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9.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Default Extension="jpeg" ContentType="image/jpeg"/>
  <Override PartName="/word/header33.xml" ContentType="application/vnd.openxmlformats-officedocument.wordprocessingml.header+xml"/>
  <Override PartName="/word/footer32.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footer35.xml" ContentType="application/vnd.openxmlformats-officedocument.wordprocessingml.footer+xml"/>
  <Override PartName="/word/header38.xml" ContentType="application/vnd.openxmlformats-officedocument.wordprocessingml.header+xml"/>
  <Override PartName="/word/header39.xml" ContentType="application/vnd.openxmlformats-officedocument.wordprocessingml.header+xml"/>
  <Override PartName="/word/footer36.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37.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footer38.xml" ContentType="application/vnd.openxmlformats-officedocument.wordprocessingml.footer+xml"/>
  <Override PartName="/word/header44.xml" ContentType="application/vnd.openxmlformats-officedocument.wordprocessingml.header+xml"/>
  <Override PartName="/word/header45.xml" ContentType="application/vnd.openxmlformats-officedocument.wordprocessingml.header+xml"/>
  <Override PartName="/word/footer39.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0.xml" ContentType="application/vnd.openxmlformats-officedocument.wordprocessingml.footer+xml"/>
  <Override PartName="/word/header48.xml" ContentType="application/vnd.openxmlformats-officedocument.wordprocessingml.header+xml"/>
  <Override PartName="/word/header49.xml" ContentType="application/vnd.openxmlformats-officedocument.wordprocessingml.header+xml"/>
  <Override PartName="/word/footer41.xml" ContentType="application/vnd.openxmlformats-officedocument.wordprocessingml.footer+xml"/>
  <Override PartName="/word/header50.xml" ContentType="application/vnd.openxmlformats-officedocument.wordprocessingml.header+xml"/>
  <Override PartName="/word/header51.xml" ContentType="application/vnd.openxmlformats-officedocument.wordprocessingml.header+xml"/>
  <Override PartName="/word/footer42.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43.xml" ContentType="application/vnd.openxmlformats-officedocument.wordprocessingml.footer+xml"/>
  <Override PartName="/word/header54.xml" ContentType="application/vnd.openxmlformats-officedocument.wordprocessingml.header+xml"/>
  <Override PartName="/word/header55.xml" ContentType="application/vnd.openxmlformats-officedocument.wordprocessingml.header+xml"/>
  <Override PartName="/word/footer44.xml" ContentType="application/vnd.openxmlformats-officedocument.wordprocessingml.footer+xml"/>
  <Override PartName="/word/header56.xml" ContentType="application/vnd.openxmlformats-officedocument.wordprocessingml.header+xml"/>
  <Override PartName="/word/footer45.xml" ContentType="application/vnd.openxmlformats-officedocument.wordprocessingml.footer+xml"/>
  <Override PartName="/word/header57.xml" ContentType="application/vnd.openxmlformats-officedocument.wordprocessingml.header+xml"/>
  <Override PartName="/word/footer46.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47.xml" ContentType="application/vnd.openxmlformats-officedocument.wordprocessingml.footer+xml"/>
  <Override PartName="/word/header60.xml" ContentType="application/vnd.openxmlformats-officedocument.wordprocessingml.header+xml"/>
  <Override PartName="/word/header61.xml" ContentType="application/vnd.openxmlformats-officedocument.wordprocessingml.header+xml"/>
  <Override PartName="/word/footer48.xml" ContentType="application/vnd.openxmlformats-officedocument.wordprocessingml.footer+xml"/>
  <Override PartName="/word/header62.xml" ContentType="application/vnd.openxmlformats-officedocument.wordprocessingml.header+xml"/>
  <Override PartName="/word/header63.xml" ContentType="application/vnd.openxmlformats-officedocument.wordprocessingml.header+xml"/>
  <Override PartName="/word/footer49.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50.xml" ContentType="application/vnd.openxmlformats-officedocument.wordprocessingml.footer+xml"/>
  <Override PartName="/word/header66.xml" ContentType="application/vnd.openxmlformats-officedocument.wordprocessingml.header+xml"/>
  <Override PartName="/word/header67.xml" ContentType="application/vnd.openxmlformats-officedocument.wordprocessingml.header+xml"/>
  <Override PartName="/word/footer51.xml" ContentType="application/vnd.openxmlformats-officedocument.wordprocessingml.footer+xml"/>
  <Override PartName="/word/header68.xml" ContentType="application/vnd.openxmlformats-officedocument.wordprocessingml.header+xml"/>
  <Override PartName="/word/header69.xml" ContentType="application/vnd.openxmlformats-officedocument.wordprocessingml.header+xml"/>
  <Override PartName="/word/footer52.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53.xml" ContentType="application/vnd.openxmlformats-officedocument.wordprocessingml.footer+xml"/>
  <Override PartName="/word/header72.xml" ContentType="application/vnd.openxmlformats-officedocument.wordprocessingml.header+xml"/>
  <Override PartName="/word/header73.xml" ContentType="application/vnd.openxmlformats-officedocument.wordprocessingml.header+xml"/>
  <Override PartName="/word/footer54.xml" ContentType="application/vnd.openxmlformats-officedocument.wordprocessingml.footer+xml"/>
  <Override PartName="/word/header74.xml" ContentType="application/vnd.openxmlformats-officedocument.wordprocessingml.header+xml"/>
  <Override PartName="/word/header75.xml" ContentType="application/vnd.openxmlformats-officedocument.wordprocessingml.header+xml"/>
  <Override PartName="/word/footer55.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56.xml" ContentType="application/vnd.openxmlformats-officedocument.wordprocessingml.footer+xml"/>
  <Override PartName="/word/header78.xml" ContentType="application/vnd.openxmlformats-officedocument.wordprocessingml.header+xml"/>
  <Override PartName="/word/footer57.xml" ContentType="application/vnd.openxmlformats-officedocument.wordprocessingml.footer+xml"/>
  <Override PartName="/word/header79.xml" ContentType="application/vnd.openxmlformats-officedocument.wordprocessingml.header+xml"/>
  <Override PartName="/word/footer58.xml" ContentType="application/vnd.openxmlformats-officedocument.wordprocessingml.footer+xml"/>
  <Override PartName="/word/header80.xml" ContentType="application/vnd.openxmlformats-officedocument.wordprocessingml.header+xml"/>
  <Override PartName="/word/footer59.xml" ContentType="application/vnd.openxmlformats-officedocument.wordprocessingml.footer+xml"/>
  <Override PartName="/word/header81.xml" ContentType="application/vnd.openxmlformats-officedocument.wordprocessingml.header+xml"/>
  <Override PartName="/word/footer60.xml" ContentType="application/vnd.openxmlformats-officedocument.wordprocessingml.footer+xml"/>
  <Override PartName="/word/header8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83.xml" ContentType="application/vnd.openxmlformats-officedocument.wordprocessingml.header+xml"/>
  <Override PartName="/word/header84.xml" ContentType="application/vnd.openxmlformats-officedocument.wordprocessingml.header+xml"/>
  <Override PartName="/word/footer63.xml" ContentType="application/vnd.openxmlformats-officedocument.wordprocessingml.footer+xml"/>
  <Override PartName="/word/footer64.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65.xml" ContentType="application/vnd.openxmlformats-officedocument.wordprocessingml.footer+xml"/>
  <Override PartName="/word/footer66.xml" ContentType="application/vnd.openxmlformats-officedocument.wordprocessingml.footer+xml"/>
  <Override PartName="/word/header87.xml" ContentType="application/vnd.openxmlformats-officedocument.wordprocessingml.header+xml"/>
  <Override PartName="/word/header8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89.xml" ContentType="application/vnd.openxmlformats-officedocument.wordprocessingml.header+xml"/>
  <Override PartName="/word/header90.xml" ContentType="application/vnd.openxmlformats-officedocument.wordprocessingml.header+xml"/>
  <Override PartName="/word/footer69.xml" ContentType="application/vnd.openxmlformats-officedocument.wordprocessingml.footer+xml"/>
  <Override PartName="/word/footer70.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71.xml" ContentType="application/vnd.openxmlformats-officedocument.wordprocessingml.footer+xml"/>
  <Override PartName="/word/footer72.xml" ContentType="application/vnd.openxmlformats-officedocument.wordprocessingml.footer+xml"/>
  <Override PartName="/word/header93.xml" ContentType="application/vnd.openxmlformats-officedocument.wordprocessingml.header+xml"/>
  <Override PartName="/word/header9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95.xml" ContentType="application/vnd.openxmlformats-officedocument.wordprocessingml.header+xml"/>
  <Override PartName="/word/header96.xml" ContentType="application/vnd.openxmlformats-officedocument.wordprocessingml.header+xml"/>
  <Override PartName="/word/footer75.xml" ContentType="application/vnd.openxmlformats-officedocument.wordprocessingml.footer+xml"/>
  <Override PartName="/word/footer76.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footer77.xml" ContentType="application/vnd.openxmlformats-officedocument.wordprocessingml.footer+xml"/>
  <Override PartName="/word/footer78.xml" ContentType="application/vnd.openxmlformats-officedocument.wordprocessingml.footer+xml"/>
  <Override PartName="/word/header99.xml" ContentType="application/vnd.openxmlformats-officedocument.wordprocessingml.header+xml"/>
  <Override PartName="/word/header10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101.xml" ContentType="application/vnd.openxmlformats-officedocument.wordprocessingml.header+xml"/>
  <Override PartName="/word/header102.xml" ContentType="application/vnd.openxmlformats-officedocument.wordprocessingml.header+xml"/>
  <Override PartName="/word/footer81.xml" ContentType="application/vnd.openxmlformats-officedocument.wordprocessingml.footer+xml"/>
  <Override PartName="/word/footer82.xml" ContentType="application/vnd.openxmlformats-officedocument.wordprocessingml.footer+xml"/>
  <Override PartName="/word/header103.xml" ContentType="application/vnd.openxmlformats-officedocument.wordprocessingml.header+xml"/>
  <Override PartName="/word/header104.xml" ContentType="application/vnd.openxmlformats-officedocument.wordprocessingml.header+xml"/>
  <Override PartName="/word/footer83.xml" ContentType="application/vnd.openxmlformats-officedocument.wordprocessingml.footer+xml"/>
  <Override PartName="/word/footer84.xml" ContentType="application/vnd.openxmlformats-officedocument.wordprocessingml.footer+xml"/>
  <Override PartName="/word/header105.xml" ContentType="application/vnd.openxmlformats-officedocument.wordprocessingml.header+xml"/>
  <Override PartName="/word/header106.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107.xml" ContentType="application/vnd.openxmlformats-officedocument.wordprocessingml.header+xml"/>
  <Override PartName="/word/footer87.xml" ContentType="application/vnd.openxmlformats-officedocument.wordprocessingml.footer+xml"/>
  <Override PartName="/word/footer88.xml" ContentType="application/vnd.openxmlformats-officedocument.wordprocessingml.footer+xml"/>
  <Override PartName="/word/header108.xml" ContentType="application/vnd.openxmlformats-officedocument.wordprocessingml.header+xml"/>
  <Override PartName="/word/header109.xml" ContentType="application/vnd.openxmlformats-officedocument.wordprocessingml.header+xml"/>
  <Override PartName="/word/footer89.xml" ContentType="application/vnd.openxmlformats-officedocument.wordprocessingml.footer+xml"/>
  <Override PartName="/word/footer90.xml" ContentType="application/vnd.openxmlformats-officedocument.wordprocessingml.footer+xml"/>
  <Override PartName="/word/header110.xml" ContentType="application/vnd.openxmlformats-officedocument.wordprocessingml.header+xml"/>
  <Override PartName="/word/header111.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header112.xml" ContentType="application/vnd.openxmlformats-officedocument.wordprocessingml.header+xml"/>
  <Override PartName="/word/header113.xml" ContentType="application/vnd.openxmlformats-officedocument.wordprocessingml.header+xml"/>
  <Override PartName="/word/footer93.xml" ContentType="application/vnd.openxmlformats-officedocument.wordprocessingml.footer+xml"/>
  <Override PartName="/word/footer94.xml" ContentType="application/vnd.openxmlformats-officedocument.wordprocessingml.footer+xml"/>
  <Override PartName="/word/header114.xml" ContentType="application/vnd.openxmlformats-officedocument.wordprocessingml.header+xml"/>
  <Override PartName="/word/header115.xml" ContentType="application/vnd.openxmlformats-officedocument.wordprocessingml.header+xml"/>
  <Override PartName="/word/footer95.xml" ContentType="application/vnd.openxmlformats-officedocument.wordprocessingml.footer+xml"/>
  <Override PartName="/word/header116.xml" ContentType="application/vnd.openxmlformats-officedocument.wordprocessingml.header+xml"/>
  <Override PartName="/word/header117.xml" ContentType="application/vnd.openxmlformats-officedocument.wordprocessingml.header+xml"/>
  <Override PartName="/word/footer96.xml" ContentType="application/vnd.openxmlformats-officedocument.wordprocessingml.footer+xml"/>
  <Override PartName="/word/footer97.xml" ContentType="application/vnd.openxmlformats-officedocument.wordprocessingml.footer+xml"/>
  <Override PartName="/word/header118.xml" ContentType="application/vnd.openxmlformats-officedocument.wordprocessingml.header+xml"/>
  <Override PartName="/word/footer98.xml" ContentType="application/vnd.openxmlformats-officedocument.wordprocessingml.footer+xml"/>
  <Override PartName="/word/header119.xml" ContentType="application/vnd.openxmlformats-officedocument.wordprocessingml.header+xml"/>
  <Override PartName="/word/footer99.xml" ContentType="application/vnd.openxmlformats-officedocument.wordprocessingml.footer+xml"/>
  <Override PartName="/word/header120.xml" ContentType="application/vnd.openxmlformats-officedocument.wordprocessingml.header+xml"/>
  <Override PartName="/word/footer100.xml" ContentType="application/vnd.openxmlformats-officedocument.wordprocessingml.footer+xml"/>
  <Override PartName="/word/footer101.xml" ContentType="application/vnd.openxmlformats-officedocument.wordprocessingml.footer+xml"/>
  <Override PartName="/word/header121.xml" ContentType="application/vnd.openxmlformats-officedocument.wordprocessingml.header+xml"/>
  <Override PartName="/word/header122.xml" ContentType="application/vnd.openxmlformats-officedocument.wordprocessingml.header+xml"/>
  <Override PartName="/word/footer102.xml" ContentType="application/vnd.openxmlformats-officedocument.wordprocessingml.footer+xml"/>
  <Override PartName="/word/header123.xml" ContentType="application/vnd.openxmlformats-officedocument.wordprocessingml.header+xml"/>
  <Override PartName="/word/footer103.xml" ContentType="application/vnd.openxmlformats-officedocument.wordprocessingml.footer+xml"/>
  <Override PartName="/word/header124.xml" ContentType="application/vnd.openxmlformats-officedocument.wordprocessingml.header+xml"/>
  <Override PartName="/word/footer104.xml" ContentType="application/vnd.openxmlformats-officedocument.wordprocessingml.footer+xml"/>
  <Override PartName="/word/footer105.xml" ContentType="application/vnd.openxmlformats-officedocument.wordprocessingml.footer+xml"/>
  <Override PartName="/word/header125.xml" ContentType="application/vnd.openxmlformats-officedocument.wordprocessingml.header+xml"/>
  <Override PartName="/word/header126.xml" ContentType="application/vnd.openxmlformats-officedocument.wordprocessingml.header+xml"/>
  <Override PartName="/word/footer106.xml" ContentType="application/vnd.openxmlformats-officedocument.wordprocessingml.footer+xml"/>
  <Override PartName="/word/header127.xml" ContentType="application/vnd.openxmlformats-officedocument.wordprocessingml.header+xml"/>
  <Override PartName="/word/footer107.xml" ContentType="application/vnd.openxmlformats-officedocument.wordprocessingml.footer+xml"/>
  <Override PartName="/word/header128.xml" ContentType="application/vnd.openxmlformats-officedocument.wordprocessingml.header+xml"/>
  <Override PartName="/word/footer108.xml" ContentType="application/vnd.openxmlformats-officedocument.wordprocessingml.footer+xml"/>
  <Override PartName="/word/footer109.xml" ContentType="application/vnd.openxmlformats-officedocument.wordprocessingml.footer+xml"/>
  <Override PartName="/word/header129.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footer110.xml" ContentType="application/vnd.openxmlformats-officedocument.wordprocessingml.footer+xml"/>
  <Override PartName="/word/footer111.xml" ContentType="application/vnd.openxmlformats-officedocument.wordprocessingml.foot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footer112.xml" ContentType="application/vnd.openxmlformats-officedocument.wordprocessingml.footer+xml"/>
  <Override PartName="/word/footer113.xml" ContentType="application/vnd.openxmlformats-officedocument.wordprocessingml.footer+xml"/>
  <Override PartName="/word/header135.xml" ContentType="application/vnd.openxmlformats-officedocument.wordprocessingml.header+xml"/>
  <Override PartName="/word/header136.xml" ContentType="application/vnd.openxmlformats-officedocument.wordprocessingml.header+xml"/>
  <Override PartName="/word/footer114.xml" ContentType="application/vnd.openxmlformats-officedocument.wordprocessingml.footer+xml"/>
  <Override PartName="/word/footer115.xml" ContentType="application/vnd.openxmlformats-officedocument.wordprocessingml.footer+xml"/>
  <Override PartName="/word/header137.xml" ContentType="application/vnd.openxmlformats-officedocument.wordprocessingml.header+xml"/>
  <Override PartName="/word/footer116.xml" ContentType="application/vnd.openxmlformats-officedocument.wordprocessingml.footer+xml"/>
  <Override PartName="/word/footer117.xml" ContentType="application/vnd.openxmlformats-officedocument.wordprocessingml.footer+xml"/>
  <Override PartName="/word/header138.xml" ContentType="application/vnd.openxmlformats-officedocument.wordprocessingml.header+xml"/>
  <Override PartName="/word/header139.xml" ContentType="application/vnd.openxmlformats-officedocument.wordprocessingml.header+xml"/>
  <Override PartName="/word/footer118.xml" ContentType="application/vnd.openxmlformats-officedocument.wordprocessingml.footer+xml"/>
  <Override PartName="/word/footer119.xml" ContentType="application/vnd.openxmlformats-officedocument.wordprocessingml.footer+xml"/>
  <Override PartName="/word/header140.xml" ContentType="application/vnd.openxmlformats-officedocument.wordprocessingml.header+xml"/>
  <Override PartName="/word/footer120.xml" ContentType="application/vnd.openxmlformats-officedocument.wordprocessingml.footer+xml"/>
  <Override PartName="/word/footer121.xml" ContentType="application/vnd.openxmlformats-officedocument.wordprocessingml.foot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footer122.xml" ContentType="application/vnd.openxmlformats-officedocument.wordprocessingml.footer+xml"/>
  <Override PartName="/word/footer123.xml" ContentType="application/vnd.openxmlformats-officedocument.wordprocessingml.footer+xml"/>
  <Override PartName="/word/header144.xml" ContentType="application/vnd.openxmlformats-officedocument.wordprocessingml.header+xml"/>
  <Override PartName="/word/header145.xml" ContentType="application/vnd.openxmlformats-officedocument.wordprocessingml.header+xml"/>
  <Override PartName="/word/footer124.xml" ContentType="application/vnd.openxmlformats-officedocument.wordprocessingml.footer+xml"/>
  <Override PartName="/word/footer125.xml" ContentType="application/vnd.openxmlformats-officedocument.wordprocessingml.footer+xml"/>
  <Override PartName="/word/header146.xml" ContentType="application/vnd.openxmlformats-officedocument.wordprocessingml.header+xml"/>
  <Override PartName="/word/header147.xml" ContentType="application/vnd.openxmlformats-officedocument.wordprocessingml.header+xml"/>
  <Override PartName="/word/footer126.xml" ContentType="application/vnd.openxmlformats-officedocument.wordprocessingml.footer+xml"/>
  <Override PartName="/word/footer127.xml" ContentType="application/vnd.openxmlformats-officedocument.wordprocessingml.footer+xml"/>
  <Override PartName="/word/header148.xml" ContentType="application/vnd.openxmlformats-officedocument.wordprocessingml.header+xml"/>
  <Override PartName="/word/header149.xml" ContentType="application/vnd.openxmlformats-officedocument.wordprocessingml.header+xml"/>
  <Override PartName="/word/header150.xml" ContentType="application/vnd.openxmlformats-officedocument.wordprocessingml.header+xml"/>
  <Override PartName="/word/footer128.xml" ContentType="application/vnd.openxmlformats-officedocument.wordprocessingml.footer+xml"/>
  <Override PartName="/word/footer129.xml" ContentType="application/vnd.openxmlformats-officedocument.wordprocessingml.footer+xml"/>
  <Override PartName="/word/header151.xml" ContentType="application/vnd.openxmlformats-officedocument.wordprocessingml.header+xml"/>
  <Override PartName="/word/footer130.xml" ContentType="application/vnd.openxmlformats-officedocument.wordprocessingml.footer+xml"/>
  <Override PartName="/word/footer131.xml" ContentType="application/vnd.openxmlformats-officedocument.wordprocessingml.footer+xml"/>
  <Override PartName="/word/header152.xml" ContentType="application/vnd.openxmlformats-officedocument.wordprocessingml.header+xml"/>
  <Override PartName="/word/header153.xml" ContentType="application/vnd.openxmlformats-officedocument.wordprocessingml.header+xml"/>
  <Override PartName="/word/footer132.xml" ContentType="application/vnd.openxmlformats-officedocument.wordprocessingml.footer+xml"/>
  <Override PartName="/word/footer133.xml" ContentType="application/vnd.openxmlformats-officedocument.wordprocessingml.footer+xml"/>
  <Override PartName="/word/header154.xml" ContentType="application/vnd.openxmlformats-officedocument.wordprocessingml.header+xml"/>
  <Override PartName="/word/footer134.xml" ContentType="application/vnd.openxmlformats-officedocument.wordprocessingml.footer+xml"/>
  <Override PartName="/word/footer135.xml" ContentType="application/vnd.openxmlformats-officedocument.wordprocessingml.footer+xml"/>
  <Override PartName="/word/header155.xml" ContentType="application/vnd.openxmlformats-officedocument.wordprocessingml.header+xml"/>
  <Override PartName="/word/header156.xml" ContentType="application/vnd.openxmlformats-officedocument.wordprocessingml.header+xml"/>
  <Override PartName="/word/footer136.xml" ContentType="application/vnd.openxmlformats-officedocument.wordprocessingml.footer+xml"/>
  <Override PartName="/word/header157.xml" ContentType="application/vnd.openxmlformats-officedocument.wordprocessingml.header+xml"/>
  <Override PartName="/word/footer137.xml" ContentType="application/vnd.openxmlformats-officedocument.wordprocessingml.footer+xml"/>
  <Override PartName="/word/footer138.xml" ContentType="application/vnd.openxmlformats-officedocument.wordprocessingml.footer+xml"/>
  <Override PartName="/word/header158.xml" ContentType="application/vnd.openxmlformats-officedocument.wordprocessingml.header+xml"/>
  <Override PartName="/word/header159.xml" ContentType="application/vnd.openxmlformats-officedocument.wordprocessingml.header+xml"/>
  <Override PartName="/word/header160.xml" ContentType="application/vnd.openxmlformats-officedocument.wordprocessingml.header+xml"/>
  <Override PartName="/word/footer139.xml" ContentType="application/vnd.openxmlformats-officedocument.wordprocessingml.footer+xml"/>
  <Override PartName="/word/footer140.xml" ContentType="application/vnd.openxmlformats-officedocument.wordprocessingml.foot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footer141.xml" ContentType="application/vnd.openxmlformats-officedocument.wordprocessingml.footer+xml"/>
  <Override PartName="/word/footer142.xml" ContentType="application/vnd.openxmlformats-officedocument.wordprocessingml.footer+xml"/>
  <Override PartName="/word/header164.xml" ContentType="application/vnd.openxmlformats-officedocument.wordprocessingml.header+xml"/>
  <Override PartName="/word/header165.xml" ContentType="application/vnd.openxmlformats-officedocument.wordprocessingml.header+xml"/>
  <Override PartName="/word/footer143.xml" ContentType="application/vnd.openxmlformats-officedocument.wordprocessingml.footer+xml"/>
  <Override PartName="/word/footer144.xml" ContentType="application/vnd.openxmlformats-officedocument.wordprocessingml.footer+xml"/>
  <Override PartName="/word/header166.xml" ContentType="application/vnd.openxmlformats-officedocument.wordprocessingml.header+xml"/>
  <Override PartName="/word/footer145.xml" ContentType="application/vnd.openxmlformats-officedocument.wordprocessingml.footer+xml"/>
  <Override PartName="/word/header167.xml" ContentType="application/vnd.openxmlformats-officedocument.wordprocessingml.header+xml"/>
  <Override PartName="/word/footer146.xml" ContentType="application/vnd.openxmlformats-officedocument.wordprocessingml.footer+xml"/>
  <Override PartName="/word/header168.xml" ContentType="application/vnd.openxmlformats-officedocument.wordprocessingml.header+xml"/>
  <Override PartName="/word/header169.xml" ContentType="application/vnd.openxmlformats-officedocument.wordprocessingml.header+xml"/>
  <Override PartName="/word/footer147.xml" ContentType="application/vnd.openxmlformats-officedocument.wordprocessingml.footer+xml"/>
  <Override PartName="/word/footer148.xml" ContentType="application/vnd.openxmlformats-officedocument.wordprocessingml.footer+xml"/>
  <Override PartName="/word/header170.xml" ContentType="application/vnd.openxmlformats-officedocument.wordprocessingml.header+xml"/>
  <Override PartName="/word/header171.xml" ContentType="application/vnd.openxmlformats-officedocument.wordprocessingml.header+xml"/>
  <Override PartName="/word/footer149.xml" ContentType="application/vnd.openxmlformats-officedocument.wordprocessingml.footer+xml"/>
  <Override PartName="/word/footer150.xml" ContentType="application/vnd.openxmlformats-officedocument.wordprocessingml.footer+xml"/>
  <Override PartName="/word/header172.xml" ContentType="application/vnd.openxmlformats-officedocument.wordprocessingml.header+xml"/>
  <Override PartName="/word/footer151.xml" ContentType="application/vnd.openxmlformats-officedocument.wordprocessingml.footer+xml"/>
  <Override PartName="/word/footer152.xml" ContentType="application/vnd.openxmlformats-officedocument.wordprocessingml.footer+xml"/>
  <Override PartName="/word/header173.xml" ContentType="application/vnd.openxmlformats-officedocument.wordprocessingml.header+xml"/>
  <Override PartName="/word/header174.xml" ContentType="application/vnd.openxmlformats-officedocument.wordprocessingml.header+xml"/>
  <Override PartName="/word/footer153.xml" ContentType="application/vnd.openxmlformats-officedocument.wordprocessingml.footer+xml"/>
  <Override PartName="/word/header175.xml" ContentType="application/vnd.openxmlformats-officedocument.wordprocessingml.header+xml"/>
  <Override PartName="/word/header176.xml" ContentType="application/vnd.openxmlformats-officedocument.wordprocessingml.header+xml"/>
  <Override PartName="/word/footer154.xml" ContentType="application/vnd.openxmlformats-officedocument.wordprocessingml.footer+xml"/>
  <Override PartName="/word/footer155.xml" ContentType="application/vnd.openxmlformats-officedocument.wordprocessingml.footer+xml"/>
  <Override PartName="/word/header177.xml" ContentType="application/vnd.openxmlformats-officedocument.wordprocessingml.header+xml"/>
  <Override PartName="/word/header178.xml" ContentType="application/vnd.openxmlformats-officedocument.wordprocessingml.header+xml"/>
  <Override PartName="/word/footer156.xml" ContentType="application/vnd.openxmlformats-officedocument.wordprocessingml.footer+xml"/>
  <Override PartName="/word/footer15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p>
    <w:p>
      <w:pPr>
        <w:pStyle w:val="BodyText"/>
        <w:rPr>
          <w:rFonts w:ascii="Times New Roman"/>
          <w:sz w:val="20"/>
        </w:rPr>
      </w:pPr>
    </w:p>
    <w:p>
      <w:pPr>
        <w:pStyle w:val="BodyText"/>
        <w:spacing w:before="5"/>
        <w:rPr>
          <w:rFonts w:ascii="Times New Roman"/>
          <w:sz w:val="23"/>
        </w:rPr>
      </w:pPr>
    </w:p>
    <w:p>
      <w:pPr>
        <w:pStyle w:val="BodyText"/>
        <w:ind w:left="4095"/>
        <w:rPr>
          <w:rFonts w:ascii="Times New Roman"/>
          <w:sz w:val="20"/>
        </w:rPr>
      </w:pPr>
      <w:r>
        <w:rPr>
          <w:rFonts w:ascii="Times New Roman"/>
          <w:sz w:val="20"/>
        </w:rPr>
        <w:drawing>
          <wp:inline distT="0" distB="0" distL="0" distR="0">
            <wp:extent cx="1167103" cy="1613916"/>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1167103" cy="1613916"/>
                    </a:xfrm>
                    <a:prstGeom prst="rect">
                      <a:avLst/>
                    </a:prstGeom>
                  </pic:spPr>
                </pic:pic>
              </a:graphicData>
            </a:graphic>
          </wp:inline>
        </w:drawing>
      </w:r>
      <w:r>
        <w:rPr>
          <w:rFonts w:ascii="Times New Roman"/>
          <w:sz w:val="20"/>
        </w:rPr>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8"/>
        <w:rPr>
          <w:rFonts w:ascii="Times New Roman"/>
          <w:sz w:val="23"/>
        </w:rPr>
      </w:pPr>
    </w:p>
    <w:p>
      <w:pPr>
        <w:spacing w:before="101"/>
        <w:ind w:left="1001" w:right="961" w:firstLine="0"/>
        <w:jc w:val="center"/>
        <w:rPr>
          <w:b/>
          <w:sz w:val="96"/>
        </w:rPr>
      </w:pPr>
      <w:r>
        <w:rPr/>
        <w:drawing>
          <wp:anchor distT="0" distB="0" distL="0" distR="0" allowOverlap="1" layoutInCell="1" locked="0" behindDoc="1" simplePos="0" relativeHeight="197625856">
            <wp:simplePos x="0" y="0"/>
            <wp:positionH relativeFrom="page">
              <wp:posOffset>2199892</wp:posOffset>
            </wp:positionH>
            <wp:positionV relativeFrom="paragraph">
              <wp:posOffset>-1103122</wp:posOffset>
            </wp:positionV>
            <wp:extent cx="3169669" cy="4315215"/>
            <wp:effectExtent l="0" t="0" r="0" b="0"/>
            <wp:wrapNone/>
            <wp:docPr id="3" name="image2.png"/>
            <wp:cNvGraphicFramePr>
              <a:graphicFrameLocks noChangeAspect="1"/>
            </wp:cNvGraphicFramePr>
            <a:graphic>
              <a:graphicData uri="http://schemas.openxmlformats.org/drawingml/2006/picture">
                <pic:pic>
                  <pic:nvPicPr>
                    <pic:cNvPr id="4" name="image2.png"/>
                    <pic:cNvPicPr/>
                  </pic:nvPicPr>
                  <pic:blipFill>
                    <a:blip r:embed="rId6" cstate="print"/>
                    <a:stretch>
                      <a:fillRect/>
                    </a:stretch>
                  </pic:blipFill>
                  <pic:spPr>
                    <a:xfrm>
                      <a:off x="0" y="0"/>
                      <a:ext cx="3169669" cy="4315215"/>
                    </a:xfrm>
                    <a:prstGeom prst="rect">
                      <a:avLst/>
                    </a:prstGeom>
                  </pic:spPr>
                </pic:pic>
              </a:graphicData>
            </a:graphic>
          </wp:anchor>
        </w:drawing>
      </w:r>
      <w:r>
        <w:rPr>
          <w:b/>
          <w:sz w:val="96"/>
        </w:rPr>
        <w:t>Casistica Ufficiale delle</w:t>
      </w:r>
    </w:p>
    <w:p>
      <w:pPr>
        <w:spacing w:before="0"/>
        <w:ind w:left="1509" w:right="1464" w:firstLine="0"/>
        <w:jc w:val="center"/>
        <w:rPr>
          <w:b/>
          <w:sz w:val="96"/>
        </w:rPr>
      </w:pPr>
      <w:r>
        <w:rPr>
          <w:b/>
          <w:sz w:val="96"/>
        </w:rPr>
        <w:t>Regole di Gioco 2025-2028</w:t>
      </w:r>
    </w:p>
    <w:p>
      <w:pPr>
        <w:pStyle w:val="BodyText"/>
        <w:rPr>
          <w:b/>
          <w:sz w:val="110"/>
        </w:rPr>
      </w:pPr>
    </w:p>
    <w:p>
      <w:pPr>
        <w:pStyle w:val="BodyText"/>
        <w:rPr>
          <w:b/>
          <w:sz w:val="110"/>
        </w:rPr>
      </w:pPr>
    </w:p>
    <w:p>
      <w:pPr>
        <w:pStyle w:val="BodyText"/>
        <w:spacing w:before="1"/>
        <w:rPr>
          <w:b/>
          <w:sz w:val="138"/>
        </w:rPr>
      </w:pPr>
    </w:p>
    <w:p>
      <w:pPr>
        <w:spacing w:before="1"/>
        <w:ind w:left="1001" w:right="865" w:firstLine="0"/>
        <w:jc w:val="center"/>
        <w:rPr>
          <w:b/>
          <w:i/>
          <w:sz w:val="20"/>
        </w:rPr>
      </w:pPr>
      <w:r>
        <w:rPr>
          <w:b/>
          <w:i/>
          <w:sz w:val="20"/>
        </w:rPr>
        <w:t>1ª edizione – In vigore dal 1º agosto 2025</w:t>
      </w:r>
    </w:p>
    <w:p>
      <w:pPr>
        <w:spacing w:after="0"/>
        <w:jc w:val="center"/>
        <w:rPr>
          <w:sz w:val="20"/>
        </w:rPr>
        <w:sectPr>
          <w:type w:val="continuous"/>
          <w:pgSz w:w="11900" w:h="16840"/>
          <w:pgMar w:top="1600" w:bottom="280" w:left="960" w:right="1000"/>
        </w:sectPr>
      </w:pPr>
    </w:p>
    <w:p>
      <w:pPr>
        <w:pStyle w:val="Heading5"/>
        <w:spacing w:before="74"/>
        <w:ind w:left="175"/>
      </w:pPr>
      <w:bookmarkStart w:name="_bookmark0" w:id="1"/>
      <w:bookmarkEnd w:id="1"/>
      <w:r>
        <w:rPr>
          <w:b w:val="0"/>
        </w:rPr>
      </w:r>
      <w:r>
        <w:rPr/>
        <w:t>La Casistica è l’interpretazione ufficiale della Federazione Italiana Pallavolo delle Re- gole di Gioco 2025-2028 emanate dalla FIVB.</w:t>
      </w:r>
    </w:p>
    <w:p>
      <w:pPr>
        <w:pStyle w:val="BodyText"/>
        <w:rPr>
          <w:b/>
          <w:sz w:val="28"/>
        </w:rPr>
      </w:pPr>
    </w:p>
    <w:p>
      <w:pPr>
        <w:pStyle w:val="BodyText"/>
        <w:rPr>
          <w:b/>
          <w:sz w:val="28"/>
        </w:rPr>
      </w:pPr>
    </w:p>
    <w:p>
      <w:pPr>
        <w:pStyle w:val="BodyText"/>
        <w:rPr>
          <w:b/>
          <w:sz w:val="28"/>
        </w:rPr>
      </w:pPr>
    </w:p>
    <w:p>
      <w:pPr>
        <w:pStyle w:val="BodyText"/>
        <w:rPr>
          <w:b/>
          <w:sz w:val="28"/>
        </w:rPr>
      </w:pPr>
    </w:p>
    <w:p>
      <w:pPr>
        <w:spacing w:before="227"/>
        <w:ind w:left="1001" w:right="953" w:firstLine="0"/>
        <w:jc w:val="center"/>
        <w:rPr>
          <w:b/>
          <w:sz w:val="32"/>
        </w:rPr>
      </w:pPr>
      <w:r>
        <w:rPr>
          <w:b/>
          <w:sz w:val="32"/>
        </w:rPr>
        <w:t>Indice</w:t>
      </w:r>
    </w:p>
    <w:p>
      <w:pPr>
        <w:pStyle w:val="BodyText"/>
        <w:tabs>
          <w:tab w:pos="9813" w:val="right" w:leader="dot"/>
        </w:tabs>
        <w:spacing w:before="56"/>
        <w:ind w:left="460"/>
      </w:pPr>
      <w:hyperlink w:history="true" w:anchor="_bookmark1">
        <w:r>
          <w:rPr>
            <w:shd w:fill="CEE6F4" w:color="auto" w:val="clear"/>
          </w:rPr>
          <w:t>Capitolo primo – Installazioni</w:t>
        </w:r>
        <w:r>
          <w:rPr>
            <w:spacing w:val="-8"/>
            <w:shd w:fill="CEE6F4" w:color="auto" w:val="clear"/>
          </w:rPr>
          <w:t> </w:t>
        </w:r>
        <w:r>
          <w:rPr>
            <w:shd w:fill="CEE6F4" w:color="auto" w:val="clear"/>
          </w:rPr>
          <w:t>ed</w:t>
        </w:r>
        <w:r>
          <w:rPr>
            <w:spacing w:val="1"/>
            <w:shd w:fill="CEE6F4" w:color="auto" w:val="clear"/>
          </w:rPr>
          <w:t> </w:t>
        </w:r>
        <w:r>
          <w:rPr>
            <w:shd w:fill="CEE6F4" w:color="auto" w:val="clear"/>
          </w:rPr>
          <w:t>attrezzature</w:t>
        </w:r>
        <w:r>
          <w:rPr/>
          <w:tab/>
        </w:r>
        <w:r>
          <w:rPr>
            <w:shd w:fill="CEE6F4" w:color="auto" w:val="clear"/>
          </w:rPr>
          <w:t>1</w:t>
        </w:r>
      </w:hyperlink>
    </w:p>
    <w:p>
      <w:pPr>
        <w:pStyle w:val="ListParagraph"/>
        <w:numPr>
          <w:ilvl w:val="0"/>
          <w:numId w:val="1"/>
        </w:numPr>
        <w:tabs>
          <w:tab w:pos="1088" w:val="left" w:leader="none"/>
          <w:tab w:pos="9813" w:val="right" w:leader="dot"/>
        </w:tabs>
        <w:spacing w:line="240" w:lineRule="auto" w:before="57" w:after="0"/>
        <w:ind w:left="1087" w:right="0" w:hanging="347"/>
        <w:jc w:val="left"/>
        <w:rPr>
          <w:sz w:val="24"/>
        </w:rPr>
      </w:pPr>
      <w:hyperlink w:history="true" w:anchor="_bookmark3">
        <w:r>
          <w:rPr>
            <w:sz w:val="24"/>
          </w:rPr>
          <w:t>Area di</w:t>
        </w:r>
        <w:r>
          <w:rPr>
            <w:spacing w:val="-1"/>
            <w:sz w:val="24"/>
          </w:rPr>
          <w:t> </w:t>
        </w:r>
        <w:r>
          <w:rPr>
            <w:sz w:val="24"/>
          </w:rPr>
          <w:t>gioco</w:t>
          <w:tab/>
          <w:t>1</w:t>
        </w:r>
      </w:hyperlink>
    </w:p>
    <w:p>
      <w:pPr>
        <w:pStyle w:val="ListParagraph"/>
        <w:numPr>
          <w:ilvl w:val="0"/>
          <w:numId w:val="1"/>
        </w:numPr>
        <w:tabs>
          <w:tab w:pos="1100" w:val="left" w:leader="none"/>
          <w:tab w:pos="9813" w:val="right" w:leader="dot"/>
        </w:tabs>
        <w:spacing w:line="278" w:lineRule="exact" w:before="2" w:after="0"/>
        <w:ind w:left="1099" w:right="0" w:hanging="359"/>
        <w:jc w:val="left"/>
        <w:rPr>
          <w:sz w:val="24"/>
        </w:rPr>
      </w:pPr>
      <w:hyperlink w:history="true" w:anchor="_bookmark5">
        <w:r>
          <w:rPr>
            <w:spacing w:val="-3"/>
            <w:sz w:val="24"/>
          </w:rPr>
          <w:t>Rete</w:t>
        </w:r>
        <w:r>
          <w:rPr>
            <w:spacing w:val="-1"/>
            <w:sz w:val="24"/>
          </w:rPr>
          <w:t> </w:t>
        </w:r>
        <w:r>
          <w:rPr>
            <w:sz w:val="24"/>
          </w:rPr>
          <w:t>e</w:t>
        </w:r>
        <w:r>
          <w:rPr>
            <w:spacing w:val="-2"/>
            <w:sz w:val="24"/>
          </w:rPr>
          <w:t> </w:t>
        </w:r>
        <w:r>
          <w:rPr>
            <w:sz w:val="24"/>
          </w:rPr>
          <w:t>pali</w:t>
          <w:tab/>
          <w:t>2</w:t>
        </w:r>
      </w:hyperlink>
    </w:p>
    <w:p>
      <w:pPr>
        <w:pStyle w:val="ListParagraph"/>
        <w:numPr>
          <w:ilvl w:val="0"/>
          <w:numId w:val="1"/>
        </w:numPr>
        <w:tabs>
          <w:tab w:pos="1100" w:val="left" w:leader="none"/>
          <w:tab w:pos="9813" w:val="right" w:leader="dot"/>
        </w:tabs>
        <w:spacing w:line="278" w:lineRule="exact" w:before="0" w:after="0"/>
        <w:ind w:left="1099" w:right="0" w:hanging="359"/>
        <w:jc w:val="left"/>
        <w:rPr>
          <w:sz w:val="24"/>
        </w:rPr>
      </w:pPr>
      <w:hyperlink w:history="true" w:anchor="_bookmark7">
        <w:r>
          <w:rPr>
            <w:sz w:val="24"/>
          </w:rPr>
          <w:t>Palloni</w:t>
          <w:tab/>
          <w:t>3</w:t>
        </w:r>
      </w:hyperlink>
    </w:p>
    <w:p>
      <w:pPr>
        <w:pStyle w:val="BodyText"/>
        <w:tabs>
          <w:tab w:pos="9813" w:val="right" w:leader="dot"/>
        </w:tabs>
        <w:spacing w:before="57"/>
        <w:ind w:left="460"/>
      </w:pPr>
      <w:hyperlink w:history="true" w:anchor="_bookmark8">
        <w:r>
          <w:rPr>
            <w:shd w:fill="CEE6F4" w:color="auto" w:val="clear"/>
          </w:rPr>
          <w:t>Capitolo secondo</w:t>
        </w:r>
        <w:r>
          <w:rPr>
            <w:spacing w:val="-3"/>
            <w:shd w:fill="CEE6F4" w:color="auto" w:val="clear"/>
          </w:rPr>
          <w:t> </w:t>
        </w:r>
        <w:r>
          <w:rPr>
            <w:shd w:fill="CEE6F4" w:color="auto" w:val="clear"/>
          </w:rPr>
          <w:t>–</w:t>
        </w:r>
        <w:r>
          <w:rPr>
            <w:spacing w:val="-1"/>
            <w:shd w:fill="CEE6F4" w:color="auto" w:val="clear"/>
          </w:rPr>
          <w:t> </w:t>
        </w:r>
        <w:r>
          <w:rPr>
            <w:shd w:fill="CEE6F4" w:color="auto" w:val="clear"/>
          </w:rPr>
          <w:t>Partecipanti</w:t>
        </w:r>
        <w:r>
          <w:rPr/>
          <w:tab/>
        </w:r>
        <w:r>
          <w:rPr>
            <w:shd w:fill="CEE6F4" w:color="auto" w:val="clear"/>
          </w:rPr>
          <w:t>3</w:t>
        </w:r>
      </w:hyperlink>
    </w:p>
    <w:p>
      <w:pPr>
        <w:pStyle w:val="ListParagraph"/>
        <w:numPr>
          <w:ilvl w:val="0"/>
          <w:numId w:val="1"/>
        </w:numPr>
        <w:tabs>
          <w:tab w:pos="1100" w:val="left" w:leader="none"/>
          <w:tab w:pos="9813" w:val="right" w:leader="dot"/>
        </w:tabs>
        <w:spacing w:line="240" w:lineRule="auto" w:before="57" w:after="0"/>
        <w:ind w:left="1099" w:right="0" w:hanging="359"/>
        <w:jc w:val="left"/>
        <w:rPr>
          <w:sz w:val="24"/>
        </w:rPr>
      </w:pPr>
      <w:hyperlink w:history="true" w:anchor="_bookmark9">
        <w:r>
          <w:rPr>
            <w:sz w:val="24"/>
          </w:rPr>
          <w:t>Squadre</w:t>
          <w:tab/>
          <w:t>3</w:t>
        </w:r>
      </w:hyperlink>
    </w:p>
    <w:p>
      <w:pPr>
        <w:pStyle w:val="ListParagraph"/>
        <w:numPr>
          <w:ilvl w:val="0"/>
          <w:numId w:val="1"/>
        </w:numPr>
        <w:tabs>
          <w:tab w:pos="1100" w:val="left" w:leader="none"/>
          <w:tab w:pos="9813" w:val="right" w:leader="dot"/>
        </w:tabs>
        <w:spacing w:line="240" w:lineRule="auto" w:before="2" w:after="0"/>
        <w:ind w:left="1099" w:right="0" w:hanging="359"/>
        <w:jc w:val="left"/>
        <w:rPr>
          <w:sz w:val="24"/>
        </w:rPr>
      </w:pPr>
      <w:hyperlink w:history="true" w:anchor="_bookmark12">
        <w:r>
          <w:rPr>
            <w:sz w:val="24"/>
          </w:rPr>
          <w:t>Responsabili</w:t>
        </w:r>
        <w:r>
          <w:rPr>
            <w:spacing w:val="-1"/>
            <w:sz w:val="24"/>
          </w:rPr>
          <w:t> </w:t>
        </w:r>
        <w:r>
          <w:rPr>
            <w:sz w:val="24"/>
          </w:rPr>
          <w:t>della</w:t>
        </w:r>
        <w:r>
          <w:rPr>
            <w:spacing w:val="1"/>
            <w:sz w:val="24"/>
          </w:rPr>
          <w:t> </w:t>
        </w:r>
        <w:r>
          <w:rPr>
            <w:sz w:val="24"/>
          </w:rPr>
          <w:t>squadra</w:t>
          <w:tab/>
          <w:t>5</w:t>
        </w:r>
      </w:hyperlink>
    </w:p>
    <w:p>
      <w:pPr>
        <w:pStyle w:val="BodyText"/>
        <w:tabs>
          <w:tab w:pos="9813" w:val="right" w:leader="dot"/>
        </w:tabs>
        <w:spacing w:before="57"/>
        <w:ind w:left="460"/>
      </w:pPr>
      <w:hyperlink w:history="true" w:anchor="_bookmark15">
        <w:r>
          <w:rPr>
            <w:shd w:fill="CEE6F4" w:color="auto" w:val="clear"/>
          </w:rPr>
          <w:t>Capitolo terzo – Formula</w:t>
        </w:r>
        <w:r>
          <w:rPr>
            <w:spacing w:val="-3"/>
            <w:shd w:fill="CEE6F4" w:color="auto" w:val="clear"/>
          </w:rPr>
          <w:t> </w:t>
        </w:r>
        <w:r>
          <w:rPr>
            <w:shd w:fill="CEE6F4" w:color="auto" w:val="clear"/>
          </w:rPr>
          <w:t>del</w:t>
        </w:r>
        <w:r>
          <w:rPr>
            <w:spacing w:val="-1"/>
            <w:shd w:fill="CEE6F4" w:color="auto" w:val="clear"/>
          </w:rPr>
          <w:t> </w:t>
        </w:r>
        <w:r>
          <w:rPr>
            <w:shd w:fill="CEE6F4" w:color="auto" w:val="clear"/>
          </w:rPr>
          <w:t>gioco</w:t>
        </w:r>
        <w:r>
          <w:rPr/>
          <w:tab/>
        </w:r>
        <w:r>
          <w:rPr>
            <w:shd w:fill="CEE6F4" w:color="auto" w:val="clear"/>
          </w:rPr>
          <w:t>7</w:t>
        </w:r>
      </w:hyperlink>
    </w:p>
    <w:p>
      <w:pPr>
        <w:pStyle w:val="ListParagraph"/>
        <w:numPr>
          <w:ilvl w:val="0"/>
          <w:numId w:val="1"/>
        </w:numPr>
        <w:tabs>
          <w:tab w:pos="1088" w:val="left" w:leader="none"/>
          <w:tab w:pos="9813" w:val="right" w:leader="dot"/>
        </w:tabs>
        <w:spacing w:line="278" w:lineRule="exact" w:before="57" w:after="0"/>
        <w:ind w:left="1087" w:right="0" w:hanging="347"/>
        <w:jc w:val="left"/>
        <w:rPr>
          <w:sz w:val="24"/>
        </w:rPr>
      </w:pPr>
      <w:hyperlink w:history="true" w:anchor="_bookmark16">
        <w:r>
          <w:rPr>
            <w:sz w:val="24"/>
          </w:rPr>
          <w:t>Acquisire un punto, vincere un set e</w:t>
        </w:r>
        <w:r>
          <w:rPr>
            <w:spacing w:val="-6"/>
            <w:sz w:val="24"/>
          </w:rPr>
          <w:t> </w:t>
        </w:r>
        <w:r>
          <w:rPr>
            <w:sz w:val="24"/>
          </w:rPr>
          <w:t>la</w:t>
        </w:r>
        <w:r>
          <w:rPr>
            <w:spacing w:val="1"/>
            <w:sz w:val="24"/>
          </w:rPr>
          <w:t> </w:t>
        </w:r>
        <w:r>
          <w:rPr>
            <w:sz w:val="24"/>
          </w:rPr>
          <w:t>gara</w:t>
          <w:tab/>
          <w:t>7</w:t>
        </w:r>
      </w:hyperlink>
    </w:p>
    <w:p>
      <w:pPr>
        <w:pStyle w:val="ListParagraph"/>
        <w:numPr>
          <w:ilvl w:val="0"/>
          <w:numId w:val="1"/>
        </w:numPr>
        <w:tabs>
          <w:tab w:pos="1100" w:val="left" w:leader="none"/>
          <w:tab w:pos="9813" w:val="right" w:leader="dot"/>
        </w:tabs>
        <w:spacing w:line="278" w:lineRule="exact" w:before="0" w:after="0"/>
        <w:ind w:left="1099" w:right="0" w:hanging="359"/>
        <w:jc w:val="left"/>
        <w:rPr>
          <w:sz w:val="24"/>
        </w:rPr>
      </w:pPr>
      <w:hyperlink w:history="true" w:anchor="_bookmark18">
        <w:r>
          <w:rPr>
            <w:sz w:val="24"/>
          </w:rPr>
          <w:t>Struttura</w:t>
        </w:r>
        <w:r>
          <w:rPr>
            <w:spacing w:val="-2"/>
            <w:sz w:val="24"/>
          </w:rPr>
          <w:t> </w:t>
        </w:r>
        <w:r>
          <w:rPr>
            <w:sz w:val="24"/>
          </w:rPr>
          <w:t>del</w:t>
        </w:r>
        <w:r>
          <w:rPr>
            <w:spacing w:val="-1"/>
            <w:sz w:val="24"/>
          </w:rPr>
          <w:t> </w:t>
        </w:r>
        <w:r>
          <w:rPr>
            <w:sz w:val="24"/>
          </w:rPr>
          <w:t>gioco</w:t>
          <w:tab/>
          <w:t>8</w:t>
        </w:r>
      </w:hyperlink>
    </w:p>
    <w:p>
      <w:pPr>
        <w:pStyle w:val="BodyText"/>
        <w:tabs>
          <w:tab w:pos="9813" w:val="right" w:leader="dot"/>
        </w:tabs>
        <w:spacing w:before="58"/>
        <w:ind w:left="460"/>
      </w:pPr>
      <w:hyperlink w:history="true" w:anchor="_bookmark21">
        <w:r>
          <w:rPr>
            <w:shd w:fill="CEE6F4" w:color="auto" w:val="clear"/>
          </w:rPr>
          <w:t>Capitolo quarto – Azioni</w:t>
        </w:r>
        <w:r>
          <w:rPr>
            <w:spacing w:val="-18"/>
            <w:shd w:fill="CEE6F4" w:color="auto" w:val="clear"/>
          </w:rPr>
          <w:t> </w:t>
        </w:r>
        <w:r>
          <w:rPr>
            <w:shd w:fill="CEE6F4" w:color="auto" w:val="clear"/>
          </w:rPr>
          <w:t>di</w:t>
        </w:r>
        <w:r>
          <w:rPr>
            <w:spacing w:val="-1"/>
            <w:shd w:fill="CEE6F4" w:color="auto" w:val="clear"/>
          </w:rPr>
          <w:t> </w:t>
        </w:r>
        <w:r>
          <w:rPr>
            <w:shd w:fill="CEE6F4" w:color="auto" w:val="clear"/>
          </w:rPr>
          <w:t>gioco</w:t>
        </w:r>
        <w:r>
          <w:rPr/>
          <w:tab/>
        </w:r>
        <w:r>
          <w:rPr>
            <w:shd w:fill="CEE6F4" w:color="auto" w:val="clear"/>
          </w:rPr>
          <w:t>10</w:t>
        </w:r>
      </w:hyperlink>
    </w:p>
    <w:p>
      <w:pPr>
        <w:pStyle w:val="ListParagraph"/>
        <w:numPr>
          <w:ilvl w:val="0"/>
          <w:numId w:val="1"/>
        </w:numPr>
        <w:tabs>
          <w:tab w:pos="1100" w:val="left" w:leader="none"/>
          <w:tab w:pos="9813" w:val="right" w:leader="dot"/>
        </w:tabs>
        <w:spacing w:line="240" w:lineRule="auto" w:before="57" w:after="0"/>
        <w:ind w:left="1099" w:right="0" w:hanging="359"/>
        <w:jc w:val="left"/>
        <w:rPr>
          <w:sz w:val="24"/>
        </w:rPr>
      </w:pPr>
      <w:hyperlink w:history="true" w:anchor="_bookmark22">
        <w:r>
          <w:rPr>
            <w:sz w:val="24"/>
          </w:rPr>
          <w:t>Situazioni di</w:t>
        </w:r>
        <w:r>
          <w:rPr>
            <w:spacing w:val="-1"/>
            <w:sz w:val="24"/>
          </w:rPr>
          <w:t> </w:t>
        </w:r>
        <w:r>
          <w:rPr>
            <w:sz w:val="24"/>
          </w:rPr>
          <w:t>gioco</w:t>
          <w:tab/>
          <w:t>10</w:t>
        </w:r>
      </w:hyperlink>
    </w:p>
    <w:p>
      <w:pPr>
        <w:pStyle w:val="ListParagraph"/>
        <w:numPr>
          <w:ilvl w:val="0"/>
          <w:numId w:val="1"/>
        </w:numPr>
        <w:tabs>
          <w:tab w:pos="1100" w:val="left" w:leader="none"/>
          <w:tab w:pos="9813" w:val="right" w:leader="dot"/>
        </w:tabs>
        <w:spacing w:line="278" w:lineRule="exact" w:before="1" w:after="0"/>
        <w:ind w:left="1099" w:right="0" w:hanging="359"/>
        <w:jc w:val="left"/>
        <w:rPr>
          <w:sz w:val="24"/>
        </w:rPr>
      </w:pPr>
      <w:hyperlink w:history="true" w:anchor="_bookmark24">
        <w:r>
          <w:rPr>
            <w:sz w:val="24"/>
          </w:rPr>
          <w:t>Giocare</w:t>
        </w:r>
        <w:r>
          <w:rPr>
            <w:spacing w:val="-1"/>
            <w:sz w:val="24"/>
          </w:rPr>
          <w:t> </w:t>
        </w:r>
        <w:r>
          <w:rPr>
            <w:sz w:val="24"/>
          </w:rPr>
          <w:t>la</w:t>
        </w:r>
        <w:r>
          <w:rPr>
            <w:spacing w:val="-1"/>
            <w:sz w:val="24"/>
          </w:rPr>
          <w:t> </w:t>
        </w:r>
        <w:r>
          <w:rPr>
            <w:sz w:val="24"/>
          </w:rPr>
          <w:t>palla</w:t>
          <w:tab/>
          <w:t>11</w:t>
        </w:r>
      </w:hyperlink>
    </w:p>
    <w:p>
      <w:pPr>
        <w:pStyle w:val="ListParagraph"/>
        <w:numPr>
          <w:ilvl w:val="0"/>
          <w:numId w:val="1"/>
        </w:numPr>
        <w:tabs>
          <w:tab w:pos="1226" w:val="left" w:leader="none"/>
          <w:tab w:pos="9813" w:val="right" w:leader="dot"/>
        </w:tabs>
        <w:spacing w:line="278" w:lineRule="exact" w:before="0" w:after="0"/>
        <w:ind w:left="1225" w:right="0" w:hanging="485"/>
        <w:jc w:val="left"/>
        <w:rPr>
          <w:sz w:val="24"/>
        </w:rPr>
      </w:pPr>
      <w:hyperlink w:history="true" w:anchor="_bookmark26">
        <w:r>
          <w:rPr>
            <w:spacing w:val="-3"/>
            <w:sz w:val="24"/>
          </w:rPr>
          <w:t>Palla </w:t>
        </w:r>
        <w:r>
          <w:rPr>
            <w:sz w:val="24"/>
          </w:rPr>
          <w:t>in direzione</w:t>
        </w:r>
        <w:r>
          <w:rPr>
            <w:spacing w:val="-1"/>
            <w:sz w:val="24"/>
          </w:rPr>
          <w:t> </w:t>
        </w:r>
        <w:r>
          <w:rPr>
            <w:sz w:val="24"/>
          </w:rPr>
          <w:t>della</w:t>
        </w:r>
        <w:r>
          <w:rPr>
            <w:spacing w:val="1"/>
            <w:sz w:val="24"/>
          </w:rPr>
          <w:t> </w:t>
        </w:r>
        <w:r>
          <w:rPr>
            <w:sz w:val="24"/>
          </w:rPr>
          <w:t>rete</w:t>
          <w:tab/>
          <w:t>12</w:t>
        </w:r>
      </w:hyperlink>
    </w:p>
    <w:p>
      <w:pPr>
        <w:pStyle w:val="ListParagraph"/>
        <w:numPr>
          <w:ilvl w:val="0"/>
          <w:numId w:val="1"/>
        </w:numPr>
        <w:tabs>
          <w:tab w:pos="1226" w:val="left" w:leader="none"/>
          <w:tab w:pos="9813" w:val="right" w:leader="dot"/>
        </w:tabs>
        <w:spacing w:line="278" w:lineRule="exact" w:before="2" w:after="0"/>
        <w:ind w:left="1225" w:right="0" w:hanging="485"/>
        <w:jc w:val="left"/>
        <w:rPr>
          <w:sz w:val="24"/>
        </w:rPr>
      </w:pPr>
      <w:hyperlink w:history="true" w:anchor="_bookmark29">
        <w:r>
          <w:rPr>
            <w:sz w:val="24"/>
          </w:rPr>
          <w:t>Giocatore</w:t>
        </w:r>
        <w:r>
          <w:rPr>
            <w:spacing w:val="-1"/>
            <w:sz w:val="24"/>
          </w:rPr>
          <w:t> </w:t>
        </w:r>
        <w:r>
          <w:rPr>
            <w:sz w:val="24"/>
          </w:rPr>
          <w:t>a</w:t>
        </w:r>
        <w:r>
          <w:rPr>
            <w:spacing w:val="-1"/>
            <w:sz w:val="24"/>
          </w:rPr>
          <w:t> </w:t>
        </w:r>
        <w:r>
          <w:rPr>
            <w:sz w:val="24"/>
          </w:rPr>
          <w:t>rete</w:t>
          <w:tab/>
          <w:t>13</w:t>
        </w:r>
      </w:hyperlink>
    </w:p>
    <w:p>
      <w:pPr>
        <w:pStyle w:val="ListParagraph"/>
        <w:numPr>
          <w:ilvl w:val="0"/>
          <w:numId w:val="1"/>
        </w:numPr>
        <w:tabs>
          <w:tab w:pos="1226" w:val="left" w:leader="none"/>
          <w:tab w:pos="9813" w:val="right" w:leader="dot"/>
        </w:tabs>
        <w:spacing w:line="278" w:lineRule="exact" w:before="0" w:after="0"/>
        <w:ind w:left="1225" w:right="0" w:hanging="485"/>
        <w:jc w:val="left"/>
        <w:rPr>
          <w:sz w:val="24"/>
        </w:rPr>
      </w:pPr>
      <w:hyperlink w:history="true" w:anchor="_bookmark33">
        <w:r>
          <w:rPr>
            <w:sz w:val="24"/>
          </w:rPr>
          <w:t>Servizio</w:t>
          <w:tab/>
          <w:t>15</w:t>
        </w:r>
      </w:hyperlink>
    </w:p>
    <w:p>
      <w:pPr>
        <w:pStyle w:val="ListParagraph"/>
        <w:numPr>
          <w:ilvl w:val="0"/>
          <w:numId w:val="1"/>
        </w:numPr>
        <w:tabs>
          <w:tab w:pos="1212" w:val="left" w:leader="none"/>
          <w:tab w:pos="9813" w:val="right" w:leader="dot"/>
        </w:tabs>
        <w:spacing w:line="278" w:lineRule="exact" w:before="1" w:after="0"/>
        <w:ind w:left="1211" w:right="0" w:hanging="471"/>
        <w:jc w:val="left"/>
        <w:rPr>
          <w:sz w:val="24"/>
        </w:rPr>
      </w:pPr>
      <w:hyperlink w:history="true" w:anchor="_bookmark35">
        <w:r>
          <w:rPr>
            <w:sz w:val="24"/>
          </w:rPr>
          <w:t>Attacco</w:t>
          <w:tab/>
          <w:t>16</w:t>
        </w:r>
      </w:hyperlink>
    </w:p>
    <w:p>
      <w:pPr>
        <w:pStyle w:val="ListParagraph"/>
        <w:numPr>
          <w:ilvl w:val="0"/>
          <w:numId w:val="1"/>
        </w:numPr>
        <w:tabs>
          <w:tab w:pos="1226" w:val="left" w:leader="none"/>
          <w:tab w:pos="9813" w:val="right" w:leader="dot"/>
        </w:tabs>
        <w:spacing w:line="278" w:lineRule="exact" w:before="0" w:after="0"/>
        <w:ind w:left="1225" w:right="0" w:hanging="485"/>
        <w:jc w:val="left"/>
        <w:rPr>
          <w:sz w:val="24"/>
        </w:rPr>
      </w:pPr>
      <w:hyperlink w:history="true" w:anchor="_bookmark37">
        <w:r>
          <w:rPr>
            <w:sz w:val="24"/>
          </w:rPr>
          <w:t>Muro</w:t>
          <w:tab/>
          <w:t>17</w:t>
        </w:r>
      </w:hyperlink>
    </w:p>
    <w:p>
      <w:pPr>
        <w:pStyle w:val="BodyText"/>
        <w:tabs>
          <w:tab w:pos="9813" w:val="right" w:leader="dot"/>
        </w:tabs>
        <w:spacing w:before="57"/>
        <w:ind w:left="460"/>
      </w:pPr>
      <w:hyperlink w:history="true" w:anchor="_bookmark39">
        <w:r>
          <w:rPr>
            <w:shd w:fill="CEE6F4" w:color="auto" w:val="clear"/>
          </w:rPr>
          <w:t>Capitolo quinto – Interruzioni, ritardi</w:t>
        </w:r>
        <w:r>
          <w:rPr>
            <w:spacing w:val="-8"/>
            <w:shd w:fill="CEE6F4" w:color="auto" w:val="clear"/>
          </w:rPr>
          <w:t> </w:t>
        </w:r>
        <w:r>
          <w:rPr>
            <w:shd w:fill="CEE6F4" w:color="auto" w:val="clear"/>
          </w:rPr>
          <w:t>e intervalli</w:t>
        </w:r>
        <w:r>
          <w:rPr/>
          <w:tab/>
        </w:r>
        <w:r>
          <w:rPr>
            <w:shd w:fill="CEE6F4" w:color="auto" w:val="clear"/>
          </w:rPr>
          <w:t>18</w:t>
        </w:r>
      </w:hyperlink>
    </w:p>
    <w:p>
      <w:pPr>
        <w:pStyle w:val="ListParagraph"/>
        <w:numPr>
          <w:ilvl w:val="0"/>
          <w:numId w:val="1"/>
        </w:numPr>
        <w:tabs>
          <w:tab w:pos="1226" w:val="left" w:leader="none"/>
          <w:tab w:pos="9813" w:val="right" w:leader="dot"/>
        </w:tabs>
        <w:spacing w:line="240" w:lineRule="auto" w:before="58" w:after="0"/>
        <w:ind w:left="1225" w:right="0" w:hanging="485"/>
        <w:jc w:val="left"/>
        <w:rPr>
          <w:sz w:val="24"/>
        </w:rPr>
      </w:pPr>
      <w:hyperlink w:history="true" w:anchor="_bookmark40">
        <w:r>
          <w:rPr>
            <w:sz w:val="24"/>
          </w:rPr>
          <w:t>Interruzioni</w:t>
          <w:tab/>
          <w:t>18</w:t>
        </w:r>
      </w:hyperlink>
    </w:p>
    <w:p>
      <w:pPr>
        <w:pStyle w:val="ListParagraph"/>
        <w:numPr>
          <w:ilvl w:val="0"/>
          <w:numId w:val="1"/>
        </w:numPr>
        <w:tabs>
          <w:tab w:pos="1226" w:val="left" w:leader="none"/>
          <w:tab w:pos="9813" w:val="right" w:leader="dot"/>
        </w:tabs>
        <w:spacing w:line="278" w:lineRule="exact" w:before="1" w:after="0"/>
        <w:ind w:left="1225" w:right="0" w:hanging="485"/>
        <w:jc w:val="left"/>
        <w:rPr>
          <w:sz w:val="24"/>
        </w:rPr>
      </w:pPr>
      <w:hyperlink w:history="true" w:anchor="_bookmark48">
        <w:r>
          <w:rPr>
            <w:sz w:val="24"/>
          </w:rPr>
          <w:t>Ritardi di</w:t>
        </w:r>
        <w:r>
          <w:rPr>
            <w:spacing w:val="-1"/>
            <w:sz w:val="24"/>
          </w:rPr>
          <w:t> </w:t>
        </w:r>
        <w:r>
          <w:rPr>
            <w:sz w:val="24"/>
          </w:rPr>
          <w:t>gioco</w:t>
          <w:tab/>
          <w:t>25</w:t>
        </w:r>
      </w:hyperlink>
    </w:p>
    <w:p>
      <w:pPr>
        <w:pStyle w:val="ListParagraph"/>
        <w:numPr>
          <w:ilvl w:val="0"/>
          <w:numId w:val="1"/>
        </w:numPr>
        <w:tabs>
          <w:tab w:pos="1226" w:val="left" w:leader="none"/>
          <w:tab w:pos="9813" w:val="right" w:leader="dot"/>
        </w:tabs>
        <w:spacing w:line="278" w:lineRule="exact" w:before="0" w:after="0"/>
        <w:ind w:left="1225" w:right="0" w:hanging="485"/>
        <w:jc w:val="left"/>
        <w:rPr>
          <w:sz w:val="24"/>
        </w:rPr>
      </w:pPr>
      <w:hyperlink w:history="true" w:anchor="_bookmark49">
        <w:r>
          <w:rPr>
            <w:sz w:val="24"/>
          </w:rPr>
          <w:t>Interruzioni eccezionali</w:t>
        </w:r>
        <w:r>
          <w:rPr>
            <w:spacing w:val="-2"/>
            <w:sz w:val="24"/>
          </w:rPr>
          <w:t> </w:t>
        </w:r>
        <w:r>
          <w:rPr>
            <w:sz w:val="24"/>
          </w:rPr>
          <w:t>di gioco</w:t>
          <w:tab/>
          <w:t>26</w:t>
        </w:r>
      </w:hyperlink>
    </w:p>
    <w:p>
      <w:pPr>
        <w:pStyle w:val="ListParagraph"/>
        <w:numPr>
          <w:ilvl w:val="0"/>
          <w:numId w:val="1"/>
        </w:numPr>
        <w:tabs>
          <w:tab w:pos="1226" w:val="left" w:leader="none"/>
          <w:tab w:pos="9813" w:val="right" w:leader="dot"/>
        </w:tabs>
        <w:spacing w:line="240" w:lineRule="auto" w:before="1" w:after="0"/>
        <w:ind w:left="1225" w:right="0" w:hanging="485"/>
        <w:jc w:val="left"/>
        <w:rPr>
          <w:sz w:val="24"/>
        </w:rPr>
      </w:pPr>
      <w:hyperlink w:history="true" w:anchor="_bookmark52">
        <w:r>
          <w:rPr>
            <w:sz w:val="24"/>
          </w:rPr>
          <w:t>Intervalli e cambio</w:t>
        </w:r>
        <w:r>
          <w:rPr>
            <w:spacing w:val="-2"/>
            <w:sz w:val="24"/>
          </w:rPr>
          <w:t> </w:t>
        </w:r>
        <w:r>
          <w:rPr>
            <w:sz w:val="24"/>
          </w:rPr>
          <w:t>dei</w:t>
        </w:r>
        <w:r>
          <w:rPr>
            <w:spacing w:val="1"/>
            <w:sz w:val="24"/>
          </w:rPr>
          <w:t> </w:t>
        </w:r>
        <w:r>
          <w:rPr>
            <w:sz w:val="24"/>
          </w:rPr>
          <w:t>campi</w:t>
          <w:tab/>
          <w:t>27</w:t>
        </w:r>
      </w:hyperlink>
    </w:p>
    <w:p>
      <w:pPr>
        <w:pStyle w:val="BodyText"/>
        <w:tabs>
          <w:tab w:pos="9813" w:val="right" w:leader="dot"/>
        </w:tabs>
        <w:spacing w:before="58"/>
        <w:ind w:left="460"/>
      </w:pPr>
      <w:hyperlink w:history="true" w:anchor="_bookmark53">
        <w:r>
          <w:rPr>
            <w:shd w:fill="CEE6F4" w:color="auto" w:val="clear"/>
          </w:rPr>
          <w:t>Capitolo sesto – Il</w:t>
        </w:r>
        <w:r>
          <w:rPr>
            <w:spacing w:val="-5"/>
            <w:shd w:fill="CEE6F4" w:color="auto" w:val="clear"/>
          </w:rPr>
          <w:t> </w:t>
        </w:r>
        <w:r>
          <w:rPr>
            <w:shd w:fill="CEE6F4" w:color="auto" w:val="clear"/>
          </w:rPr>
          <w:t>giocatore</w:t>
        </w:r>
        <w:r>
          <w:rPr>
            <w:spacing w:val="-1"/>
            <w:shd w:fill="CEE6F4" w:color="auto" w:val="clear"/>
          </w:rPr>
          <w:t> </w:t>
        </w:r>
        <w:r>
          <w:rPr>
            <w:shd w:fill="CEE6F4" w:color="auto" w:val="clear"/>
          </w:rPr>
          <w:t>“Libero”</w:t>
        </w:r>
        <w:r>
          <w:rPr/>
          <w:tab/>
        </w:r>
        <w:r>
          <w:rPr>
            <w:shd w:fill="CEE6F4" w:color="auto" w:val="clear"/>
          </w:rPr>
          <w:t>27</w:t>
        </w:r>
      </w:hyperlink>
    </w:p>
    <w:p>
      <w:pPr>
        <w:pStyle w:val="ListParagraph"/>
        <w:numPr>
          <w:ilvl w:val="0"/>
          <w:numId w:val="1"/>
        </w:numPr>
        <w:tabs>
          <w:tab w:pos="1226" w:val="left" w:leader="none"/>
          <w:tab w:pos="9813" w:val="right" w:leader="dot"/>
        </w:tabs>
        <w:spacing w:line="240" w:lineRule="auto" w:before="57" w:after="0"/>
        <w:ind w:left="1225" w:right="0" w:hanging="485"/>
        <w:jc w:val="left"/>
        <w:rPr>
          <w:sz w:val="24"/>
        </w:rPr>
      </w:pPr>
      <w:hyperlink w:history="true" w:anchor="_bookmark54">
        <w:r>
          <w:rPr>
            <w:sz w:val="24"/>
          </w:rPr>
          <w:t>Il</w:t>
        </w:r>
        <w:r>
          <w:rPr>
            <w:spacing w:val="-1"/>
            <w:sz w:val="24"/>
          </w:rPr>
          <w:t> </w:t>
        </w:r>
        <w:r>
          <w:rPr>
            <w:sz w:val="24"/>
          </w:rPr>
          <w:t>giocatore “Libero”</w:t>
          <w:tab/>
          <w:t>27</w:t>
        </w:r>
      </w:hyperlink>
    </w:p>
    <w:p>
      <w:pPr>
        <w:pStyle w:val="BodyText"/>
        <w:tabs>
          <w:tab w:pos="9813" w:val="right" w:leader="dot"/>
        </w:tabs>
        <w:spacing w:before="57"/>
        <w:ind w:left="460"/>
      </w:pPr>
      <w:hyperlink w:history="true" w:anchor="_bookmark58">
        <w:r>
          <w:rPr>
            <w:shd w:fill="CEE6F4" w:color="auto" w:val="clear"/>
          </w:rPr>
          <w:t>Capitolo settimo – Comportamento</w:t>
        </w:r>
        <w:r>
          <w:rPr>
            <w:spacing w:val="-7"/>
            <w:shd w:fill="CEE6F4" w:color="auto" w:val="clear"/>
          </w:rPr>
          <w:t> </w:t>
        </w:r>
        <w:r>
          <w:rPr>
            <w:shd w:fill="CEE6F4" w:color="auto" w:val="clear"/>
          </w:rPr>
          <w:t>dei partecipanti</w:t>
        </w:r>
        <w:r>
          <w:rPr/>
          <w:tab/>
        </w:r>
        <w:r>
          <w:rPr>
            <w:shd w:fill="CEE6F4" w:color="auto" w:val="clear"/>
          </w:rPr>
          <w:t>31</w:t>
        </w:r>
      </w:hyperlink>
    </w:p>
    <w:p>
      <w:pPr>
        <w:pStyle w:val="BodyText"/>
        <w:tabs>
          <w:tab w:pos="9813" w:val="right" w:leader="dot"/>
        </w:tabs>
        <w:spacing w:before="58"/>
        <w:ind w:left="741"/>
      </w:pPr>
      <w:hyperlink w:history="true" w:anchor="_bookmark60">
        <w:r>
          <w:rPr/>
          <w:t>21.  Condotta scorretta e</w:t>
        </w:r>
        <w:r>
          <w:rPr>
            <w:spacing w:val="-5"/>
          </w:rPr>
          <w:t> </w:t>
        </w:r>
        <w:r>
          <w:rPr/>
          <w:t>sue</w:t>
        </w:r>
        <w:r>
          <w:rPr>
            <w:spacing w:val="-2"/>
          </w:rPr>
          <w:t> </w:t>
        </w:r>
        <w:r>
          <w:rPr/>
          <w:t>sanzioni</w:t>
          <w:tab/>
          <w:t>31</w:t>
        </w:r>
      </w:hyperlink>
    </w:p>
    <w:p>
      <w:pPr>
        <w:pStyle w:val="BodyText"/>
        <w:tabs>
          <w:tab w:pos="9813" w:val="right" w:leader="dot"/>
        </w:tabs>
        <w:spacing w:before="57"/>
        <w:ind w:left="460"/>
      </w:pPr>
      <w:hyperlink w:history="true" w:anchor="_bookmark65">
        <w:r>
          <w:rPr>
            <w:shd w:fill="CEE6F4" w:color="auto" w:val="clear"/>
          </w:rPr>
          <w:t>Capitolo ottavo –</w:t>
        </w:r>
        <w:r>
          <w:rPr>
            <w:spacing w:val="-6"/>
            <w:shd w:fill="CEE6F4" w:color="auto" w:val="clear"/>
          </w:rPr>
          <w:t> </w:t>
        </w:r>
        <w:r>
          <w:rPr>
            <w:shd w:fill="CEE6F4" w:color="auto" w:val="clear"/>
          </w:rPr>
          <w:t>Gli</w:t>
        </w:r>
        <w:r>
          <w:rPr>
            <w:spacing w:val="-1"/>
            <w:shd w:fill="CEE6F4" w:color="auto" w:val="clear"/>
          </w:rPr>
          <w:t> </w:t>
        </w:r>
        <w:r>
          <w:rPr>
            <w:shd w:fill="CEE6F4" w:color="auto" w:val="clear"/>
          </w:rPr>
          <w:t>arbitri</w:t>
        </w:r>
        <w:r>
          <w:rPr/>
          <w:tab/>
        </w:r>
        <w:r>
          <w:rPr>
            <w:shd w:fill="CEE6F4" w:color="auto" w:val="clear"/>
          </w:rPr>
          <w:t>35</w:t>
        </w:r>
      </w:hyperlink>
    </w:p>
    <w:p>
      <w:pPr>
        <w:pStyle w:val="ListParagraph"/>
        <w:numPr>
          <w:ilvl w:val="0"/>
          <w:numId w:val="2"/>
        </w:numPr>
        <w:tabs>
          <w:tab w:pos="1226" w:val="left" w:leader="none"/>
          <w:tab w:pos="9813" w:val="right" w:leader="dot"/>
        </w:tabs>
        <w:spacing w:line="278" w:lineRule="exact" w:before="57" w:after="0"/>
        <w:ind w:left="1225" w:right="0" w:hanging="485"/>
        <w:jc w:val="left"/>
        <w:rPr>
          <w:sz w:val="24"/>
        </w:rPr>
      </w:pPr>
      <w:hyperlink w:history="true" w:anchor="_bookmark66">
        <w:r>
          <w:rPr>
            <w:sz w:val="24"/>
          </w:rPr>
          <w:t>1°</w:t>
        </w:r>
        <w:r>
          <w:rPr>
            <w:spacing w:val="-1"/>
            <w:sz w:val="24"/>
          </w:rPr>
          <w:t> </w:t>
        </w:r>
        <w:r>
          <w:rPr>
            <w:sz w:val="24"/>
          </w:rPr>
          <w:t>arbitro</w:t>
          <w:tab/>
          <w:t>35</w:t>
        </w:r>
      </w:hyperlink>
    </w:p>
    <w:p>
      <w:pPr>
        <w:pStyle w:val="ListParagraph"/>
        <w:numPr>
          <w:ilvl w:val="0"/>
          <w:numId w:val="2"/>
        </w:numPr>
        <w:tabs>
          <w:tab w:pos="1226" w:val="left" w:leader="none"/>
          <w:tab w:pos="9813" w:val="right" w:leader="dot"/>
        </w:tabs>
        <w:spacing w:line="278" w:lineRule="exact" w:before="0" w:after="0"/>
        <w:ind w:left="1225" w:right="0" w:hanging="485"/>
        <w:jc w:val="left"/>
        <w:rPr>
          <w:sz w:val="24"/>
        </w:rPr>
      </w:pPr>
      <w:hyperlink w:history="true" w:anchor="_bookmark67">
        <w:r>
          <w:rPr>
            <w:sz w:val="24"/>
          </w:rPr>
          <w:t>2°</w:t>
        </w:r>
        <w:r>
          <w:rPr>
            <w:spacing w:val="-1"/>
            <w:sz w:val="24"/>
          </w:rPr>
          <w:t> </w:t>
        </w:r>
        <w:r>
          <w:rPr>
            <w:sz w:val="24"/>
          </w:rPr>
          <w:t>arbitro</w:t>
          <w:tab/>
          <w:t>35</w:t>
        </w:r>
      </w:hyperlink>
    </w:p>
    <w:p>
      <w:pPr>
        <w:pStyle w:val="ListParagraph"/>
        <w:numPr>
          <w:ilvl w:val="0"/>
          <w:numId w:val="3"/>
        </w:numPr>
        <w:tabs>
          <w:tab w:pos="1226" w:val="left" w:leader="none"/>
          <w:tab w:pos="9813" w:val="right" w:leader="dot"/>
        </w:tabs>
        <w:spacing w:line="240" w:lineRule="auto" w:before="2" w:after="0"/>
        <w:ind w:left="1225" w:right="0" w:hanging="485"/>
        <w:jc w:val="left"/>
        <w:rPr>
          <w:sz w:val="24"/>
        </w:rPr>
      </w:pPr>
      <w:hyperlink w:history="true" w:anchor="_bookmark68">
        <w:r>
          <w:rPr>
            <w:sz w:val="24"/>
          </w:rPr>
          <w:t>Segnapunti</w:t>
          <w:tab/>
          <w:t>35</w:t>
        </w:r>
      </w:hyperlink>
    </w:p>
    <w:p>
      <w:pPr>
        <w:pStyle w:val="BodyText"/>
        <w:tabs>
          <w:tab w:pos="9813" w:val="right" w:leader="dot"/>
        </w:tabs>
        <w:spacing w:before="57"/>
        <w:ind w:left="460"/>
      </w:pPr>
      <w:hyperlink w:history="true" w:anchor="_bookmark70">
        <w:r>
          <w:rPr>
            <w:shd w:fill="CEE6F4" w:color="auto" w:val="clear"/>
          </w:rPr>
          <w:t>Indice</w:t>
        </w:r>
        <w:r>
          <w:rPr>
            <w:spacing w:val="-3"/>
            <w:shd w:fill="CEE6F4" w:color="auto" w:val="clear"/>
          </w:rPr>
          <w:t> </w:t>
        </w:r>
        <w:r>
          <w:rPr>
            <w:shd w:fill="CEE6F4" w:color="auto" w:val="clear"/>
          </w:rPr>
          <w:t>analitico</w:t>
        </w:r>
        <w:r>
          <w:rPr/>
          <w:tab/>
        </w:r>
        <w:r>
          <w:rPr>
            <w:shd w:fill="CEE6F4" w:color="auto" w:val="clear"/>
          </w:rPr>
          <w:t>37</w:t>
        </w:r>
      </w:hyperlink>
    </w:p>
    <w:p>
      <w:pPr>
        <w:spacing w:after="0"/>
        <w:sectPr>
          <w:pgSz w:w="11900" w:h="16840"/>
          <w:pgMar w:top="1060" w:bottom="280" w:left="960" w:right="1000"/>
        </w:sectPr>
      </w:pPr>
    </w:p>
    <w:p>
      <w:pPr>
        <w:spacing w:before="561"/>
        <w:ind w:left="990" w:right="0" w:firstLine="0"/>
        <w:jc w:val="left"/>
        <w:rPr>
          <w:b/>
          <w:i/>
          <w:sz w:val="32"/>
        </w:rPr>
      </w:pPr>
      <w:bookmarkStart w:name="Capitolo primo – Installazioni ed attrez" w:id="2"/>
      <w:bookmarkEnd w:id="2"/>
      <w:r>
        <w:rPr/>
      </w:r>
      <w:bookmarkStart w:name="_bookmark1" w:id="3"/>
      <w:bookmarkEnd w:id="3"/>
      <w:r>
        <w:rPr/>
      </w:r>
      <w:bookmarkStart w:name="_bookmark2" w:id="4"/>
      <w:bookmarkEnd w:id="4"/>
      <w:r>
        <w:rPr/>
      </w:r>
      <w:r>
        <w:rPr>
          <w:b/>
          <w:i/>
          <w:sz w:val="32"/>
        </w:rPr>
        <w:t>CAPITOLO PRIMO – INSTALLAZIONI ED ATTREZZATURE</w:t>
      </w:r>
    </w:p>
    <w:p>
      <w:pPr>
        <w:pStyle w:val="BodyText"/>
        <w:spacing w:before="10"/>
        <w:rPr>
          <w:b/>
          <w:i/>
          <w:sz w:val="25"/>
        </w:rPr>
      </w:pPr>
      <w:r>
        <w:rPr/>
        <w:pict>
          <v:group style="position:absolute;margin-left:56.700001pt;margin-top:17.004688pt;width:411.1pt;height:16.3pt;mso-position-horizontal-relative:page;mso-position-vertical-relative:paragraph;z-index:-251655168;mso-wrap-distance-left:0;mso-wrap-distance-right:0" coordorigin="1134,340" coordsize="8222,326">
            <v:rect style="position:absolute;left:1134;top:341;width:8222;height:324" filled="true" fillcolor="#cee6f4" stroked="false">
              <v:fill type="solid"/>
            </v:rect>
            <v:shape style="position:absolute;left:1136;top:340;width:185;height:326" type="#_x0000_t202" filled="false" stroked="false">
              <v:textbox inset="0,0,0,0">
                <w:txbxContent>
                  <w:p>
                    <w:pPr>
                      <w:spacing w:before="0"/>
                      <w:ind w:left="0" w:right="0" w:firstLine="0"/>
                      <w:jc w:val="left"/>
                      <w:rPr>
                        <w:b/>
                        <w:sz w:val="28"/>
                      </w:rPr>
                    </w:pPr>
                    <w:bookmarkStart w:name="1. Area di gioco" w:id="5"/>
                    <w:bookmarkEnd w:id="5"/>
                    <w:r>
                      <w:rPr/>
                    </w:r>
                    <w:bookmarkStart w:name="_bookmark3" w:id="6"/>
                    <w:bookmarkEnd w:id="6"/>
                    <w:r>
                      <w:rPr/>
                    </w:r>
                    <w:r>
                      <w:rPr>
                        <w:b/>
                        <w:sz w:val="28"/>
                      </w:rPr>
                      <w:t>1</w:t>
                    </w:r>
                  </w:p>
                </w:txbxContent>
              </v:textbox>
              <w10:wrap type="none"/>
            </v:shape>
            <v:shape style="position:absolute;left:2270;top:340;width:1945;height:326" type="#_x0000_t202" filled="false" stroked="false">
              <v:textbox inset="0,0,0,0">
                <w:txbxContent>
                  <w:p>
                    <w:pPr>
                      <w:spacing w:before="0"/>
                      <w:ind w:left="0" w:right="0" w:firstLine="0"/>
                      <w:jc w:val="left"/>
                      <w:rPr>
                        <w:b/>
                        <w:sz w:val="28"/>
                      </w:rPr>
                    </w:pPr>
                    <w:r>
                      <w:rPr>
                        <w:b/>
                        <w:sz w:val="28"/>
                      </w:rPr>
                      <w:t>AREA DI GIOCO</w:t>
                    </w:r>
                  </w:p>
                </w:txbxContent>
              </v:textbox>
              <w10:wrap type="none"/>
            </v:shape>
            <w10:wrap type="topAndBottom"/>
          </v:group>
        </w:pict>
      </w:r>
      <w:r>
        <w:rPr/>
        <w:pict>
          <v:group style="position:absolute;margin-left:56.700001pt;margin-top:44.550194pt;width:411.1pt;height:14pt;mso-position-horizontal-relative:page;mso-position-vertical-relative:paragraph;z-index:-251652096;mso-wrap-distance-left:0;mso-wrap-distance-right:0" coordorigin="1134,891" coordsize="8222,280">
            <v:rect style="position:absolute;left:1134;top:891;width:8222;height:280" filled="true" fillcolor="#ccffff" stroked="false">
              <v:fill type="solid"/>
            </v:rect>
            <v:shape style="position:absolute;left:1136;top:891;width:249;height:279" type="#_x0000_t202" filled="false" stroked="false">
              <v:textbox inset="0,0,0,0">
                <w:txbxContent>
                  <w:p>
                    <w:pPr>
                      <w:spacing w:before="0"/>
                      <w:ind w:left="0" w:right="0" w:firstLine="0"/>
                      <w:jc w:val="left"/>
                      <w:rPr>
                        <w:b/>
                        <w:sz w:val="24"/>
                      </w:rPr>
                    </w:pPr>
                    <w:r>
                      <w:rPr>
                        <w:b/>
                        <w:sz w:val="24"/>
                      </w:rPr>
                      <w:t>1.</w:t>
                    </w:r>
                  </w:p>
                </w:txbxContent>
              </v:textbox>
              <w10:wrap type="none"/>
            </v:shape>
            <v:shape style="position:absolute;left:2270;top:891;width:6442;height:279" type="#_x0000_t202" filled="false" stroked="false">
              <v:textbox inset="0,0,0,0">
                <w:txbxContent>
                  <w:p>
                    <w:pPr>
                      <w:spacing w:before="0"/>
                      <w:ind w:left="0" w:right="0" w:firstLine="0"/>
                      <w:jc w:val="left"/>
                      <w:rPr>
                        <w:b/>
                        <w:sz w:val="24"/>
                      </w:rPr>
                    </w:pPr>
                    <w:r>
                      <w:rPr>
                        <w:b/>
                        <w:sz w:val="24"/>
                      </w:rPr>
                      <w:t>I</w:t>
                    </w:r>
                    <w:r>
                      <w:rPr>
                        <w:b/>
                        <w:sz w:val="18"/>
                      </w:rPr>
                      <w:t>L </w:t>
                    </w:r>
                    <w:r>
                      <w:rPr>
                        <w:b/>
                        <w:sz w:val="24"/>
                      </w:rPr>
                      <w:t>1° </w:t>
                    </w:r>
                    <w:r>
                      <w:rPr>
                        <w:b/>
                        <w:sz w:val="18"/>
                      </w:rPr>
                      <w:t>ARBITRO PUÒ DECIDERE SULL</w:t>
                    </w:r>
                    <w:r>
                      <w:rPr>
                        <w:b/>
                        <w:sz w:val="24"/>
                      </w:rPr>
                      <w:t>’</w:t>
                    </w:r>
                    <w:r>
                      <w:rPr>
                        <w:b/>
                        <w:sz w:val="18"/>
                      </w:rPr>
                      <w:t>OMOLOGABILITÀ DELL</w:t>
                    </w:r>
                    <w:r>
                      <w:rPr>
                        <w:b/>
                        <w:sz w:val="24"/>
                      </w:rPr>
                      <w:t>’</w:t>
                    </w:r>
                    <w:r>
                      <w:rPr>
                        <w:b/>
                        <w:sz w:val="18"/>
                      </w:rPr>
                      <w:t>AREA DI GIOCO</w:t>
                    </w:r>
                    <w:r>
                      <w:rPr>
                        <w:b/>
                        <w:sz w:val="24"/>
                      </w:rPr>
                      <w:t>?</w:t>
                    </w:r>
                  </w:p>
                </w:txbxContent>
              </v:textbox>
              <w10:wrap type="none"/>
            </v:shape>
            <w10:wrap type="topAndBottom"/>
          </v:group>
        </w:pict>
      </w:r>
    </w:p>
    <w:p>
      <w:pPr>
        <w:pStyle w:val="BodyText"/>
        <w:spacing w:before="6"/>
        <w:rPr>
          <w:b/>
          <w:i/>
          <w:sz w:val="13"/>
        </w:rPr>
      </w:pPr>
    </w:p>
    <w:p>
      <w:pPr>
        <w:pStyle w:val="BodyText"/>
        <w:ind w:left="1310" w:right="1539"/>
        <w:jc w:val="both"/>
      </w:pPr>
      <w:r>
        <w:rPr/>
        <w:t>Sì. Premesso che ogni campo di gara deve essere omologato su ri- chiesta della società che lo utilizza, il 1° arbitro, prima dell’ini- zio della gara, deve controllare l’area di gioco e le attrezzature per constatarne la rispondenza al verbale di omologazione. Nel caso in cui riscontri delle irregolarità, non riportate nel verbale stesso e tali da rendere il campo inagibile secondo quanto previ- sto dalla normativa di indizione dello specifico campionato, deve esigere dal sodalizio ospitante il reperimento di un altro campo idoneo. Se ciò non è possibile, </w:t>
      </w:r>
      <w:r>
        <w:rPr>
          <w:b/>
        </w:rPr>
        <w:t>non deve far disputare la gara</w:t>
      </w:r>
      <w:r>
        <w:rPr/>
        <w:t>.</w:t>
      </w:r>
    </w:p>
    <w:p>
      <w:pPr>
        <w:pStyle w:val="BodyText"/>
        <w:spacing w:before="4"/>
        <w:ind w:left="1310" w:right="1539"/>
        <w:jc w:val="both"/>
      </w:pPr>
      <w:r>
        <w:rPr/>
        <w:pict>
          <v:group style="position:absolute;margin-left:56.700001pt;margin-top:103.46759pt;width:412.05pt;height:27.9pt;mso-position-horizontal-relative:page;mso-position-vertical-relative:paragraph;z-index:-251649024;mso-wrap-distance-left:0;mso-wrap-distance-right:0" coordorigin="1134,2069" coordsize="8241,558">
            <v:rect style="position:absolute;left:1134;top:2069;width:8222;height:558" filled="true" fillcolor="#ccffff" stroked="false">
              <v:fill type="solid"/>
            </v:rect>
            <v:shape style="position:absolute;left:1136;top:2070;width:249;height:279" type="#_x0000_t202" filled="false" stroked="false">
              <v:textbox inset="0,0,0,0">
                <w:txbxContent>
                  <w:p>
                    <w:pPr>
                      <w:spacing w:before="0"/>
                      <w:ind w:left="0" w:right="0" w:firstLine="0"/>
                      <w:jc w:val="left"/>
                      <w:rPr>
                        <w:b/>
                        <w:sz w:val="24"/>
                      </w:rPr>
                    </w:pPr>
                    <w:r>
                      <w:rPr>
                        <w:b/>
                        <w:sz w:val="24"/>
                      </w:rPr>
                      <w:t>2.</w:t>
                    </w:r>
                  </w:p>
                </w:txbxContent>
              </v:textbox>
              <w10:wrap type="none"/>
            </v:shape>
            <v:shape style="position:absolute;left:2270;top:2070;width:7105;height:557" type="#_x0000_t202" filled="false" stroked="false">
              <v:textbox inset="0,0,0,0">
                <w:txbxContent>
                  <w:p>
                    <w:pPr>
                      <w:spacing w:before="0"/>
                      <w:ind w:left="0" w:right="92" w:firstLine="0"/>
                      <w:jc w:val="left"/>
                      <w:rPr>
                        <w:b/>
                        <w:sz w:val="24"/>
                      </w:rPr>
                    </w:pPr>
                    <w:r>
                      <w:rPr>
                        <w:b/>
                        <w:sz w:val="24"/>
                      </w:rPr>
                      <w:t>È </w:t>
                    </w:r>
                    <w:r>
                      <w:rPr>
                        <w:b/>
                        <w:sz w:val="18"/>
                      </w:rPr>
                      <w:t>PERMESSA LA PRESENZA DI UN </w:t>
                    </w:r>
                    <w:r>
                      <w:rPr>
                        <w:b/>
                        <w:spacing w:val="-3"/>
                        <w:sz w:val="18"/>
                      </w:rPr>
                      <w:t>TABELLONE </w:t>
                    </w:r>
                    <w:r>
                      <w:rPr>
                        <w:b/>
                        <w:sz w:val="18"/>
                      </w:rPr>
                      <w:t>DI PALLACANESTRO O DI UNA </w:t>
                    </w:r>
                    <w:r>
                      <w:rPr>
                        <w:b/>
                        <w:spacing w:val="-6"/>
                        <w:sz w:val="18"/>
                      </w:rPr>
                      <w:t>PORTA  </w:t>
                    </w:r>
                    <w:r>
                      <w:rPr>
                        <w:b/>
                        <w:sz w:val="18"/>
                      </w:rPr>
                      <w:t>DI CALCIO A </w:t>
                    </w:r>
                    <w:r>
                      <w:rPr>
                        <w:b/>
                        <w:sz w:val="24"/>
                      </w:rPr>
                      <w:t>5 </w:t>
                    </w:r>
                    <w:r>
                      <w:rPr>
                        <w:b/>
                        <w:sz w:val="18"/>
                      </w:rPr>
                      <w:t>ALL</w:t>
                    </w:r>
                    <w:r>
                      <w:rPr>
                        <w:b/>
                        <w:sz w:val="24"/>
                      </w:rPr>
                      <w:t>’</w:t>
                    </w:r>
                    <w:r>
                      <w:rPr>
                        <w:b/>
                        <w:sz w:val="18"/>
                      </w:rPr>
                      <w:t>INTERNO DELLA ZONA</w:t>
                    </w:r>
                    <w:r>
                      <w:rPr>
                        <w:b/>
                        <w:spacing w:val="-18"/>
                        <w:sz w:val="18"/>
                      </w:rPr>
                      <w:t> </w:t>
                    </w:r>
                    <w:r>
                      <w:rPr>
                        <w:b/>
                        <w:sz w:val="18"/>
                      </w:rPr>
                      <w:t>LIBERA</w:t>
                    </w:r>
                    <w:r>
                      <w:rPr>
                        <w:b/>
                        <w:sz w:val="24"/>
                      </w:rPr>
                      <w:t>?</w:t>
                    </w:r>
                  </w:p>
                </w:txbxContent>
              </v:textbox>
              <w10:wrap type="none"/>
            </v:shape>
            <w10:wrap type="topAndBottom"/>
          </v:group>
        </w:pict>
      </w:r>
      <w:r>
        <w:rPr/>
        <w:pict>
          <v:group style="position:absolute;margin-left:473.399994pt;margin-top:-167.03241pt;width:65.2pt;height:625.1pt;mso-position-horizontal-relative:page;mso-position-vertical-relative:paragraph;z-index:251672576" coordorigin="9468,-3341" coordsize="1304,12502">
            <v:rect style="position:absolute;left:9468;top:-3341;width:1304;height:12502" filled="true" fillcolor="#e5ffff" stroked="false">
              <v:fill type="solid"/>
            </v:rect>
            <v:shape style="position:absolute;left:9470;top:5697;width:1032;height:186" type="#_x0000_t202" filled="false" stroked="false">
              <v:textbox inset="0,0,0,0">
                <w:txbxContent>
                  <w:p>
                    <w:pPr>
                      <w:spacing w:before="0"/>
                      <w:ind w:left="0" w:right="0" w:firstLine="0"/>
                      <w:jc w:val="left"/>
                      <w:rPr>
                        <w:sz w:val="16"/>
                      </w:rPr>
                    </w:pPr>
                    <w:hyperlink r:id="rId11">
                      <w:r>
                        <w:rPr>
                          <w:color w:val="00AFEF"/>
                          <w:sz w:val="16"/>
                        </w:rPr>
                        <w:t>12.6.1</w:t>
                      </w:r>
                    </w:hyperlink>
                    <w:r>
                      <w:rPr>
                        <w:color w:val="00AFEF"/>
                        <w:sz w:val="16"/>
                      </w:rPr>
                      <w:t>, </w:t>
                    </w:r>
                    <w:hyperlink r:id="rId12">
                      <w:r>
                        <w:rPr>
                          <w:color w:val="00AFEF"/>
                          <w:sz w:val="16"/>
                        </w:rPr>
                        <w:t>12.6.2</w:t>
                      </w:r>
                    </w:hyperlink>
                  </w:p>
                </w:txbxContent>
              </v:textbox>
              <w10:wrap type="none"/>
            </v:shape>
            <w10:wrap type="none"/>
          </v:group>
        </w:pict>
      </w:r>
      <w:r>
        <w:rPr/>
        <w:t>In assenza del verbale di omologazione, il 1° arbitro deve far di- sputare la gara solo se ritiene omologabile l’area di gioco, proce- dendo alle necessarie verifiche con idonea strumentazione. Rela- tivamente alla zona libera, la stessa non deve essere inferiore alle misure previste; in caso contrario, il 1° arbitro </w:t>
      </w:r>
      <w:r>
        <w:rPr>
          <w:b/>
        </w:rPr>
        <w:t>non deve far disputare la gara </w:t>
      </w:r>
      <w:r>
        <w:rPr/>
        <w:t>in quanto non è nelle sue prerogative omologa- re il campo in deroga.</w:t>
      </w:r>
    </w:p>
    <w:p>
      <w:pPr>
        <w:pStyle w:val="BodyText"/>
        <w:spacing w:line="250" w:lineRule="exact"/>
        <w:ind w:left="1310"/>
        <w:jc w:val="both"/>
      </w:pPr>
      <w:r>
        <w:rPr/>
        <w:t>Se la loro presenza non è riportata nel verbale di omologazione</w:t>
      </w:r>
    </w:p>
    <w:p>
      <w:pPr>
        <w:pStyle w:val="BodyText"/>
        <w:ind w:left="1310" w:right="1539"/>
        <w:jc w:val="both"/>
      </w:pPr>
      <w:r>
        <w:rPr/>
        <w:t>del campo, il 1° arbitro deve richiederne, per tempo, lo sposta- mento; se la loro presenza è invece riportata, oppure non è pos- sibile rimuoverli, qualora la palla li colpisca, l’azione di gioco deve ritenersi terminata.</w:t>
      </w:r>
    </w:p>
    <w:p>
      <w:pPr>
        <w:pStyle w:val="BodyText"/>
        <w:spacing w:before="1"/>
        <w:ind w:left="1310" w:right="1539"/>
        <w:jc w:val="both"/>
      </w:pPr>
      <w:r>
        <w:rPr/>
        <w:t>Nel caso in cui la zona di servizio abbia una profondità tale per cui il tabellone o la porta impediscano la visione del giocatore al servizio ai giocatori in ricezione e/o al 1° arbitro, questi deve pretendere che il servizio sia eseguito da una posizione da cui tale azione sia visibile; di tale evenienza l’arbitro deve informa- re, prima della gara, i capitani delle squadre.</w:t>
      </w:r>
    </w:p>
    <w:p>
      <w:pPr>
        <w:pStyle w:val="BodyText"/>
        <w:spacing w:before="2"/>
        <w:ind w:left="1310" w:right="1539"/>
        <w:jc w:val="both"/>
      </w:pPr>
      <w:r>
        <w:rPr/>
        <w:pict>
          <v:group style="position:absolute;margin-left:56.700001pt;margin-top:61.567585pt;width:412.25pt;height:41.9pt;mso-position-horizontal-relative:page;mso-position-vertical-relative:paragraph;z-index:-251645952;mso-wrap-distance-left:0;mso-wrap-distance-right:0" coordorigin="1134,1231" coordsize="8245,838">
            <v:rect style="position:absolute;left:1134;top:1231;width:8222;height:838" filled="true" fillcolor="#ccffff" stroked="false">
              <v:fill type="solid"/>
            </v:rect>
            <v:shape style="position:absolute;left:1136;top:1232;width:249;height:279" type="#_x0000_t202" filled="false" stroked="false">
              <v:textbox inset="0,0,0,0">
                <w:txbxContent>
                  <w:p>
                    <w:pPr>
                      <w:spacing w:before="0"/>
                      <w:ind w:left="0" w:right="0" w:firstLine="0"/>
                      <w:jc w:val="left"/>
                      <w:rPr>
                        <w:b/>
                        <w:sz w:val="24"/>
                      </w:rPr>
                    </w:pPr>
                    <w:r>
                      <w:rPr>
                        <w:b/>
                        <w:sz w:val="24"/>
                      </w:rPr>
                      <w:t>3.</w:t>
                    </w:r>
                  </w:p>
                </w:txbxContent>
              </v:textbox>
              <w10:wrap type="none"/>
            </v:shape>
            <v:shape style="position:absolute;left:2270;top:1232;width:7109;height:837" type="#_x0000_t202" filled="false" stroked="false">
              <v:textbox inset="0,0,0,0">
                <w:txbxContent>
                  <w:p>
                    <w:pPr>
                      <w:spacing w:before="0"/>
                      <w:ind w:left="0" w:right="18" w:firstLine="0"/>
                      <w:jc w:val="both"/>
                      <w:rPr>
                        <w:b/>
                        <w:sz w:val="24"/>
                      </w:rPr>
                    </w:pPr>
                    <w:r>
                      <w:rPr>
                        <w:b/>
                        <w:sz w:val="24"/>
                      </w:rPr>
                      <w:t>N</w:t>
                    </w:r>
                    <w:r>
                      <w:rPr>
                        <w:b/>
                        <w:sz w:val="18"/>
                      </w:rPr>
                      <w:t>EL CASO IN CUI LA ZONA LIBERA NON SIA </w:t>
                    </w:r>
                    <w:r>
                      <w:rPr>
                        <w:b/>
                        <w:spacing w:val="-6"/>
                        <w:sz w:val="18"/>
                      </w:rPr>
                      <w:t>DELIMITATA </w:t>
                    </w:r>
                    <w:r>
                      <w:rPr>
                        <w:b/>
                        <w:sz w:val="18"/>
                      </w:rPr>
                      <w:t>DA TRANSENNE</w:t>
                    </w:r>
                    <w:r>
                      <w:rPr>
                        <w:b/>
                        <w:sz w:val="24"/>
                      </w:rPr>
                      <w:t>, </w:t>
                    </w:r>
                    <w:r>
                      <w:rPr>
                        <w:b/>
                        <w:spacing w:val="-3"/>
                        <w:sz w:val="18"/>
                      </w:rPr>
                      <w:t>TABELLONI PUBBLICITARI</w:t>
                    </w:r>
                    <w:r>
                      <w:rPr>
                        <w:b/>
                        <w:spacing w:val="-3"/>
                        <w:sz w:val="24"/>
                      </w:rPr>
                      <w:t>, </w:t>
                    </w:r>
                    <w:r>
                      <w:rPr>
                        <w:b/>
                        <w:sz w:val="18"/>
                      </w:rPr>
                      <w:t>ECC</w:t>
                    </w:r>
                    <w:r>
                      <w:rPr>
                        <w:b/>
                        <w:sz w:val="24"/>
                      </w:rPr>
                      <w:t>., </w:t>
                    </w:r>
                    <w:r>
                      <w:rPr>
                        <w:b/>
                        <w:sz w:val="18"/>
                      </w:rPr>
                      <w:t>MA DA UNA LINEA </w:t>
                    </w:r>
                    <w:r>
                      <w:rPr>
                        <w:b/>
                        <w:spacing w:val="-5"/>
                        <w:sz w:val="18"/>
                      </w:rPr>
                      <w:t>TRACCIATA </w:t>
                    </w:r>
                    <w:r>
                      <w:rPr>
                        <w:b/>
                        <w:sz w:val="18"/>
                      </w:rPr>
                      <w:t>SUL </w:t>
                    </w:r>
                    <w:r>
                      <w:rPr>
                        <w:b/>
                        <w:spacing w:val="-5"/>
                        <w:sz w:val="18"/>
                      </w:rPr>
                      <w:t>PAVIMENTO</w:t>
                    </w:r>
                    <w:r>
                      <w:rPr>
                        <w:b/>
                        <w:spacing w:val="-5"/>
                        <w:sz w:val="24"/>
                      </w:rPr>
                      <w:t>, </w:t>
                    </w:r>
                    <w:r>
                      <w:rPr>
                        <w:b/>
                        <w:sz w:val="18"/>
                      </w:rPr>
                      <w:t>PUÒ IL GIOCA</w:t>
                    </w:r>
                    <w:r>
                      <w:rPr>
                        <w:b/>
                        <w:sz w:val="24"/>
                      </w:rPr>
                      <w:t>- </w:t>
                    </w:r>
                    <w:r>
                      <w:rPr>
                        <w:b/>
                        <w:spacing w:val="-4"/>
                        <w:sz w:val="18"/>
                      </w:rPr>
                      <w:t>TORE </w:t>
                    </w:r>
                    <w:r>
                      <w:rPr>
                        <w:b/>
                        <w:sz w:val="18"/>
                      </w:rPr>
                      <w:t>AL SERVIZIO EFFETTUARLO </w:t>
                    </w:r>
                    <w:r>
                      <w:rPr>
                        <w:b/>
                        <w:spacing w:val="-4"/>
                        <w:sz w:val="18"/>
                      </w:rPr>
                      <w:t>OLTRE </w:t>
                    </w:r>
                    <w:r>
                      <w:rPr>
                        <w:b/>
                        <w:spacing w:val="-6"/>
                        <w:sz w:val="18"/>
                      </w:rPr>
                      <w:t>TALE </w:t>
                    </w:r>
                    <w:r>
                      <w:rPr>
                        <w:b/>
                        <w:sz w:val="18"/>
                      </w:rPr>
                      <w:t>LIMITE</w:t>
                    </w:r>
                    <w:r>
                      <w:rPr>
                        <w:b/>
                        <w:sz w:val="24"/>
                      </w:rPr>
                      <w:t>?</w:t>
                    </w:r>
                  </w:p>
                </w:txbxContent>
              </v:textbox>
              <w10:wrap type="none"/>
            </v:shape>
            <w10:wrap type="topAndBottom"/>
          </v:group>
        </w:pict>
      </w:r>
      <w:r>
        <w:rPr/>
        <w:t>Se la palla lanciata dal giocatore al servizio colpisce il tabellone o il canestro, si verifica un fallo di servizio; viceversa, il servizio diviene falloso se la palla, dopo essere stata colpita dal giocatore al servizio, impatta il tabellone o il</w:t>
      </w:r>
      <w:r>
        <w:rPr>
          <w:spacing w:val="-9"/>
        </w:rPr>
        <w:t> </w:t>
      </w:r>
      <w:r>
        <w:rPr/>
        <w:t>canestro.</w:t>
      </w:r>
    </w:p>
    <w:p>
      <w:pPr>
        <w:pStyle w:val="BodyText"/>
        <w:spacing w:line="248" w:lineRule="exact"/>
        <w:ind w:left="1310"/>
        <w:jc w:val="both"/>
      </w:pPr>
      <w:r>
        <w:rPr/>
        <w:t>Sì.</w:t>
      </w:r>
      <w:r>
        <w:rPr>
          <w:spacing w:val="10"/>
        </w:rPr>
        <w:t> </w:t>
      </w:r>
      <w:r>
        <w:rPr/>
        <w:t>La</w:t>
      </w:r>
      <w:r>
        <w:rPr>
          <w:spacing w:val="14"/>
        </w:rPr>
        <w:t> </w:t>
      </w:r>
      <w:r>
        <w:rPr/>
        <w:t>zona</w:t>
      </w:r>
      <w:r>
        <w:rPr>
          <w:spacing w:val="9"/>
        </w:rPr>
        <w:t> </w:t>
      </w:r>
      <w:r>
        <w:rPr/>
        <w:t>libera</w:t>
      </w:r>
      <w:r>
        <w:rPr>
          <w:spacing w:val="14"/>
        </w:rPr>
        <w:t> </w:t>
      </w:r>
      <w:r>
        <w:rPr/>
        <w:t>deve</w:t>
      </w:r>
      <w:r>
        <w:rPr>
          <w:spacing w:val="10"/>
        </w:rPr>
        <w:t> </w:t>
      </w:r>
      <w:r>
        <w:rPr/>
        <w:t>essere</w:t>
      </w:r>
      <w:r>
        <w:rPr>
          <w:spacing w:val="10"/>
        </w:rPr>
        <w:t> </w:t>
      </w:r>
      <w:r>
        <w:rPr/>
        <w:t>delimitata</w:t>
      </w:r>
      <w:r>
        <w:rPr>
          <w:spacing w:val="11"/>
        </w:rPr>
        <w:t> </w:t>
      </w:r>
      <w:r>
        <w:rPr/>
        <w:t>da</w:t>
      </w:r>
      <w:r>
        <w:rPr>
          <w:spacing w:val="11"/>
        </w:rPr>
        <w:t> </w:t>
      </w:r>
      <w:r>
        <w:rPr/>
        <w:t>ostacoli</w:t>
      </w:r>
      <w:r>
        <w:rPr>
          <w:spacing w:val="10"/>
        </w:rPr>
        <w:t> </w:t>
      </w:r>
      <w:r>
        <w:rPr/>
        <w:t>e</w:t>
      </w:r>
      <w:r>
        <w:rPr>
          <w:spacing w:val="10"/>
        </w:rPr>
        <w:t> </w:t>
      </w:r>
      <w:r>
        <w:rPr/>
        <w:t>non</w:t>
      </w:r>
      <w:r>
        <w:rPr>
          <w:spacing w:val="10"/>
        </w:rPr>
        <w:t> </w:t>
      </w:r>
      <w:r>
        <w:rPr/>
        <w:t>da</w:t>
      </w:r>
      <w:r>
        <w:rPr>
          <w:spacing w:val="11"/>
        </w:rPr>
        <w:t> </w:t>
      </w:r>
      <w:r>
        <w:rPr>
          <w:spacing w:val="4"/>
        </w:rPr>
        <w:t>li-</w:t>
      </w:r>
    </w:p>
    <w:p>
      <w:pPr>
        <w:pStyle w:val="BodyText"/>
        <w:spacing w:before="1"/>
        <w:ind w:left="1310" w:right="1539"/>
        <w:jc w:val="both"/>
      </w:pPr>
      <w:r>
        <w:rPr/>
        <w:t>nee sul pavimento; ne deriva quindi che gli ostacoli posti sul </w:t>
      </w:r>
      <w:r>
        <w:rPr>
          <w:spacing w:val="5"/>
        </w:rPr>
        <w:t>pa- </w:t>
      </w:r>
      <w:r>
        <w:rPr/>
        <w:t>vimento, per delimitare la zona libera, devono essere posizionati in modo tale da formare un rettangolo simmetrico. Gli ostacoli costituiti</w:t>
      </w:r>
      <w:r>
        <w:rPr>
          <w:spacing w:val="34"/>
        </w:rPr>
        <w:t> </w:t>
      </w:r>
      <w:r>
        <w:rPr/>
        <w:t>dai</w:t>
      </w:r>
      <w:r>
        <w:rPr>
          <w:spacing w:val="34"/>
        </w:rPr>
        <w:t> </w:t>
      </w:r>
      <w:r>
        <w:rPr/>
        <w:t>basamenti</w:t>
      </w:r>
      <w:r>
        <w:rPr>
          <w:spacing w:val="32"/>
        </w:rPr>
        <w:t> </w:t>
      </w:r>
      <w:r>
        <w:rPr/>
        <w:t>di</w:t>
      </w:r>
      <w:r>
        <w:rPr>
          <w:spacing w:val="34"/>
        </w:rPr>
        <w:t> </w:t>
      </w:r>
      <w:r>
        <w:rPr/>
        <w:t>sostegno</w:t>
      </w:r>
      <w:r>
        <w:rPr>
          <w:spacing w:val="34"/>
        </w:rPr>
        <w:t> </w:t>
      </w:r>
      <w:r>
        <w:rPr/>
        <w:t>dei</w:t>
      </w:r>
      <w:r>
        <w:rPr>
          <w:spacing w:val="34"/>
        </w:rPr>
        <w:t> </w:t>
      </w:r>
      <w:r>
        <w:rPr/>
        <w:t>tabelloni</w:t>
      </w:r>
      <w:r>
        <w:rPr>
          <w:spacing w:val="34"/>
        </w:rPr>
        <w:t> </w:t>
      </w:r>
      <w:r>
        <w:rPr/>
        <w:t>da</w:t>
      </w:r>
      <w:r>
        <w:rPr>
          <w:spacing w:val="35"/>
        </w:rPr>
        <w:t> </w:t>
      </w:r>
      <w:r>
        <w:rPr/>
        <w:t>pallacane-</w:t>
      </w:r>
    </w:p>
    <w:p>
      <w:pPr>
        <w:spacing w:after="0"/>
        <w:jc w:val="both"/>
        <w:sectPr>
          <w:headerReference w:type="default" r:id="rId7"/>
          <w:headerReference w:type="even" r:id="rId8"/>
          <w:footerReference w:type="default" r:id="rId9"/>
          <w:footerReference w:type="even" r:id="rId10"/>
          <w:pgSz w:w="11900" w:h="16840"/>
          <w:pgMar w:header="1134" w:footer="1218" w:top="1360" w:bottom="1400" w:left="960" w:right="1000"/>
          <w:pgNumType w:start="1"/>
        </w:sectPr>
      </w:pPr>
    </w:p>
    <w:p>
      <w:pPr>
        <w:pStyle w:val="BodyText"/>
        <w:spacing w:before="1"/>
        <w:rPr>
          <w:sz w:val="20"/>
        </w:rPr>
      </w:pPr>
      <w:r>
        <w:rPr/>
        <w:pict>
          <v:group style="position:absolute;margin-left:473.399994pt;margin-top:85.099998pt;width:65.2pt;height:671.8pt;mso-position-horizontal-relative:page;mso-position-vertical-relative:page;z-index:251696128" coordorigin="9468,1702" coordsize="1304,13436">
            <v:rect style="position:absolute;left:9468;top:1702;width:1304;height:13436" filled="true" fillcolor="#e5ffff" stroked="false">
              <v:fill type="solid"/>
            </v:rect>
            <v:shape style="position:absolute;left:9470;top:3207;width:246;height:186" type="#_x0000_t202" filled="false" stroked="false">
              <v:textbox inset="0,0,0,0">
                <w:txbxContent>
                  <w:p>
                    <w:pPr>
                      <w:spacing w:before="0"/>
                      <w:ind w:left="0" w:right="0" w:firstLine="0"/>
                      <w:jc w:val="left"/>
                      <w:rPr>
                        <w:sz w:val="16"/>
                      </w:rPr>
                    </w:pPr>
                    <w:hyperlink r:id="rId13">
                      <w:r>
                        <w:rPr>
                          <w:color w:val="00AFEF"/>
                          <w:sz w:val="16"/>
                        </w:rPr>
                        <w:t>1.2</w:t>
                      </w:r>
                    </w:hyperlink>
                  </w:p>
                </w:txbxContent>
              </v:textbox>
              <w10:wrap type="none"/>
            </v:shape>
            <w10:wrap type="none"/>
          </v:group>
        </w:pict>
      </w:r>
    </w:p>
    <w:p>
      <w:pPr>
        <w:pStyle w:val="BodyText"/>
        <w:spacing w:before="101"/>
        <w:ind w:left="1310" w:right="1527"/>
      </w:pPr>
      <w:r>
        <w:rPr/>
        <w:pict>
          <v:group style="position:absolute;margin-left:56.700001pt;margin-top:38.550011pt;width:412.25pt;height:41.9pt;mso-position-horizontal-relative:page;mso-position-vertical-relative:paragraph;z-index:-251640832;mso-wrap-distance-left:0;mso-wrap-distance-right:0" coordorigin="1134,771" coordsize="8245,838">
            <v:rect style="position:absolute;left:1134;top:772;width:8222;height:836" filled="true" fillcolor="#ccffff" stroked="false">
              <v:fill type="solid"/>
            </v:rect>
            <v:shape style="position:absolute;left:1136;top:771;width:249;height:279" type="#_x0000_t202" filled="false" stroked="false">
              <v:textbox inset="0,0,0,0">
                <w:txbxContent>
                  <w:p>
                    <w:pPr>
                      <w:spacing w:before="0"/>
                      <w:ind w:left="0" w:right="0" w:firstLine="0"/>
                      <w:jc w:val="left"/>
                      <w:rPr>
                        <w:b/>
                        <w:sz w:val="24"/>
                      </w:rPr>
                    </w:pPr>
                    <w:r>
                      <w:rPr>
                        <w:b/>
                        <w:sz w:val="24"/>
                      </w:rPr>
                      <w:t>4.</w:t>
                    </w:r>
                  </w:p>
                </w:txbxContent>
              </v:textbox>
              <w10:wrap type="none"/>
            </v:shape>
            <v:shape style="position:absolute;left:2270;top:771;width:7109;height:837" type="#_x0000_t202" filled="false" stroked="false">
              <v:textbox inset="0,0,0,0">
                <w:txbxContent>
                  <w:p>
                    <w:pPr>
                      <w:spacing w:before="0"/>
                      <w:ind w:left="0" w:right="18" w:firstLine="0"/>
                      <w:jc w:val="both"/>
                      <w:rPr>
                        <w:b/>
                        <w:sz w:val="24"/>
                      </w:rPr>
                    </w:pPr>
                    <w:r>
                      <w:rPr>
                        <w:b/>
                        <w:sz w:val="24"/>
                      </w:rPr>
                      <w:t>N</w:t>
                    </w:r>
                    <w:r>
                      <w:rPr>
                        <w:b/>
                        <w:sz w:val="18"/>
                      </w:rPr>
                      <w:t>EL CASO IN CUI LA ZONA LIBERA PRESENTI UN DISLIVELLO </w:t>
                    </w:r>
                    <w:r>
                      <w:rPr>
                        <w:b/>
                        <w:spacing w:val="-3"/>
                        <w:sz w:val="18"/>
                      </w:rPr>
                      <w:t>RISPETTO </w:t>
                    </w:r>
                    <w:r>
                      <w:rPr>
                        <w:b/>
                        <w:sz w:val="18"/>
                      </w:rPr>
                      <w:t>AL TERRENO DI GIOCO</w:t>
                    </w:r>
                    <w:r>
                      <w:rPr>
                        <w:b/>
                        <w:sz w:val="24"/>
                      </w:rPr>
                      <w:t>, </w:t>
                    </w:r>
                    <w:r>
                      <w:rPr>
                        <w:b/>
                        <w:sz w:val="18"/>
                      </w:rPr>
                      <w:t>O SIA </w:t>
                    </w:r>
                    <w:r>
                      <w:rPr>
                        <w:b/>
                        <w:spacing w:val="-3"/>
                        <w:sz w:val="18"/>
                      </w:rPr>
                      <w:t>COSTITUITA </w:t>
                    </w:r>
                    <w:r>
                      <w:rPr>
                        <w:b/>
                        <w:sz w:val="18"/>
                      </w:rPr>
                      <w:t>DA </w:t>
                    </w:r>
                    <w:r>
                      <w:rPr>
                        <w:b/>
                        <w:spacing w:val="-3"/>
                        <w:sz w:val="18"/>
                      </w:rPr>
                      <w:t>MATERIALI </w:t>
                    </w:r>
                    <w:r>
                      <w:rPr>
                        <w:b/>
                        <w:sz w:val="18"/>
                      </w:rPr>
                      <w:t>DIVERSI</w:t>
                    </w:r>
                    <w:r>
                      <w:rPr>
                        <w:b/>
                        <w:sz w:val="24"/>
                      </w:rPr>
                      <w:t>, </w:t>
                    </w:r>
                    <w:r>
                      <w:rPr>
                        <w:b/>
                        <w:sz w:val="18"/>
                      </w:rPr>
                      <w:t>QUALE DEVE ESSERE CONSI</w:t>
                    </w:r>
                    <w:r>
                      <w:rPr>
                        <w:b/>
                        <w:sz w:val="24"/>
                      </w:rPr>
                      <w:t>- </w:t>
                    </w:r>
                    <w:r>
                      <w:rPr>
                        <w:b/>
                        <w:spacing w:val="-6"/>
                        <w:sz w:val="18"/>
                      </w:rPr>
                      <w:t>DERATO </w:t>
                    </w:r>
                    <w:r>
                      <w:rPr>
                        <w:b/>
                        <w:sz w:val="18"/>
                      </w:rPr>
                      <w:t>IL SUO</w:t>
                    </w:r>
                    <w:r>
                      <w:rPr>
                        <w:b/>
                        <w:spacing w:val="3"/>
                        <w:sz w:val="18"/>
                      </w:rPr>
                      <w:t> </w:t>
                    </w:r>
                    <w:r>
                      <w:rPr>
                        <w:b/>
                        <w:sz w:val="18"/>
                      </w:rPr>
                      <w:t>LIMITE</w:t>
                    </w:r>
                    <w:r>
                      <w:rPr>
                        <w:b/>
                        <w:sz w:val="24"/>
                      </w:rPr>
                      <w:t>?</w:t>
                    </w:r>
                  </w:p>
                </w:txbxContent>
              </v:textbox>
              <w10:wrap type="none"/>
            </v:shape>
            <w10:wrap type="topAndBottom"/>
          </v:group>
        </w:pict>
      </w:r>
      <w:bookmarkStart w:name="_bookmark4" w:id="7"/>
      <w:bookmarkEnd w:id="7"/>
      <w:r>
        <w:rPr/>
      </w:r>
      <w:r>
        <w:rPr/>
        <w:t>stro e dalle porte di calcio a 5 sono esclusi da tale considerazio- ne.</w:t>
      </w:r>
    </w:p>
    <w:p>
      <w:pPr>
        <w:pStyle w:val="BodyText"/>
        <w:spacing w:line="250" w:lineRule="exact"/>
        <w:ind w:left="1310"/>
        <w:jc w:val="both"/>
      </w:pPr>
      <w:r>
        <w:rPr/>
        <w:t>La presenza sul pavimento di un dislivello, anche minimo, rispet-</w:t>
      </w:r>
    </w:p>
    <w:p>
      <w:pPr>
        <w:pStyle w:val="BodyText"/>
        <w:ind w:left="1310" w:right="1539"/>
        <w:jc w:val="both"/>
      </w:pPr>
      <w:r>
        <w:rPr/>
        <w:pict>
          <v:group style="position:absolute;margin-left:56.700001pt;margin-top:75.400024pt;width:411.1pt;height:14pt;mso-position-horizontal-relative:page;mso-position-vertical-relative:paragraph;z-index:-251637760;mso-wrap-distance-left:0;mso-wrap-distance-right:0" coordorigin="1134,1508" coordsize="8222,280">
            <v:rect style="position:absolute;left:1134;top:1509;width:8222;height:278" filled="true" fillcolor="#ccffff" stroked="false">
              <v:fill type="solid"/>
            </v:rect>
            <v:shape style="position:absolute;left:1136;top:1508;width:249;height:279" type="#_x0000_t202" filled="false" stroked="false">
              <v:textbox inset="0,0,0,0">
                <w:txbxContent>
                  <w:p>
                    <w:pPr>
                      <w:spacing w:before="0"/>
                      <w:ind w:left="0" w:right="0" w:firstLine="0"/>
                      <w:jc w:val="left"/>
                      <w:rPr>
                        <w:b/>
                        <w:sz w:val="24"/>
                      </w:rPr>
                    </w:pPr>
                    <w:r>
                      <w:rPr>
                        <w:b/>
                        <w:sz w:val="24"/>
                      </w:rPr>
                      <w:t>5.</w:t>
                    </w:r>
                  </w:p>
                </w:txbxContent>
              </v:textbox>
              <w10:wrap type="none"/>
            </v:shape>
            <v:shape style="position:absolute;left:2270;top:1508;width:5528;height:279" type="#_x0000_t202" filled="false" stroked="false">
              <v:textbox inset="0,0,0,0">
                <w:txbxContent>
                  <w:p>
                    <w:pPr>
                      <w:spacing w:before="0"/>
                      <w:ind w:left="0" w:right="0" w:firstLine="0"/>
                      <w:jc w:val="left"/>
                      <w:rPr>
                        <w:b/>
                        <w:sz w:val="24"/>
                      </w:rPr>
                    </w:pPr>
                    <w:r>
                      <w:rPr>
                        <w:b/>
                        <w:sz w:val="24"/>
                      </w:rPr>
                      <w:t>S</w:t>
                    </w:r>
                    <w:r>
                      <w:rPr>
                        <w:b/>
                        <w:sz w:val="18"/>
                      </w:rPr>
                      <w:t>I PUÒ RECUPERARE LA PALLA AL DI FUORI DELLA ZONA LIBERA</w:t>
                    </w:r>
                    <w:r>
                      <w:rPr>
                        <w:b/>
                        <w:sz w:val="24"/>
                      </w:rPr>
                      <w:t>?</w:t>
                    </w:r>
                  </w:p>
                </w:txbxContent>
              </v:textbox>
              <w10:wrap type="none"/>
            </v:shape>
            <w10:wrap type="topAndBottom"/>
          </v:group>
        </w:pict>
      </w:r>
      <w:r>
        <w:rPr/>
        <w:t>to al terreno di gioco costituisce il limite della zona libera. È in- vece da ritenersi regolare un’area di gioco la cui zona libera pre- senti colori diversi dello stesso materiale o sia formata da più materiali, purché tutti posizionati allo stesso livello e rispondenti a quanto previsto dalla Regola 1.2.</w:t>
      </w:r>
    </w:p>
    <w:p>
      <w:pPr>
        <w:pStyle w:val="BodyText"/>
        <w:spacing w:line="250" w:lineRule="exact"/>
        <w:ind w:left="1310"/>
        <w:jc w:val="both"/>
      </w:pPr>
      <w:r>
        <w:rPr/>
        <w:t>Sì. I giocatori possono giocare la palla oltre la propria zona libera</w:t>
      </w:r>
    </w:p>
    <w:p>
      <w:pPr>
        <w:pStyle w:val="BodyText"/>
        <w:ind w:left="1310" w:right="1539"/>
        <w:jc w:val="both"/>
      </w:pPr>
      <w:r>
        <w:rPr/>
        <w:pict>
          <v:group style="position:absolute;margin-left:56.700001pt;margin-top:89.367554pt;width:412.75pt;height:55.8pt;mso-position-horizontal-relative:page;mso-position-vertical-relative:paragraph;z-index:-251634688;mso-wrap-distance-left:0;mso-wrap-distance-right:0" coordorigin="1134,1787" coordsize="8255,1116">
            <v:rect style="position:absolute;left:1134;top:1787;width:8222;height:1116" filled="true" fillcolor="#ccffff" stroked="false">
              <v:fill type="solid"/>
            </v:rect>
            <v:shape style="position:absolute;left:1136;top:1788;width:249;height:279" type="#_x0000_t202" filled="false" stroked="false">
              <v:textbox inset="0,0,0,0">
                <w:txbxContent>
                  <w:p>
                    <w:pPr>
                      <w:spacing w:before="0"/>
                      <w:ind w:left="0" w:right="0" w:firstLine="0"/>
                      <w:jc w:val="left"/>
                      <w:rPr>
                        <w:b/>
                        <w:sz w:val="24"/>
                      </w:rPr>
                    </w:pPr>
                    <w:r>
                      <w:rPr>
                        <w:b/>
                        <w:sz w:val="24"/>
                      </w:rPr>
                      <w:t>6.</w:t>
                    </w:r>
                  </w:p>
                </w:txbxContent>
              </v:textbox>
              <w10:wrap type="none"/>
            </v:shape>
            <v:shape style="position:absolute;left:2270;top:1788;width:7119;height:1115" type="#_x0000_t202" filled="false" stroked="false">
              <v:textbox inset="0,0,0,0">
                <w:txbxContent>
                  <w:p>
                    <w:pPr>
                      <w:spacing w:before="0"/>
                      <w:ind w:left="0" w:right="18" w:firstLine="0"/>
                      <w:jc w:val="both"/>
                      <w:rPr>
                        <w:b/>
                        <w:sz w:val="24"/>
                      </w:rPr>
                    </w:pPr>
                    <w:r>
                      <w:rPr>
                        <w:b/>
                        <w:sz w:val="24"/>
                      </w:rPr>
                      <w:t>S</w:t>
                    </w:r>
                    <w:r>
                      <w:rPr>
                        <w:b/>
                        <w:sz w:val="18"/>
                      </w:rPr>
                      <w:t>E NEL RECUPERO DI UNA </w:t>
                    </w:r>
                    <w:r>
                      <w:rPr>
                        <w:b/>
                        <w:spacing w:val="-4"/>
                        <w:sz w:val="18"/>
                      </w:rPr>
                      <w:t>PALLA </w:t>
                    </w:r>
                    <w:r>
                      <w:rPr>
                        <w:b/>
                        <w:sz w:val="18"/>
                      </w:rPr>
                      <w:t>UN </w:t>
                    </w:r>
                    <w:r>
                      <w:rPr>
                        <w:b/>
                        <w:spacing w:val="-4"/>
                        <w:sz w:val="18"/>
                      </w:rPr>
                      <w:t>GIOCATORE </w:t>
                    </w:r>
                    <w:r>
                      <w:rPr>
                        <w:b/>
                        <w:sz w:val="18"/>
                      </w:rPr>
                      <w:t>VIENE </w:t>
                    </w:r>
                    <w:r>
                      <w:rPr>
                        <w:b/>
                        <w:spacing w:val="-6"/>
                        <w:sz w:val="18"/>
                      </w:rPr>
                      <w:t>OSTACOLATO </w:t>
                    </w:r>
                    <w:r>
                      <w:rPr>
                        <w:b/>
                        <w:sz w:val="18"/>
                      </w:rPr>
                      <w:t>NELLA ZONA LIBERA DA UNO </w:t>
                    </w:r>
                    <w:r>
                      <w:rPr>
                        <w:b/>
                        <w:spacing w:val="-5"/>
                        <w:sz w:val="18"/>
                      </w:rPr>
                      <w:t>SPETTATORE</w:t>
                    </w:r>
                    <w:r>
                      <w:rPr>
                        <w:b/>
                        <w:spacing w:val="-5"/>
                        <w:sz w:val="24"/>
                      </w:rPr>
                      <w:t>, </w:t>
                    </w:r>
                    <w:r>
                      <w:rPr>
                        <w:b/>
                        <w:sz w:val="18"/>
                      </w:rPr>
                      <w:t>DA </w:t>
                    </w:r>
                    <w:r>
                      <w:rPr>
                        <w:b/>
                        <w:spacing w:val="-4"/>
                        <w:sz w:val="18"/>
                      </w:rPr>
                      <w:t>ALTRI </w:t>
                    </w:r>
                    <w:r>
                      <w:rPr>
                        <w:b/>
                        <w:sz w:val="18"/>
                      </w:rPr>
                      <w:t>SOGGETTI ESTERNI AL GIOCO </w:t>
                    </w:r>
                    <w:r>
                      <w:rPr>
                        <w:b/>
                        <w:sz w:val="24"/>
                      </w:rPr>
                      <w:t>(</w:t>
                    </w:r>
                    <w:r>
                      <w:rPr>
                        <w:b/>
                        <w:sz w:val="18"/>
                      </w:rPr>
                      <w:t>QUALI </w:t>
                    </w:r>
                    <w:r>
                      <w:rPr>
                        <w:b/>
                        <w:spacing w:val="-5"/>
                        <w:sz w:val="18"/>
                      </w:rPr>
                      <w:t>RACCATTAPALLE</w:t>
                    </w:r>
                    <w:r>
                      <w:rPr>
                        <w:b/>
                        <w:spacing w:val="-5"/>
                        <w:sz w:val="24"/>
                      </w:rPr>
                      <w:t>, </w:t>
                    </w:r>
                    <w:r>
                      <w:rPr>
                        <w:b/>
                        <w:spacing w:val="-5"/>
                        <w:sz w:val="18"/>
                      </w:rPr>
                      <w:t>OPERATORI </w:t>
                    </w:r>
                    <w:r>
                      <w:rPr>
                        <w:b/>
                        <w:sz w:val="18"/>
                      </w:rPr>
                      <w:t>TELEVISIVI</w:t>
                    </w:r>
                    <w:r>
                      <w:rPr>
                        <w:b/>
                        <w:sz w:val="24"/>
                      </w:rPr>
                      <w:t>, </w:t>
                    </w:r>
                    <w:r>
                      <w:rPr>
                        <w:b/>
                        <w:sz w:val="18"/>
                      </w:rPr>
                      <w:t>ECC</w:t>
                    </w:r>
                    <w:r>
                      <w:rPr>
                        <w:b/>
                        <w:sz w:val="24"/>
                      </w:rPr>
                      <w:t>.), </w:t>
                    </w:r>
                    <w:r>
                      <w:rPr>
                        <w:b/>
                        <w:sz w:val="18"/>
                      </w:rPr>
                      <w:t>DAL </w:t>
                    </w:r>
                    <w:r>
                      <w:rPr>
                        <w:b/>
                        <w:sz w:val="24"/>
                      </w:rPr>
                      <w:t>2° </w:t>
                    </w:r>
                    <w:r>
                      <w:rPr>
                        <w:b/>
                        <w:sz w:val="18"/>
                      </w:rPr>
                      <w:t>ARBITRO O DA UN GIUDICE DI LINEA</w:t>
                    </w:r>
                    <w:r>
                      <w:rPr>
                        <w:b/>
                        <w:sz w:val="24"/>
                      </w:rPr>
                      <w:t>, </w:t>
                    </w:r>
                    <w:r>
                      <w:rPr>
                        <w:b/>
                        <w:spacing w:val="-3"/>
                        <w:sz w:val="18"/>
                      </w:rPr>
                      <w:t>L</w:t>
                    </w:r>
                    <w:r>
                      <w:rPr>
                        <w:b/>
                        <w:spacing w:val="-3"/>
                        <w:sz w:val="24"/>
                      </w:rPr>
                      <w:t>’</w:t>
                    </w:r>
                    <w:r>
                      <w:rPr>
                        <w:b/>
                        <w:spacing w:val="-3"/>
                        <w:sz w:val="18"/>
                      </w:rPr>
                      <w:t>AZIONE </w:t>
                    </w:r>
                    <w:r>
                      <w:rPr>
                        <w:b/>
                        <w:sz w:val="18"/>
                      </w:rPr>
                      <w:t>DEVE ESSERE</w:t>
                    </w:r>
                    <w:r>
                      <w:rPr>
                        <w:b/>
                        <w:spacing w:val="34"/>
                        <w:sz w:val="18"/>
                      </w:rPr>
                      <w:t> </w:t>
                    </w:r>
                    <w:r>
                      <w:rPr>
                        <w:b/>
                        <w:spacing w:val="-3"/>
                        <w:sz w:val="18"/>
                      </w:rPr>
                      <w:t>RIPETUTA</w:t>
                    </w:r>
                    <w:r>
                      <w:rPr>
                        <w:b/>
                        <w:spacing w:val="-3"/>
                        <w:sz w:val="24"/>
                      </w:rPr>
                      <w:t>?</w:t>
                    </w:r>
                  </w:p>
                </w:txbxContent>
              </v:textbox>
              <w10:wrap type="none"/>
            </v:shape>
            <w10:wrap type="topAndBottom"/>
          </v:group>
        </w:pict>
      </w:r>
      <w:r>
        <w:rPr/>
        <w:t>(anche se al momento di colpirla si trovano, o saltano, da una su- perficie posta ad un livello diverso da quello dell’area di gioco o si avvalgono del sostegno di strutture o di un compagno). Tutta- via, in caso di ostacolo da parte di uno spettatore, l’azione non viene ripetuta. La palla non può invece essere recuperata al di fuori della zona libera avversaria.</w:t>
      </w:r>
    </w:p>
    <w:p>
      <w:pPr>
        <w:pStyle w:val="BodyText"/>
        <w:spacing w:line="250" w:lineRule="exact"/>
        <w:ind w:left="1310"/>
      </w:pPr>
      <w:r>
        <w:rPr/>
        <w:t>Sì, per spettatori ed altri soggetti; no, per il 2° arbitro o per un</w:t>
      </w:r>
    </w:p>
    <w:p>
      <w:pPr>
        <w:pStyle w:val="BodyText"/>
        <w:spacing w:line="278" w:lineRule="exact"/>
        <w:ind w:left="1310"/>
      </w:pPr>
      <w:r>
        <w:rPr/>
        <w:pict>
          <v:group style="position:absolute;margin-left:56.700001pt;margin-top:19.583200pt;width:411.7pt;height:28pt;mso-position-horizontal-relative:page;mso-position-vertical-relative:paragraph;z-index:-251631616;mso-wrap-distance-left:0;mso-wrap-distance-right:0" coordorigin="1134,392" coordsize="8234,560">
            <v:rect style="position:absolute;left:1134;top:393;width:8222;height:558" filled="true" fillcolor="#ccffff" stroked="false">
              <v:fill type="solid"/>
            </v:rect>
            <v:shape style="position:absolute;left:1136;top:391;width:249;height:279" type="#_x0000_t202" filled="false" stroked="false">
              <v:textbox inset="0,0,0,0">
                <w:txbxContent>
                  <w:p>
                    <w:pPr>
                      <w:spacing w:before="0"/>
                      <w:ind w:left="0" w:right="0" w:firstLine="0"/>
                      <w:jc w:val="left"/>
                      <w:rPr>
                        <w:b/>
                        <w:sz w:val="24"/>
                      </w:rPr>
                    </w:pPr>
                    <w:r>
                      <w:rPr>
                        <w:b/>
                        <w:sz w:val="24"/>
                      </w:rPr>
                      <w:t>7.</w:t>
                    </w:r>
                  </w:p>
                </w:txbxContent>
              </v:textbox>
              <w10:wrap type="none"/>
            </v:shape>
            <v:shape style="position:absolute;left:2270;top:391;width:7098;height:559" type="#_x0000_t202" filled="false" stroked="false">
              <v:textbox inset="0,0,0,0">
                <w:txbxContent>
                  <w:p>
                    <w:pPr>
                      <w:spacing w:before="0"/>
                      <w:ind w:left="0" w:right="102" w:firstLine="0"/>
                      <w:jc w:val="left"/>
                      <w:rPr>
                        <w:b/>
                        <w:sz w:val="24"/>
                      </w:rPr>
                    </w:pPr>
                    <w:r>
                      <w:rPr>
                        <w:b/>
                        <w:sz w:val="24"/>
                      </w:rPr>
                      <w:t>P</w:t>
                    </w:r>
                    <w:r>
                      <w:rPr>
                        <w:b/>
                        <w:sz w:val="18"/>
                      </w:rPr>
                      <w:t>OSSONO I </w:t>
                    </w:r>
                    <w:r>
                      <w:rPr>
                        <w:b/>
                        <w:spacing w:val="-4"/>
                        <w:sz w:val="18"/>
                      </w:rPr>
                      <w:t>GIOCATORI </w:t>
                    </w:r>
                    <w:r>
                      <w:rPr>
                        <w:b/>
                        <w:sz w:val="18"/>
                      </w:rPr>
                      <w:t>DI UNA SQUADRA ESSERE </w:t>
                    </w:r>
                    <w:r>
                      <w:rPr>
                        <w:b/>
                        <w:spacing w:val="-7"/>
                        <w:sz w:val="18"/>
                      </w:rPr>
                      <w:t>DOTATI </w:t>
                    </w:r>
                    <w:r>
                      <w:rPr>
                        <w:b/>
                        <w:sz w:val="18"/>
                      </w:rPr>
                      <w:t>DI UNA PEZZA DI </w:t>
                    </w:r>
                    <w:r>
                      <w:rPr>
                        <w:b/>
                        <w:spacing w:val="-4"/>
                        <w:sz w:val="18"/>
                      </w:rPr>
                      <w:t>PANNO  </w:t>
                    </w:r>
                    <w:r>
                      <w:rPr>
                        <w:b/>
                        <w:sz w:val="18"/>
                      </w:rPr>
                      <w:t>PER ASCIUGARE</w:t>
                    </w:r>
                    <w:r>
                      <w:rPr>
                        <w:b/>
                        <w:spacing w:val="13"/>
                        <w:sz w:val="18"/>
                      </w:rPr>
                      <w:t> </w:t>
                    </w:r>
                    <w:r>
                      <w:rPr>
                        <w:b/>
                        <w:sz w:val="18"/>
                      </w:rPr>
                      <w:t>IL</w:t>
                    </w:r>
                    <w:r>
                      <w:rPr>
                        <w:b/>
                        <w:spacing w:val="2"/>
                        <w:sz w:val="18"/>
                      </w:rPr>
                      <w:t> </w:t>
                    </w:r>
                    <w:r>
                      <w:rPr>
                        <w:b/>
                        <w:sz w:val="18"/>
                      </w:rPr>
                      <w:t>TERRENO</w:t>
                    </w:r>
                    <w:r>
                      <w:rPr>
                        <w:b/>
                        <w:spacing w:val="11"/>
                        <w:sz w:val="18"/>
                      </w:rPr>
                      <w:t> </w:t>
                    </w:r>
                    <w:r>
                      <w:rPr>
                        <w:b/>
                        <w:sz w:val="18"/>
                      </w:rPr>
                      <w:t>DI</w:t>
                    </w:r>
                    <w:r>
                      <w:rPr>
                        <w:b/>
                        <w:spacing w:val="15"/>
                        <w:sz w:val="18"/>
                      </w:rPr>
                      <w:t> </w:t>
                    </w:r>
                    <w:r>
                      <w:rPr>
                        <w:b/>
                        <w:sz w:val="18"/>
                      </w:rPr>
                      <w:t>GIOCO</w:t>
                    </w:r>
                    <w:r>
                      <w:rPr>
                        <w:b/>
                        <w:spacing w:val="12"/>
                        <w:sz w:val="18"/>
                      </w:rPr>
                      <w:t> </w:t>
                    </w:r>
                    <w:r>
                      <w:rPr>
                        <w:b/>
                        <w:sz w:val="18"/>
                      </w:rPr>
                      <w:t>NEI</w:t>
                    </w:r>
                    <w:r>
                      <w:rPr>
                        <w:b/>
                        <w:spacing w:val="13"/>
                        <w:sz w:val="18"/>
                      </w:rPr>
                      <w:t> </w:t>
                    </w:r>
                    <w:r>
                      <w:rPr>
                        <w:b/>
                        <w:sz w:val="18"/>
                      </w:rPr>
                      <w:t>PRESSI</w:t>
                    </w:r>
                    <w:r>
                      <w:rPr>
                        <w:b/>
                        <w:spacing w:val="11"/>
                        <w:sz w:val="18"/>
                      </w:rPr>
                      <w:t> </w:t>
                    </w:r>
                    <w:r>
                      <w:rPr>
                        <w:b/>
                        <w:sz w:val="18"/>
                      </w:rPr>
                      <w:t>DELLA</w:t>
                    </w:r>
                    <w:r>
                      <w:rPr>
                        <w:b/>
                        <w:spacing w:val="2"/>
                        <w:sz w:val="18"/>
                      </w:rPr>
                      <w:t> </w:t>
                    </w:r>
                    <w:r>
                      <w:rPr>
                        <w:b/>
                        <w:sz w:val="18"/>
                      </w:rPr>
                      <w:t>LORO</w:t>
                    </w:r>
                    <w:r>
                      <w:rPr>
                        <w:b/>
                        <w:spacing w:val="13"/>
                        <w:sz w:val="18"/>
                      </w:rPr>
                      <w:t> </w:t>
                    </w:r>
                    <w:r>
                      <w:rPr>
                        <w:b/>
                        <w:sz w:val="18"/>
                      </w:rPr>
                      <w:t>POSIZIONE</w:t>
                    </w:r>
                    <w:r>
                      <w:rPr>
                        <w:b/>
                        <w:sz w:val="24"/>
                      </w:rPr>
                      <w:t>?</w:t>
                    </w:r>
                  </w:p>
                </w:txbxContent>
              </v:textbox>
              <w10:wrap type="none"/>
            </v:shape>
            <w10:wrap type="topAndBottom"/>
          </v:group>
        </w:pict>
      </w:r>
      <w:r>
        <w:rPr/>
        <w:t>giudice di linea.</w:t>
      </w:r>
    </w:p>
    <w:p>
      <w:pPr>
        <w:pStyle w:val="BodyText"/>
        <w:spacing w:line="248" w:lineRule="exact"/>
        <w:ind w:left="1310"/>
        <w:jc w:val="both"/>
      </w:pPr>
      <w:r>
        <w:rPr/>
        <w:t>Sì. È consentito agli atleti, anzi raccomandato dalla normativa</w:t>
      </w:r>
    </w:p>
    <w:p>
      <w:pPr>
        <w:pStyle w:val="BodyText"/>
        <w:spacing w:before="1"/>
        <w:ind w:left="1310" w:right="1539"/>
        <w:jc w:val="both"/>
      </w:pPr>
      <w:r>
        <w:rPr/>
        <w:t>inerente l’asciugatura, di dotarsi di apposito panno per provve- dere ad essa. Il 1° arbitro non deve però ritardare la ripresa del gioco per attendere che questa operazione venga effettuata, ma deve far riprendere il gioco normalmente; se l’atleta intento ad asciugare il terreno di gioco si dovesse trovare fuori posizione, dovrà essere sanzionato il fallo di posizione.</w:t>
      </w:r>
    </w:p>
    <w:p>
      <w:pPr>
        <w:pStyle w:val="BodyText"/>
        <w:spacing w:before="3"/>
        <w:rPr>
          <w:sz w:val="16"/>
        </w:rPr>
      </w:pPr>
      <w:r>
        <w:rPr/>
        <w:pict>
          <v:group style="position:absolute;margin-left:56.700001pt;margin-top:11.436914pt;width:411.1pt;height:16.3pt;mso-position-horizontal-relative:page;mso-position-vertical-relative:paragraph;z-index:-251628544;mso-wrap-distance-left:0;mso-wrap-distance-right:0" coordorigin="1134,229" coordsize="8222,326">
            <v:rect style="position:absolute;left:1134;top:229;width:8222;height:324" filled="true" fillcolor="#cee6f4" stroked="false">
              <v:fill type="solid"/>
            </v:rect>
            <v:shape style="position:absolute;left:1136;top:228;width:185;height:326" type="#_x0000_t202" filled="false" stroked="false">
              <v:textbox inset="0,0,0,0">
                <w:txbxContent>
                  <w:p>
                    <w:pPr>
                      <w:spacing w:before="0"/>
                      <w:ind w:left="0" w:right="0" w:firstLine="0"/>
                      <w:jc w:val="left"/>
                      <w:rPr>
                        <w:b/>
                        <w:sz w:val="28"/>
                      </w:rPr>
                    </w:pPr>
                    <w:bookmarkStart w:name="2. Rete e pali" w:id="8"/>
                    <w:bookmarkEnd w:id="8"/>
                    <w:r>
                      <w:rPr/>
                    </w:r>
                    <w:bookmarkStart w:name="_bookmark5" w:id="9"/>
                    <w:bookmarkEnd w:id="9"/>
                    <w:r>
                      <w:rPr/>
                    </w:r>
                    <w:r>
                      <w:rPr>
                        <w:b/>
                        <w:sz w:val="28"/>
                      </w:rPr>
                      <w:t>2</w:t>
                    </w:r>
                  </w:p>
                </w:txbxContent>
              </v:textbox>
              <w10:wrap type="none"/>
            </v:shape>
            <v:shape style="position:absolute;left:2270;top:228;width:1564;height:326" type="#_x0000_t202" filled="false" stroked="false">
              <v:textbox inset="0,0,0,0">
                <w:txbxContent>
                  <w:p>
                    <w:pPr>
                      <w:spacing w:before="0"/>
                      <w:ind w:left="0" w:right="0" w:firstLine="0"/>
                      <w:jc w:val="left"/>
                      <w:rPr>
                        <w:b/>
                        <w:sz w:val="28"/>
                      </w:rPr>
                    </w:pPr>
                    <w:r>
                      <w:rPr>
                        <w:b/>
                        <w:sz w:val="28"/>
                      </w:rPr>
                      <w:t>RETE E PALI</w:t>
                    </w:r>
                  </w:p>
                </w:txbxContent>
              </v:textbox>
              <w10:wrap type="none"/>
            </v:shape>
            <w10:wrap type="topAndBottom"/>
          </v:group>
        </w:pict>
      </w:r>
      <w:r>
        <w:rPr/>
        <w:pict>
          <v:group style="position:absolute;margin-left:56.700001pt;margin-top:38.982422pt;width:411.1pt;height:14pt;mso-position-horizontal-relative:page;mso-position-vertical-relative:paragraph;z-index:-251625472;mso-wrap-distance-left:0;mso-wrap-distance-right:0" coordorigin="1134,780" coordsize="8222,280">
            <v:rect style="position:absolute;left:1134;top:779;width:8222;height:280" filled="true" fillcolor="#ccffff" stroked="false">
              <v:fill type="solid"/>
            </v:rect>
            <v:shape style="position:absolute;left:1136;top:780;width:249;height:279" type="#_x0000_t202" filled="false" stroked="false">
              <v:textbox inset="0,0,0,0">
                <w:txbxContent>
                  <w:p>
                    <w:pPr>
                      <w:spacing w:before="0"/>
                      <w:ind w:left="0" w:right="0" w:firstLine="0"/>
                      <w:jc w:val="left"/>
                      <w:rPr>
                        <w:b/>
                        <w:sz w:val="24"/>
                      </w:rPr>
                    </w:pPr>
                    <w:r>
                      <w:rPr>
                        <w:b/>
                        <w:sz w:val="24"/>
                      </w:rPr>
                      <w:t>1.</w:t>
                    </w:r>
                  </w:p>
                </w:txbxContent>
              </v:textbox>
              <w10:wrap type="none"/>
            </v:shape>
            <v:shape style="position:absolute;left:2270;top:780;width:6810;height:279" type="#_x0000_t202" filled="false" stroked="false">
              <v:textbox inset="0,0,0,0">
                <w:txbxContent>
                  <w:p>
                    <w:pPr>
                      <w:spacing w:before="0"/>
                      <w:ind w:left="0" w:right="0" w:firstLine="0"/>
                      <w:jc w:val="left"/>
                      <w:rPr>
                        <w:b/>
                        <w:sz w:val="24"/>
                      </w:rPr>
                    </w:pPr>
                    <w:r>
                      <w:rPr>
                        <w:b/>
                        <w:sz w:val="24"/>
                      </w:rPr>
                      <w:t>È </w:t>
                    </w:r>
                    <w:r>
                      <w:rPr>
                        <w:b/>
                        <w:sz w:val="18"/>
                      </w:rPr>
                      <w:t>CONSENTITO GIOCARE CON UNA RETE CON MAGLIE ROTTE O NON QUADRATE</w:t>
                    </w:r>
                    <w:r>
                      <w:rPr>
                        <w:b/>
                        <w:sz w:val="24"/>
                      </w:rPr>
                      <w:t>?</w:t>
                    </w:r>
                  </w:p>
                </w:txbxContent>
              </v:textbox>
              <w10:wrap type="none"/>
            </v:shape>
            <w10:wrap type="topAndBottom"/>
          </v:group>
        </w:pict>
      </w:r>
    </w:p>
    <w:p>
      <w:pPr>
        <w:pStyle w:val="BodyText"/>
        <w:spacing w:before="6"/>
        <w:rPr>
          <w:sz w:val="13"/>
        </w:rPr>
      </w:pPr>
    </w:p>
    <w:p>
      <w:pPr>
        <w:pStyle w:val="BodyText"/>
        <w:spacing w:line="248" w:lineRule="exact"/>
        <w:ind w:left="1310"/>
      </w:pPr>
      <w:r>
        <w:rPr/>
        <w:t>No.</w:t>
      </w:r>
      <w:r>
        <w:rPr>
          <w:spacing w:val="56"/>
        </w:rPr>
        <w:t> </w:t>
      </w:r>
      <w:r>
        <w:rPr/>
        <w:t>Non</w:t>
      </w:r>
      <w:r>
        <w:rPr>
          <w:spacing w:val="58"/>
        </w:rPr>
        <w:t> </w:t>
      </w:r>
      <w:r>
        <w:rPr/>
        <w:t>è</w:t>
      </w:r>
      <w:r>
        <w:rPr>
          <w:spacing w:val="57"/>
        </w:rPr>
        <w:t> </w:t>
      </w:r>
      <w:r>
        <w:rPr/>
        <w:t>consentito</w:t>
      </w:r>
      <w:r>
        <w:rPr>
          <w:spacing w:val="57"/>
        </w:rPr>
        <w:t> </w:t>
      </w:r>
      <w:r>
        <w:rPr/>
        <w:t>giocare</w:t>
      </w:r>
      <w:r>
        <w:rPr>
          <w:spacing w:val="59"/>
        </w:rPr>
        <w:t> </w:t>
      </w:r>
      <w:r>
        <w:rPr/>
        <w:t>con</w:t>
      </w:r>
      <w:r>
        <w:rPr>
          <w:spacing w:val="58"/>
        </w:rPr>
        <w:t> </w:t>
      </w:r>
      <w:r>
        <w:rPr/>
        <w:t>una</w:t>
      </w:r>
      <w:r>
        <w:rPr>
          <w:spacing w:val="65"/>
        </w:rPr>
        <w:t> </w:t>
      </w:r>
      <w:r>
        <w:rPr/>
        <w:t>rete</w:t>
      </w:r>
      <w:r>
        <w:rPr>
          <w:spacing w:val="57"/>
        </w:rPr>
        <w:t> </w:t>
      </w:r>
      <w:r>
        <w:rPr/>
        <w:t>con</w:t>
      </w:r>
      <w:r>
        <w:rPr>
          <w:spacing w:val="58"/>
        </w:rPr>
        <w:t> </w:t>
      </w:r>
      <w:r>
        <w:rPr/>
        <w:t>maglie</w:t>
      </w:r>
      <w:r>
        <w:rPr>
          <w:spacing w:val="57"/>
        </w:rPr>
        <w:t> </w:t>
      </w:r>
      <w:r>
        <w:rPr/>
        <w:t>rotte,</w:t>
      </w:r>
    </w:p>
    <w:p>
      <w:pPr>
        <w:pStyle w:val="BodyText"/>
        <w:spacing w:before="1"/>
        <w:ind w:left="1310" w:right="1527"/>
      </w:pPr>
      <w:r>
        <w:rPr/>
        <w:pict>
          <v:group style="position:absolute;margin-left:56.700001pt;margin-top:33.549999pt;width:412.25pt;height:28pt;mso-position-horizontal-relative:page;mso-position-vertical-relative:paragraph;z-index:-251622400;mso-wrap-distance-left:0;mso-wrap-distance-right:0" coordorigin="1134,671" coordsize="8245,560">
            <v:rect style="position:absolute;left:1134;top:672;width:8222;height:558" filled="true" fillcolor="#ccffff" stroked="false">
              <v:fill type="solid"/>
            </v:rect>
            <v:shape style="position:absolute;left:1136;top:671;width:249;height:279" type="#_x0000_t202" filled="false" stroked="false">
              <v:textbox inset="0,0,0,0">
                <w:txbxContent>
                  <w:p>
                    <w:pPr>
                      <w:spacing w:before="0"/>
                      <w:ind w:left="0" w:right="0" w:firstLine="0"/>
                      <w:jc w:val="left"/>
                      <w:rPr>
                        <w:b/>
                        <w:sz w:val="24"/>
                      </w:rPr>
                    </w:pPr>
                    <w:r>
                      <w:rPr>
                        <w:b/>
                        <w:sz w:val="24"/>
                      </w:rPr>
                      <w:t>2.</w:t>
                    </w:r>
                  </w:p>
                </w:txbxContent>
              </v:textbox>
              <w10:wrap type="none"/>
            </v:shape>
            <v:shape style="position:absolute;left:2270;top:671;width:7109;height:559" type="#_x0000_t202" filled="false" stroked="false">
              <v:textbox inset="0,0,0,0">
                <w:txbxContent>
                  <w:p>
                    <w:pPr>
                      <w:spacing w:before="0"/>
                      <w:ind w:left="0" w:right="12" w:firstLine="0"/>
                      <w:jc w:val="left"/>
                      <w:rPr>
                        <w:b/>
                        <w:sz w:val="24"/>
                      </w:rPr>
                    </w:pPr>
                    <w:r>
                      <w:rPr>
                        <w:b/>
                        <w:sz w:val="24"/>
                      </w:rPr>
                      <w:t>S</w:t>
                    </w:r>
                    <w:r>
                      <w:rPr>
                        <w:b/>
                        <w:sz w:val="18"/>
                      </w:rPr>
                      <w:t>E DURANTE IL GIOCO LA RETE SI ABBASSA</w:t>
                    </w:r>
                    <w:r>
                      <w:rPr>
                        <w:b/>
                        <w:sz w:val="24"/>
                      </w:rPr>
                      <w:t>, </w:t>
                    </w:r>
                    <w:r>
                      <w:rPr>
                        <w:b/>
                        <w:sz w:val="18"/>
                      </w:rPr>
                      <w:t>O SI ROMPE</w:t>
                    </w:r>
                    <w:r>
                      <w:rPr>
                        <w:b/>
                        <w:sz w:val="24"/>
                      </w:rPr>
                      <w:t>, </w:t>
                    </w:r>
                    <w:r>
                      <w:rPr>
                        <w:b/>
                        <w:sz w:val="18"/>
                      </w:rPr>
                      <w:t>COME SI DEVE COMPOR</w:t>
                    </w:r>
                    <w:r>
                      <w:rPr>
                        <w:b/>
                        <w:sz w:val="24"/>
                      </w:rPr>
                      <w:t>- </w:t>
                    </w:r>
                    <w:r>
                      <w:rPr>
                        <w:b/>
                        <w:sz w:val="18"/>
                      </w:rPr>
                      <w:t>TARE L</w:t>
                    </w:r>
                    <w:r>
                      <w:rPr>
                        <w:b/>
                        <w:sz w:val="24"/>
                      </w:rPr>
                      <w:t>’</w:t>
                    </w:r>
                    <w:r>
                      <w:rPr>
                        <w:b/>
                        <w:sz w:val="18"/>
                      </w:rPr>
                      <w:t>ARBITRO</w:t>
                    </w:r>
                    <w:r>
                      <w:rPr>
                        <w:b/>
                        <w:sz w:val="24"/>
                      </w:rPr>
                      <w:t>?</w:t>
                    </w:r>
                  </w:p>
                </w:txbxContent>
              </v:textbox>
              <w10:wrap type="none"/>
            </v:shape>
            <w10:wrap type="topAndBottom"/>
          </v:group>
        </w:pict>
      </w:r>
      <w:r>
        <w:rPr/>
        <w:t>tranne che l’inconveniente non venga eliminato. Non è altresì consentito giocare con una rete con maglie non quadrate.</w:t>
      </w:r>
    </w:p>
    <w:p>
      <w:pPr>
        <w:pStyle w:val="BodyText"/>
        <w:spacing w:line="248" w:lineRule="exact"/>
        <w:ind w:left="721" w:right="961"/>
        <w:jc w:val="center"/>
      </w:pPr>
      <w:r>
        <w:rPr/>
        <w:t>Se il naturale esito dell’azione ne è inficiato, il gioco deve</w:t>
      </w:r>
      <w:r>
        <w:rPr>
          <w:spacing w:val="-26"/>
        </w:rPr>
        <w:t> </w:t>
      </w:r>
      <w:r>
        <w:rPr/>
        <w:t>essere</w:t>
      </w:r>
    </w:p>
    <w:p>
      <w:pPr>
        <w:pStyle w:val="BodyText"/>
        <w:spacing w:before="1"/>
        <w:ind w:left="1001" w:right="1230"/>
        <w:jc w:val="center"/>
      </w:pPr>
      <w:r>
        <w:rPr/>
        <w:t>interrotto e, dopo aver riparato o sostituito la rete, lo si deve ri- prendere, facendo ripetere l’azione. Nel caso in cui la rete si</w:t>
      </w:r>
      <w:r>
        <w:rPr>
          <w:spacing w:val="15"/>
        </w:rPr>
        <w:t> </w:t>
      </w:r>
      <w:r>
        <w:rPr/>
        <w:t>ab-</w:t>
      </w:r>
    </w:p>
    <w:p>
      <w:pPr>
        <w:spacing w:after="0"/>
        <w:jc w:val="center"/>
        <w:sectPr>
          <w:pgSz w:w="11900" w:h="16840"/>
          <w:pgMar w:header="1134" w:footer="1218" w:top="1360" w:bottom="1400" w:left="960" w:right="1000"/>
        </w:sectPr>
      </w:pPr>
    </w:p>
    <w:p>
      <w:pPr>
        <w:spacing w:before="74"/>
        <w:ind w:left="4356" w:right="0" w:firstLine="0"/>
        <w:jc w:val="left"/>
        <w:rPr>
          <w:sz w:val="20"/>
        </w:rPr>
      </w:pPr>
      <w:r>
        <w:rPr/>
        <w:pict>
          <v:rect style="position:absolute;margin-left:473.399994pt;margin-top:32.089672pt;width:65.2pt;height:482.6pt;mso-position-horizontal-relative:page;mso-position-vertical-relative:paragraph;z-index:-305651712" filled="true" fillcolor="#e5ffff" stroked="false">
            <v:fill type="solid"/>
            <w10:wrap type="none"/>
          </v:rect>
        </w:pict>
      </w:r>
      <w:r>
        <w:rPr/>
        <w:pict>
          <v:rect style="position:absolute;margin-left:473.399994pt;margin-top:614.400024pt;width:65.2pt;height:142.5pt;mso-position-horizontal-relative:page;mso-position-vertical-relative:page;z-index:-305650688" filled="true" fillcolor="#e5ffff" stroked="false">
            <v:fill type="solid"/>
            <w10:wrap type="none"/>
          </v:rect>
        </w:pict>
      </w:r>
      <w:bookmarkStart w:name="_bookmark6" w:id="10"/>
      <w:bookmarkEnd w:id="10"/>
      <w:r>
        <w:rPr/>
      </w:r>
      <w:hyperlink w:history="true" w:anchor="_bookmark0">
        <w:r>
          <w:rPr>
            <w:sz w:val="20"/>
          </w:rPr>
          <w:t>2. RETE E PALI</w:t>
        </w:r>
      </w:hyperlink>
    </w:p>
    <w:p>
      <w:pPr>
        <w:pStyle w:val="BodyText"/>
        <w:spacing w:before="10"/>
        <w:rPr>
          <w:sz w:val="28"/>
        </w:rPr>
      </w:pP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83"/>
        <w:gridCol w:w="7595"/>
      </w:tblGrid>
      <w:tr>
        <w:trPr>
          <w:trHeight w:val="3572" w:hRule="atLeast"/>
        </w:trPr>
        <w:tc>
          <w:tcPr>
            <w:tcW w:w="683" w:type="dxa"/>
            <w:shd w:val="clear" w:color="auto" w:fill="CCFFFF"/>
          </w:tcPr>
          <w:p>
            <w:pPr>
              <w:pStyle w:val="TableParagraph"/>
              <w:rPr>
                <w:rFonts w:ascii="Trebuchet MS"/>
                <w:sz w:val="28"/>
              </w:rPr>
            </w:pPr>
          </w:p>
          <w:p>
            <w:pPr>
              <w:pStyle w:val="TableParagraph"/>
              <w:rPr>
                <w:rFonts w:ascii="Trebuchet MS"/>
                <w:sz w:val="28"/>
              </w:rPr>
            </w:pPr>
          </w:p>
          <w:p>
            <w:pPr>
              <w:pStyle w:val="TableParagraph"/>
              <w:rPr>
                <w:rFonts w:ascii="Trebuchet MS"/>
                <w:sz w:val="28"/>
              </w:rPr>
            </w:pPr>
          </w:p>
          <w:p>
            <w:pPr>
              <w:pStyle w:val="TableParagraph"/>
              <w:spacing w:before="251"/>
              <w:ind w:left="57"/>
              <w:rPr>
                <w:rFonts w:ascii="Trebuchet MS"/>
                <w:b/>
                <w:sz w:val="24"/>
              </w:rPr>
            </w:pPr>
            <w:r>
              <w:rPr>
                <w:rFonts w:ascii="Trebuchet MS"/>
                <w:b/>
                <w:sz w:val="24"/>
              </w:rPr>
              <w:t>3.</w:t>
            </w:r>
          </w:p>
        </w:tc>
        <w:tc>
          <w:tcPr>
            <w:tcW w:w="7595" w:type="dxa"/>
            <w:tcBorders>
              <w:right w:val="single" w:sz="48" w:space="0" w:color="FFFFFF"/>
            </w:tcBorders>
            <w:shd w:val="clear" w:color="auto" w:fill="CCFFFF"/>
          </w:tcPr>
          <w:p>
            <w:pPr>
              <w:pStyle w:val="TableParagraph"/>
              <w:ind w:left="508" w:right="-72"/>
              <w:jc w:val="both"/>
              <w:rPr>
                <w:rFonts w:ascii="Trebuchet MS" w:hAnsi="Trebuchet MS"/>
                <w:sz w:val="24"/>
              </w:rPr>
            </w:pPr>
            <w:r>
              <w:rPr>
                <w:rFonts w:ascii="Trebuchet MS" w:hAnsi="Trebuchet MS"/>
                <w:sz w:val="24"/>
              </w:rPr>
              <w:t>bassi o si rompa per l’impatto della palla di servizio e questa non superi il piano verticale della rete, viene comunque sanzionato il servizio falloso; qualora invece la palla abbia superato la rete, il servizio dovrà essere ripetuto.</w:t>
            </w:r>
          </w:p>
          <w:p>
            <w:pPr>
              <w:pStyle w:val="TableParagraph"/>
              <w:spacing w:before="112"/>
              <w:ind w:left="508" w:right="-72"/>
              <w:jc w:val="both"/>
              <w:rPr>
                <w:rFonts w:ascii="Trebuchet MS"/>
                <w:b/>
                <w:sz w:val="24"/>
              </w:rPr>
            </w:pPr>
            <w:r>
              <w:rPr>
                <w:rFonts w:ascii="Trebuchet MS"/>
                <w:b/>
                <w:sz w:val="24"/>
              </w:rPr>
              <w:t>C</w:t>
            </w:r>
            <w:r>
              <w:rPr>
                <w:rFonts w:ascii="Trebuchet MS"/>
                <w:b/>
                <w:sz w:val="18"/>
              </w:rPr>
              <w:t>OME CI SI DEVE COMPORTARE NEL CASO IN CUI LE ANTENNE MANCHINO O SI DETERIORINO DURANTE IL GIOCO</w:t>
            </w:r>
            <w:r>
              <w:rPr>
                <w:rFonts w:ascii="Trebuchet MS"/>
                <w:b/>
                <w:sz w:val="24"/>
              </w:rPr>
              <w:t>?</w:t>
            </w:r>
          </w:p>
          <w:p>
            <w:pPr>
              <w:pStyle w:val="TableParagraph"/>
              <w:ind w:left="508" w:right="-72"/>
              <w:jc w:val="both"/>
              <w:rPr>
                <w:rFonts w:ascii="Trebuchet MS" w:hAnsi="Trebuchet MS"/>
                <w:sz w:val="24"/>
              </w:rPr>
            </w:pPr>
            <w:r>
              <w:rPr>
                <w:rFonts w:ascii="Trebuchet MS" w:hAnsi="Trebuchet MS"/>
                <w:sz w:val="24"/>
              </w:rPr>
              <w:t>In caso di mancanza di una o di entrambe, o di un loro deteriora</w:t>
            </w:r>
            <w:r>
              <w:rPr>
                <w:rFonts w:ascii="Trebuchet MS" w:hAnsi="Trebuchet MS"/>
                <w:spacing w:val="-49"/>
                <w:sz w:val="24"/>
              </w:rPr>
              <w:t> </w:t>
            </w:r>
            <w:r>
              <w:rPr>
                <w:rFonts w:ascii="Trebuchet MS" w:hAnsi="Trebuchet MS"/>
                <w:sz w:val="24"/>
              </w:rPr>
              <w:t>- mento durante il gioco senza possibilità di sostituzione, la gara si deve disputare senza antenne e sarà considerata regolare a tutti gli effetti. Qualora, nel proseguimento della gara, le antenne vengano reperite, devono essere applicate sulla rete durante il primo tempo di riposo o intervallo tra i</w:t>
            </w:r>
            <w:r>
              <w:rPr>
                <w:rFonts w:ascii="Trebuchet MS" w:hAnsi="Trebuchet MS"/>
                <w:spacing w:val="-2"/>
                <w:sz w:val="24"/>
              </w:rPr>
              <w:t> </w:t>
            </w:r>
            <w:r>
              <w:rPr>
                <w:rFonts w:ascii="Trebuchet MS" w:hAnsi="Trebuchet MS"/>
                <w:sz w:val="24"/>
              </w:rPr>
              <w:t>set.</w:t>
            </w:r>
          </w:p>
        </w:tc>
      </w:tr>
      <w:tr>
        <w:trPr>
          <w:trHeight w:val="558" w:hRule="atLeast"/>
        </w:trPr>
        <w:tc>
          <w:tcPr>
            <w:tcW w:w="683" w:type="dxa"/>
            <w:shd w:val="clear" w:color="auto" w:fill="CCFFFF"/>
          </w:tcPr>
          <w:p>
            <w:pPr>
              <w:pStyle w:val="TableParagraph"/>
              <w:ind w:left="57"/>
              <w:rPr>
                <w:rFonts w:ascii="Trebuchet MS"/>
                <w:b/>
                <w:sz w:val="24"/>
              </w:rPr>
            </w:pPr>
            <w:r>
              <w:rPr>
                <w:rFonts w:ascii="Trebuchet MS"/>
                <w:b/>
                <w:sz w:val="24"/>
              </w:rPr>
              <w:t>4.</w:t>
            </w:r>
          </w:p>
        </w:tc>
        <w:tc>
          <w:tcPr>
            <w:tcW w:w="7595" w:type="dxa"/>
            <w:tcBorders>
              <w:right w:val="single" w:sz="48" w:space="0" w:color="FFFFFF"/>
            </w:tcBorders>
            <w:shd w:val="clear" w:color="auto" w:fill="CCFFFF"/>
          </w:tcPr>
          <w:p>
            <w:pPr>
              <w:pStyle w:val="TableParagraph"/>
              <w:spacing w:line="278" w:lineRule="exact" w:before="3"/>
              <w:ind w:left="508"/>
              <w:rPr>
                <w:rFonts w:ascii="Trebuchet MS" w:hAnsi="Trebuchet MS"/>
                <w:b/>
                <w:sz w:val="24"/>
              </w:rPr>
            </w:pPr>
            <w:r>
              <w:rPr>
                <w:rFonts w:ascii="Trebuchet MS" w:hAnsi="Trebuchet MS"/>
                <w:b/>
                <w:sz w:val="24"/>
              </w:rPr>
              <w:t>È </w:t>
            </w:r>
            <w:r>
              <w:rPr>
                <w:rFonts w:ascii="Trebuchet MS" w:hAnsi="Trebuchet MS"/>
                <w:b/>
                <w:sz w:val="18"/>
              </w:rPr>
              <w:t>AMMISSIBILE LA PRESENZA DI TIRANTI PER LA TENSIONE DELLA RETE POSTI TRA LA CORDA SUPERIORE E QUELLA</w:t>
            </w:r>
            <w:r>
              <w:rPr>
                <w:rFonts w:ascii="Trebuchet MS" w:hAnsi="Trebuchet MS"/>
                <w:b/>
                <w:spacing w:val="-4"/>
                <w:sz w:val="18"/>
              </w:rPr>
              <w:t> </w:t>
            </w:r>
            <w:r>
              <w:rPr>
                <w:rFonts w:ascii="Trebuchet MS" w:hAnsi="Trebuchet MS"/>
                <w:b/>
                <w:sz w:val="18"/>
              </w:rPr>
              <w:t>INFERIORE</w:t>
            </w:r>
            <w:r>
              <w:rPr>
                <w:rFonts w:ascii="Trebuchet MS" w:hAnsi="Trebuchet MS"/>
                <w:b/>
                <w:sz w:val="24"/>
              </w:rPr>
              <w:t>?</w:t>
            </w:r>
          </w:p>
        </w:tc>
      </w:tr>
      <w:tr>
        <w:trPr>
          <w:trHeight w:val="277" w:hRule="atLeast"/>
        </w:trPr>
        <w:tc>
          <w:tcPr>
            <w:tcW w:w="683" w:type="dxa"/>
          </w:tcPr>
          <w:p>
            <w:pPr>
              <w:pStyle w:val="TableParagraph"/>
              <w:rPr>
                <w:rFonts w:ascii="Times New Roman"/>
                <w:sz w:val="20"/>
              </w:rPr>
            </w:pPr>
          </w:p>
        </w:tc>
        <w:tc>
          <w:tcPr>
            <w:tcW w:w="7595" w:type="dxa"/>
            <w:tcBorders>
              <w:right w:val="single" w:sz="48" w:space="0" w:color="FFFFFF"/>
            </w:tcBorders>
          </w:tcPr>
          <w:p>
            <w:pPr>
              <w:pStyle w:val="TableParagraph"/>
              <w:spacing w:line="258" w:lineRule="exact"/>
              <w:ind w:left="508" w:right="-58"/>
              <w:rPr>
                <w:rFonts w:ascii="Trebuchet MS" w:hAnsi="Trebuchet MS"/>
                <w:sz w:val="24"/>
              </w:rPr>
            </w:pPr>
            <w:r>
              <w:rPr>
                <w:rFonts w:ascii="Trebuchet MS" w:hAnsi="Trebuchet MS"/>
                <w:sz w:val="24"/>
              </w:rPr>
              <w:t>Sì.</w:t>
            </w:r>
            <w:r>
              <w:rPr>
                <w:rFonts w:ascii="Trebuchet MS" w:hAnsi="Trebuchet MS"/>
                <w:spacing w:val="10"/>
                <w:sz w:val="24"/>
              </w:rPr>
              <w:t> </w:t>
            </w:r>
            <w:r>
              <w:rPr>
                <w:rFonts w:ascii="Trebuchet MS" w:hAnsi="Trebuchet MS"/>
                <w:sz w:val="24"/>
              </w:rPr>
              <w:t>La</w:t>
            </w:r>
            <w:r>
              <w:rPr>
                <w:rFonts w:ascii="Trebuchet MS" w:hAnsi="Trebuchet MS"/>
                <w:spacing w:val="10"/>
                <w:sz w:val="24"/>
              </w:rPr>
              <w:t> </w:t>
            </w:r>
            <w:r>
              <w:rPr>
                <w:rFonts w:ascii="Trebuchet MS" w:hAnsi="Trebuchet MS"/>
                <w:sz w:val="24"/>
              </w:rPr>
              <w:t>presenza</w:t>
            </w:r>
            <w:r>
              <w:rPr>
                <w:rFonts w:ascii="Trebuchet MS" w:hAnsi="Trebuchet MS"/>
                <w:spacing w:val="10"/>
                <w:sz w:val="24"/>
              </w:rPr>
              <w:t> </w:t>
            </w:r>
            <w:r>
              <w:rPr>
                <w:rFonts w:ascii="Trebuchet MS" w:hAnsi="Trebuchet MS"/>
                <w:sz w:val="24"/>
              </w:rPr>
              <w:t>di</w:t>
            </w:r>
            <w:r>
              <w:rPr>
                <w:rFonts w:ascii="Trebuchet MS" w:hAnsi="Trebuchet MS"/>
                <w:spacing w:val="9"/>
                <w:sz w:val="24"/>
              </w:rPr>
              <w:t> </w:t>
            </w:r>
            <w:r>
              <w:rPr>
                <w:rFonts w:ascii="Trebuchet MS" w:hAnsi="Trebuchet MS"/>
                <w:sz w:val="24"/>
              </w:rPr>
              <w:t>tiranti</w:t>
            </w:r>
            <w:r>
              <w:rPr>
                <w:rFonts w:ascii="Trebuchet MS" w:hAnsi="Trebuchet MS"/>
                <w:spacing w:val="10"/>
                <w:sz w:val="24"/>
              </w:rPr>
              <w:t> </w:t>
            </w:r>
            <w:r>
              <w:rPr>
                <w:rFonts w:ascii="Trebuchet MS" w:hAnsi="Trebuchet MS"/>
                <w:sz w:val="24"/>
              </w:rPr>
              <w:t>in</w:t>
            </w:r>
            <w:r>
              <w:rPr>
                <w:rFonts w:ascii="Trebuchet MS" w:hAnsi="Trebuchet MS"/>
                <w:spacing w:val="11"/>
                <w:sz w:val="24"/>
              </w:rPr>
              <w:t> </w:t>
            </w:r>
            <w:r>
              <w:rPr>
                <w:rFonts w:ascii="Trebuchet MS" w:hAnsi="Trebuchet MS"/>
                <w:sz w:val="24"/>
              </w:rPr>
              <w:t>corda</w:t>
            </w:r>
            <w:r>
              <w:rPr>
                <w:rFonts w:ascii="Trebuchet MS" w:hAnsi="Trebuchet MS"/>
                <w:spacing w:val="10"/>
                <w:sz w:val="24"/>
              </w:rPr>
              <w:t> </w:t>
            </w:r>
            <w:r>
              <w:rPr>
                <w:rFonts w:ascii="Trebuchet MS" w:hAnsi="Trebuchet MS"/>
                <w:sz w:val="24"/>
              </w:rPr>
              <w:t>o</w:t>
            </w:r>
            <w:r>
              <w:rPr>
                <w:rFonts w:ascii="Trebuchet MS" w:hAnsi="Trebuchet MS"/>
                <w:spacing w:val="10"/>
                <w:sz w:val="24"/>
              </w:rPr>
              <w:t> </w:t>
            </w:r>
            <w:r>
              <w:rPr>
                <w:rFonts w:ascii="Trebuchet MS" w:hAnsi="Trebuchet MS"/>
                <w:sz w:val="24"/>
              </w:rPr>
              <w:t>in</w:t>
            </w:r>
            <w:r>
              <w:rPr>
                <w:rFonts w:ascii="Trebuchet MS" w:hAnsi="Trebuchet MS"/>
                <w:spacing w:val="11"/>
                <w:sz w:val="24"/>
              </w:rPr>
              <w:t> </w:t>
            </w:r>
            <w:r>
              <w:rPr>
                <w:rFonts w:ascii="Trebuchet MS" w:hAnsi="Trebuchet MS"/>
                <w:sz w:val="24"/>
              </w:rPr>
              <w:t>plastica</w:t>
            </w:r>
            <w:r>
              <w:rPr>
                <w:rFonts w:ascii="Trebuchet MS" w:hAnsi="Trebuchet MS"/>
                <w:spacing w:val="10"/>
                <w:sz w:val="24"/>
              </w:rPr>
              <w:t> </w:t>
            </w:r>
            <w:r>
              <w:rPr>
                <w:rFonts w:ascii="Trebuchet MS" w:hAnsi="Trebuchet MS"/>
                <w:sz w:val="24"/>
              </w:rPr>
              <w:t>nello</w:t>
            </w:r>
            <w:r>
              <w:rPr>
                <w:rFonts w:ascii="Trebuchet MS" w:hAnsi="Trebuchet MS"/>
                <w:spacing w:val="12"/>
                <w:sz w:val="24"/>
              </w:rPr>
              <w:t> </w:t>
            </w:r>
            <w:r>
              <w:rPr>
                <w:rFonts w:ascii="Trebuchet MS" w:hAnsi="Trebuchet MS"/>
                <w:sz w:val="24"/>
              </w:rPr>
              <w:t>spazio</w:t>
            </w:r>
            <w:r>
              <w:rPr>
                <w:rFonts w:ascii="Trebuchet MS" w:hAnsi="Trebuchet MS"/>
                <w:spacing w:val="9"/>
                <w:sz w:val="24"/>
              </w:rPr>
              <w:t> </w:t>
            </w:r>
            <w:r>
              <w:rPr>
                <w:rFonts w:ascii="Trebuchet MS" w:hAnsi="Trebuchet MS"/>
                <w:sz w:val="24"/>
              </w:rPr>
              <w:t>tra</w:t>
            </w:r>
            <w:r>
              <w:rPr>
                <w:rFonts w:ascii="Trebuchet MS" w:hAnsi="Trebuchet MS"/>
                <w:spacing w:val="9"/>
                <w:sz w:val="24"/>
              </w:rPr>
              <w:t> </w:t>
            </w:r>
            <w:r>
              <w:rPr>
                <w:rFonts w:ascii="Trebuchet MS" w:hAnsi="Trebuchet MS"/>
                <w:sz w:val="24"/>
              </w:rPr>
              <w:t>il</w:t>
            </w:r>
          </w:p>
        </w:tc>
      </w:tr>
      <w:tr>
        <w:trPr>
          <w:trHeight w:val="279" w:hRule="atLeast"/>
        </w:trPr>
        <w:tc>
          <w:tcPr>
            <w:tcW w:w="683" w:type="dxa"/>
          </w:tcPr>
          <w:p>
            <w:pPr>
              <w:pStyle w:val="TableParagraph"/>
              <w:rPr>
                <w:rFonts w:ascii="Times New Roman"/>
                <w:sz w:val="20"/>
              </w:rPr>
            </w:pPr>
          </w:p>
        </w:tc>
        <w:tc>
          <w:tcPr>
            <w:tcW w:w="7595" w:type="dxa"/>
            <w:tcBorders>
              <w:right w:val="single" w:sz="48" w:space="0" w:color="FFFFFF"/>
            </w:tcBorders>
          </w:tcPr>
          <w:p>
            <w:pPr>
              <w:pStyle w:val="TableParagraph"/>
              <w:spacing w:line="259" w:lineRule="exact"/>
              <w:ind w:left="508" w:right="-72"/>
              <w:rPr>
                <w:rFonts w:ascii="Trebuchet MS"/>
                <w:sz w:val="24"/>
              </w:rPr>
            </w:pPr>
            <w:r>
              <w:rPr>
                <w:rFonts w:ascii="Trebuchet MS"/>
                <w:sz w:val="24"/>
              </w:rPr>
              <w:t>termine della rete ed il palo deve essere considerata</w:t>
            </w:r>
            <w:r>
              <w:rPr>
                <w:rFonts w:ascii="Trebuchet MS"/>
                <w:spacing w:val="53"/>
                <w:sz w:val="24"/>
              </w:rPr>
              <w:t> </w:t>
            </w:r>
            <w:r>
              <w:rPr>
                <w:rFonts w:ascii="Trebuchet MS"/>
                <w:sz w:val="24"/>
              </w:rPr>
              <w:t>regolamen-</w:t>
            </w:r>
          </w:p>
        </w:tc>
      </w:tr>
      <w:tr>
        <w:trPr>
          <w:trHeight w:val="279" w:hRule="atLeast"/>
        </w:trPr>
        <w:tc>
          <w:tcPr>
            <w:tcW w:w="683" w:type="dxa"/>
          </w:tcPr>
          <w:p>
            <w:pPr>
              <w:pStyle w:val="TableParagraph"/>
              <w:rPr>
                <w:rFonts w:ascii="Times New Roman"/>
                <w:sz w:val="20"/>
              </w:rPr>
            </w:pPr>
          </w:p>
        </w:tc>
        <w:tc>
          <w:tcPr>
            <w:tcW w:w="7595" w:type="dxa"/>
            <w:tcBorders>
              <w:right w:val="single" w:sz="48" w:space="0" w:color="FFFFFF"/>
            </w:tcBorders>
          </w:tcPr>
          <w:p>
            <w:pPr>
              <w:pStyle w:val="TableParagraph"/>
              <w:spacing w:line="258" w:lineRule="exact"/>
              <w:ind w:left="508" w:right="-72"/>
              <w:rPr>
                <w:rFonts w:ascii="Trebuchet MS" w:hAnsi="Trebuchet MS"/>
                <w:i/>
                <w:sz w:val="24"/>
              </w:rPr>
            </w:pPr>
            <w:r>
              <w:rPr>
                <w:rFonts w:ascii="Trebuchet MS" w:hAnsi="Trebuchet MS"/>
                <w:sz w:val="24"/>
              </w:rPr>
              <w:t>tare,</w:t>
            </w:r>
            <w:r>
              <w:rPr>
                <w:rFonts w:ascii="Trebuchet MS" w:hAnsi="Trebuchet MS"/>
                <w:spacing w:val="9"/>
                <w:sz w:val="24"/>
              </w:rPr>
              <w:t> </w:t>
            </w:r>
            <w:r>
              <w:rPr>
                <w:rFonts w:ascii="Trebuchet MS" w:hAnsi="Trebuchet MS"/>
                <w:sz w:val="24"/>
              </w:rPr>
              <w:t>ma</w:t>
            </w:r>
            <w:r>
              <w:rPr>
                <w:rFonts w:ascii="Trebuchet MS" w:hAnsi="Trebuchet MS"/>
                <w:spacing w:val="10"/>
                <w:sz w:val="24"/>
              </w:rPr>
              <w:t> </w:t>
            </w:r>
            <w:r>
              <w:rPr>
                <w:rFonts w:ascii="Trebuchet MS" w:hAnsi="Trebuchet MS"/>
                <w:sz w:val="24"/>
              </w:rPr>
              <w:t>se</w:t>
            </w:r>
            <w:r>
              <w:rPr>
                <w:rFonts w:ascii="Trebuchet MS" w:hAnsi="Trebuchet MS"/>
                <w:spacing w:val="6"/>
                <w:sz w:val="24"/>
              </w:rPr>
              <w:t> </w:t>
            </w:r>
            <w:r>
              <w:rPr>
                <w:rFonts w:ascii="Trebuchet MS" w:hAnsi="Trebuchet MS"/>
                <w:sz w:val="24"/>
              </w:rPr>
              <w:t>la</w:t>
            </w:r>
            <w:r>
              <w:rPr>
                <w:rFonts w:ascii="Trebuchet MS" w:hAnsi="Trebuchet MS"/>
                <w:spacing w:val="10"/>
                <w:sz w:val="24"/>
              </w:rPr>
              <w:t> </w:t>
            </w:r>
            <w:r>
              <w:rPr>
                <w:rFonts w:ascii="Trebuchet MS" w:hAnsi="Trebuchet MS"/>
                <w:sz w:val="24"/>
              </w:rPr>
              <w:t>palla</w:t>
            </w:r>
            <w:r>
              <w:rPr>
                <w:rFonts w:ascii="Trebuchet MS" w:hAnsi="Trebuchet MS"/>
                <w:spacing w:val="10"/>
                <w:sz w:val="24"/>
              </w:rPr>
              <w:t> </w:t>
            </w:r>
            <w:r>
              <w:rPr>
                <w:rFonts w:ascii="Trebuchet MS" w:hAnsi="Trebuchet MS"/>
                <w:sz w:val="24"/>
              </w:rPr>
              <w:t>li</w:t>
            </w:r>
            <w:r>
              <w:rPr>
                <w:rFonts w:ascii="Trebuchet MS" w:hAnsi="Trebuchet MS"/>
                <w:spacing w:val="8"/>
                <w:sz w:val="24"/>
              </w:rPr>
              <w:t> </w:t>
            </w:r>
            <w:r>
              <w:rPr>
                <w:rFonts w:ascii="Trebuchet MS" w:hAnsi="Trebuchet MS"/>
                <w:sz w:val="24"/>
              </w:rPr>
              <w:t>tocca</w:t>
            </w:r>
            <w:r>
              <w:rPr>
                <w:rFonts w:ascii="Trebuchet MS" w:hAnsi="Trebuchet MS"/>
                <w:spacing w:val="10"/>
                <w:sz w:val="24"/>
              </w:rPr>
              <w:t> </w:t>
            </w:r>
            <w:r>
              <w:rPr>
                <w:rFonts w:ascii="Trebuchet MS" w:hAnsi="Trebuchet MS"/>
                <w:sz w:val="24"/>
              </w:rPr>
              <w:t>l’azione</w:t>
            </w:r>
            <w:r>
              <w:rPr>
                <w:rFonts w:ascii="Trebuchet MS" w:hAnsi="Trebuchet MS"/>
                <w:spacing w:val="11"/>
                <w:sz w:val="24"/>
              </w:rPr>
              <w:t> </w:t>
            </w:r>
            <w:r>
              <w:rPr>
                <w:rFonts w:ascii="Trebuchet MS" w:hAnsi="Trebuchet MS"/>
                <w:sz w:val="24"/>
              </w:rPr>
              <w:t>di</w:t>
            </w:r>
            <w:r>
              <w:rPr>
                <w:rFonts w:ascii="Trebuchet MS" w:hAnsi="Trebuchet MS"/>
                <w:spacing w:val="6"/>
                <w:sz w:val="24"/>
              </w:rPr>
              <w:t> </w:t>
            </w:r>
            <w:r>
              <w:rPr>
                <w:rFonts w:ascii="Trebuchet MS" w:hAnsi="Trebuchet MS"/>
                <w:sz w:val="24"/>
              </w:rPr>
              <w:t>gioco</w:t>
            </w:r>
            <w:r>
              <w:rPr>
                <w:rFonts w:ascii="Trebuchet MS" w:hAnsi="Trebuchet MS"/>
                <w:spacing w:val="12"/>
                <w:sz w:val="24"/>
              </w:rPr>
              <w:t> </w:t>
            </w:r>
            <w:r>
              <w:rPr>
                <w:rFonts w:ascii="Trebuchet MS" w:hAnsi="Trebuchet MS"/>
                <w:sz w:val="24"/>
              </w:rPr>
              <w:t>termina</w:t>
            </w:r>
            <w:r>
              <w:rPr>
                <w:rFonts w:ascii="Trebuchet MS" w:hAnsi="Trebuchet MS"/>
                <w:spacing w:val="10"/>
                <w:sz w:val="24"/>
              </w:rPr>
              <w:t> </w:t>
            </w:r>
            <w:r>
              <w:rPr>
                <w:rFonts w:ascii="Trebuchet MS" w:hAnsi="Trebuchet MS"/>
                <w:sz w:val="24"/>
              </w:rPr>
              <w:t>(</w:t>
            </w:r>
            <w:r>
              <w:rPr>
                <w:rFonts w:ascii="Trebuchet MS" w:hAnsi="Trebuchet MS"/>
                <w:i/>
                <w:sz w:val="24"/>
              </w:rPr>
              <w:t>palla</w:t>
            </w:r>
            <w:r>
              <w:rPr>
                <w:rFonts w:ascii="Trebuchet MS" w:hAnsi="Trebuchet MS"/>
                <w:i/>
                <w:spacing w:val="9"/>
                <w:sz w:val="24"/>
              </w:rPr>
              <w:t> </w:t>
            </w:r>
            <w:r>
              <w:rPr>
                <w:rFonts w:ascii="Trebuchet MS" w:hAnsi="Trebuchet MS"/>
                <w:i/>
                <w:sz w:val="24"/>
              </w:rPr>
              <w:t>fuo-</w:t>
            </w:r>
          </w:p>
        </w:tc>
      </w:tr>
      <w:tr>
        <w:trPr>
          <w:trHeight w:val="278" w:hRule="atLeast"/>
        </w:trPr>
        <w:tc>
          <w:tcPr>
            <w:tcW w:w="683" w:type="dxa"/>
          </w:tcPr>
          <w:p>
            <w:pPr>
              <w:pStyle w:val="TableParagraph"/>
              <w:rPr>
                <w:rFonts w:ascii="Times New Roman"/>
                <w:sz w:val="20"/>
              </w:rPr>
            </w:pPr>
          </w:p>
        </w:tc>
        <w:tc>
          <w:tcPr>
            <w:tcW w:w="7595" w:type="dxa"/>
            <w:tcBorders>
              <w:right w:val="single" w:sz="48" w:space="0" w:color="FFFFFF"/>
            </w:tcBorders>
          </w:tcPr>
          <w:p>
            <w:pPr>
              <w:pStyle w:val="TableParagraph"/>
              <w:spacing w:line="259" w:lineRule="exact"/>
              <w:ind w:left="508" w:right="-72"/>
              <w:rPr>
                <w:rFonts w:ascii="Trebuchet MS"/>
                <w:sz w:val="24"/>
              </w:rPr>
            </w:pPr>
            <w:r>
              <w:rPr>
                <w:rFonts w:ascii="Trebuchet MS"/>
                <w:i/>
                <w:sz w:val="24"/>
              </w:rPr>
              <w:t>ri</w:t>
            </w:r>
            <w:r>
              <w:rPr>
                <w:rFonts w:ascii="Trebuchet MS"/>
                <w:sz w:val="24"/>
              </w:rPr>
              <w:t>). Qualora invece la palla attraversi il piano verticale della</w:t>
            </w:r>
            <w:r>
              <w:rPr>
                <w:rFonts w:ascii="Trebuchet MS"/>
                <w:spacing w:val="15"/>
                <w:sz w:val="24"/>
              </w:rPr>
              <w:t> </w:t>
            </w:r>
            <w:r>
              <w:rPr>
                <w:rFonts w:ascii="Trebuchet MS"/>
                <w:sz w:val="24"/>
              </w:rPr>
              <w:t>rete</w:t>
            </w:r>
          </w:p>
        </w:tc>
      </w:tr>
      <w:tr>
        <w:trPr>
          <w:trHeight w:val="278" w:hRule="atLeast"/>
        </w:trPr>
        <w:tc>
          <w:tcPr>
            <w:tcW w:w="683" w:type="dxa"/>
          </w:tcPr>
          <w:p>
            <w:pPr>
              <w:pStyle w:val="TableParagraph"/>
              <w:rPr>
                <w:rFonts w:ascii="Times New Roman"/>
                <w:sz w:val="20"/>
              </w:rPr>
            </w:pPr>
          </w:p>
        </w:tc>
        <w:tc>
          <w:tcPr>
            <w:tcW w:w="7595" w:type="dxa"/>
            <w:tcBorders>
              <w:right w:val="single" w:sz="48" w:space="0" w:color="FFFFFF"/>
            </w:tcBorders>
          </w:tcPr>
          <w:p>
            <w:pPr>
              <w:pStyle w:val="TableParagraph"/>
              <w:spacing w:line="258" w:lineRule="exact"/>
              <w:ind w:left="508" w:right="-72"/>
              <w:rPr>
                <w:rFonts w:ascii="Trebuchet MS" w:hAnsi="Trebuchet MS"/>
                <w:sz w:val="24"/>
              </w:rPr>
            </w:pPr>
            <w:r>
              <w:rPr>
                <w:rFonts w:ascii="Trebuchet MS" w:hAnsi="Trebuchet MS"/>
                <w:sz w:val="24"/>
              </w:rPr>
              <w:t>in</w:t>
            </w:r>
            <w:r>
              <w:rPr>
                <w:rFonts w:ascii="Trebuchet MS" w:hAnsi="Trebuchet MS"/>
                <w:spacing w:val="11"/>
                <w:sz w:val="24"/>
              </w:rPr>
              <w:t> </w:t>
            </w:r>
            <w:r>
              <w:rPr>
                <w:rFonts w:ascii="Trebuchet MS" w:hAnsi="Trebuchet MS"/>
                <w:sz w:val="24"/>
              </w:rPr>
              <w:t>tale</w:t>
            </w:r>
            <w:r>
              <w:rPr>
                <w:rFonts w:ascii="Trebuchet MS" w:hAnsi="Trebuchet MS"/>
                <w:spacing w:val="11"/>
                <w:sz w:val="24"/>
              </w:rPr>
              <w:t> </w:t>
            </w:r>
            <w:r>
              <w:rPr>
                <w:rFonts w:ascii="Trebuchet MS" w:hAnsi="Trebuchet MS"/>
                <w:sz w:val="24"/>
              </w:rPr>
              <w:t>spazio</w:t>
            </w:r>
            <w:r>
              <w:rPr>
                <w:rFonts w:ascii="Trebuchet MS" w:hAnsi="Trebuchet MS"/>
                <w:spacing w:val="12"/>
                <w:sz w:val="24"/>
              </w:rPr>
              <w:t> </w:t>
            </w:r>
            <w:r>
              <w:rPr>
                <w:rFonts w:ascii="Trebuchet MS" w:hAnsi="Trebuchet MS"/>
                <w:sz w:val="24"/>
              </w:rPr>
              <w:t>senza</w:t>
            </w:r>
            <w:r>
              <w:rPr>
                <w:rFonts w:ascii="Trebuchet MS" w:hAnsi="Trebuchet MS"/>
                <w:spacing w:val="9"/>
                <w:sz w:val="24"/>
              </w:rPr>
              <w:t> </w:t>
            </w:r>
            <w:r>
              <w:rPr>
                <w:rFonts w:ascii="Trebuchet MS" w:hAnsi="Trebuchet MS"/>
                <w:sz w:val="24"/>
              </w:rPr>
              <w:t>toccarli,</w:t>
            </w:r>
            <w:r>
              <w:rPr>
                <w:rFonts w:ascii="Trebuchet MS" w:hAnsi="Trebuchet MS"/>
                <w:spacing w:val="12"/>
                <w:sz w:val="24"/>
              </w:rPr>
              <w:t> </w:t>
            </w:r>
            <w:r>
              <w:rPr>
                <w:rFonts w:ascii="Trebuchet MS" w:hAnsi="Trebuchet MS"/>
                <w:sz w:val="24"/>
              </w:rPr>
              <w:t>l’azione</w:t>
            </w:r>
            <w:r>
              <w:rPr>
                <w:rFonts w:ascii="Trebuchet MS" w:hAnsi="Trebuchet MS"/>
                <w:spacing w:val="12"/>
                <w:sz w:val="24"/>
              </w:rPr>
              <w:t> </w:t>
            </w:r>
            <w:r>
              <w:rPr>
                <w:rFonts w:ascii="Trebuchet MS" w:hAnsi="Trebuchet MS"/>
                <w:sz w:val="24"/>
              </w:rPr>
              <w:t>dovrà</w:t>
            </w:r>
            <w:r>
              <w:rPr>
                <w:rFonts w:ascii="Trebuchet MS" w:hAnsi="Trebuchet MS"/>
                <w:spacing w:val="11"/>
                <w:sz w:val="24"/>
              </w:rPr>
              <w:t> </w:t>
            </w:r>
            <w:r>
              <w:rPr>
                <w:rFonts w:ascii="Trebuchet MS" w:hAnsi="Trebuchet MS"/>
                <w:sz w:val="24"/>
              </w:rPr>
              <w:t>essere</w:t>
            </w:r>
            <w:r>
              <w:rPr>
                <w:rFonts w:ascii="Trebuchet MS" w:hAnsi="Trebuchet MS"/>
                <w:spacing w:val="11"/>
                <w:sz w:val="24"/>
              </w:rPr>
              <w:t> </w:t>
            </w:r>
            <w:r>
              <w:rPr>
                <w:rFonts w:ascii="Trebuchet MS" w:hAnsi="Trebuchet MS"/>
                <w:sz w:val="24"/>
              </w:rPr>
              <w:t>valutata</w:t>
            </w:r>
            <w:r>
              <w:rPr>
                <w:rFonts w:ascii="Trebuchet MS" w:hAnsi="Trebuchet MS"/>
                <w:spacing w:val="11"/>
                <w:sz w:val="24"/>
              </w:rPr>
              <w:t> </w:t>
            </w:r>
            <w:r>
              <w:rPr>
                <w:rFonts w:ascii="Trebuchet MS" w:hAnsi="Trebuchet MS"/>
                <w:spacing w:val="3"/>
                <w:sz w:val="24"/>
              </w:rPr>
              <w:t>ana-</w:t>
            </w:r>
          </w:p>
        </w:tc>
      </w:tr>
      <w:tr>
        <w:trPr>
          <w:trHeight w:val="279" w:hRule="atLeast"/>
        </w:trPr>
        <w:tc>
          <w:tcPr>
            <w:tcW w:w="683" w:type="dxa"/>
          </w:tcPr>
          <w:p>
            <w:pPr>
              <w:pStyle w:val="TableParagraph"/>
              <w:rPr>
                <w:rFonts w:ascii="Times New Roman"/>
                <w:sz w:val="20"/>
              </w:rPr>
            </w:pPr>
          </w:p>
        </w:tc>
        <w:tc>
          <w:tcPr>
            <w:tcW w:w="7595" w:type="dxa"/>
            <w:tcBorders>
              <w:right w:val="single" w:sz="48" w:space="0" w:color="FFFFFF"/>
            </w:tcBorders>
          </w:tcPr>
          <w:p>
            <w:pPr>
              <w:pStyle w:val="TableParagraph"/>
              <w:spacing w:line="259" w:lineRule="exact"/>
              <w:ind w:left="508" w:right="-72"/>
              <w:rPr>
                <w:rFonts w:ascii="Trebuchet MS"/>
                <w:sz w:val="24"/>
              </w:rPr>
            </w:pPr>
            <w:r>
              <w:rPr>
                <w:rFonts w:ascii="Trebuchet MS"/>
                <w:sz w:val="24"/>
              </w:rPr>
              <w:t>logamente a qualsiasi altra azione in cui la palla oltrepassi il</w:t>
            </w:r>
            <w:r>
              <w:rPr>
                <w:rFonts w:ascii="Trebuchet MS"/>
                <w:spacing w:val="35"/>
                <w:sz w:val="24"/>
              </w:rPr>
              <w:t> </w:t>
            </w:r>
            <w:r>
              <w:rPr>
                <w:rFonts w:ascii="Trebuchet MS"/>
                <w:sz w:val="24"/>
              </w:rPr>
              <w:t>pia-</w:t>
            </w:r>
          </w:p>
        </w:tc>
      </w:tr>
      <w:tr>
        <w:trPr>
          <w:trHeight w:val="278" w:hRule="atLeast"/>
        </w:trPr>
        <w:tc>
          <w:tcPr>
            <w:tcW w:w="683" w:type="dxa"/>
          </w:tcPr>
          <w:p>
            <w:pPr>
              <w:pStyle w:val="TableParagraph"/>
              <w:rPr>
                <w:rFonts w:ascii="Times New Roman"/>
                <w:sz w:val="20"/>
              </w:rPr>
            </w:pPr>
          </w:p>
        </w:tc>
        <w:tc>
          <w:tcPr>
            <w:tcW w:w="7595" w:type="dxa"/>
            <w:tcBorders>
              <w:right w:val="single" w:sz="48" w:space="0" w:color="FFFFFF"/>
            </w:tcBorders>
          </w:tcPr>
          <w:p>
            <w:pPr>
              <w:pStyle w:val="TableParagraph"/>
              <w:spacing w:line="258" w:lineRule="exact"/>
              <w:ind w:left="508" w:right="-72"/>
              <w:rPr>
                <w:rFonts w:ascii="Trebuchet MS"/>
                <w:sz w:val="24"/>
              </w:rPr>
            </w:pPr>
            <w:r>
              <w:rPr>
                <w:rFonts w:ascii="Trebuchet MS"/>
                <w:sz w:val="24"/>
              </w:rPr>
              <w:t>no</w:t>
            </w:r>
            <w:r>
              <w:rPr>
                <w:rFonts w:ascii="Trebuchet MS"/>
                <w:spacing w:val="39"/>
                <w:sz w:val="24"/>
              </w:rPr>
              <w:t> </w:t>
            </w:r>
            <w:r>
              <w:rPr>
                <w:rFonts w:ascii="Trebuchet MS"/>
                <w:sz w:val="24"/>
              </w:rPr>
              <w:t>verticale</w:t>
            </w:r>
            <w:r>
              <w:rPr>
                <w:rFonts w:ascii="Trebuchet MS"/>
                <w:spacing w:val="40"/>
                <w:sz w:val="24"/>
              </w:rPr>
              <w:t> </w:t>
            </w:r>
            <w:r>
              <w:rPr>
                <w:rFonts w:ascii="Trebuchet MS"/>
                <w:sz w:val="24"/>
              </w:rPr>
              <w:t>della</w:t>
            </w:r>
            <w:r>
              <w:rPr>
                <w:rFonts w:ascii="Trebuchet MS"/>
                <w:spacing w:val="41"/>
                <w:sz w:val="24"/>
              </w:rPr>
              <w:t> </w:t>
            </w:r>
            <w:r>
              <w:rPr>
                <w:rFonts w:ascii="Trebuchet MS"/>
                <w:sz w:val="24"/>
              </w:rPr>
              <w:t>rete</w:t>
            </w:r>
            <w:r>
              <w:rPr>
                <w:rFonts w:ascii="Trebuchet MS"/>
                <w:spacing w:val="46"/>
                <w:sz w:val="24"/>
              </w:rPr>
              <w:t> </w:t>
            </w:r>
            <w:r>
              <w:rPr>
                <w:rFonts w:ascii="Trebuchet MS"/>
                <w:sz w:val="24"/>
              </w:rPr>
              <w:t>totalmente</w:t>
            </w:r>
            <w:r>
              <w:rPr>
                <w:rFonts w:ascii="Trebuchet MS"/>
                <w:spacing w:val="41"/>
                <w:sz w:val="24"/>
              </w:rPr>
              <w:t> </w:t>
            </w:r>
            <w:r>
              <w:rPr>
                <w:rFonts w:ascii="Trebuchet MS"/>
                <w:sz w:val="24"/>
              </w:rPr>
              <w:t>o</w:t>
            </w:r>
            <w:r>
              <w:rPr>
                <w:rFonts w:ascii="Trebuchet MS"/>
                <w:spacing w:val="42"/>
                <w:sz w:val="24"/>
              </w:rPr>
              <w:t> </w:t>
            </w:r>
            <w:r>
              <w:rPr>
                <w:rFonts w:ascii="Trebuchet MS"/>
                <w:sz w:val="24"/>
              </w:rPr>
              <w:t>parzialmente</w:t>
            </w:r>
            <w:r>
              <w:rPr>
                <w:rFonts w:ascii="Trebuchet MS"/>
                <w:spacing w:val="40"/>
                <w:sz w:val="24"/>
              </w:rPr>
              <w:t> </w:t>
            </w:r>
            <w:r>
              <w:rPr>
                <w:rFonts w:ascii="Trebuchet MS"/>
                <w:sz w:val="24"/>
              </w:rPr>
              <w:t>nello</w:t>
            </w:r>
            <w:r>
              <w:rPr>
                <w:rFonts w:ascii="Trebuchet MS"/>
                <w:spacing w:val="45"/>
                <w:sz w:val="24"/>
              </w:rPr>
              <w:t> </w:t>
            </w:r>
            <w:r>
              <w:rPr>
                <w:rFonts w:ascii="Trebuchet MS"/>
                <w:sz w:val="24"/>
              </w:rPr>
              <w:t>spazio</w:t>
            </w:r>
          </w:p>
        </w:tc>
      </w:tr>
      <w:tr>
        <w:trPr>
          <w:trHeight w:val="392" w:hRule="atLeast"/>
        </w:trPr>
        <w:tc>
          <w:tcPr>
            <w:tcW w:w="683" w:type="dxa"/>
          </w:tcPr>
          <w:p>
            <w:pPr>
              <w:pStyle w:val="TableParagraph"/>
              <w:rPr>
                <w:rFonts w:ascii="Times New Roman"/>
                <w:sz w:val="22"/>
              </w:rPr>
            </w:pPr>
          </w:p>
        </w:tc>
        <w:tc>
          <w:tcPr>
            <w:tcW w:w="7595" w:type="dxa"/>
            <w:tcBorders>
              <w:right w:val="single" w:sz="48" w:space="0" w:color="FFFFFF"/>
            </w:tcBorders>
          </w:tcPr>
          <w:p>
            <w:pPr>
              <w:pStyle w:val="TableParagraph"/>
              <w:spacing w:line="278" w:lineRule="exact"/>
              <w:ind w:left="508"/>
              <w:rPr>
                <w:rFonts w:ascii="Trebuchet MS"/>
                <w:sz w:val="24"/>
              </w:rPr>
            </w:pPr>
            <w:r>
              <w:rPr>
                <w:rFonts w:ascii="Trebuchet MS"/>
                <w:sz w:val="24"/>
              </w:rPr>
              <w:t>esterno.</w:t>
            </w:r>
          </w:p>
        </w:tc>
      </w:tr>
      <w:tr>
        <w:trPr>
          <w:trHeight w:val="552" w:hRule="atLeast"/>
        </w:trPr>
        <w:tc>
          <w:tcPr>
            <w:tcW w:w="683" w:type="dxa"/>
          </w:tcPr>
          <w:p>
            <w:pPr>
              <w:pStyle w:val="TableParagraph"/>
              <w:spacing w:before="114"/>
              <w:ind w:left="57"/>
              <w:rPr>
                <w:rFonts w:ascii="Trebuchet MS"/>
                <w:b/>
                <w:sz w:val="28"/>
              </w:rPr>
            </w:pPr>
            <w:bookmarkStart w:name="3. Palloni" w:id="11"/>
            <w:bookmarkEnd w:id="11"/>
            <w:r>
              <w:rPr/>
            </w:r>
            <w:bookmarkStart w:name="_bookmark7" w:id="12"/>
            <w:bookmarkEnd w:id="12"/>
            <w:r>
              <w:rPr/>
            </w:r>
            <w:r>
              <w:rPr>
                <w:rFonts w:ascii="Trebuchet MS"/>
                <w:b/>
                <w:sz w:val="28"/>
              </w:rPr>
              <w:t>3</w:t>
            </w:r>
          </w:p>
        </w:tc>
        <w:tc>
          <w:tcPr>
            <w:tcW w:w="7595" w:type="dxa"/>
            <w:tcBorders>
              <w:right w:val="single" w:sz="48" w:space="0" w:color="FFFFFF"/>
            </w:tcBorders>
          </w:tcPr>
          <w:p>
            <w:pPr>
              <w:pStyle w:val="TableParagraph"/>
              <w:spacing w:before="114"/>
              <w:ind w:left="508"/>
              <w:rPr>
                <w:rFonts w:ascii="Trebuchet MS"/>
                <w:b/>
                <w:sz w:val="28"/>
              </w:rPr>
            </w:pPr>
            <w:r>
              <w:rPr>
                <w:rFonts w:ascii="Trebuchet MS"/>
                <w:b/>
                <w:sz w:val="28"/>
              </w:rPr>
              <w:t>PALLONI</w:t>
            </w:r>
          </w:p>
        </w:tc>
      </w:tr>
      <w:tr>
        <w:trPr>
          <w:trHeight w:val="670" w:hRule="atLeast"/>
        </w:trPr>
        <w:tc>
          <w:tcPr>
            <w:tcW w:w="683" w:type="dxa"/>
          </w:tcPr>
          <w:p>
            <w:pPr>
              <w:pStyle w:val="TableParagraph"/>
              <w:spacing w:before="113"/>
              <w:ind w:left="57"/>
              <w:rPr>
                <w:rFonts w:ascii="Trebuchet MS"/>
                <w:b/>
                <w:sz w:val="24"/>
              </w:rPr>
            </w:pPr>
            <w:r>
              <w:rPr>
                <w:rFonts w:ascii="Trebuchet MS"/>
                <w:b/>
                <w:sz w:val="24"/>
              </w:rPr>
              <w:t>1.</w:t>
            </w:r>
          </w:p>
        </w:tc>
        <w:tc>
          <w:tcPr>
            <w:tcW w:w="7595" w:type="dxa"/>
            <w:tcBorders>
              <w:right w:val="single" w:sz="48" w:space="0" w:color="FFFFFF"/>
            </w:tcBorders>
          </w:tcPr>
          <w:p>
            <w:pPr>
              <w:pStyle w:val="TableParagraph"/>
              <w:spacing w:line="278" w:lineRule="exact" w:before="116"/>
              <w:ind w:left="508"/>
              <w:rPr>
                <w:rFonts w:ascii="Trebuchet MS" w:hAnsi="Trebuchet MS"/>
                <w:b/>
                <w:sz w:val="24"/>
              </w:rPr>
            </w:pPr>
            <w:r>
              <w:rPr>
                <w:rFonts w:ascii="Trebuchet MS" w:hAnsi="Trebuchet MS"/>
                <w:b/>
                <w:sz w:val="24"/>
              </w:rPr>
              <w:t>C</w:t>
            </w:r>
            <w:r>
              <w:rPr>
                <w:rFonts w:ascii="Trebuchet MS" w:hAnsi="Trebuchet MS"/>
                <w:b/>
                <w:sz w:val="18"/>
              </w:rPr>
              <w:t>OME SI DEVE </w:t>
            </w:r>
            <w:r>
              <w:rPr>
                <w:rFonts w:ascii="Trebuchet MS" w:hAnsi="Trebuchet MS"/>
                <w:b/>
                <w:spacing w:val="-4"/>
                <w:sz w:val="18"/>
              </w:rPr>
              <w:t>COMPORTARE </w:t>
            </w:r>
            <w:r>
              <w:rPr>
                <w:rFonts w:ascii="Trebuchet MS" w:hAnsi="Trebuchet MS"/>
                <w:b/>
                <w:sz w:val="18"/>
              </w:rPr>
              <w:t>L</w:t>
            </w:r>
            <w:r>
              <w:rPr>
                <w:rFonts w:ascii="Trebuchet MS" w:hAnsi="Trebuchet MS"/>
                <w:b/>
                <w:sz w:val="24"/>
              </w:rPr>
              <w:t>’</w:t>
            </w:r>
            <w:r>
              <w:rPr>
                <w:rFonts w:ascii="Trebuchet MS" w:hAnsi="Trebuchet MS"/>
                <w:b/>
                <w:sz w:val="18"/>
              </w:rPr>
              <w:t>ARBITRO NEL CASO IN CUI IL </w:t>
            </w:r>
            <w:r>
              <w:rPr>
                <w:rFonts w:ascii="Trebuchet MS" w:hAnsi="Trebuchet MS"/>
                <w:b/>
                <w:spacing w:val="-3"/>
                <w:sz w:val="18"/>
              </w:rPr>
              <w:t>PALLONE </w:t>
            </w:r>
            <w:r>
              <w:rPr>
                <w:rFonts w:ascii="Trebuchet MS" w:hAnsi="Trebuchet MS"/>
                <w:b/>
                <w:sz w:val="18"/>
              </w:rPr>
              <w:t>SI SGONFI DURANTE IL</w:t>
            </w:r>
            <w:r>
              <w:rPr>
                <w:rFonts w:ascii="Trebuchet MS" w:hAnsi="Trebuchet MS"/>
                <w:b/>
                <w:spacing w:val="-26"/>
                <w:sz w:val="18"/>
              </w:rPr>
              <w:t> </w:t>
            </w:r>
            <w:r>
              <w:rPr>
                <w:rFonts w:ascii="Trebuchet MS" w:hAnsi="Trebuchet MS"/>
                <w:b/>
                <w:sz w:val="18"/>
              </w:rPr>
              <w:t>GIOCO</w:t>
            </w:r>
            <w:r>
              <w:rPr>
                <w:rFonts w:ascii="Trebuchet MS" w:hAnsi="Trebuchet MS"/>
                <w:b/>
                <w:sz w:val="24"/>
              </w:rPr>
              <w:t>?</w:t>
            </w:r>
          </w:p>
        </w:tc>
      </w:tr>
      <w:tr>
        <w:trPr>
          <w:trHeight w:val="277" w:hRule="atLeast"/>
        </w:trPr>
        <w:tc>
          <w:tcPr>
            <w:tcW w:w="683" w:type="dxa"/>
          </w:tcPr>
          <w:p>
            <w:pPr>
              <w:pStyle w:val="TableParagraph"/>
              <w:rPr>
                <w:rFonts w:ascii="Times New Roman"/>
                <w:sz w:val="20"/>
              </w:rPr>
            </w:pPr>
          </w:p>
        </w:tc>
        <w:tc>
          <w:tcPr>
            <w:tcW w:w="7595" w:type="dxa"/>
            <w:tcBorders>
              <w:right w:val="single" w:sz="48" w:space="0" w:color="FFFFFF"/>
            </w:tcBorders>
          </w:tcPr>
          <w:p>
            <w:pPr>
              <w:pStyle w:val="TableParagraph"/>
              <w:spacing w:line="258" w:lineRule="exact"/>
              <w:ind w:left="508" w:right="-72"/>
              <w:rPr>
                <w:rFonts w:ascii="Trebuchet MS" w:hAnsi="Trebuchet MS"/>
                <w:sz w:val="24"/>
              </w:rPr>
            </w:pPr>
            <w:r>
              <w:rPr>
                <w:rFonts w:ascii="Trebuchet MS" w:hAnsi="Trebuchet MS"/>
                <w:sz w:val="24"/>
              </w:rPr>
              <w:t>Se il pallone perde considerevolmente pressione durante</w:t>
            </w:r>
            <w:r>
              <w:rPr>
                <w:rFonts w:ascii="Trebuchet MS" w:hAnsi="Trebuchet MS"/>
                <w:spacing w:val="-15"/>
                <w:sz w:val="24"/>
              </w:rPr>
              <w:t> </w:t>
            </w:r>
            <w:r>
              <w:rPr>
                <w:rFonts w:ascii="Trebuchet MS" w:hAnsi="Trebuchet MS"/>
                <w:sz w:val="24"/>
              </w:rPr>
              <w:t>un’azio-</w:t>
            </w:r>
          </w:p>
        </w:tc>
      </w:tr>
      <w:tr>
        <w:trPr>
          <w:trHeight w:val="278" w:hRule="atLeast"/>
        </w:trPr>
        <w:tc>
          <w:tcPr>
            <w:tcW w:w="683" w:type="dxa"/>
          </w:tcPr>
          <w:p>
            <w:pPr>
              <w:pStyle w:val="TableParagraph"/>
              <w:rPr>
                <w:rFonts w:ascii="Times New Roman"/>
                <w:sz w:val="20"/>
              </w:rPr>
            </w:pPr>
          </w:p>
        </w:tc>
        <w:tc>
          <w:tcPr>
            <w:tcW w:w="7595" w:type="dxa"/>
            <w:tcBorders>
              <w:right w:val="single" w:sz="48" w:space="0" w:color="FFFFFF"/>
            </w:tcBorders>
          </w:tcPr>
          <w:p>
            <w:pPr>
              <w:pStyle w:val="TableParagraph"/>
              <w:spacing w:line="259" w:lineRule="exact"/>
              <w:ind w:left="508" w:right="-72"/>
              <w:rPr>
                <w:rFonts w:ascii="Trebuchet MS" w:hAnsi="Trebuchet MS"/>
                <w:sz w:val="24"/>
              </w:rPr>
            </w:pPr>
            <w:r>
              <w:rPr>
                <w:rFonts w:ascii="Trebuchet MS" w:hAnsi="Trebuchet MS"/>
                <w:sz w:val="24"/>
              </w:rPr>
              <w:t>ne, il 1° arbitro deve valutare se tale condizione ha inficiato</w:t>
            </w:r>
            <w:r>
              <w:rPr>
                <w:rFonts w:ascii="Trebuchet MS" w:hAnsi="Trebuchet MS"/>
                <w:spacing w:val="22"/>
                <w:sz w:val="24"/>
              </w:rPr>
              <w:t> </w:t>
            </w:r>
            <w:r>
              <w:rPr>
                <w:rFonts w:ascii="Trebuchet MS" w:hAnsi="Trebuchet MS"/>
                <w:sz w:val="24"/>
              </w:rPr>
              <w:t>sfa-</w:t>
            </w:r>
          </w:p>
        </w:tc>
      </w:tr>
      <w:tr>
        <w:trPr>
          <w:trHeight w:val="278" w:hRule="atLeast"/>
        </w:trPr>
        <w:tc>
          <w:tcPr>
            <w:tcW w:w="683" w:type="dxa"/>
          </w:tcPr>
          <w:p>
            <w:pPr>
              <w:pStyle w:val="TableParagraph"/>
              <w:rPr>
                <w:rFonts w:ascii="Times New Roman"/>
                <w:sz w:val="20"/>
              </w:rPr>
            </w:pPr>
          </w:p>
        </w:tc>
        <w:tc>
          <w:tcPr>
            <w:tcW w:w="7595" w:type="dxa"/>
            <w:tcBorders>
              <w:right w:val="single" w:sz="48" w:space="0" w:color="FFFFFF"/>
            </w:tcBorders>
          </w:tcPr>
          <w:p>
            <w:pPr>
              <w:pStyle w:val="TableParagraph"/>
              <w:spacing w:line="258" w:lineRule="exact"/>
              <w:ind w:left="508" w:right="-58"/>
              <w:rPr>
                <w:rFonts w:ascii="Trebuchet MS" w:hAnsi="Trebuchet MS"/>
                <w:sz w:val="24"/>
              </w:rPr>
            </w:pPr>
            <w:r>
              <w:rPr>
                <w:rFonts w:ascii="Trebuchet MS" w:hAnsi="Trebuchet MS"/>
                <w:sz w:val="24"/>
              </w:rPr>
              <w:t>vorevolmente</w:t>
            </w:r>
            <w:r>
              <w:rPr>
                <w:rFonts w:ascii="Trebuchet MS" w:hAnsi="Trebuchet MS"/>
                <w:spacing w:val="22"/>
                <w:sz w:val="24"/>
              </w:rPr>
              <w:t> </w:t>
            </w:r>
            <w:r>
              <w:rPr>
                <w:rFonts w:ascii="Trebuchet MS" w:hAnsi="Trebuchet MS"/>
                <w:sz w:val="24"/>
              </w:rPr>
              <w:t>l’esito</w:t>
            </w:r>
            <w:r>
              <w:rPr>
                <w:rFonts w:ascii="Trebuchet MS" w:hAnsi="Trebuchet MS"/>
                <w:spacing w:val="22"/>
                <w:sz w:val="24"/>
              </w:rPr>
              <w:t> </w:t>
            </w:r>
            <w:r>
              <w:rPr>
                <w:rFonts w:ascii="Trebuchet MS" w:hAnsi="Trebuchet MS"/>
                <w:sz w:val="24"/>
              </w:rPr>
              <w:t>dell’azione</w:t>
            </w:r>
            <w:r>
              <w:rPr>
                <w:rFonts w:ascii="Trebuchet MS" w:hAnsi="Trebuchet MS"/>
                <w:spacing w:val="22"/>
                <w:sz w:val="24"/>
              </w:rPr>
              <w:t> </w:t>
            </w:r>
            <w:r>
              <w:rPr>
                <w:rFonts w:ascii="Trebuchet MS" w:hAnsi="Trebuchet MS"/>
                <w:sz w:val="24"/>
              </w:rPr>
              <w:t>stessa</w:t>
            </w:r>
            <w:r>
              <w:rPr>
                <w:rFonts w:ascii="Trebuchet MS" w:hAnsi="Trebuchet MS"/>
                <w:spacing w:val="22"/>
                <w:sz w:val="24"/>
              </w:rPr>
              <w:t> </w:t>
            </w:r>
            <w:r>
              <w:rPr>
                <w:rFonts w:ascii="Trebuchet MS" w:hAnsi="Trebuchet MS"/>
                <w:sz w:val="24"/>
              </w:rPr>
              <w:t>ed</w:t>
            </w:r>
            <w:r>
              <w:rPr>
                <w:rFonts w:ascii="Trebuchet MS" w:hAnsi="Trebuchet MS"/>
                <w:spacing w:val="23"/>
                <w:sz w:val="24"/>
              </w:rPr>
              <w:t> </w:t>
            </w:r>
            <w:r>
              <w:rPr>
                <w:rFonts w:ascii="Trebuchet MS" w:hAnsi="Trebuchet MS"/>
                <w:sz w:val="24"/>
              </w:rPr>
              <w:t>in</w:t>
            </w:r>
            <w:r>
              <w:rPr>
                <w:rFonts w:ascii="Trebuchet MS" w:hAnsi="Trebuchet MS"/>
                <w:spacing w:val="23"/>
                <w:sz w:val="24"/>
              </w:rPr>
              <w:t> </w:t>
            </w:r>
            <w:r>
              <w:rPr>
                <w:rFonts w:ascii="Trebuchet MS" w:hAnsi="Trebuchet MS"/>
                <w:sz w:val="24"/>
              </w:rPr>
              <w:t>tal</w:t>
            </w:r>
            <w:r>
              <w:rPr>
                <w:rFonts w:ascii="Trebuchet MS" w:hAnsi="Trebuchet MS"/>
                <w:spacing w:val="23"/>
                <w:sz w:val="24"/>
              </w:rPr>
              <w:t> </w:t>
            </w:r>
            <w:r>
              <w:rPr>
                <w:rFonts w:ascii="Trebuchet MS" w:hAnsi="Trebuchet MS"/>
                <w:sz w:val="24"/>
              </w:rPr>
              <w:t>caso</w:t>
            </w:r>
            <w:r>
              <w:rPr>
                <w:rFonts w:ascii="Trebuchet MS" w:hAnsi="Trebuchet MS"/>
                <w:spacing w:val="24"/>
                <w:sz w:val="24"/>
              </w:rPr>
              <w:t> </w:t>
            </w:r>
            <w:r>
              <w:rPr>
                <w:rFonts w:ascii="Trebuchet MS" w:hAnsi="Trebuchet MS"/>
                <w:sz w:val="24"/>
              </w:rPr>
              <w:t>deciderne</w:t>
            </w:r>
          </w:p>
        </w:tc>
      </w:tr>
      <w:tr>
        <w:trPr>
          <w:trHeight w:val="279" w:hRule="atLeast"/>
        </w:trPr>
        <w:tc>
          <w:tcPr>
            <w:tcW w:w="683" w:type="dxa"/>
          </w:tcPr>
          <w:p>
            <w:pPr>
              <w:pStyle w:val="TableParagraph"/>
              <w:rPr>
                <w:rFonts w:ascii="Times New Roman"/>
                <w:sz w:val="20"/>
              </w:rPr>
            </w:pPr>
          </w:p>
        </w:tc>
        <w:tc>
          <w:tcPr>
            <w:tcW w:w="7595" w:type="dxa"/>
            <w:tcBorders>
              <w:right w:val="single" w:sz="48" w:space="0" w:color="FFFFFF"/>
            </w:tcBorders>
          </w:tcPr>
          <w:p>
            <w:pPr>
              <w:pStyle w:val="TableParagraph"/>
              <w:spacing w:line="259" w:lineRule="exact"/>
              <w:ind w:left="508" w:right="-58"/>
              <w:rPr>
                <w:rFonts w:ascii="Trebuchet MS"/>
                <w:sz w:val="24"/>
              </w:rPr>
            </w:pPr>
            <w:r>
              <w:rPr>
                <w:rFonts w:ascii="Trebuchet MS"/>
                <w:sz w:val="24"/>
              </w:rPr>
              <w:t>la</w:t>
            </w:r>
            <w:r>
              <w:rPr>
                <w:rFonts w:ascii="Trebuchet MS"/>
                <w:spacing w:val="28"/>
                <w:sz w:val="24"/>
              </w:rPr>
              <w:t> </w:t>
            </w:r>
            <w:r>
              <w:rPr>
                <w:rFonts w:ascii="Trebuchet MS"/>
                <w:sz w:val="24"/>
              </w:rPr>
              <w:t>ripetizione.</w:t>
            </w:r>
            <w:r>
              <w:rPr>
                <w:rFonts w:ascii="Trebuchet MS"/>
                <w:spacing w:val="28"/>
                <w:sz w:val="24"/>
              </w:rPr>
              <w:t> </w:t>
            </w:r>
            <w:r>
              <w:rPr>
                <w:rFonts w:ascii="Trebuchet MS"/>
                <w:sz w:val="24"/>
              </w:rPr>
              <w:t>Si</w:t>
            </w:r>
            <w:r>
              <w:rPr>
                <w:rFonts w:ascii="Trebuchet MS"/>
                <w:spacing w:val="27"/>
                <w:sz w:val="24"/>
              </w:rPr>
              <w:t> </w:t>
            </w:r>
            <w:r>
              <w:rPr>
                <w:rFonts w:ascii="Trebuchet MS"/>
                <w:sz w:val="24"/>
              </w:rPr>
              <w:t>ricorda,</w:t>
            </w:r>
            <w:r>
              <w:rPr>
                <w:rFonts w:ascii="Trebuchet MS"/>
                <w:spacing w:val="30"/>
                <w:sz w:val="24"/>
              </w:rPr>
              <w:t> </w:t>
            </w:r>
            <w:r>
              <w:rPr>
                <w:rFonts w:ascii="Trebuchet MS"/>
                <w:sz w:val="24"/>
              </w:rPr>
              <w:t>in</w:t>
            </w:r>
            <w:r>
              <w:rPr>
                <w:rFonts w:ascii="Trebuchet MS"/>
                <w:spacing w:val="31"/>
                <w:sz w:val="24"/>
              </w:rPr>
              <w:t> </w:t>
            </w:r>
            <w:r>
              <w:rPr>
                <w:rFonts w:ascii="Trebuchet MS"/>
                <w:sz w:val="24"/>
              </w:rPr>
              <w:t>proposito,</w:t>
            </w:r>
            <w:r>
              <w:rPr>
                <w:rFonts w:ascii="Trebuchet MS"/>
                <w:spacing w:val="30"/>
                <w:sz w:val="24"/>
              </w:rPr>
              <w:t> </w:t>
            </w:r>
            <w:r>
              <w:rPr>
                <w:rFonts w:ascii="Trebuchet MS"/>
                <w:sz w:val="24"/>
              </w:rPr>
              <w:t>che</w:t>
            </w:r>
            <w:r>
              <w:rPr>
                <w:rFonts w:ascii="Trebuchet MS"/>
                <w:spacing w:val="27"/>
                <w:sz w:val="24"/>
              </w:rPr>
              <w:t> </w:t>
            </w:r>
            <w:r>
              <w:rPr>
                <w:rFonts w:ascii="Trebuchet MS"/>
                <w:sz w:val="24"/>
              </w:rPr>
              <w:t>la</w:t>
            </w:r>
            <w:r>
              <w:rPr>
                <w:rFonts w:ascii="Trebuchet MS"/>
                <w:spacing w:val="30"/>
                <w:sz w:val="24"/>
              </w:rPr>
              <w:t> </w:t>
            </w:r>
            <w:r>
              <w:rPr>
                <w:rFonts w:ascii="Trebuchet MS"/>
                <w:sz w:val="24"/>
              </w:rPr>
              <w:t>pressione</w:t>
            </w:r>
            <w:r>
              <w:rPr>
                <w:rFonts w:ascii="Trebuchet MS"/>
                <w:spacing w:val="29"/>
                <w:sz w:val="24"/>
              </w:rPr>
              <w:t> </w:t>
            </w:r>
            <w:r>
              <w:rPr>
                <w:rFonts w:ascii="Trebuchet MS"/>
                <w:sz w:val="24"/>
              </w:rPr>
              <w:t>interna</w:t>
            </w:r>
          </w:p>
        </w:tc>
      </w:tr>
      <w:tr>
        <w:trPr>
          <w:trHeight w:val="278" w:hRule="atLeast"/>
        </w:trPr>
        <w:tc>
          <w:tcPr>
            <w:tcW w:w="683" w:type="dxa"/>
          </w:tcPr>
          <w:p>
            <w:pPr>
              <w:pStyle w:val="TableParagraph"/>
              <w:rPr>
                <w:rFonts w:ascii="Times New Roman"/>
                <w:sz w:val="20"/>
              </w:rPr>
            </w:pPr>
          </w:p>
        </w:tc>
        <w:tc>
          <w:tcPr>
            <w:tcW w:w="7595" w:type="dxa"/>
            <w:tcBorders>
              <w:right w:val="single" w:sz="48" w:space="0" w:color="FFFFFF"/>
            </w:tcBorders>
          </w:tcPr>
          <w:p>
            <w:pPr>
              <w:pStyle w:val="TableParagraph"/>
              <w:spacing w:line="258" w:lineRule="exact"/>
              <w:ind w:left="508" w:right="-58"/>
              <w:rPr>
                <w:rFonts w:ascii="Trebuchet MS" w:hAnsi="Trebuchet MS"/>
                <w:sz w:val="24"/>
              </w:rPr>
            </w:pPr>
            <w:r>
              <w:rPr>
                <w:rFonts w:ascii="Trebuchet MS" w:hAnsi="Trebuchet MS"/>
                <w:sz w:val="24"/>
              </w:rPr>
              <w:t>dei</w:t>
            </w:r>
            <w:r>
              <w:rPr>
                <w:rFonts w:ascii="Trebuchet MS" w:hAnsi="Trebuchet MS"/>
                <w:spacing w:val="16"/>
                <w:sz w:val="24"/>
              </w:rPr>
              <w:t> </w:t>
            </w:r>
            <w:r>
              <w:rPr>
                <w:rFonts w:ascii="Trebuchet MS" w:hAnsi="Trebuchet MS"/>
                <w:sz w:val="24"/>
              </w:rPr>
              <w:t>palloni</w:t>
            </w:r>
            <w:r>
              <w:rPr>
                <w:rFonts w:ascii="Trebuchet MS" w:hAnsi="Trebuchet MS"/>
                <w:spacing w:val="17"/>
                <w:sz w:val="24"/>
              </w:rPr>
              <w:t> </w:t>
            </w:r>
            <w:r>
              <w:rPr>
                <w:rFonts w:ascii="Trebuchet MS" w:hAnsi="Trebuchet MS"/>
                <w:sz w:val="24"/>
              </w:rPr>
              <w:t>deve</w:t>
            </w:r>
            <w:r>
              <w:rPr>
                <w:rFonts w:ascii="Trebuchet MS" w:hAnsi="Trebuchet MS"/>
                <w:spacing w:val="18"/>
                <w:sz w:val="24"/>
              </w:rPr>
              <w:t> </w:t>
            </w:r>
            <w:r>
              <w:rPr>
                <w:rFonts w:ascii="Trebuchet MS" w:hAnsi="Trebuchet MS"/>
                <w:sz w:val="24"/>
              </w:rPr>
              <w:t>essere</w:t>
            </w:r>
            <w:r>
              <w:rPr>
                <w:rFonts w:ascii="Trebuchet MS" w:hAnsi="Trebuchet MS"/>
                <w:spacing w:val="16"/>
                <w:sz w:val="24"/>
              </w:rPr>
              <w:t> </w:t>
            </w:r>
            <w:r>
              <w:rPr>
                <w:rFonts w:ascii="Trebuchet MS" w:hAnsi="Trebuchet MS"/>
                <w:sz w:val="24"/>
              </w:rPr>
              <w:t>controllata</w:t>
            </w:r>
            <w:r>
              <w:rPr>
                <w:rFonts w:ascii="Trebuchet MS" w:hAnsi="Trebuchet MS"/>
                <w:spacing w:val="17"/>
                <w:sz w:val="24"/>
              </w:rPr>
              <w:t> </w:t>
            </w:r>
            <w:r>
              <w:rPr>
                <w:rFonts w:ascii="Trebuchet MS" w:hAnsi="Trebuchet MS"/>
                <w:sz w:val="24"/>
              </w:rPr>
              <w:t>con</w:t>
            </w:r>
            <w:r>
              <w:rPr>
                <w:rFonts w:ascii="Trebuchet MS" w:hAnsi="Trebuchet MS"/>
                <w:spacing w:val="18"/>
                <w:sz w:val="24"/>
              </w:rPr>
              <w:t> </w:t>
            </w:r>
            <w:r>
              <w:rPr>
                <w:rFonts w:ascii="Trebuchet MS" w:hAnsi="Trebuchet MS"/>
                <w:sz w:val="24"/>
              </w:rPr>
              <w:t>l’apposito</w:t>
            </w:r>
            <w:r>
              <w:rPr>
                <w:rFonts w:ascii="Trebuchet MS" w:hAnsi="Trebuchet MS"/>
                <w:spacing w:val="16"/>
                <w:sz w:val="24"/>
              </w:rPr>
              <w:t> </w:t>
            </w:r>
            <w:r>
              <w:rPr>
                <w:rFonts w:ascii="Trebuchet MS" w:hAnsi="Trebuchet MS"/>
                <w:sz w:val="24"/>
              </w:rPr>
              <w:t>manometro</w:t>
            </w:r>
            <w:r>
              <w:rPr>
                <w:rFonts w:ascii="Trebuchet MS" w:hAnsi="Trebuchet MS"/>
                <w:spacing w:val="16"/>
                <w:sz w:val="24"/>
              </w:rPr>
              <w:t> </w:t>
            </w:r>
            <w:r>
              <w:rPr>
                <w:rFonts w:ascii="Trebuchet MS" w:hAnsi="Trebuchet MS"/>
                <w:sz w:val="24"/>
              </w:rPr>
              <w:t>o,</w:t>
            </w:r>
          </w:p>
        </w:tc>
      </w:tr>
      <w:tr>
        <w:trPr>
          <w:trHeight w:val="278" w:hRule="atLeast"/>
        </w:trPr>
        <w:tc>
          <w:tcPr>
            <w:tcW w:w="683" w:type="dxa"/>
          </w:tcPr>
          <w:p>
            <w:pPr>
              <w:pStyle w:val="TableParagraph"/>
              <w:rPr>
                <w:rFonts w:ascii="Times New Roman"/>
                <w:sz w:val="20"/>
              </w:rPr>
            </w:pPr>
          </w:p>
        </w:tc>
        <w:tc>
          <w:tcPr>
            <w:tcW w:w="7595" w:type="dxa"/>
            <w:tcBorders>
              <w:right w:val="single" w:sz="48" w:space="0" w:color="FFFFFF"/>
            </w:tcBorders>
          </w:tcPr>
          <w:p>
            <w:pPr>
              <w:pStyle w:val="TableParagraph"/>
              <w:spacing w:line="259" w:lineRule="exact"/>
              <w:ind w:left="508" w:right="-72"/>
              <w:rPr>
                <w:rFonts w:ascii="Trebuchet MS"/>
                <w:sz w:val="24"/>
              </w:rPr>
            </w:pPr>
            <w:r>
              <w:rPr>
                <w:rFonts w:ascii="Trebuchet MS"/>
                <w:sz w:val="24"/>
              </w:rPr>
              <w:t>in sua assenza, premendo i pollici sulla loro superficie, </w:t>
            </w:r>
            <w:r>
              <w:rPr>
                <w:rFonts w:ascii="Trebuchet MS"/>
                <w:spacing w:val="5"/>
                <w:sz w:val="24"/>
              </w:rPr>
              <w:t>che</w:t>
            </w:r>
            <w:r>
              <w:rPr>
                <w:rFonts w:ascii="Trebuchet MS"/>
                <w:spacing w:val="8"/>
                <w:sz w:val="24"/>
              </w:rPr>
              <w:t> </w:t>
            </w:r>
            <w:r>
              <w:rPr>
                <w:rFonts w:ascii="Trebuchet MS"/>
                <w:sz w:val="24"/>
              </w:rPr>
              <w:t>deve</w:t>
            </w:r>
          </w:p>
        </w:tc>
      </w:tr>
      <w:tr>
        <w:trPr>
          <w:trHeight w:val="393" w:hRule="atLeast"/>
        </w:trPr>
        <w:tc>
          <w:tcPr>
            <w:tcW w:w="683" w:type="dxa"/>
          </w:tcPr>
          <w:p>
            <w:pPr>
              <w:pStyle w:val="TableParagraph"/>
              <w:rPr>
                <w:rFonts w:ascii="Times New Roman"/>
                <w:sz w:val="22"/>
              </w:rPr>
            </w:pPr>
          </w:p>
        </w:tc>
        <w:tc>
          <w:tcPr>
            <w:tcW w:w="7595" w:type="dxa"/>
            <w:tcBorders>
              <w:right w:val="single" w:sz="48" w:space="0" w:color="FFFFFF"/>
            </w:tcBorders>
          </w:tcPr>
          <w:p>
            <w:pPr>
              <w:pStyle w:val="TableParagraph"/>
              <w:ind w:left="508"/>
              <w:rPr>
                <w:rFonts w:ascii="Trebuchet MS"/>
                <w:sz w:val="24"/>
              </w:rPr>
            </w:pPr>
            <w:r>
              <w:rPr>
                <w:rFonts w:ascii="Trebuchet MS"/>
                <w:sz w:val="24"/>
              </w:rPr>
              <w:t>cedere senza opporre grande resistenza.</w:t>
            </w:r>
          </w:p>
        </w:tc>
      </w:tr>
      <w:tr>
        <w:trPr>
          <w:trHeight w:val="655" w:hRule="atLeast"/>
        </w:trPr>
        <w:tc>
          <w:tcPr>
            <w:tcW w:w="683" w:type="dxa"/>
          </w:tcPr>
          <w:p>
            <w:pPr>
              <w:pStyle w:val="TableParagraph"/>
              <w:rPr>
                <w:rFonts w:ascii="Times New Roman"/>
                <w:sz w:val="22"/>
              </w:rPr>
            </w:pPr>
          </w:p>
        </w:tc>
        <w:tc>
          <w:tcPr>
            <w:tcW w:w="7595" w:type="dxa"/>
            <w:tcBorders>
              <w:right w:val="single" w:sz="48" w:space="0" w:color="FFFFFF"/>
            </w:tcBorders>
          </w:tcPr>
          <w:p>
            <w:pPr>
              <w:pStyle w:val="TableParagraph"/>
              <w:spacing w:before="114"/>
              <w:ind w:left="1484"/>
              <w:rPr>
                <w:rFonts w:ascii="Trebuchet MS" w:hAnsi="Trebuchet MS"/>
                <w:b/>
                <w:i/>
                <w:sz w:val="32"/>
              </w:rPr>
            </w:pPr>
            <w:bookmarkStart w:name="Capitolo secondo – Partecipanti" w:id="13"/>
            <w:bookmarkEnd w:id="13"/>
            <w:r>
              <w:rPr/>
            </w:r>
            <w:bookmarkStart w:name="_bookmark8" w:id="14"/>
            <w:bookmarkEnd w:id="14"/>
            <w:r>
              <w:rPr/>
            </w:r>
            <w:r>
              <w:rPr>
                <w:rFonts w:ascii="Trebuchet MS" w:hAnsi="Trebuchet MS"/>
                <w:b/>
                <w:i/>
                <w:sz w:val="32"/>
              </w:rPr>
              <w:t>CAPITOLO SECONDO – PARTECIPANTI</w:t>
            </w:r>
          </w:p>
        </w:tc>
      </w:tr>
      <w:tr>
        <w:trPr>
          <w:trHeight w:val="607" w:hRule="atLeast"/>
        </w:trPr>
        <w:tc>
          <w:tcPr>
            <w:tcW w:w="683" w:type="dxa"/>
          </w:tcPr>
          <w:p>
            <w:pPr>
              <w:pStyle w:val="TableParagraph"/>
              <w:spacing w:before="170"/>
              <w:ind w:left="57"/>
              <w:rPr>
                <w:rFonts w:ascii="Trebuchet MS"/>
                <w:b/>
                <w:sz w:val="28"/>
              </w:rPr>
            </w:pPr>
            <w:bookmarkStart w:name="4. Squadre" w:id="15"/>
            <w:bookmarkEnd w:id="15"/>
            <w:r>
              <w:rPr/>
            </w:r>
            <w:bookmarkStart w:name="_bookmark9" w:id="16"/>
            <w:bookmarkEnd w:id="16"/>
            <w:r>
              <w:rPr/>
            </w:r>
            <w:r>
              <w:rPr>
                <w:rFonts w:ascii="Trebuchet MS"/>
                <w:b/>
                <w:sz w:val="28"/>
              </w:rPr>
              <w:t>4</w:t>
            </w:r>
          </w:p>
        </w:tc>
        <w:tc>
          <w:tcPr>
            <w:tcW w:w="7595" w:type="dxa"/>
            <w:tcBorders>
              <w:right w:val="single" w:sz="48" w:space="0" w:color="FFFFFF"/>
            </w:tcBorders>
          </w:tcPr>
          <w:p>
            <w:pPr>
              <w:pStyle w:val="TableParagraph"/>
              <w:spacing w:before="170"/>
              <w:ind w:left="508"/>
              <w:rPr>
                <w:rFonts w:ascii="Trebuchet MS"/>
                <w:b/>
                <w:sz w:val="28"/>
              </w:rPr>
            </w:pPr>
            <w:r>
              <w:rPr>
                <w:rFonts w:ascii="Trebuchet MS"/>
                <w:b/>
                <w:sz w:val="28"/>
              </w:rPr>
              <w:t>SQUADRE</w:t>
            </w:r>
          </w:p>
        </w:tc>
      </w:tr>
      <w:tr>
        <w:trPr>
          <w:trHeight w:val="391" w:hRule="atLeast"/>
        </w:trPr>
        <w:tc>
          <w:tcPr>
            <w:tcW w:w="683" w:type="dxa"/>
          </w:tcPr>
          <w:p>
            <w:pPr>
              <w:pStyle w:val="TableParagraph"/>
              <w:spacing w:line="259" w:lineRule="exact" w:before="112"/>
              <w:ind w:left="57"/>
              <w:rPr>
                <w:rFonts w:ascii="Trebuchet MS"/>
                <w:b/>
                <w:sz w:val="24"/>
              </w:rPr>
            </w:pPr>
            <w:r>
              <w:rPr>
                <w:rFonts w:ascii="Trebuchet MS"/>
                <w:b/>
                <w:sz w:val="24"/>
              </w:rPr>
              <w:t>1.</w:t>
            </w:r>
          </w:p>
        </w:tc>
        <w:tc>
          <w:tcPr>
            <w:tcW w:w="7595" w:type="dxa"/>
            <w:tcBorders>
              <w:right w:val="single" w:sz="48" w:space="0" w:color="FFFFFF"/>
            </w:tcBorders>
          </w:tcPr>
          <w:p>
            <w:pPr>
              <w:pStyle w:val="TableParagraph"/>
              <w:spacing w:line="259" w:lineRule="exact" w:before="112"/>
              <w:ind w:left="508" w:right="-72"/>
              <w:rPr>
                <w:rFonts w:ascii="Trebuchet MS" w:hAnsi="Trebuchet MS"/>
                <w:b/>
                <w:sz w:val="18"/>
              </w:rPr>
            </w:pPr>
            <w:r>
              <w:rPr>
                <w:rFonts w:ascii="Trebuchet MS" w:hAnsi="Trebuchet MS"/>
                <w:b/>
                <w:sz w:val="24"/>
              </w:rPr>
              <w:t>G</w:t>
            </w:r>
            <w:r>
              <w:rPr>
                <w:rFonts w:ascii="Trebuchet MS" w:hAnsi="Trebuchet MS"/>
                <w:b/>
                <w:sz w:val="18"/>
              </w:rPr>
              <w:t>LI ISCRITTI NELL</w:t>
            </w:r>
            <w:r>
              <w:rPr>
                <w:rFonts w:ascii="Trebuchet MS" w:hAnsi="Trebuchet MS"/>
                <w:b/>
                <w:sz w:val="24"/>
              </w:rPr>
              <w:t>’</w:t>
            </w:r>
            <w:r>
              <w:rPr>
                <w:rFonts w:ascii="Trebuchet MS" w:hAnsi="Trebuchet MS"/>
                <w:b/>
                <w:sz w:val="18"/>
              </w:rPr>
              <w:t>ELENCO DEI </w:t>
            </w:r>
            <w:r>
              <w:rPr>
                <w:rFonts w:ascii="Trebuchet MS" w:hAnsi="Trebuchet MS"/>
                <w:b/>
                <w:spacing w:val="-4"/>
                <w:sz w:val="18"/>
              </w:rPr>
              <w:t>PARTECIPANTI </w:t>
            </w:r>
            <w:r>
              <w:rPr>
                <w:rFonts w:ascii="Trebuchet MS" w:hAnsi="Trebuchet MS"/>
                <w:b/>
                <w:sz w:val="18"/>
              </w:rPr>
              <w:t>ALLA GARA NON PRESENTI</w:t>
            </w:r>
            <w:r>
              <w:rPr>
                <w:rFonts w:ascii="Trebuchet MS" w:hAnsi="Trebuchet MS"/>
                <w:b/>
                <w:spacing w:val="-12"/>
                <w:sz w:val="18"/>
              </w:rPr>
              <w:t> </w:t>
            </w:r>
            <w:r>
              <w:rPr>
                <w:rFonts w:ascii="Trebuchet MS" w:hAnsi="Trebuchet MS"/>
                <w:b/>
                <w:sz w:val="18"/>
              </w:rPr>
              <w:t>AL</w:t>
            </w:r>
          </w:p>
        </w:tc>
      </w:tr>
      <w:tr>
        <w:trPr>
          <w:trHeight w:val="279" w:hRule="atLeast"/>
        </w:trPr>
        <w:tc>
          <w:tcPr>
            <w:tcW w:w="683" w:type="dxa"/>
          </w:tcPr>
          <w:p>
            <w:pPr>
              <w:pStyle w:val="TableParagraph"/>
              <w:rPr>
                <w:rFonts w:ascii="Times New Roman"/>
                <w:sz w:val="20"/>
              </w:rPr>
            </w:pPr>
          </w:p>
        </w:tc>
        <w:tc>
          <w:tcPr>
            <w:tcW w:w="7595" w:type="dxa"/>
            <w:tcBorders>
              <w:right w:val="single" w:sz="48" w:space="0" w:color="FFFFFF"/>
            </w:tcBorders>
          </w:tcPr>
          <w:p>
            <w:pPr>
              <w:pStyle w:val="TableParagraph"/>
              <w:spacing w:line="258" w:lineRule="exact"/>
              <w:ind w:left="508" w:right="-29"/>
              <w:rPr>
                <w:rFonts w:ascii="Trebuchet MS" w:hAnsi="Trebuchet MS"/>
                <w:b/>
                <w:sz w:val="24"/>
              </w:rPr>
            </w:pPr>
            <w:r>
              <w:rPr>
                <w:rFonts w:ascii="Trebuchet MS" w:hAnsi="Trebuchet MS"/>
                <w:b/>
                <w:spacing w:val="-3"/>
                <w:sz w:val="18"/>
              </w:rPr>
              <w:t>MOMENTO </w:t>
            </w:r>
            <w:r>
              <w:rPr>
                <w:rFonts w:ascii="Trebuchet MS" w:hAnsi="Trebuchet MS"/>
                <w:b/>
                <w:sz w:val="18"/>
              </w:rPr>
              <w:t>DELL</w:t>
            </w:r>
            <w:r>
              <w:rPr>
                <w:rFonts w:ascii="Trebuchet MS" w:hAnsi="Trebuchet MS"/>
                <w:b/>
                <w:sz w:val="24"/>
              </w:rPr>
              <w:t>’</w:t>
            </w:r>
            <w:r>
              <w:rPr>
                <w:rFonts w:ascii="Trebuchet MS" w:hAnsi="Trebuchet MS"/>
                <w:b/>
                <w:sz w:val="18"/>
              </w:rPr>
              <w:t>INIZIO DELLA GARA</w:t>
            </w:r>
            <w:r>
              <w:rPr>
                <w:rFonts w:ascii="Trebuchet MS" w:hAnsi="Trebuchet MS"/>
                <w:b/>
                <w:sz w:val="24"/>
              </w:rPr>
              <w:t>, </w:t>
            </w:r>
            <w:r>
              <w:rPr>
                <w:rFonts w:ascii="Trebuchet MS" w:hAnsi="Trebuchet MS"/>
                <w:b/>
                <w:sz w:val="18"/>
              </w:rPr>
              <w:t>POSSONO PRENDERVI </w:t>
            </w:r>
            <w:r>
              <w:rPr>
                <w:rFonts w:ascii="Trebuchet MS" w:hAnsi="Trebuchet MS"/>
                <w:b/>
                <w:spacing w:val="-6"/>
                <w:sz w:val="18"/>
              </w:rPr>
              <w:t>PARTE </w:t>
            </w:r>
            <w:r>
              <w:rPr>
                <w:rFonts w:ascii="Trebuchet MS" w:hAnsi="Trebuchet MS"/>
                <w:b/>
                <w:sz w:val="18"/>
              </w:rPr>
              <w:t>AL LORO</w:t>
            </w:r>
            <w:r>
              <w:rPr>
                <w:rFonts w:ascii="Trebuchet MS" w:hAnsi="Trebuchet MS"/>
                <w:b/>
                <w:spacing w:val="-14"/>
                <w:sz w:val="18"/>
              </w:rPr>
              <w:t> </w:t>
            </w:r>
            <w:r>
              <w:rPr>
                <w:rFonts w:ascii="Trebuchet MS" w:hAnsi="Trebuchet MS"/>
                <w:b/>
                <w:sz w:val="18"/>
              </w:rPr>
              <w:t>ARRIVO</w:t>
            </w:r>
            <w:r>
              <w:rPr>
                <w:rFonts w:ascii="Trebuchet MS" w:hAnsi="Trebuchet MS"/>
                <w:b/>
                <w:sz w:val="24"/>
              </w:rPr>
              <w:t>?</w:t>
            </w:r>
          </w:p>
        </w:tc>
      </w:tr>
      <w:tr>
        <w:trPr>
          <w:trHeight w:val="278" w:hRule="atLeast"/>
        </w:trPr>
        <w:tc>
          <w:tcPr>
            <w:tcW w:w="683" w:type="dxa"/>
          </w:tcPr>
          <w:p>
            <w:pPr>
              <w:pStyle w:val="TableParagraph"/>
              <w:rPr>
                <w:rFonts w:ascii="Times New Roman"/>
                <w:sz w:val="20"/>
              </w:rPr>
            </w:pPr>
          </w:p>
        </w:tc>
        <w:tc>
          <w:tcPr>
            <w:tcW w:w="7595" w:type="dxa"/>
            <w:tcBorders>
              <w:right w:val="single" w:sz="48" w:space="0" w:color="FFFFFF"/>
            </w:tcBorders>
          </w:tcPr>
          <w:p>
            <w:pPr>
              <w:pStyle w:val="TableParagraph"/>
              <w:spacing w:line="259" w:lineRule="exact"/>
              <w:ind w:left="508" w:right="-58"/>
              <w:rPr>
                <w:rFonts w:ascii="Trebuchet MS" w:hAnsi="Trebuchet MS"/>
                <w:sz w:val="24"/>
              </w:rPr>
            </w:pPr>
            <w:r>
              <w:rPr>
                <w:rFonts w:ascii="Trebuchet MS" w:hAnsi="Trebuchet MS"/>
                <w:sz w:val="24"/>
              </w:rPr>
              <w:t>Sì. Al loro arrivo, dopo il controllo dell’identità da parte di</w:t>
            </w:r>
            <w:r>
              <w:rPr>
                <w:rFonts w:ascii="Trebuchet MS" w:hAnsi="Trebuchet MS"/>
                <w:spacing w:val="8"/>
                <w:sz w:val="24"/>
              </w:rPr>
              <w:t> </w:t>
            </w:r>
            <w:r>
              <w:rPr>
                <w:rFonts w:ascii="Trebuchet MS" w:hAnsi="Trebuchet MS"/>
                <w:sz w:val="24"/>
              </w:rPr>
              <w:t>uno</w:t>
            </w:r>
          </w:p>
        </w:tc>
      </w:tr>
      <w:tr>
        <w:trPr>
          <w:trHeight w:val="278" w:hRule="atLeast"/>
        </w:trPr>
        <w:tc>
          <w:tcPr>
            <w:tcW w:w="683" w:type="dxa"/>
          </w:tcPr>
          <w:p>
            <w:pPr>
              <w:pStyle w:val="TableParagraph"/>
              <w:rPr>
                <w:rFonts w:ascii="Times New Roman"/>
                <w:sz w:val="20"/>
              </w:rPr>
            </w:pPr>
          </w:p>
        </w:tc>
        <w:tc>
          <w:tcPr>
            <w:tcW w:w="7595" w:type="dxa"/>
            <w:tcBorders>
              <w:right w:val="single" w:sz="48" w:space="0" w:color="FFFFFF"/>
            </w:tcBorders>
          </w:tcPr>
          <w:p>
            <w:pPr>
              <w:pStyle w:val="TableParagraph"/>
              <w:spacing w:line="258" w:lineRule="exact"/>
              <w:ind w:left="508" w:right="-72"/>
              <w:rPr>
                <w:rFonts w:ascii="Trebuchet MS" w:hAnsi="Trebuchet MS"/>
                <w:sz w:val="24"/>
              </w:rPr>
            </w:pPr>
            <w:r>
              <w:rPr>
                <w:rFonts w:ascii="Trebuchet MS" w:hAnsi="Trebuchet MS"/>
                <w:sz w:val="24"/>
              </w:rPr>
              <w:t>degli</w:t>
            </w:r>
            <w:r>
              <w:rPr>
                <w:rFonts w:ascii="Trebuchet MS" w:hAnsi="Trebuchet MS"/>
                <w:spacing w:val="57"/>
                <w:sz w:val="24"/>
              </w:rPr>
              <w:t> </w:t>
            </w:r>
            <w:r>
              <w:rPr>
                <w:rFonts w:ascii="Trebuchet MS" w:hAnsi="Trebuchet MS"/>
                <w:sz w:val="24"/>
              </w:rPr>
              <w:t>arbitri</w:t>
            </w:r>
            <w:r>
              <w:rPr>
                <w:rFonts w:ascii="Trebuchet MS" w:hAnsi="Trebuchet MS"/>
                <w:spacing w:val="55"/>
                <w:sz w:val="24"/>
              </w:rPr>
              <w:t> </w:t>
            </w:r>
            <w:r>
              <w:rPr>
                <w:rFonts w:ascii="Trebuchet MS" w:hAnsi="Trebuchet MS"/>
                <w:sz w:val="24"/>
              </w:rPr>
              <w:t>al</w:t>
            </w:r>
            <w:r>
              <w:rPr>
                <w:rFonts w:ascii="Trebuchet MS" w:hAnsi="Trebuchet MS"/>
                <w:spacing w:val="56"/>
                <w:sz w:val="24"/>
              </w:rPr>
              <w:t> </w:t>
            </w:r>
            <w:r>
              <w:rPr>
                <w:rFonts w:ascii="Trebuchet MS" w:hAnsi="Trebuchet MS"/>
                <w:sz w:val="24"/>
              </w:rPr>
              <w:t>termine</w:t>
            </w:r>
            <w:r>
              <w:rPr>
                <w:rFonts w:ascii="Trebuchet MS" w:hAnsi="Trebuchet MS"/>
                <w:spacing w:val="55"/>
                <w:sz w:val="24"/>
              </w:rPr>
              <w:t> </w:t>
            </w:r>
            <w:r>
              <w:rPr>
                <w:rFonts w:ascii="Trebuchet MS" w:hAnsi="Trebuchet MS"/>
                <w:sz w:val="24"/>
              </w:rPr>
              <w:t>dell’azione</w:t>
            </w:r>
            <w:r>
              <w:rPr>
                <w:rFonts w:ascii="Trebuchet MS" w:hAnsi="Trebuchet MS"/>
                <w:spacing w:val="56"/>
                <w:sz w:val="24"/>
              </w:rPr>
              <w:t> </w:t>
            </w:r>
            <w:r>
              <w:rPr>
                <w:rFonts w:ascii="Trebuchet MS" w:hAnsi="Trebuchet MS"/>
                <w:sz w:val="24"/>
              </w:rPr>
              <w:t>di</w:t>
            </w:r>
            <w:r>
              <w:rPr>
                <w:rFonts w:ascii="Trebuchet MS" w:hAnsi="Trebuchet MS"/>
                <w:spacing w:val="55"/>
                <w:sz w:val="24"/>
              </w:rPr>
              <w:t> </w:t>
            </w:r>
            <w:r>
              <w:rPr>
                <w:rFonts w:ascii="Trebuchet MS" w:hAnsi="Trebuchet MS"/>
                <w:sz w:val="24"/>
              </w:rPr>
              <w:t>gioco</w:t>
            </w:r>
            <w:r>
              <w:rPr>
                <w:rFonts w:ascii="Trebuchet MS" w:hAnsi="Trebuchet MS"/>
                <w:spacing w:val="61"/>
                <w:sz w:val="24"/>
              </w:rPr>
              <w:t> </w:t>
            </w:r>
            <w:r>
              <w:rPr>
                <w:rFonts w:ascii="Trebuchet MS" w:hAnsi="Trebuchet MS"/>
                <w:sz w:val="24"/>
              </w:rPr>
              <w:t>eventualmente</w:t>
            </w:r>
            <w:r>
              <w:rPr>
                <w:rFonts w:ascii="Trebuchet MS" w:hAnsi="Trebuchet MS"/>
                <w:spacing w:val="56"/>
                <w:sz w:val="24"/>
              </w:rPr>
              <w:t> </w:t>
            </w:r>
            <w:r>
              <w:rPr>
                <w:rFonts w:ascii="Trebuchet MS" w:hAnsi="Trebuchet MS"/>
                <w:sz w:val="24"/>
              </w:rPr>
              <w:t>in</w:t>
            </w:r>
          </w:p>
        </w:tc>
      </w:tr>
      <w:tr>
        <w:trPr>
          <w:trHeight w:val="278" w:hRule="atLeast"/>
        </w:trPr>
        <w:tc>
          <w:tcPr>
            <w:tcW w:w="683" w:type="dxa"/>
          </w:tcPr>
          <w:p>
            <w:pPr>
              <w:pStyle w:val="TableParagraph"/>
              <w:rPr>
                <w:rFonts w:ascii="Times New Roman"/>
                <w:sz w:val="20"/>
              </w:rPr>
            </w:pPr>
          </w:p>
        </w:tc>
        <w:tc>
          <w:tcPr>
            <w:tcW w:w="7595" w:type="dxa"/>
            <w:tcBorders>
              <w:right w:val="single" w:sz="48" w:space="0" w:color="FFFFFF"/>
            </w:tcBorders>
          </w:tcPr>
          <w:p>
            <w:pPr>
              <w:pStyle w:val="TableParagraph"/>
              <w:spacing w:line="259" w:lineRule="exact"/>
              <w:ind w:left="508" w:right="-58"/>
              <w:rPr>
                <w:rFonts w:ascii="Trebuchet MS"/>
                <w:sz w:val="24"/>
              </w:rPr>
            </w:pPr>
            <w:r>
              <w:rPr>
                <w:rFonts w:ascii="Trebuchet MS"/>
                <w:sz w:val="24"/>
              </w:rPr>
              <w:t>corso,</w:t>
            </w:r>
            <w:r>
              <w:rPr>
                <w:rFonts w:ascii="Trebuchet MS"/>
                <w:spacing w:val="21"/>
                <w:sz w:val="24"/>
              </w:rPr>
              <w:t> </w:t>
            </w:r>
            <w:r>
              <w:rPr>
                <w:rFonts w:ascii="Trebuchet MS"/>
                <w:sz w:val="24"/>
              </w:rPr>
              <w:t>possono</w:t>
            </w:r>
            <w:r>
              <w:rPr>
                <w:rFonts w:ascii="Trebuchet MS"/>
                <w:spacing w:val="20"/>
                <w:sz w:val="24"/>
              </w:rPr>
              <w:t> </w:t>
            </w:r>
            <w:r>
              <w:rPr>
                <w:rFonts w:ascii="Trebuchet MS"/>
                <w:sz w:val="24"/>
              </w:rPr>
              <w:t>svolgere</w:t>
            </w:r>
            <w:r>
              <w:rPr>
                <w:rFonts w:ascii="Trebuchet MS"/>
                <w:spacing w:val="21"/>
                <w:sz w:val="24"/>
              </w:rPr>
              <w:t> </w:t>
            </w:r>
            <w:r>
              <w:rPr>
                <w:rFonts w:ascii="Trebuchet MS"/>
                <w:sz w:val="24"/>
              </w:rPr>
              <w:t>subito</w:t>
            </w:r>
            <w:r>
              <w:rPr>
                <w:rFonts w:ascii="Trebuchet MS"/>
                <w:spacing w:val="20"/>
                <w:sz w:val="24"/>
              </w:rPr>
              <w:t> </w:t>
            </w:r>
            <w:r>
              <w:rPr>
                <w:rFonts w:ascii="Trebuchet MS"/>
                <w:sz w:val="24"/>
              </w:rPr>
              <w:t>le</w:t>
            </w:r>
            <w:r>
              <w:rPr>
                <w:rFonts w:ascii="Trebuchet MS"/>
                <w:spacing w:val="21"/>
                <w:sz w:val="24"/>
              </w:rPr>
              <w:t> </w:t>
            </w:r>
            <w:r>
              <w:rPr>
                <w:rFonts w:ascii="Trebuchet MS"/>
                <w:sz w:val="24"/>
              </w:rPr>
              <w:t>loro</w:t>
            </w:r>
            <w:r>
              <w:rPr>
                <w:rFonts w:ascii="Trebuchet MS"/>
                <w:spacing w:val="20"/>
                <w:sz w:val="24"/>
              </w:rPr>
              <w:t> </w:t>
            </w:r>
            <w:r>
              <w:rPr>
                <w:rFonts w:ascii="Trebuchet MS"/>
                <w:sz w:val="24"/>
              </w:rPr>
              <w:t>funzioni</w:t>
            </w:r>
            <w:r>
              <w:rPr>
                <w:rFonts w:ascii="Trebuchet MS"/>
                <w:spacing w:val="19"/>
                <w:sz w:val="24"/>
              </w:rPr>
              <w:t> </w:t>
            </w:r>
            <w:r>
              <w:rPr>
                <w:rFonts w:ascii="Trebuchet MS"/>
                <w:sz w:val="24"/>
              </w:rPr>
              <w:t>e</w:t>
            </w:r>
            <w:r>
              <w:rPr>
                <w:rFonts w:ascii="Trebuchet MS"/>
                <w:spacing w:val="20"/>
                <w:sz w:val="24"/>
              </w:rPr>
              <w:t> </w:t>
            </w:r>
            <w:r>
              <w:rPr>
                <w:rFonts w:ascii="Trebuchet MS"/>
                <w:sz w:val="24"/>
              </w:rPr>
              <w:t>prendere</w:t>
            </w:r>
            <w:r>
              <w:rPr>
                <w:rFonts w:ascii="Trebuchet MS"/>
                <w:spacing w:val="21"/>
                <w:sz w:val="24"/>
              </w:rPr>
              <w:t> </w:t>
            </w:r>
            <w:r>
              <w:rPr>
                <w:rFonts w:ascii="Trebuchet MS"/>
                <w:sz w:val="24"/>
              </w:rPr>
              <w:t>parte</w:t>
            </w:r>
          </w:p>
        </w:tc>
      </w:tr>
      <w:tr>
        <w:trPr>
          <w:trHeight w:val="279" w:hRule="atLeast"/>
        </w:trPr>
        <w:tc>
          <w:tcPr>
            <w:tcW w:w="683" w:type="dxa"/>
          </w:tcPr>
          <w:p>
            <w:pPr>
              <w:pStyle w:val="TableParagraph"/>
              <w:rPr>
                <w:rFonts w:ascii="Times New Roman"/>
                <w:sz w:val="20"/>
              </w:rPr>
            </w:pPr>
          </w:p>
        </w:tc>
        <w:tc>
          <w:tcPr>
            <w:tcW w:w="7595" w:type="dxa"/>
            <w:tcBorders>
              <w:right w:val="single" w:sz="48" w:space="0" w:color="FFFFFF"/>
            </w:tcBorders>
          </w:tcPr>
          <w:p>
            <w:pPr>
              <w:pStyle w:val="TableParagraph"/>
              <w:spacing w:line="258" w:lineRule="exact"/>
              <w:ind w:left="508" w:right="-72"/>
              <w:rPr>
                <w:rFonts w:ascii="Trebuchet MS"/>
                <w:sz w:val="24"/>
              </w:rPr>
            </w:pPr>
            <w:r>
              <w:rPr>
                <w:rFonts w:ascii="Trebuchet MS"/>
                <w:sz w:val="24"/>
              </w:rPr>
              <w:t>al</w:t>
            </w:r>
            <w:r>
              <w:rPr>
                <w:rFonts w:ascii="Trebuchet MS"/>
                <w:spacing w:val="28"/>
                <w:sz w:val="24"/>
              </w:rPr>
              <w:t> </w:t>
            </w:r>
            <w:r>
              <w:rPr>
                <w:rFonts w:ascii="Trebuchet MS"/>
                <w:sz w:val="24"/>
              </w:rPr>
              <w:t>gioco.</w:t>
            </w:r>
            <w:r>
              <w:rPr>
                <w:rFonts w:ascii="Trebuchet MS"/>
                <w:spacing w:val="29"/>
                <w:sz w:val="24"/>
              </w:rPr>
              <w:t> </w:t>
            </w:r>
            <w:r>
              <w:rPr>
                <w:rFonts w:ascii="Trebuchet MS"/>
                <w:sz w:val="24"/>
              </w:rPr>
              <w:t>Il</w:t>
            </w:r>
            <w:r>
              <w:rPr>
                <w:rFonts w:ascii="Trebuchet MS"/>
                <w:spacing w:val="28"/>
                <w:sz w:val="24"/>
              </w:rPr>
              <w:t> </w:t>
            </w:r>
            <w:r>
              <w:rPr>
                <w:rFonts w:ascii="Trebuchet MS"/>
                <w:sz w:val="24"/>
              </w:rPr>
              <w:t>fatto</w:t>
            </w:r>
            <w:r>
              <w:rPr>
                <w:rFonts w:ascii="Trebuchet MS"/>
                <w:spacing w:val="30"/>
                <w:sz w:val="24"/>
              </w:rPr>
              <w:t> </w:t>
            </w:r>
            <w:r>
              <w:rPr>
                <w:rFonts w:ascii="Trebuchet MS"/>
                <w:sz w:val="24"/>
              </w:rPr>
              <w:t>deve</w:t>
            </w:r>
            <w:r>
              <w:rPr>
                <w:rFonts w:ascii="Trebuchet MS"/>
                <w:spacing w:val="28"/>
                <w:sz w:val="24"/>
              </w:rPr>
              <w:t> </w:t>
            </w:r>
            <w:r>
              <w:rPr>
                <w:rFonts w:ascii="Trebuchet MS"/>
                <w:sz w:val="24"/>
              </w:rPr>
              <w:t>essere</w:t>
            </w:r>
            <w:r>
              <w:rPr>
                <w:rFonts w:ascii="Trebuchet MS"/>
                <w:spacing w:val="29"/>
                <w:sz w:val="24"/>
              </w:rPr>
              <w:t> </w:t>
            </w:r>
            <w:r>
              <w:rPr>
                <w:rFonts w:ascii="Trebuchet MS"/>
                <w:sz w:val="24"/>
              </w:rPr>
              <w:t>riportato</w:t>
            </w:r>
            <w:r>
              <w:rPr>
                <w:rFonts w:ascii="Trebuchet MS"/>
                <w:spacing w:val="28"/>
                <w:sz w:val="24"/>
              </w:rPr>
              <w:t> </w:t>
            </w:r>
            <w:r>
              <w:rPr>
                <w:rFonts w:ascii="Trebuchet MS"/>
                <w:sz w:val="24"/>
              </w:rPr>
              <w:t>sul</w:t>
            </w:r>
            <w:r>
              <w:rPr>
                <w:rFonts w:ascii="Trebuchet MS"/>
                <w:spacing w:val="35"/>
                <w:sz w:val="24"/>
              </w:rPr>
              <w:t> </w:t>
            </w:r>
            <w:r>
              <w:rPr>
                <w:rFonts w:ascii="Trebuchet MS"/>
                <w:sz w:val="24"/>
              </w:rPr>
              <w:t>referto</w:t>
            </w:r>
            <w:r>
              <w:rPr>
                <w:rFonts w:ascii="Trebuchet MS"/>
                <w:spacing w:val="30"/>
                <w:sz w:val="24"/>
              </w:rPr>
              <w:t> </w:t>
            </w:r>
            <w:r>
              <w:rPr>
                <w:rFonts w:ascii="Trebuchet MS"/>
                <w:sz w:val="24"/>
              </w:rPr>
              <w:t>di</w:t>
            </w:r>
            <w:r>
              <w:rPr>
                <w:rFonts w:ascii="Trebuchet MS"/>
                <w:spacing w:val="30"/>
                <w:sz w:val="24"/>
              </w:rPr>
              <w:t> </w:t>
            </w:r>
            <w:r>
              <w:rPr>
                <w:rFonts w:ascii="Trebuchet MS"/>
                <w:sz w:val="24"/>
              </w:rPr>
              <w:t>gara</w:t>
            </w:r>
            <w:r>
              <w:rPr>
                <w:rFonts w:ascii="Trebuchet MS"/>
                <w:spacing w:val="30"/>
                <w:sz w:val="24"/>
              </w:rPr>
              <w:t> </w:t>
            </w:r>
            <w:r>
              <w:rPr>
                <w:rFonts w:ascii="Trebuchet MS"/>
                <w:sz w:val="24"/>
              </w:rPr>
              <w:t>nello</w:t>
            </w:r>
          </w:p>
        </w:tc>
      </w:tr>
      <w:tr>
        <w:trPr>
          <w:trHeight w:val="278" w:hRule="atLeast"/>
        </w:trPr>
        <w:tc>
          <w:tcPr>
            <w:tcW w:w="683" w:type="dxa"/>
          </w:tcPr>
          <w:p>
            <w:pPr>
              <w:pStyle w:val="TableParagraph"/>
              <w:rPr>
                <w:rFonts w:ascii="Times New Roman"/>
                <w:sz w:val="20"/>
              </w:rPr>
            </w:pPr>
          </w:p>
        </w:tc>
        <w:tc>
          <w:tcPr>
            <w:tcW w:w="7595" w:type="dxa"/>
            <w:tcBorders>
              <w:right w:val="single" w:sz="48" w:space="0" w:color="FFFFFF"/>
            </w:tcBorders>
          </w:tcPr>
          <w:p>
            <w:pPr>
              <w:pStyle w:val="TableParagraph"/>
              <w:spacing w:line="259" w:lineRule="exact"/>
              <w:ind w:left="508" w:right="-58"/>
              <w:rPr>
                <w:rFonts w:ascii="Trebuchet MS" w:hAnsi="Trebuchet MS"/>
                <w:sz w:val="24"/>
              </w:rPr>
            </w:pPr>
            <w:r>
              <w:rPr>
                <w:rFonts w:ascii="Trebuchet MS" w:hAnsi="Trebuchet MS"/>
                <w:sz w:val="24"/>
              </w:rPr>
              <w:t>spazio </w:t>
            </w:r>
            <w:r>
              <w:rPr>
                <w:rFonts w:ascii="Trebuchet MS" w:hAnsi="Trebuchet MS"/>
                <w:spacing w:val="-3"/>
                <w:sz w:val="24"/>
              </w:rPr>
              <w:t>“OSSERVAZIONI”, </w:t>
            </w:r>
            <w:r>
              <w:rPr>
                <w:rFonts w:ascii="Trebuchet MS" w:hAnsi="Trebuchet MS"/>
                <w:sz w:val="24"/>
              </w:rPr>
              <w:t>con tutti i dati necessari (set,</w:t>
            </w:r>
            <w:r>
              <w:rPr>
                <w:rFonts w:ascii="Trebuchet MS" w:hAnsi="Trebuchet MS"/>
                <w:spacing w:val="-8"/>
                <w:sz w:val="24"/>
              </w:rPr>
              <w:t> </w:t>
            </w:r>
            <w:r>
              <w:rPr>
                <w:rFonts w:ascii="Trebuchet MS" w:hAnsi="Trebuchet MS"/>
                <w:sz w:val="24"/>
              </w:rPr>
              <w:t>punteggio,</w:t>
            </w:r>
          </w:p>
        </w:tc>
      </w:tr>
      <w:tr>
        <w:trPr>
          <w:trHeight w:val="342" w:hRule="atLeast"/>
        </w:trPr>
        <w:tc>
          <w:tcPr>
            <w:tcW w:w="683" w:type="dxa"/>
          </w:tcPr>
          <w:p>
            <w:pPr>
              <w:pStyle w:val="TableParagraph"/>
              <w:rPr>
                <w:rFonts w:ascii="Times New Roman"/>
                <w:sz w:val="22"/>
              </w:rPr>
            </w:pPr>
          </w:p>
        </w:tc>
        <w:tc>
          <w:tcPr>
            <w:tcW w:w="7595" w:type="dxa"/>
            <w:tcBorders>
              <w:right w:val="single" w:sz="48" w:space="0" w:color="FFFFFF"/>
            </w:tcBorders>
          </w:tcPr>
          <w:p>
            <w:pPr>
              <w:pStyle w:val="TableParagraph"/>
              <w:ind w:left="508"/>
              <w:rPr>
                <w:rFonts w:ascii="Trebuchet MS"/>
                <w:sz w:val="24"/>
              </w:rPr>
            </w:pPr>
            <w:r>
              <w:rPr>
                <w:rFonts w:ascii="Trebuchet MS"/>
                <w:sz w:val="24"/>
              </w:rPr>
              <w:t>orario, squadra di appartenenza).</w:t>
            </w:r>
          </w:p>
        </w:tc>
      </w:tr>
    </w:tbl>
    <w:p>
      <w:pPr>
        <w:spacing w:after="0"/>
        <w:rPr>
          <w:rFonts w:ascii="Trebuchet MS"/>
          <w:sz w:val="24"/>
        </w:rPr>
        <w:sectPr>
          <w:headerReference w:type="default" r:id="rId14"/>
          <w:footerReference w:type="default" r:id="rId15"/>
          <w:footerReference w:type="even" r:id="rId16"/>
          <w:pgSz w:w="11900" w:h="16840"/>
          <w:pgMar w:header="0" w:footer="1218" w:top="1060" w:bottom="1400" w:left="960" w:right="1000"/>
          <w:pgNumType w:start="3"/>
        </w:sectPr>
      </w:pPr>
    </w:p>
    <w:p>
      <w:pPr>
        <w:pStyle w:val="BodyText"/>
        <w:spacing w:before="8"/>
        <w:rPr>
          <w:sz w:val="28"/>
        </w:rPr>
      </w:pPr>
      <w:r>
        <w:rPr/>
        <w:pict>
          <v:rect style="position:absolute;margin-left:473.399994pt;margin-top:85.099998pt;width:65.2pt;height:671.8pt;mso-position-horizontal-relative:page;mso-position-vertical-relative:page;z-index:251705344" filled="true" fillcolor="#e5ffff" stroked="false">
            <v:fill type="solid"/>
            <w10:wrap type="none"/>
          </v:rect>
        </w:pict>
      </w:r>
    </w:p>
    <w:p>
      <w:pPr>
        <w:pStyle w:val="BodyText"/>
        <w:ind w:left="174"/>
        <w:rPr>
          <w:sz w:val="20"/>
        </w:rPr>
      </w:pPr>
      <w:r>
        <w:rPr>
          <w:sz w:val="20"/>
        </w:rPr>
        <w:pict>
          <v:group style="width:412.55pt;height:41.9pt;mso-position-horizontal-relative:char;mso-position-vertical-relative:line" coordorigin="0,0" coordsize="8251,838">
            <v:rect style="position:absolute;left:0;top:0;width:8222;height:838" filled="true" fillcolor="#ccffff" stroked="false">
              <v:fill type="solid"/>
            </v:rect>
            <v:shape style="position:absolute;left:2;top:0;width:249;height:279" type="#_x0000_t202" filled="false" stroked="false">
              <v:textbox inset="0,0,0,0">
                <w:txbxContent>
                  <w:p>
                    <w:pPr>
                      <w:spacing w:before="0"/>
                      <w:ind w:left="0" w:right="0" w:firstLine="0"/>
                      <w:jc w:val="left"/>
                      <w:rPr>
                        <w:b/>
                        <w:sz w:val="24"/>
                      </w:rPr>
                    </w:pPr>
                    <w:bookmarkStart w:name="_bookmark10" w:id="17"/>
                    <w:bookmarkEnd w:id="17"/>
                    <w:r>
                      <w:rPr/>
                    </w:r>
                    <w:r>
                      <w:rPr>
                        <w:b/>
                        <w:sz w:val="24"/>
                      </w:rPr>
                      <w:t>2.</w:t>
                    </w:r>
                  </w:p>
                </w:txbxContent>
              </v:textbox>
              <w10:wrap type="none"/>
            </v:shape>
            <v:shape style="position:absolute;left:1136;top:0;width:7115;height:837" type="#_x0000_t202" filled="false" stroked="false">
              <v:textbox inset="0,0,0,0">
                <w:txbxContent>
                  <w:p>
                    <w:pPr>
                      <w:spacing w:line="271" w:lineRule="auto" w:before="0"/>
                      <w:ind w:left="0" w:right="18" w:firstLine="0"/>
                      <w:jc w:val="both"/>
                      <w:rPr>
                        <w:b/>
                        <w:sz w:val="24"/>
                      </w:rPr>
                    </w:pPr>
                    <w:r>
                      <w:rPr>
                        <w:b/>
                        <w:sz w:val="24"/>
                      </w:rPr>
                      <w:t>C</w:t>
                    </w:r>
                    <w:r>
                      <w:rPr>
                        <w:b/>
                        <w:sz w:val="18"/>
                      </w:rPr>
                      <w:t>OME SI DEVE COMPORTARE L</w:t>
                    </w:r>
                    <w:r>
                      <w:rPr>
                        <w:b/>
                        <w:sz w:val="24"/>
                      </w:rPr>
                      <w:t>’</w:t>
                    </w:r>
                    <w:r>
                      <w:rPr>
                        <w:b/>
                        <w:sz w:val="18"/>
                      </w:rPr>
                      <w:t>ARBITRO NEL CASO IN CUI I GIOCATORI DI UNA SQUADRA SIANO SPROVVISTI DEI NUMERI SULLE MAGLIE O SI PRESENTINO CON MAGLIE NON UNIFORMI OPPURE CON NUMERAZIONE NON REGOLAMENTARE</w:t>
                    </w:r>
                    <w:r>
                      <w:rPr>
                        <w:b/>
                        <w:sz w:val="24"/>
                      </w:rPr>
                      <w:t>?</w:t>
                    </w:r>
                  </w:p>
                </w:txbxContent>
              </v:textbox>
              <w10:wrap type="none"/>
            </v:shape>
          </v:group>
        </w:pict>
      </w:r>
      <w:r>
        <w:rPr>
          <w:sz w:val="20"/>
        </w:rPr>
      </w:r>
    </w:p>
    <w:p>
      <w:pPr>
        <w:pStyle w:val="BodyText"/>
        <w:spacing w:line="250" w:lineRule="exact"/>
        <w:ind w:left="1310"/>
        <w:jc w:val="both"/>
      </w:pPr>
      <w:r>
        <w:rPr/>
        <w:t>La numerazione delle maglie è obbligatoria e l’arbitro deve esi-</w:t>
      </w:r>
    </w:p>
    <w:p>
      <w:pPr>
        <w:pStyle w:val="BodyText"/>
        <w:spacing w:before="1"/>
        <w:ind w:left="1310" w:right="1539"/>
        <w:jc w:val="both"/>
      </w:pPr>
      <w:r>
        <w:rPr/>
        <w:t>gerla anche se provvisoria. In nessun caso deve permettere lo svolgimento della gara senza i numeri sulle maglie. Qualora inve- ce i giocatori si presentino con divise non uniformi o con numera- zione non regolamentare, il 1° arbitro deve chiedere alla Società interessata di fornire maglie uniformi e con adeguata numerazio- ne; se ciò non è possibile, gli atleti saranno ammessi comunque alla gara ed il 1° arbitro riporterà il fatto nel rapporto di gara.</w:t>
      </w:r>
    </w:p>
    <w:p>
      <w:pPr>
        <w:pStyle w:val="BodyText"/>
        <w:spacing w:before="1"/>
        <w:ind w:left="1310" w:right="1539"/>
        <w:jc w:val="both"/>
      </w:pPr>
      <w:r>
        <w:rPr/>
        <w:t>Nel caso in cui, invece, durante la gara i numeri di maglia si do- vessero staccare, oppure la maglia si dovesse strappare, in as- senza di una maglia di riserva con la stessa numerazione, dovran- no essere attuate le seguenti azioni, ovviamente in tempi ristretti:</w:t>
      </w:r>
    </w:p>
    <w:p>
      <w:pPr>
        <w:pStyle w:val="ListParagraph"/>
        <w:numPr>
          <w:ilvl w:val="1"/>
          <w:numId w:val="3"/>
        </w:numPr>
        <w:tabs>
          <w:tab w:pos="1650" w:val="left" w:leader="none"/>
        </w:tabs>
        <w:spacing w:line="240" w:lineRule="auto" w:before="3" w:after="0"/>
        <w:ind w:left="1650" w:right="1548" w:hanging="340"/>
        <w:jc w:val="both"/>
        <w:rPr>
          <w:sz w:val="24"/>
        </w:rPr>
      </w:pPr>
      <w:r>
        <w:rPr>
          <w:sz w:val="24"/>
        </w:rPr>
        <w:t>se possibile, sostituzione dell’atleta e apposizione del numero sulla maglia anche con pennarello o nastro</w:t>
      </w:r>
      <w:r>
        <w:rPr>
          <w:spacing w:val="-10"/>
          <w:sz w:val="24"/>
        </w:rPr>
        <w:t> </w:t>
      </w:r>
      <w:r>
        <w:rPr>
          <w:sz w:val="24"/>
        </w:rPr>
        <w:t>adesivo;</w:t>
      </w:r>
    </w:p>
    <w:p>
      <w:pPr>
        <w:pStyle w:val="ListParagraph"/>
        <w:numPr>
          <w:ilvl w:val="1"/>
          <w:numId w:val="3"/>
        </w:numPr>
        <w:tabs>
          <w:tab w:pos="1650" w:val="left" w:leader="none"/>
        </w:tabs>
        <w:spacing w:line="240" w:lineRule="auto" w:before="1" w:after="0"/>
        <w:ind w:left="1650" w:right="1539" w:hanging="340"/>
        <w:jc w:val="both"/>
        <w:rPr>
          <w:sz w:val="24"/>
        </w:rPr>
      </w:pPr>
      <w:r>
        <w:rPr>
          <w:sz w:val="24"/>
        </w:rPr>
        <w:t>nel caso l’apposizione del numero corretto non sia possibile, procedere ad utilizzare una maglia anche con un numero </w:t>
      </w:r>
      <w:r>
        <w:rPr>
          <w:spacing w:val="3"/>
          <w:sz w:val="24"/>
        </w:rPr>
        <w:t>di- </w:t>
      </w:r>
      <w:r>
        <w:rPr>
          <w:sz w:val="24"/>
        </w:rPr>
        <w:t>verso (riportando quanto accaduto nello spazio </w:t>
      </w:r>
      <w:r>
        <w:rPr>
          <w:spacing w:val="-3"/>
          <w:sz w:val="24"/>
        </w:rPr>
        <w:t>“OSSERVAZIO- </w:t>
      </w:r>
      <w:r>
        <w:rPr>
          <w:sz w:val="24"/>
        </w:rPr>
        <w:t>NI”: «Il n° X per cancellazione/rottura del numero ha indossa- to la maglia n° Y» e il segnapunti/refertista elettronico dovrà però continuare a riportare il n° X per quell’atleta) o, come ultima possibilità, far indossare una canotta senza numero (analogamente a quanto previsto per il Libero) proseguendo la gara ed indicando per quell’atleta il suo numero, oppure </w:t>
      </w:r>
      <w:r>
        <w:rPr>
          <w:spacing w:val="3"/>
          <w:sz w:val="24"/>
        </w:rPr>
        <w:t>ap- </w:t>
      </w:r>
      <w:r>
        <w:rPr>
          <w:sz w:val="24"/>
        </w:rPr>
        <w:t>porvi un numero con pennarello o nastro</w:t>
      </w:r>
      <w:r>
        <w:rPr>
          <w:spacing w:val="-9"/>
          <w:sz w:val="24"/>
        </w:rPr>
        <w:t> </w:t>
      </w:r>
      <w:r>
        <w:rPr>
          <w:sz w:val="24"/>
        </w:rPr>
        <w:t>adesivo.</w:t>
      </w:r>
    </w:p>
    <w:p>
      <w:pPr>
        <w:pStyle w:val="BodyText"/>
        <w:spacing w:before="3"/>
        <w:ind w:left="1310" w:right="1539"/>
        <w:jc w:val="both"/>
      </w:pPr>
      <w:r>
        <w:rPr/>
        <w:pict>
          <v:group style="position:absolute;margin-left:56.700001pt;margin-top:61.550007pt;width:412.3pt;height:41.9pt;mso-position-horizontal-relative:page;mso-position-vertical-relative:paragraph;z-index:-251612160;mso-wrap-distance-left:0;mso-wrap-distance-right:0" coordorigin="1134,1231" coordsize="8246,838">
            <v:rect style="position:absolute;left:1134;top:1232;width:8222;height:836" filled="true" fillcolor="#ccffff" stroked="false">
              <v:fill type="solid"/>
            </v:rect>
            <v:shape style="position:absolute;left:1136;top:1231;width:249;height:279" type="#_x0000_t202" filled="false" stroked="false">
              <v:textbox inset="0,0,0,0">
                <w:txbxContent>
                  <w:p>
                    <w:pPr>
                      <w:spacing w:before="0"/>
                      <w:ind w:left="0" w:right="0" w:firstLine="0"/>
                      <w:jc w:val="left"/>
                      <w:rPr>
                        <w:b/>
                        <w:sz w:val="24"/>
                      </w:rPr>
                    </w:pPr>
                    <w:r>
                      <w:rPr>
                        <w:b/>
                        <w:sz w:val="24"/>
                      </w:rPr>
                      <w:t>3.</w:t>
                    </w:r>
                  </w:p>
                </w:txbxContent>
              </v:textbox>
              <w10:wrap type="none"/>
            </v:shape>
            <v:shape style="position:absolute;left:2270;top:1231;width:7110;height:837" type="#_x0000_t202" filled="false" stroked="false">
              <v:textbox inset="0,0,0,0">
                <w:txbxContent>
                  <w:p>
                    <w:pPr>
                      <w:spacing w:before="0"/>
                      <w:ind w:left="0" w:right="18" w:firstLine="0"/>
                      <w:jc w:val="both"/>
                      <w:rPr>
                        <w:b/>
                        <w:sz w:val="24"/>
                      </w:rPr>
                    </w:pPr>
                    <w:r>
                      <w:rPr>
                        <w:b/>
                        <w:sz w:val="24"/>
                      </w:rPr>
                      <w:t>S</w:t>
                    </w:r>
                    <w:r>
                      <w:rPr>
                        <w:b/>
                        <w:sz w:val="18"/>
                      </w:rPr>
                      <w:t>I PUÒ GIOCARE INDOSSANDO SOTTO I PANTALONCINI DELLA DIVISA REGOLAMENTA</w:t>
                    </w:r>
                    <w:r>
                      <w:rPr>
                        <w:b/>
                        <w:sz w:val="24"/>
                      </w:rPr>
                      <w:t>- </w:t>
                    </w:r>
                    <w:r>
                      <w:rPr>
                        <w:b/>
                        <w:sz w:val="18"/>
                      </w:rPr>
                      <w:t>RE LA CALZAMAGLIA O I PANTALONI DELLA TUTA</w:t>
                    </w:r>
                    <w:r>
                      <w:rPr>
                        <w:b/>
                        <w:sz w:val="24"/>
                      </w:rPr>
                      <w:t>, </w:t>
                    </w:r>
                    <w:r>
                      <w:rPr>
                        <w:b/>
                        <w:sz w:val="18"/>
                      </w:rPr>
                      <w:t>OPPURE SOTTO LA MAGLIETTA DI GIOCO UNA MAGLIETTA ATTILLATA A MANICHE LUNGHE</w:t>
                    </w:r>
                    <w:r>
                      <w:rPr>
                        <w:b/>
                        <w:sz w:val="24"/>
                      </w:rPr>
                      <w:t>?</w:t>
                    </w:r>
                  </w:p>
                </w:txbxContent>
              </v:textbox>
              <w10:wrap type="none"/>
            </v:shape>
            <w10:wrap type="topAndBottom"/>
          </v:group>
        </w:pict>
      </w:r>
      <w:r>
        <w:rPr/>
        <w:t>Nel caso, invece, non sia possibile la sostituzione dell’atleta, oc- corre mettere in atto quanto precedentemente descritto in bre- ve tempo, altrimenti si dovrà assumere la decisione di considera- re la squadra </w:t>
      </w:r>
      <w:r>
        <w:rPr>
          <w:i/>
        </w:rPr>
        <w:t>incompleta </w:t>
      </w:r>
      <w:r>
        <w:rPr/>
        <w:t>per quel set.</w:t>
      </w:r>
    </w:p>
    <w:p>
      <w:pPr>
        <w:pStyle w:val="BodyText"/>
        <w:spacing w:line="250" w:lineRule="exact"/>
        <w:ind w:left="1310"/>
        <w:jc w:val="both"/>
      </w:pPr>
      <w:r>
        <w:rPr/>
        <w:t>Sì. Nel caso della calzamaglia o della maglietta a maniche lunghe</w:t>
      </w:r>
    </w:p>
    <w:p>
      <w:pPr>
        <w:pStyle w:val="BodyText"/>
        <w:ind w:left="1310" w:right="1539"/>
        <w:jc w:val="both"/>
      </w:pPr>
      <w:r>
        <w:rPr/>
        <w:t>non è necessaria alcuna autorizzazione; qualora però vengano in- dossate da più atleti, queste devono essere dello stesso colore. Per bendaggi compressivi e imbottiture non sono invece previsti vincoli di colore. È inoltre ammissibile, previa autorizzazione del 1° arbitro, giocare con i pantaloni della tuta, a condizione che tutti i giocatori della squadra in campo indossino la tuta numera- ta alla stessa stregua della maglia; tranne casi particolari, gli ar- bitri non devono consentire che alcuni giocatori indossino la tuta ed altri la maglia ed i pantaloncini.</w:t>
      </w:r>
    </w:p>
    <w:p>
      <w:pPr>
        <w:spacing w:after="0"/>
        <w:jc w:val="both"/>
        <w:sectPr>
          <w:headerReference w:type="even" r:id="rId17"/>
          <w:pgSz w:w="11900" w:h="16840"/>
          <w:pgMar w:header="1134" w:footer="1218" w:top="1360" w:bottom="1400" w:left="960" w:right="1000"/>
        </w:sectPr>
      </w:pPr>
    </w:p>
    <w:p>
      <w:pPr>
        <w:pStyle w:val="ListParagraph"/>
        <w:numPr>
          <w:ilvl w:val="0"/>
          <w:numId w:val="4"/>
        </w:numPr>
        <w:tabs>
          <w:tab w:pos="4704" w:val="left" w:leader="none"/>
        </w:tabs>
        <w:spacing w:line="240" w:lineRule="auto" w:before="74" w:after="0"/>
        <w:ind w:left="4703" w:right="0" w:hanging="240"/>
        <w:jc w:val="left"/>
        <w:rPr>
          <w:sz w:val="20"/>
        </w:rPr>
      </w:pPr>
      <w:r>
        <w:rPr/>
        <w:pict>
          <v:group style="position:absolute;margin-left:473.399994pt;margin-top:85.099998pt;width:65.2pt;height:671.8pt;mso-position-horizontal-relative:page;mso-position-vertical-relative:page;z-index:251728896" coordorigin="9468,1702" coordsize="1304,13436">
            <v:rect style="position:absolute;left:9468;top:1702;width:1304;height:13436" filled="true" fillcolor="#e5ffff" stroked="false">
              <v:fill type="solid"/>
            </v:rect>
            <v:shape style="position:absolute;left:9470;top:13253;width:530;height:186" type="#_x0000_t202" filled="false" stroked="false">
              <v:textbox inset="0,0,0,0">
                <w:txbxContent>
                  <w:p>
                    <w:pPr>
                      <w:spacing w:before="0"/>
                      <w:ind w:left="0" w:right="0" w:firstLine="0"/>
                      <w:jc w:val="left"/>
                      <w:rPr>
                        <w:sz w:val="16"/>
                      </w:rPr>
                    </w:pPr>
                    <w:hyperlink r:id="rId19">
                      <w:r>
                        <w:rPr>
                          <w:color w:val="00AFEF"/>
                          <w:sz w:val="16"/>
                        </w:rPr>
                        <w:t>5.1.2.2</w:t>
                      </w:r>
                    </w:hyperlink>
                  </w:p>
                </w:txbxContent>
              </v:textbox>
              <w10:wrap type="none"/>
            </v:shape>
            <w10:wrap type="none"/>
          </v:group>
        </w:pict>
      </w:r>
      <w:bookmarkStart w:name="_bookmark11" w:id="18"/>
      <w:bookmarkEnd w:id="18"/>
      <w:r>
        <w:rPr/>
      </w:r>
      <w:hyperlink w:history="true" w:anchor="_bookmark0">
        <w:bookmarkStart w:name="_bookmark11" w:id="19"/>
        <w:bookmarkEnd w:id="19"/>
        <w:r>
          <w:rPr>
            <w:sz w:val="20"/>
          </w:rPr>
          <w:t>S</w:t>
        </w:r>
        <w:r>
          <w:rPr>
            <w:sz w:val="20"/>
          </w:rPr>
          <w:t>QUADRE</w:t>
        </w:r>
      </w:hyperlink>
    </w:p>
    <w:p>
      <w:pPr>
        <w:pStyle w:val="BodyText"/>
        <w:spacing w:before="4"/>
        <w:rPr>
          <w:sz w:val="25"/>
        </w:rPr>
      </w:pPr>
      <w:r>
        <w:rPr/>
        <w:pict>
          <v:group style="position:absolute;margin-left:56.700001pt;margin-top:16.688671pt;width:411.1pt;height:14pt;mso-position-horizontal-relative:page;mso-position-vertical-relative:paragraph;z-index:-251608064;mso-wrap-distance-left:0;mso-wrap-distance-right:0" coordorigin="1134,334" coordsize="8222,280">
            <v:rect style="position:absolute;left:1134;top:333;width:8222;height:280" filled="true" fillcolor="#ccffff" stroked="false">
              <v:fill type="solid"/>
            </v:rect>
            <v:shape style="position:absolute;left:1136;top:334;width:249;height:279" type="#_x0000_t202" filled="false" stroked="false">
              <v:textbox inset="0,0,0,0">
                <w:txbxContent>
                  <w:p>
                    <w:pPr>
                      <w:spacing w:before="0"/>
                      <w:ind w:left="0" w:right="0" w:firstLine="0"/>
                      <w:jc w:val="left"/>
                      <w:rPr>
                        <w:b/>
                        <w:sz w:val="24"/>
                      </w:rPr>
                    </w:pPr>
                    <w:r>
                      <w:rPr>
                        <w:b/>
                        <w:sz w:val="24"/>
                      </w:rPr>
                      <w:t>4.</w:t>
                    </w:r>
                  </w:p>
                </w:txbxContent>
              </v:textbox>
              <w10:wrap type="none"/>
            </v:shape>
            <v:shape style="position:absolute;left:2270;top:334;width:2756;height:279" type="#_x0000_t202" filled="false" stroked="false">
              <v:textbox inset="0,0,0,0">
                <w:txbxContent>
                  <w:p>
                    <w:pPr>
                      <w:spacing w:before="0"/>
                      <w:ind w:left="0" w:right="0" w:firstLine="0"/>
                      <w:jc w:val="left"/>
                      <w:rPr>
                        <w:b/>
                        <w:sz w:val="24"/>
                      </w:rPr>
                    </w:pPr>
                    <w:r>
                      <w:rPr>
                        <w:b/>
                        <w:sz w:val="24"/>
                      </w:rPr>
                      <w:t>S</w:t>
                    </w:r>
                    <w:r>
                      <w:rPr>
                        <w:b/>
                        <w:sz w:val="18"/>
                      </w:rPr>
                      <w:t>I PUÒ GIOCARE CON I GUANTI</w:t>
                    </w:r>
                    <w:r>
                      <w:rPr>
                        <w:b/>
                        <w:sz w:val="24"/>
                      </w:rPr>
                      <w:t>?</w:t>
                    </w:r>
                  </w:p>
                </w:txbxContent>
              </v:textbox>
              <w10:wrap type="none"/>
            </v:shape>
            <w10:wrap type="topAndBottom"/>
          </v:group>
        </w:pict>
      </w:r>
    </w:p>
    <w:p>
      <w:pPr>
        <w:pStyle w:val="BodyText"/>
        <w:spacing w:line="248" w:lineRule="exact"/>
        <w:ind w:left="1310"/>
        <w:jc w:val="both"/>
      </w:pPr>
      <w:r>
        <w:rPr/>
        <w:t>No. L’utilizzo dei guanti, di qualunque materiale e forma essi sia-</w:t>
      </w:r>
    </w:p>
    <w:p>
      <w:pPr>
        <w:pStyle w:val="BodyText"/>
        <w:spacing w:before="1"/>
        <w:ind w:left="1310" w:right="1539"/>
        <w:jc w:val="both"/>
        <w:rPr>
          <w:b/>
        </w:rPr>
      </w:pPr>
      <w:r>
        <w:rPr/>
        <w:pict>
          <v:group style="position:absolute;margin-left:56.700001pt;margin-top:47.517567pt;width:412.1pt;height:27.9pt;mso-position-horizontal-relative:page;mso-position-vertical-relative:paragraph;z-index:-251604992;mso-wrap-distance-left:0;mso-wrap-distance-right:0" coordorigin="1134,950" coordsize="8242,558">
            <v:rect style="position:absolute;left:1134;top:950;width:8222;height:558" filled="true" fillcolor="#ccffff" stroked="false">
              <v:fill type="solid"/>
            </v:rect>
            <v:shape style="position:absolute;left:1136;top:951;width:249;height:279" type="#_x0000_t202" filled="false" stroked="false">
              <v:textbox inset="0,0,0,0">
                <w:txbxContent>
                  <w:p>
                    <w:pPr>
                      <w:spacing w:before="0"/>
                      <w:ind w:left="0" w:right="0" w:firstLine="0"/>
                      <w:jc w:val="left"/>
                      <w:rPr>
                        <w:b/>
                        <w:sz w:val="24"/>
                      </w:rPr>
                    </w:pPr>
                    <w:r>
                      <w:rPr>
                        <w:b/>
                        <w:sz w:val="24"/>
                      </w:rPr>
                      <w:t>5.</w:t>
                    </w:r>
                  </w:p>
                </w:txbxContent>
              </v:textbox>
              <w10:wrap type="none"/>
            </v:shape>
            <v:shape style="position:absolute;left:2270;top:951;width:7106;height:557" type="#_x0000_t202" filled="false" stroked="false">
              <v:textbox inset="0,0,0,0">
                <w:txbxContent>
                  <w:p>
                    <w:pPr>
                      <w:spacing w:before="0"/>
                      <w:ind w:left="0" w:right="75" w:firstLine="0"/>
                      <w:jc w:val="left"/>
                      <w:rPr>
                        <w:b/>
                        <w:sz w:val="24"/>
                      </w:rPr>
                    </w:pPr>
                    <w:r>
                      <w:rPr>
                        <w:b/>
                        <w:sz w:val="24"/>
                      </w:rPr>
                      <w:t>P</w:t>
                    </w:r>
                    <w:r>
                      <w:rPr>
                        <w:b/>
                        <w:sz w:val="18"/>
                      </w:rPr>
                      <w:t>OSSONO ESSERE INSERITI NEL </w:t>
                    </w:r>
                    <w:r>
                      <w:rPr>
                        <w:b/>
                        <w:sz w:val="24"/>
                      </w:rPr>
                      <w:t>CAMP3 </w:t>
                    </w:r>
                    <w:r>
                      <w:rPr>
                        <w:b/>
                        <w:spacing w:val="-4"/>
                        <w:sz w:val="18"/>
                      </w:rPr>
                      <w:t>ATLETI </w:t>
                    </w:r>
                    <w:r>
                      <w:rPr>
                        <w:b/>
                        <w:spacing w:val="-3"/>
                        <w:sz w:val="18"/>
                      </w:rPr>
                      <w:t>INFORTUNATI </w:t>
                    </w:r>
                    <w:r>
                      <w:rPr>
                        <w:b/>
                        <w:sz w:val="18"/>
                      </w:rPr>
                      <w:t>CON LE  </w:t>
                    </w:r>
                    <w:r>
                      <w:rPr>
                        <w:b/>
                        <w:spacing w:val="-3"/>
                        <w:sz w:val="18"/>
                      </w:rPr>
                      <w:t>STAMPELLE  </w:t>
                    </w:r>
                    <w:r>
                      <w:rPr>
                        <w:b/>
                        <w:sz w:val="18"/>
                      </w:rPr>
                      <w:t>O CON UN </w:t>
                    </w:r>
                    <w:r>
                      <w:rPr>
                        <w:b/>
                        <w:spacing w:val="-6"/>
                        <w:sz w:val="18"/>
                      </w:rPr>
                      <w:t>ARTO </w:t>
                    </w:r>
                    <w:r>
                      <w:rPr>
                        <w:b/>
                        <w:spacing w:val="-4"/>
                        <w:sz w:val="18"/>
                      </w:rPr>
                      <w:t>INGESSATO</w:t>
                    </w:r>
                    <w:r>
                      <w:rPr>
                        <w:b/>
                        <w:spacing w:val="28"/>
                        <w:sz w:val="18"/>
                      </w:rPr>
                      <w:t> </w:t>
                    </w:r>
                    <w:r>
                      <w:rPr>
                        <w:b/>
                        <w:sz w:val="18"/>
                      </w:rPr>
                      <w:t>RIGIDAMENTE</w:t>
                    </w:r>
                    <w:r>
                      <w:rPr>
                        <w:b/>
                        <w:sz w:val="24"/>
                      </w:rPr>
                      <w:t>?</w:t>
                    </w:r>
                  </w:p>
                </w:txbxContent>
              </v:textbox>
              <w10:wrap type="none"/>
            </v:shape>
            <w10:wrap type="topAndBottom"/>
          </v:group>
        </w:pict>
      </w:r>
      <w:r>
        <w:rPr/>
        <w:t>no, è vietato. Sono permessi solamente leggeri guanti protettivi, per ragioni sanitarie, non totali che escludano le dita (tipo neo- prene), o comprendano a scopo protettivo soltanto le dita</w:t>
      </w:r>
      <w:r>
        <w:rPr>
          <w:b/>
        </w:rPr>
        <w:t>.</w:t>
      </w:r>
    </w:p>
    <w:p>
      <w:pPr>
        <w:pStyle w:val="BodyText"/>
        <w:spacing w:line="250" w:lineRule="exact"/>
        <w:ind w:left="1310"/>
        <w:jc w:val="both"/>
      </w:pPr>
      <w:r>
        <w:rPr/>
        <w:t>No. Gli atleti iscritti nel CAMP3 devono essere in condizioni ido-</w:t>
      </w:r>
    </w:p>
    <w:p>
      <w:pPr>
        <w:pStyle w:val="BodyText"/>
        <w:ind w:left="1310" w:right="1539"/>
        <w:jc w:val="both"/>
      </w:pPr>
      <w:r>
        <w:rPr/>
        <w:pict>
          <v:group style="position:absolute;margin-left:56.700001pt;margin-top:89.367577pt;width:412.25pt;height:27.9pt;mso-position-horizontal-relative:page;mso-position-vertical-relative:paragraph;z-index:-251601920;mso-wrap-distance-left:0;mso-wrap-distance-right:0" coordorigin="1134,1787" coordsize="8245,558">
            <v:rect style="position:absolute;left:1134;top:1787;width:8222;height:558" filled="true" fillcolor="#ccffff" stroked="false">
              <v:fill type="solid"/>
            </v:rect>
            <v:shape style="position:absolute;left:1136;top:1788;width:249;height:279" type="#_x0000_t202" filled="false" stroked="false">
              <v:textbox inset="0,0,0,0">
                <w:txbxContent>
                  <w:p>
                    <w:pPr>
                      <w:spacing w:before="0"/>
                      <w:ind w:left="0" w:right="0" w:firstLine="0"/>
                      <w:jc w:val="left"/>
                      <w:rPr>
                        <w:b/>
                        <w:sz w:val="24"/>
                      </w:rPr>
                    </w:pPr>
                    <w:r>
                      <w:rPr>
                        <w:b/>
                        <w:sz w:val="24"/>
                      </w:rPr>
                      <w:t>6.</w:t>
                    </w:r>
                  </w:p>
                </w:txbxContent>
              </v:textbox>
              <w10:wrap type="none"/>
            </v:shape>
            <v:shape style="position:absolute;left:2270;top:1788;width:7109;height:557" type="#_x0000_t202" filled="false" stroked="false">
              <v:textbox inset="0,0,0,0">
                <w:txbxContent>
                  <w:p>
                    <w:pPr>
                      <w:spacing w:before="0"/>
                      <w:ind w:left="0" w:right="12" w:firstLine="0"/>
                      <w:jc w:val="left"/>
                      <w:rPr>
                        <w:b/>
                        <w:sz w:val="24"/>
                      </w:rPr>
                    </w:pPr>
                    <w:r>
                      <w:rPr>
                        <w:b/>
                        <w:sz w:val="24"/>
                      </w:rPr>
                      <w:t>Q</w:t>
                    </w:r>
                    <w:r>
                      <w:rPr>
                        <w:b/>
                        <w:sz w:val="18"/>
                      </w:rPr>
                      <w:t>UALE DEVE ESSERE IL COMPORTAMENTO DEGLI ATLETI NELL</w:t>
                    </w:r>
                    <w:r>
                      <w:rPr>
                        <w:b/>
                        <w:sz w:val="24"/>
                      </w:rPr>
                      <w:t>’</w:t>
                    </w:r>
                    <w:r>
                      <w:rPr>
                        <w:b/>
                        <w:sz w:val="18"/>
                      </w:rPr>
                      <w:t>AREA DI RISCALDA</w:t>
                    </w:r>
                    <w:r>
                      <w:rPr>
                        <w:b/>
                        <w:sz w:val="24"/>
                      </w:rPr>
                      <w:t>- </w:t>
                    </w:r>
                    <w:r>
                      <w:rPr>
                        <w:b/>
                        <w:sz w:val="18"/>
                      </w:rPr>
                      <w:t>MENTO</w:t>
                    </w:r>
                    <w:r>
                      <w:rPr>
                        <w:b/>
                        <w:sz w:val="24"/>
                      </w:rPr>
                      <w:t>?</w:t>
                    </w:r>
                  </w:p>
                </w:txbxContent>
              </v:textbox>
              <w10:wrap type="none"/>
            </v:shape>
            <w10:wrap type="topAndBottom"/>
          </v:group>
        </w:pict>
      </w:r>
      <w:r>
        <w:rPr/>
        <w:t>nee per giocare. Un atleta con le stampelle o con una ingessatu- ra rigida ad un arto, non può essere autorizzato a prendere parte alla gara, né a sedere in panchina. Il 1° arbitro può permettere ad un giocatore di partecipare al gioco con una fasciatura legge- ra, sempre che tale fatto non costituisca pericolo per sé o per al- tri.</w:t>
      </w:r>
    </w:p>
    <w:p>
      <w:pPr>
        <w:pStyle w:val="BodyText"/>
        <w:spacing w:line="250" w:lineRule="exact"/>
        <w:ind w:left="1310"/>
        <w:jc w:val="both"/>
      </w:pPr>
      <w:r>
        <w:rPr/>
        <w:t>Gli atleti che si trovano nell’area di riscaldamento devono man-</w:t>
      </w:r>
    </w:p>
    <w:p>
      <w:pPr>
        <w:pStyle w:val="BodyText"/>
        <w:ind w:left="1310" w:right="1539"/>
        <w:jc w:val="both"/>
      </w:pPr>
      <w:r>
        <w:rPr/>
        <w:t>tenere un comportamento consono, dal semplice riposo agli eser- cizi fisici, eventualmente anche mediante l’ausilio di attrezzi (tipo elastici per </w:t>
      </w:r>
      <w:r>
        <w:rPr>
          <w:i/>
        </w:rPr>
        <w:t>stretching</w:t>
      </w:r>
      <w:r>
        <w:rPr/>
        <w:t>) non ingombranti o potenzialmente pericolosi, in attesa di essere chiamati per entrare in gioco. Pos- sono dissetarsi, assumere medicamenti o integratori, anche col- legialmente, ma non certo colloquiare o interagire con il pubbli- co. In quest’ultimo caso gli arbitri devono intervenire per porre fine ai contatti con persone esterne.</w:t>
      </w:r>
    </w:p>
    <w:p>
      <w:pPr>
        <w:pStyle w:val="BodyText"/>
        <w:spacing w:before="4"/>
        <w:rPr>
          <w:sz w:val="16"/>
        </w:rPr>
      </w:pPr>
      <w:r>
        <w:rPr/>
        <w:pict>
          <v:group style="position:absolute;margin-left:56.700001pt;margin-top:11.482031pt;width:411.1pt;height:16.3500pt;mso-position-horizontal-relative:page;mso-position-vertical-relative:paragraph;z-index:-251598848;mso-wrap-distance-left:0;mso-wrap-distance-right:0" coordorigin="1134,230" coordsize="8222,327">
            <v:rect style="position:absolute;left:1134;top:229;width:8222;height:326" filled="true" fillcolor="#cee6f4" stroked="false">
              <v:fill type="solid"/>
            </v:rect>
            <v:shape style="position:absolute;left:1136;top:230;width:185;height:326" type="#_x0000_t202" filled="false" stroked="false">
              <v:textbox inset="0,0,0,0">
                <w:txbxContent>
                  <w:p>
                    <w:pPr>
                      <w:spacing w:before="0"/>
                      <w:ind w:left="0" w:right="0" w:firstLine="0"/>
                      <w:jc w:val="left"/>
                      <w:rPr>
                        <w:b/>
                        <w:sz w:val="28"/>
                      </w:rPr>
                    </w:pPr>
                    <w:bookmarkStart w:name="5. Responsabili della squadra" w:id="20"/>
                    <w:bookmarkEnd w:id="20"/>
                    <w:r>
                      <w:rPr/>
                    </w:r>
                    <w:bookmarkStart w:name="_bookmark12" w:id="21"/>
                    <w:bookmarkEnd w:id="21"/>
                    <w:r>
                      <w:rPr/>
                    </w:r>
                    <w:r>
                      <w:rPr>
                        <w:b/>
                        <w:sz w:val="28"/>
                      </w:rPr>
                      <w:t>5</w:t>
                    </w:r>
                  </w:p>
                </w:txbxContent>
              </v:textbox>
              <w10:wrap type="none"/>
            </v:shape>
            <v:shape style="position:absolute;left:2270;top:230;width:4052;height:326" type="#_x0000_t202" filled="false" stroked="false">
              <v:textbox inset="0,0,0,0">
                <w:txbxContent>
                  <w:p>
                    <w:pPr>
                      <w:spacing w:before="0"/>
                      <w:ind w:left="0" w:right="0" w:firstLine="0"/>
                      <w:jc w:val="left"/>
                      <w:rPr>
                        <w:b/>
                        <w:sz w:val="28"/>
                      </w:rPr>
                    </w:pPr>
                    <w:r>
                      <w:rPr>
                        <w:b/>
                        <w:sz w:val="28"/>
                      </w:rPr>
                      <w:t>RESPONSABILI DELLA SQUADRA</w:t>
                    </w:r>
                  </w:p>
                </w:txbxContent>
              </v:textbox>
              <w10:wrap type="none"/>
            </v:shape>
            <w10:wrap type="topAndBottom"/>
          </v:group>
        </w:pict>
      </w:r>
      <w:r>
        <w:rPr/>
        <w:pict>
          <v:group style="position:absolute;margin-left:56.700001pt;margin-top:39.014454pt;width:412.15pt;height:28pt;mso-position-horizontal-relative:page;mso-position-vertical-relative:paragraph;z-index:-251595776;mso-wrap-distance-left:0;mso-wrap-distance-right:0" coordorigin="1134,780" coordsize="8243,560">
            <v:rect style="position:absolute;left:1134;top:781;width:8222;height:558" filled="true" fillcolor="#ccffff" stroked="false">
              <v:fill type="solid"/>
            </v:rect>
            <v:shape style="position:absolute;left:1136;top:780;width:249;height:279" type="#_x0000_t202" filled="false" stroked="false">
              <v:textbox inset="0,0,0,0">
                <w:txbxContent>
                  <w:p>
                    <w:pPr>
                      <w:spacing w:before="0"/>
                      <w:ind w:left="0" w:right="0" w:firstLine="0"/>
                      <w:jc w:val="left"/>
                      <w:rPr>
                        <w:b/>
                        <w:sz w:val="24"/>
                      </w:rPr>
                    </w:pPr>
                    <w:r>
                      <w:rPr>
                        <w:b/>
                        <w:sz w:val="24"/>
                      </w:rPr>
                      <w:t>1.</w:t>
                    </w:r>
                  </w:p>
                </w:txbxContent>
              </v:textbox>
              <w10:wrap type="none"/>
            </v:shape>
            <v:shape style="position:absolute;left:2270;top:780;width:7107;height:559" type="#_x0000_t202" filled="false" stroked="false">
              <v:textbox inset="0,0,0,0">
                <w:txbxContent>
                  <w:p>
                    <w:pPr>
                      <w:spacing w:before="0"/>
                      <w:ind w:left="0" w:right="10" w:firstLine="0"/>
                      <w:jc w:val="left"/>
                      <w:rPr>
                        <w:b/>
                        <w:sz w:val="24"/>
                      </w:rPr>
                    </w:pPr>
                    <w:r>
                      <w:rPr>
                        <w:b/>
                        <w:sz w:val="24"/>
                      </w:rPr>
                      <w:t>P</w:t>
                    </w:r>
                    <w:r>
                      <w:rPr>
                        <w:b/>
                        <w:sz w:val="18"/>
                      </w:rPr>
                      <w:t>UÒ ESSERE </w:t>
                    </w:r>
                    <w:r>
                      <w:rPr>
                        <w:b/>
                        <w:spacing w:val="-5"/>
                        <w:sz w:val="18"/>
                      </w:rPr>
                      <w:t>COMUNICATA </w:t>
                    </w:r>
                    <w:r>
                      <w:rPr>
                        <w:b/>
                        <w:sz w:val="18"/>
                      </w:rPr>
                      <w:t>LA FORMAZIONE </w:t>
                    </w:r>
                    <w:r>
                      <w:rPr>
                        <w:b/>
                        <w:spacing w:val="-3"/>
                        <w:sz w:val="18"/>
                      </w:rPr>
                      <w:t>AVVERSARIA </w:t>
                    </w:r>
                    <w:r>
                      <w:rPr>
                        <w:b/>
                        <w:sz w:val="18"/>
                      </w:rPr>
                      <w:t>SU </w:t>
                    </w:r>
                    <w:r>
                      <w:rPr>
                        <w:b/>
                        <w:spacing w:val="-3"/>
                        <w:sz w:val="18"/>
                      </w:rPr>
                      <w:t>RICHIESTA </w:t>
                    </w:r>
                    <w:r>
                      <w:rPr>
                        <w:b/>
                        <w:sz w:val="18"/>
                      </w:rPr>
                      <w:t>DEL </w:t>
                    </w:r>
                    <w:r>
                      <w:rPr>
                        <w:b/>
                        <w:spacing w:val="-3"/>
                        <w:sz w:val="18"/>
                      </w:rPr>
                      <w:t>CAPITANO </w:t>
                    </w:r>
                    <w:r>
                      <w:rPr>
                        <w:b/>
                        <w:sz w:val="18"/>
                      </w:rPr>
                      <w:t>IN GIOCO</w:t>
                    </w:r>
                    <w:r>
                      <w:rPr>
                        <w:b/>
                        <w:sz w:val="24"/>
                      </w:rPr>
                      <w:t>?</w:t>
                    </w:r>
                  </w:p>
                </w:txbxContent>
              </v:textbox>
              <w10:wrap type="none"/>
            </v:shape>
            <w10:wrap type="topAndBottom"/>
          </v:group>
        </w:pict>
      </w:r>
    </w:p>
    <w:p>
      <w:pPr>
        <w:pStyle w:val="BodyText"/>
        <w:spacing w:before="5"/>
        <w:rPr>
          <w:sz w:val="13"/>
        </w:rPr>
      </w:pPr>
    </w:p>
    <w:p>
      <w:pPr>
        <w:pStyle w:val="BodyText"/>
        <w:spacing w:line="248" w:lineRule="exact"/>
        <w:ind w:left="1310"/>
        <w:jc w:val="both"/>
      </w:pPr>
      <w:r>
        <w:rPr/>
        <w:t>No. Le formazioni sono segrete e note solo al segnapunti e agli</w:t>
      </w:r>
    </w:p>
    <w:p>
      <w:pPr>
        <w:pStyle w:val="BodyText"/>
        <w:spacing w:before="1"/>
        <w:ind w:left="1310" w:right="1539"/>
        <w:jc w:val="both"/>
      </w:pPr>
      <w:r>
        <w:rPr/>
        <w:pict>
          <v:group style="position:absolute;margin-left:56.700001pt;margin-top:61.449993pt;width:412.2pt;height:28pt;mso-position-horizontal-relative:page;mso-position-vertical-relative:paragraph;z-index:-251592704;mso-wrap-distance-left:0;mso-wrap-distance-right:0" coordorigin="1134,1229" coordsize="8244,560">
            <v:rect style="position:absolute;left:1134;top:1230;width:8222;height:558" filled="true" fillcolor="#ccffff" stroked="false">
              <v:fill type="solid"/>
            </v:rect>
            <v:shape style="position:absolute;left:1136;top:1229;width:249;height:279" type="#_x0000_t202" filled="false" stroked="false">
              <v:textbox inset="0,0,0,0">
                <w:txbxContent>
                  <w:p>
                    <w:pPr>
                      <w:spacing w:before="0"/>
                      <w:ind w:left="0" w:right="0" w:firstLine="0"/>
                      <w:jc w:val="left"/>
                      <w:rPr>
                        <w:b/>
                        <w:sz w:val="24"/>
                      </w:rPr>
                    </w:pPr>
                    <w:r>
                      <w:rPr>
                        <w:b/>
                        <w:sz w:val="24"/>
                      </w:rPr>
                      <w:t>2.</w:t>
                    </w:r>
                  </w:p>
                </w:txbxContent>
              </v:textbox>
              <w10:wrap type="none"/>
            </v:shape>
            <v:shape style="position:absolute;left:2270;top:1229;width:7108;height:559" type="#_x0000_t202" filled="false" stroked="false">
              <v:textbox inset="0,0,0,0">
                <w:txbxContent>
                  <w:p>
                    <w:pPr>
                      <w:spacing w:before="0"/>
                      <w:ind w:left="0" w:right="46" w:firstLine="0"/>
                      <w:jc w:val="left"/>
                      <w:rPr>
                        <w:b/>
                        <w:sz w:val="24"/>
                      </w:rPr>
                    </w:pPr>
                    <w:r>
                      <w:rPr>
                        <w:b/>
                        <w:sz w:val="24"/>
                      </w:rPr>
                      <w:t>D</w:t>
                    </w:r>
                    <w:r>
                      <w:rPr>
                        <w:b/>
                        <w:sz w:val="18"/>
                      </w:rPr>
                      <w:t>A CHI DEVONO ESSERE </w:t>
                    </w:r>
                    <w:r>
                      <w:rPr>
                        <w:b/>
                        <w:spacing w:val="-5"/>
                        <w:sz w:val="18"/>
                      </w:rPr>
                      <w:t>ESPLETATE </w:t>
                    </w:r>
                    <w:r>
                      <w:rPr>
                        <w:b/>
                        <w:sz w:val="18"/>
                      </w:rPr>
                      <w:t>LE FUNZIONI DI </w:t>
                    </w:r>
                    <w:r>
                      <w:rPr>
                        <w:b/>
                        <w:spacing w:val="-3"/>
                        <w:sz w:val="18"/>
                      </w:rPr>
                      <w:t>CAPITANO NELL</w:t>
                    </w:r>
                    <w:r>
                      <w:rPr>
                        <w:b/>
                        <w:spacing w:val="-3"/>
                        <w:sz w:val="24"/>
                      </w:rPr>
                      <w:t>’</w:t>
                    </w:r>
                    <w:r>
                      <w:rPr>
                        <w:b/>
                        <w:spacing w:val="-3"/>
                        <w:sz w:val="18"/>
                      </w:rPr>
                      <w:t>INTERVALLO </w:t>
                    </w:r>
                    <w:r>
                      <w:rPr>
                        <w:b/>
                        <w:sz w:val="18"/>
                      </w:rPr>
                      <w:t>TRA UN SET E</w:t>
                    </w:r>
                    <w:r>
                      <w:rPr>
                        <w:b/>
                        <w:spacing w:val="53"/>
                        <w:sz w:val="18"/>
                      </w:rPr>
                      <w:t> </w:t>
                    </w:r>
                    <w:r>
                      <w:rPr>
                        <w:b/>
                        <w:spacing w:val="-4"/>
                        <w:sz w:val="18"/>
                      </w:rPr>
                      <w:t>L</w:t>
                    </w:r>
                    <w:r>
                      <w:rPr>
                        <w:b/>
                        <w:spacing w:val="-4"/>
                        <w:sz w:val="24"/>
                      </w:rPr>
                      <w:t>’</w:t>
                    </w:r>
                    <w:r>
                      <w:rPr>
                        <w:b/>
                        <w:spacing w:val="-4"/>
                        <w:sz w:val="18"/>
                      </w:rPr>
                      <w:t>ALTRO</w:t>
                    </w:r>
                    <w:r>
                      <w:rPr>
                        <w:b/>
                        <w:spacing w:val="-4"/>
                        <w:sz w:val="24"/>
                      </w:rPr>
                      <w:t>?</w:t>
                    </w:r>
                  </w:p>
                </w:txbxContent>
              </v:textbox>
              <w10:wrap type="none"/>
            </v:shape>
            <w10:wrap type="topAndBottom"/>
          </v:group>
        </w:pict>
      </w:r>
      <w:r>
        <w:rPr/>
        <w:t>arbitri della gara, i quali possono accogliere solo le richieste dei capitani in gioco, relativamente alle proprie formazioni. Gli stes- si capitani in gioco, però, possono chiedere al 1° arbitro la verifi- ca della formazione avversaria.</w:t>
      </w:r>
    </w:p>
    <w:p>
      <w:pPr>
        <w:pStyle w:val="BodyText"/>
        <w:spacing w:line="248" w:lineRule="exact" w:after="113"/>
        <w:ind w:left="1310"/>
      </w:pPr>
      <w:r>
        <w:rPr/>
        <w:t>Dal capitano della squadra.</w:t>
      </w:r>
    </w:p>
    <w:p>
      <w:pPr>
        <w:pStyle w:val="BodyText"/>
        <w:ind w:left="174"/>
        <w:rPr>
          <w:sz w:val="20"/>
        </w:rPr>
      </w:pPr>
      <w:r>
        <w:rPr>
          <w:sz w:val="20"/>
        </w:rPr>
        <w:pict>
          <v:group style="width:412.35pt;height:28pt;mso-position-horizontal-relative:char;mso-position-vertical-relative:line" coordorigin="0,0" coordsize="8247,560">
            <v:rect style="position:absolute;left:0;top:1;width:8222;height:558" filled="true" fillcolor="#ccffff" stroked="false">
              <v:fill type="solid"/>
            </v:rect>
            <v:shape style="position:absolute;left:2;top:0;width:249;height:279" type="#_x0000_t202" filled="false" stroked="false">
              <v:textbox inset="0,0,0,0">
                <w:txbxContent>
                  <w:p>
                    <w:pPr>
                      <w:spacing w:before="0"/>
                      <w:ind w:left="0" w:right="0" w:firstLine="0"/>
                      <w:jc w:val="left"/>
                      <w:rPr>
                        <w:b/>
                        <w:sz w:val="24"/>
                      </w:rPr>
                    </w:pPr>
                    <w:r>
                      <w:rPr>
                        <w:b/>
                        <w:sz w:val="24"/>
                      </w:rPr>
                      <w:t>3.</w:t>
                    </w:r>
                  </w:p>
                </w:txbxContent>
              </v:textbox>
              <w10:wrap type="none"/>
            </v:shape>
            <v:shape style="position:absolute;left:1136;top:0;width:7111;height:559" type="#_x0000_t202" filled="false" stroked="false">
              <v:textbox inset="0,0,0,0">
                <w:txbxContent>
                  <w:p>
                    <w:pPr>
                      <w:spacing w:before="0"/>
                      <w:ind w:left="0" w:right="0" w:firstLine="0"/>
                      <w:jc w:val="left"/>
                      <w:rPr>
                        <w:b/>
                        <w:sz w:val="24"/>
                      </w:rPr>
                    </w:pPr>
                    <w:r>
                      <w:rPr>
                        <w:b/>
                        <w:sz w:val="24"/>
                      </w:rPr>
                      <w:t>C</w:t>
                    </w:r>
                    <w:r>
                      <w:rPr>
                        <w:b/>
                        <w:sz w:val="18"/>
                      </w:rPr>
                      <w:t>HI È AUTORIZZATO A RICHIEDERE AGLI ARBITRI LA FORMAZIONE DELLA PROPRIA SQUADRA</w:t>
                    </w:r>
                    <w:r>
                      <w:rPr>
                        <w:b/>
                        <w:sz w:val="24"/>
                      </w:rPr>
                      <w:t>?</w:t>
                    </w:r>
                  </w:p>
                </w:txbxContent>
              </v:textbox>
              <w10:wrap type="none"/>
            </v:shape>
          </v:group>
        </w:pict>
      </w:r>
      <w:r>
        <w:rPr>
          <w:sz w:val="20"/>
        </w:rPr>
      </w:r>
    </w:p>
    <w:p>
      <w:pPr>
        <w:pStyle w:val="BodyText"/>
        <w:spacing w:line="242" w:lineRule="exact"/>
        <w:ind w:left="1310"/>
        <w:jc w:val="both"/>
      </w:pPr>
      <w:r>
        <w:rPr/>
        <w:t>Solo il capitano in gioco; tale richiesta, qualora avanzata da</w:t>
      </w:r>
    </w:p>
    <w:p>
      <w:pPr>
        <w:pStyle w:val="BodyText"/>
        <w:spacing w:before="1"/>
        <w:ind w:left="1310" w:right="1539"/>
        <w:jc w:val="both"/>
      </w:pPr>
      <w:r>
        <w:rPr/>
        <w:t>qualsiasi altro componente della squadra, dovrà essere conside- rata una </w:t>
      </w:r>
      <w:r>
        <w:rPr>
          <w:i/>
        </w:rPr>
        <w:t>richiesta impropria</w:t>
      </w:r>
      <w:r>
        <w:rPr/>
        <w:t>. Analogamente ogni richiesta tra quelle previste dalla Regola 5.1.2.2 effettuata da un componente della squadra non autorizzato sarà considerata come </w:t>
      </w:r>
      <w:r>
        <w:rPr>
          <w:i/>
        </w:rPr>
        <w:t>richiesta </w:t>
      </w:r>
      <w:r>
        <w:rPr>
          <w:i/>
        </w:rPr>
        <w:t>impropria</w:t>
      </w:r>
      <w:r>
        <w:rPr/>
        <w:t>.</w:t>
      </w:r>
    </w:p>
    <w:p>
      <w:pPr>
        <w:spacing w:after="0"/>
        <w:jc w:val="both"/>
        <w:sectPr>
          <w:headerReference w:type="default" r:id="rId18"/>
          <w:pgSz w:w="11900" w:h="16840"/>
          <w:pgMar w:header="0" w:footer="1218" w:top="1060" w:bottom="1400" w:left="960" w:right="1000"/>
        </w:sectPr>
      </w:pPr>
    </w:p>
    <w:p>
      <w:pPr>
        <w:pStyle w:val="BodyText"/>
        <w:spacing w:before="8"/>
        <w:rPr>
          <w:sz w:val="28"/>
        </w:rPr>
      </w:pPr>
      <w:r>
        <w:rPr/>
        <w:pict>
          <v:group style="position:absolute;margin-left:473.399994pt;margin-top:85.099998pt;width:65.2pt;height:671.8pt;mso-position-horizontal-relative:page;mso-position-vertical-relative:page;z-index:251753472" coordorigin="9468,1702" coordsize="1304,13436">
            <v:rect style="position:absolute;left:9468;top:1702;width:1304;height:13436" filled="true" fillcolor="#e5ffff" stroked="false">
              <v:fill type="solid"/>
            </v:rect>
            <v:shape style="position:absolute;left:9470;top:4715;width:530;height:186" type="#_x0000_t202" filled="false" stroked="false">
              <v:textbox inset="0,0,0,0">
                <w:txbxContent>
                  <w:p>
                    <w:pPr>
                      <w:spacing w:before="0"/>
                      <w:ind w:left="0" w:right="0" w:firstLine="0"/>
                      <w:jc w:val="left"/>
                      <w:rPr>
                        <w:sz w:val="16"/>
                      </w:rPr>
                    </w:pPr>
                    <w:hyperlink r:id="rId23">
                      <w:r>
                        <w:rPr>
                          <w:color w:val="00AFEF"/>
                          <w:sz w:val="16"/>
                        </w:rPr>
                        <w:t>5.2.3.2</w:t>
                      </w:r>
                    </w:hyperlink>
                  </w:p>
                </w:txbxContent>
              </v:textbox>
              <w10:wrap type="none"/>
            </v:shape>
            <v:shape style="position:absolute;left:9470;top:6781;width:530;height:186" type="#_x0000_t202" filled="false" stroked="false">
              <v:textbox inset="0,0,0,0">
                <w:txbxContent>
                  <w:p>
                    <w:pPr>
                      <w:spacing w:before="0"/>
                      <w:ind w:left="0" w:right="0" w:firstLine="0"/>
                      <w:jc w:val="left"/>
                      <w:rPr>
                        <w:sz w:val="16"/>
                      </w:rPr>
                    </w:pPr>
                    <w:hyperlink r:id="rId24">
                      <w:r>
                        <w:rPr>
                          <w:color w:val="00AFEF"/>
                          <w:sz w:val="16"/>
                        </w:rPr>
                        <w:t>5.2.3.4</w:t>
                      </w:r>
                    </w:hyperlink>
                  </w:p>
                </w:txbxContent>
              </v:textbox>
              <w10:wrap type="none"/>
            </v:shape>
            <w10:wrap type="none"/>
          </v:group>
        </w:pict>
      </w:r>
    </w:p>
    <w:p>
      <w:pPr>
        <w:pStyle w:val="BodyText"/>
        <w:ind w:left="174"/>
        <w:rPr>
          <w:sz w:val="20"/>
        </w:rPr>
      </w:pPr>
      <w:r>
        <w:rPr>
          <w:sz w:val="20"/>
        </w:rPr>
        <w:pict>
          <v:group style="width:412.05pt;height:27.9pt;mso-position-horizontal-relative:char;mso-position-vertical-relative:line" coordorigin="0,0" coordsize="8241,558">
            <v:rect style="position:absolute;left:0;top:0;width:8222;height:558" filled="true" fillcolor="#ccffff" stroked="false">
              <v:fill type="solid"/>
            </v:rect>
            <v:shape style="position:absolute;left:2;top:0;width:249;height:279" type="#_x0000_t202" filled="false" stroked="false">
              <v:textbox inset="0,0,0,0">
                <w:txbxContent>
                  <w:p>
                    <w:pPr>
                      <w:spacing w:before="0"/>
                      <w:ind w:left="0" w:right="0" w:firstLine="0"/>
                      <w:jc w:val="left"/>
                      <w:rPr>
                        <w:b/>
                        <w:sz w:val="24"/>
                      </w:rPr>
                    </w:pPr>
                    <w:bookmarkStart w:name="_bookmark13" w:id="22"/>
                    <w:bookmarkEnd w:id="22"/>
                    <w:r>
                      <w:rPr/>
                    </w:r>
                    <w:r>
                      <w:rPr>
                        <w:b/>
                        <w:sz w:val="24"/>
                      </w:rPr>
                      <w:t>4.</w:t>
                    </w:r>
                  </w:p>
                </w:txbxContent>
              </v:textbox>
              <w10:wrap type="none"/>
            </v:shape>
            <v:shape style="position:absolute;left:1136;top:0;width:7105;height:557" type="#_x0000_t202" filled="false" stroked="false">
              <v:textbox inset="0,0,0,0">
                <w:txbxContent>
                  <w:p>
                    <w:pPr>
                      <w:spacing w:before="0"/>
                      <w:ind w:left="0" w:right="92" w:firstLine="0"/>
                      <w:jc w:val="left"/>
                      <w:rPr>
                        <w:b/>
                        <w:sz w:val="24"/>
                      </w:rPr>
                    </w:pPr>
                    <w:r>
                      <w:rPr>
                        <w:b/>
                        <w:sz w:val="24"/>
                      </w:rPr>
                      <w:t>È </w:t>
                    </w:r>
                    <w:r>
                      <w:rPr>
                        <w:b/>
                        <w:sz w:val="18"/>
                      </w:rPr>
                      <w:t>PERMESSO L</w:t>
                    </w:r>
                    <w:r>
                      <w:rPr>
                        <w:b/>
                        <w:sz w:val="24"/>
                      </w:rPr>
                      <w:t>’</w:t>
                    </w:r>
                    <w:r>
                      <w:rPr>
                        <w:b/>
                        <w:sz w:val="18"/>
                      </w:rPr>
                      <w:t>USO DEI MEZZI TECNOLOGICI IN PANCHINA PER COMUNICARE CON L</w:t>
                    </w:r>
                    <w:r>
                      <w:rPr>
                        <w:b/>
                        <w:sz w:val="24"/>
                      </w:rPr>
                      <w:t>’</w:t>
                    </w:r>
                    <w:r>
                      <w:rPr>
                        <w:b/>
                        <w:sz w:val="18"/>
                      </w:rPr>
                      <w:t>ESTERNO</w:t>
                    </w:r>
                    <w:r>
                      <w:rPr>
                        <w:b/>
                        <w:sz w:val="24"/>
                      </w:rPr>
                      <w:t>?</w:t>
                    </w:r>
                  </w:p>
                </w:txbxContent>
              </v:textbox>
              <w10:wrap type="none"/>
            </v:shape>
          </v:group>
        </w:pict>
      </w:r>
      <w:r>
        <w:rPr>
          <w:sz w:val="20"/>
        </w:rPr>
      </w:r>
    </w:p>
    <w:p>
      <w:pPr>
        <w:pStyle w:val="BodyText"/>
        <w:spacing w:line="242" w:lineRule="exact"/>
        <w:ind w:left="1310"/>
      </w:pPr>
      <w:r>
        <w:rPr/>
        <w:t>Sì. L’uso dei mezzi di comunicazione elettronici in panchina è</w:t>
      </w:r>
    </w:p>
    <w:p>
      <w:pPr>
        <w:pStyle w:val="BodyText"/>
        <w:ind w:left="1310" w:right="1527"/>
      </w:pPr>
      <w:r>
        <w:rPr/>
        <w:pict>
          <v:group style="position:absolute;margin-left:56.700001pt;margin-top:33.567604pt;width:411.1pt;height:14pt;mso-position-horizontal-relative:page;mso-position-vertical-relative:paragraph;z-index:-251581440;mso-wrap-distance-left:0;mso-wrap-distance-right:0" coordorigin="1134,671" coordsize="8222,280">
            <v:rect style="position:absolute;left:1134;top:671;width:8222;height:280" filled="true" fillcolor="#ccffff" stroked="false">
              <v:fill type="solid"/>
            </v:rect>
            <v:shape style="position:absolute;left:1136;top:672;width:249;height:279" type="#_x0000_t202" filled="false" stroked="false">
              <v:textbox inset="0,0,0,0">
                <w:txbxContent>
                  <w:p>
                    <w:pPr>
                      <w:spacing w:before="0"/>
                      <w:ind w:left="0" w:right="0" w:firstLine="0"/>
                      <w:jc w:val="left"/>
                      <w:rPr>
                        <w:b/>
                        <w:sz w:val="24"/>
                      </w:rPr>
                    </w:pPr>
                    <w:r>
                      <w:rPr>
                        <w:b/>
                        <w:sz w:val="24"/>
                      </w:rPr>
                      <w:t>5.</w:t>
                    </w:r>
                  </w:p>
                </w:txbxContent>
              </v:textbox>
              <w10:wrap type="none"/>
            </v:shape>
            <v:shape style="position:absolute;left:2270;top:672;width:6372;height:279" type="#_x0000_t202" filled="false" stroked="false">
              <v:textbox inset="0,0,0,0">
                <w:txbxContent>
                  <w:p>
                    <w:pPr>
                      <w:spacing w:before="0"/>
                      <w:ind w:left="0" w:right="0" w:firstLine="0"/>
                      <w:jc w:val="left"/>
                      <w:rPr>
                        <w:b/>
                        <w:sz w:val="24"/>
                      </w:rPr>
                    </w:pPr>
                    <w:r>
                      <w:rPr>
                        <w:b/>
                        <w:sz w:val="24"/>
                      </w:rPr>
                      <w:t>È </w:t>
                    </w:r>
                    <w:r>
                      <w:rPr>
                        <w:b/>
                        <w:sz w:val="18"/>
                      </w:rPr>
                      <w:t>CONSENTITO </w:t>
                    </w:r>
                    <w:r>
                      <w:rPr>
                        <w:b/>
                        <w:spacing w:val="-4"/>
                        <w:sz w:val="18"/>
                      </w:rPr>
                      <w:t>ALL</w:t>
                    </w:r>
                    <w:r>
                      <w:rPr>
                        <w:b/>
                        <w:spacing w:val="-4"/>
                        <w:sz w:val="24"/>
                      </w:rPr>
                      <w:t>’</w:t>
                    </w:r>
                    <w:r>
                      <w:rPr>
                        <w:b/>
                        <w:spacing w:val="-4"/>
                        <w:sz w:val="18"/>
                      </w:rPr>
                      <w:t>ALLENATORE </w:t>
                    </w:r>
                    <w:r>
                      <w:rPr>
                        <w:b/>
                        <w:sz w:val="18"/>
                      </w:rPr>
                      <w:t>CHIEDERE IL PUNTEGGIO AL SEGNAPUNTI</w:t>
                    </w:r>
                    <w:r>
                      <w:rPr>
                        <w:b/>
                        <w:sz w:val="24"/>
                      </w:rPr>
                      <w:t>?</w:t>
                    </w:r>
                  </w:p>
                </w:txbxContent>
              </v:textbox>
              <w10:wrap type="none"/>
            </v:shape>
            <w10:wrap type="topAndBottom"/>
          </v:group>
        </w:pict>
      </w:r>
      <w:r>
        <w:rPr/>
        <w:t>consentito, purché non causino disturbo al regolare svolgimento della gara.</w:t>
      </w:r>
    </w:p>
    <w:p>
      <w:pPr>
        <w:pStyle w:val="BodyText"/>
        <w:spacing w:line="248" w:lineRule="exact"/>
        <w:ind w:left="1310"/>
      </w:pPr>
      <w:r>
        <w:rPr/>
        <w:t>Sì. L’allenatore può chiedere al segnapunti, a gioco fermo e sen-</w:t>
      </w:r>
    </w:p>
    <w:p>
      <w:pPr>
        <w:pStyle w:val="BodyText"/>
        <w:spacing w:before="1"/>
        <w:ind w:left="1310" w:right="1527"/>
      </w:pPr>
      <w:r>
        <w:rPr/>
        <w:pict>
          <v:group style="position:absolute;margin-left:56.700001pt;margin-top:33.550026pt;width:411.1pt;height:14pt;mso-position-horizontal-relative:page;mso-position-vertical-relative:paragraph;z-index:-251578368;mso-wrap-distance-left:0;mso-wrap-distance-right:0" coordorigin="1134,671" coordsize="8222,280">
            <v:rect style="position:absolute;left:1134;top:672;width:8222;height:278" filled="true" fillcolor="#ccffff" stroked="false">
              <v:fill type="solid"/>
            </v:rect>
            <v:shape style="position:absolute;left:1136;top:671;width:249;height:279" type="#_x0000_t202" filled="false" stroked="false">
              <v:textbox inset="0,0,0,0">
                <w:txbxContent>
                  <w:p>
                    <w:pPr>
                      <w:spacing w:before="0"/>
                      <w:ind w:left="0" w:right="0" w:firstLine="0"/>
                      <w:jc w:val="left"/>
                      <w:rPr>
                        <w:b/>
                        <w:sz w:val="24"/>
                      </w:rPr>
                    </w:pPr>
                    <w:r>
                      <w:rPr>
                        <w:b/>
                        <w:sz w:val="24"/>
                      </w:rPr>
                      <w:t>6.</w:t>
                    </w:r>
                  </w:p>
                </w:txbxContent>
              </v:textbox>
              <w10:wrap type="none"/>
            </v:shape>
            <v:shape style="position:absolute;left:2270;top:671;width:5186;height:279" type="#_x0000_t202" filled="false" stroked="false">
              <v:textbox inset="0,0,0,0">
                <w:txbxContent>
                  <w:p>
                    <w:pPr>
                      <w:spacing w:before="0"/>
                      <w:ind w:left="0" w:right="0" w:firstLine="0"/>
                      <w:jc w:val="left"/>
                      <w:rPr>
                        <w:b/>
                        <w:sz w:val="24"/>
                      </w:rPr>
                    </w:pPr>
                    <w:r>
                      <w:rPr>
                        <w:b/>
                        <w:sz w:val="24"/>
                      </w:rPr>
                      <w:t>Q</w:t>
                    </w:r>
                    <w:r>
                      <w:rPr>
                        <w:b/>
                        <w:sz w:val="18"/>
                      </w:rPr>
                      <w:t>UAL È IL </w:t>
                    </w:r>
                    <w:r>
                      <w:rPr>
                        <w:b/>
                        <w:spacing w:val="-3"/>
                        <w:sz w:val="18"/>
                      </w:rPr>
                      <w:t>POSTO </w:t>
                    </w:r>
                    <w:r>
                      <w:rPr>
                        <w:b/>
                        <w:sz w:val="18"/>
                      </w:rPr>
                      <w:t>IN </w:t>
                    </w:r>
                    <w:r>
                      <w:rPr>
                        <w:b/>
                        <w:spacing w:val="-3"/>
                        <w:sz w:val="18"/>
                      </w:rPr>
                      <w:t>PANCHINA </w:t>
                    </w:r>
                    <w:r>
                      <w:rPr>
                        <w:b/>
                        <w:spacing w:val="-6"/>
                        <w:sz w:val="18"/>
                      </w:rPr>
                      <w:t>RISERVATO </w:t>
                    </w:r>
                    <w:r>
                      <w:rPr>
                        <w:b/>
                        <w:spacing w:val="-4"/>
                        <w:sz w:val="18"/>
                      </w:rPr>
                      <w:t>ALL</w:t>
                    </w:r>
                    <w:r>
                      <w:rPr>
                        <w:b/>
                        <w:spacing w:val="-4"/>
                        <w:sz w:val="24"/>
                      </w:rPr>
                      <w:t>’</w:t>
                    </w:r>
                    <w:r>
                      <w:rPr>
                        <w:b/>
                        <w:spacing w:val="-4"/>
                        <w:sz w:val="18"/>
                      </w:rPr>
                      <w:t>ALLENATORE</w:t>
                    </w:r>
                    <w:r>
                      <w:rPr>
                        <w:b/>
                        <w:spacing w:val="-4"/>
                        <w:sz w:val="24"/>
                      </w:rPr>
                      <w:t>?</w:t>
                    </w:r>
                  </w:p>
                </w:txbxContent>
              </v:textbox>
              <w10:wrap type="none"/>
            </v:shape>
            <w10:wrap type="topAndBottom"/>
          </v:group>
        </w:pict>
      </w:r>
      <w:r>
        <w:rPr/>
        <w:t>za arrecare disturbo, il punteggio, il numero delle sostituzioni ef- fettuate e dei tempi di riposo richiesti.</w:t>
      </w:r>
    </w:p>
    <w:p>
      <w:pPr>
        <w:pStyle w:val="BodyText"/>
        <w:spacing w:line="250" w:lineRule="exact"/>
        <w:ind w:left="1310"/>
        <w:jc w:val="both"/>
      </w:pPr>
      <w:r>
        <w:rPr/>
        <w:t>È il posto più vicino al segnapunti; tale posto non può essere oc-</w:t>
      </w:r>
    </w:p>
    <w:p>
      <w:pPr>
        <w:pStyle w:val="BodyText"/>
        <w:ind w:left="1310" w:right="1539"/>
        <w:jc w:val="both"/>
      </w:pPr>
      <w:r>
        <w:rPr/>
        <w:pict>
          <v:group style="position:absolute;margin-left:56.700001pt;margin-top:61.467579pt;width:412.45pt;height:27.9pt;mso-position-horizontal-relative:page;mso-position-vertical-relative:paragraph;z-index:-251575296;mso-wrap-distance-left:0;mso-wrap-distance-right:0" coordorigin="1134,1229" coordsize="8249,558">
            <v:rect style="position:absolute;left:1134;top:1229;width:8222;height:558" filled="true" fillcolor="#ccffff" stroked="false">
              <v:fill type="solid"/>
            </v:rect>
            <v:shape style="position:absolute;left:1136;top:1230;width:249;height:279" type="#_x0000_t202" filled="false" stroked="false">
              <v:textbox inset="0,0,0,0">
                <w:txbxContent>
                  <w:p>
                    <w:pPr>
                      <w:spacing w:before="0"/>
                      <w:ind w:left="0" w:right="0" w:firstLine="0"/>
                      <w:jc w:val="left"/>
                      <w:rPr>
                        <w:b/>
                        <w:sz w:val="24"/>
                      </w:rPr>
                    </w:pPr>
                    <w:r>
                      <w:rPr>
                        <w:b/>
                        <w:sz w:val="24"/>
                      </w:rPr>
                      <w:t>7.</w:t>
                    </w:r>
                  </w:p>
                </w:txbxContent>
              </v:textbox>
              <w10:wrap type="none"/>
            </v:shape>
            <v:shape style="position:absolute;left:2270;top:1230;width:7113;height:557" type="#_x0000_t202" filled="false" stroked="false">
              <v:textbox inset="0,0,0,0">
                <w:txbxContent>
                  <w:p>
                    <w:pPr>
                      <w:spacing w:before="0"/>
                      <w:ind w:left="0" w:right="0" w:firstLine="0"/>
                      <w:jc w:val="left"/>
                      <w:rPr>
                        <w:b/>
                        <w:sz w:val="24"/>
                      </w:rPr>
                    </w:pPr>
                    <w:r>
                      <w:rPr>
                        <w:b/>
                        <w:sz w:val="24"/>
                      </w:rPr>
                      <w:t>D</w:t>
                    </w:r>
                    <w:r>
                      <w:rPr>
                        <w:b/>
                        <w:sz w:val="18"/>
                      </w:rPr>
                      <w:t>OVE PUÒ POSIZIONARSI UN ALLENATORE DURANTE IL GIOCO PER GUIDARE LA SUA SQUADRA</w:t>
                    </w:r>
                    <w:r>
                      <w:rPr>
                        <w:b/>
                        <w:sz w:val="24"/>
                      </w:rPr>
                      <w:t>?</w:t>
                    </w:r>
                  </w:p>
                </w:txbxContent>
              </v:textbox>
              <w10:wrap type="none"/>
            </v:shape>
            <w10:wrap type="topAndBottom"/>
          </v:group>
        </w:pict>
      </w:r>
      <w:r>
        <w:rPr/>
        <w:t>cupato da altri componenti della squadra, ma può esservi posi- zionato, ad esempio, un computer portatile. L’allenatore può però temporaneamente sedersi anche in altro posto della panchi- na.</w:t>
      </w:r>
    </w:p>
    <w:p>
      <w:pPr>
        <w:pStyle w:val="BodyText"/>
        <w:spacing w:line="250" w:lineRule="exact"/>
        <w:ind w:left="1310"/>
        <w:jc w:val="both"/>
      </w:pPr>
      <w:r>
        <w:rPr/>
        <w:t>L’allenatore deve rimanere all’esterno del terreno di gioco e del-</w:t>
      </w:r>
    </w:p>
    <w:p>
      <w:pPr>
        <w:pStyle w:val="BodyText"/>
        <w:ind w:left="1310" w:right="1543"/>
        <w:jc w:val="both"/>
      </w:pPr>
      <w:r>
        <w:rPr/>
        <w:pict>
          <v:group style="position:absolute;margin-left:56.700001pt;margin-top:61.46759pt;width:411.1pt;height:14pt;mso-position-horizontal-relative:page;mso-position-vertical-relative:paragraph;z-index:-251572224;mso-wrap-distance-left:0;mso-wrap-distance-right:0" coordorigin="1134,1229" coordsize="8222,280">
            <v:rect style="position:absolute;left:1134;top:1229;width:8222;height:280" filled="true" fillcolor="#ccffff" stroked="false">
              <v:fill type="solid"/>
            </v:rect>
            <v:shape style="position:absolute;left:1136;top:1230;width:249;height:279" type="#_x0000_t202" filled="false" stroked="false">
              <v:textbox inset="0,0,0,0">
                <w:txbxContent>
                  <w:p>
                    <w:pPr>
                      <w:spacing w:before="0"/>
                      <w:ind w:left="0" w:right="0" w:firstLine="0"/>
                      <w:jc w:val="left"/>
                      <w:rPr>
                        <w:b/>
                        <w:sz w:val="24"/>
                      </w:rPr>
                    </w:pPr>
                    <w:r>
                      <w:rPr>
                        <w:b/>
                        <w:sz w:val="24"/>
                      </w:rPr>
                      <w:t>8.</w:t>
                    </w:r>
                  </w:p>
                </w:txbxContent>
              </v:textbox>
              <w10:wrap type="none"/>
            </v:shape>
            <v:shape style="position:absolute;left:2270;top:1230;width:6926;height:279" type="#_x0000_t202" filled="false" stroked="false">
              <v:textbox inset="0,0,0,0">
                <w:txbxContent>
                  <w:p>
                    <w:pPr>
                      <w:spacing w:before="0"/>
                      <w:ind w:left="0" w:right="0" w:firstLine="0"/>
                      <w:jc w:val="left"/>
                      <w:rPr>
                        <w:b/>
                        <w:sz w:val="24"/>
                      </w:rPr>
                    </w:pPr>
                    <w:r>
                      <w:rPr>
                        <w:b/>
                        <w:sz w:val="24"/>
                      </w:rPr>
                      <w:t>È </w:t>
                    </w:r>
                    <w:r>
                      <w:rPr>
                        <w:b/>
                        <w:sz w:val="18"/>
                      </w:rPr>
                      <w:t>CONSENTITO AD UN </w:t>
                    </w:r>
                    <w:r>
                      <w:rPr>
                        <w:b/>
                        <w:spacing w:val="-4"/>
                        <w:sz w:val="18"/>
                      </w:rPr>
                      <w:t>ALLENATORE </w:t>
                    </w:r>
                    <w:r>
                      <w:rPr>
                        <w:b/>
                        <w:sz w:val="18"/>
                      </w:rPr>
                      <w:t>IN CARROZZINA PRENDERE </w:t>
                    </w:r>
                    <w:r>
                      <w:rPr>
                        <w:b/>
                        <w:spacing w:val="-5"/>
                        <w:sz w:val="18"/>
                      </w:rPr>
                      <w:t>PARTE </w:t>
                    </w:r>
                    <w:r>
                      <w:rPr>
                        <w:b/>
                        <w:sz w:val="18"/>
                      </w:rPr>
                      <w:t>ALLA GARA</w:t>
                    </w:r>
                    <w:r>
                      <w:rPr>
                        <w:b/>
                        <w:sz w:val="24"/>
                      </w:rPr>
                      <w:t>?</w:t>
                    </w:r>
                  </w:p>
                </w:txbxContent>
              </v:textbox>
              <w10:wrap type="none"/>
            </v:shape>
            <w10:wrap type="topAndBottom"/>
          </v:group>
        </w:pict>
      </w:r>
      <w:r>
        <w:rPr/>
        <w:t>la zona di servizio, utilizzando la zona di rimpiazzo del Libero davanti alla propria panchina, nonché la rimanente zona libera fino all’area di riscaldamento se quest’ultima è situata presso l’angolo dell’area di gioco.</w:t>
      </w:r>
    </w:p>
    <w:p>
      <w:pPr>
        <w:pStyle w:val="BodyText"/>
        <w:spacing w:line="248" w:lineRule="exact"/>
        <w:ind w:left="1310"/>
        <w:jc w:val="both"/>
      </w:pPr>
      <w:r>
        <w:rPr/>
        <w:t>Sì. L’allenatore in carrozzina durante la gara si deve posizionare</w:t>
      </w:r>
    </w:p>
    <w:p>
      <w:pPr>
        <w:pStyle w:val="BodyText"/>
        <w:spacing w:before="1"/>
        <w:ind w:left="1310" w:right="1539"/>
        <w:jc w:val="both"/>
      </w:pPr>
      <w:r>
        <w:rPr/>
        <w:pict>
          <v:group style="position:absolute;margin-left:56.700001pt;margin-top:75.417564pt;width:412.3pt;height:27.9pt;mso-position-horizontal-relative:page;mso-position-vertical-relative:paragraph;z-index:-251569152;mso-wrap-distance-left:0;mso-wrap-distance-right:0" coordorigin="1134,1508" coordsize="8246,558">
            <v:rect style="position:absolute;left:1134;top:1508;width:8222;height:558" filled="true" fillcolor="#ccffff" stroked="false">
              <v:fill type="solid"/>
            </v:rect>
            <v:shape style="position:absolute;left:1136;top:1509;width:249;height:279" type="#_x0000_t202" filled="false" stroked="false">
              <v:textbox inset="0,0,0,0">
                <w:txbxContent>
                  <w:p>
                    <w:pPr>
                      <w:spacing w:before="0"/>
                      <w:ind w:left="0" w:right="0" w:firstLine="0"/>
                      <w:jc w:val="left"/>
                      <w:rPr>
                        <w:b/>
                        <w:sz w:val="24"/>
                      </w:rPr>
                    </w:pPr>
                    <w:r>
                      <w:rPr>
                        <w:b/>
                        <w:sz w:val="24"/>
                      </w:rPr>
                      <w:t>9.</w:t>
                    </w:r>
                  </w:p>
                </w:txbxContent>
              </v:textbox>
              <w10:wrap type="none"/>
            </v:shape>
            <v:shape style="position:absolute;left:2270;top:1509;width:7110;height:557" type="#_x0000_t202" filled="false" stroked="false">
              <v:textbox inset="0,0,0,0">
                <w:txbxContent>
                  <w:p>
                    <w:pPr>
                      <w:spacing w:before="0"/>
                      <w:ind w:left="0" w:right="90" w:firstLine="0"/>
                      <w:jc w:val="left"/>
                      <w:rPr>
                        <w:b/>
                        <w:sz w:val="24"/>
                      </w:rPr>
                    </w:pPr>
                    <w:r>
                      <w:rPr>
                        <w:b/>
                        <w:sz w:val="24"/>
                      </w:rPr>
                      <w:t>P</w:t>
                    </w:r>
                    <w:r>
                      <w:rPr>
                        <w:b/>
                        <w:sz w:val="18"/>
                      </w:rPr>
                      <w:t>UÒ UN ALLENATORE DOPO AVER FIRMATO IL REFERTO LASCIARE L</w:t>
                    </w:r>
                    <w:r>
                      <w:rPr>
                        <w:b/>
                        <w:sz w:val="24"/>
                      </w:rPr>
                      <w:t>’</w:t>
                    </w:r>
                    <w:r>
                      <w:rPr>
                        <w:b/>
                        <w:sz w:val="18"/>
                      </w:rPr>
                      <w:t>IMPIANTO DI GIOCO E NON FARVI RITORNO</w:t>
                    </w:r>
                    <w:r>
                      <w:rPr>
                        <w:b/>
                        <w:sz w:val="24"/>
                      </w:rPr>
                      <w:t>?</w:t>
                    </w:r>
                  </w:p>
                </w:txbxContent>
              </v:textbox>
              <w10:wrap type="none"/>
            </v:shape>
            <w10:wrap type="topAndBottom"/>
          </v:group>
        </w:pict>
      </w:r>
      <w:r>
        <w:rPr/>
        <w:t>nel posto più vicino al segnapunti, senza però potersi muovere nella zona libera davanti alla stessa panchina tranne durante i tempi di riposo e gli intervalli tra i set. Qualora, invece, l’allena- tore necessiti per deambulare delle stampelle, può muoversi li- beramente nella zona libera davanti alla panchina.</w:t>
      </w:r>
    </w:p>
    <w:p>
      <w:pPr>
        <w:pStyle w:val="BodyText"/>
        <w:spacing w:line="250" w:lineRule="exact"/>
        <w:ind w:left="1310"/>
        <w:jc w:val="both"/>
      </w:pPr>
      <w:r>
        <w:rPr/>
        <w:t>Sì. </w:t>
      </w:r>
      <w:r>
        <w:rPr>
          <w:spacing w:val="-3"/>
        </w:rPr>
        <w:t>Previa</w:t>
      </w:r>
      <w:r>
        <w:rPr>
          <w:spacing w:val="53"/>
        </w:rPr>
        <w:t> </w:t>
      </w:r>
      <w:r>
        <w:rPr/>
        <w:t>autorizzazione richiesta</w:t>
      </w:r>
      <w:r>
        <w:rPr>
          <w:spacing w:val="51"/>
        </w:rPr>
        <w:t> </w:t>
      </w:r>
      <w:r>
        <w:rPr/>
        <w:t>al</w:t>
      </w:r>
      <w:r>
        <w:rPr>
          <w:spacing w:val="59"/>
        </w:rPr>
        <w:t> </w:t>
      </w:r>
      <w:r>
        <w:rPr/>
        <w:t>1° arbitro, l’allenatore</w:t>
      </w:r>
      <w:r>
        <w:rPr>
          <w:spacing w:val="51"/>
        </w:rPr>
        <w:t> </w:t>
      </w:r>
      <w:r>
        <w:rPr/>
        <w:t>si</w:t>
      </w:r>
    </w:p>
    <w:p>
      <w:pPr>
        <w:pStyle w:val="BodyText"/>
        <w:ind w:left="1310" w:right="1539"/>
        <w:jc w:val="both"/>
      </w:pPr>
      <w:r>
        <w:rPr/>
        <w:pict>
          <v:group style="position:absolute;margin-left:56.700001pt;margin-top:131.200012pt;width:412pt;height:28pt;mso-position-horizontal-relative:page;mso-position-vertical-relative:paragraph;z-index:-251566080;mso-wrap-distance-left:0;mso-wrap-distance-right:0" coordorigin="1134,2624" coordsize="8240,560">
            <v:rect style="position:absolute;left:1134;top:2625;width:8222;height:558" filled="true" fillcolor="#ccffff" stroked="false">
              <v:fill type="solid"/>
            </v:rect>
            <v:shape style="position:absolute;left:1136;top:2624;width:388;height:279" type="#_x0000_t202" filled="false" stroked="false">
              <v:textbox inset="0,0,0,0">
                <w:txbxContent>
                  <w:p>
                    <w:pPr>
                      <w:spacing w:before="0"/>
                      <w:ind w:left="0" w:right="0" w:firstLine="0"/>
                      <w:jc w:val="left"/>
                      <w:rPr>
                        <w:b/>
                        <w:sz w:val="24"/>
                      </w:rPr>
                    </w:pPr>
                    <w:r>
                      <w:rPr>
                        <w:b/>
                        <w:sz w:val="24"/>
                      </w:rPr>
                      <w:t>10.</w:t>
                    </w:r>
                  </w:p>
                </w:txbxContent>
              </v:textbox>
              <w10:wrap type="none"/>
            </v:shape>
            <v:shape style="position:absolute;left:2270;top:2624;width:7104;height:559" type="#_x0000_t202" filled="false" stroked="false">
              <v:textbox inset="0,0,0,0">
                <w:txbxContent>
                  <w:p>
                    <w:pPr>
                      <w:spacing w:before="0"/>
                      <w:ind w:left="0" w:right="0" w:firstLine="0"/>
                      <w:jc w:val="left"/>
                      <w:rPr>
                        <w:b/>
                        <w:sz w:val="24"/>
                      </w:rPr>
                    </w:pPr>
                    <w:r>
                      <w:rPr>
                        <w:b/>
                        <w:sz w:val="24"/>
                      </w:rPr>
                      <w:t>N</w:t>
                    </w:r>
                    <w:r>
                      <w:rPr>
                        <w:b/>
                        <w:sz w:val="18"/>
                      </w:rPr>
                      <w:t>EL CASO IN CUI L</w:t>
                    </w:r>
                    <w:r>
                      <w:rPr>
                        <w:b/>
                        <w:sz w:val="24"/>
                      </w:rPr>
                      <w:t>’</w:t>
                    </w:r>
                    <w:r>
                      <w:rPr>
                        <w:b/>
                        <w:sz w:val="18"/>
                      </w:rPr>
                      <w:t>ALLENATORE ISCRITTO NEL </w:t>
                    </w:r>
                    <w:r>
                      <w:rPr>
                        <w:b/>
                        <w:sz w:val="24"/>
                      </w:rPr>
                      <w:t>CAMP3 </w:t>
                    </w:r>
                    <w:r>
                      <w:rPr>
                        <w:b/>
                        <w:sz w:val="18"/>
                      </w:rPr>
                      <w:t>NON SIA PRESENTE ALL</w:t>
                    </w:r>
                    <w:r>
                      <w:rPr>
                        <w:b/>
                        <w:sz w:val="24"/>
                      </w:rPr>
                      <w:t>’</w:t>
                    </w:r>
                    <w:r>
                      <w:rPr>
                        <w:b/>
                        <w:sz w:val="18"/>
                      </w:rPr>
                      <w:t>INIZIO DELLA GARA</w:t>
                    </w:r>
                    <w:r>
                      <w:rPr>
                        <w:b/>
                        <w:sz w:val="24"/>
                      </w:rPr>
                      <w:t>, </w:t>
                    </w:r>
                    <w:r>
                      <w:rPr>
                        <w:b/>
                        <w:sz w:val="18"/>
                      </w:rPr>
                      <w:t>PUÒ ESSERE SOSTITUITO DALL</w:t>
                    </w:r>
                    <w:r>
                      <w:rPr>
                        <w:b/>
                        <w:sz w:val="24"/>
                      </w:rPr>
                      <w:t>’</w:t>
                    </w:r>
                    <w:r>
                      <w:rPr>
                        <w:b/>
                        <w:sz w:val="18"/>
                      </w:rPr>
                      <w:t>ASSISTENTE ALLENATORE</w:t>
                    </w:r>
                    <w:r>
                      <w:rPr>
                        <w:b/>
                        <w:sz w:val="24"/>
                      </w:rPr>
                      <w:t>?</w:t>
                    </w:r>
                  </w:p>
                </w:txbxContent>
              </v:textbox>
              <w10:wrap type="none"/>
            </v:shape>
            <w10:wrap type="topAndBottom"/>
          </v:group>
        </w:pict>
      </w:r>
      <w:r>
        <w:rPr/>
        <w:t>può allontanare, come qualsiasi altro componente della squadra, senza specificarne le ragioni. Nel caso in cui l’assistente allena- tore abbia la qualifica prevista, può subentrare all’allenatore nelle sue funzioni su richiesta del capitano in gioco; in caso con- trario sarà quest’ultimo a svolgerle. </w:t>
      </w:r>
      <w:r>
        <w:rPr>
          <w:spacing w:val="-8"/>
        </w:rPr>
        <w:t>Tale </w:t>
      </w:r>
      <w:r>
        <w:rPr/>
        <w:t>evento deve essere </w:t>
      </w:r>
      <w:r>
        <w:rPr>
          <w:spacing w:val="2"/>
        </w:rPr>
        <w:t>ri- </w:t>
      </w:r>
      <w:r>
        <w:rPr/>
        <w:t>portato nello spazio </w:t>
      </w:r>
      <w:r>
        <w:rPr>
          <w:spacing w:val="-3"/>
        </w:rPr>
        <w:t>“OSSERVAZIONI” </w:t>
      </w:r>
      <w:r>
        <w:rPr/>
        <w:t>del referto, con l’annota- zione dell’eventuale subentro dell’assistente allenatore. Nel  caso in cui l’allenatore rientri durante la gara, riprende le sue funzioni; anche il momento di tale rientro deve essere</w:t>
      </w:r>
      <w:r>
        <w:rPr>
          <w:spacing w:val="-32"/>
        </w:rPr>
        <w:t> </w:t>
      </w:r>
      <w:r>
        <w:rPr/>
        <w:t>annotato.</w:t>
      </w:r>
    </w:p>
    <w:p>
      <w:pPr>
        <w:pStyle w:val="BodyText"/>
        <w:spacing w:line="248" w:lineRule="exact"/>
        <w:ind w:left="730" w:right="961"/>
        <w:jc w:val="center"/>
      </w:pPr>
      <w:r>
        <w:rPr/>
        <w:t>Sì.</w:t>
      </w:r>
      <w:r>
        <w:rPr>
          <w:spacing w:val="35"/>
        </w:rPr>
        <w:t> </w:t>
      </w:r>
      <w:r>
        <w:rPr/>
        <w:t>Su</w:t>
      </w:r>
      <w:r>
        <w:rPr>
          <w:spacing w:val="36"/>
        </w:rPr>
        <w:t> </w:t>
      </w:r>
      <w:r>
        <w:rPr/>
        <w:t>richiesta</w:t>
      </w:r>
      <w:r>
        <w:rPr>
          <w:spacing w:val="37"/>
        </w:rPr>
        <w:t> </w:t>
      </w:r>
      <w:r>
        <w:rPr/>
        <w:t>del</w:t>
      </w:r>
      <w:r>
        <w:rPr>
          <w:spacing w:val="42"/>
        </w:rPr>
        <w:t> </w:t>
      </w:r>
      <w:r>
        <w:rPr/>
        <w:t>capitano</w:t>
      </w:r>
      <w:r>
        <w:rPr>
          <w:spacing w:val="37"/>
        </w:rPr>
        <w:t> </w:t>
      </w:r>
      <w:r>
        <w:rPr/>
        <w:t>della</w:t>
      </w:r>
      <w:r>
        <w:rPr>
          <w:spacing w:val="37"/>
        </w:rPr>
        <w:t> </w:t>
      </w:r>
      <w:r>
        <w:rPr/>
        <w:t>squadra</w:t>
      </w:r>
      <w:r>
        <w:rPr>
          <w:spacing w:val="39"/>
        </w:rPr>
        <w:t> </w:t>
      </w:r>
      <w:r>
        <w:rPr/>
        <w:t>al</w:t>
      </w:r>
      <w:r>
        <w:rPr>
          <w:spacing w:val="37"/>
        </w:rPr>
        <w:t> </w:t>
      </w:r>
      <w:r>
        <w:rPr/>
        <w:t>1°</w:t>
      </w:r>
      <w:r>
        <w:rPr>
          <w:spacing w:val="-2"/>
        </w:rPr>
        <w:t> </w:t>
      </w:r>
      <w:r>
        <w:rPr/>
        <w:t>arbitro,</w:t>
      </w:r>
      <w:r>
        <w:rPr>
          <w:spacing w:val="37"/>
        </w:rPr>
        <w:t> </w:t>
      </w:r>
      <w:r>
        <w:rPr/>
        <w:t>l’assi-</w:t>
      </w:r>
    </w:p>
    <w:p>
      <w:pPr>
        <w:pStyle w:val="BodyText"/>
        <w:spacing w:before="1"/>
        <w:ind w:left="730" w:right="961"/>
        <w:jc w:val="center"/>
      </w:pPr>
      <w:r>
        <w:rPr/>
        <w:t>stente allenatore  apporrà la  firma sul  referto al posto</w:t>
      </w:r>
      <w:r>
        <w:rPr>
          <w:spacing w:val="-22"/>
        </w:rPr>
        <w:t> </w:t>
      </w:r>
      <w:r>
        <w:rPr/>
        <w:t>dell’alle-</w:t>
      </w:r>
    </w:p>
    <w:p>
      <w:pPr>
        <w:spacing w:after="0"/>
        <w:jc w:val="center"/>
        <w:sectPr>
          <w:headerReference w:type="even" r:id="rId20"/>
          <w:footerReference w:type="even" r:id="rId21"/>
          <w:footerReference w:type="default" r:id="rId22"/>
          <w:pgSz w:w="11900" w:h="16840"/>
          <w:pgMar w:header="1134" w:footer="1218" w:top="1360" w:bottom="1400" w:left="960" w:right="1000"/>
          <w:pgNumType w:start="6"/>
        </w:sectPr>
      </w:pPr>
    </w:p>
    <w:p>
      <w:pPr>
        <w:pStyle w:val="ListParagraph"/>
        <w:numPr>
          <w:ilvl w:val="0"/>
          <w:numId w:val="4"/>
        </w:numPr>
        <w:tabs>
          <w:tab w:pos="3752" w:val="left" w:leader="none"/>
        </w:tabs>
        <w:spacing w:line="240" w:lineRule="auto" w:before="74" w:after="0"/>
        <w:ind w:left="3751" w:right="0" w:hanging="240"/>
        <w:jc w:val="left"/>
        <w:rPr>
          <w:sz w:val="20"/>
        </w:rPr>
      </w:pPr>
      <w:bookmarkStart w:name="_bookmark14" w:id="23"/>
      <w:bookmarkEnd w:id="23"/>
      <w:r>
        <w:rPr/>
      </w:r>
      <w:hyperlink w:history="true" w:anchor="_bookmark0">
        <w:bookmarkStart w:name="_bookmark14" w:id="24"/>
        <w:bookmarkEnd w:id="24"/>
        <w:r>
          <w:rPr>
            <w:sz w:val="20"/>
          </w:rPr>
          <w:t>R</w:t>
        </w:r>
        <w:r>
          <w:rPr>
            <w:sz w:val="20"/>
          </w:rPr>
          <w:t>ESPONSABILI DELLA</w:t>
        </w:r>
        <w:r>
          <w:rPr>
            <w:spacing w:val="-11"/>
            <w:sz w:val="20"/>
          </w:rPr>
          <w:t> </w:t>
        </w:r>
        <w:r>
          <w:rPr>
            <w:sz w:val="20"/>
          </w:rPr>
          <w:t>SQUADRA</w:t>
        </w:r>
      </w:hyperlink>
    </w:p>
    <w:p>
      <w:pPr>
        <w:pStyle w:val="BodyText"/>
        <w:spacing w:before="9"/>
        <w:rPr>
          <w:sz w:val="28"/>
        </w:rPr>
      </w:pPr>
    </w:p>
    <w:p>
      <w:pPr>
        <w:pStyle w:val="BodyText"/>
        <w:ind w:left="1310" w:right="1539"/>
        <w:jc w:val="both"/>
      </w:pPr>
      <w:r>
        <w:rPr/>
        <w:pict>
          <v:group style="position:absolute;margin-left:56.700001pt;margin-top:103.267593pt;width:411.1pt;height:14pt;mso-position-horizontal-relative:page;mso-position-vertical-relative:paragraph;z-index:-251559936;mso-wrap-distance-left:0;mso-wrap-distance-right:0" coordorigin="1134,2065" coordsize="8222,280">
            <v:rect style="position:absolute;left:1134;top:2065;width:8222;height:280" filled="true" fillcolor="#ccffff" stroked="false">
              <v:fill type="solid"/>
            </v:rect>
            <v:shape style="position:absolute;left:1136;top:2066;width:388;height:279" type="#_x0000_t202" filled="false" stroked="false">
              <v:textbox inset="0,0,0,0">
                <w:txbxContent>
                  <w:p>
                    <w:pPr>
                      <w:spacing w:before="0"/>
                      <w:ind w:left="0" w:right="0" w:firstLine="0"/>
                      <w:jc w:val="left"/>
                      <w:rPr>
                        <w:b/>
                        <w:sz w:val="24"/>
                      </w:rPr>
                    </w:pPr>
                    <w:r>
                      <w:rPr>
                        <w:b/>
                        <w:sz w:val="24"/>
                      </w:rPr>
                      <w:t>11.</w:t>
                    </w:r>
                  </w:p>
                </w:txbxContent>
              </v:textbox>
              <w10:wrap type="none"/>
            </v:shape>
            <v:shape style="position:absolute;left:2270;top:2066;width:4332;height:279" type="#_x0000_t202" filled="false" stroked="false">
              <v:textbox inset="0,0,0,0">
                <w:txbxContent>
                  <w:p>
                    <w:pPr>
                      <w:spacing w:before="0"/>
                      <w:ind w:left="0" w:right="0" w:firstLine="0"/>
                      <w:jc w:val="left"/>
                      <w:rPr>
                        <w:b/>
                        <w:sz w:val="24"/>
                      </w:rPr>
                    </w:pPr>
                    <w:r>
                      <w:rPr>
                        <w:b/>
                        <w:sz w:val="24"/>
                      </w:rPr>
                      <w:t>L’</w:t>
                    </w:r>
                    <w:r>
                      <w:rPr>
                        <w:b/>
                        <w:sz w:val="18"/>
                      </w:rPr>
                      <w:t>ASSISTENTE </w:t>
                    </w:r>
                    <w:r>
                      <w:rPr>
                        <w:b/>
                        <w:spacing w:val="-4"/>
                        <w:sz w:val="18"/>
                      </w:rPr>
                      <w:t>ALLENATORE </w:t>
                    </w:r>
                    <w:r>
                      <w:rPr>
                        <w:b/>
                        <w:sz w:val="18"/>
                      </w:rPr>
                      <w:t>PUÒ DARE ISTRUZIONI</w:t>
                    </w:r>
                    <w:r>
                      <w:rPr>
                        <w:b/>
                        <w:sz w:val="24"/>
                      </w:rPr>
                      <w:t>?</w:t>
                    </w:r>
                  </w:p>
                </w:txbxContent>
              </v:textbox>
              <w10:wrap type="none"/>
            </v:shape>
            <w10:wrap type="topAndBottom"/>
          </v:group>
        </w:pict>
      </w:r>
      <w:r>
        <w:rPr/>
        <w:pict>
          <v:group style="position:absolute;margin-left:473.399994pt;margin-top:.06759pt;width:65.2pt;height:290.2pt;mso-position-horizontal-relative:page;mso-position-vertical-relative:paragraph;z-index:251773952" coordorigin="9468,1" coordsize="1304,5804">
            <v:rect style="position:absolute;left:9468;top:1;width:1304;height:5804" filled="true" fillcolor="#e5ffff" stroked="false">
              <v:fill type="solid"/>
            </v:rect>
            <v:shape style="position:absolute;left:9470;top:2345;width:388;height:186" type="#_x0000_t202" filled="false" stroked="false">
              <v:textbox inset="0,0,0,0">
                <w:txbxContent>
                  <w:p>
                    <w:pPr>
                      <w:spacing w:before="0"/>
                      <w:ind w:left="0" w:right="0" w:firstLine="0"/>
                      <w:jc w:val="left"/>
                      <w:rPr>
                        <w:sz w:val="16"/>
                      </w:rPr>
                    </w:pPr>
                    <w:hyperlink r:id="rId26">
                      <w:r>
                        <w:rPr>
                          <w:color w:val="00AFEF"/>
                          <w:sz w:val="16"/>
                        </w:rPr>
                        <w:t>5.3.1</w:t>
                      </w:r>
                    </w:hyperlink>
                  </w:p>
                </w:txbxContent>
              </v:textbox>
              <w10:wrap type="none"/>
            </v:shape>
            <w10:wrap type="none"/>
          </v:group>
        </w:pict>
      </w:r>
      <w:r>
        <w:rPr/>
        <w:t>natore; tale fatto verrà annotato nello spazio “OSSERVAZIONI” e quindi nel rapporto di gara, specificandone la motivazione. L’as- sistente allenatore potrà quindi sedersi in panchina e, se in pos- sesso dei requisiti previsti, potrà svolgere le funzioni di allenato- re. Al momento dell’eventuale arrivo dell’allenatore, tale informazione verrà annotata nello spazio “OSSERVAZIONI” e da quel momento lo stesso svolgerà le proprie funzioni.</w:t>
      </w:r>
    </w:p>
    <w:p>
      <w:pPr>
        <w:pStyle w:val="BodyText"/>
        <w:spacing w:line="248" w:lineRule="exact"/>
        <w:ind w:left="1310"/>
        <w:jc w:val="both"/>
      </w:pPr>
      <w:r>
        <w:rPr/>
        <w:t>Sì, come tutti gli altri componenti della panchina: la dizione</w:t>
      </w:r>
    </w:p>
    <w:p>
      <w:pPr>
        <w:pStyle w:val="BodyText"/>
        <w:spacing w:before="1"/>
        <w:ind w:left="1310" w:right="1539"/>
        <w:jc w:val="both"/>
      </w:pPr>
      <w:r>
        <w:rPr/>
        <w:pict>
          <v:group style="position:absolute;margin-left:56.700001pt;margin-top:61.450001pt;width:412.25pt;height:28pt;mso-position-horizontal-relative:page;mso-position-vertical-relative:paragraph;z-index:-251556864;mso-wrap-distance-left:0;mso-wrap-distance-right:0" coordorigin="1134,1229" coordsize="8245,560">
            <v:rect style="position:absolute;left:1134;top:1230;width:8222;height:558" filled="true" fillcolor="#ccffff" stroked="false">
              <v:fill type="solid"/>
            </v:rect>
            <v:shape style="position:absolute;left:1136;top:1229;width:388;height:279" type="#_x0000_t202" filled="false" stroked="false">
              <v:textbox inset="0,0,0,0">
                <w:txbxContent>
                  <w:p>
                    <w:pPr>
                      <w:spacing w:before="0"/>
                      <w:ind w:left="0" w:right="0" w:firstLine="0"/>
                      <w:jc w:val="left"/>
                      <w:rPr>
                        <w:b/>
                        <w:sz w:val="24"/>
                      </w:rPr>
                    </w:pPr>
                    <w:r>
                      <w:rPr>
                        <w:b/>
                        <w:sz w:val="24"/>
                      </w:rPr>
                      <w:t>12.</w:t>
                    </w:r>
                  </w:p>
                </w:txbxContent>
              </v:textbox>
              <w10:wrap type="none"/>
            </v:shape>
            <v:shape style="position:absolute;left:2270;top:1229;width:7109;height:559" type="#_x0000_t202" filled="false" stroked="false">
              <v:textbox inset="0,0,0,0">
                <w:txbxContent>
                  <w:p>
                    <w:pPr>
                      <w:spacing w:before="0"/>
                      <w:ind w:left="0" w:right="12" w:firstLine="0"/>
                      <w:jc w:val="left"/>
                      <w:rPr>
                        <w:b/>
                        <w:sz w:val="24"/>
                      </w:rPr>
                    </w:pPr>
                    <w:r>
                      <w:rPr>
                        <w:b/>
                        <w:sz w:val="24"/>
                      </w:rPr>
                      <w:t>L’</w:t>
                    </w:r>
                    <w:r>
                      <w:rPr>
                        <w:b/>
                        <w:sz w:val="18"/>
                      </w:rPr>
                      <w:t>ASSISTENTE ALLENATORE SI PUÒ RECARE PRESSO L</w:t>
                    </w:r>
                    <w:r>
                      <w:rPr>
                        <w:b/>
                        <w:sz w:val="24"/>
                      </w:rPr>
                      <w:t>’</w:t>
                    </w:r>
                    <w:r>
                      <w:rPr>
                        <w:b/>
                        <w:sz w:val="18"/>
                      </w:rPr>
                      <w:t>AREA DI RISCALDAMENTO PER PARLARE CON LE RISERVE</w:t>
                    </w:r>
                    <w:r>
                      <w:rPr>
                        <w:b/>
                        <w:sz w:val="24"/>
                      </w:rPr>
                      <w:t>?</w:t>
                    </w:r>
                  </w:p>
                </w:txbxContent>
              </v:textbox>
              <w10:wrap type="none"/>
            </v:shape>
            <w10:wrap type="topAndBottom"/>
          </v:group>
        </w:pict>
      </w:r>
      <w:r>
        <w:rPr/>
        <w:t>“</w:t>
      </w:r>
      <w:r>
        <w:rPr>
          <w:i/>
        </w:rPr>
        <w:t>non ha diritto di intervenire durante la gara</w:t>
      </w:r>
      <w:r>
        <w:rPr/>
        <w:t>” (Regola 5.3.1) si riferisce alle richieste di tempi di riposo e sostituzioni, il cui di- ritto a proporle è riservato, in prima battuta, all’allenatore o, in sua assenza, al capitano in gioco.</w:t>
      </w:r>
    </w:p>
    <w:p>
      <w:pPr>
        <w:pStyle w:val="BodyText"/>
        <w:spacing w:line="248" w:lineRule="exact"/>
        <w:ind w:left="1310"/>
        <w:jc w:val="both"/>
      </w:pPr>
      <w:r>
        <w:rPr/>
        <w:t>Sì. L’assistente allenatore può recarsi dalla panchina presso l’a-</w:t>
      </w:r>
    </w:p>
    <w:p>
      <w:pPr>
        <w:pStyle w:val="BodyText"/>
        <w:spacing w:before="1"/>
        <w:ind w:left="1310" w:right="1539"/>
        <w:jc w:val="both"/>
      </w:pPr>
      <w:r>
        <w:rPr/>
        <w:t>rea di riscaldamento per comunicare brevemente con gli atleti, ma non può rimanervi a lungo. Ugualmente può alzarsi dalla pan- china per consegnare all’allenatore le statistiche o per comuni- cargli delle informazioni, il tutto in tempi contenuti.</w:t>
      </w:r>
    </w:p>
    <w:p>
      <w:pPr>
        <w:spacing w:before="228"/>
        <w:ind w:left="974" w:right="961" w:firstLine="0"/>
        <w:jc w:val="center"/>
        <w:rPr>
          <w:b/>
          <w:i/>
          <w:sz w:val="32"/>
        </w:rPr>
      </w:pPr>
      <w:bookmarkStart w:name="Capitolo terzo – Formula del gioco" w:id="25"/>
      <w:bookmarkEnd w:id="25"/>
      <w:r>
        <w:rPr/>
      </w:r>
      <w:bookmarkStart w:name="_bookmark15" w:id="26"/>
      <w:bookmarkEnd w:id="26"/>
      <w:r>
        <w:rPr/>
      </w:r>
      <w:r>
        <w:rPr>
          <w:b/>
          <w:i/>
          <w:sz w:val="32"/>
        </w:rPr>
        <w:t>CAPITOLO TERZO – FORMULA DEL GIOCO</w:t>
      </w:r>
    </w:p>
    <w:p>
      <w:pPr>
        <w:pStyle w:val="BodyText"/>
        <w:spacing w:before="11"/>
        <w:rPr>
          <w:b/>
          <w:i/>
          <w:sz w:val="25"/>
        </w:rPr>
      </w:pPr>
      <w:r>
        <w:rPr/>
        <w:pict>
          <v:group style="position:absolute;margin-left:56.700001pt;margin-top:17.02599pt;width:411.1pt;height:16.3pt;mso-position-horizontal-relative:page;mso-position-vertical-relative:paragraph;z-index:-251553792;mso-wrap-distance-left:0;mso-wrap-distance-right:0" coordorigin="1134,341" coordsize="8222,326">
            <v:rect style="position:absolute;left:1134;top:341;width:8222;height:324" filled="true" fillcolor="#cee6f4" stroked="false">
              <v:fill type="solid"/>
            </v:rect>
            <v:shape style="position:absolute;left:1136;top:340;width:185;height:326" type="#_x0000_t202" filled="false" stroked="false">
              <v:textbox inset="0,0,0,0">
                <w:txbxContent>
                  <w:p>
                    <w:pPr>
                      <w:spacing w:before="0"/>
                      <w:ind w:left="0" w:right="0" w:firstLine="0"/>
                      <w:jc w:val="left"/>
                      <w:rPr>
                        <w:b/>
                        <w:sz w:val="28"/>
                      </w:rPr>
                    </w:pPr>
                    <w:bookmarkStart w:name="6. Acquisire un punto, vincere un set e " w:id="27"/>
                    <w:bookmarkEnd w:id="27"/>
                    <w:r>
                      <w:rPr/>
                    </w:r>
                    <w:bookmarkStart w:name="_bookmark16" w:id="28"/>
                    <w:bookmarkEnd w:id="28"/>
                    <w:r>
                      <w:rPr/>
                    </w:r>
                    <w:r>
                      <w:rPr>
                        <w:b/>
                        <w:sz w:val="28"/>
                      </w:rPr>
                      <w:t>6</w:t>
                    </w:r>
                  </w:p>
                </w:txbxContent>
              </v:textbox>
              <w10:wrap type="none"/>
            </v:shape>
            <v:shape style="position:absolute;left:2270;top:340;width:6561;height:326" type="#_x0000_t202" filled="false" stroked="false">
              <v:textbox inset="0,0,0,0">
                <w:txbxContent>
                  <w:p>
                    <w:pPr>
                      <w:spacing w:before="0"/>
                      <w:ind w:left="0" w:right="0" w:firstLine="0"/>
                      <w:jc w:val="left"/>
                      <w:rPr>
                        <w:b/>
                        <w:sz w:val="28"/>
                      </w:rPr>
                    </w:pPr>
                    <w:r>
                      <w:rPr>
                        <w:b/>
                        <w:sz w:val="28"/>
                      </w:rPr>
                      <w:t>ACQUISIRE UN </w:t>
                    </w:r>
                    <w:r>
                      <w:rPr>
                        <w:b/>
                        <w:spacing w:val="-4"/>
                        <w:sz w:val="28"/>
                      </w:rPr>
                      <w:t>PUNTO, </w:t>
                    </w:r>
                    <w:r>
                      <w:rPr>
                        <w:b/>
                        <w:sz w:val="28"/>
                      </w:rPr>
                      <w:t>VINCERE UN SET E LA GARA</w:t>
                    </w:r>
                  </w:p>
                </w:txbxContent>
              </v:textbox>
              <w10:wrap type="none"/>
            </v:shape>
            <w10:wrap type="topAndBottom"/>
          </v:group>
        </w:pict>
      </w:r>
      <w:r>
        <w:rPr/>
        <w:pict>
          <v:group style="position:absolute;margin-left:56.700001pt;margin-top:44.571495pt;width:412.2pt;height:27.9pt;mso-position-horizontal-relative:page;mso-position-vertical-relative:paragraph;z-index:-251550720;mso-wrap-distance-left:0;mso-wrap-distance-right:0" coordorigin="1134,891" coordsize="8244,558">
            <v:rect style="position:absolute;left:1134;top:891;width:8222;height:558" filled="true" fillcolor="#ccffff" stroked="false">
              <v:fill type="solid"/>
            </v:rect>
            <v:shape style="position:absolute;left:1136;top:892;width:249;height:279" type="#_x0000_t202" filled="false" stroked="false">
              <v:textbox inset="0,0,0,0">
                <w:txbxContent>
                  <w:p>
                    <w:pPr>
                      <w:spacing w:before="0"/>
                      <w:ind w:left="0" w:right="0" w:firstLine="0"/>
                      <w:jc w:val="left"/>
                      <w:rPr>
                        <w:b/>
                        <w:sz w:val="24"/>
                      </w:rPr>
                    </w:pPr>
                    <w:r>
                      <w:rPr>
                        <w:b/>
                        <w:sz w:val="24"/>
                      </w:rPr>
                      <w:t>1.</w:t>
                    </w:r>
                  </w:p>
                </w:txbxContent>
              </v:textbox>
              <w10:wrap type="none"/>
            </v:shape>
            <v:shape style="position:absolute;left:2270;top:892;width:7108;height:557" type="#_x0000_t202" filled="false" stroked="false">
              <v:textbox inset="0,0,0,0">
                <w:txbxContent>
                  <w:p>
                    <w:pPr>
                      <w:spacing w:before="0"/>
                      <w:ind w:left="0" w:right="46" w:firstLine="0"/>
                      <w:jc w:val="left"/>
                      <w:rPr>
                        <w:b/>
                        <w:sz w:val="24"/>
                      </w:rPr>
                    </w:pPr>
                    <w:r>
                      <w:rPr>
                        <w:b/>
                        <w:sz w:val="24"/>
                      </w:rPr>
                      <w:t>N</w:t>
                    </w:r>
                    <w:r>
                      <w:rPr>
                        <w:b/>
                        <w:sz w:val="18"/>
                      </w:rPr>
                      <w:t>EL CASO IN CUI DUE FALLI VENGANO FISCHIATI UNO DAL </w:t>
                    </w:r>
                    <w:r>
                      <w:rPr>
                        <w:b/>
                        <w:sz w:val="24"/>
                      </w:rPr>
                      <w:t>1° </w:t>
                    </w:r>
                    <w:r>
                      <w:rPr>
                        <w:b/>
                        <w:sz w:val="18"/>
                      </w:rPr>
                      <w:t>ARBITRO E L</w:t>
                    </w:r>
                    <w:r>
                      <w:rPr>
                        <w:b/>
                        <w:sz w:val="24"/>
                      </w:rPr>
                      <w:t>’</w:t>
                    </w:r>
                    <w:r>
                      <w:rPr>
                        <w:b/>
                        <w:sz w:val="18"/>
                      </w:rPr>
                      <w:t>ALTRO DAL </w:t>
                    </w:r>
                    <w:r>
                      <w:rPr>
                        <w:b/>
                        <w:sz w:val="24"/>
                      </w:rPr>
                      <w:t>2° </w:t>
                    </w:r>
                    <w:r>
                      <w:rPr>
                        <w:b/>
                        <w:sz w:val="18"/>
                      </w:rPr>
                      <w:t>ARBITRO</w:t>
                    </w:r>
                    <w:r>
                      <w:rPr>
                        <w:b/>
                        <w:sz w:val="24"/>
                      </w:rPr>
                      <w:t>, </w:t>
                    </w:r>
                    <w:r>
                      <w:rPr>
                        <w:b/>
                        <w:sz w:val="18"/>
                      </w:rPr>
                      <w:t>QUALE DEVE ESSERE LA DECISIONE FINALE</w:t>
                    </w:r>
                    <w:r>
                      <w:rPr>
                        <w:b/>
                        <w:sz w:val="24"/>
                      </w:rPr>
                      <w:t>?</w:t>
                    </w:r>
                  </w:p>
                </w:txbxContent>
              </v:textbox>
              <w10:wrap type="none"/>
            </v:shape>
            <w10:wrap type="topAndBottom"/>
          </v:group>
        </w:pict>
      </w:r>
    </w:p>
    <w:p>
      <w:pPr>
        <w:pStyle w:val="BodyText"/>
        <w:spacing w:before="6"/>
        <w:rPr>
          <w:b/>
          <w:i/>
          <w:sz w:val="13"/>
        </w:rPr>
      </w:pPr>
    </w:p>
    <w:p>
      <w:pPr>
        <w:pStyle w:val="BodyText"/>
        <w:spacing w:line="250" w:lineRule="exact"/>
        <w:ind w:left="1310"/>
        <w:jc w:val="both"/>
      </w:pPr>
      <w:r>
        <w:rPr/>
        <w:t>Gli arbitri devono sanzionare con il fischio il fallo che individuano</w:t>
      </w:r>
    </w:p>
    <w:p>
      <w:pPr>
        <w:pStyle w:val="BodyText"/>
        <w:ind w:left="1310" w:right="1539"/>
        <w:jc w:val="both"/>
      </w:pPr>
      <w:r>
        <w:rPr/>
        <w:pict>
          <v:group style="position:absolute;margin-left:56.700001pt;margin-top:117.267586pt;width:412.75pt;height:27.9pt;mso-position-horizontal-relative:page;mso-position-vertical-relative:paragraph;z-index:-251547648;mso-wrap-distance-left:0;mso-wrap-distance-right:0" coordorigin="1134,2345" coordsize="8255,558">
            <v:rect style="position:absolute;left:1134;top:2345;width:8222;height:558" filled="true" fillcolor="#ccffff" stroked="false">
              <v:fill type="solid"/>
            </v:rect>
            <v:shape style="position:absolute;left:1136;top:2346;width:249;height:279" type="#_x0000_t202" filled="false" stroked="false">
              <v:textbox inset="0,0,0,0">
                <w:txbxContent>
                  <w:p>
                    <w:pPr>
                      <w:spacing w:before="0"/>
                      <w:ind w:left="0" w:right="0" w:firstLine="0"/>
                      <w:jc w:val="left"/>
                      <w:rPr>
                        <w:b/>
                        <w:sz w:val="24"/>
                      </w:rPr>
                    </w:pPr>
                    <w:r>
                      <w:rPr>
                        <w:b/>
                        <w:sz w:val="24"/>
                      </w:rPr>
                      <w:t>2.</w:t>
                    </w:r>
                  </w:p>
                </w:txbxContent>
              </v:textbox>
              <w10:wrap type="none"/>
            </v:shape>
            <v:shape style="position:absolute;left:2270;top:2346;width:7119;height:557" type="#_x0000_t202" filled="false" stroked="false">
              <v:textbox inset="0,0,0,0">
                <w:txbxContent>
                  <w:p>
                    <w:pPr>
                      <w:spacing w:before="0"/>
                      <w:ind w:left="0" w:right="66" w:firstLine="0"/>
                      <w:jc w:val="left"/>
                      <w:rPr>
                        <w:b/>
                        <w:sz w:val="24"/>
                      </w:rPr>
                    </w:pPr>
                    <w:r>
                      <w:rPr>
                        <w:b/>
                        <w:sz w:val="24"/>
                      </w:rPr>
                      <w:t>C</w:t>
                    </w:r>
                    <w:r>
                      <w:rPr>
                        <w:b/>
                        <w:sz w:val="18"/>
                      </w:rPr>
                      <w:t>OME SI DEVE </w:t>
                    </w:r>
                    <w:r>
                      <w:rPr>
                        <w:b/>
                        <w:spacing w:val="-4"/>
                        <w:sz w:val="18"/>
                      </w:rPr>
                      <w:t>COMPORTARE </w:t>
                    </w:r>
                    <w:r>
                      <w:rPr>
                        <w:b/>
                        <w:sz w:val="18"/>
                      </w:rPr>
                      <w:t>IL </w:t>
                    </w:r>
                    <w:r>
                      <w:rPr>
                        <w:b/>
                        <w:sz w:val="24"/>
                      </w:rPr>
                      <w:t>1° </w:t>
                    </w:r>
                    <w:r>
                      <w:rPr>
                        <w:b/>
                        <w:sz w:val="18"/>
                      </w:rPr>
                      <w:t>ARBITRO NEL CASO IN CUI  UNA  SQUADRA RIFIUTI DI CONTINUARE A</w:t>
                    </w:r>
                    <w:r>
                      <w:rPr>
                        <w:b/>
                        <w:spacing w:val="45"/>
                        <w:sz w:val="18"/>
                      </w:rPr>
                      <w:t> </w:t>
                    </w:r>
                    <w:r>
                      <w:rPr>
                        <w:b/>
                        <w:sz w:val="18"/>
                      </w:rPr>
                      <w:t>GIOCARE</w:t>
                    </w:r>
                    <w:r>
                      <w:rPr>
                        <w:b/>
                        <w:sz w:val="24"/>
                      </w:rPr>
                      <w:t>?</w:t>
                    </w:r>
                  </w:p>
                </w:txbxContent>
              </v:textbox>
              <w10:wrap type="none"/>
            </v:shape>
            <w10:wrap type="topAndBottom"/>
          </v:group>
        </w:pict>
      </w:r>
      <w:r>
        <w:rPr/>
        <w:pict>
          <v:group style="position:absolute;margin-left:473.399994pt;margin-top:-69.432419pt;width:65.2pt;height:334.7pt;mso-position-horizontal-relative:page;mso-position-vertical-relative:paragraph;z-index:251776000" coordorigin="9468,-1389" coordsize="1304,6694">
            <v:rect style="position:absolute;left:9468;top:-1389;width:1304;height:6694" filled="true" fillcolor="#e5ffff" stroked="false">
              <v:fill type="solid"/>
            </v:rect>
            <v:shape style="position:absolute;left:9470;top:-279;width:613;height:186" type="#_x0000_t202" filled="false" stroked="false">
              <v:textbox inset="0,0,0,0">
                <w:txbxContent>
                  <w:p>
                    <w:pPr>
                      <w:spacing w:before="0"/>
                      <w:ind w:left="0" w:right="0" w:firstLine="0"/>
                      <w:jc w:val="left"/>
                      <w:rPr>
                        <w:sz w:val="16"/>
                      </w:rPr>
                    </w:pPr>
                    <w:hyperlink r:id="rId27">
                      <w:r>
                        <w:rPr>
                          <w:color w:val="00AFEF"/>
                          <w:sz w:val="16"/>
                        </w:rPr>
                        <w:t>22.2.1.2</w:t>
                      </w:r>
                    </w:hyperlink>
                  </w:p>
                </w:txbxContent>
              </v:textbox>
              <w10:wrap type="none"/>
            </v:shape>
            <w10:wrap type="none"/>
          </v:group>
        </w:pict>
      </w:r>
      <w:r>
        <w:rPr/>
        <w:t>con sicurezza (Regola 22.2.1.2), intervenendo con immediatezza. Nel caso in cui si verifichino due falli, il 1° arbitro deve decidere quale dei due si è temporalmente verificato per primo e sanzio- narlo a prescindere dall’eventuale doppio fischio dei due arbitri. Lo stesso criterio vale per due falli avvenuti contemporaneamen- te da parte di due avversari: il 1° arbitro deve sanzionare il </w:t>
      </w:r>
      <w:r>
        <w:rPr>
          <w:i/>
        </w:rPr>
        <w:t>dop- </w:t>
      </w:r>
      <w:r>
        <w:rPr>
          <w:i/>
        </w:rPr>
        <w:t>pio fallo</w:t>
      </w:r>
      <w:r>
        <w:rPr/>
        <w:t>, a prescindere dal momento in cui vengono emessi gli eventuali fischi.</w:t>
      </w:r>
    </w:p>
    <w:p>
      <w:pPr>
        <w:pStyle w:val="BodyText"/>
        <w:spacing w:line="250" w:lineRule="exact"/>
        <w:ind w:left="1310"/>
      </w:pPr>
      <w:r>
        <w:rPr/>
        <w:t>Il 1°</w:t>
      </w:r>
      <w:r>
        <w:rPr>
          <w:spacing w:val="59"/>
        </w:rPr>
        <w:t> </w:t>
      </w:r>
      <w:r>
        <w:rPr/>
        <w:t>arbitro, dopo aver invitato la squadra a riprendere il gioco,</w:t>
      </w:r>
    </w:p>
    <w:p>
      <w:pPr>
        <w:pStyle w:val="BodyText"/>
        <w:ind w:left="1310" w:right="1527"/>
      </w:pPr>
      <w:r>
        <w:rPr/>
        <w:pict>
          <v:group style="position:absolute;margin-left:56.700001pt;margin-top:33.567577pt;width:411.1pt;height:27.9pt;mso-position-horizontal-relative:page;mso-position-vertical-relative:paragraph;z-index:-251544576;mso-wrap-distance-left:0;mso-wrap-distance-right:0" coordorigin="1134,671" coordsize="8222,558">
            <v:rect style="position:absolute;left:1134;top:671;width:8222;height:558" filled="true" fillcolor="#ccffff" stroked="false">
              <v:fill type="solid"/>
            </v:rect>
            <v:shape style="position:absolute;left:1136;top:672;width:249;height:279" type="#_x0000_t202" filled="false" stroked="false">
              <v:textbox inset="0,0,0,0">
                <w:txbxContent>
                  <w:p>
                    <w:pPr>
                      <w:spacing w:before="0"/>
                      <w:ind w:left="0" w:right="0" w:firstLine="0"/>
                      <w:jc w:val="left"/>
                      <w:rPr>
                        <w:b/>
                        <w:sz w:val="24"/>
                      </w:rPr>
                    </w:pPr>
                    <w:r>
                      <w:rPr>
                        <w:b/>
                        <w:sz w:val="24"/>
                      </w:rPr>
                      <w:t>3.</w:t>
                    </w:r>
                  </w:p>
                </w:txbxContent>
              </v:textbox>
              <w10:wrap type="none"/>
            </v:shape>
            <v:shape style="position:absolute;left:2270;top:672;width:7083;height:557" type="#_x0000_t202" filled="false" stroked="false">
              <v:textbox inset="0,0,0,0">
                <w:txbxContent>
                  <w:p>
                    <w:pPr>
                      <w:spacing w:line="278" w:lineRule="exact" w:before="0"/>
                      <w:ind w:left="0" w:right="0" w:firstLine="0"/>
                      <w:jc w:val="left"/>
                      <w:rPr>
                        <w:b/>
                        <w:i/>
                        <w:sz w:val="18"/>
                      </w:rPr>
                    </w:pPr>
                    <w:r>
                      <w:rPr>
                        <w:b/>
                        <w:sz w:val="24"/>
                      </w:rPr>
                      <w:t>Q</w:t>
                    </w:r>
                    <w:r>
                      <w:rPr>
                        <w:b/>
                        <w:sz w:val="18"/>
                      </w:rPr>
                      <w:t>UALI SONO LE CONSEGUENZE DI UN</w:t>
                    </w:r>
                    <w:r>
                      <w:rPr>
                        <w:b/>
                        <w:sz w:val="24"/>
                      </w:rPr>
                      <w:t>’</w:t>
                    </w:r>
                    <w:r>
                      <w:rPr>
                        <w:b/>
                        <w:sz w:val="18"/>
                      </w:rPr>
                      <w:t>AZIONE DI GIOCO INTERROTTA </w:t>
                    </w:r>
                    <w:r>
                      <w:rPr>
                        <w:b/>
                        <w:sz w:val="24"/>
                      </w:rPr>
                      <w:t>(</w:t>
                    </w:r>
                    <w:r>
                      <w:rPr>
                        <w:b/>
                        <w:i/>
                        <w:sz w:val="18"/>
                      </w:rPr>
                      <w:t>DOPPIO</w:t>
                    </w:r>
                  </w:p>
                  <w:p>
                    <w:pPr>
                      <w:spacing w:line="278" w:lineRule="exact" w:before="0"/>
                      <w:ind w:left="0" w:right="0" w:firstLine="0"/>
                      <w:jc w:val="left"/>
                      <w:rPr>
                        <w:b/>
                        <w:sz w:val="24"/>
                      </w:rPr>
                    </w:pPr>
                    <w:r>
                      <w:rPr>
                        <w:b/>
                        <w:i/>
                        <w:sz w:val="18"/>
                      </w:rPr>
                      <w:t>FALLO</w:t>
                    </w:r>
                    <w:r>
                      <w:rPr>
                        <w:b/>
                        <w:sz w:val="24"/>
                      </w:rPr>
                      <w:t>)?</w:t>
                    </w:r>
                  </w:p>
                </w:txbxContent>
              </v:textbox>
              <w10:wrap type="none"/>
            </v:shape>
            <w10:wrap type="topAndBottom"/>
          </v:group>
        </w:pict>
      </w:r>
      <w:r>
        <w:rPr/>
        <w:t>si deve limitare a riportare il fatto sul suo rapporto di gara, sen- za annotare sul referto alcun risultato.</w:t>
      </w:r>
    </w:p>
    <w:p>
      <w:pPr>
        <w:pStyle w:val="BodyText"/>
        <w:spacing w:line="250" w:lineRule="exact"/>
        <w:ind w:left="732" w:right="961"/>
        <w:jc w:val="center"/>
      </w:pPr>
      <w:r>
        <w:rPr/>
        <w:t>Se un’azione di gioco viene interrotta da uno degli arbitri </w:t>
      </w:r>
      <w:r>
        <w:rPr>
          <w:spacing w:val="15"/>
        </w:rPr>
        <w:t> </w:t>
      </w:r>
      <w:r>
        <w:rPr/>
        <w:t>decre-</w:t>
      </w:r>
    </w:p>
    <w:p>
      <w:pPr>
        <w:pStyle w:val="BodyText"/>
        <w:spacing w:line="278" w:lineRule="exact"/>
        <w:ind w:left="730" w:right="961"/>
        <w:jc w:val="center"/>
      </w:pPr>
      <w:r>
        <w:rPr/>
        <w:t>tando</w:t>
      </w:r>
      <w:r>
        <w:rPr>
          <w:spacing w:val="24"/>
        </w:rPr>
        <w:t> </w:t>
      </w:r>
      <w:r>
        <w:rPr/>
        <w:t>un</w:t>
      </w:r>
      <w:r>
        <w:rPr>
          <w:spacing w:val="30"/>
        </w:rPr>
        <w:t> </w:t>
      </w:r>
      <w:r>
        <w:rPr>
          <w:i/>
        </w:rPr>
        <w:t>doppio</w:t>
      </w:r>
      <w:r>
        <w:rPr>
          <w:i/>
          <w:spacing w:val="25"/>
        </w:rPr>
        <w:t> </w:t>
      </w:r>
      <w:r>
        <w:rPr>
          <w:i/>
        </w:rPr>
        <w:t>fallo</w:t>
      </w:r>
      <w:r>
        <w:rPr/>
        <w:t>,</w:t>
      </w:r>
      <w:r>
        <w:rPr>
          <w:spacing w:val="26"/>
        </w:rPr>
        <w:t> </w:t>
      </w:r>
      <w:r>
        <w:rPr/>
        <w:t>deve</w:t>
      </w:r>
      <w:r>
        <w:rPr>
          <w:spacing w:val="25"/>
        </w:rPr>
        <w:t> </w:t>
      </w:r>
      <w:r>
        <w:rPr/>
        <w:t>essere</w:t>
      </w:r>
      <w:r>
        <w:rPr>
          <w:spacing w:val="25"/>
        </w:rPr>
        <w:t> </w:t>
      </w:r>
      <w:r>
        <w:rPr/>
        <w:t>considerata</w:t>
      </w:r>
      <w:r>
        <w:rPr>
          <w:spacing w:val="26"/>
        </w:rPr>
        <w:t> </w:t>
      </w:r>
      <w:r>
        <w:rPr/>
        <w:t>come</w:t>
      </w:r>
      <w:r>
        <w:rPr>
          <w:spacing w:val="25"/>
        </w:rPr>
        <w:t> </w:t>
      </w:r>
      <w:r>
        <w:rPr/>
        <w:t>un’azione</w:t>
      </w:r>
    </w:p>
    <w:p>
      <w:pPr>
        <w:spacing w:after="0" w:line="278" w:lineRule="exact"/>
        <w:jc w:val="center"/>
        <w:sectPr>
          <w:headerReference w:type="default" r:id="rId25"/>
          <w:pgSz w:w="11900" w:h="16840"/>
          <w:pgMar w:header="0" w:footer="1218" w:top="1060" w:bottom="1400" w:left="960" w:right="1000"/>
        </w:sectPr>
      </w:pPr>
    </w:p>
    <w:p>
      <w:pPr>
        <w:pStyle w:val="BodyText"/>
        <w:spacing w:before="1"/>
        <w:rPr>
          <w:sz w:val="20"/>
        </w:rPr>
      </w:pPr>
      <w:r>
        <w:rPr/>
        <w:pict>
          <v:group style="position:absolute;margin-left:473.399994pt;margin-top:85.099998pt;width:65.2pt;height:671.8pt;mso-position-horizontal-relative:page;mso-position-vertical-relative:page;z-index:251791360" coordorigin="9468,1702" coordsize="1304,13436">
            <v:rect style="position:absolute;left:9468;top:1702;width:1304;height:13436" filled="true" fillcolor="#e5ffff" stroked="false">
              <v:fill type="solid"/>
            </v:rect>
            <v:shape style="position:absolute;left:9470;top:2257;width:613;height:186" type="#_x0000_t202" filled="false" stroked="false">
              <v:textbox inset="0,0,0,0">
                <w:txbxContent>
                  <w:p>
                    <w:pPr>
                      <w:spacing w:before="0"/>
                      <w:ind w:left="0" w:right="0" w:firstLine="0"/>
                      <w:jc w:val="left"/>
                      <w:rPr>
                        <w:sz w:val="16"/>
                      </w:rPr>
                    </w:pPr>
                    <w:hyperlink r:id="rId31">
                      <w:r>
                        <w:rPr>
                          <w:color w:val="00AFEF"/>
                          <w:sz w:val="16"/>
                        </w:rPr>
                        <w:t>19.3.2.1</w:t>
                      </w:r>
                    </w:hyperlink>
                  </w:p>
                </w:txbxContent>
              </v:textbox>
              <w10:wrap type="none"/>
            </v:shape>
            <v:shape style="position:absolute;left:9470;top:3653;width:748;height:186" type="#_x0000_t202" filled="false" stroked="false">
              <v:textbox inset="0,0,0,0">
                <w:txbxContent>
                  <w:p>
                    <w:pPr>
                      <w:spacing w:before="0"/>
                      <w:ind w:left="0" w:right="0" w:firstLine="0"/>
                      <w:jc w:val="left"/>
                      <w:rPr>
                        <w:sz w:val="16"/>
                      </w:rPr>
                    </w:pPr>
                    <w:hyperlink r:id="rId32">
                      <w:r>
                        <w:rPr>
                          <w:color w:val="00AFEF"/>
                          <w:sz w:val="16"/>
                        </w:rPr>
                        <w:t>15</w:t>
                      </w:r>
                    </w:hyperlink>
                    <w:r>
                      <w:rPr>
                        <w:color w:val="00AFEF"/>
                        <w:sz w:val="16"/>
                      </w:rPr>
                      <w:t>, </w:t>
                    </w:r>
                    <w:hyperlink r:id="rId33">
                      <w:r>
                        <w:rPr>
                          <w:color w:val="00AFEF"/>
                          <w:sz w:val="16"/>
                        </w:rPr>
                        <w:t>15.2.1</w:t>
                      </w:r>
                    </w:hyperlink>
                  </w:p>
                </w:txbxContent>
              </v:textbox>
              <w10:wrap type="none"/>
            </v:shape>
            <w10:wrap type="none"/>
          </v:group>
        </w:pict>
      </w:r>
    </w:p>
    <w:p>
      <w:pPr>
        <w:pStyle w:val="BodyText"/>
        <w:spacing w:before="101"/>
        <w:ind w:left="1310" w:right="1549"/>
        <w:jc w:val="both"/>
      </w:pPr>
      <w:bookmarkStart w:name="_bookmark17" w:id="29"/>
      <w:bookmarkEnd w:id="29"/>
      <w:r>
        <w:rPr/>
      </w:r>
      <w:r>
        <w:rPr/>
        <w:t>di gioco </w:t>
      </w:r>
      <w:r>
        <w:rPr>
          <w:b/>
          <w:i/>
        </w:rPr>
        <w:t>NON completata</w:t>
      </w:r>
      <w:r>
        <w:rPr/>
        <w:t>, indipendentemente dal motivo che ha originato la decisione arbitrale.</w:t>
      </w:r>
    </w:p>
    <w:p>
      <w:pPr>
        <w:pStyle w:val="BodyText"/>
        <w:ind w:left="1310" w:right="1539"/>
        <w:jc w:val="both"/>
      </w:pPr>
      <w:r>
        <w:rPr/>
        <w:t>Pertanto, se una squadra aveva eseguito un rimpiazzo nell’</w:t>
      </w:r>
      <w:r>
        <w:rPr>
          <w:i/>
        </w:rPr>
        <w:t>inter- </w:t>
      </w:r>
      <w:r>
        <w:rPr>
          <w:i/>
        </w:rPr>
        <w:t>ruzione </w:t>
      </w:r>
      <w:r>
        <w:rPr/>
        <w:t>precedente tale azione di gioco, che deve essere ripetu- ta, la medesima squadra non può effettuarne un altro prima del termine della successiva azione di gioco completata, come previ- sto dalla Regola 19.3.2.1.</w:t>
      </w:r>
    </w:p>
    <w:p>
      <w:pPr>
        <w:pStyle w:val="BodyText"/>
        <w:spacing w:before="1"/>
        <w:ind w:left="1310" w:right="1539"/>
        <w:jc w:val="both"/>
      </w:pPr>
      <w:r>
        <w:rPr/>
        <w:t>Inoltre, il mancato completamento dell’azione impedisce ad en- trambe le squadre di richiedere qualsiasi </w:t>
      </w:r>
      <w:r>
        <w:rPr>
          <w:i/>
        </w:rPr>
        <w:t>interruzione regola- </w:t>
      </w:r>
      <w:r>
        <w:rPr>
          <w:i/>
        </w:rPr>
        <w:t>mentare di gioco</w:t>
      </w:r>
      <w:r>
        <w:rPr/>
        <w:t>, prima della sua ripresa, secondo quanto stabi- lito dalle Regole 15 e 15.2.1. Fanno eccezione solamente le sostituzioni forzate dovute ad infortunio, espulsione o squalifica. Pertanto, eventuali altre richieste di interruzioni regolamentari, che dovessero essere poste prima della ripetizione dell’azione in- terrotta, dovranno essere considerate </w:t>
      </w:r>
      <w:r>
        <w:rPr>
          <w:i/>
        </w:rPr>
        <w:t>richieste improprie</w:t>
      </w:r>
      <w:r>
        <w:rPr/>
        <w:t>.</w:t>
      </w:r>
    </w:p>
    <w:p>
      <w:pPr>
        <w:pStyle w:val="BodyText"/>
        <w:spacing w:before="5"/>
        <w:rPr>
          <w:sz w:val="16"/>
        </w:rPr>
      </w:pPr>
      <w:r>
        <w:rPr/>
        <w:pict>
          <v:group style="position:absolute;margin-left:56.700001pt;margin-top:11.513086pt;width:411.1pt;height:16.3500pt;mso-position-horizontal-relative:page;mso-position-vertical-relative:paragraph;z-index:-251537408;mso-wrap-distance-left:0;mso-wrap-distance-right:0" coordorigin="1134,230" coordsize="8222,327">
            <v:rect style="position:absolute;left:1134;top:230;width:8222;height:326" filled="true" fillcolor="#cee6f4" stroked="false">
              <v:fill type="solid"/>
            </v:rect>
            <v:shape style="position:absolute;left:1136;top:231;width:185;height:326" type="#_x0000_t202" filled="false" stroked="false">
              <v:textbox inset="0,0,0,0">
                <w:txbxContent>
                  <w:p>
                    <w:pPr>
                      <w:spacing w:before="0"/>
                      <w:ind w:left="0" w:right="0" w:firstLine="0"/>
                      <w:jc w:val="left"/>
                      <w:rPr>
                        <w:b/>
                        <w:sz w:val="28"/>
                      </w:rPr>
                    </w:pPr>
                    <w:bookmarkStart w:name="7. Struttura del gioco" w:id="30"/>
                    <w:bookmarkEnd w:id="30"/>
                    <w:r>
                      <w:rPr/>
                    </w:r>
                    <w:bookmarkStart w:name="_bookmark18" w:id="31"/>
                    <w:bookmarkEnd w:id="31"/>
                    <w:r>
                      <w:rPr/>
                    </w:r>
                    <w:r>
                      <w:rPr>
                        <w:b/>
                        <w:sz w:val="28"/>
                      </w:rPr>
                      <w:t>7</w:t>
                    </w:r>
                  </w:p>
                </w:txbxContent>
              </v:textbox>
              <w10:wrap type="none"/>
            </v:shape>
            <v:shape style="position:absolute;left:2270;top:231;width:3040;height:326" type="#_x0000_t202" filled="false" stroked="false">
              <v:textbox inset="0,0,0,0">
                <w:txbxContent>
                  <w:p>
                    <w:pPr>
                      <w:spacing w:before="0"/>
                      <w:ind w:left="0" w:right="0" w:firstLine="0"/>
                      <w:jc w:val="left"/>
                      <w:rPr>
                        <w:b/>
                        <w:sz w:val="28"/>
                      </w:rPr>
                    </w:pPr>
                    <w:r>
                      <w:rPr>
                        <w:b/>
                        <w:sz w:val="28"/>
                      </w:rPr>
                      <w:t>STRUTTURA DEL</w:t>
                    </w:r>
                    <w:r>
                      <w:rPr>
                        <w:b/>
                        <w:spacing w:val="-37"/>
                        <w:sz w:val="28"/>
                      </w:rPr>
                      <w:t> </w:t>
                    </w:r>
                    <w:r>
                      <w:rPr>
                        <w:b/>
                        <w:sz w:val="28"/>
                      </w:rPr>
                      <w:t>GIOCO</w:t>
                    </w:r>
                  </w:p>
                </w:txbxContent>
              </v:textbox>
              <w10:wrap type="none"/>
            </v:shape>
            <w10:wrap type="topAndBottom"/>
          </v:group>
        </w:pict>
      </w:r>
      <w:r>
        <w:rPr/>
        <w:pict>
          <v:group style="position:absolute;margin-left:56.700001pt;margin-top:39.045509pt;width:412.55pt;height:28pt;mso-position-horizontal-relative:page;mso-position-vertical-relative:paragraph;z-index:-251534336;mso-wrap-distance-left:0;mso-wrap-distance-right:0" coordorigin="1134,781" coordsize="8251,560">
            <v:rect style="position:absolute;left:1134;top:782;width:8222;height:558" filled="true" fillcolor="#ccffff" stroked="false">
              <v:fill type="solid"/>
            </v:rect>
            <v:shape style="position:absolute;left:1136;top:780;width:249;height:279" type="#_x0000_t202" filled="false" stroked="false">
              <v:textbox inset="0,0,0,0">
                <w:txbxContent>
                  <w:p>
                    <w:pPr>
                      <w:spacing w:before="0"/>
                      <w:ind w:left="0" w:right="0" w:firstLine="0"/>
                      <w:jc w:val="left"/>
                      <w:rPr>
                        <w:b/>
                        <w:sz w:val="24"/>
                      </w:rPr>
                    </w:pPr>
                    <w:r>
                      <w:rPr>
                        <w:b/>
                        <w:sz w:val="24"/>
                      </w:rPr>
                      <w:t>1.</w:t>
                    </w:r>
                  </w:p>
                </w:txbxContent>
              </v:textbox>
              <w10:wrap type="none"/>
            </v:shape>
            <v:shape style="position:absolute;left:2270;top:780;width:7115;height:559" type="#_x0000_t202" filled="false" stroked="false">
              <v:textbox inset="0,0,0,0">
                <w:txbxContent>
                  <w:p>
                    <w:pPr>
                      <w:spacing w:before="0"/>
                      <w:ind w:left="0" w:right="118" w:firstLine="0"/>
                      <w:jc w:val="left"/>
                      <w:rPr>
                        <w:b/>
                        <w:sz w:val="24"/>
                      </w:rPr>
                    </w:pPr>
                    <w:r>
                      <w:rPr>
                        <w:b/>
                        <w:sz w:val="24"/>
                      </w:rPr>
                      <w:t>S</w:t>
                    </w:r>
                    <w:r>
                      <w:rPr>
                        <w:b/>
                        <w:sz w:val="18"/>
                      </w:rPr>
                      <w:t>E UNA SQUADRA SI </w:t>
                    </w:r>
                    <w:r>
                      <w:rPr>
                        <w:b/>
                        <w:spacing w:val="-3"/>
                        <w:sz w:val="18"/>
                      </w:rPr>
                      <w:t>PRESENTA </w:t>
                    </w:r>
                    <w:r>
                      <w:rPr>
                        <w:b/>
                        <w:sz w:val="18"/>
                      </w:rPr>
                      <w:t>IN CAMPO DOPO </w:t>
                    </w:r>
                    <w:r>
                      <w:rPr>
                        <w:b/>
                        <w:spacing w:val="-3"/>
                        <w:sz w:val="18"/>
                      </w:rPr>
                      <w:t>L</w:t>
                    </w:r>
                    <w:r>
                      <w:rPr>
                        <w:b/>
                        <w:spacing w:val="-3"/>
                        <w:sz w:val="24"/>
                      </w:rPr>
                      <w:t>’</w:t>
                    </w:r>
                    <w:r>
                      <w:rPr>
                        <w:b/>
                        <w:spacing w:val="-3"/>
                        <w:sz w:val="18"/>
                      </w:rPr>
                      <w:t>ORARIO </w:t>
                    </w:r>
                    <w:r>
                      <w:rPr>
                        <w:b/>
                        <w:sz w:val="18"/>
                      </w:rPr>
                      <w:t>DI INIZIO PREVISTO</w:t>
                    </w:r>
                    <w:r>
                      <w:rPr>
                        <w:b/>
                        <w:sz w:val="24"/>
                      </w:rPr>
                      <w:t>, </w:t>
                    </w:r>
                    <w:r>
                      <w:rPr>
                        <w:b/>
                        <w:sz w:val="18"/>
                      </w:rPr>
                      <w:t>HA  IL </w:t>
                    </w:r>
                    <w:r>
                      <w:rPr>
                        <w:b/>
                        <w:spacing w:val="-3"/>
                        <w:sz w:val="18"/>
                      </w:rPr>
                      <w:t>DIRITTO </w:t>
                    </w:r>
                    <w:r>
                      <w:rPr>
                        <w:b/>
                        <w:sz w:val="18"/>
                      </w:rPr>
                      <w:t>DI EFFETTUARE IL RISCALDAMENTO A</w:t>
                    </w:r>
                    <w:r>
                      <w:rPr>
                        <w:b/>
                        <w:spacing w:val="25"/>
                        <w:sz w:val="18"/>
                      </w:rPr>
                      <w:t> </w:t>
                    </w:r>
                    <w:r>
                      <w:rPr>
                        <w:b/>
                        <w:sz w:val="18"/>
                      </w:rPr>
                      <w:t>RETE</w:t>
                    </w:r>
                    <w:r>
                      <w:rPr>
                        <w:b/>
                        <w:sz w:val="24"/>
                      </w:rPr>
                      <w:t>?</w:t>
                    </w:r>
                  </w:p>
                </w:txbxContent>
              </v:textbox>
              <w10:wrap type="none"/>
            </v:shape>
            <w10:wrap type="topAndBottom"/>
          </v:group>
        </w:pict>
      </w:r>
    </w:p>
    <w:p>
      <w:pPr>
        <w:pStyle w:val="BodyText"/>
        <w:spacing w:before="5"/>
        <w:rPr>
          <w:sz w:val="13"/>
        </w:rPr>
      </w:pPr>
    </w:p>
    <w:p>
      <w:pPr>
        <w:spacing w:line="248" w:lineRule="exact" w:before="0"/>
        <w:ind w:left="1310" w:right="0" w:firstLine="0"/>
        <w:jc w:val="both"/>
        <w:rPr>
          <w:sz w:val="24"/>
        </w:rPr>
      </w:pPr>
      <w:r>
        <w:rPr>
          <w:sz w:val="24"/>
        </w:rPr>
        <w:t>Sì. Premesso che il </w:t>
      </w:r>
      <w:r>
        <w:rPr>
          <w:i/>
          <w:sz w:val="24"/>
        </w:rPr>
        <w:t>protocollo di gara </w:t>
      </w:r>
      <w:r>
        <w:rPr>
          <w:sz w:val="24"/>
        </w:rPr>
        <w:t>può iniziare quando</w:t>
      </w:r>
      <w:r>
        <w:rPr>
          <w:spacing w:val="68"/>
          <w:sz w:val="24"/>
        </w:rPr>
        <w:t> </w:t>
      </w:r>
      <w:r>
        <w:rPr>
          <w:sz w:val="24"/>
        </w:rPr>
        <w:t>en-</w:t>
      </w:r>
    </w:p>
    <w:p>
      <w:pPr>
        <w:pStyle w:val="BodyText"/>
        <w:spacing w:before="1"/>
        <w:ind w:left="1310" w:right="1539"/>
        <w:jc w:val="both"/>
      </w:pPr>
      <w:r>
        <w:rPr/>
        <w:pict>
          <v:group style="position:absolute;margin-left:56.700001pt;margin-top:47.51759pt;width:412.2pt;height:41.9pt;mso-position-horizontal-relative:page;mso-position-vertical-relative:paragraph;z-index:-251531264;mso-wrap-distance-left:0;mso-wrap-distance-right:0" coordorigin="1134,950" coordsize="8244,838">
            <v:rect style="position:absolute;left:1134;top:950;width:8222;height:838" filled="true" fillcolor="#ccffff" stroked="false">
              <v:fill type="solid"/>
            </v:rect>
            <v:shape style="position:absolute;left:1136;top:951;width:249;height:279" type="#_x0000_t202" filled="false" stroked="false">
              <v:textbox inset="0,0,0,0">
                <w:txbxContent>
                  <w:p>
                    <w:pPr>
                      <w:spacing w:before="0"/>
                      <w:ind w:left="0" w:right="0" w:firstLine="0"/>
                      <w:jc w:val="left"/>
                      <w:rPr>
                        <w:b/>
                        <w:sz w:val="24"/>
                      </w:rPr>
                    </w:pPr>
                    <w:r>
                      <w:rPr>
                        <w:b/>
                        <w:sz w:val="24"/>
                      </w:rPr>
                      <w:t>2.</w:t>
                    </w:r>
                  </w:p>
                </w:txbxContent>
              </v:textbox>
              <w10:wrap type="none"/>
            </v:shape>
            <v:shape style="position:absolute;left:2270;top:951;width:7108;height:837" type="#_x0000_t202" filled="false" stroked="false">
              <v:textbox inset="0,0,0,0">
                <w:txbxContent>
                  <w:p>
                    <w:pPr>
                      <w:spacing w:before="0"/>
                      <w:ind w:left="0" w:right="18" w:firstLine="0"/>
                      <w:jc w:val="both"/>
                      <w:rPr>
                        <w:b/>
                        <w:sz w:val="24"/>
                      </w:rPr>
                    </w:pPr>
                    <w:r>
                      <w:rPr>
                        <w:b/>
                        <w:sz w:val="24"/>
                      </w:rPr>
                      <w:t>S</w:t>
                    </w:r>
                    <w:r>
                      <w:rPr>
                        <w:b/>
                        <w:sz w:val="18"/>
                      </w:rPr>
                      <w:t>E TRA IL TAGLIANDO E LA FORMAZIONE IN CAMPO ESISTE UNA DISCORDANZA NON RISCONTRATA DAL </w:t>
                    </w:r>
                    <w:r>
                      <w:rPr>
                        <w:b/>
                        <w:sz w:val="24"/>
                      </w:rPr>
                      <w:t>2° </w:t>
                    </w:r>
                    <w:r>
                      <w:rPr>
                        <w:b/>
                        <w:sz w:val="18"/>
                      </w:rPr>
                      <w:t>ARBITRO ALL</w:t>
                    </w:r>
                    <w:r>
                      <w:rPr>
                        <w:b/>
                        <w:sz w:val="24"/>
                      </w:rPr>
                      <w:t>’</w:t>
                    </w:r>
                    <w:r>
                      <w:rPr>
                        <w:b/>
                        <w:sz w:val="18"/>
                      </w:rPr>
                      <w:t>INIZIO DEL SET</w:t>
                    </w:r>
                    <w:r>
                      <w:rPr>
                        <w:b/>
                        <w:sz w:val="24"/>
                      </w:rPr>
                      <w:t>, </w:t>
                    </w:r>
                    <w:r>
                      <w:rPr>
                        <w:b/>
                        <w:sz w:val="18"/>
                      </w:rPr>
                      <w:t>MA SOLTANTO QUANDO LO STESSO È IN CORSO DI SVOLGIMENTO</w:t>
                    </w:r>
                    <w:r>
                      <w:rPr>
                        <w:b/>
                        <w:sz w:val="24"/>
                      </w:rPr>
                      <w:t>, </w:t>
                    </w:r>
                    <w:r>
                      <w:rPr>
                        <w:b/>
                        <w:sz w:val="18"/>
                      </w:rPr>
                      <w:t>COME SI DEVONO COMPORTARE GLI ARBITRI</w:t>
                    </w:r>
                    <w:r>
                      <w:rPr>
                        <w:b/>
                        <w:sz w:val="24"/>
                      </w:rPr>
                      <w:t>?</w:t>
                    </w:r>
                  </w:p>
                </w:txbxContent>
              </v:textbox>
              <w10:wrap type="none"/>
            </v:shape>
            <w10:wrap type="topAndBottom"/>
          </v:group>
        </w:pict>
      </w:r>
      <w:r>
        <w:rPr/>
        <w:t>trambe le squadre sono presenti sul campo di gara, se la squadra già presente rinuncia alla sua parte di riscaldamento, quello del- la squadra “ritardataria” avrà la durata di 5’.</w:t>
      </w:r>
    </w:p>
    <w:p>
      <w:pPr>
        <w:pStyle w:val="BodyText"/>
        <w:spacing w:line="248" w:lineRule="exact"/>
        <w:ind w:left="1310"/>
        <w:jc w:val="both"/>
      </w:pPr>
      <w:r>
        <w:rPr/>
        <w:t>L’arbitro deve interrompere il gioco, se in corso, assegnare un</w:t>
      </w:r>
    </w:p>
    <w:p>
      <w:pPr>
        <w:pStyle w:val="BodyText"/>
        <w:spacing w:before="1"/>
        <w:ind w:left="1310" w:right="1543"/>
        <w:jc w:val="both"/>
      </w:pPr>
      <w:r>
        <w:rPr/>
        <w:pict>
          <v:group style="position:absolute;margin-left:56.700001pt;margin-top:75.417572pt;width:412.15pt;height:27.9pt;mso-position-horizontal-relative:page;mso-position-vertical-relative:paragraph;z-index:-251528192;mso-wrap-distance-left:0;mso-wrap-distance-right:0" coordorigin="1134,1508" coordsize="8243,558">
            <v:rect style="position:absolute;left:1134;top:1508;width:8222;height:558" filled="true" fillcolor="#ccffff" stroked="false">
              <v:fill type="solid"/>
            </v:rect>
            <v:shape style="position:absolute;left:1136;top:1509;width:249;height:279" type="#_x0000_t202" filled="false" stroked="false">
              <v:textbox inset="0,0,0,0">
                <w:txbxContent>
                  <w:p>
                    <w:pPr>
                      <w:spacing w:before="0"/>
                      <w:ind w:left="0" w:right="0" w:firstLine="0"/>
                      <w:jc w:val="left"/>
                      <w:rPr>
                        <w:b/>
                        <w:sz w:val="24"/>
                      </w:rPr>
                    </w:pPr>
                    <w:r>
                      <w:rPr>
                        <w:b/>
                        <w:sz w:val="24"/>
                      </w:rPr>
                      <w:t>3.</w:t>
                    </w:r>
                  </w:p>
                </w:txbxContent>
              </v:textbox>
              <w10:wrap type="none"/>
            </v:shape>
            <v:shape style="position:absolute;left:2270;top:1509;width:7107;height:557" type="#_x0000_t202" filled="false" stroked="false">
              <v:textbox inset="0,0,0,0">
                <w:txbxContent>
                  <w:p>
                    <w:pPr>
                      <w:spacing w:before="0"/>
                      <w:ind w:left="0" w:right="10" w:firstLine="0"/>
                      <w:jc w:val="left"/>
                      <w:rPr>
                        <w:b/>
                        <w:sz w:val="24"/>
                      </w:rPr>
                    </w:pPr>
                    <w:r>
                      <w:rPr>
                        <w:b/>
                        <w:sz w:val="24"/>
                      </w:rPr>
                      <w:t>C</w:t>
                    </w:r>
                    <w:r>
                      <w:rPr>
                        <w:b/>
                        <w:sz w:val="18"/>
                      </w:rPr>
                      <w:t>OME SI DEVONO COMPORTARE GLI ARBITRI SE SUL TAGLIANDO DELLA FORMAZIONE INIZIALE È RIPORTATO UN NUMERO NON ESISTENTE NEL </w:t>
                    </w:r>
                    <w:r>
                      <w:rPr>
                        <w:b/>
                        <w:sz w:val="24"/>
                      </w:rPr>
                      <w:t>CAMP3 </w:t>
                    </w:r>
                    <w:r>
                      <w:rPr>
                        <w:b/>
                        <w:sz w:val="18"/>
                      </w:rPr>
                      <w:t>PRESENTATO</w:t>
                    </w:r>
                    <w:r>
                      <w:rPr>
                        <w:b/>
                        <w:sz w:val="24"/>
                      </w:rPr>
                      <w:t>?</w:t>
                    </w:r>
                  </w:p>
                </w:txbxContent>
              </v:textbox>
              <w10:wrap type="none"/>
            </v:shape>
            <w10:wrap type="topAndBottom"/>
          </v:group>
        </w:pict>
      </w:r>
      <w:r>
        <w:rPr/>
        <w:t>punto ed il servizio alla squadra avversaria, ripristinare l’esatta formazione secondo quanto previsto dal tagliando, togliere tutti i punti acquisiti dalla squadra in difetto, lasciando all’altra quelli da essa conseguiti. Il tutto va riportato sul referto nello spazio “OSSERVAZIONI” e, successivamente, sul rapporto di gara.</w:t>
      </w:r>
    </w:p>
    <w:p>
      <w:pPr>
        <w:pStyle w:val="BodyText"/>
        <w:spacing w:line="250" w:lineRule="exact"/>
        <w:ind w:left="1310"/>
        <w:jc w:val="both"/>
      </w:pPr>
      <w:r>
        <w:rPr/>
        <w:t>Se alla verifica della formazione iniziale da parte del 2°</w:t>
      </w:r>
      <w:r>
        <w:rPr>
          <w:spacing w:val="52"/>
        </w:rPr>
        <w:t> </w:t>
      </w:r>
      <w:r>
        <w:rPr/>
        <w:t>arbitro,</w:t>
      </w:r>
    </w:p>
    <w:p>
      <w:pPr>
        <w:pStyle w:val="BodyText"/>
        <w:ind w:left="1310" w:right="1546"/>
        <w:jc w:val="both"/>
      </w:pPr>
      <w:r>
        <w:rPr/>
        <w:t>risulta che nel relativo tagliando è riportato un numero di maglia non riportato nel CAMP3, deve essere permessa la correzione dello stesso e della formazione a referto.</w:t>
      </w:r>
    </w:p>
    <w:p>
      <w:pPr>
        <w:pStyle w:val="BodyText"/>
        <w:spacing w:before="1"/>
        <w:ind w:left="1310" w:right="1539"/>
        <w:jc w:val="both"/>
      </w:pPr>
      <w:r>
        <w:rPr/>
        <w:t>Analogamente, nel caso in cui il numero del Libero sia riportato nella formazione iniziale e l’arbitro non si accorga della presenza in campo di un altro giocatore al suo posto ma venga avvertito dal segnapunti quando questo giocatore si reca al servizio e san- zioni quindi il fallo di rotazione, si deve procedere alla correzio- ne del tagliando e del referto, inserendo il giocatore effettiva- mente in campo; l’azione interrotta deve essere</w:t>
      </w:r>
      <w:r>
        <w:rPr>
          <w:spacing w:val="-15"/>
        </w:rPr>
        <w:t> </w:t>
      </w:r>
      <w:r>
        <w:rPr/>
        <w:t>rigiocata.</w:t>
      </w:r>
    </w:p>
    <w:p>
      <w:pPr>
        <w:spacing w:after="0"/>
        <w:jc w:val="both"/>
        <w:sectPr>
          <w:headerReference w:type="even" r:id="rId28"/>
          <w:footerReference w:type="even" r:id="rId29"/>
          <w:footerReference w:type="default" r:id="rId30"/>
          <w:pgSz w:w="11900" w:h="16840"/>
          <w:pgMar w:header="1134" w:footer="1218" w:top="1360" w:bottom="1400" w:left="960" w:right="1000"/>
          <w:pgNumType w:start="8"/>
        </w:sectPr>
      </w:pPr>
    </w:p>
    <w:p>
      <w:pPr>
        <w:pStyle w:val="ListParagraph"/>
        <w:numPr>
          <w:ilvl w:val="1"/>
          <w:numId w:val="4"/>
        </w:numPr>
        <w:tabs>
          <w:tab w:pos="4080" w:val="left" w:leader="none"/>
        </w:tabs>
        <w:spacing w:line="240" w:lineRule="auto" w:before="74" w:after="0"/>
        <w:ind w:left="4079" w:right="0" w:hanging="238"/>
        <w:jc w:val="left"/>
        <w:rPr>
          <w:sz w:val="20"/>
        </w:rPr>
      </w:pPr>
      <w:r>
        <w:rPr/>
        <w:pict>
          <v:group style="position:absolute;margin-left:473.399994pt;margin-top:85.099998pt;width:65.2pt;height:671.8pt;mso-position-horizontal-relative:page;mso-position-vertical-relative:page;z-index:251809792" coordorigin="9468,1702" coordsize="1304,13436">
            <v:rect style="position:absolute;left:9468;top:1702;width:1304;height:13436" filled="true" fillcolor="#e5ffff" stroked="false">
              <v:fill type="solid"/>
            </v:rect>
            <v:shape style="position:absolute;left:9470;top:8621;width:576;height:186" type="#_x0000_t202" filled="false" stroked="false">
              <v:textbox inset="0,0,0,0">
                <w:txbxContent>
                  <w:p>
                    <w:pPr>
                      <w:spacing w:before="0"/>
                      <w:ind w:left="0" w:right="0" w:firstLine="0"/>
                      <w:jc w:val="left"/>
                      <w:rPr>
                        <w:sz w:val="16"/>
                      </w:rPr>
                    </w:pPr>
                    <w:hyperlink r:id="rId35">
                      <w:r>
                        <w:rPr>
                          <w:color w:val="00AFEF"/>
                          <w:spacing w:val="-14"/>
                          <w:sz w:val="16"/>
                        </w:rPr>
                        <w:t>F. </w:t>
                      </w:r>
                      <w:r>
                        <w:rPr>
                          <w:color w:val="00AFEF"/>
                          <w:sz w:val="16"/>
                        </w:rPr>
                        <w:t>11.13</w:t>
                      </w:r>
                    </w:hyperlink>
                  </w:p>
                </w:txbxContent>
              </v:textbox>
              <w10:wrap type="none"/>
            </v:shape>
            <v:shape style="position:absolute;left:9470;top:14427;width:388;height:186" type="#_x0000_t202" filled="false" stroked="false">
              <v:textbox inset="0,0,0,0">
                <w:txbxContent>
                  <w:p>
                    <w:pPr>
                      <w:spacing w:before="0"/>
                      <w:ind w:left="0" w:right="0" w:firstLine="0"/>
                      <w:jc w:val="left"/>
                      <w:rPr>
                        <w:sz w:val="16"/>
                      </w:rPr>
                    </w:pPr>
                    <w:hyperlink r:id="rId36">
                      <w:r>
                        <w:rPr>
                          <w:color w:val="00AFEF"/>
                          <w:sz w:val="16"/>
                        </w:rPr>
                        <w:t>7.7.2</w:t>
                      </w:r>
                    </w:hyperlink>
                  </w:p>
                </w:txbxContent>
              </v:textbox>
              <w10:wrap type="none"/>
            </v:shape>
            <w10:wrap type="none"/>
          </v:group>
        </w:pict>
      </w:r>
      <w:bookmarkStart w:name="_bookmark19" w:id="32"/>
      <w:bookmarkEnd w:id="32"/>
      <w:r>
        <w:rPr/>
      </w:r>
      <w:hyperlink w:history="true" w:anchor="_bookmark0">
        <w:bookmarkStart w:name="_bookmark19" w:id="33"/>
        <w:bookmarkEnd w:id="33"/>
        <w:r>
          <w:rPr>
            <w:sz w:val="20"/>
          </w:rPr>
          <w:t>STR</w:t>
        </w:r>
        <w:r>
          <w:rPr>
            <w:sz w:val="20"/>
          </w:rPr>
          <w:t>UTTURA DEL</w:t>
        </w:r>
        <w:r>
          <w:rPr>
            <w:spacing w:val="-20"/>
            <w:sz w:val="20"/>
          </w:rPr>
          <w:t> </w:t>
        </w:r>
        <w:r>
          <w:rPr>
            <w:sz w:val="20"/>
          </w:rPr>
          <w:t>GIOCO</w:t>
        </w:r>
      </w:hyperlink>
    </w:p>
    <w:p>
      <w:pPr>
        <w:pStyle w:val="BodyText"/>
        <w:spacing w:before="4"/>
        <w:rPr>
          <w:sz w:val="25"/>
        </w:rPr>
      </w:pPr>
      <w:r>
        <w:rPr/>
        <w:pict>
          <v:group style="position:absolute;margin-left:56.700001pt;margin-top:16.688671pt;width:412.25pt;height:55.8pt;mso-position-horizontal-relative:page;mso-position-vertical-relative:paragraph;z-index:-251522048;mso-wrap-distance-left:0;mso-wrap-distance-right:0" coordorigin="1134,334" coordsize="8245,1116">
            <v:rect style="position:absolute;left:1134;top:333;width:8222;height:1116" filled="true" fillcolor="#ccffff" stroked="false">
              <v:fill type="solid"/>
            </v:rect>
            <v:shape style="position:absolute;left:1136;top:334;width:249;height:279" type="#_x0000_t202" filled="false" stroked="false">
              <v:textbox inset="0,0,0,0">
                <w:txbxContent>
                  <w:p>
                    <w:pPr>
                      <w:spacing w:before="0"/>
                      <w:ind w:left="0" w:right="0" w:firstLine="0"/>
                      <w:jc w:val="left"/>
                      <w:rPr>
                        <w:b/>
                        <w:sz w:val="24"/>
                      </w:rPr>
                    </w:pPr>
                    <w:r>
                      <w:rPr>
                        <w:b/>
                        <w:sz w:val="24"/>
                      </w:rPr>
                      <w:t>4.</w:t>
                    </w:r>
                  </w:p>
                </w:txbxContent>
              </v:textbox>
              <w10:wrap type="none"/>
            </v:shape>
            <v:shape style="position:absolute;left:2270;top:334;width:7109;height:1115" type="#_x0000_t202" filled="false" stroked="false">
              <v:textbox inset="0,0,0,0">
                <w:txbxContent>
                  <w:p>
                    <w:pPr>
                      <w:spacing w:before="0"/>
                      <w:ind w:left="0" w:right="18" w:firstLine="0"/>
                      <w:jc w:val="both"/>
                      <w:rPr>
                        <w:b/>
                        <w:sz w:val="24"/>
                      </w:rPr>
                    </w:pPr>
                    <w:r>
                      <w:rPr>
                        <w:b/>
                        <w:sz w:val="24"/>
                      </w:rPr>
                      <w:t>I</w:t>
                    </w:r>
                    <w:r>
                      <w:rPr>
                        <w:b/>
                        <w:sz w:val="18"/>
                      </w:rPr>
                      <w:t>L </w:t>
                    </w:r>
                    <w:r>
                      <w:rPr>
                        <w:b/>
                        <w:spacing w:val="-3"/>
                        <w:sz w:val="18"/>
                      </w:rPr>
                      <w:t>CAPITANO </w:t>
                    </w:r>
                    <w:r>
                      <w:rPr>
                        <w:b/>
                        <w:sz w:val="18"/>
                      </w:rPr>
                      <w:t>IN GIOCO RICHIEDE LA FORMAZIONE DELLA PROPRIA SQUADRA ED IN </w:t>
                    </w:r>
                    <w:r>
                      <w:rPr>
                        <w:b/>
                        <w:spacing w:val="-3"/>
                        <w:sz w:val="18"/>
                      </w:rPr>
                      <w:t>PARTICOLARE </w:t>
                    </w:r>
                    <w:r>
                      <w:rPr>
                        <w:b/>
                        <w:sz w:val="18"/>
                      </w:rPr>
                      <w:t>IL NUMERO DEL </w:t>
                    </w:r>
                    <w:r>
                      <w:rPr>
                        <w:b/>
                        <w:spacing w:val="-4"/>
                        <w:sz w:val="18"/>
                      </w:rPr>
                      <w:t>GIOCATORE </w:t>
                    </w:r>
                    <w:r>
                      <w:rPr>
                        <w:b/>
                        <w:sz w:val="18"/>
                      </w:rPr>
                      <w:t>AL SERVIZIO</w:t>
                    </w:r>
                    <w:r>
                      <w:rPr>
                        <w:b/>
                        <w:sz w:val="24"/>
                      </w:rPr>
                      <w:t>; </w:t>
                    </w:r>
                    <w:r>
                      <w:rPr>
                        <w:b/>
                        <w:sz w:val="18"/>
                      </w:rPr>
                      <w:t>IL SEGNAPUNTI FORNISCE  LA FORMAZIONE </w:t>
                    </w:r>
                    <w:r>
                      <w:rPr>
                        <w:b/>
                        <w:spacing w:val="-7"/>
                        <w:sz w:val="18"/>
                      </w:rPr>
                      <w:t>ERRATA </w:t>
                    </w:r>
                    <w:r>
                      <w:rPr>
                        <w:b/>
                        <w:sz w:val="18"/>
                      </w:rPr>
                      <w:t>ED IL GIOCO PROSEGUE</w:t>
                    </w:r>
                    <w:r>
                      <w:rPr>
                        <w:b/>
                        <w:sz w:val="24"/>
                      </w:rPr>
                      <w:t>. S</w:t>
                    </w:r>
                    <w:r>
                      <w:rPr>
                        <w:b/>
                        <w:sz w:val="18"/>
                      </w:rPr>
                      <w:t>UCCESSIVAMENTE IL SEGNA</w:t>
                    </w:r>
                    <w:r>
                      <w:rPr>
                        <w:b/>
                        <w:sz w:val="24"/>
                      </w:rPr>
                      <w:t>- </w:t>
                    </w:r>
                    <w:r>
                      <w:rPr>
                        <w:b/>
                        <w:sz w:val="18"/>
                      </w:rPr>
                      <w:t>PUNTI SI ACCORGE DELL</w:t>
                    </w:r>
                    <w:r>
                      <w:rPr>
                        <w:b/>
                        <w:sz w:val="24"/>
                      </w:rPr>
                      <w:t>’</w:t>
                    </w:r>
                    <w:r>
                      <w:rPr>
                        <w:b/>
                        <w:sz w:val="18"/>
                      </w:rPr>
                      <w:t>ERRORE</w:t>
                    </w:r>
                    <w:r>
                      <w:rPr>
                        <w:b/>
                        <w:sz w:val="24"/>
                      </w:rPr>
                      <w:t>. Q</w:t>
                    </w:r>
                    <w:r>
                      <w:rPr>
                        <w:b/>
                        <w:sz w:val="18"/>
                      </w:rPr>
                      <w:t>UALE SARÀ LA DECISIONE</w:t>
                    </w:r>
                    <w:r>
                      <w:rPr>
                        <w:b/>
                        <w:spacing w:val="38"/>
                        <w:sz w:val="18"/>
                      </w:rPr>
                      <w:t> </w:t>
                    </w:r>
                    <w:r>
                      <w:rPr>
                        <w:b/>
                        <w:sz w:val="18"/>
                      </w:rPr>
                      <w:t>ARBITRALE</w:t>
                    </w:r>
                    <w:r>
                      <w:rPr>
                        <w:b/>
                        <w:sz w:val="24"/>
                      </w:rPr>
                      <w:t>?</w:t>
                    </w:r>
                  </w:p>
                </w:txbxContent>
              </v:textbox>
              <w10:wrap type="none"/>
            </v:shape>
            <w10:wrap type="topAndBottom"/>
          </v:group>
        </w:pict>
      </w:r>
    </w:p>
    <w:p>
      <w:pPr>
        <w:pStyle w:val="BodyText"/>
        <w:spacing w:line="250" w:lineRule="exact"/>
        <w:ind w:left="1310"/>
        <w:jc w:val="both"/>
      </w:pPr>
      <w:r>
        <w:rPr/>
        <w:t>I punti eventualmente acquisiti da entrambe le</w:t>
      </w:r>
      <w:r>
        <w:rPr>
          <w:spacing w:val="71"/>
        </w:rPr>
        <w:t> </w:t>
      </w:r>
      <w:r>
        <w:rPr/>
        <w:t>squadre devono</w:t>
      </w:r>
    </w:p>
    <w:p>
      <w:pPr>
        <w:pStyle w:val="BodyText"/>
        <w:ind w:left="1310" w:right="1539"/>
        <w:jc w:val="both"/>
      </w:pPr>
      <w:r>
        <w:rPr/>
        <w:t>essere annullati, e i giocatori dovranno assumere la posizione in campo prevista al momento dell’errata comunicazione della for- mazione. Tutte le interruzioni regolamentari concesse successi- vamente a quest’ultima saranno annullate, mentre resteranno validi gli eventuali provvedimenti disciplinari comminati. Il gioco riprenderà con al servizio il giocatore che avrebbe dovuto ese- guirlo al momento della richiesta della formazione.</w:t>
      </w:r>
    </w:p>
    <w:p>
      <w:pPr>
        <w:pStyle w:val="BodyText"/>
        <w:spacing w:before="3"/>
        <w:ind w:left="1310" w:right="1539"/>
        <w:jc w:val="both"/>
      </w:pPr>
      <w:r>
        <w:rPr/>
        <w:pict>
          <v:group style="position:absolute;margin-left:56.700001pt;margin-top:33.649986pt;width:412.85pt;height:41.9pt;mso-position-horizontal-relative:page;mso-position-vertical-relative:paragraph;z-index:-251518976;mso-wrap-distance-left:0;mso-wrap-distance-right:0" coordorigin="1134,673" coordsize="8257,838">
            <v:rect style="position:absolute;left:1134;top:674;width:8222;height:836" filled="true" fillcolor="#ccffff" stroked="false">
              <v:fill type="solid"/>
            </v:rect>
            <v:shape style="position:absolute;left:1136;top:673;width:249;height:279" type="#_x0000_t202" filled="false" stroked="false">
              <v:textbox inset="0,0,0,0">
                <w:txbxContent>
                  <w:p>
                    <w:pPr>
                      <w:spacing w:before="0"/>
                      <w:ind w:left="0" w:right="0" w:firstLine="0"/>
                      <w:jc w:val="left"/>
                      <w:rPr>
                        <w:b/>
                        <w:sz w:val="24"/>
                      </w:rPr>
                    </w:pPr>
                    <w:r>
                      <w:rPr>
                        <w:b/>
                        <w:sz w:val="24"/>
                      </w:rPr>
                      <w:t>5.</w:t>
                    </w:r>
                  </w:p>
                </w:txbxContent>
              </v:textbox>
              <w10:wrap type="none"/>
            </v:shape>
            <v:shape style="position:absolute;left:2270;top:673;width:7121;height:837" type="#_x0000_t202" filled="false" stroked="false">
              <v:textbox inset="0,0,0,0">
                <w:txbxContent>
                  <w:p>
                    <w:pPr>
                      <w:spacing w:before="0"/>
                      <w:ind w:left="0" w:right="18" w:firstLine="0"/>
                      <w:jc w:val="both"/>
                      <w:rPr>
                        <w:b/>
                        <w:sz w:val="24"/>
                      </w:rPr>
                    </w:pPr>
                    <w:r>
                      <w:rPr>
                        <w:b/>
                        <w:sz w:val="24"/>
                      </w:rPr>
                      <w:t>C</w:t>
                    </w:r>
                    <w:r>
                      <w:rPr>
                        <w:b/>
                        <w:sz w:val="18"/>
                      </w:rPr>
                      <w:t>OME DEVONO COMPORTARSI GLI ARBITRI NEL CASO IN CUI SI ACCORGANO IN RITARDO CHE L</w:t>
                    </w:r>
                    <w:r>
                      <w:rPr>
                        <w:b/>
                        <w:sz w:val="24"/>
                      </w:rPr>
                      <w:t>’</w:t>
                    </w:r>
                    <w:r>
                      <w:rPr>
                        <w:b/>
                        <w:sz w:val="18"/>
                      </w:rPr>
                      <w:t>ATLETA AL SERVIZIO SI TROVA IN FALLO DI ROTAZIONE E LA SUA SQUADRA HA CONSEGUITO DEI PUNTI</w:t>
                    </w:r>
                    <w:r>
                      <w:rPr>
                        <w:b/>
                        <w:sz w:val="24"/>
                      </w:rPr>
                      <w:t>?</w:t>
                    </w:r>
                  </w:p>
                </w:txbxContent>
              </v:textbox>
              <w10:wrap type="none"/>
            </v:shape>
            <w10:wrap type="topAndBottom"/>
          </v:group>
        </w:pict>
      </w:r>
      <w:r>
        <w:rPr/>
        <w:t>Quanto accaduto deve essere riportato nello spazio “OSSERVA- ZIONI” del referto.</w:t>
      </w:r>
    </w:p>
    <w:p>
      <w:pPr>
        <w:pStyle w:val="BodyText"/>
        <w:spacing w:line="250" w:lineRule="exact"/>
        <w:ind w:left="1310"/>
        <w:jc w:val="both"/>
      </w:pPr>
      <w:r>
        <w:rPr/>
        <w:t>Alla squadra al servizio deve essere sanzionato il fallo di rotazio-</w:t>
      </w:r>
    </w:p>
    <w:p>
      <w:pPr>
        <w:pStyle w:val="BodyText"/>
        <w:ind w:left="1310" w:right="1539"/>
        <w:jc w:val="both"/>
      </w:pPr>
      <w:r>
        <w:rPr/>
        <w:pict>
          <v:group style="position:absolute;margin-left:56.700001pt;margin-top:61.467579pt;width:412.25pt;height:27.9pt;mso-position-horizontal-relative:page;mso-position-vertical-relative:paragraph;z-index:-251515904;mso-wrap-distance-left:0;mso-wrap-distance-right:0" coordorigin="1134,1229" coordsize="8245,558">
            <v:rect style="position:absolute;left:1134;top:1229;width:8222;height:558" filled="true" fillcolor="#ccffff" stroked="false">
              <v:fill type="solid"/>
            </v:rect>
            <v:shape style="position:absolute;left:1136;top:1230;width:249;height:279" type="#_x0000_t202" filled="false" stroked="false">
              <v:textbox inset="0,0,0,0">
                <w:txbxContent>
                  <w:p>
                    <w:pPr>
                      <w:spacing w:before="0"/>
                      <w:ind w:left="0" w:right="0" w:firstLine="0"/>
                      <w:jc w:val="left"/>
                      <w:rPr>
                        <w:b/>
                        <w:sz w:val="24"/>
                      </w:rPr>
                    </w:pPr>
                    <w:r>
                      <w:rPr>
                        <w:b/>
                        <w:sz w:val="24"/>
                      </w:rPr>
                      <w:t>6.</w:t>
                    </w:r>
                  </w:p>
                </w:txbxContent>
              </v:textbox>
              <w10:wrap type="none"/>
            </v:shape>
            <v:shape style="position:absolute;left:2270;top:1230;width:7109;height:557" type="#_x0000_t202" filled="false" stroked="false">
              <v:textbox inset="0,0,0,0">
                <w:txbxContent>
                  <w:p>
                    <w:pPr>
                      <w:spacing w:before="0"/>
                      <w:ind w:left="0" w:right="12" w:firstLine="0"/>
                      <w:jc w:val="left"/>
                      <w:rPr>
                        <w:b/>
                        <w:sz w:val="24"/>
                      </w:rPr>
                    </w:pPr>
                    <w:r>
                      <w:rPr>
                        <w:b/>
                        <w:sz w:val="24"/>
                      </w:rPr>
                      <w:t>C</w:t>
                    </w:r>
                    <w:r>
                      <w:rPr>
                        <w:b/>
                        <w:sz w:val="18"/>
                      </w:rPr>
                      <w:t>OME DEVE ESSERE COMUNICATA LA FORMAZIONE DELLA SQUADRA AL CAPITANO IN GIOCO</w:t>
                    </w:r>
                    <w:r>
                      <w:rPr>
                        <w:b/>
                        <w:sz w:val="24"/>
                      </w:rPr>
                      <w:t>?</w:t>
                    </w:r>
                  </w:p>
                </w:txbxContent>
              </v:textbox>
              <w10:wrap type="none"/>
            </v:shape>
            <w10:wrap type="topAndBottom"/>
          </v:group>
        </w:pict>
      </w:r>
      <w:r>
        <w:rPr/>
        <w:t>ne, assegnando quindi il punto alla squadra avversaria; deve inol- tre essere ripristinata l’esatta formazione in campo e devono es- sere tolti tutti i punti conseguiti in tale ordine errato; la squadra avversaria mantiene invece i punti nel frattempo acquisiti.</w:t>
      </w:r>
    </w:p>
    <w:p>
      <w:pPr>
        <w:pStyle w:val="BodyText"/>
        <w:spacing w:line="250" w:lineRule="exact"/>
        <w:ind w:left="1310"/>
        <w:jc w:val="both"/>
      </w:pPr>
      <w:r>
        <w:rPr/>
        <w:t>Quando il capitano in gioco richiede la formazione della propria</w:t>
      </w:r>
    </w:p>
    <w:p>
      <w:pPr>
        <w:pStyle w:val="BodyText"/>
        <w:ind w:left="1310" w:right="1539"/>
        <w:jc w:val="both"/>
      </w:pPr>
      <w:r>
        <w:rPr/>
        <w:t>squadra, il 2° arbitro fischia, mostra il gesto ufficiale della Figu- ra 11.13, lo invita ad attendere in prossimità del terreno di gioco e gliela comunica; il tutto allo scopo di non renderla nota anche alla squadra avversa. È categoricamente vietato, invece, invitare il capitano a leggerla direttamente sul referto di gara.</w:t>
      </w:r>
    </w:p>
    <w:p>
      <w:pPr>
        <w:pStyle w:val="BodyText"/>
        <w:spacing w:before="2"/>
        <w:ind w:left="1310" w:right="1540"/>
        <w:jc w:val="both"/>
      </w:pPr>
      <w:r>
        <w:rPr/>
        <w:pict>
          <v:group style="position:absolute;margin-left:56.700001pt;margin-top:47.567574pt;width:412.25pt;height:27.9pt;mso-position-horizontal-relative:page;mso-position-vertical-relative:paragraph;z-index:-251512832;mso-wrap-distance-left:0;mso-wrap-distance-right:0" coordorigin="1134,951" coordsize="8245,558">
            <v:rect style="position:absolute;left:1134;top:951;width:8222;height:558" filled="true" fillcolor="#ccffff" stroked="false">
              <v:fill type="solid"/>
            </v:rect>
            <v:shape style="position:absolute;left:1136;top:952;width:249;height:279" type="#_x0000_t202" filled="false" stroked="false">
              <v:textbox inset="0,0,0,0">
                <w:txbxContent>
                  <w:p>
                    <w:pPr>
                      <w:spacing w:before="0"/>
                      <w:ind w:left="0" w:right="0" w:firstLine="0"/>
                      <w:jc w:val="left"/>
                      <w:rPr>
                        <w:b/>
                        <w:sz w:val="24"/>
                      </w:rPr>
                    </w:pPr>
                    <w:r>
                      <w:rPr>
                        <w:b/>
                        <w:sz w:val="24"/>
                      </w:rPr>
                      <w:t>7.</w:t>
                    </w:r>
                  </w:p>
                </w:txbxContent>
              </v:textbox>
              <w10:wrap type="none"/>
            </v:shape>
            <v:shape style="position:absolute;left:2270;top:952;width:7109;height:557" type="#_x0000_t202" filled="false" stroked="false">
              <v:textbox inset="0,0,0,0">
                <w:txbxContent>
                  <w:p>
                    <w:pPr>
                      <w:spacing w:before="0"/>
                      <w:ind w:left="0" w:right="12" w:firstLine="0"/>
                      <w:jc w:val="left"/>
                      <w:rPr>
                        <w:b/>
                        <w:sz w:val="24"/>
                      </w:rPr>
                    </w:pPr>
                    <w:r>
                      <w:rPr>
                        <w:b/>
                        <w:sz w:val="24"/>
                      </w:rPr>
                      <w:t>Q</w:t>
                    </w:r>
                    <w:r>
                      <w:rPr>
                        <w:b/>
                        <w:sz w:val="18"/>
                      </w:rPr>
                      <w:t>UALORA UN </w:t>
                    </w:r>
                    <w:r>
                      <w:rPr>
                        <w:b/>
                        <w:spacing w:val="-7"/>
                        <w:sz w:val="18"/>
                      </w:rPr>
                      <w:t>ATLETA </w:t>
                    </w:r>
                    <w:r>
                      <w:rPr>
                        <w:b/>
                        <w:sz w:val="18"/>
                      </w:rPr>
                      <w:t>SI INFORTUNI DURANTE IL RISCALDAMENTO NON UFFICIALE</w:t>
                    </w:r>
                    <w:r>
                      <w:rPr>
                        <w:b/>
                        <w:sz w:val="24"/>
                      </w:rPr>
                      <w:t>, </w:t>
                    </w:r>
                    <w:r>
                      <w:rPr>
                        <w:b/>
                        <w:sz w:val="18"/>
                      </w:rPr>
                      <w:t>COME SI COMPORTERANNO GLI</w:t>
                    </w:r>
                    <w:r>
                      <w:rPr>
                        <w:b/>
                        <w:spacing w:val="53"/>
                        <w:sz w:val="18"/>
                      </w:rPr>
                      <w:t> </w:t>
                    </w:r>
                    <w:r>
                      <w:rPr>
                        <w:b/>
                        <w:sz w:val="18"/>
                      </w:rPr>
                      <w:t>ARBITRI</w:t>
                    </w:r>
                    <w:r>
                      <w:rPr>
                        <w:b/>
                        <w:sz w:val="24"/>
                      </w:rPr>
                      <w:t>?</w:t>
                    </w:r>
                  </w:p>
                </w:txbxContent>
              </v:textbox>
              <w10:wrap type="none"/>
            </v:shape>
            <w10:wrap type="topAndBottom"/>
          </v:group>
        </w:pict>
      </w:r>
      <w:r>
        <w:rPr/>
        <w:t>In assenza del 2° arbitro, il 1° autorizzerà il capitano in gioco ad avvicinarsi al tavolo del segnapunti per ricevere l’informazione da</w:t>
      </w:r>
      <w:r>
        <w:rPr>
          <w:spacing w:val="-2"/>
        </w:rPr>
        <w:t> </w:t>
      </w:r>
      <w:r>
        <w:rPr/>
        <w:t>quest’ultimo.</w:t>
      </w:r>
    </w:p>
    <w:p>
      <w:pPr>
        <w:pStyle w:val="BodyText"/>
        <w:spacing w:line="250" w:lineRule="exact"/>
        <w:ind w:left="1310"/>
      </w:pPr>
      <w:r>
        <w:rPr>
          <w:spacing w:val="-3"/>
        </w:rPr>
        <w:t>L’infortunio </w:t>
      </w:r>
      <w:r>
        <w:rPr/>
        <w:t>dovrà essere riportato</w:t>
      </w:r>
      <w:r>
        <w:rPr>
          <w:spacing w:val="72"/>
        </w:rPr>
        <w:t> </w:t>
      </w:r>
      <w:r>
        <w:rPr/>
        <w:t>nello spazio </w:t>
      </w:r>
      <w:r>
        <w:rPr>
          <w:spacing w:val="-3"/>
        </w:rPr>
        <w:t>“OSSERVAZIONI”</w:t>
      </w:r>
    </w:p>
    <w:p>
      <w:pPr>
        <w:pStyle w:val="BodyText"/>
        <w:ind w:left="1310" w:right="1527"/>
      </w:pPr>
      <w:r>
        <w:rPr/>
        <w:pict>
          <v:group style="position:absolute;margin-left:56.700001pt;margin-top:33.567585pt;width:412.75pt;height:83.7pt;mso-position-horizontal-relative:page;mso-position-vertical-relative:paragraph;z-index:-251509760;mso-wrap-distance-left:0;mso-wrap-distance-right:0" coordorigin="1134,671" coordsize="8255,1674">
            <v:rect style="position:absolute;left:1134;top:671;width:8222;height:1674" filled="true" fillcolor="#ccffff" stroked="false">
              <v:fill type="solid"/>
            </v:rect>
            <v:shape style="position:absolute;left:1136;top:672;width:249;height:279" type="#_x0000_t202" filled="false" stroked="false">
              <v:textbox inset="0,0,0,0">
                <w:txbxContent>
                  <w:p>
                    <w:pPr>
                      <w:spacing w:before="0"/>
                      <w:ind w:left="0" w:right="0" w:firstLine="0"/>
                      <w:jc w:val="left"/>
                      <w:rPr>
                        <w:b/>
                        <w:sz w:val="24"/>
                      </w:rPr>
                    </w:pPr>
                    <w:r>
                      <w:rPr>
                        <w:b/>
                        <w:sz w:val="24"/>
                      </w:rPr>
                      <w:t>8.</w:t>
                    </w:r>
                  </w:p>
                </w:txbxContent>
              </v:textbox>
              <w10:wrap type="none"/>
            </v:shape>
            <v:shape style="position:absolute;left:2270;top:672;width:7119;height:1673" type="#_x0000_t202" filled="false" stroked="false">
              <v:textbox inset="0,0,0,0">
                <w:txbxContent>
                  <w:p>
                    <w:pPr>
                      <w:spacing w:before="0"/>
                      <w:ind w:left="0" w:right="21" w:firstLine="0"/>
                      <w:jc w:val="both"/>
                      <w:rPr>
                        <w:b/>
                        <w:sz w:val="24"/>
                      </w:rPr>
                    </w:pPr>
                    <w:r>
                      <w:rPr>
                        <w:b/>
                        <w:sz w:val="24"/>
                      </w:rPr>
                      <w:t>A </w:t>
                    </w:r>
                    <w:r>
                      <w:rPr>
                        <w:b/>
                        <w:sz w:val="18"/>
                      </w:rPr>
                      <w:t>SEGUITO DI UN FALLO DI ROTAZIONE SI DEVONO ANNULLARE DEI PUNTI ALLA SQUADRA</w:t>
                    </w:r>
                    <w:r>
                      <w:rPr>
                        <w:b/>
                        <w:sz w:val="24"/>
                      </w:rPr>
                      <w:t>. C</w:t>
                    </w:r>
                    <w:r>
                      <w:rPr>
                        <w:b/>
                        <w:sz w:val="18"/>
                      </w:rPr>
                      <w:t>OME SI DEVONO COMPORTARE GLI ARBITRI SE TRA I PUNTI DA ANNUL</w:t>
                    </w:r>
                    <w:r>
                      <w:rPr>
                        <w:b/>
                        <w:sz w:val="24"/>
                      </w:rPr>
                      <w:t>-</w:t>
                    </w:r>
                  </w:p>
                  <w:p>
                    <w:pPr>
                      <w:spacing w:line="266" w:lineRule="auto" w:before="57"/>
                      <w:ind w:left="0" w:right="18" w:firstLine="0"/>
                      <w:jc w:val="both"/>
                      <w:rPr>
                        <w:b/>
                        <w:sz w:val="24"/>
                      </w:rPr>
                    </w:pPr>
                    <w:r>
                      <w:rPr>
                        <w:b/>
                        <w:sz w:val="18"/>
                      </w:rPr>
                      <w:t>LARE NE È PRESENTE UNO ACQUISITO PER PENALIZZAZIONE DELLA SQUADRA AVVERSARIA</w:t>
                    </w:r>
                    <w:r>
                      <w:rPr>
                        <w:b/>
                        <w:sz w:val="24"/>
                      </w:rPr>
                      <w:t>? E </w:t>
                    </w:r>
                    <w:r>
                      <w:rPr>
                        <w:b/>
                        <w:sz w:val="18"/>
                      </w:rPr>
                      <w:t>QUALORA INVECE NELLE AZIONI IN CUI LA SQUADRA SI È </w:t>
                    </w:r>
                    <w:r>
                      <w:rPr>
                        <w:b/>
                        <w:spacing w:val="-8"/>
                        <w:sz w:val="18"/>
                      </w:rPr>
                      <w:t>TROVATA </w:t>
                    </w:r>
                    <w:r>
                      <w:rPr>
                        <w:b/>
                        <w:sz w:val="18"/>
                      </w:rPr>
                      <w:t>IN ERRORE DI </w:t>
                    </w:r>
                    <w:r>
                      <w:rPr>
                        <w:b/>
                        <w:spacing w:val="-3"/>
                        <w:sz w:val="18"/>
                      </w:rPr>
                      <w:t>ROTAZIONE </w:t>
                    </w:r>
                    <w:r>
                      <w:rPr>
                        <w:b/>
                        <w:sz w:val="18"/>
                      </w:rPr>
                      <w:t>FOSSE </w:t>
                    </w:r>
                    <w:r>
                      <w:rPr>
                        <w:b/>
                        <w:spacing w:val="-11"/>
                        <w:sz w:val="18"/>
                      </w:rPr>
                      <w:t>STATA </w:t>
                    </w:r>
                    <w:r>
                      <w:rPr>
                        <w:b/>
                        <w:spacing w:val="-5"/>
                        <w:sz w:val="18"/>
                      </w:rPr>
                      <w:t>ASSEGNATA </w:t>
                    </w:r>
                    <w:r>
                      <w:rPr>
                        <w:b/>
                        <w:sz w:val="18"/>
                      </w:rPr>
                      <w:t>UNA DOPPIA PENALIZZAZIONE CONTEMPORANEA</w:t>
                    </w:r>
                    <w:r>
                      <w:rPr>
                        <w:b/>
                        <w:sz w:val="24"/>
                      </w:rPr>
                      <w:t>?</w:t>
                    </w:r>
                  </w:p>
                </w:txbxContent>
              </v:textbox>
              <w10:wrap type="none"/>
            </v:shape>
            <w10:wrap type="topAndBottom"/>
          </v:group>
        </w:pict>
      </w:r>
      <w:r>
        <w:rPr/>
        <w:t>del referto di gara; il CAMP3 non può comunque essere modifica- to.</w:t>
      </w:r>
    </w:p>
    <w:p>
      <w:pPr>
        <w:pStyle w:val="BodyText"/>
        <w:spacing w:line="250" w:lineRule="exact"/>
        <w:ind w:left="730" w:right="961"/>
        <w:jc w:val="center"/>
      </w:pPr>
      <w:r>
        <w:rPr/>
        <w:t>La Regola  7.7.2  è assolutamente chiara:  </w:t>
      </w:r>
      <w:r>
        <w:rPr>
          <w:b/>
        </w:rPr>
        <w:t>tutti  </w:t>
      </w:r>
      <w:r>
        <w:rPr/>
        <w:t>i punti vanno</w:t>
      </w:r>
      <w:r>
        <w:rPr>
          <w:spacing w:val="-22"/>
        </w:rPr>
        <w:t> </w:t>
      </w:r>
      <w:r>
        <w:rPr/>
        <w:t>an-</w:t>
      </w:r>
    </w:p>
    <w:p>
      <w:pPr>
        <w:pStyle w:val="BodyText"/>
        <w:spacing w:line="278" w:lineRule="exact"/>
        <w:ind w:left="732" w:right="961"/>
        <w:jc w:val="center"/>
      </w:pPr>
      <w:r>
        <w:rPr/>
        <w:t>nullati, senza alcuna distinzione. La penalizzazione come</w:t>
      </w:r>
      <w:r>
        <w:rPr>
          <w:spacing w:val="-9"/>
        </w:rPr>
        <w:t> </w:t>
      </w:r>
      <w:r>
        <w:rPr/>
        <w:t>aspetto</w:t>
      </w:r>
    </w:p>
    <w:p>
      <w:pPr>
        <w:spacing w:after="0" w:line="278" w:lineRule="exact"/>
        <w:jc w:val="center"/>
        <w:sectPr>
          <w:headerReference w:type="default" r:id="rId34"/>
          <w:pgSz w:w="11900" w:h="16840"/>
          <w:pgMar w:header="0" w:footer="1218" w:top="1060" w:bottom="1400" w:left="960" w:right="1000"/>
        </w:sectPr>
      </w:pPr>
    </w:p>
    <w:p>
      <w:pPr>
        <w:pStyle w:val="BodyText"/>
        <w:spacing w:before="1"/>
        <w:rPr>
          <w:sz w:val="20"/>
        </w:rPr>
      </w:pPr>
    </w:p>
    <w:p>
      <w:pPr>
        <w:pStyle w:val="BodyText"/>
        <w:spacing w:before="101"/>
        <w:ind w:left="1310" w:right="1539"/>
        <w:jc w:val="both"/>
      </w:pPr>
      <w:r>
        <w:rPr/>
        <w:pict>
          <v:group style="position:absolute;margin-left:56.700001pt;margin-top:108.317589pt;width:412.75pt;height:97.7pt;mso-position-horizontal-relative:page;mso-position-vertical-relative:paragraph;z-index:-251503616;mso-wrap-distance-left:0;mso-wrap-distance-right:0" coordorigin="1134,2166" coordsize="8255,1954">
            <v:rect style="position:absolute;left:1134;top:2166;width:8222;height:1954" filled="true" fillcolor="#ccffff" stroked="false">
              <v:fill type="solid"/>
            </v:rect>
            <v:shape style="position:absolute;left:1136;top:2167;width:249;height:279" type="#_x0000_t202" filled="false" stroked="false">
              <v:textbox inset="0,0,0,0">
                <w:txbxContent>
                  <w:p>
                    <w:pPr>
                      <w:spacing w:before="0"/>
                      <w:ind w:left="0" w:right="0" w:firstLine="0"/>
                      <w:jc w:val="left"/>
                      <w:rPr>
                        <w:b/>
                        <w:sz w:val="24"/>
                      </w:rPr>
                    </w:pPr>
                    <w:r>
                      <w:rPr>
                        <w:b/>
                        <w:sz w:val="24"/>
                      </w:rPr>
                      <w:t>9.</w:t>
                    </w:r>
                  </w:p>
                </w:txbxContent>
              </v:textbox>
              <w10:wrap type="none"/>
            </v:shape>
            <v:shape style="position:absolute;left:2270;top:2167;width:7119;height:1953" type="#_x0000_t202" filled="false" stroked="false">
              <v:textbox inset="0,0,0,0">
                <w:txbxContent>
                  <w:p>
                    <w:pPr>
                      <w:spacing w:before="0"/>
                      <w:ind w:left="0" w:right="18" w:firstLine="0"/>
                      <w:jc w:val="both"/>
                      <w:rPr>
                        <w:b/>
                        <w:sz w:val="24"/>
                      </w:rPr>
                    </w:pPr>
                    <w:r>
                      <w:rPr>
                        <w:b/>
                        <w:sz w:val="24"/>
                      </w:rPr>
                      <w:t>I</w:t>
                    </w:r>
                    <w:r>
                      <w:rPr>
                        <w:b/>
                        <w:sz w:val="18"/>
                      </w:rPr>
                      <w:t>L </w:t>
                    </w:r>
                    <w:r>
                      <w:rPr>
                        <w:b/>
                        <w:spacing w:val="-4"/>
                        <w:sz w:val="18"/>
                      </w:rPr>
                      <w:t>GIOCATORE </w:t>
                    </w:r>
                    <w:r>
                      <w:rPr>
                        <w:b/>
                        <w:sz w:val="18"/>
                      </w:rPr>
                      <w:t>N</w:t>
                    </w:r>
                    <w:r>
                      <w:rPr>
                        <w:b/>
                        <w:sz w:val="24"/>
                      </w:rPr>
                      <w:t>° 1 </w:t>
                    </w:r>
                    <w:r>
                      <w:rPr>
                        <w:b/>
                        <w:sz w:val="18"/>
                      </w:rPr>
                      <w:t>DELLA SQUADRA </w:t>
                    </w:r>
                    <w:r>
                      <w:rPr>
                        <w:b/>
                        <w:sz w:val="24"/>
                      </w:rPr>
                      <w:t>“A” </w:t>
                    </w:r>
                    <w:r>
                      <w:rPr>
                        <w:b/>
                        <w:sz w:val="18"/>
                      </w:rPr>
                      <w:t>SI RECA AL SERVIZIO SUL PUNTEGGIO DI </w:t>
                    </w:r>
                    <w:r>
                      <w:rPr>
                        <w:b/>
                        <w:sz w:val="24"/>
                      </w:rPr>
                      <w:t>21-21; </w:t>
                    </w:r>
                    <w:r>
                      <w:rPr>
                        <w:b/>
                        <w:sz w:val="18"/>
                      </w:rPr>
                      <w:t>LA SQUADRA </w:t>
                    </w:r>
                    <w:r>
                      <w:rPr>
                        <w:b/>
                        <w:sz w:val="24"/>
                      </w:rPr>
                      <w:t>“A” </w:t>
                    </w:r>
                    <w:r>
                      <w:rPr>
                        <w:b/>
                        <w:spacing w:val="-3"/>
                        <w:sz w:val="18"/>
                      </w:rPr>
                      <w:t>CONQUISTA </w:t>
                    </w:r>
                    <w:r>
                      <w:rPr>
                        <w:b/>
                        <w:sz w:val="18"/>
                      </w:rPr>
                      <w:t>DUE PUNTI </w:t>
                    </w:r>
                    <w:r>
                      <w:rPr>
                        <w:b/>
                        <w:sz w:val="24"/>
                      </w:rPr>
                      <w:t>(23 A-21 B); </w:t>
                    </w:r>
                    <w:r>
                      <w:rPr>
                        <w:b/>
                        <w:sz w:val="18"/>
                      </w:rPr>
                      <w:t>LA SQUADRA </w:t>
                    </w:r>
                    <w:r>
                      <w:rPr>
                        <w:b/>
                        <w:sz w:val="24"/>
                      </w:rPr>
                      <w:t>“B” </w:t>
                    </w:r>
                    <w:r>
                      <w:rPr>
                        <w:b/>
                        <w:sz w:val="18"/>
                      </w:rPr>
                      <w:t>VINCE </w:t>
                    </w:r>
                    <w:r>
                      <w:rPr>
                        <w:b/>
                        <w:spacing w:val="-3"/>
                        <w:sz w:val="18"/>
                      </w:rPr>
                      <w:t>L</w:t>
                    </w:r>
                    <w:r>
                      <w:rPr>
                        <w:b/>
                        <w:spacing w:val="-3"/>
                        <w:sz w:val="24"/>
                      </w:rPr>
                      <w:t>’</w:t>
                    </w:r>
                    <w:r>
                      <w:rPr>
                        <w:b/>
                        <w:spacing w:val="-3"/>
                        <w:sz w:val="18"/>
                      </w:rPr>
                      <w:t>AZIONE SUCCESSIVA </w:t>
                    </w:r>
                    <w:r>
                      <w:rPr>
                        <w:b/>
                        <w:sz w:val="24"/>
                      </w:rPr>
                      <w:t>(22 B-23 A) </w:t>
                    </w:r>
                    <w:r>
                      <w:rPr>
                        <w:b/>
                        <w:sz w:val="18"/>
                      </w:rPr>
                      <w:t>E SUCCESSIVAMENTE  LA SQUADRA </w:t>
                    </w:r>
                    <w:r>
                      <w:rPr>
                        <w:b/>
                        <w:sz w:val="24"/>
                      </w:rPr>
                      <w:t>“A” </w:t>
                    </w:r>
                    <w:r>
                      <w:rPr>
                        <w:b/>
                        <w:sz w:val="18"/>
                      </w:rPr>
                      <w:t>VINCE </w:t>
                    </w:r>
                    <w:r>
                      <w:rPr>
                        <w:b/>
                        <w:spacing w:val="-3"/>
                        <w:sz w:val="18"/>
                      </w:rPr>
                      <w:t>L</w:t>
                    </w:r>
                    <w:r>
                      <w:rPr>
                        <w:b/>
                        <w:spacing w:val="-3"/>
                        <w:sz w:val="24"/>
                      </w:rPr>
                      <w:t>’</w:t>
                    </w:r>
                    <w:r>
                      <w:rPr>
                        <w:b/>
                        <w:spacing w:val="-3"/>
                        <w:sz w:val="18"/>
                      </w:rPr>
                      <w:t>AZIONE </w:t>
                    </w:r>
                    <w:r>
                      <w:rPr>
                        <w:b/>
                        <w:sz w:val="24"/>
                      </w:rPr>
                      <w:t>(24 A-22 B). I</w:t>
                    </w:r>
                    <w:r>
                      <w:rPr>
                        <w:b/>
                        <w:sz w:val="18"/>
                      </w:rPr>
                      <w:t>L </w:t>
                    </w:r>
                    <w:r>
                      <w:rPr>
                        <w:b/>
                        <w:spacing w:val="-3"/>
                        <w:sz w:val="18"/>
                      </w:rPr>
                      <w:t>CAPITANO </w:t>
                    </w:r>
                    <w:r>
                      <w:rPr>
                        <w:b/>
                        <w:sz w:val="18"/>
                      </w:rPr>
                      <w:t>DELLA SQUADRA </w:t>
                    </w:r>
                    <w:r>
                      <w:rPr>
                        <w:b/>
                        <w:sz w:val="24"/>
                      </w:rPr>
                      <w:t>“A” </w:t>
                    </w:r>
                    <w:r>
                      <w:rPr>
                        <w:b/>
                        <w:sz w:val="18"/>
                      </w:rPr>
                      <w:t>CHIEDE LA FORMAZIONE E IL SEGNAPUNTI COMUNICA CHE DOVREBBE SERVIRE IL </w:t>
                    </w:r>
                    <w:r>
                      <w:rPr>
                        <w:b/>
                        <w:spacing w:val="-4"/>
                        <w:sz w:val="18"/>
                      </w:rPr>
                      <w:t>GIOCATORE </w:t>
                    </w:r>
                    <w:r>
                      <w:rPr>
                        <w:b/>
                        <w:sz w:val="18"/>
                      </w:rPr>
                      <w:t>N</w:t>
                    </w:r>
                    <w:r>
                      <w:rPr>
                        <w:b/>
                        <w:sz w:val="24"/>
                      </w:rPr>
                      <w:t>° 1 </w:t>
                    </w:r>
                    <w:r>
                      <w:rPr>
                        <w:b/>
                        <w:sz w:val="18"/>
                      </w:rPr>
                      <w:t>CHE </w:t>
                    </w:r>
                    <w:r>
                      <w:rPr>
                        <w:b/>
                        <w:spacing w:val="-7"/>
                        <w:sz w:val="18"/>
                      </w:rPr>
                      <w:t>AVEVA </w:t>
                    </w:r>
                    <w:r>
                      <w:rPr>
                        <w:b/>
                        <w:spacing w:val="-4"/>
                        <w:sz w:val="18"/>
                      </w:rPr>
                      <w:t>SERVITO </w:t>
                    </w:r>
                    <w:r>
                      <w:rPr>
                        <w:b/>
                        <w:sz w:val="18"/>
                      </w:rPr>
                      <w:t>NEL TURNO  PRECEDENTE</w:t>
                    </w:r>
                    <w:r>
                      <w:rPr>
                        <w:b/>
                        <w:sz w:val="24"/>
                      </w:rPr>
                      <w:t>. Q</w:t>
                    </w:r>
                    <w:r>
                      <w:rPr>
                        <w:b/>
                        <w:sz w:val="18"/>
                      </w:rPr>
                      <w:t>UALE  SARÀ LA DECISIONE</w:t>
                    </w:r>
                    <w:r>
                      <w:rPr>
                        <w:b/>
                        <w:spacing w:val="9"/>
                        <w:sz w:val="18"/>
                      </w:rPr>
                      <w:t> </w:t>
                    </w:r>
                    <w:r>
                      <w:rPr>
                        <w:b/>
                        <w:sz w:val="18"/>
                      </w:rPr>
                      <w:t>ARBITRALE</w:t>
                    </w:r>
                    <w:r>
                      <w:rPr>
                        <w:b/>
                        <w:sz w:val="24"/>
                      </w:rPr>
                      <w:t>?</w:t>
                    </w:r>
                  </w:p>
                </w:txbxContent>
              </v:textbox>
              <w10:wrap type="none"/>
            </v:shape>
            <w10:wrap type="topAndBottom"/>
          </v:group>
        </w:pict>
      </w:r>
      <w:r>
        <w:rPr/>
        <w:pict>
          <v:rect style="position:absolute;margin-left:473.399994pt;margin-top:5.11759pt;width:65.2pt;height:457.6pt;mso-position-horizontal-relative:page;mso-position-vertical-relative:paragraph;z-index:251823104" filled="true" fillcolor="#e5ffff" stroked="false">
            <v:fill type="solid"/>
            <w10:wrap type="none"/>
          </v:rect>
        </w:pict>
      </w:r>
      <w:bookmarkStart w:name="_bookmark20" w:id="34"/>
      <w:bookmarkEnd w:id="34"/>
      <w:r>
        <w:rPr/>
      </w:r>
      <w:r>
        <w:rPr/>
        <w:t>disciplinare resta però riportata a referto, e nello spazio “OSSER- VAZIONI” deve essere annotato esattamente il momento (set, punteggio, ragione dell’intervento, nuovo punteggio) in cui si è deciso di togliere i punti ed il numero degli stessi, compreso quello acquisito in seguito alla penalizzazione. Per una doppia penalizzazione contemporanea, deve essere ugualmente annulla- to il punto conseguito dalla squadra in fallo di rotazione.</w:t>
      </w:r>
    </w:p>
    <w:p>
      <w:pPr>
        <w:pStyle w:val="BodyText"/>
        <w:spacing w:line="248" w:lineRule="exact"/>
        <w:ind w:left="1310"/>
        <w:jc w:val="both"/>
      </w:pPr>
      <w:r>
        <w:rPr/>
        <w:t>Se gli arbitri hanno la certezza che l’indicazione del segnapunti è</w:t>
      </w:r>
    </w:p>
    <w:p>
      <w:pPr>
        <w:pStyle w:val="BodyText"/>
        <w:spacing w:before="1"/>
        <w:ind w:left="1310" w:right="1539"/>
        <w:jc w:val="both"/>
      </w:pPr>
      <w:r>
        <w:rPr/>
        <w:t>corretta e che nella precedente rotazione di “A” aveva servito il n° 1, devono togliere i punti conquistati da “A” in fallo di rota- zione e ripristinare l’esatta formazione di “A”; avendo la squadra “A” conquistato l’azione successiva, il gioco riprenderà sul pun- teggio di 22-22 con il giocatore n° 1 di “A” al servizio.</w:t>
      </w:r>
    </w:p>
    <w:p>
      <w:pPr>
        <w:pStyle w:val="BodyText"/>
        <w:spacing w:before="1"/>
        <w:ind w:left="1310" w:right="1539"/>
        <w:jc w:val="both"/>
      </w:pPr>
      <w:r>
        <w:rPr/>
        <w:pict>
          <v:group style="position:absolute;margin-left:56.700001pt;margin-top:75.450005pt;width:412.45pt;height:41.9pt;mso-position-horizontal-relative:page;mso-position-vertical-relative:paragraph;z-index:-251500544;mso-wrap-distance-left:0;mso-wrap-distance-right:0" coordorigin="1134,1509" coordsize="8249,838">
            <v:rect style="position:absolute;left:1134;top:1510;width:8222;height:836" filled="true" fillcolor="#ccffff" stroked="false">
              <v:fill type="solid"/>
            </v:rect>
            <v:shape style="position:absolute;left:1136;top:1509;width:388;height:279" type="#_x0000_t202" filled="false" stroked="false">
              <v:textbox inset="0,0,0,0">
                <w:txbxContent>
                  <w:p>
                    <w:pPr>
                      <w:spacing w:before="0"/>
                      <w:ind w:left="0" w:right="0" w:firstLine="0"/>
                      <w:jc w:val="left"/>
                      <w:rPr>
                        <w:b/>
                        <w:sz w:val="24"/>
                      </w:rPr>
                    </w:pPr>
                    <w:r>
                      <w:rPr>
                        <w:b/>
                        <w:sz w:val="24"/>
                      </w:rPr>
                      <w:t>10.</w:t>
                    </w:r>
                  </w:p>
                </w:txbxContent>
              </v:textbox>
              <w10:wrap type="none"/>
            </v:shape>
            <v:shape style="position:absolute;left:2270;top:1509;width:7113;height:837" type="#_x0000_t202" filled="false" stroked="false">
              <v:textbox inset="0,0,0,0">
                <w:txbxContent>
                  <w:p>
                    <w:pPr>
                      <w:spacing w:before="0"/>
                      <w:ind w:left="0" w:right="18" w:firstLine="0"/>
                      <w:jc w:val="both"/>
                      <w:rPr>
                        <w:b/>
                        <w:sz w:val="24"/>
                      </w:rPr>
                    </w:pPr>
                    <w:r>
                      <w:rPr>
                        <w:b/>
                        <w:sz w:val="24"/>
                      </w:rPr>
                      <w:t>S</w:t>
                    </w:r>
                    <w:r>
                      <w:rPr>
                        <w:b/>
                        <w:sz w:val="18"/>
                      </w:rPr>
                      <w:t>E</w:t>
                    </w:r>
                    <w:r>
                      <w:rPr>
                        <w:b/>
                        <w:sz w:val="24"/>
                      </w:rPr>
                      <w:t>, </w:t>
                    </w:r>
                    <w:r>
                      <w:rPr>
                        <w:b/>
                        <w:sz w:val="18"/>
                      </w:rPr>
                      <w:t>AL MOMENTO DEL COLPO DI SERVIZIO</w:t>
                    </w:r>
                    <w:r>
                      <w:rPr>
                        <w:b/>
                        <w:sz w:val="24"/>
                      </w:rPr>
                      <w:t>, </w:t>
                    </w:r>
                    <w:r>
                      <w:rPr>
                        <w:b/>
                        <w:sz w:val="18"/>
                      </w:rPr>
                      <w:t>UN GIOCATORE </w:t>
                    </w:r>
                    <w:r>
                      <w:rPr>
                        <w:b/>
                        <w:sz w:val="24"/>
                      </w:rPr>
                      <w:t>(</w:t>
                    </w:r>
                    <w:r>
                      <w:rPr>
                        <w:b/>
                        <w:sz w:val="18"/>
                      </w:rPr>
                      <w:t>DIVERSO DA QUELLO AL SERVIZIO</w:t>
                    </w:r>
                    <w:r>
                      <w:rPr>
                        <w:b/>
                        <w:sz w:val="24"/>
                      </w:rPr>
                      <w:t>) </w:t>
                    </w:r>
                    <w:r>
                      <w:rPr>
                        <w:b/>
                        <w:sz w:val="18"/>
                      </w:rPr>
                      <w:t>HA UNA PARTE DEL PIEDE A CONTATTO COL TERRENO ALL</w:t>
                    </w:r>
                    <w:r>
                      <w:rPr>
                        <w:b/>
                        <w:sz w:val="24"/>
                      </w:rPr>
                      <w:t>’</w:t>
                    </w:r>
                    <w:r>
                      <w:rPr>
                        <w:b/>
                        <w:sz w:val="18"/>
                      </w:rPr>
                      <w:t>ESTERNO DEL PROPRIO CAMPO DI GIOCO</w:t>
                    </w:r>
                    <w:r>
                      <w:rPr>
                        <w:b/>
                        <w:sz w:val="24"/>
                      </w:rPr>
                      <w:t>, </w:t>
                    </w:r>
                    <w:r>
                      <w:rPr>
                        <w:b/>
                        <w:sz w:val="18"/>
                      </w:rPr>
                      <w:t>COMMETTE FALLO</w:t>
                    </w:r>
                    <w:r>
                      <w:rPr>
                        <w:b/>
                        <w:sz w:val="24"/>
                      </w:rPr>
                      <w:t>?</w:t>
                    </w:r>
                  </w:p>
                </w:txbxContent>
              </v:textbox>
              <w10:wrap type="none"/>
            </v:shape>
            <w10:wrap type="topAndBottom"/>
          </v:group>
        </w:pict>
      </w:r>
      <w:r>
        <w:rPr/>
        <w:t>Se gli arbitri hanno anche la certezza che nell’ultima azione </w:t>
      </w:r>
      <w:r>
        <w:rPr>
          <w:spacing w:val="3"/>
        </w:rPr>
        <w:t>gio- </w:t>
      </w:r>
      <w:r>
        <w:rPr/>
        <w:t>cata il giocatore n° 1 della squadra “A” era in zona 1, e quindi in fallo di posizione, il punto ed il servizio devono essere assegnati alla squadra “B”  che  continuerà  a  servire  dal  punteggio  di  23 B-21</w:t>
      </w:r>
      <w:r>
        <w:rPr>
          <w:spacing w:val="-1"/>
        </w:rPr>
        <w:t> </w:t>
      </w:r>
      <w:r>
        <w:rPr/>
        <w:t>A.</w:t>
      </w:r>
    </w:p>
    <w:p>
      <w:pPr>
        <w:pStyle w:val="BodyText"/>
        <w:spacing w:line="250" w:lineRule="exact"/>
        <w:ind w:left="1310"/>
        <w:jc w:val="both"/>
      </w:pPr>
      <w:r>
        <w:rPr/>
        <w:t>Se il piede tocca la zona libera, l’azione è sempre fallosa; se, in-</w:t>
      </w:r>
    </w:p>
    <w:p>
      <w:pPr>
        <w:pStyle w:val="BodyText"/>
        <w:ind w:left="1310" w:right="1539"/>
        <w:jc w:val="both"/>
      </w:pPr>
      <w:r>
        <w:rPr/>
        <w:t>vece, tocca il campo avversario, l’azione è fallosa solo se nessu- na parte del piede è a contatto o direttamente al di sopra della linea centrale.</w:t>
      </w:r>
    </w:p>
    <w:p>
      <w:pPr>
        <w:spacing w:before="228"/>
        <w:ind w:left="975" w:right="961" w:firstLine="0"/>
        <w:jc w:val="center"/>
        <w:rPr>
          <w:b/>
          <w:i/>
          <w:sz w:val="32"/>
        </w:rPr>
      </w:pPr>
      <w:bookmarkStart w:name="Capitolo quarto – Azioni di gioco" w:id="35"/>
      <w:bookmarkEnd w:id="35"/>
      <w:r>
        <w:rPr/>
      </w:r>
      <w:bookmarkStart w:name="_bookmark21" w:id="36"/>
      <w:bookmarkEnd w:id="36"/>
      <w:r>
        <w:rPr/>
      </w:r>
      <w:r>
        <w:rPr>
          <w:b/>
          <w:i/>
          <w:sz w:val="32"/>
        </w:rPr>
        <w:t>CAPITOLO QUARTO – AZIONI DI GIOCO</w:t>
      </w:r>
    </w:p>
    <w:p>
      <w:pPr>
        <w:pStyle w:val="BodyText"/>
        <w:spacing w:before="11"/>
        <w:rPr>
          <w:b/>
          <w:i/>
          <w:sz w:val="25"/>
        </w:rPr>
      </w:pPr>
      <w:r>
        <w:rPr/>
        <w:pict>
          <v:group style="position:absolute;margin-left:56.700001pt;margin-top:17.026358pt;width:411.1pt;height:16.3pt;mso-position-horizontal-relative:page;mso-position-vertical-relative:paragraph;z-index:-251497472;mso-wrap-distance-left:0;mso-wrap-distance-right:0" coordorigin="1134,341" coordsize="8222,326">
            <v:rect style="position:absolute;left:1134;top:341;width:8222;height:324" filled="true" fillcolor="#cee6f4" stroked="false">
              <v:fill type="solid"/>
            </v:rect>
            <v:shape style="position:absolute;left:1136;top:340;width:185;height:326" type="#_x0000_t202" filled="false" stroked="false">
              <v:textbox inset="0,0,0,0">
                <w:txbxContent>
                  <w:p>
                    <w:pPr>
                      <w:spacing w:before="0"/>
                      <w:ind w:left="0" w:right="0" w:firstLine="0"/>
                      <w:jc w:val="left"/>
                      <w:rPr>
                        <w:b/>
                        <w:sz w:val="28"/>
                      </w:rPr>
                    </w:pPr>
                    <w:bookmarkStart w:name="8. Situazioni di gioco" w:id="37"/>
                    <w:bookmarkEnd w:id="37"/>
                    <w:r>
                      <w:rPr/>
                    </w:r>
                    <w:bookmarkStart w:name="_bookmark22" w:id="38"/>
                    <w:bookmarkEnd w:id="38"/>
                    <w:r>
                      <w:rPr/>
                    </w:r>
                    <w:r>
                      <w:rPr>
                        <w:b/>
                        <w:sz w:val="28"/>
                      </w:rPr>
                      <w:t>8</w:t>
                    </w:r>
                  </w:p>
                </w:txbxContent>
              </v:textbox>
              <w10:wrap type="none"/>
            </v:shape>
            <v:shape style="position:absolute;left:2270;top:340;width:2731;height:326" type="#_x0000_t202" filled="false" stroked="false">
              <v:textbox inset="0,0,0,0">
                <w:txbxContent>
                  <w:p>
                    <w:pPr>
                      <w:spacing w:before="0"/>
                      <w:ind w:left="0" w:right="0" w:firstLine="0"/>
                      <w:jc w:val="left"/>
                      <w:rPr>
                        <w:b/>
                        <w:sz w:val="28"/>
                      </w:rPr>
                    </w:pPr>
                    <w:r>
                      <w:rPr>
                        <w:b/>
                        <w:sz w:val="28"/>
                      </w:rPr>
                      <w:t>SITUAZIONI DI GIOCO</w:t>
                    </w:r>
                  </w:p>
                </w:txbxContent>
              </v:textbox>
              <w10:wrap type="none"/>
            </v:shape>
            <w10:wrap type="topAndBottom"/>
          </v:group>
        </w:pict>
      </w:r>
      <w:r>
        <w:rPr/>
        <w:pict>
          <v:group style="position:absolute;margin-left:56.700001pt;margin-top:44.571865pt;width:412.3pt;height:27.9pt;mso-position-horizontal-relative:page;mso-position-vertical-relative:paragraph;z-index:-251494400;mso-wrap-distance-left:0;mso-wrap-distance-right:0" coordorigin="1134,891" coordsize="8246,558">
            <v:rect style="position:absolute;left:1134;top:891;width:8222;height:558" filled="true" fillcolor="#ccffff" stroked="false">
              <v:fill type="solid"/>
            </v:rect>
            <v:shape style="position:absolute;left:1136;top:892;width:249;height:279" type="#_x0000_t202" filled="false" stroked="false">
              <v:textbox inset="0,0,0,0">
                <w:txbxContent>
                  <w:p>
                    <w:pPr>
                      <w:spacing w:before="0"/>
                      <w:ind w:left="0" w:right="0" w:firstLine="0"/>
                      <w:jc w:val="left"/>
                      <w:rPr>
                        <w:b/>
                        <w:sz w:val="24"/>
                      </w:rPr>
                    </w:pPr>
                    <w:r>
                      <w:rPr>
                        <w:b/>
                        <w:sz w:val="24"/>
                      </w:rPr>
                      <w:t>1.</w:t>
                    </w:r>
                  </w:p>
                </w:txbxContent>
              </v:textbox>
              <w10:wrap type="none"/>
            </v:shape>
            <v:shape style="position:absolute;left:2270;top:892;width:7110;height:557" type="#_x0000_t202" filled="false" stroked="false">
              <v:textbox inset="0,0,0,0">
                <w:txbxContent>
                  <w:p>
                    <w:pPr>
                      <w:spacing w:before="0"/>
                      <w:ind w:left="0" w:right="90" w:firstLine="0"/>
                      <w:jc w:val="left"/>
                      <w:rPr>
                        <w:b/>
                        <w:sz w:val="24"/>
                      </w:rPr>
                    </w:pPr>
                    <w:r>
                      <w:rPr>
                        <w:b/>
                        <w:sz w:val="24"/>
                      </w:rPr>
                      <w:t>P</w:t>
                    </w:r>
                    <w:r>
                      <w:rPr>
                        <w:b/>
                        <w:sz w:val="18"/>
                      </w:rPr>
                      <w:t>UÒ IL </w:t>
                    </w:r>
                    <w:r>
                      <w:rPr>
                        <w:b/>
                        <w:sz w:val="24"/>
                      </w:rPr>
                      <w:t>1° </w:t>
                    </w:r>
                    <w:r>
                      <w:rPr>
                        <w:b/>
                        <w:sz w:val="18"/>
                      </w:rPr>
                      <w:t>ARBITRO </w:t>
                    </w:r>
                    <w:r>
                      <w:rPr>
                        <w:b/>
                        <w:spacing w:val="-3"/>
                        <w:sz w:val="18"/>
                      </w:rPr>
                      <w:t>STABILIRE </w:t>
                    </w:r>
                    <w:r>
                      <w:rPr>
                        <w:b/>
                        <w:sz w:val="18"/>
                      </w:rPr>
                      <w:t>CHE UNA </w:t>
                    </w:r>
                    <w:r>
                      <w:rPr>
                        <w:b/>
                        <w:spacing w:val="-4"/>
                        <w:sz w:val="18"/>
                      </w:rPr>
                      <w:t>PALLA DIRETTA </w:t>
                    </w:r>
                    <w:r>
                      <w:rPr>
                        <w:b/>
                        <w:sz w:val="18"/>
                      </w:rPr>
                      <w:t>FUORI DALL</w:t>
                    </w:r>
                    <w:r>
                      <w:rPr>
                        <w:b/>
                        <w:sz w:val="24"/>
                      </w:rPr>
                      <w:t>’</w:t>
                    </w:r>
                    <w:r>
                      <w:rPr>
                        <w:b/>
                        <w:sz w:val="18"/>
                      </w:rPr>
                      <w:t>AREA DI  GIOCO SIA IRRAGGIUNGIBILE E QUINDI RITENERE </w:t>
                    </w:r>
                    <w:r>
                      <w:rPr>
                        <w:b/>
                        <w:spacing w:val="-5"/>
                        <w:sz w:val="18"/>
                      </w:rPr>
                      <w:t>TERMINATA</w:t>
                    </w:r>
                    <w:r>
                      <w:rPr>
                        <w:b/>
                        <w:spacing w:val="22"/>
                        <w:sz w:val="18"/>
                      </w:rPr>
                      <w:t> </w:t>
                    </w:r>
                    <w:r>
                      <w:rPr>
                        <w:b/>
                        <w:spacing w:val="-2"/>
                        <w:sz w:val="18"/>
                      </w:rPr>
                      <w:t>L</w:t>
                    </w:r>
                    <w:r>
                      <w:rPr>
                        <w:b/>
                        <w:spacing w:val="-2"/>
                        <w:sz w:val="24"/>
                      </w:rPr>
                      <w:t>’</w:t>
                    </w:r>
                    <w:r>
                      <w:rPr>
                        <w:b/>
                        <w:spacing w:val="-2"/>
                        <w:sz w:val="18"/>
                      </w:rPr>
                      <w:t>AZIONE</w:t>
                    </w:r>
                    <w:r>
                      <w:rPr>
                        <w:b/>
                        <w:spacing w:val="-2"/>
                        <w:sz w:val="24"/>
                      </w:rPr>
                      <w:t>?</w:t>
                    </w:r>
                  </w:p>
                </w:txbxContent>
              </v:textbox>
              <w10:wrap type="none"/>
            </v:shape>
            <w10:wrap type="topAndBottom"/>
          </v:group>
        </w:pict>
      </w:r>
    </w:p>
    <w:p>
      <w:pPr>
        <w:pStyle w:val="BodyText"/>
        <w:spacing w:before="6"/>
        <w:rPr>
          <w:b/>
          <w:i/>
          <w:sz w:val="13"/>
        </w:rPr>
      </w:pPr>
    </w:p>
    <w:p>
      <w:pPr>
        <w:spacing w:line="250" w:lineRule="exact" w:before="0"/>
        <w:ind w:left="1310" w:right="0" w:firstLine="0"/>
        <w:jc w:val="both"/>
        <w:rPr>
          <w:i/>
          <w:sz w:val="24"/>
        </w:rPr>
      </w:pPr>
      <w:r>
        <w:rPr>
          <w:sz w:val="24"/>
        </w:rPr>
        <w:t>No. La Regola 8.2 stabilisce che “</w:t>
      </w:r>
      <w:r>
        <w:rPr>
          <w:i/>
          <w:sz w:val="24"/>
        </w:rPr>
        <w:t>la palla è </w:t>
      </w:r>
      <w:r>
        <w:rPr>
          <w:sz w:val="24"/>
        </w:rPr>
        <w:t>fuori gioco </w:t>
      </w:r>
      <w:r>
        <w:rPr>
          <w:i/>
          <w:sz w:val="24"/>
        </w:rPr>
        <w:t>al mo-</w:t>
      </w:r>
    </w:p>
    <w:p>
      <w:pPr>
        <w:spacing w:before="0"/>
        <w:ind w:left="1310" w:right="1541" w:firstLine="0"/>
        <w:jc w:val="both"/>
        <w:rPr>
          <w:sz w:val="24"/>
        </w:rPr>
      </w:pPr>
      <w:r>
        <w:rPr/>
        <w:pict>
          <v:group style="position:absolute;margin-left:473.399994pt;margin-top:-69.432426pt;width:65.2pt;height:167.3pt;mso-position-horizontal-relative:page;mso-position-vertical-relative:paragraph;z-index:251825152" coordorigin="9468,-1389" coordsize="1304,3346">
            <v:rect style="position:absolute;left:9468;top:-1389;width:1304;height:3346" filled="true" fillcolor="#e5ffff" stroked="false">
              <v:fill type="solid"/>
            </v:rect>
            <v:shape style="position:absolute;left:9470;top:-279;width:246;height:186" type="#_x0000_t202" filled="false" stroked="false">
              <v:textbox inset="0,0,0,0">
                <w:txbxContent>
                  <w:p>
                    <w:pPr>
                      <w:spacing w:before="0"/>
                      <w:ind w:left="0" w:right="0" w:firstLine="0"/>
                      <w:jc w:val="left"/>
                      <w:rPr>
                        <w:sz w:val="16"/>
                      </w:rPr>
                    </w:pPr>
                    <w:hyperlink r:id="rId40">
                      <w:r>
                        <w:rPr>
                          <w:color w:val="00AFEF"/>
                          <w:sz w:val="16"/>
                        </w:rPr>
                        <w:t>8.2</w:t>
                      </w:r>
                    </w:hyperlink>
                  </w:p>
                </w:txbxContent>
              </v:textbox>
              <w10:wrap type="none"/>
            </v:shape>
            <w10:wrap type="none"/>
          </v:group>
        </w:pict>
      </w:r>
      <w:r>
        <w:rPr>
          <w:i/>
          <w:sz w:val="24"/>
        </w:rPr>
        <w:t>mento del fallo che è fischiato da uno degli arbitri</w:t>
      </w:r>
      <w:r>
        <w:rPr>
          <w:sz w:val="24"/>
        </w:rPr>
        <w:t>”. Nel caso specifico in cui la palla stia dirigendosi fuori dall’area di gioco, il 1° arbitro ne segue la traiettoria e:</w:t>
      </w:r>
    </w:p>
    <w:p>
      <w:pPr>
        <w:pStyle w:val="ListParagraph"/>
        <w:numPr>
          <w:ilvl w:val="1"/>
          <w:numId w:val="3"/>
        </w:numPr>
        <w:tabs>
          <w:tab w:pos="1650" w:val="left" w:leader="none"/>
        </w:tabs>
        <w:spacing w:line="240" w:lineRule="auto" w:before="1" w:after="0"/>
        <w:ind w:left="1650" w:right="1539" w:hanging="340"/>
        <w:jc w:val="both"/>
        <w:rPr>
          <w:sz w:val="24"/>
        </w:rPr>
      </w:pPr>
      <w:r>
        <w:rPr>
          <w:sz w:val="24"/>
        </w:rPr>
        <w:t>se la direzione è fuori dello spazio di passaggio, in caso di se- condo o terzo tocco, fischierà non appena la palla oltrepassa il piano verticale della rete, altrimenti non appena la palla supera la zona libera opposta;</w:t>
      </w:r>
    </w:p>
    <w:p>
      <w:pPr>
        <w:spacing w:after="0" w:line="240" w:lineRule="auto"/>
        <w:jc w:val="both"/>
        <w:rPr>
          <w:sz w:val="24"/>
        </w:rPr>
        <w:sectPr>
          <w:headerReference w:type="even" r:id="rId37"/>
          <w:footerReference w:type="even" r:id="rId38"/>
          <w:footerReference w:type="default" r:id="rId39"/>
          <w:pgSz w:w="11900" w:h="16840"/>
          <w:pgMar w:header="1134" w:footer="1218" w:top="1360" w:bottom="1400" w:left="960" w:right="1000"/>
          <w:pgNumType w:start="10"/>
        </w:sectPr>
      </w:pPr>
    </w:p>
    <w:p>
      <w:pPr>
        <w:pStyle w:val="ListParagraph"/>
        <w:numPr>
          <w:ilvl w:val="1"/>
          <w:numId w:val="4"/>
        </w:numPr>
        <w:tabs>
          <w:tab w:pos="4174" w:val="left" w:leader="none"/>
        </w:tabs>
        <w:spacing w:line="240" w:lineRule="auto" w:before="74" w:after="0"/>
        <w:ind w:left="4173" w:right="0" w:hanging="238"/>
        <w:jc w:val="left"/>
        <w:rPr>
          <w:sz w:val="20"/>
        </w:rPr>
      </w:pPr>
      <w:r>
        <w:rPr/>
        <w:pict>
          <v:group style="position:absolute;margin-left:473.399994pt;margin-top:85.099998pt;width:65.2pt;height:671.8pt;mso-position-horizontal-relative:page;mso-position-vertical-relative:page;z-index:251839488" coordorigin="9468,1702" coordsize="1304,13436">
            <v:rect style="position:absolute;left:9468;top:1702;width:1304;height:13436" filled="true" fillcolor="#e5ffff" stroked="false">
              <v:fill type="solid"/>
            </v:rect>
            <v:shape style="position:absolute;left:9470;top:10515;width:530;height:186" type="#_x0000_t202" filled="false" stroked="false">
              <v:textbox inset="0,0,0,0">
                <w:txbxContent>
                  <w:p>
                    <w:pPr>
                      <w:spacing w:before="0"/>
                      <w:ind w:left="0" w:right="0" w:firstLine="0"/>
                      <w:jc w:val="left"/>
                      <w:rPr>
                        <w:sz w:val="16"/>
                      </w:rPr>
                    </w:pPr>
                    <w:hyperlink r:id="rId42">
                      <w:r>
                        <w:rPr>
                          <w:color w:val="00AFEF"/>
                          <w:sz w:val="16"/>
                        </w:rPr>
                        <w:t>9.1.2.3</w:t>
                      </w:r>
                    </w:hyperlink>
                  </w:p>
                </w:txbxContent>
              </v:textbox>
              <w10:wrap type="none"/>
            </v:shape>
            <w10:wrap type="none"/>
          </v:group>
        </w:pict>
      </w:r>
      <w:bookmarkStart w:name="_bookmark23" w:id="39"/>
      <w:bookmarkEnd w:id="39"/>
      <w:r>
        <w:rPr/>
      </w:r>
      <w:hyperlink w:history="true" w:anchor="_bookmark0">
        <w:bookmarkStart w:name="_bookmark23" w:id="40"/>
        <w:bookmarkEnd w:id="40"/>
        <w:r>
          <w:rPr>
            <w:sz w:val="20"/>
          </w:rPr>
          <w:t>S</w:t>
        </w:r>
        <w:r>
          <w:rPr>
            <w:sz w:val="20"/>
          </w:rPr>
          <w:t>ITUAZIONI DI</w:t>
        </w:r>
        <w:r>
          <w:rPr>
            <w:spacing w:val="-3"/>
            <w:sz w:val="20"/>
          </w:rPr>
          <w:t> </w:t>
        </w:r>
        <w:r>
          <w:rPr>
            <w:sz w:val="20"/>
          </w:rPr>
          <w:t>GIOCO</w:t>
        </w:r>
      </w:hyperlink>
    </w:p>
    <w:p>
      <w:pPr>
        <w:pStyle w:val="BodyText"/>
        <w:spacing w:before="9"/>
        <w:rPr>
          <w:sz w:val="28"/>
        </w:rPr>
      </w:pPr>
    </w:p>
    <w:p>
      <w:pPr>
        <w:pStyle w:val="ListParagraph"/>
        <w:numPr>
          <w:ilvl w:val="1"/>
          <w:numId w:val="3"/>
        </w:numPr>
        <w:tabs>
          <w:tab w:pos="1650" w:val="left" w:leader="none"/>
        </w:tabs>
        <w:spacing w:line="240" w:lineRule="auto" w:before="0" w:after="0"/>
        <w:ind w:left="1650" w:right="1541" w:hanging="340"/>
        <w:jc w:val="both"/>
        <w:rPr>
          <w:sz w:val="24"/>
        </w:rPr>
      </w:pPr>
      <w:r>
        <w:rPr>
          <w:sz w:val="24"/>
        </w:rPr>
        <w:t>se la direzione è oltre la propria zona libera, fischierà nel mo- mento dell’impatto con un oggetto</w:t>
      </w:r>
      <w:r>
        <w:rPr>
          <w:spacing w:val="-8"/>
          <w:sz w:val="24"/>
        </w:rPr>
        <w:t> </w:t>
      </w:r>
      <w:r>
        <w:rPr>
          <w:sz w:val="24"/>
        </w:rPr>
        <w:t>esterno;</w:t>
      </w:r>
    </w:p>
    <w:p>
      <w:pPr>
        <w:pStyle w:val="ListParagraph"/>
        <w:numPr>
          <w:ilvl w:val="1"/>
          <w:numId w:val="3"/>
        </w:numPr>
        <w:tabs>
          <w:tab w:pos="1650" w:val="left" w:leader="none"/>
        </w:tabs>
        <w:spacing w:line="240" w:lineRule="auto" w:before="1" w:after="0"/>
        <w:ind w:left="1650" w:right="1539" w:hanging="340"/>
        <w:jc w:val="both"/>
        <w:rPr>
          <w:sz w:val="24"/>
        </w:rPr>
      </w:pPr>
      <w:r>
        <w:rPr>
          <w:sz w:val="24"/>
        </w:rPr>
        <w:t>se la direzione è all’interno dello spazio di passaggio e la pal- la supera la zona libera opposta, fischierà nel momento del- l’impatto con un oggetto</w:t>
      </w:r>
      <w:r>
        <w:rPr>
          <w:spacing w:val="-2"/>
          <w:sz w:val="24"/>
        </w:rPr>
        <w:t> </w:t>
      </w:r>
      <w:r>
        <w:rPr>
          <w:sz w:val="24"/>
        </w:rPr>
        <w:t>esterno.</w:t>
      </w:r>
    </w:p>
    <w:p>
      <w:pPr>
        <w:pStyle w:val="BodyText"/>
        <w:ind w:left="1310" w:right="1539"/>
        <w:jc w:val="both"/>
      </w:pPr>
      <w:r>
        <w:rPr/>
        <w:t>L’arbitro non dovrà fischiare prima che si concretizzi una di que- ste possibilità, anche se valuta la palla irraggiungibile. Se in que- sto intervallo di tempo si verifica un altro fallo, è questo quello che deve essere sanzionato.</w:t>
      </w:r>
    </w:p>
    <w:p>
      <w:pPr>
        <w:pStyle w:val="BodyText"/>
        <w:spacing w:before="1"/>
        <w:ind w:left="1310" w:right="1539"/>
        <w:jc w:val="both"/>
      </w:pPr>
      <w:r>
        <w:rPr/>
        <w:pict>
          <v:group style="position:absolute;margin-left:56.700001pt;margin-top:47.550011pt;width:412.35pt;height:55.9pt;mso-position-horizontal-relative:page;mso-position-vertical-relative:paragraph;z-index:-251488256;mso-wrap-distance-left:0;mso-wrap-distance-right:0" coordorigin="1134,951" coordsize="8247,1118">
            <v:rect style="position:absolute;left:1134;top:952;width:8222;height:1116" filled="true" fillcolor="#ccffff" stroked="false">
              <v:fill type="solid"/>
            </v:rect>
            <v:shape style="position:absolute;left:1136;top:951;width:249;height:279" type="#_x0000_t202" filled="false" stroked="false">
              <v:textbox inset="0,0,0,0">
                <w:txbxContent>
                  <w:p>
                    <w:pPr>
                      <w:spacing w:before="0"/>
                      <w:ind w:left="0" w:right="0" w:firstLine="0"/>
                      <w:jc w:val="left"/>
                      <w:rPr>
                        <w:b/>
                        <w:sz w:val="24"/>
                      </w:rPr>
                    </w:pPr>
                    <w:r>
                      <w:rPr>
                        <w:b/>
                        <w:sz w:val="24"/>
                      </w:rPr>
                      <w:t>2.</w:t>
                    </w:r>
                  </w:p>
                </w:txbxContent>
              </v:textbox>
              <w10:wrap type="none"/>
            </v:shape>
            <v:shape style="position:absolute;left:2270;top:951;width:7111;height:1117" type="#_x0000_t202" filled="false" stroked="false">
              <v:textbox inset="0,0,0,0">
                <w:txbxContent>
                  <w:p>
                    <w:pPr>
                      <w:spacing w:before="0"/>
                      <w:ind w:left="0" w:right="18" w:firstLine="0"/>
                      <w:jc w:val="both"/>
                      <w:rPr>
                        <w:b/>
                        <w:sz w:val="24"/>
                      </w:rPr>
                    </w:pPr>
                    <w:r>
                      <w:rPr>
                        <w:b/>
                        <w:sz w:val="24"/>
                      </w:rPr>
                      <w:t>N</w:t>
                    </w:r>
                    <w:r>
                      <w:rPr>
                        <w:b/>
                        <w:sz w:val="18"/>
                      </w:rPr>
                      <w:t>ELL</w:t>
                    </w:r>
                    <w:r>
                      <w:rPr>
                        <w:b/>
                        <w:sz w:val="24"/>
                      </w:rPr>
                      <w:t>’</w:t>
                    </w:r>
                    <w:r>
                      <w:rPr>
                        <w:b/>
                        <w:sz w:val="18"/>
                      </w:rPr>
                      <w:t>EUFORIA DEGLI SPETTATORI SONO STATI LANCIATI DEI CORIANDOLI</w:t>
                    </w:r>
                    <w:r>
                      <w:rPr>
                        <w:b/>
                        <w:sz w:val="24"/>
                      </w:rPr>
                      <w:t>, </w:t>
                    </w:r>
                    <w:r>
                      <w:rPr>
                        <w:b/>
                        <w:sz w:val="18"/>
                      </w:rPr>
                      <w:t>O DELLE STELLE FILANTI</w:t>
                    </w:r>
                    <w:r>
                      <w:rPr>
                        <w:b/>
                        <w:sz w:val="24"/>
                      </w:rPr>
                      <w:t>, </w:t>
                    </w:r>
                    <w:r>
                      <w:rPr>
                        <w:b/>
                        <w:sz w:val="18"/>
                      </w:rPr>
                      <w:t>VERSO IL SOFFITTO DELLA PALESTRA CHE SONO RIMASTI PENDEN</w:t>
                    </w:r>
                    <w:r>
                      <w:rPr>
                        <w:b/>
                        <w:sz w:val="24"/>
                      </w:rPr>
                      <w:t>- </w:t>
                    </w:r>
                    <w:r>
                      <w:rPr>
                        <w:b/>
                        <w:sz w:val="18"/>
                      </w:rPr>
                      <w:t>TI VERSO IL TERRENO DI GIOCO</w:t>
                    </w:r>
                    <w:r>
                      <w:rPr>
                        <w:b/>
                        <w:sz w:val="24"/>
                      </w:rPr>
                      <w:t>; </w:t>
                    </w:r>
                    <w:r>
                      <w:rPr>
                        <w:b/>
                        <w:sz w:val="18"/>
                      </w:rPr>
                      <w:t>QUALORA LA PALLA LI TOCCHI</w:t>
                    </w:r>
                    <w:r>
                      <w:rPr>
                        <w:b/>
                        <w:sz w:val="24"/>
                      </w:rPr>
                      <w:t>, </w:t>
                    </w:r>
                    <w:r>
                      <w:rPr>
                        <w:b/>
                        <w:sz w:val="18"/>
                      </w:rPr>
                      <w:t>QUALE SARÀ LA DECISIONE DEGLI ARBITRI</w:t>
                    </w:r>
                    <w:r>
                      <w:rPr>
                        <w:b/>
                        <w:sz w:val="24"/>
                      </w:rPr>
                      <w:t>?</w:t>
                    </w:r>
                  </w:p>
                </w:txbxContent>
              </v:textbox>
              <w10:wrap type="none"/>
            </v:shape>
            <w10:wrap type="topAndBottom"/>
          </v:group>
        </w:pict>
      </w:r>
      <w:r>
        <w:rPr/>
        <w:t>In caso di palla diretta nello spazio esterno, dopo il secondo e il terzo tocco anche il 2° arbitro può sanzionare </w:t>
      </w:r>
      <w:r>
        <w:rPr>
          <w:i/>
        </w:rPr>
        <w:t>palla fuori</w:t>
      </w:r>
      <w:r>
        <w:rPr/>
        <w:t>, quan- do l’azione avviene dal suo lato.</w:t>
      </w:r>
    </w:p>
    <w:p>
      <w:pPr>
        <w:pStyle w:val="BodyText"/>
        <w:spacing w:line="248" w:lineRule="exact"/>
        <w:ind w:left="1310"/>
        <w:jc w:val="both"/>
      </w:pPr>
      <w:r>
        <w:rPr/>
        <w:t>Le leggere strisce di carta colorata e le stelle filanti devono es-</w:t>
      </w:r>
    </w:p>
    <w:p>
      <w:pPr>
        <w:pStyle w:val="BodyText"/>
        <w:spacing w:before="1"/>
        <w:ind w:left="1310" w:right="1539"/>
        <w:jc w:val="both"/>
      </w:pPr>
      <w:r>
        <w:rPr/>
        <w:t>sere considerate di massa inconsistente e quindi tali da non co- stituire ostacolo alla palla che li impattasse: l’azione di gioco deve quindi continuare.</w:t>
      </w:r>
    </w:p>
    <w:p>
      <w:pPr>
        <w:pStyle w:val="BodyText"/>
        <w:spacing w:before="2"/>
        <w:rPr>
          <w:sz w:val="16"/>
        </w:rPr>
      </w:pPr>
      <w:r>
        <w:rPr/>
        <w:pict>
          <v:group style="position:absolute;margin-left:56.700001pt;margin-top:11.383227pt;width:411.1pt;height:16.3500pt;mso-position-horizontal-relative:page;mso-position-vertical-relative:paragraph;z-index:-251485184;mso-wrap-distance-left:0;mso-wrap-distance-right:0" coordorigin="1134,228" coordsize="8222,327">
            <v:rect style="position:absolute;left:1134;top:227;width:8222;height:326" filled="true" fillcolor="#cee6f4" stroked="false">
              <v:fill type="solid"/>
            </v:rect>
            <v:shape style="position:absolute;left:1136;top:228;width:185;height:326" type="#_x0000_t202" filled="false" stroked="false">
              <v:textbox inset="0,0,0,0">
                <w:txbxContent>
                  <w:p>
                    <w:pPr>
                      <w:spacing w:before="0"/>
                      <w:ind w:left="0" w:right="0" w:firstLine="0"/>
                      <w:jc w:val="left"/>
                      <w:rPr>
                        <w:b/>
                        <w:sz w:val="28"/>
                      </w:rPr>
                    </w:pPr>
                    <w:bookmarkStart w:name="9. Giocare la palla" w:id="41"/>
                    <w:bookmarkEnd w:id="41"/>
                    <w:r>
                      <w:rPr/>
                    </w:r>
                    <w:bookmarkStart w:name="_bookmark24" w:id="42"/>
                    <w:bookmarkEnd w:id="42"/>
                    <w:r>
                      <w:rPr/>
                    </w:r>
                    <w:r>
                      <w:rPr>
                        <w:b/>
                        <w:sz w:val="28"/>
                      </w:rPr>
                      <w:t>9</w:t>
                    </w:r>
                  </w:p>
                </w:txbxContent>
              </v:textbox>
              <w10:wrap type="none"/>
            </v:shape>
            <v:shape style="position:absolute;left:2270;top:228;width:2452;height:326" type="#_x0000_t202" filled="false" stroked="false">
              <v:textbox inset="0,0,0,0">
                <w:txbxContent>
                  <w:p>
                    <w:pPr>
                      <w:spacing w:before="0"/>
                      <w:ind w:left="0" w:right="0" w:firstLine="0"/>
                      <w:jc w:val="left"/>
                      <w:rPr>
                        <w:b/>
                        <w:sz w:val="28"/>
                      </w:rPr>
                    </w:pPr>
                    <w:r>
                      <w:rPr>
                        <w:b/>
                        <w:sz w:val="28"/>
                      </w:rPr>
                      <w:t>GIOCARE LA </w:t>
                    </w:r>
                    <w:r>
                      <w:rPr>
                        <w:b/>
                        <w:spacing w:val="-5"/>
                        <w:sz w:val="28"/>
                      </w:rPr>
                      <w:t>PALLA</w:t>
                    </w:r>
                  </w:p>
                </w:txbxContent>
              </v:textbox>
              <w10:wrap type="none"/>
            </v:shape>
            <w10:wrap type="topAndBottom"/>
          </v:group>
        </w:pict>
      </w:r>
      <w:r>
        <w:rPr/>
        <w:pict>
          <v:group style="position:absolute;margin-left:56.700001pt;margin-top:38.915649pt;width:412.75pt;height:41.9pt;mso-position-horizontal-relative:page;mso-position-vertical-relative:paragraph;z-index:-251482112;mso-wrap-distance-left:0;mso-wrap-distance-right:0" coordorigin="1134,778" coordsize="8255,838">
            <v:rect style="position:absolute;left:1134;top:779;width:8222;height:836" filled="true" fillcolor="#ccffff" stroked="false">
              <v:fill type="solid"/>
            </v:rect>
            <v:shape style="position:absolute;left:1136;top:778;width:249;height:279" type="#_x0000_t202" filled="false" stroked="false">
              <v:textbox inset="0,0,0,0">
                <w:txbxContent>
                  <w:p>
                    <w:pPr>
                      <w:spacing w:before="0"/>
                      <w:ind w:left="0" w:right="0" w:firstLine="0"/>
                      <w:jc w:val="left"/>
                      <w:rPr>
                        <w:b/>
                        <w:sz w:val="24"/>
                      </w:rPr>
                    </w:pPr>
                    <w:r>
                      <w:rPr>
                        <w:b/>
                        <w:sz w:val="24"/>
                      </w:rPr>
                      <w:t>1.</w:t>
                    </w:r>
                  </w:p>
                </w:txbxContent>
              </v:textbox>
              <w10:wrap type="none"/>
            </v:shape>
            <v:shape style="position:absolute;left:2270;top:778;width:7119;height:837" type="#_x0000_t202" filled="false" stroked="false">
              <v:textbox inset="0,0,0,0">
                <w:txbxContent>
                  <w:p>
                    <w:pPr>
                      <w:spacing w:line="271" w:lineRule="auto" w:before="0"/>
                      <w:ind w:left="0" w:right="18" w:firstLine="0"/>
                      <w:jc w:val="both"/>
                      <w:rPr>
                        <w:b/>
                        <w:sz w:val="24"/>
                      </w:rPr>
                    </w:pPr>
                    <w:r>
                      <w:rPr>
                        <w:b/>
                        <w:sz w:val="24"/>
                      </w:rPr>
                      <w:t>C</w:t>
                    </w:r>
                    <w:r>
                      <w:rPr>
                        <w:b/>
                        <w:sz w:val="18"/>
                      </w:rPr>
                      <w:t>OME SI COMPORTERÀ L</w:t>
                    </w:r>
                    <w:r>
                      <w:rPr>
                        <w:b/>
                        <w:sz w:val="24"/>
                      </w:rPr>
                      <w:t>’</w:t>
                    </w:r>
                    <w:r>
                      <w:rPr>
                        <w:b/>
                        <w:sz w:val="18"/>
                      </w:rPr>
                      <w:t>ARBITRO SE</w:t>
                    </w:r>
                    <w:r>
                      <w:rPr>
                        <w:b/>
                        <w:sz w:val="24"/>
                      </w:rPr>
                      <w:t>, </w:t>
                    </w:r>
                    <w:r>
                      <w:rPr>
                        <w:b/>
                        <w:sz w:val="18"/>
                      </w:rPr>
                      <w:t>DURANTE UN</w:t>
                    </w:r>
                    <w:r>
                      <w:rPr>
                        <w:b/>
                        <w:sz w:val="24"/>
                      </w:rPr>
                      <w:t>’</w:t>
                    </w:r>
                    <w:r>
                      <w:rPr>
                        <w:b/>
                        <w:sz w:val="18"/>
                      </w:rPr>
                      <w:t>AZIONE DI GIOCO</w:t>
                    </w:r>
                    <w:r>
                      <w:rPr>
                        <w:b/>
                        <w:sz w:val="24"/>
                      </w:rPr>
                      <w:t>, </w:t>
                    </w:r>
                    <w:r>
                      <w:rPr>
                        <w:b/>
                        <w:sz w:val="18"/>
                      </w:rPr>
                      <w:t>UNO DEI COMPONENTI DELLA PANCHINA SI ALZA E PRENDE LA PALLA CHE STA CADENDO A TERRA NELLE VICINANZE DELLE LINEE PERIMETRALI</w:t>
                    </w:r>
                    <w:r>
                      <w:rPr>
                        <w:b/>
                        <w:sz w:val="24"/>
                      </w:rPr>
                      <w:t>?</w:t>
                    </w:r>
                  </w:p>
                </w:txbxContent>
              </v:textbox>
              <w10:wrap type="none"/>
            </v:shape>
            <w10:wrap type="topAndBottom"/>
          </v:group>
        </w:pict>
      </w:r>
    </w:p>
    <w:p>
      <w:pPr>
        <w:pStyle w:val="BodyText"/>
        <w:spacing w:before="5"/>
        <w:rPr>
          <w:sz w:val="13"/>
        </w:rPr>
      </w:pPr>
    </w:p>
    <w:p>
      <w:pPr>
        <w:pStyle w:val="BodyText"/>
        <w:spacing w:line="250" w:lineRule="exact"/>
        <w:ind w:left="1310"/>
      </w:pPr>
      <w:r>
        <w:rPr/>
        <w:t>Sanzionerà il fallo di </w:t>
      </w:r>
      <w:r>
        <w:rPr>
          <w:i/>
        </w:rPr>
        <w:t>palla fuori</w:t>
      </w:r>
      <w:r>
        <w:rPr/>
        <w:t>, indicando quindi il componente</w:t>
      </w:r>
    </w:p>
    <w:p>
      <w:pPr>
        <w:pStyle w:val="BodyText"/>
        <w:ind w:left="1310" w:right="1527"/>
      </w:pPr>
      <w:r>
        <w:rPr/>
        <w:pict>
          <v:group style="position:absolute;margin-left:56.700001pt;margin-top:33.567574pt;width:412.75pt;height:27.9pt;mso-position-horizontal-relative:page;mso-position-vertical-relative:paragraph;z-index:-251479040;mso-wrap-distance-left:0;mso-wrap-distance-right:0" coordorigin="1134,671" coordsize="8255,558">
            <v:rect style="position:absolute;left:1134;top:671;width:8222;height:558" filled="true" fillcolor="#ccffff" stroked="false">
              <v:fill type="solid"/>
            </v:rect>
            <v:shape style="position:absolute;left:1136;top:672;width:249;height:279" type="#_x0000_t202" filled="false" stroked="false">
              <v:textbox inset="0,0,0,0">
                <w:txbxContent>
                  <w:p>
                    <w:pPr>
                      <w:spacing w:before="0"/>
                      <w:ind w:left="0" w:right="0" w:firstLine="0"/>
                      <w:jc w:val="left"/>
                      <w:rPr>
                        <w:b/>
                        <w:sz w:val="24"/>
                      </w:rPr>
                    </w:pPr>
                    <w:r>
                      <w:rPr>
                        <w:b/>
                        <w:sz w:val="24"/>
                      </w:rPr>
                      <w:t>2.</w:t>
                    </w:r>
                  </w:p>
                </w:txbxContent>
              </v:textbox>
              <w10:wrap type="none"/>
            </v:shape>
            <v:shape style="position:absolute;left:2270;top:672;width:7119;height:557" type="#_x0000_t202" filled="false" stroked="false">
              <v:textbox inset="0,0,0,0">
                <w:txbxContent>
                  <w:p>
                    <w:pPr>
                      <w:spacing w:before="0"/>
                      <w:ind w:left="0" w:right="66" w:firstLine="0"/>
                      <w:jc w:val="left"/>
                      <w:rPr>
                        <w:b/>
                        <w:sz w:val="24"/>
                      </w:rPr>
                    </w:pPr>
                    <w:r>
                      <w:rPr>
                        <w:b/>
                        <w:sz w:val="24"/>
                      </w:rPr>
                      <w:t>C</w:t>
                    </w:r>
                    <w:r>
                      <w:rPr>
                        <w:b/>
                        <w:sz w:val="18"/>
                      </w:rPr>
                      <w:t>OME DEVE ESSERE </w:t>
                    </w:r>
                    <w:r>
                      <w:rPr>
                        <w:b/>
                        <w:spacing w:val="-9"/>
                        <w:sz w:val="18"/>
                      </w:rPr>
                      <w:t>VALUTATO </w:t>
                    </w:r>
                    <w:r>
                      <w:rPr>
                        <w:b/>
                        <w:sz w:val="18"/>
                      </w:rPr>
                      <w:t>IL </w:t>
                    </w:r>
                    <w:r>
                      <w:rPr>
                        <w:b/>
                        <w:spacing w:val="-3"/>
                        <w:sz w:val="18"/>
                      </w:rPr>
                      <w:t>TOCCO </w:t>
                    </w:r>
                    <w:r>
                      <w:rPr>
                        <w:b/>
                        <w:spacing w:val="-4"/>
                        <w:sz w:val="18"/>
                      </w:rPr>
                      <w:t>SIMULTANEO </w:t>
                    </w:r>
                    <w:r>
                      <w:rPr>
                        <w:b/>
                        <w:sz w:val="18"/>
                      </w:rPr>
                      <w:t>DI </w:t>
                    </w:r>
                    <w:r>
                      <w:rPr>
                        <w:b/>
                        <w:spacing w:val="-3"/>
                        <w:sz w:val="18"/>
                      </w:rPr>
                      <w:t>AVVERSARI </w:t>
                    </w:r>
                    <w:r>
                      <w:rPr>
                        <w:b/>
                        <w:sz w:val="18"/>
                      </w:rPr>
                      <w:t>SOPRA  LA RETE</w:t>
                    </w:r>
                    <w:r>
                      <w:rPr>
                        <w:b/>
                        <w:sz w:val="24"/>
                      </w:rPr>
                      <w:t>?</w:t>
                    </w:r>
                  </w:p>
                </w:txbxContent>
              </v:textbox>
              <w10:wrap type="none"/>
            </v:shape>
            <w10:wrap type="topAndBottom"/>
          </v:group>
        </w:pict>
      </w:r>
      <w:r>
        <w:rPr/>
        <w:t>della panchina che ha preso la palla, ed assegnerà punto e servi- zio alla squadra avversaria.</w:t>
      </w:r>
    </w:p>
    <w:p>
      <w:pPr>
        <w:spacing w:line="250" w:lineRule="exact" w:before="0"/>
        <w:ind w:left="1310" w:right="0" w:firstLine="0"/>
        <w:jc w:val="both"/>
        <w:rPr>
          <w:i/>
          <w:sz w:val="24"/>
        </w:rPr>
      </w:pPr>
      <w:r>
        <w:rPr>
          <w:sz w:val="24"/>
        </w:rPr>
        <w:t>Quanto previsto dalla Regola 9.1.2.3 (“</w:t>
      </w:r>
      <w:r>
        <w:rPr>
          <w:i/>
          <w:sz w:val="24"/>
        </w:rPr>
        <w:t>Se il tocco simultaneo di</w:t>
      </w:r>
    </w:p>
    <w:p>
      <w:pPr>
        <w:spacing w:before="0"/>
        <w:ind w:left="1310" w:right="1537" w:firstLine="0"/>
        <w:jc w:val="both"/>
        <w:rPr>
          <w:sz w:val="24"/>
        </w:rPr>
      </w:pPr>
      <w:r>
        <w:rPr>
          <w:i/>
          <w:sz w:val="24"/>
        </w:rPr>
        <w:t>due avversari al di sopra della rete causa un contatto prolunga- </w:t>
      </w:r>
      <w:r>
        <w:rPr>
          <w:i/>
          <w:sz w:val="24"/>
        </w:rPr>
        <w:t>to con la palla, il gioco continua anche se il contatto termina nello spazio avversario</w:t>
      </w:r>
      <w:r>
        <w:rPr>
          <w:sz w:val="24"/>
        </w:rPr>
        <w:t>”) si applica quando, al momento del toc- co simultaneo, la palla si trova in parte nello spazio di gioco di una squadra ed in parte in quello della squadra avversaria, anche se in seguito, persistendo il tocco, viene spostata completamen- te in uno dei due spazi di gioco. Se dopo il tocco simultaneo la palla impatta un’antenna deve essere sanzionato un </w:t>
      </w:r>
      <w:r>
        <w:rPr>
          <w:i/>
          <w:sz w:val="24"/>
        </w:rPr>
        <w:t>doppio fal- </w:t>
      </w:r>
      <w:r>
        <w:rPr>
          <w:i/>
          <w:sz w:val="24"/>
        </w:rPr>
        <w:t>lo</w:t>
      </w:r>
      <w:r>
        <w:rPr>
          <w:sz w:val="24"/>
        </w:rPr>
        <w:t>, mentre se cade fuori dal terreno di gioco il fallo è della squa- dra schierata dalla parte opposta della rete.</w:t>
      </w:r>
    </w:p>
    <w:p>
      <w:pPr>
        <w:pStyle w:val="BodyText"/>
        <w:spacing w:before="3"/>
        <w:ind w:left="1310" w:right="1539"/>
        <w:jc w:val="both"/>
      </w:pPr>
      <w:r>
        <w:rPr/>
        <w:t>Se invece la palla, al momento del tocco contemporaneo degli avversari, si trova completamente in uno dei due spazi di gioco, l’azione è regolare solo se l’atleta del campo opposto sta ese- guendo un muro.</w:t>
      </w:r>
    </w:p>
    <w:p>
      <w:pPr>
        <w:spacing w:after="0"/>
        <w:jc w:val="both"/>
        <w:sectPr>
          <w:headerReference w:type="default" r:id="rId41"/>
          <w:pgSz w:w="11900" w:h="16840"/>
          <w:pgMar w:header="0" w:footer="1218" w:top="1060" w:bottom="1400" w:left="960" w:right="1000"/>
        </w:sectPr>
      </w:pPr>
    </w:p>
    <w:p>
      <w:pPr>
        <w:pStyle w:val="BodyText"/>
        <w:spacing w:before="8"/>
        <w:rPr>
          <w:sz w:val="28"/>
        </w:rPr>
      </w:pPr>
      <w:r>
        <w:rPr/>
        <w:pict>
          <v:group style="position:absolute;margin-left:473.399994pt;margin-top:85.099998pt;width:65.2pt;height:671.8pt;mso-position-horizontal-relative:page;mso-position-vertical-relative:page;z-index:-305504256" coordorigin="9468,1702" coordsize="1304,13436">
            <v:rect style="position:absolute;left:9468;top:1702;width:1304;height:13436" filled="true" fillcolor="#e5ffff" stroked="false">
              <v:fill type="solid"/>
            </v:rect>
            <v:shape style="position:absolute;left:9470;top:2257;width:246;height:186" type="#_x0000_t202" filled="false" stroked="false">
              <v:textbox inset="0,0,0,0">
                <w:txbxContent>
                  <w:p>
                    <w:pPr>
                      <w:spacing w:before="0"/>
                      <w:ind w:left="0" w:right="0" w:firstLine="0"/>
                      <w:jc w:val="left"/>
                      <w:rPr>
                        <w:sz w:val="16"/>
                      </w:rPr>
                    </w:pPr>
                    <w:hyperlink r:id="rId46">
                      <w:r>
                        <w:rPr>
                          <w:color w:val="00AFEF"/>
                          <w:sz w:val="16"/>
                        </w:rPr>
                        <w:t>9.2</w:t>
                      </w:r>
                    </w:hyperlink>
                  </w:p>
                </w:txbxContent>
              </v:textbox>
              <w10:wrap type="none"/>
            </v:shape>
            <v:shape style="position:absolute;left:9470;top:4769;width:388;height:186" type="#_x0000_t202" filled="false" stroked="false">
              <v:textbox inset="0,0,0,0">
                <w:txbxContent>
                  <w:p>
                    <w:pPr>
                      <w:spacing w:before="0"/>
                      <w:ind w:left="0" w:right="0" w:firstLine="0"/>
                      <w:jc w:val="left"/>
                      <w:rPr>
                        <w:sz w:val="16"/>
                      </w:rPr>
                    </w:pPr>
                    <w:hyperlink r:id="rId47">
                      <w:r>
                        <w:rPr>
                          <w:color w:val="00AFEF"/>
                          <w:sz w:val="16"/>
                        </w:rPr>
                        <w:t>9.3.3</w:t>
                      </w:r>
                    </w:hyperlink>
                  </w:p>
                </w:txbxContent>
              </v:textbox>
              <w10:wrap type="none"/>
            </v:shape>
            <v:shape style="position:absolute;left:9470;top:9845;width:534;height:186" type="#_x0000_t202" filled="false" stroked="false">
              <v:textbox inset="0,0,0,0">
                <w:txbxContent>
                  <w:p>
                    <w:pPr>
                      <w:spacing w:before="0"/>
                      <w:ind w:left="0" w:right="0" w:firstLine="0"/>
                      <w:jc w:val="left"/>
                      <w:rPr>
                        <w:sz w:val="16"/>
                      </w:rPr>
                    </w:pPr>
                    <w:hyperlink w:history="true" w:anchor="_bookmark30">
                      <w:r>
                        <w:rPr>
                          <w:color w:val="00AFEF"/>
                          <w:sz w:val="16"/>
                        </w:rPr>
                        <w:t>C. 11.1</w:t>
                      </w:r>
                    </w:hyperlink>
                  </w:p>
                </w:txbxContent>
              </v:textbox>
              <w10:wrap type="none"/>
            </v:shape>
            <v:shape style="position:absolute;left:9470;top:13697;width:104;height:186" type="#_x0000_t202" filled="false" stroked="false">
              <v:textbox inset="0,0,0,0">
                <w:txbxContent>
                  <w:p>
                    <w:pPr>
                      <w:spacing w:before="0"/>
                      <w:ind w:left="0" w:right="0" w:firstLine="0"/>
                      <w:jc w:val="left"/>
                      <w:rPr>
                        <w:sz w:val="16"/>
                      </w:rPr>
                    </w:pPr>
                    <w:hyperlink r:id="rId48">
                      <w:r>
                        <w:rPr>
                          <w:color w:val="00AFEF"/>
                          <w:sz w:val="16"/>
                        </w:rPr>
                        <w:t>9</w:t>
                      </w:r>
                    </w:hyperlink>
                  </w:p>
                </w:txbxContent>
              </v:textbox>
              <w10:wrap type="none"/>
            </v:shape>
            <w10:wrap type="none"/>
          </v:group>
        </w:pict>
      </w: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33"/>
        <w:gridCol w:w="7545"/>
      </w:tblGrid>
      <w:tr>
        <w:trPr>
          <w:trHeight w:val="557" w:hRule="atLeast"/>
        </w:trPr>
        <w:tc>
          <w:tcPr>
            <w:tcW w:w="733" w:type="dxa"/>
          </w:tcPr>
          <w:p>
            <w:pPr>
              <w:pStyle w:val="TableParagraph"/>
              <w:ind w:left="57"/>
              <w:rPr>
                <w:rFonts w:ascii="Trebuchet MS"/>
                <w:b/>
                <w:sz w:val="24"/>
              </w:rPr>
            </w:pPr>
            <w:bookmarkStart w:name="_bookmark25" w:id="43"/>
            <w:bookmarkEnd w:id="43"/>
            <w:r>
              <w:rPr/>
            </w:r>
            <w:r>
              <w:rPr>
                <w:rFonts w:ascii="Trebuchet MS"/>
                <w:b/>
                <w:sz w:val="24"/>
              </w:rPr>
              <w:t>3.</w:t>
            </w:r>
          </w:p>
        </w:tc>
        <w:tc>
          <w:tcPr>
            <w:tcW w:w="7545" w:type="dxa"/>
            <w:tcBorders>
              <w:right w:val="single" w:sz="48" w:space="0" w:color="FFFFFF"/>
            </w:tcBorders>
          </w:tcPr>
          <w:p>
            <w:pPr>
              <w:pStyle w:val="TableParagraph"/>
              <w:spacing w:line="278" w:lineRule="exact" w:before="3"/>
              <w:ind w:left="458" w:right="-72"/>
              <w:rPr>
                <w:rFonts w:ascii="Trebuchet MS" w:hAnsi="Trebuchet MS"/>
                <w:b/>
                <w:sz w:val="24"/>
              </w:rPr>
            </w:pPr>
            <w:r>
              <w:rPr>
                <w:rFonts w:ascii="Trebuchet MS" w:hAnsi="Trebuchet MS"/>
                <w:b/>
                <w:sz w:val="24"/>
              </w:rPr>
              <w:t>A</w:t>
            </w:r>
            <w:r>
              <w:rPr>
                <w:rFonts w:ascii="Trebuchet MS" w:hAnsi="Trebuchet MS"/>
                <w:b/>
                <w:sz w:val="18"/>
              </w:rPr>
              <w:t>L PRIMO </w:t>
            </w:r>
            <w:r>
              <w:rPr>
                <w:rFonts w:ascii="Trebuchet MS" w:hAnsi="Trebuchet MS"/>
                <w:b/>
                <w:spacing w:val="-3"/>
                <w:sz w:val="18"/>
              </w:rPr>
              <w:t>TOCCO </w:t>
            </w:r>
            <w:r>
              <w:rPr>
                <w:rFonts w:ascii="Trebuchet MS" w:hAnsi="Trebuchet MS"/>
                <w:b/>
                <w:sz w:val="18"/>
              </w:rPr>
              <w:t>DI SQUADRA PUÒ ESSERE </w:t>
            </w:r>
            <w:r>
              <w:rPr>
                <w:rFonts w:ascii="Trebuchet MS" w:hAnsi="Trebuchet MS"/>
                <w:b/>
                <w:spacing w:val="-4"/>
                <w:sz w:val="18"/>
              </w:rPr>
              <w:t>SANZIONATO </w:t>
            </w:r>
            <w:r>
              <w:rPr>
                <w:rFonts w:ascii="Trebuchet MS" w:hAnsi="Trebuchet MS"/>
                <w:b/>
                <w:sz w:val="18"/>
              </w:rPr>
              <w:t>IL </w:t>
            </w:r>
            <w:r>
              <w:rPr>
                <w:rFonts w:ascii="Trebuchet MS" w:hAnsi="Trebuchet MS"/>
                <w:b/>
                <w:spacing w:val="-3"/>
                <w:sz w:val="18"/>
              </w:rPr>
              <w:t>FALLO </w:t>
            </w:r>
            <w:r>
              <w:rPr>
                <w:rFonts w:ascii="Trebuchet MS" w:hAnsi="Trebuchet MS"/>
                <w:b/>
                <w:sz w:val="18"/>
              </w:rPr>
              <w:t>DI </w:t>
            </w:r>
            <w:r>
              <w:rPr>
                <w:rFonts w:ascii="Trebuchet MS" w:hAnsi="Trebuchet MS"/>
                <w:b/>
                <w:i/>
                <w:spacing w:val="-5"/>
                <w:sz w:val="18"/>
              </w:rPr>
              <w:t>PALLA </w:t>
            </w:r>
            <w:r>
              <w:rPr>
                <w:rFonts w:ascii="Trebuchet MS" w:hAnsi="Trebuchet MS"/>
                <w:b/>
                <w:i/>
                <w:spacing w:val="-4"/>
                <w:sz w:val="18"/>
              </w:rPr>
              <w:t>TRATTENUTA</w:t>
            </w:r>
            <w:r>
              <w:rPr>
                <w:rFonts w:ascii="Trebuchet MS" w:hAnsi="Trebuchet MS"/>
                <w:b/>
                <w:spacing w:val="-4"/>
                <w:sz w:val="24"/>
              </w:rPr>
              <w:t>?</w:t>
            </w:r>
          </w:p>
        </w:tc>
      </w:tr>
      <w:tr>
        <w:trPr>
          <w:trHeight w:val="278" w:hRule="atLeast"/>
        </w:trPr>
        <w:tc>
          <w:tcPr>
            <w:tcW w:w="733" w:type="dxa"/>
          </w:tcPr>
          <w:p>
            <w:pPr>
              <w:pStyle w:val="TableParagraph"/>
              <w:rPr>
                <w:rFonts w:ascii="Times New Roman"/>
                <w:sz w:val="20"/>
              </w:rPr>
            </w:pPr>
          </w:p>
        </w:tc>
        <w:tc>
          <w:tcPr>
            <w:tcW w:w="7545" w:type="dxa"/>
            <w:tcBorders>
              <w:right w:val="single" w:sz="48" w:space="0" w:color="FFFFFF"/>
            </w:tcBorders>
          </w:tcPr>
          <w:p>
            <w:pPr>
              <w:pStyle w:val="TableParagraph"/>
              <w:spacing w:line="258" w:lineRule="exact"/>
              <w:ind w:left="458" w:right="-72"/>
              <w:rPr>
                <w:rFonts w:ascii="Trebuchet MS" w:hAnsi="Trebuchet MS"/>
                <w:sz w:val="24"/>
              </w:rPr>
            </w:pPr>
            <w:r>
              <w:rPr>
                <w:rFonts w:ascii="Trebuchet MS" w:hAnsi="Trebuchet MS"/>
                <w:sz w:val="24"/>
              </w:rPr>
              <w:t>Premesso</w:t>
            </w:r>
            <w:r>
              <w:rPr>
                <w:rFonts w:ascii="Trebuchet MS" w:hAnsi="Trebuchet MS"/>
                <w:spacing w:val="11"/>
                <w:sz w:val="24"/>
              </w:rPr>
              <w:t> </w:t>
            </w:r>
            <w:r>
              <w:rPr>
                <w:rFonts w:ascii="Trebuchet MS" w:hAnsi="Trebuchet MS"/>
                <w:sz w:val="24"/>
              </w:rPr>
              <w:t>che</w:t>
            </w:r>
            <w:r>
              <w:rPr>
                <w:rFonts w:ascii="Trebuchet MS" w:hAnsi="Trebuchet MS"/>
                <w:spacing w:val="12"/>
                <w:sz w:val="24"/>
              </w:rPr>
              <w:t> </w:t>
            </w:r>
            <w:r>
              <w:rPr>
                <w:rFonts w:ascii="Trebuchet MS" w:hAnsi="Trebuchet MS"/>
                <w:sz w:val="24"/>
              </w:rPr>
              <w:t>per</w:t>
            </w:r>
            <w:r>
              <w:rPr>
                <w:rFonts w:ascii="Trebuchet MS" w:hAnsi="Trebuchet MS"/>
                <w:spacing w:val="12"/>
                <w:sz w:val="24"/>
              </w:rPr>
              <w:t> </w:t>
            </w:r>
            <w:r>
              <w:rPr>
                <w:rFonts w:ascii="Trebuchet MS" w:hAnsi="Trebuchet MS"/>
                <w:sz w:val="24"/>
              </w:rPr>
              <w:t>“primo</w:t>
            </w:r>
            <w:r>
              <w:rPr>
                <w:rFonts w:ascii="Trebuchet MS" w:hAnsi="Trebuchet MS"/>
                <w:spacing w:val="12"/>
                <w:sz w:val="24"/>
              </w:rPr>
              <w:t> </w:t>
            </w:r>
            <w:r>
              <w:rPr>
                <w:rFonts w:ascii="Trebuchet MS" w:hAnsi="Trebuchet MS"/>
                <w:sz w:val="24"/>
              </w:rPr>
              <w:t>tocco</w:t>
            </w:r>
            <w:r>
              <w:rPr>
                <w:rFonts w:ascii="Trebuchet MS" w:hAnsi="Trebuchet MS"/>
                <w:spacing w:val="13"/>
                <w:sz w:val="24"/>
              </w:rPr>
              <w:t> </w:t>
            </w:r>
            <w:r>
              <w:rPr>
                <w:rFonts w:ascii="Trebuchet MS" w:hAnsi="Trebuchet MS"/>
                <w:sz w:val="24"/>
              </w:rPr>
              <w:t>di</w:t>
            </w:r>
            <w:r>
              <w:rPr>
                <w:rFonts w:ascii="Trebuchet MS" w:hAnsi="Trebuchet MS"/>
                <w:spacing w:val="10"/>
                <w:sz w:val="24"/>
              </w:rPr>
              <w:t> </w:t>
            </w:r>
            <w:r>
              <w:rPr>
                <w:rFonts w:ascii="Trebuchet MS" w:hAnsi="Trebuchet MS"/>
                <w:sz w:val="24"/>
              </w:rPr>
              <w:t>squadra”</w:t>
            </w:r>
            <w:r>
              <w:rPr>
                <w:rFonts w:ascii="Trebuchet MS" w:hAnsi="Trebuchet MS"/>
                <w:spacing w:val="11"/>
                <w:sz w:val="24"/>
              </w:rPr>
              <w:t> </w:t>
            </w:r>
            <w:r>
              <w:rPr>
                <w:rFonts w:ascii="Trebuchet MS" w:hAnsi="Trebuchet MS"/>
                <w:sz w:val="24"/>
              </w:rPr>
              <w:t>si</w:t>
            </w:r>
            <w:r>
              <w:rPr>
                <w:rFonts w:ascii="Trebuchet MS" w:hAnsi="Trebuchet MS"/>
                <w:spacing w:val="11"/>
                <w:sz w:val="24"/>
              </w:rPr>
              <w:t> </w:t>
            </w:r>
            <w:r>
              <w:rPr>
                <w:rFonts w:ascii="Trebuchet MS" w:hAnsi="Trebuchet MS"/>
                <w:sz w:val="24"/>
              </w:rPr>
              <w:t>intende</w:t>
            </w:r>
            <w:r>
              <w:rPr>
                <w:rFonts w:ascii="Trebuchet MS" w:hAnsi="Trebuchet MS"/>
                <w:spacing w:val="12"/>
                <w:sz w:val="24"/>
              </w:rPr>
              <w:t> </w:t>
            </w:r>
            <w:r>
              <w:rPr>
                <w:rFonts w:ascii="Trebuchet MS" w:hAnsi="Trebuchet MS"/>
                <w:sz w:val="24"/>
              </w:rPr>
              <w:t>quello</w:t>
            </w:r>
            <w:r>
              <w:rPr>
                <w:rFonts w:ascii="Trebuchet MS" w:hAnsi="Trebuchet MS"/>
                <w:spacing w:val="12"/>
                <w:sz w:val="24"/>
              </w:rPr>
              <w:t> </w:t>
            </w:r>
            <w:r>
              <w:rPr>
                <w:rFonts w:ascii="Trebuchet MS" w:hAnsi="Trebuchet MS"/>
                <w:sz w:val="24"/>
              </w:rPr>
              <w:t>ef-</w:t>
            </w:r>
          </w:p>
        </w:tc>
      </w:tr>
      <w:tr>
        <w:trPr>
          <w:trHeight w:val="278" w:hRule="atLeast"/>
        </w:trPr>
        <w:tc>
          <w:tcPr>
            <w:tcW w:w="733" w:type="dxa"/>
          </w:tcPr>
          <w:p>
            <w:pPr>
              <w:pStyle w:val="TableParagraph"/>
              <w:rPr>
                <w:rFonts w:ascii="Times New Roman"/>
                <w:sz w:val="20"/>
              </w:rPr>
            </w:pPr>
          </w:p>
        </w:tc>
        <w:tc>
          <w:tcPr>
            <w:tcW w:w="7545" w:type="dxa"/>
            <w:tcBorders>
              <w:right w:val="single" w:sz="48" w:space="0" w:color="FFFFFF"/>
            </w:tcBorders>
          </w:tcPr>
          <w:p>
            <w:pPr>
              <w:pStyle w:val="TableParagraph"/>
              <w:spacing w:line="259" w:lineRule="exact"/>
              <w:ind w:left="458" w:right="-72"/>
              <w:rPr>
                <w:rFonts w:ascii="Trebuchet MS" w:hAnsi="Trebuchet MS"/>
                <w:sz w:val="24"/>
              </w:rPr>
            </w:pPr>
            <w:r>
              <w:rPr>
                <w:rFonts w:ascii="Trebuchet MS" w:hAnsi="Trebuchet MS"/>
                <w:sz w:val="24"/>
              </w:rPr>
              <w:t>fettuato su palla proveniente dal servizio avversario,</w:t>
            </w:r>
            <w:r>
              <w:rPr>
                <w:rFonts w:ascii="Trebuchet MS" w:hAnsi="Trebuchet MS"/>
                <w:spacing w:val="-21"/>
                <w:sz w:val="24"/>
              </w:rPr>
              <w:t> </w:t>
            </w:r>
            <w:r>
              <w:rPr>
                <w:rFonts w:ascii="Trebuchet MS" w:hAnsi="Trebuchet MS"/>
                <w:sz w:val="24"/>
              </w:rPr>
              <w:t>dall’attacco</w:t>
            </w:r>
          </w:p>
        </w:tc>
      </w:tr>
      <w:tr>
        <w:trPr>
          <w:trHeight w:val="278" w:hRule="atLeast"/>
        </w:trPr>
        <w:tc>
          <w:tcPr>
            <w:tcW w:w="733" w:type="dxa"/>
          </w:tcPr>
          <w:p>
            <w:pPr>
              <w:pStyle w:val="TableParagraph"/>
              <w:rPr>
                <w:rFonts w:ascii="Times New Roman"/>
                <w:sz w:val="20"/>
              </w:rPr>
            </w:pPr>
          </w:p>
        </w:tc>
        <w:tc>
          <w:tcPr>
            <w:tcW w:w="7545" w:type="dxa"/>
            <w:tcBorders>
              <w:right w:val="single" w:sz="48" w:space="0" w:color="FFFFFF"/>
            </w:tcBorders>
          </w:tcPr>
          <w:p>
            <w:pPr>
              <w:pStyle w:val="TableParagraph"/>
              <w:spacing w:line="258" w:lineRule="exact"/>
              <w:ind w:left="458" w:right="-58"/>
              <w:rPr>
                <w:rFonts w:ascii="Trebuchet MS"/>
                <w:sz w:val="24"/>
              </w:rPr>
            </w:pPr>
            <w:r>
              <w:rPr>
                <w:rFonts w:ascii="Trebuchet MS"/>
                <w:sz w:val="24"/>
              </w:rPr>
              <w:t>avversario,</w:t>
            </w:r>
            <w:r>
              <w:rPr>
                <w:rFonts w:ascii="Trebuchet MS"/>
                <w:spacing w:val="48"/>
                <w:sz w:val="24"/>
              </w:rPr>
              <w:t> </w:t>
            </w:r>
            <w:r>
              <w:rPr>
                <w:rFonts w:ascii="Trebuchet MS"/>
                <w:sz w:val="24"/>
              </w:rPr>
              <w:t>dal</w:t>
            </w:r>
            <w:r>
              <w:rPr>
                <w:rFonts w:ascii="Trebuchet MS"/>
                <w:spacing w:val="52"/>
                <w:sz w:val="24"/>
              </w:rPr>
              <w:t> </w:t>
            </w:r>
            <w:r>
              <w:rPr>
                <w:rFonts w:ascii="Trebuchet MS"/>
                <w:sz w:val="24"/>
              </w:rPr>
              <w:t>muro</w:t>
            </w:r>
            <w:r>
              <w:rPr>
                <w:rFonts w:ascii="Trebuchet MS"/>
                <w:spacing w:val="50"/>
                <w:sz w:val="24"/>
              </w:rPr>
              <w:t> </w:t>
            </w:r>
            <w:r>
              <w:rPr>
                <w:rFonts w:ascii="Trebuchet MS"/>
                <w:sz w:val="24"/>
              </w:rPr>
              <w:t>avversario</w:t>
            </w:r>
            <w:r>
              <w:rPr>
                <w:rFonts w:ascii="Trebuchet MS"/>
                <w:spacing w:val="48"/>
                <w:sz w:val="24"/>
              </w:rPr>
              <w:t> </w:t>
            </w:r>
            <w:r>
              <w:rPr>
                <w:rFonts w:ascii="Trebuchet MS"/>
                <w:sz w:val="24"/>
              </w:rPr>
              <w:t>o</w:t>
            </w:r>
            <w:r>
              <w:rPr>
                <w:rFonts w:ascii="Trebuchet MS"/>
                <w:spacing w:val="48"/>
                <w:sz w:val="24"/>
              </w:rPr>
              <w:t> </w:t>
            </w:r>
            <w:r>
              <w:rPr>
                <w:rFonts w:ascii="Trebuchet MS"/>
                <w:sz w:val="24"/>
              </w:rPr>
              <w:t>dal</w:t>
            </w:r>
            <w:r>
              <w:rPr>
                <w:rFonts w:ascii="Trebuchet MS"/>
                <w:spacing w:val="48"/>
                <w:sz w:val="24"/>
              </w:rPr>
              <w:t> </w:t>
            </w:r>
            <w:r>
              <w:rPr>
                <w:rFonts w:ascii="Trebuchet MS"/>
                <w:sz w:val="24"/>
              </w:rPr>
              <w:t>proprio</w:t>
            </w:r>
            <w:r>
              <w:rPr>
                <w:rFonts w:ascii="Trebuchet MS"/>
                <w:spacing w:val="48"/>
                <w:sz w:val="24"/>
              </w:rPr>
              <w:t> </w:t>
            </w:r>
            <w:r>
              <w:rPr>
                <w:rFonts w:ascii="Trebuchet MS"/>
                <w:sz w:val="24"/>
              </w:rPr>
              <w:t>muro,</w:t>
            </w:r>
            <w:r>
              <w:rPr>
                <w:rFonts w:ascii="Trebuchet MS"/>
                <w:spacing w:val="48"/>
                <w:sz w:val="24"/>
              </w:rPr>
              <w:t> </w:t>
            </w:r>
            <w:r>
              <w:rPr>
                <w:rFonts w:ascii="Trebuchet MS"/>
                <w:sz w:val="24"/>
              </w:rPr>
              <w:t>la</w:t>
            </w:r>
            <w:r>
              <w:rPr>
                <w:rFonts w:ascii="Trebuchet MS"/>
                <w:spacing w:val="48"/>
                <w:sz w:val="24"/>
              </w:rPr>
              <w:t> </w:t>
            </w:r>
            <w:r>
              <w:rPr>
                <w:rFonts w:ascii="Trebuchet MS"/>
                <w:sz w:val="24"/>
              </w:rPr>
              <w:t>Regola</w:t>
            </w:r>
          </w:p>
        </w:tc>
      </w:tr>
      <w:tr>
        <w:trPr>
          <w:trHeight w:val="279" w:hRule="atLeast"/>
        </w:trPr>
        <w:tc>
          <w:tcPr>
            <w:tcW w:w="733" w:type="dxa"/>
          </w:tcPr>
          <w:p>
            <w:pPr>
              <w:pStyle w:val="TableParagraph"/>
              <w:rPr>
                <w:rFonts w:ascii="Times New Roman"/>
                <w:sz w:val="20"/>
              </w:rPr>
            </w:pPr>
          </w:p>
        </w:tc>
        <w:tc>
          <w:tcPr>
            <w:tcW w:w="7545" w:type="dxa"/>
            <w:tcBorders>
              <w:right w:val="single" w:sz="48" w:space="0" w:color="FFFFFF"/>
            </w:tcBorders>
          </w:tcPr>
          <w:p>
            <w:pPr>
              <w:pStyle w:val="TableParagraph"/>
              <w:spacing w:line="259" w:lineRule="exact"/>
              <w:ind w:left="458" w:right="-58"/>
              <w:rPr>
                <w:rFonts w:ascii="Trebuchet MS"/>
                <w:sz w:val="24"/>
              </w:rPr>
            </w:pPr>
            <w:r>
              <w:rPr>
                <w:rFonts w:ascii="Trebuchet MS"/>
                <w:sz w:val="24"/>
              </w:rPr>
              <w:t>9.2, relativa alle caratteristiche del tocco, prevede come</w:t>
            </w:r>
            <w:r>
              <w:rPr>
                <w:rFonts w:ascii="Trebuchet MS"/>
                <w:spacing w:val="-21"/>
                <w:sz w:val="24"/>
              </w:rPr>
              <w:t> </w:t>
            </w:r>
            <w:r>
              <w:rPr>
                <w:rFonts w:ascii="Trebuchet MS"/>
                <w:sz w:val="24"/>
              </w:rPr>
              <w:t>sola</w:t>
            </w:r>
          </w:p>
        </w:tc>
      </w:tr>
      <w:tr>
        <w:trPr>
          <w:trHeight w:val="279" w:hRule="atLeast"/>
        </w:trPr>
        <w:tc>
          <w:tcPr>
            <w:tcW w:w="733" w:type="dxa"/>
          </w:tcPr>
          <w:p>
            <w:pPr>
              <w:pStyle w:val="TableParagraph"/>
              <w:rPr>
                <w:rFonts w:ascii="Times New Roman"/>
                <w:sz w:val="20"/>
              </w:rPr>
            </w:pPr>
          </w:p>
        </w:tc>
        <w:tc>
          <w:tcPr>
            <w:tcW w:w="7545" w:type="dxa"/>
            <w:tcBorders>
              <w:right w:val="single" w:sz="48" w:space="0" w:color="FFFFFF"/>
            </w:tcBorders>
          </w:tcPr>
          <w:p>
            <w:pPr>
              <w:pStyle w:val="TableParagraph"/>
              <w:spacing w:line="258" w:lineRule="exact"/>
              <w:ind w:left="458" w:right="-58"/>
              <w:rPr>
                <w:rFonts w:ascii="Trebuchet MS" w:hAnsi="Trebuchet MS"/>
                <w:sz w:val="24"/>
              </w:rPr>
            </w:pPr>
            <w:r>
              <w:rPr>
                <w:rFonts w:ascii="Trebuchet MS" w:hAnsi="Trebuchet MS"/>
                <w:sz w:val="24"/>
              </w:rPr>
              <w:t>eccezione sul primo tocco di squadra la possibilità di</w:t>
            </w:r>
            <w:r>
              <w:rPr>
                <w:rFonts w:ascii="Trebuchet MS" w:hAnsi="Trebuchet MS"/>
                <w:spacing w:val="30"/>
                <w:sz w:val="24"/>
              </w:rPr>
              <w:t> </w:t>
            </w:r>
            <w:r>
              <w:rPr>
                <w:rFonts w:ascii="Trebuchet MS" w:hAnsi="Trebuchet MS"/>
                <w:sz w:val="24"/>
              </w:rPr>
              <w:t>effettuare</w:t>
            </w:r>
          </w:p>
        </w:tc>
      </w:tr>
      <w:tr>
        <w:trPr>
          <w:trHeight w:val="278" w:hRule="atLeast"/>
        </w:trPr>
        <w:tc>
          <w:tcPr>
            <w:tcW w:w="733" w:type="dxa"/>
          </w:tcPr>
          <w:p>
            <w:pPr>
              <w:pStyle w:val="TableParagraph"/>
              <w:rPr>
                <w:rFonts w:ascii="Times New Roman"/>
                <w:sz w:val="20"/>
              </w:rPr>
            </w:pPr>
          </w:p>
        </w:tc>
        <w:tc>
          <w:tcPr>
            <w:tcW w:w="7545" w:type="dxa"/>
            <w:tcBorders>
              <w:right w:val="single" w:sz="48" w:space="0" w:color="FFFFFF"/>
            </w:tcBorders>
          </w:tcPr>
          <w:p>
            <w:pPr>
              <w:pStyle w:val="TableParagraph"/>
              <w:spacing w:line="259" w:lineRule="exact"/>
              <w:ind w:left="458" w:right="-72"/>
              <w:rPr>
                <w:rFonts w:ascii="Trebuchet MS" w:hAnsi="Trebuchet MS"/>
                <w:sz w:val="24"/>
              </w:rPr>
            </w:pPr>
            <w:r>
              <w:rPr>
                <w:rFonts w:ascii="Trebuchet MS" w:hAnsi="Trebuchet MS"/>
                <w:sz w:val="24"/>
              </w:rPr>
              <w:t>dei tocchi consecutivi, purché abbiano luogo nel corso di</w:t>
            </w:r>
            <w:r>
              <w:rPr>
                <w:rFonts w:ascii="Trebuchet MS" w:hAnsi="Trebuchet MS"/>
                <w:spacing w:val="9"/>
                <w:sz w:val="24"/>
              </w:rPr>
              <w:t> </w:t>
            </w:r>
            <w:r>
              <w:rPr>
                <w:rFonts w:ascii="Trebuchet MS" w:hAnsi="Trebuchet MS"/>
                <w:sz w:val="24"/>
              </w:rPr>
              <w:t>un’uni-</w:t>
            </w:r>
          </w:p>
        </w:tc>
      </w:tr>
      <w:tr>
        <w:trPr>
          <w:trHeight w:val="278" w:hRule="atLeast"/>
        </w:trPr>
        <w:tc>
          <w:tcPr>
            <w:tcW w:w="733" w:type="dxa"/>
          </w:tcPr>
          <w:p>
            <w:pPr>
              <w:pStyle w:val="TableParagraph"/>
              <w:rPr>
                <w:rFonts w:ascii="Times New Roman"/>
                <w:sz w:val="20"/>
              </w:rPr>
            </w:pPr>
          </w:p>
        </w:tc>
        <w:tc>
          <w:tcPr>
            <w:tcW w:w="7545" w:type="dxa"/>
            <w:tcBorders>
              <w:right w:val="single" w:sz="48" w:space="0" w:color="FFFFFF"/>
            </w:tcBorders>
          </w:tcPr>
          <w:p>
            <w:pPr>
              <w:pStyle w:val="TableParagraph"/>
              <w:spacing w:line="258" w:lineRule="exact"/>
              <w:ind w:left="458" w:right="-58"/>
              <w:rPr>
                <w:rFonts w:ascii="Trebuchet MS"/>
                <w:sz w:val="24"/>
              </w:rPr>
            </w:pPr>
            <w:r>
              <w:rPr>
                <w:rFonts w:ascii="Trebuchet MS"/>
                <w:sz w:val="24"/>
              </w:rPr>
              <w:t>ca azione. Ne consegue che se la palla non rimbalza dal punto</w:t>
            </w:r>
            <w:r>
              <w:rPr>
                <w:rFonts w:ascii="Trebuchet MS"/>
                <w:spacing w:val="63"/>
                <w:sz w:val="24"/>
              </w:rPr>
              <w:t> </w:t>
            </w:r>
            <w:r>
              <w:rPr>
                <w:rFonts w:ascii="Trebuchet MS"/>
                <w:sz w:val="24"/>
              </w:rPr>
              <w:t>di</w:t>
            </w:r>
          </w:p>
        </w:tc>
      </w:tr>
      <w:tr>
        <w:trPr>
          <w:trHeight w:val="279" w:hRule="atLeast"/>
        </w:trPr>
        <w:tc>
          <w:tcPr>
            <w:tcW w:w="733" w:type="dxa"/>
          </w:tcPr>
          <w:p>
            <w:pPr>
              <w:pStyle w:val="TableParagraph"/>
              <w:rPr>
                <w:rFonts w:ascii="Times New Roman"/>
                <w:sz w:val="20"/>
              </w:rPr>
            </w:pPr>
          </w:p>
        </w:tc>
        <w:tc>
          <w:tcPr>
            <w:tcW w:w="7545" w:type="dxa"/>
            <w:tcBorders>
              <w:right w:val="single" w:sz="48" w:space="0" w:color="FFFFFF"/>
            </w:tcBorders>
          </w:tcPr>
          <w:p>
            <w:pPr>
              <w:pStyle w:val="TableParagraph"/>
              <w:spacing w:line="259" w:lineRule="exact"/>
              <w:ind w:left="458" w:right="-58"/>
              <w:rPr>
                <w:rFonts w:ascii="Trebuchet MS" w:hAnsi="Trebuchet MS"/>
                <w:sz w:val="24"/>
              </w:rPr>
            </w:pPr>
            <w:r>
              <w:rPr>
                <w:rFonts w:ascii="Trebuchet MS" w:hAnsi="Trebuchet MS"/>
                <w:sz w:val="24"/>
              </w:rPr>
              <w:t>contatto,</w:t>
            </w:r>
            <w:r>
              <w:rPr>
                <w:rFonts w:ascii="Trebuchet MS" w:hAnsi="Trebuchet MS"/>
                <w:spacing w:val="17"/>
                <w:sz w:val="24"/>
              </w:rPr>
              <w:t> </w:t>
            </w:r>
            <w:r>
              <w:rPr>
                <w:rFonts w:ascii="Trebuchet MS" w:hAnsi="Trebuchet MS"/>
                <w:sz w:val="24"/>
              </w:rPr>
              <w:t>ma</w:t>
            </w:r>
            <w:r>
              <w:rPr>
                <w:rFonts w:ascii="Trebuchet MS" w:hAnsi="Trebuchet MS"/>
                <w:spacing w:val="17"/>
                <w:sz w:val="24"/>
              </w:rPr>
              <w:t> </w:t>
            </w:r>
            <w:r>
              <w:rPr>
                <w:rFonts w:ascii="Trebuchet MS" w:hAnsi="Trebuchet MS"/>
                <w:sz w:val="24"/>
              </w:rPr>
              <w:t>viene</w:t>
            </w:r>
            <w:r>
              <w:rPr>
                <w:rFonts w:ascii="Trebuchet MS" w:hAnsi="Trebuchet MS"/>
                <w:spacing w:val="16"/>
                <w:sz w:val="24"/>
              </w:rPr>
              <w:t> </w:t>
            </w:r>
            <w:r>
              <w:rPr>
                <w:rFonts w:ascii="Trebuchet MS" w:hAnsi="Trebuchet MS"/>
                <w:sz w:val="24"/>
              </w:rPr>
              <w:t>“trattenuta”,</w:t>
            </w:r>
            <w:r>
              <w:rPr>
                <w:rFonts w:ascii="Trebuchet MS" w:hAnsi="Trebuchet MS"/>
                <w:spacing w:val="16"/>
                <w:sz w:val="24"/>
              </w:rPr>
              <w:t> </w:t>
            </w:r>
            <w:r>
              <w:rPr>
                <w:rFonts w:ascii="Trebuchet MS" w:hAnsi="Trebuchet MS"/>
                <w:sz w:val="24"/>
              </w:rPr>
              <w:t>deve</w:t>
            </w:r>
            <w:r>
              <w:rPr>
                <w:rFonts w:ascii="Trebuchet MS" w:hAnsi="Trebuchet MS"/>
                <w:spacing w:val="17"/>
                <w:sz w:val="24"/>
              </w:rPr>
              <w:t> </w:t>
            </w:r>
            <w:r>
              <w:rPr>
                <w:rFonts w:ascii="Trebuchet MS" w:hAnsi="Trebuchet MS"/>
                <w:sz w:val="24"/>
              </w:rPr>
              <w:t>essere</w:t>
            </w:r>
            <w:r>
              <w:rPr>
                <w:rFonts w:ascii="Trebuchet MS" w:hAnsi="Trebuchet MS"/>
                <w:spacing w:val="16"/>
                <w:sz w:val="24"/>
              </w:rPr>
              <w:t> </w:t>
            </w:r>
            <w:r>
              <w:rPr>
                <w:rFonts w:ascii="Trebuchet MS" w:hAnsi="Trebuchet MS"/>
                <w:sz w:val="24"/>
              </w:rPr>
              <w:t>sanzionato</w:t>
            </w:r>
            <w:r>
              <w:rPr>
                <w:rFonts w:ascii="Trebuchet MS" w:hAnsi="Trebuchet MS"/>
                <w:spacing w:val="16"/>
                <w:sz w:val="24"/>
              </w:rPr>
              <w:t> </w:t>
            </w:r>
            <w:r>
              <w:rPr>
                <w:rFonts w:ascii="Trebuchet MS" w:hAnsi="Trebuchet MS"/>
                <w:sz w:val="24"/>
              </w:rPr>
              <w:t>il</w:t>
            </w:r>
            <w:r>
              <w:rPr>
                <w:rFonts w:ascii="Trebuchet MS" w:hAnsi="Trebuchet MS"/>
                <w:spacing w:val="16"/>
                <w:sz w:val="24"/>
              </w:rPr>
              <w:t> </w:t>
            </w:r>
            <w:r>
              <w:rPr>
                <w:rFonts w:ascii="Trebuchet MS" w:hAnsi="Trebuchet MS"/>
                <w:sz w:val="24"/>
              </w:rPr>
              <w:t>fallo</w:t>
            </w:r>
          </w:p>
        </w:tc>
      </w:tr>
      <w:tr>
        <w:trPr>
          <w:trHeight w:val="279" w:hRule="atLeast"/>
        </w:trPr>
        <w:tc>
          <w:tcPr>
            <w:tcW w:w="733" w:type="dxa"/>
          </w:tcPr>
          <w:p>
            <w:pPr>
              <w:pStyle w:val="TableParagraph"/>
              <w:rPr>
                <w:rFonts w:ascii="Times New Roman"/>
                <w:sz w:val="20"/>
              </w:rPr>
            </w:pPr>
          </w:p>
        </w:tc>
        <w:tc>
          <w:tcPr>
            <w:tcW w:w="7545" w:type="dxa"/>
            <w:tcBorders>
              <w:right w:val="single" w:sz="48" w:space="0" w:color="FFFFFF"/>
            </w:tcBorders>
          </w:tcPr>
          <w:p>
            <w:pPr>
              <w:pStyle w:val="TableParagraph"/>
              <w:spacing w:line="258" w:lineRule="exact"/>
              <w:ind w:left="458"/>
              <w:rPr>
                <w:rFonts w:ascii="Trebuchet MS"/>
                <w:sz w:val="24"/>
              </w:rPr>
            </w:pPr>
            <w:r>
              <w:rPr>
                <w:rFonts w:ascii="Trebuchet MS"/>
                <w:sz w:val="24"/>
              </w:rPr>
              <w:t>di </w:t>
            </w:r>
            <w:r>
              <w:rPr>
                <w:rFonts w:ascii="Trebuchet MS"/>
                <w:i/>
                <w:sz w:val="24"/>
              </w:rPr>
              <w:t>palla trattenuta</w:t>
            </w:r>
            <w:r>
              <w:rPr>
                <w:rFonts w:ascii="Trebuchet MS"/>
                <w:sz w:val="24"/>
              </w:rPr>
              <w:t>.</w:t>
            </w:r>
          </w:p>
        </w:tc>
      </w:tr>
      <w:tr>
        <w:trPr>
          <w:trHeight w:val="279" w:hRule="atLeast"/>
        </w:trPr>
        <w:tc>
          <w:tcPr>
            <w:tcW w:w="733" w:type="dxa"/>
          </w:tcPr>
          <w:p>
            <w:pPr>
              <w:pStyle w:val="TableParagraph"/>
              <w:rPr>
                <w:rFonts w:ascii="Times New Roman"/>
                <w:sz w:val="20"/>
              </w:rPr>
            </w:pPr>
          </w:p>
        </w:tc>
        <w:tc>
          <w:tcPr>
            <w:tcW w:w="7545" w:type="dxa"/>
            <w:tcBorders>
              <w:right w:val="single" w:sz="48" w:space="0" w:color="FFFFFF"/>
            </w:tcBorders>
          </w:tcPr>
          <w:p>
            <w:pPr>
              <w:pStyle w:val="TableParagraph"/>
              <w:spacing w:line="259" w:lineRule="exact"/>
              <w:ind w:left="458" w:right="-72"/>
              <w:rPr>
                <w:rFonts w:ascii="Trebuchet MS"/>
                <w:sz w:val="24"/>
              </w:rPr>
            </w:pPr>
            <w:r>
              <w:rPr>
                <w:rFonts w:ascii="Trebuchet MS"/>
                <w:sz w:val="24"/>
              </w:rPr>
              <w:t>Fermo restando quanto previsto dalla Regola 9.3.3, il criterio</w:t>
            </w:r>
            <w:r>
              <w:rPr>
                <w:rFonts w:ascii="Trebuchet MS"/>
                <w:spacing w:val="17"/>
                <w:sz w:val="24"/>
              </w:rPr>
              <w:t> </w:t>
            </w:r>
            <w:r>
              <w:rPr>
                <w:rFonts w:ascii="Trebuchet MS"/>
                <w:spacing w:val="4"/>
                <w:sz w:val="24"/>
              </w:rPr>
              <w:t>va-</w:t>
            </w:r>
          </w:p>
        </w:tc>
      </w:tr>
      <w:tr>
        <w:trPr>
          <w:trHeight w:val="279" w:hRule="atLeast"/>
        </w:trPr>
        <w:tc>
          <w:tcPr>
            <w:tcW w:w="733" w:type="dxa"/>
          </w:tcPr>
          <w:p>
            <w:pPr>
              <w:pStyle w:val="TableParagraph"/>
              <w:rPr>
                <w:rFonts w:ascii="Times New Roman"/>
                <w:sz w:val="20"/>
              </w:rPr>
            </w:pPr>
          </w:p>
        </w:tc>
        <w:tc>
          <w:tcPr>
            <w:tcW w:w="7545" w:type="dxa"/>
            <w:tcBorders>
              <w:right w:val="single" w:sz="48" w:space="0" w:color="FFFFFF"/>
            </w:tcBorders>
          </w:tcPr>
          <w:p>
            <w:pPr>
              <w:pStyle w:val="TableParagraph"/>
              <w:spacing w:line="258" w:lineRule="exact"/>
              <w:ind w:left="458" w:right="-72"/>
              <w:rPr>
                <w:rFonts w:ascii="Trebuchet MS" w:hAnsi="Trebuchet MS"/>
                <w:sz w:val="24"/>
              </w:rPr>
            </w:pPr>
            <w:r>
              <w:rPr>
                <w:rFonts w:ascii="Trebuchet MS" w:hAnsi="Trebuchet MS"/>
                <w:sz w:val="24"/>
              </w:rPr>
              <w:t>lutativo deve essere improntato a garantire la continuità del</w:t>
            </w:r>
            <w:r>
              <w:rPr>
                <w:rFonts w:ascii="Trebuchet MS" w:hAnsi="Trebuchet MS"/>
                <w:spacing w:val="29"/>
                <w:sz w:val="24"/>
              </w:rPr>
              <w:t> </w:t>
            </w:r>
            <w:r>
              <w:rPr>
                <w:rFonts w:ascii="Trebuchet MS" w:hAnsi="Trebuchet MS"/>
                <w:spacing w:val="3"/>
                <w:sz w:val="24"/>
              </w:rPr>
              <w:t>gio-</w:t>
            </w:r>
          </w:p>
        </w:tc>
      </w:tr>
      <w:tr>
        <w:trPr>
          <w:trHeight w:val="278" w:hRule="atLeast"/>
        </w:trPr>
        <w:tc>
          <w:tcPr>
            <w:tcW w:w="733" w:type="dxa"/>
          </w:tcPr>
          <w:p>
            <w:pPr>
              <w:pStyle w:val="TableParagraph"/>
              <w:rPr>
                <w:rFonts w:ascii="Times New Roman"/>
                <w:sz w:val="20"/>
              </w:rPr>
            </w:pPr>
          </w:p>
        </w:tc>
        <w:tc>
          <w:tcPr>
            <w:tcW w:w="7545" w:type="dxa"/>
            <w:tcBorders>
              <w:right w:val="single" w:sz="48" w:space="0" w:color="FFFFFF"/>
            </w:tcBorders>
          </w:tcPr>
          <w:p>
            <w:pPr>
              <w:pStyle w:val="TableParagraph"/>
              <w:spacing w:line="259" w:lineRule="exact"/>
              <w:ind w:left="458" w:right="-72"/>
              <w:rPr>
                <w:rFonts w:ascii="Trebuchet MS"/>
                <w:sz w:val="24"/>
              </w:rPr>
            </w:pPr>
            <w:r>
              <w:rPr>
                <w:rFonts w:ascii="Trebuchet MS"/>
                <w:sz w:val="24"/>
              </w:rPr>
              <w:t>co, tuttavia, nel caso in cui il primo tocco di squadra sia</w:t>
            </w:r>
            <w:r>
              <w:rPr>
                <w:rFonts w:ascii="Trebuchet MS"/>
                <w:spacing w:val="43"/>
                <w:sz w:val="24"/>
              </w:rPr>
              <w:t> </w:t>
            </w:r>
            <w:r>
              <w:rPr>
                <w:rFonts w:ascii="Trebuchet MS"/>
                <w:sz w:val="24"/>
              </w:rPr>
              <w:t>inten-</w:t>
            </w:r>
          </w:p>
        </w:tc>
      </w:tr>
      <w:tr>
        <w:trPr>
          <w:trHeight w:val="278" w:hRule="atLeast"/>
        </w:trPr>
        <w:tc>
          <w:tcPr>
            <w:tcW w:w="733" w:type="dxa"/>
          </w:tcPr>
          <w:p>
            <w:pPr>
              <w:pStyle w:val="TableParagraph"/>
              <w:rPr>
                <w:rFonts w:ascii="Times New Roman"/>
                <w:sz w:val="20"/>
              </w:rPr>
            </w:pPr>
          </w:p>
        </w:tc>
        <w:tc>
          <w:tcPr>
            <w:tcW w:w="7545" w:type="dxa"/>
            <w:tcBorders>
              <w:right w:val="single" w:sz="48" w:space="0" w:color="FFFFFF"/>
            </w:tcBorders>
          </w:tcPr>
          <w:p>
            <w:pPr>
              <w:pStyle w:val="TableParagraph"/>
              <w:spacing w:line="258" w:lineRule="exact"/>
              <w:ind w:left="458" w:right="-58"/>
              <w:rPr>
                <w:rFonts w:ascii="Trebuchet MS" w:hAnsi="Trebuchet MS"/>
                <w:sz w:val="24"/>
              </w:rPr>
            </w:pPr>
            <w:r>
              <w:rPr>
                <w:rFonts w:ascii="Trebuchet MS" w:hAnsi="Trebuchet MS"/>
                <w:sz w:val="24"/>
              </w:rPr>
              <w:t>zionalmente d’attacco e l’attacco sia completato, la</w:t>
            </w:r>
            <w:r>
              <w:rPr>
                <w:rFonts w:ascii="Trebuchet MS" w:hAnsi="Trebuchet MS"/>
                <w:spacing w:val="46"/>
                <w:sz w:val="24"/>
              </w:rPr>
              <w:t> </w:t>
            </w:r>
            <w:r>
              <w:rPr>
                <w:rFonts w:ascii="Trebuchet MS" w:hAnsi="Trebuchet MS"/>
                <w:sz w:val="24"/>
              </w:rPr>
              <w:t>valutazione</w:t>
            </w:r>
          </w:p>
        </w:tc>
      </w:tr>
      <w:tr>
        <w:trPr>
          <w:trHeight w:val="279" w:hRule="atLeast"/>
        </w:trPr>
        <w:tc>
          <w:tcPr>
            <w:tcW w:w="733" w:type="dxa"/>
          </w:tcPr>
          <w:p>
            <w:pPr>
              <w:pStyle w:val="TableParagraph"/>
              <w:rPr>
                <w:rFonts w:ascii="Times New Roman"/>
                <w:sz w:val="20"/>
              </w:rPr>
            </w:pPr>
          </w:p>
        </w:tc>
        <w:tc>
          <w:tcPr>
            <w:tcW w:w="7545" w:type="dxa"/>
            <w:tcBorders>
              <w:right w:val="single" w:sz="48" w:space="0" w:color="FFFFFF"/>
            </w:tcBorders>
          </w:tcPr>
          <w:p>
            <w:pPr>
              <w:pStyle w:val="TableParagraph"/>
              <w:spacing w:line="259" w:lineRule="exact"/>
              <w:ind w:left="458" w:right="-72"/>
              <w:rPr>
                <w:rFonts w:ascii="Trebuchet MS"/>
                <w:sz w:val="24"/>
              </w:rPr>
            </w:pPr>
            <w:r>
              <w:rPr>
                <w:rFonts w:ascii="Trebuchet MS"/>
                <w:sz w:val="24"/>
              </w:rPr>
              <w:t>deve essere sostanzialmente analoga a quella prevista per</w:t>
            </w:r>
            <w:r>
              <w:rPr>
                <w:rFonts w:ascii="Trebuchet MS"/>
                <w:spacing w:val="37"/>
                <w:sz w:val="24"/>
              </w:rPr>
              <w:t> </w:t>
            </w:r>
            <w:r>
              <w:rPr>
                <w:rFonts w:ascii="Trebuchet MS"/>
                <w:sz w:val="24"/>
              </w:rPr>
              <w:t>il se-</w:t>
            </w:r>
          </w:p>
        </w:tc>
      </w:tr>
      <w:tr>
        <w:trPr>
          <w:trHeight w:val="393" w:hRule="atLeast"/>
        </w:trPr>
        <w:tc>
          <w:tcPr>
            <w:tcW w:w="733" w:type="dxa"/>
          </w:tcPr>
          <w:p>
            <w:pPr>
              <w:pStyle w:val="TableParagraph"/>
              <w:rPr>
                <w:rFonts w:ascii="Times New Roman"/>
                <w:sz w:val="22"/>
              </w:rPr>
            </w:pPr>
          </w:p>
        </w:tc>
        <w:tc>
          <w:tcPr>
            <w:tcW w:w="7545" w:type="dxa"/>
            <w:tcBorders>
              <w:right w:val="single" w:sz="48" w:space="0" w:color="FFFFFF"/>
            </w:tcBorders>
          </w:tcPr>
          <w:p>
            <w:pPr>
              <w:pStyle w:val="TableParagraph"/>
              <w:ind w:left="458"/>
              <w:rPr>
                <w:rFonts w:ascii="Trebuchet MS"/>
                <w:sz w:val="24"/>
              </w:rPr>
            </w:pPr>
            <w:r>
              <w:rPr>
                <w:rFonts w:ascii="Trebuchet MS"/>
                <w:sz w:val="24"/>
              </w:rPr>
              <w:t>condo e terzo tocco.</w:t>
            </w:r>
          </w:p>
        </w:tc>
      </w:tr>
      <w:tr>
        <w:trPr>
          <w:trHeight w:val="551" w:hRule="atLeast"/>
        </w:trPr>
        <w:tc>
          <w:tcPr>
            <w:tcW w:w="733" w:type="dxa"/>
          </w:tcPr>
          <w:p>
            <w:pPr>
              <w:pStyle w:val="TableParagraph"/>
              <w:spacing w:before="114"/>
              <w:ind w:left="57"/>
              <w:rPr>
                <w:rFonts w:ascii="Trebuchet MS"/>
                <w:b/>
                <w:sz w:val="28"/>
              </w:rPr>
            </w:pPr>
            <w:bookmarkStart w:name="10. Palla in direzione della rete" w:id="44"/>
            <w:bookmarkEnd w:id="44"/>
            <w:r>
              <w:rPr/>
            </w:r>
            <w:bookmarkStart w:name="_bookmark26" w:id="45"/>
            <w:bookmarkEnd w:id="45"/>
            <w:r>
              <w:rPr/>
            </w:r>
            <w:r>
              <w:rPr>
                <w:rFonts w:ascii="Trebuchet MS"/>
                <w:b/>
                <w:sz w:val="28"/>
              </w:rPr>
              <w:t>10</w:t>
            </w:r>
          </w:p>
        </w:tc>
        <w:tc>
          <w:tcPr>
            <w:tcW w:w="7545" w:type="dxa"/>
            <w:tcBorders>
              <w:right w:val="single" w:sz="48" w:space="0" w:color="FFFFFF"/>
            </w:tcBorders>
          </w:tcPr>
          <w:p>
            <w:pPr>
              <w:pStyle w:val="TableParagraph"/>
              <w:spacing w:before="114"/>
              <w:ind w:left="458"/>
              <w:rPr>
                <w:rFonts w:ascii="Trebuchet MS"/>
                <w:b/>
                <w:sz w:val="28"/>
              </w:rPr>
            </w:pPr>
            <w:r>
              <w:rPr>
                <w:rFonts w:ascii="Trebuchet MS"/>
                <w:b/>
                <w:sz w:val="28"/>
              </w:rPr>
              <w:t>PALLA IN DIREZIONE DELLA RETE</w:t>
            </w:r>
          </w:p>
        </w:tc>
      </w:tr>
      <w:tr>
        <w:trPr>
          <w:trHeight w:val="391" w:hRule="atLeast"/>
        </w:trPr>
        <w:tc>
          <w:tcPr>
            <w:tcW w:w="733" w:type="dxa"/>
          </w:tcPr>
          <w:p>
            <w:pPr>
              <w:pStyle w:val="TableParagraph"/>
              <w:spacing w:line="259" w:lineRule="exact" w:before="112"/>
              <w:ind w:left="57"/>
              <w:rPr>
                <w:rFonts w:ascii="Trebuchet MS"/>
                <w:b/>
                <w:sz w:val="24"/>
              </w:rPr>
            </w:pPr>
            <w:r>
              <w:rPr>
                <w:rFonts w:ascii="Trebuchet MS"/>
                <w:b/>
                <w:sz w:val="24"/>
              </w:rPr>
              <w:t>1.</w:t>
            </w:r>
          </w:p>
        </w:tc>
        <w:tc>
          <w:tcPr>
            <w:tcW w:w="7545" w:type="dxa"/>
            <w:tcBorders>
              <w:right w:val="single" w:sz="48" w:space="0" w:color="FFFFFF"/>
            </w:tcBorders>
          </w:tcPr>
          <w:p>
            <w:pPr>
              <w:pStyle w:val="TableParagraph"/>
              <w:spacing w:line="259" w:lineRule="exact" w:before="112"/>
              <w:ind w:left="458" w:right="-87"/>
              <w:rPr>
                <w:rFonts w:ascii="Trebuchet MS" w:hAnsi="Trebuchet MS"/>
                <w:b/>
                <w:sz w:val="18"/>
              </w:rPr>
            </w:pPr>
            <w:r>
              <w:rPr>
                <w:rFonts w:ascii="Trebuchet MS" w:hAnsi="Trebuchet MS"/>
                <w:b/>
                <w:sz w:val="24"/>
              </w:rPr>
              <w:t>P</w:t>
            </w:r>
            <w:r>
              <w:rPr>
                <w:rFonts w:ascii="Trebuchet MS" w:hAnsi="Trebuchet MS"/>
                <w:b/>
                <w:sz w:val="18"/>
              </w:rPr>
              <w:t>UÒ UN </w:t>
            </w:r>
            <w:r>
              <w:rPr>
                <w:rFonts w:ascii="Trebuchet MS" w:hAnsi="Trebuchet MS"/>
                <w:b/>
                <w:spacing w:val="-4"/>
                <w:sz w:val="18"/>
              </w:rPr>
              <w:t>GIOCATORE </w:t>
            </w:r>
            <w:r>
              <w:rPr>
                <w:rFonts w:ascii="Trebuchet MS" w:hAnsi="Trebuchet MS"/>
                <w:b/>
                <w:sz w:val="18"/>
              </w:rPr>
              <w:t>CHE HA </w:t>
            </w:r>
            <w:r>
              <w:rPr>
                <w:rFonts w:ascii="Trebuchet MS" w:hAnsi="Trebuchet MS"/>
                <w:b/>
                <w:spacing w:val="-5"/>
                <w:sz w:val="18"/>
              </w:rPr>
              <w:t>INVIATO </w:t>
            </w:r>
            <w:r>
              <w:rPr>
                <w:rFonts w:ascii="Trebuchet MS" w:hAnsi="Trebuchet MS"/>
                <w:b/>
                <w:sz w:val="18"/>
              </w:rPr>
              <w:t>LA </w:t>
            </w:r>
            <w:r>
              <w:rPr>
                <w:rFonts w:ascii="Trebuchet MS" w:hAnsi="Trebuchet MS"/>
                <w:b/>
                <w:spacing w:val="-4"/>
                <w:sz w:val="18"/>
              </w:rPr>
              <w:t>PALLA </w:t>
            </w:r>
            <w:r>
              <w:rPr>
                <w:rFonts w:ascii="Trebuchet MS" w:hAnsi="Trebuchet MS"/>
                <w:b/>
                <w:sz w:val="18"/>
              </w:rPr>
              <w:t>A RETE RIGIOCARLA QUANDO</w:t>
            </w:r>
            <w:r>
              <w:rPr>
                <w:rFonts w:ascii="Trebuchet MS" w:hAnsi="Trebuchet MS"/>
                <w:b/>
                <w:spacing w:val="18"/>
                <w:sz w:val="18"/>
              </w:rPr>
              <w:t> </w:t>
            </w:r>
            <w:r>
              <w:rPr>
                <w:rFonts w:ascii="Trebuchet MS" w:hAnsi="Trebuchet MS"/>
                <w:b/>
                <w:sz w:val="18"/>
              </w:rPr>
              <w:t>LA</w:t>
            </w:r>
          </w:p>
        </w:tc>
      </w:tr>
      <w:tr>
        <w:trPr>
          <w:trHeight w:val="278" w:hRule="atLeast"/>
        </w:trPr>
        <w:tc>
          <w:tcPr>
            <w:tcW w:w="733" w:type="dxa"/>
          </w:tcPr>
          <w:p>
            <w:pPr>
              <w:pStyle w:val="TableParagraph"/>
              <w:rPr>
                <w:rFonts w:ascii="Times New Roman"/>
                <w:sz w:val="20"/>
              </w:rPr>
            </w:pPr>
          </w:p>
        </w:tc>
        <w:tc>
          <w:tcPr>
            <w:tcW w:w="7545" w:type="dxa"/>
            <w:tcBorders>
              <w:right w:val="single" w:sz="48" w:space="0" w:color="FFFFFF"/>
            </w:tcBorders>
          </w:tcPr>
          <w:p>
            <w:pPr>
              <w:pStyle w:val="TableParagraph"/>
              <w:spacing w:line="258" w:lineRule="exact"/>
              <w:ind w:left="458"/>
              <w:rPr>
                <w:rFonts w:ascii="Trebuchet MS"/>
                <w:b/>
                <w:sz w:val="24"/>
              </w:rPr>
            </w:pPr>
            <w:r>
              <w:rPr>
                <w:rFonts w:ascii="Trebuchet MS"/>
                <w:b/>
                <w:sz w:val="18"/>
              </w:rPr>
              <w:t>STESSA RITORNA PER IL RIMBALZO</w:t>
            </w:r>
            <w:r>
              <w:rPr>
                <w:rFonts w:ascii="Trebuchet MS"/>
                <w:b/>
                <w:sz w:val="24"/>
              </w:rPr>
              <w:t>?</w:t>
            </w:r>
          </w:p>
        </w:tc>
      </w:tr>
      <w:tr>
        <w:trPr>
          <w:trHeight w:val="278" w:hRule="atLeast"/>
        </w:trPr>
        <w:tc>
          <w:tcPr>
            <w:tcW w:w="733" w:type="dxa"/>
          </w:tcPr>
          <w:p>
            <w:pPr>
              <w:pStyle w:val="TableParagraph"/>
              <w:rPr>
                <w:rFonts w:ascii="Times New Roman"/>
                <w:sz w:val="20"/>
              </w:rPr>
            </w:pPr>
          </w:p>
        </w:tc>
        <w:tc>
          <w:tcPr>
            <w:tcW w:w="7545" w:type="dxa"/>
            <w:tcBorders>
              <w:right w:val="single" w:sz="48" w:space="0" w:color="FFFFFF"/>
            </w:tcBorders>
          </w:tcPr>
          <w:p>
            <w:pPr>
              <w:pStyle w:val="TableParagraph"/>
              <w:spacing w:line="259" w:lineRule="exact"/>
              <w:ind w:left="458" w:right="-72"/>
              <w:rPr>
                <w:rFonts w:ascii="Trebuchet MS"/>
                <w:sz w:val="24"/>
              </w:rPr>
            </w:pPr>
            <w:r>
              <w:rPr>
                <w:rFonts w:ascii="Trebuchet MS"/>
                <w:sz w:val="24"/>
              </w:rPr>
              <w:t>No.</w:t>
            </w:r>
            <w:r>
              <w:rPr>
                <w:rFonts w:ascii="Trebuchet MS"/>
                <w:spacing w:val="25"/>
                <w:sz w:val="24"/>
              </w:rPr>
              <w:t> </w:t>
            </w:r>
            <w:r>
              <w:rPr>
                <w:rFonts w:ascii="Trebuchet MS"/>
                <w:sz w:val="24"/>
              </w:rPr>
              <w:t>In</w:t>
            </w:r>
            <w:r>
              <w:rPr>
                <w:rFonts w:ascii="Trebuchet MS"/>
                <w:spacing w:val="24"/>
                <w:sz w:val="24"/>
              </w:rPr>
              <w:t> </w:t>
            </w:r>
            <w:r>
              <w:rPr>
                <w:rFonts w:ascii="Trebuchet MS"/>
                <w:sz w:val="24"/>
              </w:rPr>
              <w:t>questo</w:t>
            </w:r>
            <w:r>
              <w:rPr>
                <w:rFonts w:ascii="Trebuchet MS"/>
                <w:spacing w:val="25"/>
                <w:sz w:val="24"/>
              </w:rPr>
              <w:t> </w:t>
            </w:r>
            <w:r>
              <w:rPr>
                <w:rFonts w:ascii="Trebuchet MS"/>
                <w:sz w:val="24"/>
              </w:rPr>
              <w:t>caso</w:t>
            </w:r>
            <w:r>
              <w:rPr>
                <w:rFonts w:ascii="Trebuchet MS"/>
                <w:spacing w:val="24"/>
                <w:sz w:val="24"/>
              </w:rPr>
              <w:t> </w:t>
            </w:r>
            <w:r>
              <w:rPr>
                <w:rFonts w:ascii="Trebuchet MS"/>
                <w:sz w:val="24"/>
              </w:rPr>
              <w:t>il</w:t>
            </w:r>
            <w:r>
              <w:rPr>
                <w:rFonts w:ascii="Trebuchet MS"/>
                <w:spacing w:val="25"/>
                <w:sz w:val="24"/>
              </w:rPr>
              <w:t> </w:t>
            </w:r>
            <w:r>
              <w:rPr>
                <w:rFonts w:ascii="Trebuchet MS"/>
                <w:sz w:val="24"/>
              </w:rPr>
              <w:t>giocatore</w:t>
            </w:r>
            <w:r>
              <w:rPr>
                <w:rFonts w:ascii="Trebuchet MS"/>
                <w:spacing w:val="24"/>
                <w:sz w:val="24"/>
              </w:rPr>
              <w:t> </w:t>
            </w:r>
            <w:r>
              <w:rPr>
                <w:rFonts w:ascii="Trebuchet MS"/>
                <w:sz w:val="24"/>
              </w:rPr>
              <w:t>commette</w:t>
            </w:r>
            <w:r>
              <w:rPr>
                <w:rFonts w:ascii="Trebuchet MS"/>
                <w:spacing w:val="25"/>
                <w:sz w:val="24"/>
              </w:rPr>
              <w:t> </w:t>
            </w:r>
            <w:r>
              <w:rPr>
                <w:rFonts w:ascii="Trebuchet MS"/>
                <w:sz w:val="24"/>
              </w:rPr>
              <w:t>fallo</w:t>
            </w:r>
            <w:r>
              <w:rPr>
                <w:rFonts w:ascii="Trebuchet MS"/>
                <w:spacing w:val="24"/>
                <w:sz w:val="24"/>
              </w:rPr>
              <w:t> </w:t>
            </w:r>
            <w:r>
              <w:rPr>
                <w:rFonts w:ascii="Trebuchet MS"/>
                <w:sz w:val="24"/>
              </w:rPr>
              <w:t>di</w:t>
            </w:r>
            <w:r>
              <w:rPr>
                <w:rFonts w:ascii="Trebuchet MS"/>
                <w:spacing w:val="28"/>
                <w:sz w:val="24"/>
              </w:rPr>
              <w:t> </w:t>
            </w:r>
            <w:r>
              <w:rPr>
                <w:rFonts w:ascii="Trebuchet MS"/>
                <w:i/>
                <w:sz w:val="24"/>
              </w:rPr>
              <w:t>doppio</w:t>
            </w:r>
            <w:r>
              <w:rPr>
                <w:rFonts w:ascii="Trebuchet MS"/>
                <w:i/>
                <w:spacing w:val="24"/>
                <w:sz w:val="24"/>
              </w:rPr>
              <w:t> </w:t>
            </w:r>
            <w:r>
              <w:rPr>
                <w:rFonts w:ascii="Trebuchet MS"/>
                <w:i/>
                <w:sz w:val="24"/>
              </w:rPr>
              <w:t>tocco</w:t>
            </w:r>
            <w:r>
              <w:rPr>
                <w:rFonts w:ascii="Trebuchet MS"/>
                <w:sz w:val="24"/>
              </w:rPr>
              <w:t>,</w:t>
            </w:r>
          </w:p>
        </w:tc>
      </w:tr>
      <w:tr>
        <w:trPr>
          <w:trHeight w:val="392" w:hRule="atLeast"/>
        </w:trPr>
        <w:tc>
          <w:tcPr>
            <w:tcW w:w="733" w:type="dxa"/>
          </w:tcPr>
          <w:p>
            <w:pPr>
              <w:pStyle w:val="TableParagraph"/>
              <w:rPr>
                <w:rFonts w:ascii="Times New Roman"/>
                <w:sz w:val="22"/>
              </w:rPr>
            </w:pPr>
          </w:p>
        </w:tc>
        <w:tc>
          <w:tcPr>
            <w:tcW w:w="7545" w:type="dxa"/>
            <w:tcBorders>
              <w:right w:val="single" w:sz="48" w:space="0" w:color="FFFFFF"/>
            </w:tcBorders>
          </w:tcPr>
          <w:p>
            <w:pPr>
              <w:pStyle w:val="TableParagraph"/>
              <w:ind w:left="458"/>
              <w:rPr>
                <w:rFonts w:ascii="Trebuchet MS"/>
                <w:sz w:val="24"/>
              </w:rPr>
            </w:pPr>
            <w:r>
              <w:rPr>
                <w:rFonts w:ascii="Trebuchet MS"/>
                <w:sz w:val="24"/>
              </w:rPr>
              <w:t>salvo che non si tratti di partecipante a muro.</w:t>
            </w:r>
          </w:p>
        </w:tc>
      </w:tr>
      <w:tr>
        <w:trPr>
          <w:trHeight w:val="308" w:hRule="atLeast"/>
        </w:trPr>
        <w:tc>
          <w:tcPr>
            <w:tcW w:w="733" w:type="dxa"/>
            <w:shd w:val="clear" w:color="auto" w:fill="CCFFFF"/>
          </w:tcPr>
          <w:p>
            <w:pPr>
              <w:pStyle w:val="TableParagraph"/>
              <w:ind w:left="57"/>
              <w:rPr>
                <w:rFonts w:ascii="Trebuchet MS"/>
                <w:b/>
                <w:sz w:val="24"/>
              </w:rPr>
            </w:pPr>
            <w:bookmarkStart w:name="_bookmark27" w:id="46"/>
            <w:bookmarkEnd w:id="46"/>
            <w:r>
              <w:rPr/>
            </w:r>
            <w:r>
              <w:rPr>
                <w:rFonts w:ascii="Trebuchet MS"/>
                <w:b/>
                <w:sz w:val="24"/>
              </w:rPr>
              <w:t>2.</w:t>
            </w:r>
          </w:p>
        </w:tc>
        <w:tc>
          <w:tcPr>
            <w:tcW w:w="7545" w:type="dxa"/>
            <w:tcBorders>
              <w:right w:val="single" w:sz="48" w:space="0" w:color="FFFFFF"/>
            </w:tcBorders>
            <w:shd w:val="clear" w:color="auto" w:fill="CCFFFF"/>
          </w:tcPr>
          <w:p>
            <w:pPr>
              <w:pStyle w:val="TableParagraph"/>
              <w:ind w:left="458" w:right="-72"/>
              <w:rPr>
                <w:rFonts w:ascii="Trebuchet MS" w:hAnsi="Trebuchet MS"/>
                <w:b/>
                <w:sz w:val="18"/>
              </w:rPr>
            </w:pPr>
            <w:r>
              <w:rPr>
                <w:rFonts w:ascii="Trebuchet MS" w:hAnsi="Trebuchet MS"/>
                <w:b/>
                <w:sz w:val="24"/>
              </w:rPr>
              <w:t>Q</w:t>
            </w:r>
            <w:r>
              <w:rPr>
                <w:rFonts w:ascii="Trebuchet MS" w:hAnsi="Trebuchet MS"/>
                <w:b/>
                <w:sz w:val="18"/>
              </w:rPr>
              <w:t>UALE DECISIONE PRENDERÀ IL </w:t>
            </w:r>
            <w:r>
              <w:rPr>
                <w:rFonts w:ascii="Trebuchet MS" w:hAnsi="Trebuchet MS"/>
                <w:b/>
                <w:sz w:val="24"/>
              </w:rPr>
              <w:t>1°</w:t>
            </w:r>
            <w:r>
              <w:rPr>
                <w:rFonts w:ascii="Trebuchet MS" w:hAnsi="Trebuchet MS"/>
                <w:b/>
                <w:spacing w:val="51"/>
                <w:sz w:val="24"/>
              </w:rPr>
              <w:t> </w:t>
            </w:r>
            <w:r>
              <w:rPr>
                <w:rFonts w:ascii="Trebuchet MS" w:hAnsi="Trebuchet MS"/>
                <w:b/>
                <w:sz w:val="18"/>
              </w:rPr>
              <w:t>ARBITRO NEL CASO IN CUI UNA </w:t>
            </w:r>
            <w:r>
              <w:rPr>
                <w:rFonts w:ascii="Trebuchet MS" w:hAnsi="Trebuchet MS"/>
                <w:b/>
                <w:spacing w:val="-4"/>
                <w:sz w:val="18"/>
              </w:rPr>
              <w:t>PALLA </w:t>
            </w:r>
            <w:r>
              <w:rPr>
                <w:rFonts w:ascii="Trebuchet MS" w:hAnsi="Trebuchet MS"/>
                <w:b/>
                <w:spacing w:val="-6"/>
                <w:sz w:val="18"/>
              </w:rPr>
              <w:t>INVIATA</w:t>
            </w:r>
          </w:p>
        </w:tc>
      </w:tr>
      <w:tr>
        <w:trPr>
          <w:trHeight w:val="272" w:hRule="atLeast"/>
        </w:trPr>
        <w:tc>
          <w:tcPr>
            <w:tcW w:w="733" w:type="dxa"/>
            <w:shd w:val="clear" w:color="auto" w:fill="CCFFFF"/>
          </w:tcPr>
          <w:p>
            <w:pPr>
              <w:pStyle w:val="TableParagraph"/>
              <w:rPr>
                <w:rFonts w:ascii="Times New Roman"/>
                <w:sz w:val="20"/>
              </w:rPr>
            </w:pPr>
          </w:p>
        </w:tc>
        <w:tc>
          <w:tcPr>
            <w:tcW w:w="7545" w:type="dxa"/>
            <w:tcBorders>
              <w:right w:val="single" w:sz="48" w:space="0" w:color="FFFFFF"/>
            </w:tcBorders>
            <w:shd w:val="clear" w:color="auto" w:fill="CCFFFF"/>
          </w:tcPr>
          <w:p>
            <w:pPr>
              <w:pStyle w:val="TableParagraph"/>
              <w:spacing w:before="27"/>
              <w:ind w:left="458" w:right="-58"/>
              <w:rPr>
                <w:rFonts w:ascii="Trebuchet MS"/>
                <w:b/>
                <w:sz w:val="18"/>
              </w:rPr>
            </w:pPr>
            <w:r>
              <w:rPr>
                <w:rFonts w:ascii="Trebuchet MS"/>
                <w:b/>
                <w:sz w:val="18"/>
              </w:rPr>
              <w:t>VERSO IL CAMPO </w:t>
            </w:r>
            <w:r>
              <w:rPr>
                <w:rFonts w:ascii="Trebuchet MS"/>
                <w:b/>
                <w:spacing w:val="-3"/>
                <w:sz w:val="18"/>
              </w:rPr>
              <w:t>AVVERSARIO </w:t>
            </w:r>
            <w:r>
              <w:rPr>
                <w:rFonts w:ascii="Trebuchet MS"/>
                <w:b/>
                <w:spacing w:val="-4"/>
                <w:sz w:val="18"/>
              </w:rPr>
              <w:t>SOTTO </w:t>
            </w:r>
            <w:r>
              <w:rPr>
                <w:rFonts w:ascii="Trebuchet MS"/>
                <w:b/>
                <w:sz w:val="18"/>
              </w:rPr>
              <w:t>LA RETE COLPISCA UN </w:t>
            </w:r>
            <w:r>
              <w:rPr>
                <w:rFonts w:ascii="Trebuchet MS"/>
                <w:b/>
                <w:spacing w:val="-4"/>
                <w:sz w:val="18"/>
              </w:rPr>
              <w:t>GIOCATORE</w:t>
            </w:r>
          </w:p>
        </w:tc>
      </w:tr>
      <w:tr>
        <w:trPr>
          <w:trHeight w:val="249" w:hRule="atLeast"/>
        </w:trPr>
        <w:tc>
          <w:tcPr>
            <w:tcW w:w="733" w:type="dxa"/>
            <w:shd w:val="clear" w:color="auto" w:fill="CCFFFF"/>
          </w:tcPr>
          <w:p>
            <w:pPr>
              <w:pStyle w:val="TableParagraph"/>
              <w:rPr>
                <w:rFonts w:ascii="Times New Roman"/>
                <w:sz w:val="18"/>
              </w:rPr>
            </w:pPr>
          </w:p>
        </w:tc>
        <w:tc>
          <w:tcPr>
            <w:tcW w:w="7545" w:type="dxa"/>
            <w:tcBorders>
              <w:right w:val="single" w:sz="48" w:space="0" w:color="FFFFFF"/>
            </w:tcBorders>
            <w:shd w:val="clear" w:color="auto" w:fill="CCFFFF"/>
          </w:tcPr>
          <w:p>
            <w:pPr>
              <w:pStyle w:val="TableParagraph"/>
              <w:spacing w:line="195" w:lineRule="exact" w:before="34"/>
              <w:ind w:left="458" w:right="-72"/>
              <w:rPr>
                <w:rFonts w:ascii="Trebuchet MS"/>
                <w:b/>
                <w:sz w:val="18"/>
              </w:rPr>
            </w:pPr>
            <w:r>
              <w:rPr>
                <w:rFonts w:ascii="Trebuchet MS"/>
                <w:b/>
                <w:spacing w:val="-3"/>
                <w:sz w:val="18"/>
              </w:rPr>
              <w:t>AVVERSARIO </w:t>
            </w:r>
            <w:r>
              <w:rPr>
                <w:rFonts w:ascii="Trebuchet MS"/>
                <w:b/>
                <w:sz w:val="18"/>
              </w:rPr>
              <w:t>PRIMA CHE ABBIA </w:t>
            </w:r>
            <w:r>
              <w:rPr>
                <w:rFonts w:ascii="Trebuchet MS"/>
                <w:b/>
                <w:spacing w:val="-6"/>
                <w:sz w:val="18"/>
              </w:rPr>
              <w:t>ATTRAVERSATO </w:t>
            </w:r>
            <w:r>
              <w:rPr>
                <w:rFonts w:ascii="Trebuchet MS"/>
                <w:b/>
                <w:spacing w:val="-3"/>
                <w:sz w:val="18"/>
              </w:rPr>
              <w:t>COMPLETAMENTE </w:t>
            </w:r>
            <w:r>
              <w:rPr>
                <w:rFonts w:ascii="Trebuchet MS"/>
                <w:b/>
                <w:sz w:val="18"/>
              </w:rPr>
              <w:t>IL PIANO</w:t>
            </w:r>
            <w:r>
              <w:rPr>
                <w:rFonts w:ascii="Trebuchet MS"/>
                <w:b/>
                <w:spacing w:val="31"/>
                <w:sz w:val="18"/>
              </w:rPr>
              <w:t> </w:t>
            </w:r>
            <w:r>
              <w:rPr>
                <w:rFonts w:ascii="Trebuchet MS"/>
                <w:b/>
                <w:sz w:val="18"/>
              </w:rPr>
              <w:t>VERTICALE</w:t>
            </w:r>
          </w:p>
        </w:tc>
      </w:tr>
      <w:tr>
        <w:trPr>
          <w:trHeight w:val="285" w:hRule="atLeast"/>
        </w:trPr>
        <w:tc>
          <w:tcPr>
            <w:tcW w:w="733" w:type="dxa"/>
            <w:shd w:val="clear" w:color="auto" w:fill="CCFFFF"/>
          </w:tcPr>
          <w:p>
            <w:pPr>
              <w:pStyle w:val="TableParagraph"/>
              <w:rPr>
                <w:rFonts w:ascii="Times New Roman"/>
                <w:sz w:val="20"/>
              </w:rPr>
            </w:pPr>
          </w:p>
        </w:tc>
        <w:tc>
          <w:tcPr>
            <w:tcW w:w="7545" w:type="dxa"/>
            <w:tcBorders>
              <w:right w:val="single" w:sz="48" w:space="0" w:color="FFFFFF"/>
            </w:tcBorders>
            <w:shd w:val="clear" w:color="auto" w:fill="CCFFFF"/>
          </w:tcPr>
          <w:p>
            <w:pPr>
              <w:pStyle w:val="TableParagraph"/>
              <w:spacing w:line="259" w:lineRule="exact" w:before="6"/>
              <w:ind w:left="458" w:right="-87"/>
              <w:rPr>
                <w:rFonts w:ascii="Trebuchet MS"/>
                <w:b/>
                <w:sz w:val="18"/>
              </w:rPr>
            </w:pPr>
            <w:r>
              <w:rPr>
                <w:rFonts w:ascii="Trebuchet MS"/>
                <w:b/>
                <w:sz w:val="18"/>
              </w:rPr>
              <w:t>DELLA RETE STESSA</w:t>
            </w:r>
            <w:r>
              <w:rPr>
                <w:rFonts w:ascii="Trebuchet MS"/>
                <w:b/>
                <w:sz w:val="24"/>
              </w:rPr>
              <w:t>? E </w:t>
            </w:r>
            <w:r>
              <w:rPr>
                <w:rFonts w:ascii="Trebuchet MS"/>
                <w:b/>
                <w:sz w:val="18"/>
              </w:rPr>
              <w:t>QUALORA INVECE VENGA INTENZIONALMENTE</w:t>
            </w:r>
            <w:r>
              <w:rPr>
                <w:rFonts w:ascii="Trebuchet MS"/>
                <w:b/>
                <w:spacing w:val="-14"/>
                <w:sz w:val="18"/>
              </w:rPr>
              <w:t> </w:t>
            </w:r>
            <w:r>
              <w:rPr>
                <w:rFonts w:ascii="Trebuchet MS"/>
                <w:b/>
                <w:spacing w:val="-7"/>
                <w:sz w:val="18"/>
              </w:rPr>
              <w:t>TOCCATA</w:t>
            </w:r>
          </w:p>
        </w:tc>
      </w:tr>
      <w:tr>
        <w:trPr>
          <w:trHeight w:val="280" w:hRule="atLeast"/>
        </w:trPr>
        <w:tc>
          <w:tcPr>
            <w:tcW w:w="733" w:type="dxa"/>
            <w:shd w:val="clear" w:color="auto" w:fill="CCFFFF"/>
          </w:tcPr>
          <w:p>
            <w:pPr>
              <w:pStyle w:val="TableParagraph"/>
              <w:rPr>
                <w:rFonts w:ascii="Times New Roman"/>
                <w:sz w:val="20"/>
              </w:rPr>
            </w:pPr>
          </w:p>
        </w:tc>
        <w:tc>
          <w:tcPr>
            <w:tcW w:w="7545" w:type="dxa"/>
            <w:tcBorders>
              <w:right w:val="single" w:sz="48" w:space="0" w:color="FFFFFF"/>
            </w:tcBorders>
            <w:shd w:val="clear" w:color="auto" w:fill="CCFFFF"/>
          </w:tcPr>
          <w:p>
            <w:pPr>
              <w:pStyle w:val="TableParagraph"/>
              <w:spacing w:line="259" w:lineRule="exact"/>
              <w:ind w:left="458"/>
              <w:rPr>
                <w:rFonts w:ascii="Trebuchet MS"/>
                <w:b/>
                <w:sz w:val="24"/>
              </w:rPr>
            </w:pPr>
            <w:r>
              <w:rPr>
                <w:rFonts w:ascii="Trebuchet MS"/>
                <w:b/>
                <w:sz w:val="18"/>
              </w:rPr>
              <w:t>DALLO STESSO</w:t>
            </w:r>
            <w:r>
              <w:rPr>
                <w:rFonts w:ascii="Trebuchet MS"/>
                <w:b/>
                <w:sz w:val="24"/>
              </w:rPr>
              <w:t>?</w:t>
            </w:r>
          </w:p>
        </w:tc>
      </w:tr>
      <w:tr>
        <w:trPr>
          <w:trHeight w:val="1171" w:hRule="atLeast"/>
        </w:trPr>
        <w:tc>
          <w:tcPr>
            <w:tcW w:w="733" w:type="dxa"/>
          </w:tcPr>
          <w:p>
            <w:pPr>
              <w:pStyle w:val="TableParagraph"/>
              <w:rPr>
                <w:rFonts w:ascii="Times New Roman"/>
                <w:sz w:val="22"/>
              </w:rPr>
            </w:pPr>
          </w:p>
        </w:tc>
        <w:tc>
          <w:tcPr>
            <w:tcW w:w="7545" w:type="dxa"/>
            <w:tcBorders>
              <w:right w:val="single" w:sz="48" w:space="0" w:color="FFFFFF"/>
            </w:tcBorders>
          </w:tcPr>
          <w:p>
            <w:pPr>
              <w:pStyle w:val="TableParagraph"/>
              <w:ind w:left="458" w:right="-72"/>
              <w:jc w:val="both"/>
              <w:rPr>
                <w:rFonts w:ascii="Trebuchet MS" w:hAnsi="Trebuchet MS"/>
                <w:sz w:val="24"/>
              </w:rPr>
            </w:pPr>
            <w:r>
              <w:rPr>
                <w:rFonts w:ascii="Trebuchet MS" w:hAnsi="Trebuchet MS"/>
                <w:sz w:val="24"/>
              </w:rPr>
              <w:t>Nel primo caso, il 1° arbitro sanzionerà il fallo alla squadra che ha inviato la palla verso il campo avversario sotto la rete; nel se- condo caso, il 1° arbitro sanzionerà invece il fallo alla squadra del giocatore che ha toccato intenzionalmente la</w:t>
            </w:r>
            <w:r>
              <w:rPr>
                <w:rFonts w:ascii="Trebuchet MS" w:hAnsi="Trebuchet MS"/>
                <w:spacing w:val="-13"/>
                <w:sz w:val="24"/>
              </w:rPr>
              <w:t> </w:t>
            </w:r>
            <w:r>
              <w:rPr>
                <w:rFonts w:ascii="Trebuchet MS" w:hAnsi="Trebuchet MS"/>
                <w:sz w:val="24"/>
              </w:rPr>
              <w:t>palla.</w:t>
            </w:r>
          </w:p>
        </w:tc>
      </w:tr>
      <w:tr>
        <w:trPr>
          <w:trHeight w:val="2066" w:hRule="atLeast"/>
        </w:trPr>
        <w:tc>
          <w:tcPr>
            <w:tcW w:w="733" w:type="dxa"/>
          </w:tcPr>
          <w:p>
            <w:pPr>
              <w:pStyle w:val="TableParagraph"/>
              <w:spacing w:before="56"/>
              <w:ind w:left="57"/>
              <w:rPr>
                <w:rFonts w:ascii="Trebuchet MS"/>
                <w:b/>
                <w:sz w:val="24"/>
              </w:rPr>
            </w:pPr>
            <w:r>
              <w:rPr>
                <w:rFonts w:ascii="Trebuchet MS"/>
                <w:b/>
                <w:sz w:val="24"/>
              </w:rPr>
              <w:t>3.</w:t>
            </w:r>
          </w:p>
        </w:tc>
        <w:tc>
          <w:tcPr>
            <w:tcW w:w="7545" w:type="dxa"/>
            <w:tcBorders>
              <w:right w:val="single" w:sz="48" w:space="0" w:color="FFFFFF"/>
            </w:tcBorders>
          </w:tcPr>
          <w:p>
            <w:pPr>
              <w:pStyle w:val="TableParagraph"/>
              <w:spacing w:before="56"/>
              <w:ind w:left="458" w:right="-72"/>
              <w:jc w:val="both"/>
              <w:rPr>
                <w:rFonts w:ascii="Trebuchet MS" w:hAnsi="Trebuchet MS"/>
                <w:b/>
                <w:sz w:val="24"/>
              </w:rPr>
            </w:pPr>
            <w:r>
              <w:rPr>
                <w:rFonts w:ascii="Trebuchet MS" w:hAnsi="Trebuchet MS"/>
                <w:b/>
                <w:sz w:val="24"/>
              </w:rPr>
              <w:t>S</w:t>
            </w:r>
            <w:r>
              <w:rPr>
                <w:rFonts w:ascii="Trebuchet MS" w:hAnsi="Trebuchet MS"/>
                <w:b/>
                <w:sz w:val="18"/>
              </w:rPr>
              <w:t>E LA </w:t>
            </w:r>
            <w:r>
              <w:rPr>
                <w:rFonts w:ascii="Trebuchet MS" w:hAnsi="Trebuchet MS"/>
                <w:b/>
                <w:spacing w:val="-4"/>
                <w:sz w:val="18"/>
              </w:rPr>
              <w:t>PALLA </w:t>
            </w:r>
            <w:r>
              <w:rPr>
                <w:rFonts w:ascii="Trebuchet MS" w:hAnsi="Trebuchet MS"/>
                <w:b/>
                <w:sz w:val="18"/>
              </w:rPr>
              <w:t>DOPO IL </w:t>
            </w:r>
            <w:r>
              <w:rPr>
                <w:rFonts w:ascii="Trebuchet MS" w:hAnsi="Trebuchet MS"/>
                <w:b/>
                <w:sz w:val="24"/>
              </w:rPr>
              <w:t>3° </w:t>
            </w:r>
            <w:r>
              <w:rPr>
                <w:rFonts w:ascii="Trebuchet MS" w:hAnsi="Trebuchet MS"/>
                <w:b/>
                <w:spacing w:val="-3"/>
                <w:sz w:val="18"/>
              </w:rPr>
              <w:t>TOCCO </w:t>
            </w:r>
            <w:r>
              <w:rPr>
                <w:rFonts w:ascii="Trebuchet MS" w:hAnsi="Trebuchet MS"/>
                <w:b/>
                <w:spacing w:val="-8"/>
                <w:sz w:val="18"/>
              </w:rPr>
              <w:t>IMPATTA </w:t>
            </w:r>
            <w:r>
              <w:rPr>
                <w:rFonts w:ascii="Trebuchet MS" w:hAnsi="Trebuchet MS"/>
                <w:b/>
                <w:sz w:val="18"/>
              </w:rPr>
              <w:t>LA RETE</w:t>
            </w:r>
            <w:r>
              <w:rPr>
                <w:rFonts w:ascii="Trebuchet MS" w:hAnsi="Trebuchet MS"/>
                <w:b/>
                <w:sz w:val="24"/>
              </w:rPr>
              <w:t>, </w:t>
            </w:r>
            <w:r>
              <w:rPr>
                <w:rFonts w:ascii="Trebuchet MS" w:hAnsi="Trebuchet MS"/>
                <w:b/>
                <w:sz w:val="18"/>
              </w:rPr>
              <w:t>L</w:t>
            </w:r>
            <w:r>
              <w:rPr>
                <w:rFonts w:ascii="Trebuchet MS" w:hAnsi="Trebuchet MS"/>
                <w:b/>
                <w:sz w:val="24"/>
              </w:rPr>
              <w:t>’</w:t>
            </w:r>
            <w:r>
              <w:rPr>
                <w:rFonts w:ascii="Trebuchet MS" w:hAnsi="Trebuchet MS"/>
                <w:b/>
                <w:sz w:val="18"/>
              </w:rPr>
              <w:t>ARBITRO DEVE INTERROMPE</w:t>
            </w:r>
            <w:r>
              <w:rPr>
                <w:rFonts w:ascii="Trebuchet MS" w:hAnsi="Trebuchet MS"/>
                <w:b/>
                <w:sz w:val="24"/>
              </w:rPr>
              <w:t>- </w:t>
            </w:r>
            <w:r>
              <w:rPr>
                <w:rFonts w:ascii="Trebuchet MS" w:hAnsi="Trebuchet MS"/>
                <w:b/>
                <w:sz w:val="18"/>
              </w:rPr>
              <w:t>RE </w:t>
            </w:r>
            <w:r>
              <w:rPr>
                <w:rFonts w:ascii="Trebuchet MS" w:hAnsi="Trebuchet MS"/>
                <w:b/>
                <w:spacing w:val="-4"/>
                <w:sz w:val="18"/>
              </w:rPr>
              <w:t>IMMEDIATAMENTE </w:t>
            </w:r>
            <w:r>
              <w:rPr>
                <w:rFonts w:ascii="Trebuchet MS" w:hAnsi="Trebuchet MS"/>
                <w:b/>
                <w:sz w:val="18"/>
              </w:rPr>
              <w:t>IL</w:t>
            </w:r>
            <w:r>
              <w:rPr>
                <w:rFonts w:ascii="Trebuchet MS" w:hAnsi="Trebuchet MS"/>
                <w:b/>
                <w:spacing w:val="1"/>
                <w:sz w:val="18"/>
              </w:rPr>
              <w:t> </w:t>
            </w:r>
            <w:r>
              <w:rPr>
                <w:rFonts w:ascii="Trebuchet MS" w:hAnsi="Trebuchet MS"/>
                <w:b/>
                <w:sz w:val="18"/>
              </w:rPr>
              <w:t>GIOCO</w:t>
            </w:r>
            <w:r>
              <w:rPr>
                <w:rFonts w:ascii="Trebuchet MS" w:hAnsi="Trebuchet MS"/>
                <w:b/>
                <w:sz w:val="24"/>
              </w:rPr>
              <w:t>?</w:t>
            </w:r>
          </w:p>
          <w:p>
            <w:pPr>
              <w:pStyle w:val="TableParagraph"/>
              <w:spacing w:before="1"/>
              <w:ind w:left="458" w:right="-72"/>
              <w:jc w:val="both"/>
              <w:rPr>
                <w:rFonts w:ascii="Trebuchet MS" w:hAnsi="Trebuchet MS"/>
                <w:sz w:val="24"/>
              </w:rPr>
            </w:pPr>
            <w:r>
              <w:rPr>
                <w:rFonts w:ascii="Trebuchet MS" w:hAnsi="Trebuchet MS"/>
                <w:sz w:val="24"/>
              </w:rPr>
              <w:t>No. Dopo il 3° tocco di squadra, qualora la palla impatti la rete senza superarla non si concretizza alcun fallo; lo stesso si </w:t>
            </w:r>
            <w:r>
              <w:rPr>
                <w:rFonts w:ascii="Trebuchet MS" w:hAnsi="Trebuchet MS"/>
                <w:spacing w:val="2"/>
                <w:sz w:val="24"/>
              </w:rPr>
              <w:t>verifi- </w:t>
            </w:r>
            <w:r>
              <w:rPr>
                <w:rFonts w:ascii="Trebuchet MS" w:hAnsi="Trebuchet MS"/>
                <w:sz w:val="24"/>
              </w:rPr>
              <w:t>ca solo quando si verifica un 4° tocco o la palla cade a terra. Solo in questo momento il 1° arbitro dovrà fischiare per sanzio- nare il fallo</w:t>
            </w:r>
            <w:r>
              <w:rPr>
                <w:rFonts w:ascii="Trebuchet MS" w:hAnsi="Trebuchet MS"/>
                <w:spacing w:val="-3"/>
                <w:sz w:val="24"/>
              </w:rPr>
              <w:t> </w:t>
            </w:r>
            <w:r>
              <w:rPr>
                <w:rFonts w:ascii="Trebuchet MS" w:hAnsi="Trebuchet MS"/>
                <w:sz w:val="24"/>
              </w:rPr>
              <w:t>verificatosi.</w:t>
            </w:r>
          </w:p>
        </w:tc>
      </w:tr>
      <w:tr>
        <w:trPr>
          <w:trHeight w:val="2054" w:hRule="atLeast"/>
        </w:trPr>
        <w:tc>
          <w:tcPr>
            <w:tcW w:w="733" w:type="dxa"/>
          </w:tcPr>
          <w:p>
            <w:pPr>
              <w:pStyle w:val="TableParagraph"/>
              <w:spacing w:before="56"/>
              <w:ind w:left="57"/>
              <w:rPr>
                <w:rFonts w:ascii="Trebuchet MS"/>
                <w:b/>
                <w:sz w:val="24"/>
              </w:rPr>
            </w:pPr>
            <w:r>
              <w:rPr>
                <w:rFonts w:ascii="Trebuchet MS"/>
                <w:b/>
                <w:sz w:val="24"/>
              </w:rPr>
              <w:t>4.</w:t>
            </w:r>
          </w:p>
        </w:tc>
        <w:tc>
          <w:tcPr>
            <w:tcW w:w="7545" w:type="dxa"/>
            <w:tcBorders>
              <w:right w:val="single" w:sz="48" w:space="0" w:color="FFFFFF"/>
            </w:tcBorders>
          </w:tcPr>
          <w:p>
            <w:pPr>
              <w:pStyle w:val="TableParagraph"/>
              <w:spacing w:before="56"/>
              <w:ind w:left="458" w:right="-72"/>
              <w:jc w:val="both"/>
              <w:rPr>
                <w:rFonts w:ascii="Trebuchet MS"/>
                <w:b/>
                <w:sz w:val="24"/>
              </w:rPr>
            </w:pPr>
            <w:r>
              <w:rPr>
                <w:rFonts w:ascii="Trebuchet MS"/>
                <w:b/>
                <w:sz w:val="24"/>
              </w:rPr>
              <w:t>I</w:t>
            </w:r>
            <w:r>
              <w:rPr>
                <w:rFonts w:ascii="Trebuchet MS"/>
                <w:b/>
                <w:sz w:val="18"/>
              </w:rPr>
              <w:t>N QUALI SITUAZIONI SI CONFIGURA IL FALLO DI INTERFERENZA DURANTE IL RECUPERO DI UNA PALLA DIRETTA VERSO LA ZONA LIBERA OPPOSTA</w:t>
            </w:r>
            <w:r>
              <w:rPr>
                <w:rFonts w:ascii="Trebuchet MS"/>
                <w:b/>
                <w:sz w:val="24"/>
              </w:rPr>
              <w:t>?</w:t>
            </w:r>
          </w:p>
          <w:p>
            <w:pPr>
              <w:pStyle w:val="TableParagraph"/>
              <w:spacing w:before="1"/>
              <w:ind w:left="458" w:right="-72"/>
              <w:jc w:val="both"/>
              <w:rPr>
                <w:rFonts w:ascii="Trebuchet MS" w:hAnsi="Trebuchet MS"/>
                <w:sz w:val="24"/>
              </w:rPr>
            </w:pPr>
            <w:r>
              <w:rPr>
                <w:rFonts w:ascii="Trebuchet MS" w:hAnsi="Trebuchet MS"/>
                <w:sz w:val="24"/>
              </w:rPr>
              <w:t>Se la palla, giocata dalla squadra “A”, passa all’interno dello spazio di passaggio, non si può configurare il fallo di interferenza da parte della squadra “B”, perché tale palla non è recuperabile; se un atleta della squadra “B” cercasse di colpirla, l’avversario impegnato nel recupero commetterebbe fallo di interferenza</w:t>
            </w:r>
            <w:r>
              <w:rPr>
                <w:rFonts w:ascii="Trebuchet MS" w:hAnsi="Trebuchet MS"/>
                <w:spacing w:val="53"/>
                <w:sz w:val="24"/>
              </w:rPr>
              <w:t> </w:t>
            </w:r>
            <w:r>
              <w:rPr>
                <w:rFonts w:ascii="Trebuchet MS" w:hAnsi="Trebuchet MS"/>
                <w:sz w:val="24"/>
              </w:rPr>
              <w:t>nei</w:t>
            </w:r>
          </w:p>
        </w:tc>
      </w:tr>
    </w:tbl>
    <w:p>
      <w:pPr>
        <w:spacing w:after="0"/>
        <w:jc w:val="both"/>
        <w:rPr>
          <w:rFonts w:ascii="Trebuchet MS" w:hAnsi="Trebuchet MS"/>
          <w:sz w:val="24"/>
        </w:rPr>
        <w:sectPr>
          <w:headerReference w:type="even" r:id="rId43"/>
          <w:footerReference w:type="even" r:id="rId44"/>
          <w:footerReference w:type="default" r:id="rId45"/>
          <w:pgSz w:w="11900" w:h="16840"/>
          <w:pgMar w:header="1134" w:footer="1218" w:top="1360" w:bottom="1400" w:left="960" w:right="1000"/>
          <w:pgNumType w:start="12"/>
        </w:sectPr>
      </w:pPr>
    </w:p>
    <w:p>
      <w:pPr>
        <w:pStyle w:val="ListParagraph"/>
        <w:numPr>
          <w:ilvl w:val="0"/>
          <w:numId w:val="5"/>
        </w:numPr>
        <w:tabs>
          <w:tab w:pos="3736" w:val="left" w:leader="none"/>
        </w:tabs>
        <w:spacing w:line="240" w:lineRule="auto" w:before="74" w:after="0"/>
        <w:ind w:left="3735" w:right="0" w:hanging="344"/>
        <w:jc w:val="left"/>
        <w:rPr>
          <w:sz w:val="20"/>
        </w:rPr>
      </w:pPr>
      <w:bookmarkStart w:name="_bookmark28" w:id="47"/>
      <w:bookmarkEnd w:id="47"/>
      <w:r>
        <w:rPr/>
      </w:r>
      <w:hyperlink w:history="true" w:anchor="_bookmark0">
        <w:bookmarkStart w:name="_bookmark28" w:id="48"/>
        <w:bookmarkEnd w:id="48"/>
        <w:r>
          <w:rPr>
            <w:spacing w:val="-5"/>
            <w:sz w:val="20"/>
          </w:rPr>
          <w:t>P</w:t>
        </w:r>
        <w:r>
          <w:rPr>
            <w:spacing w:val="-5"/>
            <w:sz w:val="20"/>
          </w:rPr>
          <w:t>ALLA </w:t>
        </w:r>
        <w:r>
          <w:rPr>
            <w:sz w:val="20"/>
          </w:rPr>
          <w:t>IN DIREZIONE DELLA</w:t>
        </w:r>
        <w:r>
          <w:rPr>
            <w:spacing w:val="-19"/>
            <w:sz w:val="20"/>
          </w:rPr>
          <w:t> </w:t>
        </w:r>
        <w:r>
          <w:rPr>
            <w:sz w:val="20"/>
          </w:rPr>
          <w:t>RETE</w:t>
        </w:r>
      </w:hyperlink>
    </w:p>
    <w:p>
      <w:pPr>
        <w:pStyle w:val="BodyText"/>
        <w:spacing w:before="6"/>
        <w:rPr>
          <w:sz w:val="25"/>
        </w:rPr>
      </w:pPr>
      <w:r>
        <w:rPr/>
        <w:pict>
          <v:shape style="position:absolute;margin-left:55.5pt;margin-top:16.788671pt;width:417.7pt;height:673pt;mso-position-horizontal-relative:page;mso-position-vertical-relative:paragraph;z-index:-251658240;mso-wrap-distance-left:0;mso-wrap-distance-right:0"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33"/>
                    <w:gridCol w:w="7549"/>
                  </w:tblGrid>
                  <w:tr>
                    <w:trPr>
                      <w:trHeight w:val="276" w:hRule="atLeast"/>
                    </w:trPr>
                    <w:tc>
                      <w:tcPr>
                        <w:tcW w:w="733" w:type="dxa"/>
                      </w:tcPr>
                      <w:p>
                        <w:pPr>
                          <w:pStyle w:val="TableParagraph"/>
                          <w:rPr>
                            <w:rFonts w:ascii="Times New Roman"/>
                            <w:sz w:val="20"/>
                          </w:rPr>
                        </w:pPr>
                      </w:p>
                    </w:tc>
                    <w:tc>
                      <w:tcPr>
                        <w:tcW w:w="7549" w:type="dxa"/>
                        <w:tcBorders>
                          <w:right w:val="single" w:sz="24" w:space="0" w:color="FFFFFF"/>
                        </w:tcBorders>
                      </w:tcPr>
                      <w:p>
                        <w:pPr>
                          <w:pStyle w:val="TableParagraph"/>
                          <w:spacing w:line="257" w:lineRule="exact"/>
                          <w:ind w:left="426"/>
                          <w:rPr>
                            <w:rFonts w:ascii="Trebuchet MS"/>
                            <w:sz w:val="24"/>
                          </w:rPr>
                        </w:pPr>
                        <w:r>
                          <w:rPr>
                            <w:rFonts w:ascii="Trebuchet MS"/>
                            <w:sz w:val="24"/>
                          </w:rPr>
                          <w:t>suoi confronti, indipendentemente dal fatto che egli riesca nel</w:t>
                        </w:r>
                      </w:p>
                    </w:tc>
                  </w:tr>
                  <w:tr>
                    <w:trPr>
                      <w:trHeight w:val="279" w:hRule="atLeast"/>
                    </w:trPr>
                    <w:tc>
                      <w:tcPr>
                        <w:tcW w:w="733" w:type="dxa"/>
                      </w:tcPr>
                      <w:p>
                        <w:pPr>
                          <w:pStyle w:val="TableParagraph"/>
                          <w:rPr>
                            <w:rFonts w:ascii="Times New Roman"/>
                            <w:sz w:val="20"/>
                          </w:rPr>
                        </w:pPr>
                      </w:p>
                    </w:tc>
                    <w:tc>
                      <w:tcPr>
                        <w:tcW w:w="7549" w:type="dxa"/>
                        <w:tcBorders>
                          <w:right w:val="single" w:sz="24" w:space="0" w:color="FFFFFF"/>
                        </w:tcBorders>
                      </w:tcPr>
                      <w:p>
                        <w:pPr>
                          <w:pStyle w:val="TableParagraph"/>
                          <w:spacing w:line="259" w:lineRule="exact"/>
                          <w:ind w:left="426"/>
                          <w:rPr>
                            <w:rFonts w:ascii="Trebuchet MS"/>
                            <w:sz w:val="24"/>
                          </w:rPr>
                        </w:pPr>
                        <w:r>
                          <w:rPr>
                            <w:rFonts w:ascii="Trebuchet MS"/>
                            <w:sz w:val="24"/>
                          </w:rPr>
                          <w:t>proprio intento.</w:t>
                        </w:r>
                      </w:p>
                    </w:tc>
                  </w:tr>
                  <w:tr>
                    <w:trPr>
                      <w:trHeight w:val="279" w:hRule="atLeast"/>
                    </w:trPr>
                    <w:tc>
                      <w:tcPr>
                        <w:tcW w:w="733" w:type="dxa"/>
                      </w:tcPr>
                      <w:p>
                        <w:pPr>
                          <w:pStyle w:val="TableParagraph"/>
                          <w:rPr>
                            <w:rFonts w:ascii="Times New Roman"/>
                            <w:sz w:val="20"/>
                          </w:rPr>
                        </w:pPr>
                      </w:p>
                    </w:tc>
                    <w:tc>
                      <w:tcPr>
                        <w:tcW w:w="7549" w:type="dxa"/>
                        <w:tcBorders>
                          <w:right w:val="single" w:sz="24" w:space="0" w:color="FFFFFF"/>
                        </w:tcBorders>
                      </w:tcPr>
                      <w:p>
                        <w:pPr>
                          <w:pStyle w:val="TableParagraph"/>
                          <w:spacing w:line="258" w:lineRule="exact"/>
                          <w:ind w:left="426"/>
                          <w:rPr>
                            <w:rFonts w:ascii="Trebuchet MS" w:hAnsi="Trebuchet MS"/>
                            <w:sz w:val="24"/>
                          </w:rPr>
                        </w:pPr>
                        <w:r>
                          <w:rPr>
                            <w:rFonts w:ascii="Trebuchet MS" w:hAnsi="Trebuchet MS"/>
                            <w:sz w:val="24"/>
                          </w:rPr>
                          <w:t>Se la palla, giocata dalla squadra “A”, passa nello spazio</w:t>
                        </w:r>
                        <w:r>
                          <w:rPr>
                            <w:rFonts w:ascii="Trebuchet MS" w:hAnsi="Trebuchet MS"/>
                            <w:spacing w:val="55"/>
                            <w:sz w:val="24"/>
                          </w:rPr>
                          <w:t> </w:t>
                        </w:r>
                        <w:r>
                          <w:rPr>
                            <w:rFonts w:ascii="Trebuchet MS" w:hAnsi="Trebuchet MS"/>
                            <w:sz w:val="24"/>
                          </w:rPr>
                          <w:t>esterno</w:t>
                        </w:r>
                      </w:p>
                    </w:tc>
                  </w:tr>
                  <w:tr>
                    <w:trPr>
                      <w:trHeight w:val="278" w:hRule="atLeast"/>
                    </w:trPr>
                    <w:tc>
                      <w:tcPr>
                        <w:tcW w:w="733" w:type="dxa"/>
                      </w:tcPr>
                      <w:p>
                        <w:pPr>
                          <w:pStyle w:val="TableParagraph"/>
                          <w:rPr>
                            <w:rFonts w:ascii="Times New Roman"/>
                            <w:sz w:val="20"/>
                          </w:rPr>
                        </w:pPr>
                      </w:p>
                    </w:tc>
                    <w:tc>
                      <w:tcPr>
                        <w:tcW w:w="7549" w:type="dxa"/>
                        <w:tcBorders>
                          <w:right w:val="single" w:sz="24" w:space="0" w:color="FFFFFF"/>
                        </w:tcBorders>
                      </w:tcPr>
                      <w:p>
                        <w:pPr>
                          <w:pStyle w:val="TableParagraph"/>
                          <w:tabs>
                            <w:tab w:pos="2732" w:val="left" w:leader="none"/>
                            <w:tab w:pos="4527" w:val="left" w:leader="none"/>
                            <w:tab w:pos="5446" w:val="left" w:leader="none"/>
                            <w:tab w:pos="6973" w:val="left" w:leader="none"/>
                          </w:tabs>
                          <w:spacing w:line="259" w:lineRule="exact"/>
                          <w:ind w:left="426"/>
                          <w:rPr>
                            <w:rFonts w:ascii="Trebuchet MS"/>
                            <w:sz w:val="24"/>
                          </w:rPr>
                        </w:pPr>
                        <w:r>
                          <w:rPr>
                            <w:rFonts w:ascii="Trebuchet MS"/>
                            <w:sz w:val="24"/>
                          </w:rPr>
                          <w:t>(completamente </w:t>
                        </w:r>
                        <w:r>
                          <w:rPr>
                            <w:rFonts w:ascii="Trebuchet MS"/>
                            <w:spacing w:val="48"/>
                            <w:sz w:val="24"/>
                          </w:rPr>
                          <w:t> </w:t>
                        </w:r>
                        <w:r>
                          <w:rPr>
                            <w:rFonts w:ascii="Trebuchet MS"/>
                            <w:sz w:val="24"/>
                          </w:rPr>
                          <w:t>o</w:t>
                          <w:tab/>
                          <w:t>parzialmente),</w:t>
                          <w:tab/>
                          <w:t>nessun</w:t>
                          <w:tab/>
                          <w:t>componente</w:t>
                          <w:tab/>
                          <w:t>della</w:t>
                        </w:r>
                      </w:p>
                    </w:tc>
                  </w:tr>
                  <w:tr>
                    <w:trPr>
                      <w:trHeight w:val="278" w:hRule="atLeast"/>
                    </w:trPr>
                    <w:tc>
                      <w:tcPr>
                        <w:tcW w:w="733" w:type="dxa"/>
                      </w:tcPr>
                      <w:p>
                        <w:pPr>
                          <w:pStyle w:val="TableParagraph"/>
                          <w:rPr>
                            <w:rFonts w:ascii="Times New Roman"/>
                            <w:sz w:val="20"/>
                          </w:rPr>
                        </w:pPr>
                      </w:p>
                    </w:tc>
                    <w:tc>
                      <w:tcPr>
                        <w:tcW w:w="7549" w:type="dxa"/>
                        <w:tcBorders>
                          <w:right w:val="single" w:sz="24" w:space="0" w:color="FFFFFF"/>
                        </w:tcBorders>
                      </w:tcPr>
                      <w:p>
                        <w:pPr>
                          <w:pStyle w:val="TableParagraph"/>
                          <w:spacing w:line="258" w:lineRule="exact"/>
                          <w:ind w:left="426"/>
                          <w:rPr>
                            <w:rFonts w:ascii="Trebuchet MS" w:hAnsi="Trebuchet MS"/>
                            <w:sz w:val="24"/>
                          </w:rPr>
                        </w:pPr>
                        <w:r>
                          <w:rPr>
                            <w:rFonts w:ascii="Trebuchet MS" w:hAnsi="Trebuchet MS"/>
                            <w:sz w:val="24"/>
                          </w:rPr>
                          <w:t>squadra “B” fuori dal gioco può ostacolarne il recupero,</w:t>
                        </w:r>
                        <w:r>
                          <w:rPr>
                            <w:rFonts w:ascii="Trebuchet MS" w:hAnsi="Trebuchet MS"/>
                            <w:spacing w:val="59"/>
                            <w:sz w:val="24"/>
                          </w:rPr>
                          <w:t> </w:t>
                        </w:r>
                        <w:r>
                          <w:rPr>
                            <w:rFonts w:ascii="Trebuchet MS" w:hAnsi="Trebuchet MS"/>
                            <w:sz w:val="24"/>
                          </w:rPr>
                          <w:t>indipen-</w:t>
                        </w:r>
                      </w:p>
                    </w:tc>
                  </w:tr>
                  <w:tr>
                    <w:trPr>
                      <w:trHeight w:val="279" w:hRule="atLeast"/>
                    </w:trPr>
                    <w:tc>
                      <w:tcPr>
                        <w:tcW w:w="733" w:type="dxa"/>
                      </w:tcPr>
                      <w:p>
                        <w:pPr>
                          <w:pStyle w:val="TableParagraph"/>
                          <w:rPr>
                            <w:rFonts w:ascii="Times New Roman"/>
                            <w:sz w:val="20"/>
                          </w:rPr>
                        </w:pPr>
                      </w:p>
                    </w:tc>
                    <w:tc>
                      <w:tcPr>
                        <w:tcW w:w="7549" w:type="dxa"/>
                        <w:tcBorders>
                          <w:right w:val="single" w:sz="24" w:space="0" w:color="FFFFFF"/>
                        </w:tcBorders>
                      </w:tcPr>
                      <w:p>
                        <w:pPr>
                          <w:pStyle w:val="TableParagraph"/>
                          <w:spacing w:line="259" w:lineRule="exact"/>
                          <w:ind w:left="426"/>
                          <w:rPr>
                            <w:rFonts w:ascii="Trebuchet MS" w:hAnsi="Trebuchet MS"/>
                            <w:sz w:val="24"/>
                          </w:rPr>
                        </w:pPr>
                        <w:r>
                          <w:rPr>
                            <w:rFonts w:ascii="Trebuchet MS" w:hAnsi="Trebuchet MS"/>
                            <w:sz w:val="24"/>
                          </w:rPr>
                          <w:t>dentemente dall’intenzionalità del suo movimento; un atleta</w:t>
                        </w:r>
                      </w:p>
                    </w:tc>
                  </w:tr>
                  <w:tr>
                    <w:trPr>
                      <w:trHeight w:val="279" w:hRule="atLeast"/>
                    </w:trPr>
                    <w:tc>
                      <w:tcPr>
                        <w:tcW w:w="733" w:type="dxa"/>
                      </w:tcPr>
                      <w:p>
                        <w:pPr>
                          <w:pStyle w:val="TableParagraph"/>
                          <w:rPr>
                            <w:rFonts w:ascii="Times New Roman"/>
                            <w:sz w:val="20"/>
                          </w:rPr>
                        </w:pPr>
                      </w:p>
                    </w:tc>
                    <w:tc>
                      <w:tcPr>
                        <w:tcW w:w="7549" w:type="dxa"/>
                        <w:tcBorders>
                          <w:right w:val="single" w:sz="24" w:space="0" w:color="FFFFFF"/>
                        </w:tcBorders>
                      </w:tcPr>
                      <w:p>
                        <w:pPr>
                          <w:pStyle w:val="TableParagraph"/>
                          <w:spacing w:line="258" w:lineRule="exact"/>
                          <w:ind w:left="426"/>
                          <w:rPr>
                            <w:rFonts w:ascii="Trebuchet MS" w:hAnsi="Trebuchet MS"/>
                            <w:sz w:val="24"/>
                          </w:rPr>
                        </w:pPr>
                        <w:r>
                          <w:rPr>
                            <w:rFonts w:ascii="Trebuchet MS" w:hAnsi="Trebuchet MS"/>
                            <w:sz w:val="24"/>
                          </w:rPr>
                          <w:t>della squadra “B” in gioco, invece, non commette mai fallo di in-</w:t>
                        </w:r>
                      </w:p>
                    </w:tc>
                  </w:tr>
                  <w:tr>
                    <w:trPr>
                      <w:trHeight w:val="278" w:hRule="atLeast"/>
                    </w:trPr>
                    <w:tc>
                      <w:tcPr>
                        <w:tcW w:w="733" w:type="dxa"/>
                      </w:tcPr>
                      <w:p>
                        <w:pPr>
                          <w:pStyle w:val="TableParagraph"/>
                          <w:rPr>
                            <w:rFonts w:ascii="Times New Roman"/>
                            <w:sz w:val="20"/>
                          </w:rPr>
                        </w:pPr>
                      </w:p>
                    </w:tc>
                    <w:tc>
                      <w:tcPr>
                        <w:tcW w:w="7549" w:type="dxa"/>
                        <w:tcBorders>
                          <w:right w:val="single" w:sz="24" w:space="0" w:color="FFFFFF"/>
                        </w:tcBorders>
                      </w:tcPr>
                      <w:p>
                        <w:pPr>
                          <w:pStyle w:val="TableParagraph"/>
                          <w:spacing w:line="259" w:lineRule="exact"/>
                          <w:ind w:left="426"/>
                          <w:rPr>
                            <w:rFonts w:ascii="Trebuchet MS" w:hAnsi="Trebuchet MS"/>
                            <w:sz w:val="24"/>
                          </w:rPr>
                        </w:pPr>
                        <w:r>
                          <w:rPr>
                            <w:rFonts w:ascii="Trebuchet MS" w:hAnsi="Trebuchet MS"/>
                            <w:sz w:val="24"/>
                          </w:rPr>
                          <w:t>terferenza all’interno del proprio campo, indipendentemente</w:t>
                        </w:r>
                      </w:p>
                    </w:tc>
                  </w:tr>
                  <w:tr>
                    <w:trPr>
                      <w:trHeight w:val="278" w:hRule="atLeast"/>
                    </w:trPr>
                    <w:tc>
                      <w:tcPr>
                        <w:tcW w:w="733" w:type="dxa"/>
                      </w:tcPr>
                      <w:p>
                        <w:pPr>
                          <w:pStyle w:val="TableParagraph"/>
                          <w:rPr>
                            <w:rFonts w:ascii="Times New Roman"/>
                            <w:sz w:val="20"/>
                          </w:rPr>
                        </w:pPr>
                      </w:p>
                    </w:tc>
                    <w:tc>
                      <w:tcPr>
                        <w:tcW w:w="7549" w:type="dxa"/>
                        <w:tcBorders>
                          <w:right w:val="single" w:sz="24" w:space="0" w:color="FFFFFF"/>
                        </w:tcBorders>
                      </w:tcPr>
                      <w:p>
                        <w:pPr>
                          <w:pStyle w:val="TableParagraph"/>
                          <w:spacing w:line="258" w:lineRule="exact"/>
                          <w:ind w:left="426"/>
                          <w:rPr>
                            <w:rFonts w:ascii="Trebuchet MS" w:hAnsi="Trebuchet MS"/>
                            <w:sz w:val="24"/>
                          </w:rPr>
                        </w:pPr>
                        <w:r>
                          <w:rPr>
                            <w:rFonts w:ascii="Trebuchet MS" w:hAnsi="Trebuchet MS"/>
                            <w:sz w:val="24"/>
                          </w:rPr>
                          <w:t>dall’intenzionalità del suo movimento, mentre all’esterno lo</w:t>
                        </w:r>
                      </w:p>
                    </w:tc>
                  </w:tr>
                  <w:tr>
                    <w:trPr>
                      <w:trHeight w:val="279" w:hRule="atLeast"/>
                    </w:trPr>
                    <w:tc>
                      <w:tcPr>
                        <w:tcW w:w="733" w:type="dxa"/>
                      </w:tcPr>
                      <w:p>
                        <w:pPr>
                          <w:pStyle w:val="TableParagraph"/>
                          <w:rPr>
                            <w:rFonts w:ascii="Times New Roman"/>
                            <w:sz w:val="20"/>
                          </w:rPr>
                        </w:pPr>
                      </w:p>
                    </w:tc>
                    <w:tc>
                      <w:tcPr>
                        <w:tcW w:w="7549" w:type="dxa"/>
                        <w:tcBorders>
                          <w:right w:val="single" w:sz="24" w:space="0" w:color="FFFFFF"/>
                        </w:tcBorders>
                      </w:tcPr>
                      <w:p>
                        <w:pPr>
                          <w:pStyle w:val="TableParagraph"/>
                          <w:spacing w:line="259" w:lineRule="exact"/>
                          <w:ind w:left="426"/>
                          <w:rPr>
                            <w:rFonts w:ascii="Trebuchet MS" w:hAnsi="Trebuchet MS"/>
                            <w:sz w:val="24"/>
                          </w:rPr>
                        </w:pPr>
                        <w:r>
                          <w:rPr>
                            <w:rFonts w:ascii="Trebuchet MS" w:hAnsi="Trebuchet MS"/>
                            <w:sz w:val="24"/>
                          </w:rPr>
                          <w:t>commette se il suo movimento è intenzionale.</w:t>
                        </w:r>
                      </w:p>
                    </w:tc>
                  </w:tr>
                  <w:tr>
                    <w:trPr>
                      <w:trHeight w:val="279" w:hRule="atLeast"/>
                    </w:trPr>
                    <w:tc>
                      <w:tcPr>
                        <w:tcW w:w="733" w:type="dxa"/>
                      </w:tcPr>
                      <w:p>
                        <w:pPr>
                          <w:pStyle w:val="TableParagraph"/>
                          <w:rPr>
                            <w:rFonts w:ascii="Times New Roman"/>
                            <w:sz w:val="20"/>
                          </w:rPr>
                        </w:pPr>
                      </w:p>
                    </w:tc>
                    <w:tc>
                      <w:tcPr>
                        <w:tcW w:w="7549" w:type="dxa"/>
                        <w:tcBorders>
                          <w:right w:val="single" w:sz="24" w:space="0" w:color="FFFFFF"/>
                        </w:tcBorders>
                      </w:tcPr>
                      <w:p>
                        <w:pPr>
                          <w:pStyle w:val="TableParagraph"/>
                          <w:spacing w:line="258" w:lineRule="exact"/>
                          <w:ind w:left="426"/>
                          <w:rPr>
                            <w:rFonts w:ascii="Trebuchet MS"/>
                            <w:sz w:val="24"/>
                          </w:rPr>
                        </w:pPr>
                        <w:r>
                          <w:rPr>
                            <w:rFonts w:ascii="Trebuchet MS"/>
                            <w:sz w:val="24"/>
                          </w:rPr>
                          <w:t>Infine, se la traiettoria della palla non permette agli arbitri di</w:t>
                        </w:r>
                      </w:p>
                    </w:tc>
                  </w:tr>
                  <w:tr>
                    <w:trPr>
                      <w:trHeight w:val="279" w:hRule="atLeast"/>
                    </w:trPr>
                    <w:tc>
                      <w:tcPr>
                        <w:tcW w:w="733" w:type="dxa"/>
                      </w:tcPr>
                      <w:p>
                        <w:pPr>
                          <w:pStyle w:val="TableParagraph"/>
                          <w:rPr>
                            <w:rFonts w:ascii="Times New Roman"/>
                            <w:sz w:val="20"/>
                          </w:rPr>
                        </w:pPr>
                      </w:p>
                    </w:tc>
                    <w:tc>
                      <w:tcPr>
                        <w:tcW w:w="7549" w:type="dxa"/>
                        <w:tcBorders>
                          <w:right w:val="single" w:sz="24" w:space="0" w:color="FFFFFF"/>
                        </w:tcBorders>
                      </w:tcPr>
                      <w:p>
                        <w:pPr>
                          <w:pStyle w:val="TableParagraph"/>
                          <w:spacing w:line="259" w:lineRule="exact"/>
                          <w:ind w:left="426"/>
                          <w:rPr>
                            <w:rFonts w:ascii="Trebuchet MS"/>
                            <w:sz w:val="24"/>
                          </w:rPr>
                        </w:pPr>
                        <w:r>
                          <w:rPr>
                            <w:rFonts w:ascii="Trebuchet MS"/>
                            <w:sz w:val="24"/>
                          </w:rPr>
                          <w:t>stabilire con esattezza in quale porzione del piano verticale della</w:t>
                        </w:r>
                      </w:p>
                    </w:tc>
                  </w:tr>
                  <w:tr>
                    <w:trPr>
                      <w:trHeight w:val="279" w:hRule="atLeast"/>
                    </w:trPr>
                    <w:tc>
                      <w:tcPr>
                        <w:tcW w:w="733" w:type="dxa"/>
                      </w:tcPr>
                      <w:p>
                        <w:pPr>
                          <w:pStyle w:val="TableParagraph"/>
                          <w:rPr>
                            <w:rFonts w:ascii="Times New Roman"/>
                            <w:sz w:val="20"/>
                          </w:rPr>
                        </w:pPr>
                      </w:p>
                    </w:tc>
                    <w:tc>
                      <w:tcPr>
                        <w:tcW w:w="7549" w:type="dxa"/>
                        <w:tcBorders>
                          <w:right w:val="single" w:sz="24" w:space="0" w:color="FFFFFF"/>
                        </w:tcBorders>
                      </w:tcPr>
                      <w:p>
                        <w:pPr>
                          <w:pStyle w:val="TableParagraph"/>
                          <w:spacing w:line="258" w:lineRule="exact"/>
                          <w:ind w:left="426"/>
                          <w:rPr>
                            <w:rFonts w:ascii="Trebuchet MS"/>
                            <w:sz w:val="24"/>
                          </w:rPr>
                        </w:pPr>
                        <w:r>
                          <w:rPr>
                            <w:rFonts w:ascii="Trebuchet MS"/>
                            <w:sz w:val="24"/>
                          </w:rPr>
                          <w:t>rete sia passata, gli atleti in gioco di entrambe le squadre</w:t>
                        </w:r>
                        <w:r>
                          <w:rPr>
                            <w:rFonts w:ascii="Trebuchet MS"/>
                            <w:spacing w:val="70"/>
                            <w:sz w:val="24"/>
                          </w:rPr>
                          <w:t> </w:t>
                        </w:r>
                        <w:r>
                          <w:rPr>
                            <w:rFonts w:ascii="Trebuchet MS"/>
                            <w:sz w:val="24"/>
                          </w:rPr>
                          <w:t>hanno</w:t>
                        </w:r>
                      </w:p>
                    </w:tc>
                  </w:tr>
                  <w:tr>
                    <w:trPr>
                      <w:trHeight w:val="278" w:hRule="atLeast"/>
                    </w:trPr>
                    <w:tc>
                      <w:tcPr>
                        <w:tcW w:w="733" w:type="dxa"/>
                      </w:tcPr>
                      <w:p>
                        <w:pPr>
                          <w:pStyle w:val="TableParagraph"/>
                          <w:rPr>
                            <w:rFonts w:ascii="Times New Roman"/>
                            <w:sz w:val="20"/>
                          </w:rPr>
                        </w:pPr>
                      </w:p>
                    </w:tc>
                    <w:tc>
                      <w:tcPr>
                        <w:tcW w:w="7549" w:type="dxa"/>
                        <w:tcBorders>
                          <w:right w:val="single" w:sz="24" w:space="0" w:color="FFFFFF"/>
                        </w:tcBorders>
                      </w:tcPr>
                      <w:p>
                        <w:pPr>
                          <w:pStyle w:val="TableParagraph"/>
                          <w:spacing w:line="259" w:lineRule="exact"/>
                          <w:ind w:left="426"/>
                          <w:rPr>
                            <w:rFonts w:ascii="Trebuchet MS"/>
                            <w:sz w:val="24"/>
                          </w:rPr>
                        </w:pPr>
                        <w:r>
                          <w:rPr>
                            <w:rFonts w:ascii="Trebuchet MS"/>
                            <w:sz w:val="24"/>
                          </w:rPr>
                          <w:t>il diritto di pensare che sia lecito per loro tentare di giocarla: di</w:t>
                        </w:r>
                      </w:p>
                    </w:tc>
                  </w:tr>
                  <w:tr>
                    <w:trPr>
                      <w:trHeight w:val="278" w:hRule="atLeast"/>
                    </w:trPr>
                    <w:tc>
                      <w:tcPr>
                        <w:tcW w:w="733" w:type="dxa"/>
                      </w:tcPr>
                      <w:p>
                        <w:pPr>
                          <w:pStyle w:val="TableParagraph"/>
                          <w:rPr>
                            <w:rFonts w:ascii="Times New Roman"/>
                            <w:sz w:val="20"/>
                          </w:rPr>
                        </w:pPr>
                      </w:p>
                    </w:tc>
                    <w:tc>
                      <w:tcPr>
                        <w:tcW w:w="7549" w:type="dxa"/>
                        <w:tcBorders>
                          <w:right w:val="single" w:sz="24" w:space="0" w:color="FFFFFF"/>
                        </w:tcBorders>
                      </w:tcPr>
                      <w:p>
                        <w:pPr>
                          <w:pStyle w:val="TableParagraph"/>
                          <w:spacing w:line="258" w:lineRule="exact"/>
                          <w:ind w:left="426"/>
                          <w:rPr>
                            <w:rFonts w:ascii="Trebuchet MS" w:hAnsi="Trebuchet MS"/>
                            <w:sz w:val="24"/>
                          </w:rPr>
                        </w:pPr>
                        <w:r>
                          <w:rPr>
                            <w:rFonts w:ascii="Trebuchet MS" w:hAnsi="Trebuchet MS"/>
                            <w:sz w:val="24"/>
                          </w:rPr>
                          <w:t>conseguenza, l’azione dovrà essere interrotta (e poi ripetuta) so-</w:t>
                        </w:r>
                      </w:p>
                    </w:tc>
                  </w:tr>
                  <w:tr>
                    <w:trPr>
                      <w:trHeight w:val="279" w:hRule="atLeast"/>
                    </w:trPr>
                    <w:tc>
                      <w:tcPr>
                        <w:tcW w:w="733" w:type="dxa"/>
                      </w:tcPr>
                      <w:p>
                        <w:pPr>
                          <w:pStyle w:val="TableParagraph"/>
                          <w:rPr>
                            <w:rFonts w:ascii="Times New Roman"/>
                            <w:sz w:val="20"/>
                          </w:rPr>
                        </w:pPr>
                      </w:p>
                    </w:tc>
                    <w:tc>
                      <w:tcPr>
                        <w:tcW w:w="7549" w:type="dxa"/>
                        <w:tcBorders>
                          <w:right w:val="single" w:sz="24" w:space="0" w:color="FFFFFF"/>
                        </w:tcBorders>
                      </w:tcPr>
                      <w:p>
                        <w:pPr>
                          <w:pStyle w:val="TableParagraph"/>
                          <w:spacing w:line="259" w:lineRule="exact"/>
                          <w:ind w:left="426"/>
                          <w:rPr>
                            <w:rFonts w:ascii="Trebuchet MS" w:hAnsi="Trebuchet MS"/>
                            <w:sz w:val="24"/>
                          </w:rPr>
                        </w:pPr>
                        <w:r>
                          <w:rPr>
                            <w:rFonts w:ascii="Trebuchet MS" w:hAnsi="Trebuchet MS"/>
                            <w:sz w:val="24"/>
                          </w:rPr>
                          <w:t>lamente se l’atleta che gioca la palla viene effettivamente osta-</w:t>
                        </w:r>
                      </w:p>
                    </w:tc>
                  </w:tr>
                  <w:tr>
                    <w:trPr>
                      <w:trHeight w:val="393" w:hRule="atLeast"/>
                    </w:trPr>
                    <w:tc>
                      <w:tcPr>
                        <w:tcW w:w="733" w:type="dxa"/>
                      </w:tcPr>
                      <w:p>
                        <w:pPr>
                          <w:pStyle w:val="TableParagraph"/>
                          <w:rPr>
                            <w:rFonts w:ascii="Times New Roman"/>
                            <w:sz w:val="22"/>
                          </w:rPr>
                        </w:pPr>
                      </w:p>
                    </w:tc>
                    <w:tc>
                      <w:tcPr>
                        <w:tcW w:w="7549" w:type="dxa"/>
                        <w:tcBorders>
                          <w:right w:val="single" w:sz="24" w:space="0" w:color="FFFFFF"/>
                        </w:tcBorders>
                      </w:tcPr>
                      <w:p>
                        <w:pPr>
                          <w:pStyle w:val="TableParagraph"/>
                          <w:ind w:left="426"/>
                          <w:rPr>
                            <w:rFonts w:ascii="Trebuchet MS" w:hAnsi="Trebuchet MS"/>
                            <w:sz w:val="24"/>
                          </w:rPr>
                        </w:pPr>
                        <w:r>
                          <w:rPr>
                            <w:rFonts w:ascii="Trebuchet MS" w:hAnsi="Trebuchet MS"/>
                            <w:sz w:val="24"/>
                          </w:rPr>
                          <w:t>colato dall’avversario.</w:t>
                        </w:r>
                      </w:p>
                    </w:tc>
                  </w:tr>
                  <w:tr>
                    <w:trPr>
                      <w:trHeight w:val="551" w:hRule="atLeast"/>
                    </w:trPr>
                    <w:tc>
                      <w:tcPr>
                        <w:tcW w:w="733" w:type="dxa"/>
                      </w:tcPr>
                      <w:p>
                        <w:pPr>
                          <w:pStyle w:val="TableParagraph"/>
                          <w:spacing w:before="114"/>
                          <w:ind w:left="25"/>
                          <w:rPr>
                            <w:rFonts w:ascii="Trebuchet MS"/>
                            <w:b/>
                            <w:sz w:val="28"/>
                          </w:rPr>
                        </w:pPr>
                        <w:bookmarkStart w:name="11. Giocatore a rete" w:id="49"/>
                        <w:bookmarkEnd w:id="49"/>
                        <w:r>
                          <w:rPr/>
                        </w:r>
                        <w:bookmarkStart w:name="_bookmark29" w:id="50"/>
                        <w:bookmarkEnd w:id="50"/>
                        <w:r>
                          <w:rPr/>
                        </w:r>
                        <w:r>
                          <w:rPr>
                            <w:rFonts w:ascii="Trebuchet MS"/>
                            <w:b/>
                            <w:sz w:val="28"/>
                          </w:rPr>
                          <w:t>11</w:t>
                        </w:r>
                      </w:p>
                    </w:tc>
                    <w:tc>
                      <w:tcPr>
                        <w:tcW w:w="7549" w:type="dxa"/>
                        <w:tcBorders>
                          <w:right w:val="single" w:sz="24" w:space="0" w:color="FFFFFF"/>
                        </w:tcBorders>
                      </w:tcPr>
                      <w:p>
                        <w:pPr>
                          <w:pStyle w:val="TableParagraph"/>
                          <w:spacing w:before="114"/>
                          <w:ind w:left="426"/>
                          <w:rPr>
                            <w:rFonts w:ascii="Trebuchet MS"/>
                            <w:b/>
                            <w:sz w:val="28"/>
                          </w:rPr>
                        </w:pPr>
                        <w:r>
                          <w:rPr>
                            <w:rFonts w:ascii="Trebuchet MS"/>
                            <w:b/>
                            <w:sz w:val="28"/>
                          </w:rPr>
                          <w:t>GIOCATORE A RETE</w:t>
                        </w:r>
                      </w:p>
                    </w:tc>
                  </w:tr>
                  <w:tr>
                    <w:trPr>
                      <w:trHeight w:val="391" w:hRule="atLeast"/>
                    </w:trPr>
                    <w:tc>
                      <w:tcPr>
                        <w:tcW w:w="733" w:type="dxa"/>
                      </w:tcPr>
                      <w:p>
                        <w:pPr>
                          <w:pStyle w:val="TableParagraph"/>
                          <w:spacing w:line="259" w:lineRule="exact" w:before="112"/>
                          <w:ind w:left="25"/>
                          <w:rPr>
                            <w:rFonts w:ascii="Trebuchet MS"/>
                            <w:b/>
                            <w:sz w:val="24"/>
                          </w:rPr>
                        </w:pPr>
                        <w:bookmarkStart w:name="_bookmark30" w:id="51"/>
                        <w:bookmarkEnd w:id="51"/>
                        <w:r>
                          <w:rPr/>
                        </w:r>
                        <w:r>
                          <w:rPr>
                            <w:rFonts w:ascii="Trebuchet MS"/>
                            <w:b/>
                            <w:sz w:val="24"/>
                          </w:rPr>
                          <w:t>1.</w:t>
                        </w:r>
                      </w:p>
                    </w:tc>
                    <w:tc>
                      <w:tcPr>
                        <w:tcW w:w="7549" w:type="dxa"/>
                        <w:tcBorders>
                          <w:right w:val="single" w:sz="24" w:space="0" w:color="FFFFFF"/>
                        </w:tcBorders>
                      </w:tcPr>
                      <w:p>
                        <w:pPr>
                          <w:pStyle w:val="TableParagraph"/>
                          <w:spacing w:line="259" w:lineRule="exact" w:before="112"/>
                          <w:ind w:left="426"/>
                          <w:rPr>
                            <w:rFonts w:ascii="Trebuchet MS" w:hAnsi="Trebuchet MS"/>
                            <w:b/>
                            <w:sz w:val="24"/>
                          </w:rPr>
                        </w:pPr>
                        <w:r>
                          <w:rPr>
                            <w:rFonts w:ascii="Trebuchet MS" w:hAnsi="Trebuchet MS"/>
                            <w:b/>
                            <w:sz w:val="24"/>
                          </w:rPr>
                          <w:t>P</w:t>
                        </w:r>
                        <w:r>
                          <w:rPr>
                            <w:rFonts w:ascii="Trebuchet MS" w:hAnsi="Trebuchet MS"/>
                            <w:b/>
                            <w:sz w:val="18"/>
                          </w:rPr>
                          <w:t>UÒ UN GIOCATORE INVADERE LO SPAZIO AVVERSARIO SOTTO LA RETE PER RECU</w:t>
                        </w:r>
                        <w:r>
                          <w:rPr>
                            <w:rFonts w:ascii="Trebuchet MS" w:hAnsi="Trebuchet MS"/>
                            <w:b/>
                            <w:sz w:val="24"/>
                          </w:rPr>
                          <w:t>-</w:t>
                        </w:r>
                      </w:p>
                    </w:tc>
                  </w:tr>
                  <w:tr>
                    <w:trPr>
                      <w:trHeight w:val="278" w:hRule="atLeast"/>
                    </w:trPr>
                    <w:tc>
                      <w:tcPr>
                        <w:tcW w:w="733" w:type="dxa"/>
                      </w:tcPr>
                      <w:p>
                        <w:pPr>
                          <w:pStyle w:val="TableParagraph"/>
                          <w:rPr>
                            <w:rFonts w:ascii="Times New Roman"/>
                            <w:sz w:val="20"/>
                          </w:rPr>
                        </w:pPr>
                      </w:p>
                    </w:tc>
                    <w:tc>
                      <w:tcPr>
                        <w:tcW w:w="7549" w:type="dxa"/>
                        <w:tcBorders>
                          <w:right w:val="single" w:sz="24" w:space="0" w:color="FFFFFF"/>
                        </w:tcBorders>
                      </w:tcPr>
                      <w:p>
                        <w:pPr>
                          <w:pStyle w:val="TableParagraph"/>
                          <w:spacing w:line="258" w:lineRule="exact"/>
                          <w:ind w:left="426"/>
                          <w:rPr>
                            <w:rFonts w:ascii="Trebuchet MS"/>
                            <w:b/>
                            <w:sz w:val="24"/>
                          </w:rPr>
                        </w:pPr>
                        <w:r>
                          <w:rPr>
                            <w:rFonts w:ascii="Trebuchet MS"/>
                            <w:b/>
                            <w:sz w:val="18"/>
                          </w:rPr>
                          <w:t>PERARE LA PALLA PROVENIENTE DAL PROPRIO CAMPO</w:t>
                        </w:r>
                        <w:r>
                          <w:rPr>
                            <w:rFonts w:ascii="Trebuchet MS"/>
                            <w:b/>
                            <w:sz w:val="24"/>
                          </w:rPr>
                          <w:t>?</w:t>
                        </w:r>
                      </w:p>
                    </w:tc>
                  </w:tr>
                  <w:tr>
                    <w:trPr>
                      <w:trHeight w:val="278" w:hRule="atLeast"/>
                    </w:trPr>
                    <w:tc>
                      <w:tcPr>
                        <w:tcW w:w="733" w:type="dxa"/>
                      </w:tcPr>
                      <w:p>
                        <w:pPr>
                          <w:pStyle w:val="TableParagraph"/>
                          <w:rPr>
                            <w:rFonts w:ascii="Times New Roman"/>
                            <w:sz w:val="20"/>
                          </w:rPr>
                        </w:pPr>
                      </w:p>
                    </w:tc>
                    <w:tc>
                      <w:tcPr>
                        <w:tcW w:w="7549" w:type="dxa"/>
                        <w:tcBorders>
                          <w:right w:val="single" w:sz="24" w:space="0" w:color="FFFFFF"/>
                        </w:tcBorders>
                      </w:tcPr>
                      <w:p>
                        <w:pPr>
                          <w:pStyle w:val="TableParagraph"/>
                          <w:spacing w:line="259" w:lineRule="exact"/>
                          <w:ind w:left="426"/>
                          <w:rPr>
                            <w:rFonts w:ascii="Trebuchet MS" w:hAnsi="Trebuchet MS"/>
                            <w:sz w:val="24"/>
                          </w:rPr>
                        </w:pPr>
                        <w:r>
                          <w:rPr>
                            <w:rFonts w:ascii="Trebuchet MS" w:hAnsi="Trebuchet MS"/>
                            <w:sz w:val="24"/>
                          </w:rPr>
                          <w:t>Sì, purché la palla non abbia oltrepassato completamente il</w:t>
                        </w:r>
                        <w:r>
                          <w:rPr>
                            <w:rFonts w:ascii="Trebuchet MS" w:hAnsi="Trebuchet MS"/>
                            <w:spacing w:val="51"/>
                            <w:sz w:val="24"/>
                          </w:rPr>
                          <w:t> </w:t>
                        </w:r>
                        <w:r>
                          <w:rPr>
                            <w:rFonts w:ascii="Trebuchet MS" w:hAnsi="Trebuchet MS"/>
                            <w:sz w:val="24"/>
                          </w:rPr>
                          <w:t>pia-</w:t>
                        </w:r>
                      </w:p>
                    </w:tc>
                  </w:tr>
                  <w:tr>
                    <w:trPr>
                      <w:trHeight w:val="278" w:hRule="atLeast"/>
                    </w:trPr>
                    <w:tc>
                      <w:tcPr>
                        <w:tcW w:w="733" w:type="dxa"/>
                      </w:tcPr>
                      <w:p>
                        <w:pPr>
                          <w:pStyle w:val="TableParagraph"/>
                          <w:rPr>
                            <w:rFonts w:ascii="Times New Roman"/>
                            <w:sz w:val="20"/>
                          </w:rPr>
                        </w:pPr>
                      </w:p>
                    </w:tc>
                    <w:tc>
                      <w:tcPr>
                        <w:tcW w:w="7549" w:type="dxa"/>
                        <w:tcBorders>
                          <w:right w:val="single" w:sz="24" w:space="0" w:color="FFFFFF"/>
                        </w:tcBorders>
                      </w:tcPr>
                      <w:p>
                        <w:pPr>
                          <w:pStyle w:val="TableParagraph"/>
                          <w:spacing w:line="258" w:lineRule="exact"/>
                          <w:ind w:left="426"/>
                          <w:rPr>
                            <w:rFonts w:ascii="Trebuchet MS" w:hAnsi="Trebuchet MS"/>
                            <w:sz w:val="24"/>
                          </w:rPr>
                        </w:pPr>
                        <w:r>
                          <w:rPr>
                            <w:rFonts w:ascii="Trebuchet MS" w:hAnsi="Trebuchet MS"/>
                            <w:sz w:val="24"/>
                          </w:rPr>
                          <w:t>no verticale della rete; qualora però la palla tocchi accidental-</w:t>
                        </w:r>
                      </w:p>
                    </w:tc>
                  </w:tr>
                  <w:tr>
                    <w:trPr>
                      <w:trHeight w:val="279" w:hRule="atLeast"/>
                    </w:trPr>
                    <w:tc>
                      <w:tcPr>
                        <w:tcW w:w="733" w:type="dxa"/>
                      </w:tcPr>
                      <w:p>
                        <w:pPr>
                          <w:pStyle w:val="TableParagraph"/>
                          <w:rPr>
                            <w:rFonts w:ascii="Times New Roman"/>
                            <w:sz w:val="20"/>
                          </w:rPr>
                        </w:pPr>
                      </w:p>
                    </w:tc>
                    <w:tc>
                      <w:tcPr>
                        <w:tcW w:w="7549" w:type="dxa"/>
                        <w:tcBorders>
                          <w:right w:val="single" w:sz="24" w:space="0" w:color="FFFFFF"/>
                        </w:tcBorders>
                      </w:tcPr>
                      <w:p>
                        <w:pPr>
                          <w:pStyle w:val="TableParagraph"/>
                          <w:spacing w:line="259" w:lineRule="exact"/>
                          <w:ind w:left="426"/>
                          <w:rPr>
                            <w:rFonts w:ascii="Trebuchet MS" w:hAnsi="Trebuchet MS"/>
                            <w:sz w:val="24"/>
                          </w:rPr>
                        </w:pPr>
                        <w:r>
                          <w:rPr>
                            <w:rFonts w:ascii="Trebuchet MS" w:hAnsi="Trebuchet MS"/>
                            <w:sz w:val="24"/>
                          </w:rPr>
                          <w:t>mente un giocatore avversario nel suo spazio, l’arbitro</w:t>
                        </w:r>
                        <w:r>
                          <w:rPr>
                            <w:rFonts w:ascii="Trebuchet MS" w:hAnsi="Trebuchet MS"/>
                            <w:spacing w:val="62"/>
                            <w:sz w:val="24"/>
                          </w:rPr>
                          <w:t> </w:t>
                        </w:r>
                        <w:r>
                          <w:rPr>
                            <w:rFonts w:ascii="Trebuchet MS" w:hAnsi="Trebuchet MS"/>
                            <w:sz w:val="24"/>
                          </w:rPr>
                          <w:t>sanzione-</w:t>
                        </w:r>
                      </w:p>
                    </w:tc>
                  </w:tr>
                  <w:tr>
                    <w:trPr>
                      <w:trHeight w:val="335" w:hRule="atLeast"/>
                    </w:trPr>
                    <w:tc>
                      <w:tcPr>
                        <w:tcW w:w="733" w:type="dxa"/>
                      </w:tcPr>
                      <w:p>
                        <w:pPr>
                          <w:pStyle w:val="TableParagraph"/>
                          <w:rPr>
                            <w:rFonts w:ascii="Times New Roman"/>
                            <w:sz w:val="22"/>
                          </w:rPr>
                        </w:pPr>
                      </w:p>
                    </w:tc>
                    <w:tc>
                      <w:tcPr>
                        <w:tcW w:w="7549" w:type="dxa"/>
                        <w:tcBorders>
                          <w:right w:val="single" w:sz="24" w:space="0" w:color="FFFFFF"/>
                        </w:tcBorders>
                      </w:tcPr>
                      <w:p>
                        <w:pPr>
                          <w:pStyle w:val="TableParagraph"/>
                          <w:ind w:left="426"/>
                          <w:rPr>
                            <w:rFonts w:ascii="Trebuchet MS" w:hAnsi="Trebuchet MS"/>
                            <w:sz w:val="24"/>
                          </w:rPr>
                        </w:pPr>
                        <w:r>
                          <w:rPr>
                            <w:rFonts w:ascii="Trebuchet MS" w:hAnsi="Trebuchet MS"/>
                            <w:sz w:val="24"/>
                          </w:rPr>
                          <w:t>rà il fallo alla squadra da cui proveniva la palla stessa.</w:t>
                        </w:r>
                      </w:p>
                    </w:tc>
                  </w:tr>
                  <w:tr>
                    <w:trPr>
                      <w:trHeight w:val="614" w:hRule="atLeast"/>
                    </w:trPr>
                    <w:tc>
                      <w:tcPr>
                        <w:tcW w:w="733" w:type="dxa"/>
                      </w:tcPr>
                      <w:p>
                        <w:pPr>
                          <w:pStyle w:val="TableParagraph"/>
                          <w:spacing w:before="56"/>
                          <w:ind w:left="25"/>
                          <w:rPr>
                            <w:rFonts w:ascii="Trebuchet MS"/>
                            <w:b/>
                            <w:sz w:val="24"/>
                          </w:rPr>
                        </w:pPr>
                        <w:r>
                          <w:rPr>
                            <w:rFonts w:ascii="Trebuchet MS"/>
                            <w:b/>
                            <w:sz w:val="24"/>
                          </w:rPr>
                          <w:t>2.</w:t>
                        </w:r>
                      </w:p>
                    </w:tc>
                    <w:tc>
                      <w:tcPr>
                        <w:tcW w:w="7549" w:type="dxa"/>
                        <w:tcBorders>
                          <w:right w:val="single" w:sz="24" w:space="0" w:color="FFFFFF"/>
                        </w:tcBorders>
                      </w:tcPr>
                      <w:p>
                        <w:pPr>
                          <w:pStyle w:val="TableParagraph"/>
                          <w:spacing w:line="278" w:lineRule="exact" w:before="59"/>
                          <w:ind w:left="426"/>
                          <w:rPr>
                            <w:rFonts w:ascii="Trebuchet MS" w:hAnsi="Trebuchet MS"/>
                            <w:b/>
                            <w:sz w:val="24"/>
                          </w:rPr>
                        </w:pPr>
                        <w:r>
                          <w:rPr>
                            <w:rFonts w:ascii="Trebuchet MS" w:hAnsi="Trebuchet MS"/>
                            <w:b/>
                            <w:sz w:val="24"/>
                          </w:rPr>
                          <w:t>P</w:t>
                        </w:r>
                        <w:r>
                          <w:rPr>
                            <w:rFonts w:ascii="Trebuchet MS" w:hAnsi="Trebuchet MS"/>
                            <w:b/>
                            <w:sz w:val="18"/>
                          </w:rPr>
                          <w:t>UÒ UN </w:t>
                        </w:r>
                        <w:r>
                          <w:rPr>
                            <w:rFonts w:ascii="Trebuchet MS" w:hAnsi="Trebuchet MS"/>
                            <w:b/>
                            <w:spacing w:val="-4"/>
                            <w:sz w:val="18"/>
                          </w:rPr>
                          <w:t>GIOCATORE </w:t>
                        </w:r>
                        <w:r>
                          <w:rPr>
                            <w:rFonts w:ascii="Trebuchet MS" w:hAnsi="Trebuchet MS"/>
                            <w:b/>
                            <w:spacing w:val="-3"/>
                            <w:sz w:val="18"/>
                          </w:rPr>
                          <w:t>PASSARE </w:t>
                        </w:r>
                        <w:r>
                          <w:rPr>
                            <w:rFonts w:ascii="Trebuchet MS" w:hAnsi="Trebuchet MS"/>
                            <w:b/>
                            <w:spacing w:val="-4"/>
                            <w:sz w:val="18"/>
                          </w:rPr>
                          <w:t>DALL</w:t>
                        </w:r>
                        <w:r>
                          <w:rPr>
                            <w:rFonts w:ascii="Trebuchet MS" w:hAnsi="Trebuchet MS"/>
                            <w:b/>
                            <w:spacing w:val="-4"/>
                            <w:sz w:val="24"/>
                          </w:rPr>
                          <w:t>’</w:t>
                        </w:r>
                        <w:r>
                          <w:rPr>
                            <w:rFonts w:ascii="Trebuchet MS" w:hAnsi="Trebuchet MS"/>
                            <w:b/>
                            <w:spacing w:val="-4"/>
                            <w:sz w:val="18"/>
                          </w:rPr>
                          <w:t>ALTRA </w:t>
                        </w:r>
                        <w:r>
                          <w:rPr>
                            <w:rFonts w:ascii="Trebuchet MS" w:hAnsi="Trebuchet MS"/>
                            <w:b/>
                            <w:spacing w:val="-6"/>
                            <w:sz w:val="18"/>
                          </w:rPr>
                          <w:t>PARTE </w:t>
                        </w:r>
                        <w:r>
                          <w:rPr>
                            <w:rFonts w:ascii="Trebuchet MS" w:hAnsi="Trebuchet MS"/>
                            <w:b/>
                            <w:sz w:val="18"/>
                          </w:rPr>
                          <w:t>DELLA RETE TRA IL </w:t>
                        </w:r>
                        <w:r>
                          <w:rPr>
                            <w:rFonts w:ascii="Trebuchet MS" w:hAnsi="Trebuchet MS"/>
                            <w:b/>
                            <w:spacing w:val="-5"/>
                            <w:sz w:val="18"/>
                          </w:rPr>
                          <w:t>PALO </w:t>
                        </w:r>
                        <w:r>
                          <w:rPr>
                            <w:rFonts w:ascii="Trebuchet MS" w:hAnsi="Trebuchet MS"/>
                            <w:b/>
                            <w:sz w:val="18"/>
                          </w:rPr>
                          <w:t>E LA LINEA</w:t>
                        </w:r>
                        <w:r>
                          <w:rPr>
                            <w:rFonts w:ascii="Trebuchet MS" w:hAnsi="Trebuchet MS"/>
                            <w:b/>
                            <w:spacing w:val="6"/>
                            <w:sz w:val="18"/>
                          </w:rPr>
                          <w:t> </w:t>
                        </w:r>
                        <w:r>
                          <w:rPr>
                            <w:rFonts w:ascii="Trebuchet MS" w:hAnsi="Trebuchet MS"/>
                            <w:b/>
                            <w:spacing w:val="-3"/>
                            <w:sz w:val="18"/>
                          </w:rPr>
                          <w:t>LATERALE</w:t>
                        </w:r>
                        <w:r>
                          <w:rPr>
                            <w:rFonts w:ascii="Trebuchet MS" w:hAnsi="Trebuchet MS"/>
                            <w:b/>
                            <w:spacing w:val="-3"/>
                            <w:sz w:val="24"/>
                          </w:rPr>
                          <w:t>?</w:t>
                        </w:r>
                      </w:p>
                    </w:tc>
                  </w:tr>
                  <w:tr>
                    <w:trPr>
                      <w:trHeight w:val="277" w:hRule="atLeast"/>
                    </w:trPr>
                    <w:tc>
                      <w:tcPr>
                        <w:tcW w:w="733" w:type="dxa"/>
                      </w:tcPr>
                      <w:p>
                        <w:pPr>
                          <w:pStyle w:val="TableParagraph"/>
                          <w:rPr>
                            <w:rFonts w:ascii="Times New Roman"/>
                            <w:sz w:val="20"/>
                          </w:rPr>
                        </w:pPr>
                      </w:p>
                    </w:tc>
                    <w:tc>
                      <w:tcPr>
                        <w:tcW w:w="7549" w:type="dxa"/>
                        <w:tcBorders>
                          <w:right w:val="single" w:sz="24" w:space="0" w:color="FFFFFF"/>
                        </w:tcBorders>
                      </w:tcPr>
                      <w:p>
                        <w:pPr>
                          <w:pStyle w:val="TableParagraph"/>
                          <w:spacing w:line="258" w:lineRule="exact"/>
                          <w:ind w:left="426"/>
                          <w:rPr>
                            <w:rFonts w:ascii="Trebuchet MS" w:hAnsi="Trebuchet MS"/>
                            <w:sz w:val="24"/>
                          </w:rPr>
                        </w:pPr>
                        <w:r>
                          <w:rPr>
                            <w:rFonts w:ascii="Trebuchet MS" w:hAnsi="Trebuchet MS"/>
                            <w:sz w:val="24"/>
                          </w:rPr>
                          <w:t>Sì. La linea centrale termina alle linee laterali e quindi un</w:t>
                        </w:r>
                        <w:r>
                          <w:rPr>
                            <w:rFonts w:ascii="Trebuchet MS" w:hAnsi="Trebuchet MS"/>
                            <w:spacing w:val="51"/>
                            <w:sz w:val="24"/>
                          </w:rPr>
                          <w:t> </w:t>
                        </w:r>
                        <w:r>
                          <w:rPr>
                            <w:rFonts w:ascii="Trebuchet MS" w:hAnsi="Trebuchet MS"/>
                            <w:sz w:val="24"/>
                          </w:rPr>
                          <w:t>gioca-</w:t>
                        </w:r>
                      </w:p>
                    </w:tc>
                  </w:tr>
                  <w:tr>
                    <w:trPr>
                      <w:trHeight w:val="278" w:hRule="atLeast"/>
                    </w:trPr>
                    <w:tc>
                      <w:tcPr>
                        <w:tcW w:w="733" w:type="dxa"/>
                      </w:tcPr>
                      <w:p>
                        <w:pPr>
                          <w:pStyle w:val="TableParagraph"/>
                          <w:rPr>
                            <w:rFonts w:ascii="Times New Roman"/>
                            <w:sz w:val="20"/>
                          </w:rPr>
                        </w:pPr>
                      </w:p>
                    </w:tc>
                    <w:tc>
                      <w:tcPr>
                        <w:tcW w:w="7549" w:type="dxa"/>
                        <w:tcBorders>
                          <w:right w:val="single" w:sz="24" w:space="0" w:color="FFFFFF"/>
                        </w:tcBorders>
                      </w:tcPr>
                      <w:p>
                        <w:pPr>
                          <w:pStyle w:val="TableParagraph"/>
                          <w:spacing w:line="259" w:lineRule="exact"/>
                          <w:ind w:left="426"/>
                          <w:rPr>
                            <w:rFonts w:ascii="Trebuchet MS" w:hAnsi="Trebuchet MS"/>
                            <w:sz w:val="24"/>
                          </w:rPr>
                        </w:pPr>
                        <w:r>
                          <w:rPr>
                            <w:rFonts w:ascii="Trebuchet MS" w:hAnsi="Trebuchet MS"/>
                            <w:sz w:val="24"/>
                          </w:rPr>
                          <w:t>tore può oltrepassare il piano verticale della rete passando tra la</w:t>
                        </w:r>
                      </w:p>
                    </w:tc>
                  </w:tr>
                  <w:tr>
                    <w:trPr>
                      <w:trHeight w:val="278" w:hRule="atLeast"/>
                    </w:trPr>
                    <w:tc>
                      <w:tcPr>
                        <w:tcW w:w="733" w:type="dxa"/>
                      </w:tcPr>
                      <w:p>
                        <w:pPr>
                          <w:pStyle w:val="TableParagraph"/>
                          <w:rPr>
                            <w:rFonts w:ascii="Times New Roman"/>
                            <w:sz w:val="20"/>
                          </w:rPr>
                        </w:pPr>
                      </w:p>
                    </w:tc>
                    <w:tc>
                      <w:tcPr>
                        <w:tcW w:w="7549" w:type="dxa"/>
                        <w:tcBorders>
                          <w:right w:val="single" w:sz="24" w:space="0" w:color="FFFFFF"/>
                        </w:tcBorders>
                      </w:tcPr>
                      <w:p>
                        <w:pPr>
                          <w:pStyle w:val="TableParagraph"/>
                          <w:spacing w:line="258" w:lineRule="exact"/>
                          <w:ind w:left="426"/>
                          <w:rPr>
                            <w:rFonts w:ascii="Trebuchet MS"/>
                            <w:sz w:val="24"/>
                          </w:rPr>
                        </w:pPr>
                        <w:r>
                          <w:rPr>
                            <w:rFonts w:ascii="Trebuchet MS"/>
                            <w:sz w:val="24"/>
                          </w:rPr>
                          <w:t>linea laterale e il palo, dietro il palo o saltando sopra la linea e</w:t>
                        </w:r>
                      </w:p>
                    </w:tc>
                  </w:tr>
                  <w:tr>
                    <w:trPr>
                      <w:trHeight w:val="278" w:hRule="atLeast"/>
                    </w:trPr>
                    <w:tc>
                      <w:tcPr>
                        <w:tcW w:w="733" w:type="dxa"/>
                      </w:tcPr>
                      <w:p>
                        <w:pPr>
                          <w:pStyle w:val="TableParagraph"/>
                          <w:rPr>
                            <w:rFonts w:ascii="Times New Roman"/>
                            <w:sz w:val="20"/>
                          </w:rPr>
                        </w:pPr>
                      </w:p>
                    </w:tc>
                    <w:tc>
                      <w:tcPr>
                        <w:tcW w:w="7549" w:type="dxa"/>
                        <w:tcBorders>
                          <w:right w:val="single" w:sz="24" w:space="0" w:color="FFFFFF"/>
                        </w:tcBorders>
                      </w:tcPr>
                      <w:p>
                        <w:pPr>
                          <w:pStyle w:val="TableParagraph"/>
                          <w:spacing w:line="259" w:lineRule="exact"/>
                          <w:ind w:left="426"/>
                          <w:rPr>
                            <w:rFonts w:ascii="Trebuchet MS"/>
                            <w:sz w:val="24"/>
                          </w:rPr>
                        </w:pPr>
                        <w:r>
                          <w:rPr>
                            <w:rFonts w:ascii="Trebuchet MS"/>
                            <w:sz w:val="24"/>
                          </w:rPr>
                          <w:t>cadendo nella zona libera opposta, senza commettere fallo di in-</w:t>
                        </w:r>
                      </w:p>
                    </w:tc>
                  </w:tr>
                  <w:tr>
                    <w:trPr>
                      <w:trHeight w:val="392" w:hRule="atLeast"/>
                    </w:trPr>
                    <w:tc>
                      <w:tcPr>
                        <w:tcW w:w="733" w:type="dxa"/>
                      </w:tcPr>
                      <w:p>
                        <w:pPr>
                          <w:pStyle w:val="TableParagraph"/>
                          <w:rPr>
                            <w:rFonts w:ascii="Times New Roman"/>
                            <w:sz w:val="22"/>
                          </w:rPr>
                        </w:pPr>
                      </w:p>
                    </w:tc>
                    <w:tc>
                      <w:tcPr>
                        <w:tcW w:w="7549" w:type="dxa"/>
                        <w:tcBorders>
                          <w:right w:val="single" w:sz="24" w:space="0" w:color="FFFFFF"/>
                        </w:tcBorders>
                      </w:tcPr>
                      <w:p>
                        <w:pPr>
                          <w:pStyle w:val="TableParagraph"/>
                          <w:ind w:left="426"/>
                          <w:rPr>
                            <w:rFonts w:ascii="Trebuchet MS" w:hAnsi="Trebuchet MS"/>
                            <w:sz w:val="24"/>
                          </w:rPr>
                        </w:pPr>
                        <w:r>
                          <w:rPr>
                            <w:rFonts w:ascii="Trebuchet MS" w:hAnsi="Trebuchet MS"/>
                            <w:sz w:val="24"/>
                          </w:rPr>
                          <w:t>vasione, purché non disturbi gli avversari durante il gioco.</w:t>
                        </w:r>
                      </w:p>
                    </w:tc>
                  </w:tr>
                  <w:tr>
                    <w:trPr>
                      <w:trHeight w:val="557" w:hRule="atLeast"/>
                    </w:trPr>
                    <w:tc>
                      <w:tcPr>
                        <w:tcW w:w="733" w:type="dxa"/>
                        <w:shd w:val="clear" w:color="auto" w:fill="CCFFFF"/>
                      </w:tcPr>
                      <w:p>
                        <w:pPr>
                          <w:pStyle w:val="TableParagraph"/>
                          <w:ind w:left="25"/>
                          <w:rPr>
                            <w:rFonts w:ascii="Trebuchet MS"/>
                            <w:b/>
                            <w:sz w:val="24"/>
                          </w:rPr>
                        </w:pPr>
                        <w:r>
                          <w:rPr>
                            <w:rFonts w:ascii="Trebuchet MS"/>
                            <w:b/>
                            <w:sz w:val="24"/>
                          </w:rPr>
                          <w:t>3.</w:t>
                        </w:r>
                      </w:p>
                    </w:tc>
                    <w:tc>
                      <w:tcPr>
                        <w:tcW w:w="7549" w:type="dxa"/>
                        <w:tcBorders>
                          <w:right w:val="single" w:sz="24" w:space="0" w:color="FFFFFF"/>
                        </w:tcBorders>
                        <w:shd w:val="clear" w:color="auto" w:fill="CCFFFF"/>
                      </w:tcPr>
                      <w:p>
                        <w:pPr>
                          <w:pStyle w:val="TableParagraph"/>
                          <w:spacing w:line="278" w:lineRule="exact" w:before="3"/>
                          <w:ind w:left="426"/>
                          <w:rPr>
                            <w:rFonts w:ascii="Trebuchet MS" w:hAnsi="Trebuchet MS"/>
                            <w:b/>
                            <w:sz w:val="24"/>
                          </w:rPr>
                        </w:pPr>
                        <w:r>
                          <w:rPr>
                            <w:rFonts w:ascii="Trebuchet MS" w:hAnsi="Trebuchet MS"/>
                            <w:b/>
                            <w:sz w:val="24"/>
                          </w:rPr>
                          <w:t>P</w:t>
                        </w:r>
                        <w:r>
                          <w:rPr>
                            <w:rFonts w:ascii="Trebuchet MS" w:hAnsi="Trebuchet MS"/>
                            <w:b/>
                            <w:sz w:val="18"/>
                          </w:rPr>
                          <w:t>UÒ UN </w:t>
                        </w:r>
                        <w:r>
                          <w:rPr>
                            <w:rFonts w:ascii="Trebuchet MS" w:hAnsi="Trebuchet MS"/>
                            <w:b/>
                            <w:spacing w:val="-4"/>
                            <w:sz w:val="18"/>
                          </w:rPr>
                          <w:t>GIOCATORE </w:t>
                        </w:r>
                        <w:r>
                          <w:rPr>
                            <w:rFonts w:ascii="Trebuchet MS" w:hAnsi="Trebuchet MS"/>
                            <w:b/>
                            <w:sz w:val="18"/>
                          </w:rPr>
                          <w:t>COLPIRE LA </w:t>
                        </w:r>
                        <w:r>
                          <w:rPr>
                            <w:rFonts w:ascii="Trebuchet MS" w:hAnsi="Trebuchet MS"/>
                            <w:b/>
                            <w:spacing w:val="-4"/>
                            <w:sz w:val="18"/>
                          </w:rPr>
                          <w:t>PALLA </w:t>
                        </w:r>
                        <w:r>
                          <w:rPr>
                            <w:rFonts w:ascii="Trebuchet MS" w:hAnsi="Trebuchet MS"/>
                            <w:b/>
                            <w:sz w:val="18"/>
                          </w:rPr>
                          <w:t>CHE SI </w:t>
                        </w:r>
                        <w:r>
                          <w:rPr>
                            <w:rFonts w:ascii="Trebuchet MS" w:hAnsi="Trebuchet MS"/>
                            <w:b/>
                            <w:spacing w:val="-4"/>
                            <w:sz w:val="18"/>
                          </w:rPr>
                          <w:t>TROVA </w:t>
                        </w:r>
                        <w:r>
                          <w:rPr>
                            <w:rFonts w:ascii="Trebuchet MS" w:hAnsi="Trebuchet MS"/>
                            <w:b/>
                            <w:sz w:val="18"/>
                          </w:rPr>
                          <w:t>PARZIALMENTE NELLO </w:t>
                        </w:r>
                        <w:r>
                          <w:rPr>
                            <w:rFonts w:ascii="Trebuchet MS" w:hAnsi="Trebuchet MS"/>
                            <w:b/>
                            <w:spacing w:val="-3"/>
                            <w:sz w:val="18"/>
                          </w:rPr>
                          <w:t>SPAZIO AVVERSARIO </w:t>
                        </w:r>
                        <w:r>
                          <w:rPr>
                            <w:rFonts w:ascii="Trebuchet MS" w:hAnsi="Trebuchet MS"/>
                            <w:b/>
                            <w:sz w:val="18"/>
                          </w:rPr>
                          <w:t>SOPRA LA RETE</w:t>
                        </w:r>
                        <w:r>
                          <w:rPr>
                            <w:rFonts w:ascii="Trebuchet MS" w:hAnsi="Trebuchet MS"/>
                            <w:b/>
                            <w:sz w:val="24"/>
                          </w:rPr>
                          <w:t>?</w:t>
                        </w:r>
                      </w:p>
                    </w:tc>
                  </w:tr>
                  <w:tr>
                    <w:trPr>
                      <w:trHeight w:val="3504" w:hRule="atLeast"/>
                    </w:trPr>
                    <w:tc>
                      <w:tcPr>
                        <w:tcW w:w="733" w:type="dxa"/>
                      </w:tcPr>
                      <w:p>
                        <w:pPr>
                          <w:pStyle w:val="TableParagraph"/>
                          <w:rPr>
                            <w:rFonts w:ascii="Trebuchet MS"/>
                            <w:sz w:val="28"/>
                          </w:rPr>
                        </w:pPr>
                      </w:p>
                      <w:p>
                        <w:pPr>
                          <w:pStyle w:val="TableParagraph"/>
                          <w:spacing w:before="7"/>
                          <w:rPr>
                            <w:rFonts w:ascii="Trebuchet MS"/>
                            <w:sz w:val="29"/>
                          </w:rPr>
                        </w:pPr>
                      </w:p>
                      <w:p>
                        <w:pPr>
                          <w:pStyle w:val="TableParagraph"/>
                          <w:spacing w:before="1"/>
                          <w:ind w:left="25"/>
                          <w:rPr>
                            <w:rFonts w:ascii="Trebuchet MS"/>
                            <w:b/>
                            <w:sz w:val="24"/>
                          </w:rPr>
                        </w:pPr>
                        <w:r>
                          <w:rPr>
                            <w:rFonts w:ascii="Trebuchet MS"/>
                            <w:b/>
                            <w:sz w:val="24"/>
                          </w:rPr>
                          <w:t>4.</w:t>
                        </w:r>
                      </w:p>
                    </w:tc>
                    <w:tc>
                      <w:tcPr>
                        <w:tcW w:w="7549" w:type="dxa"/>
                        <w:tcBorders>
                          <w:right w:val="single" w:sz="24" w:space="0" w:color="FFFFFF"/>
                        </w:tcBorders>
                      </w:tcPr>
                      <w:p>
                        <w:pPr>
                          <w:pStyle w:val="TableParagraph"/>
                          <w:ind w:left="426" w:right="14"/>
                          <w:jc w:val="both"/>
                          <w:rPr>
                            <w:rFonts w:ascii="Trebuchet MS" w:hAnsi="Trebuchet MS"/>
                            <w:sz w:val="24"/>
                          </w:rPr>
                        </w:pPr>
                        <w:r>
                          <w:rPr>
                            <w:rFonts w:ascii="Trebuchet MS" w:hAnsi="Trebuchet MS"/>
                            <w:sz w:val="24"/>
                          </w:rPr>
                          <w:t>Sì. Il tocco è però corretto solo se colpisce la parte di palla che si trova nel proprio spazio di</w:t>
                        </w:r>
                        <w:r>
                          <w:rPr>
                            <w:rFonts w:ascii="Trebuchet MS" w:hAnsi="Trebuchet MS"/>
                            <w:spacing w:val="-7"/>
                            <w:sz w:val="24"/>
                          </w:rPr>
                          <w:t> </w:t>
                        </w:r>
                        <w:r>
                          <w:rPr>
                            <w:rFonts w:ascii="Trebuchet MS" w:hAnsi="Trebuchet MS"/>
                            <w:sz w:val="24"/>
                          </w:rPr>
                          <w:t>gioco.</w:t>
                        </w:r>
                      </w:p>
                      <w:p>
                        <w:pPr>
                          <w:pStyle w:val="TableParagraph"/>
                          <w:spacing w:before="112"/>
                          <w:ind w:left="426" w:right="4"/>
                          <w:jc w:val="both"/>
                          <w:rPr>
                            <w:rFonts w:ascii="Trebuchet MS" w:hAnsi="Trebuchet MS"/>
                            <w:b/>
                            <w:sz w:val="24"/>
                          </w:rPr>
                        </w:pPr>
                        <w:r>
                          <w:rPr>
                            <w:rFonts w:ascii="Trebuchet MS" w:hAnsi="Trebuchet MS"/>
                            <w:b/>
                            <w:sz w:val="24"/>
                          </w:rPr>
                          <w:t>S</w:t>
                        </w:r>
                        <w:r>
                          <w:rPr>
                            <w:rFonts w:ascii="Trebuchet MS" w:hAnsi="Trebuchet MS"/>
                            <w:b/>
                            <w:sz w:val="18"/>
                          </w:rPr>
                          <w:t>E UN GIOCATORE TOCCA VOLONTARIAMENTE LA RETE O UN</w:t>
                        </w:r>
                        <w:r>
                          <w:rPr>
                            <w:rFonts w:ascii="Trebuchet MS" w:hAnsi="Trebuchet MS"/>
                            <w:b/>
                            <w:sz w:val="24"/>
                          </w:rPr>
                          <w:t>’</w:t>
                        </w:r>
                        <w:r>
                          <w:rPr>
                            <w:rFonts w:ascii="Trebuchet MS" w:hAnsi="Trebuchet MS"/>
                            <w:b/>
                            <w:sz w:val="18"/>
                          </w:rPr>
                          <w:t>ANTENNA PER TRARRE IN INGANNO GLI ARBITRI O GLI AVVERSARI</w:t>
                        </w:r>
                        <w:r>
                          <w:rPr>
                            <w:rFonts w:ascii="Trebuchet MS" w:hAnsi="Trebuchet MS"/>
                            <w:b/>
                            <w:sz w:val="24"/>
                          </w:rPr>
                          <w:t>, </w:t>
                        </w:r>
                        <w:r>
                          <w:rPr>
                            <w:rFonts w:ascii="Trebuchet MS" w:hAnsi="Trebuchet MS"/>
                            <w:b/>
                            <w:sz w:val="18"/>
                          </w:rPr>
                          <w:t>QUALE SARÀ LA DECISIONE ARBITRALE</w:t>
                        </w:r>
                        <w:r>
                          <w:rPr>
                            <w:rFonts w:ascii="Trebuchet MS" w:hAnsi="Trebuchet MS"/>
                            <w:b/>
                            <w:sz w:val="24"/>
                          </w:rPr>
                          <w:t>?</w:t>
                        </w:r>
                      </w:p>
                      <w:p>
                        <w:pPr>
                          <w:pStyle w:val="TableParagraph"/>
                          <w:spacing w:before="1"/>
                          <w:ind w:left="426" w:right="1"/>
                          <w:jc w:val="both"/>
                          <w:rPr>
                            <w:rFonts w:ascii="Trebuchet MS" w:hAnsi="Trebuchet MS"/>
                            <w:sz w:val="24"/>
                          </w:rPr>
                        </w:pPr>
                        <w:r>
                          <w:rPr>
                            <w:rFonts w:ascii="Trebuchet MS" w:hAnsi="Trebuchet MS"/>
                            <w:sz w:val="24"/>
                          </w:rPr>
                          <w:t>Il 1° o il 2° arbitro  sanzioneranno il tocco falloso di  rete ed il  1° arbitro comminerà a tale giocatore il provvedimento discipli- nare conseguente ad una condotta</w:t>
                        </w:r>
                        <w:r>
                          <w:rPr>
                            <w:rFonts w:ascii="Trebuchet MS" w:hAnsi="Trebuchet MS"/>
                            <w:spacing w:val="-5"/>
                            <w:sz w:val="24"/>
                          </w:rPr>
                          <w:t> </w:t>
                        </w:r>
                        <w:r>
                          <w:rPr>
                            <w:rFonts w:ascii="Trebuchet MS" w:hAnsi="Trebuchet MS"/>
                            <w:sz w:val="24"/>
                          </w:rPr>
                          <w:t>maleducata.</w:t>
                        </w:r>
                      </w:p>
                    </w:tc>
                  </w:tr>
                </w:tbl>
                <w:p>
                  <w:pPr>
                    <w:pStyle w:val="BodyText"/>
                  </w:pPr>
                </w:p>
              </w:txbxContent>
            </v:textbox>
            <w10:wrap type="topAndBottom"/>
          </v:shape>
        </w:pict>
      </w:r>
      <w:r>
        <w:rPr/>
        <w:pict>
          <v:group style="position:absolute;margin-left:473.399994pt;margin-top:16.788671pt;width:65.2pt;height:671.8pt;mso-position-horizontal-relative:page;mso-position-vertical-relative:paragraph;z-index:-251468800;mso-wrap-distance-left:0;mso-wrap-distance-right:0" coordorigin="9468,336" coordsize="1304,13436">
            <v:rect style="position:absolute;left:9468;top:335;width:1304;height:13436" filled="true" fillcolor="#e5ffff" stroked="false">
              <v:fill type="solid"/>
            </v:rect>
            <v:shape style="position:absolute;left:9470;top:891;width:472;height:186" type="#_x0000_t202" filled="false" stroked="false">
              <v:textbox inset="0,0,0,0">
                <w:txbxContent>
                  <w:p>
                    <w:pPr>
                      <w:spacing w:before="0"/>
                      <w:ind w:left="0" w:right="0" w:firstLine="0"/>
                      <w:jc w:val="left"/>
                      <w:rPr>
                        <w:sz w:val="16"/>
                      </w:rPr>
                    </w:pPr>
                    <w:hyperlink r:id="rId50">
                      <w:r>
                        <w:rPr>
                          <w:color w:val="00AFEF"/>
                          <w:sz w:val="16"/>
                        </w:rPr>
                        <w:t>10.1.2</w:t>
                      </w:r>
                    </w:hyperlink>
                  </w:p>
                </w:txbxContent>
              </v:textbox>
              <w10:wrap type="none"/>
            </v:shape>
            <v:shape style="position:absolute;left:9470;top:6413;width:534;height:186" type="#_x0000_t202" filled="false" stroked="false">
              <v:textbox inset="0,0,0,0">
                <w:txbxContent>
                  <w:p>
                    <w:pPr>
                      <w:spacing w:before="0"/>
                      <w:ind w:left="0" w:right="0" w:firstLine="0"/>
                      <w:jc w:val="left"/>
                      <w:rPr>
                        <w:sz w:val="16"/>
                      </w:rPr>
                    </w:pPr>
                    <w:hyperlink w:history="true" w:anchor="_bookmark27">
                      <w:r>
                        <w:rPr>
                          <w:color w:val="00AFEF"/>
                          <w:sz w:val="16"/>
                        </w:rPr>
                        <w:t>C. 10.2</w:t>
                      </w:r>
                    </w:hyperlink>
                  </w:p>
                </w:txbxContent>
              </v:textbox>
              <w10:wrap type="none"/>
            </v:shape>
            <w10:wrap type="topAndBottom"/>
          </v:group>
        </w:pict>
      </w:r>
    </w:p>
    <w:p>
      <w:pPr>
        <w:spacing w:after="0"/>
        <w:rPr>
          <w:sz w:val="25"/>
        </w:rPr>
        <w:sectPr>
          <w:headerReference w:type="default" r:id="rId49"/>
          <w:pgSz w:w="11900" w:h="16840"/>
          <w:pgMar w:header="0" w:footer="1218" w:top="1060" w:bottom="1400" w:left="960" w:right="1000"/>
        </w:sectPr>
      </w:pPr>
    </w:p>
    <w:p>
      <w:pPr>
        <w:pStyle w:val="BodyText"/>
        <w:spacing w:before="8"/>
        <w:rPr>
          <w:sz w:val="28"/>
        </w:rPr>
      </w:pPr>
      <w:r>
        <w:rPr/>
        <w:pict>
          <v:group style="position:absolute;margin-left:473.399994pt;margin-top:85.099998pt;width:65.2pt;height:671.8pt;mso-position-horizontal-relative:page;mso-position-vertical-relative:page;z-index:251865088" coordorigin="9468,1702" coordsize="1304,13436">
            <v:rect style="position:absolute;left:9468;top:1702;width:1304;height:13436" filled="true" fillcolor="#e5ffff" stroked="false">
              <v:fill type="solid"/>
            </v:rect>
            <v:shape style="position:absolute;left:9470;top:2537;width:472;height:186" type="#_x0000_t202" filled="false" stroked="false">
              <v:textbox inset="0,0,0,0">
                <w:txbxContent>
                  <w:p>
                    <w:pPr>
                      <w:spacing w:before="0"/>
                      <w:ind w:left="0" w:right="0" w:firstLine="0"/>
                      <w:jc w:val="left"/>
                      <w:rPr>
                        <w:sz w:val="16"/>
                      </w:rPr>
                    </w:pPr>
                    <w:hyperlink r:id="rId54">
                      <w:r>
                        <w:rPr>
                          <w:color w:val="00AFEF"/>
                          <w:sz w:val="16"/>
                        </w:rPr>
                        <w:t>11.4.4</w:t>
                      </w:r>
                    </w:hyperlink>
                  </w:p>
                </w:txbxContent>
              </v:textbox>
              <w10:wrap type="none"/>
            </v:shape>
            <w10:wrap type="none"/>
          </v:group>
        </w:pict>
      </w:r>
    </w:p>
    <w:p>
      <w:pPr>
        <w:pStyle w:val="BodyText"/>
        <w:ind w:left="174"/>
        <w:rPr>
          <w:sz w:val="20"/>
        </w:rPr>
      </w:pPr>
      <w:r>
        <w:rPr>
          <w:sz w:val="20"/>
        </w:rPr>
        <w:pict>
          <v:group style="width:412.65pt;height:41.9pt;mso-position-horizontal-relative:char;mso-position-vertical-relative:line" coordorigin="0,0" coordsize="8253,838">
            <v:rect style="position:absolute;left:0;top:0;width:8222;height:838" filled="true" fillcolor="#ccffff" stroked="false">
              <v:fill type="solid"/>
            </v:rect>
            <v:shape style="position:absolute;left:2;top:0;width:249;height:279" type="#_x0000_t202" filled="false" stroked="false">
              <v:textbox inset="0,0,0,0">
                <w:txbxContent>
                  <w:p>
                    <w:pPr>
                      <w:spacing w:before="0"/>
                      <w:ind w:left="0" w:right="0" w:firstLine="0"/>
                      <w:jc w:val="left"/>
                      <w:rPr>
                        <w:b/>
                        <w:sz w:val="24"/>
                      </w:rPr>
                    </w:pPr>
                    <w:bookmarkStart w:name="_bookmark31" w:id="52"/>
                    <w:bookmarkEnd w:id="52"/>
                    <w:r>
                      <w:rPr/>
                    </w:r>
                    <w:r>
                      <w:rPr>
                        <w:b/>
                        <w:sz w:val="24"/>
                      </w:rPr>
                      <w:t>5.</w:t>
                    </w:r>
                  </w:p>
                </w:txbxContent>
              </v:textbox>
              <w10:wrap type="none"/>
            </v:shape>
            <v:shape style="position:absolute;left:1136;top:0;width:7117;height:837" type="#_x0000_t202" filled="false" stroked="false">
              <v:textbox inset="0,0,0,0">
                <w:txbxContent>
                  <w:p>
                    <w:pPr>
                      <w:spacing w:before="0"/>
                      <w:ind w:left="0" w:right="18" w:firstLine="0"/>
                      <w:jc w:val="both"/>
                      <w:rPr>
                        <w:b/>
                        <w:sz w:val="24"/>
                      </w:rPr>
                    </w:pPr>
                    <w:r>
                      <w:rPr>
                        <w:b/>
                        <w:sz w:val="24"/>
                      </w:rPr>
                      <w:t>S</w:t>
                    </w:r>
                    <w:r>
                      <w:rPr>
                        <w:b/>
                        <w:sz w:val="18"/>
                      </w:rPr>
                      <w:t>E UN GIOCATORE CHE NON PARTECIPA ALL</w:t>
                    </w:r>
                    <w:r>
                      <w:rPr>
                        <w:b/>
                        <w:sz w:val="24"/>
                      </w:rPr>
                      <w:t>’</w:t>
                    </w:r>
                    <w:r>
                      <w:rPr>
                        <w:b/>
                        <w:sz w:val="18"/>
                      </w:rPr>
                      <w:t>AZIONE DI GIOCARE LA PALLA TOCCA VOLONTARIAMENTE LA RETE TRA LE ANTENNE</w:t>
                    </w:r>
                    <w:r>
                      <w:rPr>
                        <w:b/>
                        <w:sz w:val="24"/>
                      </w:rPr>
                      <w:t>, </w:t>
                    </w:r>
                    <w:r>
                      <w:rPr>
                        <w:b/>
                        <w:sz w:val="18"/>
                      </w:rPr>
                      <w:t>QUALE SARÀ LA DECISIONE ARBITRALE</w:t>
                    </w:r>
                    <w:r>
                      <w:rPr>
                        <w:b/>
                        <w:sz w:val="24"/>
                      </w:rPr>
                      <w:t>?</w:t>
                    </w:r>
                  </w:p>
                </w:txbxContent>
              </v:textbox>
              <w10:wrap type="none"/>
            </v:shape>
          </v:group>
        </w:pict>
      </w:r>
      <w:r>
        <w:rPr>
          <w:sz w:val="20"/>
        </w:rPr>
      </w:r>
    </w:p>
    <w:p>
      <w:pPr>
        <w:pStyle w:val="BodyText"/>
        <w:spacing w:line="250" w:lineRule="exact"/>
        <w:ind w:left="1310"/>
        <w:jc w:val="both"/>
      </w:pPr>
      <w:r>
        <w:rPr/>
        <w:t>Premesso quanto previsto dalla Regola 11.4.4, il tocco sarà consi-</w:t>
      </w:r>
    </w:p>
    <w:p>
      <w:pPr>
        <w:pStyle w:val="BodyText"/>
        <w:spacing w:before="1"/>
        <w:ind w:left="1310" w:right="1539"/>
        <w:jc w:val="both"/>
      </w:pPr>
      <w:r>
        <w:rPr/>
        <w:pict>
          <v:group style="position:absolute;margin-left:56.700001pt;margin-top:47.517601pt;width:411.85pt;height:27.9pt;mso-position-horizontal-relative:page;mso-position-vertical-relative:paragraph;z-index:-251462656;mso-wrap-distance-left:0;mso-wrap-distance-right:0" coordorigin="1134,950" coordsize="8237,558">
            <v:rect style="position:absolute;left:1134;top:950;width:8222;height:558" filled="true" fillcolor="#ccffff" stroked="false">
              <v:fill type="solid"/>
            </v:rect>
            <v:shape style="position:absolute;left:1136;top:951;width:249;height:279" type="#_x0000_t202" filled="false" stroked="false">
              <v:textbox inset="0,0,0,0">
                <w:txbxContent>
                  <w:p>
                    <w:pPr>
                      <w:spacing w:before="0"/>
                      <w:ind w:left="0" w:right="0" w:firstLine="0"/>
                      <w:jc w:val="left"/>
                      <w:rPr>
                        <w:b/>
                        <w:sz w:val="24"/>
                      </w:rPr>
                    </w:pPr>
                    <w:r>
                      <w:rPr>
                        <w:b/>
                        <w:sz w:val="24"/>
                      </w:rPr>
                      <w:t>6.</w:t>
                    </w:r>
                  </w:p>
                </w:txbxContent>
              </v:textbox>
              <w10:wrap type="none"/>
            </v:shape>
            <v:shape style="position:absolute;left:2270;top:951;width:7101;height:557" type="#_x0000_t202" filled="false" stroked="false">
              <v:textbox inset="0,0,0,0">
                <w:txbxContent>
                  <w:p>
                    <w:pPr>
                      <w:spacing w:before="0"/>
                      <w:ind w:left="0" w:right="0" w:firstLine="0"/>
                      <w:jc w:val="left"/>
                      <w:rPr>
                        <w:b/>
                        <w:sz w:val="24"/>
                      </w:rPr>
                    </w:pPr>
                    <w:r>
                      <w:rPr>
                        <w:b/>
                        <w:sz w:val="24"/>
                      </w:rPr>
                      <w:t>L</w:t>
                    </w:r>
                    <w:r>
                      <w:rPr>
                        <w:b/>
                        <w:sz w:val="18"/>
                      </w:rPr>
                      <w:t>A PALLA COLPISCE LA RETE E NE DETERMINA L</w:t>
                    </w:r>
                    <w:r>
                      <w:rPr>
                        <w:b/>
                        <w:sz w:val="24"/>
                      </w:rPr>
                      <w:t>’</w:t>
                    </w:r>
                    <w:r>
                      <w:rPr>
                        <w:b/>
                        <w:sz w:val="18"/>
                      </w:rPr>
                      <w:t>IMPATTO CON UN GIOCATORE POSIZIONATO NEL CAMPO AVVERSARIO</w:t>
                    </w:r>
                    <w:r>
                      <w:rPr>
                        <w:b/>
                        <w:sz w:val="24"/>
                      </w:rPr>
                      <w:t>. T</w:t>
                    </w:r>
                    <w:r>
                      <w:rPr>
                        <w:b/>
                        <w:sz w:val="18"/>
                      </w:rPr>
                      <w:t>ALE GIOCATORE COMMETTE FALLO</w:t>
                    </w:r>
                    <w:r>
                      <w:rPr>
                        <w:b/>
                        <w:sz w:val="24"/>
                      </w:rPr>
                      <w:t>?</w:t>
                    </w:r>
                  </w:p>
                </w:txbxContent>
              </v:textbox>
              <w10:wrap type="none"/>
            </v:shape>
            <w10:wrap type="topAndBottom"/>
          </v:group>
        </w:pict>
      </w:r>
      <w:r>
        <w:rPr/>
        <w:t>derato falloso quando è finalizzato ad avvantaggiarsi sull’avver- sario o ad ostacolare un legittimo tentativo dell’avversario di giocare la palla.</w:t>
      </w:r>
    </w:p>
    <w:p>
      <w:pPr>
        <w:pStyle w:val="BodyText"/>
        <w:spacing w:line="250" w:lineRule="exact"/>
        <w:ind w:left="1310"/>
        <w:jc w:val="both"/>
      </w:pPr>
      <w:r>
        <w:rPr/>
        <w:t>No, il giocatore commette fallo solo se sposta qualsiasi parte del</w:t>
      </w:r>
    </w:p>
    <w:p>
      <w:pPr>
        <w:pStyle w:val="BodyText"/>
        <w:ind w:left="1310" w:right="1542"/>
        <w:jc w:val="both"/>
      </w:pPr>
      <w:r>
        <w:rPr/>
        <w:pict>
          <v:group style="position:absolute;margin-left:56.700001pt;margin-top:47.499977pt;width:412.15pt;height:41.9pt;mso-position-horizontal-relative:page;mso-position-vertical-relative:paragraph;z-index:-251459584;mso-wrap-distance-left:0;mso-wrap-distance-right:0" coordorigin="1134,950" coordsize="8243,838">
            <v:rect style="position:absolute;left:1134;top:951;width:8222;height:836" filled="true" fillcolor="#ccffff" stroked="false">
              <v:fill type="solid"/>
            </v:rect>
            <v:shape style="position:absolute;left:1136;top:950;width:249;height:279" type="#_x0000_t202" filled="false" stroked="false">
              <v:textbox inset="0,0,0,0">
                <w:txbxContent>
                  <w:p>
                    <w:pPr>
                      <w:spacing w:before="0"/>
                      <w:ind w:left="0" w:right="0" w:firstLine="0"/>
                      <w:jc w:val="left"/>
                      <w:rPr>
                        <w:b/>
                        <w:sz w:val="24"/>
                      </w:rPr>
                    </w:pPr>
                    <w:r>
                      <w:rPr>
                        <w:b/>
                        <w:sz w:val="24"/>
                      </w:rPr>
                      <w:t>7.</w:t>
                    </w:r>
                  </w:p>
                </w:txbxContent>
              </v:textbox>
              <w10:wrap type="none"/>
            </v:shape>
            <v:shape style="position:absolute;left:2270;top:950;width:7107;height:837" type="#_x0000_t202" filled="false" stroked="false">
              <v:textbox inset="0,0,0,0">
                <w:txbxContent>
                  <w:p>
                    <w:pPr>
                      <w:spacing w:before="0"/>
                      <w:ind w:left="0" w:right="18" w:firstLine="0"/>
                      <w:jc w:val="both"/>
                      <w:rPr>
                        <w:b/>
                        <w:sz w:val="24"/>
                      </w:rPr>
                    </w:pPr>
                    <w:r>
                      <w:rPr>
                        <w:b/>
                        <w:sz w:val="24"/>
                      </w:rPr>
                      <w:t>U</w:t>
                    </w:r>
                    <w:r>
                      <w:rPr>
                        <w:b/>
                        <w:sz w:val="18"/>
                      </w:rPr>
                      <w:t>N GIOCATORE EFFETTUA UN ATTACCO DALLA POSIZIONE </w:t>
                    </w:r>
                    <w:r>
                      <w:rPr>
                        <w:b/>
                        <w:sz w:val="24"/>
                      </w:rPr>
                      <w:t>4; </w:t>
                    </w:r>
                    <w:r>
                      <w:rPr>
                        <w:b/>
                        <w:sz w:val="18"/>
                      </w:rPr>
                      <w:t>UN GIOCATORE AVVERSARIO</w:t>
                    </w:r>
                    <w:r>
                      <w:rPr>
                        <w:b/>
                        <w:sz w:val="24"/>
                      </w:rPr>
                      <w:t>, </w:t>
                    </w:r>
                    <w:r>
                      <w:rPr>
                        <w:b/>
                        <w:sz w:val="18"/>
                      </w:rPr>
                      <w:t>INGANNATO DALL</w:t>
                    </w:r>
                    <w:r>
                      <w:rPr>
                        <w:b/>
                        <w:sz w:val="24"/>
                      </w:rPr>
                      <w:t>’</w:t>
                    </w:r>
                    <w:r>
                      <w:rPr>
                        <w:b/>
                        <w:sz w:val="18"/>
                      </w:rPr>
                      <w:t>ALZATA DEL PALLEGGIATORE</w:t>
                    </w:r>
                    <w:r>
                      <w:rPr>
                        <w:b/>
                        <w:sz w:val="24"/>
                      </w:rPr>
                      <w:t>, </w:t>
                    </w:r>
                    <w:r>
                      <w:rPr>
                        <w:b/>
                        <w:sz w:val="18"/>
                      </w:rPr>
                      <w:t>EFFETTUANDO UN MURO NELLA POSIZIONE </w:t>
                    </w:r>
                    <w:r>
                      <w:rPr>
                        <w:b/>
                        <w:sz w:val="24"/>
                      </w:rPr>
                      <w:t>4 </w:t>
                    </w:r>
                    <w:r>
                      <w:rPr>
                        <w:b/>
                        <w:sz w:val="18"/>
                      </w:rPr>
                      <w:t>DEL SUO CAMPO TOCCA LA RETE</w:t>
                    </w:r>
                    <w:r>
                      <w:rPr>
                        <w:b/>
                        <w:sz w:val="24"/>
                      </w:rPr>
                      <w:t>: </w:t>
                    </w:r>
                    <w:r>
                      <w:rPr>
                        <w:b/>
                        <w:sz w:val="18"/>
                      </w:rPr>
                      <w:t>COMMETTE FALLO</w:t>
                    </w:r>
                    <w:r>
                      <w:rPr>
                        <w:b/>
                        <w:sz w:val="24"/>
                      </w:rPr>
                      <w:t>?</w:t>
                    </w:r>
                  </w:p>
                </w:txbxContent>
              </v:textbox>
              <w10:wrap type="none"/>
            </v:shape>
            <w10:wrap type="topAndBottom"/>
          </v:group>
        </w:pict>
      </w:r>
      <w:r>
        <w:rPr/>
        <w:t>suo corpo per toccare la palla attraverso la rete interferendo con il gioco avversario. Qualora invece la palla, colpendo la rete, la spinga a toccare un giocatore, questi non commette fallo.</w:t>
      </w:r>
    </w:p>
    <w:p>
      <w:pPr>
        <w:pStyle w:val="BodyText"/>
        <w:spacing w:line="250" w:lineRule="exact"/>
        <w:ind w:left="1310"/>
        <w:jc w:val="both"/>
      </w:pPr>
      <w:r>
        <w:rPr/>
        <w:t>No, in quanto, non essendo in prossimità della zona del campo in</w:t>
      </w:r>
    </w:p>
    <w:p>
      <w:pPr>
        <w:pStyle w:val="BodyText"/>
        <w:ind w:left="1310" w:right="1539"/>
        <w:jc w:val="both"/>
      </w:pPr>
      <w:r>
        <w:rPr/>
        <w:pict>
          <v:group style="position:absolute;margin-left:56.700001pt;margin-top:61.467567pt;width:412.65pt;height:27.9pt;mso-position-horizontal-relative:page;mso-position-vertical-relative:paragraph;z-index:-251456512;mso-wrap-distance-left:0;mso-wrap-distance-right:0" coordorigin="1134,1229" coordsize="8253,558">
            <v:rect style="position:absolute;left:1134;top:1229;width:8222;height:558" filled="true" fillcolor="#ccffff" stroked="false">
              <v:fill type="solid"/>
            </v:rect>
            <v:shape style="position:absolute;left:1136;top:1230;width:249;height:279" type="#_x0000_t202" filled="false" stroked="false">
              <v:textbox inset="0,0,0,0">
                <w:txbxContent>
                  <w:p>
                    <w:pPr>
                      <w:spacing w:before="0"/>
                      <w:ind w:left="0" w:right="0" w:firstLine="0"/>
                      <w:jc w:val="left"/>
                      <w:rPr>
                        <w:b/>
                        <w:sz w:val="24"/>
                      </w:rPr>
                    </w:pPr>
                    <w:r>
                      <w:rPr>
                        <w:b/>
                        <w:sz w:val="24"/>
                      </w:rPr>
                      <w:t>8.</w:t>
                    </w:r>
                  </w:p>
                </w:txbxContent>
              </v:textbox>
              <w10:wrap type="none"/>
            </v:shape>
            <v:shape style="position:absolute;left:2270;top:1230;width:7117;height:557" type="#_x0000_t202" filled="false" stroked="false">
              <v:textbox inset="0,0,0,0">
                <w:txbxContent>
                  <w:p>
                    <w:pPr>
                      <w:spacing w:before="0"/>
                      <w:ind w:left="0" w:right="19" w:firstLine="0"/>
                      <w:jc w:val="left"/>
                      <w:rPr>
                        <w:b/>
                        <w:sz w:val="24"/>
                      </w:rPr>
                    </w:pPr>
                    <w:r>
                      <w:rPr>
                        <w:b/>
                        <w:sz w:val="24"/>
                      </w:rPr>
                      <w:t>U</w:t>
                    </w:r>
                    <w:r>
                      <w:rPr>
                        <w:b/>
                        <w:sz w:val="18"/>
                      </w:rPr>
                      <w:t>NA </w:t>
                    </w:r>
                    <w:r>
                      <w:rPr>
                        <w:b/>
                        <w:spacing w:val="-3"/>
                        <w:sz w:val="18"/>
                      </w:rPr>
                      <w:t>GIOCATRICE </w:t>
                    </w:r>
                    <w:r>
                      <w:rPr>
                        <w:b/>
                        <w:sz w:val="18"/>
                      </w:rPr>
                      <w:t>DURANTE </w:t>
                    </w:r>
                    <w:r>
                      <w:rPr>
                        <w:b/>
                        <w:spacing w:val="-3"/>
                        <w:sz w:val="18"/>
                      </w:rPr>
                      <w:t>L</w:t>
                    </w:r>
                    <w:r>
                      <w:rPr>
                        <w:b/>
                        <w:spacing w:val="-3"/>
                        <w:sz w:val="24"/>
                      </w:rPr>
                      <w:t>’</w:t>
                    </w:r>
                    <w:r>
                      <w:rPr>
                        <w:b/>
                        <w:spacing w:val="-3"/>
                        <w:sz w:val="18"/>
                      </w:rPr>
                      <w:t>AZIONE </w:t>
                    </w:r>
                    <w:r>
                      <w:rPr>
                        <w:b/>
                        <w:sz w:val="18"/>
                      </w:rPr>
                      <w:t>DI  GIOCARE  LA </w:t>
                    </w:r>
                    <w:r>
                      <w:rPr>
                        <w:b/>
                        <w:spacing w:val="-4"/>
                        <w:sz w:val="18"/>
                      </w:rPr>
                      <w:t>PALLA </w:t>
                    </w:r>
                    <w:r>
                      <w:rPr>
                        <w:b/>
                        <w:spacing w:val="-3"/>
                        <w:sz w:val="18"/>
                      </w:rPr>
                      <w:t>TOCCA </w:t>
                    </w:r>
                    <w:r>
                      <w:rPr>
                        <w:b/>
                        <w:sz w:val="18"/>
                      </w:rPr>
                      <w:t>LA RETE</w:t>
                    </w:r>
                    <w:r>
                      <w:rPr>
                        <w:b/>
                        <w:sz w:val="24"/>
                      </w:rPr>
                      <w:t>, </w:t>
                    </w:r>
                    <w:r>
                      <w:rPr>
                        <w:b/>
                        <w:sz w:val="18"/>
                      </w:rPr>
                      <w:t>TRA LE ANTENNE</w:t>
                    </w:r>
                    <w:r>
                      <w:rPr>
                        <w:b/>
                        <w:sz w:val="24"/>
                      </w:rPr>
                      <w:t>, </w:t>
                    </w:r>
                    <w:r>
                      <w:rPr>
                        <w:b/>
                        <w:sz w:val="18"/>
                      </w:rPr>
                      <w:t>CON I CAPELLI</w:t>
                    </w:r>
                    <w:r>
                      <w:rPr>
                        <w:b/>
                        <w:sz w:val="24"/>
                      </w:rPr>
                      <w:t>: </w:t>
                    </w:r>
                    <w:r>
                      <w:rPr>
                        <w:b/>
                        <w:spacing w:val="-3"/>
                        <w:sz w:val="18"/>
                      </w:rPr>
                      <w:t>L</w:t>
                    </w:r>
                    <w:r>
                      <w:rPr>
                        <w:b/>
                        <w:spacing w:val="-3"/>
                        <w:sz w:val="24"/>
                      </w:rPr>
                      <w:t>’</w:t>
                    </w:r>
                    <w:r>
                      <w:rPr>
                        <w:b/>
                        <w:spacing w:val="-3"/>
                        <w:sz w:val="18"/>
                      </w:rPr>
                      <w:t>AZIONE </w:t>
                    </w:r>
                    <w:r>
                      <w:rPr>
                        <w:b/>
                        <w:sz w:val="18"/>
                      </w:rPr>
                      <w:t>È</w:t>
                    </w:r>
                    <w:r>
                      <w:rPr>
                        <w:b/>
                        <w:spacing w:val="21"/>
                        <w:sz w:val="18"/>
                      </w:rPr>
                      <w:t> </w:t>
                    </w:r>
                    <w:r>
                      <w:rPr>
                        <w:b/>
                        <w:spacing w:val="-3"/>
                        <w:sz w:val="18"/>
                      </w:rPr>
                      <w:t>FALLOSA</w:t>
                    </w:r>
                    <w:r>
                      <w:rPr>
                        <w:b/>
                        <w:spacing w:val="-3"/>
                        <w:sz w:val="24"/>
                      </w:rPr>
                      <w:t>?</w:t>
                    </w:r>
                  </w:p>
                </w:txbxContent>
              </v:textbox>
              <w10:wrap type="none"/>
            </v:shape>
            <w10:wrap type="topAndBottom"/>
          </v:group>
        </w:pict>
      </w:r>
      <w:r>
        <w:rPr/>
        <w:t>cui si sviluppa l’azione di gioco, non commette fallo. Qualora in- vece il giocatore a muro avesse toccato la rete tra le antenne e fosse stato in prossimità di tale zona, avrebbe commesso fallo anche se il muro non fosse stato effettivo.</w:t>
      </w:r>
    </w:p>
    <w:p>
      <w:pPr>
        <w:pStyle w:val="BodyText"/>
        <w:spacing w:line="250" w:lineRule="exact"/>
        <w:ind w:left="1310"/>
        <w:jc w:val="both"/>
      </w:pPr>
      <w:r>
        <w:rPr/>
        <w:t>No, il contatto dei capelli con la rete deve essere considerato</w:t>
      </w:r>
    </w:p>
    <w:p>
      <w:pPr>
        <w:pStyle w:val="BodyText"/>
        <w:ind w:left="1310" w:right="1539"/>
        <w:jc w:val="both"/>
      </w:pPr>
      <w:r>
        <w:rPr/>
        <w:t>falloso solo qualora interferisca in modo evidente con il gioco av- versario o determini l’interruzione dell’azione (ad esempio se la “coda di cavallo” rimane impigliata nella rete).</w:t>
      </w:r>
    </w:p>
    <w:p>
      <w:pPr>
        <w:pStyle w:val="BodyText"/>
        <w:spacing w:before="1"/>
        <w:ind w:left="1310" w:right="1539"/>
        <w:jc w:val="both"/>
      </w:pPr>
      <w:r>
        <w:rPr/>
        <w:pict>
          <v:group style="position:absolute;margin-left:56.700001pt;margin-top:33.550007pt;width:412.55pt;height:69.8pt;mso-position-horizontal-relative:page;mso-position-vertical-relative:paragraph;z-index:-251453440;mso-wrap-distance-left:0;mso-wrap-distance-right:0" coordorigin="1134,671" coordsize="8251,1396">
            <v:rect style="position:absolute;left:1134;top:672;width:8222;height:1394" filled="true" fillcolor="#ccffff" stroked="false">
              <v:fill type="solid"/>
            </v:rect>
            <v:shape style="position:absolute;left:1136;top:671;width:249;height:279" type="#_x0000_t202" filled="false" stroked="false">
              <v:textbox inset="0,0,0,0">
                <w:txbxContent>
                  <w:p>
                    <w:pPr>
                      <w:spacing w:before="0"/>
                      <w:ind w:left="0" w:right="0" w:firstLine="0"/>
                      <w:jc w:val="left"/>
                      <w:rPr>
                        <w:b/>
                        <w:sz w:val="24"/>
                      </w:rPr>
                    </w:pPr>
                    <w:r>
                      <w:rPr>
                        <w:b/>
                        <w:sz w:val="24"/>
                      </w:rPr>
                      <w:t>9.</w:t>
                    </w:r>
                  </w:p>
                </w:txbxContent>
              </v:textbox>
              <w10:wrap type="none"/>
            </v:shape>
            <v:shape style="position:absolute;left:2270;top:671;width:7115;height:1395" type="#_x0000_t202" filled="false" stroked="false">
              <v:textbox inset="0,0,0,0">
                <w:txbxContent>
                  <w:p>
                    <w:pPr>
                      <w:spacing w:before="0"/>
                      <w:ind w:left="0" w:right="18" w:firstLine="0"/>
                      <w:jc w:val="both"/>
                      <w:rPr>
                        <w:b/>
                        <w:sz w:val="24"/>
                      </w:rPr>
                    </w:pPr>
                    <w:r>
                      <w:rPr>
                        <w:b/>
                        <w:sz w:val="24"/>
                      </w:rPr>
                      <w:t>S</w:t>
                    </w:r>
                    <w:r>
                      <w:rPr>
                        <w:b/>
                        <w:sz w:val="18"/>
                      </w:rPr>
                      <w:t>E UN GIOCATORE EFFETTUA UN MURO </w:t>
                    </w:r>
                    <w:r>
                      <w:rPr>
                        <w:b/>
                        <w:sz w:val="24"/>
                      </w:rPr>
                      <w:t>(</w:t>
                    </w:r>
                    <w:r>
                      <w:rPr>
                        <w:b/>
                        <w:sz w:val="18"/>
                      </w:rPr>
                      <w:t>O UN TENTATIVO DI MURO</w:t>
                    </w:r>
                    <w:r>
                      <w:rPr>
                        <w:b/>
                        <w:sz w:val="24"/>
                      </w:rPr>
                      <w:t>) </w:t>
                    </w:r>
                    <w:r>
                      <w:rPr>
                        <w:b/>
                        <w:sz w:val="18"/>
                      </w:rPr>
                      <w:t>POSIZIONANDO LE BRACCIA OLTRE LA RETE</w:t>
                    </w:r>
                    <w:r>
                      <w:rPr>
                        <w:b/>
                        <w:sz w:val="24"/>
                      </w:rPr>
                      <w:t>, </w:t>
                    </w:r>
                    <w:r>
                      <w:rPr>
                        <w:b/>
                        <w:sz w:val="18"/>
                      </w:rPr>
                      <w:t>SENZA INTERFERIRE CON IL GIOCO AVVERSARIO</w:t>
                    </w:r>
                    <w:r>
                      <w:rPr>
                        <w:b/>
                        <w:sz w:val="24"/>
                      </w:rPr>
                      <w:t>, </w:t>
                    </w:r>
                    <w:r>
                      <w:rPr>
                        <w:b/>
                        <w:sz w:val="18"/>
                      </w:rPr>
                      <w:t>E IL GIOCATORE CHE HA EFFETTUATO L</w:t>
                    </w:r>
                    <w:r>
                      <w:rPr>
                        <w:b/>
                        <w:sz w:val="24"/>
                      </w:rPr>
                      <w:t>’</w:t>
                    </w:r>
                    <w:r>
                      <w:rPr>
                        <w:b/>
                        <w:sz w:val="18"/>
                      </w:rPr>
                      <w:t>ATTACCO</w:t>
                    </w:r>
                    <w:r>
                      <w:rPr>
                        <w:b/>
                        <w:sz w:val="24"/>
                      </w:rPr>
                      <w:t>, </w:t>
                    </w:r>
                    <w:r>
                      <w:rPr>
                        <w:b/>
                        <w:sz w:val="18"/>
                      </w:rPr>
                      <w:t>DOPO AVER COLPITO LA PALLA</w:t>
                    </w:r>
                    <w:r>
                      <w:rPr>
                        <w:b/>
                        <w:sz w:val="24"/>
                      </w:rPr>
                      <w:t>, </w:t>
                    </w:r>
                    <w:r>
                      <w:rPr>
                        <w:b/>
                        <w:sz w:val="18"/>
                      </w:rPr>
                      <w:t>COLPISCE IL BRACCIO DELL</w:t>
                    </w:r>
                    <w:r>
                      <w:rPr>
                        <w:b/>
                        <w:sz w:val="24"/>
                      </w:rPr>
                      <w:t>’</w:t>
                    </w:r>
                    <w:r>
                      <w:rPr>
                        <w:b/>
                        <w:sz w:val="18"/>
                      </w:rPr>
                      <w:t>AVVERSARIO DETERMINANDONE IL CONTATTO CON LA RETE</w:t>
                    </w:r>
                    <w:r>
                      <w:rPr>
                        <w:b/>
                        <w:sz w:val="24"/>
                      </w:rPr>
                      <w:t>, </w:t>
                    </w:r>
                    <w:r>
                      <w:rPr>
                        <w:b/>
                        <w:sz w:val="18"/>
                      </w:rPr>
                      <w:t>QUALE SARÀ LA DECISIONE DEGLI ARBITRI</w:t>
                    </w:r>
                    <w:r>
                      <w:rPr>
                        <w:b/>
                        <w:sz w:val="24"/>
                      </w:rPr>
                      <w:t>?</w:t>
                    </w:r>
                  </w:p>
                </w:txbxContent>
              </v:textbox>
              <w10:wrap type="none"/>
            </v:shape>
            <w10:wrap type="topAndBottom"/>
          </v:group>
        </w:pict>
      </w:r>
      <w:r>
        <w:rPr/>
        <w:t>Analogamente, il contatto dei capelli con la palla non deve esse- re considerato né come tocco di squadra né come tocco di muro.</w:t>
      </w:r>
    </w:p>
    <w:p>
      <w:pPr>
        <w:pStyle w:val="BodyText"/>
        <w:spacing w:line="250" w:lineRule="exact"/>
        <w:ind w:left="1310"/>
        <w:jc w:val="both"/>
      </w:pPr>
      <w:r>
        <w:rPr/>
        <w:t>Se il 1° arbitro ravviserà la volontarietà del tocco del giocatore</w:t>
      </w:r>
    </w:p>
    <w:p>
      <w:pPr>
        <w:pStyle w:val="BodyText"/>
        <w:ind w:left="1310" w:right="1539"/>
        <w:jc w:val="both"/>
      </w:pPr>
      <w:r>
        <w:rPr/>
        <w:t>in attacco sanzionerà il fallo a tale giocatore per aver interferito con il gioco avversario, e considererà inoltre tale comportamento come condotta maleducata, con l’applicazione di quanto previ- sto dalla scala delle sanzioni.</w:t>
      </w:r>
    </w:p>
    <w:p>
      <w:pPr>
        <w:pStyle w:val="BodyText"/>
        <w:spacing w:before="1"/>
        <w:ind w:left="1310" w:right="1547"/>
        <w:jc w:val="both"/>
      </w:pPr>
      <w:r>
        <w:rPr/>
        <w:t>Qualora invece il 1° arbitro non ravvisi la volontarietà del tocco del giocatore in attacco, il tocco di rete del giocatore a muro non deve essere considerato</w:t>
      </w:r>
      <w:r>
        <w:rPr>
          <w:spacing w:val="-4"/>
        </w:rPr>
        <w:t> </w:t>
      </w:r>
      <w:r>
        <w:rPr/>
        <w:t>falloso.</w:t>
      </w:r>
    </w:p>
    <w:p>
      <w:pPr>
        <w:spacing w:after="0"/>
        <w:jc w:val="both"/>
        <w:sectPr>
          <w:headerReference w:type="even" r:id="rId51"/>
          <w:footerReference w:type="even" r:id="rId52"/>
          <w:footerReference w:type="default" r:id="rId53"/>
          <w:pgSz w:w="11900" w:h="16840"/>
          <w:pgMar w:header="1134" w:footer="1218" w:top="1360" w:bottom="1400" w:left="960" w:right="1000"/>
          <w:pgNumType w:start="14"/>
        </w:sectPr>
      </w:pPr>
    </w:p>
    <w:p>
      <w:pPr>
        <w:pStyle w:val="ListParagraph"/>
        <w:numPr>
          <w:ilvl w:val="0"/>
          <w:numId w:val="5"/>
        </w:numPr>
        <w:tabs>
          <w:tab w:pos="4332" w:val="left" w:leader="none"/>
        </w:tabs>
        <w:spacing w:line="240" w:lineRule="auto" w:before="74" w:after="0"/>
        <w:ind w:left="4331" w:right="0" w:hanging="344"/>
        <w:jc w:val="left"/>
        <w:rPr>
          <w:sz w:val="20"/>
        </w:rPr>
      </w:pPr>
      <w:r>
        <w:rPr/>
        <w:pict>
          <v:group style="position:absolute;margin-left:473.399994pt;margin-top:85.099998pt;width:65.2pt;height:671.8pt;mso-position-horizontal-relative:page;mso-position-vertical-relative:page;z-index:251886592" coordorigin="9468,1702" coordsize="1304,13436">
            <v:rect style="position:absolute;left:9468;top:1702;width:1304;height:13436" filled="true" fillcolor="#e5ffff" stroked="false">
              <v:fill type="solid"/>
            </v:rect>
            <v:shape style="position:absolute;left:9470;top:3373;width:472;height:186" type="#_x0000_t202" filled="false" stroked="false">
              <v:textbox inset="0,0,0,0">
                <w:txbxContent>
                  <w:p>
                    <w:pPr>
                      <w:spacing w:before="0"/>
                      <w:ind w:left="0" w:right="0" w:firstLine="0"/>
                      <w:jc w:val="left"/>
                      <w:rPr>
                        <w:sz w:val="16"/>
                      </w:rPr>
                    </w:pPr>
                    <w:hyperlink r:id="rId56">
                      <w:r>
                        <w:rPr>
                          <w:color w:val="00AFEF"/>
                          <w:sz w:val="16"/>
                        </w:rPr>
                        <w:t>11.2.2</w:t>
                      </w:r>
                    </w:hyperlink>
                  </w:p>
                </w:txbxContent>
              </v:textbox>
              <w10:wrap type="none"/>
            </v:shape>
            <v:shape style="position:absolute;left:9470;top:6835;width:472;height:186" type="#_x0000_t202" filled="false" stroked="false">
              <v:textbox inset="0,0,0,0">
                <w:txbxContent>
                  <w:p>
                    <w:pPr>
                      <w:spacing w:before="0"/>
                      <w:ind w:left="0" w:right="0" w:firstLine="0"/>
                      <w:jc w:val="left"/>
                      <w:rPr>
                        <w:sz w:val="16"/>
                      </w:rPr>
                    </w:pPr>
                    <w:hyperlink r:id="rId54">
                      <w:r>
                        <w:rPr>
                          <w:color w:val="00AFEF"/>
                          <w:sz w:val="16"/>
                        </w:rPr>
                        <w:t>11.4.4</w:t>
                      </w:r>
                    </w:hyperlink>
                  </w:p>
                </w:txbxContent>
              </v:textbox>
              <w10:wrap type="none"/>
            </v:shape>
            <w10:wrap type="none"/>
          </v:group>
        </w:pict>
      </w:r>
      <w:bookmarkStart w:name="_bookmark32" w:id="53"/>
      <w:bookmarkEnd w:id="53"/>
      <w:r>
        <w:rPr/>
      </w:r>
      <w:hyperlink w:history="true" w:anchor="_bookmark0">
        <w:bookmarkStart w:name="_bookmark32" w:id="54"/>
        <w:bookmarkEnd w:id="54"/>
        <w:r>
          <w:rPr>
            <w:spacing w:val="-4"/>
            <w:sz w:val="20"/>
          </w:rPr>
          <w:t>G</w:t>
        </w:r>
        <w:r>
          <w:rPr>
            <w:spacing w:val="-4"/>
            <w:sz w:val="20"/>
          </w:rPr>
          <w:t>IOCATORE </w:t>
        </w:r>
        <w:r>
          <w:rPr>
            <w:sz w:val="20"/>
          </w:rPr>
          <w:t>A</w:t>
        </w:r>
        <w:r>
          <w:rPr>
            <w:spacing w:val="-18"/>
            <w:sz w:val="20"/>
          </w:rPr>
          <w:t> </w:t>
        </w:r>
        <w:r>
          <w:rPr>
            <w:sz w:val="20"/>
          </w:rPr>
          <w:t>RETE</w:t>
        </w:r>
      </w:hyperlink>
    </w:p>
    <w:p>
      <w:pPr>
        <w:pStyle w:val="BodyText"/>
        <w:spacing w:before="4"/>
        <w:rPr>
          <w:sz w:val="25"/>
        </w:rPr>
      </w:pPr>
      <w:r>
        <w:rPr/>
        <w:pict>
          <v:group style="position:absolute;margin-left:56.700001pt;margin-top:16.688671pt;width:412.9pt;height:83.7pt;mso-position-horizontal-relative:page;mso-position-vertical-relative:paragraph;z-index:-251448320;mso-wrap-distance-left:0;mso-wrap-distance-right:0" coordorigin="1134,334" coordsize="8258,1674">
            <v:rect style="position:absolute;left:1134;top:333;width:8258;height:1674" filled="true" fillcolor="#ccffff" stroked="false">
              <v:fill type="solid"/>
            </v:rect>
            <v:shape style="position:absolute;left:1136;top:334;width:388;height:279" type="#_x0000_t202" filled="false" stroked="false">
              <v:textbox inset="0,0,0,0">
                <w:txbxContent>
                  <w:p>
                    <w:pPr>
                      <w:spacing w:before="0"/>
                      <w:ind w:left="0" w:right="0" w:firstLine="0"/>
                      <w:jc w:val="left"/>
                      <w:rPr>
                        <w:b/>
                        <w:sz w:val="24"/>
                      </w:rPr>
                    </w:pPr>
                    <w:r>
                      <w:rPr>
                        <w:b/>
                        <w:sz w:val="24"/>
                      </w:rPr>
                      <w:t>10.</w:t>
                    </w:r>
                  </w:p>
                </w:txbxContent>
              </v:textbox>
              <w10:wrap type="none"/>
            </v:shape>
            <v:shape style="position:absolute;left:2270;top:334;width:7117;height:1673" type="#_x0000_t202" filled="false" stroked="false">
              <v:textbox inset="0,0,0,0">
                <w:txbxContent>
                  <w:p>
                    <w:pPr>
                      <w:spacing w:before="0"/>
                      <w:ind w:left="0" w:right="18" w:firstLine="0"/>
                      <w:jc w:val="both"/>
                      <w:rPr>
                        <w:b/>
                        <w:sz w:val="24"/>
                      </w:rPr>
                    </w:pPr>
                    <w:r>
                      <w:rPr>
                        <w:b/>
                        <w:sz w:val="24"/>
                      </w:rPr>
                      <w:t>D</w:t>
                    </w:r>
                    <w:r>
                      <w:rPr>
                        <w:b/>
                        <w:sz w:val="18"/>
                      </w:rPr>
                      <w:t>URANTE UN RECUPERO IN TUFFO UN </w:t>
                    </w:r>
                    <w:r>
                      <w:rPr>
                        <w:b/>
                        <w:spacing w:val="-4"/>
                        <w:sz w:val="18"/>
                      </w:rPr>
                      <w:t>GIOCATORE </w:t>
                    </w:r>
                    <w:r>
                      <w:rPr>
                        <w:b/>
                        <w:spacing w:val="-3"/>
                        <w:sz w:val="18"/>
                      </w:rPr>
                      <w:t>INVADE COMPLETAMENTE </w:t>
                    </w:r>
                    <w:r>
                      <w:rPr>
                        <w:b/>
                        <w:sz w:val="18"/>
                      </w:rPr>
                      <w:t>IL CAMPO </w:t>
                    </w:r>
                    <w:r>
                      <w:rPr>
                        <w:b/>
                        <w:spacing w:val="-3"/>
                        <w:sz w:val="18"/>
                      </w:rPr>
                      <w:t>AVVERSARIO</w:t>
                    </w:r>
                    <w:r>
                      <w:rPr>
                        <w:b/>
                        <w:spacing w:val="-3"/>
                        <w:sz w:val="24"/>
                      </w:rPr>
                      <w:t>: </w:t>
                    </w:r>
                    <w:r>
                      <w:rPr>
                        <w:b/>
                        <w:sz w:val="18"/>
                      </w:rPr>
                      <w:t>IL SUO </w:t>
                    </w:r>
                    <w:r>
                      <w:rPr>
                        <w:b/>
                        <w:spacing w:val="-4"/>
                        <w:sz w:val="18"/>
                      </w:rPr>
                      <w:t>BUSTO </w:t>
                    </w:r>
                    <w:r>
                      <w:rPr>
                        <w:b/>
                        <w:spacing w:val="-3"/>
                        <w:sz w:val="18"/>
                      </w:rPr>
                      <w:t>TOCCA </w:t>
                    </w:r>
                    <w:r>
                      <w:rPr>
                        <w:b/>
                        <w:sz w:val="18"/>
                      </w:rPr>
                      <w:t>IL TERRENO DI GIOCO</w:t>
                    </w:r>
                    <w:r>
                      <w:rPr>
                        <w:b/>
                        <w:sz w:val="24"/>
                      </w:rPr>
                      <w:t>, </w:t>
                    </w:r>
                    <w:r>
                      <w:rPr>
                        <w:b/>
                        <w:sz w:val="18"/>
                      </w:rPr>
                      <w:t>MENTRE ENTRAMBE LE GAMBE NON SONO A </w:t>
                    </w:r>
                    <w:r>
                      <w:rPr>
                        <w:b/>
                        <w:spacing w:val="-7"/>
                        <w:sz w:val="18"/>
                      </w:rPr>
                      <w:t>CONTATTO </w:t>
                    </w:r>
                    <w:r>
                      <w:rPr>
                        <w:b/>
                        <w:sz w:val="18"/>
                      </w:rPr>
                      <w:t>CON LO STESSO</w:t>
                    </w:r>
                    <w:r>
                      <w:rPr>
                        <w:b/>
                        <w:sz w:val="24"/>
                      </w:rPr>
                      <w:t>, </w:t>
                    </w:r>
                    <w:r>
                      <w:rPr>
                        <w:b/>
                        <w:sz w:val="18"/>
                      </w:rPr>
                      <w:t>NÉ LA PROIEZIONE  DI NESSUNA </w:t>
                    </w:r>
                    <w:r>
                      <w:rPr>
                        <w:b/>
                        <w:spacing w:val="-6"/>
                        <w:sz w:val="18"/>
                      </w:rPr>
                      <w:t>PARTE </w:t>
                    </w:r>
                    <w:r>
                      <w:rPr>
                        <w:b/>
                        <w:sz w:val="18"/>
                      </w:rPr>
                      <w:t>DI ESSE È AL DI SOPRA DELLA LINEA CENTRALE</w:t>
                    </w:r>
                    <w:r>
                      <w:rPr>
                        <w:b/>
                        <w:sz w:val="24"/>
                      </w:rPr>
                      <w:t>, </w:t>
                    </w:r>
                    <w:r>
                      <w:rPr>
                        <w:b/>
                        <w:sz w:val="18"/>
                      </w:rPr>
                      <w:t>MA </w:t>
                    </w:r>
                    <w:r>
                      <w:rPr>
                        <w:b/>
                        <w:spacing w:val="-5"/>
                        <w:sz w:val="18"/>
                      </w:rPr>
                      <w:t>TALE </w:t>
                    </w:r>
                    <w:r>
                      <w:rPr>
                        <w:b/>
                        <w:sz w:val="18"/>
                      </w:rPr>
                      <w:t>SITUAZIONE NON HA </w:t>
                    </w:r>
                    <w:r>
                      <w:rPr>
                        <w:b/>
                        <w:spacing w:val="-6"/>
                        <w:sz w:val="18"/>
                      </w:rPr>
                      <w:t>CREATO </w:t>
                    </w:r>
                    <w:r>
                      <w:rPr>
                        <w:b/>
                        <w:sz w:val="18"/>
                      </w:rPr>
                      <w:t>INTERFERENZA CON IL GIOCO </w:t>
                    </w:r>
                    <w:r>
                      <w:rPr>
                        <w:b/>
                        <w:spacing w:val="-3"/>
                        <w:sz w:val="18"/>
                      </w:rPr>
                      <w:t>AVVERSARIO</w:t>
                    </w:r>
                    <w:r>
                      <w:rPr>
                        <w:b/>
                        <w:spacing w:val="-3"/>
                        <w:sz w:val="24"/>
                      </w:rPr>
                      <w:t>. </w:t>
                    </w:r>
                    <w:r>
                      <w:rPr>
                        <w:b/>
                        <w:spacing w:val="-6"/>
                        <w:sz w:val="24"/>
                      </w:rPr>
                      <w:t>T</w:t>
                    </w:r>
                    <w:r>
                      <w:rPr>
                        <w:b/>
                        <w:spacing w:val="-6"/>
                        <w:sz w:val="18"/>
                      </w:rPr>
                      <w:t>ALE </w:t>
                    </w:r>
                    <w:r>
                      <w:rPr>
                        <w:b/>
                        <w:sz w:val="18"/>
                      </w:rPr>
                      <w:t>AZIONE È</w:t>
                    </w:r>
                    <w:r>
                      <w:rPr>
                        <w:b/>
                        <w:spacing w:val="-19"/>
                        <w:sz w:val="18"/>
                      </w:rPr>
                      <w:t> </w:t>
                    </w:r>
                    <w:r>
                      <w:rPr>
                        <w:b/>
                        <w:spacing w:val="-3"/>
                        <w:sz w:val="18"/>
                      </w:rPr>
                      <w:t>FALLOSA</w:t>
                    </w:r>
                    <w:r>
                      <w:rPr>
                        <w:b/>
                        <w:spacing w:val="-3"/>
                        <w:sz w:val="24"/>
                      </w:rPr>
                      <w:t>?</w:t>
                    </w:r>
                  </w:p>
                </w:txbxContent>
              </v:textbox>
              <w10:wrap type="none"/>
            </v:shape>
            <w10:wrap type="topAndBottom"/>
          </v:group>
        </w:pict>
      </w:r>
    </w:p>
    <w:p>
      <w:pPr>
        <w:pStyle w:val="BodyText"/>
        <w:spacing w:line="250" w:lineRule="exact"/>
        <w:ind w:left="1310"/>
        <w:jc w:val="both"/>
      </w:pPr>
      <w:r>
        <w:rPr/>
        <w:t>No: secondo quanto previsto dalla Regola 11.2.2, è permesso toc-</w:t>
      </w:r>
    </w:p>
    <w:p>
      <w:pPr>
        <w:pStyle w:val="BodyText"/>
        <w:ind w:left="1310" w:right="1537"/>
        <w:jc w:val="both"/>
      </w:pPr>
      <w:r>
        <w:rPr/>
        <w:pict>
          <v:group style="position:absolute;margin-left:56.700001pt;margin-top:103.299973pt;width:412.15pt;height:55.9pt;mso-position-horizontal-relative:page;mso-position-vertical-relative:paragraph;z-index:-251445248;mso-wrap-distance-left:0;mso-wrap-distance-right:0" coordorigin="1134,2066" coordsize="8243,1118">
            <v:rect style="position:absolute;left:1134;top:2067;width:8222;height:1116" filled="true" fillcolor="#ccffff" stroked="false">
              <v:fill type="solid"/>
            </v:rect>
            <v:shape style="position:absolute;left:1136;top:2066;width:388;height:279" type="#_x0000_t202" filled="false" stroked="false">
              <v:textbox inset="0,0,0,0">
                <w:txbxContent>
                  <w:p>
                    <w:pPr>
                      <w:spacing w:before="0"/>
                      <w:ind w:left="0" w:right="0" w:firstLine="0"/>
                      <w:jc w:val="left"/>
                      <w:rPr>
                        <w:b/>
                        <w:sz w:val="24"/>
                      </w:rPr>
                    </w:pPr>
                    <w:r>
                      <w:rPr>
                        <w:b/>
                        <w:sz w:val="24"/>
                      </w:rPr>
                      <w:t>11.</w:t>
                    </w:r>
                  </w:p>
                </w:txbxContent>
              </v:textbox>
              <w10:wrap type="none"/>
            </v:shape>
            <v:shape style="position:absolute;left:2270;top:2066;width:7107;height:1117" type="#_x0000_t202" filled="false" stroked="false">
              <v:textbox inset="0,0,0,0">
                <w:txbxContent>
                  <w:p>
                    <w:pPr>
                      <w:spacing w:before="0"/>
                      <w:ind w:left="0" w:right="18" w:firstLine="0"/>
                      <w:jc w:val="both"/>
                      <w:rPr>
                        <w:b/>
                        <w:sz w:val="24"/>
                      </w:rPr>
                    </w:pPr>
                    <w:r>
                      <w:rPr>
                        <w:b/>
                        <w:sz w:val="24"/>
                      </w:rPr>
                      <w:t>U</w:t>
                    </w:r>
                    <w:r>
                      <w:rPr>
                        <w:b/>
                        <w:sz w:val="18"/>
                      </w:rPr>
                      <w:t>N </w:t>
                    </w:r>
                    <w:r>
                      <w:rPr>
                        <w:b/>
                        <w:spacing w:val="-5"/>
                        <w:sz w:val="18"/>
                      </w:rPr>
                      <w:t>PALLEGGIATORE </w:t>
                    </w:r>
                    <w:r>
                      <w:rPr>
                        <w:b/>
                        <w:sz w:val="18"/>
                      </w:rPr>
                      <w:t>EFFETTUA </w:t>
                    </w:r>
                    <w:r>
                      <w:rPr>
                        <w:b/>
                        <w:spacing w:val="-5"/>
                        <w:sz w:val="18"/>
                      </w:rPr>
                      <w:t>UN</w:t>
                    </w:r>
                    <w:r>
                      <w:rPr>
                        <w:b/>
                        <w:spacing w:val="-5"/>
                        <w:sz w:val="24"/>
                      </w:rPr>
                      <w:t>’</w:t>
                    </w:r>
                    <w:r>
                      <w:rPr>
                        <w:b/>
                        <w:spacing w:val="-5"/>
                        <w:sz w:val="18"/>
                      </w:rPr>
                      <w:t>ALZATA </w:t>
                    </w:r>
                    <w:r>
                      <w:rPr>
                        <w:b/>
                        <w:sz w:val="18"/>
                      </w:rPr>
                      <w:t>PER UN </w:t>
                    </w:r>
                    <w:r>
                      <w:rPr>
                        <w:b/>
                        <w:spacing w:val="-4"/>
                        <w:sz w:val="18"/>
                      </w:rPr>
                      <w:t>GIOCATORE POSIZIONATO </w:t>
                    </w:r>
                    <w:r>
                      <w:rPr>
                        <w:b/>
                        <w:sz w:val="18"/>
                      </w:rPr>
                      <w:t>NELLE SUE </w:t>
                    </w:r>
                    <w:r>
                      <w:rPr>
                        <w:b/>
                        <w:spacing w:val="-3"/>
                        <w:sz w:val="18"/>
                      </w:rPr>
                      <w:t>IMMEDIATE </w:t>
                    </w:r>
                    <w:r>
                      <w:rPr>
                        <w:b/>
                        <w:sz w:val="18"/>
                      </w:rPr>
                      <w:t>VICINANZE</w:t>
                    </w:r>
                    <w:r>
                      <w:rPr>
                        <w:b/>
                        <w:sz w:val="24"/>
                      </w:rPr>
                      <w:t>; </w:t>
                    </w:r>
                    <w:r>
                      <w:rPr>
                        <w:b/>
                        <w:sz w:val="18"/>
                      </w:rPr>
                      <w:t>IL </w:t>
                    </w:r>
                    <w:r>
                      <w:rPr>
                        <w:b/>
                        <w:spacing w:val="-4"/>
                        <w:sz w:val="18"/>
                      </w:rPr>
                      <w:t>GIOCATORE </w:t>
                    </w:r>
                    <w:r>
                      <w:rPr>
                        <w:b/>
                        <w:sz w:val="18"/>
                      </w:rPr>
                      <w:t>IN </w:t>
                    </w:r>
                    <w:r>
                      <w:rPr>
                        <w:b/>
                        <w:spacing w:val="-5"/>
                        <w:sz w:val="18"/>
                      </w:rPr>
                      <w:t>ATTACCO</w:t>
                    </w:r>
                    <w:r>
                      <w:rPr>
                        <w:b/>
                        <w:spacing w:val="-5"/>
                        <w:sz w:val="24"/>
                      </w:rPr>
                      <w:t>, </w:t>
                    </w:r>
                    <w:r>
                      <w:rPr>
                        <w:b/>
                        <w:sz w:val="18"/>
                      </w:rPr>
                      <w:t>MENTRE GIOCA LA </w:t>
                    </w:r>
                    <w:r>
                      <w:rPr>
                        <w:b/>
                        <w:spacing w:val="-4"/>
                        <w:sz w:val="18"/>
                      </w:rPr>
                      <w:t>PALLA</w:t>
                    </w:r>
                    <w:r>
                      <w:rPr>
                        <w:b/>
                        <w:spacing w:val="-4"/>
                        <w:sz w:val="24"/>
                      </w:rPr>
                      <w:t>, </w:t>
                    </w:r>
                    <w:r>
                      <w:rPr>
                        <w:b/>
                        <w:sz w:val="18"/>
                      </w:rPr>
                      <w:t>COLPISCE IL </w:t>
                    </w:r>
                    <w:r>
                      <w:rPr>
                        <w:b/>
                        <w:spacing w:val="-4"/>
                        <w:sz w:val="18"/>
                      </w:rPr>
                      <w:t>PALLEGGIATORE</w:t>
                    </w:r>
                    <w:r>
                      <w:rPr>
                        <w:b/>
                        <w:spacing w:val="-4"/>
                        <w:sz w:val="24"/>
                      </w:rPr>
                      <w:t>, </w:t>
                    </w:r>
                    <w:r>
                      <w:rPr>
                        <w:b/>
                        <w:sz w:val="18"/>
                      </w:rPr>
                      <w:t>CHE VIENE </w:t>
                    </w:r>
                    <w:r>
                      <w:rPr>
                        <w:b/>
                        <w:spacing w:val="-3"/>
                        <w:sz w:val="18"/>
                      </w:rPr>
                      <w:t>SPINTO </w:t>
                    </w:r>
                    <w:r>
                      <w:rPr>
                        <w:b/>
                        <w:sz w:val="18"/>
                      </w:rPr>
                      <w:t>CONTRO LA RETE</w:t>
                    </w:r>
                    <w:r>
                      <w:rPr>
                        <w:b/>
                        <w:sz w:val="24"/>
                      </w:rPr>
                      <w:t>. </w:t>
                    </w:r>
                    <w:r>
                      <w:rPr>
                        <w:b/>
                        <w:spacing w:val="-3"/>
                        <w:sz w:val="24"/>
                      </w:rPr>
                      <w:t>L’</w:t>
                    </w:r>
                    <w:r>
                      <w:rPr>
                        <w:b/>
                        <w:spacing w:val="-3"/>
                        <w:sz w:val="18"/>
                      </w:rPr>
                      <w:t>AZIONE </w:t>
                    </w:r>
                    <w:r>
                      <w:rPr>
                        <w:b/>
                        <w:sz w:val="18"/>
                      </w:rPr>
                      <w:t>È </w:t>
                    </w:r>
                    <w:r>
                      <w:rPr>
                        <w:b/>
                        <w:spacing w:val="-3"/>
                        <w:sz w:val="18"/>
                      </w:rPr>
                      <w:t>FALLOSA</w:t>
                    </w:r>
                    <w:r>
                      <w:rPr>
                        <w:b/>
                        <w:spacing w:val="-3"/>
                        <w:sz w:val="24"/>
                      </w:rPr>
                      <w:t>?</w:t>
                    </w:r>
                  </w:p>
                </w:txbxContent>
              </v:textbox>
              <w10:wrap type="none"/>
            </v:shape>
            <w10:wrap type="topAndBottom"/>
          </v:group>
        </w:pict>
      </w:r>
      <w:r>
        <w:rPr/>
        <w:t>care il campo avversario con un piede, purché una sua parte sia in contatto con la linea centrale o la sua proiezione sia sopra di essa, o con qualsiasi altra parte del corpo, al di sopra del piede, purché non interferisca con il gioco avversario. </w:t>
      </w:r>
      <w:r>
        <w:rPr>
          <w:spacing w:val="-3"/>
        </w:rPr>
        <w:t>Poiché </w:t>
      </w:r>
      <w:r>
        <w:rPr/>
        <w:t>i piedi non erano a contatto con il campo avversario e non vi è stata interfe- renza con il gioco avversario, la situazione non può essere consi- derata fallosa.</w:t>
      </w:r>
    </w:p>
    <w:p>
      <w:pPr>
        <w:pStyle w:val="BodyText"/>
        <w:spacing w:line="248" w:lineRule="exact"/>
        <w:ind w:left="1310"/>
      </w:pPr>
      <w:r>
        <w:rPr/>
        <w:t>Sì, l’azione è fallosa perché il giocatore in attacco ed il palleg-</w:t>
      </w:r>
    </w:p>
    <w:p>
      <w:pPr>
        <w:pStyle w:val="BodyText"/>
        <w:spacing w:before="1"/>
        <w:ind w:left="1310"/>
      </w:pPr>
      <w:r>
        <w:rPr/>
        <w:t>giatore sono vicini ed entrambi nell’azione di giocare la palla.</w:t>
      </w:r>
    </w:p>
    <w:p>
      <w:pPr>
        <w:pStyle w:val="BodyText"/>
        <w:spacing w:before="2"/>
        <w:rPr>
          <w:sz w:val="16"/>
        </w:rPr>
      </w:pPr>
      <w:r>
        <w:rPr/>
        <w:pict>
          <v:group style="position:absolute;margin-left:56.700001pt;margin-top:11.35039pt;width:411.1pt;height:16.3500pt;mso-position-horizontal-relative:page;mso-position-vertical-relative:paragraph;z-index:-251442176;mso-wrap-distance-left:0;mso-wrap-distance-right:0" coordorigin="1134,227" coordsize="8222,327">
            <v:rect style="position:absolute;left:1134;top:227;width:8222;height:326" filled="true" fillcolor="#cee6f4" stroked="false">
              <v:fill type="solid"/>
            </v:rect>
            <v:shape style="position:absolute;left:1136;top:228;width:348;height:326" type="#_x0000_t202" filled="false" stroked="false">
              <v:textbox inset="0,0,0,0">
                <w:txbxContent>
                  <w:p>
                    <w:pPr>
                      <w:spacing w:before="0"/>
                      <w:ind w:left="0" w:right="0" w:firstLine="0"/>
                      <w:jc w:val="left"/>
                      <w:rPr>
                        <w:b/>
                        <w:sz w:val="28"/>
                      </w:rPr>
                    </w:pPr>
                    <w:bookmarkStart w:name="12. Servizio" w:id="55"/>
                    <w:bookmarkEnd w:id="55"/>
                    <w:r>
                      <w:rPr/>
                    </w:r>
                    <w:bookmarkStart w:name="_bookmark33" w:id="56"/>
                    <w:bookmarkEnd w:id="56"/>
                    <w:r>
                      <w:rPr/>
                    </w:r>
                    <w:r>
                      <w:rPr>
                        <w:b/>
                        <w:sz w:val="28"/>
                      </w:rPr>
                      <w:t>12</w:t>
                    </w:r>
                  </w:p>
                </w:txbxContent>
              </v:textbox>
              <w10:wrap type="none"/>
            </v:shape>
            <v:shape style="position:absolute;left:2270;top:228;width:1166;height:326" type="#_x0000_t202" filled="false" stroked="false">
              <v:textbox inset="0,0,0,0">
                <w:txbxContent>
                  <w:p>
                    <w:pPr>
                      <w:spacing w:before="0"/>
                      <w:ind w:left="0" w:right="0" w:firstLine="0"/>
                      <w:jc w:val="left"/>
                      <w:rPr>
                        <w:b/>
                        <w:sz w:val="28"/>
                      </w:rPr>
                    </w:pPr>
                    <w:r>
                      <w:rPr>
                        <w:b/>
                        <w:sz w:val="28"/>
                      </w:rPr>
                      <w:t>SERVIZIO</w:t>
                    </w:r>
                  </w:p>
                </w:txbxContent>
              </v:textbox>
              <w10:wrap type="none"/>
            </v:shape>
            <w10:wrap type="topAndBottom"/>
          </v:group>
        </w:pict>
      </w:r>
      <w:r>
        <w:rPr/>
        <w:pict>
          <v:group style="position:absolute;margin-left:56.700001pt;margin-top:38.882813pt;width:412.25pt;height:41.9pt;mso-position-horizontal-relative:page;mso-position-vertical-relative:paragraph;z-index:-251439104;mso-wrap-distance-left:0;mso-wrap-distance-right:0" coordorigin="1134,778" coordsize="8245,838">
            <v:rect style="position:absolute;left:1134;top:779;width:8222;height:836" filled="true" fillcolor="#ccffff" stroked="false">
              <v:fill type="solid"/>
            </v:rect>
            <v:shape style="position:absolute;left:1136;top:777;width:249;height:279" type="#_x0000_t202" filled="false" stroked="false">
              <v:textbox inset="0,0,0,0">
                <w:txbxContent>
                  <w:p>
                    <w:pPr>
                      <w:spacing w:before="0"/>
                      <w:ind w:left="0" w:right="0" w:firstLine="0"/>
                      <w:jc w:val="left"/>
                      <w:rPr>
                        <w:b/>
                        <w:sz w:val="24"/>
                      </w:rPr>
                    </w:pPr>
                    <w:r>
                      <w:rPr>
                        <w:b/>
                        <w:sz w:val="24"/>
                      </w:rPr>
                      <w:t>1.</w:t>
                    </w:r>
                  </w:p>
                </w:txbxContent>
              </v:textbox>
              <w10:wrap type="none"/>
            </v:shape>
            <v:shape style="position:absolute;left:2270;top:777;width:7109;height:837" type="#_x0000_t202" filled="false" stroked="false">
              <v:textbox inset="0,0,0,0">
                <w:txbxContent>
                  <w:p>
                    <w:pPr>
                      <w:spacing w:before="0"/>
                      <w:ind w:left="0" w:right="18" w:firstLine="0"/>
                      <w:jc w:val="both"/>
                      <w:rPr>
                        <w:b/>
                        <w:sz w:val="24"/>
                      </w:rPr>
                    </w:pPr>
                    <w:r>
                      <w:rPr>
                        <w:b/>
                        <w:sz w:val="24"/>
                      </w:rPr>
                      <w:t>I</w:t>
                    </w:r>
                    <w:r>
                      <w:rPr>
                        <w:b/>
                        <w:sz w:val="18"/>
                      </w:rPr>
                      <w:t>L </w:t>
                    </w:r>
                    <w:r>
                      <w:rPr>
                        <w:b/>
                        <w:spacing w:val="-4"/>
                        <w:sz w:val="18"/>
                      </w:rPr>
                      <w:t>GIOCATORE </w:t>
                    </w:r>
                    <w:r>
                      <w:rPr>
                        <w:b/>
                        <w:sz w:val="18"/>
                      </w:rPr>
                      <w:t>AL SERVIZIO</w:t>
                    </w:r>
                    <w:r>
                      <w:rPr>
                        <w:b/>
                        <w:sz w:val="24"/>
                      </w:rPr>
                      <w:t>, </w:t>
                    </w:r>
                    <w:r>
                      <w:rPr>
                        <w:b/>
                        <w:sz w:val="18"/>
                      </w:rPr>
                      <w:t>DOPO IL FISCHIO DI AUTORIZZAZIONE</w:t>
                    </w:r>
                    <w:r>
                      <w:rPr>
                        <w:b/>
                        <w:sz w:val="24"/>
                      </w:rPr>
                      <w:t>, </w:t>
                    </w:r>
                    <w:r>
                      <w:rPr>
                        <w:b/>
                        <w:sz w:val="18"/>
                      </w:rPr>
                      <w:t>SI ACCORGE DI ESSERE IN ERRORE DI </w:t>
                    </w:r>
                    <w:r>
                      <w:rPr>
                        <w:b/>
                        <w:spacing w:val="-3"/>
                        <w:sz w:val="18"/>
                      </w:rPr>
                      <w:t>ROTAZIONE </w:t>
                    </w:r>
                    <w:r>
                      <w:rPr>
                        <w:b/>
                        <w:sz w:val="18"/>
                      </w:rPr>
                      <w:t>E LANCIA O LASCIA LA </w:t>
                    </w:r>
                    <w:r>
                      <w:rPr>
                        <w:b/>
                        <w:spacing w:val="-4"/>
                        <w:sz w:val="18"/>
                      </w:rPr>
                      <w:t>PALLA</w:t>
                    </w:r>
                    <w:r>
                      <w:rPr>
                        <w:b/>
                        <w:spacing w:val="-4"/>
                        <w:sz w:val="24"/>
                      </w:rPr>
                      <w:t>; </w:t>
                    </w:r>
                    <w:r>
                      <w:rPr>
                        <w:b/>
                        <w:sz w:val="18"/>
                      </w:rPr>
                      <w:t>COME DEVE ESSE</w:t>
                    </w:r>
                    <w:r>
                      <w:rPr>
                        <w:b/>
                        <w:sz w:val="24"/>
                      </w:rPr>
                      <w:t>- </w:t>
                    </w:r>
                    <w:r>
                      <w:rPr>
                        <w:b/>
                        <w:sz w:val="18"/>
                      </w:rPr>
                      <w:t>RE </w:t>
                    </w:r>
                    <w:r>
                      <w:rPr>
                        <w:b/>
                        <w:spacing w:val="-4"/>
                        <w:sz w:val="18"/>
                      </w:rPr>
                      <w:t>CONSIDERATA </w:t>
                    </w:r>
                    <w:r>
                      <w:rPr>
                        <w:b/>
                        <w:spacing w:val="-6"/>
                        <w:sz w:val="18"/>
                      </w:rPr>
                      <w:t>TALE</w:t>
                    </w:r>
                    <w:r>
                      <w:rPr>
                        <w:b/>
                        <w:spacing w:val="-23"/>
                        <w:sz w:val="18"/>
                      </w:rPr>
                      <w:t> </w:t>
                    </w:r>
                    <w:r>
                      <w:rPr>
                        <w:b/>
                        <w:sz w:val="18"/>
                      </w:rPr>
                      <w:t>AZIONE</w:t>
                    </w:r>
                    <w:r>
                      <w:rPr>
                        <w:b/>
                        <w:sz w:val="24"/>
                      </w:rPr>
                      <w:t>?</w:t>
                    </w:r>
                  </w:p>
                </w:txbxContent>
              </v:textbox>
              <w10:wrap type="none"/>
            </v:shape>
            <w10:wrap type="topAndBottom"/>
          </v:group>
        </w:pict>
      </w:r>
    </w:p>
    <w:p>
      <w:pPr>
        <w:pStyle w:val="BodyText"/>
        <w:spacing w:before="5"/>
        <w:rPr>
          <w:sz w:val="13"/>
        </w:rPr>
      </w:pPr>
    </w:p>
    <w:p>
      <w:pPr>
        <w:pStyle w:val="BodyText"/>
        <w:spacing w:line="250" w:lineRule="exact"/>
        <w:ind w:left="1310"/>
      </w:pPr>
      <w:r>
        <w:rPr/>
        <w:t>Sarà considerata fallosa. Nell’ambito degli 8” previsti per l’ese-</w:t>
      </w:r>
    </w:p>
    <w:p>
      <w:pPr>
        <w:pStyle w:val="BodyText"/>
        <w:ind w:left="1310" w:right="1527"/>
      </w:pPr>
      <w:r>
        <w:rPr/>
        <w:pict>
          <v:group style="position:absolute;margin-left:56.700001pt;margin-top:33.567574pt;width:412.25pt;height:27.9pt;mso-position-horizontal-relative:page;mso-position-vertical-relative:paragraph;z-index:-251436032;mso-wrap-distance-left:0;mso-wrap-distance-right:0" coordorigin="1134,671" coordsize="8245,558">
            <v:rect style="position:absolute;left:1134;top:671;width:8222;height:558" filled="true" fillcolor="#ccffff" stroked="false">
              <v:fill type="solid"/>
            </v:rect>
            <v:shape style="position:absolute;left:1136;top:672;width:249;height:279" type="#_x0000_t202" filled="false" stroked="false">
              <v:textbox inset="0,0,0,0">
                <w:txbxContent>
                  <w:p>
                    <w:pPr>
                      <w:spacing w:before="0"/>
                      <w:ind w:left="0" w:right="0" w:firstLine="0"/>
                      <w:jc w:val="left"/>
                      <w:rPr>
                        <w:b/>
                        <w:sz w:val="24"/>
                      </w:rPr>
                    </w:pPr>
                    <w:r>
                      <w:rPr>
                        <w:b/>
                        <w:sz w:val="24"/>
                      </w:rPr>
                      <w:t>2.</w:t>
                    </w:r>
                  </w:p>
                </w:txbxContent>
              </v:textbox>
              <w10:wrap type="none"/>
            </v:shape>
            <v:shape style="position:absolute;left:2270;top:672;width:7109;height:557" type="#_x0000_t202" filled="false" stroked="false">
              <v:textbox inset="0,0,0,0">
                <w:txbxContent>
                  <w:p>
                    <w:pPr>
                      <w:spacing w:before="0"/>
                      <w:ind w:left="0" w:right="12" w:firstLine="0"/>
                      <w:jc w:val="left"/>
                      <w:rPr>
                        <w:b/>
                        <w:sz w:val="24"/>
                      </w:rPr>
                    </w:pPr>
                    <w:r>
                      <w:rPr>
                        <w:b/>
                        <w:sz w:val="24"/>
                      </w:rPr>
                      <w:t>A</w:t>
                    </w:r>
                    <w:r>
                      <w:rPr>
                        <w:b/>
                        <w:sz w:val="18"/>
                      </w:rPr>
                      <w:t>L MOMENTO DEL COLPO DI SERVIZIO</w:t>
                    </w:r>
                    <w:r>
                      <w:rPr>
                        <w:b/>
                        <w:sz w:val="24"/>
                      </w:rPr>
                      <w:t>, </w:t>
                    </w:r>
                    <w:r>
                      <w:rPr>
                        <w:b/>
                        <w:sz w:val="18"/>
                      </w:rPr>
                      <w:t>ENTRAMBE LE SQUADRE SI TROVANO IN FALLO DI POSIZIONE</w:t>
                    </w:r>
                    <w:r>
                      <w:rPr>
                        <w:b/>
                        <w:sz w:val="24"/>
                      </w:rPr>
                      <w:t>. Q</w:t>
                    </w:r>
                    <w:r>
                      <w:rPr>
                        <w:b/>
                        <w:sz w:val="18"/>
                      </w:rPr>
                      <w:t>UALE FALLO DEVE ESSERE SANZIONATO</w:t>
                    </w:r>
                    <w:r>
                      <w:rPr>
                        <w:b/>
                        <w:sz w:val="24"/>
                      </w:rPr>
                      <w:t>?</w:t>
                    </w:r>
                  </w:p>
                </w:txbxContent>
              </v:textbox>
              <w10:wrap type="none"/>
            </v:shape>
            <w10:wrap type="topAndBottom"/>
          </v:group>
        </w:pict>
      </w:r>
      <w:r>
        <w:rPr/>
        <w:t>cuzione del servizio, il giocatore può però consegnare la palla al compagno che doveva servire e questi potrà eseguire il servizio.</w:t>
      </w:r>
    </w:p>
    <w:p>
      <w:pPr>
        <w:spacing w:line="250" w:lineRule="exact" w:before="0" w:after="113"/>
        <w:ind w:left="1310" w:right="0" w:firstLine="0"/>
        <w:jc w:val="left"/>
        <w:rPr>
          <w:sz w:val="24"/>
        </w:rPr>
      </w:pPr>
      <w:r>
        <w:rPr>
          <w:sz w:val="24"/>
        </w:rPr>
        <w:t>In tal caso deve essere sanzionato un </w:t>
      </w:r>
      <w:r>
        <w:rPr>
          <w:i/>
          <w:sz w:val="24"/>
        </w:rPr>
        <w:t>doppio fallo</w:t>
      </w:r>
      <w:r>
        <w:rPr>
          <w:sz w:val="24"/>
        </w:rPr>
        <w:t>.</w:t>
      </w:r>
    </w:p>
    <w:p>
      <w:pPr>
        <w:pStyle w:val="BodyText"/>
        <w:ind w:left="174"/>
        <w:rPr>
          <w:sz w:val="20"/>
        </w:rPr>
      </w:pPr>
      <w:r>
        <w:rPr>
          <w:sz w:val="20"/>
        </w:rPr>
        <w:pict>
          <v:group style="width:411.1pt;height:14pt;mso-position-horizontal-relative:char;mso-position-vertical-relative:line" coordorigin="0,0" coordsize="8222,280">
            <v:rect style="position:absolute;left:0;top:0;width:8222;height:280" filled="true" fillcolor="#ccffff" stroked="false">
              <v:fill type="solid"/>
            </v:rect>
            <v:shape style="position:absolute;left:2;top:0;width:249;height:279" type="#_x0000_t202" filled="false" stroked="false">
              <v:textbox inset="0,0,0,0">
                <w:txbxContent>
                  <w:p>
                    <w:pPr>
                      <w:spacing w:before="0"/>
                      <w:ind w:left="0" w:right="0" w:firstLine="0"/>
                      <w:jc w:val="left"/>
                      <w:rPr>
                        <w:b/>
                        <w:sz w:val="24"/>
                      </w:rPr>
                    </w:pPr>
                    <w:r>
                      <w:rPr>
                        <w:b/>
                        <w:sz w:val="24"/>
                      </w:rPr>
                      <w:t>3.</w:t>
                    </w:r>
                  </w:p>
                </w:txbxContent>
              </v:textbox>
              <w10:wrap type="none"/>
            </v:shape>
            <v:shape style="position:absolute;left:1136;top:0;width:6182;height:279" type="#_x0000_t202" filled="false" stroked="false">
              <v:textbox inset="0,0,0,0">
                <w:txbxContent>
                  <w:p>
                    <w:pPr>
                      <w:spacing w:before="0"/>
                      <w:ind w:left="0" w:right="0" w:firstLine="0"/>
                      <w:jc w:val="left"/>
                      <w:rPr>
                        <w:b/>
                        <w:sz w:val="24"/>
                      </w:rPr>
                    </w:pPr>
                    <w:r>
                      <w:rPr>
                        <w:b/>
                        <w:sz w:val="24"/>
                      </w:rPr>
                      <w:t>P</w:t>
                    </w:r>
                    <w:r>
                      <w:rPr>
                        <w:b/>
                        <w:sz w:val="18"/>
                      </w:rPr>
                      <w:t>ER ESEGUIRE IL SERVIZIO</w:t>
                    </w:r>
                    <w:r>
                      <w:rPr>
                        <w:b/>
                        <w:sz w:val="24"/>
                      </w:rPr>
                      <w:t>, </w:t>
                    </w:r>
                    <w:r>
                      <w:rPr>
                        <w:b/>
                        <w:sz w:val="18"/>
                      </w:rPr>
                      <w:t>IL GIOCATORE PUÒ MUOVERSI LIBERAMENTE</w:t>
                    </w:r>
                    <w:r>
                      <w:rPr>
                        <w:b/>
                        <w:sz w:val="24"/>
                      </w:rPr>
                      <w:t>?</w:t>
                    </w:r>
                  </w:p>
                </w:txbxContent>
              </v:textbox>
              <w10:wrap type="none"/>
            </v:shape>
          </v:group>
        </w:pict>
      </w:r>
      <w:r>
        <w:rPr>
          <w:sz w:val="20"/>
        </w:rPr>
      </w:r>
    </w:p>
    <w:p>
      <w:pPr>
        <w:pStyle w:val="BodyText"/>
        <w:spacing w:line="247" w:lineRule="exact"/>
        <w:ind w:left="1310"/>
        <w:jc w:val="both"/>
      </w:pPr>
      <w:r>
        <w:rPr/>
        <w:t>Sì. Il 1° arbitro deve fischiare l’autorizzazione al servizio, senza</w:t>
      </w:r>
    </w:p>
    <w:p>
      <w:pPr>
        <w:pStyle w:val="BodyText"/>
        <w:spacing w:before="1"/>
        <w:ind w:left="1310" w:right="1539"/>
        <w:jc w:val="both"/>
      </w:pPr>
      <w:r>
        <w:rPr/>
        <w:t>perdita di tempo, quando il giocatore che serve si trova in pos - sesso della palla all’interno, o nei pressi, della zona di servizio, ma comunque all’interno dell’area di gioco. Questi successiva- mente si può muovere liberamente, sempre entro l’area di gioco, sia dentro che fuori dalla zona di servizio, ma al momento del colpo sulla palla, o del salto per colpirla, deve essere con i piedi all’interno della stessa.</w:t>
      </w:r>
    </w:p>
    <w:p>
      <w:pPr>
        <w:pStyle w:val="BodyText"/>
        <w:spacing w:before="1"/>
        <w:ind w:left="1310" w:right="1545"/>
        <w:jc w:val="both"/>
      </w:pPr>
      <w:r>
        <w:rPr/>
        <w:t>Per essere considerato in possesso della palla il giocatore non deve necessariamente tenerla in mano, ma è sufficiente che la stessa sia disponibile nelle sue immediate vicinanze.</w:t>
      </w:r>
    </w:p>
    <w:p>
      <w:pPr>
        <w:spacing w:after="0"/>
        <w:jc w:val="both"/>
        <w:sectPr>
          <w:headerReference w:type="default" r:id="rId55"/>
          <w:pgSz w:w="11900" w:h="16840"/>
          <w:pgMar w:header="0" w:footer="1218" w:top="1060" w:bottom="1400" w:left="960" w:right="1000"/>
        </w:sectPr>
      </w:pPr>
    </w:p>
    <w:p>
      <w:pPr>
        <w:pStyle w:val="BodyText"/>
        <w:spacing w:before="8"/>
        <w:rPr>
          <w:sz w:val="28"/>
        </w:rPr>
      </w:pPr>
      <w:r>
        <w:rPr/>
        <w:pict>
          <v:rect style="position:absolute;margin-left:473.399994pt;margin-top:85.099998pt;width:65.2pt;height:671.8pt;mso-position-horizontal-relative:page;mso-position-vertical-relative:page;z-index:251906048" filled="true" fillcolor="#e5ffff" stroked="false">
            <v:fill type="solid"/>
            <w10:wrap type="none"/>
          </v:rect>
        </w:pict>
      </w:r>
    </w:p>
    <w:p>
      <w:pPr>
        <w:pStyle w:val="BodyText"/>
        <w:ind w:left="174"/>
        <w:rPr>
          <w:sz w:val="20"/>
        </w:rPr>
      </w:pPr>
      <w:r>
        <w:rPr>
          <w:sz w:val="20"/>
        </w:rPr>
        <w:pict>
          <v:group style="width:412.15pt;height:27.9pt;mso-position-horizontal-relative:char;mso-position-vertical-relative:line" coordorigin="0,0" coordsize="8243,558">
            <v:rect style="position:absolute;left:0;top:0;width:8222;height:558" filled="true" fillcolor="#ccffff" stroked="false">
              <v:fill type="solid"/>
            </v:rect>
            <v:shape style="position:absolute;left:2;top:0;width:249;height:279" type="#_x0000_t202" filled="false" stroked="false">
              <v:textbox inset="0,0,0,0">
                <w:txbxContent>
                  <w:p>
                    <w:pPr>
                      <w:spacing w:before="0"/>
                      <w:ind w:left="0" w:right="0" w:firstLine="0"/>
                      <w:jc w:val="left"/>
                      <w:rPr>
                        <w:b/>
                        <w:sz w:val="24"/>
                      </w:rPr>
                    </w:pPr>
                    <w:bookmarkStart w:name="_bookmark34" w:id="57"/>
                    <w:bookmarkEnd w:id="57"/>
                    <w:r>
                      <w:rPr/>
                    </w:r>
                    <w:r>
                      <w:rPr>
                        <w:b/>
                        <w:sz w:val="24"/>
                      </w:rPr>
                      <w:t>4.</w:t>
                    </w:r>
                  </w:p>
                </w:txbxContent>
              </v:textbox>
              <w10:wrap type="none"/>
            </v:shape>
            <v:shape style="position:absolute;left:1136;top:0;width:7107;height:557" type="#_x0000_t202" filled="false" stroked="false">
              <v:textbox inset="0,0,0,0">
                <w:txbxContent>
                  <w:p>
                    <w:pPr>
                      <w:spacing w:before="0"/>
                      <w:ind w:left="0" w:right="10" w:firstLine="0"/>
                      <w:jc w:val="left"/>
                      <w:rPr>
                        <w:b/>
                        <w:sz w:val="24"/>
                      </w:rPr>
                    </w:pPr>
                    <w:r>
                      <w:rPr>
                        <w:b/>
                        <w:sz w:val="24"/>
                      </w:rPr>
                      <w:t>Q</w:t>
                    </w:r>
                    <w:r>
                      <w:rPr>
                        <w:b/>
                        <w:sz w:val="18"/>
                      </w:rPr>
                      <w:t>UANDO DEVE ESSERE SANZIONATO IL SERVIZIO FALLOSO DELLA PALLA CHE IMPAT</w:t>
                    </w:r>
                    <w:r>
                      <w:rPr>
                        <w:b/>
                        <w:sz w:val="24"/>
                      </w:rPr>
                      <w:t>- </w:t>
                    </w:r>
                    <w:r>
                      <w:rPr>
                        <w:b/>
                        <w:sz w:val="18"/>
                      </w:rPr>
                      <w:t>TA LA RETE</w:t>
                    </w:r>
                    <w:r>
                      <w:rPr>
                        <w:b/>
                        <w:sz w:val="24"/>
                      </w:rPr>
                      <w:t>?</w:t>
                    </w:r>
                  </w:p>
                </w:txbxContent>
              </v:textbox>
              <w10:wrap type="none"/>
            </v:shape>
          </v:group>
        </w:pict>
      </w:r>
      <w:r>
        <w:rPr>
          <w:sz w:val="20"/>
        </w:rPr>
      </w:r>
    </w:p>
    <w:p>
      <w:pPr>
        <w:pStyle w:val="BodyText"/>
        <w:spacing w:line="242" w:lineRule="exact"/>
        <w:ind w:left="1310"/>
        <w:jc w:val="both"/>
      </w:pPr>
      <w:r>
        <w:rPr/>
        <w:t>Il fallo si verifica nel momento in cui la palla di servizio impatta</w:t>
      </w:r>
    </w:p>
    <w:p>
      <w:pPr>
        <w:pStyle w:val="BodyText"/>
        <w:ind w:left="1310" w:right="1541"/>
        <w:jc w:val="both"/>
      </w:pPr>
      <w:r>
        <w:rPr/>
        <w:pict>
          <v:group style="position:absolute;margin-left:56.700001pt;margin-top:61.467602pt;width:412.35pt;height:27.9pt;mso-position-horizontal-relative:page;mso-position-vertical-relative:paragraph;z-index:-251423744;mso-wrap-distance-left:0;mso-wrap-distance-right:0" coordorigin="1134,1229" coordsize="8247,558">
            <v:rect style="position:absolute;left:1134;top:1229;width:8222;height:558" filled="true" fillcolor="#ccffff" stroked="false">
              <v:fill type="solid"/>
            </v:rect>
            <v:shape style="position:absolute;left:1136;top:1230;width:249;height:279" type="#_x0000_t202" filled="false" stroked="false">
              <v:textbox inset="0,0,0,0">
                <w:txbxContent>
                  <w:p>
                    <w:pPr>
                      <w:spacing w:before="0"/>
                      <w:ind w:left="0" w:right="0" w:firstLine="0"/>
                      <w:jc w:val="left"/>
                      <w:rPr>
                        <w:b/>
                        <w:sz w:val="24"/>
                      </w:rPr>
                    </w:pPr>
                    <w:r>
                      <w:rPr>
                        <w:b/>
                        <w:sz w:val="24"/>
                      </w:rPr>
                      <w:t>5.</w:t>
                    </w:r>
                  </w:p>
                </w:txbxContent>
              </v:textbox>
              <w10:wrap type="none"/>
            </v:shape>
            <v:shape style="position:absolute;left:2270;top:1230;width:7111;height:557" type="#_x0000_t202" filled="false" stroked="false">
              <v:textbox inset="0,0,0,0">
                <w:txbxContent>
                  <w:p>
                    <w:pPr>
                      <w:spacing w:before="0"/>
                      <w:ind w:left="0" w:right="0" w:firstLine="0"/>
                      <w:jc w:val="left"/>
                      <w:rPr>
                        <w:b/>
                        <w:sz w:val="24"/>
                      </w:rPr>
                    </w:pPr>
                    <w:r>
                      <w:rPr>
                        <w:b/>
                        <w:sz w:val="24"/>
                      </w:rPr>
                      <w:t>Q</w:t>
                    </w:r>
                    <w:r>
                      <w:rPr>
                        <w:b/>
                        <w:sz w:val="18"/>
                      </w:rPr>
                      <w:t>UALE SARÀ IL COMPORTAMENTO DEL </w:t>
                    </w:r>
                    <w:r>
                      <w:rPr>
                        <w:b/>
                        <w:sz w:val="24"/>
                      </w:rPr>
                      <w:t>1° </w:t>
                    </w:r>
                    <w:r>
                      <w:rPr>
                        <w:b/>
                        <w:sz w:val="18"/>
                      </w:rPr>
                      <w:t>ARBITRO QUALORA IL GIOCATORE AL SERVIZIO SI RIFIUTI DI PRENDERE LA PALLA PER ESEGUIRLO</w:t>
                    </w:r>
                    <w:r>
                      <w:rPr>
                        <w:b/>
                        <w:sz w:val="24"/>
                      </w:rPr>
                      <w:t>?</w:t>
                    </w:r>
                  </w:p>
                </w:txbxContent>
              </v:textbox>
              <w10:wrap type="none"/>
            </v:shape>
            <w10:wrap type="topAndBottom"/>
          </v:group>
        </w:pict>
      </w:r>
      <w:r>
        <w:rPr/>
        <w:t>la rete e non la supera. Il 1° arbitro deve fischiare quando è cer- to che la palla non superi il piano verticale della stessa rete; non deve quindi attendere che la palla cada a terra o venga toccata da un atleta.</w:t>
      </w:r>
    </w:p>
    <w:p>
      <w:pPr>
        <w:pStyle w:val="BodyText"/>
        <w:spacing w:line="250" w:lineRule="exact"/>
        <w:ind w:left="1310"/>
        <w:jc w:val="both"/>
      </w:pPr>
      <w:r>
        <w:rPr/>
        <w:t>Se il giocatore si trova nelle immediate vicinanze della palla, il</w:t>
      </w:r>
    </w:p>
    <w:p>
      <w:pPr>
        <w:pStyle w:val="BodyText"/>
        <w:ind w:left="1310" w:right="1539"/>
        <w:jc w:val="both"/>
      </w:pPr>
      <w:r>
        <w:rPr/>
        <w:t>1° arbitro deve autorizzare il servizio, considerando l’atleta in possesso della palla; se, invece, il giocatore è lontano dalla pal- la, il 1° arbitro deve invitarlo ad avvicinarsi alla stessa per pre- pararsi al servizio e in caso di rifiuto deve sanzionare la squadra con un </w:t>
      </w:r>
      <w:r>
        <w:rPr>
          <w:i/>
        </w:rPr>
        <w:t>ritardo di gioco </w:t>
      </w:r>
      <w:r>
        <w:rPr/>
        <w:t>con le conseguenze previste. Qualora il provvedimento si concretizzi in un avvertimento per </w:t>
      </w:r>
      <w:r>
        <w:rPr>
          <w:i/>
        </w:rPr>
        <w:t>ritardo di </w:t>
      </w:r>
      <w:r>
        <w:rPr>
          <w:i/>
        </w:rPr>
        <w:t>gioco</w:t>
      </w:r>
      <w:r>
        <w:rPr/>
        <w:t>, l’arbitro deve nuovamente invitare l’atleta ad avvicinarsi alla palla, ed in caso di ulteriore rifiuto, assegnerà una penaliz- zazione per </w:t>
      </w:r>
      <w:r>
        <w:rPr>
          <w:i/>
        </w:rPr>
        <w:t>ritardo di gioco</w:t>
      </w:r>
      <w:r>
        <w:rPr/>
        <w:t>.</w:t>
      </w:r>
    </w:p>
    <w:p>
      <w:pPr>
        <w:pStyle w:val="BodyText"/>
        <w:spacing w:before="3"/>
        <w:ind w:left="1310" w:right="1539"/>
        <w:jc w:val="both"/>
      </w:pPr>
      <w:r>
        <w:rPr/>
        <w:t>Se invece l’atleta al servizio è in possesso della palla e, dopo che il 1° arbitro ha autorizzato con il fischio l’esecuzione del servi- zio, non serve o depone la palla a terra, il 1° arbitro, allo scade- re degli 8”, sanziona il fallo di servizio.</w:t>
      </w:r>
    </w:p>
    <w:p>
      <w:pPr>
        <w:pStyle w:val="BodyText"/>
        <w:spacing w:before="3"/>
        <w:rPr>
          <w:sz w:val="16"/>
        </w:rPr>
      </w:pPr>
      <w:r>
        <w:rPr/>
        <w:pict>
          <v:group style="position:absolute;margin-left:56.700001pt;margin-top:11.418543pt;width:411.1pt;height:16.3pt;mso-position-horizontal-relative:page;mso-position-vertical-relative:paragraph;z-index:-251420672;mso-wrap-distance-left:0;mso-wrap-distance-right:0" coordorigin="1134,228" coordsize="8222,326">
            <v:rect style="position:absolute;left:1134;top:229;width:8222;height:324" filled="true" fillcolor="#cee6f4" stroked="false">
              <v:fill type="solid"/>
            </v:rect>
            <v:shape style="position:absolute;left:1136;top:228;width:348;height:326" type="#_x0000_t202" filled="false" stroked="false">
              <v:textbox inset="0,0,0,0">
                <w:txbxContent>
                  <w:p>
                    <w:pPr>
                      <w:spacing w:before="0"/>
                      <w:ind w:left="0" w:right="0" w:firstLine="0"/>
                      <w:jc w:val="left"/>
                      <w:rPr>
                        <w:b/>
                        <w:sz w:val="28"/>
                      </w:rPr>
                    </w:pPr>
                    <w:bookmarkStart w:name="13. Attacco" w:id="58"/>
                    <w:bookmarkEnd w:id="58"/>
                    <w:r>
                      <w:rPr/>
                    </w:r>
                    <w:bookmarkStart w:name="_bookmark35" w:id="59"/>
                    <w:bookmarkEnd w:id="59"/>
                    <w:r>
                      <w:rPr/>
                    </w:r>
                    <w:r>
                      <w:rPr>
                        <w:b/>
                        <w:sz w:val="28"/>
                      </w:rPr>
                      <w:t>13</w:t>
                    </w:r>
                  </w:p>
                </w:txbxContent>
              </v:textbox>
              <w10:wrap type="none"/>
            </v:shape>
            <v:shape style="position:absolute;left:2270;top:228;width:1202;height:326" type="#_x0000_t202" filled="false" stroked="false">
              <v:textbox inset="0,0,0,0">
                <w:txbxContent>
                  <w:p>
                    <w:pPr>
                      <w:spacing w:before="0"/>
                      <w:ind w:left="0" w:right="0" w:firstLine="0"/>
                      <w:jc w:val="left"/>
                      <w:rPr>
                        <w:b/>
                        <w:sz w:val="28"/>
                      </w:rPr>
                    </w:pPr>
                    <w:r>
                      <w:rPr>
                        <w:b/>
                        <w:spacing w:val="-9"/>
                        <w:sz w:val="28"/>
                      </w:rPr>
                      <w:t>ATTACCO</w:t>
                    </w:r>
                  </w:p>
                </w:txbxContent>
              </v:textbox>
              <w10:wrap type="none"/>
            </v:shape>
            <w10:wrap type="topAndBottom"/>
          </v:group>
        </w:pict>
      </w:r>
      <w:r>
        <w:rPr/>
        <w:pict>
          <v:group style="position:absolute;margin-left:56.700001pt;margin-top:38.96405pt;width:412.55pt;height:27.9pt;mso-position-horizontal-relative:page;mso-position-vertical-relative:paragraph;z-index:-251417600;mso-wrap-distance-left:0;mso-wrap-distance-right:0" coordorigin="1134,779" coordsize="8251,558">
            <v:rect style="position:absolute;left:1134;top:779;width:8222;height:558" filled="true" fillcolor="#ccffff" stroked="false">
              <v:fill type="solid"/>
            </v:rect>
            <v:shape style="position:absolute;left:1136;top:779;width:249;height:279" type="#_x0000_t202" filled="false" stroked="false">
              <v:textbox inset="0,0,0,0">
                <w:txbxContent>
                  <w:p>
                    <w:pPr>
                      <w:spacing w:before="0"/>
                      <w:ind w:left="0" w:right="0" w:firstLine="0"/>
                      <w:jc w:val="left"/>
                      <w:rPr>
                        <w:b/>
                        <w:sz w:val="24"/>
                      </w:rPr>
                    </w:pPr>
                    <w:r>
                      <w:rPr>
                        <w:b/>
                        <w:sz w:val="24"/>
                      </w:rPr>
                      <w:t>1.</w:t>
                    </w:r>
                  </w:p>
                </w:txbxContent>
              </v:textbox>
              <w10:wrap type="none"/>
            </v:shape>
            <v:shape style="position:absolute;left:2270;top:779;width:7115;height:557" type="#_x0000_t202" filled="false" stroked="false">
              <v:textbox inset="0,0,0,0">
                <w:txbxContent>
                  <w:p>
                    <w:pPr>
                      <w:spacing w:before="0"/>
                      <w:ind w:left="0" w:right="118" w:firstLine="0"/>
                      <w:jc w:val="left"/>
                      <w:rPr>
                        <w:b/>
                        <w:sz w:val="24"/>
                      </w:rPr>
                    </w:pPr>
                    <w:r>
                      <w:rPr>
                        <w:b/>
                        <w:sz w:val="24"/>
                      </w:rPr>
                      <w:t>P</w:t>
                    </w:r>
                    <w:r>
                      <w:rPr>
                        <w:b/>
                        <w:sz w:val="18"/>
                      </w:rPr>
                      <w:t>UÒ IL </w:t>
                    </w:r>
                    <w:r>
                      <w:rPr>
                        <w:b/>
                        <w:sz w:val="24"/>
                      </w:rPr>
                      <w:t>2° </w:t>
                    </w:r>
                    <w:r>
                      <w:rPr>
                        <w:b/>
                        <w:sz w:val="18"/>
                      </w:rPr>
                      <w:t>ARBITRO SANZIONARE IL </w:t>
                    </w:r>
                    <w:r>
                      <w:rPr>
                        <w:b/>
                        <w:spacing w:val="-3"/>
                        <w:sz w:val="18"/>
                      </w:rPr>
                      <w:t>FALLO </w:t>
                    </w:r>
                    <w:r>
                      <w:rPr>
                        <w:b/>
                        <w:sz w:val="18"/>
                      </w:rPr>
                      <w:t>DI </w:t>
                    </w:r>
                    <w:r>
                      <w:rPr>
                        <w:b/>
                        <w:spacing w:val="-6"/>
                        <w:sz w:val="18"/>
                      </w:rPr>
                      <w:t>ATTACCO  </w:t>
                    </w:r>
                    <w:r>
                      <w:rPr>
                        <w:b/>
                        <w:sz w:val="18"/>
                      </w:rPr>
                      <w:t>O  DI MURO SULLA </w:t>
                    </w:r>
                    <w:r>
                      <w:rPr>
                        <w:b/>
                        <w:spacing w:val="-4"/>
                        <w:sz w:val="18"/>
                      </w:rPr>
                      <w:t>PALLA  </w:t>
                    </w:r>
                    <w:r>
                      <w:rPr>
                        <w:b/>
                        <w:sz w:val="18"/>
                      </w:rPr>
                      <w:t>DI</w:t>
                    </w:r>
                    <w:r>
                      <w:rPr>
                        <w:b/>
                        <w:spacing w:val="19"/>
                        <w:sz w:val="18"/>
                      </w:rPr>
                      <w:t> </w:t>
                    </w:r>
                    <w:r>
                      <w:rPr>
                        <w:b/>
                        <w:sz w:val="18"/>
                      </w:rPr>
                      <w:t>SERVIZIO</w:t>
                    </w:r>
                    <w:r>
                      <w:rPr>
                        <w:b/>
                        <w:sz w:val="24"/>
                      </w:rPr>
                      <w:t>?</w:t>
                    </w:r>
                  </w:p>
                </w:txbxContent>
              </v:textbox>
              <w10:wrap type="none"/>
            </v:shape>
            <w10:wrap type="topAndBottom"/>
          </v:group>
        </w:pict>
      </w:r>
    </w:p>
    <w:p>
      <w:pPr>
        <w:pStyle w:val="BodyText"/>
        <w:spacing w:before="6"/>
        <w:rPr>
          <w:sz w:val="13"/>
        </w:rPr>
      </w:pPr>
    </w:p>
    <w:p>
      <w:pPr>
        <w:pStyle w:val="BodyText"/>
        <w:spacing w:line="250" w:lineRule="exact" w:after="113"/>
        <w:ind w:left="1310"/>
      </w:pPr>
      <w:r>
        <w:rPr/>
        <w:t>Sì, tali falli sono di competenza di entrambi gli arbitri.</w:t>
      </w:r>
    </w:p>
    <w:p>
      <w:pPr>
        <w:pStyle w:val="BodyText"/>
        <w:ind w:left="174"/>
        <w:rPr>
          <w:sz w:val="20"/>
        </w:rPr>
      </w:pPr>
      <w:r>
        <w:rPr>
          <w:sz w:val="20"/>
        </w:rPr>
        <w:pict>
          <v:group style="width:412.55pt;height:55.8pt;mso-position-horizontal-relative:char;mso-position-vertical-relative:line" coordorigin="0,0" coordsize="8251,1116">
            <v:rect style="position:absolute;left:0;top:0;width:8222;height:1116" filled="true" fillcolor="#ccffff" stroked="false">
              <v:fill type="solid"/>
            </v:rect>
            <v:shape style="position:absolute;left:2;top:0;width:249;height:279" type="#_x0000_t202" filled="false" stroked="false">
              <v:textbox inset="0,0,0,0">
                <w:txbxContent>
                  <w:p>
                    <w:pPr>
                      <w:spacing w:before="0"/>
                      <w:ind w:left="0" w:right="0" w:firstLine="0"/>
                      <w:jc w:val="left"/>
                      <w:rPr>
                        <w:b/>
                        <w:sz w:val="24"/>
                      </w:rPr>
                    </w:pPr>
                    <w:r>
                      <w:rPr>
                        <w:b/>
                        <w:sz w:val="24"/>
                      </w:rPr>
                      <w:t>2.</w:t>
                    </w:r>
                  </w:p>
                </w:txbxContent>
              </v:textbox>
              <w10:wrap type="none"/>
            </v:shape>
            <v:shape style="position:absolute;left:1136;top:0;width:7115;height:1115" type="#_x0000_t202" filled="false" stroked="false">
              <v:textbox inset="0,0,0,0">
                <w:txbxContent>
                  <w:p>
                    <w:pPr>
                      <w:spacing w:before="0"/>
                      <w:ind w:left="0" w:right="18" w:firstLine="0"/>
                      <w:jc w:val="both"/>
                      <w:rPr>
                        <w:b/>
                        <w:sz w:val="24"/>
                      </w:rPr>
                    </w:pPr>
                    <w:r>
                      <w:rPr>
                        <w:b/>
                        <w:sz w:val="24"/>
                      </w:rPr>
                      <w:t>S</w:t>
                    </w:r>
                    <w:r>
                      <w:rPr>
                        <w:b/>
                        <w:sz w:val="18"/>
                      </w:rPr>
                      <w:t>E TRA DUE </w:t>
                    </w:r>
                    <w:r>
                      <w:rPr>
                        <w:b/>
                        <w:spacing w:val="-4"/>
                        <w:sz w:val="18"/>
                      </w:rPr>
                      <w:t>GIOCATORI </w:t>
                    </w:r>
                    <w:r>
                      <w:rPr>
                        <w:b/>
                        <w:spacing w:val="-3"/>
                        <w:sz w:val="18"/>
                      </w:rPr>
                      <w:t>AVVERSARI</w:t>
                    </w:r>
                    <w:r>
                      <w:rPr>
                        <w:b/>
                        <w:spacing w:val="-3"/>
                        <w:sz w:val="24"/>
                      </w:rPr>
                      <w:t>, </w:t>
                    </w:r>
                    <w:r>
                      <w:rPr>
                        <w:b/>
                        <w:sz w:val="18"/>
                      </w:rPr>
                      <w:t>ENTRAMBI </w:t>
                    </w:r>
                    <w:r>
                      <w:rPr>
                        <w:b/>
                        <w:i/>
                        <w:sz w:val="18"/>
                      </w:rPr>
                      <w:t>DIFENSORI</w:t>
                    </w:r>
                    <w:r>
                      <w:rPr>
                        <w:b/>
                        <w:sz w:val="24"/>
                      </w:rPr>
                      <w:t>, </w:t>
                    </w:r>
                    <w:r>
                      <w:rPr>
                        <w:b/>
                        <w:sz w:val="18"/>
                      </w:rPr>
                      <w:t>UNO COLPISCE LA </w:t>
                    </w:r>
                    <w:r>
                      <w:rPr>
                        <w:b/>
                        <w:spacing w:val="-4"/>
                        <w:sz w:val="18"/>
                      </w:rPr>
                      <w:t>PALLA </w:t>
                    </w:r>
                    <w:r>
                      <w:rPr>
                        <w:b/>
                        <w:sz w:val="18"/>
                      </w:rPr>
                      <w:t>AL DI SOPRA DEL BORDO SUPERIORE DELLA RETE </w:t>
                    </w:r>
                    <w:r>
                      <w:rPr>
                        <w:b/>
                        <w:spacing w:val="-4"/>
                        <w:sz w:val="18"/>
                      </w:rPr>
                      <w:t>PARTENDO </w:t>
                    </w:r>
                    <w:r>
                      <w:rPr>
                        <w:b/>
                        <w:sz w:val="18"/>
                      </w:rPr>
                      <w:t>CON I PIEDI </w:t>
                    </w:r>
                    <w:r>
                      <w:rPr>
                        <w:b/>
                        <w:spacing w:val="-3"/>
                        <w:sz w:val="18"/>
                      </w:rPr>
                      <w:t>ALL</w:t>
                    </w:r>
                    <w:r>
                      <w:rPr>
                        <w:b/>
                        <w:spacing w:val="-3"/>
                        <w:sz w:val="24"/>
                      </w:rPr>
                      <w:t>’</w:t>
                    </w:r>
                    <w:r>
                      <w:rPr>
                        <w:b/>
                        <w:spacing w:val="-3"/>
                        <w:sz w:val="18"/>
                      </w:rPr>
                      <w:t>IN</w:t>
                    </w:r>
                    <w:r>
                      <w:rPr>
                        <w:b/>
                        <w:spacing w:val="-3"/>
                        <w:sz w:val="24"/>
                      </w:rPr>
                      <w:t>- </w:t>
                    </w:r>
                    <w:r>
                      <w:rPr>
                        <w:b/>
                        <w:sz w:val="18"/>
                      </w:rPr>
                      <w:t>TERNO DELLA ZONA </w:t>
                    </w:r>
                    <w:r>
                      <w:rPr>
                        <w:b/>
                        <w:spacing w:val="-5"/>
                        <w:sz w:val="18"/>
                      </w:rPr>
                      <w:t>D</w:t>
                    </w:r>
                    <w:r>
                      <w:rPr>
                        <w:b/>
                        <w:spacing w:val="-5"/>
                        <w:sz w:val="24"/>
                      </w:rPr>
                      <w:t>’</w:t>
                    </w:r>
                    <w:r>
                      <w:rPr>
                        <w:b/>
                        <w:spacing w:val="-5"/>
                        <w:sz w:val="18"/>
                      </w:rPr>
                      <w:t>ATTACCO </w:t>
                    </w:r>
                    <w:r>
                      <w:rPr>
                        <w:b/>
                        <w:sz w:val="18"/>
                      </w:rPr>
                      <w:t>E </w:t>
                    </w:r>
                    <w:r>
                      <w:rPr>
                        <w:b/>
                        <w:spacing w:val="-5"/>
                        <w:sz w:val="18"/>
                      </w:rPr>
                      <w:t>L</w:t>
                    </w:r>
                    <w:r>
                      <w:rPr>
                        <w:b/>
                        <w:spacing w:val="-5"/>
                        <w:sz w:val="24"/>
                      </w:rPr>
                      <w:t>’</w:t>
                    </w:r>
                    <w:r>
                      <w:rPr>
                        <w:b/>
                        <w:spacing w:val="-5"/>
                        <w:sz w:val="18"/>
                      </w:rPr>
                      <w:t>ALTRO </w:t>
                    </w:r>
                    <w:r>
                      <w:rPr>
                        <w:b/>
                        <w:sz w:val="18"/>
                      </w:rPr>
                      <w:t>ESEGUE IL MURO</w:t>
                    </w:r>
                    <w:r>
                      <w:rPr>
                        <w:b/>
                        <w:sz w:val="24"/>
                      </w:rPr>
                      <w:t>, </w:t>
                    </w:r>
                    <w:r>
                      <w:rPr>
                        <w:b/>
                        <w:sz w:val="18"/>
                      </w:rPr>
                      <w:t>QUALE DEI DUE COMMETTE IL </w:t>
                    </w:r>
                    <w:r>
                      <w:rPr>
                        <w:b/>
                        <w:spacing w:val="-3"/>
                        <w:sz w:val="18"/>
                      </w:rPr>
                      <w:t>FALLO</w:t>
                    </w:r>
                    <w:r>
                      <w:rPr>
                        <w:b/>
                        <w:spacing w:val="-3"/>
                        <w:sz w:val="24"/>
                      </w:rPr>
                      <w:t>?</w:t>
                    </w:r>
                  </w:p>
                </w:txbxContent>
              </v:textbox>
              <w10:wrap type="none"/>
            </v:shape>
          </v:group>
        </w:pict>
      </w:r>
      <w:r>
        <w:rPr>
          <w:sz w:val="20"/>
        </w:rPr>
      </w:r>
    </w:p>
    <w:p>
      <w:pPr>
        <w:pStyle w:val="BodyText"/>
        <w:spacing w:line="245" w:lineRule="exact"/>
        <w:ind w:left="1310"/>
        <w:jc w:val="both"/>
      </w:pPr>
      <w:r>
        <w:rPr/>
        <w:t>Se il muro tocca la palla quando questa non ha attraversato com-</w:t>
      </w:r>
    </w:p>
    <w:p>
      <w:pPr>
        <w:pStyle w:val="BodyText"/>
        <w:ind w:left="1310" w:right="1539"/>
        <w:jc w:val="both"/>
      </w:pPr>
      <w:r>
        <w:rPr/>
        <w:pict>
          <v:group style="position:absolute;margin-left:56.700001pt;margin-top:75.400009pt;width:412.15pt;height:41.9pt;mso-position-horizontal-relative:page;mso-position-vertical-relative:paragraph;z-index:-251411456;mso-wrap-distance-left:0;mso-wrap-distance-right:0" coordorigin="1134,1508" coordsize="8243,838">
            <v:rect style="position:absolute;left:1134;top:1509;width:8222;height:836" filled="true" fillcolor="#ccffff" stroked="false">
              <v:fill type="solid"/>
            </v:rect>
            <v:shape style="position:absolute;left:1136;top:1508;width:249;height:279" type="#_x0000_t202" filled="false" stroked="false">
              <v:textbox inset="0,0,0,0">
                <w:txbxContent>
                  <w:p>
                    <w:pPr>
                      <w:spacing w:before="0"/>
                      <w:ind w:left="0" w:right="0" w:firstLine="0"/>
                      <w:jc w:val="left"/>
                      <w:rPr>
                        <w:b/>
                        <w:sz w:val="24"/>
                      </w:rPr>
                    </w:pPr>
                    <w:r>
                      <w:rPr>
                        <w:b/>
                        <w:sz w:val="24"/>
                      </w:rPr>
                      <w:t>3.</w:t>
                    </w:r>
                  </w:p>
                </w:txbxContent>
              </v:textbox>
              <w10:wrap type="none"/>
            </v:shape>
            <v:shape style="position:absolute;left:2270;top:1508;width:7107;height:837" type="#_x0000_t202" filled="false" stroked="false">
              <v:textbox inset="0,0,0,0">
                <w:txbxContent>
                  <w:p>
                    <w:pPr>
                      <w:spacing w:before="0"/>
                      <w:ind w:left="0" w:right="18" w:firstLine="0"/>
                      <w:jc w:val="both"/>
                      <w:rPr>
                        <w:b/>
                        <w:sz w:val="24"/>
                      </w:rPr>
                    </w:pPr>
                    <w:r>
                      <w:rPr>
                        <w:b/>
                        <w:sz w:val="24"/>
                      </w:rPr>
                      <w:t>C</w:t>
                    </w:r>
                    <w:r>
                      <w:rPr>
                        <w:b/>
                        <w:sz w:val="18"/>
                      </w:rPr>
                      <w:t>OME SI DEVE </w:t>
                    </w:r>
                    <w:r>
                      <w:rPr>
                        <w:b/>
                        <w:spacing w:val="-4"/>
                        <w:sz w:val="18"/>
                      </w:rPr>
                      <w:t>COMPORTARE </w:t>
                    </w:r>
                    <w:r>
                      <w:rPr>
                        <w:b/>
                        <w:sz w:val="18"/>
                      </w:rPr>
                      <w:t>IL </w:t>
                    </w:r>
                    <w:r>
                      <w:rPr>
                        <w:b/>
                        <w:sz w:val="24"/>
                      </w:rPr>
                      <w:t>1° </w:t>
                    </w:r>
                    <w:r>
                      <w:rPr>
                        <w:b/>
                        <w:sz w:val="18"/>
                      </w:rPr>
                      <w:t>ARBITRO SE DOPO </w:t>
                    </w:r>
                    <w:r>
                      <w:rPr>
                        <w:b/>
                        <w:spacing w:val="-4"/>
                        <w:sz w:val="18"/>
                      </w:rPr>
                      <w:t>AVER SANZIONATO </w:t>
                    </w:r>
                    <w:r>
                      <w:rPr>
                        <w:b/>
                        <w:sz w:val="18"/>
                      </w:rPr>
                      <w:t>UN </w:t>
                    </w:r>
                    <w:r>
                      <w:rPr>
                        <w:b/>
                        <w:spacing w:val="-6"/>
                        <w:sz w:val="18"/>
                      </w:rPr>
                      <w:t>ATTACCO </w:t>
                    </w:r>
                    <w:r>
                      <w:rPr>
                        <w:b/>
                        <w:spacing w:val="-3"/>
                        <w:sz w:val="18"/>
                      </w:rPr>
                      <w:t>FALLOSO </w:t>
                    </w:r>
                    <w:r>
                      <w:rPr>
                        <w:b/>
                        <w:sz w:val="18"/>
                      </w:rPr>
                      <w:t>DI UN </w:t>
                    </w:r>
                    <w:r>
                      <w:rPr>
                        <w:b/>
                        <w:i/>
                        <w:sz w:val="18"/>
                      </w:rPr>
                      <w:t>DIFENSORE</w:t>
                    </w:r>
                    <w:r>
                      <w:rPr>
                        <w:b/>
                        <w:sz w:val="24"/>
                      </w:rPr>
                      <w:t>, </w:t>
                    </w:r>
                    <w:r>
                      <w:rPr>
                        <w:b/>
                        <w:sz w:val="18"/>
                      </w:rPr>
                      <w:t>SI ACCORGE CHE </w:t>
                    </w:r>
                    <w:r>
                      <w:rPr>
                        <w:b/>
                        <w:spacing w:val="-5"/>
                        <w:sz w:val="18"/>
                      </w:rPr>
                      <w:t>TALE </w:t>
                    </w:r>
                    <w:r>
                      <w:rPr>
                        <w:b/>
                        <w:spacing w:val="-4"/>
                        <w:sz w:val="18"/>
                      </w:rPr>
                      <w:t>GIOCATORE </w:t>
                    </w:r>
                    <w:r>
                      <w:rPr>
                        <w:b/>
                        <w:sz w:val="18"/>
                      </w:rPr>
                      <w:t>ERA UN </w:t>
                    </w:r>
                    <w:r>
                      <w:rPr>
                        <w:b/>
                        <w:i/>
                        <w:spacing w:val="-6"/>
                        <w:sz w:val="18"/>
                      </w:rPr>
                      <w:t>AVANTI</w:t>
                    </w:r>
                    <w:r>
                      <w:rPr>
                        <w:b/>
                        <w:spacing w:val="-6"/>
                        <w:sz w:val="24"/>
                      </w:rPr>
                      <w:t>?</w:t>
                    </w:r>
                  </w:p>
                </w:txbxContent>
              </v:textbox>
              <w10:wrap type="none"/>
            </v:shape>
            <w10:wrap type="topAndBottom"/>
          </v:group>
        </w:pict>
      </w:r>
      <w:r>
        <w:rPr/>
        <w:t>pletamente il piano verticale della rete, deve essere sanzionato un </w:t>
      </w:r>
      <w:r>
        <w:rPr>
          <w:i/>
        </w:rPr>
        <w:t>doppio fallo</w:t>
      </w:r>
      <w:r>
        <w:rPr/>
        <w:t>; se invece la palla ha attraversato completamen- te il piano verticale della rete, deve essere sanzionato il fallo al giocatore che ha compiuto l’attacco, sia che il muro tocchi o non tocchi la palla.</w:t>
      </w:r>
    </w:p>
    <w:p>
      <w:pPr>
        <w:pStyle w:val="BodyText"/>
        <w:spacing w:line="250" w:lineRule="exact"/>
        <w:ind w:left="1310"/>
        <w:jc w:val="both"/>
      </w:pPr>
      <w:r>
        <w:rPr/>
        <w:t>Se il 1° arbitro sanziona l’attacco falloso di un </w:t>
      </w:r>
      <w:r>
        <w:rPr>
          <w:i/>
        </w:rPr>
        <w:t>difensore</w:t>
      </w:r>
      <w:r>
        <w:rPr/>
        <w:t>, che poi</w:t>
      </w:r>
    </w:p>
    <w:p>
      <w:pPr>
        <w:pStyle w:val="BodyText"/>
        <w:ind w:left="1310" w:right="1545"/>
        <w:jc w:val="both"/>
      </w:pPr>
      <w:r>
        <w:rPr/>
        <w:t>viene riconosciuto come </w:t>
      </w:r>
      <w:r>
        <w:rPr>
          <w:i/>
        </w:rPr>
        <w:t>avanti</w:t>
      </w:r>
      <w:r>
        <w:rPr/>
        <w:t>, può modificare la sua decisione fino a che non sia iniziata l’azione di gioco successiva. Ne deriva che:</w:t>
      </w:r>
    </w:p>
    <w:p>
      <w:pPr>
        <w:spacing w:after="0"/>
        <w:jc w:val="both"/>
        <w:sectPr>
          <w:headerReference w:type="even" r:id="rId57"/>
          <w:footerReference w:type="even" r:id="rId58"/>
          <w:footerReference w:type="default" r:id="rId59"/>
          <w:pgSz w:w="11900" w:h="16840"/>
          <w:pgMar w:header="1134" w:footer="1218" w:top="1360" w:bottom="1400" w:left="960" w:right="1000"/>
          <w:pgNumType w:start="16"/>
        </w:sectPr>
      </w:pPr>
    </w:p>
    <w:p>
      <w:pPr>
        <w:spacing w:before="74"/>
        <w:ind w:left="4427" w:right="0" w:firstLine="0"/>
        <w:jc w:val="left"/>
        <w:rPr>
          <w:sz w:val="20"/>
        </w:rPr>
      </w:pPr>
      <w:bookmarkStart w:name="_bookmark36" w:id="60"/>
      <w:bookmarkEnd w:id="60"/>
      <w:r>
        <w:rPr/>
      </w:r>
      <w:hyperlink w:history="true" w:anchor="_bookmark0">
        <w:r>
          <w:rPr>
            <w:sz w:val="20"/>
          </w:rPr>
          <w:t>13. ATTACCO</w:t>
        </w:r>
      </w:hyperlink>
    </w:p>
    <w:p>
      <w:pPr>
        <w:pStyle w:val="BodyText"/>
        <w:spacing w:before="9"/>
        <w:rPr>
          <w:sz w:val="28"/>
        </w:rPr>
      </w:pPr>
    </w:p>
    <w:p>
      <w:pPr>
        <w:pStyle w:val="ListParagraph"/>
        <w:numPr>
          <w:ilvl w:val="1"/>
          <w:numId w:val="3"/>
        </w:numPr>
        <w:tabs>
          <w:tab w:pos="1650" w:val="left" w:leader="none"/>
        </w:tabs>
        <w:spacing w:line="240" w:lineRule="auto" w:before="0" w:after="0"/>
        <w:ind w:left="1650" w:right="1539" w:hanging="340"/>
        <w:jc w:val="both"/>
        <w:rPr>
          <w:sz w:val="24"/>
        </w:rPr>
      </w:pPr>
      <w:r>
        <w:rPr>
          <w:sz w:val="24"/>
        </w:rPr>
        <w:t>se in tale azione la palla è caduta dentro il campo avversario ed il fischio dell’arbitro non ha influito sul gioco, si deve asse- gnare l’azione alla squadra che ha eseguito</w:t>
      </w:r>
      <w:r>
        <w:rPr>
          <w:spacing w:val="-14"/>
          <w:sz w:val="24"/>
        </w:rPr>
        <w:t> </w:t>
      </w:r>
      <w:r>
        <w:rPr>
          <w:sz w:val="24"/>
        </w:rPr>
        <w:t>l’attacco;</w:t>
      </w:r>
    </w:p>
    <w:p>
      <w:pPr>
        <w:pStyle w:val="ListParagraph"/>
        <w:numPr>
          <w:ilvl w:val="1"/>
          <w:numId w:val="3"/>
        </w:numPr>
        <w:tabs>
          <w:tab w:pos="1650" w:val="left" w:leader="none"/>
        </w:tabs>
        <w:spacing w:line="240" w:lineRule="auto" w:before="0" w:after="0"/>
        <w:ind w:left="1650" w:right="1539" w:hanging="340"/>
        <w:jc w:val="both"/>
        <w:rPr>
          <w:sz w:val="24"/>
        </w:rPr>
      </w:pPr>
      <w:r>
        <w:rPr>
          <w:sz w:val="24"/>
        </w:rPr>
        <w:t>se, invece, il fischio del 1° arbitro ha influito sul gioco, l’azio- ne deve essere annullata e</w:t>
      </w:r>
      <w:r>
        <w:rPr>
          <w:spacing w:val="-6"/>
          <w:sz w:val="24"/>
        </w:rPr>
        <w:t> </w:t>
      </w:r>
      <w:r>
        <w:rPr>
          <w:sz w:val="24"/>
        </w:rPr>
        <w:t>ripetuta.</w:t>
      </w:r>
    </w:p>
    <w:p>
      <w:pPr>
        <w:pStyle w:val="BodyText"/>
        <w:spacing w:before="1"/>
        <w:ind w:left="1310" w:right="1545"/>
        <w:jc w:val="both"/>
      </w:pPr>
      <w:r>
        <w:rPr/>
        <w:t>Analogo principio (influenza del fischio dell’arbitro sul gioco) si applica nel caso di fallo di posizione sanzionato erroneamente dopo il colpo di servizio.</w:t>
      </w:r>
    </w:p>
    <w:p>
      <w:pPr>
        <w:pStyle w:val="BodyText"/>
        <w:rPr>
          <w:sz w:val="20"/>
        </w:rPr>
      </w:pPr>
    </w:p>
    <w:p>
      <w:pPr>
        <w:pStyle w:val="BodyText"/>
        <w:spacing w:before="5"/>
        <w:rPr>
          <w:sz w:val="10"/>
        </w:rPr>
      </w:pPr>
      <w:r>
        <w:rPr/>
        <w:pict>
          <v:group style="position:absolute;margin-left:56.700001pt;margin-top:8.052734pt;width:412.25pt;height:69.8pt;mso-position-horizontal-relative:page;mso-position-vertical-relative:paragraph;z-index:-251407360;mso-wrap-distance-left:0;mso-wrap-distance-right:0" coordorigin="1134,161" coordsize="8245,1396">
            <v:rect style="position:absolute;left:1134;top:161;width:8222;height:1396" filled="true" fillcolor="#ccffff" stroked="false">
              <v:fill type="solid"/>
            </v:rect>
            <v:shape style="position:absolute;left:1136;top:161;width:249;height:279" type="#_x0000_t202" filled="false" stroked="false">
              <v:textbox inset="0,0,0,0">
                <w:txbxContent>
                  <w:p>
                    <w:pPr>
                      <w:spacing w:before="0"/>
                      <w:ind w:left="0" w:right="0" w:firstLine="0"/>
                      <w:jc w:val="left"/>
                      <w:rPr>
                        <w:b/>
                        <w:sz w:val="24"/>
                      </w:rPr>
                    </w:pPr>
                    <w:r>
                      <w:rPr>
                        <w:b/>
                        <w:sz w:val="24"/>
                      </w:rPr>
                      <w:t>4.</w:t>
                    </w:r>
                  </w:p>
                </w:txbxContent>
              </v:textbox>
              <w10:wrap type="none"/>
            </v:shape>
            <v:shape style="position:absolute;left:2270;top:161;width:7109;height:1395" type="#_x0000_t202" filled="false" stroked="false">
              <v:textbox inset="0,0,0,0">
                <w:txbxContent>
                  <w:p>
                    <w:pPr>
                      <w:spacing w:before="0"/>
                      <w:ind w:left="0" w:right="18" w:firstLine="0"/>
                      <w:jc w:val="both"/>
                      <w:rPr>
                        <w:b/>
                        <w:sz w:val="24"/>
                      </w:rPr>
                    </w:pPr>
                    <w:r>
                      <w:rPr>
                        <w:b/>
                        <w:sz w:val="24"/>
                      </w:rPr>
                      <w:t>D</w:t>
                    </w:r>
                    <w:r>
                      <w:rPr>
                        <w:b/>
                        <w:sz w:val="18"/>
                      </w:rPr>
                      <w:t>URANTE UN</w:t>
                    </w:r>
                    <w:r>
                      <w:rPr>
                        <w:b/>
                        <w:sz w:val="24"/>
                      </w:rPr>
                      <w:t>’</w:t>
                    </w:r>
                    <w:r>
                      <w:rPr>
                        <w:b/>
                        <w:sz w:val="18"/>
                      </w:rPr>
                      <w:t>AZIONE DI GIOCO</w:t>
                    </w:r>
                    <w:r>
                      <w:rPr>
                        <w:b/>
                        <w:sz w:val="24"/>
                      </w:rPr>
                      <w:t>, </w:t>
                    </w:r>
                    <w:r>
                      <w:rPr>
                        <w:b/>
                        <w:sz w:val="18"/>
                      </w:rPr>
                      <w:t>UN </w:t>
                    </w:r>
                    <w:r>
                      <w:rPr>
                        <w:b/>
                        <w:i/>
                        <w:sz w:val="18"/>
                      </w:rPr>
                      <w:t>DIFENSORE </w:t>
                    </w:r>
                    <w:r>
                      <w:rPr>
                        <w:b/>
                        <w:spacing w:val="-4"/>
                        <w:sz w:val="18"/>
                      </w:rPr>
                      <w:t>COMPLETA </w:t>
                    </w:r>
                    <w:r>
                      <w:rPr>
                        <w:b/>
                        <w:spacing w:val="-6"/>
                        <w:sz w:val="18"/>
                      </w:rPr>
                      <w:t>L</w:t>
                    </w:r>
                    <w:r>
                      <w:rPr>
                        <w:b/>
                        <w:spacing w:val="-6"/>
                        <w:sz w:val="24"/>
                      </w:rPr>
                      <w:t>’</w:t>
                    </w:r>
                    <w:r>
                      <w:rPr>
                        <w:b/>
                        <w:spacing w:val="-6"/>
                        <w:sz w:val="18"/>
                      </w:rPr>
                      <w:t>ATTACCO </w:t>
                    </w:r>
                    <w:r>
                      <w:rPr>
                        <w:b/>
                        <w:spacing w:val="-4"/>
                        <w:sz w:val="18"/>
                      </w:rPr>
                      <w:t>PARTENDO </w:t>
                    </w:r>
                    <w:r>
                      <w:rPr>
                        <w:b/>
                        <w:sz w:val="18"/>
                      </w:rPr>
                      <w:t>DALLA ZONA </w:t>
                    </w:r>
                    <w:r>
                      <w:rPr>
                        <w:b/>
                        <w:spacing w:val="-4"/>
                        <w:sz w:val="18"/>
                      </w:rPr>
                      <w:t>D</w:t>
                    </w:r>
                    <w:r>
                      <w:rPr>
                        <w:b/>
                        <w:spacing w:val="-4"/>
                        <w:sz w:val="24"/>
                      </w:rPr>
                      <w:t>’</w:t>
                    </w:r>
                    <w:r>
                      <w:rPr>
                        <w:b/>
                        <w:spacing w:val="-4"/>
                        <w:sz w:val="18"/>
                      </w:rPr>
                      <w:t>ATTACCO</w:t>
                    </w:r>
                    <w:r>
                      <w:rPr>
                        <w:b/>
                        <w:spacing w:val="-4"/>
                        <w:sz w:val="24"/>
                      </w:rPr>
                      <w:t>. </w:t>
                    </w:r>
                    <w:r>
                      <w:rPr>
                        <w:b/>
                        <w:sz w:val="24"/>
                      </w:rPr>
                      <w:t>G</w:t>
                    </w:r>
                    <w:r>
                      <w:rPr>
                        <w:b/>
                        <w:sz w:val="18"/>
                      </w:rPr>
                      <w:t>LI ARBITRI NON SI </w:t>
                    </w:r>
                    <w:r>
                      <w:rPr>
                        <w:b/>
                        <w:spacing w:val="-3"/>
                        <w:sz w:val="18"/>
                      </w:rPr>
                      <w:t>AVVEDONO </w:t>
                    </w:r>
                    <w:r>
                      <w:rPr>
                        <w:b/>
                        <w:sz w:val="18"/>
                      </w:rPr>
                      <w:t>DEL </w:t>
                    </w:r>
                    <w:r>
                      <w:rPr>
                        <w:b/>
                        <w:spacing w:val="-3"/>
                        <w:sz w:val="18"/>
                      </w:rPr>
                      <w:t>FALLO </w:t>
                    </w:r>
                    <w:r>
                      <w:rPr>
                        <w:b/>
                        <w:sz w:val="18"/>
                      </w:rPr>
                      <w:t>E </w:t>
                    </w:r>
                    <w:r>
                      <w:rPr>
                        <w:b/>
                        <w:spacing w:val="-3"/>
                        <w:sz w:val="18"/>
                      </w:rPr>
                      <w:t>L</w:t>
                    </w:r>
                    <w:r>
                      <w:rPr>
                        <w:b/>
                        <w:spacing w:val="-3"/>
                        <w:sz w:val="24"/>
                      </w:rPr>
                      <w:t>’</w:t>
                    </w:r>
                    <w:r>
                      <w:rPr>
                        <w:b/>
                        <w:spacing w:val="-3"/>
                        <w:sz w:val="18"/>
                      </w:rPr>
                      <w:t>AZIONE </w:t>
                    </w:r>
                    <w:r>
                      <w:rPr>
                        <w:b/>
                        <w:sz w:val="18"/>
                      </w:rPr>
                      <w:t>CONTINUA TERMINANDO POI CON UN </w:t>
                    </w:r>
                    <w:r>
                      <w:rPr>
                        <w:b/>
                        <w:spacing w:val="-4"/>
                        <w:sz w:val="18"/>
                      </w:rPr>
                      <w:t>ALTRO </w:t>
                    </w:r>
                    <w:r>
                      <w:rPr>
                        <w:b/>
                        <w:spacing w:val="-3"/>
                        <w:sz w:val="18"/>
                      </w:rPr>
                      <w:t>FALLO  </w:t>
                    </w:r>
                    <w:r>
                      <w:rPr>
                        <w:b/>
                        <w:sz w:val="18"/>
                      </w:rPr>
                      <w:t>CHE  VIENE </w:t>
                    </w:r>
                    <w:r>
                      <w:rPr>
                        <w:b/>
                        <w:spacing w:val="-4"/>
                        <w:sz w:val="18"/>
                      </w:rPr>
                      <w:t>SANZIONATO</w:t>
                    </w:r>
                    <w:r>
                      <w:rPr>
                        <w:b/>
                        <w:spacing w:val="-4"/>
                        <w:sz w:val="24"/>
                      </w:rPr>
                      <w:t>. </w:t>
                    </w:r>
                    <w:r>
                      <w:rPr>
                        <w:b/>
                        <w:sz w:val="24"/>
                      </w:rPr>
                      <w:t>P</w:t>
                    </w:r>
                    <w:r>
                      <w:rPr>
                        <w:b/>
                        <w:sz w:val="18"/>
                      </w:rPr>
                      <w:t>UÒ IL </w:t>
                    </w:r>
                    <w:r>
                      <w:rPr>
                        <w:b/>
                        <w:sz w:val="24"/>
                      </w:rPr>
                      <w:t>1° </w:t>
                    </w:r>
                    <w:r>
                      <w:rPr>
                        <w:b/>
                        <w:sz w:val="18"/>
                      </w:rPr>
                      <w:t>ARBITRO </w:t>
                    </w:r>
                    <w:r>
                      <w:rPr>
                        <w:b/>
                        <w:spacing w:val="-3"/>
                        <w:sz w:val="18"/>
                      </w:rPr>
                      <w:t>RITORNARE </w:t>
                    </w:r>
                    <w:r>
                      <w:rPr>
                        <w:b/>
                        <w:sz w:val="18"/>
                      </w:rPr>
                      <w:t>ALLA </w:t>
                    </w:r>
                    <w:r>
                      <w:rPr>
                        <w:b/>
                        <w:spacing w:val="-4"/>
                        <w:sz w:val="18"/>
                      </w:rPr>
                      <w:t>VALUTAZIONE </w:t>
                    </w:r>
                    <w:r>
                      <w:rPr>
                        <w:b/>
                        <w:spacing w:val="-5"/>
                        <w:sz w:val="18"/>
                      </w:rPr>
                      <w:t>DELL</w:t>
                    </w:r>
                    <w:r>
                      <w:rPr>
                        <w:b/>
                        <w:spacing w:val="-5"/>
                        <w:sz w:val="24"/>
                      </w:rPr>
                      <w:t>’</w:t>
                    </w:r>
                    <w:r>
                      <w:rPr>
                        <w:b/>
                        <w:spacing w:val="-5"/>
                        <w:sz w:val="18"/>
                      </w:rPr>
                      <w:t>ATTACCO </w:t>
                    </w:r>
                    <w:r>
                      <w:rPr>
                        <w:b/>
                        <w:spacing w:val="-3"/>
                        <w:sz w:val="18"/>
                      </w:rPr>
                      <w:t>FALLOSO </w:t>
                    </w:r>
                    <w:r>
                      <w:rPr>
                        <w:b/>
                        <w:sz w:val="18"/>
                      </w:rPr>
                      <w:t>DEL </w:t>
                    </w:r>
                    <w:r>
                      <w:rPr>
                        <w:b/>
                        <w:i/>
                        <w:sz w:val="18"/>
                      </w:rPr>
                      <w:t>DI</w:t>
                    </w:r>
                    <w:r>
                      <w:rPr>
                        <w:b/>
                        <w:i/>
                        <w:sz w:val="24"/>
                      </w:rPr>
                      <w:t>- </w:t>
                    </w:r>
                    <w:r>
                      <w:rPr>
                        <w:b/>
                        <w:i/>
                        <w:sz w:val="18"/>
                      </w:rPr>
                      <w:t>FENSORE</w:t>
                    </w:r>
                    <w:r>
                      <w:rPr>
                        <w:b/>
                        <w:sz w:val="24"/>
                      </w:rPr>
                      <w:t>?</w:t>
                    </w:r>
                  </w:p>
                </w:txbxContent>
              </v:textbox>
              <w10:wrap type="none"/>
            </v:shape>
            <w10:wrap type="topAndBottom"/>
          </v:group>
        </w:pict>
      </w:r>
    </w:p>
    <w:p>
      <w:pPr>
        <w:pStyle w:val="BodyText"/>
        <w:spacing w:line="248" w:lineRule="exact"/>
        <w:ind w:left="1310"/>
        <w:jc w:val="both"/>
      </w:pPr>
      <w:r>
        <w:rPr/>
        <w:t>Sì. Se gli arbitri si avvedono in ritardo del fallo durante lo svol-</w:t>
      </w:r>
    </w:p>
    <w:p>
      <w:pPr>
        <w:pStyle w:val="BodyText"/>
        <w:spacing w:before="1"/>
        <w:ind w:left="1310" w:right="1539"/>
        <w:jc w:val="both"/>
      </w:pPr>
      <w:r>
        <w:rPr/>
        <w:t>gersi dell’azione o dopo il suo termine, devono sanzionarlo; se invece è iniziata l’azione successiva, non possono più interveni- re.</w:t>
      </w:r>
    </w:p>
    <w:p>
      <w:pPr>
        <w:pStyle w:val="BodyText"/>
        <w:spacing w:before="2"/>
        <w:rPr>
          <w:sz w:val="16"/>
        </w:rPr>
      </w:pPr>
      <w:r>
        <w:rPr/>
        <w:pict>
          <v:group style="position:absolute;margin-left:56.700001pt;margin-top:11.383191pt;width:411.1pt;height:16.3500pt;mso-position-horizontal-relative:page;mso-position-vertical-relative:paragraph;z-index:-251404288;mso-wrap-distance-left:0;mso-wrap-distance-right:0" coordorigin="1134,228" coordsize="8222,327">
            <v:rect style="position:absolute;left:1134;top:227;width:8222;height:326" filled="true" fillcolor="#cee6f4" stroked="false">
              <v:fill type="solid"/>
            </v:rect>
            <v:shape style="position:absolute;left:1136;top:228;width:348;height:326" type="#_x0000_t202" filled="false" stroked="false">
              <v:textbox inset="0,0,0,0">
                <w:txbxContent>
                  <w:p>
                    <w:pPr>
                      <w:spacing w:before="0"/>
                      <w:ind w:left="0" w:right="0" w:firstLine="0"/>
                      <w:jc w:val="left"/>
                      <w:rPr>
                        <w:b/>
                        <w:sz w:val="28"/>
                      </w:rPr>
                    </w:pPr>
                    <w:bookmarkStart w:name="14. Muro" w:id="61"/>
                    <w:bookmarkEnd w:id="61"/>
                    <w:r>
                      <w:rPr/>
                    </w:r>
                    <w:bookmarkStart w:name="_bookmark37" w:id="62"/>
                    <w:bookmarkEnd w:id="62"/>
                    <w:r>
                      <w:rPr/>
                    </w:r>
                    <w:r>
                      <w:rPr>
                        <w:b/>
                        <w:sz w:val="28"/>
                      </w:rPr>
                      <w:t>14</w:t>
                    </w:r>
                  </w:p>
                </w:txbxContent>
              </v:textbox>
              <w10:wrap type="none"/>
            </v:shape>
            <v:shape style="position:absolute;left:2270;top:228;width:787;height:326" type="#_x0000_t202" filled="false" stroked="false">
              <v:textbox inset="0,0,0,0">
                <w:txbxContent>
                  <w:p>
                    <w:pPr>
                      <w:spacing w:before="0"/>
                      <w:ind w:left="0" w:right="0" w:firstLine="0"/>
                      <w:jc w:val="left"/>
                      <w:rPr>
                        <w:b/>
                        <w:sz w:val="28"/>
                      </w:rPr>
                    </w:pPr>
                    <w:r>
                      <w:rPr>
                        <w:b/>
                        <w:sz w:val="28"/>
                      </w:rPr>
                      <w:t>MURO</w:t>
                    </w:r>
                  </w:p>
                </w:txbxContent>
              </v:textbox>
              <w10:wrap type="none"/>
            </v:shape>
            <w10:wrap type="topAndBottom"/>
          </v:group>
        </w:pict>
      </w:r>
    </w:p>
    <w:p>
      <w:pPr>
        <w:pStyle w:val="BodyText"/>
        <w:spacing w:before="2"/>
        <w:rPr>
          <w:sz w:val="8"/>
        </w:rPr>
      </w:pPr>
    </w:p>
    <w:p>
      <w:pPr>
        <w:pStyle w:val="ListParagraph"/>
        <w:numPr>
          <w:ilvl w:val="0"/>
          <w:numId w:val="6"/>
        </w:numPr>
        <w:tabs>
          <w:tab w:pos="1309" w:val="left" w:leader="none"/>
          <w:tab w:pos="1310" w:val="left" w:leader="none"/>
        </w:tabs>
        <w:spacing w:line="240" w:lineRule="auto" w:before="100" w:after="0"/>
        <w:ind w:left="1310" w:right="1542" w:hanging="1134"/>
        <w:jc w:val="left"/>
        <w:rPr>
          <w:b/>
          <w:sz w:val="24"/>
        </w:rPr>
      </w:pPr>
      <w:r>
        <w:rPr>
          <w:b/>
          <w:sz w:val="24"/>
        </w:rPr>
        <w:t>P</w:t>
      </w:r>
      <w:r>
        <w:rPr>
          <w:b/>
          <w:sz w:val="18"/>
        </w:rPr>
        <w:t>UÒ UN </w:t>
      </w:r>
      <w:r>
        <w:rPr>
          <w:b/>
          <w:spacing w:val="-4"/>
          <w:sz w:val="18"/>
        </w:rPr>
        <w:t>GIOCATORE </w:t>
      </w:r>
      <w:r>
        <w:rPr>
          <w:b/>
          <w:sz w:val="18"/>
        </w:rPr>
        <w:t>A MURO </w:t>
      </w:r>
      <w:r>
        <w:rPr>
          <w:b/>
          <w:spacing w:val="-3"/>
          <w:sz w:val="18"/>
        </w:rPr>
        <w:t>INVADERE </w:t>
      </w:r>
      <w:r>
        <w:rPr>
          <w:b/>
          <w:sz w:val="18"/>
        </w:rPr>
        <w:t>LO </w:t>
      </w:r>
      <w:r>
        <w:rPr>
          <w:b/>
          <w:spacing w:val="-3"/>
          <w:sz w:val="18"/>
        </w:rPr>
        <w:t>SPAZIO AVVERSARIO </w:t>
      </w:r>
      <w:r>
        <w:rPr>
          <w:b/>
          <w:sz w:val="18"/>
        </w:rPr>
        <w:t>CON LE MANI AL DI SOPRA DELLA</w:t>
      </w:r>
      <w:r>
        <w:rPr>
          <w:b/>
          <w:spacing w:val="14"/>
          <w:sz w:val="18"/>
        </w:rPr>
        <w:t> </w:t>
      </w:r>
      <w:r>
        <w:rPr>
          <w:b/>
          <w:sz w:val="18"/>
        </w:rPr>
        <w:t>RETE</w:t>
      </w:r>
      <w:r>
        <w:rPr>
          <w:b/>
          <w:sz w:val="24"/>
        </w:rPr>
        <w:t>?</w:t>
      </w:r>
    </w:p>
    <w:p>
      <w:pPr>
        <w:pStyle w:val="BodyText"/>
        <w:spacing w:before="1"/>
        <w:ind w:left="1310" w:right="1543"/>
        <w:jc w:val="both"/>
      </w:pPr>
      <w:r>
        <w:rPr/>
        <w:t>Sì. Il giocatore, mentre esegue l’azione di muro, può toccare la palla oltrepassando la rete, ma non prima del tocco d’attacco dell’avversario.</w:t>
      </w:r>
    </w:p>
    <w:p>
      <w:pPr>
        <w:pStyle w:val="BodyText"/>
        <w:spacing w:before="2"/>
        <w:ind w:left="1310" w:right="1539"/>
        <w:jc w:val="both"/>
      </w:pPr>
      <w:r>
        <w:rPr/>
        <w:t>Ne consegue quindi che fra le azioni consentite al giocatore a muro è compresa anche quella di intercettare un colpo d’attacco proveniente dal campo avversario toccando la palla nello spazio avversario, non solo in occasione del terzo tocco ma anche nel caso di un primo o di un secondo tocco. </w:t>
      </w:r>
      <w:r>
        <w:rPr>
          <w:spacing w:val="-5"/>
        </w:rPr>
        <w:t>Per </w:t>
      </w:r>
      <w:r>
        <w:rPr/>
        <w:t>questi ultimi due casi devono sussistere le condizioni che la palla proveniente dal cam- po avversario rappresenti appunto un colpo d’attacco e che l’a- zione di muro non interferisca con il gioco avversario, ossia che non vi sia alcun altro giocatore, oltre all’attaccante, vicino alla palla e che stia tentando di giocarla.</w:t>
      </w:r>
    </w:p>
    <w:p>
      <w:pPr>
        <w:pStyle w:val="BodyText"/>
        <w:spacing w:before="3"/>
        <w:ind w:left="1310" w:right="1539"/>
        <w:jc w:val="both"/>
      </w:pPr>
      <w:r>
        <w:rPr/>
        <w:t>Ne consegue inoltre che un passaggio effettuato con palla intera- mente nello spazio avversario non possa essere murato, in quan- to non si tratta di un’azione d’attacco. Tale muro è invece con- sentito dal momento del terzo tocco.</w:t>
      </w:r>
    </w:p>
    <w:p>
      <w:pPr>
        <w:pStyle w:val="BodyText"/>
        <w:spacing w:before="9"/>
        <w:rPr>
          <w:sz w:val="9"/>
        </w:rPr>
      </w:pPr>
    </w:p>
    <w:p>
      <w:pPr>
        <w:pStyle w:val="BodyText"/>
        <w:ind w:left="174"/>
        <w:rPr>
          <w:sz w:val="20"/>
        </w:rPr>
      </w:pPr>
      <w:r>
        <w:rPr>
          <w:sz w:val="20"/>
        </w:rPr>
        <w:pict>
          <v:group style="width:411.1pt;height:14pt;mso-position-horizontal-relative:char;mso-position-vertical-relative:line" coordorigin="0,0" coordsize="8222,280">
            <v:rect style="position:absolute;left:0;top:1;width:8222;height:278" filled="true" fillcolor="#ccffff" stroked="false">
              <v:fill type="solid"/>
            </v:rect>
            <v:shape style="position:absolute;left:2;top:0;width:249;height:279" type="#_x0000_t202" filled="false" stroked="false">
              <v:textbox inset="0,0,0,0">
                <w:txbxContent>
                  <w:p>
                    <w:pPr>
                      <w:spacing w:before="0"/>
                      <w:ind w:left="0" w:right="0" w:firstLine="0"/>
                      <w:jc w:val="left"/>
                      <w:rPr>
                        <w:b/>
                        <w:sz w:val="24"/>
                      </w:rPr>
                    </w:pPr>
                    <w:r>
                      <w:rPr>
                        <w:b/>
                        <w:sz w:val="24"/>
                      </w:rPr>
                      <w:t>2.</w:t>
                    </w:r>
                  </w:p>
                </w:txbxContent>
              </v:textbox>
              <w10:wrap type="none"/>
            </v:shape>
            <v:shape style="position:absolute;left:1136;top:0;width:6664;height:279" type="#_x0000_t202" filled="false" stroked="false">
              <v:textbox inset="0,0,0,0">
                <w:txbxContent>
                  <w:p>
                    <w:pPr>
                      <w:spacing w:before="0"/>
                      <w:ind w:left="0" w:right="0" w:firstLine="0"/>
                      <w:jc w:val="left"/>
                      <w:rPr>
                        <w:b/>
                        <w:sz w:val="24"/>
                      </w:rPr>
                    </w:pPr>
                    <w:r>
                      <w:rPr>
                        <w:b/>
                        <w:sz w:val="24"/>
                      </w:rPr>
                      <w:t>Q</w:t>
                    </w:r>
                    <w:r>
                      <w:rPr>
                        <w:b/>
                        <w:sz w:val="18"/>
                      </w:rPr>
                      <w:t>UANDO SI DEVE CONSIDERARE FALLOSO IL TENTATIVO DI MURO DEL </w:t>
                    </w:r>
                    <w:r>
                      <w:rPr>
                        <w:b/>
                        <w:sz w:val="24"/>
                      </w:rPr>
                      <w:t>L</w:t>
                    </w:r>
                    <w:r>
                      <w:rPr>
                        <w:b/>
                        <w:sz w:val="18"/>
                      </w:rPr>
                      <w:t>IBERO</w:t>
                    </w:r>
                    <w:r>
                      <w:rPr>
                        <w:b/>
                        <w:sz w:val="24"/>
                      </w:rPr>
                      <w:t>?</w:t>
                    </w:r>
                  </w:p>
                </w:txbxContent>
              </v:textbox>
              <w10:wrap type="none"/>
            </v:shape>
          </v:group>
        </w:pict>
      </w:r>
      <w:r>
        <w:rPr>
          <w:sz w:val="20"/>
        </w:rPr>
      </w:r>
    </w:p>
    <w:p>
      <w:pPr>
        <w:spacing w:after="0"/>
        <w:rPr>
          <w:sz w:val="20"/>
        </w:rPr>
        <w:sectPr>
          <w:headerReference w:type="default" r:id="rId60"/>
          <w:pgSz w:w="11900" w:h="16840"/>
          <w:pgMar w:header="0" w:footer="1218" w:top="1060" w:bottom="1400" w:left="960" w:right="1000"/>
        </w:sectPr>
      </w:pPr>
    </w:p>
    <w:p>
      <w:pPr>
        <w:pStyle w:val="BodyText"/>
        <w:spacing w:line="248" w:lineRule="exact"/>
        <w:ind w:left="1310"/>
        <w:jc w:val="both"/>
      </w:pPr>
      <w:r>
        <w:rPr/>
        <w:pict>
          <v:group style="position:absolute;margin-left:56.700001pt;margin-top:85.099998pt;width:481.9pt;height:671.8pt;mso-position-horizontal-relative:page;mso-position-vertical-relative:page;z-index:-305432576" coordorigin="1134,1702" coordsize="9638,13436">
            <v:rect style="position:absolute;left:1134;top:7614;width:8306;height:558" filled="true" fillcolor="#ccffff" stroked="false">
              <v:fill type="solid"/>
            </v:rect>
            <v:rect style="position:absolute;left:9468;top:1702;width:1304;height:13436" filled="true" fillcolor="#e5ffff" stroked="false">
              <v:fill type="solid"/>
            </v:rect>
            <v:line style="position:absolute" from="9416,7614" to="9416,8172" stroked="true" strokeweight="2.4pt" strokecolor="#ffffff">
              <v:stroke dashstyle="solid"/>
            </v:line>
            <w10:wrap type="none"/>
          </v:group>
        </w:pict>
      </w:r>
      <w:r>
        <w:rPr/>
        <w:t>Premesso</w:t>
      </w:r>
      <w:r>
        <w:rPr>
          <w:spacing w:val="31"/>
        </w:rPr>
        <w:t> </w:t>
      </w:r>
      <w:r>
        <w:rPr/>
        <w:t>quanto</w:t>
      </w:r>
      <w:r>
        <w:rPr>
          <w:spacing w:val="28"/>
        </w:rPr>
        <w:t> </w:t>
      </w:r>
      <w:r>
        <w:rPr/>
        <w:t>previsto</w:t>
      </w:r>
      <w:r>
        <w:rPr>
          <w:spacing w:val="31"/>
        </w:rPr>
        <w:t> </w:t>
      </w:r>
      <w:r>
        <w:rPr/>
        <w:t>dalle</w:t>
      </w:r>
      <w:r>
        <w:rPr>
          <w:spacing w:val="31"/>
        </w:rPr>
        <w:t> </w:t>
      </w:r>
      <w:r>
        <w:rPr/>
        <w:t>Regole</w:t>
      </w:r>
      <w:r>
        <w:rPr>
          <w:spacing w:val="29"/>
        </w:rPr>
        <w:t> </w:t>
      </w:r>
      <w:r>
        <w:rPr/>
        <w:t>14.1.1,</w:t>
      </w:r>
      <w:r>
        <w:rPr>
          <w:spacing w:val="29"/>
        </w:rPr>
        <w:t> </w:t>
      </w:r>
      <w:r>
        <w:rPr/>
        <w:t>14.1.2,</w:t>
      </w:r>
      <w:r>
        <w:rPr>
          <w:spacing w:val="30"/>
        </w:rPr>
        <w:t> </w:t>
      </w:r>
      <w:r>
        <w:rPr/>
        <w:t>14.6.6</w:t>
      </w:r>
      <w:r>
        <w:rPr>
          <w:spacing w:val="29"/>
        </w:rPr>
        <w:t> </w:t>
      </w:r>
      <w:r>
        <w:rPr/>
        <w:t>e</w:t>
      </w:r>
    </w:p>
    <w:p>
      <w:pPr>
        <w:pStyle w:val="BodyText"/>
        <w:ind w:left="1310"/>
        <w:jc w:val="both"/>
      </w:pPr>
      <w:r>
        <w:rPr/>
        <w:t>19.3.1.3, il fallo si concretizza nel momento in cui il Libero, vici- no alla rete, porta una parte del corpo al di sopra del bordo su- periore della rete stessa nel tentativo di intercettare la palla proveniente</w:t>
      </w:r>
      <w:r>
        <w:rPr>
          <w:spacing w:val="37"/>
        </w:rPr>
        <w:t> </w:t>
      </w:r>
      <w:r>
        <w:rPr/>
        <w:t>dall’avversario.</w:t>
      </w:r>
      <w:r>
        <w:rPr>
          <w:spacing w:val="35"/>
        </w:rPr>
        <w:t> </w:t>
      </w:r>
      <w:r>
        <w:rPr/>
        <w:t>Il</w:t>
      </w:r>
      <w:r>
        <w:rPr>
          <w:spacing w:val="35"/>
        </w:rPr>
        <w:t> </w:t>
      </w:r>
      <w:r>
        <w:rPr/>
        <w:t>fallo</w:t>
      </w:r>
      <w:r>
        <w:rPr>
          <w:spacing w:val="34"/>
        </w:rPr>
        <w:t> </w:t>
      </w:r>
      <w:r>
        <w:rPr/>
        <w:t>si</w:t>
      </w:r>
      <w:r>
        <w:rPr>
          <w:spacing w:val="35"/>
        </w:rPr>
        <w:t> </w:t>
      </w:r>
      <w:r>
        <w:rPr/>
        <w:t>verifica</w:t>
      </w:r>
      <w:r>
        <w:rPr>
          <w:spacing w:val="35"/>
        </w:rPr>
        <w:t> </w:t>
      </w:r>
      <w:r>
        <w:rPr/>
        <w:t>anche</w:t>
      </w:r>
      <w:r>
        <w:rPr>
          <w:spacing w:val="34"/>
        </w:rPr>
        <w:t> </w:t>
      </w:r>
      <w:r>
        <w:rPr/>
        <w:t>in</w:t>
      </w:r>
      <w:r>
        <w:rPr>
          <w:spacing w:val="35"/>
        </w:rPr>
        <w:t> </w:t>
      </w:r>
      <w:r>
        <w:rPr/>
        <w:t>caso</w:t>
      </w:r>
      <w:r>
        <w:rPr>
          <w:spacing w:val="35"/>
        </w:rPr>
        <w:t> </w:t>
      </w:r>
      <w:r>
        <w:rPr/>
        <w:t>di</w:t>
      </w:r>
    </w:p>
    <w:p>
      <w:pPr>
        <w:spacing w:line="155" w:lineRule="exact" w:before="0"/>
        <w:ind w:left="71" w:right="0" w:firstLine="0"/>
        <w:jc w:val="left"/>
        <w:rPr>
          <w:sz w:val="16"/>
        </w:rPr>
      </w:pPr>
      <w:r>
        <w:rPr/>
        <w:br w:type="column"/>
      </w:r>
      <w:hyperlink r:id="rId61">
        <w:r>
          <w:rPr>
            <w:color w:val="00AFEF"/>
            <w:sz w:val="16"/>
          </w:rPr>
          <w:t>14.1.1</w:t>
        </w:r>
      </w:hyperlink>
      <w:r>
        <w:rPr>
          <w:color w:val="00AFEF"/>
          <w:sz w:val="16"/>
        </w:rPr>
        <w:t>, </w:t>
      </w:r>
      <w:hyperlink r:id="rId62">
        <w:r>
          <w:rPr>
            <w:color w:val="00AFEF"/>
            <w:sz w:val="16"/>
          </w:rPr>
          <w:t>14.1.2</w:t>
        </w:r>
      </w:hyperlink>
      <w:r>
        <w:rPr>
          <w:color w:val="00AFEF"/>
          <w:sz w:val="16"/>
        </w:rPr>
        <w:t>,</w:t>
      </w:r>
    </w:p>
    <w:p>
      <w:pPr>
        <w:spacing w:before="0"/>
        <w:ind w:left="71" w:right="0" w:firstLine="0"/>
        <w:jc w:val="left"/>
        <w:rPr>
          <w:sz w:val="16"/>
        </w:rPr>
      </w:pPr>
      <w:hyperlink r:id="rId63">
        <w:r>
          <w:rPr>
            <w:color w:val="00AFEF"/>
            <w:sz w:val="16"/>
          </w:rPr>
          <w:t>14.6.6</w:t>
        </w:r>
      </w:hyperlink>
      <w:r>
        <w:rPr>
          <w:color w:val="00AFEF"/>
          <w:sz w:val="16"/>
        </w:rPr>
        <w:t>, </w:t>
      </w:r>
      <w:hyperlink r:id="rId64">
        <w:r>
          <w:rPr>
            <w:color w:val="00AFEF"/>
            <w:sz w:val="16"/>
          </w:rPr>
          <w:t>19.3.1.3</w:t>
        </w:r>
      </w:hyperlink>
    </w:p>
    <w:p>
      <w:pPr>
        <w:spacing w:after="0"/>
        <w:jc w:val="left"/>
        <w:rPr>
          <w:sz w:val="16"/>
        </w:rPr>
        <w:sectPr>
          <w:type w:val="continuous"/>
          <w:pgSz w:w="11900" w:h="16840"/>
          <w:pgMar w:top="1600" w:bottom="280" w:left="960" w:right="1000"/>
          <w:cols w:num="2" w:equalWidth="0">
            <w:col w:w="8399" w:space="40"/>
            <w:col w:w="1501"/>
          </w:cols>
        </w:sectPr>
      </w:pPr>
    </w:p>
    <w:p>
      <w:pPr>
        <w:pStyle w:val="BodyText"/>
        <w:spacing w:before="1"/>
        <w:rPr>
          <w:sz w:val="20"/>
        </w:rPr>
      </w:pPr>
    </w:p>
    <w:p>
      <w:pPr>
        <w:pStyle w:val="BodyText"/>
        <w:spacing w:before="101"/>
        <w:ind w:left="1310" w:right="1527"/>
      </w:pPr>
      <w:r>
        <w:rPr/>
        <w:pict>
          <v:group style="position:absolute;margin-left:56.700001pt;margin-top:38.550011pt;width:412.2pt;height:28pt;mso-position-horizontal-relative:page;mso-position-vertical-relative:paragraph;z-index:-251397120;mso-wrap-distance-left:0;mso-wrap-distance-right:0" coordorigin="1134,771" coordsize="8244,560">
            <v:rect style="position:absolute;left:1134;top:772;width:8222;height:558" filled="true" fillcolor="#ccffff" stroked="false">
              <v:fill type="solid"/>
            </v:rect>
            <v:shape style="position:absolute;left:1136;top:771;width:249;height:279" type="#_x0000_t202" filled="false" stroked="false">
              <v:textbox inset="0,0,0,0">
                <w:txbxContent>
                  <w:p>
                    <w:pPr>
                      <w:spacing w:before="0"/>
                      <w:ind w:left="0" w:right="0" w:firstLine="0"/>
                      <w:jc w:val="left"/>
                      <w:rPr>
                        <w:b/>
                        <w:sz w:val="24"/>
                      </w:rPr>
                    </w:pPr>
                    <w:r>
                      <w:rPr>
                        <w:b/>
                        <w:sz w:val="24"/>
                      </w:rPr>
                      <w:t>3.</w:t>
                    </w:r>
                  </w:p>
                </w:txbxContent>
              </v:textbox>
              <w10:wrap type="none"/>
            </v:shape>
            <v:shape style="position:absolute;left:2270;top:771;width:7108;height:559" type="#_x0000_t202" filled="false" stroked="false">
              <v:textbox inset="0,0,0,0">
                <w:txbxContent>
                  <w:p>
                    <w:pPr>
                      <w:spacing w:before="0"/>
                      <w:ind w:left="0" w:right="46" w:firstLine="0"/>
                      <w:jc w:val="left"/>
                      <w:rPr>
                        <w:b/>
                        <w:sz w:val="24"/>
                      </w:rPr>
                    </w:pPr>
                    <w:r>
                      <w:rPr>
                        <w:b/>
                        <w:sz w:val="24"/>
                      </w:rPr>
                      <w:t>C</w:t>
                    </w:r>
                    <w:r>
                      <w:rPr>
                        <w:b/>
                        <w:sz w:val="18"/>
                      </w:rPr>
                      <w:t>OME DEVE ESSERE VALUTATA DAL </w:t>
                    </w:r>
                    <w:r>
                      <w:rPr>
                        <w:b/>
                        <w:sz w:val="24"/>
                      </w:rPr>
                      <w:t>1° </w:t>
                    </w:r>
                    <w:r>
                      <w:rPr>
                        <w:b/>
                        <w:sz w:val="18"/>
                      </w:rPr>
                      <w:t>ARBITRO LA PALLA TOCCATA DA UN MURO INVADENTE NELLA SUA CADUTA VERSO IL SUOLO</w:t>
                    </w:r>
                    <w:r>
                      <w:rPr>
                        <w:b/>
                        <w:sz w:val="24"/>
                      </w:rPr>
                      <w:t>?</w:t>
                    </w:r>
                  </w:p>
                </w:txbxContent>
              </v:textbox>
              <w10:wrap type="none"/>
            </v:shape>
            <w10:wrap type="topAndBottom"/>
          </v:group>
        </w:pict>
      </w:r>
      <w:r>
        <w:rPr/>
        <w:pict>
          <v:group style="position:absolute;margin-left:473.399994pt;margin-top:5.11759pt;width:65.2pt;height:346pt;mso-position-horizontal-relative:page;mso-position-vertical-relative:paragraph;z-index:251934720" coordorigin="9468,102" coordsize="1304,6920">
            <v:rect style="position:absolute;left:9468;top:102;width:1304;height:6920" filled="true" fillcolor="#e5ffff" stroked="false">
              <v:fill type="solid"/>
            </v:rect>
            <v:shape style="position:absolute;left:9470;top:3840;width:472;height:186" type="#_x0000_t202" filled="false" stroked="false">
              <v:textbox inset="0,0,0,0">
                <w:txbxContent>
                  <w:p>
                    <w:pPr>
                      <w:spacing w:before="0"/>
                      <w:ind w:left="0" w:right="0" w:firstLine="0"/>
                      <w:jc w:val="left"/>
                      <w:rPr>
                        <w:sz w:val="16"/>
                      </w:rPr>
                    </w:pPr>
                    <w:hyperlink r:id="rId69">
                      <w:r>
                        <w:rPr>
                          <w:color w:val="00AFEF"/>
                          <w:sz w:val="16"/>
                        </w:rPr>
                        <w:t>11.2.1</w:t>
                      </w:r>
                    </w:hyperlink>
                  </w:p>
                </w:txbxContent>
              </v:textbox>
              <w10:wrap type="none"/>
            </v:shape>
            <v:shape style="position:absolute;left:9470;top:5628;width:530;height:186" type="#_x0000_t202" filled="false" stroked="false">
              <v:textbox inset="0,0,0,0">
                <w:txbxContent>
                  <w:p>
                    <w:pPr>
                      <w:spacing w:before="0"/>
                      <w:ind w:left="0" w:right="0" w:firstLine="0"/>
                      <w:jc w:val="left"/>
                      <w:rPr>
                        <w:sz w:val="16"/>
                      </w:rPr>
                    </w:pPr>
                    <w:hyperlink r:id="rId70">
                      <w:r>
                        <w:rPr>
                          <w:color w:val="00AFEF"/>
                          <w:sz w:val="16"/>
                        </w:rPr>
                        <w:t>9.2.3.1</w:t>
                      </w:r>
                    </w:hyperlink>
                  </w:p>
                </w:txbxContent>
              </v:textbox>
              <w10:wrap type="none"/>
            </v:shape>
            <w10:wrap type="none"/>
          </v:group>
        </w:pict>
      </w:r>
      <w:bookmarkStart w:name="_bookmark38" w:id="63"/>
      <w:bookmarkEnd w:id="63"/>
      <w:r>
        <w:rPr/>
      </w:r>
      <w:r>
        <w:rPr/>
        <w:t>attacco non completato; inoltre, è considerato prioritario in caso di attacco falloso di difensore.</w:t>
      </w:r>
    </w:p>
    <w:p>
      <w:pPr>
        <w:pStyle w:val="ListParagraph"/>
        <w:numPr>
          <w:ilvl w:val="1"/>
          <w:numId w:val="6"/>
        </w:numPr>
        <w:tabs>
          <w:tab w:pos="1650" w:val="left" w:leader="none"/>
        </w:tabs>
        <w:spacing w:line="248" w:lineRule="exact" w:before="0" w:after="0"/>
        <w:ind w:left="1650" w:right="0" w:hanging="340"/>
        <w:jc w:val="both"/>
        <w:rPr>
          <w:sz w:val="24"/>
        </w:rPr>
      </w:pPr>
      <w:r>
        <w:rPr>
          <w:sz w:val="24"/>
        </w:rPr>
        <w:t>Se tocca una parte del corpo di uno degli atleti a muro, che</w:t>
      </w:r>
      <w:r>
        <w:rPr>
          <w:spacing w:val="35"/>
          <w:sz w:val="24"/>
        </w:rPr>
        <w:t> </w:t>
      </w:r>
      <w:r>
        <w:rPr>
          <w:sz w:val="24"/>
        </w:rPr>
        <w:t>si</w:t>
      </w:r>
    </w:p>
    <w:p>
      <w:pPr>
        <w:pStyle w:val="BodyText"/>
        <w:spacing w:before="1"/>
        <w:ind w:left="1650" w:right="1539"/>
        <w:jc w:val="both"/>
      </w:pPr>
      <w:r>
        <w:rPr/>
        <w:t>trova nel proprio spazio di gioco, fallo della squadra in attac- co;</w:t>
      </w:r>
    </w:p>
    <w:p>
      <w:pPr>
        <w:pStyle w:val="ListParagraph"/>
        <w:numPr>
          <w:ilvl w:val="1"/>
          <w:numId w:val="6"/>
        </w:numPr>
        <w:tabs>
          <w:tab w:pos="1650" w:val="left" w:leader="none"/>
        </w:tabs>
        <w:spacing w:line="240" w:lineRule="auto" w:before="1" w:after="0"/>
        <w:ind w:left="1650" w:right="1543" w:hanging="340"/>
        <w:jc w:val="both"/>
        <w:rPr>
          <w:sz w:val="24"/>
        </w:rPr>
      </w:pPr>
      <w:r>
        <w:rPr>
          <w:sz w:val="24"/>
        </w:rPr>
        <w:t>se cade sul campo della squadra a muro passando sotto la rete, fallo della squadra in</w:t>
      </w:r>
      <w:r>
        <w:rPr>
          <w:spacing w:val="-1"/>
          <w:sz w:val="24"/>
        </w:rPr>
        <w:t> </w:t>
      </w:r>
      <w:r>
        <w:rPr>
          <w:sz w:val="24"/>
        </w:rPr>
        <w:t>attacco;</w:t>
      </w:r>
    </w:p>
    <w:p>
      <w:pPr>
        <w:pStyle w:val="ListParagraph"/>
        <w:numPr>
          <w:ilvl w:val="1"/>
          <w:numId w:val="6"/>
        </w:numPr>
        <w:tabs>
          <w:tab w:pos="1650" w:val="left" w:leader="none"/>
        </w:tabs>
        <w:spacing w:line="240" w:lineRule="auto" w:before="0" w:after="0"/>
        <w:ind w:left="1650" w:right="1537" w:hanging="340"/>
        <w:jc w:val="both"/>
        <w:rPr>
          <w:sz w:val="24"/>
        </w:rPr>
      </w:pPr>
      <w:r>
        <w:rPr>
          <w:sz w:val="24"/>
        </w:rPr>
        <w:t>se tocca il piede di uno degli atleti a muro, posto in parte sul- la linea centrale e in parte sul campo avversario, fallo della squadra in attacco (tocco della palla considerato come impat- tante il terreno di</w:t>
      </w:r>
      <w:r>
        <w:rPr>
          <w:spacing w:val="-3"/>
          <w:sz w:val="24"/>
        </w:rPr>
        <w:t> </w:t>
      </w:r>
      <w:r>
        <w:rPr>
          <w:sz w:val="24"/>
        </w:rPr>
        <w:t>gioco);</w:t>
      </w:r>
    </w:p>
    <w:p>
      <w:pPr>
        <w:pStyle w:val="ListParagraph"/>
        <w:numPr>
          <w:ilvl w:val="1"/>
          <w:numId w:val="6"/>
        </w:numPr>
        <w:tabs>
          <w:tab w:pos="1650" w:val="left" w:leader="none"/>
        </w:tabs>
        <w:spacing w:line="240" w:lineRule="auto" w:before="2" w:after="0"/>
        <w:ind w:left="1650" w:right="1537" w:hanging="340"/>
        <w:jc w:val="both"/>
        <w:rPr>
          <w:sz w:val="24"/>
        </w:rPr>
      </w:pPr>
      <w:r>
        <w:rPr/>
        <w:pict>
          <v:group style="position:absolute;margin-left:56.700001pt;margin-top:61.500011pt;width:412.1pt;height:28pt;mso-position-horizontal-relative:page;mso-position-vertical-relative:paragraph;z-index:-251394048;mso-wrap-distance-left:0;mso-wrap-distance-right:0" coordorigin="1134,1230" coordsize="8242,560">
            <v:rect style="position:absolute;left:1134;top:1231;width:8222;height:558" filled="true" fillcolor="#ccffff" stroked="false">
              <v:fill type="solid"/>
            </v:rect>
            <v:shape style="position:absolute;left:1136;top:1230;width:249;height:279" type="#_x0000_t202" filled="false" stroked="false">
              <v:textbox inset="0,0,0,0">
                <w:txbxContent>
                  <w:p>
                    <w:pPr>
                      <w:spacing w:before="0"/>
                      <w:ind w:left="0" w:right="0" w:firstLine="0"/>
                      <w:jc w:val="left"/>
                      <w:rPr>
                        <w:b/>
                        <w:sz w:val="24"/>
                      </w:rPr>
                    </w:pPr>
                    <w:r>
                      <w:rPr>
                        <w:b/>
                        <w:sz w:val="24"/>
                      </w:rPr>
                      <w:t>4.</w:t>
                    </w:r>
                  </w:p>
                </w:txbxContent>
              </v:textbox>
              <w10:wrap type="none"/>
            </v:shape>
            <v:shape style="position:absolute;left:2270;top:1230;width:7106;height:559" type="#_x0000_t202" filled="false" stroked="false">
              <v:textbox inset="0,0,0,0">
                <w:txbxContent>
                  <w:p>
                    <w:pPr>
                      <w:spacing w:before="0"/>
                      <w:ind w:left="0" w:right="0" w:firstLine="0"/>
                      <w:jc w:val="left"/>
                      <w:rPr>
                        <w:b/>
                        <w:sz w:val="18"/>
                      </w:rPr>
                    </w:pPr>
                    <w:r>
                      <w:rPr>
                        <w:b/>
                        <w:sz w:val="24"/>
                      </w:rPr>
                      <w:t>A</w:t>
                    </w:r>
                    <w:r>
                      <w:rPr>
                        <w:b/>
                        <w:sz w:val="18"/>
                      </w:rPr>
                      <w:t>I GIOCATORI CHE EFFETTUANO UN MURO PUÒ ESSERE SANZIONATO IL FALLO DI</w:t>
                    </w:r>
                  </w:p>
                  <w:p>
                    <w:pPr>
                      <w:spacing w:before="1"/>
                      <w:ind w:left="0" w:right="0" w:firstLine="0"/>
                      <w:jc w:val="left"/>
                      <w:rPr>
                        <w:b/>
                        <w:sz w:val="24"/>
                      </w:rPr>
                    </w:pPr>
                    <w:r>
                      <w:rPr>
                        <w:b/>
                        <w:i/>
                        <w:sz w:val="18"/>
                      </w:rPr>
                      <w:t>PALLA TRATTENUTA</w:t>
                    </w:r>
                    <w:r>
                      <w:rPr>
                        <w:b/>
                        <w:sz w:val="24"/>
                      </w:rPr>
                      <w:t>?</w:t>
                    </w:r>
                  </w:p>
                </w:txbxContent>
              </v:textbox>
              <w10:wrap type="none"/>
            </v:shape>
            <w10:wrap type="topAndBottom"/>
          </v:group>
        </w:pict>
      </w:r>
      <w:r>
        <w:rPr>
          <w:sz w:val="24"/>
        </w:rPr>
        <w:t>se tocca una parte del corpo di uno degli atleti a muro, nello spazio avversario oltre il piano verticale della rete, interfe- rendo sul recupero della squadra avversaria, fallo del giocato- re a muro, altrimenti azione regolare (Regola</w:t>
      </w:r>
      <w:r>
        <w:rPr>
          <w:spacing w:val="-15"/>
          <w:sz w:val="24"/>
        </w:rPr>
        <w:t> </w:t>
      </w:r>
      <w:r>
        <w:rPr>
          <w:sz w:val="24"/>
        </w:rPr>
        <w:t>11.2.1).</w:t>
      </w:r>
    </w:p>
    <w:p>
      <w:pPr>
        <w:pStyle w:val="BodyText"/>
        <w:spacing w:line="248" w:lineRule="exact"/>
        <w:ind w:left="1310"/>
        <w:jc w:val="both"/>
      </w:pPr>
      <w:r>
        <w:rPr/>
        <w:t>Sì: premesso quanto previsto dalla Regola 9.2.3.1, se i giocatori a</w:t>
      </w:r>
    </w:p>
    <w:p>
      <w:pPr>
        <w:pStyle w:val="BodyText"/>
        <w:spacing w:before="1"/>
        <w:ind w:left="1310" w:right="1542"/>
        <w:jc w:val="both"/>
      </w:pPr>
      <w:r>
        <w:rPr/>
        <w:t>muro non si limitano ad intercettare la palla ma la “direzionano” verso il campo avversario, il 1° arbitro dovrà valutare se la palla, anziché rimbalzare semplicemente, sia stata fermata o lanciata (nel qual caso sanzionerà il fallo).</w:t>
      </w:r>
    </w:p>
    <w:p>
      <w:pPr>
        <w:spacing w:before="228"/>
        <w:ind w:left="638" w:right="0" w:firstLine="0"/>
        <w:jc w:val="left"/>
        <w:rPr>
          <w:b/>
          <w:i/>
          <w:sz w:val="32"/>
        </w:rPr>
      </w:pPr>
      <w:bookmarkStart w:name="Capitolo quinto – Interruzioni, ritardi " w:id="64"/>
      <w:bookmarkEnd w:id="64"/>
      <w:r>
        <w:rPr/>
      </w:r>
      <w:bookmarkStart w:name="_bookmark39" w:id="65"/>
      <w:bookmarkEnd w:id="65"/>
      <w:r>
        <w:rPr/>
      </w:r>
      <w:r>
        <w:rPr>
          <w:b/>
          <w:i/>
          <w:sz w:val="32"/>
        </w:rPr>
        <w:t>CAPITOLO QUINTO – INTERRUZIONI, RITARDI E INTERVALLI</w:t>
      </w:r>
    </w:p>
    <w:p>
      <w:pPr>
        <w:pStyle w:val="BodyText"/>
        <w:spacing w:before="11"/>
        <w:rPr>
          <w:b/>
          <w:i/>
          <w:sz w:val="25"/>
        </w:rPr>
      </w:pPr>
      <w:r>
        <w:rPr/>
        <w:pict>
          <v:group style="position:absolute;margin-left:56.700001pt;margin-top:17.02597pt;width:411.1pt;height:16.3pt;mso-position-horizontal-relative:page;mso-position-vertical-relative:paragraph;z-index:-251390976;mso-wrap-distance-left:0;mso-wrap-distance-right:0" coordorigin="1134,341" coordsize="8222,326">
            <v:rect style="position:absolute;left:1134;top:341;width:8222;height:324" filled="true" fillcolor="#cee6f4" stroked="false">
              <v:fill type="solid"/>
            </v:rect>
            <v:shape style="position:absolute;left:1136;top:340;width:348;height:326" type="#_x0000_t202" filled="false" stroked="false">
              <v:textbox inset="0,0,0,0">
                <w:txbxContent>
                  <w:p>
                    <w:pPr>
                      <w:spacing w:before="0"/>
                      <w:ind w:left="0" w:right="0" w:firstLine="0"/>
                      <w:jc w:val="left"/>
                      <w:rPr>
                        <w:b/>
                        <w:sz w:val="28"/>
                      </w:rPr>
                    </w:pPr>
                    <w:bookmarkStart w:name="15. Interruzioni" w:id="66"/>
                    <w:bookmarkEnd w:id="66"/>
                    <w:r>
                      <w:rPr/>
                    </w:r>
                    <w:bookmarkStart w:name="_bookmark40" w:id="67"/>
                    <w:bookmarkEnd w:id="67"/>
                    <w:r>
                      <w:rPr/>
                    </w:r>
                    <w:r>
                      <w:rPr>
                        <w:b/>
                        <w:sz w:val="28"/>
                      </w:rPr>
                      <w:t>15</w:t>
                    </w:r>
                  </w:p>
                </w:txbxContent>
              </v:textbox>
              <w10:wrap type="none"/>
            </v:shape>
            <v:shape style="position:absolute;left:2270;top:340;width:1841;height:326" type="#_x0000_t202" filled="false" stroked="false">
              <v:textbox inset="0,0,0,0">
                <w:txbxContent>
                  <w:p>
                    <w:pPr>
                      <w:spacing w:before="0"/>
                      <w:ind w:left="0" w:right="0" w:firstLine="0"/>
                      <w:jc w:val="left"/>
                      <w:rPr>
                        <w:b/>
                        <w:sz w:val="28"/>
                      </w:rPr>
                    </w:pPr>
                    <w:r>
                      <w:rPr>
                        <w:b/>
                        <w:sz w:val="28"/>
                      </w:rPr>
                      <w:t>INTERRUZIONI</w:t>
                    </w:r>
                  </w:p>
                </w:txbxContent>
              </v:textbox>
              <w10:wrap type="none"/>
            </v:shape>
            <w10:wrap type="topAndBottom"/>
          </v:group>
        </w:pict>
      </w:r>
      <w:r>
        <w:rPr/>
        <w:pict>
          <v:group style="position:absolute;margin-left:56.700001pt;margin-top:44.57148pt;width:412.15pt;height:27.9pt;mso-position-horizontal-relative:page;mso-position-vertical-relative:paragraph;z-index:-251387904;mso-wrap-distance-left:0;mso-wrap-distance-right:0" coordorigin="1134,891" coordsize="8243,558">
            <v:rect style="position:absolute;left:1134;top:891;width:8222;height:558" filled="true" fillcolor="#ccffff" stroked="false">
              <v:fill type="solid"/>
            </v:rect>
            <v:shape style="position:absolute;left:1136;top:892;width:249;height:279" type="#_x0000_t202" filled="false" stroked="false">
              <v:textbox inset="0,0,0,0">
                <w:txbxContent>
                  <w:p>
                    <w:pPr>
                      <w:spacing w:before="0"/>
                      <w:ind w:left="0" w:right="0" w:firstLine="0"/>
                      <w:jc w:val="left"/>
                      <w:rPr>
                        <w:b/>
                        <w:sz w:val="24"/>
                      </w:rPr>
                    </w:pPr>
                    <w:r>
                      <w:rPr>
                        <w:b/>
                        <w:sz w:val="24"/>
                      </w:rPr>
                      <w:t>1.</w:t>
                    </w:r>
                  </w:p>
                </w:txbxContent>
              </v:textbox>
              <w10:wrap type="none"/>
            </v:shape>
            <v:shape style="position:absolute;left:2270;top:892;width:7107;height:557" type="#_x0000_t202" filled="false" stroked="false">
              <v:textbox inset="0,0,0,0">
                <w:txbxContent>
                  <w:p>
                    <w:pPr>
                      <w:spacing w:before="0"/>
                      <w:ind w:left="0" w:right="10" w:firstLine="0"/>
                      <w:jc w:val="left"/>
                      <w:rPr>
                        <w:b/>
                        <w:sz w:val="24"/>
                      </w:rPr>
                    </w:pPr>
                    <w:r>
                      <w:rPr>
                        <w:b/>
                        <w:sz w:val="24"/>
                      </w:rPr>
                      <w:t>D</w:t>
                    </w:r>
                    <w:r>
                      <w:rPr>
                        <w:b/>
                        <w:sz w:val="18"/>
                      </w:rPr>
                      <w:t>OPO IL FISCHIO DEL </w:t>
                    </w:r>
                    <w:r>
                      <w:rPr>
                        <w:b/>
                        <w:sz w:val="24"/>
                      </w:rPr>
                      <w:t>1° </w:t>
                    </w:r>
                    <w:r>
                      <w:rPr>
                        <w:b/>
                        <w:sz w:val="18"/>
                      </w:rPr>
                      <w:t>ARBITRO PER AUTORIZZARE IL SERVIZIO</w:t>
                    </w:r>
                    <w:r>
                      <w:rPr>
                        <w:b/>
                        <w:sz w:val="24"/>
                      </w:rPr>
                      <w:t>, </w:t>
                    </w:r>
                    <w:r>
                      <w:rPr>
                        <w:b/>
                        <w:sz w:val="18"/>
                      </w:rPr>
                      <w:t>PUÒ ESSERE RICHIESTA UN</w:t>
                    </w:r>
                    <w:r>
                      <w:rPr>
                        <w:b/>
                        <w:sz w:val="24"/>
                      </w:rPr>
                      <w:t>’</w:t>
                    </w:r>
                    <w:r>
                      <w:rPr>
                        <w:b/>
                        <w:sz w:val="18"/>
                      </w:rPr>
                      <w:t>INTERRUZIONE</w:t>
                    </w:r>
                    <w:r>
                      <w:rPr>
                        <w:b/>
                        <w:sz w:val="24"/>
                      </w:rPr>
                      <w:t>?</w:t>
                    </w:r>
                  </w:p>
                </w:txbxContent>
              </v:textbox>
              <w10:wrap type="none"/>
            </v:shape>
            <w10:wrap type="topAndBottom"/>
          </v:group>
        </w:pict>
      </w:r>
    </w:p>
    <w:p>
      <w:pPr>
        <w:pStyle w:val="BodyText"/>
        <w:spacing w:before="6"/>
        <w:rPr>
          <w:b/>
          <w:i/>
          <w:sz w:val="13"/>
        </w:rPr>
      </w:pPr>
    </w:p>
    <w:p>
      <w:pPr>
        <w:pStyle w:val="BodyText"/>
        <w:spacing w:line="250" w:lineRule="exact"/>
        <w:ind w:left="1310"/>
        <w:jc w:val="both"/>
      </w:pPr>
      <w:r>
        <w:rPr/>
        <w:t>No. In tal caso, e per la prima volta nel corso della gara, la ri-</w:t>
      </w:r>
    </w:p>
    <w:p>
      <w:pPr>
        <w:pStyle w:val="BodyText"/>
        <w:ind w:left="1310" w:right="1539"/>
        <w:jc w:val="both"/>
      </w:pPr>
      <w:r>
        <w:rPr/>
        <w:pict>
          <v:group style="position:absolute;margin-left:56.700001pt;margin-top:89.367569pt;width:412.25pt;height:27.9pt;mso-position-horizontal-relative:page;mso-position-vertical-relative:paragraph;z-index:-251384832;mso-wrap-distance-left:0;mso-wrap-distance-right:0" coordorigin="1134,1787" coordsize="8245,558">
            <v:rect style="position:absolute;left:1134;top:1787;width:8222;height:558" filled="true" fillcolor="#ccffff" stroked="false">
              <v:fill type="solid"/>
            </v:rect>
            <v:shape style="position:absolute;left:1136;top:1788;width:249;height:279" type="#_x0000_t202" filled="false" stroked="false">
              <v:textbox inset="0,0,0,0">
                <w:txbxContent>
                  <w:p>
                    <w:pPr>
                      <w:spacing w:before="0"/>
                      <w:ind w:left="0" w:right="0" w:firstLine="0"/>
                      <w:jc w:val="left"/>
                      <w:rPr>
                        <w:b/>
                        <w:sz w:val="24"/>
                      </w:rPr>
                    </w:pPr>
                    <w:r>
                      <w:rPr>
                        <w:b/>
                        <w:sz w:val="24"/>
                      </w:rPr>
                      <w:t>2.</w:t>
                    </w:r>
                  </w:p>
                </w:txbxContent>
              </v:textbox>
              <w10:wrap type="none"/>
            </v:shape>
            <v:shape style="position:absolute;left:2270;top:1788;width:7109;height:557" type="#_x0000_t202" filled="false" stroked="false">
              <v:textbox inset="0,0,0,0">
                <w:txbxContent>
                  <w:p>
                    <w:pPr>
                      <w:spacing w:before="0"/>
                      <w:ind w:left="0" w:right="12" w:firstLine="0"/>
                      <w:jc w:val="left"/>
                      <w:rPr>
                        <w:b/>
                        <w:sz w:val="24"/>
                      </w:rPr>
                    </w:pPr>
                    <w:r>
                      <w:rPr>
                        <w:b/>
                        <w:sz w:val="24"/>
                      </w:rPr>
                      <w:t>C</w:t>
                    </w:r>
                    <w:r>
                      <w:rPr>
                        <w:b/>
                        <w:sz w:val="18"/>
                      </w:rPr>
                      <w:t>OME SI DEVONO COMPORTARE GLI ARBITRI QUALORA LE DUE SQUADRE RICHIE</w:t>
                    </w:r>
                    <w:r>
                      <w:rPr>
                        <w:b/>
                        <w:sz w:val="24"/>
                      </w:rPr>
                      <w:t>- </w:t>
                    </w:r>
                    <w:r>
                      <w:rPr>
                        <w:b/>
                        <w:sz w:val="18"/>
                      </w:rPr>
                      <w:t>DANO CONTEMPORANEAMENTE UNA SOSTITUZIONE</w:t>
                    </w:r>
                    <w:r>
                      <w:rPr>
                        <w:b/>
                        <w:sz w:val="24"/>
                      </w:rPr>
                      <w:t>?</w:t>
                    </w:r>
                  </w:p>
                </w:txbxContent>
              </v:textbox>
              <w10:wrap type="none"/>
            </v:shape>
            <w10:wrap type="topAndBottom"/>
          </v:group>
        </w:pict>
      </w:r>
      <w:r>
        <w:rPr/>
        <w:pict>
          <v:rect style="position:absolute;margin-left:473.399994pt;margin-top:-69.432434pt;width:65.2pt;height:278.9pt;mso-position-horizontal-relative:page;mso-position-vertical-relative:paragraph;z-index:251935744" filled="true" fillcolor="#e5ffff" stroked="false">
            <v:fill type="solid"/>
            <w10:wrap type="none"/>
          </v:rect>
        </w:pict>
      </w:r>
      <w:r>
        <w:rPr/>
        <w:t>chiesta viene respinta, in quanto </w:t>
      </w:r>
      <w:r>
        <w:rPr>
          <w:i/>
        </w:rPr>
        <w:t>impropria</w:t>
      </w:r>
      <w:r>
        <w:rPr/>
        <w:t>. Tuttavia se il gioco viene fermato a seguito di questa richiesta, questa deve essere rigettata e la squadra sanzionata con un </w:t>
      </w:r>
      <w:r>
        <w:rPr>
          <w:i/>
        </w:rPr>
        <w:t>ritardo di gioco</w:t>
      </w:r>
      <w:r>
        <w:rPr/>
        <w:t>; se si tratta di un </w:t>
      </w:r>
      <w:r>
        <w:rPr>
          <w:i/>
        </w:rPr>
        <w:t>avvertimento per ritardo di gioco</w:t>
      </w:r>
      <w:r>
        <w:rPr/>
        <w:t>, prima della ripre- sa del gioco non potranno essere richieste interruzioni regola- mentari.</w:t>
      </w:r>
    </w:p>
    <w:p>
      <w:pPr>
        <w:pStyle w:val="BodyText"/>
        <w:spacing w:line="250" w:lineRule="exact"/>
        <w:ind w:left="1310"/>
        <w:jc w:val="both"/>
      </w:pPr>
      <w:r>
        <w:rPr/>
        <w:t>Il 2° arbitro deve fischiare, effettuare il gesto ufficiale rivolgen-</w:t>
      </w:r>
    </w:p>
    <w:p>
      <w:pPr>
        <w:pStyle w:val="BodyText"/>
        <w:ind w:left="1310" w:right="1546"/>
        <w:jc w:val="both"/>
      </w:pPr>
      <w:r>
        <w:rPr/>
        <w:t>dosi verso la squadra che andrà al servizio, indicando all’altra di attendere. Una volta terminata la procedura con la squadra al servizio, la ripete con l’altra squadra (fischiando nuovamente e procedendo come previsto).</w:t>
      </w:r>
    </w:p>
    <w:p>
      <w:pPr>
        <w:spacing w:after="0"/>
        <w:jc w:val="both"/>
        <w:sectPr>
          <w:headerReference w:type="even" r:id="rId65"/>
          <w:headerReference w:type="default" r:id="rId66"/>
          <w:footerReference w:type="even" r:id="rId67"/>
          <w:footerReference w:type="default" r:id="rId68"/>
          <w:pgSz w:w="11900" w:h="16840"/>
          <w:pgMar w:header="1134" w:footer="1218" w:top="1360" w:bottom="1400" w:left="960" w:right="1000"/>
          <w:pgNumType w:start="18"/>
        </w:sectPr>
      </w:pPr>
    </w:p>
    <w:p>
      <w:pPr>
        <w:pStyle w:val="BodyText"/>
        <w:spacing w:before="8"/>
        <w:rPr>
          <w:sz w:val="28"/>
        </w:rPr>
      </w:pPr>
      <w:r>
        <w:rPr/>
        <w:pict>
          <v:rect style="position:absolute;margin-left:473.399994pt;margin-top:85.099998pt;width:65.2pt;height:671.8pt;mso-position-horizontal-relative:page;mso-position-vertical-relative:page;z-index:-305412096" filled="true" fillcolor="#e5ffff" stroked="false">
            <v:fill type="solid"/>
            <w10:wrap type="none"/>
          </v:rect>
        </w:pict>
      </w: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83"/>
        <w:gridCol w:w="7595"/>
      </w:tblGrid>
      <w:tr>
        <w:trPr>
          <w:trHeight w:val="4020" w:hRule="atLeast"/>
        </w:trPr>
        <w:tc>
          <w:tcPr>
            <w:tcW w:w="683" w:type="dxa"/>
          </w:tcPr>
          <w:p>
            <w:pPr>
              <w:pStyle w:val="TableParagraph"/>
              <w:ind w:left="57"/>
              <w:rPr>
                <w:rFonts w:ascii="Trebuchet MS"/>
                <w:b/>
                <w:sz w:val="24"/>
              </w:rPr>
            </w:pPr>
            <w:bookmarkStart w:name="_bookmark41" w:id="68"/>
            <w:bookmarkEnd w:id="68"/>
            <w:r>
              <w:rPr/>
            </w:r>
            <w:r>
              <w:rPr>
                <w:rFonts w:ascii="Trebuchet MS"/>
                <w:b/>
                <w:sz w:val="24"/>
              </w:rPr>
              <w:t>3.</w:t>
            </w:r>
          </w:p>
        </w:tc>
        <w:tc>
          <w:tcPr>
            <w:tcW w:w="7595" w:type="dxa"/>
            <w:tcBorders>
              <w:right w:val="single" w:sz="48" w:space="0" w:color="FFFFFF"/>
            </w:tcBorders>
          </w:tcPr>
          <w:p>
            <w:pPr>
              <w:pStyle w:val="TableParagraph"/>
              <w:spacing w:line="278" w:lineRule="exact"/>
              <w:ind w:left="508" w:right="-72"/>
              <w:rPr>
                <w:rFonts w:ascii="Trebuchet MS" w:hAnsi="Trebuchet MS"/>
                <w:b/>
                <w:sz w:val="18"/>
              </w:rPr>
            </w:pPr>
            <w:r>
              <w:rPr>
                <w:rFonts w:ascii="Trebuchet MS" w:hAnsi="Trebuchet MS"/>
                <w:b/>
                <w:sz w:val="24"/>
              </w:rPr>
              <w:t>Q</w:t>
            </w:r>
            <w:r>
              <w:rPr>
                <w:rFonts w:ascii="Trebuchet MS" w:hAnsi="Trebuchet MS"/>
                <w:b/>
                <w:sz w:val="18"/>
              </w:rPr>
              <w:t>UALI CONSEGUENZE SI HANNO SE PER ERRORE VIENE </w:t>
            </w:r>
            <w:r>
              <w:rPr>
                <w:rFonts w:ascii="Trebuchet MS" w:hAnsi="Trebuchet MS"/>
                <w:b/>
                <w:spacing w:val="-5"/>
                <w:sz w:val="18"/>
              </w:rPr>
              <w:t>ACCORDATA </w:t>
            </w:r>
            <w:r>
              <w:rPr>
                <w:rFonts w:ascii="Trebuchet MS" w:hAnsi="Trebuchet MS"/>
                <w:b/>
                <w:sz w:val="18"/>
              </w:rPr>
              <w:t>UNA</w:t>
            </w:r>
            <w:r>
              <w:rPr>
                <w:rFonts w:ascii="Trebuchet MS" w:hAnsi="Trebuchet MS"/>
                <w:b/>
                <w:spacing w:val="45"/>
                <w:sz w:val="18"/>
              </w:rPr>
              <w:t> </w:t>
            </w:r>
            <w:r>
              <w:rPr>
                <w:rFonts w:ascii="Trebuchet MS" w:hAnsi="Trebuchet MS"/>
                <w:b/>
                <w:sz w:val="24"/>
              </w:rPr>
              <w:t>7</w:t>
            </w:r>
            <w:r>
              <w:rPr>
                <w:rFonts w:ascii="Trebuchet MS" w:hAnsi="Trebuchet MS"/>
                <w:b/>
                <w:sz w:val="18"/>
              </w:rPr>
              <w:t>ª</w:t>
            </w:r>
          </w:p>
          <w:p>
            <w:pPr>
              <w:pStyle w:val="TableParagraph"/>
              <w:spacing w:line="278" w:lineRule="exact"/>
              <w:ind w:left="508"/>
              <w:rPr>
                <w:rFonts w:ascii="Trebuchet MS"/>
                <w:b/>
                <w:sz w:val="24"/>
              </w:rPr>
            </w:pPr>
            <w:r>
              <w:rPr>
                <w:rFonts w:ascii="Trebuchet MS"/>
                <w:b/>
                <w:sz w:val="18"/>
              </w:rPr>
              <w:t>SOSTITUZIONE</w:t>
            </w:r>
            <w:r>
              <w:rPr>
                <w:rFonts w:ascii="Trebuchet MS"/>
                <w:b/>
                <w:sz w:val="24"/>
              </w:rPr>
              <w:t>?</w:t>
            </w:r>
          </w:p>
          <w:p>
            <w:pPr>
              <w:pStyle w:val="TableParagraph"/>
              <w:spacing w:before="2"/>
              <w:ind w:left="508" w:right="-72"/>
              <w:jc w:val="both"/>
              <w:rPr>
                <w:rFonts w:ascii="Trebuchet MS" w:hAnsi="Trebuchet MS"/>
                <w:sz w:val="24"/>
              </w:rPr>
            </w:pPr>
            <w:r>
              <w:rPr>
                <w:rFonts w:ascii="Trebuchet MS" w:hAnsi="Trebuchet MS"/>
                <w:sz w:val="24"/>
              </w:rPr>
              <w:t>La richiesta di una 7ª sostituzione deve essere respinta dagli ar- bitri, senza sanzioni, come </w:t>
            </w:r>
            <w:r>
              <w:rPr>
                <w:rFonts w:ascii="Trebuchet MS" w:hAnsi="Trebuchet MS"/>
                <w:i/>
                <w:sz w:val="24"/>
              </w:rPr>
              <w:t>richiesta impropria</w:t>
            </w:r>
            <w:r>
              <w:rPr>
                <w:rFonts w:ascii="Trebuchet MS" w:hAnsi="Trebuchet MS"/>
                <w:sz w:val="24"/>
              </w:rPr>
              <w:t>. Se per errore viene accordata, nel momento in cui si rileva l’errore, gli arbitri devono pretendere il ripristino in campo della corretta formazio- ne (uscita del giocatore in campo e rientro del sostituto), toglie- re i punti eventualmente acquisiti dalla squadra in difetto, man- tenendo quelli conquistati dall’altra squadra, alla quale viene assegnato un punto ed il servizio.</w:t>
            </w:r>
          </w:p>
          <w:p>
            <w:pPr>
              <w:pStyle w:val="TableParagraph"/>
              <w:spacing w:before="2"/>
              <w:ind w:left="508" w:right="-72"/>
              <w:jc w:val="both"/>
              <w:rPr>
                <w:rFonts w:ascii="Trebuchet MS" w:hAnsi="Trebuchet MS"/>
                <w:sz w:val="24"/>
              </w:rPr>
            </w:pPr>
            <w:r>
              <w:rPr>
                <w:rFonts w:ascii="Trebuchet MS" w:hAnsi="Trebuchet MS"/>
                <w:sz w:val="24"/>
              </w:rPr>
              <w:t>Qualora invece gli arbitri si accorgano della avvenuta 7ª sostitu- zione prima della ripresa del gioco, devono pretendere il ripristi- no della corretta formazione e il 1° arbitro assegnerà un ritardo di gioco alla squadra in difetto.</w:t>
            </w:r>
          </w:p>
        </w:tc>
      </w:tr>
      <w:tr>
        <w:trPr>
          <w:trHeight w:val="558" w:hRule="atLeast"/>
        </w:trPr>
        <w:tc>
          <w:tcPr>
            <w:tcW w:w="683" w:type="dxa"/>
            <w:shd w:val="clear" w:color="auto" w:fill="CCFFFF"/>
          </w:tcPr>
          <w:p>
            <w:pPr>
              <w:pStyle w:val="TableParagraph"/>
              <w:spacing w:line="277" w:lineRule="exact"/>
              <w:ind w:left="57"/>
              <w:rPr>
                <w:rFonts w:ascii="Trebuchet MS"/>
                <w:b/>
                <w:sz w:val="24"/>
              </w:rPr>
            </w:pPr>
            <w:r>
              <w:rPr>
                <w:rFonts w:ascii="Trebuchet MS"/>
                <w:b/>
                <w:sz w:val="24"/>
              </w:rPr>
              <w:t>4.</w:t>
            </w:r>
          </w:p>
        </w:tc>
        <w:tc>
          <w:tcPr>
            <w:tcW w:w="7595" w:type="dxa"/>
            <w:tcBorders>
              <w:right w:val="single" w:sz="48" w:space="0" w:color="FFFFFF"/>
            </w:tcBorders>
            <w:shd w:val="clear" w:color="auto" w:fill="CCFFFF"/>
          </w:tcPr>
          <w:p>
            <w:pPr>
              <w:pStyle w:val="TableParagraph"/>
              <w:spacing w:line="280" w:lineRule="exact"/>
              <w:ind w:left="508"/>
              <w:rPr>
                <w:rFonts w:ascii="Trebuchet MS"/>
                <w:b/>
                <w:sz w:val="24"/>
              </w:rPr>
            </w:pPr>
            <w:r>
              <w:rPr>
                <w:rFonts w:ascii="Trebuchet MS"/>
                <w:b/>
                <w:sz w:val="24"/>
              </w:rPr>
              <w:t>D</w:t>
            </w:r>
            <w:r>
              <w:rPr>
                <w:rFonts w:ascii="Trebuchet MS"/>
                <w:b/>
                <w:sz w:val="18"/>
              </w:rPr>
              <w:t>URANTE UNA SOSTITUZIONE SI POSSONO PORGERE ASCIUGAMANI O </w:t>
            </w:r>
            <w:r>
              <w:rPr>
                <w:rFonts w:ascii="Trebuchet MS"/>
                <w:b/>
                <w:spacing w:val="-4"/>
                <w:sz w:val="18"/>
              </w:rPr>
              <w:t>ALTRO </w:t>
            </w:r>
            <w:r>
              <w:rPr>
                <w:rFonts w:ascii="Trebuchet MS"/>
                <w:b/>
                <w:sz w:val="18"/>
              </w:rPr>
              <w:t>AGLI </w:t>
            </w:r>
            <w:r>
              <w:rPr>
                <w:rFonts w:ascii="Trebuchet MS"/>
                <w:b/>
                <w:spacing w:val="-4"/>
                <w:sz w:val="18"/>
              </w:rPr>
              <w:t>ATLETI </w:t>
            </w:r>
            <w:r>
              <w:rPr>
                <w:rFonts w:ascii="Trebuchet MS"/>
                <w:b/>
                <w:sz w:val="18"/>
              </w:rPr>
              <w:t>IN</w:t>
            </w:r>
            <w:r>
              <w:rPr>
                <w:rFonts w:ascii="Trebuchet MS"/>
                <w:b/>
                <w:spacing w:val="-12"/>
                <w:sz w:val="18"/>
              </w:rPr>
              <w:t> </w:t>
            </w:r>
            <w:r>
              <w:rPr>
                <w:rFonts w:ascii="Trebuchet MS"/>
                <w:b/>
                <w:sz w:val="18"/>
              </w:rPr>
              <w:t>GIOCO</w:t>
            </w:r>
            <w:r>
              <w:rPr>
                <w:rFonts w:ascii="Trebuchet MS"/>
                <w:b/>
                <w:sz w:val="24"/>
              </w:rPr>
              <w:t>?</w:t>
            </w:r>
          </w:p>
        </w:tc>
      </w:tr>
      <w:tr>
        <w:trPr>
          <w:trHeight w:val="611" w:hRule="atLeast"/>
        </w:trPr>
        <w:tc>
          <w:tcPr>
            <w:tcW w:w="683" w:type="dxa"/>
            <w:shd w:val="clear" w:color="auto" w:fill="CCFFFF"/>
          </w:tcPr>
          <w:p>
            <w:pPr>
              <w:pStyle w:val="TableParagraph"/>
              <w:rPr>
                <w:rFonts w:ascii="Times New Roman"/>
                <w:sz w:val="22"/>
              </w:rPr>
            </w:pPr>
          </w:p>
        </w:tc>
        <w:tc>
          <w:tcPr>
            <w:tcW w:w="7595" w:type="dxa"/>
            <w:tcBorders>
              <w:right w:val="single" w:sz="48" w:space="0" w:color="FFFFFF"/>
            </w:tcBorders>
            <w:shd w:val="clear" w:color="auto" w:fill="CCFFFF"/>
          </w:tcPr>
          <w:p>
            <w:pPr>
              <w:pStyle w:val="TableParagraph"/>
              <w:ind w:left="508"/>
              <w:rPr>
                <w:rFonts w:ascii="Trebuchet MS" w:hAnsi="Trebuchet MS"/>
                <w:sz w:val="24"/>
              </w:rPr>
            </w:pPr>
            <w:r>
              <w:rPr>
                <w:rFonts w:ascii="Trebuchet MS" w:hAnsi="Trebuchet MS"/>
                <w:sz w:val="24"/>
              </w:rPr>
              <w:t>No. Lo si può fare solo nei tempi di riposo e negli intervalli tra i set.</w:t>
            </w:r>
          </w:p>
        </w:tc>
      </w:tr>
      <w:tr>
        <w:trPr>
          <w:trHeight w:val="3740" w:hRule="atLeast"/>
        </w:trPr>
        <w:tc>
          <w:tcPr>
            <w:tcW w:w="683" w:type="dxa"/>
            <w:shd w:val="clear" w:color="auto" w:fill="CCFFFF"/>
          </w:tcPr>
          <w:p>
            <w:pPr>
              <w:pStyle w:val="TableParagraph"/>
              <w:spacing w:before="56"/>
              <w:ind w:left="57"/>
              <w:rPr>
                <w:rFonts w:ascii="Trebuchet MS"/>
                <w:b/>
                <w:sz w:val="24"/>
              </w:rPr>
            </w:pPr>
            <w:r>
              <w:rPr>
                <w:rFonts w:ascii="Trebuchet MS"/>
                <w:b/>
                <w:sz w:val="24"/>
              </w:rPr>
              <w:t>5.</w:t>
            </w:r>
          </w:p>
        </w:tc>
        <w:tc>
          <w:tcPr>
            <w:tcW w:w="7595" w:type="dxa"/>
            <w:tcBorders>
              <w:right w:val="single" w:sz="48" w:space="0" w:color="FFFFFF"/>
            </w:tcBorders>
            <w:shd w:val="clear" w:color="auto" w:fill="CCFFFF"/>
          </w:tcPr>
          <w:p>
            <w:pPr>
              <w:pStyle w:val="TableParagraph"/>
              <w:spacing w:before="56"/>
              <w:ind w:left="508" w:right="-72"/>
              <w:jc w:val="both"/>
              <w:rPr>
                <w:rFonts w:ascii="Trebuchet MS"/>
                <w:b/>
                <w:sz w:val="24"/>
              </w:rPr>
            </w:pPr>
            <w:r>
              <w:rPr>
                <w:rFonts w:ascii="Trebuchet MS"/>
                <w:b/>
                <w:sz w:val="24"/>
              </w:rPr>
              <w:t>C</w:t>
            </w:r>
            <w:r>
              <w:rPr>
                <w:rFonts w:ascii="Trebuchet MS"/>
                <w:b/>
                <w:sz w:val="18"/>
              </w:rPr>
              <w:t>OME DEVE ESSERE SOSTITUITO UN </w:t>
            </w:r>
            <w:r>
              <w:rPr>
                <w:rFonts w:ascii="Trebuchet MS"/>
                <w:b/>
                <w:spacing w:val="-4"/>
                <w:sz w:val="18"/>
              </w:rPr>
              <w:t>GIOCATORE INFORTUNATO</w:t>
            </w:r>
            <w:r>
              <w:rPr>
                <w:rFonts w:ascii="Trebuchet MS"/>
                <w:b/>
                <w:spacing w:val="-4"/>
                <w:sz w:val="24"/>
              </w:rPr>
              <w:t>, </w:t>
            </w:r>
            <w:r>
              <w:rPr>
                <w:rFonts w:ascii="Trebuchet MS"/>
                <w:b/>
                <w:spacing w:val="-5"/>
                <w:sz w:val="18"/>
              </w:rPr>
              <w:t>MALATO</w:t>
            </w:r>
            <w:r>
              <w:rPr>
                <w:rFonts w:ascii="Trebuchet MS"/>
                <w:b/>
                <w:spacing w:val="-5"/>
                <w:sz w:val="24"/>
              </w:rPr>
              <w:t>, </w:t>
            </w:r>
            <w:r>
              <w:rPr>
                <w:rFonts w:ascii="Trebuchet MS"/>
                <w:b/>
                <w:sz w:val="18"/>
              </w:rPr>
              <w:t>ESPULSO  O</w:t>
            </w:r>
            <w:r>
              <w:rPr>
                <w:rFonts w:ascii="Trebuchet MS"/>
                <w:b/>
                <w:spacing w:val="17"/>
                <w:sz w:val="18"/>
              </w:rPr>
              <w:t> </w:t>
            </w:r>
            <w:r>
              <w:rPr>
                <w:rFonts w:ascii="Trebuchet MS"/>
                <w:b/>
                <w:spacing w:val="-3"/>
                <w:sz w:val="18"/>
              </w:rPr>
              <w:t>SQUALIFICATO</w:t>
            </w:r>
            <w:r>
              <w:rPr>
                <w:rFonts w:ascii="Trebuchet MS"/>
                <w:b/>
                <w:spacing w:val="-3"/>
                <w:sz w:val="24"/>
              </w:rPr>
              <w:t>?</w:t>
            </w:r>
          </w:p>
          <w:p>
            <w:pPr>
              <w:pStyle w:val="TableParagraph"/>
              <w:spacing w:before="1"/>
              <w:ind w:left="508" w:right="-72"/>
              <w:jc w:val="both"/>
              <w:rPr>
                <w:rFonts w:ascii="Trebuchet MS" w:hAnsi="Trebuchet MS"/>
                <w:sz w:val="24"/>
              </w:rPr>
            </w:pPr>
            <w:r>
              <w:rPr>
                <w:rFonts w:ascii="Trebuchet MS" w:hAnsi="Trebuchet MS"/>
                <w:sz w:val="24"/>
              </w:rPr>
              <w:t>Nei modi regolamentari. Nel caso non sia possibile una sostituzio- ne regolamentare, la squadra può richiederne una eccezionale, con uno qualsiasi dei giocatori in panchina in quel momento, sen- za distinzione fra riserve e titolari, ad eccezione dei Libero e del giocatore da questi rimpiazzato. Il giocatore sostituito in manie- ra eccezionale non può rientrare in gioco per la </w:t>
            </w:r>
            <w:r>
              <w:rPr>
                <w:rFonts w:ascii="Trebuchet MS" w:hAnsi="Trebuchet MS"/>
                <w:spacing w:val="2"/>
                <w:sz w:val="24"/>
              </w:rPr>
              <w:t>gara, </w:t>
            </w:r>
            <w:r>
              <w:rPr>
                <w:rFonts w:ascii="Trebuchet MS" w:hAnsi="Trebuchet MS"/>
                <w:sz w:val="24"/>
              </w:rPr>
              <w:t>ma, nei casi di infortunio o malattia, può rimanere seduto in panchina se è in grado di muoversi autonomamente e non è causa di pericolo per le squadre; in tale circostanza eventuali condotte scorrette, anche lievi, saranno sanzionate analogamente a quelle di ogni </w:t>
            </w:r>
            <w:r>
              <w:rPr>
                <w:rFonts w:ascii="Trebuchet MS" w:hAnsi="Trebuchet MS"/>
                <w:spacing w:val="4"/>
                <w:sz w:val="24"/>
              </w:rPr>
              <w:t>al- </w:t>
            </w:r>
            <w:r>
              <w:rPr>
                <w:rFonts w:ascii="Trebuchet MS" w:hAnsi="Trebuchet MS"/>
                <w:sz w:val="24"/>
              </w:rPr>
              <w:t>tro componente della</w:t>
            </w:r>
            <w:r>
              <w:rPr>
                <w:rFonts w:ascii="Trebuchet MS" w:hAnsi="Trebuchet MS"/>
                <w:spacing w:val="-2"/>
                <w:sz w:val="24"/>
              </w:rPr>
              <w:t> </w:t>
            </w:r>
            <w:r>
              <w:rPr>
                <w:rFonts w:ascii="Trebuchet MS" w:hAnsi="Trebuchet MS"/>
                <w:sz w:val="24"/>
              </w:rPr>
              <w:t>squadra.</w:t>
            </w:r>
          </w:p>
        </w:tc>
      </w:tr>
      <w:tr>
        <w:trPr>
          <w:trHeight w:val="364" w:hRule="atLeast"/>
        </w:trPr>
        <w:tc>
          <w:tcPr>
            <w:tcW w:w="683" w:type="dxa"/>
            <w:shd w:val="clear" w:color="auto" w:fill="CCFFFF"/>
          </w:tcPr>
          <w:p>
            <w:pPr>
              <w:pStyle w:val="TableParagraph"/>
              <w:spacing w:before="56"/>
              <w:ind w:left="57"/>
              <w:rPr>
                <w:rFonts w:ascii="Trebuchet MS"/>
                <w:b/>
                <w:sz w:val="24"/>
              </w:rPr>
            </w:pPr>
            <w:r>
              <w:rPr>
                <w:rFonts w:ascii="Trebuchet MS"/>
                <w:b/>
                <w:sz w:val="24"/>
              </w:rPr>
              <w:t>6.</w:t>
            </w:r>
          </w:p>
        </w:tc>
        <w:tc>
          <w:tcPr>
            <w:tcW w:w="7595" w:type="dxa"/>
            <w:tcBorders>
              <w:right w:val="single" w:sz="48" w:space="0" w:color="FFFFFF"/>
            </w:tcBorders>
            <w:shd w:val="clear" w:color="auto" w:fill="CCFFFF"/>
          </w:tcPr>
          <w:p>
            <w:pPr>
              <w:pStyle w:val="TableParagraph"/>
              <w:spacing w:before="56"/>
              <w:ind w:left="508" w:right="-72"/>
              <w:rPr>
                <w:rFonts w:ascii="Trebuchet MS" w:hAnsi="Trebuchet MS"/>
                <w:b/>
                <w:sz w:val="18"/>
              </w:rPr>
            </w:pPr>
            <w:r>
              <w:rPr>
                <w:rFonts w:ascii="Trebuchet MS" w:hAnsi="Trebuchet MS"/>
                <w:b/>
                <w:sz w:val="24"/>
              </w:rPr>
              <w:t>Q</w:t>
            </w:r>
            <w:r>
              <w:rPr>
                <w:rFonts w:ascii="Trebuchet MS" w:hAnsi="Trebuchet MS"/>
                <w:b/>
                <w:sz w:val="18"/>
              </w:rPr>
              <w:t>UAL È LA PROCEDURA PER LA SOSTITUZIONE ECCEZIONALE DI UNA </w:t>
            </w:r>
            <w:r>
              <w:rPr>
                <w:rFonts w:ascii="Trebuchet MS" w:hAnsi="Trebuchet MS"/>
                <w:b/>
                <w:spacing w:val="-4"/>
                <w:sz w:val="18"/>
              </w:rPr>
              <w:t>RISERVA</w:t>
            </w:r>
            <w:r>
              <w:rPr>
                <w:rFonts w:ascii="Trebuchet MS" w:hAnsi="Trebuchet MS"/>
                <w:b/>
                <w:spacing w:val="-31"/>
                <w:sz w:val="18"/>
              </w:rPr>
              <w:t> </w:t>
            </w:r>
            <w:r>
              <w:rPr>
                <w:rFonts w:ascii="Trebuchet MS" w:hAnsi="Trebuchet MS"/>
                <w:b/>
                <w:sz w:val="18"/>
              </w:rPr>
              <w:t>CHE</w:t>
            </w:r>
          </w:p>
        </w:tc>
      </w:tr>
      <w:tr>
        <w:trPr>
          <w:trHeight w:val="4141" w:hRule="atLeast"/>
        </w:trPr>
        <w:tc>
          <w:tcPr>
            <w:tcW w:w="683" w:type="dxa"/>
            <w:shd w:val="clear" w:color="auto" w:fill="CCFFFF"/>
          </w:tcPr>
          <w:p>
            <w:pPr>
              <w:pStyle w:val="TableParagraph"/>
              <w:rPr>
                <w:rFonts w:ascii="Times New Roman"/>
                <w:sz w:val="22"/>
              </w:rPr>
            </w:pPr>
          </w:p>
        </w:tc>
        <w:tc>
          <w:tcPr>
            <w:tcW w:w="7595" w:type="dxa"/>
            <w:tcBorders>
              <w:right w:val="single" w:sz="48" w:space="0" w:color="FFFFFF"/>
            </w:tcBorders>
            <w:shd w:val="clear" w:color="auto" w:fill="CCFFFF"/>
          </w:tcPr>
          <w:p>
            <w:pPr>
              <w:pStyle w:val="TableParagraph"/>
              <w:spacing w:line="256" w:lineRule="auto" w:before="27"/>
              <w:ind w:left="508" w:right="-72"/>
              <w:jc w:val="both"/>
              <w:rPr>
                <w:rFonts w:ascii="Trebuchet MS"/>
                <w:b/>
                <w:sz w:val="24"/>
              </w:rPr>
            </w:pPr>
            <w:r>
              <w:rPr>
                <w:rFonts w:ascii="Trebuchet MS"/>
                <w:b/>
                <w:sz w:val="18"/>
              </w:rPr>
              <w:t>IN PRECEDENZA HA SOSTITUITO REGOLARMENTE UN TITOLARE INFORTUNATOSI O AMMALATOSI</w:t>
            </w:r>
            <w:r>
              <w:rPr>
                <w:rFonts w:ascii="Trebuchet MS"/>
                <w:b/>
                <w:sz w:val="24"/>
              </w:rPr>
              <w:t>?</w:t>
            </w:r>
          </w:p>
          <w:p>
            <w:pPr>
              <w:pStyle w:val="TableParagraph"/>
              <w:spacing w:line="259" w:lineRule="exact"/>
              <w:ind w:left="508"/>
              <w:jc w:val="both"/>
              <w:rPr>
                <w:rFonts w:ascii="Trebuchet MS"/>
                <w:sz w:val="24"/>
              </w:rPr>
            </w:pPr>
            <w:r>
              <w:rPr>
                <w:rFonts w:ascii="Trebuchet MS"/>
                <w:sz w:val="24"/>
              </w:rPr>
              <w:t>Un atleta titolare si infortuna o ammala e viene sostituito rego-</w:t>
            </w:r>
          </w:p>
          <w:p>
            <w:pPr>
              <w:pStyle w:val="TableParagraph"/>
              <w:spacing w:before="1"/>
              <w:ind w:left="508" w:right="-72"/>
              <w:jc w:val="both"/>
              <w:rPr>
                <w:rFonts w:ascii="Trebuchet MS" w:hAnsi="Trebuchet MS"/>
                <w:sz w:val="24"/>
              </w:rPr>
            </w:pPr>
            <w:r>
              <w:rPr>
                <w:rFonts w:ascii="Trebuchet MS" w:hAnsi="Trebuchet MS"/>
                <w:sz w:val="24"/>
              </w:rPr>
              <w:t>larmente da una riserva; successivamente tale riserva si infortu- na o ammala a sua volta, o viene espulsa o squalificata, ma il ti- tolare non può effettuare la sostituzione regolamentare per il perdurare dell’infortunio o del malessere. Vista l’impossibilità del titolare di effettuare la sostituzione </w:t>
            </w:r>
            <w:r>
              <w:rPr>
                <w:rFonts w:ascii="Trebuchet MS" w:hAnsi="Trebuchet MS"/>
                <w:i/>
                <w:sz w:val="24"/>
              </w:rPr>
              <w:t>regolamentare</w:t>
            </w:r>
            <w:r>
              <w:rPr>
                <w:rFonts w:ascii="Trebuchet MS" w:hAnsi="Trebuchet MS"/>
                <w:sz w:val="24"/>
              </w:rPr>
              <w:t>, si può autorizzare quella </w:t>
            </w:r>
            <w:r>
              <w:rPr>
                <w:rFonts w:ascii="Trebuchet MS" w:hAnsi="Trebuchet MS"/>
                <w:i/>
                <w:sz w:val="24"/>
              </w:rPr>
              <w:t>eccezionale </w:t>
            </w:r>
            <w:r>
              <w:rPr>
                <w:rFonts w:ascii="Trebuchet MS" w:hAnsi="Trebuchet MS"/>
                <w:sz w:val="24"/>
              </w:rPr>
              <w:t>con uno degli atleti in quel </w:t>
            </w:r>
            <w:r>
              <w:rPr>
                <w:rFonts w:ascii="Trebuchet MS" w:hAnsi="Trebuchet MS"/>
                <w:spacing w:val="3"/>
                <w:sz w:val="24"/>
              </w:rPr>
              <w:t>mo- </w:t>
            </w:r>
            <w:r>
              <w:rPr>
                <w:rFonts w:ascii="Trebuchet MS" w:hAnsi="Trebuchet MS"/>
                <w:sz w:val="24"/>
              </w:rPr>
              <w:t>mento in panchina, ad eccezione dei Libero o dell’atleta da que- sti rimpiazzato. Questa sostituzione eccezionale interessa sia la riserva, sia il titolare infortunato/malato, che non potranno più prendere parte alla gara ed il fatto è trascritto nello spazio </w:t>
            </w:r>
            <w:r>
              <w:rPr>
                <w:rFonts w:ascii="Trebuchet MS" w:hAnsi="Trebuchet MS"/>
                <w:spacing w:val="2"/>
                <w:sz w:val="24"/>
              </w:rPr>
              <w:t>“OS- </w:t>
            </w:r>
            <w:r>
              <w:rPr>
                <w:rFonts w:ascii="Trebuchet MS" w:hAnsi="Trebuchet MS"/>
                <w:spacing w:val="-4"/>
                <w:sz w:val="24"/>
              </w:rPr>
              <w:t>SERVAZIONI” </w:t>
            </w:r>
            <w:r>
              <w:rPr>
                <w:rFonts w:ascii="Trebuchet MS" w:hAnsi="Trebuchet MS"/>
                <w:sz w:val="24"/>
              </w:rPr>
              <w:t>del referto di</w:t>
            </w:r>
            <w:r>
              <w:rPr>
                <w:rFonts w:ascii="Trebuchet MS" w:hAnsi="Trebuchet MS"/>
                <w:spacing w:val="-1"/>
                <w:sz w:val="24"/>
              </w:rPr>
              <w:t> </w:t>
            </w:r>
            <w:r>
              <w:rPr>
                <w:rFonts w:ascii="Trebuchet MS" w:hAnsi="Trebuchet MS"/>
                <w:sz w:val="24"/>
              </w:rPr>
              <w:t>gara.</w:t>
            </w:r>
          </w:p>
        </w:tc>
      </w:tr>
    </w:tbl>
    <w:p>
      <w:pPr>
        <w:spacing w:after="0"/>
        <w:jc w:val="both"/>
        <w:rPr>
          <w:rFonts w:ascii="Trebuchet MS" w:hAnsi="Trebuchet MS"/>
          <w:sz w:val="24"/>
        </w:rPr>
        <w:sectPr>
          <w:pgSz w:w="11900" w:h="16840"/>
          <w:pgMar w:header="1134" w:footer="1218" w:top="1360" w:bottom="1400" w:left="960" w:right="1000"/>
        </w:sectPr>
      </w:pPr>
    </w:p>
    <w:p>
      <w:pPr>
        <w:pStyle w:val="BodyText"/>
        <w:spacing w:before="1"/>
        <w:rPr>
          <w:sz w:val="20"/>
        </w:rPr>
      </w:pPr>
      <w:r>
        <w:rPr/>
        <w:pict>
          <v:rect style="position:absolute;margin-left:473.399994pt;margin-top:85.099998pt;width:65.2pt;height:671.8pt;mso-position-horizontal-relative:page;mso-position-vertical-relative:page;z-index:251950080" filled="true" fillcolor="#e5ffff" stroked="false">
            <v:fill type="solid"/>
            <w10:wrap type="none"/>
          </v:rect>
        </w:pict>
      </w:r>
    </w:p>
    <w:p>
      <w:pPr>
        <w:pStyle w:val="BodyText"/>
        <w:spacing w:before="101"/>
        <w:ind w:left="1310" w:right="1539"/>
        <w:jc w:val="both"/>
      </w:pPr>
      <w:r>
        <w:rPr/>
        <w:pict>
          <v:group style="position:absolute;margin-left:56.700001pt;margin-top:66.450012pt;width:411.1pt;height:14pt;mso-position-horizontal-relative:page;mso-position-vertical-relative:paragraph;z-index:-251376640;mso-wrap-distance-left:0;mso-wrap-distance-right:0" coordorigin="1134,1329" coordsize="8222,280">
            <v:rect style="position:absolute;left:1134;top:1330;width:8222;height:278" filled="true" fillcolor="#ccffff" stroked="false">
              <v:fill type="solid"/>
            </v:rect>
            <v:shape style="position:absolute;left:1136;top:1329;width:249;height:279" type="#_x0000_t202" filled="false" stroked="false">
              <v:textbox inset="0,0,0,0">
                <w:txbxContent>
                  <w:p>
                    <w:pPr>
                      <w:spacing w:before="0"/>
                      <w:ind w:left="0" w:right="0" w:firstLine="0"/>
                      <w:jc w:val="left"/>
                      <w:rPr>
                        <w:b/>
                        <w:sz w:val="24"/>
                      </w:rPr>
                    </w:pPr>
                    <w:r>
                      <w:rPr>
                        <w:b/>
                        <w:sz w:val="24"/>
                      </w:rPr>
                      <w:t>7.</w:t>
                    </w:r>
                  </w:p>
                </w:txbxContent>
              </v:textbox>
              <w10:wrap type="none"/>
            </v:shape>
            <v:shape style="position:absolute;left:2270;top:1329;width:6810;height:279" type="#_x0000_t202" filled="false" stroked="false">
              <v:textbox inset="0,0,0,0">
                <w:txbxContent>
                  <w:p>
                    <w:pPr>
                      <w:spacing w:before="0"/>
                      <w:ind w:left="0" w:right="0" w:firstLine="0"/>
                      <w:jc w:val="left"/>
                      <w:rPr>
                        <w:b/>
                        <w:sz w:val="24"/>
                      </w:rPr>
                    </w:pPr>
                    <w:r>
                      <w:rPr>
                        <w:b/>
                        <w:sz w:val="24"/>
                      </w:rPr>
                      <w:t>È </w:t>
                    </w:r>
                    <w:r>
                      <w:rPr>
                        <w:b/>
                        <w:sz w:val="18"/>
                      </w:rPr>
                      <w:t>POSSIBILE EFFETTUARE UNA O PIÙ SOSTITUZIONI PRIMA DELL</w:t>
                    </w:r>
                    <w:r>
                      <w:rPr>
                        <w:b/>
                        <w:sz w:val="24"/>
                      </w:rPr>
                      <w:t>’</w:t>
                    </w:r>
                    <w:r>
                      <w:rPr>
                        <w:b/>
                        <w:sz w:val="18"/>
                      </w:rPr>
                      <w:t>INIZIO DEL SET</w:t>
                    </w:r>
                    <w:r>
                      <w:rPr>
                        <w:b/>
                        <w:sz w:val="24"/>
                      </w:rPr>
                      <w:t>?</w:t>
                    </w:r>
                  </w:p>
                </w:txbxContent>
              </v:textbox>
              <w10:wrap type="none"/>
            </v:shape>
            <w10:wrap type="topAndBottom"/>
          </v:group>
        </w:pict>
      </w:r>
      <w:bookmarkStart w:name="_bookmark42" w:id="69"/>
      <w:bookmarkEnd w:id="69"/>
      <w:r>
        <w:rPr/>
      </w:r>
      <w:r>
        <w:rPr/>
        <w:t>La medesima procedura andrà applicata nel caso in cui l’infortu- nio o il malessere del titolare regolarmente sostituito dovesse manifestarsi o essere dichiarato successivamente alla sostituzio- ne con la quale è uscito dal campo.</w:t>
      </w:r>
    </w:p>
    <w:p>
      <w:pPr>
        <w:pStyle w:val="BodyText"/>
        <w:spacing w:line="250" w:lineRule="exact"/>
        <w:ind w:left="1310"/>
        <w:jc w:val="both"/>
      </w:pPr>
      <w:r>
        <w:rPr/>
        <w:t>Sì. Tali sostituzioni vengono registrate sul referto al punteggio di</w:t>
      </w:r>
    </w:p>
    <w:p>
      <w:pPr>
        <w:pStyle w:val="BodyText"/>
        <w:ind w:left="1310" w:right="1537"/>
        <w:jc w:val="both"/>
      </w:pPr>
      <w:r>
        <w:rPr/>
        <w:pict>
          <v:group style="position:absolute;margin-left:56.700001pt;margin-top:61.467602pt;width:412.1pt;height:41.9pt;mso-position-horizontal-relative:page;mso-position-vertical-relative:paragraph;z-index:-251373568;mso-wrap-distance-left:0;mso-wrap-distance-right:0" coordorigin="1134,1229" coordsize="8242,838">
            <v:rect style="position:absolute;left:1134;top:1229;width:8222;height:838" filled="true" fillcolor="#ccffff" stroked="false">
              <v:fill type="solid"/>
            </v:rect>
            <v:shape style="position:absolute;left:1136;top:1230;width:249;height:279" type="#_x0000_t202" filled="false" stroked="false">
              <v:textbox inset="0,0,0,0">
                <w:txbxContent>
                  <w:p>
                    <w:pPr>
                      <w:spacing w:before="0"/>
                      <w:ind w:left="0" w:right="0" w:firstLine="0"/>
                      <w:jc w:val="left"/>
                      <w:rPr>
                        <w:b/>
                        <w:sz w:val="24"/>
                      </w:rPr>
                    </w:pPr>
                    <w:r>
                      <w:rPr>
                        <w:b/>
                        <w:sz w:val="24"/>
                      </w:rPr>
                      <w:t>8.</w:t>
                    </w:r>
                  </w:p>
                </w:txbxContent>
              </v:textbox>
              <w10:wrap type="none"/>
            </v:shape>
            <v:shape style="position:absolute;left:2270;top:1230;width:7106;height:837" type="#_x0000_t202" filled="false" stroked="false">
              <v:textbox inset="0,0,0,0">
                <w:txbxContent>
                  <w:p>
                    <w:pPr>
                      <w:spacing w:before="0"/>
                      <w:ind w:left="0" w:right="18" w:firstLine="0"/>
                      <w:jc w:val="both"/>
                      <w:rPr>
                        <w:b/>
                        <w:sz w:val="24"/>
                      </w:rPr>
                    </w:pPr>
                    <w:r>
                      <w:rPr>
                        <w:b/>
                        <w:sz w:val="24"/>
                      </w:rPr>
                      <w:t>N</w:t>
                    </w:r>
                    <w:r>
                      <w:rPr>
                        <w:b/>
                        <w:sz w:val="18"/>
                      </w:rPr>
                      <w:t>ELLE GARE DOVE È </w:t>
                    </w:r>
                    <w:r>
                      <w:rPr>
                        <w:b/>
                        <w:spacing w:val="-3"/>
                        <w:sz w:val="18"/>
                      </w:rPr>
                      <w:t>PREVISTO L</w:t>
                    </w:r>
                    <w:r>
                      <w:rPr>
                        <w:b/>
                        <w:spacing w:val="-3"/>
                        <w:sz w:val="24"/>
                      </w:rPr>
                      <w:t>’</w:t>
                    </w:r>
                    <w:r>
                      <w:rPr>
                        <w:b/>
                        <w:spacing w:val="-3"/>
                        <w:sz w:val="18"/>
                      </w:rPr>
                      <w:t>IMPIANTO </w:t>
                    </w:r>
                    <w:r>
                      <w:rPr>
                        <w:b/>
                        <w:sz w:val="18"/>
                      </w:rPr>
                      <w:t>ACUSTICO</w:t>
                    </w:r>
                    <w:r>
                      <w:rPr>
                        <w:b/>
                        <w:sz w:val="24"/>
                      </w:rPr>
                      <w:t>-</w:t>
                    </w:r>
                    <w:r>
                      <w:rPr>
                        <w:b/>
                        <w:sz w:val="18"/>
                      </w:rPr>
                      <w:t>VISIVO PER LE RICHIESTE DI TEMPO DI RIPOSO</w:t>
                    </w:r>
                    <w:r>
                      <w:rPr>
                        <w:b/>
                        <w:sz w:val="24"/>
                      </w:rPr>
                      <w:t>, </w:t>
                    </w:r>
                    <w:r>
                      <w:rPr>
                        <w:b/>
                        <w:sz w:val="18"/>
                      </w:rPr>
                      <w:t>CHI PUÒ UTILIZZARLO NEL CASO IN CUI </w:t>
                    </w:r>
                    <w:r>
                      <w:rPr>
                        <w:b/>
                        <w:spacing w:val="-4"/>
                        <w:sz w:val="18"/>
                      </w:rPr>
                      <w:t>L</w:t>
                    </w:r>
                    <w:r>
                      <w:rPr>
                        <w:b/>
                        <w:spacing w:val="-4"/>
                        <w:sz w:val="24"/>
                      </w:rPr>
                      <w:t>’</w:t>
                    </w:r>
                    <w:r>
                      <w:rPr>
                        <w:b/>
                        <w:spacing w:val="-4"/>
                        <w:sz w:val="18"/>
                      </w:rPr>
                      <w:t>ALLENATORE </w:t>
                    </w:r>
                    <w:r>
                      <w:rPr>
                        <w:b/>
                        <w:sz w:val="18"/>
                      </w:rPr>
                      <w:t>NON SI TROVI NEI SUOI</w:t>
                    </w:r>
                    <w:r>
                      <w:rPr>
                        <w:b/>
                        <w:spacing w:val="52"/>
                        <w:sz w:val="18"/>
                      </w:rPr>
                      <w:t> </w:t>
                    </w:r>
                    <w:r>
                      <w:rPr>
                        <w:b/>
                        <w:sz w:val="18"/>
                      </w:rPr>
                      <w:t>PRESSI</w:t>
                    </w:r>
                    <w:r>
                      <w:rPr>
                        <w:b/>
                        <w:sz w:val="24"/>
                      </w:rPr>
                      <w:t>?</w:t>
                    </w:r>
                  </w:p>
                </w:txbxContent>
              </v:textbox>
              <w10:wrap type="none"/>
            </v:shape>
            <w10:wrap type="topAndBottom"/>
          </v:group>
        </w:pict>
      </w:r>
      <w:r>
        <w:rPr/>
        <w:t>0-0. Dopo il controllo della  formazione  iniziale  da  parte  del 2° arbitro, anche il Libero può effettuare il rimpiazzo di un </w:t>
      </w:r>
      <w:r>
        <w:rPr>
          <w:i/>
        </w:rPr>
        <w:t>di- </w:t>
      </w:r>
      <w:r>
        <w:rPr>
          <w:i/>
        </w:rPr>
        <w:t>fensore </w:t>
      </w:r>
      <w:r>
        <w:rPr/>
        <w:t>prima dell’inizio del set, così come pure può avvenire il primo scambio tra due atlete </w:t>
      </w:r>
      <w:r>
        <w:rPr>
          <w:i/>
        </w:rPr>
        <w:t>Under 21 </w:t>
      </w:r>
      <w:r>
        <w:rPr/>
        <w:t>con “scambi</w:t>
      </w:r>
      <w:r>
        <w:rPr>
          <w:spacing w:val="-19"/>
        </w:rPr>
        <w:t> </w:t>
      </w:r>
      <w:r>
        <w:rPr/>
        <w:t>illimitati”.</w:t>
      </w:r>
    </w:p>
    <w:p>
      <w:pPr>
        <w:pStyle w:val="BodyText"/>
        <w:spacing w:line="248" w:lineRule="exact"/>
        <w:ind w:left="1310"/>
        <w:jc w:val="both"/>
      </w:pPr>
      <w:r>
        <w:rPr>
          <w:spacing w:val="-8"/>
        </w:rPr>
        <w:t>Tale </w:t>
      </w:r>
      <w:r>
        <w:rPr/>
        <w:t>attrezzatura può essere azionata dall’assistente</w:t>
      </w:r>
      <w:r>
        <w:rPr>
          <w:spacing w:val="64"/>
        </w:rPr>
        <w:t> </w:t>
      </w:r>
      <w:r>
        <w:rPr/>
        <w:t>allenatore,</w:t>
      </w:r>
    </w:p>
    <w:p>
      <w:pPr>
        <w:pStyle w:val="BodyText"/>
        <w:spacing w:before="1"/>
        <w:ind w:left="1310" w:right="1539"/>
        <w:jc w:val="both"/>
      </w:pPr>
      <w:r>
        <w:rPr/>
        <w:pict>
          <v:group style="position:absolute;margin-left:56.700001pt;margin-top:47.517555pt;width:412pt;height:27.9pt;mso-position-horizontal-relative:page;mso-position-vertical-relative:paragraph;z-index:-251370496;mso-wrap-distance-left:0;mso-wrap-distance-right:0" coordorigin="1134,950" coordsize="8240,558">
            <v:rect style="position:absolute;left:1134;top:950;width:8222;height:558" filled="true" fillcolor="#ccffff" stroked="false">
              <v:fill type="solid"/>
            </v:rect>
            <v:shape style="position:absolute;left:1136;top:951;width:249;height:279" type="#_x0000_t202" filled="false" stroked="false">
              <v:textbox inset="0,0,0,0">
                <w:txbxContent>
                  <w:p>
                    <w:pPr>
                      <w:spacing w:before="0"/>
                      <w:ind w:left="0" w:right="0" w:firstLine="0"/>
                      <w:jc w:val="left"/>
                      <w:rPr>
                        <w:b/>
                        <w:sz w:val="24"/>
                      </w:rPr>
                    </w:pPr>
                    <w:r>
                      <w:rPr>
                        <w:b/>
                        <w:sz w:val="24"/>
                      </w:rPr>
                      <w:t>9.</w:t>
                    </w:r>
                  </w:p>
                </w:txbxContent>
              </v:textbox>
              <w10:wrap type="none"/>
            </v:shape>
            <v:shape style="position:absolute;left:2270;top:951;width:7104;height:557" type="#_x0000_t202" filled="false" stroked="false">
              <v:textbox inset="0,0,0,0">
                <w:txbxContent>
                  <w:p>
                    <w:pPr>
                      <w:spacing w:before="0"/>
                      <w:ind w:left="0" w:right="0" w:firstLine="0"/>
                      <w:jc w:val="left"/>
                      <w:rPr>
                        <w:b/>
                        <w:sz w:val="24"/>
                      </w:rPr>
                    </w:pPr>
                    <w:r>
                      <w:rPr>
                        <w:b/>
                        <w:sz w:val="24"/>
                      </w:rPr>
                      <w:t>Q</w:t>
                    </w:r>
                    <w:r>
                      <w:rPr>
                        <w:b/>
                        <w:sz w:val="18"/>
                      </w:rPr>
                      <w:t>UALI SONO LE CONSEGUENZE DI UNA RICHIESTA IMPROPRIA FORMULATA A GIOCO FERMO</w:t>
                    </w:r>
                    <w:r>
                      <w:rPr>
                        <w:b/>
                        <w:sz w:val="24"/>
                      </w:rPr>
                      <w:t>?</w:t>
                    </w:r>
                  </w:p>
                </w:txbxContent>
              </v:textbox>
              <w10:wrap type="none"/>
            </v:shape>
            <w10:wrap type="topAndBottom"/>
          </v:group>
        </w:pict>
      </w:r>
      <w:r>
        <w:rPr/>
        <w:t>o da un altro componente della squadra in panchina, mentre l’al- lenatore deve comunque eseguire il gesto ufficiale relativo alla richiesta.</w:t>
      </w:r>
    </w:p>
    <w:p>
      <w:pPr>
        <w:pStyle w:val="BodyText"/>
        <w:spacing w:line="250" w:lineRule="exact"/>
        <w:ind w:left="1310"/>
        <w:jc w:val="both"/>
      </w:pPr>
      <w:r>
        <w:rPr/>
        <w:t>Alla prima richiesta nella gara, </w:t>
      </w:r>
      <w:r>
        <w:rPr>
          <w:spacing w:val="5"/>
        </w:rPr>
        <w:t>il </w:t>
      </w:r>
      <w:r>
        <w:rPr/>
        <w:t>1° o il 2°</w:t>
      </w:r>
      <w:r>
        <w:rPr>
          <w:spacing w:val="64"/>
        </w:rPr>
        <w:t> </w:t>
      </w:r>
      <w:r>
        <w:rPr/>
        <w:t>arbitro fischiano e la</w:t>
      </w:r>
    </w:p>
    <w:p>
      <w:pPr>
        <w:pStyle w:val="BodyText"/>
        <w:ind w:left="1310" w:right="1539"/>
        <w:jc w:val="both"/>
      </w:pPr>
      <w:r>
        <w:rPr/>
        <w:t>respingono (stendendo il braccio lontano dal busto con il palmo della mano rivolto all’indietro), senza sanzione. Alla seconda ri- chiesta della stessa squadra, a prescindere dalla persona che l’ha formulata e dal tipo della richiesta, il 1° o il 2° arbitro fischiano, la respingono ed il 1° assegna un </w:t>
      </w:r>
      <w:r>
        <w:rPr>
          <w:i/>
        </w:rPr>
        <w:t>ritardo di gioco </w:t>
      </w:r>
      <w:r>
        <w:rPr/>
        <w:t>(avvertimento  o penalizzazione). Alla terza e successive richieste della stessa squadra, il 1° o il 2° arbitro fischiano, la respingono ed il 1° as- segna una </w:t>
      </w:r>
      <w:r>
        <w:rPr>
          <w:i/>
        </w:rPr>
        <w:t>penalizzazione per ritardo di</w:t>
      </w:r>
      <w:r>
        <w:rPr>
          <w:i/>
          <w:spacing w:val="-3"/>
        </w:rPr>
        <w:t> </w:t>
      </w:r>
      <w:r>
        <w:rPr>
          <w:i/>
        </w:rPr>
        <w:t>gioco</w:t>
      </w:r>
      <w:r>
        <w:rPr/>
        <w:t>.</w:t>
      </w:r>
    </w:p>
    <w:p>
      <w:pPr>
        <w:spacing w:line="278" w:lineRule="exact" w:before="60"/>
        <w:ind w:left="1310" w:right="0" w:firstLine="0"/>
        <w:jc w:val="left"/>
        <w:rPr>
          <w:b/>
          <w:sz w:val="24"/>
        </w:rPr>
      </w:pPr>
      <w:r>
        <w:rPr>
          <w:b/>
          <w:sz w:val="24"/>
        </w:rPr>
        <w:t>P</w:t>
      </w:r>
      <w:r>
        <w:rPr>
          <w:b/>
          <w:sz w:val="18"/>
        </w:rPr>
        <w:t>ROGRESSIONE DELLE SANZIONI NELLA STESSA GARA PER</w:t>
      </w:r>
      <w:r>
        <w:rPr>
          <w:b/>
          <w:sz w:val="24"/>
        </w:rPr>
        <w:t>:</w:t>
      </w:r>
    </w:p>
    <w:p>
      <w:pPr>
        <w:pStyle w:val="ListParagraph"/>
        <w:numPr>
          <w:ilvl w:val="1"/>
          <w:numId w:val="6"/>
        </w:numPr>
        <w:tabs>
          <w:tab w:pos="1649" w:val="left" w:leader="none"/>
          <w:tab w:pos="1650" w:val="left" w:leader="none"/>
        </w:tabs>
        <w:spacing w:line="278" w:lineRule="exact" w:before="0" w:after="0"/>
        <w:ind w:left="1650" w:right="0" w:hanging="340"/>
        <w:jc w:val="left"/>
        <w:rPr>
          <w:sz w:val="24"/>
        </w:rPr>
      </w:pPr>
      <w:r>
        <w:rPr>
          <w:b/>
          <w:sz w:val="24"/>
        </w:rPr>
        <w:t>R</w:t>
      </w:r>
      <w:r>
        <w:rPr>
          <w:b/>
          <w:sz w:val="18"/>
        </w:rPr>
        <w:t>ICHIESTE </w:t>
      </w:r>
      <w:r>
        <w:rPr>
          <w:b/>
          <w:sz w:val="24"/>
        </w:rPr>
        <w:t>I</w:t>
      </w:r>
      <w:r>
        <w:rPr>
          <w:b/>
          <w:sz w:val="18"/>
        </w:rPr>
        <w:t>MPROPRIE</w:t>
      </w:r>
      <w:r>
        <w:rPr>
          <w:b/>
          <w:spacing w:val="-20"/>
          <w:sz w:val="18"/>
        </w:rPr>
        <w:t> </w:t>
      </w:r>
      <w:r>
        <w:rPr>
          <w:sz w:val="24"/>
        </w:rPr>
        <w:t>(RI)</w:t>
      </w:r>
    </w:p>
    <w:p>
      <w:pPr>
        <w:pStyle w:val="ListParagraph"/>
        <w:numPr>
          <w:ilvl w:val="1"/>
          <w:numId w:val="6"/>
        </w:numPr>
        <w:tabs>
          <w:tab w:pos="1649" w:val="left" w:leader="none"/>
          <w:tab w:pos="1650" w:val="left" w:leader="none"/>
        </w:tabs>
        <w:spacing w:line="278" w:lineRule="exact" w:before="1" w:after="0"/>
        <w:ind w:left="1650" w:right="0" w:hanging="340"/>
        <w:jc w:val="left"/>
        <w:rPr>
          <w:sz w:val="24"/>
        </w:rPr>
      </w:pPr>
      <w:r>
        <w:rPr>
          <w:b/>
          <w:spacing w:val="-3"/>
          <w:sz w:val="24"/>
        </w:rPr>
        <w:t>R</w:t>
      </w:r>
      <w:r>
        <w:rPr>
          <w:b/>
          <w:spacing w:val="-3"/>
          <w:sz w:val="18"/>
        </w:rPr>
        <w:t>ITARDI </w:t>
      </w:r>
      <w:r>
        <w:rPr>
          <w:b/>
          <w:sz w:val="18"/>
        </w:rPr>
        <w:t>DI </w:t>
      </w:r>
      <w:r>
        <w:rPr>
          <w:b/>
          <w:sz w:val="24"/>
        </w:rPr>
        <w:t>G</w:t>
      </w:r>
      <w:r>
        <w:rPr>
          <w:b/>
          <w:sz w:val="18"/>
        </w:rPr>
        <w:t>IOCO</w:t>
      </w:r>
      <w:r>
        <w:rPr>
          <w:b/>
          <w:spacing w:val="5"/>
          <w:sz w:val="18"/>
        </w:rPr>
        <w:t> </w:t>
      </w:r>
      <w:r>
        <w:rPr>
          <w:sz w:val="24"/>
        </w:rPr>
        <w:t>(RG)</w:t>
      </w:r>
    </w:p>
    <w:p>
      <w:pPr>
        <w:pStyle w:val="BodyText"/>
        <w:spacing w:line="278" w:lineRule="exact"/>
        <w:ind w:left="1650"/>
      </w:pPr>
      <w:r>
        <w:rPr/>
        <w:t>(nc) - non concesse, senza</w:t>
      </w:r>
      <w:r>
        <w:rPr>
          <w:spacing w:val="-19"/>
        </w:rPr>
        <w:t> </w:t>
      </w:r>
      <w:r>
        <w:rPr/>
        <w:t>sanzione</w:t>
      </w:r>
    </w:p>
    <w:p>
      <w:pPr>
        <w:spacing w:line="278" w:lineRule="exact" w:before="2"/>
        <w:ind w:left="1650" w:right="0" w:firstLine="0"/>
        <w:jc w:val="left"/>
        <w:rPr>
          <w:sz w:val="24"/>
        </w:rPr>
      </w:pPr>
      <w:r>
        <w:rPr>
          <w:sz w:val="24"/>
        </w:rPr>
        <w:t>(g) - </w:t>
      </w:r>
      <w:r>
        <w:rPr>
          <w:i/>
          <w:sz w:val="24"/>
        </w:rPr>
        <w:t>avvertimento</w:t>
      </w:r>
      <w:r>
        <w:rPr>
          <w:sz w:val="24"/>
        </w:rPr>
        <w:t>, cartellino</w:t>
      </w:r>
      <w:r>
        <w:rPr>
          <w:spacing w:val="-16"/>
          <w:sz w:val="24"/>
        </w:rPr>
        <w:t> </w:t>
      </w:r>
      <w:r>
        <w:rPr>
          <w:sz w:val="24"/>
        </w:rPr>
        <w:t>giallo</w:t>
      </w:r>
    </w:p>
    <w:p>
      <w:pPr>
        <w:spacing w:line="278" w:lineRule="exact" w:before="0"/>
        <w:ind w:left="1650" w:right="0" w:firstLine="0"/>
        <w:jc w:val="left"/>
        <w:rPr>
          <w:sz w:val="24"/>
        </w:rPr>
      </w:pPr>
      <w:r>
        <w:rPr>
          <w:sz w:val="24"/>
        </w:rPr>
        <w:t>(r) - </w:t>
      </w:r>
      <w:r>
        <w:rPr>
          <w:i/>
          <w:sz w:val="24"/>
        </w:rPr>
        <w:t>penalizzazione</w:t>
      </w:r>
      <w:r>
        <w:rPr>
          <w:sz w:val="24"/>
        </w:rPr>
        <w:t>, cartellino rosso</w:t>
      </w:r>
    </w:p>
    <w:tbl>
      <w:tblPr>
        <w:tblW w:w="0" w:type="auto"/>
        <w:jc w:val="left"/>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76"/>
        <w:gridCol w:w="1306"/>
        <w:gridCol w:w="1263"/>
        <w:gridCol w:w="1941"/>
      </w:tblGrid>
      <w:tr>
        <w:trPr>
          <w:trHeight w:val="557" w:hRule="atLeast"/>
        </w:trPr>
        <w:tc>
          <w:tcPr>
            <w:tcW w:w="1576" w:type="dxa"/>
          </w:tcPr>
          <w:p>
            <w:pPr>
              <w:pStyle w:val="TableParagraph"/>
              <w:numPr>
                <w:ilvl w:val="0"/>
                <w:numId w:val="7"/>
              </w:numPr>
              <w:tabs>
                <w:tab w:pos="389" w:val="left" w:leader="none"/>
                <w:tab w:pos="390" w:val="left" w:leader="none"/>
              </w:tabs>
              <w:spacing w:line="278" w:lineRule="exact" w:before="0" w:after="0"/>
              <w:ind w:left="390" w:right="0" w:hanging="340"/>
              <w:jc w:val="left"/>
              <w:rPr>
                <w:rFonts w:ascii="Trebuchet MS" w:hAnsi="Trebuchet MS"/>
                <w:sz w:val="24"/>
              </w:rPr>
            </w:pPr>
            <w:r>
              <w:rPr>
                <w:rFonts w:ascii="Trebuchet MS" w:hAnsi="Trebuchet MS"/>
                <w:sz w:val="24"/>
              </w:rPr>
              <w:t>1ª RI</w:t>
            </w:r>
            <w:r>
              <w:rPr>
                <w:rFonts w:ascii="Trebuchet MS" w:hAnsi="Trebuchet MS"/>
                <w:spacing w:val="20"/>
                <w:sz w:val="24"/>
              </w:rPr>
              <w:t> </w:t>
            </w:r>
            <w:r>
              <w:rPr>
                <w:rFonts w:ascii="Trebuchet MS" w:hAnsi="Trebuchet MS"/>
                <w:sz w:val="24"/>
              </w:rPr>
              <w:t>(nc)</w:t>
            </w:r>
          </w:p>
          <w:p>
            <w:pPr>
              <w:pStyle w:val="TableParagraph"/>
              <w:numPr>
                <w:ilvl w:val="0"/>
                <w:numId w:val="7"/>
              </w:numPr>
              <w:tabs>
                <w:tab w:pos="389" w:val="left" w:leader="none"/>
                <w:tab w:pos="390" w:val="left" w:leader="none"/>
              </w:tabs>
              <w:spacing w:line="259" w:lineRule="exact" w:before="0" w:after="0"/>
              <w:ind w:left="390" w:right="0" w:hanging="340"/>
              <w:jc w:val="left"/>
              <w:rPr>
                <w:rFonts w:ascii="Trebuchet MS" w:hAnsi="Trebuchet MS"/>
                <w:sz w:val="24"/>
              </w:rPr>
            </w:pPr>
            <w:r>
              <w:rPr>
                <w:rFonts w:ascii="Trebuchet MS" w:hAnsi="Trebuchet MS"/>
                <w:sz w:val="24"/>
              </w:rPr>
              <w:t>1° RG</w:t>
            </w:r>
            <w:r>
              <w:rPr>
                <w:rFonts w:ascii="Trebuchet MS" w:hAnsi="Trebuchet MS"/>
                <w:spacing w:val="-17"/>
                <w:sz w:val="24"/>
              </w:rPr>
              <w:t> </w:t>
            </w:r>
            <w:r>
              <w:rPr>
                <w:rFonts w:ascii="Trebuchet MS" w:hAnsi="Trebuchet MS"/>
                <w:sz w:val="24"/>
              </w:rPr>
              <w:t>(g)</w:t>
            </w:r>
          </w:p>
        </w:tc>
        <w:tc>
          <w:tcPr>
            <w:tcW w:w="1306" w:type="dxa"/>
          </w:tcPr>
          <w:p>
            <w:pPr>
              <w:pStyle w:val="TableParagraph"/>
              <w:spacing w:line="278" w:lineRule="exact"/>
              <w:ind w:left="171"/>
              <w:rPr>
                <w:rFonts w:ascii="Trebuchet MS" w:hAnsi="Trebuchet MS"/>
                <w:sz w:val="24"/>
              </w:rPr>
            </w:pPr>
            <w:r>
              <w:rPr>
                <w:rFonts w:ascii="Trebuchet MS" w:hAnsi="Trebuchet MS"/>
                <w:sz w:val="24"/>
              </w:rPr>
              <w:t>2ª RI (g)</w:t>
            </w:r>
          </w:p>
          <w:p>
            <w:pPr>
              <w:pStyle w:val="TableParagraph"/>
              <w:spacing w:line="259" w:lineRule="exact"/>
              <w:ind w:left="171"/>
              <w:rPr>
                <w:rFonts w:ascii="Trebuchet MS" w:hAnsi="Trebuchet MS"/>
                <w:sz w:val="24"/>
              </w:rPr>
            </w:pPr>
            <w:r>
              <w:rPr>
                <w:rFonts w:ascii="Trebuchet MS" w:hAnsi="Trebuchet MS"/>
                <w:sz w:val="24"/>
              </w:rPr>
              <w:t>2° RG (r)</w:t>
            </w:r>
          </w:p>
        </w:tc>
        <w:tc>
          <w:tcPr>
            <w:tcW w:w="1263" w:type="dxa"/>
          </w:tcPr>
          <w:p>
            <w:pPr>
              <w:pStyle w:val="TableParagraph"/>
              <w:spacing w:line="278" w:lineRule="exact"/>
              <w:ind w:left="143"/>
              <w:rPr>
                <w:rFonts w:ascii="Trebuchet MS" w:hAnsi="Trebuchet MS"/>
                <w:sz w:val="24"/>
              </w:rPr>
            </w:pPr>
            <w:r>
              <w:rPr>
                <w:rFonts w:ascii="Trebuchet MS" w:hAnsi="Trebuchet MS"/>
                <w:sz w:val="24"/>
              </w:rPr>
              <w:t>3ª RI (r)</w:t>
            </w:r>
          </w:p>
          <w:p>
            <w:pPr>
              <w:pStyle w:val="TableParagraph"/>
              <w:spacing w:line="259" w:lineRule="exact"/>
              <w:ind w:left="143"/>
              <w:rPr>
                <w:rFonts w:ascii="Trebuchet MS" w:hAnsi="Trebuchet MS"/>
                <w:sz w:val="24"/>
              </w:rPr>
            </w:pPr>
            <w:r>
              <w:rPr>
                <w:rFonts w:ascii="Trebuchet MS" w:hAnsi="Trebuchet MS"/>
                <w:sz w:val="24"/>
              </w:rPr>
              <w:t>1ª RI (nc)</w:t>
            </w:r>
          </w:p>
        </w:tc>
        <w:tc>
          <w:tcPr>
            <w:tcW w:w="1941" w:type="dxa"/>
          </w:tcPr>
          <w:p>
            <w:pPr>
              <w:pStyle w:val="TableParagraph"/>
              <w:spacing w:line="278" w:lineRule="exact" w:before="3"/>
              <w:ind w:left="138" w:right="47"/>
              <w:rPr>
                <w:rFonts w:ascii="Trebuchet MS"/>
                <w:sz w:val="24"/>
              </w:rPr>
            </w:pPr>
            <w:r>
              <w:rPr>
                <w:rFonts w:ascii="Trebuchet MS"/>
                <w:sz w:val="24"/>
              </w:rPr>
              <w:t>succ. RI (r) succ. RI e RG</w:t>
            </w:r>
            <w:r>
              <w:rPr>
                <w:rFonts w:ascii="Trebuchet MS"/>
                <w:spacing w:val="-2"/>
                <w:sz w:val="24"/>
              </w:rPr>
              <w:t> </w:t>
            </w:r>
            <w:r>
              <w:rPr>
                <w:rFonts w:ascii="Trebuchet MS"/>
                <w:spacing w:val="-5"/>
                <w:sz w:val="24"/>
              </w:rPr>
              <w:t>(r)</w:t>
            </w:r>
          </w:p>
        </w:tc>
      </w:tr>
      <w:tr>
        <w:trPr>
          <w:trHeight w:val="276" w:hRule="atLeast"/>
        </w:trPr>
        <w:tc>
          <w:tcPr>
            <w:tcW w:w="1576" w:type="dxa"/>
          </w:tcPr>
          <w:p>
            <w:pPr>
              <w:pStyle w:val="TableParagraph"/>
              <w:numPr>
                <w:ilvl w:val="0"/>
                <w:numId w:val="8"/>
              </w:numPr>
              <w:tabs>
                <w:tab w:pos="389" w:val="left" w:leader="none"/>
                <w:tab w:pos="390" w:val="left" w:leader="none"/>
              </w:tabs>
              <w:spacing w:line="257" w:lineRule="exact" w:before="0" w:after="0"/>
              <w:ind w:left="390" w:right="0" w:hanging="340"/>
              <w:jc w:val="left"/>
              <w:rPr>
                <w:rFonts w:ascii="Trebuchet MS" w:hAnsi="Trebuchet MS"/>
                <w:sz w:val="24"/>
              </w:rPr>
            </w:pPr>
            <w:r>
              <w:rPr>
                <w:rFonts w:ascii="Trebuchet MS" w:hAnsi="Trebuchet MS"/>
                <w:sz w:val="24"/>
              </w:rPr>
              <w:t>1ª RI</w:t>
            </w:r>
            <w:r>
              <w:rPr>
                <w:rFonts w:ascii="Trebuchet MS" w:hAnsi="Trebuchet MS"/>
                <w:spacing w:val="20"/>
                <w:sz w:val="24"/>
              </w:rPr>
              <w:t> </w:t>
            </w:r>
            <w:r>
              <w:rPr>
                <w:rFonts w:ascii="Trebuchet MS" w:hAnsi="Trebuchet MS"/>
                <w:sz w:val="24"/>
              </w:rPr>
              <w:t>(nc)</w:t>
            </w:r>
          </w:p>
        </w:tc>
        <w:tc>
          <w:tcPr>
            <w:tcW w:w="1306" w:type="dxa"/>
          </w:tcPr>
          <w:p>
            <w:pPr>
              <w:pStyle w:val="TableParagraph"/>
              <w:spacing w:line="257" w:lineRule="exact"/>
              <w:ind w:right="175"/>
              <w:jc w:val="right"/>
              <w:rPr>
                <w:rFonts w:ascii="Trebuchet MS" w:hAnsi="Trebuchet MS"/>
                <w:sz w:val="24"/>
              </w:rPr>
            </w:pPr>
            <w:r>
              <w:rPr>
                <w:rFonts w:ascii="Trebuchet MS" w:hAnsi="Trebuchet MS"/>
                <w:sz w:val="24"/>
              </w:rPr>
              <w:t>1° RG (g)</w:t>
            </w:r>
          </w:p>
        </w:tc>
        <w:tc>
          <w:tcPr>
            <w:tcW w:w="1263" w:type="dxa"/>
          </w:tcPr>
          <w:p>
            <w:pPr>
              <w:pStyle w:val="TableParagraph"/>
              <w:spacing w:line="257" w:lineRule="exact"/>
              <w:ind w:left="143"/>
              <w:rPr>
                <w:rFonts w:ascii="Trebuchet MS" w:hAnsi="Trebuchet MS"/>
                <w:sz w:val="24"/>
              </w:rPr>
            </w:pPr>
            <w:r>
              <w:rPr>
                <w:rFonts w:ascii="Trebuchet MS" w:hAnsi="Trebuchet MS"/>
                <w:sz w:val="24"/>
              </w:rPr>
              <w:t>2ª RI (r)</w:t>
            </w:r>
          </w:p>
        </w:tc>
        <w:tc>
          <w:tcPr>
            <w:tcW w:w="1941" w:type="dxa"/>
          </w:tcPr>
          <w:p>
            <w:pPr>
              <w:pStyle w:val="TableParagraph"/>
              <w:spacing w:line="257" w:lineRule="exact"/>
              <w:ind w:left="118" w:right="29"/>
              <w:jc w:val="center"/>
              <w:rPr>
                <w:rFonts w:ascii="Trebuchet MS"/>
                <w:sz w:val="24"/>
              </w:rPr>
            </w:pPr>
            <w:r>
              <w:rPr>
                <w:rFonts w:ascii="Trebuchet MS"/>
                <w:sz w:val="24"/>
              </w:rPr>
              <w:t>succ. RI e RG (r)</w:t>
            </w:r>
          </w:p>
        </w:tc>
      </w:tr>
      <w:tr>
        <w:trPr>
          <w:trHeight w:val="278" w:hRule="atLeast"/>
        </w:trPr>
        <w:tc>
          <w:tcPr>
            <w:tcW w:w="1576" w:type="dxa"/>
          </w:tcPr>
          <w:p>
            <w:pPr>
              <w:pStyle w:val="TableParagraph"/>
              <w:numPr>
                <w:ilvl w:val="0"/>
                <w:numId w:val="9"/>
              </w:numPr>
              <w:tabs>
                <w:tab w:pos="389" w:val="left" w:leader="none"/>
                <w:tab w:pos="390" w:val="left" w:leader="none"/>
              </w:tabs>
              <w:spacing w:line="258" w:lineRule="exact" w:before="0" w:after="0"/>
              <w:ind w:left="390" w:right="0" w:hanging="340"/>
              <w:jc w:val="left"/>
              <w:rPr>
                <w:rFonts w:ascii="Trebuchet MS" w:hAnsi="Trebuchet MS"/>
                <w:sz w:val="24"/>
              </w:rPr>
            </w:pPr>
            <w:r>
              <w:rPr>
                <w:rFonts w:ascii="Trebuchet MS" w:hAnsi="Trebuchet MS"/>
                <w:sz w:val="24"/>
              </w:rPr>
              <w:t>1° RG</w:t>
            </w:r>
            <w:r>
              <w:rPr>
                <w:rFonts w:ascii="Trebuchet MS" w:hAnsi="Trebuchet MS"/>
                <w:spacing w:val="-17"/>
                <w:sz w:val="24"/>
              </w:rPr>
              <w:t> </w:t>
            </w:r>
            <w:r>
              <w:rPr>
                <w:rFonts w:ascii="Trebuchet MS" w:hAnsi="Trebuchet MS"/>
                <w:sz w:val="24"/>
              </w:rPr>
              <w:t>(g)</w:t>
            </w:r>
          </w:p>
        </w:tc>
        <w:tc>
          <w:tcPr>
            <w:tcW w:w="1306" w:type="dxa"/>
          </w:tcPr>
          <w:p>
            <w:pPr>
              <w:pStyle w:val="TableParagraph"/>
              <w:spacing w:line="258" w:lineRule="exact"/>
              <w:ind w:right="142"/>
              <w:jc w:val="right"/>
              <w:rPr>
                <w:rFonts w:ascii="Trebuchet MS" w:hAnsi="Trebuchet MS"/>
                <w:sz w:val="24"/>
              </w:rPr>
            </w:pPr>
            <w:r>
              <w:rPr>
                <w:rFonts w:ascii="Trebuchet MS" w:hAnsi="Trebuchet MS"/>
                <w:sz w:val="24"/>
              </w:rPr>
              <w:t>1ª RI (nc)</w:t>
            </w:r>
          </w:p>
        </w:tc>
        <w:tc>
          <w:tcPr>
            <w:tcW w:w="1263" w:type="dxa"/>
          </w:tcPr>
          <w:p>
            <w:pPr>
              <w:pStyle w:val="TableParagraph"/>
              <w:spacing w:line="258" w:lineRule="exact"/>
              <w:ind w:left="143"/>
              <w:rPr>
                <w:rFonts w:ascii="Trebuchet MS" w:hAnsi="Trebuchet MS"/>
                <w:sz w:val="24"/>
              </w:rPr>
            </w:pPr>
            <w:r>
              <w:rPr>
                <w:rFonts w:ascii="Trebuchet MS" w:hAnsi="Trebuchet MS"/>
                <w:sz w:val="24"/>
              </w:rPr>
              <w:t>2ª RI (r)</w:t>
            </w:r>
          </w:p>
        </w:tc>
        <w:tc>
          <w:tcPr>
            <w:tcW w:w="1941" w:type="dxa"/>
          </w:tcPr>
          <w:p>
            <w:pPr>
              <w:pStyle w:val="TableParagraph"/>
              <w:spacing w:line="258" w:lineRule="exact"/>
              <w:ind w:left="118" w:right="29"/>
              <w:jc w:val="center"/>
              <w:rPr>
                <w:rFonts w:ascii="Trebuchet MS"/>
                <w:sz w:val="24"/>
              </w:rPr>
            </w:pPr>
            <w:r>
              <w:rPr>
                <w:rFonts w:ascii="Trebuchet MS"/>
                <w:sz w:val="24"/>
              </w:rPr>
              <w:t>succ. RI e RG (r)</w:t>
            </w:r>
          </w:p>
        </w:tc>
      </w:tr>
    </w:tbl>
    <w:p>
      <w:pPr>
        <w:pStyle w:val="BodyText"/>
        <w:spacing w:before="4"/>
        <w:rPr>
          <w:sz w:val="6"/>
        </w:rPr>
      </w:pPr>
      <w:r>
        <w:rPr/>
        <w:pict>
          <v:group style="position:absolute;margin-left:56.700001pt;margin-top:5.666406pt;width:412.2pt;height:28pt;mso-position-horizontal-relative:page;mso-position-vertical-relative:paragraph;z-index:-251367424;mso-wrap-distance-left:0;mso-wrap-distance-right:0" coordorigin="1134,113" coordsize="8244,560">
            <v:rect style="position:absolute;left:1134;top:114;width:8222;height:558" filled="true" fillcolor="#ccffff" stroked="false">
              <v:fill type="solid"/>
            </v:rect>
            <v:shape style="position:absolute;left:1136;top:113;width:388;height:279" type="#_x0000_t202" filled="false" stroked="false">
              <v:textbox inset="0,0,0,0">
                <w:txbxContent>
                  <w:p>
                    <w:pPr>
                      <w:spacing w:before="0"/>
                      <w:ind w:left="0" w:right="0" w:firstLine="0"/>
                      <w:jc w:val="left"/>
                      <w:rPr>
                        <w:b/>
                        <w:sz w:val="24"/>
                      </w:rPr>
                    </w:pPr>
                    <w:r>
                      <w:rPr>
                        <w:b/>
                        <w:sz w:val="24"/>
                      </w:rPr>
                      <w:t>10.</w:t>
                    </w:r>
                  </w:p>
                </w:txbxContent>
              </v:textbox>
              <w10:wrap type="none"/>
            </v:shape>
            <v:shape style="position:absolute;left:2270;top:113;width:7108;height:559" type="#_x0000_t202" filled="false" stroked="false">
              <v:textbox inset="0,0,0,0">
                <w:txbxContent>
                  <w:p>
                    <w:pPr>
                      <w:spacing w:before="0"/>
                      <w:ind w:left="0" w:right="46" w:firstLine="0"/>
                      <w:jc w:val="left"/>
                      <w:rPr>
                        <w:b/>
                        <w:sz w:val="24"/>
                      </w:rPr>
                    </w:pPr>
                    <w:r>
                      <w:rPr>
                        <w:b/>
                        <w:sz w:val="24"/>
                      </w:rPr>
                      <w:t>N</w:t>
                    </w:r>
                    <w:r>
                      <w:rPr>
                        <w:b/>
                        <w:sz w:val="18"/>
                      </w:rPr>
                      <w:t>EL CASO DI RICHIESTA IMPROPRIA FORMULATA DURANTE LO SVOLGERSI DI UN</w:t>
                    </w:r>
                    <w:r>
                      <w:rPr>
                        <w:b/>
                        <w:sz w:val="24"/>
                      </w:rPr>
                      <w:t>’</w:t>
                    </w:r>
                    <w:r>
                      <w:rPr>
                        <w:b/>
                        <w:sz w:val="18"/>
                      </w:rPr>
                      <w:t>AZIONE</w:t>
                    </w:r>
                    <w:r>
                      <w:rPr>
                        <w:b/>
                        <w:sz w:val="24"/>
                      </w:rPr>
                      <w:t>, </w:t>
                    </w:r>
                    <w:r>
                      <w:rPr>
                        <w:b/>
                        <w:sz w:val="18"/>
                      </w:rPr>
                      <w:t>L</w:t>
                    </w:r>
                    <w:r>
                      <w:rPr>
                        <w:b/>
                        <w:sz w:val="24"/>
                      </w:rPr>
                      <w:t>’</w:t>
                    </w:r>
                    <w:r>
                      <w:rPr>
                        <w:b/>
                        <w:sz w:val="18"/>
                      </w:rPr>
                      <w:t>ARBITRO DEVE INTERROMPERE IL GIOCO</w:t>
                    </w:r>
                    <w:r>
                      <w:rPr>
                        <w:b/>
                        <w:sz w:val="24"/>
                      </w:rPr>
                      <w:t>?</w:t>
                    </w:r>
                  </w:p>
                </w:txbxContent>
              </v:textbox>
              <w10:wrap type="none"/>
            </v:shape>
            <w10:wrap type="topAndBottom"/>
          </v:group>
        </w:pict>
      </w:r>
    </w:p>
    <w:p>
      <w:pPr>
        <w:pStyle w:val="BodyText"/>
        <w:ind w:left="1310" w:right="1539"/>
        <w:jc w:val="both"/>
      </w:pPr>
      <w:r>
        <w:rPr/>
        <w:t>No. L’azione non deve essere interrotta, riservandosi di interve- nire al termine della stessa, anche qualora tale richiesta compor- ti una </w:t>
      </w:r>
      <w:r>
        <w:rPr>
          <w:i/>
        </w:rPr>
        <w:t>penalizzazione per ritardo di gioco</w:t>
      </w:r>
      <w:r>
        <w:rPr/>
        <w:t>.</w:t>
      </w:r>
    </w:p>
    <w:p>
      <w:pPr>
        <w:spacing w:after="0"/>
        <w:jc w:val="both"/>
        <w:sectPr>
          <w:headerReference w:type="even" r:id="rId71"/>
          <w:headerReference w:type="default" r:id="rId72"/>
          <w:footerReference w:type="even" r:id="rId73"/>
          <w:footerReference w:type="default" r:id="rId74"/>
          <w:pgSz w:w="11900" w:h="16840"/>
          <w:pgMar w:header="1134" w:footer="1218" w:top="1360" w:bottom="1400" w:left="960" w:right="1000"/>
          <w:pgNumType w:start="20"/>
        </w:sectPr>
      </w:pPr>
    </w:p>
    <w:p>
      <w:pPr>
        <w:pStyle w:val="BodyText"/>
        <w:spacing w:before="8"/>
        <w:rPr>
          <w:sz w:val="28"/>
        </w:rPr>
      </w:pPr>
      <w:r>
        <w:rPr/>
        <w:pict>
          <v:rect style="position:absolute;margin-left:473.399994pt;margin-top:85.099998pt;width:65.2pt;height:671.8pt;mso-position-horizontal-relative:page;mso-position-vertical-relative:page;z-index:251969536" filled="true" fillcolor="#e5ffff" stroked="false">
            <v:fill type="solid"/>
            <w10:wrap type="none"/>
          </v:rect>
        </w:pict>
      </w:r>
    </w:p>
    <w:p>
      <w:pPr>
        <w:pStyle w:val="BodyText"/>
        <w:ind w:left="174"/>
        <w:rPr>
          <w:sz w:val="20"/>
        </w:rPr>
      </w:pPr>
      <w:r>
        <w:rPr>
          <w:sz w:val="20"/>
        </w:rPr>
        <w:pict>
          <v:group style="width:412.2pt;height:27.9pt;mso-position-horizontal-relative:char;mso-position-vertical-relative:line" coordorigin="0,0" coordsize="8244,558">
            <v:rect style="position:absolute;left:0;top:0;width:8222;height:558" filled="true" fillcolor="#ccffff" stroked="false">
              <v:fill type="solid"/>
            </v:rect>
            <v:shape style="position:absolute;left:2;top:0;width:388;height:279" type="#_x0000_t202" filled="false" stroked="false">
              <v:textbox inset="0,0,0,0">
                <w:txbxContent>
                  <w:p>
                    <w:pPr>
                      <w:spacing w:before="0"/>
                      <w:ind w:left="0" w:right="0" w:firstLine="0"/>
                      <w:jc w:val="left"/>
                      <w:rPr>
                        <w:b/>
                        <w:sz w:val="24"/>
                      </w:rPr>
                    </w:pPr>
                    <w:bookmarkStart w:name="_bookmark43" w:id="70"/>
                    <w:bookmarkEnd w:id="70"/>
                    <w:r>
                      <w:rPr/>
                    </w:r>
                    <w:r>
                      <w:rPr>
                        <w:b/>
                        <w:sz w:val="24"/>
                      </w:rPr>
                      <w:t>11.</w:t>
                    </w:r>
                  </w:p>
                </w:txbxContent>
              </v:textbox>
              <w10:wrap type="none"/>
            </v:shape>
            <v:shape style="position:absolute;left:1136;top:0;width:7108;height:557" type="#_x0000_t202" filled="false" stroked="false">
              <v:textbox inset="0,0,0,0">
                <w:txbxContent>
                  <w:p>
                    <w:pPr>
                      <w:spacing w:before="0"/>
                      <w:ind w:left="0" w:right="0" w:firstLine="0"/>
                      <w:jc w:val="left"/>
                      <w:rPr>
                        <w:b/>
                        <w:sz w:val="24"/>
                      </w:rPr>
                    </w:pPr>
                    <w:r>
                      <w:rPr>
                        <w:b/>
                        <w:sz w:val="24"/>
                      </w:rPr>
                      <w:t>S</w:t>
                    </w:r>
                    <w:r>
                      <w:rPr>
                        <w:b/>
                        <w:sz w:val="18"/>
                      </w:rPr>
                      <w:t>E PER ERRORE GLI ARBITRI ACCOLGONO LA RICHIESTA DEL </w:t>
                    </w:r>
                    <w:r>
                      <w:rPr>
                        <w:b/>
                        <w:sz w:val="24"/>
                      </w:rPr>
                      <w:t>3° </w:t>
                    </w:r>
                    <w:r>
                      <w:rPr>
                        <w:b/>
                        <w:sz w:val="18"/>
                      </w:rPr>
                      <w:t>TEMPO DI RIPOSO E SE NE ACCORGONO IN RITARDO</w:t>
                    </w:r>
                    <w:r>
                      <w:rPr>
                        <w:b/>
                        <w:sz w:val="24"/>
                      </w:rPr>
                      <w:t>, </w:t>
                    </w:r>
                    <w:r>
                      <w:rPr>
                        <w:b/>
                        <w:sz w:val="18"/>
                      </w:rPr>
                      <w:t>COME DEVONO COMPORTARSI</w:t>
                    </w:r>
                    <w:r>
                      <w:rPr>
                        <w:b/>
                        <w:sz w:val="24"/>
                      </w:rPr>
                      <w:t>?</w:t>
                    </w:r>
                  </w:p>
                </w:txbxContent>
              </v:textbox>
              <w10:wrap type="none"/>
            </v:shape>
          </v:group>
        </w:pict>
      </w:r>
      <w:r>
        <w:rPr>
          <w:sz w:val="20"/>
        </w:rPr>
      </w:r>
    </w:p>
    <w:p>
      <w:pPr>
        <w:pStyle w:val="BodyText"/>
        <w:spacing w:line="242" w:lineRule="exact"/>
        <w:ind w:left="1310"/>
        <w:rPr>
          <w:i/>
        </w:rPr>
      </w:pPr>
      <w:r>
        <w:rPr/>
        <w:t>Sebbene la richiesta del 3° tempo di riposo sia una </w:t>
      </w:r>
      <w:r>
        <w:rPr>
          <w:i/>
        </w:rPr>
        <w:t>richiesta im-</w:t>
      </w:r>
    </w:p>
    <w:p>
      <w:pPr>
        <w:pStyle w:val="BodyText"/>
        <w:ind w:left="1310" w:right="1527"/>
      </w:pPr>
      <w:r>
        <w:rPr/>
        <w:pict>
          <v:group style="position:absolute;margin-left:56.700001pt;margin-top:33.567604pt;width:412.35pt;height:55.8pt;mso-position-horizontal-relative:page;mso-position-vertical-relative:paragraph;z-index:-251360256;mso-wrap-distance-left:0;mso-wrap-distance-right:0" coordorigin="1134,671" coordsize="8247,1116">
            <v:rect style="position:absolute;left:1134;top:671;width:8222;height:1116" filled="true" fillcolor="#ccffff" stroked="false">
              <v:fill type="solid"/>
            </v:rect>
            <v:shape style="position:absolute;left:1136;top:672;width:388;height:279" type="#_x0000_t202" filled="false" stroked="false">
              <v:textbox inset="0,0,0,0">
                <w:txbxContent>
                  <w:p>
                    <w:pPr>
                      <w:spacing w:before="0"/>
                      <w:ind w:left="0" w:right="0" w:firstLine="0"/>
                      <w:jc w:val="left"/>
                      <w:rPr>
                        <w:b/>
                        <w:sz w:val="24"/>
                      </w:rPr>
                    </w:pPr>
                    <w:r>
                      <w:rPr>
                        <w:b/>
                        <w:sz w:val="24"/>
                      </w:rPr>
                      <w:t>12.</w:t>
                    </w:r>
                  </w:p>
                </w:txbxContent>
              </v:textbox>
              <w10:wrap type="none"/>
            </v:shape>
            <v:shape style="position:absolute;left:2270;top:672;width:7111;height:1115" type="#_x0000_t202" filled="false" stroked="false">
              <v:textbox inset="0,0,0,0">
                <w:txbxContent>
                  <w:p>
                    <w:pPr>
                      <w:spacing w:before="0"/>
                      <w:ind w:left="0" w:right="18" w:firstLine="0"/>
                      <w:jc w:val="both"/>
                      <w:rPr>
                        <w:b/>
                        <w:sz w:val="24"/>
                      </w:rPr>
                    </w:pPr>
                    <w:r>
                      <w:rPr>
                        <w:b/>
                        <w:sz w:val="24"/>
                      </w:rPr>
                      <w:t>I</w:t>
                    </w:r>
                    <w:r>
                      <w:rPr>
                        <w:b/>
                        <w:sz w:val="18"/>
                      </w:rPr>
                      <w:t>L MEDICO DELLA SQUADRA DURANTE LA GARA CONSTATA CHE UN ATLETA ACCUSA UN</w:t>
                    </w:r>
                    <w:r>
                      <w:rPr>
                        <w:b/>
                        <w:sz w:val="24"/>
                      </w:rPr>
                      <w:t>’</w:t>
                    </w:r>
                    <w:r>
                      <w:rPr>
                        <w:b/>
                        <w:sz w:val="18"/>
                      </w:rPr>
                      <w:t>ALTA TEMPERATURA CORPOREA</w:t>
                    </w:r>
                    <w:r>
                      <w:rPr>
                        <w:b/>
                        <w:sz w:val="24"/>
                      </w:rPr>
                      <w:t>, </w:t>
                    </w:r>
                    <w:r>
                      <w:rPr>
                        <w:b/>
                        <w:sz w:val="18"/>
                      </w:rPr>
                      <w:t>TANTO DA NON POTER CONTINUARE A GIOCA</w:t>
                    </w:r>
                    <w:r>
                      <w:rPr>
                        <w:b/>
                        <w:sz w:val="24"/>
                      </w:rPr>
                      <w:t>- </w:t>
                    </w:r>
                    <w:r>
                      <w:rPr>
                        <w:b/>
                        <w:sz w:val="18"/>
                      </w:rPr>
                      <w:t>RE</w:t>
                    </w:r>
                    <w:r>
                      <w:rPr>
                        <w:b/>
                        <w:sz w:val="24"/>
                      </w:rPr>
                      <w:t>. S</w:t>
                    </w:r>
                    <w:r>
                      <w:rPr>
                        <w:b/>
                        <w:sz w:val="18"/>
                      </w:rPr>
                      <w:t>E NON È POSSIBILE LA SUA SOSTITUZIONE REGOLAMENTARE</w:t>
                    </w:r>
                    <w:r>
                      <w:rPr>
                        <w:b/>
                        <w:sz w:val="24"/>
                      </w:rPr>
                      <w:t>, </w:t>
                    </w:r>
                    <w:r>
                      <w:rPr>
                        <w:b/>
                        <w:sz w:val="18"/>
                      </w:rPr>
                      <w:t>È POSSIBILE ACCORDARNE UNA ECCEZIONALE</w:t>
                    </w:r>
                    <w:r>
                      <w:rPr>
                        <w:b/>
                        <w:sz w:val="24"/>
                      </w:rPr>
                      <w:t>?</w:t>
                    </w:r>
                  </w:p>
                </w:txbxContent>
              </v:textbox>
              <w10:wrap type="none"/>
            </v:shape>
            <w10:wrap type="topAndBottom"/>
          </v:group>
        </w:pict>
      </w:r>
      <w:r>
        <w:rPr>
          <w:i/>
        </w:rPr>
        <w:t>propria</w:t>
      </w:r>
      <w:r>
        <w:rPr/>
        <w:t>, nel caso in cui venga accolta, gli arbitri devono imme- diatamente interromperlo ed assegnare un </w:t>
      </w:r>
      <w:r>
        <w:rPr>
          <w:i/>
        </w:rPr>
        <w:t>ritardo di gioco</w:t>
      </w:r>
      <w:r>
        <w:rPr/>
        <w:t>.</w:t>
      </w:r>
    </w:p>
    <w:p>
      <w:pPr>
        <w:pStyle w:val="BodyText"/>
        <w:spacing w:line="250" w:lineRule="exact"/>
        <w:ind w:left="1310"/>
      </w:pPr>
      <w:r>
        <w:rPr/>
        <w:t>Sì. L’atleta malato deve essere considerato come infortunato.</w:t>
      </w:r>
    </w:p>
    <w:p>
      <w:pPr>
        <w:pStyle w:val="BodyText"/>
        <w:ind w:left="1310" w:right="1533"/>
      </w:pPr>
      <w:r>
        <w:rPr/>
        <w:pict>
          <v:group style="position:absolute;margin-left:56.700001pt;margin-top:33.567554pt;width:412.25pt;height:41.9pt;mso-position-horizontal-relative:page;mso-position-vertical-relative:paragraph;z-index:-251357184;mso-wrap-distance-left:0;mso-wrap-distance-right:0" coordorigin="1134,671" coordsize="8245,838">
            <v:rect style="position:absolute;left:1134;top:671;width:8222;height:838" filled="true" fillcolor="#ccffff" stroked="false">
              <v:fill type="solid"/>
            </v:rect>
            <v:shape style="position:absolute;left:1136;top:672;width:388;height:279" type="#_x0000_t202" filled="false" stroked="false">
              <v:textbox inset="0,0,0,0">
                <w:txbxContent>
                  <w:p>
                    <w:pPr>
                      <w:spacing w:before="0"/>
                      <w:ind w:left="0" w:right="0" w:firstLine="0"/>
                      <w:jc w:val="left"/>
                      <w:rPr>
                        <w:b/>
                        <w:sz w:val="24"/>
                      </w:rPr>
                    </w:pPr>
                    <w:r>
                      <w:rPr>
                        <w:b/>
                        <w:sz w:val="24"/>
                      </w:rPr>
                      <w:t>13.</w:t>
                    </w:r>
                  </w:p>
                </w:txbxContent>
              </v:textbox>
              <w10:wrap type="none"/>
            </v:shape>
            <v:shape style="position:absolute;left:2270;top:672;width:7109;height:837" type="#_x0000_t202" filled="false" stroked="false">
              <v:textbox inset="0,0,0,0">
                <w:txbxContent>
                  <w:p>
                    <w:pPr>
                      <w:spacing w:before="0"/>
                      <w:ind w:left="0" w:right="18" w:firstLine="0"/>
                      <w:jc w:val="both"/>
                      <w:rPr>
                        <w:b/>
                        <w:sz w:val="24"/>
                      </w:rPr>
                    </w:pPr>
                    <w:r>
                      <w:rPr>
                        <w:b/>
                        <w:sz w:val="24"/>
                      </w:rPr>
                      <w:t>C</w:t>
                    </w:r>
                    <w:r>
                      <w:rPr>
                        <w:b/>
                        <w:sz w:val="18"/>
                      </w:rPr>
                      <w:t>OME INTERVENGONO GLI ARBITRI NEL CASO IN CUI L</w:t>
                    </w:r>
                    <w:r>
                      <w:rPr>
                        <w:b/>
                        <w:sz w:val="24"/>
                      </w:rPr>
                      <w:t>’</w:t>
                    </w:r>
                    <w:r>
                      <w:rPr>
                        <w:b/>
                        <w:sz w:val="18"/>
                      </w:rPr>
                      <w:t>ALLENATORE NON ESEGUA</w:t>
                    </w:r>
                    <w:r>
                      <w:rPr>
                        <w:b/>
                        <w:sz w:val="24"/>
                      </w:rPr>
                      <w:t>, </w:t>
                    </w:r>
                    <w:r>
                      <w:rPr>
                        <w:b/>
                        <w:sz w:val="18"/>
                      </w:rPr>
                      <w:t>QUANDO PREVISTO</w:t>
                    </w:r>
                    <w:r>
                      <w:rPr>
                        <w:b/>
                        <w:sz w:val="24"/>
                      </w:rPr>
                      <w:t>, </w:t>
                    </w:r>
                    <w:r>
                      <w:rPr>
                        <w:b/>
                        <w:sz w:val="18"/>
                      </w:rPr>
                      <w:t>IL GESTO UFFICIALE PER RICHIEDERE LE INTERRUZIONI RE</w:t>
                    </w:r>
                    <w:r>
                      <w:rPr>
                        <w:b/>
                        <w:sz w:val="24"/>
                      </w:rPr>
                      <w:t>- </w:t>
                    </w:r>
                    <w:r>
                      <w:rPr>
                        <w:b/>
                        <w:sz w:val="18"/>
                      </w:rPr>
                      <w:t>GOLAMENTARI</w:t>
                    </w:r>
                    <w:r>
                      <w:rPr>
                        <w:b/>
                        <w:sz w:val="24"/>
                      </w:rPr>
                      <w:t>, </w:t>
                    </w:r>
                    <w:r>
                      <w:rPr>
                        <w:b/>
                        <w:sz w:val="18"/>
                      </w:rPr>
                      <w:t>ANCORCHÉ RICHIESTE VERBALMENTE</w:t>
                    </w:r>
                    <w:r>
                      <w:rPr>
                        <w:b/>
                        <w:sz w:val="24"/>
                      </w:rPr>
                      <w:t>?</w:t>
                    </w:r>
                  </w:p>
                </w:txbxContent>
              </v:textbox>
              <w10:wrap type="none"/>
            </v:shape>
            <w10:wrap type="topAndBottom"/>
          </v:group>
        </w:pict>
      </w:r>
      <w:r>
        <w:rPr/>
        <w:t>Tale dichiarazione può essere fatta anche dall’allenatore o in sua assenza dal capitano in gioco.</w:t>
      </w:r>
    </w:p>
    <w:p>
      <w:pPr>
        <w:pStyle w:val="BodyText"/>
        <w:spacing w:line="248" w:lineRule="exact" w:after="113"/>
        <w:ind w:left="1310"/>
      </w:pPr>
      <w:r>
        <w:rPr/>
        <w:t>Non accolgono la richiesta perché non formulata.</w:t>
      </w:r>
    </w:p>
    <w:p>
      <w:pPr>
        <w:pStyle w:val="BodyText"/>
        <w:ind w:left="174"/>
        <w:rPr>
          <w:sz w:val="20"/>
        </w:rPr>
      </w:pPr>
      <w:r>
        <w:rPr>
          <w:sz w:val="20"/>
        </w:rPr>
        <w:pict>
          <v:group style="width:411.1pt;height:14pt;mso-position-horizontal-relative:char;mso-position-vertical-relative:line" coordorigin="0,0" coordsize="8222,280">
            <v:rect style="position:absolute;left:0;top:1;width:8222;height:278" filled="true" fillcolor="#ccffff" stroked="false">
              <v:fill type="solid"/>
            </v:rect>
            <v:shape style="position:absolute;left:2;top:0;width:388;height:279" type="#_x0000_t202" filled="false" stroked="false">
              <v:textbox inset="0,0,0,0">
                <w:txbxContent>
                  <w:p>
                    <w:pPr>
                      <w:spacing w:before="0"/>
                      <w:ind w:left="0" w:right="0" w:firstLine="0"/>
                      <w:jc w:val="left"/>
                      <w:rPr>
                        <w:b/>
                        <w:sz w:val="24"/>
                      </w:rPr>
                    </w:pPr>
                    <w:r>
                      <w:rPr>
                        <w:b/>
                        <w:sz w:val="24"/>
                      </w:rPr>
                      <w:t>14.</w:t>
                    </w:r>
                  </w:p>
                </w:txbxContent>
              </v:textbox>
              <w10:wrap type="none"/>
            </v:shape>
            <v:shape style="position:absolute;left:1136;top:0;width:5602;height:279" type="#_x0000_t202" filled="false" stroked="false">
              <v:textbox inset="0,0,0,0">
                <w:txbxContent>
                  <w:p>
                    <w:pPr>
                      <w:spacing w:before="0"/>
                      <w:ind w:left="0" w:right="0" w:firstLine="0"/>
                      <w:jc w:val="left"/>
                      <w:rPr>
                        <w:b/>
                        <w:sz w:val="24"/>
                      </w:rPr>
                    </w:pPr>
                    <w:r>
                      <w:rPr>
                        <w:b/>
                        <w:sz w:val="24"/>
                      </w:rPr>
                      <w:t>P</w:t>
                    </w:r>
                    <w:r>
                      <w:rPr>
                        <w:b/>
                        <w:sz w:val="18"/>
                      </w:rPr>
                      <w:t>UÒ UN </w:t>
                    </w:r>
                    <w:r>
                      <w:rPr>
                        <w:b/>
                        <w:spacing w:val="-7"/>
                        <w:sz w:val="18"/>
                      </w:rPr>
                      <w:t>ATLETA </w:t>
                    </w:r>
                    <w:r>
                      <w:rPr>
                        <w:b/>
                        <w:sz w:val="18"/>
                      </w:rPr>
                      <w:t>RECEDERE DA UNA SOSTITUZIONE GIÀ </w:t>
                    </w:r>
                    <w:r>
                      <w:rPr>
                        <w:b/>
                        <w:spacing w:val="-3"/>
                        <w:sz w:val="18"/>
                      </w:rPr>
                      <w:t>RICHIESTA</w:t>
                    </w:r>
                    <w:r>
                      <w:rPr>
                        <w:b/>
                        <w:spacing w:val="-3"/>
                        <w:sz w:val="24"/>
                      </w:rPr>
                      <w:t>?</w:t>
                    </w:r>
                  </w:p>
                </w:txbxContent>
              </v:textbox>
              <w10:wrap type="none"/>
            </v:shape>
          </v:group>
        </w:pict>
      </w:r>
      <w:r>
        <w:rPr>
          <w:sz w:val="20"/>
        </w:rPr>
      </w:r>
    </w:p>
    <w:p>
      <w:pPr>
        <w:pStyle w:val="BodyText"/>
        <w:spacing w:line="248" w:lineRule="exact"/>
        <w:ind w:left="1310"/>
        <w:jc w:val="both"/>
      </w:pPr>
      <w:r>
        <w:rPr/>
        <w:t>L’atleta può recedere dall’effettuare la sostituzione richiesta,</w:t>
      </w:r>
    </w:p>
    <w:p>
      <w:pPr>
        <w:pStyle w:val="BodyText"/>
        <w:ind w:left="1310" w:right="1539"/>
        <w:jc w:val="both"/>
      </w:pPr>
      <w:r>
        <w:rPr/>
        <w:pict>
          <v:group style="position:absolute;margin-left:56.700001pt;margin-top:103.300011pt;width:412.3pt;height:41.9pt;mso-position-horizontal-relative:page;mso-position-vertical-relative:paragraph;z-index:-251351040;mso-wrap-distance-left:0;mso-wrap-distance-right:0" coordorigin="1134,2066" coordsize="8246,838">
            <v:rect style="position:absolute;left:1134;top:2067;width:8222;height:836" filled="true" fillcolor="#ccffff" stroked="false">
              <v:fill type="solid"/>
            </v:rect>
            <v:shape style="position:absolute;left:1136;top:2066;width:388;height:279" type="#_x0000_t202" filled="false" stroked="false">
              <v:textbox inset="0,0,0,0">
                <w:txbxContent>
                  <w:p>
                    <w:pPr>
                      <w:spacing w:before="0"/>
                      <w:ind w:left="0" w:right="0" w:firstLine="0"/>
                      <w:jc w:val="left"/>
                      <w:rPr>
                        <w:b/>
                        <w:sz w:val="24"/>
                      </w:rPr>
                    </w:pPr>
                    <w:r>
                      <w:rPr>
                        <w:b/>
                        <w:sz w:val="24"/>
                      </w:rPr>
                      <w:t>15.</w:t>
                    </w:r>
                  </w:p>
                </w:txbxContent>
              </v:textbox>
              <w10:wrap type="none"/>
            </v:shape>
            <v:shape style="position:absolute;left:2270;top:2066;width:7110;height:837" type="#_x0000_t202" filled="false" stroked="false">
              <v:textbox inset="0,0,0,0">
                <w:txbxContent>
                  <w:p>
                    <w:pPr>
                      <w:spacing w:line="271" w:lineRule="auto" w:before="0"/>
                      <w:ind w:left="0" w:right="18" w:firstLine="0"/>
                      <w:jc w:val="both"/>
                      <w:rPr>
                        <w:b/>
                        <w:sz w:val="24"/>
                      </w:rPr>
                    </w:pPr>
                    <w:r>
                      <w:rPr>
                        <w:b/>
                        <w:sz w:val="24"/>
                      </w:rPr>
                      <w:t>N</w:t>
                    </w:r>
                    <w:r>
                      <w:rPr>
                        <w:b/>
                        <w:sz w:val="18"/>
                      </w:rPr>
                      <w:t>EL CASO DI INFORTUNIO DI UN ATLETA DURANTE IL RISCALDAMENTO UFFICIALE</w:t>
                    </w:r>
                    <w:r>
                      <w:rPr>
                        <w:b/>
                        <w:sz w:val="24"/>
                      </w:rPr>
                      <w:t>, </w:t>
                    </w:r>
                    <w:r>
                      <w:rPr>
                        <w:b/>
                        <w:sz w:val="18"/>
                      </w:rPr>
                      <w:t>DOPO LA CONSEGNA DEL TAGLIANDO DELLA FORMAZIONE INIZIALE NEL QUALE È INSERITO</w:t>
                    </w:r>
                    <w:r>
                      <w:rPr>
                        <w:b/>
                        <w:sz w:val="24"/>
                      </w:rPr>
                      <w:t>, </w:t>
                    </w:r>
                    <w:r>
                      <w:rPr>
                        <w:b/>
                        <w:sz w:val="18"/>
                      </w:rPr>
                      <w:t>QUALE SARÀ LA DECISIONE DEGLI ARBITRI</w:t>
                    </w:r>
                    <w:r>
                      <w:rPr>
                        <w:b/>
                        <w:sz w:val="24"/>
                      </w:rPr>
                      <w:t>?</w:t>
                    </w:r>
                  </w:p>
                </w:txbxContent>
              </v:textbox>
              <w10:wrap type="none"/>
            </v:shape>
            <w10:wrap type="topAndBottom"/>
          </v:group>
        </w:pict>
      </w:r>
      <w:r>
        <w:rPr/>
        <w:t>ma, se trattasi di unica sostituzione richiesta, si deve assegnare alla squadra un </w:t>
      </w:r>
      <w:r>
        <w:rPr>
          <w:i/>
        </w:rPr>
        <w:t>ritardo di gioco</w:t>
      </w:r>
      <w:r>
        <w:rPr/>
        <w:t>, mentre nessuna sanzione è pre- vista se trattasi di una di più sostituzioni della stessa richiesta, tranne il caso in cui tale decisione causi un ritardo nella ripresa del gioco. Non è possibile, invece, rinunciare alla sostituzione ri- chiesta quando questa è già stata trascritta e quindi effettuata, con il nuovo giocatore in campo e quello uscito già fuori.</w:t>
      </w:r>
    </w:p>
    <w:p>
      <w:pPr>
        <w:pStyle w:val="BodyText"/>
        <w:spacing w:line="250" w:lineRule="exact"/>
        <w:ind w:left="1310"/>
      </w:pPr>
      <w:r>
        <w:rPr/>
        <w:t>Gli arbitri devono accordare una sostituzione regolamentare pri-</w:t>
      </w:r>
    </w:p>
    <w:p>
      <w:pPr>
        <w:pStyle w:val="BodyText"/>
        <w:spacing w:line="278" w:lineRule="exact"/>
        <w:ind w:left="1310"/>
      </w:pPr>
      <w:r>
        <w:rPr/>
        <w:pict>
          <v:group style="position:absolute;margin-left:56.700001pt;margin-top:19.583206pt;width:412.55pt;height:55.9pt;mso-position-horizontal-relative:page;mso-position-vertical-relative:paragraph;z-index:-251347968;mso-wrap-distance-left:0;mso-wrap-distance-right:0" coordorigin="1134,392" coordsize="8251,1118">
            <v:rect style="position:absolute;left:1134;top:393;width:8222;height:1116" filled="true" fillcolor="#ccffff" stroked="false">
              <v:fill type="solid"/>
            </v:rect>
            <v:shape style="position:absolute;left:1136;top:391;width:388;height:279" type="#_x0000_t202" filled="false" stroked="false">
              <v:textbox inset="0,0,0,0">
                <w:txbxContent>
                  <w:p>
                    <w:pPr>
                      <w:spacing w:before="0"/>
                      <w:ind w:left="0" w:right="0" w:firstLine="0"/>
                      <w:jc w:val="left"/>
                      <w:rPr>
                        <w:b/>
                        <w:sz w:val="24"/>
                      </w:rPr>
                    </w:pPr>
                    <w:r>
                      <w:rPr>
                        <w:b/>
                        <w:sz w:val="24"/>
                      </w:rPr>
                      <w:t>16.</w:t>
                    </w:r>
                  </w:p>
                </w:txbxContent>
              </v:textbox>
              <w10:wrap type="none"/>
            </v:shape>
            <v:shape style="position:absolute;left:2270;top:391;width:7115;height:1117" type="#_x0000_t202" filled="false" stroked="false">
              <v:textbox inset="0,0,0,0">
                <w:txbxContent>
                  <w:p>
                    <w:pPr>
                      <w:spacing w:line="264" w:lineRule="auto" w:before="0"/>
                      <w:ind w:left="0" w:right="18" w:firstLine="0"/>
                      <w:jc w:val="both"/>
                      <w:rPr>
                        <w:b/>
                        <w:sz w:val="18"/>
                      </w:rPr>
                    </w:pPr>
                    <w:r>
                      <w:rPr>
                        <w:b/>
                        <w:sz w:val="24"/>
                      </w:rPr>
                      <w:t>S</w:t>
                    </w:r>
                    <w:r>
                      <w:rPr>
                        <w:b/>
                        <w:sz w:val="18"/>
                      </w:rPr>
                      <w:t>UCCESSIVAMENTE AD UNA </w:t>
                    </w:r>
                    <w:r>
                      <w:rPr>
                        <w:b/>
                        <w:i/>
                        <w:spacing w:val="-3"/>
                        <w:sz w:val="18"/>
                      </w:rPr>
                      <w:t>RICHIESTA </w:t>
                    </w:r>
                    <w:r>
                      <w:rPr>
                        <w:b/>
                        <w:i/>
                        <w:sz w:val="18"/>
                      </w:rPr>
                      <w:t>IMPROPRIA </w:t>
                    </w:r>
                    <w:r>
                      <w:rPr>
                        <w:b/>
                        <w:spacing w:val="-5"/>
                        <w:sz w:val="18"/>
                      </w:rPr>
                      <w:t>FORMULATA </w:t>
                    </w:r>
                    <w:r>
                      <w:rPr>
                        <w:b/>
                        <w:sz w:val="18"/>
                      </w:rPr>
                      <w:t>PRIMA DEL FISCHIO DI AUTORIZZAZIONE DEL SERVIZIO</w:t>
                    </w:r>
                    <w:r>
                      <w:rPr>
                        <w:b/>
                        <w:sz w:val="24"/>
                      </w:rPr>
                      <w:t>, </w:t>
                    </w:r>
                    <w:r>
                      <w:rPr>
                        <w:b/>
                        <w:spacing w:val="-3"/>
                        <w:sz w:val="18"/>
                      </w:rPr>
                      <w:t>L</w:t>
                    </w:r>
                    <w:r>
                      <w:rPr>
                        <w:b/>
                        <w:spacing w:val="-3"/>
                        <w:sz w:val="24"/>
                      </w:rPr>
                      <w:t>’</w:t>
                    </w:r>
                    <w:r>
                      <w:rPr>
                        <w:b/>
                        <w:spacing w:val="-3"/>
                        <w:sz w:val="18"/>
                      </w:rPr>
                      <w:t>ARBITRO </w:t>
                    </w:r>
                    <w:r>
                      <w:rPr>
                        <w:b/>
                        <w:sz w:val="18"/>
                      </w:rPr>
                      <w:t>PUÒ ACCORDARE </w:t>
                    </w:r>
                    <w:r>
                      <w:rPr>
                        <w:b/>
                        <w:spacing w:val="-3"/>
                        <w:sz w:val="18"/>
                      </w:rPr>
                      <w:t>UN</w:t>
                    </w:r>
                    <w:r>
                      <w:rPr>
                        <w:b/>
                        <w:spacing w:val="-3"/>
                        <w:sz w:val="24"/>
                      </w:rPr>
                      <w:t>’</w:t>
                    </w:r>
                    <w:r>
                      <w:rPr>
                        <w:b/>
                        <w:spacing w:val="-3"/>
                        <w:sz w:val="18"/>
                      </w:rPr>
                      <w:t>ALTRA RICHIESTA </w:t>
                    </w:r>
                    <w:r>
                      <w:rPr>
                        <w:b/>
                        <w:sz w:val="18"/>
                      </w:rPr>
                      <w:t>DI INTERRUZIONE </w:t>
                    </w:r>
                    <w:r>
                      <w:rPr>
                        <w:b/>
                        <w:spacing w:val="-9"/>
                        <w:sz w:val="18"/>
                      </w:rPr>
                      <w:t>AVANZATA </w:t>
                    </w:r>
                    <w:r>
                      <w:rPr>
                        <w:b/>
                        <w:sz w:val="18"/>
                      </w:rPr>
                      <w:t>DALLA STESSA SQUADRA PRIMA DELLA RIPRESA DEL</w:t>
                    </w:r>
                  </w:p>
                  <w:p>
                    <w:pPr>
                      <w:spacing w:line="274" w:lineRule="exact" w:before="0"/>
                      <w:ind w:left="0" w:right="0" w:firstLine="0"/>
                      <w:jc w:val="left"/>
                      <w:rPr>
                        <w:b/>
                        <w:sz w:val="24"/>
                      </w:rPr>
                    </w:pPr>
                    <w:r>
                      <w:rPr>
                        <w:b/>
                        <w:sz w:val="18"/>
                      </w:rPr>
                      <w:t>GIOCO</w:t>
                    </w:r>
                    <w:r>
                      <w:rPr>
                        <w:b/>
                        <w:sz w:val="24"/>
                      </w:rPr>
                      <w:t>?</w:t>
                    </w:r>
                  </w:p>
                </w:txbxContent>
              </v:textbox>
              <w10:wrap type="none"/>
            </v:shape>
            <w10:wrap type="topAndBottom"/>
          </v:group>
        </w:pict>
      </w:r>
      <w:r>
        <w:rPr/>
        <w:t>ma dell’inizio del gioco sul punteggio di 0-0.</w:t>
      </w:r>
    </w:p>
    <w:p>
      <w:pPr>
        <w:spacing w:line="248" w:lineRule="exact" w:before="0"/>
        <w:ind w:left="1310" w:right="0" w:firstLine="0"/>
        <w:jc w:val="both"/>
        <w:rPr>
          <w:sz w:val="24"/>
        </w:rPr>
      </w:pPr>
      <w:r>
        <w:rPr>
          <w:sz w:val="24"/>
        </w:rPr>
        <w:t>Sì: successivamente ad una richiesta di </w:t>
      </w:r>
      <w:r>
        <w:rPr>
          <w:b/>
          <w:sz w:val="24"/>
        </w:rPr>
        <w:t>3° tempo di riposo</w:t>
      </w:r>
      <w:r>
        <w:rPr>
          <w:sz w:val="24"/>
        </w:rPr>
        <w:t>, la</w:t>
      </w:r>
    </w:p>
    <w:p>
      <w:pPr>
        <w:pStyle w:val="BodyText"/>
        <w:spacing w:before="1"/>
        <w:ind w:left="1310" w:right="1539"/>
        <w:jc w:val="both"/>
      </w:pPr>
      <w:r>
        <w:rPr/>
        <w:t>stessa squadra ha il diritto di richiedere una sostituzione senza che il gioco sia ripreso; successivamente ad una richiesta di </w:t>
      </w:r>
      <w:r>
        <w:rPr>
          <w:b/>
        </w:rPr>
        <w:t>7ª sostituzione</w:t>
      </w:r>
      <w:r>
        <w:rPr/>
        <w:t>, la stessa squadra ha il diritto di richiedere un tem- po di riposo senza che il gioco sia ripreso; successivamente ad una </w:t>
      </w:r>
      <w:r>
        <w:rPr>
          <w:i/>
        </w:rPr>
        <w:t>richiesta impropria </w:t>
      </w:r>
      <w:r>
        <w:rPr>
          <w:b/>
        </w:rPr>
        <w:t>formulata da persona non autorizzata</w:t>
      </w:r>
      <w:r>
        <w:rPr/>
        <w:t>, il componente della squadra autorizzato ha il diritto di riformula- re la medesima richiesta senza che il gioco sia</w:t>
      </w:r>
      <w:r>
        <w:rPr>
          <w:spacing w:val="-11"/>
        </w:rPr>
        <w:t> </w:t>
      </w:r>
      <w:r>
        <w:rPr/>
        <w:t>ripreso.</w:t>
      </w:r>
    </w:p>
    <w:p>
      <w:pPr>
        <w:spacing w:after="0"/>
        <w:jc w:val="both"/>
        <w:sectPr>
          <w:pgSz w:w="11900" w:h="16840"/>
          <w:pgMar w:header="1134" w:footer="1218" w:top="1360" w:bottom="1400" w:left="960" w:right="1000"/>
        </w:sectPr>
      </w:pPr>
    </w:p>
    <w:p>
      <w:pPr>
        <w:pStyle w:val="BodyText"/>
        <w:spacing w:before="8"/>
        <w:rPr>
          <w:sz w:val="28"/>
        </w:rPr>
      </w:pPr>
      <w:r>
        <w:rPr/>
        <w:pict>
          <v:group style="position:absolute;margin-left:473.399994pt;margin-top:85.099998pt;width:65.2pt;height:671.8pt;mso-position-horizontal-relative:page;mso-position-vertical-relative:page;z-index:251982848" coordorigin="9468,1702" coordsize="1304,13436">
            <v:rect style="position:absolute;left:9468;top:1702;width:1304;height:13436" filled="true" fillcolor="#e5ffff" stroked="false">
              <v:fill type="solid"/>
            </v:rect>
            <v:shape style="position:absolute;left:9470;top:2815;width:472;height:186" type="#_x0000_t202" filled="false" stroked="false">
              <v:textbox inset="0,0,0,0">
                <w:txbxContent>
                  <w:p>
                    <w:pPr>
                      <w:spacing w:before="0"/>
                      <w:ind w:left="0" w:right="0" w:firstLine="0"/>
                      <w:jc w:val="left"/>
                      <w:rPr>
                        <w:sz w:val="16"/>
                      </w:rPr>
                    </w:pPr>
                    <w:hyperlink r:id="rId75">
                      <w:r>
                        <w:rPr>
                          <w:color w:val="00AFEF"/>
                          <w:sz w:val="16"/>
                        </w:rPr>
                        <w:t>15.2.4</w:t>
                      </w:r>
                    </w:hyperlink>
                  </w:p>
                </w:txbxContent>
              </v:textbox>
              <w10:wrap type="none"/>
            </v:shape>
            <v:shape style="position:absolute;left:9470;top:7505;width:330;height:186" type="#_x0000_t202" filled="false" stroked="false">
              <v:textbox inset="0,0,0,0">
                <w:txbxContent>
                  <w:p>
                    <w:pPr>
                      <w:spacing w:before="0"/>
                      <w:ind w:left="0" w:right="0" w:firstLine="0"/>
                      <w:jc w:val="left"/>
                      <w:rPr>
                        <w:sz w:val="16"/>
                      </w:rPr>
                    </w:pPr>
                    <w:hyperlink r:id="rId76">
                      <w:r>
                        <w:rPr>
                          <w:color w:val="00AFEF"/>
                          <w:sz w:val="16"/>
                        </w:rPr>
                        <w:t>15.6</w:t>
                      </w:r>
                    </w:hyperlink>
                  </w:p>
                </w:txbxContent>
              </v:textbox>
              <w10:wrap type="none"/>
            </v:shape>
            <v:shape style="position:absolute;left:9470;top:10853;width:472;height:186" type="#_x0000_t202" filled="false" stroked="false">
              <v:textbox inset="0,0,0,0">
                <w:txbxContent>
                  <w:p>
                    <w:pPr>
                      <w:spacing w:before="0"/>
                      <w:ind w:left="0" w:right="0" w:firstLine="0"/>
                      <w:jc w:val="left"/>
                      <w:rPr>
                        <w:sz w:val="16"/>
                      </w:rPr>
                    </w:pPr>
                    <w:hyperlink r:id="rId77">
                      <w:r>
                        <w:rPr>
                          <w:color w:val="00AFEF"/>
                          <w:sz w:val="16"/>
                        </w:rPr>
                        <w:t>15.9.2</w:t>
                      </w:r>
                    </w:hyperlink>
                  </w:p>
                </w:txbxContent>
              </v:textbox>
              <w10:wrap type="none"/>
            </v:shape>
            <w10:wrap type="none"/>
          </v:group>
        </w:pict>
      </w:r>
    </w:p>
    <w:p>
      <w:pPr>
        <w:pStyle w:val="BodyText"/>
        <w:ind w:left="174"/>
        <w:rPr>
          <w:sz w:val="20"/>
        </w:rPr>
      </w:pPr>
      <w:r>
        <w:rPr>
          <w:sz w:val="20"/>
        </w:rPr>
        <w:pict>
          <v:group style="width:412.25pt;height:55.8pt;mso-position-horizontal-relative:char;mso-position-vertical-relative:line" coordorigin="0,0" coordsize="8245,1116">
            <v:rect style="position:absolute;left:0;top:0;width:8222;height:1116" filled="true" fillcolor="#ccffff" stroked="false">
              <v:fill type="solid"/>
            </v:rect>
            <v:shape style="position:absolute;left:2;top:0;width:388;height:279" type="#_x0000_t202" filled="false" stroked="false">
              <v:textbox inset="0,0,0,0">
                <w:txbxContent>
                  <w:p>
                    <w:pPr>
                      <w:spacing w:before="0"/>
                      <w:ind w:left="0" w:right="0" w:firstLine="0"/>
                      <w:jc w:val="left"/>
                      <w:rPr>
                        <w:b/>
                        <w:sz w:val="24"/>
                      </w:rPr>
                    </w:pPr>
                    <w:bookmarkStart w:name="_bookmark44" w:id="71"/>
                    <w:bookmarkEnd w:id="71"/>
                    <w:r>
                      <w:rPr/>
                    </w:r>
                    <w:r>
                      <w:rPr>
                        <w:b/>
                        <w:sz w:val="24"/>
                      </w:rPr>
                      <w:t>17.</w:t>
                    </w:r>
                  </w:p>
                </w:txbxContent>
              </v:textbox>
              <w10:wrap type="none"/>
            </v:shape>
            <v:shape style="position:absolute;left:1136;top:0;width:7109;height:1115" type="#_x0000_t202" filled="false" stroked="false">
              <v:textbox inset="0,0,0,0">
                <w:txbxContent>
                  <w:p>
                    <w:pPr>
                      <w:spacing w:line="271" w:lineRule="auto" w:before="0"/>
                      <w:ind w:left="0" w:right="18" w:firstLine="0"/>
                      <w:jc w:val="both"/>
                      <w:rPr>
                        <w:b/>
                        <w:sz w:val="24"/>
                      </w:rPr>
                    </w:pPr>
                    <w:r>
                      <w:rPr>
                        <w:b/>
                        <w:sz w:val="24"/>
                      </w:rPr>
                      <w:t>S</w:t>
                    </w:r>
                    <w:r>
                      <w:rPr>
                        <w:b/>
                        <w:sz w:val="18"/>
                      </w:rPr>
                      <w:t>UCCESSIVAMENTE AD UNA RICHIESTA DI INTERRUZIONE REGOLAMENTARE FORMU</w:t>
                    </w:r>
                    <w:r>
                      <w:rPr>
                        <w:b/>
                        <w:sz w:val="24"/>
                      </w:rPr>
                      <w:t>- </w:t>
                    </w:r>
                    <w:r>
                      <w:rPr>
                        <w:b/>
                        <w:sz w:val="18"/>
                      </w:rPr>
                      <w:t>LATA PRIMA DEL FISCHIO DI AUTORIZZAZIONE DEL SERVIZIO E SANZIONATA CON UN </w:t>
                    </w:r>
                    <w:r>
                      <w:rPr>
                        <w:b/>
                        <w:i/>
                        <w:sz w:val="18"/>
                      </w:rPr>
                      <w:t>RITARDO DI GIOCO</w:t>
                    </w:r>
                    <w:r>
                      <w:rPr>
                        <w:b/>
                        <w:sz w:val="24"/>
                      </w:rPr>
                      <w:t>, </w:t>
                    </w:r>
                    <w:r>
                      <w:rPr>
                        <w:b/>
                        <w:sz w:val="18"/>
                      </w:rPr>
                      <w:t>L</w:t>
                    </w:r>
                    <w:r>
                      <w:rPr>
                        <w:b/>
                        <w:sz w:val="24"/>
                      </w:rPr>
                      <w:t>’</w:t>
                    </w:r>
                    <w:r>
                      <w:rPr>
                        <w:b/>
                        <w:sz w:val="18"/>
                      </w:rPr>
                      <w:t>ARBITRO PUÒ ACCORDARE UN</w:t>
                    </w:r>
                    <w:r>
                      <w:rPr>
                        <w:b/>
                        <w:sz w:val="24"/>
                      </w:rPr>
                      <w:t>’</w:t>
                    </w:r>
                    <w:r>
                      <w:rPr>
                        <w:b/>
                        <w:sz w:val="18"/>
                      </w:rPr>
                      <w:t>ALTRA RICHIESTA DI INTER</w:t>
                    </w:r>
                    <w:r>
                      <w:rPr>
                        <w:b/>
                        <w:sz w:val="24"/>
                      </w:rPr>
                      <w:t>-</w:t>
                    </w:r>
                  </w:p>
                  <w:p>
                    <w:pPr>
                      <w:spacing w:line="249" w:lineRule="exact" w:before="0"/>
                      <w:ind w:left="0" w:right="0" w:firstLine="0"/>
                      <w:jc w:val="both"/>
                      <w:rPr>
                        <w:b/>
                        <w:sz w:val="24"/>
                      </w:rPr>
                    </w:pPr>
                    <w:r>
                      <w:rPr>
                        <w:b/>
                        <w:sz w:val="18"/>
                      </w:rPr>
                      <w:t>RUZIONE AVANZATA DALLA STESSA SQUADRA PRIMA DELLA RIPRESA DEL GIOCO</w:t>
                    </w:r>
                    <w:r>
                      <w:rPr>
                        <w:b/>
                        <w:sz w:val="24"/>
                      </w:rPr>
                      <w:t>?</w:t>
                    </w:r>
                  </w:p>
                </w:txbxContent>
              </v:textbox>
              <w10:wrap type="none"/>
            </v:shape>
          </v:group>
        </w:pict>
      </w:r>
      <w:r>
        <w:rPr>
          <w:sz w:val="20"/>
        </w:rPr>
      </w:r>
    </w:p>
    <w:p>
      <w:pPr>
        <w:spacing w:line="245" w:lineRule="exact" w:before="0"/>
        <w:ind w:left="1310" w:right="0" w:firstLine="0"/>
        <w:jc w:val="both"/>
        <w:rPr>
          <w:sz w:val="24"/>
        </w:rPr>
      </w:pPr>
      <w:r>
        <w:rPr>
          <w:sz w:val="24"/>
        </w:rPr>
        <w:t>Nel caso di </w:t>
      </w:r>
      <w:r>
        <w:rPr>
          <w:i/>
          <w:sz w:val="24"/>
        </w:rPr>
        <w:t>avvertimento per ritardo di gioco</w:t>
      </w:r>
      <w:r>
        <w:rPr>
          <w:sz w:val="24"/>
        </w:rPr>
        <w:t>, no, come stabilito</w:t>
      </w:r>
    </w:p>
    <w:p>
      <w:pPr>
        <w:pStyle w:val="BodyText"/>
        <w:ind w:left="1310" w:right="1539"/>
        <w:jc w:val="both"/>
      </w:pPr>
      <w:r>
        <w:rPr/>
        <w:pict>
          <v:group style="position:absolute;margin-left:56.700001pt;margin-top:117.267578pt;width:411.1pt;height:14pt;mso-position-horizontal-relative:page;mso-position-vertical-relative:paragraph;z-index:-251340800;mso-wrap-distance-left:0;mso-wrap-distance-right:0" coordorigin="1134,2345" coordsize="8222,280">
            <v:rect style="position:absolute;left:1134;top:2345;width:8222;height:280" filled="true" fillcolor="#ccffff" stroked="false">
              <v:fill type="solid"/>
            </v:rect>
            <v:shape style="position:absolute;left:1136;top:2346;width:388;height:279" type="#_x0000_t202" filled="false" stroked="false">
              <v:textbox inset="0,0,0,0">
                <w:txbxContent>
                  <w:p>
                    <w:pPr>
                      <w:spacing w:before="0"/>
                      <w:ind w:left="0" w:right="0" w:firstLine="0"/>
                      <w:jc w:val="left"/>
                      <w:rPr>
                        <w:b/>
                        <w:sz w:val="24"/>
                      </w:rPr>
                    </w:pPr>
                    <w:r>
                      <w:rPr>
                        <w:b/>
                        <w:sz w:val="24"/>
                      </w:rPr>
                      <w:t>18.</w:t>
                    </w:r>
                  </w:p>
                </w:txbxContent>
              </v:textbox>
              <w10:wrap type="none"/>
            </v:shape>
            <v:shape style="position:absolute;left:2270;top:2346;width:5248;height:279" type="#_x0000_t202" filled="false" stroked="false">
              <v:textbox inset="0,0,0,0">
                <w:txbxContent>
                  <w:p>
                    <w:pPr>
                      <w:spacing w:before="0"/>
                      <w:ind w:left="0" w:right="0" w:firstLine="0"/>
                      <w:jc w:val="left"/>
                      <w:rPr>
                        <w:b/>
                        <w:sz w:val="24"/>
                      </w:rPr>
                    </w:pPr>
                    <w:r>
                      <w:rPr>
                        <w:b/>
                        <w:sz w:val="24"/>
                      </w:rPr>
                      <w:t>Q</w:t>
                    </w:r>
                    <w:r>
                      <w:rPr>
                        <w:b/>
                        <w:sz w:val="18"/>
                      </w:rPr>
                      <w:t>UAL È LA PROCEDURA DA SEGUIRE IN CASO DI INFORTUNIO</w:t>
                    </w:r>
                    <w:r>
                      <w:rPr>
                        <w:b/>
                        <w:sz w:val="24"/>
                      </w:rPr>
                      <w:t>?</w:t>
                    </w:r>
                  </w:p>
                </w:txbxContent>
              </v:textbox>
              <w10:wrap type="none"/>
            </v:shape>
            <w10:wrap type="topAndBottom"/>
          </v:group>
        </w:pict>
      </w:r>
      <w:r>
        <w:rPr/>
        <w:t>dalla Regola 15.2.4: un’eventuale richiesta deve essere</w:t>
      </w:r>
      <w:r>
        <w:rPr>
          <w:spacing w:val="-43"/>
        </w:rPr>
        <w:t> </w:t>
      </w:r>
      <w:r>
        <w:rPr/>
        <w:t>rigettata, senza ulteriori sanzioni, e l’arbitro deve informare la squadra che, per poter formulare una nuova richiesta di interruzione, do- vrà attendere il termine della successiva azione di gioco comple- tata, tranne nel caso di richiesta di una sostituzione eccezionale. Nel caso di </w:t>
      </w:r>
      <w:r>
        <w:rPr>
          <w:i/>
        </w:rPr>
        <w:t>penalizzazione per ritardo di gioco</w:t>
      </w:r>
      <w:r>
        <w:rPr/>
        <w:t>, invece, entram- be le squadre hanno diritto di chiedere qualunque tipo di inter- ruzione</w:t>
      </w:r>
      <w:r>
        <w:rPr>
          <w:spacing w:val="-1"/>
        </w:rPr>
        <w:t> </w:t>
      </w:r>
      <w:r>
        <w:rPr/>
        <w:t>regolamentare.</w:t>
      </w:r>
    </w:p>
    <w:p>
      <w:pPr>
        <w:pStyle w:val="BodyText"/>
        <w:spacing w:line="248" w:lineRule="exact"/>
        <w:ind w:left="1310"/>
        <w:jc w:val="both"/>
      </w:pPr>
      <w:r>
        <w:rPr/>
        <w:t>Ogni infortunio, eccetto quelli di lievissima entità, deve essere</w:t>
      </w:r>
    </w:p>
    <w:p>
      <w:pPr>
        <w:pStyle w:val="BodyText"/>
        <w:spacing w:before="1"/>
        <w:ind w:left="1310" w:right="1539"/>
        <w:jc w:val="both"/>
      </w:pPr>
      <w:r>
        <w:rPr/>
        <w:pict>
          <v:group style="position:absolute;margin-left:56.700001pt;margin-top:75.417564pt;width:412.55pt;height:55.8pt;mso-position-horizontal-relative:page;mso-position-vertical-relative:paragraph;z-index:-251337728;mso-wrap-distance-left:0;mso-wrap-distance-right:0" coordorigin="1134,1508" coordsize="8251,1116">
            <v:rect style="position:absolute;left:1134;top:1508;width:8222;height:1116" filled="true" fillcolor="#ccffff" stroked="false">
              <v:fill type="solid"/>
            </v:rect>
            <v:shape style="position:absolute;left:1136;top:1509;width:388;height:279" type="#_x0000_t202" filled="false" stroked="false">
              <v:textbox inset="0,0,0,0">
                <w:txbxContent>
                  <w:p>
                    <w:pPr>
                      <w:spacing w:before="0"/>
                      <w:ind w:left="0" w:right="0" w:firstLine="0"/>
                      <w:jc w:val="left"/>
                      <w:rPr>
                        <w:b/>
                        <w:sz w:val="24"/>
                      </w:rPr>
                    </w:pPr>
                    <w:r>
                      <w:rPr>
                        <w:b/>
                        <w:sz w:val="24"/>
                      </w:rPr>
                      <w:t>19.</w:t>
                    </w:r>
                  </w:p>
                </w:txbxContent>
              </v:textbox>
              <w10:wrap type="none"/>
            </v:shape>
            <v:shape style="position:absolute;left:2270;top:1509;width:7115;height:1115" type="#_x0000_t202" filled="false" stroked="false">
              <v:textbox inset="0,0,0,0">
                <w:txbxContent>
                  <w:p>
                    <w:pPr>
                      <w:spacing w:before="0"/>
                      <w:ind w:left="0" w:right="18" w:firstLine="0"/>
                      <w:jc w:val="both"/>
                      <w:rPr>
                        <w:b/>
                        <w:sz w:val="24"/>
                      </w:rPr>
                    </w:pPr>
                    <w:r>
                      <w:rPr>
                        <w:b/>
                        <w:sz w:val="24"/>
                      </w:rPr>
                      <w:t>A</w:t>
                    </w:r>
                    <w:r>
                      <w:rPr>
                        <w:b/>
                        <w:sz w:val="18"/>
                      </w:rPr>
                      <w:t>L TERMINE DEL SET L</w:t>
                    </w:r>
                    <w:r>
                      <w:rPr>
                        <w:b/>
                        <w:sz w:val="24"/>
                      </w:rPr>
                      <w:t>’</w:t>
                    </w:r>
                    <w:r>
                      <w:rPr>
                        <w:b/>
                        <w:sz w:val="18"/>
                      </w:rPr>
                      <w:t>ARBITRO SI ACCORGE CHE AD UNA SQUADRA SONO STATE ACCORDATE UNA O PIÙ SOSTITUZIONI IRREGOLARI</w:t>
                    </w:r>
                    <w:r>
                      <w:rPr>
                        <w:b/>
                        <w:sz w:val="24"/>
                      </w:rPr>
                      <w:t>, </w:t>
                    </w:r>
                    <w:r>
                      <w:rPr>
                        <w:b/>
                        <w:sz w:val="18"/>
                      </w:rPr>
                      <w:t>IN VIOLAZIONE DELLA </w:t>
                    </w:r>
                    <w:r>
                      <w:rPr>
                        <w:b/>
                        <w:sz w:val="24"/>
                      </w:rPr>
                      <w:t>R</w:t>
                    </w:r>
                    <w:r>
                      <w:rPr>
                        <w:b/>
                        <w:sz w:val="18"/>
                      </w:rPr>
                      <w:t>EGOLA </w:t>
                    </w:r>
                    <w:r>
                      <w:rPr>
                        <w:b/>
                        <w:sz w:val="24"/>
                      </w:rPr>
                      <w:t>15.6, </w:t>
                    </w:r>
                    <w:r>
                      <w:rPr>
                        <w:b/>
                        <w:sz w:val="18"/>
                      </w:rPr>
                      <w:t>O ECCEDENTI IL NUMERO REGOLAMENTARE</w:t>
                    </w:r>
                    <w:r>
                      <w:rPr>
                        <w:b/>
                        <w:sz w:val="24"/>
                      </w:rPr>
                      <w:t>. Q</w:t>
                    </w:r>
                    <w:r>
                      <w:rPr>
                        <w:b/>
                        <w:sz w:val="18"/>
                      </w:rPr>
                      <w:t>UALE DEVE ESSERE IL COM</w:t>
                    </w:r>
                    <w:r>
                      <w:rPr>
                        <w:b/>
                        <w:sz w:val="24"/>
                      </w:rPr>
                      <w:t>- </w:t>
                    </w:r>
                    <w:r>
                      <w:rPr>
                        <w:b/>
                        <w:sz w:val="18"/>
                      </w:rPr>
                      <w:t>PORTAMENTO DELL</w:t>
                    </w:r>
                    <w:r>
                      <w:rPr>
                        <w:b/>
                        <w:sz w:val="24"/>
                      </w:rPr>
                      <w:t>’</w:t>
                    </w:r>
                    <w:r>
                      <w:rPr>
                        <w:b/>
                        <w:sz w:val="18"/>
                      </w:rPr>
                      <w:t>ARBITRO</w:t>
                    </w:r>
                    <w:r>
                      <w:rPr>
                        <w:b/>
                        <w:sz w:val="24"/>
                      </w:rPr>
                      <w:t>?</w:t>
                    </w:r>
                  </w:p>
                </w:txbxContent>
              </v:textbox>
              <w10:wrap type="none"/>
            </v:shape>
            <w10:wrap type="topAndBottom"/>
          </v:group>
        </w:pict>
      </w:r>
      <w:r>
        <w:rPr/>
        <w:t>immediatamente registrato sul referto di gara, per esigenze assi- curative, nello spazio “OSSERVAZIONI”, indipendentemente dal- l’eventuale sostituzione. Dovranno essere riportati set, punteg- gio e orario dell’infortunio, nonché una breve descrizione dello stesso.</w:t>
      </w:r>
    </w:p>
    <w:p>
      <w:pPr>
        <w:pStyle w:val="BodyText"/>
        <w:spacing w:line="250" w:lineRule="exact"/>
        <w:ind w:left="1310"/>
        <w:jc w:val="both"/>
      </w:pPr>
      <w:r>
        <w:rPr/>
        <w:t>Soprattutto nel caso di una gara diretta da un solo arbitro, l’ope-</w:t>
      </w:r>
    </w:p>
    <w:p>
      <w:pPr>
        <w:pStyle w:val="BodyText"/>
        <w:ind w:left="1310" w:right="1549"/>
        <w:jc w:val="both"/>
      </w:pPr>
      <w:r>
        <w:rPr/>
        <w:t>rato corretto del segnapunti è indispensabile e, nel caso si abbia la sensazione che le informazioni ottenute dallo stesso non siano esatte, l’arbitro può/deve scendere per verificarle direttamente. Premesso ciò, si possono verificare 3 casi.</w:t>
      </w:r>
    </w:p>
    <w:p>
      <w:pPr>
        <w:pStyle w:val="ListParagraph"/>
        <w:numPr>
          <w:ilvl w:val="0"/>
          <w:numId w:val="10"/>
        </w:numPr>
        <w:tabs>
          <w:tab w:pos="1650" w:val="left" w:leader="none"/>
        </w:tabs>
        <w:spacing w:line="240" w:lineRule="auto" w:before="1" w:after="0"/>
        <w:ind w:left="1650" w:right="1548" w:hanging="340"/>
        <w:jc w:val="left"/>
        <w:rPr>
          <w:sz w:val="24"/>
        </w:rPr>
      </w:pPr>
      <w:r>
        <w:rPr>
          <w:b/>
          <w:spacing w:val="-3"/>
          <w:sz w:val="24"/>
        </w:rPr>
        <w:t>L’arbitro </w:t>
      </w:r>
      <w:r>
        <w:rPr>
          <w:b/>
          <w:sz w:val="24"/>
        </w:rPr>
        <w:t>rileva l’esistenza dell’errore al termine del set, prima dell’inizio di quello successivo e la squadra che ha usufruito di una o più sostituzioni irregolari ha vinto il set. </w:t>
      </w:r>
      <w:r>
        <w:rPr>
          <w:sz w:val="24"/>
        </w:rPr>
        <w:t>Si applica quanto previsto dalla </w:t>
      </w:r>
      <w:r>
        <w:rPr>
          <w:spacing w:val="-2"/>
          <w:sz w:val="24"/>
        </w:rPr>
        <w:t>Regola</w:t>
      </w:r>
      <w:r>
        <w:rPr>
          <w:spacing w:val="-6"/>
          <w:sz w:val="24"/>
        </w:rPr>
        <w:t> </w:t>
      </w:r>
      <w:r>
        <w:rPr>
          <w:sz w:val="24"/>
        </w:rPr>
        <w:t>15.9.2:</w:t>
      </w:r>
    </w:p>
    <w:p>
      <w:pPr>
        <w:pStyle w:val="ListParagraph"/>
        <w:numPr>
          <w:ilvl w:val="1"/>
          <w:numId w:val="10"/>
        </w:numPr>
        <w:tabs>
          <w:tab w:pos="1990" w:val="left" w:leader="none"/>
        </w:tabs>
        <w:spacing w:line="240" w:lineRule="auto" w:before="1" w:after="0"/>
        <w:ind w:left="1990" w:right="1539" w:hanging="340"/>
        <w:jc w:val="both"/>
        <w:rPr>
          <w:sz w:val="24"/>
        </w:rPr>
      </w:pPr>
      <w:r>
        <w:rPr>
          <w:sz w:val="24"/>
        </w:rPr>
        <w:t>l’arbitro annulla tutti i punti acquisiti dalla squadra in </w:t>
      </w:r>
      <w:r>
        <w:rPr>
          <w:spacing w:val="3"/>
          <w:sz w:val="24"/>
        </w:rPr>
        <w:t>di- </w:t>
      </w:r>
      <w:r>
        <w:rPr>
          <w:sz w:val="24"/>
        </w:rPr>
        <w:t>fetto dal momento in cui è stata concessa la sostituzione irregolare, riportando il fatto nel riquadro delle </w:t>
      </w:r>
      <w:r>
        <w:rPr>
          <w:spacing w:val="-4"/>
          <w:sz w:val="24"/>
        </w:rPr>
        <w:t>“OSSERVA- </w:t>
      </w:r>
      <w:r>
        <w:rPr>
          <w:sz w:val="24"/>
        </w:rPr>
        <w:t>ZIONI” unitamente all’annullamento delle sostituzioni irre- golari;</w:t>
      </w:r>
    </w:p>
    <w:p>
      <w:pPr>
        <w:pStyle w:val="ListParagraph"/>
        <w:numPr>
          <w:ilvl w:val="1"/>
          <w:numId w:val="10"/>
        </w:numPr>
        <w:tabs>
          <w:tab w:pos="1990" w:val="left" w:leader="none"/>
        </w:tabs>
        <w:spacing w:line="278" w:lineRule="exact" w:before="3" w:after="0"/>
        <w:ind w:left="1990" w:right="0" w:hanging="340"/>
        <w:jc w:val="both"/>
        <w:rPr>
          <w:sz w:val="24"/>
        </w:rPr>
      </w:pPr>
      <w:r>
        <w:rPr>
          <w:sz w:val="24"/>
        </w:rPr>
        <w:t>assegna il servizio ed il punto all’altra</w:t>
      </w:r>
      <w:r>
        <w:rPr>
          <w:spacing w:val="-7"/>
          <w:sz w:val="24"/>
        </w:rPr>
        <w:t> </w:t>
      </w:r>
      <w:r>
        <w:rPr>
          <w:sz w:val="24"/>
        </w:rPr>
        <w:t>squadra;</w:t>
      </w:r>
    </w:p>
    <w:p>
      <w:pPr>
        <w:pStyle w:val="ListParagraph"/>
        <w:numPr>
          <w:ilvl w:val="1"/>
          <w:numId w:val="10"/>
        </w:numPr>
        <w:tabs>
          <w:tab w:pos="1990" w:val="left" w:leader="none"/>
        </w:tabs>
        <w:spacing w:line="240" w:lineRule="auto" w:before="0" w:after="0"/>
        <w:ind w:left="1990" w:right="1539" w:hanging="340"/>
        <w:jc w:val="both"/>
        <w:rPr>
          <w:sz w:val="24"/>
        </w:rPr>
      </w:pPr>
      <w:r>
        <w:rPr>
          <w:sz w:val="24"/>
        </w:rPr>
        <w:t>il segnapunti proseguirà la registrazione del set rigiocato da quel momento su un altro referto (in quanto deve rima- nere traccia notarile dell’errore), trascrivendovi il set in questione sino al momento della concessione della sostitu- zione irregolare per entrambe le squadre, lasciando però i punti conseguiti dall’altra squadra insieme al numero di sostituzioni e tempi di riposo di cui ha eventualmente</w:t>
      </w:r>
      <w:r>
        <w:rPr>
          <w:spacing w:val="49"/>
          <w:sz w:val="24"/>
        </w:rPr>
        <w:t> </w:t>
      </w:r>
      <w:r>
        <w:rPr>
          <w:sz w:val="24"/>
        </w:rPr>
        <w:t>usu-</w:t>
      </w:r>
    </w:p>
    <w:p>
      <w:pPr>
        <w:spacing w:after="0" w:line="240" w:lineRule="auto"/>
        <w:jc w:val="both"/>
        <w:rPr>
          <w:sz w:val="24"/>
        </w:rPr>
        <w:sectPr>
          <w:pgSz w:w="11900" w:h="16840"/>
          <w:pgMar w:header="1134" w:footer="1218" w:top="1360" w:bottom="1400" w:left="960" w:right="1000"/>
        </w:sectPr>
      </w:pPr>
    </w:p>
    <w:p>
      <w:pPr>
        <w:pStyle w:val="BodyText"/>
        <w:spacing w:before="1"/>
        <w:rPr>
          <w:sz w:val="20"/>
        </w:rPr>
      </w:pPr>
      <w:r>
        <w:rPr/>
        <w:pict>
          <v:group style="position:absolute;margin-left:473.399994pt;margin-top:85.099998pt;width:65.2pt;height:671.8pt;mso-position-horizontal-relative:page;mso-position-vertical-relative:page;z-index:251992064" coordorigin="9468,1702" coordsize="1304,13436">
            <v:rect style="position:absolute;left:9468;top:1702;width:1304;height:13436" filled="true" fillcolor="#e5ffff" stroked="false">
              <v:fill type="solid"/>
            </v:rect>
            <v:shape style="position:absolute;left:9470;top:5605;width:530;height:186" type="#_x0000_t202" filled="false" stroked="false">
              <v:textbox inset="0,0,0,0">
                <w:txbxContent>
                  <w:p>
                    <w:pPr>
                      <w:spacing w:before="0"/>
                      <w:ind w:left="0" w:right="0" w:firstLine="0"/>
                      <w:jc w:val="left"/>
                      <w:rPr>
                        <w:sz w:val="16"/>
                      </w:rPr>
                    </w:pPr>
                    <w:hyperlink r:id="rId78">
                      <w:r>
                        <w:rPr>
                          <w:color w:val="00AFEF"/>
                          <w:sz w:val="16"/>
                        </w:rPr>
                        <w:t>7.3.5.4</w:t>
                      </w:r>
                    </w:hyperlink>
                  </w:p>
                </w:txbxContent>
              </v:textbox>
              <w10:wrap type="none"/>
            </v:shape>
            <v:shape style="position:absolute;left:9470;top:11691;width:697;height:186" type="#_x0000_t202" filled="false" stroked="false">
              <v:textbox inset="0,0,0,0">
                <w:txbxContent>
                  <w:p>
                    <w:pPr>
                      <w:spacing w:before="0"/>
                      <w:ind w:left="0" w:right="0" w:firstLine="0"/>
                      <w:jc w:val="left"/>
                      <w:rPr>
                        <w:sz w:val="16"/>
                      </w:rPr>
                    </w:pPr>
                    <w:hyperlink r:id="rId79">
                      <w:r>
                        <w:rPr>
                          <w:color w:val="00AFEF"/>
                          <w:sz w:val="16"/>
                        </w:rPr>
                        <w:t>15.11.1.3</w:t>
                      </w:r>
                    </w:hyperlink>
                  </w:p>
                </w:txbxContent>
              </v:textbox>
              <w10:wrap type="none"/>
            </v:shape>
            <w10:wrap type="none"/>
          </v:group>
        </w:pict>
      </w:r>
    </w:p>
    <w:p>
      <w:pPr>
        <w:pStyle w:val="BodyText"/>
        <w:spacing w:before="101"/>
        <w:ind w:left="1990" w:right="1553"/>
        <w:jc w:val="both"/>
      </w:pPr>
      <w:bookmarkStart w:name="_bookmark45" w:id="72"/>
      <w:bookmarkEnd w:id="72"/>
      <w:r>
        <w:rPr/>
      </w:r>
      <w:r>
        <w:rPr/>
        <w:t>fruito. Terminato di nuovo il set, riprenderà la trascrizione della gara sul primo referto.</w:t>
      </w:r>
    </w:p>
    <w:p>
      <w:pPr>
        <w:pStyle w:val="Heading5"/>
        <w:numPr>
          <w:ilvl w:val="0"/>
          <w:numId w:val="10"/>
        </w:numPr>
        <w:tabs>
          <w:tab w:pos="1650" w:val="left" w:leader="none"/>
        </w:tabs>
        <w:spacing w:line="240" w:lineRule="auto" w:before="0" w:after="0"/>
        <w:ind w:left="1650" w:right="1539" w:hanging="340"/>
        <w:jc w:val="both"/>
      </w:pPr>
      <w:r>
        <w:rPr>
          <w:spacing w:val="-3"/>
        </w:rPr>
        <w:t>L’arbitro </w:t>
      </w:r>
      <w:r>
        <w:rPr/>
        <w:t>si accorge dell’errore alla fine del set, prima </w:t>
      </w:r>
      <w:r>
        <w:rPr>
          <w:spacing w:val="3"/>
        </w:rPr>
        <w:t>del- </w:t>
      </w:r>
      <w:r>
        <w:rPr/>
        <w:t>l’inizio del set successivo e la squadra che ha usufruito di una o più sostituzioni irregolari ha perso il</w:t>
      </w:r>
      <w:r>
        <w:rPr>
          <w:spacing w:val="-7"/>
        </w:rPr>
        <w:t> </w:t>
      </w:r>
      <w:r>
        <w:rPr/>
        <w:t>set.</w:t>
      </w:r>
    </w:p>
    <w:p>
      <w:pPr>
        <w:pStyle w:val="BodyText"/>
        <w:ind w:left="1650" w:right="1539"/>
        <w:jc w:val="both"/>
      </w:pPr>
      <w:r>
        <w:rPr/>
        <w:t>L’arbitro annullerà i soli punti acquisiti dalla squadra in difet- to dopo aver usufruito della sostituzione irregolare, riportan- do l’accaduto nello spazio “OSSERVAZIONI” e il nuovo punteggio nel riquadro del set ed in quello “RISULTATO FINA- LE” relativamente al set in questione.</w:t>
      </w:r>
    </w:p>
    <w:p>
      <w:pPr>
        <w:pStyle w:val="Heading5"/>
        <w:numPr>
          <w:ilvl w:val="0"/>
          <w:numId w:val="10"/>
        </w:numPr>
        <w:tabs>
          <w:tab w:pos="1650" w:val="left" w:leader="none"/>
        </w:tabs>
        <w:spacing w:line="240" w:lineRule="auto" w:before="3" w:after="0"/>
        <w:ind w:left="1650" w:right="1551" w:hanging="340"/>
        <w:jc w:val="both"/>
      </w:pPr>
      <w:r>
        <w:rPr>
          <w:spacing w:val="-3"/>
        </w:rPr>
        <w:t>L’arbitro </w:t>
      </w:r>
      <w:r>
        <w:rPr/>
        <w:t>si accorge dell’errore dopo che il set successivo è iniziato o al termine della</w:t>
      </w:r>
      <w:r>
        <w:rPr>
          <w:spacing w:val="-4"/>
        </w:rPr>
        <w:t> </w:t>
      </w:r>
      <w:r>
        <w:rPr>
          <w:spacing w:val="-3"/>
        </w:rPr>
        <w:t>gara.</w:t>
      </w:r>
    </w:p>
    <w:p>
      <w:pPr>
        <w:pStyle w:val="BodyText"/>
        <w:spacing w:before="1"/>
        <w:ind w:left="1650" w:right="1543"/>
        <w:jc w:val="both"/>
      </w:pPr>
      <w:r>
        <w:rPr/>
        <w:t>In tal caso segnalerà solamente l’accaduto nel suo rapporto di gara.</w:t>
      </w:r>
    </w:p>
    <w:p>
      <w:pPr>
        <w:pStyle w:val="BodyText"/>
        <w:ind w:left="1310" w:right="1546"/>
        <w:jc w:val="both"/>
      </w:pPr>
      <w:r>
        <w:rPr/>
        <w:pict>
          <v:group style="position:absolute;margin-left:56.700001pt;margin-top:47.467602pt;width:412.65pt;height:83.7pt;mso-position-horizontal-relative:page;mso-position-vertical-relative:paragraph;z-index:-251330560;mso-wrap-distance-left:0;mso-wrap-distance-right:0" coordorigin="1134,949" coordsize="8253,1674">
            <v:rect style="position:absolute;left:1134;top:949;width:8222;height:1674" filled="true" fillcolor="#ccffff" stroked="false">
              <v:fill type="solid"/>
            </v:rect>
            <v:shape style="position:absolute;left:1136;top:950;width:388;height:279" type="#_x0000_t202" filled="false" stroked="false">
              <v:textbox inset="0,0,0,0">
                <w:txbxContent>
                  <w:p>
                    <w:pPr>
                      <w:spacing w:before="0"/>
                      <w:ind w:left="0" w:right="0" w:firstLine="0"/>
                      <w:jc w:val="left"/>
                      <w:rPr>
                        <w:b/>
                        <w:sz w:val="24"/>
                      </w:rPr>
                    </w:pPr>
                    <w:r>
                      <w:rPr>
                        <w:b/>
                        <w:sz w:val="24"/>
                      </w:rPr>
                      <w:t>20.</w:t>
                    </w:r>
                  </w:p>
                </w:txbxContent>
              </v:textbox>
              <w10:wrap type="none"/>
            </v:shape>
            <v:shape style="position:absolute;left:2270;top:950;width:7117;height:1673" type="#_x0000_t202" filled="false" stroked="false">
              <v:textbox inset="0,0,0,0">
                <w:txbxContent>
                  <w:p>
                    <w:pPr>
                      <w:spacing w:before="0"/>
                      <w:ind w:left="0" w:right="18" w:firstLine="0"/>
                      <w:jc w:val="both"/>
                      <w:rPr>
                        <w:b/>
                        <w:sz w:val="24"/>
                      </w:rPr>
                    </w:pPr>
                    <w:r>
                      <w:rPr>
                        <w:b/>
                        <w:sz w:val="24"/>
                      </w:rPr>
                      <w:t>I</w:t>
                    </w:r>
                    <w:r>
                      <w:rPr>
                        <w:b/>
                        <w:sz w:val="18"/>
                      </w:rPr>
                      <w:t>L </w:t>
                    </w:r>
                    <w:r>
                      <w:rPr>
                        <w:b/>
                        <w:sz w:val="24"/>
                      </w:rPr>
                      <w:t>1° </w:t>
                    </w:r>
                    <w:r>
                      <w:rPr>
                        <w:b/>
                        <w:sz w:val="18"/>
                      </w:rPr>
                      <w:t>ARBITRO DECIDE DI ASSEGNARE IL SERVIZIO ALLA SQUADRA </w:t>
                    </w:r>
                    <w:r>
                      <w:rPr>
                        <w:b/>
                        <w:sz w:val="24"/>
                      </w:rPr>
                      <w:t>“B”,  </w:t>
                    </w:r>
                    <w:r>
                      <w:rPr>
                        <w:b/>
                        <w:sz w:val="18"/>
                      </w:rPr>
                      <w:t>LA QUALE</w:t>
                    </w:r>
                    <w:r>
                      <w:rPr>
                        <w:b/>
                        <w:sz w:val="24"/>
                      </w:rPr>
                      <w:t>, </w:t>
                    </w:r>
                    <w:r>
                      <w:rPr>
                        <w:b/>
                        <w:sz w:val="18"/>
                      </w:rPr>
                      <w:t>IN SEGUITO A CIÒ</w:t>
                    </w:r>
                    <w:r>
                      <w:rPr>
                        <w:b/>
                        <w:sz w:val="24"/>
                      </w:rPr>
                      <w:t>, </w:t>
                    </w:r>
                    <w:r>
                      <w:rPr>
                        <w:b/>
                        <w:sz w:val="18"/>
                      </w:rPr>
                      <w:t>SOSTITUISCE IL N</w:t>
                    </w:r>
                    <w:r>
                      <w:rPr>
                        <w:b/>
                        <w:sz w:val="24"/>
                      </w:rPr>
                      <w:t>° 5 </w:t>
                    </w:r>
                    <w:r>
                      <w:rPr>
                        <w:b/>
                        <w:sz w:val="18"/>
                      </w:rPr>
                      <w:t>CON IL N</w:t>
                    </w:r>
                    <w:r>
                      <w:rPr>
                        <w:b/>
                        <w:sz w:val="24"/>
                      </w:rPr>
                      <w:t>° 1. A</w:t>
                    </w:r>
                    <w:r>
                      <w:rPr>
                        <w:b/>
                        <w:sz w:val="18"/>
                      </w:rPr>
                      <w:t>VVENUTA TALE SOSTITUZIONE</w:t>
                    </w:r>
                    <w:r>
                      <w:rPr>
                        <w:b/>
                        <w:sz w:val="24"/>
                      </w:rPr>
                      <w:t>, </w:t>
                    </w:r>
                    <w:r>
                      <w:rPr>
                        <w:b/>
                        <w:sz w:val="18"/>
                      </w:rPr>
                      <w:t>IL </w:t>
                    </w:r>
                    <w:r>
                      <w:rPr>
                        <w:b/>
                        <w:sz w:val="24"/>
                      </w:rPr>
                      <w:t>1° </w:t>
                    </w:r>
                    <w:r>
                      <w:rPr>
                        <w:b/>
                        <w:sz w:val="18"/>
                      </w:rPr>
                      <w:t>ARBITRO MODIFICA LA SUA DECISIONE</w:t>
                    </w:r>
                    <w:r>
                      <w:rPr>
                        <w:b/>
                        <w:sz w:val="24"/>
                      </w:rPr>
                      <w:t>, </w:t>
                    </w:r>
                    <w:r>
                      <w:rPr>
                        <w:b/>
                        <w:sz w:val="18"/>
                      </w:rPr>
                      <w:t>ASSEGNANDO IL SER</w:t>
                    </w:r>
                    <w:r>
                      <w:rPr>
                        <w:b/>
                        <w:sz w:val="24"/>
                      </w:rPr>
                      <w:t>- </w:t>
                    </w:r>
                    <w:r>
                      <w:rPr>
                        <w:b/>
                        <w:sz w:val="18"/>
                      </w:rPr>
                      <w:t>VIZIO ALLA SQUADRA AVVERSARIA</w:t>
                    </w:r>
                    <w:r>
                      <w:rPr>
                        <w:b/>
                        <w:sz w:val="24"/>
                      </w:rPr>
                      <w:t>. I</w:t>
                    </w:r>
                    <w:r>
                      <w:rPr>
                        <w:b/>
                        <w:sz w:val="18"/>
                      </w:rPr>
                      <w:t>N TAL CASO</w:t>
                    </w:r>
                    <w:r>
                      <w:rPr>
                        <w:b/>
                        <w:sz w:val="24"/>
                      </w:rPr>
                      <w:t>, </w:t>
                    </w:r>
                    <w:r>
                      <w:rPr>
                        <w:b/>
                        <w:sz w:val="18"/>
                      </w:rPr>
                      <w:t>L</w:t>
                    </w:r>
                    <w:r>
                      <w:rPr>
                        <w:b/>
                        <w:sz w:val="24"/>
                      </w:rPr>
                      <w:t>’</w:t>
                    </w:r>
                    <w:r>
                      <w:rPr>
                        <w:b/>
                        <w:sz w:val="18"/>
                      </w:rPr>
                      <w:t>ALLENATORE DELLA SQUADRA </w:t>
                    </w:r>
                    <w:r>
                      <w:rPr>
                        <w:b/>
                        <w:sz w:val="24"/>
                      </w:rPr>
                      <w:t>“B” (</w:t>
                    </w:r>
                    <w:r>
                      <w:rPr>
                        <w:b/>
                        <w:sz w:val="18"/>
                      </w:rPr>
                      <w:t>O</w:t>
                    </w:r>
                    <w:r>
                      <w:rPr>
                        <w:b/>
                        <w:sz w:val="24"/>
                      </w:rPr>
                      <w:t>, </w:t>
                    </w:r>
                    <w:r>
                      <w:rPr>
                        <w:b/>
                        <w:sz w:val="18"/>
                      </w:rPr>
                      <w:t>IN SUA ASSENZA</w:t>
                    </w:r>
                    <w:r>
                      <w:rPr>
                        <w:b/>
                        <w:sz w:val="24"/>
                      </w:rPr>
                      <w:t>, </w:t>
                    </w:r>
                    <w:r>
                      <w:rPr>
                        <w:b/>
                        <w:sz w:val="18"/>
                      </w:rPr>
                      <w:t>IL CAPITANO IN GIOCO</w:t>
                    </w:r>
                    <w:r>
                      <w:rPr>
                        <w:b/>
                        <w:sz w:val="24"/>
                      </w:rPr>
                      <w:t>) </w:t>
                    </w:r>
                    <w:r>
                      <w:rPr>
                        <w:b/>
                        <w:sz w:val="18"/>
                      </w:rPr>
                      <w:t>PUÒ CHIEDERE L</w:t>
                    </w:r>
                    <w:r>
                      <w:rPr>
                        <w:b/>
                        <w:sz w:val="24"/>
                      </w:rPr>
                      <w:t>’</w:t>
                    </w:r>
                    <w:r>
                      <w:rPr>
                        <w:b/>
                        <w:sz w:val="18"/>
                      </w:rPr>
                      <w:t>ANNULLA</w:t>
                    </w:r>
                    <w:r>
                      <w:rPr>
                        <w:b/>
                        <w:sz w:val="24"/>
                      </w:rPr>
                      <w:t>- </w:t>
                    </w:r>
                    <w:r>
                      <w:rPr>
                        <w:b/>
                        <w:sz w:val="18"/>
                      </w:rPr>
                      <w:t>MENTO DELLA SOSTITUZIONE</w:t>
                    </w:r>
                    <w:r>
                      <w:rPr>
                        <w:b/>
                        <w:sz w:val="24"/>
                      </w:rPr>
                      <w:t>?</w:t>
                    </w:r>
                  </w:p>
                </w:txbxContent>
              </v:textbox>
              <w10:wrap type="none"/>
            </v:shape>
            <w10:wrap type="topAndBottom"/>
          </v:group>
        </w:pict>
      </w:r>
      <w:r>
        <w:rPr/>
        <w:t>Nel caso di sostituzione irregolare che abbia coinvolto un atleta non iscritto nell’elenco dei partecipanti alla gara, si applica quanto previsto dalla Regola 7.3.5.4.</w:t>
      </w:r>
    </w:p>
    <w:p>
      <w:pPr>
        <w:pStyle w:val="BodyText"/>
        <w:spacing w:line="250" w:lineRule="exact"/>
        <w:ind w:left="1310"/>
        <w:jc w:val="both"/>
      </w:pPr>
      <w:r>
        <w:rPr/>
        <w:t>Sì. Gli arbitri devono garantire la possibilità all’allenatore di con-</w:t>
      </w:r>
    </w:p>
    <w:p>
      <w:pPr>
        <w:pStyle w:val="BodyText"/>
        <w:ind w:left="1310" w:right="1539"/>
        <w:jc w:val="both"/>
      </w:pPr>
      <w:r>
        <w:rPr/>
        <w:t>durre la propria squadra anche in base alle decisioni assunte da- gli arbitri stessi e quindi, a fronte di una modifica della decisione arbitrale, devono permettergli di annullare la sostituzione; il tut- to va riportato nello spazio “OSSERVAZIONI” del referto di gara.</w:t>
      </w:r>
    </w:p>
    <w:p>
      <w:pPr>
        <w:pStyle w:val="BodyText"/>
        <w:spacing w:before="1"/>
        <w:ind w:left="1310" w:right="1539"/>
        <w:jc w:val="both"/>
      </w:pPr>
      <w:r>
        <w:rPr/>
        <w:pict>
          <v:group style="position:absolute;margin-left:56.700001pt;margin-top:61.517578pt;width:412.65pt;height:41.9pt;mso-position-horizontal-relative:page;mso-position-vertical-relative:paragraph;z-index:-251327488;mso-wrap-distance-left:0;mso-wrap-distance-right:0" coordorigin="1134,1230" coordsize="8253,838">
            <v:rect style="position:absolute;left:1134;top:1230;width:8222;height:838" filled="true" fillcolor="#ccffff" stroked="false">
              <v:fill type="solid"/>
            </v:rect>
            <v:shape style="position:absolute;left:1136;top:1231;width:388;height:279" type="#_x0000_t202" filled="false" stroked="false">
              <v:textbox inset="0,0,0,0">
                <w:txbxContent>
                  <w:p>
                    <w:pPr>
                      <w:spacing w:before="0"/>
                      <w:ind w:left="0" w:right="0" w:firstLine="0"/>
                      <w:jc w:val="left"/>
                      <w:rPr>
                        <w:b/>
                        <w:sz w:val="24"/>
                      </w:rPr>
                    </w:pPr>
                    <w:r>
                      <w:rPr>
                        <w:b/>
                        <w:sz w:val="24"/>
                      </w:rPr>
                      <w:t>21.</w:t>
                    </w:r>
                  </w:p>
                </w:txbxContent>
              </v:textbox>
              <w10:wrap type="none"/>
            </v:shape>
            <v:shape style="position:absolute;left:2270;top:1231;width:7117;height:837" type="#_x0000_t202" filled="false" stroked="false">
              <v:textbox inset="0,0,0,0">
                <w:txbxContent>
                  <w:p>
                    <w:pPr>
                      <w:spacing w:before="0"/>
                      <w:ind w:left="0" w:right="18" w:firstLine="0"/>
                      <w:jc w:val="both"/>
                      <w:rPr>
                        <w:b/>
                        <w:sz w:val="24"/>
                      </w:rPr>
                    </w:pPr>
                    <w:r>
                      <w:rPr>
                        <w:b/>
                        <w:sz w:val="24"/>
                      </w:rPr>
                      <w:t>U</w:t>
                    </w:r>
                    <w:r>
                      <w:rPr>
                        <w:b/>
                        <w:sz w:val="18"/>
                      </w:rPr>
                      <w:t>NA SQUADRA CHIEDE UNA SOSTITUZIONE</w:t>
                    </w:r>
                    <w:r>
                      <w:rPr>
                        <w:b/>
                        <w:sz w:val="24"/>
                      </w:rPr>
                      <w:t>, </w:t>
                    </w:r>
                    <w:r>
                      <w:rPr>
                        <w:b/>
                        <w:sz w:val="18"/>
                      </w:rPr>
                      <w:t>CHE VIENE EFFETTUATA</w:t>
                    </w:r>
                    <w:r>
                      <w:rPr>
                        <w:b/>
                        <w:sz w:val="24"/>
                      </w:rPr>
                      <w:t>. P</w:t>
                    </w:r>
                    <w:r>
                      <w:rPr>
                        <w:b/>
                        <w:sz w:val="18"/>
                      </w:rPr>
                      <w:t>RIMA DELLA RIPRESA DEL GIOCO</w:t>
                    </w:r>
                    <w:r>
                      <w:rPr>
                        <w:b/>
                        <w:sz w:val="24"/>
                      </w:rPr>
                      <w:t>, </w:t>
                    </w:r>
                    <w:r>
                      <w:rPr>
                        <w:b/>
                        <w:sz w:val="18"/>
                      </w:rPr>
                      <w:t>UN ALTRO ATLETA DELLA STESSA SQUADRA DENUNCIA IL PROPRIO INFORTUNIO</w:t>
                    </w:r>
                    <w:r>
                      <w:rPr>
                        <w:b/>
                        <w:sz w:val="24"/>
                      </w:rPr>
                      <w:t>. P</w:t>
                    </w:r>
                    <w:r>
                      <w:rPr>
                        <w:b/>
                        <w:sz w:val="18"/>
                      </w:rPr>
                      <w:t>UÒ ESSERE CONCESSA LA SUA SOSTITUZIONE</w:t>
                    </w:r>
                    <w:r>
                      <w:rPr>
                        <w:b/>
                        <w:sz w:val="24"/>
                      </w:rPr>
                      <w:t>?</w:t>
                    </w:r>
                  </w:p>
                </w:txbxContent>
              </v:textbox>
              <w10:wrap type="none"/>
            </v:shape>
            <w10:wrap type="topAndBottom"/>
          </v:group>
        </w:pict>
      </w:r>
      <w:r>
        <w:rPr/>
        <w:t>Analogamente, qualora dopo l’originaria decisione arbitrale ven- ga richiesto un tempo di riposo e successivamente l’arbitro modi- fichi la propria decisione, tale tempo di riposo potrà essere an- nullato.</w:t>
      </w:r>
    </w:p>
    <w:p>
      <w:pPr>
        <w:pStyle w:val="BodyText"/>
        <w:spacing w:line="248" w:lineRule="exact"/>
        <w:ind w:left="1310"/>
        <w:jc w:val="both"/>
      </w:pPr>
      <w:r>
        <w:rPr/>
        <w:t>Sì, come previsto dalla Regola 15.11.1.3. Nel caso specifico, la</w:t>
      </w:r>
    </w:p>
    <w:p>
      <w:pPr>
        <w:pStyle w:val="BodyText"/>
        <w:spacing w:before="1"/>
        <w:ind w:left="1310" w:right="1539"/>
        <w:jc w:val="both"/>
      </w:pPr>
      <w:r>
        <w:rPr/>
        <w:t>sostituzione dell’atleta infortunato non rappresenta una richiesta della squadra, ma una necessità dovuta ad infortunio. Il giocato- re infortunato, se sostituito in modo regolamentare, potrà pren- dere parte alla prosecuzione della gara.</w:t>
      </w:r>
    </w:p>
    <w:p>
      <w:pPr>
        <w:pStyle w:val="BodyText"/>
        <w:spacing w:before="1"/>
        <w:ind w:left="1310" w:right="1539"/>
        <w:jc w:val="both"/>
      </w:pPr>
      <w:r>
        <w:rPr/>
        <w:t>Analogamente, qualora dopo una sostituzione richiesta da una squadra, un atleta in campo della stessa squadra subisca il prov- vedimento dell’espulsione (o della squalifica) e la sua sostituzio- ne, anche eccezionale, risulti possibile, tale sostituzione sarà co- munque concessa.</w:t>
      </w:r>
    </w:p>
    <w:p>
      <w:pPr>
        <w:spacing w:after="0"/>
        <w:jc w:val="both"/>
        <w:sectPr>
          <w:pgSz w:w="11900" w:h="16840"/>
          <w:pgMar w:header="1134" w:footer="1218" w:top="1360" w:bottom="1400" w:left="960" w:right="1000"/>
        </w:sectPr>
      </w:pPr>
    </w:p>
    <w:p>
      <w:pPr>
        <w:pStyle w:val="BodyText"/>
        <w:spacing w:before="8"/>
        <w:rPr>
          <w:sz w:val="28"/>
        </w:rPr>
      </w:pPr>
      <w:r>
        <w:rPr/>
        <w:pict>
          <v:group style="position:absolute;margin-left:473.399994pt;margin-top:85.099998pt;width:65.2pt;height:671.8pt;mso-position-horizontal-relative:page;mso-position-vertical-relative:page;z-index:252004352" coordorigin="9468,1702" coordsize="1304,13436">
            <v:rect style="position:absolute;left:9468;top:1702;width:1304;height:13436" filled="true" fillcolor="#e5ffff" stroked="false">
              <v:fill type="solid"/>
            </v:rect>
            <v:shape style="position:absolute;left:9470;top:8229;width:806;height:186" type="#_x0000_t202" filled="false" stroked="false">
              <v:textbox inset="0,0,0,0">
                <w:txbxContent>
                  <w:p>
                    <w:pPr>
                      <w:spacing w:before="0"/>
                      <w:ind w:left="0" w:right="0" w:firstLine="0"/>
                      <w:jc w:val="left"/>
                      <w:rPr>
                        <w:sz w:val="16"/>
                      </w:rPr>
                    </w:pPr>
                    <w:hyperlink r:id="rId80">
                      <w:r>
                        <w:rPr>
                          <w:color w:val="00AFEF"/>
                          <w:sz w:val="16"/>
                        </w:rPr>
                        <w:t>7.5.1</w:t>
                      </w:r>
                    </w:hyperlink>
                    <w:r>
                      <w:rPr>
                        <w:color w:val="00AFEF"/>
                        <w:sz w:val="16"/>
                      </w:rPr>
                      <w:t>, </w:t>
                    </w:r>
                    <w:hyperlink r:id="rId81">
                      <w:r>
                        <w:rPr>
                          <w:color w:val="00AFEF"/>
                          <w:sz w:val="16"/>
                        </w:rPr>
                        <w:t>12.7</w:t>
                      </w:r>
                    </w:hyperlink>
                  </w:p>
                </w:txbxContent>
              </v:textbox>
              <w10:wrap type="none"/>
            </v:shape>
            <v:shape style="position:absolute;left:9470;top:13923;width:530;height:186" type="#_x0000_t202" filled="false" stroked="false">
              <v:textbox inset="0,0,0,0">
                <w:txbxContent>
                  <w:p>
                    <w:pPr>
                      <w:spacing w:before="0"/>
                      <w:ind w:left="0" w:right="0" w:firstLine="0"/>
                      <w:jc w:val="left"/>
                      <w:rPr>
                        <w:sz w:val="16"/>
                      </w:rPr>
                    </w:pPr>
                    <w:hyperlink r:id="rId82">
                      <w:r>
                        <w:rPr>
                          <w:color w:val="00AFEF"/>
                          <w:sz w:val="16"/>
                        </w:rPr>
                        <w:t>7.3.5.3</w:t>
                      </w:r>
                    </w:hyperlink>
                  </w:p>
                </w:txbxContent>
              </v:textbox>
              <w10:wrap type="none"/>
            </v:shape>
            <w10:wrap type="none"/>
          </v:group>
        </w:pict>
      </w:r>
    </w:p>
    <w:p>
      <w:pPr>
        <w:pStyle w:val="BodyText"/>
        <w:ind w:left="174"/>
        <w:rPr>
          <w:sz w:val="20"/>
        </w:rPr>
      </w:pPr>
      <w:r>
        <w:rPr>
          <w:sz w:val="20"/>
        </w:rPr>
        <w:pict>
          <v:group style="width:412.05pt;height:27.9pt;mso-position-horizontal-relative:char;mso-position-vertical-relative:line" coordorigin="0,0" coordsize="8241,558">
            <v:rect style="position:absolute;left:0;top:0;width:8222;height:558" filled="true" fillcolor="#ccffff" stroked="false">
              <v:fill type="solid"/>
            </v:rect>
            <v:shape style="position:absolute;left:2;top:0;width:388;height:279" type="#_x0000_t202" filled="false" stroked="false">
              <v:textbox inset="0,0,0,0">
                <w:txbxContent>
                  <w:p>
                    <w:pPr>
                      <w:spacing w:before="0"/>
                      <w:ind w:left="0" w:right="0" w:firstLine="0"/>
                      <w:jc w:val="left"/>
                      <w:rPr>
                        <w:b/>
                        <w:sz w:val="24"/>
                      </w:rPr>
                    </w:pPr>
                    <w:bookmarkStart w:name="_bookmark46" w:id="73"/>
                    <w:bookmarkEnd w:id="73"/>
                    <w:r>
                      <w:rPr/>
                    </w:r>
                    <w:r>
                      <w:rPr>
                        <w:b/>
                        <w:sz w:val="24"/>
                      </w:rPr>
                      <w:t>22.</w:t>
                    </w:r>
                  </w:p>
                </w:txbxContent>
              </v:textbox>
              <w10:wrap type="none"/>
            </v:shape>
            <v:shape style="position:absolute;left:1136;top:0;width:7105;height:557" type="#_x0000_t202" filled="false" stroked="false">
              <v:textbox inset="0,0,0,0">
                <w:txbxContent>
                  <w:p>
                    <w:pPr>
                      <w:spacing w:line="278" w:lineRule="exact" w:before="0"/>
                      <w:ind w:left="0" w:right="0" w:firstLine="0"/>
                      <w:jc w:val="left"/>
                      <w:rPr>
                        <w:b/>
                        <w:sz w:val="18"/>
                      </w:rPr>
                    </w:pPr>
                    <w:r>
                      <w:rPr>
                        <w:b/>
                        <w:sz w:val="24"/>
                      </w:rPr>
                      <w:t>C</w:t>
                    </w:r>
                    <w:r>
                      <w:rPr>
                        <w:b/>
                        <w:sz w:val="18"/>
                      </w:rPr>
                      <w:t>OME SI DEVONO COMPORTARE GLI ARBITRI QUANDO UNO O PIÙ ATLETI </w:t>
                    </w:r>
                    <w:r>
                      <w:rPr>
                        <w:b/>
                        <w:sz w:val="24"/>
                      </w:rPr>
                      <w:t>“</w:t>
                    </w:r>
                    <w:r>
                      <w:rPr>
                        <w:b/>
                        <w:sz w:val="18"/>
                      </w:rPr>
                      <w:t>NON</w:t>
                    </w:r>
                  </w:p>
                  <w:p>
                    <w:pPr>
                      <w:spacing w:line="278" w:lineRule="exact" w:before="0"/>
                      <w:ind w:left="0" w:right="0" w:firstLine="0"/>
                      <w:jc w:val="left"/>
                      <w:rPr>
                        <w:b/>
                        <w:sz w:val="24"/>
                      </w:rPr>
                    </w:pPr>
                    <w:r>
                      <w:rPr>
                        <w:b/>
                        <w:sz w:val="18"/>
                      </w:rPr>
                      <w:t>PRONTI A GIOCARE</w:t>
                    </w:r>
                    <w:r>
                      <w:rPr>
                        <w:b/>
                        <w:sz w:val="24"/>
                      </w:rPr>
                      <w:t>” </w:t>
                    </w:r>
                    <w:r>
                      <w:rPr>
                        <w:b/>
                        <w:sz w:val="18"/>
                      </w:rPr>
                      <w:t>SI PORTANO NELLA ZONA DI SOSTITUZIONE</w:t>
                    </w:r>
                    <w:r>
                      <w:rPr>
                        <w:b/>
                        <w:sz w:val="24"/>
                      </w:rPr>
                      <w:t>?</w:t>
                    </w:r>
                  </w:p>
                </w:txbxContent>
              </v:textbox>
              <w10:wrap type="none"/>
            </v:shape>
          </v:group>
        </w:pict>
      </w:r>
      <w:r>
        <w:rPr>
          <w:sz w:val="20"/>
        </w:rPr>
      </w:r>
    </w:p>
    <w:p>
      <w:pPr>
        <w:pStyle w:val="BodyText"/>
        <w:spacing w:line="242" w:lineRule="exact"/>
        <w:ind w:left="1310"/>
        <w:jc w:val="both"/>
      </w:pPr>
      <w:r>
        <w:rPr/>
        <w:t>Se la richiesta è di un solo atleta “non pronto a giocare” (per</w:t>
      </w:r>
    </w:p>
    <w:p>
      <w:pPr>
        <w:pStyle w:val="BodyText"/>
        <w:ind w:left="1310" w:right="1539"/>
        <w:jc w:val="both"/>
      </w:pPr>
      <w:r>
        <w:rPr/>
        <w:pict>
          <v:group style="position:absolute;margin-left:56.700001pt;margin-top:103.300026pt;width:412.55pt;height:55.9pt;mso-position-horizontal-relative:page;mso-position-vertical-relative:paragraph;z-index:-251318272;mso-wrap-distance-left:0;mso-wrap-distance-right:0" coordorigin="1134,2066" coordsize="8251,1118">
            <v:rect style="position:absolute;left:1134;top:2067;width:8222;height:1116" filled="true" fillcolor="#ccffff" stroked="false">
              <v:fill type="solid"/>
            </v:rect>
            <v:shape style="position:absolute;left:1136;top:2066;width:388;height:279" type="#_x0000_t202" filled="false" stroked="false">
              <v:textbox inset="0,0,0,0">
                <w:txbxContent>
                  <w:p>
                    <w:pPr>
                      <w:spacing w:before="0"/>
                      <w:ind w:left="0" w:right="0" w:firstLine="0"/>
                      <w:jc w:val="left"/>
                      <w:rPr>
                        <w:b/>
                        <w:sz w:val="24"/>
                      </w:rPr>
                    </w:pPr>
                    <w:r>
                      <w:rPr>
                        <w:b/>
                        <w:sz w:val="24"/>
                      </w:rPr>
                      <w:t>23.</w:t>
                    </w:r>
                  </w:p>
                </w:txbxContent>
              </v:textbox>
              <w10:wrap type="none"/>
            </v:shape>
            <v:shape style="position:absolute;left:2270;top:2066;width:7115;height:1117" type="#_x0000_t202" filled="false" stroked="false">
              <v:textbox inset="0,0,0,0">
                <w:txbxContent>
                  <w:p>
                    <w:pPr>
                      <w:spacing w:before="0"/>
                      <w:ind w:left="0" w:right="18" w:firstLine="0"/>
                      <w:jc w:val="both"/>
                      <w:rPr>
                        <w:b/>
                        <w:sz w:val="24"/>
                      </w:rPr>
                    </w:pPr>
                    <w:r>
                      <w:rPr>
                        <w:b/>
                        <w:sz w:val="24"/>
                      </w:rPr>
                      <w:t>S</w:t>
                    </w:r>
                    <w:r>
                      <w:rPr>
                        <w:b/>
                        <w:sz w:val="18"/>
                      </w:rPr>
                      <w:t>E LA SQUADRA </w:t>
                    </w:r>
                    <w:r>
                      <w:rPr>
                        <w:b/>
                        <w:sz w:val="24"/>
                      </w:rPr>
                      <w:t>“A” </w:t>
                    </w:r>
                    <w:r>
                      <w:rPr>
                        <w:b/>
                        <w:sz w:val="18"/>
                      </w:rPr>
                      <w:t>È AL SERVIZIO ED IL SEGNAPUNTI COMUNICA CHE LA SQUADRA </w:t>
                    </w:r>
                    <w:r>
                      <w:rPr>
                        <w:b/>
                        <w:sz w:val="24"/>
                      </w:rPr>
                      <w:t>“B” </w:t>
                    </w:r>
                    <w:r>
                      <w:rPr>
                        <w:b/>
                        <w:sz w:val="18"/>
                      </w:rPr>
                      <w:t>DURANTE L</w:t>
                    </w:r>
                    <w:r>
                      <w:rPr>
                        <w:b/>
                        <w:sz w:val="24"/>
                      </w:rPr>
                      <w:t>’</w:t>
                    </w:r>
                    <w:r>
                      <w:rPr>
                        <w:b/>
                        <w:sz w:val="18"/>
                      </w:rPr>
                      <w:t>INTERRUZIONE DI GIOCO PRECEDENTE </w:t>
                    </w:r>
                    <w:r>
                      <w:rPr>
                        <w:b/>
                        <w:spacing w:val="-7"/>
                        <w:sz w:val="18"/>
                      </w:rPr>
                      <w:t>AVEVA </w:t>
                    </w:r>
                    <w:r>
                      <w:rPr>
                        <w:b/>
                        <w:sz w:val="18"/>
                      </w:rPr>
                      <w:t>EFFET</w:t>
                    </w:r>
                    <w:r>
                      <w:rPr>
                        <w:b/>
                        <w:sz w:val="24"/>
                      </w:rPr>
                      <w:t>- </w:t>
                    </w:r>
                    <w:r>
                      <w:rPr>
                        <w:b/>
                        <w:spacing w:val="-7"/>
                        <w:sz w:val="18"/>
                      </w:rPr>
                      <w:t>TUATO </w:t>
                    </w:r>
                    <w:r>
                      <w:rPr>
                        <w:b/>
                        <w:sz w:val="18"/>
                      </w:rPr>
                      <w:t>UNA SOSTITUZIONE IRREGOLARE</w:t>
                    </w:r>
                    <w:r>
                      <w:rPr>
                        <w:b/>
                        <w:sz w:val="24"/>
                      </w:rPr>
                      <w:t>, </w:t>
                    </w:r>
                    <w:r>
                      <w:rPr>
                        <w:b/>
                        <w:sz w:val="18"/>
                      </w:rPr>
                      <w:t>O ECCEDENTE IL NUMERO </w:t>
                    </w:r>
                    <w:r>
                      <w:rPr>
                        <w:b/>
                        <w:spacing w:val="-3"/>
                        <w:sz w:val="18"/>
                      </w:rPr>
                      <w:t>REGOLAMENTA</w:t>
                    </w:r>
                    <w:r>
                      <w:rPr>
                        <w:b/>
                        <w:spacing w:val="-3"/>
                        <w:sz w:val="24"/>
                      </w:rPr>
                      <w:t>- </w:t>
                    </w:r>
                    <w:r>
                      <w:rPr>
                        <w:b/>
                        <w:sz w:val="18"/>
                      </w:rPr>
                      <w:t>RE</w:t>
                    </w:r>
                    <w:r>
                      <w:rPr>
                        <w:b/>
                        <w:sz w:val="24"/>
                      </w:rPr>
                      <w:t>, </w:t>
                    </w:r>
                    <w:r>
                      <w:rPr>
                        <w:b/>
                        <w:sz w:val="18"/>
                      </w:rPr>
                      <w:t>E NON </w:t>
                    </w:r>
                    <w:r>
                      <w:rPr>
                        <w:b/>
                        <w:spacing w:val="-7"/>
                        <w:sz w:val="18"/>
                      </w:rPr>
                      <w:t>L</w:t>
                    </w:r>
                    <w:r>
                      <w:rPr>
                        <w:b/>
                        <w:spacing w:val="-7"/>
                        <w:sz w:val="24"/>
                      </w:rPr>
                      <w:t>’</w:t>
                    </w:r>
                    <w:r>
                      <w:rPr>
                        <w:b/>
                        <w:spacing w:val="-7"/>
                        <w:sz w:val="18"/>
                      </w:rPr>
                      <w:t>AVEVA </w:t>
                    </w:r>
                    <w:r>
                      <w:rPr>
                        <w:b/>
                        <w:spacing w:val="-6"/>
                        <w:sz w:val="18"/>
                      </w:rPr>
                      <w:t>RILEVATO</w:t>
                    </w:r>
                    <w:r>
                      <w:rPr>
                        <w:b/>
                        <w:spacing w:val="-6"/>
                        <w:sz w:val="24"/>
                      </w:rPr>
                      <w:t>, </w:t>
                    </w:r>
                    <w:r>
                      <w:rPr>
                        <w:b/>
                        <w:sz w:val="18"/>
                      </w:rPr>
                      <w:t>QUALE SARÀ LA DECISIONE</w:t>
                    </w:r>
                    <w:r>
                      <w:rPr>
                        <w:b/>
                        <w:spacing w:val="27"/>
                        <w:sz w:val="18"/>
                      </w:rPr>
                      <w:t> </w:t>
                    </w:r>
                    <w:r>
                      <w:rPr>
                        <w:b/>
                        <w:sz w:val="18"/>
                      </w:rPr>
                      <w:t>DEGLI ARBITRI</w:t>
                    </w:r>
                    <w:r>
                      <w:rPr>
                        <w:b/>
                        <w:sz w:val="24"/>
                      </w:rPr>
                      <w:t>?</w:t>
                    </w:r>
                  </w:p>
                </w:txbxContent>
              </v:textbox>
              <w10:wrap type="none"/>
            </v:shape>
            <w10:wrap type="topAndBottom"/>
          </v:group>
        </w:pict>
      </w:r>
      <w:r>
        <w:rPr/>
        <w:t>esempio in tuta), il 2° arbitro deve rigettare la richiesta ed  il  1° arbitro deve assegnare un </w:t>
      </w:r>
      <w:r>
        <w:rPr>
          <w:i/>
        </w:rPr>
        <w:t>ritardo di gioco </w:t>
      </w:r>
      <w:r>
        <w:rPr/>
        <w:t>alla squadra. Se la richiesta è effettuata da due atleti che si presentano nella zona di sostituzione ed uno solo di loro “non è pronto a giocare”, il   2° arbitro deve autorizzare la sostituzione di quello pronto e </w:t>
      </w:r>
      <w:r>
        <w:rPr>
          <w:spacing w:val="3"/>
        </w:rPr>
        <w:t>ri- </w:t>
      </w:r>
      <w:r>
        <w:rPr/>
        <w:t>gettare l’altra, senza che il 1° arbitro debba assegnare alcuna sanzione.</w:t>
      </w:r>
    </w:p>
    <w:p>
      <w:pPr>
        <w:pStyle w:val="ListParagraph"/>
        <w:numPr>
          <w:ilvl w:val="0"/>
          <w:numId w:val="11"/>
        </w:numPr>
        <w:tabs>
          <w:tab w:pos="1650" w:val="left" w:leader="none"/>
        </w:tabs>
        <w:spacing w:line="248" w:lineRule="exact" w:before="0" w:after="0"/>
        <w:ind w:left="1650" w:right="0" w:hanging="340"/>
        <w:jc w:val="both"/>
        <w:rPr>
          <w:sz w:val="24"/>
        </w:rPr>
      </w:pPr>
      <w:r>
        <w:rPr>
          <w:sz w:val="24"/>
        </w:rPr>
        <w:t>Se il servizio non è stato ancora autorizzato dal 1° arbitro</w:t>
      </w:r>
      <w:r>
        <w:rPr>
          <w:spacing w:val="-15"/>
          <w:sz w:val="24"/>
        </w:rPr>
        <w:t> </w:t>
      </w:r>
      <w:r>
        <w:rPr>
          <w:sz w:val="24"/>
        </w:rPr>
        <w:t>o</w:t>
      </w:r>
    </w:p>
    <w:p>
      <w:pPr>
        <w:pStyle w:val="BodyText"/>
        <w:spacing w:before="1"/>
        <w:ind w:left="1650" w:right="1539"/>
        <w:jc w:val="both"/>
      </w:pPr>
      <w:r>
        <w:rPr/>
        <w:t>non è stato ancora effettuato, il 2° arbitro interviene, ripri- stina la formazione della squadra “B” ed il 1° assegna un </w:t>
      </w:r>
      <w:r>
        <w:rPr>
          <w:i/>
        </w:rPr>
        <w:t>ri- </w:t>
      </w:r>
      <w:r>
        <w:rPr>
          <w:i/>
        </w:rPr>
        <w:t>tardo di gioco</w:t>
      </w:r>
      <w:r>
        <w:rPr/>
        <w:t>.</w:t>
      </w:r>
    </w:p>
    <w:p>
      <w:pPr>
        <w:pStyle w:val="ListParagraph"/>
        <w:numPr>
          <w:ilvl w:val="0"/>
          <w:numId w:val="11"/>
        </w:numPr>
        <w:tabs>
          <w:tab w:pos="1650" w:val="left" w:leader="none"/>
        </w:tabs>
        <w:spacing w:line="240" w:lineRule="auto" w:before="0" w:after="0"/>
        <w:ind w:left="1650" w:right="1539" w:hanging="340"/>
        <w:jc w:val="both"/>
        <w:rPr>
          <w:sz w:val="24"/>
        </w:rPr>
      </w:pPr>
      <w:r>
        <w:rPr>
          <w:sz w:val="24"/>
        </w:rPr>
        <w:t>Se il servizio è stato effettuato e l’azione non è ancora </w:t>
      </w:r>
      <w:r>
        <w:rPr>
          <w:spacing w:val="2"/>
          <w:sz w:val="24"/>
        </w:rPr>
        <w:t>termi- </w:t>
      </w:r>
      <w:r>
        <w:rPr>
          <w:sz w:val="24"/>
        </w:rPr>
        <w:t>nata, il 2° arbitro sanziona il fallo di posizione della squadra “B”, la squadra “A” conquista il punto e continuerà a servire e si deve pretendere che la squadra “B” ripristini la propria formazione.</w:t>
      </w:r>
    </w:p>
    <w:p>
      <w:pPr>
        <w:pStyle w:val="ListParagraph"/>
        <w:numPr>
          <w:ilvl w:val="0"/>
          <w:numId w:val="11"/>
        </w:numPr>
        <w:tabs>
          <w:tab w:pos="1650" w:val="left" w:leader="none"/>
        </w:tabs>
        <w:spacing w:line="240" w:lineRule="auto" w:before="3" w:after="0"/>
        <w:ind w:left="1650" w:right="1539" w:hanging="340"/>
        <w:jc w:val="both"/>
        <w:rPr>
          <w:sz w:val="24"/>
        </w:rPr>
      </w:pPr>
      <w:r>
        <w:rPr>
          <w:sz w:val="24"/>
        </w:rPr>
        <w:t>Come al punto 2, ma in caso di fallo di servizio (pur ricordan- do che la </w:t>
      </w:r>
      <w:r>
        <w:rPr>
          <w:spacing w:val="-2"/>
          <w:sz w:val="24"/>
        </w:rPr>
        <w:t>Regola </w:t>
      </w:r>
      <w:r>
        <w:rPr>
          <w:sz w:val="24"/>
        </w:rPr>
        <w:t>12.7 stabilisce che nel caso di fallo di servi- zio e contemporaneo fallo di posizione della squadra in rice- zione, viene sanzionato il fallo di servizio) la presenza di un giocatore in campo in seguito a sostituzione irregolare, o ec- cedente il numero regolamentare, deve comunque essere san- zionata e quindi i due falli devono essere considerati </w:t>
      </w:r>
      <w:r>
        <w:rPr>
          <w:spacing w:val="3"/>
          <w:sz w:val="24"/>
        </w:rPr>
        <w:t>“con- </w:t>
      </w:r>
      <w:r>
        <w:rPr>
          <w:sz w:val="24"/>
        </w:rPr>
        <w:t>temporanei” con l’assegnazione del </w:t>
      </w:r>
      <w:r>
        <w:rPr>
          <w:i/>
          <w:sz w:val="24"/>
        </w:rPr>
        <w:t>doppio fallo</w:t>
      </w:r>
      <w:r>
        <w:rPr>
          <w:sz w:val="24"/>
        </w:rPr>
        <w:t>. Ovviamente il 2° arbitro farà ripristinare la formazione della squadra</w:t>
      </w:r>
      <w:r>
        <w:rPr>
          <w:spacing w:val="-29"/>
          <w:sz w:val="24"/>
        </w:rPr>
        <w:t> </w:t>
      </w:r>
      <w:r>
        <w:rPr>
          <w:sz w:val="24"/>
        </w:rPr>
        <w:t>“B”.</w:t>
      </w:r>
    </w:p>
    <w:p>
      <w:pPr>
        <w:pStyle w:val="ListParagraph"/>
        <w:numPr>
          <w:ilvl w:val="0"/>
          <w:numId w:val="11"/>
        </w:numPr>
        <w:tabs>
          <w:tab w:pos="1650" w:val="left" w:leader="none"/>
        </w:tabs>
        <w:spacing w:line="240" w:lineRule="auto" w:before="2" w:after="0"/>
        <w:ind w:left="1650" w:right="1539" w:hanging="340"/>
        <w:jc w:val="both"/>
        <w:rPr>
          <w:sz w:val="24"/>
        </w:rPr>
      </w:pPr>
      <w:r>
        <w:rPr/>
        <w:pict>
          <v:group style="position:absolute;margin-left:56.700001pt;margin-top:89.46759pt;width:412.45pt;height:69.8pt;mso-position-horizontal-relative:page;mso-position-vertical-relative:paragraph;z-index:-251315200;mso-wrap-distance-left:0;mso-wrap-distance-right:0" coordorigin="1134,1789" coordsize="8249,1396">
            <v:rect style="position:absolute;left:1134;top:1789;width:8222;height:1396" filled="true" fillcolor="#ccffff" stroked="false">
              <v:fill type="solid"/>
            </v:rect>
            <v:shape style="position:absolute;left:1136;top:1790;width:388;height:279" type="#_x0000_t202" filled="false" stroked="false">
              <v:textbox inset="0,0,0,0">
                <w:txbxContent>
                  <w:p>
                    <w:pPr>
                      <w:spacing w:before="0"/>
                      <w:ind w:left="0" w:right="0" w:firstLine="0"/>
                      <w:jc w:val="left"/>
                      <w:rPr>
                        <w:b/>
                        <w:sz w:val="24"/>
                      </w:rPr>
                    </w:pPr>
                    <w:r>
                      <w:rPr>
                        <w:b/>
                        <w:sz w:val="24"/>
                      </w:rPr>
                      <w:t>24.</w:t>
                    </w:r>
                  </w:p>
                </w:txbxContent>
              </v:textbox>
              <w10:wrap type="none"/>
            </v:shape>
            <v:shape style="position:absolute;left:2270;top:1790;width:7113;height:1395" type="#_x0000_t202" filled="false" stroked="false">
              <v:textbox inset="0,0,0,0">
                <w:txbxContent>
                  <w:p>
                    <w:pPr>
                      <w:spacing w:before="0"/>
                      <w:ind w:left="0" w:right="18" w:firstLine="0"/>
                      <w:jc w:val="both"/>
                      <w:rPr>
                        <w:b/>
                        <w:sz w:val="24"/>
                      </w:rPr>
                    </w:pPr>
                    <w:r>
                      <w:rPr>
                        <w:b/>
                        <w:sz w:val="24"/>
                      </w:rPr>
                      <w:t>A</w:t>
                    </w:r>
                    <w:r>
                      <w:rPr>
                        <w:b/>
                        <w:sz w:val="18"/>
                      </w:rPr>
                      <w:t>L </w:t>
                    </w:r>
                    <w:r>
                      <w:rPr>
                        <w:b/>
                        <w:spacing w:val="-3"/>
                        <w:sz w:val="18"/>
                      </w:rPr>
                      <w:t>MOMENTO </w:t>
                    </w:r>
                    <w:r>
                      <w:rPr>
                        <w:b/>
                        <w:sz w:val="18"/>
                      </w:rPr>
                      <w:t>DEL CONTROLLO DELLA FORMAZIONE PRIMA DELL</w:t>
                    </w:r>
                    <w:r>
                      <w:rPr>
                        <w:b/>
                        <w:sz w:val="24"/>
                      </w:rPr>
                      <w:t>’</w:t>
                    </w:r>
                    <w:r>
                      <w:rPr>
                        <w:b/>
                        <w:sz w:val="18"/>
                      </w:rPr>
                      <w:t>INIZIO DEL </w:t>
                    </w:r>
                    <w:r>
                      <w:rPr>
                        <w:b/>
                        <w:spacing w:val="-6"/>
                        <w:sz w:val="18"/>
                      </w:rPr>
                      <w:t>SET</w:t>
                    </w:r>
                    <w:r>
                      <w:rPr>
                        <w:b/>
                        <w:spacing w:val="-6"/>
                        <w:sz w:val="24"/>
                      </w:rPr>
                      <w:t>, </w:t>
                    </w:r>
                    <w:r>
                      <w:rPr>
                        <w:b/>
                        <w:sz w:val="18"/>
                      </w:rPr>
                      <w:t>IL </w:t>
                    </w:r>
                    <w:r>
                      <w:rPr>
                        <w:b/>
                        <w:sz w:val="24"/>
                      </w:rPr>
                      <w:t>2° </w:t>
                    </w:r>
                    <w:r>
                      <w:rPr>
                        <w:b/>
                        <w:sz w:val="18"/>
                      </w:rPr>
                      <w:t>ARBITRO VERIFICA CHE IN CAMPO È PRESENTE UN </w:t>
                    </w:r>
                    <w:r>
                      <w:rPr>
                        <w:b/>
                        <w:spacing w:val="-4"/>
                        <w:sz w:val="18"/>
                      </w:rPr>
                      <w:t>GIOCATORE </w:t>
                    </w:r>
                    <w:r>
                      <w:rPr>
                        <w:b/>
                        <w:sz w:val="18"/>
                      </w:rPr>
                      <w:t>NON </w:t>
                    </w:r>
                    <w:r>
                      <w:rPr>
                        <w:b/>
                        <w:spacing w:val="-7"/>
                        <w:sz w:val="18"/>
                      </w:rPr>
                      <w:t>RIPORTATO </w:t>
                    </w:r>
                    <w:r>
                      <w:rPr>
                        <w:b/>
                        <w:sz w:val="18"/>
                      </w:rPr>
                      <w:t>SUL </w:t>
                    </w:r>
                    <w:r>
                      <w:rPr>
                        <w:b/>
                        <w:spacing w:val="-3"/>
                        <w:sz w:val="18"/>
                      </w:rPr>
                      <w:t>TAGLIANDO </w:t>
                    </w:r>
                    <w:r>
                      <w:rPr>
                        <w:b/>
                        <w:sz w:val="18"/>
                      </w:rPr>
                      <w:t>DELLA FORMAZIONE INIZIALE</w:t>
                    </w:r>
                    <w:r>
                      <w:rPr>
                        <w:b/>
                        <w:sz w:val="24"/>
                      </w:rPr>
                      <w:t>. A </w:t>
                    </w:r>
                    <w:r>
                      <w:rPr>
                        <w:b/>
                        <w:spacing w:val="-3"/>
                        <w:sz w:val="18"/>
                      </w:rPr>
                      <w:t>RICHIESTA</w:t>
                    </w:r>
                    <w:r>
                      <w:rPr>
                        <w:b/>
                        <w:spacing w:val="-3"/>
                        <w:sz w:val="24"/>
                      </w:rPr>
                      <w:t>, </w:t>
                    </w:r>
                    <w:r>
                      <w:rPr>
                        <w:b/>
                        <w:spacing w:val="-4"/>
                        <w:sz w:val="18"/>
                      </w:rPr>
                      <w:t>L</w:t>
                    </w:r>
                    <w:r>
                      <w:rPr>
                        <w:b/>
                        <w:spacing w:val="-4"/>
                        <w:sz w:val="24"/>
                      </w:rPr>
                      <w:t>’</w:t>
                    </w:r>
                    <w:r>
                      <w:rPr>
                        <w:b/>
                        <w:spacing w:val="-4"/>
                        <w:sz w:val="18"/>
                      </w:rPr>
                      <w:t>ALLENATORE </w:t>
                    </w:r>
                    <w:r>
                      <w:rPr>
                        <w:b/>
                        <w:sz w:val="18"/>
                      </w:rPr>
                      <w:t>DECIDE DI </w:t>
                    </w:r>
                    <w:r>
                      <w:rPr>
                        <w:b/>
                        <w:spacing w:val="-4"/>
                        <w:sz w:val="18"/>
                      </w:rPr>
                      <w:t>FAR RESTARE </w:t>
                    </w:r>
                    <w:r>
                      <w:rPr>
                        <w:b/>
                        <w:spacing w:val="-5"/>
                        <w:sz w:val="18"/>
                      </w:rPr>
                      <w:t>TALE </w:t>
                    </w:r>
                    <w:r>
                      <w:rPr>
                        <w:b/>
                        <w:spacing w:val="-4"/>
                        <w:sz w:val="18"/>
                      </w:rPr>
                      <w:t>GIOCATORE </w:t>
                    </w:r>
                    <w:r>
                      <w:rPr>
                        <w:b/>
                        <w:sz w:val="18"/>
                      </w:rPr>
                      <w:t>IN CAMPO RICHIEDENDO LA  SOSTITUZIONE</w:t>
                    </w:r>
                    <w:r>
                      <w:rPr>
                        <w:b/>
                        <w:sz w:val="24"/>
                      </w:rPr>
                      <w:t>. Q</w:t>
                    </w:r>
                    <w:r>
                      <w:rPr>
                        <w:b/>
                        <w:sz w:val="18"/>
                      </w:rPr>
                      <w:t>UALE DEVE ESSERE LA PROCEDURA IN </w:t>
                    </w:r>
                    <w:r>
                      <w:rPr>
                        <w:b/>
                        <w:spacing w:val="-3"/>
                        <w:sz w:val="18"/>
                      </w:rPr>
                      <w:t>QUESTO</w:t>
                    </w:r>
                    <w:r>
                      <w:rPr>
                        <w:b/>
                        <w:spacing w:val="-15"/>
                        <w:sz w:val="18"/>
                      </w:rPr>
                      <w:t> </w:t>
                    </w:r>
                    <w:r>
                      <w:rPr>
                        <w:b/>
                        <w:sz w:val="18"/>
                      </w:rPr>
                      <w:t>CASO</w:t>
                    </w:r>
                    <w:r>
                      <w:rPr>
                        <w:b/>
                        <w:sz w:val="24"/>
                      </w:rPr>
                      <w:t>?</w:t>
                    </w:r>
                  </w:p>
                </w:txbxContent>
              </v:textbox>
              <w10:wrap type="none"/>
            </v:shape>
            <w10:wrap type="topAndBottom"/>
          </v:group>
        </w:pict>
      </w:r>
      <w:r>
        <w:rPr>
          <w:sz w:val="24"/>
        </w:rPr>
        <w:t>Qualora invece tale riscontro avvenga al termine dell’azione di gioco, in modo indipendente dalla squadra che l’abbia </w:t>
      </w:r>
      <w:r>
        <w:rPr>
          <w:spacing w:val="3"/>
          <w:sz w:val="24"/>
        </w:rPr>
        <w:t>vin- </w:t>
      </w:r>
      <w:r>
        <w:rPr>
          <w:sz w:val="24"/>
        </w:rPr>
        <w:t>ta, la squadra “A” conquista un solo punto (determinato dalla sostituzione irregolare sanzionata come un fallo di posizione) e mantiene il diritto a servire. Il 2° arbitro farà ripristinare la formazione della squadra</w:t>
      </w:r>
      <w:r>
        <w:rPr>
          <w:spacing w:val="-2"/>
          <w:sz w:val="24"/>
        </w:rPr>
        <w:t> </w:t>
      </w:r>
      <w:r>
        <w:rPr>
          <w:sz w:val="24"/>
        </w:rPr>
        <w:t>“B”.</w:t>
      </w:r>
    </w:p>
    <w:p>
      <w:pPr>
        <w:pStyle w:val="BodyText"/>
        <w:spacing w:line="248" w:lineRule="exact"/>
        <w:ind w:left="1310"/>
        <w:jc w:val="both"/>
      </w:pPr>
      <w:r>
        <w:rPr/>
        <w:t>Secondo</w:t>
      </w:r>
      <w:r>
        <w:rPr>
          <w:spacing w:val="15"/>
        </w:rPr>
        <w:t> </w:t>
      </w:r>
      <w:r>
        <w:rPr/>
        <w:t>quanto</w:t>
      </w:r>
      <w:r>
        <w:rPr>
          <w:spacing w:val="15"/>
        </w:rPr>
        <w:t> </w:t>
      </w:r>
      <w:r>
        <w:rPr/>
        <w:t>previsto</w:t>
      </w:r>
      <w:r>
        <w:rPr>
          <w:spacing w:val="15"/>
        </w:rPr>
        <w:t> </w:t>
      </w:r>
      <w:r>
        <w:rPr/>
        <w:t>dalla</w:t>
      </w:r>
      <w:r>
        <w:rPr>
          <w:spacing w:val="16"/>
        </w:rPr>
        <w:t> </w:t>
      </w:r>
      <w:r>
        <w:rPr/>
        <w:t>Regola</w:t>
      </w:r>
      <w:r>
        <w:rPr>
          <w:spacing w:val="16"/>
        </w:rPr>
        <w:t> </w:t>
      </w:r>
      <w:r>
        <w:rPr/>
        <w:t>7.3.5.3,</w:t>
      </w:r>
      <w:r>
        <w:rPr>
          <w:spacing w:val="15"/>
        </w:rPr>
        <w:t> </w:t>
      </w:r>
      <w:r>
        <w:rPr/>
        <w:t>alla</w:t>
      </w:r>
      <w:r>
        <w:rPr>
          <w:spacing w:val="16"/>
        </w:rPr>
        <w:t> </w:t>
      </w:r>
      <w:r>
        <w:rPr/>
        <w:t>richiesta</w:t>
      </w:r>
      <w:r>
        <w:rPr>
          <w:spacing w:val="17"/>
        </w:rPr>
        <w:t> </w:t>
      </w:r>
      <w:r>
        <w:rPr>
          <w:spacing w:val="2"/>
        </w:rPr>
        <w:t>del-</w:t>
      </w:r>
    </w:p>
    <w:p>
      <w:pPr>
        <w:spacing w:before="1"/>
        <w:ind w:left="1310" w:right="1539" w:firstLine="0"/>
        <w:jc w:val="both"/>
        <w:rPr>
          <w:sz w:val="24"/>
        </w:rPr>
      </w:pPr>
      <w:r>
        <w:rPr>
          <w:sz w:val="24"/>
        </w:rPr>
        <w:t>l’allenatore </w:t>
      </w:r>
      <w:r>
        <w:rPr>
          <w:b/>
          <w:sz w:val="24"/>
        </w:rPr>
        <w:t>con il gesto ufficiale della sostituzione</w:t>
      </w:r>
      <w:r>
        <w:rPr>
          <w:sz w:val="24"/>
        </w:rPr>
        <w:t>, il 2° arbi- tro deve fischiare e ripetere il gesto, anche se non viene neces- sariamente</w:t>
      </w:r>
      <w:r>
        <w:rPr>
          <w:spacing w:val="20"/>
          <w:sz w:val="24"/>
        </w:rPr>
        <w:t> </w:t>
      </w:r>
      <w:r>
        <w:rPr>
          <w:sz w:val="24"/>
        </w:rPr>
        <w:t>richiesto</w:t>
      </w:r>
      <w:r>
        <w:rPr>
          <w:spacing w:val="23"/>
          <w:sz w:val="24"/>
        </w:rPr>
        <w:t> </w:t>
      </w:r>
      <w:r>
        <w:rPr>
          <w:sz w:val="24"/>
        </w:rPr>
        <w:t>che</w:t>
      </w:r>
      <w:r>
        <w:rPr>
          <w:spacing w:val="21"/>
          <w:sz w:val="24"/>
        </w:rPr>
        <w:t> </w:t>
      </w:r>
      <w:r>
        <w:rPr>
          <w:sz w:val="24"/>
        </w:rPr>
        <w:t>i</w:t>
      </w:r>
      <w:r>
        <w:rPr>
          <w:spacing w:val="23"/>
          <w:sz w:val="24"/>
        </w:rPr>
        <w:t> </w:t>
      </w:r>
      <w:r>
        <w:rPr>
          <w:sz w:val="24"/>
        </w:rPr>
        <w:t>due</w:t>
      </w:r>
      <w:r>
        <w:rPr>
          <w:spacing w:val="23"/>
          <w:sz w:val="24"/>
        </w:rPr>
        <w:t> </w:t>
      </w:r>
      <w:r>
        <w:rPr>
          <w:sz w:val="24"/>
        </w:rPr>
        <w:t>giocatori</w:t>
      </w:r>
      <w:r>
        <w:rPr>
          <w:spacing w:val="23"/>
          <w:sz w:val="24"/>
        </w:rPr>
        <w:t> </w:t>
      </w:r>
      <w:r>
        <w:rPr>
          <w:sz w:val="24"/>
        </w:rPr>
        <w:t>si</w:t>
      </w:r>
      <w:r>
        <w:rPr>
          <w:spacing w:val="21"/>
          <w:sz w:val="24"/>
        </w:rPr>
        <w:t> </w:t>
      </w:r>
      <w:r>
        <w:rPr>
          <w:sz w:val="24"/>
        </w:rPr>
        <w:t>portino</w:t>
      </w:r>
      <w:r>
        <w:rPr>
          <w:spacing w:val="23"/>
          <w:sz w:val="24"/>
        </w:rPr>
        <w:t> </w:t>
      </w:r>
      <w:r>
        <w:rPr>
          <w:sz w:val="24"/>
        </w:rPr>
        <w:t>nella</w:t>
      </w:r>
      <w:r>
        <w:rPr>
          <w:spacing w:val="34"/>
          <w:sz w:val="24"/>
        </w:rPr>
        <w:t> </w:t>
      </w:r>
      <w:r>
        <w:rPr>
          <w:sz w:val="24"/>
        </w:rPr>
        <w:t>zona</w:t>
      </w:r>
      <w:r>
        <w:rPr>
          <w:spacing w:val="22"/>
          <w:sz w:val="24"/>
        </w:rPr>
        <w:t> </w:t>
      </w:r>
      <w:r>
        <w:rPr>
          <w:sz w:val="24"/>
        </w:rPr>
        <w:t>di</w:t>
      </w:r>
    </w:p>
    <w:p>
      <w:pPr>
        <w:spacing w:after="0"/>
        <w:jc w:val="both"/>
        <w:rPr>
          <w:sz w:val="24"/>
        </w:rPr>
        <w:sectPr>
          <w:pgSz w:w="11900" w:h="16840"/>
          <w:pgMar w:header="1134" w:footer="1218" w:top="1360" w:bottom="1400" w:left="960" w:right="1000"/>
        </w:sectPr>
      </w:pPr>
    </w:p>
    <w:p>
      <w:pPr>
        <w:pStyle w:val="BodyText"/>
        <w:spacing w:before="1"/>
        <w:rPr>
          <w:sz w:val="20"/>
        </w:rPr>
      </w:pPr>
    </w:p>
    <w:p>
      <w:pPr>
        <w:pStyle w:val="BodyText"/>
        <w:spacing w:before="101"/>
        <w:ind w:left="1310" w:right="1542"/>
        <w:jc w:val="both"/>
      </w:pPr>
      <w:bookmarkStart w:name="_bookmark47" w:id="74"/>
      <w:bookmarkEnd w:id="74"/>
      <w:r>
        <w:rPr/>
      </w:r>
      <w:r>
        <w:rPr/>
        <w:t>sostituzione per lo scambio; provvede quindi a far registrare al segnapunti, sul punteggio di 0-0, la sostituzione del giocatore presente sul tagliando della formazione iniziale con quello in campo.</w:t>
      </w:r>
    </w:p>
    <w:p>
      <w:pPr>
        <w:pStyle w:val="BodyText"/>
        <w:spacing w:before="2"/>
        <w:rPr>
          <w:sz w:val="16"/>
        </w:rPr>
      </w:pPr>
      <w:r>
        <w:rPr/>
        <w:pict>
          <v:group style="position:absolute;margin-left:56.700001pt;margin-top:11.38711pt;width:411.1pt;height:16.3pt;mso-position-horizontal-relative:page;mso-position-vertical-relative:paragraph;z-index:-251309056;mso-wrap-distance-left:0;mso-wrap-distance-right:0" coordorigin="1134,228" coordsize="8222,326">
            <v:rect style="position:absolute;left:1134;top:228;width:8222;height:324" filled="true" fillcolor="#cee6f4" stroked="false">
              <v:fill type="solid"/>
            </v:rect>
            <v:shape style="position:absolute;left:1136;top:227;width:348;height:326" type="#_x0000_t202" filled="false" stroked="false">
              <v:textbox inset="0,0,0,0">
                <w:txbxContent>
                  <w:p>
                    <w:pPr>
                      <w:spacing w:before="0"/>
                      <w:ind w:left="0" w:right="0" w:firstLine="0"/>
                      <w:jc w:val="left"/>
                      <w:rPr>
                        <w:b/>
                        <w:sz w:val="28"/>
                      </w:rPr>
                    </w:pPr>
                    <w:bookmarkStart w:name="16. Ritardi di gioco" w:id="75"/>
                    <w:bookmarkEnd w:id="75"/>
                    <w:r>
                      <w:rPr/>
                    </w:r>
                    <w:bookmarkStart w:name="_bookmark48" w:id="76"/>
                    <w:bookmarkEnd w:id="76"/>
                    <w:r>
                      <w:rPr/>
                    </w:r>
                    <w:r>
                      <w:rPr>
                        <w:b/>
                        <w:sz w:val="28"/>
                      </w:rPr>
                      <w:t>16</w:t>
                    </w:r>
                  </w:p>
                </w:txbxContent>
              </v:textbox>
              <w10:wrap type="none"/>
            </v:shape>
            <v:shape style="position:absolute;left:2270;top:227;width:2274;height:326" type="#_x0000_t202" filled="false" stroked="false">
              <v:textbox inset="0,0,0,0">
                <w:txbxContent>
                  <w:p>
                    <w:pPr>
                      <w:spacing w:before="0"/>
                      <w:ind w:left="0" w:right="0" w:firstLine="0"/>
                      <w:jc w:val="left"/>
                      <w:rPr>
                        <w:b/>
                        <w:sz w:val="28"/>
                      </w:rPr>
                    </w:pPr>
                    <w:r>
                      <w:rPr>
                        <w:b/>
                        <w:spacing w:val="-5"/>
                        <w:sz w:val="28"/>
                      </w:rPr>
                      <w:t>RITARDI </w:t>
                    </w:r>
                    <w:r>
                      <w:rPr>
                        <w:b/>
                        <w:sz w:val="28"/>
                      </w:rPr>
                      <w:t>DI GIOCO</w:t>
                    </w:r>
                  </w:p>
                </w:txbxContent>
              </v:textbox>
              <w10:wrap type="none"/>
            </v:shape>
            <w10:wrap type="topAndBottom"/>
          </v:group>
        </w:pict>
      </w:r>
      <w:r>
        <w:rPr/>
        <w:pict>
          <v:group style="position:absolute;margin-left:56.700001pt;margin-top:38.932617pt;width:412.15pt;height:55.8pt;mso-position-horizontal-relative:page;mso-position-vertical-relative:paragraph;z-index:-251305984;mso-wrap-distance-left:0;mso-wrap-distance-right:0" coordorigin="1134,779" coordsize="8243,1116">
            <v:rect style="position:absolute;left:1134;top:778;width:8222;height:1116" filled="true" fillcolor="#ccffff" stroked="false">
              <v:fill type="solid"/>
            </v:rect>
            <v:shape style="position:absolute;left:1136;top:779;width:249;height:279" type="#_x0000_t202" filled="false" stroked="false">
              <v:textbox inset="0,0,0,0">
                <w:txbxContent>
                  <w:p>
                    <w:pPr>
                      <w:spacing w:before="0"/>
                      <w:ind w:left="0" w:right="0" w:firstLine="0"/>
                      <w:jc w:val="left"/>
                      <w:rPr>
                        <w:b/>
                        <w:sz w:val="24"/>
                      </w:rPr>
                    </w:pPr>
                    <w:r>
                      <w:rPr>
                        <w:b/>
                        <w:sz w:val="24"/>
                      </w:rPr>
                      <w:t>1.</w:t>
                    </w:r>
                  </w:p>
                </w:txbxContent>
              </v:textbox>
              <w10:wrap type="none"/>
            </v:shape>
            <v:shape style="position:absolute;left:2270;top:779;width:7107;height:1115" type="#_x0000_t202" filled="false" stroked="false">
              <v:textbox inset="0,0,0,0">
                <w:txbxContent>
                  <w:p>
                    <w:pPr>
                      <w:spacing w:before="0"/>
                      <w:ind w:left="0" w:right="40" w:firstLine="0"/>
                      <w:jc w:val="left"/>
                      <w:rPr>
                        <w:b/>
                        <w:sz w:val="18"/>
                      </w:rPr>
                    </w:pPr>
                    <w:r>
                      <w:rPr>
                        <w:b/>
                        <w:sz w:val="24"/>
                      </w:rPr>
                      <w:t>F</w:t>
                    </w:r>
                    <w:r>
                      <w:rPr>
                        <w:b/>
                        <w:sz w:val="18"/>
                      </w:rPr>
                      <w:t>ERMO </w:t>
                    </w:r>
                    <w:r>
                      <w:rPr>
                        <w:b/>
                        <w:spacing w:val="-3"/>
                        <w:sz w:val="18"/>
                      </w:rPr>
                      <w:t>RESTANDO QUANTO PREVISTO </w:t>
                    </w:r>
                    <w:r>
                      <w:rPr>
                        <w:b/>
                        <w:sz w:val="18"/>
                      </w:rPr>
                      <w:t>DA EVENTUALI  </w:t>
                    </w:r>
                    <w:r>
                      <w:rPr>
                        <w:b/>
                        <w:spacing w:val="-3"/>
                        <w:sz w:val="18"/>
                      </w:rPr>
                      <w:t>NORMATIVE  </w:t>
                    </w:r>
                    <w:r>
                      <w:rPr>
                        <w:b/>
                        <w:sz w:val="18"/>
                      </w:rPr>
                      <w:t>SPECIFICHE</w:t>
                    </w:r>
                    <w:r>
                      <w:rPr>
                        <w:b/>
                        <w:sz w:val="24"/>
                      </w:rPr>
                      <w:t>, </w:t>
                    </w:r>
                    <w:r>
                      <w:rPr>
                        <w:b/>
                        <w:sz w:val="18"/>
                      </w:rPr>
                      <w:t>COME DEVE </w:t>
                    </w:r>
                    <w:r>
                      <w:rPr>
                        <w:b/>
                        <w:spacing w:val="-4"/>
                        <w:sz w:val="18"/>
                      </w:rPr>
                      <w:t>COMPORTARSI </w:t>
                    </w:r>
                    <w:r>
                      <w:rPr>
                        <w:b/>
                        <w:spacing w:val="-3"/>
                        <w:sz w:val="18"/>
                      </w:rPr>
                      <w:t>L</w:t>
                    </w:r>
                    <w:r>
                      <w:rPr>
                        <w:b/>
                        <w:spacing w:val="-3"/>
                        <w:sz w:val="24"/>
                      </w:rPr>
                      <w:t>’</w:t>
                    </w:r>
                    <w:r>
                      <w:rPr>
                        <w:b/>
                        <w:spacing w:val="-3"/>
                        <w:sz w:val="18"/>
                      </w:rPr>
                      <w:t>ARBITRO </w:t>
                    </w:r>
                    <w:r>
                      <w:rPr>
                        <w:b/>
                        <w:sz w:val="18"/>
                      </w:rPr>
                      <w:t>NEL CASO IN CUI IL </w:t>
                    </w:r>
                    <w:r>
                      <w:rPr>
                        <w:b/>
                        <w:spacing w:val="-3"/>
                        <w:sz w:val="18"/>
                      </w:rPr>
                      <w:t>CAPITANO </w:t>
                    </w:r>
                    <w:r>
                      <w:rPr>
                        <w:b/>
                        <w:sz w:val="18"/>
                      </w:rPr>
                      <w:t>RICHIEDA</w:t>
                    </w:r>
                    <w:r>
                      <w:rPr>
                        <w:b/>
                        <w:spacing w:val="32"/>
                        <w:sz w:val="18"/>
                      </w:rPr>
                      <w:t> </w:t>
                    </w:r>
                    <w:r>
                      <w:rPr>
                        <w:b/>
                        <w:sz w:val="18"/>
                      </w:rPr>
                      <w:t>PIÙ</w:t>
                    </w:r>
                  </w:p>
                  <w:p>
                    <w:pPr>
                      <w:spacing w:line="254" w:lineRule="auto" w:before="57"/>
                      <w:ind w:left="0" w:right="10" w:firstLine="0"/>
                      <w:jc w:val="left"/>
                      <w:rPr>
                        <w:b/>
                        <w:sz w:val="24"/>
                      </w:rPr>
                    </w:pPr>
                    <w:r>
                      <w:rPr>
                        <w:b/>
                        <w:sz w:val="18"/>
                      </w:rPr>
                      <w:t>VOLTE LA VERIFICA DELLA PROPRIA FORMAZIONE CON IL CHIARO INTENTO DI RITARDARE LA RIPRESA DEL GIOCO</w:t>
                    </w:r>
                    <w:r>
                      <w:rPr>
                        <w:b/>
                        <w:sz w:val="24"/>
                      </w:rPr>
                      <w:t>?</w:t>
                    </w:r>
                  </w:p>
                </w:txbxContent>
              </v:textbox>
              <w10:wrap type="none"/>
            </v:shape>
            <w10:wrap type="topAndBottom"/>
          </v:group>
        </w:pict>
      </w:r>
    </w:p>
    <w:p>
      <w:pPr>
        <w:pStyle w:val="BodyText"/>
        <w:spacing w:before="6"/>
        <w:rPr>
          <w:sz w:val="13"/>
        </w:rPr>
      </w:pPr>
    </w:p>
    <w:p>
      <w:pPr>
        <w:pStyle w:val="BodyText"/>
        <w:spacing w:line="250" w:lineRule="exact"/>
        <w:ind w:left="1310"/>
        <w:jc w:val="both"/>
      </w:pPr>
      <w:r>
        <w:rPr/>
        <w:t>Il 1° arbitro, allorché ritenga che tale richiesta sia tesa a ritarda-</w:t>
      </w:r>
    </w:p>
    <w:p>
      <w:pPr>
        <w:pStyle w:val="BodyText"/>
        <w:ind w:left="1310" w:right="1558"/>
        <w:jc w:val="both"/>
      </w:pPr>
      <w:r>
        <w:rPr/>
        <w:t>re la ripresa del gioco, deve intervenire assegnando un </w:t>
      </w:r>
      <w:r>
        <w:rPr>
          <w:i/>
        </w:rPr>
        <w:t>ritardo di </w:t>
      </w:r>
      <w:r>
        <w:rPr>
          <w:i/>
        </w:rPr>
        <w:t>gioco</w:t>
      </w:r>
      <w:r>
        <w:rPr/>
        <w:t>; al ripetersi  di tali richieste  con  il  medesimo scopo, il  1° arbitro interverrà assegnando ulteriori </w:t>
      </w:r>
      <w:r>
        <w:rPr>
          <w:i/>
        </w:rPr>
        <w:t>ritardi di</w:t>
      </w:r>
      <w:r>
        <w:rPr>
          <w:i/>
          <w:spacing w:val="-11"/>
        </w:rPr>
        <w:t> </w:t>
      </w:r>
      <w:r>
        <w:rPr>
          <w:i/>
        </w:rPr>
        <w:t>gioco</w:t>
      </w:r>
      <w:r>
        <w:rPr/>
        <w:t>.</w:t>
      </w:r>
    </w:p>
    <w:p>
      <w:pPr>
        <w:pStyle w:val="BodyText"/>
        <w:spacing w:before="9"/>
        <w:rPr>
          <w:sz w:val="9"/>
        </w:rPr>
      </w:pPr>
    </w:p>
    <w:p>
      <w:pPr>
        <w:pStyle w:val="BodyText"/>
        <w:ind w:left="174"/>
        <w:rPr>
          <w:sz w:val="20"/>
        </w:rPr>
      </w:pPr>
      <w:r>
        <w:rPr>
          <w:sz w:val="20"/>
        </w:rPr>
        <w:pict>
          <v:group style="width:412.2pt;height:41.9pt;mso-position-horizontal-relative:char;mso-position-vertical-relative:line" coordorigin="0,0" coordsize="8244,838">
            <v:rect style="position:absolute;left:0;top:1;width:8222;height:836" filled="true" fillcolor="#ccffff" stroked="false">
              <v:fill type="solid"/>
            </v:rect>
            <v:shape style="position:absolute;left:2;top:0;width:249;height:279" type="#_x0000_t202" filled="false" stroked="false">
              <v:textbox inset="0,0,0,0">
                <w:txbxContent>
                  <w:p>
                    <w:pPr>
                      <w:spacing w:before="0"/>
                      <w:ind w:left="0" w:right="0" w:firstLine="0"/>
                      <w:jc w:val="left"/>
                      <w:rPr>
                        <w:b/>
                        <w:sz w:val="24"/>
                      </w:rPr>
                    </w:pPr>
                    <w:r>
                      <w:rPr>
                        <w:b/>
                        <w:sz w:val="24"/>
                      </w:rPr>
                      <w:t>2.</w:t>
                    </w:r>
                  </w:p>
                </w:txbxContent>
              </v:textbox>
              <w10:wrap type="none"/>
            </v:shape>
            <v:shape style="position:absolute;left:1136;top:0;width:7108;height:837" type="#_x0000_t202" filled="false" stroked="false">
              <v:textbox inset="0,0,0,0">
                <w:txbxContent>
                  <w:p>
                    <w:pPr>
                      <w:spacing w:before="0"/>
                      <w:ind w:left="0" w:right="18" w:firstLine="0"/>
                      <w:jc w:val="both"/>
                      <w:rPr>
                        <w:b/>
                        <w:sz w:val="24"/>
                      </w:rPr>
                    </w:pPr>
                    <w:r>
                      <w:rPr>
                        <w:b/>
                        <w:sz w:val="24"/>
                      </w:rPr>
                      <w:t>D</w:t>
                    </w:r>
                    <w:r>
                      <w:rPr>
                        <w:b/>
                        <w:sz w:val="18"/>
                      </w:rPr>
                      <w:t>OPO </w:t>
                    </w:r>
                    <w:r>
                      <w:rPr>
                        <w:b/>
                        <w:spacing w:val="-4"/>
                        <w:sz w:val="18"/>
                      </w:rPr>
                      <w:t>L</w:t>
                    </w:r>
                    <w:r>
                      <w:rPr>
                        <w:b/>
                        <w:spacing w:val="-4"/>
                        <w:sz w:val="24"/>
                      </w:rPr>
                      <w:t>’</w:t>
                    </w:r>
                    <w:r>
                      <w:rPr>
                        <w:b/>
                        <w:spacing w:val="-4"/>
                        <w:sz w:val="18"/>
                      </w:rPr>
                      <w:t>INTERVALLO </w:t>
                    </w:r>
                    <w:r>
                      <w:rPr>
                        <w:b/>
                        <w:sz w:val="18"/>
                      </w:rPr>
                      <w:t>TRA UN SET E </w:t>
                    </w:r>
                    <w:r>
                      <w:rPr>
                        <w:b/>
                        <w:spacing w:val="-4"/>
                        <w:sz w:val="18"/>
                      </w:rPr>
                      <w:t>L</w:t>
                    </w:r>
                    <w:r>
                      <w:rPr>
                        <w:b/>
                        <w:spacing w:val="-4"/>
                        <w:sz w:val="24"/>
                      </w:rPr>
                      <w:t>’</w:t>
                    </w:r>
                    <w:r>
                      <w:rPr>
                        <w:b/>
                        <w:spacing w:val="-4"/>
                        <w:sz w:val="18"/>
                      </w:rPr>
                      <w:t>ALTRO</w:t>
                    </w:r>
                    <w:r>
                      <w:rPr>
                        <w:b/>
                        <w:spacing w:val="-4"/>
                        <w:sz w:val="24"/>
                      </w:rPr>
                      <w:t>, </w:t>
                    </w:r>
                    <w:r>
                      <w:rPr>
                        <w:b/>
                        <w:sz w:val="18"/>
                      </w:rPr>
                      <w:t>IL </w:t>
                    </w:r>
                    <w:r>
                      <w:rPr>
                        <w:b/>
                        <w:sz w:val="24"/>
                      </w:rPr>
                      <w:t>2° </w:t>
                    </w:r>
                    <w:r>
                      <w:rPr>
                        <w:b/>
                        <w:sz w:val="18"/>
                      </w:rPr>
                      <w:t>ARBITRO RICHIAMA LE SQUADRE IN CAMPO</w:t>
                    </w:r>
                    <w:r>
                      <w:rPr>
                        <w:b/>
                        <w:sz w:val="24"/>
                      </w:rPr>
                      <w:t>. C</w:t>
                    </w:r>
                    <w:r>
                      <w:rPr>
                        <w:b/>
                        <w:sz w:val="18"/>
                      </w:rPr>
                      <w:t>HE COSA </w:t>
                    </w:r>
                    <w:r>
                      <w:rPr>
                        <w:b/>
                        <w:spacing w:val="-3"/>
                        <w:sz w:val="18"/>
                      </w:rPr>
                      <w:t>AVVIENE </w:t>
                    </w:r>
                    <w:r>
                      <w:rPr>
                        <w:b/>
                        <w:sz w:val="18"/>
                      </w:rPr>
                      <w:t>SE UNA DI ESSE </w:t>
                    </w:r>
                    <w:r>
                      <w:rPr>
                        <w:b/>
                        <w:spacing w:val="-3"/>
                        <w:sz w:val="18"/>
                      </w:rPr>
                      <w:t>RITARDA </w:t>
                    </w:r>
                    <w:r>
                      <w:rPr>
                        <w:b/>
                        <w:sz w:val="18"/>
                      </w:rPr>
                      <w:t>IL SUO INGRESSO SUL TERRENO DI</w:t>
                    </w:r>
                    <w:r>
                      <w:rPr>
                        <w:b/>
                        <w:spacing w:val="-13"/>
                        <w:sz w:val="18"/>
                      </w:rPr>
                      <w:t> </w:t>
                    </w:r>
                    <w:r>
                      <w:rPr>
                        <w:b/>
                        <w:sz w:val="18"/>
                      </w:rPr>
                      <w:t>GIOCO</w:t>
                    </w:r>
                    <w:r>
                      <w:rPr>
                        <w:b/>
                        <w:sz w:val="24"/>
                      </w:rPr>
                      <w:t>?</w:t>
                    </w:r>
                  </w:p>
                </w:txbxContent>
              </v:textbox>
              <w10:wrap type="none"/>
            </v:shape>
          </v:group>
        </w:pict>
      </w:r>
      <w:r>
        <w:rPr>
          <w:sz w:val="20"/>
        </w:rPr>
      </w:r>
    </w:p>
    <w:p>
      <w:pPr>
        <w:spacing w:after="0"/>
        <w:rPr>
          <w:sz w:val="20"/>
        </w:rPr>
        <w:sectPr>
          <w:pgSz w:w="11900" w:h="16840"/>
          <w:pgMar w:header="1134" w:footer="1218" w:top="1360" w:bottom="1400" w:left="960" w:right="1000"/>
        </w:sectPr>
      </w:pPr>
    </w:p>
    <w:p>
      <w:pPr>
        <w:pStyle w:val="BodyText"/>
        <w:spacing w:line="251" w:lineRule="exact"/>
        <w:ind w:left="1310"/>
        <w:jc w:val="both"/>
      </w:pPr>
      <w:r>
        <w:rPr/>
        <w:pict>
          <v:group style="position:absolute;margin-left:56.700001pt;margin-top:85.099998pt;width:481.9pt;height:671.8pt;mso-position-horizontal-relative:page;mso-position-vertical-relative:page;z-index:-305334272" coordorigin="1134,1702" coordsize="9638,13436">
            <v:rect style="position:absolute;left:1134;top:9958;width:8306;height:838" filled="true" fillcolor="#ccffff" stroked="false">
              <v:fill type="solid"/>
            </v:rect>
            <v:rect style="position:absolute;left:9468;top:1702;width:1304;height:13436" filled="true" fillcolor="#e5ffff" stroked="false">
              <v:fill type="solid"/>
            </v:rect>
            <v:line style="position:absolute" from="9416,9958" to="9416,10796" stroked="true" strokeweight="2.4pt" strokecolor="#ffffff">
              <v:stroke dashstyle="solid"/>
            </v:line>
            <w10:wrap type="none"/>
          </v:group>
        </w:pict>
      </w:r>
      <w:r>
        <w:rPr/>
        <w:t>Se la squadra si attarda e non rientra sollecitamente in campo o</w:t>
      </w:r>
    </w:p>
    <w:p>
      <w:pPr>
        <w:pStyle w:val="BodyText"/>
        <w:ind w:left="1310"/>
        <w:jc w:val="both"/>
      </w:pPr>
      <w:r>
        <w:rPr/>
        <w:t>l’allenatore non consegna la formazione, il 1° arbitro deve san- zionare un </w:t>
      </w:r>
      <w:r>
        <w:rPr>
          <w:i/>
        </w:rPr>
        <w:t>ritardo di gioco</w:t>
      </w:r>
      <w:r>
        <w:rPr/>
        <w:t>. Se la squadra, dopo essere stata sol- lecitata a rientrare, non si presenta ancora in campo, il 1° arbi- tro deve assegnare un ulteriore </w:t>
      </w:r>
      <w:r>
        <w:rPr>
          <w:i/>
        </w:rPr>
        <w:t>ritardo di gioco </w:t>
      </w:r>
      <w:r>
        <w:rPr/>
        <w:t>(in caso di due penalizzazioni per </w:t>
      </w:r>
      <w:r>
        <w:rPr>
          <w:i/>
        </w:rPr>
        <w:t>ritardo di gioco </w:t>
      </w:r>
      <w:r>
        <w:rPr/>
        <w:t>i punti assegnati saranno due). Perdurando ancora questo stato di cose, il 1° arbitro deve ritenere la squadra rinunciataria e chiudere la gara, applicando quanto previsto dalla Regola 6.4.1. Le squadre sono autorizzate ad entrare in campo solo dopo che i due tagliandi della formazio- ne iniziale sono stati</w:t>
      </w:r>
      <w:r>
        <w:rPr>
          <w:spacing w:val="-2"/>
        </w:rPr>
        <w:t> </w:t>
      </w:r>
      <w:r>
        <w:rPr/>
        <w:t>consegnati.</w:t>
      </w:r>
    </w:p>
    <w:p>
      <w:pPr>
        <w:pStyle w:val="ListParagraph"/>
        <w:numPr>
          <w:ilvl w:val="0"/>
          <w:numId w:val="12"/>
        </w:numPr>
        <w:tabs>
          <w:tab w:pos="1309" w:val="left" w:leader="none"/>
          <w:tab w:pos="1310" w:val="left" w:leader="none"/>
        </w:tabs>
        <w:spacing w:line="240" w:lineRule="auto" w:before="117" w:after="0"/>
        <w:ind w:left="1310" w:right="1" w:hanging="1134"/>
        <w:jc w:val="both"/>
        <w:rPr>
          <w:b/>
          <w:sz w:val="24"/>
        </w:rPr>
      </w:pPr>
      <w:r>
        <w:rPr>
          <w:b/>
          <w:sz w:val="24"/>
        </w:rPr>
        <w:t>A</w:t>
      </w:r>
      <w:r>
        <w:rPr>
          <w:b/>
          <w:sz w:val="18"/>
        </w:rPr>
        <w:t>L </w:t>
      </w:r>
      <w:r>
        <w:rPr>
          <w:b/>
          <w:spacing w:val="-3"/>
          <w:sz w:val="18"/>
        </w:rPr>
        <w:t>MOMENTO DELL</w:t>
      </w:r>
      <w:r>
        <w:rPr>
          <w:b/>
          <w:spacing w:val="-3"/>
          <w:sz w:val="24"/>
        </w:rPr>
        <w:t>’</w:t>
      </w:r>
      <w:r>
        <w:rPr>
          <w:b/>
          <w:spacing w:val="-3"/>
          <w:sz w:val="18"/>
        </w:rPr>
        <w:t>AUTORIZZAZIONE </w:t>
      </w:r>
      <w:r>
        <w:rPr>
          <w:b/>
          <w:sz w:val="18"/>
        </w:rPr>
        <w:t>DEL SERVIZIO UNA SQUADRA </w:t>
      </w:r>
      <w:r>
        <w:rPr>
          <w:b/>
          <w:spacing w:val="-3"/>
          <w:sz w:val="18"/>
        </w:rPr>
        <w:t>PRESENTA </w:t>
      </w:r>
      <w:r>
        <w:rPr>
          <w:b/>
          <w:sz w:val="18"/>
        </w:rPr>
        <w:t>IN CAMPO </w:t>
      </w:r>
      <w:r>
        <w:rPr>
          <w:b/>
          <w:sz w:val="24"/>
        </w:rPr>
        <w:t>5 (</w:t>
      </w:r>
      <w:r>
        <w:rPr>
          <w:b/>
          <w:sz w:val="18"/>
        </w:rPr>
        <w:t>OPPURE </w:t>
      </w:r>
      <w:r>
        <w:rPr>
          <w:b/>
          <w:sz w:val="24"/>
        </w:rPr>
        <w:t>7) </w:t>
      </w:r>
      <w:r>
        <w:rPr>
          <w:b/>
          <w:spacing w:val="-4"/>
          <w:sz w:val="18"/>
        </w:rPr>
        <w:t>GIOCATORI</w:t>
      </w:r>
      <w:r>
        <w:rPr>
          <w:b/>
          <w:spacing w:val="-4"/>
          <w:sz w:val="24"/>
        </w:rPr>
        <w:t>: </w:t>
      </w:r>
      <w:r>
        <w:rPr>
          <w:b/>
          <w:sz w:val="18"/>
        </w:rPr>
        <w:t>COME SI DEVE </w:t>
      </w:r>
      <w:r>
        <w:rPr>
          <w:b/>
          <w:spacing w:val="-4"/>
          <w:sz w:val="18"/>
        </w:rPr>
        <w:t>COMPORTARE </w:t>
      </w:r>
      <w:r>
        <w:rPr>
          <w:b/>
          <w:sz w:val="18"/>
        </w:rPr>
        <w:t>IL </w:t>
      </w:r>
      <w:r>
        <w:rPr>
          <w:b/>
          <w:sz w:val="24"/>
        </w:rPr>
        <w:t>1° </w:t>
      </w:r>
      <w:r>
        <w:rPr>
          <w:b/>
          <w:sz w:val="18"/>
        </w:rPr>
        <w:t>ARBITRO APPENA SI ACCORGE</w:t>
      </w:r>
      <w:r>
        <w:rPr>
          <w:b/>
          <w:spacing w:val="30"/>
          <w:sz w:val="18"/>
        </w:rPr>
        <w:t> </w:t>
      </w:r>
      <w:r>
        <w:rPr>
          <w:b/>
          <w:sz w:val="18"/>
        </w:rPr>
        <w:t>DELL</w:t>
      </w:r>
      <w:r>
        <w:rPr>
          <w:b/>
          <w:sz w:val="24"/>
        </w:rPr>
        <w:t>’</w:t>
      </w:r>
      <w:r>
        <w:rPr>
          <w:b/>
          <w:sz w:val="18"/>
        </w:rPr>
        <w:t>ERRORE</w:t>
      </w:r>
      <w:r>
        <w:rPr>
          <w:b/>
          <w:sz w:val="24"/>
        </w:rPr>
        <w:t>?</w:t>
      </w:r>
    </w:p>
    <w:p>
      <w:pPr>
        <w:pStyle w:val="ListParagraph"/>
        <w:numPr>
          <w:ilvl w:val="1"/>
          <w:numId w:val="12"/>
        </w:numPr>
        <w:tabs>
          <w:tab w:pos="1650" w:val="left" w:leader="none"/>
        </w:tabs>
        <w:spacing w:line="240" w:lineRule="auto" w:before="0" w:after="0"/>
        <w:ind w:left="1650" w:right="0" w:hanging="340"/>
        <w:jc w:val="both"/>
        <w:rPr>
          <w:sz w:val="24"/>
        </w:rPr>
      </w:pPr>
      <w:r>
        <w:rPr>
          <w:sz w:val="24"/>
        </w:rPr>
        <w:t>Se si accorge della situazione prima dell’autorizzazione del servizio e questa è ritardata a causa della squadra non pronta a giocare (5 o 7 giocatori in campo), deve assegnare un </w:t>
      </w:r>
      <w:r>
        <w:rPr>
          <w:i/>
          <w:sz w:val="24"/>
        </w:rPr>
        <w:t>ritar- </w:t>
      </w:r>
      <w:r>
        <w:rPr>
          <w:i/>
          <w:sz w:val="24"/>
        </w:rPr>
        <w:t>do di</w:t>
      </w:r>
      <w:r>
        <w:rPr>
          <w:i/>
          <w:spacing w:val="-4"/>
          <w:sz w:val="24"/>
        </w:rPr>
        <w:t> </w:t>
      </w:r>
      <w:r>
        <w:rPr>
          <w:i/>
          <w:sz w:val="24"/>
        </w:rPr>
        <w:t>gioco</w:t>
      </w:r>
      <w:r>
        <w:rPr>
          <w:sz w:val="24"/>
        </w:rPr>
        <w:t>.</w:t>
      </w:r>
    </w:p>
    <w:p>
      <w:pPr>
        <w:pStyle w:val="ListParagraph"/>
        <w:numPr>
          <w:ilvl w:val="1"/>
          <w:numId w:val="12"/>
        </w:numPr>
        <w:tabs>
          <w:tab w:pos="1650" w:val="left" w:leader="none"/>
        </w:tabs>
        <w:spacing w:line="240" w:lineRule="auto" w:before="1" w:after="0"/>
        <w:ind w:left="1650" w:right="0" w:hanging="340"/>
        <w:jc w:val="both"/>
        <w:rPr>
          <w:sz w:val="24"/>
        </w:rPr>
      </w:pPr>
      <w:r>
        <w:rPr>
          <w:sz w:val="24"/>
        </w:rPr>
        <w:t>Se si accorge dell’errore dopo l’autorizzazione del servizio, il 1° arbitro deve interrompere l’azione decretandone la ripeti- zione, senza assegnare alcun ritardo di</w:t>
      </w:r>
      <w:r>
        <w:rPr>
          <w:spacing w:val="-3"/>
          <w:sz w:val="24"/>
        </w:rPr>
        <w:t> </w:t>
      </w:r>
      <w:r>
        <w:rPr>
          <w:sz w:val="24"/>
        </w:rPr>
        <w:t>gioco.</w:t>
      </w:r>
    </w:p>
    <w:p>
      <w:pPr>
        <w:pStyle w:val="ListParagraph"/>
        <w:numPr>
          <w:ilvl w:val="1"/>
          <w:numId w:val="12"/>
        </w:numPr>
        <w:tabs>
          <w:tab w:pos="1650" w:val="left" w:leader="none"/>
        </w:tabs>
        <w:spacing w:line="240" w:lineRule="auto" w:before="2" w:after="0"/>
        <w:ind w:left="1650" w:right="4" w:hanging="340"/>
        <w:jc w:val="both"/>
        <w:rPr>
          <w:sz w:val="24"/>
        </w:rPr>
      </w:pPr>
      <w:r>
        <w:rPr>
          <w:sz w:val="24"/>
        </w:rPr>
        <w:t>Se si accorge della situazione alla fine dell’azione, il suo esito è cancellato e l’azione deve essere rigiocata, senza alcuna sanzione.</w:t>
      </w:r>
    </w:p>
    <w:p>
      <w:pPr>
        <w:pStyle w:val="ListParagraph"/>
        <w:numPr>
          <w:ilvl w:val="1"/>
          <w:numId w:val="12"/>
        </w:numPr>
        <w:tabs>
          <w:tab w:pos="1650" w:val="left" w:leader="none"/>
        </w:tabs>
        <w:spacing w:line="240" w:lineRule="auto" w:before="0" w:after="0"/>
        <w:ind w:left="1650" w:right="6" w:hanging="340"/>
        <w:jc w:val="both"/>
        <w:rPr>
          <w:sz w:val="24"/>
        </w:rPr>
      </w:pPr>
      <w:r>
        <w:rPr>
          <w:sz w:val="24"/>
        </w:rPr>
        <w:t>Se, infine, se ne accorge dopo l’inizio dell’azione successiva, l’azione di gioco non può essere</w:t>
      </w:r>
      <w:r>
        <w:rPr>
          <w:spacing w:val="-8"/>
          <w:sz w:val="24"/>
        </w:rPr>
        <w:t> </w:t>
      </w:r>
      <w:r>
        <w:rPr>
          <w:sz w:val="24"/>
        </w:rPr>
        <w:t>ripetuta.</w:t>
      </w:r>
    </w:p>
    <w:p>
      <w:pPr>
        <w:spacing w:line="158" w:lineRule="exact" w:before="0"/>
        <w:ind w:left="71" w:right="0" w:firstLine="0"/>
        <w:jc w:val="left"/>
        <w:rPr>
          <w:sz w:val="16"/>
        </w:rPr>
      </w:pPr>
      <w:r>
        <w:rPr/>
        <w:br w:type="column"/>
      </w:r>
      <w:hyperlink r:id="rId83">
        <w:r>
          <w:rPr>
            <w:color w:val="00AFEF"/>
            <w:sz w:val="16"/>
          </w:rPr>
          <w:t>6.4.1</w:t>
        </w:r>
      </w:hyperlink>
    </w:p>
    <w:p>
      <w:pPr>
        <w:spacing w:after="0" w:line="158" w:lineRule="exact"/>
        <w:jc w:val="left"/>
        <w:rPr>
          <w:sz w:val="16"/>
        </w:rPr>
        <w:sectPr>
          <w:type w:val="continuous"/>
          <w:pgSz w:w="11900" w:h="16840"/>
          <w:pgMar w:top="1600" w:bottom="280" w:left="960" w:right="1000"/>
          <w:cols w:num="2" w:equalWidth="0">
            <w:col w:w="8399" w:space="40"/>
            <w:col w:w="1501"/>
          </w:cols>
        </w:sectPr>
      </w:pPr>
    </w:p>
    <w:p>
      <w:pPr>
        <w:pStyle w:val="BodyText"/>
        <w:spacing w:before="8"/>
        <w:rPr>
          <w:sz w:val="28"/>
        </w:rPr>
      </w:pPr>
      <w:r>
        <w:rPr/>
        <w:pict>
          <v:rect style="position:absolute;margin-left:473.399994pt;margin-top:85.099998pt;width:65.2pt;height:671.8pt;mso-position-horizontal-relative:page;mso-position-vertical-relative:page;z-index:252030976" filled="true" fillcolor="#e5ffff" stroked="false">
            <v:fill type="solid"/>
            <w10:wrap type="none"/>
          </v:rect>
        </w:pict>
      </w:r>
    </w:p>
    <w:p>
      <w:pPr>
        <w:pStyle w:val="BodyText"/>
        <w:ind w:left="174"/>
        <w:rPr>
          <w:sz w:val="20"/>
        </w:rPr>
      </w:pPr>
      <w:r>
        <w:rPr>
          <w:sz w:val="20"/>
        </w:rPr>
        <w:pict>
          <v:group style="width:411.1pt;height:16.3500pt;mso-position-horizontal-relative:char;mso-position-vertical-relative:line" coordorigin="0,0" coordsize="8222,327">
            <v:rect style="position:absolute;left:0;top:0;width:8222;height:326" filled="true" fillcolor="#cee6f4" stroked="false">
              <v:fill type="solid"/>
            </v:rect>
            <v:shape style="position:absolute;left:2;top:1;width:348;height:326" type="#_x0000_t202" filled="false" stroked="false">
              <v:textbox inset="0,0,0,0">
                <w:txbxContent>
                  <w:p>
                    <w:pPr>
                      <w:spacing w:before="0"/>
                      <w:ind w:left="0" w:right="0" w:firstLine="0"/>
                      <w:jc w:val="left"/>
                      <w:rPr>
                        <w:b/>
                        <w:sz w:val="28"/>
                      </w:rPr>
                    </w:pPr>
                    <w:bookmarkStart w:name="17. Interruzioni eccezionali di gioco" w:id="77"/>
                    <w:bookmarkEnd w:id="77"/>
                    <w:r>
                      <w:rPr/>
                    </w:r>
                    <w:bookmarkStart w:name="_bookmark49" w:id="78"/>
                    <w:bookmarkEnd w:id="78"/>
                    <w:r>
                      <w:rPr/>
                    </w:r>
                    <w:bookmarkStart w:name="_bookmark50" w:id="79"/>
                    <w:bookmarkEnd w:id="79"/>
                    <w:r>
                      <w:rPr/>
                    </w:r>
                    <w:r>
                      <w:rPr>
                        <w:b/>
                        <w:sz w:val="28"/>
                      </w:rPr>
                      <w:t>17</w:t>
                    </w:r>
                  </w:p>
                </w:txbxContent>
              </v:textbox>
              <w10:wrap type="none"/>
            </v:shape>
            <v:shape style="position:absolute;left:1136;top:1;width:4874;height:326" type="#_x0000_t202" filled="false" stroked="false">
              <v:textbox inset="0,0,0,0">
                <w:txbxContent>
                  <w:p>
                    <w:pPr>
                      <w:spacing w:before="0"/>
                      <w:ind w:left="0" w:right="0" w:firstLine="0"/>
                      <w:jc w:val="left"/>
                      <w:rPr>
                        <w:b/>
                        <w:sz w:val="28"/>
                      </w:rPr>
                    </w:pPr>
                    <w:r>
                      <w:rPr>
                        <w:b/>
                        <w:sz w:val="28"/>
                      </w:rPr>
                      <w:t>INTERRUZIONI ECCEZIONALI DI GIOCO</w:t>
                    </w:r>
                  </w:p>
                </w:txbxContent>
              </v:textbox>
              <w10:wrap type="none"/>
            </v:shape>
          </v:group>
        </w:pict>
      </w:r>
      <w:r>
        <w:rPr>
          <w:sz w:val="20"/>
        </w:rPr>
      </w:r>
    </w:p>
    <w:p>
      <w:pPr>
        <w:pStyle w:val="BodyText"/>
        <w:spacing w:before="5"/>
        <w:rPr>
          <w:sz w:val="13"/>
        </w:rPr>
      </w:pPr>
      <w:r>
        <w:rPr/>
        <w:pict>
          <v:group style="position:absolute;margin-left:56.700001pt;margin-top:9.782422pt;width:412.3pt;height:55.9pt;mso-position-horizontal-relative:page;mso-position-vertical-relative:paragraph;z-index:-251295744;mso-wrap-distance-left:0;mso-wrap-distance-right:0" coordorigin="1134,196" coordsize="8246,1118">
            <v:rect style="position:absolute;left:1134;top:197;width:8222;height:1116" filled="true" fillcolor="#ccffff" stroked="false">
              <v:fill type="solid"/>
            </v:rect>
            <v:shape style="position:absolute;left:1136;top:195;width:249;height:279" type="#_x0000_t202" filled="false" stroked="false">
              <v:textbox inset="0,0,0,0">
                <w:txbxContent>
                  <w:p>
                    <w:pPr>
                      <w:spacing w:before="0"/>
                      <w:ind w:left="0" w:right="0" w:firstLine="0"/>
                      <w:jc w:val="left"/>
                      <w:rPr>
                        <w:b/>
                        <w:sz w:val="24"/>
                      </w:rPr>
                    </w:pPr>
                    <w:r>
                      <w:rPr>
                        <w:b/>
                        <w:sz w:val="24"/>
                      </w:rPr>
                      <w:t>1.</w:t>
                    </w:r>
                  </w:p>
                </w:txbxContent>
              </v:textbox>
              <w10:wrap type="none"/>
            </v:shape>
            <v:shape style="position:absolute;left:2270;top:195;width:7110;height:1117" type="#_x0000_t202" filled="false" stroked="false">
              <v:textbox inset="0,0,0,0">
                <w:txbxContent>
                  <w:p>
                    <w:pPr>
                      <w:spacing w:before="0"/>
                      <w:ind w:left="0" w:right="18" w:firstLine="0"/>
                      <w:jc w:val="both"/>
                      <w:rPr>
                        <w:b/>
                        <w:sz w:val="24"/>
                      </w:rPr>
                    </w:pPr>
                    <w:r>
                      <w:rPr>
                        <w:b/>
                        <w:sz w:val="24"/>
                      </w:rPr>
                      <w:t>U</w:t>
                    </w:r>
                    <w:r>
                      <w:rPr>
                        <w:b/>
                        <w:sz w:val="18"/>
                      </w:rPr>
                      <w:t>N SET INIZIATO SU UN TERRENO DI GIOCO CHE DIVIENE IMPRATICABILE VIENE RIGIOCATO SU UN ALTRO REPERITO DALLA SQUADRA OSPITANTE</w:t>
                    </w:r>
                    <w:r>
                      <w:rPr>
                        <w:b/>
                        <w:sz w:val="24"/>
                      </w:rPr>
                      <w:t>. N</w:t>
                    </w:r>
                    <w:r>
                      <w:rPr>
                        <w:b/>
                        <w:sz w:val="18"/>
                      </w:rPr>
                      <w:t>EL SET INTER</w:t>
                    </w:r>
                    <w:r>
                      <w:rPr>
                        <w:b/>
                        <w:sz w:val="24"/>
                      </w:rPr>
                      <w:t>- </w:t>
                    </w:r>
                    <w:r>
                      <w:rPr>
                        <w:b/>
                        <w:sz w:val="18"/>
                      </w:rPr>
                      <w:t>ROTTO SI SONO VERIFICATE DELLE SOSTITUZIONI</w:t>
                    </w:r>
                    <w:r>
                      <w:rPr>
                        <w:b/>
                        <w:sz w:val="24"/>
                      </w:rPr>
                      <w:t>. Q</w:t>
                    </w:r>
                    <w:r>
                      <w:rPr>
                        <w:b/>
                        <w:sz w:val="18"/>
                      </w:rPr>
                      <w:t>UALI FORMAZIONI INIZIALI DOVRANNO ESSERE PRESENTATE PER IL SET DA RIGIOCARE SUL NUOVO TERRENO</w:t>
                    </w:r>
                    <w:r>
                      <w:rPr>
                        <w:b/>
                        <w:sz w:val="24"/>
                      </w:rPr>
                      <w:t>?</w:t>
                    </w:r>
                  </w:p>
                </w:txbxContent>
              </v:textbox>
              <w10:wrap type="none"/>
            </v:shape>
            <w10:wrap type="topAndBottom"/>
          </v:group>
        </w:pict>
      </w:r>
    </w:p>
    <w:p>
      <w:pPr>
        <w:pStyle w:val="BodyText"/>
        <w:spacing w:line="248" w:lineRule="exact"/>
        <w:ind w:left="1310"/>
        <w:jc w:val="both"/>
      </w:pPr>
      <w:r>
        <w:rPr/>
        <w:t>Le formazioni che devono iniziare il set annullato e da rigiocare</w:t>
      </w:r>
    </w:p>
    <w:p>
      <w:pPr>
        <w:pStyle w:val="BodyText"/>
        <w:spacing w:before="1"/>
        <w:ind w:left="1310" w:right="1539"/>
        <w:jc w:val="both"/>
      </w:pPr>
      <w:r>
        <w:rPr/>
        <w:pict>
          <v:group style="position:absolute;margin-left:56.700001pt;margin-top:103.317604pt;width:412.65pt;height:41.9pt;mso-position-horizontal-relative:page;mso-position-vertical-relative:paragraph;z-index:-251292672;mso-wrap-distance-left:0;mso-wrap-distance-right:0" coordorigin="1134,2066" coordsize="8253,838">
            <v:rect style="position:absolute;left:1134;top:2066;width:8222;height:838" filled="true" fillcolor="#ccffff" stroked="false">
              <v:fill type="solid"/>
            </v:rect>
            <v:shape style="position:absolute;left:1136;top:2067;width:249;height:279" type="#_x0000_t202" filled="false" stroked="false">
              <v:textbox inset="0,0,0,0">
                <w:txbxContent>
                  <w:p>
                    <w:pPr>
                      <w:spacing w:before="0"/>
                      <w:ind w:left="0" w:right="0" w:firstLine="0"/>
                      <w:jc w:val="left"/>
                      <w:rPr>
                        <w:b/>
                        <w:sz w:val="24"/>
                      </w:rPr>
                    </w:pPr>
                    <w:r>
                      <w:rPr>
                        <w:b/>
                        <w:sz w:val="24"/>
                      </w:rPr>
                      <w:t>2.</w:t>
                    </w:r>
                  </w:p>
                </w:txbxContent>
              </v:textbox>
              <w10:wrap type="none"/>
            </v:shape>
            <v:shape style="position:absolute;left:2270;top:2067;width:7117;height:837" type="#_x0000_t202" filled="false" stroked="false">
              <v:textbox inset="0,0,0,0">
                <w:txbxContent>
                  <w:p>
                    <w:pPr>
                      <w:spacing w:before="0"/>
                      <w:ind w:left="0" w:right="18" w:firstLine="0"/>
                      <w:jc w:val="both"/>
                      <w:rPr>
                        <w:b/>
                        <w:sz w:val="24"/>
                      </w:rPr>
                    </w:pPr>
                    <w:r>
                      <w:rPr>
                        <w:b/>
                        <w:sz w:val="24"/>
                      </w:rPr>
                      <w:t>N</w:t>
                    </w:r>
                    <w:r>
                      <w:rPr>
                        <w:b/>
                        <w:sz w:val="18"/>
                      </w:rPr>
                      <w:t>EL CASO IN CUI</w:t>
                    </w:r>
                    <w:r>
                      <w:rPr>
                        <w:b/>
                        <w:sz w:val="24"/>
                      </w:rPr>
                      <w:t>, </w:t>
                    </w:r>
                    <w:r>
                      <w:rPr>
                        <w:b/>
                        <w:sz w:val="18"/>
                      </w:rPr>
                      <w:t>DURANTE UN</w:t>
                    </w:r>
                    <w:r>
                      <w:rPr>
                        <w:b/>
                        <w:sz w:val="24"/>
                      </w:rPr>
                      <w:t>’</w:t>
                    </w:r>
                    <w:r>
                      <w:rPr>
                        <w:b/>
                        <w:sz w:val="18"/>
                      </w:rPr>
                      <w:t>AZIONE DI GIOCO</w:t>
                    </w:r>
                    <w:r>
                      <w:rPr>
                        <w:b/>
                        <w:sz w:val="24"/>
                      </w:rPr>
                      <w:t>, </w:t>
                    </w:r>
                    <w:r>
                      <w:rPr>
                        <w:b/>
                        <w:sz w:val="18"/>
                      </w:rPr>
                      <w:t>UN OCCUPANTE LA PANCHINA ENTRI SUL TERRENO DI GIOCO PER QUALSIASI MOTIVO </w:t>
                    </w:r>
                    <w:r>
                      <w:rPr>
                        <w:b/>
                        <w:sz w:val="24"/>
                      </w:rPr>
                      <w:t>(</w:t>
                    </w:r>
                    <w:r>
                      <w:rPr>
                        <w:b/>
                        <w:sz w:val="18"/>
                      </w:rPr>
                      <w:t>ESULTANZA</w:t>
                    </w:r>
                    <w:r>
                      <w:rPr>
                        <w:b/>
                        <w:sz w:val="24"/>
                      </w:rPr>
                      <w:t>, </w:t>
                    </w:r>
                    <w:r>
                      <w:rPr>
                        <w:b/>
                        <w:sz w:val="18"/>
                      </w:rPr>
                      <w:t>ECC</w:t>
                    </w:r>
                    <w:r>
                      <w:rPr>
                        <w:b/>
                        <w:sz w:val="24"/>
                      </w:rPr>
                      <w:t>.), </w:t>
                    </w:r>
                    <w:r>
                      <w:rPr>
                        <w:b/>
                        <w:sz w:val="18"/>
                      </w:rPr>
                      <w:t>QUALE DEVE ESSERE LA DECISIONE DEL </w:t>
                    </w:r>
                    <w:r>
                      <w:rPr>
                        <w:b/>
                        <w:sz w:val="24"/>
                      </w:rPr>
                      <w:t>1° </w:t>
                    </w:r>
                    <w:r>
                      <w:rPr>
                        <w:b/>
                        <w:sz w:val="18"/>
                      </w:rPr>
                      <w:t>ARBITRO</w:t>
                    </w:r>
                    <w:r>
                      <w:rPr>
                        <w:b/>
                        <w:sz w:val="24"/>
                      </w:rPr>
                      <w:t>?</w:t>
                    </w:r>
                  </w:p>
                </w:txbxContent>
              </v:textbox>
              <w10:wrap type="none"/>
            </v:shape>
            <w10:wrap type="topAndBottom"/>
          </v:group>
        </w:pict>
      </w:r>
      <w:r>
        <w:rPr/>
        <w:t>su altro terreno, devono essere le stesse che erano state presen- tate originariamente per quel set, a prescindere da eventuali so- stituzioni effettuate. Nel caso di giocatori espulsi, squalificati, o sostituiti in modo eccezionale, al loro posto nella formazione ini- ziale potrà essere schierato qualsiasi giocatore non titolare in quel set. Le sanzioni disciplinari adottate non saranno annullate, restando trascritte sul referto di gara.</w:t>
      </w:r>
    </w:p>
    <w:p>
      <w:pPr>
        <w:pStyle w:val="BodyText"/>
        <w:spacing w:line="248" w:lineRule="exact"/>
        <w:ind w:left="1310"/>
        <w:jc w:val="both"/>
      </w:pPr>
      <w:r>
        <w:rPr/>
        <w:t>Il 1° arbitro dovrà sanzionare il fallo della squadra per la presen-</w:t>
      </w:r>
    </w:p>
    <w:p>
      <w:pPr>
        <w:pStyle w:val="BodyText"/>
        <w:spacing w:before="1"/>
        <w:ind w:left="1310" w:right="1539"/>
        <w:jc w:val="both"/>
      </w:pPr>
      <w:r>
        <w:rPr/>
        <w:pict>
          <v:group style="position:absolute;margin-left:56.700001pt;margin-top:47.517567pt;width:412.2pt;height:41.9pt;mso-position-horizontal-relative:page;mso-position-vertical-relative:paragraph;z-index:-251289600;mso-wrap-distance-left:0;mso-wrap-distance-right:0" coordorigin="1134,950" coordsize="8244,838">
            <v:rect style="position:absolute;left:1134;top:950;width:8222;height:838" filled="true" fillcolor="#ccffff" stroked="false">
              <v:fill type="solid"/>
            </v:rect>
            <v:shape style="position:absolute;left:1136;top:951;width:249;height:279" type="#_x0000_t202" filled="false" stroked="false">
              <v:textbox inset="0,0,0,0">
                <w:txbxContent>
                  <w:p>
                    <w:pPr>
                      <w:spacing w:before="0"/>
                      <w:ind w:left="0" w:right="0" w:firstLine="0"/>
                      <w:jc w:val="left"/>
                      <w:rPr>
                        <w:b/>
                        <w:sz w:val="24"/>
                      </w:rPr>
                    </w:pPr>
                    <w:r>
                      <w:rPr>
                        <w:b/>
                        <w:sz w:val="24"/>
                      </w:rPr>
                      <w:t>3.</w:t>
                    </w:r>
                  </w:p>
                </w:txbxContent>
              </v:textbox>
              <w10:wrap type="none"/>
            </v:shape>
            <v:shape style="position:absolute;left:2270;top:951;width:7108;height:837" type="#_x0000_t202" filled="false" stroked="false">
              <v:textbox inset="0,0,0,0">
                <w:txbxContent>
                  <w:p>
                    <w:pPr>
                      <w:spacing w:before="0"/>
                      <w:ind w:left="0" w:right="18" w:firstLine="0"/>
                      <w:jc w:val="both"/>
                      <w:rPr>
                        <w:b/>
                        <w:sz w:val="24"/>
                      </w:rPr>
                    </w:pPr>
                    <w:r>
                      <w:rPr>
                        <w:b/>
                        <w:sz w:val="24"/>
                      </w:rPr>
                      <w:t>N</w:t>
                    </w:r>
                    <w:r>
                      <w:rPr>
                        <w:b/>
                        <w:sz w:val="18"/>
                      </w:rPr>
                      <w:t>ELL</w:t>
                    </w:r>
                    <w:r>
                      <w:rPr>
                        <w:b/>
                        <w:sz w:val="24"/>
                      </w:rPr>
                      <w:t>’</w:t>
                    </w:r>
                    <w:r>
                      <w:rPr>
                        <w:b/>
                        <w:sz w:val="18"/>
                      </w:rPr>
                      <w:t>IPOTESI IN CUI</w:t>
                    </w:r>
                    <w:r>
                      <w:rPr>
                        <w:b/>
                        <w:sz w:val="24"/>
                      </w:rPr>
                      <w:t>, </w:t>
                    </w:r>
                    <w:r>
                      <w:rPr>
                        <w:b/>
                        <w:sz w:val="18"/>
                      </w:rPr>
                      <w:t>NELLA </w:t>
                    </w:r>
                    <w:r>
                      <w:rPr>
                        <w:b/>
                        <w:spacing w:val="-4"/>
                        <w:sz w:val="18"/>
                      </w:rPr>
                      <w:t>CADUTA </w:t>
                    </w:r>
                    <w:r>
                      <w:rPr>
                        <w:b/>
                        <w:sz w:val="18"/>
                      </w:rPr>
                      <w:t>DEGLI OCCHIALI SUL TERRENO DI GIOCO</w:t>
                    </w:r>
                    <w:r>
                      <w:rPr>
                        <w:b/>
                        <w:sz w:val="24"/>
                      </w:rPr>
                      <w:t>, </w:t>
                    </w:r>
                    <w:r>
                      <w:rPr>
                        <w:b/>
                        <w:sz w:val="18"/>
                      </w:rPr>
                      <w:t>LE LENTI SI </w:t>
                    </w:r>
                    <w:r>
                      <w:rPr>
                        <w:b/>
                        <w:spacing w:val="-3"/>
                        <w:sz w:val="18"/>
                      </w:rPr>
                      <w:t>ROMPANO</w:t>
                    </w:r>
                    <w:r>
                      <w:rPr>
                        <w:b/>
                        <w:spacing w:val="-3"/>
                        <w:sz w:val="24"/>
                      </w:rPr>
                      <w:t>, </w:t>
                    </w:r>
                    <w:r>
                      <w:rPr>
                        <w:b/>
                        <w:sz w:val="18"/>
                      </w:rPr>
                      <w:t>O UN </w:t>
                    </w:r>
                    <w:r>
                      <w:rPr>
                        <w:b/>
                        <w:spacing w:val="-7"/>
                        <w:sz w:val="18"/>
                      </w:rPr>
                      <w:t>ATLETA </w:t>
                    </w:r>
                    <w:r>
                      <w:rPr>
                        <w:b/>
                        <w:sz w:val="18"/>
                      </w:rPr>
                      <w:t>SMARRISCA UNA LENTE A </w:t>
                    </w:r>
                    <w:r>
                      <w:rPr>
                        <w:b/>
                        <w:spacing w:val="-6"/>
                        <w:sz w:val="18"/>
                      </w:rPr>
                      <w:t>CONTATTO</w:t>
                    </w:r>
                    <w:r>
                      <w:rPr>
                        <w:b/>
                        <w:spacing w:val="-6"/>
                        <w:sz w:val="24"/>
                      </w:rPr>
                      <w:t>, </w:t>
                    </w:r>
                    <w:r>
                      <w:rPr>
                        <w:b/>
                        <w:sz w:val="18"/>
                      </w:rPr>
                      <w:t>GLI ARBITRI DEVONO INTERROMPERE </w:t>
                    </w:r>
                    <w:r>
                      <w:rPr>
                        <w:b/>
                        <w:spacing w:val="-2"/>
                        <w:sz w:val="18"/>
                      </w:rPr>
                      <w:t>L</w:t>
                    </w:r>
                    <w:r>
                      <w:rPr>
                        <w:b/>
                        <w:spacing w:val="-2"/>
                        <w:sz w:val="24"/>
                      </w:rPr>
                      <w:t>’</w:t>
                    </w:r>
                    <w:r>
                      <w:rPr>
                        <w:b/>
                        <w:spacing w:val="-2"/>
                        <w:sz w:val="18"/>
                      </w:rPr>
                      <w:t>AZIONE</w:t>
                    </w:r>
                    <w:r>
                      <w:rPr>
                        <w:b/>
                        <w:spacing w:val="-2"/>
                        <w:sz w:val="24"/>
                      </w:rPr>
                      <w:t>?</w:t>
                    </w:r>
                  </w:p>
                </w:txbxContent>
              </v:textbox>
              <w10:wrap type="none"/>
            </v:shape>
            <w10:wrap type="topAndBottom"/>
          </v:group>
        </w:pict>
      </w:r>
      <w:r>
        <w:rPr/>
        <w:t>za di 7 giocatori in campo o di persona oltre i 6 giocatori. Il gesto ufficiale da utilizzare è indicare il componente la squadra indebi- tamente entrato sul terreno di gioco.</w:t>
      </w:r>
    </w:p>
    <w:p>
      <w:pPr>
        <w:pStyle w:val="BodyText"/>
        <w:spacing w:line="248" w:lineRule="exact"/>
        <w:ind w:left="1310"/>
        <w:jc w:val="both"/>
      </w:pPr>
      <w:r>
        <w:rPr/>
        <w:t>Nel caso di rottura delle lenti degli occhiali, gli arbitri devono in-</w:t>
      </w:r>
    </w:p>
    <w:p>
      <w:pPr>
        <w:pStyle w:val="BodyText"/>
        <w:spacing w:before="1"/>
        <w:ind w:left="1310" w:right="1541"/>
        <w:jc w:val="both"/>
      </w:pPr>
      <w:r>
        <w:rPr/>
        <w:t>terrompere l’azione ed autorizzare la pulizia del terreno di gioco per la presenza di una situazione di pericolo (frammenti delle lenti) e l’azione dovrà essere ripetuta.</w:t>
      </w:r>
    </w:p>
    <w:p>
      <w:pPr>
        <w:pStyle w:val="BodyText"/>
        <w:ind w:left="1310" w:right="1539"/>
        <w:jc w:val="both"/>
      </w:pPr>
      <w:r>
        <w:rPr/>
        <w:t>Nel caso di perdita di una lente a contatto, non venendosi a creare una situazione di pericolo, il gioco non deve essere inter- rotto, né si potranno consentire perdite di tempo per la sua ri- cerca. Nel caso in cui la squadra richieda uno o due tempi di ri- poso per effettuare tale ricerca, l’arbitro dovrà consentire l’ingresso sul terreno di gioco ad uno o più giocatori, fermo re- stando il limite temporale nella ricerca posto dalla durata del tempo di riposo.</w:t>
      </w:r>
    </w:p>
    <w:p>
      <w:pPr>
        <w:pStyle w:val="BodyText"/>
        <w:spacing w:before="3"/>
        <w:ind w:left="1310" w:right="1548"/>
        <w:jc w:val="both"/>
      </w:pPr>
      <w:r>
        <w:rPr/>
        <w:pict>
          <v:group style="position:absolute;margin-left:56.700001pt;margin-top:47.650005pt;width:412.9pt;height:55.9pt;mso-position-horizontal-relative:page;mso-position-vertical-relative:paragraph;z-index:-251286528;mso-wrap-distance-left:0;mso-wrap-distance-right:0" coordorigin="1134,953" coordsize="8258,1118">
            <v:rect style="position:absolute;left:1134;top:954;width:8258;height:1116" filled="true" fillcolor="#ccffff" stroked="false">
              <v:fill type="solid"/>
            </v:rect>
            <v:shape style="position:absolute;left:1136;top:953;width:249;height:279" type="#_x0000_t202" filled="false" stroked="false">
              <v:textbox inset="0,0,0,0">
                <w:txbxContent>
                  <w:p>
                    <w:pPr>
                      <w:spacing w:before="0"/>
                      <w:ind w:left="0" w:right="0" w:firstLine="0"/>
                      <w:jc w:val="left"/>
                      <w:rPr>
                        <w:b/>
                        <w:sz w:val="24"/>
                      </w:rPr>
                    </w:pPr>
                    <w:r>
                      <w:rPr>
                        <w:b/>
                        <w:sz w:val="24"/>
                      </w:rPr>
                      <w:t>4.</w:t>
                    </w:r>
                  </w:p>
                </w:txbxContent>
              </v:textbox>
              <w10:wrap type="none"/>
            </v:shape>
            <v:shape style="position:absolute;left:2270;top:953;width:7117;height:1117" type="#_x0000_t202" filled="false" stroked="false">
              <v:textbox inset="0,0,0,0">
                <w:txbxContent>
                  <w:p>
                    <w:pPr>
                      <w:spacing w:line="271" w:lineRule="auto" w:before="0"/>
                      <w:ind w:left="0" w:right="18" w:firstLine="0"/>
                      <w:jc w:val="both"/>
                      <w:rPr>
                        <w:b/>
                        <w:sz w:val="18"/>
                      </w:rPr>
                    </w:pPr>
                    <w:r>
                      <w:rPr>
                        <w:b/>
                        <w:sz w:val="24"/>
                      </w:rPr>
                      <w:t>C</w:t>
                    </w:r>
                    <w:r>
                      <w:rPr>
                        <w:b/>
                        <w:sz w:val="18"/>
                      </w:rPr>
                      <w:t>OME SI DEVONO COMPORTARE GLI ARBITRI SE</w:t>
                    </w:r>
                    <w:r>
                      <w:rPr>
                        <w:b/>
                        <w:sz w:val="24"/>
                      </w:rPr>
                      <w:t>, </w:t>
                    </w:r>
                    <w:r>
                      <w:rPr>
                        <w:b/>
                        <w:sz w:val="18"/>
                      </w:rPr>
                      <w:t>DURANTE IL GIOCO</w:t>
                    </w:r>
                    <w:r>
                      <w:rPr>
                        <w:b/>
                        <w:sz w:val="24"/>
                      </w:rPr>
                      <w:t>, </w:t>
                    </w:r>
                    <w:r>
                      <w:rPr>
                        <w:b/>
                        <w:sz w:val="18"/>
                      </w:rPr>
                      <w:t>UN ATLETA PERDE LA SCARPA O LA PEZZA DI PANNO PER ASCIUGARE IL TERRENO DI GIOCO O TOCCA IL CAMPO AVVERSARIO</w:t>
                    </w:r>
                    <w:r>
                      <w:rPr>
                        <w:b/>
                        <w:sz w:val="24"/>
                      </w:rPr>
                      <w:t>, </w:t>
                    </w:r>
                    <w:r>
                      <w:rPr>
                        <w:b/>
                        <w:sz w:val="18"/>
                      </w:rPr>
                      <w:t>CON UNA PARTE DEL CORPO DIVERSA DAI PROPRI</w:t>
                    </w:r>
                  </w:p>
                  <w:p>
                    <w:pPr>
                      <w:spacing w:line="251" w:lineRule="exact" w:before="0"/>
                      <w:ind w:left="0" w:right="0" w:firstLine="0"/>
                      <w:jc w:val="both"/>
                      <w:rPr>
                        <w:b/>
                        <w:sz w:val="24"/>
                      </w:rPr>
                    </w:pPr>
                    <w:r>
                      <w:rPr>
                        <w:b/>
                        <w:sz w:val="18"/>
                      </w:rPr>
                      <w:t>PIEDI</w:t>
                    </w:r>
                    <w:r>
                      <w:rPr>
                        <w:b/>
                        <w:sz w:val="24"/>
                      </w:rPr>
                      <w:t>, </w:t>
                    </w:r>
                    <w:r>
                      <w:rPr>
                        <w:b/>
                        <w:sz w:val="18"/>
                      </w:rPr>
                      <w:t>LASCIANDO SUL TERRENO UNA VISTOSA MACCHIA DI SUDORE</w:t>
                    </w:r>
                    <w:r>
                      <w:rPr>
                        <w:b/>
                        <w:sz w:val="24"/>
                      </w:rPr>
                      <w:t>?</w:t>
                    </w:r>
                  </w:p>
                </w:txbxContent>
              </v:textbox>
              <w10:wrap type="none"/>
            </v:shape>
            <w10:wrap type="topAndBottom"/>
          </v:group>
        </w:pict>
      </w:r>
      <w:r>
        <w:rPr/>
        <w:t>Entrambe le situazioni non configurano comunque l’accadimento di un infortunio, con la conseguente impossibilità di effettuare una sostituzione eccezionale.</w:t>
      </w:r>
    </w:p>
    <w:p>
      <w:pPr>
        <w:pStyle w:val="BodyText"/>
        <w:spacing w:line="248" w:lineRule="exact"/>
        <w:ind w:left="720" w:right="961"/>
        <w:jc w:val="center"/>
      </w:pPr>
      <w:r>
        <w:rPr>
          <w:spacing w:val="-4"/>
        </w:rPr>
        <w:t>L’azione</w:t>
      </w:r>
      <w:r>
        <w:rPr>
          <w:spacing w:val="45"/>
        </w:rPr>
        <w:t> </w:t>
      </w:r>
      <w:r>
        <w:rPr/>
        <w:t>deve</w:t>
      </w:r>
      <w:r>
        <w:rPr>
          <w:spacing w:val="46"/>
        </w:rPr>
        <w:t> </w:t>
      </w:r>
      <w:r>
        <w:rPr/>
        <w:t>continuare</w:t>
      </w:r>
      <w:r>
        <w:rPr>
          <w:spacing w:val="45"/>
        </w:rPr>
        <w:t> </w:t>
      </w:r>
      <w:r>
        <w:rPr/>
        <w:t>e</w:t>
      </w:r>
      <w:r>
        <w:rPr>
          <w:spacing w:val="46"/>
        </w:rPr>
        <w:t> </w:t>
      </w:r>
      <w:r>
        <w:rPr/>
        <w:t>sarà</w:t>
      </w:r>
      <w:r>
        <w:rPr>
          <w:spacing w:val="43"/>
        </w:rPr>
        <w:t> </w:t>
      </w:r>
      <w:r>
        <w:rPr/>
        <w:t>cura</w:t>
      </w:r>
      <w:r>
        <w:rPr>
          <w:spacing w:val="46"/>
        </w:rPr>
        <w:t> </w:t>
      </w:r>
      <w:r>
        <w:rPr/>
        <w:t>dell’atleta</w:t>
      </w:r>
      <w:r>
        <w:rPr>
          <w:spacing w:val="45"/>
        </w:rPr>
        <w:t> </w:t>
      </w:r>
      <w:r>
        <w:rPr/>
        <w:t>recuperare</w:t>
      </w:r>
      <w:r>
        <w:rPr>
          <w:spacing w:val="47"/>
        </w:rPr>
        <w:t> </w:t>
      </w:r>
      <w:r>
        <w:rPr/>
        <w:t>la</w:t>
      </w:r>
    </w:p>
    <w:p>
      <w:pPr>
        <w:pStyle w:val="BodyText"/>
        <w:spacing w:before="1"/>
        <w:ind w:left="1310" w:right="1537" w:hanging="12"/>
        <w:jc w:val="center"/>
      </w:pPr>
      <w:r>
        <w:rPr/>
        <w:t>propria scarpa o pezza di panno e allontanarle. Qualora invece queste finissero accidentalmente nel campo  avversario, il 1°</w:t>
      </w:r>
      <w:r>
        <w:rPr>
          <w:spacing w:val="55"/>
        </w:rPr>
        <w:t> </w:t>
      </w:r>
      <w:r>
        <w:rPr/>
        <w:t>ar-</w:t>
      </w:r>
    </w:p>
    <w:p>
      <w:pPr>
        <w:spacing w:after="0"/>
        <w:jc w:val="center"/>
        <w:sectPr>
          <w:pgSz w:w="11900" w:h="16840"/>
          <w:pgMar w:header="1134" w:footer="1218" w:top="1360" w:bottom="1400" w:left="960" w:right="1000"/>
        </w:sectPr>
      </w:pPr>
    </w:p>
    <w:p>
      <w:pPr>
        <w:spacing w:before="74"/>
        <w:ind w:left="3150" w:right="0" w:firstLine="0"/>
        <w:jc w:val="left"/>
        <w:rPr>
          <w:sz w:val="20"/>
        </w:rPr>
      </w:pPr>
      <w:bookmarkStart w:name="_bookmark51" w:id="80"/>
      <w:bookmarkEnd w:id="80"/>
      <w:r>
        <w:rPr/>
      </w:r>
      <w:hyperlink w:history="true" w:anchor="_bookmark0">
        <w:r>
          <w:rPr>
            <w:sz w:val="20"/>
          </w:rPr>
          <w:t>17. INTERRUZIONI ECCEZIONALI DI GIOCO</w:t>
        </w:r>
      </w:hyperlink>
    </w:p>
    <w:p>
      <w:pPr>
        <w:pStyle w:val="BodyText"/>
        <w:spacing w:before="9"/>
        <w:rPr>
          <w:sz w:val="28"/>
        </w:rPr>
      </w:pPr>
    </w:p>
    <w:p>
      <w:pPr>
        <w:pStyle w:val="BodyText"/>
        <w:ind w:left="1310" w:right="1537"/>
        <w:jc w:val="both"/>
      </w:pPr>
      <w:r>
        <w:rPr/>
        <w:pict>
          <v:rect style="position:absolute;margin-left:473.399994pt;margin-top:.06759pt;width:65.2pt;height:178.3pt;mso-position-horizontal-relative:page;mso-position-vertical-relative:paragraph;z-index:252050432" filled="true" fillcolor="#e5ffff" stroked="false">
            <v:fill type="solid"/>
            <w10:wrap type="none"/>
          </v:rect>
        </w:pict>
      </w:r>
      <w:r>
        <w:rPr/>
        <w:t>bitro deve stabilire se la loro presenza abbia interferito con il gioco, interrompendo l’azione e facendola ripetere, oppure se la stessa non abbia interferito, ritenendo quindi l’azione svolta re- golarmente. Analogamente, se il 1° arbitro ritiene che la mac- chia di sudore abbia interferito con il gioco avversario, deve de- cretare la ripetizione dell’azione.</w:t>
      </w:r>
    </w:p>
    <w:p>
      <w:pPr>
        <w:pStyle w:val="BodyText"/>
        <w:spacing w:before="3"/>
        <w:rPr>
          <w:sz w:val="16"/>
        </w:rPr>
      </w:pPr>
      <w:r>
        <w:rPr/>
        <w:pict>
          <v:group style="position:absolute;margin-left:56.700001pt;margin-top:11.435742pt;width:411.1pt;height:16.3pt;mso-position-horizontal-relative:page;mso-position-vertical-relative:paragraph;z-index:-251282432;mso-wrap-distance-left:0;mso-wrap-distance-right:0" coordorigin="1134,229" coordsize="8222,326">
            <v:rect style="position:absolute;left:1134;top:229;width:8222;height:324" filled="true" fillcolor="#cee6f4" stroked="false">
              <v:fill type="solid"/>
            </v:rect>
            <v:shape style="position:absolute;left:1136;top:228;width:348;height:326" type="#_x0000_t202" filled="false" stroked="false">
              <v:textbox inset="0,0,0,0">
                <w:txbxContent>
                  <w:p>
                    <w:pPr>
                      <w:spacing w:before="0"/>
                      <w:ind w:left="0" w:right="0" w:firstLine="0"/>
                      <w:jc w:val="left"/>
                      <w:rPr>
                        <w:b/>
                        <w:sz w:val="28"/>
                      </w:rPr>
                    </w:pPr>
                    <w:bookmarkStart w:name="18. Intervalli e cambio dei campi" w:id="81"/>
                    <w:bookmarkEnd w:id="81"/>
                    <w:r>
                      <w:rPr/>
                    </w:r>
                    <w:bookmarkStart w:name="_bookmark52" w:id="82"/>
                    <w:bookmarkEnd w:id="82"/>
                    <w:r>
                      <w:rPr/>
                    </w:r>
                    <w:r>
                      <w:rPr>
                        <w:b/>
                        <w:sz w:val="28"/>
                      </w:rPr>
                      <w:t>18</w:t>
                    </w:r>
                  </w:p>
                </w:txbxContent>
              </v:textbox>
              <w10:wrap type="none"/>
            </v:shape>
            <v:shape style="position:absolute;left:2270;top:228;width:4206;height:326" type="#_x0000_t202" filled="false" stroked="false">
              <v:textbox inset="0,0,0,0">
                <w:txbxContent>
                  <w:p>
                    <w:pPr>
                      <w:spacing w:before="0"/>
                      <w:ind w:left="0" w:right="0" w:firstLine="0"/>
                      <w:jc w:val="left"/>
                      <w:rPr>
                        <w:b/>
                        <w:sz w:val="28"/>
                      </w:rPr>
                    </w:pPr>
                    <w:r>
                      <w:rPr>
                        <w:b/>
                        <w:spacing w:val="-4"/>
                        <w:sz w:val="28"/>
                      </w:rPr>
                      <w:t>INTERVALLI </w:t>
                    </w:r>
                    <w:r>
                      <w:rPr>
                        <w:b/>
                        <w:sz w:val="28"/>
                      </w:rPr>
                      <w:t>E CAMBIO DEI CAMPI</w:t>
                    </w:r>
                  </w:p>
                </w:txbxContent>
              </v:textbox>
              <w10:wrap type="none"/>
            </v:shape>
            <w10:wrap type="topAndBottom"/>
          </v:group>
        </w:pict>
      </w:r>
      <w:r>
        <w:rPr/>
        <w:pict>
          <v:group style="position:absolute;margin-left:56.700001pt;margin-top:38.981251pt;width:412.15pt;height:27.9pt;mso-position-horizontal-relative:page;mso-position-vertical-relative:paragraph;z-index:-251279360;mso-wrap-distance-left:0;mso-wrap-distance-right:0" coordorigin="1134,780" coordsize="8243,558">
            <v:rect style="position:absolute;left:1134;top:779;width:8222;height:558" filled="true" fillcolor="#ccffff" stroked="false">
              <v:fill type="solid"/>
            </v:rect>
            <v:shape style="position:absolute;left:1136;top:780;width:249;height:279" type="#_x0000_t202" filled="false" stroked="false">
              <v:textbox inset="0,0,0,0">
                <w:txbxContent>
                  <w:p>
                    <w:pPr>
                      <w:spacing w:before="0"/>
                      <w:ind w:left="0" w:right="0" w:firstLine="0"/>
                      <w:jc w:val="left"/>
                      <w:rPr>
                        <w:b/>
                        <w:sz w:val="24"/>
                      </w:rPr>
                    </w:pPr>
                    <w:r>
                      <w:rPr>
                        <w:b/>
                        <w:sz w:val="24"/>
                      </w:rPr>
                      <w:t>1.</w:t>
                    </w:r>
                  </w:p>
                </w:txbxContent>
              </v:textbox>
              <w10:wrap type="none"/>
            </v:shape>
            <v:shape style="position:absolute;left:2270;top:780;width:7107;height:557" type="#_x0000_t202" filled="false" stroked="false">
              <v:textbox inset="0,0,0,0">
                <w:txbxContent>
                  <w:p>
                    <w:pPr>
                      <w:spacing w:before="0"/>
                      <w:ind w:left="0" w:right="10" w:firstLine="0"/>
                      <w:jc w:val="left"/>
                      <w:rPr>
                        <w:b/>
                        <w:sz w:val="24"/>
                      </w:rPr>
                    </w:pPr>
                    <w:r>
                      <w:rPr>
                        <w:b/>
                        <w:sz w:val="24"/>
                      </w:rPr>
                      <w:t>D</w:t>
                    </w:r>
                    <w:r>
                      <w:rPr>
                        <w:b/>
                        <w:sz w:val="18"/>
                      </w:rPr>
                      <w:t>OPO IL CAMBIO DI CAMPO ALL</w:t>
                    </w:r>
                    <w:r>
                      <w:rPr>
                        <w:b/>
                        <w:sz w:val="24"/>
                      </w:rPr>
                      <w:t>’8° </w:t>
                    </w:r>
                    <w:r>
                      <w:rPr>
                        <w:b/>
                        <w:sz w:val="18"/>
                      </w:rPr>
                      <w:t>PUNTO DEL SET DECISIVO</w:t>
                    </w:r>
                    <w:r>
                      <w:rPr>
                        <w:b/>
                        <w:sz w:val="24"/>
                      </w:rPr>
                      <w:t>, </w:t>
                    </w:r>
                    <w:r>
                      <w:rPr>
                        <w:b/>
                        <w:sz w:val="18"/>
                      </w:rPr>
                      <w:t>LE SQUADRE POS</w:t>
                    </w:r>
                    <w:r>
                      <w:rPr>
                        <w:b/>
                        <w:sz w:val="24"/>
                      </w:rPr>
                      <w:t>- </w:t>
                    </w:r>
                    <w:r>
                      <w:rPr>
                        <w:b/>
                        <w:sz w:val="18"/>
                      </w:rPr>
                      <w:t>SONO RICHIEDERE UN</w:t>
                    </w:r>
                    <w:r>
                      <w:rPr>
                        <w:b/>
                        <w:sz w:val="24"/>
                      </w:rPr>
                      <w:t>’</w:t>
                    </w:r>
                    <w:r>
                      <w:rPr>
                        <w:b/>
                        <w:sz w:val="18"/>
                      </w:rPr>
                      <w:t>INTERRUZIONE DI GIOCO</w:t>
                    </w:r>
                    <w:r>
                      <w:rPr>
                        <w:b/>
                        <w:sz w:val="24"/>
                      </w:rPr>
                      <w:t>?</w:t>
                    </w:r>
                  </w:p>
                </w:txbxContent>
              </v:textbox>
              <w10:wrap type="none"/>
            </v:shape>
            <w10:wrap type="topAndBottom"/>
          </v:group>
        </w:pict>
      </w:r>
    </w:p>
    <w:p>
      <w:pPr>
        <w:pStyle w:val="BodyText"/>
        <w:spacing w:before="6"/>
        <w:rPr>
          <w:sz w:val="13"/>
        </w:rPr>
      </w:pPr>
    </w:p>
    <w:p>
      <w:pPr>
        <w:pStyle w:val="BodyText"/>
        <w:spacing w:line="250" w:lineRule="exact"/>
        <w:ind w:left="1310"/>
      </w:pPr>
      <w:r>
        <w:rPr/>
        <w:t>Sì. </w:t>
      </w:r>
      <w:r>
        <w:rPr>
          <w:b/>
        </w:rPr>
        <w:t>Dopo </w:t>
      </w:r>
      <w:r>
        <w:rPr/>
        <w:t>il cambio di campo e prima della ripresa del gioco, le</w:t>
      </w:r>
    </w:p>
    <w:p>
      <w:pPr>
        <w:pStyle w:val="BodyText"/>
        <w:spacing w:line="278" w:lineRule="exact"/>
        <w:ind w:left="1310"/>
      </w:pPr>
      <w:r>
        <w:rPr/>
        <w:t>squadre possono richiedere sia sostituzioni che tempi di riposo.</w:t>
      </w:r>
    </w:p>
    <w:p>
      <w:pPr>
        <w:spacing w:before="228"/>
        <w:ind w:left="980" w:right="961" w:firstLine="0"/>
        <w:jc w:val="center"/>
        <w:rPr>
          <w:b/>
          <w:i/>
          <w:sz w:val="32"/>
        </w:rPr>
      </w:pPr>
      <w:bookmarkStart w:name="Capitolo sesto – Il giocatore “Libero”" w:id="83"/>
      <w:bookmarkEnd w:id="83"/>
      <w:r>
        <w:rPr/>
      </w:r>
      <w:bookmarkStart w:name="_bookmark53" w:id="84"/>
      <w:bookmarkEnd w:id="84"/>
      <w:r>
        <w:rPr/>
      </w:r>
      <w:r>
        <w:rPr>
          <w:b/>
          <w:i/>
          <w:sz w:val="32"/>
        </w:rPr>
        <w:t>CAPITOLO SESTO – IL GIOCATORE “LIBERO”</w:t>
      </w:r>
    </w:p>
    <w:p>
      <w:pPr>
        <w:pStyle w:val="BodyText"/>
        <w:spacing w:before="10"/>
        <w:rPr>
          <w:b/>
          <w:i/>
          <w:sz w:val="25"/>
        </w:rPr>
      </w:pPr>
      <w:r>
        <w:rPr/>
        <w:pict>
          <v:group style="position:absolute;margin-left:56.700001pt;margin-top:17.01034pt;width:411.1pt;height:16.3pt;mso-position-horizontal-relative:page;mso-position-vertical-relative:paragraph;z-index:-251276288;mso-wrap-distance-left:0;mso-wrap-distance-right:0" coordorigin="1134,340" coordsize="8222,326">
            <v:rect style="position:absolute;left:1134;top:341;width:8222;height:324" filled="true" fillcolor="#cee6f4" stroked="false">
              <v:fill type="solid"/>
            </v:rect>
            <v:shape style="position:absolute;left:1136;top:340;width:348;height:326" type="#_x0000_t202" filled="false" stroked="false">
              <v:textbox inset="0,0,0,0">
                <w:txbxContent>
                  <w:p>
                    <w:pPr>
                      <w:spacing w:before="0"/>
                      <w:ind w:left="0" w:right="0" w:firstLine="0"/>
                      <w:jc w:val="left"/>
                      <w:rPr>
                        <w:b/>
                        <w:sz w:val="28"/>
                      </w:rPr>
                    </w:pPr>
                    <w:bookmarkStart w:name="19. Il giocatore “Libero”" w:id="85"/>
                    <w:bookmarkEnd w:id="85"/>
                    <w:r>
                      <w:rPr/>
                    </w:r>
                    <w:bookmarkStart w:name="_bookmark54" w:id="86"/>
                    <w:bookmarkEnd w:id="86"/>
                    <w:r>
                      <w:rPr/>
                    </w:r>
                    <w:r>
                      <w:rPr>
                        <w:b/>
                        <w:sz w:val="28"/>
                      </w:rPr>
                      <w:t>19</w:t>
                    </w:r>
                  </w:p>
                </w:txbxContent>
              </v:textbox>
              <w10:wrap type="none"/>
            </v:shape>
            <v:shape style="position:absolute;left:2270;top:340;width:3135;height:326" type="#_x0000_t202" filled="false" stroked="false">
              <v:textbox inset="0,0,0,0">
                <w:txbxContent>
                  <w:p>
                    <w:pPr>
                      <w:spacing w:before="0"/>
                      <w:ind w:left="0" w:right="0" w:firstLine="0"/>
                      <w:jc w:val="left"/>
                      <w:rPr>
                        <w:b/>
                        <w:sz w:val="28"/>
                      </w:rPr>
                    </w:pPr>
                    <w:r>
                      <w:rPr>
                        <w:b/>
                        <w:sz w:val="28"/>
                      </w:rPr>
                      <w:t>IL </w:t>
                    </w:r>
                    <w:r>
                      <w:rPr>
                        <w:b/>
                        <w:spacing w:val="-6"/>
                        <w:sz w:val="28"/>
                      </w:rPr>
                      <w:t>GIOCATORE </w:t>
                    </w:r>
                    <w:r>
                      <w:rPr>
                        <w:b/>
                        <w:sz w:val="28"/>
                      </w:rPr>
                      <w:t>“LIBERO”</w:t>
                    </w:r>
                  </w:p>
                </w:txbxContent>
              </v:textbox>
              <w10:wrap type="none"/>
            </v:shape>
            <w10:wrap type="topAndBottom"/>
          </v:group>
        </w:pict>
      </w:r>
      <w:r>
        <w:rPr/>
        <w:pict>
          <v:group style="position:absolute;margin-left:56.700001pt;margin-top:44.555847pt;width:412.45pt;height:83.7pt;mso-position-horizontal-relative:page;mso-position-vertical-relative:paragraph;z-index:-251273216;mso-wrap-distance-left:0;mso-wrap-distance-right:0" coordorigin="1134,891" coordsize="8249,1674">
            <v:rect style="position:absolute;left:1134;top:891;width:8222;height:1674" filled="true" fillcolor="#ccffff" stroked="false">
              <v:fill type="solid"/>
            </v:rect>
            <v:shape style="position:absolute;left:1136;top:891;width:249;height:279" type="#_x0000_t202" filled="false" stroked="false">
              <v:textbox inset="0,0,0,0">
                <w:txbxContent>
                  <w:p>
                    <w:pPr>
                      <w:spacing w:before="0"/>
                      <w:ind w:left="0" w:right="0" w:firstLine="0"/>
                      <w:jc w:val="left"/>
                      <w:rPr>
                        <w:b/>
                        <w:sz w:val="24"/>
                      </w:rPr>
                    </w:pPr>
                    <w:r>
                      <w:rPr>
                        <w:b/>
                        <w:sz w:val="24"/>
                      </w:rPr>
                      <w:t>1.</w:t>
                    </w:r>
                  </w:p>
                </w:txbxContent>
              </v:textbox>
              <w10:wrap type="none"/>
            </v:shape>
            <v:shape style="position:absolute;left:2270;top:891;width:7113;height:1673" type="#_x0000_t202" filled="false" stroked="false">
              <v:textbox inset="0,0,0,0">
                <w:txbxContent>
                  <w:p>
                    <w:pPr>
                      <w:spacing w:before="0"/>
                      <w:ind w:left="0" w:right="18" w:firstLine="0"/>
                      <w:jc w:val="both"/>
                      <w:rPr>
                        <w:b/>
                        <w:sz w:val="24"/>
                      </w:rPr>
                    </w:pPr>
                    <w:r>
                      <w:rPr>
                        <w:b/>
                        <w:sz w:val="24"/>
                      </w:rPr>
                      <w:t>U</w:t>
                    </w:r>
                    <w:r>
                      <w:rPr>
                        <w:b/>
                        <w:sz w:val="18"/>
                      </w:rPr>
                      <w:t>NA SQUADRA </w:t>
                    </w:r>
                    <w:r>
                      <w:rPr>
                        <w:b/>
                        <w:spacing w:val="-3"/>
                        <w:sz w:val="18"/>
                      </w:rPr>
                      <w:t>PRESENTA </w:t>
                    </w:r>
                    <w:r>
                      <w:rPr>
                        <w:b/>
                        <w:sz w:val="18"/>
                      </w:rPr>
                      <w:t>UN ELENCO DEI </w:t>
                    </w:r>
                    <w:r>
                      <w:rPr>
                        <w:b/>
                        <w:spacing w:val="-4"/>
                        <w:sz w:val="18"/>
                      </w:rPr>
                      <w:t>PARTECIPANTI </w:t>
                    </w:r>
                    <w:r>
                      <w:rPr>
                        <w:b/>
                        <w:sz w:val="18"/>
                      </w:rPr>
                      <w:t>ALLA GARA CON UN SOLO </w:t>
                    </w:r>
                    <w:r>
                      <w:rPr>
                        <w:b/>
                        <w:spacing w:val="-4"/>
                        <w:sz w:val="18"/>
                      </w:rPr>
                      <w:t>GIOCATORE </w:t>
                    </w:r>
                    <w:r>
                      <w:rPr>
                        <w:b/>
                        <w:sz w:val="24"/>
                      </w:rPr>
                      <w:t>L</w:t>
                    </w:r>
                    <w:r>
                      <w:rPr>
                        <w:b/>
                        <w:sz w:val="18"/>
                      </w:rPr>
                      <w:t>IBERO</w:t>
                    </w:r>
                    <w:r>
                      <w:rPr>
                        <w:b/>
                        <w:sz w:val="24"/>
                      </w:rPr>
                      <w:t>, </w:t>
                    </w:r>
                    <w:r>
                      <w:rPr>
                        <w:b/>
                        <w:sz w:val="18"/>
                      </w:rPr>
                      <w:t>COMUNICANDO CHE QUEST</w:t>
                    </w:r>
                    <w:r>
                      <w:rPr>
                        <w:b/>
                        <w:sz w:val="24"/>
                      </w:rPr>
                      <w:t>’</w:t>
                    </w:r>
                    <w:r>
                      <w:rPr>
                        <w:b/>
                        <w:sz w:val="18"/>
                      </w:rPr>
                      <w:t>ULTIMO ARRIVERÀ IN </w:t>
                    </w:r>
                    <w:r>
                      <w:rPr>
                        <w:b/>
                        <w:spacing w:val="-3"/>
                        <w:sz w:val="18"/>
                      </w:rPr>
                      <w:t>RITARDO</w:t>
                    </w:r>
                    <w:r>
                      <w:rPr>
                        <w:b/>
                        <w:spacing w:val="-3"/>
                        <w:sz w:val="24"/>
                      </w:rPr>
                      <w:t>. </w:t>
                    </w:r>
                    <w:r>
                      <w:rPr>
                        <w:b/>
                        <w:spacing w:val="-5"/>
                        <w:sz w:val="24"/>
                      </w:rPr>
                      <w:t>L’</w:t>
                    </w:r>
                    <w:r>
                      <w:rPr>
                        <w:b/>
                        <w:spacing w:val="-5"/>
                        <w:sz w:val="18"/>
                      </w:rPr>
                      <w:t>ALLENATORE </w:t>
                    </w:r>
                    <w:r>
                      <w:rPr>
                        <w:b/>
                        <w:sz w:val="24"/>
                      </w:rPr>
                      <w:t>(</w:t>
                    </w:r>
                    <w:r>
                      <w:rPr>
                        <w:b/>
                        <w:sz w:val="18"/>
                      </w:rPr>
                      <w:t>O</w:t>
                    </w:r>
                    <w:r>
                      <w:rPr>
                        <w:b/>
                        <w:sz w:val="24"/>
                      </w:rPr>
                      <w:t>, </w:t>
                    </w:r>
                    <w:r>
                      <w:rPr>
                        <w:b/>
                        <w:sz w:val="18"/>
                      </w:rPr>
                      <w:t>IN SUA ASSENZA</w:t>
                    </w:r>
                    <w:r>
                      <w:rPr>
                        <w:b/>
                        <w:sz w:val="24"/>
                      </w:rPr>
                      <w:t>, </w:t>
                    </w:r>
                    <w:r>
                      <w:rPr>
                        <w:b/>
                        <w:sz w:val="18"/>
                      </w:rPr>
                      <w:t>UN ASSISTENTE </w:t>
                    </w:r>
                    <w:r>
                      <w:rPr>
                        <w:b/>
                        <w:spacing w:val="-4"/>
                        <w:sz w:val="18"/>
                      </w:rPr>
                      <w:t>ALLENATORE </w:t>
                    </w:r>
                    <w:r>
                      <w:rPr>
                        <w:b/>
                        <w:sz w:val="18"/>
                      </w:rPr>
                      <w:t>O  IL </w:t>
                    </w:r>
                    <w:r>
                      <w:rPr>
                        <w:b/>
                        <w:spacing w:val="-3"/>
                        <w:sz w:val="18"/>
                      </w:rPr>
                      <w:t>CAPITANO </w:t>
                    </w:r>
                    <w:r>
                      <w:rPr>
                        <w:b/>
                        <w:sz w:val="18"/>
                      </w:rPr>
                      <w:t>IN GIOCO</w:t>
                    </w:r>
                    <w:r>
                      <w:rPr>
                        <w:b/>
                        <w:sz w:val="24"/>
                      </w:rPr>
                      <w:t>) </w:t>
                    </w:r>
                    <w:r>
                      <w:rPr>
                        <w:b/>
                        <w:sz w:val="18"/>
                      </w:rPr>
                      <w:t>PUÒ SUCCESSIVAMENTE RICHIEDERE LA RIDESIGNAZIONE DI UN NUOVO </w:t>
                    </w:r>
                    <w:r>
                      <w:rPr>
                        <w:b/>
                        <w:sz w:val="24"/>
                      </w:rPr>
                      <w:t>L</w:t>
                    </w:r>
                    <w:r>
                      <w:rPr>
                        <w:b/>
                        <w:sz w:val="18"/>
                      </w:rPr>
                      <w:t>IBERO AL </w:t>
                    </w:r>
                    <w:r>
                      <w:rPr>
                        <w:b/>
                        <w:spacing w:val="-3"/>
                        <w:sz w:val="18"/>
                      </w:rPr>
                      <w:t>POSTO </w:t>
                    </w:r>
                    <w:r>
                      <w:rPr>
                        <w:b/>
                        <w:sz w:val="18"/>
                      </w:rPr>
                      <w:t>DI QUELLO </w:t>
                    </w:r>
                    <w:r>
                      <w:rPr>
                        <w:b/>
                        <w:spacing w:val="-5"/>
                        <w:sz w:val="18"/>
                      </w:rPr>
                      <w:t>INDICATO </w:t>
                    </w:r>
                    <w:r>
                      <w:rPr>
                        <w:b/>
                        <w:sz w:val="18"/>
                      </w:rPr>
                      <w:t>IN </w:t>
                    </w:r>
                    <w:r>
                      <w:rPr>
                        <w:b/>
                        <w:spacing w:val="-6"/>
                        <w:sz w:val="18"/>
                      </w:rPr>
                      <w:t>TALE </w:t>
                    </w:r>
                    <w:r>
                      <w:rPr>
                        <w:b/>
                        <w:sz w:val="18"/>
                      </w:rPr>
                      <w:t>ELENCO E NON ANCORA </w:t>
                    </w:r>
                    <w:r>
                      <w:rPr>
                        <w:b/>
                        <w:spacing w:val="-5"/>
                        <w:sz w:val="18"/>
                      </w:rPr>
                      <w:t>PRESENTATOSI</w:t>
                    </w:r>
                    <w:r>
                      <w:rPr>
                        <w:b/>
                        <w:spacing w:val="-5"/>
                        <w:sz w:val="24"/>
                      </w:rPr>
                      <w:t>?</w:t>
                    </w:r>
                  </w:p>
                </w:txbxContent>
              </v:textbox>
              <w10:wrap type="none"/>
            </v:shape>
            <w10:wrap type="topAndBottom"/>
          </v:group>
        </w:pict>
      </w:r>
    </w:p>
    <w:p>
      <w:pPr>
        <w:pStyle w:val="BodyText"/>
        <w:spacing w:before="6"/>
        <w:rPr>
          <w:b/>
          <w:i/>
          <w:sz w:val="13"/>
        </w:rPr>
      </w:pPr>
    </w:p>
    <w:p>
      <w:pPr>
        <w:pStyle w:val="BodyText"/>
        <w:spacing w:line="250" w:lineRule="exact"/>
        <w:ind w:left="1310"/>
      </w:pPr>
      <w:r>
        <w:rPr/>
        <w:t>No, in quanto la Regola 19.4.2.1 prevede la possibilità di ridesi-</w:t>
      </w:r>
    </w:p>
    <w:p>
      <w:pPr>
        <w:pStyle w:val="BodyText"/>
        <w:ind w:left="1310" w:right="1527"/>
      </w:pPr>
      <w:r>
        <w:rPr/>
        <w:pict>
          <v:group style="position:absolute;margin-left:56.700001pt;margin-top:33.567589pt;width:411.1pt;height:14pt;mso-position-horizontal-relative:page;mso-position-vertical-relative:paragraph;z-index:-251270144;mso-wrap-distance-left:0;mso-wrap-distance-right:0" coordorigin="1134,671" coordsize="8222,280">
            <v:rect style="position:absolute;left:1134;top:671;width:8222;height:280" filled="true" fillcolor="#ccffff" stroked="false">
              <v:fill type="solid"/>
            </v:rect>
            <v:shape style="position:absolute;left:1136;top:672;width:249;height:279" type="#_x0000_t202" filled="false" stroked="false">
              <v:textbox inset="0,0,0,0">
                <w:txbxContent>
                  <w:p>
                    <w:pPr>
                      <w:spacing w:before="0"/>
                      <w:ind w:left="0" w:right="0" w:firstLine="0"/>
                      <w:jc w:val="left"/>
                      <w:rPr>
                        <w:b/>
                        <w:sz w:val="24"/>
                      </w:rPr>
                    </w:pPr>
                    <w:r>
                      <w:rPr>
                        <w:b/>
                        <w:sz w:val="24"/>
                      </w:rPr>
                      <w:t>2.</w:t>
                    </w:r>
                  </w:p>
                </w:txbxContent>
              </v:textbox>
              <w10:wrap type="none"/>
            </v:shape>
            <v:shape style="position:absolute;left:2270;top:672;width:6416;height:279" type="#_x0000_t202" filled="false" stroked="false">
              <v:textbox inset="0,0,0,0">
                <w:txbxContent>
                  <w:p>
                    <w:pPr>
                      <w:spacing w:before="0"/>
                      <w:ind w:left="0" w:right="0" w:firstLine="0"/>
                      <w:jc w:val="left"/>
                      <w:rPr>
                        <w:b/>
                        <w:sz w:val="24"/>
                      </w:rPr>
                    </w:pPr>
                    <w:r>
                      <w:rPr>
                        <w:b/>
                        <w:sz w:val="24"/>
                      </w:rPr>
                      <w:t>I</w:t>
                    </w:r>
                    <w:r>
                      <w:rPr>
                        <w:b/>
                        <w:sz w:val="18"/>
                      </w:rPr>
                      <w:t>L </w:t>
                    </w:r>
                    <w:r>
                      <w:rPr>
                        <w:b/>
                        <w:sz w:val="24"/>
                      </w:rPr>
                      <w:t>L</w:t>
                    </w:r>
                    <w:r>
                      <w:rPr>
                        <w:b/>
                        <w:sz w:val="18"/>
                      </w:rPr>
                      <w:t>IBERO </w:t>
                    </w:r>
                    <w:r>
                      <w:rPr>
                        <w:b/>
                        <w:i/>
                        <w:spacing w:val="-3"/>
                        <w:sz w:val="18"/>
                      </w:rPr>
                      <w:t>DIVENUTO </w:t>
                    </w:r>
                    <w:r>
                      <w:rPr>
                        <w:b/>
                        <w:sz w:val="18"/>
                      </w:rPr>
                      <w:t>INABILE DEVE ESSERE </w:t>
                    </w:r>
                    <w:r>
                      <w:rPr>
                        <w:b/>
                        <w:spacing w:val="-4"/>
                        <w:sz w:val="18"/>
                      </w:rPr>
                      <w:t>RIDESIGNATO IMMEDIATAMENTE</w:t>
                    </w:r>
                    <w:r>
                      <w:rPr>
                        <w:b/>
                        <w:spacing w:val="-4"/>
                        <w:sz w:val="24"/>
                      </w:rPr>
                      <w:t>?</w:t>
                    </w:r>
                  </w:p>
                </w:txbxContent>
              </v:textbox>
              <w10:wrap type="none"/>
            </v:shape>
            <w10:wrap type="topAndBottom"/>
          </v:group>
        </w:pict>
      </w:r>
      <w:r>
        <w:rPr/>
        <w:pict>
          <v:group style="position:absolute;margin-left:473.399994pt;margin-top:-125.232407pt;width:65.2pt;height:446.6pt;mso-position-horizontal-relative:page;mso-position-vertical-relative:paragraph;z-index:252052480" coordorigin="9468,-2505" coordsize="1304,8932">
            <v:rect style="position:absolute;left:9468;top:-2505;width:1304;height:8932" filled="true" fillcolor="#e5ffff" stroked="false">
              <v:fill type="solid"/>
            </v:rect>
            <v:shape style="position:absolute;left:9470;top:-279;width:613;height:186" type="#_x0000_t202" filled="false" stroked="false">
              <v:textbox inset="0,0,0,0">
                <w:txbxContent>
                  <w:p>
                    <w:pPr>
                      <w:spacing w:before="0"/>
                      <w:ind w:left="0" w:right="0" w:firstLine="0"/>
                      <w:jc w:val="left"/>
                      <w:rPr>
                        <w:sz w:val="16"/>
                      </w:rPr>
                    </w:pPr>
                    <w:hyperlink r:id="rId87">
                      <w:r>
                        <w:rPr>
                          <w:color w:val="00AFEF"/>
                          <w:sz w:val="16"/>
                        </w:rPr>
                        <w:t>19.4.2.1</w:t>
                      </w:r>
                    </w:hyperlink>
                  </w:p>
                </w:txbxContent>
              </v:textbox>
              <w10:wrap type="none"/>
            </v:shape>
            <w10:wrap type="none"/>
          </v:group>
        </w:pict>
      </w:r>
      <w:r>
        <w:rPr/>
        <w:t>gnazione del Libero divenuto o dichiarato inabile a giocare, ma non del Libero assente.</w:t>
      </w:r>
    </w:p>
    <w:p>
      <w:pPr>
        <w:pStyle w:val="BodyText"/>
        <w:spacing w:line="248" w:lineRule="exact"/>
        <w:ind w:left="1310"/>
        <w:jc w:val="both"/>
      </w:pPr>
      <w:r>
        <w:rPr/>
        <w:t>No. Qualora la ridesignazione avvenga invece immediatamente</w:t>
      </w:r>
    </w:p>
    <w:p>
      <w:pPr>
        <w:pStyle w:val="BodyText"/>
        <w:spacing w:before="1"/>
        <w:ind w:left="1310" w:right="1546"/>
        <w:jc w:val="both"/>
      </w:pPr>
      <w:r>
        <w:rPr/>
        <w:t>l’allenatore può utilizzare esclusivamente uno dei giocatori fuori dal gioco (in panchina) al momento della richiesta, ad esclusione del giocatore che dal Libero era stato rimpiazzato.</w:t>
      </w:r>
    </w:p>
    <w:p>
      <w:pPr>
        <w:pStyle w:val="BodyText"/>
        <w:ind w:left="1310" w:right="1541"/>
        <w:jc w:val="both"/>
      </w:pPr>
      <w:r>
        <w:rPr/>
        <w:pict>
          <v:group style="position:absolute;margin-left:56.700001pt;margin-top:61.467571pt;width:411.1pt;height:14pt;mso-position-horizontal-relative:page;mso-position-vertical-relative:paragraph;z-index:-251267072;mso-wrap-distance-left:0;mso-wrap-distance-right:0" coordorigin="1134,1229" coordsize="8222,280">
            <v:rect style="position:absolute;left:1134;top:1229;width:8222;height:280" filled="true" fillcolor="#ccffff" stroked="false">
              <v:fill type="solid"/>
            </v:rect>
            <v:shape style="position:absolute;left:1136;top:1230;width:249;height:279" type="#_x0000_t202" filled="false" stroked="false">
              <v:textbox inset="0,0,0,0">
                <w:txbxContent>
                  <w:p>
                    <w:pPr>
                      <w:spacing w:before="0"/>
                      <w:ind w:left="0" w:right="0" w:firstLine="0"/>
                      <w:jc w:val="left"/>
                      <w:rPr>
                        <w:b/>
                        <w:sz w:val="24"/>
                      </w:rPr>
                    </w:pPr>
                    <w:r>
                      <w:rPr>
                        <w:b/>
                        <w:sz w:val="24"/>
                      </w:rPr>
                      <w:t>3.</w:t>
                    </w:r>
                  </w:p>
                </w:txbxContent>
              </v:textbox>
              <w10:wrap type="none"/>
            </v:shape>
            <v:shape style="position:absolute;left:2270;top:1230;width:5438;height:279" type="#_x0000_t202" filled="false" stroked="false">
              <v:textbox inset="0,0,0,0">
                <w:txbxContent>
                  <w:p>
                    <w:pPr>
                      <w:spacing w:before="0"/>
                      <w:ind w:left="0" w:right="0" w:firstLine="0"/>
                      <w:jc w:val="left"/>
                      <w:rPr>
                        <w:b/>
                        <w:sz w:val="24"/>
                      </w:rPr>
                    </w:pPr>
                    <w:r>
                      <w:rPr>
                        <w:b/>
                        <w:sz w:val="24"/>
                      </w:rPr>
                      <w:t>C</w:t>
                    </w:r>
                    <w:r>
                      <w:rPr>
                        <w:b/>
                        <w:sz w:val="18"/>
                      </w:rPr>
                      <w:t>OME E QUANDO UN </w:t>
                    </w:r>
                    <w:r>
                      <w:rPr>
                        <w:b/>
                        <w:sz w:val="24"/>
                      </w:rPr>
                      <w:t>L</w:t>
                    </w:r>
                    <w:r>
                      <w:rPr>
                        <w:b/>
                        <w:sz w:val="18"/>
                      </w:rPr>
                      <w:t>IBERO PUÒ ESSERE </w:t>
                    </w:r>
                    <w:r>
                      <w:rPr>
                        <w:b/>
                        <w:i/>
                        <w:sz w:val="18"/>
                      </w:rPr>
                      <w:t>DICHIARATO </w:t>
                    </w:r>
                    <w:r>
                      <w:rPr>
                        <w:b/>
                        <w:sz w:val="18"/>
                      </w:rPr>
                      <w:t>INABILE</w:t>
                    </w:r>
                    <w:r>
                      <w:rPr>
                        <w:b/>
                        <w:sz w:val="24"/>
                      </w:rPr>
                      <w:t>?</w:t>
                    </w:r>
                  </w:p>
                </w:txbxContent>
              </v:textbox>
              <w10:wrap type="none"/>
            </v:shape>
            <w10:wrap type="topAndBottom"/>
          </v:group>
        </w:pict>
      </w:r>
      <w:r>
        <w:rPr/>
        <w:t>Il Libero divenuto inabile per infortunio (come pure quello di- chiarato tale) potrà rimanere seduto in panchina, anche nel caso diventi oggetto di ridesignazione, se è in grado di muoversi e purché non sia causa di pericolo per le squadre.</w:t>
      </w:r>
    </w:p>
    <w:p>
      <w:pPr>
        <w:pStyle w:val="BodyText"/>
        <w:spacing w:line="248" w:lineRule="exact"/>
        <w:ind w:left="1310"/>
        <w:jc w:val="both"/>
      </w:pPr>
      <w:r>
        <w:rPr/>
        <w:t>L’allenatore, o in sua assenza un assistente allenatore o il capita-</w:t>
      </w:r>
    </w:p>
    <w:p>
      <w:pPr>
        <w:pStyle w:val="BodyText"/>
        <w:spacing w:before="1"/>
        <w:ind w:left="1310" w:right="1539"/>
        <w:jc w:val="both"/>
      </w:pPr>
      <w:r>
        <w:rPr/>
        <w:t>no in gioco, può dichiarare il Libero </w:t>
      </w:r>
      <w:r>
        <w:rPr>
          <w:i/>
        </w:rPr>
        <w:t>inabile a giocare</w:t>
      </w:r>
      <w:r>
        <w:rPr/>
        <w:t>, mediante comunicazione ufficiale ad uno dei due arbitri, in qualunque mo- mento a gioco fermo. La sua eventuale ridesignazione, se per- messa, può avvenire solo quando tale Libero si trova fuori dal gioco (in panchina), fermo restando che tra due rimpiazzi deve trascorrere un’azione di gioco completata.</w:t>
      </w:r>
    </w:p>
    <w:p>
      <w:pPr>
        <w:spacing w:after="0"/>
        <w:jc w:val="both"/>
        <w:sectPr>
          <w:headerReference w:type="default" r:id="rId84"/>
          <w:footerReference w:type="default" r:id="rId85"/>
          <w:footerReference w:type="even" r:id="rId86"/>
          <w:pgSz w:w="11900" w:h="16840"/>
          <w:pgMar w:header="0" w:footer="1218" w:top="1060" w:bottom="1400" w:left="960" w:right="1000"/>
          <w:pgNumType w:start="27"/>
        </w:sectPr>
      </w:pPr>
    </w:p>
    <w:p>
      <w:pPr>
        <w:pStyle w:val="BodyText"/>
        <w:spacing w:before="8"/>
        <w:rPr>
          <w:sz w:val="28"/>
        </w:rPr>
      </w:pPr>
      <w:r>
        <w:rPr/>
        <w:pict>
          <v:group style="position:absolute;margin-left:473.399994pt;margin-top:85.099998pt;width:66.1pt;height:671.8pt;mso-position-horizontal-relative:page;mso-position-vertical-relative:page;z-index:252068864" coordorigin="9468,1702" coordsize="1322,13436">
            <v:rect style="position:absolute;left:9468;top:1702;width:1304;height:13436" filled="true" fillcolor="#e5ffff" stroked="false">
              <v:fill type="solid"/>
            </v:rect>
            <v:shape style="position:absolute;left:9470;top:2257;width:697;height:186" type="#_x0000_t202" filled="false" stroked="false">
              <v:textbox inset="0,0,0,0">
                <w:txbxContent>
                  <w:p>
                    <w:pPr>
                      <w:spacing w:before="0"/>
                      <w:ind w:left="0" w:right="0" w:firstLine="0"/>
                      <w:jc w:val="left"/>
                      <w:rPr>
                        <w:sz w:val="16"/>
                      </w:rPr>
                    </w:pPr>
                    <w:hyperlink r:id="rId79">
                      <w:r>
                        <w:rPr>
                          <w:color w:val="00AFEF"/>
                          <w:sz w:val="16"/>
                        </w:rPr>
                        <w:t>15.11.1.3</w:t>
                      </w:r>
                    </w:hyperlink>
                  </w:p>
                </w:txbxContent>
              </v:textbox>
              <w10:wrap type="none"/>
            </v:shape>
            <v:shape style="position:absolute;left:9470;top:8621;width:1320;height:186" type="#_x0000_t202" filled="false" stroked="false">
              <v:textbox inset="0,0,0,0">
                <w:txbxContent>
                  <w:p>
                    <w:pPr>
                      <w:spacing w:before="0"/>
                      <w:ind w:left="0" w:right="0" w:firstLine="0"/>
                      <w:jc w:val="left"/>
                      <w:rPr>
                        <w:sz w:val="16"/>
                      </w:rPr>
                    </w:pPr>
                    <w:hyperlink r:id="rId89">
                      <w:r>
                        <w:rPr>
                          <w:color w:val="00AFEF"/>
                          <w:sz w:val="16"/>
                        </w:rPr>
                        <w:t>19.3.2.5</w:t>
                      </w:r>
                    </w:hyperlink>
                    <w:r>
                      <w:rPr>
                        <w:color w:val="00AFEF"/>
                        <w:sz w:val="16"/>
                      </w:rPr>
                      <w:t>, </w:t>
                    </w:r>
                    <w:hyperlink r:id="rId90">
                      <w:r>
                        <w:rPr>
                          <w:color w:val="00AFEF"/>
                          <w:sz w:val="16"/>
                        </w:rPr>
                        <w:t>19.3.2.6</w:t>
                      </w:r>
                    </w:hyperlink>
                  </w:p>
                </w:txbxContent>
              </v:textbox>
              <w10:wrap type="none"/>
            </v:shape>
            <v:shape style="position:absolute;left:9470;top:13477;width:613;height:186" type="#_x0000_t202" filled="false" stroked="false">
              <v:textbox inset="0,0,0,0">
                <w:txbxContent>
                  <w:p>
                    <w:pPr>
                      <w:spacing w:before="0"/>
                      <w:ind w:left="0" w:right="0" w:firstLine="0"/>
                      <w:jc w:val="left"/>
                      <w:rPr>
                        <w:sz w:val="16"/>
                      </w:rPr>
                    </w:pPr>
                    <w:hyperlink r:id="rId91">
                      <w:r>
                        <w:rPr>
                          <w:color w:val="00AFEF"/>
                          <w:sz w:val="16"/>
                        </w:rPr>
                        <w:t>19.3.2.7</w:t>
                      </w:r>
                    </w:hyperlink>
                  </w:p>
                </w:txbxContent>
              </v:textbox>
              <w10:wrap type="none"/>
            </v:shape>
            <w10:wrap type="none"/>
          </v:group>
        </w:pict>
      </w:r>
    </w:p>
    <w:p>
      <w:pPr>
        <w:pStyle w:val="BodyText"/>
        <w:ind w:left="174"/>
        <w:rPr>
          <w:sz w:val="20"/>
        </w:rPr>
      </w:pPr>
      <w:r>
        <w:rPr>
          <w:sz w:val="20"/>
        </w:rPr>
        <w:pict>
          <v:group style="width:412.45pt;height:27.9pt;mso-position-horizontal-relative:char;mso-position-vertical-relative:line" coordorigin="0,0" coordsize="8249,558">
            <v:rect style="position:absolute;left:0;top:0;width:8222;height:558" filled="true" fillcolor="#ccffff" stroked="false">
              <v:fill type="solid"/>
            </v:rect>
            <v:shape style="position:absolute;left:2;top:0;width:249;height:279" type="#_x0000_t202" filled="false" stroked="false">
              <v:textbox inset="0,0,0,0">
                <w:txbxContent>
                  <w:p>
                    <w:pPr>
                      <w:spacing w:before="0"/>
                      <w:ind w:left="0" w:right="0" w:firstLine="0"/>
                      <w:jc w:val="left"/>
                      <w:rPr>
                        <w:b/>
                        <w:sz w:val="24"/>
                      </w:rPr>
                    </w:pPr>
                    <w:bookmarkStart w:name="_bookmark55" w:id="87"/>
                    <w:bookmarkEnd w:id="87"/>
                    <w:r>
                      <w:rPr/>
                    </w:r>
                    <w:r>
                      <w:rPr>
                        <w:b/>
                        <w:sz w:val="24"/>
                      </w:rPr>
                      <w:t>4.</w:t>
                    </w:r>
                  </w:p>
                </w:txbxContent>
              </v:textbox>
              <w10:wrap type="none"/>
            </v:shape>
            <v:shape style="position:absolute;left:1136;top:0;width:7113;height:557" type="#_x0000_t202" filled="false" stroked="false">
              <v:textbox inset="0,0,0,0">
                <w:txbxContent>
                  <w:p>
                    <w:pPr>
                      <w:spacing w:before="0"/>
                      <w:ind w:left="0" w:right="0" w:firstLine="0"/>
                      <w:jc w:val="left"/>
                      <w:rPr>
                        <w:b/>
                        <w:sz w:val="24"/>
                      </w:rPr>
                    </w:pPr>
                    <w:r>
                      <w:rPr>
                        <w:b/>
                        <w:sz w:val="24"/>
                      </w:rPr>
                      <w:t>C</w:t>
                    </w:r>
                    <w:r>
                      <w:rPr>
                        <w:b/>
                        <w:sz w:val="18"/>
                      </w:rPr>
                      <w:t>OME AVVIENE LA RIDESIGNAZIONE DEL </w:t>
                    </w:r>
                    <w:r>
                      <w:rPr>
                        <w:b/>
                        <w:sz w:val="24"/>
                      </w:rPr>
                      <w:t>L</w:t>
                    </w:r>
                    <w:r>
                      <w:rPr>
                        <w:b/>
                        <w:sz w:val="18"/>
                      </w:rPr>
                      <w:t>IBERO </w:t>
                    </w:r>
                    <w:r>
                      <w:rPr>
                        <w:b/>
                        <w:i/>
                        <w:sz w:val="18"/>
                      </w:rPr>
                      <w:t>DIVENUTO INABILE </w:t>
                    </w:r>
                    <w:r>
                      <w:rPr>
                        <w:b/>
                        <w:sz w:val="18"/>
                      </w:rPr>
                      <w:t>CON IL GIOCATORE CHE AVEVA RIMPIAZZATO O CON ALTRO GIOCATORE IN CAMPO</w:t>
                    </w:r>
                    <w:r>
                      <w:rPr>
                        <w:b/>
                        <w:sz w:val="24"/>
                      </w:rPr>
                      <w:t>?</w:t>
                    </w:r>
                  </w:p>
                </w:txbxContent>
              </v:textbox>
              <w10:wrap type="none"/>
            </v:shape>
          </v:group>
        </w:pict>
      </w:r>
      <w:r>
        <w:rPr>
          <w:sz w:val="20"/>
        </w:rPr>
      </w:r>
    </w:p>
    <w:p>
      <w:pPr>
        <w:pStyle w:val="BodyText"/>
        <w:spacing w:line="242" w:lineRule="exact"/>
        <w:ind w:left="1310"/>
        <w:jc w:val="both"/>
      </w:pPr>
      <w:r>
        <w:rPr>
          <w:spacing w:val="-3"/>
        </w:rPr>
        <w:t>Poiché </w:t>
      </w:r>
      <w:r>
        <w:rPr/>
        <w:t>la ridesignazione può avvenire esclusivamente con un</w:t>
      </w:r>
      <w:r>
        <w:rPr>
          <w:spacing w:val="60"/>
        </w:rPr>
        <w:t> </w:t>
      </w:r>
      <w:r>
        <w:rPr/>
        <w:t>gio-</w:t>
      </w:r>
    </w:p>
    <w:p>
      <w:pPr>
        <w:pStyle w:val="BodyText"/>
        <w:ind w:left="1310" w:right="1539"/>
        <w:jc w:val="both"/>
      </w:pPr>
      <w:r>
        <w:rPr/>
        <w:pict>
          <v:group style="position:absolute;margin-left:56.700001pt;margin-top:173.067596pt;width:412.25pt;height:55.8pt;mso-position-horizontal-relative:page;mso-position-vertical-relative:paragraph;z-index:-251257856;mso-wrap-distance-left:0;mso-wrap-distance-right:0" coordorigin="1134,3461" coordsize="8245,1116">
            <v:rect style="position:absolute;left:1134;top:3461;width:8222;height:1116" filled="true" fillcolor="#ccffff" stroked="false">
              <v:fill type="solid"/>
            </v:rect>
            <v:shape style="position:absolute;left:1136;top:3462;width:249;height:279" type="#_x0000_t202" filled="false" stroked="false">
              <v:textbox inset="0,0,0,0">
                <w:txbxContent>
                  <w:p>
                    <w:pPr>
                      <w:spacing w:before="0"/>
                      <w:ind w:left="0" w:right="0" w:firstLine="0"/>
                      <w:jc w:val="left"/>
                      <w:rPr>
                        <w:b/>
                        <w:sz w:val="24"/>
                      </w:rPr>
                    </w:pPr>
                    <w:r>
                      <w:rPr>
                        <w:b/>
                        <w:sz w:val="24"/>
                      </w:rPr>
                      <w:t>5.</w:t>
                    </w:r>
                  </w:p>
                </w:txbxContent>
              </v:textbox>
              <w10:wrap type="none"/>
            </v:shape>
            <v:shape style="position:absolute;left:2270;top:3462;width:7109;height:1115" type="#_x0000_t202" filled="false" stroked="false">
              <v:textbox inset="0,0,0,0">
                <w:txbxContent>
                  <w:p>
                    <w:pPr>
                      <w:spacing w:before="0"/>
                      <w:ind w:left="0" w:right="18" w:firstLine="0"/>
                      <w:jc w:val="both"/>
                      <w:rPr>
                        <w:b/>
                        <w:sz w:val="24"/>
                      </w:rPr>
                    </w:pPr>
                    <w:r>
                      <w:rPr>
                        <w:b/>
                        <w:spacing w:val="-7"/>
                        <w:sz w:val="24"/>
                      </w:rPr>
                      <w:t>L’</w:t>
                    </w:r>
                    <w:r>
                      <w:rPr>
                        <w:b/>
                        <w:spacing w:val="-7"/>
                        <w:sz w:val="18"/>
                      </w:rPr>
                      <w:t>ATLETA </w:t>
                    </w:r>
                    <w:r>
                      <w:rPr>
                        <w:b/>
                        <w:spacing w:val="-4"/>
                        <w:sz w:val="18"/>
                      </w:rPr>
                      <w:t>RIMPIAZZATO </w:t>
                    </w:r>
                    <w:r>
                      <w:rPr>
                        <w:b/>
                        <w:sz w:val="18"/>
                      </w:rPr>
                      <w:t>DAL </w:t>
                    </w:r>
                    <w:r>
                      <w:rPr>
                        <w:b/>
                        <w:sz w:val="24"/>
                      </w:rPr>
                      <w:t>L</w:t>
                    </w:r>
                    <w:r>
                      <w:rPr>
                        <w:b/>
                        <w:sz w:val="18"/>
                      </w:rPr>
                      <w:t>IBERO RIENTRA IN CAMPO MENTRE IL </w:t>
                    </w:r>
                    <w:r>
                      <w:rPr>
                        <w:b/>
                        <w:sz w:val="24"/>
                      </w:rPr>
                      <w:t>L</w:t>
                    </w:r>
                    <w:r>
                      <w:rPr>
                        <w:b/>
                        <w:sz w:val="18"/>
                      </w:rPr>
                      <w:t>IBERO ESCE MA</w:t>
                    </w:r>
                    <w:r>
                      <w:rPr>
                        <w:b/>
                        <w:sz w:val="24"/>
                      </w:rPr>
                      <w:t>, </w:t>
                    </w:r>
                    <w:r>
                      <w:rPr>
                        <w:b/>
                        <w:sz w:val="18"/>
                      </w:rPr>
                      <w:t>ACCORGENDOSI AD ESEMPIO CHE SI </w:t>
                    </w:r>
                    <w:r>
                      <w:rPr>
                        <w:b/>
                        <w:spacing w:val="-4"/>
                        <w:sz w:val="18"/>
                      </w:rPr>
                      <w:t>TROVA </w:t>
                    </w:r>
                    <w:r>
                      <w:rPr>
                        <w:b/>
                        <w:sz w:val="18"/>
                      </w:rPr>
                      <w:t>IN POSIZIONE </w:t>
                    </w:r>
                    <w:r>
                      <w:rPr>
                        <w:b/>
                        <w:sz w:val="24"/>
                      </w:rPr>
                      <w:t>5, </w:t>
                    </w:r>
                    <w:r>
                      <w:rPr>
                        <w:b/>
                        <w:sz w:val="18"/>
                      </w:rPr>
                      <w:t>RIESCE IMMEDIA</w:t>
                    </w:r>
                    <w:r>
                      <w:rPr>
                        <w:b/>
                        <w:sz w:val="24"/>
                      </w:rPr>
                      <w:t>- </w:t>
                    </w:r>
                    <w:r>
                      <w:rPr>
                        <w:b/>
                        <w:spacing w:val="-4"/>
                        <w:sz w:val="18"/>
                      </w:rPr>
                      <w:t>TAMENTE </w:t>
                    </w:r>
                    <w:r>
                      <w:rPr>
                        <w:b/>
                        <w:sz w:val="18"/>
                      </w:rPr>
                      <w:t>ED AL CONTEMPO IL </w:t>
                    </w:r>
                    <w:r>
                      <w:rPr>
                        <w:b/>
                        <w:sz w:val="24"/>
                      </w:rPr>
                      <w:t>L</w:t>
                    </w:r>
                    <w:r>
                      <w:rPr>
                        <w:b/>
                        <w:sz w:val="18"/>
                      </w:rPr>
                      <w:t>IBERO RIENTRA</w:t>
                    </w:r>
                    <w:r>
                      <w:rPr>
                        <w:b/>
                        <w:sz w:val="24"/>
                      </w:rPr>
                      <w:t>. Q</w:t>
                    </w:r>
                    <w:r>
                      <w:rPr>
                        <w:b/>
                        <w:sz w:val="18"/>
                      </w:rPr>
                      <w:t>UALE SARÀ IL </w:t>
                    </w:r>
                    <w:r>
                      <w:rPr>
                        <w:b/>
                        <w:spacing w:val="-4"/>
                        <w:sz w:val="18"/>
                      </w:rPr>
                      <w:t>COMPORTAMENTO </w:t>
                    </w:r>
                    <w:r>
                      <w:rPr>
                        <w:b/>
                        <w:sz w:val="18"/>
                      </w:rPr>
                      <w:t>DEGLI</w:t>
                    </w:r>
                    <w:r>
                      <w:rPr>
                        <w:b/>
                        <w:spacing w:val="3"/>
                        <w:sz w:val="18"/>
                      </w:rPr>
                      <w:t> </w:t>
                    </w:r>
                    <w:r>
                      <w:rPr>
                        <w:b/>
                        <w:sz w:val="18"/>
                      </w:rPr>
                      <w:t>ARBITRI</w:t>
                    </w:r>
                    <w:r>
                      <w:rPr>
                        <w:b/>
                        <w:sz w:val="24"/>
                      </w:rPr>
                      <w:t>?</w:t>
                    </w:r>
                  </w:p>
                </w:txbxContent>
              </v:textbox>
              <w10:wrap type="none"/>
            </v:shape>
            <w10:wrap type="topAndBottom"/>
          </v:group>
        </w:pict>
      </w:r>
      <w:r>
        <w:rPr/>
        <w:t>catore fuori dal gioco (in panchina), nel caso in cui l’allenatore voglia ridesignare, al posto del Libero divenuto inabile, il gioca- tore da lui rimpiazzato, dovrà prima provvedere al suo regolare rimpiazzo e successivamente, nella medesima interruzione, alla sua sostituzione (nel rispetto della Regola 15.11.1.3); al termine della successiva azione completata, potrà avvenire di fatto la ri- designazione e l’entrata in campo del giocatore prescelto. Se, in- vece, l’allenatore desidera impiegare come nuovo Libero qualsia- si altro giocatore in campo, potrà richiederne la regolare sostituzione precedentemente alla richiesta di ridesignazione e, quindi, effettuare la ridesignazione e il rimpiazzo nel corso della medesima interruzione.</w:t>
      </w:r>
    </w:p>
    <w:p>
      <w:pPr>
        <w:pStyle w:val="BodyText"/>
        <w:spacing w:line="250" w:lineRule="exact"/>
        <w:ind w:left="1310"/>
      </w:pPr>
      <w:r>
        <w:rPr/>
        <w:t>Se questi movimenti non causano ritardo alla ripresa del gioco,</w:t>
      </w:r>
    </w:p>
    <w:p>
      <w:pPr>
        <w:pStyle w:val="BodyText"/>
        <w:spacing w:line="278" w:lineRule="exact"/>
        <w:ind w:left="1310"/>
      </w:pPr>
      <w:r>
        <w:rPr/>
        <w:pict>
          <v:group style="position:absolute;margin-left:56.700001pt;margin-top:19.583206pt;width:412.55pt;height:41.9pt;mso-position-horizontal-relative:page;mso-position-vertical-relative:paragraph;z-index:-251254784;mso-wrap-distance-left:0;mso-wrap-distance-right:0" coordorigin="1134,392" coordsize="8251,838">
            <v:rect style="position:absolute;left:1134;top:393;width:8222;height:836" filled="true" fillcolor="#ccffff" stroked="false">
              <v:fill type="solid"/>
            </v:rect>
            <v:shape style="position:absolute;left:1136;top:391;width:249;height:279" type="#_x0000_t202" filled="false" stroked="false">
              <v:textbox inset="0,0,0,0">
                <w:txbxContent>
                  <w:p>
                    <w:pPr>
                      <w:spacing w:before="0"/>
                      <w:ind w:left="0" w:right="0" w:firstLine="0"/>
                      <w:jc w:val="left"/>
                      <w:rPr>
                        <w:b/>
                        <w:sz w:val="24"/>
                      </w:rPr>
                    </w:pPr>
                    <w:r>
                      <w:rPr>
                        <w:b/>
                        <w:sz w:val="24"/>
                      </w:rPr>
                      <w:t>6.</w:t>
                    </w:r>
                  </w:p>
                </w:txbxContent>
              </v:textbox>
              <w10:wrap type="none"/>
            </v:shape>
            <v:shape style="position:absolute;left:2270;top:391;width:7115;height:837" type="#_x0000_t202" filled="false" stroked="false">
              <v:textbox inset="0,0,0,0">
                <w:txbxContent>
                  <w:p>
                    <w:pPr>
                      <w:spacing w:before="0"/>
                      <w:ind w:left="0" w:right="18" w:firstLine="0"/>
                      <w:jc w:val="both"/>
                      <w:rPr>
                        <w:b/>
                        <w:sz w:val="24"/>
                      </w:rPr>
                    </w:pPr>
                    <w:r>
                      <w:rPr>
                        <w:b/>
                        <w:sz w:val="24"/>
                      </w:rPr>
                      <w:t>S</w:t>
                    </w:r>
                    <w:r>
                      <w:rPr>
                        <w:b/>
                        <w:sz w:val="18"/>
                      </w:rPr>
                      <w:t>E IL RIMPIAZZO DEL </w:t>
                    </w:r>
                    <w:r>
                      <w:rPr>
                        <w:b/>
                        <w:sz w:val="24"/>
                      </w:rPr>
                      <w:t>L</w:t>
                    </w:r>
                    <w:r>
                      <w:rPr>
                        <w:b/>
                        <w:sz w:val="18"/>
                      </w:rPr>
                      <w:t>IBERO AVVIENE DOPO IL FISCHIO DI AUTORIZZAZIONE AL SERVIZIO O DOPO L</w:t>
                    </w:r>
                    <w:r>
                      <w:rPr>
                        <w:b/>
                        <w:sz w:val="24"/>
                      </w:rPr>
                      <w:t>’</w:t>
                    </w:r>
                    <w:r>
                      <w:rPr>
                        <w:b/>
                        <w:sz w:val="18"/>
                      </w:rPr>
                      <w:t>EFFETTUAZIONE DEL SERVIZIO</w:t>
                    </w:r>
                    <w:r>
                      <w:rPr>
                        <w:b/>
                        <w:sz w:val="24"/>
                      </w:rPr>
                      <w:t>, </w:t>
                    </w:r>
                    <w:r>
                      <w:rPr>
                        <w:b/>
                        <w:sz w:val="18"/>
                      </w:rPr>
                      <w:t>COME SI COMPORTERANNO GLI ARBITRI</w:t>
                    </w:r>
                    <w:r>
                      <w:rPr>
                        <w:b/>
                        <w:sz w:val="24"/>
                      </w:rPr>
                      <w:t>?</w:t>
                    </w:r>
                  </w:p>
                </w:txbxContent>
              </v:textbox>
              <w10:wrap type="none"/>
            </v:shape>
            <w10:wrap type="topAndBottom"/>
          </v:group>
        </w:pict>
      </w:r>
      <w:r>
        <w:rPr/>
        <w:t>non devono essere sanzionati.</w:t>
      </w:r>
    </w:p>
    <w:p>
      <w:pPr>
        <w:pStyle w:val="BodyText"/>
        <w:spacing w:line="250" w:lineRule="exact"/>
        <w:ind w:left="1310"/>
        <w:jc w:val="both"/>
      </w:pPr>
      <w:r>
        <w:rPr/>
        <w:t>La Regola  19.3.2.5  specifica quale  intervento deve</w:t>
      </w:r>
      <w:r>
        <w:rPr>
          <w:spacing w:val="-39"/>
        </w:rPr>
        <w:t> </w:t>
      </w:r>
      <w:r>
        <w:rPr/>
        <w:t>effettuare il</w:t>
      </w:r>
    </w:p>
    <w:p>
      <w:pPr>
        <w:pStyle w:val="BodyText"/>
        <w:ind w:left="1310" w:right="1539"/>
        <w:jc w:val="both"/>
      </w:pPr>
      <w:r>
        <w:rPr/>
        <w:t>1° arbitro nel caso in cui il Libero entri in campo dopo il fischio di autorizzazione, prima del colpo di servizio e per la prima volta durante la gara: un richiamo nei confronti del capitano in gioco al termine dell’azione, per informarlo che la ripetizione del </w:t>
      </w:r>
      <w:r>
        <w:rPr>
          <w:spacing w:val="2"/>
        </w:rPr>
        <w:t>com- </w:t>
      </w:r>
      <w:r>
        <w:rPr/>
        <w:t>portamento sarà soggetta ad un </w:t>
      </w:r>
      <w:r>
        <w:rPr>
          <w:i/>
        </w:rPr>
        <w:t>ritardo di gioco</w:t>
      </w:r>
      <w:r>
        <w:rPr/>
        <w:t>. Questo richia- mo </w:t>
      </w:r>
      <w:r>
        <w:rPr>
          <w:spacing w:val="12"/>
        </w:rPr>
        <w:t> </w:t>
      </w:r>
      <w:r>
        <w:rPr/>
        <w:t>non </w:t>
      </w:r>
      <w:r>
        <w:rPr>
          <w:spacing w:val="14"/>
        </w:rPr>
        <w:t> </w:t>
      </w:r>
      <w:r>
        <w:rPr/>
        <w:t>va </w:t>
      </w:r>
      <w:r>
        <w:rPr>
          <w:spacing w:val="12"/>
        </w:rPr>
        <w:t> </w:t>
      </w:r>
      <w:r>
        <w:rPr/>
        <w:t>considerato </w:t>
      </w:r>
      <w:r>
        <w:rPr>
          <w:spacing w:val="13"/>
        </w:rPr>
        <w:t> </w:t>
      </w:r>
      <w:r>
        <w:rPr/>
        <w:t>un </w:t>
      </w:r>
      <w:r>
        <w:rPr>
          <w:spacing w:val="19"/>
        </w:rPr>
        <w:t> </w:t>
      </w:r>
      <w:r>
        <w:rPr>
          <w:i/>
        </w:rPr>
        <w:t>avvertimento </w:t>
      </w:r>
      <w:r>
        <w:rPr>
          <w:i/>
          <w:spacing w:val="14"/>
        </w:rPr>
        <w:t> </w:t>
      </w:r>
      <w:r>
        <w:rPr>
          <w:i/>
        </w:rPr>
        <w:t>verbale</w:t>
      </w:r>
      <w:r>
        <w:rPr/>
        <w:t>. </w:t>
      </w:r>
      <w:r>
        <w:rPr>
          <w:spacing w:val="13"/>
        </w:rPr>
        <w:t> </w:t>
      </w:r>
      <w:r>
        <w:rPr/>
        <w:t>La </w:t>
      </w:r>
      <w:r>
        <w:rPr>
          <w:spacing w:val="13"/>
        </w:rPr>
        <w:t> </w:t>
      </w:r>
      <w:r>
        <w:rPr/>
        <w:t>Regola</w:t>
      </w:r>
    </w:p>
    <w:p>
      <w:pPr>
        <w:pStyle w:val="BodyText"/>
        <w:spacing w:before="1"/>
        <w:ind w:left="1310" w:right="1541"/>
        <w:jc w:val="both"/>
      </w:pPr>
      <w:r>
        <w:rPr/>
        <w:t>19.3.2.6 prevede il comportamento da adottare qualora tale caso si verifichi una seconda volta: il 1° o il 2° arbitro interrompono l’azione di gioco e viene assegnato un </w:t>
      </w:r>
      <w:r>
        <w:rPr>
          <w:i/>
        </w:rPr>
        <w:t>ritardo di gioco</w:t>
      </w:r>
      <w:r>
        <w:rPr/>
        <w:t>, ma il rim- piazzo viene permesso.</w:t>
      </w:r>
    </w:p>
    <w:p>
      <w:pPr>
        <w:pStyle w:val="BodyText"/>
        <w:spacing w:before="2"/>
        <w:ind w:left="1310" w:right="1542"/>
        <w:jc w:val="both"/>
      </w:pPr>
      <w:r>
        <w:rPr/>
        <w:pict>
          <v:group style="position:absolute;margin-left:56.700001pt;margin-top:47.599998pt;width:412.25pt;height:41.9pt;mso-position-horizontal-relative:page;mso-position-vertical-relative:paragraph;z-index:-251251712;mso-wrap-distance-left:0;mso-wrap-distance-right:0" coordorigin="1134,952" coordsize="8245,838">
            <v:rect style="position:absolute;left:1134;top:953;width:8222;height:836" filled="true" fillcolor="#ccffff" stroked="false">
              <v:fill type="solid"/>
            </v:rect>
            <v:shape style="position:absolute;left:1136;top:952;width:249;height:279" type="#_x0000_t202" filled="false" stroked="false">
              <v:textbox inset="0,0,0,0">
                <w:txbxContent>
                  <w:p>
                    <w:pPr>
                      <w:spacing w:before="0"/>
                      <w:ind w:left="0" w:right="0" w:firstLine="0"/>
                      <w:jc w:val="left"/>
                      <w:rPr>
                        <w:b/>
                        <w:sz w:val="24"/>
                      </w:rPr>
                    </w:pPr>
                    <w:r>
                      <w:rPr>
                        <w:b/>
                        <w:sz w:val="24"/>
                      </w:rPr>
                      <w:t>7.</w:t>
                    </w:r>
                  </w:p>
                </w:txbxContent>
              </v:textbox>
              <w10:wrap type="none"/>
            </v:shape>
            <v:shape style="position:absolute;left:2270;top:952;width:7109;height:837" type="#_x0000_t202" filled="false" stroked="false">
              <v:textbox inset="0,0,0,0">
                <w:txbxContent>
                  <w:p>
                    <w:pPr>
                      <w:spacing w:before="0"/>
                      <w:ind w:left="0" w:right="18" w:firstLine="0"/>
                      <w:jc w:val="both"/>
                      <w:rPr>
                        <w:b/>
                        <w:sz w:val="24"/>
                      </w:rPr>
                    </w:pPr>
                    <w:r>
                      <w:rPr>
                        <w:b/>
                        <w:sz w:val="24"/>
                      </w:rPr>
                      <w:t>I</w:t>
                    </w:r>
                    <w:r>
                      <w:rPr>
                        <w:b/>
                        <w:sz w:val="18"/>
                      </w:rPr>
                      <w:t>N UN TEMPO DI RIPOSO È PERMESSO AD UNA SQUADRA CHE ESCE DAL CAMPO CON IL </w:t>
                    </w:r>
                    <w:r>
                      <w:rPr>
                        <w:b/>
                        <w:sz w:val="24"/>
                      </w:rPr>
                      <w:t>L</w:t>
                    </w:r>
                    <w:r>
                      <w:rPr>
                        <w:b/>
                        <w:sz w:val="18"/>
                      </w:rPr>
                      <w:t>IBERO IN FORMAZIONE</w:t>
                    </w:r>
                    <w:r>
                      <w:rPr>
                        <w:b/>
                        <w:sz w:val="24"/>
                      </w:rPr>
                      <w:t>, </w:t>
                    </w:r>
                    <w:r>
                      <w:rPr>
                        <w:b/>
                        <w:sz w:val="18"/>
                      </w:rPr>
                      <w:t>RIENTRARVI SENZA LO STESSO</w:t>
                    </w:r>
                    <w:r>
                      <w:rPr>
                        <w:b/>
                        <w:sz w:val="24"/>
                      </w:rPr>
                      <w:t>, </w:t>
                    </w:r>
                    <w:r>
                      <w:rPr>
                        <w:b/>
                        <w:sz w:val="18"/>
                      </w:rPr>
                      <w:t>MA CON </w:t>
                    </w:r>
                    <w:r>
                      <w:rPr>
                        <w:b/>
                        <w:spacing w:val="-7"/>
                        <w:sz w:val="18"/>
                      </w:rPr>
                      <w:t>L</w:t>
                    </w:r>
                    <w:r>
                      <w:rPr>
                        <w:b/>
                        <w:spacing w:val="-7"/>
                        <w:sz w:val="24"/>
                      </w:rPr>
                      <w:t>’</w:t>
                    </w:r>
                    <w:r>
                      <w:rPr>
                        <w:b/>
                        <w:spacing w:val="-7"/>
                        <w:sz w:val="18"/>
                      </w:rPr>
                      <w:t>ATLETA </w:t>
                    </w:r>
                    <w:r>
                      <w:rPr>
                        <w:b/>
                        <w:sz w:val="18"/>
                      </w:rPr>
                      <w:t>CHE ERA </w:t>
                    </w:r>
                    <w:r>
                      <w:rPr>
                        <w:b/>
                        <w:spacing w:val="-10"/>
                        <w:sz w:val="18"/>
                      </w:rPr>
                      <w:t>STATO </w:t>
                    </w:r>
                    <w:r>
                      <w:rPr>
                        <w:b/>
                        <w:sz w:val="18"/>
                      </w:rPr>
                      <w:t>DA LUI </w:t>
                    </w:r>
                    <w:r>
                      <w:rPr>
                        <w:b/>
                        <w:spacing w:val="-4"/>
                        <w:sz w:val="18"/>
                      </w:rPr>
                      <w:t>RIMPIAZZATO </w:t>
                    </w:r>
                    <w:r>
                      <w:rPr>
                        <w:b/>
                        <w:sz w:val="18"/>
                      </w:rPr>
                      <w:t>IN</w:t>
                    </w:r>
                    <w:r>
                      <w:rPr>
                        <w:b/>
                        <w:spacing w:val="-1"/>
                        <w:sz w:val="18"/>
                      </w:rPr>
                      <w:t> </w:t>
                    </w:r>
                    <w:r>
                      <w:rPr>
                        <w:b/>
                        <w:sz w:val="18"/>
                      </w:rPr>
                      <w:t>PRECEDENZA</w:t>
                    </w:r>
                    <w:r>
                      <w:rPr>
                        <w:b/>
                        <w:sz w:val="24"/>
                      </w:rPr>
                      <w:t>?</w:t>
                    </w:r>
                  </w:p>
                </w:txbxContent>
              </v:textbox>
              <w10:wrap type="none"/>
            </v:shape>
            <w10:wrap type="topAndBottom"/>
          </v:group>
        </w:pict>
      </w:r>
      <w:r>
        <w:rPr/>
        <w:t>Se il rimpiazzo avviene invece dopo il colpo di servizio, l’arbitro che lo rileva deve interrompere l’azione per sanzionare il fallo di formazione, in quanto modificata a gioco già iniziato.</w:t>
      </w:r>
    </w:p>
    <w:p>
      <w:pPr>
        <w:spacing w:line="250" w:lineRule="exact" w:before="0"/>
        <w:ind w:left="1310" w:right="0" w:firstLine="0"/>
        <w:jc w:val="both"/>
        <w:rPr>
          <w:sz w:val="24"/>
        </w:rPr>
      </w:pPr>
      <w:r>
        <w:rPr>
          <w:sz w:val="24"/>
        </w:rPr>
        <w:t>No.</w:t>
      </w:r>
      <w:r>
        <w:rPr>
          <w:spacing w:val="10"/>
          <w:sz w:val="24"/>
        </w:rPr>
        <w:t> </w:t>
      </w:r>
      <w:r>
        <w:rPr>
          <w:sz w:val="24"/>
        </w:rPr>
        <w:t>In</w:t>
      </w:r>
      <w:r>
        <w:rPr>
          <w:spacing w:val="11"/>
          <w:sz w:val="24"/>
        </w:rPr>
        <w:t> </w:t>
      </w:r>
      <w:r>
        <w:rPr>
          <w:sz w:val="24"/>
        </w:rPr>
        <w:t>ogni</w:t>
      </w:r>
      <w:r>
        <w:rPr>
          <w:spacing w:val="12"/>
          <w:sz w:val="24"/>
        </w:rPr>
        <w:t> </w:t>
      </w:r>
      <w:r>
        <w:rPr>
          <w:sz w:val="24"/>
        </w:rPr>
        <w:t>occasione</w:t>
      </w:r>
      <w:r>
        <w:rPr>
          <w:spacing w:val="11"/>
          <w:sz w:val="24"/>
        </w:rPr>
        <w:t> </w:t>
      </w:r>
      <w:r>
        <w:rPr>
          <w:sz w:val="24"/>
        </w:rPr>
        <w:t>il</w:t>
      </w:r>
      <w:r>
        <w:rPr>
          <w:spacing w:val="17"/>
          <w:sz w:val="24"/>
        </w:rPr>
        <w:t> </w:t>
      </w:r>
      <w:r>
        <w:rPr>
          <w:sz w:val="24"/>
        </w:rPr>
        <w:t>Libero</w:t>
      </w:r>
      <w:r>
        <w:rPr>
          <w:spacing w:val="11"/>
          <w:sz w:val="24"/>
        </w:rPr>
        <w:t> </w:t>
      </w:r>
      <w:r>
        <w:rPr>
          <w:sz w:val="24"/>
        </w:rPr>
        <w:t>deve</w:t>
      </w:r>
      <w:r>
        <w:rPr>
          <w:spacing w:val="12"/>
          <w:sz w:val="24"/>
        </w:rPr>
        <w:t> </w:t>
      </w:r>
      <w:r>
        <w:rPr>
          <w:b/>
          <w:sz w:val="24"/>
        </w:rPr>
        <w:t>visibilmente</w:t>
      </w:r>
      <w:r>
        <w:rPr>
          <w:b/>
          <w:spacing w:val="12"/>
          <w:sz w:val="24"/>
        </w:rPr>
        <w:t> </w:t>
      </w:r>
      <w:r>
        <w:rPr>
          <w:sz w:val="24"/>
        </w:rPr>
        <w:t>rimpiazzare</w:t>
      </w:r>
      <w:r>
        <w:rPr>
          <w:spacing w:val="12"/>
          <w:sz w:val="24"/>
        </w:rPr>
        <w:t> </w:t>
      </w:r>
      <w:r>
        <w:rPr>
          <w:sz w:val="24"/>
        </w:rPr>
        <w:t>un</w:t>
      </w:r>
    </w:p>
    <w:p>
      <w:pPr>
        <w:pStyle w:val="BodyText"/>
        <w:ind w:left="1310" w:right="1542"/>
        <w:jc w:val="both"/>
      </w:pPr>
      <w:r>
        <w:rPr/>
        <w:t>atleta difensore, cosi come questi, a sua volta, deve visibilmente rimpiazzarlo, come specificato dalla Regola 19.3.2.7. Nel caso in cui il rientro dal tempo di riposo sia in formazione errata perché il Libero non ha effettuato lo scambio visibilmente, il  2° </w:t>
      </w:r>
      <w:r>
        <w:rPr>
          <w:spacing w:val="14"/>
        </w:rPr>
        <w:t> </w:t>
      </w:r>
      <w:r>
        <w:rPr/>
        <w:t>arbitro</w:t>
      </w:r>
    </w:p>
    <w:p>
      <w:pPr>
        <w:spacing w:after="0"/>
        <w:jc w:val="both"/>
        <w:sectPr>
          <w:headerReference w:type="even" r:id="rId88"/>
          <w:pgSz w:w="11900" w:h="16840"/>
          <w:pgMar w:header="1134" w:footer="1218" w:top="1360" w:bottom="1400" w:left="960" w:right="1000"/>
        </w:sectPr>
      </w:pPr>
    </w:p>
    <w:p>
      <w:pPr>
        <w:spacing w:before="74"/>
        <w:ind w:left="3766" w:right="0" w:firstLine="0"/>
        <w:jc w:val="left"/>
        <w:rPr>
          <w:sz w:val="20"/>
        </w:rPr>
      </w:pPr>
      <w:r>
        <w:rPr/>
        <w:pict>
          <v:group style="position:absolute;margin-left:473.399994pt;margin-top:85.099998pt;width:65.2pt;height:671.8pt;mso-position-horizontal-relative:page;mso-position-vertical-relative:page;z-index:252080128" coordorigin="9468,1702" coordsize="1304,13436">
            <v:rect style="position:absolute;left:9468;top:1702;width:1304;height:13436" filled="true" fillcolor="#e5ffff" stroked="false">
              <v:fill type="solid"/>
            </v:rect>
            <v:shape style="position:absolute;left:9470;top:7785;width:613;height:186" type="#_x0000_t202" filled="false" stroked="false">
              <v:textbox inset="0,0,0,0">
                <w:txbxContent>
                  <w:p>
                    <w:pPr>
                      <w:spacing w:before="0"/>
                      <w:ind w:left="0" w:right="0" w:firstLine="0"/>
                      <w:jc w:val="left"/>
                      <w:rPr>
                        <w:sz w:val="16"/>
                      </w:rPr>
                    </w:pPr>
                    <w:hyperlink r:id="rId93">
                      <w:r>
                        <w:rPr>
                          <w:color w:val="00AFEF"/>
                          <w:sz w:val="16"/>
                        </w:rPr>
                        <w:t>19.3.2.9</w:t>
                      </w:r>
                    </w:hyperlink>
                  </w:p>
                </w:txbxContent>
              </v:textbox>
              <w10:wrap type="none"/>
            </v:shape>
            <w10:wrap type="none"/>
          </v:group>
        </w:pict>
      </w:r>
      <w:bookmarkStart w:name="_bookmark56" w:id="88"/>
      <w:bookmarkEnd w:id="88"/>
      <w:r>
        <w:rPr/>
      </w:r>
      <w:hyperlink w:history="true" w:anchor="_bookmark0">
        <w:r>
          <w:rPr>
            <w:sz w:val="20"/>
          </w:rPr>
          <w:t>19. IL GIOCATORE “LIBERO”</w:t>
        </w:r>
      </w:hyperlink>
    </w:p>
    <w:p>
      <w:pPr>
        <w:pStyle w:val="BodyText"/>
        <w:spacing w:before="9"/>
        <w:rPr>
          <w:sz w:val="28"/>
        </w:rPr>
      </w:pPr>
    </w:p>
    <w:p>
      <w:pPr>
        <w:pStyle w:val="BodyText"/>
        <w:ind w:left="1310" w:right="1539"/>
        <w:jc w:val="both"/>
      </w:pPr>
      <w:r>
        <w:rPr/>
        <w:pict>
          <v:group style="position:absolute;margin-left:56.700001pt;margin-top:103.267593pt;width:412.05pt;height:27.9pt;mso-position-horizontal-relative:page;mso-position-vertical-relative:paragraph;z-index:-251244544;mso-wrap-distance-left:0;mso-wrap-distance-right:0" coordorigin="1134,2065" coordsize="8241,558">
            <v:rect style="position:absolute;left:1134;top:2065;width:8222;height:558" filled="true" fillcolor="#ccffff" stroked="false">
              <v:fill type="solid"/>
            </v:rect>
            <v:shape style="position:absolute;left:1136;top:2066;width:249;height:279" type="#_x0000_t202" filled="false" stroked="false">
              <v:textbox inset="0,0,0,0">
                <w:txbxContent>
                  <w:p>
                    <w:pPr>
                      <w:spacing w:before="0"/>
                      <w:ind w:left="0" w:right="0" w:firstLine="0"/>
                      <w:jc w:val="left"/>
                      <w:rPr>
                        <w:b/>
                        <w:sz w:val="24"/>
                      </w:rPr>
                    </w:pPr>
                    <w:r>
                      <w:rPr>
                        <w:b/>
                        <w:sz w:val="24"/>
                      </w:rPr>
                      <w:t>8.</w:t>
                    </w:r>
                  </w:p>
                </w:txbxContent>
              </v:textbox>
              <w10:wrap type="none"/>
            </v:shape>
            <v:shape style="position:absolute;left:2270;top:2066;width:7105;height:557" type="#_x0000_t202" filled="false" stroked="false">
              <v:textbox inset="0,0,0,0">
                <w:txbxContent>
                  <w:p>
                    <w:pPr>
                      <w:spacing w:line="278" w:lineRule="exact" w:before="0"/>
                      <w:ind w:left="0" w:right="0" w:firstLine="0"/>
                      <w:jc w:val="left"/>
                      <w:rPr>
                        <w:b/>
                        <w:sz w:val="18"/>
                      </w:rPr>
                    </w:pPr>
                    <w:r>
                      <w:rPr>
                        <w:b/>
                        <w:sz w:val="24"/>
                      </w:rPr>
                      <w:t>U</w:t>
                    </w:r>
                    <w:r>
                      <w:rPr>
                        <w:b/>
                        <w:sz w:val="18"/>
                      </w:rPr>
                      <w:t>NA SQUADRA DISPONE DI SETTE </w:t>
                    </w:r>
                    <w:r>
                      <w:rPr>
                        <w:b/>
                        <w:spacing w:val="-4"/>
                        <w:sz w:val="18"/>
                      </w:rPr>
                      <w:t>ATLETI</w:t>
                    </w:r>
                    <w:r>
                      <w:rPr>
                        <w:b/>
                        <w:spacing w:val="-4"/>
                        <w:sz w:val="24"/>
                      </w:rPr>
                      <w:t>, </w:t>
                    </w:r>
                    <w:r>
                      <w:rPr>
                        <w:b/>
                        <w:sz w:val="18"/>
                      </w:rPr>
                      <w:t>DI CUI UNO È IL </w:t>
                    </w:r>
                    <w:r>
                      <w:rPr>
                        <w:b/>
                        <w:sz w:val="24"/>
                      </w:rPr>
                      <w:t>L</w:t>
                    </w:r>
                    <w:r>
                      <w:rPr>
                        <w:b/>
                        <w:sz w:val="18"/>
                      </w:rPr>
                      <w:t>IBERO</w:t>
                    </w:r>
                    <w:r>
                      <w:rPr>
                        <w:b/>
                        <w:sz w:val="24"/>
                      </w:rPr>
                      <w:t>. </w:t>
                    </w:r>
                    <w:r>
                      <w:rPr>
                        <w:b/>
                        <w:spacing w:val="13"/>
                        <w:sz w:val="24"/>
                      </w:rPr>
                      <w:t> </w:t>
                    </w:r>
                    <w:r>
                      <w:rPr>
                        <w:b/>
                        <w:sz w:val="24"/>
                      </w:rPr>
                      <w:t>U</w:t>
                    </w:r>
                    <w:r>
                      <w:rPr>
                        <w:b/>
                        <w:sz w:val="18"/>
                      </w:rPr>
                      <w:t>N </w:t>
                    </w:r>
                    <w:r>
                      <w:rPr>
                        <w:b/>
                        <w:spacing w:val="-4"/>
                        <w:sz w:val="18"/>
                      </w:rPr>
                      <w:t>GIOCATORE</w:t>
                    </w:r>
                  </w:p>
                  <w:p>
                    <w:pPr>
                      <w:spacing w:line="278" w:lineRule="exact" w:before="0"/>
                      <w:ind w:left="0" w:right="0" w:firstLine="0"/>
                      <w:jc w:val="left"/>
                      <w:rPr>
                        <w:b/>
                        <w:sz w:val="24"/>
                      </w:rPr>
                    </w:pPr>
                    <w:r>
                      <w:rPr>
                        <w:b/>
                        <w:sz w:val="24"/>
                      </w:rPr>
                      <w:t>(</w:t>
                    </w:r>
                    <w:r>
                      <w:rPr>
                        <w:b/>
                        <w:sz w:val="18"/>
                      </w:rPr>
                      <w:t>NON IL </w:t>
                    </w:r>
                    <w:r>
                      <w:rPr>
                        <w:b/>
                        <w:sz w:val="24"/>
                      </w:rPr>
                      <w:t>L</w:t>
                    </w:r>
                    <w:r>
                      <w:rPr>
                        <w:b/>
                        <w:sz w:val="18"/>
                      </w:rPr>
                      <w:t>IBERO</w:t>
                    </w:r>
                    <w:r>
                      <w:rPr>
                        <w:b/>
                        <w:sz w:val="24"/>
                      </w:rPr>
                      <w:t>) </w:t>
                    </w:r>
                    <w:r>
                      <w:rPr>
                        <w:b/>
                        <w:sz w:val="18"/>
                      </w:rPr>
                      <w:t>SI INFORTUNA</w:t>
                    </w:r>
                    <w:r>
                      <w:rPr>
                        <w:b/>
                        <w:sz w:val="24"/>
                      </w:rPr>
                      <w:t>. Q</w:t>
                    </w:r>
                    <w:r>
                      <w:rPr>
                        <w:b/>
                        <w:sz w:val="18"/>
                      </w:rPr>
                      <w:t>UALE SARÀ IL </w:t>
                    </w:r>
                    <w:r>
                      <w:rPr>
                        <w:b/>
                        <w:spacing w:val="-4"/>
                        <w:sz w:val="18"/>
                      </w:rPr>
                      <w:t>COMPORTAMENTO </w:t>
                    </w:r>
                    <w:r>
                      <w:rPr>
                        <w:b/>
                        <w:sz w:val="18"/>
                      </w:rPr>
                      <w:t>DEGLI</w:t>
                    </w:r>
                    <w:r>
                      <w:rPr>
                        <w:b/>
                        <w:spacing w:val="9"/>
                        <w:sz w:val="18"/>
                      </w:rPr>
                      <w:t> </w:t>
                    </w:r>
                    <w:r>
                      <w:rPr>
                        <w:b/>
                        <w:sz w:val="18"/>
                      </w:rPr>
                      <w:t>ARBITRI</w:t>
                    </w:r>
                    <w:r>
                      <w:rPr>
                        <w:b/>
                        <w:sz w:val="24"/>
                      </w:rPr>
                      <w:t>?</w:t>
                    </w:r>
                  </w:p>
                </w:txbxContent>
              </v:textbox>
              <w10:wrap type="none"/>
            </v:shape>
            <w10:wrap type="topAndBottom"/>
          </v:group>
        </w:pict>
      </w:r>
      <w:r>
        <w:rPr/>
        <w:t>deve ripristinare l’esatta formazione in campo. A questo punto lo scambio può avvenire visibilmente ed il 1° arbitro deve assegna- re un </w:t>
      </w:r>
      <w:r>
        <w:rPr>
          <w:i/>
        </w:rPr>
        <w:t>ritardo di gioco </w:t>
      </w:r>
      <w:r>
        <w:rPr/>
        <w:t>alla squadra in difetto. Se la squadra, dopo aver usufruito del tempo di riposo, desidera far rientrare l’atleta rimpiazzato dal Libero in precedenza, è assolutamente necessa- rio che faccia rientrare in campo la stessa formazione che era uscita, e subito </w:t>
      </w:r>
      <w:r>
        <w:rPr>
          <w:b/>
        </w:rPr>
        <w:t>dopo </w:t>
      </w:r>
      <w:r>
        <w:rPr/>
        <w:t>proceda visibilmente a tale rimpiazzo.</w:t>
      </w:r>
    </w:p>
    <w:p>
      <w:pPr>
        <w:pStyle w:val="BodyText"/>
        <w:spacing w:line="250" w:lineRule="exact"/>
        <w:ind w:left="1310"/>
        <w:jc w:val="both"/>
      </w:pPr>
      <w:r>
        <w:rPr/>
        <w:t>Se il giocatore è un </w:t>
      </w:r>
      <w:r>
        <w:rPr>
          <w:i/>
        </w:rPr>
        <w:t>avanti</w:t>
      </w:r>
      <w:r>
        <w:rPr/>
        <w:t>, il 2° arbitro deve concedere i 3’ di</w:t>
      </w:r>
    </w:p>
    <w:p>
      <w:pPr>
        <w:pStyle w:val="BodyText"/>
        <w:ind w:left="1310" w:right="1539"/>
        <w:jc w:val="both"/>
      </w:pPr>
      <w:r>
        <w:rPr/>
        <w:pict>
          <v:group style="position:absolute;margin-left:56.700001pt;margin-top:117.267555pt;width:412.35pt;height:41.9pt;mso-position-horizontal-relative:page;mso-position-vertical-relative:paragraph;z-index:-251241472;mso-wrap-distance-left:0;mso-wrap-distance-right:0" coordorigin="1134,2345" coordsize="8247,838">
            <v:rect style="position:absolute;left:1134;top:2345;width:8222;height:838" filled="true" fillcolor="#ccffff" stroked="false">
              <v:fill type="solid"/>
            </v:rect>
            <v:shape style="position:absolute;left:1136;top:2346;width:249;height:279" type="#_x0000_t202" filled="false" stroked="false">
              <v:textbox inset="0,0,0,0">
                <w:txbxContent>
                  <w:p>
                    <w:pPr>
                      <w:spacing w:before="0"/>
                      <w:ind w:left="0" w:right="0" w:firstLine="0"/>
                      <w:jc w:val="left"/>
                      <w:rPr>
                        <w:b/>
                        <w:sz w:val="24"/>
                      </w:rPr>
                    </w:pPr>
                    <w:r>
                      <w:rPr>
                        <w:b/>
                        <w:sz w:val="24"/>
                      </w:rPr>
                      <w:t>9.</w:t>
                    </w:r>
                  </w:p>
                </w:txbxContent>
              </v:textbox>
              <w10:wrap type="none"/>
            </v:shape>
            <v:shape style="position:absolute;left:2270;top:2346;width:7111;height:837" type="#_x0000_t202" filled="false" stroked="false">
              <v:textbox inset="0,0,0,0">
                <w:txbxContent>
                  <w:p>
                    <w:pPr>
                      <w:spacing w:before="0"/>
                      <w:ind w:left="0" w:right="18" w:firstLine="0"/>
                      <w:jc w:val="both"/>
                      <w:rPr>
                        <w:b/>
                        <w:sz w:val="24"/>
                      </w:rPr>
                    </w:pPr>
                    <w:r>
                      <w:rPr>
                        <w:b/>
                        <w:sz w:val="24"/>
                      </w:rPr>
                      <w:t>U</w:t>
                    </w:r>
                    <w:r>
                      <w:rPr>
                        <w:b/>
                        <w:sz w:val="18"/>
                      </w:rPr>
                      <w:t>N GIOCATORE TITOLARE VIENE SOSTITUITO CON UNA RISERVA CHE A SUA VOLTA VIENE RIMPIAZZATA DAL </w:t>
                    </w:r>
                    <w:r>
                      <w:rPr>
                        <w:b/>
                        <w:sz w:val="24"/>
                      </w:rPr>
                      <w:t>L</w:t>
                    </w:r>
                    <w:r>
                      <w:rPr>
                        <w:b/>
                        <w:sz w:val="18"/>
                      </w:rPr>
                      <w:t>IBERO</w:t>
                    </w:r>
                    <w:r>
                      <w:rPr>
                        <w:b/>
                        <w:sz w:val="24"/>
                      </w:rPr>
                      <w:t>; </w:t>
                    </w:r>
                    <w:r>
                      <w:rPr>
                        <w:b/>
                        <w:sz w:val="18"/>
                      </w:rPr>
                      <w:t>SUCCESSIVAMENTE ALL</w:t>
                    </w:r>
                    <w:r>
                      <w:rPr>
                        <w:b/>
                        <w:sz w:val="24"/>
                      </w:rPr>
                      <w:t>’</w:t>
                    </w:r>
                    <w:r>
                      <w:rPr>
                        <w:b/>
                        <w:sz w:val="18"/>
                      </w:rPr>
                      <w:t>USCITA DEL </w:t>
                    </w:r>
                    <w:r>
                      <w:rPr>
                        <w:b/>
                        <w:sz w:val="24"/>
                      </w:rPr>
                      <w:t>L</w:t>
                    </w:r>
                    <w:r>
                      <w:rPr>
                        <w:b/>
                        <w:sz w:val="18"/>
                      </w:rPr>
                      <w:t>IBERO RIEN</w:t>
                    </w:r>
                    <w:r>
                      <w:rPr>
                        <w:b/>
                        <w:sz w:val="24"/>
                      </w:rPr>
                      <w:t>- </w:t>
                    </w:r>
                    <w:r>
                      <w:rPr>
                        <w:b/>
                        <w:sz w:val="18"/>
                      </w:rPr>
                      <w:t>TRA IN CAMPO IL GIOCATORE TITOLARE</w:t>
                    </w:r>
                    <w:r>
                      <w:rPr>
                        <w:b/>
                        <w:sz w:val="24"/>
                      </w:rPr>
                      <w:t>. Q</w:t>
                    </w:r>
                    <w:r>
                      <w:rPr>
                        <w:b/>
                        <w:sz w:val="18"/>
                      </w:rPr>
                      <w:t>UALI SONO LE CONSEGUENZE</w:t>
                    </w:r>
                    <w:r>
                      <w:rPr>
                        <w:b/>
                        <w:sz w:val="24"/>
                      </w:rPr>
                      <w:t>?</w:t>
                    </w:r>
                  </w:p>
                </w:txbxContent>
              </v:textbox>
              <w10:wrap type="none"/>
            </v:shape>
            <w10:wrap type="topAndBottom"/>
          </v:group>
        </w:pict>
      </w:r>
      <w:r>
        <w:rPr/>
        <w:t>recupero. Se l’atleta riesce a ritornare in gioco, questo continua la gara, altrimenti il 1° arbitro dichiara la squadra incompleta. Se il giocatore è un </w:t>
      </w:r>
      <w:r>
        <w:rPr>
          <w:i/>
        </w:rPr>
        <w:t>difensore </w:t>
      </w:r>
      <w:r>
        <w:rPr/>
        <w:t>ed il Libero è in panchina, questi può entrare in gioco al posto dell’infortunato; quando egli rag- giunge la posizione 4, a seguito della rotazione della squadra, deve essere rimpiazzato dal giocatore infortunato se nel frattem- po si è rimesso dall’infortunio, altrimenti la squadra è dichiarata immediatamente incompleta, con le conseguenze</w:t>
      </w:r>
      <w:r>
        <w:rPr>
          <w:spacing w:val="-23"/>
        </w:rPr>
        <w:t> </w:t>
      </w:r>
      <w:r>
        <w:rPr/>
        <w:t>regolamentari.</w:t>
      </w:r>
    </w:p>
    <w:p>
      <w:pPr>
        <w:pStyle w:val="BodyText"/>
        <w:spacing w:line="248" w:lineRule="exact"/>
        <w:ind w:left="1310"/>
        <w:jc w:val="both"/>
      </w:pPr>
      <w:r>
        <w:rPr/>
        <w:t>Premesso che il rimpiazzo del Libero e la sostituzione tra i due</w:t>
      </w:r>
    </w:p>
    <w:p>
      <w:pPr>
        <w:pStyle w:val="BodyText"/>
        <w:spacing w:before="1"/>
        <w:ind w:left="1310" w:right="1539"/>
        <w:jc w:val="both"/>
      </w:pPr>
      <w:r>
        <w:rPr/>
        <w:pict>
          <v:group style="position:absolute;margin-left:56.700001pt;margin-top:131.217575pt;width:412.1pt;height:55.8pt;mso-position-horizontal-relative:page;mso-position-vertical-relative:paragraph;z-index:-251238400;mso-wrap-distance-left:0;mso-wrap-distance-right:0" coordorigin="1134,2624" coordsize="8242,1116">
            <v:rect style="position:absolute;left:1134;top:2624;width:8222;height:1116" filled="true" fillcolor="#ccffff" stroked="false">
              <v:fill type="solid"/>
            </v:rect>
            <v:shape style="position:absolute;left:1136;top:2625;width:388;height:279" type="#_x0000_t202" filled="false" stroked="false">
              <v:textbox inset="0,0,0,0">
                <w:txbxContent>
                  <w:p>
                    <w:pPr>
                      <w:spacing w:before="0"/>
                      <w:ind w:left="0" w:right="0" w:firstLine="0"/>
                      <w:jc w:val="left"/>
                      <w:rPr>
                        <w:b/>
                        <w:sz w:val="24"/>
                      </w:rPr>
                    </w:pPr>
                    <w:r>
                      <w:rPr>
                        <w:b/>
                        <w:sz w:val="24"/>
                      </w:rPr>
                      <w:t>10.</w:t>
                    </w:r>
                  </w:p>
                </w:txbxContent>
              </v:textbox>
              <w10:wrap type="none"/>
            </v:shape>
            <v:shape style="position:absolute;left:2270;top:2625;width:7106;height:1115" type="#_x0000_t202" filled="false" stroked="false">
              <v:textbox inset="0,0,0,0">
                <w:txbxContent>
                  <w:p>
                    <w:pPr>
                      <w:spacing w:before="0"/>
                      <w:ind w:left="0" w:right="18" w:firstLine="0"/>
                      <w:jc w:val="both"/>
                      <w:rPr>
                        <w:b/>
                        <w:sz w:val="24"/>
                      </w:rPr>
                    </w:pPr>
                    <w:r>
                      <w:rPr>
                        <w:b/>
                        <w:sz w:val="24"/>
                      </w:rPr>
                      <w:t>U</w:t>
                    </w:r>
                    <w:r>
                      <w:rPr>
                        <w:b/>
                        <w:sz w:val="18"/>
                      </w:rPr>
                      <w:t>NA SQUADRA </w:t>
                    </w:r>
                    <w:r>
                      <w:rPr>
                        <w:b/>
                        <w:spacing w:val="-3"/>
                        <w:sz w:val="18"/>
                      </w:rPr>
                      <w:t>PRESENTA </w:t>
                    </w:r>
                    <w:r>
                      <w:rPr>
                        <w:b/>
                        <w:sz w:val="18"/>
                      </w:rPr>
                      <w:t>UN </w:t>
                    </w:r>
                    <w:r>
                      <w:rPr>
                        <w:b/>
                        <w:sz w:val="24"/>
                      </w:rPr>
                      <w:t>CAMP3 </w:t>
                    </w:r>
                    <w:r>
                      <w:rPr>
                        <w:b/>
                        <w:sz w:val="18"/>
                      </w:rPr>
                      <w:t>CON DUE </w:t>
                    </w:r>
                    <w:r>
                      <w:rPr>
                        <w:b/>
                        <w:sz w:val="24"/>
                      </w:rPr>
                      <w:t>L</w:t>
                    </w:r>
                    <w:r>
                      <w:rPr>
                        <w:b/>
                        <w:sz w:val="18"/>
                      </w:rPr>
                      <w:t>IBERO E DICHIARA CHE UNO DEI DUE ARRIVERÀ IN </w:t>
                    </w:r>
                    <w:r>
                      <w:rPr>
                        <w:b/>
                        <w:spacing w:val="-3"/>
                        <w:sz w:val="18"/>
                      </w:rPr>
                      <w:t>RITARDO</w:t>
                    </w:r>
                    <w:r>
                      <w:rPr>
                        <w:b/>
                        <w:spacing w:val="-3"/>
                        <w:sz w:val="24"/>
                      </w:rPr>
                      <w:t>. </w:t>
                    </w:r>
                    <w:r>
                      <w:rPr>
                        <w:b/>
                        <w:sz w:val="24"/>
                      </w:rPr>
                      <w:t>D</w:t>
                    </w:r>
                    <w:r>
                      <w:rPr>
                        <w:b/>
                        <w:sz w:val="18"/>
                      </w:rPr>
                      <w:t>URANTE LA GARA IL </w:t>
                    </w:r>
                    <w:r>
                      <w:rPr>
                        <w:b/>
                        <w:sz w:val="24"/>
                      </w:rPr>
                      <w:t>L</w:t>
                    </w:r>
                    <w:r>
                      <w:rPr>
                        <w:b/>
                        <w:sz w:val="18"/>
                      </w:rPr>
                      <w:t>IBERO PRESENTE  SI INFORTUNA</w:t>
                    </w:r>
                    <w:r>
                      <w:rPr>
                        <w:b/>
                        <w:sz w:val="24"/>
                      </w:rPr>
                      <w:t>, </w:t>
                    </w:r>
                    <w:r>
                      <w:rPr>
                        <w:b/>
                        <w:sz w:val="18"/>
                      </w:rPr>
                      <w:t>MENTRE </w:t>
                    </w:r>
                    <w:r>
                      <w:rPr>
                        <w:b/>
                        <w:spacing w:val="-5"/>
                        <w:sz w:val="18"/>
                      </w:rPr>
                      <w:t>L</w:t>
                    </w:r>
                    <w:r>
                      <w:rPr>
                        <w:b/>
                        <w:spacing w:val="-5"/>
                        <w:sz w:val="24"/>
                      </w:rPr>
                      <w:t>’</w:t>
                    </w:r>
                    <w:r>
                      <w:rPr>
                        <w:b/>
                        <w:spacing w:val="-5"/>
                        <w:sz w:val="18"/>
                      </w:rPr>
                      <w:t>ALTRO </w:t>
                    </w:r>
                    <w:r>
                      <w:rPr>
                        <w:b/>
                        <w:sz w:val="24"/>
                      </w:rPr>
                      <w:t>L</w:t>
                    </w:r>
                    <w:r>
                      <w:rPr>
                        <w:b/>
                        <w:sz w:val="18"/>
                      </w:rPr>
                      <w:t>IBERO NON SI È ANCORA </w:t>
                    </w:r>
                    <w:r>
                      <w:rPr>
                        <w:b/>
                        <w:spacing w:val="-5"/>
                        <w:sz w:val="18"/>
                      </w:rPr>
                      <w:t>PRESENTATO</w:t>
                    </w:r>
                    <w:r>
                      <w:rPr>
                        <w:b/>
                        <w:spacing w:val="-5"/>
                        <w:sz w:val="24"/>
                      </w:rPr>
                      <w:t>. </w:t>
                    </w:r>
                    <w:r>
                      <w:rPr>
                        <w:b/>
                        <w:sz w:val="24"/>
                      </w:rPr>
                      <w:t>C</w:t>
                    </w:r>
                    <w:r>
                      <w:rPr>
                        <w:b/>
                        <w:sz w:val="18"/>
                      </w:rPr>
                      <w:t>OME SI COMPORTERANNO GLI</w:t>
                    </w:r>
                    <w:r>
                      <w:rPr>
                        <w:b/>
                        <w:spacing w:val="-34"/>
                        <w:sz w:val="18"/>
                      </w:rPr>
                      <w:t> </w:t>
                    </w:r>
                    <w:r>
                      <w:rPr>
                        <w:b/>
                        <w:sz w:val="18"/>
                      </w:rPr>
                      <w:t>ARBITRI</w:t>
                    </w:r>
                    <w:r>
                      <w:rPr>
                        <w:b/>
                        <w:sz w:val="24"/>
                      </w:rPr>
                      <w:t>?</w:t>
                    </w:r>
                  </w:p>
                </w:txbxContent>
              </v:textbox>
              <w10:wrap type="none"/>
            </v:shape>
            <w10:wrap type="topAndBottom"/>
          </v:group>
        </w:pict>
      </w:r>
      <w:r>
        <w:rPr/>
        <w:t>giocatori potevano essere effettuati simultaneamente, si tratta di un rimpiazzo irregolare del Libero, considerato alla stessa stregua di una sostituzione irregolare (Regola 19.3.2.9). Nel caso specifico, nel momento in cui gli arbitri si avvedono dell’errore, devono sanzionare la squadra in difetto con la perdita dell’ulti- ma azione di gioco, togliere i punti eventualmente conquistati in presenza del rimpiazzo irregolare del Libero, lasciando all’altra squadra i punti eventualmente conquistati, e far ripristinare la formazione con l’ingresso in campo della</w:t>
      </w:r>
      <w:r>
        <w:rPr>
          <w:spacing w:val="-6"/>
        </w:rPr>
        <w:t> </w:t>
      </w:r>
      <w:r>
        <w:rPr/>
        <w:t>riserva.</w:t>
      </w:r>
    </w:p>
    <w:p>
      <w:pPr>
        <w:pStyle w:val="BodyText"/>
        <w:spacing w:line="250" w:lineRule="exact"/>
        <w:ind w:left="1310"/>
        <w:jc w:val="both"/>
      </w:pPr>
      <w:r>
        <w:rPr/>
        <w:t>Se l’allenatore non richiederà la ridesignazione di un nuovo Libe-</w:t>
      </w:r>
    </w:p>
    <w:p>
      <w:pPr>
        <w:pStyle w:val="BodyText"/>
        <w:ind w:left="1310" w:right="1539"/>
        <w:jc w:val="both"/>
      </w:pPr>
      <w:r>
        <w:rPr/>
        <w:t>ro, l’altro Libero (“ritardatario”) quando arriverà, dopo il suo ri- conoscimento, prenderà regolarmente parte alla gara, indipen- dentemente dal fatto che il Libero infortunato sia in grado di riprendere il gioco.</w:t>
      </w:r>
    </w:p>
    <w:p>
      <w:pPr>
        <w:pStyle w:val="BodyText"/>
        <w:spacing w:before="1"/>
        <w:ind w:left="1310" w:right="1539"/>
        <w:jc w:val="both"/>
      </w:pPr>
      <w:r>
        <w:rPr/>
        <w:t>Se invece l’allenatore ne richiederà la ridesignazione con uno de- gli atleti in quel momento in panchina, escluderà la possibilità di impiego dell’altro Libero (“ritardatario”) anche qualora lo stesso si presenti alla gara.</w:t>
      </w:r>
    </w:p>
    <w:p>
      <w:pPr>
        <w:spacing w:after="0"/>
        <w:jc w:val="both"/>
        <w:sectPr>
          <w:headerReference w:type="default" r:id="rId92"/>
          <w:pgSz w:w="11900" w:h="16840"/>
          <w:pgMar w:header="0" w:footer="1218" w:top="1060" w:bottom="1400" w:left="960" w:right="1000"/>
        </w:sectPr>
      </w:pPr>
    </w:p>
    <w:p>
      <w:pPr>
        <w:pStyle w:val="BodyText"/>
        <w:spacing w:before="8"/>
        <w:rPr>
          <w:sz w:val="28"/>
        </w:rPr>
      </w:pPr>
      <w:r>
        <w:rPr/>
        <w:pict>
          <v:group style="position:absolute;margin-left:473.399994pt;margin-top:85.099998pt;width:65.2pt;height:671.8pt;mso-position-horizontal-relative:page;mso-position-vertical-relative:page;z-index:252094464" coordorigin="9468,1702" coordsize="1304,13436">
            <v:rect style="position:absolute;left:9468;top:1702;width:1304;height:13436" filled="true" fillcolor="#e5ffff" stroked="false">
              <v:fill type="solid"/>
            </v:rect>
            <v:shape style="position:absolute;left:9470;top:7113;width:613;height:186" type="#_x0000_t202" filled="false" stroked="false">
              <v:textbox inset="0,0,0,0">
                <w:txbxContent>
                  <w:p>
                    <w:pPr>
                      <w:spacing w:before="0"/>
                      <w:ind w:left="0" w:right="0" w:firstLine="0"/>
                      <w:jc w:val="left"/>
                      <w:rPr>
                        <w:sz w:val="16"/>
                      </w:rPr>
                    </w:pPr>
                    <w:hyperlink r:id="rId31">
                      <w:r>
                        <w:rPr>
                          <w:color w:val="00AFEF"/>
                          <w:sz w:val="16"/>
                        </w:rPr>
                        <w:t>19.3.2.1</w:t>
                      </w:r>
                    </w:hyperlink>
                  </w:p>
                </w:txbxContent>
              </v:textbox>
              <w10:wrap type="none"/>
            </v:shape>
            <w10:wrap type="none"/>
          </v:group>
        </w:pict>
      </w:r>
    </w:p>
    <w:p>
      <w:pPr>
        <w:pStyle w:val="BodyText"/>
        <w:ind w:left="174"/>
        <w:rPr>
          <w:sz w:val="20"/>
        </w:rPr>
      </w:pPr>
      <w:r>
        <w:rPr>
          <w:sz w:val="20"/>
        </w:rPr>
        <w:pict>
          <v:group style="width:412.2pt;height:27.9pt;mso-position-horizontal-relative:char;mso-position-vertical-relative:line" coordorigin="0,0" coordsize="8244,558">
            <v:rect style="position:absolute;left:0;top:0;width:8222;height:558" filled="true" fillcolor="#ccffff" stroked="false">
              <v:fill type="solid"/>
            </v:rect>
            <v:shape style="position:absolute;left:2;top:0;width:388;height:279" type="#_x0000_t202" filled="false" stroked="false">
              <v:textbox inset="0,0,0,0">
                <w:txbxContent>
                  <w:p>
                    <w:pPr>
                      <w:spacing w:before="0"/>
                      <w:ind w:left="0" w:right="0" w:firstLine="0"/>
                      <w:jc w:val="left"/>
                      <w:rPr>
                        <w:b/>
                        <w:sz w:val="24"/>
                      </w:rPr>
                    </w:pPr>
                    <w:bookmarkStart w:name="_bookmark57" w:id="89"/>
                    <w:bookmarkEnd w:id="89"/>
                    <w:r>
                      <w:rPr/>
                    </w:r>
                    <w:r>
                      <w:rPr>
                        <w:b/>
                        <w:sz w:val="24"/>
                      </w:rPr>
                      <w:t>11.</w:t>
                    </w:r>
                  </w:p>
                </w:txbxContent>
              </v:textbox>
              <w10:wrap type="none"/>
            </v:shape>
            <v:shape style="position:absolute;left:1136;top:0;width:7108;height:557" type="#_x0000_t202" filled="false" stroked="false">
              <v:textbox inset="0,0,0,0">
                <w:txbxContent>
                  <w:p>
                    <w:pPr>
                      <w:spacing w:before="0"/>
                      <w:ind w:left="0" w:right="46" w:firstLine="0"/>
                      <w:jc w:val="left"/>
                      <w:rPr>
                        <w:b/>
                        <w:sz w:val="24"/>
                      </w:rPr>
                    </w:pPr>
                    <w:r>
                      <w:rPr>
                        <w:b/>
                        <w:sz w:val="24"/>
                      </w:rPr>
                      <w:t>I</w:t>
                    </w:r>
                    <w:r>
                      <w:rPr>
                        <w:b/>
                        <w:sz w:val="18"/>
                      </w:rPr>
                      <w:t>L </w:t>
                    </w:r>
                    <w:r>
                      <w:rPr>
                        <w:b/>
                        <w:sz w:val="24"/>
                      </w:rPr>
                      <w:t>L</w:t>
                    </w:r>
                    <w:r>
                      <w:rPr>
                        <w:b/>
                        <w:sz w:val="18"/>
                      </w:rPr>
                      <w:t>IBERO RIMPIAZZA UN GIOCATORE CHE</w:t>
                    </w:r>
                    <w:r>
                      <w:rPr>
                        <w:b/>
                        <w:sz w:val="24"/>
                      </w:rPr>
                      <w:t>, </w:t>
                    </w:r>
                    <w:r>
                      <w:rPr>
                        <w:b/>
                        <w:sz w:val="18"/>
                      </w:rPr>
                      <w:t>MENTRE SI TROVA IN PANCHINA</w:t>
                    </w:r>
                    <w:r>
                      <w:rPr>
                        <w:b/>
                        <w:sz w:val="24"/>
                      </w:rPr>
                      <w:t>, </w:t>
                    </w:r>
                    <w:r>
                      <w:rPr>
                        <w:b/>
                        <w:sz w:val="18"/>
                      </w:rPr>
                      <w:t>VIENE ESPULSO</w:t>
                    </w:r>
                    <w:r>
                      <w:rPr>
                        <w:b/>
                        <w:sz w:val="24"/>
                      </w:rPr>
                      <w:t>. C</w:t>
                    </w:r>
                    <w:r>
                      <w:rPr>
                        <w:b/>
                        <w:sz w:val="18"/>
                      </w:rPr>
                      <w:t>OME DEVE AVVENIRE LA SUA SOSTITUZIONE</w:t>
                    </w:r>
                    <w:r>
                      <w:rPr>
                        <w:b/>
                        <w:sz w:val="24"/>
                      </w:rPr>
                      <w:t>?</w:t>
                    </w:r>
                  </w:p>
                </w:txbxContent>
              </v:textbox>
              <w10:wrap type="none"/>
            </v:shape>
          </v:group>
        </w:pict>
      </w:r>
      <w:r>
        <w:rPr>
          <w:sz w:val="20"/>
        </w:rPr>
      </w:r>
    </w:p>
    <w:p>
      <w:pPr>
        <w:pStyle w:val="BodyText"/>
        <w:spacing w:line="242" w:lineRule="exact"/>
        <w:ind w:left="1310"/>
      </w:pPr>
      <w:r>
        <w:rPr/>
        <w:t>Il giocatore espulso deve essere immediatamente sostituito, in</w:t>
      </w:r>
    </w:p>
    <w:p>
      <w:pPr>
        <w:pStyle w:val="BodyText"/>
        <w:ind w:left="1310" w:right="1527"/>
      </w:pPr>
      <w:r>
        <w:rPr/>
        <w:t>modo regolamentare o eccezionale, altrimenti la squadra viene dichiarata </w:t>
      </w:r>
      <w:r>
        <w:rPr>
          <w:i/>
        </w:rPr>
        <w:t>incompleta </w:t>
      </w:r>
      <w:r>
        <w:rPr/>
        <w:t>per quel set.</w:t>
      </w:r>
    </w:p>
    <w:p>
      <w:pPr>
        <w:pStyle w:val="BodyText"/>
        <w:ind w:left="1310" w:right="1527"/>
      </w:pPr>
      <w:r>
        <w:rPr/>
        <w:t>La sostituzione non può avvenire per trascrizione sul referto e pertanto:</w:t>
      </w:r>
    </w:p>
    <w:p>
      <w:pPr>
        <w:pStyle w:val="ListParagraph"/>
        <w:numPr>
          <w:ilvl w:val="1"/>
          <w:numId w:val="12"/>
        </w:numPr>
        <w:tabs>
          <w:tab w:pos="1650" w:val="left" w:leader="none"/>
        </w:tabs>
        <w:spacing w:line="240" w:lineRule="auto" w:before="1" w:after="0"/>
        <w:ind w:left="1650" w:right="1539" w:hanging="340"/>
        <w:jc w:val="both"/>
        <w:rPr>
          <w:sz w:val="24"/>
        </w:rPr>
      </w:pPr>
      <w:r>
        <w:rPr>
          <w:sz w:val="24"/>
        </w:rPr>
        <w:t>il giocatore espulso abbandonerà l’area di gioco allontanando- si direttamente dalla</w:t>
      </w:r>
      <w:r>
        <w:rPr>
          <w:spacing w:val="1"/>
          <w:sz w:val="24"/>
        </w:rPr>
        <w:t> </w:t>
      </w:r>
      <w:r>
        <w:rPr>
          <w:sz w:val="24"/>
        </w:rPr>
        <w:t>panchina;</w:t>
      </w:r>
    </w:p>
    <w:p>
      <w:pPr>
        <w:pStyle w:val="ListParagraph"/>
        <w:numPr>
          <w:ilvl w:val="1"/>
          <w:numId w:val="12"/>
        </w:numPr>
        <w:tabs>
          <w:tab w:pos="1650" w:val="left" w:leader="none"/>
        </w:tabs>
        <w:spacing w:line="240" w:lineRule="auto" w:before="0" w:after="0"/>
        <w:ind w:left="1650" w:right="1541" w:hanging="340"/>
        <w:jc w:val="both"/>
        <w:rPr>
          <w:sz w:val="24"/>
        </w:rPr>
      </w:pPr>
      <w:r>
        <w:rPr>
          <w:sz w:val="24"/>
        </w:rPr>
        <w:t>il Libero lascerà obbligatoriamente il terreno di gioco, utiliz- zando come di consueto la zona di rimpiazzo del</w:t>
      </w:r>
      <w:r>
        <w:rPr>
          <w:spacing w:val="-14"/>
          <w:sz w:val="24"/>
        </w:rPr>
        <w:t> </w:t>
      </w:r>
      <w:r>
        <w:rPr>
          <w:sz w:val="24"/>
        </w:rPr>
        <w:t>Libero;</w:t>
      </w:r>
    </w:p>
    <w:p>
      <w:pPr>
        <w:pStyle w:val="ListParagraph"/>
        <w:numPr>
          <w:ilvl w:val="1"/>
          <w:numId w:val="12"/>
        </w:numPr>
        <w:tabs>
          <w:tab w:pos="1650" w:val="left" w:leader="none"/>
        </w:tabs>
        <w:spacing w:line="240" w:lineRule="auto" w:before="1" w:after="0"/>
        <w:ind w:left="1650" w:right="1539" w:hanging="340"/>
        <w:jc w:val="both"/>
        <w:rPr>
          <w:sz w:val="24"/>
        </w:rPr>
      </w:pPr>
      <w:r>
        <w:rPr>
          <w:sz w:val="24"/>
        </w:rPr>
        <w:t>il giocatore sostituto dell’espulso si porterà nella zona di so- stituzione e, ottenuta l’autorizzazione dall’arbitro, entrerà in campo (nel caso siano utilizzate le palette, la consegnerà al 2°</w:t>
      </w:r>
      <w:r>
        <w:rPr>
          <w:spacing w:val="-1"/>
          <w:sz w:val="24"/>
        </w:rPr>
        <w:t> </w:t>
      </w:r>
      <w:r>
        <w:rPr>
          <w:sz w:val="24"/>
        </w:rPr>
        <w:t>arbitro).</w:t>
      </w:r>
    </w:p>
    <w:p>
      <w:pPr>
        <w:pStyle w:val="BodyText"/>
        <w:spacing w:before="1"/>
        <w:ind w:left="1310"/>
        <w:jc w:val="both"/>
      </w:pPr>
      <w:r>
        <w:rPr/>
        <w:pict>
          <v:group style="position:absolute;margin-left:56.700001pt;margin-top:19.650pt;width:412.45pt;height:41.9pt;mso-position-horizontal-relative:page;mso-position-vertical-relative:paragraph;z-index:-251230208;mso-wrap-distance-left:0;mso-wrap-distance-right:0" coordorigin="1134,393" coordsize="8249,838">
            <v:rect style="position:absolute;left:1134;top:394;width:8222;height:836" filled="true" fillcolor="#ccffff" stroked="false">
              <v:fill type="solid"/>
            </v:rect>
            <v:shape style="position:absolute;left:1136;top:393;width:388;height:279" type="#_x0000_t202" filled="false" stroked="false">
              <v:textbox inset="0,0,0,0">
                <w:txbxContent>
                  <w:p>
                    <w:pPr>
                      <w:spacing w:before="0"/>
                      <w:ind w:left="0" w:right="0" w:firstLine="0"/>
                      <w:jc w:val="left"/>
                      <w:rPr>
                        <w:b/>
                        <w:sz w:val="24"/>
                      </w:rPr>
                    </w:pPr>
                    <w:r>
                      <w:rPr>
                        <w:b/>
                        <w:sz w:val="24"/>
                      </w:rPr>
                      <w:t>12.</w:t>
                    </w:r>
                  </w:p>
                </w:txbxContent>
              </v:textbox>
              <w10:wrap type="none"/>
            </v:shape>
            <v:shape style="position:absolute;left:2270;top:393;width:7113;height:837" type="#_x0000_t202" filled="false" stroked="false">
              <v:textbox inset="0,0,0,0">
                <w:txbxContent>
                  <w:p>
                    <w:pPr>
                      <w:spacing w:line="271" w:lineRule="auto" w:before="0"/>
                      <w:ind w:left="0" w:right="18" w:firstLine="0"/>
                      <w:jc w:val="both"/>
                      <w:rPr>
                        <w:b/>
                        <w:sz w:val="24"/>
                      </w:rPr>
                    </w:pPr>
                    <w:r>
                      <w:rPr>
                        <w:b/>
                        <w:sz w:val="24"/>
                      </w:rPr>
                      <w:t>I</w:t>
                    </w:r>
                    <w:r>
                      <w:rPr>
                        <w:b/>
                        <w:sz w:val="18"/>
                      </w:rPr>
                      <w:t>L </w:t>
                    </w:r>
                    <w:r>
                      <w:rPr>
                        <w:b/>
                        <w:sz w:val="24"/>
                      </w:rPr>
                      <w:t>L</w:t>
                    </w:r>
                    <w:r>
                      <w:rPr>
                        <w:b/>
                        <w:sz w:val="18"/>
                      </w:rPr>
                      <w:t>IBERO DELLA SQUADRA </w:t>
                    </w:r>
                    <w:r>
                      <w:rPr>
                        <w:b/>
                        <w:sz w:val="24"/>
                      </w:rPr>
                      <w:t>“A” </w:t>
                    </w:r>
                    <w:r>
                      <w:rPr>
                        <w:b/>
                        <w:sz w:val="18"/>
                      </w:rPr>
                      <w:t>RIMPIAZZA UN </w:t>
                    </w:r>
                    <w:r>
                      <w:rPr>
                        <w:b/>
                        <w:spacing w:val="-4"/>
                        <w:sz w:val="18"/>
                      </w:rPr>
                      <w:t>GIOCATORE</w:t>
                    </w:r>
                    <w:r>
                      <w:rPr>
                        <w:b/>
                        <w:spacing w:val="-4"/>
                        <w:sz w:val="24"/>
                      </w:rPr>
                      <w:t>, </w:t>
                    </w:r>
                    <w:r>
                      <w:rPr>
                        <w:b/>
                        <w:sz w:val="18"/>
                      </w:rPr>
                      <w:t>MA NELL</w:t>
                    </w:r>
                    <w:r>
                      <w:rPr>
                        <w:b/>
                        <w:sz w:val="24"/>
                      </w:rPr>
                      <w:t>’</w:t>
                    </w:r>
                    <w:r>
                      <w:rPr>
                        <w:b/>
                        <w:sz w:val="18"/>
                      </w:rPr>
                      <w:t>AZIONE </w:t>
                    </w:r>
                    <w:r>
                      <w:rPr>
                        <w:b/>
                        <w:spacing w:val="-4"/>
                        <w:sz w:val="18"/>
                      </w:rPr>
                      <w:t>IMMEDIATAMENTE </w:t>
                    </w:r>
                    <w:r>
                      <w:rPr>
                        <w:b/>
                        <w:spacing w:val="-3"/>
                        <w:sz w:val="18"/>
                      </w:rPr>
                      <w:t>SUCCESSIVA </w:t>
                    </w:r>
                    <w:r>
                      <w:rPr>
                        <w:b/>
                        <w:sz w:val="18"/>
                      </w:rPr>
                      <w:t>SI INFORTUNA E GLI ARBITRI INTERROMPONO IL GIOCO</w:t>
                    </w:r>
                    <w:r>
                      <w:rPr>
                        <w:b/>
                        <w:sz w:val="24"/>
                      </w:rPr>
                      <w:t>. I</w:t>
                    </w:r>
                    <w:r>
                      <w:rPr>
                        <w:b/>
                        <w:sz w:val="18"/>
                      </w:rPr>
                      <w:t>L </w:t>
                    </w:r>
                    <w:r>
                      <w:rPr>
                        <w:b/>
                        <w:sz w:val="24"/>
                      </w:rPr>
                      <w:t>L</w:t>
                    </w:r>
                    <w:r>
                      <w:rPr>
                        <w:b/>
                        <w:sz w:val="18"/>
                      </w:rPr>
                      <w:t>IBERO PUÒ ESSERE</w:t>
                    </w:r>
                    <w:r>
                      <w:rPr>
                        <w:b/>
                        <w:spacing w:val="5"/>
                        <w:sz w:val="18"/>
                      </w:rPr>
                      <w:t> </w:t>
                    </w:r>
                    <w:r>
                      <w:rPr>
                        <w:b/>
                        <w:spacing w:val="-4"/>
                        <w:sz w:val="18"/>
                      </w:rPr>
                      <w:t>RIMPIAZZATO</w:t>
                    </w:r>
                    <w:r>
                      <w:rPr>
                        <w:b/>
                        <w:spacing w:val="-4"/>
                        <w:sz w:val="24"/>
                      </w:rPr>
                      <w:t>?</w:t>
                    </w:r>
                  </w:p>
                </w:txbxContent>
              </v:textbox>
              <w10:wrap type="none"/>
            </v:shape>
            <w10:wrap type="topAndBottom"/>
          </v:group>
        </w:pict>
      </w:r>
      <w:r>
        <w:rPr/>
        <w:t>Il Libero può rientrare in campo dopo un’azione completata.</w:t>
      </w:r>
    </w:p>
    <w:p>
      <w:pPr>
        <w:pStyle w:val="BodyText"/>
        <w:spacing w:line="250" w:lineRule="exact"/>
        <w:ind w:left="1310"/>
        <w:jc w:val="both"/>
      </w:pPr>
      <w:r>
        <w:rPr/>
        <w:t>Sì. L’azione di gioco è interrotta e da rigiocare e quindi non com-</w:t>
      </w:r>
    </w:p>
    <w:p>
      <w:pPr>
        <w:pStyle w:val="BodyText"/>
        <w:ind w:left="1310" w:right="1539"/>
        <w:jc w:val="both"/>
      </w:pPr>
      <w:r>
        <w:rPr/>
        <w:pict>
          <v:group style="position:absolute;margin-left:56.700001pt;margin-top:61.467583pt;width:412.1pt;height:27.9pt;mso-position-horizontal-relative:page;mso-position-vertical-relative:paragraph;z-index:-251227136;mso-wrap-distance-left:0;mso-wrap-distance-right:0" coordorigin="1134,1229" coordsize="8242,558">
            <v:rect style="position:absolute;left:1134;top:1229;width:8222;height:558" filled="true" fillcolor="#ccffff" stroked="false">
              <v:fill type="solid"/>
            </v:rect>
            <v:shape style="position:absolute;left:1136;top:1230;width:388;height:279" type="#_x0000_t202" filled="false" stroked="false">
              <v:textbox inset="0,0,0,0">
                <w:txbxContent>
                  <w:p>
                    <w:pPr>
                      <w:spacing w:before="0"/>
                      <w:ind w:left="0" w:right="0" w:firstLine="0"/>
                      <w:jc w:val="left"/>
                      <w:rPr>
                        <w:b/>
                        <w:sz w:val="24"/>
                      </w:rPr>
                    </w:pPr>
                    <w:r>
                      <w:rPr>
                        <w:b/>
                        <w:sz w:val="24"/>
                      </w:rPr>
                      <w:t>13.</w:t>
                    </w:r>
                  </w:p>
                </w:txbxContent>
              </v:textbox>
              <w10:wrap type="none"/>
            </v:shape>
            <v:shape style="position:absolute;left:2270;top:1230;width:7106;height:557" type="#_x0000_t202" filled="false" stroked="false">
              <v:textbox inset="0,0,0,0">
                <w:txbxContent>
                  <w:p>
                    <w:pPr>
                      <w:spacing w:line="278" w:lineRule="exact" w:before="0"/>
                      <w:ind w:left="0" w:right="0" w:firstLine="0"/>
                      <w:jc w:val="left"/>
                      <w:rPr>
                        <w:b/>
                        <w:i/>
                        <w:sz w:val="18"/>
                      </w:rPr>
                    </w:pPr>
                    <w:r>
                      <w:rPr>
                        <w:b/>
                        <w:sz w:val="24"/>
                      </w:rPr>
                      <w:t>Q</w:t>
                    </w:r>
                    <w:r>
                      <w:rPr>
                        <w:b/>
                        <w:sz w:val="18"/>
                      </w:rPr>
                      <w:t>UALORA L</w:t>
                    </w:r>
                    <w:r>
                      <w:rPr>
                        <w:b/>
                        <w:sz w:val="24"/>
                      </w:rPr>
                      <w:t>’</w:t>
                    </w:r>
                    <w:r>
                      <w:rPr>
                        <w:b/>
                        <w:sz w:val="18"/>
                      </w:rPr>
                      <w:t>UNICO </w:t>
                    </w:r>
                    <w:r>
                      <w:rPr>
                        <w:b/>
                        <w:sz w:val="24"/>
                      </w:rPr>
                      <w:t>L</w:t>
                    </w:r>
                    <w:r>
                      <w:rPr>
                        <w:b/>
                        <w:sz w:val="18"/>
                      </w:rPr>
                      <w:t>IBERO DI UNA SQUADRA DIVENTI O SIA DICHIARATO </w:t>
                    </w:r>
                    <w:r>
                      <w:rPr>
                        <w:b/>
                        <w:i/>
                        <w:sz w:val="18"/>
                      </w:rPr>
                      <w:t>INABILE</w:t>
                    </w:r>
                  </w:p>
                  <w:p>
                    <w:pPr>
                      <w:spacing w:line="278" w:lineRule="exact" w:before="0"/>
                      <w:ind w:left="0" w:right="0" w:firstLine="0"/>
                      <w:jc w:val="left"/>
                      <w:rPr>
                        <w:b/>
                        <w:sz w:val="24"/>
                      </w:rPr>
                    </w:pPr>
                    <w:r>
                      <w:rPr>
                        <w:b/>
                        <w:sz w:val="18"/>
                      </w:rPr>
                      <w:t>PUÒ ESSERE OGGETTO DI RIDESIGNAZIONE</w:t>
                    </w:r>
                    <w:r>
                      <w:rPr>
                        <w:b/>
                        <w:sz w:val="24"/>
                      </w:rPr>
                      <w:t>?</w:t>
                    </w:r>
                  </w:p>
                </w:txbxContent>
              </v:textbox>
              <w10:wrap type="none"/>
            </v:shape>
            <w10:wrap type="topAndBottom"/>
          </v:group>
        </w:pict>
      </w:r>
      <w:r>
        <w:rPr/>
        <w:t>pletata; la Regola 19.3.2.1, che stabilisce che tra due rimpiazzi consecutivi del Libero debba avvenire una azione di gioco com- pletata, prevede anche come eccezione proprio il caso in cui l’infortunio del Libero renda l’azione non completata.</w:t>
      </w:r>
    </w:p>
    <w:p>
      <w:pPr>
        <w:pStyle w:val="BodyText"/>
        <w:spacing w:line="250" w:lineRule="exact"/>
        <w:ind w:left="1310"/>
        <w:jc w:val="both"/>
      </w:pPr>
      <w:r>
        <w:rPr/>
        <w:t>Sì. Il Libero dichiarato o divenuto inabile può essere oggetto di</w:t>
      </w:r>
    </w:p>
    <w:p>
      <w:pPr>
        <w:pStyle w:val="BodyText"/>
        <w:ind w:left="1310" w:right="1539"/>
        <w:jc w:val="both"/>
      </w:pPr>
      <w:r>
        <w:rPr/>
        <w:pict>
          <v:group style="position:absolute;margin-left:56.700001pt;margin-top:75.399986pt;width:412.65pt;height:28pt;mso-position-horizontal-relative:page;mso-position-vertical-relative:paragraph;z-index:-251224064;mso-wrap-distance-left:0;mso-wrap-distance-right:0" coordorigin="1134,1508" coordsize="8253,560">
            <v:rect style="position:absolute;left:1134;top:1509;width:8222;height:558" filled="true" fillcolor="#ccffff" stroked="false">
              <v:fill type="solid"/>
            </v:rect>
            <v:shape style="position:absolute;left:1136;top:1508;width:388;height:279" type="#_x0000_t202" filled="false" stroked="false">
              <v:textbox inset="0,0,0,0">
                <w:txbxContent>
                  <w:p>
                    <w:pPr>
                      <w:spacing w:before="0"/>
                      <w:ind w:left="0" w:right="0" w:firstLine="0"/>
                      <w:jc w:val="left"/>
                      <w:rPr>
                        <w:b/>
                        <w:sz w:val="24"/>
                      </w:rPr>
                    </w:pPr>
                    <w:r>
                      <w:rPr>
                        <w:b/>
                        <w:sz w:val="24"/>
                      </w:rPr>
                      <w:t>14.</w:t>
                    </w:r>
                  </w:p>
                </w:txbxContent>
              </v:textbox>
              <w10:wrap type="none"/>
            </v:shape>
            <v:shape style="position:absolute;left:2270;top:1508;width:7117;height:559" type="#_x0000_t202" filled="false" stroked="false">
              <v:textbox inset="0,0,0,0">
                <w:txbxContent>
                  <w:p>
                    <w:pPr>
                      <w:spacing w:before="0"/>
                      <w:ind w:left="0" w:right="19" w:firstLine="0"/>
                      <w:jc w:val="left"/>
                      <w:rPr>
                        <w:b/>
                        <w:sz w:val="24"/>
                      </w:rPr>
                    </w:pPr>
                    <w:r>
                      <w:rPr>
                        <w:b/>
                        <w:sz w:val="24"/>
                      </w:rPr>
                      <w:t>Q</w:t>
                    </w:r>
                    <w:r>
                      <w:rPr>
                        <w:b/>
                        <w:sz w:val="18"/>
                      </w:rPr>
                      <w:t>UALORA</w:t>
                    </w:r>
                    <w:r>
                      <w:rPr>
                        <w:b/>
                        <w:sz w:val="24"/>
                      </w:rPr>
                      <w:t>, </w:t>
                    </w:r>
                    <w:r>
                      <w:rPr>
                        <w:b/>
                        <w:sz w:val="18"/>
                      </w:rPr>
                      <w:t>IN UNA SQUADRA CON DUE </w:t>
                    </w:r>
                    <w:r>
                      <w:rPr>
                        <w:b/>
                        <w:sz w:val="24"/>
                      </w:rPr>
                      <w:t>L</w:t>
                    </w:r>
                    <w:r>
                      <w:rPr>
                        <w:b/>
                        <w:sz w:val="18"/>
                      </w:rPr>
                      <w:t>IBERO</w:t>
                    </w:r>
                    <w:r>
                      <w:rPr>
                        <w:b/>
                        <w:sz w:val="24"/>
                      </w:rPr>
                      <w:t>, </w:t>
                    </w:r>
                    <w:r>
                      <w:rPr>
                        <w:b/>
                        <w:sz w:val="18"/>
                      </w:rPr>
                      <w:t>UN </w:t>
                    </w:r>
                    <w:r>
                      <w:rPr>
                        <w:b/>
                        <w:sz w:val="24"/>
                      </w:rPr>
                      <w:t>L</w:t>
                    </w:r>
                    <w:r>
                      <w:rPr>
                        <w:b/>
                        <w:sz w:val="18"/>
                      </w:rPr>
                      <w:t>IBERO DIVENGA O SIA DICHIARATO </w:t>
                    </w:r>
                    <w:r>
                      <w:rPr>
                        <w:b/>
                        <w:i/>
                        <w:sz w:val="18"/>
                      </w:rPr>
                      <w:t>INABILE </w:t>
                    </w:r>
                    <w:r>
                      <w:rPr>
                        <w:b/>
                        <w:sz w:val="18"/>
                      </w:rPr>
                      <w:t>PUÒ ESSERE OGGETTO DI RIDESIGNAZIONE</w:t>
                    </w:r>
                    <w:r>
                      <w:rPr>
                        <w:b/>
                        <w:sz w:val="24"/>
                      </w:rPr>
                      <w:t>?</w:t>
                    </w:r>
                  </w:p>
                </w:txbxContent>
              </v:textbox>
              <w10:wrap type="none"/>
            </v:shape>
            <w10:wrap type="topAndBottom"/>
          </v:group>
        </w:pict>
      </w:r>
      <w:r>
        <w:rPr/>
        <w:t>ridesignazione e il Libero ridesignato rimarrà tale per tutta la gara, tranne nel caso in cui divenga, o venga dichiarato, a sua volta inabile. Nel caso in cui l’inabilità sia derivante da espulsio- ne, il Libero espulso e oggetto di ridesignazione non potrà più prendere parte alla gara.</w:t>
      </w:r>
    </w:p>
    <w:p>
      <w:pPr>
        <w:pStyle w:val="BodyText"/>
        <w:spacing w:line="248" w:lineRule="exact"/>
        <w:ind w:left="1310"/>
        <w:jc w:val="both"/>
      </w:pPr>
      <w:r>
        <w:rPr/>
        <w:t>No. La squadra utilizzerà il rimanente Libero, senza possibilità</w:t>
      </w:r>
    </w:p>
    <w:p>
      <w:pPr>
        <w:pStyle w:val="BodyText"/>
        <w:spacing w:line="278" w:lineRule="exact" w:before="1"/>
        <w:ind w:left="1310"/>
        <w:jc w:val="both"/>
      </w:pPr>
      <w:r>
        <w:rPr/>
        <w:t>alcuna di ridesignazione.</w:t>
      </w:r>
    </w:p>
    <w:p>
      <w:pPr>
        <w:pStyle w:val="BodyText"/>
        <w:ind w:left="1310" w:right="1539"/>
        <w:jc w:val="both"/>
      </w:pPr>
      <w:r>
        <w:rPr/>
        <w:t>Qualora però anche il Libero rimanente divenga o sia dichiarato inabile, quest’ultimo potrà essere oggetto di ridesignazione. Nel caso in cui l’inabilità del Libero rimanente sia derivante da espulsione, il Libero espulso e oggetto di ridesignazione non po- trà più prendere parte alla gara. Al contrario, nel caso in cui un Libero divenga inabile per espulsione ed il rimanente Libero, du- rante lo stesso set, successivamente divenga o venga dichiarato inabile, in modo indipendente dalla sua eventuale ridesignazio- ne, il primo Libero espulso potrà dal set successivo prendere par- te alla gara.</w:t>
      </w:r>
    </w:p>
    <w:p>
      <w:pPr>
        <w:spacing w:after="0"/>
        <w:jc w:val="both"/>
        <w:sectPr>
          <w:headerReference w:type="even" r:id="rId94"/>
          <w:headerReference w:type="default" r:id="rId95"/>
          <w:footerReference w:type="even" r:id="rId96"/>
          <w:footerReference w:type="default" r:id="rId97"/>
          <w:pgSz w:w="11900" w:h="16840"/>
          <w:pgMar w:header="1134" w:footer="1218" w:top="1360" w:bottom="1400" w:left="960" w:right="1000"/>
          <w:pgNumType w:start="30"/>
        </w:sectPr>
      </w:pPr>
    </w:p>
    <w:p>
      <w:pPr>
        <w:pStyle w:val="BodyText"/>
        <w:spacing w:before="2"/>
        <w:rPr>
          <w:sz w:val="20"/>
        </w:rPr>
      </w:pPr>
      <w:r>
        <w:rPr/>
        <w:pict>
          <v:rect style="position:absolute;margin-left:473.399994pt;margin-top:120.599998pt;width:65.2pt;height:636.3pt;mso-position-horizontal-relative:page;mso-position-vertical-relative:page;z-index:252110848" filled="true" fillcolor="#e5ffff" stroked="false">
            <v:fill type="solid"/>
            <w10:wrap type="none"/>
          </v:rect>
        </w:pict>
      </w:r>
    </w:p>
    <w:p>
      <w:pPr>
        <w:spacing w:before="101"/>
        <w:ind w:left="615" w:right="0" w:firstLine="0"/>
        <w:jc w:val="left"/>
        <w:rPr>
          <w:b/>
          <w:i/>
          <w:sz w:val="32"/>
        </w:rPr>
      </w:pPr>
      <w:bookmarkStart w:name="Capitolo settimo – Comportamento dei par" w:id="90"/>
      <w:bookmarkEnd w:id="90"/>
      <w:r>
        <w:rPr/>
      </w:r>
      <w:bookmarkStart w:name="_bookmark58" w:id="91"/>
      <w:bookmarkEnd w:id="91"/>
      <w:r>
        <w:rPr/>
      </w:r>
      <w:bookmarkStart w:name="_bookmark59" w:id="92"/>
      <w:bookmarkEnd w:id="92"/>
      <w:r>
        <w:rPr/>
      </w:r>
      <w:r>
        <w:rPr>
          <w:b/>
          <w:i/>
          <w:sz w:val="32"/>
        </w:rPr>
        <w:t>CAPITOLO SETTIMO – COMPORTAMENTO DEI PARTECIPANTI</w:t>
      </w:r>
    </w:p>
    <w:p>
      <w:pPr>
        <w:pStyle w:val="BodyText"/>
        <w:spacing w:before="9"/>
        <w:rPr>
          <w:b/>
          <w:i/>
          <w:sz w:val="25"/>
        </w:rPr>
      </w:pPr>
      <w:r>
        <w:rPr/>
        <w:pict>
          <v:group style="position:absolute;margin-left:56.700001pt;margin-top:16.938868pt;width:411.1pt;height:16.3500pt;mso-position-horizontal-relative:page;mso-position-vertical-relative:paragraph;z-index:-251218944;mso-wrap-distance-left:0;mso-wrap-distance-right:0" coordorigin="1134,339" coordsize="8222,327">
            <v:rect style="position:absolute;left:1134;top:338;width:8222;height:326" filled="true" fillcolor="#cee6f4" stroked="false">
              <v:fill type="solid"/>
            </v:rect>
            <v:shape style="position:absolute;left:1136;top:339;width:348;height:326" type="#_x0000_t202" filled="false" stroked="false">
              <v:textbox inset="0,0,0,0">
                <w:txbxContent>
                  <w:p>
                    <w:pPr>
                      <w:spacing w:before="0"/>
                      <w:ind w:left="0" w:right="0" w:firstLine="0"/>
                      <w:jc w:val="left"/>
                      <w:rPr>
                        <w:b/>
                        <w:sz w:val="28"/>
                      </w:rPr>
                    </w:pPr>
                    <w:bookmarkStart w:name="21. Condotta scorretta e sue sanzioni" w:id="93"/>
                    <w:bookmarkEnd w:id="93"/>
                    <w:r>
                      <w:rPr/>
                    </w:r>
                    <w:bookmarkStart w:name="_bookmark60" w:id="94"/>
                    <w:bookmarkEnd w:id="94"/>
                    <w:r>
                      <w:rPr/>
                    </w:r>
                    <w:r>
                      <w:rPr>
                        <w:b/>
                        <w:sz w:val="28"/>
                      </w:rPr>
                      <w:t>21</w:t>
                    </w:r>
                  </w:p>
                </w:txbxContent>
              </v:textbox>
              <w10:wrap type="none"/>
            </v:shape>
            <v:shape style="position:absolute;left:2270;top:339;width:5112;height:326" type="#_x0000_t202" filled="false" stroked="false">
              <v:textbox inset="0,0,0,0">
                <w:txbxContent>
                  <w:p>
                    <w:pPr>
                      <w:spacing w:before="0"/>
                      <w:ind w:left="0" w:right="0" w:firstLine="0"/>
                      <w:jc w:val="left"/>
                      <w:rPr>
                        <w:b/>
                        <w:sz w:val="28"/>
                      </w:rPr>
                    </w:pPr>
                    <w:r>
                      <w:rPr>
                        <w:b/>
                        <w:spacing w:val="-4"/>
                        <w:sz w:val="28"/>
                      </w:rPr>
                      <w:t>CONDOTTA SCORRETTA </w:t>
                    </w:r>
                    <w:r>
                      <w:rPr>
                        <w:b/>
                        <w:sz w:val="28"/>
                      </w:rPr>
                      <w:t>E SUE SANZIONI</w:t>
                    </w:r>
                  </w:p>
                </w:txbxContent>
              </v:textbox>
              <w10:wrap type="none"/>
            </v:shape>
            <w10:wrap type="topAndBottom"/>
          </v:group>
        </w:pict>
      </w:r>
      <w:r>
        <w:rPr/>
        <w:pict>
          <v:group style="position:absolute;margin-left:56.700001pt;margin-top:44.471291pt;width:412.25pt;height:55.9pt;mso-position-horizontal-relative:page;mso-position-vertical-relative:paragraph;z-index:-251215872;mso-wrap-distance-left:0;mso-wrap-distance-right:0" coordorigin="1134,889" coordsize="8245,1118">
            <v:rect style="position:absolute;left:1134;top:890;width:8222;height:1116" filled="true" fillcolor="#ccffff" stroked="false">
              <v:fill type="solid"/>
            </v:rect>
            <v:shape style="position:absolute;left:1136;top:889;width:249;height:279" type="#_x0000_t202" filled="false" stroked="false">
              <v:textbox inset="0,0,0,0">
                <w:txbxContent>
                  <w:p>
                    <w:pPr>
                      <w:spacing w:before="0"/>
                      <w:ind w:left="0" w:right="0" w:firstLine="0"/>
                      <w:jc w:val="left"/>
                      <w:rPr>
                        <w:b/>
                        <w:sz w:val="24"/>
                      </w:rPr>
                    </w:pPr>
                    <w:r>
                      <w:rPr>
                        <w:b/>
                        <w:sz w:val="24"/>
                      </w:rPr>
                      <w:t>1.</w:t>
                    </w:r>
                  </w:p>
                </w:txbxContent>
              </v:textbox>
              <w10:wrap type="none"/>
            </v:shape>
            <v:shape style="position:absolute;left:2270;top:889;width:7109;height:1117" type="#_x0000_t202" filled="false" stroked="false">
              <v:textbox inset="0,0,0,0">
                <w:txbxContent>
                  <w:p>
                    <w:pPr>
                      <w:spacing w:before="0"/>
                      <w:ind w:left="0" w:right="18" w:firstLine="0"/>
                      <w:jc w:val="both"/>
                      <w:rPr>
                        <w:b/>
                        <w:sz w:val="24"/>
                      </w:rPr>
                    </w:pPr>
                    <w:r>
                      <w:rPr>
                        <w:b/>
                        <w:sz w:val="24"/>
                      </w:rPr>
                      <w:t>S</w:t>
                    </w:r>
                    <w:r>
                      <w:rPr>
                        <w:b/>
                        <w:sz w:val="18"/>
                      </w:rPr>
                      <w:t>E UN COMPONENTE DI UNA SQUADRA DURANTE UN</w:t>
                    </w:r>
                    <w:r>
                      <w:rPr>
                        <w:b/>
                        <w:sz w:val="24"/>
                      </w:rPr>
                      <w:t>’</w:t>
                    </w:r>
                    <w:r>
                      <w:rPr>
                        <w:b/>
                        <w:sz w:val="18"/>
                      </w:rPr>
                      <w:t>AZIONE DI GIOCO COMMETTE UNA CONDOTTA MALEDUCATA</w:t>
                    </w:r>
                    <w:r>
                      <w:rPr>
                        <w:b/>
                        <w:sz w:val="24"/>
                      </w:rPr>
                      <w:t>, </w:t>
                    </w:r>
                    <w:r>
                      <w:rPr>
                        <w:b/>
                        <w:sz w:val="18"/>
                      </w:rPr>
                      <w:t>O UNA </w:t>
                    </w:r>
                    <w:r>
                      <w:rPr>
                        <w:b/>
                        <w:i/>
                        <w:sz w:val="18"/>
                      </w:rPr>
                      <w:t>LIEVE CONDOTTA SCORRETTA </w:t>
                    </w:r>
                    <w:r>
                      <w:rPr>
                        <w:b/>
                        <w:sz w:val="18"/>
                      </w:rPr>
                      <w:t>DOPO CHE UN COMPONENTE DELLA SUA SQUADRA AVEVA RICEVUTO L</w:t>
                    </w:r>
                    <w:r>
                      <w:rPr>
                        <w:b/>
                        <w:sz w:val="24"/>
                      </w:rPr>
                      <w:t>’</w:t>
                    </w:r>
                    <w:r>
                      <w:rPr>
                        <w:b/>
                        <w:i/>
                        <w:sz w:val="18"/>
                      </w:rPr>
                      <w:t>AVVERTIMENTO UFFICIALE</w:t>
                    </w:r>
                    <w:r>
                      <w:rPr>
                        <w:b/>
                        <w:sz w:val="24"/>
                      </w:rPr>
                      <w:t>, </w:t>
                    </w:r>
                    <w:r>
                      <w:rPr>
                        <w:b/>
                        <w:sz w:val="18"/>
                      </w:rPr>
                      <w:t>L</w:t>
                    </w:r>
                    <w:r>
                      <w:rPr>
                        <w:b/>
                        <w:sz w:val="24"/>
                      </w:rPr>
                      <w:t>’</w:t>
                    </w:r>
                    <w:r>
                      <w:rPr>
                        <w:b/>
                        <w:sz w:val="18"/>
                      </w:rPr>
                      <w:t>ARBITRO DEVE INTERROMPERE L</w:t>
                    </w:r>
                    <w:r>
                      <w:rPr>
                        <w:b/>
                        <w:sz w:val="24"/>
                      </w:rPr>
                      <w:t>’</w:t>
                    </w:r>
                    <w:r>
                      <w:rPr>
                        <w:b/>
                        <w:sz w:val="18"/>
                      </w:rPr>
                      <w:t>AZIONE PER COMMINARE LA PENALIZZAZIONE</w:t>
                    </w:r>
                    <w:r>
                      <w:rPr>
                        <w:b/>
                        <w:sz w:val="24"/>
                      </w:rPr>
                      <w:t>?</w:t>
                    </w:r>
                  </w:p>
                </w:txbxContent>
              </v:textbox>
              <w10:wrap type="none"/>
            </v:shape>
            <w10:wrap type="topAndBottom"/>
          </v:group>
        </w:pict>
      </w:r>
    </w:p>
    <w:p>
      <w:pPr>
        <w:pStyle w:val="BodyText"/>
        <w:spacing w:before="5"/>
        <w:rPr>
          <w:b/>
          <w:i/>
          <w:sz w:val="13"/>
        </w:rPr>
      </w:pPr>
    </w:p>
    <w:p>
      <w:pPr>
        <w:pStyle w:val="BodyText"/>
        <w:spacing w:line="248" w:lineRule="exact"/>
        <w:ind w:left="1310"/>
      </w:pPr>
      <w:r>
        <w:rPr/>
        <w:t>No. La penalizzazione deve essere comminata alla fine dell’azio-</w:t>
      </w:r>
    </w:p>
    <w:p>
      <w:pPr>
        <w:pStyle w:val="BodyText"/>
        <w:spacing w:before="1"/>
        <w:ind w:left="1310" w:right="1527"/>
      </w:pPr>
      <w:r>
        <w:rPr/>
        <w:pict>
          <v:group style="position:absolute;margin-left:56.700001pt;margin-top:33.549988pt;width:412.2pt;height:41.9pt;mso-position-horizontal-relative:page;mso-position-vertical-relative:paragraph;z-index:-251212800;mso-wrap-distance-left:0;mso-wrap-distance-right:0" coordorigin="1134,671" coordsize="8244,838">
            <v:rect style="position:absolute;left:1134;top:672;width:8222;height:836" filled="true" fillcolor="#ccffff" stroked="false">
              <v:fill type="solid"/>
            </v:rect>
            <v:shape style="position:absolute;left:1136;top:671;width:249;height:279" type="#_x0000_t202" filled="false" stroked="false">
              <v:textbox inset="0,0,0,0">
                <w:txbxContent>
                  <w:p>
                    <w:pPr>
                      <w:spacing w:before="0"/>
                      <w:ind w:left="0" w:right="0" w:firstLine="0"/>
                      <w:jc w:val="left"/>
                      <w:rPr>
                        <w:b/>
                        <w:sz w:val="24"/>
                      </w:rPr>
                    </w:pPr>
                    <w:r>
                      <w:rPr>
                        <w:b/>
                        <w:sz w:val="24"/>
                      </w:rPr>
                      <w:t>2.</w:t>
                    </w:r>
                  </w:p>
                </w:txbxContent>
              </v:textbox>
              <w10:wrap type="none"/>
            </v:shape>
            <v:shape style="position:absolute;left:2270;top:671;width:7108;height:837" type="#_x0000_t202" filled="false" stroked="false">
              <v:textbox inset="0,0,0,0">
                <w:txbxContent>
                  <w:p>
                    <w:pPr>
                      <w:spacing w:before="0"/>
                      <w:ind w:left="0" w:right="18" w:firstLine="0"/>
                      <w:jc w:val="both"/>
                      <w:rPr>
                        <w:b/>
                        <w:sz w:val="24"/>
                      </w:rPr>
                    </w:pPr>
                    <w:r>
                      <w:rPr>
                        <w:b/>
                        <w:sz w:val="24"/>
                      </w:rPr>
                      <w:t>S</w:t>
                    </w:r>
                    <w:r>
                      <w:rPr>
                        <w:b/>
                        <w:sz w:val="18"/>
                      </w:rPr>
                      <w:t>E UN COMPONENTE DI UNA SQUADRA DURANTE UN</w:t>
                    </w:r>
                    <w:r>
                      <w:rPr>
                        <w:b/>
                        <w:sz w:val="24"/>
                      </w:rPr>
                      <w:t>’</w:t>
                    </w:r>
                    <w:r>
                      <w:rPr>
                        <w:b/>
                        <w:sz w:val="18"/>
                      </w:rPr>
                      <w:t>AZIONE DI GIOCO COMMETTE UNA CONDOTTA OFFENSIVA</w:t>
                    </w:r>
                    <w:r>
                      <w:rPr>
                        <w:b/>
                        <w:sz w:val="24"/>
                      </w:rPr>
                      <w:t>, </w:t>
                    </w:r>
                    <w:r>
                      <w:rPr>
                        <w:b/>
                        <w:sz w:val="18"/>
                      </w:rPr>
                      <w:t>O UN</w:t>
                    </w:r>
                    <w:r>
                      <w:rPr>
                        <w:b/>
                        <w:sz w:val="24"/>
                      </w:rPr>
                      <w:t>’</w:t>
                    </w:r>
                    <w:r>
                      <w:rPr>
                        <w:b/>
                        <w:sz w:val="18"/>
                      </w:rPr>
                      <w:t>AGGRESSIONE</w:t>
                    </w:r>
                    <w:r>
                      <w:rPr>
                        <w:b/>
                        <w:sz w:val="24"/>
                      </w:rPr>
                      <w:t>, </w:t>
                    </w:r>
                    <w:r>
                      <w:rPr>
                        <w:b/>
                        <w:sz w:val="18"/>
                      </w:rPr>
                      <w:t>L</w:t>
                    </w:r>
                    <w:r>
                      <w:rPr>
                        <w:b/>
                        <w:sz w:val="24"/>
                      </w:rPr>
                      <w:t>’</w:t>
                    </w:r>
                    <w:r>
                      <w:rPr>
                        <w:b/>
                        <w:sz w:val="18"/>
                      </w:rPr>
                      <w:t>ARBITRO DEVE INTERROMPERE L</w:t>
                    </w:r>
                    <w:r>
                      <w:rPr>
                        <w:b/>
                        <w:sz w:val="24"/>
                      </w:rPr>
                      <w:t>’</w:t>
                    </w:r>
                    <w:r>
                      <w:rPr>
                        <w:b/>
                        <w:sz w:val="18"/>
                      </w:rPr>
                      <w:t>AZIONE PER COMMINARE LA RELATIVA SANZIONE</w:t>
                    </w:r>
                    <w:r>
                      <w:rPr>
                        <w:b/>
                        <w:sz w:val="24"/>
                      </w:rPr>
                      <w:t>?</w:t>
                    </w:r>
                  </w:p>
                </w:txbxContent>
              </v:textbox>
              <w10:wrap type="none"/>
            </v:shape>
            <w10:wrap type="topAndBottom"/>
          </v:group>
        </w:pict>
      </w:r>
      <w:r>
        <w:rPr/>
        <w:t>ne e le sue conseguenze sono in aggiunta al risultato dell’azione di gioco.</w:t>
      </w:r>
    </w:p>
    <w:p>
      <w:pPr>
        <w:pStyle w:val="BodyText"/>
        <w:spacing w:line="250" w:lineRule="exact"/>
        <w:ind w:left="1310"/>
        <w:jc w:val="both"/>
      </w:pPr>
      <w:r>
        <w:rPr/>
        <w:t>Sì, l’azione di gioco dev’essere interrotta e rigiocata, dopo aver</w:t>
      </w:r>
    </w:p>
    <w:p>
      <w:pPr>
        <w:pStyle w:val="BodyText"/>
        <w:ind w:left="1310" w:right="1539"/>
        <w:jc w:val="both"/>
      </w:pPr>
      <w:r>
        <w:rPr/>
        <w:pict>
          <v:group style="position:absolute;margin-left:56.700001pt;margin-top:159.100006pt;width:412.55pt;height:41.9pt;mso-position-horizontal-relative:page;mso-position-vertical-relative:paragraph;z-index:-251209728;mso-wrap-distance-left:0;mso-wrap-distance-right:0" coordorigin="1134,3182" coordsize="8251,838">
            <v:rect style="position:absolute;left:1134;top:3183;width:8222;height:836" filled="true" fillcolor="#ccffff" stroked="false">
              <v:fill type="solid"/>
            </v:rect>
            <v:shape style="position:absolute;left:1136;top:3182;width:249;height:279" type="#_x0000_t202" filled="false" stroked="false">
              <v:textbox inset="0,0,0,0">
                <w:txbxContent>
                  <w:p>
                    <w:pPr>
                      <w:spacing w:before="0"/>
                      <w:ind w:left="0" w:right="0" w:firstLine="0"/>
                      <w:jc w:val="left"/>
                      <w:rPr>
                        <w:b/>
                        <w:sz w:val="24"/>
                      </w:rPr>
                    </w:pPr>
                    <w:r>
                      <w:rPr>
                        <w:b/>
                        <w:sz w:val="24"/>
                      </w:rPr>
                      <w:t>3.</w:t>
                    </w:r>
                  </w:p>
                </w:txbxContent>
              </v:textbox>
              <w10:wrap type="none"/>
            </v:shape>
            <v:shape style="position:absolute;left:2270;top:3182;width:7115;height:837" type="#_x0000_t202" filled="false" stroked="false">
              <v:textbox inset="0,0,0,0">
                <w:txbxContent>
                  <w:p>
                    <w:pPr>
                      <w:spacing w:before="0"/>
                      <w:ind w:left="0" w:right="18" w:firstLine="0"/>
                      <w:jc w:val="both"/>
                      <w:rPr>
                        <w:b/>
                        <w:sz w:val="24"/>
                      </w:rPr>
                    </w:pPr>
                    <w:r>
                      <w:rPr>
                        <w:b/>
                        <w:sz w:val="24"/>
                      </w:rPr>
                      <w:t>Q</w:t>
                    </w:r>
                    <w:r>
                      <w:rPr>
                        <w:b/>
                        <w:sz w:val="18"/>
                      </w:rPr>
                      <w:t>UALI SONO LE CONSEGUENZE PRATICHE SUL GIOCO NEL CASO IN CUI DUE O PIÙ COMPONENTI DELLA STESSA SQUADRA SIANO SANZIONATI</w:t>
                    </w:r>
                    <w:r>
                      <w:rPr>
                        <w:b/>
                        <w:sz w:val="24"/>
                      </w:rPr>
                      <w:t>, </w:t>
                    </w:r>
                    <w:r>
                      <w:rPr>
                        <w:b/>
                        <w:sz w:val="18"/>
                      </w:rPr>
                      <w:t>DURANTE LA MEDESIMA AZIONE O INTERRUZIONE DI GIOCO</w:t>
                    </w:r>
                    <w:r>
                      <w:rPr>
                        <w:b/>
                        <w:sz w:val="24"/>
                      </w:rPr>
                      <w:t>, </w:t>
                    </w:r>
                    <w:r>
                      <w:rPr>
                        <w:b/>
                        <w:sz w:val="18"/>
                      </w:rPr>
                      <w:t>CON LA PENALIZZAZIONE</w:t>
                    </w:r>
                    <w:r>
                      <w:rPr>
                        <w:b/>
                        <w:sz w:val="24"/>
                      </w:rPr>
                      <w:t>?</w:t>
                    </w:r>
                  </w:p>
                </w:txbxContent>
              </v:textbox>
              <w10:wrap type="none"/>
            </v:shape>
            <w10:wrap type="topAndBottom"/>
          </v:group>
        </w:pict>
      </w:r>
      <w:r>
        <w:rPr/>
        <w:t>comminato il corrispondente provvedimento disciplinare (espul- sione o squalifica) ed effettuato la prevista sostituzione regola- mentare o eccezionale. Se, nel corso dell’azione interrotta, si fossero verificate condotte scorrette meritevoli di penalizzazione da parte di altri partecipanti alla gara, le corrispondenti sanzioni saranno applicate successivamente al provvedimento che ha de- terminato l’interruzione del gioco; se, viceversa, fosse stato lo stesso componente espulso/squalificato ad aver tenuto una con- dotta maleducata nel corso dell’azione di gioco, la penalizzazio- ne a suo carico dovrà essergli comminata immediatamente prima dell’espulsione/squalifica.</w:t>
      </w:r>
    </w:p>
    <w:p>
      <w:pPr>
        <w:pStyle w:val="BodyText"/>
        <w:spacing w:line="250" w:lineRule="exact"/>
        <w:ind w:left="1310"/>
        <w:jc w:val="both"/>
      </w:pPr>
      <w:r>
        <w:rPr/>
        <w:t>La squadra subirà, dal punto di vista del punteggio, le conse-</w:t>
      </w:r>
    </w:p>
    <w:p>
      <w:pPr>
        <w:pStyle w:val="BodyText"/>
        <w:ind w:left="1310" w:right="1539"/>
        <w:jc w:val="both"/>
      </w:pPr>
      <w:r>
        <w:rPr/>
        <w:t>guenze di ogni singola penalizzazione. Se una di queste dovesse determinare la fine del set, le rimanenti saranno scontate nell’e- ventuale set successivo.</w:t>
      </w:r>
    </w:p>
    <w:p>
      <w:pPr>
        <w:pStyle w:val="BodyText"/>
        <w:spacing w:before="1"/>
        <w:ind w:left="1310" w:right="1541"/>
        <w:jc w:val="both"/>
      </w:pPr>
      <w:r>
        <w:rPr/>
        <w:pict>
          <v:group style="position:absolute;margin-left:56.700001pt;margin-top:47.51759pt;width:412.65pt;height:55.8pt;mso-position-horizontal-relative:page;mso-position-vertical-relative:paragraph;z-index:-251206656;mso-wrap-distance-left:0;mso-wrap-distance-right:0" coordorigin="1134,950" coordsize="8253,1116">
            <v:rect style="position:absolute;left:1134;top:950;width:8222;height:1116" filled="true" fillcolor="#ccffff" stroked="false">
              <v:fill type="solid"/>
            </v:rect>
            <v:shape style="position:absolute;left:1136;top:951;width:249;height:279" type="#_x0000_t202" filled="false" stroked="false">
              <v:textbox inset="0,0,0,0">
                <w:txbxContent>
                  <w:p>
                    <w:pPr>
                      <w:spacing w:before="0"/>
                      <w:ind w:left="0" w:right="0" w:firstLine="0"/>
                      <w:jc w:val="left"/>
                      <w:rPr>
                        <w:b/>
                        <w:sz w:val="24"/>
                      </w:rPr>
                    </w:pPr>
                    <w:r>
                      <w:rPr>
                        <w:b/>
                        <w:sz w:val="24"/>
                      </w:rPr>
                      <w:t>4.</w:t>
                    </w:r>
                  </w:p>
                </w:txbxContent>
              </v:textbox>
              <w10:wrap type="none"/>
            </v:shape>
            <v:shape style="position:absolute;left:2270;top:951;width:7117;height:1115" type="#_x0000_t202" filled="false" stroked="false">
              <v:textbox inset="0,0,0,0">
                <w:txbxContent>
                  <w:p>
                    <w:pPr>
                      <w:spacing w:before="0"/>
                      <w:ind w:left="0" w:right="18" w:firstLine="0"/>
                      <w:jc w:val="both"/>
                      <w:rPr>
                        <w:b/>
                        <w:sz w:val="24"/>
                      </w:rPr>
                    </w:pPr>
                    <w:r>
                      <w:rPr>
                        <w:b/>
                        <w:sz w:val="24"/>
                      </w:rPr>
                      <w:t>Q</w:t>
                    </w:r>
                    <w:r>
                      <w:rPr>
                        <w:b/>
                        <w:sz w:val="18"/>
                      </w:rPr>
                      <w:t>UALI SONO LE CONSEGUENZE PRATICHE SUL GIOCO NEL CASO IN CUI DUE O PIÙ COMPONENTI DELLE SQUADRE AVVERSARIE SIANO SANZIONATI CONTEMPORANEA</w:t>
                    </w:r>
                    <w:r>
                      <w:rPr>
                        <w:b/>
                        <w:sz w:val="24"/>
                      </w:rPr>
                      <w:t>- </w:t>
                    </w:r>
                    <w:r>
                      <w:rPr>
                        <w:b/>
                        <w:sz w:val="18"/>
                      </w:rPr>
                      <w:t>MENTE</w:t>
                    </w:r>
                    <w:r>
                      <w:rPr>
                        <w:b/>
                        <w:sz w:val="24"/>
                      </w:rPr>
                      <w:t>, </w:t>
                    </w:r>
                    <w:r>
                      <w:rPr>
                        <w:b/>
                        <w:sz w:val="18"/>
                      </w:rPr>
                      <w:t>O IN TEMPI DIVERSI DELLA STESSA AZIONE DI GIOCO</w:t>
                    </w:r>
                    <w:r>
                      <w:rPr>
                        <w:b/>
                        <w:sz w:val="24"/>
                      </w:rPr>
                      <w:t>, </w:t>
                    </w:r>
                    <w:r>
                      <w:rPr>
                        <w:b/>
                        <w:sz w:val="18"/>
                      </w:rPr>
                      <w:t>CON LA PENALIZZAZIONE</w:t>
                    </w:r>
                    <w:r>
                      <w:rPr>
                        <w:b/>
                        <w:sz w:val="24"/>
                      </w:rPr>
                      <w:t>?</w:t>
                    </w:r>
                  </w:p>
                </w:txbxContent>
              </v:textbox>
              <w10:wrap type="none"/>
            </v:shape>
            <w10:wrap type="topAndBottom"/>
          </v:group>
        </w:pict>
      </w:r>
      <w:r>
        <w:rPr/>
        <w:t>In caso di condotte maleducate tenute durante il gioco, il primo punto da assegnare è comunque quello derivante dall’azione di gioco, se completata.</w:t>
      </w:r>
    </w:p>
    <w:p>
      <w:pPr>
        <w:pStyle w:val="BodyText"/>
        <w:spacing w:line="250" w:lineRule="exact"/>
        <w:ind w:left="1310"/>
        <w:jc w:val="both"/>
      </w:pPr>
      <w:r>
        <w:rPr/>
        <w:t>Nel caso in cui il 1° arbitro assegni contemporaneamente una pe-</w:t>
      </w:r>
    </w:p>
    <w:p>
      <w:pPr>
        <w:pStyle w:val="BodyText"/>
        <w:ind w:left="1310" w:right="1542"/>
        <w:jc w:val="both"/>
      </w:pPr>
      <w:r>
        <w:rPr/>
        <w:t>nalizzazione a due o più componenti delle squadre avversarie, non importa in quale ordine, la squadra al servizio è penalizzata per prima e poi quella in ricezione. In questo caso:</w:t>
      </w:r>
    </w:p>
    <w:p>
      <w:pPr>
        <w:pStyle w:val="ListParagraph"/>
        <w:numPr>
          <w:ilvl w:val="0"/>
          <w:numId w:val="13"/>
        </w:numPr>
        <w:tabs>
          <w:tab w:pos="1650" w:val="left" w:leader="none"/>
        </w:tabs>
        <w:spacing w:line="240" w:lineRule="auto" w:before="1" w:after="0"/>
        <w:ind w:left="1650" w:right="1539" w:hanging="340"/>
        <w:jc w:val="both"/>
        <w:rPr>
          <w:sz w:val="24"/>
        </w:rPr>
      </w:pPr>
      <w:r>
        <w:rPr>
          <w:sz w:val="24"/>
        </w:rPr>
        <w:t>la squadra al servizio perde il servizio e fa guadagnare all’av- versaria tanti punti quante sono le penalizzazioni</w:t>
      </w:r>
      <w:r>
        <w:rPr>
          <w:spacing w:val="-12"/>
          <w:sz w:val="24"/>
        </w:rPr>
        <w:t> </w:t>
      </w:r>
      <w:r>
        <w:rPr>
          <w:sz w:val="24"/>
        </w:rPr>
        <w:t>subite;</w:t>
      </w:r>
    </w:p>
    <w:p>
      <w:pPr>
        <w:spacing w:after="0" w:line="240" w:lineRule="auto"/>
        <w:jc w:val="both"/>
        <w:rPr>
          <w:sz w:val="24"/>
        </w:rPr>
        <w:sectPr>
          <w:pgSz w:w="11900" w:h="16840"/>
          <w:pgMar w:header="1134" w:footer="1218" w:top="1360" w:bottom="1400" w:left="960" w:right="1000"/>
        </w:sectPr>
      </w:pPr>
    </w:p>
    <w:p>
      <w:pPr>
        <w:pStyle w:val="BodyText"/>
        <w:spacing w:before="1"/>
        <w:rPr>
          <w:sz w:val="20"/>
        </w:rPr>
      </w:pPr>
      <w:r>
        <w:rPr/>
        <w:pict>
          <v:rect style="position:absolute;margin-left:473.399994pt;margin-top:85.099998pt;width:65.2pt;height:671.8pt;mso-position-horizontal-relative:page;mso-position-vertical-relative:page;z-index:252121088" filled="true" fillcolor="#e5ffff" stroked="false">
            <v:fill type="solid"/>
            <w10:wrap type="none"/>
          </v:rect>
        </w:pict>
      </w:r>
    </w:p>
    <w:p>
      <w:pPr>
        <w:pStyle w:val="ListParagraph"/>
        <w:numPr>
          <w:ilvl w:val="0"/>
          <w:numId w:val="13"/>
        </w:numPr>
        <w:tabs>
          <w:tab w:pos="1650" w:val="left" w:leader="none"/>
        </w:tabs>
        <w:spacing w:line="240" w:lineRule="auto" w:before="101" w:after="0"/>
        <w:ind w:left="1650" w:right="1547" w:hanging="340"/>
        <w:jc w:val="both"/>
        <w:rPr>
          <w:sz w:val="24"/>
        </w:rPr>
      </w:pPr>
      <w:bookmarkStart w:name="_bookmark61" w:id="95"/>
      <w:bookmarkEnd w:id="95"/>
      <w:r>
        <w:rPr/>
      </w:r>
      <w:bookmarkStart w:name="_bookmark61" w:id="96"/>
      <w:bookmarkEnd w:id="96"/>
      <w:r>
        <w:rPr>
          <w:sz w:val="24"/>
        </w:rPr>
        <w:t>l</w:t>
      </w:r>
      <w:r>
        <w:rPr>
          <w:sz w:val="24"/>
        </w:rPr>
        <w:t>a squadra in ricezione ruota di una posizione; quindi perde a sua volta il servizio e fa guadagnare all’avversaria tanti punti quante sono le penalizzazioni</w:t>
      </w:r>
      <w:r>
        <w:rPr>
          <w:spacing w:val="-3"/>
          <w:sz w:val="24"/>
        </w:rPr>
        <w:t> </w:t>
      </w:r>
      <w:r>
        <w:rPr>
          <w:sz w:val="24"/>
        </w:rPr>
        <w:t>subite;</w:t>
      </w:r>
    </w:p>
    <w:p>
      <w:pPr>
        <w:pStyle w:val="ListParagraph"/>
        <w:numPr>
          <w:ilvl w:val="0"/>
          <w:numId w:val="13"/>
        </w:numPr>
        <w:tabs>
          <w:tab w:pos="1650" w:val="left" w:leader="none"/>
        </w:tabs>
        <w:spacing w:line="240" w:lineRule="auto" w:before="0" w:after="0"/>
        <w:ind w:left="1650" w:right="1539" w:hanging="340"/>
        <w:jc w:val="both"/>
        <w:rPr>
          <w:sz w:val="24"/>
        </w:rPr>
      </w:pPr>
      <w:r>
        <w:rPr>
          <w:sz w:val="24"/>
        </w:rPr>
        <w:t>la squadra originariamente al servizio ruota di una posizione e deve servire con il giocatore di posizione 2 ruotato. I punti </w:t>
      </w:r>
      <w:r>
        <w:rPr>
          <w:spacing w:val="3"/>
          <w:sz w:val="24"/>
        </w:rPr>
        <w:t>as- </w:t>
      </w:r>
      <w:r>
        <w:rPr>
          <w:sz w:val="24"/>
        </w:rPr>
        <w:t>segnati sono tanti quante sono le penalizzazioni</w:t>
      </w:r>
      <w:r>
        <w:rPr>
          <w:spacing w:val="-21"/>
          <w:sz w:val="24"/>
        </w:rPr>
        <w:t> </w:t>
      </w:r>
      <w:r>
        <w:rPr>
          <w:sz w:val="24"/>
        </w:rPr>
        <w:t>comminate;</w:t>
      </w:r>
    </w:p>
    <w:p>
      <w:pPr>
        <w:pStyle w:val="ListParagraph"/>
        <w:numPr>
          <w:ilvl w:val="0"/>
          <w:numId w:val="13"/>
        </w:numPr>
        <w:tabs>
          <w:tab w:pos="1650" w:val="left" w:leader="none"/>
        </w:tabs>
        <w:spacing w:line="240" w:lineRule="auto" w:before="2" w:after="0"/>
        <w:ind w:left="1650" w:right="1539" w:hanging="340"/>
        <w:jc w:val="both"/>
        <w:rPr>
          <w:sz w:val="24"/>
        </w:rPr>
      </w:pPr>
      <w:r>
        <w:rPr/>
        <w:pict>
          <v:group style="position:absolute;margin-left:56.700001pt;margin-top:89.400002pt;width:412.2pt;height:41.9pt;mso-position-horizontal-relative:page;mso-position-vertical-relative:paragraph;z-index:-251202560;mso-wrap-distance-left:0;mso-wrap-distance-right:0" coordorigin="1134,1788" coordsize="8244,838">
            <v:rect style="position:absolute;left:1134;top:1789;width:8222;height:836" filled="true" fillcolor="#ccffff" stroked="false">
              <v:fill type="solid"/>
            </v:rect>
            <v:shape style="position:absolute;left:1136;top:1788;width:249;height:279" type="#_x0000_t202" filled="false" stroked="false">
              <v:textbox inset="0,0,0,0">
                <w:txbxContent>
                  <w:p>
                    <w:pPr>
                      <w:spacing w:before="0"/>
                      <w:ind w:left="0" w:right="0" w:firstLine="0"/>
                      <w:jc w:val="left"/>
                      <w:rPr>
                        <w:b/>
                        <w:sz w:val="24"/>
                      </w:rPr>
                    </w:pPr>
                    <w:r>
                      <w:rPr>
                        <w:b/>
                        <w:sz w:val="24"/>
                      </w:rPr>
                      <w:t>5.</w:t>
                    </w:r>
                  </w:p>
                </w:txbxContent>
              </v:textbox>
              <w10:wrap type="none"/>
            </v:shape>
            <v:shape style="position:absolute;left:2270;top:1788;width:7108;height:837" type="#_x0000_t202" filled="false" stroked="false">
              <v:textbox inset="0,0,0,0">
                <w:txbxContent>
                  <w:p>
                    <w:pPr>
                      <w:spacing w:before="0"/>
                      <w:ind w:left="0" w:right="18" w:firstLine="0"/>
                      <w:jc w:val="both"/>
                      <w:rPr>
                        <w:b/>
                        <w:sz w:val="24"/>
                      </w:rPr>
                    </w:pPr>
                    <w:r>
                      <w:rPr>
                        <w:b/>
                        <w:sz w:val="24"/>
                      </w:rPr>
                      <w:t>Q</w:t>
                    </w:r>
                    <w:r>
                      <w:rPr>
                        <w:b/>
                        <w:sz w:val="18"/>
                      </w:rPr>
                      <w:t>UALI SONO LE CONSEGUENZE </w:t>
                    </w:r>
                    <w:r>
                      <w:rPr>
                        <w:b/>
                        <w:spacing w:val="-4"/>
                        <w:sz w:val="18"/>
                      </w:rPr>
                      <w:t>PRATICHE </w:t>
                    </w:r>
                    <w:r>
                      <w:rPr>
                        <w:b/>
                        <w:sz w:val="18"/>
                      </w:rPr>
                      <w:t>SUL GIOCO NEL CASO IN CUI DUE O PIÙ COMPONENTI DELLE SQUADRE </w:t>
                    </w:r>
                    <w:r>
                      <w:rPr>
                        <w:b/>
                        <w:spacing w:val="-3"/>
                        <w:sz w:val="18"/>
                      </w:rPr>
                      <w:t>AVVERSARIE </w:t>
                    </w:r>
                    <w:r>
                      <w:rPr>
                        <w:b/>
                        <w:sz w:val="18"/>
                      </w:rPr>
                      <w:t>SIANO </w:t>
                    </w:r>
                    <w:r>
                      <w:rPr>
                        <w:b/>
                        <w:spacing w:val="-3"/>
                        <w:sz w:val="18"/>
                      </w:rPr>
                      <w:t>SANZIONATI</w:t>
                    </w:r>
                    <w:r>
                      <w:rPr>
                        <w:b/>
                        <w:spacing w:val="-3"/>
                        <w:sz w:val="24"/>
                      </w:rPr>
                      <w:t>, </w:t>
                    </w:r>
                    <w:r>
                      <w:rPr>
                        <w:b/>
                        <w:sz w:val="18"/>
                      </w:rPr>
                      <w:t>IN TEMPI DIVERSI DELLA STESSA INTERRUZIONE DI GIOCO</w:t>
                    </w:r>
                    <w:r>
                      <w:rPr>
                        <w:b/>
                        <w:sz w:val="24"/>
                      </w:rPr>
                      <w:t>, </w:t>
                    </w:r>
                    <w:r>
                      <w:rPr>
                        <w:b/>
                        <w:sz w:val="18"/>
                      </w:rPr>
                      <w:t>CON LA</w:t>
                    </w:r>
                    <w:r>
                      <w:rPr>
                        <w:b/>
                        <w:spacing w:val="51"/>
                        <w:sz w:val="18"/>
                      </w:rPr>
                      <w:t> </w:t>
                    </w:r>
                    <w:r>
                      <w:rPr>
                        <w:b/>
                        <w:sz w:val="18"/>
                      </w:rPr>
                      <w:t>PENALIZZAZIONE</w:t>
                    </w:r>
                    <w:r>
                      <w:rPr>
                        <w:b/>
                        <w:sz w:val="24"/>
                      </w:rPr>
                      <w:t>?</w:t>
                    </w:r>
                  </w:p>
                </w:txbxContent>
              </v:textbox>
              <w10:wrap type="none"/>
            </v:shape>
            <w10:wrap type="topAndBottom"/>
          </v:group>
        </w:pict>
      </w:r>
      <w:r>
        <w:rPr>
          <w:sz w:val="24"/>
        </w:rPr>
        <w:t>il punteggio finale è valido al momento in cui entrambe le squadre sono state penalizzate. Ad esempio, se una doppia penalizzazione avviene sul punteggio 23-24, con la squadra a 23 al servizio, non porta alla fine del set per 23-25, ma il gio- co riprenderà dopo la seconda penalizzazione sul punteggio di 24-25.</w:t>
      </w:r>
    </w:p>
    <w:p>
      <w:pPr>
        <w:pStyle w:val="BodyText"/>
        <w:spacing w:line="250" w:lineRule="exact"/>
        <w:ind w:left="1310"/>
        <w:jc w:val="both"/>
      </w:pPr>
      <w:r>
        <w:rPr/>
        <w:t>Poiché le due o più sanzioni non possono essere considerate con-</w:t>
      </w:r>
    </w:p>
    <w:p>
      <w:pPr>
        <w:pStyle w:val="BodyText"/>
        <w:ind w:left="1310" w:right="1539"/>
        <w:jc w:val="both"/>
      </w:pPr>
      <w:r>
        <w:rPr/>
        <w:pict>
          <v:group style="position:absolute;margin-left:56.700001pt;margin-top:47.500023pt;width:412.2pt;height:41.9pt;mso-position-horizontal-relative:page;mso-position-vertical-relative:paragraph;z-index:-251199488;mso-wrap-distance-left:0;mso-wrap-distance-right:0" coordorigin="1134,950" coordsize="8244,838">
            <v:rect style="position:absolute;left:1134;top:951;width:8222;height:836" filled="true" fillcolor="#ccffff" stroked="false">
              <v:fill type="solid"/>
            </v:rect>
            <v:shape style="position:absolute;left:1136;top:950;width:249;height:279" type="#_x0000_t202" filled="false" stroked="false">
              <v:textbox inset="0,0,0,0">
                <w:txbxContent>
                  <w:p>
                    <w:pPr>
                      <w:spacing w:before="0"/>
                      <w:ind w:left="0" w:right="0" w:firstLine="0"/>
                      <w:jc w:val="left"/>
                      <w:rPr>
                        <w:b/>
                        <w:sz w:val="24"/>
                      </w:rPr>
                    </w:pPr>
                    <w:r>
                      <w:rPr>
                        <w:b/>
                        <w:sz w:val="24"/>
                      </w:rPr>
                      <w:t>6.</w:t>
                    </w:r>
                  </w:p>
                </w:txbxContent>
              </v:textbox>
              <w10:wrap type="none"/>
            </v:shape>
            <v:shape style="position:absolute;left:2270;top:950;width:7108;height:837" type="#_x0000_t202" filled="false" stroked="false">
              <v:textbox inset="0,0,0,0">
                <w:txbxContent>
                  <w:p>
                    <w:pPr>
                      <w:spacing w:line="271" w:lineRule="auto" w:before="0"/>
                      <w:ind w:left="0" w:right="18" w:firstLine="0"/>
                      <w:jc w:val="both"/>
                      <w:rPr>
                        <w:b/>
                        <w:sz w:val="24"/>
                      </w:rPr>
                    </w:pPr>
                    <w:r>
                      <w:rPr>
                        <w:b/>
                        <w:sz w:val="24"/>
                      </w:rPr>
                      <w:t>Q</w:t>
                    </w:r>
                    <w:r>
                      <w:rPr>
                        <w:b/>
                        <w:sz w:val="18"/>
                      </w:rPr>
                      <w:t>UALI SONO LE CONSEGUENZE </w:t>
                    </w:r>
                    <w:r>
                      <w:rPr>
                        <w:b/>
                        <w:spacing w:val="-4"/>
                        <w:sz w:val="18"/>
                      </w:rPr>
                      <w:t>PRATICHE </w:t>
                    </w:r>
                    <w:r>
                      <w:rPr>
                        <w:b/>
                        <w:sz w:val="18"/>
                      </w:rPr>
                      <w:t>SUL GIOCO DELLE PENALIZZAZIONI PER </w:t>
                    </w:r>
                    <w:r>
                      <w:rPr>
                        <w:b/>
                        <w:spacing w:val="-4"/>
                        <w:sz w:val="18"/>
                      </w:rPr>
                      <w:t>RITARDO </w:t>
                    </w:r>
                    <w:r>
                      <w:rPr>
                        <w:b/>
                        <w:sz w:val="18"/>
                      </w:rPr>
                      <w:t>DI GIOCO CHE DOVESSERO ESSERE </w:t>
                    </w:r>
                    <w:r>
                      <w:rPr>
                        <w:b/>
                        <w:spacing w:val="-3"/>
                        <w:sz w:val="18"/>
                      </w:rPr>
                      <w:t>ASSEGNATE </w:t>
                    </w:r>
                    <w:r>
                      <w:rPr>
                        <w:b/>
                        <w:sz w:val="18"/>
                      </w:rPr>
                      <w:t>PER EVENTI </w:t>
                    </w:r>
                    <w:r>
                      <w:rPr>
                        <w:b/>
                        <w:spacing w:val="-3"/>
                        <w:sz w:val="18"/>
                      </w:rPr>
                      <w:t>VERIFICATISI </w:t>
                    </w:r>
                    <w:r>
                      <w:rPr>
                        <w:b/>
                        <w:sz w:val="18"/>
                      </w:rPr>
                      <w:t>DURANTE UN</w:t>
                    </w:r>
                    <w:r>
                      <w:rPr>
                        <w:b/>
                        <w:sz w:val="24"/>
                      </w:rPr>
                      <w:t>’</w:t>
                    </w:r>
                    <w:r>
                      <w:rPr>
                        <w:b/>
                        <w:sz w:val="18"/>
                      </w:rPr>
                      <w:t>AZIONE DI</w:t>
                    </w:r>
                    <w:r>
                      <w:rPr>
                        <w:b/>
                        <w:spacing w:val="51"/>
                        <w:sz w:val="18"/>
                      </w:rPr>
                      <w:t> </w:t>
                    </w:r>
                    <w:r>
                      <w:rPr>
                        <w:b/>
                        <w:sz w:val="18"/>
                      </w:rPr>
                      <w:t>GIOCO</w:t>
                    </w:r>
                    <w:r>
                      <w:rPr>
                        <w:b/>
                        <w:sz w:val="24"/>
                      </w:rPr>
                      <w:t>?</w:t>
                    </w:r>
                  </w:p>
                </w:txbxContent>
              </v:textbox>
              <w10:wrap type="none"/>
            </v:shape>
            <w10:wrap type="topAndBottom"/>
          </v:group>
        </w:pict>
      </w:r>
      <w:r>
        <w:rPr/>
        <w:t>temporanee, per ognuna si deve seguire l’iter previsto per la sin- gola penalizzazione, senza ricorrere alla speciale procedura delle penalizzazioni contemporanee.</w:t>
      </w:r>
    </w:p>
    <w:p>
      <w:pPr>
        <w:pStyle w:val="BodyText"/>
        <w:spacing w:line="250" w:lineRule="exact"/>
        <w:ind w:left="1310"/>
        <w:jc w:val="both"/>
      </w:pPr>
      <w:r>
        <w:rPr/>
        <w:t>Le stesse delle</w:t>
      </w:r>
      <w:r>
        <w:rPr>
          <w:spacing w:val="54"/>
        </w:rPr>
        <w:t> </w:t>
      </w:r>
      <w:r>
        <w:rPr/>
        <w:t>penalizzazioni assegnate ai singoli</w:t>
      </w:r>
      <w:r>
        <w:rPr>
          <w:spacing w:val="51"/>
        </w:rPr>
        <w:t> </w:t>
      </w:r>
      <w:r>
        <w:rPr/>
        <w:t>partecipanti</w:t>
      </w:r>
    </w:p>
    <w:p>
      <w:pPr>
        <w:pStyle w:val="BodyText"/>
        <w:ind w:left="1310" w:right="1539"/>
        <w:jc w:val="both"/>
      </w:pPr>
      <w:r>
        <w:rPr/>
        <w:pict>
          <v:group style="position:absolute;margin-left:56.700001pt;margin-top:89.367584pt;width:412.65pt;height:41.9pt;mso-position-horizontal-relative:page;mso-position-vertical-relative:paragraph;z-index:-251196416;mso-wrap-distance-left:0;mso-wrap-distance-right:0" coordorigin="1134,1787" coordsize="8253,838">
            <v:rect style="position:absolute;left:1134;top:1787;width:8222;height:838" filled="true" fillcolor="#ccffff" stroked="false">
              <v:fill type="solid"/>
            </v:rect>
            <v:shape style="position:absolute;left:1136;top:1788;width:249;height:279" type="#_x0000_t202" filled="false" stroked="false">
              <v:textbox inset="0,0,0,0">
                <w:txbxContent>
                  <w:p>
                    <w:pPr>
                      <w:spacing w:before="0"/>
                      <w:ind w:left="0" w:right="0" w:firstLine="0"/>
                      <w:jc w:val="left"/>
                      <w:rPr>
                        <w:b/>
                        <w:sz w:val="24"/>
                      </w:rPr>
                    </w:pPr>
                    <w:r>
                      <w:rPr>
                        <w:b/>
                        <w:sz w:val="24"/>
                      </w:rPr>
                      <w:t>7.</w:t>
                    </w:r>
                  </w:p>
                </w:txbxContent>
              </v:textbox>
              <w10:wrap type="none"/>
            </v:shape>
            <v:shape style="position:absolute;left:2270;top:1788;width:7117;height:837" type="#_x0000_t202" filled="false" stroked="false">
              <v:textbox inset="0,0,0,0">
                <w:txbxContent>
                  <w:p>
                    <w:pPr>
                      <w:spacing w:before="0"/>
                      <w:ind w:left="0" w:right="18" w:firstLine="0"/>
                      <w:jc w:val="both"/>
                      <w:rPr>
                        <w:b/>
                        <w:sz w:val="24"/>
                      </w:rPr>
                    </w:pPr>
                    <w:r>
                      <w:rPr>
                        <w:b/>
                        <w:sz w:val="24"/>
                      </w:rPr>
                      <w:t>S</w:t>
                    </w:r>
                    <w:r>
                      <w:rPr>
                        <w:b/>
                        <w:sz w:val="18"/>
                      </w:rPr>
                      <w:t>E A DUE GIOCATORI AVVERSARI VIENE COMMINATA CONTEMPORANEAMENTE LA SANZIONE DELL</w:t>
                    </w:r>
                    <w:r>
                      <w:rPr>
                        <w:b/>
                        <w:sz w:val="24"/>
                      </w:rPr>
                      <w:t>’</w:t>
                    </w:r>
                    <w:r>
                      <w:rPr>
                        <w:b/>
                        <w:sz w:val="18"/>
                      </w:rPr>
                      <w:t>ESPULSIONE O DELLA SQUALIFICA</w:t>
                    </w:r>
                    <w:r>
                      <w:rPr>
                        <w:b/>
                        <w:sz w:val="24"/>
                      </w:rPr>
                      <w:t>, </w:t>
                    </w:r>
                    <w:r>
                      <w:rPr>
                        <w:b/>
                        <w:sz w:val="18"/>
                      </w:rPr>
                      <w:t>QUALI SONO LE CONSEGUENZE PRATICHE SUL GIOCO</w:t>
                    </w:r>
                    <w:r>
                      <w:rPr>
                        <w:b/>
                        <w:sz w:val="24"/>
                      </w:rPr>
                      <w:t>?</w:t>
                    </w:r>
                  </w:p>
                </w:txbxContent>
              </v:textbox>
              <w10:wrap type="none"/>
            </v:shape>
            <w10:wrap type="topAndBottom"/>
          </v:group>
        </w:pict>
      </w:r>
      <w:r>
        <w:rPr/>
        <w:t>alla gara per comportamenti tenuti durante il gioco: dopo il ter- mine dell’azione, a ciascuna squadra saranno assegnati tanti punti quante sono le penalizzazioni assegnate alla squadra avver- saria, utilizzando eventualmente la procedura delle penalizzazio- ni contemporanee se entrambe dovessero aver ricevuto una tale sanzione.</w:t>
      </w:r>
    </w:p>
    <w:p>
      <w:pPr>
        <w:pStyle w:val="BodyText"/>
        <w:spacing w:line="248" w:lineRule="exact"/>
        <w:ind w:left="1310"/>
        <w:jc w:val="both"/>
      </w:pPr>
      <w:r>
        <w:rPr/>
        <w:t>Se entrambi sono sostituiti, in modo regolamentare o ecceziona-</w:t>
      </w:r>
    </w:p>
    <w:p>
      <w:pPr>
        <w:pStyle w:val="BodyText"/>
        <w:spacing w:before="1"/>
        <w:ind w:left="1310" w:right="1539"/>
        <w:jc w:val="both"/>
      </w:pPr>
      <w:r>
        <w:rPr/>
        <w:t>le, il set prosegue. Se soltanto uno dei due è sostituito, la squa- dra che non ha questa possibilità o rinuncia alla sostituzione ec- cezionale viene dichiarata </w:t>
      </w:r>
      <w:r>
        <w:rPr>
          <w:i/>
        </w:rPr>
        <w:t>incompleta </w:t>
      </w:r>
      <w:r>
        <w:rPr/>
        <w:t>e perde il set. Se entrambi non sono sostituiti e hanno subìto la medesima sanzione, entram- be le squadre perdono e vincono il set:</w:t>
      </w:r>
    </w:p>
    <w:p>
      <w:pPr>
        <w:pStyle w:val="ListParagraph"/>
        <w:numPr>
          <w:ilvl w:val="1"/>
          <w:numId w:val="12"/>
        </w:numPr>
        <w:tabs>
          <w:tab w:pos="1649" w:val="left" w:leader="none"/>
          <w:tab w:pos="1650" w:val="left" w:leader="none"/>
        </w:tabs>
        <w:spacing w:line="240" w:lineRule="auto" w:before="1" w:after="0"/>
        <w:ind w:left="1650" w:right="1539" w:hanging="340"/>
        <w:jc w:val="left"/>
        <w:rPr>
          <w:sz w:val="24"/>
        </w:rPr>
      </w:pPr>
      <w:r>
        <w:rPr>
          <w:sz w:val="24"/>
        </w:rPr>
        <w:t>nel caso di 1-0 per la squadra “A”, dopo tale evenienza il </w:t>
      </w:r>
      <w:r>
        <w:rPr>
          <w:spacing w:val="3"/>
          <w:sz w:val="24"/>
        </w:rPr>
        <w:t>con- </w:t>
      </w:r>
      <w:r>
        <w:rPr>
          <w:sz w:val="24"/>
        </w:rPr>
        <w:t>teggio dei set sarà di 2-1 per</w:t>
      </w:r>
      <w:r>
        <w:rPr>
          <w:spacing w:val="-4"/>
          <w:sz w:val="24"/>
        </w:rPr>
        <w:t> </w:t>
      </w:r>
      <w:r>
        <w:rPr>
          <w:sz w:val="24"/>
        </w:rPr>
        <w:t>“A”;</w:t>
      </w:r>
    </w:p>
    <w:p>
      <w:pPr>
        <w:pStyle w:val="ListParagraph"/>
        <w:numPr>
          <w:ilvl w:val="1"/>
          <w:numId w:val="12"/>
        </w:numPr>
        <w:tabs>
          <w:tab w:pos="1649" w:val="left" w:leader="none"/>
          <w:tab w:pos="1650" w:val="left" w:leader="none"/>
        </w:tabs>
        <w:spacing w:line="240" w:lineRule="auto" w:before="0" w:after="0"/>
        <w:ind w:left="1650" w:right="0" w:hanging="340"/>
        <w:jc w:val="left"/>
        <w:rPr>
          <w:sz w:val="24"/>
        </w:rPr>
      </w:pPr>
      <w:r>
        <w:rPr>
          <w:sz w:val="24"/>
        </w:rPr>
        <w:t>nel caso di 2-0 per la squadra “A”, essa vince la gara per</w:t>
      </w:r>
      <w:r>
        <w:rPr>
          <w:spacing w:val="-27"/>
          <w:sz w:val="24"/>
        </w:rPr>
        <w:t> </w:t>
      </w:r>
      <w:r>
        <w:rPr>
          <w:sz w:val="24"/>
        </w:rPr>
        <w:t>3-1;</w:t>
      </w:r>
    </w:p>
    <w:p>
      <w:pPr>
        <w:pStyle w:val="ListParagraph"/>
        <w:numPr>
          <w:ilvl w:val="1"/>
          <w:numId w:val="12"/>
        </w:numPr>
        <w:tabs>
          <w:tab w:pos="1649" w:val="left" w:leader="none"/>
          <w:tab w:pos="1650" w:val="left" w:leader="none"/>
        </w:tabs>
        <w:spacing w:line="278" w:lineRule="exact" w:before="2" w:after="0"/>
        <w:ind w:left="1650" w:right="0" w:hanging="340"/>
        <w:jc w:val="left"/>
        <w:rPr>
          <w:sz w:val="24"/>
        </w:rPr>
      </w:pPr>
      <w:r>
        <w:rPr>
          <w:sz w:val="24"/>
        </w:rPr>
        <w:t>nel caso di 2-1 per la squadra “A”, essa vince la gara per</w:t>
      </w:r>
      <w:r>
        <w:rPr>
          <w:spacing w:val="-27"/>
          <w:sz w:val="24"/>
        </w:rPr>
        <w:t> </w:t>
      </w:r>
      <w:r>
        <w:rPr>
          <w:sz w:val="24"/>
        </w:rPr>
        <w:t>3-2;</w:t>
      </w:r>
    </w:p>
    <w:p>
      <w:pPr>
        <w:pStyle w:val="ListParagraph"/>
        <w:numPr>
          <w:ilvl w:val="1"/>
          <w:numId w:val="12"/>
        </w:numPr>
        <w:tabs>
          <w:tab w:pos="1649" w:val="left" w:leader="none"/>
          <w:tab w:pos="1650" w:val="left" w:leader="none"/>
        </w:tabs>
        <w:spacing w:line="240" w:lineRule="auto" w:before="0" w:after="0"/>
        <w:ind w:left="1650" w:right="1548" w:hanging="340"/>
        <w:jc w:val="left"/>
        <w:rPr>
          <w:sz w:val="24"/>
        </w:rPr>
      </w:pPr>
      <w:r>
        <w:rPr>
          <w:sz w:val="24"/>
        </w:rPr>
        <w:t>nel caso di parità per 0-0 o 1-1, il conteggio dei set sarà poi 1-1 o 2-2</w:t>
      </w:r>
      <w:r>
        <w:rPr>
          <w:spacing w:val="-5"/>
          <w:sz w:val="24"/>
        </w:rPr>
        <w:t> </w:t>
      </w:r>
      <w:r>
        <w:rPr>
          <w:sz w:val="24"/>
        </w:rPr>
        <w:t>rispettivamente;</w:t>
      </w:r>
    </w:p>
    <w:p>
      <w:pPr>
        <w:spacing w:after="0" w:line="240" w:lineRule="auto"/>
        <w:jc w:val="left"/>
        <w:rPr>
          <w:sz w:val="24"/>
        </w:rPr>
        <w:sectPr>
          <w:headerReference w:type="even" r:id="rId98"/>
          <w:headerReference w:type="default" r:id="rId99"/>
          <w:footerReference w:type="even" r:id="rId100"/>
          <w:footerReference w:type="default" r:id="rId101"/>
          <w:pgSz w:w="11900" w:h="16840"/>
          <w:pgMar w:header="1134" w:footer="1218" w:top="1360" w:bottom="1400" w:left="960" w:right="1000"/>
          <w:pgNumType w:start="32"/>
        </w:sectPr>
      </w:pPr>
    </w:p>
    <w:p>
      <w:pPr>
        <w:pStyle w:val="BodyText"/>
        <w:spacing w:before="1"/>
        <w:rPr>
          <w:sz w:val="20"/>
        </w:rPr>
      </w:pPr>
      <w:r>
        <w:rPr/>
        <w:pict>
          <v:group style="position:absolute;margin-left:473.399994pt;margin-top:85.099998pt;width:65.2pt;height:671.8pt;mso-position-horizontal-relative:page;mso-position-vertical-relative:page;z-index:252132352" coordorigin="9468,1702" coordsize="1304,13436">
            <v:rect style="position:absolute;left:9468;top:1702;width:1304;height:13436" filled="true" fillcolor="#e5ffff" stroked="false">
              <v:fill type="solid"/>
            </v:rect>
            <v:shape style="position:absolute;left:9470;top:3931;width:1282;height:186" type="#_x0000_t202" filled="false" stroked="false">
              <v:textbox inset="0,0,0,0">
                <w:txbxContent>
                  <w:p>
                    <w:pPr>
                      <w:spacing w:before="0"/>
                      <w:ind w:left="0" w:right="0" w:firstLine="0"/>
                      <w:jc w:val="left"/>
                      <w:rPr>
                        <w:sz w:val="16"/>
                      </w:rPr>
                    </w:pPr>
                    <w:hyperlink r:id="rId102">
                      <w:r>
                        <w:rPr>
                          <w:color w:val="00AFEF"/>
                          <w:sz w:val="16"/>
                        </w:rPr>
                        <w:t>6.3.2</w:t>
                      </w:r>
                    </w:hyperlink>
                    <w:r>
                      <w:rPr>
                        <w:color w:val="00AFEF"/>
                        <w:sz w:val="16"/>
                      </w:rPr>
                      <w:t>, </w:t>
                    </w:r>
                    <w:hyperlink r:id="rId103">
                      <w:r>
                        <w:rPr>
                          <w:color w:val="00AFEF"/>
                          <w:sz w:val="16"/>
                        </w:rPr>
                        <w:t>7.1</w:t>
                      </w:r>
                    </w:hyperlink>
                    <w:r>
                      <w:rPr>
                        <w:color w:val="00AFEF"/>
                        <w:sz w:val="16"/>
                      </w:rPr>
                      <w:t>, </w:t>
                    </w:r>
                    <w:hyperlink r:id="rId104">
                      <w:r>
                        <w:rPr>
                          <w:color w:val="00AFEF"/>
                          <w:sz w:val="16"/>
                        </w:rPr>
                        <w:t>12.1.2</w:t>
                      </w:r>
                    </w:hyperlink>
                  </w:p>
                </w:txbxContent>
              </v:textbox>
              <w10:wrap type="none"/>
            </v:shape>
            <w10:wrap type="none"/>
          </v:group>
        </w:pict>
      </w:r>
    </w:p>
    <w:p>
      <w:pPr>
        <w:pStyle w:val="ListParagraph"/>
        <w:numPr>
          <w:ilvl w:val="1"/>
          <w:numId w:val="12"/>
        </w:numPr>
        <w:tabs>
          <w:tab w:pos="1650" w:val="left" w:leader="none"/>
        </w:tabs>
        <w:spacing w:line="240" w:lineRule="auto" w:before="101" w:after="0"/>
        <w:ind w:left="1650" w:right="1551" w:hanging="340"/>
        <w:jc w:val="both"/>
        <w:rPr>
          <w:sz w:val="24"/>
        </w:rPr>
      </w:pPr>
      <w:bookmarkStart w:name="_bookmark62" w:id="97"/>
      <w:bookmarkEnd w:id="97"/>
      <w:r>
        <w:rPr/>
      </w:r>
      <w:bookmarkStart w:name="_bookmark62" w:id="98"/>
      <w:bookmarkEnd w:id="98"/>
      <w:r>
        <w:rPr>
          <w:sz w:val="24"/>
        </w:rPr>
        <w:t>n</w:t>
      </w:r>
      <w:r>
        <w:rPr>
          <w:sz w:val="24"/>
        </w:rPr>
        <w:t>el caso di parità 2-2, entrambe le squadre perdono la gara per 2-3, poiché non hanno potuto terminare il 5° set con il numero minimo di giocatori in</w:t>
      </w:r>
      <w:r>
        <w:rPr>
          <w:spacing w:val="-5"/>
          <w:sz w:val="24"/>
        </w:rPr>
        <w:t> </w:t>
      </w:r>
      <w:r>
        <w:rPr>
          <w:sz w:val="24"/>
        </w:rPr>
        <w:t>campo.</w:t>
      </w:r>
    </w:p>
    <w:p>
      <w:pPr>
        <w:pStyle w:val="BodyText"/>
        <w:ind w:left="1310" w:right="1539"/>
        <w:jc w:val="both"/>
      </w:pPr>
      <w:r>
        <w:rPr/>
        <w:t>Se, infine, entrambi non sono sostituiti ma hanno subìto sanzioni differenti, la sanzione più grave dev’essere comminata per pri- ma, quindi la squadra cui appartiene lo squalificato sarà dichia- rata </w:t>
      </w:r>
      <w:r>
        <w:rPr>
          <w:i/>
        </w:rPr>
        <w:t>incompleta </w:t>
      </w:r>
      <w:r>
        <w:rPr/>
        <w:t>per il set, mentre l’espulso non potrà partecipa- re all’eventuale set seguente.</w:t>
      </w:r>
    </w:p>
    <w:p>
      <w:pPr>
        <w:pStyle w:val="BodyText"/>
        <w:spacing w:before="2"/>
        <w:ind w:left="1310" w:right="1539"/>
        <w:jc w:val="both"/>
      </w:pPr>
      <w:r>
        <w:rPr/>
        <w:t>In tutti i casi la squadra che perde il set conserva i punti </w:t>
      </w:r>
      <w:r>
        <w:rPr>
          <w:spacing w:val="2"/>
        </w:rPr>
        <w:t>conse- </w:t>
      </w:r>
      <w:r>
        <w:rPr/>
        <w:t>guiti sino a quel momento. </w:t>
      </w:r>
      <w:r>
        <w:rPr>
          <w:spacing w:val="-3"/>
        </w:rPr>
        <w:t>L’alternanza </w:t>
      </w:r>
      <w:r>
        <w:rPr/>
        <w:t>del primo servizio nei  set successivi resta inalterata a prescindere dal fatto che un set diventi doppio per decisione tecnica, come previsto dalla</w:t>
      </w:r>
      <w:r>
        <w:rPr>
          <w:spacing w:val="66"/>
        </w:rPr>
        <w:t> </w:t>
      </w:r>
      <w:r>
        <w:rPr/>
        <w:t>Regola</w:t>
      </w:r>
    </w:p>
    <w:p>
      <w:pPr>
        <w:pStyle w:val="BodyText"/>
        <w:spacing w:before="2"/>
        <w:ind w:left="1310" w:right="1539"/>
        <w:jc w:val="both"/>
      </w:pPr>
      <w:r>
        <w:rPr/>
        <w:pict>
          <v:group style="position:absolute;margin-left:56.700001pt;margin-top:47.567566pt;width:412.65pt;height:27.9pt;mso-position-horizontal-relative:page;mso-position-vertical-relative:paragraph;z-index:-251192320;mso-wrap-distance-left:0;mso-wrap-distance-right:0" coordorigin="1134,951" coordsize="8253,558">
            <v:rect style="position:absolute;left:1134;top:951;width:8222;height:558" filled="true" fillcolor="#ccffff" stroked="false">
              <v:fill type="solid"/>
            </v:rect>
            <v:shape style="position:absolute;left:1136;top:952;width:249;height:279" type="#_x0000_t202" filled="false" stroked="false">
              <v:textbox inset="0,0,0,0">
                <w:txbxContent>
                  <w:p>
                    <w:pPr>
                      <w:spacing w:before="0"/>
                      <w:ind w:left="0" w:right="0" w:firstLine="0"/>
                      <w:jc w:val="left"/>
                      <w:rPr>
                        <w:b/>
                        <w:sz w:val="24"/>
                      </w:rPr>
                    </w:pPr>
                    <w:r>
                      <w:rPr>
                        <w:b/>
                        <w:sz w:val="24"/>
                      </w:rPr>
                      <w:t>8.</w:t>
                    </w:r>
                  </w:p>
                </w:txbxContent>
              </v:textbox>
              <w10:wrap type="none"/>
            </v:shape>
            <v:shape style="position:absolute;left:2270;top:952;width:7117;height:557" type="#_x0000_t202" filled="false" stroked="false">
              <v:textbox inset="0,0,0,0">
                <w:txbxContent>
                  <w:p>
                    <w:pPr>
                      <w:spacing w:before="0"/>
                      <w:ind w:left="0" w:right="19" w:firstLine="0"/>
                      <w:jc w:val="left"/>
                      <w:rPr>
                        <w:b/>
                        <w:sz w:val="24"/>
                      </w:rPr>
                    </w:pPr>
                    <w:r>
                      <w:rPr>
                        <w:b/>
                        <w:sz w:val="24"/>
                      </w:rPr>
                      <w:t>S</w:t>
                    </w:r>
                    <w:r>
                      <w:rPr>
                        <w:b/>
                        <w:sz w:val="18"/>
                      </w:rPr>
                      <w:t>E UN GIOCATORE</w:t>
                    </w:r>
                    <w:r>
                      <w:rPr>
                        <w:b/>
                        <w:sz w:val="24"/>
                      </w:rPr>
                      <w:t>-</w:t>
                    </w:r>
                    <w:r>
                      <w:rPr>
                        <w:b/>
                        <w:sz w:val="18"/>
                      </w:rPr>
                      <w:t>ALLENATORE VIENE ESPULSO PER UN FALLO COMMESSO IN UNA DELLE DUE FUNZIONI</w:t>
                    </w:r>
                    <w:r>
                      <w:rPr>
                        <w:b/>
                        <w:sz w:val="24"/>
                      </w:rPr>
                      <w:t>, </w:t>
                    </w:r>
                    <w:r>
                      <w:rPr>
                        <w:b/>
                        <w:sz w:val="18"/>
                      </w:rPr>
                      <w:t>PUÒ CONTINUARE AD ESERCITARE L</w:t>
                    </w:r>
                    <w:r>
                      <w:rPr>
                        <w:b/>
                        <w:sz w:val="24"/>
                      </w:rPr>
                      <w:t>’</w:t>
                    </w:r>
                    <w:r>
                      <w:rPr>
                        <w:b/>
                        <w:sz w:val="18"/>
                      </w:rPr>
                      <w:t>ALTRA</w:t>
                    </w:r>
                    <w:r>
                      <w:rPr>
                        <w:b/>
                        <w:sz w:val="24"/>
                      </w:rPr>
                      <w:t>?</w:t>
                    </w:r>
                  </w:p>
                </w:txbxContent>
              </v:textbox>
              <w10:wrap type="none"/>
            </v:shape>
            <w10:wrap type="topAndBottom"/>
          </v:group>
        </w:pict>
      </w:r>
      <w:r>
        <w:rPr/>
        <w:t>12.1.2. Evidentemente, anche in presenza di un set doppio, qua- lora si arrivi al punteggio di 2 set pari, il set decisivo sarà giocato in accordo alle Regole 6.3.2 e 7.1.</w:t>
      </w:r>
    </w:p>
    <w:p>
      <w:pPr>
        <w:pStyle w:val="BodyText"/>
        <w:spacing w:line="250" w:lineRule="exact"/>
        <w:ind w:left="1310"/>
      </w:pPr>
      <w:r>
        <w:rPr/>
        <w:t>No. I provvedimenti disciplinari sono comminati alla persona e</w:t>
      </w:r>
    </w:p>
    <w:p>
      <w:pPr>
        <w:pStyle w:val="BodyText"/>
        <w:spacing w:line="278" w:lineRule="exact"/>
        <w:ind w:left="1310"/>
      </w:pPr>
      <w:r>
        <w:rPr/>
        <w:pict>
          <v:group style="position:absolute;margin-left:56.700001pt;margin-top:19.583200pt;width:412.25pt;height:41.9pt;mso-position-horizontal-relative:page;mso-position-vertical-relative:paragraph;z-index:-251189248;mso-wrap-distance-left:0;mso-wrap-distance-right:0" coordorigin="1134,392" coordsize="8245,838">
            <v:rect style="position:absolute;left:1134;top:393;width:8222;height:836" filled="true" fillcolor="#ccffff" stroked="false">
              <v:fill type="solid"/>
            </v:rect>
            <v:shape style="position:absolute;left:1136;top:391;width:249;height:279" type="#_x0000_t202" filled="false" stroked="false">
              <v:textbox inset="0,0,0,0">
                <w:txbxContent>
                  <w:p>
                    <w:pPr>
                      <w:spacing w:before="0"/>
                      <w:ind w:left="0" w:right="0" w:firstLine="0"/>
                      <w:jc w:val="left"/>
                      <w:rPr>
                        <w:b/>
                        <w:sz w:val="24"/>
                      </w:rPr>
                    </w:pPr>
                    <w:r>
                      <w:rPr>
                        <w:b/>
                        <w:sz w:val="24"/>
                      </w:rPr>
                      <w:t>9.</w:t>
                    </w:r>
                  </w:p>
                </w:txbxContent>
              </v:textbox>
              <w10:wrap type="none"/>
            </v:shape>
            <v:shape style="position:absolute;left:2270;top:391;width:7109;height:837" type="#_x0000_t202" filled="false" stroked="false">
              <v:textbox inset="0,0,0,0">
                <w:txbxContent>
                  <w:p>
                    <w:pPr>
                      <w:spacing w:before="0"/>
                      <w:ind w:left="0" w:right="18" w:firstLine="0"/>
                      <w:jc w:val="both"/>
                      <w:rPr>
                        <w:b/>
                        <w:sz w:val="24"/>
                      </w:rPr>
                    </w:pPr>
                    <w:r>
                      <w:rPr>
                        <w:b/>
                        <w:sz w:val="24"/>
                      </w:rPr>
                      <w:t>U</w:t>
                    </w:r>
                    <w:r>
                      <w:rPr>
                        <w:b/>
                        <w:sz w:val="18"/>
                      </w:rPr>
                      <w:t>NA GARA VIENE INTERROTTA PER IMPRATICABILITÀ DEL CAMPO DI GIOCO E VIENE RIPRESA IN ALTRO IMPIANTO</w:t>
                    </w:r>
                    <w:r>
                      <w:rPr>
                        <w:b/>
                        <w:sz w:val="24"/>
                      </w:rPr>
                      <w:t>; </w:t>
                    </w:r>
                    <w:r>
                      <w:rPr>
                        <w:b/>
                        <w:sz w:val="18"/>
                      </w:rPr>
                      <w:t>SE NEL SET ANNULLATO ERA STATA ASSEGNATA UNA PENALIZZAZIONE</w:t>
                    </w:r>
                    <w:r>
                      <w:rPr>
                        <w:b/>
                        <w:sz w:val="24"/>
                      </w:rPr>
                      <w:t>, </w:t>
                    </w:r>
                    <w:r>
                      <w:rPr>
                        <w:b/>
                        <w:sz w:val="18"/>
                      </w:rPr>
                      <w:t>COME SI COMPORTERANNO GLI ARBITRI</w:t>
                    </w:r>
                    <w:r>
                      <w:rPr>
                        <w:b/>
                        <w:sz w:val="24"/>
                      </w:rPr>
                      <w:t>?</w:t>
                    </w:r>
                  </w:p>
                </w:txbxContent>
              </v:textbox>
              <w10:wrap type="none"/>
            </v:shape>
            <w10:wrap type="topAndBottom"/>
          </v:group>
        </w:pict>
      </w:r>
      <w:r>
        <w:rPr/>
        <w:t>non alla funzione che in quel momento sta esercitando.</w:t>
      </w:r>
    </w:p>
    <w:p>
      <w:pPr>
        <w:pStyle w:val="BodyText"/>
        <w:spacing w:line="250" w:lineRule="exact"/>
        <w:ind w:left="1310"/>
        <w:jc w:val="both"/>
      </w:pPr>
      <w:r>
        <w:rPr/>
        <w:t>Il set in corso al momento dell’interruzione deve essere ridispu-</w:t>
      </w:r>
    </w:p>
    <w:p>
      <w:pPr>
        <w:pStyle w:val="BodyText"/>
        <w:ind w:left="1310" w:right="1539"/>
        <w:jc w:val="both"/>
      </w:pPr>
      <w:r>
        <w:rPr/>
        <w:pict>
          <v:group style="position:absolute;margin-left:56.700001pt;margin-top:61.467583pt;width:412.65pt;height:41.9pt;mso-position-horizontal-relative:page;mso-position-vertical-relative:paragraph;z-index:-251186176;mso-wrap-distance-left:0;mso-wrap-distance-right:0" coordorigin="1134,1229" coordsize="8253,838">
            <v:rect style="position:absolute;left:1134;top:1229;width:8222;height:838" filled="true" fillcolor="#ccffff" stroked="false">
              <v:fill type="solid"/>
            </v:rect>
            <v:shape style="position:absolute;left:1136;top:1230;width:388;height:279" type="#_x0000_t202" filled="false" stroked="false">
              <v:textbox inset="0,0,0,0">
                <w:txbxContent>
                  <w:p>
                    <w:pPr>
                      <w:spacing w:before="0"/>
                      <w:ind w:left="0" w:right="0" w:firstLine="0"/>
                      <w:jc w:val="left"/>
                      <w:rPr>
                        <w:b/>
                        <w:sz w:val="24"/>
                      </w:rPr>
                    </w:pPr>
                    <w:r>
                      <w:rPr>
                        <w:b/>
                        <w:sz w:val="24"/>
                      </w:rPr>
                      <w:t>10.</w:t>
                    </w:r>
                  </w:p>
                </w:txbxContent>
              </v:textbox>
              <w10:wrap type="none"/>
            </v:shape>
            <v:shape style="position:absolute;left:2270;top:1230;width:7117;height:837" type="#_x0000_t202" filled="false" stroked="false">
              <v:textbox inset="0,0,0,0">
                <w:txbxContent>
                  <w:p>
                    <w:pPr>
                      <w:spacing w:before="0"/>
                      <w:ind w:left="0" w:right="18" w:firstLine="0"/>
                      <w:jc w:val="both"/>
                      <w:rPr>
                        <w:b/>
                        <w:sz w:val="24"/>
                      </w:rPr>
                    </w:pPr>
                    <w:r>
                      <w:rPr>
                        <w:b/>
                        <w:sz w:val="24"/>
                      </w:rPr>
                      <w:t>N</w:t>
                    </w:r>
                    <w:r>
                      <w:rPr>
                        <w:b/>
                        <w:sz w:val="18"/>
                      </w:rPr>
                      <w:t>EI PRELIMINARI DI GARA</w:t>
                    </w:r>
                    <w:r>
                      <w:rPr>
                        <w:b/>
                        <w:sz w:val="24"/>
                      </w:rPr>
                      <w:t>, </w:t>
                    </w:r>
                    <w:r>
                      <w:rPr>
                        <w:b/>
                        <w:sz w:val="18"/>
                      </w:rPr>
                      <w:t>PRIMA DEL SORTEGGIO</w:t>
                    </w:r>
                    <w:r>
                      <w:rPr>
                        <w:b/>
                        <w:sz w:val="24"/>
                      </w:rPr>
                      <w:t>, </w:t>
                    </w:r>
                    <w:r>
                      <w:rPr>
                        <w:b/>
                        <w:sz w:val="18"/>
                      </w:rPr>
                      <w:t>IL CAPITANO DELLA SQUADRA VIENE </w:t>
                    </w:r>
                    <w:r>
                      <w:rPr>
                        <w:b/>
                        <w:i/>
                        <w:sz w:val="18"/>
                      </w:rPr>
                      <w:t>SQUALIFICATO </w:t>
                    </w:r>
                    <w:r>
                      <w:rPr>
                        <w:b/>
                        <w:sz w:val="18"/>
                      </w:rPr>
                      <w:t>O </w:t>
                    </w:r>
                    <w:r>
                      <w:rPr>
                        <w:b/>
                        <w:i/>
                        <w:sz w:val="18"/>
                      </w:rPr>
                      <w:t>ESPULSO</w:t>
                    </w:r>
                    <w:r>
                      <w:rPr>
                        <w:b/>
                        <w:sz w:val="24"/>
                      </w:rPr>
                      <w:t>. C</w:t>
                    </w:r>
                    <w:r>
                      <w:rPr>
                        <w:b/>
                        <w:sz w:val="18"/>
                      </w:rPr>
                      <w:t>HI RAPPRESENTERÀ LA SQUADRA AL SORTEG</w:t>
                    </w:r>
                    <w:r>
                      <w:rPr>
                        <w:b/>
                        <w:sz w:val="24"/>
                      </w:rPr>
                      <w:t>- </w:t>
                    </w:r>
                    <w:r>
                      <w:rPr>
                        <w:b/>
                        <w:sz w:val="18"/>
                      </w:rPr>
                      <w:t>GIO</w:t>
                    </w:r>
                    <w:r>
                      <w:rPr>
                        <w:b/>
                        <w:sz w:val="24"/>
                      </w:rPr>
                      <w:t>?</w:t>
                    </w:r>
                  </w:p>
                </w:txbxContent>
              </v:textbox>
              <w10:wrap type="none"/>
            </v:shape>
            <w10:wrap type="topAndBottom"/>
          </v:group>
        </w:pict>
      </w:r>
      <w:r>
        <w:rPr/>
        <w:t>tato dall’inizio, annullando tutti i punti conquistati dalle due squadre, compreso quello derivante dalla penalizzazione. La san- zione rimane comunque valida ai fini dell’applicazione della sca- la delle sanzioni.</w:t>
      </w:r>
    </w:p>
    <w:p>
      <w:pPr>
        <w:pStyle w:val="BodyText"/>
        <w:spacing w:line="248" w:lineRule="exact"/>
        <w:ind w:left="1310"/>
        <w:jc w:val="both"/>
      </w:pPr>
      <w:r>
        <w:rPr/>
        <w:t>In entrambi i casi il capitano della squadra non potrà espletare le</w:t>
      </w:r>
    </w:p>
    <w:p>
      <w:pPr>
        <w:pStyle w:val="BodyText"/>
        <w:spacing w:before="1"/>
        <w:ind w:left="1310" w:right="1539"/>
        <w:jc w:val="both"/>
      </w:pPr>
      <w:r>
        <w:rPr/>
        <w:t>sue funzioni ad iniziare dal sorteggio. Per tale ragione il dirigen- te accompagnatore della squadra, o l’allenatore, dovranno nomi- nare un nuovo capitano della squadra, che parteciperà al sorteg- gio e resterà in carica per il primo set nel caso dell’espulsione e per tutta la gara nel caso della squalifica. Tale nomina va tra- scritta sul referto, nello spazio “OSSERVAZIONI”. In caso di espul- sione, il capitano della squadra sanzionato rientra nella sua fun- zione al secondo set.</w:t>
      </w:r>
    </w:p>
    <w:p>
      <w:pPr>
        <w:spacing w:after="0"/>
        <w:jc w:val="both"/>
        <w:sectPr>
          <w:pgSz w:w="11900" w:h="16840"/>
          <w:pgMar w:header="1134" w:footer="1218" w:top="1360" w:bottom="1400" w:left="960" w:right="1000"/>
        </w:sectPr>
      </w:pPr>
    </w:p>
    <w:p>
      <w:pPr>
        <w:pStyle w:val="BodyText"/>
        <w:spacing w:before="8"/>
        <w:rPr>
          <w:sz w:val="28"/>
        </w:rPr>
      </w:pPr>
      <w:r>
        <w:rPr/>
        <w:pict>
          <v:rect style="position:absolute;margin-left:473.399994pt;margin-top:85.099998pt;width:65.2pt;height:671.8pt;mso-position-horizontal-relative:page;mso-position-vertical-relative:page;z-index:252145664" filled="true" fillcolor="#e5ffff" stroked="false">
            <v:fill type="solid"/>
            <w10:wrap type="none"/>
          </v:rect>
        </w:pict>
      </w:r>
    </w:p>
    <w:p>
      <w:pPr>
        <w:pStyle w:val="BodyText"/>
        <w:ind w:left="174"/>
        <w:rPr>
          <w:sz w:val="20"/>
        </w:rPr>
      </w:pPr>
      <w:r>
        <w:rPr>
          <w:sz w:val="20"/>
        </w:rPr>
        <w:pict>
          <v:group style="width:412.25pt;height:83.7pt;mso-position-horizontal-relative:char;mso-position-vertical-relative:line" coordorigin="0,0" coordsize="8245,1674">
            <v:rect style="position:absolute;left:0;top:0;width:8222;height:1674" filled="true" fillcolor="#ccffff" stroked="false">
              <v:fill type="solid"/>
            </v:rect>
            <v:shape style="position:absolute;left:2;top:0;width:388;height:279" type="#_x0000_t202" filled="false" stroked="false">
              <v:textbox inset="0,0,0,0">
                <w:txbxContent>
                  <w:p>
                    <w:pPr>
                      <w:spacing w:before="0"/>
                      <w:ind w:left="0" w:right="0" w:firstLine="0"/>
                      <w:jc w:val="left"/>
                      <w:rPr>
                        <w:b/>
                        <w:sz w:val="24"/>
                      </w:rPr>
                    </w:pPr>
                    <w:bookmarkStart w:name="_bookmark63" w:id="99"/>
                    <w:bookmarkEnd w:id="99"/>
                    <w:r>
                      <w:rPr/>
                    </w:r>
                    <w:r>
                      <w:rPr>
                        <w:b/>
                        <w:sz w:val="24"/>
                      </w:rPr>
                      <w:t>11.</w:t>
                    </w:r>
                  </w:p>
                </w:txbxContent>
              </v:textbox>
              <w10:wrap type="none"/>
            </v:shape>
            <v:shape style="position:absolute;left:1136;top:0;width:7109;height:1673" type="#_x0000_t202" filled="false" stroked="false">
              <v:textbox inset="0,0,0,0">
                <w:txbxContent>
                  <w:p>
                    <w:pPr>
                      <w:spacing w:before="0"/>
                      <w:ind w:left="0" w:right="18" w:firstLine="0"/>
                      <w:jc w:val="both"/>
                      <w:rPr>
                        <w:b/>
                        <w:sz w:val="24"/>
                      </w:rPr>
                    </w:pPr>
                    <w:r>
                      <w:rPr>
                        <w:b/>
                        <w:sz w:val="24"/>
                      </w:rPr>
                      <w:t>D</w:t>
                    </w:r>
                    <w:r>
                      <w:rPr>
                        <w:b/>
                        <w:sz w:val="18"/>
                      </w:rPr>
                      <w:t>OPO IL TERMINE DI UN</w:t>
                    </w:r>
                    <w:r>
                      <w:rPr>
                        <w:b/>
                        <w:sz w:val="24"/>
                      </w:rPr>
                      <w:t>’</w:t>
                    </w:r>
                    <w:r>
                      <w:rPr>
                        <w:b/>
                        <w:sz w:val="18"/>
                      </w:rPr>
                      <w:t>AZIONE DI GIOCO </w:t>
                    </w:r>
                    <w:r>
                      <w:rPr>
                        <w:b/>
                        <w:spacing w:val="-5"/>
                        <w:sz w:val="18"/>
                      </w:rPr>
                      <w:t>VINTA </w:t>
                    </w:r>
                    <w:r>
                      <w:rPr>
                        <w:b/>
                        <w:sz w:val="18"/>
                      </w:rPr>
                      <w:t>DALLA SQUADRA </w:t>
                    </w:r>
                    <w:r>
                      <w:rPr>
                        <w:b/>
                        <w:sz w:val="24"/>
                      </w:rPr>
                      <w:t>“B”, </w:t>
                    </w:r>
                    <w:r>
                      <w:rPr>
                        <w:b/>
                        <w:sz w:val="18"/>
                      </w:rPr>
                      <w:t>UN </w:t>
                    </w:r>
                    <w:r>
                      <w:rPr>
                        <w:b/>
                        <w:spacing w:val="-4"/>
                        <w:sz w:val="18"/>
                      </w:rPr>
                      <w:t>GIOCATORE </w:t>
                    </w:r>
                    <w:r>
                      <w:rPr>
                        <w:b/>
                        <w:sz w:val="18"/>
                      </w:rPr>
                      <w:t>DELLA SQUADRA </w:t>
                    </w:r>
                    <w:r>
                      <w:rPr>
                        <w:b/>
                        <w:sz w:val="24"/>
                      </w:rPr>
                      <w:t>“A” </w:t>
                    </w:r>
                    <w:r>
                      <w:rPr>
                        <w:b/>
                        <w:sz w:val="18"/>
                      </w:rPr>
                      <w:t>SCHIACCIA VIOLENTEMENTE IL </w:t>
                    </w:r>
                    <w:r>
                      <w:rPr>
                        <w:b/>
                        <w:spacing w:val="-3"/>
                        <w:sz w:val="18"/>
                      </w:rPr>
                      <w:t>PALLONE </w:t>
                    </w:r>
                    <w:r>
                      <w:rPr>
                        <w:b/>
                        <w:sz w:val="18"/>
                      </w:rPr>
                      <w:t>CHE COLPISCE UN </w:t>
                    </w:r>
                    <w:r>
                      <w:rPr>
                        <w:b/>
                        <w:spacing w:val="-4"/>
                        <w:sz w:val="18"/>
                      </w:rPr>
                      <w:t>GIOCATORE </w:t>
                    </w:r>
                    <w:r>
                      <w:rPr>
                        <w:b/>
                        <w:sz w:val="18"/>
                      </w:rPr>
                      <w:t>DELLA SQUADRA </w:t>
                    </w:r>
                    <w:r>
                      <w:rPr>
                        <w:b/>
                        <w:sz w:val="24"/>
                      </w:rPr>
                      <w:t>“B” </w:t>
                    </w:r>
                    <w:r>
                      <w:rPr>
                        <w:b/>
                        <w:spacing w:val="-3"/>
                        <w:sz w:val="18"/>
                      </w:rPr>
                      <w:t>INTENTO </w:t>
                    </w:r>
                    <w:r>
                      <w:rPr>
                        <w:b/>
                        <w:sz w:val="18"/>
                      </w:rPr>
                      <w:t>A FESTEGGIARE CON I </w:t>
                    </w:r>
                    <w:r>
                      <w:rPr>
                        <w:b/>
                        <w:spacing w:val="-3"/>
                        <w:sz w:val="18"/>
                      </w:rPr>
                      <w:t>COMPAGNI </w:t>
                    </w:r>
                    <w:r>
                      <w:rPr>
                        <w:b/>
                        <w:sz w:val="18"/>
                      </w:rPr>
                      <w:t>DI SQUADRA</w:t>
                    </w:r>
                    <w:r>
                      <w:rPr>
                        <w:b/>
                        <w:sz w:val="24"/>
                      </w:rPr>
                      <w:t>. I</w:t>
                    </w:r>
                    <w:r>
                      <w:rPr>
                        <w:b/>
                        <w:sz w:val="18"/>
                      </w:rPr>
                      <w:t>L </w:t>
                    </w:r>
                    <w:r>
                      <w:rPr>
                        <w:b/>
                        <w:spacing w:val="-4"/>
                        <w:sz w:val="18"/>
                      </w:rPr>
                      <w:t>GIOCATORE </w:t>
                    </w:r>
                    <w:r>
                      <w:rPr>
                        <w:b/>
                        <w:spacing w:val="-3"/>
                        <w:sz w:val="18"/>
                      </w:rPr>
                      <w:t>COLPITO </w:t>
                    </w:r>
                    <w:r>
                      <w:rPr>
                        <w:b/>
                        <w:sz w:val="18"/>
                      </w:rPr>
                      <w:t>REAGISCE </w:t>
                    </w:r>
                    <w:r>
                      <w:rPr>
                        <w:b/>
                        <w:spacing w:val="-4"/>
                        <w:sz w:val="18"/>
                      </w:rPr>
                      <w:t>IMMEDIATAMENTE </w:t>
                    </w:r>
                    <w:r>
                      <w:rPr>
                        <w:b/>
                        <w:spacing w:val="-3"/>
                        <w:sz w:val="18"/>
                      </w:rPr>
                      <w:t>TENTANDO </w:t>
                    </w:r>
                    <w:r>
                      <w:rPr>
                        <w:b/>
                        <w:sz w:val="18"/>
                      </w:rPr>
                      <w:t>DI AGGREDIRE IL </w:t>
                    </w:r>
                    <w:r>
                      <w:rPr>
                        <w:b/>
                        <w:spacing w:val="-4"/>
                        <w:sz w:val="18"/>
                      </w:rPr>
                      <w:t>GIOCATORE </w:t>
                    </w:r>
                    <w:r>
                      <w:rPr>
                        <w:b/>
                        <w:sz w:val="18"/>
                      </w:rPr>
                      <w:t>CHE </w:t>
                    </w:r>
                    <w:r>
                      <w:rPr>
                        <w:b/>
                        <w:spacing w:val="-7"/>
                        <w:sz w:val="18"/>
                      </w:rPr>
                      <w:t>AVEVA </w:t>
                    </w:r>
                    <w:r>
                      <w:rPr>
                        <w:b/>
                        <w:spacing w:val="-4"/>
                        <w:sz w:val="18"/>
                      </w:rPr>
                      <w:t>SCHIACCIATO </w:t>
                    </w:r>
                    <w:r>
                      <w:rPr>
                        <w:b/>
                        <w:sz w:val="18"/>
                      </w:rPr>
                      <w:t>IL </w:t>
                    </w:r>
                    <w:r>
                      <w:rPr>
                        <w:b/>
                        <w:spacing w:val="-3"/>
                        <w:sz w:val="18"/>
                      </w:rPr>
                      <w:t>PALLONE</w:t>
                    </w:r>
                    <w:r>
                      <w:rPr>
                        <w:b/>
                        <w:spacing w:val="-3"/>
                        <w:sz w:val="24"/>
                      </w:rPr>
                      <w:t>. </w:t>
                    </w:r>
                    <w:r>
                      <w:rPr>
                        <w:b/>
                        <w:sz w:val="24"/>
                      </w:rPr>
                      <w:t>Q</w:t>
                    </w:r>
                    <w:r>
                      <w:rPr>
                        <w:b/>
                        <w:sz w:val="18"/>
                      </w:rPr>
                      <w:t>UALE SARÀ LA DECISIONE</w:t>
                    </w:r>
                    <w:r>
                      <w:rPr>
                        <w:b/>
                        <w:spacing w:val="-12"/>
                        <w:sz w:val="18"/>
                      </w:rPr>
                      <w:t> </w:t>
                    </w:r>
                    <w:r>
                      <w:rPr>
                        <w:b/>
                        <w:sz w:val="18"/>
                      </w:rPr>
                      <w:t>ARBITRALE</w:t>
                    </w:r>
                    <w:r>
                      <w:rPr>
                        <w:b/>
                        <w:sz w:val="24"/>
                      </w:rPr>
                      <w:t>?</w:t>
                    </w:r>
                  </w:p>
                </w:txbxContent>
              </v:textbox>
              <w10:wrap type="none"/>
            </v:shape>
          </v:group>
        </w:pict>
      </w:r>
      <w:r>
        <w:rPr>
          <w:sz w:val="20"/>
        </w:rPr>
      </w:r>
    </w:p>
    <w:p>
      <w:pPr>
        <w:pStyle w:val="BodyText"/>
        <w:spacing w:line="248" w:lineRule="exact"/>
        <w:ind w:left="1310"/>
        <w:jc w:val="both"/>
      </w:pPr>
      <w:r>
        <w:rPr/>
        <w:t>Considerato che le due condotte scorrette sono considerabili</w:t>
      </w:r>
    </w:p>
    <w:p>
      <w:pPr>
        <w:pStyle w:val="BodyText"/>
        <w:ind w:left="1310" w:right="1539"/>
        <w:jc w:val="both"/>
      </w:pPr>
      <w:r>
        <w:rPr/>
        <w:pict>
          <v:group style="position:absolute;margin-left:56.700001pt;margin-top:75.399979pt;width:412.45pt;height:83.8pt;mso-position-horizontal-relative:page;mso-position-vertical-relative:paragraph;z-index:-251177984;mso-wrap-distance-left:0;mso-wrap-distance-right:0" coordorigin="1134,1508" coordsize="8249,1676">
            <v:rect style="position:absolute;left:1134;top:1509;width:8222;height:1674" filled="true" fillcolor="#ccffff" stroked="false">
              <v:fill type="solid"/>
            </v:rect>
            <v:shape style="position:absolute;left:1136;top:1508;width:388;height:279" type="#_x0000_t202" filled="false" stroked="false">
              <v:textbox inset="0,0,0,0">
                <w:txbxContent>
                  <w:p>
                    <w:pPr>
                      <w:spacing w:before="0"/>
                      <w:ind w:left="0" w:right="0" w:firstLine="0"/>
                      <w:jc w:val="left"/>
                      <w:rPr>
                        <w:b/>
                        <w:sz w:val="24"/>
                      </w:rPr>
                    </w:pPr>
                    <w:r>
                      <w:rPr>
                        <w:b/>
                        <w:sz w:val="24"/>
                      </w:rPr>
                      <w:t>12.</w:t>
                    </w:r>
                  </w:p>
                </w:txbxContent>
              </v:textbox>
              <w10:wrap type="none"/>
            </v:shape>
            <v:shape style="position:absolute;left:2270;top:1508;width:7113;height:1675" type="#_x0000_t202" filled="false" stroked="false">
              <v:textbox inset="0,0,0,0">
                <w:txbxContent>
                  <w:p>
                    <w:pPr>
                      <w:spacing w:before="0"/>
                      <w:ind w:left="0" w:right="18" w:firstLine="0"/>
                      <w:jc w:val="both"/>
                      <w:rPr>
                        <w:b/>
                        <w:sz w:val="24"/>
                      </w:rPr>
                    </w:pPr>
                    <w:r>
                      <w:rPr>
                        <w:b/>
                        <w:sz w:val="24"/>
                      </w:rPr>
                      <w:t>S</w:t>
                    </w:r>
                    <w:r>
                      <w:rPr>
                        <w:b/>
                        <w:sz w:val="18"/>
                      </w:rPr>
                      <w:t>UL PUNTEGGIO DI </w:t>
                    </w:r>
                    <w:r>
                      <w:rPr>
                        <w:b/>
                        <w:sz w:val="24"/>
                      </w:rPr>
                      <w:t>9-9, </w:t>
                    </w:r>
                    <w:r>
                      <w:rPr>
                        <w:b/>
                        <w:sz w:val="18"/>
                      </w:rPr>
                      <w:t>SERVIZIO ALLA SQUADRA </w:t>
                    </w:r>
                    <w:r>
                      <w:rPr>
                        <w:b/>
                        <w:sz w:val="24"/>
                      </w:rPr>
                      <w:t>“A”, </w:t>
                    </w:r>
                    <w:r>
                      <w:rPr>
                        <w:b/>
                        <w:sz w:val="18"/>
                      </w:rPr>
                      <w:t>SI SVOLGE UN</w:t>
                    </w:r>
                    <w:r>
                      <w:rPr>
                        <w:b/>
                        <w:sz w:val="24"/>
                      </w:rPr>
                      <w:t>’</w:t>
                    </w:r>
                    <w:r>
                      <w:rPr>
                        <w:b/>
                        <w:sz w:val="18"/>
                      </w:rPr>
                      <w:t>AZIONE DI GIOCO PER LA QUALE IL </w:t>
                    </w:r>
                    <w:r>
                      <w:rPr>
                        <w:b/>
                        <w:sz w:val="24"/>
                      </w:rPr>
                      <w:t>1° </w:t>
                    </w:r>
                    <w:r>
                      <w:rPr>
                        <w:b/>
                        <w:sz w:val="18"/>
                      </w:rPr>
                      <w:t>ARBITRO ASSEGNA IL PUNTO ALLA SQUADRA </w:t>
                    </w:r>
                    <w:r>
                      <w:rPr>
                        <w:b/>
                        <w:sz w:val="24"/>
                      </w:rPr>
                      <w:t>“B” (10-9 </w:t>
                    </w:r>
                    <w:r>
                      <w:rPr>
                        <w:b/>
                        <w:sz w:val="18"/>
                      </w:rPr>
                      <w:t>PER </w:t>
                    </w:r>
                    <w:r>
                      <w:rPr>
                        <w:b/>
                        <w:sz w:val="24"/>
                      </w:rPr>
                      <w:t>“B”). L</w:t>
                    </w:r>
                    <w:r>
                      <w:rPr>
                        <w:b/>
                        <w:sz w:val="18"/>
                      </w:rPr>
                      <w:t>A SQUADRA </w:t>
                    </w:r>
                    <w:r>
                      <w:rPr>
                        <w:b/>
                        <w:sz w:val="24"/>
                      </w:rPr>
                      <w:t>“A” </w:t>
                    </w:r>
                    <w:r>
                      <w:rPr>
                        <w:b/>
                        <w:sz w:val="18"/>
                      </w:rPr>
                      <w:t>PROTESTA VIVACEMENTE ED IL </w:t>
                    </w:r>
                    <w:r>
                      <w:rPr>
                        <w:b/>
                        <w:sz w:val="24"/>
                      </w:rPr>
                      <w:t>1° </w:t>
                    </w:r>
                    <w:r>
                      <w:rPr>
                        <w:b/>
                        <w:sz w:val="18"/>
                      </w:rPr>
                      <w:t>ARBITRO ASSEGNA UNA PENALIZZAZIONE AD UN ATLETA DI </w:t>
                    </w:r>
                    <w:r>
                      <w:rPr>
                        <w:b/>
                        <w:sz w:val="24"/>
                      </w:rPr>
                      <w:t>“A” (11-9 </w:t>
                    </w:r>
                    <w:r>
                      <w:rPr>
                        <w:b/>
                        <w:sz w:val="18"/>
                      </w:rPr>
                      <w:t>PER </w:t>
                    </w:r>
                    <w:r>
                      <w:rPr>
                        <w:b/>
                        <w:sz w:val="24"/>
                      </w:rPr>
                      <w:t>“B”). A </w:t>
                    </w:r>
                    <w:r>
                      <w:rPr>
                        <w:b/>
                        <w:sz w:val="18"/>
                      </w:rPr>
                      <w:t>QUESTO PUNTO</w:t>
                    </w:r>
                    <w:r>
                      <w:rPr>
                        <w:b/>
                        <w:sz w:val="24"/>
                      </w:rPr>
                      <w:t>, </w:t>
                    </w:r>
                    <w:r>
                      <w:rPr>
                        <w:b/>
                        <w:sz w:val="18"/>
                      </w:rPr>
                      <w:t>IL </w:t>
                    </w:r>
                    <w:r>
                      <w:rPr>
                        <w:b/>
                        <w:sz w:val="24"/>
                      </w:rPr>
                      <w:t>1° </w:t>
                    </w:r>
                    <w:r>
                      <w:rPr>
                        <w:b/>
                        <w:sz w:val="18"/>
                      </w:rPr>
                      <w:t>ARBITRO MODIFICA LA SUA DECISIONE ASSEGNANDO IL PUNTO ALLA SQUADRA </w:t>
                    </w:r>
                    <w:r>
                      <w:rPr>
                        <w:b/>
                        <w:sz w:val="24"/>
                      </w:rPr>
                      <w:t>“A”. C</w:t>
                    </w:r>
                    <w:r>
                      <w:rPr>
                        <w:b/>
                        <w:sz w:val="18"/>
                      </w:rPr>
                      <w:t>OME SI DEVONO COMPORTARE GLI ARBITRI</w:t>
                    </w:r>
                    <w:r>
                      <w:rPr>
                        <w:b/>
                        <w:sz w:val="24"/>
                      </w:rPr>
                      <w:t>?</w:t>
                    </w:r>
                  </w:p>
                </w:txbxContent>
              </v:textbox>
              <w10:wrap type="none"/>
            </v:shape>
            <w10:wrap type="topAndBottom"/>
          </v:group>
        </w:pict>
      </w:r>
      <w:r>
        <w:rPr/>
        <w:t>come avvenute contemporaneamente, in tali situazioni il primo provvedimento da comminare è quello più grave (squalifica per aggressione al giocatore della squadra “B”); successivamente il 1° arbitro comminerà il provvedimento conseguente alla condot- ta maleducata al giocatore della squadra</w:t>
      </w:r>
      <w:r>
        <w:rPr>
          <w:spacing w:val="-6"/>
        </w:rPr>
        <w:t> </w:t>
      </w:r>
      <w:r>
        <w:rPr/>
        <w:t>“A”.</w:t>
      </w:r>
    </w:p>
    <w:p>
      <w:pPr>
        <w:pStyle w:val="BodyText"/>
        <w:spacing w:line="248" w:lineRule="exact"/>
        <w:ind w:left="1310"/>
        <w:jc w:val="both"/>
      </w:pPr>
      <w:r>
        <w:rPr/>
        <w:t>Sulla</w:t>
      </w:r>
      <w:r>
        <w:rPr>
          <w:spacing w:val="54"/>
        </w:rPr>
        <w:t> </w:t>
      </w:r>
      <w:r>
        <w:rPr/>
        <w:t>situazione</w:t>
      </w:r>
      <w:r>
        <w:rPr>
          <w:spacing w:val="54"/>
        </w:rPr>
        <w:t> </w:t>
      </w:r>
      <w:r>
        <w:rPr/>
        <w:t>venutasi</w:t>
      </w:r>
      <w:r>
        <w:rPr>
          <w:spacing w:val="55"/>
        </w:rPr>
        <w:t> </w:t>
      </w:r>
      <w:r>
        <w:rPr/>
        <w:t>a</w:t>
      </w:r>
      <w:r>
        <w:rPr>
          <w:spacing w:val="53"/>
        </w:rPr>
        <w:t> </w:t>
      </w:r>
      <w:r>
        <w:rPr/>
        <w:t>creare</w:t>
      </w:r>
      <w:r>
        <w:rPr>
          <w:spacing w:val="57"/>
        </w:rPr>
        <w:t> </w:t>
      </w:r>
      <w:r>
        <w:rPr/>
        <w:t>a</w:t>
      </w:r>
      <w:r>
        <w:rPr>
          <w:spacing w:val="53"/>
        </w:rPr>
        <w:t> </w:t>
      </w:r>
      <w:r>
        <w:rPr/>
        <w:t>causa</w:t>
      </w:r>
      <w:r>
        <w:rPr>
          <w:spacing w:val="55"/>
        </w:rPr>
        <w:t> </w:t>
      </w:r>
      <w:r>
        <w:rPr/>
        <w:t>della</w:t>
      </w:r>
      <w:r>
        <w:rPr>
          <w:spacing w:val="57"/>
        </w:rPr>
        <w:t> </w:t>
      </w:r>
      <w:r>
        <w:rPr/>
        <w:t>decisione</w:t>
      </w:r>
      <w:r>
        <w:rPr>
          <w:spacing w:val="55"/>
        </w:rPr>
        <w:t> </w:t>
      </w:r>
      <w:r>
        <w:rPr/>
        <w:t>del</w:t>
      </w:r>
    </w:p>
    <w:p>
      <w:pPr>
        <w:pStyle w:val="BodyText"/>
        <w:spacing w:before="1"/>
        <w:ind w:left="1310" w:right="1541"/>
        <w:jc w:val="both"/>
      </w:pPr>
      <w:r>
        <w:rPr/>
        <w:t>1° arbitro che ha invertito la valutazione del fallo, si devono fare delle considerazioni ed agire di conseguenza.</w:t>
      </w:r>
    </w:p>
    <w:p>
      <w:pPr>
        <w:pStyle w:val="ListParagraph"/>
        <w:numPr>
          <w:ilvl w:val="0"/>
          <w:numId w:val="14"/>
        </w:numPr>
        <w:tabs>
          <w:tab w:pos="1650" w:val="left" w:leader="none"/>
        </w:tabs>
        <w:spacing w:line="240" w:lineRule="auto" w:before="1" w:after="0"/>
        <w:ind w:left="1650" w:right="1550" w:hanging="340"/>
        <w:jc w:val="both"/>
        <w:rPr>
          <w:sz w:val="24"/>
        </w:rPr>
      </w:pPr>
      <w:r>
        <w:rPr>
          <w:sz w:val="24"/>
        </w:rPr>
        <w:t>Il fallo è il primo che si verifica, anche se l’averlo invertito potrebbe far pensare che possa essere da considerare come ultimo.</w:t>
      </w:r>
    </w:p>
    <w:p>
      <w:pPr>
        <w:pStyle w:val="ListParagraph"/>
        <w:numPr>
          <w:ilvl w:val="0"/>
          <w:numId w:val="14"/>
        </w:numPr>
        <w:tabs>
          <w:tab w:pos="1650" w:val="left" w:leader="none"/>
        </w:tabs>
        <w:spacing w:line="240" w:lineRule="auto" w:before="0" w:after="0"/>
        <w:ind w:left="1650" w:right="1541" w:hanging="340"/>
        <w:jc w:val="both"/>
        <w:rPr>
          <w:sz w:val="24"/>
        </w:rPr>
      </w:pPr>
      <w:r>
        <w:rPr>
          <w:sz w:val="24"/>
        </w:rPr>
        <w:t>La penalizzazione viene sanzionata dopo che il fallo è avvenu- to, quindi si deve considerare come avvenuta dopo</w:t>
      </w:r>
      <w:r>
        <w:rPr>
          <w:spacing w:val="-23"/>
          <w:sz w:val="24"/>
        </w:rPr>
        <w:t> </w:t>
      </w:r>
      <w:r>
        <w:rPr>
          <w:sz w:val="24"/>
        </w:rPr>
        <w:t>questo.</w:t>
      </w:r>
    </w:p>
    <w:p>
      <w:pPr>
        <w:pStyle w:val="ListParagraph"/>
        <w:numPr>
          <w:ilvl w:val="0"/>
          <w:numId w:val="14"/>
        </w:numPr>
        <w:tabs>
          <w:tab w:pos="1650" w:val="left" w:leader="none"/>
        </w:tabs>
        <w:spacing w:line="240" w:lineRule="auto" w:before="0" w:after="0"/>
        <w:ind w:left="1650" w:right="1539" w:hanging="340"/>
        <w:jc w:val="both"/>
        <w:rPr>
          <w:sz w:val="24"/>
        </w:rPr>
      </w:pPr>
      <w:r>
        <w:rPr>
          <w:sz w:val="24"/>
        </w:rPr>
        <w:t>Alla fine, punto per il fallo ad “A” (10-9 per “A”), quindi pe- nalizzazione di “A” con punto a “B” (10-10) che deve ruotare e</w:t>
      </w:r>
      <w:r>
        <w:rPr>
          <w:spacing w:val="-3"/>
          <w:sz w:val="24"/>
        </w:rPr>
        <w:t> </w:t>
      </w:r>
      <w:r>
        <w:rPr>
          <w:sz w:val="24"/>
        </w:rPr>
        <w:t>servire.</w:t>
      </w:r>
    </w:p>
    <w:p>
      <w:pPr>
        <w:pStyle w:val="BodyText"/>
        <w:spacing w:before="2"/>
        <w:ind w:left="1310" w:right="1539"/>
        <w:jc w:val="both"/>
      </w:pPr>
      <w:r>
        <w:rPr/>
        <w:pict>
          <v:group style="position:absolute;margin-left:56.700001pt;margin-top:47.567577pt;width:412.25pt;height:27.9pt;mso-position-horizontal-relative:page;mso-position-vertical-relative:paragraph;z-index:-251174912;mso-wrap-distance-left:0;mso-wrap-distance-right:0" coordorigin="1134,951" coordsize="8245,558">
            <v:rect style="position:absolute;left:1134;top:951;width:8222;height:558" filled="true" fillcolor="#ccffff" stroked="false">
              <v:fill type="solid"/>
            </v:rect>
            <v:shape style="position:absolute;left:1136;top:952;width:388;height:279" type="#_x0000_t202" filled="false" stroked="false">
              <v:textbox inset="0,0,0,0">
                <w:txbxContent>
                  <w:p>
                    <w:pPr>
                      <w:spacing w:before="0"/>
                      <w:ind w:left="0" w:right="0" w:firstLine="0"/>
                      <w:jc w:val="left"/>
                      <w:rPr>
                        <w:b/>
                        <w:sz w:val="24"/>
                      </w:rPr>
                    </w:pPr>
                    <w:r>
                      <w:rPr>
                        <w:b/>
                        <w:sz w:val="24"/>
                      </w:rPr>
                      <w:t>13.</w:t>
                    </w:r>
                  </w:p>
                </w:txbxContent>
              </v:textbox>
              <w10:wrap type="none"/>
            </v:shape>
            <v:shape style="position:absolute;left:2270;top:952;width:7109;height:557" type="#_x0000_t202" filled="false" stroked="false">
              <v:textbox inset="0,0,0,0">
                <w:txbxContent>
                  <w:p>
                    <w:pPr>
                      <w:spacing w:before="0"/>
                      <w:ind w:left="0" w:right="12" w:firstLine="0"/>
                      <w:jc w:val="left"/>
                      <w:rPr>
                        <w:b/>
                        <w:sz w:val="24"/>
                      </w:rPr>
                    </w:pPr>
                    <w:r>
                      <w:rPr>
                        <w:b/>
                        <w:sz w:val="24"/>
                      </w:rPr>
                      <w:t>U</w:t>
                    </w:r>
                    <w:r>
                      <w:rPr>
                        <w:b/>
                        <w:sz w:val="18"/>
                      </w:rPr>
                      <w:t>N </w:t>
                    </w:r>
                    <w:r>
                      <w:rPr>
                        <w:b/>
                        <w:spacing w:val="-7"/>
                        <w:sz w:val="18"/>
                      </w:rPr>
                      <w:t>ATLETA </w:t>
                    </w:r>
                    <w:r>
                      <w:rPr>
                        <w:b/>
                        <w:spacing w:val="-4"/>
                        <w:sz w:val="18"/>
                      </w:rPr>
                      <w:t>SQUALIFICATO </w:t>
                    </w:r>
                    <w:r>
                      <w:rPr>
                        <w:b/>
                        <w:sz w:val="18"/>
                      </w:rPr>
                      <w:t>DURANTE LA GARA PUÒ PRENDERE </w:t>
                    </w:r>
                    <w:r>
                      <w:rPr>
                        <w:b/>
                        <w:spacing w:val="-5"/>
                        <w:sz w:val="18"/>
                      </w:rPr>
                      <w:t>PARTE </w:t>
                    </w:r>
                    <w:r>
                      <w:rPr>
                        <w:b/>
                        <w:sz w:val="18"/>
                      </w:rPr>
                      <w:t>ALL</w:t>
                    </w:r>
                    <w:r>
                      <w:rPr>
                        <w:b/>
                        <w:sz w:val="24"/>
                      </w:rPr>
                      <w:t>’</w:t>
                    </w:r>
                    <w:r>
                      <w:rPr>
                        <w:b/>
                        <w:sz w:val="18"/>
                      </w:rPr>
                      <w:t>EVENTUA</w:t>
                    </w:r>
                    <w:r>
                      <w:rPr>
                        <w:b/>
                        <w:sz w:val="24"/>
                      </w:rPr>
                      <w:t>- </w:t>
                    </w:r>
                    <w:r>
                      <w:rPr>
                        <w:b/>
                        <w:sz w:val="18"/>
                      </w:rPr>
                      <w:t>LE SET DI </w:t>
                    </w:r>
                    <w:r>
                      <w:rPr>
                        <w:b/>
                        <w:spacing w:val="-3"/>
                        <w:sz w:val="18"/>
                      </w:rPr>
                      <w:t>SPAREGGIO</w:t>
                    </w:r>
                    <w:r>
                      <w:rPr>
                        <w:b/>
                        <w:spacing w:val="-3"/>
                        <w:sz w:val="24"/>
                      </w:rPr>
                      <w:t>?</w:t>
                    </w:r>
                  </w:p>
                </w:txbxContent>
              </v:textbox>
              <w10:wrap type="none"/>
            </v:shape>
            <w10:wrap type="topAndBottom"/>
          </v:group>
        </w:pict>
      </w:r>
      <w:r>
        <w:rPr/>
        <w:t>Gli arbitri ed il segnapunti dovranno far rispettare questa proce- dura e correggere il referto di gara, se necessario riportando nel- lo spazio “OSSERVAZIONI” l’accaduto.</w:t>
      </w:r>
    </w:p>
    <w:p>
      <w:pPr>
        <w:pStyle w:val="BodyText"/>
        <w:spacing w:line="250" w:lineRule="exact" w:after="113"/>
        <w:ind w:left="1310"/>
      </w:pPr>
      <w:r>
        <w:rPr/>
        <w:t>No.</w:t>
      </w:r>
    </w:p>
    <w:p>
      <w:pPr>
        <w:pStyle w:val="BodyText"/>
        <w:ind w:left="174"/>
        <w:rPr>
          <w:sz w:val="20"/>
        </w:rPr>
      </w:pPr>
      <w:r>
        <w:rPr>
          <w:sz w:val="20"/>
        </w:rPr>
        <w:pict>
          <v:group style="width:412.75pt;height:41.9pt;mso-position-horizontal-relative:char;mso-position-vertical-relative:line" coordorigin="0,0" coordsize="8255,838">
            <v:rect style="position:absolute;left:0;top:0;width:8222;height:838" filled="true" fillcolor="#ccffff" stroked="false">
              <v:fill type="solid"/>
            </v:rect>
            <v:shape style="position:absolute;left:2;top:0;width:388;height:279" type="#_x0000_t202" filled="false" stroked="false">
              <v:textbox inset="0,0,0,0">
                <w:txbxContent>
                  <w:p>
                    <w:pPr>
                      <w:spacing w:before="0"/>
                      <w:ind w:left="0" w:right="0" w:firstLine="0"/>
                      <w:jc w:val="left"/>
                      <w:rPr>
                        <w:b/>
                        <w:sz w:val="24"/>
                      </w:rPr>
                    </w:pPr>
                    <w:r>
                      <w:rPr>
                        <w:b/>
                        <w:sz w:val="24"/>
                      </w:rPr>
                      <w:t>14.</w:t>
                    </w:r>
                  </w:p>
                </w:txbxContent>
              </v:textbox>
              <w10:wrap type="none"/>
            </v:shape>
            <v:shape style="position:absolute;left:1136;top:0;width:7119;height:837" type="#_x0000_t202" filled="false" stroked="false">
              <v:textbox inset="0,0,0,0">
                <w:txbxContent>
                  <w:p>
                    <w:pPr>
                      <w:spacing w:before="0"/>
                      <w:ind w:left="0" w:right="18" w:firstLine="0"/>
                      <w:jc w:val="both"/>
                      <w:rPr>
                        <w:b/>
                        <w:sz w:val="24"/>
                      </w:rPr>
                    </w:pPr>
                    <w:r>
                      <w:rPr>
                        <w:b/>
                        <w:sz w:val="24"/>
                      </w:rPr>
                      <w:t>N</w:t>
                    </w:r>
                    <w:r>
                      <w:rPr>
                        <w:b/>
                        <w:sz w:val="18"/>
                      </w:rPr>
                      <w:t>EL CASO IN CUI AD UN COMPONENTE DI UNA SQUADRA SIA COMMINATA UNA SANZIONE NELL</w:t>
                    </w:r>
                    <w:r>
                      <w:rPr>
                        <w:b/>
                        <w:sz w:val="24"/>
                      </w:rPr>
                      <w:t>’</w:t>
                    </w:r>
                    <w:r>
                      <w:rPr>
                        <w:b/>
                        <w:sz w:val="18"/>
                      </w:rPr>
                      <w:t>INTERVALLO PRIMA DELL</w:t>
                    </w:r>
                    <w:r>
                      <w:rPr>
                        <w:b/>
                        <w:sz w:val="24"/>
                      </w:rPr>
                      <w:t>’</w:t>
                    </w:r>
                    <w:r>
                      <w:rPr>
                        <w:b/>
                        <w:sz w:val="18"/>
                      </w:rPr>
                      <w:t>INIZIO DEL SET DI SPAREGGIO</w:t>
                    </w:r>
                    <w:r>
                      <w:rPr>
                        <w:b/>
                        <w:sz w:val="24"/>
                      </w:rPr>
                      <w:t>, </w:t>
                    </w:r>
                    <w:r>
                      <w:rPr>
                        <w:b/>
                        <w:sz w:val="18"/>
                      </w:rPr>
                      <w:t>COME SI COMPORTERANNO GLI ARBITRI</w:t>
                    </w:r>
                    <w:r>
                      <w:rPr>
                        <w:b/>
                        <w:sz w:val="24"/>
                      </w:rPr>
                      <w:t>?</w:t>
                    </w:r>
                  </w:p>
                </w:txbxContent>
              </v:textbox>
              <w10:wrap type="none"/>
            </v:shape>
          </v:group>
        </w:pict>
      </w:r>
      <w:r>
        <w:rPr>
          <w:sz w:val="20"/>
        </w:rPr>
      </w:r>
    </w:p>
    <w:p>
      <w:pPr>
        <w:pStyle w:val="BodyText"/>
        <w:spacing w:line="250" w:lineRule="exact"/>
        <w:ind w:left="1310"/>
        <w:jc w:val="both"/>
      </w:pPr>
      <w:r>
        <w:rPr/>
        <w:t>Se dopo il termine della gara e prima del set di spareggio si veri-</w:t>
      </w:r>
    </w:p>
    <w:p>
      <w:pPr>
        <w:pStyle w:val="BodyText"/>
        <w:spacing w:before="1"/>
        <w:ind w:left="1310" w:right="1539"/>
        <w:jc w:val="both"/>
      </w:pPr>
      <w:r>
        <w:rPr/>
        <w:t>fica un comportamento da sanzionare, la sanzione deve essere applicata nel set di spareggio. Ad esempio se nell’intervallo tra il termine della gara e l’inizio del set di spareggio il comportamen- to di un atleta prevede l’assegnazione di una penalizzazione, il cartellino rosso deve essere mostrato all’inizio del set di spareg- gio (con le conseguenze previste), come avviene in qualsiasi ini- zio di set.</w:t>
      </w:r>
    </w:p>
    <w:p>
      <w:pPr>
        <w:spacing w:after="0"/>
        <w:jc w:val="both"/>
        <w:sectPr>
          <w:pgSz w:w="11900" w:h="16840"/>
          <w:pgMar w:header="1134" w:footer="1218" w:top="1360" w:bottom="1400" w:left="960" w:right="1000"/>
        </w:sectPr>
      </w:pPr>
    </w:p>
    <w:p>
      <w:pPr>
        <w:pStyle w:val="BodyText"/>
        <w:spacing w:before="8"/>
        <w:rPr>
          <w:sz w:val="28"/>
        </w:rPr>
      </w:pPr>
    </w:p>
    <w:p>
      <w:pPr>
        <w:pStyle w:val="BodyText"/>
        <w:ind w:left="174"/>
        <w:rPr>
          <w:sz w:val="20"/>
        </w:rPr>
      </w:pPr>
      <w:r>
        <w:rPr>
          <w:sz w:val="20"/>
        </w:rPr>
        <w:pict>
          <v:group style="width:412.15pt;height:41.9pt;mso-position-horizontal-relative:char;mso-position-vertical-relative:line" coordorigin="0,0" coordsize="8243,838">
            <v:rect style="position:absolute;left:0;top:0;width:8222;height:838" filled="true" fillcolor="#ccffff" stroked="false">
              <v:fill type="solid"/>
            </v:rect>
            <v:shape style="position:absolute;left:2;top:0;width:388;height:279" type="#_x0000_t202" filled="false" stroked="false">
              <v:textbox inset="0,0,0,0">
                <w:txbxContent>
                  <w:p>
                    <w:pPr>
                      <w:spacing w:before="0"/>
                      <w:ind w:left="0" w:right="0" w:firstLine="0"/>
                      <w:jc w:val="left"/>
                      <w:rPr>
                        <w:b/>
                        <w:sz w:val="24"/>
                      </w:rPr>
                    </w:pPr>
                    <w:bookmarkStart w:name="_bookmark64" w:id="100"/>
                    <w:bookmarkEnd w:id="100"/>
                    <w:r>
                      <w:rPr/>
                    </w:r>
                    <w:r>
                      <w:rPr>
                        <w:b/>
                        <w:sz w:val="24"/>
                      </w:rPr>
                      <w:t>15.</w:t>
                    </w:r>
                  </w:p>
                </w:txbxContent>
              </v:textbox>
              <w10:wrap type="none"/>
            </v:shape>
            <v:shape style="position:absolute;left:1136;top:0;width:7107;height:837" type="#_x0000_t202" filled="false" stroked="false">
              <v:textbox inset="0,0,0,0">
                <w:txbxContent>
                  <w:p>
                    <w:pPr>
                      <w:spacing w:line="271" w:lineRule="auto" w:before="0"/>
                      <w:ind w:left="0" w:right="18" w:firstLine="0"/>
                      <w:jc w:val="both"/>
                      <w:rPr>
                        <w:b/>
                        <w:sz w:val="24"/>
                      </w:rPr>
                    </w:pPr>
                    <w:r>
                      <w:rPr>
                        <w:b/>
                        <w:sz w:val="24"/>
                      </w:rPr>
                      <w:t>N</w:t>
                    </w:r>
                    <w:r>
                      <w:rPr>
                        <w:b/>
                        <w:sz w:val="18"/>
                      </w:rPr>
                      <w:t>EL SISTEMA DI PASSAGGIO DEL TURNO CON IL SET DI SPAREGGIO UN COMPONENTE LA SQUADRA CHE NELLA SECONDA GARA DOVEVA SCONTARE UN TURNO DI SQUALIFICA</w:t>
                    </w:r>
                    <w:r>
                      <w:rPr>
                        <w:b/>
                        <w:sz w:val="24"/>
                      </w:rPr>
                      <w:t>, </w:t>
                    </w:r>
                    <w:r>
                      <w:rPr>
                        <w:b/>
                        <w:sz w:val="18"/>
                      </w:rPr>
                      <w:t>PUÒ ESSERE IMPIEGATO NEL SUCCESSIVO SET DI SPAREGGIO</w:t>
                    </w:r>
                    <w:r>
                      <w:rPr>
                        <w:b/>
                        <w:sz w:val="24"/>
                      </w:rPr>
                      <w:t>?</w:t>
                    </w:r>
                  </w:p>
                </w:txbxContent>
              </v:textbox>
              <w10:wrap type="none"/>
            </v:shape>
          </v:group>
        </w:pict>
      </w:r>
      <w:r>
        <w:rPr>
          <w:sz w:val="20"/>
        </w:rPr>
      </w:r>
    </w:p>
    <w:p>
      <w:pPr>
        <w:pStyle w:val="BodyText"/>
        <w:spacing w:line="250" w:lineRule="exact"/>
        <w:ind w:left="1310"/>
      </w:pPr>
      <w:r>
        <w:rPr/>
        <w:pict>
          <v:rect style="position:absolute;margin-left:473.399994pt;margin-top:-43.150002pt;width:65.2pt;height:69.7pt;mso-position-horizontal-relative:page;mso-position-vertical-relative:paragraph;z-index:252174336" filled="true" fillcolor="#e5ffff" stroked="false">
            <v:fill type="solid"/>
            <w10:wrap type="none"/>
          </v:rect>
        </w:pict>
      </w:r>
      <w:r>
        <w:rPr/>
        <w:t>No. Il set di spareggio è considerato come facente parte della se-</w:t>
      </w:r>
    </w:p>
    <w:p>
      <w:pPr>
        <w:pStyle w:val="BodyText"/>
        <w:spacing w:before="1"/>
        <w:ind w:left="1310"/>
      </w:pPr>
      <w:r>
        <w:rPr/>
        <w:t>conda gara.</w:t>
      </w:r>
    </w:p>
    <w:p>
      <w:pPr>
        <w:spacing w:before="228"/>
        <w:ind w:left="977" w:right="961" w:firstLine="0"/>
        <w:jc w:val="center"/>
        <w:rPr>
          <w:b/>
          <w:i/>
          <w:sz w:val="32"/>
        </w:rPr>
      </w:pPr>
      <w:bookmarkStart w:name="Capitolo ottavo – Gli arbitri" w:id="101"/>
      <w:bookmarkEnd w:id="101"/>
      <w:r>
        <w:rPr/>
      </w:r>
      <w:bookmarkStart w:name="_bookmark65" w:id="102"/>
      <w:bookmarkEnd w:id="102"/>
      <w:r>
        <w:rPr/>
      </w:r>
      <w:r>
        <w:rPr>
          <w:b/>
          <w:i/>
          <w:sz w:val="32"/>
        </w:rPr>
        <w:t>CAPITOLO OTTAVO – GLI ARBITRI</w:t>
      </w:r>
    </w:p>
    <w:p>
      <w:pPr>
        <w:pStyle w:val="BodyText"/>
        <w:spacing w:before="10"/>
        <w:rPr>
          <w:b/>
          <w:i/>
          <w:sz w:val="25"/>
        </w:rPr>
      </w:pPr>
      <w:r>
        <w:rPr/>
        <w:pict>
          <v:group style="position:absolute;margin-left:56.700001pt;margin-top:16.97229pt;width:411.1pt;height:16.3500pt;mso-position-horizontal-relative:page;mso-position-vertical-relative:paragraph;z-index:-251164672;mso-wrap-distance-left:0;mso-wrap-distance-right:0" coordorigin="1134,339" coordsize="8222,327">
            <v:rect style="position:absolute;left:1134;top:339;width:8222;height:326" filled="true" fillcolor="#cee6f4" stroked="false">
              <v:fill type="solid"/>
            </v:rect>
            <v:shape style="position:absolute;left:1136;top:340;width:348;height:326" type="#_x0000_t202" filled="false" stroked="false">
              <v:textbox inset="0,0,0,0">
                <w:txbxContent>
                  <w:p>
                    <w:pPr>
                      <w:spacing w:before="0"/>
                      <w:ind w:left="0" w:right="0" w:firstLine="0"/>
                      <w:jc w:val="left"/>
                      <w:rPr>
                        <w:b/>
                        <w:sz w:val="28"/>
                      </w:rPr>
                    </w:pPr>
                    <w:bookmarkStart w:name="23. 1° arbitro" w:id="103"/>
                    <w:bookmarkEnd w:id="103"/>
                    <w:r>
                      <w:rPr/>
                    </w:r>
                    <w:bookmarkStart w:name="_bookmark66" w:id="104"/>
                    <w:bookmarkEnd w:id="104"/>
                    <w:r>
                      <w:rPr/>
                    </w:r>
                    <w:r>
                      <w:rPr>
                        <w:b/>
                        <w:sz w:val="28"/>
                      </w:rPr>
                      <w:t>23</w:t>
                    </w:r>
                  </w:p>
                </w:txbxContent>
              </v:textbox>
              <w10:wrap type="none"/>
            </v:shape>
            <v:shape style="position:absolute;left:2270;top:340;width:1563;height:326" type="#_x0000_t202" filled="false" stroked="false">
              <v:textbox inset="0,0,0,0">
                <w:txbxContent>
                  <w:p>
                    <w:pPr>
                      <w:spacing w:before="0"/>
                      <w:ind w:left="0" w:right="0" w:firstLine="0"/>
                      <w:jc w:val="left"/>
                      <w:rPr>
                        <w:b/>
                        <w:sz w:val="28"/>
                      </w:rPr>
                    </w:pPr>
                    <w:r>
                      <w:rPr>
                        <w:b/>
                        <w:sz w:val="28"/>
                      </w:rPr>
                      <w:t>1° ARBITRO</w:t>
                    </w:r>
                  </w:p>
                </w:txbxContent>
              </v:textbox>
              <w10:wrap type="none"/>
            </v:shape>
            <w10:wrap type="topAndBottom"/>
          </v:group>
        </w:pict>
      </w:r>
      <w:r>
        <w:rPr/>
        <w:pict>
          <v:group style="position:absolute;margin-left:56.700001pt;margin-top:44.504711pt;width:412.15pt;height:28pt;mso-position-horizontal-relative:page;mso-position-vertical-relative:paragraph;z-index:-251161600;mso-wrap-distance-left:0;mso-wrap-distance-right:0" coordorigin="1134,890" coordsize="8243,560">
            <v:rect style="position:absolute;left:1134;top:891;width:8222;height:558" filled="true" fillcolor="#ccffff" stroked="false">
              <v:fill type="solid"/>
            </v:rect>
            <v:shape style="position:absolute;left:1136;top:890;width:249;height:279" type="#_x0000_t202" filled="false" stroked="false">
              <v:textbox inset="0,0,0,0">
                <w:txbxContent>
                  <w:p>
                    <w:pPr>
                      <w:spacing w:before="0"/>
                      <w:ind w:left="0" w:right="0" w:firstLine="0"/>
                      <w:jc w:val="left"/>
                      <w:rPr>
                        <w:b/>
                        <w:sz w:val="24"/>
                      </w:rPr>
                    </w:pPr>
                    <w:r>
                      <w:rPr>
                        <w:b/>
                        <w:sz w:val="24"/>
                      </w:rPr>
                      <w:t>1.</w:t>
                    </w:r>
                  </w:p>
                </w:txbxContent>
              </v:textbox>
              <w10:wrap type="none"/>
            </v:shape>
            <v:shape style="position:absolute;left:2270;top:890;width:7107;height:559" type="#_x0000_t202" filled="false" stroked="false">
              <v:textbox inset="0,0,0,0">
                <w:txbxContent>
                  <w:p>
                    <w:pPr>
                      <w:spacing w:before="0"/>
                      <w:ind w:left="0" w:right="40" w:firstLine="0"/>
                      <w:jc w:val="left"/>
                      <w:rPr>
                        <w:b/>
                        <w:sz w:val="24"/>
                      </w:rPr>
                    </w:pPr>
                    <w:r>
                      <w:rPr>
                        <w:b/>
                        <w:sz w:val="24"/>
                      </w:rPr>
                      <w:t>P</w:t>
                    </w:r>
                    <w:r>
                      <w:rPr>
                        <w:b/>
                        <w:sz w:val="18"/>
                      </w:rPr>
                      <w:t>ER UNA </w:t>
                    </w:r>
                    <w:r>
                      <w:rPr>
                        <w:b/>
                        <w:spacing w:val="-3"/>
                        <w:sz w:val="18"/>
                      </w:rPr>
                      <w:t>MOMENTANEA </w:t>
                    </w:r>
                    <w:r>
                      <w:rPr>
                        <w:b/>
                        <w:sz w:val="18"/>
                      </w:rPr>
                      <w:t>INDISPOSIZIONE DI UN ARBITRO</w:t>
                    </w:r>
                    <w:r>
                      <w:rPr>
                        <w:b/>
                        <w:sz w:val="24"/>
                      </w:rPr>
                      <w:t>, </w:t>
                    </w:r>
                    <w:r>
                      <w:rPr>
                        <w:b/>
                        <w:sz w:val="18"/>
                      </w:rPr>
                      <w:t>PUÒ ESSERE INTERROTTO IL</w:t>
                    </w:r>
                    <w:r>
                      <w:rPr>
                        <w:b/>
                        <w:spacing w:val="12"/>
                        <w:sz w:val="18"/>
                      </w:rPr>
                      <w:t> </w:t>
                    </w:r>
                    <w:r>
                      <w:rPr>
                        <w:b/>
                        <w:sz w:val="18"/>
                      </w:rPr>
                      <w:t>GIOCO</w:t>
                    </w:r>
                    <w:r>
                      <w:rPr>
                        <w:b/>
                        <w:sz w:val="24"/>
                      </w:rPr>
                      <w:t>?</w:t>
                    </w:r>
                  </w:p>
                </w:txbxContent>
              </v:textbox>
              <w10:wrap type="none"/>
            </v:shape>
            <w10:wrap type="topAndBottom"/>
          </v:group>
        </w:pict>
      </w:r>
    </w:p>
    <w:p>
      <w:pPr>
        <w:pStyle w:val="BodyText"/>
        <w:spacing w:before="5"/>
        <w:rPr>
          <w:b/>
          <w:i/>
          <w:sz w:val="13"/>
        </w:rPr>
      </w:pPr>
    </w:p>
    <w:p>
      <w:pPr>
        <w:pStyle w:val="BodyText"/>
        <w:spacing w:line="248" w:lineRule="exact"/>
        <w:ind w:left="1310"/>
      </w:pPr>
      <w:r>
        <w:rPr/>
        <w:t>Sì. L’arbitro può concedersi una breve interruzione e nel frattem-</w:t>
      </w:r>
    </w:p>
    <w:p>
      <w:pPr>
        <w:pStyle w:val="BodyText"/>
        <w:spacing w:before="1"/>
        <w:ind w:left="1310"/>
      </w:pPr>
      <w:r>
        <w:rPr/>
        <w:pict>
          <v:group style="position:absolute;margin-left:56.700001pt;margin-top:19.617554pt;width:411.1pt;height:14pt;mso-position-horizontal-relative:page;mso-position-vertical-relative:paragraph;z-index:-251158528;mso-wrap-distance-left:0;mso-wrap-distance-right:0" coordorigin="1134,392" coordsize="8222,280">
            <v:rect style="position:absolute;left:1134;top:392;width:8222;height:280" filled="true" fillcolor="#ccffff" stroked="false">
              <v:fill type="solid"/>
            </v:rect>
            <v:shape style="position:absolute;left:1136;top:393;width:249;height:279" type="#_x0000_t202" filled="false" stroked="false">
              <v:textbox inset="0,0,0,0">
                <w:txbxContent>
                  <w:p>
                    <w:pPr>
                      <w:spacing w:before="0"/>
                      <w:ind w:left="0" w:right="0" w:firstLine="0"/>
                      <w:jc w:val="left"/>
                      <w:rPr>
                        <w:b/>
                        <w:sz w:val="24"/>
                      </w:rPr>
                    </w:pPr>
                    <w:r>
                      <w:rPr>
                        <w:b/>
                        <w:sz w:val="24"/>
                      </w:rPr>
                      <w:t>2.</w:t>
                    </w:r>
                  </w:p>
                </w:txbxContent>
              </v:textbox>
              <w10:wrap type="none"/>
            </v:shape>
            <v:shape style="position:absolute;left:2270;top:393;width:6636;height:279" type="#_x0000_t202" filled="false" stroked="false">
              <v:textbox inset="0,0,0,0">
                <w:txbxContent>
                  <w:p>
                    <w:pPr>
                      <w:spacing w:before="0"/>
                      <w:ind w:left="0" w:right="0" w:firstLine="0"/>
                      <w:jc w:val="left"/>
                      <w:rPr>
                        <w:b/>
                        <w:sz w:val="24"/>
                      </w:rPr>
                    </w:pPr>
                    <w:r>
                      <w:rPr>
                        <w:b/>
                        <w:sz w:val="24"/>
                      </w:rPr>
                      <w:t>C</w:t>
                    </w:r>
                    <w:r>
                      <w:rPr>
                        <w:b/>
                        <w:sz w:val="18"/>
                      </w:rPr>
                      <w:t>OME SI DEVE COMPORTARE IL </w:t>
                    </w:r>
                    <w:r>
                      <w:rPr>
                        <w:b/>
                        <w:sz w:val="24"/>
                      </w:rPr>
                      <w:t>1° </w:t>
                    </w:r>
                    <w:r>
                      <w:rPr>
                        <w:b/>
                        <w:sz w:val="18"/>
                      </w:rPr>
                      <w:t>ARBITRO IN CASO DI INCIDENTI IN CAMPO</w:t>
                    </w:r>
                    <w:r>
                      <w:rPr>
                        <w:b/>
                        <w:sz w:val="24"/>
                      </w:rPr>
                      <w:t>?</w:t>
                    </w:r>
                  </w:p>
                </w:txbxContent>
              </v:textbox>
              <w10:wrap type="none"/>
            </v:shape>
            <w10:wrap type="topAndBottom"/>
          </v:group>
        </w:pict>
      </w:r>
      <w:r>
        <w:rPr/>
        <w:pict>
          <v:group style="position:absolute;margin-left:473.399994pt;margin-top:-69.582443pt;width:65.2pt;height:555.4pt;mso-position-horizontal-relative:page;mso-position-vertical-relative:paragraph;z-index:252176384" coordorigin="9468,-1392" coordsize="1304,11108">
            <v:rect style="position:absolute;left:9468;top:-1392;width:1304;height:11108" filled="true" fillcolor="#e5ffff" stroked="false">
              <v:fill type="solid"/>
            </v:rect>
            <v:shape style="position:absolute;left:9470;top:6584;width:613;height:186" type="#_x0000_t202" filled="false" stroked="false">
              <v:textbox inset="0,0,0,0">
                <w:txbxContent>
                  <w:p>
                    <w:pPr>
                      <w:spacing w:before="0"/>
                      <w:ind w:left="0" w:right="0" w:firstLine="0"/>
                      <w:jc w:val="left"/>
                      <w:rPr>
                        <w:sz w:val="16"/>
                      </w:rPr>
                    </w:pPr>
                    <w:hyperlink r:id="rId105">
                      <w:r>
                        <w:rPr>
                          <w:color w:val="00AFEF"/>
                          <w:sz w:val="16"/>
                        </w:rPr>
                        <w:t>24.3.2.2</w:t>
                      </w:r>
                    </w:hyperlink>
                  </w:p>
                </w:txbxContent>
              </v:textbox>
              <w10:wrap type="none"/>
            </v:shape>
            <w10:wrap type="none"/>
          </v:group>
        </w:pict>
      </w:r>
      <w:r>
        <w:rPr/>
        <w:t>po sottoporsi alle dovute cure.</w:t>
      </w:r>
    </w:p>
    <w:p>
      <w:pPr>
        <w:pStyle w:val="BodyText"/>
        <w:spacing w:line="248" w:lineRule="exact"/>
        <w:ind w:left="1310"/>
        <w:jc w:val="both"/>
      </w:pPr>
      <w:r>
        <w:rPr/>
        <w:t>Nel caso in cui durante la gara si verifichino degli incidenti con il</w:t>
      </w:r>
    </w:p>
    <w:p>
      <w:pPr>
        <w:pStyle w:val="BodyText"/>
        <w:spacing w:before="1"/>
        <w:ind w:left="1310" w:right="1539"/>
        <w:jc w:val="both"/>
      </w:pPr>
      <w:r>
        <w:rPr/>
        <w:t>coinvolgimento degli spettatori, tali da non permettere il regola- re svolgimento della gara, il 1° arbitro sospende la stessa chie- dendo al capitano della squadra ospitante di ripristinare l’ordine entro un limite di tempo da lui stabilito. Se allo scadere di tale tempo la causa di interruzione permane o se una squadra si rifiu- ta di giocare, il 1° arbitro interromperà definitivamente la gara abbandonando il terreno di gioco insieme agli altri ufficiali di gara. Nel caso lo ritenga opportuno per la sua e la altrui incolu- mità, in considerazione della situazione ambientale, può conti- nuare la gara pur ritenendola formalmente conclusa al momento del verificarsi degli incidenti, senza preavvisare alcuno.</w:t>
      </w:r>
    </w:p>
    <w:p>
      <w:pPr>
        <w:pStyle w:val="BodyText"/>
        <w:spacing w:before="5"/>
        <w:rPr>
          <w:sz w:val="16"/>
        </w:rPr>
      </w:pPr>
      <w:r>
        <w:rPr/>
        <w:pict>
          <v:group style="position:absolute;margin-left:56.700001pt;margin-top:11.514429pt;width:411.1pt;height:16.3500pt;mso-position-horizontal-relative:page;mso-position-vertical-relative:paragraph;z-index:-251155456;mso-wrap-distance-left:0;mso-wrap-distance-right:0" coordorigin="1134,230" coordsize="8222,327">
            <v:rect style="position:absolute;left:1134;top:230;width:8222;height:326" filled="true" fillcolor="#cee6f4" stroked="false">
              <v:fill type="solid"/>
            </v:rect>
            <v:shape style="position:absolute;left:1136;top:231;width:348;height:326" type="#_x0000_t202" filled="false" stroked="false">
              <v:textbox inset="0,0,0,0">
                <w:txbxContent>
                  <w:p>
                    <w:pPr>
                      <w:spacing w:before="0"/>
                      <w:ind w:left="0" w:right="0" w:firstLine="0"/>
                      <w:jc w:val="left"/>
                      <w:rPr>
                        <w:b/>
                        <w:sz w:val="28"/>
                      </w:rPr>
                    </w:pPr>
                    <w:bookmarkStart w:name="24. 2° arbitro" w:id="105"/>
                    <w:bookmarkEnd w:id="105"/>
                    <w:r>
                      <w:rPr/>
                    </w:r>
                    <w:bookmarkStart w:name="_bookmark67" w:id="106"/>
                    <w:bookmarkEnd w:id="106"/>
                    <w:r>
                      <w:rPr/>
                    </w:r>
                    <w:r>
                      <w:rPr>
                        <w:b/>
                        <w:sz w:val="28"/>
                      </w:rPr>
                      <w:t>24</w:t>
                    </w:r>
                  </w:p>
                </w:txbxContent>
              </v:textbox>
              <w10:wrap type="none"/>
            </v:shape>
            <v:shape style="position:absolute;left:2270;top:231;width:1563;height:326" type="#_x0000_t202" filled="false" stroked="false">
              <v:textbox inset="0,0,0,0">
                <w:txbxContent>
                  <w:p>
                    <w:pPr>
                      <w:spacing w:before="0"/>
                      <w:ind w:left="0" w:right="0" w:firstLine="0"/>
                      <w:jc w:val="left"/>
                      <w:rPr>
                        <w:b/>
                        <w:sz w:val="28"/>
                      </w:rPr>
                    </w:pPr>
                    <w:r>
                      <w:rPr>
                        <w:b/>
                        <w:sz w:val="28"/>
                      </w:rPr>
                      <w:t>2° ARBITRO</w:t>
                    </w:r>
                  </w:p>
                </w:txbxContent>
              </v:textbox>
              <w10:wrap type="none"/>
            </v:shape>
            <w10:wrap type="topAndBottom"/>
          </v:group>
        </w:pict>
      </w:r>
      <w:r>
        <w:rPr/>
        <w:pict>
          <v:group style="position:absolute;margin-left:56.700001pt;margin-top:39.046852pt;width:411.9pt;height:28pt;mso-position-horizontal-relative:page;mso-position-vertical-relative:paragraph;z-index:-251152384;mso-wrap-distance-left:0;mso-wrap-distance-right:0" coordorigin="1134,781" coordsize="8238,560">
            <v:rect style="position:absolute;left:1134;top:782;width:8222;height:558" filled="true" fillcolor="#ccffff" stroked="false">
              <v:fill type="solid"/>
            </v:rect>
            <v:shape style="position:absolute;left:1136;top:780;width:249;height:279" type="#_x0000_t202" filled="false" stroked="false">
              <v:textbox inset="0,0,0,0">
                <w:txbxContent>
                  <w:p>
                    <w:pPr>
                      <w:spacing w:before="0"/>
                      <w:ind w:left="0" w:right="0" w:firstLine="0"/>
                      <w:jc w:val="left"/>
                      <w:rPr>
                        <w:b/>
                        <w:sz w:val="24"/>
                      </w:rPr>
                    </w:pPr>
                    <w:r>
                      <w:rPr>
                        <w:b/>
                        <w:sz w:val="24"/>
                      </w:rPr>
                      <w:t>1.</w:t>
                    </w:r>
                  </w:p>
                </w:txbxContent>
              </v:textbox>
              <w10:wrap type="none"/>
            </v:shape>
            <v:shape style="position:absolute;left:2270;top:780;width:7102;height:559" type="#_x0000_t202" filled="false" stroked="false">
              <v:textbox inset="0,0,0,0">
                <w:txbxContent>
                  <w:p>
                    <w:pPr>
                      <w:spacing w:before="0"/>
                      <w:ind w:left="0" w:right="0" w:firstLine="0"/>
                      <w:jc w:val="left"/>
                      <w:rPr>
                        <w:b/>
                        <w:sz w:val="24"/>
                      </w:rPr>
                    </w:pPr>
                    <w:r>
                      <w:rPr>
                        <w:b/>
                        <w:sz w:val="24"/>
                      </w:rPr>
                      <w:t>S</w:t>
                    </w:r>
                    <w:r>
                      <w:rPr>
                        <w:b/>
                        <w:sz w:val="18"/>
                      </w:rPr>
                      <w:t>E IL </w:t>
                    </w:r>
                    <w:r>
                      <w:rPr>
                        <w:b/>
                        <w:sz w:val="24"/>
                      </w:rPr>
                      <w:t>2° </w:t>
                    </w:r>
                    <w:r>
                      <w:rPr>
                        <w:b/>
                        <w:sz w:val="18"/>
                      </w:rPr>
                      <w:t>ARBITRO GIUNGE IN RITARDO SUL CAMPO DOPO CHE LA GARA HA AVUTO INIZIO</w:t>
                    </w:r>
                    <w:r>
                      <w:rPr>
                        <w:b/>
                        <w:sz w:val="24"/>
                      </w:rPr>
                      <w:t>, </w:t>
                    </w:r>
                    <w:r>
                      <w:rPr>
                        <w:b/>
                        <w:sz w:val="18"/>
                      </w:rPr>
                      <w:t>PUÒ IL </w:t>
                    </w:r>
                    <w:r>
                      <w:rPr>
                        <w:b/>
                        <w:sz w:val="24"/>
                      </w:rPr>
                      <w:t>1° </w:t>
                    </w:r>
                    <w:r>
                      <w:rPr>
                        <w:b/>
                        <w:sz w:val="18"/>
                      </w:rPr>
                      <w:t>ARBITRO AUTORIZZARLO A SVOLGERE LE SUE FUNZIONI</w:t>
                    </w:r>
                    <w:r>
                      <w:rPr>
                        <w:b/>
                        <w:sz w:val="24"/>
                      </w:rPr>
                      <w:t>?</w:t>
                    </w:r>
                  </w:p>
                </w:txbxContent>
              </v:textbox>
              <w10:wrap type="none"/>
            </v:shape>
            <w10:wrap type="topAndBottom"/>
          </v:group>
        </w:pict>
      </w:r>
    </w:p>
    <w:p>
      <w:pPr>
        <w:pStyle w:val="BodyText"/>
        <w:spacing w:before="5"/>
        <w:rPr>
          <w:sz w:val="13"/>
        </w:rPr>
      </w:pPr>
    </w:p>
    <w:p>
      <w:pPr>
        <w:pStyle w:val="BodyText"/>
        <w:spacing w:line="248" w:lineRule="exact"/>
        <w:ind w:left="1310"/>
      </w:pPr>
      <w:r>
        <w:rPr/>
        <w:t>No. Il 1° arbitro, dando inizio alla gara, ha di fatto avocato a sé</w:t>
      </w:r>
    </w:p>
    <w:p>
      <w:pPr>
        <w:pStyle w:val="BodyText"/>
        <w:spacing w:before="1"/>
        <w:ind w:left="1310"/>
      </w:pPr>
      <w:r>
        <w:rPr/>
        <w:pict>
          <v:group style="position:absolute;margin-left:56.700001pt;margin-top:19.617573pt;width:412.35pt;height:27.9pt;mso-position-horizontal-relative:page;mso-position-vertical-relative:paragraph;z-index:-251149312;mso-wrap-distance-left:0;mso-wrap-distance-right:0" coordorigin="1134,392" coordsize="8247,558">
            <v:rect style="position:absolute;left:1134;top:392;width:8222;height:558" filled="true" fillcolor="#ccffff" stroked="false">
              <v:fill type="solid"/>
            </v:rect>
            <v:shape style="position:absolute;left:1136;top:393;width:249;height:279" type="#_x0000_t202" filled="false" stroked="false">
              <v:textbox inset="0,0,0,0">
                <w:txbxContent>
                  <w:p>
                    <w:pPr>
                      <w:spacing w:before="0"/>
                      <w:ind w:left="0" w:right="0" w:firstLine="0"/>
                      <w:jc w:val="left"/>
                      <w:rPr>
                        <w:b/>
                        <w:sz w:val="24"/>
                      </w:rPr>
                    </w:pPr>
                    <w:r>
                      <w:rPr>
                        <w:b/>
                        <w:sz w:val="24"/>
                      </w:rPr>
                      <w:t>2.</w:t>
                    </w:r>
                  </w:p>
                </w:txbxContent>
              </v:textbox>
              <w10:wrap type="none"/>
            </v:shape>
            <v:shape style="position:absolute;left:2270;top:393;width:7111;height:557" type="#_x0000_t202" filled="false" stroked="false">
              <v:textbox inset="0,0,0,0">
                <w:txbxContent>
                  <w:p>
                    <w:pPr>
                      <w:spacing w:before="0"/>
                      <w:ind w:left="0" w:right="0" w:firstLine="0"/>
                      <w:jc w:val="left"/>
                      <w:rPr>
                        <w:b/>
                        <w:sz w:val="24"/>
                      </w:rPr>
                    </w:pPr>
                    <w:r>
                      <w:rPr>
                        <w:b/>
                        <w:sz w:val="24"/>
                      </w:rPr>
                      <w:t>P</w:t>
                    </w:r>
                    <w:r>
                      <w:rPr>
                        <w:b/>
                        <w:sz w:val="18"/>
                      </w:rPr>
                      <w:t>UÒ IL </w:t>
                    </w:r>
                    <w:r>
                      <w:rPr>
                        <w:b/>
                        <w:sz w:val="24"/>
                      </w:rPr>
                      <w:t>2° </w:t>
                    </w:r>
                    <w:r>
                      <w:rPr>
                        <w:b/>
                        <w:sz w:val="18"/>
                      </w:rPr>
                      <w:t>ARBITRO SANZIONARE UN FALLO DI POSIZIONE DELLA SQUADRA AL SERVIZIO</w:t>
                    </w:r>
                    <w:r>
                      <w:rPr>
                        <w:b/>
                        <w:sz w:val="24"/>
                      </w:rPr>
                      <w:t>?</w:t>
                    </w:r>
                  </w:p>
                </w:txbxContent>
              </v:textbox>
              <w10:wrap type="none"/>
            </v:shape>
            <w10:wrap type="topAndBottom"/>
          </v:group>
        </w:pict>
      </w:r>
      <w:r>
        <w:rPr/>
        <w:t>anche la funzione di 2° arbitro.</w:t>
      </w:r>
    </w:p>
    <w:p>
      <w:pPr>
        <w:pStyle w:val="BodyText"/>
        <w:spacing w:line="250" w:lineRule="exact"/>
        <w:ind w:left="1310"/>
        <w:jc w:val="both"/>
      </w:pPr>
      <w:r>
        <w:rPr/>
        <w:t>No. La Regola 24.3.2.2 assegna al 2° arbitro il compito di sanzio-</w:t>
      </w:r>
    </w:p>
    <w:p>
      <w:pPr>
        <w:pStyle w:val="BodyText"/>
        <w:ind w:left="1310" w:right="1541"/>
        <w:jc w:val="both"/>
      </w:pPr>
      <w:r>
        <w:rPr/>
        <w:t>nare esclusivamente i falli di posizione della squadra in ricezio- ne. Il 2° arbitro deve invece sanzionare il </w:t>
      </w:r>
      <w:r>
        <w:rPr>
          <w:i/>
        </w:rPr>
        <w:t>fallo di rotazione </w:t>
      </w:r>
      <w:r>
        <w:rPr/>
        <w:t>della squadra al servizio, su segnalazione del segnapunti, dopo che lo stesso servizio è stato effettuato.</w:t>
      </w:r>
    </w:p>
    <w:p>
      <w:pPr>
        <w:pStyle w:val="BodyText"/>
        <w:spacing w:before="3"/>
        <w:rPr>
          <w:sz w:val="16"/>
        </w:rPr>
      </w:pPr>
      <w:r>
        <w:rPr/>
        <w:pict>
          <v:group style="position:absolute;margin-left:56.700001pt;margin-top:11.416403pt;width:411.1pt;height:16.3500pt;mso-position-horizontal-relative:page;mso-position-vertical-relative:paragraph;z-index:-251146240;mso-wrap-distance-left:0;mso-wrap-distance-right:0" coordorigin="1134,228" coordsize="8222,327">
            <v:rect style="position:absolute;left:1134;top:228;width:8222;height:326" filled="true" fillcolor="#cee6f4" stroked="false">
              <v:fill type="solid"/>
            </v:rect>
            <v:shape style="position:absolute;left:1136;top:229;width:348;height:326" type="#_x0000_t202" filled="false" stroked="false">
              <v:textbox inset="0,0,0,0">
                <w:txbxContent>
                  <w:p>
                    <w:pPr>
                      <w:spacing w:before="0"/>
                      <w:ind w:left="0" w:right="0" w:firstLine="0"/>
                      <w:jc w:val="left"/>
                      <w:rPr>
                        <w:b/>
                        <w:sz w:val="28"/>
                      </w:rPr>
                    </w:pPr>
                    <w:bookmarkStart w:name="27. Segnapunti" w:id="107"/>
                    <w:bookmarkEnd w:id="107"/>
                    <w:r>
                      <w:rPr/>
                    </w:r>
                    <w:bookmarkStart w:name="_bookmark68" w:id="108"/>
                    <w:bookmarkEnd w:id="108"/>
                    <w:r>
                      <w:rPr/>
                    </w:r>
                    <w:r>
                      <w:rPr>
                        <w:b/>
                        <w:sz w:val="28"/>
                      </w:rPr>
                      <w:t>27</w:t>
                    </w:r>
                  </w:p>
                </w:txbxContent>
              </v:textbox>
              <w10:wrap type="none"/>
            </v:shape>
            <v:shape style="position:absolute;left:2270;top:229;width:1663;height:326" type="#_x0000_t202" filled="false" stroked="false">
              <v:textbox inset="0,0,0,0">
                <w:txbxContent>
                  <w:p>
                    <w:pPr>
                      <w:spacing w:before="0"/>
                      <w:ind w:left="0" w:right="0" w:firstLine="0"/>
                      <w:jc w:val="left"/>
                      <w:rPr>
                        <w:b/>
                        <w:sz w:val="28"/>
                      </w:rPr>
                    </w:pPr>
                    <w:r>
                      <w:rPr>
                        <w:b/>
                        <w:sz w:val="28"/>
                      </w:rPr>
                      <w:t>SEGNAPUNTI</w:t>
                    </w:r>
                  </w:p>
                </w:txbxContent>
              </v:textbox>
              <w10:wrap type="none"/>
            </v:shape>
            <w10:wrap type="topAndBottom"/>
          </v:group>
        </w:pict>
      </w:r>
      <w:r>
        <w:rPr/>
        <w:pict>
          <v:group style="position:absolute;margin-left:56.700001pt;margin-top:38.948826pt;width:411.1pt;height:14pt;mso-position-horizontal-relative:page;mso-position-vertical-relative:paragraph;z-index:-251143168;mso-wrap-distance-left:0;mso-wrap-distance-right:0" coordorigin="1134,779" coordsize="8222,280">
            <v:rect style="position:absolute;left:1134;top:780;width:8222;height:278" filled="true" fillcolor="#ccffff" stroked="false">
              <v:fill type="solid"/>
            </v:rect>
            <v:shape style="position:absolute;left:1136;top:778;width:249;height:279" type="#_x0000_t202" filled="false" stroked="false">
              <v:textbox inset="0,0,0,0">
                <w:txbxContent>
                  <w:p>
                    <w:pPr>
                      <w:spacing w:before="0"/>
                      <w:ind w:left="0" w:right="0" w:firstLine="0"/>
                      <w:jc w:val="left"/>
                      <w:rPr>
                        <w:b/>
                        <w:sz w:val="24"/>
                      </w:rPr>
                    </w:pPr>
                    <w:r>
                      <w:rPr>
                        <w:b/>
                        <w:sz w:val="24"/>
                      </w:rPr>
                      <w:t>1.</w:t>
                    </w:r>
                  </w:p>
                </w:txbxContent>
              </v:textbox>
              <w10:wrap type="none"/>
            </v:shape>
            <v:shape style="position:absolute;left:2270;top:778;width:4170;height:279" type="#_x0000_t202" filled="false" stroked="false">
              <v:textbox inset="0,0,0,0">
                <w:txbxContent>
                  <w:p>
                    <w:pPr>
                      <w:spacing w:before="0"/>
                      <w:ind w:left="0" w:right="0" w:firstLine="0"/>
                      <w:jc w:val="left"/>
                      <w:rPr>
                        <w:b/>
                        <w:sz w:val="24"/>
                      </w:rPr>
                    </w:pPr>
                    <w:r>
                      <w:rPr>
                        <w:b/>
                        <w:sz w:val="24"/>
                      </w:rPr>
                      <w:t>I</w:t>
                    </w:r>
                    <w:r>
                      <w:rPr>
                        <w:b/>
                        <w:sz w:val="18"/>
                      </w:rPr>
                      <w:t>L SEGNAPUNTI PUÒ UTILIZZARE UN FISCHIETTO</w:t>
                    </w:r>
                    <w:r>
                      <w:rPr>
                        <w:b/>
                        <w:sz w:val="24"/>
                      </w:rPr>
                      <w:t>?</w:t>
                    </w:r>
                  </w:p>
                </w:txbxContent>
              </v:textbox>
              <w10:wrap type="none"/>
            </v:shape>
            <w10:wrap type="topAndBottom"/>
          </v:group>
        </w:pict>
      </w:r>
    </w:p>
    <w:p>
      <w:pPr>
        <w:pStyle w:val="BodyText"/>
        <w:spacing w:before="5"/>
        <w:rPr>
          <w:sz w:val="13"/>
        </w:rPr>
      </w:pPr>
    </w:p>
    <w:p>
      <w:pPr>
        <w:pStyle w:val="BodyText"/>
        <w:spacing w:line="250" w:lineRule="exact"/>
        <w:ind w:left="1310"/>
      </w:pPr>
      <w:r>
        <w:rPr/>
        <w:t>No, per ogni aspetto di sua competenza dovrà avvertire il 2° ar-</w:t>
      </w:r>
    </w:p>
    <w:p>
      <w:pPr>
        <w:pStyle w:val="BodyText"/>
        <w:spacing w:line="278" w:lineRule="exact"/>
        <w:ind w:left="1310"/>
      </w:pPr>
      <w:r>
        <w:rPr/>
        <w:t>bitro.</w:t>
      </w:r>
    </w:p>
    <w:p>
      <w:pPr>
        <w:spacing w:after="0" w:line="278" w:lineRule="exact"/>
        <w:sectPr>
          <w:pgSz w:w="11900" w:h="16840"/>
          <w:pgMar w:header="1134" w:footer="1218" w:top="1360" w:bottom="1400" w:left="960" w:right="1000"/>
        </w:sectPr>
      </w:pPr>
    </w:p>
    <w:p>
      <w:pPr>
        <w:spacing w:before="74"/>
        <w:ind w:left="1001" w:right="951" w:firstLine="0"/>
        <w:jc w:val="center"/>
        <w:rPr>
          <w:sz w:val="20"/>
        </w:rPr>
      </w:pPr>
      <w:r>
        <w:rPr/>
        <w:pict>
          <v:rect style="position:absolute;margin-left:473.399994pt;margin-top:85.099998pt;width:65.2pt;height:671.8pt;mso-position-horizontal-relative:page;mso-position-vertical-relative:page;z-index:252180480" filled="true" fillcolor="#e5ffff" stroked="false">
            <v:fill type="solid"/>
            <w10:wrap type="none"/>
          </v:rect>
        </w:pict>
      </w:r>
      <w:bookmarkStart w:name="_bookmark69" w:id="109"/>
      <w:bookmarkEnd w:id="109"/>
      <w:r>
        <w:rPr/>
      </w:r>
      <w:hyperlink w:history="true" w:anchor="_bookmark0">
        <w:r>
          <w:rPr>
            <w:sz w:val="20"/>
          </w:rPr>
          <w:t>CAPITOLO OTTAVO – GLI ARBITRI</w:t>
        </w:r>
      </w:hyperlink>
    </w:p>
    <w:p>
      <w:pPr>
        <w:pStyle w:val="BodyText"/>
        <w:spacing w:before="4"/>
        <w:rPr>
          <w:sz w:val="25"/>
        </w:rPr>
      </w:pPr>
      <w:r>
        <w:rPr/>
        <w:pict>
          <v:group style="position:absolute;margin-left:56.700001pt;margin-top:16.688671pt;width:412.55pt;height:27.9pt;mso-position-horizontal-relative:page;mso-position-vertical-relative:paragraph;z-index:-251137024;mso-wrap-distance-left:0;mso-wrap-distance-right:0" coordorigin="1134,334" coordsize="8251,558">
            <v:rect style="position:absolute;left:1134;top:333;width:8222;height:558" filled="true" fillcolor="#ccffff" stroked="false">
              <v:fill type="solid"/>
            </v:rect>
            <v:shape style="position:absolute;left:2270;top:334;width:7115;height:557" type="#_x0000_t202" filled="false" stroked="false">
              <v:textbox inset="0,0,0,0">
                <w:txbxContent>
                  <w:p>
                    <w:pPr>
                      <w:spacing w:before="0"/>
                      <w:ind w:left="0" w:right="118" w:firstLine="0"/>
                      <w:jc w:val="left"/>
                      <w:rPr>
                        <w:b/>
                        <w:sz w:val="24"/>
                      </w:rPr>
                    </w:pPr>
                    <w:r>
                      <w:rPr>
                        <w:b/>
                        <w:sz w:val="24"/>
                      </w:rPr>
                      <w:t>È </w:t>
                    </w:r>
                    <w:r>
                      <w:rPr>
                        <w:b/>
                        <w:sz w:val="18"/>
                      </w:rPr>
                      <w:t>NECESSARIO CHE IL SEGNAPUNTI INDICHI AGLI ARBITRI </w:t>
                    </w:r>
                    <w:r>
                      <w:rPr>
                        <w:b/>
                        <w:spacing w:val="-4"/>
                        <w:sz w:val="18"/>
                      </w:rPr>
                      <w:t>L</w:t>
                    </w:r>
                    <w:r>
                      <w:rPr>
                        <w:b/>
                        <w:spacing w:val="-4"/>
                        <w:sz w:val="24"/>
                      </w:rPr>
                      <w:t>’</w:t>
                    </w:r>
                    <w:r>
                      <w:rPr>
                        <w:b/>
                        <w:spacing w:val="-4"/>
                        <w:sz w:val="18"/>
                      </w:rPr>
                      <w:t>ULTIMO </w:t>
                    </w:r>
                    <w:r>
                      <w:rPr>
                        <w:b/>
                        <w:spacing w:val="-3"/>
                        <w:sz w:val="18"/>
                      </w:rPr>
                      <w:t>PUNTO  </w:t>
                    </w:r>
                    <w:r>
                      <w:rPr>
                        <w:b/>
                        <w:sz w:val="18"/>
                      </w:rPr>
                      <w:t>DEL SET</w:t>
                    </w:r>
                    <w:r>
                      <w:rPr>
                        <w:b/>
                        <w:sz w:val="24"/>
                      </w:rPr>
                      <w:t>?</w:t>
                    </w:r>
                  </w:p>
                </w:txbxContent>
              </v:textbox>
              <w10:wrap type="none"/>
            </v:shape>
            <v:shape style="position:absolute;left:1136;top:334;width:249;height:279" type="#_x0000_t202" filled="false" stroked="false">
              <v:textbox inset="0,0,0,0">
                <w:txbxContent>
                  <w:p>
                    <w:pPr>
                      <w:spacing w:before="0"/>
                      <w:ind w:left="0" w:right="0" w:firstLine="0"/>
                      <w:jc w:val="left"/>
                      <w:rPr>
                        <w:b/>
                        <w:sz w:val="24"/>
                      </w:rPr>
                    </w:pPr>
                    <w:r>
                      <w:rPr>
                        <w:b/>
                        <w:sz w:val="24"/>
                      </w:rPr>
                      <w:t>2.</w:t>
                    </w:r>
                  </w:p>
                </w:txbxContent>
              </v:textbox>
              <w10:wrap type="none"/>
            </v:shape>
            <w10:wrap type="topAndBottom"/>
          </v:group>
        </w:pict>
      </w:r>
    </w:p>
    <w:p>
      <w:pPr>
        <w:pStyle w:val="BodyText"/>
        <w:spacing w:line="250" w:lineRule="exact"/>
        <w:ind w:left="1310"/>
      </w:pPr>
      <w:r>
        <w:rPr/>
        <w:t>No.</w:t>
      </w:r>
    </w:p>
    <w:p>
      <w:pPr>
        <w:spacing w:after="0" w:line="250" w:lineRule="exact"/>
        <w:sectPr>
          <w:headerReference w:type="even" r:id="rId106"/>
          <w:footerReference w:type="even" r:id="rId107"/>
          <w:footerReference w:type="default" r:id="rId108"/>
          <w:pgSz w:w="11900" w:h="16840"/>
          <w:pgMar w:header="0" w:footer="1218" w:top="1060" w:bottom="1400" w:left="960" w:right="1000"/>
          <w:pgNumType w:start="36"/>
        </w:sectPr>
      </w:pPr>
    </w:p>
    <w:p>
      <w:pPr>
        <w:pStyle w:val="BodyText"/>
        <w:spacing w:before="8"/>
        <w:rPr>
          <w:sz w:val="15"/>
        </w:rPr>
      </w:pPr>
    </w:p>
    <w:p>
      <w:pPr>
        <w:spacing w:before="101"/>
        <w:ind w:left="1001" w:right="955" w:firstLine="0"/>
        <w:jc w:val="center"/>
        <w:rPr>
          <w:b/>
          <w:sz w:val="32"/>
        </w:rPr>
      </w:pPr>
      <w:bookmarkStart w:name="Indice analitico" w:id="110"/>
      <w:bookmarkEnd w:id="110"/>
      <w:r>
        <w:rPr/>
      </w:r>
      <w:bookmarkStart w:name="_bookmark70" w:id="111"/>
      <w:bookmarkEnd w:id="111"/>
      <w:r>
        <w:rPr/>
      </w:r>
      <w:r>
        <w:rPr>
          <w:b/>
          <w:sz w:val="32"/>
        </w:rPr>
        <w:t>Indice analitico</w:t>
      </w:r>
    </w:p>
    <w:p>
      <w:pPr>
        <w:pStyle w:val="Heading5"/>
        <w:tabs>
          <w:tab w:pos="9811" w:val="left" w:leader="none"/>
        </w:tabs>
        <w:spacing w:before="113"/>
        <w:ind w:left="175"/>
      </w:pPr>
      <w:r>
        <w:rPr>
          <w:shd w:fill="CEE6F4" w:color="auto" w:val="clear"/>
        </w:rPr>
        <w:t>A</w:t>
        <w:tab/>
      </w:r>
    </w:p>
    <w:p>
      <w:pPr>
        <w:pStyle w:val="BodyText"/>
        <w:tabs>
          <w:tab w:pos="6661" w:val="left" w:leader="dot"/>
        </w:tabs>
        <w:spacing w:line="278" w:lineRule="exact" w:before="58"/>
        <w:ind w:left="177"/>
      </w:pPr>
      <w:r>
        <w:rPr/>
        <w:t>Allenatore</w:t>
        <w:tab/>
      </w:r>
      <w:hyperlink w:history="true" w:anchor="_bookmark13">
        <w:r>
          <w:rPr/>
          <w:t>6, </w:t>
        </w:r>
      </w:hyperlink>
      <w:hyperlink w:history="true" w:anchor="_bookmark14">
        <w:r>
          <w:rPr/>
          <w:t>7, </w:t>
        </w:r>
      </w:hyperlink>
      <w:hyperlink w:history="true" w:anchor="_bookmark42">
        <w:r>
          <w:rPr/>
          <w:t>20, </w:t>
        </w:r>
      </w:hyperlink>
      <w:hyperlink w:history="true" w:anchor="_bookmark43">
        <w:r>
          <w:rPr/>
          <w:t>21, </w:t>
        </w:r>
      </w:hyperlink>
      <w:hyperlink w:history="true" w:anchor="_bookmark45">
        <w:r>
          <w:rPr/>
          <w:t>23-25, </w:t>
        </w:r>
      </w:hyperlink>
      <w:hyperlink w:history="true" w:anchor="_bookmark51">
        <w:r>
          <w:rPr/>
          <w:t>27-29,</w:t>
        </w:r>
        <w:r>
          <w:rPr>
            <w:spacing w:val="-24"/>
          </w:rPr>
          <w:t> </w:t>
        </w:r>
      </w:hyperlink>
      <w:hyperlink w:history="true" w:anchor="_bookmark62">
        <w:r>
          <w:rPr/>
          <w:t>33</w:t>
        </w:r>
      </w:hyperlink>
    </w:p>
    <w:p>
      <w:pPr>
        <w:pStyle w:val="ListParagraph"/>
        <w:numPr>
          <w:ilvl w:val="0"/>
          <w:numId w:val="15"/>
        </w:numPr>
        <w:tabs>
          <w:tab w:pos="526" w:val="left" w:leader="none"/>
          <w:tab w:pos="9815" w:val="right" w:leader="dot"/>
        </w:tabs>
        <w:spacing w:line="278" w:lineRule="exact" w:before="0" w:after="0"/>
        <w:ind w:left="525" w:right="0" w:hanging="236"/>
        <w:jc w:val="left"/>
        <w:rPr>
          <w:sz w:val="24"/>
        </w:rPr>
      </w:pPr>
      <w:r>
        <w:rPr>
          <w:sz w:val="24"/>
        </w:rPr>
        <w:t>Allenatore-giocatore</w:t>
        <w:tab/>
      </w:r>
      <w:hyperlink w:history="true" w:anchor="_bookmark62">
        <w:r>
          <w:rPr>
            <w:sz w:val="24"/>
          </w:rPr>
          <w:t>33</w:t>
        </w:r>
      </w:hyperlink>
    </w:p>
    <w:p>
      <w:pPr>
        <w:pStyle w:val="ListParagraph"/>
        <w:numPr>
          <w:ilvl w:val="0"/>
          <w:numId w:val="15"/>
        </w:numPr>
        <w:tabs>
          <w:tab w:pos="526" w:val="left" w:leader="none"/>
          <w:tab w:pos="8577" w:val="left" w:leader="dot"/>
        </w:tabs>
        <w:spacing w:line="240" w:lineRule="auto" w:before="1" w:after="0"/>
        <w:ind w:left="525" w:right="0" w:hanging="236"/>
        <w:jc w:val="left"/>
        <w:rPr>
          <w:sz w:val="24"/>
        </w:rPr>
      </w:pPr>
      <w:r>
        <w:rPr>
          <w:sz w:val="24"/>
        </w:rPr>
        <w:t>Assistente</w:t>
      </w:r>
      <w:r>
        <w:rPr>
          <w:spacing w:val="-5"/>
          <w:sz w:val="24"/>
        </w:rPr>
        <w:t> </w:t>
      </w:r>
      <w:r>
        <w:rPr>
          <w:sz w:val="24"/>
        </w:rPr>
        <w:t>allenatore</w:t>
        <w:tab/>
      </w:r>
      <w:hyperlink w:history="true" w:anchor="_bookmark13">
        <w:r>
          <w:rPr>
            <w:sz w:val="24"/>
          </w:rPr>
          <w:t>6, </w:t>
        </w:r>
      </w:hyperlink>
      <w:hyperlink w:history="true" w:anchor="_bookmark14">
        <w:r>
          <w:rPr>
            <w:sz w:val="24"/>
          </w:rPr>
          <w:t>7, </w:t>
        </w:r>
      </w:hyperlink>
      <w:hyperlink w:history="true" w:anchor="_bookmark42">
        <w:r>
          <w:rPr>
            <w:sz w:val="24"/>
          </w:rPr>
          <w:t>20,</w:t>
        </w:r>
        <w:r>
          <w:rPr>
            <w:spacing w:val="-9"/>
            <w:sz w:val="24"/>
          </w:rPr>
          <w:t> </w:t>
        </w:r>
      </w:hyperlink>
      <w:hyperlink w:history="true" w:anchor="_bookmark51">
        <w:r>
          <w:rPr>
            <w:sz w:val="24"/>
          </w:rPr>
          <w:t>27</w:t>
        </w:r>
      </w:hyperlink>
    </w:p>
    <w:p>
      <w:pPr>
        <w:pStyle w:val="BodyText"/>
        <w:tabs>
          <w:tab w:pos="8453" w:val="left" w:leader="dot"/>
        </w:tabs>
        <w:spacing w:before="57"/>
        <w:ind w:left="177"/>
      </w:pPr>
      <w:r>
        <w:rPr/>
        <w:t>Antenne</w:t>
        <w:tab/>
      </w:r>
      <w:hyperlink w:history="true" w:anchor="_bookmark6">
        <w:r>
          <w:rPr/>
          <w:t>3, </w:t>
        </w:r>
      </w:hyperlink>
      <w:hyperlink w:history="true" w:anchor="_bookmark23">
        <w:r>
          <w:rPr/>
          <w:t>11, </w:t>
        </w:r>
      </w:hyperlink>
      <w:hyperlink w:history="true" w:anchor="_bookmark28">
        <w:r>
          <w:rPr/>
          <w:t>1</w:t>
        </w:r>
      </w:hyperlink>
      <w:r>
        <w:rPr/>
        <w:t>3,</w:t>
      </w:r>
      <w:r>
        <w:rPr>
          <w:spacing w:val="-7"/>
        </w:rPr>
        <w:t> </w:t>
      </w:r>
      <w:hyperlink w:history="true" w:anchor="_bookmark31">
        <w:r>
          <w:rPr/>
          <w:t>14</w:t>
        </w:r>
      </w:hyperlink>
    </w:p>
    <w:p>
      <w:pPr>
        <w:pStyle w:val="BodyText"/>
        <w:tabs>
          <w:tab w:pos="7879" w:val="left" w:leader="dot"/>
        </w:tabs>
        <w:spacing w:before="57"/>
        <w:ind w:left="177"/>
      </w:pPr>
      <w:r>
        <w:rPr/>
        <w:t>Area</w:t>
      </w:r>
      <w:r>
        <w:rPr>
          <w:spacing w:val="-3"/>
        </w:rPr>
        <w:t> </w:t>
      </w:r>
      <w:r>
        <w:rPr/>
        <w:t>di</w:t>
      </w:r>
      <w:r>
        <w:rPr>
          <w:spacing w:val="-1"/>
        </w:rPr>
        <w:t> </w:t>
      </w:r>
      <w:r>
        <w:rPr/>
        <w:t>gioco</w:t>
        <w:tab/>
      </w:r>
      <w:hyperlink w:history="true" w:anchor="_bookmark2">
        <w:r>
          <w:rPr/>
          <w:t>1, </w:t>
        </w:r>
      </w:hyperlink>
      <w:hyperlink w:history="true" w:anchor="_bookmark4">
        <w:r>
          <w:rPr/>
          <w:t>2, </w:t>
        </w:r>
      </w:hyperlink>
      <w:hyperlink w:history="true" w:anchor="_bookmark13">
        <w:r>
          <w:rPr/>
          <w:t>6, </w:t>
        </w:r>
      </w:hyperlink>
      <w:hyperlink w:history="true" w:anchor="_bookmark20">
        <w:r>
          <w:rPr/>
          <w:t>10, </w:t>
        </w:r>
      </w:hyperlink>
      <w:hyperlink w:history="true" w:anchor="_bookmark32">
        <w:r>
          <w:rPr/>
          <w:t>15,</w:t>
        </w:r>
        <w:r>
          <w:rPr>
            <w:spacing w:val="-14"/>
          </w:rPr>
          <w:t> </w:t>
        </w:r>
      </w:hyperlink>
      <w:hyperlink w:history="true" w:anchor="_bookmark57">
        <w:r>
          <w:rPr/>
          <w:t>30</w:t>
        </w:r>
      </w:hyperlink>
    </w:p>
    <w:p>
      <w:pPr>
        <w:pStyle w:val="BodyText"/>
        <w:tabs>
          <w:tab w:pos="9815" w:val="right" w:leader="dot"/>
        </w:tabs>
        <w:spacing w:before="58"/>
        <w:ind w:left="177"/>
      </w:pPr>
      <w:r>
        <w:rPr/>
        <w:t>Area</w:t>
      </w:r>
      <w:r>
        <w:rPr>
          <w:spacing w:val="-2"/>
        </w:rPr>
        <w:t> </w:t>
      </w:r>
      <w:r>
        <w:rPr/>
        <w:t>di riscaldamento</w:t>
        <w:tab/>
      </w:r>
      <w:hyperlink w:history="true" w:anchor="_bookmark11">
        <w:r>
          <w:rPr/>
          <w:t>5-7</w:t>
        </w:r>
      </w:hyperlink>
    </w:p>
    <w:p>
      <w:pPr>
        <w:pStyle w:val="BodyText"/>
        <w:tabs>
          <w:tab w:pos="8327" w:val="left" w:leader="dot"/>
        </w:tabs>
        <w:spacing w:line="278" w:lineRule="exact" w:before="57"/>
        <w:ind w:left="177"/>
      </w:pPr>
      <w:r>
        <w:rPr/>
        <w:t>Attacco</w:t>
        <w:tab/>
      </w:r>
      <w:hyperlink w:history="true" w:anchor="_bookmark25">
        <w:r>
          <w:rPr/>
          <w:t>12, </w:t>
        </w:r>
      </w:hyperlink>
      <w:hyperlink w:history="true" w:anchor="_bookmark31">
        <w:r>
          <w:rPr/>
          <w:t>14, </w:t>
        </w:r>
      </w:hyperlink>
      <w:hyperlink w:history="true" w:anchor="_bookmark34">
        <w:r>
          <w:rPr/>
          <w:t>16,</w:t>
        </w:r>
        <w:r>
          <w:rPr>
            <w:spacing w:val="-9"/>
          </w:rPr>
          <w:t> </w:t>
        </w:r>
      </w:hyperlink>
      <w:hyperlink w:history="true" w:anchor="_bookmark36">
        <w:r>
          <w:rPr/>
          <w:t>17</w:t>
        </w:r>
      </w:hyperlink>
    </w:p>
    <w:p>
      <w:pPr>
        <w:pStyle w:val="ListParagraph"/>
        <w:numPr>
          <w:ilvl w:val="0"/>
          <w:numId w:val="15"/>
        </w:numPr>
        <w:tabs>
          <w:tab w:pos="526" w:val="left" w:leader="none"/>
          <w:tab w:pos="9151" w:val="left" w:leader="dot"/>
        </w:tabs>
        <w:spacing w:line="278" w:lineRule="exact" w:before="0" w:after="0"/>
        <w:ind w:left="525" w:right="0" w:hanging="236"/>
        <w:jc w:val="left"/>
        <w:rPr>
          <w:sz w:val="24"/>
        </w:rPr>
      </w:pPr>
      <w:r>
        <w:rPr>
          <w:sz w:val="24"/>
        </w:rPr>
        <w:t>Attacco</w:t>
      </w:r>
      <w:r>
        <w:rPr>
          <w:spacing w:val="-4"/>
          <w:sz w:val="24"/>
        </w:rPr>
        <w:t> </w:t>
      </w:r>
      <w:r>
        <w:rPr>
          <w:sz w:val="24"/>
        </w:rPr>
        <w:t>completato</w:t>
        <w:tab/>
      </w:r>
      <w:hyperlink w:history="true" w:anchor="_bookmark25">
        <w:r>
          <w:rPr>
            <w:sz w:val="24"/>
          </w:rPr>
          <w:t>12,</w:t>
        </w:r>
        <w:r>
          <w:rPr>
            <w:spacing w:val="-5"/>
            <w:sz w:val="24"/>
          </w:rPr>
          <w:t> </w:t>
        </w:r>
      </w:hyperlink>
      <w:hyperlink w:history="true" w:anchor="_bookmark36">
        <w:r>
          <w:rPr>
            <w:sz w:val="24"/>
          </w:rPr>
          <w:t>17</w:t>
        </w:r>
      </w:hyperlink>
    </w:p>
    <w:p>
      <w:pPr>
        <w:pStyle w:val="ListParagraph"/>
        <w:numPr>
          <w:ilvl w:val="0"/>
          <w:numId w:val="15"/>
        </w:numPr>
        <w:tabs>
          <w:tab w:pos="526" w:val="left" w:leader="none"/>
          <w:tab w:pos="9815" w:val="right" w:leader="dot"/>
        </w:tabs>
        <w:spacing w:line="278" w:lineRule="exact" w:before="1" w:after="0"/>
        <w:ind w:left="525" w:right="0" w:hanging="236"/>
        <w:jc w:val="left"/>
        <w:rPr>
          <w:sz w:val="24"/>
        </w:rPr>
      </w:pPr>
      <w:r>
        <w:rPr>
          <w:sz w:val="24"/>
        </w:rPr>
        <w:t>Attacco</w:t>
      </w:r>
      <w:r>
        <w:rPr>
          <w:spacing w:val="-1"/>
          <w:sz w:val="24"/>
        </w:rPr>
        <w:t> </w:t>
      </w:r>
      <w:r>
        <w:rPr>
          <w:sz w:val="24"/>
        </w:rPr>
        <w:t>non completato</w:t>
        <w:tab/>
      </w:r>
      <w:hyperlink w:history="true" w:anchor="_bookmark38">
        <w:r>
          <w:rPr>
            <w:sz w:val="24"/>
          </w:rPr>
          <w:t>18</w:t>
        </w:r>
      </w:hyperlink>
    </w:p>
    <w:p>
      <w:pPr>
        <w:pStyle w:val="ListParagraph"/>
        <w:numPr>
          <w:ilvl w:val="0"/>
          <w:numId w:val="15"/>
        </w:numPr>
        <w:tabs>
          <w:tab w:pos="538" w:val="left" w:leader="none"/>
          <w:tab w:pos="9815" w:val="right" w:leader="dot"/>
        </w:tabs>
        <w:spacing w:line="278" w:lineRule="exact" w:before="0" w:after="0"/>
        <w:ind w:left="537" w:right="0" w:hanging="248"/>
        <w:jc w:val="left"/>
        <w:rPr>
          <w:sz w:val="24"/>
        </w:rPr>
      </w:pPr>
      <w:r>
        <w:rPr>
          <w:sz w:val="24"/>
        </w:rPr>
        <w:t>Colpo</w:t>
      </w:r>
      <w:r>
        <w:rPr>
          <w:spacing w:val="-1"/>
          <w:sz w:val="24"/>
        </w:rPr>
        <w:t> </w:t>
      </w:r>
      <w:r>
        <w:rPr>
          <w:sz w:val="24"/>
        </w:rPr>
        <w:t>d’attacco</w:t>
        <w:tab/>
      </w:r>
      <w:hyperlink w:history="true" w:anchor="_bookmark36">
        <w:r>
          <w:rPr>
            <w:sz w:val="24"/>
          </w:rPr>
          <w:t>17</w:t>
        </w:r>
      </w:hyperlink>
    </w:p>
    <w:p>
      <w:pPr>
        <w:pStyle w:val="BodyText"/>
        <w:spacing w:before="58"/>
        <w:ind w:left="177"/>
      </w:pPr>
      <w:r>
        <w:rPr/>
        <w:t>Azione di gioco.............................</w:t>
      </w:r>
      <w:hyperlink w:history="true" w:anchor="_bookmark2">
        <w:r>
          <w:rPr/>
          <w:t>1, </w:t>
        </w:r>
      </w:hyperlink>
      <w:hyperlink w:history="true" w:anchor="_bookmark6">
        <w:r>
          <w:rPr/>
          <w:t>3, </w:t>
        </w:r>
      </w:hyperlink>
      <w:hyperlink w:history="true" w:anchor="_bookmark14">
        <w:r>
          <w:rPr/>
          <w:t>7, </w:t>
        </w:r>
      </w:hyperlink>
      <w:hyperlink w:history="true" w:anchor="_bookmark17">
        <w:r>
          <w:rPr/>
          <w:t>8, </w:t>
        </w:r>
      </w:hyperlink>
      <w:hyperlink w:history="true" w:anchor="_bookmark23">
        <w:r>
          <w:rPr/>
          <w:t>11, </w:t>
        </w:r>
      </w:hyperlink>
      <w:hyperlink w:history="true" w:anchor="_bookmark31">
        <w:r>
          <w:rPr/>
          <w:t>14, </w:t>
        </w:r>
      </w:hyperlink>
      <w:hyperlink w:history="true" w:anchor="_bookmark34">
        <w:r>
          <w:rPr/>
          <w:t>16, </w:t>
        </w:r>
      </w:hyperlink>
      <w:hyperlink w:history="true" w:anchor="_bookmark36">
        <w:r>
          <w:rPr/>
          <w:t>17, </w:t>
        </w:r>
      </w:hyperlink>
      <w:hyperlink w:history="true" w:anchor="_bookmark50">
        <w:r>
          <w:rPr/>
          <w:t>24-26, </w:t>
        </w:r>
      </w:hyperlink>
      <w:hyperlink w:history="true" w:anchor="_bookmark55">
        <w:r>
          <w:rPr/>
          <w:t>28, </w:t>
        </w:r>
      </w:hyperlink>
      <w:hyperlink w:history="true" w:anchor="_bookmark56">
        <w:r>
          <w:rPr/>
          <w:t>29, </w:t>
        </w:r>
      </w:hyperlink>
      <w:hyperlink w:history="true" w:anchor="_bookmark59">
        <w:r>
          <w:rPr/>
          <w:t>31, </w:t>
        </w:r>
      </w:hyperlink>
      <w:hyperlink w:history="true" w:anchor="_bookmark61">
        <w:r>
          <w:rPr/>
          <w:t>3</w:t>
        </w:r>
      </w:hyperlink>
      <w:r>
        <w:rPr/>
        <w:t>2, </w:t>
      </w:r>
      <w:hyperlink w:history="true" w:anchor="_bookmark63">
        <w:r>
          <w:rPr/>
          <w:t>34</w:t>
        </w:r>
      </w:hyperlink>
    </w:p>
    <w:p>
      <w:pPr>
        <w:pStyle w:val="ListParagraph"/>
        <w:numPr>
          <w:ilvl w:val="0"/>
          <w:numId w:val="15"/>
        </w:numPr>
        <w:tabs>
          <w:tab w:pos="526" w:val="left" w:leader="none"/>
          <w:tab w:pos="7627" w:val="left" w:leader="dot"/>
        </w:tabs>
        <w:spacing w:line="278" w:lineRule="exact" w:before="1" w:after="0"/>
        <w:ind w:left="525" w:right="0" w:hanging="236"/>
        <w:jc w:val="left"/>
        <w:rPr>
          <w:sz w:val="24"/>
        </w:rPr>
      </w:pPr>
      <w:r>
        <w:rPr>
          <w:sz w:val="24"/>
        </w:rPr>
        <w:t>Azione di</w:t>
      </w:r>
      <w:r>
        <w:rPr>
          <w:spacing w:val="-6"/>
          <w:sz w:val="24"/>
        </w:rPr>
        <w:t> </w:t>
      </w:r>
      <w:r>
        <w:rPr>
          <w:sz w:val="24"/>
        </w:rPr>
        <w:t>gioco</w:t>
      </w:r>
      <w:r>
        <w:rPr>
          <w:spacing w:val="-5"/>
          <w:sz w:val="24"/>
        </w:rPr>
        <w:t> </w:t>
      </w:r>
      <w:r>
        <w:rPr>
          <w:sz w:val="24"/>
        </w:rPr>
        <w:t>completata</w:t>
        <w:tab/>
      </w:r>
      <w:hyperlink w:history="true" w:anchor="_bookmark17">
        <w:r>
          <w:rPr>
            <w:sz w:val="24"/>
          </w:rPr>
          <w:t>8, </w:t>
        </w:r>
      </w:hyperlink>
      <w:hyperlink w:history="true" w:anchor="_bookmark44">
        <w:r>
          <w:rPr>
            <w:sz w:val="24"/>
          </w:rPr>
          <w:t>22, </w:t>
        </w:r>
      </w:hyperlink>
      <w:hyperlink w:history="true" w:anchor="_bookmark51">
        <w:r>
          <w:rPr>
            <w:sz w:val="24"/>
          </w:rPr>
          <w:t>27, </w:t>
        </w:r>
      </w:hyperlink>
      <w:hyperlink w:history="true" w:anchor="_bookmark55">
        <w:r>
          <w:rPr>
            <w:sz w:val="24"/>
          </w:rPr>
          <w:t>28, </w:t>
        </w:r>
      </w:hyperlink>
      <w:hyperlink w:history="true" w:anchor="_bookmark57">
        <w:r>
          <w:rPr>
            <w:sz w:val="24"/>
          </w:rPr>
          <w:t>30,</w:t>
        </w:r>
        <w:r>
          <w:rPr>
            <w:spacing w:val="-16"/>
            <w:sz w:val="24"/>
          </w:rPr>
          <w:t> </w:t>
        </w:r>
      </w:hyperlink>
      <w:hyperlink w:history="true" w:anchor="_bookmark59">
        <w:r>
          <w:rPr>
            <w:sz w:val="24"/>
          </w:rPr>
          <w:t>31</w:t>
        </w:r>
      </w:hyperlink>
    </w:p>
    <w:p>
      <w:pPr>
        <w:pStyle w:val="ListParagraph"/>
        <w:numPr>
          <w:ilvl w:val="0"/>
          <w:numId w:val="15"/>
        </w:numPr>
        <w:tabs>
          <w:tab w:pos="526" w:val="left" w:leader="none"/>
          <w:tab w:pos="9261" w:val="left" w:leader="dot"/>
        </w:tabs>
        <w:spacing w:line="278" w:lineRule="exact" w:before="0" w:after="0"/>
        <w:ind w:left="525" w:right="0" w:hanging="236"/>
        <w:jc w:val="left"/>
        <w:rPr>
          <w:sz w:val="24"/>
        </w:rPr>
      </w:pPr>
      <w:r>
        <w:rPr>
          <w:sz w:val="24"/>
        </w:rPr>
        <w:t>Azione di gioco</w:t>
      </w:r>
      <w:r>
        <w:rPr>
          <w:spacing w:val="-10"/>
          <w:sz w:val="24"/>
        </w:rPr>
        <w:t> </w:t>
      </w:r>
      <w:r>
        <w:rPr>
          <w:sz w:val="24"/>
        </w:rPr>
        <w:t>non</w:t>
      </w:r>
      <w:r>
        <w:rPr>
          <w:spacing w:val="-3"/>
          <w:sz w:val="24"/>
        </w:rPr>
        <w:t> </w:t>
      </w:r>
      <w:r>
        <w:rPr>
          <w:sz w:val="24"/>
        </w:rPr>
        <w:t>completata</w:t>
        <w:tab/>
      </w:r>
      <w:hyperlink w:history="true" w:anchor="_bookmark14">
        <w:r>
          <w:rPr>
            <w:b/>
            <w:sz w:val="24"/>
          </w:rPr>
          <w:t>7</w:t>
        </w:r>
      </w:hyperlink>
      <w:r>
        <w:rPr>
          <w:b/>
          <w:sz w:val="24"/>
        </w:rPr>
        <w:t>,</w:t>
      </w:r>
      <w:r>
        <w:rPr>
          <w:b/>
          <w:spacing w:val="-2"/>
          <w:sz w:val="24"/>
        </w:rPr>
        <w:t> </w:t>
      </w:r>
      <w:hyperlink w:history="true" w:anchor="_bookmark57">
        <w:r>
          <w:rPr>
            <w:sz w:val="24"/>
          </w:rPr>
          <w:t>30</w:t>
        </w:r>
      </w:hyperlink>
    </w:p>
    <w:p>
      <w:pPr>
        <w:pStyle w:val="Heading5"/>
        <w:tabs>
          <w:tab w:pos="9811" w:val="left" w:leader="none"/>
        </w:tabs>
        <w:spacing w:before="113"/>
        <w:ind w:left="175"/>
      </w:pPr>
      <w:r>
        <w:rPr>
          <w:shd w:fill="CEE6F4" w:color="auto" w:val="clear"/>
        </w:rPr>
        <w:t>C</w:t>
        <w:tab/>
      </w:r>
    </w:p>
    <w:p>
      <w:pPr>
        <w:pStyle w:val="BodyText"/>
        <w:tabs>
          <w:tab w:pos="9815" w:val="right" w:leader="dot"/>
        </w:tabs>
        <w:spacing w:before="58"/>
        <w:ind w:left="177"/>
      </w:pPr>
      <w:r>
        <w:rPr/>
        <w:t>Cambio</w:t>
      </w:r>
      <w:r>
        <w:rPr>
          <w:spacing w:val="-3"/>
        </w:rPr>
        <w:t> </w:t>
      </w:r>
      <w:r>
        <w:rPr/>
        <w:t>dei</w:t>
      </w:r>
      <w:r>
        <w:rPr>
          <w:spacing w:val="1"/>
        </w:rPr>
        <w:t> </w:t>
      </w:r>
      <w:r>
        <w:rPr/>
        <w:t>campi</w:t>
        <w:tab/>
      </w:r>
      <w:hyperlink w:history="true" w:anchor="_bookmark51">
        <w:r>
          <w:rPr/>
          <w:t>27</w:t>
        </w:r>
      </w:hyperlink>
    </w:p>
    <w:p>
      <w:pPr>
        <w:pStyle w:val="BodyText"/>
        <w:tabs>
          <w:tab w:pos="8417" w:val="left" w:leader="dot"/>
        </w:tabs>
        <w:spacing w:before="57"/>
        <w:ind w:left="177"/>
      </w:pPr>
      <w:r>
        <w:rPr/>
        <w:t>CAMP3</w:t>
        <w:tab/>
      </w:r>
      <w:hyperlink w:history="true" w:anchor="_bookmark11">
        <w:r>
          <w:rPr/>
          <w:t>5, </w:t>
        </w:r>
      </w:hyperlink>
      <w:hyperlink w:history="true" w:anchor="_bookmark13">
        <w:r>
          <w:rPr/>
          <w:t>6, </w:t>
        </w:r>
      </w:hyperlink>
      <w:hyperlink w:history="true" w:anchor="_bookmark17">
        <w:r>
          <w:rPr/>
          <w:t>8, </w:t>
        </w:r>
      </w:hyperlink>
      <w:hyperlink w:history="true" w:anchor="_bookmark19">
        <w:r>
          <w:rPr/>
          <w:t>9,</w:t>
        </w:r>
        <w:r>
          <w:rPr>
            <w:spacing w:val="-10"/>
          </w:rPr>
          <w:t> </w:t>
        </w:r>
      </w:hyperlink>
      <w:hyperlink w:history="true" w:anchor="_bookmark56">
        <w:r>
          <w:rPr/>
          <w:t>29</w:t>
        </w:r>
      </w:hyperlink>
    </w:p>
    <w:p>
      <w:pPr>
        <w:pStyle w:val="BodyText"/>
        <w:tabs>
          <w:tab w:pos="9815" w:val="right" w:leader="dot"/>
        </w:tabs>
        <w:spacing w:before="57"/>
        <w:ind w:left="177"/>
      </w:pPr>
      <w:r>
        <w:rPr/>
        <w:t>Campo</w:t>
        <w:tab/>
      </w:r>
      <w:hyperlink w:history="true" w:anchor="_bookmark28">
        <w:r>
          <w:rPr/>
          <w:t>13</w:t>
        </w:r>
      </w:hyperlink>
    </w:p>
    <w:p>
      <w:pPr>
        <w:pStyle w:val="BodyText"/>
        <w:tabs>
          <w:tab w:pos="8703" w:val="left" w:leader="dot"/>
        </w:tabs>
        <w:spacing w:before="58"/>
        <w:ind w:left="177"/>
      </w:pPr>
      <w:r>
        <w:rPr/>
        <w:t>Capitano</w:t>
        <w:tab/>
      </w:r>
      <w:hyperlink w:history="true" w:anchor="_bookmark2">
        <w:r>
          <w:rPr/>
          <w:t>1, </w:t>
        </w:r>
      </w:hyperlink>
      <w:hyperlink w:history="true" w:anchor="_bookmark11">
        <w:r>
          <w:rPr/>
          <w:t>5, </w:t>
        </w:r>
      </w:hyperlink>
      <w:hyperlink w:history="true" w:anchor="_bookmark19">
        <w:r>
          <w:rPr/>
          <w:t>9,</w:t>
        </w:r>
        <w:r>
          <w:rPr>
            <w:spacing w:val="-8"/>
          </w:rPr>
          <w:t> </w:t>
        </w:r>
      </w:hyperlink>
      <w:hyperlink w:history="true" w:anchor="_bookmark47">
        <w:r>
          <w:rPr/>
          <w:t>25</w:t>
        </w:r>
      </w:hyperlink>
    </w:p>
    <w:p>
      <w:pPr>
        <w:pStyle w:val="ListParagraph"/>
        <w:numPr>
          <w:ilvl w:val="0"/>
          <w:numId w:val="15"/>
        </w:numPr>
        <w:tabs>
          <w:tab w:pos="538" w:val="left" w:leader="none"/>
          <w:tab w:pos="8165" w:val="left" w:leader="dot"/>
        </w:tabs>
        <w:spacing w:line="278" w:lineRule="exact" w:before="1" w:after="0"/>
        <w:ind w:left="537" w:right="0" w:hanging="248"/>
        <w:jc w:val="left"/>
        <w:rPr>
          <w:sz w:val="24"/>
        </w:rPr>
      </w:pPr>
      <w:r>
        <w:rPr>
          <w:sz w:val="24"/>
        </w:rPr>
        <w:t>Capitano</w:t>
      </w:r>
      <w:r>
        <w:rPr>
          <w:spacing w:val="-4"/>
          <w:sz w:val="24"/>
        </w:rPr>
        <w:t> </w:t>
      </w:r>
      <w:r>
        <w:rPr>
          <w:sz w:val="24"/>
        </w:rPr>
        <w:t>della</w:t>
      </w:r>
      <w:r>
        <w:rPr>
          <w:spacing w:val="-4"/>
          <w:sz w:val="24"/>
        </w:rPr>
        <w:t> </w:t>
      </w:r>
      <w:r>
        <w:rPr>
          <w:sz w:val="24"/>
        </w:rPr>
        <w:t>squadra</w:t>
        <w:tab/>
      </w:r>
      <w:hyperlink w:history="true" w:anchor="_bookmark11">
        <w:r>
          <w:rPr>
            <w:sz w:val="24"/>
          </w:rPr>
          <w:t>5, </w:t>
        </w:r>
      </w:hyperlink>
      <w:hyperlink w:history="true" w:anchor="_bookmark13">
        <w:r>
          <w:rPr>
            <w:sz w:val="24"/>
          </w:rPr>
          <w:t>6, </w:t>
        </w:r>
      </w:hyperlink>
      <w:hyperlink w:history="true" w:anchor="_bookmark20">
        <w:r>
          <w:rPr>
            <w:sz w:val="24"/>
          </w:rPr>
          <w:t>10, </w:t>
        </w:r>
      </w:hyperlink>
      <w:hyperlink w:history="true" w:anchor="_bookmark62">
        <w:r>
          <w:rPr>
            <w:sz w:val="24"/>
          </w:rPr>
          <w:t>33,</w:t>
        </w:r>
        <w:r>
          <w:rPr>
            <w:spacing w:val="-12"/>
            <w:sz w:val="24"/>
          </w:rPr>
          <w:t> </w:t>
        </w:r>
      </w:hyperlink>
      <w:hyperlink w:history="true" w:anchor="_bookmark64">
        <w:r>
          <w:rPr>
            <w:sz w:val="24"/>
          </w:rPr>
          <w:t>35</w:t>
        </w:r>
      </w:hyperlink>
    </w:p>
    <w:p>
      <w:pPr>
        <w:pStyle w:val="BodyText"/>
        <w:spacing w:line="278" w:lineRule="exact"/>
        <w:ind w:left="290"/>
      </w:pPr>
      <w:r>
        <w:rPr/>
        <w:t>— Capitano in gioco..........................................................</w:t>
      </w:r>
      <w:hyperlink w:history="true" w:anchor="_bookmark14">
        <w:r>
          <w:rPr/>
          <w:t>5-7, </w:t>
        </w:r>
      </w:hyperlink>
      <w:hyperlink w:history="true" w:anchor="_bookmark19">
        <w:r>
          <w:rPr/>
          <w:t>9, </w:t>
        </w:r>
      </w:hyperlink>
      <w:hyperlink w:history="true" w:anchor="_bookmark43">
        <w:r>
          <w:rPr/>
          <w:t>21, </w:t>
        </w:r>
      </w:hyperlink>
      <w:hyperlink w:history="true" w:anchor="_bookmark45">
        <w:r>
          <w:rPr/>
          <w:t>23, </w:t>
        </w:r>
      </w:hyperlink>
      <w:hyperlink w:history="true" w:anchor="_bookmark51">
        <w:r>
          <w:rPr/>
          <w:t>27, </w:t>
        </w:r>
      </w:hyperlink>
      <w:hyperlink w:history="true" w:anchor="_bookmark55">
        <w:r>
          <w:rPr/>
          <w:t>28</w:t>
        </w:r>
      </w:hyperlink>
    </w:p>
    <w:p>
      <w:pPr>
        <w:pStyle w:val="BodyText"/>
        <w:spacing w:before="57"/>
        <w:ind w:left="175"/>
      </w:pPr>
      <w:r>
        <w:rPr/>
        <w:t>Cartellini</w:t>
      </w:r>
    </w:p>
    <w:p>
      <w:pPr>
        <w:pStyle w:val="ListParagraph"/>
        <w:numPr>
          <w:ilvl w:val="0"/>
          <w:numId w:val="15"/>
        </w:numPr>
        <w:tabs>
          <w:tab w:pos="538" w:val="left" w:leader="none"/>
          <w:tab w:pos="9815" w:val="right" w:leader="dot"/>
        </w:tabs>
        <w:spacing w:line="278" w:lineRule="exact" w:before="2" w:after="0"/>
        <w:ind w:left="537" w:right="0" w:hanging="248"/>
        <w:jc w:val="left"/>
        <w:rPr>
          <w:sz w:val="24"/>
        </w:rPr>
      </w:pPr>
      <w:r>
        <w:rPr>
          <w:sz w:val="24"/>
        </w:rPr>
        <w:t>Cartellino</w:t>
      </w:r>
      <w:r>
        <w:rPr>
          <w:spacing w:val="-1"/>
          <w:sz w:val="24"/>
        </w:rPr>
        <w:t> </w:t>
      </w:r>
      <w:r>
        <w:rPr>
          <w:sz w:val="24"/>
        </w:rPr>
        <w:t>giallo</w:t>
        <w:tab/>
      </w:r>
      <w:hyperlink w:history="true" w:anchor="_bookmark42">
        <w:r>
          <w:rPr>
            <w:sz w:val="24"/>
          </w:rPr>
          <w:t>20</w:t>
        </w:r>
      </w:hyperlink>
    </w:p>
    <w:p>
      <w:pPr>
        <w:pStyle w:val="ListParagraph"/>
        <w:numPr>
          <w:ilvl w:val="0"/>
          <w:numId w:val="15"/>
        </w:numPr>
        <w:tabs>
          <w:tab w:pos="538" w:val="left" w:leader="none"/>
          <w:tab w:pos="9151" w:val="left" w:leader="dot"/>
        </w:tabs>
        <w:spacing w:line="278" w:lineRule="exact" w:before="0" w:after="0"/>
        <w:ind w:left="537" w:right="0" w:hanging="248"/>
        <w:jc w:val="left"/>
        <w:rPr>
          <w:sz w:val="24"/>
        </w:rPr>
      </w:pPr>
      <w:r>
        <w:rPr>
          <w:sz w:val="24"/>
        </w:rPr>
        <w:t>Cartellino</w:t>
      </w:r>
      <w:r>
        <w:rPr>
          <w:spacing w:val="-4"/>
          <w:sz w:val="24"/>
        </w:rPr>
        <w:t> </w:t>
      </w:r>
      <w:r>
        <w:rPr>
          <w:sz w:val="24"/>
        </w:rPr>
        <w:t>rosso</w:t>
        <w:tab/>
      </w:r>
      <w:hyperlink w:history="true" w:anchor="_bookmark42">
        <w:r>
          <w:rPr>
            <w:sz w:val="24"/>
          </w:rPr>
          <w:t>20,</w:t>
        </w:r>
        <w:r>
          <w:rPr>
            <w:spacing w:val="-5"/>
            <w:sz w:val="24"/>
          </w:rPr>
          <w:t> </w:t>
        </w:r>
      </w:hyperlink>
      <w:hyperlink w:history="true" w:anchor="_bookmark63">
        <w:r>
          <w:rPr>
            <w:sz w:val="24"/>
          </w:rPr>
          <w:t>34</w:t>
        </w:r>
      </w:hyperlink>
    </w:p>
    <w:p>
      <w:pPr>
        <w:pStyle w:val="BodyText"/>
        <w:spacing w:before="57"/>
        <w:ind w:left="175"/>
      </w:pPr>
      <w:r>
        <w:rPr/>
        <w:t>Collegio arbitrale</w:t>
      </w:r>
    </w:p>
    <w:p>
      <w:pPr>
        <w:pStyle w:val="BodyText"/>
        <w:spacing w:line="278" w:lineRule="exact" w:before="1"/>
        <w:ind w:left="290"/>
      </w:pPr>
      <w:r>
        <w:rPr/>
        <w:t>—</w:t>
      </w:r>
      <w:r>
        <w:rPr>
          <w:spacing w:val="-20"/>
        </w:rPr>
        <w:t> </w:t>
      </w:r>
      <w:r>
        <w:rPr/>
        <w:t>1°</w:t>
      </w:r>
      <w:r>
        <w:rPr>
          <w:spacing w:val="-19"/>
        </w:rPr>
        <w:t> </w:t>
      </w:r>
      <w:r>
        <w:rPr/>
        <w:t>arbitro..........................................................................</w:t>
      </w:r>
      <w:hyperlink w:history="true" w:anchor="_bookmark56">
        <w:r>
          <w:rPr/>
          <w:t>1-29,</w:t>
        </w:r>
        <w:r>
          <w:rPr>
            <w:spacing w:val="-19"/>
          </w:rPr>
          <w:t> </w:t>
        </w:r>
      </w:hyperlink>
      <w:hyperlink w:history="true" w:anchor="_bookmark59">
        <w:r>
          <w:rPr/>
          <w:t>31,</w:t>
        </w:r>
        <w:r>
          <w:rPr>
            <w:spacing w:val="-20"/>
          </w:rPr>
          <w:t> </w:t>
        </w:r>
      </w:hyperlink>
      <w:hyperlink w:history="true" w:anchor="_bookmark63">
        <w:r>
          <w:rPr/>
          <w:t>34,</w:t>
        </w:r>
        <w:r>
          <w:rPr>
            <w:spacing w:val="-17"/>
          </w:rPr>
          <w:t> </w:t>
        </w:r>
      </w:hyperlink>
      <w:hyperlink w:history="true" w:anchor="_bookmark64">
        <w:r>
          <w:rPr/>
          <w:t>35</w:t>
        </w:r>
      </w:hyperlink>
    </w:p>
    <w:p>
      <w:pPr>
        <w:pStyle w:val="BodyText"/>
        <w:spacing w:line="278" w:lineRule="exact"/>
        <w:ind w:left="290"/>
      </w:pPr>
      <w:r>
        <w:rPr/>
        <w:t>—</w:t>
      </w:r>
      <w:r>
        <w:rPr>
          <w:spacing w:val="-6"/>
        </w:rPr>
        <w:t> </w:t>
      </w:r>
      <w:r>
        <w:rPr/>
        <w:t>2°</w:t>
      </w:r>
      <w:r>
        <w:rPr>
          <w:spacing w:val="-4"/>
        </w:rPr>
        <w:t> </w:t>
      </w:r>
      <w:r>
        <w:rPr/>
        <w:t>arbitro........................................</w:t>
      </w:r>
      <w:hyperlink w:history="true" w:anchor="_bookmark4">
        <w:r>
          <w:rPr/>
          <w:t>2,</w:t>
        </w:r>
        <w:r>
          <w:rPr>
            <w:spacing w:val="-5"/>
          </w:rPr>
          <w:t> </w:t>
        </w:r>
      </w:hyperlink>
      <w:hyperlink w:history="true" w:anchor="_bookmark19">
        <w:r>
          <w:rPr/>
          <w:t>7-9,</w:t>
        </w:r>
        <w:r>
          <w:rPr>
            <w:spacing w:val="-4"/>
          </w:rPr>
          <w:t> </w:t>
        </w:r>
      </w:hyperlink>
      <w:hyperlink w:history="true" w:anchor="_bookmark23">
        <w:r>
          <w:rPr/>
          <w:t>1</w:t>
        </w:r>
      </w:hyperlink>
      <w:r>
        <w:rPr/>
        <w:t>1,</w:t>
      </w:r>
      <w:r>
        <w:rPr>
          <w:spacing w:val="-3"/>
        </w:rPr>
        <w:t> </w:t>
      </w:r>
      <w:hyperlink w:history="true" w:anchor="_bookmark28">
        <w:r>
          <w:rPr/>
          <w:t>13,</w:t>
        </w:r>
        <w:r>
          <w:rPr>
            <w:spacing w:val="-6"/>
          </w:rPr>
          <w:t> </w:t>
        </w:r>
      </w:hyperlink>
      <w:hyperlink w:history="true" w:anchor="_bookmark34">
        <w:r>
          <w:rPr/>
          <w:t>16,</w:t>
        </w:r>
        <w:r>
          <w:rPr>
            <w:spacing w:val="-5"/>
          </w:rPr>
          <w:t> </w:t>
        </w:r>
      </w:hyperlink>
      <w:hyperlink w:history="true" w:anchor="_bookmark38">
        <w:r>
          <w:rPr/>
          <w:t>18,</w:t>
        </w:r>
        <w:r>
          <w:rPr>
            <w:spacing w:val="-5"/>
          </w:rPr>
          <w:t> </w:t>
        </w:r>
      </w:hyperlink>
      <w:hyperlink w:history="true" w:anchor="_bookmark42">
        <w:r>
          <w:rPr/>
          <w:t>20,</w:t>
        </w:r>
        <w:r>
          <w:rPr>
            <w:spacing w:val="-6"/>
          </w:rPr>
          <w:t> </w:t>
        </w:r>
      </w:hyperlink>
      <w:hyperlink w:history="true" w:anchor="_bookmark46">
        <w:r>
          <w:rPr/>
          <w:t>24,</w:t>
        </w:r>
        <w:r>
          <w:rPr>
            <w:spacing w:val="-5"/>
          </w:rPr>
          <w:t> </w:t>
        </w:r>
      </w:hyperlink>
      <w:hyperlink w:history="true" w:anchor="_bookmark47">
        <w:r>
          <w:rPr/>
          <w:t>25,</w:t>
        </w:r>
        <w:r>
          <w:rPr>
            <w:spacing w:val="-5"/>
          </w:rPr>
          <w:t> </w:t>
        </w:r>
      </w:hyperlink>
      <w:hyperlink w:history="true" w:anchor="_bookmark55">
        <w:r>
          <w:rPr/>
          <w:t>28-30,</w:t>
        </w:r>
        <w:r>
          <w:rPr>
            <w:spacing w:val="-5"/>
          </w:rPr>
          <w:t> </w:t>
        </w:r>
      </w:hyperlink>
      <w:hyperlink w:history="true" w:anchor="_bookmark64">
        <w:r>
          <w:rPr/>
          <w:t>35</w:t>
        </w:r>
      </w:hyperlink>
    </w:p>
    <w:p>
      <w:pPr>
        <w:pStyle w:val="ListParagraph"/>
        <w:numPr>
          <w:ilvl w:val="0"/>
          <w:numId w:val="15"/>
        </w:numPr>
        <w:tabs>
          <w:tab w:pos="538" w:val="left" w:leader="none"/>
          <w:tab w:pos="9689" w:val="left" w:leader="dot"/>
        </w:tabs>
        <w:spacing w:line="278" w:lineRule="exact" w:before="2" w:after="0"/>
        <w:ind w:left="537" w:right="0" w:hanging="248"/>
        <w:jc w:val="left"/>
        <w:rPr>
          <w:sz w:val="24"/>
        </w:rPr>
      </w:pPr>
      <w:r>
        <w:rPr>
          <w:sz w:val="24"/>
        </w:rPr>
        <w:t>Giudici</w:t>
      </w:r>
      <w:r>
        <w:rPr>
          <w:spacing w:val="-2"/>
          <w:sz w:val="24"/>
        </w:rPr>
        <w:t> </w:t>
      </w:r>
      <w:r>
        <w:rPr>
          <w:sz w:val="24"/>
        </w:rPr>
        <w:t>di</w:t>
      </w:r>
      <w:r>
        <w:rPr>
          <w:spacing w:val="-3"/>
          <w:sz w:val="24"/>
        </w:rPr>
        <w:t> </w:t>
      </w:r>
      <w:r>
        <w:rPr>
          <w:sz w:val="24"/>
        </w:rPr>
        <w:t>linea</w:t>
        <w:tab/>
      </w:r>
      <w:hyperlink w:history="true" w:anchor="_bookmark4">
        <w:r>
          <w:rPr>
            <w:sz w:val="24"/>
          </w:rPr>
          <w:t>2</w:t>
        </w:r>
      </w:hyperlink>
    </w:p>
    <w:p>
      <w:pPr>
        <w:pStyle w:val="BodyText"/>
        <w:spacing w:line="278" w:lineRule="exact"/>
        <w:ind w:left="290"/>
      </w:pPr>
      <w:r>
        <w:rPr/>
        <w:t>— Segnapunti..........................................................</w:t>
      </w:r>
      <w:hyperlink w:history="true" w:anchor="_bookmark10">
        <w:r>
          <w:rPr/>
          <w:t>4-6, </w:t>
        </w:r>
      </w:hyperlink>
      <w:hyperlink w:history="true" w:anchor="_bookmark20">
        <w:r>
          <w:rPr/>
          <w:t>8-10, </w:t>
        </w:r>
      </w:hyperlink>
      <w:hyperlink w:history="true" w:anchor="_bookmark44">
        <w:r>
          <w:rPr/>
          <w:t>22, </w:t>
        </w:r>
      </w:hyperlink>
      <w:hyperlink w:history="true" w:anchor="_bookmark46">
        <w:r>
          <w:rPr/>
          <w:t>24, </w:t>
        </w:r>
      </w:hyperlink>
      <w:hyperlink w:history="true" w:anchor="_bookmark47">
        <w:r>
          <w:rPr/>
          <w:t>25, </w:t>
        </w:r>
      </w:hyperlink>
      <w:hyperlink w:history="true" w:anchor="_bookmark69">
        <w:r>
          <w:rPr/>
          <w:t>34-36</w:t>
        </w:r>
      </w:hyperlink>
    </w:p>
    <w:p>
      <w:pPr>
        <w:pStyle w:val="BodyText"/>
        <w:tabs>
          <w:tab w:pos="8739" w:val="left" w:leader="dot"/>
        </w:tabs>
        <w:spacing w:before="57"/>
        <w:ind w:left="177"/>
      </w:pPr>
      <w:r>
        <w:rPr/>
        <w:t>Condotta</w:t>
      </w:r>
      <w:r>
        <w:rPr>
          <w:spacing w:val="-3"/>
        </w:rPr>
        <w:t> </w:t>
      </w:r>
      <w:r>
        <w:rPr/>
        <w:t>scorretta</w:t>
        <w:tab/>
      </w:r>
      <w:hyperlink w:history="true" w:anchor="_bookmark41">
        <w:r>
          <w:rPr/>
          <w:t>19, </w:t>
        </w:r>
      </w:hyperlink>
      <w:hyperlink w:history="true" w:anchor="_bookmark59">
        <w:r>
          <w:rPr/>
          <w:t>31,</w:t>
        </w:r>
        <w:r>
          <w:rPr>
            <w:spacing w:val="-8"/>
          </w:rPr>
          <w:t> </w:t>
        </w:r>
      </w:hyperlink>
      <w:hyperlink w:history="true" w:anchor="_bookmark63">
        <w:r>
          <w:rPr/>
          <w:t>34</w:t>
        </w:r>
      </w:hyperlink>
    </w:p>
    <w:p>
      <w:pPr>
        <w:pStyle w:val="ListParagraph"/>
        <w:numPr>
          <w:ilvl w:val="0"/>
          <w:numId w:val="15"/>
        </w:numPr>
        <w:tabs>
          <w:tab w:pos="526" w:val="left" w:leader="none"/>
          <w:tab w:pos="9151" w:val="left" w:leader="dot"/>
        </w:tabs>
        <w:spacing w:line="278" w:lineRule="exact" w:before="1" w:after="0"/>
        <w:ind w:left="525" w:right="0" w:hanging="236"/>
        <w:jc w:val="left"/>
        <w:rPr>
          <w:sz w:val="24"/>
        </w:rPr>
      </w:pPr>
      <w:r>
        <w:rPr>
          <w:sz w:val="24"/>
        </w:rPr>
        <w:t>Aggressione</w:t>
        <w:tab/>
      </w:r>
      <w:hyperlink w:history="true" w:anchor="_bookmark59">
        <w:r>
          <w:rPr>
            <w:sz w:val="24"/>
          </w:rPr>
          <w:t>31,</w:t>
        </w:r>
        <w:r>
          <w:rPr>
            <w:spacing w:val="-5"/>
            <w:sz w:val="24"/>
          </w:rPr>
          <w:t> </w:t>
        </w:r>
      </w:hyperlink>
      <w:hyperlink w:history="true" w:anchor="_bookmark63">
        <w:r>
          <w:rPr>
            <w:sz w:val="24"/>
          </w:rPr>
          <w:t>34</w:t>
        </w:r>
      </w:hyperlink>
    </w:p>
    <w:p>
      <w:pPr>
        <w:pStyle w:val="ListParagraph"/>
        <w:numPr>
          <w:ilvl w:val="0"/>
          <w:numId w:val="15"/>
        </w:numPr>
        <w:tabs>
          <w:tab w:pos="538" w:val="left" w:leader="none"/>
          <w:tab w:pos="8327" w:val="left" w:leader="dot"/>
        </w:tabs>
        <w:spacing w:line="278" w:lineRule="exact" w:before="0" w:after="0"/>
        <w:ind w:left="537" w:right="0" w:hanging="248"/>
        <w:jc w:val="left"/>
        <w:rPr>
          <w:sz w:val="24"/>
        </w:rPr>
      </w:pPr>
      <w:r>
        <w:rPr>
          <w:sz w:val="24"/>
        </w:rPr>
        <w:t>Condotta</w:t>
      </w:r>
      <w:r>
        <w:rPr>
          <w:spacing w:val="-4"/>
          <w:sz w:val="24"/>
        </w:rPr>
        <w:t> </w:t>
      </w:r>
      <w:r>
        <w:rPr>
          <w:sz w:val="24"/>
        </w:rPr>
        <w:t>maleducata</w:t>
        <w:tab/>
      </w:r>
      <w:hyperlink w:history="true" w:anchor="_bookmark28">
        <w:r>
          <w:rPr>
            <w:sz w:val="24"/>
          </w:rPr>
          <w:t>13, </w:t>
        </w:r>
      </w:hyperlink>
      <w:hyperlink w:history="true" w:anchor="_bookmark31">
        <w:r>
          <w:rPr>
            <w:sz w:val="24"/>
          </w:rPr>
          <w:t>14, </w:t>
        </w:r>
      </w:hyperlink>
      <w:hyperlink w:history="true" w:anchor="_bookmark59">
        <w:r>
          <w:rPr>
            <w:sz w:val="24"/>
          </w:rPr>
          <w:t>31,</w:t>
        </w:r>
        <w:r>
          <w:rPr>
            <w:spacing w:val="-9"/>
            <w:sz w:val="24"/>
          </w:rPr>
          <w:t> </w:t>
        </w:r>
      </w:hyperlink>
      <w:hyperlink w:history="true" w:anchor="_bookmark63">
        <w:r>
          <w:rPr>
            <w:sz w:val="24"/>
          </w:rPr>
          <w:t>34</w:t>
        </w:r>
      </w:hyperlink>
    </w:p>
    <w:p>
      <w:pPr>
        <w:pStyle w:val="ListParagraph"/>
        <w:numPr>
          <w:ilvl w:val="0"/>
          <w:numId w:val="15"/>
        </w:numPr>
        <w:tabs>
          <w:tab w:pos="538" w:val="left" w:leader="none"/>
          <w:tab w:pos="9563" w:val="left" w:leader="dot"/>
        </w:tabs>
        <w:spacing w:line="278" w:lineRule="exact" w:before="2" w:after="0"/>
        <w:ind w:left="537" w:right="0" w:hanging="248"/>
        <w:jc w:val="left"/>
        <w:rPr>
          <w:sz w:val="24"/>
        </w:rPr>
      </w:pPr>
      <w:r>
        <w:rPr>
          <w:sz w:val="24"/>
        </w:rPr>
        <w:t>Condotta</w:t>
      </w:r>
      <w:r>
        <w:rPr>
          <w:spacing w:val="-3"/>
          <w:sz w:val="24"/>
        </w:rPr>
        <w:t> </w:t>
      </w:r>
      <w:r>
        <w:rPr>
          <w:sz w:val="24"/>
        </w:rPr>
        <w:t>offensiva</w:t>
        <w:tab/>
      </w:r>
      <w:hyperlink w:history="true" w:anchor="_bookmark59">
        <w:r>
          <w:rPr>
            <w:sz w:val="24"/>
          </w:rPr>
          <w:t>31</w:t>
        </w:r>
      </w:hyperlink>
    </w:p>
    <w:p>
      <w:pPr>
        <w:pStyle w:val="ListParagraph"/>
        <w:numPr>
          <w:ilvl w:val="0"/>
          <w:numId w:val="15"/>
        </w:numPr>
        <w:tabs>
          <w:tab w:pos="538" w:val="left" w:leader="none"/>
          <w:tab w:pos="9563" w:val="left" w:leader="dot"/>
        </w:tabs>
        <w:spacing w:line="278" w:lineRule="exact" w:before="0" w:after="0"/>
        <w:ind w:left="537" w:right="0" w:hanging="248"/>
        <w:jc w:val="left"/>
        <w:rPr>
          <w:sz w:val="24"/>
        </w:rPr>
      </w:pPr>
      <w:r>
        <w:rPr>
          <w:sz w:val="24"/>
        </w:rPr>
        <w:t>Lieve</w:t>
      </w:r>
      <w:r>
        <w:rPr>
          <w:spacing w:val="-3"/>
          <w:sz w:val="24"/>
        </w:rPr>
        <w:t> </w:t>
      </w:r>
      <w:r>
        <w:rPr>
          <w:sz w:val="24"/>
        </w:rPr>
        <w:t>condotta</w:t>
      </w:r>
      <w:r>
        <w:rPr>
          <w:spacing w:val="-4"/>
          <w:sz w:val="24"/>
        </w:rPr>
        <w:t> </w:t>
      </w:r>
      <w:r>
        <w:rPr>
          <w:sz w:val="24"/>
        </w:rPr>
        <w:t>scorretta</w:t>
        <w:tab/>
      </w:r>
      <w:hyperlink w:history="true" w:anchor="_bookmark59">
        <w:r>
          <w:rPr>
            <w:sz w:val="24"/>
          </w:rPr>
          <w:t>31</w:t>
        </w:r>
      </w:hyperlink>
    </w:p>
    <w:p>
      <w:pPr>
        <w:pStyle w:val="Heading5"/>
        <w:tabs>
          <w:tab w:pos="9811" w:val="left" w:leader="none"/>
        </w:tabs>
        <w:spacing w:before="113"/>
        <w:ind w:left="175"/>
      </w:pPr>
      <w:r>
        <w:rPr>
          <w:shd w:fill="CEE6F4" w:color="auto" w:val="clear"/>
        </w:rPr>
        <w:t>D</w:t>
        <w:tab/>
      </w:r>
    </w:p>
    <w:p>
      <w:pPr>
        <w:pStyle w:val="BodyText"/>
        <w:tabs>
          <w:tab w:pos="9563" w:val="left" w:leader="dot"/>
        </w:tabs>
        <w:spacing w:before="57"/>
        <w:ind w:left="177"/>
      </w:pPr>
      <w:r>
        <w:rPr/>
        <w:t>Dirigente</w:t>
      </w:r>
      <w:r>
        <w:rPr>
          <w:spacing w:val="-6"/>
        </w:rPr>
        <w:t> </w:t>
      </w:r>
      <w:r>
        <w:rPr/>
        <w:t>accompagnatore</w:t>
        <w:tab/>
      </w:r>
      <w:hyperlink w:history="true" w:anchor="_bookmark62">
        <w:r>
          <w:rPr/>
          <w:t>33</w:t>
        </w:r>
      </w:hyperlink>
    </w:p>
    <w:p>
      <w:pPr>
        <w:pStyle w:val="Heading5"/>
        <w:tabs>
          <w:tab w:pos="9811" w:val="left" w:leader="none"/>
        </w:tabs>
        <w:ind w:left="175"/>
      </w:pPr>
      <w:r>
        <w:rPr>
          <w:shd w:fill="CEE6F4" w:color="auto" w:val="clear"/>
        </w:rPr>
        <w:t>F</w:t>
        <w:tab/>
      </w:r>
    </w:p>
    <w:p>
      <w:pPr>
        <w:pStyle w:val="BodyText"/>
        <w:tabs>
          <w:tab w:pos="9563" w:val="left" w:leader="dot"/>
        </w:tabs>
        <w:spacing w:before="57"/>
        <w:ind w:left="177"/>
      </w:pPr>
      <w:r>
        <w:rPr/>
        <w:t>Fallo</w:t>
        <w:tab/>
      </w:r>
      <w:hyperlink w:history="true" w:anchor="_bookmark63">
        <w:r>
          <w:rPr/>
          <w:t>34</w:t>
        </w:r>
      </w:hyperlink>
    </w:p>
    <w:p>
      <w:pPr>
        <w:pStyle w:val="BodyText"/>
        <w:tabs>
          <w:tab w:pos="8039" w:val="left" w:leader="dot"/>
        </w:tabs>
        <w:spacing w:line="278" w:lineRule="exact" w:before="1"/>
        <w:ind w:left="290"/>
      </w:pPr>
      <w:r>
        <w:rPr/>
        <w:t>—</w:t>
      </w:r>
      <w:r>
        <w:rPr>
          <w:spacing w:val="-3"/>
        </w:rPr>
        <w:t> </w:t>
      </w:r>
      <w:r>
        <w:rPr/>
        <w:t>Doppio</w:t>
      </w:r>
      <w:r>
        <w:rPr>
          <w:spacing w:val="-2"/>
        </w:rPr>
        <w:t> </w:t>
      </w:r>
      <w:r>
        <w:rPr/>
        <w:t>fallo</w:t>
        <w:tab/>
      </w:r>
      <w:hyperlink w:history="true" w:anchor="_bookmark14">
        <w:r>
          <w:rPr/>
          <w:t>7, </w:t>
        </w:r>
      </w:hyperlink>
      <w:hyperlink w:history="true" w:anchor="_bookmark23">
        <w:r>
          <w:rPr/>
          <w:t>11, </w:t>
        </w:r>
      </w:hyperlink>
      <w:hyperlink w:history="true" w:anchor="_bookmark32">
        <w:r>
          <w:rPr/>
          <w:t>15, </w:t>
        </w:r>
      </w:hyperlink>
      <w:hyperlink w:history="true" w:anchor="_bookmark34">
        <w:r>
          <w:rPr/>
          <w:t>16,</w:t>
        </w:r>
        <w:r>
          <w:rPr>
            <w:spacing w:val="-13"/>
          </w:rPr>
          <w:t> </w:t>
        </w:r>
      </w:hyperlink>
      <w:hyperlink w:history="true" w:anchor="_bookmark46">
        <w:r>
          <w:rPr/>
          <w:t>24</w:t>
        </w:r>
      </w:hyperlink>
    </w:p>
    <w:p>
      <w:pPr>
        <w:pStyle w:val="ListParagraph"/>
        <w:numPr>
          <w:ilvl w:val="0"/>
          <w:numId w:val="15"/>
        </w:numPr>
        <w:tabs>
          <w:tab w:pos="538" w:val="left" w:leader="none"/>
          <w:tab w:pos="9223" w:val="left" w:leader="dot"/>
        </w:tabs>
        <w:spacing w:line="278" w:lineRule="exact" w:before="0" w:after="0"/>
        <w:ind w:left="537" w:right="0" w:hanging="248"/>
        <w:jc w:val="left"/>
        <w:rPr>
          <w:sz w:val="24"/>
        </w:rPr>
      </w:pPr>
      <w:r>
        <w:rPr>
          <w:sz w:val="24"/>
        </w:rPr>
        <w:t>Falli</w:t>
      </w:r>
      <w:r>
        <w:rPr>
          <w:spacing w:val="-5"/>
          <w:sz w:val="24"/>
        </w:rPr>
        <w:t> </w:t>
      </w:r>
      <w:r>
        <w:rPr>
          <w:sz w:val="24"/>
        </w:rPr>
        <w:t>d’attacco</w:t>
        <w:tab/>
      </w:r>
      <w:hyperlink w:history="true" w:anchor="_bookmark38">
        <w:r>
          <w:rPr>
            <w:sz w:val="24"/>
          </w:rPr>
          <w:t>16-18</w:t>
        </w:r>
      </w:hyperlink>
    </w:p>
    <w:p>
      <w:pPr>
        <w:pStyle w:val="ListParagraph"/>
        <w:numPr>
          <w:ilvl w:val="0"/>
          <w:numId w:val="15"/>
        </w:numPr>
        <w:tabs>
          <w:tab w:pos="538" w:val="left" w:leader="none"/>
          <w:tab w:pos="9151" w:val="left" w:leader="dot"/>
        </w:tabs>
        <w:spacing w:line="278" w:lineRule="exact" w:before="2" w:after="0"/>
        <w:ind w:left="537" w:right="0" w:hanging="248"/>
        <w:jc w:val="left"/>
        <w:rPr>
          <w:sz w:val="24"/>
        </w:rPr>
      </w:pPr>
      <w:r>
        <w:rPr>
          <w:sz w:val="24"/>
        </w:rPr>
        <w:t>Falli</w:t>
      </w:r>
      <w:r>
        <w:rPr>
          <w:spacing w:val="-3"/>
          <w:sz w:val="24"/>
        </w:rPr>
        <w:t> </w:t>
      </w:r>
      <w:r>
        <w:rPr>
          <w:sz w:val="24"/>
        </w:rPr>
        <w:t>di</w:t>
      </w:r>
      <w:r>
        <w:rPr>
          <w:spacing w:val="-1"/>
          <w:sz w:val="24"/>
        </w:rPr>
        <w:t> </w:t>
      </w:r>
      <w:r>
        <w:rPr>
          <w:sz w:val="24"/>
        </w:rPr>
        <w:t>muro</w:t>
        <w:tab/>
      </w:r>
      <w:hyperlink w:history="true" w:anchor="_bookmark34">
        <w:r>
          <w:rPr>
            <w:sz w:val="24"/>
          </w:rPr>
          <w:t>16,</w:t>
        </w:r>
        <w:r>
          <w:rPr>
            <w:spacing w:val="-5"/>
            <w:sz w:val="24"/>
          </w:rPr>
          <w:t> </w:t>
        </w:r>
      </w:hyperlink>
      <w:hyperlink w:history="true" w:anchor="_bookmark38">
        <w:r>
          <w:rPr>
            <w:sz w:val="24"/>
          </w:rPr>
          <w:t>18</w:t>
        </w:r>
      </w:hyperlink>
    </w:p>
    <w:p>
      <w:pPr>
        <w:pStyle w:val="BodyText"/>
        <w:tabs>
          <w:tab w:pos="7627" w:val="left" w:leader="dot"/>
        </w:tabs>
        <w:spacing w:line="278" w:lineRule="exact"/>
        <w:ind w:left="290"/>
      </w:pPr>
      <w:r>
        <w:rPr/>
        <w:t>— Falli</w:t>
      </w:r>
      <w:r>
        <w:rPr>
          <w:spacing w:val="-6"/>
        </w:rPr>
        <w:t> </w:t>
      </w:r>
      <w:r>
        <w:rPr/>
        <w:t>di</w:t>
      </w:r>
      <w:r>
        <w:rPr>
          <w:spacing w:val="-2"/>
        </w:rPr>
        <w:t> </w:t>
      </w:r>
      <w:r>
        <w:rPr/>
        <w:t>posizione</w:t>
        <w:tab/>
      </w:r>
      <w:hyperlink w:history="true" w:anchor="_bookmark4">
        <w:r>
          <w:rPr/>
          <w:t>2, </w:t>
        </w:r>
      </w:hyperlink>
      <w:hyperlink w:history="true" w:anchor="_bookmark20">
        <w:r>
          <w:rPr/>
          <w:t>10, </w:t>
        </w:r>
      </w:hyperlink>
      <w:hyperlink w:history="true" w:anchor="_bookmark32">
        <w:r>
          <w:rPr/>
          <w:t>15, </w:t>
        </w:r>
      </w:hyperlink>
      <w:hyperlink w:history="true" w:anchor="_bookmark36">
        <w:r>
          <w:rPr/>
          <w:t>17, </w:t>
        </w:r>
      </w:hyperlink>
      <w:hyperlink w:history="true" w:anchor="_bookmark46">
        <w:r>
          <w:rPr/>
          <w:t>24,</w:t>
        </w:r>
        <w:r>
          <w:rPr>
            <w:spacing w:val="-16"/>
          </w:rPr>
          <w:t> </w:t>
        </w:r>
      </w:hyperlink>
      <w:hyperlink w:history="true" w:anchor="_bookmark64">
        <w:r>
          <w:rPr/>
          <w:t>35</w:t>
        </w:r>
      </w:hyperlink>
    </w:p>
    <w:p>
      <w:pPr>
        <w:spacing w:after="0" w:line="278" w:lineRule="exact"/>
        <w:sectPr>
          <w:headerReference w:type="default" r:id="rId109"/>
          <w:headerReference w:type="even" r:id="rId110"/>
          <w:pgSz w:w="11900" w:h="16840"/>
          <w:pgMar w:header="1134" w:footer="1218" w:top="1360" w:bottom="1400" w:left="960" w:right="1000"/>
        </w:sectPr>
      </w:pPr>
    </w:p>
    <w:p>
      <w:pPr>
        <w:pStyle w:val="BodyText"/>
        <w:spacing w:before="8"/>
        <w:rPr>
          <w:sz w:val="15"/>
        </w:rPr>
      </w:pPr>
    </w:p>
    <w:p>
      <w:pPr>
        <w:pStyle w:val="ListParagraph"/>
        <w:numPr>
          <w:ilvl w:val="0"/>
          <w:numId w:val="15"/>
        </w:numPr>
        <w:tabs>
          <w:tab w:pos="538" w:val="left" w:leader="none"/>
          <w:tab w:pos="8353" w:val="left" w:leader="dot"/>
        </w:tabs>
        <w:spacing w:line="240" w:lineRule="auto" w:before="100" w:after="0"/>
        <w:ind w:left="537" w:right="0" w:hanging="248"/>
        <w:jc w:val="left"/>
        <w:rPr>
          <w:sz w:val="24"/>
        </w:rPr>
      </w:pPr>
      <w:r>
        <w:rPr>
          <w:sz w:val="24"/>
        </w:rPr>
        <w:t>Falli</w:t>
      </w:r>
      <w:r>
        <w:rPr>
          <w:spacing w:val="-4"/>
          <w:sz w:val="24"/>
        </w:rPr>
        <w:t> </w:t>
      </w:r>
      <w:r>
        <w:rPr>
          <w:sz w:val="24"/>
        </w:rPr>
        <w:t>di</w:t>
      </w:r>
      <w:r>
        <w:rPr>
          <w:spacing w:val="-1"/>
          <w:sz w:val="24"/>
        </w:rPr>
        <w:t> </w:t>
      </w:r>
      <w:r>
        <w:rPr>
          <w:sz w:val="24"/>
        </w:rPr>
        <w:t>rotazione</w:t>
        <w:tab/>
        <w:t>..</w:t>
      </w:r>
      <w:hyperlink w:history="true" w:anchor="_bookmark20">
        <w:r>
          <w:rPr>
            <w:sz w:val="24"/>
          </w:rPr>
          <w:t>8-10, </w:t>
        </w:r>
      </w:hyperlink>
      <w:hyperlink w:history="true" w:anchor="_bookmark32">
        <w:r>
          <w:rPr>
            <w:sz w:val="24"/>
          </w:rPr>
          <w:t>15,</w:t>
        </w:r>
        <w:r>
          <w:rPr>
            <w:spacing w:val="-15"/>
            <w:sz w:val="24"/>
          </w:rPr>
          <w:t> </w:t>
        </w:r>
      </w:hyperlink>
      <w:hyperlink w:history="true" w:anchor="_bookmark64">
        <w:r>
          <w:rPr>
            <w:sz w:val="24"/>
          </w:rPr>
          <w:t>35</w:t>
        </w:r>
      </w:hyperlink>
    </w:p>
    <w:p>
      <w:pPr>
        <w:pStyle w:val="ListParagraph"/>
        <w:numPr>
          <w:ilvl w:val="0"/>
          <w:numId w:val="15"/>
        </w:numPr>
        <w:tabs>
          <w:tab w:pos="538" w:val="left" w:leader="none"/>
          <w:tab w:pos="8865" w:val="left" w:leader="dot"/>
        </w:tabs>
        <w:spacing w:line="278" w:lineRule="exact" w:before="1" w:after="0"/>
        <w:ind w:left="537" w:right="0" w:hanging="248"/>
        <w:jc w:val="left"/>
        <w:rPr>
          <w:sz w:val="24"/>
        </w:rPr>
      </w:pPr>
      <w:r>
        <w:rPr>
          <w:sz w:val="24"/>
        </w:rPr>
        <w:t>Falli</w:t>
      </w:r>
      <w:r>
        <w:rPr>
          <w:spacing w:val="-4"/>
          <w:sz w:val="24"/>
        </w:rPr>
        <w:t> </w:t>
      </w:r>
      <w:r>
        <w:rPr>
          <w:sz w:val="24"/>
        </w:rPr>
        <w:t>di</w:t>
      </w:r>
      <w:r>
        <w:rPr>
          <w:spacing w:val="-2"/>
          <w:sz w:val="24"/>
        </w:rPr>
        <w:t> </w:t>
      </w:r>
      <w:r>
        <w:rPr>
          <w:sz w:val="24"/>
        </w:rPr>
        <w:t>servizio</w:t>
        <w:tab/>
      </w:r>
      <w:hyperlink w:history="true" w:anchor="_bookmark2">
        <w:r>
          <w:rPr>
            <w:sz w:val="24"/>
          </w:rPr>
          <w:t>1, </w:t>
        </w:r>
      </w:hyperlink>
      <w:hyperlink w:history="true" w:anchor="_bookmark34">
        <w:r>
          <w:rPr>
            <w:sz w:val="24"/>
          </w:rPr>
          <w:t>16,</w:t>
        </w:r>
        <w:r>
          <w:rPr>
            <w:spacing w:val="-5"/>
            <w:sz w:val="24"/>
          </w:rPr>
          <w:t> </w:t>
        </w:r>
      </w:hyperlink>
      <w:hyperlink w:history="true" w:anchor="_bookmark46">
        <w:r>
          <w:rPr>
            <w:sz w:val="24"/>
          </w:rPr>
          <w:t>24</w:t>
        </w:r>
      </w:hyperlink>
    </w:p>
    <w:p>
      <w:pPr>
        <w:pStyle w:val="ListParagraph"/>
        <w:numPr>
          <w:ilvl w:val="0"/>
          <w:numId w:val="15"/>
        </w:numPr>
        <w:tabs>
          <w:tab w:pos="538" w:val="left" w:leader="none"/>
          <w:tab w:pos="9151" w:val="left" w:leader="dot"/>
        </w:tabs>
        <w:spacing w:line="278" w:lineRule="exact" w:before="0" w:after="0"/>
        <w:ind w:left="537" w:right="0" w:hanging="248"/>
        <w:jc w:val="left"/>
        <w:rPr>
          <w:sz w:val="24"/>
        </w:rPr>
      </w:pPr>
      <w:r>
        <w:rPr>
          <w:sz w:val="24"/>
        </w:rPr>
        <w:t>Fallo</w:t>
      </w:r>
      <w:r>
        <w:rPr>
          <w:spacing w:val="-3"/>
          <w:sz w:val="24"/>
        </w:rPr>
        <w:t> </w:t>
      </w:r>
      <w:r>
        <w:rPr>
          <w:sz w:val="24"/>
        </w:rPr>
        <w:t>di</w:t>
      </w:r>
      <w:r>
        <w:rPr>
          <w:spacing w:val="-4"/>
          <w:sz w:val="24"/>
        </w:rPr>
        <w:t> </w:t>
      </w:r>
      <w:r>
        <w:rPr>
          <w:sz w:val="24"/>
        </w:rPr>
        <w:t>interferenza</w:t>
        <w:tab/>
      </w:r>
      <w:hyperlink w:history="true" w:anchor="_bookmark25">
        <w:r>
          <w:rPr>
            <w:sz w:val="24"/>
          </w:rPr>
          <w:t>12,</w:t>
        </w:r>
        <w:r>
          <w:rPr>
            <w:spacing w:val="-5"/>
            <w:sz w:val="24"/>
          </w:rPr>
          <w:t> </w:t>
        </w:r>
      </w:hyperlink>
      <w:hyperlink w:history="true" w:anchor="_bookmark28">
        <w:r>
          <w:rPr>
            <w:sz w:val="24"/>
          </w:rPr>
          <w:t>13</w:t>
        </w:r>
      </w:hyperlink>
    </w:p>
    <w:p>
      <w:pPr>
        <w:pStyle w:val="BodyText"/>
        <w:tabs>
          <w:tab w:pos="8113" w:val="left" w:leader="dot"/>
        </w:tabs>
        <w:spacing w:before="57"/>
        <w:ind w:left="177"/>
      </w:pPr>
      <w:r>
        <w:rPr/>
        <w:t>Formazione</w:t>
      </w:r>
      <w:r>
        <w:rPr>
          <w:spacing w:val="-5"/>
        </w:rPr>
        <w:t> </w:t>
      </w:r>
      <w:r>
        <w:rPr/>
        <w:t>iniziale</w:t>
        <w:tab/>
      </w:r>
      <w:hyperlink w:history="true" w:anchor="_bookmark17">
        <w:r>
          <w:rPr/>
          <w:t>8, </w:t>
        </w:r>
      </w:hyperlink>
      <w:hyperlink w:history="true" w:anchor="_bookmark42">
        <w:r>
          <w:rPr/>
          <w:t>20, </w:t>
        </w:r>
      </w:hyperlink>
      <w:hyperlink w:history="true" w:anchor="_bookmark43">
        <w:r>
          <w:rPr/>
          <w:t>2</w:t>
        </w:r>
      </w:hyperlink>
      <w:r>
        <w:rPr/>
        <w:t>1,</w:t>
      </w:r>
      <w:r>
        <w:rPr>
          <w:spacing w:val="-9"/>
        </w:rPr>
        <w:t> </w:t>
      </w:r>
      <w:hyperlink w:history="true" w:anchor="_bookmark46">
        <w:r>
          <w:rPr/>
          <w:t>2</w:t>
        </w:r>
      </w:hyperlink>
      <w:r>
        <w:rPr/>
        <w:t>4-</w:t>
      </w:r>
      <w:hyperlink w:history="true" w:anchor="_bookmark50">
        <w:r>
          <w:rPr/>
          <w:t>26</w:t>
        </w:r>
      </w:hyperlink>
    </w:p>
    <w:p>
      <w:pPr>
        <w:pStyle w:val="Heading5"/>
        <w:tabs>
          <w:tab w:pos="9811" w:val="left" w:leader="none"/>
        </w:tabs>
        <w:ind w:left="175"/>
      </w:pPr>
      <w:r>
        <w:rPr>
          <w:shd w:fill="CEE6F4" w:color="auto" w:val="clear"/>
        </w:rPr>
        <w:t>G</w:t>
        <w:tab/>
      </w:r>
    </w:p>
    <w:p>
      <w:pPr>
        <w:pStyle w:val="BodyText"/>
        <w:spacing w:before="57"/>
        <w:ind w:left="175"/>
      </w:pPr>
      <w:r>
        <w:rPr/>
        <w:t>Giocatore</w:t>
      </w:r>
    </w:p>
    <w:p>
      <w:pPr>
        <w:pStyle w:val="ListParagraph"/>
        <w:numPr>
          <w:ilvl w:val="0"/>
          <w:numId w:val="15"/>
        </w:numPr>
        <w:tabs>
          <w:tab w:pos="526" w:val="left" w:leader="none"/>
          <w:tab w:pos="9151" w:val="left" w:leader="dot"/>
        </w:tabs>
        <w:spacing w:line="278" w:lineRule="exact" w:before="1" w:after="0"/>
        <w:ind w:left="525" w:right="0" w:hanging="236"/>
        <w:jc w:val="left"/>
        <w:rPr>
          <w:sz w:val="24"/>
        </w:rPr>
      </w:pPr>
      <w:r>
        <w:rPr>
          <w:spacing w:val="-3"/>
          <w:sz w:val="24"/>
        </w:rPr>
        <w:t>Avanti</w:t>
        <w:tab/>
      </w:r>
      <w:hyperlink w:history="true" w:anchor="_bookmark34">
        <w:r>
          <w:rPr>
            <w:sz w:val="24"/>
          </w:rPr>
          <w:t>16,</w:t>
        </w:r>
        <w:r>
          <w:rPr>
            <w:spacing w:val="-5"/>
            <w:sz w:val="24"/>
          </w:rPr>
          <w:t> </w:t>
        </w:r>
      </w:hyperlink>
      <w:hyperlink w:history="true" w:anchor="_bookmark56">
        <w:r>
          <w:rPr>
            <w:sz w:val="24"/>
          </w:rPr>
          <w:t>29</w:t>
        </w:r>
      </w:hyperlink>
    </w:p>
    <w:p>
      <w:pPr>
        <w:pStyle w:val="BodyText"/>
        <w:tabs>
          <w:tab w:pos="7915" w:val="left" w:leader="dot"/>
        </w:tabs>
        <w:spacing w:line="278" w:lineRule="exact"/>
        <w:ind w:left="290"/>
      </w:pPr>
      <w:r>
        <w:rPr/>
        <w:t>—</w:t>
      </w:r>
      <w:r>
        <w:rPr>
          <w:spacing w:val="-3"/>
        </w:rPr>
        <w:t> </w:t>
      </w:r>
      <w:r>
        <w:rPr/>
        <w:t>Difensore</w:t>
        <w:tab/>
      </w:r>
      <w:hyperlink w:history="true" w:anchor="_bookmark34">
        <w:r>
          <w:rPr/>
          <w:t>16, </w:t>
        </w:r>
      </w:hyperlink>
      <w:hyperlink w:history="true" w:anchor="_bookmark36">
        <w:r>
          <w:rPr/>
          <w:t>17, </w:t>
        </w:r>
      </w:hyperlink>
      <w:hyperlink w:history="true" w:anchor="_bookmark42">
        <w:r>
          <w:rPr/>
          <w:t>20, </w:t>
        </w:r>
      </w:hyperlink>
      <w:hyperlink w:history="true" w:anchor="_bookmark55">
        <w:r>
          <w:rPr/>
          <w:t>2</w:t>
        </w:r>
      </w:hyperlink>
      <w:r>
        <w:rPr/>
        <w:t>8,</w:t>
      </w:r>
      <w:r>
        <w:rPr>
          <w:spacing w:val="-11"/>
        </w:rPr>
        <w:t> </w:t>
      </w:r>
      <w:hyperlink w:history="true" w:anchor="_bookmark56">
        <w:r>
          <w:rPr/>
          <w:t>29</w:t>
        </w:r>
      </w:hyperlink>
    </w:p>
    <w:p>
      <w:pPr>
        <w:pStyle w:val="BodyText"/>
        <w:tabs>
          <w:tab w:pos="8865" w:val="left" w:leader="dot"/>
        </w:tabs>
        <w:spacing w:line="278" w:lineRule="exact" w:before="2"/>
        <w:ind w:left="290"/>
      </w:pPr>
      <w:r>
        <w:rPr/>
        <w:t>—</w:t>
      </w:r>
      <w:r>
        <w:rPr>
          <w:spacing w:val="-2"/>
        </w:rPr>
        <w:t> </w:t>
      </w:r>
      <w:r>
        <w:rPr/>
        <w:t>Riserva</w:t>
        <w:tab/>
      </w:r>
      <w:hyperlink w:history="true" w:anchor="_bookmark14">
        <w:r>
          <w:rPr/>
          <w:t>7, </w:t>
        </w:r>
      </w:hyperlink>
      <w:hyperlink w:history="true" w:anchor="_bookmark41">
        <w:r>
          <w:rPr/>
          <w:t>19,</w:t>
        </w:r>
        <w:r>
          <w:rPr>
            <w:spacing w:val="-5"/>
          </w:rPr>
          <w:t> </w:t>
        </w:r>
      </w:hyperlink>
      <w:hyperlink w:history="true" w:anchor="_bookmark56">
        <w:r>
          <w:rPr/>
          <w:t>29</w:t>
        </w:r>
      </w:hyperlink>
    </w:p>
    <w:p>
      <w:pPr>
        <w:pStyle w:val="BodyText"/>
        <w:tabs>
          <w:tab w:pos="8327" w:val="left" w:leader="dot"/>
        </w:tabs>
        <w:spacing w:line="278" w:lineRule="exact"/>
        <w:ind w:left="290"/>
      </w:pPr>
      <w:r>
        <w:rPr/>
        <w:t>—</w:t>
      </w:r>
      <w:r>
        <w:rPr>
          <w:spacing w:val="-10"/>
        </w:rPr>
        <w:t> </w:t>
      </w:r>
      <w:r>
        <w:rPr/>
        <w:t>Titolare</w:t>
        <w:tab/>
      </w:r>
      <w:hyperlink w:history="true" w:anchor="_bookmark41">
        <w:r>
          <w:rPr/>
          <w:t>19, </w:t>
        </w:r>
      </w:hyperlink>
      <w:hyperlink w:history="true" w:anchor="_bookmark42">
        <w:r>
          <w:rPr/>
          <w:t>20, </w:t>
        </w:r>
      </w:hyperlink>
      <w:hyperlink w:history="true" w:anchor="_bookmark50">
        <w:r>
          <w:rPr/>
          <w:t>26,</w:t>
        </w:r>
        <w:r>
          <w:rPr>
            <w:spacing w:val="-9"/>
          </w:rPr>
          <w:t> </w:t>
        </w:r>
      </w:hyperlink>
      <w:hyperlink w:history="true" w:anchor="_bookmark56">
        <w:r>
          <w:rPr/>
          <w:t>29</w:t>
        </w:r>
      </w:hyperlink>
    </w:p>
    <w:p>
      <w:pPr>
        <w:pStyle w:val="Heading5"/>
        <w:tabs>
          <w:tab w:pos="9811" w:val="left" w:leader="none"/>
        </w:tabs>
        <w:spacing w:before="113"/>
        <w:ind w:left="175"/>
      </w:pPr>
      <w:r>
        <w:rPr>
          <w:shd w:fill="CEE6F4" w:color="auto" w:val="clear"/>
        </w:rPr>
        <w:t>I</w:t>
        <w:tab/>
      </w:r>
    </w:p>
    <w:p>
      <w:pPr>
        <w:pStyle w:val="BodyText"/>
        <w:spacing w:before="57"/>
        <w:ind w:left="177"/>
      </w:pPr>
      <w:r>
        <w:rPr/>
        <w:t>Infortunio.................................................................</w:t>
      </w:r>
      <w:hyperlink w:history="true" w:anchor="_bookmark17">
        <w:r>
          <w:rPr/>
          <w:t>8, </w:t>
        </w:r>
      </w:hyperlink>
      <w:hyperlink w:history="true" w:anchor="_bookmark19">
        <w:r>
          <w:rPr/>
          <w:t>9, </w:t>
        </w:r>
      </w:hyperlink>
      <w:hyperlink w:history="true" w:anchor="_bookmark45">
        <w:r>
          <w:rPr/>
          <w:t>19-23, </w:t>
        </w:r>
      </w:hyperlink>
      <w:hyperlink w:history="true" w:anchor="_bookmark50">
        <w:r>
          <w:rPr/>
          <w:t>26, </w:t>
        </w:r>
      </w:hyperlink>
      <w:hyperlink w:history="true" w:anchor="_bookmark51">
        <w:r>
          <w:rPr/>
          <w:t>27, </w:t>
        </w:r>
      </w:hyperlink>
      <w:hyperlink w:history="true" w:anchor="_bookmark56">
        <w:r>
          <w:rPr/>
          <w:t>29,</w:t>
        </w:r>
        <w:r>
          <w:rPr>
            <w:spacing w:val="-48"/>
          </w:rPr>
          <w:t> </w:t>
        </w:r>
      </w:hyperlink>
      <w:hyperlink w:history="true" w:anchor="_bookmark57">
        <w:r>
          <w:rPr/>
          <w:t>30</w:t>
        </w:r>
      </w:hyperlink>
    </w:p>
    <w:p>
      <w:pPr>
        <w:pStyle w:val="ListParagraph"/>
        <w:numPr>
          <w:ilvl w:val="0"/>
          <w:numId w:val="15"/>
        </w:numPr>
        <w:tabs>
          <w:tab w:pos="538" w:val="left" w:leader="none"/>
          <w:tab w:pos="9814" w:val="right" w:leader="dot"/>
        </w:tabs>
        <w:spacing w:line="240" w:lineRule="auto" w:before="2" w:after="0"/>
        <w:ind w:left="537" w:right="0" w:hanging="248"/>
        <w:jc w:val="left"/>
        <w:rPr>
          <w:sz w:val="24"/>
        </w:rPr>
      </w:pPr>
      <w:r>
        <w:rPr>
          <w:sz w:val="24"/>
        </w:rPr>
        <w:t>Malattia</w:t>
        <w:tab/>
      </w:r>
      <w:hyperlink w:history="true" w:anchor="_bookmark43">
        <w:r>
          <w:rPr>
            <w:sz w:val="24"/>
          </w:rPr>
          <w:t>19-21</w:t>
        </w:r>
      </w:hyperlink>
    </w:p>
    <w:p>
      <w:pPr>
        <w:pStyle w:val="BodyText"/>
        <w:tabs>
          <w:tab w:pos="6803" w:val="left" w:leader="dot"/>
        </w:tabs>
        <w:spacing w:line="278" w:lineRule="exact" w:before="57"/>
        <w:ind w:left="177"/>
      </w:pPr>
      <w:r>
        <w:rPr/>
        <w:t>Interruzioni</w:t>
        <w:tab/>
      </w:r>
      <w:hyperlink w:history="true" w:anchor="_bookmark17">
        <w:r>
          <w:rPr/>
          <w:t>8, </w:t>
        </w:r>
      </w:hyperlink>
      <w:hyperlink w:history="true" w:anchor="_bookmark38">
        <w:r>
          <w:rPr/>
          <w:t>18, </w:t>
        </w:r>
      </w:hyperlink>
      <w:hyperlink w:history="true" w:anchor="_bookmark43">
        <w:r>
          <w:rPr/>
          <w:t>21, </w:t>
        </w:r>
      </w:hyperlink>
      <w:hyperlink w:history="true" w:anchor="_bookmark44">
        <w:r>
          <w:rPr/>
          <w:t>22, </w:t>
        </w:r>
      </w:hyperlink>
      <w:hyperlink w:history="true" w:anchor="_bookmark46">
        <w:r>
          <w:rPr/>
          <w:t>24, </w:t>
        </w:r>
      </w:hyperlink>
      <w:hyperlink w:history="true" w:anchor="_bookmark51">
        <w:r>
          <w:rPr/>
          <w:t>27, </w:t>
        </w:r>
      </w:hyperlink>
      <w:hyperlink w:history="true" w:anchor="_bookmark55">
        <w:r>
          <w:rPr/>
          <w:t>28,</w:t>
        </w:r>
        <w:r>
          <w:rPr>
            <w:spacing w:val="-22"/>
          </w:rPr>
          <w:t> </w:t>
        </w:r>
      </w:hyperlink>
      <w:hyperlink w:history="true" w:anchor="_bookmark62">
        <w:r>
          <w:rPr/>
          <w:t>33</w:t>
        </w:r>
      </w:hyperlink>
    </w:p>
    <w:p>
      <w:pPr>
        <w:pStyle w:val="ListParagraph"/>
        <w:numPr>
          <w:ilvl w:val="0"/>
          <w:numId w:val="15"/>
        </w:numPr>
        <w:tabs>
          <w:tab w:pos="538" w:val="left" w:leader="none"/>
          <w:tab w:pos="9151" w:val="left" w:leader="dot"/>
        </w:tabs>
        <w:spacing w:line="278" w:lineRule="exact" w:before="0" w:after="0"/>
        <w:ind w:left="537" w:right="0" w:hanging="248"/>
        <w:jc w:val="left"/>
        <w:rPr>
          <w:sz w:val="24"/>
        </w:rPr>
      </w:pPr>
      <w:r>
        <w:rPr>
          <w:sz w:val="24"/>
        </w:rPr>
        <w:t>Interruzioni</w:t>
      </w:r>
      <w:r>
        <w:rPr>
          <w:spacing w:val="-5"/>
          <w:sz w:val="24"/>
        </w:rPr>
        <w:t> </w:t>
      </w:r>
      <w:r>
        <w:rPr>
          <w:sz w:val="24"/>
        </w:rPr>
        <w:t>eccezionali</w:t>
        <w:tab/>
      </w:r>
      <w:hyperlink w:history="true" w:anchor="_bookmark50">
        <w:r>
          <w:rPr>
            <w:sz w:val="24"/>
          </w:rPr>
          <w:t>26,</w:t>
        </w:r>
        <w:r>
          <w:rPr>
            <w:spacing w:val="-5"/>
            <w:sz w:val="24"/>
          </w:rPr>
          <w:t> </w:t>
        </w:r>
      </w:hyperlink>
      <w:hyperlink w:history="true" w:anchor="_bookmark64">
        <w:r>
          <w:rPr>
            <w:sz w:val="24"/>
          </w:rPr>
          <w:t>35</w:t>
        </w:r>
      </w:hyperlink>
    </w:p>
    <w:p>
      <w:pPr>
        <w:pStyle w:val="ListParagraph"/>
        <w:numPr>
          <w:ilvl w:val="0"/>
          <w:numId w:val="15"/>
        </w:numPr>
        <w:tabs>
          <w:tab w:pos="538" w:val="left" w:leader="none"/>
          <w:tab w:pos="7753" w:val="left" w:leader="dot"/>
        </w:tabs>
        <w:spacing w:line="278" w:lineRule="exact" w:before="1" w:after="0"/>
        <w:ind w:left="537" w:right="0" w:hanging="248"/>
        <w:jc w:val="left"/>
        <w:rPr>
          <w:sz w:val="24"/>
        </w:rPr>
      </w:pPr>
      <w:r>
        <w:rPr>
          <w:sz w:val="24"/>
        </w:rPr>
        <w:t>Interruzioni</w:t>
      </w:r>
      <w:r>
        <w:rPr>
          <w:spacing w:val="-5"/>
          <w:sz w:val="24"/>
        </w:rPr>
        <w:t> </w:t>
      </w:r>
      <w:r>
        <w:rPr>
          <w:sz w:val="24"/>
        </w:rPr>
        <w:t>regolamentari</w:t>
        <w:tab/>
      </w:r>
      <w:hyperlink w:history="true" w:anchor="_bookmark17">
        <w:r>
          <w:rPr>
            <w:sz w:val="24"/>
          </w:rPr>
          <w:t>8, </w:t>
        </w:r>
      </w:hyperlink>
      <w:hyperlink w:history="true" w:anchor="_bookmark19">
        <w:r>
          <w:rPr>
            <w:sz w:val="24"/>
          </w:rPr>
          <w:t>9, </w:t>
        </w:r>
      </w:hyperlink>
      <w:hyperlink w:history="true" w:anchor="_bookmark38">
        <w:r>
          <w:rPr>
            <w:sz w:val="24"/>
          </w:rPr>
          <w:t>18, </w:t>
        </w:r>
      </w:hyperlink>
      <w:hyperlink w:history="true" w:anchor="_bookmark43">
        <w:r>
          <w:rPr>
            <w:sz w:val="24"/>
          </w:rPr>
          <w:t>21, </w:t>
        </w:r>
      </w:hyperlink>
      <w:hyperlink w:history="true" w:anchor="_bookmark44">
        <w:r>
          <w:rPr>
            <w:sz w:val="24"/>
          </w:rPr>
          <w:t>22,</w:t>
        </w:r>
        <w:r>
          <w:rPr>
            <w:spacing w:val="-15"/>
            <w:sz w:val="24"/>
          </w:rPr>
          <w:t> </w:t>
        </w:r>
      </w:hyperlink>
      <w:hyperlink w:history="true" w:anchor="_bookmark59">
        <w:r>
          <w:rPr>
            <w:sz w:val="24"/>
          </w:rPr>
          <w:t>31</w:t>
        </w:r>
      </w:hyperlink>
    </w:p>
    <w:p>
      <w:pPr>
        <w:pStyle w:val="ListParagraph"/>
        <w:numPr>
          <w:ilvl w:val="0"/>
          <w:numId w:val="15"/>
        </w:numPr>
        <w:tabs>
          <w:tab w:pos="534" w:val="left" w:leader="none"/>
          <w:tab w:pos="9815" w:val="right" w:leader="dot"/>
        </w:tabs>
        <w:spacing w:line="278" w:lineRule="exact" w:before="0" w:after="0"/>
        <w:ind w:left="533" w:right="0" w:hanging="244"/>
        <w:jc w:val="left"/>
        <w:rPr>
          <w:sz w:val="24"/>
        </w:rPr>
      </w:pPr>
      <w:r>
        <w:rPr>
          <w:spacing w:val="-7"/>
          <w:sz w:val="24"/>
        </w:rPr>
        <w:t>Tempi </w:t>
      </w:r>
      <w:r>
        <w:rPr>
          <w:sz w:val="24"/>
        </w:rPr>
        <w:t>diversi della</w:t>
      </w:r>
      <w:r>
        <w:rPr>
          <w:spacing w:val="5"/>
          <w:sz w:val="24"/>
        </w:rPr>
        <w:t> </w:t>
      </w:r>
      <w:r>
        <w:rPr>
          <w:sz w:val="24"/>
        </w:rPr>
        <w:t>stessa</w:t>
      </w:r>
      <w:r>
        <w:rPr>
          <w:spacing w:val="-1"/>
          <w:sz w:val="24"/>
        </w:rPr>
        <w:t> </w:t>
      </w:r>
      <w:r>
        <w:rPr>
          <w:sz w:val="24"/>
        </w:rPr>
        <w:t>interruzione</w:t>
        <w:tab/>
      </w:r>
      <w:hyperlink w:history="true" w:anchor="_bookmark61">
        <w:r>
          <w:rPr>
            <w:sz w:val="24"/>
          </w:rPr>
          <w:t>32</w:t>
        </w:r>
      </w:hyperlink>
    </w:p>
    <w:p>
      <w:pPr>
        <w:pStyle w:val="BodyText"/>
        <w:tabs>
          <w:tab w:pos="8453" w:val="left" w:leader="dot"/>
        </w:tabs>
        <w:spacing w:before="58"/>
        <w:ind w:left="177"/>
      </w:pPr>
      <w:r>
        <w:rPr/>
        <w:t>Intervalli</w:t>
        <w:tab/>
      </w:r>
      <w:hyperlink w:history="true" w:anchor="_bookmark13">
        <w:r>
          <w:rPr/>
          <w:t>6, </w:t>
        </w:r>
      </w:hyperlink>
      <w:hyperlink w:history="true" w:anchor="_bookmark38">
        <w:r>
          <w:rPr/>
          <w:t>18, </w:t>
        </w:r>
      </w:hyperlink>
      <w:hyperlink w:history="true" w:anchor="_bookmark41">
        <w:r>
          <w:rPr/>
          <w:t>1</w:t>
        </w:r>
      </w:hyperlink>
      <w:r>
        <w:rPr/>
        <w:t>9,</w:t>
      </w:r>
      <w:r>
        <w:rPr>
          <w:spacing w:val="-7"/>
        </w:rPr>
        <w:t> </w:t>
      </w:r>
      <w:hyperlink w:history="true" w:anchor="_bookmark51">
        <w:r>
          <w:rPr/>
          <w:t>27</w:t>
        </w:r>
      </w:hyperlink>
    </w:p>
    <w:p>
      <w:pPr>
        <w:pStyle w:val="Heading5"/>
        <w:tabs>
          <w:tab w:pos="9811" w:val="left" w:leader="none"/>
        </w:tabs>
        <w:spacing w:before="113"/>
        <w:ind w:left="175"/>
      </w:pPr>
      <w:r>
        <w:rPr>
          <w:shd w:fill="CEE6F4" w:color="auto" w:val="clear"/>
        </w:rPr>
        <w:t>L</w:t>
        <w:tab/>
      </w:r>
    </w:p>
    <w:p>
      <w:pPr>
        <w:pStyle w:val="BodyText"/>
        <w:tabs>
          <w:tab w:pos="7413" w:val="left" w:leader="dot"/>
        </w:tabs>
        <w:spacing w:before="57"/>
        <w:ind w:left="177"/>
      </w:pPr>
      <w:r>
        <w:rPr/>
        <w:t>Libero</w:t>
        <w:tab/>
      </w:r>
      <w:hyperlink w:history="true" w:anchor="_bookmark10">
        <w:r>
          <w:rPr/>
          <w:t>4, </w:t>
        </w:r>
      </w:hyperlink>
      <w:hyperlink w:history="true" w:anchor="_bookmark17">
        <w:r>
          <w:rPr/>
          <w:t>8, </w:t>
        </w:r>
      </w:hyperlink>
      <w:hyperlink w:history="true" w:anchor="_bookmark36">
        <w:r>
          <w:rPr/>
          <w:t>17, </w:t>
        </w:r>
      </w:hyperlink>
      <w:hyperlink w:history="true" w:anchor="_bookmark41">
        <w:r>
          <w:rPr/>
          <w:t>19, </w:t>
        </w:r>
      </w:hyperlink>
      <w:hyperlink w:history="true" w:anchor="_bookmark42">
        <w:r>
          <w:rPr/>
          <w:t>20,</w:t>
        </w:r>
        <w:r>
          <w:rPr>
            <w:spacing w:val="-18"/>
          </w:rPr>
          <w:t> </w:t>
        </w:r>
      </w:hyperlink>
      <w:hyperlink w:history="true" w:anchor="_bookmark57">
        <w:r>
          <w:rPr/>
          <w:t>27-30</w:t>
        </w:r>
      </w:hyperlink>
    </w:p>
    <w:p>
      <w:pPr>
        <w:pStyle w:val="ListParagraph"/>
        <w:numPr>
          <w:ilvl w:val="0"/>
          <w:numId w:val="15"/>
        </w:numPr>
        <w:tabs>
          <w:tab w:pos="538" w:val="left" w:leader="none"/>
          <w:tab w:pos="8739" w:val="left" w:leader="dot"/>
        </w:tabs>
        <w:spacing w:line="278" w:lineRule="exact" w:before="2" w:after="0"/>
        <w:ind w:left="537" w:right="0" w:hanging="248"/>
        <w:jc w:val="left"/>
        <w:rPr>
          <w:sz w:val="24"/>
        </w:rPr>
      </w:pPr>
      <w:r>
        <w:rPr>
          <w:sz w:val="24"/>
        </w:rPr>
        <w:t>Libero inabile</w:t>
      </w:r>
      <w:r>
        <w:rPr>
          <w:spacing w:val="-5"/>
          <w:sz w:val="24"/>
        </w:rPr>
        <w:t> </w:t>
      </w:r>
      <w:r>
        <w:rPr>
          <w:sz w:val="24"/>
        </w:rPr>
        <w:t>a</w:t>
      </w:r>
      <w:r>
        <w:rPr>
          <w:spacing w:val="-3"/>
          <w:sz w:val="24"/>
        </w:rPr>
        <w:t> </w:t>
      </w:r>
      <w:r>
        <w:rPr>
          <w:sz w:val="24"/>
        </w:rPr>
        <w:t>giocare</w:t>
        <w:tab/>
      </w:r>
      <w:hyperlink w:history="true" w:anchor="_bookmark51">
        <w:r>
          <w:rPr>
            <w:sz w:val="24"/>
          </w:rPr>
          <w:t>27, </w:t>
        </w:r>
      </w:hyperlink>
      <w:hyperlink w:history="true" w:anchor="_bookmark55">
        <w:r>
          <w:rPr>
            <w:sz w:val="24"/>
          </w:rPr>
          <w:t>28,</w:t>
        </w:r>
        <w:r>
          <w:rPr>
            <w:spacing w:val="-8"/>
            <w:sz w:val="24"/>
          </w:rPr>
          <w:t> </w:t>
        </w:r>
      </w:hyperlink>
      <w:hyperlink w:history="true" w:anchor="_bookmark57">
        <w:r>
          <w:rPr>
            <w:sz w:val="24"/>
          </w:rPr>
          <w:t>30</w:t>
        </w:r>
      </w:hyperlink>
    </w:p>
    <w:p>
      <w:pPr>
        <w:pStyle w:val="ListParagraph"/>
        <w:numPr>
          <w:ilvl w:val="0"/>
          <w:numId w:val="15"/>
        </w:numPr>
        <w:tabs>
          <w:tab w:pos="538" w:val="left" w:leader="none"/>
          <w:tab w:pos="9815" w:val="right" w:leader="dot"/>
        </w:tabs>
        <w:spacing w:line="278" w:lineRule="exact" w:before="0" w:after="0"/>
        <w:ind w:left="537" w:right="0" w:hanging="248"/>
        <w:jc w:val="left"/>
        <w:rPr>
          <w:sz w:val="24"/>
        </w:rPr>
      </w:pPr>
      <w:r>
        <w:rPr>
          <w:sz w:val="24"/>
        </w:rPr>
        <w:t>Libero</w:t>
      </w:r>
      <w:r>
        <w:rPr>
          <w:spacing w:val="-1"/>
          <w:sz w:val="24"/>
        </w:rPr>
        <w:t> </w:t>
      </w:r>
      <w:r>
        <w:rPr>
          <w:sz w:val="24"/>
        </w:rPr>
        <w:t>ridesignato</w:t>
        <w:tab/>
      </w:r>
      <w:hyperlink w:history="true" w:anchor="_bookmark57">
        <w:r>
          <w:rPr>
            <w:sz w:val="24"/>
          </w:rPr>
          <w:t>30</w:t>
        </w:r>
      </w:hyperlink>
    </w:p>
    <w:p>
      <w:pPr>
        <w:pStyle w:val="ListParagraph"/>
        <w:numPr>
          <w:ilvl w:val="0"/>
          <w:numId w:val="15"/>
        </w:numPr>
        <w:tabs>
          <w:tab w:pos="538" w:val="left" w:leader="none"/>
          <w:tab w:pos="9814" w:val="right" w:leader="dot"/>
        </w:tabs>
        <w:spacing w:line="278" w:lineRule="exact" w:before="1" w:after="0"/>
        <w:ind w:left="537" w:right="0" w:hanging="248"/>
        <w:jc w:val="left"/>
        <w:rPr>
          <w:sz w:val="24"/>
        </w:rPr>
      </w:pPr>
      <w:r>
        <w:rPr>
          <w:sz w:val="24"/>
        </w:rPr>
        <w:t>Ridesignazione</w:t>
        <w:tab/>
      </w:r>
      <w:hyperlink w:history="true" w:anchor="_bookmark51">
        <w:r>
          <w:rPr>
            <w:sz w:val="24"/>
          </w:rPr>
          <w:t>27-30</w:t>
        </w:r>
      </w:hyperlink>
    </w:p>
    <w:p>
      <w:pPr>
        <w:pStyle w:val="BodyText"/>
        <w:tabs>
          <w:tab w:pos="8113" w:val="left" w:leader="dot"/>
        </w:tabs>
        <w:spacing w:line="278" w:lineRule="exact"/>
        <w:ind w:left="290"/>
      </w:pPr>
      <w:r>
        <w:rPr/>
        <w:t>—</w:t>
      </w:r>
      <w:r>
        <w:rPr>
          <w:spacing w:val="-4"/>
        </w:rPr>
        <w:t> </w:t>
      </w:r>
      <w:r>
        <w:rPr/>
        <w:t>Rimpiazzo</w:t>
        <w:tab/>
      </w:r>
      <w:hyperlink w:history="true" w:anchor="_bookmark17">
        <w:r>
          <w:rPr/>
          <w:t>8, </w:t>
        </w:r>
      </w:hyperlink>
      <w:hyperlink w:history="true" w:anchor="_bookmark41">
        <w:r>
          <w:rPr/>
          <w:t>19, </w:t>
        </w:r>
      </w:hyperlink>
      <w:hyperlink w:history="true" w:anchor="_bookmark42">
        <w:r>
          <w:rPr/>
          <w:t>2</w:t>
        </w:r>
      </w:hyperlink>
      <w:r>
        <w:rPr/>
        <w:t>0,</w:t>
      </w:r>
      <w:r>
        <w:rPr>
          <w:spacing w:val="-9"/>
        </w:rPr>
        <w:t> </w:t>
      </w:r>
      <w:hyperlink w:history="true" w:anchor="_bookmark51">
        <w:r>
          <w:rPr/>
          <w:t>2</w:t>
        </w:r>
      </w:hyperlink>
      <w:r>
        <w:rPr/>
        <w:t>7-</w:t>
      </w:r>
      <w:hyperlink w:history="true" w:anchor="_bookmark57">
        <w:r>
          <w:rPr/>
          <w:t>30</w:t>
        </w:r>
      </w:hyperlink>
    </w:p>
    <w:p>
      <w:pPr>
        <w:pStyle w:val="BodyText"/>
        <w:tabs>
          <w:tab w:pos="9815" w:val="right" w:leader="dot"/>
        </w:tabs>
        <w:spacing w:before="57"/>
        <w:ind w:left="177"/>
      </w:pPr>
      <w:r>
        <w:rPr/>
        <w:t>Linee del terreno</w:t>
      </w:r>
      <w:r>
        <w:rPr>
          <w:spacing w:val="-1"/>
        </w:rPr>
        <w:t> </w:t>
      </w:r>
      <w:r>
        <w:rPr/>
        <w:t>di</w:t>
      </w:r>
      <w:r>
        <w:rPr>
          <w:spacing w:val="-1"/>
        </w:rPr>
        <w:t> </w:t>
      </w:r>
      <w:r>
        <w:rPr/>
        <w:t>gioco</w:t>
        <w:tab/>
      </w:r>
      <w:hyperlink w:history="true" w:anchor="_bookmark23">
        <w:r>
          <w:rPr/>
          <w:t>11</w:t>
        </w:r>
      </w:hyperlink>
    </w:p>
    <w:p>
      <w:pPr>
        <w:pStyle w:val="ListParagraph"/>
        <w:numPr>
          <w:ilvl w:val="0"/>
          <w:numId w:val="15"/>
        </w:numPr>
        <w:tabs>
          <w:tab w:pos="538" w:val="left" w:leader="none"/>
          <w:tab w:pos="8327" w:val="left" w:leader="dot"/>
        </w:tabs>
        <w:spacing w:line="278" w:lineRule="exact" w:before="2" w:after="0"/>
        <w:ind w:left="537" w:right="0" w:hanging="248"/>
        <w:jc w:val="left"/>
        <w:rPr>
          <w:sz w:val="24"/>
        </w:rPr>
      </w:pPr>
      <w:r>
        <w:rPr>
          <w:sz w:val="24"/>
        </w:rPr>
        <w:t>Linea</w:t>
      </w:r>
      <w:r>
        <w:rPr>
          <w:spacing w:val="-4"/>
          <w:sz w:val="24"/>
        </w:rPr>
        <w:t> </w:t>
      </w:r>
      <w:r>
        <w:rPr>
          <w:sz w:val="24"/>
        </w:rPr>
        <w:t>centrale</w:t>
        <w:tab/>
      </w:r>
      <w:hyperlink w:history="true" w:anchor="_bookmark20">
        <w:r>
          <w:rPr>
            <w:sz w:val="24"/>
          </w:rPr>
          <w:t>10, </w:t>
        </w:r>
      </w:hyperlink>
      <w:hyperlink w:history="true" w:anchor="_bookmark28">
        <w:r>
          <w:rPr>
            <w:sz w:val="24"/>
          </w:rPr>
          <w:t>13, </w:t>
        </w:r>
      </w:hyperlink>
      <w:hyperlink w:history="true" w:anchor="_bookmark32">
        <w:r>
          <w:rPr>
            <w:sz w:val="24"/>
          </w:rPr>
          <w:t>15,</w:t>
        </w:r>
        <w:r>
          <w:rPr>
            <w:spacing w:val="-9"/>
            <w:sz w:val="24"/>
          </w:rPr>
          <w:t> </w:t>
        </w:r>
      </w:hyperlink>
      <w:hyperlink w:history="true" w:anchor="_bookmark38">
        <w:r>
          <w:rPr>
            <w:sz w:val="24"/>
          </w:rPr>
          <w:t>18</w:t>
        </w:r>
      </w:hyperlink>
    </w:p>
    <w:p>
      <w:pPr>
        <w:pStyle w:val="ListParagraph"/>
        <w:numPr>
          <w:ilvl w:val="0"/>
          <w:numId w:val="15"/>
        </w:numPr>
        <w:tabs>
          <w:tab w:pos="538" w:val="left" w:leader="none"/>
          <w:tab w:pos="9815" w:val="right" w:leader="dot"/>
        </w:tabs>
        <w:spacing w:line="278" w:lineRule="exact" w:before="0" w:after="0"/>
        <w:ind w:left="537" w:right="0" w:hanging="248"/>
        <w:jc w:val="left"/>
        <w:rPr>
          <w:sz w:val="24"/>
        </w:rPr>
      </w:pPr>
      <w:r>
        <w:rPr>
          <w:sz w:val="24"/>
        </w:rPr>
        <w:t>Linea</w:t>
      </w:r>
      <w:r>
        <w:rPr>
          <w:spacing w:val="-2"/>
          <w:sz w:val="24"/>
        </w:rPr>
        <w:t> </w:t>
      </w:r>
      <w:r>
        <w:rPr>
          <w:sz w:val="24"/>
        </w:rPr>
        <w:t>laterale</w:t>
        <w:tab/>
      </w:r>
      <w:hyperlink w:history="true" w:anchor="_bookmark28">
        <w:r>
          <w:rPr>
            <w:sz w:val="24"/>
          </w:rPr>
          <w:t>13</w:t>
        </w:r>
      </w:hyperlink>
    </w:p>
    <w:p>
      <w:pPr>
        <w:pStyle w:val="Heading5"/>
        <w:tabs>
          <w:tab w:pos="9811" w:val="left" w:leader="none"/>
        </w:tabs>
        <w:spacing w:before="113"/>
        <w:ind w:left="175"/>
      </w:pPr>
      <w:r>
        <w:rPr>
          <w:shd w:fill="CEE6F4" w:color="auto" w:val="clear"/>
        </w:rPr>
        <w:t>M</w:t>
        <w:tab/>
      </w:r>
    </w:p>
    <w:p>
      <w:pPr>
        <w:pStyle w:val="BodyText"/>
        <w:tabs>
          <w:tab w:pos="9815" w:val="right" w:leader="dot"/>
        </w:tabs>
        <w:spacing w:before="57"/>
        <w:ind w:left="177"/>
      </w:pPr>
      <w:r>
        <w:rPr/>
        <w:t>Medico</w:t>
        <w:tab/>
      </w:r>
      <w:hyperlink w:history="true" w:anchor="_bookmark43">
        <w:r>
          <w:rPr/>
          <w:t>21</w:t>
        </w:r>
      </w:hyperlink>
    </w:p>
    <w:p>
      <w:pPr>
        <w:pStyle w:val="BodyText"/>
        <w:tabs>
          <w:tab w:pos="7987" w:val="left" w:leader="dot"/>
        </w:tabs>
        <w:spacing w:before="58"/>
        <w:ind w:left="177"/>
      </w:pPr>
      <w:r>
        <w:rPr/>
        <w:t>Muro</w:t>
        <w:tab/>
      </w:r>
      <w:hyperlink w:history="true" w:anchor="_bookmark23">
        <w:r>
          <w:rPr/>
          <w:t>11, </w:t>
        </w:r>
      </w:hyperlink>
      <w:hyperlink w:history="true" w:anchor="_bookmark25">
        <w:r>
          <w:rPr/>
          <w:t>12, </w:t>
        </w:r>
      </w:hyperlink>
      <w:hyperlink w:history="true" w:anchor="_bookmark31">
        <w:r>
          <w:rPr/>
          <w:t>14,</w:t>
        </w:r>
        <w:r>
          <w:rPr>
            <w:spacing w:val="-13"/>
          </w:rPr>
          <w:t> </w:t>
        </w:r>
      </w:hyperlink>
      <w:hyperlink w:history="true" w:anchor="_bookmark34">
        <w:r>
          <w:rPr/>
          <w:t>1</w:t>
        </w:r>
      </w:hyperlink>
      <w:hyperlink w:history="true" w:anchor="_bookmark38">
        <w:r>
          <w:rPr/>
          <w:t>6-18</w:t>
        </w:r>
      </w:hyperlink>
    </w:p>
    <w:p>
      <w:pPr>
        <w:pStyle w:val="ListParagraph"/>
        <w:numPr>
          <w:ilvl w:val="0"/>
          <w:numId w:val="15"/>
        </w:numPr>
        <w:tabs>
          <w:tab w:pos="538" w:val="left" w:leader="none"/>
          <w:tab w:pos="9815" w:val="right" w:leader="dot"/>
        </w:tabs>
        <w:spacing w:line="278" w:lineRule="exact" w:before="1" w:after="0"/>
        <w:ind w:left="537" w:right="0" w:hanging="248"/>
        <w:jc w:val="left"/>
        <w:rPr>
          <w:sz w:val="24"/>
        </w:rPr>
      </w:pPr>
      <w:r>
        <w:rPr>
          <w:sz w:val="24"/>
        </w:rPr>
        <w:t>Muro</w:t>
      </w:r>
      <w:r>
        <w:rPr>
          <w:spacing w:val="-3"/>
          <w:sz w:val="24"/>
        </w:rPr>
        <w:t> </w:t>
      </w:r>
      <w:r>
        <w:rPr>
          <w:sz w:val="24"/>
        </w:rPr>
        <w:t>effettivo</w:t>
        <w:tab/>
      </w:r>
      <w:hyperlink w:history="true" w:anchor="_bookmark31">
        <w:r>
          <w:rPr>
            <w:sz w:val="24"/>
          </w:rPr>
          <w:t>14</w:t>
        </w:r>
      </w:hyperlink>
    </w:p>
    <w:p>
      <w:pPr>
        <w:pStyle w:val="ListParagraph"/>
        <w:numPr>
          <w:ilvl w:val="0"/>
          <w:numId w:val="15"/>
        </w:numPr>
        <w:tabs>
          <w:tab w:pos="534" w:val="left" w:leader="none"/>
          <w:tab w:pos="9151" w:val="left" w:leader="dot"/>
        </w:tabs>
        <w:spacing w:line="278" w:lineRule="exact" w:before="0" w:after="0"/>
        <w:ind w:left="533" w:right="0" w:hanging="244"/>
        <w:jc w:val="left"/>
        <w:rPr>
          <w:sz w:val="24"/>
        </w:rPr>
      </w:pPr>
      <w:r>
        <w:rPr>
          <w:spacing w:val="-4"/>
          <w:sz w:val="24"/>
        </w:rPr>
        <w:t>Tentativo</w:t>
      </w:r>
      <w:r>
        <w:rPr>
          <w:spacing w:val="-1"/>
          <w:sz w:val="24"/>
        </w:rPr>
        <w:t> </w:t>
      </w:r>
      <w:r>
        <w:rPr>
          <w:sz w:val="24"/>
        </w:rPr>
        <w:t>di</w:t>
      </w:r>
      <w:r>
        <w:rPr>
          <w:spacing w:val="-1"/>
          <w:sz w:val="24"/>
        </w:rPr>
        <w:t> </w:t>
      </w:r>
      <w:r>
        <w:rPr>
          <w:sz w:val="24"/>
        </w:rPr>
        <w:t>muro</w:t>
        <w:tab/>
      </w:r>
      <w:hyperlink w:history="true" w:anchor="_bookmark31">
        <w:r>
          <w:rPr>
            <w:sz w:val="24"/>
          </w:rPr>
          <w:t>14,</w:t>
        </w:r>
        <w:r>
          <w:rPr>
            <w:spacing w:val="-5"/>
            <w:sz w:val="24"/>
          </w:rPr>
          <w:t> </w:t>
        </w:r>
      </w:hyperlink>
      <w:hyperlink w:history="true" w:anchor="_bookmark36">
        <w:r>
          <w:rPr>
            <w:sz w:val="24"/>
          </w:rPr>
          <w:t>17</w:t>
        </w:r>
      </w:hyperlink>
    </w:p>
    <w:p>
      <w:pPr>
        <w:pStyle w:val="Heading5"/>
        <w:tabs>
          <w:tab w:pos="9811" w:val="left" w:leader="none"/>
        </w:tabs>
        <w:spacing w:before="113"/>
        <w:ind w:left="175"/>
      </w:pPr>
      <w:r>
        <w:rPr>
          <w:shd w:fill="CEE6F4" w:color="auto" w:val="clear"/>
        </w:rPr>
        <w:t>P</w:t>
        <w:tab/>
      </w:r>
    </w:p>
    <w:p>
      <w:pPr>
        <w:pStyle w:val="BodyText"/>
        <w:tabs>
          <w:tab w:pos="9814" w:val="right" w:leader="dot"/>
        </w:tabs>
        <w:spacing w:line="290" w:lineRule="auto" w:before="58"/>
        <w:ind w:left="177" w:right="122"/>
      </w:pPr>
      <w:r>
        <w:rPr>
          <w:spacing w:val="-3"/>
        </w:rPr>
        <w:t>Pali</w:t>
        <w:tab/>
      </w:r>
      <w:hyperlink w:history="true" w:anchor="_bookmark4">
        <w:r>
          <w:rPr/>
          <w:t>2, </w:t>
        </w:r>
      </w:hyperlink>
      <w:hyperlink w:history="true" w:anchor="_bookmark6">
        <w:r>
          <w:rPr/>
          <w:t>3,</w:t>
        </w:r>
        <w:r>
          <w:rPr>
            <w:spacing w:val="-1"/>
          </w:rPr>
          <w:t> </w:t>
        </w:r>
      </w:hyperlink>
      <w:hyperlink w:history="true" w:anchor="_bookmark28">
        <w:r>
          <w:rPr/>
          <w:t>13</w:t>
        </w:r>
      </w:hyperlink>
      <w:r>
        <w:rPr/>
        <w:t>  </w:t>
      </w:r>
      <w:r>
        <w:rPr>
          <w:spacing w:val="35"/>
        </w:rPr>
        <w:t> </w:t>
      </w:r>
      <w:r>
        <w:rPr>
          <w:spacing w:val="-3"/>
        </w:rPr>
        <w:t>Palla</w:t>
      </w:r>
      <w:r>
        <w:rPr>
          <w:rFonts w:ascii="Times New Roman"/>
        </w:rPr>
        <w:t> </w:t>
        <w:tab/>
        <w:t> </w:t>
      </w:r>
      <w:hyperlink w:history="true" w:anchor="_bookmark34">
        <w:r>
          <w:rPr>
            <w:spacing w:val="-1"/>
          </w:rPr>
          <w:t>11-16</w:t>
        </w:r>
      </w:hyperlink>
    </w:p>
    <w:p>
      <w:pPr>
        <w:pStyle w:val="ListParagraph"/>
        <w:numPr>
          <w:ilvl w:val="0"/>
          <w:numId w:val="15"/>
        </w:numPr>
        <w:tabs>
          <w:tab w:pos="538" w:val="left" w:leader="none"/>
          <w:tab w:pos="9277" w:val="left" w:leader="dot"/>
        </w:tabs>
        <w:spacing w:line="220" w:lineRule="exact" w:before="0" w:after="0"/>
        <w:ind w:left="537" w:right="0" w:hanging="248"/>
        <w:jc w:val="left"/>
        <w:rPr>
          <w:sz w:val="24"/>
        </w:rPr>
      </w:pPr>
      <w:r>
        <w:rPr>
          <w:spacing w:val="-3"/>
          <w:sz w:val="24"/>
        </w:rPr>
        <w:t>Palla</w:t>
      </w:r>
      <w:r>
        <w:rPr>
          <w:sz w:val="24"/>
        </w:rPr>
        <w:t> fuori</w:t>
        <w:tab/>
      </w:r>
      <w:hyperlink w:history="true" w:anchor="_bookmark6">
        <w:r>
          <w:rPr>
            <w:sz w:val="24"/>
          </w:rPr>
          <w:t>3,</w:t>
        </w:r>
        <w:r>
          <w:rPr>
            <w:spacing w:val="-4"/>
            <w:sz w:val="24"/>
          </w:rPr>
          <w:t> </w:t>
        </w:r>
      </w:hyperlink>
      <w:hyperlink w:history="true" w:anchor="_bookmark23">
        <w:r>
          <w:rPr>
            <w:sz w:val="24"/>
          </w:rPr>
          <w:t>11</w:t>
        </w:r>
      </w:hyperlink>
    </w:p>
    <w:p>
      <w:pPr>
        <w:pStyle w:val="ListParagraph"/>
        <w:numPr>
          <w:ilvl w:val="0"/>
          <w:numId w:val="15"/>
        </w:numPr>
        <w:tabs>
          <w:tab w:pos="538" w:val="left" w:leader="none"/>
          <w:tab w:pos="9815" w:val="right" w:leader="dot"/>
        </w:tabs>
        <w:spacing w:line="278" w:lineRule="exact" w:before="0" w:after="0"/>
        <w:ind w:left="537" w:right="0" w:hanging="248"/>
        <w:jc w:val="left"/>
        <w:rPr>
          <w:sz w:val="24"/>
        </w:rPr>
      </w:pPr>
      <w:r>
        <w:rPr>
          <w:spacing w:val="-3"/>
          <w:sz w:val="24"/>
        </w:rPr>
        <w:t>Palla</w:t>
      </w:r>
      <w:r>
        <w:rPr>
          <w:sz w:val="24"/>
        </w:rPr>
        <w:t> fuori</w:t>
      </w:r>
      <w:r>
        <w:rPr>
          <w:spacing w:val="1"/>
          <w:sz w:val="24"/>
        </w:rPr>
        <w:t> </w:t>
      </w:r>
      <w:r>
        <w:rPr>
          <w:sz w:val="24"/>
        </w:rPr>
        <w:t>gioco</w:t>
        <w:tab/>
      </w:r>
      <w:hyperlink w:history="true" w:anchor="_bookmark20">
        <w:r>
          <w:rPr>
            <w:sz w:val="24"/>
          </w:rPr>
          <w:t>10</w:t>
        </w:r>
      </w:hyperlink>
    </w:p>
    <w:p>
      <w:pPr>
        <w:pStyle w:val="ListParagraph"/>
        <w:numPr>
          <w:ilvl w:val="0"/>
          <w:numId w:val="15"/>
        </w:numPr>
        <w:tabs>
          <w:tab w:pos="538" w:val="left" w:leader="none"/>
          <w:tab w:pos="9151" w:val="left" w:leader="dot"/>
        </w:tabs>
        <w:spacing w:line="240" w:lineRule="auto" w:before="1" w:after="0"/>
        <w:ind w:left="537" w:right="0" w:hanging="248"/>
        <w:jc w:val="left"/>
        <w:rPr>
          <w:sz w:val="24"/>
        </w:rPr>
      </w:pPr>
      <w:r>
        <w:rPr>
          <w:spacing w:val="-3"/>
          <w:sz w:val="24"/>
        </w:rPr>
        <w:t>Palla</w:t>
      </w:r>
      <w:r>
        <w:rPr>
          <w:spacing w:val="-2"/>
          <w:sz w:val="24"/>
        </w:rPr>
        <w:t> </w:t>
      </w:r>
      <w:r>
        <w:rPr>
          <w:sz w:val="24"/>
        </w:rPr>
        <w:t>trattenuta</w:t>
        <w:tab/>
      </w:r>
      <w:hyperlink w:history="true" w:anchor="_bookmark25">
        <w:r>
          <w:rPr>
            <w:sz w:val="24"/>
          </w:rPr>
          <w:t>12,</w:t>
        </w:r>
        <w:r>
          <w:rPr>
            <w:spacing w:val="-5"/>
            <w:sz w:val="24"/>
          </w:rPr>
          <w:t> </w:t>
        </w:r>
      </w:hyperlink>
      <w:hyperlink w:history="true" w:anchor="_bookmark38">
        <w:r>
          <w:rPr>
            <w:sz w:val="24"/>
          </w:rPr>
          <w:t>18</w:t>
        </w:r>
      </w:hyperlink>
    </w:p>
    <w:p>
      <w:pPr>
        <w:pStyle w:val="BodyText"/>
        <w:tabs>
          <w:tab w:pos="9815" w:val="right" w:leader="dot"/>
        </w:tabs>
        <w:spacing w:before="57"/>
        <w:ind w:left="177"/>
      </w:pPr>
      <w:r>
        <w:rPr/>
        <w:t>Palloni</w:t>
        <w:tab/>
      </w:r>
      <w:hyperlink w:history="true" w:anchor="_bookmark6">
        <w:r>
          <w:rPr/>
          <w:t>3</w:t>
        </w:r>
      </w:hyperlink>
    </w:p>
    <w:p>
      <w:pPr>
        <w:pStyle w:val="BodyText"/>
        <w:spacing w:before="58"/>
        <w:ind w:left="177"/>
      </w:pPr>
      <w:r>
        <w:rPr/>
        <w:t>Panchina.......................................................................</w:t>
      </w:r>
      <w:hyperlink w:history="true" w:anchor="_bookmark14">
        <w:r>
          <w:rPr/>
          <w:t>.5-7, </w:t>
        </w:r>
      </w:hyperlink>
      <w:hyperlink w:history="true" w:anchor="_bookmark23">
        <w:r>
          <w:rPr/>
          <w:t>11, </w:t>
        </w:r>
      </w:hyperlink>
      <w:hyperlink w:history="true" w:anchor="_bookmark41">
        <w:r>
          <w:rPr/>
          <w:t>1</w:t>
        </w:r>
      </w:hyperlink>
      <w:r>
        <w:rPr/>
        <w:t>9, </w:t>
      </w:r>
      <w:hyperlink w:history="true" w:anchor="_bookmark42">
        <w:r>
          <w:rPr/>
          <w:t>2</w:t>
        </w:r>
      </w:hyperlink>
      <w:r>
        <w:rPr/>
        <w:t>0, </w:t>
      </w:r>
      <w:hyperlink w:history="true" w:anchor="_bookmark50">
        <w:r>
          <w:rPr/>
          <w:t>26-3</w:t>
        </w:r>
      </w:hyperlink>
      <w:hyperlink w:history="true" w:anchor="_bookmark57">
        <w:r>
          <w:rPr/>
          <w:t>0</w:t>
        </w:r>
      </w:hyperlink>
    </w:p>
    <w:p>
      <w:pPr>
        <w:pStyle w:val="Heading5"/>
        <w:tabs>
          <w:tab w:pos="9811" w:val="left" w:leader="none"/>
        </w:tabs>
        <w:spacing w:before="113"/>
        <w:ind w:left="175"/>
      </w:pPr>
      <w:r>
        <w:rPr>
          <w:shd w:fill="CEE6F4" w:color="auto" w:val="clear"/>
        </w:rPr>
        <w:t>R</w:t>
        <w:tab/>
      </w:r>
    </w:p>
    <w:p>
      <w:pPr>
        <w:pStyle w:val="BodyText"/>
        <w:tabs>
          <w:tab w:pos="8703" w:val="left" w:leader="dot"/>
        </w:tabs>
        <w:spacing w:before="57"/>
        <w:ind w:left="177"/>
      </w:pPr>
      <w:r>
        <w:rPr/>
        <w:t>Rapporto</w:t>
      </w:r>
      <w:r>
        <w:rPr>
          <w:spacing w:val="-3"/>
        </w:rPr>
        <w:t> </w:t>
      </w:r>
      <w:r>
        <w:rPr/>
        <w:t>di</w:t>
      </w:r>
      <w:r>
        <w:rPr>
          <w:spacing w:val="-2"/>
        </w:rPr>
        <w:t> </w:t>
      </w:r>
      <w:r>
        <w:rPr/>
        <w:t>gara</w:t>
        <w:tab/>
      </w:r>
      <w:hyperlink w:history="true" w:anchor="_bookmark10">
        <w:r>
          <w:rPr/>
          <w:t>4, </w:t>
        </w:r>
      </w:hyperlink>
      <w:hyperlink w:history="true" w:anchor="_bookmark14">
        <w:r>
          <w:rPr/>
          <w:t>7, </w:t>
        </w:r>
      </w:hyperlink>
      <w:hyperlink w:history="true" w:anchor="_bookmark17">
        <w:r>
          <w:rPr/>
          <w:t>8,</w:t>
        </w:r>
        <w:r>
          <w:rPr>
            <w:spacing w:val="-8"/>
          </w:rPr>
          <w:t> </w:t>
        </w:r>
      </w:hyperlink>
      <w:hyperlink w:history="true" w:anchor="_bookmark45">
        <w:r>
          <w:rPr/>
          <w:t>23</w:t>
        </w:r>
      </w:hyperlink>
    </w:p>
    <w:p>
      <w:pPr>
        <w:spacing w:after="0"/>
        <w:sectPr>
          <w:footerReference w:type="even" r:id="rId111"/>
          <w:footerReference w:type="default" r:id="rId112"/>
          <w:pgSz w:w="11900" w:h="16840"/>
          <w:pgMar w:footer="1218" w:header="1134" w:top="1360" w:bottom="1400" w:left="960" w:right="1000"/>
          <w:pgNumType w:start="38"/>
        </w:sectPr>
      </w:pPr>
    </w:p>
    <w:p>
      <w:pPr>
        <w:pStyle w:val="BodyText"/>
        <w:spacing w:before="8"/>
        <w:rPr>
          <w:sz w:val="15"/>
        </w:rPr>
      </w:pPr>
    </w:p>
    <w:p>
      <w:pPr>
        <w:pStyle w:val="BodyText"/>
        <w:tabs>
          <w:tab w:pos="5765" w:val="left" w:leader="dot"/>
        </w:tabs>
        <w:spacing w:before="100"/>
        <w:ind w:left="177"/>
      </w:pPr>
      <w:r>
        <w:rPr/>
        <w:t>Referto</w:t>
        <w:tab/>
      </w:r>
      <w:hyperlink w:history="true" w:anchor="_bookmark6">
        <w:r>
          <w:rPr/>
          <w:t>3, </w:t>
        </w:r>
      </w:hyperlink>
      <w:hyperlink w:history="true" w:anchor="_bookmark20">
        <w:r>
          <w:rPr/>
          <w:t>6-10, </w:t>
        </w:r>
      </w:hyperlink>
      <w:hyperlink w:history="true" w:anchor="_bookmark41">
        <w:r>
          <w:rPr/>
          <w:t>19, </w:t>
        </w:r>
      </w:hyperlink>
      <w:hyperlink w:history="true" w:anchor="_bookmark42">
        <w:r>
          <w:rPr/>
          <w:t>20, </w:t>
        </w:r>
      </w:hyperlink>
      <w:hyperlink w:history="true" w:anchor="_bookmark44">
        <w:r>
          <w:rPr/>
          <w:t>22, </w:t>
        </w:r>
      </w:hyperlink>
      <w:hyperlink w:history="true" w:anchor="_bookmark45">
        <w:r>
          <w:rPr/>
          <w:t>23, </w:t>
        </w:r>
      </w:hyperlink>
      <w:hyperlink w:history="true" w:anchor="_bookmark50">
        <w:r>
          <w:rPr/>
          <w:t>26, </w:t>
        </w:r>
      </w:hyperlink>
      <w:hyperlink w:history="true" w:anchor="_bookmark57">
        <w:r>
          <w:rPr/>
          <w:t>30, </w:t>
        </w:r>
      </w:hyperlink>
      <w:hyperlink w:history="true" w:anchor="_bookmark62">
        <w:r>
          <w:rPr/>
          <w:t>3</w:t>
        </w:r>
      </w:hyperlink>
      <w:r>
        <w:rPr/>
        <w:t>3,</w:t>
      </w:r>
      <w:r>
        <w:rPr>
          <w:spacing w:val="-27"/>
        </w:rPr>
        <w:t> </w:t>
      </w:r>
      <w:hyperlink w:history="true" w:anchor="_bookmark63">
        <w:r>
          <w:rPr/>
          <w:t>34</w:t>
        </w:r>
      </w:hyperlink>
    </w:p>
    <w:p>
      <w:pPr>
        <w:pStyle w:val="BodyText"/>
        <w:spacing w:line="278" w:lineRule="exact" w:before="1"/>
        <w:ind w:left="290"/>
      </w:pPr>
      <w:r>
        <w:rPr/>
        <w:t>— Riquadro “OSSERVAZIONI”......................................</w:t>
      </w:r>
      <w:hyperlink w:history="true" w:anchor="_bookmark6">
        <w:r>
          <w:rPr/>
          <w:t>3, </w:t>
        </w:r>
      </w:hyperlink>
      <w:hyperlink w:history="true" w:anchor="_bookmark10">
        <w:r>
          <w:rPr/>
          <w:t>4, </w:t>
        </w:r>
      </w:hyperlink>
      <w:hyperlink w:history="true" w:anchor="_bookmark20">
        <w:r>
          <w:rPr/>
          <w:t>6-10, </w:t>
        </w:r>
      </w:hyperlink>
      <w:hyperlink w:history="true" w:anchor="_bookmark41">
        <w:r>
          <w:rPr/>
          <w:t>19, </w:t>
        </w:r>
      </w:hyperlink>
      <w:hyperlink w:history="true" w:anchor="_bookmark44">
        <w:r>
          <w:rPr/>
          <w:t>22, </w:t>
        </w:r>
      </w:hyperlink>
      <w:hyperlink w:history="true" w:anchor="_bookmark45">
        <w:r>
          <w:rPr/>
          <w:t>23, </w:t>
        </w:r>
      </w:hyperlink>
      <w:hyperlink w:history="true" w:anchor="_bookmark62">
        <w:r>
          <w:rPr/>
          <w:t>33,</w:t>
        </w:r>
        <w:r>
          <w:rPr>
            <w:spacing w:val="-32"/>
          </w:rPr>
          <w:t> </w:t>
        </w:r>
      </w:hyperlink>
      <w:hyperlink w:history="true" w:anchor="_bookmark63">
        <w:r>
          <w:rPr/>
          <w:t>34</w:t>
        </w:r>
      </w:hyperlink>
    </w:p>
    <w:p>
      <w:pPr>
        <w:pStyle w:val="ListParagraph"/>
        <w:numPr>
          <w:ilvl w:val="0"/>
          <w:numId w:val="15"/>
        </w:numPr>
        <w:tabs>
          <w:tab w:pos="538" w:val="left" w:leader="none"/>
          <w:tab w:pos="9815" w:val="right" w:leader="dot"/>
        </w:tabs>
        <w:spacing w:line="278" w:lineRule="exact" w:before="0" w:after="0"/>
        <w:ind w:left="537" w:right="0" w:hanging="248"/>
        <w:jc w:val="left"/>
        <w:rPr>
          <w:sz w:val="24"/>
        </w:rPr>
      </w:pPr>
      <w:r>
        <w:rPr>
          <w:sz w:val="24"/>
        </w:rPr>
        <w:t>Riquadro</w:t>
      </w:r>
      <w:r>
        <w:rPr>
          <w:spacing w:val="-1"/>
          <w:sz w:val="24"/>
        </w:rPr>
        <w:t> </w:t>
      </w:r>
      <w:r>
        <w:rPr>
          <w:spacing w:val="-10"/>
          <w:sz w:val="24"/>
        </w:rPr>
        <w:t>“RISULTATO</w:t>
      </w:r>
      <w:r>
        <w:rPr>
          <w:spacing w:val="-1"/>
          <w:sz w:val="24"/>
        </w:rPr>
        <w:t> </w:t>
      </w:r>
      <w:r>
        <w:rPr>
          <w:sz w:val="24"/>
        </w:rPr>
        <w:t>FINALE”</w:t>
        <w:tab/>
      </w:r>
      <w:hyperlink w:history="true" w:anchor="_bookmark45">
        <w:r>
          <w:rPr>
            <w:sz w:val="24"/>
          </w:rPr>
          <w:t>23</w:t>
        </w:r>
      </w:hyperlink>
    </w:p>
    <w:p>
      <w:pPr>
        <w:pStyle w:val="BodyText"/>
        <w:spacing w:before="57"/>
        <w:ind w:left="177"/>
      </w:pPr>
      <w:r>
        <w:rPr/>
        <w:t>Rete..............................................................................</w:t>
      </w:r>
      <w:hyperlink w:history="true" w:anchor="_bookmark4">
        <w:r>
          <w:rPr/>
          <w:t>2, </w:t>
        </w:r>
      </w:hyperlink>
      <w:hyperlink w:history="true" w:anchor="_bookmark6">
        <w:r>
          <w:rPr/>
          <w:t>3, </w:t>
        </w:r>
      </w:hyperlink>
      <w:hyperlink w:history="true" w:anchor="_bookmark17">
        <w:r>
          <w:rPr/>
          <w:t>8, </w:t>
        </w:r>
      </w:hyperlink>
      <w:hyperlink w:history="true" w:anchor="_bookmark31">
        <w:r>
          <w:rPr/>
          <w:t>11-14, </w:t>
        </w:r>
      </w:hyperlink>
      <w:hyperlink w:history="true" w:anchor="_bookmark34">
        <w:r>
          <w:rPr/>
          <w:t>16-18</w:t>
        </w:r>
      </w:hyperlink>
    </w:p>
    <w:p>
      <w:pPr>
        <w:pStyle w:val="ListParagraph"/>
        <w:numPr>
          <w:ilvl w:val="0"/>
          <w:numId w:val="15"/>
        </w:numPr>
        <w:tabs>
          <w:tab w:pos="538" w:val="left" w:leader="none"/>
          <w:tab w:pos="9151" w:val="left" w:leader="dot"/>
        </w:tabs>
        <w:spacing w:line="278" w:lineRule="exact" w:before="2" w:after="0"/>
        <w:ind w:left="537" w:right="0" w:hanging="248"/>
        <w:jc w:val="left"/>
        <w:rPr>
          <w:sz w:val="24"/>
        </w:rPr>
      </w:pPr>
      <w:r>
        <w:rPr>
          <w:sz w:val="24"/>
        </w:rPr>
        <w:t>Bordo superiore</w:t>
      </w:r>
      <w:r>
        <w:rPr>
          <w:spacing w:val="-6"/>
          <w:sz w:val="24"/>
        </w:rPr>
        <w:t> </w:t>
      </w:r>
      <w:r>
        <w:rPr>
          <w:sz w:val="24"/>
        </w:rPr>
        <w:t>della</w:t>
      </w:r>
      <w:r>
        <w:rPr>
          <w:spacing w:val="-1"/>
          <w:sz w:val="24"/>
        </w:rPr>
        <w:t> </w:t>
      </w:r>
      <w:r>
        <w:rPr>
          <w:sz w:val="24"/>
        </w:rPr>
        <w:t>rete</w:t>
        <w:tab/>
      </w:r>
      <w:hyperlink w:history="true" w:anchor="_bookmark34">
        <w:r>
          <w:rPr>
            <w:sz w:val="24"/>
          </w:rPr>
          <w:t>16,</w:t>
        </w:r>
        <w:r>
          <w:rPr>
            <w:spacing w:val="-5"/>
            <w:sz w:val="24"/>
          </w:rPr>
          <w:t> </w:t>
        </w:r>
      </w:hyperlink>
      <w:hyperlink w:history="true" w:anchor="_bookmark36">
        <w:r>
          <w:rPr>
            <w:sz w:val="24"/>
          </w:rPr>
          <w:t>17</w:t>
        </w:r>
      </w:hyperlink>
    </w:p>
    <w:p>
      <w:pPr>
        <w:pStyle w:val="ListParagraph"/>
        <w:numPr>
          <w:ilvl w:val="0"/>
          <w:numId w:val="15"/>
        </w:numPr>
        <w:tabs>
          <w:tab w:pos="538" w:val="left" w:leader="none"/>
          <w:tab w:pos="7627" w:val="left" w:leader="dot"/>
        </w:tabs>
        <w:spacing w:line="278" w:lineRule="exact" w:before="0" w:after="0"/>
        <w:ind w:left="537" w:right="0" w:hanging="248"/>
        <w:jc w:val="left"/>
        <w:rPr>
          <w:sz w:val="24"/>
        </w:rPr>
      </w:pPr>
      <w:r>
        <w:rPr>
          <w:spacing w:val="-3"/>
          <w:sz w:val="24"/>
        </w:rPr>
        <w:t>Piano </w:t>
      </w:r>
      <w:r>
        <w:rPr>
          <w:sz w:val="24"/>
        </w:rPr>
        <w:t>verticale</w:t>
      </w:r>
      <w:r>
        <w:rPr>
          <w:spacing w:val="-1"/>
          <w:sz w:val="24"/>
        </w:rPr>
        <w:t> </w:t>
      </w:r>
      <w:r>
        <w:rPr>
          <w:sz w:val="24"/>
        </w:rPr>
        <w:t>della</w:t>
      </w:r>
      <w:r>
        <w:rPr>
          <w:spacing w:val="-3"/>
          <w:sz w:val="24"/>
        </w:rPr>
        <w:t> </w:t>
      </w:r>
      <w:r>
        <w:rPr>
          <w:sz w:val="24"/>
        </w:rPr>
        <w:t>rete</w:t>
        <w:tab/>
      </w:r>
      <w:hyperlink w:history="true" w:anchor="_bookmark6">
        <w:r>
          <w:rPr>
            <w:sz w:val="24"/>
          </w:rPr>
          <w:t>3, </w:t>
        </w:r>
      </w:hyperlink>
      <w:hyperlink w:history="true" w:anchor="_bookmark20">
        <w:r>
          <w:rPr>
            <w:sz w:val="24"/>
          </w:rPr>
          <w:t>10, </w:t>
        </w:r>
      </w:hyperlink>
      <w:hyperlink w:history="true" w:anchor="_bookmark25">
        <w:r>
          <w:rPr>
            <w:sz w:val="24"/>
          </w:rPr>
          <w:t>12, </w:t>
        </w:r>
      </w:hyperlink>
      <w:hyperlink w:history="true" w:anchor="_bookmark28">
        <w:r>
          <w:rPr>
            <w:sz w:val="24"/>
          </w:rPr>
          <w:t>13, </w:t>
        </w:r>
      </w:hyperlink>
      <w:hyperlink w:history="true" w:anchor="_bookmark34">
        <w:r>
          <w:rPr>
            <w:sz w:val="24"/>
          </w:rPr>
          <w:t>16,</w:t>
        </w:r>
        <w:r>
          <w:rPr>
            <w:spacing w:val="-16"/>
            <w:sz w:val="24"/>
          </w:rPr>
          <w:t> </w:t>
        </w:r>
      </w:hyperlink>
      <w:hyperlink w:history="true" w:anchor="_bookmark38">
        <w:r>
          <w:rPr>
            <w:sz w:val="24"/>
          </w:rPr>
          <w:t>18</w:t>
        </w:r>
      </w:hyperlink>
    </w:p>
    <w:p>
      <w:pPr>
        <w:pStyle w:val="BodyText"/>
        <w:tabs>
          <w:tab w:pos="8039" w:val="left" w:leader="dot"/>
        </w:tabs>
        <w:spacing w:before="57"/>
        <w:ind w:left="177"/>
      </w:pPr>
      <w:r>
        <w:rPr/>
        <w:t>Ricezione</w:t>
        <w:tab/>
      </w:r>
      <w:hyperlink w:history="true" w:anchor="_bookmark2">
        <w:r>
          <w:rPr/>
          <w:t>1, </w:t>
        </w:r>
      </w:hyperlink>
      <w:hyperlink w:history="true" w:anchor="_bookmark46">
        <w:r>
          <w:rPr/>
          <w:t>24, </w:t>
        </w:r>
      </w:hyperlink>
      <w:hyperlink w:history="true" w:anchor="_bookmark59">
        <w:r>
          <w:rPr/>
          <w:t>31, </w:t>
        </w:r>
      </w:hyperlink>
      <w:hyperlink w:history="true" w:anchor="_bookmark61">
        <w:r>
          <w:rPr/>
          <w:t>32,</w:t>
        </w:r>
        <w:r>
          <w:rPr>
            <w:spacing w:val="-13"/>
          </w:rPr>
          <w:t> </w:t>
        </w:r>
      </w:hyperlink>
      <w:hyperlink w:history="true" w:anchor="_bookmark64">
        <w:r>
          <w:rPr/>
          <w:t>35</w:t>
        </w:r>
      </w:hyperlink>
    </w:p>
    <w:p>
      <w:pPr>
        <w:pStyle w:val="BodyText"/>
        <w:tabs>
          <w:tab w:pos="8651" w:val="left" w:leader="dot"/>
        </w:tabs>
        <w:spacing w:before="57"/>
        <w:ind w:left="177"/>
      </w:pPr>
      <w:r>
        <w:rPr/>
        <w:t>Richiesta</w:t>
      </w:r>
      <w:r>
        <w:rPr>
          <w:spacing w:val="-5"/>
        </w:rPr>
        <w:t> </w:t>
      </w:r>
      <w:r>
        <w:rPr/>
        <w:t>impropria</w:t>
        <w:tab/>
      </w:r>
      <w:hyperlink w:history="true" w:anchor="_bookmark11">
        <w:r>
          <w:rPr/>
          <w:t>5, </w:t>
        </w:r>
      </w:hyperlink>
      <w:hyperlink w:history="true" w:anchor="_bookmark17">
        <w:r>
          <w:rPr/>
          <w:t>8,</w:t>
        </w:r>
        <w:r>
          <w:rPr>
            <w:spacing w:val="-6"/>
          </w:rPr>
          <w:t> </w:t>
        </w:r>
      </w:hyperlink>
      <w:hyperlink w:history="true" w:anchor="_bookmark38">
        <w:r>
          <w:rPr/>
          <w:t>1</w:t>
        </w:r>
      </w:hyperlink>
      <w:r>
        <w:rPr/>
        <w:t>8-</w:t>
      </w:r>
      <w:hyperlink w:history="true" w:anchor="_bookmark43">
        <w:r>
          <w:rPr/>
          <w:t>21</w:t>
        </w:r>
      </w:hyperlink>
    </w:p>
    <w:p>
      <w:pPr>
        <w:pStyle w:val="ListParagraph"/>
        <w:numPr>
          <w:ilvl w:val="0"/>
          <w:numId w:val="15"/>
        </w:numPr>
        <w:tabs>
          <w:tab w:pos="538" w:val="left" w:leader="none"/>
          <w:tab w:pos="9814" w:val="right" w:leader="dot"/>
        </w:tabs>
        <w:spacing w:line="278" w:lineRule="exact" w:before="2" w:after="0"/>
        <w:ind w:left="537" w:right="0" w:hanging="248"/>
        <w:jc w:val="left"/>
        <w:rPr>
          <w:b/>
          <w:sz w:val="24"/>
        </w:rPr>
      </w:pPr>
      <w:r>
        <w:rPr>
          <w:sz w:val="24"/>
        </w:rPr>
        <w:t>3° tempo</w:t>
      </w:r>
      <w:r>
        <w:rPr>
          <w:spacing w:val="-4"/>
          <w:sz w:val="24"/>
        </w:rPr>
        <w:t> </w:t>
      </w:r>
      <w:r>
        <w:rPr>
          <w:sz w:val="24"/>
        </w:rPr>
        <w:t>di</w:t>
      </w:r>
      <w:r>
        <w:rPr>
          <w:spacing w:val="-1"/>
          <w:sz w:val="24"/>
        </w:rPr>
        <w:t> </w:t>
      </w:r>
      <w:r>
        <w:rPr>
          <w:sz w:val="24"/>
        </w:rPr>
        <w:t>riposo</w:t>
        <w:tab/>
      </w:r>
      <w:hyperlink w:history="true" w:anchor="_bookmark43">
        <w:r>
          <w:rPr>
            <w:b/>
            <w:sz w:val="24"/>
          </w:rPr>
          <w:t>21</w:t>
        </w:r>
      </w:hyperlink>
    </w:p>
    <w:p>
      <w:pPr>
        <w:pStyle w:val="ListParagraph"/>
        <w:numPr>
          <w:ilvl w:val="0"/>
          <w:numId w:val="15"/>
        </w:numPr>
        <w:tabs>
          <w:tab w:pos="538" w:val="left" w:leader="none"/>
          <w:tab w:pos="9121" w:val="left" w:leader="dot"/>
        </w:tabs>
        <w:spacing w:line="278" w:lineRule="exact" w:before="0" w:after="0"/>
        <w:ind w:left="537" w:right="0" w:hanging="248"/>
        <w:jc w:val="left"/>
        <w:rPr>
          <w:sz w:val="24"/>
        </w:rPr>
      </w:pPr>
      <w:r>
        <w:rPr>
          <w:sz w:val="24"/>
        </w:rPr>
        <w:t>7ª</w:t>
      </w:r>
      <w:r>
        <w:rPr>
          <w:spacing w:val="-4"/>
          <w:sz w:val="24"/>
        </w:rPr>
        <w:t> </w:t>
      </w:r>
      <w:r>
        <w:rPr>
          <w:sz w:val="24"/>
        </w:rPr>
        <w:t>sostituzione</w:t>
        <w:tab/>
      </w:r>
      <w:hyperlink w:history="true" w:anchor="_bookmark41">
        <w:r>
          <w:rPr>
            <w:b/>
            <w:sz w:val="24"/>
          </w:rPr>
          <w:t>19</w:t>
        </w:r>
      </w:hyperlink>
      <w:r>
        <w:rPr>
          <w:b/>
          <w:sz w:val="24"/>
        </w:rPr>
        <w:t>,</w:t>
      </w:r>
      <w:r>
        <w:rPr>
          <w:b/>
          <w:spacing w:val="-3"/>
          <w:sz w:val="24"/>
        </w:rPr>
        <w:t> </w:t>
      </w:r>
      <w:hyperlink w:history="true" w:anchor="_bookmark43">
        <w:r>
          <w:rPr>
            <w:sz w:val="24"/>
          </w:rPr>
          <w:t>21</w:t>
        </w:r>
      </w:hyperlink>
    </w:p>
    <w:p>
      <w:pPr>
        <w:pStyle w:val="BodyText"/>
        <w:tabs>
          <w:tab w:pos="9815" w:val="right" w:leader="dot"/>
        </w:tabs>
        <w:spacing w:before="57"/>
        <w:ind w:left="177"/>
      </w:pPr>
      <w:r>
        <w:rPr/>
        <w:t>Riscaldamento</w:t>
      </w:r>
      <w:r>
        <w:rPr>
          <w:spacing w:val="-1"/>
        </w:rPr>
        <w:t> </w:t>
      </w:r>
      <w:r>
        <w:rPr/>
        <w:t>ufficiale</w:t>
        <w:tab/>
      </w:r>
      <w:hyperlink w:history="true" w:anchor="_bookmark43">
        <w:r>
          <w:rPr/>
          <w:t>21</w:t>
        </w:r>
      </w:hyperlink>
    </w:p>
    <w:p>
      <w:pPr>
        <w:pStyle w:val="BodyText"/>
        <w:spacing w:before="57"/>
        <w:ind w:left="177"/>
      </w:pPr>
      <w:r>
        <w:rPr/>
        <w:t>Ritardi di gioco............................................................</w:t>
      </w:r>
      <w:hyperlink w:history="true" w:anchor="_bookmark34">
        <w:r>
          <w:rPr/>
          <w:t>16, </w:t>
        </w:r>
      </w:hyperlink>
      <w:hyperlink w:history="true" w:anchor="_bookmark44">
        <w:r>
          <w:rPr/>
          <w:t>18-22, </w:t>
        </w:r>
      </w:hyperlink>
      <w:hyperlink w:history="true" w:anchor="_bookmark46">
        <w:r>
          <w:rPr/>
          <w:t>24, </w:t>
        </w:r>
      </w:hyperlink>
      <w:hyperlink w:history="true" w:anchor="_bookmark47">
        <w:r>
          <w:rPr/>
          <w:t>25, </w:t>
        </w:r>
      </w:hyperlink>
      <w:hyperlink w:history="true" w:anchor="_bookmark55">
        <w:r>
          <w:rPr/>
          <w:t>2</w:t>
        </w:r>
      </w:hyperlink>
      <w:r>
        <w:rPr/>
        <w:t>8, </w:t>
      </w:r>
      <w:hyperlink w:history="true" w:anchor="_bookmark56">
        <w:r>
          <w:rPr/>
          <w:t>29</w:t>
        </w:r>
      </w:hyperlink>
    </w:p>
    <w:p>
      <w:pPr>
        <w:pStyle w:val="ListParagraph"/>
        <w:numPr>
          <w:ilvl w:val="0"/>
          <w:numId w:val="15"/>
        </w:numPr>
        <w:tabs>
          <w:tab w:pos="526" w:val="left" w:leader="none"/>
          <w:tab w:pos="8327" w:val="left" w:leader="dot"/>
        </w:tabs>
        <w:spacing w:line="278" w:lineRule="exact" w:before="2" w:after="0"/>
        <w:ind w:left="525" w:right="0" w:hanging="236"/>
        <w:jc w:val="left"/>
        <w:rPr>
          <w:sz w:val="24"/>
        </w:rPr>
      </w:pPr>
      <w:r>
        <w:rPr>
          <w:sz w:val="24"/>
        </w:rPr>
        <w:t>Avvertimento</w:t>
      </w:r>
      <w:r>
        <w:rPr>
          <w:spacing w:val="-8"/>
          <w:sz w:val="24"/>
        </w:rPr>
        <w:t> </w:t>
      </w:r>
      <w:r>
        <w:rPr>
          <w:sz w:val="24"/>
        </w:rPr>
        <w:t>per</w:t>
      </w:r>
      <w:r>
        <w:rPr>
          <w:spacing w:val="-7"/>
          <w:sz w:val="24"/>
        </w:rPr>
        <w:t> </w:t>
      </w:r>
      <w:r>
        <w:rPr>
          <w:sz w:val="24"/>
        </w:rPr>
        <w:t>ritardo</w:t>
        <w:tab/>
      </w:r>
      <w:hyperlink w:history="true" w:anchor="_bookmark34">
        <w:r>
          <w:rPr>
            <w:sz w:val="24"/>
          </w:rPr>
          <w:t>16, </w:t>
        </w:r>
      </w:hyperlink>
      <w:hyperlink w:history="true" w:anchor="_bookmark38">
        <w:r>
          <w:rPr>
            <w:sz w:val="24"/>
          </w:rPr>
          <w:t>18, </w:t>
        </w:r>
      </w:hyperlink>
      <w:hyperlink w:history="true" w:anchor="_bookmark42">
        <w:r>
          <w:rPr>
            <w:sz w:val="24"/>
          </w:rPr>
          <w:t>20,</w:t>
        </w:r>
        <w:r>
          <w:rPr>
            <w:spacing w:val="-9"/>
            <w:sz w:val="24"/>
          </w:rPr>
          <w:t> </w:t>
        </w:r>
      </w:hyperlink>
      <w:hyperlink w:history="true" w:anchor="_bookmark44">
        <w:r>
          <w:rPr>
            <w:sz w:val="24"/>
          </w:rPr>
          <w:t>22</w:t>
        </w:r>
      </w:hyperlink>
    </w:p>
    <w:p>
      <w:pPr>
        <w:pStyle w:val="ListParagraph"/>
        <w:numPr>
          <w:ilvl w:val="0"/>
          <w:numId w:val="15"/>
        </w:numPr>
        <w:tabs>
          <w:tab w:pos="538" w:val="left" w:leader="none"/>
          <w:tab w:pos="7915" w:val="left" w:leader="dot"/>
        </w:tabs>
        <w:spacing w:line="278" w:lineRule="exact" w:before="0" w:after="0"/>
        <w:ind w:left="537" w:right="0" w:hanging="248"/>
        <w:jc w:val="left"/>
        <w:rPr>
          <w:sz w:val="24"/>
        </w:rPr>
      </w:pPr>
      <w:r>
        <w:rPr>
          <w:sz w:val="24"/>
        </w:rPr>
        <w:t>Penalizzazione</w:t>
      </w:r>
      <w:r>
        <w:rPr>
          <w:spacing w:val="-8"/>
          <w:sz w:val="24"/>
        </w:rPr>
        <w:t> </w:t>
      </w:r>
      <w:r>
        <w:rPr>
          <w:sz w:val="24"/>
        </w:rPr>
        <w:t>per</w:t>
      </w:r>
      <w:r>
        <w:rPr>
          <w:spacing w:val="-7"/>
          <w:sz w:val="24"/>
        </w:rPr>
        <w:t> </w:t>
      </w:r>
      <w:r>
        <w:rPr>
          <w:sz w:val="24"/>
        </w:rPr>
        <w:t>ritardo</w:t>
        <w:tab/>
      </w:r>
      <w:hyperlink w:history="true" w:anchor="_bookmark34">
        <w:r>
          <w:rPr>
            <w:sz w:val="24"/>
          </w:rPr>
          <w:t>16, </w:t>
        </w:r>
      </w:hyperlink>
      <w:hyperlink w:history="true" w:anchor="_bookmark42">
        <w:r>
          <w:rPr>
            <w:sz w:val="24"/>
          </w:rPr>
          <w:t>20, </w:t>
        </w:r>
      </w:hyperlink>
      <w:hyperlink w:history="true" w:anchor="_bookmark44">
        <w:r>
          <w:rPr>
            <w:sz w:val="24"/>
          </w:rPr>
          <w:t>22, </w:t>
        </w:r>
      </w:hyperlink>
      <w:hyperlink w:history="true" w:anchor="_bookmark47">
        <w:r>
          <w:rPr>
            <w:sz w:val="24"/>
          </w:rPr>
          <w:t>2</w:t>
        </w:r>
      </w:hyperlink>
      <w:r>
        <w:rPr>
          <w:sz w:val="24"/>
        </w:rPr>
        <w:t>5,</w:t>
      </w:r>
      <w:r>
        <w:rPr>
          <w:spacing w:val="-11"/>
          <w:sz w:val="24"/>
        </w:rPr>
        <w:t> </w:t>
      </w:r>
      <w:hyperlink w:history="true" w:anchor="_bookmark61">
        <w:r>
          <w:rPr>
            <w:sz w:val="24"/>
          </w:rPr>
          <w:t>32</w:t>
        </w:r>
      </w:hyperlink>
    </w:p>
    <w:p>
      <w:pPr>
        <w:pStyle w:val="BodyText"/>
        <w:tabs>
          <w:tab w:pos="9815" w:val="right" w:leader="dot"/>
        </w:tabs>
        <w:spacing w:before="57"/>
        <w:ind w:left="177"/>
      </w:pPr>
      <w:r>
        <w:rPr/>
        <w:t>Rotazione</w:t>
        <w:tab/>
      </w:r>
      <w:hyperlink w:history="true" w:anchor="_bookmark56">
        <w:r>
          <w:rPr/>
          <w:t>29</w:t>
        </w:r>
      </w:hyperlink>
    </w:p>
    <w:p>
      <w:pPr>
        <w:pStyle w:val="Heading5"/>
        <w:tabs>
          <w:tab w:pos="9811" w:val="left" w:leader="none"/>
        </w:tabs>
        <w:spacing w:before="113"/>
        <w:ind w:left="175"/>
      </w:pPr>
      <w:r>
        <w:rPr>
          <w:shd w:fill="CEE6F4" w:color="auto" w:val="clear"/>
        </w:rPr>
        <w:t>S</w:t>
        <w:tab/>
      </w:r>
    </w:p>
    <w:p>
      <w:pPr>
        <w:pStyle w:val="BodyText"/>
        <w:tabs>
          <w:tab w:pos="8865" w:val="left" w:leader="dot"/>
        </w:tabs>
        <w:spacing w:before="58"/>
        <w:ind w:left="177"/>
      </w:pPr>
      <w:r>
        <w:rPr/>
        <w:t>Sanzioni</w:t>
      </w:r>
      <w:r>
        <w:rPr>
          <w:spacing w:val="-6"/>
        </w:rPr>
        <w:t> </w:t>
      </w:r>
      <w:r>
        <w:rPr/>
        <w:t>disciplinari</w:t>
        <w:tab/>
      </w:r>
      <w:hyperlink w:history="true" w:anchor="_bookmark19">
        <w:r>
          <w:rPr/>
          <w:t>9, </w:t>
        </w:r>
      </w:hyperlink>
      <w:hyperlink w:history="true" w:anchor="_bookmark50">
        <w:r>
          <w:rPr/>
          <w:t>26,</w:t>
        </w:r>
        <w:r>
          <w:rPr>
            <w:spacing w:val="-5"/>
          </w:rPr>
          <w:t> </w:t>
        </w:r>
      </w:hyperlink>
      <w:hyperlink w:history="true" w:anchor="_bookmark59">
        <w:r>
          <w:rPr/>
          <w:t>31</w:t>
        </w:r>
      </w:hyperlink>
    </w:p>
    <w:p>
      <w:pPr>
        <w:pStyle w:val="ListParagraph"/>
        <w:numPr>
          <w:ilvl w:val="0"/>
          <w:numId w:val="15"/>
        </w:numPr>
        <w:tabs>
          <w:tab w:pos="526" w:val="left" w:leader="none"/>
          <w:tab w:pos="9815" w:val="right" w:leader="dot"/>
        </w:tabs>
        <w:spacing w:line="278" w:lineRule="exact" w:before="1" w:after="0"/>
        <w:ind w:left="525" w:right="0" w:hanging="236"/>
        <w:jc w:val="left"/>
        <w:rPr>
          <w:sz w:val="24"/>
        </w:rPr>
      </w:pPr>
      <w:r>
        <w:rPr>
          <w:sz w:val="24"/>
        </w:rPr>
        <w:t>Avvertimento</w:t>
      </w:r>
      <w:r>
        <w:rPr>
          <w:spacing w:val="-1"/>
          <w:sz w:val="24"/>
        </w:rPr>
        <w:t> </w:t>
      </w:r>
      <w:r>
        <w:rPr>
          <w:sz w:val="24"/>
        </w:rPr>
        <w:t>ufficiale</w:t>
        <w:tab/>
      </w:r>
      <w:hyperlink w:history="true" w:anchor="_bookmark59">
        <w:r>
          <w:rPr>
            <w:sz w:val="24"/>
          </w:rPr>
          <w:t>31</w:t>
        </w:r>
      </w:hyperlink>
    </w:p>
    <w:p>
      <w:pPr>
        <w:pStyle w:val="ListParagraph"/>
        <w:numPr>
          <w:ilvl w:val="0"/>
          <w:numId w:val="15"/>
        </w:numPr>
        <w:tabs>
          <w:tab w:pos="526" w:val="left" w:leader="none"/>
          <w:tab w:pos="9815" w:val="right" w:leader="dot"/>
        </w:tabs>
        <w:spacing w:line="278" w:lineRule="exact" w:before="0" w:after="0"/>
        <w:ind w:left="525" w:right="0" w:hanging="236"/>
        <w:jc w:val="left"/>
        <w:rPr>
          <w:sz w:val="24"/>
        </w:rPr>
      </w:pPr>
      <w:r>
        <w:rPr>
          <w:sz w:val="24"/>
        </w:rPr>
        <w:t>Avvertimento</w:t>
      </w:r>
      <w:r>
        <w:rPr>
          <w:spacing w:val="-1"/>
          <w:sz w:val="24"/>
        </w:rPr>
        <w:t> </w:t>
      </w:r>
      <w:r>
        <w:rPr>
          <w:sz w:val="24"/>
        </w:rPr>
        <w:t>verbale</w:t>
        <w:tab/>
      </w:r>
      <w:hyperlink w:history="true" w:anchor="_bookmark55">
        <w:r>
          <w:rPr>
            <w:sz w:val="24"/>
          </w:rPr>
          <w:t>28</w:t>
        </w:r>
      </w:hyperlink>
    </w:p>
    <w:p>
      <w:pPr>
        <w:pStyle w:val="BodyText"/>
        <w:tabs>
          <w:tab w:pos="8113" w:val="left" w:leader="dot"/>
        </w:tabs>
        <w:spacing w:line="278" w:lineRule="exact" w:before="1"/>
        <w:ind w:left="290"/>
      </w:pPr>
      <w:r>
        <w:rPr/>
        <w:t>—</w:t>
      </w:r>
      <w:r>
        <w:rPr>
          <w:spacing w:val="-3"/>
        </w:rPr>
        <w:t> </w:t>
      </w:r>
      <w:r>
        <w:rPr/>
        <w:t>Espulsione</w:t>
        <w:tab/>
      </w:r>
      <w:hyperlink w:history="true" w:anchor="_bookmark17">
        <w:r>
          <w:rPr/>
          <w:t>8, </w:t>
        </w:r>
      </w:hyperlink>
      <w:hyperlink w:history="true" w:anchor="_bookmark41">
        <w:r>
          <w:rPr/>
          <w:t>19, </w:t>
        </w:r>
      </w:hyperlink>
      <w:hyperlink w:history="true" w:anchor="_bookmark45">
        <w:r>
          <w:rPr/>
          <w:t>2</w:t>
        </w:r>
      </w:hyperlink>
      <w:r>
        <w:rPr/>
        <w:t>3,</w:t>
      </w:r>
      <w:r>
        <w:rPr>
          <w:spacing w:val="-9"/>
        </w:rPr>
        <w:t> </w:t>
      </w:r>
      <w:hyperlink w:history="true" w:anchor="_bookmark57">
        <w:r>
          <w:rPr/>
          <w:t>3</w:t>
        </w:r>
      </w:hyperlink>
      <w:r>
        <w:rPr/>
        <w:t>0-</w:t>
      </w:r>
      <w:hyperlink w:history="true" w:anchor="_bookmark62">
        <w:r>
          <w:rPr/>
          <w:t>33</w:t>
        </w:r>
      </w:hyperlink>
    </w:p>
    <w:p>
      <w:pPr>
        <w:pStyle w:val="ListParagraph"/>
        <w:numPr>
          <w:ilvl w:val="0"/>
          <w:numId w:val="15"/>
        </w:numPr>
        <w:tabs>
          <w:tab w:pos="538" w:val="left" w:leader="none"/>
          <w:tab w:pos="8525" w:val="left" w:leader="dot"/>
        </w:tabs>
        <w:spacing w:line="278" w:lineRule="exact" w:before="0" w:after="0"/>
        <w:ind w:left="537" w:right="0" w:hanging="248"/>
        <w:jc w:val="left"/>
        <w:rPr>
          <w:sz w:val="24"/>
        </w:rPr>
      </w:pPr>
      <w:r>
        <w:rPr>
          <w:sz w:val="24"/>
        </w:rPr>
        <w:t>Penalizzazione</w:t>
        <w:tab/>
      </w:r>
      <w:hyperlink w:history="true" w:anchor="_bookmark19">
        <w:r>
          <w:rPr>
            <w:sz w:val="24"/>
          </w:rPr>
          <w:t>9, </w:t>
        </w:r>
      </w:hyperlink>
      <w:hyperlink w:history="true" w:anchor="_bookmark20">
        <w:r>
          <w:rPr>
            <w:sz w:val="24"/>
          </w:rPr>
          <w:t>10,</w:t>
        </w:r>
        <w:r>
          <w:rPr>
            <w:spacing w:val="-9"/>
            <w:sz w:val="24"/>
          </w:rPr>
          <w:t> </w:t>
        </w:r>
      </w:hyperlink>
      <w:hyperlink w:history="true" w:anchor="_bookmark59">
        <w:r>
          <w:rPr>
            <w:sz w:val="24"/>
          </w:rPr>
          <w:t>3</w:t>
        </w:r>
      </w:hyperlink>
      <w:hyperlink w:history="true" w:anchor="_bookmark63">
        <w:r>
          <w:rPr>
            <w:sz w:val="24"/>
          </w:rPr>
          <w:t>1-34</w:t>
        </w:r>
      </w:hyperlink>
    </w:p>
    <w:p>
      <w:pPr>
        <w:pStyle w:val="ListParagraph"/>
        <w:numPr>
          <w:ilvl w:val="0"/>
          <w:numId w:val="15"/>
        </w:numPr>
        <w:tabs>
          <w:tab w:pos="538" w:val="left" w:leader="none"/>
          <w:tab w:pos="9151" w:val="left" w:leader="dot"/>
        </w:tabs>
        <w:spacing w:line="278" w:lineRule="exact" w:before="2" w:after="0"/>
        <w:ind w:left="537" w:right="0" w:hanging="248"/>
        <w:jc w:val="left"/>
        <w:rPr>
          <w:sz w:val="24"/>
        </w:rPr>
      </w:pPr>
      <w:r>
        <w:rPr>
          <w:sz w:val="24"/>
        </w:rPr>
        <w:t>Scala</w:t>
      </w:r>
      <w:r>
        <w:rPr>
          <w:spacing w:val="-3"/>
          <w:sz w:val="24"/>
        </w:rPr>
        <w:t> </w:t>
      </w:r>
      <w:r>
        <w:rPr>
          <w:sz w:val="24"/>
        </w:rPr>
        <w:t>delle</w:t>
      </w:r>
      <w:r>
        <w:rPr>
          <w:spacing w:val="-3"/>
          <w:sz w:val="24"/>
        </w:rPr>
        <w:t> </w:t>
      </w:r>
      <w:r>
        <w:rPr>
          <w:sz w:val="24"/>
        </w:rPr>
        <w:t>sanzioni</w:t>
        <w:tab/>
      </w:r>
      <w:hyperlink w:history="true" w:anchor="_bookmark31">
        <w:r>
          <w:rPr>
            <w:sz w:val="24"/>
          </w:rPr>
          <w:t>14,</w:t>
        </w:r>
        <w:r>
          <w:rPr>
            <w:spacing w:val="-5"/>
            <w:sz w:val="24"/>
          </w:rPr>
          <w:t> </w:t>
        </w:r>
      </w:hyperlink>
      <w:hyperlink w:history="true" w:anchor="_bookmark62">
        <w:r>
          <w:rPr>
            <w:sz w:val="24"/>
          </w:rPr>
          <w:t>33</w:t>
        </w:r>
      </w:hyperlink>
    </w:p>
    <w:p>
      <w:pPr>
        <w:pStyle w:val="BodyText"/>
        <w:tabs>
          <w:tab w:pos="8113" w:val="left" w:leader="dot"/>
        </w:tabs>
        <w:spacing w:line="278" w:lineRule="exact"/>
        <w:ind w:left="290"/>
      </w:pPr>
      <w:r>
        <w:rPr/>
        <w:t>—</w:t>
      </w:r>
      <w:r>
        <w:rPr>
          <w:spacing w:val="-3"/>
        </w:rPr>
        <w:t> </w:t>
      </w:r>
      <w:r>
        <w:rPr/>
        <w:t>Squalifica</w:t>
        <w:tab/>
      </w:r>
      <w:hyperlink w:history="true" w:anchor="_bookmark17">
        <w:r>
          <w:rPr/>
          <w:t>8, </w:t>
        </w:r>
      </w:hyperlink>
      <w:hyperlink w:history="true" w:anchor="_bookmark41">
        <w:r>
          <w:rPr/>
          <w:t>19, </w:t>
        </w:r>
      </w:hyperlink>
      <w:hyperlink w:history="true" w:anchor="_bookmark45">
        <w:r>
          <w:rPr/>
          <w:t>2</w:t>
        </w:r>
      </w:hyperlink>
      <w:r>
        <w:rPr/>
        <w:t>3,</w:t>
      </w:r>
      <w:r>
        <w:rPr>
          <w:spacing w:val="-9"/>
        </w:rPr>
        <w:t> </w:t>
      </w:r>
      <w:hyperlink w:history="true" w:anchor="_bookmark59">
        <w:r>
          <w:rPr/>
          <w:t>3</w:t>
        </w:r>
      </w:hyperlink>
      <w:r>
        <w:rPr/>
        <w:t>1-</w:t>
      </w:r>
      <w:hyperlink w:history="true" w:anchor="_bookmark64">
        <w:r>
          <w:rPr/>
          <w:t>35</w:t>
        </w:r>
      </w:hyperlink>
    </w:p>
    <w:p>
      <w:pPr>
        <w:pStyle w:val="BodyText"/>
        <w:spacing w:before="57"/>
        <w:ind w:left="177"/>
      </w:pPr>
      <w:r>
        <w:rPr/>
        <w:t>Servizio.....................................</w:t>
      </w:r>
      <w:hyperlink w:history="true" w:anchor="_bookmark2">
        <w:r>
          <w:rPr/>
          <w:t>1, </w:t>
        </w:r>
      </w:hyperlink>
      <w:hyperlink w:history="true" w:anchor="_bookmark6">
        <w:r>
          <w:rPr/>
          <w:t>3, </w:t>
        </w:r>
      </w:hyperlink>
      <w:hyperlink w:history="true" w:anchor="_bookmark17">
        <w:r>
          <w:rPr/>
          <w:t>8-1</w:t>
        </w:r>
      </w:hyperlink>
      <w:r>
        <w:rPr/>
        <w:t>2, </w:t>
      </w:r>
      <w:hyperlink w:history="true" w:anchor="_bookmark32">
        <w:r>
          <w:rPr/>
          <w:t>15, </w:t>
        </w:r>
      </w:hyperlink>
      <w:hyperlink w:history="true" w:anchor="_bookmark34">
        <w:r>
          <w:rPr/>
          <w:t>16, </w:t>
        </w:r>
      </w:hyperlink>
      <w:hyperlink w:history="true" w:anchor="_bookmark38">
        <w:r>
          <w:rPr/>
          <w:t>18, </w:t>
        </w:r>
      </w:hyperlink>
      <w:hyperlink w:history="true" w:anchor="_bookmark41">
        <w:r>
          <w:rPr/>
          <w:t>19, </w:t>
        </w:r>
      </w:hyperlink>
      <w:hyperlink w:history="true" w:anchor="_bookmark46">
        <w:r>
          <w:rPr/>
          <w:t>22-24, </w:t>
        </w:r>
      </w:hyperlink>
      <w:hyperlink w:history="true" w:anchor="_bookmark55">
        <w:r>
          <w:rPr/>
          <w:t>28, </w:t>
        </w:r>
      </w:hyperlink>
      <w:hyperlink w:history="true" w:anchor="_bookmark59">
        <w:r>
          <w:rPr/>
          <w:t>31, </w:t>
        </w:r>
      </w:hyperlink>
      <w:hyperlink w:history="true" w:anchor="_bookmark61">
        <w:r>
          <w:rPr/>
          <w:t>32, </w:t>
        </w:r>
      </w:hyperlink>
      <w:hyperlink w:history="true" w:anchor="_bookmark63">
        <w:r>
          <w:rPr/>
          <w:t>34, </w:t>
        </w:r>
      </w:hyperlink>
      <w:hyperlink w:history="true" w:anchor="_bookmark64">
        <w:r>
          <w:rPr/>
          <w:t>35</w:t>
        </w:r>
      </w:hyperlink>
    </w:p>
    <w:p>
      <w:pPr>
        <w:pStyle w:val="ListParagraph"/>
        <w:numPr>
          <w:ilvl w:val="0"/>
          <w:numId w:val="15"/>
        </w:numPr>
        <w:tabs>
          <w:tab w:pos="526" w:val="left" w:leader="none"/>
          <w:tab w:pos="7915" w:val="left" w:leader="dot"/>
        </w:tabs>
        <w:spacing w:line="278" w:lineRule="exact" w:before="1" w:after="0"/>
        <w:ind w:left="525" w:right="0" w:hanging="236"/>
        <w:jc w:val="left"/>
        <w:rPr>
          <w:sz w:val="24"/>
        </w:rPr>
      </w:pPr>
      <w:r>
        <w:rPr>
          <w:sz w:val="24"/>
        </w:rPr>
        <w:t>Autorizzazione</w:t>
      </w:r>
      <w:r>
        <w:rPr>
          <w:spacing w:val="-6"/>
          <w:sz w:val="24"/>
        </w:rPr>
        <w:t> </w:t>
      </w:r>
      <w:r>
        <w:rPr>
          <w:sz w:val="24"/>
        </w:rPr>
        <w:t>del</w:t>
      </w:r>
      <w:r>
        <w:rPr>
          <w:spacing w:val="-5"/>
          <w:sz w:val="24"/>
        </w:rPr>
        <w:t> </w:t>
      </w:r>
      <w:r>
        <w:rPr>
          <w:sz w:val="24"/>
        </w:rPr>
        <w:t>servizio</w:t>
        <w:tab/>
      </w:r>
      <w:hyperlink w:history="true" w:anchor="_bookmark32">
        <w:r>
          <w:rPr>
            <w:sz w:val="24"/>
          </w:rPr>
          <w:t>15, </w:t>
        </w:r>
      </w:hyperlink>
      <w:hyperlink w:history="true" w:anchor="_bookmark43">
        <w:r>
          <w:rPr>
            <w:sz w:val="24"/>
          </w:rPr>
          <w:t>21, </w:t>
        </w:r>
      </w:hyperlink>
      <w:hyperlink w:history="true" w:anchor="_bookmark44">
        <w:r>
          <w:rPr>
            <w:sz w:val="24"/>
          </w:rPr>
          <w:t>22, </w:t>
        </w:r>
      </w:hyperlink>
      <w:hyperlink w:history="true" w:anchor="_bookmark47">
        <w:r>
          <w:rPr>
            <w:sz w:val="24"/>
          </w:rPr>
          <w:t>2</w:t>
        </w:r>
      </w:hyperlink>
      <w:r>
        <w:rPr>
          <w:sz w:val="24"/>
        </w:rPr>
        <w:t>5,</w:t>
      </w:r>
      <w:r>
        <w:rPr>
          <w:spacing w:val="-11"/>
          <w:sz w:val="24"/>
        </w:rPr>
        <w:t> </w:t>
      </w:r>
      <w:hyperlink w:history="true" w:anchor="_bookmark55">
        <w:r>
          <w:rPr>
            <w:sz w:val="24"/>
          </w:rPr>
          <w:t>28</w:t>
        </w:r>
      </w:hyperlink>
    </w:p>
    <w:p>
      <w:pPr>
        <w:pStyle w:val="ListParagraph"/>
        <w:numPr>
          <w:ilvl w:val="0"/>
          <w:numId w:val="15"/>
        </w:numPr>
        <w:tabs>
          <w:tab w:pos="538" w:val="left" w:leader="none"/>
          <w:tab w:pos="8327" w:val="left" w:leader="dot"/>
        </w:tabs>
        <w:spacing w:line="278" w:lineRule="exact" w:before="0" w:after="0"/>
        <w:ind w:left="537" w:right="0" w:hanging="248"/>
        <w:jc w:val="left"/>
        <w:rPr>
          <w:sz w:val="24"/>
        </w:rPr>
      </w:pPr>
      <w:r>
        <w:rPr>
          <w:sz w:val="24"/>
        </w:rPr>
        <w:t>Colpo</w:t>
      </w:r>
      <w:r>
        <w:rPr>
          <w:spacing w:val="-3"/>
          <w:sz w:val="24"/>
        </w:rPr>
        <w:t> </w:t>
      </w:r>
      <w:r>
        <w:rPr>
          <w:sz w:val="24"/>
        </w:rPr>
        <w:t>di</w:t>
      </w:r>
      <w:r>
        <w:rPr>
          <w:spacing w:val="-3"/>
          <w:sz w:val="24"/>
        </w:rPr>
        <w:t> </w:t>
      </w:r>
      <w:r>
        <w:rPr>
          <w:sz w:val="24"/>
        </w:rPr>
        <w:t>servizio</w:t>
        <w:tab/>
      </w:r>
      <w:hyperlink w:history="true" w:anchor="_bookmark20">
        <w:r>
          <w:rPr>
            <w:sz w:val="24"/>
          </w:rPr>
          <w:t>10, </w:t>
        </w:r>
      </w:hyperlink>
      <w:hyperlink w:history="true" w:anchor="_bookmark32">
        <w:r>
          <w:rPr>
            <w:sz w:val="24"/>
          </w:rPr>
          <w:t>15, </w:t>
        </w:r>
      </w:hyperlink>
      <w:hyperlink w:history="true" w:anchor="_bookmark36">
        <w:r>
          <w:rPr>
            <w:sz w:val="24"/>
          </w:rPr>
          <w:t>17,</w:t>
        </w:r>
        <w:r>
          <w:rPr>
            <w:spacing w:val="-9"/>
            <w:sz w:val="24"/>
          </w:rPr>
          <w:t> </w:t>
        </w:r>
      </w:hyperlink>
      <w:hyperlink w:history="true" w:anchor="_bookmark55">
        <w:r>
          <w:rPr>
            <w:sz w:val="24"/>
          </w:rPr>
          <w:t>28</w:t>
        </w:r>
      </w:hyperlink>
    </w:p>
    <w:p>
      <w:pPr>
        <w:pStyle w:val="ListParagraph"/>
        <w:numPr>
          <w:ilvl w:val="0"/>
          <w:numId w:val="15"/>
        </w:numPr>
        <w:tabs>
          <w:tab w:pos="538" w:val="left" w:leader="none"/>
          <w:tab w:pos="8577" w:val="left" w:leader="dot"/>
        </w:tabs>
        <w:spacing w:line="278" w:lineRule="exact" w:before="2" w:after="0"/>
        <w:ind w:left="537" w:right="0" w:hanging="248"/>
        <w:jc w:val="left"/>
        <w:rPr>
          <w:sz w:val="24"/>
        </w:rPr>
      </w:pPr>
      <w:r>
        <w:rPr>
          <w:sz w:val="24"/>
        </w:rPr>
        <w:t>Giocatore</w:t>
      </w:r>
      <w:r>
        <w:rPr>
          <w:spacing w:val="-3"/>
          <w:sz w:val="24"/>
        </w:rPr>
        <w:t> </w:t>
      </w:r>
      <w:r>
        <w:rPr>
          <w:sz w:val="24"/>
        </w:rPr>
        <w:t>al</w:t>
      </w:r>
      <w:r>
        <w:rPr>
          <w:spacing w:val="-3"/>
          <w:sz w:val="24"/>
        </w:rPr>
        <w:t> </w:t>
      </w:r>
      <w:r>
        <w:rPr>
          <w:sz w:val="24"/>
        </w:rPr>
        <w:t>servizio</w:t>
        <w:tab/>
      </w:r>
      <w:hyperlink w:history="true" w:anchor="_bookmark2">
        <w:r>
          <w:rPr>
            <w:sz w:val="24"/>
          </w:rPr>
          <w:t>1, </w:t>
        </w:r>
      </w:hyperlink>
      <w:hyperlink w:history="true" w:anchor="_bookmark19">
        <w:r>
          <w:rPr>
            <w:sz w:val="24"/>
          </w:rPr>
          <w:t>9, </w:t>
        </w:r>
      </w:hyperlink>
      <w:hyperlink w:history="true" w:anchor="_bookmark32">
        <w:r>
          <w:rPr>
            <w:sz w:val="24"/>
          </w:rPr>
          <w:t>15,</w:t>
        </w:r>
        <w:r>
          <w:rPr>
            <w:spacing w:val="-9"/>
            <w:sz w:val="24"/>
          </w:rPr>
          <w:t> </w:t>
        </w:r>
      </w:hyperlink>
      <w:hyperlink w:history="true" w:anchor="_bookmark34">
        <w:r>
          <w:rPr>
            <w:sz w:val="24"/>
          </w:rPr>
          <w:t>16</w:t>
        </w:r>
      </w:hyperlink>
    </w:p>
    <w:p>
      <w:pPr>
        <w:pStyle w:val="ListParagraph"/>
        <w:numPr>
          <w:ilvl w:val="0"/>
          <w:numId w:val="15"/>
        </w:numPr>
        <w:tabs>
          <w:tab w:pos="538" w:val="left" w:leader="none"/>
          <w:tab w:pos="9815" w:val="right" w:leader="dot"/>
        </w:tabs>
        <w:spacing w:line="278" w:lineRule="exact" w:before="0" w:after="0"/>
        <w:ind w:left="537" w:right="0" w:hanging="248"/>
        <w:jc w:val="left"/>
        <w:rPr>
          <w:sz w:val="24"/>
        </w:rPr>
      </w:pPr>
      <w:r>
        <w:rPr>
          <w:spacing w:val="-3"/>
          <w:sz w:val="24"/>
        </w:rPr>
        <w:t>Primo </w:t>
      </w:r>
      <w:r>
        <w:rPr>
          <w:sz w:val="24"/>
        </w:rPr>
        <w:t>servizio del set</w:t>
        <w:tab/>
      </w:r>
      <w:hyperlink w:history="true" w:anchor="_bookmark62">
        <w:r>
          <w:rPr>
            <w:sz w:val="24"/>
          </w:rPr>
          <w:t>33</w:t>
        </w:r>
      </w:hyperlink>
    </w:p>
    <w:p>
      <w:pPr>
        <w:pStyle w:val="BodyText"/>
        <w:tabs>
          <w:tab w:pos="9815" w:val="right" w:leader="dot"/>
        </w:tabs>
        <w:spacing w:before="57"/>
        <w:ind w:left="177"/>
      </w:pPr>
      <w:r>
        <w:rPr/>
        <w:t>Set</w:t>
      </w:r>
      <w:r>
        <w:rPr>
          <w:spacing w:val="-1"/>
        </w:rPr>
        <w:t> </w:t>
      </w:r>
      <w:r>
        <w:rPr/>
        <w:t>decisivo</w:t>
        <w:tab/>
      </w:r>
      <w:hyperlink w:history="true" w:anchor="_bookmark51">
        <w:r>
          <w:rPr/>
          <w:t>27</w:t>
        </w:r>
      </w:hyperlink>
    </w:p>
    <w:p>
      <w:pPr>
        <w:pStyle w:val="BodyText"/>
        <w:tabs>
          <w:tab w:pos="9121" w:val="left" w:leader="dot"/>
        </w:tabs>
        <w:spacing w:before="57"/>
        <w:ind w:left="177"/>
      </w:pPr>
      <w:r>
        <w:rPr/>
        <w:t>Set</w:t>
      </w:r>
      <w:r>
        <w:rPr>
          <w:spacing w:val="-2"/>
        </w:rPr>
        <w:t> </w:t>
      </w:r>
      <w:r>
        <w:rPr/>
        <w:t>di</w:t>
      </w:r>
      <w:r>
        <w:rPr>
          <w:spacing w:val="-3"/>
        </w:rPr>
        <w:t> </w:t>
      </w:r>
      <w:r>
        <w:rPr/>
        <w:t>spareggio</w:t>
        <w:tab/>
      </w:r>
      <w:hyperlink w:history="true" w:anchor="_bookmark63">
        <w:r>
          <w:rPr>
            <w:b/>
          </w:rPr>
          <w:t>34</w:t>
        </w:r>
      </w:hyperlink>
      <w:r>
        <w:rPr>
          <w:b/>
        </w:rPr>
        <w:t>,</w:t>
      </w:r>
      <w:r>
        <w:rPr>
          <w:b/>
          <w:spacing w:val="-3"/>
        </w:rPr>
        <w:t> </w:t>
      </w:r>
      <w:hyperlink w:history="true" w:anchor="_bookmark64">
        <w:r>
          <w:rPr/>
          <w:t>35</w:t>
        </w:r>
      </w:hyperlink>
    </w:p>
    <w:p>
      <w:pPr>
        <w:pStyle w:val="BodyText"/>
        <w:tabs>
          <w:tab w:pos="9815" w:val="right" w:leader="dot"/>
        </w:tabs>
        <w:spacing w:before="58"/>
        <w:ind w:left="177"/>
      </w:pPr>
      <w:r>
        <w:rPr/>
        <w:t>Sorteggio</w:t>
        <w:tab/>
      </w:r>
      <w:hyperlink w:history="true" w:anchor="_bookmark62">
        <w:r>
          <w:rPr/>
          <w:t>33</w:t>
        </w:r>
      </w:hyperlink>
    </w:p>
    <w:p>
      <w:pPr>
        <w:pStyle w:val="BodyText"/>
        <w:spacing w:before="57"/>
        <w:ind w:left="177"/>
      </w:pPr>
      <w:r>
        <w:rPr/>
        <w:t>Sostituzione...............................................................................</w:t>
      </w:r>
      <w:hyperlink w:history="true" w:anchor="_bookmark10">
        <w:r>
          <w:rPr/>
          <w:t>4,</w:t>
        </w:r>
        <w:r>
          <w:rPr>
            <w:spacing w:val="-48"/>
          </w:rPr>
          <w:t> </w:t>
        </w:r>
      </w:hyperlink>
      <w:hyperlink w:history="true" w:anchor="_bookmark17">
        <w:r>
          <w:rPr/>
          <w:t>6-8,</w:t>
        </w:r>
        <w:r>
          <w:rPr>
            <w:spacing w:val="-46"/>
          </w:rPr>
          <w:t> </w:t>
        </w:r>
      </w:hyperlink>
      <w:hyperlink w:history="true" w:anchor="_bookmark38">
        <w:r>
          <w:rPr/>
          <w:t>1</w:t>
        </w:r>
      </w:hyperlink>
      <w:r>
        <w:rPr/>
        <w:t>8-</w:t>
      </w:r>
      <w:hyperlink w:history="true" w:anchor="_bookmark59">
        <w:r>
          <w:rPr/>
          <w:t>31</w:t>
        </w:r>
      </w:hyperlink>
    </w:p>
    <w:p>
      <w:pPr>
        <w:pStyle w:val="BodyText"/>
        <w:spacing w:line="278" w:lineRule="exact" w:before="1"/>
        <w:ind w:left="290"/>
      </w:pPr>
      <w:r>
        <w:rPr/>
        <w:t>— Sostituzione eccezionale..................................................</w:t>
      </w:r>
      <w:hyperlink w:history="true" w:anchor="_bookmark41">
        <w:r>
          <w:rPr/>
          <w:t>19, </w:t>
        </w:r>
      </w:hyperlink>
      <w:hyperlink w:history="true" w:anchor="_bookmark45">
        <w:r>
          <w:rPr/>
          <w:t>21-23, </w:t>
        </w:r>
      </w:hyperlink>
      <w:hyperlink w:history="true" w:anchor="_bookmark50">
        <w:r>
          <w:rPr/>
          <w:t>26,</w:t>
        </w:r>
        <w:r>
          <w:rPr>
            <w:spacing w:val="-9"/>
          </w:rPr>
          <w:t> </w:t>
        </w:r>
      </w:hyperlink>
      <w:hyperlink w:history="true" w:anchor="_bookmark61">
        <w:r>
          <w:rPr/>
          <w:t>30-32</w:t>
        </w:r>
      </w:hyperlink>
    </w:p>
    <w:p>
      <w:pPr>
        <w:pStyle w:val="BodyText"/>
        <w:spacing w:line="278" w:lineRule="exact"/>
        <w:ind w:left="290"/>
      </w:pPr>
      <w:r>
        <w:rPr/>
        <w:t>— Sostituzione irregolare..................................................................</w:t>
      </w:r>
      <w:hyperlink w:history="true" w:anchor="_bookmark46">
        <w:r>
          <w:rPr/>
          <w:t>22-24,</w:t>
        </w:r>
        <w:r>
          <w:rPr>
            <w:spacing w:val="-52"/>
          </w:rPr>
          <w:t> </w:t>
        </w:r>
      </w:hyperlink>
      <w:hyperlink w:history="true" w:anchor="_bookmark56">
        <w:r>
          <w:rPr/>
          <w:t>29</w:t>
        </w:r>
      </w:hyperlink>
    </w:p>
    <w:p>
      <w:pPr>
        <w:pStyle w:val="BodyText"/>
        <w:tabs>
          <w:tab w:pos="9814" w:val="right" w:leader="dot"/>
        </w:tabs>
        <w:spacing w:before="58"/>
        <w:ind w:left="177"/>
      </w:pPr>
      <w:r>
        <w:rPr/>
        <w:t>Spazio</w:t>
      </w:r>
      <w:r>
        <w:rPr>
          <w:spacing w:val="-1"/>
        </w:rPr>
        <w:t> </w:t>
      </w:r>
      <w:r>
        <w:rPr/>
        <w:t>di</w:t>
      </w:r>
      <w:r>
        <w:rPr>
          <w:spacing w:val="-1"/>
        </w:rPr>
        <w:t> </w:t>
      </w:r>
      <w:r>
        <w:rPr/>
        <w:t>passaggio</w:t>
        <w:tab/>
      </w:r>
      <w:hyperlink w:history="true" w:anchor="_bookmark20">
        <w:r>
          <w:rPr/>
          <w:t>10-12</w:t>
        </w:r>
      </w:hyperlink>
    </w:p>
    <w:p>
      <w:pPr>
        <w:pStyle w:val="BodyText"/>
        <w:tabs>
          <w:tab w:pos="8865" w:val="left" w:leader="dot"/>
        </w:tabs>
        <w:spacing w:before="57"/>
        <w:ind w:left="177"/>
      </w:pPr>
      <w:r>
        <w:rPr/>
        <w:t>Spazio</w:t>
      </w:r>
      <w:r>
        <w:rPr>
          <w:spacing w:val="-3"/>
        </w:rPr>
        <w:t> </w:t>
      </w:r>
      <w:r>
        <w:rPr/>
        <w:t>esterno</w:t>
        <w:tab/>
      </w:r>
      <w:hyperlink w:history="true" w:anchor="_bookmark6">
        <w:r>
          <w:rPr/>
          <w:t>3, </w:t>
        </w:r>
      </w:hyperlink>
      <w:hyperlink w:history="true" w:anchor="_bookmark23">
        <w:r>
          <w:rPr/>
          <w:t>11,</w:t>
        </w:r>
        <w:r>
          <w:rPr>
            <w:spacing w:val="-5"/>
          </w:rPr>
          <w:t> </w:t>
        </w:r>
      </w:hyperlink>
      <w:hyperlink w:history="true" w:anchor="_bookmark28">
        <w:r>
          <w:rPr/>
          <w:t>13</w:t>
        </w:r>
      </w:hyperlink>
    </w:p>
    <w:p>
      <w:pPr>
        <w:pStyle w:val="BodyText"/>
        <w:tabs>
          <w:tab w:pos="8039" w:val="left" w:leader="dot"/>
        </w:tabs>
        <w:spacing w:before="57"/>
        <w:ind w:left="177"/>
      </w:pPr>
      <w:r>
        <w:rPr/>
        <w:t>Squadra</w:t>
      </w:r>
      <w:r>
        <w:rPr>
          <w:spacing w:val="-4"/>
        </w:rPr>
        <w:t> </w:t>
      </w:r>
      <w:r>
        <w:rPr/>
        <w:t>incompleta</w:t>
        <w:tab/>
      </w:r>
      <w:hyperlink w:history="true" w:anchor="_bookmark10">
        <w:r>
          <w:rPr/>
          <w:t>4, </w:t>
        </w:r>
      </w:hyperlink>
      <w:hyperlink w:history="true" w:anchor="_bookmark56">
        <w:r>
          <w:rPr/>
          <w:t>29, </w:t>
        </w:r>
      </w:hyperlink>
      <w:hyperlink w:history="true" w:anchor="_bookmark57">
        <w:r>
          <w:rPr/>
          <w:t>30, </w:t>
        </w:r>
      </w:hyperlink>
      <w:hyperlink w:history="true" w:anchor="_bookmark61">
        <w:r>
          <w:rPr/>
          <w:t>32,</w:t>
        </w:r>
        <w:r>
          <w:rPr>
            <w:spacing w:val="-13"/>
          </w:rPr>
          <w:t> </w:t>
        </w:r>
      </w:hyperlink>
      <w:hyperlink w:history="true" w:anchor="_bookmark62">
        <w:r>
          <w:rPr/>
          <w:t>33</w:t>
        </w:r>
      </w:hyperlink>
    </w:p>
    <w:p>
      <w:pPr>
        <w:pStyle w:val="Heading5"/>
        <w:tabs>
          <w:tab w:pos="9811" w:val="left" w:leader="none"/>
        </w:tabs>
        <w:ind w:left="175"/>
      </w:pPr>
      <w:r>
        <w:rPr>
          <w:shd w:fill="CEE6F4" w:color="auto" w:val="clear"/>
        </w:rPr>
        <w:t>T</w:t>
        <w:tab/>
      </w:r>
    </w:p>
    <w:p>
      <w:pPr>
        <w:pStyle w:val="BodyText"/>
        <w:tabs>
          <w:tab w:pos="9815" w:val="right" w:leader="dot"/>
        </w:tabs>
        <w:spacing w:before="57"/>
        <w:ind w:left="177"/>
      </w:pPr>
      <w:r>
        <w:rPr>
          <w:spacing w:val="-6"/>
        </w:rPr>
        <w:t>Tavolo</w:t>
      </w:r>
      <w:r>
        <w:rPr>
          <w:spacing w:val="-3"/>
        </w:rPr>
        <w:t> </w:t>
      </w:r>
      <w:r>
        <w:rPr/>
        <w:t>del segnapunti</w:t>
        <w:tab/>
      </w:r>
      <w:hyperlink w:history="true" w:anchor="_bookmark19">
        <w:r>
          <w:rPr/>
          <w:t>9</w:t>
        </w:r>
      </w:hyperlink>
    </w:p>
    <w:p>
      <w:pPr>
        <w:pStyle w:val="BodyText"/>
        <w:spacing w:before="57"/>
        <w:ind w:left="177"/>
      </w:pPr>
      <w:r>
        <w:rPr/>
        <w:t>Tempo di riposo................................................................</w:t>
      </w:r>
      <w:hyperlink w:history="true" w:anchor="_bookmark6">
        <w:r>
          <w:rPr/>
          <w:t>.3, </w:t>
        </w:r>
      </w:hyperlink>
      <w:hyperlink w:history="true" w:anchor="_bookmark13">
        <w:r>
          <w:rPr/>
          <w:t>6, </w:t>
        </w:r>
      </w:hyperlink>
      <w:hyperlink w:history="true" w:anchor="_bookmark14">
        <w:r>
          <w:rPr/>
          <w:t>7, </w:t>
        </w:r>
      </w:hyperlink>
      <w:hyperlink w:history="true" w:anchor="_bookmark45">
        <w:r>
          <w:rPr/>
          <w:t>19-23, </w:t>
        </w:r>
      </w:hyperlink>
      <w:hyperlink w:history="true" w:anchor="_bookmark56">
        <w:r>
          <w:rPr/>
          <w:t>26-29</w:t>
        </w:r>
      </w:hyperlink>
    </w:p>
    <w:p>
      <w:pPr>
        <w:pStyle w:val="BodyText"/>
        <w:tabs>
          <w:tab w:pos="6231" w:val="left" w:leader="dot"/>
        </w:tabs>
        <w:spacing w:before="58"/>
        <w:ind w:left="177"/>
      </w:pPr>
      <w:r>
        <w:rPr>
          <w:spacing w:val="-5"/>
        </w:rPr>
        <w:t>Terreno</w:t>
      </w:r>
      <w:r>
        <w:rPr>
          <w:spacing w:val="-3"/>
        </w:rPr>
        <w:t> </w:t>
      </w:r>
      <w:r>
        <w:rPr/>
        <w:t>di gioco</w:t>
        <w:tab/>
      </w:r>
      <w:hyperlink w:history="true" w:anchor="_bookmark4">
        <w:r>
          <w:rPr/>
          <w:t>2, </w:t>
        </w:r>
      </w:hyperlink>
      <w:hyperlink w:history="true" w:anchor="_bookmark13">
        <w:r>
          <w:rPr/>
          <w:t>6, </w:t>
        </w:r>
      </w:hyperlink>
      <w:hyperlink w:history="true" w:anchor="_bookmark19">
        <w:r>
          <w:rPr/>
          <w:t>9, </w:t>
        </w:r>
      </w:hyperlink>
      <w:hyperlink w:history="true" w:anchor="_bookmark23">
        <w:r>
          <w:rPr/>
          <w:t>11, </w:t>
        </w:r>
      </w:hyperlink>
      <w:hyperlink w:history="true" w:anchor="_bookmark32">
        <w:r>
          <w:rPr/>
          <w:t>15, </w:t>
        </w:r>
      </w:hyperlink>
      <w:hyperlink w:history="true" w:anchor="_bookmark38">
        <w:r>
          <w:rPr/>
          <w:t>18, </w:t>
        </w:r>
      </w:hyperlink>
      <w:hyperlink w:history="true" w:anchor="_bookmark47">
        <w:r>
          <w:rPr/>
          <w:t>25, </w:t>
        </w:r>
      </w:hyperlink>
      <w:hyperlink w:history="true" w:anchor="_bookmark50">
        <w:r>
          <w:rPr/>
          <w:t>26, </w:t>
        </w:r>
      </w:hyperlink>
      <w:hyperlink w:history="true" w:anchor="_bookmark57">
        <w:r>
          <w:rPr/>
          <w:t>30,</w:t>
        </w:r>
        <w:r>
          <w:rPr>
            <w:spacing w:val="-21"/>
          </w:rPr>
          <w:t> </w:t>
        </w:r>
      </w:hyperlink>
      <w:hyperlink w:history="true" w:anchor="_bookmark64">
        <w:r>
          <w:rPr/>
          <w:t>35</w:t>
        </w:r>
      </w:hyperlink>
    </w:p>
    <w:p>
      <w:pPr>
        <w:pStyle w:val="BodyText"/>
        <w:spacing w:before="57"/>
        <w:ind w:left="175"/>
      </w:pPr>
      <w:r>
        <w:rPr/>
        <w:t>Tocco</w:t>
      </w:r>
    </w:p>
    <w:p>
      <w:pPr>
        <w:pStyle w:val="ListParagraph"/>
        <w:numPr>
          <w:ilvl w:val="0"/>
          <w:numId w:val="15"/>
        </w:numPr>
        <w:tabs>
          <w:tab w:pos="538" w:val="left" w:leader="none"/>
          <w:tab w:pos="9121" w:val="left" w:leader="dot"/>
        </w:tabs>
        <w:spacing w:line="240" w:lineRule="auto" w:before="1" w:after="0"/>
        <w:ind w:left="537" w:right="0" w:hanging="248"/>
        <w:jc w:val="left"/>
        <w:rPr>
          <w:sz w:val="24"/>
        </w:rPr>
      </w:pPr>
      <w:r>
        <w:rPr>
          <w:spacing w:val="-3"/>
          <w:sz w:val="24"/>
        </w:rPr>
        <w:t>Primo </w:t>
      </w:r>
      <w:r>
        <w:rPr>
          <w:sz w:val="24"/>
        </w:rPr>
        <w:t>tocco</w:t>
      </w:r>
      <w:r>
        <w:rPr>
          <w:spacing w:val="-1"/>
          <w:sz w:val="24"/>
        </w:rPr>
        <w:t> </w:t>
      </w:r>
      <w:r>
        <w:rPr>
          <w:sz w:val="24"/>
        </w:rPr>
        <w:t>di</w:t>
      </w:r>
      <w:r>
        <w:rPr>
          <w:spacing w:val="-2"/>
          <w:sz w:val="24"/>
        </w:rPr>
        <w:t> </w:t>
      </w:r>
      <w:r>
        <w:rPr>
          <w:sz w:val="24"/>
        </w:rPr>
        <w:t>squadra</w:t>
        <w:tab/>
      </w:r>
      <w:hyperlink w:history="true" w:anchor="_bookmark25">
        <w:r>
          <w:rPr>
            <w:b/>
            <w:sz w:val="24"/>
          </w:rPr>
          <w:t>12</w:t>
        </w:r>
      </w:hyperlink>
      <w:r>
        <w:rPr>
          <w:b/>
          <w:sz w:val="24"/>
        </w:rPr>
        <w:t>,</w:t>
      </w:r>
      <w:r>
        <w:rPr>
          <w:b/>
          <w:spacing w:val="-2"/>
          <w:sz w:val="24"/>
        </w:rPr>
        <w:t> </w:t>
      </w:r>
      <w:hyperlink w:history="true" w:anchor="_bookmark36">
        <w:r>
          <w:rPr>
            <w:sz w:val="24"/>
          </w:rPr>
          <w:t>17</w:t>
        </w:r>
      </w:hyperlink>
    </w:p>
    <w:p>
      <w:pPr>
        <w:spacing w:after="0" w:line="240" w:lineRule="auto"/>
        <w:jc w:val="left"/>
        <w:rPr>
          <w:sz w:val="24"/>
        </w:rPr>
        <w:sectPr>
          <w:pgSz w:w="11900" w:h="16840"/>
          <w:pgMar w:header="1134" w:footer="1218" w:top="1360" w:bottom="1400" w:left="960" w:right="1000"/>
        </w:sectPr>
      </w:pPr>
    </w:p>
    <w:p>
      <w:pPr>
        <w:pStyle w:val="ListParagraph"/>
        <w:numPr>
          <w:ilvl w:val="0"/>
          <w:numId w:val="15"/>
        </w:numPr>
        <w:tabs>
          <w:tab w:pos="538" w:val="left" w:leader="none"/>
          <w:tab w:pos="8624" w:val="left" w:leader="dot"/>
        </w:tabs>
        <w:spacing w:line="240" w:lineRule="auto" w:before="282" w:after="0"/>
        <w:ind w:left="537" w:right="0" w:hanging="248"/>
        <w:jc w:val="left"/>
        <w:rPr>
          <w:sz w:val="24"/>
        </w:rPr>
      </w:pPr>
      <w:r>
        <w:rPr>
          <w:sz w:val="24"/>
        </w:rPr>
        <w:t>Secondo tocco</w:t>
      </w:r>
      <w:r>
        <w:rPr>
          <w:spacing w:val="-7"/>
          <w:sz w:val="24"/>
        </w:rPr>
        <w:t> </w:t>
      </w:r>
      <w:r>
        <w:rPr>
          <w:sz w:val="24"/>
        </w:rPr>
        <w:t>di</w:t>
      </w:r>
      <w:r>
        <w:rPr>
          <w:spacing w:val="-4"/>
          <w:sz w:val="24"/>
        </w:rPr>
        <w:t> </w:t>
      </w:r>
      <w:r>
        <w:rPr>
          <w:sz w:val="24"/>
        </w:rPr>
        <w:t>squadra</w:t>
        <w:tab/>
        <w:t>..</w:t>
      </w:r>
      <w:hyperlink w:history="true" w:anchor="_bookmark25">
        <w:r>
          <w:rPr>
            <w:sz w:val="24"/>
          </w:rPr>
          <w:t>10-12, </w:t>
        </w:r>
      </w:hyperlink>
      <w:hyperlink w:history="true" w:anchor="_bookmark36">
        <w:r>
          <w:rPr>
            <w:sz w:val="24"/>
          </w:rPr>
          <w:t>17</w:t>
        </w:r>
      </w:hyperlink>
    </w:p>
    <w:p>
      <w:pPr>
        <w:pStyle w:val="BodyText"/>
        <w:spacing w:line="278" w:lineRule="exact" w:before="1"/>
        <w:ind w:left="290"/>
      </w:pPr>
      <w:r>
        <w:rPr/>
        <w:t>— Terzo tocco di squadra..................................................................</w:t>
      </w:r>
      <w:hyperlink w:history="true" w:anchor="_bookmark25">
        <w:r>
          <w:rPr/>
          <w:t>10-12, </w:t>
        </w:r>
      </w:hyperlink>
      <w:hyperlink w:history="true" w:anchor="_bookmark36">
        <w:r>
          <w:rPr/>
          <w:t>17</w:t>
        </w:r>
      </w:hyperlink>
    </w:p>
    <w:p>
      <w:pPr>
        <w:pStyle w:val="ListParagraph"/>
        <w:numPr>
          <w:ilvl w:val="0"/>
          <w:numId w:val="15"/>
        </w:numPr>
        <w:tabs>
          <w:tab w:pos="534" w:val="left" w:leader="none"/>
          <w:tab w:pos="9815" w:val="right" w:leader="dot"/>
        </w:tabs>
        <w:spacing w:line="278" w:lineRule="exact" w:before="0" w:after="0"/>
        <w:ind w:left="533" w:right="0" w:hanging="244"/>
        <w:jc w:val="left"/>
        <w:rPr>
          <w:sz w:val="24"/>
        </w:rPr>
      </w:pPr>
      <w:r>
        <w:rPr>
          <w:spacing w:val="-6"/>
          <w:sz w:val="24"/>
        </w:rPr>
        <w:t>Tocchi</w:t>
      </w:r>
      <w:r>
        <w:rPr>
          <w:sz w:val="24"/>
        </w:rPr>
        <w:t> di</w:t>
      </w:r>
      <w:r>
        <w:rPr>
          <w:spacing w:val="-1"/>
          <w:sz w:val="24"/>
        </w:rPr>
        <w:t> </w:t>
      </w:r>
      <w:r>
        <w:rPr>
          <w:sz w:val="24"/>
        </w:rPr>
        <w:t>squadra</w:t>
        <w:tab/>
      </w:r>
      <w:hyperlink w:history="true" w:anchor="_bookmark31">
        <w:r>
          <w:rPr>
            <w:sz w:val="24"/>
          </w:rPr>
          <w:t>14</w:t>
        </w:r>
      </w:hyperlink>
    </w:p>
    <w:p>
      <w:pPr>
        <w:pStyle w:val="ListParagraph"/>
        <w:numPr>
          <w:ilvl w:val="0"/>
          <w:numId w:val="15"/>
        </w:numPr>
        <w:tabs>
          <w:tab w:pos="534" w:val="left" w:leader="none"/>
          <w:tab w:pos="9815" w:val="right" w:leader="dot"/>
        </w:tabs>
        <w:spacing w:line="240" w:lineRule="auto" w:before="2" w:after="0"/>
        <w:ind w:left="533" w:right="0" w:hanging="244"/>
        <w:jc w:val="left"/>
        <w:rPr>
          <w:sz w:val="24"/>
        </w:rPr>
      </w:pPr>
      <w:r>
        <w:rPr>
          <w:spacing w:val="-7"/>
          <w:sz w:val="24"/>
        </w:rPr>
        <w:t>Tocco</w:t>
      </w:r>
      <w:r>
        <w:rPr>
          <w:spacing w:val="-1"/>
          <w:sz w:val="24"/>
        </w:rPr>
        <w:t> </w:t>
      </w:r>
      <w:r>
        <w:rPr>
          <w:sz w:val="24"/>
        </w:rPr>
        <w:t>di</w:t>
      </w:r>
      <w:r>
        <w:rPr>
          <w:spacing w:val="-1"/>
          <w:sz w:val="24"/>
        </w:rPr>
        <w:t> </w:t>
      </w:r>
      <w:r>
        <w:rPr>
          <w:sz w:val="24"/>
        </w:rPr>
        <w:t>muro</w:t>
        <w:tab/>
      </w:r>
      <w:hyperlink w:history="true" w:anchor="_bookmark31">
        <w:r>
          <w:rPr>
            <w:sz w:val="24"/>
          </w:rPr>
          <w:t>14</w:t>
        </w:r>
      </w:hyperlink>
    </w:p>
    <w:p>
      <w:pPr>
        <w:pStyle w:val="Heading5"/>
        <w:tabs>
          <w:tab w:pos="9811" w:val="left" w:leader="none"/>
        </w:tabs>
        <w:spacing w:before="113"/>
        <w:ind w:left="175"/>
      </w:pPr>
      <w:r>
        <w:rPr>
          <w:shd w:fill="CEE6F4" w:color="auto" w:val="clear"/>
        </w:rPr>
        <w:t>Z</w:t>
        <w:tab/>
      </w:r>
    </w:p>
    <w:p>
      <w:pPr>
        <w:pStyle w:val="BodyText"/>
        <w:tabs>
          <w:tab w:pos="9151" w:val="left" w:leader="dot"/>
          <w:tab w:pos="9277" w:val="left" w:leader="dot"/>
        </w:tabs>
        <w:spacing w:line="290" w:lineRule="auto" w:before="57"/>
        <w:ind w:left="177" w:right="122"/>
      </w:pPr>
      <w:r>
        <w:rPr/>
        <w:t>Zona</w:t>
      </w:r>
      <w:r>
        <w:rPr>
          <w:spacing w:val="-2"/>
        </w:rPr>
        <w:t> </w:t>
      </w:r>
      <w:r>
        <w:rPr/>
        <w:t>d’attacco</w:t>
        <w:tab/>
      </w:r>
      <w:hyperlink w:history="true" w:anchor="_bookmark34">
        <w:r>
          <w:rPr/>
          <w:t>16, </w:t>
        </w:r>
      </w:hyperlink>
      <w:hyperlink w:history="true" w:anchor="_bookmark36">
        <w:r>
          <w:rPr>
            <w:spacing w:val="-7"/>
          </w:rPr>
          <w:t>17</w:t>
        </w:r>
      </w:hyperlink>
      <w:r>
        <w:rPr>
          <w:spacing w:val="-7"/>
        </w:rPr>
        <w:t> </w:t>
      </w:r>
      <w:r>
        <w:rPr/>
        <w:t>Zona di rimpiazzo</w:t>
      </w:r>
      <w:r>
        <w:rPr>
          <w:spacing w:val="-9"/>
        </w:rPr>
        <w:t> </w:t>
      </w:r>
      <w:r>
        <w:rPr/>
        <w:t>del</w:t>
      </w:r>
      <w:r>
        <w:rPr>
          <w:spacing w:val="-2"/>
        </w:rPr>
        <w:t> </w:t>
      </w:r>
      <w:r>
        <w:rPr/>
        <w:t>Libero</w:t>
        <w:tab/>
        <w:tab/>
      </w:r>
      <w:hyperlink w:history="true" w:anchor="_bookmark13">
        <w:r>
          <w:rPr/>
          <w:t>6,</w:t>
        </w:r>
        <w:r>
          <w:rPr>
            <w:spacing w:val="-1"/>
          </w:rPr>
          <w:t> </w:t>
        </w:r>
      </w:hyperlink>
      <w:hyperlink w:history="true" w:anchor="_bookmark57">
        <w:r>
          <w:rPr>
            <w:spacing w:val="-8"/>
          </w:rPr>
          <w:t>30</w:t>
        </w:r>
      </w:hyperlink>
    </w:p>
    <w:p>
      <w:pPr>
        <w:pStyle w:val="BodyText"/>
        <w:tabs>
          <w:tab w:pos="8991" w:val="left" w:leader="dot"/>
        </w:tabs>
        <w:spacing w:line="276" w:lineRule="exact"/>
        <w:ind w:left="177"/>
      </w:pPr>
      <w:r>
        <w:rPr/>
        <w:t>Zona</w:t>
      </w:r>
      <w:r>
        <w:rPr>
          <w:spacing w:val="-1"/>
        </w:rPr>
        <w:t> </w:t>
      </w:r>
      <w:r>
        <w:rPr/>
        <w:t>di</w:t>
      </w:r>
      <w:r>
        <w:rPr>
          <w:spacing w:val="-3"/>
        </w:rPr>
        <w:t> </w:t>
      </w:r>
      <w:r>
        <w:rPr/>
        <w:t>servizio</w:t>
        <w:tab/>
      </w:r>
      <w:hyperlink w:history="true" w:anchor="_bookmark2">
        <w:r>
          <w:rPr/>
          <w:t>1, </w:t>
        </w:r>
      </w:hyperlink>
      <w:hyperlink w:history="true" w:anchor="_bookmark13">
        <w:r>
          <w:rPr/>
          <w:t>6,</w:t>
        </w:r>
        <w:r>
          <w:rPr>
            <w:spacing w:val="-4"/>
          </w:rPr>
          <w:t> </w:t>
        </w:r>
      </w:hyperlink>
      <w:hyperlink w:history="true" w:anchor="_bookmark32">
        <w:r>
          <w:rPr/>
          <w:t>15</w:t>
        </w:r>
      </w:hyperlink>
    </w:p>
    <w:p>
      <w:pPr>
        <w:pStyle w:val="BodyText"/>
        <w:tabs>
          <w:tab w:pos="9151" w:val="left" w:leader="dot"/>
        </w:tabs>
        <w:spacing w:before="58"/>
        <w:ind w:left="177"/>
      </w:pPr>
      <w:r>
        <w:rPr/>
        <w:t>Zona</w:t>
      </w:r>
      <w:r>
        <w:rPr>
          <w:spacing w:val="-3"/>
        </w:rPr>
        <w:t> </w:t>
      </w:r>
      <w:r>
        <w:rPr/>
        <w:t>di</w:t>
      </w:r>
      <w:r>
        <w:rPr>
          <w:spacing w:val="-4"/>
        </w:rPr>
        <w:t> </w:t>
      </w:r>
      <w:r>
        <w:rPr/>
        <w:t>sostituzione</w:t>
        <w:tab/>
      </w:r>
      <w:hyperlink w:history="true" w:anchor="_bookmark46">
        <w:r>
          <w:rPr/>
          <w:t>24,</w:t>
        </w:r>
        <w:r>
          <w:rPr>
            <w:spacing w:val="-5"/>
          </w:rPr>
          <w:t> </w:t>
        </w:r>
      </w:hyperlink>
      <w:hyperlink w:history="true" w:anchor="_bookmark57">
        <w:r>
          <w:rPr/>
          <w:t>30</w:t>
        </w:r>
      </w:hyperlink>
    </w:p>
    <w:p>
      <w:pPr>
        <w:pStyle w:val="BodyText"/>
        <w:tabs>
          <w:tab w:pos="8363" w:val="left" w:leader="dot"/>
        </w:tabs>
        <w:spacing w:before="57"/>
        <w:ind w:left="177"/>
      </w:pPr>
      <w:r>
        <w:rPr/>
        <w:t>Zona</w:t>
      </w:r>
      <w:r>
        <w:rPr>
          <w:spacing w:val="-2"/>
        </w:rPr>
        <w:t> </w:t>
      </w:r>
      <w:r>
        <w:rPr/>
        <w:t>libera</w:t>
        <w:tab/>
      </w:r>
      <w:hyperlink w:history="true" w:anchor="_bookmark2">
        <w:r>
          <w:rPr/>
          <w:t>1, </w:t>
        </w:r>
      </w:hyperlink>
      <w:hyperlink w:history="true" w:anchor="_bookmark4">
        <w:r>
          <w:rPr/>
          <w:t>2, </w:t>
        </w:r>
      </w:hyperlink>
      <w:hyperlink w:history="true" w:anchor="_bookmark13">
        <w:r>
          <w:rPr/>
          <w:t>6,</w:t>
        </w:r>
        <w:r>
          <w:rPr>
            <w:spacing w:val="-11"/>
          </w:rPr>
          <w:t> </w:t>
        </w:r>
      </w:hyperlink>
      <w:hyperlink w:history="true" w:anchor="_bookmark28">
        <w:r>
          <w:rPr/>
          <w:t>10-13</w:t>
        </w:r>
      </w:hyperlink>
    </w:p>
    <w:p>
      <w:pPr>
        <w:spacing w:after="0"/>
        <w:sectPr>
          <w:pgSz w:w="11900" w:h="16840"/>
          <w:pgMar w:header="1134" w:footer="1218" w:top="1360" w:bottom="1400" w:left="960" w:right="10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1"/>
        </w:rPr>
      </w:pPr>
    </w:p>
    <w:p>
      <w:pPr>
        <w:spacing w:before="100"/>
        <w:ind w:left="1005" w:right="890" w:firstLine="0"/>
        <w:jc w:val="center"/>
        <w:rPr>
          <w:b/>
          <w:sz w:val="96"/>
        </w:rPr>
      </w:pPr>
      <w:r>
        <w:rPr/>
        <w:pict>
          <v:group style="position:absolute;margin-left:135.572144pt;margin-top:-256.829773pt;width:321.95pt;height:582.25pt;mso-position-horizontal-relative:page;mso-position-vertical-relative:paragraph;z-index:-305167360" coordorigin="2711,-5137" coordsize="6439,11645">
            <v:shape style="position:absolute;left:2711;top:-2256;width:6439;height:8764" type="#_x0000_t75" stroked="false">
              <v:imagedata r:id="rId115" o:title=""/>
            </v:shape>
            <v:shape style="position:absolute;left:3893;top:-5137;width:4120;height:4120" type="#_x0000_t75" stroked="false">
              <v:imagedata r:id="rId116" o:title=""/>
            </v:shape>
            <w10:wrap type="none"/>
          </v:group>
        </w:pict>
      </w:r>
      <w:r>
        <w:rPr>
          <w:b/>
          <w:sz w:val="96"/>
        </w:rPr>
        <w:t>Indicazioni </w:t>
      </w:r>
      <w:r>
        <w:rPr>
          <w:b/>
          <w:spacing w:val="-15"/>
          <w:sz w:val="96"/>
        </w:rPr>
        <w:t>Tecniche </w:t>
      </w:r>
      <w:r>
        <w:rPr>
          <w:b/>
          <w:sz w:val="96"/>
        </w:rPr>
        <w:t>per Ufficiali di </w:t>
      </w:r>
      <w:r>
        <w:rPr>
          <w:b/>
          <w:spacing w:val="-8"/>
          <w:sz w:val="96"/>
        </w:rPr>
        <w:t>Gara </w:t>
      </w:r>
      <w:r>
        <w:rPr>
          <w:b/>
          <w:sz w:val="96"/>
        </w:rPr>
        <w:t>2025-2026</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spacing w:before="230"/>
        <w:ind w:left="1005" w:right="886" w:firstLine="0"/>
        <w:jc w:val="center"/>
        <w:rPr>
          <w:i/>
          <w:sz w:val="24"/>
        </w:rPr>
      </w:pPr>
      <w:r>
        <w:rPr>
          <w:i/>
          <w:sz w:val="24"/>
        </w:rPr>
        <w:t>Agosto 2025</w:t>
      </w:r>
    </w:p>
    <w:p>
      <w:pPr>
        <w:spacing w:after="0"/>
        <w:jc w:val="center"/>
        <w:rPr>
          <w:sz w:val="24"/>
        </w:rPr>
        <w:sectPr>
          <w:headerReference w:type="default" r:id="rId113"/>
          <w:footerReference w:type="default" r:id="rId114"/>
          <w:pgSz w:w="11910" w:h="16840"/>
          <w:pgMar w:header="0" w:footer="0" w:top="1120" w:bottom="0" w:left="380" w:right="500"/>
        </w:sectPr>
      </w:pPr>
    </w:p>
    <w:p>
      <w:pPr>
        <w:spacing w:line="278" w:lineRule="auto" w:before="74"/>
        <w:ind w:left="469" w:right="391" w:firstLine="0"/>
        <w:jc w:val="left"/>
        <w:rPr>
          <w:rFonts w:ascii="Arial"/>
          <w:b/>
          <w:i/>
          <w:sz w:val="22"/>
        </w:rPr>
      </w:pPr>
      <w:r>
        <w:rPr>
          <w:rFonts w:ascii="Arial"/>
          <w:b/>
          <w:i/>
          <w:sz w:val="22"/>
        </w:rPr>
        <w:t>Il presente documento, che abroga e sostituisce integralmente ogni precedente edizione, riporta </w:t>
      </w:r>
      <w:r>
        <w:rPr>
          <w:rFonts w:ascii="Arial"/>
          <w:b/>
          <w:i/>
          <w:sz w:val="22"/>
        </w:rPr>
        <w:t>le varie indicazioni relative a:</w:t>
      </w:r>
    </w:p>
    <w:p>
      <w:pPr>
        <w:pStyle w:val="ListParagraph"/>
        <w:numPr>
          <w:ilvl w:val="0"/>
          <w:numId w:val="16"/>
        </w:numPr>
        <w:tabs>
          <w:tab w:pos="909" w:val="left" w:leader="none"/>
          <w:tab w:pos="910" w:val="left" w:leader="none"/>
          <w:tab w:pos="10523" w:val="right" w:leader="dot"/>
        </w:tabs>
        <w:spacing w:line="240" w:lineRule="auto" w:before="287" w:after="0"/>
        <w:ind w:left="909" w:right="0" w:hanging="441"/>
        <w:jc w:val="left"/>
        <w:rPr>
          <w:rFonts w:ascii="Arial" w:hAnsi="Arial"/>
          <w:b/>
          <w:i/>
          <w:sz w:val="22"/>
        </w:rPr>
      </w:pPr>
      <w:hyperlink w:history="true" w:anchor="_bookmark71">
        <w:r>
          <w:rPr>
            <w:rFonts w:ascii="Arial" w:hAnsi="Arial"/>
            <w:b/>
            <w:i/>
            <w:sz w:val="22"/>
          </w:rPr>
          <w:t>TECNICA ARBITRALE E COLLABORAZIONE 1°-</w:t>
        </w:r>
        <w:r>
          <w:rPr>
            <w:rFonts w:ascii="Arial" w:hAnsi="Arial"/>
            <w:b/>
            <w:i/>
            <w:spacing w:val="-7"/>
            <w:sz w:val="22"/>
          </w:rPr>
          <w:t> </w:t>
        </w:r>
        <w:r>
          <w:rPr>
            <w:rFonts w:ascii="Arial" w:hAnsi="Arial"/>
            <w:b/>
            <w:i/>
            <w:sz w:val="22"/>
          </w:rPr>
          <w:t>2°</w:t>
        </w:r>
        <w:r>
          <w:rPr>
            <w:rFonts w:ascii="Arial" w:hAnsi="Arial"/>
            <w:b/>
            <w:i/>
            <w:spacing w:val="-1"/>
            <w:sz w:val="22"/>
          </w:rPr>
          <w:t> </w:t>
        </w:r>
        <w:r>
          <w:rPr>
            <w:rFonts w:ascii="Arial" w:hAnsi="Arial"/>
            <w:b/>
            <w:i/>
            <w:sz w:val="22"/>
          </w:rPr>
          <w:t>ARBITRO</w:t>
          <w:tab/>
          <w:t>1</w:t>
        </w:r>
      </w:hyperlink>
    </w:p>
    <w:p>
      <w:pPr>
        <w:pStyle w:val="ListParagraph"/>
        <w:numPr>
          <w:ilvl w:val="0"/>
          <w:numId w:val="16"/>
        </w:numPr>
        <w:tabs>
          <w:tab w:pos="909" w:val="left" w:leader="none"/>
          <w:tab w:pos="910" w:val="left" w:leader="none"/>
          <w:tab w:pos="10523" w:val="right" w:leader="dot"/>
        </w:tabs>
        <w:spacing w:line="240" w:lineRule="auto" w:before="126" w:after="0"/>
        <w:ind w:left="909" w:right="0" w:hanging="441"/>
        <w:jc w:val="left"/>
        <w:rPr>
          <w:rFonts w:ascii="Arial"/>
          <w:b/>
          <w:i/>
          <w:sz w:val="22"/>
        </w:rPr>
      </w:pPr>
      <w:hyperlink w:history="true" w:anchor="_bookmark72">
        <w:r>
          <w:rPr>
            <w:rFonts w:ascii="Arial"/>
            <w:b/>
            <w:i/>
            <w:sz w:val="22"/>
          </w:rPr>
          <w:t>TECNICA ARBITRALE NELLA GARA DIRETTA DA UN</w:t>
        </w:r>
        <w:r>
          <w:rPr>
            <w:rFonts w:ascii="Arial"/>
            <w:b/>
            <w:i/>
            <w:spacing w:val="-10"/>
            <w:sz w:val="22"/>
          </w:rPr>
          <w:t> </w:t>
        </w:r>
        <w:r>
          <w:rPr>
            <w:rFonts w:ascii="Arial"/>
            <w:b/>
            <w:i/>
            <w:sz w:val="22"/>
          </w:rPr>
          <w:t>SOLO</w:t>
        </w:r>
        <w:r>
          <w:rPr>
            <w:rFonts w:ascii="Arial"/>
            <w:b/>
            <w:i/>
            <w:spacing w:val="-1"/>
            <w:sz w:val="22"/>
          </w:rPr>
          <w:t> </w:t>
        </w:r>
        <w:r>
          <w:rPr>
            <w:rFonts w:ascii="Arial"/>
            <w:b/>
            <w:i/>
            <w:sz w:val="22"/>
          </w:rPr>
          <w:t>ARBITRO</w:t>
          <w:tab/>
          <w:t>12</w:t>
        </w:r>
      </w:hyperlink>
    </w:p>
    <w:p>
      <w:pPr>
        <w:pStyle w:val="ListParagraph"/>
        <w:numPr>
          <w:ilvl w:val="0"/>
          <w:numId w:val="16"/>
        </w:numPr>
        <w:tabs>
          <w:tab w:pos="909" w:val="left" w:leader="none"/>
          <w:tab w:pos="910" w:val="left" w:leader="none"/>
          <w:tab w:pos="10523" w:val="right" w:leader="dot"/>
        </w:tabs>
        <w:spacing w:line="240" w:lineRule="auto" w:before="126" w:after="0"/>
        <w:ind w:left="909" w:right="0" w:hanging="441"/>
        <w:jc w:val="left"/>
        <w:rPr>
          <w:rFonts w:ascii="Arial"/>
          <w:b/>
          <w:i/>
          <w:sz w:val="22"/>
        </w:rPr>
      </w:pPr>
      <w:hyperlink w:history="true" w:anchor="_bookmark73">
        <w:r>
          <w:rPr>
            <w:rFonts w:ascii="Arial"/>
            <w:b/>
            <w:i/>
            <w:sz w:val="22"/>
          </w:rPr>
          <w:t>AMMINISTRAZIONE</w:t>
        </w:r>
        <w:r>
          <w:rPr>
            <w:rFonts w:ascii="Arial"/>
            <w:b/>
            <w:i/>
            <w:spacing w:val="-2"/>
            <w:sz w:val="22"/>
          </w:rPr>
          <w:t> </w:t>
        </w:r>
        <w:r>
          <w:rPr>
            <w:rFonts w:ascii="Arial"/>
            <w:b/>
            <w:i/>
            <w:sz w:val="22"/>
          </w:rPr>
          <w:t>DELLA</w:t>
        </w:r>
        <w:r>
          <w:rPr>
            <w:rFonts w:ascii="Arial"/>
            <w:b/>
            <w:i/>
            <w:spacing w:val="-1"/>
            <w:sz w:val="22"/>
          </w:rPr>
          <w:t> </w:t>
        </w:r>
        <w:r>
          <w:rPr>
            <w:rFonts w:ascii="Arial"/>
            <w:b/>
            <w:i/>
            <w:sz w:val="22"/>
          </w:rPr>
          <w:t>DISCIPLINA</w:t>
          <w:tab/>
          <w:t>17</w:t>
        </w:r>
      </w:hyperlink>
    </w:p>
    <w:p>
      <w:pPr>
        <w:pStyle w:val="ListParagraph"/>
        <w:numPr>
          <w:ilvl w:val="0"/>
          <w:numId w:val="16"/>
        </w:numPr>
        <w:tabs>
          <w:tab w:pos="909" w:val="left" w:leader="none"/>
          <w:tab w:pos="910" w:val="left" w:leader="none"/>
          <w:tab w:pos="10523" w:val="right" w:leader="dot"/>
        </w:tabs>
        <w:spacing w:line="240" w:lineRule="auto" w:before="126" w:after="0"/>
        <w:ind w:left="909" w:right="0" w:hanging="441"/>
        <w:jc w:val="left"/>
        <w:rPr>
          <w:rFonts w:ascii="Arial"/>
          <w:b/>
          <w:i/>
          <w:sz w:val="22"/>
        </w:rPr>
      </w:pPr>
      <w:hyperlink w:history="true" w:anchor="_bookmark75">
        <w:r>
          <w:rPr>
            <w:rFonts w:ascii="Arial"/>
            <w:b/>
            <w:i/>
            <w:sz w:val="22"/>
          </w:rPr>
          <w:t>SEGNALETICA</w:t>
        </w:r>
        <w:r>
          <w:rPr>
            <w:rFonts w:ascii="Arial"/>
            <w:b/>
            <w:i/>
            <w:spacing w:val="-2"/>
            <w:sz w:val="22"/>
          </w:rPr>
          <w:t> </w:t>
        </w:r>
        <w:r>
          <w:rPr>
            <w:rFonts w:ascii="Arial"/>
            <w:b/>
            <w:i/>
            <w:sz w:val="22"/>
          </w:rPr>
          <w:t>UFFICIALE</w:t>
          <w:tab/>
          <w:t>27</w:t>
        </w:r>
      </w:hyperlink>
    </w:p>
    <w:p>
      <w:pPr>
        <w:pStyle w:val="ListParagraph"/>
        <w:numPr>
          <w:ilvl w:val="0"/>
          <w:numId w:val="16"/>
        </w:numPr>
        <w:tabs>
          <w:tab w:pos="909" w:val="left" w:leader="none"/>
          <w:tab w:pos="910" w:val="left" w:leader="none"/>
          <w:tab w:pos="10523" w:val="right" w:leader="dot"/>
        </w:tabs>
        <w:spacing w:line="240" w:lineRule="auto" w:before="127" w:after="0"/>
        <w:ind w:left="909" w:right="0" w:hanging="441"/>
        <w:jc w:val="left"/>
        <w:rPr>
          <w:rFonts w:ascii="Arial" w:hAnsi="Arial"/>
          <w:b/>
          <w:i/>
          <w:sz w:val="22"/>
        </w:rPr>
      </w:pPr>
      <w:hyperlink w:history="true" w:anchor="_bookmark77">
        <w:r>
          <w:rPr>
            <w:rFonts w:ascii="Arial" w:hAnsi="Arial"/>
            <w:b/>
            <w:i/>
            <w:sz w:val="22"/>
          </w:rPr>
          <w:t>FUNZIONI E RESPONSABILITÀ DEI GIUDICI</w:t>
        </w:r>
        <w:r>
          <w:rPr>
            <w:rFonts w:ascii="Arial" w:hAnsi="Arial"/>
            <w:b/>
            <w:i/>
            <w:spacing w:val="-7"/>
            <w:sz w:val="22"/>
          </w:rPr>
          <w:t> </w:t>
        </w:r>
        <w:r>
          <w:rPr>
            <w:rFonts w:ascii="Arial" w:hAnsi="Arial"/>
            <w:b/>
            <w:i/>
            <w:sz w:val="22"/>
          </w:rPr>
          <w:t>DI</w:t>
        </w:r>
        <w:r>
          <w:rPr>
            <w:rFonts w:ascii="Arial" w:hAnsi="Arial"/>
            <w:b/>
            <w:i/>
            <w:spacing w:val="-1"/>
            <w:sz w:val="22"/>
          </w:rPr>
          <w:t> </w:t>
        </w:r>
        <w:r>
          <w:rPr>
            <w:rFonts w:ascii="Arial" w:hAnsi="Arial"/>
            <w:b/>
            <w:i/>
            <w:sz w:val="22"/>
          </w:rPr>
          <w:t>LINEA</w:t>
          <w:tab/>
          <w:t>41</w:t>
        </w:r>
      </w:hyperlink>
    </w:p>
    <w:p>
      <w:pPr>
        <w:pStyle w:val="BodyText"/>
        <w:spacing w:before="4"/>
        <w:rPr>
          <w:rFonts w:ascii="Arial"/>
          <w:b/>
          <w:i/>
          <w:sz w:val="17"/>
        </w:rPr>
      </w:pPr>
      <w:r>
        <w:rPr/>
        <w:drawing>
          <wp:anchor distT="0" distB="0" distL="0" distR="0" allowOverlap="1" layoutInCell="1" locked="0" behindDoc="0" simplePos="0" relativeHeight="512">
            <wp:simplePos x="0" y="0"/>
            <wp:positionH relativeFrom="page">
              <wp:posOffset>1721766</wp:posOffset>
            </wp:positionH>
            <wp:positionV relativeFrom="paragraph">
              <wp:posOffset>151606</wp:posOffset>
            </wp:positionV>
            <wp:extent cx="4087367" cy="5563361"/>
            <wp:effectExtent l="0" t="0" r="0" b="0"/>
            <wp:wrapTopAndBottom/>
            <wp:docPr id="5" name="image3.jpeg"/>
            <wp:cNvGraphicFramePr>
              <a:graphicFrameLocks noChangeAspect="1"/>
            </wp:cNvGraphicFramePr>
            <a:graphic>
              <a:graphicData uri="http://schemas.openxmlformats.org/drawingml/2006/picture">
                <pic:pic>
                  <pic:nvPicPr>
                    <pic:cNvPr id="6" name="image3.jpeg"/>
                    <pic:cNvPicPr/>
                  </pic:nvPicPr>
                  <pic:blipFill>
                    <a:blip r:embed="rId115" cstate="print"/>
                    <a:stretch>
                      <a:fillRect/>
                    </a:stretch>
                  </pic:blipFill>
                  <pic:spPr>
                    <a:xfrm>
                      <a:off x="0" y="0"/>
                      <a:ext cx="4087367" cy="5563361"/>
                    </a:xfrm>
                    <a:prstGeom prst="rect">
                      <a:avLst/>
                    </a:prstGeom>
                  </pic:spPr>
                </pic:pic>
              </a:graphicData>
            </a:graphic>
          </wp:anchor>
        </w:drawing>
      </w:r>
    </w:p>
    <w:p>
      <w:pPr>
        <w:spacing w:after="0"/>
        <w:rPr>
          <w:rFonts w:ascii="Arial"/>
          <w:sz w:val="17"/>
        </w:rPr>
        <w:sectPr>
          <w:headerReference w:type="even" r:id="rId117"/>
          <w:footerReference w:type="even" r:id="rId118"/>
          <w:pgSz w:w="11910" w:h="16840"/>
          <w:pgMar w:header="0" w:footer="0" w:top="1040" w:bottom="280" w:left="380" w:right="500"/>
        </w:sectPr>
      </w:pPr>
    </w:p>
    <w:p>
      <w:pPr>
        <w:pStyle w:val="BodyText"/>
        <w:rPr>
          <w:rFonts w:ascii="Arial"/>
          <w:b/>
          <w:i/>
        </w:rPr>
      </w:pPr>
    </w:p>
    <w:p>
      <w:pPr>
        <w:pStyle w:val="ListParagraph"/>
        <w:numPr>
          <w:ilvl w:val="0"/>
          <w:numId w:val="17"/>
        </w:numPr>
        <w:tabs>
          <w:tab w:pos="900" w:val="left" w:leader="none"/>
          <w:tab w:pos="901" w:val="left" w:leader="none"/>
        </w:tabs>
        <w:spacing w:line="240" w:lineRule="auto" w:before="90" w:after="0"/>
        <w:ind w:left="900" w:right="0" w:hanging="432"/>
        <w:jc w:val="left"/>
        <w:rPr>
          <w:rFonts w:ascii="Arial" w:hAnsi="Arial"/>
          <w:b/>
          <w:sz w:val="28"/>
        </w:rPr>
      </w:pPr>
      <w:bookmarkStart w:name="_bookmark71" w:id="112"/>
      <w:bookmarkEnd w:id="112"/>
      <w:r>
        <w:rPr/>
      </w:r>
      <w:bookmarkStart w:name="_bookmark71" w:id="113"/>
      <w:bookmarkEnd w:id="113"/>
      <w:r>
        <w:rPr>
          <w:rFonts w:ascii="Arial" w:hAnsi="Arial"/>
          <w:b/>
          <w:color w:val="002060"/>
          <w:sz w:val="28"/>
        </w:rPr>
        <w:t>TEC</w:t>
      </w:r>
      <w:r>
        <w:rPr>
          <w:rFonts w:ascii="Arial" w:hAnsi="Arial"/>
          <w:b/>
          <w:color w:val="002060"/>
          <w:sz w:val="28"/>
        </w:rPr>
        <w:t>NICA ARBITRALE E COLLABORAZIONE 1°- 2° ARBITRO</w:t>
      </w:r>
    </w:p>
    <w:p>
      <w:pPr>
        <w:spacing w:line="276" w:lineRule="auto" w:before="108"/>
        <w:ind w:left="469" w:right="487" w:firstLine="0"/>
        <w:jc w:val="both"/>
        <w:rPr>
          <w:rFonts w:ascii="Arial" w:hAnsi="Arial"/>
          <w:sz w:val="20"/>
        </w:rPr>
      </w:pPr>
      <w:r>
        <w:rPr>
          <w:rFonts w:ascii="Arial" w:hAnsi="Arial"/>
          <w:sz w:val="20"/>
        </w:rPr>
        <w:t>Prima di affrontare nel dettaglio le indicazioni previste dalla tecnica arbitrale per il 1° e il 2° arbitro e per la loro reciproca collaborazione, risulta indispensabile specificare scopo e funzioni della tecnica arbitrale stessa.</w:t>
      </w:r>
    </w:p>
    <w:p>
      <w:pPr>
        <w:spacing w:line="276" w:lineRule="auto" w:before="61"/>
        <w:ind w:left="469" w:right="486" w:firstLine="0"/>
        <w:jc w:val="both"/>
        <w:rPr>
          <w:rFonts w:ascii="Arial" w:hAnsi="Arial"/>
          <w:sz w:val="20"/>
        </w:rPr>
      </w:pPr>
      <w:r>
        <w:rPr>
          <w:rFonts w:ascii="Arial" w:hAnsi="Arial"/>
          <w:sz w:val="20"/>
        </w:rPr>
        <w:t>La </w:t>
      </w:r>
      <w:r>
        <w:rPr>
          <w:rFonts w:ascii="Arial" w:hAnsi="Arial"/>
          <w:b/>
          <w:sz w:val="20"/>
        </w:rPr>
        <w:t>tecnica arbitrale </w:t>
      </w:r>
      <w:r>
        <w:rPr>
          <w:rFonts w:ascii="Arial" w:hAnsi="Arial"/>
          <w:sz w:val="20"/>
        </w:rPr>
        <w:t>non è una regola di gioco, ma uno </w:t>
      </w:r>
      <w:r>
        <w:rPr>
          <w:rFonts w:ascii="Arial" w:hAnsi="Arial"/>
          <w:b/>
          <w:sz w:val="20"/>
        </w:rPr>
        <w:t>strumento </w:t>
      </w:r>
      <w:r>
        <w:rPr>
          <w:rFonts w:ascii="Arial" w:hAnsi="Arial"/>
          <w:sz w:val="20"/>
        </w:rPr>
        <w:t>a disposizione degli arbitri per garantire loro la visione ottimale di tutte le fasi di gioco, al fine di ottenere una valutazione corretta, o almeno quanto più vicina alla verità assoluta, di ogni aspetto di competenza. La tecnica arbitrale si concretizza in una serie di comportamenti e movimenti adeguati alle diverse situazioni di gioco, da contestualizzare in base ad alcune variabili (ad esempio: attrezzature del campo, caratteristiche fisiche dell’arbitro, caratteristiche del gioco).</w:t>
      </w:r>
    </w:p>
    <w:p>
      <w:pPr>
        <w:spacing w:line="276" w:lineRule="auto" w:before="60"/>
        <w:ind w:left="469" w:right="487" w:firstLine="0"/>
        <w:jc w:val="both"/>
        <w:rPr>
          <w:rFonts w:ascii="Arial" w:hAnsi="Arial"/>
          <w:sz w:val="20"/>
        </w:rPr>
      </w:pPr>
      <w:r>
        <w:rPr/>
        <w:drawing>
          <wp:anchor distT="0" distB="0" distL="0" distR="0" allowOverlap="1" layoutInCell="1" locked="0" behindDoc="1" simplePos="0" relativeHeight="198151168">
            <wp:simplePos x="0" y="0"/>
            <wp:positionH relativeFrom="page">
              <wp:posOffset>1677316</wp:posOffset>
            </wp:positionH>
            <wp:positionV relativeFrom="paragraph">
              <wp:posOffset>341471</wp:posOffset>
            </wp:positionV>
            <wp:extent cx="4088383" cy="5564744"/>
            <wp:effectExtent l="0" t="0" r="0" b="0"/>
            <wp:wrapNone/>
            <wp:docPr id="7" name="image3.jpeg"/>
            <wp:cNvGraphicFramePr>
              <a:graphicFrameLocks noChangeAspect="1"/>
            </wp:cNvGraphicFramePr>
            <a:graphic>
              <a:graphicData uri="http://schemas.openxmlformats.org/drawingml/2006/picture">
                <pic:pic>
                  <pic:nvPicPr>
                    <pic:cNvPr id="8" name="image3.jpeg"/>
                    <pic:cNvPicPr/>
                  </pic:nvPicPr>
                  <pic:blipFill>
                    <a:blip r:embed="rId115" cstate="print"/>
                    <a:stretch>
                      <a:fillRect/>
                    </a:stretch>
                  </pic:blipFill>
                  <pic:spPr>
                    <a:xfrm>
                      <a:off x="0" y="0"/>
                      <a:ext cx="4088383" cy="5564744"/>
                    </a:xfrm>
                    <a:prstGeom prst="rect">
                      <a:avLst/>
                    </a:prstGeom>
                  </pic:spPr>
                </pic:pic>
              </a:graphicData>
            </a:graphic>
          </wp:anchor>
        </w:drawing>
      </w:r>
      <w:r>
        <w:rPr>
          <w:rFonts w:ascii="Arial" w:hAnsi="Arial"/>
          <w:sz w:val="20"/>
        </w:rPr>
        <w:t>L’arbitro, come tutti i partecipanti alla gara, ha il diritto di sbagliare, ma anche l’assoluto dovere di cercare di non commettere errori. Tale dovere non può prescindere né dall’impegno, basato anche sull’allenamento tecnico e mentale (</w:t>
      </w:r>
      <w:r>
        <w:rPr>
          <w:rFonts w:ascii="Arial" w:hAnsi="Arial"/>
          <w:i/>
          <w:sz w:val="20"/>
        </w:rPr>
        <w:t>mental training</w:t>
      </w:r>
      <w:r>
        <w:rPr>
          <w:rFonts w:ascii="Arial" w:hAnsi="Arial"/>
          <w:sz w:val="20"/>
        </w:rPr>
        <w:t>), che lo porta a riflettere sulle situazioni di gioco e sugli errori commessi, né dal corretto utilizzo degli strumenti a disposizione, tra cui appunto la tecnica arbitrale.</w:t>
      </w:r>
    </w:p>
    <w:p>
      <w:pPr>
        <w:pStyle w:val="BodyText"/>
        <w:rPr>
          <w:rFonts w:ascii="Arial"/>
          <w:sz w:val="22"/>
        </w:rPr>
      </w:pPr>
    </w:p>
    <w:p>
      <w:pPr>
        <w:pStyle w:val="Heading5"/>
        <w:numPr>
          <w:ilvl w:val="1"/>
          <w:numId w:val="17"/>
        </w:numPr>
        <w:tabs>
          <w:tab w:pos="1178" w:val="left" w:leader="none"/>
          <w:tab w:pos="1179" w:val="left" w:leader="none"/>
        </w:tabs>
        <w:spacing w:line="240" w:lineRule="auto" w:before="130" w:after="0"/>
        <w:ind w:left="1178" w:right="0" w:hanging="710"/>
        <w:jc w:val="left"/>
        <w:rPr>
          <w:rFonts w:ascii="Arial" w:hAnsi="Arial"/>
        </w:rPr>
      </w:pPr>
      <w:r>
        <w:rPr>
          <w:rFonts w:ascii="Arial" w:hAnsi="Arial"/>
          <w:color w:val="002060"/>
        </w:rPr>
        <w:t>1° ARBITRO</w:t>
      </w:r>
    </w:p>
    <w:p>
      <w:pPr>
        <w:spacing w:line="276" w:lineRule="auto" w:before="103"/>
        <w:ind w:left="469" w:right="487" w:firstLine="0"/>
        <w:jc w:val="both"/>
        <w:rPr>
          <w:rFonts w:ascii="Arial" w:hAnsi="Arial"/>
          <w:sz w:val="20"/>
        </w:rPr>
      </w:pPr>
      <w:r>
        <w:rPr>
          <w:rFonts w:ascii="Arial" w:hAnsi="Arial"/>
          <w:sz w:val="20"/>
        </w:rPr>
        <w:t>Come previsto dalla Regola 23.1, il 1° arbitro svolge le sue funzioni in piedi, posizionato su un seggiolone, con gli occhi a circa 50-70 cm al di sopra del bordo superiore della rete.</w:t>
      </w:r>
    </w:p>
    <w:p>
      <w:pPr>
        <w:spacing w:line="276" w:lineRule="auto" w:before="56"/>
        <w:ind w:left="469" w:right="487" w:firstLine="0"/>
        <w:jc w:val="both"/>
        <w:rPr>
          <w:rFonts w:ascii="Arial" w:hAnsi="Arial"/>
          <w:sz w:val="20"/>
        </w:rPr>
      </w:pPr>
      <w:r>
        <w:rPr>
          <w:rFonts w:ascii="Arial" w:hAnsi="Arial"/>
          <w:sz w:val="20"/>
        </w:rPr>
        <w:t>Posizione e postura dell’arbitro sul seggiolone dovranno essere caratterizzate dalla massima naturalezza e com- postezza (la comunicazione dell’arbitro non si concretizza solamente con il fischio e la segnaletica, ma anche, ad esempio, con i movimenti del corpo, le espressioni del volto, la naturalezza e fluidità della gestualità); è indicata una</w:t>
      </w:r>
      <w:r>
        <w:rPr>
          <w:rFonts w:ascii="Arial" w:hAnsi="Arial"/>
          <w:spacing w:val="-8"/>
          <w:sz w:val="20"/>
        </w:rPr>
        <w:t> </w:t>
      </w:r>
      <w:r>
        <w:rPr>
          <w:rFonts w:ascii="Arial" w:hAnsi="Arial"/>
          <w:sz w:val="20"/>
        </w:rPr>
        <w:t>posizione</w:t>
      </w:r>
      <w:r>
        <w:rPr>
          <w:rFonts w:ascii="Arial" w:hAnsi="Arial"/>
          <w:spacing w:val="-8"/>
          <w:sz w:val="20"/>
        </w:rPr>
        <w:t> </w:t>
      </w:r>
      <w:r>
        <w:rPr>
          <w:rFonts w:ascii="Arial" w:hAnsi="Arial"/>
          <w:sz w:val="20"/>
        </w:rPr>
        <w:t>caratterizzata</w:t>
      </w:r>
      <w:r>
        <w:rPr>
          <w:rFonts w:ascii="Arial" w:hAnsi="Arial"/>
          <w:spacing w:val="-8"/>
          <w:sz w:val="20"/>
        </w:rPr>
        <w:t> </w:t>
      </w:r>
      <w:r>
        <w:rPr>
          <w:rFonts w:ascii="Arial" w:hAnsi="Arial"/>
          <w:sz w:val="20"/>
        </w:rPr>
        <w:t>da</w:t>
      </w:r>
      <w:r>
        <w:rPr>
          <w:rFonts w:ascii="Arial" w:hAnsi="Arial"/>
          <w:spacing w:val="-8"/>
          <w:sz w:val="20"/>
        </w:rPr>
        <w:t> </w:t>
      </w:r>
      <w:r>
        <w:rPr>
          <w:rFonts w:ascii="Arial" w:hAnsi="Arial"/>
          <w:sz w:val="20"/>
        </w:rPr>
        <w:t>gambe</w:t>
      </w:r>
      <w:r>
        <w:rPr>
          <w:rFonts w:ascii="Arial" w:hAnsi="Arial"/>
          <w:spacing w:val="-8"/>
          <w:sz w:val="20"/>
        </w:rPr>
        <w:t> </w:t>
      </w:r>
      <w:r>
        <w:rPr>
          <w:rFonts w:ascii="Arial" w:hAnsi="Arial"/>
          <w:sz w:val="20"/>
        </w:rPr>
        <w:t>leggermente</w:t>
      </w:r>
      <w:r>
        <w:rPr>
          <w:rFonts w:ascii="Arial" w:hAnsi="Arial"/>
          <w:spacing w:val="-8"/>
          <w:sz w:val="20"/>
        </w:rPr>
        <w:t> </w:t>
      </w:r>
      <w:r>
        <w:rPr>
          <w:rFonts w:ascii="Arial" w:hAnsi="Arial"/>
          <w:sz w:val="20"/>
        </w:rPr>
        <w:t>divaricate.</w:t>
      </w:r>
      <w:r>
        <w:rPr>
          <w:rFonts w:ascii="Arial" w:hAnsi="Arial"/>
          <w:spacing w:val="-8"/>
          <w:sz w:val="20"/>
        </w:rPr>
        <w:t> </w:t>
      </w:r>
      <w:r>
        <w:rPr>
          <w:rFonts w:ascii="Arial" w:hAnsi="Arial"/>
          <w:sz w:val="20"/>
        </w:rPr>
        <w:t>Durante</w:t>
      </w:r>
      <w:r>
        <w:rPr>
          <w:rFonts w:ascii="Arial" w:hAnsi="Arial"/>
          <w:spacing w:val="-8"/>
          <w:sz w:val="20"/>
        </w:rPr>
        <w:t> </w:t>
      </w:r>
      <w:r>
        <w:rPr>
          <w:rFonts w:ascii="Arial" w:hAnsi="Arial"/>
          <w:sz w:val="20"/>
        </w:rPr>
        <w:t>le</w:t>
      </w:r>
      <w:r>
        <w:rPr>
          <w:rFonts w:ascii="Arial" w:hAnsi="Arial"/>
          <w:spacing w:val="-8"/>
          <w:sz w:val="20"/>
        </w:rPr>
        <w:t> </w:t>
      </w:r>
      <w:r>
        <w:rPr>
          <w:rFonts w:ascii="Arial" w:hAnsi="Arial"/>
          <w:sz w:val="20"/>
        </w:rPr>
        <w:t>azioni</w:t>
      </w:r>
      <w:r>
        <w:rPr>
          <w:rFonts w:ascii="Arial" w:hAnsi="Arial"/>
          <w:spacing w:val="-8"/>
          <w:sz w:val="20"/>
        </w:rPr>
        <w:t> </w:t>
      </w:r>
      <w:r>
        <w:rPr>
          <w:rFonts w:ascii="Arial" w:hAnsi="Arial"/>
          <w:sz w:val="20"/>
        </w:rPr>
        <w:t>di</w:t>
      </w:r>
      <w:r>
        <w:rPr>
          <w:rFonts w:ascii="Arial" w:hAnsi="Arial"/>
          <w:spacing w:val="-8"/>
          <w:sz w:val="20"/>
        </w:rPr>
        <w:t> </w:t>
      </w:r>
      <w:r>
        <w:rPr>
          <w:rFonts w:ascii="Arial" w:hAnsi="Arial"/>
          <w:sz w:val="20"/>
        </w:rPr>
        <w:t>gioco</w:t>
      </w:r>
      <w:r>
        <w:rPr>
          <w:rFonts w:ascii="Arial" w:hAnsi="Arial"/>
          <w:spacing w:val="-7"/>
          <w:sz w:val="20"/>
        </w:rPr>
        <w:t> </w:t>
      </w:r>
      <w:r>
        <w:rPr>
          <w:rFonts w:ascii="Arial" w:hAnsi="Arial"/>
          <w:sz w:val="20"/>
        </w:rPr>
        <w:t>(ed</w:t>
      </w:r>
      <w:r>
        <w:rPr>
          <w:rFonts w:ascii="Arial" w:hAnsi="Arial"/>
          <w:spacing w:val="-8"/>
          <w:sz w:val="20"/>
        </w:rPr>
        <w:t> </w:t>
      </w:r>
      <w:r>
        <w:rPr>
          <w:rFonts w:ascii="Arial" w:hAnsi="Arial"/>
          <w:sz w:val="20"/>
        </w:rPr>
        <w:t>in</w:t>
      </w:r>
      <w:r>
        <w:rPr>
          <w:rFonts w:ascii="Arial" w:hAnsi="Arial"/>
          <w:spacing w:val="-8"/>
          <w:sz w:val="20"/>
        </w:rPr>
        <w:t> </w:t>
      </w:r>
      <w:r>
        <w:rPr>
          <w:rFonts w:ascii="Arial" w:hAnsi="Arial"/>
          <w:sz w:val="20"/>
        </w:rPr>
        <w:t>particolare</w:t>
      </w:r>
      <w:r>
        <w:rPr>
          <w:rFonts w:ascii="Arial" w:hAnsi="Arial"/>
          <w:spacing w:val="-8"/>
          <w:sz w:val="20"/>
        </w:rPr>
        <w:t> </w:t>
      </w:r>
      <w:r>
        <w:rPr>
          <w:rFonts w:ascii="Arial" w:hAnsi="Arial"/>
          <w:sz w:val="20"/>
        </w:rPr>
        <w:t>durante la visualizzazione delle azioni di attacco) sono permessi leggeri spostamenti del busto dalla parte della squadra in attacco per una migliore visuale dell’eventuale tocco del muro e per facilitare l’anticipo sul punto di impatto della palla con il suolo; sono da evitare sia i marcati spostamenti laterali del busto, sia i movimenti di flesso-estensione dello stesso (ossia movimenti in avanti o indietro). Nel caso di attacco in prossimità del seggiolone, è indicato, qualora</w:t>
      </w:r>
      <w:r>
        <w:rPr>
          <w:rFonts w:ascii="Arial" w:hAnsi="Arial"/>
          <w:spacing w:val="-5"/>
          <w:sz w:val="20"/>
        </w:rPr>
        <w:t> </w:t>
      </w:r>
      <w:r>
        <w:rPr>
          <w:rFonts w:ascii="Arial" w:hAnsi="Arial"/>
          <w:sz w:val="20"/>
        </w:rPr>
        <w:t>permesso</w:t>
      </w:r>
      <w:r>
        <w:rPr>
          <w:rFonts w:ascii="Arial" w:hAnsi="Arial"/>
          <w:spacing w:val="-5"/>
          <w:sz w:val="20"/>
        </w:rPr>
        <w:t> </w:t>
      </w:r>
      <w:r>
        <w:rPr>
          <w:rFonts w:ascii="Arial" w:hAnsi="Arial"/>
          <w:sz w:val="20"/>
        </w:rPr>
        <w:t>dalle</w:t>
      </w:r>
      <w:r>
        <w:rPr>
          <w:rFonts w:ascii="Arial" w:hAnsi="Arial"/>
          <w:spacing w:val="-5"/>
          <w:sz w:val="20"/>
        </w:rPr>
        <w:t> </w:t>
      </w:r>
      <w:r>
        <w:rPr>
          <w:rFonts w:ascii="Arial" w:hAnsi="Arial"/>
          <w:sz w:val="20"/>
        </w:rPr>
        <w:t>dimensioni</w:t>
      </w:r>
      <w:r>
        <w:rPr>
          <w:rFonts w:ascii="Arial" w:hAnsi="Arial"/>
          <w:spacing w:val="-5"/>
          <w:sz w:val="20"/>
        </w:rPr>
        <w:t> </w:t>
      </w:r>
      <w:r>
        <w:rPr>
          <w:rFonts w:ascii="Arial" w:hAnsi="Arial"/>
          <w:sz w:val="20"/>
        </w:rPr>
        <w:t>del</w:t>
      </w:r>
      <w:r>
        <w:rPr>
          <w:rFonts w:ascii="Arial" w:hAnsi="Arial"/>
          <w:spacing w:val="-5"/>
          <w:sz w:val="20"/>
        </w:rPr>
        <w:t> </w:t>
      </w:r>
      <w:r>
        <w:rPr>
          <w:rFonts w:ascii="Arial" w:hAnsi="Arial"/>
          <w:sz w:val="20"/>
        </w:rPr>
        <w:t>seggiolone</w:t>
      </w:r>
      <w:r>
        <w:rPr>
          <w:rFonts w:ascii="Arial" w:hAnsi="Arial"/>
          <w:spacing w:val="-5"/>
          <w:sz w:val="20"/>
        </w:rPr>
        <w:t> </w:t>
      </w:r>
      <w:r>
        <w:rPr>
          <w:rFonts w:ascii="Arial" w:hAnsi="Arial"/>
          <w:sz w:val="20"/>
        </w:rPr>
        <w:t>stesso,</w:t>
      </w:r>
      <w:r>
        <w:rPr>
          <w:rFonts w:ascii="Arial" w:hAnsi="Arial"/>
          <w:spacing w:val="-5"/>
          <w:sz w:val="20"/>
        </w:rPr>
        <w:t> </w:t>
      </w:r>
      <w:r>
        <w:rPr>
          <w:rFonts w:ascii="Arial" w:hAnsi="Arial"/>
          <w:sz w:val="20"/>
        </w:rPr>
        <w:t>arretrare</w:t>
      </w:r>
      <w:r>
        <w:rPr>
          <w:rFonts w:ascii="Arial" w:hAnsi="Arial"/>
          <w:spacing w:val="-4"/>
          <w:sz w:val="20"/>
        </w:rPr>
        <w:t> </w:t>
      </w:r>
      <w:r>
        <w:rPr>
          <w:rFonts w:ascii="Arial" w:hAnsi="Arial"/>
          <w:sz w:val="20"/>
        </w:rPr>
        <w:t>con</w:t>
      </w:r>
      <w:r>
        <w:rPr>
          <w:rFonts w:ascii="Arial" w:hAnsi="Arial"/>
          <w:spacing w:val="-5"/>
          <w:sz w:val="20"/>
        </w:rPr>
        <w:t> </w:t>
      </w:r>
      <w:r>
        <w:rPr>
          <w:rFonts w:ascii="Arial" w:hAnsi="Arial"/>
          <w:sz w:val="20"/>
        </w:rPr>
        <w:t>l’intero</w:t>
      </w:r>
      <w:r>
        <w:rPr>
          <w:rFonts w:ascii="Arial" w:hAnsi="Arial"/>
          <w:spacing w:val="-5"/>
          <w:sz w:val="20"/>
        </w:rPr>
        <w:t> </w:t>
      </w:r>
      <w:r>
        <w:rPr>
          <w:rFonts w:ascii="Arial" w:hAnsi="Arial"/>
          <w:sz w:val="20"/>
        </w:rPr>
        <w:t>corpo</w:t>
      </w:r>
      <w:r>
        <w:rPr>
          <w:rFonts w:ascii="Arial" w:hAnsi="Arial"/>
          <w:spacing w:val="-5"/>
          <w:sz w:val="20"/>
        </w:rPr>
        <w:t> </w:t>
      </w:r>
      <w:r>
        <w:rPr>
          <w:rFonts w:ascii="Arial" w:hAnsi="Arial"/>
          <w:sz w:val="20"/>
        </w:rPr>
        <w:t>per</w:t>
      </w:r>
      <w:r>
        <w:rPr>
          <w:rFonts w:ascii="Arial" w:hAnsi="Arial"/>
          <w:spacing w:val="-5"/>
          <w:sz w:val="20"/>
        </w:rPr>
        <w:t> </w:t>
      </w:r>
      <w:r>
        <w:rPr>
          <w:rFonts w:ascii="Arial" w:hAnsi="Arial"/>
          <w:sz w:val="20"/>
        </w:rPr>
        <w:t>ampliare</w:t>
      </w:r>
      <w:r>
        <w:rPr>
          <w:rFonts w:ascii="Arial" w:hAnsi="Arial"/>
          <w:spacing w:val="-5"/>
          <w:sz w:val="20"/>
        </w:rPr>
        <w:t> </w:t>
      </w:r>
      <w:r>
        <w:rPr>
          <w:rFonts w:ascii="Arial" w:hAnsi="Arial"/>
          <w:sz w:val="20"/>
        </w:rPr>
        <w:t>il</w:t>
      </w:r>
      <w:r>
        <w:rPr>
          <w:rFonts w:ascii="Arial" w:hAnsi="Arial"/>
          <w:spacing w:val="-5"/>
          <w:sz w:val="20"/>
        </w:rPr>
        <w:t> </w:t>
      </w:r>
      <w:r>
        <w:rPr>
          <w:rFonts w:ascii="Arial" w:hAnsi="Arial"/>
          <w:sz w:val="20"/>
        </w:rPr>
        <w:t>campo</w:t>
      </w:r>
      <w:r>
        <w:rPr>
          <w:rFonts w:ascii="Arial" w:hAnsi="Arial"/>
          <w:spacing w:val="-5"/>
          <w:sz w:val="20"/>
        </w:rPr>
        <w:t> </w:t>
      </w:r>
      <w:r>
        <w:rPr>
          <w:rFonts w:ascii="Arial" w:hAnsi="Arial"/>
          <w:sz w:val="20"/>
        </w:rPr>
        <w:t>visivo; qualora</w:t>
      </w:r>
      <w:r>
        <w:rPr>
          <w:rFonts w:ascii="Arial" w:hAnsi="Arial"/>
          <w:spacing w:val="-11"/>
          <w:sz w:val="20"/>
        </w:rPr>
        <w:t> </w:t>
      </w:r>
      <w:r>
        <w:rPr>
          <w:rFonts w:ascii="Arial" w:hAnsi="Arial"/>
          <w:sz w:val="20"/>
        </w:rPr>
        <w:t>invece</w:t>
      </w:r>
      <w:r>
        <w:rPr>
          <w:rFonts w:ascii="Arial" w:hAnsi="Arial"/>
          <w:spacing w:val="-11"/>
          <w:sz w:val="20"/>
        </w:rPr>
        <w:t> </w:t>
      </w:r>
      <w:r>
        <w:rPr>
          <w:rFonts w:ascii="Arial" w:hAnsi="Arial"/>
          <w:sz w:val="20"/>
        </w:rPr>
        <w:t>le</w:t>
      </w:r>
      <w:r>
        <w:rPr>
          <w:rFonts w:ascii="Arial" w:hAnsi="Arial"/>
          <w:spacing w:val="-11"/>
          <w:sz w:val="20"/>
        </w:rPr>
        <w:t> </w:t>
      </w:r>
      <w:r>
        <w:rPr>
          <w:rFonts w:ascii="Arial" w:hAnsi="Arial"/>
          <w:sz w:val="20"/>
        </w:rPr>
        <w:t>dimensioni</w:t>
      </w:r>
      <w:r>
        <w:rPr>
          <w:rFonts w:ascii="Arial" w:hAnsi="Arial"/>
          <w:spacing w:val="-10"/>
          <w:sz w:val="20"/>
        </w:rPr>
        <w:t> </w:t>
      </w:r>
      <w:r>
        <w:rPr>
          <w:rFonts w:ascii="Arial" w:hAnsi="Arial"/>
          <w:sz w:val="20"/>
        </w:rPr>
        <w:t>non</w:t>
      </w:r>
      <w:r>
        <w:rPr>
          <w:rFonts w:ascii="Arial" w:hAnsi="Arial"/>
          <w:spacing w:val="-11"/>
          <w:sz w:val="20"/>
        </w:rPr>
        <w:t> </w:t>
      </w:r>
      <w:r>
        <w:rPr>
          <w:rFonts w:ascii="Arial" w:hAnsi="Arial"/>
          <w:sz w:val="20"/>
        </w:rPr>
        <w:t>lo</w:t>
      </w:r>
      <w:r>
        <w:rPr>
          <w:rFonts w:ascii="Arial" w:hAnsi="Arial"/>
          <w:spacing w:val="-11"/>
          <w:sz w:val="20"/>
        </w:rPr>
        <w:t> </w:t>
      </w:r>
      <w:r>
        <w:rPr>
          <w:rFonts w:ascii="Arial" w:hAnsi="Arial"/>
          <w:sz w:val="20"/>
        </w:rPr>
        <w:t>permettano,</w:t>
      </w:r>
      <w:r>
        <w:rPr>
          <w:rFonts w:ascii="Arial" w:hAnsi="Arial"/>
          <w:spacing w:val="-11"/>
          <w:sz w:val="20"/>
        </w:rPr>
        <w:t> </w:t>
      </w:r>
      <w:r>
        <w:rPr>
          <w:rFonts w:ascii="Arial" w:hAnsi="Arial"/>
          <w:sz w:val="20"/>
        </w:rPr>
        <w:t>è</w:t>
      </w:r>
      <w:r>
        <w:rPr>
          <w:rFonts w:ascii="Arial" w:hAnsi="Arial"/>
          <w:spacing w:val="-11"/>
          <w:sz w:val="20"/>
        </w:rPr>
        <w:t> </w:t>
      </w:r>
      <w:r>
        <w:rPr>
          <w:rFonts w:ascii="Arial" w:hAnsi="Arial"/>
          <w:sz w:val="20"/>
        </w:rPr>
        <w:t>ammessa</w:t>
      </w:r>
      <w:r>
        <w:rPr>
          <w:rFonts w:ascii="Arial" w:hAnsi="Arial"/>
          <w:spacing w:val="-10"/>
          <w:sz w:val="20"/>
        </w:rPr>
        <w:t> </w:t>
      </w:r>
      <w:r>
        <w:rPr>
          <w:rFonts w:ascii="Arial" w:hAnsi="Arial"/>
          <w:sz w:val="20"/>
        </w:rPr>
        <w:t>una</w:t>
      </w:r>
      <w:r>
        <w:rPr>
          <w:rFonts w:ascii="Arial" w:hAnsi="Arial"/>
          <w:spacing w:val="-11"/>
          <w:sz w:val="20"/>
        </w:rPr>
        <w:t> </w:t>
      </w:r>
      <w:r>
        <w:rPr>
          <w:rFonts w:ascii="Arial" w:hAnsi="Arial"/>
          <w:sz w:val="20"/>
        </w:rPr>
        <w:t>modesta,</w:t>
      </w:r>
      <w:r>
        <w:rPr>
          <w:rFonts w:ascii="Arial" w:hAnsi="Arial"/>
          <w:spacing w:val="-11"/>
          <w:sz w:val="20"/>
        </w:rPr>
        <w:t> </w:t>
      </w:r>
      <w:r>
        <w:rPr>
          <w:rFonts w:ascii="Arial" w:hAnsi="Arial"/>
          <w:sz w:val="20"/>
        </w:rPr>
        <w:t>ma</w:t>
      </w:r>
      <w:r>
        <w:rPr>
          <w:rFonts w:ascii="Arial" w:hAnsi="Arial"/>
          <w:spacing w:val="-11"/>
          <w:sz w:val="20"/>
        </w:rPr>
        <w:t> </w:t>
      </w:r>
      <w:r>
        <w:rPr>
          <w:rFonts w:ascii="Arial" w:hAnsi="Arial"/>
          <w:sz w:val="20"/>
        </w:rPr>
        <w:t>non</w:t>
      </w:r>
      <w:r>
        <w:rPr>
          <w:rFonts w:ascii="Arial" w:hAnsi="Arial"/>
          <w:spacing w:val="-11"/>
          <w:sz w:val="20"/>
        </w:rPr>
        <w:t> </w:t>
      </w:r>
      <w:r>
        <w:rPr>
          <w:rFonts w:ascii="Arial" w:hAnsi="Arial"/>
          <w:sz w:val="20"/>
        </w:rPr>
        <w:t>improvvisa,</w:t>
      </w:r>
      <w:r>
        <w:rPr>
          <w:rFonts w:ascii="Arial" w:hAnsi="Arial"/>
          <w:spacing w:val="-11"/>
          <w:sz w:val="20"/>
        </w:rPr>
        <w:t> </w:t>
      </w:r>
      <w:r>
        <w:rPr>
          <w:rFonts w:ascii="Arial" w:hAnsi="Arial"/>
          <w:sz w:val="20"/>
        </w:rPr>
        <w:t>flessione</w:t>
      </w:r>
      <w:r>
        <w:rPr>
          <w:rFonts w:ascii="Arial" w:hAnsi="Arial"/>
          <w:spacing w:val="-11"/>
          <w:sz w:val="20"/>
        </w:rPr>
        <w:t> </w:t>
      </w:r>
      <w:r>
        <w:rPr>
          <w:rFonts w:ascii="Arial" w:hAnsi="Arial"/>
          <w:sz w:val="20"/>
        </w:rPr>
        <w:t>all’indietro del solo busto. Risultano inoltre da evitare tutti i movimenti del corpo che, anche indirettamente, possano determi- nare una visualizzazione con lo sguardo non fermo del punto di contatto della palla con i giocatori, o con l’area di gioco.</w:t>
      </w:r>
    </w:p>
    <w:p>
      <w:pPr>
        <w:spacing w:line="276" w:lineRule="auto" w:before="61"/>
        <w:ind w:left="469" w:right="486" w:firstLine="0"/>
        <w:jc w:val="both"/>
        <w:rPr>
          <w:rFonts w:ascii="Arial" w:hAnsi="Arial"/>
          <w:sz w:val="20"/>
        </w:rPr>
      </w:pPr>
      <w:r>
        <w:rPr>
          <w:rFonts w:ascii="Arial" w:hAnsi="Arial"/>
          <w:sz w:val="20"/>
        </w:rPr>
        <w:t>L’occhio umano non sempre permette la percezione, con assoluta precisione, di quanto realmente accaduto; in particolare, se l’oggetto osservato non è correttamente focalizzato (“messo a fuoco”), l’occhio può trasmettere a livello cerebrale informazioni che vengono elaborate in maniera non coerente con la realtà. L’occhio umano, per “mettere a fuoco” un oggetto che si muove velocemente, necessita di un tempo di reazione e di focalizzazione stimato di circa 0,30 secondi, che diminuisce sensibilmente nei soggetti allenati, come ad esempio gli arbitri. Da questo</w:t>
      </w:r>
      <w:r>
        <w:rPr>
          <w:rFonts w:ascii="Arial" w:hAnsi="Arial"/>
          <w:spacing w:val="-15"/>
          <w:sz w:val="20"/>
        </w:rPr>
        <w:t> </w:t>
      </w:r>
      <w:r>
        <w:rPr>
          <w:rFonts w:ascii="Arial" w:hAnsi="Arial"/>
          <w:sz w:val="20"/>
        </w:rPr>
        <w:t>presupposto</w:t>
      </w:r>
      <w:r>
        <w:rPr>
          <w:rFonts w:ascii="Arial" w:hAnsi="Arial"/>
          <w:spacing w:val="-15"/>
          <w:sz w:val="20"/>
        </w:rPr>
        <w:t> </w:t>
      </w:r>
      <w:r>
        <w:rPr>
          <w:rFonts w:ascii="Arial" w:hAnsi="Arial"/>
          <w:sz w:val="20"/>
        </w:rPr>
        <w:t>deriva</w:t>
      </w:r>
      <w:r>
        <w:rPr>
          <w:rFonts w:ascii="Arial" w:hAnsi="Arial"/>
          <w:spacing w:val="-15"/>
          <w:sz w:val="20"/>
        </w:rPr>
        <w:t> </w:t>
      </w:r>
      <w:r>
        <w:rPr>
          <w:rFonts w:ascii="Arial" w:hAnsi="Arial"/>
          <w:sz w:val="20"/>
        </w:rPr>
        <w:t>la</w:t>
      </w:r>
      <w:r>
        <w:rPr>
          <w:rFonts w:ascii="Arial" w:hAnsi="Arial"/>
          <w:spacing w:val="-14"/>
          <w:sz w:val="20"/>
        </w:rPr>
        <w:t> </w:t>
      </w:r>
      <w:r>
        <w:rPr>
          <w:rFonts w:ascii="Arial" w:hAnsi="Arial"/>
          <w:sz w:val="20"/>
        </w:rPr>
        <w:t>necessità</w:t>
      </w:r>
      <w:r>
        <w:rPr>
          <w:rFonts w:ascii="Arial" w:hAnsi="Arial"/>
          <w:spacing w:val="-15"/>
          <w:sz w:val="20"/>
        </w:rPr>
        <w:t> </w:t>
      </w:r>
      <w:r>
        <w:rPr>
          <w:rFonts w:ascii="Arial" w:hAnsi="Arial"/>
          <w:sz w:val="20"/>
        </w:rPr>
        <w:t>di</w:t>
      </w:r>
      <w:r>
        <w:rPr>
          <w:rFonts w:ascii="Arial" w:hAnsi="Arial"/>
          <w:spacing w:val="-14"/>
          <w:sz w:val="20"/>
        </w:rPr>
        <w:t> </w:t>
      </w:r>
      <w:r>
        <w:rPr>
          <w:rFonts w:ascii="Arial" w:hAnsi="Arial"/>
          <w:sz w:val="20"/>
        </w:rPr>
        <w:t>adottare</w:t>
      </w:r>
      <w:r>
        <w:rPr>
          <w:rFonts w:ascii="Arial" w:hAnsi="Arial"/>
          <w:spacing w:val="-15"/>
          <w:sz w:val="20"/>
        </w:rPr>
        <w:t> </w:t>
      </w:r>
      <w:r>
        <w:rPr>
          <w:rFonts w:ascii="Arial" w:hAnsi="Arial"/>
          <w:sz w:val="20"/>
        </w:rPr>
        <w:t>uno</w:t>
      </w:r>
      <w:r>
        <w:rPr>
          <w:rFonts w:ascii="Arial" w:hAnsi="Arial"/>
          <w:spacing w:val="-14"/>
          <w:sz w:val="20"/>
        </w:rPr>
        <w:t> </w:t>
      </w:r>
      <w:r>
        <w:rPr>
          <w:rFonts w:ascii="Arial" w:hAnsi="Arial"/>
          <w:sz w:val="20"/>
        </w:rPr>
        <w:t>dei</w:t>
      </w:r>
      <w:r>
        <w:rPr>
          <w:rFonts w:ascii="Arial" w:hAnsi="Arial"/>
          <w:spacing w:val="-14"/>
          <w:sz w:val="20"/>
        </w:rPr>
        <w:t> </w:t>
      </w:r>
      <w:r>
        <w:rPr>
          <w:rFonts w:ascii="Arial" w:hAnsi="Arial"/>
          <w:sz w:val="20"/>
        </w:rPr>
        <w:t>capisaldi</w:t>
      </w:r>
      <w:r>
        <w:rPr>
          <w:rFonts w:ascii="Arial" w:hAnsi="Arial"/>
          <w:spacing w:val="-14"/>
          <w:sz w:val="20"/>
        </w:rPr>
        <w:t> </w:t>
      </w:r>
      <w:r>
        <w:rPr>
          <w:rFonts w:ascii="Arial" w:hAnsi="Arial"/>
          <w:sz w:val="20"/>
        </w:rPr>
        <w:t>della</w:t>
      </w:r>
      <w:r>
        <w:rPr>
          <w:rFonts w:ascii="Arial" w:hAnsi="Arial"/>
          <w:spacing w:val="-15"/>
          <w:sz w:val="20"/>
        </w:rPr>
        <w:t> </w:t>
      </w:r>
      <w:r>
        <w:rPr>
          <w:rFonts w:ascii="Arial" w:hAnsi="Arial"/>
          <w:sz w:val="20"/>
        </w:rPr>
        <w:t>tecnica</w:t>
      </w:r>
      <w:r>
        <w:rPr>
          <w:rFonts w:ascii="Arial" w:hAnsi="Arial"/>
          <w:spacing w:val="-14"/>
          <w:sz w:val="20"/>
        </w:rPr>
        <w:t> </w:t>
      </w:r>
      <w:r>
        <w:rPr>
          <w:rFonts w:ascii="Arial" w:hAnsi="Arial"/>
          <w:sz w:val="20"/>
        </w:rPr>
        <w:t>arbitrale:</w:t>
      </w:r>
      <w:r>
        <w:rPr>
          <w:rFonts w:ascii="Arial" w:hAnsi="Arial"/>
          <w:spacing w:val="-14"/>
          <w:sz w:val="20"/>
        </w:rPr>
        <w:t> </w:t>
      </w:r>
      <w:r>
        <w:rPr>
          <w:rFonts w:ascii="Arial" w:hAnsi="Arial"/>
          <w:sz w:val="20"/>
        </w:rPr>
        <w:t>la</w:t>
      </w:r>
      <w:r>
        <w:rPr>
          <w:rFonts w:ascii="Arial" w:hAnsi="Arial"/>
          <w:spacing w:val="-14"/>
          <w:sz w:val="20"/>
        </w:rPr>
        <w:t> </w:t>
      </w:r>
      <w:r>
        <w:rPr>
          <w:rFonts w:ascii="Arial" w:hAnsi="Arial"/>
          <w:b/>
          <w:sz w:val="20"/>
        </w:rPr>
        <w:t>tecnica</w:t>
      </w:r>
      <w:r>
        <w:rPr>
          <w:rFonts w:ascii="Arial" w:hAnsi="Arial"/>
          <w:b/>
          <w:spacing w:val="-14"/>
          <w:sz w:val="20"/>
        </w:rPr>
        <w:t> </w:t>
      </w:r>
      <w:r>
        <w:rPr>
          <w:rFonts w:ascii="Arial" w:hAnsi="Arial"/>
          <w:b/>
          <w:sz w:val="20"/>
        </w:rPr>
        <w:t>dell’anticipo</w:t>
      </w:r>
      <w:r>
        <w:rPr>
          <w:rFonts w:ascii="Arial" w:hAnsi="Arial"/>
          <w:sz w:val="20"/>
        </w:rPr>
        <w:t>, che</w:t>
      </w:r>
      <w:r>
        <w:rPr>
          <w:rFonts w:ascii="Arial" w:hAnsi="Arial"/>
          <w:spacing w:val="-8"/>
          <w:sz w:val="20"/>
        </w:rPr>
        <w:t> </w:t>
      </w:r>
      <w:r>
        <w:rPr>
          <w:rFonts w:ascii="Arial" w:hAnsi="Arial"/>
          <w:sz w:val="20"/>
        </w:rPr>
        <w:t>consiste</w:t>
      </w:r>
      <w:r>
        <w:rPr>
          <w:rFonts w:ascii="Arial" w:hAnsi="Arial"/>
          <w:spacing w:val="-7"/>
          <w:sz w:val="20"/>
        </w:rPr>
        <w:t> </w:t>
      </w:r>
      <w:r>
        <w:rPr>
          <w:rFonts w:ascii="Arial" w:hAnsi="Arial"/>
          <w:sz w:val="20"/>
        </w:rPr>
        <w:t>nel</w:t>
      </w:r>
      <w:r>
        <w:rPr>
          <w:rFonts w:ascii="Arial" w:hAnsi="Arial"/>
          <w:spacing w:val="-7"/>
          <w:sz w:val="20"/>
        </w:rPr>
        <w:t> </w:t>
      </w:r>
      <w:r>
        <w:rPr>
          <w:rFonts w:ascii="Arial" w:hAnsi="Arial"/>
          <w:sz w:val="20"/>
        </w:rPr>
        <w:t>valutare</w:t>
      </w:r>
      <w:r>
        <w:rPr>
          <w:rFonts w:ascii="Arial" w:hAnsi="Arial"/>
          <w:spacing w:val="-7"/>
          <w:sz w:val="20"/>
        </w:rPr>
        <w:t> </w:t>
      </w:r>
      <w:r>
        <w:rPr>
          <w:rFonts w:ascii="Arial" w:hAnsi="Arial"/>
          <w:sz w:val="20"/>
        </w:rPr>
        <w:t>in</w:t>
      </w:r>
      <w:r>
        <w:rPr>
          <w:rFonts w:ascii="Arial" w:hAnsi="Arial"/>
          <w:spacing w:val="-7"/>
          <w:sz w:val="20"/>
        </w:rPr>
        <w:t> </w:t>
      </w:r>
      <w:r>
        <w:rPr>
          <w:rFonts w:ascii="Arial" w:hAnsi="Arial"/>
          <w:sz w:val="20"/>
        </w:rPr>
        <w:t>anticipo</w:t>
      </w:r>
      <w:r>
        <w:rPr>
          <w:rFonts w:ascii="Arial" w:hAnsi="Arial"/>
          <w:spacing w:val="-8"/>
          <w:sz w:val="20"/>
        </w:rPr>
        <w:t> </w:t>
      </w:r>
      <w:r>
        <w:rPr>
          <w:rFonts w:ascii="Arial" w:hAnsi="Arial"/>
          <w:sz w:val="20"/>
        </w:rPr>
        <w:t>quale</w:t>
      </w:r>
      <w:r>
        <w:rPr>
          <w:rFonts w:ascii="Arial" w:hAnsi="Arial"/>
          <w:spacing w:val="-7"/>
          <w:sz w:val="20"/>
        </w:rPr>
        <w:t> </w:t>
      </w:r>
      <w:r>
        <w:rPr>
          <w:rFonts w:ascii="Arial" w:hAnsi="Arial"/>
          <w:sz w:val="20"/>
        </w:rPr>
        <w:t>sarà</w:t>
      </w:r>
      <w:r>
        <w:rPr>
          <w:rFonts w:ascii="Arial" w:hAnsi="Arial"/>
          <w:spacing w:val="-7"/>
          <w:sz w:val="20"/>
        </w:rPr>
        <w:t> </w:t>
      </w:r>
      <w:r>
        <w:rPr>
          <w:rFonts w:ascii="Arial" w:hAnsi="Arial"/>
          <w:sz w:val="20"/>
        </w:rPr>
        <w:t>il</w:t>
      </w:r>
      <w:r>
        <w:rPr>
          <w:rFonts w:ascii="Arial" w:hAnsi="Arial"/>
          <w:spacing w:val="-7"/>
          <w:sz w:val="20"/>
        </w:rPr>
        <w:t> </w:t>
      </w:r>
      <w:r>
        <w:rPr>
          <w:rFonts w:ascii="Arial" w:hAnsi="Arial"/>
          <w:sz w:val="20"/>
        </w:rPr>
        <w:t>punto</w:t>
      </w:r>
      <w:r>
        <w:rPr>
          <w:rFonts w:ascii="Arial" w:hAnsi="Arial"/>
          <w:spacing w:val="-7"/>
          <w:sz w:val="20"/>
        </w:rPr>
        <w:t> </w:t>
      </w:r>
      <w:r>
        <w:rPr>
          <w:rFonts w:ascii="Arial" w:hAnsi="Arial"/>
          <w:sz w:val="20"/>
        </w:rPr>
        <w:t>di</w:t>
      </w:r>
      <w:r>
        <w:rPr>
          <w:rFonts w:ascii="Arial" w:hAnsi="Arial"/>
          <w:spacing w:val="-6"/>
          <w:sz w:val="20"/>
        </w:rPr>
        <w:t> </w:t>
      </w:r>
      <w:r>
        <w:rPr>
          <w:rFonts w:ascii="Arial" w:hAnsi="Arial"/>
          <w:sz w:val="20"/>
        </w:rPr>
        <w:t>impatto</w:t>
      </w:r>
      <w:r>
        <w:rPr>
          <w:rFonts w:ascii="Arial" w:hAnsi="Arial"/>
          <w:spacing w:val="-8"/>
          <w:sz w:val="20"/>
        </w:rPr>
        <w:t> </w:t>
      </w:r>
      <w:r>
        <w:rPr>
          <w:rFonts w:ascii="Arial" w:hAnsi="Arial"/>
          <w:sz w:val="20"/>
        </w:rPr>
        <w:t>della</w:t>
      </w:r>
      <w:r>
        <w:rPr>
          <w:rFonts w:ascii="Arial" w:hAnsi="Arial"/>
          <w:spacing w:val="-7"/>
          <w:sz w:val="20"/>
        </w:rPr>
        <w:t> </w:t>
      </w:r>
      <w:r>
        <w:rPr>
          <w:rFonts w:ascii="Arial" w:hAnsi="Arial"/>
          <w:sz w:val="20"/>
        </w:rPr>
        <w:t>palla,</w:t>
      </w:r>
      <w:r>
        <w:rPr>
          <w:rFonts w:ascii="Arial" w:hAnsi="Arial"/>
          <w:spacing w:val="-7"/>
          <w:sz w:val="20"/>
        </w:rPr>
        <w:t> </w:t>
      </w:r>
      <w:r>
        <w:rPr>
          <w:rFonts w:ascii="Arial" w:hAnsi="Arial"/>
          <w:sz w:val="20"/>
        </w:rPr>
        <w:t>in</w:t>
      </w:r>
      <w:r>
        <w:rPr>
          <w:rFonts w:ascii="Arial" w:hAnsi="Arial"/>
          <w:spacing w:val="-7"/>
          <w:sz w:val="20"/>
        </w:rPr>
        <w:t> </w:t>
      </w:r>
      <w:r>
        <w:rPr>
          <w:rFonts w:ascii="Arial" w:hAnsi="Arial"/>
          <w:sz w:val="20"/>
        </w:rPr>
        <w:t>modo</w:t>
      </w:r>
      <w:r>
        <w:rPr>
          <w:rFonts w:ascii="Arial" w:hAnsi="Arial"/>
          <w:spacing w:val="-7"/>
          <w:sz w:val="20"/>
        </w:rPr>
        <w:t> </w:t>
      </w:r>
      <w:r>
        <w:rPr>
          <w:rFonts w:ascii="Arial" w:hAnsi="Arial"/>
          <w:sz w:val="20"/>
        </w:rPr>
        <w:t>da</w:t>
      </w:r>
      <w:r>
        <w:rPr>
          <w:rFonts w:ascii="Arial" w:hAnsi="Arial"/>
          <w:spacing w:val="-8"/>
          <w:sz w:val="20"/>
        </w:rPr>
        <w:t> </w:t>
      </w:r>
      <w:r>
        <w:rPr>
          <w:rFonts w:ascii="Arial" w:hAnsi="Arial"/>
          <w:sz w:val="20"/>
        </w:rPr>
        <w:t>osservarlo</w:t>
      </w:r>
      <w:r>
        <w:rPr>
          <w:rFonts w:ascii="Arial" w:hAnsi="Arial"/>
          <w:spacing w:val="-7"/>
          <w:sz w:val="20"/>
        </w:rPr>
        <w:t> </w:t>
      </w:r>
      <w:r>
        <w:rPr>
          <w:rFonts w:ascii="Arial" w:hAnsi="Arial"/>
          <w:sz w:val="20"/>
        </w:rPr>
        <w:t>con</w:t>
      </w:r>
      <w:r>
        <w:rPr>
          <w:rFonts w:ascii="Arial" w:hAnsi="Arial"/>
          <w:spacing w:val="-7"/>
          <w:sz w:val="20"/>
        </w:rPr>
        <w:t> </w:t>
      </w:r>
      <w:r>
        <w:rPr>
          <w:rFonts w:ascii="Arial" w:hAnsi="Arial"/>
          <w:sz w:val="20"/>
        </w:rPr>
        <w:t>lo</w:t>
      </w:r>
      <w:r>
        <w:rPr>
          <w:rFonts w:ascii="Arial" w:hAnsi="Arial"/>
          <w:spacing w:val="-8"/>
          <w:sz w:val="20"/>
        </w:rPr>
        <w:t> </w:t>
      </w:r>
      <w:r>
        <w:rPr>
          <w:rFonts w:ascii="Arial" w:hAnsi="Arial"/>
          <w:sz w:val="20"/>
        </w:rPr>
        <w:t>sguardo fermo prima che la stessa vi</w:t>
      </w:r>
      <w:r>
        <w:rPr>
          <w:rFonts w:ascii="Arial" w:hAnsi="Arial"/>
          <w:spacing w:val="-7"/>
          <w:sz w:val="20"/>
        </w:rPr>
        <w:t> </w:t>
      </w:r>
      <w:r>
        <w:rPr>
          <w:rFonts w:ascii="Arial" w:hAnsi="Arial"/>
          <w:sz w:val="20"/>
        </w:rPr>
        <w:t>giunga.</w:t>
      </w:r>
    </w:p>
    <w:p>
      <w:pPr>
        <w:spacing w:line="276" w:lineRule="auto" w:before="59"/>
        <w:ind w:left="469" w:right="487" w:firstLine="0"/>
        <w:jc w:val="both"/>
        <w:rPr>
          <w:rFonts w:ascii="Arial" w:hAnsi="Arial"/>
          <w:sz w:val="20"/>
        </w:rPr>
      </w:pPr>
      <w:r>
        <w:rPr>
          <w:rFonts w:ascii="Arial" w:hAnsi="Arial"/>
          <w:sz w:val="20"/>
        </w:rPr>
        <w:t>Quando la potenza impressa al servizio o al colpo d’attacco è elevata, la palla può raggiungere velocità rilevanti (ad</w:t>
      </w:r>
      <w:r>
        <w:rPr>
          <w:rFonts w:ascii="Arial" w:hAnsi="Arial"/>
          <w:spacing w:val="-7"/>
          <w:sz w:val="20"/>
        </w:rPr>
        <w:t> </w:t>
      </w:r>
      <w:r>
        <w:rPr>
          <w:rFonts w:ascii="Arial" w:hAnsi="Arial"/>
          <w:sz w:val="20"/>
        </w:rPr>
        <w:t>esempio,</w:t>
      </w:r>
      <w:r>
        <w:rPr>
          <w:rFonts w:ascii="Arial" w:hAnsi="Arial"/>
          <w:spacing w:val="-5"/>
          <w:sz w:val="20"/>
        </w:rPr>
        <w:t> </w:t>
      </w:r>
      <w:r>
        <w:rPr>
          <w:rFonts w:ascii="Arial" w:hAnsi="Arial"/>
          <w:sz w:val="20"/>
        </w:rPr>
        <w:t>la</w:t>
      </w:r>
      <w:r>
        <w:rPr>
          <w:rFonts w:ascii="Arial" w:hAnsi="Arial"/>
          <w:spacing w:val="-6"/>
          <w:sz w:val="20"/>
        </w:rPr>
        <w:t> </w:t>
      </w:r>
      <w:r>
        <w:rPr>
          <w:rFonts w:ascii="Arial" w:hAnsi="Arial"/>
          <w:sz w:val="20"/>
        </w:rPr>
        <w:t>velocità</w:t>
      </w:r>
      <w:r>
        <w:rPr>
          <w:rFonts w:ascii="Arial" w:hAnsi="Arial"/>
          <w:spacing w:val="-7"/>
          <w:sz w:val="20"/>
        </w:rPr>
        <w:t> </w:t>
      </w:r>
      <w:r>
        <w:rPr>
          <w:rFonts w:ascii="Arial" w:hAnsi="Arial"/>
          <w:sz w:val="20"/>
        </w:rPr>
        <w:t>di</w:t>
      </w:r>
      <w:r>
        <w:rPr>
          <w:rFonts w:ascii="Arial" w:hAnsi="Arial"/>
          <w:spacing w:val="-5"/>
          <w:sz w:val="20"/>
        </w:rPr>
        <w:t> </w:t>
      </w:r>
      <w:r>
        <w:rPr>
          <w:rFonts w:ascii="Arial" w:hAnsi="Arial"/>
          <w:sz w:val="20"/>
        </w:rPr>
        <w:t>120</w:t>
      </w:r>
      <w:r>
        <w:rPr>
          <w:rFonts w:ascii="Arial" w:hAnsi="Arial"/>
          <w:spacing w:val="-6"/>
          <w:sz w:val="20"/>
        </w:rPr>
        <w:t> </w:t>
      </w:r>
      <w:r>
        <w:rPr>
          <w:rFonts w:ascii="Arial" w:hAnsi="Arial"/>
          <w:sz w:val="20"/>
        </w:rPr>
        <w:t>Km/h,</w:t>
      </w:r>
      <w:r>
        <w:rPr>
          <w:rFonts w:ascii="Arial" w:hAnsi="Arial"/>
          <w:spacing w:val="-6"/>
          <w:sz w:val="20"/>
        </w:rPr>
        <w:t> </w:t>
      </w:r>
      <w:r>
        <w:rPr>
          <w:rFonts w:ascii="Arial" w:hAnsi="Arial"/>
          <w:sz w:val="20"/>
        </w:rPr>
        <w:t>ossia</w:t>
      </w:r>
      <w:r>
        <w:rPr>
          <w:rFonts w:ascii="Arial" w:hAnsi="Arial"/>
          <w:spacing w:val="-6"/>
          <w:sz w:val="20"/>
        </w:rPr>
        <w:t> </w:t>
      </w:r>
      <w:r>
        <w:rPr>
          <w:rFonts w:ascii="Arial" w:hAnsi="Arial"/>
          <w:sz w:val="20"/>
        </w:rPr>
        <w:t>33</w:t>
      </w:r>
      <w:r>
        <w:rPr>
          <w:rFonts w:ascii="Arial" w:hAnsi="Arial"/>
          <w:spacing w:val="-6"/>
          <w:sz w:val="20"/>
        </w:rPr>
        <w:t> </w:t>
      </w:r>
      <w:r>
        <w:rPr>
          <w:rFonts w:ascii="Arial" w:hAnsi="Arial"/>
          <w:sz w:val="20"/>
        </w:rPr>
        <w:t>m/sec,</w:t>
      </w:r>
      <w:r>
        <w:rPr>
          <w:rFonts w:ascii="Arial" w:hAnsi="Arial"/>
          <w:spacing w:val="-6"/>
          <w:sz w:val="20"/>
        </w:rPr>
        <w:t> </w:t>
      </w:r>
      <w:r>
        <w:rPr>
          <w:rFonts w:ascii="Arial" w:hAnsi="Arial"/>
          <w:sz w:val="20"/>
        </w:rPr>
        <w:t>implica</w:t>
      </w:r>
      <w:r>
        <w:rPr>
          <w:rFonts w:ascii="Arial" w:hAnsi="Arial"/>
          <w:spacing w:val="-6"/>
          <w:sz w:val="20"/>
        </w:rPr>
        <w:t> </w:t>
      </w:r>
      <w:r>
        <w:rPr>
          <w:rFonts w:ascii="Arial" w:hAnsi="Arial"/>
          <w:sz w:val="20"/>
        </w:rPr>
        <w:t>un</w:t>
      </w:r>
      <w:r>
        <w:rPr>
          <w:rFonts w:ascii="Arial" w:hAnsi="Arial"/>
          <w:spacing w:val="-6"/>
          <w:sz w:val="20"/>
        </w:rPr>
        <w:t> </w:t>
      </w:r>
      <w:r>
        <w:rPr>
          <w:rFonts w:ascii="Arial" w:hAnsi="Arial"/>
          <w:sz w:val="20"/>
        </w:rPr>
        <w:t>tempo</w:t>
      </w:r>
      <w:r>
        <w:rPr>
          <w:rFonts w:ascii="Arial" w:hAnsi="Arial"/>
          <w:spacing w:val="-7"/>
          <w:sz w:val="20"/>
        </w:rPr>
        <w:t> </w:t>
      </w:r>
      <w:r>
        <w:rPr>
          <w:rFonts w:ascii="Arial" w:hAnsi="Arial"/>
          <w:sz w:val="20"/>
        </w:rPr>
        <w:t>di</w:t>
      </w:r>
      <w:r>
        <w:rPr>
          <w:rFonts w:ascii="Arial" w:hAnsi="Arial"/>
          <w:spacing w:val="-5"/>
          <w:sz w:val="20"/>
        </w:rPr>
        <w:t> </w:t>
      </w:r>
      <w:r>
        <w:rPr>
          <w:rFonts w:ascii="Arial" w:hAnsi="Arial"/>
          <w:sz w:val="20"/>
        </w:rPr>
        <w:t>0,21</w:t>
      </w:r>
      <w:r>
        <w:rPr>
          <w:rFonts w:ascii="Arial" w:hAnsi="Arial"/>
          <w:spacing w:val="-6"/>
          <w:sz w:val="20"/>
        </w:rPr>
        <w:t> </w:t>
      </w:r>
      <w:r>
        <w:rPr>
          <w:rFonts w:ascii="Arial" w:hAnsi="Arial"/>
          <w:sz w:val="20"/>
        </w:rPr>
        <w:t>secondi</w:t>
      </w:r>
      <w:r>
        <w:rPr>
          <w:rFonts w:ascii="Arial" w:hAnsi="Arial"/>
          <w:spacing w:val="-6"/>
          <w:sz w:val="20"/>
        </w:rPr>
        <w:t> </w:t>
      </w:r>
      <w:r>
        <w:rPr>
          <w:rFonts w:ascii="Arial" w:hAnsi="Arial"/>
          <w:sz w:val="20"/>
        </w:rPr>
        <w:t>per</w:t>
      </w:r>
      <w:r>
        <w:rPr>
          <w:rFonts w:ascii="Arial" w:hAnsi="Arial"/>
          <w:spacing w:val="-5"/>
          <w:sz w:val="20"/>
        </w:rPr>
        <w:t> </w:t>
      </w:r>
      <w:r>
        <w:rPr>
          <w:rFonts w:ascii="Arial" w:hAnsi="Arial"/>
          <w:sz w:val="20"/>
        </w:rPr>
        <w:t>percorrere</w:t>
      </w:r>
      <w:r>
        <w:rPr>
          <w:rFonts w:ascii="Arial" w:hAnsi="Arial"/>
          <w:spacing w:val="-6"/>
          <w:sz w:val="20"/>
        </w:rPr>
        <w:t> </w:t>
      </w:r>
      <w:r>
        <w:rPr>
          <w:rFonts w:ascii="Arial" w:hAnsi="Arial"/>
          <w:sz w:val="20"/>
        </w:rPr>
        <w:t>7</w:t>
      </w:r>
      <w:r>
        <w:rPr>
          <w:rFonts w:ascii="Arial" w:hAnsi="Arial"/>
          <w:spacing w:val="-7"/>
          <w:sz w:val="20"/>
        </w:rPr>
        <w:t> </w:t>
      </w:r>
      <w:r>
        <w:rPr>
          <w:rFonts w:ascii="Arial" w:hAnsi="Arial"/>
          <w:sz w:val="20"/>
        </w:rPr>
        <w:t>metri),</w:t>
      </w:r>
      <w:r>
        <w:rPr>
          <w:rFonts w:ascii="Arial" w:hAnsi="Arial"/>
          <w:spacing w:val="-5"/>
          <w:sz w:val="20"/>
        </w:rPr>
        <w:t> </w:t>
      </w:r>
      <w:r>
        <w:rPr>
          <w:rFonts w:ascii="Arial" w:hAnsi="Arial"/>
          <w:sz w:val="20"/>
        </w:rPr>
        <w:t>per cui</w:t>
      </w:r>
      <w:r>
        <w:rPr>
          <w:rFonts w:ascii="Arial" w:hAnsi="Arial"/>
          <w:spacing w:val="-9"/>
          <w:sz w:val="20"/>
        </w:rPr>
        <w:t> </w:t>
      </w:r>
      <w:r>
        <w:rPr>
          <w:rFonts w:ascii="Arial" w:hAnsi="Arial"/>
          <w:sz w:val="20"/>
        </w:rPr>
        <w:t>l’occhio</w:t>
      </w:r>
      <w:r>
        <w:rPr>
          <w:rFonts w:ascii="Arial" w:hAnsi="Arial"/>
          <w:spacing w:val="-9"/>
          <w:sz w:val="20"/>
        </w:rPr>
        <w:t> </w:t>
      </w:r>
      <w:r>
        <w:rPr>
          <w:rFonts w:ascii="Arial" w:hAnsi="Arial"/>
          <w:sz w:val="20"/>
        </w:rPr>
        <w:t>umano</w:t>
      </w:r>
      <w:r>
        <w:rPr>
          <w:rFonts w:ascii="Arial" w:hAnsi="Arial"/>
          <w:spacing w:val="-9"/>
          <w:sz w:val="20"/>
        </w:rPr>
        <w:t> </w:t>
      </w:r>
      <w:r>
        <w:rPr>
          <w:rFonts w:ascii="Arial" w:hAnsi="Arial"/>
          <w:sz w:val="20"/>
        </w:rPr>
        <w:t>ha</w:t>
      </w:r>
      <w:r>
        <w:rPr>
          <w:rFonts w:ascii="Arial" w:hAnsi="Arial"/>
          <w:spacing w:val="-9"/>
          <w:sz w:val="20"/>
        </w:rPr>
        <w:t> </w:t>
      </w:r>
      <w:r>
        <w:rPr>
          <w:rFonts w:ascii="Arial" w:hAnsi="Arial"/>
          <w:sz w:val="20"/>
        </w:rPr>
        <w:t>evidenti</w:t>
      </w:r>
      <w:r>
        <w:rPr>
          <w:rFonts w:ascii="Arial" w:hAnsi="Arial"/>
          <w:spacing w:val="-9"/>
          <w:sz w:val="20"/>
        </w:rPr>
        <w:t> </w:t>
      </w:r>
      <w:r>
        <w:rPr>
          <w:rFonts w:ascii="Arial" w:hAnsi="Arial"/>
          <w:sz w:val="20"/>
        </w:rPr>
        <w:t>difficoltà</w:t>
      </w:r>
      <w:r>
        <w:rPr>
          <w:rFonts w:ascii="Arial" w:hAnsi="Arial"/>
          <w:spacing w:val="-9"/>
          <w:sz w:val="20"/>
        </w:rPr>
        <w:t> </w:t>
      </w:r>
      <w:r>
        <w:rPr>
          <w:rFonts w:ascii="Arial" w:hAnsi="Arial"/>
          <w:sz w:val="20"/>
        </w:rPr>
        <w:t>a</w:t>
      </w:r>
      <w:r>
        <w:rPr>
          <w:rFonts w:ascii="Arial" w:hAnsi="Arial"/>
          <w:spacing w:val="-9"/>
          <w:sz w:val="20"/>
        </w:rPr>
        <w:t> </w:t>
      </w:r>
      <w:r>
        <w:rPr>
          <w:rFonts w:ascii="Arial" w:hAnsi="Arial"/>
          <w:sz w:val="20"/>
        </w:rPr>
        <w:t>focalizzare</w:t>
      </w:r>
      <w:r>
        <w:rPr>
          <w:rFonts w:ascii="Arial" w:hAnsi="Arial"/>
          <w:spacing w:val="-9"/>
          <w:sz w:val="20"/>
        </w:rPr>
        <w:t> </w:t>
      </w:r>
      <w:r>
        <w:rPr>
          <w:rFonts w:ascii="Arial" w:hAnsi="Arial"/>
          <w:sz w:val="20"/>
        </w:rPr>
        <w:t>correttamente,</w:t>
      </w:r>
      <w:r>
        <w:rPr>
          <w:rFonts w:ascii="Arial" w:hAnsi="Arial"/>
          <w:spacing w:val="-9"/>
          <w:sz w:val="20"/>
        </w:rPr>
        <w:t> </w:t>
      </w:r>
      <w:r>
        <w:rPr>
          <w:rFonts w:ascii="Arial" w:hAnsi="Arial"/>
          <w:sz w:val="20"/>
        </w:rPr>
        <w:t>se</w:t>
      </w:r>
      <w:r>
        <w:rPr>
          <w:rFonts w:ascii="Arial" w:hAnsi="Arial"/>
          <w:spacing w:val="-9"/>
          <w:sz w:val="20"/>
        </w:rPr>
        <w:t> </w:t>
      </w:r>
      <w:r>
        <w:rPr>
          <w:rFonts w:ascii="Arial" w:hAnsi="Arial"/>
          <w:sz w:val="20"/>
        </w:rPr>
        <w:t>ne</w:t>
      </w:r>
      <w:r>
        <w:rPr>
          <w:rFonts w:ascii="Arial" w:hAnsi="Arial"/>
          <w:spacing w:val="-9"/>
          <w:sz w:val="20"/>
        </w:rPr>
        <w:t> </w:t>
      </w:r>
      <w:r>
        <w:rPr>
          <w:rFonts w:ascii="Arial" w:hAnsi="Arial"/>
          <w:sz w:val="20"/>
        </w:rPr>
        <w:t>segue</w:t>
      </w:r>
      <w:r>
        <w:rPr>
          <w:rFonts w:ascii="Arial" w:hAnsi="Arial"/>
          <w:spacing w:val="-9"/>
          <w:sz w:val="20"/>
        </w:rPr>
        <w:t> </w:t>
      </w:r>
      <w:r>
        <w:rPr>
          <w:rFonts w:ascii="Arial" w:hAnsi="Arial"/>
          <w:sz w:val="20"/>
        </w:rPr>
        <w:t>la</w:t>
      </w:r>
      <w:r>
        <w:rPr>
          <w:rFonts w:ascii="Arial" w:hAnsi="Arial"/>
          <w:spacing w:val="-9"/>
          <w:sz w:val="20"/>
        </w:rPr>
        <w:t> </w:t>
      </w:r>
      <w:r>
        <w:rPr>
          <w:rFonts w:ascii="Arial" w:hAnsi="Arial"/>
          <w:sz w:val="20"/>
        </w:rPr>
        <w:t>traiettoria,</w:t>
      </w:r>
      <w:r>
        <w:rPr>
          <w:rFonts w:ascii="Arial" w:hAnsi="Arial"/>
          <w:spacing w:val="-8"/>
          <w:sz w:val="20"/>
        </w:rPr>
        <w:t> </w:t>
      </w:r>
      <w:r>
        <w:rPr>
          <w:rFonts w:ascii="Arial" w:hAnsi="Arial"/>
          <w:sz w:val="20"/>
        </w:rPr>
        <w:t>l’immagine</w:t>
      </w:r>
      <w:r>
        <w:rPr>
          <w:rFonts w:ascii="Arial" w:hAnsi="Arial"/>
          <w:spacing w:val="-9"/>
          <w:sz w:val="20"/>
        </w:rPr>
        <w:t> </w:t>
      </w:r>
      <w:r>
        <w:rPr>
          <w:rFonts w:ascii="Arial" w:hAnsi="Arial"/>
          <w:sz w:val="20"/>
        </w:rPr>
        <w:t>del</w:t>
      </w:r>
      <w:r>
        <w:rPr>
          <w:rFonts w:ascii="Arial" w:hAnsi="Arial"/>
          <w:spacing w:val="-6"/>
          <w:sz w:val="20"/>
        </w:rPr>
        <w:t> </w:t>
      </w:r>
      <w:r>
        <w:rPr>
          <w:rFonts w:ascii="Arial" w:hAnsi="Arial"/>
          <w:sz w:val="20"/>
        </w:rPr>
        <w:t>punto di impatto della palla. In tale circostanza l’occhio potrebbe trasmettere un’immagine sfuocata, perché il tempo di reazione necessario a focalizzare la palla stessa sarebbe nettamente superiore a quello di concretizzazione dell’evento; da ciò deriva la possibilità di commettere errori, anche palesi. Al contrario, l’anticipo della traiettoria della palla garantisce di percepire con lo sguardo fermo il suo punto di impatto con il terreno, o con il giocatore, minimizzando quindi le possibilità di percepire tale contatto con una immagine “non a</w:t>
      </w:r>
      <w:r>
        <w:rPr>
          <w:rFonts w:ascii="Arial" w:hAnsi="Arial"/>
          <w:spacing w:val="-16"/>
          <w:sz w:val="20"/>
        </w:rPr>
        <w:t> </w:t>
      </w:r>
      <w:r>
        <w:rPr>
          <w:rFonts w:ascii="Arial" w:hAnsi="Arial"/>
          <w:sz w:val="20"/>
        </w:rPr>
        <w:t>fuoco”.</w:t>
      </w:r>
    </w:p>
    <w:p>
      <w:pPr>
        <w:spacing w:line="276" w:lineRule="auto" w:before="63"/>
        <w:ind w:left="469" w:right="488" w:firstLine="0"/>
        <w:jc w:val="both"/>
        <w:rPr>
          <w:rFonts w:ascii="Arial" w:hAnsi="Arial"/>
          <w:sz w:val="20"/>
        </w:rPr>
      </w:pPr>
      <w:r>
        <w:rPr>
          <w:rFonts w:ascii="Arial" w:hAnsi="Arial"/>
          <w:sz w:val="20"/>
        </w:rPr>
        <w:t>Durante il gioco, varie sono le situazioni in cui l’arbitro deve utilizzare tale tecnica, evitando peraltro movimenti del tronco sia laterali che di flesso-estensione, soprattutto se eccessivi, perché contribuirebbero a produrre “immagini in movimento” e quindi sicuramente sfuocate.</w:t>
      </w:r>
    </w:p>
    <w:p>
      <w:pPr>
        <w:pStyle w:val="ListParagraph"/>
        <w:numPr>
          <w:ilvl w:val="1"/>
          <w:numId w:val="15"/>
        </w:numPr>
        <w:tabs>
          <w:tab w:pos="754" w:val="left" w:leader="none"/>
        </w:tabs>
        <w:spacing w:line="273" w:lineRule="auto" w:before="62" w:after="0"/>
        <w:ind w:left="753" w:right="487" w:hanging="284"/>
        <w:jc w:val="both"/>
        <w:rPr>
          <w:rFonts w:ascii="Symbol" w:hAnsi="Symbol"/>
          <w:sz w:val="20"/>
        </w:rPr>
      </w:pPr>
      <w:r>
        <w:rPr>
          <w:rFonts w:ascii="Arial" w:hAnsi="Arial"/>
          <w:b/>
          <w:sz w:val="20"/>
        </w:rPr>
        <w:t>Tocco di palla - </w:t>
      </w:r>
      <w:r>
        <w:rPr>
          <w:rFonts w:ascii="Arial" w:hAnsi="Arial"/>
          <w:sz w:val="20"/>
        </w:rPr>
        <w:t>Il momento e il punto di impatto tra la palla e le dita, o altra parte del corpo del giocatore, devono</w:t>
      </w:r>
      <w:r>
        <w:rPr>
          <w:rFonts w:ascii="Arial" w:hAnsi="Arial"/>
          <w:spacing w:val="-5"/>
          <w:sz w:val="20"/>
        </w:rPr>
        <w:t> </w:t>
      </w:r>
      <w:r>
        <w:rPr>
          <w:rFonts w:ascii="Arial" w:hAnsi="Arial"/>
          <w:sz w:val="20"/>
        </w:rPr>
        <w:t>essere</w:t>
      </w:r>
      <w:r>
        <w:rPr>
          <w:rFonts w:ascii="Arial" w:hAnsi="Arial"/>
          <w:spacing w:val="-4"/>
          <w:sz w:val="20"/>
        </w:rPr>
        <w:t> </w:t>
      </w:r>
      <w:r>
        <w:rPr>
          <w:rFonts w:ascii="Arial" w:hAnsi="Arial"/>
          <w:sz w:val="20"/>
        </w:rPr>
        <w:t>anticipati,</w:t>
      </w:r>
      <w:r>
        <w:rPr>
          <w:rFonts w:ascii="Arial" w:hAnsi="Arial"/>
          <w:spacing w:val="-5"/>
          <w:sz w:val="20"/>
        </w:rPr>
        <w:t> </w:t>
      </w:r>
      <w:r>
        <w:rPr>
          <w:rFonts w:ascii="Arial" w:hAnsi="Arial"/>
          <w:sz w:val="20"/>
        </w:rPr>
        <w:t>in</w:t>
      </w:r>
      <w:r>
        <w:rPr>
          <w:rFonts w:ascii="Arial" w:hAnsi="Arial"/>
          <w:spacing w:val="-5"/>
          <w:sz w:val="20"/>
        </w:rPr>
        <w:t> </w:t>
      </w:r>
      <w:r>
        <w:rPr>
          <w:rFonts w:ascii="Arial" w:hAnsi="Arial"/>
          <w:sz w:val="20"/>
        </w:rPr>
        <w:t>modo</w:t>
      </w:r>
      <w:r>
        <w:rPr>
          <w:rFonts w:ascii="Arial" w:hAnsi="Arial"/>
          <w:spacing w:val="-4"/>
          <w:sz w:val="20"/>
        </w:rPr>
        <w:t> </w:t>
      </w:r>
      <w:r>
        <w:rPr>
          <w:rFonts w:ascii="Arial" w:hAnsi="Arial"/>
          <w:sz w:val="20"/>
        </w:rPr>
        <w:t>da</w:t>
      </w:r>
      <w:r>
        <w:rPr>
          <w:rFonts w:ascii="Arial" w:hAnsi="Arial"/>
          <w:spacing w:val="-5"/>
          <w:sz w:val="20"/>
        </w:rPr>
        <w:t> </w:t>
      </w:r>
      <w:r>
        <w:rPr>
          <w:rFonts w:ascii="Arial" w:hAnsi="Arial"/>
          <w:sz w:val="20"/>
        </w:rPr>
        <w:t>poter</w:t>
      </w:r>
      <w:r>
        <w:rPr>
          <w:rFonts w:ascii="Arial" w:hAnsi="Arial"/>
          <w:spacing w:val="-4"/>
          <w:sz w:val="20"/>
        </w:rPr>
        <w:t> </w:t>
      </w:r>
      <w:r>
        <w:rPr>
          <w:rFonts w:ascii="Arial" w:hAnsi="Arial"/>
          <w:sz w:val="20"/>
        </w:rPr>
        <w:t>essere</w:t>
      </w:r>
      <w:r>
        <w:rPr>
          <w:rFonts w:ascii="Arial" w:hAnsi="Arial"/>
          <w:spacing w:val="-5"/>
          <w:sz w:val="20"/>
        </w:rPr>
        <w:t> </w:t>
      </w:r>
      <w:r>
        <w:rPr>
          <w:rFonts w:ascii="Arial" w:hAnsi="Arial"/>
          <w:sz w:val="20"/>
        </w:rPr>
        <w:t>percepiti</w:t>
      </w:r>
      <w:r>
        <w:rPr>
          <w:rFonts w:ascii="Arial" w:hAnsi="Arial"/>
          <w:spacing w:val="-4"/>
          <w:sz w:val="20"/>
        </w:rPr>
        <w:t> </w:t>
      </w:r>
      <w:r>
        <w:rPr>
          <w:rFonts w:ascii="Arial" w:hAnsi="Arial"/>
          <w:sz w:val="20"/>
        </w:rPr>
        <w:t>con</w:t>
      </w:r>
      <w:r>
        <w:rPr>
          <w:rFonts w:ascii="Arial" w:hAnsi="Arial"/>
          <w:spacing w:val="-5"/>
          <w:sz w:val="20"/>
        </w:rPr>
        <w:t> </w:t>
      </w:r>
      <w:r>
        <w:rPr>
          <w:rFonts w:ascii="Arial" w:hAnsi="Arial"/>
          <w:sz w:val="20"/>
        </w:rPr>
        <w:t>lo</w:t>
      </w:r>
      <w:r>
        <w:rPr>
          <w:rFonts w:ascii="Arial" w:hAnsi="Arial"/>
          <w:spacing w:val="-4"/>
          <w:sz w:val="20"/>
        </w:rPr>
        <w:t> </w:t>
      </w:r>
      <w:r>
        <w:rPr>
          <w:rFonts w:ascii="Arial" w:hAnsi="Arial"/>
          <w:sz w:val="20"/>
        </w:rPr>
        <w:t>sguardo</w:t>
      </w:r>
      <w:r>
        <w:rPr>
          <w:rFonts w:ascii="Arial" w:hAnsi="Arial"/>
          <w:spacing w:val="-5"/>
          <w:sz w:val="20"/>
        </w:rPr>
        <w:t> </w:t>
      </w:r>
      <w:r>
        <w:rPr>
          <w:rFonts w:ascii="Arial" w:hAnsi="Arial"/>
          <w:sz w:val="20"/>
        </w:rPr>
        <w:t>fermo:</w:t>
      </w:r>
      <w:r>
        <w:rPr>
          <w:rFonts w:ascii="Arial" w:hAnsi="Arial"/>
          <w:spacing w:val="-4"/>
          <w:sz w:val="20"/>
        </w:rPr>
        <w:t> </w:t>
      </w:r>
      <w:r>
        <w:rPr>
          <w:rFonts w:ascii="Arial" w:hAnsi="Arial"/>
          <w:sz w:val="20"/>
        </w:rPr>
        <w:t>l’arbitro</w:t>
      </w:r>
      <w:r>
        <w:rPr>
          <w:rFonts w:ascii="Arial" w:hAnsi="Arial"/>
          <w:spacing w:val="-5"/>
          <w:sz w:val="20"/>
        </w:rPr>
        <w:t> </w:t>
      </w:r>
      <w:r>
        <w:rPr>
          <w:rFonts w:ascii="Arial" w:hAnsi="Arial"/>
          <w:sz w:val="20"/>
        </w:rPr>
        <w:t>dovrà</w:t>
      </w:r>
      <w:r>
        <w:rPr>
          <w:rFonts w:ascii="Arial" w:hAnsi="Arial"/>
          <w:spacing w:val="-4"/>
          <w:sz w:val="20"/>
        </w:rPr>
        <w:t> </w:t>
      </w:r>
      <w:r>
        <w:rPr>
          <w:rFonts w:ascii="Arial" w:hAnsi="Arial"/>
          <w:sz w:val="20"/>
        </w:rPr>
        <w:t>lasciare</w:t>
      </w:r>
      <w:r>
        <w:rPr>
          <w:rFonts w:ascii="Arial" w:hAnsi="Arial"/>
          <w:spacing w:val="-5"/>
          <w:sz w:val="20"/>
        </w:rPr>
        <w:t> </w:t>
      </w:r>
      <w:r>
        <w:rPr>
          <w:rFonts w:ascii="Arial" w:hAnsi="Arial"/>
          <w:sz w:val="20"/>
        </w:rPr>
        <w:t>con</w:t>
      </w:r>
      <w:r>
        <w:rPr>
          <w:rFonts w:ascii="Arial" w:hAnsi="Arial"/>
          <w:spacing w:val="-4"/>
          <w:sz w:val="20"/>
        </w:rPr>
        <w:t> </w:t>
      </w:r>
      <w:r>
        <w:rPr>
          <w:rFonts w:ascii="Arial" w:hAnsi="Arial"/>
          <w:sz w:val="20"/>
        </w:rPr>
        <w:t>lo sguardo la traiettoria della palla proveniente dal servizio, da un attacco, da un passaggio, ecc., in tempo utile per portarlo in anticipo sul punto che sarà interessato dall’arrivo della</w:t>
      </w:r>
      <w:r>
        <w:rPr>
          <w:rFonts w:ascii="Arial" w:hAnsi="Arial"/>
          <w:spacing w:val="-13"/>
          <w:sz w:val="20"/>
        </w:rPr>
        <w:t> </w:t>
      </w:r>
      <w:r>
        <w:rPr>
          <w:rFonts w:ascii="Arial" w:hAnsi="Arial"/>
          <w:sz w:val="20"/>
        </w:rPr>
        <w:t>palla.</w:t>
      </w:r>
    </w:p>
    <w:p>
      <w:pPr>
        <w:spacing w:after="0" w:line="273" w:lineRule="auto"/>
        <w:jc w:val="both"/>
        <w:rPr>
          <w:rFonts w:ascii="Symbol" w:hAnsi="Symbol"/>
          <w:sz w:val="20"/>
        </w:rPr>
        <w:sectPr>
          <w:headerReference w:type="default" r:id="rId119"/>
          <w:headerReference w:type="even" r:id="rId120"/>
          <w:footerReference w:type="default" r:id="rId121"/>
          <w:footerReference w:type="even" r:id="rId122"/>
          <w:pgSz w:w="11910" w:h="16840"/>
          <w:pgMar w:header="564" w:footer="323" w:top="760" w:bottom="520" w:left="380" w:right="500"/>
          <w:pgNumType w:start="1"/>
        </w:sectPr>
      </w:pPr>
    </w:p>
    <w:p>
      <w:pPr>
        <w:pStyle w:val="BodyText"/>
        <w:spacing w:before="10"/>
        <w:rPr>
          <w:rFonts w:ascii="Arial"/>
          <w:sz w:val="22"/>
        </w:rPr>
      </w:pPr>
    </w:p>
    <w:p>
      <w:pPr>
        <w:pStyle w:val="ListParagraph"/>
        <w:numPr>
          <w:ilvl w:val="1"/>
          <w:numId w:val="15"/>
        </w:numPr>
        <w:tabs>
          <w:tab w:pos="754" w:val="left" w:leader="none"/>
        </w:tabs>
        <w:spacing w:line="273" w:lineRule="auto" w:before="102" w:after="0"/>
        <w:ind w:left="753" w:right="487" w:hanging="284"/>
        <w:jc w:val="both"/>
        <w:rPr>
          <w:rFonts w:ascii="Symbol" w:hAnsi="Symbol"/>
          <w:sz w:val="20"/>
        </w:rPr>
      </w:pPr>
      <w:r>
        <w:rPr>
          <w:rFonts w:ascii="Arial" w:hAnsi="Arial"/>
          <w:b/>
          <w:sz w:val="20"/>
        </w:rPr>
        <w:t>Impatto</w:t>
      </w:r>
      <w:r>
        <w:rPr>
          <w:rFonts w:ascii="Arial" w:hAnsi="Arial"/>
          <w:b/>
          <w:spacing w:val="-5"/>
          <w:sz w:val="20"/>
        </w:rPr>
        <w:t> </w:t>
      </w:r>
      <w:r>
        <w:rPr>
          <w:rFonts w:ascii="Arial" w:hAnsi="Arial"/>
          <w:b/>
          <w:sz w:val="20"/>
        </w:rPr>
        <w:t>della</w:t>
      </w:r>
      <w:r>
        <w:rPr>
          <w:rFonts w:ascii="Arial" w:hAnsi="Arial"/>
          <w:b/>
          <w:spacing w:val="-4"/>
          <w:sz w:val="20"/>
        </w:rPr>
        <w:t> </w:t>
      </w:r>
      <w:r>
        <w:rPr>
          <w:rFonts w:ascii="Arial" w:hAnsi="Arial"/>
          <w:b/>
          <w:sz w:val="20"/>
        </w:rPr>
        <w:t>palla</w:t>
      </w:r>
      <w:r>
        <w:rPr>
          <w:rFonts w:ascii="Arial" w:hAnsi="Arial"/>
          <w:b/>
          <w:spacing w:val="-3"/>
          <w:sz w:val="20"/>
        </w:rPr>
        <w:t> </w:t>
      </w:r>
      <w:r>
        <w:rPr>
          <w:rFonts w:ascii="Arial" w:hAnsi="Arial"/>
          <w:b/>
          <w:sz w:val="20"/>
        </w:rPr>
        <w:t>con</w:t>
      </w:r>
      <w:r>
        <w:rPr>
          <w:rFonts w:ascii="Arial" w:hAnsi="Arial"/>
          <w:b/>
          <w:spacing w:val="-5"/>
          <w:sz w:val="20"/>
        </w:rPr>
        <w:t> </w:t>
      </w:r>
      <w:r>
        <w:rPr>
          <w:rFonts w:ascii="Arial" w:hAnsi="Arial"/>
          <w:b/>
          <w:sz w:val="20"/>
        </w:rPr>
        <w:t>il</w:t>
      </w:r>
      <w:r>
        <w:rPr>
          <w:rFonts w:ascii="Arial" w:hAnsi="Arial"/>
          <w:b/>
          <w:spacing w:val="-3"/>
          <w:sz w:val="20"/>
        </w:rPr>
        <w:t> </w:t>
      </w:r>
      <w:r>
        <w:rPr>
          <w:rFonts w:ascii="Arial" w:hAnsi="Arial"/>
          <w:b/>
          <w:sz w:val="20"/>
        </w:rPr>
        <w:t>terreno</w:t>
      </w:r>
      <w:r>
        <w:rPr>
          <w:rFonts w:ascii="Arial" w:hAnsi="Arial"/>
          <w:b/>
          <w:spacing w:val="-4"/>
          <w:sz w:val="20"/>
        </w:rPr>
        <w:t> </w:t>
      </w:r>
      <w:r>
        <w:rPr>
          <w:rFonts w:ascii="Arial" w:hAnsi="Arial"/>
          <w:b/>
          <w:sz w:val="20"/>
        </w:rPr>
        <w:t>-</w:t>
      </w:r>
      <w:r>
        <w:rPr>
          <w:rFonts w:ascii="Arial" w:hAnsi="Arial"/>
          <w:b/>
          <w:spacing w:val="-3"/>
          <w:sz w:val="20"/>
        </w:rPr>
        <w:t> </w:t>
      </w:r>
      <w:r>
        <w:rPr>
          <w:rFonts w:ascii="Arial" w:hAnsi="Arial"/>
          <w:sz w:val="20"/>
        </w:rPr>
        <w:t>Anche</w:t>
      </w:r>
      <w:r>
        <w:rPr>
          <w:rFonts w:ascii="Arial" w:hAnsi="Arial"/>
          <w:spacing w:val="-4"/>
          <w:sz w:val="20"/>
        </w:rPr>
        <w:t> </w:t>
      </w:r>
      <w:r>
        <w:rPr>
          <w:rFonts w:ascii="Arial" w:hAnsi="Arial"/>
          <w:sz w:val="20"/>
        </w:rPr>
        <w:t>in</w:t>
      </w:r>
      <w:r>
        <w:rPr>
          <w:rFonts w:ascii="Arial" w:hAnsi="Arial"/>
          <w:spacing w:val="-4"/>
          <w:sz w:val="20"/>
        </w:rPr>
        <w:t> </w:t>
      </w:r>
      <w:r>
        <w:rPr>
          <w:rFonts w:ascii="Arial" w:hAnsi="Arial"/>
          <w:sz w:val="20"/>
        </w:rPr>
        <w:t>questa</w:t>
      </w:r>
      <w:r>
        <w:rPr>
          <w:rFonts w:ascii="Arial" w:hAnsi="Arial"/>
          <w:spacing w:val="-3"/>
          <w:sz w:val="20"/>
        </w:rPr>
        <w:t> </w:t>
      </w:r>
      <w:r>
        <w:rPr>
          <w:rFonts w:ascii="Arial" w:hAnsi="Arial"/>
          <w:sz w:val="20"/>
        </w:rPr>
        <w:t>situazione</w:t>
      </w:r>
      <w:r>
        <w:rPr>
          <w:rFonts w:ascii="Arial" w:hAnsi="Arial"/>
          <w:spacing w:val="-4"/>
          <w:sz w:val="20"/>
        </w:rPr>
        <w:t> </w:t>
      </w:r>
      <w:r>
        <w:rPr>
          <w:rFonts w:ascii="Arial" w:hAnsi="Arial"/>
          <w:sz w:val="20"/>
        </w:rPr>
        <w:t>è</w:t>
      </w:r>
      <w:r>
        <w:rPr>
          <w:rFonts w:ascii="Arial" w:hAnsi="Arial"/>
          <w:spacing w:val="-3"/>
          <w:sz w:val="20"/>
        </w:rPr>
        <w:t> </w:t>
      </w:r>
      <w:r>
        <w:rPr>
          <w:rFonts w:ascii="Arial" w:hAnsi="Arial"/>
          <w:sz w:val="20"/>
        </w:rPr>
        <w:t>necessario</w:t>
      </w:r>
      <w:r>
        <w:rPr>
          <w:rFonts w:ascii="Arial" w:hAnsi="Arial"/>
          <w:spacing w:val="-4"/>
          <w:sz w:val="20"/>
        </w:rPr>
        <w:t> </w:t>
      </w:r>
      <w:r>
        <w:rPr>
          <w:rFonts w:ascii="Arial" w:hAnsi="Arial"/>
          <w:sz w:val="20"/>
        </w:rPr>
        <w:t>anticipare</w:t>
      </w:r>
      <w:r>
        <w:rPr>
          <w:rFonts w:ascii="Arial" w:hAnsi="Arial"/>
          <w:spacing w:val="-3"/>
          <w:sz w:val="20"/>
        </w:rPr>
        <w:t> </w:t>
      </w:r>
      <w:r>
        <w:rPr>
          <w:rFonts w:ascii="Arial" w:hAnsi="Arial"/>
          <w:sz w:val="20"/>
        </w:rPr>
        <w:t>con</w:t>
      </w:r>
      <w:r>
        <w:rPr>
          <w:rFonts w:ascii="Arial" w:hAnsi="Arial"/>
          <w:spacing w:val="-4"/>
          <w:sz w:val="20"/>
        </w:rPr>
        <w:t> </w:t>
      </w:r>
      <w:r>
        <w:rPr>
          <w:rFonts w:ascii="Arial" w:hAnsi="Arial"/>
          <w:sz w:val="20"/>
        </w:rPr>
        <w:t>lo</w:t>
      </w:r>
      <w:r>
        <w:rPr>
          <w:rFonts w:ascii="Arial" w:hAnsi="Arial"/>
          <w:spacing w:val="-3"/>
          <w:sz w:val="20"/>
        </w:rPr>
        <w:t> </w:t>
      </w:r>
      <w:r>
        <w:rPr>
          <w:rFonts w:ascii="Arial" w:hAnsi="Arial"/>
          <w:sz w:val="20"/>
        </w:rPr>
        <w:t>sguardo</w:t>
      </w:r>
      <w:r>
        <w:rPr>
          <w:rFonts w:ascii="Arial" w:hAnsi="Arial"/>
          <w:spacing w:val="-4"/>
          <w:sz w:val="20"/>
        </w:rPr>
        <w:t> </w:t>
      </w:r>
      <w:r>
        <w:rPr>
          <w:rFonts w:ascii="Arial" w:hAnsi="Arial"/>
          <w:sz w:val="20"/>
        </w:rPr>
        <w:t>il</w:t>
      </w:r>
      <w:r>
        <w:rPr>
          <w:rFonts w:ascii="Arial" w:hAnsi="Arial"/>
          <w:spacing w:val="-4"/>
          <w:sz w:val="20"/>
        </w:rPr>
        <w:t> </w:t>
      </w:r>
      <w:r>
        <w:rPr>
          <w:rFonts w:ascii="Arial" w:hAnsi="Arial"/>
          <w:sz w:val="20"/>
        </w:rPr>
        <w:t>punto d’impatto</w:t>
      </w:r>
      <w:r>
        <w:rPr>
          <w:rFonts w:ascii="Arial" w:hAnsi="Arial"/>
          <w:spacing w:val="-5"/>
          <w:sz w:val="20"/>
        </w:rPr>
        <w:t> </w:t>
      </w:r>
      <w:r>
        <w:rPr>
          <w:rFonts w:ascii="Arial" w:hAnsi="Arial"/>
          <w:sz w:val="20"/>
        </w:rPr>
        <w:t>della</w:t>
      </w:r>
      <w:r>
        <w:rPr>
          <w:rFonts w:ascii="Arial" w:hAnsi="Arial"/>
          <w:spacing w:val="-5"/>
          <w:sz w:val="20"/>
        </w:rPr>
        <w:t> </w:t>
      </w:r>
      <w:r>
        <w:rPr>
          <w:rFonts w:ascii="Arial" w:hAnsi="Arial"/>
          <w:sz w:val="20"/>
        </w:rPr>
        <w:t>palla</w:t>
      </w:r>
      <w:r>
        <w:rPr>
          <w:rFonts w:ascii="Arial" w:hAnsi="Arial"/>
          <w:spacing w:val="-5"/>
          <w:sz w:val="20"/>
        </w:rPr>
        <w:t> </w:t>
      </w:r>
      <w:r>
        <w:rPr>
          <w:rFonts w:ascii="Arial" w:hAnsi="Arial"/>
          <w:sz w:val="20"/>
        </w:rPr>
        <w:t>prima</w:t>
      </w:r>
      <w:r>
        <w:rPr>
          <w:rFonts w:ascii="Arial" w:hAnsi="Arial"/>
          <w:spacing w:val="-5"/>
          <w:sz w:val="20"/>
        </w:rPr>
        <w:t> </w:t>
      </w:r>
      <w:r>
        <w:rPr>
          <w:rFonts w:ascii="Arial" w:hAnsi="Arial"/>
          <w:sz w:val="20"/>
        </w:rPr>
        <w:t>del</w:t>
      </w:r>
      <w:r>
        <w:rPr>
          <w:rFonts w:ascii="Arial" w:hAnsi="Arial"/>
          <w:spacing w:val="-5"/>
          <w:sz w:val="20"/>
        </w:rPr>
        <w:t> </w:t>
      </w:r>
      <w:r>
        <w:rPr>
          <w:rFonts w:ascii="Arial" w:hAnsi="Arial"/>
          <w:sz w:val="20"/>
        </w:rPr>
        <w:t>suo</w:t>
      </w:r>
      <w:r>
        <w:rPr>
          <w:rFonts w:ascii="Arial" w:hAnsi="Arial"/>
          <w:spacing w:val="-5"/>
          <w:sz w:val="20"/>
        </w:rPr>
        <w:t> </w:t>
      </w:r>
      <w:r>
        <w:rPr>
          <w:rFonts w:ascii="Arial" w:hAnsi="Arial"/>
          <w:sz w:val="20"/>
        </w:rPr>
        <w:t>arrivo.</w:t>
      </w:r>
      <w:r>
        <w:rPr>
          <w:rFonts w:ascii="Arial" w:hAnsi="Arial"/>
          <w:spacing w:val="-5"/>
          <w:sz w:val="20"/>
        </w:rPr>
        <w:t> </w:t>
      </w:r>
      <w:r>
        <w:rPr>
          <w:rFonts w:ascii="Arial" w:hAnsi="Arial"/>
          <w:sz w:val="20"/>
        </w:rPr>
        <w:t>La</w:t>
      </w:r>
      <w:r>
        <w:rPr>
          <w:rFonts w:ascii="Arial" w:hAnsi="Arial"/>
          <w:spacing w:val="-5"/>
          <w:sz w:val="20"/>
        </w:rPr>
        <w:t> </w:t>
      </w:r>
      <w:r>
        <w:rPr>
          <w:rFonts w:ascii="Arial" w:hAnsi="Arial"/>
          <w:sz w:val="20"/>
        </w:rPr>
        <w:t>differenza</w:t>
      </w:r>
      <w:r>
        <w:rPr>
          <w:rFonts w:ascii="Arial" w:hAnsi="Arial"/>
          <w:spacing w:val="-5"/>
          <w:sz w:val="20"/>
        </w:rPr>
        <w:t> </w:t>
      </w:r>
      <w:r>
        <w:rPr>
          <w:rFonts w:ascii="Arial" w:hAnsi="Arial"/>
          <w:sz w:val="20"/>
        </w:rPr>
        <w:t>di</w:t>
      </w:r>
      <w:r>
        <w:rPr>
          <w:rFonts w:ascii="Arial" w:hAnsi="Arial"/>
          <w:spacing w:val="-5"/>
          <w:sz w:val="20"/>
        </w:rPr>
        <w:t> </w:t>
      </w:r>
      <w:r>
        <w:rPr>
          <w:rFonts w:ascii="Arial" w:hAnsi="Arial"/>
          <w:sz w:val="20"/>
        </w:rPr>
        <w:t>valutazione</w:t>
      </w:r>
      <w:r>
        <w:rPr>
          <w:rFonts w:ascii="Arial" w:hAnsi="Arial"/>
          <w:spacing w:val="-5"/>
          <w:sz w:val="20"/>
        </w:rPr>
        <w:t> </w:t>
      </w:r>
      <w:r>
        <w:rPr>
          <w:rFonts w:ascii="Arial" w:hAnsi="Arial"/>
          <w:sz w:val="20"/>
        </w:rPr>
        <w:t>tra</w:t>
      </w:r>
      <w:r>
        <w:rPr>
          <w:rFonts w:ascii="Arial" w:hAnsi="Arial"/>
          <w:spacing w:val="-5"/>
          <w:sz w:val="20"/>
        </w:rPr>
        <w:t> </w:t>
      </w:r>
      <w:r>
        <w:rPr>
          <w:rFonts w:ascii="Arial" w:hAnsi="Arial"/>
          <w:sz w:val="20"/>
        </w:rPr>
        <w:t>l’arbitro,</w:t>
      </w:r>
      <w:r>
        <w:rPr>
          <w:rFonts w:ascii="Arial" w:hAnsi="Arial"/>
          <w:spacing w:val="-5"/>
          <w:sz w:val="20"/>
        </w:rPr>
        <w:t> </w:t>
      </w:r>
      <w:r>
        <w:rPr>
          <w:rFonts w:ascii="Arial" w:hAnsi="Arial"/>
          <w:sz w:val="20"/>
        </w:rPr>
        <w:t>che</w:t>
      </w:r>
      <w:r>
        <w:rPr>
          <w:rFonts w:ascii="Arial" w:hAnsi="Arial"/>
          <w:spacing w:val="-5"/>
          <w:sz w:val="20"/>
        </w:rPr>
        <w:t> </w:t>
      </w:r>
      <w:r>
        <w:rPr>
          <w:rFonts w:ascii="Arial" w:hAnsi="Arial"/>
          <w:sz w:val="20"/>
        </w:rPr>
        <w:t>utilizza</w:t>
      </w:r>
      <w:r>
        <w:rPr>
          <w:rFonts w:ascii="Arial" w:hAnsi="Arial"/>
          <w:spacing w:val="-5"/>
          <w:sz w:val="20"/>
        </w:rPr>
        <w:t> </w:t>
      </w:r>
      <w:r>
        <w:rPr>
          <w:rFonts w:ascii="Arial" w:hAnsi="Arial"/>
          <w:sz w:val="20"/>
        </w:rPr>
        <w:t>la</w:t>
      </w:r>
      <w:r>
        <w:rPr>
          <w:rFonts w:ascii="Arial" w:hAnsi="Arial"/>
          <w:spacing w:val="-5"/>
          <w:sz w:val="20"/>
        </w:rPr>
        <w:t> </w:t>
      </w:r>
      <w:r>
        <w:rPr>
          <w:rFonts w:ascii="Arial" w:hAnsi="Arial"/>
          <w:sz w:val="20"/>
        </w:rPr>
        <w:t>tecnica</w:t>
      </w:r>
      <w:r>
        <w:rPr>
          <w:rFonts w:ascii="Arial" w:hAnsi="Arial"/>
          <w:spacing w:val="-5"/>
          <w:sz w:val="20"/>
        </w:rPr>
        <w:t> </w:t>
      </w:r>
      <w:r>
        <w:rPr>
          <w:rFonts w:ascii="Arial" w:hAnsi="Arial"/>
          <w:sz w:val="20"/>
        </w:rPr>
        <w:t>dell’an- ticipo, e qualsiasi altra persona che segue il gioco (spettatori, allenatori, dirigenti, atleti, ecc.), deriva dal fatto che lo sguardo dell’arbitro giunge prima al punto d’impatto, mentre le altre persone, normalmente, seguono la traiettoria della palla, ricevendone un’immagine sfuocata, con risultati, a volte, diversi dalla</w:t>
      </w:r>
      <w:r>
        <w:rPr>
          <w:rFonts w:ascii="Arial" w:hAnsi="Arial"/>
          <w:spacing w:val="-19"/>
          <w:sz w:val="20"/>
        </w:rPr>
        <w:t> </w:t>
      </w:r>
      <w:r>
        <w:rPr>
          <w:rFonts w:ascii="Arial" w:hAnsi="Arial"/>
          <w:sz w:val="20"/>
        </w:rPr>
        <w:t>realtà.</w:t>
      </w:r>
    </w:p>
    <w:p>
      <w:pPr>
        <w:pStyle w:val="ListParagraph"/>
        <w:numPr>
          <w:ilvl w:val="1"/>
          <w:numId w:val="15"/>
        </w:numPr>
        <w:tabs>
          <w:tab w:pos="754" w:val="left" w:leader="none"/>
        </w:tabs>
        <w:spacing w:line="273" w:lineRule="auto" w:before="69" w:after="0"/>
        <w:ind w:left="753" w:right="485" w:hanging="284"/>
        <w:jc w:val="both"/>
        <w:rPr>
          <w:rFonts w:ascii="Symbol" w:hAnsi="Symbol"/>
          <w:sz w:val="20"/>
        </w:rPr>
      </w:pPr>
      <w:r>
        <w:rPr>
          <w:rFonts w:ascii="Arial" w:hAnsi="Arial"/>
          <w:b/>
          <w:sz w:val="20"/>
        </w:rPr>
        <w:t>Contatto</w:t>
      </w:r>
      <w:r>
        <w:rPr>
          <w:rFonts w:ascii="Arial" w:hAnsi="Arial"/>
          <w:b/>
          <w:spacing w:val="-5"/>
          <w:sz w:val="20"/>
        </w:rPr>
        <w:t> </w:t>
      </w:r>
      <w:r>
        <w:rPr>
          <w:rFonts w:ascii="Arial" w:hAnsi="Arial"/>
          <w:b/>
          <w:sz w:val="20"/>
        </w:rPr>
        <w:t>della</w:t>
      </w:r>
      <w:r>
        <w:rPr>
          <w:rFonts w:ascii="Arial" w:hAnsi="Arial"/>
          <w:b/>
          <w:spacing w:val="-4"/>
          <w:sz w:val="20"/>
        </w:rPr>
        <w:t> </w:t>
      </w:r>
      <w:r>
        <w:rPr>
          <w:rFonts w:ascii="Arial" w:hAnsi="Arial"/>
          <w:b/>
          <w:sz w:val="20"/>
        </w:rPr>
        <w:t>palla</w:t>
      </w:r>
      <w:r>
        <w:rPr>
          <w:rFonts w:ascii="Arial" w:hAnsi="Arial"/>
          <w:b/>
          <w:spacing w:val="-4"/>
          <w:sz w:val="20"/>
        </w:rPr>
        <w:t> </w:t>
      </w:r>
      <w:r>
        <w:rPr>
          <w:rFonts w:ascii="Arial" w:hAnsi="Arial"/>
          <w:b/>
          <w:sz w:val="20"/>
        </w:rPr>
        <w:t>sopra</w:t>
      </w:r>
      <w:r>
        <w:rPr>
          <w:rFonts w:ascii="Arial" w:hAnsi="Arial"/>
          <w:b/>
          <w:spacing w:val="-5"/>
          <w:sz w:val="20"/>
        </w:rPr>
        <w:t> </w:t>
      </w:r>
      <w:r>
        <w:rPr>
          <w:rFonts w:ascii="Arial" w:hAnsi="Arial"/>
          <w:b/>
          <w:sz w:val="20"/>
        </w:rPr>
        <w:t>la</w:t>
      </w:r>
      <w:r>
        <w:rPr>
          <w:rFonts w:ascii="Arial" w:hAnsi="Arial"/>
          <w:b/>
          <w:spacing w:val="-4"/>
          <w:sz w:val="20"/>
        </w:rPr>
        <w:t> </w:t>
      </w:r>
      <w:r>
        <w:rPr>
          <w:rFonts w:ascii="Arial" w:hAnsi="Arial"/>
          <w:b/>
          <w:sz w:val="20"/>
        </w:rPr>
        <w:t>rete</w:t>
      </w:r>
      <w:r>
        <w:rPr>
          <w:rFonts w:ascii="Arial" w:hAnsi="Arial"/>
          <w:b/>
          <w:spacing w:val="-4"/>
          <w:sz w:val="20"/>
        </w:rPr>
        <w:t> </w:t>
      </w:r>
      <w:r>
        <w:rPr>
          <w:rFonts w:ascii="Arial" w:hAnsi="Arial"/>
          <w:b/>
          <w:sz w:val="20"/>
        </w:rPr>
        <w:t>-</w:t>
      </w:r>
      <w:r>
        <w:rPr>
          <w:rFonts w:ascii="Arial" w:hAnsi="Arial"/>
          <w:b/>
          <w:spacing w:val="-4"/>
          <w:sz w:val="20"/>
        </w:rPr>
        <w:t> </w:t>
      </w:r>
      <w:r>
        <w:rPr>
          <w:rFonts w:ascii="Arial" w:hAnsi="Arial"/>
          <w:sz w:val="20"/>
        </w:rPr>
        <w:t>Le</w:t>
      </w:r>
      <w:r>
        <w:rPr>
          <w:rFonts w:ascii="Arial" w:hAnsi="Arial"/>
          <w:spacing w:val="-4"/>
          <w:sz w:val="20"/>
        </w:rPr>
        <w:t> </w:t>
      </w:r>
      <w:r>
        <w:rPr>
          <w:rFonts w:ascii="Arial" w:hAnsi="Arial"/>
          <w:sz w:val="20"/>
        </w:rPr>
        <w:t>azioni</w:t>
      </w:r>
      <w:r>
        <w:rPr>
          <w:rFonts w:ascii="Arial" w:hAnsi="Arial"/>
          <w:spacing w:val="-3"/>
          <w:sz w:val="20"/>
        </w:rPr>
        <w:t> </w:t>
      </w:r>
      <w:r>
        <w:rPr>
          <w:rFonts w:ascii="Arial" w:hAnsi="Arial"/>
          <w:sz w:val="20"/>
        </w:rPr>
        <w:t>che</w:t>
      </w:r>
      <w:r>
        <w:rPr>
          <w:rFonts w:ascii="Arial" w:hAnsi="Arial"/>
          <w:spacing w:val="-4"/>
          <w:sz w:val="20"/>
        </w:rPr>
        <w:t> </w:t>
      </w:r>
      <w:r>
        <w:rPr>
          <w:rFonts w:ascii="Arial" w:hAnsi="Arial"/>
          <w:sz w:val="20"/>
        </w:rPr>
        <w:t>si</w:t>
      </w:r>
      <w:r>
        <w:rPr>
          <w:rFonts w:ascii="Arial" w:hAnsi="Arial"/>
          <w:spacing w:val="-4"/>
          <w:sz w:val="20"/>
        </w:rPr>
        <w:t> </w:t>
      </w:r>
      <w:r>
        <w:rPr>
          <w:rFonts w:ascii="Arial" w:hAnsi="Arial"/>
          <w:sz w:val="20"/>
        </w:rPr>
        <w:t>svolgono</w:t>
      </w:r>
      <w:r>
        <w:rPr>
          <w:rFonts w:ascii="Arial" w:hAnsi="Arial"/>
          <w:spacing w:val="-4"/>
          <w:sz w:val="20"/>
        </w:rPr>
        <w:t> </w:t>
      </w:r>
      <w:r>
        <w:rPr>
          <w:rFonts w:ascii="Arial" w:hAnsi="Arial"/>
          <w:sz w:val="20"/>
        </w:rPr>
        <w:t>in</w:t>
      </w:r>
      <w:r>
        <w:rPr>
          <w:rFonts w:ascii="Arial" w:hAnsi="Arial"/>
          <w:spacing w:val="-4"/>
          <w:sz w:val="20"/>
        </w:rPr>
        <w:t> </w:t>
      </w:r>
      <w:r>
        <w:rPr>
          <w:rFonts w:ascii="Arial" w:hAnsi="Arial"/>
          <w:sz w:val="20"/>
        </w:rPr>
        <w:t>prossimità</w:t>
      </w:r>
      <w:r>
        <w:rPr>
          <w:rFonts w:ascii="Arial" w:hAnsi="Arial"/>
          <w:spacing w:val="-5"/>
          <w:sz w:val="20"/>
        </w:rPr>
        <w:t> </w:t>
      </w:r>
      <w:r>
        <w:rPr>
          <w:rFonts w:ascii="Arial" w:hAnsi="Arial"/>
          <w:sz w:val="20"/>
        </w:rPr>
        <w:t>del</w:t>
      </w:r>
      <w:r>
        <w:rPr>
          <w:rFonts w:ascii="Arial" w:hAnsi="Arial"/>
          <w:spacing w:val="-3"/>
          <w:sz w:val="20"/>
        </w:rPr>
        <w:t> </w:t>
      </w:r>
      <w:r>
        <w:rPr>
          <w:rFonts w:ascii="Arial" w:hAnsi="Arial"/>
          <w:sz w:val="20"/>
        </w:rPr>
        <w:t>bordo</w:t>
      </w:r>
      <w:r>
        <w:rPr>
          <w:rFonts w:ascii="Arial" w:hAnsi="Arial"/>
          <w:spacing w:val="-4"/>
          <w:sz w:val="20"/>
        </w:rPr>
        <w:t> </w:t>
      </w:r>
      <w:r>
        <w:rPr>
          <w:rFonts w:ascii="Arial" w:hAnsi="Arial"/>
          <w:sz w:val="20"/>
        </w:rPr>
        <w:t>superiore</w:t>
      </w:r>
      <w:r>
        <w:rPr>
          <w:rFonts w:ascii="Arial" w:hAnsi="Arial"/>
          <w:spacing w:val="-4"/>
          <w:sz w:val="20"/>
        </w:rPr>
        <w:t> </w:t>
      </w:r>
      <w:r>
        <w:rPr>
          <w:rFonts w:ascii="Arial" w:hAnsi="Arial"/>
          <w:sz w:val="20"/>
        </w:rPr>
        <w:t>della</w:t>
      </w:r>
      <w:r>
        <w:rPr>
          <w:rFonts w:ascii="Arial" w:hAnsi="Arial"/>
          <w:spacing w:val="-5"/>
          <w:sz w:val="20"/>
        </w:rPr>
        <w:t> </w:t>
      </w:r>
      <w:r>
        <w:rPr>
          <w:rFonts w:ascii="Arial" w:hAnsi="Arial"/>
          <w:sz w:val="20"/>
        </w:rPr>
        <w:t>rete</w:t>
      </w:r>
      <w:r>
        <w:rPr>
          <w:rFonts w:ascii="Arial" w:hAnsi="Arial"/>
          <w:spacing w:val="-4"/>
          <w:sz w:val="20"/>
        </w:rPr>
        <w:t> </w:t>
      </w:r>
      <w:r>
        <w:rPr>
          <w:rFonts w:ascii="Arial" w:hAnsi="Arial"/>
          <w:sz w:val="20"/>
        </w:rPr>
        <w:t>sono caratterizzate quasi sempre da due o più atleti contrapposti a cercare il contatto con la palla. Per la corretta valutazione della situazione di gioco e di eventuali falli, risulta indispensabile che lo sguardo dell’arbitro sia già indirizzato, prima dell’arrivo della palla, su tale spazio</w:t>
      </w:r>
      <w:r>
        <w:rPr>
          <w:rFonts w:ascii="Arial" w:hAnsi="Arial"/>
          <w:spacing w:val="-10"/>
          <w:sz w:val="20"/>
        </w:rPr>
        <w:t> </w:t>
      </w:r>
      <w:r>
        <w:rPr>
          <w:rFonts w:ascii="Arial" w:hAnsi="Arial"/>
          <w:sz w:val="20"/>
        </w:rPr>
        <w:t>ristretto.</w:t>
      </w:r>
    </w:p>
    <w:p>
      <w:pPr>
        <w:spacing w:line="276" w:lineRule="auto" w:before="66"/>
        <w:ind w:left="469" w:right="491" w:firstLine="0"/>
        <w:jc w:val="both"/>
        <w:rPr>
          <w:rFonts w:ascii="Arial"/>
          <w:sz w:val="20"/>
        </w:rPr>
      </w:pPr>
      <w:r>
        <w:rPr/>
        <w:drawing>
          <wp:anchor distT="0" distB="0" distL="0" distR="0" allowOverlap="1" layoutInCell="1" locked="0" behindDoc="1" simplePos="0" relativeHeight="198152192">
            <wp:simplePos x="0" y="0"/>
            <wp:positionH relativeFrom="page">
              <wp:posOffset>1677316</wp:posOffset>
            </wp:positionH>
            <wp:positionV relativeFrom="paragraph">
              <wp:posOffset>266034</wp:posOffset>
            </wp:positionV>
            <wp:extent cx="4088383" cy="5564744"/>
            <wp:effectExtent l="0" t="0" r="0" b="0"/>
            <wp:wrapNone/>
            <wp:docPr id="9" name="image3.jpeg"/>
            <wp:cNvGraphicFramePr>
              <a:graphicFrameLocks noChangeAspect="1"/>
            </wp:cNvGraphicFramePr>
            <a:graphic>
              <a:graphicData uri="http://schemas.openxmlformats.org/drawingml/2006/picture">
                <pic:pic>
                  <pic:nvPicPr>
                    <pic:cNvPr id="10" name="image3.jpeg"/>
                    <pic:cNvPicPr/>
                  </pic:nvPicPr>
                  <pic:blipFill>
                    <a:blip r:embed="rId115" cstate="print"/>
                    <a:stretch>
                      <a:fillRect/>
                    </a:stretch>
                  </pic:blipFill>
                  <pic:spPr>
                    <a:xfrm>
                      <a:off x="0" y="0"/>
                      <a:ext cx="4088383" cy="5564744"/>
                    </a:xfrm>
                    <a:prstGeom prst="rect">
                      <a:avLst/>
                    </a:prstGeom>
                  </pic:spPr>
                </pic:pic>
              </a:graphicData>
            </a:graphic>
          </wp:anchor>
        </w:drawing>
      </w:r>
      <w:r>
        <w:rPr>
          <w:rFonts w:ascii="Arial"/>
          <w:sz w:val="20"/>
        </w:rPr>
        <w:t>Un adeguato anticipo della traiettoria della palla risulta indispensabile per la corretta valutazione di altre situazioni di gioco, quali ad esempio:</w:t>
      </w:r>
    </w:p>
    <w:p>
      <w:pPr>
        <w:pStyle w:val="ListParagraph"/>
        <w:numPr>
          <w:ilvl w:val="1"/>
          <w:numId w:val="15"/>
        </w:numPr>
        <w:tabs>
          <w:tab w:pos="754" w:val="left" w:leader="none"/>
        </w:tabs>
        <w:spacing w:line="240" w:lineRule="auto" w:before="56" w:after="0"/>
        <w:ind w:left="753" w:right="0" w:hanging="285"/>
        <w:jc w:val="left"/>
        <w:rPr>
          <w:rFonts w:ascii="Symbol" w:hAnsi="Symbol"/>
          <w:sz w:val="22"/>
        </w:rPr>
      </w:pPr>
      <w:r>
        <w:rPr>
          <w:rFonts w:ascii="Arial" w:hAnsi="Arial"/>
          <w:sz w:val="20"/>
          <w:u w:val="single"/>
        </w:rPr>
        <w:t>tocco di attacco</w:t>
      </w:r>
      <w:r>
        <w:rPr>
          <w:rFonts w:ascii="Arial" w:hAnsi="Arial"/>
          <w:sz w:val="20"/>
        </w:rPr>
        <w:t> con la palla che si trova completamente nello spazio</w:t>
      </w:r>
      <w:r>
        <w:rPr>
          <w:rFonts w:ascii="Arial" w:hAnsi="Arial"/>
          <w:spacing w:val="-14"/>
          <w:sz w:val="20"/>
        </w:rPr>
        <w:t> </w:t>
      </w:r>
      <w:r>
        <w:rPr>
          <w:rFonts w:ascii="Arial" w:hAnsi="Arial"/>
          <w:sz w:val="20"/>
        </w:rPr>
        <w:t>avversario;</w:t>
      </w:r>
    </w:p>
    <w:p>
      <w:pPr>
        <w:pStyle w:val="ListParagraph"/>
        <w:numPr>
          <w:ilvl w:val="1"/>
          <w:numId w:val="15"/>
        </w:numPr>
        <w:tabs>
          <w:tab w:pos="754" w:val="left" w:leader="none"/>
        </w:tabs>
        <w:spacing w:line="264" w:lineRule="auto" w:before="91" w:after="0"/>
        <w:ind w:left="753" w:right="488" w:hanging="284"/>
        <w:jc w:val="left"/>
        <w:rPr>
          <w:rFonts w:ascii="Symbol" w:hAnsi="Symbol"/>
          <w:sz w:val="22"/>
        </w:rPr>
      </w:pPr>
      <w:r>
        <w:rPr>
          <w:rFonts w:ascii="Arial" w:hAnsi="Arial"/>
          <w:sz w:val="20"/>
          <w:u w:val="single"/>
        </w:rPr>
        <w:t>tocco</w:t>
      </w:r>
      <w:r>
        <w:rPr>
          <w:rFonts w:ascii="Arial" w:hAnsi="Arial"/>
          <w:spacing w:val="-10"/>
          <w:sz w:val="20"/>
          <w:u w:val="single"/>
        </w:rPr>
        <w:t> </w:t>
      </w:r>
      <w:r>
        <w:rPr>
          <w:rFonts w:ascii="Arial" w:hAnsi="Arial"/>
          <w:sz w:val="20"/>
          <w:u w:val="single"/>
        </w:rPr>
        <w:t>simultaneo</w:t>
      </w:r>
      <w:r>
        <w:rPr>
          <w:rFonts w:ascii="Arial" w:hAnsi="Arial"/>
          <w:spacing w:val="-9"/>
          <w:sz w:val="20"/>
        </w:rPr>
        <w:t> </w:t>
      </w:r>
      <w:r>
        <w:rPr>
          <w:rFonts w:ascii="Arial" w:hAnsi="Arial"/>
          <w:sz w:val="20"/>
        </w:rPr>
        <w:t>di</w:t>
      </w:r>
      <w:r>
        <w:rPr>
          <w:rFonts w:ascii="Arial" w:hAnsi="Arial"/>
          <w:spacing w:val="-10"/>
          <w:sz w:val="20"/>
        </w:rPr>
        <w:t> </w:t>
      </w:r>
      <w:r>
        <w:rPr>
          <w:rFonts w:ascii="Arial" w:hAnsi="Arial"/>
          <w:sz w:val="20"/>
        </w:rPr>
        <w:t>due</w:t>
      </w:r>
      <w:r>
        <w:rPr>
          <w:rFonts w:ascii="Arial" w:hAnsi="Arial"/>
          <w:spacing w:val="-9"/>
          <w:sz w:val="20"/>
        </w:rPr>
        <w:t> </w:t>
      </w:r>
      <w:r>
        <w:rPr>
          <w:rFonts w:ascii="Arial" w:hAnsi="Arial"/>
          <w:sz w:val="20"/>
        </w:rPr>
        <w:t>avversari</w:t>
      </w:r>
      <w:r>
        <w:rPr>
          <w:rFonts w:ascii="Arial" w:hAnsi="Arial"/>
          <w:spacing w:val="-9"/>
          <w:sz w:val="20"/>
        </w:rPr>
        <w:t> </w:t>
      </w:r>
      <w:r>
        <w:rPr>
          <w:rFonts w:ascii="Arial" w:hAnsi="Arial"/>
          <w:sz w:val="20"/>
        </w:rPr>
        <w:t>con</w:t>
      </w:r>
      <w:r>
        <w:rPr>
          <w:rFonts w:ascii="Arial" w:hAnsi="Arial"/>
          <w:spacing w:val="-10"/>
          <w:sz w:val="20"/>
        </w:rPr>
        <w:t> </w:t>
      </w:r>
      <w:r>
        <w:rPr>
          <w:rFonts w:ascii="Arial" w:hAnsi="Arial"/>
          <w:sz w:val="20"/>
        </w:rPr>
        <w:t>palla</w:t>
      </w:r>
      <w:r>
        <w:rPr>
          <w:rFonts w:ascii="Arial" w:hAnsi="Arial"/>
          <w:spacing w:val="-9"/>
          <w:sz w:val="20"/>
        </w:rPr>
        <w:t> </w:t>
      </w:r>
      <w:r>
        <w:rPr>
          <w:rFonts w:ascii="Arial" w:hAnsi="Arial"/>
          <w:sz w:val="20"/>
        </w:rPr>
        <w:t>che</w:t>
      </w:r>
      <w:r>
        <w:rPr>
          <w:rFonts w:ascii="Arial" w:hAnsi="Arial"/>
          <w:spacing w:val="-9"/>
          <w:sz w:val="20"/>
        </w:rPr>
        <w:t> </w:t>
      </w:r>
      <w:r>
        <w:rPr>
          <w:rFonts w:ascii="Arial" w:hAnsi="Arial"/>
          <w:sz w:val="20"/>
        </w:rPr>
        <w:t>si</w:t>
      </w:r>
      <w:r>
        <w:rPr>
          <w:rFonts w:ascii="Arial" w:hAnsi="Arial"/>
          <w:spacing w:val="-10"/>
          <w:sz w:val="20"/>
        </w:rPr>
        <w:t> </w:t>
      </w:r>
      <w:r>
        <w:rPr>
          <w:rFonts w:ascii="Arial" w:hAnsi="Arial"/>
          <w:sz w:val="20"/>
        </w:rPr>
        <w:t>trova</w:t>
      </w:r>
      <w:r>
        <w:rPr>
          <w:rFonts w:ascii="Arial" w:hAnsi="Arial"/>
          <w:spacing w:val="-9"/>
          <w:sz w:val="20"/>
        </w:rPr>
        <w:t> </w:t>
      </w:r>
      <w:r>
        <w:rPr>
          <w:rFonts w:ascii="Arial" w:hAnsi="Arial"/>
          <w:sz w:val="20"/>
        </w:rPr>
        <w:t>contemporaneamente</w:t>
      </w:r>
      <w:r>
        <w:rPr>
          <w:rFonts w:ascii="Arial" w:hAnsi="Arial"/>
          <w:spacing w:val="-9"/>
          <w:sz w:val="20"/>
        </w:rPr>
        <w:t> </w:t>
      </w:r>
      <w:r>
        <w:rPr>
          <w:rFonts w:ascii="Arial" w:hAnsi="Arial"/>
          <w:sz w:val="20"/>
        </w:rPr>
        <w:t>nei</w:t>
      </w:r>
      <w:r>
        <w:rPr>
          <w:rFonts w:ascii="Arial" w:hAnsi="Arial"/>
          <w:spacing w:val="-10"/>
          <w:sz w:val="20"/>
        </w:rPr>
        <w:t> </w:t>
      </w:r>
      <w:r>
        <w:rPr>
          <w:rFonts w:ascii="Arial" w:hAnsi="Arial"/>
          <w:sz w:val="20"/>
        </w:rPr>
        <w:t>due</w:t>
      </w:r>
      <w:r>
        <w:rPr>
          <w:rFonts w:ascii="Arial" w:hAnsi="Arial"/>
          <w:spacing w:val="-9"/>
          <w:sz w:val="20"/>
        </w:rPr>
        <w:t> </w:t>
      </w:r>
      <w:r>
        <w:rPr>
          <w:rFonts w:ascii="Arial" w:hAnsi="Arial"/>
          <w:sz w:val="20"/>
        </w:rPr>
        <w:t>spazi</w:t>
      </w:r>
      <w:r>
        <w:rPr>
          <w:rFonts w:ascii="Arial" w:hAnsi="Arial"/>
          <w:spacing w:val="-9"/>
          <w:sz w:val="20"/>
        </w:rPr>
        <w:t> </w:t>
      </w:r>
      <w:r>
        <w:rPr>
          <w:rFonts w:ascii="Arial" w:hAnsi="Arial"/>
          <w:sz w:val="20"/>
        </w:rPr>
        <w:t>opposti</w:t>
      </w:r>
      <w:r>
        <w:rPr>
          <w:rFonts w:ascii="Arial" w:hAnsi="Arial"/>
          <w:spacing w:val="-10"/>
          <w:sz w:val="20"/>
        </w:rPr>
        <w:t> </w:t>
      </w:r>
      <w:r>
        <w:rPr>
          <w:rFonts w:ascii="Arial" w:hAnsi="Arial"/>
          <w:sz w:val="20"/>
        </w:rPr>
        <w:t>e</w:t>
      </w:r>
      <w:r>
        <w:rPr>
          <w:rFonts w:ascii="Arial" w:hAnsi="Arial"/>
          <w:spacing w:val="-9"/>
          <w:sz w:val="20"/>
        </w:rPr>
        <w:t> </w:t>
      </w:r>
      <w:r>
        <w:rPr>
          <w:rFonts w:ascii="Arial" w:hAnsi="Arial"/>
          <w:sz w:val="20"/>
        </w:rPr>
        <w:t>che</w:t>
      </w:r>
      <w:r>
        <w:rPr>
          <w:rFonts w:ascii="Arial" w:hAnsi="Arial"/>
          <w:spacing w:val="-9"/>
          <w:sz w:val="20"/>
        </w:rPr>
        <w:t> </w:t>
      </w:r>
      <w:r>
        <w:rPr>
          <w:rFonts w:ascii="Arial" w:hAnsi="Arial"/>
          <w:sz w:val="20"/>
        </w:rPr>
        <w:t>viene da loro</w:t>
      </w:r>
      <w:r>
        <w:rPr>
          <w:rFonts w:ascii="Arial" w:hAnsi="Arial"/>
          <w:spacing w:val="-3"/>
          <w:sz w:val="20"/>
        </w:rPr>
        <w:t> </w:t>
      </w:r>
      <w:r>
        <w:rPr>
          <w:rFonts w:ascii="Arial" w:hAnsi="Arial"/>
          <w:sz w:val="20"/>
        </w:rPr>
        <w:t>trattenuta;</w:t>
      </w:r>
    </w:p>
    <w:p>
      <w:pPr>
        <w:pStyle w:val="ListParagraph"/>
        <w:numPr>
          <w:ilvl w:val="1"/>
          <w:numId w:val="15"/>
        </w:numPr>
        <w:tabs>
          <w:tab w:pos="754" w:val="left" w:leader="none"/>
        </w:tabs>
        <w:spacing w:line="240" w:lineRule="auto" w:before="74" w:after="0"/>
        <w:ind w:left="753" w:right="0" w:hanging="285"/>
        <w:jc w:val="left"/>
        <w:rPr>
          <w:rFonts w:ascii="Symbol" w:hAnsi="Symbol"/>
          <w:sz w:val="22"/>
        </w:rPr>
      </w:pPr>
      <w:r>
        <w:rPr>
          <w:rFonts w:ascii="Arial" w:hAnsi="Arial"/>
          <w:sz w:val="20"/>
          <w:u w:val="single"/>
        </w:rPr>
        <w:t>eventuale tocco del</w:t>
      </w:r>
      <w:r>
        <w:rPr>
          <w:rFonts w:ascii="Arial" w:hAnsi="Arial"/>
          <w:spacing w:val="-4"/>
          <w:sz w:val="20"/>
          <w:u w:val="single"/>
        </w:rPr>
        <w:t> </w:t>
      </w:r>
      <w:r>
        <w:rPr>
          <w:rFonts w:ascii="Arial" w:hAnsi="Arial"/>
          <w:sz w:val="20"/>
          <w:u w:val="single"/>
        </w:rPr>
        <w:t>muro;</w:t>
      </w:r>
    </w:p>
    <w:p>
      <w:pPr>
        <w:pStyle w:val="ListParagraph"/>
        <w:numPr>
          <w:ilvl w:val="1"/>
          <w:numId w:val="15"/>
        </w:numPr>
        <w:tabs>
          <w:tab w:pos="754" w:val="left" w:leader="none"/>
        </w:tabs>
        <w:spacing w:line="240" w:lineRule="auto" w:before="86" w:after="0"/>
        <w:ind w:left="753" w:right="0" w:hanging="285"/>
        <w:jc w:val="left"/>
        <w:rPr>
          <w:rFonts w:ascii="Symbol" w:hAnsi="Symbol"/>
          <w:sz w:val="22"/>
        </w:rPr>
      </w:pPr>
      <w:r>
        <w:rPr>
          <w:rFonts w:ascii="Arial" w:hAnsi="Arial"/>
          <w:sz w:val="20"/>
          <w:u w:val="single"/>
        </w:rPr>
        <w:t>tocco del muro</w:t>
      </w:r>
      <w:r>
        <w:rPr>
          <w:rFonts w:ascii="Arial" w:hAnsi="Arial"/>
          <w:sz w:val="20"/>
        </w:rPr>
        <w:t> su palla completamente nello spazio opposto prima del colpo d’attacco</w:t>
      </w:r>
      <w:r>
        <w:rPr>
          <w:rFonts w:ascii="Arial" w:hAnsi="Arial"/>
          <w:spacing w:val="-17"/>
          <w:sz w:val="20"/>
        </w:rPr>
        <w:t> </w:t>
      </w:r>
      <w:r>
        <w:rPr>
          <w:rFonts w:ascii="Arial" w:hAnsi="Arial"/>
          <w:sz w:val="20"/>
        </w:rPr>
        <w:t>avversario;</w:t>
      </w:r>
    </w:p>
    <w:p>
      <w:pPr>
        <w:pStyle w:val="ListParagraph"/>
        <w:numPr>
          <w:ilvl w:val="1"/>
          <w:numId w:val="15"/>
        </w:numPr>
        <w:tabs>
          <w:tab w:pos="754" w:val="left" w:leader="none"/>
        </w:tabs>
        <w:spacing w:line="240" w:lineRule="auto" w:before="90" w:after="0"/>
        <w:ind w:left="753" w:right="0" w:hanging="285"/>
        <w:jc w:val="left"/>
        <w:rPr>
          <w:rFonts w:ascii="Symbol" w:hAnsi="Symbol"/>
          <w:sz w:val="22"/>
        </w:rPr>
      </w:pPr>
      <w:r>
        <w:rPr>
          <w:rFonts w:ascii="Arial" w:hAnsi="Arial"/>
          <w:sz w:val="20"/>
          <w:u w:val="single"/>
        </w:rPr>
        <w:t>tocco della rete</w:t>
      </w:r>
      <w:r>
        <w:rPr>
          <w:rFonts w:ascii="Arial" w:hAnsi="Arial"/>
          <w:sz w:val="20"/>
        </w:rPr>
        <w:t> che interferisce con il</w:t>
      </w:r>
      <w:r>
        <w:rPr>
          <w:rFonts w:ascii="Arial" w:hAnsi="Arial"/>
          <w:spacing w:val="-8"/>
          <w:sz w:val="20"/>
        </w:rPr>
        <w:t> </w:t>
      </w:r>
      <w:r>
        <w:rPr>
          <w:rFonts w:ascii="Arial" w:hAnsi="Arial"/>
          <w:sz w:val="20"/>
        </w:rPr>
        <w:t>gioco.</w:t>
      </w:r>
    </w:p>
    <w:p>
      <w:pPr>
        <w:pStyle w:val="ListParagraph"/>
        <w:numPr>
          <w:ilvl w:val="2"/>
          <w:numId w:val="17"/>
        </w:numPr>
        <w:tabs>
          <w:tab w:pos="1189" w:val="left" w:leader="none"/>
          <w:tab w:pos="1190" w:val="left" w:leader="none"/>
        </w:tabs>
        <w:spacing w:line="240" w:lineRule="auto" w:before="91" w:after="0"/>
        <w:ind w:left="1189" w:right="0" w:hanging="721"/>
        <w:jc w:val="left"/>
        <w:rPr>
          <w:rFonts w:ascii="Arial" w:hAnsi="Arial"/>
          <w:b/>
          <w:sz w:val="22"/>
        </w:rPr>
      </w:pPr>
      <w:r>
        <w:rPr>
          <w:rFonts w:ascii="Arial" w:hAnsi="Arial"/>
          <w:b/>
          <w:color w:val="002060"/>
          <w:sz w:val="22"/>
        </w:rPr>
        <w:t>FASI</w:t>
      </w:r>
      <w:r>
        <w:rPr>
          <w:rFonts w:ascii="Arial" w:hAnsi="Arial"/>
          <w:b/>
          <w:color w:val="002060"/>
          <w:spacing w:val="-2"/>
          <w:sz w:val="22"/>
        </w:rPr>
        <w:t> </w:t>
      </w:r>
      <w:r>
        <w:rPr>
          <w:rFonts w:ascii="Arial" w:hAnsi="Arial"/>
          <w:b/>
          <w:color w:val="002060"/>
          <w:sz w:val="22"/>
        </w:rPr>
        <w:t>DELL’ATTENZIONE</w:t>
      </w:r>
    </w:p>
    <w:p>
      <w:pPr>
        <w:pStyle w:val="ListParagraph"/>
        <w:numPr>
          <w:ilvl w:val="1"/>
          <w:numId w:val="15"/>
        </w:numPr>
        <w:tabs>
          <w:tab w:pos="754" w:val="left" w:leader="none"/>
        </w:tabs>
        <w:spacing w:line="271" w:lineRule="auto" w:before="97" w:after="0"/>
        <w:ind w:left="753" w:right="487" w:hanging="284"/>
        <w:jc w:val="both"/>
        <w:rPr>
          <w:rFonts w:ascii="Symbol" w:hAnsi="Symbol"/>
          <w:sz w:val="22"/>
        </w:rPr>
      </w:pPr>
      <w:r>
        <w:rPr>
          <w:rFonts w:ascii="Arial" w:hAnsi="Arial"/>
          <w:sz w:val="20"/>
        </w:rPr>
        <w:t>Prima</w:t>
      </w:r>
      <w:r>
        <w:rPr>
          <w:rFonts w:ascii="Arial" w:hAnsi="Arial"/>
          <w:spacing w:val="-3"/>
          <w:sz w:val="20"/>
        </w:rPr>
        <w:t> </w:t>
      </w:r>
      <w:r>
        <w:rPr>
          <w:rFonts w:ascii="Arial" w:hAnsi="Arial"/>
          <w:sz w:val="20"/>
        </w:rPr>
        <w:t>dell’autorizzazione</w:t>
      </w:r>
      <w:r>
        <w:rPr>
          <w:rFonts w:ascii="Arial" w:hAnsi="Arial"/>
          <w:spacing w:val="-3"/>
          <w:sz w:val="20"/>
        </w:rPr>
        <w:t> </w:t>
      </w:r>
      <w:r>
        <w:rPr>
          <w:rFonts w:ascii="Arial" w:hAnsi="Arial"/>
          <w:sz w:val="20"/>
        </w:rPr>
        <w:t>al</w:t>
      </w:r>
      <w:r>
        <w:rPr>
          <w:rFonts w:ascii="Arial" w:hAnsi="Arial"/>
          <w:spacing w:val="-3"/>
          <w:sz w:val="20"/>
        </w:rPr>
        <w:t> </w:t>
      </w:r>
      <w:r>
        <w:rPr>
          <w:rFonts w:ascii="Arial" w:hAnsi="Arial"/>
          <w:sz w:val="20"/>
        </w:rPr>
        <w:t>servizio,</w:t>
      </w:r>
      <w:r>
        <w:rPr>
          <w:rFonts w:ascii="Arial" w:hAnsi="Arial"/>
          <w:spacing w:val="-3"/>
          <w:sz w:val="20"/>
        </w:rPr>
        <w:t> </w:t>
      </w:r>
      <w:r>
        <w:rPr>
          <w:rFonts w:ascii="Arial" w:hAnsi="Arial"/>
          <w:sz w:val="20"/>
        </w:rPr>
        <w:t>il</w:t>
      </w:r>
      <w:r>
        <w:rPr>
          <w:rFonts w:ascii="Arial" w:hAnsi="Arial"/>
          <w:spacing w:val="-3"/>
          <w:sz w:val="20"/>
        </w:rPr>
        <w:t> </w:t>
      </w:r>
      <w:r>
        <w:rPr>
          <w:rFonts w:ascii="Arial" w:hAnsi="Arial"/>
          <w:sz w:val="20"/>
        </w:rPr>
        <w:t>1°</w:t>
      </w:r>
      <w:r>
        <w:rPr>
          <w:rFonts w:ascii="Arial" w:hAnsi="Arial"/>
          <w:spacing w:val="-3"/>
          <w:sz w:val="20"/>
        </w:rPr>
        <w:t> </w:t>
      </w:r>
      <w:r>
        <w:rPr>
          <w:rFonts w:ascii="Arial" w:hAnsi="Arial"/>
          <w:sz w:val="20"/>
        </w:rPr>
        <w:t>arbitro</w:t>
      </w:r>
      <w:r>
        <w:rPr>
          <w:rFonts w:ascii="Arial" w:hAnsi="Arial"/>
          <w:spacing w:val="-3"/>
          <w:sz w:val="20"/>
        </w:rPr>
        <w:t> </w:t>
      </w:r>
      <w:r>
        <w:rPr>
          <w:rFonts w:ascii="Arial" w:hAnsi="Arial"/>
          <w:sz w:val="20"/>
        </w:rPr>
        <w:t>deve</w:t>
      </w:r>
      <w:r>
        <w:rPr>
          <w:rFonts w:ascii="Arial" w:hAnsi="Arial"/>
          <w:spacing w:val="-3"/>
          <w:sz w:val="20"/>
        </w:rPr>
        <w:t> </w:t>
      </w:r>
      <w:r>
        <w:rPr>
          <w:rFonts w:ascii="Arial" w:hAnsi="Arial"/>
          <w:sz w:val="20"/>
        </w:rPr>
        <w:t>verificare</w:t>
      </w:r>
      <w:r>
        <w:rPr>
          <w:rFonts w:ascii="Arial" w:hAnsi="Arial"/>
          <w:spacing w:val="-3"/>
          <w:sz w:val="20"/>
        </w:rPr>
        <w:t> </w:t>
      </w:r>
      <w:r>
        <w:rPr>
          <w:rFonts w:ascii="Arial" w:hAnsi="Arial"/>
          <w:sz w:val="20"/>
        </w:rPr>
        <w:t>che</w:t>
      </w:r>
      <w:r>
        <w:rPr>
          <w:rFonts w:ascii="Arial" w:hAnsi="Arial"/>
          <w:spacing w:val="-3"/>
          <w:sz w:val="20"/>
        </w:rPr>
        <w:t> </w:t>
      </w:r>
      <w:r>
        <w:rPr>
          <w:rFonts w:ascii="Arial" w:hAnsi="Arial"/>
          <w:sz w:val="20"/>
        </w:rPr>
        <w:t>gli</w:t>
      </w:r>
      <w:r>
        <w:rPr>
          <w:rFonts w:ascii="Arial" w:hAnsi="Arial"/>
          <w:spacing w:val="-3"/>
          <w:sz w:val="20"/>
        </w:rPr>
        <w:t> </w:t>
      </w:r>
      <w:r>
        <w:rPr>
          <w:rFonts w:ascii="Arial" w:hAnsi="Arial"/>
          <w:sz w:val="20"/>
        </w:rPr>
        <w:t>altri</w:t>
      </w:r>
      <w:r>
        <w:rPr>
          <w:rFonts w:ascii="Arial" w:hAnsi="Arial"/>
          <w:spacing w:val="-3"/>
          <w:sz w:val="20"/>
        </w:rPr>
        <w:t> </w:t>
      </w:r>
      <w:r>
        <w:rPr>
          <w:rFonts w:ascii="Arial" w:hAnsi="Arial"/>
          <w:sz w:val="20"/>
        </w:rPr>
        <w:t>componenti</w:t>
      </w:r>
      <w:r>
        <w:rPr>
          <w:rFonts w:ascii="Arial" w:hAnsi="Arial"/>
          <w:spacing w:val="-3"/>
          <w:sz w:val="20"/>
        </w:rPr>
        <w:t> </w:t>
      </w:r>
      <w:r>
        <w:rPr>
          <w:rFonts w:ascii="Arial" w:hAnsi="Arial"/>
          <w:sz w:val="20"/>
        </w:rPr>
        <w:t>del</w:t>
      </w:r>
      <w:r>
        <w:rPr>
          <w:rFonts w:ascii="Arial" w:hAnsi="Arial"/>
          <w:spacing w:val="-3"/>
          <w:sz w:val="20"/>
        </w:rPr>
        <w:t> </w:t>
      </w:r>
      <w:r>
        <w:rPr>
          <w:rFonts w:ascii="Arial" w:hAnsi="Arial"/>
          <w:sz w:val="20"/>
        </w:rPr>
        <w:t>collegio</w:t>
      </w:r>
      <w:r>
        <w:rPr>
          <w:rFonts w:ascii="Arial" w:hAnsi="Arial"/>
          <w:spacing w:val="-3"/>
          <w:sz w:val="20"/>
        </w:rPr>
        <w:t> </w:t>
      </w:r>
      <w:r>
        <w:rPr>
          <w:rFonts w:ascii="Arial" w:hAnsi="Arial"/>
          <w:sz w:val="20"/>
        </w:rPr>
        <w:t>arbitrale</w:t>
      </w:r>
      <w:r>
        <w:rPr>
          <w:rFonts w:ascii="Arial" w:hAnsi="Arial"/>
          <w:spacing w:val="-3"/>
          <w:sz w:val="20"/>
        </w:rPr>
        <w:t> </w:t>
      </w:r>
      <w:r>
        <w:rPr>
          <w:rFonts w:ascii="Arial" w:hAnsi="Arial"/>
          <w:sz w:val="20"/>
        </w:rPr>
        <w:t>e</w:t>
      </w:r>
      <w:r>
        <w:rPr>
          <w:rFonts w:ascii="Arial" w:hAnsi="Arial"/>
          <w:spacing w:val="-3"/>
          <w:sz w:val="20"/>
        </w:rPr>
        <w:t> </w:t>
      </w:r>
      <w:r>
        <w:rPr>
          <w:rFonts w:ascii="Arial" w:hAnsi="Arial"/>
          <w:sz w:val="20"/>
        </w:rPr>
        <w:t>i componenti delle squadre siano pronti alla ripresa del gioco e che il giocatore che lo eseguirà si trovi con la palla all’interno della zona di servizio, o nei suoi pressi; deve poi controllare velocemente la disposizione della squadra al servizio, per verificare l’eventuale non corretta posizione dei</w:t>
      </w:r>
      <w:r>
        <w:rPr>
          <w:rFonts w:ascii="Arial" w:hAnsi="Arial"/>
          <w:spacing w:val="-13"/>
          <w:sz w:val="20"/>
        </w:rPr>
        <w:t> </w:t>
      </w:r>
      <w:r>
        <w:rPr>
          <w:rFonts w:ascii="Arial" w:hAnsi="Arial"/>
          <w:sz w:val="20"/>
        </w:rPr>
        <w:t>giocatori.</w:t>
      </w:r>
    </w:p>
    <w:p>
      <w:pPr>
        <w:pStyle w:val="ListParagraph"/>
        <w:numPr>
          <w:ilvl w:val="1"/>
          <w:numId w:val="15"/>
        </w:numPr>
        <w:tabs>
          <w:tab w:pos="754" w:val="left" w:leader="none"/>
        </w:tabs>
        <w:spacing w:line="266" w:lineRule="auto" w:before="69" w:after="0"/>
        <w:ind w:left="753" w:right="490" w:hanging="284"/>
        <w:jc w:val="both"/>
        <w:rPr>
          <w:rFonts w:ascii="Symbol" w:hAnsi="Symbol"/>
          <w:sz w:val="20"/>
        </w:rPr>
      </w:pPr>
      <w:r>
        <w:rPr>
          <w:rFonts w:ascii="Arial" w:hAnsi="Arial"/>
          <w:sz w:val="20"/>
        </w:rPr>
        <w:t>Dopo aver autorizzato il servizio, il 1° arbitro deve soffermare la propria attenzione sul giocatore al servizio nel momento in cui colpisce la palla per</w:t>
      </w:r>
      <w:r>
        <w:rPr>
          <w:rFonts w:ascii="Arial" w:hAnsi="Arial"/>
          <w:spacing w:val="-8"/>
          <w:sz w:val="20"/>
        </w:rPr>
        <w:t> </w:t>
      </w:r>
      <w:r>
        <w:rPr>
          <w:rFonts w:ascii="Arial" w:hAnsi="Arial"/>
          <w:sz w:val="20"/>
        </w:rPr>
        <w:t>verificare:</w:t>
      </w:r>
    </w:p>
    <w:p>
      <w:pPr>
        <w:pStyle w:val="ListParagraph"/>
        <w:numPr>
          <w:ilvl w:val="2"/>
          <w:numId w:val="15"/>
        </w:numPr>
        <w:tabs>
          <w:tab w:pos="1037" w:val="left" w:leader="none"/>
        </w:tabs>
        <w:spacing w:line="271" w:lineRule="auto" w:before="72" w:after="0"/>
        <w:ind w:left="1036" w:right="487" w:hanging="283"/>
        <w:jc w:val="both"/>
        <w:rPr>
          <w:rFonts w:ascii="Courier New" w:hAnsi="Courier New"/>
          <w:sz w:val="20"/>
        </w:rPr>
      </w:pPr>
      <w:r>
        <w:rPr>
          <w:rFonts w:ascii="Arial" w:hAnsi="Arial"/>
          <w:sz w:val="20"/>
        </w:rPr>
        <w:t>se</w:t>
      </w:r>
      <w:r>
        <w:rPr>
          <w:rFonts w:ascii="Arial" w:hAnsi="Arial"/>
          <w:spacing w:val="-7"/>
          <w:sz w:val="20"/>
        </w:rPr>
        <w:t> </w:t>
      </w:r>
      <w:r>
        <w:rPr>
          <w:rFonts w:ascii="Arial" w:hAnsi="Arial"/>
          <w:sz w:val="20"/>
        </w:rPr>
        <w:t>questo</w:t>
      </w:r>
      <w:r>
        <w:rPr>
          <w:rFonts w:ascii="Arial" w:hAnsi="Arial"/>
          <w:spacing w:val="-7"/>
          <w:sz w:val="20"/>
        </w:rPr>
        <w:t> </w:t>
      </w:r>
      <w:r>
        <w:rPr>
          <w:rFonts w:ascii="Arial" w:hAnsi="Arial"/>
          <w:sz w:val="20"/>
        </w:rPr>
        <w:t>viene</w:t>
      </w:r>
      <w:r>
        <w:rPr>
          <w:rFonts w:ascii="Arial" w:hAnsi="Arial"/>
          <w:spacing w:val="-7"/>
          <w:sz w:val="20"/>
        </w:rPr>
        <w:t> </w:t>
      </w:r>
      <w:r>
        <w:rPr>
          <w:rFonts w:ascii="Arial" w:hAnsi="Arial"/>
          <w:sz w:val="20"/>
        </w:rPr>
        <w:t>effettuato</w:t>
      </w:r>
      <w:r>
        <w:rPr>
          <w:rFonts w:ascii="Arial" w:hAnsi="Arial"/>
          <w:spacing w:val="-7"/>
          <w:sz w:val="20"/>
        </w:rPr>
        <w:t> </w:t>
      </w:r>
      <w:r>
        <w:rPr>
          <w:rFonts w:ascii="Arial" w:hAnsi="Arial"/>
          <w:sz w:val="20"/>
          <w:u w:val="single"/>
        </w:rPr>
        <w:t>all’interno</w:t>
      </w:r>
      <w:r>
        <w:rPr>
          <w:rFonts w:ascii="Arial" w:hAnsi="Arial"/>
          <w:spacing w:val="-7"/>
          <w:sz w:val="20"/>
          <w:u w:val="single"/>
        </w:rPr>
        <w:t> </w:t>
      </w:r>
      <w:r>
        <w:rPr>
          <w:rFonts w:ascii="Arial" w:hAnsi="Arial"/>
          <w:sz w:val="20"/>
          <w:u w:val="single"/>
        </w:rPr>
        <w:t>della</w:t>
      </w:r>
      <w:r>
        <w:rPr>
          <w:rFonts w:ascii="Arial" w:hAnsi="Arial"/>
          <w:spacing w:val="-7"/>
          <w:sz w:val="20"/>
          <w:u w:val="single"/>
        </w:rPr>
        <w:t> </w:t>
      </w:r>
      <w:r>
        <w:rPr>
          <w:rFonts w:ascii="Arial" w:hAnsi="Arial"/>
          <w:sz w:val="20"/>
          <w:u w:val="single"/>
        </w:rPr>
        <w:t>relativa</w:t>
      </w:r>
      <w:r>
        <w:rPr>
          <w:rFonts w:ascii="Arial" w:hAnsi="Arial"/>
          <w:spacing w:val="-7"/>
          <w:sz w:val="20"/>
          <w:u w:val="single"/>
        </w:rPr>
        <w:t> </w:t>
      </w:r>
      <w:r>
        <w:rPr>
          <w:rFonts w:ascii="Arial" w:hAnsi="Arial"/>
          <w:sz w:val="20"/>
          <w:u w:val="single"/>
        </w:rPr>
        <w:t>zona</w:t>
      </w:r>
      <w:r>
        <w:rPr>
          <w:rFonts w:ascii="Arial" w:hAnsi="Arial"/>
          <w:spacing w:val="-6"/>
          <w:sz w:val="20"/>
          <w:u w:val="single"/>
        </w:rPr>
        <w:t> </w:t>
      </w:r>
      <w:r>
        <w:rPr>
          <w:rFonts w:ascii="Arial" w:hAnsi="Arial"/>
          <w:sz w:val="20"/>
          <w:u w:val="single"/>
        </w:rPr>
        <w:t>di</w:t>
      </w:r>
      <w:r>
        <w:rPr>
          <w:rFonts w:ascii="Arial" w:hAnsi="Arial"/>
          <w:spacing w:val="-6"/>
          <w:sz w:val="20"/>
          <w:u w:val="single"/>
        </w:rPr>
        <w:t> </w:t>
      </w:r>
      <w:r>
        <w:rPr>
          <w:rFonts w:ascii="Arial" w:hAnsi="Arial"/>
          <w:sz w:val="20"/>
          <w:u w:val="single"/>
        </w:rPr>
        <w:t>servizio</w:t>
      </w:r>
      <w:r>
        <w:rPr>
          <w:rFonts w:ascii="Arial" w:hAnsi="Arial"/>
          <w:spacing w:val="-7"/>
          <w:sz w:val="20"/>
        </w:rPr>
        <w:t> </w:t>
      </w:r>
      <w:r>
        <w:rPr>
          <w:rFonts w:ascii="Arial" w:hAnsi="Arial"/>
          <w:sz w:val="20"/>
        </w:rPr>
        <w:t>(il</w:t>
      </w:r>
      <w:r>
        <w:rPr>
          <w:rFonts w:ascii="Arial" w:hAnsi="Arial"/>
          <w:spacing w:val="-5"/>
          <w:sz w:val="20"/>
        </w:rPr>
        <w:t> </w:t>
      </w:r>
      <w:r>
        <w:rPr>
          <w:rFonts w:ascii="Arial" w:hAnsi="Arial"/>
          <w:sz w:val="20"/>
        </w:rPr>
        <w:t>giocatore</w:t>
      </w:r>
      <w:r>
        <w:rPr>
          <w:rFonts w:ascii="Arial" w:hAnsi="Arial"/>
          <w:spacing w:val="-7"/>
          <w:sz w:val="20"/>
        </w:rPr>
        <w:t> </w:t>
      </w:r>
      <w:r>
        <w:rPr>
          <w:rFonts w:ascii="Arial" w:hAnsi="Arial"/>
          <w:sz w:val="20"/>
        </w:rPr>
        <w:t>deve</w:t>
      </w:r>
      <w:r>
        <w:rPr>
          <w:rFonts w:ascii="Arial" w:hAnsi="Arial"/>
          <w:spacing w:val="-7"/>
          <w:sz w:val="20"/>
        </w:rPr>
        <w:t> </w:t>
      </w:r>
      <w:r>
        <w:rPr>
          <w:rFonts w:ascii="Arial" w:hAnsi="Arial"/>
          <w:sz w:val="20"/>
        </w:rPr>
        <w:t>trovarsi</w:t>
      </w:r>
      <w:r>
        <w:rPr>
          <w:rFonts w:ascii="Arial" w:hAnsi="Arial"/>
          <w:spacing w:val="-6"/>
          <w:sz w:val="20"/>
        </w:rPr>
        <w:t> </w:t>
      </w:r>
      <w:r>
        <w:rPr>
          <w:rFonts w:ascii="Arial" w:hAnsi="Arial"/>
          <w:sz w:val="20"/>
        </w:rPr>
        <w:t>con</w:t>
      </w:r>
      <w:r>
        <w:rPr>
          <w:rFonts w:ascii="Arial" w:hAnsi="Arial"/>
          <w:spacing w:val="-6"/>
          <w:sz w:val="20"/>
        </w:rPr>
        <w:t> </w:t>
      </w:r>
      <w:r>
        <w:rPr>
          <w:rFonts w:ascii="Arial" w:hAnsi="Arial"/>
          <w:sz w:val="20"/>
        </w:rPr>
        <w:t>i</w:t>
      </w:r>
      <w:r>
        <w:rPr>
          <w:rFonts w:ascii="Arial" w:hAnsi="Arial"/>
          <w:spacing w:val="-6"/>
          <w:sz w:val="20"/>
        </w:rPr>
        <w:t> </w:t>
      </w:r>
      <w:r>
        <w:rPr>
          <w:rFonts w:ascii="Arial" w:hAnsi="Arial"/>
          <w:sz w:val="20"/>
        </w:rPr>
        <w:t>piedi</w:t>
      </w:r>
      <w:r>
        <w:rPr>
          <w:rFonts w:ascii="Arial" w:hAnsi="Arial"/>
          <w:spacing w:val="-6"/>
          <w:sz w:val="20"/>
        </w:rPr>
        <w:t> </w:t>
      </w:r>
      <w:r>
        <w:rPr>
          <w:rFonts w:ascii="Arial" w:hAnsi="Arial"/>
          <w:sz w:val="20"/>
        </w:rPr>
        <w:t>entro la</w:t>
      </w:r>
      <w:r>
        <w:rPr>
          <w:rFonts w:ascii="Arial" w:hAnsi="Arial"/>
          <w:spacing w:val="-14"/>
          <w:sz w:val="20"/>
        </w:rPr>
        <w:t> </w:t>
      </w:r>
      <w:r>
        <w:rPr>
          <w:rFonts w:ascii="Arial" w:hAnsi="Arial"/>
          <w:sz w:val="20"/>
        </w:rPr>
        <w:t>stessa</w:t>
      </w:r>
      <w:r>
        <w:rPr>
          <w:rFonts w:ascii="Arial" w:hAnsi="Arial"/>
          <w:spacing w:val="-13"/>
          <w:sz w:val="20"/>
        </w:rPr>
        <w:t> </w:t>
      </w:r>
      <w:r>
        <w:rPr>
          <w:rFonts w:ascii="Arial" w:hAnsi="Arial"/>
          <w:sz w:val="20"/>
        </w:rPr>
        <w:t>e</w:t>
      </w:r>
      <w:r>
        <w:rPr>
          <w:rFonts w:ascii="Arial" w:hAnsi="Arial"/>
          <w:spacing w:val="-13"/>
          <w:sz w:val="20"/>
        </w:rPr>
        <w:t> </w:t>
      </w:r>
      <w:r>
        <w:rPr>
          <w:rFonts w:ascii="Arial" w:hAnsi="Arial"/>
          <w:sz w:val="20"/>
        </w:rPr>
        <w:t>non</w:t>
      </w:r>
      <w:r>
        <w:rPr>
          <w:rFonts w:ascii="Arial" w:hAnsi="Arial"/>
          <w:spacing w:val="-14"/>
          <w:sz w:val="20"/>
        </w:rPr>
        <w:t> </w:t>
      </w:r>
      <w:r>
        <w:rPr>
          <w:rFonts w:ascii="Arial" w:hAnsi="Arial"/>
          <w:sz w:val="20"/>
        </w:rPr>
        <w:t>toccare</w:t>
      </w:r>
      <w:r>
        <w:rPr>
          <w:rFonts w:ascii="Arial" w:hAnsi="Arial"/>
          <w:spacing w:val="-13"/>
          <w:sz w:val="20"/>
        </w:rPr>
        <w:t> </w:t>
      </w:r>
      <w:r>
        <w:rPr>
          <w:rFonts w:ascii="Arial" w:hAnsi="Arial"/>
          <w:sz w:val="20"/>
        </w:rPr>
        <w:t>il</w:t>
      </w:r>
      <w:r>
        <w:rPr>
          <w:rFonts w:ascii="Arial" w:hAnsi="Arial"/>
          <w:spacing w:val="-12"/>
          <w:sz w:val="20"/>
        </w:rPr>
        <w:t> </w:t>
      </w:r>
      <w:r>
        <w:rPr>
          <w:rFonts w:ascii="Arial" w:hAnsi="Arial"/>
          <w:sz w:val="20"/>
        </w:rPr>
        <w:t>terreno</w:t>
      </w:r>
      <w:r>
        <w:rPr>
          <w:rFonts w:ascii="Arial" w:hAnsi="Arial"/>
          <w:spacing w:val="-14"/>
          <w:sz w:val="20"/>
        </w:rPr>
        <w:t> </w:t>
      </w:r>
      <w:r>
        <w:rPr>
          <w:rFonts w:ascii="Arial" w:hAnsi="Arial"/>
          <w:sz w:val="20"/>
        </w:rPr>
        <w:t>di</w:t>
      </w:r>
      <w:r>
        <w:rPr>
          <w:rFonts w:ascii="Arial" w:hAnsi="Arial"/>
          <w:spacing w:val="-12"/>
          <w:sz w:val="20"/>
        </w:rPr>
        <w:t> </w:t>
      </w:r>
      <w:r>
        <w:rPr>
          <w:rFonts w:ascii="Arial" w:hAnsi="Arial"/>
          <w:sz w:val="20"/>
        </w:rPr>
        <w:t>gioco,</w:t>
      </w:r>
      <w:r>
        <w:rPr>
          <w:rFonts w:ascii="Arial" w:hAnsi="Arial"/>
          <w:spacing w:val="-13"/>
          <w:sz w:val="20"/>
        </w:rPr>
        <w:t> </w:t>
      </w:r>
      <w:r>
        <w:rPr>
          <w:rFonts w:ascii="Arial" w:hAnsi="Arial"/>
          <w:sz w:val="20"/>
        </w:rPr>
        <w:t>linea</w:t>
      </w:r>
      <w:r>
        <w:rPr>
          <w:rFonts w:ascii="Arial" w:hAnsi="Arial"/>
          <w:spacing w:val="-13"/>
          <w:sz w:val="20"/>
        </w:rPr>
        <w:t> </w:t>
      </w:r>
      <w:r>
        <w:rPr>
          <w:rFonts w:ascii="Arial" w:hAnsi="Arial"/>
          <w:sz w:val="20"/>
        </w:rPr>
        <w:t>di</w:t>
      </w:r>
      <w:r>
        <w:rPr>
          <w:rFonts w:ascii="Arial" w:hAnsi="Arial"/>
          <w:spacing w:val="-13"/>
          <w:sz w:val="20"/>
        </w:rPr>
        <w:t> </w:t>
      </w:r>
      <w:r>
        <w:rPr>
          <w:rFonts w:ascii="Arial" w:hAnsi="Arial"/>
          <w:sz w:val="20"/>
        </w:rPr>
        <w:t>fondo</w:t>
      </w:r>
      <w:r>
        <w:rPr>
          <w:rFonts w:ascii="Arial" w:hAnsi="Arial"/>
          <w:spacing w:val="-13"/>
          <w:sz w:val="20"/>
        </w:rPr>
        <w:t> </w:t>
      </w:r>
      <w:r>
        <w:rPr>
          <w:rFonts w:ascii="Arial" w:hAnsi="Arial"/>
          <w:sz w:val="20"/>
        </w:rPr>
        <w:t>inclusa;</w:t>
      </w:r>
      <w:r>
        <w:rPr>
          <w:rFonts w:ascii="Arial" w:hAnsi="Arial"/>
          <w:spacing w:val="-12"/>
          <w:sz w:val="20"/>
        </w:rPr>
        <w:t> </w:t>
      </w:r>
      <w:r>
        <w:rPr>
          <w:rFonts w:ascii="Arial" w:hAnsi="Arial"/>
          <w:sz w:val="20"/>
        </w:rPr>
        <w:t>in</w:t>
      </w:r>
      <w:r>
        <w:rPr>
          <w:rFonts w:ascii="Arial" w:hAnsi="Arial"/>
          <w:spacing w:val="-14"/>
          <w:sz w:val="20"/>
        </w:rPr>
        <w:t> </w:t>
      </w:r>
      <w:r>
        <w:rPr>
          <w:rFonts w:ascii="Arial" w:hAnsi="Arial"/>
          <w:sz w:val="20"/>
        </w:rPr>
        <w:t>particolare</w:t>
      </w:r>
      <w:r>
        <w:rPr>
          <w:rFonts w:ascii="Arial" w:hAnsi="Arial"/>
          <w:spacing w:val="-13"/>
          <w:sz w:val="20"/>
        </w:rPr>
        <w:t> </w:t>
      </w:r>
      <w:r>
        <w:rPr>
          <w:rFonts w:ascii="Arial" w:hAnsi="Arial"/>
          <w:sz w:val="20"/>
        </w:rPr>
        <w:t>è</w:t>
      </w:r>
      <w:r>
        <w:rPr>
          <w:rFonts w:ascii="Arial" w:hAnsi="Arial"/>
          <w:spacing w:val="-13"/>
          <w:sz w:val="20"/>
        </w:rPr>
        <w:t> </w:t>
      </w:r>
      <w:r>
        <w:rPr>
          <w:rFonts w:ascii="Arial" w:hAnsi="Arial"/>
          <w:sz w:val="20"/>
        </w:rPr>
        <w:t>il</w:t>
      </w:r>
      <w:r>
        <w:rPr>
          <w:rFonts w:ascii="Arial" w:hAnsi="Arial"/>
          <w:spacing w:val="-12"/>
          <w:sz w:val="20"/>
        </w:rPr>
        <w:t> </w:t>
      </w:r>
      <w:r>
        <w:rPr>
          <w:rFonts w:ascii="Arial" w:hAnsi="Arial"/>
          <w:sz w:val="20"/>
        </w:rPr>
        <w:t>piede</w:t>
      </w:r>
      <w:r>
        <w:rPr>
          <w:rFonts w:ascii="Arial" w:hAnsi="Arial"/>
          <w:spacing w:val="-14"/>
          <w:sz w:val="20"/>
        </w:rPr>
        <w:t> </w:t>
      </w:r>
      <w:r>
        <w:rPr>
          <w:rFonts w:ascii="Arial" w:hAnsi="Arial"/>
          <w:sz w:val="20"/>
        </w:rPr>
        <w:t>che</w:t>
      </w:r>
      <w:r>
        <w:rPr>
          <w:rFonts w:ascii="Arial" w:hAnsi="Arial"/>
          <w:spacing w:val="-13"/>
          <w:sz w:val="20"/>
        </w:rPr>
        <w:t> </w:t>
      </w:r>
      <w:r>
        <w:rPr>
          <w:rFonts w:ascii="Arial" w:hAnsi="Arial"/>
          <w:sz w:val="20"/>
        </w:rPr>
        <w:t>effettua</w:t>
      </w:r>
      <w:r>
        <w:rPr>
          <w:rFonts w:ascii="Arial" w:hAnsi="Arial"/>
          <w:spacing w:val="-13"/>
          <w:sz w:val="20"/>
        </w:rPr>
        <w:t> </w:t>
      </w:r>
      <w:r>
        <w:rPr>
          <w:rFonts w:ascii="Arial" w:hAnsi="Arial"/>
          <w:sz w:val="20"/>
        </w:rPr>
        <w:t>il</w:t>
      </w:r>
      <w:r>
        <w:rPr>
          <w:rFonts w:ascii="Arial" w:hAnsi="Arial"/>
          <w:spacing w:val="-13"/>
          <w:sz w:val="20"/>
        </w:rPr>
        <w:t> </w:t>
      </w:r>
      <w:r>
        <w:rPr>
          <w:rFonts w:ascii="Arial" w:hAnsi="Arial"/>
          <w:sz w:val="20"/>
        </w:rPr>
        <w:t>contatto finale con l’area di gioco che deve trovarsi completamente all’interno della zona di servizio), prescindendo dalla posizione delle braccia e della palla; a tale proposito, si richiamano anche i contenuti della casistica n. 3 della Regola</w:t>
      </w:r>
      <w:r>
        <w:rPr>
          <w:rFonts w:ascii="Arial" w:hAnsi="Arial"/>
          <w:spacing w:val="-4"/>
          <w:sz w:val="20"/>
        </w:rPr>
        <w:t> </w:t>
      </w:r>
      <w:r>
        <w:rPr>
          <w:rFonts w:ascii="Arial" w:hAnsi="Arial"/>
          <w:sz w:val="20"/>
        </w:rPr>
        <w:t>n.12.</w:t>
      </w:r>
    </w:p>
    <w:p>
      <w:pPr>
        <w:pStyle w:val="ListParagraph"/>
        <w:numPr>
          <w:ilvl w:val="2"/>
          <w:numId w:val="15"/>
        </w:numPr>
        <w:tabs>
          <w:tab w:pos="1037" w:val="left" w:leader="none"/>
        </w:tabs>
        <w:spacing w:line="256" w:lineRule="auto" w:before="65" w:after="0"/>
        <w:ind w:left="1036" w:right="489" w:hanging="283"/>
        <w:jc w:val="both"/>
        <w:rPr>
          <w:rFonts w:ascii="Courier New" w:hAnsi="Courier New"/>
          <w:sz w:val="20"/>
        </w:rPr>
      </w:pPr>
      <w:r>
        <w:rPr>
          <w:rFonts w:ascii="Arial" w:hAnsi="Arial"/>
          <w:sz w:val="20"/>
          <w:u w:val="single"/>
        </w:rPr>
        <w:t>la modalità di esecuzione del servizio</w:t>
      </w:r>
      <w:r>
        <w:rPr>
          <w:rFonts w:ascii="Arial" w:hAnsi="Arial"/>
          <w:sz w:val="20"/>
        </w:rPr>
        <w:t> (ossia se il giocatore avrà colpito la palla con una mano o altra parte del braccio, dopo che questa sarà staccata dalla/e mano/i con cui la</w:t>
      </w:r>
      <w:r>
        <w:rPr>
          <w:rFonts w:ascii="Arial" w:hAnsi="Arial"/>
          <w:spacing w:val="-13"/>
          <w:sz w:val="20"/>
        </w:rPr>
        <w:t> </w:t>
      </w:r>
      <w:r>
        <w:rPr>
          <w:rFonts w:ascii="Arial" w:hAnsi="Arial"/>
          <w:sz w:val="20"/>
        </w:rPr>
        <w:t>teneva);</w:t>
      </w:r>
    </w:p>
    <w:p>
      <w:pPr>
        <w:pStyle w:val="ListParagraph"/>
        <w:numPr>
          <w:ilvl w:val="2"/>
          <w:numId w:val="15"/>
        </w:numPr>
        <w:tabs>
          <w:tab w:pos="1037" w:val="left" w:leader="none"/>
        </w:tabs>
        <w:spacing w:line="256" w:lineRule="auto" w:before="81" w:after="0"/>
        <w:ind w:left="1036" w:right="486" w:hanging="283"/>
        <w:jc w:val="both"/>
        <w:rPr>
          <w:rFonts w:ascii="Courier New" w:hAnsi="Courier New"/>
          <w:sz w:val="20"/>
        </w:rPr>
      </w:pPr>
      <w:r>
        <w:rPr>
          <w:rFonts w:ascii="Arial" w:hAnsi="Arial"/>
          <w:sz w:val="20"/>
          <w:u w:val="single"/>
        </w:rPr>
        <w:t>eventuali falli di posizione della squadra al servizio</w:t>
      </w:r>
      <w:r>
        <w:rPr>
          <w:rFonts w:ascii="Arial" w:hAnsi="Arial"/>
          <w:sz w:val="20"/>
        </w:rPr>
        <w:t> che si concretizzano al momento del colpo di servizio solamente in caso di giocatori fuori dal campo al momento dello</w:t>
      </w:r>
      <w:r>
        <w:rPr>
          <w:rFonts w:ascii="Arial" w:hAnsi="Arial"/>
          <w:spacing w:val="-13"/>
          <w:sz w:val="20"/>
        </w:rPr>
        <w:t> </w:t>
      </w:r>
      <w:r>
        <w:rPr>
          <w:rFonts w:ascii="Arial" w:hAnsi="Arial"/>
          <w:sz w:val="20"/>
        </w:rPr>
        <w:t>stesso;</w:t>
      </w:r>
    </w:p>
    <w:p>
      <w:pPr>
        <w:pStyle w:val="ListParagraph"/>
        <w:numPr>
          <w:ilvl w:val="2"/>
          <w:numId w:val="15"/>
        </w:numPr>
        <w:tabs>
          <w:tab w:pos="1037" w:val="left" w:leader="none"/>
        </w:tabs>
        <w:spacing w:line="240" w:lineRule="auto" w:before="76" w:after="0"/>
        <w:ind w:left="1036" w:right="0" w:hanging="284"/>
        <w:jc w:val="both"/>
        <w:rPr>
          <w:rFonts w:ascii="Courier New" w:hAnsi="Courier New"/>
          <w:sz w:val="20"/>
        </w:rPr>
      </w:pPr>
      <w:r>
        <w:rPr>
          <w:rFonts w:ascii="Arial" w:hAnsi="Arial"/>
          <w:sz w:val="20"/>
          <w:u w:val="single"/>
        </w:rPr>
        <w:t>la tipologia di servizio</w:t>
      </w:r>
      <w:r>
        <w:rPr>
          <w:rFonts w:ascii="Arial" w:hAnsi="Arial"/>
          <w:sz w:val="20"/>
        </w:rPr>
        <w:t> (ad esempio “flottante” o “in</w:t>
      </w:r>
      <w:r>
        <w:rPr>
          <w:rFonts w:ascii="Arial" w:hAnsi="Arial"/>
          <w:spacing w:val="-9"/>
          <w:sz w:val="20"/>
        </w:rPr>
        <w:t> </w:t>
      </w:r>
      <w:r>
        <w:rPr>
          <w:rFonts w:ascii="Arial" w:hAnsi="Arial"/>
          <w:sz w:val="20"/>
        </w:rPr>
        <w:t>salto”).</w:t>
      </w:r>
    </w:p>
    <w:p>
      <w:pPr>
        <w:spacing w:line="276" w:lineRule="auto" w:before="78"/>
        <w:ind w:left="753" w:right="488" w:firstLine="0"/>
        <w:jc w:val="both"/>
        <w:rPr>
          <w:rFonts w:ascii="Arial" w:hAnsi="Arial"/>
          <w:sz w:val="20"/>
        </w:rPr>
      </w:pPr>
      <w:r>
        <w:rPr>
          <w:rFonts w:ascii="Arial" w:hAnsi="Arial"/>
          <w:sz w:val="20"/>
        </w:rPr>
        <w:t>In questo frangente, dopo aver controllato la regolarità del servizio, seguirà per alcuni metri la traiettoria della palla,</w:t>
      </w:r>
      <w:r>
        <w:rPr>
          <w:rFonts w:ascii="Arial" w:hAnsi="Arial"/>
          <w:spacing w:val="-3"/>
          <w:sz w:val="20"/>
        </w:rPr>
        <w:t> </w:t>
      </w:r>
      <w:r>
        <w:rPr>
          <w:rFonts w:ascii="Arial" w:hAnsi="Arial"/>
          <w:sz w:val="20"/>
        </w:rPr>
        <w:t>al</w:t>
      </w:r>
      <w:r>
        <w:rPr>
          <w:rFonts w:ascii="Arial" w:hAnsi="Arial"/>
          <w:spacing w:val="-1"/>
          <w:sz w:val="20"/>
        </w:rPr>
        <w:t> </w:t>
      </w:r>
      <w:r>
        <w:rPr>
          <w:rFonts w:ascii="Arial" w:hAnsi="Arial"/>
          <w:sz w:val="20"/>
        </w:rPr>
        <w:t>fine</w:t>
      </w:r>
      <w:r>
        <w:rPr>
          <w:rFonts w:ascii="Arial" w:hAnsi="Arial"/>
          <w:spacing w:val="-3"/>
          <w:sz w:val="20"/>
        </w:rPr>
        <w:t> </w:t>
      </w:r>
      <w:r>
        <w:rPr>
          <w:rFonts w:ascii="Arial" w:hAnsi="Arial"/>
          <w:sz w:val="20"/>
        </w:rPr>
        <w:t>di</w:t>
      </w:r>
      <w:r>
        <w:rPr>
          <w:rFonts w:ascii="Arial" w:hAnsi="Arial"/>
          <w:spacing w:val="-1"/>
          <w:sz w:val="20"/>
        </w:rPr>
        <w:t> </w:t>
      </w:r>
      <w:r>
        <w:rPr>
          <w:rFonts w:ascii="Arial" w:hAnsi="Arial"/>
          <w:sz w:val="20"/>
        </w:rPr>
        <w:t>verificare</w:t>
      </w:r>
      <w:r>
        <w:rPr>
          <w:rFonts w:ascii="Arial" w:hAnsi="Arial"/>
          <w:spacing w:val="-2"/>
          <w:sz w:val="20"/>
        </w:rPr>
        <w:t> </w:t>
      </w:r>
      <w:r>
        <w:rPr>
          <w:rFonts w:ascii="Arial" w:hAnsi="Arial"/>
          <w:sz w:val="20"/>
        </w:rPr>
        <w:t>che</w:t>
      </w:r>
      <w:r>
        <w:rPr>
          <w:rFonts w:ascii="Arial" w:hAnsi="Arial"/>
          <w:spacing w:val="-3"/>
          <w:sz w:val="20"/>
        </w:rPr>
        <w:t> </w:t>
      </w:r>
      <w:r>
        <w:rPr>
          <w:rFonts w:ascii="Arial" w:hAnsi="Arial"/>
          <w:sz w:val="20"/>
        </w:rPr>
        <w:t>la</w:t>
      </w:r>
      <w:r>
        <w:rPr>
          <w:rFonts w:ascii="Arial" w:hAnsi="Arial"/>
          <w:spacing w:val="-2"/>
          <w:sz w:val="20"/>
        </w:rPr>
        <w:t> </w:t>
      </w:r>
      <w:r>
        <w:rPr>
          <w:rFonts w:ascii="Arial" w:hAnsi="Arial"/>
          <w:sz w:val="20"/>
        </w:rPr>
        <w:t>stessa</w:t>
      </w:r>
      <w:r>
        <w:rPr>
          <w:rFonts w:ascii="Arial" w:hAnsi="Arial"/>
          <w:spacing w:val="-2"/>
          <w:sz w:val="20"/>
        </w:rPr>
        <w:t> </w:t>
      </w:r>
      <w:r>
        <w:rPr>
          <w:rFonts w:ascii="Arial" w:hAnsi="Arial"/>
          <w:sz w:val="20"/>
        </w:rPr>
        <w:t>non</w:t>
      </w:r>
      <w:r>
        <w:rPr>
          <w:rFonts w:ascii="Arial" w:hAnsi="Arial"/>
          <w:spacing w:val="-3"/>
          <w:sz w:val="20"/>
        </w:rPr>
        <w:t> </w:t>
      </w:r>
      <w:r>
        <w:rPr>
          <w:rFonts w:ascii="Arial" w:hAnsi="Arial"/>
          <w:sz w:val="20"/>
        </w:rPr>
        <w:t>impatti</w:t>
      </w:r>
      <w:r>
        <w:rPr>
          <w:rFonts w:ascii="Arial" w:hAnsi="Arial"/>
          <w:spacing w:val="-1"/>
          <w:sz w:val="20"/>
        </w:rPr>
        <w:t> </w:t>
      </w:r>
      <w:r>
        <w:rPr>
          <w:rFonts w:ascii="Arial" w:hAnsi="Arial"/>
          <w:sz w:val="20"/>
        </w:rPr>
        <w:t>alcun</w:t>
      </w:r>
      <w:r>
        <w:rPr>
          <w:rFonts w:ascii="Arial" w:hAnsi="Arial"/>
          <w:spacing w:val="-3"/>
          <w:sz w:val="20"/>
        </w:rPr>
        <w:t> </w:t>
      </w:r>
      <w:r>
        <w:rPr>
          <w:rFonts w:ascii="Arial" w:hAnsi="Arial"/>
          <w:sz w:val="20"/>
        </w:rPr>
        <w:t>ostacolo,</w:t>
      </w:r>
      <w:r>
        <w:rPr>
          <w:rFonts w:ascii="Arial" w:hAnsi="Arial"/>
          <w:spacing w:val="-2"/>
          <w:sz w:val="20"/>
        </w:rPr>
        <w:t> </w:t>
      </w:r>
      <w:r>
        <w:rPr>
          <w:rFonts w:ascii="Arial" w:hAnsi="Arial"/>
          <w:sz w:val="20"/>
        </w:rPr>
        <w:t>che</w:t>
      </w:r>
      <w:r>
        <w:rPr>
          <w:rFonts w:ascii="Arial" w:hAnsi="Arial"/>
          <w:spacing w:val="-2"/>
          <w:sz w:val="20"/>
        </w:rPr>
        <w:t> </w:t>
      </w:r>
      <w:r>
        <w:rPr>
          <w:rFonts w:ascii="Arial" w:hAnsi="Arial"/>
          <w:sz w:val="20"/>
        </w:rPr>
        <w:t>non</w:t>
      </w:r>
      <w:r>
        <w:rPr>
          <w:rFonts w:ascii="Arial" w:hAnsi="Arial"/>
          <w:spacing w:val="-3"/>
          <w:sz w:val="20"/>
        </w:rPr>
        <w:t> </w:t>
      </w:r>
      <w:r>
        <w:rPr>
          <w:rFonts w:ascii="Arial" w:hAnsi="Arial"/>
          <w:sz w:val="20"/>
        </w:rPr>
        <w:t>si</w:t>
      </w:r>
      <w:r>
        <w:rPr>
          <w:rFonts w:ascii="Arial" w:hAnsi="Arial"/>
          <w:spacing w:val="-2"/>
          <w:sz w:val="20"/>
        </w:rPr>
        <w:t> </w:t>
      </w:r>
      <w:r>
        <w:rPr>
          <w:rFonts w:ascii="Arial" w:hAnsi="Arial"/>
          <w:sz w:val="20"/>
        </w:rPr>
        <w:t>configuri</w:t>
      </w:r>
      <w:r>
        <w:rPr>
          <w:rFonts w:ascii="Arial" w:hAnsi="Arial"/>
          <w:spacing w:val="-2"/>
          <w:sz w:val="20"/>
        </w:rPr>
        <w:t> </w:t>
      </w:r>
      <w:r>
        <w:rPr>
          <w:rFonts w:ascii="Arial" w:hAnsi="Arial"/>
          <w:sz w:val="20"/>
        </w:rPr>
        <w:t>il</w:t>
      </w:r>
      <w:r>
        <w:rPr>
          <w:rFonts w:ascii="Arial" w:hAnsi="Arial"/>
          <w:spacing w:val="-3"/>
          <w:sz w:val="20"/>
        </w:rPr>
        <w:t> </w:t>
      </w:r>
      <w:r>
        <w:rPr>
          <w:rFonts w:ascii="Arial" w:hAnsi="Arial"/>
          <w:sz w:val="20"/>
        </w:rPr>
        <w:t>fallo</w:t>
      </w:r>
      <w:r>
        <w:rPr>
          <w:rFonts w:ascii="Arial" w:hAnsi="Arial"/>
          <w:spacing w:val="-2"/>
          <w:sz w:val="20"/>
        </w:rPr>
        <w:t> </w:t>
      </w:r>
      <w:r>
        <w:rPr>
          <w:rFonts w:ascii="Arial" w:hAnsi="Arial"/>
          <w:sz w:val="20"/>
        </w:rPr>
        <w:t>di</w:t>
      </w:r>
      <w:r>
        <w:rPr>
          <w:rFonts w:ascii="Arial" w:hAnsi="Arial"/>
          <w:spacing w:val="-3"/>
          <w:sz w:val="20"/>
        </w:rPr>
        <w:t> </w:t>
      </w:r>
      <w:r>
        <w:rPr>
          <w:rFonts w:ascii="Arial" w:hAnsi="Arial"/>
          <w:sz w:val="20"/>
        </w:rPr>
        <w:t>velo</w:t>
      </w:r>
      <w:r>
        <w:rPr>
          <w:rFonts w:ascii="Arial" w:hAnsi="Arial"/>
          <w:spacing w:val="-2"/>
          <w:sz w:val="20"/>
        </w:rPr>
        <w:t> </w:t>
      </w:r>
      <w:r>
        <w:rPr>
          <w:rFonts w:ascii="Arial" w:hAnsi="Arial"/>
          <w:sz w:val="20"/>
        </w:rPr>
        <w:t>e</w:t>
      </w:r>
      <w:r>
        <w:rPr>
          <w:rFonts w:ascii="Arial" w:hAnsi="Arial"/>
          <w:spacing w:val="-1"/>
          <w:sz w:val="20"/>
        </w:rPr>
        <w:t> </w:t>
      </w:r>
      <w:r>
        <w:rPr>
          <w:rFonts w:ascii="Arial" w:hAnsi="Arial"/>
          <w:sz w:val="20"/>
        </w:rPr>
        <w:t>che</w:t>
      </w:r>
      <w:r>
        <w:rPr>
          <w:rFonts w:ascii="Arial" w:hAnsi="Arial"/>
          <w:spacing w:val="-3"/>
          <w:sz w:val="20"/>
        </w:rPr>
        <w:t> </w:t>
      </w:r>
      <w:r>
        <w:rPr>
          <w:rFonts w:ascii="Arial" w:hAnsi="Arial"/>
          <w:sz w:val="20"/>
        </w:rPr>
        <w:t>essa transiti all’interno dello spazio di</w:t>
      </w:r>
      <w:r>
        <w:rPr>
          <w:rFonts w:ascii="Arial" w:hAnsi="Arial"/>
          <w:spacing w:val="-6"/>
          <w:sz w:val="20"/>
        </w:rPr>
        <w:t> </w:t>
      </w:r>
      <w:r>
        <w:rPr>
          <w:rFonts w:ascii="Arial" w:hAnsi="Arial"/>
          <w:sz w:val="20"/>
        </w:rPr>
        <w:t>passaggio.</w:t>
      </w:r>
    </w:p>
    <w:p>
      <w:pPr>
        <w:pStyle w:val="ListParagraph"/>
        <w:numPr>
          <w:ilvl w:val="1"/>
          <w:numId w:val="15"/>
        </w:numPr>
        <w:tabs>
          <w:tab w:pos="754" w:val="left" w:leader="none"/>
        </w:tabs>
        <w:spacing w:line="271" w:lineRule="auto" w:before="62" w:after="0"/>
        <w:ind w:left="753" w:right="489" w:hanging="284"/>
        <w:jc w:val="both"/>
        <w:rPr>
          <w:rFonts w:ascii="Symbol" w:hAnsi="Symbol"/>
          <w:i/>
          <w:sz w:val="20"/>
        </w:rPr>
      </w:pPr>
      <w:r>
        <w:rPr>
          <w:rFonts w:ascii="Arial" w:hAnsi="Arial"/>
          <w:sz w:val="20"/>
        </w:rPr>
        <w:t>Relativamente al fallo di velo, richiamato quanto previsto dalla Regola 12.5.2 </w:t>
      </w:r>
      <w:r>
        <w:rPr>
          <w:rFonts w:ascii="Arial" w:hAnsi="Arial"/>
          <w:i/>
          <w:sz w:val="20"/>
        </w:rPr>
        <w:t>(“Un giocatore o un gruppo di </w:t>
      </w:r>
      <w:r>
        <w:rPr>
          <w:rFonts w:ascii="Arial" w:hAnsi="Arial"/>
          <w:i/>
          <w:sz w:val="20"/>
        </w:rPr>
        <w:t>giocatori della squadra al servizio effettuano un velo se agitano le braccia, saltano o si muovono</w:t>
      </w:r>
      <w:r>
        <w:rPr>
          <w:rFonts w:ascii="Arial" w:hAnsi="Arial"/>
          <w:i/>
          <w:spacing w:val="-27"/>
          <w:sz w:val="20"/>
        </w:rPr>
        <w:t> </w:t>
      </w:r>
      <w:r>
        <w:rPr>
          <w:rFonts w:ascii="Arial" w:hAnsi="Arial"/>
          <w:i/>
          <w:sz w:val="20"/>
        </w:rPr>
        <w:t>lateralmente,</w:t>
      </w:r>
    </w:p>
    <w:p>
      <w:pPr>
        <w:spacing w:line="276" w:lineRule="auto" w:before="62"/>
        <w:ind w:left="753" w:right="488" w:firstLine="0"/>
        <w:jc w:val="both"/>
        <w:rPr>
          <w:rFonts w:ascii="Arial" w:hAnsi="Arial"/>
          <w:sz w:val="20"/>
        </w:rPr>
      </w:pPr>
      <w:r>
        <w:rPr>
          <w:rFonts w:ascii="Arial" w:hAnsi="Arial"/>
          <w:i/>
          <w:sz w:val="20"/>
        </w:rPr>
        <w:t>durante l’esecuzione del servizio, o stanno raggruppati, in modo tale da nascondere </w:t>
      </w:r>
      <w:r>
        <w:rPr>
          <w:rFonts w:ascii="Arial" w:hAnsi="Arial"/>
          <w:i/>
          <w:sz w:val="20"/>
          <w:u w:val="single"/>
        </w:rPr>
        <w:t>sia il colpo di servizio sia</w:t>
      </w:r>
      <w:r>
        <w:rPr>
          <w:rFonts w:ascii="Arial" w:hAnsi="Arial"/>
          <w:i/>
          <w:sz w:val="20"/>
        </w:rPr>
        <w:t> </w:t>
      </w:r>
      <w:r>
        <w:rPr>
          <w:rFonts w:ascii="Arial" w:hAnsi="Arial"/>
          <w:i/>
          <w:sz w:val="20"/>
          <w:u w:val="single"/>
        </w:rPr>
        <w:t>la traiettoria della palla</w:t>
      </w:r>
      <w:r>
        <w:rPr>
          <w:rFonts w:ascii="Arial" w:hAnsi="Arial"/>
          <w:i/>
          <w:sz w:val="20"/>
        </w:rPr>
        <w:t> finché questa raggiunge il piano verticale della rete. Nel caso uno dei due sia visibile dalla</w:t>
      </w:r>
      <w:r>
        <w:rPr>
          <w:rFonts w:ascii="Arial" w:hAnsi="Arial"/>
          <w:i/>
          <w:spacing w:val="-7"/>
          <w:sz w:val="20"/>
        </w:rPr>
        <w:t> </w:t>
      </w:r>
      <w:r>
        <w:rPr>
          <w:rFonts w:ascii="Arial" w:hAnsi="Arial"/>
          <w:i/>
          <w:sz w:val="20"/>
        </w:rPr>
        <w:t>squadra</w:t>
      </w:r>
      <w:r>
        <w:rPr>
          <w:rFonts w:ascii="Arial" w:hAnsi="Arial"/>
          <w:i/>
          <w:spacing w:val="-8"/>
          <w:sz w:val="20"/>
        </w:rPr>
        <w:t> </w:t>
      </w:r>
      <w:r>
        <w:rPr>
          <w:rFonts w:ascii="Arial" w:hAnsi="Arial"/>
          <w:i/>
          <w:sz w:val="20"/>
        </w:rPr>
        <w:t>in</w:t>
      </w:r>
      <w:r>
        <w:rPr>
          <w:rFonts w:ascii="Arial" w:hAnsi="Arial"/>
          <w:i/>
          <w:spacing w:val="-6"/>
          <w:sz w:val="20"/>
        </w:rPr>
        <w:t> </w:t>
      </w:r>
      <w:r>
        <w:rPr>
          <w:rFonts w:ascii="Arial" w:hAnsi="Arial"/>
          <w:i/>
          <w:sz w:val="20"/>
        </w:rPr>
        <w:t>ricezione,</w:t>
      </w:r>
      <w:r>
        <w:rPr>
          <w:rFonts w:ascii="Arial" w:hAnsi="Arial"/>
          <w:i/>
          <w:spacing w:val="-7"/>
          <w:sz w:val="20"/>
        </w:rPr>
        <w:t> </w:t>
      </w:r>
      <w:r>
        <w:rPr>
          <w:rFonts w:ascii="Arial" w:hAnsi="Arial"/>
          <w:i/>
          <w:sz w:val="20"/>
        </w:rPr>
        <w:t>il</w:t>
      </w:r>
      <w:r>
        <w:rPr>
          <w:rFonts w:ascii="Arial" w:hAnsi="Arial"/>
          <w:i/>
          <w:spacing w:val="-7"/>
          <w:sz w:val="20"/>
        </w:rPr>
        <w:t> </w:t>
      </w:r>
      <w:r>
        <w:rPr>
          <w:rFonts w:ascii="Arial" w:hAnsi="Arial"/>
          <w:i/>
          <w:sz w:val="20"/>
        </w:rPr>
        <w:t>velo</w:t>
      </w:r>
      <w:r>
        <w:rPr>
          <w:rFonts w:ascii="Arial" w:hAnsi="Arial"/>
          <w:i/>
          <w:spacing w:val="-7"/>
          <w:sz w:val="20"/>
        </w:rPr>
        <w:t> </w:t>
      </w:r>
      <w:r>
        <w:rPr>
          <w:rFonts w:ascii="Arial" w:hAnsi="Arial"/>
          <w:i/>
          <w:sz w:val="20"/>
        </w:rPr>
        <w:t>non</w:t>
      </w:r>
      <w:r>
        <w:rPr>
          <w:rFonts w:ascii="Arial" w:hAnsi="Arial"/>
          <w:i/>
          <w:spacing w:val="-8"/>
          <w:sz w:val="20"/>
        </w:rPr>
        <w:t> </w:t>
      </w:r>
      <w:r>
        <w:rPr>
          <w:rFonts w:ascii="Arial" w:hAnsi="Arial"/>
          <w:i/>
          <w:sz w:val="20"/>
        </w:rPr>
        <w:t>si</w:t>
      </w:r>
      <w:r>
        <w:rPr>
          <w:rFonts w:ascii="Arial" w:hAnsi="Arial"/>
          <w:i/>
          <w:spacing w:val="-7"/>
          <w:sz w:val="20"/>
        </w:rPr>
        <w:t> </w:t>
      </w:r>
      <w:r>
        <w:rPr>
          <w:rFonts w:ascii="Arial" w:hAnsi="Arial"/>
          <w:i/>
          <w:sz w:val="20"/>
        </w:rPr>
        <w:t>configura</w:t>
      </w:r>
      <w:r>
        <w:rPr>
          <w:rFonts w:ascii="Arial" w:hAnsi="Arial"/>
          <w:sz w:val="20"/>
        </w:rPr>
        <w:t>”)</w:t>
      </w:r>
      <w:r>
        <w:rPr>
          <w:rFonts w:ascii="Arial" w:hAnsi="Arial"/>
          <w:spacing w:val="-6"/>
          <w:sz w:val="20"/>
        </w:rPr>
        <w:t> </w:t>
      </w:r>
      <w:r>
        <w:rPr>
          <w:rFonts w:ascii="Arial" w:hAnsi="Arial"/>
          <w:sz w:val="20"/>
        </w:rPr>
        <w:t>e</w:t>
      </w:r>
      <w:r>
        <w:rPr>
          <w:rFonts w:ascii="Arial" w:hAnsi="Arial"/>
          <w:spacing w:val="-7"/>
          <w:sz w:val="20"/>
        </w:rPr>
        <w:t> </w:t>
      </w:r>
      <w:r>
        <w:rPr>
          <w:rFonts w:ascii="Arial" w:hAnsi="Arial"/>
          <w:sz w:val="20"/>
        </w:rPr>
        <w:t>dalla</w:t>
      </w:r>
      <w:r>
        <w:rPr>
          <w:rFonts w:ascii="Arial" w:hAnsi="Arial"/>
          <w:spacing w:val="-7"/>
          <w:sz w:val="20"/>
        </w:rPr>
        <w:t> </w:t>
      </w:r>
      <w:r>
        <w:rPr>
          <w:rFonts w:ascii="Arial" w:hAnsi="Arial"/>
          <w:sz w:val="20"/>
        </w:rPr>
        <w:t>Regola</w:t>
      </w:r>
      <w:r>
        <w:rPr>
          <w:rFonts w:ascii="Arial" w:hAnsi="Arial"/>
          <w:spacing w:val="-7"/>
          <w:sz w:val="20"/>
        </w:rPr>
        <w:t> </w:t>
      </w:r>
      <w:r>
        <w:rPr>
          <w:rFonts w:ascii="Arial" w:hAnsi="Arial"/>
          <w:sz w:val="20"/>
        </w:rPr>
        <w:t>12.5.3.</w:t>
      </w:r>
      <w:r>
        <w:rPr>
          <w:rFonts w:ascii="Arial" w:hAnsi="Arial"/>
          <w:spacing w:val="-7"/>
          <w:sz w:val="20"/>
        </w:rPr>
        <w:t> </w:t>
      </w:r>
      <w:r>
        <w:rPr>
          <w:rFonts w:ascii="Arial" w:hAnsi="Arial"/>
          <w:sz w:val="20"/>
        </w:rPr>
        <w:t>(“</w:t>
      </w:r>
      <w:r>
        <w:rPr>
          <w:rFonts w:ascii="Arial" w:hAnsi="Arial"/>
          <w:i/>
          <w:sz w:val="20"/>
        </w:rPr>
        <w:t>Ai</w:t>
      </w:r>
      <w:r>
        <w:rPr>
          <w:rFonts w:ascii="Arial" w:hAnsi="Arial"/>
          <w:i/>
          <w:spacing w:val="-6"/>
          <w:sz w:val="20"/>
        </w:rPr>
        <w:t> </w:t>
      </w:r>
      <w:r>
        <w:rPr>
          <w:rFonts w:ascii="Arial" w:hAnsi="Arial"/>
          <w:i/>
          <w:sz w:val="20"/>
        </w:rPr>
        <w:t>giocatori</w:t>
      </w:r>
      <w:r>
        <w:rPr>
          <w:rFonts w:ascii="Arial" w:hAnsi="Arial"/>
          <w:i/>
          <w:spacing w:val="-7"/>
          <w:sz w:val="20"/>
        </w:rPr>
        <w:t> </w:t>
      </w:r>
      <w:r>
        <w:rPr>
          <w:rFonts w:ascii="Arial" w:hAnsi="Arial"/>
          <w:i/>
          <w:sz w:val="20"/>
        </w:rPr>
        <w:t>della</w:t>
      </w:r>
      <w:r>
        <w:rPr>
          <w:rFonts w:ascii="Arial" w:hAnsi="Arial"/>
          <w:i/>
          <w:spacing w:val="-7"/>
          <w:sz w:val="20"/>
        </w:rPr>
        <w:t> </w:t>
      </w:r>
      <w:r>
        <w:rPr>
          <w:rFonts w:ascii="Arial" w:hAnsi="Arial"/>
          <w:i/>
          <w:sz w:val="20"/>
        </w:rPr>
        <w:t>squadra</w:t>
      </w:r>
      <w:r>
        <w:rPr>
          <w:rFonts w:ascii="Arial" w:hAnsi="Arial"/>
          <w:i/>
          <w:spacing w:val="-7"/>
          <w:sz w:val="20"/>
        </w:rPr>
        <w:t> </w:t>
      </w:r>
      <w:r>
        <w:rPr>
          <w:rFonts w:ascii="Arial" w:hAnsi="Arial"/>
          <w:i/>
          <w:sz w:val="20"/>
        </w:rPr>
        <w:t>al</w:t>
      </w:r>
      <w:r>
        <w:rPr>
          <w:rFonts w:ascii="Arial" w:hAnsi="Arial"/>
          <w:i/>
          <w:spacing w:val="-7"/>
          <w:sz w:val="20"/>
        </w:rPr>
        <w:t> </w:t>
      </w:r>
      <w:r>
        <w:rPr>
          <w:rFonts w:ascii="Arial" w:hAnsi="Arial"/>
          <w:i/>
          <w:sz w:val="20"/>
        </w:rPr>
        <w:t>servizio </w:t>
      </w:r>
      <w:r>
        <w:rPr>
          <w:rFonts w:ascii="Arial" w:hAnsi="Arial"/>
          <w:i/>
          <w:sz w:val="20"/>
        </w:rPr>
        <w:t>è proibito alzare le mani oltre la testa durante il servizio, finché la palla non ha oltrepassato la rete”)</w:t>
      </w:r>
      <w:r>
        <w:rPr>
          <w:rFonts w:ascii="Times New Roman" w:hAnsi="Times New Roman"/>
          <w:i/>
          <w:sz w:val="24"/>
        </w:rPr>
        <w:t>, </w:t>
      </w:r>
      <w:r>
        <w:rPr>
          <w:rFonts w:ascii="Arial" w:hAnsi="Arial"/>
          <w:sz w:val="20"/>
        </w:rPr>
        <w:t>quando una squadra è chiaramente raggruppata con l’intenzione di nascondere il giocatore al servizio e/o la traiettoria dello stesso, oppure i giocatori hanno le mani sopra all’altezza della testa (fermo restando che potrebbero pro- teggersi la testa ma comunque non devono alzare le mani al di sopra di essa), il 1° arbitro può segnalarlo alla squadra al servizio, fischiando per far separare i giocatori e/o abbassare le braccia; se i giocatori non ottempe- rano alla richiesta, l’arbitro deve sanzionare il fallo di velo immediatamente dopo il servizio, senza aspettare il passaggio della palla sopra ai</w:t>
      </w:r>
      <w:r>
        <w:rPr>
          <w:rFonts w:ascii="Arial" w:hAnsi="Arial"/>
          <w:spacing w:val="-6"/>
          <w:sz w:val="20"/>
        </w:rPr>
        <w:t> </w:t>
      </w:r>
      <w:r>
        <w:rPr>
          <w:rFonts w:ascii="Arial" w:hAnsi="Arial"/>
          <w:sz w:val="20"/>
        </w:rPr>
        <w:t>giocatori.</w:t>
      </w:r>
    </w:p>
    <w:p>
      <w:pPr>
        <w:spacing w:after="0" w:line="276" w:lineRule="auto"/>
        <w:jc w:val="both"/>
        <w:rPr>
          <w:rFonts w:ascii="Arial" w:hAnsi="Arial"/>
          <w:sz w:val="20"/>
        </w:rPr>
        <w:sectPr>
          <w:pgSz w:w="11910" w:h="16840"/>
          <w:pgMar w:header="564" w:footer="323" w:top="760" w:bottom="520" w:left="380" w:right="500"/>
        </w:sectPr>
      </w:pPr>
    </w:p>
    <w:p>
      <w:pPr>
        <w:pStyle w:val="BodyText"/>
        <w:spacing w:before="10"/>
        <w:rPr>
          <w:rFonts w:ascii="Arial"/>
          <w:sz w:val="22"/>
        </w:rPr>
      </w:pPr>
    </w:p>
    <w:p>
      <w:pPr>
        <w:pStyle w:val="ListParagraph"/>
        <w:numPr>
          <w:ilvl w:val="1"/>
          <w:numId w:val="15"/>
        </w:numPr>
        <w:tabs>
          <w:tab w:pos="754" w:val="left" w:leader="none"/>
        </w:tabs>
        <w:spacing w:line="273" w:lineRule="auto" w:before="102" w:after="0"/>
        <w:ind w:left="753" w:right="487" w:hanging="284"/>
        <w:jc w:val="both"/>
        <w:rPr>
          <w:rFonts w:ascii="Symbol" w:hAnsi="Symbol"/>
          <w:sz w:val="20"/>
        </w:rPr>
      </w:pPr>
      <w:r>
        <w:rPr>
          <w:rFonts w:ascii="Arial" w:hAnsi="Arial"/>
          <w:sz w:val="20"/>
        </w:rPr>
        <w:t>Successivamente,</w:t>
      </w:r>
      <w:r>
        <w:rPr>
          <w:rFonts w:ascii="Arial" w:hAnsi="Arial"/>
          <w:spacing w:val="-8"/>
          <w:sz w:val="20"/>
        </w:rPr>
        <w:t> </w:t>
      </w:r>
      <w:r>
        <w:rPr>
          <w:rFonts w:ascii="Arial" w:hAnsi="Arial"/>
          <w:sz w:val="20"/>
        </w:rPr>
        <w:t>il</w:t>
      </w:r>
      <w:r>
        <w:rPr>
          <w:rFonts w:ascii="Arial" w:hAnsi="Arial"/>
          <w:spacing w:val="-7"/>
          <w:sz w:val="20"/>
        </w:rPr>
        <w:t> </w:t>
      </w:r>
      <w:r>
        <w:rPr>
          <w:rFonts w:ascii="Arial" w:hAnsi="Arial"/>
          <w:sz w:val="20"/>
        </w:rPr>
        <w:t>1°</w:t>
      </w:r>
      <w:r>
        <w:rPr>
          <w:rFonts w:ascii="Arial" w:hAnsi="Arial"/>
          <w:spacing w:val="-8"/>
          <w:sz w:val="20"/>
        </w:rPr>
        <w:t> </w:t>
      </w:r>
      <w:r>
        <w:rPr>
          <w:rFonts w:ascii="Arial" w:hAnsi="Arial"/>
          <w:sz w:val="20"/>
        </w:rPr>
        <w:t>arbitro</w:t>
      </w:r>
      <w:r>
        <w:rPr>
          <w:rFonts w:ascii="Arial" w:hAnsi="Arial"/>
          <w:spacing w:val="-8"/>
          <w:sz w:val="20"/>
        </w:rPr>
        <w:t> </w:t>
      </w:r>
      <w:r>
        <w:rPr>
          <w:rFonts w:ascii="Arial" w:hAnsi="Arial"/>
          <w:sz w:val="20"/>
        </w:rPr>
        <w:t>dedicherà</w:t>
      </w:r>
      <w:r>
        <w:rPr>
          <w:rFonts w:ascii="Arial" w:hAnsi="Arial"/>
          <w:spacing w:val="-8"/>
          <w:sz w:val="20"/>
        </w:rPr>
        <w:t> </w:t>
      </w:r>
      <w:r>
        <w:rPr>
          <w:rFonts w:ascii="Arial" w:hAnsi="Arial"/>
          <w:sz w:val="20"/>
        </w:rPr>
        <w:t>la</w:t>
      </w:r>
      <w:r>
        <w:rPr>
          <w:rFonts w:ascii="Arial" w:hAnsi="Arial"/>
          <w:spacing w:val="-8"/>
          <w:sz w:val="20"/>
        </w:rPr>
        <w:t> </w:t>
      </w:r>
      <w:r>
        <w:rPr>
          <w:rFonts w:ascii="Arial" w:hAnsi="Arial"/>
          <w:sz w:val="20"/>
        </w:rPr>
        <w:t>propria</w:t>
      </w:r>
      <w:r>
        <w:rPr>
          <w:rFonts w:ascii="Arial" w:hAnsi="Arial"/>
          <w:spacing w:val="-8"/>
          <w:sz w:val="20"/>
        </w:rPr>
        <w:t> </w:t>
      </w:r>
      <w:r>
        <w:rPr>
          <w:rFonts w:ascii="Arial" w:hAnsi="Arial"/>
          <w:sz w:val="20"/>
        </w:rPr>
        <w:t>attenzione</w:t>
      </w:r>
      <w:r>
        <w:rPr>
          <w:rFonts w:ascii="Arial" w:hAnsi="Arial"/>
          <w:spacing w:val="-8"/>
          <w:sz w:val="20"/>
        </w:rPr>
        <w:t> </w:t>
      </w:r>
      <w:r>
        <w:rPr>
          <w:rFonts w:ascii="Arial" w:hAnsi="Arial"/>
          <w:sz w:val="20"/>
        </w:rPr>
        <w:t>ad</w:t>
      </w:r>
      <w:r>
        <w:rPr>
          <w:rFonts w:ascii="Arial" w:hAnsi="Arial"/>
          <w:spacing w:val="-8"/>
          <w:sz w:val="20"/>
        </w:rPr>
        <w:t> </w:t>
      </w:r>
      <w:r>
        <w:rPr>
          <w:rFonts w:ascii="Arial" w:hAnsi="Arial"/>
          <w:sz w:val="20"/>
        </w:rPr>
        <w:t>anticipare</w:t>
      </w:r>
      <w:r>
        <w:rPr>
          <w:rFonts w:ascii="Arial" w:hAnsi="Arial"/>
          <w:spacing w:val="-8"/>
          <w:sz w:val="20"/>
        </w:rPr>
        <w:t> </w:t>
      </w:r>
      <w:r>
        <w:rPr>
          <w:rFonts w:ascii="Arial" w:hAnsi="Arial"/>
          <w:sz w:val="20"/>
        </w:rPr>
        <w:t>la</w:t>
      </w:r>
      <w:r>
        <w:rPr>
          <w:rFonts w:ascii="Arial" w:hAnsi="Arial"/>
          <w:spacing w:val="-8"/>
          <w:sz w:val="20"/>
        </w:rPr>
        <w:t> </w:t>
      </w:r>
      <w:r>
        <w:rPr>
          <w:rFonts w:ascii="Arial" w:hAnsi="Arial"/>
          <w:sz w:val="20"/>
        </w:rPr>
        <w:t>traiettoria</w:t>
      </w:r>
      <w:r>
        <w:rPr>
          <w:rFonts w:ascii="Arial" w:hAnsi="Arial"/>
          <w:spacing w:val="-8"/>
          <w:sz w:val="20"/>
        </w:rPr>
        <w:t> </w:t>
      </w:r>
      <w:r>
        <w:rPr>
          <w:rFonts w:ascii="Arial" w:hAnsi="Arial"/>
          <w:sz w:val="20"/>
        </w:rPr>
        <w:t>della</w:t>
      </w:r>
      <w:r>
        <w:rPr>
          <w:rFonts w:ascii="Arial" w:hAnsi="Arial"/>
          <w:spacing w:val="-8"/>
          <w:sz w:val="20"/>
        </w:rPr>
        <w:t> </w:t>
      </w:r>
      <w:r>
        <w:rPr>
          <w:rFonts w:ascii="Arial" w:hAnsi="Arial"/>
          <w:sz w:val="20"/>
        </w:rPr>
        <w:t>palla,</w:t>
      </w:r>
      <w:r>
        <w:rPr>
          <w:rFonts w:ascii="Arial" w:hAnsi="Arial"/>
          <w:spacing w:val="-7"/>
          <w:sz w:val="20"/>
        </w:rPr>
        <w:t> </w:t>
      </w:r>
      <w:r>
        <w:rPr>
          <w:rFonts w:ascii="Arial" w:hAnsi="Arial"/>
          <w:sz w:val="20"/>
        </w:rPr>
        <w:t>per</w:t>
      </w:r>
      <w:r>
        <w:rPr>
          <w:rFonts w:ascii="Arial" w:hAnsi="Arial"/>
          <w:spacing w:val="-8"/>
          <w:sz w:val="20"/>
        </w:rPr>
        <w:t> </w:t>
      </w:r>
      <w:r>
        <w:rPr>
          <w:rFonts w:ascii="Arial" w:hAnsi="Arial"/>
          <w:sz w:val="20"/>
        </w:rPr>
        <w:t>valutare il contatto della stessa con il giocatore che si appresta a ricevere (1° tocco di squadra) e, se il pallone ha una traiettoria lunga, anticiperà lo sguardo sulla zona del probabile contatto con il</w:t>
      </w:r>
      <w:r>
        <w:rPr>
          <w:rFonts w:ascii="Arial" w:hAnsi="Arial"/>
          <w:spacing w:val="-15"/>
          <w:sz w:val="20"/>
        </w:rPr>
        <w:t> </w:t>
      </w:r>
      <w:r>
        <w:rPr>
          <w:rFonts w:ascii="Arial" w:hAnsi="Arial"/>
          <w:sz w:val="20"/>
        </w:rPr>
        <w:t>terreno.</w:t>
      </w:r>
    </w:p>
    <w:p>
      <w:pPr>
        <w:pStyle w:val="ListParagraph"/>
        <w:numPr>
          <w:ilvl w:val="1"/>
          <w:numId w:val="15"/>
        </w:numPr>
        <w:tabs>
          <w:tab w:pos="754" w:val="left" w:leader="none"/>
        </w:tabs>
        <w:spacing w:line="276" w:lineRule="auto" w:before="65" w:after="0"/>
        <w:ind w:left="753" w:right="487" w:hanging="284"/>
        <w:jc w:val="both"/>
        <w:rPr>
          <w:rFonts w:ascii="Symbol" w:hAnsi="Symbol"/>
          <w:sz w:val="20"/>
        </w:rPr>
      </w:pPr>
      <w:r>
        <w:rPr/>
        <w:drawing>
          <wp:anchor distT="0" distB="0" distL="0" distR="0" allowOverlap="1" layoutInCell="1" locked="0" behindDoc="1" simplePos="0" relativeHeight="198153216">
            <wp:simplePos x="0" y="0"/>
            <wp:positionH relativeFrom="page">
              <wp:posOffset>1677316</wp:posOffset>
            </wp:positionH>
            <wp:positionV relativeFrom="paragraph">
              <wp:posOffset>1319420</wp:posOffset>
            </wp:positionV>
            <wp:extent cx="4088383" cy="5564744"/>
            <wp:effectExtent l="0" t="0" r="0" b="0"/>
            <wp:wrapNone/>
            <wp:docPr id="11" name="image3.jpeg"/>
            <wp:cNvGraphicFramePr>
              <a:graphicFrameLocks noChangeAspect="1"/>
            </wp:cNvGraphicFramePr>
            <a:graphic>
              <a:graphicData uri="http://schemas.openxmlformats.org/drawingml/2006/picture">
                <pic:pic>
                  <pic:nvPicPr>
                    <pic:cNvPr id="12" name="image3.jpeg"/>
                    <pic:cNvPicPr/>
                  </pic:nvPicPr>
                  <pic:blipFill>
                    <a:blip r:embed="rId115" cstate="print"/>
                    <a:stretch>
                      <a:fillRect/>
                    </a:stretch>
                  </pic:blipFill>
                  <pic:spPr>
                    <a:xfrm>
                      <a:off x="0" y="0"/>
                      <a:ext cx="4088383" cy="5564744"/>
                    </a:xfrm>
                    <a:prstGeom prst="rect">
                      <a:avLst/>
                    </a:prstGeom>
                  </pic:spPr>
                </pic:pic>
              </a:graphicData>
            </a:graphic>
          </wp:anchor>
        </w:drawing>
      </w:r>
      <w:r>
        <w:rPr>
          <w:rFonts w:ascii="Arial" w:hAnsi="Arial"/>
          <w:sz w:val="20"/>
        </w:rPr>
        <w:t>Dopo</w:t>
      </w:r>
      <w:r>
        <w:rPr>
          <w:rFonts w:ascii="Arial" w:hAnsi="Arial"/>
          <w:spacing w:val="-7"/>
          <w:sz w:val="20"/>
        </w:rPr>
        <w:t> </w:t>
      </w:r>
      <w:r>
        <w:rPr>
          <w:rFonts w:ascii="Arial" w:hAnsi="Arial"/>
          <w:sz w:val="20"/>
        </w:rPr>
        <w:t>la</w:t>
      </w:r>
      <w:r>
        <w:rPr>
          <w:rFonts w:ascii="Arial" w:hAnsi="Arial"/>
          <w:spacing w:val="-7"/>
          <w:sz w:val="20"/>
        </w:rPr>
        <w:t> </w:t>
      </w:r>
      <w:r>
        <w:rPr>
          <w:rFonts w:ascii="Arial" w:hAnsi="Arial"/>
          <w:sz w:val="20"/>
        </w:rPr>
        <w:t>ricezione,</w:t>
      </w:r>
      <w:r>
        <w:rPr>
          <w:rFonts w:ascii="Arial" w:hAnsi="Arial"/>
          <w:spacing w:val="-6"/>
          <w:sz w:val="20"/>
        </w:rPr>
        <w:t> </w:t>
      </w:r>
      <w:r>
        <w:rPr>
          <w:rFonts w:ascii="Arial" w:hAnsi="Arial"/>
          <w:sz w:val="20"/>
        </w:rPr>
        <w:t>abitualmente</w:t>
      </w:r>
      <w:r>
        <w:rPr>
          <w:rFonts w:ascii="Arial" w:hAnsi="Arial"/>
          <w:spacing w:val="-7"/>
          <w:sz w:val="20"/>
        </w:rPr>
        <w:t> </w:t>
      </w:r>
      <w:r>
        <w:rPr>
          <w:rFonts w:ascii="Arial" w:hAnsi="Arial"/>
          <w:sz w:val="20"/>
        </w:rPr>
        <w:t>avviene</w:t>
      </w:r>
      <w:r>
        <w:rPr>
          <w:rFonts w:ascii="Arial" w:hAnsi="Arial"/>
          <w:spacing w:val="-7"/>
          <w:sz w:val="20"/>
        </w:rPr>
        <w:t> </w:t>
      </w:r>
      <w:r>
        <w:rPr>
          <w:rFonts w:ascii="Arial" w:hAnsi="Arial"/>
          <w:sz w:val="20"/>
        </w:rPr>
        <w:t>la</w:t>
      </w:r>
      <w:r>
        <w:rPr>
          <w:rFonts w:ascii="Arial" w:hAnsi="Arial"/>
          <w:spacing w:val="-7"/>
          <w:sz w:val="20"/>
        </w:rPr>
        <w:t> </w:t>
      </w:r>
      <w:r>
        <w:rPr>
          <w:rFonts w:ascii="Arial" w:hAnsi="Arial"/>
          <w:sz w:val="20"/>
        </w:rPr>
        <w:t>costruzione</w:t>
      </w:r>
      <w:r>
        <w:rPr>
          <w:rFonts w:ascii="Arial" w:hAnsi="Arial"/>
          <w:spacing w:val="-7"/>
          <w:sz w:val="20"/>
        </w:rPr>
        <w:t> </w:t>
      </w:r>
      <w:r>
        <w:rPr>
          <w:rFonts w:ascii="Arial" w:hAnsi="Arial"/>
          <w:sz w:val="20"/>
        </w:rPr>
        <w:t>per</w:t>
      </w:r>
      <w:r>
        <w:rPr>
          <w:rFonts w:ascii="Arial" w:hAnsi="Arial"/>
          <w:spacing w:val="-6"/>
          <w:sz w:val="20"/>
        </w:rPr>
        <w:t> </w:t>
      </w:r>
      <w:r>
        <w:rPr>
          <w:rFonts w:ascii="Arial" w:hAnsi="Arial"/>
          <w:sz w:val="20"/>
        </w:rPr>
        <w:t>l’attacco</w:t>
      </w:r>
      <w:r>
        <w:rPr>
          <w:rFonts w:ascii="Arial" w:hAnsi="Arial"/>
          <w:spacing w:val="-7"/>
          <w:sz w:val="20"/>
        </w:rPr>
        <w:t> </w:t>
      </w:r>
      <w:r>
        <w:rPr>
          <w:rFonts w:ascii="Arial" w:hAnsi="Arial"/>
          <w:sz w:val="20"/>
        </w:rPr>
        <w:t>(</w:t>
      </w:r>
      <w:r>
        <w:rPr>
          <w:rFonts w:ascii="Arial" w:hAnsi="Arial"/>
          <w:b/>
          <w:sz w:val="20"/>
        </w:rPr>
        <w:t>2°</w:t>
      </w:r>
      <w:r>
        <w:rPr>
          <w:rFonts w:ascii="Arial" w:hAnsi="Arial"/>
          <w:b/>
          <w:spacing w:val="-7"/>
          <w:sz w:val="20"/>
        </w:rPr>
        <w:t> </w:t>
      </w:r>
      <w:r>
        <w:rPr>
          <w:rFonts w:ascii="Arial" w:hAnsi="Arial"/>
          <w:b/>
          <w:sz w:val="20"/>
        </w:rPr>
        <w:t>tocco</w:t>
      </w:r>
      <w:r>
        <w:rPr>
          <w:rFonts w:ascii="Arial" w:hAnsi="Arial"/>
          <w:sz w:val="20"/>
        </w:rPr>
        <w:t>),</w:t>
      </w:r>
      <w:r>
        <w:rPr>
          <w:rFonts w:ascii="Arial" w:hAnsi="Arial"/>
          <w:spacing w:val="-5"/>
          <w:sz w:val="20"/>
        </w:rPr>
        <w:t> </w:t>
      </w:r>
      <w:r>
        <w:rPr>
          <w:rFonts w:ascii="Arial" w:hAnsi="Arial"/>
          <w:sz w:val="20"/>
        </w:rPr>
        <w:t>quando</w:t>
      </w:r>
      <w:r>
        <w:rPr>
          <w:rFonts w:ascii="Arial" w:hAnsi="Arial"/>
          <w:spacing w:val="-7"/>
          <w:sz w:val="20"/>
        </w:rPr>
        <w:t> </w:t>
      </w:r>
      <w:r>
        <w:rPr>
          <w:rFonts w:ascii="Arial" w:hAnsi="Arial"/>
          <w:sz w:val="20"/>
        </w:rPr>
        <w:t>il</w:t>
      </w:r>
      <w:r>
        <w:rPr>
          <w:rFonts w:ascii="Arial" w:hAnsi="Arial"/>
          <w:spacing w:val="-6"/>
          <w:sz w:val="20"/>
        </w:rPr>
        <w:t> </w:t>
      </w:r>
      <w:r>
        <w:rPr>
          <w:rFonts w:ascii="Arial" w:hAnsi="Arial"/>
          <w:sz w:val="20"/>
        </w:rPr>
        <w:t>palleggiatore</w:t>
      </w:r>
      <w:r>
        <w:rPr>
          <w:rFonts w:ascii="Arial" w:hAnsi="Arial"/>
          <w:spacing w:val="-7"/>
          <w:sz w:val="20"/>
        </w:rPr>
        <w:t> </w:t>
      </w:r>
      <w:r>
        <w:rPr>
          <w:rFonts w:ascii="Arial" w:hAnsi="Arial"/>
          <w:sz w:val="20"/>
        </w:rPr>
        <w:t>colpisce la palla per impostare uno degli schemi di attacco della squadra; il 2° tocco, generalmente, viene effettuato in palleggio. In questa situazione di gioco, il 1° arbitro dovrà porre l’attenzione all’esecuzione dello stesso, ricor- dando</w:t>
      </w:r>
      <w:r>
        <w:rPr>
          <w:rFonts w:ascii="Arial" w:hAnsi="Arial"/>
          <w:spacing w:val="-5"/>
          <w:sz w:val="20"/>
        </w:rPr>
        <w:t> </w:t>
      </w:r>
      <w:r>
        <w:rPr>
          <w:rFonts w:ascii="Arial" w:hAnsi="Arial"/>
          <w:sz w:val="20"/>
        </w:rPr>
        <w:t>che</w:t>
      </w:r>
      <w:r>
        <w:rPr>
          <w:rFonts w:ascii="Arial" w:hAnsi="Arial"/>
          <w:spacing w:val="-4"/>
          <w:sz w:val="20"/>
        </w:rPr>
        <w:t> </w:t>
      </w:r>
      <w:r>
        <w:rPr>
          <w:rFonts w:ascii="Arial" w:hAnsi="Arial"/>
          <w:sz w:val="20"/>
        </w:rPr>
        <w:t>non</w:t>
      </w:r>
      <w:r>
        <w:rPr>
          <w:rFonts w:ascii="Arial" w:hAnsi="Arial"/>
          <w:spacing w:val="-5"/>
          <w:sz w:val="20"/>
        </w:rPr>
        <w:t> </w:t>
      </w:r>
      <w:r>
        <w:rPr>
          <w:rFonts w:ascii="Arial" w:hAnsi="Arial"/>
          <w:sz w:val="20"/>
        </w:rPr>
        <w:t>deve</w:t>
      </w:r>
      <w:r>
        <w:rPr>
          <w:rFonts w:ascii="Arial" w:hAnsi="Arial"/>
          <w:spacing w:val="-4"/>
          <w:sz w:val="20"/>
        </w:rPr>
        <w:t> </w:t>
      </w:r>
      <w:r>
        <w:rPr>
          <w:rFonts w:ascii="Arial" w:hAnsi="Arial"/>
          <w:sz w:val="20"/>
        </w:rPr>
        <w:t>valutare</w:t>
      </w:r>
      <w:r>
        <w:rPr>
          <w:rFonts w:ascii="Arial" w:hAnsi="Arial"/>
          <w:spacing w:val="-4"/>
          <w:sz w:val="20"/>
        </w:rPr>
        <w:t> </w:t>
      </w:r>
      <w:r>
        <w:rPr>
          <w:rFonts w:ascii="Arial" w:hAnsi="Arial"/>
          <w:sz w:val="20"/>
        </w:rPr>
        <w:t>lo</w:t>
      </w:r>
      <w:r>
        <w:rPr>
          <w:rFonts w:ascii="Arial" w:hAnsi="Arial"/>
          <w:spacing w:val="-5"/>
          <w:sz w:val="20"/>
        </w:rPr>
        <w:t> </w:t>
      </w:r>
      <w:r>
        <w:rPr>
          <w:rFonts w:ascii="Arial" w:hAnsi="Arial"/>
          <w:sz w:val="20"/>
        </w:rPr>
        <w:t>stile</w:t>
      </w:r>
      <w:r>
        <w:rPr>
          <w:rFonts w:ascii="Arial" w:hAnsi="Arial"/>
          <w:spacing w:val="-4"/>
          <w:sz w:val="20"/>
        </w:rPr>
        <w:t> </w:t>
      </w:r>
      <w:r>
        <w:rPr>
          <w:rFonts w:ascii="Arial" w:hAnsi="Arial"/>
          <w:sz w:val="20"/>
        </w:rPr>
        <w:t>ma</w:t>
      </w:r>
      <w:r>
        <w:rPr>
          <w:rFonts w:ascii="Arial" w:hAnsi="Arial"/>
          <w:spacing w:val="-5"/>
          <w:sz w:val="20"/>
        </w:rPr>
        <w:t> </w:t>
      </w:r>
      <w:r>
        <w:rPr>
          <w:rFonts w:ascii="Arial" w:hAnsi="Arial"/>
          <w:sz w:val="20"/>
        </w:rPr>
        <w:t>la</w:t>
      </w:r>
      <w:r>
        <w:rPr>
          <w:rFonts w:ascii="Arial" w:hAnsi="Arial"/>
          <w:spacing w:val="-4"/>
          <w:sz w:val="20"/>
        </w:rPr>
        <w:t> </w:t>
      </w:r>
      <w:r>
        <w:rPr>
          <w:rFonts w:ascii="Arial" w:hAnsi="Arial"/>
          <w:sz w:val="20"/>
        </w:rPr>
        <w:t>correttezza</w:t>
      </w:r>
      <w:r>
        <w:rPr>
          <w:rFonts w:ascii="Arial" w:hAnsi="Arial"/>
          <w:spacing w:val="-4"/>
          <w:sz w:val="20"/>
        </w:rPr>
        <w:t> </w:t>
      </w:r>
      <w:r>
        <w:rPr>
          <w:rFonts w:ascii="Arial" w:hAnsi="Arial"/>
          <w:sz w:val="20"/>
        </w:rPr>
        <w:t>o</w:t>
      </w:r>
      <w:r>
        <w:rPr>
          <w:rFonts w:ascii="Arial" w:hAnsi="Arial"/>
          <w:spacing w:val="-5"/>
          <w:sz w:val="20"/>
        </w:rPr>
        <w:t> </w:t>
      </w:r>
      <w:r>
        <w:rPr>
          <w:rFonts w:ascii="Arial" w:hAnsi="Arial"/>
          <w:sz w:val="20"/>
        </w:rPr>
        <w:t>meno</w:t>
      </w:r>
      <w:r>
        <w:rPr>
          <w:rFonts w:ascii="Arial" w:hAnsi="Arial"/>
          <w:spacing w:val="-4"/>
          <w:sz w:val="20"/>
        </w:rPr>
        <w:t> </w:t>
      </w:r>
      <w:r>
        <w:rPr>
          <w:rFonts w:ascii="Arial" w:hAnsi="Arial"/>
          <w:sz w:val="20"/>
        </w:rPr>
        <w:t>con</w:t>
      </w:r>
      <w:r>
        <w:rPr>
          <w:rFonts w:ascii="Arial" w:hAnsi="Arial"/>
          <w:spacing w:val="-5"/>
          <w:sz w:val="20"/>
        </w:rPr>
        <w:t> </w:t>
      </w:r>
      <w:r>
        <w:rPr>
          <w:rFonts w:ascii="Arial" w:hAnsi="Arial"/>
          <w:sz w:val="20"/>
        </w:rPr>
        <w:t>la</w:t>
      </w:r>
      <w:r>
        <w:rPr>
          <w:rFonts w:ascii="Arial" w:hAnsi="Arial"/>
          <w:spacing w:val="-4"/>
          <w:sz w:val="20"/>
        </w:rPr>
        <w:t> </w:t>
      </w:r>
      <w:r>
        <w:rPr>
          <w:rFonts w:ascii="Arial" w:hAnsi="Arial"/>
          <w:sz w:val="20"/>
        </w:rPr>
        <w:t>quale</w:t>
      </w:r>
      <w:r>
        <w:rPr>
          <w:rFonts w:ascii="Arial" w:hAnsi="Arial"/>
          <w:spacing w:val="-4"/>
          <w:sz w:val="20"/>
        </w:rPr>
        <w:t> </w:t>
      </w:r>
      <w:r>
        <w:rPr>
          <w:rFonts w:ascii="Arial" w:hAnsi="Arial"/>
          <w:sz w:val="20"/>
        </w:rPr>
        <w:t>il</w:t>
      </w:r>
      <w:r>
        <w:rPr>
          <w:rFonts w:ascii="Arial" w:hAnsi="Arial"/>
          <w:spacing w:val="-4"/>
          <w:sz w:val="20"/>
        </w:rPr>
        <w:t> </w:t>
      </w:r>
      <w:r>
        <w:rPr>
          <w:rFonts w:ascii="Arial" w:hAnsi="Arial"/>
          <w:sz w:val="20"/>
        </w:rPr>
        <w:t>palleggio</w:t>
      </w:r>
      <w:r>
        <w:rPr>
          <w:rFonts w:ascii="Arial" w:hAnsi="Arial"/>
          <w:spacing w:val="-4"/>
          <w:sz w:val="20"/>
        </w:rPr>
        <w:t> </w:t>
      </w:r>
      <w:r>
        <w:rPr>
          <w:rFonts w:ascii="Arial" w:hAnsi="Arial"/>
          <w:sz w:val="20"/>
        </w:rPr>
        <w:t>viene</w:t>
      </w:r>
      <w:r>
        <w:rPr>
          <w:rFonts w:ascii="Arial" w:hAnsi="Arial"/>
          <w:spacing w:val="-5"/>
          <w:sz w:val="20"/>
        </w:rPr>
        <w:t> </w:t>
      </w:r>
      <w:r>
        <w:rPr>
          <w:rFonts w:ascii="Arial" w:hAnsi="Arial"/>
          <w:sz w:val="20"/>
        </w:rPr>
        <w:t>effettuato</w:t>
      </w:r>
      <w:r>
        <w:rPr>
          <w:rFonts w:ascii="Arial" w:hAnsi="Arial"/>
          <w:spacing w:val="-4"/>
          <w:sz w:val="20"/>
        </w:rPr>
        <w:t> </w:t>
      </w:r>
      <w:r>
        <w:rPr>
          <w:rFonts w:ascii="Arial" w:hAnsi="Arial"/>
          <w:sz w:val="20"/>
        </w:rPr>
        <w:t>(focaliz- zando con lo sguardo fermo la posizione del giocatore, delle sue braccia e mani, e il contatto con la palla). In caso di palleggio effettuato dal Libero, l’arbitro dovrà inoltre verificare la posizione dei piedi (o, se il palleggio è eseguito in salto, il loro punto di stacco) rispetto alla zona di attacco. In caso di attacco effettuato direttamente dal giocatore che effettua il 2° tocco, dovrà essere verificato, con particolare attenzione, che il contatto con la palla sia iniziato entro il proprio spazio di gioco; se il giocatore è difensore, dovrà essere inoltre valutata anche l’altezza della palla rispetto al bordo superiore della</w:t>
      </w:r>
      <w:r>
        <w:rPr>
          <w:rFonts w:ascii="Arial" w:hAnsi="Arial"/>
          <w:spacing w:val="-9"/>
          <w:sz w:val="20"/>
        </w:rPr>
        <w:t> </w:t>
      </w:r>
      <w:r>
        <w:rPr>
          <w:rFonts w:ascii="Arial" w:hAnsi="Arial"/>
          <w:sz w:val="20"/>
        </w:rPr>
        <w:t>rete.</w:t>
      </w:r>
    </w:p>
    <w:p>
      <w:pPr>
        <w:pStyle w:val="ListParagraph"/>
        <w:numPr>
          <w:ilvl w:val="1"/>
          <w:numId w:val="15"/>
        </w:numPr>
        <w:tabs>
          <w:tab w:pos="754" w:val="left" w:leader="none"/>
        </w:tabs>
        <w:spacing w:line="276" w:lineRule="auto" w:before="55" w:after="0"/>
        <w:ind w:left="753" w:right="487" w:hanging="284"/>
        <w:jc w:val="both"/>
        <w:rPr>
          <w:rFonts w:ascii="Symbol" w:hAnsi="Symbol"/>
          <w:sz w:val="20"/>
        </w:rPr>
      </w:pPr>
      <w:r>
        <w:rPr>
          <w:rFonts w:ascii="Arial" w:hAnsi="Arial"/>
          <w:sz w:val="20"/>
        </w:rPr>
        <w:t>La logica conseguenza della “costruzione per l’attacco” è l’</w:t>
      </w:r>
      <w:r>
        <w:rPr>
          <w:rFonts w:ascii="Arial" w:hAnsi="Arial"/>
          <w:b/>
          <w:sz w:val="20"/>
        </w:rPr>
        <w:t>attacco </w:t>
      </w:r>
      <w:r>
        <w:rPr>
          <w:rFonts w:ascii="Arial" w:hAnsi="Arial"/>
          <w:sz w:val="20"/>
        </w:rPr>
        <w:t>(ricordiamo che tutte le azioni che dirigono la palla verso il campo avversario, ad eccezione del servizio e del muro, sono considerate “attacco”). Al mo- mento del colpo di attacco, sia che avvenga con una schiacciata, sia con un pallonetto, l’arbitro deve verificare la </w:t>
      </w:r>
      <w:r>
        <w:rPr>
          <w:rFonts w:ascii="Arial" w:hAnsi="Arial"/>
          <w:i/>
          <w:sz w:val="20"/>
        </w:rPr>
        <w:t>regolarità del tocco di palla</w:t>
      </w:r>
      <w:r>
        <w:rPr>
          <w:rFonts w:ascii="Arial" w:hAnsi="Arial"/>
          <w:sz w:val="20"/>
        </w:rPr>
        <w:t>, il suo </w:t>
      </w:r>
      <w:r>
        <w:rPr>
          <w:rFonts w:ascii="Arial" w:hAnsi="Arial"/>
          <w:i/>
          <w:sz w:val="20"/>
        </w:rPr>
        <w:t>transito all’interno dello spazio di passaggio</w:t>
      </w:r>
      <w:r>
        <w:rPr>
          <w:rFonts w:ascii="Arial" w:hAnsi="Arial"/>
          <w:sz w:val="20"/>
        </w:rPr>
        <w:t>, eventuali </w:t>
      </w:r>
      <w:r>
        <w:rPr>
          <w:rFonts w:ascii="Arial" w:hAnsi="Arial"/>
          <w:i/>
          <w:sz w:val="20"/>
        </w:rPr>
        <w:t>tocchi di muro </w:t>
      </w:r>
      <w:r>
        <w:rPr>
          <w:rFonts w:ascii="Arial" w:hAnsi="Arial"/>
          <w:sz w:val="20"/>
        </w:rPr>
        <w:t>della squadra avversaria ed infine deve anticipare la palla nella sua traiettoria nel campo avversario. Premesso che l’intenzione di un giocatore di effettuare una schiacciata può trasformarsi nella decisione di eseguire un pallo- netto, se l’arbitro avrà acquisito dalla posizione del giocatore e dai suoi movimenti l’informazione che l’attacco verrà</w:t>
      </w:r>
      <w:r>
        <w:rPr>
          <w:rFonts w:ascii="Arial" w:hAnsi="Arial"/>
          <w:spacing w:val="-5"/>
          <w:sz w:val="20"/>
        </w:rPr>
        <w:t> </w:t>
      </w:r>
      <w:r>
        <w:rPr>
          <w:rFonts w:ascii="Arial" w:hAnsi="Arial"/>
          <w:sz w:val="20"/>
        </w:rPr>
        <w:t>effettuato</w:t>
      </w:r>
      <w:r>
        <w:rPr>
          <w:rFonts w:ascii="Arial" w:hAnsi="Arial"/>
          <w:spacing w:val="-4"/>
          <w:sz w:val="20"/>
        </w:rPr>
        <w:t> </w:t>
      </w:r>
      <w:r>
        <w:rPr>
          <w:rFonts w:ascii="Arial" w:hAnsi="Arial"/>
          <w:sz w:val="20"/>
        </w:rPr>
        <w:t>con</w:t>
      </w:r>
      <w:r>
        <w:rPr>
          <w:rFonts w:ascii="Arial" w:hAnsi="Arial"/>
          <w:spacing w:val="-4"/>
          <w:sz w:val="20"/>
        </w:rPr>
        <w:t> </w:t>
      </w:r>
      <w:r>
        <w:rPr>
          <w:rFonts w:ascii="Arial" w:hAnsi="Arial"/>
          <w:sz w:val="20"/>
        </w:rPr>
        <w:t>una</w:t>
      </w:r>
      <w:r>
        <w:rPr>
          <w:rFonts w:ascii="Arial" w:hAnsi="Arial"/>
          <w:spacing w:val="-5"/>
          <w:sz w:val="20"/>
        </w:rPr>
        <w:t> </w:t>
      </w:r>
      <w:r>
        <w:rPr>
          <w:rFonts w:ascii="Arial" w:hAnsi="Arial"/>
          <w:sz w:val="20"/>
        </w:rPr>
        <w:t>schiacciata,</w:t>
      </w:r>
      <w:r>
        <w:rPr>
          <w:rFonts w:ascii="Arial" w:hAnsi="Arial"/>
          <w:spacing w:val="-5"/>
          <w:sz w:val="20"/>
        </w:rPr>
        <w:t> </w:t>
      </w:r>
      <w:r>
        <w:rPr>
          <w:rFonts w:ascii="Arial" w:hAnsi="Arial"/>
          <w:sz w:val="20"/>
        </w:rPr>
        <w:t>utilizzerà</w:t>
      </w:r>
      <w:r>
        <w:rPr>
          <w:rFonts w:ascii="Arial" w:hAnsi="Arial"/>
          <w:spacing w:val="-4"/>
          <w:sz w:val="20"/>
        </w:rPr>
        <w:t> </w:t>
      </w:r>
      <w:r>
        <w:rPr>
          <w:rFonts w:ascii="Arial" w:hAnsi="Arial"/>
          <w:sz w:val="20"/>
        </w:rPr>
        <w:t>una</w:t>
      </w:r>
      <w:r>
        <w:rPr>
          <w:rFonts w:ascii="Arial" w:hAnsi="Arial"/>
          <w:spacing w:val="-4"/>
          <w:sz w:val="20"/>
        </w:rPr>
        <w:t> </w:t>
      </w:r>
      <w:r>
        <w:rPr>
          <w:rFonts w:ascii="Arial" w:hAnsi="Arial"/>
          <w:sz w:val="20"/>
        </w:rPr>
        <w:t>diversa</w:t>
      </w:r>
      <w:r>
        <w:rPr>
          <w:rFonts w:ascii="Arial" w:hAnsi="Arial"/>
          <w:spacing w:val="-5"/>
          <w:sz w:val="20"/>
        </w:rPr>
        <w:t> </w:t>
      </w:r>
      <w:r>
        <w:rPr>
          <w:rFonts w:ascii="Arial" w:hAnsi="Arial"/>
          <w:sz w:val="20"/>
        </w:rPr>
        <w:t>ripartizione</w:t>
      </w:r>
      <w:r>
        <w:rPr>
          <w:rFonts w:ascii="Arial" w:hAnsi="Arial"/>
          <w:spacing w:val="-4"/>
          <w:sz w:val="20"/>
        </w:rPr>
        <w:t> </w:t>
      </w:r>
      <w:r>
        <w:rPr>
          <w:rFonts w:ascii="Arial" w:hAnsi="Arial"/>
          <w:sz w:val="20"/>
        </w:rPr>
        <w:t>dell’attenzione,</w:t>
      </w:r>
      <w:r>
        <w:rPr>
          <w:rFonts w:ascii="Arial" w:hAnsi="Arial"/>
          <w:spacing w:val="-4"/>
          <w:sz w:val="20"/>
        </w:rPr>
        <w:t> </w:t>
      </w:r>
      <w:r>
        <w:rPr>
          <w:rFonts w:ascii="Arial" w:hAnsi="Arial"/>
          <w:sz w:val="20"/>
        </w:rPr>
        <w:t>che</w:t>
      </w:r>
      <w:r>
        <w:rPr>
          <w:rFonts w:ascii="Arial" w:hAnsi="Arial"/>
          <w:spacing w:val="-4"/>
          <w:sz w:val="20"/>
        </w:rPr>
        <w:t> </w:t>
      </w:r>
      <w:r>
        <w:rPr>
          <w:rFonts w:ascii="Arial" w:hAnsi="Arial"/>
          <w:sz w:val="20"/>
        </w:rPr>
        <w:t>sarà</w:t>
      </w:r>
      <w:r>
        <w:rPr>
          <w:rFonts w:ascii="Arial" w:hAnsi="Arial"/>
          <w:spacing w:val="-5"/>
          <w:sz w:val="20"/>
        </w:rPr>
        <w:t> </w:t>
      </w:r>
      <w:r>
        <w:rPr>
          <w:rFonts w:ascii="Arial" w:hAnsi="Arial"/>
          <w:sz w:val="20"/>
        </w:rPr>
        <w:t>focalizzata</w:t>
      </w:r>
      <w:r>
        <w:rPr>
          <w:rFonts w:ascii="Arial" w:hAnsi="Arial"/>
          <w:spacing w:val="-4"/>
          <w:sz w:val="20"/>
        </w:rPr>
        <w:t> </w:t>
      </w:r>
      <w:r>
        <w:rPr>
          <w:rFonts w:ascii="Arial" w:hAnsi="Arial"/>
          <w:sz w:val="20"/>
        </w:rPr>
        <w:t>pre- valentemente sulla rete (per verificare il corretto passaggio della palla ed eventuali tocchi di muro), dedicando una parte minore della stessa al tocco di palla del giocatore in</w:t>
      </w:r>
      <w:r>
        <w:rPr>
          <w:rFonts w:ascii="Arial" w:hAnsi="Arial"/>
          <w:spacing w:val="-13"/>
          <w:sz w:val="20"/>
        </w:rPr>
        <w:t> </w:t>
      </w:r>
      <w:r>
        <w:rPr>
          <w:rFonts w:ascii="Arial" w:hAnsi="Arial"/>
          <w:sz w:val="20"/>
        </w:rPr>
        <w:t>attacco.</w:t>
      </w:r>
    </w:p>
    <w:p>
      <w:pPr>
        <w:spacing w:line="276" w:lineRule="auto" w:before="53"/>
        <w:ind w:left="753" w:right="488" w:firstLine="0"/>
        <w:jc w:val="both"/>
        <w:rPr>
          <w:rFonts w:ascii="Arial" w:hAnsi="Arial"/>
          <w:sz w:val="20"/>
        </w:rPr>
      </w:pPr>
      <w:r>
        <w:rPr>
          <w:rFonts w:ascii="Arial" w:hAnsi="Arial"/>
          <w:sz w:val="20"/>
        </w:rPr>
        <w:t>Nel caso in cui il palleggio sia stato effettuato dal Libero nella sua zona di attacco, l’arbitro dovrà valutare con particolare</w:t>
      </w:r>
      <w:r>
        <w:rPr>
          <w:rFonts w:ascii="Arial" w:hAnsi="Arial"/>
          <w:spacing w:val="-4"/>
          <w:sz w:val="20"/>
        </w:rPr>
        <w:t> </w:t>
      </w:r>
      <w:r>
        <w:rPr>
          <w:rFonts w:ascii="Arial" w:hAnsi="Arial"/>
          <w:sz w:val="20"/>
        </w:rPr>
        <w:t>attenzione</w:t>
      </w:r>
      <w:r>
        <w:rPr>
          <w:rFonts w:ascii="Arial" w:hAnsi="Arial"/>
          <w:spacing w:val="-3"/>
          <w:sz w:val="20"/>
        </w:rPr>
        <w:t> </w:t>
      </w:r>
      <w:r>
        <w:rPr>
          <w:rFonts w:ascii="Arial" w:hAnsi="Arial"/>
          <w:sz w:val="20"/>
        </w:rPr>
        <w:t>l’altezza</w:t>
      </w:r>
      <w:r>
        <w:rPr>
          <w:rFonts w:ascii="Arial" w:hAnsi="Arial"/>
          <w:spacing w:val="-3"/>
          <w:sz w:val="20"/>
        </w:rPr>
        <w:t> </w:t>
      </w:r>
      <w:r>
        <w:rPr>
          <w:rFonts w:ascii="Arial" w:hAnsi="Arial"/>
          <w:sz w:val="20"/>
        </w:rPr>
        <w:t>della</w:t>
      </w:r>
      <w:r>
        <w:rPr>
          <w:rFonts w:ascii="Arial" w:hAnsi="Arial"/>
          <w:spacing w:val="-3"/>
          <w:sz w:val="20"/>
        </w:rPr>
        <w:t> </w:t>
      </w:r>
      <w:r>
        <w:rPr>
          <w:rFonts w:ascii="Arial" w:hAnsi="Arial"/>
          <w:sz w:val="20"/>
        </w:rPr>
        <w:t>palla</w:t>
      </w:r>
      <w:r>
        <w:rPr>
          <w:rFonts w:ascii="Arial" w:hAnsi="Arial"/>
          <w:spacing w:val="-3"/>
          <w:sz w:val="20"/>
        </w:rPr>
        <w:t> </w:t>
      </w:r>
      <w:r>
        <w:rPr>
          <w:rFonts w:ascii="Arial" w:hAnsi="Arial"/>
          <w:sz w:val="20"/>
        </w:rPr>
        <w:t>al</w:t>
      </w:r>
      <w:r>
        <w:rPr>
          <w:rFonts w:ascii="Arial" w:hAnsi="Arial"/>
          <w:spacing w:val="-3"/>
          <w:sz w:val="20"/>
        </w:rPr>
        <w:t> </w:t>
      </w:r>
      <w:r>
        <w:rPr>
          <w:rFonts w:ascii="Arial" w:hAnsi="Arial"/>
          <w:sz w:val="20"/>
        </w:rPr>
        <w:t>momento</w:t>
      </w:r>
      <w:r>
        <w:rPr>
          <w:rFonts w:ascii="Arial" w:hAnsi="Arial"/>
          <w:spacing w:val="-3"/>
          <w:sz w:val="20"/>
        </w:rPr>
        <w:t> </w:t>
      </w:r>
      <w:r>
        <w:rPr>
          <w:rFonts w:ascii="Arial" w:hAnsi="Arial"/>
          <w:sz w:val="20"/>
        </w:rPr>
        <w:t>del</w:t>
      </w:r>
      <w:r>
        <w:rPr>
          <w:rFonts w:ascii="Arial" w:hAnsi="Arial"/>
          <w:spacing w:val="-3"/>
          <w:sz w:val="20"/>
        </w:rPr>
        <w:t> </w:t>
      </w:r>
      <w:r>
        <w:rPr>
          <w:rFonts w:ascii="Arial" w:hAnsi="Arial"/>
          <w:sz w:val="20"/>
        </w:rPr>
        <w:t>colpo</w:t>
      </w:r>
      <w:r>
        <w:rPr>
          <w:rFonts w:ascii="Arial" w:hAnsi="Arial"/>
          <w:spacing w:val="-3"/>
          <w:sz w:val="20"/>
        </w:rPr>
        <w:t> </w:t>
      </w:r>
      <w:r>
        <w:rPr>
          <w:rFonts w:ascii="Arial" w:hAnsi="Arial"/>
          <w:sz w:val="20"/>
        </w:rPr>
        <w:t>di</w:t>
      </w:r>
      <w:r>
        <w:rPr>
          <w:rFonts w:ascii="Arial" w:hAnsi="Arial"/>
          <w:spacing w:val="-3"/>
          <w:sz w:val="20"/>
        </w:rPr>
        <w:t> </w:t>
      </w:r>
      <w:r>
        <w:rPr>
          <w:rFonts w:ascii="Arial" w:hAnsi="Arial"/>
          <w:sz w:val="20"/>
        </w:rPr>
        <w:t>attacco,</w:t>
      </w:r>
      <w:r>
        <w:rPr>
          <w:rFonts w:ascii="Arial" w:hAnsi="Arial"/>
          <w:spacing w:val="-3"/>
          <w:sz w:val="20"/>
        </w:rPr>
        <w:t> </w:t>
      </w:r>
      <w:r>
        <w:rPr>
          <w:rFonts w:ascii="Arial" w:hAnsi="Arial"/>
          <w:sz w:val="20"/>
        </w:rPr>
        <w:t>per</w:t>
      </w:r>
      <w:r>
        <w:rPr>
          <w:rFonts w:ascii="Arial" w:hAnsi="Arial"/>
          <w:spacing w:val="-3"/>
          <w:sz w:val="20"/>
        </w:rPr>
        <w:t> </w:t>
      </w:r>
      <w:r>
        <w:rPr>
          <w:rFonts w:ascii="Arial" w:hAnsi="Arial"/>
          <w:sz w:val="20"/>
        </w:rPr>
        <w:t>sanzionare</w:t>
      </w:r>
      <w:r>
        <w:rPr>
          <w:rFonts w:ascii="Arial" w:hAnsi="Arial"/>
          <w:spacing w:val="-3"/>
          <w:sz w:val="20"/>
        </w:rPr>
        <w:t> </w:t>
      </w:r>
      <w:r>
        <w:rPr>
          <w:rFonts w:ascii="Arial" w:hAnsi="Arial"/>
          <w:sz w:val="20"/>
        </w:rPr>
        <w:t>l’eventuale</w:t>
      </w:r>
      <w:r>
        <w:rPr>
          <w:rFonts w:ascii="Arial" w:hAnsi="Arial"/>
          <w:spacing w:val="-3"/>
          <w:sz w:val="20"/>
        </w:rPr>
        <w:t> </w:t>
      </w:r>
      <w:r>
        <w:rPr>
          <w:rFonts w:ascii="Arial" w:hAnsi="Arial"/>
          <w:sz w:val="20"/>
        </w:rPr>
        <w:t>fallo</w:t>
      </w:r>
      <w:r>
        <w:rPr>
          <w:rFonts w:ascii="Arial" w:hAnsi="Arial"/>
          <w:spacing w:val="-3"/>
          <w:sz w:val="20"/>
        </w:rPr>
        <w:t> </w:t>
      </w:r>
      <w:r>
        <w:rPr>
          <w:rFonts w:ascii="Arial" w:hAnsi="Arial"/>
          <w:sz w:val="20"/>
        </w:rPr>
        <w:t>pre- visto</w:t>
      </w:r>
      <w:r>
        <w:rPr>
          <w:rFonts w:ascii="Arial" w:hAnsi="Arial"/>
          <w:spacing w:val="-3"/>
          <w:sz w:val="20"/>
        </w:rPr>
        <w:t> </w:t>
      </w:r>
      <w:r>
        <w:rPr>
          <w:rFonts w:ascii="Arial" w:hAnsi="Arial"/>
          <w:sz w:val="20"/>
        </w:rPr>
        <w:t>dalla</w:t>
      </w:r>
      <w:r>
        <w:rPr>
          <w:rFonts w:ascii="Arial" w:hAnsi="Arial"/>
          <w:spacing w:val="-3"/>
          <w:sz w:val="20"/>
        </w:rPr>
        <w:t> </w:t>
      </w:r>
      <w:r>
        <w:rPr>
          <w:rFonts w:ascii="Arial" w:hAnsi="Arial"/>
          <w:sz w:val="20"/>
        </w:rPr>
        <w:t>Regola</w:t>
      </w:r>
      <w:r>
        <w:rPr>
          <w:rFonts w:ascii="Arial" w:hAnsi="Arial"/>
          <w:spacing w:val="-2"/>
          <w:sz w:val="20"/>
        </w:rPr>
        <w:t> </w:t>
      </w:r>
      <w:r>
        <w:rPr>
          <w:rFonts w:ascii="Arial" w:hAnsi="Arial"/>
          <w:sz w:val="20"/>
        </w:rPr>
        <w:t>13.3.6</w:t>
      </w:r>
      <w:r>
        <w:rPr>
          <w:rFonts w:ascii="Arial" w:hAnsi="Arial"/>
          <w:spacing w:val="-3"/>
          <w:sz w:val="20"/>
        </w:rPr>
        <w:t> </w:t>
      </w:r>
      <w:r>
        <w:rPr>
          <w:rFonts w:ascii="Arial" w:hAnsi="Arial"/>
          <w:sz w:val="20"/>
        </w:rPr>
        <w:t>(palla</w:t>
      </w:r>
      <w:r>
        <w:rPr>
          <w:rFonts w:ascii="Arial" w:hAnsi="Arial"/>
          <w:spacing w:val="-2"/>
          <w:sz w:val="20"/>
        </w:rPr>
        <w:t> </w:t>
      </w:r>
      <w:r>
        <w:rPr>
          <w:rFonts w:ascii="Arial" w:hAnsi="Arial"/>
          <w:sz w:val="20"/>
        </w:rPr>
        <w:t>colpita</w:t>
      </w:r>
      <w:r>
        <w:rPr>
          <w:rFonts w:ascii="Arial" w:hAnsi="Arial"/>
          <w:spacing w:val="-3"/>
          <w:sz w:val="20"/>
        </w:rPr>
        <w:t> </w:t>
      </w:r>
      <w:r>
        <w:rPr>
          <w:rFonts w:ascii="Arial" w:hAnsi="Arial"/>
          <w:sz w:val="20"/>
        </w:rPr>
        <w:t>completamente</w:t>
      </w:r>
      <w:r>
        <w:rPr>
          <w:rFonts w:ascii="Arial" w:hAnsi="Arial"/>
          <w:spacing w:val="-3"/>
          <w:sz w:val="20"/>
        </w:rPr>
        <w:t> </w:t>
      </w:r>
      <w:r>
        <w:rPr>
          <w:rFonts w:ascii="Arial" w:hAnsi="Arial"/>
          <w:sz w:val="20"/>
        </w:rPr>
        <w:t>al</w:t>
      </w:r>
      <w:r>
        <w:rPr>
          <w:rFonts w:ascii="Arial" w:hAnsi="Arial"/>
          <w:spacing w:val="-2"/>
          <w:sz w:val="20"/>
        </w:rPr>
        <w:t> </w:t>
      </w:r>
      <w:r>
        <w:rPr>
          <w:rFonts w:ascii="Arial" w:hAnsi="Arial"/>
          <w:sz w:val="20"/>
        </w:rPr>
        <w:t>di</w:t>
      </w:r>
      <w:r>
        <w:rPr>
          <w:rFonts w:ascii="Arial" w:hAnsi="Arial"/>
          <w:spacing w:val="-3"/>
          <w:sz w:val="20"/>
        </w:rPr>
        <w:t> </w:t>
      </w:r>
      <w:r>
        <w:rPr>
          <w:rFonts w:ascii="Arial" w:hAnsi="Arial"/>
          <w:sz w:val="20"/>
        </w:rPr>
        <w:t>sopra</w:t>
      </w:r>
      <w:r>
        <w:rPr>
          <w:rFonts w:ascii="Arial" w:hAnsi="Arial"/>
          <w:spacing w:val="-2"/>
          <w:sz w:val="20"/>
        </w:rPr>
        <w:t> </w:t>
      </w:r>
      <w:r>
        <w:rPr>
          <w:rFonts w:ascii="Arial" w:hAnsi="Arial"/>
          <w:sz w:val="20"/>
        </w:rPr>
        <w:t>del</w:t>
      </w:r>
      <w:r>
        <w:rPr>
          <w:rFonts w:ascii="Arial" w:hAnsi="Arial"/>
          <w:spacing w:val="-3"/>
          <w:sz w:val="20"/>
        </w:rPr>
        <w:t> </w:t>
      </w:r>
      <w:r>
        <w:rPr>
          <w:rFonts w:ascii="Arial" w:hAnsi="Arial"/>
          <w:sz w:val="20"/>
        </w:rPr>
        <w:t>bordo</w:t>
      </w:r>
      <w:r>
        <w:rPr>
          <w:rFonts w:ascii="Arial" w:hAnsi="Arial"/>
          <w:spacing w:val="-2"/>
          <w:sz w:val="20"/>
        </w:rPr>
        <w:t> </w:t>
      </w:r>
      <w:r>
        <w:rPr>
          <w:rFonts w:ascii="Arial" w:hAnsi="Arial"/>
          <w:sz w:val="20"/>
        </w:rPr>
        <w:t>superiore</w:t>
      </w:r>
      <w:r>
        <w:rPr>
          <w:rFonts w:ascii="Arial" w:hAnsi="Arial"/>
          <w:spacing w:val="-3"/>
          <w:sz w:val="20"/>
        </w:rPr>
        <w:t> </w:t>
      </w:r>
      <w:r>
        <w:rPr>
          <w:rFonts w:ascii="Arial" w:hAnsi="Arial"/>
          <w:sz w:val="20"/>
        </w:rPr>
        <w:t>della</w:t>
      </w:r>
      <w:r>
        <w:rPr>
          <w:rFonts w:ascii="Arial" w:hAnsi="Arial"/>
          <w:spacing w:val="-3"/>
          <w:sz w:val="20"/>
        </w:rPr>
        <w:t> </w:t>
      </w:r>
      <w:r>
        <w:rPr>
          <w:rFonts w:ascii="Arial" w:hAnsi="Arial"/>
          <w:sz w:val="20"/>
        </w:rPr>
        <w:t>rete</w:t>
      </w:r>
      <w:r>
        <w:rPr>
          <w:rFonts w:ascii="Arial" w:hAnsi="Arial"/>
          <w:spacing w:val="-2"/>
          <w:sz w:val="20"/>
        </w:rPr>
        <w:t> </w:t>
      </w:r>
      <w:r>
        <w:rPr>
          <w:rFonts w:ascii="Arial" w:hAnsi="Arial"/>
          <w:sz w:val="20"/>
        </w:rPr>
        <w:t>e</w:t>
      </w:r>
      <w:r>
        <w:rPr>
          <w:rFonts w:ascii="Arial" w:hAnsi="Arial"/>
          <w:spacing w:val="-3"/>
          <w:sz w:val="20"/>
        </w:rPr>
        <w:t> </w:t>
      </w:r>
      <w:r>
        <w:rPr>
          <w:rFonts w:ascii="Arial" w:hAnsi="Arial"/>
          <w:sz w:val="20"/>
        </w:rPr>
        <w:t>attacco</w:t>
      </w:r>
      <w:r>
        <w:rPr>
          <w:rFonts w:ascii="Arial" w:hAnsi="Arial"/>
          <w:spacing w:val="-2"/>
          <w:sz w:val="20"/>
        </w:rPr>
        <w:t> </w:t>
      </w:r>
      <w:r>
        <w:rPr>
          <w:rFonts w:ascii="Arial" w:hAnsi="Arial"/>
          <w:sz w:val="20"/>
        </w:rPr>
        <w:t>com- pletato).</w:t>
      </w:r>
    </w:p>
    <w:p>
      <w:pPr>
        <w:pStyle w:val="ListParagraph"/>
        <w:numPr>
          <w:ilvl w:val="1"/>
          <w:numId w:val="15"/>
        </w:numPr>
        <w:tabs>
          <w:tab w:pos="754" w:val="left" w:leader="none"/>
        </w:tabs>
        <w:spacing w:line="276" w:lineRule="auto" w:before="62" w:after="0"/>
        <w:ind w:left="753" w:right="486" w:hanging="284"/>
        <w:jc w:val="both"/>
        <w:rPr>
          <w:rFonts w:ascii="Symbol" w:hAnsi="Symbol"/>
          <w:sz w:val="20"/>
        </w:rPr>
      </w:pPr>
      <w:r>
        <w:rPr>
          <w:rFonts w:ascii="Arial" w:hAnsi="Arial"/>
          <w:sz w:val="20"/>
        </w:rPr>
        <w:t>Nel</w:t>
      </w:r>
      <w:r>
        <w:rPr>
          <w:rFonts w:ascii="Arial" w:hAnsi="Arial"/>
          <w:spacing w:val="-2"/>
          <w:sz w:val="20"/>
        </w:rPr>
        <w:t> </w:t>
      </w:r>
      <w:r>
        <w:rPr>
          <w:rFonts w:ascii="Arial" w:hAnsi="Arial"/>
          <w:sz w:val="20"/>
        </w:rPr>
        <w:t>caso</w:t>
      </w:r>
      <w:r>
        <w:rPr>
          <w:rFonts w:ascii="Arial" w:hAnsi="Arial"/>
          <w:spacing w:val="-3"/>
          <w:sz w:val="20"/>
        </w:rPr>
        <w:t> </w:t>
      </w:r>
      <w:r>
        <w:rPr>
          <w:rFonts w:ascii="Arial" w:hAnsi="Arial"/>
          <w:sz w:val="20"/>
        </w:rPr>
        <w:t>la</w:t>
      </w:r>
      <w:r>
        <w:rPr>
          <w:rFonts w:ascii="Arial" w:hAnsi="Arial"/>
          <w:spacing w:val="-3"/>
          <w:sz w:val="20"/>
        </w:rPr>
        <w:t> </w:t>
      </w:r>
      <w:r>
        <w:rPr>
          <w:rFonts w:ascii="Arial" w:hAnsi="Arial"/>
          <w:sz w:val="20"/>
        </w:rPr>
        <w:t>palla</w:t>
      </w:r>
      <w:r>
        <w:rPr>
          <w:rFonts w:ascii="Arial" w:hAnsi="Arial"/>
          <w:spacing w:val="-2"/>
          <w:sz w:val="20"/>
        </w:rPr>
        <w:t> </w:t>
      </w:r>
      <w:r>
        <w:rPr>
          <w:rFonts w:ascii="Arial" w:hAnsi="Arial"/>
          <w:sz w:val="20"/>
        </w:rPr>
        <w:t>sia</w:t>
      </w:r>
      <w:r>
        <w:rPr>
          <w:rFonts w:ascii="Arial" w:hAnsi="Arial"/>
          <w:spacing w:val="-3"/>
          <w:sz w:val="20"/>
        </w:rPr>
        <w:t> </w:t>
      </w:r>
      <w:r>
        <w:rPr>
          <w:rFonts w:ascii="Arial" w:hAnsi="Arial"/>
          <w:sz w:val="20"/>
        </w:rPr>
        <w:t>stata</w:t>
      </w:r>
      <w:r>
        <w:rPr>
          <w:rFonts w:ascii="Arial" w:hAnsi="Arial"/>
          <w:spacing w:val="-3"/>
          <w:sz w:val="20"/>
        </w:rPr>
        <w:t> </w:t>
      </w:r>
      <w:r>
        <w:rPr>
          <w:rFonts w:ascii="Arial" w:hAnsi="Arial"/>
          <w:sz w:val="20"/>
        </w:rPr>
        <w:t>alzata</w:t>
      </w:r>
      <w:r>
        <w:rPr>
          <w:rFonts w:ascii="Arial" w:hAnsi="Arial"/>
          <w:spacing w:val="-2"/>
          <w:sz w:val="20"/>
        </w:rPr>
        <w:t> </w:t>
      </w:r>
      <w:r>
        <w:rPr>
          <w:rFonts w:ascii="Arial" w:hAnsi="Arial"/>
          <w:sz w:val="20"/>
        </w:rPr>
        <w:t>a</w:t>
      </w:r>
      <w:r>
        <w:rPr>
          <w:rFonts w:ascii="Arial" w:hAnsi="Arial"/>
          <w:spacing w:val="-3"/>
          <w:sz w:val="20"/>
        </w:rPr>
        <w:t> </w:t>
      </w:r>
      <w:r>
        <w:rPr>
          <w:rFonts w:ascii="Arial" w:hAnsi="Arial"/>
          <w:sz w:val="20"/>
        </w:rPr>
        <w:t>distanza</w:t>
      </w:r>
      <w:r>
        <w:rPr>
          <w:rFonts w:ascii="Arial" w:hAnsi="Arial"/>
          <w:spacing w:val="-3"/>
          <w:sz w:val="20"/>
        </w:rPr>
        <w:t> </w:t>
      </w:r>
      <w:r>
        <w:rPr>
          <w:rFonts w:ascii="Arial" w:hAnsi="Arial"/>
          <w:sz w:val="20"/>
        </w:rPr>
        <w:t>di</w:t>
      </w:r>
      <w:r>
        <w:rPr>
          <w:rFonts w:ascii="Arial" w:hAnsi="Arial"/>
          <w:spacing w:val="-2"/>
          <w:sz w:val="20"/>
        </w:rPr>
        <w:t> </w:t>
      </w:r>
      <w:r>
        <w:rPr>
          <w:rFonts w:ascii="Arial" w:hAnsi="Arial"/>
          <w:sz w:val="20"/>
        </w:rPr>
        <w:t>due/tre</w:t>
      </w:r>
      <w:r>
        <w:rPr>
          <w:rFonts w:ascii="Arial" w:hAnsi="Arial"/>
          <w:spacing w:val="-2"/>
          <w:sz w:val="20"/>
        </w:rPr>
        <w:t> </w:t>
      </w:r>
      <w:r>
        <w:rPr>
          <w:rFonts w:ascii="Arial" w:hAnsi="Arial"/>
          <w:sz w:val="20"/>
        </w:rPr>
        <w:t>metri</w:t>
      </w:r>
      <w:r>
        <w:rPr>
          <w:rFonts w:ascii="Arial" w:hAnsi="Arial"/>
          <w:spacing w:val="-2"/>
          <w:sz w:val="20"/>
        </w:rPr>
        <w:t> </w:t>
      </w:r>
      <w:r>
        <w:rPr>
          <w:rFonts w:ascii="Arial" w:hAnsi="Arial"/>
          <w:sz w:val="20"/>
        </w:rPr>
        <w:t>dalla</w:t>
      </w:r>
      <w:r>
        <w:rPr>
          <w:rFonts w:ascii="Arial" w:hAnsi="Arial"/>
          <w:spacing w:val="-3"/>
          <w:sz w:val="20"/>
        </w:rPr>
        <w:t> </w:t>
      </w:r>
      <w:r>
        <w:rPr>
          <w:rFonts w:ascii="Arial" w:hAnsi="Arial"/>
          <w:sz w:val="20"/>
        </w:rPr>
        <w:t>rete,</w:t>
      </w:r>
      <w:r>
        <w:rPr>
          <w:rFonts w:ascii="Arial" w:hAnsi="Arial"/>
          <w:spacing w:val="-2"/>
          <w:sz w:val="20"/>
        </w:rPr>
        <w:t> </w:t>
      </w:r>
      <w:r>
        <w:rPr>
          <w:rFonts w:ascii="Arial" w:hAnsi="Arial"/>
          <w:sz w:val="20"/>
        </w:rPr>
        <w:t>può</w:t>
      </w:r>
      <w:r>
        <w:rPr>
          <w:rFonts w:ascii="Arial" w:hAnsi="Arial"/>
          <w:spacing w:val="-3"/>
          <w:sz w:val="20"/>
        </w:rPr>
        <w:t> </w:t>
      </w:r>
      <w:r>
        <w:rPr>
          <w:rFonts w:ascii="Arial" w:hAnsi="Arial"/>
          <w:sz w:val="20"/>
        </w:rPr>
        <w:t>verificarsi</w:t>
      </w:r>
      <w:r>
        <w:rPr>
          <w:rFonts w:ascii="Arial" w:hAnsi="Arial"/>
          <w:spacing w:val="-3"/>
          <w:sz w:val="20"/>
        </w:rPr>
        <w:t> </w:t>
      </w:r>
      <w:r>
        <w:rPr>
          <w:rFonts w:ascii="Arial" w:hAnsi="Arial"/>
          <w:b/>
          <w:sz w:val="20"/>
        </w:rPr>
        <w:t>l’attacco</w:t>
      </w:r>
      <w:r>
        <w:rPr>
          <w:rFonts w:ascii="Arial" w:hAnsi="Arial"/>
          <w:b/>
          <w:spacing w:val="-3"/>
          <w:sz w:val="20"/>
        </w:rPr>
        <w:t> </w:t>
      </w:r>
      <w:r>
        <w:rPr>
          <w:rFonts w:ascii="Arial" w:hAnsi="Arial"/>
          <w:b/>
          <w:sz w:val="20"/>
        </w:rPr>
        <w:t>di</w:t>
      </w:r>
      <w:r>
        <w:rPr>
          <w:rFonts w:ascii="Arial" w:hAnsi="Arial"/>
          <w:b/>
          <w:spacing w:val="-2"/>
          <w:sz w:val="20"/>
        </w:rPr>
        <w:t> </w:t>
      </w:r>
      <w:r>
        <w:rPr>
          <w:rFonts w:ascii="Arial" w:hAnsi="Arial"/>
          <w:b/>
          <w:sz w:val="20"/>
        </w:rPr>
        <w:t>un</w:t>
      </w:r>
      <w:r>
        <w:rPr>
          <w:rFonts w:ascii="Arial" w:hAnsi="Arial"/>
          <w:b/>
          <w:spacing w:val="-3"/>
          <w:sz w:val="20"/>
        </w:rPr>
        <w:t> </w:t>
      </w:r>
      <w:r>
        <w:rPr>
          <w:rFonts w:ascii="Arial" w:hAnsi="Arial"/>
          <w:b/>
          <w:sz w:val="20"/>
        </w:rPr>
        <w:t>giocatore difensore</w:t>
      </w:r>
      <w:r>
        <w:rPr>
          <w:rFonts w:ascii="Arial" w:hAnsi="Arial"/>
          <w:sz w:val="20"/>
        </w:rPr>
        <w:t>. In questa particolare azione, il 1° arbitro (come il 2° arbitro) deve rivolgere il proprio sguardo prima sui piedi dell’atleta, per verificare se si trovano o staccano (l’ultimo tra i due) all’interno della zona d’attacco, quindi</w:t>
      </w:r>
      <w:r>
        <w:rPr>
          <w:rFonts w:ascii="Arial" w:hAnsi="Arial"/>
          <w:spacing w:val="-7"/>
          <w:sz w:val="20"/>
        </w:rPr>
        <w:t> </w:t>
      </w:r>
      <w:r>
        <w:rPr>
          <w:rFonts w:ascii="Arial" w:hAnsi="Arial"/>
          <w:sz w:val="20"/>
        </w:rPr>
        <w:t>sulla</w:t>
      </w:r>
      <w:r>
        <w:rPr>
          <w:rFonts w:ascii="Arial" w:hAnsi="Arial"/>
          <w:spacing w:val="-7"/>
          <w:sz w:val="20"/>
        </w:rPr>
        <w:t> </w:t>
      </w:r>
      <w:r>
        <w:rPr>
          <w:rFonts w:ascii="Arial" w:hAnsi="Arial"/>
          <w:sz w:val="20"/>
        </w:rPr>
        <w:t>palla,</w:t>
      </w:r>
      <w:r>
        <w:rPr>
          <w:rFonts w:ascii="Arial" w:hAnsi="Arial"/>
          <w:spacing w:val="-6"/>
          <w:sz w:val="20"/>
        </w:rPr>
        <w:t> </w:t>
      </w:r>
      <w:r>
        <w:rPr>
          <w:rFonts w:ascii="Arial" w:hAnsi="Arial"/>
          <w:sz w:val="20"/>
        </w:rPr>
        <w:t>per</w:t>
      </w:r>
      <w:r>
        <w:rPr>
          <w:rFonts w:ascii="Arial" w:hAnsi="Arial"/>
          <w:spacing w:val="-7"/>
          <w:sz w:val="20"/>
        </w:rPr>
        <w:t> </w:t>
      </w:r>
      <w:r>
        <w:rPr>
          <w:rFonts w:ascii="Arial" w:hAnsi="Arial"/>
          <w:sz w:val="20"/>
        </w:rPr>
        <w:t>verificare</w:t>
      </w:r>
      <w:r>
        <w:rPr>
          <w:rFonts w:ascii="Arial" w:hAnsi="Arial"/>
          <w:spacing w:val="-6"/>
          <w:sz w:val="20"/>
        </w:rPr>
        <w:t> </w:t>
      </w:r>
      <w:r>
        <w:rPr>
          <w:rFonts w:ascii="Arial" w:hAnsi="Arial"/>
          <w:sz w:val="20"/>
        </w:rPr>
        <w:t>se</w:t>
      </w:r>
      <w:r>
        <w:rPr>
          <w:rFonts w:ascii="Arial" w:hAnsi="Arial"/>
          <w:spacing w:val="-7"/>
          <w:sz w:val="20"/>
        </w:rPr>
        <w:t> </w:t>
      </w:r>
      <w:r>
        <w:rPr>
          <w:rFonts w:ascii="Arial" w:hAnsi="Arial"/>
          <w:sz w:val="20"/>
        </w:rPr>
        <w:t>si</w:t>
      </w:r>
      <w:r>
        <w:rPr>
          <w:rFonts w:ascii="Arial" w:hAnsi="Arial"/>
          <w:spacing w:val="-7"/>
          <w:sz w:val="20"/>
        </w:rPr>
        <w:t> </w:t>
      </w:r>
      <w:r>
        <w:rPr>
          <w:rFonts w:ascii="Arial" w:hAnsi="Arial"/>
          <w:sz w:val="20"/>
        </w:rPr>
        <w:t>trova</w:t>
      </w:r>
      <w:r>
        <w:rPr>
          <w:rFonts w:ascii="Arial" w:hAnsi="Arial"/>
          <w:spacing w:val="-6"/>
          <w:sz w:val="20"/>
        </w:rPr>
        <w:t> </w:t>
      </w:r>
      <w:r>
        <w:rPr>
          <w:rFonts w:ascii="Arial" w:hAnsi="Arial"/>
          <w:sz w:val="20"/>
        </w:rPr>
        <w:t>completamente</w:t>
      </w:r>
      <w:r>
        <w:rPr>
          <w:rFonts w:ascii="Arial" w:hAnsi="Arial"/>
          <w:spacing w:val="-7"/>
          <w:sz w:val="20"/>
        </w:rPr>
        <w:t> </w:t>
      </w:r>
      <w:r>
        <w:rPr>
          <w:rFonts w:ascii="Arial" w:hAnsi="Arial"/>
          <w:sz w:val="20"/>
        </w:rPr>
        <w:t>al</w:t>
      </w:r>
      <w:r>
        <w:rPr>
          <w:rFonts w:ascii="Arial" w:hAnsi="Arial"/>
          <w:spacing w:val="-6"/>
          <w:sz w:val="20"/>
        </w:rPr>
        <w:t> </w:t>
      </w:r>
      <w:r>
        <w:rPr>
          <w:rFonts w:ascii="Arial" w:hAnsi="Arial"/>
          <w:sz w:val="20"/>
        </w:rPr>
        <w:t>di</w:t>
      </w:r>
      <w:r>
        <w:rPr>
          <w:rFonts w:ascii="Arial" w:hAnsi="Arial"/>
          <w:spacing w:val="-7"/>
          <w:sz w:val="20"/>
        </w:rPr>
        <w:t> </w:t>
      </w:r>
      <w:r>
        <w:rPr>
          <w:rFonts w:ascii="Arial" w:hAnsi="Arial"/>
          <w:sz w:val="20"/>
        </w:rPr>
        <w:t>sopra</w:t>
      </w:r>
      <w:r>
        <w:rPr>
          <w:rFonts w:ascii="Arial" w:hAnsi="Arial"/>
          <w:spacing w:val="-7"/>
          <w:sz w:val="20"/>
        </w:rPr>
        <w:t> </w:t>
      </w:r>
      <w:r>
        <w:rPr>
          <w:rFonts w:ascii="Arial" w:hAnsi="Arial"/>
          <w:sz w:val="20"/>
        </w:rPr>
        <w:t>del</w:t>
      </w:r>
      <w:r>
        <w:rPr>
          <w:rFonts w:ascii="Arial" w:hAnsi="Arial"/>
          <w:spacing w:val="-6"/>
          <w:sz w:val="20"/>
        </w:rPr>
        <w:t> </w:t>
      </w:r>
      <w:r>
        <w:rPr>
          <w:rFonts w:ascii="Arial" w:hAnsi="Arial"/>
          <w:sz w:val="20"/>
        </w:rPr>
        <w:t>bordo</w:t>
      </w:r>
      <w:r>
        <w:rPr>
          <w:rFonts w:ascii="Arial" w:hAnsi="Arial"/>
          <w:spacing w:val="-7"/>
          <w:sz w:val="20"/>
        </w:rPr>
        <w:t> </w:t>
      </w:r>
      <w:r>
        <w:rPr>
          <w:rFonts w:ascii="Arial" w:hAnsi="Arial"/>
          <w:sz w:val="20"/>
        </w:rPr>
        <w:t>superiore</w:t>
      </w:r>
      <w:r>
        <w:rPr>
          <w:rFonts w:ascii="Arial" w:hAnsi="Arial"/>
          <w:spacing w:val="-6"/>
          <w:sz w:val="20"/>
        </w:rPr>
        <w:t> </w:t>
      </w:r>
      <w:r>
        <w:rPr>
          <w:rFonts w:ascii="Arial" w:hAnsi="Arial"/>
          <w:sz w:val="20"/>
        </w:rPr>
        <w:t>della</w:t>
      </w:r>
      <w:r>
        <w:rPr>
          <w:rFonts w:ascii="Arial" w:hAnsi="Arial"/>
          <w:spacing w:val="-7"/>
          <w:sz w:val="20"/>
        </w:rPr>
        <w:t> </w:t>
      </w:r>
      <w:r>
        <w:rPr>
          <w:rFonts w:ascii="Arial" w:hAnsi="Arial"/>
          <w:sz w:val="20"/>
        </w:rPr>
        <w:t>rete</w:t>
      </w:r>
      <w:r>
        <w:rPr>
          <w:rFonts w:ascii="Arial" w:hAnsi="Arial"/>
          <w:spacing w:val="-6"/>
          <w:sz w:val="20"/>
        </w:rPr>
        <w:t> </w:t>
      </w:r>
      <w:r>
        <w:rPr>
          <w:rFonts w:ascii="Arial" w:hAnsi="Arial"/>
          <w:sz w:val="20"/>
        </w:rPr>
        <w:t>al</w:t>
      </w:r>
      <w:r>
        <w:rPr>
          <w:rFonts w:ascii="Arial" w:hAnsi="Arial"/>
          <w:spacing w:val="-7"/>
          <w:sz w:val="20"/>
        </w:rPr>
        <w:t> </w:t>
      </w:r>
      <w:r>
        <w:rPr>
          <w:rFonts w:ascii="Arial" w:hAnsi="Arial"/>
          <w:sz w:val="20"/>
        </w:rPr>
        <w:t>momento del</w:t>
      </w:r>
      <w:r>
        <w:rPr>
          <w:rFonts w:ascii="Arial" w:hAnsi="Arial"/>
          <w:spacing w:val="-3"/>
          <w:sz w:val="20"/>
        </w:rPr>
        <w:t> </w:t>
      </w:r>
      <w:r>
        <w:rPr>
          <w:rFonts w:ascii="Arial" w:hAnsi="Arial"/>
          <w:sz w:val="20"/>
        </w:rPr>
        <w:t>colpo</w:t>
      </w:r>
      <w:r>
        <w:rPr>
          <w:rFonts w:ascii="Arial" w:hAnsi="Arial"/>
          <w:spacing w:val="-4"/>
          <w:sz w:val="20"/>
        </w:rPr>
        <w:t> </w:t>
      </w:r>
      <w:r>
        <w:rPr>
          <w:rFonts w:ascii="Arial" w:hAnsi="Arial"/>
          <w:sz w:val="20"/>
        </w:rPr>
        <w:t>d’attacco,</w:t>
      </w:r>
      <w:r>
        <w:rPr>
          <w:rFonts w:ascii="Arial" w:hAnsi="Arial"/>
          <w:spacing w:val="-2"/>
          <w:sz w:val="20"/>
        </w:rPr>
        <w:t> </w:t>
      </w:r>
      <w:r>
        <w:rPr>
          <w:rFonts w:ascii="Arial" w:hAnsi="Arial"/>
          <w:sz w:val="20"/>
        </w:rPr>
        <w:t>ed</w:t>
      </w:r>
      <w:r>
        <w:rPr>
          <w:rFonts w:ascii="Arial" w:hAnsi="Arial"/>
          <w:spacing w:val="-4"/>
          <w:sz w:val="20"/>
        </w:rPr>
        <w:t> </w:t>
      </w:r>
      <w:r>
        <w:rPr>
          <w:rFonts w:ascii="Arial" w:hAnsi="Arial"/>
          <w:sz w:val="20"/>
        </w:rPr>
        <w:t>infine</w:t>
      </w:r>
      <w:r>
        <w:rPr>
          <w:rFonts w:ascii="Arial" w:hAnsi="Arial"/>
          <w:spacing w:val="-3"/>
          <w:sz w:val="20"/>
        </w:rPr>
        <w:t> </w:t>
      </w:r>
      <w:r>
        <w:rPr>
          <w:rFonts w:ascii="Arial" w:hAnsi="Arial"/>
          <w:sz w:val="20"/>
        </w:rPr>
        <w:t>sulla</w:t>
      </w:r>
      <w:r>
        <w:rPr>
          <w:rFonts w:ascii="Arial" w:hAnsi="Arial"/>
          <w:spacing w:val="-4"/>
          <w:sz w:val="20"/>
        </w:rPr>
        <w:t> </w:t>
      </w:r>
      <w:r>
        <w:rPr>
          <w:rFonts w:ascii="Arial" w:hAnsi="Arial"/>
          <w:sz w:val="20"/>
        </w:rPr>
        <w:t>rete,</w:t>
      </w:r>
      <w:r>
        <w:rPr>
          <w:rFonts w:ascii="Arial" w:hAnsi="Arial"/>
          <w:spacing w:val="-2"/>
          <w:sz w:val="20"/>
        </w:rPr>
        <w:t> </w:t>
      </w:r>
      <w:r>
        <w:rPr>
          <w:rFonts w:ascii="Arial" w:hAnsi="Arial"/>
          <w:sz w:val="20"/>
        </w:rPr>
        <w:t>per</w:t>
      </w:r>
      <w:r>
        <w:rPr>
          <w:rFonts w:ascii="Arial" w:hAnsi="Arial"/>
          <w:spacing w:val="-3"/>
          <w:sz w:val="20"/>
        </w:rPr>
        <w:t> </w:t>
      </w:r>
      <w:r>
        <w:rPr>
          <w:rFonts w:ascii="Arial" w:hAnsi="Arial"/>
          <w:sz w:val="20"/>
        </w:rPr>
        <w:t>valutare</w:t>
      </w:r>
      <w:r>
        <w:rPr>
          <w:rFonts w:ascii="Arial" w:hAnsi="Arial"/>
          <w:spacing w:val="-4"/>
          <w:sz w:val="20"/>
        </w:rPr>
        <w:t> </w:t>
      </w:r>
      <w:r>
        <w:rPr>
          <w:rFonts w:ascii="Arial" w:hAnsi="Arial"/>
          <w:sz w:val="20"/>
        </w:rPr>
        <w:t>il</w:t>
      </w:r>
      <w:r>
        <w:rPr>
          <w:rFonts w:ascii="Arial" w:hAnsi="Arial"/>
          <w:spacing w:val="-2"/>
          <w:sz w:val="20"/>
        </w:rPr>
        <w:t> </w:t>
      </w:r>
      <w:r>
        <w:rPr>
          <w:rFonts w:ascii="Arial" w:hAnsi="Arial"/>
          <w:sz w:val="20"/>
        </w:rPr>
        <w:t>passaggio</w:t>
      </w:r>
      <w:r>
        <w:rPr>
          <w:rFonts w:ascii="Arial" w:hAnsi="Arial"/>
          <w:spacing w:val="-4"/>
          <w:sz w:val="20"/>
        </w:rPr>
        <w:t> </w:t>
      </w:r>
      <w:r>
        <w:rPr>
          <w:rFonts w:ascii="Arial" w:hAnsi="Arial"/>
          <w:sz w:val="20"/>
        </w:rPr>
        <w:t>completo</w:t>
      </w:r>
      <w:r>
        <w:rPr>
          <w:rFonts w:ascii="Arial" w:hAnsi="Arial"/>
          <w:spacing w:val="-3"/>
          <w:sz w:val="20"/>
        </w:rPr>
        <w:t> </w:t>
      </w:r>
      <w:r>
        <w:rPr>
          <w:rFonts w:ascii="Arial" w:hAnsi="Arial"/>
          <w:sz w:val="20"/>
        </w:rPr>
        <w:t>della</w:t>
      </w:r>
      <w:r>
        <w:rPr>
          <w:rFonts w:ascii="Arial" w:hAnsi="Arial"/>
          <w:spacing w:val="-4"/>
          <w:sz w:val="20"/>
        </w:rPr>
        <w:t> </w:t>
      </w:r>
      <w:r>
        <w:rPr>
          <w:rFonts w:ascii="Arial" w:hAnsi="Arial"/>
          <w:sz w:val="20"/>
        </w:rPr>
        <w:t>palla</w:t>
      </w:r>
      <w:r>
        <w:rPr>
          <w:rFonts w:ascii="Arial" w:hAnsi="Arial"/>
          <w:spacing w:val="-3"/>
          <w:sz w:val="20"/>
        </w:rPr>
        <w:t> </w:t>
      </w:r>
      <w:r>
        <w:rPr>
          <w:rFonts w:ascii="Arial" w:hAnsi="Arial"/>
          <w:sz w:val="20"/>
        </w:rPr>
        <w:t>nello</w:t>
      </w:r>
      <w:r>
        <w:rPr>
          <w:rFonts w:ascii="Arial" w:hAnsi="Arial"/>
          <w:spacing w:val="-4"/>
          <w:sz w:val="20"/>
        </w:rPr>
        <w:t> </w:t>
      </w:r>
      <w:r>
        <w:rPr>
          <w:rFonts w:ascii="Arial" w:hAnsi="Arial"/>
          <w:sz w:val="20"/>
        </w:rPr>
        <w:t>spazio</w:t>
      </w:r>
      <w:r>
        <w:rPr>
          <w:rFonts w:ascii="Arial" w:hAnsi="Arial"/>
          <w:spacing w:val="-3"/>
          <w:sz w:val="20"/>
        </w:rPr>
        <w:t> </w:t>
      </w:r>
      <w:r>
        <w:rPr>
          <w:rFonts w:ascii="Arial" w:hAnsi="Arial"/>
          <w:sz w:val="20"/>
        </w:rPr>
        <w:t>opposto</w:t>
      </w:r>
      <w:r>
        <w:rPr>
          <w:rFonts w:ascii="Arial" w:hAnsi="Arial"/>
          <w:spacing w:val="-4"/>
          <w:sz w:val="20"/>
        </w:rPr>
        <w:t> </w:t>
      </w:r>
      <w:r>
        <w:rPr>
          <w:rFonts w:ascii="Arial" w:hAnsi="Arial"/>
          <w:sz w:val="20"/>
        </w:rPr>
        <w:t>o</w:t>
      </w:r>
      <w:r>
        <w:rPr>
          <w:rFonts w:ascii="Arial" w:hAnsi="Arial"/>
          <w:spacing w:val="-4"/>
          <w:sz w:val="20"/>
        </w:rPr>
        <w:t> </w:t>
      </w:r>
      <w:r>
        <w:rPr>
          <w:rFonts w:ascii="Arial" w:hAnsi="Arial"/>
          <w:sz w:val="20"/>
        </w:rPr>
        <w:t>se viene toccata da un avversario; solo in tale momento, in presenza di tutti i suddetti elementi di valutazione, si concretizza l’eventuale attacco falloso del giocatore</w:t>
      </w:r>
      <w:r>
        <w:rPr>
          <w:rFonts w:ascii="Arial" w:hAnsi="Arial"/>
          <w:spacing w:val="-7"/>
          <w:sz w:val="20"/>
        </w:rPr>
        <w:t> </w:t>
      </w:r>
      <w:r>
        <w:rPr>
          <w:rFonts w:ascii="Arial" w:hAnsi="Arial"/>
          <w:sz w:val="20"/>
        </w:rPr>
        <w:t>difensore.</w:t>
      </w:r>
    </w:p>
    <w:p>
      <w:pPr>
        <w:pStyle w:val="ListParagraph"/>
        <w:numPr>
          <w:ilvl w:val="2"/>
          <w:numId w:val="17"/>
        </w:numPr>
        <w:tabs>
          <w:tab w:pos="1189" w:val="left" w:leader="none"/>
          <w:tab w:pos="1190" w:val="left" w:leader="none"/>
        </w:tabs>
        <w:spacing w:line="240" w:lineRule="auto" w:before="56" w:after="0"/>
        <w:ind w:left="1189" w:right="0" w:hanging="721"/>
        <w:jc w:val="left"/>
        <w:rPr>
          <w:rFonts w:ascii="Arial"/>
          <w:b/>
          <w:sz w:val="22"/>
        </w:rPr>
      </w:pPr>
      <w:r>
        <w:rPr>
          <w:rFonts w:ascii="Arial"/>
          <w:b/>
          <w:color w:val="002060"/>
          <w:sz w:val="22"/>
        </w:rPr>
        <w:t>VALUTAZIONE DEL TOCCO DI</w:t>
      </w:r>
      <w:r>
        <w:rPr>
          <w:rFonts w:ascii="Arial"/>
          <w:b/>
          <w:color w:val="002060"/>
          <w:spacing w:val="-5"/>
          <w:sz w:val="22"/>
        </w:rPr>
        <w:t> </w:t>
      </w:r>
      <w:r>
        <w:rPr>
          <w:rFonts w:ascii="Arial"/>
          <w:b/>
          <w:color w:val="002060"/>
          <w:sz w:val="22"/>
        </w:rPr>
        <w:t>PALLA</w:t>
      </w:r>
    </w:p>
    <w:p>
      <w:pPr>
        <w:spacing w:line="280" w:lineRule="auto" w:before="97"/>
        <w:ind w:left="469" w:right="391" w:firstLine="0"/>
        <w:jc w:val="left"/>
        <w:rPr>
          <w:rFonts w:ascii="Arial" w:hAnsi="Arial"/>
          <w:sz w:val="20"/>
        </w:rPr>
      </w:pPr>
      <w:r>
        <w:rPr>
          <w:rFonts w:ascii="Arial" w:hAnsi="Arial"/>
          <w:sz w:val="20"/>
        </w:rPr>
        <w:t>Anche se è regolamentata da precise regole che stabiliscono le caratteristiche del tocco e le tipologie di falli, una delle valutazioni più difficili è quella della correttezza del tocco di palla.</w:t>
      </w:r>
    </w:p>
    <w:p>
      <w:pPr>
        <w:pStyle w:val="ListParagraph"/>
        <w:numPr>
          <w:ilvl w:val="1"/>
          <w:numId w:val="18"/>
        </w:numPr>
        <w:tabs>
          <w:tab w:pos="1178" w:val="left" w:leader="none"/>
          <w:tab w:pos="1179" w:val="left" w:leader="none"/>
        </w:tabs>
        <w:spacing w:line="240" w:lineRule="auto" w:before="51" w:after="0"/>
        <w:ind w:left="1178" w:right="0" w:hanging="710"/>
        <w:jc w:val="left"/>
        <w:rPr>
          <w:rFonts w:ascii="Arial"/>
          <w:b/>
          <w:i/>
          <w:sz w:val="18"/>
        </w:rPr>
      </w:pPr>
      <w:r>
        <w:rPr>
          <w:rFonts w:ascii="Arial"/>
          <w:b/>
          <w:i/>
          <w:sz w:val="18"/>
        </w:rPr>
        <w:t>CARATTERISTICHE DEL</w:t>
      </w:r>
      <w:r>
        <w:rPr>
          <w:rFonts w:ascii="Arial"/>
          <w:b/>
          <w:i/>
          <w:spacing w:val="-5"/>
          <w:sz w:val="18"/>
        </w:rPr>
        <w:t> </w:t>
      </w:r>
      <w:r>
        <w:rPr>
          <w:rFonts w:ascii="Arial"/>
          <w:b/>
          <w:i/>
          <w:sz w:val="18"/>
        </w:rPr>
        <w:t>TOCCO</w:t>
      </w:r>
    </w:p>
    <w:p>
      <w:pPr>
        <w:pStyle w:val="ListParagraph"/>
        <w:numPr>
          <w:ilvl w:val="2"/>
          <w:numId w:val="18"/>
        </w:numPr>
        <w:tabs>
          <w:tab w:pos="1178" w:val="left" w:leader="none"/>
          <w:tab w:pos="1179" w:val="left" w:leader="none"/>
        </w:tabs>
        <w:spacing w:line="240" w:lineRule="auto" w:before="91" w:after="0"/>
        <w:ind w:left="1178" w:right="0" w:hanging="710"/>
        <w:jc w:val="left"/>
        <w:rPr>
          <w:rFonts w:ascii="Arial" w:hAnsi="Arial"/>
          <w:i/>
          <w:sz w:val="18"/>
        </w:rPr>
      </w:pPr>
      <w:r>
        <w:rPr>
          <w:rFonts w:ascii="Arial" w:hAnsi="Arial"/>
          <w:i/>
          <w:sz w:val="18"/>
        </w:rPr>
        <w:t>La palla può toccare qualsiasi parte del</w:t>
      </w:r>
      <w:r>
        <w:rPr>
          <w:rFonts w:ascii="Arial" w:hAnsi="Arial"/>
          <w:i/>
          <w:spacing w:val="-13"/>
          <w:sz w:val="18"/>
        </w:rPr>
        <w:t> </w:t>
      </w:r>
      <w:r>
        <w:rPr>
          <w:rFonts w:ascii="Arial" w:hAnsi="Arial"/>
          <w:i/>
          <w:sz w:val="18"/>
        </w:rPr>
        <w:t>corpo.</w:t>
      </w:r>
    </w:p>
    <w:p>
      <w:pPr>
        <w:pStyle w:val="ListParagraph"/>
        <w:numPr>
          <w:ilvl w:val="2"/>
          <w:numId w:val="18"/>
        </w:numPr>
        <w:tabs>
          <w:tab w:pos="1178" w:val="left" w:leader="none"/>
          <w:tab w:pos="1179" w:val="left" w:leader="none"/>
        </w:tabs>
        <w:spacing w:line="240" w:lineRule="auto" w:before="91" w:after="0"/>
        <w:ind w:left="1178" w:right="0" w:hanging="710"/>
        <w:jc w:val="left"/>
        <w:rPr>
          <w:rFonts w:ascii="Arial" w:hAnsi="Arial"/>
          <w:i/>
          <w:sz w:val="18"/>
        </w:rPr>
      </w:pPr>
      <w:r>
        <w:rPr>
          <w:rFonts w:ascii="Arial" w:hAnsi="Arial"/>
          <w:i/>
          <w:sz w:val="18"/>
        </w:rPr>
        <w:t>La palla non può essere fermata e/o lanciata. Può rimbalzare in qualsiasi</w:t>
      </w:r>
      <w:r>
        <w:rPr>
          <w:rFonts w:ascii="Arial" w:hAnsi="Arial"/>
          <w:i/>
          <w:spacing w:val="-26"/>
          <w:sz w:val="18"/>
        </w:rPr>
        <w:t> </w:t>
      </w:r>
      <w:r>
        <w:rPr>
          <w:rFonts w:ascii="Arial" w:hAnsi="Arial"/>
          <w:i/>
          <w:sz w:val="18"/>
        </w:rPr>
        <w:t>direzione.</w:t>
      </w:r>
    </w:p>
    <w:p>
      <w:pPr>
        <w:pStyle w:val="ListParagraph"/>
        <w:numPr>
          <w:ilvl w:val="2"/>
          <w:numId w:val="18"/>
        </w:numPr>
        <w:tabs>
          <w:tab w:pos="1178" w:val="left" w:leader="none"/>
          <w:tab w:pos="1179" w:val="left" w:leader="none"/>
        </w:tabs>
        <w:spacing w:line="350" w:lineRule="auto" w:before="90" w:after="0"/>
        <w:ind w:left="1178" w:right="2222" w:hanging="709"/>
        <w:jc w:val="left"/>
        <w:rPr>
          <w:rFonts w:ascii="Arial" w:hAnsi="Arial"/>
          <w:i/>
          <w:sz w:val="18"/>
        </w:rPr>
      </w:pPr>
      <w:r>
        <w:rPr>
          <w:rFonts w:ascii="Arial" w:hAnsi="Arial"/>
          <w:i/>
          <w:sz w:val="18"/>
        </w:rPr>
        <w:t>La palla può toccare più parti del corpo a condizione che i contatti avvengano simultaneamente. </w:t>
      </w:r>
      <w:r>
        <w:rPr>
          <w:rFonts w:ascii="Arial" w:hAnsi="Arial"/>
          <w:i/>
          <w:sz w:val="18"/>
        </w:rPr>
        <w:t>Eccezioni:</w:t>
      </w:r>
    </w:p>
    <w:p>
      <w:pPr>
        <w:pStyle w:val="ListParagraph"/>
        <w:numPr>
          <w:ilvl w:val="3"/>
          <w:numId w:val="18"/>
        </w:numPr>
        <w:tabs>
          <w:tab w:pos="1179" w:val="left" w:leader="none"/>
        </w:tabs>
        <w:spacing w:line="266" w:lineRule="auto" w:before="1" w:after="0"/>
        <w:ind w:left="1178" w:right="492" w:hanging="709"/>
        <w:jc w:val="left"/>
        <w:rPr>
          <w:rFonts w:ascii="Arial" w:hAnsi="Arial"/>
          <w:i/>
          <w:sz w:val="18"/>
        </w:rPr>
      </w:pPr>
      <w:r>
        <w:rPr>
          <w:rFonts w:ascii="Arial" w:hAnsi="Arial"/>
          <w:i/>
          <w:sz w:val="18"/>
        </w:rPr>
        <w:t>contatti</w:t>
      </w:r>
      <w:r>
        <w:rPr>
          <w:rFonts w:ascii="Arial" w:hAnsi="Arial"/>
          <w:i/>
          <w:spacing w:val="-7"/>
          <w:sz w:val="18"/>
        </w:rPr>
        <w:t> </w:t>
      </w:r>
      <w:r>
        <w:rPr>
          <w:rFonts w:ascii="Arial" w:hAnsi="Arial"/>
          <w:i/>
          <w:sz w:val="18"/>
        </w:rPr>
        <w:t>consecutivi</w:t>
      </w:r>
      <w:r>
        <w:rPr>
          <w:rFonts w:ascii="Arial" w:hAnsi="Arial"/>
          <w:i/>
          <w:spacing w:val="-7"/>
          <w:sz w:val="18"/>
        </w:rPr>
        <w:t> </w:t>
      </w:r>
      <w:r>
        <w:rPr>
          <w:rFonts w:ascii="Arial" w:hAnsi="Arial"/>
          <w:i/>
          <w:sz w:val="18"/>
        </w:rPr>
        <w:t>possono</w:t>
      </w:r>
      <w:r>
        <w:rPr>
          <w:rFonts w:ascii="Arial" w:hAnsi="Arial"/>
          <w:i/>
          <w:spacing w:val="-7"/>
          <w:sz w:val="18"/>
        </w:rPr>
        <w:t> </w:t>
      </w:r>
      <w:r>
        <w:rPr>
          <w:rFonts w:ascii="Arial" w:hAnsi="Arial"/>
          <w:i/>
          <w:sz w:val="18"/>
        </w:rPr>
        <w:t>essere</w:t>
      </w:r>
      <w:r>
        <w:rPr>
          <w:rFonts w:ascii="Arial" w:hAnsi="Arial"/>
          <w:i/>
          <w:spacing w:val="-8"/>
          <w:sz w:val="18"/>
        </w:rPr>
        <w:t> </w:t>
      </w:r>
      <w:r>
        <w:rPr>
          <w:rFonts w:ascii="Arial" w:hAnsi="Arial"/>
          <w:i/>
          <w:sz w:val="18"/>
        </w:rPr>
        <w:t>eseguiti</w:t>
      </w:r>
      <w:r>
        <w:rPr>
          <w:rFonts w:ascii="Arial" w:hAnsi="Arial"/>
          <w:i/>
          <w:spacing w:val="-7"/>
          <w:sz w:val="18"/>
        </w:rPr>
        <w:t> </w:t>
      </w:r>
      <w:r>
        <w:rPr>
          <w:rFonts w:ascii="Arial" w:hAnsi="Arial"/>
          <w:i/>
          <w:sz w:val="18"/>
        </w:rPr>
        <w:t>da</w:t>
      </w:r>
      <w:r>
        <w:rPr>
          <w:rFonts w:ascii="Arial" w:hAnsi="Arial"/>
          <w:i/>
          <w:spacing w:val="-7"/>
          <w:sz w:val="18"/>
        </w:rPr>
        <w:t> </w:t>
      </w:r>
      <w:r>
        <w:rPr>
          <w:rFonts w:ascii="Arial" w:hAnsi="Arial"/>
          <w:i/>
          <w:sz w:val="18"/>
        </w:rPr>
        <w:t>uno</w:t>
      </w:r>
      <w:r>
        <w:rPr>
          <w:rFonts w:ascii="Arial" w:hAnsi="Arial"/>
          <w:i/>
          <w:spacing w:val="-8"/>
          <w:sz w:val="18"/>
        </w:rPr>
        <w:t> </w:t>
      </w:r>
      <w:r>
        <w:rPr>
          <w:rFonts w:ascii="Arial" w:hAnsi="Arial"/>
          <w:i/>
          <w:sz w:val="18"/>
        </w:rPr>
        <w:t>o</w:t>
      </w:r>
      <w:r>
        <w:rPr>
          <w:rFonts w:ascii="Arial" w:hAnsi="Arial"/>
          <w:i/>
          <w:spacing w:val="-8"/>
          <w:sz w:val="18"/>
        </w:rPr>
        <w:t> </w:t>
      </w:r>
      <w:r>
        <w:rPr>
          <w:rFonts w:ascii="Arial" w:hAnsi="Arial"/>
          <w:i/>
          <w:sz w:val="18"/>
        </w:rPr>
        <w:t>più</w:t>
      </w:r>
      <w:r>
        <w:rPr>
          <w:rFonts w:ascii="Arial" w:hAnsi="Arial"/>
          <w:i/>
          <w:spacing w:val="-7"/>
          <w:sz w:val="18"/>
        </w:rPr>
        <w:t> </w:t>
      </w:r>
      <w:r>
        <w:rPr>
          <w:rFonts w:ascii="Arial" w:hAnsi="Arial"/>
          <w:i/>
          <w:sz w:val="18"/>
        </w:rPr>
        <w:t>giocatori</w:t>
      </w:r>
      <w:r>
        <w:rPr>
          <w:rFonts w:ascii="Arial" w:hAnsi="Arial"/>
          <w:i/>
          <w:spacing w:val="-7"/>
          <w:sz w:val="18"/>
        </w:rPr>
        <w:t> </w:t>
      </w:r>
      <w:r>
        <w:rPr>
          <w:rFonts w:ascii="Arial" w:hAnsi="Arial"/>
          <w:i/>
          <w:sz w:val="18"/>
        </w:rPr>
        <w:t>a</w:t>
      </w:r>
      <w:r>
        <w:rPr>
          <w:rFonts w:ascii="Arial" w:hAnsi="Arial"/>
          <w:i/>
          <w:spacing w:val="-8"/>
          <w:sz w:val="18"/>
        </w:rPr>
        <w:t> </w:t>
      </w:r>
      <w:r>
        <w:rPr>
          <w:rFonts w:ascii="Arial" w:hAnsi="Arial"/>
          <w:i/>
          <w:sz w:val="18"/>
        </w:rPr>
        <w:t>muro,</w:t>
      </w:r>
      <w:r>
        <w:rPr>
          <w:rFonts w:ascii="Arial" w:hAnsi="Arial"/>
          <w:i/>
          <w:spacing w:val="-6"/>
          <w:sz w:val="18"/>
        </w:rPr>
        <w:t> </w:t>
      </w:r>
      <w:r>
        <w:rPr>
          <w:rFonts w:ascii="Arial" w:hAnsi="Arial"/>
          <w:i/>
          <w:sz w:val="18"/>
        </w:rPr>
        <w:t>a</w:t>
      </w:r>
      <w:r>
        <w:rPr>
          <w:rFonts w:ascii="Arial" w:hAnsi="Arial"/>
          <w:i/>
          <w:spacing w:val="-8"/>
          <w:sz w:val="18"/>
        </w:rPr>
        <w:t> </w:t>
      </w:r>
      <w:r>
        <w:rPr>
          <w:rFonts w:ascii="Arial" w:hAnsi="Arial"/>
          <w:i/>
          <w:sz w:val="18"/>
        </w:rPr>
        <w:t>condizione</w:t>
      </w:r>
      <w:r>
        <w:rPr>
          <w:rFonts w:ascii="Arial" w:hAnsi="Arial"/>
          <w:i/>
          <w:spacing w:val="-8"/>
          <w:sz w:val="18"/>
        </w:rPr>
        <w:t> </w:t>
      </w:r>
      <w:r>
        <w:rPr>
          <w:rFonts w:ascii="Arial" w:hAnsi="Arial"/>
          <w:i/>
          <w:sz w:val="18"/>
        </w:rPr>
        <w:t>che</w:t>
      </w:r>
      <w:r>
        <w:rPr>
          <w:rFonts w:ascii="Arial" w:hAnsi="Arial"/>
          <w:i/>
          <w:spacing w:val="-7"/>
          <w:sz w:val="18"/>
        </w:rPr>
        <w:t> </w:t>
      </w:r>
      <w:r>
        <w:rPr>
          <w:rFonts w:ascii="Arial" w:hAnsi="Arial"/>
          <w:i/>
          <w:sz w:val="18"/>
        </w:rPr>
        <w:t>essi</w:t>
      </w:r>
      <w:r>
        <w:rPr>
          <w:rFonts w:ascii="Arial" w:hAnsi="Arial"/>
          <w:i/>
          <w:spacing w:val="-7"/>
          <w:sz w:val="18"/>
        </w:rPr>
        <w:t> </w:t>
      </w:r>
      <w:r>
        <w:rPr>
          <w:rFonts w:ascii="Arial" w:hAnsi="Arial"/>
          <w:i/>
          <w:sz w:val="18"/>
        </w:rPr>
        <w:t>avvengano</w:t>
      </w:r>
      <w:r>
        <w:rPr>
          <w:rFonts w:ascii="Arial" w:hAnsi="Arial"/>
          <w:i/>
          <w:spacing w:val="-8"/>
          <w:sz w:val="18"/>
        </w:rPr>
        <w:t> </w:t>
      </w:r>
      <w:r>
        <w:rPr>
          <w:rFonts w:ascii="Arial" w:hAnsi="Arial"/>
          <w:i/>
          <w:sz w:val="18"/>
        </w:rPr>
        <w:t>nel</w:t>
      </w:r>
      <w:r>
        <w:rPr>
          <w:rFonts w:ascii="Arial" w:hAnsi="Arial"/>
          <w:i/>
          <w:spacing w:val="-6"/>
          <w:sz w:val="18"/>
        </w:rPr>
        <w:t> </w:t>
      </w:r>
      <w:r>
        <w:rPr>
          <w:rFonts w:ascii="Arial" w:hAnsi="Arial"/>
          <w:i/>
          <w:sz w:val="18"/>
        </w:rPr>
        <w:t>corso </w:t>
      </w:r>
      <w:r>
        <w:rPr>
          <w:rFonts w:ascii="Arial" w:hAnsi="Arial"/>
          <w:i/>
          <w:sz w:val="18"/>
        </w:rPr>
        <w:t>di un’unica</w:t>
      </w:r>
      <w:r>
        <w:rPr>
          <w:rFonts w:ascii="Arial" w:hAnsi="Arial"/>
          <w:i/>
          <w:spacing w:val="-4"/>
          <w:sz w:val="18"/>
        </w:rPr>
        <w:t> </w:t>
      </w:r>
      <w:r>
        <w:rPr>
          <w:rFonts w:ascii="Arial" w:hAnsi="Arial"/>
          <w:i/>
          <w:sz w:val="18"/>
        </w:rPr>
        <w:t>azione;</w:t>
      </w:r>
    </w:p>
    <w:p>
      <w:pPr>
        <w:pStyle w:val="ListParagraph"/>
        <w:numPr>
          <w:ilvl w:val="3"/>
          <w:numId w:val="18"/>
        </w:numPr>
        <w:tabs>
          <w:tab w:pos="1179" w:val="left" w:leader="none"/>
        </w:tabs>
        <w:spacing w:line="273" w:lineRule="auto" w:before="73" w:after="0"/>
        <w:ind w:left="1178" w:right="489" w:hanging="709"/>
        <w:jc w:val="left"/>
        <w:rPr>
          <w:rFonts w:ascii="Arial" w:hAnsi="Arial"/>
          <w:i/>
          <w:sz w:val="18"/>
        </w:rPr>
      </w:pPr>
      <w:r>
        <w:rPr>
          <w:rFonts w:ascii="Arial" w:hAnsi="Arial"/>
          <w:i/>
          <w:sz w:val="18"/>
        </w:rPr>
        <w:t>al primo tocco di squadra, la palla può toccare consecutivamente più parti del corpo, a condizione che tali contatti </w:t>
      </w:r>
      <w:r>
        <w:rPr>
          <w:rFonts w:ascii="Arial" w:hAnsi="Arial"/>
          <w:i/>
          <w:sz w:val="18"/>
        </w:rPr>
        <w:t>avvengano nel corso di un’unica</w:t>
      </w:r>
      <w:r>
        <w:rPr>
          <w:rFonts w:ascii="Arial" w:hAnsi="Arial"/>
          <w:i/>
          <w:spacing w:val="-9"/>
          <w:sz w:val="18"/>
        </w:rPr>
        <w:t> </w:t>
      </w:r>
      <w:r>
        <w:rPr>
          <w:rFonts w:ascii="Arial" w:hAnsi="Arial"/>
          <w:i/>
          <w:sz w:val="18"/>
        </w:rPr>
        <w:t>azione.</w:t>
      </w:r>
    </w:p>
    <w:p>
      <w:pPr>
        <w:pStyle w:val="ListParagraph"/>
        <w:numPr>
          <w:ilvl w:val="1"/>
          <w:numId w:val="19"/>
        </w:numPr>
        <w:tabs>
          <w:tab w:pos="1178" w:val="left" w:leader="none"/>
          <w:tab w:pos="1179" w:val="left" w:leader="none"/>
        </w:tabs>
        <w:spacing w:line="240" w:lineRule="auto" w:before="61" w:after="0"/>
        <w:ind w:left="1178" w:right="0" w:hanging="710"/>
        <w:jc w:val="left"/>
        <w:rPr>
          <w:rFonts w:ascii="Arial"/>
          <w:b/>
          <w:i/>
          <w:sz w:val="18"/>
        </w:rPr>
      </w:pPr>
      <w:r>
        <w:rPr>
          <w:rFonts w:ascii="Arial"/>
          <w:b/>
          <w:i/>
          <w:sz w:val="18"/>
        </w:rPr>
        <w:t>FALLI DI TOCCO DI</w:t>
      </w:r>
      <w:r>
        <w:rPr>
          <w:rFonts w:ascii="Arial"/>
          <w:b/>
          <w:i/>
          <w:spacing w:val="-6"/>
          <w:sz w:val="18"/>
        </w:rPr>
        <w:t> </w:t>
      </w:r>
      <w:r>
        <w:rPr>
          <w:rFonts w:ascii="Arial"/>
          <w:b/>
          <w:i/>
          <w:sz w:val="18"/>
        </w:rPr>
        <w:t>PALLA</w:t>
      </w:r>
    </w:p>
    <w:p>
      <w:pPr>
        <w:pStyle w:val="ListParagraph"/>
        <w:numPr>
          <w:ilvl w:val="2"/>
          <w:numId w:val="19"/>
        </w:numPr>
        <w:tabs>
          <w:tab w:pos="1178" w:val="left" w:leader="none"/>
          <w:tab w:pos="1179" w:val="left" w:leader="none"/>
        </w:tabs>
        <w:spacing w:line="240" w:lineRule="auto" w:before="90" w:after="0"/>
        <w:ind w:left="1178" w:right="0" w:hanging="710"/>
        <w:jc w:val="left"/>
        <w:rPr>
          <w:rFonts w:ascii="Arial"/>
          <w:i/>
          <w:sz w:val="18"/>
        </w:rPr>
      </w:pPr>
      <w:r>
        <w:rPr>
          <w:rFonts w:ascii="Arial"/>
          <w:i/>
          <w:sz w:val="18"/>
        </w:rPr>
        <w:t>QUATTRO TOCCHI: una squadra tocca la palla quattro volte prima di</w:t>
      </w:r>
      <w:r>
        <w:rPr>
          <w:rFonts w:ascii="Arial"/>
          <w:i/>
          <w:spacing w:val="-22"/>
          <w:sz w:val="18"/>
        </w:rPr>
        <w:t> </w:t>
      </w:r>
      <w:r>
        <w:rPr>
          <w:rFonts w:ascii="Arial"/>
          <w:i/>
          <w:sz w:val="18"/>
        </w:rPr>
        <w:t>rinviarla.</w:t>
      </w:r>
    </w:p>
    <w:p>
      <w:pPr>
        <w:pStyle w:val="ListParagraph"/>
        <w:numPr>
          <w:ilvl w:val="2"/>
          <w:numId w:val="19"/>
        </w:numPr>
        <w:tabs>
          <w:tab w:pos="1178" w:val="left" w:leader="none"/>
          <w:tab w:pos="1179" w:val="left" w:leader="none"/>
        </w:tabs>
        <w:spacing w:line="273" w:lineRule="auto" w:before="96" w:after="0"/>
        <w:ind w:left="1178" w:right="488" w:hanging="709"/>
        <w:jc w:val="left"/>
        <w:rPr>
          <w:rFonts w:ascii="Arial" w:hAnsi="Arial"/>
          <w:i/>
          <w:sz w:val="18"/>
        </w:rPr>
      </w:pPr>
      <w:r>
        <w:rPr>
          <w:rFonts w:ascii="Arial" w:hAnsi="Arial"/>
          <w:i/>
          <w:sz w:val="18"/>
        </w:rPr>
        <w:t>TOCCO AGEVOLATO: un giocatore si avvale di un compagno di squadra o delle attrezzature come supporto per </w:t>
      </w:r>
      <w:r>
        <w:rPr>
          <w:rFonts w:ascii="Arial" w:hAnsi="Arial"/>
          <w:i/>
          <w:sz w:val="18"/>
        </w:rPr>
        <w:t>toccare la palla entro l’area di</w:t>
      </w:r>
      <w:r>
        <w:rPr>
          <w:rFonts w:ascii="Arial" w:hAnsi="Arial"/>
          <w:i/>
          <w:spacing w:val="-12"/>
          <w:sz w:val="18"/>
        </w:rPr>
        <w:t> </w:t>
      </w:r>
      <w:r>
        <w:rPr>
          <w:rFonts w:ascii="Arial" w:hAnsi="Arial"/>
          <w:i/>
          <w:sz w:val="18"/>
        </w:rPr>
        <w:t>gioco.</w:t>
      </w:r>
    </w:p>
    <w:p>
      <w:pPr>
        <w:pStyle w:val="ListParagraph"/>
        <w:numPr>
          <w:ilvl w:val="2"/>
          <w:numId w:val="19"/>
        </w:numPr>
        <w:tabs>
          <w:tab w:pos="1178" w:val="left" w:leader="none"/>
          <w:tab w:pos="1179" w:val="left" w:leader="none"/>
        </w:tabs>
        <w:spacing w:line="240" w:lineRule="auto" w:before="61" w:after="0"/>
        <w:ind w:left="1178" w:right="0" w:hanging="710"/>
        <w:jc w:val="left"/>
        <w:rPr>
          <w:rFonts w:ascii="Arial" w:hAnsi="Arial"/>
          <w:i/>
          <w:sz w:val="18"/>
        </w:rPr>
      </w:pPr>
      <w:r>
        <w:rPr>
          <w:rFonts w:ascii="Arial" w:hAnsi="Arial"/>
          <w:i/>
          <w:sz w:val="18"/>
        </w:rPr>
        <w:t>PALLA TRATTENUTA: la palla è fermata e/o lanciata, non rimbalza al</w:t>
      </w:r>
      <w:r>
        <w:rPr>
          <w:rFonts w:ascii="Arial" w:hAnsi="Arial"/>
          <w:i/>
          <w:spacing w:val="-21"/>
          <w:sz w:val="18"/>
        </w:rPr>
        <w:t> </w:t>
      </w:r>
      <w:r>
        <w:rPr>
          <w:rFonts w:ascii="Arial" w:hAnsi="Arial"/>
          <w:i/>
          <w:sz w:val="18"/>
        </w:rPr>
        <w:t>tocco.</w:t>
      </w:r>
    </w:p>
    <w:p>
      <w:pPr>
        <w:spacing w:after="0" w:line="240" w:lineRule="auto"/>
        <w:jc w:val="left"/>
        <w:rPr>
          <w:rFonts w:ascii="Arial" w:hAnsi="Arial"/>
          <w:sz w:val="18"/>
        </w:rPr>
        <w:sectPr>
          <w:pgSz w:w="11910" w:h="16840"/>
          <w:pgMar w:header="564" w:footer="323" w:top="760" w:bottom="520" w:left="380" w:right="500"/>
        </w:sectPr>
      </w:pPr>
    </w:p>
    <w:p>
      <w:pPr>
        <w:pStyle w:val="BodyText"/>
        <w:spacing w:before="7"/>
        <w:rPr>
          <w:rFonts w:ascii="Arial"/>
          <w:i/>
          <w:sz w:val="23"/>
        </w:rPr>
      </w:pPr>
    </w:p>
    <w:p>
      <w:pPr>
        <w:pStyle w:val="ListParagraph"/>
        <w:numPr>
          <w:ilvl w:val="2"/>
          <w:numId w:val="19"/>
        </w:numPr>
        <w:tabs>
          <w:tab w:pos="1179" w:val="left" w:leader="none"/>
        </w:tabs>
        <w:spacing w:line="273" w:lineRule="auto" w:before="97" w:after="0"/>
        <w:ind w:left="1178" w:right="489" w:hanging="709"/>
        <w:jc w:val="both"/>
        <w:rPr>
          <w:rFonts w:ascii="Arial"/>
          <w:i/>
          <w:sz w:val="18"/>
        </w:rPr>
      </w:pPr>
      <w:r>
        <w:rPr>
          <w:rFonts w:ascii="Arial"/>
          <w:i/>
          <w:sz w:val="18"/>
        </w:rPr>
        <w:t>DOPPIO TOCCO: un giocatore tocca la palla due volte in successione o la palla tocca in successione varie parti </w:t>
      </w:r>
      <w:r>
        <w:rPr>
          <w:rFonts w:ascii="Arial"/>
          <w:i/>
          <w:spacing w:val="-2"/>
          <w:sz w:val="18"/>
        </w:rPr>
        <w:t>del </w:t>
      </w:r>
      <w:r>
        <w:rPr>
          <w:rFonts w:ascii="Arial"/>
          <w:i/>
          <w:sz w:val="18"/>
        </w:rPr>
        <w:t>suo</w:t>
      </w:r>
      <w:r>
        <w:rPr>
          <w:rFonts w:ascii="Arial"/>
          <w:i/>
          <w:spacing w:val="-3"/>
          <w:sz w:val="18"/>
        </w:rPr>
        <w:t> </w:t>
      </w:r>
      <w:r>
        <w:rPr>
          <w:rFonts w:ascii="Arial"/>
          <w:i/>
          <w:sz w:val="18"/>
        </w:rPr>
        <w:t>corpo.</w:t>
      </w:r>
    </w:p>
    <w:p>
      <w:pPr>
        <w:spacing w:line="276" w:lineRule="auto" w:before="61"/>
        <w:ind w:left="469" w:right="486" w:firstLine="0"/>
        <w:jc w:val="both"/>
        <w:rPr>
          <w:rFonts w:ascii="Arial" w:hAnsi="Arial"/>
          <w:sz w:val="20"/>
        </w:rPr>
      </w:pPr>
      <w:r>
        <w:rPr>
          <w:rFonts w:ascii="Arial" w:hAnsi="Arial"/>
          <w:sz w:val="20"/>
        </w:rPr>
        <w:t>La valutazione delle caratteristiche del tocco di palla deve essere, per quanto possibile, indirizzata da una </w:t>
      </w:r>
      <w:r>
        <w:rPr>
          <w:rFonts w:ascii="Arial" w:hAnsi="Arial"/>
          <w:i/>
          <w:sz w:val="20"/>
        </w:rPr>
        <w:t>sogget- </w:t>
      </w:r>
      <w:r>
        <w:rPr>
          <w:rFonts w:ascii="Arial" w:hAnsi="Arial"/>
          <w:i/>
          <w:sz w:val="20"/>
        </w:rPr>
        <w:t>tività professionale</w:t>
      </w:r>
      <w:r>
        <w:rPr>
          <w:rFonts w:ascii="Arial" w:hAnsi="Arial"/>
          <w:sz w:val="20"/>
        </w:rPr>
        <w:t>, ancorata cioè alla profonda conoscenza della disciplina, basata sull’esperienza acquisita in campo, ma supportata da adeguate attività formative e di allenamento. Premesso che non risulta assolutamente corretto utilizzare il concetto di “metro di valutazione”, su queste basi, l’arbitro deve valutare se il singolo palleggio (e</w:t>
      </w:r>
      <w:r>
        <w:rPr>
          <w:rFonts w:ascii="Arial" w:hAnsi="Arial"/>
          <w:spacing w:val="-4"/>
          <w:sz w:val="20"/>
        </w:rPr>
        <w:t> </w:t>
      </w:r>
      <w:r>
        <w:rPr>
          <w:rFonts w:ascii="Arial" w:hAnsi="Arial"/>
          <w:sz w:val="20"/>
        </w:rPr>
        <w:t>più</w:t>
      </w:r>
      <w:r>
        <w:rPr>
          <w:rFonts w:ascii="Arial" w:hAnsi="Arial"/>
          <w:spacing w:val="-4"/>
          <w:sz w:val="20"/>
        </w:rPr>
        <w:t> </w:t>
      </w:r>
      <w:r>
        <w:rPr>
          <w:rFonts w:ascii="Arial" w:hAnsi="Arial"/>
          <w:sz w:val="20"/>
        </w:rPr>
        <w:t>in</w:t>
      </w:r>
      <w:r>
        <w:rPr>
          <w:rFonts w:ascii="Arial" w:hAnsi="Arial"/>
          <w:spacing w:val="-3"/>
          <w:sz w:val="20"/>
        </w:rPr>
        <w:t> </w:t>
      </w:r>
      <w:r>
        <w:rPr>
          <w:rFonts w:ascii="Arial" w:hAnsi="Arial"/>
          <w:sz w:val="20"/>
        </w:rPr>
        <w:t>generale</w:t>
      </w:r>
      <w:r>
        <w:rPr>
          <w:rFonts w:ascii="Arial" w:hAnsi="Arial"/>
          <w:spacing w:val="-4"/>
          <w:sz w:val="20"/>
        </w:rPr>
        <w:t> </w:t>
      </w:r>
      <w:r>
        <w:rPr>
          <w:rFonts w:ascii="Arial" w:hAnsi="Arial"/>
          <w:sz w:val="20"/>
        </w:rPr>
        <w:t>ogni</w:t>
      </w:r>
      <w:r>
        <w:rPr>
          <w:rFonts w:ascii="Arial" w:hAnsi="Arial"/>
          <w:spacing w:val="-3"/>
          <w:sz w:val="20"/>
        </w:rPr>
        <w:t> </w:t>
      </w:r>
      <w:r>
        <w:rPr>
          <w:rFonts w:ascii="Arial" w:hAnsi="Arial"/>
          <w:sz w:val="20"/>
        </w:rPr>
        <w:t>singolo</w:t>
      </w:r>
      <w:r>
        <w:rPr>
          <w:rFonts w:ascii="Arial" w:hAnsi="Arial"/>
          <w:spacing w:val="-4"/>
          <w:sz w:val="20"/>
        </w:rPr>
        <w:t> </w:t>
      </w:r>
      <w:r>
        <w:rPr>
          <w:rFonts w:ascii="Arial" w:hAnsi="Arial"/>
          <w:sz w:val="20"/>
        </w:rPr>
        <w:t>tocco</w:t>
      </w:r>
      <w:r>
        <w:rPr>
          <w:rFonts w:ascii="Arial" w:hAnsi="Arial"/>
          <w:spacing w:val="-3"/>
          <w:sz w:val="20"/>
        </w:rPr>
        <w:t> </w:t>
      </w:r>
      <w:r>
        <w:rPr>
          <w:rFonts w:ascii="Arial" w:hAnsi="Arial"/>
          <w:sz w:val="20"/>
        </w:rPr>
        <w:t>di</w:t>
      </w:r>
      <w:r>
        <w:rPr>
          <w:rFonts w:ascii="Arial" w:hAnsi="Arial"/>
          <w:spacing w:val="-4"/>
          <w:sz w:val="20"/>
        </w:rPr>
        <w:t> </w:t>
      </w:r>
      <w:r>
        <w:rPr>
          <w:rFonts w:ascii="Arial" w:hAnsi="Arial"/>
          <w:sz w:val="20"/>
        </w:rPr>
        <w:t>palla)</w:t>
      </w:r>
      <w:r>
        <w:rPr>
          <w:rFonts w:ascii="Arial" w:hAnsi="Arial"/>
          <w:spacing w:val="-1"/>
          <w:sz w:val="20"/>
        </w:rPr>
        <w:t> </w:t>
      </w:r>
      <w:r>
        <w:rPr>
          <w:rFonts w:ascii="Arial" w:hAnsi="Arial"/>
          <w:sz w:val="20"/>
        </w:rPr>
        <w:t>sia</w:t>
      </w:r>
      <w:r>
        <w:rPr>
          <w:rFonts w:ascii="Arial" w:hAnsi="Arial"/>
          <w:spacing w:val="-4"/>
          <w:sz w:val="20"/>
        </w:rPr>
        <w:t> </w:t>
      </w:r>
      <w:r>
        <w:rPr>
          <w:rFonts w:ascii="Arial" w:hAnsi="Arial"/>
          <w:sz w:val="20"/>
        </w:rPr>
        <w:t>stato</w:t>
      </w:r>
      <w:r>
        <w:rPr>
          <w:rFonts w:ascii="Arial" w:hAnsi="Arial"/>
          <w:spacing w:val="-4"/>
          <w:sz w:val="20"/>
        </w:rPr>
        <w:t> </w:t>
      </w:r>
      <w:r>
        <w:rPr>
          <w:rFonts w:ascii="Arial" w:hAnsi="Arial"/>
          <w:sz w:val="20"/>
        </w:rPr>
        <w:t>eseguito</w:t>
      </w:r>
      <w:r>
        <w:rPr>
          <w:rFonts w:ascii="Arial" w:hAnsi="Arial"/>
          <w:spacing w:val="-3"/>
          <w:sz w:val="20"/>
        </w:rPr>
        <w:t> </w:t>
      </w:r>
      <w:r>
        <w:rPr>
          <w:rFonts w:ascii="Arial" w:hAnsi="Arial"/>
          <w:sz w:val="20"/>
        </w:rPr>
        <w:t>correttamente</w:t>
      </w:r>
      <w:r>
        <w:rPr>
          <w:rFonts w:ascii="Arial" w:hAnsi="Arial"/>
          <w:spacing w:val="-4"/>
          <w:sz w:val="20"/>
        </w:rPr>
        <w:t> </w:t>
      </w:r>
      <w:r>
        <w:rPr>
          <w:rFonts w:ascii="Arial" w:hAnsi="Arial"/>
          <w:sz w:val="20"/>
        </w:rPr>
        <w:t>o</w:t>
      </w:r>
      <w:r>
        <w:rPr>
          <w:rFonts w:ascii="Arial" w:hAnsi="Arial"/>
          <w:spacing w:val="-3"/>
          <w:sz w:val="20"/>
        </w:rPr>
        <w:t> </w:t>
      </w:r>
      <w:r>
        <w:rPr>
          <w:rFonts w:ascii="Arial" w:hAnsi="Arial"/>
          <w:sz w:val="20"/>
        </w:rPr>
        <w:t>non</w:t>
      </w:r>
      <w:r>
        <w:rPr>
          <w:rFonts w:ascii="Arial" w:hAnsi="Arial"/>
          <w:spacing w:val="-4"/>
          <w:sz w:val="20"/>
        </w:rPr>
        <w:t> </w:t>
      </w:r>
      <w:r>
        <w:rPr>
          <w:rFonts w:ascii="Arial" w:hAnsi="Arial"/>
          <w:sz w:val="20"/>
        </w:rPr>
        <w:t>correttamente</w:t>
      </w:r>
      <w:r>
        <w:rPr>
          <w:rFonts w:ascii="Arial" w:hAnsi="Arial"/>
          <w:spacing w:val="-3"/>
          <w:sz w:val="20"/>
        </w:rPr>
        <w:t> </w:t>
      </w:r>
      <w:r>
        <w:rPr>
          <w:rFonts w:ascii="Arial" w:hAnsi="Arial"/>
          <w:sz w:val="20"/>
        </w:rPr>
        <w:t>(tocco</w:t>
      </w:r>
      <w:r>
        <w:rPr>
          <w:rFonts w:ascii="Arial" w:hAnsi="Arial"/>
          <w:spacing w:val="-4"/>
          <w:sz w:val="20"/>
        </w:rPr>
        <w:t> </w:t>
      </w:r>
      <w:r>
        <w:rPr>
          <w:rFonts w:ascii="Arial" w:hAnsi="Arial"/>
          <w:sz w:val="20"/>
        </w:rPr>
        <w:t>regolare o tocco falloso); l’arbitro deve comunque essere in grado di contestualizzare le proprie valutazioni in base alla tipologia di gara diretta. Si ricorda quanto previsto dalla Regola 22.2.1.2: </w:t>
      </w:r>
      <w:r>
        <w:rPr>
          <w:rFonts w:ascii="Arial" w:hAnsi="Arial"/>
          <w:i/>
          <w:sz w:val="20"/>
        </w:rPr>
        <w:t>“Il 1° o il 2° arbitro fischiano la fine </w:t>
      </w:r>
      <w:r>
        <w:rPr>
          <w:rFonts w:ascii="Arial" w:hAnsi="Arial"/>
          <w:i/>
          <w:sz w:val="20"/>
        </w:rPr>
        <w:t>dell’azione </w:t>
      </w:r>
      <w:r>
        <w:rPr>
          <w:rFonts w:ascii="Arial" w:hAnsi="Arial"/>
          <w:i/>
          <w:sz w:val="20"/>
          <w:u w:val="single"/>
        </w:rPr>
        <w:t>se sono certi che sia stato commesso un fallo</w:t>
      </w:r>
      <w:r>
        <w:rPr>
          <w:rFonts w:ascii="Arial" w:hAnsi="Arial"/>
          <w:i/>
          <w:sz w:val="20"/>
        </w:rPr>
        <w:t> e ne hanno individuato la</w:t>
      </w:r>
      <w:r>
        <w:rPr>
          <w:rFonts w:ascii="Arial" w:hAnsi="Arial"/>
          <w:i/>
          <w:spacing w:val="-18"/>
          <w:sz w:val="20"/>
        </w:rPr>
        <w:t> </w:t>
      </w:r>
      <w:r>
        <w:rPr>
          <w:rFonts w:ascii="Arial" w:hAnsi="Arial"/>
          <w:i/>
          <w:sz w:val="20"/>
        </w:rPr>
        <w:t>natura</w:t>
      </w:r>
      <w:r>
        <w:rPr>
          <w:rFonts w:ascii="Arial" w:hAnsi="Arial"/>
          <w:sz w:val="20"/>
        </w:rPr>
        <w:t>”.</w:t>
      </w:r>
    </w:p>
    <w:p>
      <w:pPr>
        <w:spacing w:line="276" w:lineRule="auto" w:before="59"/>
        <w:ind w:left="469" w:right="487" w:firstLine="0"/>
        <w:jc w:val="both"/>
        <w:rPr>
          <w:rFonts w:ascii="Arial" w:hAnsi="Arial"/>
          <w:sz w:val="20"/>
        </w:rPr>
      </w:pPr>
      <w:r>
        <w:rPr/>
        <w:drawing>
          <wp:anchor distT="0" distB="0" distL="0" distR="0" allowOverlap="1" layoutInCell="1" locked="0" behindDoc="1" simplePos="0" relativeHeight="198154240">
            <wp:simplePos x="0" y="0"/>
            <wp:positionH relativeFrom="page">
              <wp:posOffset>1677316</wp:posOffset>
            </wp:positionH>
            <wp:positionV relativeFrom="paragraph">
              <wp:posOffset>145765</wp:posOffset>
            </wp:positionV>
            <wp:extent cx="4088383" cy="5564744"/>
            <wp:effectExtent l="0" t="0" r="0" b="0"/>
            <wp:wrapNone/>
            <wp:docPr id="13" name="image3.jpeg"/>
            <wp:cNvGraphicFramePr>
              <a:graphicFrameLocks noChangeAspect="1"/>
            </wp:cNvGraphicFramePr>
            <a:graphic>
              <a:graphicData uri="http://schemas.openxmlformats.org/drawingml/2006/picture">
                <pic:pic>
                  <pic:nvPicPr>
                    <pic:cNvPr id="14" name="image3.jpeg"/>
                    <pic:cNvPicPr/>
                  </pic:nvPicPr>
                  <pic:blipFill>
                    <a:blip r:embed="rId115" cstate="print"/>
                    <a:stretch>
                      <a:fillRect/>
                    </a:stretch>
                  </pic:blipFill>
                  <pic:spPr>
                    <a:xfrm>
                      <a:off x="0" y="0"/>
                      <a:ext cx="4088383" cy="5564744"/>
                    </a:xfrm>
                    <a:prstGeom prst="rect">
                      <a:avLst/>
                    </a:prstGeom>
                  </pic:spPr>
                </pic:pic>
              </a:graphicData>
            </a:graphic>
          </wp:anchor>
        </w:drawing>
      </w:r>
      <w:r>
        <w:rPr>
          <w:rFonts w:ascii="Arial" w:hAnsi="Arial"/>
          <w:sz w:val="20"/>
        </w:rPr>
        <w:t>Nei</w:t>
      </w:r>
      <w:r>
        <w:rPr>
          <w:rFonts w:ascii="Arial" w:hAnsi="Arial"/>
          <w:spacing w:val="-8"/>
          <w:sz w:val="20"/>
        </w:rPr>
        <w:t> </w:t>
      </w:r>
      <w:r>
        <w:rPr>
          <w:rFonts w:ascii="Arial" w:hAnsi="Arial"/>
          <w:sz w:val="20"/>
        </w:rPr>
        <w:t>campionati</w:t>
      </w:r>
      <w:r>
        <w:rPr>
          <w:rFonts w:ascii="Arial" w:hAnsi="Arial"/>
          <w:spacing w:val="-8"/>
          <w:sz w:val="20"/>
        </w:rPr>
        <w:t> </w:t>
      </w:r>
      <w:r>
        <w:rPr>
          <w:rFonts w:ascii="Arial" w:hAnsi="Arial"/>
          <w:sz w:val="20"/>
        </w:rPr>
        <w:t>di</w:t>
      </w:r>
      <w:r>
        <w:rPr>
          <w:rFonts w:ascii="Arial" w:hAnsi="Arial"/>
          <w:spacing w:val="-8"/>
          <w:sz w:val="20"/>
        </w:rPr>
        <w:t> </w:t>
      </w:r>
      <w:r>
        <w:rPr>
          <w:rFonts w:ascii="Arial" w:hAnsi="Arial"/>
          <w:sz w:val="20"/>
        </w:rPr>
        <w:t>serie</w:t>
      </w:r>
      <w:r>
        <w:rPr>
          <w:rFonts w:ascii="Arial" w:hAnsi="Arial"/>
          <w:spacing w:val="-8"/>
          <w:sz w:val="20"/>
        </w:rPr>
        <w:t> </w:t>
      </w:r>
      <w:r>
        <w:rPr>
          <w:rFonts w:ascii="Arial" w:hAnsi="Arial"/>
          <w:sz w:val="20"/>
        </w:rPr>
        <w:t>A,</w:t>
      </w:r>
      <w:r>
        <w:rPr>
          <w:rFonts w:ascii="Arial" w:hAnsi="Arial"/>
          <w:spacing w:val="-7"/>
          <w:sz w:val="20"/>
        </w:rPr>
        <w:t> </w:t>
      </w:r>
      <w:r>
        <w:rPr>
          <w:rFonts w:ascii="Arial" w:hAnsi="Arial"/>
          <w:sz w:val="20"/>
        </w:rPr>
        <w:t>in</w:t>
      </w:r>
      <w:r>
        <w:rPr>
          <w:rFonts w:ascii="Arial" w:hAnsi="Arial"/>
          <w:spacing w:val="-8"/>
          <w:sz w:val="20"/>
        </w:rPr>
        <w:t> </w:t>
      </w:r>
      <w:r>
        <w:rPr>
          <w:rFonts w:ascii="Arial" w:hAnsi="Arial"/>
          <w:sz w:val="20"/>
        </w:rPr>
        <w:t>accordo</w:t>
      </w:r>
      <w:r>
        <w:rPr>
          <w:rFonts w:ascii="Arial" w:hAnsi="Arial"/>
          <w:spacing w:val="-8"/>
          <w:sz w:val="20"/>
        </w:rPr>
        <w:t> </w:t>
      </w:r>
      <w:r>
        <w:rPr>
          <w:rFonts w:ascii="Arial" w:hAnsi="Arial"/>
          <w:sz w:val="20"/>
        </w:rPr>
        <w:t>con</w:t>
      </w:r>
      <w:r>
        <w:rPr>
          <w:rFonts w:ascii="Arial" w:hAnsi="Arial"/>
          <w:spacing w:val="-8"/>
          <w:sz w:val="20"/>
        </w:rPr>
        <w:t> </w:t>
      </w:r>
      <w:r>
        <w:rPr>
          <w:rFonts w:ascii="Arial" w:hAnsi="Arial"/>
          <w:sz w:val="20"/>
        </w:rPr>
        <w:t>lo</w:t>
      </w:r>
      <w:r>
        <w:rPr>
          <w:rFonts w:ascii="Arial" w:hAnsi="Arial"/>
          <w:spacing w:val="-8"/>
          <w:sz w:val="20"/>
        </w:rPr>
        <w:t> </w:t>
      </w:r>
      <w:r>
        <w:rPr>
          <w:rFonts w:ascii="Arial" w:hAnsi="Arial"/>
          <w:sz w:val="20"/>
        </w:rPr>
        <w:t>spirito</w:t>
      </w:r>
      <w:r>
        <w:rPr>
          <w:rFonts w:ascii="Arial" w:hAnsi="Arial"/>
          <w:spacing w:val="-7"/>
          <w:sz w:val="20"/>
        </w:rPr>
        <w:t> </w:t>
      </w:r>
      <w:r>
        <w:rPr>
          <w:rFonts w:ascii="Arial" w:hAnsi="Arial"/>
          <w:sz w:val="20"/>
        </w:rPr>
        <w:t>delle</w:t>
      </w:r>
      <w:r>
        <w:rPr>
          <w:rFonts w:ascii="Arial" w:hAnsi="Arial"/>
          <w:spacing w:val="-8"/>
          <w:sz w:val="20"/>
        </w:rPr>
        <w:t> </w:t>
      </w:r>
      <w:r>
        <w:rPr>
          <w:rFonts w:ascii="Arial" w:hAnsi="Arial"/>
          <w:sz w:val="20"/>
        </w:rPr>
        <w:t>competizioni</w:t>
      </w:r>
      <w:r>
        <w:rPr>
          <w:rFonts w:ascii="Arial" w:hAnsi="Arial"/>
          <w:spacing w:val="-7"/>
          <w:sz w:val="20"/>
        </w:rPr>
        <w:t> </w:t>
      </w:r>
      <w:r>
        <w:rPr>
          <w:rFonts w:ascii="Arial" w:hAnsi="Arial"/>
          <w:sz w:val="20"/>
        </w:rPr>
        <w:t>internazionali</w:t>
      </w:r>
      <w:r>
        <w:rPr>
          <w:rFonts w:ascii="Arial" w:hAnsi="Arial"/>
          <w:spacing w:val="-7"/>
          <w:sz w:val="20"/>
        </w:rPr>
        <w:t> </w:t>
      </w:r>
      <w:r>
        <w:rPr>
          <w:rFonts w:ascii="Arial" w:hAnsi="Arial"/>
          <w:sz w:val="20"/>
        </w:rPr>
        <w:t>e</w:t>
      </w:r>
      <w:r>
        <w:rPr>
          <w:rFonts w:ascii="Arial" w:hAnsi="Arial"/>
          <w:spacing w:val="-8"/>
          <w:sz w:val="20"/>
        </w:rPr>
        <w:t> </w:t>
      </w:r>
      <w:r>
        <w:rPr>
          <w:rFonts w:ascii="Arial" w:hAnsi="Arial"/>
          <w:sz w:val="20"/>
        </w:rPr>
        <w:t>per</w:t>
      </w:r>
      <w:r>
        <w:rPr>
          <w:rFonts w:ascii="Arial" w:hAnsi="Arial"/>
          <w:spacing w:val="-7"/>
          <w:sz w:val="20"/>
        </w:rPr>
        <w:t> </w:t>
      </w:r>
      <w:r>
        <w:rPr>
          <w:rFonts w:ascii="Arial" w:hAnsi="Arial"/>
          <w:sz w:val="20"/>
        </w:rPr>
        <w:t>favorire</w:t>
      </w:r>
      <w:r>
        <w:rPr>
          <w:rFonts w:ascii="Arial" w:hAnsi="Arial"/>
          <w:spacing w:val="-8"/>
          <w:sz w:val="20"/>
        </w:rPr>
        <w:t> </w:t>
      </w:r>
      <w:r>
        <w:rPr>
          <w:rFonts w:ascii="Arial" w:hAnsi="Arial"/>
          <w:sz w:val="20"/>
        </w:rPr>
        <w:t>scambi</w:t>
      </w:r>
      <w:r>
        <w:rPr>
          <w:rFonts w:ascii="Arial" w:hAnsi="Arial"/>
          <w:spacing w:val="-7"/>
          <w:sz w:val="20"/>
        </w:rPr>
        <w:t> </w:t>
      </w:r>
      <w:r>
        <w:rPr>
          <w:rFonts w:ascii="Arial" w:hAnsi="Arial"/>
          <w:sz w:val="20"/>
        </w:rPr>
        <w:t>prolungati e</w:t>
      </w:r>
      <w:r>
        <w:rPr>
          <w:rFonts w:ascii="Arial" w:hAnsi="Arial"/>
          <w:spacing w:val="-6"/>
          <w:sz w:val="20"/>
        </w:rPr>
        <w:t> </w:t>
      </w:r>
      <w:r>
        <w:rPr>
          <w:rFonts w:ascii="Arial" w:hAnsi="Arial"/>
          <w:sz w:val="20"/>
        </w:rPr>
        <w:t>azioni</w:t>
      </w:r>
      <w:r>
        <w:rPr>
          <w:rFonts w:ascii="Arial" w:hAnsi="Arial"/>
          <w:spacing w:val="-5"/>
          <w:sz w:val="20"/>
        </w:rPr>
        <w:t> </w:t>
      </w:r>
      <w:r>
        <w:rPr>
          <w:rFonts w:ascii="Arial" w:hAnsi="Arial"/>
          <w:sz w:val="20"/>
        </w:rPr>
        <w:t>spettacolari,</w:t>
      </w:r>
      <w:r>
        <w:rPr>
          <w:rFonts w:ascii="Arial" w:hAnsi="Arial"/>
          <w:spacing w:val="-5"/>
          <w:sz w:val="20"/>
        </w:rPr>
        <w:t> </w:t>
      </w:r>
      <w:r>
        <w:rPr>
          <w:rFonts w:ascii="Arial" w:hAnsi="Arial"/>
          <w:sz w:val="20"/>
        </w:rPr>
        <w:t>dovranno</w:t>
      </w:r>
      <w:r>
        <w:rPr>
          <w:rFonts w:ascii="Arial" w:hAnsi="Arial"/>
          <w:spacing w:val="-6"/>
          <w:sz w:val="20"/>
        </w:rPr>
        <w:t> </w:t>
      </w:r>
      <w:r>
        <w:rPr>
          <w:rFonts w:ascii="Arial" w:hAnsi="Arial"/>
          <w:sz w:val="20"/>
        </w:rPr>
        <w:t>essere</w:t>
      </w:r>
      <w:r>
        <w:rPr>
          <w:rFonts w:ascii="Arial" w:hAnsi="Arial"/>
          <w:spacing w:val="-6"/>
          <w:sz w:val="20"/>
        </w:rPr>
        <w:t> </w:t>
      </w:r>
      <w:r>
        <w:rPr>
          <w:rFonts w:ascii="Arial" w:hAnsi="Arial"/>
          <w:sz w:val="20"/>
        </w:rPr>
        <w:t>sanzionati</w:t>
      </w:r>
      <w:r>
        <w:rPr>
          <w:rFonts w:ascii="Arial" w:hAnsi="Arial"/>
          <w:spacing w:val="-5"/>
          <w:sz w:val="20"/>
        </w:rPr>
        <w:t> </w:t>
      </w:r>
      <w:r>
        <w:rPr>
          <w:rFonts w:ascii="Arial" w:hAnsi="Arial"/>
          <w:sz w:val="20"/>
        </w:rPr>
        <w:t>solo</w:t>
      </w:r>
      <w:r>
        <w:rPr>
          <w:rFonts w:ascii="Arial" w:hAnsi="Arial"/>
          <w:spacing w:val="-5"/>
          <w:sz w:val="20"/>
        </w:rPr>
        <w:t> </w:t>
      </w:r>
      <w:r>
        <w:rPr>
          <w:rFonts w:ascii="Arial" w:hAnsi="Arial"/>
          <w:sz w:val="20"/>
        </w:rPr>
        <w:t>i</w:t>
      </w:r>
      <w:r>
        <w:rPr>
          <w:rFonts w:ascii="Arial" w:hAnsi="Arial"/>
          <w:spacing w:val="-4"/>
          <w:sz w:val="20"/>
        </w:rPr>
        <w:t> </w:t>
      </w:r>
      <w:r>
        <w:rPr>
          <w:rFonts w:ascii="Arial" w:hAnsi="Arial"/>
          <w:sz w:val="20"/>
        </w:rPr>
        <w:t>falli</w:t>
      </w:r>
      <w:r>
        <w:rPr>
          <w:rFonts w:ascii="Arial" w:hAnsi="Arial"/>
          <w:spacing w:val="-5"/>
          <w:sz w:val="20"/>
        </w:rPr>
        <w:t> </w:t>
      </w:r>
      <w:r>
        <w:rPr>
          <w:rFonts w:ascii="Arial" w:hAnsi="Arial"/>
          <w:sz w:val="20"/>
          <w:u w:val="single"/>
        </w:rPr>
        <w:t>evidentemente</w:t>
      </w:r>
      <w:r>
        <w:rPr>
          <w:rFonts w:ascii="Arial" w:hAnsi="Arial"/>
          <w:spacing w:val="-6"/>
          <w:sz w:val="20"/>
        </w:rPr>
        <w:t> </w:t>
      </w:r>
      <w:r>
        <w:rPr>
          <w:rFonts w:ascii="Arial" w:hAnsi="Arial"/>
          <w:sz w:val="20"/>
        </w:rPr>
        <w:t>tali.</w:t>
      </w:r>
      <w:r>
        <w:rPr>
          <w:rFonts w:ascii="Arial" w:hAnsi="Arial"/>
          <w:spacing w:val="-5"/>
          <w:sz w:val="20"/>
        </w:rPr>
        <w:t> </w:t>
      </w:r>
      <w:r>
        <w:rPr>
          <w:rFonts w:ascii="Arial" w:hAnsi="Arial"/>
          <w:sz w:val="20"/>
        </w:rPr>
        <w:t>In</w:t>
      </w:r>
      <w:r>
        <w:rPr>
          <w:rFonts w:ascii="Arial" w:hAnsi="Arial"/>
          <w:spacing w:val="-6"/>
          <w:sz w:val="20"/>
        </w:rPr>
        <w:t> </w:t>
      </w:r>
      <w:r>
        <w:rPr>
          <w:rFonts w:ascii="Arial" w:hAnsi="Arial"/>
          <w:sz w:val="20"/>
        </w:rPr>
        <w:t>alcune</w:t>
      </w:r>
      <w:r>
        <w:rPr>
          <w:rFonts w:ascii="Arial" w:hAnsi="Arial"/>
          <w:spacing w:val="-5"/>
          <w:sz w:val="20"/>
        </w:rPr>
        <w:t> </w:t>
      </w:r>
      <w:r>
        <w:rPr>
          <w:rFonts w:ascii="Arial" w:hAnsi="Arial"/>
          <w:sz w:val="20"/>
        </w:rPr>
        <w:t>situazioni,</w:t>
      </w:r>
      <w:r>
        <w:rPr>
          <w:rFonts w:ascii="Arial" w:hAnsi="Arial"/>
          <w:spacing w:val="-5"/>
          <w:sz w:val="20"/>
        </w:rPr>
        <w:t> </w:t>
      </w:r>
      <w:r>
        <w:rPr>
          <w:rFonts w:ascii="Arial" w:hAnsi="Arial"/>
          <w:sz w:val="20"/>
        </w:rPr>
        <w:t>quali</w:t>
      </w:r>
      <w:r>
        <w:rPr>
          <w:rFonts w:ascii="Arial" w:hAnsi="Arial"/>
          <w:spacing w:val="-5"/>
          <w:sz w:val="20"/>
        </w:rPr>
        <w:t> </w:t>
      </w:r>
      <w:r>
        <w:rPr>
          <w:rFonts w:ascii="Arial" w:hAnsi="Arial"/>
          <w:sz w:val="20"/>
        </w:rPr>
        <w:t>ad</w:t>
      </w:r>
      <w:r>
        <w:rPr>
          <w:rFonts w:ascii="Arial" w:hAnsi="Arial"/>
          <w:spacing w:val="-6"/>
          <w:sz w:val="20"/>
        </w:rPr>
        <w:t> </w:t>
      </w:r>
      <w:r>
        <w:rPr>
          <w:rFonts w:ascii="Arial" w:hAnsi="Arial"/>
          <w:sz w:val="20"/>
        </w:rPr>
        <w:t>esem- pio scambi prolungati, oppure qualora un giocatore non sia in una posizione favorevole per giocare la palla (ad esempio</w:t>
      </w:r>
      <w:r>
        <w:rPr>
          <w:rFonts w:ascii="Arial" w:hAnsi="Arial"/>
          <w:spacing w:val="-5"/>
          <w:sz w:val="20"/>
        </w:rPr>
        <w:t> </w:t>
      </w:r>
      <w:r>
        <w:rPr>
          <w:rFonts w:ascii="Arial" w:hAnsi="Arial"/>
          <w:sz w:val="20"/>
        </w:rPr>
        <w:t>il</w:t>
      </w:r>
      <w:r>
        <w:rPr>
          <w:rFonts w:ascii="Arial" w:hAnsi="Arial"/>
          <w:spacing w:val="-5"/>
          <w:sz w:val="20"/>
        </w:rPr>
        <w:t> </w:t>
      </w:r>
      <w:r>
        <w:rPr>
          <w:rFonts w:ascii="Arial" w:hAnsi="Arial"/>
          <w:sz w:val="20"/>
        </w:rPr>
        <w:t>palleggiatore,</w:t>
      </w:r>
      <w:r>
        <w:rPr>
          <w:rFonts w:ascii="Arial" w:hAnsi="Arial"/>
          <w:spacing w:val="-5"/>
          <w:sz w:val="20"/>
        </w:rPr>
        <w:t> </w:t>
      </w:r>
      <w:r>
        <w:rPr>
          <w:rFonts w:ascii="Arial" w:hAnsi="Arial"/>
          <w:sz w:val="20"/>
        </w:rPr>
        <w:t>o</w:t>
      </w:r>
      <w:r>
        <w:rPr>
          <w:rFonts w:ascii="Arial" w:hAnsi="Arial"/>
          <w:spacing w:val="-4"/>
          <w:sz w:val="20"/>
        </w:rPr>
        <w:t> </w:t>
      </w:r>
      <w:r>
        <w:rPr>
          <w:rFonts w:ascii="Arial" w:hAnsi="Arial"/>
          <w:sz w:val="20"/>
        </w:rPr>
        <w:t>un</w:t>
      </w:r>
      <w:r>
        <w:rPr>
          <w:rFonts w:ascii="Arial" w:hAnsi="Arial"/>
          <w:spacing w:val="-5"/>
          <w:sz w:val="20"/>
        </w:rPr>
        <w:t> </w:t>
      </w:r>
      <w:r>
        <w:rPr>
          <w:rFonts w:ascii="Arial" w:hAnsi="Arial"/>
          <w:sz w:val="20"/>
        </w:rPr>
        <w:t>qualunque</w:t>
      </w:r>
      <w:r>
        <w:rPr>
          <w:rFonts w:ascii="Arial" w:hAnsi="Arial"/>
          <w:spacing w:val="-5"/>
          <w:sz w:val="20"/>
        </w:rPr>
        <w:t> </w:t>
      </w:r>
      <w:r>
        <w:rPr>
          <w:rFonts w:ascii="Arial" w:hAnsi="Arial"/>
          <w:sz w:val="20"/>
        </w:rPr>
        <w:t>giocatore,</w:t>
      </w:r>
      <w:r>
        <w:rPr>
          <w:rFonts w:ascii="Arial" w:hAnsi="Arial"/>
          <w:spacing w:val="-5"/>
          <w:sz w:val="20"/>
        </w:rPr>
        <w:t> </w:t>
      </w:r>
      <w:r>
        <w:rPr>
          <w:rFonts w:ascii="Arial" w:hAnsi="Arial"/>
          <w:sz w:val="20"/>
        </w:rPr>
        <w:t>che</w:t>
      </w:r>
      <w:r>
        <w:rPr>
          <w:rFonts w:ascii="Arial" w:hAnsi="Arial"/>
          <w:spacing w:val="-4"/>
          <w:sz w:val="20"/>
        </w:rPr>
        <w:t> </w:t>
      </w:r>
      <w:r>
        <w:rPr>
          <w:rFonts w:ascii="Arial" w:hAnsi="Arial"/>
          <w:sz w:val="20"/>
        </w:rPr>
        <w:t>è</w:t>
      </w:r>
      <w:r>
        <w:rPr>
          <w:rFonts w:ascii="Arial" w:hAnsi="Arial"/>
          <w:spacing w:val="-5"/>
          <w:sz w:val="20"/>
        </w:rPr>
        <w:t> </w:t>
      </w:r>
      <w:r>
        <w:rPr>
          <w:rFonts w:ascii="Arial" w:hAnsi="Arial"/>
          <w:sz w:val="20"/>
        </w:rPr>
        <w:t>obbligato</w:t>
      </w:r>
      <w:r>
        <w:rPr>
          <w:rFonts w:ascii="Arial" w:hAnsi="Arial"/>
          <w:spacing w:val="-5"/>
          <w:sz w:val="20"/>
        </w:rPr>
        <w:t> </w:t>
      </w:r>
      <w:r>
        <w:rPr>
          <w:rFonts w:ascii="Arial" w:hAnsi="Arial"/>
          <w:sz w:val="20"/>
        </w:rPr>
        <w:t>ad</w:t>
      </w:r>
      <w:r>
        <w:rPr>
          <w:rFonts w:ascii="Arial" w:hAnsi="Arial"/>
          <w:spacing w:val="-5"/>
          <w:sz w:val="20"/>
        </w:rPr>
        <w:t> </w:t>
      </w:r>
      <w:r>
        <w:rPr>
          <w:rFonts w:ascii="Arial" w:hAnsi="Arial"/>
          <w:sz w:val="20"/>
        </w:rPr>
        <w:t>un’azione</w:t>
      </w:r>
      <w:r>
        <w:rPr>
          <w:rFonts w:ascii="Arial" w:hAnsi="Arial"/>
          <w:spacing w:val="-4"/>
          <w:sz w:val="20"/>
        </w:rPr>
        <w:t> </w:t>
      </w:r>
      <w:r>
        <w:rPr>
          <w:rFonts w:ascii="Arial" w:hAnsi="Arial"/>
          <w:sz w:val="20"/>
        </w:rPr>
        <w:t>molto</w:t>
      </w:r>
      <w:r>
        <w:rPr>
          <w:rFonts w:ascii="Arial" w:hAnsi="Arial"/>
          <w:spacing w:val="-5"/>
          <w:sz w:val="20"/>
        </w:rPr>
        <w:t> </w:t>
      </w:r>
      <w:r>
        <w:rPr>
          <w:rFonts w:ascii="Arial" w:hAnsi="Arial"/>
          <w:sz w:val="20"/>
        </w:rPr>
        <w:t>rapida</w:t>
      </w:r>
      <w:r>
        <w:rPr>
          <w:rFonts w:ascii="Arial" w:hAnsi="Arial"/>
          <w:spacing w:val="-5"/>
          <w:sz w:val="20"/>
        </w:rPr>
        <w:t> </w:t>
      </w:r>
      <w:r>
        <w:rPr>
          <w:rFonts w:ascii="Arial" w:hAnsi="Arial"/>
          <w:sz w:val="20"/>
        </w:rPr>
        <w:t>spostandosi</w:t>
      </w:r>
      <w:r>
        <w:rPr>
          <w:rFonts w:ascii="Arial" w:hAnsi="Arial"/>
          <w:spacing w:val="-5"/>
          <w:sz w:val="20"/>
        </w:rPr>
        <w:t> </w:t>
      </w:r>
      <w:r>
        <w:rPr>
          <w:rFonts w:ascii="Arial" w:hAnsi="Arial"/>
          <w:sz w:val="20"/>
        </w:rPr>
        <w:t>veloce- mente per effettuare un palleggio dopo che la palla è stata toccata dal muro o da un altro giocatore), l’approccio valutativo del 1° arbitro dovrà essere meno</w:t>
      </w:r>
      <w:r>
        <w:rPr>
          <w:rFonts w:ascii="Arial" w:hAnsi="Arial"/>
          <w:spacing w:val="-8"/>
          <w:sz w:val="20"/>
        </w:rPr>
        <w:t> </w:t>
      </w:r>
      <w:r>
        <w:rPr>
          <w:rFonts w:ascii="Arial" w:hAnsi="Arial"/>
          <w:sz w:val="20"/>
        </w:rPr>
        <w:t>rigoroso.</w:t>
      </w:r>
    </w:p>
    <w:p>
      <w:pPr>
        <w:pStyle w:val="ListParagraph"/>
        <w:numPr>
          <w:ilvl w:val="2"/>
          <w:numId w:val="20"/>
        </w:numPr>
        <w:tabs>
          <w:tab w:pos="1189" w:val="left" w:leader="none"/>
          <w:tab w:pos="1190" w:val="left" w:leader="none"/>
        </w:tabs>
        <w:spacing w:line="240" w:lineRule="auto" w:before="60" w:after="0"/>
        <w:ind w:left="1189" w:right="0" w:hanging="721"/>
        <w:jc w:val="left"/>
        <w:rPr>
          <w:rFonts w:ascii="Arial"/>
          <w:b/>
          <w:sz w:val="22"/>
        </w:rPr>
      </w:pPr>
      <w:r>
        <w:rPr>
          <w:rFonts w:ascii="Arial"/>
          <w:b/>
          <w:color w:val="002060"/>
          <w:sz w:val="22"/>
        </w:rPr>
        <w:t>PRIMO TOCCO DI</w:t>
      </w:r>
      <w:r>
        <w:rPr>
          <w:rFonts w:ascii="Arial"/>
          <w:b/>
          <w:color w:val="002060"/>
          <w:spacing w:val="-4"/>
          <w:sz w:val="22"/>
        </w:rPr>
        <w:t> </w:t>
      </w:r>
      <w:r>
        <w:rPr>
          <w:rFonts w:ascii="Arial"/>
          <w:b/>
          <w:color w:val="002060"/>
          <w:sz w:val="22"/>
        </w:rPr>
        <w:t>SQUADRA</w:t>
      </w:r>
    </w:p>
    <w:p>
      <w:pPr>
        <w:spacing w:before="97"/>
        <w:ind w:left="469" w:right="0" w:firstLine="0"/>
        <w:jc w:val="left"/>
        <w:rPr>
          <w:rFonts w:ascii="Arial" w:hAnsi="Arial"/>
          <w:sz w:val="20"/>
        </w:rPr>
      </w:pPr>
      <w:r>
        <w:rPr>
          <w:rFonts w:ascii="Arial" w:hAnsi="Arial"/>
          <w:sz w:val="20"/>
        </w:rPr>
        <w:t>È definito </w:t>
      </w:r>
      <w:r>
        <w:rPr>
          <w:rFonts w:ascii="Arial" w:hAnsi="Arial"/>
          <w:b/>
          <w:sz w:val="20"/>
        </w:rPr>
        <w:t>1° tocco di squadra </w:t>
      </w:r>
      <w:r>
        <w:rPr>
          <w:rFonts w:ascii="Arial" w:hAnsi="Arial"/>
          <w:sz w:val="20"/>
        </w:rPr>
        <w:t>quello effettuato da un giocatore su palla proveniente da:</w:t>
      </w:r>
    </w:p>
    <w:p>
      <w:pPr>
        <w:pStyle w:val="ListParagraph"/>
        <w:numPr>
          <w:ilvl w:val="1"/>
          <w:numId w:val="15"/>
        </w:numPr>
        <w:tabs>
          <w:tab w:pos="754" w:val="left" w:leader="none"/>
        </w:tabs>
        <w:spacing w:line="240" w:lineRule="auto" w:before="97" w:after="0"/>
        <w:ind w:left="753" w:right="0" w:hanging="285"/>
        <w:jc w:val="left"/>
        <w:rPr>
          <w:rFonts w:ascii="Symbol" w:hAnsi="Symbol"/>
          <w:sz w:val="20"/>
        </w:rPr>
      </w:pPr>
      <w:r>
        <w:rPr>
          <w:rFonts w:ascii="Arial" w:hAnsi="Arial"/>
          <w:sz w:val="20"/>
        </w:rPr>
        <w:t>il servizio</w:t>
      </w:r>
      <w:r>
        <w:rPr>
          <w:rFonts w:ascii="Arial" w:hAnsi="Arial"/>
          <w:spacing w:val="-3"/>
          <w:sz w:val="20"/>
        </w:rPr>
        <w:t> </w:t>
      </w:r>
      <w:r>
        <w:rPr>
          <w:rFonts w:ascii="Arial" w:hAnsi="Arial"/>
          <w:sz w:val="20"/>
        </w:rPr>
        <w:t>avversario;</w:t>
      </w:r>
    </w:p>
    <w:p>
      <w:pPr>
        <w:pStyle w:val="ListParagraph"/>
        <w:numPr>
          <w:ilvl w:val="1"/>
          <w:numId w:val="15"/>
        </w:numPr>
        <w:tabs>
          <w:tab w:pos="754" w:val="left" w:leader="none"/>
        </w:tabs>
        <w:spacing w:line="240" w:lineRule="auto" w:before="91" w:after="0"/>
        <w:ind w:left="753" w:right="0" w:hanging="285"/>
        <w:jc w:val="left"/>
        <w:rPr>
          <w:rFonts w:ascii="Symbol" w:hAnsi="Symbol"/>
          <w:sz w:val="20"/>
        </w:rPr>
      </w:pPr>
      <w:r>
        <w:rPr>
          <w:rFonts w:ascii="Arial" w:hAnsi="Arial"/>
          <w:sz w:val="20"/>
        </w:rPr>
        <w:t>l’attacco</w:t>
      </w:r>
      <w:r>
        <w:rPr>
          <w:rFonts w:ascii="Arial" w:hAnsi="Arial"/>
          <w:spacing w:val="-2"/>
          <w:sz w:val="20"/>
        </w:rPr>
        <w:t> </w:t>
      </w:r>
      <w:r>
        <w:rPr>
          <w:rFonts w:ascii="Arial" w:hAnsi="Arial"/>
          <w:sz w:val="20"/>
        </w:rPr>
        <w:t>avversario;</w:t>
      </w:r>
    </w:p>
    <w:p>
      <w:pPr>
        <w:pStyle w:val="ListParagraph"/>
        <w:numPr>
          <w:ilvl w:val="1"/>
          <w:numId w:val="15"/>
        </w:numPr>
        <w:tabs>
          <w:tab w:pos="754" w:val="left" w:leader="none"/>
        </w:tabs>
        <w:spacing w:line="240" w:lineRule="auto" w:before="96" w:after="0"/>
        <w:ind w:left="753" w:right="0" w:hanging="285"/>
        <w:jc w:val="left"/>
        <w:rPr>
          <w:rFonts w:ascii="Symbol" w:hAnsi="Symbol"/>
          <w:sz w:val="20"/>
        </w:rPr>
      </w:pPr>
      <w:r>
        <w:rPr>
          <w:rFonts w:ascii="Arial" w:hAnsi="Arial"/>
          <w:sz w:val="20"/>
        </w:rPr>
        <w:t>il muro</w:t>
      </w:r>
      <w:r>
        <w:rPr>
          <w:rFonts w:ascii="Arial" w:hAnsi="Arial"/>
          <w:spacing w:val="-3"/>
          <w:sz w:val="20"/>
        </w:rPr>
        <w:t> </w:t>
      </w:r>
      <w:r>
        <w:rPr>
          <w:rFonts w:ascii="Arial" w:hAnsi="Arial"/>
          <w:sz w:val="20"/>
        </w:rPr>
        <w:t>avversario;</w:t>
      </w:r>
    </w:p>
    <w:p>
      <w:pPr>
        <w:pStyle w:val="ListParagraph"/>
        <w:numPr>
          <w:ilvl w:val="1"/>
          <w:numId w:val="15"/>
        </w:numPr>
        <w:tabs>
          <w:tab w:pos="754" w:val="left" w:leader="none"/>
        </w:tabs>
        <w:spacing w:line="240" w:lineRule="auto" w:before="91" w:after="0"/>
        <w:ind w:left="753" w:right="0" w:hanging="285"/>
        <w:jc w:val="left"/>
        <w:rPr>
          <w:rFonts w:ascii="Symbol" w:hAnsi="Symbol"/>
          <w:sz w:val="20"/>
        </w:rPr>
      </w:pPr>
      <w:r>
        <w:rPr>
          <w:rFonts w:ascii="Arial" w:hAnsi="Arial"/>
          <w:sz w:val="20"/>
        </w:rPr>
        <w:t>il proprio</w:t>
      </w:r>
      <w:r>
        <w:rPr>
          <w:rFonts w:ascii="Arial" w:hAnsi="Arial"/>
          <w:spacing w:val="-3"/>
          <w:sz w:val="20"/>
        </w:rPr>
        <w:t> </w:t>
      </w:r>
      <w:r>
        <w:rPr>
          <w:rFonts w:ascii="Arial" w:hAnsi="Arial"/>
          <w:sz w:val="20"/>
        </w:rPr>
        <w:t>muro.</w:t>
      </w:r>
    </w:p>
    <w:p>
      <w:pPr>
        <w:spacing w:line="276" w:lineRule="auto" w:before="95"/>
        <w:ind w:left="469" w:right="487" w:firstLine="0"/>
        <w:jc w:val="both"/>
        <w:rPr>
          <w:rFonts w:ascii="Arial" w:hAnsi="Arial"/>
          <w:sz w:val="20"/>
        </w:rPr>
      </w:pPr>
      <w:r>
        <w:rPr>
          <w:rFonts w:ascii="Arial" w:hAnsi="Arial"/>
          <w:sz w:val="20"/>
        </w:rPr>
        <w:t>La Regola 9.2.3.2 prevede che “</w:t>
      </w:r>
      <w:r>
        <w:rPr>
          <w:rFonts w:ascii="Arial" w:hAnsi="Arial"/>
          <w:i/>
          <w:sz w:val="20"/>
        </w:rPr>
        <w:t>al primo tocco di squadra, la palla può toccare consecutivamente più parti del </w:t>
      </w:r>
      <w:r>
        <w:rPr>
          <w:rFonts w:ascii="Arial" w:hAnsi="Arial"/>
          <w:i/>
          <w:sz w:val="20"/>
        </w:rPr>
        <w:t>corpo,</w:t>
      </w:r>
      <w:r>
        <w:rPr>
          <w:rFonts w:ascii="Arial" w:hAnsi="Arial"/>
          <w:i/>
          <w:spacing w:val="-7"/>
          <w:sz w:val="20"/>
        </w:rPr>
        <w:t> </w:t>
      </w:r>
      <w:r>
        <w:rPr>
          <w:rFonts w:ascii="Arial" w:hAnsi="Arial"/>
          <w:i/>
          <w:sz w:val="20"/>
        </w:rPr>
        <w:t>a</w:t>
      </w:r>
      <w:r>
        <w:rPr>
          <w:rFonts w:ascii="Arial" w:hAnsi="Arial"/>
          <w:i/>
          <w:spacing w:val="-7"/>
          <w:sz w:val="20"/>
        </w:rPr>
        <w:t> </w:t>
      </w:r>
      <w:r>
        <w:rPr>
          <w:rFonts w:ascii="Arial" w:hAnsi="Arial"/>
          <w:i/>
          <w:sz w:val="20"/>
        </w:rPr>
        <w:t>condizione</w:t>
      </w:r>
      <w:r>
        <w:rPr>
          <w:rFonts w:ascii="Arial" w:hAnsi="Arial"/>
          <w:i/>
          <w:spacing w:val="-8"/>
          <w:sz w:val="20"/>
        </w:rPr>
        <w:t> </w:t>
      </w:r>
      <w:r>
        <w:rPr>
          <w:rFonts w:ascii="Arial" w:hAnsi="Arial"/>
          <w:i/>
          <w:sz w:val="20"/>
        </w:rPr>
        <w:t>che</w:t>
      </w:r>
      <w:r>
        <w:rPr>
          <w:rFonts w:ascii="Arial" w:hAnsi="Arial"/>
          <w:i/>
          <w:spacing w:val="-6"/>
          <w:sz w:val="20"/>
        </w:rPr>
        <w:t> </w:t>
      </w:r>
      <w:r>
        <w:rPr>
          <w:rFonts w:ascii="Arial" w:hAnsi="Arial"/>
          <w:i/>
          <w:sz w:val="20"/>
        </w:rPr>
        <w:t>tali</w:t>
      </w:r>
      <w:r>
        <w:rPr>
          <w:rFonts w:ascii="Arial" w:hAnsi="Arial"/>
          <w:i/>
          <w:spacing w:val="-7"/>
          <w:sz w:val="20"/>
        </w:rPr>
        <w:t> </w:t>
      </w:r>
      <w:r>
        <w:rPr>
          <w:rFonts w:ascii="Arial" w:hAnsi="Arial"/>
          <w:i/>
          <w:sz w:val="20"/>
        </w:rPr>
        <w:t>contatti</w:t>
      </w:r>
      <w:r>
        <w:rPr>
          <w:rFonts w:ascii="Arial" w:hAnsi="Arial"/>
          <w:i/>
          <w:spacing w:val="-6"/>
          <w:sz w:val="20"/>
        </w:rPr>
        <w:t> </w:t>
      </w:r>
      <w:r>
        <w:rPr>
          <w:rFonts w:ascii="Arial" w:hAnsi="Arial"/>
          <w:i/>
          <w:sz w:val="20"/>
        </w:rPr>
        <w:t>avvengano</w:t>
      </w:r>
      <w:r>
        <w:rPr>
          <w:rFonts w:ascii="Arial" w:hAnsi="Arial"/>
          <w:i/>
          <w:spacing w:val="-7"/>
          <w:sz w:val="20"/>
        </w:rPr>
        <w:t> </w:t>
      </w:r>
      <w:r>
        <w:rPr>
          <w:rFonts w:ascii="Arial" w:hAnsi="Arial"/>
          <w:i/>
          <w:sz w:val="20"/>
        </w:rPr>
        <w:t>nel</w:t>
      </w:r>
      <w:r>
        <w:rPr>
          <w:rFonts w:ascii="Arial" w:hAnsi="Arial"/>
          <w:i/>
          <w:spacing w:val="-6"/>
          <w:sz w:val="20"/>
        </w:rPr>
        <w:t> </w:t>
      </w:r>
      <w:r>
        <w:rPr>
          <w:rFonts w:ascii="Arial" w:hAnsi="Arial"/>
          <w:i/>
          <w:sz w:val="20"/>
        </w:rPr>
        <w:t>corso</w:t>
      </w:r>
      <w:r>
        <w:rPr>
          <w:rFonts w:ascii="Arial" w:hAnsi="Arial"/>
          <w:i/>
          <w:spacing w:val="-7"/>
          <w:sz w:val="20"/>
        </w:rPr>
        <w:t> </w:t>
      </w:r>
      <w:r>
        <w:rPr>
          <w:rFonts w:ascii="Arial" w:hAnsi="Arial"/>
          <w:i/>
          <w:sz w:val="20"/>
        </w:rPr>
        <w:t>di</w:t>
      </w:r>
      <w:r>
        <w:rPr>
          <w:rFonts w:ascii="Arial" w:hAnsi="Arial"/>
          <w:i/>
          <w:spacing w:val="-6"/>
          <w:sz w:val="20"/>
        </w:rPr>
        <w:t> </w:t>
      </w:r>
      <w:r>
        <w:rPr>
          <w:rFonts w:ascii="Arial" w:hAnsi="Arial"/>
          <w:i/>
          <w:sz w:val="20"/>
        </w:rPr>
        <w:t>un’unica</w:t>
      </w:r>
      <w:r>
        <w:rPr>
          <w:rFonts w:ascii="Arial" w:hAnsi="Arial"/>
          <w:i/>
          <w:spacing w:val="-8"/>
          <w:sz w:val="20"/>
        </w:rPr>
        <w:t> </w:t>
      </w:r>
      <w:r>
        <w:rPr>
          <w:rFonts w:ascii="Arial" w:hAnsi="Arial"/>
          <w:i/>
          <w:sz w:val="20"/>
        </w:rPr>
        <w:t>azione</w:t>
      </w:r>
      <w:r>
        <w:rPr>
          <w:rFonts w:ascii="Arial" w:hAnsi="Arial"/>
          <w:sz w:val="20"/>
        </w:rPr>
        <w:t>”:</w:t>
      </w:r>
      <w:r>
        <w:rPr>
          <w:rFonts w:ascii="Arial" w:hAnsi="Arial"/>
          <w:spacing w:val="-6"/>
          <w:sz w:val="20"/>
        </w:rPr>
        <w:t> </w:t>
      </w:r>
      <w:r>
        <w:rPr>
          <w:rFonts w:ascii="Arial" w:hAnsi="Arial"/>
          <w:sz w:val="20"/>
        </w:rPr>
        <w:t>premesso</w:t>
      </w:r>
      <w:r>
        <w:rPr>
          <w:rFonts w:ascii="Arial" w:hAnsi="Arial"/>
          <w:spacing w:val="-8"/>
          <w:sz w:val="20"/>
        </w:rPr>
        <w:t> </w:t>
      </w:r>
      <w:r>
        <w:rPr>
          <w:rFonts w:ascii="Arial" w:hAnsi="Arial"/>
          <w:sz w:val="20"/>
        </w:rPr>
        <w:t>che</w:t>
      </w:r>
      <w:r>
        <w:rPr>
          <w:rFonts w:ascii="Arial" w:hAnsi="Arial"/>
          <w:spacing w:val="-7"/>
          <w:sz w:val="20"/>
        </w:rPr>
        <w:t> </w:t>
      </w:r>
      <w:r>
        <w:rPr>
          <w:rFonts w:ascii="Arial" w:hAnsi="Arial"/>
          <w:sz w:val="20"/>
        </w:rPr>
        <w:t>per</w:t>
      </w:r>
      <w:r>
        <w:rPr>
          <w:rFonts w:ascii="Arial" w:hAnsi="Arial"/>
          <w:spacing w:val="-7"/>
          <w:sz w:val="20"/>
        </w:rPr>
        <w:t> </w:t>
      </w:r>
      <w:r>
        <w:rPr>
          <w:rFonts w:ascii="Arial" w:hAnsi="Arial"/>
          <w:sz w:val="20"/>
        </w:rPr>
        <w:t>“azione”</w:t>
      </w:r>
      <w:r>
        <w:rPr>
          <w:rFonts w:ascii="Arial" w:hAnsi="Arial"/>
          <w:spacing w:val="-6"/>
          <w:sz w:val="20"/>
        </w:rPr>
        <w:t> </w:t>
      </w:r>
      <w:r>
        <w:rPr>
          <w:rFonts w:ascii="Arial" w:hAnsi="Arial"/>
          <w:sz w:val="20"/>
        </w:rPr>
        <w:t>si</w:t>
      </w:r>
      <w:r>
        <w:rPr>
          <w:rFonts w:ascii="Arial" w:hAnsi="Arial"/>
          <w:spacing w:val="-6"/>
          <w:sz w:val="20"/>
        </w:rPr>
        <w:t> </w:t>
      </w:r>
      <w:r>
        <w:rPr>
          <w:rFonts w:ascii="Arial" w:hAnsi="Arial"/>
          <w:sz w:val="20"/>
        </w:rPr>
        <w:t>intende quella</w:t>
      </w:r>
      <w:r>
        <w:rPr>
          <w:rFonts w:ascii="Arial" w:hAnsi="Arial"/>
          <w:spacing w:val="-7"/>
          <w:sz w:val="20"/>
        </w:rPr>
        <w:t> </w:t>
      </w:r>
      <w:r>
        <w:rPr>
          <w:rFonts w:ascii="Arial" w:hAnsi="Arial"/>
          <w:sz w:val="20"/>
        </w:rPr>
        <w:t>che</w:t>
      </w:r>
      <w:r>
        <w:rPr>
          <w:rFonts w:ascii="Arial" w:hAnsi="Arial"/>
          <w:spacing w:val="-7"/>
          <w:sz w:val="20"/>
        </w:rPr>
        <w:t> </w:t>
      </w:r>
      <w:r>
        <w:rPr>
          <w:rFonts w:ascii="Arial" w:hAnsi="Arial"/>
          <w:sz w:val="20"/>
        </w:rPr>
        <w:t>sta</w:t>
      </w:r>
      <w:r>
        <w:rPr>
          <w:rFonts w:ascii="Arial" w:hAnsi="Arial"/>
          <w:spacing w:val="-6"/>
          <w:sz w:val="20"/>
        </w:rPr>
        <w:t> </w:t>
      </w:r>
      <w:r>
        <w:rPr>
          <w:rFonts w:ascii="Arial" w:hAnsi="Arial"/>
          <w:sz w:val="20"/>
        </w:rPr>
        <w:t>effettuando</w:t>
      </w:r>
      <w:r>
        <w:rPr>
          <w:rFonts w:ascii="Arial" w:hAnsi="Arial"/>
          <w:spacing w:val="-7"/>
          <w:sz w:val="20"/>
        </w:rPr>
        <w:t> </w:t>
      </w:r>
      <w:r>
        <w:rPr>
          <w:rFonts w:ascii="Arial" w:hAnsi="Arial"/>
          <w:sz w:val="20"/>
        </w:rPr>
        <w:t>lo</w:t>
      </w:r>
      <w:r>
        <w:rPr>
          <w:rFonts w:ascii="Arial" w:hAnsi="Arial"/>
          <w:spacing w:val="-7"/>
          <w:sz w:val="20"/>
        </w:rPr>
        <w:t> </w:t>
      </w:r>
      <w:r>
        <w:rPr>
          <w:rFonts w:ascii="Arial" w:hAnsi="Arial"/>
          <w:sz w:val="20"/>
        </w:rPr>
        <w:t>specifico</w:t>
      </w:r>
      <w:r>
        <w:rPr>
          <w:rFonts w:ascii="Arial" w:hAnsi="Arial"/>
          <w:spacing w:val="-6"/>
          <w:sz w:val="20"/>
        </w:rPr>
        <w:t> </w:t>
      </w:r>
      <w:r>
        <w:rPr>
          <w:rFonts w:ascii="Arial" w:hAnsi="Arial"/>
          <w:sz w:val="20"/>
        </w:rPr>
        <w:t>giocatore,</w:t>
      </w:r>
      <w:r>
        <w:rPr>
          <w:rFonts w:ascii="Arial" w:hAnsi="Arial"/>
          <w:spacing w:val="-7"/>
          <w:sz w:val="20"/>
        </w:rPr>
        <w:t> </w:t>
      </w:r>
      <w:r>
        <w:rPr>
          <w:rFonts w:ascii="Arial" w:hAnsi="Arial"/>
          <w:sz w:val="20"/>
        </w:rPr>
        <w:t>non</w:t>
      </w:r>
      <w:r>
        <w:rPr>
          <w:rFonts w:ascii="Arial" w:hAnsi="Arial"/>
          <w:spacing w:val="-7"/>
          <w:sz w:val="20"/>
        </w:rPr>
        <w:t> </w:t>
      </w:r>
      <w:r>
        <w:rPr>
          <w:rFonts w:ascii="Arial" w:hAnsi="Arial"/>
          <w:sz w:val="20"/>
        </w:rPr>
        <w:t>certo</w:t>
      </w:r>
      <w:r>
        <w:rPr>
          <w:rFonts w:ascii="Arial" w:hAnsi="Arial"/>
          <w:spacing w:val="-6"/>
          <w:sz w:val="20"/>
        </w:rPr>
        <w:t> </w:t>
      </w:r>
      <w:r>
        <w:rPr>
          <w:rFonts w:ascii="Arial" w:hAnsi="Arial"/>
          <w:sz w:val="20"/>
        </w:rPr>
        <w:t>quella</w:t>
      </w:r>
      <w:r>
        <w:rPr>
          <w:rFonts w:ascii="Arial" w:hAnsi="Arial"/>
          <w:spacing w:val="-7"/>
          <w:sz w:val="20"/>
        </w:rPr>
        <w:t> </w:t>
      </w:r>
      <w:r>
        <w:rPr>
          <w:rFonts w:ascii="Arial" w:hAnsi="Arial"/>
          <w:sz w:val="20"/>
        </w:rPr>
        <w:t>dello</w:t>
      </w:r>
      <w:r>
        <w:rPr>
          <w:rFonts w:ascii="Arial" w:hAnsi="Arial"/>
          <w:spacing w:val="-7"/>
          <w:sz w:val="20"/>
        </w:rPr>
        <w:t> </w:t>
      </w:r>
      <w:r>
        <w:rPr>
          <w:rFonts w:ascii="Arial" w:hAnsi="Arial"/>
          <w:sz w:val="20"/>
        </w:rPr>
        <w:t>scambio</w:t>
      </w:r>
      <w:r>
        <w:rPr>
          <w:rFonts w:ascii="Arial" w:hAnsi="Arial"/>
          <w:spacing w:val="-6"/>
          <w:sz w:val="20"/>
        </w:rPr>
        <w:t> </w:t>
      </w:r>
      <w:r>
        <w:rPr>
          <w:rFonts w:ascii="Arial" w:hAnsi="Arial"/>
          <w:sz w:val="20"/>
        </w:rPr>
        <w:t>di</w:t>
      </w:r>
      <w:r>
        <w:rPr>
          <w:rFonts w:ascii="Arial" w:hAnsi="Arial"/>
          <w:spacing w:val="-7"/>
          <w:sz w:val="20"/>
        </w:rPr>
        <w:t> </w:t>
      </w:r>
      <w:r>
        <w:rPr>
          <w:rFonts w:ascii="Arial" w:hAnsi="Arial"/>
          <w:sz w:val="20"/>
        </w:rPr>
        <w:t>gioco,</w:t>
      </w:r>
      <w:r>
        <w:rPr>
          <w:rFonts w:ascii="Arial" w:hAnsi="Arial"/>
          <w:spacing w:val="-6"/>
          <w:sz w:val="20"/>
        </w:rPr>
        <w:t> </w:t>
      </w:r>
      <w:r>
        <w:rPr>
          <w:rFonts w:ascii="Arial" w:hAnsi="Arial"/>
          <w:sz w:val="20"/>
        </w:rPr>
        <w:t>se</w:t>
      </w:r>
      <w:r>
        <w:rPr>
          <w:rFonts w:ascii="Arial" w:hAnsi="Arial"/>
          <w:spacing w:val="-7"/>
          <w:sz w:val="20"/>
        </w:rPr>
        <w:t> </w:t>
      </w:r>
      <w:r>
        <w:rPr>
          <w:rFonts w:ascii="Arial" w:hAnsi="Arial"/>
          <w:sz w:val="20"/>
        </w:rPr>
        <w:t>due</w:t>
      </w:r>
      <w:r>
        <w:rPr>
          <w:rFonts w:ascii="Arial" w:hAnsi="Arial"/>
          <w:spacing w:val="-7"/>
          <w:sz w:val="20"/>
        </w:rPr>
        <w:t> </w:t>
      </w:r>
      <w:r>
        <w:rPr>
          <w:rFonts w:ascii="Arial" w:hAnsi="Arial"/>
          <w:sz w:val="20"/>
        </w:rPr>
        <w:t>contatti</w:t>
      </w:r>
      <w:r>
        <w:rPr>
          <w:rFonts w:ascii="Arial" w:hAnsi="Arial"/>
          <w:spacing w:val="-6"/>
          <w:sz w:val="20"/>
        </w:rPr>
        <w:t> </w:t>
      </w:r>
      <w:r>
        <w:rPr>
          <w:rFonts w:ascii="Arial" w:hAnsi="Arial"/>
          <w:sz w:val="20"/>
        </w:rPr>
        <w:t>successivi avvengono dopo un intervallo temporale relativamente lungo (per es.: contatto con la mano, traiettoria verso l’alto e successivo rimbalzo sulla testa o altra parte del corpo), devono essere considerati come due tocchi distinti, che causano il fallo di doppio tocco, il quale invece non si verifica se l’intervallo è breve. Tuttavia, nel caso in cui il 1° tocco di squadra sia intenzionalmente d’attacco e l’attacco sia completato, la valutazione deve essere sostanzial- mente analoga a quella prevista per il 2° e 3°</w:t>
      </w:r>
      <w:r>
        <w:rPr>
          <w:rFonts w:ascii="Arial" w:hAnsi="Arial"/>
          <w:spacing w:val="-9"/>
          <w:sz w:val="20"/>
        </w:rPr>
        <w:t> </w:t>
      </w:r>
      <w:r>
        <w:rPr>
          <w:rFonts w:ascii="Arial" w:hAnsi="Arial"/>
          <w:sz w:val="20"/>
        </w:rPr>
        <w:t>tocco.</w:t>
      </w:r>
    </w:p>
    <w:p>
      <w:pPr>
        <w:spacing w:line="276" w:lineRule="auto" w:before="58"/>
        <w:ind w:left="469" w:right="488" w:firstLine="0"/>
        <w:jc w:val="both"/>
        <w:rPr>
          <w:rFonts w:ascii="Arial" w:hAnsi="Arial"/>
          <w:sz w:val="20"/>
        </w:rPr>
      </w:pPr>
      <w:r>
        <w:rPr>
          <w:rFonts w:ascii="Arial" w:hAnsi="Arial"/>
          <w:sz w:val="20"/>
        </w:rPr>
        <w:t>Relativamente al fallo di </w:t>
      </w:r>
      <w:r>
        <w:rPr>
          <w:rFonts w:ascii="Arial" w:hAnsi="Arial"/>
          <w:i/>
          <w:sz w:val="20"/>
        </w:rPr>
        <w:t>palla trattenuta</w:t>
      </w:r>
      <w:r>
        <w:rPr>
          <w:rFonts w:ascii="Arial" w:hAnsi="Arial"/>
          <w:sz w:val="20"/>
        </w:rPr>
        <w:t>, fermo restando quanto previsto dalla Regola 9.3.3, il criterio valutativo deve</w:t>
      </w:r>
      <w:r>
        <w:rPr>
          <w:rFonts w:ascii="Arial" w:hAnsi="Arial"/>
          <w:spacing w:val="-10"/>
          <w:sz w:val="20"/>
        </w:rPr>
        <w:t> </w:t>
      </w:r>
      <w:r>
        <w:rPr>
          <w:rFonts w:ascii="Arial" w:hAnsi="Arial"/>
          <w:sz w:val="20"/>
        </w:rPr>
        <w:t>essere</w:t>
      </w:r>
      <w:r>
        <w:rPr>
          <w:rFonts w:ascii="Arial" w:hAnsi="Arial"/>
          <w:spacing w:val="-9"/>
          <w:sz w:val="20"/>
        </w:rPr>
        <w:t> </w:t>
      </w:r>
      <w:r>
        <w:rPr>
          <w:rFonts w:ascii="Arial" w:hAnsi="Arial"/>
          <w:sz w:val="20"/>
        </w:rPr>
        <w:t>improntato</w:t>
      </w:r>
      <w:r>
        <w:rPr>
          <w:rFonts w:ascii="Arial" w:hAnsi="Arial"/>
          <w:spacing w:val="-10"/>
          <w:sz w:val="20"/>
        </w:rPr>
        <w:t> </w:t>
      </w:r>
      <w:r>
        <w:rPr>
          <w:rFonts w:ascii="Arial" w:hAnsi="Arial"/>
          <w:sz w:val="20"/>
        </w:rPr>
        <w:t>a</w:t>
      </w:r>
      <w:r>
        <w:rPr>
          <w:rFonts w:ascii="Arial" w:hAnsi="Arial"/>
          <w:spacing w:val="-10"/>
          <w:sz w:val="20"/>
        </w:rPr>
        <w:t> </w:t>
      </w:r>
      <w:r>
        <w:rPr>
          <w:rFonts w:ascii="Arial" w:hAnsi="Arial"/>
          <w:sz w:val="20"/>
        </w:rPr>
        <w:t>garantire</w:t>
      </w:r>
      <w:r>
        <w:rPr>
          <w:rFonts w:ascii="Arial" w:hAnsi="Arial"/>
          <w:spacing w:val="-9"/>
          <w:sz w:val="20"/>
        </w:rPr>
        <w:t> </w:t>
      </w:r>
      <w:r>
        <w:rPr>
          <w:rFonts w:ascii="Arial" w:hAnsi="Arial"/>
          <w:sz w:val="20"/>
        </w:rPr>
        <w:t>la</w:t>
      </w:r>
      <w:r>
        <w:rPr>
          <w:rFonts w:ascii="Arial" w:hAnsi="Arial"/>
          <w:spacing w:val="-10"/>
          <w:sz w:val="20"/>
        </w:rPr>
        <w:t> </w:t>
      </w:r>
      <w:r>
        <w:rPr>
          <w:rFonts w:ascii="Arial" w:hAnsi="Arial"/>
          <w:sz w:val="20"/>
        </w:rPr>
        <w:t>continuità</w:t>
      </w:r>
      <w:r>
        <w:rPr>
          <w:rFonts w:ascii="Arial" w:hAnsi="Arial"/>
          <w:spacing w:val="-9"/>
          <w:sz w:val="20"/>
        </w:rPr>
        <w:t> </w:t>
      </w:r>
      <w:r>
        <w:rPr>
          <w:rFonts w:ascii="Arial" w:hAnsi="Arial"/>
          <w:sz w:val="20"/>
        </w:rPr>
        <w:t>del</w:t>
      </w:r>
      <w:r>
        <w:rPr>
          <w:rFonts w:ascii="Arial" w:hAnsi="Arial"/>
          <w:spacing w:val="-9"/>
          <w:sz w:val="20"/>
        </w:rPr>
        <w:t> </w:t>
      </w:r>
      <w:r>
        <w:rPr>
          <w:rFonts w:ascii="Arial" w:hAnsi="Arial"/>
          <w:sz w:val="20"/>
        </w:rPr>
        <w:t>gioco,</w:t>
      </w:r>
      <w:r>
        <w:rPr>
          <w:rFonts w:ascii="Arial" w:hAnsi="Arial"/>
          <w:spacing w:val="-9"/>
          <w:sz w:val="20"/>
        </w:rPr>
        <w:t> </w:t>
      </w:r>
      <w:r>
        <w:rPr>
          <w:rFonts w:ascii="Arial" w:hAnsi="Arial"/>
          <w:sz w:val="20"/>
        </w:rPr>
        <w:t>ossia</w:t>
      </w:r>
      <w:r>
        <w:rPr>
          <w:rFonts w:ascii="Arial" w:hAnsi="Arial"/>
          <w:spacing w:val="-10"/>
          <w:sz w:val="20"/>
        </w:rPr>
        <w:t> </w:t>
      </w:r>
      <w:r>
        <w:rPr>
          <w:rFonts w:ascii="Arial" w:hAnsi="Arial"/>
          <w:sz w:val="20"/>
        </w:rPr>
        <w:t>dovranno</w:t>
      </w:r>
      <w:r>
        <w:rPr>
          <w:rFonts w:ascii="Arial" w:hAnsi="Arial"/>
          <w:spacing w:val="-9"/>
          <w:sz w:val="20"/>
        </w:rPr>
        <w:t> </w:t>
      </w:r>
      <w:r>
        <w:rPr>
          <w:rFonts w:ascii="Arial" w:hAnsi="Arial"/>
          <w:sz w:val="20"/>
        </w:rPr>
        <w:t>essere</w:t>
      </w:r>
      <w:r>
        <w:rPr>
          <w:rFonts w:ascii="Arial" w:hAnsi="Arial"/>
          <w:spacing w:val="-10"/>
          <w:sz w:val="20"/>
        </w:rPr>
        <w:t> </w:t>
      </w:r>
      <w:r>
        <w:rPr>
          <w:rFonts w:ascii="Arial" w:hAnsi="Arial"/>
          <w:sz w:val="20"/>
        </w:rPr>
        <w:t>sanzionati</w:t>
      </w:r>
      <w:r>
        <w:rPr>
          <w:rFonts w:ascii="Arial" w:hAnsi="Arial"/>
          <w:spacing w:val="-8"/>
          <w:sz w:val="20"/>
        </w:rPr>
        <w:t> </w:t>
      </w:r>
      <w:r>
        <w:rPr>
          <w:rFonts w:ascii="Arial" w:hAnsi="Arial"/>
          <w:sz w:val="20"/>
        </w:rPr>
        <w:t>con</w:t>
      </w:r>
      <w:r>
        <w:rPr>
          <w:rFonts w:ascii="Arial" w:hAnsi="Arial"/>
          <w:spacing w:val="-10"/>
          <w:sz w:val="20"/>
        </w:rPr>
        <w:t> </w:t>
      </w:r>
      <w:r>
        <w:rPr>
          <w:rFonts w:ascii="Arial" w:hAnsi="Arial"/>
          <w:sz w:val="20"/>
        </w:rPr>
        <w:t>tale</w:t>
      </w:r>
      <w:r>
        <w:rPr>
          <w:rFonts w:ascii="Arial" w:hAnsi="Arial"/>
          <w:spacing w:val="-9"/>
          <w:sz w:val="20"/>
        </w:rPr>
        <w:t> </w:t>
      </w:r>
      <w:r>
        <w:rPr>
          <w:rFonts w:ascii="Arial" w:hAnsi="Arial"/>
          <w:sz w:val="20"/>
        </w:rPr>
        <w:t>fallo</w:t>
      </w:r>
      <w:r>
        <w:rPr>
          <w:rFonts w:ascii="Arial" w:hAnsi="Arial"/>
          <w:spacing w:val="-10"/>
          <w:sz w:val="20"/>
        </w:rPr>
        <w:t> </w:t>
      </w:r>
      <w:r>
        <w:rPr>
          <w:rFonts w:ascii="Arial" w:hAnsi="Arial"/>
          <w:sz w:val="20"/>
        </w:rPr>
        <w:t>solo</w:t>
      </w:r>
      <w:r>
        <w:rPr>
          <w:rFonts w:ascii="Arial" w:hAnsi="Arial"/>
          <w:spacing w:val="-9"/>
          <w:sz w:val="20"/>
        </w:rPr>
        <w:t> </w:t>
      </w:r>
      <w:r>
        <w:rPr>
          <w:rFonts w:ascii="Arial" w:hAnsi="Arial"/>
          <w:sz w:val="20"/>
        </w:rPr>
        <w:t>quei tocchi</w:t>
      </w:r>
      <w:r>
        <w:rPr>
          <w:rFonts w:ascii="Arial" w:hAnsi="Arial"/>
          <w:spacing w:val="-5"/>
          <w:sz w:val="20"/>
        </w:rPr>
        <w:t> </w:t>
      </w:r>
      <w:r>
        <w:rPr>
          <w:rFonts w:ascii="Arial" w:hAnsi="Arial"/>
          <w:sz w:val="20"/>
        </w:rPr>
        <w:t>che</w:t>
      </w:r>
      <w:r>
        <w:rPr>
          <w:rFonts w:ascii="Arial" w:hAnsi="Arial"/>
          <w:spacing w:val="-6"/>
          <w:sz w:val="20"/>
        </w:rPr>
        <w:t> </w:t>
      </w:r>
      <w:r>
        <w:rPr>
          <w:rFonts w:ascii="Arial" w:hAnsi="Arial"/>
          <w:sz w:val="20"/>
        </w:rPr>
        <w:t>risultino,</w:t>
      </w:r>
      <w:r>
        <w:rPr>
          <w:rFonts w:ascii="Arial" w:hAnsi="Arial"/>
          <w:spacing w:val="-5"/>
          <w:sz w:val="20"/>
        </w:rPr>
        <w:t> </w:t>
      </w:r>
      <w:r>
        <w:rPr>
          <w:rFonts w:ascii="Arial" w:hAnsi="Arial"/>
          <w:sz w:val="20"/>
        </w:rPr>
        <w:t>nell’ambito</w:t>
      </w:r>
      <w:r>
        <w:rPr>
          <w:rFonts w:ascii="Arial" w:hAnsi="Arial"/>
          <w:spacing w:val="-5"/>
          <w:sz w:val="20"/>
        </w:rPr>
        <w:t> </w:t>
      </w:r>
      <w:r>
        <w:rPr>
          <w:rFonts w:ascii="Arial" w:hAnsi="Arial"/>
          <w:sz w:val="20"/>
        </w:rPr>
        <w:t>della</w:t>
      </w:r>
      <w:r>
        <w:rPr>
          <w:rFonts w:ascii="Arial" w:hAnsi="Arial"/>
          <w:spacing w:val="-6"/>
          <w:sz w:val="20"/>
        </w:rPr>
        <w:t> </w:t>
      </w:r>
      <w:r>
        <w:rPr>
          <w:rFonts w:ascii="Arial" w:hAnsi="Arial"/>
          <w:sz w:val="20"/>
        </w:rPr>
        <w:t>soggettività</w:t>
      </w:r>
      <w:r>
        <w:rPr>
          <w:rFonts w:ascii="Arial" w:hAnsi="Arial"/>
          <w:spacing w:val="-6"/>
          <w:sz w:val="20"/>
        </w:rPr>
        <w:t> </w:t>
      </w:r>
      <w:r>
        <w:rPr>
          <w:rFonts w:ascii="Arial" w:hAnsi="Arial"/>
          <w:sz w:val="20"/>
        </w:rPr>
        <w:t>professionale</w:t>
      </w:r>
      <w:r>
        <w:rPr>
          <w:rFonts w:ascii="Arial" w:hAnsi="Arial"/>
          <w:spacing w:val="-5"/>
          <w:sz w:val="20"/>
        </w:rPr>
        <w:t> </w:t>
      </w:r>
      <w:r>
        <w:rPr>
          <w:rFonts w:ascii="Arial" w:hAnsi="Arial"/>
          <w:sz w:val="20"/>
        </w:rPr>
        <w:t>precedentemente</w:t>
      </w:r>
      <w:r>
        <w:rPr>
          <w:rFonts w:ascii="Arial" w:hAnsi="Arial"/>
          <w:spacing w:val="-6"/>
          <w:sz w:val="20"/>
        </w:rPr>
        <w:t> </w:t>
      </w:r>
      <w:r>
        <w:rPr>
          <w:rFonts w:ascii="Arial" w:hAnsi="Arial"/>
          <w:sz w:val="20"/>
        </w:rPr>
        <w:t>richiamata</w:t>
      </w:r>
      <w:r>
        <w:rPr>
          <w:rFonts w:ascii="Arial" w:hAnsi="Arial"/>
          <w:spacing w:val="-6"/>
          <w:sz w:val="20"/>
        </w:rPr>
        <w:t> </w:t>
      </w:r>
      <w:r>
        <w:rPr>
          <w:rFonts w:ascii="Arial" w:hAnsi="Arial"/>
          <w:sz w:val="20"/>
        </w:rPr>
        <w:t>e</w:t>
      </w:r>
      <w:r>
        <w:rPr>
          <w:rFonts w:ascii="Arial" w:hAnsi="Arial"/>
          <w:spacing w:val="-5"/>
          <w:sz w:val="20"/>
        </w:rPr>
        <w:t> </w:t>
      </w:r>
      <w:r>
        <w:rPr>
          <w:rFonts w:ascii="Arial" w:hAnsi="Arial"/>
          <w:sz w:val="20"/>
        </w:rPr>
        <w:t>riconducibile</w:t>
      </w:r>
      <w:r>
        <w:rPr>
          <w:rFonts w:ascii="Arial" w:hAnsi="Arial"/>
          <w:spacing w:val="-6"/>
          <w:sz w:val="20"/>
        </w:rPr>
        <w:t> </w:t>
      </w:r>
      <w:r>
        <w:rPr>
          <w:rFonts w:ascii="Arial" w:hAnsi="Arial"/>
          <w:sz w:val="20"/>
        </w:rPr>
        <w:t>al</w:t>
      </w:r>
      <w:r>
        <w:rPr>
          <w:rFonts w:ascii="Arial" w:hAnsi="Arial"/>
          <w:spacing w:val="-5"/>
          <w:sz w:val="20"/>
        </w:rPr>
        <w:t> </w:t>
      </w:r>
      <w:r>
        <w:rPr>
          <w:rFonts w:ascii="Arial" w:hAnsi="Arial"/>
          <w:sz w:val="20"/>
        </w:rPr>
        <w:t>prin- cipio</w:t>
      </w:r>
      <w:r>
        <w:rPr>
          <w:rFonts w:ascii="Arial" w:hAnsi="Arial"/>
          <w:spacing w:val="-4"/>
          <w:sz w:val="20"/>
        </w:rPr>
        <w:t> </w:t>
      </w:r>
      <w:r>
        <w:rPr>
          <w:rFonts w:ascii="Arial" w:hAnsi="Arial"/>
          <w:sz w:val="20"/>
        </w:rPr>
        <w:t>più</w:t>
      </w:r>
      <w:r>
        <w:rPr>
          <w:rFonts w:ascii="Arial" w:hAnsi="Arial"/>
          <w:spacing w:val="-3"/>
          <w:sz w:val="20"/>
        </w:rPr>
        <w:t> </w:t>
      </w:r>
      <w:r>
        <w:rPr>
          <w:rFonts w:ascii="Arial" w:hAnsi="Arial"/>
          <w:sz w:val="20"/>
        </w:rPr>
        <w:t>volte</w:t>
      </w:r>
      <w:r>
        <w:rPr>
          <w:rFonts w:ascii="Arial" w:hAnsi="Arial"/>
          <w:spacing w:val="-4"/>
          <w:sz w:val="20"/>
        </w:rPr>
        <w:t> </w:t>
      </w:r>
      <w:r>
        <w:rPr>
          <w:rFonts w:ascii="Arial" w:hAnsi="Arial"/>
          <w:sz w:val="20"/>
        </w:rPr>
        <w:t>affermato</w:t>
      </w:r>
      <w:r>
        <w:rPr>
          <w:rFonts w:ascii="Arial" w:hAnsi="Arial"/>
          <w:spacing w:val="-4"/>
          <w:sz w:val="20"/>
        </w:rPr>
        <w:t> </w:t>
      </w:r>
      <w:r>
        <w:rPr>
          <w:rFonts w:ascii="Arial" w:hAnsi="Arial"/>
          <w:sz w:val="20"/>
        </w:rPr>
        <w:t>dalla</w:t>
      </w:r>
      <w:r>
        <w:rPr>
          <w:rFonts w:ascii="Arial" w:hAnsi="Arial"/>
          <w:spacing w:val="-4"/>
          <w:sz w:val="20"/>
        </w:rPr>
        <w:t> </w:t>
      </w:r>
      <w:r>
        <w:rPr>
          <w:rFonts w:ascii="Arial" w:hAnsi="Arial"/>
          <w:sz w:val="20"/>
        </w:rPr>
        <w:t>FIVB</w:t>
      </w:r>
      <w:r>
        <w:rPr>
          <w:rFonts w:ascii="Arial" w:hAnsi="Arial"/>
          <w:spacing w:val="-4"/>
          <w:sz w:val="20"/>
        </w:rPr>
        <w:t> </w:t>
      </w:r>
      <w:r>
        <w:rPr>
          <w:rFonts w:ascii="Arial" w:hAnsi="Arial"/>
          <w:sz w:val="20"/>
        </w:rPr>
        <w:t>“</w:t>
      </w:r>
      <w:r>
        <w:rPr>
          <w:rFonts w:ascii="Arial" w:hAnsi="Arial"/>
          <w:i/>
          <w:sz w:val="20"/>
        </w:rPr>
        <w:t>keep</w:t>
      </w:r>
      <w:r>
        <w:rPr>
          <w:rFonts w:ascii="Arial" w:hAnsi="Arial"/>
          <w:i/>
          <w:spacing w:val="-3"/>
          <w:sz w:val="20"/>
        </w:rPr>
        <w:t> </w:t>
      </w:r>
      <w:r>
        <w:rPr>
          <w:rFonts w:ascii="Arial" w:hAnsi="Arial"/>
          <w:i/>
          <w:sz w:val="20"/>
        </w:rPr>
        <w:t>the</w:t>
      </w:r>
      <w:r>
        <w:rPr>
          <w:rFonts w:ascii="Arial" w:hAnsi="Arial"/>
          <w:i/>
          <w:spacing w:val="-3"/>
          <w:sz w:val="20"/>
        </w:rPr>
        <w:t> </w:t>
      </w:r>
      <w:r>
        <w:rPr>
          <w:rFonts w:ascii="Arial" w:hAnsi="Arial"/>
          <w:i/>
          <w:sz w:val="20"/>
        </w:rPr>
        <w:t>ball</w:t>
      </w:r>
      <w:r>
        <w:rPr>
          <w:rFonts w:ascii="Arial" w:hAnsi="Arial"/>
          <w:i/>
          <w:spacing w:val="-3"/>
          <w:sz w:val="20"/>
        </w:rPr>
        <w:t> </w:t>
      </w:r>
      <w:r>
        <w:rPr>
          <w:rFonts w:ascii="Arial" w:hAnsi="Arial"/>
          <w:i/>
          <w:sz w:val="20"/>
        </w:rPr>
        <w:t>flying</w:t>
      </w:r>
      <w:r>
        <w:rPr>
          <w:rFonts w:ascii="Arial" w:hAnsi="Arial"/>
          <w:sz w:val="20"/>
        </w:rPr>
        <w:t>”,</w:t>
      </w:r>
      <w:r>
        <w:rPr>
          <w:rFonts w:ascii="Arial" w:hAnsi="Arial"/>
          <w:spacing w:val="-3"/>
          <w:sz w:val="20"/>
        </w:rPr>
        <w:t> </w:t>
      </w:r>
      <w:r>
        <w:rPr>
          <w:rFonts w:ascii="Arial" w:hAnsi="Arial"/>
          <w:sz w:val="20"/>
        </w:rPr>
        <w:t>incontrovertibilmente</w:t>
      </w:r>
      <w:r>
        <w:rPr>
          <w:rFonts w:ascii="Arial" w:hAnsi="Arial"/>
          <w:spacing w:val="-4"/>
          <w:sz w:val="20"/>
        </w:rPr>
        <w:t> </w:t>
      </w:r>
      <w:r>
        <w:rPr>
          <w:rFonts w:ascii="Arial" w:hAnsi="Arial"/>
          <w:sz w:val="20"/>
        </w:rPr>
        <w:t>fallosi,</w:t>
      </w:r>
      <w:r>
        <w:rPr>
          <w:rFonts w:ascii="Arial" w:hAnsi="Arial"/>
          <w:spacing w:val="-3"/>
          <w:sz w:val="20"/>
        </w:rPr>
        <w:t> </w:t>
      </w:r>
      <w:r>
        <w:rPr>
          <w:rFonts w:ascii="Arial" w:hAnsi="Arial"/>
          <w:sz w:val="20"/>
        </w:rPr>
        <w:t>anche</w:t>
      </w:r>
      <w:r>
        <w:rPr>
          <w:rFonts w:ascii="Arial" w:hAnsi="Arial"/>
          <w:spacing w:val="-4"/>
          <w:sz w:val="20"/>
        </w:rPr>
        <w:t> </w:t>
      </w:r>
      <w:r>
        <w:rPr>
          <w:rFonts w:ascii="Arial" w:hAnsi="Arial"/>
          <w:sz w:val="20"/>
        </w:rPr>
        <w:t>se</w:t>
      </w:r>
      <w:r>
        <w:rPr>
          <w:rFonts w:ascii="Arial" w:hAnsi="Arial"/>
          <w:spacing w:val="-4"/>
          <w:sz w:val="20"/>
        </w:rPr>
        <w:t> </w:t>
      </w:r>
      <w:r>
        <w:rPr>
          <w:rFonts w:ascii="Arial" w:hAnsi="Arial"/>
          <w:sz w:val="20"/>
        </w:rPr>
        <w:t>non</w:t>
      </w:r>
      <w:r>
        <w:rPr>
          <w:rFonts w:ascii="Arial" w:hAnsi="Arial"/>
          <w:spacing w:val="-4"/>
          <w:sz w:val="20"/>
        </w:rPr>
        <w:t> </w:t>
      </w:r>
      <w:r>
        <w:rPr>
          <w:rFonts w:ascii="Arial" w:hAnsi="Arial"/>
          <w:sz w:val="20"/>
        </w:rPr>
        <w:t>raggiungono</w:t>
      </w:r>
      <w:r>
        <w:rPr>
          <w:rFonts w:ascii="Arial" w:hAnsi="Arial"/>
          <w:spacing w:val="-3"/>
          <w:sz w:val="20"/>
        </w:rPr>
        <w:t> </w:t>
      </w:r>
      <w:r>
        <w:rPr>
          <w:rFonts w:ascii="Arial" w:hAnsi="Arial"/>
          <w:sz w:val="20"/>
        </w:rPr>
        <w:t>il livello di “palla bloccata o lanciata tipo</w:t>
      </w:r>
      <w:r>
        <w:rPr>
          <w:rFonts w:ascii="Arial" w:hAnsi="Arial"/>
          <w:spacing w:val="-8"/>
          <w:sz w:val="20"/>
        </w:rPr>
        <w:t> </w:t>
      </w:r>
      <w:r>
        <w:rPr>
          <w:rFonts w:ascii="Arial" w:hAnsi="Arial"/>
          <w:sz w:val="20"/>
        </w:rPr>
        <w:t>pallamano”.</w:t>
      </w:r>
    </w:p>
    <w:p>
      <w:pPr>
        <w:pStyle w:val="ListParagraph"/>
        <w:numPr>
          <w:ilvl w:val="2"/>
          <w:numId w:val="20"/>
        </w:numPr>
        <w:tabs>
          <w:tab w:pos="1189" w:val="left" w:leader="none"/>
          <w:tab w:pos="1190" w:val="left" w:leader="none"/>
        </w:tabs>
        <w:spacing w:line="240" w:lineRule="auto" w:before="61" w:after="0"/>
        <w:ind w:left="1189" w:right="0" w:hanging="721"/>
        <w:jc w:val="left"/>
        <w:rPr>
          <w:rFonts w:ascii="Arial"/>
          <w:b/>
          <w:sz w:val="22"/>
        </w:rPr>
      </w:pPr>
      <w:r>
        <w:rPr>
          <w:rFonts w:ascii="Arial"/>
          <w:b/>
          <w:color w:val="002060"/>
          <w:sz w:val="22"/>
        </w:rPr>
        <w:t>PALLEGGIO</w:t>
      </w:r>
    </w:p>
    <w:p>
      <w:pPr>
        <w:spacing w:line="276" w:lineRule="auto" w:before="97"/>
        <w:ind w:left="469" w:right="489" w:firstLine="0"/>
        <w:jc w:val="both"/>
        <w:rPr>
          <w:rFonts w:ascii="Arial" w:hAnsi="Arial"/>
          <w:sz w:val="20"/>
        </w:rPr>
      </w:pPr>
      <w:r>
        <w:rPr>
          <w:rFonts w:ascii="Arial" w:hAnsi="Arial"/>
          <w:sz w:val="20"/>
        </w:rPr>
        <w:t>Nella valutazione del palleggio, sia esso un palleggio di costruzione o un attacco, il 1° arbitro deve focalizzare con lo sguardo fermo la posizione del giocatore, in particolare delle sue mani e dita, e il contatto con la palla (tecnica dell’anticipo):</w:t>
      </w:r>
      <w:r>
        <w:rPr>
          <w:rFonts w:ascii="Arial" w:hAnsi="Arial"/>
          <w:spacing w:val="-4"/>
          <w:sz w:val="20"/>
        </w:rPr>
        <w:t> </w:t>
      </w:r>
      <w:r>
        <w:rPr>
          <w:rFonts w:ascii="Arial" w:hAnsi="Arial"/>
          <w:sz w:val="20"/>
        </w:rPr>
        <w:t>è</w:t>
      </w:r>
      <w:r>
        <w:rPr>
          <w:rFonts w:ascii="Arial" w:hAnsi="Arial"/>
          <w:spacing w:val="-5"/>
          <w:sz w:val="20"/>
        </w:rPr>
        <w:t> </w:t>
      </w:r>
      <w:r>
        <w:rPr>
          <w:rFonts w:ascii="Arial" w:hAnsi="Arial"/>
          <w:sz w:val="20"/>
        </w:rPr>
        <w:t>in</w:t>
      </w:r>
      <w:r>
        <w:rPr>
          <w:rFonts w:ascii="Arial" w:hAnsi="Arial"/>
          <w:spacing w:val="-5"/>
          <w:sz w:val="20"/>
        </w:rPr>
        <w:t> </w:t>
      </w:r>
      <w:r>
        <w:rPr>
          <w:rFonts w:ascii="Arial" w:hAnsi="Arial"/>
          <w:sz w:val="20"/>
        </w:rPr>
        <w:t>tale</w:t>
      </w:r>
      <w:r>
        <w:rPr>
          <w:rFonts w:ascii="Arial" w:hAnsi="Arial"/>
          <w:spacing w:val="-4"/>
          <w:sz w:val="20"/>
        </w:rPr>
        <w:t> </w:t>
      </w:r>
      <w:r>
        <w:rPr>
          <w:rFonts w:ascii="Arial" w:hAnsi="Arial"/>
          <w:sz w:val="20"/>
        </w:rPr>
        <w:t>momento</w:t>
      </w:r>
      <w:r>
        <w:rPr>
          <w:rFonts w:ascii="Arial" w:hAnsi="Arial"/>
          <w:spacing w:val="-5"/>
          <w:sz w:val="20"/>
        </w:rPr>
        <w:t> </w:t>
      </w:r>
      <w:r>
        <w:rPr>
          <w:rFonts w:ascii="Arial" w:hAnsi="Arial"/>
          <w:sz w:val="20"/>
        </w:rPr>
        <w:t>che</w:t>
      </w:r>
      <w:r>
        <w:rPr>
          <w:rFonts w:ascii="Arial" w:hAnsi="Arial"/>
          <w:spacing w:val="-5"/>
          <w:sz w:val="20"/>
        </w:rPr>
        <w:t> </w:t>
      </w:r>
      <w:r>
        <w:rPr>
          <w:rFonts w:ascii="Arial" w:hAnsi="Arial"/>
          <w:sz w:val="20"/>
        </w:rPr>
        <w:t>si</w:t>
      </w:r>
      <w:r>
        <w:rPr>
          <w:rFonts w:ascii="Arial" w:hAnsi="Arial"/>
          <w:spacing w:val="-3"/>
          <w:sz w:val="20"/>
        </w:rPr>
        <w:t> </w:t>
      </w:r>
      <w:r>
        <w:rPr>
          <w:rFonts w:ascii="Arial" w:hAnsi="Arial"/>
          <w:sz w:val="20"/>
        </w:rPr>
        <w:t>può</w:t>
      </w:r>
      <w:r>
        <w:rPr>
          <w:rFonts w:ascii="Arial" w:hAnsi="Arial"/>
          <w:spacing w:val="-5"/>
          <w:sz w:val="20"/>
        </w:rPr>
        <w:t> </w:t>
      </w:r>
      <w:r>
        <w:rPr>
          <w:rFonts w:ascii="Arial" w:hAnsi="Arial"/>
          <w:sz w:val="20"/>
        </w:rPr>
        <w:t>verificare</w:t>
      </w:r>
      <w:r>
        <w:rPr>
          <w:rFonts w:ascii="Arial" w:hAnsi="Arial"/>
          <w:spacing w:val="-5"/>
          <w:sz w:val="20"/>
        </w:rPr>
        <w:t> </w:t>
      </w:r>
      <w:r>
        <w:rPr>
          <w:rFonts w:ascii="Arial" w:hAnsi="Arial"/>
          <w:sz w:val="20"/>
        </w:rPr>
        <w:t>il</w:t>
      </w:r>
      <w:r>
        <w:rPr>
          <w:rFonts w:ascii="Arial" w:hAnsi="Arial"/>
          <w:spacing w:val="-3"/>
          <w:sz w:val="20"/>
        </w:rPr>
        <w:t> </w:t>
      </w:r>
      <w:r>
        <w:rPr>
          <w:rFonts w:ascii="Arial" w:hAnsi="Arial"/>
          <w:sz w:val="20"/>
        </w:rPr>
        <w:t>tocco</w:t>
      </w:r>
      <w:r>
        <w:rPr>
          <w:rFonts w:ascii="Arial" w:hAnsi="Arial"/>
          <w:spacing w:val="-5"/>
          <w:sz w:val="20"/>
        </w:rPr>
        <w:t> </w:t>
      </w:r>
      <w:r>
        <w:rPr>
          <w:rFonts w:ascii="Arial" w:hAnsi="Arial"/>
          <w:sz w:val="20"/>
        </w:rPr>
        <w:t>falloso</w:t>
      </w:r>
      <w:r>
        <w:rPr>
          <w:rFonts w:ascii="Arial" w:hAnsi="Arial"/>
          <w:spacing w:val="-5"/>
          <w:sz w:val="20"/>
        </w:rPr>
        <w:t> </w:t>
      </w:r>
      <w:r>
        <w:rPr>
          <w:rFonts w:ascii="Arial" w:hAnsi="Arial"/>
          <w:sz w:val="20"/>
        </w:rPr>
        <w:t>di</w:t>
      </w:r>
      <w:r>
        <w:rPr>
          <w:rFonts w:ascii="Arial" w:hAnsi="Arial"/>
          <w:spacing w:val="-4"/>
          <w:sz w:val="20"/>
        </w:rPr>
        <w:t> </w:t>
      </w:r>
      <w:r>
        <w:rPr>
          <w:rFonts w:ascii="Arial" w:hAnsi="Arial"/>
          <w:sz w:val="20"/>
        </w:rPr>
        <w:t>palla,</w:t>
      </w:r>
      <w:r>
        <w:rPr>
          <w:rFonts w:ascii="Arial" w:hAnsi="Arial"/>
          <w:spacing w:val="-3"/>
          <w:sz w:val="20"/>
        </w:rPr>
        <w:t> </w:t>
      </w:r>
      <w:r>
        <w:rPr>
          <w:rFonts w:ascii="Arial" w:hAnsi="Arial"/>
          <w:sz w:val="20"/>
        </w:rPr>
        <w:t>secondo</w:t>
      </w:r>
      <w:r>
        <w:rPr>
          <w:rFonts w:ascii="Arial" w:hAnsi="Arial"/>
          <w:spacing w:val="-5"/>
          <w:sz w:val="20"/>
        </w:rPr>
        <w:t> </w:t>
      </w:r>
      <w:r>
        <w:rPr>
          <w:rFonts w:ascii="Arial" w:hAnsi="Arial"/>
          <w:sz w:val="20"/>
        </w:rPr>
        <w:t>quanto</w:t>
      </w:r>
      <w:r>
        <w:rPr>
          <w:rFonts w:ascii="Arial" w:hAnsi="Arial"/>
          <w:spacing w:val="-5"/>
          <w:sz w:val="20"/>
        </w:rPr>
        <w:t> </w:t>
      </w:r>
      <w:r>
        <w:rPr>
          <w:rFonts w:ascii="Arial" w:hAnsi="Arial"/>
          <w:sz w:val="20"/>
        </w:rPr>
        <w:t>previsto</w:t>
      </w:r>
      <w:r>
        <w:rPr>
          <w:rFonts w:ascii="Arial" w:hAnsi="Arial"/>
          <w:spacing w:val="-4"/>
          <w:sz w:val="20"/>
        </w:rPr>
        <w:t> </w:t>
      </w:r>
      <w:r>
        <w:rPr>
          <w:rFonts w:ascii="Arial" w:hAnsi="Arial"/>
          <w:sz w:val="20"/>
        </w:rPr>
        <w:t>dalla</w:t>
      </w:r>
      <w:r>
        <w:rPr>
          <w:rFonts w:ascii="Arial" w:hAnsi="Arial"/>
          <w:spacing w:val="-5"/>
          <w:sz w:val="20"/>
        </w:rPr>
        <w:t> </w:t>
      </w:r>
      <w:r>
        <w:rPr>
          <w:rFonts w:ascii="Arial" w:hAnsi="Arial"/>
          <w:sz w:val="20"/>
        </w:rPr>
        <w:t>Regola 9.3.</w:t>
      </w:r>
    </w:p>
    <w:p>
      <w:pPr>
        <w:spacing w:line="276" w:lineRule="auto" w:before="60"/>
        <w:ind w:left="469" w:right="486" w:firstLine="0"/>
        <w:jc w:val="both"/>
        <w:rPr>
          <w:rFonts w:ascii="Arial" w:hAnsi="Arial"/>
          <w:sz w:val="20"/>
        </w:rPr>
      </w:pPr>
      <w:r>
        <w:rPr>
          <w:rFonts w:ascii="Arial" w:hAnsi="Arial"/>
          <w:sz w:val="20"/>
        </w:rPr>
        <w:t>L’arbitro</w:t>
      </w:r>
      <w:r>
        <w:rPr>
          <w:rFonts w:ascii="Arial" w:hAnsi="Arial"/>
          <w:spacing w:val="-4"/>
          <w:sz w:val="20"/>
        </w:rPr>
        <w:t> </w:t>
      </w:r>
      <w:r>
        <w:rPr>
          <w:rFonts w:ascii="Arial" w:hAnsi="Arial"/>
          <w:sz w:val="20"/>
        </w:rPr>
        <w:t>deve</w:t>
      </w:r>
      <w:r>
        <w:rPr>
          <w:rFonts w:ascii="Arial" w:hAnsi="Arial"/>
          <w:spacing w:val="-3"/>
          <w:sz w:val="20"/>
        </w:rPr>
        <w:t> </w:t>
      </w:r>
      <w:r>
        <w:rPr>
          <w:rFonts w:ascii="Arial" w:hAnsi="Arial"/>
          <w:sz w:val="20"/>
        </w:rPr>
        <w:t>valutare</w:t>
      </w:r>
      <w:r>
        <w:rPr>
          <w:rFonts w:ascii="Arial" w:hAnsi="Arial"/>
          <w:spacing w:val="-4"/>
          <w:sz w:val="20"/>
        </w:rPr>
        <w:t> </w:t>
      </w:r>
      <w:r>
        <w:rPr>
          <w:rFonts w:ascii="Arial" w:hAnsi="Arial"/>
          <w:sz w:val="20"/>
        </w:rPr>
        <w:t>la</w:t>
      </w:r>
      <w:r>
        <w:rPr>
          <w:rFonts w:ascii="Arial" w:hAnsi="Arial"/>
          <w:spacing w:val="-3"/>
          <w:sz w:val="20"/>
        </w:rPr>
        <w:t> </w:t>
      </w:r>
      <w:r>
        <w:rPr>
          <w:rFonts w:ascii="Arial" w:hAnsi="Arial"/>
          <w:sz w:val="20"/>
        </w:rPr>
        <w:t>correttezza</w:t>
      </w:r>
      <w:r>
        <w:rPr>
          <w:rFonts w:ascii="Arial" w:hAnsi="Arial"/>
          <w:spacing w:val="-4"/>
          <w:sz w:val="20"/>
        </w:rPr>
        <w:t> </w:t>
      </w:r>
      <w:r>
        <w:rPr>
          <w:rFonts w:ascii="Arial" w:hAnsi="Arial"/>
          <w:sz w:val="20"/>
        </w:rPr>
        <w:t>del</w:t>
      </w:r>
      <w:r>
        <w:rPr>
          <w:rFonts w:ascii="Arial" w:hAnsi="Arial"/>
          <w:spacing w:val="-3"/>
          <w:sz w:val="20"/>
        </w:rPr>
        <w:t> </w:t>
      </w:r>
      <w:r>
        <w:rPr>
          <w:rFonts w:ascii="Arial" w:hAnsi="Arial"/>
          <w:sz w:val="20"/>
        </w:rPr>
        <w:t>tocco,</w:t>
      </w:r>
      <w:r>
        <w:rPr>
          <w:rFonts w:ascii="Arial" w:hAnsi="Arial"/>
          <w:spacing w:val="-4"/>
          <w:sz w:val="20"/>
        </w:rPr>
        <w:t> </w:t>
      </w:r>
      <w:r>
        <w:rPr>
          <w:rFonts w:ascii="Arial" w:hAnsi="Arial"/>
          <w:sz w:val="20"/>
        </w:rPr>
        <w:t>che</w:t>
      </w:r>
      <w:r>
        <w:rPr>
          <w:rFonts w:ascii="Arial" w:hAnsi="Arial"/>
          <w:spacing w:val="-3"/>
          <w:sz w:val="20"/>
        </w:rPr>
        <w:t> </w:t>
      </w:r>
      <w:r>
        <w:rPr>
          <w:rFonts w:ascii="Arial" w:hAnsi="Arial"/>
          <w:sz w:val="20"/>
        </w:rPr>
        <w:t>deve</w:t>
      </w:r>
      <w:r>
        <w:rPr>
          <w:rFonts w:ascii="Arial" w:hAnsi="Arial"/>
          <w:spacing w:val="-4"/>
          <w:sz w:val="20"/>
        </w:rPr>
        <w:t> </w:t>
      </w:r>
      <w:r>
        <w:rPr>
          <w:rFonts w:ascii="Arial" w:hAnsi="Arial"/>
          <w:sz w:val="20"/>
        </w:rPr>
        <w:t>essere</w:t>
      </w:r>
      <w:r>
        <w:rPr>
          <w:rFonts w:ascii="Arial" w:hAnsi="Arial"/>
          <w:spacing w:val="-3"/>
          <w:sz w:val="20"/>
        </w:rPr>
        <w:t> </w:t>
      </w:r>
      <w:r>
        <w:rPr>
          <w:rFonts w:ascii="Arial" w:hAnsi="Arial"/>
          <w:sz w:val="20"/>
        </w:rPr>
        <w:t>netto,</w:t>
      </w:r>
      <w:r>
        <w:rPr>
          <w:rFonts w:ascii="Arial" w:hAnsi="Arial"/>
          <w:spacing w:val="-4"/>
          <w:sz w:val="20"/>
        </w:rPr>
        <w:t> </w:t>
      </w:r>
      <w:r>
        <w:rPr>
          <w:rFonts w:ascii="Arial" w:hAnsi="Arial"/>
          <w:sz w:val="20"/>
        </w:rPr>
        <w:t>e</w:t>
      </w:r>
      <w:r>
        <w:rPr>
          <w:rFonts w:ascii="Arial" w:hAnsi="Arial"/>
          <w:spacing w:val="-3"/>
          <w:sz w:val="20"/>
        </w:rPr>
        <w:t> </w:t>
      </w:r>
      <w:r>
        <w:rPr>
          <w:rFonts w:ascii="Arial" w:hAnsi="Arial"/>
          <w:sz w:val="20"/>
        </w:rPr>
        <w:t>non</w:t>
      </w:r>
      <w:r>
        <w:rPr>
          <w:rFonts w:ascii="Arial" w:hAnsi="Arial"/>
          <w:spacing w:val="-4"/>
          <w:sz w:val="20"/>
        </w:rPr>
        <w:t> </w:t>
      </w:r>
      <w:r>
        <w:rPr>
          <w:rFonts w:ascii="Arial" w:hAnsi="Arial"/>
          <w:sz w:val="20"/>
        </w:rPr>
        <w:t>lo</w:t>
      </w:r>
      <w:r>
        <w:rPr>
          <w:rFonts w:ascii="Arial" w:hAnsi="Arial"/>
          <w:spacing w:val="-3"/>
          <w:sz w:val="20"/>
        </w:rPr>
        <w:t> </w:t>
      </w:r>
      <w:r>
        <w:rPr>
          <w:rFonts w:ascii="Arial" w:hAnsi="Arial"/>
          <w:sz w:val="20"/>
        </w:rPr>
        <w:t>stile</w:t>
      </w:r>
      <w:r>
        <w:rPr>
          <w:rFonts w:ascii="Arial" w:hAnsi="Arial"/>
          <w:spacing w:val="-4"/>
          <w:sz w:val="20"/>
        </w:rPr>
        <w:t> </w:t>
      </w:r>
      <w:r>
        <w:rPr>
          <w:rFonts w:ascii="Arial" w:hAnsi="Arial"/>
          <w:sz w:val="20"/>
        </w:rPr>
        <w:t>del</w:t>
      </w:r>
      <w:r>
        <w:rPr>
          <w:rFonts w:ascii="Arial" w:hAnsi="Arial"/>
          <w:spacing w:val="-3"/>
          <w:sz w:val="20"/>
        </w:rPr>
        <w:t> </w:t>
      </w:r>
      <w:r>
        <w:rPr>
          <w:rFonts w:ascii="Arial" w:hAnsi="Arial"/>
          <w:sz w:val="20"/>
        </w:rPr>
        <w:t>palleggio,</w:t>
      </w:r>
      <w:r>
        <w:rPr>
          <w:rFonts w:ascii="Arial" w:hAnsi="Arial"/>
          <w:spacing w:val="-4"/>
          <w:sz w:val="20"/>
        </w:rPr>
        <w:t> </w:t>
      </w:r>
      <w:r>
        <w:rPr>
          <w:rFonts w:ascii="Arial" w:hAnsi="Arial"/>
          <w:sz w:val="20"/>
        </w:rPr>
        <w:t>senza</w:t>
      </w:r>
      <w:r>
        <w:rPr>
          <w:rFonts w:ascii="Arial" w:hAnsi="Arial"/>
          <w:spacing w:val="-3"/>
          <w:sz w:val="20"/>
        </w:rPr>
        <w:t> </w:t>
      </w:r>
      <w:r>
        <w:rPr>
          <w:rFonts w:ascii="Arial" w:hAnsi="Arial"/>
          <w:sz w:val="20"/>
        </w:rPr>
        <w:t>assoluta- mente lasciarsi influenzare da una serie di fattori quali, ad esempio, la posizione errata delle mani o del corpo del giocatore (e più in generale la gestualità tecnica del giocatore), il suono prodotto dal tocco di palla, o l’eventuale rotazione impressa alla palla dopo il</w:t>
      </w:r>
      <w:r>
        <w:rPr>
          <w:rFonts w:ascii="Arial" w:hAnsi="Arial"/>
          <w:spacing w:val="-7"/>
          <w:sz w:val="20"/>
        </w:rPr>
        <w:t> </w:t>
      </w:r>
      <w:r>
        <w:rPr>
          <w:rFonts w:ascii="Arial" w:hAnsi="Arial"/>
          <w:sz w:val="20"/>
        </w:rPr>
        <w:t>tocco.</w:t>
      </w:r>
    </w:p>
    <w:p>
      <w:pPr>
        <w:spacing w:line="276" w:lineRule="auto" w:before="61"/>
        <w:ind w:left="469" w:right="487" w:firstLine="0"/>
        <w:jc w:val="both"/>
        <w:rPr>
          <w:rFonts w:ascii="Arial"/>
          <w:sz w:val="20"/>
        </w:rPr>
      </w:pPr>
      <w:r>
        <w:rPr>
          <w:rFonts w:ascii="Arial"/>
          <w:sz w:val="20"/>
        </w:rPr>
        <w:t>Ribadendo che </w:t>
      </w:r>
      <w:r>
        <w:rPr>
          <w:rFonts w:ascii="Arial"/>
          <w:sz w:val="20"/>
          <w:u w:val="single"/>
        </w:rPr>
        <w:t>la valutazione arbitrale non deve essere influenzata dal gesto tecnico</w:t>
      </w:r>
      <w:r>
        <w:rPr>
          <w:rFonts w:ascii="Arial"/>
          <w:sz w:val="20"/>
        </w:rPr>
        <w:t> eseguito dal giocatore, ma dal contatto mano-palla, a titolo puramente esemplificativo si riportano alcune situazioni di gioco:</w:t>
      </w:r>
    </w:p>
    <w:p>
      <w:pPr>
        <w:pStyle w:val="ListParagraph"/>
        <w:numPr>
          <w:ilvl w:val="1"/>
          <w:numId w:val="15"/>
        </w:numPr>
        <w:tabs>
          <w:tab w:pos="754" w:val="left" w:leader="none"/>
        </w:tabs>
        <w:spacing w:line="240" w:lineRule="auto" w:before="61" w:after="0"/>
        <w:ind w:left="753" w:right="0" w:hanging="285"/>
        <w:jc w:val="left"/>
        <w:rPr>
          <w:rFonts w:ascii="Symbol" w:hAnsi="Symbol"/>
          <w:sz w:val="22"/>
        </w:rPr>
      </w:pPr>
      <w:r>
        <w:rPr>
          <w:rFonts w:ascii="Arial" w:hAnsi="Arial"/>
          <w:i/>
          <w:sz w:val="20"/>
        </w:rPr>
        <w:t>palleggio con parabola alta: </w:t>
      </w:r>
      <w:r>
        <w:rPr>
          <w:rFonts w:ascii="Arial" w:hAnsi="Arial"/>
          <w:sz w:val="20"/>
        </w:rPr>
        <w:t>di più facile esecuzione, comunque non esente da possibili</w:t>
      </w:r>
      <w:r>
        <w:rPr>
          <w:rFonts w:ascii="Arial" w:hAnsi="Arial"/>
          <w:spacing w:val="-16"/>
          <w:sz w:val="20"/>
        </w:rPr>
        <w:t> </w:t>
      </w:r>
      <w:r>
        <w:rPr>
          <w:rFonts w:ascii="Arial" w:hAnsi="Arial"/>
          <w:sz w:val="20"/>
        </w:rPr>
        <w:t>falli;</w:t>
      </w:r>
    </w:p>
    <w:p>
      <w:pPr>
        <w:pStyle w:val="ListParagraph"/>
        <w:numPr>
          <w:ilvl w:val="1"/>
          <w:numId w:val="15"/>
        </w:numPr>
        <w:tabs>
          <w:tab w:pos="754" w:val="left" w:leader="none"/>
        </w:tabs>
        <w:spacing w:line="264" w:lineRule="auto" w:before="86" w:after="0"/>
        <w:ind w:left="753" w:right="488" w:hanging="284"/>
        <w:jc w:val="left"/>
        <w:rPr>
          <w:rFonts w:ascii="Symbol" w:hAnsi="Symbol"/>
          <w:sz w:val="22"/>
        </w:rPr>
      </w:pPr>
      <w:r>
        <w:rPr>
          <w:rFonts w:ascii="Arial" w:hAnsi="Arial"/>
          <w:i/>
          <w:sz w:val="20"/>
        </w:rPr>
        <w:t>palleggio</w:t>
      </w:r>
      <w:r>
        <w:rPr>
          <w:rFonts w:ascii="Arial" w:hAnsi="Arial"/>
          <w:i/>
          <w:spacing w:val="-5"/>
          <w:sz w:val="20"/>
        </w:rPr>
        <w:t> </w:t>
      </w:r>
      <w:r>
        <w:rPr>
          <w:rFonts w:ascii="Arial" w:hAnsi="Arial"/>
          <w:i/>
          <w:sz w:val="20"/>
        </w:rPr>
        <w:t>per</w:t>
      </w:r>
      <w:r>
        <w:rPr>
          <w:rFonts w:ascii="Arial" w:hAnsi="Arial"/>
          <w:i/>
          <w:spacing w:val="-4"/>
          <w:sz w:val="20"/>
        </w:rPr>
        <w:t> </w:t>
      </w:r>
      <w:r>
        <w:rPr>
          <w:rFonts w:ascii="Arial" w:hAnsi="Arial"/>
          <w:i/>
          <w:sz w:val="20"/>
        </w:rPr>
        <w:t>alzata</w:t>
      </w:r>
      <w:r>
        <w:rPr>
          <w:rFonts w:ascii="Arial" w:hAnsi="Arial"/>
          <w:i/>
          <w:spacing w:val="-5"/>
          <w:sz w:val="20"/>
        </w:rPr>
        <w:t> </w:t>
      </w:r>
      <w:r>
        <w:rPr>
          <w:rFonts w:ascii="Arial" w:hAnsi="Arial"/>
          <w:i/>
          <w:sz w:val="20"/>
        </w:rPr>
        <w:t>tesa</w:t>
      </w:r>
      <w:r>
        <w:rPr>
          <w:rFonts w:ascii="Arial" w:hAnsi="Arial"/>
          <w:sz w:val="20"/>
        </w:rPr>
        <w:t>:</w:t>
      </w:r>
      <w:r>
        <w:rPr>
          <w:rFonts w:ascii="Arial" w:hAnsi="Arial"/>
          <w:spacing w:val="-4"/>
          <w:sz w:val="20"/>
        </w:rPr>
        <w:t> </w:t>
      </w:r>
      <w:r>
        <w:rPr>
          <w:rFonts w:ascii="Arial" w:hAnsi="Arial"/>
          <w:sz w:val="20"/>
        </w:rPr>
        <w:t>deve</w:t>
      </w:r>
      <w:r>
        <w:rPr>
          <w:rFonts w:ascii="Arial" w:hAnsi="Arial"/>
          <w:spacing w:val="-5"/>
          <w:sz w:val="20"/>
        </w:rPr>
        <w:t> </w:t>
      </w:r>
      <w:r>
        <w:rPr>
          <w:rFonts w:ascii="Arial" w:hAnsi="Arial"/>
          <w:sz w:val="20"/>
        </w:rPr>
        <w:t>essere</w:t>
      </w:r>
      <w:r>
        <w:rPr>
          <w:rFonts w:ascii="Arial" w:hAnsi="Arial"/>
          <w:spacing w:val="-4"/>
          <w:sz w:val="20"/>
        </w:rPr>
        <w:t> </w:t>
      </w:r>
      <w:r>
        <w:rPr>
          <w:rFonts w:ascii="Arial" w:hAnsi="Arial"/>
          <w:sz w:val="20"/>
        </w:rPr>
        <w:t>impressa</w:t>
      </w:r>
      <w:r>
        <w:rPr>
          <w:rFonts w:ascii="Arial" w:hAnsi="Arial"/>
          <w:spacing w:val="-5"/>
          <w:sz w:val="20"/>
        </w:rPr>
        <w:t> </w:t>
      </w:r>
      <w:r>
        <w:rPr>
          <w:rFonts w:ascii="Arial" w:hAnsi="Arial"/>
          <w:sz w:val="20"/>
        </w:rPr>
        <w:t>alla</w:t>
      </w:r>
      <w:r>
        <w:rPr>
          <w:rFonts w:ascii="Arial" w:hAnsi="Arial"/>
          <w:spacing w:val="-4"/>
          <w:sz w:val="20"/>
        </w:rPr>
        <w:t> </w:t>
      </w:r>
      <w:r>
        <w:rPr>
          <w:rFonts w:ascii="Arial" w:hAnsi="Arial"/>
          <w:sz w:val="20"/>
        </w:rPr>
        <w:t>palla</w:t>
      </w:r>
      <w:r>
        <w:rPr>
          <w:rFonts w:ascii="Arial" w:hAnsi="Arial"/>
          <w:spacing w:val="-5"/>
          <w:sz w:val="20"/>
        </w:rPr>
        <w:t> </w:t>
      </w:r>
      <w:r>
        <w:rPr>
          <w:rFonts w:ascii="Arial" w:hAnsi="Arial"/>
          <w:sz w:val="20"/>
        </w:rPr>
        <w:t>una</w:t>
      </w:r>
      <w:r>
        <w:rPr>
          <w:rFonts w:ascii="Arial" w:hAnsi="Arial"/>
          <w:spacing w:val="-4"/>
          <w:sz w:val="20"/>
        </w:rPr>
        <w:t> </w:t>
      </w:r>
      <w:r>
        <w:rPr>
          <w:rFonts w:ascii="Arial" w:hAnsi="Arial"/>
          <w:sz w:val="20"/>
        </w:rPr>
        <w:t>maggiore</w:t>
      </w:r>
      <w:r>
        <w:rPr>
          <w:rFonts w:ascii="Arial" w:hAnsi="Arial"/>
          <w:spacing w:val="-4"/>
          <w:sz w:val="20"/>
        </w:rPr>
        <w:t> </w:t>
      </w:r>
      <w:r>
        <w:rPr>
          <w:rFonts w:ascii="Arial" w:hAnsi="Arial"/>
          <w:sz w:val="20"/>
        </w:rPr>
        <w:t>velocità</w:t>
      </w:r>
      <w:r>
        <w:rPr>
          <w:rFonts w:ascii="Arial" w:hAnsi="Arial"/>
          <w:spacing w:val="-5"/>
          <w:sz w:val="20"/>
        </w:rPr>
        <w:t> </w:t>
      </w:r>
      <w:r>
        <w:rPr>
          <w:rFonts w:ascii="Arial" w:hAnsi="Arial"/>
          <w:sz w:val="20"/>
        </w:rPr>
        <w:t>che</w:t>
      </w:r>
      <w:r>
        <w:rPr>
          <w:rFonts w:ascii="Arial" w:hAnsi="Arial"/>
          <w:spacing w:val="-4"/>
          <w:sz w:val="20"/>
        </w:rPr>
        <w:t> </w:t>
      </w:r>
      <w:r>
        <w:rPr>
          <w:rFonts w:ascii="Arial" w:hAnsi="Arial"/>
          <w:sz w:val="20"/>
        </w:rPr>
        <w:t>può</w:t>
      </w:r>
      <w:r>
        <w:rPr>
          <w:rFonts w:ascii="Arial" w:hAnsi="Arial"/>
          <w:spacing w:val="-5"/>
          <w:sz w:val="20"/>
        </w:rPr>
        <w:t> </w:t>
      </w:r>
      <w:r>
        <w:rPr>
          <w:rFonts w:ascii="Arial" w:hAnsi="Arial"/>
          <w:sz w:val="20"/>
        </w:rPr>
        <w:t>richiedere</w:t>
      </w:r>
      <w:r>
        <w:rPr>
          <w:rFonts w:ascii="Arial" w:hAnsi="Arial"/>
          <w:spacing w:val="-4"/>
          <w:sz w:val="20"/>
        </w:rPr>
        <w:t> </w:t>
      </w:r>
      <w:r>
        <w:rPr>
          <w:rFonts w:ascii="Arial" w:hAnsi="Arial"/>
          <w:sz w:val="20"/>
        </w:rPr>
        <w:t>una</w:t>
      </w:r>
      <w:r>
        <w:rPr>
          <w:rFonts w:ascii="Arial" w:hAnsi="Arial"/>
          <w:spacing w:val="-5"/>
          <w:sz w:val="20"/>
        </w:rPr>
        <w:t> </w:t>
      </w:r>
      <w:r>
        <w:rPr>
          <w:rFonts w:ascii="Arial" w:hAnsi="Arial"/>
          <w:sz w:val="20"/>
        </w:rPr>
        <w:t>azione di spinta della palla stessa con il possibile verificarsi di un fallo di </w:t>
      </w:r>
      <w:r>
        <w:rPr>
          <w:rFonts w:ascii="Arial" w:hAnsi="Arial"/>
          <w:i/>
          <w:sz w:val="20"/>
        </w:rPr>
        <w:t>palla</w:t>
      </w:r>
      <w:r>
        <w:rPr>
          <w:rFonts w:ascii="Arial" w:hAnsi="Arial"/>
          <w:i/>
          <w:spacing w:val="-17"/>
          <w:sz w:val="20"/>
        </w:rPr>
        <w:t> </w:t>
      </w:r>
      <w:r>
        <w:rPr>
          <w:rFonts w:ascii="Arial" w:hAnsi="Arial"/>
          <w:i/>
          <w:sz w:val="20"/>
        </w:rPr>
        <w:t>trattenuta</w:t>
      </w:r>
      <w:r>
        <w:rPr>
          <w:rFonts w:ascii="Arial" w:hAnsi="Arial"/>
          <w:sz w:val="20"/>
        </w:rPr>
        <w:t>;</w:t>
      </w:r>
    </w:p>
    <w:p>
      <w:pPr>
        <w:spacing w:after="0" w:line="264" w:lineRule="auto"/>
        <w:jc w:val="left"/>
        <w:rPr>
          <w:rFonts w:ascii="Symbol" w:hAnsi="Symbol"/>
          <w:sz w:val="22"/>
        </w:rPr>
        <w:sectPr>
          <w:pgSz w:w="11910" w:h="16840"/>
          <w:pgMar w:header="564" w:footer="323" w:top="760" w:bottom="520" w:left="380" w:right="500"/>
        </w:sectPr>
      </w:pPr>
    </w:p>
    <w:p>
      <w:pPr>
        <w:pStyle w:val="BodyText"/>
        <w:spacing w:before="10"/>
        <w:rPr>
          <w:rFonts w:ascii="Arial"/>
          <w:sz w:val="22"/>
        </w:rPr>
      </w:pPr>
    </w:p>
    <w:p>
      <w:pPr>
        <w:pStyle w:val="ListParagraph"/>
        <w:numPr>
          <w:ilvl w:val="1"/>
          <w:numId w:val="15"/>
        </w:numPr>
        <w:tabs>
          <w:tab w:pos="754" w:val="left" w:leader="none"/>
        </w:tabs>
        <w:spacing w:line="264" w:lineRule="auto" w:before="101" w:after="0"/>
        <w:ind w:left="753" w:right="489" w:hanging="284"/>
        <w:jc w:val="both"/>
        <w:rPr>
          <w:rFonts w:ascii="Symbol" w:hAnsi="Symbol"/>
          <w:sz w:val="22"/>
        </w:rPr>
      </w:pPr>
      <w:r>
        <w:rPr>
          <w:rFonts w:ascii="Arial" w:hAnsi="Arial"/>
          <w:i/>
          <w:sz w:val="20"/>
        </w:rPr>
        <w:t>palleggio</w:t>
      </w:r>
      <w:r>
        <w:rPr>
          <w:rFonts w:ascii="Arial" w:hAnsi="Arial"/>
          <w:i/>
          <w:spacing w:val="-12"/>
          <w:sz w:val="20"/>
        </w:rPr>
        <w:t> </w:t>
      </w:r>
      <w:r>
        <w:rPr>
          <w:rFonts w:ascii="Arial" w:hAnsi="Arial"/>
          <w:i/>
          <w:sz w:val="20"/>
        </w:rPr>
        <w:t>per</w:t>
      </w:r>
      <w:r>
        <w:rPr>
          <w:rFonts w:ascii="Arial" w:hAnsi="Arial"/>
          <w:i/>
          <w:spacing w:val="-12"/>
          <w:sz w:val="20"/>
        </w:rPr>
        <w:t> </w:t>
      </w:r>
      <w:r>
        <w:rPr>
          <w:rFonts w:ascii="Arial" w:hAnsi="Arial"/>
          <w:i/>
          <w:sz w:val="20"/>
        </w:rPr>
        <w:t>attacco</w:t>
      </w:r>
      <w:r>
        <w:rPr>
          <w:rFonts w:ascii="Arial" w:hAnsi="Arial"/>
          <w:i/>
          <w:spacing w:val="-12"/>
          <w:sz w:val="20"/>
        </w:rPr>
        <w:t> </w:t>
      </w:r>
      <w:r>
        <w:rPr>
          <w:rFonts w:ascii="Arial" w:hAnsi="Arial"/>
          <w:i/>
          <w:sz w:val="20"/>
        </w:rPr>
        <w:t>di</w:t>
      </w:r>
      <w:r>
        <w:rPr>
          <w:rFonts w:ascii="Arial" w:hAnsi="Arial"/>
          <w:i/>
          <w:spacing w:val="-11"/>
          <w:sz w:val="20"/>
        </w:rPr>
        <w:t> </w:t>
      </w:r>
      <w:r>
        <w:rPr>
          <w:rFonts w:ascii="Arial" w:hAnsi="Arial"/>
          <w:i/>
          <w:sz w:val="20"/>
        </w:rPr>
        <w:t>“primo</w:t>
      </w:r>
      <w:r>
        <w:rPr>
          <w:rFonts w:ascii="Arial" w:hAnsi="Arial"/>
          <w:i/>
          <w:spacing w:val="-12"/>
          <w:sz w:val="20"/>
        </w:rPr>
        <w:t> </w:t>
      </w:r>
      <w:r>
        <w:rPr>
          <w:rFonts w:ascii="Arial" w:hAnsi="Arial"/>
          <w:i/>
          <w:sz w:val="20"/>
        </w:rPr>
        <w:t>tempo”</w:t>
      </w:r>
      <w:r>
        <w:rPr>
          <w:rFonts w:ascii="Arial" w:hAnsi="Arial"/>
          <w:sz w:val="20"/>
        </w:rPr>
        <w:t>:</w:t>
      </w:r>
      <w:r>
        <w:rPr>
          <w:rFonts w:ascii="Arial" w:hAnsi="Arial"/>
          <w:spacing w:val="-12"/>
          <w:sz w:val="20"/>
        </w:rPr>
        <w:t> </w:t>
      </w:r>
      <w:r>
        <w:rPr>
          <w:rFonts w:ascii="Arial" w:hAnsi="Arial"/>
          <w:sz w:val="20"/>
        </w:rPr>
        <w:t>la</w:t>
      </w:r>
      <w:r>
        <w:rPr>
          <w:rFonts w:ascii="Arial" w:hAnsi="Arial"/>
          <w:spacing w:val="-12"/>
          <w:sz w:val="20"/>
        </w:rPr>
        <w:t> </w:t>
      </w:r>
      <w:r>
        <w:rPr>
          <w:rFonts w:ascii="Arial" w:hAnsi="Arial"/>
          <w:sz w:val="20"/>
        </w:rPr>
        <w:t>velocità</w:t>
      </w:r>
      <w:r>
        <w:rPr>
          <w:rFonts w:ascii="Arial" w:hAnsi="Arial"/>
          <w:spacing w:val="-11"/>
          <w:sz w:val="20"/>
        </w:rPr>
        <w:t> </w:t>
      </w:r>
      <w:r>
        <w:rPr>
          <w:rFonts w:ascii="Arial" w:hAnsi="Arial"/>
          <w:sz w:val="20"/>
        </w:rPr>
        <w:t>della</w:t>
      </w:r>
      <w:r>
        <w:rPr>
          <w:rFonts w:ascii="Arial" w:hAnsi="Arial"/>
          <w:spacing w:val="-12"/>
          <w:sz w:val="20"/>
        </w:rPr>
        <w:t> </w:t>
      </w:r>
      <w:r>
        <w:rPr>
          <w:rFonts w:ascii="Arial" w:hAnsi="Arial"/>
          <w:sz w:val="20"/>
        </w:rPr>
        <w:t>palla</w:t>
      </w:r>
      <w:r>
        <w:rPr>
          <w:rFonts w:ascii="Arial" w:hAnsi="Arial"/>
          <w:spacing w:val="-12"/>
          <w:sz w:val="20"/>
        </w:rPr>
        <w:t> </w:t>
      </w:r>
      <w:r>
        <w:rPr>
          <w:rFonts w:ascii="Arial" w:hAnsi="Arial"/>
          <w:sz w:val="20"/>
        </w:rPr>
        <w:t>deve</w:t>
      </w:r>
      <w:r>
        <w:rPr>
          <w:rFonts w:ascii="Arial" w:hAnsi="Arial"/>
          <w:spacing w:val="-11"/>
          <w:sz w:val="20"/>
        </w:rPr>
        <w:t> </w:t>
      </w:r>
      <w:r>
        <w:rPr>
          <w:rFonts w:ascii="Arial" w:hAnsi="Arial"/>
          <w:sz w:val="20"/>
        </w:rPr>
        <w:t>essere</w:t>
      </w:r>
      <w:r>
        <w:rPr>
          <w:rFonts w:ascii="Arial" w:hAnsi="Arial"/>
          <w:spacing w:val="-12"/>
          <w:sz w:val="20"/>
        </w:rPr>
        <w:t> </w:t>
      </w:r>
      <w:r>
        <w:rPr>
          <w:rFonts w:ascii="Arial" w:hAnsi="Arial"/>
          <w:sz w:val="20"/>
        </w:rPr>
        <w:t>ridotta,</w:t>
      </w:r>
      <w:r>
        <w:rPr>
          <w:rFonts w:ascii="Arial" w:hAnsi="Arial"/>
          <w:spacing w:val="-12"/>
          <w:sz w:val="20"/>
        </w:rPr>
        <w:t> </w:t>
      </w:r>
      <w:r>
        <w:rPr>
          <w:rFonts w:ascii="Arial" w:hAnsi="Arial"/>
          <w:sz w:val="20"/>
        </w:rPr>
        <w:t>quasi</w:t>
      </w:r>
      <w:r>
        <w:rPr>
          <w:rFonts w:ascii="Arial" w:hAnsi="Arial"/>
          <w:spacing w:val="-12"/>
          <w:sz w:val="20"/>
        </w:rPr>
        <w:t> </w:t>
      </w:r>
      <w:r>
        <w:rPr>
          <w:rFonts w:ascii="Arial" w:hAnsi="Arial"/>
          <w:sz w:val="20"/>
        </w:rPr>
        <w:t>smorzata,</w:t>
      </w:r>
      <w:r>
        <w:rPr>
          <w:rFonts w:ascii="Arial" w:hAnsi="Arial"/>
          <w:spacing w:val="-11"/>
          <w:sz w:val="20"/>
        </w:rPr>
        <w:t> </w:t>
      </w:r>
      <w:r>
        <w:rPr>
          <w:rFonts w:ascii="Arial" w:hAnsi="Arial"/>
          <w:sz w:val="20"/>
        </w:rPr>
        <w:t>con</w:t>
      </w:r>
      <w:r>
        <w:rPr>
          <w:rFonts w:ascii="Arial" w:hAnsi="Arial"/>
          <w:spacing w:val="-12"/>
          <w:sz w:val="20"/>
        </w:rPr>
        <w:t> </w:t>
      </w:r>
      <w:r>
        <w:rPr>
          <w:rFonts w:ascii="Arial" w:hAnsi="Arial"/>
          <w:sz w:val="20"/>
        </w:rPr>
        <w:t>il</w:t>
      </w:r>
      <w:r>
        <w:rPr>
          <w:rFonts w:ascii="Arial" w:hAnsi="Arial"/>
          <w:spacing w:val="-12"/>
          <w:sz w:val="20"/>
        </w:rPr>
        <w:t> </w:t>
      </w:r>
      <w:r>
        <w:rPr>
          <w:rFonts w:ascii="Arial" w:hAnsi="Arial"/>
          <w:sz w:val="20"/>
        </w:rPr>
        <w:t>possibile verificarsi di un fallo di </w:t>
      </w:r>
      <w:r>
        <w:rPr>
          <w:rFonts w:ascii="Arial" w:hAnsi="Arial"/>
          <w:i/>
          <w:sz w:val="20"/>
        </w:rPr>
        <w:t>palla</w:t>
      </w:r>
      <w:r>
        <w:rPr>
          <w:rFonts w:ascii="Arial" w:hAnsi="Arial"/>
          <w:i/>
          <w:spacing w:val="-7"/>
          <w:sz w:val="20"/>
        </w:rPr>
        <w:t> </w:t>
      </w:r>
      <w:r>
        <w:rPr>
          <w:rFonts w:ascii="Arial" w:hAnsi="Arial"/>
          <w:i/>
          <w:sz w:val="20"/>
        </w:rPr>
        <w:t>trattenuta</w:t>
      </w:r>
      <w:r>
        <w:rPr>
          <w:rFonts w:ascii="Arial" w:hAnsi="Arial"/>
          <w:sz w:val="20"/>
        </w:rPr>
        <w:t>;</w:t>
      </w:r>
    </w:p>
    <w:p>
      <w:pPr>
        <w:pStyle w:val="ListParagraph"/>
        <w:numPr>
          <w:ilvl w:val="1"/>
          <w:numId w:val="15"/>
        </w:numPr>
        <w:tabs>
          <w:tab w:pos="754" w:val="left" w:leader="none"/>
        </w:tabs>
        <w:spacing w:line="240" w:lineRule="auto" w:before="74" w:after="0"/>
        <w:ind w:left="753" w:right="0" w:hanging="285"/>
        <w:jc w:val="both"/>
        <w:rPr>
          <w:rFonts w:ascii="Symbol" w:hAnsi="Symbol"/>
          <w:sz w:val="22"/>
        </w:rPr>
      </w:pPr>
      <w:r>
        <w:rPr>
          <w:rFonts w:ascii="Arial" w:hAnsi="Arial"/>
          <w:i/>
          <w:sz w:val="20"/>
        </w:rPr>
        <w:t>palleggio per “alzata dietro”: </w:t>
      </w:r>
      <w:r>
        <w:rPr>
          <w:rFonts w:ascii="Arial" w:hAnsi="Arial"/>
          <w:sz w:val="20"/>
        </w:rPr>
        <w:t>da verificare le modalità con cui il pallone viene indirizzato</w:t>
      </w:r>
      <w:r>
        <w:rPr>
          <w:rFonts w:ascii="Arial" w:hAnsi="Arial"/>
          <w:spacing w:val="-20"/>
          <w:sz w:val="20"/>
        </w:rPr>
        <w:t> </w:t>
      </w:r>
      <w:r>
        <w:rPr>
          <w:rFonts w:ascii="Arial" w:hAnsi="Arial"/>
          <w:sz w:val="20"/>
        </w:rPr>
        <w:t>all’indietro;</w:t>
      </w:r>
    </w:p>
    <w:p>
      <w:pPr>
        <w:pStyle w:val="ListParagraph"/>
        <w:numPr>
          <w:ilvl w:val="1"/>
          <w:numId w:val="15"/>
        </w:numPr>
        <w:tabs>
          <w:tab w:pos="754" w:val="left" w:leader="none"/>
        </w:tabs>
        <w:spacing w:line="264" w:lineRule="auto" w:before="91" w:after="0"/>
        <w:ind w:left="753" w:right="490" w:hanging="284"/>
        <w:jc w:val="both"/>
        <w:rPr>
          <w:rFonts w:ascii="Symbol" w:hAnsi="Symbol"/>
          <w:sz w:val="22"/>
        </w:rPr>
      </w:pPr>
      <w:r>
        <w:rPr>
          <w:rFonts w:ascii="Arial" w:hAnsi="Arial"/>
          <w:i/>
          <w:sz w:val="20"/>
        </w:rPr>
        <w:t>palleggio “in sospensione”: </w:t>
      </w:r>
      <w:r>
        <w:rPr>
          <w:rFonts w:ascii="Arial" w:hAnsi="Arial"/>
          <w:sz w:val="20"/>
        </w:rPr>
        <w:t>il giocatore effettua il tocco senza l’appoggio dei piedi per terra e quindi presenta una maggiore difficoltà tecnica che non deve però incidere sulla valutazione della correttezza del</w:t>
      </w:r>
      <w:r>
        <w:rPr>
          <w:rFonts w:ascii="Arial" w:hAnsi="Arial"/>
          <w:spacing w:val="-20"/>
          <w:sz w:val="20"/>
        </w:rPr>
        <w:t> </w:t>
      </w:r>
      <w:r>
        <w:rPr>
          <w:rFonts w:ascii="Arial" w:hAnsi="Arial"/>
          <w:sz w:val="20"/>
        </w:rPr>
        <w:t>tocco;</w:t>
      </w:r>
    </w:p>
    <w:p>
      <w:pPr>
        <w:pStyle w:val="ListParagraph"/>
        <w:numPr>
          <w:ilvl w:val="1"/>
          <w:numId w:val="15"/>
        </w:numPr>
        <w:tabs>
          <w:tab w:pos="754" w:val="left" w:leader="none"/>
        </w:tabs>
        <w:spacing w:line="264" w:lineRule="auto" w:before="70" w:after="0"/>
        <w:ind w:left="753" w:right="490" w:hanging="284"/>
        <w:jc w:val="both"/>
        <w:rPr>
          <w:rFonts w:ascii="Symbol" w:hAnsi="Symbol"/>
          <w:sz w:val="22"/>
        </w:rPr>
      </w:pPr>
      <w:r>
        <w:rPr>
          <w:rFonts w:ascii="Arial" w:hAnsi="Arial"/>
          <w:i/>
          <w:sz w:val="20"/>
        </w:rPr>
        <w:t>palleggio con palla vicino al terreno: </w:t>
      </w:r>
      <w:r>
        <w:rPr>
          <w:rFonts w:ascii="Arial" w:hAnsi="Arial"/>
          <w:sz w:val="20"/>
        </w:rPr>
        <w:t>in questa situazione l’arbitro deve focalizzare con la massima attenzione il movimento delle mani durante il tocco di palla, senza lasciarsi influenzare dalla posizione della</w:t>
      </w:r>
      <w:r>
        <w:rPr>
          <w:rFonts w:ascii="Arial" w:hAnsi="Arial"/>
          <w:spacing w:val="-20"/>
          <w:sz w:val="20"/>
        </w:rPr>
        <w:t> </w:t>
      </w:r>
      <w:r>
        <w:rPr>
          <w:rFonts w:ascii="Arial" w:hAnsi="Arial"/>
          <w:sz w:val="20"/>
        </w:rPr>
        <w:t>palla;</w:t>
      </w:r>
    </w:p>
    <w:p>
      <w:pPr>
        <w:pStyle w:val="ListParagraph"/>
        <w:numPr>
          <w:ilvl w:val="1"/>
          <w:numId w:val="15"/>
        </w:numPr>
        <w:tabs>
          <w:tab w:pos="754" w:val="left" w:leader="none"/>
        </w:tabs>
        <w:spacing w:line="273" w:lineRule="auto" w:before="74" w:after="0"/>
        <w:ind w:left="753" w:right="487" w:hanging="284"/>
        <w:jc w:val="both"/>
        <w:rPr>
          <w:rFonts w:ascii="Symbol" w:hAnsi="Symbol"/>
          <w:sz w:val="22"/>
        </w:rPr>
      </w:pPr>
      <w:r>
        <w:rPr/>
        <w:drawing>
          <wp:anchor distT="0" distB="0" distL="0" distR="0" allowOverlap="1" layoutInCell="1" locked="0" behindDoc="1" simplePos="0" relativeHeight="198155264">
            <wp:simplePos x="0" y="0"/>
            <wp:positionH relativeFrom="page">
              <wp:posOffset>1677316</wp:posOffset>
            </wp:positionH>
            <wp:positionV relativeFrom="paragraph">
              <wp:posOffset>463127</wp:posOffset>
            </wp:positionV>
            <wp:extent cx="4088383" cy="5564744"/>
            <wp:effectExtent l="0" t="0" r="0" b="0"/>
            <wp:wrapNone/>
            <wp:docPr id="15" name="image3.jpeg"/>
            <wp:cNvGraphicFramePr>
              <a:graphicFrameLocks noChangeAspect="1"/>
            </wp:cNvGraphicFramePr>
            <a:graphic>
              <a:graphicData uri="http://schemas.openxmlformats.org/drawingml/2006/picture">
                <pic:pic>
                  <pic:nvPicPr>
                    <pic:cNvPr id="16" name="image3.jpeg"/>
                    <pic:cNvPicPr/>
                  </pic:nvPicPr>
                  <pic:blipFill>
                    <a:blip r:embed="rId115" cstate="print"/>
                    <a:stretch>
                      <a:fillRect/>
                    </a:stretch>
                  </pic:blipFill>
                  <pic:spPr>
                    <a:xfrm>
                      <a:off x="0" y="0"/>
                      <a:ext cx="4088383" cy="5564744"/>
                    </a:xfrm>
                    <a:prstGeom prst="rect">
                      <a:avLst/>
                    </a:prstGeom>
                  </pic:spPr>
                </pic:pic>
              </a:graphicData>
            </a:graphic>
          </wp:anchor>
        </w:drawing>
      </w:r>
      <w:r>
        <w:rPr>
          <w:rFonts w:ascii="Arial" w:hAnsi="Arial"/>
          <w:i/>
          <w:sz w:val="20"/>
        </w:rPr>
        <w:t>palleggio ad una mano: </w:t>
      </w:r>
      <w:r>
        <w:rPr>
          <w:rFonts w:ascii="Arial" w:hAnsi="Arial"/>
          <w:sz w:val="20"/>
        </w:rPr>
        <w:t>rappresenta una situazione di “emergenza”, a seguito di una ricezione o difesa non perfetta da parte della squadra; la palla si sta dirigendo verso il campo avversario al di sopra della rete ed il giocatore</w:t>
      </w:r>
      <w:r>
        <w:rPr>
          <w:rFonts w:ascii="Arial" w:hAnsi="Arial"/>
          <w:spacing w:val="-7"/>
          <w:sz w:val="20"/>
        </w:rPr>
        <w:t> </w:t>
      </w:r>
      <w:r>
        <w:rPr>
          <w:rFonts w:ascii="Arial" w:hAnsi="Arial"/>
          <w:sz w:val="20"/>
        </w:rPr>
        <w:t>“alzatore”</w:t>
      </w:r>
      <w:r>
        <w:rPr>
          <w:rFonts w:ascii="Arial" w:hAnsi="Arial"/>
          <w:spacing w:val="-7"/>
          <w:sz w:val="20"/>
        </w:rPr>
        <w:t> </w:t>
      </w:r>
      <w:r>
        <w:rPr>
          <w:rFonts w:ascii="Arial" w:hAnsi="Arial"/>
          <w:sz w:val="20"/>
        </w:rPr>
        <w:t>deve</w:t>
      </w:r>
      <w:r>
        <w:rPr>
          <w:rFonts w:ascii="Arial" w:hAnsi="Arial"/>
          <w:spacing w:val="-7"/>
          <w:sz w:val="20"/>
        </w:rPr>
        <w:t> </w:t>
      </w:r>
      <w:r>
        <w:rPr>
          <w:rFonts w:ascii="Arial" w:hAnsi="Arial"/>
          <w:sz w:val="20"/>
        </w:rPr>
        <w:t>interromperne</w:t>
      </w:r>
      <w:r>
        <w:rPr>
          <w:rFonts w:ascii="Arial" w:hAnsi="Arial"/>
          <w:spacing w:val="-7"/>
          <w:sz w:val="20"/>
        </w:rPr>
        <w:t> </w:t>
      </w:r>
      <w:r>
        <w:rPr>
          <w:rFonts w:ascii="Arial" w:hAnsi="Arial"/>
          <w:sz w:val="20"/>
        </w:rPr>
        <w:t>la</w:t>
      </w:r>
      <w:r>
        <w:rPr>
          <w:rFonts w:ascii="Arial" w:hAnsi="Arial"/>
          <w:spacing w:val="-7"/>
          <w:sz w:val="20"/>
        </w:rPr>
        <w:t> </w:t>
      </w:r>
      <w:r>
        <w:rPr>
          <w:rFonts w:ascii="Arial" w:hAnsi="Arial"/>
          <w:sz w:val="20"/>
        </w:rPr>
        <w:t>traiettoria</w:t>
      </w:r>
      <w:r>
        <w:rPr>
          <w:rFonts w:ascii="Arial" w:hAnsi="Arial"/>
          <w:spacing w:val="-7"/>
          <w:sz w:val="20"/>
        </w:rPr>
        <w:t> </w:t>
      </w:r>
      <w:r>
        <w:rPr>
          <w:rFonts w:ascii="Arial" w:hAnsi="Arial"/>
          <w:sz w:val="20"/>
        </w:rPr>
        <w:t>per</w:t>
      </w:r>
      <w:r>
        <w:rPr>
          <w:rFonts w:ascii="Arial" w:hAnsi="Arial"/>
          <w:spacing w:val="-7"/>
          <w:sz w:val="20"/>
        </w:rPr>
        <w:t> </w:t>
      </w:r>
      <w:r>
        <w:rPr>
          <w:rFonts w:ascii="Arial" w:hAnsi="Arial"/>
          <w:sz w:val="20"/>
        </w:rPr>
        <w:t>indirizzare</w:t>
      </w:r>
      <w:r>
        <w:rPr>
          <w:rFonts w:ascii="Arial" w:hAnsi="Arial"/>
          <w:spacing w:val="-6"/>
          <w:sz w:val="20"/>
        </w:rPr>
        <w:t> </w:t>
      </w:r>
      <w:r>
        <w:rPr>
          <w:rFonts w:ascii="Arial" w:hAnsi="Arial"/>
          <w:sz w:val="20"/>
        </w:rPr>
        <w:t>la</w:t>
      </w:r>
      <w:r>
        <w:rPr>
          <w:rFonts w:ascii="Arial" w:hAnsi="Arial"/>
          <w:spacing w:val="-7"/>
          <w:sz w:val="20"/>
        </w:rPr>
        <w:t> </w:t>
      </w:r>
      <w:r>
        <w:rPr>
          <w:rFonts w:ascii="Arial" w:hAnsi="Arial"/>
          <w:sz w:val="20"/>
        </w:rPr>
        <w:t>palla</w:t>
      </w:r>
      <w:r>
        <w:rPr>
          <w:rFonts w:ascii="Arial" w:hAnsi="Arial"/>
          <w:spacing w:val="-7"/>
          <w:sz w:val="20"/>
        </w:rPr>
        <w:t> </w:t>
      </w:r>
      <w:r>
        <w:rPr>
          <w:rFonts w:ascii="Arial" w:hAnsi="Arial"/>
          <w:sz w:val="20"/>
        </w:rPr>
        <w:t>verso</w:t>
      </w:r>
      <w:r>
        <w:rPr>
          <w:rFonts w:ascii="Arial" w:hAnsi="Arial"/>
          <w:spacing w:val="-7"/>
          <w:sz w:val="20"/>
        </w:rPr>
        <w:t> </w:t>
      </w:r>
      <w:r>
        <w:rPr>
          <w:rFonts w:ascii="Arial" w:hAnsi="Arial"/>
          <w:sz w:val="20"/>
        </w:rPr>
        <w:t>un</w:t>
      </w:r>
      <w:r>
        <w:rPr>
          <w:rFonts w:ascii="Arial" w:hAnsi="Arial"/>
          <w:spacing w:val="-7"/>
          <w:sz w:val="20"/>
        </w:rPr>
        <w:t> </w:t>
      </w:r>
      <w:r>
        <w:rPr>
          <w:rFonts w:ascii="Arial" w:hAnsi="Arial"/>
          <w:sz w:val="20"/>
        </w:rPr>
        <w:t>proprio</w:t>
      </w:r>
      <w:r>
        <w:rPr>
          <w:rFonts w:ascii="Arial" w:hAnsi="Arial"/>
          <w:spacing w:val="-7"/>
          <w:sz w:val="20"/>
        </w:rPr>
        <w:t> </w:t>
      </w:r>
      <w:r>
        <w:rPr>
          <w:rFonts w:ascii="Arial" w:hAnsi="Arial"/>
          <w:sz w:val="20"/>
        </w:rPr>
        <w:t>compagno.</w:t>
      </w:r>
      <w:r>
        <w:rPr>
          <w:rFonts w:ascii="Arial" w:hAnsi="Arial"/>
          <w:spacing w:val="-7"/>
          <w:sz w:val="20"/>
        </w:rPr>
        <w:t> </w:t>
      </w:r>
      <w:r>
        <w:rPr>
          <w:rFonts w:ascii="Arial" w:hAnsi="Arial"/>
          <w:sz w:val="20"/>
        </w:rPr>
        <w:t>Il</w:t>
      </w:r>
      <w:r>
        <w:rPr>
          <w:rFonts w:ascii="Arial" w:hAnsi="Arial"/>
          <w:spacing w:val="-6"/>
          <w:sz w:val="20"/>
        </w:rPr>
        <w:t> </w:t>
      </w:r>
      <w:r>
        <w:rPr>
          <w:rFonts w:ascii="Arial" w:hAnsi="Arial"/>
          <w:sz w:val="20"/>
        </w:rPr>
        <w:t>tocco è effettuato con le dita della mano, che spingono la palla con maggiore o minore forza, e può essere “morbido” per</w:t>
      </w:r>
      <w:r>
        <w:rPr>
          <w:rFonts w:ascii="Arial" w:hAnsi="Arial"/>
          <w:spacing w:val="-6"/>
          <w:sz w:val="20"/>
        </w:rPr>
        <w:t> </w:t>
      </w:r>
      <w:r>
        <w:rPr>
          <w:rFonts w:ascii="Arial" w:hAnsi="Arial"/>
          <w:sz w:val="20"/>
        </w:rPr>
        <w:t>alzate</w:t>
      </w:r>
      <w:r>
        <w:rPr>
          <w:rFonts w:ascii="Arial" w:hAnsi="Arial"/>
          <w:spacing w:val="-7"/>
          <w:sz w:val="20"/>
        </w:rPr>
        <w:t> </w:t>
      </w:r>
      <w:r>
        <w:rPr>
          <w:rFonts w:ascii="Arial" w:hAnsi="Arial"/>
          <w:sz w:val="20"/>
        </w:rPr>
        <w:t>corte,</w:t>
      </w:r>
      <w:r>
        <w:rPr>
          <w:rFonts w:ascii="Arial" w:hAnsi="Arial"/>
          <w:spacing w:val="-6"/>
          <w:sz w:val="20"/>
        </w:rPr>
        <w:t> </w:t>
      </w:r>
      <w:r>
        <w:rPr>
          <w:rFonts w:ascii="Arial" w:hAnsi="Arial"/>
          <w:sz w:val="20"/>
        </w:rPr>
        <w:t>o</w:t>
      </w:r>
      <w:r>
        <w:rPr>
          <w:rFonts w:ascii="Arial" w:hAnsi="Arial"/>
          <w:spacing w:val="-7"/>
          <w:sz w:val="20"/>
        </w:rPr>
        <w:t> </w:t>
      </w:r>
      <w:r>
        <w:rPr>
          <w:rFonts w:ascii="Arial" w:hAnsi="Arial"/>
          <w:sz w:val="20"/>
        </w:rPr>
        <w:t>“spinto”</w:t>
      </w:r>
      <w:r>
        <w:rPr>
          <w:rFonts w:ascii="Arial" w:hAnsi="Arial"/>
          <w:spacing w:val="-5"/>
          <w:sz w:val="20"/>
        </w:rPr>
        <w:t> </w:t>
      </w:r>
      <w:r>
        <w:rPr>
          <w:rFonts w:ascii="Arial" w:hAnsi="Arial"/>
          <w:sz w:val="20"/>
        </w:rPr>
        <w:t>per</w:t>
      </w:r>
      <w:r>
        <w:rPr>
          <w:rFonts w:ascii="Arial" w:hAnsi="Arial"/>
          <w:spacing w:val="-6"/>
          <w:sz w:val="20"/>
        </w:rPr>
        <w:t> </w:t>
      </w:r>
      <w:r>
        <w:rPr>
          <w:rFonts w:ascii="Arial" w:hAnsi="Arial"/>
          <w:sz w:val="20"/>
        </w:rPr>
        <w:t>quelle</w:t>
      </w:r>
      <w:r>
        <w:rPr>
          <w:rFonts w:ascii="Arial" w:hAnsi="Arial"/>
          <w:spacing w:val="-7"/>
          <w:sz w:val="20"/>
        </w:rPr>
        <w:t> </w:t>
      </w:r>
      <w:r>
        <w:rPr>
          <w:rFonts w:ascii="Arial" w:hAnsi="Arial"/>
          <w:sz w:val="20"/>
        </w:rPr>
        <w:t>lunghe.</w:t>
      </w:r>
      <w:r>
        <w:rPr>
          <w:rFonts w:ascii="Arial" w:hAnsi="Arial"/>
          <w:spacing w:val="-6"/>
          <w:sz w:val="20"/>
        </w:rPr>
        <w:t> </w:t>
      </w:r>
      <w:r>
        <w:rPr>
          <w:rFonts w:ascii="Arial" w:hAnsi="Arial"/>
          <w:sz w:val="20"/>
        </w:rPr>
        <w:t>In</w:t>
      </w:r>
      <w:r>
        <w:rPr>
          <w:rFonts w:ascii="Arial" w:hAnsi="Arial"/>
          <w:spacing w:val="-7"/>
          <w:sz w:val="20"/>
        </w:rPr>
        <w:t> </w:t>
      </w:r>
      <w:r>
        <w:rPr>
          <w:rFonts w:ascii="Arial" w:hAnsi="Arial"/>
          <w:sz w:val="20"/>
        </w:rPr>
        <w:t>tale</w:t>
      </w:r>
      <w:r>
        <w:rPr>
          <w:rFonts w:ascii="Arial" w:hAnsi="Arial"/>
          <w:spacing w:val="-6"/>
          <w:sz w:val="20"/>
        </w:rPr>
        <w:t> </w:t>
      </w:r>
      <w:r>
        <w:rPr>
          <w:rFonts w:ascii="Arial" w:hAnsi="Arial"/>
          <w:sz w:val="20"/>
        </w:rPr>
        <w:t>circostanza,</w:t>
      </w:r>
      <w:r>
        <w:rPr>
          <w:rFonts w:ascii="Arial" w:hAnsi="Arial"/>
          <w:spacing w:val="-6"/>
          <w:sz w:val="20"/>
        </w:rPr>
        <w:t> </w:t>
      </w:r>
      <w:r>
        <w:rPr>
          <w:rFonts w:ascii="Arial" w:hAnsi="Arial"/>
          <w:sz w:val="20"/>
        </w:rPr>
        <w:t>mediante</w:t>
      </w:r>
      <w:r>
        <w:rPr>
          <w:rFonts w:ascii="Arial" w:hAnsi="Arial"/>
          <w:spacing w:val="-7"/>
          <w:sz w:val="20"/>
        </w:rPr>
        <w:t> </w:t>
      </w:r>
      <w:r>
        <w:rPr>
          <w:rFonts w:ascii="Arial" w:hAnsi="Arial"/>
          <w:sz w:val="20"/>
        </w:rPr>
        <w:t>la</w:t>
      </w:r>
      <w:r>
        <w:rPr>
          <w:rFonts w:ascii="Arial" w:hAnsi="Arial"/>
          <w:spacing w:val="-7"/>
          <w:sz w:val="20"/>
        </w:rPr>
        <w:t> </w:t>
      </w:r>
      <w:r>
        <w:rPr>
          <w:rFonts w:ascii="Arial" w:hAnsi="Arial"/>
          <w:sz w:val="20"/>
        </w:rPr>
        <w:t>corretta</w:t>
      </w:r>
      <w:r>
        <w:rPr>
          <w:rFonts w:ascii="Arial" w:hAnsi="Arial"/>
          <w:spacing w:val="-7"/>
          <w:sz w:val="20"/>
        </w:rPr>
        <w:t> </w:t>
      </w:r>
      <w:r>
        <w:rPr>
          <w:rFonts w:ascii="Arial" w:hAnsi="Arial"/>
          <w:sz w:val="20"/>
        </w:rPr>
        <w:t>applicazione</w:t>
      </w:r>
      <w:r>
        <w:rPr>
          <w:rFonts w:ascii="Arial" w:hAnsi="Arial"/>
          <w:spacing w:val="-6"/>
          <w:sz w:val="20"/>
        </w:rPr>
        <w:t> </w:t>
      </w:r>
      <w:r>
        <w:rPr>
          <w:rFonts w:ascii="Arial" w:hAnsi="Arial"/>
          <w:sz w:val="20"/>
        </w:rPr>
        <w:t>della</w:t>
      </w:r>
      <w:r>
        <w:rPr>
          <w:rFonts w:ascii="Arial" w:hAnsi="Arial"/>
          <w:spacing w:val="-7"/>
          <w:sz w:val="20"/>
        </w:rPr>
        <w:t> </w:t>
      </w:r>
      <w:r>
        <w:rPr>
          <w:rFonts w:ascii="Arial" w:hAnsi="Arial"/>
          <w:sz w:val="20"/>
        </w:rPr>
        <w:t>tecnica dell’anticipo, l’arbitro deve preliminarmente verificare che il tocco di palla venga effettuato nel proprio spazio di gioco e la sua valutazione deve focalizzarsi esclusivamente sul tempo di contatto della palla con le dita, indi- pendentemente dal movimento della mano o del</w:t>
      </w:r>
      <w:r>
        <w:rPr>
          <w:rFonts w:ascii="Arial" w:hAnsi="Arial"/>
          <w:spacing w:val="-8"/>
          <w:sz w:val="20"/>
        </w:rPr>
        <w:t> </w:t>
      </w:r>
      <w:r>
        <w:rPr>
          <w:rFonts w:ascii="Arial" w:hAnsi="Arial"/>
          <w:sz w:val="20"/>
        </w:rPr>
        <w:t>braccio.</w:t>
      </w:r>
    </w:p>
    <w:p>
      <w:pPr>
        <w:pStyle w:val="ListParagraph"/>
        <w:numPr>
          <w:ilvl w:val="2"/>
          <w:numId w:val="20"/>
        </w:numPr>
        <w:tabs>
          <w:tab w:pos="1190" w:val="left" w:leader="none"/>
        </w:tabs>
        <w:spacing w:line="240" w:lineRule="auto" w:before="66" w:after="0"/>
        <w:ind w:left="1189" w:right="0" w:hanging="721"/>
        <w:jc w:val="both"/>
        <w:rPr>
          <w:rFonts w:ascii="Arial"/>
          <w:b/>
          <w:sz w:val="22"/>
        </w:rPr>
      </w:pPr>
      <w:r>
        <w:rPr>
          <w:rFonts w:ascii="Arial"/>
          <w:b/>
          <w:color w:val="002060"/>
          <w:sz w:val="22"/>
        </w:rPr>
        <w:t>ATTACCO</w:t>
      </w:r>
    </w:p>
    <w:p>
      <w:pPr>
        <w:spacing w:line="276" w:lineRule="auto" w:before="97"/>
        <w:ind w:left="469" w:right="485" w:firstLine="0"/>
        <w:jc w:val="both"/>
        <w:rPr>
          <w:rFonts w:ascii="Arial" w:hAnsi="Arial"/>
          <w:sz w:val="20"/>
        </w:rPr>
      </w:pPr>
      <w:r>
        <w:rPr>
          <w:rFonts w:ascii="Arial" w:hAnsi="Arial"/>
          <w:sz w:val="20"/>
        </w:rPr>
        <w:t>Un’azione di attacco può concludersi, oltre che con una schiacciata, con una “palla piazzata” o con un pallonetto. La </w:t>
      </w:r>
      <w:r>
        <w:rPr>
          <w:rFonts w:ascii="Arial" w:hAnsi="Arial"/>
          <w:b/>
          <w:sz w:val="20"/>
        </w:rPr>
        <w:t>piazzata </w:t>
      </w:r>
      <w:r>
        <w:rPr>
          <w:rFonts w:ascii="Arial" w:hAnsi="Arial"/>
          <w:sz w:val="20"/>
        </w:rPr>
        <w:t>è una schiacciata senza potenza, indirizzata volutamente dal giocatore in una determinata zona del campo. Il 1° arbitro dovrà valutare tipologia e durata del contatto tra la mano e la palla per verificare l’eventuale fallo di </w:t>
      </w:r>
      <w:r>
        <w:rPr>
          <w:rFonts w:ascii="Arial" w:hAnsi="Arial"/>
          <w:i/>
          <w:sz w:val="20"/>
        </w:rPr>
        <w:t>palla trattenuta</w:t>
      </w:r>
      <w:r>
        <w:rPr>
          <w:rFonts w:ascii="Arial" w:hAnsi="Arial"/>
          <w:sz w:val="20"/>
        </w:rPr>
        <w:t>.</w:t>
      </w:r>
    </w:p>
    <w:p>
      <w:pPr>
        <w:spacing w:line="276" w:lineRule="auto" w:before="61"/>
        <w:ind w:left="469" w:right="487" w:firstLine="0"/>
        <w:jc w:val="both"/>
        <w:rPr>
          <w:rFonts w:ascii="Arial" w:hAnsi="Arial"/>
          <w:sz w:val="20"/>
        </w:rPr>
      </w:pPr>
      <w:r>
        <w:rPr>
          <w:rFonts w:ascii="Arial" w:hAnsi="Arial"/>
          <w:sz w:val="20"/>
        </w:rPr>
        <w:t>Maggiore attenzione, ai fini di una corretta valutazione, deve essere posta sul </w:t>
      </w:r>
      <w:r>
        <w:rPr>
          <w:rFonts w:ascii="Arial" w:hAnsi="Arial"/>
          <w:b/>
          <w:sz w:val="20"/>
        </w:rPr>
        <w:t>pallonetto</w:t>
      </w:r>
      <w:r>
        <w:rPr>
          <w:rFonts w:ascii="Arial" w:hAnsi="Arial"/>
          <w:sz w:val="20"/>
        </w:rPr>
        <w:t>, cioè su quella azione che tende ad eludere il muro avversario, non con potenza ma con “intelligenza”. Questo tocco di palla deriva dalla scelta</w:t>
      </w:r>
      <w:r>
        <w:rPr>
          <w:rFonts w:ascii="Arial" w:hAnsi="Arial"/>
          <w:spacing w:val="-7"/>
          <w:sz w:val="20"/>
        </w:rPr>
        <w:t> </w:t>
      </w:r>
      <w:r>
        <w:rPr>
          <w:rFonts w:ascii="Arial" w:hAnsi="Arial"/>
          <w:sz w:val="20"/>
        </w:rPr>
        <w:t>(o</w:t>
      </w:r>
      <w:r>
        <w:rPr>
          <w:rFonts w:ascii="Arial" w:hAnsi="Arial"/>
          <w:spacing w:val="-7"/>
          <w:sz w:val="20"/>
        </w:rPr>
        <w:t> </w:t>
      </w:r>
      <w:r>
        <w:rPr>
          <w:rFonts w:ascii="Arial" w:hAnsi="Arial"/>
          <w:sz w:val="20"/>
        </w:rPr>
        <w:t>dalla</w:t>
      </w:r>
      <w:r>
        <w:rPr>
          <w:rFonts w:ascii="Arial" w:hAnsi="Arial"/>
          <w:spacing w:val="-6"/>
          <w:sz w:val="20"/>
        </w:rPr>
        <w:t> </w:t>
      </w:r>
      <w:r>
        <w:rPr>
          <w:rFonts w:ascii="Arial" w:hAnsi="Arial"/>
          <w:sz w:val="20"/>
        </w:rPr>
        <w:t>necessità)</w:t>
      </w:r>
      <w:r>
        <w:rPr>
          <w:rFonts w:ascii="Arial" w:hAnsi="Arial"/>
          <w:spacing w:val="-6"/>
          <w:sz w:val="20"/>
        </w:rPr>
        <w:t> </w:t>
      </w:r>
      <w:r>
        <w:rPr>
          <w:rFonts w:ascii="Arial" w:hAnsi="Arial"/>
          <w:sz w:val="20"/>
        </w:rPr>
        <w:t>del</w:t>
      </w:r>
      <w:r>
        <w:rPr>
          <w:rFonts w:ascii="Arial" w:hAnsi="Arial"/>
          <w:spacing w:val="-6"/>
          <w:sz w:val="20"/>
        </w:rPr>
        <w:t> </w:t>
      </w:r>
      <w:r>
        <w:rPr>
          <w:rFonts w:ascii="Arial" w:hAnsi="Arial"/>
          <w:sz w:val="20"/>
        </w:rPr>
        <w:t>giocatore</w:t>
      </w:r>
      <w:r>
        <w:rPr>
          <w:rFonts w:ascii="Arial" w:hAnsi="Arial"/>
          <w:spacing w:val="-5"/>
          <w:sz w:val="20"/>
        </w:rPr>
        <w:t> </w:t>
      </w:r>
      <w:r>
        <w:rPr>
          <w:rFonts w:ascii="Arial" w:hAnsi="Arial"/>
          <w:sz w:val="20"/>
        </w:rPr>
        <w:t>di</w:t>
      </w:r>
      <w:r>
        <w:rPr>
          <w:rFonts w:ascii="Arial" w:hAnsi="Arial"/>
          <w:spacing w:val="-6"/>
          <w:sz w:val="20"/>
        </w:rPr>
        <w:t> </w:t>
      </w:r>
      <w:r>
        <w:rPr>
          <w:rFonts w:ascii="Arial" w:hAnsi="Arial"/>
          <w:sz w:val="20"/>
        </w:rPr>
        <w:t>superare</w:t>
      </w:r>
      <w:r>
        <w:rPr>
          <w:rFonts w:ascii="Arial" w:hAnsi="Arial"/>
          <w:spacing w:val="-7"/>
          <w:sz w:val="20"/>
        </w:rPr>
        <w:t> </w:t>
      </w:r>
      <w:r>
        <w:rPr>
          <w:rFonts w:ascii="Arial" w:hAnsi="Arial"/>
          <w:sz w:val="20"/>
        </w:rPr>
        <w:t>il</w:t>
      </w:r>
      <w:r>
        <w:rPr>
          <w:rFonts w:ascii="Arial" w:hAnsi="Arial"/>
          <w:spacing w:val="-5"/>
          <w:sz w:val="20"/>
        </w:rPr>
        <w:t> </w:t>
      </w:r>
      <w:r>
        <w:rPr>
          <w:rFonts w:ascii="Arial" w:hAnsi="Arial"/>
          <w:sz w:val="20"/>
        </w:rPr>
        <w:t>muro</w:t>
      </w:r>
      <w:r>
        <w:rPr>
          <w:rFonts w:ascii="Arial" w:hAnsi="Arial"/>
          <w:spacing w:val="-7"/>
          <w:sz w:val="20"/>
        </w:rPr>
        <w:t> </w:t>
      </w:r>
      <w:r>
        <w:rPr>
          <w:rFonts w:ascii="Arial" w:hAnsi="Arial"/>
          <w:sz w:val="20"/>
        </w:rPr>
        <w:t>avversario,</w:t>
      </w:r>
      <w:r>
        <w:rPr>
          <w:rFonts w:ascii="Arial" w:hAnsi="Arial"/>
          <w:spacing w:val="-6"/>
          <w:sz w:val="20"/>
        </w:rPr>
        <w:t> </w:t>
      </w:r>
      <w:r>
        <w:rPr>
          <w:rFonts w:ascii="Arial" w:hAnsi="Arial"/>
          <w:sz w:val="20"/>
        </w:rPr>
        <w:t>indirizzando</w:t>
      </w:r>
      <w:r>
        <w:rPr>
          <w:rFonts w:ascii="Arial" w:hAnsi="Arial"/>
          <w:spacing w:val="-6"/>
          <w:sz w:val="20"/>
        </w:rPr>
        <w:t> </w:t>
      </w:r>
      <w:r>
        <w:rPr>
          <w:rFonts w:ascii="Arial" w:hAnsi="Arial"/>
          <w:sz w:val="20"/>
        </w:rPr>
        <w:t>una</w:t>
      </w:r>
      <w:r>
        <w:rPr>
          <w:rFonts w:ascii="Arial" w:hAnsi="Arial"/>
          <w:spacing w:val="-7"/>
          <w:sz w:val="20"/>
        </w:rPr>
        <w:t> </w:t>
      </w:r>
      <w:r>
        <w:rPr>
          <w:rFonts w:ascii="Arial" w:hAnsi="Arial"/>
          <w:sz w:val="20"/>
        </w:rPr>
        <w:t>palla</w:t>
      </w:r>
      <w:r>
        <w:rPr>
          <w:rFonts w:ascii="Arial" w:hAnsi="Arial"/>
          <w:spacing w:val="-6"/>
          <w:sz w:val="20"/>
        </w:rPr>
        <w:t> </w:t>
      </w:r>
      <w:r>
        <w:rPr>
          <w:rFonts w:ascii="Arial" w:hAnsi="Arial"/>
          <w:sz w:val="20"/>
        </w:rPr>
        <w:t>“morbida”</w:t>
      </w:r>
      <w:r>
        <w:rPr>
          <w:rFonts w:ascii="Arial" w:hAnsi="Arial"/>
          <w:spacing w:val="-6"/>
          <w:sz w:val="20"/>
        </w:rPr>
        <w:t> </w:t>
      </w:r>
      <w:r>
        <w:rPr>
          <w:rFonts w:ascii="Arial" w:hAnsi="Arial"/>
          <w:sz w:val="20"/>
        </w:rPr>
        <w:t>in</w:t>
      </w:r>
      <w:r>
        <w:rPr>
          <w:rFonts w:ascii="Arial" w:hAnsi="Arial"/>
          <w:spacing w:val="-7"/>
          <w:sz w:val="20"/>
        </w:rPr>
        <w:t> </w:t>
      </w:r>
      <w:r>
        <w:rPr>
          <w:rFonts w:ascii="Arial" w:hAnsi="Arial"/>
          <w:sz w:val="20"/>
        </w:rPr>
        <w:t>una</w:t>
      </w:r>
      <w:r>
        <w:rPr>
          <w:rFonts w:ascii="Arial" w:hAnsi="Arial"/>
          <w:spacing w:val="-6"/>
          <w:sz w:val="20"/>
        </w:rPr>
        <w:t> </w:t>
      </w:r>
      <w:r>
        <w:rPr>
          <w:rFonts w:ascii="Arial" w:hAnsi="Arial"/>
          <w:sz w:val="20"/>
        </w:rPr>
        <w:t>zona indifesa del</w:t>
      </w:r>
      <w:r>
        <w:rPr>
          <w:rFonts w:ascii="Arial" w:hAnsi="Arial"/>
          <w:spacing w:val="-3"/>
          <w:sz w:val="20"/>
        </w:rPr>
        <w:t> </w:t>
      </w:r>
      <w:r>
        <w:rPr>
          <w:rFonts w:ascii="Arial" w:hAnsi="Arial"/>
          <w:sz w:val="20"/>
        </w:rPr>
        <w:t>campo.</w:t>
      </w:r>
    </w:p>
    <w:p>
      <w:pPr>
        <w:spacing w:line="276" w:lineRule="auto" w:before="60"/>
        <w:ind w:left="469" w:right="485" w:firstLine="0"/>
        <w:jc w:val="both"/>
        <w:rPr>
          <w:rFonts w:ascii="Arial" w:hAnsi="Arial"/>
          <w:sz w:val="20"/>
        </w:rPr>
      </w:pPr>
      <w:r>
        <w:rPr>
          <w:rFonts w:ascii="Arial" w:hAnsi="Arial"/>
          <w:sz w:val="20"/>
        </w:rPr>
        <w:t>Nel pallonetto deve essere valutata essenzialmente, con lo sguardo fermo, la spinta che viene impressa alla palla e, soprattutto, per quanto tempo la stessa resta a contatto con la mano, quindi la nettezza del tocco che muta la traiettoria della palla; tale valutazione deve essere effettuata dall’arbitro nell’arco temporale di frazioni di secondo. Premesso che ogni giocatore utilizza il proprio stile, il tocco della palla deve essere comunque netto; il giocatore non può tenere la mano a lungo sulla palla al fine di modificarne la direzione e di indirizzarla così in un preciso punto del campo avversario. Se la palla viene cioè accompagnata con la mano, l’arbitro deve immediatamente sanzionare il fallo di </w:t>
      </w:r>
      <w:r>
        <w:rPr>
          <w:rFonts w:ascii="Arial" w:hAnsi="Arial"/>
          <w:i/>
          <w:sz w:val="20"/>
        </w:rPr>
        <w:t>palla trattenuta</w:t>
      </w:r>
      <w:r>
        <w:rPr>
          <w:rFonts w:ascii="Arial" w:hAnsi="Arial"/>
          <w:sz w:val="20"/>
        </w:rPr>
        <w:t>.</w:t>
      </w:r>
    </w:p>
    <w:p>
      <w:pPr>
        <w:spacing w:line="276" w:lineRule="auto" w:before="59"/>
        <w:ind w:left="469" w:right="486" w:firstLine="0"/>
        <w:jc w:val="both"/>
        <w:rPr>
          <w:rFonts w:ascii="Arial" w:hAnsi="Arial"/>
          <w:sz w:val="20"/>
        </w:rPr>
      </w:pPr>
      <w:r>
        <w:rPr>
          <w:rFonts w:ascii="Arial" w:hAnsi="Arial"/>
          <w:sz w:val="20"/>
        </w:rPr>
        <w:t>Si</w:t>
      </w:r>
      <w:r>
        <w:rPr>
          <w:rFonts w:ascii="Arial" w:hAnsi="Arial"/>
          <w:spacing w:val="-9"/>
          <w:sz w:val="20"/>
        </w:rPr>
        <w:t> </w:t>
      </w:r>
      <w:r>
        <w:rPr>
          <w:rFonts w:ascii="Arial" w:hAnsi="Arial"/>
          <w:sz w:val="20"/>
        </w:rPr>
        <w:t>ricorda</w:t>
      </w:r>
      <w:r>
        <w:rPr>
          <w:rFonts w:ascii="Arial" w:hAnsi="Arial"/>
          <w:spacing w:val="-8"/>
          <w:sz w:val="20"/>
        </w:rPr>
        <w:t> </w:t>
      </w:r>
      <w:r>
        <w:rPr>
          <w:rFonts w:ascii="Arial" w:hAnsi="Arial"/>
          <w:sz w:val="20"/>
        </w:rPr>
        <w:t>infine</w:t>
      </w:r>
      <w:r>
        <w:rPr>
          <w:rFonts w:ascii="Arial" w:hAnsi="Arial"/>
          <w:spacing w:val="-9"/>
          <w:sz w:val="20"/>
        </w:rPr>
        <w:t> </w:t>
      </w:r>
      <w:r>
        <w:rPr>
          <w:rFonts w:ascii="Arial" w:hAnsi="Arial"/>
          <w:sz w:val="20"/>
        </w:rPr>
        <w:t>quanto</w:t>
      </w:r>
      <w:r>
        <w:rPr>
          <w:rFonts w:ascii="Arial" w:hAnsi="Arial"/>
          <w:spacing w:val="-9"/>
          <w:sz w:val="20"/>
        </w:rPr>
        <w:t> </w:t>
      </w:r>
      <w:r>
        <w:rPr>
          <w:rFonts w:ascii="Arial" w:hAnsi="Arial"/>
          <w:sz w:val="20"/>
        </w:rPr>
        <w:t>previsto</w:t>
      </w:r>
      <w:r>
        <w:rPr>
          <w:rFonts w:ascii="Arial" w:hAnsi="Arial"/>
          <w:spacing w:val="-8"/>
          <w:sz w:val="20"/>
        </w:rPr>
        <w:t> </w:t>
      </w:r>
      <w:r>
        <w:rPr>
          <w:rFonts w:ascii="Arial" w:hAnsi="Arial"/>
          <w:sz w:val="20"/>
        </w:rPr>
        <w:t>dalla</w:t>
      </w:r>
      <w:r>
        <w:rPr>
          <w:rFonts w:ascii="Arial" w:hAnsi="Arial"/>
          <w:spacing w:val="-9"/>
          <w:sz w:val="20"/>
        </w:rPr>
        <w:t> </w:t>
      </w:r>
      <w:r>
        <w:rPr>
          <w:rFonts w:ascii="Arial" w:hAnsi="Arial"/>
          <w:sz w:val="20"/>
        </w:rPr>
        <w:t>Regola</w:t>
      </w:r>
      <w:r>
        <w:rPr>
          <w:rFonts w:ascii="Arial" w:hAnsi="Arial"/>
          <w:spacing w:val="-8"/>
          <w:sz w:val="20"/>
        </w:rPr>
        <w:t> </w:t>
      </w:r>
      <w:r>
        <w:rPr>
          <w:rFonts w:ascii="Arial" w:hAnsi="Arial"/>
          <w:sz w:val="20"/>
        </w:rPr>
        <w:t>11.1.2:</w:t>
      </w:r>
      <w:r>
        <w:rPr>
          <w:rFonts w:ascii="Arial" w:hAnsi="Arial"/>
          <w:spacing w:val="-9"/>
          <w:sz w:val="20"/>
        </w:rPr>
        <w:t> </w:t>
      </w:r>
      <w:r>
        <w:rPr>
          <w:rFonts w:ascii="Arial" w:hAnsi="Arial"/>
          <w:sz w:val="20"/>
        </w:rPr>
        <w:t>“</w:t>
      </w:r>
      <w:r>
        <w:rPr>
          <w:rFonts w:ascii="Arial" w:hAnsi="Arial"/>
          <w:i/>
          <w:sz w:val="20"/>
        </w:rPr>
        <w:t>Dopo</w:t>
      </w:r>
      <w:r>
        <w:rPr>
          <w:rFonts w:ascii="Arial" w:hAnsi="Arial"/>
          <w:i/>
          <w:spacing w:val="-8"/>
          <w:sz w:val="20"/>
        </w:rPr>
        <w:t> </w:t>
      </w:r>
      <w:r>
        <w:rPr>
          <w:rFonts w:ascii="Arial" w:hAnsi="Arial"/>
          <w:i/>
          <w:sz w:val="20"/>
        </w:rPr>
        <w:t>un</w:t>
      </w:r>
      <w:r>
        <w:rPr>
          <w:rFonts w:ascii="Arial" w:hAnsi="Arial"/>
          <w:i/>
          <w:spacing w:val="-9"/>
          <w:sz w:val="20"/>
        </w:rPr>
        <w:t> </w:t>
      </w:r>
      <w:r>
        <w:rPr>
          <w:rFonts w:ascii="Arial" w:hAnsi="Arial"/>
          <w:i/>
          <w:sz w:val="20"/>
        </w:rPr>
        <w:t>colpo</w:t>
      </w:r>
      <w:r>
        <w:rPr>
          <w:rFonts w:ascii="Arial" w:hAnsi="Arial"/>
          <w:i/>
          <w:spacing w:val="-8"/>
          <w:sz w:val="20"/>
        </w:rPr>
        <w:t> </w:t>
      </w:r>
      <w:r>
        <w:rPr>
          <w:rFonts w:ascii="Arial" w:hAnsi="Arial"/>
          <w:i/>
          <w:sz w:val="20"/>
        </w:rPr>
        <w:t>di</w:t>
      </w:r>
      <w:r>
        <w:rPr>
          <w:rFonts w:ascii="Arial" w:hAnsi="Arial"/>
          <w:i/>
          <w:spacing w:val="-8"/>
          <w:sz w:val="20"/>
        </w:rPr>
        <w:t> </w:t>
      </w:r>
      <w:r>
        <w:rPr>
          <w:rFonts w:ascii="Arial" w:hAnsi="Arial"/>
          <w:i/>
          <w:sz w:val="20"/>
        </w:rPr>
        <w:t>attacco,</w:t>
      </w:r>
      <w:r>
        <w:rPr>
          <w:rFonts w:ascii="Arial" w:hAnsi="Arial"/>
          <w:i/>
          <w:spacing w:val="-8"/>
          <w:sz w:val="20"/>
        </w:rPr>
        <w:t> </w:t>
      </w:r>
      <w:r>
        <w:rPr>
          <w:rFonts w:ascii="Arial" w:hAnsi="Arial"/>
          <w:i/>
          <w:sz w:val="20"/>
        </w:rPr>
        <w:t>al</w:t>
      </w:r>
      <w:r>
        <w:rPr>
          <w:rFonts w:ascii="Arial" w:hAnsi="Arial"/>
          <w:i/>
          <w:spacing w:val="-8"/>
          <w:sz w:val="20"/>
        </w:rPr>
        <w:t> </w:t>
      </w:r>
      <w:r>
        <w:rPr>
          <w:rFonts w:ascii="Arial" w:hAnsi="Arial"/>
          <w:i/>
          <w:sz w:val="20"/>
        </w:rPr>
        <w:t>giocatore</w:t>
      </w:r>
      <w:r>
        <w:rPr>
          <w:rFonts w:ascii="Arial" w:hAnsi="Arial"/>
          <w:i/>
          <w:spacing w:val="-8"/>
          <w:sz w:val="20"/>
        </w:rPr>
        <w:t> </w:t>
      </w:r>
      <w:r>
        <w:rPr>
          <w:rFonts w:ascii="Arial" w:hAnsi="Arial"/>
          <w:i/>
          <w:sz w:val="20"/>
        </w:rPr>
        <w:t>è</w:t>
      </w:r>
      <w:r>
        <w:rPr>
          <w:rFonts w:ascii="Arial" w:hAnsi="Arial"/>
          <w:i/>
          <w:spacing w:val="-9"/>
          <w:sz w:val="20"/>
        </w:rPr>
        <w:t> </w:t>
      </w:r>
      <w:r>
        <w:rPr>
          <w:rFonts w:ascii="Arial" w:hAnsi="Arial"/>
          <w:i/>
          <w:sz w:val="20"/>
        </w:rPr>
        <w:t>permesso</w:t>
      </w:r>
      <w:r>
        <w:rPr>
          <w:rFonts w:ascii="Arial" w:hAnsi="Arial"/>
          <w:i/>
          <w:spacing w:val="-8"/>
          <w:sz w:val="20"/>
        </w:rPr>
        <w:t> </w:t>
      </w:r>
      <w:r>
        <w:rPr>
          <w:rFonts w:ascii="Arial" w:hAnsi="Arial"/>
          <w:i/>
          <w:sz w:val="20"/>
        </w:rPr>
        <w:t>di</w:t>
      </w:r>
      <w:r>
        <w:rPr>
          <w:rFonts w:ascii="Arial" w:hAnsi="Arial"/>
          <w:i/>
          <w:spacing w:val="-8"/>
          <w:sz w:val="20"/>
        </w:rPr>
        <w:t> </w:t>
      </w:r>
      <w:r>
        <w:rPr>
          <w:rFonts w:ascii="Arial" w:hAnsi="Arial"/>
          <w:i/>
          <w:sz w:val="20"/>
        </w:rPr>
        <w:t>passare </w:t>
      </w:r>
      <w:r>
        <w:rPr>
          <w:rFonts w:ascii="Arial" w:hAnsi="Arial"/>
          <w:i/>
          <w:sz w:val="20"/>
        </w:rPr>
        <w:t>con</w:t>
      </w:r>
      <w:r>
        <w:rPr>
          <w:rFonts w:ascii="Arial" w:hAnsi="Arial"/>
          <w:i/>
          <w:spacing w:val="-4"/>
          <w:sz w:val="20"/>
        </w:rPr>
        <w:t> </w:t>
      </w:r>
      <w:r>
        <w:rPr>
          <w:rFonts w:ascii="Arial" w:hAnsi="Arial"/>
          <w:i/>
          <w:sz w:val="20"/>
        </w:rPr>
        <w:t>la</w:t>
      </w:r>
      <w:r>
        <w:rPr>
          <w:rFonts w:ascii="Arial" w:hAnsi="Arial"/>
          <w:i/>
          <w:spacing w:val="-4"/>
          <w:sz w:val="20"/>
        </w:rPr>
        <w:t> </w:t>
      </w:r>
      <w:r>
        <w:rPr>
          <w:rFonts w:ascii="Arial" w:hAnsi="Arial"/>
          <w:i/>
          <w:sz w:val="20"/>
        </w:rPr>
        <w:t>mano</w:t>
      </w:r>
      <w:r>
        <w:rPr>
          <w:rFonts w:ascii="Arial" w:hAnsi="Arial"/>
          <w:i/>
          <w:spacing w:val="-4"/>
          <w:sz w:val="20"/>
        </w:rPr>
        <w:t> </w:t>
      </w:r>
      <w:r>
        <w:rPr>
          <w:rFonts w:ascii="Arial" w:hAnsi="Arial"/>
          <w:i/>
          <w:sz w:val="20"/>
        </w:rPr>
        <w:t>oltre</w:t>
      </w:r>
      <w:r>
        <w:rPr>
          <w:rFonts w:ascii="Arial" w:hAnsi="Arial"/>
          <w:i/>
          <w:spacing w:val="-4"/>
          <w:sz w:val="20"/>
        </w:rPr>
        <w:t> </w:t>
      </w:r>
      <w:r>
        <w:rPr>
          <w:rFonts w:ascii="Arial" w:hAnsi="Arial"/>
          <w:i/>
          <w:sz w:val="20"/>
        </w:rPr>
        <w:t>la</w:t>
      </w:r>
      <w:r>
        <w:rPr>
          <w:rFonts w:ascii="Arial" w:hAnsi="Arial"/>
          <w:i/>
          <w:spacing w:val="-4"/>
          <w:sz w:val="20"/>
        </w:rPr>
        <w:t> </w:t>
      </w:r>
      <w:r>
        <w:rPr>
          <w:rFonts w:ascii="Arial" w:hAnsi="Arial"/>
          <w:i/>
          <w:sz w:val="20"/>
        </w:rPr>
        <w:t>rete,</w:t>
      </w:r>
      <w:r>
        <w:rPr>
          <w:rFonts w:ascii="Arial" w:hAnsi="Arial"/>
          <w:i/>
          <w:spacing w:val="-3"/>
          <w:sz w:val="20"/>
        </w:rPr>
        <w:t> </w:t>
      </w:r>
      <w:r>
        <w:rPr>
          <w:rFonts w:ascii="Arial" w:hAnsi="Arial"/>
          <w:i/>
          <w:sz w:val="20"/>
        </w:rPr>
        <w:t>a</w:t>
      </w:r>
      <w:r>
        <w:rPr>
          <w:rFonts w:ascii="Arial" w:hAnsi="Arial"/>
          <w:i/>
          <w:spacing w:val="-5"/>
          <w:sz w:val="20"/>
        </w:rPr>
        <w:t> </w:t>
      </w:r>
      <w:r>
        <w:rPr>
          <w:rFonts w:ascii="Arial" w:hAnsi="Arial"/>
          <w:i/>
          <w:sz w:val="20"/>
        </w:rPr>
        <w:t>condizione</w:t>
      </w:r>
      <w:r>
        <w:rPr>
          <w:rFonts w:ascii="Arial" w:hAnsi="Arial"/>
          <w:i/>
          <w:spacing w:val="-4"/>
          <w:sz w:val="20"/>
        </w:rPr>
        <w:t> </w:t>
      </w:r>
      <w:r>
        <w:rPr>
          <w:rFonts w:ascii="Arial" w:hAnsi="Arial"/>
          <w:i/>
          <w:sz w:val="20"/>
        </w:rPr>
        <w:t>che</w:t>
      </w:r>
      <w:r>
        <w:rPr>
          <w:rFonts w:ascii="Arial" w:hAnsi="Arial"/>
          <w:i/>
          <w:spacing w:val="-3"/>
          <w:sz w:val="20"/>
        </w:rPr>
        <w:t> </w:t>
      </w:r>
      <w:r>
        <w:rPr>
          <w:rFonts w:ascii="Arial" w:hAnsi="Arial"/>
          <w:i/>
          <w:sz w:val="20"/>
        </w:rPr>
        <w:t>il</w:t>
      </w:r>
      <w:r>
        <w:rPr>
          <w:rFonts w:ascii="Arial" w:hAnsi="Arial"/>
          <w:i/>
          <w:spacing w:val="-3"/>
          <w:sz w:val="20"/>
        </w:rPr>
        <w:t> </w:t>
      </w:r>
      <w:r>
        <w:rPr>
          <w:rFonts w:ascii="Arial" w:hAnsi="Arial"/>
          <w:i/>
          <w:sz w:val="20"/>
        </w:rPr>
        <w:t>tocco</w:t>
      </w:r>
      <w:r>
        <w:rPr>
          <w:rFonts w:ascii="Arial" w:hAnsi="Arial"/>
          <w:i/>
          <w:spacing w:val="-4"/>
          <w:sz w:val="20"/>
        </w:rPr>
        <w:t> </w:t>
      </w:r>
      <w:r>
        <w:rPr>
          <w:rFonts w:ascii="Arial" w:hAnsi="Arial"/>
          <w:i/>
          <w:sz w:val="20"/>
        </w:rPr>
        <w:t>di</w:t>
      </w:r>
      <w:r>
        <w:rPr>
          <w:rFonts w:ascii="Arial" w:hAnsi="Arial"/>
          <w:i/>
          <w:spacing w:val="-3"/>
          <w:sz w:val="20"/>
        </w:rPr>
        <w:t> </w:t>
      </w:r>
      <w:r>
        <w:rPr>
          <w:rFonts w:ascii="Arial" w:hAnsi="Arial"/>
          <w:i/>
          <w:sz w:val="20"/>
        </w:rPr>
        <w:t>palla</w:t>
      </w:r>
      <w:r>
        <w:rPr>
          <w:rFonts w:ascii="Arial" w:hAnsi="Arial"/>
          <w:i/>
          <w:spacing w:val="-4"/>
          <w:sz w:val="20"/>
        </w:rPr>
        <w:t> </w:t>
      </w:r>
      <w:r>
        <w:rPr>
          <w:rFonts w:ascii="Arial" w:hAnsi="Arial"/>
          <w:i/>
          <w:sz w:val="20"/>
        </w:rPr>
        <w:t>sia</w:t>
      </w:r>
      <w:r>
        <w:rPr>
          <w:rFonts w:ascii="Arial" w:hAnsi="Arial"/>
          <w:i/>
          <w:spacing w:val="-5"/>
          <w:sz w:val="20"/>
        </w:rPr>
        <w:t> </w:t>
      </w:r>
      <w:r>
        <w:rPr>
          <w:rFonts w:ascii="Arial" w:hAnsi="Arial"/>
          <w:i/>
          <w:sz w:val="20"/>
        </w:rPr>
        <w:t>iniziato</w:t>
      </w:r>
      <w:r>
        <w:rPr>
          <w:rFonts w:ascii="Arial" w:hAnsi="Arial"/>
          <w:i/>
          <w:spacing w:val="-4"/>
          <w:sz w:val="20"/>
        </w:rPr>
        <w:t> </w:t>
      </w:r>
      <w:r>
        <w:rPr>
          <w:rFonts w:ascii="Arial" w:hAnsi="Arial"/>
          <w:i/>
          <w:sz w:val="20"/>
        </w:rPr>
        <w:t>nel</w:t>
      </w:r>
      <w:r>
        <w:rPr>
          <w:rFonts w:ascii="Arial" w:hAnsi="Arial"/>
          <w:i/>
          <w:spacing w:val="-3"/>
          <w:sz w:val="20"/>
        </w:rPr>
        <w:t> </w:t>
      </w:r>
      <w:r>
        <w:rPr>
          <w:rFonts w:ascii="Arial" w:hAnsi="Arial"/>
          <w:i/>
          <w:sz w:val="20"/>
        </w:rPr>
        <w:t>proprio</w:t>
      </w:r>
      <w:r>
        <w:rPr>
          <w:rFonts w:ascii="Arial" w:hAnsi="Arial"/>
          <w:i/>
          <w:spacing w:val="-4"/>
          <w:sz w:val="20"/>
        </w:rPr>
        <w:t> </w:t>
      </w:r>
      <w:r>
        <w:rPr>
          <w:rFonts w:ascii="Arial" w:hAnsi="Arial"/>
          <w:i/>
          <w:sz w:val="20"/>
        </w:rPr>
        <w:t>spazio</w:t>
      </w:r>
      <w:r>
        <w:rPr>
          <w:rFonts w:ascii="Arial" w:hAnsi="Arial"/>
          <w:i/>
          <w:spacing w:val="-4"/>
          <w:sz w:val="20"/>
        </w:rPr>
        <w:t> </w:t>
      </w:r>
      <w:r>
        <w:rPr>
          <w:rFonts w:ascii="Arial" w:hAnsi="Arial"/>
          <w:i/>
          <w:sz w:val="20"/>
        </w:rPr>
        <w:t>di</w:t>
      </w:r>
      <w:r>
        <w:rPr>
          <w:rFonts w:ascii="Arial" w:hAnsi="Arial"/>
          <w:i/>
          <w:spacing w:val="-3"/>
          <w:sz w:val="20"/>
        </w:rPr>
        <w:t> </w:t>
      </w:r>
      <w:r>
        <w:rPr>
          <w:rFonts w:ascii="Arial" w:hAnsi="Arial"/>
          <w:i/>
          <w:sz w:val="20"/>
        </w:rPr>
        <w:t>gioco</w:t>
      </w:r>
      <w:r>
        <w:rPr>
          <w:rFonts w:ascii="Arial" w:hAnsi="Arial"/>
          <w:i/>
          <w:spacing w:val="-4"/>
          <w:sz w:val="20"/>
        </w:rPr>
        <w:t> </w:t>
      </w:r>
      <w:r>
        <w:rPr>
          <w:rFonts w:ascii="Arial" w:hAnsi="Arial"/>
          <w:i/>
          <w:sz w:val="20"/>
        </w:rPr>
        <w:t>e</w:t>
      </w:r>
      <w:r>
        <w:rPr>
          <w:rFonts w:ascii="Arial" w:hAnsi="Arial"/>
          <w:i/>
          <w:spacing w:val="-5"/>
          <w:sz w:val="20"/>
        </w:rPr>
        <w:t> </w:t>
      </w:r>
      <w:r>
        <w:rPr>
          <w:rFonts w:ascii="Arial" w:hAnsi="Arial"/>
          <w:i/>
          <w:sz w:val="20"/>
        </w:rPr>
        <w:t>che</w:t>
      </w:r>
      <w:r>
        <w:rPr>
          <w:rFonts w:ascii="Arial" w:hAnsi="Arial"/>
          <w:i/>
          <w:spacing w:val="-3"/>
          <w:sz w:val="20"/>
        </w:rPr>
        <w:t> </w:t>
      </w:r>
      <w:r>
        <w:rPr>
          <w:rFonts w:ascii="Arial" w:hAnsi="Arial"/>
          <w:i/>
          <w:sz w:val="20"/>
        </w:rPr>
        <w:t>la</w:t>
      </w:r>
      <w:r>
        <w:rPr>
          <w:rFonts w:ascii="Arial" w:hAnsi="Arial"/>
          <w:i/>
          <w:spacing w:val="-4"/>
          <w:sz w:val="20"/>
        </w:rPr>
        <w:t> </w:t>
      </w:r>
      <w:r>
        <w:rPr>
          <w:rFonts w:ascii="Arial" w:hAnsi="Arial"/>
          <w:i/>
          <w:sz w:val="20"/>
        </w:rPr>
        <w:t>palla</w:t>
      </w:r>
      <w:r>
        <w:rPr>
          <w:rFonts w:ascii="Arial" w:hAnsi="Arial"/>
          <w:i/>
          <w:spacing w:val="-4"/>
          <w:sz w:val="20"/>
        </w:rPr>
        <w:t> </w:t>
      </w:r>
      <w:r>
        <w:rPr>
          <w:rFonts w:ascii="Arial" w:hAnsi="Arial"/>
          <w:i/>
          <w:sz w:val="20"/>
        </w:rPr>
        <w:t>non sia fermata o lanciata</w:t>
      </w:r>
      <w:r>
        <w:rPr>
          <w:rFonts w:ascii="Arial" w:hAnsi="Arial"/>
          <w:sz w:val="20"/>
        </w:rPr>
        <w:t>” e dalla Regola 13.3.4 relativa al fallo di attacco sul servizio avversario: “</w:t>
      </w:r>
      <w:r>
        <w:rPr>
          <w:rFonts w:ascii="Arial" w:hAnsi="Arial"/>
          <w:i/>
          <w:sz w:val="20"/>
        </w:rPr>
        <w:t>Un giocatore com- </w:t>
      </w:r>
      <w:r>
        <w:rPr>
          <w:rFonts w:ascii="Arial" w:hAnsi="Arial"/>
          <w:i/>
          <w:sz w:val="20"/>
        </w:rPr>
        <w:t>pleta un attacco sul servizio avversario, quando la palla è nella zona d’attacco ed è interamente al di sopra del bordo superiore della</w:t>
      </w:r>
      <w:r>
        <w:rPr>
          <w:rFonts w:ascii="Arial" w:hAnsi="Arial"/>
          <w:i/>
          <w:spacing w:val="-4"/>
          <w:sz w:val="20"/>
        </w:rPr>
        <w:t> </w:t>
      </w:r>
      <w:r>
        <w:rPr>
          <w:rFonts w:ascii="Arial" w:hAnsi="Arial"/>
          <w:i/>
          <w:sz w:val="20"/>
        </w:rPr>
        <w:t>rete</w:t>
      </w:r>
      <w:r>
        <w:rPr>
          <w:rFonts w:ascii="Arial" w:hAnsi="Arial"/>
          <w:sz w:val="20"/>
        </w:rPr>
        <w:t>”.</w:t>
      </w:r>
    </w:p>
    <w:p>
      <w:pPr>
        <w:pStyle w:val="ListParagraph"/>
        <w:numPr>
          <w:ilvl w:val="2"/>
          <w:numId w:val="20"/>
        </w:numPr>
        <w:tabs>
          <w:tab w:pos="1190" w:val="left" w:leader="none"/>
        </w:tabs>
        <w:spacing w:line="240" w:lineRule="auto" w:before="61" w:after="0"/>
        <w:ind w:left="1189" w:right="0" w:hanging="721"/>
        <w:jc w:val="both"/>
        <w:rPr>
          <w:rFonts w:ascii="Arial"/>
          <w:b/>
          <w:sz w:val="22"/>
        </w:rPr>
      </w:pPr>
      <w:r>
        <w:rPr>
          <w:rFonts w:ascii="Arial"/>
          <w:b/>
          <w:color w:val="002060"/>
          <w:sz w:val="22"/>
        </w:rPr>
        <w:t>MURO</w:t>
      </w:r>
    </w:p>
    <w:p>
      <w:pPr>
        <w:spacing w:line="276" w:lineRule="auto" w:before="97"/>
        <w:ind w:left="469" w:right="487" w:firstLine="0"/>
        <w:jc w:val="both"/>
        <w:rPr>
          <w:rFonts w:ascii="Arial" w:hAnsi="Arial"/>
          <w:sz w:val="20"/>
        </w:rPr>
      </w:pPr>
      <w:r>
        <w:rPr>
          <w:rFonts w:ascii="Arial" w:hAnsi="Arial"/>
          <w:sz w:val="20"/>
        </w:rPr>
        <w:t>Nella</w:t>
      </w:r>
      <w:r>
        <w:rPr>
          <w:rFonts w:ascii="Arial" w:hAnsi="Arial"/>
          <w:spacing w:val="-5"/>
          <w:sz w:val="20"/>
        </w:rPr>
        <w:t> </w:t>
      </w:r>
      <w:r>
        <w:rPr>
          <w:rFonts w:ascii="Arial" w:hAnsi="Arial"/>
          <w:sz w:val="20"/>
        </w:rPr>
        <w:t>valutazione</w:t>
      </w:r>
      <w:r>
        <w:rPr>
          <w:rFonts w:ascii="Arial" w:hAnsi="Arial"/>
          <w:spacing w:val="-5"/>
          <w:sz w:val="20"/>
        </w:rPr>
        <w:t> </w:t>
      </w:r>
      <w:r>
        <w:rPr>
          <w:rFonts w:ascii="Arial" w:hAnsi="Arial"/>
          <w:sz w:val="20"/>
        </w:rPr>
        <w:t>del</w:t>
      </w:r>
      <w:r>
        <w:rPr>
          <w:rFonts w:ascii="Arial" w:hAnsi="Arial"/>
          <w:spacing w:val="-4"/>
          <w:sz w:val="20"/>
        </w:rPr>
        <w:t> </w:t>
      </w:r>
      <w:r>
        <w:rPr>
          <w:rFonts w:ascii="Arial" w:hAnsi="Arial"/>
          <w:sz w:val="20"/>
        </w:rPr>
        <w:t>tocco</w:t>
      </w:r>
      <w:r>
        <w:rPr>
          <w:rFonts w:ascii="Arial" w:hAnsi="Arial"/>
          <w:spacing w:val="-5"/>
          <w:sz w:val="20"/>
        </w:rPr>
        <w:t> </w:t>
      </w:r>
      <w:r>
        <w:rPr>
          <w:rFonts w:ascii="Arial" w:hAnsi="Arial"/>
          <w:sz w:val="20"/>
        </w:rPr>
        <w:t>di</w:t>
      </w:r>
      <w:r>
        <w:rPr>
          <w:rFonts w:ascii="Arial" w:hAnsi="Arial"/>
          <w:spacing w:val="-4"/>
          <w:sz w:val="20"/>
        </w:rPr>
        <w:t> </w:t>
      </w:r>
      <w:r>
        <w:rPr>
          <w:rFonts w:ascii="Arial" w:hAnsi="Arial"/>
          <w:sz w:val="20"/>
        </w:rPr>
        <w:t>muro,</w:t>
      </w:r>
      <w:r>
        <w:rPr>
          <w:rFonts w:ascii="Arial" w:hAnsi="Arial"/>
          <w:spacing w:val="-5"/>
          <w:sz w:val="20"/>
        </w:rPr>
        <w:t> </w:t>
      </w:r>
      <w:r>
        <w:rPr>
          <w:rFonts w:ascii="Arial" w:hAnsi="Arial"/>
          <w:sz w:val="20"/>
        </w:rPr>
        <w:t>il</w:t>
      </w:r>
      <w:r>
        <w:rPr>
          <w:rFonts w:ascii="Arial" w:hAnsi="Arial"/>
          <w:spacing w:val="-4"/>
          <w:sz w:val="20"/>
        </w:rPr>
        <w:t> </w:t>
      </w:r>
      <w:r>
        <w:rPr>
          <w:rFonts w:ascii="Arial" w:hAnsi="Arial"/>
          <w:sz w:val="20"/>
        </w:rPr>
        <w:t>1°</w:t>
      </w:r>
      <w:r>
        <w:rPr>
          <w:rFonts w:ascii="Arial" w:hAnsi="Arial"/>
          <w:spacing w:val="-5"/>
          <w:sz w:val="20"/>
        </w:rPr>
        <w:t> </w:t>
      </w:r>
      <w:r>
        <w:rPr>
          <w:rFonts w:ascii="Arial" w:hAnsi="Arial"/>
          <w:sz w:val="20"/>
        </w:rPr>
        <w:t>arbitro</w:t>
      </w:r>
      <w:r>
        <w:rPr>
          <w:rFonts w:ascii="Arial" w:hAnsi="Arial"/>
          <w:spacing w:val="-4"/>
          <w:sz w:val="20"/>
        </w:rPr>
        <w:t> </w:t>
      </w:r>
      <w:r>
        <w:rPr>
          <w:rFonts w:ascii="Arial" w:hAnsi="Arial"/>
          <w:sz w:val="20"/>
        </w:rPr>
        <w:t>deve</w:t>
      </w:r>
      <w:r>
        <w:rPr>
          <w:rFonts w:ascii="Arial" w:hAnsi="Arial"/>
          <w:spacing w:val="-5"/>
          <w:sz w:val="20"/>
        </w:rPr>
        <w:t> </w:t>
      </w:r>
      <w:r>
        <w:rPr>
          <w:rFonts w:ascii="Arial" w:hAnsi="Arial"/>
          <w:sz w:val="20"/>
        </w:rPr>
        <w:t>sempre</w:t>
      </w:r>
      <w:r>
        <w:rPr>
          <w:rFonts w:ascii="Arial" w:hAnsi="Arial"/>
          <w:spacing w:val="-4"/>
          <w:sz w:val="20"/>
        </w:rPr>
        <w:t> </w:t>
      </w:r>
      <w:r>
        <w:rPr>
          <w:rFonts w:ascii="Arial" w:hAnsi="Arial"/>
          <w:sz w:val="20"/>
        </w:rPr>
        <w:t>considerare</w:t>
      </w:r>
      <w:r>
        <w:rPr>
          <w:rFonts w:ascii="Arial" w:hAnsi="Arial"/>
          <w:spacing w:val="-5"/>
          <w:sz w:val="20"/>
        </w:rPr>
        <w:t> </w:t>
      </w:r>
      <w:r>
        <w:rPr>
          <w:rFonts w:ascii="Arial" w:hAnsi="Arial"/>
          <w:sz w:val="20"/>
        </w:rPr>
        <w:t>fallose</w:t>
      </w:r>
      <w:r>
        <w:rPr>
          <w:rFonts w:ascii="Arial" w:hAnsi="Arial"/>
          <w:spacing w:val="-4"/>
          <w:sz w:val="20"/>
        </w:rPr>
        <w:t> </w:t>
      </w:r>
      <w:r>
        <w:rPr>
          <w:rFonts w:ascii="Arial" w:hAnsi="Arial"/>
          <w:sz w:val="20"/>
        </w:rPr>
        <w:t>quelle</w:t>
      </w:r>
      <w:r>
        <w:rPr>
          <w:rFonts w:ascii="Arial" w:hAnsi="Arial"/>
          <w:spacing w:val="-5"/>
          <w:sz w:val="20"/>
        </w:rPr>
        <w:t> </w:t>
      </w:r>
      <w:r>
        <w:rPr>
          <w:rFonts w:ascii="Arial" w:hAnsi="Arial"/>
          <w:sz w:val="20"/>
        </w:rPr>
        <w:t>azioni</w:t>
      </w:r>
      <w:r>
        <w:rPr>
          <w:rFonts w:ascii="Arial" w:hAnsi="Arial"/>
          <w:spacing w:val="-4"/>
          <w:sz w:val="20"/>
        </w:rPr>
        <w:t> </w:t>
      </w:r>
      <w:r>
        <w:rPr>
          <w:rFonts w:ascii="Arial" w:hAnsi="Arial"/>
          <w:sz w:val="20"/>
        </w:rPr>
        <w:t>in</w:t>
      </w:r>
      <w:r>
        <w:rPr>
          <w:rFonts w:ascii="Arial" w:hAnsi="Arial"/>
          <w:spacing w:val="-5"/>
          <w:sz w:val="20"/>
        </w:rPr>
        <w:t> </w:t>
      </w:r>
      <w:r>
        <w:rPr>
          <w:rFonts w:ascii="Arial" w:hAnsi="Arial"/>
          <w:sz w:val="20"/>
        </w:rPr>
        <w:t>cui</w:t>
      </w:r>
      <w:r>
        <w:rPr>
          <w:rFonts w:ascii="Arial" w:hAnsi="Arial"/>
          <w:spacing w:val="-4"/>
          <w:sz w:val="20"/>
        </w:rPr>
        <w:t> </w:t>
      </w:r>
      <w:r>
        <w:rPr>
          <w:rFonts w:ascii="Arial" w:hAnsi="Arial"/>
          <w:sz w:val="20"/>
        </w:rPr>
        <w:t>la</w:t>
      </w:r>
      <w:r>
        <w:rPr>
          <w:rFonts w:ascii="Arial" w:hAnsi="Arial"/>
          <w:spacing w:val="-5"/>
          <w:sz w:val="20"/>
        </w:rPr>
        <w:t> </w:t>
      </w:r>
      <w:r>
        <w:rPr>
          <w:rFonts w:ascii="Arial" w:hAnsi="Arial"/>
          <w:sz w:val="20"/>
        </w:rPr>
        <w:t>palla</w:t>
      </w:r>
      <w:r>
        <w:rPr>
          <w:rFonts w:ascii="Arial" w:hAnsi="Arial"/>
          <w:spacing w:val="-5"/>
          <w:sz w:val="20"/>
        </w:rPr>
        <w:t> </w:t>
      </w:r>
      <w:r>
        <w:rPr>
          <w:rFonts w:ascii="Arial" w:hAnsi="Arial"/>
          <w:sz w:val="20"/>
        </w:rPr>
        <w:t>prove- niente da un avversario non sia semplicemente intercettata, ma, come riportato nelle </w:t>
      </w:r>
      <w:r>
        <w:rPr>
          <w:rFonts w:ascii="Arial" w:hAnsi="Arial"/>
          <w:i/>
          <w:sz w:val="20"/>
        </w:rPr>
        <w:t>Refereeing Guidelines and </w:t>
      </w:r>
      <w:r>
        <w:rPr>
          <w:rFonts w:ascii="Arial" w:hAnsi="Arial"/>
          <w:i/>
          <w:sz w:val="20"/>
        </w:rPr>
        <w:t>Instructions FIV</w:t>
      </w:r>
      <w:r>
        <w:rPr>
          <w:rFonts w:ascii="Arial" w:hAnsi="Arial"/>
          <w:sz w:val="20"/>
        </w:rPr>
        <w:t>B, “sollevata”, “spinta”, “portata”, “lanciata” o “accompagnata”, determinando il fallo di </w:t>
      </w:r>
      <w:r>
        <w:rPr>
          <w:rFonts w:ascii="Arial" w:hAnsi="Arial"/>
          <w:i/>
          <w:sz w:val="20"/>
        </w:rPr>
        <w:t>palla tratte- </w:t>
      </w:r>
      <w:r>
        <w:rPr>
          <w:rFonts w:ascii="Arial" w:hAnsi="Arial"/>
          <w:i/>
          <w:sz w:val="20"/>
        </w:rPr>
        <w:t>nuta</w:t>
      </w:r>
      <w:r>
        <w:rPr>
          <w:rFonts w:ascii="Arial" w:hAnsi="Arial"/>
          <w:sz w:val="20"/>
        </w:rPr>
        <w:t>. Nel caso in cui il muro “direzioni” la palla verso il campo avversario, il 1° arbitro dovrà valutare se la palla, anziché rimbalzare semplicemente, sia stata fermata e/o lanciata (secondo la definizione del fallo di </w:t>
      </w:r>
      <w:r>
        <w:rPr>
          <w:rFonts w:ascii="Arial" w:hAnsi="Arial"/>
          <w:i/>
          <w:sz w:val="20"/>
        </w:rPr>
        <w:t>palla tratte- </w:t>
      </w:r>
      <w:r>
        <w:rPr>
          <w:rFonts w:ascii="Arial" w:hAnsi="Arial"/>
          <w:i/>
          <w:sz w:val="20"/>
        </w:rPr>
        <w:t>nuta</w:t>
      </w:r>
      <w:r>
        <w:rPr>
          <w:rFonts w:ascii="Arial" w:hAnsi="Arial"/>
          <w:sz w:val="20"/>
        </w:rPr>
        <w:t>). Per individuare la differenza tra un’azione di attacco (“schiacciata”) ed una di muro, con la conseguente possibilità, per quest’ultima, di colpire la palla fin dall’inizio del tocco nello spazio avversario, si evidenzia come la “schiacciata” sia generalmente caratterizzata da un movimento all’indietro (del braccio) preparatorio al</w:t>
      </w:r>
      <w:r>
        <w:rPr>
          <w:rFonts w:ascii="Arial" w:hAnsi="Arial"/>
          <w:spacing w:val="-22"/>
          <w:sz w:val="20"/>
        </w:rPr>
        <w:t> </w:t>
      </w:r>
      <w:r>
        <w:rPr>
          <w:rFonts w:ascii="Arial" w:hAnsi="Arial"/>
          <w:sz w:val="20"/>
        </w:rPr>
        <w:t>colpo.</w:t>
      </w:r>
    </w:p>
    <w:p>
      <w:pPr>
        <w:spacing w:line="276" w:lineRule="auto" w:before="63"/>
        <w:ind w:left="469" w:right="487" w:firstLine="0"/>
        <w:jc w:val="both"/>
        <w:rPr>
          <w:rFonts w:ascii="Arial" w:hAnsi="Arial"/>
          <w:sz w:val="20"/>
        </w:rPr>
      </w:pPr>
      <w:r>
        <w:rPr>
          <w:rFonts w:ascii="Arial" w:hAnsi="Arial"/>
          <w:sz w:val="20"/>
        </w:rPr>
        <w:t>Relativamente</w:t>
      </w:r>
      <w:r>
        <w:rPr>
          <w:rFonts w:ascii="Arial" w:hAnsi="Arial"/>
          <w:spacing w:val="-11"/>
          <w:sz w:val="20"/>
        </w:rPr>
        <w:t> </w:t>
      </w:r>
      <w:r>
        <w:rPr>
          <w:rFonts w:ascii="Arial" w:hAnsi="Arial"/>
          <w:sz w:val="20"/>
        </w:rPr>
        <w:t>alla</w:t>
      </w:r>
      <w:r>
        <w:rPr>
          <w:rFonts w:ascii="Arial" w:hAnsi="Arial"/>
          <w:spacing w:val="-10"/>
          <w:sz w:val="20"/>
        </w:rPr>
        <w:t> </w:t>
      </w:r>
      <w:r>
        <w:rPr>
          <w:rFonts w:ascii="Arial" w:hAnsi="Arial"/>
          <w:sz w:val="20"/>
        </w:rPr>
        <w:t>regolarità</w:t>
      </w:r>
      <w:r>
        <w:rPr>
          <w:rFonts w:ascii="Arial" w:hAnsi="Arial"/>
          <w:spacing w:val="-10"/>
          <w:sz w:val="20"/>
        </w:rPr>
        <w:t> </w:t>
      </w:r>
      <w:r>
        <w:rPr>
          <w:rFonts w:ascii="Arial" w:hAnsi="Arial"/>
          <w:sz w:val="20"/>
        </w:rPr>
        <w:t>del</w:t>
      </w:r>
      <w:r>
        <w:rPr>
          <w:rFonts w:ascii="Arial" w:hAnsi="Arial"/>
          <w:spacing w:val="-9"/>
          <w:sz w:val="20"/>
        </w:rPr>
        <w:t> </w:t>
      </w:r>
      <w:r>
        <w:rPr>
          <w:rFonts w:ascii="Arial" w:hAnsi="Arial"/>
          <w:sz w:val="20"/>
        </w:rPr>
        <w:t>tocco</w:t>
      </w:r>
      <w:r>
        <w:rPr>
          <w:rFonts w:ascii="Arial" w:hAnsi="Arial"/>
          <w:spacing w:val="-10"/>
          <w:sz w:val="20"/>
        </w:rPr>
        <w:t> </w:t>
      </w:r>
      <w:r>
        <w:rPr>
          <w:rFonts w:ascii="Arial" w:hAnsi="Arial"/>
          <w:sz w:val="20"/>
        </w:rPr>
        <w:t>di</w:t>
      </w:r>
      <w:r>
        <w:rPr>
          <w:rFonts w:ascii="Arial" w:hAnsi="Arial"/>
          <w:spacing w:val="-9"/>
          <w:sz w:val="20"/>
        </w:rPr>
        <w:t> </w:t>
      </w:r>
      <w:r>
        <w:rPr>
          <w:rFonts w:ascii="Arial" w:hAnsi="Arial"/>
          <w:sz w:val="20"/>
        </w:rPr>
        <w:t>muro,</w:t>
      </w:r>
      <w:r>
        <w:rPr>
          <w:rFonts w:ascii="Arial" w:hAnsi="Arial"/>
          <w:spacing w:val="-8"/>
          <w:sz w:val="20"/>
        </w:rPr>
        <w:t> </w:t>
      </w:r>
      <w:r>
        <w:rPr>
          <w:rFonts w:ascii="Arial" w:hAnsi="Arial"/>
          <w:sz w:val="20"/>
        </w:rPr>
        <w:t>si</w:t>
      </w:r>
      <w:r>
        <w:rPr>
          <w:rFonts w:ascii="Arial" w:hAnsi="Arial"/>
          <w:spacing w:val="-9"/>
          <w:sz w:val="20"/>
        </w:rPr>
        <w:t> </w:t>
      </w:r>
      <w:r>
        <w:rPr>
          <w:rFonts w:ascii="Arial" w:hAnsi="Arial"/>
          <w:sz w:val="20"/>
        </w:rPr>
        <w:t>ricorda</w:t>
      </w:r>
      <w:r>
        <w:rPr>
          <w:rFonts w:ascii="Arial" w:hAnsi="Arial"/>
          <w:spacing w:val="-9"/>
          <w:sz w:val="20"/>
        </w:rPr>
        <w:t> </w:t>
      </w:r>
      <w:r>
        <w:rPr>
          <w:rFonts w:ascii="Arial" w:hAnsi="Arial"/>
          <w:sz w:val="20"/>
        </w:rPr>
        <w:t>quanto</w:t>
      </w:r>
      <w:r>
        <w:rPr>
          <w:rFonts w:ascii="Arial" w:hAnsi="Arial"/>
          <w:spacing w:val="-10"/>
          <w:sz w:val="20"/>
        </w:rPr>
        <w:t> </w:t>
      </w:r>
      <w:r>
        <w:rPr>
          <w:rFonts w:ascii="Arial" w:hAnsi="Arial"/>
          <w:sz w:val="20"/>
        </w:rPr>
        <w:t>previsto</w:t>
      </w:r>
      <w:r>
        <w:rPr>
          <w:rFonts w:ascii="Arial" w:hAnsi="Arial"/>
          <w:spacing w:val="-10"/>
          <w:sz w:val="20"/>
        </w:rPr>
        <w:t> </w:t>
      </w:r>
      <w:r>
        <w:rPr>
          <w:rFonts w:ascii="Arial" w:hAnsi="Arial"/>
          <w:sz w:val="20"/>
        </w:rPr>
        <w:t>dalla</w:t>
      </w:r>
      <w:r>
        <w:rPr>
          <w:rFonts w:ascii="Arial" w:hAnsi="Arial"/>
          <w:spacing w:val="-10"/>
          <w:sz w:val="20"/>
        </w:rPr>
        <w:t> </w:t>
      </w:r>
      <w:r>
        <w:rPr>
          <w:rFonts w:ascii="Arial" w:hAnsi="Arial"/>
          <w:sz w:val="20"/>
        </w:rPr>
        <w:t>Regola</w:t>
      </w:r>
      <w:r>
        <w:rPr>
          <w:rFonts w:ascii="Arial" w:hAnsi="Arial"/>
          <w:spacing w:val="-10"/>
          <w:sz w:val="20"/>
        </w:rPr>
        <w:t> </w:t>
      </w:r>
      <w:r>
        <w:rPr>
          <w:rFonts w:ascii="Arial" w:hAnsi="Arial"/>
          <w:sz w:val="20"/>
        </w:rPr>
        <w:t>9.2.3.1</w:t>
      </w:r>
      <w:r>
        <w:rPr>
          <w:rFonts w:ascii="Arial" w:hAnsi="Arial"/>
          <w:spacing w:val="-10"/>
          <w:sz w:val="20"/>
        </w:rPr>
        <w:t> </w:t>
      </w:r>
      <w:r>
        <w:rPr>
          <w:rFonts w:ascii="Arial" w:hAnsi="Arial"/>
          <w:sz w:val="20"/>
        </w:rPr>
        <w:t>(“</w:t>
      </w:r>
      <w:r>
        <w:rPr>
          <w:rFonts w:ascii="Arial" w:hAnsi="Arial"/>
          <w:i/>
          <w:sz w:val="20"/>
        </w:rPr>
        <w:t>contatti</w:t>
      </w:r>
      <w:r>
        <w:rPr>
          <w:rFonts w:ascii="Arial" w:hAnsi="Arial"/>
          <w:i/>
          <w:spacing w:val="-9"/>
          <w:sz w:val="20"/>
        </w:rPr>
        <w:t> </w:t>
      </w:r>
      <w:r>
        <w:rPr>
          <w:rFonts w:ascii="Arial" w:hAnsi="Arial"/>
          <w:i/>
          <w:sz w:val="20"/>
        </w:rPr>
        <w:t>consecutivi </w:t>
      </w:r>
      <w:r>
        <w:rPr>
          <w:rFonts w:ascii="Arial" w:hAnsi="Arial"/>
          <w:i/>
          <w:sz w:val="20"/>
        </w:rPr>
        <w:t>possono essere eseguiti da uno o più giocatori a muro, a condizione che essi avvengano nel corso di un’unica azione”),</w:t>
      </w:r>
      <w:r>
        <w:rPr>
          <w:rFonts w:ascii="Arial" w:hAnsi="Arial"/>
          <w:i/>
          <w:spacing w:val="-4"/>
          <w:sz w:val="20"/>
        </w:rPr>
        <w:t> </w:t>
      </w:r>
      <w:r>
        <w:rPr>
          <w:rFonts w:ascii="Arial" w:hAnsi="Arial"/>
          <w:sz w:val="20"/>
        </w:rPr>
        <w:t>dalla</w:t>
      </w:r>
      <w:r>
        <w:rPr>
          <w:rFonts w:ascii="Arial" w:hAnsi="Arial"/>
          <w:spacing w:val="-4"/>
          <w:sz w:val="20"/>
        </w:rPr>
        <w:t> </w:t>
      </w:r>
      <w:r>
        <w:rPr>
          <w:rFonts w:ascii="Arial" w:hAnsi="Arial"/>
          <w:sz w:val="20"/>
        </w:rPr>
        <w:t>Regola</w:t>
      </w:r>
      <w:r>
        <w:rPr>
          <w:rFonts w:ascii="Arial" w:hAnsi="Arial"/>
          <w:spacing w:val="-4"/>
          <w:sz w:val="20"/>
        </w:rPr>
        <w:t> </w:t>
      </w:r>
      <w:r>
        <w:rPr>
          <w:rFonts w:ascii="Arial" w:hAnsi="Arial"/>
          <w:sz w:val="20"/>
        </w:rPr>
        <w:t>14.6.3</w:t>
      </w:r>
      <w:r>
        <w:rPr>
          <w:rFonts w:ascii="Arial" w:hAnsi="Arial"/>
          <w:spacing w:val="-3"/>
          <w:sz w:val="20"/>
        </w:rPr>
        <w:t> </w:t>
      </w:r>
      <w:r>
        <w:rPr>
          <w:rFonts w:ascii="Arial" w:hAnsi="Arial"/>
          <w:sz w:val="20"/>
        </w:rPr>
        <w:t>(che</w:t>
      </w:r>
      <w:r>
        <w:rPr>
          <w:rFonts w:ascii="Arial" w:hAnsi="Arial"/>
          <w:spacing w:val="-4"/>
          <w:sz w:val="20"/>
        </w:rPr>
        <w:t> </w:t>
      </w:r>
      <w:r>
        <w:rPr>
          <w:rFonts w:ascii="Arial" w:hAnsi="Arial"/>
          <w:sz w:val="20"/>
        </w:rPr>
        <w:t>comprende</w:t>
      </w:r>
      <w:r>
        <w:rPr>
          <w:rFonts w:ascii="Arial" w:hAnsi="Arial"/>
          <w:spacing w:val="-4"/>
          <w:sz w:val="20"/>
        </w:rPr>
        <w:t> </w:t>
      </w:r>
      <w:r>
        <w:rPr>
          <w:rFonts w:ascii="Arial" w:hAnsi="Arial"/>
          <w:sz w:val="20"/>
        </w:rPr>
        <w:t>tra</w:t>
      </w:r>
      <w:r>
        <w:rPr>
          <w:rFonts w:ascii="Arial" w:hAnsi="Arial"/>
          <w:spacing w:val="-3"/>
          <w:sz w:val="20"/>
        </w:rPr>
        <w:t> </w:t>
      </w:r>
      <w:r>
        <w:rPr>
          <w:rFonts w:ascii="Arial" w:hAnsi="Arial"/>
          <w:sz w:val="20"/>
        </w:rPr>
        <w:t>i</w:t>
      </w:r>
      <w:r>
        <w:rPr>
          <w:rFonts w:ascii="Arial" w:hAnsi="Arial"/>
          <w:spacing w:val="-3"/>
          <w:sz w:val="20"/>
        </w:rPr>
        <w:t> </w:t>
      </w:r>
      <w:r>
        <w:rPr>
          <w:rFonts w:ascii="Arial" w:hAnsi="Arial"/>
          <w:sz w:val="20"/>
        </w:rPr>
        <w:t>falli</w:t>
      </w:r>
      <w:r>
        <w:rPr>
          <w:rFonts w:ascii="Arial" w:hAnsi="Arial"/>
          <w:spacing w:val="-3"/>
          <w:sz w:val="20"/>
        </w:rPr>
        <w:t> </w:t>
      </w:r>
      <w:r>
        <w:rPr>
          <w:rFonts w:ascii="Arial" w:hAnsi="Arial"/>
          <w:sz w:val="20"/>
        </w:rPr>
        <w:t>di</w:t>
      </w:r>
      <w:r>
        <w:rPr>
          <w:rFonts w:ascii="Arial" w:hAnsi="Arial"/>
          <w:spacing w:val="-3"/>
          <w:sz w:val="20"/>
        </w:rPr>
        <w:t> </w:t>
      </w:r>
      <w:r>
        <w:rPr>
          <w:rFonts w:ascii="Arial" w:hAnsi="Arial"/>
          <w:sz w:val="20"/>
        </w:rPr>
        <w:t>muro</w:t>
      </w:r>
      <w:r>
        <w:rPr>
          <w:rFonts w:ascii="Arial" w:hAnsi="Arial"/>
          <w:spacing w:val="-3"/>
          <w:sz w:val="20"/>
        </w:rPr>
        <w:t> </w:t>
      </w:r>
      <w:r>
        <w:rPr>
          <w:rFonts w:ascii="Arial" w:hAnsi="Arial"/>
          <w:sz w:val="20"/>
        </w:rPr>
        <w:t>il</w:t>
      </w:r>
      <w:r>
        <w:rPr>
          <w:rFonts w:ascii="Arial" w:hAnsi="Arial"/>
          <w:spacing w:val="-3"/>
          <w:sz w:val="20"/>
        </w:rPr>
        <w:t> </w:t>
      </w:r>
      <w:r>
        <w:rPr>
          <w:rFonts w:ascii="Arial" w:hAnsi="Arial"/>
          <w:sz w:val="20"/>
        </w:rPr>
        <w:t>“</w:t>
      </w:r>
      <w:r>
        <w:rPr>
          <w:rFonts w:ascii="Arial" w:hAnsi="Arial"/>
          <w:i/>
          <w:sz w:val="20"/>
        </w:rPr>
        <w:t>murare</w:t>
      </w:r>
      <w:r>
        <w:rPr>
          <w:rFonts w:ascii="Arial" w:hAnsi="Arial"/>
          <w:i/>
          <w:spacing w:val="-4"/>
          <w:sz w:val="20"/>
        </w:rPr>
        <w:t> </w:t>
      </w:r>
      <w:r>
        <w:rPr>
          <w:rFonts w:ascii="Arial" w:hAnsi="Arial"/>
          <w:i/>
          <w:sz w:val="20"/>
        </w:rPr>
        <w:t>la</w:t>
      </w:r>
      <w:r>
        <w:rPr>
          <w:rFonts w:ascii="Arial" w:hAnsi="Arial"/>
          <w:i/>
          <w:spacing w:val="-3"/>
          <w:sz w:val="20"/>
        </w:rPr>
        <w:t> </w:t>
      </w:r>
      <w:r>
        <w:rPr>
          <w:rFonts w:ascii="Arial" w:hAnsi="Arial"/>
          <w:i/>
          <w:sz w:val="20"/>
        </w:rPr>
        <w:t>palla</w:t>
      </w:r>
      <w:r>
        <w:rPr>
          <w:rFonts w:ascii="Arial" w:hAnsi="Arial"/>
          <w:i/>
          <w:spacing w:val="-4"/>
          <w:sz w:val="20"/>
        </w:rPr>
        <w:t> </w:t>
      </w:r>
      <w:r>
        <w:rPr>
          <w:rFonts w:ascii="Arial" w:hAnsi="Arial"/>
          <w:i/>
          <w:sz w:val="20"/>
        </w:rPr>
        <w:t>proveniente</w:t>
      </w:r>
      <w:r>
        <w:rPr>
          <w:rFonts w:ascii="Arial" w:hAnsi="Arial"/>
          <w:i/>
          <w:spacing w:val="-4"/>
          <w:sz w:val="20"/>
        </w:rPr>
        <w:t> </w:t>
      </w:r>
      <w:r>
        <w:rPr>
          <w:rFonts w:ascii="Arial" w:hAnsi="Arial"/>
          <w:i/>
          <w:sz w:val="20"/>
        </w:rPr>
        <w:t>dal</w:t>
      </w:r>
      <w:r>
        <w:rPr>
          <w:rFonts w:ascii="Arial" w:hAnsi="Arial"/>
          <w:i/>
          <w:spacing w:val="-3"/>
          <w:sz w:val="20"/>
        </w:rPr>
        <w:t> </w:t>
      </w:r>
      <w:r>
        <w:rPr>
          <w:rFonts w:ascii="Arial" w:hAnsi="Arial"/>
          <w:i/>
          <w:sz w:val="20"/>
        </w:rPr>
        <w:t>servizio</w:t>
      </w:r>
      <w:r>
        <w:rPr>
          <w:rFonts w:ascii="Arial" w:hAnsi="Arial"/>
          <w:i/>
          <w:spacing w:val="-4"/>
          <w:sz w:val="20"/>
        </w:rPr>
        <w:t> </w:t>
      </w:r>
      <w:r>
        <w:rPr>
          <w:rFonts w:ascii="Arial" w:hAnsi="Arial"/>
          <w:i/>
          <w:sz w:val="20"/>
        </w:rPr>
        <w:t>avversa- </w:t>
      </w:r>
      <w:r>
        <w:rPr>
          <w:rFonts w:ascii="Arial" w:hAnsi="Arial"/>
          <w:i/>
          <w:sz w:val="20"/>
        </w:rPr>
        <w:t>rio”) </w:t>
      </w:r>
      <w:r>
        <w:rPr>
          <w:rFonts w:ascii="Arial" w:hAnsi="Arial"/>
          <w:sz w:val="20"/>
        </w:rPr>
        <w:t>e dalla Casistiche n° 1 e n° 4 della Regola 14 relative al tocco di muro nel campo</w:t>
      </w:r>
      <w:r>
        <w:rPr>
          <w:rFonts w:ascii="Arial" w:hAnsi="Arial"/>
          <w:spacing w:val="-22"/>
          <w:sz w:val="20"/>
        </w:rPr>
        <w:t> </w:t>
      </w:r>
      <w:r>
        <w:rPr>
          <w:rFonts w:ascii="Arial" w:hAnsi="Arial"/>
          <w:sz w:val="20"/>
        </w:rPr>
        <w:t>avversario.</w:t>
      </w:r>
    </w:p>
    <w:p>
      <w:pPr>
        <w:spacing w:after="0" w:line="276" w:lineRule="auto"/>
        <w:jc w:val="both"/>
        <w:rPr>
          <w:rFonts w:ascii="Arial" w:hAnsi="Arial"/>
          <w:sz w:val="20"/>
        </w:rPr>
        <w:sectPr>
          <w:pgSz w:w="11910" w:h="16840"/>
          <w:pgMar w:header="564" w:footer="323" w:top="760" w:bottom="520" w:left="380" w:right="500"/>
        </w:sectPr>
      </w:pPr>
    </w:p>
    <w:p>
      <w:pPr>
        <w:pStyle w:val="BodyText"/>
        <w:spacing w:before="8"/>
        <w:rPr>
          <w:rFonts w:ascii="Arial"/>
          <w:sz w:val="23"/>
        </w:rPr>
      </w:pPr>
    </w:p>
    <w:p>
      <w:pPr>
        <w:pStyle w:val="Heading5"/>
        <w:numPr>
          <w:ilvl w:val="1"/>
          <w:numId w:val="21"/>
        </w:numPr>
        <w:tabs>
          <w:tab w:pos="1047" w:val="left" w:leader="none"/>
          <w:tab w:pos="1048" w:val="left" w:leader="none"/>
        </w:tabs>
        <w:spacing w:line="240" w:lineRule="auto" w:before="92" w:after="0"/>
        <w:ind w:left="1047" w:right="0" w:hanging="579"/>
        <w:jc w:val="left"/>
        <w:rPr>
          <w:rFonts w:ascii="Arial" w:hAnsi="Arial"/>
        </w:rPr>
      </w:pPr>
      <w:r>
        <w:rPr>
          <w:rFonts w:ascii="Arial" w:hAnsi="Arial"/>
          <w:color w:val="002060"/>
        </w:rPr>
        <w:t>2° ARBITRO</w:t>
      </w:r>
    </w:p>
    <w:p>
      <w:pPr>
        <w:spacing w:line="276" w:lineRule="auto" w:before="103"/>
        <w:ind w:left="469" w:right="487" w:firstLine="0"/>
        <w:jc w:val="both"/>
        <w:rPr>
          <w:rFonts w:ascii="Arial" w:hAnsi="Arial"/>
          <w:sz w:val="20"/>
        </w:rPr>
      </w:pPr>
      <w:r>
        <w:rPr>
          <w:rFonts w:ascii="Arial" w:hAnsi="Arial"/>
          <w:sz w:val="20"/>
        </w:rPr>
        <w:t>Premesso</w:t>
      </w:r>
      <w:r>
        <w:rPr>
          <w:rFonts w:ascii="Arial" w:hAnsi="Arial"/>
          <w:spacing w:val="-5"/>
          <w:sz w:val="20"/>
        </w:rPr>
        <w:t> </w:t>
      </w:r>
      <w:r>
        <w:rPr>
          <w:rFonts w:ascii="Arial" w:hAnsi="Arial"/>
          <w:sz w:val="20"/>
        </w:rPr>
        <w:t>quanto</w:t>
      </w:r>
      <w:r>
        <w:rPr>
          <w:rFonts w:ascii="Arial" w:hAnsi="Arial"/>
          <w:spacing w:val="-5"/>
          <w:sz w:val="20"/>
        </w:rPr>
        <w:t> </w:t>
      </w:r>
      <w:r>
        <w:rPr>
          <w:rFonts w:ascii="Arial" w:hAnsi="Arial"/>
          <w:sz w:val="20"/>
        </w:rPr>
        <w:t>previsto</w:t>
      </w:r>
      <w:r>
        <w:rPr>
          <w:rFonts w:ascii="Arial" w:hAnsi="Arial"/>
          <w:spacing w:val="-4"/>
          <w:sz w:val="20"/>
        </w:rPr>
        <w:t> </w:t>
      </w:r>
      <w:r>
        <w:rPr>
          <w:rFonts w:ascii="Arial" w:hAnsi="Arial"/>
          <w:sz w:val="20"/>
        </w:rPr>
        <w:t>dalla</w:t>
      </w:r>
      <w:r>
        <w:rPr>
          <w:rFonts w:ascii="Arial" w:hAnsi="Arial"/>
          <w:spacing w:val="-5"/>
          <w:sz w:val="20"/>
        </w:rPr>
        <w:t> </w:t>
      </w:r>
      <w:r>
        <w:rPr>
          <w:rFonts w:ascii="Arial" w:hAnsi="Arial"/>
          <w:sz w:val="20"/>
        </w:rPr>
        <w:t>Regola</w:t>
      </w:r>
      <w:r>
        <w:rPr>
          <w:rFonts w:ascii="Arial" w:hAnsi="Arial"/>
          <w:spacing w:val="-5"/>
          <w:sz w:val="20"/>
        </w:rPr>
        <w:t> </w:t>
      </w:r>
      <w:r>
        <w:rPr>
          <w:rFonts w:ascii="Arial" w:hAnsi="Arial"/>
          <w:sz w:val="20"/>
        </w:rPr>
        <w:t>24,</w:t>
      </w:r>
      <w:r>
        <w:rPr>
          <w:rFonts w:ascii="Arial" w:hAnsi="Arial"/>
          <w:spacing w:val="-4"/>
          <w:sz w:val="20"/>
        </w:rPr>
        <w:t> </w:t>
      </w:r>
      <w:r>
        <w:rPr>
          <w:rFonts w:ascii="Arial" w:hAnsi="Arial"/>
          <w:sz w:val="20"/>
        </w:rPr>
        <w:t>la</w:t>
      </w:r>
      <w:r>
        <w:rPr>
          <w:rFonts w:ascii="Arial" w:hAnsi="Arial"/>
          <w:spacing w:val="-5"/>
          <w:sz w:val="20"/>
        </w:rPr>
        <w:t> </w:t>
      </w:r>
      <w:r>
        <w:rPr>
          <w:rFonts w:ascii="Arial" w:hAnsi="Arial"/>
          <w:sz w:val="20"/>
        </w:rPr>
        <w:t>funzione</w:t>
      </w:r>
      <w:r>
        <w:rPr>
          <w:rFonts w:ascii="Arial" w:hAnsi="Arial"/>
          <w:spacing w:val="-5"/>
          <w:sz w:val="20"/>
        </w:rPr>
        <w:t> </w:t>
      </w:r>
      <w:r>
        <w:rPr>
          <w:rFonts w:ascii="Arial" w:hAnsi="Arial"/>
          <w:sz w:val="20"/>
        </w:rPr>
        <w:t>del</w:t>
      </w:r>
      <w:r>
        <w:rPr>
          <w:rFonts w:ascii="Arial" w:hAnsi="Arial"/>
          <w:spacing w:val="-3"/>
          <w:sz w:val="20"/>
        </w:rPr>
        <w:t> </w:t>
      </w:r>
      <w:r>
        <w:rPr>
          <w:rFonts w:ascii="Arial" w:hAnsi="Arial"/>
          <w:sz w:val="20"/>
        </w:rPr>
        <w:t>2°</w:t>
      </w:r>
      <w:r>
        <w:rPr>
          <w:rFonts w:ascii="Arial" w:hAnsi="Arial"/>
          <w:spacing w:val="-5"/>
          <w:sz w:val="20"/>
        </w:rPr>
        <w:t> </w:t>
      </w:r>
      <w:r>
        <w:rPr>
          <w:rFonts w:ascii="Arial" w:hAnsi="Arial"/>
          <w:sz w:val="20"/>
        </w:rPr>
        <w:t>arbitro</w:t>
      </w:r>
      <w:r>
        <w:rPr>
          <w:rFonts w:ascii="Arial" w:hAnsi="Arial"/>
          <w:spacing w:val="-5"/>
          <w:sz w:val="20"/>
        </w:rPr>
        <w:t> </w:t>
      </w:r>
      <w:r>
        <w:rPr>
          <w:rFonts w:ascii="Arial" w:hAnsi="Arial"/>
          <w:sz w:val="20"/>
        </w:rPr>
        <w:t>è</w:t>
      </w:r>
      <w:r>
        <w:rPr>
          <w:rFonts w:ascii="Arial" w:hAnsi="Arial"/>
          <w:spacing w:val="-4"/>
          <w:sz w:val="20"/>
        </w:rPr>
        <w:t> </w:t>
      </w:r>
      <w:r>
        <w:rPr>
          <w:rFonts w:ascii="Arial" w:hAnsi="Arial"/>
          <w:sz w:val="20"/>
        </w:rPr>
        <w:t>estremamente</w:t>
      </w:r>
      <w:r>
        <w:rPr>
          <w:rFonts w:ascii="Arial" w:hAnsi="Arial"/>
          <w:spacing w:val="-5"/>
          <w:sz w:val="20"/>
        </w:rPr>
        <w:t> </w:t>
      </w:r>
      <w:r>
        <w:rPr>
          <w:rFonts w:ascii="Arial" w:hAnsi="Arial"/>
          <w:sz w:val="20"/>
        </w:rPr>
        <w:t>importante,</w:t>
      </w:r>
      <w:r>
        <w:rPr>
          <w:rFonts w:ascii="Arial" w:hAnsi="Arial"/>
          <w:spacing w:val="-5"/>
          <w:sz w:val="20"/>
        </w:rPr>
        <w:t> </w:t>
      </w:r>
      <w:r>
        <w:rPr>
          <w:rFonts w:ascii="Arial" w:hAnsi="Arial"/>
          <w:sz w:val="20"/>
        </w:rPr>
        <w:t>e</w:t>
      </w:r>
      <w:r>
        <w:rPr>
          <w:rFonts w:ascii="Arial" w:hAnsi="Arial"/>
          <w:spacing w:val="-4"/>
          <w:sz w:val="20"/>
        </w:rPr>
        <w:t> </w:t>
      </w:r>
      <w:r>
        <w:rPr>
          <w:rFonts w:ascii="Arial" w:hAnsi="Arial"/>
          <w:sz w:val="20"/>
        </w:rPr>
        <w:t>la</w:t>
      </w:r>
      <w:r>
        <w:rPr>
          <w:rFonts w:ascii="Arial" w:hAnsi="Arial"/>
          <w:spacing w:val="-5"/>
          <w:sz w:val="20"/>
        </w:rPr>
        <w:t> </w:t>
      </w:r>
      <w:r>
        <w:rPr>
          <w:rFonts w:ascii="Arial" w:hAnsi="Arial"/>
          <w:sz w:val="20"/>
        </w:rPr>
        <w:t>sua</w:t>
      </w:r>
      <w:r>
        <w:rPr>
          <w:rFonts w:ascii="Arial" w:hAnsi="Arial"/>
          <w:spacing w:val="-5"/>
          <w:sz w:val="20"/>
        </w:rPr>
        <w:t> </w:t>
      </w:r>
      <w:r>
        <w:rPr>
          <w:rFonts w:ascii="Arial" w:hAnsi="Arial"/>
          <w:sz w:val="20"/>
        </w:rPr>
        <w:t>collabo- razione</w:t>
      </w:r>
      <w:r>
        <w:rPr>
          <w:rFonts w:ascii="Arial" w:hAnsi="Arial"/>
          <w:spacing w:val="-11"/>
          <w:sz w:val="20"/>
        </w:rPr>
        <w:t> </w:t>
      </w:r>
      <w:r>
        <w:rPr>
          <w:rFonts w:ascii="Arial" w:hAnsi="Arial"/>
          <w:sz w:val="20"/>
        </w:rPr>
        <w:t>indispensabile,</w:t>
      </w:r>
      <w:r>
        <w:rPr>
          <w:rFonts w:ascii="Arial" w:hAnsi="Arial"/>
          <w:spacing w:val="-9"/>
          <w:sz w:val="20"/>
        </w:rPr>
        <w:t> </w:t>
      </w:r>
      <w:r>
        <w:rPr>
          <w:rFonts w:ascii="Arial" w:hAnsi="Arial"/>
          <w:sz w:val="20"/>
        </w:rPr>
        <w:t>per</w:t>
      </w:r>
      <w:r>
        <w:rPr>
          <w:rFonts w:ascii="Arial" w:hAnsi="Arial"/>
          <w:spacing w:val="-10"/>
          <w:sz w:val="20"/>
        </w:rPr>
        <w:t> </w:t>
      </w:r>
      <w:r>
        <w:rPr>
          <w:rFonts w:ascii="Arial" w:hAnsi="Arial"/>
          <w:sz w:val="20"/>
        </w:rPr>
        <w:t>garantire</w:t>
      </w:r>
      <w:r>
        <w:rPr>
          <w:rFonts w:ascii="Arial" w:hAnsi="Arial"/>
          <w:spacing w:val="-10"/>
          <w:sz w:val="20"/>
        </w:rPr>
        <w:t> </w:t>
      </w:r>
      <w:r>
        <w:rPr>
          <w:rFonts w:ascii="Arial" w:hAnsi="Arial"/>
          <w:sz w:val="20"/>
        </w:rPr>
        <w:t>alle</w:t>
      </w:r>
      <w:r>
        <w:rPr>
          <w:rFonts w:ascii="Arial" w:hAnsi="Arial"/>
          <w:spacing w:val="-10"/>
          <w:sz w:val="20"/>
        </w:rPr>
        <w:t> </w:t>
      </w:r>
      <w:r>
        <w:rPr>
          <w:rFonts w:ascii="Arial" w:hAnsi="Arial"/>
          <w:sz w:val="20"/>
        </w:rPr>
        <w:t>squadre</w:t>
      </w:r>
      <w:r>
        <w:rPr>
          <w:rFonts w:ascii="Arial" w:hAnsi="Arial"/>
          <w:spacing w:val="-9"/>
          <w:sz w:val="20"/>
        </w:rPr>
        <w:t> </w:t>
      </w:r>
      <w:r>
        <w:rPr>
          <w:rFonts w:ascii="Arial" w:hAnsi="Arial"/>
          <w:sz w:val="20"/>
        </w:rPr>
        <w:t>un’adeguata</w:t>
      </w:r>
      <w:r>
        <w:rPr>
          <w:rFonts w:ascii="Arial" w:hAnsi="Arial"/>
          <w:spacing w:val="-10"/>
          <w:sz w:val="20"/>
        </w:rPr>
        <w:t> </w:t>
      </w:r>
      <w:r>
        <w:rPr>
          <w:rFonts w:ascii="Arial" w:hAnsi="Arial"/>
          <w:sz w:val="20"/>
        </w:rPr>
        <w:t>prestazione</w:t>
      </w:r>
      <w:r>
        <w:rPr>
          <w:rFonts w:ascii="Arial" w:hAnsi="Arial"/>
          <w:spacing w:val="-10"/>
          <w:sz w:val="20"/>
        </w:rPr>
        <w:t> </w:t>
      </w:r>
      <w:r>
        <w:rPr>
          <w:rFonts w:ascii="Arial" w:hAnsi="Arial"/>
          <w:sz w:val="20"/>
        </w:rPr>
        <w:t>arbitrale.</w:t>
      </w:r>
      <w:r>
        <w:rPr>
          <w:rFonts w:ascii="Arial" w:hAnsi="Arial"/>
          <w:spacing w:val="-10"/>
          <w:sz w:val="20"/>
        </w:rPr>
        <w:t> </w:t>
      </w:r>
      <w:r>
        <w:rPr>
          <w:rFonts w:ascii="Arial" w:hAnsi="Arial"/>
          <w:sz w:val="20"/>
        </w:rPr>
        <w:t>La</w:t>
      </w:r>
      <w:r>
        <w:rPr>
          <w:rFonts w:ascii="Arial" w:hAnsi="Arial"/>
          <w:spacing w:val="-10"/>
          <w:sz w:val="20"/>
        </w:rPr>
        <w:t> </w:t>
      </w:r>
      <w:r>
        <w:rPr>
          <w:rFonts w:ascii="Arial" w:hAnsi="Arial"/>
          <w:sz w:val="20"/>
        </w:rPr>
        <w:t>tecnica</w:t>
      </w:r>
      <w:r>
        <w:rPr>
          <w:rFonts w:ascii="Arial" w:hAnsi="Arial"/>
          <w:spacing w:val="-10"/>
          <w:sz w:val="20"/>
        </w:rPr>
        <w:t> </w:t>
      </w:r>
      <w:r>
        <w:rPr>
          <w:rFonts w:ascii="Arial" w:hAnsi="Arial"/>
          <w:sz w:val="20"/>
        </w:rPr>
        <w:t>arbitrale</w:t>
      </w:r>
      <w:r>
        <w:rPr>
          <w:rFonts w:ascii="Arial" w:hAnsi="Arial"/>
          <w:spacing w:val="-10"/>
          <w:sz w:val="20"/>
        </w:rPr>
        <w:t> </w:t>
      </w:r>
      <w:r>
        <w:rPr>
          <w:rFonts w:ascii="Arial" w:hAnsi="Arial"/>
          <w:sz w:val="20"/>
        </w:rPr>
        <w:t>indica</w:t>
      </w:r>
      <w:r>
        <w:rPr>
          <w:rFonts w:ascii="Arial" w:hAnsi="Arial"/>
          <w:spacing w:val="-10"/>
          <w:sz w:val="20"/>
        </w:rPr>
        <w:t> </w:t>
      </w:r>
      <w:r>
        <w:rPr>
          <w:rFonts w:ascii="Arial" w:hAnsi="Arial"/>
          <w:sz w:val="20"/>
        </w:rPr>
        <w:t>una serie</w:t>
      </w:r>
      <w:r>
        <w:rPr>
          <w:rFonts w:ascii="Arial" w:hAnsi="Arial"/>
          <w:spacing w:val="-7"/>
          <w:sz w:val="20"/>
        </w:rPr>
        <w:t> </w:t>
      </w:r>
      <w:r>
        <w:rPr>
          <w:rFonts w:ascii="Arial" w:hAnsi="Arial"/>
          <w:sz w:val="20"/>
        </w:rPr>
        <w:t>di</w:t>
      </w:r>
      <w:r>
        <w:rPr>
          <w:rFonts w:ascii="Arial" w:hAnsi="Arial"/>
          <w:spacing w:val="-6"/>
          <w:sz w:val="20"/>
        </w:rPr>
        <w:t> </w:t>
      </w:r>
      <w:r>
        <w:rPr>
          <w:rFonts w:ascii="Arial" w:hAnsi="Arial"/>
          <w:sz w:val="20"/>
        </w:rPr>
        <w:t>comportamenti</w:t>
      </w:r>
      <w:r>
        <w:rPr>
          <w:rFonts w:ascii="Arial" w:hAnsi="Arial"/>
          <w:spacing w:val="-6"/>
          <w:sz w:val="20"/>
        </w:rPr>
        <w:t> </w:t>
      </w:r>
      <w:r>
        <w:rPr>
          <w:rFonts w:ascii="Arial" w:hAnsi="Arial"/>
          <w:sz w:val="20"/>
        </w:rPr>
        <w:t>e</w:t>
      </w:r>
      <w:r>
        <w:rPr>
          <w:rFonts w:ascii="Arial" w:hAnsi="Arial"/>
          <w:spacing w:val="-7"/>
          <w:sz w:val="20"/>
        </w:rPr>
        <w:t> </w:t>
      </w:r>
      <w:r>
        <w:rPr>
          <w:rFonts w:ascii="Arial" w:hAnsi="Arial"/>
          <w:sz w:val="20"/>
        </w:rPr>
        <w:t>movimenti</w:t>
      </w:r>
      <w:r>
        <w:rPr>
          <w:rFonts w:ascii="Arial" w:hAnsi="Arial"/>
          <w:spacing w:val="-6"/>
          <w:sz w:val="20"/>
        </w:rPr>
        <w:t> </w:t>
      </w:r>
      <w:r>
        <w:rPr>
          <w:rFonts w:ascii="Arial" w:hAnsi="Arial"/>
          <w:sz w:val="20"/>
        </w:rPr>
        <w:t>adeguati</w:t>
      </w:r>
      <w:r>
        <w:rPr>
          <w:rFonts w:ascii="Arial" w:hAnsi="Arial"/>
          <w:spacing w:val="-6"/>
          <w:sz w:val="20"/>
        </w:rPr>
        <w:t> </w:t>
      </w:r>
      <w:r>
        <w:rPr>
          <w:rFonts w:ascii="Arial" w:hAnsi="Arial"/>
          <w:sz w:val="20"/>
        </w:rPr>
        <w:t>alle</w:t>
      </w:r>
      <w:r>
        <w:rPr>
          <w:rFonts w:ascii="Arial" w:hAnsi="Arial"/>
          <w:spacing w:val="-7"/>
          <w:sz w:val="20"/>
        </w:rPr>
        <w:t> </w:t>
      </w:r>
      <w:r>
        <w:rPr>
          <w:rFonts w:ascii="Arial" w:hAnsi="Arial"/>
          <w:sz w:val="20"/>
        </w:rPr>
        <w:t>diverse</w:t>
      </w:r>
      <w:r>
        <w:rPr>
          <w:rFonts w:ascii="Arial" w:hAnsi="Arial"/>
          <w:spacing w:val="-7"/>
          <w:sz w:val="20"/>
        </w:rPr>
        <w:t> </w:t>
      </w:r>
      <w:r>
        <w:rPr>
          <w:rFonts w:ascii="Arial" w:hAnsi="Arial"/>
          <w:sz w:val="20"/>
        </w:rPr>
        <w:t>situazioni</w:t>
      </w:r>
      <w:r>
        <w:rPr>
          <w:rFonts w:ascii="Arial" w:hAnsi="Arial"/>
          <w:spacing w:val="-6"/>
          <w:sz w:val="20"/>
        </w:rPr>
        <w:t> </w:t>
      </w:r>
      <w:r>
        <w:rPr>
          <w:rFonts w:ascii="Arial" w:hAnsi="Arial"/>
          <w:sz w:val="20"/>
        </w:rPr>
        <w:t>di</w:t>
      </w:r>
      <w:r>
        <w:rPr>
          <w:rFonts w:ascii="Arial" w:hAnsi="Arial"/>
          <w:spacing w:val="-6"/>
          <w:sz w:val="20"/>
        </w:rPr>
        <w:t> </w:t>
      </w:r>
      <w:r>
        <w:rPr>
          <w:rFonts w:ascii="Arial" w:hAnsi="Arial"/>
          <w:sz w:val="20"/>
        </w:rPr>
        <w:t>gioco,</w:t>
      </w:r>
      <w:r>
        <w:rPr>
          <w:rFonts w:ascii="Arial" w:hAnsi="Arial"/>
          <w:spacing w:val="-6"/>
          <w:sz w:val="20"/>
        </w:rPr>
        <w:t> </w:t>
      </w:r>
      <w:r>
        <w:rPr>
          <w:rFonts w:ascii="Arial" w:hAnsi="Arial"/>
          <w:sz w:val="20"/>
        </w:rPr>
        <w:t>al</w:t>
      </w:r>
      <w:r>
        <w:rPr>
          <w:rFonts w:ascii="Arial" w:hAnsi="Arial"/>
          <w:spacing w:val="-6"/>
          <w:sz w:val="20"/>
        </w:rPr>
        <w:t> </w:t>
      </w:r>
      <w:r>
        <w:rPr>
          <w:rFonts w:ascii="Arial" w:hAnsi="Arial"/>
          <w:sz w:val="20"/>
        </w:rPr>
        <w:t>fine</w:t>
      </w:r>
      <w:r>
        <w:rPr>
          <w:rFonts w:ascii="Arial" w:hAnsi="Arial"/>
          <w:spacing w:val="-6"/>
          <w:sz w:val="20"/>
        </w:rPr>
        <w:t> </w:t>
      </w:r>
      <w:r>
        <w:rPr>
          <w:rFonts w:ascii="Arial" w:hAnsi="Arial"/>
          <w:sz w:val="20"/>
        </w:rPr>
        <w:t>di</w:t>
      </w:r>
      <w:r>
        <w:rPr>
          <w:rFonts w:ascii="Arial" w:hAnsi="Arial"/>
          <w:spacing w:val="-6"/>
          <w:sz w:val="20"/>
        </w:rPr>
        <w:t> </w:t>
      </w:r>
      <w:r>
        <w:rPr>
          <w:rFonts w:ascii="Arial" w:hAnsi="Arial"/>
          <w:sz w:val="20"/>
        </w:rPr>
        <w:t>garantire</w:t>
      </w:r>
      <w:r>
        <w:rPr>
          <w:rFonts w:ascii="Arial" w:hAnsi="Arial"/>
          <w:spacing w:val="-7"/>
          <w:sz w:val="20"/>
        </w:rPr>
        <w:t> </w:t>
      </w:r>
      <w:r>
        <w:rPr>
          <w:rFonts w:ascii="Arial" w:hAnsi="Arial"/>
          <w:sz w:val="20"/>
        </w:rPr>
        <w:t>la</w:t>
      </w:r>
      <w:r>
        <w:rPr>
          <w:rFonts w:ascii="Arial" w:hAnsi="Arial"/>
          <w:spacing w:val="-7"/>
          <w:sz w:val="20"/>
        </w:rPr>
        <w:t> </w:t>
      </w:r>
      <w:r>
        <w:rPr>
          <w:rFonts w:ascii="Arial" w:hAnsi="Arial"/>
          <w:sz w:val="20"/>
        </w:rPr>
        <w:t>migliore</w:t>
      </w:r>
      <w:r>
        <w:rPr>
          <w:rFonts w:ascii="Arial" w:hAnsi="Arial"/>
          <w:spacing w:val="-7"/>
          <w:sz w:val="20"/>
        </w:rPr>
        <w:t> </w:t>
      </w:r>
      <w:r>
        <w:rPr>
          <w:rFonts w:ascii="Arial" w:hAnsi="Arial"/>
          <w:sz w:val="20"/>
        </w:rPr>
        <w:t>efficacia valutativa, in modo particolare riguardo al tocco falloso di rete, la cui valutazione richiede una precisa scomposi- zione</w:t>
      </w:r>
      <w:r>
        <w:rPr>
          <w:rFonts w:ascii="Arial" w:hAnsi="Arial"/>
          <w:spacing w:val="-15"/>
          <w:sz w:val="20"/>
        </w:rPr>
        <w:t> </w:t>
      </w:r>
      <w:r>
        <w:rPr>
          <w:rFonts w:ascii="Arial" w:hAnsi="Arial"/>
          <w:sz w:val="20"/>
        </w:rPr>
        <w:t>delle</w:t>
      </w:r>
      <w:r>
        <w:rPr>
          <w:rFonts w:ascii="Arial" w:hAnsi="Arial"/>
          <w:spacing w:val="-15"/>
          <w:sz w:val="20"/>
        </w:rPr>
        <w:t> </w:t>
      </w:r>
      <w:r>
        <w:rPr>
          <w:rFonts w:ascii="Arial" w:hAnsi="Arial"/>
          <w:sz w:val="20"/>
        </w:rPr>
        <w:t>fasi</w:t>
      </w:r>
      <w:r>
        <w:rPr>
          <w:rFonts w:ascii="Arial" w:hAnsi="Arial"/>
          <w:spacing w:val="-14"/>
          <w:sz w:val="20"/>
        </w:rPr>
        <w:t> </w:t>
      </w:r>
      <w:r>
        <w:rPr>
          <w:rFonts w:ascii="Arial" w:hAnsi="Arial"/>
          <w:sz w:val="20"/>
        </w:rPr>
        <w:t>attentive</w:t>
      </w:r>
      <w:r>
        <w:rPr>
          <w:rFonts w:ascii="Arial" w:hAnsi="Arial"/>
          <w:spacing w:val="-15"/>
          <w:sz w:val="20"/>
        </w:rPr>
        <w:t> </w:t>
      </w:r>
      <w:r>
        <w:rPr>
          <w:rFonts w:ascii="Arial" w:hAnsi="Arial"/>
          <w:sz w:val="20"/>
        </w:rPr>
        <w:t>durante</w:t>
      </w:r>
      <w:r>
        <w:rPr>
          <w:rFonts w:ascii="Arial" w:hAnsi="Arial"/>
          <w:spacing w:val="-15"/>
          <w:sz w:val="20"/>
        </w:rPr>
        <w:t> </w:t>
      </w:r>
      <w:r>
        <w:rPr>
          <w:rFonts w:ascii="Arial" w:hAnsi="Arial"/>
          <w:sz w:val="20"/>
        </w:rPr>
        <w:t>l’azione</w:t>
      </w:r>
      <w:r>
        <w:rPr>
          <w:rFonts w:ascii="Arial" w:hAnsi="Arial"/>
          <w:spacing w:val="-15"/>
          <w:sz w:val="20"/>
        </w:rPr>
        <w:t> </w:t>
      </w:r>
      <w:r>
        <w:rPr>
          <w:rFonts w:ascii="Arial" w:hAnsi="Arial"/>
          <w:sz w:val="20"/>
        </w:rPr>
        <w:t>di</w:t>
      </w:r>
      <w:r>
        <w:rPr>
          <w:rFonts w:ascii="Arial" w:hAnsi="Arial"/>
          <w:spacing w:val="-14"/>
          <w:sz w:val="20"/>
        </w:rPr>
        <w:t> </w:t>
      </w:r>
      <w:r>
        <w:rPr>
          <w:rFonts w:ascii="Arial" w:hAnsi="Arial"/>
          <w:sz w:val="20"/>
        </w:rPr>
        <w:t>muro,</w:t>
      </w:r>
      <w:r>
        <w:rPr>
          <w:rFonts w:ascii="Arial" w:hAnsi="Arial"/>
          <w:spacing w:val="-14"/>
          <w:sz w:val="20"/>
        </w:rPr>
        <w:t> </w:t>
      </w:r>
      <w:r>
        <w:rPr>
          <w:rFonts w:ascii="Arial" w:hAnsi="Arial"/>
          <w:sz w:val="20"/>
        </w:rPr>
        <w:t>oltre</w:t>
      </w:r>
      <w:r>
        <w:rPr>
          <w:rFonts w:ascii="Arial" w:hAnsi="Arial"/>
          <w:spacing w:val="-15"/>
          <w:sz w:val="20"/>
        </w:rPr>
        <w:t> </w:t>
      </w:r>
      <w:r>
        <w:rPr>
          <w:rFonts w:ascii="Arial" w:hAnsi="Arial"/>
          <w:sz w:val="20"/>
        </w:rPr>
        <w:t>a</w:t>
      </w:r>
      <w:r>
        <w:rPr>
          <w:rFonts w:ascii="Arial" w:hAnsi="Arial"/>
          <w:spacing w:val="-15"/>
          <w:sz w:val="20"/>
        </w:rPr>
        <w:t> </w:t>
      </w:r>
      <w:r>
        <w:rPr>
          <w:rFonts w:ascii="Arial" w:hAnsi="Arial"/>
          <w:sz w:val="20"/>
        </w:rPr>
        <w:t>un’accurata</w:t>
      </w:r>
      <w:r>
        <w:rPr>
          <w:rFonts w:ascii="Arial" w:hAnsi="Arial"/>
          <w:spacing w:val="-14"/>
          <w:sz w:val="20"/>
        </w:rPr>
        <w:t> </w:t>
      </w:r>
      <w:r>
        <w:rPr>
          <w:rFonts w:ascii="Arial" w:hAnsi="Arial"/>
          <w:sz w:val="20"/>
        </w:rPr>
        <w:t>identificazione</w:t>
      </w:r>
      <w:r>
        <w:rPr>
          <w:rFonts w:ascii="Arial" w:hAnsi="Arial"/>
          <w:spacing w:val="-15"/>
          <w:sz w:val="20"/>
        </w:rPr>
        <w:t> </w:t>
      </w:r>
      <w:r>
        <w:rPr>
          <w:rFonts w:ascii="Arial" w:hAnsi="Arial"/>
          <w:sz w:val="20"/>
        </w:rPr>
        <w:t>dell’azione</w:t>
      </w:r>
      <w:r>
        <w:rPr>
          <w:rFonts w:ascii="Arial" w:hAnsi="Arial"/>
          <w:spacing w:val="-15"/>
          <w:sz w:val="20"/>
        </w:rPr>
        <w:t> </w:t>
      </w:r>
      <w:r>
        <w:rPr>
          <w:rFonts w:ascii="Arial" w:hAnsi="Arial"/>
          <w:sz w:val="20"/>
        </w:rPr>
        <w:t>dinamica</w:t>
      </w:r>
      <w:r>
        <w:rPr>
          <w:rFonts w:ascii="Arial" w:hAnsi="Arial"/>
          <w:spacing w:val="-15"/>
          <w:sz w:val="20"/>
        </w:rPr>
        <w:t> </w:t>
      </w:r>
      <w:r>
        <w:rPr>
          <w:rFonts w:ascii="Arial" w:hAnsi="Arial"/>
          <w:sz w:val="20"/>
        </w:rPr>
        <w:t>di</w:t>
      </w:r>
      <w:r>
        <w:rPr>
          <w:rFonts w:ascii="Arial" w:hAnsi="Arial"/>
          <w:spacing w:val="-14"/>
          <w:sz w:val="20"/>
        </w:rPr>
        <w:t> </w:t>
      </w:r>
      <w:r>
        <w:rPr>
          <w:rFonts w:ascii="Arial" w:hAnsi="Arial"/>
          <w:sz w:val="20"/>
        </w:rPr>
        <w:t>“</w:t>
      </w:r>
      <w:r>
        <w:rPr>
          <w:rFonts w:ascii="Arial" w:hAnsi="Arial"/>
          <w:i/>
          <w:sz w:val="20"/>
        </w:rPr>
        <w:t>giocare </w:t>
      </w:r>
      <w:r>
        <w:rPr>
          <w:rFonts w:ascii="Arial" w:hAnsi="Arial"/>
          <w:i/>
          <w:sz w:val="20"/>
        </w:rPr>
        <w:t>la palla</w:t>
      </w:r>
      <w:r>
        <w:rPr>
          <w:rFonts w:ascii="Arial" w:hAnsi="Arial"/>
          <w:sz w:val="20"/>
        </w:rPr>
        <w:t>” (come richiesto dalle Regole 11.3.1 e</w:t>
      </w:r>
      <w:r>
        <w:rPr>
          <w:rFonts w:ascii="Arial" w:hAnsi="Arial"/>
          <w:spacing w:val="-9"/>
          <w:sz w:val="20"/>
        </w:rPr>
        <w:t> </w:t>
      </w:r>
      <w:r>
        <w:rPr>
          <w:rFonts w:ascii="Arial" w:hAnsi="Arial"/>
          <w:sz w:val="20"/>
        </w:rPr>
        <w:t>11.4.4).</w:t>
      </w:r>
    </w:p>
    <w:p>
      <w:pPr>
        <w:pStyle w:val="ListParagraph"/>
        <w:numPr>
          <w:ilvl w:val="2"/>
          <w:numId w:val="21"/>
        </w:numPr>
        <w:tabs>
          <w:tab w:pos="1189" w:val="left" w:leader="none"/>
          <w:tab w:pos="1190" w:val="left" w:leader="none"/>
        </w:tabs>
        <w:spacing w:line="240" w:lineRule="auto" w:before="60" w:after="0"/>
        <w:ind w:left="1189" w:right="0" w:hanging="721"/>
        <w:jc w:val="left"/>
        <w:rPr>
          <w:rFonts w:ascii="Arial"/>
          <w:b/>
          <w:sz w:val="22"/>
        </w:rPr>
      </w:pPr>
      <w:r>
        <w:rPr>
          <w:rFonts w:ascii="Arial"/>
          <w:b/>
          <w:color w:val="002060"/>
          <w:sz w:val="22"/>
        </w:rPr>
        <w:t>SERVIZIO</w:t>
      </w:r>
    </w:p>
    <w:p>
      <w:pPr>
        <w:spacing w:line="276" w:lineRule="auto" w:before="97"/>
        <w:ind w:left="469" w:right="489" w:firstLine="0"/>
        <w:jc w:val="both"/>
        <w:rPr>
          <w:rFonts w:ascii="Arial" w:hAnsi="Arial"/>
          <w:sz w:val="20"/>
        </w:rPr>
      </w:pPr>
      <w:r>
        <w:rPr/>
        <w:drawing>
          <wp:anchor distT="0" distB="0" distL="0" distR="0" allowOverlap="1" layoutInCell="1" locked="0" behindDoc="1" simplePos="0" relativeHeight="198156288">
            <wp:simplePos x="0" y="0"/>
            <wp:positionH relativeFrom="page">
              <wp:posOffset>1677316</wp:posOffset>
            </wp:positionH>
            <wp:positionV relativeFrom="paragraph">
              <wp:posOffset>383254</wp:posOffset>
            </wp:positionV>
            <wp:extent cx="4088383" cy="5564744"/>
            <wp:effectExtent l="0" t="0" r="0" b="0"/>
            <wp:wrapNone/>
            <wp:docPr id="17" name="image3.jpeg"/>
            <wp:cNvGraphicFramePr>
              <a:graphicFrameLocks noChangeAspect="1"/>
            </wp:cNvGraphicFramePr>
            <a:graphic>
              <a:graphicData uri="http://schemas.openxmlformats.org/drawingml/2006/picture">
                <pic:pic>
                  <pic:nvPicPr>
                    <pic:cNvPr id="18" name="image3.jpeg"/>
                    <pic:cNvPicPr/>
                  </pic:nvPicPr>
                  <pic:blipFill>
                    <a:blip r:embed="rId115" cstate="print"/>
                    <a:stretch>
                      <a:fillRect/>
                    </a:stretch>
                  </pic:blipFill>
                  <pic:spPr>
                    <a:xfrm>
                      <a:off x="0" y="0"/>
                      <a:ext cx="4088383" cy="5564744"/>
                    </a:xfrm>
                    <a:prstGeom prst="rect">
                      <a:avLst/>
                    </a:prstGeom>
                  </pic:spPr>
                </pic:pic>
              </a:graphicData>
            </a:graphic>
          </wp:anchor>
        </w:drawing>
      </w:r>
      <w:r>
        <w:rPr>
          <w:rFonts w:ascii="Arial" w:hAnsi="Arial"/>
          <w:sz w:val="20"/>
        </w:rPr>
        <w:t>Relativamente al fondamentale del servizio il 2° arbitro ha ben poche competenze, che si limitano a ricevere l’in- formazione dal segnapunti sull’eventuale fallo di rotazione, che dovrà sanzionare una volta avvenuto il servizio.</w:t>
      </w:r>
    </w:p>
    <w:p>
      <w:pPr>
        <w:pStyle w:val="ListParagraph"/>
        <w:numPr>
          <w:ilvl w:val="2"/>
          <w:numId w:val="21"/>
        </w:numPr>
        <w:tabs>
          <w:tab w:pos="1189" w:val="left" w:leader="none"/>
          <w:tab w:pos="1190" w:val="left" w:leader="none"/>
        </w:tabs>
        <w:spacing w:line="240" w:lineRule="auto" w:before="61" w:after="0"/>
        <w:ind w:left="1189" w:right="0" w:hanging="721"/>
        <w:jc w:val="left"/>
        <w:rPr>
          <w:rFonts w:ascii="Arial"/>
          <w:b/>
          <w:sz w:val="22"/>
        </w:rPr>
      </w:pPr>
      <w:r>
        <w:rPr>
          <w:rFonts w:ascii="Arial"/>
          <w:b/>
          <w:color w:val="002060"/>
          <w:sz w:val="22"/>
        </w:rPr>
        <w:t>RICEZIONE</w:t>
      </w:r>
    </w:p>
    <w:p>
      <w:pPr>
        <w:spacing w:line="276" w:lineRule="auto" w:before="97"/>
        <w:ind w:left="469" w:right="488" w:firstLine="0"/>
        <w:jc w:val="both"/>
        <w:rPr>
          <w:rFonts w:ascii="Arial" w:hAnsi="Arial"/>
          <w:sz w:val="20"/>
        </w:rPr>
      </w:pPr>
      <w:r>
        <w:rPr>
          <w:rFonts w:ascii="Arial" w:hAnsi="Arial"/>
          <w:sz w:val="20"/>
        </w:rPr>
        <w:t>La</w:t>
      </w:r>
      <w:r>
        <w:rPr>
          <w:rFonts w:ascii="Arial" w:hAnsi="Arial"/>
          <w:spacing w:val="-13"/>
          <w:sz w:val="20"/>
        </w:rPr>
        <w:t> </w:t>
      </w:r>
      <w:r>
        <w:rPr>
          <w:rFonts w:ascii="Arial" w:hAnsi="Arial"/>
          <w:sz w:val="20"/>
        </w:rPr>
        <w:t>funzione</w:t>
      </w:r>
      <w:r>
        <w:rPr>
          <w:rFonts w:ascii="Arial" w:hAnsi="Arial"/>
          <w:spacing w:val="-13"/>
          <w:sz w:val="20"/>
        </w:rPr>
        <w:t> </w:t>
      </w:r>
      <w:r>
        <w:rPr>
          <w:rFonts w:ascii="Arial" w:hAnsi="Arial"/>
          <w:sz w:val="20"/>
        </w:rPr>
        <w:t>del</w:t>
      </w:r>
      <w:r>
        <w:rPr>
          <w:rFonts w:ascii="Arial" w:hAnsi="Arial"/>
          <w:spacing w:val="-12"/>
          <w:sz w:val="20"/>
        </w:rPr>
        <w:t> </w:t>
      </w:r>
      <w:r>
        <w:rPr>
          <w:rFonts w:ascii="Arial" w:hAnsi="Arial"/>
          <w:sz w:val="20"/>
        </w:rPr>
        <w:t>2°</w:t>
      </w:r>
      <w:r>
        <w:rPr>
          <w:rFonts w:ascii="Arial" w:hAnsi="Arial"/>
          <w:spacing w:val="-13"/>
          <w:sz w:val="20"/>
        </w:rPr>
        <w:t> </w:t>
      </w:r>
      <w:r>
        <w:rPr>
          <w:rFonts w:ascii="Arial" w:hAnsi="Arial"/>
          <w:sz w:val="20"/>
        </w:rPr>
        <w:t>arbitro</w:t>
      </w:r>
      <w:r>
        <w:rPr>
          <w:rFonts w:ascii="Arial" w:hAnsi="Arial"/>
          <w:spacing w:val="-12"/>
          <w:sz w:val="20"/>
        </w:rPr>
        <w:t> </w:t>
      </w:r>
      <w:r>
        <w:rPr>
          <w:rFonts w:ascii="Arial" w:hAnsi="Arial"/>
          <w:sz w:val="20"/>
        </w:rPr>
        <w:t>è</w:t>
      </w:r>
      <w:r>
        <w:rPr>
          <w:rFonts w:ascii="Arial" w:hAnsi="Arial"/>
          <w:spacing w:val="-13"/>
          <w:sz w:val="20"/>
        </w:rPr>
        <w:t> </w:t>
      </w:r>
      <w:r>
        <w:rPr>
          <w:rFonts w:ascii="Arial" w:hAnsi="Arial"/>
          <w:sz w:val="20"/>
        </w:rPr>
        <w:t>finalizzata</w:t>
      </w:r>
      <w:r>
        <w:rPr>
          <w:rFonts w:ascii="Arial" w:hAnsi="Arial"/>
          <w:spacing w:val="-12"/>
          <w:sz w:val="20"/>
        </w:rPr>
        <w:t> </w:t>
      </w:r>
      <w:r>
        <w:rPr>
          <w:rFonts w:ascii="Arial" w:hAnsi="Arial"/>
          <w:sz w:val="20"/>
        </w:rPr>
        <w:t>a</w:t>
      </w:r>
      <w:r>
        <w:rPr>
          <w:rFonts w:ascii="Arial" w:hAnsi="Arial"/>
          <w:spacing w:val="-13"/>
          <w:sz w:val="20"/>
        </w:rPr>
        <w:t> </w:t>
      </w:r>
      <w:r>
        <w:rPr>
          <w:rFonts w:ascii="Arial" w:hAnsi="Arial"/>
          <w:sz w:val="20"/>
        </w:rPr>
        <w:t>verificare,</w:t>
      </w:r>
      <w:r>
        <w:rPr>
          <w:rFonts w:ascii="Arial" w:hAnsi="Arial"/>
          <w:spacing w:val="-13"/>
          <w:sz w:val="20"/>
        </w:rPr>
        <w:t> </w:t>
      </w:r>
      <w:r>
        <w:rPr>
          <w:rFonts w:ascii="Arial" w:hAnsi="Arial"/>
          <w:sz w:val="20"/>
        </w:rPr>
        <w:t>al</w:t>
      </w:r>
      <w:r>
        <w:rPr>
          <w:rFonts w:ascii="Arial" w:hAnsi="Arial"/>
          <w:spacing w:val="-12"/>
          <w:sz w:val="20"/>
        </w:rPr>
        <w:t> </w:t>
      </w:r>
      <w:r>
        <w:rPr>
          <w:rFonts w:ascii="Arial" w:hAnsi="Arial"/>
          <w:sz w:val="20"/>
        </w:rPr>
        <w:t>momento</w:t>
      </w:r>
      <w:r>
        <w:rPr>
          <w:rFonts w:ascii="Arial" w:hAnsi="Arial"/>
          <w:spacing w:val="-13"/>
          <w:sz w:val="20"/>
        </w:rPr>
        <w:t> </w:t>
      </w:r>
      <w:r>
        <w:rPr>
          <w:rFonts w:ascii="Arial" w:hAnsi="Arial"/>
          <w:b/>
          <w:sz w:val="20"/>
        </w:rPr>
        <w:t>esatto</w:t>
      </w:r>
      <w:r>
        <w:rPr>
          <w:rFonts w:ascii="Arial" w:hAnsi="Arial"/>
          <w:b/>
          <w:spacing w:val="-13"/>
          <w:sz w:val="20"/>
        </w:rPr>
        <w:t> </w:t>
      </w:r>
      <w:r>
        <w:rPr>
          <w:rFonts w:ascii="Arial" w:hAnsi="Arial"/>
          <w:sz w:val="20"/>
        </w:rPr>
        <w:t>del</w:t>
      </w:r>
      <w:r>
        <w:rPr>
          <w:rFonts w:ascii="Arial" w:hAnsi="Arial"/>
          <w:spacing w:val="-13"/>
          <w:sz w:val="20"/>
        </w:rPr>
        <w:t> </w:t>
      </w:r>
      <w:r>
        <w:rPr>
          <w:rFonts w:ascii="Arial" w:hAnsi="Arial"/>
          <w:sz w:val="20"/>
        </w:rPr>
        <w:t>colpo</w:t>
      </w:r>
      <w:r>
        <w:rPr>
          <w:rFonts w:ascii="Arial" w:hAnsi="Arial"/>
          <w:spacing w:val="-12"/>
          <w:sz w:val="20"/>
        </w:rPr>
        <w:t> </w:t>
      </w:r>
      <w:r>
        <w:rPr>
          <w:rFonts w:ascii="Arial" w:hAnsi="Arial"/>
          <w:sz w:val="20"/>
        </w:rPr>
        <w:t>di</w:t>
      </w:r>
      <w:r>
        <w:rPr>
          <w:rFonts w:ascii="Arial" w:hAnsi="Arial"/>
          <w:spacing w:val="-13"/>
          <w:sz w:val="20"/>
        </w:rPr>
        <w:t> </w:t>
      </w:r>
      <w:r>
        <w:rPr>
          <w:rFonts w:ascii="Arial" w:hAnsi="Arial"/>
          <w:sz w:val="20"/>
        </w:rPr>
        <w:t>servizio,</w:t>
      </w:r>
      <w:r>
        <w:rPr>
          <w:rFonts w:ascii="Arial" w:hAnsi="Arial"/>
          <w:spacing w:val="-13"/>
          <w:sz w:val="20"/>
        </w:rPr>
        <w:t> </w:t>
      </w:r>
      <w:r>
        <w:rPr>
          <w:rFonts w:ascii="Arial" w:hAnsi="Arial"/>
          <w:sz w:val="20"/>
        </w:rPr>
        <w:t>la</w:t>
      </w:r>
      <w:r>
        <w:rPr>
          <w:rFonts w:ascii="Arial" w:hAnsi="Arial"/>
          <w:spacing w:val="-12"/>
          <w:sz w:val="20"/>
        </w:rPr>
        <w:t> </w:t>
      </w:r>
      <w:r>
        <w:rPr>
          <w:rFonts w:ascii="Arial" w:hAnsi="Arial"/>
          <w:sz w:val="20"/>
        </w:rPr>
        <w:t>posizione</w:t>
      </w:r>
      <w:r>
        <w:rPr>
          <w:rFonts w:ascii="Arial" w:hAnsi="Arial"/>
          <w:spacing w:val="-13"/>
          <w:sz w:val="20"/>
        </w:rPr>
        <w:t> </w:t>
      </w:r>
      <w:r>
        <w:rPr>
          <w:rFonts w:ascii="Arial" w:hAnsi="Arial"/>
          <w:sz w:val="20"/>
        </w:rPr>
        <w:t>dei</w:t>
      </w:r>
      <w:r>
        <w:rPr>
          <w:rFonts w:ascii="Arial" w:hAnsi="Arial"/>
          <w:spacing w:val="-12"/>
          <w:sz w:val="20"/>
        </w:rPr>
        <w:t> </w:t>
      </w:r>
      <w:r>
        <w:rPr>
          <w:rFonts w:ascii="Arial" w:hAnsi="Arial"/>
          <w:sz w:val="20"/>
        </w:rPr>
        <w:t>giocatori in campo della squadra in</w:t>
      </w:r>
      <w:r>
        <w:rPr>
          <w:rFonts w:ascii="Arial" w:hAnsi="Arial"/>
          <w:spacing w:val="-6"/>
          <w:sz w:val="20"/>
        </w:rPr>
        <w:t> </w:t>
      </w:r>
      <w:r>
        <w:rPr>
          <w:rFonts w:ascii="Arial" w:hAnsi="Arial"/>
          <w:sz w:val="20"/>
        </w:rPr>
        <w:t>ricezione.</w:t>
      </w:r>
    </w:p>
    <w:p>
      <w:pPr>
        <w:spacing w:line="276" w:lineRule="auto" w:before="62"/>
        <w:ind w:left="469" w:right="488" w:firstLine="0"/>
        <w:jc w:val="both"/>
        <w:rPr>
          <w:rFonts w:ascii="Arial" w:hAnsi="Arial"/>
          <w:sz w:val="20"/>
        </w:rPr>
      </w:pPr>
      <w:r>
        <w:rPr>
          <w:rFonts w:ascii="Arial" w:hAnsi="Arial"/>
          <w:sz w:val="20"/>
        </w:rPr>
        <w:t>Il</w:t>
      </w:r>
      <w:r>
        <w:rPr>
          <w:rFonts w:ascii="Arial" w:hAnsi="Arial"/>
          <w:spacing w:val="-13"/>
          <w:sz w:val="20"/>
        </w:rPr>
        <w:t> </w:t>
      </w:r>
      <w:r>
        <w:rPr>
          <w:rFonts w:ascii="Arial" w:hAnsi="Arial"/>
          <w:sz w:val="20"/>
        </w:rPr>
        <w:t>2°</w:t>
      </w:r>
      <w:r>
        <w:rPr>
          <w:rFonts w:ascii="Arial" w:hAnsi="Arial"/>
          <w:spacing w:val="-13"/>
          <w:sz w:val="20"/>
        </w:rPr>
        <w:t> </w:t>
      </w:r>
      <w:r>
        <w:rPr>
          <w:rFonts w:ascii="Arial" w:hAnsi="Arial"/>
          <w:sz w:val="20"/>
        </w:rPr>
        <w:t>arbitro</w:t>
      </w:r>
      <w:r>
        <w:rPr>
          <w:rFonts w:ascii="Arial" w:hAnsi="Arial"/>
          <w:spacing w:val="-13"/>
          <w:sz w:val="20"/>
        </w:rPr>
        <w:t> </w:t>
      </w:r>
      <w:r>
        <w:rPr>
          <w:rFonts w:ascii="Arial" w:hAnsi="Arial"/>
          <w:sz w:val="20"/>
        </w:rPr>
        <w:t>deve</w:t>
      </w:r>
      <w:r>
        <w:rPr>
          <w:rFonts w:ascii="Arial" w:hAnsi="Arial"/>
          <w:spacing w:val="-13"/>
          <w:sz w:val="20"/>
        </w:rPr>
        <w:t> </w:t>
      </w:r>
      <w:r>
        <w:rPr>
          <w:rFonts w:ascii="Arial" w:hAnsi="Arial"/>
          <w:sz w:val="20"/>
        </w:rPr>
        <w:t>identificare</w:t>
      </w:r>
      <w:r>
        <w:rPr>
          <w:rFonts w:ascii="Arial" w:hAnsi="Arial"/>
          <w:spacing w:val="-13"/>
          <w:sz w:val="20"/>
        </w:rPr>
        <w:t> </w:t>
      </w:r>
      <w:r>
        <w:rPr>
          <w:rFonts w:ascii="Arial" w:hAnsi="Arial"/>
          <w:sz w:val="20"/>
        </w:rPr>
        <w:t>l’esatto</w:t>
      </w:r>
      <w:r>
        <w:rPr>
          <w:rFonts w:ascii="Arial" w:hAnsi="Arial"/>
          <w:spacing w:val="-14"/>
          <w:sz w:val="20"/>
        </w:rPr>
        <w:t> </w:t>
      </w:r>
      <w:r>
        <w:rPr>
          <w:rFonts w:ascii="Arial" w:hAnsi="Arial"/>
          <w:sz w:val="20"/>
        </w:rPr>
        <w:t>momento</w:t>
      </w:r>
      <w:r>
        <w:rPr>
          <w:rFonts w:ascii="Arial" w:hAnsi="Arial"/>
          <w:spacing w:val="-14"/>
          <w:sz w:val="20"/>
        </w:rPr>
        <w:t> </w:t>
      </w:r>
      <w:r>
        <w:rPr>
          <w:rFonts w:ascii="Arial" w:hAnsi="Arial"/>
          <w:sz w:val="20"/>
        </w:rPr>
        <w:t>del</w:t>
      </w:r>
      <w:r>
        <w:rPr>
          <w:rFonts w:ascii="Arial" w:hAnsi="Arial"/>
          <w:spacing w:val="-11"/>
          <w:sz w:val="20"/>
        </w:rPr>
        <w:t> </w:t>
      </w:r>
      <w:r>
        <w:rPr>
          <w:rFonts w:ascii="Arial" w:hAnsi="Arial"/>
          <w:sz w:val="20"/>
        </w:rPr>
        <w:t>colpo</w:t>
      </w:r>
      <w:r>
        <w:rPr>
          <w:rFonts w:ascii="Arial" w:hAnsi="Arial"/>
          <w:spacing w:val="-13"/>
          <w:sz w:val="20"/>
        </w:rPr>
        <w:t> </w:t>
      </w:r>
      <w:r>
        <w:rPr>
          <w:rFonts w:ascii="Arial" w:hAnsi="Arial"/>
          <w:sz w:val="20"/>
        </w:rPr>
        <w:t>di</w:t>
      </w:r>
      <w:r>
        <w:rPr>
          <w:rFonts w:ascii="Arial" w:hAnsi="Arial"/>
          <w:spacing w:val="-13"/>
          <w:sz w:val="20"/>
        </w:rPr>
        <w:t> </w:t>
      </w:r>
      <w:r>
        <w:rPr>
          <w:rFonts w:ascii="Arial" w:hAnsi="Arial"/>
          <w:sz w:val="20"/>
        </w:rPr>
        <w:t>servizio</w:t>
      </w:r>
      <w:r>
        <w:rPr>
          <w:rFonts w:ascii="Arial" w:hAnsi="Arial"/>
          <w:spacing w:val="-13"/>
          <w:sz w:val="20"/>
        </w:rPr>
        <w:t> </w:t>
      </w:r>
      <w:r>
        <w:rPr>
          <w:rFonts w:ascii="Arial" w:hAnsi="Arial"/>
          <w:sz w:val="20"/>
        </w:rPr>
        <w:t>attraverso</w:t>
      </w:r>
      <w:r>
        <w:rPr>
          <w:rFonts w:ascii="Arial" w:hAnsi="Arial"/>
          <w:spacing w:val="-13"/>
          <w:sz w:val="20"/>
        </w:rPr>
        <w:t> </w:t>
      </w:r>
      <w:r>
        <w:rPr>
          <w:rFonts w:ascii="Arial" w:hAnsi="Arial"/>
          <w:sz w:val="20"/>
        </w:rPr>
        <w:t>la</w:t>
      </w:r>
      <w:r>
        <w:rPr>
          <w:rFonts w:ascii="Arial" w:hAnsi="Arial"/>
          <w:spacing w:val="-13"/>
          <w:sz w:val="20"/>
        </w:rPr>
        <w:t> </w:t>
      </w:r>
      <w:r>
        <w:rPr>
          <w:rFonts w:ascii="Arial" w:hAnsi="Arial"/>
          <w:sz w:val="20"/>
        </w:rPr>
        <w:t>percezione</w:t>
      </w:r>
      <w:r>
        <w:rPr>
          <w:rFonts w:ascii="Arial" w:hAnsi="Arial"/>
          <w:spacing w:val="-14"/>
          <w:sz w:val="20"/>
        </w:rPr>
        <w:t> </w:t>
      </w:r>
      <w:r>
        <w:rPr>
          <w:rFonts w:ascii="Arial" w:hAnsi="Arial"/>
          <w:sz w:val="20"/>
        </w:rPr>
        <w:t>del</w:t>
      </w:r>
      <w:r>
        <w:rPr>
          <w:rFonts w:ascii="Arial" w:hAnsi="Arial"/>
          <w:spacing w:val="-12"/>
          <w:sz w:val="20"/>
        </w:rPr>
        <w:t> </w:t>
      </w:r>
      <w:r>
        <w:rPr>
          <w:rFonts w:ascii="Arial" w:hAnsi="Arial"/>
          <w:sz w:val="20"/>
        </w:rPr>
        <w:t>giocatore</w:t>
      </w:r>
      <w:r>
        <w:rPr>
          <w:rFonts w:ascii="Arial" w:hAnsi="Arial"/>
          <w:spacing w:val="-13"/>
          <w:sz w:val="20"/>
        </w:rPr>
        <w:t> </w:t>
      </w:r>
      <w:r>
        <w:rPr>
          <w:rFonts w:ascii="Arial" w:hAnsi="Arial"/>
          <w:sz w:val="20"/>
        </w:rPr>
        <w:t>al</w:t>
      </w:r>
      <w:r>
        <w:rPr>
          <w:rFonts w:ascii="Arial" w:hAnsi="Arial"/>
          <w:spacing w:val="-13"/>
          <w:sz w:val="20"/>
        </w:rPr>
        <w:t> </w:t>
      </w:r>
      <w:r>
        <w:rPr>
          <w:rFonts w:ascii="Arial" w:hAnsi="Arial"/>
          <w:sz w:val="20"/>
        </w:rPr>
        <w:t>servizio, la cui immagine non deve essere focalizzata ma rilevata con la </w:t>
      </w:r>
      <w:r>
        <w:rPr>
          <w:rFonts w:ascii="Arial" w:hAnsi="Arial"/>
          <w:b/>
          <w:sz w:val="20"/>
        </w:rPr>
        <w:t>visione periferica</w:t>
      </w:r>
      <w:r>
        <w:rPr>
          <w:rFonts w:ascii="Arial" w:hAnsi="Arial"/>
          <w:sz w:val="20"/>
        </w:rPr>
        <w:t>; in nessun caso l’arbitro dovrà affidarsi all’udito per determinare tale</w:t>
      </w:r>
      <w:r>
        <w:rPr>
          <w:rFonts w:ascii="Arial" w:hAnsi="Arial"/>
          <w:spacing w:val="-7"/>
          <w:sz w:val="20"/>
        </w:rPr>
        <w:t> </w:t>
      </w:r>
      <w:r>
        <w:rPr>
          <w:rFonts w:ascii="Arial" w:hAnsi="Arial"/>
          <w:sz w:val="20"/>
        </w:rPr>
        <w:t>momento.</w:t>
      </w:r>
    </w:p>
    <w:p>
      <w:pPr>
        <w:pStyle w:val="ListParagraph"/>
        <w:numPr>
          <w:ilvl w:val="3"/>
          <w:numId w:val="21"/>
        </w:numPr>
        <w:tabs>
          <w:tab w:pos="1332" w:val="left" w:leader="none"/>
        </w:tabs>
        <w:spacing w:line="240" w:lineRule="auto" w:before="56" w:after="0"/>
        <w:ind w:left="1331" w:right="0" w:hanging="863"/>
        <w:jc w:val="both"/>
        <w:rPr>
          <w:rFonts w:ascii="Arial" w:hAnsi="Arial"/>
          <w:b/>
          <w:sz w:val="20"/>
        </w:rPr>
      </w:pPr>
      <w:r>
        <w:rPr>
          <w:rFonts w:ascii="Arial" w:hAnsi="Arial"/>
          <w:b/>
          <w:sz w:val="20"/>
        </w:rPr>
        <w:t>Le posizioni del 2°</w:t>
      </w:r>
      <w:r>
        <w:rPr>
          <w:rFonts w:ascii="Arial" w:hAnsi="Arial"/>
          <w:b/>
          <w:spacing w:val="-4"/>
          <w:sz w:val="20"/>
        </w:rPr>
        <w:t> </w:t>
      </w:r>
      <w:r>
        <w:rPr>
          <w:rFonts w:ascii="Arial" w:hAnsi="Arial"/>
          <w:b/>
          <w:sz w:val="20"/>
        </w:rPr>
        <w:t>arbitro</w:t>
      </w:r>
    </w:p>
    <w:p>
      <w:pPr>
        <w:spacing w:before="96"/>
        <w:ind w:left="469" w:right="0" w:firstLine="0"/>
        <w:jc w:val="both"/>
        <w:rPr>
          <w:rFonts w:ascii="Arial" w:hAnsi="Arial"/>
          <w:sz w:val="20"/>
        </w:rPr>
      </w:pPr>
      <w:r>
        <w:rPr>
          <w:rFonts w:ascii="Arial" w:hAnsi="Arial"/>
          <w:sz w:val="20"/>
        </w:rPr>
        <w:t>Nella fase iniziale di ogni azione di gioco, il 2° arbitro si deve posizionare da lato della squadra in ricezione:</w:t>
      </w:r>
    </w:p>
    <w:p>
      <w:pPr>
        <w:pStyle w:val="ListParagraph"/>
        <w:numPr>
          <w:ilvl w:val="1"/>
          <w:numId w:val="15"/>
        </w:numPr>
        <w:tabs>
          <w:tab w:pos="754" w:val="left" w:leader="none"/>
        </w:tabs>
        <w:spacing w:line="273" w:lineRule="auto" w:before="98" w:after="0"/>
        <w:ind w:left="753" w:right="486" w:hanging="284"/>
        <w:jc w:val="both"/>
        <w:rPr>
          <w:rFonts w:ascii="Symbol" w:hAnsi="Symbol"/>
          <w:sz w:val="20"/>
        </w:rPr>
      </w:pPr>
      <w:r>
        <w:rPr>
          <w:rFonts w:ascii="Arial" w:hAnsi="Arial"/>
          <w:sz w:val="20"/>
          <w:u w:val="single"/>
        </w:rPr>
        <w:t>ad una distanza di circa 1 m dall’ideale prolungamento della linea centrale</w:t>
      </w:r>
      <w:r>
        <w:rPr>
          <w:rFonts w:ascii="Arial" w:hAnsi="Arial"/>
          <w:sz w:val="20"/>
        </w:rPr>
        <w:t> verso il fondo campo (la lunghezza di un braccio) in caso di servizio flottante, </w:t>
      </w:r>
      <w:r>
        <w:rPr>
          <w:rFonts w:ascii="Arial" w:hAnsi="Arial"/>
          <w:sz w:val="20"/>
          <w:u w:val="single"/>
        </w:rPr>
        <w:t>oppure tendenzialmente più spostato verso la linea d’attacco</w:t>
      </w:r>
      <w:r>
        <w:rPr>
          <w:rFonts w:ascii="Arial" w:hAnsi="Arial"/>
          <w:sz w:val="20"/>
        </w:rPr>
        <w:t> se il servizio</w:t>
      </w:r>
      <w:r>
        <w:rPr>
          <w:rFonts w:ascii="Arial" w:hAnsi="Arial"/>
          <w:spacing w:val="-3"/>
          <w:sz w:val="20"/>
        </w:rPr>
        <w:t> </w:t>
      </w:r>
      <w:r>
        <w:rPr>
          <w:rFonts w:ascii="Arial" w:hAnsi="Arial"/>
          <w:sz w:val="20"/>
        </w:rPr>
        <w:t>avviene</w:t>
      </w:r>
      <w:r>
        <w:rPr>
          <w:rFonts w:ascii="Arial" w:hAnsi="Arial"/>
          <w:spacing w:val="-3"/>
          <w:sz w:val="20"/>
        </w:rPr>
        <w:t> </w:t>
      </w:r>
      <w:r>
        <w:rPr>
          <w:rFonts w:ascii="Arial" w:hAnsi="Arial"/>
          <w:sz w:val="20"/>
        </w:rPr>
        <w:t>in</w:t>
      </w:r>
      <w:r>
        <w:rPr>
          <w:rFonts w:ascii="Arial" w:hAnsi="Arial"/>
          <w:spacing w:val="-3"/>
          <w:sz w:val="20"/>
        </w:rPr>
        <w:t> </w:t>
      </w:r>
      <w:r>
        <w:rPr>
          <w:rFonts w:ascii="Arial" w:hAnsi="Arial"/>
          <w:sz w:val="20"/>
        </w:rPr>
        <w:t>salto</w:t>
      </w:r>
      <w:r>
        <w:rPr>
          <w:rFonts w:ascii="Arial" w:hAnsi="Arial"/>
          <w:spacing w:val="-2"/>
          <w:sz w:val="20"/>
        </w:rPr>
        <w:t> </w:t>
      </w:r>
      <w:r>
        <w:rPr>
          <w:rFonts w:ascii="Arial" w:hAnsi="Arial"/>
          <w:sz w:val="20"/>
        </w:rPr>
        <w:t>e,</w:t>
      </w:r>
      <w:r>
        <w:rPr>
          <w:rFonts w:ascii="Arial" w:hAnsi="Arial"/>
          <w:spacing w:val="-3"/>
          <w:sz w:val="20"/>
        </w:rPr>
        <w:t> </w:t>
      </w:r>
      <w:r>
        <w:rPr>
          <w:rFonts w:ascii="Arial" w:hAnsi="Arial"/>
          <w:sz w:val="20"/>
        </w:rPr>
        <w:t>presumibilmente,</w:t>
      </w:r>
      <w:r>
        <w:rPr>
          <w:rFonts w:ascii="Arial" w:hAnsi="Arial"/>
          <w:spacing w:val="-3"/>
          <w:sz w:val="20"/>
        </w:rPr>
        <w:t> </w:t>
      </w:r>
      <w:r>
        <w:rPr>
          <w:rFonts w:ascii="Arial" w:hAnsi="Arial"/>
          <w:sz w:val="20"/>
        </w:rPr>
        <w:t>con</w:t>
      </w:r>
      <w:r>
        <w:rPr>
          <w:rFonts w:ascii="Arial" w:hAnsi="Arial"/>
          <w:spacing w:val="-2"/>
          <w:sz w:val="20"/>
        </w:rPr>
        <w:t> </w:t>
      </w:r>
      <w:r>
        <w:rPr>
          <w:rFonts w:ascii="Arial" w:hAnsi="Arial"/>
          <w:sz w:val="20"/>
        </w:rPr>
        <w:t>la</w:t>
      </w:r>
      <w:r>
        <w:rPr>
          <w:rFonts w:ascii="Arial" w:hAnsi="Arial"/>
          <w:spacing w:val="-3"/>
          <w:sz w:val="20"/>
        </w:rPr>
        <w:t> </w:t>
      </w:r>
      <w:r>
        <w:rPr>
          <w:rFonts w:ascii="Arial" w:hAnsi="Arial"/>
          <w:sz w:val="20"/>
        </w:rPr>
        <w:t>traiettoria</w:t>
      </w:r>
      <w:r>
        <w:rPr>
          <w:rFonts w:ascii="Arial" w:hAnsi="Arial"/>
          <w:spacing w:val="-3"/>
          <w:sz w:val="20"/>
        </w:rPr>
        <w:t> </w:t>
      </w:r>
      <w:r>
        <w:rPr>
          <w:rFonts w:ascii="Arial" w:hAnsi="Arial"/>
          <w:sz w:val="20"/>
        </w:rPr>
        <w:t>della</w:t>
      </w:r>
      <w:r>
        <w:rPr>
          <w:rFonts w:ascii="Arial" w:hAnsi="Arial"/>
          <w:spacing w:val="-2"/>
          <w:sz w:val="20"/>
        </w:rPr>
        <w:t> </w:t>
      </w:r>
      <w:r>
        <w:rPr>
          <w:rFonts w:ascii="Arial" w:hAnsi="Arial"/>
          <w:sz w:val="20"/>
        </w:rPr>
        <w:t>palla</w:t>
      </w:r>
      <w:r>
        <w:rPr>
          <w:rFonts w:ascii="Arial" w:hAnsi="Arial"/>
          <w:spacing w:val="-3"/>
          <w:sz w:val="20"/>
        </w:rPr>
        <w:t> </w:t>
      </w:r>
      <w:r>
        <w:rPr>
          <w:rFonts w:ascii="Arial" w:hAnsi="Arial"/>
          <w:sz w:val="20"/>
        </w:rPr>
        <w:t>di</w:t>
      </w:r>
      <w:r>
        <w:rPr>
          <w:rFonts w:ascii="Arial" w:hAnsi="Arial"/>
          <w:spacing w:val="-3"/>
          <w:sz w:val="20"/>
        </w:rPr>
        <w:t> </w:t>
      </w:r>
      <w:r>
        <w:rPr>
          <w:rFonts w:ascii="Arial" w:hAnsi="Arial"/>
          <w:sz w:val="20"/>
        </w:rPr>
        <w:t>servizio</w:t>
      </w:r>
      <w:r>
        <w:rPr>
          <w:rFonts w:ascii="Arial" w:hAnsi="Arial"/>
          <w:spacing w:val="-2"/>
          <w:sz w:val="20"/>
        </w:rPr>
        <w:t> </w:t>
      </w:r>
      <w:r>
        <w:rPr>
          <w:rFonts w:ascii="Arial" w:hAnsi="Arial"/>
          <w:sz w:val="20"/>
        </w:rPr>
        <w:t>verso</w:t>
      </w:r>
      <w:r>
        <w:rPr>
          <w:rFonts w:ascii="Arial" w:hAnsi="Arial"/>
          <w:spacing w:val="-3"/>
          <w:sz w:val="20"/>
        </w:rPr>
        <w:t> </w:t>
      </w:r>
      <w:r>
        <w:rPr>
          <w:rFonts w:ascii="Arial" w:hAnsi="Arial"/>
          <w:sz w:val="20"/>
        </w:rPr>
        <w:t>la</w:t>
      </w:r>
      <w:r>
        <w:rPr>
          <w:rFonts w:ascii="Arial" w:hAnsi="Arial"/>
          <w:spacing w:val="-3"/>
          <w:sz w:val="20"/>
        </w:rPr>
        <w:t> </w:t>
      </w:r>
      <w:r>
        <w:rPr>
          <w:rFonts w:ascii="Arial" w:hAnsi="Arial"/>
          <w:sz w:val="20"/>
        </w:rPr>
        <w:t>linea</w:t>
      </w:r>
      <w:r>
        <w:rPr>
          <w:rFonts w:ascii="Arial" w:hAnsi="Arial"/>
          <w:spacing w:val="-2"/>
          <w:sz w:val="20"/>
        </w:rPr>
        <w:t> </w:t>
      </w:r>
      <w:r>
        <w:rPr>
          <w:rFonts w:ascii="Arial" w:hAnsi="Arial"/>
          <w:sz w:val="20"/>
        </w:rPr>
        <w:t>di</w:t>
      </w:r>
      <w:r>
        <w:rPr>
          <w:rFonts w:ascii="Arial" w:hAnsi="Arial"/>
          <w:spacing w:val="-3"/>
          <w:sz w:val="20"/>
        </w:rPr>
        <w:t> </w:t>
      </w:r>
      <w:r>
        <w:rPr>
          <w:rFonts w:ascii="Arial" w:hAnsi="Arial"/>
          <w:sz w:val="20"/>
        </w:rPr>
        <w:t>fondo.</w:t>
      </w:r>
      <w:r>
        <w:rPr>
          <w:rFonts w:ascii="Arial" w:hAnsi="Arial"/>
          <w:spacing w:val="-3"/>
          <w:sz w:val="20"/>
        </w:rPr>
        <w:t> </w:t>
      </w:r>
      <w:r>
        <w:rPr>
          <w:rFonts w:ascii="Arial" w:hAnsi="Arial"/>
          <w:sz w:val="20"/>
        </w:rPr>
        <w:t>Tale posizione</w:t>
      </w:r>
      <w:r>
        <w:rPr>
          <w:rFonts w:ascii="Arial" w:hAnsi="Arial"/>
          <w:spacing w:val="-4"/>
          <w:sz w:val="20"/>
        </w:rPr>
        <w:t> </w:t>
      </w:r>
      <w:r>
        <w:rPr>
          <w:rFonts w:ascii="Arial" w:hAnsi="Arial"/>
          <w:sz w:val="20"/>
        </w:rPr>
        <w:t>consente</w:t>
      </w:r>
      <w:r>
        <w:rPr>
          <w:rFonts w:ascii="Arial" w:hAnsi="Arial"/>
          <w:spacing w:val="-4"/>
          <w:sz w:val="20"/>
        </w:rPr>
        <w:t> </w:t>
      </w:r>
      <w:r>
        <w:rPr>
          <w:rFonts w:ascii="Arial" w:hAnsi="Arial"/>
          <w:sz w:val="20"/>
        </w:rPr>
        <w:t>infatti</w:t>
      </w:r>
      <w:r>
        <w:rPr>
          <w:rFonts w:ascii="Arial" w:hAnsi="Arial"/>
          <w:spacing w:val="-4"/>
          <w:sz w:val="20"/>
        </w:rPr>
        <w:t> </w:t>
      </w:r>
      <w:r>
        <w:rPr>
          <w:rFonts w:ascii="Arial" w:hAnsi="Arial"/>
          <w:sz w:val="20"/>
        </w:rPr>
        <w:t>all’arbitro</w:t>
      </w:r>
      <w:r>
        <w:rPr>
          <w:rFonts w:ascii="Arial" w:hAnsi="Arial"/>
          <w:spacing w:val="-4"/>
          <w:sz w:val="20"/>
        </w:rPr>
        <w:t> </w:t>
      </w:r>
      <w:r>
        <w:rPr>
          <w:rFonts w:ascii="Arial" w:hAnsi="Arial"/>
          <w:sz w:val="20"/>
        </w:rPr>
        <w:t>di</w:t>
      </w:r>
      <w:r>
        <w:rPr>
          <w:rFonts w:ascii="Arial" w:hAnsi="Arial"/>
          <w:spacing w:val="-4"/>
          <w:sz w:val="20"/>
        </w:rPr>
        <w:t> </w:t>
      </w:r>
      <w:r>
        <w:rPr>
          <w:rFonts w:ascii="Arial" w:hAnsi="Arial"/>
          <w:sz w:val="20"/>
        </w:rPr>
        <w:t>avere</w:t>
      </w:r>
      <w:r>
        <w:rPr>
          <w:rFonts w:ascii="Arial" w:hAnsi="Arial"/>
          <w:spacing w:val="-4"/>
          <w:sz w:val="20"/>
        </w:rPr>
        <w:t> </w:t>
      </w:r>
      <w:r>
        <w:rPr>
          <w:rFonts w:ascii="Arial" w:hAnsi="Arial"/>
          <w:sz w:val="20"/>
        </w:rPr>
        <w:t>una</w:t>
      </w:r>
      <w:r>
        <w:rPr>
          <w:rFonts w:ascii="Arial" w:hAnsi="Arial"/>
          <w:spacing w:val="-4"/>
          <w:sz w:val="20"/>
        </w:rPr>
        <w:t> </w:t>
      </w:r>
      <w:r>
        <w:rPr>
          <w:rFonts w:ascii="Arial" w:hAnsi="Arial"/>
          <w:sz w:val="20"/>
        </w:rPr>
        <w:t>buona</w:t>
      </w:r>
      <w:r>
        <w:rPr>
          <w:rFonts w:ascii="Arial" w:hAnsi="Arial"/>
          <w:spacing w:val="-4"/>
          <w:sz w:val="20"/>
        </w:rPr>
        <w:t> </w:t>
      </w:r>
      <w:r>
        <w:rPr>
          <w:rFonts w:ascii="Arial" w:hAnsi="Arial"/>
          <w:sz w:val="20"/>
        </w:rPr>
        <w:t>visuale</w:t>
      </w:r>
      <w:r>
        <w:rPr>
          <w:rFonts w:ascii="Arial" w:hAnsi="Arial"/>
          <w:spacing w:val="-4"/>
          <w:sz w:val="20"/>
        </w:rPr>
        <w:t> </w:t>
      </w:r>
      <w:r>
        <w:rPr>
          <w:rFonts w:ascii="Arial" w:hAnsi="Arial"/>
          <w:sz w:val="20"/>
        </w:rPr>
        <w:t>della</w:t>
      </w:r>
      <w:r>
        <w:rPr>
          <w:rFonts w:ascii="Arial" w:hAnsi="Arial"/>
          <w:spacing w:val="-4"/>
          <w:sz w:val="20"/>
        </w:rPr>
        <w:t> </w:t>
      </w:r>
      <w:r>
        <w:rPr>
          <w:rFonts w:ascii="Arial" w:hAnsi="Arial"/>
          <w:sz w:val="20"/>
        </w:rPr>
        <w:t>squadra</w:t>
      </w:r>
      <w:r>
        <w:rPr>
          <w:rFonts w:ascii="Arial" w:hAnsi="Arial"/>
          <w:spacing w:val="-4"/>
          <w:sz w:val="20"/>
        </w:rPr>
        <w:t> </w:t>
      </w:r>
      <w:r>
        <w:rPr>
          <w:rFonts w:ascii="Arial" w:hAnsi="Arial"/>
          <w:sz w:val="20"/>
        </w:rPr>
        <w:t>in</w:t>
      </w:r>
      <w:r>
        <w:rPr>
          <w:rFonts w:ascii="Arial" w:hAnsi="Arial"/>
          <w:spacing w:val="-4"/>
          <w:sz w:val="20"/>
        </w:rPr>
        <w:t> </w:t>
      </w:r>
      <w:r>
        <w:rPr>
          <w:rFonts w:ascii="Arial" w:hAnsi="Arial"/>
          <w:sz w:val="20"/>
        </w:rPr>
        <w:t>ricezione,</w:t>
      </w:r>
      <w:r>
        <w:rPr>
          <w:rFonts w:ascii="Arial" w:hAnsi="Arial"/>
          <w:spacing w:val="-4"/>
          <w:sz w:val="20"/>
        </w:rPr>
        <w:t> </w:t>
      </w:r>
      <w:r>
        <w:rPr>
          <w:rFonts w:ascii="Arial" w:hAnsi="Arial"/>
          <w:sz w:val="20"/>
        </w:rPr>
        <w:t>garantendogli</w:t>
      </w:r>
      <w:r>
        <w:rPr>
          <w:rFonts w:ascii="Arial" w:hAnsi="Arial"/>
          <w:spacing w:val="-4"/>
          <w:sz w:val="20"/>
        </w:rPr>
        <w:t> </w:t>
      </w:r>
      <w:r>
        <w:rPr>
          <w:rFonts w:ascii="Arial" w:hAnsi="Arial"/>
          <w:sz w:val="20"/>
        </w:rPr>
        <w:t>inoltre la possibilità di anticipare l’impatto della palla con il terreno o con il corpo dei</w:t>
      </w:r>
      <w:r>
        <w:rPr>
          <w:rFonts w:ascii="Arial" w:hAnsi="Arial"/>
          <w:spacing w:val="-19"/>
          <w:sz w:val="20"/>
        </w:rPr>
        <w:t> </w:t>
      </w:r>
      <w:r>
        <w:rPr>
          <w:rFonts w:ascii="Arial" w:hAnsi="Arial"/>
          <w:sz w:val="20"/>
        </w:rPr>
        <w:t>giocatori;</w:t>
      </w:r>
    </w:p>
    <w:p>
      <w:pPr>
        <w:pStyle w:val="ListParagraph"/>
        <w:numPr>
          <w:ilvl w:val="1"/>
          <w:numId w:val="15"/>
        </w:numPr>
        <w:tabs>
          <w:tab w:pos="754" w:val="left" w:leader="none"/>
        </w:tabs>
        <w:spacing w:line="273" w:lineRule="auto" w:before="64" w:after="0"/>
        <w:ind w:left="753" w:right="488" w:hanging="284"/>
        <w:jc w:val="both"/>
        <w:rPr>
          <w:rFonts w:ascii="Symbol" w:hAnsi="Symbol"/>
          <w:sz w:val="20"/>
        </w:rPr>
      </w:pPr>
      <w:r>
        <w:rPr>
          <w:rFonts w:ascii="Arial" w:hAnsi="Arial"/>
          <w:sz w:val="20"/>
          <w:u w:val="single"/>
        </w:rPr>
        <w:t>ad una distanza di circa 1,20 m rispetto alla linea laterale</w:t>
      </w:r>
      <w:r>
        <w:rPr>
          <w:rFonts w:ascii="Arial" w:hAnsi="Arial"/>
          <w:sz w:val="20"/>
        </w:rPr>
        <w:t>, in modo da posizionarsi comunque ad una distanza superiore</w:t>
      </w:r>
      <w:r>
        <w:rPr>
          <w:rFonts w:ascii="Arial" w:hAnsi="Arial"/>
          <w:spacing w:val="-3"/>
          <w:sz w:val="20"/>
        </w:rPr>
        <w:t> </w:t>
      </w:r>
      <w:r>
        <w:rPr>
          <w:rFonts w:ascii="Arial" w:hAnsi="Arial"/>
          <w:sz w:val="20"/>
        </w:rPr>
        <w:t>a</w:t>
      </w:r>
      <w:r>
        <w:rPr>
          <w:rFonts w:ascii="Arial" w:hAnsi="Arial"/>
          <w:spacing w:val="-3"/>
          <w:sz w:val="20"/>
        </w:rPr>
        <w:t> </w:t>
      </w:r>
      <w:r>
        <w:rPr>
          <w:rFonts w:ascii="Arial" w:hAnsi="Arial"/>
          <w:sz w:val="20"/>
        </w:rPr>
        <w:t>quella</w:t>
      </w:r>
      <w:r>
        <w:rPr>
          <w:rFonts w:ascii="Arial" w:hAnsi="Arial"/>
          <w:spacing w:val="-3"/>
          <w:sz w:val="20"/>
        </w:rPr>
        <w:t> </w:t>
      </w:r>
      <w:r>
        <w:rPr>
          <w:rFonts w:ascii="Arial" w:hAnsi="Arial"/>
          <w:sz w:val="20"/>
        </w:rPr>
        <w:t>del</w:t>
      </w:r>
      <w:r>
        <w:rPr>
          <w:rFonts w:ascii="Arial" w:hAnsi="Arial"/>
          <w:spacing w:val="-3"/>
          <w:sz w:val="20"/>
        </w:rPr>
        <w:t> </w:t>
      </w:r>
      <w:r>
        <w:rPr>
          <w:rFonts w:ascii="Arial" w:hAnsi="Arial"/>
          <w:sz w:val="20"/>
        </w:rPr>
        <w:t>palo,</w:t>
      </w:r>
      <w:r>
        <w:rPr>
          <w:rFonts w:ascii="Arial" w:hAnsi="Arial"/>
          <w:spacing w:val="-3"/>
          <w:sz w:val="20"/>
        </w:rPr>
        <w:t> </w:t>
      </w:r>
      <w:r>
        <w:rPr>
          <w:rFonts w:ascii="Arial" w:hAnsi="Arial"/>
          <w:sz w:val="20"/>
        </w:rPr>
        <w:t>affinché</w:t>
      </w:r>
      <w:r>
        <w:rPr>
          <w:rFonts w:ascii="Arial" w:hAnsi="Arial"/>
          <w:spacing w:val="-3"/>
          <w:sz w:val="20"/>
        </w:rPr>
        <w:t> </w:t>
      </w:r>
      <w:r>
        <w:rPr>
          <w:rFonts w:ascii="Arial" w:hAnsi="Arial"/>
          <w:sz w:val="20"/>
        </w:rPr>
        <w:t>nei</w:t>
      </w:r>
      <w:r>
        <w:rPr>
          <w:rFonts w:ascii="Arial" w:hAnsi="Arial"/>
          <w:spacing w:val="-3"/>
          <w:sz w:val="20"/>
        </w:rPr>
        <w:t> </w:t>
      </w:r>
      <w:r>
        <w:rPr>
          <w:rFonts w:ascii="Arial" w:hAnsi="Arial"/>
          <w:sz w:val="20"/>
        </w:rPr>
        <w:t>movimenti</w:t>
      </w:r>
      <w:r>
        <w:rPr>
          <w:rFonts w:ascii="Arial" w:hAnsi="Arial"/>
          <w:spacing w:val="-3"/>
          <w:sz w:val="20"/>
        </w:rPr>
        <w:t> </w:t>
      </w:r>
      <w:r>
        <w:rPr>
          <w:rFonts w:ascii="Arial" w:hAnsi="Arial"/>
          <w:sz w:val="20"/>
        </w:rPr>
        <w:t>di</w:t>
      </w:r>
      <w:r>
        <w:rPr>
          <w:rFonts w:ascii="Arial" w:hAnsi="Arial"/>
          <w:spacing w:val="-2"/>
          <w:sz w:val="20"/>
        </w:rPr>
        <w:t> </w:t>
      </w:r>
      <w:r>
        <w:rPr>
          <w:rFonts w:ascii="Arial" w:hAnsi="Arial"/>
          <w:sz w:val="20"/>
        </w:rPr>
        <w:t>spostamento</w:t>
      </w:r>
      <w:r>
        <w:rPr>
          <w:rFonts w:ascii="Arial" w:hAnsi="Arial"/>
          <w:spacing w:val="-3"/>
          <w:sz w:val="20"/>
        </w:rPr>
        <w:t> </w:t>
      </w:r>
      <w:r>
        <w:rPr>
          <w:rFonts w:ascii="Arial" w:hAnsi="Arial"/>
          <w:sz w:val="20"/>
        </w:rPr>
        <w:t>paralleli</w:t>
      </w:r>
      <w:r>
        <w:rPr>
          <w:rFonts w:ascii="Arial" w:hAnsi="Arial"/>
          <w:spacing w:val="-3"/>
          <w:sz w:val="20"/>
        </w:rPr>
        <w:t> </w:t>
      </w:r>
      <w:r>
        <w:rPr>
          <w:rFonts w:ascii="Arial" w:hAnsi="Arial"/>
          <w:sz w:val="20"/>
        </w:rPr>
        <w:t>alla</w:t>
      </w:r>
      <w:r>
        <w:rPr>
          <w:rFonts w:ascii="Arial" w:hAnsi="Arial"/>
          <w:spacing w:val="-3"/>
          <w:sz w:val="20"/>
        </w:rPr>
        <w:t> </w:t>
      </w:r>
      <w:r>
        <w:rPr>
          <w:rFonts w:ascii="Arial" w:hAnsi="Arial"/>
          <w:sz w:val="20"/>
        </w:rPr>
        <w:t>linea</w:t>
      </w:r>
      <w:r>
        <w:rPr>
          <w:rFonts w:ascii="Arial" w:hAnsi="Arial"/>
          <w:spacing w:val="-3"/>
          <w:sz w:val="20"/>
        </w:rPr>
        <w:t> </w:t>
      </w:r>
      <w:r>
        <w:rPr>
          <w:rFonts w:ascii="Arial" w:hAnsi="Arial"/>
          <w:sz w:val="20"/>
        </w:rPr>
        <w:t>laterale,</w:t>
      </w:r>
      <w:r>
        <w:rPr>
          <w:rFonts w:ascii="Arial" w:hAnsi="Arial"/>
          <w:spacing w:val="-3"/>
          <w:sz w:val="20"/>
        </w:rPr>
        <w:t> </w:t>
      </w:r>
      <w:r>
        <w:rPr>
          <w:rFonts w:ascii="Arial" w:hAnsi="Arial"/>
          <w:sz w:val="20"/>
        </w:rPr>
        <w:t>non</w:t>
      </w:r>
      <w:r>
        <w:rPr>
          <w:rFonts w:ascii="Arial" w:hAnsi="Arial"/>
          <w:spacing w:val="-3"/>
          <w:sz w:val="20"/>
        </w:rPr>
        <w:t> </w:t>
      </w:r>
      <w:r>
        <w:rPr>
          <w:rFonts w:ascii="Arial" w:hAnsi="Arial"/>
          <w:sz w:val="20"/>
        </w:rPr>
        <w:t>sia</w:t>
      </w:r>
      <w:r>
        <w:rPr>
          <w:rFonts w:ascii="Arial" w:hAnsi="Arial"/>
          <w:spacing w:val="-3"/>
          <w:sz w:val="20"/>
        </w:rPr>
        <w:t> </w:t>
      </w:r>
      <w:r>
        <w:rPr>
          <w:rFonts w:ascii="Arial" w:hAnsi="Arial"/>
          <w:sz w:val="20"/>
        </w:rPr>
        <w:t>continua- mente obbligato a valutare la presenza dell’ostacolo, costituito dal palo, e quindi dedicare una parte, anche piccola, della propria attenzione a questa</w:t>
      </w:r>
      <w:r>
        <w:rPr>
          <w:rFonts w:ascii="Arial" w:hAnsi="Arial"/>
          <w:spacing w:val="-7"/>
          <w:sz w:val="20"/>
        </w:rPr>
        <w:t> </w:t>
      </w:r>
      <w:r>
        <w:rPr>
          <w:rFonts w:ascii="Arial" w:hAnsi="Arial"/>
          <w:sz w:val="20"/>
        </w:rPr>
        <w:t>necessità.</w:t>
      </w:r>
    </w:p>
    <w:p>
      <w:pPr>
        <w:pStyle w:val="ListParagraph"/>
        <w:numPr>
          <w:ilvl w:val="3"/>
          <w:numId w:val="21"/>
        </w:numPr>
        <w:tabs>
          <w:tab w:pos="1332" w:val="left" w:leader="none"/>
        </w:tabs>
        <w:spacing w:line="240" w:lineRule="auto" w:before="66" w:after="0"/>
        <w:ind w:left="1331" w:right="0" w:hanging="863"/>
        <w:jc w:val="both"/>
        <w:rPr>
          <w:rFonts w:ascii="Arial"/>
          <w:b/>
          <w:sz w:val="20"/>
        </w:rPr>
      </w:pPr>
      <w:r>
        <w:rPr>
          <w:rFonts w:ascii="Arial"/>
          <w:b/>
          <w:sz w:val="20"/>
        </w:rPr>
        <w:t>Il susseguirsi della</w:t>
      </w:r>
      <w:r>
        <w:rPr>
          <w:rFonts w:ascii="Arial"/>
          <w:b/>
          <w:spacing w:val="-4"/>
          <w:sz w:val="20"/>
        </w:rPr>
        <w:t> </w:t>
      </w:r>
      <w:r>
        <w:rPr>
          <w:rFonts w:ascii="Arial"/>
          <w:b/>
          <w:sz w:val="20"/>
        </w:rPr>
        <w:t>tecnica</w:t>
      </w:r>
    </w:p>
    <w:p>
      <w:pPr>
        <w:spacing w:line="276" w:lineRule="auto" w:before="96"/>
        <w:ind w:left="469" w:right="487" w:firstLine="0"/>
        <w:jc w:val="both"/>
        <w:rPr>
          <w:rFonts w:ascii="Arial" w:hAnsi="Arial"/>
          <w:sz w:val="20"/>
        </w:rPr>
      </w:pPr>
      <w:r>
        <w:rPr>
          <w:rFonts w:ascii="Arial" w:hAnsi="Arial"/>
          <w:sz w:val="20"/>
        </w:rPr>
        <w:t>Partendo da queste posizioni indicative, da assumere nei momenti precedenti la preparazione del servizio (conte- stualizzandole</w:t>
      </w:r>
      <w:r>
        <w:rPr>
          <w:rFonts w:ascii="Arial" w:hAnsi="Arial"/>
          <w:spacing w:val="-5"/>
          <w:sz w:val="20"/>
        </w:rPr>
        <w:t> </w:t>
      </w:r>
      <w:r>
        <w:rPr>
          <w:rFonts w:ascii="Arial" w:hAnsi="Arial"/>
          <w:sz w:val="20"/>
        </w:rPr>
        <w:t>comunque</w:t>
      </w:r>
      <w:r>
        <w:rPr>
          <w:rFonts w:ascii="Arial" w:hAnsi="Arial"/>
          <w:spacing w:val="-5"/>
          <w:sz w:val="20"/>
        </w:rPr>
        <w:t> </w:t>
      </w:r>
      <w:r>
        <w:rPr>
          <w:rFonts w:ascii="Arial" w:hAnsi="Arial"/>
          <w:sz w:val="20"/>
        </w:rPr>
        <w:t>in</w:t>
      </w:r>
      <w:r>
        <w:rPr>
          <w:rFonts w:ascii="Arial" w:hAnsi="Arial"/>
          <w:spacing w:val="-5"/>
          <w:sz w:val="20"/>
        </w:rPr>
        <w:t> </w:t>
      </w:r>
      <w:r>
        <w:rPr>
          <w:rFonts w:ascii="Arial" w:hAnsi="Arial"/>
          <w:sz w:val="20"/>
        </w:rPr>
        <w:t>base</w:t>
      </w:r>
      <w:r>
        <w:rPr>
          <w:rFonts w:ascii="Arial" w:hAnsi="Arial"/>
          <w:spacing w:val="-5"/>
          <w:sz w:val="20"/>
        </w:rPr>
        <w:t> </w:t>
      </w:r>
      <w:r>
        <w:rPr>
          <w:rFonts w:ascii="Arial" w:hAnsi="Arial"/>
          <w:sz w:val="20"/>
        </w:rPr>
        <w:t>alla</w:t>
      </w:r>
      <w:r>
        <w:rPr>
          <w:rFonts w:ascii="Arial" w:hAnsi="Arial"/>
          <w:spacing w:val="-5"/>
          <w:sz w:val="20"/>
        </w:rPr>
        <w:t> </w:t>
      </w:r>
      <w:r>
        <w:rPr>
          <w:rFonts w:ascii="Arial" w:hAnsi="Arial"/>
          <w:sz w:val="20"/>
        </w:rPr>
        <w:t>tipologia</w:t>
      </w:r>
      <w:r>
        <w:rPr>
          <w:rFonts w:ascii="Arial" w:hAnsi="Arial"/>
          <w:spacing w:val="-5"/>
          <w:sz w:val="20"/>
        </w:rPr>
        <w:t> </w:t>
      </w:r>
      <w:r>
        <w:rPr>
          <w:rFonts w:ascii="Arial" w:hAnsi="Arial"/>
          <w:sz w:val="20"/>
        </w:rPr>
        <w:t>delle</w:t>
      </w:r>
      <w:r>
        <w:rPr>
          <w:rFonts w:ascii="Arial" w:hAnsi="Arial"/>
          <w:spacing w:val="-5"/>
          <w:sz w:val="20"/>
        </w:rPr>
        <w:t> </w:t>
      </w:r>
      <w:r>
        <w:rPr>
          <w:rFonts w:ascii="Arial" w:hAnsi="Arial"/>
          <w:sz w:val="20"/>
        </w:rPr>
        <w:t>attrezzature</w:t>
      </w:r>
      <w:r>
        <w:rPr>
          <w:rFonts w:ascii="Arial" w:hAnsi="Arial"/>
          <w:spacing w:val="-5"/>
          <w:sz w:val="20"/>
        </w:rPr>
        <w:t> </w:t>
      </w:r>
      <w:r>
        <w:rPr>
          <w:rFonts w:ascii="Arial" w:hAnsi="Arial"/>
          <w:sz w:val="20"/>
        </w:rPr>
        <w:t>di</w:t>
      </w:r>
      <w:r>
        <w:rPr>
          <w:rFonts w:ascii="Arial" w:hAnsi="Arial"/>
          <w:spacing w:val="-5"/>
          <w:sz w:val="20"/>
        </w:rPr>
        <w:t> </w:t>
      </w:r>
      <w:r>
        <w:rPr>
          <w:rFonts w:ascii="Arial" w:hAnsi="Arial"/>
          <w:sz w:val="20"/>
        </w:rPr>
        <w:t>gioco</w:t>
      </w:r>
      <w:r>
        <w:rPr>
          <w:rFonts w:ascii="Arial" w:hAnsi="Arial"/>
          <w:spacing w:val="-5"/>
          <w:sz w:val="20"/>
        </w:rPr>
        <w:t> </w:t>
      </w:r>
      <w:r>
        <w:rPr>
          <w:rFonts w:ascii="Arial" w:hAnsi="Arial"/>
          <w:sz w:val="20"/>
        </w:rPr>
        <w:t>e</w:t>
      </w:r>
      <w:r>
        <w:rPr>
          <w:rFonts w:ascii="Arial" w:hAnsi="Arial"/>
          <w:spacing w:val="-5"/>
          <w:sz w:val="20"/>
        </w:rPr>
        <w:t> </w:t>
      </w:r>
      <w:r>
        <w:rPr>
          <w:rFonts w:ascii="Arial" w:hAnsi="Arial"/>
          <w:sz w:val="20"/>
        </w:rPr>
        <w:t>alle</w:t>
      </w:r>
      <w:r>
        <w:rPr>
          <w:rFonts w:ascii="Arial" w:hAnsi="Arial"/>
          <w:spacing w:val="-5"/>
          <w:sz w:val="20"/>
        </w:rPr>
        <w:t> </w:t>
      </w:r>
      <w:r>
        <w:rPr>
          <w:rFonts w:ascii="Arial" w:hAnsi="Arial"/>
          <w:sz w:val="20"/>
        </w:rPr>
        <w:t>proprie</w:t>
      </w:r>
      <w:r>
        <w:rPr>
          <w:rFonts w:ascii="Arial" w:hAnsi="Arial"/>
          <w:spacing w:val="-5"/>
          <w:sz w:val="20"/>
        </w:rPr>
        <w:t> </w:t>
      </w:r>
      <w:r>
        <w:rPr>
          <w:rFonts w:ascii="Arial" w:hAnsi="Arial"/>
          <w:sz w:val="20"/>
        </w:rPr>
        <w:t>caratteristiche</w:t>
      </w:r>
      <w:r>
        <w:rPr>
          <w:rFonts w:ascii="Arial" w:hAnsi="Arial"/>
          <w:spacing w:val="-5"/>
          <w:sz w:val="20"/>
        </w:rPr>
        <w:t> </w:t>
      </w:r>
      <w:r>
        <w:rPr>
          <w:rFonts w:ascii="Arial" w:hAnsi="Arial"/>
          <w:sz w:val="20"/>
        </w:rPr>
        <w:t>fisiche),</w:t>
      </w:r>
      <w:r>
        <w:rPr>
          <w:rFonts w:ascii="Arial" w:hAnsi="Arial"/>
          <w:spacing w:val="-5"/>
          <w:sz w:val="20"/>
        </w:rPr>
        <w:t> </w:t>
      </w:r>
      <w:r>
        <w:rPr>
          <w:rFonts w:ascii="Arial" w:hAnsi="Arial"/>
          <w:sz w:val="20"/>
        </w:rPr>
        <w:t>il</w:t>
      </w:r>
      <w:r>
        <w:rPr>
          <w:rFonts w:ascii="Arial" w:hAnsi="Arial"/>
          <w:spacing w:val="-5"/>
          <w:sz w:val="20"/>
        </w:rPr>
        <w:t> </w:t>
      </w:r>
      <w:r>
        <w:rPr>
          <w:rFonts w:ascii="Arial" w:hAnsi="Arial"/>
          <w:sz w:val="20"/>
        </w:rPr>
        <w:t>2° arbitro deve poi adattare la propria posizione in base alla tipologia di servizio che l’atleta si prepara ad eseguire e alla zona da dove questo verrà</w:t>
      </w:r>
      <w:r>
        <w:rPr>
          <w:rFonts w:ascii="Arial" w:hAnsi="Arial"/>
          <w:spacing w:val="-7"/>
          <w:sz w:val="20"/>
        </w:rPr>
        <w:t> </w:t>
      </w:r>
      <w:r>
        <w:rPr>
          <w:rFonts w:ascii="Arial" w:hAnsi="Arial"/>
          <w:sz w:val="20"/>
        </w:rPr>
        <w:t>eseguito.</w:t>
      </w:r>
    </w:p>
    <w:p>
      <w:pPr>
        <w:spacing w:line="276" w:lineRule="auto" w:before="61"/>
        <w:ind w:left="469" w:right="487" w:firstLine="0"/>
        <w:jc w:val="both"/>
        <w:rPr>
          <w:rFonts w:ascii="Arial" w:hAnsi="Arial"/>
          <w:sz w:val="20"/>
        </w:rPr>
      </w:pPr>
      <w:r>
        <w:rPr>
          <w:rFonts w:ascii="Arial" w:hAnsi="Arial"/>
          <w:sz w:val="20"/>
        </w:rPr>
        <w:t>Poiché</w:t>
      </w:r>
      <w:r>
        <w:rPr>
          <w:rFonts w:ascii="Arial" w:hAnsi="Arial"/>
          <w:spacing w:val="-4"/>
          <w:sz w:val="20"/>
        </w:rPr>
        <w:t> </w:t>
      </w:r>
      <w:r>
        <w:rPr>
          <w:rFonts w:ascii="Arial" w:hAnsi="Arial"/>
          <w:sz w:val="20"/>
        </w:rPr>
        <w:t>la</w:t>
      </w:r>
      <w:r>
        <w:rPr>
          <w:rFonts w:ascii="Arial" w:hAnsi="Arial"/>
          <w:spacing w:val="-3"/>
          <w:sz w:val="20"/>
        </w:rPr>
        <w:t> </w:t>
      </w:r>
      <w:r>
        <w:rPr>
          <w:rFonts w:ascii="Arial" w:hAnsi="Arial"/>
          <w:sz w:val="20"/>
        </w:rPr>
        <w:t>zona</w:t>
      </w:r>
      <w:r>
        <w:rPr>
          <w:rFonts w:ascii="Arial" w:hAnsi="Arial"/>
          <w:spacing w:val="-3"/>
          <w:sz w:val="20"/>
        </w:rPr>
        <w:t> </w:t>
      </w:r>
      <w:r>
        <w:rPr>
          <w:rFonts w:ascii="Arial" w:hAnsi="Arial"/>
          <w:sz w:val="20"/>
        </w:rPr>
        <w:t>di</w:t>
      </w:r>
      <w:r>
        <w:rPr>
          <w:rFonts w:ascii="Arial" w:hAnsi="Arial"/>
          <w:spacing w:val="-2"/>
          <w:sz w:val="20"/>
        </w:rPr>
        <w:t> </w:t>
      </w:r>
      <w:r>
        <w:rPr>
          <w:rFonts w:ascii="Arial" w:hAnsi="Arial"/>
          <w:sz w:val="20"/>
        </w:rPr>
        <w:t>servizio</w:t>
      </w:r>
      <w:r>
        <w:rPr>
          <w:rFonts w:ascii="Arial" w:hAnsi="Arial"/>
          <w:spacing w:val="-4"/>
          <w:sz w:val="20"/>
        </w:rPr>
        <w:t> </w:t>
      </w:r>
      <w:r>
        <w:rPr>
          <w:rFonts w:ascii="Arial" w:hAnsi="Arial"/>
          <w:sz w:val="20"/>
        </w:rPr>
        <w:t>si</w:t>
      </w:r>
      <w:r>
        <w:rPr>
          <w:rFonts w:ascii="Arial" w:hAnsi="Arial"/>
          <w:spacing w:val="-2"/>
          <w:sz w:val="20"/>
        </w:rPr>
        <w:t> </w:t>
      </w:r>
      <w:r>
        <w:rPr>
          <w:rFonts w:ascii="Arial" w:hAnsi="Arial"/>
          <w:sz w:val="20"/>
        </w:rPr>
        <w:t>estende</w:t>
      </w:r>
      <w:r>
        <w:rPr>
          <w:rFonts w:ascii="Arial" w:hAnsi="Arial"/>
          <w:spacing w:val="-3"/>
          <w:sz w:val="20"/>
        </w:rPr>
        <w:t> </w:t>
      </w:r>
      <w:r>
        <w:rPr>
          <w:rFonts w:ascii="Arial" w:hAnsi="Arial"/>
          <w:sz w:val="20"/>
        </w:rPr>
        <w:t>per</w:t>
      </w:r>
      <w:r>
        <w:rPr>
          <w:rFonts w:ascii="Arial" w:hAnsi="Arial"/>
          <w:spacing w:val="-3"/>
          <w:sz w:val="20"/>
        </w:rPr>
        <w:t> </w:t>
      </w:r>
      <w:r>
        <w:rPr>
          <w:rFonts w:ascii="Arial" w:hAnsi="Arial"/>
          <w:sz w:val="20"/>
        </w:rPr>
        <w:t>9</w:t>
      </w:r>
      <w:r>
        <w:rPr>
          <w:rFonts w:ascii="Arial" w:hAnsi="Arial"/>
          <w:spacing w:val="-3"/>
          <w:sz w:val="20"/>
        </w:rPr>
        <w:t> </w:t>
      </w:r>
      <w:r>
        <w:rPr>
          <w:rFonts w:ascii="Arial" w:hAnsi="Arial"/>
          <w:sz w:val="20"/>
        </w:rPr>
        <w:t>m,</w:t>
      </w:r>
      <w:r>
        <w:rPr>
          <w:rFonts w:ascii="Arial" w:hAnsi="Arial"/>
          <w:spacing w:val="-4"/>
          <w:sz w:val="20"/>
        </w:rPr>
        <w:t> </w:t>
      </w:r>
      <w:r>
        <w:rPr>
          <w:rFonts w:ascii="Arial" w:hAnsi="Arial"/>
          <w:sz w:val="20"/>
        </w:rPr>
        <w:t>il</w:t>
      </w:r>
      <w:r>
        <w:rPr>
          <w:rFonts w:ascii="Arial" w:hAnsi="Arial"/>
          <w:spacing w:val="-2"/>
          <w:sz w:val="20"/>
        </w:rPr>
        <w:t> </w:t>
      </w:r>
      <w:r>
        <w:rPr>
          <w:rFonts w:ascii="Arial" w:hAnsi="Arial"/>
          <w:sz w:val="20"/>
        </w:rPr>
        <w:t>2°</w:t>
      </w:r>
      <w:r>
        <w:rPr>
          <w:rFonts w:ascii="Arial" w:hAnsi="Arial"/>
          <w:spacing w:val="-3"/>
          <w:sz w:val="20"/>
        </w:rPr>
        <w:t> </w:t>
      </w:r>
      <w:r>
        <w:rPr>
          <w:rFonts w:ascii="Arial" w:hAnsi="Arial"/>
          <w:sz w:val="20"/>
        </w:rPr>
        <w:t>arbitro</w:t>
      </w:r>
      <w:r>
        <w:rPr>
          <w:rFonts w:ascii="Arial" w:hAnsi="Arial"/>
          <w:spacing w:val="-3"/>
          <w:sz w:val="20"/>
        </w:rPr>
        <w:t> </w:t>
      </w:r>
      <w:r>
        <w:rPr>
          <w:rFonts w:ascii="Arial" w:hAnsi="Arial"/>
          <w:sz w:val="20"/>
        </w:rPr>
        <w:t>deve</w:t>
      </w:r>
      <w:r>
        <w:rPr>
          <w:rFonts w:ascii="Arial" w:hAnsi="Arial"/>
          <w:spacing w:val="-3"/>
          <w:sz w:val="20"/>
        </w:rPr>
        <w:t> </w:t>
      </w:r>
      <w:r>
        <w:rPr>
          <w:rFonts w:ascii="Arial" w:hAnsi="Arial"/>
          <w:sz w:val="20"/>
        </w:rPr>
        <w:t>adattare</w:t>
      </w:r>
      <w:r>
        <w:rPr>
          <w:rFonts w:ascii="Arial" w:hAnsi="Arial"/>
          <w:spacing w:val="-4"/>
          <w:sz w:val="20"/>
        </w:rPr>
        <w:t> </w:t>
      </w:r>
      <w:r>
        <w:rPr>
          <w:rFonts w:ascii="Arial" w:hAnsi="Arial"/>
          <w:sz w:val="20"/>
        </w:rPr>
        <w:t>la</w:t>
      </w:r>
      <w:r>
        <w:rPr>
          <w:rFonts w:ascii="Arial" w:hAnsi="Arial"/>
          <w:spacing w:val="-3"/>
          <w:sz w:val="20"/>
        </w:rPr>
        <w:t> </w:t>
      </w:r>
      <w:r>
        <w:rPr>
          <w:rFonts w:ascii="Arial" w:hAnsi="Arial"/>
          <w:sz w:val="20"/>
        </w:rPr>
        <w:t>propria</w:t>
      </w:r>
      <w:r>
        <w:rPr>
          <w:rFonts w:ascii="Arial" w:hAnsi="Arial"/>
          <w:spacing w:val="-3"/>
          <w:sz w:val="20"/>
        </w:rPr>
        <w:t> </w:t>
      </w:r>
      <w:r>
        <w:rPr>
          <w:rFonts w:ascii="Arial" w:hAnsi="Arial"/>
          <w:sz w:val="20"/>
        </w:rPr>
        <w:t>posizione</w:t>
      </w:r>
      <w:r>
        <w:rPr>
          <w:rFonts w:ascii="Arial" w:hAnsi="Arial"/>
          <w:spacing w:val="-3"/>
          <w:sz w:val="20"/>
        </w:rPr>
        <w:t> </w:t>
      </w:r>
      <w:r>
        <w:rPr>
          <w:rFonts w:ascii="Arial" w:hAnsi="Arial"/>
          <w:sz w:val="20"/>
        </w:rPr>
        <w:t>in</w:t>
      </w:r>
      <w:r>
        <w:rPr>
          <w:rFonts w:ascii="Arial" w:hAnsi="Arial"/>
          <w:spacing w:val="-3"/>
          <w:sz w:val="20"/>
        </w:rPr>
        <w:t> </w:t>
      </w:r>
      <w:r>
        <w:rPr>
          <w:rFonts w:ascii="Arial" w:hAnsi="Arial"/>
          <w:sz w:val="20"/>
        </w:rPr>
        <w:t>modo</w:t>
      </w:r>
      <w:r>
        <w:rPr>
          <w:rFonts w:ascii="Arial" w:hAnsi="Arial"/>
          <w:spacing w:val="-4"/>
          <w:sz w:val="20"/>
        </w:rPr>
        <w:t> </w:t>
      </w:r>
      <w:r>
        <w:rPr>
          <w:rFonts w:ascii="Arial" w:hAnsi="Arial"/>
          <w:sz w:val="20"/>
        </w:rPr>
        <w:t>da</w:t>
      </w:r>
      <w:r>
        <w:rPr>
          <w:rFonts w:ascii="Arial" w:hAnsi="Arial"/>
          <w:spacing w:val="-3"/>
          <w:sz w:val="20"/>
        </w:rPr>
        <w:t> </w:t>
      </w:r>
      <w:r>
        <w:rPr>
          <w:rFonts w:ascii="Arial" w:hAnsi="Arial"/>
          <w:b/>
          <w:sz w:val="20"/>
        </w:rPr>
        <w:t>percepire </w:t>
      </w:r>
      <w:r>
        <w:rPr>
          <w:rFonts w:ascii="Arial" w:hAnsi="Arial"/>
          <w:sz w:val="20"/>
        </w:rPr>
        <w:t>l’esatto momento in cui la palla viene colpita, perché solo in quel preciso momento si concretizza l’eventuale fallo di posizione della squadra in ricezione. </w:t>
      </w:r>
      <w:r>
        <w:rPr>
          <w:rFonts w:ascii="Arial" w:hAnsi="Arial"/>
          <w:sz w:val="20"/>
          <w:u w:val="single"/>
        </w:rPr>
        <w:t>Si ribadisce che “percepire” il colpo sulla palla non significa “focalizzare” il</w:t>
      </w:r>
      <w:r>
        <w:rPr>
          <w:rFonts w:ascii="Arial" w:hAnsi="Arial"/>
          <w:sz w:val="20"/>
        </w:rPr>
        <w:t> </w:t>
      </w:r>
      <w:r>
        <w:rPr>
          <w:rFonts w:ascii="Arial" w:hAnsi="Arial"/>
          <w:sz w:val="20"/>
          <w:u w:val="single"/>
        </w:rPr>
        <w:t>tocco.</w:t>
      </w:r>
      <w:r>
        <w:rPr>
          <w:rFonts w:ascii="Arial" w:hAnsi="Arial"/>
          <w:sz w:val="20"/>
        </w:rPr>
        <w:t> Il 2° arbitro deve scegliere una posizione che, senza necessariamente ruotare la testa, gli permetta di per- cepirlo con la visione periferica, utilizzando solo una piccola parte della propria</w:t>
      </w:r>
      <w:r>
        <w:rPr>
          <w:rFonts w:ascii="Arial" w:hAnsi="Arial"/>
          <w:spacing w:val="-15"/>
          <w:sz w:val="20"/>
        </w:rPr>
        <w:t> </w:t>
      </w:r>
      <w:r>
        <w:rPr>
          <w:rFonts w:ascii="Arial" w:hAnsi="Arial"/>
          <w:sz w:val="20"/>
        </w:rPr>
        <w:t>attenzione:</w:t>
      </w:r>
    </w:p>
    <w:p>
      <w:pPr>
        <w:pStyle w:val="ListParagraph"/>
        <w:numPr>
          <w:ilvl w:val="1"/>
          <w:numId w:val="15"/>
        </w:numPr>
        <w:tabs>
          <w:tab w:pos="754" w:val="left" w:leader="none"/>
        </w:tabs>
        <w:spacing w:line="273" w:lineRule="auto" w:before="61" w:after="0"/>
        <w:ind w:left="753" w:right="485" w:hanging="284"/>
        <w:jc w:val="both"/>
        <w:rPr>
          <w:rFonts w:ascii="Symbol" w:hAnsi="Symbol"/>
          <w:sz w:val="20"/>
        </w:rPr>
      </w:pPr>
      <w:r>
        <w:rPr>
          <w:rFonts w:ascii="Arial" w:hAnsi="Arial"/>
          <w:sz w:val="20"/>
        </w:rPr>
        <w:t>se la posizione del giocatore al servizio è dietro la zona 6 o la zona 5 alla sua sinistra (o 1 alla sua destra), è opportuno rimanere a circa 1,20 m dalla linea laterale, perché, senza movimento del capo, la visione periferica permette di percepire il colpo sulla palla e, quindi, di verificare le posizioni sul campo con un’alta percentuale dell’attenzione disponibile rivolta all’intera squadra in</w:t>
      </w:r>
      <w:r>
        <w:rPr>
          <w:rFonts w:ascii="Arial" w:hAnsi="Arial"/>
          <w:spacing w:val="-8"/>
          <w:sz w:val="20"/>
        </w:rPr>
        <w:t> </w:t>
      </w:r>
      <w:r>
        <w:rPr>
          <w:rFonts w:ascii="Arial" w:hAnsi="Arial"/>
          <w:sz w:val="20"/>
        </w:rPr>
        <w:t>ricezione;</w:t>
      </w:r>
    </w:p>
    <w:p>
      <w:pPr>
        <w:pStyle w:val="ListParagraph"/>
        <w:numPr>
          <w:ilvl w:val="1"/>
          <w:numId w:val="15"/>
        </w:numPr>
        <w:tabs>
          <w:tab w:pos="754" w:val="left" w:leader="none"/>
        </w:tabs>
        <w:spacing w:line="273" w:lineRule="auto" w:before="61" w:after="0"/>
        <w:ind w:left="753" w:right="486" w:hanging="284"/>
        <w:jc w:val="both"/>
        <w:rPr>
          <w:rFonts w:ascii="Symbol" w:hAnsi="Symbol"/>
          <w:sz w:val="22"/>
        </w:rPr>
      </w:pPr>
      <w:r>
        <w:rPr>
          <w:rFonts w:ascii="Arial" w:hAnsi="Arial"/>
          <w:sz w:val="20"/>
        </w:rPr>
        <w:t>se la posizione del giocatore al servizio, invece, è dietro la zona 1 alla sua sinistra (o 5 alla sua destra), il 2° arbitro</w:t>
      </w:r>
      <w:r>
        <w:rPr>
          <w:rFonts w:ascii="Arial" w:hAnsi="Arial"/>
          <w:spacing w:val="-9"/>
          <w:sz w:val="20"/>
        </w:rPr>
        <w:t> </w:t>
      </w:r>
      <w:r>
        <w:rPr>
          <w:rFonts w:ascii="Arial" w:hAnsi="Arial"/>
          <w:sz w:val="20"/>
        </w:rPr>
        <w:t>deve</w:t>
      </w:r>
      <w:r>
        <w:rPr>
          <w:rFonts w:ascii="Arial" w:hAnsi="Arial"/>
          <w:spacing w:val="-9"/>
          <w:sz w:val="20"/>
        </w:rPr>
        <w:t> </w:t>
      </w:r>
      <w:r>
        <w:rPr>
          <w:rFonts w:ascii="Arial" w:hAnsi="Arial"/>
          <w:sz w:val="20"/>
        </w:rPr>
        <w:t>evitare</w:t>
      </w:r>
      <w:r>
        <w:rPr>
          <w:rFonts w:ascii="Arial" w:hAnsi="Arial"/>
          <w:spacing w:val="-8"/>
          <w:sz w:val="20"/>
        </w:rPr>
        <w:t> </w:t>
      </w:r>
      <w:r>
        <w:rPr>
          <w:rFonts w:ascii="Arial" w:hAnsi="Arial"/>
          <w:sz w:val="20"/>
        </w:rPr>
        <w:t>che</w:t>
      </w:r>
      <w:r>
        <w:rPr>
          <w:rFonts w:ascii="Arial" w:hAnsi="Arial"/>
          <w:spacing w:val="-9"/>
          <w:sz w:val="20"/>
        </w:rPr>
        <w:t> </w:t>
      </w:r>
      <w:r>
        <w:rPr>
          <w:rFonts w:ascii="Arial" w:hAnsi="Arial"/>
          <w:sz w:val="20"/>
        </w:rPr>
        <w:t>il</w:t>
      </w:r>
      <w:r>
        <w:rPr>
          <w:rFonts w:ascii="Arial" w:hAnsi="Arial"/>
          <w:spacing w:val="-7"/>
          <w:sz w:val="20"/>
        </w:rPr>
        <w:t> </w:t>
      </w:r>
      <w:r>
        <w:rPr>
          <w:rFonts w:ascii="Arial" w:hAnsi="Arial"/>
          <w:sz w:val="20"/>
        </w:rPr>
        <w:t>palo</w:t>
      </w:r>
      <w:r>
        <w:rPr>
          <w:rFonts w:ascii="Arial" w:hAnsi="Arial"/>
          <w:spacing w:val="-8"/>
          <w:sz w:val="20"/>
        </w:rPr>
        <w:t> </w:t>
      </w:r>
      <w:r>
        <w:rPr>
          <w:rFonts w:ascii="Arial" w:hAnsi="Arial"/>
          <w:sz w:val="20"/>
        </w:rPr>
        <w:t>gli</w:t>
      </w:r>
      <w:r>
        <w:rPr>
          <w:rFonts w:ascii="Arial" w:hAnsi="Arial"/>
          <w:spacing w:val="-8"/>
          <w:sz w:val="20"/>
        </w:rPr>
        <w:t> </w:t>
      </w:r>
      <w:r>
        <w:rPr>
          <w:rFonts w:ascii="Arial" w:hAnsi="Arial"/>
          <w:sz w:val="20"/>
        </w:rPr>
        <w:t>sia</w:t>
      </w:r>
      <w:r>
        <w:rPr>
          <w:rFonts w:ascii="Arial" w:hAnsi="Arial"/>
          <w:spacing w:val="-8"/>
          <w:sz w:val="20"/>
        </w:rPr>
        <w:t> </w:t>
      </w:r>
      <w:r>
        <w:rPr>
          <w:rFonts w:ascii="Arial" w:hAnsi="Arial"/>
          <w:sz w:val="20"/>
        </w:rPr>
        <w:t>di</w:t>
      </w:r>
      <w:r>
        <w:rPr>
          <w:rFonts w:ascii="Arial" w:hAnsi="Arial"/>
          <w:spacing w:val="-8"/>
          <w:sz w:val="20"/>
        </w:rPr>
        <w:t> </w:t>
      </w:r>
      <w:r>
        <w:rPr>
          <w:rFonts w:ascii="Arial" w:hAnsi="Arial"/>
          <w:sz w:val="20"/>
        </w:rPr>
        <w:t>ostacolo</w:t>
      </w:r>
      <w:r>
        <w:rPr>
          <w:rFonts w:ascii="Arial" w:hAnsi="Arial"/>
          <w:spacing w:val="-8"/>
          <w:sz w:val="20"/>
        </w:rPr>
        <w:t> </w:t>
      </w:r>
      <w:r>
        <w:rPr>
          <w:rFonts w:ascii="Arial" w:hAnsi="Arial"/>
          <w:sz w:val="20"/>
        </w:rPr>
        <w:t>alla</w:t>
      </w:r>
      <w:r>
        <w:rPr>
          <w:rFonts w:ascii="Arial" w:hAnsi="Arial"/>
          <w:spacing w:val="-9"/>
          <w:sz w:val="20"/>
        </w:rPr>
        <w:t> </w:t>
      </w:r>
      <w:r>
        <w:rPr>
          <w:rFonts w:ascii="Arial" w:hAnsi="Arial"/>
          <w:sz w:val="20"/>
        </w:rPr>
        <w:t>visuale,</w:t>
      </w:r>
      <w:r>
        <w:rPr>
          <w:rFonts w:ascii="Arial" w:hAnsi="Arial"/>
          <w:spacing w:val="-7"/>
          <w:sz w:val="20"/>
        </w:rPr>
        <w:t> </w:t>
      </w:r>
      <w:r>
        <w:rPr>
          <w:rFonts w:ascii="Arial" w:hAnsi="Arial"/>
          <w:sz w:val="20"/>
        </w:rPr>
        <w:t>quindi</w:t>
      </w:r>
      <w:r>
        <w:rPr>
          <w:rFonts w:ascii="Arial" w:hAnsi="Arial"/>
          <w:spacing w:val="-8"/>
          <w:sz w:val="20"/>
        </w:rPr>
        <w:t> </w:t>
      </w:r>
      <w:r>
        <w:rPr>
          <w:rFonts w:ascii="Arial" w:hAnsi="Arial"/>
          <w:sz w:val="20"/>
        </w:rPr>
        <w:t>è</w:t>
      </w:r>
      <w:r>
        <w:rPr>
          <w:rFonts w:ascii="Arial" w:hAnsi="Arial"/>
          <w:spacing w:val="-9"/>
          <w:sz w:val="20"/>
        </w:rPr>
        <w:t> </w:t>
      </w:r>
      <w:r>
        <w:rPr>
          <w:rFonts w:ascii="Arial" w:hAnsi="Arial"/>
          <w:sz w:val="20"/>
        </w:rPr>
        <w:t>opportuno</w:t>
      </w:r>
      <w:r>
        <w:rPr>
          <w:rFonts w:ascii="Arial" w:hAnsi="Arial"/>
          <w:spacing w:val="-8"/>
          <w:sz w:val="20"/>
        </w:rPr>
        <w:t> </w:t>
      </w:r>
      <w:r>
        <w:rPr>
          <w:rFonts w:ascii="Arial" w:hAnsi="Arial"/>
          <w:sz w:val="20"/>
        </w:rPr>
        <w:t>che</w:t>
      </w:r>
      <w:r>
        <w:rPr>
          <w:rFonts w:ascii="Arial" w:hAnsi="Arial"/>
          <w:spacing w:val="-9"/>
          <w:sz w:val="20"/>
        </w:rPr>
        <w:t> </w:t>
      </w:r>
      <w:r>
        <w:rPr>
          <w:rFonts w:ascii="Arial" w:hAnsi="Arial"/>
          <w:sz w:val="20"/>
        </w:rPr>
        <w:t>arretri</w:t>
      </w:r>
      <w:r>
        <w:rPr>
          <w:rFonts w:ascii="Arial" w:hAnsi="Arial"/>
          <w:spacing w:val="-7"/>
          <w:sz w:val="20"/>
        </w:rPr>
        <w:t> </w:t>
      </w:r>
      <w:r>
        <w:rPr>
          <w:rFonts w:ascii="Arial" w:hAnsi="Arial"/>
          <w:sz w:val="20"/>
        </w:rPr>
        <w:t>leggermente</w:t>
      </w:r>
      <w:r>
        <w:rPr>
          <w:rFonts w:ascii="Arial" w:hAnsi="Arial"/>
          <w:spacing w:val="-9"/>
          <w:sz w:val="20"/>
        </w:rPr>
        <w:t> </w:t>
      </w:r>
      <w:r>
        <w:rPr>
          <w:rFonts w:ascii="Arial" w:hAnsi="Arial"/>
          <w:sz w:val="20"/>
        </w:rPr>
        <w:t>rispetto alla linea laterale, per allargare il proprio campo visivo, permettendogli così di percepire il colpo di servizio con la visione periferica; tale arretramento faciliterà inoltre la verifica del transito della palla di servizio all’interno dello spazio di</w:t>
      </w:r>
      <w:r>
        <w:rPr>
          <w:rFonts w:ascii="Arial" w:hAnsi="Arial"/>
          <w:spacing w:val="-4"/>
          <w:sz w:val="20"/>
        </w:rPr>
        <w:t> </w:t>
      </w:r>
      <w:r>
        <w:rPr>
          <w:rFonts w:ascii="Arial" w:hAnsi="Arial"/>
          <w:sz w:val="20"/>
        </w:rPr>
        <w:t>passaggio.</w:t>
      </w:r>
    </w:p>
    <w:p>
      <w:pPr>
        <w:spacing w:line="276" w:lineRule="auto" w:before="60"/>
        <w:ind w:left="469" w:right="486" w:firstLine="0"/>
        <w:jc w:val="both"/>
        <w:rPr>
          <w:rFonts w:ascii="Arial" w:hAnsi="Arial"/>
          <w:sz w:val="20"/>
        </w:rPr>
      </w:pPr>
      <w:r>
        <w:rPr>
          <w:rFonts w:ascii="Arial" w:hAnsi="Arial"/>
          <w:sz w:val="20"/>
        </w:rPr>
        <w:t>La tecnica di esecuzione del servizio può consigliare al 2° arbitro di modificare/adattare la distanza da assumere rispetto</w:t>
      </w:r>
      <w:r>
        <w:rPr>
          <w:rFonts w:ascii="Arial" w:hAnsi="Arial"/>
          <w:spacing w:val="-5"/>
          <w:sz w:val="20"/>
        </w:rPr>
        <w:t> </w:t>
      </w:r>
      <w:r>
        <w:rPr>
          <w:rFonts w:ascii="Arial" w:hAnsi="Arial"/>
          <w:sz w:val="20"/>
        </w:rPr>
        <w:t>alla</w:t>
      </w:r>
      <w:r>
        <w:rPr>
          <w:rFonts w:ascii="Arial" w:hAnsi="Arial"/>
          <w:spacing w:val="-6"/>
          <w:sz w:val="20"/>
        </w:rPr>
        <w:t> </w:t>
      </w:r>
      <w:r>
        <w:rPr>
          <w:rFonts w:ascii="Arial" w:hAnsi="Arial"/>
          <w:sz w:val="20"/>
        </w:rPr>
        <w:t>linea</w:t>
      </w:r>
      <w:r>
        <w:rPr>
          <w:rFonts w:ascii="Arial" w:hAnsi="Arial"/>
          <w:spacing w:val="-6"/>
          <w:sz w:val="20"/>
        </w:rPr>
        <w:t> </w:t>
      </w:r>
      <w:r>
        <w:rPr>
          <w:rFonts w:ascii="Arial" w:hAnsi="Arial"/>
          <w:sz w:val="20"/>
        </w:rPr>
        <w:t>centrale.</w:t>
      </w:r>
      <w:r>
        <w:rPr>
          <w:rFonts w:ascii="Arial" w:hAnsi="Arial"/>
          <w:spacing w:val="-5"/>
          <w:sz w:val="20"/>
        </w:rPr>
        <w:t> </w:t>
      </w:r>
      <w:r>
        <w:rPr>
          <w:rFonts w:ascii="Arial" w:hAnsi="Arial"/>
          <w:sz w:val="20"/>
        </w:rPr>
        <w:t>In</w:t>
      </w:r>
      <w:r>
        <w:rPr>
          <w:rFonts w:ascii="Arial" w:hAnsi="Arial"/>
          <w:spacing w:val="-5"/>
          <w:sz w:val="20"/>
        </w:rPr>
        <w:t> </w:t>
      </w:r>
      <w:r>
        <w:rPr>
          <w:rFonts w:ascii="Arial" w:hAnsi="Arial"/>
          <w:sz w:val="20"/>
        </w:rPr>
        <w:t>particolare,</w:t>
      </w:r>
      <w:r>
        <w:rPr>
          <w:rFonts w:ascii="Arial" w:hAnsi="Arial"/>
          <w:spacing w:val="-5"/>
          <w:sz w:val="20"/>
        </w:rPr>
        <w:t> </w:t>
      </w:r>
      <w:r>
        <w:rPr>
          <w:rFonts w:ascii="Arial" w:hAnsi="Arial"/>
          <w:sz w:val="20"/>
        </w:rPr>
        <w:t>il</w:t>
      </w:r>
      <w:r>
        <w:rPr>
          <w:rFonts w:ascii="Arial" w:hAnsi="Arial"/>
          <w:spacing w:val="-5"/>
          <w:sz w:val="20"/>
        </w:rPr>
        <w:t> </w:t>
      </w:r>
      <w:r>
        <w:rPr>
          <w:rFonts w:ascii="Arial" w:hAnsi="Arial"/>
          <w:sz w:val="20"/>
        </w:rPr>
        <w:t>servizio</w:t>
      </w:r>
      <w:r>
        <w:rPr>
          <w:rFonts w:ascii="Arial" w:hAnsi="Arial"/>
          <w:spacing w:val="-6"/>
          <w:sz w:val="20"/>
        </w:rPr>
        <w:t> </w:t>
      </w:r>
      <w:r>
        <w:rPr>
          <w:rFonts w:ascii="Arial" w:hAnsi="Arial"/>
          <w:sz w:val="20"/>
        </w:rPr>
        <w:t>in</w:t>
      </w:r>
      <w:r>
        <w:rPr>
          <w:rFonts w:ascii="Arial" w:hAnsi="Arial"/>
          <w:spacing w:val="-6"/>
          <w:sz w:val="20"/>
        </w:rPr>
        <w:t> </w:t>
      </w:r>
      <w:r>
        <w:rPr>
          <w:rFonts w:ascii="Arial" w:hAnsi="Arial"/>
          <w:sz w:val="20"/>
        </w:rPr>
        <w:t>salto</w:t>
      </w:r>
      <w:r>
        <w:rPr>
          <w:rFonts w:ascii="Arial" w:hAnsi="Arial"/>
          <w:spacing w:val="-6"/>
          <w:sz w:val="20"/>
        </w:rPr>
        <w:t> </w:t>
      </w:r>
      <w:r>
        <w:rPr>
          <w:rFonts w:ascii="Arial" w:hAnsi="Arial"/>
          <w:sz w:val="20"/>
        </w:rPr>
        <w:t>normalmente</w:t>
      </w:r>
      <w:r>
        <w:rPr>
          <w:rFonts w:ascii="Arial" w:hAnsi="Arial"/>
          <w:spacing w:val="-6"/>
          <w:sz w:val="20"/>
        </w:rPr>
        <w:t> </w:t>
      </w:r>
      <w:r>
        <w:rPr>
          <w:rFonts w:ascii="Arial" w:hAnsi="Arial"/>
          <w:sz w:val="20"/>
        </w:rPr>
        <w:t>imprime</w:t>
      </w:r>
      <w:r>
        <w:rPr>
          <w:rFonts w:ascii="Arial" w:hAnsi="Arial"/>
          <w:spacing w:val="-6"/>
          <w:sz w:val="20"/>
        </w:rPr>
        <w:t> </w:t>
      </w:r>
      <w:r>
        <w:rPr>
          <w:rFonts w:ascii="Arial" w:hAnsi="Arial"/>
          <w:sz w:val="20"/>
        </w:rPr>
        <w:t>forza</w:t>
      </w:r>
      <w:r>
        <w:rPr>
          <w:rFonts w:ascii="Arial" w:hAnsi="Arial"/>
          <w:spacing w:val="-5"/>
          <w:sz w:val="20"/>
        </w:rPr>
        <w:t> </w:t>
      </w:r>
      <w:r>
        <w:rPr>
          <w:rFonts w:ascii="Arial" w:hAnsi="Arial"/>
          <w:sz w:val="20"/>
        </w:rPr>
        <w:t>ed</w:t>
      </w:r>
      <w:r>
        <w:rPr>
          <w:rFonts w:ascii="Arial" w:hAnsi="Arial"/>
          <w:spacing w:val="-6"/>
          <w:sz w:val="20"/>
        </w:rPr>
        <w:t> </w:t>
      </w:r>
      <w:r>
        <w:rPr>
          <w:rFonts w:ascii="Arial" w:hAnsi="Arial"/>
          <w:sz w:val="20"/>
        </w:rPr>
        <w:t>una</w:t>
      </w:r>
      <w:r>
        <w:rPr>
          <w:rFonts w:ascii="Arial" w:hAnsi="Arial"/>
          <w:spacing w:val="-6"/>
          <w:sz w:val="20"/>
        </w:rPr>
        <w:t> </w:t>
      </w:r>
      <w:r>
        <w:rPr>
          <w:rFonts w:ascii="Arial" w:hAnsi="Arial"/>
          <w:sz w:val="20"/>
        </w:rPr>
        <w:t>elevata</w:t>
      </w:r>
      <w:r>
        <w:rPr>
          <w:rFonts w:ascii="Arial" w:hAnsi="Arial"/>
          <w:spacing w:val="-6"/>
          <w:sz w:val="20"/>
        </w:rPr>
        <w:t> </w:t>
      </w:r>
      <w:r>
        <w:rPr>
          <w:rFonts w:ascii="Arial" w:hAnsi="Arial"/>
          <w:sz w:val="20"/>
        </w:rPr>
        <w:t>velocità</w:t>
      </w:r>
      <w:r>
        <w:rPr>
          <w:rFonts w:ascii="Arial" w:hAnsi="Arial"/>
          <w:spacing w:val="-6"/>
          <w:sz w:val="20"/>
        </w:rPr>
        <w:t> </w:t>
      </w:r>
      <w:r>
        <w:rPr>
          <w:rFonts w:ascii="Arial" w:hAnsi="Arial"/>
          <w:sz w:val="20"/>
        </w:rPr>
        <w:t>alla palla, che assume una traiettoria piuttosto lunga, tale per cui l’impatto con il terreno di gioco, o il giocatore in rice- zione, avviene nei pressi della linea di fondo campo. In tale evenienza, è opportuno che il 2° arbitro si posizioni</w:t>
      </w:r>
      <w:r>
        <w:rPr>
          <w:rFonts w:ascii="Arial" w:hAnsi="Arial"/>
          <w:spacing w:val="-40"/>
          <w:sz w:val="20"/>
        </w:rPr>
        <w:t> </w:t>
      </w:r>
      <w:r>
        <w:rPr>
          <w:rFonts w:ascii="Arial" w:hAnsi="Arial"/>
          <w:sz w:val="20"/>
        </w:rPr>
        <w:t>ad</w:t>
      </w:r>
    </w:p>
    <w:p>
      <w:pPr>
        <w:spacing w:after="0" w:line="276" w:lineRule="auto"/>
        <w:jc w:val="both"/>
        <w:rPr>
          <w:rFonts w:ascii="Arial" w:hAnsi="Arial"/>
          <w:sz w:val="20"/>
        </w:rPr>
        <w:sectPr>
          <w:pgSz w:w="11910" w:h="16840"/>
          <w:pgMar w:header="564" w:footer="323" w:top="760" w:bottom="520" w:left="380" w:right="500"/>
        </w:sectPr>
      </w:pPr>
    </w:p>
    <w:p>
      <w:pPr>
        <w:pStyle w:val="BodyText"/>
        <w:spacing w:before="4"/>
        <w:rPr>
          <w:rFonts w:ascii="Arial"/>
          <w:sz w:val="23"/>
        </w:rPr>
      </w:pPr>
    </w:p>
    <w:p>
      <w:pPr>
        <w:spacing w:line="276" w:lineRule="auto" w:before="95"/>
        <w:ind w:left="469" w:right="487" w:firstLine="0"/>
        <w:jc w:val="both"/>
        <w:rPr>
          <w:rFonts w:ascii="Arial" w:hAnsi="Arial"/>
          <w:sz w:val="20"/>
        </w:rPr>
      </w:pPr>
      <w:r>
        <w:rPr>
          <w:rFonts w:ascii="Arial" w:hAnsi="Arial"/>
          <w:sz w:val="20"/>
        </w:rPr>
        <w:t>una</w:t>
      </w:r>
      <w:r>
        <w:rPr>
          <w:rFonts w:ascii="Arial" w:hAnsi="Arial"/>
          <w:spacing w:val="-9"/>
          <w:sz w:val="20"/>
        </w:rPr>
        <w:t> </w:t>
      </w:r>
      <w:r>
        <w:rPr>
          <w:rFonts w:ascii="Arial" w:hAnsi="Arial"/>
          <w:sz w:val="20"/>
        </w:rPr>
        <w:t>distanza</w:t>
      </w:r>
      <w:r>
        <w:rPr>
          <w:rFonts w:ascii="Arial" w:hAnsi="Arial"/>
          <w:spacing w:val="-8"/>
          <w:sz w:val="20"/>
        </w:rPr>
        <w:t> </w:t>
      </w:r>
      <w:r>
        <w:rPr>
          <w:rFonts w:ascii="Arial" w:hAnsi="Arial"/>
          <w:sz w:val="20"/>
        </w:rPr>
        <w:t>dall’ideale</w:t>
      </w:r>
      <w:r>
        <w:rPr>
          <w:rFonts w:ascii="Arial" w:hAnsi="Arial"/>
          <w:spacing w:val="-9"/>
          <w:sz w:val="20"/>
        </w:rPr>
        <w:t> </w:t>
      </w:r>
      <w:r>
        <w:rPr>
          <w:rFonts w:ascii="Arial" w:hAnsi="Arial"/>
          <w:sz w:val="20"/>
        </w:rPr>
        <w:t>prolungamento</w:t>
      </w:r>
      <w:r>
        <w:rPr>
          <w:rFonts w:ascii="Arial" w:hAnsi="Arial"/>
          <w:spacing w:val="-8"/>
          <w:sz w:val="20"/>
        </w:rPr>
        <w:t> </w:t>
      </w:r>
      <w:r>
        <w:rPr>
          <w:rFonts w:ascii="Arial" w:hAnsi="Arial"/>
          <w:sz w:val="20"/>
        </w:rPr>
        <w:t>della</w:t>
      </w:r>
      <w:r>
        <w:rPr>
          <w:rFonts w:ascii="Arial" w:hAnsi="Arial"/>
          <w:spacing w:val="-8"/>
          <w:sz w:val="20"/>
        </w:rPr>
        <w:t> </w:t>
      </w:r>
      <w:r>
        <w:rPr>
          <w:rFonts w:ascii="Arial" w:hAnsi="Arial"/>
          <w:sz w:val="20"/>
        </w:rPr>
        <w:t>linea</w:t>
      </w:r>
      <w:r>
        <w:rPr>
          <w:rFonts w:ascii="Arial" w:hAnsi="Arial"/>
          <w:spacing w:val="-9"/>
          <w:sz w:val="20"/>
        </w:rPr>
        <w:t> </w:t>
      </w:r>
      <w:r>
        <w:rPr>
          <w:rFonts w:ascii="Arial" w:hAnsi="Arial"/>
          <w:sz w:val="20"/>
        </w:rPr>
        <w:t>centrale</w:t>
      </w:r>
      <w:r>
        <w:rPr>
          <w:rFonts w:ascii="Arial" w:hAnsi="Arial"/>
          <w:spacing w:val="-8"/>
          <w:sz w:val="20"/>
        </w:rPr>
        <w:t> </w:t>
      </w:r>
      <w:r>
        <w:rPr>
          <w:rFonts w:ascii="Arial" w:hAnsi="Arial"/>
          <w:sz w:val="20"/>
        </w:rPr>
        <w:t>leggermente</w:t>
      </w:r>
      <w:r>
        <w:rPr>
          <w:rFonts w:ascii="Arial" w:hAnsi="Arial"/>
          <w:spacing w:val="-8"/>
          <w:sz w:val="20"/>
        </w:rPr>
        <w:t> </w:t>
      </w:r>
      <w:r>
        <w:rPr>
          <w:rFonts w:ascii="Arial" w:hAnsi="Arial"/>
          <w:sz w:val="20"/>
        </w:rPr>
        <w:t>superiore</w:t>
      </w:r>
      <w:r>
        <w:rPr>
          <w:rFonts w:ascii="Arial" w:hAnsi="Arial"/>
          <w:spacing w:val="-10"/>
          <w:sz w:val="20"/>
        </w:rPr>
        <w:t> </w:t>
      </w:r>
      <w:r>
        <w:rPr>
          <w:rFonts w:ascii="Arial" w:hAnsi="Arial"/>
          <w:sz w:val="20"/>
        </w:rPr>
        <w:t>alla</w:t>
      </w:r>
      <w:r>
        <w:rPr>
          <w:rFonts w:ascii="Arial" w:hAnsi="Arial"/>
          <w:spacing w:val="-8"/>
          <w:sz w:val="20"/>
        </w:rPr>
        <w:t> </w:t>
      </w:r>
      <w:r>
        <w:rPr>
          <w:rFonts w:ascii="Arial" w:hAnsi="Arial"/>
          <w:sz w:val="20"/>
        </w:rPr>
        <w:t>posizione</w:t>
      </w:r>
      <w:r>
        <w:rPr>
          <w:rFonts w:ascii="Arial" w:hAnsi="Arial"/>
          <w:spacing w:val="-8"/>
          <w:sz w:val="20"/>
        </w:rPr>
        <w:t> </w:t>
      </w:r>
      <w:r>
        <w:rPr>
          <w:rFonts w:ascii="Arial" w:hAnsi="Arial"/>
          <w:sz w:val="20"/>
        </w:rPr>
        <w:t>precedentemente indicata. Il limite massimo ipotizzabile per tale eventuale spostamento, in funzione del livello e soprattutto della velocità del gioco, deve essere considerato il prolungamento della linea d’attacco: tale distanza permetterà l’age- vole rientro verso il lato opposto, per la verifica delle successive fasi dell’azione di</w:t>
      </w:r>
      <w:r>
        <w:rPr>
          <w:rFonts w:ascii="Arial" w:hAnsi="Arial"/>
          <w:spacing w:val="-17"/>
          <w:sz w:val="20"/>
        </w:rPr>
        <w:t> </w:t>
      </w:r>
      <w:r>
        <w:rPr>
          <w:rFonts w:ascii="Arial" w:hAnsi="Arial"/>
          <w:sz w:val="20"/>
        </w:rPr>
        <w:t>gioco.</w:t>
      </w:r>
    </w:p>
    <w:p>
      <w:pPr>
        <w:spacing w:line="276" w:lineRule="auto" w:before="61"/>
        <w:ind w:left="469" w:right="485" w:firstLine="0"/>
        <w:jc w:val="both"/>
        <w:rPr>
          <w:rFonts w:ascii="Arial" w:hAnsi="Arial"/>
          <w:sz w:val="20"/>
        </w:rPr>
      </w:pPr>
      <w:r>
        <w:rPr>
          <w:rFonts w:ascii="Arial" w:hAnsi="Arial"/>
          <w:sz w:val="20"/>
        </w:rPr>
        <w:t>Stabilita la propria posizione, il 2° arbitro, rivolge la propria attenzione a verificare le posizioni in campo degli/delle atleti/e della squadra in ricezione, focalizzando in particolare le zone dove può verificarsi un fallo di posizione; al momento del lancio della palla, o dello stacco dell’atleta da terra in caso di servizio in salto, egli utilizzerà il campo visivo periferico per percepire l’esatto momento del colpo di servizio e focalizzerà la propria attenzione sulle zone precedentemente identificate e sui relativi giocatori coinvolti, stabilendo in quel preciso istante la correttezza o meno delle posizioni e sanzionando il fallo di posizione nel caso in cui si concretizzi.</w:t>
      </w:r>
    </w:p>
    <w:p>
      <w:pPr>
        <w:spacing w:line="276" w:lineRule="auto" w:before="59"/>
        <w:ind w:left="469" w:right="487" w:firstLine="0"/>
        <w:jc w:val="both"/>
        <w:rPr>
          <w:rFonts w:ascii="Arial" w:hAnsi="Arial"/>
          <w:sz w:val="20"/>
        </w:rPr>
      </w:pPr>
      <w:r>
        <w:rPr/>
        <w:drawing>
          <wp:anchor distT="0" distB="0" distL="0" distR="0" allowOverlap="1" layoutInCell="1" locked="0" behindDoc="1" simplePos="0" relativeHeight="198157312">
            <wp:simplePos x="0" y="0"/>
            <wp:positionH relativeFrom="page">
              <wp:posOffset>1677316</wp:posOffset>
            </wp:positionH>
            <wp:positionV relativeFrom="paragraph">
              <wp:posOffset>112236</wp:posOffset>
            </wp:positionV>
            <wp:extent cx="4088383" cy="5564744"/>
            <wp:effectExtent l="0" t="0" r="0" b="0"/>
            <wp:wrapNone/>
            <wp:docPr id="19" name="image3.jpeg"/>
            <wp:cNvGraphicFramePr>
              <a:graphicFrameLocks noChangeAspect="1"/>
            </wp:cNvGraphicFramePr>
            <a:graphic>
              <a:graphicData uri="http://schemas.openxmlformats.org/drawingml/2006/picture">
                <pic:pic>
                  <pic:nvPicPr>
                    <pic:cNvPr id="20" name="image3.jpeg"/>
                    <pic:cNvPicPr/>
                  </pic:nvPicPr>
                  <pic:blipFill>
                    <a:blip r:embed="rId115" cstate="print"/>
                    <a:stretch>
                      <a:fillRect/>
                    </a:stretch>
                  </pic:blipFill>
                  <pic:spPr>
                    <a:xfrm>
                      <a:off x="0" y="0"/>
                      <a:ext cx="4088383" cy="5564744"/>
                    </a:xfrm>
                    <a:prstGeom prst="rect">
                      <a:avLst/>
                    </a:prstGeom>
                  </pic:spPr>
                </pic:pic>
              </a:graphicData>
            </a:graphic>
          </wp:anchor>
        </w:drawing>
      </w:r>
      <w:r>
        <w:rPr>
          <w:rFonts w:ascii="Arial" w:hAnsi="Arial"/>
          <w:sz w:val="20"/>
        </w:rPr>
        <w:t>Nel</w:t>
      </w:r>
      <w:r>
        <w:rPr>
          <w:rFonts w:ascii="Arial" w:hAnsi="Arial"/>
          <w:spacing w:val="-8"/>
          <w:sz w:val="20"/>
        </w:rPr>
        <w:t> </w:t>
      </w:r>
      <w:r>
        <w:rPr>
          <w:rFonts w:ascii="Arial" w:hAnsi="Arial"/>
          <w:sz w:val="20"/>
        </w:rPr>
        <w:t>caso</w:t>
      </w:r>
      <w:r>
        <w:rPr>
          <w:rFonts w:ascii="Arial" w:hAnsi="Arial"/>
          <w:spacing w:val="-8"/>
          <w:sz w:val="20"/>
        </w:rPr>
        <w:t> </w:t>
      </w:r>
      <w:r>
        <w:rPr>
          <w:rFonts w:ascii="Arial" w:hAnsi="Arial"/>
          <w:sz w:val="20"/>
        </w:rPr>
        <w:t>in</w:t>
      </w:r>
      <w:r>
        <w:rPr>
          <w:rFonts w:ascii="Arial" w:hAnsi="Arial"/>
          <w:spacing w:val="-7"/>
          <w:sz w:val="20"/>
        </w:rPr>
        <w:t> </w:t>
      </w:r>
      <w:r>
        <w:rPr>
          <w:rFonts w:ascii="Arial" w:hAnsi="Arial"/>
          <w:sz w:val="20"/>
        </w:rPr>
        <w:t>cui</w:t>
      </w:r>
      <w:r>
        <w:rPr>
          <w:rFonts w:ascii="Arial" w:hAnsi="Arial"/>
          <w:spacing w:val="-8"/>
          <w:sz w:val="20"/>
        </w:rPr>
        <w:t> </w:t>
      </w:r>
      <w:r>
        <w:rPr>
          <w:rFonts w:ascii="Arial" w:hAnsi="Arial"/>
          <w:sz w:val="20"/>
        </w:rPr>
        <w:t>le</w:t>
      </w:r>
      <w:r>
        <w:rPr>
          <w:rFonts w:ascii="Arial" w:hAnsi="Arial"/>
          <w:spacing w:val="-7"/>
          <w:sz w:val="20"/>
        </w:rPr>
        <w:t> </w:t>
      </w:r>
      <w:r>
        <w:rPr>
          <w:rFonts w:ascii="Arial" w:hAnsi="Arial"/>
          <w:sz w:val="20"/>
        </w:rPr>
        <w:t>posizioni</w:t>
      </w:r>
      <w:r>
        <w:rPr>
          <w:rFonts w:ascii="Arial" w:hAnsi="Arial"/>
          <w:spacing w:val="-8"/>
          <w:sz w:val="20"/>
        </w:rPr>
        <w:t> </w:t>
      </w:r>
      <w:r>
        <w:rPr>
          <w:rFonts w:ascii="Arial" w:hAnsi="Arial"/>
          <w:sz w:val="20"/>
        </w:rPr>
        <w:t>della</w:t>
      </w:r>
      <w:r>
        <w:rPr>
          <w:rFonts w:ascii="Arial" w:hAnsi="Arial"/>
          <w:spacing w:val="-7"/>
          <w:sz w:val="20"/>
        </w:rPr>
        <w:t> </w:t>
      </w:r>
      <w:r>
        <w:rPr>
          <w:rFonts w:ascii="Arial" w:hAnsi="Arial"/>
          <w:sz w:val="20"/>
        </w:rPr>
        <w:t>squadra</w:t>
      </w:r>
      <w:r>
        <w:rPr>
          <w:rFonts w:ascii="Arial" w:hAnsi="Arial"/>
          <w:spacing w:val="-8"/>
          <w:sz w:val="20"/>
        </w:rPr>
        <w:t> </w:t>
      </w:r>
      <w:r>
        <w:rPr>
          <w:rFonts w:ascii="Arial" w:hAnsi="Arial"/>
          <w:sz w:val="20"/>
        </w:rPr>
        <w:t>in</w:t>
      </w:r>
      <w:r>
        <w:rPr>
          <w:rFonts w:ascii="Arial" w:hAnsi="Arial"/>
          <w:spacing w:val="-7"/>
          <w:sz w:val="20"/>
        </w:rPr>
        <w:t> </w:t>
      </w:r>
      <w:r>
        <w:rPr>
          <w:rFonts w:ascii="Arial" w:hAnsi="Arial"/>
          <w:sz w:val="20"/>
        </w:rPr>
        <w:t>ricezione</w:t>
      </w:r>
      <w:r>
        <w:rPr>
          <w:rFonts w:ascii="Arial" w:hAnsi="Arial"/>
          <w:spacing w:val="-8"/>
          <w:sz w:val="20"/>
        </w:rPr>
        <w:t> </w:t>
      </w:r>
      <w:r>
        <w:rPr>
          <w:rFonts w:ascii="Arial" w:hAnsi="Arial"/>
          <w:sz w:val="20"/>
        </w:rPr>
        <w:t>siano</w:t>
      </w:r>
      <w:r>
        <w:rPr>
          <w:rFonts w:ascii="Arial" w:hAnsi="Arial"/>
          <w:spacing w:val="-8"/>
          <w:sz w:val="20"/>
        </w:rPr>
        <w:t> </w:t>
      </w:r>
      <w:r>
        <w:rPr>
          <w:rFonts w:ascii="Arial" w:hAnsi="Arial"/>
          <w:sz w:val="20"/>
        </w:rPr>
        <w:t>corrette</w:t>
      </w:r>
      <w:r>
        <w:rPr>
          <w:rFonts w:ascii="Arial" w:hAnsi="Arial"/>
          <w:spacing w:val="-7"/>
          <w:sz w:val="20"/>
        </w:rPr>
        <w:t> </w:t>
      </w:r>
      <w:r>
        <w:rPr>
          <w:rFonts w:ascii="Arial" w:hAnsi="Arial"/>
          <w:sz w:val="20"/>
        </w:rPr>
        <w:t>e</w:t>
      </w:r>
      <w:r>
        <w:rPr>
          <w:rFonts w:ascii="Arial" w:hAnsi="Arial"/>
          <w:spacing w:val="-8"/>
          <w:sz w:val="20"/>
        </w:rPr>
        <w:t> </w:t>
      </w:r>
      <w:r>
        <w:rPr>
          <w:rFonts w:ascii="Arial" w:hAnsi="Arial"/>
          <w:sz w:val="20"/>
        </w:rPr>
        <w:t>i</w:t>
      </w:r>
      <w:r>
        <w:rPr>
          <w:rFonts w:ascii="Arial" w:hAnsi="Arial"/>
          <w:spacing w:val="-7"/>
          <w:sz w:val="20"/>
        </w:rPr>
        <w:t> </w:t>
      </w:r>
      <w:r>
        <w:rPr>
          <w:rFonts w:ascii="Arial" w:hAnsi="Arial"/>
          <w:sz w:val="20"/>
        </w:rPr>
        <w:t>giocatori</w:t>
      </w:r>
      <w:r>
        <w:rPr>
          <w:rFonts w:ascii="Arial" w:hAnsi="Arial"/>
          <w:spacing w:val="-8"/>
          <w:sz w:val="20"/>
        </w:rPr>
        <w:t> </w:t>
      </w:r>
      <w:r>
        <w:rPr>
          <w:rFonts w:ascii="Arial" w:hAnsi="Arial"/>
          <w:sz w:val="20"/>
        </w:rPr>
        <w:t>siano</w:t>
      </w:r>
      <w:r>
        <w:rPr>
          <w:rFonts w:ascii="Arial" w:hAnsi="Arial"/>
          <w:spacing w:val="-7"/>
          <w:sz w:val="20"/>
        </w:rPr>
        <w:t> </w:t>
      </w:r>
      <w:r>
        <w:rPr>
          <w:rFonts w:ascii="Arial" w:hAnsi="Arial"/>
          <w:sz w:val="20"/>
        </w:rPr>
        <w:t>all’interno</w:t>
      </w:r>
      <w:r>
        <w:rPr>
          <w:rFonts w:ascii="Arial" w:hAnsi="Arial"/>
          <w:spacing w:val="-8"/>
          <w:sz w:val="20"/>
        </w:rPr>
        <w:t> </w:t>
      </w:r>
      <w:r>
        <w:rPr>
          <w:rFonts w:ascii="Arial" w:hAnsi="Arial"/>
          <w:sz w:val="20"/>
        </w:rPr>
        <w:t>del</w:t>
      </w:r>
      <w:r>
        <w:rPr>
          <w:rFonts w:ascii="Arial" w:hAnsi="Arial"/>
          <w:spacing w:val="-7"/>
          <w:sz w:val="20"/>
        </w:rPr>
        <w:t> </w:t>
      </w:r>
      <w:r>
        <w:rPr>
          <w:rFonts w:ascii="Arial" w:hAnsi="Arial"/>
          <w:sz w:val="20"/>
        </w:rPr>
        <w:t>proprio</w:t>
      </w:r>
      <w:r>
        <w:rPr>
          <w:rFonts w:ascii="Arial" w:hAnsi="Arial"/>
          <w:spacing w:val="-8"/>
          <w:sz w:val="20"/>
        </w:rPr>
        <w:t> </w:t>
      </w:r>
      <w:r>
        <w:rPr>
          <w:rFonts w:ascii="Arial" w:hAnsi="Arial"/>
          <w:sz w:val="20"/>
        </w:rPr>
        <w:t>campo, il 2° arbitro deve verificare il transito della palla all’interno dello spazio di passaggio, anticipandone la traiettoria in prossimità</w:t>
      </w:r>
      <w:r>
        <w:rPr>
          <w:rFonts w:ascii="Arial" w:hAnsi="Arial"/>
          <w:spacing w:val="-6"/>
          <w:sz w:val="20"/>
        </w:rPr>
        <w:t> </w:t>
      </w:r>
      <w:r>
        <w:rPr>
          <w:rFonts w:ascii="Arial" w:hAnsi="Arial"/>
          <w:sz w:val="20"/>
        </w:rPr>
        <w:t>dell’antenna</w:t>
      </w:r>
      <w:r>
        <w:rPr>
          <w:rFonts w:ascii="Arial" w:hAnsi="Arial"/>
          <w:spacing w:val="-6"/>
          <w:sz w:val="20"/>
        </w:rPr>
        <w:t> </w:t>
      </w:r>
      <w:r>
        <w:rPr>
          <w:rFonts w:ascii="Arial" w:hAnsi="Arial"/>
          <w:sz w:val="20"/>
        </w:rPr>
        <w:t>posizionata</w:t>
      </w:r>
      <w:r>
        <w:rPr>
          <w:rFonts w:ascii="Arial" w:hAnsi="Arial"/>
          <w:spacing w:val="-6"/>
          <w:sz w:val="20"/>
        </w:rPr>
        <w:t> </w:t>
      </w:r>
      <w:r>
        <w:rPr>
          <w:rFonts w:ascii="Arial" w:hAnsi="Arial"/>
          <w:sz w:val="20"/>
        </w:rPr>
        <w:t>dal</w:t>
      </w:r>
      <w:r>
        <w:rPr>
          <w:rFonts w:ascii="Arial" w:hAnsi="Arial"/>
          <w:spacing w:val="-5"/>
          <w:sz w:val="20"/>
        </w:rPr>
        <w:t> </w:t>
      </w:r>
      <w:r>
        <w:rPr>
          <w:rFonts w:ascii="Arial" w:hAnsi="Arial"/>
          <w:sz w:val="20"/>
        </w:rPr>
        <w:t>suo</w:t>
      </w:r>
      <w:r>
        <w:rPr>
          <w:rFonts w:ascii="Arial" w:hAnsi="Arial"/>
          <w:spacing w:val="-6"/>
          <w:sz w:val="20"/>
        </w:rPr>
        <w:t> </w:t>
      </w:r>
      <w:r>
        <w:rPr>
          <w:rFonts w:ascii="Arial" w:hAnsi="Arial"/>
          <w:sz w:val="20"/>
        </w:rPr>
        <w:t>lato,</w:t>
      </w:r>
      <w:r>
        <w:rPr>
          <w:rFonts w:ascii="Arial" w:hAnsi="Arial"/>
          <w:spacing w:val="-5"/>
          <w:sz w:val="20"/>
        </w:rPr>
        <w:t> </w:t>
      </w:r>
      <w:r>
        <w:rPr>
          <w:rFonts w:ascii="Arial" w:hAnsi="Arial"/>
          <w:sz w:val="20"/>
        </w:rPr>
        <w:t>poi</w:t>
      </w:r>
      <w:r>
        <w:rPr>
          <w:rFonts w:ascii="Arial" w:hAnsi="Arial"/>
          <w:spacing w:val="-5"/>
          <w:sz w:val="20"/>
        </w:rPr>
        <w:t> </w:t>
      </w:r>
      <w:r>
        <w:rPr>
          <w:rFonts w:ascii="Arial" w:hAnsi="Arial"/>
          <w:sz w:val="20"/>
        </w:rPr>
        <w:t>deve</w:t>
      </w:r>
      <w:r>
        <w:rPr>
          <w:rFonts w:ascii="Arial" w:hAnsi="Arial"/>
          <w:spacing w:val="-5"/>
          <w:sz w:val="20"/>
        </w:rPr>
        <w:t> </w:t>
      </w:r>
      <w:r>
        <w:rPr>
          <w:rFonts w:ascii="Arial" w:hAnsi="Arial"/>
          <w:sz w:val="20"/>
        </w:rPr>
        <w:t>anticipare</w:t>
      </w:r>
      <w:r>
        <w:rPr>
          <w:rFonts w:ascii="Arial" w:hAnsi="Arial"/>
          <w:spacing w:val="-6"/>
          <w:sz w:val="20"/>
        </w:rPr>
        <w:t> </w:t>
      </w:r>
      <w:r>
        <w:rPr>
          <w:rFonts w:ascii="Arial" w:hAnsi="Arial"/>
          <w:sz w:val="20"/>
        </w:rPr>
        <w:t>la</w:t>
      </w:r>
      <w:r>
        <w:rPr>
          <w:rFonts w:ascii="Arial" w:hAnsi="Arial"/>
          <w:spacing w:val="-5"/>
          <w:sz w:val="20"/>
        </w:rPr>
        <w:t> </w:t>
      </w:r>
      <w:r>
        <w:rPr>
          <w:rFonts w:ascii="Arial" w:hAnsi="Arial"/>
          <w:sz w:val="20"/>
        </w:rPr>
        <w:t>traiettoria</w:t>
      </w:r>
      <w:r>
        <w:rPr>
          <w:rFonts w:ascii="Arial" w:hAnsi="Arial"/>
          <w:spacing w:val="-6"/>
          <w:sz w:val="20"/>
        </w:rPr>
        <w:t> </w:t>
      </w:r>
      <w:r>
        <w:rPr>
          <w:rFonts w:ascii="Arial" w:hAnsi="Arial"/>
          <w:sz w:val="20"/>
        </w:rPr>
        <w:t>della</w:t>
      </w:r>
      <w:r>
        <w:rPr>
          <w:rFonts w:ascii="Arial" w:hAnsi="Arial"/>
          <w:spacing w:val="-6"/>
          <w:sz w:val="20"/>
        </w:rPr>
        <w:t> </w:t>
      </w:r>
      <w:r>
        <w:rPr>
          <w:rFonts w:ascii="Arial" w:hAnsi="Arial"/>
          <w:sz w:val="20"/>
        </w:rPr>
        <w:t>palla</w:t>
      </w:r>
      <w:r>
        <w:rPr>
          <w:rFonts w:ascii="Arial" w:hAnsi="Arial"/>
          <w:spacing w:val="-6"/>
          <w:sz w:val="20"/>
        </w:rPr>
        <w:t> </w:t>
      </w:r>
      <w:r>
        <w:rPr>
          <w:rFonts w:ascii="Arial" w:hAnsi="Arial"/>
          <w:sz w:val="20"/>
        </w:rPr>
        <w:t>verso</w:t>
      </w:r>
      <w:r>
        <w:rPr>
          <w:rFonts w:ascii="Arial" w:hAnsi="Arial"/>
          <w:spacing w:val="-6"/>
          <w:sz w:val="20"/>
        </w:rPr>
        <w:t> </w:t>
      </w:r>
      <w:r>
        <w:rPr>
          <w:rFonts w:ascii="Arial" w:hAnsi="Arial"/>
          <w:sz w:val="20"/>
        </w:rPr>
        <w:t>il</w:t>
      </w:r>
      <w:r>
        <w:rPr>
          <w:rFonts w:ascii="Arial" w:hAnsi="Arial"/>
          <w:spacing w:val="-5"/>
          <w:sz w:val="20"/>
        </w:rPr>
        <w:t> </w:t>
      </w:r>
      <w:r>
        <w:rPr>
          <w:rFonts w:ascii="Arial" w:hAnsi="Arial"/>
          <w:sz w:val="20"/>
        </w:rPr>
        <w:t>possibile</w:t>
      </w:r>
      <w:r>
        <w:rPr>
          <w:rFonts w:ascii="Arial" w:hAnsi="Arial"/>
          <w:spacing w:val="-6"/>
          <w:sz w:val="20"/>
        </w:rPr>
        <w:t> </w:t>
      </w:r>
      <w:r>
        <w:rPr>
          <w:rFonts w:ascii="Arial" w:hAnsi="Arial"/>
          <w:sz w:val="20"/>
        </w:rPr>
        <w:t>punto di</w:t>
      </w:r>
      <w:r>
        <w:rPr>
          <w:rFonts w:ascii="Arial" w:hAnsi="Arial"/>
          <w:spacing w:val="-2"/>
          <w:sz w:val="20"/>
        </w:rPr>
        <w:t> </w:t>
      </w:r>
      <w:r>
        <w:rPr>
          <w:rFonts w:ascii="Arial" w:hAnsi="Arial"/>
          <w:sz w:val="20"/>
        </w:rPr>
        <w:t>impatto:</w:t>
      </w:r>
    </w:p>
    <w:p>
      <w:pPr>
        <w:pStyle w:val="ListParagraph"/>
        <w:numPr>
          <w:ilvl w:val="1"/>
          <w:numId w:val="15"/>
        </w:numPr>
        <w:tabs>
          <w:tab w:pos="754" w:val="left" w:leader="none"/>
        </w:tabs>
        <w:spacing w:line="271" w:lineRule="auto" w:before="61" w:after="0"/>
        <w:ind w:left="753" w:right="487" w:hanging="284"/>
        <w:jc w:val="both"/>
        <w:rPr>
          <w:rFonts w:ascii="Symbol" w:hAnsi="Symbol"/>
          <w:sz w:val="22"/>
        </w:rPr>
      </w:pPr>
      <w:r>
        <w:rPr>
          <w:rFonts w:ascii="Arial" w:hAnsi="Arial"/>
          <w:sz w:val="20"/>
        </w:rPr>
        <w:t>se la palla cade a terra, anticipandone l’impatto e restando nella posizione assunta, memorizza la propria valu- tazione, rivolge lo sguardo verso il collega e, se questi gliela chiede espressamente, esegue l’appropriata se- gnaletica</w:t>
      </w:r>
      <w:r>
        <w:rPr>
          <w:rFonts w:ascii="Arial" w:hAnsi="Arial"/>
          <w:spacing w:val="-10"/>
          <w:sz w:val="20"/>
        </w:rPr>
        <w:t> </w:t>
      </w:r>
      <w:r>
        <w:rPr>
          <w:rFonts w:ascii="Arial" w:hAnsi="Arial"/>
          <w:sz w:val="20"/>
        </w:rPr>
        <w:t>ufficiale</w:t>
      </w:r>
      <w:r>
        <w:rPr>
          <w:rFonts w:ascii="Arial" w:hAnsi="Arial"/>
          <w:spacing w:val="-9"/>
          <w:sz w:val="20"/>
        </w:rPr>
        <w:t> </w:t>
      </w:r>
      <w:r>
        <w:rPr>
          <w:rFonts w:ascii="Arial" w:hAnsi="Arial"/>
          <w:sz w:val="20"/>
        </w:rPr>
        <w:t>di</w:t>
      </w:r>
      <w:r>
        <w:rPr>
          <w:rFonts w:ascii="Arial" w:hAnsi="Arial"/>
          <w:spacing w:val="-8"/>
          <w:sz w:val="20"/>
        </w:rPr>
        <w:t> </w:t>
      </w:r>
      <w:r>
        <w:rPr>
          <w:rFonts w:ascii="Arial" w:hAnsi="Arial"/>
          <w:sz w:val="20"/>
        </w:rPr>
        <w:t>palla</w:t>
      </w:r>
      <w:r>
        <w:rPr>
          <w:rFonts w:ascii="Arial" w:hAnsi="Arial"/>
          <w:spacing w:val="-10"/>
          <w:sz w:val="20"/>
        </w:rPr>
        <w:t> </w:t>
      </w:r>
      <w:r>
        <w:rPr>
          <w:rFonts w:ascii="Arial" w:hAnsi="Arial"/>
          <w:sz w:val="20"/>
        </w:rPr>
        <w:t>dentro</w:t>
      </w:r>
      <w:r>
        <w:rPr>
          <w:rFonts w:ascii="Arial" w:hAnsi="Arial"/>
          <w:spacing w:val="-9"/>
          <w:sz w:val="20"/>
        </w:rPr>
        <w:t> </w:t>
      </w:r>
      <w:r>
        <w:rPr>
          <w:rFonts w:ascii="Arial" w:hAnsi="Arial"/>
          <w:sz w:val="20"/>
        </w:rPr>
        <w:t>o</w:t>
      </w:r>
      <w:r>
        <w:rPr>
          <w:rFonts w:ascii="Arial" w:hAnsi="Arial"/>
          <w:spacing w:val="-9"/>
          <w:sz w:val="20"/>
        </w:rPr>
        <w:t> </w:t>
      </w:r>
      <w:r>
        <w:rPr>
          <w:rFonts w:ascii="Arial" w:hAnsi="Arial"/>
          <w:sz w:val="20"/>
        </w:rPr>
        <w:t>fuori;</w:t>
      </w:r>
      <w:r>
        <w:rPr>
          <w:rFonts w:ascii="Arial" w:hAnsi="Arial"/>
          <w:spacing w:val="-9"/>
          <w:sz w:val="20"/>
        </w:rPr>
        <w:t> </w:t>
      </w:r>
      <w:r>
        <w:rPr>
          <w:rFonts w:ascii="Arial" w:hAnsi="Arial"/>
          <w:sz w:val="20"/>
        </w:rPr>
        <w:t>relativamente</w:t>
      </w:r>
      <w:r>
        <w:rPr>
          <w:rFonts w:ascii="Arial" w:hAnsi="Arial"/>
          <w:spacing w:val="-10"/>
          <w:sz w:val="20"/>
        </w:rPr>
        <w:t> </w:t>
      </w:r>
      <w:r>
        <w:rPr>
          <w:rFonts w:ascii="Arial" w:hAnsi="Arial"/>
          <w:sz w:val="20"/>
        </w:rPr>
        <w:t>invece</w:t>
      </w:r>
      <w:r>
        <w:rPr>
          <w:rFonts w:ascii="Arial" w:hAnsi="Arial"/>
          <w:spacing w:val="-9"/>
          <w:sz w:val="20"/>
        </w:rPr>
        <w:t> </w:t>
      </w:r>
      <w:r>
        <w:rPr>
          <w:rFonts w:ascii="Arial" w:hAnsi="Arial"/>
          <w:sz w:val="20"/>
        </w:rPr>
        <w:t>agli</w:t>
      </w:r>
      <w:r>
        <w:rPr>
          <w:rFonts w:ascii="Arial" w:hAnsi="Arial"/>
          <w:spacing w:val="-8"/>
          <w:sz w:val="20"/>
        </w:rPr>
        <w:t> </w:t>
      </w:r>
      <w:r>
        <w:rPr>
          <w:rFonts w:ascii="Arial" w:hAnsi="Arial"/>
          <w:sz w:val="20"/>
        </w:rPr>
        <w:t>spostamenti</w:t>
      </w:r>
      <w:r>
        <w:rPr>
          <w:rFonts w:ascii="Arial" w:hAnsi="Arial"/>
          <w:spacing w:val="-9"/>
          <w:sz w:val="20"/>
        </w:rPr>
        <w:t> </w:t>
      </w:r>
      <w:r>
        <w:rPr>
          <w:rFonts w:ascii="Arial" w:hAnsi="Arial"/>
          <w:sz w:val="20"/>
        </w:rPr>
        <w:t>finalizzati</w:t>
      </w:r>
      <w:r>
        <w:rPr>
          <w:rFonts w:ascii="Arial" w:hAnsi="Arial"/>
          <w:spacing w:val="-8"/>
          <w:sz w:val="20"/>
        </w:rPr>
        <w:t> </w:t>
      </w:r>
      <w:r>
        <w:rPr>
          <w:rFonts w:ascii="Arial" w:hAnsi="Arial"/>
          <w:sz w:val="20"/>
        </w:rPr>
        <w:t>alla</w:t>
      </w:r>
      <w:r>
        <w:rPr>
          <w:rFonts w:ascii="Arial" w:hAnsi="Arial"/>
          <w:spacing w:val="-9"/>
          <w:sz w:val="20"/>
        </w:rPr>
        <w:t> </w:t>
      </w:r>
      <w:r>
        <w:rPr>
          <w:rFonts w:ascii="Arial" w:hAnsi="Arial"/>
          <w:sz w:val="20"/>
        </w:rPr>
        <w:t>collaborazione</w:t>
      </w:r>
      <w:r>
        <w:rPr>
          <w:rFonts w:ascii="Arial" w:hAnsi="Arial"/>
          <w:spacing w:val="-10"/>
          <w:sz w:val="20"/>
        </w:rPr>
        <w:t> </w:t>
      </w:r>
      <w:r>
        <w:rPr>
          <w:rFonts w:ascii="Arial" w:hAnsi="Arial"/>
          <w:sz w:val="20"/>
        </w:rPr>
        <w:t>con il collega, si richiama quanto riportato nel paragrafo</w:t>
      </w:r>
      <w:r>
        <w:rPr>
          <w:rFonts w:ascii="Arial" w:hAnsi="Arial"/>
          <w:spacing w:val="-9"/>
          <w:sz w:val="20"/>
        </w:rPr>
        <w:t> </w:t>
      </w:r>
      <w:r>
        <w:rPr>
          <w:rFonts w:ascii="Arial" w:hAnsi="Arial"/>
          <w:sz w:val="20"/>
        </w:rPr>
        <w:t>1.3.1.</w:t>
      </w:r>
    </w:p>
    <w:p>
      <w:pPr>
        <w:pStyle w:val="ListParagraph"/>
        <w:numPr>
          <w:ilvl w:val="1"/>
          <w:numId w:val="15"/>
        </w:numPr>
        <w:tabs>
          <w:tab w:pos="754" w:val="left" w:leader="none"/>
        </w:tabs>
        <w:spacing w:line="271" w:lineRule="auto" w:before="68" w:after="0"/>
        <w:ind w:left="753" w:right="487" w:hanging="284"/>
        <w:jc w:val="both"/>
        <w:rPr>
          <w:rFonts w:ascii="Symbol" w:hAnsi="Symbol"/>
          <w:sz w:val="22"/>
        </w:rPr>
      </w:pPr>
      <w:r>
        <w:rPr>
          <w:rFonts w:ascii="Arial" w:hAnsi="Arial"/>
          <w:sz w:val="20"/>
        </w:rPr>
        <w:t>se la palla chiaramente verrà giocata da un atleta, il 2° arbitro deve iniziare lo spostamento verso la parte opposta della rete senza attendere il primo tocco di ricezione, per seguire l’attacco da tale nuova posizione e verificare i tocchi di rete, i tocchi del muro, il muro dei difensori e del</w:t>
      </w:r>
      <w:r>
        <w:rPr>
          <w:rFonts w:ascii="Arial" w:hAnsi="Arial"/>
          <w:spacing w:val="-17"/>
          <w:sz w:val="20"/>
        </w:rPr>
        <w:t> </w:t>
      </w:r>
      <w:r>
        <w:rPr>
          <w:rFonts w:ascii="Arial" w:hAnsi="Arial"/>
          <w:sz w:val="20"/>
        </w:rPr>
        <w:t>Libero;</w:t>
      </w:r>
    </w:p>
    <w:p>
      <w:pPr>
        <w:pStyle w:val="ListParagraph"/>
        <w:numPr>
          <w:ilvl w:val="1"/>
          <w:numId w:val="15"/>
        </w:numPr>
        <w:tabs>
          <w:tab w:pos="754" w:val="left" w:leader="none"/>
        </w:tabs>
        <w:spacing w:line="273" w:lineRule="auto" w:before="63" w:after="0"/>
        <w:ind w:left="753" w:right="486" w:hanging="284"/>
        <w:jc w:val="both"/>
        <w:rPr>
          <w:rFonts w:ascii="Symbol" w:hAnsi="Symbol"/>
          <w:sz w:val="22"/>
        </w:rPr>
      </w:pPr>
      <w:r>
        <w:rPr>
          <w:rFonts w:ascii="Arial" w:hAnsi="Arial"/>
          <w:sz w:val="20"/>
        </w:rPr>
        <w:t>se</w:t>
      </w:r>
      <w:r>
        <w:rPr>
          <w:rFonts w:ascii="Arial" w:hAnsi="Arial"/>
          <w:spacing w:val="-5"/>
          <w:sz w:val="20"/>
        </w:rPr>
        <w:t> </w:t>
      </w:r>
      <w:r>
        <w:rPr>
          <w:rFonts w:ascii="Arial" w:hAnsi="Arial"/>
          <w:sz w:val="20"/>
        </w:rPr>
        <w:t>la</w:t>
      </w:r>
      <w:r>
        <w:rPr>
          <w:rFonts w:ascii="Arial" w:hAnsi="Arial"/>
          <w:spacing w:val="-4"/>
          <w:sz w:val="20"/>
        </w:rPr>
        <w:t> </w:t>
      </w:r>
      <w:r>
        <w:rPr>
          <w:rFonts w:ascii="Arial" w:hAnsi="Arial"/>
          <w:sz w:val="20"/>
        </w:rPr>
        <w:t>traiettoria</w:t>
      </w:r>
      <w:r>
        <w:rPr>
          <w:rFonts w:ascii="Arial" w:hAnsi="Arial"/>
          <w:spacing w:val="-5"/>
          <w:sz w:val="20"/>
        </w:rPr>
        <w:t> </w:t>
      </w:r>
      <w:r>
        <w:rPr>
          <w:rFonts w:ascii="Arial" w:hAnsi="Arial"/>
          <w:sz w:val="20"/>
        </w:rPr>
        <w:t>della</w:t>
      </w:r>
      <w:r>
        <w:rPr>
          <w:rFonts w:ascii="Arial" w:hAnsi="Arial"/>
          <w:spacing w:val="-4"/>
          <w:sz w:val="20"/>
        </w:rPr>
        <w:t> </w:t>
      </w:r>
      <w:r>
        <w:rPr>
          <w:rFonts w:ascii="Arial" w:hAnsi="Arial"/>
          <w:sz w:val="20"/>
        </w:rPr>
        <w:t>palla</w:t>
      </w:r>
      <w:r>
        <w:rPr>
          <w:rFonts w:ascii="Arial" w:hAnsi="Arial"/>
          <w:spacing w:val="-4"/>
          <w:sz w:val="20"/>
        </w:rPr>
        <w:t> </w:t>
      </w:r>
      <w:r>
        <w:rPr>
          <w:rFonts w:ascii="Arial" w:hAnsi="Arial"/>
          <w:sz w:val="20"/>
        </w:rPr>
        <w:t>è</w:t>
      </w:r>
      <w:r>
        <w:rPr>
          <w:rFonts w:ascii="Arial" w:hAnsi="Arial"/>
          <w:spacing w:val="-5"/>
          <w:sz w:val="20"/>
        </w:rPr>
        <w:t> </w:t>
      </w:r>
      <w:r>
        <w:rPr>
          <w:rFonts w:ascii="Arial" w:hAnsi="Arial"/>
          <w:sz w:val="20"/>
        </w:rPr>
        <w:t>tale</w:t>
      </w:r>
      <w:r>
        <w:rPr>
          <w:rFonts w:ascii="Arial" w:hAnsi="Arial"/>
          <w:spacing w:val="-4"/>
          <w:sz w:val="20"/>
        </w:rPr>
        <w:t> </w:t>
      </w:r>
      <w:r>
        <w:rPr>
          <w:rFonts w:ascii="Arial" w:hAnsi="Arial"/>
          <w:sz w:val="20"/>
        </w:rPr>
        <w:t>che</w:t>
      </w:r>
      <w:r>
        <w:rPr>
          <w:rFonts w:ascii="Arial" w:hAnsi="Arial"/>
          <w:spacing w:val="-5"/>
          <w:sz w:val="20"/>
        </w:rPr>
        <w:t> </w:t>
      </w:r>
      <w:r>
        <w:rPr>
          <w:rFonts w:ascii="Arial" w:hAnsi="Arial"/>
          <w:sz w:val="20"/>
        </w:rPr>
        <w:t>prevedibilmente</w:t>
      </w:r>
      <w:r>
        <w:rPr>
          <w:rFonts w:ascii="Arial" w:hAnsi="Arial"/>
          <w:spacing w:val="-4"/>
          <w:sz w:val="20"/>
        </w:rPr>
        <w:t> </w:t>
      </w:r>
      <w:r>
        <w:rPr>
          <w:rFonts w:ascii="Arial" w:hAnsi="Arial"/>
          <w:sz w:val="20"/>
        </w:rPr>
        <w:t>cadrà</w:t>
      </w:r>
      <w:r>
        <w:rPr>
          <w:rFonts w:ascii="Arial" w:hAnsi="Arial"/>
          <w:spacing w:val="-4"/>
          <w:sz w:val="20"/>
        </w:rPr>
        <w:t> </w:t>
      </w:r>
      <w:r>
        <w:rPr>
          <w:rFonts w:ascii="Arial" w:hAnsi="Arial"/>
          <w:sz w:val="20"/>
        </w:rPr>
        <w:t>in</w:t>
      </w:r>
      <w:r>
        <w:rPr>
          <w:rFonts w:ascii="Arial" w:hAnsi="Arial"/>
          <w:spacing w:val="-5"/>
          <w:sz w:val="20"/>
        </w:rPr>
        <w:t> </w:t>
      </w:r>
      <w:r>
        <w:rPr>
          <w:rFonts w:ascii="Arial" w:hAnsi="Arial"/>
          <w:sz w:val="20"/>
        </w:rPr>
        <w:t>una</w:t>
      </w:r>
      <w:r>
        <w:rPr>
          <w:rFonts w:ascii="Arial" w:hAnsi="Arial"/>
          <w:spacing w:val="-4"/>
          <w:sz w:val="20"/>
        </w:rPr>
        <w:t> </w:t>
      </w:r>
      <w:r>
        <w:rPr>
          <w:rFonts w:ascii="Arial" w:hAnsi="Arial"/>
          <w:sz w:val="20"/>
        </w:rPr>
        <w:t>zona</w:t>
      </w:r>
      <w:r>
        <w:rPr>
          <w:rFonts w:ascii="Arial" w:hAnsi="Arial"/>
          <w:spacing w:val="-5"/>
          <w:sz w:val="20"/>
        </w:rPr>
        <w:t> </w:t>
      </w:r>
      <w:r>
        <w:rPr>
          <w:rFonts w:ascii="Arial" w:hAnsi="Arial"/>
          <w:sz w:val="20"/>
        </w:rPr>
        <w:t>non</w:t>
      </w:r>
      <w:r>
        <w:rPr>
          <w:rFonts w:ascii="Arial" w:hAnsi="Arial"/>
          <w:spacing w:val="-4"/>
          <w:sz w:val="20"/>
        </w:rPr>
        <w:t> </w:t>
      </w:r>
      <w:r>
        <w:rPr>
          <w:rFonts w:ascii="Arial" w:hAnsi="Arial"/>
          <w:sz w:val="20"/>
        </w:rPr>
        <w:t>presidiata</w:t>
      </w:r>
      <w:r>
        <w:rPr>
          <w:rFonts w:ascii="Arial" w:hAnsi="Arial"/>
          <w:spacing w:val="-4"/>
          <w:sz w:val="20"/>
        </w:rPr>
        <w:t> </w:t>
      </w:r>
      <w:r>
        <w:rPr>
          <w:rFonts w:ascii="Arial" w:hAnsi="Arial"/>
          <w:sz w:val="20"/>
        </w:rPr>
        <w:t>del</w:t>
      </w:r>
      <w:r>
        <w:rPr>
          <w:rFonts w:ascii="Arial" w:hAnsi="Arial"/>
          <w:spacing w:val="-5"/>
          <w:sz w:val="20"/>
        </w:rPr>
        <w:t> </w:t>
      </w:r>
      <w:r>
        <w:rPr>
          <w:rFonts w:ascii="Arial" w:hAnsi="Arial"/>
          <w:sz w:val="20"/>
        </w:rPr>
        <w:t>campo,</w:t>
      </w:r>
      <w:r>
        <w:rPr>
          <w:rFonts w:ascii="Arial" w:hAnsi="Arial"/>
          <w:spacing w:val="-4"/>
          <w:sz w:val="20"/>
        </w:rPr>
        <w:t> </w:t>
      </w:r>
      <w:r>
        <w:rPr>
          <w:rFonts w:ascii="Arial" w:hAnsi="Arial"/>
          <w:sz w:val="20"/>
        </w:rPr>
        <w:t>ma</w:t>
      </w:r>
      <w:r>
        <w:rPr>
          <w:rFonts w:ascii="Arial" w:hAnsi="Arial"/>
          <w:spacing w:val="-5"/>
          <w:sz w:val="20"/>
        </w:rPr>
        <w:t> </w:t>
      </w:r>
      <w:r>
        <w:rPr>
          <w:rFonts w:ascii="Arial" w:hAnsi="Arial"/>
          <w:sz w:val="20"/>
        </w:rPr>
        <w:t>potrebbe essere</w:t>
      </w:r>
      <w:r>
        <w:rPr>
          <w:rFonts w:ascii="Arial" w:hAnsi="Arial"/>
          <w:spacing w:val="-11"/>
          <w:sz w:val="20"/>
        </w:rPr>
        <w:t> </w:t>
      </w:r>
      <w:r>
        <w:rPr>
          <w:rFonts w:ascii="Arial" w:hAnsi="Arial"/>
          <w:sz w:val="20"/>
        </w:rPr>
        <w:t>recuperata</w:t>
      </w:r>
      <w:r>
        <w:rPr>
          <w:rFonts w:ascii="Arial" w:hAnsi="Arial"/>
          <w:spacing w:val="-10"/>
          <w:sz w:val="20"/>
        </w:rPr>
        <w:t> </w:t>
      </w:r>
      <w:r>
        <w:rPr>
          <w:rFonts w:ascii="Arial" w:hAnsi="Arial"/>
          <w:sz w:val="20"/>
        </w:rPr>
        <w:t>con</w:t>
      </w:r>
      <w:r>
        <w:rPr>
          <w:rFonts w:ascii="Arial" w:hAnsi="Arial"/>
          <w:spacing w:val="-11"/>
          <w:sz w:val="20"/>
        </w:rPr>
        <w:t> </w:t>
      </w:r>
      <w:r>
        <w:rPr>
          <w:rFonts w:ascii="Arial" w:hAnsi="Arial"/>
          <w:sz w:val="20"/>
        </w:rPr>
        <w:t>un</w:t>
      </w:r>
      <w:r>
        <w:rPr>
          <w:rFonts w:ascii="Arial" w:hAnsi="Arial"/>
          <w:spacing w:val="-10"/>
          <w:sz w:val="20"/>
        </w:rPr>
        <w:t> </w:t>
      </w:r>
      <w:r>
        <w:rPr>
          <w:rFonts w:ascii="Arial" w:hAnsi="Arial"/>
          <w:sz w:val="20"/>
        </w:rPr>
        <w:t>tuffo</w:t>
      </w:r>
      <w:r>
        <w:rPr>
          <w:rFonts w:ascii="Arial" w:hAnsi="Arial"/>
          <w:spacing w:val="-11"/>
          <w:sz w:val="20"/>
        </w:rPr>
        <w:t> </w:t>
      </w:r>
      <w:r>
        <w:rPr>
          <w:rFonts w:ascii="Arial" w:hAnsi="Arial"/>
          <w:sz w:val="20"/>
        </w:rPr>
        <w:t>da</w:t>
      </w:r>
      <w:r>
        <w:rPr>
          <w:rFonts w:ascii="Arial" w:hAnsi="Arial"/>
          <w:spacing w:val="-11"/>
          <w:sz w:val="20"/>
        </w:rPr>
        <w:t> </w:t>
      </w:r>
      <w:r>
        <w:rPr>
          <w:rFonts w:ascii="Arial" w:hAnsi="Arial"/>
          <w:sz w:val="20"/>
        </w:rPr>
        <w:t>un</w:t>
      </w:r>
      <w:r>
        <w:rPr>
          <w:rFonts w:ascii="Arial" w:hAnsi="Arial"/>
          <w:spacing w:val="-10"/>
          <w:sz w:val="20"/>
        </w:rPr>
        <w:t> </w:t>
      </w:r>
      <w:r>
        <w:rPr>
          <w:rFonts w:ascii="Arial" w:hAnsi="Arial"/>
          <w:sz w:val="20"/>
        </w:rPr>
        <w:t>atleta,</w:t>
      </w:r>
      <w:r>
        <w:rPr>
          <w:rFonts w:ascii="Arial" w:hAnsi="Arial"/>
          <w:spacing w:val="-11"/>
          <w:sz w:val="20"/>
        </w:rPr>
        <w:t> </w:t>
      </w:r>
      <w:r>
        <w:rPr>
          <w:rFonts w:ascii="Arial" w:hAnsi="Arial"/>
          <w:sz w:val="20"/>
        </w:rPr>
        <w:t>il</w:t>
      </w:r>
      <w:r>
        <w:rPr>
          <w:rFonts w:ascii="Arial" w:hAnsi="Arial"/>
          <w:spacing w:val="-10"/>
          <w:sz w:val="20"/>
        </w:rPr>
        <w:t> </w:t>
      </w:r>
      <w:r>
        <w:rPr>
          <w:rFonts w:ascii="Arial" w:hAnsi="Arial"/>
          <w:sz w:val="20"/>
        </w:rPr>
        <w:t>2°</w:t>
      </w:r>
      <w:r>
        <w:rPr>
          <w:rFonts w:ascii="Arial" w:hAnsi="Arial"/>
          <w:spacing w:val="-11"/>
          <w:sz w:val="20"/>
        </w:rPr>
        <w:t> </w:t>
      </w:r>
      <w:r>
        <w:rPr>
          <w:rFonts w:ascii="Arial" w:hAnsi="Arial"/>
          <w:sz w:val="20"/>
        </w:rPr>
        <w:t>arbitro</w:t>
      </w:r>
      <w:r>
        <w:rPr>
          <w:rFonts w:ascii="Arial" w:hAnsi="Arial"/>
          <w:spacing w:val="-10"/>
          <w:sz w:val="20"/>
        </w:rPr>
        <w:t> </w:t>
      </w:r>
      <w:r>
        <w:rPr>
          <w:rFonts w:ascii="Arial" w:hAnsi="Arial"/>
          <w:sz w:val="20"/>
        </w:rPr>
        <w:t>deve</w:t>
      </w:r>
      <w:r>
        <w:rPr>
          <w:rFonts w:ascii="Arial" w:hAnsi="Arial"/>
          <w:spacing w:val="-11"/>
          <w:sz w:val="20"/>
        </w:rPr>
        <w:t> </w:t>
      </w:r>
      <w:r>
        <w:rPr>
          <w:rFonts w:ascii="Arial" w:hAnsi="Arial"/>
          <w:sz w:val="20"/>
        </w:rPr>
        <w:t>restare</w:t>
      </w:r>
      <w:r>
        <w:rPr>
          <w:rFonts w:ascii="Arial" w:hAnsi="Arial"/>
          <w:spacing w:val="-10"/>
          <w:sz w:val="20"/>
        </w:rPr>
        <w:t> </w:t>
      </w:r>
      <w:r>
        <w:rPr>
          <w:rFonts w:ascii="Arial" w:hAnsi="Arial"/>
          <w:sz w:val="20"/>
        </w:rPr>
        <w:t>fermo</w:t>
      </w:r>
      <w:r>
        <w:rPr>
          <w:rFonts w:ascii="Arial" w:hAnsi="Arial"/>
          <w:spacing w:val="-11"/>
          <w:sz w:val="20"/>
        </w:rPr>
        <w:t> </w:t>
      </w:r>
      <w:r>
        <w:rPr>
          <w:rFonts w:ascii="Arial" w:hAnsi="Arial"/>
          <w:sz w:val="20"/>
        </w:rPr>
        <w:t>ad</w:t>
      </w:r>
      <w:r>
        <w:rPr>
          <w:rFonts w:ascii="Arial" w:hAnsi="Arial"/>
          <w:spacing w:val="-10"/>
          <w:sz w:val="20"/>
        </w:rPr>
        <w:t> </w:t>
      </w:r>
      <w:r>
        <w:rPr>
          <w:rFonts w:ascii="Arial" w:hAnsi="Arial"/>
          <w:sz w:val="20"/>
        </w:rPr>
        <w:t>osservare</w:t>
      </w:r>
      <w:r>
        <w:rPr>
          <w:rFonts w:ascii="Arial" w:hAnsi="Arial"/>
          <w:spacing w:val="-11"/>
          <w:sz w:val="20"/>
        </w:rPr>
        <w:t> </w:t>
      </w:r>
      <w:r>
        <w:rPr>
          <w:rFonts w:ascii="Arial" w:hAnsi="Arial"/>
          <w:sz w:val="20"/>
        </w:rPr>
        <w:t>lo</w:t>
      </w:r>
      <w:r>
        <w:rPr>
          <w:rFonts w:ascii="Arial" w:hAnsi="Arial"/>
          <w:spacing w:val="-10"/>
          <w:sz w:val="20"/>
        </w:rPr>
        <w:t> </w:t>
      </w:r>
      <w:r>
        <w:rPr>
          <w:rFonts w:ascii="Arial" w:hAnsi="Arial"/>
          <w:sz w:val="20"/>
        </w:rPr>
        <w:t>svolgersi</w:t>
      </w:r>
      <w:r>
        <w:rPr>
          <w:rFonts w:ascii="Arial" w:hAnsi="Arial"/>
          <w:spacing w:val="-11"/>
          <w:sz w:val="20"/>
        </w:rPr>
        <w:t> </w:t>
      </w:r>
      <w:r>
        <w:rPr>
          <w:rFonts w:ascii="Arial" w:hAnsi="Arial"/>
          <w:sz w:val="20"/>
        </w:rPr>
        <w:t>dell’azione, tenendo conto di quanto dispone la Regola 24.3.2.6, che gli consente di intervenire direttamente con il fischio nel caso la palla tocchi terra ed il 1° arbitro non sia in condizioni di vedere tale impatto. Appena l’evento si è concluso con la palla giocata dall’atleta, il 2°arbitro deve spostarsi verso il campo</w:t>
      </w:r>
      <w:r>
        <w:rPr>
          <w:rFonts w:ascii="Arial" w:hAnsi="Arial"/>
          <w:spacing w:val="-18"/>
          <w:sz w:val="20"/>
        </w:rPr>
        <w:t> </w:t>
      </w:r>
      <w:r>
        <w:rPr>
          <w:rFonts w:ascii="Arial" w:hAnsi="Arial"/>
          <w:sz w:val="20"/>
        </w:rPr>
        <w:t>opposto.</w:t>
      </w:r>
    </w:p>
    <w:p>
      <w:pPr>
        <w:spacing w:line="276" w:lineRule="auto" w:before="60"/>
        <w:ind w:left="469" w:right="486" w:firstLine="0"/>
        <w:jc w:val="both"/>
        <w:rPr>
          <w:rFonts w:ascii="Arial" w:hAnsi="Arial"/>
          <w:sz w:val="20"/>
        </w:rPr>
      </w:pPr>
      <w:r>
        <w:rPr>
          <w:rFonts w:ascii="Arial" w:hAnsi="Arial"/>
          <w:sz w:val="20"/>
        </w:rPr>
        <w:t>In sintesi, compito del 2° arbitro è quello di verificare la corretta posizione della squadra in ricezione, al momento esatto del colpo di servizio, e di garantire l’eventuale collaborazione al collega in alcuni specifici casi (palla a terra nelle</w:t>
      </w:r>
      <w:r>
        <w:rPr>
          <w:rFonts w:ascii="Arial" w:hAnsi="Arial"/>
          <w:spacing w:val="-3"/>
          <w:sz w:val="20"/>
        </w:rPr>
        <w:t> </w:t>
      </w:r>
      <w:r>
        <w:rPr>
          <w:rFonts w:ascii="Arial" w:hAnsi="Arial"/>
          <w:sz w:val="20"/>
        </w:rPr>
        <w:t>vicinanze</w:t>
      </w:r>
      <w:r>
        <w:rPr>
          <w:rFonts w:ascii="Arial" w:hAnsi="Arial"/>
          <w:spacing w:val="-3"/>
          <w:sz w:val="20"/>
        </w:rPr>
        <w:t> </w:t>
      </w:r>
      <w:r>
        <w:rPr>
          <w:rFonts w:ascii="Arial" w:hAnsi="Arial"/>
          <w:sz w:val="20"/>
        </w:rPr>
        <w:t>delle</w:t>
      </w:r>
      <w:r>
        <w:rPr>
          <w:rFonts w:ascii="Arial" w:hAnsi="Arial"/>
          <w:spacing w:val="-3"/>
          <w:sz w:val="20"/>
        </w:rPr>
        <w:t> </w:t>
      </w:r>
      <w:r>
        <w:rPr>
          <w:rFonts w:ascii="Arial" w:hAnsi="Arial"/>
          <w:sz w:val="20"/>
        </w:rPr>
        <w:t>linee</w:t>
      </w:r>
      <w:r>
        <w:rPr>
          <w:rFonts w:ascii="Arial" w:hAnsi="Arial"/>
          <w:spacing w:val="-3"/>
          <w:sz w:val="20"/>
        </w:rPr>
        <w:t> </w:t>
      </w:r>
      <w:r>
        <w:rPr>
          <w:rFonts w:ascii="Arial" w:hAnsi="Arial"/>
          <w:sz w:val="20"/>
        </w:rPr>
        <w:t>perimetrali,</w:t>
      </w:r>
      <w:r>
        <w:rPr>
          <w:rFonts w:ascii="Arial" w:hAnsi="Arial"/>
          <w:spacing w:val="-3"/>
          <w:sz w:val="20"/>
        </w:rPr>
        <w:t> </w:t>
      </w:r>
      <w:r>
        <w:rPr>
          <w:rFonts w:ascii="Arial" w:hAnsi="Arial"/>
          <w:sz w:val="20"/>
        </w:rPr>
        <w:t>palla</w:t>
      </w:r>
      <w:r>
        <w:rPr>
          <w:rFonts w:ascii="Arial" w:hAnsi="Arial"/>
          <w:spacing w:val="-3"/>
          <w:sz w:val="20"/>
        </w:rPr>
        <w:t> </w:t>
      </w:r>
      <w:r>
        <w:rPr>
          <w:rFonts w:ascii="Arial" w:hAnsi="Arial"/>
          <w:sz w:val="20"/>
        </w:rPr>
        <w:t>recuperata</w:t>
      </w:r>
      <w:r>
        <w:rPr>
          <w:rFonts w:ascii="Arial" w:hAnsi="Arial"/>
          <w:spacing w:val="-3"/>
          <w:sz w:val="20"/>
        </w:rPr>
        <w:t> </w:t>
      </w:r>
      <w:r>
        <w:rPr>
          <w:rFonts w:ascii="Arial" w:hAnsi="Arial"/>
          <w:sz w:val="20"/>
        </w:rPr>
        <w:t>in</w:t>
      </w:r>
      <w:r>
        <w:rPr>
          <w:rFonts w:ascii="Arial" w:hAnsi="Arial"/>
          <w:spacing w:val="-3"/>
          <w:sz w:val="20"/>
        </w:rPr>
        <w:t> </w:t>
      </w:r>
      <w:r>
        <w:rPr>
          <w:rFonts w:ascii="Arial" w:hAnsi="Arial"/>
          <w:sz w:val="20"/>
        </w:rPr>
        <w:t>tuffo,</w:t>
      </w:r>
      <w:r>
        <w:rPr>
          <w:rFonts w:ascii="Arial" w:hAnsi="Arial"/>
          <w:spacing w:val="-3"/>
          <w:sz w:val="20"/>
        </w:rPr>
        <w:t> </w:t>
      </w:r>
      <w:r>
        <w:rPr>
          <w:rFonts w:ascii="Arial" w:hAnsi="Arial"/>
          <w:sz w:val="20"/>
        </w:rPr>
        <w:t>possibili</w:t>
      </w:r>
      <w:r>
        <w:rPr>
          <w:rFonts w:ascii="Arial" w:hAnsi="Arial"/>
          <w:spacing w:val="-3"/>
          <w:sz w:val="20"/>
        </w:rPr>
        <w:t> </w:t>
      </w:r>
      <w:r>
        <w:rPr>
          <w:rFonts w:ascii="Arial" w:hAnsi="Arial"/>
          <w:sz w:val="20"/>
        </w:rPr>
        <w:t>lievi</w:t>
      </w:r>
      <w:r>
        <w:rPr>
          <w:rFonts w:ascii="Arial" w:hAnsi="Arial"/>
          <w:spacing w:val="-3"/>
          <w:sz w:val="20"/>
        </w:rPr>
        <w:t> </w:t>
      </w:r>
      <w:r>
        <w:rPr>
          <w:rFonts w:ascii="Arial" w:hAnsi="Arial"/>
          <w:sz w:val="20"/>
        </w:rPr>
        <w:t>tocchi</w:t>
      </w:r>
      <w:r>
        <w:rPr>
          <w:rFonts w:ascii="Arial" w:hAnsi="Arial"/>
          <w:spacing w:val="-3"/>
          <w:sz w:val="20"/>
        </w:rPr>
        <w:t> </w:t>
      </w:r>
      <w:r>
        <w:rPr>
          <w:rFonts w:ascii="Arial" w:hAnsi="Arial"/>
          <w:sz w:val="20"/>
        </w:rPr>
        <w:t>di</w:t>
      </w:r>
      <w:r>
        <w:rPr>
          <w:rFonts w:ascii="Arial" w:hAnsi="Arial"/>
          <w:spacing w:val="-3"/>
          <w:sz w:val="20"/>
        </w:rPr>
        <w:t> </w:t>
      </w:r>
      <w:r>
        <w:rPr>
          <w:rFonts w:ascii="Arial" w:hAnsi="Arial"/>
          <w:sz w:val="20"/>
        </w:rPr>
        <w:t>palla</w:t>
      </w:r>
      <w:r>
        <w:rPr>
          <w:rFonts w:ascii="Arial" w:hAnsi="Arial"/>
          <w:spacing w:val="-4"/>
          <w:sz w:val="20"/>
        </w:rPr>
        <w:t> </w:t>
      </w:r>
      <w:r>
        <w:rPr>
          <w:rFonts w:ascii="Arial" w:hAnsi="Arial"/>
          <w:sz w:val="20"/>
        </w:rPr>
        <w:t>da</w:t>
      </w:r>
      <w:r>
        <w:rPr>
          <w:rFonts w:ascii="Arial" w:hAnsi="Arial"/>
          <w:spacing w:val="-4"/>
          <w:sz w:val="20"/>
        </w:rPr>
        <w:t> </w:t>
      </w:r>
      <w:r>
        <w:rPr>
          <w:rFonts w:ascii="Arial" w:hAnsi="Arial"/>
          <w:sz w:val="20"/>
        </w:rPr>
        <w:t>parte</w:t>
      </w:r>
      <w:r>
        <w:rPr>
          <w:rFonts w:ascii="Arial" w:hAnsi="Arial"/>
          <w:spacing w:val="-4"/>
          <w:sz w:val="20"/>
        </w:rPr>
        <w:t> </w:t>
      </w:r>
      <w:r>
        <w:rPr>
          <w:rFonts w:ascii="Arial" w:hAnsi="Arial"/>
          <w:sz w:val="20"/>
        </w:rPr>
        <w:t>dei</w:t>
      </w:r>
      <w:r>
        <w:rPr>
          <w:rFonts w:ascii="Arial" w:hAnsi="Arial"/>
          <w:spacing w:val="-3"/>
          <w:sz w:val="20"/>
        </w:rPr>
        <w:t> </w:t>
      </w:r>
      <w:r>
        <w:rPr>
          <w:rFonts w:ascii="Arial" w:hAnsi="Arial"/>
          <w:sz w:val="20"/>
        </w:rPr>
        <w:t>giocatori</w:t>
      </w:r>
      <w:r>
        <w:rPr>
          <w:rFonts w:ascii="Arial" w:hAnsi="Arial"/>
          <w:spacing w:val="-3"/>
          <w:sz w:val="20"/>
        </w:rPr>
        <w:t> </w:t>
      </w:r>
      <w:r>
        <w:rPr>
          <w:rFonts w:ascii="Arial" w:hAnsi="Arial"/>
          <w:sz w:val="20"/>
        </w:rPr>
        <w:t>in ricezione), nei quali ha la possibilità unica di poter anticipare l’impatto della palla. Escludendo questi casi specifici, per i quali è opportuno e funzionale che egli resti fermo nella sua posizione, il 2° arbitro deve prevedere lo sposta- mento verso il campo opposto, da dove dovrà seguire le successive fasi dell’attacco, senza aspettare il tocco di ricezione; al momento del palleggio di costruzione dovrebbe già trovarsi dalla parte della squadra in difesa, per poter visualizzare da posizione statica l’eventuale azione di</w:t>
      </w:r>
      <w:r>
        <w:rPr>
          <w:rFonts w:ascii="Arial" w:hAnsi="Arial"/>
          <w:spacing w:val="-9"/>
          <w:sz w:val="20"/>
        </w:rPr>
        <w:t> </w:t>
      </w:r>
      <w:r>
        <w:rPr>
          <w:rFonts w:ascii="Arial" w:hAnsi="Arial"/>
          <w:sz w:val="20"/>
        </w:rPr>
        <w:t>muro.</w:t>
      </w:r>
    </w:p>
    <w:p>
      <w:pPr>
        <w:pStyle w:val="ListParagraph"/>
        <w:numPr>
          <w:ilvl w:val="2"/>
          <w:numId w:val="21"/>
        </w:numPr>
        <w:tabs>
          <w:tab w:pos="1189" w:val="left" w:leader="none"/>
          <w:tab w:pos="1190" w:val="left" w:leader="none"/>
        </w:tabs>
        <w:spacing w:line="240" w:lineRule="auto" w:before="59" w:after="0"/>
        <w:ind w:left="1189" w:right="0" w:hanging="721"/>
        <w:jc w:val="left"/>
        <w:rPr>
          <w:rFonts w:ascii="Arial" w:hAnsi="Arial"/>
          <w:b/>
          <w:sz w:val="22"/>
        </w:rPr>
      </w:pPr>
      <w:r>
        <w:rPr>
          <w:rFonts w:ascii="Arial" w:hAnsi="Arial"/>
          <w:b/>
          <w:color w:val="002060"/>
          <w:sz w:val="22"/>
        </w:rPr>
        <w:t>COSTRUZIONE PER</w:t>
      </w:r>
      <w:r>
        <w:rPr>
          <w:rFonts w:ascii="Arial" w:hAnsi="Arial"/>
          <w:b/>
          <w:color w:val="002060"/>
          <w:spacing w:val="-3"/>
          <w:sz w:val="22"/>
        </w:rPr>
        <w:t> </w:t>
      </w:r>
      <w:r>
        <w:rPr>
          <w:rFonts w:ascii="Arial" w:hAnsi="Arial"/>
          <w:b/>
          <w:color w:val="002060"/>
          <w:sz w:val="22"/>
        </w:rPr>
        <w:t>L’ATTACCO</w:t>
      </w:r>
    </w:p>
    <w:p>
      <w:pPr>
        <w:spacing w:line="276" w:lineRule="auto" w:before="97"/>
        <w:ind w:left="469" w:right="486" w:firstLine="0"/>
        <w:jc w:val="both"/>
        <w:rPr>
          <w:rFonts w:ascii="Arial" w:hAnsi="Arial"/>
          <w:sz w:val="20"/>
        </w:rPr>
      </w:pPr>
      <w:r>
        <w:rPr>
          <w:rFonts w:ascii="Arial" w:hAnsi="Arial"/>
          <w:sz w:val="20"/>
        </w:rPr>
        <w:t>Dopo la fase della ricezione, non appena avrà stabilito che il suo compito si è esaurito, il 2° arbitro si sposterà nel campo opposto (posizionandosi vicino alla rete ad una distanza non superiore a 1 m dall’ideale prolungamento della</w:t>
      </w:r>
      <w:r>
        <w:rPr>
          <w:rFonts w:ascii="Arial" w:hAnsi="Arial"/>
          <w:spacing w:val="-6"/>
          <w:sz w:val="20"/>
        </w:rPr>
        <w:t> </w:t>
      </w:r>
      <w:r>
        <w:rPr>
          <w:rFonts w:ascii="Arial" w:hAnsi="Arial"/>
          <w:sz w:val="20"/>
        </w:rPr>
        <w:t>linea</w:t>
      </w:r>
      <w:r>
        <w:rPr>
          <w:rFonts w:ascii="Arial" w:hAnsi="Arial"/>
          <w:spacing w:val="-6"/>
          <w:sz w:val="20"/>
        </w:rPr>
        <w:t> </w:t>
      </w:r>
      <w:r>
        <w:rPr>
          <w:rFonts w:ascii="Arial" w:hAnsi="Arial"/>
          <w:sz w:val="20"/>
        </w:rPr>
        <w:t>centrale</w:t>
      </w:r>
      <w:r>
        <w:rPr>
          <w:rFonts w:ascii="Arial" w:hAnsi="Arial"/>
          <w:spacing w:val="-5"/>
          <w:sz w:val="20"/>
        </w:rPr>
        <w:t> </w:t>
      </w:r>
      <w:r>
        <w:rPr>
          <w:rFonts w:ascii="Arial" w:hAnsi="Arial"/>
          <w:sz w:val="20"/>
        </w:rPr>
        <w:t>e</w:t>
      </w:r>
      <w:r>
        <w:rPr>
          <w:rFonts w:ascii="Arial" w:hAnsi="Arial"/>
          <w:spacing w:val="-6"/>
          <w:sz w:val="20"/>
        </w:rPr>
        <w:t> </w:t>
      </w:r>
      <w:r>
        <w:rPr>
          <w:rFonts w:ascii="Arial" w:hAnsi="Arial"/>
          <w:sz w:val="20"/>
        </w:rPr>
        <w:t>rimanendo</w:t>
      </w:r>
      <w:r>
        <w:rPr>
          <w:rFonts w:ascii="Arial" w:hAnsi="Arial"/>
          <w:spacing w:val="-5"/>
          <w:sz w:val="20"/>
        </w:rPr>
        <w:t> </w:t>
      </w:r>
      <w:r>
        <w:rPr>
          <w:rFonts w:ascii="Arial" w:hAnsi="Arial"/>
          <w:sz w:val="20"/>
        </w:rPr>
        <w:t>ad</w:t>
      </w:r>
      <w:r>
        <w:rPr>
          <w:rFonts w:ascii="Arial" w:hAnsi="Arial"/>
          <w:spacing w:val="-6"/>
          <w:sz w:val="20"/>
        </w:rPr>
        <w:t> </w:t>
      </w:r>
      <w:r>
        <w:rPr>
          <w:rFonts w:ascii="Arial" w:hAnsi="Arial"/>
          <w:sz w:val="20"/>
        </w:rPr>
        <w:t>una</w:t>
      </w:r>
      <w:r>
        <w:rPr>
          <w:rFonts w:ascii="Arial" w:hAnsi="Arial"/>
          <w:spacing w:val="-6"/>
          <w:sz w:val="20"/>
        </w:rPr>
        <w:t> </w:t>
      </w:r>
      <w:r>
        <w:rPr>
          <w:rFonts w:ascii="Arial" w:hAnsi="Arial"/>
          <w:sz w:val="20"/>
        </w:rPr>
        <w:t>distanza</w:t>
      </w:r>
      <w:r>
        <w:rPr>
          <w:rFonts w:ascii="Arial" w:hAnsi="Arial"/>
          <w:spacing w:val="-5"/>
          <w:sz w:val="20"/>
        </w:rPr>
        <w:t> </w:t>
      </w:r>
      <w:r>
        <w:rPr>
          <w:rFonts w:ascii="Arial" w:hAnsi="Arial"/>
          <w:sz w:val="20"/>
        </w:rPr>
        <w:t>di</w:t>
      </w:r>
      <w:r>
        <w:rPr>
          <w:rFonts w:ascii="Arial" w:hAnsi="Arial"/>
          <w:spacing w:val="-5"/>
          <w:sz w:val="20"/>
        </w:rPr>
        <w:t> </w:t>
      </w:r>
      <w:r>
        <w:rPr>
          <w:rFonts w:ascii="Arial" w:hAnsi="Arial"/>
          <w:sz w:val="20"/>
        </w:rPr>
        <w:t>circa</w:t>
      </w:r>
      <w:r>
        <w:rPr>
          <w:rFonts w:ascii="Arial" w:hAnsi="Arial"/>
          <w:spacing w:val="-5"/>
          <w:sz w:val="20"/>
        </w:rPr>
        <w:t> </w:t>
      </w:r>
      <w:r>
        <w:rPr>
          <w:rFonts w:ascii="Arial" w:hAnsi="Arial"/>
          <w:sz w:val="20"/>
        </w:rPr>
        <w:t>1,20</w:t>
      </w:r>
      <w:r>
        <w:rPr>
          <w:rFonts w:ascii="Arial" w:hAnsi="Arial"/>
          <w:spacing w:val="-6"/>
          <w:sz w:val="20"/>
        </w:rPr>
        <w:t> </w:t>
      </w:r>
      <w:r>
        <w:rPr>
          <w:rFonts w:ascii="Arial" w:hAnsi="Arial"/>
          <w:sz w:val="20"/>
        </w:rPr>
        <w:t>m</w:t>
      </w:r>
      <w:r>
        <w:rPr>
          <w:rFonts w:ascii="Arial" w:hAnsi="Arial"/>
          <w:spacing w:val="-5"/>
          <w:sz w:val="20"/>
        </w:rPr>
        <w:t> </w:t>
      </w:r>
      <w:r>
        <w:rPr>
          <w:rFonts w:ascii="Arial" w:hAnsi="Arial"/>
          <w:sz w:val="20"/>
        </w:rPr>
        <w:t>dalla</w:t>
      </w:r>
      <w:r>
        <w:rPr>
          <w:rFonts w:ascii="Arial" w:hAnsi="Arial"/>
          <w:spacing w:val="-6"/>
          <w:sz w:val="20"/>
        </w:rPr>
        <w:t> </w:t>
      </w:r>
      <w:r>
        <w:rPr>
          <w:rFonts w:ascii="Arial" w:hAnsi="Arial"/>
          <w:sz w:val="20"/>
        </w:rPr>
        <w:t>linea</w:t>
      </w:r>
      <w:r>
        <w:rPr>
          <w:rFonts w:ascii="Arial" w:hAnsi="Arial"/>
          <w:spacing w:val="-6"/>
          <w:sz w:val="20"/>
        </w:rPr>
        <w:t> </w:t>
      </w:r>
      <w:r>
        <w:rPr>
          <w:rFonts w:ascii="Arial" w:hAnsi="Arial"/>
          <w:sz w:val="20"/>
        </w:rPr>
        <w:t>laterale),</w:t>
      </w:r>
      <w:r>
        <w:rPr>
          <w:rFonts w:ascii="Arial" w:hAnsi="Arial"/>
          <w:spacing w:val="-5"/>
          <w:sz w:val="20"/>
        </w:rPr>
        <w:t> </w:t>
      </w:r>
      <w:r>
        <w:rPr>
          <w:rFonts w:ascii="Arial" w:hAnsi="Arial"/>
          <w:sz w:val="20"/>
        </w:rPr>
        <w:t>mantenendo</w:t>
      </w:r>
      <w:r>
        <w:rPr>
          <w:rFonts w:ascii="Arial" w:hAnsi="Arial"/>
          <w:spacing w:val="-6"/>
          <w:sz w:val="20"/>
        </w:rPr>
        <w:t> </w:t>
      </w:r>
      <w:r>
        <w:rPr>
          <w:rFonts w:ascii="Arial" w:hAnsi="Arial"/>
          <w:sz w:val="20"/>
        </w:rPr>
        <w:t>il</w:t>
      </w:r>
      <w:r>
        <w:rPr>
          <w:rFonts w:ascii="Arial" w:hAnsi="Arial"/>
          <w:spacing w:val="-4"/>
          <w:sz w:val="20"/>
        </w:rPr>
        <w:t> </w:t>
      </w:r>
      <w:r>
        <w:rPr>
          <w:rFonts w:ascii="Arial" w:hAnsi="Arial"/>
          <w:sz w:val="20"/>
        </w:rPr>
        <w:t>controllo</w:t>
      </w:r>
      <w:r>
        <w:rPr>
          <w:rFonts w:ascii="Arial" w:hAnsi="Arial"/>
          <w:spacing w:val="-6"/>
          <w:sz w:val="20"/>
        </w:rPr>
        <w:t> </w:t>
      </w:r>
      <w:r>
        <w:rPr>
          <w:rFonts w:ascii="Arial" w:hAnsi="Arial"/>
          <w:sz w:val="20"/>
        </w:rPr>
        <w:t>visivo sulla palla sino al tocco successivo. Tale posizione gli</w:t>
      </w:r>
      <w:r>
        <w:rPr>
          <w:rFonts w:ascii="Arial" w:hAnsi="Arial"/>
          <w:spacing w:val="-10"/>
          <w:sz w:val="20"/>
        </w:rPr>
        <w:t> </w:t>
      </w:r>
      <w:r>
        <w:rPr>
          <w:rFonts w:ascii="Arial" w:hAnsi="Arial"/>
          <w:sz w:val="20"/>
        </w:rPr>
        <w:t>consentirà:</w:t>
      </w:r>
    </w:p>
    <w:p>
      <w:pPr>
        <w:pStyle w:val="ListParagraph"/>
        <w:numPr>
          <w:ilvl w:val="1"/>
          <w:numId w:val="15"/>
        </w:numPr>
        <w:tabs>
          <w:tab w:pos="754" w:val="left" w:leader="none"/>
        </w:tabs>
        <w:spacing w:line="271" w:lineRule="auto" w:before="61" w:after="0"/>
        <w:ind w:left="753" w:right="487" w:hanging="284"/>
        <w:jc w:val="both"/>
        <w:rPr>
          <w:rFonts w:ascii="Symbol" w:hAnsi="Symbol"/>
          <w:sz w:val="22"/>
        </w:rPr>
      </w:pPr>
      <w:r>
        <w:rPr>
          <w:rFonts w:ascii="Arial" w:hAnsi="Arial"/>
          <w:sz w:val="20"/>
        </w:rPr>
        <w:t>di poter valutare agevolmente, qualora il giocatore rinvii direttamente il pallone verso il campo avversario, oltre all’altezza</w:t>
      </w:r>
      <w:r>
        <w:rPr>
          <w:rFonts w:ascii="Arial" w:hAnsi="Arial"/>
          <w:spacing w:val="-5"/>
          <w:sz w:val="20"/>
        </w:rPr>
        <w:t> </w:t>
      </w:r>
      <w:r>
        <w:rPr>
          <w:rFonts w:ascii="Arial" w:hAnsi="Arial"/>
          <w:sz w:val="20"/>
        </w:rPr>
        <w:t>dello</w:t>
      </w:r>
      <w:r>
        <w:rPr>
          <w:rFonts w:ascii="Arial" w:hAnsi="Arial"/>
          <w:spacing w:val="-4"/>
          <w:sz w:val="20"/>
        </w:rPr>
        <w:t> </w:t>
      </w:r>
      <w:r>
        <w:rPr>
          <w:rFonts w:ascii="Arial" w:hAnsi="Arial"/>
          <w:sz w:val="20"/>
        </w:rPr>
        <w:t>stesso</w:t>
      </w:r>
      <w:r>
        <w:rPr>
          <w:rFonts w:ascii="Arial" w:hAnsi="Arial"/>
          <w:spacing w:val="-5"/>
          <w:sz w:val="20"/>
        </w:rPr>
        <w:t> </w:t>
      </w:r>
      <w:r>
        <w:rPr>
          <w:rFonts w:ascii="Arial" w:hAnsi="Arial"/>
          <w:sz w:val="20"/>
        </w:rPr>
        <w:t>rispetto</w:t>
      </w:r>
      <w:r>
        <w:rPr>
          <w:rFonts w:ascii="Arial" w:hAnsi="Arial"/>
          <w:spacing w:val="-4"/>
          <w:sz w:val="20"/>
        </w:rPr>
        <w:t> </w:t>
      </w:r>
      <w:r>
        <w:rPr>
          <w:rFonts w:ascii="Arial" w:hAnsi="Arial"/>
          <w:sz w:val="20"/>
        </w:rPr>
        <w:t>al</w:t>
      </w:r>
      <w:r>
        <w:rPr>
          <w:rFonts w:ascii="Arial" w:hAnsi="Arial"/>
          <w:spacing w:val="-3"/>
          <w:sz w:val="20"/>
        </w:rPr>
        <w:t> </w:t>
      </w:r>
      <w:r>
        <w:rPr>
          <w:rFonts w:ascii="Arial" w:hAnsi="Arial"/>
          <w:sz w:val="20"/>
        </w:rPr>
        <w:t>bordo</w:t>
      </w:r>
      <w:r>
        <w:rPr>
          <w:rFonts w:ascii="Arial" w:hAnsi="Arial"/>
          <w:spacing w:val="-5"/>
          <w:sz w:val="20"/>
        </w:rPr>
        <w:t> </w:t>
      </w:r>
      <w:r>
        <w:rPr>
          <w:rFonts w:ascii="Arial" w:hAnsi="Arial"/>
          <w:sz w:val="20"/>
        </w:rPr>
        <w:t>superiore</w:t>
      </w:r>
      <w:r>
        <w:rPr>
          <w:rFonts w:ascii="Arial" w:hAnsi="Arial"/>
          <w:spacing w:val="-4"/>
          <w:sz w:val="20"/>
        </w:rPr>
        <w:t> </w:t>
      </w:r>
      <w:r>
        <w:rPr>
          <w:rFonts w:ascii="Arial" w:hAnsi="Arial"/>
          <w:sz w:val="20"/>
        </w:rPr>
        <w:t>della</w:t>
      </w:r>
      <w:r>
        <w:rPr>
          <w:rFonts w:ascii="Arial" w:hAnsi="Arial"/>
          <w:spacing w:val="-5"/>
          <w:sz w:val="20"/>
        </w:rPr>
        <w:t> </w:t>
      </w:r>
      <w:r>
        <w:rPr>
          <w:rFonts w:ascii="Arial" w:hAnsi="Arial"/>
          <w:sz w:val="20"/>
        </w:rPr>
        <w:t>rete</w:t>
      </w:r>
      <w:r>
        <w:rPr>
          <w:rFonts w:ascii="Arial" w:hAnsi="Arial"/>
          <w:spacing w:val="-4"/>
          <w:sz w:val="20"/>
        </w:rPr>
        <w:t> </w:t>
      </w:r>
      <w:r>
        <w:rPr>
          <w:rFonts w:ascii="Arial" w:hAnsi="Arial"/>
          <w:sz w:val="20"/>
        </w:rPr>
        <w:t>in</w:t>
      </w:r>
      <w:r>
        <w:rPr>
          <w:rFonts w:ascii="Arial" w:hAnsi="Arial"/>
          <w:spacing w:val="-4"/>
          <w:sz w:val="20"/>
        </w:rPr>
        <w:t> </w:t>
      </w:r>
      <w:r>
        <w:rPr>
          <w:rFonts w:ascii="Arial" w:hAnsi="Arial"/>
          <w:sz w:val="20"/>
        </w:rPr>
        <w:t>caso</w:t>
      </w:r>
      <w:r>
        <w:rPr>
          <w:rFonts w:ascii="Arial" w:hAnsi="Arial"/>
          <w:spacing w:val="-5"/>
          <w:sz w:val="20"/>
        </w:rPr>
        <w:t> </w:t>
      </w:r>
      <w:r>
        <w:rPr>
          <w:rFonts w:ascii="Arial" w:hAnsi="Arial"/>
          <w:sz w:val="20"/>
        </w:rPr>
        <w:t>di</w:t>
      </w:r>
      <w:r>
        <w:rPr>
          <w:rFonts w:ascii="Arial" w:hAnsi="Arial"/>
          <w:spacing w:val="-3"/>
          <w:sz w:val="20"/>
        </w:rPr>
        <w:t> </w:t>
      </w:r>
      <w:r>
        <w:rPr>
          <w:rFonts w:ascii="Arial" w:hAnsi="Arial"/>
          <w:sz w:val="20"/>
        </w:rPr>
        <w:t>tocco</w:t>
      </w:r>
      <w:r>
        <w:rPr>
          <w:rFonts w:ascii="Arial" w:hAnsi="Arial"/>
          <w:spacing w:val="-5"/>
          <w:sz w:val="20"/>
        </w:rPr>
        <w:t> </w:t>
      </w:r>
      <w:r>
        <w:rPr>
          <w:rFonts w:ascii="Arial" w:hAnsi="Arial"/>
          <w:sz w:val="20"/>
        </w:rPr>
        <w:t>di</w:t>
      </w:r>
      <w:r>
        <w:rPr>
          <w:rFonts w:ascii="Arial" w:hAnsi="Arial"/>
          <w:spacing w:val="-3"/>
          <w:sz w:val="20"/>
        </w:rPr>
        <w:t> </w:t>
      </w:r>
      <w:r>
        <w:rPr>
          <w:rFonts w:ascii="Arial" w:hAnsi="Arial"/>
          <w:sz w:val="20"/>
        </w:rPr>
        <w:t>giocatore</w:t>
      </w:r>
      <w:r>
        <w:rPr>
          <w:rFonts w:ascii="Arial" w:hAnsi="Arial"/>
          <w:spacing w:val="-4"/>
          <w:sz w:val="20"/>
        </w:rPr>
        <w:t> </w:t>
      </w:r>
      <w:r>
        <w:rPr>
          <w:rFonts w:ascii="Arial" w:hAnsi="Arial"/>
          <w:sz w:val="20"/>
        </w:rPr>
        <w:t>difensore,</w:t>
      </w:r>
      <w:r>
        <w:rPr>
          <w:rFonts w:ascii="Arial" w:hAnsi="Arial"/>
          <w:spacing w:val="-4"/>
          <w:sz w:val="20"/>
        </w:rPr>
        <w:t> </w:t>
      </w:r>
      <w:r>
        <w:rPr>
          <w:rFonts w:ascii="Arial" w:hAnsi="Arial"/>
          <w:sz w:val="20"/>
        </w:rPr>
        <w:t>se</w:t>
      </w:r>
      <w:r>
        <w:rPr>
          <w:rFonts w:ascii="Arial" w:hAnsi="Arial"/>
          <w:spacing w:val="-3"/>
          <w:sz w:val="20"/>
        </w:rPr>
        <w:t> </w:t>
      </w:r>
      <w:r>
        <w:rPr>
          <w:rFonts w:ascii="Arial" w:hAnsi="Arial"/>
          <w:sz w:val="20"/>
        </w:rPr>
        <w:t>lo</w:t>
      </w:r>
      <w:r>
        <w:rPr>
          <w:rFonts w:ascii="Arial" w:hAnsi="Arial"/>
          <w:spacing w:val="-5"/>
          <w:sz w:val="20"/>
        </w:rPr>
        <w:t> </w:t>
      </w:r>
      <w:r>
        <w:rPr>
          <w:rFonts w:ascii="Arial" w:hAnsi="Arial"/>
          <w:sz w:val="20"/>
        </w:rPr>
        <w:t>stesso transiti all’interno dello spazio di passaggio, ponendo particolare attenzione alla possibilità di recupero del pal- lone nella zona libera</w:t>
      </w:r>
      <w:r>
        <w:rPr>
          <w:rFonts w:ascii="Arial" w:hAnsi="Arial"/>
          <w:spacing w:val="-5"/>
          <w:sz w:val="20"/>
        </w:rPr>
        <w:t> </w:t>
      </w:r>
      <w:r>
        <w:rPr>
          <w:rFonts w:ascii="Arial" w:hAnsi="Arial"/>
          <w:sz w:val="20"/>
        </w:rPr>
        <w:t>opposta;</w:t>
      </w:r>
    </w:p>
    <w:p>
      <w:pPr>
        <w:pStyle w:val="ListParagraph"/>
        <w:numPr>
          <w:ilvl w:val="1"/>
          <w:numId w:val="15"/>
        </w:numPr>
        <w:tabs>
          <w:tab w:pos="754" w:val="left" w:leader="none"/>
        </w:tabs>
        <w:spacing w:line="271" w:lineRule="auto" w:before="68" w:after="0"/>
        <w:ind w:left="753" w:right="488" w:hanging="284"/>
        <w:jc w:val="both"/>
        <w:rPr>
          <w:rFonts w:ascii="Symbol" w:hAnsi="Symbol"/>
          <w:sz w:val="22"/>
        </w:rPr>
      </w:pPr>
      <w:r>
        <w:rPr>
          <w:rFonts w:ascii="Arial" w:hAnsi="Arial"/>
          <w:sz w:val="20"/>
        </w:rPr>
        <w:t>di</w:t>
      </w:r>
      <w:r>
        <w:rPr>
          <w:rFonts w:ascii="Arial" w:hAnsi="Arial"/>
          <w:spacing w:val="-10"/>
          <w:sz w:val="20"/>
        </w:rPr>
        <w:t> </w:t>
      </w:r>
      <w:r>
        <w:rPr>
          <w:rFonts w:ascii="Arial" w:hAnsi="Arial"/>
          <w:sz w:val="20"/>
        </w:rPr>
        <w:t>trovarsi</w:t>
      </w:r>
      <w:r>
        <w:rPr>
          <w:rFonts w:ascii="Arial" w:hAnsi="Arial"/>
          <w:spacing w:val="-10"/>
          <w:sz w:val="20"/>
        </w:rPr>
        <w:t> </w:t>
      </w:r>
      <w:r>
        <w:rPr>
          <w:rFonts w:ascii="Arial" w:hAnsi="Arial"/>
          <w:sz w:val="20"/>
        </w:rPr>
        <w:t>nella</w:t>
      </w:r>
      <w:r>
        <w:rPr>
          <w:rFonts w:ascii="Arial" w:hAnsi="Arial"/>
          <w:spacing w:val="-11"/>
          <w:sz w:val="20"/>
        </w:rPr>
        <w:t> </w:t>
      </w:r>
      <w:r>
        <w:rPr>
          <w:rFonts w:ascii="Arial" w:hAnsi="Arial"/>
          <w:sz w:val="20"/>
        </w:rPr>
        <w:t>posizione</w:t>
      </w:r>
      <w:r>
        <w:rPr>
          <w:rFonts w:ascii="Arial" w:hAnsi="Arial"/>
          <w:spacing w:val="-11"/>
          <w:sz w:val="20"/>
        </w:rPr>
        <w:t> </w:t>
      </w:r>
      <w:r>
        <w:rPr>
          <w:rFonts w:ascii="Arial" w:hAnsi="Arial"/>
          <w:sz w:val="20"/>
        </w:rPr>
        <w:t>ottimale</w:t>
      </w:r>
      <w:r>
        <w:rPr>
          <w:rFonts w:ascii="Arial" w:hAnsi="Arial"/>
          <w:spacing w:val="-10"/>
          <w:sz w:val="20"/>
        </w:rPr>
        <w:t> </w:t>
      </w:r>
      <w:r>
        <w:rPr>
          <w:rFonts w:ascii="Arial" w:hAnsi="Arial"/>
          <w:sz w:val="20"/>
        </w:rPr>
        <w:t>per</w:t>
      </w:r>
      <w:r>
        <w:rPr>
          <w:rFonts w:ascii="Arial" w:hAnsi="Arial"/>
          <w:spacing w:val="-11"/>
          <w:sz w:val="20"/>
        </w:rPr>
        <w:t> </w:t>
      </w:r>
      <w:r>
        <w:rPr>
          <w:rFonts w:ascii="Arial" w:hAnsi="Arial"/>
          <w:sz w:val="20"/>
        </w:rPr>
        <w:t>poter</w:t>
      </w:r>
      <w:r>
        <w:rPr>
          <w:rFonts w:ascii="Arial" w:hAnsi="Arial"/>
          <w:spacing w:val="-11"/>
          <w:sz w:val="20"/>
        </w:rPr>
        <w:t> </w:t>
      </w:r>
      <w:r>
        <w:rPr>
          <w:rFonts w:ascii="Arial" w:hAnsi="Arial"/>
          <w:sz w:val="20"/>
        </w:rPr>
        <w:t>seguire</w:t>
      </w:r>
      <w:r>
        <w:rPr>
          <w:rFonts w:ascii="Arial" w:hAnsi="Arial"/>
          <w:spacing w:val="-11"/>
          <w:sz w:val="20"/>
        </w:rPr>
        <w:t> </w:t>
      </w:r>
      <w:r>
        <w:rPr>
          <w:rFonts w:ascii="Arial" w:hAnsi="Arial"/>
          <w:sz w:val="20"/>
        </w:rPr>
        <w:t>l’evolversi</w:t>
      </w:r>
      <w:r>
        <w:rPr>
          <w:rFonts w:ascii="Arial" w:hAnsi="Arial"/>
          <w:spacing w:val="-9"/>
          <w:sz w:val="20"/>
        </w:rPr>
        <w:t> </w:t>
      </w:r>
      <w:r>
        <w:rPr>
          <w:rFonts w:ascii="Arial" w:hAnsi="Arial"/>
          <w:sz w:val="20"/>
        </w:rPr>
        <w:t>del</w:t>
      </w:r>
      <w:r>
        <w:rPr>
          <w:rFonts w:ascii="Arial" w:hAnsi="Arial"/>
          <w:spacing w:val="-10"/>
          <w:sz w:val="20"/>
        </w:rPr>
        <w:t> </w:t>
      </w:r>
      <w:r>
        <w:rPr>
          <w:rFonts w:ascii="Arial" w:hAnsi="Arial"/>
          <w:sz w:val="20"/>
        </w:rPr>
        <w:t>gioco</w:t>
      </w:r>
      <w:r>
        <w:rPr>
          <w:rFonts w:ascii="Arial" w:hAnsi="Arial"/>
          <w:spacing w:val="-11"/>
          <w:sz w:val="20"/>
        </w:rPr>
        <w:t> </w:t>
      </w:r>
      <w:r>
        <w:rPr>
          <w:rFonts w:ascii="Arial" w:hAnsi="Arial"/>
          <w:sz w:val="20"/>
        </w:rPr>
        <w:t>sia</w:t>
      </w:r>
      <w:r>
        <w:rPr>
          <w:rFonts w:ascii="Arial" w:hAnsi="Arial"/>
          <w:spacing w:val="-11"/>
          <w:sz w:val="20"/>
        </w:rPr>
        <w:t> </w:t>
      </w:r>
      <w:r>
        <w:rPr>
          <w:rFonts w:ascii="Arial" w:hAnsi="Arial"/>
          <w:sz w:val="20"/>
        </w:rPr>
        <w:t>della</w:t>
      </w:r>
      <w:r>
        <w:rPr>
          <w:rFonts w:ascii="Arial" w:hAnsi="Arial"/>
          <w:spacing w:val="-10"/>
          <w:sz w:val="20"/>
        </w:rPr>
        <w:t> </w:t>
      </w:r>
      <w:r>
        <w:rPr>
          <w:rFonts w:ascii="Arial" w:hAnsi="Arial"/>
          <w:sz w:val="20"/>
        </w:rPr>
        <w:t>squadra</w:t>
      </w:r>
      <w:r>
        <w:rPr>
          <w:rFonts w:ascii="Arial" w:hAnsi="Arial"/>
          <w:spacing w:val="-11"/>
          <w:sz w:val="20"/>
        </w:rPr>
        <w:t> </w:t>
      </w:r>
      <w:r>
        <w:rPr>
          <w:rFonts w:ascii="Arial" w:hAnsi="Arial"/>
          <w:sz w:val="20"/>
        </w:rPr>
        <w:t>in</w:t>
      </w:r>
      <w:r>
        <w:rPr>
          <w:rFonts w:ascii="Arial" w:hAnsi="Arial"/>
          <w:spacing w:val="-11"/>
          <w:sz w:val="20"/>
        </w:rPr>
        <w:t> </w:t>
      </w:r>
      <w:r>
        <w:rPr>
          <w:rFonts w:ascii="Arial" w:hAnsi="Arial"/>
          <w:sz w:val="20"/>
        </w:rPr>
        <w:t>attacco</w:t>
      </w:r>
      <w:r>
        <w:rPr>
          <w:rFonts w:ascii="Arial" w:hAnsi="Arial"/>
          <w:spacing w:val="-11"/>
          <w:sz w:val="20"/>
        </w:rPr>
        <w:t> </w:t>
      </w:r>
      <w:r>
        <w:rPr>
          <w:rFonts w:ascii="Arial" w:hAnsi="Arial"/>
          <w:sz w:val="20"/>
        </w:rPr>
        <w:t>(guardando attraverso</w:t>
      </w:r>
      <w:r>
        <w:rPr>
          <w:rFonts w:ascii="Arial" w:hAnsi="Arial"/>
          <w:spacing w:val="-5"/>
          <w:sz w:val="20"/>
        </w:rPr>
        <w:t> </w:t>
      </w:r>
      <w:r>
        <w:rPr>
          <w:rFonts w:ascii="Arial" w:hAnsi="Arial"/>
          <w:sz w:val="20"/>
        </w:rPr>
        <w:t>la</w:t>
      </w:r>
      <w:r>
        <w:rPr>
          <w:rFonts w:ascii="Arial" w:hAnsi="Arial"/>
          <w:spacing w:val="-5"/>
          <w:sz w:val="20"/>
        </w:rPr>
        <w:t> </w:t>
      </w:r>
      <w:r>
        <w:rPr>
          <w:rFonts w:ascii="Arial" w:hAnsi="Arial"/>
          <w:sz w:val="20"/>
        </w:rPr>
        <w:t>rete),</w:t>
      </w:r>
      <w:r>
        <w:rPr>
          <w:rFonts w:ascii="Arial" w:hAnsi="Arial"/>
          <w:spacing w:val="-4"/>
          <w:sz w:val="20"/>
        </w:rPr>
        <w:t> </w:t>
      </w:r>
      <w:r>
        <w:rPr>
          <w:rFonts w:ascii="Arial" w:hAnsi="Arial"/>
          <w:sz w:val="20"/>
        </w:rPr>
        <w:t>sia</w:t>
      </w:r>
      <w:r>
        <w:rPr>
          <w:rFonts w:ascii="Arial" w:hAnsi="Arial"/>
          <w:spacing w:val="-4"/>
          <w:sz w:val="20"/>
        </w:rPr>
        <w:t> </w:t>
      </w:r>
      <w:r>
        <w:rPr>
          <w:rFonts w:ascii="Arial" w:hAnsi="Arial"/>
          <w:sz w:val="20"/>
        </w:rPr>
        <w:t>soprattutto</w:t>
      </w:r>
      <w:r>
        <w:rPr>
          <w:rFonts w:ascii="Arial" w:hAnsi="Arial"/>
          <w:spacing w:val="-5"/>
          <w:sz w:val="20"/>
        </w:rPr>
        <w:t> </w:t>
      </w:r>
      <w:r>
        <w:rPr>
          <w:rFonts w:ascii="Arial" w:hAnsi="Arial"/>
          <w:sz w:val="20"/>
        </w:rPr>
        <w:t>della</w:t>
      </w:r>
      <w:r>
        <w:rPr>
          <w:rFonts w:ascii="Arial" w:hAnsi="Arial"/>
          <w:spacing w:val="-5"/>
          <w:sz w:val="20"/>
        </w:rPr>
        <w:t> </w:t>
      </w:r>
      <w:r>
        <w:rPr>
          <w:rFonts w:ascii="Arial" w:hAnsi="Arial"/>
          <w:sz w:val="20"/>
        </w:rPr>
        <w:t>squadra</w:t>
      </w:r>
      <w:r>
        <w:rPr>
          <w:rFonts w:ascii="Arial" w:hAnsi="Arial"/>
          <w:spacing w:val="-4"/>
          <w:sz w:val="20"/>
        </w:rPr>
        <w:t> </w:t>
      </w:r>
      <w:r>
        <w:rPr>
          <w:rFonts w:ascii="Arial" w:hAnsi="Arial"/>
          <w:sz w:val="20"/>
        </w:rPr>
        <w:t>in</w:t>
      </w:r>
      <w:r>
        <w:rPr>
          <w:rFonts w:ascii="Arial" w:hAnsi="Arial"/>
          <w:spacing w:val="-5"/>
          <w:sz w:val="20"/>
        </w:rPr>
        <w:t> </w:t>
      </w:r>
      <w:r>
        <w:rPr>
          <w:rFonts w:ascii="Arial" w:hAnsi="Arial"/>
          <w:sz w:val="20"/>
        </w:rPr>
        <w:t>difesa,</w:t>
      </w:r>
      <w:r>
        <w:rPr>
          <w:rFonts w:ascii="Arial" w:hAnsi="Arial"/>
          <w:spacing w:val="-4"/>
          <w:sz w:val="20"/>
        </w:rPr>
        <w:t> </w:t>
      </w:r>
      <w:r>
        <w:rPr>
          <w:rFonts w:ascii="Arial" w:hAnsi="Arial"/>
          <w:sz w:val="20"/>
        </w:rPr>
        <w:t>poiché</w:t>
      </w:r>
      <w:r>
        <w:rPr>
          <w:rFonts w:ascii="Arial" w:hAnsi="Arial"/>
          <w:spacing w:val="-4"/>
          <w:sz w:val="20"/>
        </w:rPr>
        <w:t> </w:t>
      </w:r>
      <w:r>
        <w:rPr>
          <w:rFonts w:ascii="Arial" w:hAnsi="Arial"/>
          <w:sz w:val="20"/>
        </w:rPr>
        <w:t>proprio</w:t>
      </w:r>
      <w:r>
        <w:rPr>
          <w:rFonts w:ascii="Arial" w:hAnsi="Arial"/>
          <w:spacing w:val="-5"/>
          <w:sz w:val="20"/>
        </w:rPr>
        <w:t> </w:t>
      </w:r>
      <w:r>
        <w:rPr>
          <w:rFonts w:ascii="Arial" w:hAnsi="Arial"/>
          <w:sz w:val="20"/>
        </w:rPr>
        <w:t>in</w:t>
      </w:r>
      <w:r>
        <w:rPr>
          <w:rFonts w:ascii="Arial" w:hAnsi="Arial"/>
          <w:spacing w:val="-5"/>
          <w:sz w:val="20"/>
        </w:rPr>
        <w:t> </w:t>
      </w:r>
      <w:r>
        <w:rPr>
          <w:rFonts w:ascii="Arial" w:hAnsi="Arial"/>
          <w:sz w:val="20"/>
        </w:rPr>
        <w:t>questa</w:t>
      </w:r>
      <w:r>
        <w:rPr>
          <w:rFonts w:ascii="Arial" w:hAnsi="Arial"/>
          <w:spacing w:val="-4"/>
          <w:sz w:val="20"/>
        </w:rPr>
        <w:t> </w:t>
      </w:r>
      <w:r>
        <w:rPr>
          <w:rFonts w:ascii="Arial" w:hAnsi="Arial"/>
          <w:sz w:val="20"/>
        </w:rPr>
        <w:t>fase</w:t>
      </w:r>
      <w:r>
        <w:rPr>
          <w:rFonts w:ascii="Arial" w:hAnsi="Arial"/>
          <w:spacing w:val="-5"/>
          <w:sz w:val="20"/>
        </w:rPr>
        <w:t> </w:t>
      </w:r>
      <w:r>
        <w:rPr>
          <w:rFonts w:ascii="Arial" w:hAnsi="Arial"/>
          <w:sz w:val="20"/>
        </w:rPr>
        <w:t>si</w:t>
      </w:r>
      <w:r>
        <w:rPr>
          <w:rFonts w:ascii="Arial" w:hAnsi="Arial"/>
          <w:spacing w:val="-4"/>
          <w:sz w:val="20"/>
        </w:rPr>
        <w:t> </w:t>
      </w:r>
      <w:r>
        <w:rPr>
          <w:rFonts w:ascii="Arial" w:hAnsi="Arial"/>
          <w:sz w:val="20"/>
        </w:rPr>
        <w:t>verificano</w:t>
      </w:r>
      <w:r>
        <w:rPr>
          <w:rFonts w:ascii="Arial" w:hAnsi="Arial"/>
          <w:spacing w:val="-4"/>
          <w:sz w:val="20"/>
        </w:rPr>
        <w:t> </w:t>
      </w:r>
      <w:r>
        <w:rPr>
          <w:rFonts w:ascii="Arial" w:hAnsi="Arial"/>
          <w:sz w:val="20"/>
        </w:rPr>
        <w:t>le</w:t>
      </w:r>
      <w:r>
        <w:rPr>
          <w:rFonts w:ascii="Arial" w:hAnsi="Arial"/>
          <w:spacing w:val="-5"/>
          <w:sz w:val="20"/>
        </w:rPr>
        <w:t> </w:t>
      </w:r>
      <w:r>
        <w:rPr>
          <w:rFonts w:ascii="Arial" w:hAnsi="Arial"/>
          <w:sz w:val="20"/>
        </w:rPr>
        <w:t>maggiori probabilità di commettere falli (tocchi di rete, invasioni del campo avversario oltre la linea centrale, giocatore difensore a muro), nonché eventuali tocchi di</w:t>
      </w:r>
      <w:r>
        <w:rPr>
          <w:rFonts w:ascii="Arial" w:hAnsi="Arial"/>
          <w:spacing w:val="-8"/>
          <w:sz w:val="20"/>
        </w:rPr>
        <w:t> </w:t>
      </w:r>
      <w:r>
        <w:rPr>
          <w:rFonts w:ascii="Arial" w:hAnsi="Arial"/>
          <w:sz w:val="20"/>
        </w:rPr>
        <w:t>muro.</w:t>
      </w:r>
    </w:p>
    <w:p>
      <w:pPr>
        <w:spacing w:line="276" w:lineRule="auto" w:before="68"/>
        <w:ind w:left="469" w:right="487" w:firstLine="0"/>
        <w:jc w:val="both"/>
        <w:rPr>
          <w:rFonts w:ascii="Arial" w:hAnsi="Arial"/>
          <w:sz w:val="20"/>
        </w:rPr>
      </w:pPr>
      <w:r>
        <w:rPr>
          <w:rFonts w:ascii="Arial" w:hAnsi="Arial"/>
          <w:sz w:val="20"/>
        </w:rPr>
        <w:t>In base al tocco di costruzione del palleggiatore, il 2° arbitro, già nel campo della squadra in difesa, sarà in grado di valutare in quale zona avverrà l’attacco, in modo da scegliere la posizione ottimale per seguire l’azione a rete. La distanza dello sguardo dalla rete dipenderà, oltre che dalle caratteristiche delle attrezzature e da quelle fisiche dell’arbitro,</w:t>
      </w:r>
      <w:r>
        <w:rPr>
          <w:rFonts w:ascii="Arial" w:hAnsi="Arial"/>
          <w:spacing w:val="-8"/>
          <w:sz w:val="20"/>
        </w:rPr>
        <w:t> </w:t>
      </w:r>
      <w:r>
        <w:rPr>
          <w:rFonts w:ascii="Arial" w:hAnsi="Arial"/>
          <w:sz w:val="20"/>
        </w:rPr>
        <w:t>dalla</w:t>
      </w:r>
      <w:r>
        <w:rPr>
          <w:rFonts w:ascii="Arial" w:hAnsi="Arial"/>
          <w:spacing w:val="-9"/>
          <w:sz w:val="20"/>
        </w:rPr>
        <w:t> </w:t>
      </w:r>
      <w:r>
        <w:rPr>
          <w:rFonts w:ascii="Arial" w:hAnsi="Arial"/>
          <w:sz w:val="20"/>
        </w:rPr>
        <w:t>posizione</w:t>
      </w:r>
      <w:r>
        <w:rPr>
          <w:rFonts w:ascii="Arial" w:hAnsi="Arial"/>
          <w:spacing w:val="-8"/>
          <w:sz w:val="20"/>
        </w:rPr>
        <w:t> </w:t>
      </w:r>
      <w:r>
        <w:rPr>
          <w:rFonts w:ascii="Arial" w:hAnsi="Arial"/>
          <w:sz w:val="20"/>
        </w:rPr>
        <w:t>del</w:t>
      </w:r>
      <w:r>
        <w:rPr>
          <w:rFonts w:ascii="Arial" w:hAnsi="Arial"/>
          <w:spacing w:val="-8"/>
          <w:sz w:val="20"/>
        </w:rPr>
        <w:t> </w:t>
      </w:r>
      <w:r>
        <w:rPr>
          <w:rFonts w:ascii="Arial" w:hAnsi="Arial"/>
          <w:sz w:val="20"/>
        </w:rPr>
        <w:t>muro:</w:t>
      </w:r>
      <w:r>
        <w:rPr>
          <w:rFonts w:ascii="Arial" w:hAnsi="Arial"/>
          <w:spacing w:val="-7"/>
          <w:sz w:val="20"/>
        </w:rPr>
        <w:t> </w:t>
      </w:r>
      <w:r>
        <w:rPr>
          <w:rFonts w:ascii="Arial" w:hAnsi="Arial"/>
          <w:sz w:val="20"/>
        </w:rPr>
        <w:t>il</w:t>
      </w:r>
      <w:r>
        <w:rPr>
          <w:rFonts w:ascii="Arial" w:hAnsi="Arial"/>
          <w:spacing w:val="-8"/>
          <w:sz w:val="20"/>
        </w:rPr>
        <w:t> </w:t>
      </w:r>
      <w:r>
        <w:rPr>
          <w:rFonts w:ascii="Arial" w:hAnsi="Arial"/>
          <w:sz w:val="20"/>
        </w:rPr>
        <w:t>2°</w:t>
      </w:r>
      <w:r>
        <w:rPr>
          <w:rFonts w:ascii="Arial" w:hAnsi="Arial"/>
          <w:spacing w:val="-7"/>
          <w:sz w:val="20"/>
        </w:rPr>
        <w:t> </w:t>
      </w:r>
      <w:r>
        <w:rPr>
          <w:rFonts w:ascii="Arial" w:hAnsi="Arial"/>
          <w:sz w:val="20"/>
        </w:rPr>
        <w:t>arbitro</w:t>
      </w:r>
      <w:r>
        <w:rPr>
          <w:rFonts w:ascii="Arial" w:hAnsi="Arial"/>
          <w:spacing w:val="-9"/>
          <w:sz w:val="20"/>
        </w:rPr>
        <w:t> </w:t>
      </w:r>
      <w:r>
        <w:rPr>
          <w:rFonts w:ascii="Arial" w:hAnsi="Arial"/>
          <w:sz w:val="20"/>
        </w:rPr>
        <w:t>deve</w:t>
      </w:r>
      <w:r>
        <w:rPr>
          <w:rFonts w:ascii="Arial" w:hAnsi="Arial"/>
          <w:spacing w:val="-8"/>
          <w:sz w:val="20"/>
        </w:rPr>
        <w:t> </w:t>
      </w:r>
      <w:r>
        <w:rPr>
          <w:rFonts w:ascii="Arial" w:hAnsi="Arial"/>
          <w:sz w:val="20"/>
        </w:rPr>
        <w:t>avere</w:t>
      </w:r>
      <w:r>
        <w:rPr>
          <w:rFonts w:ascii="Arial" w:hAnsi="Arial"/>
          <w:spacing w:val="-9"/>
          <w:sz w:val="20"/>
        </w:rPr>
        <w:t> </w:t>
      </w:r>
      <w:r>
        <w:rPr>
          <w:rFonts w:ascii="Arial" w:hAnsi="Arial"/>
          <w:sz w:val="20"/>
        </w:rPr>
        <w:t>lo</w:t>
      </w:r>
      <w:r>
        <w:rPr>
          <w:rFonts w:ascii="Arial" w:hAnsi="Arial"/>
          <w:spacing w:val="-8"/>
          <w:sz w:val="20"/>
        </w:rPr>
        <w:t> </w:t>
      </w:r>
      <w:r>
        <w:rPr>
          <w:rFonts w:ascii="Arial" w:hAnsi="Arial"/>
          <w:sz w:val="20"/>
        </w:rPr>
        <w:t>sguardo</w:t>
      </w:r>
      <w:r>
        <w:rPr>
          <w:rFonts w:ascii="Arial" w:hAnsi="Arial"/>
          <w:spacing w:val="-9"/>
          <w:sz w:val="20"/>
        </w:rPr>
        <w:t> </w:t>
      </w:r>
      <w:r>
        <w:rPr>
          <w:rFonts w:ascii="Arial" w:hAnsi="Arial"/>
          <w:sz w:val="20"/>
        </w:rPr>
        <w:t>tra</w:t>
      </w:r>
      <w:r>
        <w:rPr>
          <w:rFonts w:ascii="Arial" w:hAnsi="Arial"/>
          <w:spacing w:val="-8"/>
          <w:sz w:val="20"/>
        </w:rPr>
        <w:t> </w:t>
      </w:r>
      <w:r>
        <w:rPr>
          <w:rFonts w:ascii="Arial" w:hAnsi="Arial"/>
          <w:sz w:val="20"/>
        </w:rPr>
        <w:t>il/i</w:t>
      </w:r>
      <w:r>
        <w:rPr>
          <w:rFonts w:ascii="Arial" w:hAnsi="Arial"/>
          <w:spacing w:val="-8"/>
          <w:sz w:val="20"/>
        </w:rPr>
        <w:t> </w:t>
      </w:r>
      <w:r>
        <w:rPr>
          <w:rFonts w:ascii="Arial" w:hAnsi="Arial"/>
          <w:sz w:val="20"/>
        </w:rPr>
        <w:t>giocatore/i</w:t>
      </w:r>
      <w:r>
        <w:rPr>
          <w:rFonts w:ascii="Arial" w:hAnsi="Arial"/>
          <w:spacing w:val="-8"/>
          <w:sz w:val="20"/>
        </w:rPr>
        <w:t> </w:t>
      </w:r>
      <w:r>
        <w:rPr>
          <w:rFonts w:ascii="Arial" w:hAnsi="Arial"/>
          <w:sz w:val="20"/>
        </w:rPr>
        <w:t>a</w:t>
      </w:r>
      <w:r>
        <w:rPr>
          <w:rFonts w:ascii="Arial" w:hAnsi="Arial"/>
          <w:spacing w:val="-8"/>
          <w:sz w:val="20"/>
        </w:rPr>
        <w:t> </w:t>
      </w:r>
      <w:r>
        <w:rPr>
          <w:rFonts w:ascii="Arial" w:hAnsi="Arial"/>
          <w:sz w:val="20"/>
        </w:rPr>
        <w:t>muro</w:t>
      </w:r>
      <w:r>
        <w:rPr>
          <w:rFonts w:ascii="Arial" w:hAnsi="Arial"/>
          <w:spacing w:val="-9"/>
          <w:sz w:val="20"/>
        </w:rPr>
        <w:t> </w:t>
      </w:r>
      <w:r>
        <w:rPr>
          <w:rFonts w:ascii="Arial" w:hAnsi="Arial"/>
          <w:sz w:val="20"/>
        </w:rPr>
        <w:t>e</w:t>
      </w:r>
      <w:r>
        <w:rPr>
          <w:rFonts w:ascii="Arial" w:hAnsi="Arial"/>
          <w:spacing w:val="-8"/>
          <w:sz w:val="20"/>
        </w:rPr>
        <w:t> </w:t>
      </w:r>
      <w:r>
        <w:rPr>
          <w:rFonts w:ascii="Arial" w:hAnsi="Arial"/>
          <w:sz w:val="20"/>
        </w:rPr>
        <w:t>la</w:t>
      </w:r>
      <w:r>
        <w:rPr>
          <w:rFonts w:ascii="Arial" w:hAnsi="Arial"/>
          <w:spacing w:val="-9"/>
          <w:sz w:val="20"/>
        </w:rPr>
        <w:t> </w:t>
      </w:r>
      <w:r>
        <w:rPr>
          <w:rFonts w:ascii="Arial" w:hAnsi="Arial"/>
          <w:sz w:val="20"/>
        </w:rPr>
        <w:t>rete,</w:t>
      </w:r>
      <w:r>
        <w:rPr>
          <w:rFonts w:ascii="Arial" w:hAnsi="Arial"/>
          <w:spacing w:val="-7"/>
          <w:sz w:val="20"/>
        </w:rPr>
        <w:t> </w:t>
      </w:r>
      <w:r>
        <w:rPr>
          <w:rFonts w:ascii="Arial" w:hAnsi="Arial"/>
          <w:sz w:val="20"/>
        </w:rPr>
        <w:t>in</w:t>
      </w:r>
      <w:r>
        <w:rPr>
          <w:rFonts w:ascii="Arial" w:hAnsi="Arial"/>
          <w:spacing w:val="-9"/>
          <w:sz w:val="20"/>
        </w:rPr>
        <w:t> </w:t>
      </w:r>
      <w:r>
        <w:rPr>
          <w:rFonts w:ascii="Arial" w:hAnsi="Arial"/>
          <w:sz w:val="20"/>
        </w:rPr>
        <w:t>quanto</w:t>
      </w:r>
    </w:p>
    <w:p>
      <w:pPr>
        <w:spacing w:after="0" w:line="276" w:lineRule="auto"/>
        <w:jc w:val="both"/>
        <w:rPr>
          <w:rFonts w:ascii="Arial" w:hAnsi="Arial"/>
          <w:sz w:val="20"/>
        </w:rPr>
        <w:sectPr>
          <w:pgSz w:w="11910" w:h="16840"/>
          <w:pgMar w:header="564" w:footer="323" w:top="760" w:bottom="520" w:left="380" w:right="500"/>
        </w:sectPr>
      </w:pPr>
    </w:p>
    <w:p>
      <w:pPr>
        <w:pStyle w:val="BodyText"/>
        <w:spacing w:before="4"/>
        <w:rPr>
          <w:rFonts w:ascii="Arial"/>
          <w:sz w:val="23"/>
        </w:rPr>
      </w:pPr>
    </w:p>
    <w:p>
      <w:pPr>
        <w:spacing w:line="276" w:lineRule="auto" w:before="95"/>
        <w:ind w:left="469" w:right="487" w:firstLine="0"/>
        <w:jc w:val="both"/>
        <w:rPr>
          <w:rFonts w:ascii="Arial" w:hAnsi="Arial"/>
          <w:sz w:val="20"/>
        </w:rPr>
      </w:pPr>
      <w:r>
        <w:rPr>
          <w:rFonts w:ascii="Arial" w:hAnsi="Arial"/>
          <w:sz w:val="20"/>
        </w:rPr>
        <w:t>tale</w:t>
      </w:r>
      <w:r>
        <w:rPr>
          <w:rFonts w:ascii="Arial" w:hAnsi="Arial"/>
          <w:spacing w:val="-7"/>
          <w:sz w:val="20"/>
        </w:rPr>
        <w:t> </w:t>
      </w:r>
      <w:r>
        <w:rPr>
          <w:rFonts w:ascii="Arial" w:hAnsi="Arial"/>
          <w:sz w:val="20"/>
        </w:rPr>
        <w:t>posizione</w:t>
      </w:r>
      <w:r>
        <w:rPr>
          <w:rFonts w:ascii="Arial" w:hAnsi="Arial"/>
          <w:spacing w:val="-7"/>
          <w:sz w:val="20"/>
        </w:rPr>
        <w:t> </w:t>
      </w:r>
      <w:r>
        <w:rPr>
          <w:rFonts w:ascii="Arial" w:hAnsi="Arial"/>
          <w:sz w:val="20"/>
        </w:rPr>
        <w:t>gli</w:t>
      </w:r>
      <w:r>
        <w:rPr>
          <w:rFonts w:ascii="Arial" w:hAnsi="Arial"/>
          <w:spacing w:val="-7"/>
          <w:sz w:val="20"/>
        </w:rPr>
        <w:t> </w:t>
      </w:r>
      <w:r>
        <w:rPr>
          <w:rFonts w:ascii="Arial" w:hAnsi="Arial"/>
          <w:sz w:val="20"/>
        </w:rPr>
        <w:t>permette</w:t>
      </w:r>
      <w:r>
        <w:rPr>
          <w:rFonts w:ascii="Arial" w:hAnsi="Arial"/>
          <w:spacing w:val="-7"/>
          <w:sz w:val="20"/>
        </w:rPr>
        <w:t> </w:t>
      </w:r>
      <w:r>
        <w:rPr>
          <w:rFonts w:ascii="Arial" w:hAnsi="Arial"/>
          <w:sz w:val="20"/>
        </w:rPr>
        <w:t>una</w:t>
      </w:r>
      <w:r>
        <w:rPr>
          <w:rFonts w:ascii="Arial" w:hAnsi="Arial"/>
          <w:spacing w:val="-7"/>
          <w:sz w:val="20"/>
        </w:rPr>
        <w:t> </w:t>
      </w:r>
      <w:r>
        <w:rPr>
          <w:rFonts w:ascii="Arial" w:hAnsi="Arial"/>
          <w:sz w:val="20"/>
        </w:rPr>
        <w:t>visione</w:t>
      </w:r>
      <w:r>
        <w:rPr>
          <w:rFonts w:ascii="Arial" w:hAnsi="Arial"/>
          <w:spacing w:val="-6"/>
          <w:sz w:val="20"/>
        </w:rPr>
        <w:t> </w:t>
      </w:r>
      <w:r>
        <w:rPr>
          <w:rFonts w:ascii="Arial" w:hAnsi="Arial"/>
          <w:sz w:val="20"/>
        </w:rPr>
        <w:t>ottimale</w:t>
      </w:r>
      <w:r>
        <w:rPr>
          <w:rFonts w:ascii="Arial" w:hAnsi="Arial"/>
          <w:spacing w:val="-7"/>
          <w:sz w:val="20"/>
        </w:rPr>
        <w:t> </w:t>
      </w:r>
      <w:r>
        <w:rPr>
          <w:rFonts w:ascii="Arial" w:hAnsi="Arial"/>
          <w:sz w:val="20"/>
        </w:rPr>
        <w:t>di</w:t>
      </w:r>
      <w:r>
        <w:rPr>
          <w:rFonts w:ascii="Arial" w:hAnsi="Arial"/>
          <w:spacing w:val="-7"/>
          <w:sz w:val="20"/>
        </w:rPr>
        <w:t> </w:t>
      </w:r>
      <w:r>
        <w:rPr>
          <w:rFonts w:ascii="Arial" w:hAnsi="Arial"/>
          <w:sz w:val="20"/>
        </w:rPr>
        <w:t>eventuali</w:t>
      </w:r>
      <w:r>
        <w:rPr>
          <w:rFonts w:ascii="Arial" w:hAnsi="Arial"/>
          <w:spacing w:val="-7"/>
          <w:sz w:val="20"/>
        </w:rPr>
        <w:t> </w:t>
      </w:r>
      <w:r>
        <w:rPr>
          <w:rFonts w:ascii="Arial" w:hAnsi="Arial"/>
          <w:sz w:val="20"/>
        </w:rPr>
        <w:t>tocchi</w:t>
      </w:r>
      <w:r>
        <w:rPr>
          <w:rFonts w:ascii="Arial" w:hAnsi="Arial"/>
          <w:spacing w:val="-7"/>
          <w:sz w:val="20"/>
        </w:rPr>
        <w:t> </w:t>
      </w:r>
      <w:r>
        <w:rPr>
          <w:rFonts w:ascii="Arial" w:hAnsi="Arial"/>
          <w:sz w:val="20"/>
        </w:rPr>
        <w:t>di</w:t>
      </w:r>
      <w:r>
        <w:rPr>
          <w:rFonts w:ascii="Arial" w:hAnsi="Arial"/>
          <w:spacing w:val="-6"/>
          <w:sz w:val="20"/>
        </w:rPr>
        <w:t> </w:t>
      </w:r>
      <w:r>
        <w:rPr>
          <w:rFonts w:ascii="Arial" w:hAnsi="Arial"/>
          <w:sz w:val="20"/>
        </w:rPr>
        <w:t>rete.</w:t>
      </w:r>
      <w:r>
        <w:rPr>
          <w:rFonts w:ascii="Arial" w:hAnsi="Arial"/>
          <w:spacing w:val="-7"/>
          <w:sz w:val="20"/>
        </w:rPr>
        <w:t> </w:t>
      </w:r>
      <w:r>
        <w:rPr>
          <w:rFonts w:ascii="Arial" w:hAnsi="Arial"/>
          <w:sz w:val="20"/>
        </w:rPr>
        <w:t>Quindi</w:t>
      </w:r>
      <w:r>
        <w:rPr>
          <w:rFonts w:ascii="Arial" w:hAnsi="Arial"/>
          <w:spacing w:val="-7"/>
          <w:sz w:val="20"/>
        </w:rPr>
        <w:t> </w:t>
      </w:r>
      <w:r>
        <w:rPr>
          <w:rFonts w:ascii="Arial" w:hAnsi="Arial"/>
          <w:sz w:val="20"/>
        </w:rPr>
        <w:t>egli</w:t>
      </w:r>
      <w:r>
        <w:rPr>
          <w:rFonts w:ascii="Arial" w:hAnsi="Arial"/>
          <w:spacing w:val="-7"/>
          <w:sz w:val="20"/>
        </w:rPr>
        <w:t> </w:t>
      </w:r>
      <w:r>
        <w:rPr>
          <w:rFonts w:ascii="Arial" w:hAnsi="Arial"/>
          <w:sz w:val="20"/>
        </w:rPr>
        <w:t>dovrà</w:t>
      </w:r>
      <w:r>
        <w:rPr>
          <w:rFonts w:ascii="Arial" w:hAnsi="Arial"/>
          <w:spacing w:val="-7"/>
          <w:sz w:val="20"/>
        </w:rPr>
        <w:t> </w:t>
      </w:r>
      <w:r>
        <w:rPr>
          <w:rFonts w:ascii="Arial" w:hAnsi="Arial"/>
          <w:sz w:val="20"/>
        </w:rPr>
        <w:t>spostarsi</w:t>
      </w:r>
      <w:r>
        <w:rPr>
          <w:rFonts w:ascii="Arial" w:hAnsi="Arial"/>
          <w:spacing w:val="-6"/>
          <w:sz w:val="20"/>
        </w:rPr>
        <w:t> </w:t>
      </w:r>
      <w:r>
        <w:rPr>
          <w:rFonts w:ascii="Arial" w:hAnsi="Arial"/>
          <w:sz w:val="20"/>
        </w:rPr>
        <w:t>e</w:t>
      </w:r>
      <w:r>
        <w:rPr>
          <w:rFonts w:ascii="Arial" w:hAnsi="Arial"/>
          <w:spacing w:val="-7"/>
          <w:sz w:val="20"/>
        </w:rPr>
        <w:t> </w:t>
      </w:r>
      <w:r>
        <w:rPr>
          <w:rFonts w:ascii="Arial" w:hAnsi="Arial"/>
          <w:sz w:val="20"/>
        </w:rPr>
        <w:t>posizionarsi rispetto</w:t>
      </w:r>
      <w:r>
        <w:rPr>
          <w:rFonts w:ascii="Arial" w:hAnsi="Arial"/>
          <w:spacing w:val="-8"/>
          <w:sz w:val="20"/>
        </w:rPr>
        <w:t> </w:t>
      </w:r>
      <w:r>
        <w:rPr>
          <w:rFonts w:ascii="Arial" w:hAnsi="Arial"/>
          <w:sz w:val="20"/>
        </w:rPr>
        <w:t>all’ideale</w:t>
      </w:r>
      <w:r>
        <w:rPr>
          <w:rFonts w:ascii="Arial" w:hAnsi="Arial"/>
          <w:spacing w:val="-9"/>
          <w:sz w:val="20"/>
        </w:rPr>
        <w:t> </w:t>
      </w:r>
      <w:r>
        <w:rPr>
          <w:rFonts w:ascii="Arial" w:hAnsi="Arial"/>
          <w:sz w:val="20"/>
        </w:rPr>
        <w:t>prolungamento</w:t>
      </w:r>
      <w:r>
        <w:rPr>
          <w:rFonts w:ascii="Arial" w:hAnsi="Arial"/>
          <w:spacing w:val="-7"/>
          <w:sz w:val="20"/>
        </w:rPr>
        <w:t> </w:t>
      </w:r>
      <w:r>
        <w:rPr>
          <w:rFonts w:ascii="Arial" w:hAnsi="Arial"/>
          <w:sz w:val="20"/>
        </w:rPr>
        <w:t>della</w:t>
      </w:r>
      <w:r>
        <w:rPr>
          <w:rFonts w:ascii="Arial" w:hAnsi="Arial"/>
          <w:spacing w:val="-9"/>
          <w:sz w:val="20"/>
        </w:rPr>
        <w:t> </w:t>
      </w:r>
      <w:r>
        <w:rPr>
          <w:rFonts w:ascii="Arial" w:hAnsi="Arial"/>
          <w:sz w:val="20"/>
        </w:rPr>
        <w:t>linea</w:t>
      </w:r>
      <w:r>
        <w:rPr>
          <w:rFonts w:ascii="Arial" w:hAnsi="Arial"/>
          <w:spacing w:val="-9"/>
          <w:sz w:val="20"/>
        </w:rPr>
        <w:t> </w:t>
      </w:r>
      <w:r>
        <w:rPr>
          <w:rFonts w:ascii="Arial" w:hAnsi="Arial"/>
          <w:sz w:val="20"/>
        </w:rPr>
        <w:t>centrale</w:t>
      </w:r>
      <w:r>
        <w:rPr>
          <w:rFonts w:ascii="Arial" w:hAnsi="Arial"/>
          <w:spacing w:val="-8"/>
          <w:sz w:val="20"/>
        </w:rPr>
        <w:t> </w:t>
      </w:r>
      <w:r>
        <w:rPr>
          <w:rFonts w:ascii="Arial" w:hAnsi="Arial"/>
          <w:sz w:val="20"/>
        </w:rPr>
        <w:t>in</w:t>
      </w:r>
      <w:r>
        <w:rPr>
          <w:rFonts w:ascii="Arial" w:hAnsi="Arial"/>
          <w:spacing w:val="-9"/>
          <w:sz w:val="20"/>
        </w:rPr>
        <w:t> </w:t>
      </w:r>
      <w:r>
        <w:rPr>
          <w:rFonts w:ascii="Arial" w:hAnsi="Arial"/>
          <w:sz w:val="20"/>
        </w:rPr>
        <w:t>modo</w:t>
      </w:r>
      <w:r>
        <w:rPr>
          <w:rFonts w:ascii="Arial" w:hAnsi="Arial"/>
          <w:spacing w:val="-9"/>
          <w:sz w:val="20"/>
        </w:rPr>
        <w:t> </w:t>
      </w:r>
      <w:r>
        <w:rPr>
          <w:rFonts w:ascii="Arial" w:hAnsi="Arial"/>
          <w:sz w:val="20"/>
        </w:rPr>
        <w:t>da</w:t>
      </w:r>
      <w:r>
        <w:rPr>
          <w:rFonts w:ascii="Arial" w:hAnsi="Arial"/>
          <w:spacing w:val="-8"/>
          <w:sz w:val="20"/>
        </w:rPr>
        <w:t> </w:t>
      </w:r>
      <w:r>
        <w:rPr>
          <w:rFonts w:ascii="Arial" w:hAnsi="Arial"/>
          <w:sz w:val="20"/>
        </w:rPr>
        <w:t>regolare</w:t>
      </w:r>
      <w:r>
        <w:rPr>
          <w:rFonts w:ascii="Arial" w:hAnsi="Arial"/>
          <w:spacing w:val="-9"/>
          <w:sz w:val="20"/>
        </w:rPr>
        <w:t> </w:t>
      </w:r>
      <w:r>
        <w:rPr>
          <w:rFonts w:ascii="Arial" w:hAnsi="Arial"/>
          <w:sz w:val="20"/>
        </w:rPr>
        <w:t>la</w:t>
      </w:r>
      <w:r>
        <w:rPr>
          <w:rFonts w:ascii="Arial" w:hAnsi="Arial"/>
          <w:spacing w:val="-8"/>
          <w:sz w:val="20"/>
        </w:rPr>
        <w:t> </w:t>
      </w:r>
      <w:r>
        <w:rPr>
          <w:rFonts w:ascii="Arial" w:hAnsi="Arial"/>
          <w:sz w:val="20"/>
        </w:rPr>
        <w:t>distanza</w:t>
      </w:r>
      <w:r>
        <w:rPr>
          <w:rFonts w:ascii="Arial" w:hAnsi="Arial"/>
          <w:spacing w:val="-9"/>
          <w:sz w:val="20"/>
        </w:rPr>
        <w:t> </w:t>
      </w:r>
      <w:r>
        <w:rPr>
          <w:rFonts w:ascii="Arial" w:hAnsi="Arial"/>
          <w:sz w:val="20"/>
        </w:rPr>
        <w:t>dello</w:t>
      </w:r>
      <w:r>
        <w:rPr>
          <w:rFonts w:ascii="Arial" w:hAnsi="Arial"/>
          <w:spacing w:val="-9"/>
          <w:sz w:val="20"/>
        </w:rPr>
        <w:t> </w:t>
      </w:r>
      <w:r>
        <w:rPr>
          <w:rFonts w:ascii="Arial" w:hAnsi="Arial"/>
          <w:sz w:val="20"/>
        </w:rPr>
        <w:t>sguardo</w:t>
      </w:r>
      <w:r>
        <w:rPr>
          <w:rFonts w:ascii="Arial" w:hAnsi="Arial"/>
          <w:spacing w:val="-8"/>
          <w:sz w:val="20"/>
        </w:rPr>
        <w:t> </w:t>
      </w:r>
      <w:r>
        <w:rPr>
          <w:rFonts w:ascii="Arial" w:hAnsi="Arial"/>
          <w:sz w:val="20"/>
        </w:rPr>
        <w:t>a</w:t>
      </w:r>
      <w:r>
        <w:rPr>
          <w:rFonts w:ascii="Arial" w:hAnsi="Arial"/>
          <w:spacing w:val="-9"/>
          <w:sz w:val="20"/>
        </w:rPr>
        <w:t> </w:t>
      </w:r>
      <w:r>
        <w:rPr>
          <w:rFonts w:ascii="Arial" w:hAnsi="Arial"/>
          <w:sz w:val="20"/>
        </w:rPr>
        <w:t>seconda</w:t>
      </w:r>
      <w:r>
        <w:rPr>
          <w:rFonts w:ascii="Arial" w:hAnsi="Arial"/>
          <w:spacing w:val="-9"/>
          <w:sz w:val="20"/>
        </w:rPr>
        <w:t> </w:t>
      </w:r>
      <w:r>
        <w:rPr>
          <w:rFonts w:ascii="Arial" w:hAnsi="Arial"/>
          <w:sz w:val="20"/>
        </w:rPr>
        <w:t>della posizione del muro, evitando che la sua visuale venga coperta dalle spalle dei giocatori a</w:t>
      </w:r>
      <w:r>
        <w:rPr>
          <w:rFonts w:ascii="Arial" w:hAnsi="Arial"/>
          <w:spacing w:val="-18"/>
          <w:sz w:val="20"/>
        </w:rPr>
        <w:t> </w:t>
      </w:r>
      <w:r>
        <w:rPr>
          <w:rFonts w:ascii="Arial" w:hAnsi="Arial"/>
          <w:sz w:val="20"/>
        </w:rPr>
        <w:t>muro.</w:t>
      </w:r>
    </w:p>
    <w:p>
      <w:pPr>
        <w:pStyle w:val="ListParagraph"/>
        <w:numPr>
          <w:ilvl w:val="2"/>
          <w:numId w:val="21"/>
        </w:numPr>
        <w:tabs>
          <w:tab w:pos="1189" w:val="left" w:leader="none"/>
          <w:tab w:pos="1190" w:val="left" w:leader="none"/>
        </w:tabs>
        <w:spacing w:line="240" w:lineRule="auto" w:before="62" w:after="0"/>
        <w:ind w:left="1189" w:right="0" w:hanging="721"/>
        <w:jc w:val="left"/>
        <w:rPr>
          <w:rFonts w:ascii="Arial"/>
          <w:b/>
          <w:sz w:val="22"/>
        </w:rPr>
      </w:pPr>
      <w:r>
        <w:rPr>
          <w:rFonts w:ascii="Arial"/>
          <w:b/>
          <w:color w:val="002060"/>
          <w:sz w:val="22"/>
        </w:rPr>
        <w:t>ATTACCO -</w:t>
      </w:r>
      <w:r>
        <w:rPr>
          <w:rFonts w:ascii="Arial"/>
          <w:b/>
          <w:color w:val="002060"/>
          <w:spacing w:val="-3"/>
          <w:sz w:val="22"/>
        </w:rPr>
        <w:t> </w:t>
      </w:r>
      <w:r>
        <w:rPr>
          <w:rFonts w:ascii="Arial"/>
          <w:b/>
          <w:color w:val="002060"/>
          <w:sz w:val="22"/>
        </w:rPr>
        <w:t>DIFESA</w:t>
      </w:r>
    </w:p>
    <w:p>
      <w:pPr>
        <w:spacing w:line="276" w:lineRule="auto" w:before="97"/>
        <w:ind w:left="469" w:right="490" w:firstLine="0"/>
        <w:jc w:val="both"/>
        <w:rPr>
          <w:rFonts w:ascii="Arial" w:hAnsi="Arial"/>
          <w:sz w:val="20"/>
        </w:rPr>
      </w:pPr>
      <w:r>
        <w:rPr>
          <w:rFonts w:ascii="Arial" w:hAnsi="Arial"/>
          <w:sz w:val="20"/>
        </w:rPr>
        <w:t>Come per il 1° arbitro, anche il 2° arbitro deve porre particolare attenzione al giocatore difensore che effettua un colpo d’attacco, per verificarne la regolarità.</w:t>
      </w:r>
    </w:p>
    <w:p>
      <w:pPr>
        <w:spacing w:line="276" w:lineRule="auto" w:before="61"/>
        <w:ind w:left="469" w:right="487" w:firstLine="0"/>
        <w:jc w:val="both"/>
        <w:rPr>
          <w:rFonts w:ascii="Arial" w:hAnsi="Arial"/>
          <w:sz w:val="20"/>
        </w:rPr>
      </w:pPr>
      <w:r>
        <w:rPr/>
        <w:drawing>
          <wp:anchor distT="0" distB="0" distL="0" distR="0" allowOverlap="1" layoutInCell="1" locked="0" behindDoc="1" simplePos="0" relativeHeight="198158336">
            <wp:simplePos x="0" y="0"/>
            <wp:positionH relativeFrom="page">
              <wp:posOffset>1677316</wp:posOffset>
            </wp:positionH>
            <wp:positionV relativeFrom="paragraph">
              <wp:posOffset>729202</wp:posOffset>
            </wp:positionV>
            <wp:extent cx="4088383" cy="5564744"/>
            <wp:effectExtent l="0" t="0" r="0" b="0"/>
            <wp:wrapNone/>
            <wp:docPr id="21" name="image3.jpeg"/>
            <wp:cNvGraphicFramePr>
              <a:graphicFrameLocks noChangeAspect="1"/>
            </wp:cNvGraphicFramePr>
            <a:graphic>
              <a:graphicData uri="http://schemas.openxmlformats.org/drawingml/2006/picture">
                <pic:pic>
                  <pic:nvPicPr>
                    <pic:cNvPr id="22" name="image3.jpeg"/>
                    <pic:cNvPicPr/>
                  </pic:nvPicPr>
                  <pic:blipFill>
                    <a:blip r:embed="rId115" cstate="print"/>
                    <a:stretch>
                      <a:fillRect/>
                    </a:stretch>
                  </pic:blipFill>
                  <pic:spPr>
                    <a:xfrm>
                      <a:off x="0" y="0"/>
                      <a:ext cx="4088383" cy="5564744"/>
                    </a:xfrm>
                    <a:prstGeom prst="rect">
                      <a:avLst/>
                    </a:prstGeom>
                  </pic:spPr>
                </pic:pic>
              </a:graphicData>
            </a:graphic>
          </wp:anchor>
        </w:drawing>
      </w:r>
      <w:r>
        <w:rPr>
          <w:rFonts w:ascii="Arial" w:hAnsi="Arial"/>
          <w:sz w:val="20"/>
        </w:rPr>
        <w:t>Al momento del salto, sia dei giocatori in attacco che di quelli a muro, il 2° arbitro osserverà la linea centrale, per individuare</w:t>
      </w:r>
      <w:r>
        <w:rPr>
          <w:rFonts w:ascii="Arial" w:hAnsi="Arial"/>
          <w:spacing w:val="-6"/>
          <w:sz w:val="20"/>
        </w:rPr>
        <w:t> </w:t>
      </w:r>
      <w:r>
        <w:rPr>
          <w:rFonts w:ascii="Arial" w:hAnsi="Arial"/>
          <w:sz w:val="20"/>
        </w:rPr>
        <w:t>eventuali</w:t>
      </w:r>
      <w:r>
        <w:rPr>
          <w:rFonts w:ascii="Arial" w:hAnsi="Arial"/>
          <w:spacing w:val="-6"/>
          <w:sz w:val="20"/>
        </w:rPr>
        <w:t> </w:t>
      </w:r>
      <w:r>
        <w:rPr>
          <w:rFonts w:ascii="Arial" w:hAnsi="Arial"/>
          <w:sz w:val="20"/>
        </w:rPr>
        <w:t>invasioni</w:t>
      </w:r>
      <w:r>
        <w:rPr>
          <w:rFonts w:ascii="Arial" w:hAnsi="Arial"/>
          <w:spacing w:val="-5"/>
          <w:sz w:val="20"/>
        </w:rPr>
        <w:t> </w:t>
      </w:r>
      <w:r>
        <w:rPr>
          <w:rFonts w:ascii="Arial" w:hAnsi="Arial"/>
          <w:sz w:val="20"/>
        </w:rPr>
        <w:t>del</w:t>
      </w:r>
      <w:r>
        <w:rPr>
          <w:rFonts w:ascii="Arial" w:hAnsi="Arial"/>
          <w:spacing w:val="-6"/>
          <w:sz w:val="20"/>
        </w:rPr>
        <w:t> </w:t>
      </w:r>
      <w:r>
        <w:rPr>
          <w:rFonts w:ascii="Arial" w:hAnsi="Arial"/>
          <w:sz w:val="20"/>
        </w:rPr>
        <w:t>campo</w:t>
      </w:r>
      <w:r>
        <w:rPr>
          <w:rFonts w:ascii="Arial" w:hAnsi="Arial"/>
          <w:spacing w:val="-6"/>
          <w:sz w:val="20"/>
        </w:rPr>
        <w:t> </w:t>
      </w:r>
      <w:r>
        <w:rPr>
          <w:rFonts w:ascii="Arial" w:hAnsi="Arial"/>
          <w:sz w:val="20"/>
        </w:rPr>
        <w:t>avversario</w:t>
      </w:r>
      <w:r>
        <w:rPr>
          <w:rFonts w:ascii="Arial" w:hAnsi="Arial"/>
          <w:spacing w:val="-5"/>
          <w:sz w:val="20"/>
        </w:rPr>
        <w:t> </w:t>
      </w:r>
      <w:r>
        <w:rPr>
          <w:rFonts w:ascii="Arial" w:hAnsi="Arial"/>
          <w:sz w:val="20"/>
        </w:rPr>
        <w:t>con</w:t>
      </w:r>
      <w:r>
        <w:rPr>
          <w:rFonts w:ascii="Arial" w:hAnsi="Arial"/>
          <w:spacing w:val="-6"/>
          <w:sz w:val="20"/>
        </w:rPr>
        <w:t> </w:t>
      </w:r>
      <w:r>
        <w:rPr>
          <w:rFonts w:ascii="Arial" w:hAnsi="Arial"/>
          <w:sz w:val="20"/>
        </w:rPr>
        <w:t>i</w:t>
      </w:r>
      <w:r>
        <w:rPr>
          <w:rFonts w:ascii="Arial" w:hAnsi="Arial"/>
          <w:spacing w:val="-6"/>
          <w:sz w:val="20"/>
        </w:rPr>
        <w:t> </w:t>
      </w:r>
      <w:r>
        <w:rPr>
          <w:rFonts w:ascii="Arial" w:hAnsi="Arial"/>
          <w:sz w:val="20"/>
        </w:rPr>
        <w:t>piedi,</w:t>
      </w:r>
      <w:r>
        <w:rPr>
          <w:rFonts w:ascii="Arial" w:hAnsi="Arial"/>
          <w:spacing w:val="-5"/>
          <w:sz w:val="20"/>
        </w:rPr>
        <w:t> </w:t>
      </w:r>
      <w:r>
        <w:rPr>
          <w:rFonts w:ascii="Arial" w:hAnsi="Arial"/>
          <w:sz w:val="20"/>
        </w:rPr>
        <w:t>poi</w:t>
      </w:r>
      <w:r>
        <w:rPr>
          <w:rFonts w:ascii="Arial" w:hAnsi="Arial"/>
          <w:spacing w:val="-6"/>
          <w:sz w:val="20"/>
        </w:rPr>
        <w:t> </w:t>
      </w:r>
      <w:r>
        <w:rPr>
          <w:rFonts w:ascii="Arial" w:hAnsi="Arial"/>
          <w:sz w:val="20"/>
        </w:rPr>
        <w:t>alzerà</w:t>
      </w:r>
      <w:r>
        <w:rPr>
          <w:rFonts w:ascii="Arial" w:hAnsi="Arial"/>
          <w:spacing w:val="-6"/>
          <w:sz w:val="20"/>
        </w:rPr>
        <w:t> </w:t>
      </w:r>
      <w:r>
        <w:rPr>
          <w:rFonts w:ascii="Arial" w:hAnsi="Arial"/>
          <w:sz w:val="20"/>
        </w:rPr>
        <w:t>lo</w:t>
      </w:r>
      <w:r>
        <w:rPr>
          <w:rFonts w:ascii="Arial" w:hAnsi="Arial"/>
          <w:spacing w:val="-5"/>
          <w:sz w:val="20"/>
        </w:rPr>
        <w:t> </w:t>
      </w:r>
      <w:r>
        <w:rPr>
          <w:rFonts w:ascii="Arial" w:hAnsi="Arial"/>
          <w:sz w:val="20"/>
        </w:rPr>
        <w:t>sguardo</w:t>
      </w:r>
      <w:r>
        <w:rPr>
          <w:rFonts w:ascii="Arial" w:hAnsi="Arial"/>
          <w:spacing w:val="-6"/>
          <w:sz w:val="20"/>
        </w:rPr>
        <w:t> </w:t>
      </w:r>
      <w:r>
        <w:rPr>
          <w:rFonts w:ascii="Arial" w:hAnsi="Arial"/>
          <w:sz w:val="20"/>
        </w:rPr>
        <w:t>sulla</w:t>
      </w:r>
      <w:r>
        <w:rPr>
          <w:rFonts w:ascii="Arial" w:hAnsi="Arial"/>
          <w:spacing w:val="-6"/>
          <w:sz w:val="20"/>
        </w:rPr>
        <w:t> </w:t>
      </w:r>
      <w:r>
        <w:rPr>
          <w:rFonts w:ascii="Arial" w:hAnsi="Arial"/>
          <w:sz w:val="20"/>
        </w:rPr>
        <w:t>rete,</w:t>
      </w:r>
      <w:r>
        <w:rPr>
          <w:rFonts w:ascii="Arial" w:hAnsi="Arial"/>
          <w:spacing w:val="-5"/>
          <w:sz w:val="20"/>
        </w:rPr>
        <w:t> </w:t>
      </w:r>
      <w:r>
        <w:rPr>
          <w:rFonts w:ascii="Arial" w:hAnsi="Arial"/>
          <w:sz w:val="20"/>
        </w:rPr>
        <w:t>per</w:t>
      </w:r>
      <w:r>
        <w:rPr>
          <w:rFonts w:ascii="Arial" w:hAnsi="Arial"/>
          <w:spacing w:val="-6"/>
          <w:sz w:val="20"/>
        </w:rPr>
        <w:t> </w:t>
      </w:r>
      <w:r>
        <w:rPr>
          <w:rFonts w:ascii="Arial" w:hAnsi="Arial"/>
          <w:sz w:val="20"/>
        </w:rPr>
        <w:t>valutare</w:t>
      </w:r>
      <w:r>
        <w:rPr>
          <w:rFonts w:ascii="Arial" w:hAnsi="Arial"/>
          <w:spacing w:val="-5"/>
          <w:sz w:val="20"/>
        </w:rPr>
        <w:t> </w:t>
      </w:r>
      <w:r>
        <w:rPr>
          <w:rFonts w:ascii="Arial" w:hAnsi="Arial"/>
          <w:sz w:val="20"/>
        </w:rPr>
        <w:t>even- tuali</w:t>
      </w:r>
      <w:r>
        <w:rPr>
          <w:rFonts w:ascii="Arial" w:hAnsi="Arial"/>
          <w:spacing w:val="-4"/>
          <w:sz w:val="20"/>
        </w:rPr>
        <w:t> </w:t>
      </w:r>
      <w:r>
        <w:rPr>
          <w:rFonts w:ascii="Arial" w:hAnsi="Arial"/>
          <w:sz w:val="20"/>
        </w:rPr>
        <w:t>tocchi</w:t>
      </w:r>
      <w:r>
        <w:rPr>
          <w:rFonts w:ascii="Arial" w:hAnsi="Arial"/>
          <w:spacing w:val="-4"/>
          <w:sz w:val="20"/>
        </w:rPr>
        <w:t> </w:t>
      </w:r>
      <w:r>
        <w:rPr>
          <w:rFonts w:ascii="Arial" w:hAnsi="Arial"/>
          <w:sz w:val="20"/>
        </w:rPr>
        <w:t>della</w:t>
      </w:r>
      <w:r>
        <w:rPr>
          <w:rFonts w:ascii="Arial" w:hAnsi="Arial"/>
          <w:spacing w:val="-4"/>
          <w:sz w:val="20"/>
        </w:rPr>
        <w:t> </w:t>
      </w:r>
      <w:r>
        <w:rPr>
          <w:rFonts w:ascii="Arial" w:hAnsi="Arial"/>
          <w:sz w:val="20"/>
        </w:rPr>
        <w:t>stessa</w:t>
      </w:r>
      <w:r>
        <w:rPr>
          <w:rFonts w:ascii="Arial" w:hAnsi="Arial"/>
          <w:spacing w:val="-4"/>
          <w:sz w:val="20"/>
        </w:rPr>
        <w:t> </w:t>
      </w:r>
      <w:r>
        <w:rPr>
          <w:rFonts w:ascii="Arial" w:hAnsi="Arial"/>
          <w:sz w:val="20"/>
        </w:rPr>
        <w:t>da</w:t>
      </w:r>
      <w:r>
        <w:rPr>
          <w:rFonts w:ascii="Arial" w:hAnsi="Arial"/>
          <w:spacing w:val="-3"/>
          <w:sz w:val="20"/>
        </w:rPr>
        <w:t> </w:t>
      </w:r>
      <w:r>
        <w:rPr>
          <w:rFonts w:ascii="Arial" w:hAnsi="Arial"/>
          <w:sz w:val="20"/>
        </w:rPr>
        <w:t>parte</w:t>
      </w:r>
      <w:r>
        <w:rPr>
          <w:rFonts w:ascii="Arial" w:hAnsi="Arial"/>
          <w:spacing w:val="-4"/>
          <w:sz w:val="20"/>
        </w:rPr>
        <w:t> </w:t>
      </w:r>
      <w:r>
        <w:rPr>
          <w:rFonts w:ascii="Arial" w:hAnsi="Arial"/>
          <w:sz w:val="20"/>
        </w:rPr>
        <w:t>dei</w:t>
      </w:r>
      <w:r>
        <w:rPr>
          <w:rFonts w:ascii="Arial" w:hAnsi="Arial"/>
          <w:spacing w:val="-4"/>
          <w:sz w:val="20"/>
        </w:rPr>
        <w:t> </w:t>
      </w:r>
      <w:r>
        <w:rPr>
          <w:rFonts w:ascii="Arial" w:hAnsi="Arial"/>
          <w:sz w:val="20"/>
        </w:rPr>
        <w:t>giocatori.</w:t>
      </w:r>
      <w:r>
        <w:rPr>
          <w:rFonts w:ascii="Arial" w:hAnsi="Arial"/>
          <w:spacing w:val="-4"/>
          <w:sz w:val="20"/>
        </w:rPr>
        <w:t> </w:t>
      </w:r>
      <w:r>
        <w:rPr>
          <w:rFonts w:ascii="Arial" w:hAnsi="Arial"/>
          <w:sz w:val="20"/>
        </w:rPr>
        <w:t>Successivamente,</w:t>
      </w:r>
      <w:r>
        <w:rPr>
          <w:rFonts w:ascii="Arial" w:hAnsi="Arial"/>
          <w:spacing w:val="-4"/>
          <w:sz w:val="20"/>
        </w:rPr>
        <w:t> </w:t>
      </w:r>
      <w:r>
        <w:rPr>
          <w:rFonts w:ascii="Arial" w:hAnsi="Arial"/>
          <w:sz w:val="20"/>
        </w:rPr>
        <w:t>focalizzerà</w:t>
      </w:r>
      <w:r>
        <w:rPr>
          <w:rFonts w:ascii="Arial" w:hAnsi="Arial"/>
          <w:spacing w:val="-3"/>
          <w:sz w:val="20"/>
        </w:rPr>
        <w:t> </w:t>
      </w:r>
      <w:r>
        <w:rPr>
          <w:rFonts w:ascii="Arial" w:hAnsi="Arial"/>
          <w:sz w:val="20"/>
        </w:rPr>
        <w:t>il</w:t>
      </w:r>
      <w:r>
        <w:rPr>
          <w:rFonts w:ascii="Arial" w:hAnsi="Arial"/>
          <w:spacing w:val="-4"/>
          <w:sz w:val="20"/>
        </w:rPr>
        <w:t> </w:t>
      </w:r>
      <w:r>
        <w:rPr>
          <w:rFonts w:ascii="Arial" w:hAnsi="Arial"/>
          <w:sz w:val="20"/>
        </w:rPr>
        <w:t>punto</w:t>
      </w:r>
      <w:r>
        <w:rPr>
          <w:rFonts w:ascii="Arial" w:hAnsi="Arial"/>
          <w:spacing w:val="-4"/>
          <w:sz w:val="20"/>
        </w:rPr>
        <w:t> </w:t>
      </w:r>
      <w:r>
        <w:rPr>
          <w:rFonts w:ascii="Arial" w:hAnsi="Arial"/>
          <w:sz w:val="20"/>
        </w:rPr>
        <w:t>di</w:t>
      </w:r>
      <w:r>
        <w:rPr>
          <w:rFonts w:ascii="Arial" w:hAnsi="Arial"/>
          <w:spacing w:val="-4"/>
          <w:sz w:val="20"/>
        </w:rPr>
        <w:t> </w:t>
      </w:r>
      <w:r>
        <w:rPr>
          <w:rFonts w:ascii="Arial" w:hAnsi="Arial"/>
          <w:sz w:val="20"/>
        </w:rPr>
        <w:t>osservazione</w:t>
      </w:r>
      <w:r>
        <w:rPr>
          <w:rFonts w:ascii="Arial" w:hAnsi="Arial"/>
          <w:spacing w:val="-4"/>
          <w:sz w:val="20"/>
        </w:rPr>
        <w:t> </w:t>
      </w:r>
      <w:r>
        <w:rPr>
          <w:rFonts w:ascii="Arial" w:hAnsi="Arial"/>
          <w:sz w:val="20"/>
        </w:rPr>
        <w:t>sopra</w:t>
      </w:r>
      <w:r>
        <w:rPr>
          <w:rFonts w:ascii="Arial" w:hAnsi="Arial"/>
          <w:spacing w:val="-3"/>
          <w:sz w:val="20"/>
        </w:rPr>
        <w:t> </w:t>
      </w:r>
      <w:r>
        <w:rPr>
          <w:rFonts w:ascii="Arial" w:hAnsi="Arial"/>
          <w:sz w:val="20"/>
        </w:rPr>
        <w:t>la</w:t>
      </w:r>
      <w:r>
        <w:rPr>
          <w:rFonts w:ascii="Arial" w:hAnsi="Arial"/>
          <w:spacing w:val="-4"/>
          <w:sz w:val="20"/>
        </w:rPr>
        <w:t> </w:t>
      </w:r>
      <w:r>
        <w:rPr>
          <w:rFonts w:ascii="Arial" w:hAnsi="Arial"/>
          <w:sz w:val="20"/>
        </w:rPr>
        <w:t>rete, per rilevare tocchi di palla da parte del muro, così come il transito regolare della palla all’interno dello spazio di passaggio dalla sua parte. Dopo il colpo di attacco, il 2° arbitro eviterà di seguire la traiettoria della palla e soffer- merà</w:t>
      </w:r>
      <w:r>
        <w:rPr>
          <w:rFonts w:ascii="Arial" w:hAnsi="Arial"/>
          <w:spacing w:val="-5"/>
          <w:sz w:val="20"/>
        </w:rPr>
        <w:t> </w:t>
      </w:r>
      <w:r>
        <w:rPr>
          <w:rFonts w:ascii="Arial" w:hAnsi="Arial"/>
          <w:sz w:val="20"/>
        </w:rPr>
        <w:t>lo</w:t>
      </w:r>
      <w:r>
        <w:rPr>
          <w:rFonts w:ascii="Arial" w:hAnsi="Arial"/>
          <w:spacing w:val="-4"/>
          <w:sz w:val="20"/>
        </w:rPr>
        <w:t> </w:t>
      </w:r>
      <w:r>
        <w:rPr>
          <w:rFonts w:ascii="Arial" w:hAnsi="Arial"/>
          <w:sz w:val="20"/>
        </w:rPr>
        <w:t>sguardo</w:t>
      </w:r>
      <w:r>
        <w:rPr>
          <w:rFonts w:ascii="Arial" w:hAnsi="Arial"/>
          <w:spacing w:val="-5"/>
          <w:sz w:val="20"/>
        </w:rPr>
        <w:t> </w:t>
      </w:r>
      <w:r>
        <w:rPr>
          <w:rFonts w:ascii="Arial" w:hAnsi="Arial"/>
          <w:sz w:val="20"/>
        </w:rPr>
        <w:t>prima</w:t>
      </w:r>
      <w:r>
        <w:rPr>
          <w:rFonts w:ascii="Arial" w:hAnsi="Arial"/>
          <w:spacing w:val="-4"/>
          <w:sz w:val="20"/>
        </w:rPr>
        <w:t> </w:t>
      </w:r>
      <w:r>
        <w:rPr>
          <w:rFonts w:ascii="Arial" w:hAnsi="Arial"/>
          <w:sz w:val="20"/>
        </w:rPr>
        <w:t>sulla</w:t>
      </w:r>
      <w:r>
        <w:rPr>
          <w:rFonts w:ascii="Arial" w:hAnsi="Arial"/>
          <w:spacing w:val="-5"/>
          <w:sz w:val="20"/>
        </w:rPr>
        <w:t> </w:t>
      </w:r>
      <w:r>
        <w:rPr>
          <w:rFonts w:ascii="Arial" w:hAnsi="Arial"/>
          <w:sz w:val="20"/>
        </w:rPr>
        <w:t>rete,</w:t>
      </w:r>
      <w:r>
        <w:rPr>
          <w:rFonts w:ascii="Arial" w:hAnsi="Arial"/>
          <w:spacing w:val="-3"/>
          <w:sz w:val="20"/>
        </w:rPr>
        <w:t> </w:t>
      </w:r>
      <w:r>
        <w:rPr>
          <w:rFonts w:ascii="Arial" w:hAnsi="Arial"/>
          <w:sz w:val="20"/>
        </w:rPr>
        <w:t>per</w:t>
      </w:r>
      <w:r>
        <w:rPr>
          <w:rFonts w:ascii="Arial" w:hAnsi="Arial"/>
          <w:spacing w:val="-4"/>
          <w:sz w:val="20"/>
        </w:rPr>
        <w:t> </w:t>
      </w:r>
      <w:r>
        <w:rPr>
          <w:rFonts w:ascii="Arial" w:hAnsi="Arial"/>
          <w:sz w:val="20"/>
        </w:rPr>
        <w:t>rilevare</w:t>
      </w:r>
      <w:r>
        <w:rPr>
          <w:rFonts w:ascii="Arial" w:hAnsi="Arial"/>
          <w:spacing w:val="-4"/>
          <w:sz w:val="20"/>
        </w:rPr>
        <w:t> </w:t>
      </w:r>
      <w:r>
        <w:rPr>
          <w:rFonts w:ascii="Arial" w:hAnsi="Arial"/>
          <w:sz w:val="20"/>
        </w:rPr>
        <w:t>tocchi</w:t>
      </w:r>
      <w:r>
        <w:rPr>
          <w:rFonts w:ascii="Arial" w:hAnsi="Arial"/>
          <w:spacing w:val="-4"/>
          <w:sz w:val="20"/>
        </w:rPr>
        <w:t> </w:t>
      </w:r>
      <w:r>
        <w:rPr>
          <w:rFonts w:ascii="Arial" w:hAnsi="Arial"/>
          <w:sz w:val="20"/>
        </w:rPr>
        <w:t>di</w:t>
      </w:r>
      <w:r>
        <w:rPr>
          <w:rFonts w:ascii="Arial" w:hAnsi="Arial"/>
          <w:spacing w:val="-3"/>
          <w:sz w:val="20"/>
        </w:rPr>
        <w:t> </w:t>
      </w:r>
      <w:r>
        <w:rPr>
          <w:rFonts w:ascii="Arial" w:hAnsi="Arial"/>
          <w:sz w:val="20"/>
        </w:rPr>
        <w:t>rete</w:t>
      </w:r>
      <w:r>
        <w:rPr>
          <w:rFonts w:ascii="Arial" w:hAnsi="Arial"/>
          <w:spacing w:val="-5"/>
          <w:sz w:val="20"/>
        </w:rPr>
        <w:t> </w:t>
      </w:r>
      <w:r>
        <w:rPr>
          <w:rFonts w:ascii="Arial" w:hAnsi="Arial"/>
          <w:sz w:val="20"/>
        </w:rPr>
        <w:t>dei</w:t>
      </w:r>
      <w:r>
        <w:rPr>
          <w:rFonts w:ascii="Arial" w:hAnsi="Arial"/>
          <w:spacing w:val="-3"/>
          <w:sz w:val="20"/>
        </w:rPr>
        <w:t> </w:t>
      </w:r>
      <w:r>
        <w:rPr>
          <w:rFonts w:ascii="Arial" w:hAnsi="Arial"/>
          <w:sz w:val="20"/>
        </w:rPr>
        <w:t>giocatori</w:t>
      </w:r>
      <w:r>
        <w:rPr>
          <w:rFonts w:ascii="Arial" w:hAnsi="Arial"/>
          <w:spacing w:val="-4"/>
          <w:sz w:val="20"/>
        </w:rPr>
        <w:t> </w:t>
      </w:r>
      <w:r>
        <w:rPr>
          <w:rFonts w:ascii="Arial" w:hAnsi="Arial"/>
          <w:sz w:val="20"/>
        </w:rPr>
        <w:t>in</w:t>
      </w:r>
      <w:r>
        <w:rPr>
          <w:rFonts w:ascii="Arial" w:hAnsi="Arial"/>
          <w:spacing w:val="-4"/>
          <w:sz w:val="20"/>
        </w:rPr>
        <w:t> </w:t>
      </w:r>
      <w:r>
        <w:rPr>
          <w:rFonts w:ascii="Arial" w:hAnsi="Arial"/>
          <w:sz w:val="20"/>
        </w:rPr>
        <w:t>fase</w:t>
      </w:r>
      <w:r>
        <w:rPr>
          <w:rFonts w:ascii="Arial" w:hAnsi="Arial"/>
          <w:spacing w:val="-5"/>
          <w:sz w:val="20"/>
        </w:rPr>
        <w:t> </w:t>
      </w:r>
      <w:r>
        <w:rPr>
          <w:rFonts w:ascii="Arial" w:hAnsi="Arial"/>
          <w:sz w:val="20"/>
        </w:rPr>
        <w:t>discendente,</w:t>
      </w:r>
      <w:r>
        <w:rPr>
          <w:rFonts w:ascii="Arial" w:hAnsi="Arial"/>
          <w:spacing w:val="-3"/>
          <w:sz w:val="20"/>
        </w:rPr>
        <w:t> </w:t>
      </w:r>
      <w:r>
        <w:rPr>
          <w:rFonts w:ascii="Arial" w:hAnsi="Arial"/>
          <w:sz w:val="20"/>
        </w:rPr>
        <w:t>e</w:t>
      </w:r>
      <w:r>
        <w:rPr>
          <w:rFonts w:ascii="Arial" w:hAnsi="Arial"/>
          <w:spacing w:val="-5"/>
          <w:sz w:val="20"/>
        </w:rPr>
        <w:t> </w:t>
      </w:r>
      <w:r>
        <w:rPr>
          <w:rFonts w:ascii="Arial" w:hAnsi="Arial"/>
          <w:sz w:val="20"/>
        </w:rPr>
        <w:t>successivamente</w:t>
      </w:r>
      <w:r>
        <w:rPr>
          <w:rFonts w:ascii="Arial" w:hAnsi="Arial"/>
          <w:spacing w:val="-4"/>
          <w:sz w:val="20"/>
        </w:rPr>
        <w:t> </w:t>
      </w:r>
      <w:r>
        <w:rPr>
          <w:rFonts w:ascii="Arial" w:hAnsi="Arial"/>
          <w:sz w:val="20"/>
        </w:rPr>
        <w:t>lo indirizzerà</w:t>
      </w:r>
      <w:r>
        <w:rPr>
          <w:rFonts w:ascii="Arial" w:hAnsi="Arial"/>
          <w:spacing w:val="-15"/>
          <w:sz w:val="20"/>
        </w:rPr>
        <w:t> </w:t>
      </w:r>
      <w:r>
        <w:rPr>
          <w:rFonts w:ascii="Arial" w:hAnsi="Arial"/>
          <w:sz w:val="20"/>
        </w:rPr>
        <w:t>verso</w:t>
      </w:r>
      <w:r>
        <w:rPr>
          <w:rFonts w:ascii="Arial" w:hAnsi="Arial"/>
          <w:spacing w:val="-15"/>
          <w:sz w:val="20"/>
        </w:rPr>
        <w:t> </w:t>
      </w:r>
      <w:r>
        <w:rPr>
          <w:rFonts w:ascii="Arial" w:hAnsi="Arial"/>
          <w:sz w:val="20"/>
        </w:rPr>
        <w:t>la</w:t>
      </w:r>
      <w:r>
        <w:rPr>
          <w:rFonts w:ascii="Arial" w:hAnsi="Arial"/>
          <w:spacing w:val="-15"/>
          <w:sz w:val="20"/>
        </w:rPr>
        <w:t> </w:t>
      </w:r>
      <w:r>
        <w:rPr>
          <w:rFonts w:ascii="Arial" w:hAnsi="Arial"/>
          <w:sz w:val="20"/>
        </w:rPr>
        <w:t>linea</w:t>
      </w:r>
      <w:r>
        <w:rPr>
          <w:rFonts w:ascii="Arial" w:hAnsi="Arial"/>
          <w:spacing w:val="-14"/>
          <w:sz w:val="20"/>
        </w:rPr>
        <w:t> </w:t>
      </w:r>
      <w:r>
        <w:rPr>
          <w:rFonts w:ascii="Arial" w:hAnsi="Arial"/>
          <w:sz w:val="20"/>
        </w:rPr>
        <w:t>centrale,</w:t>
      </w:r>
      <w:r>
        <w:rPr>
          <w:rFonts w:ascii="Arial" w:hAnsi="Arial"/>
          <w:spacing w:val="-14"/>
          <w:sz w:val="20"/>
        </w:rPr>
        <w:t> </w:t>
      </w:r>
      <w:r>
        <w:rPr>
          <w:rFonts w:ascii="Arial" w:hAnsi="Arial"/>
          <w:sz w:val="20"/>
        </w:rPr>
        <w:t>per</w:t>
      </w:r>
      <w:r>
        <w:rPr>
          <w:rFonts w:ascii="Arial" w:hAnsi="Arial"/>
          <w:spacing w:val="-14"/>
          <w:sz w:val="20"/>
        </w:rPr>
        <w:t> </w:t>
      </w:r>
      <w:r>
        <w:rPr>
          <w:rFonts w:ascii="Arial" w:hAnsi="Arial"/>
          <w:sz w:val="20"/>
        </w:rPr>
        <w:t>sanzionare</w:t>
      </w:r>
      <w:r>
        <w:rPr>
          <w:rFonts w:ascii="Arial" w:hAnsi="Arial"/>
          <w:spacing w:val="-15"/>
          <w:sz w:val="20"/>
        </w:rPr>
        <w:t> </w:t>
      </w:r>
      <w:r>
        <w:rPr>
          <w:rFonts w:ascii="Arial" w:hAnsi="Arial"/>
          <w:sz w:val="20"/>
        </w:rPr>
        <w:t>eventuali</w:t>
      </w:r>
      <w:r>
        <w:rPr>
          <w:rFonts w:ascii="Arial" w:hAnsi="Arial"/>
          <w:spacing w:val="-13"/>
          <w:sz w:val="20"/>
        </w:rPr>
        <w:t> </w:t>
      </w:r>
      <w:r>
        <w:rPr>
          <w:rFonts w:ascii="Arial" w:hAnsi="Arial"/>
          <w:sz w:val="20"/>
        </w:rPr>
        <w:t>invasioni</w:t>
      </w:r>
      <w:r>
        <w:rPr>
          <w:rFonts w:ascii="Arial" w:hAnsi="Arial"/>
          <w:spacing w:val="-14"/>
          <w:sz w:val="20"/>
        </w:rPr>
        <w:t> </w:t>
      </w:r>
      <w:r>
        <w:rPr>
          <w:rFonts w:ascii="Arial" w:hAnsi="Arial"/>
          <w:sz w:val="20"/>
        </w:rPr>
        <w:t>del</w:t>
      </w:r>
      <w:r>
        <w:rPr>
          <w:rFonts w:ascii="Arial" w:hAnsi="Arial"/>
          <w:spacing w:val="-14"/>
          <w:sz w:val="20"/>
        </w:rPr>
        <w:t> </w:t>
      </w:r>
      <w:r>
        <w:rPr>
          <w:rFonts w:ascii="Arial" w:hAnsi="Arial"/>
          <w:sz w:val="20"/>
        </w:rPr>
        <w:t>campo</w:t>
      </w:r>
      <w:r>
        <w:rPr>
          <w:rFonts w:ascii="Arial" w:hAnsi="Arial"/>
          <w:spacing w:val="-15"/>
          <w:sz w:val="20"/>
        </w:rPr>
        <w:t> </w:t>
      </w:r>
      <w:r>
        <w:rPr>
          <w:rFonts w:ascii="Arial" w:hAnsi="Arial"/>
          <w:sz w:val="20"/>
        </w:rPr>
        <w:t>avversario</w:t>
      </w:r>
      <w:r>
        <w:rPr>
          <w:rFonts w:ascii="Arial" w:hAnsi="Arial"/>
          <w:spacing w:val="-14"/>
          <w:sz w:val="20"/>
        </w:rPr>
        <w:t> </w:t>
      </w:r>
      <w:r>
        <w:rPr>
          <w:rFonts w:ascii="Arial" w:hAnsi="Arial"/>
          <w:sz w:val="20"/>
        </w:rPr>
        <w:t>o</w:t>
      </w:r>
      <w:r>
        <w:rPr>
          <w:rFonts w:ascii="Arial" w:hAnsi="Arial"/>
          <w:spacing w:val="-15"/>
          <w:sz w:val="20"/>
        </w:rPr>
        <w:t> </w:t>
      </w:r>
      <w:r>
        <w:rPr>
          <w:rFonts w:ascii="Arial" w:hAnsi="Arial"/>
          <w:sz w:val="20"/>
        </w:rPr>
        <w:t>dello</w:t>
      </w:r>
      <w:r>
        <w:rPr>
          <w:rFonts w:ascii="Arial" w:hAnsi="Arial"/>
          <w:spacing w:val="-15"/>
          <w:sz w:val="20"/>
        </w:rPr>
        <w:t> </w:t>
      </w:r>
      <w:r>
        <w:rPr>
          <w:rFonts w:ascii="Arial" w:hAnsi="Arial"/>
          <w:sz w:val="20"/>
        </w:rPr>
        <w:t>spazio</w:t>
      </w:r>
      <w:r>
        <w:rPr>
          <w:rFonts w:ascii="Arial" w:hAnsi="Arial"/>
          <w:spacing w:val="-14"/>
          <w:sz w:val="20"/>
        </w:rPr>
        <w:t> </w:t>
      </w:r>
      <w:r>
        <w:rPr>
          <w:rFonts w:ascii="Arial" w:hAnsi="Arial"/>
          <w:sz w:val="20"/>
        </w:rPr>
        <w:t>avversario sotto la</w:t>
      </w:r>
      <w:r>
        <w:rPr>
          <w:rFonts w:ascii="Arial" w:hAnsi="Arial"/>
          <w:spacing w:val="-3"/>
          <w:sz w:val="20"/>
        </w:rPr>
        <w:t> </w:t>
      </w:r>
      <w:r>
        <w:rPr>
          <w:rFonts w:ascii="Arial" w:hAnsi="Arial"/>
          <w:sz w:val="20"/>
        </w:rPr>
        <w:t>rete.</w:t>
      </w:r>
    </w:p>
    <w:p>
      <w:pPr>
        <w:spacing w:line="276" w:lineRule="auto" w:before="59"/>
        <w:ind w:left="469" w:right="489" w:firstLine="0"/>
        <w:jc w:val="both"/>
        <w:rPr>
          <w:rFonts w:ascii="Arial" w:hAnsi="Arial"/>
          <w:sz w:val="20"/>
        </w:rPr>
      </w:pPr>
      <w:r>
        <w:rPr>
          <w:rFonts w:ascii="Arial" w:hAnsi="Arial"/>
          <w:sz w:val="20"/>
        </w:rPr>
        <w:t>Si evidenzia come, se il 2° arbitro seguirà le indicazioni relative alla posizione da assumere, gli sarà sufficiente un rapido</w:t>
      </w:r>
      <w:r>
        <w:rPr>
          <w:rFonts w:ascii="Arial" w:hAnsi="Arial"/>
          <w:spacing w:val="-10"/>
          <w:sz w:val="20"/>
        </w:rPr>
        <w:t> </w:t>
      </w:r>
      <w:r>
        <w:rPr>
          <w:rFonts w:ascii="Arial" w:hAnsi="Arial"/>
          <w:sz w:val="20"/>
        </w:rPr>
        <w:t>spostamento</w:t>
      </w:r>
      <w:r>
        <w:rPr>
          <w:rFonts w:ascii="Arial" w:hAnsi="Arial"/>
          <w:spacing w:val="-10"/>
          <w:sz w:val="20"/>
        </w:rPr>
        <w:t> </w:t>
      </w:r>
      <w:r>
        <w:rPr>
          <w:rFonts w:ascii="Arial" w:hAnsi="Arial"/>
          <w:sz w:val="20"/>
        </w:rPr>
        <w:t>degli</w:t>
      </w:r>
      <w:r>
        <w:rPr>
          <w:rFonts w:ascii="Arial" w:hAnsi="Arial"/>
          <w:spacing w:val="-8"/>
          <w:sz w:val="20"/>
        </w:rPr>
        <w:t> </w:t>
      </w:r>
      <w:r>
        <w:rPr>
          <w:rFonts w:ascii="Arial" w:hAnsi="Arial"/>
          <w:sz w:val="20"/>
        </w:rPr>
        <w:t>occhi</w:t>
      </w:r>
      <w:r>
        <w:rPr>
          <w:rFonts w:ascii="Arial" w:hAnsi="Arial"/>
          <w:spacing w:val="-9"/>
          <w:sz w:val="20"/>
        </w:rPr>
        <w:t> </w:t>
      </w:r>
      <w:r>
        <w:rPr>
          <w:rFonts w:ascii="Arial" w:hAnsi="Arial"/>
          <w:sz w:val="20"/>
        </w:rPr>
        <w:t>dal</w:t>
      </w:r>
      <w:r>
        <w:rPr>
          <w:rFonts w:ascii="Arial" w:hAnsi="Arial"/>
          <w:spacing w:val="-9"/>
          <w:sz w:val="20"/>
        </w:rPr>
        <w:t> </w:t>
      </w:r>
      <w:r>
        <w:rPr>
          <w:rFonts w:ascii="Arial" w:hAnsi="Arial"/>
          <w:sz w:val="20"/>
        </w:rPr>
        <w:t>basso</w:t>
      </w:r>
      <w:r>
        <w:rPr>
          <w:rFonts w:ascii="Arial" w:hAnsi="Arial"/>
          <w:spacing w:val="-9"/>
          <w:sz w:val="20"/>
        </w:rPr>
        <w:t> </w:t>
      </w:r>
      <w:r>
        <w:rPr>
          <w:rFonts w:ascii="Arial" w:hAnsi="Arial"/>
          <w:sz w:val="20"/>
        </w:rPr>
        <w:t>verso</w:t>
      </w:r>
      <w:r>
        <w:rPr>
          <w:rFonts w:ascii="Arial" w:hAnsi="Arial"/>
          <w:spacing w:val="-10"/>
          <w:sz w:val="20"/>
        </w:rPr>
        <w:t> </w:t>
      </w:r>
      <w:r>
        <w:rPr>
          <w:rFonts w:ascii="Arial" w:hAnsi="Arial"/>
          <w:sz w:val="20"/>
        </w:rPr>
        <w:t>l’alto</w:t>
      </w:r>
      <w:r>
        <w:rPr>
          <w:rFonts w:ascii="Arial" w:hAnsi="Arial"/>
          <w:spacing w:val="-10"/>
          <w:sz w:val="20"/>
        </w:rPr>
        <w:t> </w:t>
      </w:r>
      <w:r>
        <w:rPr>
          <w:rFonts w:ascii="Arial" w:hAnsi="Arial"/>
          <w:sz w:val="20"/>
        </w:rPr>
        <w:t>e</w:t>
      </w:r>
      <w:r>
        <w:rPr>
          <w:rFonts w:ascii="Arial" w:hAnsi="Arial"/>
          <w:spacing w:val="-9"/>
          <w:sz w:val="20"/>
        </w:rPr>
        <w:t> </w:t>
      </w:r>
      <w:r>
        <w:rPr>
          <w:rFonts w:ascii="Arial" w:hAnsi="Arial"/>
          <w:sz w:val="20"/>
        </w:rPr>
        <w:t>viceversa,</w:t>
      </w:r>
      <w:r>
        <w:rPr>
          <w:rFonts w:ascii="Arial" w:hAnsi="Arial"/>
          <w:spacing w:val="-9"/>
          <w:sz w:val="20"/>
        </w:rPr>
        <w:t> </w:t>
      </w:r>
      <w:r>
        <w:rPr>
          <w:rFonts w:ascii="Arial" w:hAnsi="Arial"/>
          <w:sz w:val="20"/>
        </w:rPr>
        <w:t>senza</w:t>
      </w:r>
      <w:r>
        <w:rPr>
          <w:rFonts w:ascii="Arial" w:hAnsi="Arial"/>
          <w:spacing w:val="-9"/>
          <w:sz w:val="20"/>
        </w:rPr>
        <w:t> </w:t>
      </w:r>
      <w:r>
        <w:rPr>
          <w:rFonts w:ascii="Arial" w:hAnsi="Arial"/>
          <w:sz w:val="20"/>
        </w:rPr>
        <w:t>ricorrere</w:t>
      </w:r>
      <w:r>
        <w:rPr>
          <w:rFonts w:ascii="Arial" w:hAnsi="Arial"/>
          <w:spacing w:val="-10"/>
          <w:sz w:val="20"/>
        </w:rPr>
        <w:t> </w:t>
      </w:r>
      <w:r>
        <w:rPr>
          <w:rFonts w:ascii="Arial" w:hAnsi="Arial"/>
          <w:sz w:val="20"/>
        </w:rPr>
        <w:t>ad</w:t>
      </w:r>
      <w:r>
        <w:rPr>
          <w:rFonts w:ascii="Arial" w:hAnsi="Arial"/>
          <w:spacing w:val="-10"/>
          <w:sz w:val="20"/>
        </w:rPr>
        <w:t> </w:t>
      </w:r>
      <w:r>
        <w:rPr>
          <w:rFonts w:ascii="Arial" w:hAnsi="Arial"/>
          <w:sz w:val="20"/>
        </w:rPr>
        <w:t>innaturali</w:t>
      </w:r>
      <w:r>
        <w:rPr>
          <w:rFonts w:ascii="Arial" w:hAnsi="Arial"/>
          <w:spacing w:val="-8"/>
          <w:sz w:val="20"/>
        </w:rPr>
        <w:t> </w:t>
      </w:r>
      <w:r>
        <w:rPr>
          <w:rFonts w:ascii="Arial" w:hAnsi="Arial"/>
          <w:sz w:val="20"/>
        </w:rPr>
        <w:t>piegamenti</w:t>
      </w:r>
      <w:r>
        <w:rPr>
          <w:rFonts w:ascii="Arial" w:hAnsi="Arial"/>
          <w:spacing w:val="-9"/>
          <w:sz w:val="20"/>
        </w:rPr>
        <w:t> </w:t>
      </w:r>
      <w:r>
        <w:rPr>
          <w:rFonts w:ascii="Arial" w:hAnsi="Arial"/>
          <w:sz w:val="20"/>
        </w:rPr>
        <w:t>del</w:t>
      </w:r>
      <w:r>
        <w:rPr>
          <w:rFonts w:ascii="Arial" w:hAnsi="Arial"/>
          <w:spacing w:val="-9"/>
          <w:sz w:val="20"/>
        </w:rPr>
        <w:t> </w:t>
      </w:r>
      <w:r>
        <w:rPr>
          <w:rFonts w:ascii="Arial" w:hAnsi="Arial"/>
          <w:sz w:val="20"/>
        </w:rPr>
        <w:t>capo o del busto, garantendo i presupposti di una corretta e tempestiva rilevazione delle situazioni di</w:t>
      </w:r>
      <w:r>
        <w:rPr>
          <w:rFonts w:ascii="Arial" w:hAnsi="Arial"/>
          <w:spacing w:val="-20"/>
          <w:sz w:val="20"/>
        </w:rPr>
        <w:t> </w:t>
      </w:r>
      <w:r>
        <w:rPr>
          <w:rFonts w:ascii="Arial" w:hAnsi="Arial"/>
          <w:sz w:val="20"/>
        </w:rPr>
        <w:t>gioco.</w:t>
      </w:r>
    </w:p>
    <w:p>
      <w:pPr>
        <w:spacing w:line="276" w:lineRule="auto" w:before="61"/>
        <w:ind w:left="469" w:right="487" w:firstLine="0"/>
        <w:jc w:val="both"/>
        <w:rPr>
          <w:rFonts w:ascii="Arial" w:hAnsi="Arial"/>
          <w:sz w:val="20"/>
        </w:rPr>
      </w:pPr>
      <w:r>
        <w:rPr>
          <w:rFonts w:ascii="Arial" w:hAnsi="Arial"/>
          <w:sz w:val="20"/>
        </w:rPr>
        <w:t>Quando il 2° arbitro avrà stabilito che in prossimità della rete non vi siano più situazioni di gioco da valutare, si porterà</w:t>
      </w:r>
      <w:r>
        <w:rPr>
          <w:rFonts w:ascii="Arial" w:hAnsi="Arial"/>
          <w:spacing w:val="-8"/>
          <w:sz w:val="20"/>
        </w:rPr>
        <w:t> </w:t>
      </w:r>
      <w:r>
        <w:rPr>
          <w:rFonts w:ascii="Arial" w:hAnsi="Arial"/>
          <w:sz w:val="20"/>
        </w:rPr>
        <w:t>con</w:t>
      </w:r>
      <w:r>
        <w:rPr>
          <w:rFonts w:ascii="Arial" w:hAnsi="Arial"/>
          <w:spacing w:val="-7"/>
          <w:sz w:val="20"/>
        </w:rPr>
        <w:t> </w:t>
      </w:r>
      <w:r>
        <w:rPr>
          <w:rFonts w:ascii="Arial" w:hAnsi="Arial"/>
          <w:sz w:val="20"/>
        </w:rPr>
        <w:t>lo</w:t>
      </w:r>
      <w:r>
        <w:rPr>
          <w:rFonts w:ascii="Arial" w:hAnsi="Arial"/>
          <w:spacing w:val="-8"/>
          <w:sz w:val="20"/>
        </w:rPr>
        <w:t> </w:t>
      </w:r>
      <w:r>
        <w:rPr>
          <w:rFonts w:ascii="Arial" w:hAnsi="Arial"/>
          <w:sz w:val="20"/>
        </w:rPr>
        <w:t>sguardo</w:t>
      </w:r>
      <w:r>
        <w:rPr>
          <w:rFonts w:ascii="Arial" w:hAnsi="Arial"/>
          <w:spacing w:val="-7"/>
          <w:sz w:val="20"/>
        </w:rPr>
        <w:t> </w:t>
      </w:r>
      <w:r>
        <w:rPr>
          <w:rFonts w:ascii="Arial" w:hAnsi="Arial"/>
          <w:sz w:val="20"/>
        </w:rPr>
        <w:t>verso</w:t>
      </w:r>
      <w:r>
        <w:rPr>
          <w:rFonts w:ascii="Arial" w:hAnsi="Arial"/>
          <w:spacing w:val="-7"/>
          <w:sz w:val="20"/>
        </w:rPr>
        <w:t> </w:t>
      </w:r>
      <w:r>
        <w:rPr>
          <w:rFonts w:ascii="Arial" w:hAnsi="Arial"/>
          <w:sz w:val="20"/>
        </w:rPr>
        <w:t>il</w:t>
      </w:r>
      <w:r>
        <w:rPr>
          <w:rFonts w:ascii="Arial" w:hAnsi="Arial"/>
          <w:spacing w:val="-7"/>
          <w:sz w:val="20"/>
        </w:rPr>
        <w:t> </w:t>
      </w:r>
      <w:r>
        <w:rPr>
          <w:rFonts w:ascii="Arial" w:hAnsi="Arial"/>
          <w:sz w:val="20"/>
        </w:rPr>
        <w:t>punto</w:t>
      </w:r>
      <w:r>
        <w:rPr>
          <w:rFonts w:ascii="Arial" w:hAnsi="Arial"/>
          <w:spacing w:val="-7"/>
          <w:sz w:val="20"/>
        </w:rPr>
        <w:t> </w:t>
      </w:r>
      <w:r>
        <w:rPr>
          <w:rFonts w:ascii="Arial" w:hAnsi="Arial"/>
          <w:sz w:val="20"/>
        </w:rPr>
        <w:t>dove</w:t>
      </w:r>
      <w:r>
        <w:rPr>
          <w:rFonts w:ascii="Arial" w:hAnsi="Arial"/>
          <w:spacing w:val="-7"/>
          <w:sz w:val="20"/>
        </w:rPr>
        <w:t> </w:t>
      </w:r>
      <w:r>
        <w:rPr>
          <w:rFonts w:ascii="Arial" w:hAnsi="Arial"/>
          <w:sz w:val="20"/>
        </w:rPr>
        <w:t>si</w:t>
      </w:r>
      <w:r>
        <w:rPr>
          <w:rFonts w:ascii="Arial" w:hAnsi="Arial"/>
          <w:spacing w:val="-7"/>
          <w:sz w:val="20"/>
        </w:rPr>
        <w:t> </w:t>
      </w:r>
      <w:r>
        <w:rPr>
          <w:rFonts w:ascii="Arial" w:hAnsi="Arial"/>
          <w:sz w:val="20"/>
        </w:rPr>
        <w:t>sta</w:t>
      </w:r>
      <w:r>
        <w:rPr>
          <w:rFonts w:ascii="Arial" w:hAnsi="Arial"/>
          <w:spacing w:val="-7"/>
          <w:sz w:val="20"/>
        </w:rPr>
        <w:t> </w:t>
      </w:r>
      <w:r>
        <w:rPr>
          <w:rFonts w:ascii="Arial" w:hAnsi="Arial"/>
          <w:sz w:val="20"/>
        </w:rPr>
        <w:t>svolgendo</w:t>
      </w:r>
      <w:r>
        <w:rPr>
          <w:rFonts w:ascii="Arial" w:hAnsi="Arial"/>
          <w:spacing w:val="-7"/>
          <w:sz w:val="20"/>
        </w:rPr>
        <w:t> </w:t>
      </w:r>
      <w:r>
        <w:rPr>
          <w:rFonts w:ascii="Arial" w:hAnsi="Arial"/>
          <w:sz w:val="20"/>
        </w:rPr>
        <w:t>l’azione,</w:t>
      </w:r>
      <w:r>
        <w:rPr>
          <w:rFonts w:ascii="Arial" w:hAnsi="Arial"/>
          <w:spacing w:val="-7"/>
          <w:sz w:val="20"/>
        </w:rPr>
        <w:t> </w:t>
      </w:r>
      <w:r>
        <w:rPr>
          <w:rFonts w:ascii="Arial" w:hAnsi="Arial"/>
          <w:sz w:val="20"/>
        </w:rPr>
        <w:t>per</w:t>
      </w:r>
      <w:r>
        <w:rPr>
          <w:rFonts w:ascii="Arial" w:hAnsi="Arial"/>
          <w:spacing w:val="-7"/>
          <w:sz w:val="20"/>
        </w:rPr>
        <w:t> </w:t>
      </w:r>
      <w:r>
        <w:rPr>
          <w:rFonts w:ascii="Arial" w:hAnsi="Arial"/>
          <w:sz w:val="20"/>
        </w:rPr>
        <w:t>eventualmente</w:t>
      </w:r>
      <w:r>
        <w:rPr>
          <w:rFonts w:ascii="Arial" w:hAnsi="Arial"/>
          <w:spacing w:val="-7"/>
          <w:sz w:val="20"/>
        </w:rPr>
        <w:t> </w:t>
      </w:r>
      <w:r>
        <w:rPr>
          <w:rFonts w:ascii="Arial" w:hAnsi="Arial"/>
          <w:sz w:val="20"/>
        </w:rPr>
        <w:t>collaborare</w:t>
      </w:r>
      <w:r>
        <w:rPr>
          <w:rFonts w:ascii="Arial" w:hAnsi="Arial"/>
          <w:spacing w:val="-8"/>
          <w:sz w:val="20"/>
        </w:rPr>
        <w:t> </w:t>
      </w:r>
      <w:r>
        <w:rPr>
          <w:rFonts w:ascii="Arial" w:hAnsi="Arial"/>
          <w:sz w:val="20"/>
        </w:rPr>
        <w:t>con</w:t>
      </w:r>
      <w:r>
        <w:rPr>
          <w:rFonts w:ascii="Arial" w:hAnsi="Arial"/>
          <w:spacing w:val="-7"/>
          <w:sz w:val="20"/>
        </w:rPr>
        <w:t> </w:t>
      </w:r>
      <w:r>
        <w:rPr>
          <w:rFonts w:ascii="Arial" w:hAnsi="Arial"/>
          <w:sz w:val="20"/>
        </w:rPr>
        <w:t>il</w:t>
      </w:r>
      <w:r>
        <w:rPr>
          <w:rFonts w:ascii="Arial" w:hAnsi="Arial"/>
          <w:spacing w:val="-7"/>
          <w:sz w:val="20"/>
        </w:rPr>
        <w:t> </w:t>
      </w:r>
      <w:r>
        <w:rPr>
          <w:rFonts w:ascii="Arial" w:hAnsi="Arial"/>
          <w:sz w:val="20"/>
        </w:rPr>
        <w:t>1°</w:t>
      </w:r>
      <w:r>
        <w:rPr>
          <w:rFonts w:ascii="Arial" w:hAnsi="Arial"/>
          <w:spacing w:val="-7"/>
          <w:sz w:val="20"/>
        </w:rPr>
        <w:t> </w:t>
      </w:r>
      <w:r>
        <w:rPr>
          <w:rFonts w:ascii="Arial" w:hAnsi="Arial"/>
          <w:sz w:val="20"/>
        </w:rPr>
        <w:t>arbitro in</w:t>
      </w:r>
      <w:r>
        <w:rPr>
          <w:rFonts w:ascii="Arial" w:hAnsi="Arial"/>
          <w:spacing w:val="-4"/>
          <w:sz w:val="20"/>
        </w:rPr>
        <w:t> </w:t>
      </w:r>
      <w:r>
        <w:rPr>
          <w:rFonts w:ascii="Arial" w:hAnsi="Arial"/>
          <w:sz w:val="20"/>
        </w:rPr>
        <w:t>una</w:t>
      </w:r>
      <w:r>
        <w:rPr>
          <w:rFonts w:ascii="Arial" w:hAnsi="Arial"/>
          <w:spacing w:val="-3"/>
          <w:sz w:val="20"/>
        </w:rPr>
        <w:t> </w:t>
      </w:r>
      <w:r>
        <w:rPr>
          <w:rFonts w:ascii="Arial" w:hAnsi="Arial"/>
          <w:sz w:val="20"/>
        </w:rPr>
        <w:t>possibile</w:t>
      </w:r>
      <w:r>
        <w:rPr>
          <w:rFonts w:ascii="Arial" w:hAnsi="Arial"/>
          <w:spacing w:val="-3"/>
          <w:sz w:val="20"/>
        </w:rPr>
        <w:t> </w:t>
      </w:r>
      <w:r>
        <w:rPr>
          <w:rFonts w:ascii="Arial" w:hAnsi="Arial"/>
          <w:sz w:val="20"/>
        </w:rPr>
        <w:t>valutazione</w:t>
      </w:r>
      <w:r>
        <w:rPr>
          <w:rFonts w:ascii="Arial" w:hAnsi="Arial"/>
          <w:spacing w:val="-4"/>
          <w:sz w:val="20"/>
        </w:rPr>
        <w:t> </w:t>
      </w:r>
      <w:r>
        <w:rPr>
          <w:rFonts w:ascii="Arial" w:hAnsi="Arial"/>
          <w:sz w:val="20"/>
        </w:rPr>
        <w:t>di</w:t>
      </w:r>
      <w:r>
        <w:rPr>
          <w:rFonts w:ascii="Arial" w:hAnsi="Arial"/>
          <w:spacing w:val="-3"/>
          <w:sz w:val="20"/>
        </w:rPr>
        <w:t> </w:t>
      </w:r>
      <w:r>
        <w:rPr>
          <w:rFonts w:ascii="Arial" w:hAnsi="Arial"/>
          <w:sz w:val="20"/>
        </w:rPr>
        <w:t>palla</w:t>
      </w:r>
      <w:r>
        <w:rPr>
          <w:rFonts w:ascii="Arial" w:hAnsi="Arial"/>
          <w:spacing w:val="-3"/>
          <w:sz w:val="20"/>
        </w:rPr>
        <w:t> </w:t>
      </w:r>
      <w:r>
        <w:rPr>
          <w:rFonts w:ascii="Arial" w:hAnsi="Arial"/>
          <w:sz w:val="20"/>
        </w:rPr>
        <w:t>dentro</w:t>
      </w:r>
      <w:r>
        <w:rPr>
          <w:rFonts w:ascii="Arial" w:hAnsi="Arial"/>
          <w:spacing w:val="-4"/>
          <w:sz w:val="20"/>
        </w:rPr>
        <w:t> </w:t>
      </w:r>
      <w:r>
        <w:rPr>
          <w:rFonts w:ascii="Arial" w:hAnsi="Arial"/>
          <w:sz w:val="20"/>
        </w:rPr>
        <w:t>o</w:t>
      </w:r>
      <w:r>
        <w:rPr>
          <w:rFonts w:ascii="Arial" w:hAnsi="Arial"/>
          <w:spacing w:val="-3"/>
          <w:sz w:val="20"/>
        </w:rPr>
        <w:t> </w:t>
      </w:r>
      <w:r>
        <w:rPr>
          <w:rFonts w:ascii="Arial" w:hAnsi="Arial"/>
          <w:sz w:val="20"/>
        </w:rPr>
        <w:t>fuori;</w:t>
      </w:r>
      <w:r>
        <w:rPr>
          <w:rFonts w:ascii="Arial" w:hAnsi="Arial"/>
          <w:spacing w:val="-3"/>
          <w:sz w:val="20"/>
        </w:rPr>
        <w:t> </w:t>
      </w:r>
      <w:r>
        <w:rPr>
          <w:rFonts w:ascii="Arial" w:hAnsi="Arial"/>
          <w:sz w:val="20"/>
        </w:rPr>
        <w:t>se</w:t>
      </w:r>
      <w:r>
        <w:rPr>
          <w:rFonts w:ascii="Arial" w:hAnsi="Arial"/>
          <w:spacing w:val="-3"/>
          <w:sz w:val="20"/>
        </w:rPr>
        <w:t> </w:t>
      </w:r>
      <w:r>
        <w:rPr>
          <w:rFonts w:ascii="Arial" w:hAnsi="Arial"/>
          <w:sz w:val="20"/>
        </w:rPr>
        <w:t>avrà</w:t>
      </w:r>
      <w:r>
        <w:rPr>
          <w:rFonts w:ascii="Arial" w:hAnsi="Arial"/>
          <w:spacing w:val="-4"/>
          <w:sz w:val="20"/>
        </w:rPr>
        <w:t> </w:t>
      </w:r>
      <w:r>
        <w:rPr>
          <w:rFonts w:ascii="Arial" w:hAnsi="Arial"/>
          <w:sz w:val="20"/>
        </w:rPr>
        <w:t>mantenuto</w:t>
      </w:r>
      <w:r>
        <w:rPr>
          <w:rFonts w:ascii="Arial" w:hAnsi="Arial"/>
          <w:spacing w:val="-3"/>
          <w:sz w:val="20"/>
        </w:rPr>
        <w:t> </w:t>
      </w:r>
      <w:r>
        <w:rPr>
          <w:rFonts w:ascii="Arial" w:hAnsi="Arial"/>
          <w:sz w:val="20"/>
        </w:rPr>
        <w:t>la</w:t>
      </w:r>
      <w:r>
        <w:rPr>
          <w:rFonts w:ascii="Arial" w:hAnsi="Arial"/>
          <w:spacing w:val="-3"/>
          <w:sz w:val="20"/>
        </w:rPr>
        <w:t> </w:t>
      </w:r>
      <w:r>
        <w:rPr>
          <w:rFonts w:ascii="Arial" w:hAnsi="Arial"/>
          <w:sz w:val="20"/>
        </w:rPr>
        <w:t>posizione</w:t>
      </w:r>
      <w:r>
        <w:rPr>
          <w:rFonts w:ascii="Arial" w:hAnsi="Arial"/>
          <w:spacing w:val="-4"/>
          <w:sz w:val="20"/>
        </w:rPr>
        <w:t> </w:t>
      </w:r>
      <w:r>
        <w:rPr>
          <w:rFonts w:ascii="Arial" w:hAnsi="Arial"/>
          <w:sz w:val="20"/>
        </w:rPr>
        <w:t>prevista,</w:t>
      </w:r>
      <w:r>
        <w:rPr>
          <w:rFonts w:ascii="Arial" w:hAnsi="Arial"/>
          <w:spacing w:val="-3"/>
          <w:sz w:val="20"/>
        </w:rPr>
        <w:t> </w:t>
      </w:r>
      <w:r>
        <w:rPr>
          <w:rFonts w:ascii="Arial" w:hAnsi="Arial"/>
          <w:sz w:val="20"/>
        </w:rPr>
        <w:t>sarà</w:t>
      </w:r>
      <w:r>
        <w:rPr>
          <w:rFonts w:ascii="Arial" w:hAnsi="Arial"/>
          <w:spacing w:val="-3"/>
          <w:sz w:val="20"/>
        </w:rPr>
        <w:t> </w:t>
      </w:r>
      <w:r>
        <w:rPr>
          <w:rFonts w:ascii="Arial" w:hAnsi="Arial"/>
          <w:sz w:val="20"/>
        </w:rPr>
        <w:t>anche</w:t>
      </w:r>
      <w:r>
        <w:rPr>
          <w:rFonts w:ascii="Arial" w:hAnsi="Arial"/>
          <w:spacing w:val="-3"/>
          <w:sz w:val="20"/>
        </w:rPr>
        <w:t> </w:t>
      </w:r>
      <w:r>
        <w:rPr>
          <w:rFonts w:ascii="Arial" w:hAnsi="Arial"/>
          <w:sz w:val="20"/>
        </w:rPr>
        <w:t>in</w:t>
      </w:r>
      <w:r>
        <w:rPr>
          <w:rFonts w:ascii="Arial" w:hAnsi="Arial"/>
          <w:spacing w:val="-4"/>
          <w:sz w:val="20"/>
        </w:rPr>
        <w:t> </w:t>
      </w:r>
      <w:r>
        <w:rPr>
          <w:rFonts w:ascii="Arial" w:hAnsi="Arial"/>
          <w:sz w:val="20"/>
        </w:rPr>
        <w:t>grado</w:t>
      </w:r>
      <w:r>
        <w:rPr>
          <w:rFonts w:ascii="Arial" w:hAnsi="Arial"/>
          <w:spacing w:val="-3"/>
          <w:sz w:val="20"/>
        </w:rPr>
        <w:t> </w:t>
      </w:r>
      <w:r>
        <w:rPr>
          <w:rFonts w:ascii="Arial" w:hAnsi="Arial"/>
          <w:sz w:val="20"/>
        </w:rPr>
        <w:t>di visualizzare, e quindi segnalare al collega 1°, se la palla caduta fuori dal campo della squadra in difesa sia stata toccata dal muro o da altro giocatore. Si ricorda che è compito del 2° arbitro segnalare, al termine dell’azione, i tocchi</w:t>
      </w:r>
      <w:r>
        <w:rPr>
          <w:rFonts w:ascii="Arial" w:hAnsi="Arial"/>
          <w:spacing w:val="-6"/>
          <w:sz w:val="20"/>
        </w:rPr>
        <w:t> </w:t>
      </w:r>
      <w:r>
        <w:rPr>
          <w:rFonts w:ascii="Arial" w:hAnsi="Arial"/>
          <w:sz w:val="20"/>
        </w:rPr>
        <w:t>dei</w:t>
      </w:r>
      <w:r>
        <w:rPr>
          <w:rFonts w:ascii="Arial" w:hAnsi="Arial"/>
          <w:spacing w:val="-6"/>
          <w:sz w:val="20"/>
        </w:rPr>
        <w:t> </w:t>
      </w:r>
      <w:r>
        <w:rPr>
          <w:rFonts w:ascii="Arial" w:hAnsi="Arial"/>
          <w:sz w:val="20"/>
        </w:rPr>
        <w:t>giocatori</w:t>
      </w:r>
      <w:r>
        <w:rPr>
          <w:rFonts w:ascii="Arial" w:hAnsi="Arial"/>
          <w:spacing w:val="-5"/>
          <w:sz w:val="20"/>
        </w:rPr>
        <w:t> </w:t>
      </w:r>
      <w:r>
        <w:rPr>
          <w:rFonts w:ascii="Arial" w:hAnsi="Arial"/>
          <w:sz w:val="20"/>
        </w:rPr>
        <w:t>a</w:t>
      </w:r>
      <w:r>
        <w:rPr>
          <w:rFonts w:ascii="Arial" w:hAnsi="Arial"/>
          <w:spacing w:val="-6"/>
          <w:sz w:val="20"/>
        </w:rPr>
        <w:t> </w:t>
      </w:r>
      <w:r>
        <w:rPr>
          <w:rFonts w:ascii="Arial" w:hAnsi="Arial"/>
          <w:sz w:val="20"/>
        </w:rPr>
        <w:t>muro</w:t>
      </w:r>
      <w:r>
        <w:rPr>
          <w:rFonts w:ascii="Arial" w:hAnsi="Arial"/>
          <w:spacing w:val="-6"/>
          <w:sz w:val="20"/>
        </w:rPr>
        <w:t> </w:t>
      </w:r>
      <w:r>
        <w:rPr>
          <w:rFonts w:ascii="Arial" w:hAnsi="Arial"/>
          <w:sz w:val="20"/>
        </w:rPr>
        <w:t>e</w:t>
      </w:r>
      <w:r>
        <w:rPr>
          <w:rFonts w:ascii="Arial" w:hAnsi="Arial"/>
          <w:spacing w:val="-5"/>
          <w:sz w:val="20"/>
        </w:rPr>
        <w:t> </w:t>
      </w:r>
      <w:r>
        <w:rPr>
          <w:rFonts w:ascii="Arial" w:hAnsi="Arial"/>
          <w:sz w:val="20"/>
        </w:rPr>
        <w:t>in</w:t>
      </w:r>
      <w:r>
        <w:rPr>
          <w:rFonts w:ascii="Arial" w:hAnsi="Arial"/>
          <w:spacing w:val="-6"/>
          <w:sz w:val="20"/>
        </w:rPr>
        <w:t> </w:t>
      </w:r>
      <w:r>
        <w:rPr>
          <w:rFonts w:ascii="Arial" w:hAnsi="Arial"/>
          <w:sz w:val="20"/>
        </w:rPr>
        <w:t>ricezione</w:t>
      </w:r>
      <w:r>
        <w:rPr>
          <w:rFonts w:ascii="Arial" w:hAnsi="Arial"/>
          <w:spacing w:val="-6"/>
          <w:sz w:val="20"/>
        </w:rPr>
        <w:t> </w:t>
      </w:r>
      <w:r>
        <w:rPr>
          <w:rFonts w:ascii="Arial" w:hAnsi="Arial"/>
          <w:sz w:val="20"/>
        </w:rPr>
        <w:t>(nonché</w:t>
      </w:r>
      <w:r>
        <w:rPr>
          <w:rFonts w:ascii="Arial" w:hAnsi="Arial"/>
          <w:spacing w:val="-5"/>
          <w:sz w:val="20"/>
        </w:rPr>
        <w:t> </w:t>
      </w:r>
      <w:r>
        <w:rPr>
          <w:rFonts w:ascii="Arial" w:hAnsi="Arial"/>
          <w:sz w:val="20"/>
        </w:rPr>
        <w:t>in</w:t>
      </w:r>
      <w:r>
        <w:rPr>
          <w:rFonts w:ascii="Arial" w:hAnsi="Arial"/>
          <w:spacing w:val="-6"/>
          <w:sz w:val="20"/>
        </w:rPr>
        <w:t> </w:t>
      </w:r>
      <w:r>
        <w:rPr>
          <w:rFonts w:ascii="Arial" w:hAnsi="Arial"/>
          <w:sz w:val="20"/>
        </w:rPr>
        <w:t>difesa,</w:t>
      </w:r>
      <w:r>
        <w:rPr>
          <w:rFonts w:ascii="Arial" w:hAnsi="Arial"/>
          <w:spacing w:val="-6"/>
          <w:sz w:val="20"/>
        </w:rPr>
        <w:t> </w:t>
      </w:r>
      <w:r>
        <w:rPr>
          <w:rFonts w:ascii="Arial" w:hAnsi="Arial"/>
          <w:sz w:val="20"/>
        </w:rPr>
        <w:t>se</w:t>
      </w:r>
      <w:r>
        <w:rPr>
          <w:rFonts w:ascii="Arial" w:hAnsi="Arial"/>
          <w:spacing w:val="-5"/>
          <w:sz w:val="20"/>
        </w:rPr>
        <w:t> </w:t>
      </w:r>
      <w:r>
        <w:rPr>
          <w:rFonts w:ascii="Arial" w:hAnsi="Arial"/>
          <w:sz w:val="20"/>
        </w:rPr>
        <w:t>possibile,</w:t>
      </w:r>
      <w:r>
        <w:rPr>
          <w:rFonts w:ascii="Arial" w:hAnsi="Arial"/>
          <w:spacing w:val="-6"/>
          <w:sz w:val="20"/>
        </w:rPr>
        <w:t> </w:t>
      </w:r>
      <w:r>
        <w:rPr>
          <w:rFonts w:ascii="Arial" w:hAnsi="Arial"/>
          <w:sz w:val="20"/>
        </w:rPr>
        <w:t>in</w:t>
      </w:r>
      <w:r>
        <w:rPr>
          <w:rFonts w:ascii="Arial" w:hAnsi="Arial"/>
          <w:spacing w:val="-6"/>
          <w:sz w:val="20"/>
        </w:rPr>
        <w:t> </w:t>
      </w:r>
      <w:r>
        <w:rPr>
          <w:rFonts w:ascii="Arial" w:hAnsi="Arial"/>
          <w:sz w:val="20"/>
        </w:rPr>
        <w:t>base</w:t>
      </w:r>
      <w:r>
        <w:rPr>
          <w:rFonts w:ascii="Arial" w:hAnsi="Arial"/>
          <w:spacing w:val="-5"/>
          <w:sz w:val="20"/>
        </w:rPr>
        <w:t> </w:t>
      </w:r>
      <w:r>
        <w:rPr>
          <w:rFonts w:ascii="Arial" w:hAnsi="Arial"/>
          <w:sz w:val="20"/>
        </w:rPr>
        <w:t>all’evoluzione</w:t>
      </w:r>
      <w:r>
        <w:rPr>
          <w:rFonts w:ascii="Arial" w:hAnsi="Arial"/>
          <w:spacing w:val="-6"/>
          <w:sz w:val="20"/>
        </w:rPr>
        <w:t> </w:t>
      </w:r>
      <w:r>
        <w:rPr>
          <w:rFonts w:ascii="Arial" w:hAnsi="Arial"/>
          <w:sz w:val="20"/>
        </w:rPr>
        <w:t>dell’azione);</w:t>
      </w:r>
      <w:r>
        <w:rPr>
          <w:rFonts w:ascii="Arial" w:hAnsi="Arial"/>
          <w:spacing w:val="-5"/>
          <w:sz w:val="20"/>
        </w:rPr>
        <w:t> </w:t>
      </w:r>
      <w:r>
        <w:rPr>
          <w:rFonts w:ascii="Arial" w:hAnsi="Arial"/>
          <w:sz w:val="20"/>
        </w:rPr>
        <w:t>invece, nel caso di prosecuzione dell’azione, effettuare tale segnaletica rappresenterebbe un elemento di potenziale di- sturbo della concentrazione del 1°</w:t>
      </w:r>
      <w:r>
        <w:rPr>
          <w:rFonts w:ascii="Arial" w:hAnsi="Arial"/>
          <w:spacing w:val="-6"/>
          <w:sz w:val="20"/>
        </w:rPr>
        <w:t> </w:t>
      </w:r>
      <w:r>
        <w:rPr>
          <w:rFonts w:ascii="Arial" w:hAnsi="Arial"/>
          <w:sz w:val="20"/>
        </w:rPr>
        <w:t>arbitro.</w:t>
      </w:r>
    </w:p>
    <w:p>
      <w:pPr>
        <w:spacing w:line="276" w:lineRule="auto" w:before="58"/>
        <w:ind w:left="469" w:right="487" w:firstLine="0"/>
        <w:jc w:val="both"/>
        <w:rPr>
          <w:rFonts w:ascii="Arial" w:hAnsi="Arial"/>
          <w:sz w:val="20"/>
        </w:rPr>
      </w:pPr>
      <w:r>
        <w:rPr>
          <w:rFonts w:ascii="Arial" w:hAnsi="Arial"/>
          <w:sz w:val="20"/>
        </w:rPr>
        <w:t>Si evidenzia come, in caso di schiacciata, sarà pressoché impossibile per il 2° arbitro anticipare la palla nel suo punto di contatto, se si attiene alla tecnica sopra descritta; solo nel caso in cui la velocità della palla sia relativa- mente bassa (ad esempio in caso di pallonetto o piazzata), il 2° arbitro potrebbe avere la possibilità di trovarsi in una posizione visiva ottimale, anticipando quindi la traiettoria della palla, per una corretta valutazione.</w:t>
      </w:r>
    </w:p>
    <w:p>
      <w:pPr>
        <w:spacing w:line="276" w:lineRule="auto" w:before="61"/>
        <w:ind w:left="469" w:right="487" w:firstLine="0"/>
        <w:jc w:val="both"/>
        <w:rPr>
          <w:rFonts w:ascii="Arial" w:hAnsi="Arial"/>
          <w:sz w:val="20"/>
        </w:rPr>
      </w:pPr>
      <w:r>
        <w:rPr>
          <w:rFonts w:ascii="Arial" w:hAnsi="Arial"/>
          <w:sz w:val="20"/>
        </w:rPr>
        <w:t>Va sottolineata, inoltre, la difficoltà oggettiva che incontra il 2° arbitro nel valutare con certezza se una palla, che cade</w:t>
      </w:r>
      <w:r>
        <w:rPr>
          <w:rFonts w:ascii="Arial" w:hAnsi="Arial"/>
          <w:spacing w:val="-6"/>
          <w:sz w:val="20"/>
        </w:rPr>
        <w:t> </w:t>
      </w:r>
      <w:r>
        <w:rPr>
          <w:rFonts w:ascii="Arial" w:hAnsi="Arial"/>
          <w:sz w:val="20"/>
        </w:rPr>
        <w:t>a</w:t>
      </w:r>
      <w:r>
        <w:rPr>
          <w:rFonts w:ascii="Arial" w:hAnsi="Arial"/>
          <w:spacing w:val="-6"/>
          <w:sz w:val="20"/>
        </w:rPr>
        <w:t> </w:t>
      </w:r>
      <w:r>
        <w:rPr>
          <w:rFonts w:ascii="Arial" w:hAnsi="Arial"/>
          <w:sz w:val="20"/>
        </w:rPr>
        <w:t>terra</w:t>
      </w:r>
      <w:r>
        <w:rPr>
          <w:rFonts w:ascii="Arial" w:hAnsi="Arial"/>
          <w:spacing w:val="-5"/>
          <w:sz w:val="20"/>
        </w:rPr>
        <w:t> </w:t>
      </w:r>
      <w:r>
        <w:rPr>
          <w:rFonts w:ascii="Arial" w:hAnsi="Arial"/>
          <w:sz w:val="20"/>
        </w:rPr>
        <w:t>in</w:t>
      </w:r>
      <w:r>
        <w:rPr>
          <w:rFonts w:ascii="Arial" w:hAnsi="Arial"/>
          <w:spacing w:val="-6"/>
          <w:sz w:val="20"/>
        </w:rPr>
        <w:t> </w:t>
      </w:r>
      <w:r>
        <w:rPr>
          <w:rFonts w:ascii="Arial" w:hAnsi="Arial"/>
          <w:sz w:val="20"/>
        </w:rPr>
        <w:t>prossimità</w:t>
      </w:r>
      <w:r>
        <w:rPr>
          <w:rFonts w:ascii="Arial" w:hAnsi="Arial"/>
          <w:spacing w:val="-5"/>
          <w:sz w:val="20"/>
        </w:rPr>
        <w:t> </w:t>
      </w:r>
      <w:r>
        <w:rPr>
          <w:rFonts w:ascii="Arial" w:hAnsi="Arial"/>
          <w:sz w:val="20"/>
        </w:rPr>
        <w:t>della</w:t>
      </w:r>
      <w:r>
        <w:rPr>
          <w:rFonts w:ascii="Arial" w:hAnsi="Arial"/>
          <w:spacing w:val="-6"/>
          <w:sz w:val="20"/>
        </w:rPr>
        <w:t> </w:t>
      </w:r>
      <w:r>
        <w:rPr>
          <w:rFonts w:ascii="Arial" w:hAnsi="Arial"/>
          <w:sz w:val="20"/>
        </w:rPr>
        <w:t>linea</w:t>
      </w:r>
      <w:r>
        <w:rPr>
          <w:rFonts w:ascii="Arial" w:hAnsi="Arial"/>
          <w:spacing w:val="-5"/>
          <w:sz w:val="20"/>
        </w:rPr>
        <w:t> </w:t>
      </w:r>
      <w:r>
        <w:rPr>
          <w:rFonts w:ascii="Arial" w:hAnsi="Arial"/>
          <w:sz w:val="20"/>
        </w:rPr>
        <w:t>perimetrale</w:t>
      </w:r>
      <w:r>
        <w:rPr>
          <w:rFonts w:ascii="Arial" w:hAnsi="Arial"/>
          <w:spacing w:val="-6"/>
          <w:sz w:val="20"/>
        </w:rPr>
        <w:t> </w:t>
      </w:r>
      <w:r>
        <w:rPr>
          <w:rFonts w:ascii="Arial" w:hAnsi="Arial"/>
          <w:sz w:val="20"/>
        </w:rPr>
        <w:t>dal</w:t>
      </w:r>
      <w:r>
        <w:rPr>
          <w:rFonts w:ascii="Arial" w:hAnsi="Arial"/>
          <w:spacing w:val="-5"/>
          <w:sz w:val="20"/>
        </w:rPr>
        <w:t> </w:t>
      </w:r>
      <w:r>
        <w:rPr>
          <w:rFonts w:ascii="Arial" w:hAnsi="Arial"/>
          <w:sz w:val="20"/>
        </w:rPr>
        <w:t>suo</w:t>
      </w:r>
      <w:r>
        <w:rPr>
          <w:rFonts w:ascii="Arial" w:hAnsi="Arial"/>
          <w:spacing w:val="-6"/>
          <w:sz w:val="20"/>
        </w:rPr>
        <w:t> </w:t>
      </w:r>
      <w:r>
        <w:rPr>
          <w:rFonts w:ascii="Arial" w:hAnsi="Arial"/>
          <w:sz w:val="20"/>
        </w:rPr>
        <w:t>lato,</w:t>
      </w:r>
      <w:r>
        <w:rPr>
          <w:rFonts w:ascii="Arial" w:hAnsi="Arial"/>
          <w:spacing w:val="-5"/>
          <w:sz w:val="20"/>
        </w:rPr>
        <w:t> </w:t>
      </w:r>
      <w:r>
        <w:rPr>
          <w:rFonts w:ascii="Arial" w:hAnsi="Arial"/>
          <w:sz w:val="20"/>
        </w:rPr>
        <w:t>sia</w:t>
      </w:r>
      <w:r>
        <w:rPr>
          <w:rFonts w:ascii="Arial" w:hAnsi="Arial"/>
          <w:spacing w:val="-6"/>
          <w:sz w:val="20"/>
        </w:rPr>
        <w:t> </w:t>
      </w:r>
      <w:r>
        <w:rPr>
          <w:rFonts w:ascii="Arial" w:hAnsi="Arial"/>
          <w:sz w:val="20"/>
        </w:rPr>
        <w:t>da</w:t>
      </w:r>
      <w:r>
        <w:rPr>
          <w:rFonts w:ascii="Arial" w:hAnsi="Arial"/>
          <w:spacing w:val="-5"/>
          <w:sz w:val="20"/>
        </w:rPr>
        <w:t> </w:t>
      </w:r>
      <w:r>
        <w:rPr>
          <w:rFonts w:ascii="Arial" w:hAnsi="Arial"/>
          <w:sz w:val="20"/>
        </w:rPr>
        <w:t>considerarsi</w:t>
      </w:r>
      <w:r>
        <w:rPr>
          <w:rFonts w:ascii="Arial" w:hAnsi="Arial"/>
          <w:spacing w:val="-6"/>
          <w:sz w:val="20"/>
        </w:rPr>
        <w:t> </w:t>
      </w:r>
      <w:r>
        <w:rPr>
          <w:rFonts w:ascii="Arial" w:hAnsi="Arial"/>
          <w:sz w:val="20"/>
        </w:rPr>
        <w:t>dentro</w:t>
      </w:r>
      <w:r>
        <w:rPr>
          <w:rFonts w:ascii="Arial" w:hAnsi="Arial"/>
          <w:spacing w:val="-5"/>
          <w:sz w:val="20"/>
        </w:rPr>
        <w:t> </w:t>
      </w:r>
      <w:r>
        <w:rPr>
          <w:rFonts w:ascii="Arial" w:hAnsi="Arial"/>
          <w:sz w:val="20"/>
        </w:rPr>
        <w:t>o</w:t>
      </w:r>
      <w:r>
        <w:rPr>
          <w:rFonts w:ascii="Arial" w:hAnsi="Arial"/>
          <w:spacing w:val="-6"/>
          <w:sz w:val="20"/>
        </w:rPr>
        <w:t> </w:t>
      </w:r>
      <w:r>
        <w:rPr>
          <w:rFonts w:ascii="Arial" w:hAnsi="Arial"/>
          <w:sz w:val="20"/>
        </w:rPr>
        <w:t>fuori</w:t>
      </w:r>
      <w:r>
        <w:rPr>
          <w:rFonts w:ascii="Arial" w:hAnsi="Arial"/>
          <w:spacing w:val="-5"/>
          <w:sz w:val="20"/>
        </w:rPr>
        <w:t> </w:t>
      </w:r>
      <w:r>
        <w:rPr>
          <w:rFonts w:ascii="Arial" w:hAnsi="Arial"/>
          <w:sz w:val="20"/>
        </w:rPr>
        <w:t>dal</w:t>
      </w:r>
      <w:r>
        <w:rPr>
          <w:rFonts w:ascii="Arial" w:hAnsi="Arial"/>
          <w:spacing w:val="-6"/>
          <w:sz w:val="20"/>
        </w:rPr>
        <w:t> </w:t>
      </w:r>
      <w:r>
        <w:rPr>
          <w:rFonts w:ascii="Arial" w:hAnsi="Arial"/>
          <w:sz w:val="20"/>
        </w:rPr>
        <w:t>campo;</w:t>
      </w:r>
      <w:r>
        <w:rPr>
          <w:rFonts w:ascii="Arial" w:hAnsi="Arial"/>
          <w:spacing w:val="-5"/>
          <w:sz w:val="20"/>
        </w:rPr>
        <w:t> </w:t>
      </w:r>
      <w:r>
        <w:rPr>
          <w:rFonts w:ascii="Arial" w:hAnsi="Arial"/>
          <w:sz w:val="20"/>
        </w:rPr>
        <w:t>il</w:t>
      </w:r>
      <w:r>
        <w:rPr>
          <w:rFonts w:ascii="Arial" w:hAnsi="Arial"/>
          <w:spacing w:val="-6"/>
          <w:sz w:val="20"/>
        </w:rPr>
        <w:t> </w:t>
      </w:r>
      <w:r>
        <w:rPr>
          <w:rFonts w:ascii="Arial" w:hAnsi="Arial"/>
          <w:sz w:val="20"/>
        </w:rPr>
        <w:t>tempo che impiegherà il suo sguardo a spostarsi da sopra la rete, dove nasce l’azione, al punto in cui si conclude, sarà senz’altro superiore a quello impiegato dal pallone, considerata la sua velocità, a percorrere tale</w:t>
      </w:r>
      <w:r>
        <w:rPr>
          <w:rFonts w:ascii="Arial" w:hAnsi="Arial"/>
          <w:spacing w:val="-21"/>
          <w:sz w:val="20"/>
        </w:rPr>
        <w:t> </w:t>
      </w:r>
      <w:r>
        <w:rPr>
          <w:rFonts w:ascii="Arial" w:hAnsi="Arial"/>
          <w:sz w:val="20"/>
        </w:rPr>
        <w:t>tragitto.</w:t>
      </w:r>
    </w:p>
    <w:p>
      <w:pPr>
        <w:pStyle w:val="ListParagraph"/>
        <w:numPr>
          <w:ilvl w:val="2"/>
          <w:numId w:val="21"/>
        </w:numPr>
        <w:tabs>
          <w:tab w:pos="1189" w:val="left" w:leader="none"/>
          <w:tab w:pos="1190" w:val="left" w:leader="none"/>
        </w:tabs>
        <w:spacing w:line="240" w:lineRule="auto" w:before="61" w:after="0"/>
        <w:ind w:left="1189" w:right="0" w:hanging="721"/>
        <w:jc w:val="left"/>
        <w:rPr>
          <w:rFonts w:ascii="Arial"/>
          <w:b/>
          <w:sz w:val="22"/>
        </w:rPr>
      </w:pPr>
      <w:r>
        <w:rPr>
          <w:rFonts w:ascii="Arial"/>
          <w:b/>
          <w:color w:val="002060"/>
          <w:sz w:val="22"/>
        </w:rPr>
        <w:t>SPOSTAMENTI</w:t>
      </w:r>
    </w:p>
    <w:p>
      <w:pPr>
        <w:spacing w:line="276" w:lineRule="auto" w:before="97"/>
        <w:ind w:left="469" w:right="487" w:firstLine="0"/>
        <w:jc w:val="both"/>
        <w:rPr>
          <w:rFonts w:ascii="Arial" w:hAnsi="Arial"/>
          <w:sz w:val="20"/>
        </w:rPr>
      </w:pPr>
      <w:r>
        <w:rPr>
          <w:rFonts w:ascii="Arial" w:hAnsi="Arial"/>
          <w:sz w:val="20"/>
        </w:rPr>
        <w:t>Durante</w:t>
      </w:r>
      <w:r>
        <w:rPr>
          <w:rFonts w:ascii="Arial" w:hAnsi="Arial"/>
          <w:spacing w:val="-11"/>
          <w:sz w:val="20"/>
        </w:rPr>
        <w:t> </w:t>
      </w:r>
      <w:r>
        <w:rPr>
          <w:rFonts w:ascii="Arial" w:hAnsi="Arial"/>
          <w:sz w:val="20"/>
        </w:rPr>
        <w:t>l’evoluzione</w:t>
      </w:r>
      <w:r>
        <w:rPr>
          <w:rFonts w:ascii="Arial" w:hAnsi="Arial"/>
          <w:spacing w:val="-11"/>
          <w:sz w:val="20"/>
        </w:rPr>
        <w:t> </w:t>
      </w:r>
      <w:r>
        <w:rPr>
          <w:rFonts w:ascii="Arial" w:hAnsi="Arial"/>
          <w:sz w:val="20"/>
        </w:rPr>
        <w:t>del</w:t>
      </w:r>
      <w:r>
        <w:rPr>
          <w:rFonts w:ascii="Arial" w:hAnsi="Arial"/>
          <w:spacing w:val="-10"/>
          <w:sz w:val="20"/>
        </w:rPr>
        <w:t> </w:t>
      </w:r>
      <w:r>
        <w:rPr>
          <w:rFonts w:ascii="Arial" w:hAnsi="Arial"/>
          <w:sz w:val="20"/>
        </w:rPr>
        <w:t>gioco,</w:t>
      </w:r>
      <w:r>
        <w:rPr>
          <w:rFonts w:ascii="Arial" w:hAnsi="Arial"/>
          <w:spacing w:val="-11"/>
          <w:sz w:val="20"/>
        </w:rPr>
        <w:t> </w:t>
      </w:r>
      <w:r>
        <w:rPr>
          <w:rFonts w:ascii="Arial" w:hAnsi="Arial"/>
          <w:sz w:val="20"/>
        </w:rPr>
        <w:t>la</w:t>
      </w:r>
      <w:r>
        <w:rPr>
          <w:rFonts w:ascii="Arial" w:hAnsi="Arial"/>
          <w:spacing w:val="-10"/>
          <w:sz w:val="20"/>
        </w:rPr>
        <w:t> </w:t>
      </w:r>
      <w:r>
        <w:rPr>
          <w:rFonts w:ascii="Arial" w:hAnsi="Arial"/>
          <w:sz w:val="20"/>
        </w:rPr>
        <w:t>posizione</w:t>
      </w:r>
      <w:r>
        <w:rPr>
          <w:rFonts w:ascii="Arial" w:hAnsi="Arial"/>
          <w:spacing w:val="-11"/>
          <w:sz w:val="20"/>
        </w:rPr>
        <w:t> </w:t>
      </w:r>
      <w:r>
        <w:rPr>
          <w:rFonts w:ascii="Arial" w:hAnsi="Arial"/>
          <w:sz w:val="20"/>
        </w:rPr>
        <w:t>del</w:t>
      </w:r>
      <w:r>
        <w:rPr>
          <w:rFonts w:ascii="Arial" w:hAnsi="Arial"/>
          <w:spacing w:val="-10"/>
          <w:sz w:val="20"/>
        </w:rPr>
        <w:t> </w:t>
      </w:r>
      <w:r>
        <w:rPr>
          <w:rFonts w:ascii="Arial" w:hAnsi="Arial"/>
          <w:sz w:val="20"/>
        </w:rPr>
        <w:t>2°</w:t>
      </w:r>
      <w:r>
        <w:rPr>
          <w:rFonts w:ascii="Arial" w:hAnsi="Arial"/>
          <w:spacing w:val="-10"/>
          <w:sz w:val="20"/>
        </w:rPr>
        <w:t> </w:t>
      </w:r>
      <w:r>
        <w:rPr>
          <w:rFonts w:ascii="Arial" w:hAnsi="Arial"/>
          <w:sz w:val="20"/>
        </w:rPr>
        <w:t>arbitro</w:t>
      </w:r>
      <w:r>
        <w:rPr>
          <w:rFonts w:ascii="Arial" w:hAnsi="Arial"/>
          <w:spacing w:val="-11"/>
          <w:sz w:val="20"/>
        </w:rPr>
        <w:t> </w:t>
      </w:r>
      <w:r>
        <w:rPr>
          <w:rFonts w:ascii="Arial" w:hAnsi="Arial"/>
          <w:sz w:val="20"/>
        </w:rPr>
        <w:t>si</w:t>
      </w:r>
      <w:r>
        <w:rPr>
          <w:rFonts w:ascii="Arial" w:hAnsi="Arial"/>
          <w:spacing w:val="-9"/>
          <w:sz w:val="20"/>
        </w:rPr>
        <w:t> </w:t>
      </w:r>
      <w:r>
        <w:rPr>
          <w:rFonts w:ascii="Arial" w:hAnsi="Arial"/>
          <w:sz w:val="20"/>
        </w:rPr>
        <w:t>alternerà</w:t>
      </w:r>
      <w:r>
        <w:rPr>
          <w:rFonts w:ascii="Arial" w:hAnsi="Arial"/>
          <w:spacing w:val="-11"/>
          <w:sz w:val="20"/>
        </w:rPr>
        <w:t> </w:t>
      </w:r>
      <w:r>
        <w:rPr>
          <w:rFonts w:ascii="Arial" w:hAnsi="Arial"/>
          <w:sz w:val="20"/>
        </w:rPr>
        <w:t>da</w:t>
      </w:r>
      <w:r>
        <w:rPr>
          <w:rFonts w:ascii="Arial" w:hAnsi="Arial"/>
          <w:spacing w:val="-11"/>
          <w:sz w:val="20"/>
        </w:rPr>
        <w:t> </w:t>
      </w:r>
      <w:r>
        <w:rPr>
          <w:rFonts w:ascii="Arial" w:hAnsi="Arial"/>
          <w:sz w:val="20"/>
        </w:rPr>
        <w:t>uno</w:t>
      </w:r>
      <w:r>
        <w:rPr>
          <w:rFonts w:ascii="Arial" w:hAnsi="Arial"/>
          <w:spacing w:val="-10"/>
          <w:sz w:val="20"/>
        </w:rPr>
        <w:t> </w:t>
      </w:r>
      <w:r>
        <w:rPr>
          <w:rFonts w:ascii="Arial" w:hAnsi="Arial"/>
          <w:sz w:val="20"/>
        </w:rPr>
        <w:t>all’altro</w:t>
      </w:r>
      <w:r>
        <w:rPr>
          <w:rFonts w:ascii="Arial" w:hAnsi="Arial"/>
          <w:spacing w:val="-11"/>
          <w:sz w:val="20"/>
        </w:rPr>
        <w:t> </w:t>
      </w:r>
      <w:r>
        <w:rPr>
          <w:rFonts w:ascii="Arial" w:hAnsi="Arial"/>
          <w:sz w:val="20"/>
        </w:rPr>
        <w:t>campo,</w:t>
      </w:r>
      <w:r>
        <w:rPr>
          <w:rFonts w:ascii="Arial" w:hAnsi="Arial"/>
          <w:spacing w:val="-10"/>
          <w:sz w:val="20"/>
        </w:rPr>
        <w:t> </w:t>
      </w:r>
      <w:r>
        <w:rPr>
          <w:rFonts w:ascii="Arial" w:hAnsi="Arial"/>
          <w:sz w:val="20"/>
        </w:rPr>
        <w:t>avendo</w:t>
      </w:r>
      <w:r>
        <w:rPr>
          <w:rFonts w:ascii="Arial" w:hAnsi="Arial"/>
          <w:spacing w:val="-11"/>
          <w:sz w:val="20"/>
        </w:rPr>
        <w:t> </w:t>
      </w:r>
      <w:r>
        <w:rPr>
          <w:rFonts w:ascii="Arial" w:hAnsi="Arial"/>
          <w:sz w:val="20"/>
        </w:rPr>
        <w:t>cura</w:t>
      </w:r>
      <w:r>
        <w:rPr>
          <w:rFonts w:ascii="Arial" w:hAnsi="Arial"/>
          <w:spacing w:val="-11"/>
          <w:sz w:val="20"/>
        </w:rPr>
        <w:t> </w:t>
      </w:r>
      <w:r>
        <w:rPr>
          <w:rFonts w:ascii="Arial" w:hAnsi="Arial"/>
          <w:sz w:val="20"/>
        </w:rPr>
        <w:t>di</w:t>
      </w:r>
      <w:r>
        <w:rPr>
          <w:rFonts w:ascii="Arial" w:hAnsi="Arial"/>
          <w:spacing w:val="-9"/>
          <w:sz w:val="20"/>
        </w:rPr>
        <w:t> </w:t>
      </w:r>
      <w:r>
        <w:rPr>
          <w:rFonts w:ascii="Arial" w:hAnsi="Arial"/>
          <w:sz w:val="20"/>
        </w:rPr>
        <w:t>trovarsi sempre</w:t>
      </w:r>
      <w:r>
        <w:rPr>
          <w:rFonts w:ascii="Arial" w:hAnsi="Arial"/>
          <w:spacing w:val="-15"/>
          <w:sz w:val="20"/>
        </w:rPr>
        <w:t> </w:t>
      </w:r>
      <w:r>
        <w:rPr>
          <w:rFonts w:ascii="Arial" w:hAnsi="Arial"/>
          <w:sz w:val="20"/>
        </w:rPr>
        <w:t>dalla</w:t>
      </w:r>
      <w:r>
        <w:rPr>
          <w:rFonts w:ascii="Arial" w:hAnsi="Arial"/>
          <w:spacing w:val="-15"/>
          <w:sz w:val="20"/>
        </w:rPr>
        <w:t> </w:t>
      </w:r>
      <w:r>
        <w:rPr>
          <w:rFonts w:ascii="Arial" w:hAnsi="Arial"/>
          <w:sz w:val="20"/>
        </w:rPr>
        <w:t>parte</w:t>
      </w:r>
      <w:r>
        <w:rPr>
          <w:rFonts w:ascii="Arial" w:hAnsi="Arial"/>
          <w:spacing w:val="-14"/>
          <w:sz w:val="20"/>
        </w:rPr>
        <w:t> </w:t>
      </w:r>
      <w:r>
        <w:rPr>
          <w:rFonts w:ascii="Arial" w:hAnsi="Arial"/>
          <w:sz w:val="20"/>
        </w:rPr>
        <w:t>della</w:t>
      </w:r>
      <w:r>
        <w:rPr>
          <w:rFonts w:ascii="Arial" w:hAnsi="Arial"/>
          <w:spacing w:val="-15"/>
          <w:sz w:val="20"/>
        </w:rPr>
        <w:t> </w:t>
      </w:r>
      <w:r>
        <w:rPr>
          <w:rFonts w:ascii="Arial" w:hAnsi="Arial"/>
          <w:sz w:val="20"/>
        </w:rPr>
        <w:t>squadra</w:t>
      </w:r>
      <w:r>
        <w:rPr>
          <w:rFonts w:ascii="Arial" w:hAnsi="Arial"/>
          <w:spacing w:val="-15"/>
          <w:sz w:val="20"/>
        </w:rPr>
        <w:t> </w:t>
      </w:r>
      <w:r>
        <w:rPr>
          <w:rFonts w:ascii="Arial" w:hAnsi="Arial"/>
          <w:sz w:val="20"/>
        </w:rPr>
        <w:t>in</w:t>
      </w:r>
      <w:r>
        <w:rPr>
          <w:rFonts w:ascii="Arial" w:hAnsi="Arial"/>
          <w:spacing w:val="-14"/>
          <w:sz w:val="20"/>
        </w:rPr>
        <w:t> </w:t>
      </w:r>
      <w:r>
        <w:rPr>
          <w:rFonts w:ascii="Arial" w:hAnsi="Arial"/>
          <w:sz w:val="20"/>
        </w:rPr>
        <w:t>difesa,</w:t>
      </w:r>
      <w:r>
        <w:rPr>
          <w:rFonts w:ascii="Arial" w:hAnsi="Arial"/>
          <w:spacing w:val="-15"/>
          <w:sz w:val="20"/>
        </w:rPr>
        <w:t> </w:t>
      </w:r>
      <w:r>
        <w:rPr>
          <w:rFonts w:ascii="Arial" w:hAnsi="Arial"/>
          <w:sz w:val="20"/>
        </w:rPr>
        <w:t>possibilmente</w:t>
      </w:r>
      <w:r>
        <w:rPr>
          <w:rFonts w:ascii="Arial" w:hAnsi="Arial"/>
          <w:spacing w:val="-15"/>
          <w:sz w:val="20"/>
        </w:rPr>
        <w:t> </w:t>
      </w:r>
      <w:r>
        <w:rPr>
          <w:rFonts w:ascii="Arial" w:hAnsi="Arial"/>
          <w:sz w:val="20"/>
        </w:rPr>
        <w:t>già</w:t>
      </w:r>
      <w:r>
        <w:rPr>
          <w:rFonts w:ascii="Arial" w:hAnsi="Arial"/>
          <w:spacing w:val="-14"/>
          <w:sz w:val="20"/>
        </w:rPr>
        <w:t> </w:t>
      </w:r>
      <w:r>
        <w:rPr>
          <w:rFonts w:ascii="Arial" w:hAnsi="Arial"/>
          <w:sz w:val="20"/>
        </w:rPr>
        <w:t>prima</w:t>
      </w:r>
      <w:r>
        <w:rPr>
          <w:rFonts w:ascii="Arial" w:hAnsi="Arial"/>
          <w:spacing w:val="-15"/>
          <w:sz w:val="20"/>
        </w:rPr>
        <w:t> </w:t>
      </w:r>
      <w:r>
        <w:rPr>
          <w:rFonts w:ascii="Arial" w:hAnsi="Arial"/>
          <w:sz w:val="20"/>
        </w:rPr>
        <w:t>che</w:t>
      </w:r>
      <w:r>
        <w:rPr>
          <w:rFonts w:ascii="Arial" w:hAnsi="Arial"/>
          <w:spacing w:val="-15"/>
          <w:sz w:val="20"/>
        </w:rPr>
        <w:t> </w:t>
      </w:r>
      <w:r>
        <w:rPr>
          <w:rFonts w:ascii="Arial" w:hAnsi="Arial"/>
          <w:sz w:val="20"/>
        </w:rPr>
        <w:t>la</w:t>
      </w:r>
      <w:r>
        <w:rPr>
          <w:rFonts w:ascii="Arial" w:hAnsi="Arial"/>
          <w:spacing w:val="-14"/>
          <w:sz w:val="20"/>
        </w:rPr>
        <w:t> </w:t>
      </w:r>
      <w:r>
        <w:rPr>
          <w:rFonts w:ascii="Arial" w:hAnsi="Arial"/>
          <w:sz w:val="20"/>
        </w:rPr>
        <w:t>squadra</w:t>
      </w:r>
      <w:r>
        <w:rPr>
          <w:rFonts w:ascii="Arial" w:hAnsi="Arial"/>
          <w:spacing w:val="-15"/>
          <w:sz w:val="20"/>
        </w:rPr>
        <w:t> </w:t>
      </w:r>
      <w:r>
        <w:rPr>
          <w:rFonts w:ascii="Arial" w:hAnsi="Arial"/>
          <w:sz w:val="20"/>
        </w:rPr>
        <w:t>avversaria</w:t>
      </w:r>
      <w:r>
        <w:rPr>
          <w:rFonts w:ascii="Arial" w:hAnsi="Arial"/>
          <w:spacing w:val="-15"/>
          <w:sz w:val="20"/>
        </w:rPr>
        <w:t> </w:t>
      </w:r>
      <w:r>
        <w:rPr>
          <w:rFonts w:ascii="Arial" w:hAnsi="Arial"/>
          <w:sz w:val="20"/>
        </w:rPr>
        <w:t>esegua</w:t>
      </w:r>
      <w:r>
        <w:rPr>
          <w:rFonts w:ascii="Arial" w:hAnsi="Arial"/>
          <w:spacing w:val="-14"/>
          <w:sz w:val="20"/>
        </w:rPr>
        <w:t> </w:t>
      </w:r>
      <w:r>
        <w:rPr>
          <w:rFonts w:ascii="Arial" w:hAnsi="Arial"/>
          <w:sz w:val="20"/>
        </w:rPr>
        <w:t>la</w:t>
      </w:r>
      <w:r>
        <w:rPr>
          <w:rFonts w:ascii="Arial" w:hAnsi="Arial"/>
          <w:spacing w:val="-15"/>
          <w:sz w:val="20"/>
        </w:rPr>
        <w:t> </w:t>
      </w:r>
      <w:r>
        <w:rPr>
          <w:rFonts w:ascii="Arial" w:hAnsi="Arial"/>
          <w:sz w:val="20"/>
        </w:rPr>
        <w:t>costruzione dell’attacco.</w:t>
      </w:r>
      <w:r>
        <w:rPr>
          <w:rFonts w:ascii="Arial" w:hAnsi="Arial"/>
          <w:spacing w:val="-9"/>
          <w:sz w:val="20"/>
        </w:rPr>
        <w:t> </w:t>
      </w:r>
      <w:r>
        <w:rPr>
          <w:rFonts w:ascii="Arial" w:hAnsi="Arial"/>
          <w:sz w:val="20"/>
        </w:rPr>
        <w:t>Come</w:t>
      </w:r>
      <w:r>
        <w:rPr>
          <w:rFonts w:ascii="Arial" w:hAnsi="Arial"/>
          <w:spacing w:val="-9"/>
          <w:sz w:val="20"/>
        </w:rPr>
        <w:t> </w:t>
      </w:r>
      <w:r>
        <w:rPr>
          <w:rFonts w:ascii="Arial" w:hAnsi="Arial"/>
          <w:sz w:val="20"/>
        </w:rPr>
        <w:t>accennato</w:t>
      </w:r>
      <w:r>
        <w:rPr>
          <w:rFonts w:ascii="Arial" w:hAnsi="Arial"/>
          <w:spacing w:val="-9"/>
          <w:sz w:val="20"/>
        </w:rPr>
        <w:t> </w:t>
      </w:r>
      <w:r>
        <w:rPr>
          <w:rFonts w:ascii="Arial" w:hAnsi="Arial"/>
          <w:sz w:val="20"/>
        </w:rPr>
        <w:t>in</w:t>
      </w:r>
      <w:r>
        <w:rPr>
          <w:rFonts w:ascii="Arial" w:hAnsi="Arial"/>
          <w:spacing w:val="-8"/>
          <w:sz w:val="20"/>
        </w:rPr>
        <w:t> </w:t>
      </w:r>
      <w:r>
        <w:rPr>
          <w:rFonts w:ascii="Arial" w:hAnsi="Arial"/>
          <w:sz w:val="20"/>
        </w:rPr>
        <w:t>precedenza,</w:t>
      </w:r>
      <w:r>
        <w:rPr>
          <w:rFonts w:ascii="Arial" w:hAnsi="Arial"/>
          <w:spacing w:val="-8"/>
          <w:sz w:val="20"/>
        </w:rPr>
        <w:t> </w:t>
      </w:r>
      <w:r>
        <w:rPr>
          <w:rFonts w:ascii="Arial" w:hAnsi="Arial"/>
          <w:sz w:val="20"/>
        </w:rPr>
        <w:t>dopo</w:t>
      </w:r>
      <w:r>
        <w:rPr>
          <w:rFonts w:ascii="Arial" w:hAnsi="Arial"/>
          <w:spacing w:val="-9"/>
          <w:sz w:val="20"/>
        </w:rPr>
        <w:t> </w:t>
      </w:r>
      <w:r>
        <w:rPr>
          <w:rFonts w:ascii="Arial" w:hAnsi="Arial"/>
          <w:sz w:val="20"/>
        </w:rPr>
        <w:t>il</w:t>
      </w:r>
      <w:r>
        <w:rPr>
          <w:rFonts w:ascii="Arial" w:hAnsi="Arial"/>
          <w:spacing w:val="-8"/>
          <w:sz w:val="20"/>
        </w:rPr>
        <w:t> </w:t>
      </w:r>
      <w:r>
        <w:rPr>
          <w:rFonts w:ascii="Arial" w:hAnsi="Arial"/>
          <w:sz w:val="20"/>
        </w:rPr>
        <w:t>1°</w:t>
      </w:r>
      <w:r>
        <w:rPr>
          <w:rFonts w:ascii="Arial" w:hAnsi="Arial"/>
          <w:spacing w:val="-9"/>
          <w:sz w:val="20"/>
        </w:rPr>
        <w:t> </w:t>
      </w:r>
      <w:r>
        <w:rPr>
          <w:rFonts w:ascii="Arial" w:hAnsi="Arial"/>
          <w:sz w:val="20"/>
        </w:rPr>
        <w:t>tocco</w:t>
      </w:r>
      <w:r>
        <w:rPr>
          <w:rFonts w:ascii="Arial" w:hAnsi="Arial"/>
          <w:spacing w:val="-9"/>
          <w:sz w:val="20"/>
        </w:rPr>
        <w:t> </w:t>
      </w:r>
      <w:r>
        <w:rPr>
          <w:rFonts w:ascii="Arial" w:hAnsi="Arial"/>
          <w:sz w:val="20"/>
        </w:rPr>
        <w:t>la</w:t>
      </w:r>
      <w:r>
        <w:rPr>
          <w:rFonts w:ascii="Arial" w:hAnsi="Arial"/>
          <w:spacing w:val="-8"/>
          <w:sz w:val="20"/>
        </w:rPr>
        <w:t> </w:t>
      </w:r>
      <w:r>
        <w:rPr>
          <w:rFonts w:ascii="Arial" w:hAnsi="Arial"/>
          <w:sz w:val="20"/>
        </w:rPr>
        <w:t>sua</w:t>
      </w:r>
      <w:r>
        <w:rPr>
          <w:rFonts w:ascii="Arial" w:hAnsi="Arial"/>
          <w:spacing w:val="-9"/>
          <w:sz w:val="20"/>
        </w:rPr>
        <w:t> </w:t>
      </w:r>
      <w:r>
        <w:rPr>
          <w:rFonts w:ascii="Arial" w:hAnsi="Arial"/>
          <w:sz w:val="20"/>
        </w:rPr>
        <w:t>posizione</w:t>
      </w:r>
      <w:r>
        <w:rPr>
          <w:rFonts w:ascii="Arial" w:hAnsi="Arial"/>
          <w:spacing w:val="-9"/>
          <w:sz w:val="20"/>
        </w:rPr>
        <w:t> </w:t>
      </w:r>
      <w:r>
        <w:rPr>
          <w:rFonts w:ascii="Arial" w:hAnsi="Arial"/>
          <w:sz w:val="20"/>
        </w:rPr>
        <w:t>iniziale</w:t>
      </w:r>
      <w:r>
        <w:rPr>
          <w:rFonts w:ascii="Arial" w:hAnsi="Arial"/>
          <w:spacing w:val="-8"/>
          <w:sz w:val="20"/>
        </w:rPr>
        <w:t> </w:t>
      </w:r>
      <w:r>
        <w:rPr>
          <w:rFonts w:ascii="Arial" w:hAnsi="Arial"/>
          <w:sz w:val="20"/>
        </w:rPr>
        <w:t>è</w:t>
      </w:r>
      <w:r>
        <w:rPr>
          <w:rFonts w:ascii="Arial" w:hAnsi="Arial"/>
          <w:spacing w:val="-8"/>
          <w:sz w:val="20"/>
        </w:rPr>
        <w:t> </w:t>
      </w:r>
      <w:r>
        <w:rPr>
          <w:rFonts w:ascii="Arial" w:hAnsi="Arial"/>
          <w:sz w:val="20"/>
        </w:rPr>
        <w:t>indicativamente</w:t>
      </w:r>
      <w:r>
        <w:rPr>
          <w:rFonts w:ascii="Arial" w:hAnsi="Arial"/>
          <w:spacing w:val="-9"/>
          <w:sz w:val="20"/>
        </w:rPr>
        <w:t> </w:t>
      </w:r>
      <w:r>
        <w:rPr>
          <w:rFonts w:ascii="Arial" w:hAnsi="Arial"/>
          <w:sz w:val="20"/>
        </w:rPr>
        <w:t>ad</w:t>
      </w:r>
      <w:r>
        <w:rPr>
          <w:rFonts w:ascii="Arial" w:hAnsi="Arial"/>
          <w:spacing w:val="-9"/>
          <w:sz w:val="20"/>
        </w:rPr>
        <w:t> </w:t>
      </w:r>
      <w:r>
        <w:rPr>
          <w:rFonts w:ascii="Arial" w:hAnsi="Arial"/>
          <w:sz w:val="20"/>
        </w:rPr>
        <w:t>almeno 1,20 m dalla linea laterale e a non più di 1 m dall’ideale prolungamento della linea centrale, ma va poi adattata secondo l’evolversi dell’azione. Eseguendo correttamente e tempestivamente questi spostamenti ed avendo allo stesso</w:t>
      </w:r>
      <w:r>
        <w:rPr>
          <w:rFonts w:ascii="Arial" w:hAnsi="Arial"/>
          <w:spacing w:val="-5"/>
          <w:sz w:val="20"/>
        </w:rPr>
        <w:t> </w:t>
      </w:r>
      <w:r>
        <w:rPr>
          <w:rFonts w:ascii="Arial" w:hAnsi="Arial"/>
          <w:sz w:val="20"/>
        </w:rPr>
        <w:t>tempo</w:t>
      </w:r>
      <w:r>
        <w:rPr>
          <w:rFonts w:ascii="Arial" w:hAnsi="Arial"/>
          <w:spacing w:val="-4"/>
          <w:sz w:val="20"/>
        </w:rPr>
        <w:t> </w:t>
      </w:r>
      <w:r>
        <w:rPr>
          <w:rFonts w:ascii="Arial" w:hAnsi="Arial"/>
          <w:sz w:val="20"/>
        </w:rPr>
        <w:t>l’accortezza</w:t>
      </w:r>
      <w:r>
        <w:rPr>
          <w:rFonts w:ascii="Arial" w:hAnsi="Arial"/>
          <w:spacing w:val="-4"/>
          <w:sz w:val="20"/>
        </w:rPr>
        <w:t> </w:t>
      </w:r>
      <w:r>
        <w:rPr>
          <w:rFonts w:ascii="Arial" w:hAnsi="Arial"/>
          <w:sz w:val="20"/>
        </w:rPr>
        <w:t>di</w:t>
      </w:r>
      <w:r>
        <w:rPr>
          <w:rFonts w:ascii="Arial" w:hAnsi="Arial"/>
          <w:spacing w:val="-3"/>
          <w:sz w:val="20"/>
        </w:rPr>
        <w:t> </w:t>
      </w:r>
      <w:r>
        <w:rPr>
          <w:rFonts w:ascii="Arial" w:hAnsi="Arial"/>
          <w:sz w:val="20"/>
        </w:rPr>
        <w:t>individuare</w:t>
      </w:r>
      <w:r>
        <w:rPr>
          <w:rFonts w:ascii="Arial" w:hAnsi="Arial"/>
          <w:spacing w:val="-4"/>
          <w:sz w:val="20"/>
        </w:rPr>
        <w:t> </w:t>
      </w:r>
      <w:r>
        <w:rPr>
          <w:rFonts w:ascii="Arial" w:hAnsi="Arial"/>
          <w:sz w:val="20"/>
        </w:rPr>
        <w:t>quale</w:t>
      </w:r>
      <w:r>
        <w:rPr>
          <w:rFonts w:ascii="Arial" w:hAnsi="Arial"/>
          <w:spacing w:val="-4"/>
          <w:sz w:val="20"/>
        </w:rPr>
        <w:t> </w:t>
      </w:r>
      <w:r>
        <w:rPr>
          <w:rFonts w:ascii="Arial" w:hAnsi="Arial"/>
          <w:sz w:val="20"/>
        </w:rPr>
        <w:t>potrà</w:t>
      </w:r>
      <w:r>
        <w:rPr>
          <w:rFonts w:ascii="Arial" w:hAnsi="Arial"/>
          <w:spacing w:val="-4"/>
          <w:sz w:val="20"/>
        </w:rPr>
        <w:t> </w:t>
      </w:r>
      <w:r>
        <w:rPr>
          <w:rFonts w:ascii="Arial" w:hAnsi="Arial"/>
          <w:sz w:val="20"/>
        </w:rPr>
        <w:t>essere</w:t>
      </w:r>
      <w:r>
        <w:rPr>
          <w:rFonts w:ascii="Arial" w:hAnsi="Arial"/>
          <w:spacing w:val="-4"/>
          <w:sz w:val="20"/>
        </w:rPr>
        <w:t> </w:t>
      </w:r>
      <w:r>
        <w:rPr>
          <w:rFonts w:ascii="Arial" w:hAnsi="Arial"/>
          <w:sz w:val="20"/>
        </w:rPr>
        <w:t>la</w:t>
      </w:r>
      <w:r>
        <w:rPr>
          <w:rFonts w:ascii="Arial" w:hAnsi="Arial"/>
          <w:spacing w:val="-4"/>
          <w:sz w:val="20"/>
        </w:rPr>
        <w:t> </w:t>
      </w:r>
      <w:r>
        <w:rPr>
          <w:rFonts w:ascii="Arial" w:hAnsi="Arial"/>
          <w:sz w:val="20"/>
        </w:rPr>
        <w:t>traiettoria</w:t>
      </w:r>
      <w:r>
        <w:rPr>
          <w:rFonts w:ascii="Arial" w:hAnsi="Arial"/>
          <w:spacing w:val="-4"/>
          <w:sz w:val="20"/>
        </w:rPr>
        <w:t> </w:t>
      </w:r>
      <w:r>
        <w:rPr>
          <w:rFonts w:ascii="Arial" w:hAnsi="Arial"/>
          <w:sz w:val="20"/>
        </w:rPr>
        <w:t>della</w:t>
      </w:r>
      <w:r>
        <w:rPr>
          <w:rFonts w:ascii="Arial" w:hAnsi="Arial"/>
          <w:spacing w:val="-4"/>
          <w:sz w:val="20"/>
        </w:rPr>
        <w:t> </w:t>
      </w:r>
      <w:r>
        <w:rPr>
          <w:rFonts w:ascii="Arial" w:hAnsi="Arial"/>
          <w:sz w:val="20"/>
        </w:rPr>
        <w:t>palla</w:t>
      </w:r>
      <w:r>
        <w:rPr>
          <w:rFonts w:ascii="Arial" w:hAnsi="Arial"/>
          <w:spacing w:val="-4"/>
          <w:sz w:val="20"/>
        </w:rPr>
        <w:t> </w:t>
      </w:r>
      <w:r>
        <w:rPr>
          <w:rFonts w:ascii="Arial" w:hAnsi="Arial"/>
          <w:sz w:val="20"/>
        </w:rPr>
        <w:t>(dunque,</w:t>
      </w:r>
      <w:r>
        <w:rPr>
          <w:rFonts w:ascii="Arial" w:hAnsi="Arial"/>
          <w:spacing w:val="-3"/>
          <w:sz w:val="20"/>
        </w:rPr>
        <w:t> </w:t>
      </w:r>
      <w:r>
        <w:rPr>
          <w:rFonts w:ascii="Arial" w:hAnsi="Arial"/>
          <w:sz w:val="20"/>
        </w:rPr>
        <w:t>anticipando</w:t>
      </w:r>
      <w:r>
        <w:rPr>
          <w:rFonts w:ascii="Arial" w:hAnsi="Arial"/>
          <w:spacing w:val="-4"/>
          <w:sz w:val="20"/>
        </w:rPr>
        <w:t> </w:t>
      </w:r>
      <w:r>
        <w:rPr>
          <w:rFonts w:ascii="Arial" w:hAnsi="Arial"/>
          <w:sz w:val="20"/>
        </w:rPr>
        <w:t>l’azione), l’arbitro</w:t>
      </w:r>
      <w:r>
        <w:rPr>
          <w:rFonts w:ascii="Arial" w:hAnsi="Arial"/>
          <w:spacing w:val="-6"/>
          <w:sz w:val="20"/>
        </w:rPr>
        <w:t> </w:t>
      </w:r>
      <w:r>
        <w:rPr>
          <w:rFonts w:ascii="Arial" w:hAnsi="Arial"/>
          <w:sz w:val="20"/>
        </w:rPr>
        <w:t>si</w:t>
      </w:r>
      <w:r>
        <w:rPr>
          <w:rFonts w:ascii="Arial" w:hAnsi="Arial"/>
          <w:spacing w:val="-6"/>
          <w:sz w:val="20"/>
        </w:rPr>
        <w:t> </w:t>
      </w:r>
      <w:r>
        <w:rPr>
          <w:rFonts w:ascii="Arial" w:hAnsi="Arial"/>
          <w:sz w:val="20"/>
        </w:rPr>
        <w:t>garantirà</w:t>
      </w:r>
      <w:r>
        <w:rPr>
          <w:rFonts w:ascii="Arial" w:hAnsi="Arial"/>
          <w:spacing w:val="-7"/>
          <w:sz w:val="20"/>
        </w:rPr>
        <w:t> </w:t>
      </w:r>
      <w:r>
        <w:rPr>
          <w:rFonts w:ascii="Arial" w:hAnsi="Arial"/>
          <w:sz w:val="20"/>
        </w:rPr>
        <w:t>di</w:t>
      </w:r>
      <w:r>
        <w:rPr>
          <w:rFonts w:ascii="Arial" w:hAnsi="Arial"/>
          <w:spacing w:val="-5"/>
          <w:sz w:val="20"/>
        </w:rPr>
        <w:t> </w:t>
      </w:r>
      <w:r>
        <w:rPr>
          <w:rFonts w:ascii="Arial" w:hAnsi="Arial"/>
          <w:sz w:val="20"/>
        </w:rPr>
        <w:t>non</w:t>
      </w:r>
      <w:r>
        <w:rPr>
          <w:rFonts w:ascii="Arial" w:hAnsi="Arial"/>
          <w:spacing w:val="-7"/>
          <w:sz w:val="20"/>
        </w:rPr>
        <w:t> </w:t>
      </w:r>
      <w:r>
        <w:rPr>
          <w:rFonts w:ascii="Arial" w:hAnsi="Arial"/>
          <w:sz w:val="20"/>
        </w:rPr>
        <w:t>avere</w:t>
      </w:r>
      <w:r>
        <w:rPr>
          <w:rFonts w:ascii="Arial" w:hAnsi="Arial"/>
          <w:spacing w:val="-7"/>
          <w:sz w:val="20"/>
        </w:rPr>
        <w:t> </w:t>
      </w:r>
      <w:r>
        <w:rPr>
          <w:rFonts w:ascii="Arial" w:hAnsi="Arial"/>
          <w:sz w:val="20"/>
        </w:rPr>
        <w:t>ostacoli</w:t>
      </w:r>
      <w:r>
        <w:rPr>
          <w:rFonts w:ascii="Arial" w:hAnsi="Arial"/>
          <w:spacing w:val="-5"/>
          <w:sz w:val="20"/>
        </w:rPr>
        <w:t> </w:t>
      </w:r>
      <w:r>
        <w:rPr>
          <w:rFonts w:ascii="Arial" w:hAnsi="Arial"/>
          <w:sz w:val="20"/>
        </w:rPr>
        <w:t>nell’osservare</w:t>
      </w:r>
      <w:r>
        <w:rPr>
          <w:rFonts w:ascii="Arial" w:hAnsi="Arial"/>
          <w:spacing w:val="-7"/>
          <w:sz w:val="20"/>
        </w:rPr>
        <w:t> </w:t>
      </w:r>
      <w:r>
        <w:rPr>
          <w:rFonts w:ascii="Arial" w:hAnsi="Arial"/>
          <w:sz w:val="20"/>
        </w:rPr>
        <w:t>la</w:t>
      </w:r>
      <w:r>
        <w:rPr>
          <w:rFonts w:ascii="Arial" w:hAnsi="Arial"/>
          <w:spacing w:val="-7"/>
          <w:sz w:val="20"/>
        </w:rPr>
        <w:t> </w:t>
      </w:r>
      <w:r>
        <w:rPr>
          <w:rFonts w:ascii="Arial" w:hAnsi="Arial"/>
          <w:sz w:val="20"/>
        </w:rPr>
        <w:t>linea</w:t>
      </w:r>
      <w:r>
        <w:rPr>
          <w:rFonts w:ascii="Arial" w:hAnsi="Arial"/>
          <w:spacing w:val="-6"/>
          <w:sz w:val="20"/>
        </w:rPr>
        <w:t> </w:t>
      </w:r>
      <w:r>
        <w:rPr>
          <w:rFonts w:ascii="Arial" w:hAnsi="Arial"/>
          <w:sz w:val="20"/>
        </w:rPr>
        <w:t>centrale</w:t>
      </w:r>
      <w:r>
        <w:rPr>
          <w:rFonts w:ascii="Arial" w:hAnsi="Arial"/>
          <w:spacing w:val="-7"/>
          <w:sz w:val="20"/>
        </w:rPr>
        <w:t> </w:t>
      </w:r>
      <w:r>
        <w:rPr>
          <w:rFonts w:ascii="Arial" w:hAnsi="Arial"/>
          <w:sz w:val="20"/>
        </w:rPr>
        <w:t>del</w:t>
      </w:r>
      <w:r>
        <w:rPr>
          <w:rFonts w:ascii="Arial" w:hAnsi="Arial"/>
          <w:spacing w:val="-6"/>
          <w:sz w:val="20"/>
        </w:rPr>
        <w:t> </w:t>
      </w:r>
      <w:r>
        <w:rPr>
          <w:rFonts w:ascii="Arial" w:hAnsi="Arial"/>
          <w:sz w:val="20"/>
        </w:rPr>
        <w:t>campo</w:t>
      </w:r>
      <w:r>
        <w:rPr>
          <w:rFonts w:ascii="Arial" w:hAnsi="Arial"/>
          <w:spacing w:val="-6"/>
          <w:sz w:val="20"/>
        </w:rPr>
        <w:t> </w:t>
      </w:r>
      <w:r>
        <w:rPr>
          <w:rFonts w:ascii="Arial" w:hAnsi="Arial"/>
          <w:sz w:val="20"/>
        </w:rPr>
        <w:t>e,</w:t>
      </w:r>
      <w:r>
        <w:rPr>
          <w:rFonts w:ascii="Arial" w:hAnsi="Arial"/>
          <w:spacing w:val="-6"/>
          <w:sz w:val="20"/>
        </w:rPr>
        <w:t> </w:t>
      </w:r>
      <w:r>
        <w:rPr>
          <w:rFonts w:ascii="Arial" w:hAnsi="Arial"/>
          <w:sz w:val="20"/>
        </w:rPr>
        <w:t>allo</w:t>
      </w:r>
      <w:r>
        <w:rPr>
          <w:rFonts w:ascii="Arial" w:hAnsi="Arial"/>
          <w:spacing w:val="-7"/>
          <w:sz w:val="20"/>
        </w:rPr>
        <w:t> </w:t>
      </w:r>
      <w:r>
        <w:rPr>
          <w:rFonts w:ascii="Arial" w:hAnsi="Arial"/>
          <w:sz w:val="20"/>
        </w:rPr>
        <w:t>stesso</w:t>
      </w:r>
      <w:r>
        <w:rPr>
          <w:rFonts w:ascii="Arial" w:hAnsi="Arial"/>
          <w:spacing w:val="-6"/>
          <w:sz w:val="20"/>
        </w:rPr>
        <w:t> </w:t>
      </w:r>
      <w:r>
        <w:rPr>
          <w:rFonts w:ascii="Arial" w:hAnsi="Arial"/>
          <w:sz w:val="20"/>
        </w:rPr>
        <w:t>tempo,</w:t>
      </w:r>
      <w:r>
        <w:rPr>
          <w:rFonts w:ascii="Arial" w:hAnsi="Arial"/>
          <w:spacing w:val="-6"/>
          <w:sz w:val="20"/>
        </w:rPr>
        <w:t> </w:t>
      </w:r>
      <w:r>
        <w:rPr>
          <w:rFonts w:ascii="Arial" w:hAnsi="Arial"/>
          <w:sz w:val="20"/>
        </w:rPr>
        <w:t>di</w:t>
      </w:r>
      <w:r>
        <w:rPr>
          <w:rFonts w:ascii="Arial" w:hAnsi="Arial"/>
          <w:spacing w:val="-6"/>
          <w:sz w:val="20"/>
        </w:rPr>
        <w:t> </w:t>
      </w:r>
      <w:r>
        <w:rPr>
          <w:rFonts w:ascii="Arial" w:hAnsi="Arial"/>
          <w:sz w:val="20"/>
        </w:rPr>
        <w:t>control- lare tutta la</w:t>
      </w:r>
      <w:r>
        <w:rPr>
          <w:rFonts w:ascii="Arial" w:hAnsi="Arial"/>
          <w:spacing w:val="-4"/>
          <w:sz w:val="20"/>
        </w:rPr>
        <w:t> </w:t>
      </w:r>
      <w:r>
        <w:rPr>
          <w:rFonts w:ascii="Arial" w:hAnsi="Arial"/>
          <w:sz w:val="20"/>
        </w:rPr>
        <w:t>rete.</w:t>
      </w:r>
    </w:p>
    <w:p>
      <w:pPr>
        <w:spacing w:line="276" w:lineRule="auto" w:before="58"/>
        <w:ind w:left="469" w:right="487" w:firstLine="0"/>
        <w:jc w:val="both"/>
        <w:rPr>
          <w:rFonts w:ascii="Arial" w:hAnsi="Arial"/>
          <w:sz w:val="20"/>
        </w:rPr>
      </w:pPr>
      <w:r>
        <w:rPr>
          <w:rFonts w:ascii="Arial" w:hAnsi="Arial"/>
          <w:sz w:val="20"/>
        </w:rPr>
        <w:t>Gli spostamenti del 2° arbitro da una parte all’altra della rete, pur caratterizzati da dinamicità e reattività, devono essere effettuati con “fluidità” ed estrema naturalezza, con movimenti laterali, non veloci né a saltelli, che ne man- tengano comunque elegante la postura, e tendenzialmente sempre parallelamente alla linea laterale, con il busto frontale</w:t>
      </w:r>
      <w:r>
        <w:rPr>
          <w:rFonts w:ascii="Arial" w:hAnsi="Arial"/>
          <w:spacing w:val="-14"/>
          <w:sz w:val="20"/>
        </w:rPr>
        <w:t> </w:t>
      </w:r>
      <w:r>
        <w:rPr>
          <w:rFonts w:ascii="Arial" w:hAnsi="Arial"/>
          <w:sz w:val="20"/>
        </w:rPr>
        <w:t>al</w:t>
      </w:r>
      <w:r>
        <w:rPr>
          <w:rFonts w:ascii="Arial" w:hAnsi="Arial"/>
          <w:spacing w:val="-13"/>
          <w:sz w:val="20"/>
        </w:rPr>
        <w:t> </w:t>
      </w:r>
      <w:r>
        <w:rPr>
          <w:rFonts w:ascii="Arial" w:hAnsi="Arial"/>
          <w:sz w:val="20"/>
        </w:rPr>
        <w:t>terreno</w:t>
      </w:r>
      <w:r>
        <w:rPr>
          <w:rFonts w:ascii="Arial" w:hAnsi="Arial"/>
          <w:spacing w:val="-14"/>
          <w:sz w:val="20"/>
        </w:rPr>
        <w:t> </w:t>
      </w:r>
      <w:r>
        <w:rPr>
          <w:rFonts w:ascii="Arial" w:hAnsi="Arial"/>
          <w:sz w:val="20"/>
        </w:rPr>
        <w:t>di</w:t>
      </w:r>
      <w:r>
        <w:rPr>
          <w:rFonts w:ascii="Arial" w:hAnsi="Arial"/>
          <w:spacing w:val="-13"/>
          <w:sz w:val="20"/>
        </w:rPr>
        <w:t> </w:t>
      </w:r>
      <w:r>
        <w:rPr>
          <w:rFonts w:ascii="Arial" w:hAnsi="Arial"/>
          <w:sz w:val="20"/>
        </w:rPr>
        <w:t>gioco</w:t>
      </w:r>
      <w:r>
        <w:rPr>
          <w:rFonts w:ascii="Arial" w:hAnsi="Arial"/>
          <w:spacing w:val="-14"/>
          <w:sz w:val="20"/>
        </w:rPr>
        <w:t> </w:t>
      </w:r>
      <w:r>
        <w:rPr>
          <w:rFonts w:ascii="Arial" w:hAnsi="Arial"/>
          <w:sz w:val="20"/>
        </w:rPr>
        <w:t>(quindi</w:t>
      </w:r>
      <w:r>
        <w:rPr>
          <w:rFonts w:ascii="Arial" w:hAnsi="Arial"/>
          <w:spacing w:val="-13"/>
          <w:sz w:val="20"/>
        </w:rPr>
        <w:t> </w:t>
      </w:r>
      <w:r>
        <w:rPr>
          <w:rFonts w:ascii="Arial" w:hAnsi="Arial"/>
          <w:sz w:val="20"/>
        </w:rPr>
        <w:t>non</w:t>
      </w:r>
      <w:r>
        <w:rPr>
          <w:rFonts w:ascii="Arial" w:hAnsi="Arial"/>
          <w:spacing w:val="-14"/>
          <w:sz w:val="20"/>
        </w:rPr>
        <w:t> </w:t>
      </w:r>
      <w:r>
        <w:rPr>
          <w:rFonts w:ascii="Arial" w:hAnsi="Arial"/>
          <w:sz w:val="20"/>
        </w:rPr>
        <w:t>ruotato</w:t>
      </w:r>
      <w:r>
        <w:rPr>
          <w:rFonts w:ascii="Arial" w:hAnsi="Arial"/>
          <w:spacing w:val="-13"/>
          <w:sz w:val="20"/>
        </w:rPr>
        <w:t> </w:t>
      </w:r>
      <w:r>
        <w:rPr>
          <w:rFonts w:ascii="Arial" w:hAnsi="Arial"/>
          <w:sz w:val="20"/>
        </w:rPr>
        <w:t>verso</w:t>
      </w:r>
      <w:r>
        <w:rPr>
          <w:rFonts w:ascii="Arial" w:hAnsi="Arial"/>
          <w:spacing w:val="-14"/>
          <w:sz w:val="20"/>
        </w:rPr>
        <w:t> </w:t>
      </w:r>
      <w:r>
        <w:rPr>
          <w:rFonts w:ascii="Arial" w:hAnsi="Arial"/>
          <w:sz w:val="20"/>
        </w:rPr>
        <w:t>una</w:t>
      </w:r>
      <w:r>
        <w:rPr>
          <w:rFonts w:ascii="Arial" w:hAnsi="Arial"/>
          <w:spacing w:val="-13"/>
          <w:sz w:val="20"/>
        </w:rPr>
        <w:t> </w:t>
      </w:r>
      <w:r>
        <w:rPr>
          <w:rFonts w:ascii="Arial" w:hAnsi="Arial"/>
          <w:sz w:val="20"/>
        </w:rPr>
        <w:t>delle</w:t>
      </w:r>
      <w:r>
        <w:rPr>
          <w:rFonts w:ascii="Arial" w:hAnsi="Arial"/>
          <w:spacing w:val="-14"/>
          <w:sz w:val="20"/>
        </w:rPr>
        <w:t> </w:t>
      </w:r>
      <w:r>
        <w:rPr>
          <w:rFonts w:ascii="Arial" w:hAnsi="Arial"/>
          <w:sz w:val="20"/>
        </w:rPr>
        <w:t>due</w:t>
      </w:r>
      <w:r>
        <w:rPr>
          <w:rFonts w:ascii="Arial" w:hAnsi="Arial"/>
          <w:spacing w:val="-13"/>
          <w:sz w:val="20"/>
        </w:rPr>
        <w:t> </w:t>
      </w:r>
      <w:r>
        <w:rPr>
          <w:rFonts w:ascii="Arial" w:hAnsi="Arial"/>
          <w:sz w:val="20"/>
        </w:rPr>
        <w:t>squadre),</w:t>
      </w:r>
      <w:r>
        <w:rPr>
          <w:rFonts w:ascii="Arial" w:hAnsi="Arial"/>
          <w:spacing w:val="-14"/>
          <w:sz w:val="20"/>
        </w:rPr>
        <w:t> </w:t>
      </w:r>
      <w:r>
        <w:rPr>
          <w:rFonts w:ascii="Arial" w:hAnsi="Arial"/>
          <w:sz w:val="20"/>
        </w:rPr>
        <w:t>ad</w:t>
      </w:r>
      <w:r>
        <w:rPr>
          <w:rFonts w:ascii="Arial" w:hAnsi="Arial"/>
          <w:spacing w:val="-13"/>
          <w:sz w:val="20"/>
        </w:rPr>
        <w:t> </w:t>
      </w:r>
      <w:r>
        <w:rPr>
          <w:rFonts w:ascii="Arial" w:hAnsi="Arial"/>
          <w:sz w:val="20"/>
        </w:rPr>
        <w:t>una</w:t>
      </w:r>
      <w:r>
        <w:rPr>
          <w:rFonts w:ascii="Arial" w:hAnsi="Arial"/>
          <w:spacing w:val="-14"/>
          <w:sz w:val="20"/>
        </w:rPr>
        <w:t> </w:t>
      </w:r>
      <w:r>
        <w:rPr>
          <w:rFonts w:ascii="Arial" w:hAnsi="Arial"/>
          <w:sz w:val="20"/>
        </w:rPr>
        <w:t>distanza</w:t>
      </w:r>
      <w:r>
        <w:rPr>
          <w:rFonts w:ascii="Arial" w:hAnsi="Arial"/>
          <w:spacing w:val="-13"/>
          <w:sz w:val="20"/>
        </w:rPr>
        <w:t> </w:t>
      </w:r>
      <w:r>
        <w:rPr>
          <w:rFonts w:ascii="Arial" w:hAnsi="Arial"/>
          <w:sz w:val="20"/>
        </w:rPr>
        <w:t>leggermente</w:t>
      </w:r>
      <w:r>
        <w:rPr>
          <w:rFonts w:ascii="Arial" w:hAnsi="Arial"/>
          <w:spacing w:val="-13"/>
          <w:sz w:val="20"/>
        </w:rPr>
        <w:t> </w:t>
      </w:r>
      <w:r>
        <w:rPr>
          <w:rFonts w:ascii="Arial" w:hAnsi="Arial"/>
          <w:sz w:val="20"/>
        </w:rPr>
        <w:t>superiore a</w:t>
      </w:r>
      <w:r>
        <w:rPr>
          <w:rFonts w:ascii="Arial" w:hAnsi="Arial"/>
          <w:spacing w:val="-5"/>
          <w:sz w:val="20"/>
        </w:rPr>
        <w:t> </w:t>
      </w:r>
      <w:r>
        <w:rPr>
          <w:rFonts w:ascii="Arial" w:hAnsi="Arial"/>
          <w:sz w:val="20"/>
        </w:rPr>
        <w:t>quella</w:t>
      </w:r>
      <w:r>
        <w:rPr>
          <w:rFonts w:ascii="Arial" w:hAnsi="Arial"/>
          <w:spacing w:val="-4"/>
          <w:sz w:val="20"/>
        </w:rPr>
        <w:t> </w:t>
      </w:r>
      <w:r>
        <w:rPr>
          <w:rFonts w:ascii="Arial" w:hAnsi="Arial"/>
          <w:sz w:val="20"/>
        </w:rPr>
        <w:t>del</w:t>
      </w:r>
      <w:r>
        <w:rPr>
          <w:rFonts w:ascii="Arial" w:hAnsi="Arial"/>
          <w:spacing w:val="-5"/>
          <w:sz w:val="20"/>
        </w:rPr>
        <w:t> </w:t>
      </w:r>
      <w:r>
        <w:rPr>
          <w:rFonts w:ascii="Arial" w:hAnsi="Arial"/>
          <w:sz w:val="20"/>
        </w:rPr>
        <w:t>palo.</w:t>
      </w:r>
      <w:r>
        <w:rPr>
          <w:rFonts w:ascii="Arial" w:hAnsi="Arial"/>
          <w:spacing w:val="-4"/>
          <w:sz w:val="20"/>
        </w:rPr>
        <w:t> </w:t>
      </w:r>
      <w:r>
        <w:rPr>
          <w:rFonts w:ascii="Arial" w:hAnsi="Arial"/>
          <w:sz w:val="20"/>
        </w:rPr>
        <w:t>Lo</w:t>
      </w:r>
      <w:r>
        <w:rPr>
          <w:rFonts w:ascii="Arial" w:hAnsi="Arial"/>
          <w:spacing w:val="-5"/>
          <w:sz w:val="20"/>
        </w:rPr>
        <w:t> </w:t>
      </w:r>
      <w:r>
        <w:rPr>
          <w:rFonts w:ascii="Arial" w:hAnsi="Arial"/>
          <w:sz w:val="20"/>
        </w:rPr>
        <w:t>scopo</w:t>
      </w:r>
      <w:r>
        <w:rPr>
          <w:rFonts w:ascii="Arial" w:hAnsi="Arial"/>
          <w:spacing w:val="-4"/>
          <w:sz w:val="20"/>
        </w:rPr>
        <w:t> </w:t>
      </w:r>
      <w:r>
        <w:rPr>
          <w:rFonts w:ascii="Arial" w:hAnsi="Arial"/>
          <w:sz w:val="20"/>
        </w:rPr>
        <w:t>è</w:t>
      </w:r>
      <w:r>
        <w:rPr>
          <w:rFonts w:ascii="Arial" w:hAnsi="Arial"/>
          <w:spacing w:val="-4"/>
          <w:sz w:val="20"/>
        </w:rPr>
        <w:t> </w:t>
      </w:r>
      <w:r>
        <w:rPr>
          <w:rFonts w:ascii="Arial" w:hAnsi="Arial"/>
          <w:sz w:val="20"/>
        </w:rPr>
        <w:t>quello</w:t>
      </w:r>
      <w:r>
        <w:rPr>
          <w:rFonts w:ascii="Arial" w:hAnsi="Arial"/>
          <w:spacing w:val="-5"/>
          <w:sz w:val="20"/>
        </w:rPr>
        <w:t> </w:t>
      </w:r>
      <w:r>
        <w:rPr>
          <w:rFonts w:ascii="Arial" w:hAnsi="Arial"/>
          <w:sz w:val="20"/>
        </w:rPr>
        <w:t>di</w:t>
      </w:r>
      <w:r>
        <w:rPr>
          <w:rFonts w:ascii="Arial" w:hAnsi="Arial"/>
          <w:spacing w:val="-4"/>
          <w:sz w:val="20"/>
        </w:rPr>
        <w:t> </w:t>
      </w:r>
      <w:r>
        <w:rPr>
          <w:rFonts w:ascii="Arial" w:hAnsi="Arial"/>
          <w:sz w:val="20"/>
        </w:rPr>
        <w:t>poter</w:t>
      </w:r>
      <w:r>
        <w:rPr>
          <w:rFonts w:ascii="Arial" w:hAnsi="Arial"/>
          <w:spacing w:val="-5"/>
          <w:sz w:val="20"/>
        </w:rPr>
        <w:t> </w:t>
      </w:r>
      <w:r>
        <w:rPr>
          <w:rFonts w:ascii="Arial" w:hAnsi="Arial"/>
          <w:sz w:val="20"/>
        </w:rPr>
        <w:t>indirizzare</w:t>
      </w:r>
      <w:r>
        <w:rPr>
          <w:rFonts w:ascii="Arial" w:hAnsi="Arial"/>
          <w:spacing w:val="-4"/>
          <w:sz w:val="20"/>
        </w:rPr>
        <w:t> </w:t>
      </w:r>
      <w:r>
        <w:rPr>
          <w:rFonts w:ascii="Arial" w:hAnsi="Arial"/>
          <w:sz w:val="20"/>
        </w:rPr>
        <w:t>la</w:t>
      </w:r>
      <w:r>
        <w:rPr>
          <w:rFonts w:ascii="Arial" w:hAnsi="Arial"/>
          <w:spacing w:val="-5"/>
          <w:sz w:val="20"/>
        </w:rPr>
        <w:t> </w:t>
      </w:r>
      <w:r>
        <w:rPr>
          <w:rFonts w:ascii="Arial" w:hAnsi="Arial"/>
          <w:sz w:val="20"/>
        </w:rPr>
        <w:t>totale</w:t>
      </w:r>
      <w:r>
        <w:rPr>
          <w:rFonts w:ascii="Arial" w:hAnsi="Arial"/>
          <w:spacing w:val="-4"/>
          <w:sz w:val="20"/>
        </w:rPr>
        <w:t> </w:t>
      </w:r>
      <w:r>
        <w:rPr>
          <w:rFonts w:ascii="Arial" w:hAnsi="Arial"/>
          <w:sz w:val="20"/>
        </w:rPr>
        <w:t>attenzione</w:t>
      </w:r>
      <w:r>
        <w:rPr>
          <w:rFonts w:ascii="Arial" w:hAnsi="Arial"/>
          <w:spacing w:val="-5"/>
          <w:sz w:val="20"/>
        </w:rPr>
        <w:t> </w:t>
      </w:r>
      <w:r>
        <w:rPr>
          <w:rFonts w:ascii="Arial" w:hAnsi="Arial"/>
          <w:sz w:val="20"/>
        </w:rPr>
        <w:t>allo</w:t>
      </w:r>
      <w:r>
        <w:rPr>
          <w:rFonts w:ascii="Arial" w:hAnsi="Arial"/>
          <w:spacing w:val="-4"/>
          <w:sz w:val="20"/>
        </w:rPr>
        <w:t> </w:t>
      </w:r>
      <w:r>
        <w:rPr>
          <w:rFonts w:ascii="Arial" w:hAnsi="Arial"/>
          <w:sz w:val="20"/>
        </w:rPr>
        <w:t>svolgersi</w:t>
      </w:r>
      <w:r>
        <w:rPr>
          <w:rFonts w:ascii="Arial" w:hAnsi="Arial"/>
          <w:spacing w:val="-4"/>
          <w:sz w:val="20"/>
        </w:rPr>
        <w:t> </w:t>
      </w:r>
      <w:r>
        <w:rPr>
          <w:rFonts w:ascii="Arial" w:hAnsi="Arial"/>
          <w:sz w:val="20"/>
        </w:rPr>
        <w:t>dell’azione</w:t>
      </w:r>
      <w:r>
        <w:rPr>
          <w:rFonts w:ascii="Arial" w:hAnsi="Arial"/>
          <w:spacing w:val="-5"/>
          <w:sz w:val="20"/>
        </w:rPr>
        <w:t> </w:t>
      </w:r>
      <w:r>
        <w:rPr>
          <w:rFonts w:ascii="Arial" w:hAnsi="Arial"/>
          <w:sz w:val="20"/>
        </w:rPr>
        <w:t>e</w:t>
      </w:r>
      <w:r>
        <w:rPr>
          <w:rFonts w:ascii="Arial" w:hAnsi="Arial"/>
          <w:spacing w:val="-4"/>
          <w:sz w:val="20"/>
        </w:rPr>
        <w:t> </w:t>
      </w:r>
      <w:r>
        <w:rPr>
          <w:rFonts w:ascii="Arial" w:hAnsi="Arial"/>
          <w:sz w:val="20"/>
        </w:rPr>
        <w:t>nessuna</w:t>
      </w:r>
      <w:r>
        <w:rPr>
          <w:rFonts w:ascii="Arial" w:hAnsi="Arial"/>
          <w:spacing w:val="-5"/>
          <w:sz w:val="20"/>
        </w:rPr>
        <w:t> </w:t>
      </w:r>
      <w:r>
        <w:rPr>
          <w:rFonts w:ascii="Arial" w:hAnsi="Arial"/>
          <w:sz w:val="20"/>
        </w:rPr>
        <w:t>alla inevitabile e continua misurazione della distanza dal palo stesso, come avverrebbe invece nel caso di movimento ad “U” con avvicinamento alla linea laterale oltre il palo stesso. Lo sguardo deve essere ovviamente mantenuto sullo svolgersi dell’azione. Nel caso di un attacco che si svolga dal proprio lato, il 2° deve indietreggiare quanto necessario, per garantirsi una maggior ampiezza del campo visivo; in caso di attacco in prossimità del seggiolone arbitrale,</w:t>
      </w:r>
      <w:r>
        <w:rPr>
          <w:rFonts w:ascii="Arial" w:hAnsi="Arial"/>
          <w:spacing w:val="-5"/>
          <w:sz w:val="20"/>
        </w:rPr>
        <w:t> </w:t>
      </w:r>
      <w:r>
        <w:rPr>
          <w:rFonts w:ascii="Arial" w:hAnsi="Arial"/>
          <w:sz w:val="20"/>
        </w:rPr>
        <w:t>il</w:t>
      </w:r>
      <w:r>
        <w:rPr>
          <w:rFonts w:ascii="Arial" w:hAnsi="Arial"/>
          <w:spacing w:val="-5"/>
          <w:sz w:val="20"/>
        </w:rPr>
        <w:t> </w:t>
      </w:r>
      <w:r>
        <w:rPr>
          <w:rFonts w:ascii="Arial" w:hAnsi="Arial"/>
          <w:sz w:val="20"/>
        </w:rPr>
        <w:t>movimento</w:t>
      </w:r>
      <w:r>
        <w:rPr>
          <w:rFonts w:ascii="Arial" w:hAnsi="Arial"/>
          <w:spacing w:val="-5"/>
          <w:sz w:val="20"/>
        </w:rPr>
        <w:t> </w:t>
      </w:r>
      <w:r>
        <w:rPr>
          <w:rFonts w:ascii="Arial" w:hAnsi="Arial"/>
          <w:sz w:val="20"/>
        </w:rPr>
        <w:t>da</w:t>
      </w:r>
      <w:r>
        <w:rPr>
          <w:rFonts w:ascii="Arial" w:hAnsi="Arial"/>
          <w:spacing w:val="-5"/>
          <w:sz w:val="20"/>
        </w:rPr>
        <w:t> </w:t>
      </w:r>
      <w:r>
        <w:rPr>
          <w:rFonts w:ascii="Arial" w:hAnsi="Arial"/>
          <w:sz w:val="20"/>
        </w:rPr>
        <w:t>compiere,</w:t>
      </w:r>
      <w:r>
        <w:rPr>
          <w:rFonts w:ascii="Arial" w:hAnsi="Arial"/>
          <w:spacing w:val="-5"/>
          <w:sz w:val="20"/>
        </w:rPr>
        <w:t> </w:t>
      </w:r>
      <w:r>
        <w:rPr>
          <w:rFonts w:ascii="Arial" w:hAnsi="Arial"/>
          <w:sz w:val="20"/>
        </w:rPr>
        <w:t>se</w:t>
      </w:r>
      <w:r>
        <w:rPr>
          <w:rFonts w:ascii="Arial" w:hAnsi="Arial"/>
          <w:spacing w:val="-5"/>
          <w:sz w:val="20"/>
        </w:rPr>
        <w:t> </w:t>
      </w:r>
      <w:r>
        <w:rPr>
          <w:rFonts w:ascii="Arial" w:hAnsi="Arial"/>
          <w:sz w:val="20"/>
        </w:rPr>
        <w:t>l’evoluzione</w:t>
      </w:r>
      <w:r>
        <w:rPr>
          <w:rFonts w:ascii="Arial" w:hAnsi="Arial"/>
          <w:spacing w:val="-5"/>
          <w:sz w:val="20"/>
        </w:rPr>
        <w:t> </w:t>
      </w:r>
      <w:r>
        <w:rPr>
          <w:rFonts w:ascii="Arial" w:hAnsi="Arial"/>
          <w:sz w:val="20"/>
        </w:rPr>
        <w:t>del</w:t>
      </w:r>
      <w:r>
        <w:rPr>
          <w:rFonts w:ascii="Arial" w:hAnsi="Arial"/>
          <w:spacing w:val="-4"/>
          <w:sz w:val="20"/>
        </w:rPr>
        <w:t> </w:t>
      </w:r>
      <w:r>
        <w:rPr>
          <w:rFonts w:ascii="Arial" w:hAnsi="Arial"/>
          <w:sz w:val="20"/>
        </w:rPr>
        <w:t>gioco</w:t>
      </w:r>
      <w:r>
        <w:rPr>
          <w:rFonts w:ascii="Arial" w:hAnsi="Arial"/>
          <w:spacing w:val="-5"/>
          <w:sz w:val="20"/>
        </w:rPr>
        <w:t> </w:t>
      </w:r>
      <w:r>
        <w:rPr>
          <w:rFonts w:ascii="Arial" w:hAnsi="Arial"/>
          <w:sz w:val="20"/>
        </w:rPr>
        <w:t>lo</w:t>
      </w:r>
      <w:r>
        <w:rPr>
          <w:rFonts w:ascii="Arial" w:hAnsi="Arial"/>
          <w:spacing w:val="-5"/>
          <w:sz w:val="20"/>
        </w:rPr>
        <w:t> </w:t>
      </w:r>
      <w:r>
        <w:rPr>
          <w:rFonts w:ascii="Arial" w:hAnsi="Arial"/>
          <w:sz w:val="20"/>
        </w:rPr>
        <w:t>permette,</w:t>
      </w:r>
      <w:r>
        <w:rPr>
          <w:rFonts w:ascii="Arial" w:hAnsi="Arial"/>
          <w:spacing w:val="-5"/>
          <w:sz w:val="20"/>
        </w:rPr>
        <w:t> </w:t>
      </w:r>
      <w:r>
        <w:rPr>
          <w:rFonts w:ascii="Arial" w:hAnsi="Arial"/>
          <w:sz w:val="20"/>
        </w:rPr>
        <w:t>sarà</w:t>
      </w:r>
      <w:r>
        <w:rPr>
          <w:rFonts w:ascii="Arial" w:hAnsi="Arial"/>
          <w:spacing w:val="-5"/>
          <w:sz w:val="20"/>
        </w:rPr>
        <w:t> </w:t>
      </w:r>
      <w:r>
        <w:rPr>
          <w:rFonts w:ascii="Arial" w:hAnsi="Arial"/>
          <w:sz w:val="20"/>
        </w:rPr>
        <w:t>di</w:t>
      </w:r>
      <w:r>
        <w:rPr>
          <w:rFonts w:ascii="Arial" w:hAnsi="Arial"/>
          <w:spacing w:val="-4"/>
          <w:sz w:val="20"/>
        </w:rPr>
        <w:t> </w:t>
      </w:r>
      <w:r>
        <w:rPr>
          <w:rFonts w:ascii="Arial" w:hAnsi="Arial"/>
          <w:sz w:val="20"/>
        </w:rPr>
        <w:t>avvicinamento</w:t>
      </w:r>
      <w:r>
        <w:rPr>
          <w:rFonts w:ascii="Arial" w:hAnsi="Arial"/>
          <w:spacing w:val="-5"/>
          <w:sz w:val="20"/>
        </w:rPr>
        <w:t> </w:t>
      </w:r>
      <w:r>
        <w:rPr>
          <w:rFonts w:ascii="Arial" w:hAnsi="Arial"/>
          <w:sz w:val="20"/>
        </w:rPr>
        <w:t>alla</w:t>
      </w:r>
      <w:r>
        <w:rPr>
          <w:rFonts w:ascii="Arial" w:hAnsi="Arial"/>
          <w:spacing w:val="-5"/>
          <w:sz w:val="20"/>
        </w:rPr>
        <w:t> </w:t>
      </w:r>
      <w:r>
        <w:rPr>
          <w:rFonts w:ascii="Arial" w:hAnsi="Arial"/>
          <w:sz w:val="20"/>
        </w:rPr>
        <w:t>linea</w:t>
      </w:r>
      <w:r>
        <w:rPr>
          <w:rFonts w:ascii="Arial" w:hAnsi="Arial"/>
          <w:spacing w:val="-5"/>
          <w:sz w:val="20"/>
        </w:rPr>
        <w:t> </w:t>
      </w:r>
      <w:r>
        <w:rPr>
          <w:rFonts w:ascii="Arial" w:hAnsi="Arial"/>
          <w:sz w:val="20"/>
        </w:rPr>
        <w:t>laterale,</w:t>
      </w:r>
    </w:p>
    <w:p>
      <w:pPr>
        <w:spacing w:after="0" w:line="276" w:lineRule="auto"/>
        <w:jc w:val="both"/>
        <w:rPr>
          <w:rFonts w:ascii="Arial" w:hAnsi="Arial"/>
          <w:sz w:val="20"/>
        </w:rPr>
        <w:sectPr>
          <w:pgSz w:w="11910" w:h="16840"/>
          <w:pgMar w:header="564" w:footer="323" w:top="760" w:bottom="520" w:left="380" w:right="500"/>
        </w:sectPr>
      </w:pPr>
    </w:p>
    <w:p>
      <w:pPr>
        <w:pStyle w:val="BodyText"/>
        <w:spacing w:before="4"/>
        <w:rPr>
          <w:rFonts w:ascii="Arial"/>
          <w:sz w:val="23"/>
        </w:rPr>
      </w:pPr>
    </w:p>
    <w:p>
      <w:pPr>
        <w:spacing w:line="276" w:lineRule="auto" w:before="95"/>
        <w:ind w:left="469" w:right="489" w:firstLine="0"/>
        <w:jc w:val="both"/>
        <w:rPr>
          <w:rFonts w:ascii="Arial"/>
          <w:sz w:val="20"/>
        </w:rPr>
      </w:pPr>
      <w:r>
        <w:rPr>
          <w:rFonts w:ascii="Arial"/>
          <w:sz w:val="20"/>
        </w:rPr>
        <w:t>ad</w:t>
      </w:r>
      <w:r>
        <w:rPr>
          <w:rFonts w:ascii="Arial"/>
          <w:spacing w:val="-6"/>
          <w:sz w:val="20"/>
        </w:rPr>
        <w:t> </w:t>
      </w:r>
      <w:r>
        <w:rPr>
          <w:rFonts w:ascii="Arial"/>
          <w:sz w:val="20"/>
        </w:rPr>
        <w:t>una</w:t>
      </w:r>
      <w:r>
        <w:rPr>
          <w:rFonts w:ascii="Arial"/>
          <w:spacing w:val="-6"/>
          <w:sz w:val="20"/>
        </w:rPr>
        <w:t> </w:t>
      </w:r>
      <w:r>
        <w:rPr>
          <w:rFonts w:ascii="Arial"/>
          <w:sz w:val="20"/>
        </w:rPr>
        <w:t>distanza</w:t>
      </w:r>
      <w:r>
        <w:rPr>
          <w:rFonts w:ascii="Arial"/>
          <w:spacing w:val="-5"/>
          <w:sz w:val="20"/>
        </w:rPr>
        <w:t> </w:t>
      </w:r>
      <w:r>
        <w:rPr>
          <w:rFonts w:ascii="Arial"/>
          <w:sz w:val="20"/>
        </w:rPr>
        <w:t>leggermente</w:t>
      </w:r>
      <w:r>
        <w:rPr>
          <w:rFonts w:ascii="Arial"/>
          <w:spacing w:val="-6"/>
          <w:sz w:val="20"/>
        </w:rPr>
        <w:t> </w:t>
      </w:r>
      <w:r>
        <w:rPr>
          <w:rFonts w:ascii="Arial"/>
          <w:sz w:val="20"/>
        </w:rPr>
        <w:t>superiore</w:t>
      </w:r>
      <w:r>
        <w:rPr>
          <w:rFonts w:ascii="Arial"/>
          <w:spacing w:val="-5"/>
          <w:sz w:val="20"/>
        </w:rPr>
        <w:t> </w:t>
      </w:r>
      <w:r>
        <w:rPr>
          <w:rFonts w:ascii="Arial"/>
          <w:sz w:val="20"/>
        </w:rPr>
        <w:t>a</w:t>
      </w:r>
      <w:r>
        <w:rPr>
          <w:rFonts w:ascii="Arial"/>
          <w:spacing w:val="-6"/>
          <w:sz w:val="20"/>
        </w:rPr>
        <w:t> </w:t>
      </w:r>
      <w:r>
        <w:rPr>
          <w:rFonts w:ascii="Arial"/>
          <w:sz w:val="20"/>
        </w:rPr>
        <w:t>quella</w:t>
      </w:r>
      <w:r>
        <w:rPr>
          <w:rFonts w:ascii="Arial"/>
          <w:spacing w:val="-6"/>
          <w:sz w:val="20"/>
        </w:rPr>
        <w:t> </w:t>
      </w:r>
      <w:r>
        <w:rPr>
          <w:rFonts w:ascii="Arial"/>
          <w:sz w:val="20"/>
        </w:rPr>
        <w:t>del</w:t>
      </w:r>
      <w:r>
        <w:rPr>
          <w:rFonts w:ascii="Arial"/>
          <w:spacing w:val="-5"/>
          <w:sz w:val="20"/>
        </w:rPr>
        <w:t> </w:t>
      </w:r>
      <w:r>
        <w:rPr>
          <w:rFonts w:ascii="Arial"/>
          <w:sz w:val="20"/>
        </w:rPr>
        <w:t>palo,</w:t>
      </w:r>
      <w:r>
        <w:rPr>
          <w:rFonts w:ascii="Arial"/>
          <w:spacing w:val="-6"/>
          <w:sz w:val="20"/>
        </w:rPr>
        <w:t> </w:t>
      </w:r>
      <w:r>
        <w:rPr>
          <w:rFonts w:ascii="Arial"/>
          <w:sz w:val="20"/>
        </w:rPr>
        <w:t>evitando</w:t>
      </w:r>
      <w:r>
        <w:rPr>
          <w:rFonts w:ascii="Arial"/>
          <w:spacing w:val="-5"/>
          <w:sz w:val="20"/>
        </w:rPr>
        <w:t> </w:t>
      </w:r>
      <w:r>
        <w:rPr>
          <w:rFonts w:ascii="Arial"/>
          <w:sz w:val="20"/>
        </w:rPr>
        <w:t>movimenti</w:t>
      </w:r>
      <w:r>
        <w:rPr>
          <w:rFonts w:ascii="Arial"/>
          <w:spacing w:val="-6"/>
          <w:sz w:val="20"/>
        </w:rPr>
        <w:t> </w:t>
      </w:r>
      <w:r>
        <w:rPr>
          <w:rFonts w:ascii="Arial"/>
          <w:sz w:val="20"/>
        </w:rPr>
        <w:t>repentini</w:t>
      </w:r>
      <w:r>
        <w:rPr>
          <w:rFonts w:ascii="Arial"/>
          <w:spacing w:val="-5"/>
          <w:sz w:val="20"/>
        </w:rPr>
        <w:t> </w:t>
      </w:r>
      <w:r>
        <w:rPr>
          <w:rFonts w:ascii="Arial"/>
          <w:sz w:val="20"/>
        </w:rPr>
        <w:t>e</w:t>
      </w:r>
      <w:r>
        <w:rPr>
          <w:rFonts w:ascii="Arial"/>
          <w:spacing w:val="-5"/>
          <w:sz w:val="20"/>
        </w:rPr>
        <w:t> </w:t>
      </w:r>
      <w:r>
        <w:rPr>
          <w:rFonts w:ascii="Arial"/>
          <w:sz w:val="20"/>
        </w:rPr>
        <w:t>di</w:t>
      </w:r>
      <w:r>
        <w:rPr>
          <w:rFonts w:ascii="Arial"/>
          <w:spacing w:val="-6"/>
          <w:sz w:val="20"/>
        </w:rPr>
        <w:t> </w:t>
      </w:r>
      <w:r>
        <w:rPr>
          <w:rFonts w:ascii="Arial"/>
          <w:sz w:val="20"/>
        </w:rPr>
        <w:t>essere</w:t>
      </w:r>
      <w:r>
        <w:rPr>
          <w:rFonts w:ascii="Arial"/>
          <w:spacing w:val="-5"/>
          <w:sz w:val="20"/>
        </w:rPr>
        <w:t> </w:t>
      </w:r>
      <w:r>
        <w:rPr>
          <w:rFonts w:ascii="Arial"/>
          <w:sz w:val="20"/>
        </w:rPr>
        <w:t>in</w:t>
      </w:r>
      <w:r>
        <w:rPr>
          <w:rFonts w:ascii="Arial"/>
          <w:spacing w:val="-6"/>
          <w:sz w:val="20"/>
        </w:rPr>
        <w:t> </w:t>
      </w:r>
      <w:r>
        <w:rPr>
          <w:rFonts w:ascii="Arial"/>
          <w:sz w:val="20"/>
        </w:rPr>
        <w:t>movimento</w:t>
      </w:r>
      <w:r>
        <w:rPr>
          <w:rFonts w:ascii="Arial"/>
          <w:spacing w:val="-6"/>
          <w:sz w:val="20"/>
        </w:rPr>
        <w:t> </w:t>
      </w:r>
      <w:r>
        <w:rPr>
          <w:rFonts w:ascii="Arial"/>
          <w:sz w:val="20"/>
        </w:rPr>
        <w:t>al momento del salto dei giocatori a</w:t>
      </w:r>
      <w:r>
        <w:rPr>
          <w:rFonts w:ascii="Arial"/>
          <w:spacing w:val="-7"/>
          <w:sz w:val="20"/>
        </w:rPr>
        <w:t> </w:t>
      </w:r>
      <w:r>
        <w:rPr>
          <w:rFonts w:ascii="Arial"/>
          <w:sz w:val="20"/>
        </w:rPr>
        <w:t>muro.</w:t>
      </w:r>
    </w:p>
    <w:p>
      <w:pPr>
        <w:spacing w:line="276" w:lineRule="auto" w:before="62"/>
        <w:ind w:left="469" w:right="487" w:firstLine="0"/>
        <w:jc w:val="both"/>
        <w:rPr>
          <w:rFonts w:ascii="Arial" w:hAnsi="Arial"/>
          <w:sz w:val="20"/>
        </w:rPr>
      </w:pPr>
      <w:r>
        <w:rPr>
          <w:rFonts w:ascii="Arial" w:hAnsi="Arial"/>
          <w:sz w:val="20"/>
        </w:rPr>
        <w:t>Risulta</w:t>
      </w:r>
      <w:r>
        <w:rPr>
          <w:rFonts w:ascii="Arial" w:hAnsi="Arial"/>
          <w:spacing w:val="-7"/>
          <w:sz w:val="20"/>
        </w:rPr>
        <w:t> </w:t>
      </w:r>
      <w:r>
        <w:rPr>
          <w:rFonts w:ascii="Arial" w:hAnsi="Arial"/>
          <w:sz w:val="20"/>
        </w:rPr>
        <w:t>evidente</w:t>
      </w:r>
      <w:r>
        <w:rPr>
          <w:rFonts w:ascii="Arial" w:hAnsi="Arial"/>
          <w:spacing w:val="-7"/>
          <w:sz w:val="20"/>
        </w:rPr>
        <w:t> </w:t>
      </w:r>
      <w:r>
        <w:rPr>
          <w:rFonts w:ascii="Arial" w:hAnsi="Arial"/>
          <w:sz w:val="20"/>
        </w:rPr>
        <w:t>come</w:t>
      </w:r>
      <w:r>
        <w:rPr>
          <w:rFonts w:ascii="Arial" w:hAnsi="Arial"/>
          <w:spacing w:val="-6"/>
          <w:sz w:val="20"/>
        </w:rPr>
        <w:t> </w:t>
      </w:r>
      <w:r>
        <w:rPr>
          <w:rFonts w:ascii="Arial" w:hAnsi="Arial"/>
          <w:sz w:val="20"/>
        </w:rPr>
        <w:t>questa</w:t>
      </w:r>
      <w:r>
        <w:rPr>
          <w:rFonts w:ascii="Arial" w:hAnsi="Arial"/>
          <w:spacing w:val="-6"/>
          <w:sz w:val="20"/>
        </w:rPr>
        <w:t> </w:t>
      </w:r>
      <w:r>
        <w:rPr>
          <w:rFonts w:ascii="Arial" w:hAnsi="Arial"/>
          <w:sz w:val="20"/>
        </w:rPr>
        <w:t>tecnica</w:t>
      </w:r>
      <w:r>
        <w:rPr>
          <w:rFonts w:ascii="Arial" w:hAnsi="Arial"/>
          <w:spacing w:val="-6"/>
          <w:sz w:val="20"/>
        </w:rPr>
        <w:t> </w:t>
      </w:r>
      <w:r>
        <w:rPr>
          <w:rFonts w:ascii="Arial" w:hAnsi="Arial"/>
          <w:sz w:val="20"/>
        </w:rPr>
        <w:t>sia</w:t>
      </w:r>
      <w:r>
        <w:rPr>
          <w:rFonts w:ascii="Arial" w:hAnsi="Arial"/>
          <w:spacing w:val="-5"/>
          <w:sz w:val="20"/>
        </w:rPr>
        <w:t> </w:t>
      </w:r>
      <w:r>
        <w:rPr>
          <w:rFonts w:ascii="Arial" w:hAnsi="Arial"/>
          <w:sz w:val="20"/>
        </w:rPr>
        <w:t>più</w:t>
      </w:r>
      <w:r>
        <w:rPr>
          <w:rFonts w:ascii="Arial" w:hAnsi="Arial"/>
          <w:spacing w:val="-6"/>
          <w:sz w:val="20"/>
        </w:rPr>
        <w:t> </w:t>
      </w:r>
      <w:r>
        <w:rPr>
          <w:rFonts w:ascii="Arial" w:hAnsi="Arial"/>
          <w:sz w:val="20"/>
        </w:rPr>
        <w:t>facilmente</w:t>
      </w:r>
      <w:r>
        <w:rPr>
          <w:rFonts w:ascii="Arial" w:hAnsi="Arial"/>
          <w:spacing w:val="-6"/>
          <w:sz w:val="20"/>
        </w:rPr>
        <w:t> </w:t>
      </w:r>
      <w:r>
        <w:rPr>
          <w:rFonts w:ascii="Arial" w:hAnsi="Arial"/>
          <w:sz w:val="20"/>
        </w:rPr>
        <w:t>applicabile</w:t>
      </w:r>
      <w:r>
        <w:rPr>
          <w:rFonts w:ascii="Arial" w:hAnsi="Arial"/>
          <w:spacing w:val="-6"/>
          <w:sz w:val="20"/>
        </w:rPr>
        <w:t> </w:t>
      </w:r>
      <w:r>
        <w:rPr>
          <w:rFonts w:ascii="Arial" w:hAnsi="Arial"/>
          <w:sz w:val="20"/>
        </w:rPr>
        <w:t>in</w:t>
      </w:r>
      <w:r>
        <w:rPr>
          <w:rFonts w:ascii="Arial" w:hAnsi="Arial"/>
          <w:spacing w:val="-6"/>
          <w:sz w:val="20"/>
        </w:rPr>
        <w:t> </w:t>
      </w:r>
      <w:r>
        <w:rPr>
          <w:rFonts w:ascii="Arial" w:hAnsi="Arial"/>
          <w:sz w:val="20"/>
        </w:rPr>
        <w:t>un</w:t>
      </w:r>
      <w:r>
        <w:rPr>
          <w:rFonts w:ascii="Arial" w:hAnsi="Arial"/>
          <w:spacing w:val="-6"/>
          <w:sz w:val="20"/>
        </w:rPr>
        <w:t> </w:t>
      </w:r>
      <w:r>
        <w:rPr>
          <w:rFonts w:ascii="Arial" w:hAnsi="Arial"/>
          <w:sz w:val="20"/>
        </w:rPr>
        <w:t>impianto</w:t>
      </w:r>
      <w:r>
        <w:rPr>
          <w:rFonts w:ascii="Arial" w:hAnsi="Arial"/>
          <w:spacing w:val="-6"/>
          <w:sz w:val="20"/>
        </w:rPr>
        <w:t> </w:t>
      </w:r>
      <w:r>
        <w:rPr>
          <w:rFonts w:ascii="Arial" w:hAnsi="Arial"/>
          <w:sz w:val="20"/>
        </w:rPr>
        <w:t>le</w:t>
      </w:r>
      <w:r>
        <w:rPr>
          <w:rFonts w:ascii="Arial" w:hAnsi="Arial"/>
          <w:spacing w:val="-5"/>
          <w:sz w:val="20"/>
        </w:rPr>
        <w:t> </w:t>
      </w:r>
      <w:r>
        <w:rPr>
          <w:rFonts w:ascii="Arial" w:hAnsi="Arial"/>
          <w:sz w:val="20"/>
        </w:rPr>
        <w:t>cui</w:t>
      </w:r>
      <w:r>
        <w:rPr>
          <w:rFonts w:ascii="Arial" w:hAnsi="Arial"/>
          <w:spacing w:val="-6"/>
          <w:sz w:val="20"/>
        </w:rPr>
        <w:t> </w:t>
      </w:r>
      <w:r>
        <w:rPr>
          <w:rFonts w:ascii="Arial" w:hAnsi="Arial"/>
          <w:sz w:val="20"/>
        </w:rPr>
        <w:t>attrezzature</w:t>
      </w:r>
      <w:r>
        <w:rPr>
          <w:rFonts w:ascii="Arial" w:hAnsi="Arial"/>
          <w:spacing w:val="-6"/>
          <w:sz w:val="20"/>
        </w:rPr>
        <w:t> </w:t>
      </w:r>
      <w:r>
        <w:rPr>
          <w:rFonts w:ascii="Arial" w:hAnsi="Arial"/>
          <w:sz w:val="20"/>
        </w:rPr>
        <w:t>siano</w:t>
      </w:r>
      <w:r>
        <w:rPr>
          <w:rFonts w:ascii="Arial" w:hAnsi="Arial"/>
          <w:spacing w:val="-6"/>
          <w:sz w:val="20"/>
        </w:rPr>
        <w:t> </w:t>
      </w:r>
      <w:r>
        <w:rPr>
          <w:rFonts w:ascii="Arial" w:hAnsi="Arial"/>
          <w:sz w:val="20"/>
        </w:rPr>
        <w:t>posizio- nate in modo regolamentare (palo distante dalla linea laterale 0,50 - 1 m); nel caso in cui il palo si trovi ad una distanza</w:t>
      </w:r>
      <w:r>
        <w:rPr>
          <w:rFonts w:ascii="Arial" w:hAnsi="Arial"/>
          <w:spacing w:val="-4"/>
          <w:sz w:val="20"/>
        </w:rPr>
        <w:t> </w:t>
      </w:r>
      <w:r>
        <w:rPr>
          <w:rFonts w:ascii="Arial" w:hAnsi="Arial"/>
          <w:sz w:val="20"/>
        </w:rPr>
        <w:t>maggiore</w:t>
      </w:r>
      <w:r>
        <w:rPr>
          <w:rFonts w:ascii="Arial" w:hAnsi="Arial"/>
          <w:spacing w:val="-4"/>
          <w:sz w:val="20"/>
        </w:rPr>
        <w:t> </w:t>
      </w:r>
      <w:r>
        <w:rPr>
          <w:rFonts w:ascii="Arial" w:hAnsi="Arial"/>
          <w:sz w:val="20"/>
        </w:rPr>
        <w:t>dalla</w:t>
      </w:r>
      <w:r>
        <w:rPr>
          <w:rFonts w:ascii="Arial" w:hAnsi="Arial"/>
          <w:spacing w:val="-4"/>
          <w:sz w:val="20"/>
        </w:rPr>
        <w:t> </w:t>
      </w:r>
      <w:r>
        <w:rPr>
          <w:rFonts w:ascii="Arial" w:hAnsi="Arial"/>
          <w:sz w:val="20"/>
        </w:rPr>
        <w:t>linea</w:t>
      </w:r>
      <w:r>
        <w:rPr>
          <w:rFonts w:ascii="Arial" w:hAnsi="Arial"/>
          <w:spacing w:val="-4"/>
          <w:sz w:val="20"/>
        </w:rPr>
        <w:t> </w:t>
      </w:r>
      <w:r>
        <w:rPr>
          <w:rFonts w:ascii="Arial" w:hAnsi="Arial"/>
          <w:sz w:val="20"/>
        </w:rPr>
        <w:t>laterale</w:t>
      </w:r>
      <w:r>
        <w:rPr>
          <w:rFonts w:ascii="Arial" w:hAnsi="Arial"/>
          <w:spacing w:val="-4"/>
          <w:sz w:val="20"/>
        </w:rPr>
        <w:t> </w:t>
      </w:r>
      <w:r>
        <w:rPr>
          <w:rFonts w:ascii="Arial" w:hAnsi="Arial"/>
          <w:sz w:val="20"/>
        </w:rPr>
        <w:t>del</w:t>
      </w:r>
      <w:r>
        <w:rPr>
          <w:rFonts w:ascii="Arial" w:hAnsi="Arial"/>
          <w:spacing w:val="-3"/>
          <w:sz w:val="20"/>
        </w:rPr>
        <w:t> </w:t>
      </w:r>
      <w:r>
        <w:rPr>
          <w:rFonts w:ascii="Arial" w:hAnsi="Arial"/>
          <w:sz w:val="20"/>
        </w:rPr>
        <w:t>campo,</w:t>
      </w:r>
      <w:r>
        <w:rPr>
          <w:rFonts w:ascii="Arial" w:hAnsi="Arial"/>
          <w:spacing w:val="-3"/>
          <w:sz w:val="20"/>
        </w:rPr>
        <w:t> </w:t>
      </w:r>
      <w:r>
        <w:rPr>
          <w:rFonts w:ascii="Arial" w:hAnsi="Arial"/>
          <w:sz w:val="20"/>
        </w:rPr>
        <w:t>l’arbitro</w:t>
      </w:r>
      <w:r>
        <w:rPr>
          <w:rFonts w:ascii="Arial" w:hAnsi="Arial"/>
          <w:spacing w:val="-4"/>
          <w:sz w:val="20"/>
        </w:rPr>
        <w:t> </w:t>
      </w:r>
      <w:r>
        <w:rPr>
          <w:rFonts w:ascii="Arial" w:hAnsi="Arial"/>
          <w:sz w:val="20"/>
        </w:rPr>
        <w:t>adeguerà</w:t>
      </w:r>
      <w:r>
        <w:rPr>
          <w:rFonts w:ascii="Arial" w:hAnsi="Arial"/>
          <w:spacing w:val="-4"/>
          <w:sz w:val="20"/>
        </w:rPr>
        <w:t> </w:t>
      </w:r>
      <w:r>
        <w:rPr>
          <w:rFonts w:ascii="Arial" w:hAnsi="Arial"/>
          <w:sz w:val="20"/>
        </w:rPr>
        <w:t>le</w:t>
      </w:r>
      <w:r>
        <w:rPr>
          <w:rFonts w:ascii="Arial" w:hAnsi="Arial"/>
          <w:spacing w:val="-3"/>
          <w:sz w:val="20"/>
        </w:rPr>
        <w:t> </w:t>
      </w:r>
      <w:r>
        <w:rPr>
          <w:rFonts w:ascii="Arial" w:hAnsi="Arial"/>
          <w:sz w:val="20"/>
        </w:rPr>
        <w:t>proprie</w:t>
      </w:r>
      <w:r>
        <w:rPr>
          <w:rFonts w:ascii="Arial" w:hAnsi="Arial"/>
          <w:spacing w:val="-4"/>
          <w:sz w:val="20"/>
        </w:rPr>
        <w:t> </w:t>
      </w:r>
      <w:r>
        <w:rPr>
          <w:rFonts w:ascii="Arial" w:hAnsi="Arial"/>
          <w:sz w:val="20"/>
        </w:rPr>
        <w:t>posizioni</w:t>
      </w:r>
      <w:r>
        <w:rPr>
          <w:rFonts w:ascii="Arial" w:hAnsi="Arial"/>
          <w:spacing w:val="-3"/>
          <w:sz w:val="20"/>
        </w:rPr>
        <w:t> </w:t>
      </w:r>
      <w:r>
        <w:rPr>
          <w:rFonts w:ascii="Arial" w:hAnsi="Arial"/>
          <w:sz w:val="20"/>
        </w:rPr>
        <w:t>facendo</w:t>
      </w:r>
      <w:r>
        <w:rPr>
          <w:rFonts w:ascii="Arial" w:hAnsi="Arial"/>
          <w:spacing w:val="-4"/>
          <w:sz w:val="20"/>
        </w:rPr>
        <w:t> </w:t>
      </w:r>
      <w:r>
        <w:rPr>
          <w:rFonts w:ascii="Arial" w:hAnsi="Arial"/>
          <w:sz w:val="20"/>
        </w:rPr>
        <w:t>riferimento</w:t>
      </w:r>
      <w:r>
        <w:rPr>
          <w:rFonts w:ascii="Arial" w:hAnsi="Arial"/>
          <w:spacing w:val="-4"/>
          <w:sz w:val="20"/>
        </w:rPr>
        <w:t> </w:t>
      </w:r>
      <w:r>
        <w:rPr>
          <w:rFonts w:ascii="Arial" w:hAnsi="Arial"/>
          <w:sz w:val="20"/>
        </w:rPr>
        <w:t>al</w:t>
      </w:r>
      <w:r>
        <w:rPr>
          <w:rFonts w:ascii="Arial" w:hAnsi="Arial"/>
          <w:spacing w:val="-3"/>
          <w:sz w:val="20"/>
        </w:rPr>
        <w:t> </w:t>
      </w:r>
      <w:r>
        <w:rPr>
          <w:rFonts w:ascii="Arial" w:hAnsi="Arial"/>
          <w:sz w:val="20"/>
        </w:rPr>
        <w:t>palo stesso.</w:t>
      </w:r>
    </w:p>
    <w:p>
      <w:pPr>
        <w:pStyle w:val="ListParagraph"/>
        <w:numPr>
          <w:ilvl w:val="2"/>
          <w:numId w:val="21"/>
        </w:numPr>
        <w:tabs>
          <w:tab w:pos="1189" w:val="left" w:leader="none"/>
          <w:tab w:pos="1190" w:val="left" w:leader="none"/>
        </w:tabs>
        <w:spacing w:line="240" w:lineRule="auto" w:before="61" w:after="0"/>
        <w:ind w:left="1189" w:right="0" w:hanging="721"/>
        <w:jc w:val="left"/>
        <w:rPr>
          <w:rFonts w:ascii="Arial"/>
          <w:b/>
          <w:sz w:val="22"/>
        </w:rPr>
      </w:pPr>
      <w:r>
        <w:rPr>
          <w:rFonts w:ascii="Arial"/>
          <w:b/>
          <w:color w:val="002060"/>
          <w:sz w:val="22"/>
        </w:rPr>
        <w:t>SITUAZIONI</w:t>
      </w:r>
      <w:r>
        <w:rPr>
          <w:rFonts w:ascii="Arial"/>
          <w:b/>
          <w:color w:val="002060"/>
          <w:spacing w:val="-2"/>
          <w:sz w:val="22"/>
        </w:rPr>
        <w:t> </w:t>
      </w:r>
      <w:r>
        <w:rPr>
          <w:rFonts w:ascii="Arial"/>
          <w:b/>
          <w:color w:val="002060"/>
          <w:sz w:val="22"/>
        </w:rPr>
        <w:t>PARTICOLARI</w:t>
      </w:r>
    </w:p>
    <w:p>
      <w:pPr>
        <w:spacing w:line="276" w:lineRule="auto" w:before="97"/>
        <w:ind w:left="469" w:right="487" w:firstLine="0"/>
        <w:jc w:val="both"/>
        <w:rPr>
          <w:rFonts w:ascii="Arial" w:hAnsi="Arial"/>
          <w:sz w:val="20"/>
        </w:rPr>
      </w:pPr>
      <w:r>
        <w:rPr/>
        <w:drawing>
          <wp:anchor distT="0" distB="0" distL="0" distR="0" allowOverlap="1" layoutInCell="1" locked="0" behindDoc="1" simplePos="0" relativeHeight="198159360">
            <wp:simplePos x="0" y="0"/>
            <wp:positionH relativeFrom="page">
              <wp:posOffset>1677316</wp:posOffset>
            </wp:positionH>
            <wp:positionV relativeFrom="paragraph">
              <wp:posOffset>584423</wp:posOffset>
            </wp:positionV>
            <wp:extent cx="4088383" cy="5564744"/>
            <wp:effectExtent l="0" t="0" r="0" b="0"/>
            <wp:wrapNone/>
            <wp:docPr id="23" name="image3.jpeg"/>
            <wp:cNvGraphicFramePr>
              <a:graphicFrameLocks noChangeAspect="1"/>
            </wp:cNvGraphicFramePr>
            <a:graphic>
              <a:graphicData uri="http://schemas.openxmlformats.org/drawingml/2006/picture">
                <pic:pic>
                  <pic:nvPicPr>
                    <pic:cNvPr id="24" name="image3.jpeg"/>
                    <pic:cNvPicPr/>
                  </pic:nvPicPr>
                  <pic:blipFill>
                    <a:blip r:embed="rId115" cstate="print"/>
                    <a:stretch>
                      <a:fillRect/>
                    </a:stretch>
                  </pic:blipFill>
                  <pic:spPr>
                    <a:xfrm>
                      <a:off x="0" y="0"/>
                      <a:ext cx="4088383" cy="5564744"/>
                    </a:xfrm>
                    <a:prstGeom prst="rect">
                      <a:avLst/>
                    </a:prstGeom>
                  </pic:spPr>
                </pic:pic>
              </a:graphicData>
            </a:graphic>
          </wp:anchor>
        </w:drawing>
      </w:r>
      <w:r>
        <w:rPr>
          <w:rFonts w:ascii="Arial" w:hAnsi="Arial"/>
          <w:sz w:val="20"/>
        </w:rPr>
        <w:t>Nel caso di una palla in direzione della zona libera opposta, parzialmente o totalmente al di fuori dello spazio di passaggio dalla parte del 2° arbitro, questi, se la dinamica dell’azione lo consente, si posizionerà vicino al palo dalla parte della squadra non impegnata nel tentativo di recupero, in modo da non intralciare l’azione di gioco, da proteggersi da un eventuale contatto con i giocatori e da potersi concentrare sulla valutazione del passaggio della palla.</w:t>
      </w:r>
      <w:r>
        <w:rPr>
          <w:rFonts w:ascii="Arial" w:hAnsi="Arial"/>
          <w:spacing w:val="-4"/>
          <w:sz w:val="20"/>
        </w:rPr>
        <w:t> </w:t>
      </w:r>
      <w:r>
        <w:rPr>
          <w:rFonts w:ascii="Arial" w:hAnsi="Arial"/>
          <w:sz w:val="20"/>
        </w:rPr>
        <w:t>Il</w:t>
      </w:r>
      <w:r>
        <w:rPr>
          <w:rFonts w:ascii="Arial" w:hAnsi="Arial"/>
          <w:spacing w:val="-4"/>
          <w:sz w:val="20"/>
        </w:rPr>
        <w:t> </w:t>
      </w:r>
      <w:r>
        <w:rPr>
          <w:rFonts w:ascii="Arial" w:hAnsi="Arial"/>
          <w:sz w:val="20"/>
        </w:rPr>
        <w:t>1°</w:t>
      </w:r>
      <w:r>
        <w:rPr>
          <w:rFonts w:ascii="Arial" w:hAnsi="Arial"/>
          <w:spacing w:val="-3"/>
          <w:sz w:val="20"/>
        </w:rPr>
        <w:t> </w:t>
      </w:r>
      <w:r>
        <w:rPr>
          <w:rFonts w:ascii="Arial" w:hAnsi="Arial"/>
          <w:sz w:val="20"/>
        </w:rPr>
        <w:t>arbitro,</w:t>
      </w:r>
      <w:r>
        <w:rPr>
          <w:rFonts w:ascii="Arial" w:hAnsi="Arial"/>
          <w:spacing w:val="-4"/>
          <w:sz w:val="20"/>
        </w:rPr>
        <w:t> </w:t>
      </w:r>
      <w:r>
        <w:rPr>
          <w:rFonts w:ascii="Arial" w:hAnsi="Arial"/>
          <w:sz w:val="20"/>
        </w:rPr>
        <w:t>avendo</w:t>
      </w:r>
      <w:r>
        <w:rPr>
          <w:rFonts w:ascii="Arial" w:hAnsi="Arial"/>
          <w:spacing w:val="-4"/>
          <w:sz w:val="20"/>
        </w:rPr>
        <w:t> </w:t>
      </w:r>
      <w:r>
        <w:rPr>
          <w:rFonts w:ascii="Arial" w:hAnsi="Arial"/>
          <w:sz w:val="20"/>
        </w:rPr>
        <w:t>un</w:t>
      </w:r>
      <w:r>
        <w:rPr>
          <w:rFonts w:ascii="Arial" w:hAnsi="Arial"/>
          <w:spacing w:val="-3"/>
          <w:sz w:val="20"/>
        </w:rPr>
        <w:t> </w:t>
      </w:r>
      <w:r>
        <w:rPr>
          <w:rFonts w:ascii="Arial" w:hAnsi="Arial"/>
          <w:sz w:val="20"/>
        </w:rPr>
        <w:t>campo</w:t>
      </w:r>
      <w:r>
        <w:rPr>
          <w:rFonts w:ascii="Arial" w:hAnsi="Arial"/>
          <w:spacing w:val="-4"/>
          <w:sz w:val="20"/>
        </w:rPr>
        <w:t> </w:t>
      </w:r>
      <w:r>
        <w:rPr>
          <w:rFonts w:ascii="Arial" w:hAnsi="Arial"/>
          <w:sz w:val="20"/>
        </w:rPr>
        <w:t>visivo</w:t>
      </w:r>
      <w:r>
        <w:rPr>
          <w:rFonts w:ascii="Arial" w:hAnsi="Arial"/>
          <w:spacing w:val="-4"/>
          <w:sz w:val="20"/>
        </w:rPr>
        <w:t> </w:t>
      </w:r>
      <w:r>
        <w:rPr>
          <w:rFonts w:ascii="Arial" w:hAnsi="Arial"/>
          <w:sz w:val="20"/>
        </w:rPr>
        <w:t>più</w:t>
      </w:r>
      <w:r>
        <w:rPr>
          <w:rFonts w:ascii="Arial" w:hAnsi="Arial"/>
          <w:spacing w:val="-3"/>
          <w:sz w:val="20"/>
        </w:rPr>
        <w:t> </w:t>
      </w:r>
      <w:r>
        <w:rPr>
          <w:rFonts w:ascii="Arial" w:hAnsi="Arial"/>
          <w:sz w:val="20"/>
        </w:rPr>
        <w:t>ampio,</w:t>
      </w:r>
      <w:r>
        <w:rPr>
          <w:rFonts w:ascii="Arial" w:hAnsi="Arial"/>
          <w:spacing w:val="-4"/>
          <w:sz w:val="20"/>
        </w:rPr>
        <w:t> </w:t>
      </w:r>
      <w:r>
        <w:rPr>
          <w:rFonts w:ascii="Arial" w:hAnsi="Arial"/>
          <w:sz w:val="20"/>
        </w:rPr>
        <w:t>potrà</w:t>
      </w:r>
      <w:r>
        <w:rPr>
          <w:rFonts w:ascii="Arial" w:hAnsi="Arial"/>
          <w:spacing w:val="-4"/>
          <w:sz w:val="20"/>
        </w:rPr>
        <w:t> </w:t>
      </w:r>
      <w:r>
        <w:rPr>
          <w:rFonts w:ascii="Arial" w:hAnsi="Arial"/>
          <w:sz w:val="20"/>
        </w:rPr>
        <w:t>collaborare</w:t>
      </w:r>
      <w:r>
        <w:rPr>
          <w:rFonts w:ascii="Arial" w:hAnsi="Arial"/>
          <w:spacing w:val="-3"/>
          <w:sz w:val="20"/>
        </w:rPr>
        <w:t> </w:t>
      </w:r>
      <w:r>
        <w:rPr>
          <w:rFonts w:ascii="Arial" w:hAnsi="Arial"/>
          <w:sz w:val="20"/>
        </w:rPr>
        <w:t>con</w:t>
      </w:r>
      <w:r>
        <w:rPr>
          <w:rFonts w:ascii="Arial" w:hAnsi="Arial"/>
          <w:spacing w:val="-4"/>
          <w:sz w:val="20"/>
        </w:rPr>
        <w:t> </w:t>
      </w:r>
      <w:r>
        <w:rPr>
          <w:rFonts w:ascii="Arial" w:hAnsi="Arial"/>
          <w:sz w:val="20"/>
        </w:rPr>
        <w:t>il</w:t>
      </w:r>
      <w:r>
        <w:rPr>
          <w:rFonts w:ascii="Arial" w:hAnsi="Arial"/>
          <w:spacing w:val="-4"/>
          <w:sz w:val="20"/>
        </w:rPr>
        <w:t> </w:t>
      </w:r>
      <w:r>
        <w:rPr>
          <w:rFonts w:ascii="Arial" w:hAnsi="Arial"/>
          <w:sz w:val="20"/>
        </w:rPr>
        <w:t>collega</w:t>
      </w:r>
      <w:r>
        <w:rPr>
          <w:rFonts w:ascii="Arial" w:hAnsi="Arial"/>
          <w:spacing w:val="-3"/>
          <w:sz w:val="20"/>
        </w:rPr>
        <w:t> </w:t>
      </w:r>
      <w:r>
        <w:rPr>
          <w:rFonts w:ascii="Arial" w:hAnsi="Arial"/>
          <w:sz w:val="20"/>
        </w:rPr>
        <w:t>nella</w:t>
      </w:r>
      <w:r>
        <w:rPr>
          <w:rFonts w:ascii="Arial" w:hAnsi="Arial"/>
          <w:spacing w:val="-4"/>
          <w:sz w:val="20"/>
        </w:rPr>
        <w:t> </w:t>
      </w:r>
      <w:r>
        <w:rPr>
          <w:rFonts w:ascii="Arial" w:hAnsi="Arial"/>
          <w:sz w:val="20"/>
        </w:rPr>
        <w:t>valutazione</w:t>
      </w:r>
      <w:r>
        <w:rPr>
          <w:rFonts w:ascii="Arial" w:hAnsi="Arial"/>
          <w:spacing w:val="-4"/>
          <w:sz w:val="20"/>
        </w:rPr>
        <w:t> </w:t>
      </w:r>
      <w:r>
        <w:rPr>
          <w:rFonts w:ascii="Arial" w:hAnsi="Arial"/>
          <w:sz w:val="20"/>
        </w:rPr>
        <w:t>della</w:t>
      </w:r>
      <w:r>
        <w:rPr>
          <w:rFonts w:ascii="Arial" w:hAnsi="Arial"/>
          <w:spacing w:val="-3"/>
          <w:sz w:val="20"/>
        </w:rPr>
        <w:t> </w:t>
      </w:r>
      <w:r>
        <w:rPr>
          <w:rFonts w:ascii="Arial" w:hAnsi="Arial"/>
          <w:sz w:val="20"/>
        </w:rPr>
        <w:t>traiet- toria della palla, anche unendo con una linea immaginaria i punti di partenza e arrivo della medesima, e nella valutazione di eventuali falli nei pressi della</w:t>
      </w:r>
      <w:r>
        <w:rPr>
          <w:rFonts w:ascii="Arial" w:hAnsi="Arial"/>
          <w:spacing w:val="-8"/>
          <w:sz w:val="20"/>
        </w:rPr>
        <w:t> </w:t>
      </w:r>
      <w:r>
        <w:rPr>
          <w:rFonts w:ascii="Arial" w:hAnsi="Arial"/>
          <w:sz w:val="20"/>
        </w:rPr>
        <w:t>rete.</w:t>
      </w:r>
    </w:p>
    <w:p>
      <w:pPr>
        <w:spacing w:line="276" w:lineRule="auto" w:before="59"/>
        <w:ind w:left="469" w:right="487" w:firstLine="0"/>
        <w:jc w:val="both"/>
        <w:rPr>
          <w:rFonts w:ascii="Arial" w:hAnsi="Arial"/>
          <w:sz w:val="20"/>
        </w:rPr>
      </w:pPr>
      <w:r>
        <w:rPr>
          <w:rFonts w:ascii="Arial" w:hAnsi="Arial"/>
          <w:sz w:val="20"/>
        </w:rPr>
        <w:t>Si</w:t>
      </w:r>
      <w:r>
        <w:rPr>
          <w:rFonts w:ascii="Arial" w:hAnsi="Arial"/>
          <w:spacing w:val="-8"/>
          <w:sz w:val="20"/>
        </w:rPr>
        <w:t> </w:t>
      </w:r>
      <w:r>
        <w:rPr>
          <w:rFonts w:ascii="Arial" w:hAnsi="Arial"/>
          <w:sz w:val="20"/>
        </w:rPr>
        <w:t>ricorda</w:t>
      </w:r>
      <w:r>
        <w:rPr>
          <w:rFonts w:ascii="Arial" w:hAnsi="Arial"/>
          <w:spacing w:val="-9"/>
          <w:sz w:val="20"/>
        </w:rPr>
        <w:t> </w:t>
      </w:r>
      <w:r>
        <w:rPr>
          <w:rFonts w:ascii="Arial" w:hAnsi="Arial"/>
          <w:sz w:val="20"/>
        </w:rPr>
        <w:t>infine</w:t>
      </w:r>
      <w:r>
        <w:rPr>
          <w:rFonts w:ascii="Arial" w:hAnsi="Arial"/>
          <w:spacing w:val="-9"/>
          <w:sz w:val="20"/>
        </w:rPr>
        <w:t> </w:t>
      </w:r>
      <w:r>
        <w:rPr>
          <w:rFonts w:ascii="Arial" w:hAnsi="Arial"/>
          <w:sz w:val="20"/>
        </w:rPr>
        <w:t>quanto</w:t>
      </w:r>
      <w:r>
        <w:rPr>
          <w:rFonts w:ascii="Arial" w:hAnsi="Arial"/>
          <w:spacing w:val="-9"/>
          <w:sz w:val="20"/>
        </w:rPr>
        <w:t> </w:t>
      </w:r>
      <w:r>
        <w:rPr>
          <w:rFonts w:ascii="Arial" w:hAnsi="Arial"/>
          <w:sz w:val="20"/>
        </w:rPr>
        <w:t>previsto</w:t>
      </w:r>
      <w:r>
        <w:rPr>
          <w:rFonts w:ascii="Arial" w:hAnsi="Arial"/>
          <w:spacing w:val="-9"/>
          <w:sz w:val="20"/>
        </w:rPr>
        <w:t> </w:t>
      </w:r>
      <w:r>
        <w:rPr>
          <w:rFonts w:ascii="Arial" w:hAnsi="Arial"/>
          <w:sz w:val="20"/>
        </w:rPr>
        <w:t>dalle</w:t>
      </w:r>
      <w:r>
        <w:rPr>
          <w:rFonts w:ascii="Arial" w:hAnsi="Arial"/>
          <w:spacing w:val="-9"/>
          <w:sz w:val="20"/>
        </w:rPr>
        <w:t> </w:t>
      </w:r>
      <w:r>
        <w:rPr>
          <w:rFonts w:ascii="Arial" w:hAnsi="Arial"/>
          <w:sz w:val="20"/>
        </w:rPr>
        <w:t>Regole</w:t>
      </w:r>
      <w:r>
        <w:rPr>
          <w:rFonts w:ascii="Arial" w:hAnsi="Arial"/>
          <w:spacing w:val="-9"/>
          <w:sz w:val="20"/>
        </w:rPr>
        <w:t> </w:t>
      </w:r>
      <w:r>
        <w:rPr>
          <w:rFonts w:ascii="Arial" w:hAnsi="Arial"/>
          <w:sz w:val="20"/>
        </w:rPr>
        <w:t>24.3.2.5</w:t>
      </w:r>
      <w:r>
        <w:rPr>
          <w:rFonts w:ascii="Arial" w:hAnsi="Arial"/>
          <w:spacing w:val="-9"/>
          <w:sz w:val="20"/>
        </w:rPr>
        <w:t> </w:t>
      </w:r>
      <w:r>
        <w:rPr>
          <w:rFonts w:ascii="Arial" w:hAnsi="Arial"/>
          <w:sz w:val="20"/>
        </w:rPr>
        <w:t>e</w:t>
      </w:r>
      <w:r>
        <w:rPr>
          <w:rFonts w:ascii="Arial" w:hAnsi="Arial"/>
          <w:spacing w:val="-9"/>
          <w:sz w:val="20"/>
        </w:rPr>
        <w:t> </w:t>
      </w:r>
      <w:r>
        <w:rPr>
          <w:rFonts w:ascii="Arial" w:hAnsi="Arial"/>
          <w:sz w:val="20"/>
        </w:rPr>
        <w:t>24.3.2.6,</w:t>
      </w:r>
      <w:r>
        <w:rPr>
          <w:rFonts w:ascii="Arial" w:hAnsi="Arial"/>
          <w:spacing w:val="-7"/>
          <w:sz w:val="20"/>
        </w:rPr>
        <w:t> </w:t>
      </w:r>
      <w:r>
        <w:rPr>
          <w:rFonts w:ascii="Arial" w:hAnsi="Arial"/>
          <w:sz w:val="20"/>
        </w:rPr>
        <w:t>che</w:t>
      </w:r>
      <w:r>
        <w:rPr>
          <w:rFonts w:ascii="Arial" w:hAnsi="Arial"/>
          <w:spacing w:val="-9"/>
          <w:sz w:val="20"/>
        </w:rPr>
        <w:t> </w:t>
      </w:r>
      <w:r>
        <w:rPr>
          <w:rFonts w:ascii="Arial" w:hAnsi="Arial"/>
          <w:sz w:val="20"/>
        </w:rPr>
        <w:t>identificano</w:t>
      </w:r>
      <w:r>
        <w:rPr>
          <w:rFonts w:ascii="Arial" w:hAnsi="Arial"/>
          <w:spacing w:val="-9"/>
          <w:sz w:val="20"/>
        </w:rPr>
        <w:t> </w:t>
      </w:r>
      <w:r>
        <w:rPr>
          <w:rFonts w:ascii="Arial" w:hAnsi="Arial"/>
          <w:sz w:val="20"/>
        </w:rPr>
        <w:t>tra</w:t>
      </w:r>
      <w:r>
        <w:rPr>
          <w:rFonts w:ascii="Arial" w:hAnsi="Arial"/>
          <w:spacing w:val="-9"/>
          <w:sz w:val="20"/>
        </w:rPr>
        <w:t> </w:t>
      </w:r>
      <w:r>
        <w:rPr>
          <w:rFonts w:ascii="Arial" w:hAnsi="Arial"/>
          <w:sz w:val="20"/>
        </w:rPr>
        <w:t>le</w:t>
      </w:r>
      <w:r>
        <w:rPr>
          <w:rFonts w:ascii="Arial" w:hAnsi="Arial"/>
          <w:spacing w:val="-9"/>
          <w:sz w:val="20"/>
        </w:rPr>
        <w:t> </w:t>
      </w:r>
      <w:r>
        <w:rPr>
          <w:rFonts w:ascii="Arial" w:hAnsi="Arial"/>
          <w:sz w:val="20"/>
        </w:rPr>
        <w:t>responsabilità</w:t>
      </w:r>
      <w:r>
        <w:rPr>
          <w:rFonts w:ascii="Arial" w:hAnsi="Arial"/>
          <w:spacing w:val="-9"/>
          <w:sz w:val="20"/>
        </w:rPr>
        <w:t> </w:t>
      </w:r>
      <w:r>
        <w:rPr>
          <w:rFonts w:ascii="Arial" w:hAnsi="Arial"/>
          <w:sz w:val="20"/>
        </w:rPr>
        <w:t>del</w:t>
      </w:r>
      <w:r>
        <w:rPr>
          <w:rFonts w:ascii="Arial" w:hAnsi="Arial"/>
          <w:spacing w:val="-9"/>
          <w:sz w:val="20"/>
        </w:rPr>
        <w:t> </w:t>
      </w:r>
      <w:r>
        <w:rPr>
          <w:rFonts w:ascii="Arial" w:hAnsi="Arial"/>
          <w:sz w:val="20"/>
        </w:rPr>
        <w:t>2°</w:t>
      </w:r>
      <w:r>
        <w:rPr>
          <w:rFonts w:ascii="Arial" w:hAnsi="Arial"/>
          <w:spacing w:val="-9"/>
          <w:sz w:val="20"/>
        </w:rPr>
        <w:t> </w:t>
      </w:r>
      <w:r>
        <w:rPr>
          <w:rFonts w:ascii="Arial" w:hAnsi="Arial"/>
          <w:sz w:val="20"/>
        </w:rPr>
        <w:t>arbitro “</w:t>
      </w:r>
      <w:r>
        <w:rPr>
          <w:rFonts w:ascii="Arial" w:hAnsi="Arial"/>
          <w:i/>
          <w:sz w:val="20"/>
        </w:rPr>
        <w:t>il contatto della palla con un oggetto esterno</w:t>
      </w:r>
      <w:r>
        <w:rPr>
          <w:rFonts w:ascii="Arial" w:hAnsi="Arial"/>
          <w:sz w:val="20"/>
        </w:rPr>
        <w:t>” e “</w:t>
      </w:r>
      <w:r>
        <w:rPr>
          <w:rFonts w:ascii="Arial" w:hAnsi="Arial"/>
          <w:i/>
          <w:sz w:val="20"/>
        </w:rPr>
        <w:t>il contatto della palla con il terreno, quando il 1° arbitro non è in </w:t>
      </w:r>
      <w:r>
        <w:rPr>
          <w:rFonts w:ascii="Arial" w:hAnsi="Arial"/>
          <w:i/>
          <w:sz w:val="20"/>
        </w:rPr>
        <w:t>condizioni di vedere il</w:t>
      </w:r>
      <w:r>
        <w:rPr>
          <w:rFonts w:ascii="Arial" w:hAnsi="Arial"/>
          <w:i/>
          <w:spacing w:val="-5"/>
          <w:sz w:val="20"/>
        </w:rPr>
        <w:t> </w:t>
      </w:r>
      <w:r>
        <w:rPr>
          <w:rFonts w:ascii="Arial" w:hAnsi="Arial"/>
          <w:i/>
          <w:sz w:val="20"/>
        </w:rPr>
        <w:t>contatto</w:t>
      </w:r>
      <w:r>
        <w:rPr>
          <w:rFonts w:ascii="Arial" w:hAnsi="Arial"/>
          <w:sz w:val="20"/>
        </w:rPr>
        <w:t>”.</w:t>
      </w:r>
    </w:p>
    <w:p>
      <w:pPr>
        <w:pStyle w:val="ListParagraph"/>
        <w:numPr>
          <w:ilvl w:val="2"/>
          <w:numId w:val="21"/>
        </w:numPr>
        <w:tabs>
          <w:tab w:pos="1189" w:val="left" w:leader="none"/>
          <w:tab w:pos="1190" w:val="left" w:leader="none"/>
        </w:tabs>
        <w:spacing w:line="240" w:lineRule="auto" w:before="61" w:after="0"/>
        <w:ind w:left="1189" w:right="0" w:hanging="721"/>
        <w:jc w:val="left"/>
        <w:rPr>
          <w:rFonts w:ascii="Arial"/>
          <w:b/>
          <w:sz w:val="22"/>
        </w:rPr>
      </w:pPr>
      <w:r>
        <w:rPr>
          <w:rFonts w:ascii="Arial"/>
          <w:b/>
          <w:color w:val="002060"/>
          <w:sz w:val="22"/>
        </w:rPr>
        <w:t>POSIZIONE DA ASSUMERE QUANDO VIENE SANZIONATO UN</w:t>
      </w:r>
      <w:r>
        <w:rPr>
          <w:rFonts w:ascii="Arial"/>
          <w:b/>
          <w:color w:val="002060"/>
          <w:spacing w:val="-10"/>
          <w:sz w:val="22"/>
        </w:rPr>
        <w:t> </w:t>
      </w:r>
      <w:r>
        <w:rPr>
          <w:rFonts w:ascii="Arial"/>
          <w:b/>
          <w:color w:val="002060"/>
          <w:sz w:val="22"/>
        </w:rPr>
        <w:t>FALLO</w:t>
      </w:r>
    </w:p>
    <w:p>
      <w:pPr>
        <w:spacing w:line="276" w:lineRule="auto" w:before="97"/>
        <w:ind w:left="469" w:right="486" w:firstLine="0"/>
        <w:jc w:val="both"/>
        <w:rPr>
          <w:rFonts w:ascii="Arial" w:hAnsi="Arial"/>
          <w:sz w:val="20"/>
        </w:rPr>
      </w:pPr>
      <w:r>
        <w:rPr>
          <w:rFonts w:ascii="Arial" w:hAnsi="Arial"/>
          <w:sz w:val="20"/>
        </w:rPr>
        <w:t>A seguito di un fallo sanzionato dal 1° arbitro, il 2° arbitro si porta dal lato della squadra a cui è stato sanzionato il fallo (o vi rimane, nel caso vi si trovasse già) ad un passo dall’ideale prolungamento della linea centrale, senza ripetere alcuna segnaletica. La posizione così assunta sarà peraltro quella che deve assumere al momento del servizio successivo.</w:t>
      </w:r>
    </w:p>
    <w:p>
      <w:pPr>
        <w:spacing w:line="276" w:lineRule="auto" w:before="61"/>
        <w:ind w:left="469" w:right="487" w:firstLine="0"/>
        <w:jc w:val="both"/>
        <w:rPr>
          <w:rFonts w:ascii="Arial" w:hAnsi="Arial"/>
          <w:sz w:val="20"/>
        </w:rPr>
      </w:pPr>
      <w:r>
        <w:rPr>
          <w:rFonts w:ascii="Arial" w:hAnsi="Arial"/>
          <w:sz w:val="20"/>
        </w:rPr>
        <w:t>Se il 2° arbitro sanziona un fallo, subito dopo il proprio fischio che pone fine all'azione si posiziona dal lato della squadra</w:t>
      </w:r>
      <w:r>
        <w:rPr>
          <w:rFonts w:ascii="Arial" w:hAnsi="Arial"/>
          <w:spacing w:val="-8"/>
          <w:sz w:val="20"/>
        </w:rPr>
        <w:t> </w:t>
      </w:r>
      <w:r>
        <w:rPr>
          <w:rFonts w:ascii="Arial" w:hAnsi="Arial"/>
          <w:sz w:val="20"/>
        </w:rPr>
        <w:t>in</w:t>
      </w:r>
      <w:r>
        <w:rPr>
          <w:rFonts w:ascii="Arial" w:hAnsi="Arial"/>
          <w:spacing w:val="-8"/>
          <w:sz w:val="20"/>
        </w:rPr>
        <w:t> </w:t>
      </w:r>
      <w:r>
        <w:rPr>
          <w:rFonts w:ascii="Arial" w:hAnsi="Arial"/>
          <w:sz w:val="20"/>
        </w:rPr>
        <w:t>fallo,</w:t>
      </w:r>
      <w:r>
        <w:rPr>
          <w:rFonts w:ascii="Arial" w:hAnsi="Arial"/>
          <w:spacing w:val="-7"/>
          <w:sz w:val="20"/>
        </w:rPr>
        <w:t> </w:t>
      </w:r>
      <w:r>
        <w:rPr>
          <w:rFonts w:ascii="Arial" w:hAnsi="Arial"/>
          <w:sz w:val="20"/>
        </w:rPr>
        <w:t>ad</w:t>
      </w:r>
      <w:r>
        <w:rPr>
          <w:rFonts w:ascii="Arial" w:hAnsi="Arial"/>
          <w:spacing w:val="-8"/>
          <w:sz w:val="20"/>
        </w:rPr>
        <w:t> </w:t>
      </w:r>
      <w:r>
        <w:rPr>
          <w:rFonts w:ascii="Arial" w:hAnsi="Arial"/>
          <w:sz w:val="20"/>
        </w:rPr>
        <w:t>un</w:t>
      </w:r>
      <w:r>
        <w:rPr>
          <w:rFonts w:ascii="Arial" w:hAnsi="Arial"/>
          <w:spacing w:val="-8"/>
          <w:sz w:val="20"/>
        </w:rPr>
        <w:t> </w:t>
      </w:r>
      <w:r>
        <w:rPr>
          <w:rFonts w:ascii="Arial" w:hAnsi="Arial"/>
          <w:sz w:val="20"/>
        </w:rPr>
        <w:t>passo</w:t>
      </w:r>
      <w:r>
        <w:rPr>
          <w:rFonts w:ascii="Arial" w:hAnsi="Arial"/>
          <w:spacing w:val="-7"/>
          <w:sz w:val="20"/>
        </w:rPr>
        <w:t> </w:t>
      </w:r>
      <w:r>
        <w:rPr>
          <w:rFonts w:ascii="Arial" w:hAnsi="Arial"/>
          <w:sz w:val="20"/>
        </w:rPr>
        <w:t>dall’ideale</w:t>
      </w:r>
      <w:r>
        <w:rPr>
          <w:rFonts w:ascii="Arial" w:hAnsi="Arial"/>
          <w:spacing w:val="-8"/>
          <w:sz w:val="20"/>
        </w:rPr>
        <w:t> </w:t>
      </w:r>
      <w:r>
        <w:rPr>
          <w:rFonts w:ascii="Arial" w:hAnsi="Arial"/>
          <w:sz w:val="20"/>
        </w:rPr>
        <w:t>prolungamento</w:t>
      </w:r>
      <w:r>
        <w:rPr>
          <w:rFonts w:ascii="Arial" w:hAnsi="Arial"/>
          <w:spacing w:val="-8"/>
          <w:sz w:val="20"/>
        </w:rPr>
        <w:t> </w:t>
      </w:r>
      <w:r>
        <w:rPr>
          <w:rFonts w:ascii="Arial" w:hAnsi="Arial"/>
          <w:sz w:val="20"/>
        </w:rPr>
        <w:t>della</w:t>
      </w:r>
      <w:r>
        <w:rPr>
          <w:rFonts w:ascii="Arial" w:hAnsi="Arial"/>
          <w:spacing w:val="-8"/>
          <w:sz w:val="20"/>
        </w:rPr>
        <w:t> </w:t>
      </w:r>
      <w:r>
        <w:rPr>
          <w:rFonts w:ascii="Arial" w:hAnsi="Arial"/>
          <w:sz w:val="20"/>
        </w:rPr>
        <w:t>linea</w:t>
      </w:r>
      <w:r>
        <w:rPr>
          <w:rFonts w:ascii="Arial" w:hAnsi="Arial"/>
          <w:spacing w:val="-8"/>
          <w:sz w:val="20"/>
        </w:rPr>
        <w:t> </w:t>
      </w:r>
      <w:r>
        <w:rPr>
          <w:rFonts w:ascii="Arial" w:hAnsi="Arial"/>
          <w:sz w:val="20"/>
        </w:rPr>
        <w:t>centrale</w:t>
      </w:r>
      <w:r>
        <w:rPr>
          <w:rFonts w:ascii="Arial" w:hAnsi="Arial"/>
          <w:spacing w:val="-7"/>
          <w:sz w:val="20"/>
        </w:rPr>
        <w:t> </w:t>
      </w:r>
      <w:r>
        <w:rPr>
          <w:rFonts w:ascii="Arial" w:hAnsi="Arial"/>
          <w:sz w:val="20"/>
        </w:rPr>
        <w:t>(spostandovisi,</w:t>
      </w:r>
      <w:r>
        <w:rPr>
          <w:rFonts w:ascii="Arial" w:hAnsi="Arial"/>
          <w:spacing w:val="-7"/>
          <w:sz w:val="20"/>
        </w:rPr>
        <w:t> </w:t>
      </w:r>
      <w:r>
        <w:rPr>
          <w:rFonts w:ascii="Arial" w:hAnsi="Arial"/>
          <w:sz w:val="20"/>
        </w:rPr>
        <w:t>se</w:t>
      </w:r>
      <w:r>
        <w:rPr>
          <w:rFonts w:ascii="Arial" w:hAnsi="Arial"/>
          <w:spacing w:val="-8"/>
          <w:sz w:val="20"/>
        </w:rPr>
        <w:t> </w:t>
      </w:r>
      <w:r>
        <w:rPr>
          <w:rFonts w:ascii="Arial" w:hAnsi="Arial"/>
          <w:sz w:val="20"/>
        </w:rPr>
        <w:t>si</w:t>
      </w:r>
      <w:r>
        <w:rPr>
          <w:rFonts w:ascii="Arial" w:hAnsi="Arial"/>
          <w:spacing w:val="-7"/>
          <w:sz w:val="20"/>
        </w:rPr>
        <w:t> </w:t>
      </w:r>
      <w:r>
        <w:rPr>
          <w:rFonts w:ascii="Arial" w:hAnsi="Arial"/>
          <w:sz w:val="20"/>
        </w:rPr>
        <w:t>trova</w:t>
      </w:r>
      <w:r>
        <w:rPr>
          <w:rFonts w:ascii="Arial" w:hAnsi="Arial"/>
          <w:spacing w:val="-8"/>
          <w:sz w:val="20"/>
        </w:rPr>
        <w:t> </w:t>
      </w:r>
      <w:r>
        <w:rPr>
          <w:rFonts w:ascii="Arial" w:hAnsi="Arial"/>
          <w:sz w:val="20"/>
        </w:rPr>
        <w:t>dall’altro</w:t>
      </w:r>
      <w:r>
        <w:rPr>
          <w:rFonts w:ascii="Arial" w:hAnsi="Arial"/>
          <w:spacing w:val="-8"/>
          <w:sz w:val="20"/>
        </w:rPr>
        <w:t> </w:t>
      </w:r>
      <w:r>
        <w:rPr>
          <w:rFonts w:ascii="Arial" w:hAnsi="Arial"/>
          <w:sz w:val="20"/>
        </w:rPr>
        <w:t>lato del</w:t>
      </w:r>
      <w:r>
        <w:rPr>
          <w:rFonts w:ascii="Arial" w:hAnsi="Arial"/>
          <w:spacing w:val="-4"/>
          <w:sz w:val="20"/>
        </w:rPr>
        <w:t> </w:t>
      </w:r>
      <w:r>
        <w:rPr>
          <w:rFonts w:ascii="Arial" w:hAnsi="Arial"/>
          <w:sz w:val="20"/>
        </w:rPr>
        <w:t>terreno</w:t>
      </w:r>
      <w:r>
        <w:rPr>
          <w:rFonts w:ascii="Arial" w:hAnsi="Arial"/>
          <w:spacing w:val="-3"/>
          <w:sz w:val="20"/>
        </w:rPr>
        <w:t> </w:t>
      </w:r>
      <w:r>
        <w:rPr>
          <w:rFonts w:ascii="Arial" w:hAnsi="Arial"/>
          <w:sz w:val="20"/>
        </w:rPr>
        <w:t>di</w:t>
      </w:r>
      <w:r>
        <w:rPr>
          <w:rFonts w:ascii="Arial" w:hAnsi="Arial"/>
          <w:spacing w:val="-4"/>
          <w:sz w:val="20"/>
        </w:rPr>
        <w:t> </w:t>
      </w:r>
      <w:r>
        <w:rPr>
          <w:rFonts w:ascii="Arial" w:hAnsi="Arial"/>
          <w:sz w:val="20"/>
        </w:rPr>
        <w:t>gioco,</w:t>
      </w:r>
      <w:r>
        <w:rPr>
          <w:rFonts w:ascii="Arial" w:hAnsi="Arial"/>
          <w:spacing w:val="-3"/>
          <w:sz w:val="20"/>
        </w:rPr>
        <w:t> </w:t>
      </w:r>
      <w:r>
        <w:rPr>
          <w:rFonts w:ascii="Arial" w:hAnsi="Arial"/>
          <w:sz w:val="20"/>
        </w:rPr>
        <w:t>senza</w:t>
      </w:r>
      <w:r>
        <w:rPr>
          <w:rFonts w:ascii="Arial" w:hAnsi="Arial"/>
          <w:spacing w:val="-4"/>
          <w:sz w:val="20"/>
        </w:rPr>
        <w:t> </w:t>
      </w:r>
      <w:r>
        <w:rPr>
          <w:rFonts w:ascii="Arial" w:hAnsi="Arial"/>
          <w:sz w:val="20"/>
        </w:rPr>
        <w:t>fretta</w:t>
      </w:r>
      <w:r>
        <w:rPr>
          <w:rFonts w:ascii="Arial" w:hAnsi="Arial"/>
          <w:spacing w:val="-3"/>
          <w:sz w:val="20"/>
        </w:rPr>
        <w:t> </w:t>
      </w:r>
      <w:r>
        <w:rPr>
          <w:rFonts w:ascii="Arial" w:hAnsi="Arial"/>
          <w:sz w:val="20"/>
        </w:rPr>
        <w:t>e</w:t>
      </w:r>
      <w:r>
        <w:rPr>
          <w:rFonts w:ascii="Arial" w:hAnsi="Arial"/>
          <w:spacing w:val="-4"/>
          <w:sz w:val="20"/>
        </w:rPr>
        <w:t> </w:t>
      </w:r>
      <w:r>
        <w:rPr>
          <w:rFonts w:ascii="Arial" w:hAnsi="Arial"/>
          <w:sz w:val="20"/>
        </w:rPr>
        <w:t>con</w:t>
      </w:r>
      <w:r>
        <w:rPr>
          <w:rFonts w:ascii="Arial" w:hAnsi="Arial"/>
          <w:spacing w:val="-3"/>
          <w:sz w:val="20"/>
        </w:rPr>
        <w:t> </w:t>
      </w:r>
      <w:r>
        <w:rPr>
          <w:rFonts w:ascii="Arial" w:hAnsi="Arial"/>
          <w:sz w:val="20"/>
        </w:rPr>
        <w:t>estrema</w:t>
      </w:r>
      <w:r>
        <w:rPr>
          <w:rFonts w:ascii="Arial" w:hAnsi="Arial"/>
          <w:spacing w:val="-3"/>
          <w:sz w:val="20"/>
        </w:rPr>
        <w:t> </w:t>
      </w:r>
      <w:r>
        <w:rPr>
          <w:rFonts w:ascii="Arial" w:hAnsi="Arial"/>
          <w:sz w:val="20"/>
        </w:rPr>
        <w:t>naturalezza),</w:t>
      </w:r>
      <w:r>
        <w:rPr>
          <w:rFonts w:ascii="Arial" w:hAnsi="Arial"/>
          <w:spacing w:val="-4"/>
          <w:sz w:val="20"/>
        </w:rPr>
        <w:t> </w:t>
      </w:r>
      <w:r>
        <w:rPr>
          <w:rFonts w:ascii="Arial" w:hAnsi="Arial"/>
          <w:sz w:val="20"/>
        </w:rPr>
        <w:t>e</w:t>
      </w:r>
      <w:r>
        <w:rPr>
          <w:rFonts w:ascii="Arial" w:hAnsi="Arial"/>
          <w:spacing w:val="-3"/>
          <w:sz w:val="20"/>
        </w:rPr>
        <w:t> </w:t>
      </w:r>
      <w:r>
        <w:rPr>
          <w:rFonts w:ascii="Arial" w:hAnsi="Arial"/>
          <w:sz w:val="20"/>
        </w:rPr>
        <w:t>da</w:t>
      </w:r>
      <w:r>
        <w:rPr>
          <w:rFonts w:ascii="Arial" w:hAnsi="Arial"/>
          <w:spacing w:val="-4"/>
          <w:sz w:val="20"/>
        </w:rPr>
        <w:t> </w:t>
      </w:r>
      <w:r>
        <w:rPr>
          <w:rFonts w:ascii="Arial" w:hAnsi="Arial"/>
          <w:sz w:val="20"/>
        </w:rPr>
        <w:t>tale</w:t>
      </w:r>
      <w:r>
        <w:rPr>
          <w:rFonts w:ascii="Arial" w:hAnsi="Arial"/>
          <w:spacing w:val="-3"/>
          <w:sz w:val="20"/>
        </w:rPr>
        <w:t> </w:t>
      </w:r>
      <w:r>
        <w:rPr>
          <w:rFonts w:ascii="Arial" w:hAnsi="Arial"/>
          <w:sz w:val="20"/>
        </w:rPr>
        <w:t>posizione</w:t>
      </w:r>
      <w:r>
        <w:rPr>
          <w:rFonts w:ascii="Arial" w:hAnsi="Arial"/>
          <w:spacing w:val="-4"/>
          <w:sz w:val="20"/>
        </w:rPr>
        <w:t> </w:t>
      </w:r>
      <w:r>
        <w:rPr>
          <w:rFonts w:ascii="Arial" w:hAnsi="Arial"/>
          <w:sz w:val="20"/>
        </w:rPr>
        <w:t>statica</w:t>
      </w:r>
      <w:r>
        <w:rPr>
          <w:rFonts w:ascii="Arial" w:hAnsi="Arial"/>
          <w:spacing w:val="-3"/>
          <w:sz w:val="20"/>
        </w:rPr>
        <w:t> </w:t>
      </w:r>
      <w:r>
        <w:rPr>
          <w:rFonts w:ascii="Arial" w:hAnsi="Arial"/>
          <w:sz w:val="20"/>
        </w:rPr>
        <w:t>esegue</w:t>
      </w:r>
      <w:r>
        <w:rPr>
          <w:rFonts w:ascii="Arial" w:hAnsi="Arial"/>
          <w:spacing w:val="-4"/>
          <w:sz w:val="20"/>
        </w:rPr>
        <w:t> </w:t>
      </w:r>
      <w:r>
        <w:rPr>
          <w:rFonts w:ascii="Arial" w:hAnsi="Arial"/>
          <w:sz w:val="20"/>
        </w:rPr>
        <w:t>la</w:t>
      </w:r>
      <w:r>
        <w:rPr>
          <w:rFonts w:ascii="Arial" w:hAnsi="Arial"/>
          <w:spacing w:val="-3"/>
          <w:sz w:val="20"/>
        </w:rPr>
        <w:t> </w:t>
      </w:r>
      <w:r>
        <w:rPr>
          <w:rFonts w:ascii="Arial" w:hAnsi="Arial"/>
          <w:sz w:val="20"/>
        </w:rPr>
        <w:t>prevista</w:t>
      </w:r>
      <w:r>
        <w:rPr>
          <w:rFonts w:ascii="Arial" w:hAnsi="Arial"/>
          <w:spacing w:val="-3"/>
          <w:sz w:val="20"/>
        </w:rPr>
        <w:t> </w:t>
      </w:r>
      <w:r>
        <w:rPr>
          <w:rFonts w:ascii="Arial" w:hAnsi="Arial"/>
          <w:sz w:val="20"/>
        </w:rPr>
        <w:t>segna- letica</w:t>
      </w:r>
      <w:r>
        <w:rPr>
          <w:rFonts w:ascii="Arial" w:hAnsi="Arial"/>
          <w:spacing w:val="-4"/>
          <w:sz w:val="20"/>
        </w:rPr>
        <w:t> </w:t>
      </w:r>
      <w:r>
        <w:rPr>
          <w:rFonts w:ascii="Arial" w:hAnsi="Arial"/>
          <w:sz w:val="20"/>
        </w:rPr>
        <w:t>relativa</w:t>
      </w:r>
      <w:r>
        <w:rPr>
          <w:rFonts w:ascii="Arial" w:hAnsi="Arial"/>
          <w:spacing w:val="-4"/>
          <w:sz w:val="20"/>
        </w:rPr>
        <w:t> </w:t>
      </w:r>
      <w:r>
        <w:rPr>
          <w:rFonts w:ascii="Arial" w:hAnsi="Arial"/>
          <w:sz w:val="20"/>
        </w:rPr>
        <w:t>al</w:t>
      </w:r>
      <w:r>
        <w:rPr>
          <w:rFonts w:ascii="Arial" w:hAnsi="Arial"/>
          <w:spacing w:val="-3"/>
          <w:sz w:val="20"/>
        </w:rPr>
        <w:t> </w:t>
      </w:r>
      <w:r>
        <w:rPr>
          <w:rFonts w:ascii="Arial" w:hAnsi="Arial"/>
          <w:sz w:val="20"/>
        </w:rPr>
        <w:t>tipo</w:t>
      </w:r>
      <w:r>
        <w:rPr>
          <w:rFonts w:ascii="Arial" w:hAnsi="Arial"/>
          <w:spacing w:val="-4"/>
          <w:sz w:val="20"/>
        </w:rPr>
        <w:t> </w:t>
      </w:r>
      <w:r>
        <w:rPr>
          <w:rFonts w:ascii="Arial" w:hAnsi="Arial"/>
          <w:sz w:val="20"/>
        </w:rPr>
        <w:t>di</w:t>
      </w:r>
      <w:r>
        <w:rPr>
          <w:rFonts w:ascii="Arial" w:hAnsi="Arial"/>
          <w:spacing w:val="-4"/>
          <w:sz w:val="20"/>
        </w:rPr>
        <w:t> </w:t>
      </w:r>
      <w:r>
        <w:rPr>
          <w:rFonts w:ascii="Arial" w:hAnsi="Arial"/>
          <w:sz w:val="20"/>
        </w:rPr>
        <w:t>fallo</w:t>
      </w:r>
      <w:r>
        <w:rPr>
          <w:rFonts w:ascii="Arial" w:hAnsi="Arial"/>
          <w:spacing w:val="-3"/>
          <w:sz w:val="20"/>
        </w:rPr>
        <w:t> </w:t>
      </w:r>
      <w:r>
        <w:rPr>
          <w:rFonts w:ascii="Arial" w:hAnsi="Arial"/>
          <w:sz w:val="20"/>
        </w:rPr>
        <w:t>sanzionato,</w:t>
      </w:r>
      <w:r>
        <w:rPr>
          <w:rFonts w:ascii="Arial" w:hAnsi="Arial"/>
          <w:spacing w:val="-4"/>
          <w:sz w:val="20"/>
        </w:rPr>
        <w:t> </w:t>
      </w:r>
      <w:r>
        <w:rPr>
          <w:rFonts w:ascii="Arial" w:hAnsi="Arial"/>
          <w:sz w:val="20"/>
        </w:rPr>
        <w:t>attendendo</w:t>
      </w:r>
      <w:r>
        <w:rPr>
          <w:rFonts w:ascii="Arial" w:hAnsi="Arial"/>
          <w:spacing w:val="-4"/>
          <w:sz w:val="20"/>
        </w:rPr>
        <w:t> </w:t>
      </w:r>
      <w:r>
        <w:rPr>
          <w:rFonts w:ascii="Arial" w:hAnsi="Arial"/>
          <w:sz w:val="20"/>
        </w:rPr>
        <w:t>infine</w:t>
      </w:r>
      <w:r>
        <w:rPr>
          <w:rFonts w:ascii="Arial" w:hAnsi="Arial"/>
          <w:spacing w:val="-3"/>
          <w:sz w:val="20"/>
        </w:rPr>
        <w:t> </w:t>
      </w:r>
      <w:r>
        <w:rPr>
          <w:rFonts w:ascii="Arial" w:hAnsi="Arial"/>
          <w:sz w:val="20"/>
        </w:rPr>
        <w:t>che</w:t>
      </w:r>
      <w:r>
        <w:rPr>
          <w:rFonts w:ascii="Arial" w:hAnsi="Arial"/>
          <w:spacing w:val="-4"/>
          <w:sz w:val="20"/>
        </w:rPr>
        <w:t> </w:t>
      </w:r>
      <w:r>
        <w:rPr>
          <w:rFonts w:ascii="Arial" w:hAnsi="Arial"/>
          <w:sz w:val="20"/>
        </w:rPr>
        <w:t>il</w:t>
      </w:r>
      <w:r>
        <w:rPr>
          <w:rFonts w:ascii="Arial" w:hAnsi="Arial"/>
          <w:spacing w:val="-3"/>
          <w:sz w:val="20"/>
        </w:rPr>
        <w:t> </w:t>
      </w:r>
      <w:r>
        <w:rPr>
          <w:rFonts w:ascii="Arial" w:hAnsi="Arial"/>
          <w:sz w:val="20"/>
        </w:rPr>
        <w:t>1°</w:t>
      </w:r>
      <w:r>
        <w:rPr>
          <w:rFonts w:ascii="Arial" w:hAnsi="Arial"/>
          <w:spacing w:val="-4"/>
          <w:sz w:val="20"/>
        </w:rPr>
        <w:t> </w:t>
      </w:r>
      <w:r>
        <w:rPr>
          <w:rFonts w:ascii="Arial" w:hAnsi="Arial"/>
          <w:sz w:val="20"/>
        </w:rPr>
        <w:t>arbitro</w:t>
      </w:r>
      <w:r>
        <w:rPr>
          <w:rFonts w:ascii="Arial" w:hAnsi="Arial"/>
          <w:spacing w:val="-4"/>
          <w:sz w:val="20"/>
        </w:rPr>
        <w:t> </w:t>
      </w:r>
      <w:r>
        <w:rPr>
          <w:rFonts w:ascii="Arial" w:hAnsi="Arial"/>
          <w:sz w:val="20"/>
        </w:rPr>
        <w:t>assegni</w:t>
      </w:r>
      <w:r>
        <w:rPr>
          <w:rFonts w:ascii="Arial" w:hAnsi="Arial"/>
          <w:spacing w:val="-3"/>
          <w:sz w:val="20"/>
        </w:rPr>
        <w:t> </w:t>
      </w:r>
      <w:r>
        <w:rPr>
          <w:rFonts w:ascii="Arial" w:hAnsi="Arial"/>
          <w:sz w:val="20"/>
        </w:rPr>
        <w:t>il</w:t>
      </w:r>
      <w:r>
        <w:rPr>
          <w:rFonts w:ascii="Arial" w:hAnsi="Arial"/>
          <w:spacing w:val="-4"/>
          <w:sz w:val="20"/>
        </w:rPr>
        <w:t> </w:t>
      </w:r>
      <w:r>
        <w:rPr>
          <w:rFonts w:ascii="Arial" w:hAnsi="Arial"/>
          <w:sz w:val="20"/>
        </w:rPr>
        <w:t>servizio</w:t>
      </w:r>
      <w:r>
        <w:rPr>
          <w:rFonts w:ascii="Arial" w:hAnsi="Arial"/>
          <w:spacing w:val="-4"/>
          <w:sz w:val="20"/>
        </w:rPr>
        <w:t> </w:t>
      </w:r>
      <w:r>
        <w:rPr>
          <w:rFonts w:ascii="Arial" w:hAnsi="Arial"/>
          <w:sz w:val="20"/>
        </w:rPr>
        <w:t>e</w:t>
      </w:r>
      <w:r>
        <w:rPr>
          <w:rFonts w:ascii="Arial" w:hAnsi="Arial"/>
          <w:spacing w:val="-3"/>
          <w:sz w:val="20"/>
        </w:rPr>
        <w:t> </w:t>
      </w:r>
      <w:r>
        <w:rPr>
          <w:rFonts w:ascii="Arial" w:hAnsi="Arial"/>
          <w:sz w:val="20"/>
        </w:rPr>
        <w:t>ripetendone</w:t>
      </w:r>
      <w:r>
        <w:rPr>
          <w:rFonts w:ascii="Arial" w:hAnsi="Arial"/>
          <w:spacing w:val="-4"/>
          <w:sz w:val="20"/>
        </w:rPr>
        <w:t> </w:t>
      </w:r>
      <w:r>
        <w:rPr>
          <w:rFonts w:ascii="Arial" w:hAnsi="Arial"/>
          <w:sz w:val="20"/>
        </w:rPr>
        <w:t>il</w:t>
      </w:r>
      <w:r>
        <w:rPr>
          <w:rFonts w:ascii="Arial" w:hAnsi="Arial"/>
          <w:spacing w:val="-4"/>
          <w:sz w:val="20"/>
        </w:rPr>
        <w:t> </w:t>
      </w:r>
      <w:r>
        <w:rPr>
          <w:rFonts w:ascii="Arial" w:hAnsi="Arial"/>
          <w:sz w:val="20"/>
        </w:rPr>
        <w:t>gesto. Da evidenziare che “ripetere” la gestualità del 1° arbitro significa eseguirla successivamente e non contempora- neamente.</w:t>
      </w:r>
    </w:p>
    <w:p>
      <w:pPr>
        <w:pStyle w:val="BodyText"/>
        <w:rPr>
          <w:rFonts w:ascii="Arial"/>
          <w:sz w:val="22"/>
        </w:rPr>
      </w:pPr>
    </w:p>
    <w:p>
      <w:pPr>
        <w:pStyle w:val="Heading5"/>
        <w:numPr>
          <w:ilvl w:val="1"/>
          <w:numId w:val="21"/>
        </w:numPr>
        <w:tabs>
          <w:tab w:pos="1047" w:val="left" w:leader="none"/>
          <w:tab w:pos="1048" w:val="left" w:leader="none"/>
        </w:tabs>
        <w:spacing w:line="240" w:lineRule="auto" w:before="134" w:after="0"/>
        <w:ind w:left="1047" w:right="0" w:hanging="579"/>
        <w:jc w:val="left"/>
        <w:rPr>
          <w:rFonts w:ascii="Arial"/>
        </w:rPr>
      </w:pPr>
      <w:r>
        <w:rPr>
          <w:rFonts w:ascii="Arial"/>
          <w:color w:val="002060"/>
        </w:rPr>
        <w:t>COLLABORAZIONE</w:t>
      </w:r>
    </w:p>
    <w:p>
      <w:pPr>
        <w:spacing w:line="276" w:lineRule="auto" w:before="97"/>
        <w:ind w:left="469" w:right="486" w:firstLine="0"/>
        <w:jc w:val="both"/>
        <w:rPr>
          <w:rFonts w:ascii="Arial" w:hAnsi="Arial"/>
          <w:sz w:val="20"/>
        </w:rPr>
      </w:pPr>
      <w:r>
        <w:rPr>
          <w:rFonts w:ascii="Arial" w:hAnsi="Arial"/>
          <w:sz w:val="20"/>
        </w:rPr>
        <w:t>Le</w:t>
      </w:r>
      <w:r>
        <w:rPr>
          <w:rFonts w:ascii="Arial" w:hAnsi="Arial"/>
          <w:spacing w:val="-9"/>
          <w:sz w:val="20"/>
        </w:rPr>
        <w:t> </w:t>
      </w:r>
      <w:r>
        <w:rPr>
          <w:rFonts w:ascii="Arial" w:hAnsi="Arial"/>
          <w:sz w:val="20"/>
        </w:rPr>
        <w:t>Regole</w:t>
      </w:r>
      <w:r>
        <w:rPr>
          <w:rFonts w:ascii="Arial" w:hAnsi="Arial"/>
          <w:spacing w:val="-9"/>
          <w:sz w:val="20"/>
        </w:rPr>
        <w:t> </w:t>
      </w:r>
      <w:r>
        <w:rPr>
          <w:rFonts w:ascii="Arial" w:hAnsi="Arial"/>
          <w:sz w:val="20"/>
        </w:rPr>
        <w:t>24.2.1</w:t>
      </w:r>
      <w:r>
        <w:rPr>
          <w:rFonts w:ascii="Arial" w:hAnsi="Arial"/>
          <w:spacing w:val="-8"/>
          <w:sz w:val="20"/>
        </w:rPr>
        <w:t> </w:t>
      </w:r>
      <w:r>
        <w:rPr>
          <w:rFonts w:ascii="Arial" w:hAnsi="Arial"/>
          <w:sz w:val="20"/>
        </w:rPr>
        <w:t>e</w:t>
      </w:r>
      <w:r>
        <w:rPr>
          <w:rFonts w:ascii="Arial" w:hAnsi="Arial"/>
          <w:spacing w:val="-9"/>
          <w:sz w:val="20"/>
        </w:rPr>
        <w:t> </w:t>
      </w:r>
      <w:r>
        <w:rPr>
          <w:rFonts w:ascii="Arial" w:hAnsi="Arial"/>
          <w:sz w:val="20"/>
        </w:rPr>
        <w:t>24.2.2</w:t>
      </w:r>
      <w:r>
        <w:rPr>
          <w:rFonts w:ascii="Arial" w:hAnsi="Arial"/>
          <w:spacing w:val="-8"/>
          <w:sz w:val="20"/>
        </w:rPr>
        <w:t> </w:t>
      </w:r>
      <w:r>
        <w:rPr>
          <w:rFonts w:ascii="Arial" w:hAnsi="Arial"/>
          <w:sz w:val="20"/>
        </w:rPr>
        <w:t>stabiliscono,</w:t>
      </w:r>
      <w:r>
        <w:rPr>
          <w:rFonts w:ascii="Arial" w:hAnsi="Arial"/>
          <w:spacing w:val="-9"/>
          <w:sz w:val="20"/>
        </w:rPr>
        <w:t> </w:t>
      </w:r>
      <w:r>
        <w:rPr>
          <w:rFonts w:ascii="Arial" w:hAnsi="Arial"/>
          <w:sz w:val="20"/>
        </w:rPr>
        <w:t>rispettivamente,</w:t>
      </w:r>
      <w:r>
        <w:rPr>
          <w:rFonts w:ascii="Arial" w:hAnsi="Arial"/>
          <w:spacing w:val="-9"/>
          <w:sz w:val="20"/>
        </w:rPr>
        <w:t> </w:t>
      </w:r>
      <w:r>
        <w:rPr>
          <w:rFonts w:ascii="Arial" w:hAnsi="Arial"/>
          <w:sz w:val="20"/>
        </w:rPr>
        <w:t>che</w:t>
      </w:r>
      <w:r>
        <w:rPr>
          <w:rFonts w:ascii="Arial" w:hAnsi="Arial"/>
          <w:spacing w:val="-8"/>
          <w:sz w:val="20"/>
        </w:rPr>
        <w:t> </w:t>
      </w:r>
      <w:r>
        <w:rPr>
          <w:rFonts w:ascii="Arial" w:hAnsi="Arial"/>
          <w:sz w:val="20"/>
        </w:rPr>
        <w:t>“</w:t>
      </w:r>
      <w:r>
        <w:rPr>
          <w:rFonts w:ascii="Arial" w:hAnsi="Arial"/>
          <w:i/>
          <w:sz w:val="20"/>
        </w:rPr>
        <w:t>il</w:t>
      </w:r>
      <w:r>
        <w:rPr>
          <w:rFonts w:ascii="Arial" w:hAnsi="Arial"/>
          <w:i/>
          <w:spacing w:val="-9"/>
          <w:sz w:val="20"/>
        </w:rPr>
        <w:t> </w:t>
      </w:r>
      <w:r>
        <w:rPr>
          <w:rFonts w:ascii="Arial" w:hAnsi="Arial"/>
          <w:i/>
          <w:sz w:val="20"/>
        </w:rPr>
        <w:t>2°</w:t>
      </w:r>
      <w:r>
        <w:rPr>
          <w:rFonts w:ascii="Arial" w:hAnsi="Arial"/>
          <w:i/>
          <w:spacing w:val="-8"/>
          <w:sz w:val="20"/>
        </w:rPr>
        <w:t> </w:t>
      </w:r>
      <w:r>
        <w:rPr>
          <w:rFonts w:ascii="Arial" w:hAnsi="Arial"/>
          <w:i/>
          <w:sz w:val="20"/>
        </w:rPr>
        <w:t>arbitro</w:t>
      </w:r>
      <w:r>
        <w:rPr>
          <w:rFonts w:ascii="Arial" w:hAnsi="Arial"/>
          <w:i/>
          <w:spacing w:val="-9"/>
          <w:sz w:val="20"/>
        </w:rPr>
        <w:t> </w:t>
      </w:r>
      <w:r>
        <w:rPr>
          <w:rFonts w:ascii="Arial" w:hAnsi="Arial"/>
          <w:i/>
          <w:sz w:val="20"/>
        </w:rPr>
        <w:t>assiste</w:t>
      </w:r>
      <w:r>
        <w:rPr>
          <w:rFonts w:ascii="Arial" w:hAnsi="Arial"/>
          <w:i/>
          <w:spacing w:val="-9"/>
          <w:sz w:val="20"/>
        </w:rPr>
        <w:t> </w:t>
      </w:r>
      <w:r>
        <w:rPr>
          <w:rFonts w:ascii="Arial" w:hAnsi="Arial"/>
          <w:i/>
          <w:sz w:val="20"/>
        </w:rPr>
        <w:t>il</w:t>
      </w:r>
      <w:r>
        <w:rPr>
          <w:rFonts w:ascii="Arial" w:hAnsi="Arial"/>
          <w:i/>
          <w:spacing w:val="-8"/>
          <w:sz w:val="20"/>
        </w:rPr>
        <w:t> </w:t>
      </w:r>
      <w:r>
        <w:rPr>
          <w:rFonts w:ascii="Arial" w:hAnsi="Arial"/>
          <w:i/>
          <w:sz w:val="20"/>
        </w:rPr>
        <w:t>1°,</w:t>
      </w:r>
      <w:r>
        <w:rPr>
          <w:rFonts w:ascii="Arial" w:hAnsi="Arial"/>
          <w:i/>
          <w:spacing w:val="-9"/>
          <w:sz w:val="20"/>
        </w:rPr>
        <w:t> </w:t>
      </w:r>
      <w:r>
        <w:rPr>
          <w:rFonts w:ascii="Arial" w:hAnsi="Arial"/>
          <w:i/>
          <w:sz w:val="20"/>
        </w:rPr>
        <w:t>ma</w:t>
      </w:r>
      <w:r>
        <w:rPr>
          <w:rFonts w:ascii="Arial" w:hAnsi="Arial"/>
          <w:i/>
          <w:spacing w:val="-8"/>
          <w:sz w:val="20"/>
        </w:rPr>
        <w:t> </w:t>
      </w:r>
      <w:r>
        <w:rPr>
          <w:rFonts w:ascii="Arial" w:hAnsi="Arial"/>
          <w:i/>
          <w:sz w:val="20"/>
        </w:rPr>
        <w:t>ha</w:t>
      </w:r>
      <w:r>
        <w:rPr>
          <w:rFonts w:ascii="Arial" w:hAnsi="Arial"/>
          <w:i/>
          <w:spacing w:val="-9"/>
          <w:sz w:val="20"/>
        </w:rPr>
        <w:t> </w:t>
      </w:r>
      <w:r>
        <w:rPr>
          <w:rFonts w:ascii="Arial" w:hAnsi="Arial"/>
          <w:i/>
          <w:sz w:val="20"/>
        </w:rPr>
        <w:t>anche</w:t>
      </w:r>
      <w:r>
        <w:rPr>
          <w:rFonts w:ascii="Arial" w:hAnsi="Arial"/>
          <w:i/>
          <w:spacing w:val="-9"/>
          <w:sz w:val="20"/>
        </w:rPr>
        <w:t> </w:t>
      </w:r>
      <w:r>
        <w:rPr>
          <w:rFonts w:ascii="Arial" w:hAnsi="Arial"/>
          <w:i/>
          <w:sz w:val="20"/>
        </w:rPr>
        <w:t>il</w:t>
      </w:r>
      <w:r>
        <w:rPr>
          <w:rFonts w:ascii="Arial" w:hAnsi="Arial"/>
          <w:i/>
          <w:spacing w:val="-8"/>
          <w:sz w:val="20"/>
        </w:rPr>
        <w:t> </w:t>
      </w:r>
      <w:r>
        <w:rPr>
          <w:rFonts w:ascii="Arial" w:hAnsi="Arial"/>
          <w:i/>
          <w:sz w:val="20"/>
        </w:rPr>
        <w:t>proprio</w:t>
      </w:r>
      <w:r>
        <w:rPr>
          <w:rFonts w:ascii="Arial" w:hAnsi="Arial"/>
          <w:i/>
          <w:spacing w:val="-9"/>
          <w:sz w:val="20"/>
        </w:rPr>
        <w:t> </w:t>
      </w:r>
      <w:r>
        <w:rPr>
          <w:rFonts w:ascii="Arial" w:hAnsi="Arial"/>
          <w:i/>
          <w:sz w:val="20"/>
        </w:rPr>
        <w:t>campo </w:t>
      </w:r>
      <w:r>
        <w:rPr>
          <w:rFonts w:ascii="Arial" w:hAnsi="Arial"/>
          <w:i/>
          <w:sz w:val="20"/>
        </w:rPr>
        <w:t>di</w:t>
      </w:r>
      <w:r>
        <w:rPr>
          <w:rFonts w:ascii="Arial" w:hAnsi="Arial"/>
          <w:i/>
          <w:spacing w:val="-6"/>
          <w:sz w:val="20"/>
        </w:rPr>
        <w:t> </w:t>
      </w:r>
      <w:r>
        <w:rPr>
          <w:rFonts w:ascii="Arial" w:hAnsi="Arial"/>
          <w:i/>
          <w:sz w:val="20"/>
        </w:rPr>
        <w:t>competenza</w:t>
      </w:r>
      <w:r>
        <w:rPr>
          <w:rFonts w:ascii="Arial" w:hAnsi="Arial"/>
          <w:sz w:val="20"/>
        </w:rPr>
        <w:t>”</w:t>
      </w:r>
      <w:r>
        <w:rPr>
          <w:rFonts w:ascii="Arial" w:hAnsi="Arial"/>
          <w:spacing w:val="-5"/>
          <w:sz w:val="20"/>
        </w:rPr>
        <w:t> </w:t>
      </w:r>
      <w:r>
        <w:rPr>
          <w:rFonts w:ascii="Arial" w:hAnsi="Arial"/>
          <w:sz w:val="20"/>
        </w:rPr>
        <w:t>e</w:t>
      </w:r>
      <w:r>
        <w:rPr>
          <w:rFonts w:ascii="Arial" w:hAnsi="Arial"/>
          <w:spacing w:val="-6"/>
          <w:sz w:val="20"/>
        </w:rPr>
        <w:t> </w:t>
      </w:r>
      <w:r>
        <w:rPr>
          <w:rFonts w:ascii="Arial" w:hAnsi="Arial"/>
          <w:sz w:val="20"/>
        </w:rPr>
        <w:t>che</w:t>
      </w:r>
      <w:r>
        <w:rPr>
          <w:rFonts w:ascii="Arial" w:hAnsi="Arial"/>
          <w:spacing w:val="-6"/>
          <w:sz w:val="20"/>
        </w:rPr>
        <w:t> </w:t>
      </w:r>
      <w:r>
        <w:rPr>
          <w:rFonts w:ascii="Arial" w:hAnsi="Arial"/>
          <w:sz w:val="20"/>
        </w:rPr>
        <w:t>“</w:t>
      </w:r>
      <w:r>
        <w:rPr>
          <w:rFonts w:ascii="Arial" w:hAnsi="Arial"/>
          <w:i/>
          <w:sz w:val="20"/>
        </w:rPr>
        <w:t>egli</w:t>
      </w:r>
      <w:r>
        <w:rPr>
          <w:rFonts w:ascii="Arial" w:hAnsi="Arial"/>
          <w:i/>
          <w:spacing w:val="-6"/>
          <w:sz w:val="20"/>
        </w:rPr>
        <w:t> </w:t>
      </w:r>
      <w:r>
        <w:rPr>
          <w:rFonts w:ascii="Arial" w:hAnsi="Arial"/>
          <w:i/>
          <w:sz w:val="20"/>
        </w:rPr>
        <w:t>può,</w:t>
      </w:r>
      <w:r>
        <w:rPr>
          <w:rFonts w:ascii="Arial" w:hAnsi="Arial"/>
          <w:i/>
          <w:spacing w:val="-5"/>
          <w:sz w:val="20"/>
        </w:rPr>
        <w:t> </w:t>
      </w:r>
      <w:r>
        <w:rPr>
          <w:rFonts w:ascii="Arial" w:hAnsi="Arial"/>
          <w:i/>
          <w:sz w:val="20"/>
        </w:rPr>
        <w:t>senza</w:t>
      </w:r>
      <w:r>
        <w:rPr>
          <w:rFonts w:ascii="Arial" w:hAnsi="Arial"/>
          <w:i/>
          <w:spacing w:val="-5"/>
          <w:sz w:val="20"/>
        </w:rPr>
        <w:t> </w:t>
      </w:r>
      <w:r>
        <w:rPr>
          <w:rFonts w:ascii="Arial" w:hAnsi="Arial"/>
          <w:i/>
          <w:sz w:val="20"/>
        </w:rPr>
        <w:t>fischiare,</w:t>
      </w:r>
      <w:r>
        <w:rPr>
          <w:rFonts w:ascii="Arial" w:hAnsi="Arial"/>
          <w:i/>
          <w:spacing w:val="-6"/>
          <w:sz w:val="20"/>
        </w:rPr>
        <w:t> </w:t>
      </w:r>
      <w:r>
        <w:rPr>
          <w:rFonts w:ascii="Arial" w:hAnsi="Arial"/>
          <w:i/>
          <w:sz w:val="20"/>
        </w:rPr>
        <w:t>anche</w:t>
      </w:r>
      <w:r>
        <w:rPr>
          <w:rFonts w:ascii="Arial" w:hAnsi="Arial"/>
          <w:i/>
          <w:spacing w:val="-5"/>
          <w:sz w:val="20"/>
        </w:rPr>
        <w:t> </w:t>
      </w:r>
      <w:r>
        <w:rPr>
          <w:rFonts w:ascii="Arial" w:hAnsi="Arial"/>
          <w:i/>
          <w:sz w:val="20"/>
        </w:rPr>
        <w:t>segnalare</w:t>
      </w:r>
      <w:r>
        <w:rPr>
          <w:rFonts w:ascii="Arial" w:hAnsi="Arial"/>
          <w:i/>
          <w:spacing w:val="-6"/>
          <w:sz w:val="20"/>
        </w:rPr>
        <w:t> </w:t>
      </w:r>
      <w:r>
        <w:rPr>
          <w:rFonts w:ascii="Arial" w:hAnsi="Arial"/>
          <w:i/>
          <w:sz w:val="20"/>
        </w:rPr>
        <w:t>al</w:t>
      </w:r>
      <w:r>
        <w:rPr>
          <w:rFonts w:ascii="Arial" w:hAnsi="Arial"/>
          <w:i/>
          <w:spacing w:val="-5"/>
          <w:sz w:val="20"/>
        </w:rPr>
        <w:t> </w:t>
      </w:r>
      <w:r>
        <w:rPr>
          <w:rFonts w:ascii="Arial" w:hAnsi="Arial"/>
          <w:i/>
          <w:sz w:val="20"/>
        </w:rPr>
        <w:t>1°</w:t>
      </w:r>
      <w:r>
        <w:rPr>
          <w:rFonts w:ascii="Arial" w:hAnsi="Arial"/>
          <w:i/>
          <w:spacing w:val="-6"/>
          <w:sz w:val="20"/>
        </w:rPr>
        <w:t> </w:t>
      </w:r>
      <w:r>
        <w:rPr>
          <w:rFonts w:ascii="Arial" w:hAnsi="Arial"/>
          <w:i/>
          <w:sz w:val="20"/>
        </w:rPr>
        <w:t>arbitro</w:t>
      </w:r>
      <w:r>
        <w:rPr>
          <w:rFonts w:ascii="Arial" w:hAnsi="Arial"/>
          <w:i/>
          <w:spacing w:val="-5"/>
          <w:sz w:val="20"/>
        </w:rPr>
        <w:t> </w:t>
      </w:r>
      <w:r>
        <w:rPr>
          <w:rFonts w:ascii="Arial" w:hAnsi="Arial"/>
          <w:i/>
          <w:sz w:val="20"/>
        </w:rPr>
        <w:t>i</w:t>
      </w:r>
      <w:r>
        <w:rPr>
          <w:rFonts w:ascii="Arial" w:hAnsi="Arial"/>
          <w:i/>
          <w:spacing w:val="-5"/>
          <w:sz w:val="20"/>
        </w:rPr>
        <w:t> </w:t>
      </w:r>
      <w:r>
        <w:rPr>
          <w:rFonts w:ascii="Arial" w:hAnsi="Arial"/>
          <w:i/>
          <w:sz w:val="20"/>
        </w:rPr>
        <w:t>falli</w:t>
      </w:r>
      <w:r>
        <w:rPr>
          <w:rFonts w:ascii="Arial" w:hAnsi="Arial"/>
          <w:i/>
          <w:spacing w:val="-6"/>
          <w:sz w:val="20"/>
        </w:rPr>
        <w:t> </w:t>
      </w:r>
      <w:r>
        <w:rPr>
          <w:rFonts w:ascii="Arial" w:hAnsi="Arial"/>
          <w:i/>
          <w:sz w:val="20"/>
        </w:rPr>
        <w:t>fuori</w:t>
      </w:r>
      <w:r>
        <w:rPr>
          <w:rFonts w:ascii="Arial" w:hAnsi="Arial"/>
          <w:i/>
          <w:spacing w:val="-5"/>
          <w:sz w:val="20"/>
        </w:rPr>
        <w:t> </w:t>
      </w:r>
      <w:r>
        <w:rPr>
          <w:rFonts w:ascii="Arial" w:hAnsi="Arial"/>
          <w:i/>
          <w:sz w:val="20"/>
        </w:rPr>
        <w:t>dalla</w:t>
      </w:r>
      <w:r>
        <w:rPr>
          <w:rFonts w:ascii="Arial" w:hAnsi="Arial"/>
          <w:i/>
          <w:spacing w:val="-6"/>
          <w:sz w:val="20"/>
        </w:rPr>
        <w:t> </w:t>
      </w:r>
      <w:r>
        <w:rPr>
          <w:rFonts w:ascii="Arial" w:hAnsi="Arial"/>
          <w:i/>
          <w:sz w:val="20"/>
        </w:rPr>
        <w:t>sua</w:t>
      </w:r>
      <w:r>
        <w:rPr>
          <w:rFonts w:ascii="Arial" w:hAnsi="Arial"/>
          <w:i/>
          <w:spacing w:val="-5"/>
          <w:sz w:val="20"/>
        </w:rPr>
        <w:t> </w:t>
      </w:r>
      <w:r>
        <w:rPr>
          <w:rFonts w:ascii="Arial" w:hAnsi="Arial"/>
          <w:i/>
          <w:sz w:val="20"/>
        </w:rPr>
        <w:t>competenza,</w:t>
      </w:r>
      <w:r>
        <w:rPr>
          <w:rFonts w:ascii="Arial" w:hAnsi="Arial"/>
          <w:i/>
          <w:spacing w:val="-5"/>
          <w:sz w:val="20"/>
        </w:rPr>
        <w:t> </w:t>
      </w:r>
      <w:r>
        <w:rPr>
          <w:rFonts w:ascii="Arial" w:hAnsi="Arial"/>
          <w:i/>
          <w:sz w:val="20"/>
        </w:rPr>
        <w:t>ma </w:t>
      </w:r>
      <w:r>
        <w:rPr>
          <w:rFonts w:ascii="Arial" w:hAnsi="Arial"/>
          <w:i/>
          <w:sz w:val="20"/>
        </w:rPr>
        <w:t>senza insistere</w:t>
      </w:r>
      <w:r>
        <w:rPr>
          <w:rFonts w:ascii="Arial" w:hAnsi="Arial"/>
          <w:sz w:val="20"/>
        </w:rPr>
        <w:t>”. Da queste regole deriva la formalizzazione della collaborazione, come elemento della tecnica arbitrale, funzionale a garantire la massima interazione decisionale tra gli ufficiali di</w:t>
      </w:r>
      <w:r>
        <w:rPr>
          <w:rFonts w:ascii="Arial" w:hAnsi="Arial"/>
          <w:spacing w:val="-16"/>
          <w:sz w:val="20"/>
        </w:rPr>
        <w:t> </w:t>
      </w:r>
      <w:r>
        <w:rPr>
          <w:rFonts w:ascii="Arial" w:hAnsi="Arial"/>
          <w:sz w:val="20"/>
        </w:rPr>
        <w:t>gara.</w:t>
      </w:r>
    </w:p>
    <w:p>
      <w:pPr>
        <w:spacing w:line="276" w:lineRule="auto" w:before="61"/>
        <w:ind w:left="469" w:right="488" w:firstLine="0"/>
        <w:jc w:val="both"/>
        <w:rPr>
          <w:rFonts w:ascii="Arial" w:hAnsi="Arial"/>
          <w:sz w:val="20"/>
        </w:rPr>
      </w:pPr>
      <w:r>
        <w:rPr>
          <w:rFonts w:ascii="Arial" w:hAnsi="Arial"/>
          <w:sz w:val="20"/>
        </w:rPr>
        <w:t>La collaborazione del collegio arbitrale è quindi un meccanismo complesso, che non può essere sintetizzato in semplici regole, ma risulta più simile ad un insieme di atteggiamenti ed interazioni, ovviamente nel rispetto dei compiti specifici di ogni singolo componente del collegio stesso.</w:t>
      </w:r>
    </w:p>
    <w:p>
      <w:pPr>
        <w:spacing w:line="276" w:lineRule="auto" w:before="61"/>
        <w:ind w:left="469" w:right="488" w:firstLine="0"/>
        <w:jc w:val="both"/>
        <w:rPr>
          <w:rFonts w:ascii="Arial" w:hAnsi="Arial"/>
          <w:sz w:val="20"/>
        </w:rPr>
      </w:pPr>
      <w:r>
        <w:rPr>
          <w:rFonts w:ascii="Arial" w:hAnsi="Arial"/>
          <w:sz w:val="20"/>
        </w:rPr>
        <w:t>Dalle regole precedentemente citate deriva anche la formalizzazione della segnaletica discreta da parte del 2° arbitro</w:t>
      </w:r>
      <w:r>
        <w:rPr>
          <w:rFonts w:ascii="Arial" w:hAnsi="Arial"/>
          <w:spacing w:val="-4"/>
          <w:sz w:val="20"/>
        </w:rPr>
        <w:t> </w:t>
      </w:r>
      <w:r>
        <w:rPr>
          <w:rFonts w:ascii="Arial" w:hAnsi="Arial"/>
          <w:sz w:val="20"/>
        </w:rPr>
        <w:t>della</w:t>
      </w:r>
      <w:r>
        <w:rPr>
          <w:rFonts w:ascii="Arial" w:hAnsi="Arial"/>
          <w:spacing w:val="-3"/>
          <w:sz w:val="20"/>
        </w:rPr>
        <w:t> </w:t>
      </w:r>
      <w:r>
        <w:rPr>
          <w:rFonts w:ascii="Arial" w:hAnsi="Arial"/>
          <w:i/>
          <w:sz w:val="20"/>
        </w:rPr>
        <w:t>palla</w:t>
      </w:r>
      <w:r>
        <w:rPr>
          <w:rFonts w:ascii="Arial" w:hAnsi="Arial"/>
          <w:i/>
          <w:spacing w:val="-4"/>
          <w:sz w:val="20"/>
        </w:rPr>
        <w:t> </w:t>
      </w:r>
      <w:r>
        <w:rPr>
          <w:rFonts w:ascii="Arial" w:hAnsi="Arial"/>
          <w:i/>
          <w:sz w:val="20"/>
        </w:rPr>
        <w:t>toccata</w:t>
      </w:r>
      <w:r>
        <w:rPr>
          <w:rFonts w:ascii="Arial" w:hAnsi="Arial"/>
          <w:sz w:val="20"/>
        </w:rPr>
        <w:t>,</w:t>
      </w:r>
      <w:r>
        <w:rPr>
          <w:rFonts w:ascii="Arial" w:hAnsi="Arial"/>
          <w:spacing w:val="-3"/>
          <w:sz w:val="20"/>
        </w:rPr>
        <w:t> </w:t>
      </w:r>
      <w:r>
        <w:rPr>
          <w:rFonts w:ascii="Arial" w:hAnsi="Arial"/>
          <w:sz w:val="20"/>
        </w:rPr>
        <w:t>quando</w:t>
      </w:r>
      <w:r>
        <w:rPr>
          <w:rFonts w:ascii="Arial" w:hAnsi="Arial"/>
          <w:spacing w:val="-4"/>
          <w:sz w:val="20"/>
        </w:rPr>
        <w:t> </w:t>
      </w:r>
      <w:r>
        <w:rPr>
          <w:rFonts w:ascii="Arial" w:hAnsi="Arial"/>
          <w:sz w:val="20"/>
        </w:rPr>
        <w:t>la</w:t>
      </w:r>
      <w:r>
        <w:rPr>
          <w:rFonts w:ascii="Arial" w:hAnsi="Arial"/>
          <w:spacing w:val="-3"/>
          <w:sz w:val="20"/>
        </w:rPr>
        <w:t> </w:t>
      </w:r>
      <w:r>
        <w:rPr>
          <w:rFonts w:ascii="Arial" w:hAnsi="Arial"/>
          <w:sz w:val="20"/>
        </w:rPr>
        <w:t>palla</w:t>
      </w:r>
      <w:r>
        <w:rPr>
          <w:rFonts w:ascii="Arial" w:hAnsi="Arial"/>
          <w:spacing w:val="-4"/>
          <w:sz w:val="20"/>
        </w:rPr>
        <w:t> </w:t>
      </w:r>
      <w:r>
        <w:rPr>
          <w:rFonts w:ascii="Arial" w:hAnsi="Arial"/>
          <w:sz w:val="20"/>
        </w:rPr>
        <w:t>cade</w:t>
      </w:r>
      <w:r>
        <w:rPr>
          <w:rFonts w:ascii="Arial" w:hAnsi="Arial"/>
          <w:spacing w:val="-3"/>
          <w:sz w:val="20"/>
        </w:rPr>
        <w:t> </w:t>
      </w:r>
      <w:r>
        <w:rPr>
          <w:rFonts w:ascii="Arial" w:hAnsi="Arial"/>
          <w:sz w:val="20"/>
        </w:rPr>
        <w:t>fuori</w:t>
      </w:r>
      <w:r>
        <w:rPr>
          <w:rFonts w:ascii="Arial" w:hAnsi="Arial"/>
          <w:spacing w:val="-3"/>
          <w:sz w:val="20"/>
        </w:rPr>
        <w:t> </w:t>
      </w:r>
      <w:r>
        <w:rPr>
          <w:rFonts w:ascii="Arial" w:hAnsi="Arial"/>
          <w:sz w:val="20"/>
        </w:rPr>
        <w:t>dalla</w:t>
      </w:r>
      <w:r>
        <w:rPr>
          <w:rFonts w:ascii="Arial" w:hAnsi="Arial"/>
          <w:spacing w:val="-4"/>
          <w:sz w:val="20"/>
        </w:rPr>
        <w:t> </w:t>
      </w:r>
      <w:r>
        <w:rPr>
          <w:rFonts w:ascii="Arial" w:hAnsi="Arial"/>
          <w:sz w:val="20"/>
        </w:rPr>
        <w:t>parte</w:t>
      </w:r>
      <w:r>
        <w:rPr>
          <w:rFonts w:ascii="Arial" w:hAnsi="Arial"/>
          <w:spacing w:val="-3"/>
          <w:sz w:val="20"/>
        </w:rPr>
        <w:t> </w:t>
      </w:r>
      <w:r>
        <w:rPr>
          <w:rFonts w:ascii="Arial" w:hAnsi="Arial"/>
          <w:sz w:val="20"/>
        </w:rPr>
        <w:t>della</w:t>
      </w:r>
      <w:r>
        <w:rPr>
          <w:rFonts w:ascii="Arial" w:hAnsi="Arial"/>
          <w:spacing w:val="-4"/>
          <w:sz w:val="20"/>
        </w:rPr>
        <w:t> </w:t>
      </w:r>
      <w:r>
        <w:rPr>
          <w:rFonts w:ascii="Arial" w:hAnsi="Arial"/>
          <w:sz w:val="20"/>
        </w:rPr>
        <w:t>squadra</w:t>
      </w:r>
      <w:r>
        <w:rPr>
          <w:rFonts w:ascii="Arial" w:hAnsi="Arial"/>
          <w:spacing w:val="-3"/>
          <w:sz w:val="20"/>
        </w:rPr>
        <w:t> </w:t>
      </w:r>
      <w:r>
        <w:rPr>
          <w:rFonts w:ascii="Arial" w:hAnsi="Arial"/>
          <w:sz w:val="20"/>
        </w:rPr>
        <w:t>che</w:t>
      </w:r>
      <w:r>
        <w:rPr>
          <w:rFonts w:ascii="Arial" w:hAnsi="Arial"/>
          <w:spacing w:val="-2"/>
          <w:sz w:val="20"/>
        </w:rPr>
        <w:t> </w:t>
      </w:r>
      <w:r>
        <w:rPr>
          <w:rFonts w:ascii="Arial" w:hAnsi="Arial"/>
          <w:sz w:val="20"/>
        </w:rPr>
        <w:t>ha</w:t>
      </w:r>
      <w:r>
        <w:rPr>
          <w:rFonts w:ascii="Arial" w:hAnsi="Arial"/>
          <w:spacing w:val="-3"/>
          <w:sz w:val="20"/>
        </w:rPr>
        <w:t> </w:t>
      </w:r>
      <w:r>
        <w:rPr>
          <w:rFonts w:ascii="Arial" w:hAnsi="Arial"/>
          <w:sz w:val="20"/>
        </w:rPr>
        <w:t>eseguito</w:t>
      </w:r>
      <w:r>
        <w:rPr>
          <w:rFonts w:ascii="Arial" w:hAnsi="Arial"/>
          <w:spacing w:val="-4"/>
          <w:sz w:val="20"/>
        </w:rPr>
        <w:t> </w:t>
      </w:r>
      <w:r>
        <w:rPr>
          <w:rFonts w:ascii="Arial" w:hAnsi="Arial"/>
          <w:sz w:val="20"/>
        </w:rPr>
        <w:t>l’ultimo</w:t>
      </w:r>
      <w:r>
        <w:rPr>
          <w:rFonts w:ascii="Arial" w:hAnsi="Arial"/>
          <w:spacing w:val="-3"/>
          <w:sz w:val="20"/>
        </w:rPr>
        <w:t> </w:t>
      </w:r>
      <w:r>
        <w:rPr>
          <w:rFonts w:ascii="Arial" w:hAnsi="Arial"/>
          <w:sz w:val="20"/>
        </w:rPr>
        <w:t>tocco,</w:t>
      </w:r>
      <w:r>
        <w:rPr>
          <w:rFonts w:ascii="Arial" w:hAnsi="Arial"/>
          <w:spacing w:val="-3"/>
          <w:sz w:val="20"/>
        </w:rPr>
        <w:t> </w:t>
      </w:r>
      <w:r>
        <w:rPr>
          <w:rFonts w:ascii="Arial" w:hAnsi="Arial"/>
          <w:sz w:val="20"/>
        </w:rPr>
        <w:t>o</w:t>
      </w:r>
      <w:r>
        <w:rPr>
          <w:rFonts w:ascii="Arial" w:hAnsi="Arial"/>
          <w:spacing w:val="-4"/>
          <w:sz w:val="20"/>
        </w:rPr>
        <w:t> </w:t>
      </w:r>
      <w:r>
        <w:rPr>
          <w:rFonts w:ascii="Arial" w:hAnsi="Arial"/>
          <w:sz w:val="20"/>
        </w:rPr>
        <w:t>del fallo</w:t>
      </w:r>
      <w:r>
        <w:rPr>
          <w:rFonts w:ascii="Arial" w:hAnsi="Arial"/>
          <w:spacing w:val="-13"/>
          <w:sz w:val="20"/>
        </w:rPr>
        <w:t> </w:t>
      </w:r>
      <w:r>
        <w:rPr>
          <w:rFonts w:ascii="Arial" w:hAnsi="Arial"/>
          <w:sz w:val="20"/>
        </w:rPr>
        <w:t>di</w:t>
      </w:r>
      <w:r>
        <w:rPr>
          <w:rFonts w:ascii="Arial" w:hAnsi="Arial"/>
          <w:spacing w:val="-12"/>
          <w:sz w:val="20"/>
        </w:rPr>
        <w:t> </w:t>
      </w:r>
      <w:r>
        <w:rPr>
          <w:rFonts w:ascii="Arial" w:hAnsi="Arial"/>
          <w:i/>
          <w:sz w:val="20"/>
        </w:rPr>
        <w:t>quattro</w:t>
      </w:r>
      <w:r>
        <w:rPr>
          <w:rFonts w:ascii="Arial" w:hAnsi="Arial"/>
          <w:i/>
          <w:spacing w:val="-13"/>
          <w:sz w:val="20"/>
        </w:rPr>
        <w:t> </w:t>
      </w:r>
      <w:r>
        <w:rPr>
          <w:rFonts w:ascii="Arial" w:hAnsi="Arial"/>
          <w:i/>
          <w:sz w:val="20"/>
        </w:rPr>
        <w:t>tocchi</w:t>
      </w:r>
      <w:r>
        <w:rPr>
          <w:rFonts w:ascii="Arial" w:hAnsi="Arial"/>
          <w:sz w:val="20"/>
        </w:rPr>
        <w:t>,</w:t>
      </w:r>
      <w:r>
        <w:rPr>
          <w:rFonts w:ascii="Arial" w:hAnsi="Arial"/>
          <w:spacing w:val="-12"/>
          <w:sz w:val="20"/>
        </w:rPr>
        <w:t> </w:t>
      </w:r>
      <w:r>
        <w:rPr>
          <w:rFonts w:ascii="Arial" w:hAnsi="Arial"/>
          <w:sz w:val="20"/>
        </w:rPr>
        <w:t>quale</w:t>
      </w:r>
      <w:r>
        <w:rPr>
          <w:rFonts w:ascii="Arial" w:hAnsi="Arial"/>
          <w:spacing w:val="-13"/>
          <w:sz w:val="20"/>
        </w:rPr>
        <w:t> </w:t>
      </w:r>
      <w:r>
        <w:rPr>
          <w:rFonts w:ascii="Arial" w:hAnsi="Arial"/>
          <w:sz w:val="20"/>
        </w:rPr>
        <w:t>momento</w:t>
      </w:r>
      <w:r>
        <w:rPr>
          <w:rFonts w:ascii="Arial" w:hAnsi="Arial"/>
          <w:spacing w:val="-12"/>
          <w:sz w:val="20"/>
        </w:rPr>
        <w:t> </w:t>
      </w:r>
      <w:r>
        <w:rPr>
          <w:rFonts w:ascii="Arial" w:hAnsi="Arial"/>
          <w:sz w:val="20"/>
        </w:rPr>
        <w:t>collaborativo</w:t>
      </w:r>
      <w:r>
        <w:rPr>
          <w:rFonts w:ascii="Arial" w:hAnsi="Arial"/>
          <w:spacing w:val="-13"/>
          <w:sz w:val="20"/>
        </w:rPr>
        <w:t> </w:t>
      </w:r>
      <w:r>
        <w:rPr>
          <w:rFonts w:ascii="Arial" w:hAnsi="Arial"/>
          <w:sz w:val="20"/>
        </w:rPr>
        <w:t>nei</w:t>
      </w:r>
      <w:r>
        <w:rPr>
          <w:rFonts w:ascii="Arial" w:hAnsi="Arial"/>
          <w:spacing w:val="-12"/>
          <w:sz w:val="20"/>
        </w:rPr>
        <w:t> </w:t>
      </w:r>
      <w:r>
        <w:rPr>
          <w:rFonts w:ascii="Arial" w:hAnsi="Arial"/>
          <w:sz w:val="20"/>
        </w:rPr>
        <w:t>confronti</w:t>
      </w:r>
      <w:r>
        <w:rPr>
          <w:rFonts w:ascii="Arial" w:hAnsi="Arial"/>
          <w:spacing w:val="-12"/>
          <w:sz w:val="20"/>
        </w:rPr>
        <w:t> </w:t>
      </w:r>
      <w:r>
        <w:rPr>
          <w:rFonts w:ascii="Arial" w:hAnsi="Arial"/>
          <w:sz w:val="20"/>
        </w:rPr>
        <w:t>del</w:t>
      </w:r>
      <w:r>
        <w:rPr>
          <w:rFonts w:ascii="Arial" w:hAnsi="Arial"/>
          <w:spacing w:val="-12"/>
          <w:sz w:val="20"/>
        </w:rPr>
        <w:t> </w:t>
      </w:r>
      <w:r>
        <w:rPr>
          <w:rFonts w:ascii="Arial" w:hAnsi="Arial"/>
          <w:sz w:val="20"/>
        </w:rPr>
        <w:t>collega</w:t>
      </w:r>
      <w:r>
        <w:rPr>
          <w:rFonts w:ascii="Arial" w:hAnsi="Arial"/>
          <w:spacing w:val="-12"/>
          <w:sz w:val="20"/>
        </w:rPr>
        <w:t> </w:t>
      </w:r>
      <w:r>
        <w:rPr>
          <w:rFonts w:ascii="Arial" w:hAnsi="Arial"/>
          <w:sz w:val="20"/>
        </w:rPr>
        <w:t>su</w:t>
      </w:r>
      <w:r>
        <w:rPr>
          <w:rFonts w:ascii="Arial" w:hAnsi="Arial"/>
          <w:spacing w:val="-13"/>
          <w:sz w:val="20"/>
        </w:rPr>
        <w:t> </w:t>
      </w:r>
      <w:r>
        <w:rPr>
          <w:rFonts w:ascii="Arial" w:hAnsi="Arial"/>
          <w:sz w:val="20"/>
        </w:rPr>
        <w:t>falli</w:t>
      </w:r>
      <w:r>
        <w:rPr>
          <w:rFonts w:ascii="Arial" w:hAnsi="Arial"/>
          <w:spacing w:val="-12"/>
          <w:sz w:val="20"/>
        </w:rPr>
        <w:t> </w:t>
      </w:r>
      <w:r>
        <w:rPr>
          <w:rFonts w:ascii="Arial" w:hAnsi="Arial"/>
          <w:sz w:val="20"/>
        </w:rPr>
        <w:t>che</w:t>
      </w:r>
      <w:r>
        <w:rPr>
          <w:rFonts w:ascii="Arial" w:hAnsi="Arial"/>
          <w:spacing w:val="-13"/>
          <w:sz w:val="20"/>
        </w:rPr>
        <w:t> </w:t>
      </w:r>
      <w:r>
        <w:rPr>
          <w:rFonts w:ascii="Arial" w:hAnsi="Arial"/>
          <w:sz w:val="20"/>
        </w:rPr>
        <w:t>rientrano</w:t>
      </w:r>
      <w:r>
        <w:rPr>
          <w:rFonts w:ascii="Arial" w:hAnsi="Arial"/>
          <w:spacing w:val="-13"/>
          <w:sz w:val="20"/>
        </w:rPr>
        <w:t> </w:t>
      </w:r>
      <w:r>
        <w:rPr>
          <w:rFonts w:ascii="Arial" w:hAnsi="Arial"/>
          <w:sz w:val="20"/>
        </w:rPr>
        <w:t>nella</w:t>
      </w:r>
      <w:r>
        <w:rPr>
          <w:rFonts w:ascii="Arial" w:hAnsi="Arial"/>
          <w:spacing w:val="-12"/>
          <w:sz w:val="20"/>
        </w:rPr>
        <w:t> </w:t>
      </w:r>
      <w:r>
        <w:rPr>
          <w:rFonts w:ascii="Arial" w:hAnsi="Arial"/>
          <w:sz w:val="20"/>
        </w:rPr>
        <w:t>sua</w:t>
      </w:r>
      <w:r>
        <w:rPr>
          <w:rFonts w:ascii="Arial" w:hAnsi="Arial"/>
          <w:spacing w:val="-13"/>
          <w:sz w:val="20"/>
        </w:rPr>
        <w:t> </w:t>
      </w:r>
      <w:r>
        <w:rPr>
          <w:rFonts w:ascii="Arial" w:hAnsi="Arial"/>
          <w:sz w:val="20"/>
        </w:rPr>
        <w:t>esclusiva competenza. Per le modalità di esecuzione di tali gesti ufficiali si rimanda al §</w:t>
      </w:r>
      <w:r>
        <w:rPr>
          <w:rFonts w:ascii="Arial" w:hAnsi="Arial"/>
          <w:spacing w:val="-18"/>
          <w:sz w:val="20"/>
        </w:rPr>
        <w:t> </w:t>
      </w:r>
      <w:hyperlink w:history="true" w:anchor="_bookmark76">
        <w:r>
          <w:rPr>
            <w:rFonts w:ascii="Arial" w:hAnsi="Arial"/>
            <w:sz w:val="20"/>
          </w:rPr>
          <w:t>4.4.</w:t>
        </w:r>
      </w:hyperlink>
    </w:p>
    <w:p>
      <w:pPr>
        <w:spacing w:line="276" w:lineRule="auto" w:before="60"/>
        <w:ind w:left="469" w:right="486" w:firstLine="0"/>
        <w:jc w:val="both"/>
        <w:rPr>
          <w:rFonts w:ascii="Arial" w:hAnsi="Arial"/>
          <w:sz w:val="20"/>
        </w:rPr>
      </w:pPr>
      <w:r>
        <w:rPr>
          <w:rFonts w:ascii="Arial" w:hAnsi="Arial"/>
          <w:sz w:val="20"/>
        </w:rPr>
        <w:t>La tecnica arbitrale identifica con estrema precisione, sia per il 1° sia per il 2° arbitro, delle </w:t>
      </w:r>
      <w:r>
        <w:rPr>
          <w:rFonts w:ascii="Arial" w:hAnsi="Arial"/>
          <w:i/>
          <w:sz w:val="20"/>
        </w:rPr>
        <w:t>funzionalità incrociate</w:t>
      </w:r>
      <w:r>
        <w:rPr>
          <w:rFonts w:ascii="Arial" w:hAnsi="Arial"/>
          <w:sz w:val="20"/>
        </w:rPr>
        <w:t>, che permettono di ottenere una visualizzazione di tutti gli spazi interessati dall’evoluzione dell’azione di gioco, per garantire che ogni fase della stessa sia correttamente valutata. Ad esempio, durante l’azione di attacco-muro il 1° arbitro focalizzerà la propria attenzione primariamente sulla parte della rete della squadra in attacco, mentre il 2° arbitro primariamente su quella della squadra a muro.</w:t>
      </w:r>
    </w:p>
    <w:p>
      <w:pPr>
        <w:spacing w:line="276" w:lineRule="auto" w:before="60"/>
        <w:ind w:left="469" w:right="487" w:firstLine="0"/>
        <w:jc w:val="both"/>
        <w:rPr>
          <w:rFonts w:ascii="Arial" w:hAnsi="Arial"/>
          <w:sz w:val="20"/>
        </w:rPr>
      </w:pPr>
      <w:r>
        <w:rPr>
          <w:rFonts w:ascii="Arial" w:hAnsi="Arial"/>
          <w:sz w:val="20"/>
        </w:rPr>
        <w:t>Tralasciando</w:t>
      </w:r>
      <w:r>
        <w:rPr>
          <w:rFonts w:ascii="Arial" w:hAnsi="Arial"/>
          <w:spacing w:val="-7"/>
          <w:sz w:val="20"/>
        </w:rPr>
        <w:t> </w:t>
      </w:r>
      <w:r>
        <w:rPr>
          <w:rFonts w:ascii="Arial" w:hAnsi="Arial"/>
          <w:sz w:val="20"/>
        </w:rPr>
        <w:t>l’interazione</w:t>
      </w:r>
      <w:r>
        <w:rPr>
          <w:rFonts w:ascii="Arial" w:hAnsi="Arial"/>
          <w:spacing w:val="-6"/>
          <w:sz w:val="20"/>
        </w:rPr>
        <w:t> </w:t>
      </w:r>
      <w:r>
        <w:rPr>
          <w:rFonts w:ascii="Arial" w:hAnsi="Arial"/>
          <w:sz w:val="20"/>
        </w:rPr>
        <w:t>visiva</w:t>
      </w:r>
      <w:r>
        <w:rPr>
          <w:rFonts w:ascii="Arial" w:hAnsi="Arial"/>
          <w:spacing w:val="-6"/>
          <w:sz w:val="20"/>
        </w:rPr>
        <w:t> </w:t>
      </w:r>
      <w:r>
        <w:rPr>
          <w:rFonts w:ascii="Arial" w:hAnsi="Arial"/>
          <w:sz w:val="20"/>
        </w:rPr>
        <w:t>tra</w:t>
      </w:r>
      <w:r>
        <w:rPr>
          <w:rFonts w:ascii="Arial" w:hAnsi="Arial"/>
          <w:spacing w:val="-6"/>
          <w:sz w:val="20"/>
        </w:rPr>
        <w:t> </w:t>
      </w:r>
      <w:r>
        <w:rPr>
          <w:rFonts w:ascii="Arial" w:hAnsi="Arial"/>
          <w:sz w:val="20"/>
        </w:rPr>
        <w:t>gli</w:t>
      </w:r>
      <w:r>
        <w:rPr>
          <w:rFonts w:ascii="Arial" w:hAnsi="Arial"/>
          <w:spacing w:val="-6"/>
          <w:sz w:val="20"/>
        </w:rPr>
        <w:t> </w:t>
      </w:r>
      <w:r>
        <w:rPr>
          <w:rFonts w:ascii="Arial" w:hAnsi="Arial"/>
          <w:sz w:val="20"/>
        </w:rPr>
        <w:t>arbitri</w:t>
      </w:r>
      <w:r>
        <w:rPr>
          <w:rFonts w:ascii="Arial" w:hAnsi="Arial"/>
          <w:spacing w:val="-6"/>
          <w:sz w:val="20"/>
        </w:rPr>
        <w:t> </w:t>
      </w:r>
      <w:r>
        <w:rPr>
          <w:rFonts w:ascii="Arial" w:hAnsi="Arial"/>
          <w:sz w:val="20"/>
        </w:rPr>
        <w:t>durante</w:t>
      </w:r>
      <w:r>
        <w:rPr>
          <w:rFonts w:ascii="Arial" w:hAnsi="Arial"/>
          <w:spacing w:val="-6"/>
          <w:sz w:val="20"/>
        </w:rPr>
        <w:t> </w:t>
      </w:r>
      <w:r>
        <w:rPr>
          <w:rFonts w:ascii="Arial" w:hAnsi="Arial"/>
          <w:sz w:val="20"/>
        </w:rPr>
        <w:t>l’azione</w:t>
      </w:r>
      <w:r>
        <w:rPr>
          <w:rFonts w:ascii="Arial" w:hAnsi="Arial"/>
          <w:spacing w:val="-6"/>
          <w:sz w:val="20"/>
        </w:rPr>
        <w:t> </w:t>
      </w:r>
      <w:r>
        <w:rPr>
          <w:rFonts w:ascii="Arial" w:hAnsi="Arial"/>
          <w:sz w:val="20"/>
        </w:rPr>
        <w:t>di</w:t>
      </w:r>
      <w:r>
        <w:rPr>
          <w:rFonts w:ascii="Arial" w:hAnsi="Arial"/>
          <w:spacing w:val="-6"/>
          <w:sz w:val="20"/>
        </w:rPr>
        <w:t> </w:t>
      </w:r>
      <w:r>
        <w:rPr>
          <w:rFonts w:ascii="Arial" w:hAnsi="Arial"/>
          <w:sz w:val="20"/>
        </w:rPr>
        <w:t>gioco,</w:t>
      </w:r>
      <w:r>
        <w:rPr>
          <w:rFonts w:ascii="Arial" w:hAnsi="Arial"/>
          <w:spacing w:val="-6"/>
          <w:sz w:val="20"/>
        </w:rPr>
        <w:t> </w:t>
      </w:r>
      <w:r>
        <w:rPr>
          <w:rFonts w:ascii="Arial" w:hAnsi="Arial"/>
          <w:sz w:val="20"/>
        </w:rPr>
        <w:t>al</w:t>
      </w:r>
      <w:r>
        <w:rPr>
          <w:rFonts w:ascii="Arial" w:hAnsi="Arial"/>
          <w:spacing w:val="-6"/>
          <w:sz w:val="20"/>
        </w:rPr>
        <w:t> </w:t>
      </w:r>
      <w:r>
        <w:rPr>
          <w:rFonts w:ascii="Arial" w:hAnsi="Arial"/>
          <w:sz w:val="20"/>
        </w:rPr>
        <w:t>termine</w:t>
      </w:r>
      <w:r>
        <w:rPr>
          <w:rFonts w:ascii="Arial" w:hAnsi="Arial"/>
          <w:spacing w:val="-6"/>
          <w:sz w:val="20"/>
        </w:rPr>
        <w:t> </w:t>
      </w:r>
      <w:r>
        <w:rPr>
          <w:rFonts w:ascii="Arial" w:hAnsi="Arial"/>
          <w:sz w:val="20"/>
        </w:rPr>
        <w:t>dell’azione</w:t>
      </w:r>
      <w:r>
        <w:rPr>
          <w:rFonts w:ascii="Arial" w:hAnsi="Arial"/>
          <w:spacing w:val="-6"/>
          <w:sz w:val="20"/>
        </w:rPr>
        <w:t> </w:t>
      </w:r>
      <w:r>
        <w:rPr>
          <w:rFonts w:ascii="Arial" w:hAnsi="Arial"/>
          <w:sz w:val="20"/>
        </w:rPr>
        <w:t>stessa</w:t>
      </w:r>
      <w:r>
        <w:rPr>
          <w:rFonts w:ascii="Arial" w:hAnsi="Arial"/>
          <w:spacing w:val="-6"/>
          <w:sz w:val="20"/>
        </w:rPr>
        <w:t> </w:t>
      </w:r>
      <w:r>
        <w:rPr>
          <w:rFonts w:ascii="Arial" w:hAnsi="Arial"/>
          <w:sz w:val="20"/>
        </w:rPr>
        <w:t>e</w:t>
      </w:r>
      <w:r>
        <w:rPr>
          <w:rFonts w:ascii="Arial" w:hAnsi="Arial"/>
          <w:spacing w:val="-7"/>
          <w:sz w:val="20"/>
        </w:rPr>
        <w:t> </w:t>
      </w:r>
      <w:r>
        <w:rPr>
          <w:rFonts w:ascii="Arial" w:hAnsi="Arial"/>
          <w:sz w:val="20"/>
        </w:rPr>
        <w:t>prima</w:t>
      </w:r>
      <w:r>
        <w:rPr>
          <w:rFonts w:ascii="Arial" w:hAnsi="Arial"/>
          <w:spacing w:val="-6"/>
          <w:sz w:val="20"/>
        </w:rPr>
        <w:t> </w:t>
      </w:r>
      <w:r>
        <w:rPr>
          <w:rFonts w:ascii="Arial" w:hAnsi="Arial"/>
          <w:sz w:val="20"/>
        </w:rPr>
        <w:t>dell’at- tribuzione del servizio (Regola 22.2.3.1.a) è opportuno che il 1° arbitro interagisca visivamente con il collega, per poterne</w:t>
      </w:r>
      <w:r>
        <w:rPr>
          <w:rFonts w:ascii="Arial" w:hAnsi="Arial"/>
          <w:spacing w:val="-5"/>
          <w:sz w:val="20"/>
        </w:rPr>
        <w:t> </w:t>
      </w:r>
      <w:r>
        <w:rPr>
          <w:rFonts w:ascii="Arial" w:hAnsi="Arial"/>
          <w:sz w:val="20"/>
        </w:rPr>
        <w:t>cogliere</w:t>
      </w:r>
      <w:r>
        <w:rPr>
          <w:rFonts w:ascii="Arial" w:hAnsi="Arial"/>
          <w:spacing w:val="-4"/>
          <w:sz w:val="20"/>
        </w:rPr>
        <w:t> </w:t>
      </w:r>
      <w:r>
        <w:rPr>
          <w:rFonts w:ascii="Arial" w:hAnsi="Arial"/>
          <w:sz w:val="20"/>
        </w:rPr>
        <w:t>correttamente</w:t>
      </w:r>
      <w:r>
        <w:rPr>
          <w:rFonts w:ascii="Arial" w:hAnsi="Arial"/>
          <w:spacing w:val="-4"/>
          <w:sz w:val="20"/>
        </w:rPr>
        <w:t> </w:t>
      </w:r>
      <w:r>
        <w:rPr>
          <w:rFonts w:ascii="Arial" w:hAnsi="Arial"/>
          <w:sz w:val="20"/>
        </w:rPr>
        <w:t>e</w:t>
      </w:r>
      <w:r>
        <w:rPr>
          <w:rFonts w:ascii="Arial" w:hAnsi="Arial"/>
          <w:spacing w:val="-4"/>
          <w:sz w:val="20"/>
        </w:rPr>
        <w:t> </w:t>
      </w:r>
      <w:r>
        <w:rPr>
          <w:rFonts w:ascii="Arial" w:hAnsi="Arial"/>
          <w:sz w:val="20"/>
        </w:rPr>
        <w:t>tempestivamente</w:t>
      </w:r>
      <w:r>
        <w:rPr>
          <w:rFonts w:ascii="Arial" w:hAnsi="Arial"/>
          <w:spacing w:val="-5"/>
          <w:sz w:val="20"/>
        </w:rPr>
        <w:t> </w:t>
      </w:r>
      <w:r>
        <w:rPr>
          <w:rFonts w:ascii="Arial" w:hAnsi="Arial"/>
          <w:sz w:val="20"/>
        </w:rPr>
        <w:t>eventuali</w:t>
      </w:r>
      <w:r>
        <w:rPr>
          <w:rFonts w:ascii="Arial" w:hAnsi="Arial"/>
          <w:spacing w:val="-3"/>
          <w:sz w:val="20"/>
        </w:rPr>
        <w:t> </w:t>
      </w:r>
      <w:r>
        <w:rPr>
          <w:rFonts w:ascii="Arial" w:hAnsi="Arial"/>
          <w:sz w:val="20"/>
        </w:rPr>
        <w:t>segnaletiche</w:t>
      </w:r>
      <w:r>
        <w:rPr>
          <w:rFonts w:ascii="Arial" w:hAnsi="Arial"/>
          <w:spacing w:val="-4"/>
          <w:sz w:val="20"/>
        </w:rPr>
        <w:t> </w:t>
      </w:r>
      <w:r>
        <w:rPr>
          <w:rFonts w:ascii="Arial" w:hAnsi="Arial"/>
          <w:sz w:val="20"/>
        </w:rPr>
        <w:t>di</w:t>
      </w:r>
      <w:r>
        <w:rPr>
          <w:rFonts w:ascii="Arial" w:hAnsi="Arial"/>
          <w:spacing w:val="-3"/>
          <w:sz w:val="20"/>
        </w:rPr>
        <w:t> </w:t>
      </w:r>
      <w:r>
        <w:rPr>
          <w:rFonts w:ascii="Arial" w:hAnsi="Arial"/>
          <w:sz w:val="20"/>
        </w:rPr>
        <w:t>collaborazione</w:t>
      </w:r>
      <w:r>
        <w:rPr>
          <w:rFonts w:ascii="Arial" w:hAnsi="Arial"/>
          <w:spacing w:val="-5"/>
          <w:sz w:val="20"/>
        </w:rPr>
        <w:t> </w:t>
      </w:r>
      <w:r>
        <w:rPr>
          <w:rFonts w:ascii="Arial" w:hAnsi="Arial"/>
          <w:sz w:val="20"/>
        </w:rPr>
        <w:t>e/o</w:t>
      </w:r>
      <w:r>
        <w:rPr>
          <w:rFonts w:ascii="Arial" w:hAnsi="Arial"/>
          <w:spacing w:val="-4"/>
          <w:sz w:val="20"/>
        </w:rPr>
        <w:t> </w:t>
      </w:r>
      <w:r>
        <w:rPr>
          <w:rFonts w:ascii="Arial" w:hAnsi="Arial"/>
          <w:sz w:val="20"/>
        </w:rPr>
        <w:t>lo</w:t>
      </w:r>
      <w:r>
        <w:rPr>
          <w:rFonts w:ascii="Arial" w:hAnsi="Arial"/>
          <w:spacing w:val="-4"/>
          <w:sz w:val="20"/>
        </w:rPr>
        <w:t> </w:t>
      </w:r>
      <w:r>
        <w:rPr>
          <w:rFonts w:ascii="Arial" w:hAnsi="Arial"/>
          <w:sz w:val="20"/>
        </w:rPr>
        <w:t>spostamento</w:t>
      </w:r>
      <w:r>
        <w:rPr>
          <w:rFonts w:ascii="Arial" w:hAnsi="Arial"/>
          <w:spacing w:val="-4"/>
          <w:sz w:val="20"/>
        </w:rPr>
        <w:t> </w:t>
      </w:r>
      <w:r>
        <w:rPr>
          <w:rFonts w:ascii="Arial" w:hAnsi="Arial"/>
          <w:sz w:val="20"/>
        </w:rPr>
        <w:t>ad indicare</w:t>
      </w:r>
      <w:r>
        <w:rPr>
          <w:rFonts w:ascii="Arial" w:hAnsi="Arial"/>
          <w:spacing w:val="-13"/>
          <w:sz w:val="20"/>
        </w:rPr>
        <w:t> </w:t>
      </w:r>
      <w:r>
        <w:rPr>
          <w:rFonts w:ascii="Arial" w:hAnsi="Arial"/>
          <w:sz w:val="20"/>
        </w:rPr>
        <w:t>quale</w:t>
      </w:r>
      <w:r>
        <w:rPr>
          <w:rFonts w:ascii="Arial" w:hAnsi="Arial"/>
          <w:spacing w:val="-12"/>
          <w:sz w:val="20"/>
        </w:rPr>
        <w:t> </w:t>
      </w:r>
      <w:r>
        <w:rPr>
          <w:rFonts w:ascii="Arial" w:hAnsi="Arial"/>
          <w:sz w:val="20"/>
        </w:rPr>
        <w:t>squadra</w:t>
      </w:r>
      <w:r>
        <w:rPr>
          <w:rFonts w:ascii="Arial" w:hAnsi="Arial"/>
          <w:spacing w:val="-12"/>
          <w:sz w:val="20"/>
        </w:rPr>
        <w:t> </w:t>
      </w:r>
      <w:r>
        <w:rPr>
          <w:rFonts w:ascii="Arial" w:hAnsi="Arial"/>
          <w:sz w:val="20"/>
        </w:rPr>
        <w:t>debba</w:t>
      </w:r>
      <w:r>
        <w:rPr>
          <w:rFonts w:ascii="Arial" w:hAnsi="Arial"/>
          <w:spacing w:val="-13"/>
          <w:sz w:val="20"/>
        </w:rPr>
        <w:t> </w:t>
      </w:r>
      <w:r>
        <w:rPr>
          <w:rFonts w:ascii="Arial" w:hAnsi="Arial"/>
          <w:sz w:val="20"/>
        </w:rPr>
        <w:t>andare</w:t>
      </w:r>
      <w:r>
        <w:rPr>
          <w:rFonts w:ascii="Arial" w:hAnsi="Arial"/>
          <w:spacing w:val="-12"/>
          <w:sz w:val="20"/>
        </w:rPr>
        <w:t> </w:t>
      </w:r>
      <w:r>
        <w:rPr>
          <w:rFonts w:ascii="Arial" w:hAnsi="Arial"/>
          <w:sz w:val="20"/>
        </w:rPr>
        <w:t>al</w:t>
      </w:r>
      <w:r>
        <w:rPr>
          <w:rFonts w:ascii="Arial" w:hAnsi="Arial"/>
          <w:spacing w:val="-11"/>
          <w:sz w:val="20"/>
        </w:rPr>
        <w:t> </w:t>
      </w:r>
      <w:r>
        <w:rPr>
          <w:rFonts w:ascii="Arial" w:hAnsi="Arial"/>
          <w:sz w:val="20"/>
        </w:rPr>
        <w:t>servizio</w:t>
      </w:r>
      <w:r>
        <w:rPr>
          <w:rFonts w:ascii="Arial" w:hAnsi="Arial"/>
          <w:spacing w:val="-13"/>
          <w:sz w:val="20"/>
        </w:rPr>
        <w:t> </w:t>
      </w:r>
      <w:r>
        <w:rPr>
          <w:rFonts w:ascii="Arial" w:hAnsi="Arial"/>
          <w:sz w:val="20"/>
        </w:rPr>
        <w:t>o</w:t>
      </w:r>
      <w:r>
        <w:rPr>
          <w:rFonts w:ascii="Arial" w:hAnsi="Arial"/>
          <w:spacing w:val="-12"/>
          <w:sz w:val="20"/>
        </w:rPr>
        <w:t> </w:t>
      </w:r>
      <w:r>
        <w:rPr>
          <w:rFonts w:ascii="Arial" w:hAnsi="Arial"/>
          <w:sz w:val="20"/>
        </w:rPr>
        <w:t>eventuali</w:t>
      </w:r>
      <w:r>
        <w:rPr>
          <w:rFonts w:ascii="Arial" w:hAnsi="Arial"/>
          <w:spacing w:val="-11"/>
          <w:sz w:val="20"/>
        </w:rPr>
        <w:t> </w:t>
      </w:r>
      <w:r>
        <w:rPr>
          <w:rFonts w:ascii="Arial" w:hAnsi="Arial"/>
          <w:sz w:val="20"/>
        </w:rPr>
        <w:t>segnali</w:t>
      </w:r>
      <w:r>
        <w:rPr>
          <w:rFonts w:ascii="Arial" w:hAnsi="Arial"/>
          <w:spacing w:val="-12"/>
          <w:sz w:val="20"/>
        </w:rPr>
        <w:t> </w:t>
      </w:r>
      <w:r>
        <w:rPr>
          <w:rFonts w:ascii="Arial" w:hAnsi="Arial"/>
          <w:sz w:val="20"/>
        </w:rPr>
        <w:t>dal</w:t>
      </w:r>
      <w:r>
        <w:rPr>
          <w:rFonts w:ascii="Arial" w:hAnsi="Arial"/>
          <w:spacing w:val="-11"/>
          <w:sz w:val="20"/>
        </w:rPr>
        <w:t> </w:t>
      </w:r>
      <w:r>
        <w:rPr>
          <w:rFonts w:ascii="Arial" w:hAnsi="Arial"/>
          <w:sz w:val="20"/>
        </w:rPr>
        <w:t>campo</w:t>
      </w:r>
      <w:r>
        <w:rPr>
          <w:rFonts w:ascii="Arial" w:hAnsi="Arial"/>
          <w:spacing w:val="-12"/>
          <w:sz w:val="20"/>
        </w:rPr>
        <w:t> </w:t>
      </w:r>
      <w:r>
        <w:rPr>
          <w:rFonts w:ascii="Arial" w:hAnsi="Arial"/>
          <w:sz w:val="20"/>
        </w:rPr>
        <w:t>(ad</w:t>
      </w:r>
      <w:r>
        <w:rPr>
          <w:rFonts w:ascii="Arial" w:hAnsi="Arial"/>
          <w:spacing w:val="-13"/>
          <w:sz w:val="20"/>
        </w:rPr>
        <w:t> </w:t>
      </w:r>
      <w:r>
        <w:rPr>
          <w:rFonts w:ascii="Arial" w:hAnsi="Arial"/>
          <w:sz w:val="20"/>
        </w:rPr>
        <w:t>esempio,</w:t>
      </w:r>
      <w:r>
        <w:rPr>
          <w:rFonts w:ascii="Arial" w:hAnsi="Arial"/>
          <w:spacing w:val="-11"/>
          <w:sz w:val="20"/>
        </w:rPr>
        <w:t> </w:t>
      </w:r>
      <w:r>
        <w:rPr>
          <w:rFonts w:ascii="Arial" w:hAnsi="Arial"/>
          <w:sz w:val="20"/>
        </w:rPr>
        <w:t>ma</w:t>
      </w:r>
      <w:r>
        <w:rPr>
          <w:rFonts w:ascii="Arial" w:hAnsi="Arial"/>
          <w:spacing w:val="-12"/>
          <w:sz w:val="20"/>
        </w:rPr>
        <w:t> </w:t>
      </w:r>
      <w:r>
        <w:rPr>
          <w:rFonts w:ascii="Arial" w:hAnsi="Arial"/>
          <w:sz w:val="20"/>
        </w:rPr>
        <w:t>non</w:t>
      </w:r>
      <w:r>
        <w:rPr>
          <w:rFonts w:ascii="Arial" w:hAnsi="Arial"/>
          <w:spacing w:val="-13"/>
          <w:sz w:val="20"/>
        </w:rPr>
        <w:t> </w:t>
      </w:r>
      <w:r>
        <w:rPr>
          <w:rFonts w:ascii="Arial" w:hAnsi="Arial"/>
          <w:sz w:val="20"/>
        </w:rPr>
        <w:t>solo,</w:t>
      </w:r>
      <w:r>
        <w:rPr>
          <w:rFonts w:ascii="Arial" w:hAnsi="Arial"/>
          <w:spacing w:val="-11"/>
          <w:sz w:val="20"/>
        </w:rPr>
        <w:t> </w:t>
      </w:r>
      <w:r>
        <w:rPr>
          <w:rFonts w:ascii="Arial" w:hAnsi="Arial"/>
          <w:sz w:val="20"/>
        </w:rPr>
        <w:t>giocatore che</w:t>
      </w:r>
      <w:r>
        <w:rPr>
          <w:rFonts w:ascii="Arial" w:hAnsi="Arial"/>
          <w:spacing w:val="5"/>
          <w:sz w:val="20"/>
        </w:rPr>
        <w:t> </w:t>
      </w:r>
      <w:r>
        <w:rPr>
          <w:rFonts w:ascii="Arial" w:hAnsi="Arial"/>
          <w:sz w:val="20"/>
        </w:rPr>
        <w:t>si</w:t>
      </w:r>
      <w:r>
        <w:rPr>
          <w:rFonts w:ascii="Arial" w:hAnsi="Arial"/>
          <w:spacing w:val="5"/>
          <w:sz w:val="20"/>
        </w:rPr>
        <w:t> </w:t>
      </w:r>
      <w:r>
        <w:rPr>
          <w:rFonts w:ascii="Arial" w:hAnsi="Arial"/>
          <w:sz w:val="20"/>
        </w:rPr>
        <w:t>autoaccusa</w:t>
      </w:r>
      <w:r>
        <w:rPr>
          <w:rFonts w:ascii="Arial" w:hAnsi="Arial"/>
          <w:spacing w:val="5"/>
          <w:sz w:val="20"/>
        </w:rPr>
        <w:t> </w:t>
      </w:r>
      <w:r>
        <w:rPr>
          <w:rFonts w:ascii="Arial" w:hAnsi="Arial"/>
          <w:sz w:val="20"/>
        </w:rPr>
        <w:t>di</w:t>
      </w:r>
      <w:r>
        <w:rPr>
          <w:rFonts w:ascii="Arial" w:hAnsi="Arial"/>
          <w:spacing w:val="6"/>
          <w:sz w:val="20"/>
        </w:rPr>
        <w:t> </w:t>
      </w:r>
      <w:r>
        <w:rPr>
          <w:rFonts w:ascii="Arial" w:hAnsi="Arial"/>
          <w:sz w:val="20"/>
        </w:rPr>
        <w:t>un</w:t>
      </w:r>
      <w:r>
        <w:rPr>
          <w:rFonts w:ascii="Arial" w:hAnsi="Arial"/>
          <w:spacing w:val="5"/>
          <w:sz w:val="20"/>
        </w:rPr>
        <w:t> </w:t>
      </w:r>
      <w:r>
        <w:rPr>
          <w:rFonts w:ascii="Arial" w:hAnsi="Arial"/>
          <w:sz w:val="20"/>
        </w:rPr>
        <w:t>fallo),</w:t>
      </w:r>
      <w:r>
        <w:rPr>
          <w:rFonts w:ascii="Arial" w:hAnsi="Arial"/>
          <w:spacing w:val="5"/>
          <w:sz w:val="20"/>
        </w:rPr>
        <w:t> </w:t>
      </w:r>
      <w:r>
        <w:rPr>
          <w:rFonts w:ascii="Arial" w:hAnsi="Arial"/>
          <w:sz w:val="20"/>
        </w:rPr>
        <w:t>evitando</w:t>
      </w:r>
      <w:r>
        <w:rPr>
          <w:rFonts w:ascii="Arial" w:hAnsi="Arial"/>
          <w:spacing w:val="5"/>
          <w:sz w:val="20"/>
        </w:rPr>
        <w:t> </w:t>
      </w:r>
      <w:r>
        <w:rPr>
          <w:rFonts w:ascii="Arial" w:hAnsi="Arial"/>
          <w:sz w:val="20"/>
        </w:rPr>
        <w:t>quindi</w:t>
      </w:r>
      <w:r>
        <w:rPr>
          <w:rFonts w:ascii="Arial" w:hAnsi="Arial"/>
          <w:spacing w:val="6"/>
          <w:sz w:val="20"/>
        </w:rPr>
        <w:t> </w:t>
      </w:r>
      <w:r>
        <w:rPr>
          <w:rFonts w:ascii="Arial" w:hAnsi="Arial"/>
          <w:sz w:val="20"/>
        </w:rPr>
        <w:t>la</w:t>
      </w:r>
      <w:r>
        <w:rPr>
          <w:rFonts w:ascii="Arial" w:hAnsi="Arial"/>
          <w:spacing w:val="5"/>
          <w:sz w:val="20"/>
        </w:rPr>
        <w:t> </w:t>
      </w:r>
      <w:r>
        <w:rPr>
          <w:rFonts w:ascii="Arial" w:hAnsi="Arial"/>
          <w:sz w:val="20"/>
        </w:rPr>
        <w:t>possibilità</w:t>
      </w:r>
      <w:r>
        <w:rPr>
          <w:rFonts w:ascii="Arial" w:hAnsi="Arial"/>
          <w:spacing w:val="5"/>
          <w:sz w:val="20"/>
        </w:rPr>
        <w:t> </w:t>
      </w:r>
      <w:r>
        <w:rPr>
          <w:rFonts w:ascii="Arial" w:hAnsi="Arial"/>
          <w:sz w:val="20"/>
        </w:rPr>
        <w:t>di</w:t>
      </w:r>
      <w:r>
        <w:rPr>
          <w:rFonts w:ascii="Arial" w:hAnsi="Arial"/>
          <w:spacing w:val="5"/>
          <w:sz w:val="20"/>
        </w:rPr>
        <w:t> </w:t>
      </w:r>
      <w:r>
        <w:rPr>
          <w:rFonts w:ascii="Arial" w:hAnsi="Arial"/>
          <w:sz w:val="20"/>
        </w:rPr>
        <w:t>dover</w:t>
      </w:r>
      <w:r>
        <w:rPr>
          <w:rFonts w:ascii="Arial" w:hAnsi="Arial"/>
          <w:spacing w:val="5"/>
          <w:sz w:val="20"/>
        </w:rPr>
        <w:t> </w:t>
      </w:r>
      <w:r>
        <w:rPr>
          <w:rFonts w:ascii="Arial" w:hAnsi="Arial"/>
          <w:sz w:val="20"/>
        </w:rPr>
        <w:t>modificare</w:t>
      </w:r>
      <w:r>
        <w:rPr>
          <w:rFonts w:ascii="Arial" w:hAnsi="Arial"/>
          <w:spacing w:val="6"/>
          <w:sz w:val="20"/>
        </w:rPr>
        <w:t> </w:t>
      </w:r>
      <w:r>
        <w:rPr>
          <w:rFonts w:ascii="Arial" w:hAnsi="Arial"/>
          <w:sz w:val="20"/>
        </w:rPr>
        <w:t>la</w:t>
      </w:r>
      <w:r>
        <w:rPr>
          <w:rFonts w:ascii="Arial" w:hAnsi="Arial"/>
          <w:spacing w:val="5"/>
          <w:sz w:val="20"/>
        </w:rPr>
        <w:t> </w:t>
      </w:r>
      <w:r>
        <w:rPr>
          <w:rFonts w:ascii="Arial" w:hAnsi="Arial"/>
          <w:sz w:val="20"/>
        </w:rPr>
        <w:t>propria</w:t>
      </w:r>
      <w:r>
        <w:rPr>
          <w:rFonts w:ascii="Arial" w:hAnsi="Arial"/>
          <w:spacing w:val="5"/>
          <w:sz w:val="20"/>
        </w:rPr>
        <w:t> </w:t>
      </w:r>
      <w:r>
        <w:rPr>
          <w:rFonts w:ascii="Arial" w:hAnsi="Arial"/>
          <w:sz w:val="20"/>
        </w:rPr>
        <w:t>decisione.</w:t>
      </w:r>
      <w:r>
        <w:rPr>
          <w:rFonts w:ascii="Arial" w:hAnsi="Arial"/>
          <w:spacing w:val="5"/>
          <w:sz w:val="20"/>
        </w:rPr>
        <w:t> </w:t>
      </w:r>
      <w:r>
        <w:rPr>
          <w:rFonts w:ascii="Arial" w:hAnsi="Arial"/>
          <w:sz w:val="20"/>
        </w:rPr>
        <w:t>Presupposto</w:t>
      </w:r>
    </w:p>
    <w:p>
      <w:pPr>
        <w:spacing w:after="0" w:line="276" w:lineRule="auto"/>
        <w:jc w:val="both"/>
        <w:rPr>
          <w:rFonts w:ascii="Arial" w:hAnsi="Arial"/>
          <w:sz w:val="20"/>
        </w:rPr>
        <w:sectPr>
          <w:pgSz w:w="11910" w:h="16840"/>
          <w:pgMar w:header="564" w:footer="323" w:top="760" w:bottom="520" w:left="380" w:right="500"/>
        </w:sectPr>
      </w:pPr>
    </w:p>
    <w:p>
      <w:pPr>
        <w:pStyle w:val="BodyText"/>
        <w:spacing w:before="4"/>
        <w:rPr>
          <w:rFonts w:ascii="Arial"/>
          <w:sz w:val="23"/>
        </w:rPr>
      </w:pPr>
    </w:p>
    <w:p>
      <w:pPr>
        <w:spacing w:line="276" w:lineRule="auto" w:before="95"/>
        <w:ind w:left="469" w:right="487" w:firstLine="0"/>
        <w:jc w:val="both"/>
        <w:rPr>
          <w:rFonts w:ascii="Arial" w:hAnsi="Arial"/>
          <w:sz w:val="20"/>
        </w:rPr>
      </w:pPr>
      <w:r>
        <w:rPr>
          <w:rFonts w:ascii="Arial" w:hAnsi="Arial"/>
          <w:sz w:val="20"/>
        </w:rPr>
        <w:t>fondamentale di questo aspetto della collaborazione, da parte del 1° arbitro, è la sistematica esecuzione della sequenza</w:t>
      </w:r>
      <w:r>
        <w:rPr>
          <w:rFonts w:ascii="Arial" w:hAnsi="Arial"/>
          <w:spacing w:val="-14"/>
          <w:sz w:val="20"/>
        </w:rPr>
        <w:t> </w:t>
      </w:r>
      <w:r>
        <w:rPr>
          <w:rFonts w:ascii="Arial" w:hAnsi="Arial"/>
          <w:sz w:val="20"/>
        </w:rPr>
        <w:t>“fischio</w:t>
      </w:r>
      <w:r>
        <w:rPr>
          <w:rFonts w:ascii="Arial" w:hAnsi="Arial"/>
          <w:spacing w:val="-14"/>
          <w:sz w:val="20"/>
        </w:rPr>
        <w:t> </w:t>
      </w:r>
      <w:r>
        <w:rPr>
          <w:rFonts w:ascii="Arial" w:hAnsi="Arial"/>
          <w:sz w:val="20"/>
        </w:rPr>
        <w:t>-</w:t>
      </w:r>
      <w:r>
        <w:rPr>
          <w:rFonts w:ascii="Arial" w:hAnsi="Arial"/>
          <w:spacing w:val="-13"/>
          <w:sz w:val="20"/>
        </w:rPr>
        <w:t> </w:t>
      </w:r>
      <w:r>
        <w:rPr>
          <w:rFonts w:ascii="Arial" w:hAnsi="Arial"/>
          <w:sz w:val="20"/>
        </w:rPr>
        <w:t>raccolta</w:t>
      </w:r>
      <w:r>
        <w:rPr>
          <w:rFonts w:ascii="Arial" w:hAnsi="Arial"/>
          <w:spacing w:val="-13"/>
          <w:sz w:val="20"/>
        </w:rPr>
        <w:t> </w:t>
      </w:r>
      <w:r>
        <w:rPr>
          <w:rFonts w:ascii="Arial" w:hAnsi="Arial"/>
          <w:sz w:val="20"/>
        </w:rPr>
        <w:t>informazioni</w:t>
      </w:r>
      <w:r>
        <w:rPr>
          <w:rFonts w:ascii="Arial" w:hAnsi="Arial"/>
          <w:spacing w:val="-12"/>
          <w:sz w:val="20"/>
        </w:rPr>
        <w:t> </w:t>
      </w:r>
      <w:r>
        <w:rPr>
          <w:rFonts w:ascii="Arial" w:hAnsi="Arial"/>
          <w:sz w:val="20"/>
        </w:rPr>
        <w:t>-</w:t>
      </w:r>
      <w:r>
        <w:rPr>
          <w:rFonts w:ascii="Arial" w:hAnsi="Arial"/>
          <w:spacing w:val="-13"/>
          <w:sz w:val="20"/>
        </w:rPr>
        <w:t> </w:t>
      </w:r>
      <w:r>
        <w:rPr>
          <w:rFonts w:ascii="Arial" w:hAnsi="Arial"/>
          <w:sz w:val="20"/>
        </w:rPr>
        <w:t>attribuzione</w:t>
      </w:r>
      <w:r>
        <w:rPr>
          <w:rFonts w:ascii="Arial" w:hAnsi="Arial"/>
          <w:spacing w:val="-14"/>
          <w:sz w:val="20"/>
        </w:rPr>
        <w:t> </w:t>
      </w:r>
      <w:r>
        <w:rPr>
          <w:rFonts w:ascii="Arial" w:hAnsi="Arial"/>
          <w:sz w:val="20"/>
        </w:rPr>
        <w:t>del</w:t>
      </w:r>
      <w:r>
        <w:rPr>
          <w:rFonts w:ascii="Arial" w:hAnsi="Arial"/>
          <w:spacing w:val="-13"/>
          <w:sz w:val="20"/>
        </w:rPr>
        <w:t> </w:t>
      </w:r>
      <w:r>
        <w:rPr>
          <w:rFonts w:ascii="Arial" w:hAnsi="Arial"/>
          <w:sz w:val="20"/>
        </w:rPr>
        <w:t>servizio”,</w:t>
      </w:r>
      <w:r>
        <w:rPr>
          <w:rFonts w:ascii="Arial" w:hAnsi="Arial"/>
          <w:spacing w:val="-13"/>
          <w:sz w:val="20"/>
        </w:rPr>
        <w:t> </w:t>
      </w:r>
      <w:r>
        <w:rPr>
          <w:rFonts w:ascii="Arial" w:hAnsi="Arial"/>
          <w:sz w:val="20"/>
        </w:rPr>
        <w:t>la</w:t>
      </w:r>
      <w:r>
        <w:rPr>
          <w:rFonts w:ascii="Arial" w:hAnsi="Arial"/>
          <w:spacing w:val="-13"/>
          <w:sz w:val="20"/>
        </w:rPr>
        <w:t> </w:t>
      </w:r>
      <w:r>
        <w:rPr>
          <w:rFonts w:ascii="Arial" w:hAnsi="Arial"/>
          <w:sz w:val="20"/>
        </w:rPr>
        <w:t>cui</w:t>
      </w:r>
      <w:r>
        <w:rPr>
          <w:rFonts w:ascii="Arial" w:hAnsi="Arial"/>
          <w:spacing w:val="-13"/>
          <w:sz w:val="20"/>
        </w:rPr>
        <w:t> </w:t>
      </w:r>
      <w:r>
        <w:rPr>
          <w:rFonts w:ascii="Arial" w:hAnsi="Arial"/>
          <w:sz w:val="20"/>
        </w:rPr>
        <w:t>tempistica</w:t>
      </w:r>
      <w:r>
        <w:rPr>
          <w:rFonts w:ascii="Arial" w:hAnsi="Arial"/>
          <w:spacing w:val="-13"/>
          <w:sz w:val="20"/>
        </w:rPr>
        <w:t> </w:t>
      </w:r>
      <w:r>
        <w:rPr>
          <w:rFonts w:ascii="Arial" w:hAnsi="Arial"/>
          <w:sz w:val="20"/>
        </w:rPr>
        <w:t>di</w:t>
      </w:r>
      <w:r>
        <w:rPr>
          <w:rFonts w:ascii="Arial" w:hAnsi="Arial"/>
          <w:spacing w:val="-14"/>
          <w:sz w:val="20"/>
        </w:rPr>
        <w:t> </w:t>
      </w:r>
      <w:r>
        <w:rPr>
          <w:rFonts w:ascii="Arial" w:hAnsi="Arial"/>
          <w:sz w:val="20"/>
        </w:rPr>
        <w:t>esecuzione,</w:t>
      </w:r>
      <w:r>
        <w:rPr>
          <w:rFonts w:ascii="Arial" w:hAnsi="Arial"/>
          <w:spacing w:val="-13"/>
          <w:sz w:val="20"/>
        </w:rPr>
        <w:t> </w:t>
      </w:r>
      <w:r>
        <w:rPr>
          <w:rFonts w:ascii="Arial" w:hAnsi="Arial"/>
          <w:sz w:val="20"/>
        </w:rPr>
        <w:t>adeguatamente scandita</w:t>
      </w:r>
      <w:r>
        <w:rPr>
          <w:rFonts w:ascii="Arial" w:hAnsi="Arial"/>
          <w:spacing w:val="-10"/>
          <w:sz w:val="20"/>
        </w:rPr>
        <w:t> </w:t>
      </w:r>
      <w:r>
        <w:rPr>
          <w:rFonts w:ascii="Arial" w:hAnsi="Arial"/>
          <w:sz w:val="20"/>
        </w:rPr>
        <w:t>per</w:t>
      </w:r>
      <w:r>
        <w:rPr>
          <w:rFonts w:ascii="Arial" w:hAnsi="Arial"/>
          <w:spacing w:val="-9"/>
          <w:sz w:val="20"/>
        </w:rPr>
        <w:t> </w:t>
      </w:r>
      <w:r>
        <w:rPr>
          <w:rFonts w:ascii="Arial" w:hAnsi="Arial"/>
          <w:sz w:val="20"/>
        </w:rPr>
        <w:t>permettere</w:t>
      </w:r>
      <w:r>
        <w:rPr>
          <w:rFonts w:ascii="Arial" w:hAnsi="Arial"/>
          <w:spacing w:val="-9"/>
          <w:sz w:val="20"/>
        </w:rPr>
        <w:t> </w:t>
      </w:r>
      <w:r>
        <w:rPr>
          <w:rFonts w:ascii="Arial" w:hAnsi="Arial"/>
          <w:sz w:val="20"/>
        </w:rPr>
        <w:t>un’adeguata</w:t>
      </w:r>
      <w:r>
        <w:rPr>
          <w:rFonts w:ascii="Arial" w:hAnsi="Arial"/>
          <w:spacing w:val="-9"/>
          <w:sz w:val="20"/>
        </w:rPr>
        <w:t> </w:t>
      </w:r>
      <w:r>
        <w:rPr>
          <w:rFonts w:ascii="Arial" w:hAnsi="Arial"/>
          <w:sz w:val="20"/>
        </w:rPr>
        <w:t>raccolta</w:t>
      </w:r>
      <w:r>
        <w:rPr>
          <w:rFonts w:ascii="Arial" w:hAnsi="Arial"/>
          <w:spacing w:val="-9"/>
          <w:sz w:val="20"/>
        </w:rPr>
        <w:t> </w:t>
      </w:r>
      <w:r>
        <w:rPr>
          <w:rFonts w:ascii="Arial" w:hAnsi="Arial"/>
          <w:sz w:val="20"/>
        </w:rPr>
        <w:t>delle</w:t>
      </w:r>
      <w:r>
        <w:rPr>
          <w:rFonts w:ascii="Arial" w:hAnsi="Arial"/>
          <w:spacing w:val="-9"/>
          <w:sz w:val="20"/>
        </w:rPr>
        <w:t> </w:t>
      </w:r>
      <w:r>
        <w:rPr>
          <w:rFonts w:ascii="Arial" w:hAnsi="Arial"/>
          <w:sz w:val="20"/>
        </w:rPr>
        <w:t>informazioni,</w:t>
      </w:r>
      <w:r>
        <w:rPr>
          <w:rFonts w:ascii="Arial" w:hAnsi="Arial"/>
          <w:spacing w:val="-9"/>
          <w:sz w:val="20"/>
        </w:rPr>
        <w:t> </w:t>
      </w:r>
      <w:r>
        <w:rPr>
          <w:rFonts w:ascii="Arial" w:hAnsi="Arial"/>
          <w:sz w:val="20"/>
        </w:rPr>
        <w:t>deve</w:t>
      </w:r>
      <w:r>
        <w:rPr>
          <w:rFonts w:ascii="Arial" w:hAnsi="Arial"/>
          <w:spacing w:val="-10"/>
          <w:sz w:val="20"/>
        </w:rPr>
        <w:t> </w:t>
      </w:r>
      <w:r>
        <w:rPr>
          <w:rFonts w:ascii="Arial" w:hAnsi="Arial"/>
          <w:sz w:val="20"/>
        </w:rPr>
        <w:t>risultare</w:t>
      </w:r>
      <w:r>
        <w:rPr>
          <w:rFonts w:ascii="Arial" w:hAnsi="Arial"/>
          <w:spacing w:val="-9"/>
          <w:sz w:val="20"/>
        </w:rPr>
        <w:t> </w:t>
      </w:r>
      <w:r>
        <w:rPr>
          <w:rFonts w:ascii="Arial" w:hAnsi="Arial"/>
          <w:sz w:val="20"/>
        </w:rPr>
        <w:t>costante</w:t>
      </w:r>
      <w:r>
        <w:rPr>
          <w:rFonts w:ascii="Arial" w:hAnsi="Arial"/>
          <w:spacing w:val="-9"/>
          <w:sz w:val="20"/>
        </w:rPr>
        <w:t> </w:t>
      </w:r>
      <w:r>
        <w:rPr>
          <w:rFonts w:ascii="Arial" w:hAnsi="Arial"/>
          <w:sz w:val="20"/>
        </w:rPr>
        <w:t>in</w:t>
      </w:r>
      <w:r>
        <w:rPr>
          <w:rFonts w:ascii="Arial" w:hAnsi="Arial"/>
          <w:spacing w:val="-9"/>
          <w:sz w:val="20"/>
        </w:rPr>
        <w:t> </w:t>
      </w:r>
      <w:r>
        <w:rPr>
          <w:rFonts w:ascii="Arial" w:hAnsi="Arial"/>
          <w:sz w:val="20"/>
        </w:rPr>
        <w:t>ogni</w:t>
      </w:r>
      <w:r>
        <w:rPr>
          <w:rFonts w:ascii="Arial" w:hAnsi="Arial"/>
          <w:spacing w:val="-9"/>
          <w:sz w:val="20"/>
        </w:rPr>
        <w:t> </w:t>
      </w:r>
      <w:r>
        <w:rPr>
          <w:rFonts w:ascii="Arial" w:hAnsi="Arial"/>
          <w:sz w:val="20"/>
        </w:rPr>
        <w:t>situazione</w:t>
      </w:r>
      <w:r>
        <w:rPr>
          <w:rFonts w:ascii="Arial" w:hAnsi="Arial"/>
          <w:spacing w:val="-9"/>
          <w:sz w:val="20"/>
        </w:rPr>
        <w:t> </w:t>
      </w:r>
      <w:r>
        <w:rPr>
          <w:rFonts w:ascii="Arial" w:hAnsi="Arial"/>
          <w:sz w:val="20"/>
        </w:rPr>
        <w:t>di</w:t>
      </w:r>
      <w:r>
        <w:rPr>
          <w:rFonts w:ascii="Arial" w:hAnsi="Arial"/>
          <w:spacing w:val="-9"/>
          <w:sz w:val="20"/>
        </w:rPr>
        <w:t> </w:t>
      </w:r>
      <w:r>
        <w:rPr>
          <w:rFonts w:ascii="Arial" w:hAnsi="Arial"/>
          <w:sz w:val="20"/>
        </w:rPr>
        <w:t>gioco, evitando eventuali accelerazioni (ad esempio in caso di valutazioni impegnative percepite correttamente) o rallen- tamenti</w:t>
      </w:r>
      <w:r>
        <w:rPr>
          <w:rFonts w:ascii="Arial" w:hAnsi="Arial"/>
          <w:spacing w:val="-15"/>
          <w:sz w:val="20"/>
        </w:rPr>
        <w:t> </w:t>
      </w:r>
      <w:r>
        <w:rPr>
          <w:rFonts w:ascii="Arial" w:hAnsi="Arial"/>
          <w:sz w:val="20"/>
        </w:rPr>
        <w:t>(ad</w:t>
      </w:r>
      <w:r>
        <w:rPr>
          <w:rFonts w:ascii="Arial" w:hAnsi="Arial"/>
          <w:spacing w:val="-16"/>
          <w:sz w:val="20"/>
        </w:rPr>
        <w:t> </w:t>
      </w:r>
      <w:r>
        <w:rPr>
          <w:rFonts w:ascii="Arial" w:hAnsi="Arial"/>
          <w:sz w:val="20"/>
        </w:rPr>
        <w:t>esempio</w:t>
      </w:r>
      <w:r>
        <w:rPr>
          <w:rFonts w:ascii="Arial" w:hAnsi="Arial"/>
          <w:spacing w:val="-16"/>
          <w:sz w:val="20"/>
        </w:rPr>
        <w:t> </w:t>
      </w:r>
      <w:r>
        <w:rPr>
          <w:rFonts w:ascii="Arial" w:hAnsi="Arial"/>
          <w:sz w:val="20"/>
        </w:rPr>
        <w:t>in</w:t>
      </w:r>
      <w:r>
        <w:rPr>
          <w:rFonts w:ascii="Arial" w:hAnsi="Arial"/>
          <w:spacing w:val="-15"/>
          <w:sz w:val="20"/>
        </w:rPr>
        <w:t> </w:t>
      </w:r>
      <w:r>
        <w:rPr>
          <w:rFonts w:ascii="Arial" w:hAnsi="Arial"/>
          <w:sz w:val="20"/>
        </w:rPr>
        <w:t>caso</w:t>
      </w:r>
      <w:r>
        <w:rPr>
          <w:rFonts w:ascii="Arial" w:hAnsi="Arial"/>
          <w:spacing w:val="-16"/>
          <w:sz w:val="20"/>
        </w:rPr>
        <w:t> </w:t>
      </w:r>
      <w:r>
        <w:rPr>
          <w:rFonts w:ascii="Arial" w:hAnsi="Arial"/>
          <w:sz w:val="20"/>
        </w:rPr>
        <w:t>di</w:t>
      </w:r>
      <w:r>
        <w:rPr>
          <w:rFonts w:ascii="Arial" w:hAnsi="Arial"/>
          <w:spacing w:val="-15"/>
          <w:sz w:val="20"/>
        </w:rPr>
        <w:t> </w:t>
      </w:r>
      <w:r>
        <w:rPr>
          <w:rFonts w:ascii="Arial" w:hAnsi="Arial"/>
          <w:sz w:val="20"/>
        </w:rPr>
        <w:t>dubbio</w:t>
      </w:r>
      <w:r>
        <w:rPr>
          <w:rFonts w:ascii="Arial" w:hAnsi="Arial"/>
          <w:spacing w:val="-15"/>
          <w:sz w:val="20"/>
        </w:rPr>
        <w:t> </w:t>
      </w:r>
      <w:r>
        <w:rPr>
          <w:rFonts w:ascii="Arial" w:hAnsi="Arial"/>
          <w:sz w:val="20"/>
        </w:rPr>
        <w:t>valutativo);</w:t>
      </w:r>
      <w:r>
        <w:rPr>
          <w:rFonts w:ascii="Arial" w:hAnsi="Arial"/>
          <w:spacing w:val="-14"/>
          <w:sz w:val="20"/>
        </w:rPr>
        <w:t> </w:t>
      </w:r>
      <w:r>
        <w:rPr>
          <w:rFonts w:ascii="Arial" w:hAnsi="Arial"/>
          <w:sz w:val="20"/>
        </w:rPr>
        <w:t>da</w:t>
      </w:r>
      <w:r>
        <w:rPr>
          <w:rFonts w:ascii="Arial" w:hAnsi="Arial"/>
          <w:spacing w:val="-16"/>
          <w:sz w:val="20"/>
        </w:rPr>
        <w:t> </w:t>
      </w:r>
      <w:r>
        <w:rPr>
          <w:rFonts w:ascii="Arial" w:hAnsi="Arial"/>
          <w:sz w:val="20"/>
        </w:rPr>
        <w:t>parte</w:t>
      </w:r>
      <w:r>
        <w:rPr>
          <w:rFonts w:ascii="Arial" w:hAnsi="Arial"/>
          <w:spacing w:val="-15"/>
          <w:sz w:val="20"/>
        </w:rPr>
        <w:t> </w:t>
      </w:r>
      <w:r>
        <w:rPr>
          <w:rFonts w:ascii="Arial" w:hAnsi="Arial"/>
          <w:sz w:val="20"/>
        </w:rPr>
        <w:t>del</w:t>
      </w:r>
      <w:r>
        <w:rPr>
          <w:rFonts w:ascii="Arial" w:hAnsi="Arial"/>
          <w:spacing w:val="-15"/>
          <w:sz w:val="20"/>
        </w:rPr>
        <w:t> </w:t>
      </w:r>
      <w:r>
        <w:rPr>
          <w:rFonts w:ascii="Arial" w:hAnsi="Arial"/>
          <w:sz w:val="20"/>
        </w:rPr>
        <w:t>2°</w:t>
      </w:r>
      <w:r>
        <w:rPr>
          <w:rFonts w:ascii="Arial" w:hAnsi="Arial"/>
          <w:spacing w:val="-15"/>
          <w:sz w:val="20"/>
        </w:rPr>
        <w:t> </w:t>
      </w:r>
      <w:r>
        <w:rPr>
          <w:rFonts w:ascii="Arial" w:hAnsi="Arial"/>
          <w:sz w:val="20"/>
        </w:rPr>
        <w:t>arbitro</w:t>
      </w:r>
      <w:r>
        <w:rPr>
          <w:rFonts w:ascii="Arial" w:hAnsi="Arial"/>
          <w:spacing w:val="-14"/>
          <w:sz w:val="20"/>
        </w:rPr>
        <w:t> </w:t>
      </w:r>
      <w:r>
        <w:rPr>
          <w:rFonts w:ascii="Arial" w:hAnsi="Arial"/>
          <w:sz w:val="20"/>
        </w:rPr>
        <w:t>la</w:t>
      </w:r>
      <w:r>
        <w:rPr>
          <w:rFonts w:ascii="Arial" w:hAnsi="Arial"/>
          <w:spacing w:val="-16"/>
          <w:sz w:val="20"/>
        </w:rPr>
        <w:t> </w:t>
      </w:r>
      <w:r>
        <w:rPr>
          <w:rFonts w:ascii="Arial" w:hAnsi="Arial"/>
          <w:sz w:val="20"/>
        </w:rPr>
        <w:t>segnaletica</w:t>
      </w:r>
      <w:r>
        <w:rPr>
          <w:rFonts w:ascii="Arial" w:hAnsi="Arial"/>
          <w:spacing w:val="-16"/>
          <w:sz w:val="20"/>
        </w:rPr>
        <w:t> </w:t>
      </w:r>
      <w:r>
        <w:rPr>
          <w:rFonts w:ascii="Arial" w:hAnsi="Arial"/>
          <w:sz w:val="20"/>
        </w:rPr>
        <w:t>di</w:t>
      </w:r>
      <w:r>
        <w:rPr>
          <w:rFonts w:ascii="Arial" w:hAnsi="Arial"/>
          <w:spacing w:val="-14"/>
          <w:sz w:val="20"/>
        </w:rPr>
        <w:t> </w:t>
      </w:r>
      <w:r>
        <w:rPr>
          <w:rFonts w:ascii="Arial" w:hAnsi="Arial"/>
          <w:sz w:val="20"/>
        </w:rPr>
        <w:t>collaborazione,</w:t>
      </w:r>
      <w:r>
        <w:rPr>
          <w:rFonts w:ascii="Arial" w:hAnsi="Arial"/>
          <w:spacing w:val="-14"/>
          <w:sz w:val="20"/>
        </w:rPr>
        <w:t> </w:t>
      </w:r>
      <w:r>
        <w:rPr>
          <w:rFonts w:ascii="Arial" w:hAnsi="Arial"/>
          <w:sz w:val="20"/>
        </w:rPr>
        <w:t>tempestiva e discreta, ma visibile, deve essere effettuata, da posizione ferma, nel campo visivo del</w:t>
      </w:r>
      <w:r>
        <w:rPr>
          <w:rFonts w:ascii="Arial" w:hAnsi="Arial"/>
          <w:spacing w:val="-18"/>
          <w:sz w:val="20"/>
        </w:rPr>
        <w:t> </w:t>
      </w:r>
      <w:r>
        <w:rPr>
          <w:rFonts w:ascii="Arial" w:hAnsi="Arial"/>
          <w:sz w:val="20"/>
        </w:rPr>
        <w:t>collega.</w:t>
      </w:r>
    </w:p>
    <w:p>
      <w:pPr>
        <w:pStyle w:val="ListParagraph"/>
        <w:numPr>
          <w:ilvl w:val="2"/>
          <w:numId w:val="21"/>
        </w:numPr>
        <w:tabs>
          <w:tab w:pos="1190" w:val="left" w:leader="none"/>
        </w:tabs>
        <w:spacing w:line="240" w:lineRule="auto" w:before="60" w:after="0"/>
        <w:ind w:left="1189" w:right="0" w:hanging="721"/>
        <w:jc w:val="both"/>
        <w:rPr>
          <w:rFonts w:ascii="Arial" w:hAnsi="Arial"/>
          <w:b/>
          <w:sz w:val="22"/>
        </w:rPr>
      </w:pPr>
      <w:r>
        <w:rPr>
          <w:rFonts w:ascii="Arial" w:hAnsi="Arial"/>
          <w:b/>
          <w:color w:val="002060"/>
          <w:sz w:val="22"/>
        </w:rPr>
        <w:t>SPOSTAMENTO DEL 2°</w:t>
      </w:r>
      <w:r>
        <w:rPr>
          <w:rFonts w:ascii="Arial" w:hAnsi="Arial"/>
          <w:b/>
          <w:color w:val="002060"/>
          <w:spacing w:val="-4"/>
          <w:sz w:val="22"/>
        </w:rPr>
        <w:t> </w:t>
      </w:r>
      <w:r>
        <w:rPr>
          <w:rFonts w:ascii="Arial" w:hAnsi="Arial"/>
          <w:b/>
          <w:color w:val="002060"/>
          <w:sz w:val="22"/>
        </w:rPr>
        <w:t>ARBITRO</w:t>
      </w:r>
    </w:p>
    <w:p>
      <w:pPr>
        <w:spacing w:line="280" w:lineRule="auto" w:before="97"/>
        <w:ind w:left="469" w:right="487" w:firstLine="0"/>
        <w:jc w:val="both"/>
        <w:rPr>
          <w:rFonts w:ascii="Arial" w:hAnsi="Arial"/>
          <w:sz w:val="20"/>
        </w:rPr>
      </w:pPr>
      <w:r>
        <w:rPr>
          <w:rFonts w:ascii="Arial" w:hAnsi="Arial"/>
          <w:sz w:val="20"/>
        </w:rPr>
        <w:t>Fra i tanti aspetti della collaborazione, è stato disciplinato lo spostamento del 2° arbitro dalla parte della squadra che ha perso l’azione di gioco, per fornire al 1° arbitro un’indicazione sull’esito dell’azione stessa.</w:t>
      </w:r>
    </w:p>
    <w:p>
      <w:pPr>
        <w:spacing w:line="276" w:lineRule="auto" w:before="53"/>
        <w:ind w:left="469" w:right="488" w:firstLine="0"/>
        <w:jc w:val="both"/>
        <w:rPr>
          <w:rFonts w:ascii="Arial" w:hAnsi="Arial"/>
          <w:sz w:val="20"/>
        </w:rPr>
      </w:pPr>
      <w:r>
        <w:rPr/>
        <w:drawing>
          <wp:anchor distT="0" distB="0" distL="0" distR="0" allowOverlap="1" layoutInCell="1" locked="0" behindDoc="1" simplePos="0" relativeHeight="198160384">
            <wp:simplePos x="0" y="0"/>
            <wp:positionH relativeFrom="page">
              <wp:posOffset>1677316</wp:posOffset>
            </wp:positionH>
            <wp:positionV relativeFrom="paragraph">
              <wp:posOffset>221202</wp:posOffset>
            </wp:positionV>
            <wp:extent cx="4088383" cy="5564744"/>
            <wp:effectExtent l="0" t="0" r="0" b="0"/>
            <wp:wrapNone/>
            <wp:docPr id="25" name="image3.jpeg"/>
            <wp:cNvGraphicFramePr>
              <a:graphicFrameLocks noChangeAspect="1"/>
            </wp:cNvGraphicFramePr>
            <a:graphic>
              <a:graphicData uri="http://schemas.openxmlformats.org/drawingml/2006/picture">
                <pic:pic>
                  <pic:nvPicPr>
                    <pic:cNvPr id="26" name="image3.jpeg"/>
                    <pic:cNvPicPr/>
                  </pic:nvPicPr>
                  <pic:blipFill>
                    <a:blip r:embed="rId115" cstate="print"/>
                    <a:stretch>
                      <a:fillRect/>
                    </a:stretch>
                  </pic:blipFill>
                  <pic:spPr>
                    <a:xfrm>
                      <a:off x="0" y="0"/>
                      <a:ext cx="4088383" cy="5564744"/>
                    </a:xfrm>
                    <a:prstGeom prst="rect">
                      <a:avLst/>
                    </a:prstGeom>
                  </pic:spPr>
                </pic:pic>
              </a:graphicData>
            </a:graphic>
          </wp:anchor>
        </w:drawing>
      </w:r>
      <w:r>
        <w:rPr>
          <w:rFonts w:ascii="Arial" w:hAnsi="Arial"/>
          <w:sz w:val="20"/>
        </w:rPr>
        <w:t>L’eventuale movimento del 2° arbitro verso il lato opposto del terreno di gioco verrà percepito distintamente dal 1° arbitro,</w:t>
      </w:r>
      <w:r>
        <w:rPr>
          <w:rFonts w:ascii="Arial" w:hAnsi="Arial"/>
          <w:spacing w:val="-5"/>
          <w:sz w:val="20"/>
        </w:rPr>
        <w:t> </w:t>
      </w:r>
      <w:r>
        <w:rPr>
          <w:rFonts w:ascii="Arial" w:hAnsi="Arial"/>
          <w:sz w:val="20"/>
        </w:rPr>
        <w:t>il</w:t>
      </w:r>
      <w:r>
        <w:rPr>
          <w:rFonts w:ascii="Arial" w:hAnsi="Arial"/>
          <w:spacing w:val="-5"/>
          <w:sz w:val="20"/>
        </w:rPr>
        <w:t> </w:t>
      </w:r>
      <w:r>
        <w:rPr>
          <w:rFonts w:ascii="Arial" w:hAnsi="Arial"/>
          <w:sz w:val="20"/>
        </w:rPr>
        <w:t>quale</w:t>
      </w:r>
      <w:r>
        <w:rPr>
          <w:rFonts w:ascii="Arial" w:hAnsi="Arial"/>
          <w:spacing w:val="-5"/>
          <w:sz w:val="20"/>
        </w:rPr>
        <w:t> </w:t>
      </w:r>
      <w:r>
        <w:rPr>
          <w:rFonts w:ascii="Arial" w:hAnsi="Arial"/>
          <w:sz w:val="20"/>
        </w:rPr>
        <w:t>al</w:t>
      </w:r>
      <w:r>
        <w:rPr>
          <w:rFonts w:ascii="Arial" w:hAnsi="Arial"/>
          <w:spacing w:val="-5"/>
          <w:sz w:val="20"/>
        </w:rPr>
        <w:t> </w:t>
      </w:r>
      <w:r>
        <w:rPr>
          <w:rFonts w:ascii="Arial" w:hAnsi="Arial"/>
          <w:sz w:val="20"/>
        </w:rPr>
        <w:t>termine</w:t>
      </w:r>
      <w:r>
        <w:rPr>
          <w:rFonts w:ascii="Arial" w:hAnsi="Arial"/>
          <w:spacing w:val="-5"/>
          <w:sz w:val="20"/>
        </w:rPr>
        <w:t> </w:t>
      </w:r>
      <w:r>
        <w:rPr>
          <w:rFonts w:ascii="Arial" w:hAnsi="Arial"/>
          <w:sz w:val="20"/>
        </w:rPr>
        <w:t>dell’azione</w:t>
      </w:r>
      <w:r>
        <w:rPr>
          <w:rFonts w:ascii="Arial" w:hAnsi="Arial"/>
          <w:spacing w:val="-5"/>
          <w:sz w:val="20"/>
        </w:rPr>
        <w:t> </w:t>
      </w:r>
      <w:r>
        <w:rPr>
          <w:rFonts w:ascii="Arial" w:hAnsi="Arial"/>
          <w:sz w:val="20"/>
        </w:rPr>
        <w:t>dovrà</w:t>
      </w:r>
      <w:r>
        <w:rPr>
          <w:rFonts w:ascii="Arial" w:hAnsi="Arial"/>
          <w:spacing w:val="-5"/>
          <w:sz w:val="20"/>
        </w:rPr>
        <w:t> </w:t>
      </w:r>
      <w:r>
        <w:rPr>
          <w:rFonts w:ascii="Arial" w:hAnsi="Arial"/>
          <w:sz w:val="20"/>
        </w:rPr>
        <w:t>ricercarne</w:t>
      </w:r>
      <w:r>
        <w:rPr>
          <w:rFonts w:ascii="Arial" w:hAnsi="Arial"/>
          <w:spacing w:val="-5"/>
          <w:sz w:val="20"/>
        </w:rPr>
        <w:t> </w:t>
      </w:r>
      <w:r>
        <w:rPr>
          <w:rFonts w:ascii="Arial" w:hAnsi="Arial"/>
          <w:sz w:val="20"/>
        </w:rPr>
        <w:t>la</w:t>
      </w:r>
      <w:r>
        <w:rPr>
          <w:rFonts w:ascii="Arial" w:hAnsi="Arial"/>
          <w:spacing w:val="-5"/>
          <w:sz w:val="20"/>
        </w:rPr>
        <w:t> </w:t>
      </w:r>
      <w:r>
        <w:rPr>
          <w:rFonts w:ascii="Arial" w:hAnsi="Arial"/>
          <w:sz w:val="20"/>
        </w:rPr>
        <w:t>posizione</w:t>
      </w:r>
      <w:r>
        <w:rPr>
          <w:rFonts w:ascii="Arial" w:hAnsi="Arial"/>
          <w:spacing w:val="-5"/>
          <w:sz w:val="20"/>
        </w:rPr>
        <w:t> </w:t>
      </w:r>
      <w:r>
        <w:rPr>
          <w:rFonts w:ascii="Arial" w:hAnsi="Arial"/>
          <w:sz w:val="20"/>
        </w:rPr>
        <w:t>e</w:t>
      </w:r>
      <w:r>
        <w:rPr>
          <w:rFonts w:ascii="Arial" w:hAnsi="Arial"/>
          <w:spacing w:val="-5"/>
          <w:sz w:val="20"/>
        </w:rPr>
        <w:t> </w:t>
      </w:r>
      <w:r>
        <w:rPr>
          <w:rFonts w:ascii="Arial" w:hAnsi="Arial"/>
          <w:sz w:val="20"/>
        </w:rPr>
        <w:t>l’eventuale</w:t>
      </w:r>
      <w:r>
        <w:rPr>
          <w:rFonts w:ascii="Arial" w:hAnsi="Arial"/>
          <w:spacing w:val="-5"/>
          <w:sz w:val="20"/>
        </w:rPr>
        <w:t> </w:t>
      </w:r>
      <w:r>
        <w:rPr>
          <w:rFonts w:ascii="Arial" w:hAnsi="Arial"/>
          <w:sz w:val="20"/>
        </w:rPr>
        <w:t>accenno</w:t>
      </w:r>
      <w:r>
        <w:rPr>
          <w:rFonts w:ascii="Arial" w:hAnsi="Arial"/>
          <w:spacing w:val="-5"/>
          <w:sz w:val="20"/>
        </w:rPr>
        <w:t> </w:t>
      </w:r>
      <w:r>
        <w:rPr>
          <w:rFonts w:ascii="Arial" w:hAnsi="Arial"/>
          <w:sz w:val="20"/>
        </w:rPr>
        <w:t>di</w:t>
      </w:r>
      <w:r>
        <w:rPr>
          <w:rFonts w:ascii="Arial" w:hAnsi="Arial"/>
          <w:spacing w:val="-5"/>
          <w:sz w:val="20"/>
        </w:rPr>
        <w:t> </w:t>
      </w:r>
      <w:r>
        <w:rPr>
          <w:rFonts w:ascii="Arial" w:hAnsi="Arial"/>
          <w:sz w:val="20"/>
        </w:rPr>
        <w:t>spostamento;</w:t>
      </w:r>
      <w:r>
        <w:rPr>
          <w:rFonts w:ascii="Arial" w:hAnsi="Arial"/>
          <w:spacing w:val="-5"/>
          <w:sz w:val="20"/>
        </w:rPr>
        <w:t> </w:t>
      </w:r>
      <w:r>
        <w:rPr>
          <w:rFonts w:ascii="Arial" w:hAnsi="Arial"/>
          <w:sz w:val="20"/>
        </w:rPr>
        <w:t>peraltro, se il 1° arbitro effettua la segnaletica nei tempi previsti e correttamente scanditi, il 2° arbitro ha la possibilità di effettuare il movimento verso il lato corretto del campo prima dell’assegnazione del</w:t>
      </w:r>
      <w:r>
        <w:rPr>
          <w:rFonts w:ascii="Arial" w:hAnsi="Arial"/>
          <w:spacing w:val="-16"/>
          <w:sz w:val="20"/>
        </w:rPr>
        <w:t> </w:t>
      </w:r>
      <w:r>
        <w:rPr>
          <w:rFonts w:ascii="Arial" w:hAnsi="Arial"/>
          <w:sz w:val="20"/>
        </w:rPr>
        <w:t>servizio.</w:t>
      </w:r>
    </w:p>
    <w:p>
      <w:pPr>
        <w:spacing w:line="276" w:lineRule="auto" w:before="60"/>
        <w:ind w:left="469" w:right="487" w:firstLine="0"/>
        <w:jc w:val="both"/>
        <w:rPr>
          <w:rFonts w:ascii="Arial" w:hAnsi="Arial"/>
          <w:sz w:val="20"/>
        </w:rPr>
      </w:pPr>
      <w:r>
        <w:rPr>
          <w:rFonts w:ascii="Arial" w:hAnsi="Arial"/>
          <w:sz w:val="20"/>
        </w:rPr>
        <w:t>Poiché, nel caso in cui il 1° arbitro non accetti l’indicazione fornita dal collega, il rischio di mostrare la diversità di giudizio da parte dei due arbitri è molto elevata, è evidente che </w:t>
      </w:r>
      <w:r>
        <w:rPr>
          <w:rFonts w:ascii="Arial" w:hAnsi="Arial"/>
          <w:sz w:val="20"/>
          <w:u w:val="single"/>
        </w:rPr>
        <w:t>l’eventuale accenno di spostamento dovrà essere</w:t>
      </w:r>
      <w:r>
        <w:rPr>
          <w:rFonts w:ascii="Arial" w:hAnsi="Arial"/>
          <w:sz w:val="20"/>
        </w:rPr>
        <w:t> </w:t>
      </w:r>
      <w:r>
        <w:rPr>
          <w:rFonts w:ascii="Arial" w:hAnsi="Arial"/>
          <w:sz w:val="20"/>
          <w:u w:val="single"/>
        </w:rPr>
        <w:t>lento e dovrà servire unicamente ad indicare una direzione</w:t>
      </w:r>
      <w:r>
        <w:rPr>
          <w:rFonts w:ascii="Arial" w:hAnsi="Arial"/>
          <w:sz w:val="20"/>
        </w:rPr>
        <w:t>.</w:t>
      </w:r>
    </w:p>
    <w:p>
      <w:pPr>
        <w:spacing w:before="61"/>
        <w:ind w:left="469" w:right="0" w:firstLine="0"/>
        <w:jc w:val="both"/>
        <w:rPr>
          <w:rFonts w:ascii="Arial"/>
          <w:sz w:val="20"/>
        </w:rPr>
      </w:pPr>
      <w:r>
        <w:rPr>
          <w:rFonts w:ascii="Arial"/>
          <w:sz w:val="20"/>
        </w:rPr>
        <w:t>Si descrivono di seguito alcune situazioni esemplificative della suddetta metodologia collaborativa.</w:t>
      </w:r>
    </w:p>
    <w:p>
      <w:pPr>
        <w:pStyle w:val="ListParagraph"/>
        <w:numPr>
          <w:ilvl w:val="1"/>
          <w:numId w:val="15"/>
        </w:numPr>
        <w:tabs>
          <w:tab w:pos="754" w:val="left" w:leader="none"/>
        </w:tabs>
        <w:spacing w:line="273" w:lineRule="auto" w:before="92" w:after="0"/>
        <w:ind w:left="753" w:right="487" w:hanging="284"/>
        <w:jc w:val="both"/>
        <w:rPr>
          <w:rFonts w:ascii="Symbol" w:hAnsi="Symbol"/>
          <w:sz w:val="22"/>
        </w:rPr>
      </w:pPr>
      <w:r>
        <w:rPr>
          <w:rFonts w:ascii="Arial" w:hAnsi="Arial"/>
          <w:sz w:val="20"/>
        </w:rPr>
        <w:t>Nella</w:t>
      </w:r>
      <w:r>
        <w:rPr>
          <w:rFonts w:ascii="Arial" w:hAnsi="Arial"/>
          <w:spacing w:val="-16"/>
          <w:sz w:val="20"/>
        </w:rPr>
        <w:t> </w:t>
      </w:r>
      <w:r>
        <w:rPr>
          <w:rFonts w:ascii="Arial" w:hAnsi="Arial"/>
          <w:sz w:val="20"/>
        </w:rPr>
        <w:t>fase</w:t>
      </w:r>
      <w:r>
        <w:rPr>
          <w:rFonts w:ascii="Arial" w:hAnsi="Arial"/>
          <w:spacing w:val="-16"/>
          <w:sz w:val="20"/>
        </w:rPr>
        <w:t> </w:t>
      </w:r>
      <w:r>
        <w:rPr>
          <w:rFonts w:ascii="Arial" w:hAnsi="Arial"/>
          <w:sz w:val="20"/>
        </w:rPr>
        <w:t>di</w:t>
      </w:r>
      <w:r>
        <w:rPr>
          <w:rFonts w:ascii="Arial" w:hAnsi="Arial"/>
          <w:spacing w:val="-14"/>
          <w:sz w:val="20"/>
        </w:rPr>
        <w:t> </w:t>
      </w:r>
      <w:r>
        <w:rPr>
          <w:rFonts w:ascii="Arial" w:hAnsi="Arial"/>
          <w:sz w:val="20"/>
        </w:rPr>
        <w:t>servizio,</w:t>
      </w:r>
      <w:r>
        <w:rPr>
          <w:rFonts w:ascii="Arial" w:hAnsi="Arial"/>
          <w:spacing w:val="-15"/>
          <w:sz w:val="20"/>
        </w:rPr>
        <w:t> </w:t>
      </w:r>
      <w:r>
        <w:rPr>
          <w:rFonts w:ascii="Arial" w:hAnsi="Arial"/>
          <w:sz w:val="20"/>
        </w:rPr>
        <w:t>il</w:t>
      </w:r>
      <w:r>
        <w:rPr>
          <w:rFonts w:ascii="Arial" w:hAnsi="Arial"/>
          <w:spacing w:val="-15"/>
          <w:sz w:val="20"/>
        </w:rPr>
        <w:t> </w:t>
      </w:r>
      <w:r>
        <w:rPr>
          <w:rFonts w:ascii="Arial" w:hAnsi="Arial"/>
          <w:sz w:val="20"/>
        </w:rPr>
        <w:t>2°</w:t>
      </w:r>
      <w:r>
        <w:rPr>
          <w:rFonts w:ascii="Arial" w:hAnsi="Arial"/>
          <w:spacing w:val="-14"/>
          <w:sz w:val="20"/>
        </w:rPr>
        <w:t> </w:t>
      </w:r>
      <w:r>
        <w:rPr>
          <w:rFonts w:ascii="Arial" w:hAnsi="Arial"/>
          <w:sz w:val="20"/>
        </w:rPr>
        <w:t>arbitro</w:t>
      </w:r>
      <w:r>
        <w:rPr>
          <w:rFonts w:ascii="Arial" w:hAnsi="Arial"/>
          <w:spacing w:val="-16"/>
          <w:sz w:val="20"/>
        </w:rPr>
        <w:t> </w:t>
      </w:r>
      <w:r>
        <w:rPr>
          <w:rFonts w:ascii="Arial" w:hAnsi="Arial"/>
          <w:sz w:val="20"/>
        </w:rPr>
        <w:t>è</w:t>
      </w:r>
      <w:r>
        <w:rPr>
          <w:rFonts w:ascii="Arial" w:hAnsi="Arial"/>
          <w:spacing w:val="-15"/>
          <w:sz w:val="20"/>
        </w:rPr>
        <w:t> </w:t>
      </w:r>
      <w:r>
        <w:rPr>
          <w:rFonts w:ascii="Arial" w:hAnsi="Arial"/>
          <w:sz w:val="20"/>
        </w:rPr>
        <w:t>posto</w:t>
      </w:r>
      <w:r>
        <w:rPr>
          <w:rFonts w:ascii="Arial" w:hAnsi="Arial"/>
          <w:spacing w:val="-16"/>
          <w:sz w:val="20"/>
        </w:rPr>
        <w:t> </w:t>
      </w:r>
      <w:r>
        <w:rPr>
          <w:rFonts w:ascii="Arial" w:hAnsi="Arial"/>
          <w:sz w:val="20"/>
        </w:rPr>
        <w:t>dal</w:t>
      </w:r>
      <w:r>
        <w:rPr>
          <w:rFonts w:ascii="Arial" w:hAnsi="Arial"/>
          <w:spacing w:val="-15"/>
          <w:sz w:val="20"/>
        </w:rPr>
        <w:t> </w:t>
      </w:r>
      <w:r>
        <w:rPr>
          <w:rFonts w:ascii="Arial" w:hAnsi="Arial"/>
          <w:sz w:val="20"/>
        </w:rPr>
        <w:t>lato</w:t>
      </w:r>
      <w:r>
        <w:rPr>
          <w:rFonts w:ascii="Arial" w:hAnsi="Arial"/>
          <w:spacing w:val="-15"/>
          <w:sz w:val="20"/>
        </w:rPr>
        <w:t> </w:t>
      </w:r>
      <w:r>
        <w:rPr>
          <w:rFonts w:ascii="Arial" w:hAnsi="Arial"/>
          <w:sz w:val="20"/>
        </w:rPr>
        <w:t>della</w:t>
      </w:r>
      <w:r>
        <w:rPr>
          <w:rFonts w:ascii="Arial" w:hAnsi="Arial"/>
          <w:spacing w:val="-16"/>
          <w:sz w:val="20"/>
        </w:rPr>
        <w:t> </w:t>
      </w:r>
      <w:r>
        <w:rPr>
          <w:rFonts w:ascii="Arial" w:hAnsi="Arial"/>
          <w:sz w:val="20"/>
        </w:rPr>
        <w:t>squadra</w:t>
      </w:r>
      <w:r>
        <w:rPr>
          <w:rFonts w:ascii="Arial" w:hAnsi="Arial"/>
          <w:spacing w:val="-15"/>
          <w:sz w:val="20"/>
        </w:rPr>
        <w:t> </w:t>
      </w:r>
      <w:r>
        <w:rPr>
          <w:rFonts w:ascii="Arial" w:hAnsi="Arial"/>
          <w:sz w:val="20"/>
        </w:rPr>
        <w:t>in</w:t>
      </w:r>
      <w:r>
        <w:rPr>
          <w:rFonts w:ascii="Arial" w:hAnsi="Arial"/>
          <w:spacing w:val="-16"/>
          <w:sz w:val="20"/>
        </w:rPr>
        <w:t> </w:t>
      </w:r>
      <w:r>
        <w:rPr>
          <w:rFonts w:ascii="Arial" w:hAnsi="Arial"/>
          <w:sz w:val="20"/>
        </w:rPr>
        <w:t>ricezione</w:t>
      </w:r>
      <w:r>
        <w:rPr>
          <w:rFonts w:ascii="Arial" w:hAnsi="Arial"/>
          <w:spacing w:val="-16"/>
          <w:sz w:val="20"/>
        </w:rPr>
        <w:t> </w:t>
      </w:r>
      <w:r>
        <w:rPr>
          <w:rFonts w:ascii="Arial" w:hAnsi="Arial"/>
          <w:sz w:val="20"/>
        </w:rPr>
        <w:t>e</w:t>
      </w:r>
      <w:r>
        <w:rPr>
          <w:rFonts w:ascii="Arial" w:hAnsi="Arial"/>
          <w:spacing w:val="-15"/>
          <w:sz w:val="20"/>
        </w:rPr>
        <w:t> </w:t>
      </w:r>
      <w:r>
        <w:rPr>
          <w:rFonts w:ascii="Arial" w:hAnsi="Arial"/>
          <w:sz w:val="20"/>
        </w:rPr>
        <w:t>può</w:t>
      </w:r>
      <w:r>
        <w:rPr>
          <w:rFonts w:ascii="Arial" w:hAnsi="Arial"/>
          <w:spacing w:val="-16"/>
          <w:sz w:val="20"/>
        </w:rPr>
        <w:t> </w:t>
      </w:r>
      <w:r>
        <w:rPr>
          <w:rFonts w:ascii="Arial" w:hAnsi="Arial"/>
          <w:sz w:val="20"/>
        </w:rPr>
        <w:t>anticipare</w:t>
      </w:r>
      <w:r>
        <w:rPr>
          <w:rFonts w:ascii="Arial" w:hAnsi="Arial"/>
          <w:spacing w:val="-15"/>
          <w:sz w:val="20"/>
        </w:rPr>
        <w:t> </w:t>
      </w:r>
      <w:r>
        <w:rPr>
          <w:rFonts w:ascii="Arial" w:hAnsi="Arial"/>
          <w:sz w:val="20"/>
        </w:rPr>
        <w:t>visivamente</w:t>
      </w:r>
      <w:r>
        <w:rPr>
          <w:rFonts w:ascii="Arial" w:hAnsi="Arial"/>
          <w:spacing w:val="-13"/>
          <w:sz w:val="20"/>
        </w:rPr>
        <w:t> </w:t>
      </w:r>
      <w:r>
        <w:rPr>
          <w:rFonts w:ascii="Arial" w:hAnsi="Arial"/>
          <w:sz w:val="20"/>
        </w:rPr>
        <w:t>l’impatto della palla con il terreno; se valuta tale contatto dentro il campo di gioco, accenna uno spostamento verso il prolungamento della linea di attacco ad indicare chiaramente la sua valutazione. Se il 1°, invece, giudica quell’impatto “fuori”, è facile per lui spostarsi dall’altro</w:t>
      </w:r>
      <w:r>
        <w:rPr>
          <w:rFonts w:ascii="Arial" w:hAnsi="Arial"/>
          <w:spacing w:val="-10"/>
          <w:sz w:val="20"/>
        </w:rPr>
        <w:t> </w:t>
      </w:r>
      <w:r>
        <w:rPr>
          <w:rFonts w:ascii="Arial" w:hAnsi="Arial"/>
          <w:sz w:val="20"/>
        </w:rPr>
        <w:t>lato.</w:t>
      </w:r>
    </w:p>
    <w:p>
      <w:pPr>
        <w:pStyle w:val="ListParagraph"/>
        <w:numPr>
          <w:ilvl w:val="1"/>
          <w:numId w:val="15"/>
        </w:numPr>
        <w:tabs>
          <w:tab w:pos="754" w:val="left" w:leader="none"/>
        </w:tabs>
        <w:spacing w:line="273" w:lineRule="auto" w:before="58" w:after="0"/>
        <w:ind w:left="753" w:right="487" w:hanging="284"/>
        <w:jc w:val="both"/>
        <w:rPr>
          <w:rFonts w:ascii="Symbol" w:hAnsi="Symbol"/>
          <w:sz w:val="22"/>
        </w:rPr>
      </w:pPr>
      <w:r>
        <w:rPr>
          <w:rFonts w:ascii="Arial" w:hAnsi="Arial"/>
          <w:sz w:val="20"/>
        </w:rPr>
        <w:t>Sempre nella fase di servizio, se il 2° valuta l’impatto della palla “fuori” dal terreno di gioco, con estrema tran- quillità inizia il suo spostamento verso il campo opposto, indicando così il suo giudizio, pronto a fermarsi se, invece,</w:t>
      </w:r>
      <w:r>
        <w:rPr>
          <w:rFonts w:ascii="Arial" w:hAnsi="Arial"/>
          <w:spacing w:val="-5"/>
          <w:sz w:val="20"/>
        </w:rPr>
        <w:t> </w:t>
      </w:r>
      <w:r>
        <w:rPr>
          <w:rFonts w:ascii="Arial" w:hAnsi="Arial"/>
          <w:sz w:val="20"/>
        </w:rPr>
        <w:t>il</w:t>
      </w:r>
      <w:r>
        <w:rPr>
          <w:rFonts w:ascii="Arial" w:hAnsi="Arial"/>
          <w:spacing w:val="-5"/>
          <w:sz w:val="20"/>
        </w:rPr>
        <w:t> </w:t>
      </w:r>
      <w:r>
        <w:rPr>
          <w:rFonts w:ascii="Arial" w:hAnsi="Arial"/>
          <w:sz w:val="20"/>
        </w:rPr>
        <w:t>1°</w:t>
      </w:r>
      <w:r>
        <w:rPr>
          <w:rFonts w:ascii="Arial" w:hAnsi="Arial"/>
          <w:spacing w:val="-5"/>
          <w:sz w:val="20"/>
        </w:rPr>
        <w:t> </w:t>
      </w:r>
      <w:r>
        <w:rPr>
          <w:rFonts w:ascii="Arial" w:hAnsi="Arial"/>
          <w:sz w:val="20"/>
        </w:rPr>
        <w:t>dovesse</w:t>
      </w:r>
      <w:r>
        <w:rPr>
          <w:rFonts w:ascii="Arial" w:hAnsi="Arial"/>
          <w:spacing w:val="-4"/>
          <w:sz w:val="20"/>
        </w:rPr>
        <w:t> </w:t>
      </w:r>
      <w:r>
        <w:rPr>
          <w:rFonts w:ascii="Arial" w:hAnsi="Arial"/>
          <w:sz w:val="20"/>
        </w:rPr>
        <w:t>decidere</w:t>
      </w:r>
      <w:r>
        <w:rPr>
          <w:rFonts w:ascii="Arial" w:hAnsi="Arial"/>
          <w:spacing w:val="-5"/>
          <w:sz w:val="20"/>
        </w:rPr>
        <w:t> </w:t>
      </w:r>
      <w:r>
        <w:rPr>
          <w:rFonts w:ascii="Arial" w:hAnsi="Arial"/>
          <w:sz w:val="20"/>
        </w:rPr>
        <w:t>diversamente.</w:t>
      </w:r>
      <w:r>
        <w:rPr>
          <w:rFonts w:ascii="Arial" w:hAnsi="Arial"/>
          <w:spacing w:val="-5"/>
          <w:sz w:val="20"/>
        </w:rPr>
        <w:t> </w:t>
      </w:r>
      <w:r>
        <w:rPr>
          <w:rFonts w:ascii="Arial" w:hAnsi="Arial"/>
          <w:sz w:val="20"/>
        </w:rPr>
        <w:t>Risulta</w:t>
      </w:r>
      <w:r>
        <w:rPr>
          <w:rFonts w:ascii="Arial" w:hAnsi="Arial"/>
          <w:spacing w:val="-4"/>
          <w:sz w:val="20"/>
        </w:rPr>
        <w:t> </w:t>
      </w:r>
      <w:r>
        <w:rPr>
          <w:rFonts w:ascii="Arial" w:hAnsi="Arial"/>
          <w:sz w:val="20"/>
        </w:rPr>
        <w:t>basilare</w:t>
      </w:r>
      <w:r>
        <w:rPr>
          <w:rFonts w:ascii="Arial" w:hAnsi="Arial"/>
          <w:spacing w:val="-5"/>
          <w:sz w:val="20"/>
        </w:rPr>
        <w:t> </w:t>
      </w:r>
      <w:r>
        <w:rPr>
          <w:rFonts w:ascii="Arial" w:hAnsi="Arial"/>
          <w:sz w:val="20"/>
        </w:rPr>
        <w:t>non</w:t>
      </w:r>
      <w:r>
        <w:rPr>
          <w:rFonts w:ascii="Arial" w:hAnsi="Arial"/>
          <w:spacing w:val="-5"/>
          <w:sz w:val="20"/>
        </w:rPr>
        <w:t> </w:t>
      </w:r>
      <w:r>
        <w:rPr>
          <w:rFonts w:ascii="Arial" w:hAnsi="Arial"/>
          <w:sz w:val="20"/>
        </w:rPr>
        <w:t>essere</w:t>
      </w:r>
      <w:r>
        <w:rPr>
          <w:rFonts w:ascii="Arial" w:hAnsi="Arial"/>
          <w:spacing w:val="-5"/>
          <w:sz w:val="20"/>
        </w:rPr>
        <w:t> </w:t>
      </w:r>
      <w:r>
        <w:rPr>
          <w:rFonts w:ascii="Arial" w:hAnsi="Arial"/>
          <w:sz w:val="20"/>
        </w:rPr>
        <w:t>goffi</w:t>
      </w:r>
      <w:r>
        <w:rPr>
          <w:rFonts w:ascii="Arial" w:hAnsi="Arial"/>
          <w:spacing w:val="-3"/>
          <w:sz w:val="20"/>
        </w:rPr>
        <w:t> </w:t>
      </w:r>
      <w:r>
        <w:rPr>
          <w:rFonts w:ascii="Arial" w:hAnsi="Arial"/>
          <w:sz w:val="20"/>
        </w:rPr>
        <w:t>nel</w:t>
      </w:r>
      <w:r>
        <w:rPr>
          <w:rFonts w:ascii="Arial" w:hAnsi="Arial"/>
          <w:spacing w:val="-5"/>
          <w:sz w:val="20"/>
        </w:rPr>
        <w:t> </w:t>
      </w:r>
      <w:r>
        <w:rPr>
          <w:rFonts w:ascii="Arial" w:hAnsi="Arial"/>
          <w:sz w:val="20"/>
        </w:rPr>
        <w:t>modificare</w:t>
      </w:r>
      <w:r>
        <w:rPr>
          <w:rFonts w:ascii="Arial" w:hAnsi="Arial"/>
          <w:spacing w:val="-5"/>
          <w:sz w:val="20"/>
        </w:rPr>
        <w:t> </w:t>
      </w:r>
      <w:r>
        <w:rPr>
          <w:rFonts w:ascii="Arial" w:hAnsi="Arial"/>
          <w:sz w:val="20"/>
        </w:rPr>
        <w:t>il</w:t>
      </w:r>
      <w:r>
        <w:rPr>
          <w:rFonts w:ascii="Arial" w:hAnsi="Arial"/>
          <w:spacing w:val="-3"/>
          <w:sz w:val="20"/>
        </w:rPr>
        <w:t> </w:t>
      </w:r>
      <w:r>
        <w:rPr>
          <w:rFonts w:ascii="Arial" w:hAnsi="Arial"/>
          <w:sz w:val="20"/>
        </w:rPr>
        <w:t>proprio</w:t>
      </w:r>
      <w:r>
        <w:rPr>
          <w:rFonts w:ascii="Arial" w:hAnsi="Arial"/>
          <w:spacing w:val="-5"/>
          <w:sz w:val="20"/>
        </w:rPr>
        <w:t> </w:t>
      </w:r>
      <w:r>
        <w:rPr>
          <w:rFonts w:ascii="Arial" w:hAnsi="Arial"/>
          <w:sz w:val="20"/>
        </w:rPr>
        <w:t>atteggia- mento.</w:t>
      </w:r>
    </w:p>
    <w:p>
      <w:pPr>
        <w:pStyle w:val="ListParagraph"/>
        <w:numPr>
          <w:ilvl w:val="1"/>
          <w:numId w:val="15"/>
        </w:numPr>
        <w:tabs>
          <w:tab w:pos="754" w:val="left" w:leader="none"/>
        </w:tabs>
        <w:spacing w:line="273" w:lineRule="auto" w:before="58" w:after="0"/>
        <w:ind w:left="753" w:right="487" w:hanging="284"/>
        <w:jc w:val="both"/>
        <w:rPr>
          <w:rFonts w:ascii="Symbol" w:hAnsi="Symbol"/>
          <w:sz w:val="22"/>
        </w:rPr>
      </w:pPr>
      <w:r>
        <w:rPr>
          <w:rFonts w:ascii="Arial" w:hAnsi="Arial"/>
          <w:sz w:val="20"/>
        </w:rPr>
        <w:t>Nel caso in cui durante l’azione di gioco, la palla impatti il terreno sotto il seggiolone arbitrale o nelle sue vici- nanze,</w:t>
      </w:r>
      <w:r>
        <w:rPr>
          <w:rFonts w:ascii="Arial" w:hAnsi="Arial"/>
          <w:spacing w:val="-3"/>
          <w:sz w:val="20"/>
        </w:rPr>
        <w:t> </w:t>
      </w:r>
      <w:r>
        <w:rPr>
          <w:rFonts w:ascii="Arial" w:hAnsi="Arial"/>
          <w:sz w:val="20"/>
        </w:rPr>
        <w:t>il</w:t>
      </w:r>
      <w:r>
        <w:rPr>
          <w:rFonts w:ascii="Arial" w:hAnsi="Arial"/>
          <w:spacing w:val="-2"/>
          <w:sz w:val="20"/>
        </w:rPr>
        <w:t> </w:t>
      </w:r>
      <w:r>
        <w:rPr>
          <w:rFonts w:ascii="Arial" w:hAnsi="Arial"/>
          <w:sz w:val="20"/>
        </w:rPr>
        <w:t>2°</w:t>
      </w:r>
      <w:r>
        <w:rPr>
          <w:rFonts w:ascii="Arial" w:hAnsi="Arial"/>
          <w:spacing w:val="-3"/>
          <w:sz w:val="20"/>
        </w:rPr>
        <w:t> </w:t>
      </w:r>
      <w:r>
        <w:rPr>
          <w:rFonts w:ascii="Arial" w:hAnsi="Arial"/>
          <w:sz w:val="20"/>
        </w:rPr>
        <w:t>arbitro,</w:t>
      </w:r>
      <w:r>
        <w:rPr>
          <w:rFonts w:ascii="Arial" w:hAnsi="Arial"/>
          <w:spacing w:val="-2"/>
          <w:sz w:val="20"/>
        </w:rPr>
        <w:t> </w:t>
      </w:r>
      <w:r>
        <w:rPr>
          <w:rFonts w:ascii="Arial" w:hAnsi="Arial"/>
          <w:sz w:val="20"/>
        </w:rPr>
        <w:t>pur</w:t>
      </w:r>
      <w:r>
        <w:rPr>
          <w:rFonts w:ascii="Arial" w:hAnsi="Arial"/>
          <w:spacing w:val="-3"/>
          <w:sz w:val="20"/>
        </w:rPr>
        <w:t> </w:t>
      </w:r>
      <w:r>
        <w:rPr>
          <w:rFonts w:ascii="Arial" w:hAnsi="Arial"/>
          <w:sz w:val="20"/>
        </w:rPr>
        <w:t>dovendo</w:t>
      </w:r>
      <w:r>
        <w:rPr>
          <w:rFonts w:ascii="Arial" w:hAnsi="Arial"/>
          <w:spacing w:val="-2"/>
          <w:sz w:val="20"/>
        </w:rPr>
        <w:t> </w:t>
      </w:r>
      <w:r>
        <w:rPr>
          <w:rFonts w:ascii="Arial" w:hAnsi="Arial"/>
          <w:sz w:val="20"/>
        </w:rPr>
        <w:t>verificare</w:t>
      </w:r>
      <w:r>
        <w:rPr>
          <w:rFonts w:ascii="Arial" w:hAnsi="Arial"/>
          <w:spacing w:val="-3"/>
          <w:sz w:val="20"/>
        </w:rPr>
        <w:t> </w:t>
      </w:r>
      <w:r>
        <w:rPr>
          <w:rFonts w:ascii="Arial" w:hAnsi="Arial"/>
          <w:sz w:val="20"/>
        </w:rPr>
        <w:t>quanto</w:t>
      </w:r>
      <w:r>
        <w:rPr>
          <w:rFonts w:ascii="Arial" w:hAnsi="Arial"/>
          <w:spacing w:val="-2"/>
          <w:sz w:val="20"/>
        </w:rPr>
        <w:t> </w:t>
      </w:r>
      <w:r>
        <w:rPr>
          <w:rFonts w:ascii="Arial" w:hAnsi="Arial"/>
          <w:sz w:val="20"/>
        </w:rPr>
        <w:t>di</w:t>
      </w:r>
      <w:r>
        <w:rPr>
          <w:rFonts w:ascii="Arial" w:hAnsi="Arial"/>
          <w:spacing w:val="-3"/>
          <w:sz w:val="20"/>
        </w:rPr>
        <w:t> </w:t>
      </w:r>
      <w:r>
        <w:rPr>
          <w:rFonts w:ascii="Arial" w:hAnsi="Arial"/>
          <w:sz w:val="20"/>
        </w:rPr>
        <w:t>competenza,</w:t>
      </w:r>
      <w:r>
        <w:rPr>
          <w:rFonts w:ascii="Arial" w:hAnsi="Arial"/>
          <w:spacing w:val="-2"/>
          <w:sz w:val="20"/>
        </w:rPr>
        <w:t> </w:t>
      </w:r>
      <w:r>
        <w:rPr>
          <w:rFonts w:ascii="Arial" w:hAnsi="Arial"/>
          <w:sz w:val="20"/>
        </w:rPr>
        <w:t>ha</w:t>
      </w:r>
      <w:r>
        <w:rPr>
          <w:rFonts w:ascii="Arial" w:hAnsi="Arial"/>
          <w:spacing w:val="-3"/>
          <w:sz w:val="20"/>
        </w:rPr>
        <w:t> </w:t>
      </w:r>
      <w:r>
        <w:rPr>
          <w:rFonts w:ascii="Arial" w:hAnsi="Arial"/>
          <w:sz w:val="20"/>
        </w:rPr>
        <w:t>una</w:t>
      </w:r>
      <w:r>
        <w:rPr>
          <w:rFonts w:ascii="Arial" w:hAnsi="Arial"/>
          <w:spacing w:val="-2"/>
          <w:sz w:val="20"/>
        </w:rPr>
        <w:t> </w:t>
      </w:r>
      <w:r>
        <w:rPr>
          <w:rFonts w:ascii="Arial" w:hAnsi="Arial"/>
          <w:sz w:val="20"/>
        </w:rPr>
        <w:t>visuale</w:t>
      </w:r>
      <w:r>
        <w:rPr>
          <w:rFonts w:ascii="Arial" w:hAnsi="Arial"/>
          <w:spacing w:val="-2"/>
          <w:sz w:val="20"/>
        </w:rPr>
        <w:t> </w:t>
      </w:r>
      <w:r>
        <w:rPr>
          <w:rFonts w:ascii="Arial" w:hAnsi="Arial"/>
          <w:sz w:val="20"/>
        </w:rPr>
        <w:t>che</w:t>
      </w:r>
      <w:r>
        <w:rPr>
          <w:rFonts w:ascii="Arial" w:hAnsi="Arial"/>
          <w:spacing w:val="-3"/>
          <w:sz w:val="20"/>
        </w:rPr>
        <w:t> </w:t>
      </w:r>
      <w:r>
        <w:rPr>
          <w:rFonts w:ascii="Arial" w:hAnsi="Arial"/>
          <w:sz w:val="20"/>
        </w:rPr>
        <w:t>gli</w:t>
      </w:r>
      <w:r>
        <w:rPr>
          <w:rFonts w:ascii="Arial" w:hAnsi="Arial"/>
          <w:spacing w:val="-2"/>
          <w:sz w:val="20"/>
        </w:rPr>
        <w:t> </w:t>
      </w:r>
      <w:r>
        <w:rPr>
          <w:rFonts w:ascii="Arial" w:hAnsi="Arial"/>
          <w:sz w:val="20"/>
        </w:rPr>
        <w:t>permette</w:t>
      </w:r>
      <w:r>
        <w:rPr>
          <w:rFonts w:ascii="Arial" w:hAnsi="Arial"/>
          <w:spacing w:val="-3"/>
          <w:sz w:val="20"/>
        </w:rPr>
        <w:t> </w:t>
      </w:r>
      <w:r>
        <w:rPr>
          <w:rFonts w:ascii="Arial" w:hAnsi="Arial"/>
          <w:sz w:val="20"/>
        </w:rPr>
        <w:t>di</w:t>
      </w:r>
      <w:r>
        <w:rPr>
          <w:rFonts w:ascii="Arial" w:hAnsi="Arial"/>
          <w:spacing w:val="-2"/>
          <w:sz w:val="20"/>
        </w:rPr>
        <w:t> </w:t>
      </w:r>
      <w:r>
        <w:rPr>
          <w:rFonts w:ascii="Arial" w:hAnsi="Arial"/>
          <w:sz w:val="20"/>
        </w:rPr>
        <w:t>valutare</w:t>
      </w:r>
      <w:r>
        <w:rPr>
          <w:rFonts w:ascii="Arial" w:hAnsi="Arial"/>
          <w:spacing w:val="-3"/>
          <w:sz w:val="20"/>
        </w:rPr>
        <w:t> </w:t>
      </w:r>
      <w:r>
        <w:rPr>
          <w:rFonts w:ascii="Arial" w:hAnsi="Arial"/>
          <w:sz w:val="20"/>
        </w:rPr>
        <w:t>al meglio</w:t>
      </w:r>
      <w:r>
        <w:rPr>
          <w:rFonts w:ascii="Arial" w:hAnsi="Arial"/>
          <w:spacing w:val="-5"/>
          <w:sz w:val="20"/>
        </w:rPr>
        <w:t> </w:t>
      </w:r>
      <w:r>
        <w:rPr>
          <w:rFonts w:ascii="Arial" w:hAnsi="Arial"/>
          <w:sz w:val="20"/>
        </w:rPr>
        <w:t>questo</w:t>
      </w:r>
      <w:r>
        <w:rPr>
          <w:rFonts w:ascii="Arial" w:hAnsi="Arial"/>
          <w:spacing w:val="-5"/>
          <w:sz w:val="20"/>
        </w:rPr>
        <w:t> </w:t>
      </w:r>
      <w:r>
        <w:rPr>
          <w:rFonts w:ascii="Arial" w:hAnsi="Arial"/>
          <w:sz w:val="20"/>
        </w:rPr>
        <w:t>impatto</w:t>
      </w:r>
      <w:r>
        <w:rPr>
          <w:rFonts w:ascii="Arial" w:hAnsi="Arial"/>
          <w:spacing w:val="-5"/>
          <w:sz w:val="20"/>
        </w:rPr>
        <w:t> </w:t>
      </w:r>
      <w:r>
        <w:rPr>
          <w:rFonts w:ascii="Arial" w:hAnsi="Arial"/>
          <w:sz w:val="20"/>
        </w:rPr>
        <w:t>e</w:t>
      </w:r>
      <w:r>
        <w:rPr>
          <w:rFonts w:ascii="Arial" w:hAnsi="Arial"/>
          <w:spacing w:val="-4"/>
          <w:sz w:val="20"/>
        </w:rPr>
        <w:t> </w:t>
      </w:r>
      <w:r>
        <w:rPr>
          <w:rFonts w:ascii="Arial" w:hAnsi="Arial"/>
          <w:sz w:val="20"/>
        </w:rPr>
        <w:t>quindi</w:t>
      </w:r>
      <w:r>
        <w:rPr>
          <w:rFonts w:ascii="Arial" w:hAnsi="Arial"/>
          <w:spacing w:val="-4"/>
          <w:sz w:val="20"/>
        </w:rPr>
        <w:t> </w:t>
      </w:r>
      <w:r>
        <w:rPr>
          <w:rFonts w:ascii="Arial" w:hAnsi="Arial"/>
          <w:sz w:val="20"/>
        </w:rPr>
        <w:t>può</w:t>
      </w:r>
      <w:r>
        <w:rPr>
          <w:rFonts w:ascii="Arial" w:hAnsi="Arial"/>
          <w:spacing w:val="-5"/>
          <w:sz w:val="20"/>
        </w:rPr>
        <w:t> </w:t>
      </w:r>
      <w:r>
        <w:rPr>
          <w:rFonts w:ascii="Arial" w:hAnsi="Arial"/>
          <w:sz w:val="20"/>
        </w:rPr>
        <w:t>collaborare</w:t>
      </w:r>
      <w:r>
        <w:rPr>
          <w:rFonts w:ascii="Arial" w:hAnsi="Arial"/>
          <w:spacing w:val="-5"/>
          <w:sz w:val="20"/>
        </w:rPr>
        <w:t> </w:t>
      </w:r>
      <w:r>
        <w:rPr>
          <w:rFonts w:ascii="Arial" w:hAnsi="Arial"/>
          <w:sz w:val="20"/>
        </w:rPr>
        <w:t>con</w:t>
      </w:r>
      <w:r>
        <w:rPr>
          <w:rFonts w:ascii="Arial" w:hAnsi="Arial"/>
          <w:spacing w:val="-4"/>
          <w:sz w:val="20"/>
        </w:rPr>
        <w:t> </w:t>
      </w:r>
      <w:r>
        <w:rPr>
          <w:rFonts w:ascii="Arial" w:hAnsi="Arial"/>
          <w:sz w:val="20"/>
        </w:rPr>
        <w:t>il</w:t>
      </w:r>
      <w:r>
        <w:rPr>
          <w:rFonts w:ascii="Arial" w:hAnsi="Arial"/>
          <w:spacing w:val="-4"/>
          <w:sz w:val="20"/>
        </w:rPr>
        <w:t> </w:t>
      </w:r>
      <w:r>
        <w:rPr>
          <w:rFonts w:ascii="Arial" w:hAnsi="Arial"/>
          <w:sz w:val="20"/>
        </w:rPr>
        <w:t>collega</w:t>
      </w:r>
      <w:r>
        <w:rPr>
          <w:rFonts w:ascii="Arial" w:hAnsi="Arial"/>
          <w:spacing w:val="-5"/>
          <w:sz w:val="20"/>
        </w:rPr>
        <w:t> </w:t>
      </w:r>
      <w:r>
        <w:rPr>
          <w:rFonts w:ascii="Arial" w:hAnsi="Arial"/>
          <w:sz w:val="20"/>
        </w:rPr>
        <w:t>1°</w:t>
      </w:r>
      <w:r>
        <w:rPr>
          <w:rFonts w:ascii="Arial" w:hAnsi="Arial"/>
          <w:spacing w:val="-5"/>
          <w:sz w:val="20"/>
        </w:rPr>
        <w:t> </w:t>
      </w:r>
      <w:r>
        <w:rPr>
          <w:rFonts w:ascii="Arial" w:hAnsi="Arial"/>
          <w:sz w:val="20"/>
        </w:rPr>
        <w:t>nella</w:t>
      </w:r>
      <w:r>
        <w:rPr>
          <w:rFonts w:ascii="Arial" w:hAnsi="Arial"/>
          <w:spacing w:val="-4"/>
          <w:sz w:val="20"/>
        </w:rPr>
        <w:t> </w:t>
      </w:r>
      <w:r>
        <w:rPr>
          <w:rFonts w:ascii="Arial" w:hAnsi="Arial"/>
          <w:sz w:val="20"/>
        </w:rPr>
        <w:t>decisione,</w:t>
      </w:r>
      <w:r>
        <w:rPr>
          <w:rFonts w:ascii="Arial" w:hAnsi="Arial"/>
          <w:spacing w:val="-4"/>
          <w:sz w:val="20"/>
        </w:rPr>
        <w:t> </w:t>
      </w:r>
      <w:r>
        <w:rPr>
          <w:rFonts w:ascii="Arial" w:hAnsi="Arial"/>
          <w:sz w:val="20"/>
        </w:rPr>
        <w:t>effettuando</w:t>
      </w:r>
      <w:r>
        <w:rPr>
          <w:rFonts w:ascii="Arial" w:hAnsi="Arial"/>
          <w:spacing w:val="-5"/>
          <w:sz w:val="20"/>
        </w:rPr>
        <w:t> </w:t>
      </w:r>
      <w:r>
        <w:rPr>
          <w:rFonts w:ascii="Arial" w:hAnsi="Arial"/>
          <w:sz w:val="20"/>
        </w:rPr>
        <w:t>il</w:t>
      </w:r>
      <w:r>
        <w:rPr>
          <w:rFonts w:ascii="Arial" w:hAnsi="Arial"/>
          <w:spacing w:val="-4"/>
          <w:sz w:val="20"/>
        </w:rPr>
        <w:t> </w:t>
      </w:r>
      <w:r>
        <w:rPr>
          <w:rFonts w:ascii="Arial" w:hAnsi="Arial"/>
          <w:sz w:val="20"/>
        </w:rPr>
        <w:t>movimento</w:t>
      </w:r>
      <w:r>
        <w:rPr>
          <w:rFonts w:ascii="Arial" w:hAnsi="Arial"/>
          <w:spacing w:val="-4"/>
          <w:sz w:val="20"/>
        </w:rPr>
        <w:t> </w:t>
      </w:r>
      <w:r>
        <w:rPr>
          <w:rFonts w:ascii="Arial" w:hAnsi="Arial"/>
          <w:sz w:val="20"/>
        </w:rPr>
        <w:t>verso l’altro</w:t>
      </w:r>
      <w:r>
        <w:rPr>
          <w:rFonts w:ascii="Arial" w:hAnsi="Arial"/>
          <w:spacing w:val="-14"/>
          <w:sz w:val="20"/>
        </w:rPr>
        <w:t> </w:t>
      </w:r>
      <w:r>
        <w:rPr>
          <w:rFonts w:ascii="Arial" w:hAnsi="Arial"/>
          <w:sz w:val="20"/>
        </w:rPr>
        <w:t>lato</w:t>
      </w:r>
      <w:r>
        <w:rPr>
          <w:rFonts w:ascii="Arial" w:hAnsi="Arial"/>
          <w:spacing w:val="-13"/>
          <w:sz w:val="20"/>
        </w:rPr>
        <w:t> </w:t>
      </w:r>
      <w:r>
        <w:rPr>
          <w:rFonts w:ascii="Arial" w:hAnsi="Arial"/>
          <w:sz w:val="20"/>
        </w:rPr>
        <w:t>o</w:t>
      </w:r>
      <w:r>
        <w:rPr>
          <w:rFonts w:ascii="Arial" w:hAnsi="Arial"/>
          <w:spacing w:val="-14"/>
          <w:sz w:val="20"/>
        </w:rPr>
        <w:t> </w:t>
      </w:r>
      <w:r>
        <w:rPr>
          <w:rFonts w:ascii="Arial" w:hAnsi="Arial"/>
          <w:sz w:val="20"/>
        </w:rPr>
        <w:t>verso</w:t>
      </w:r>
      <w:r>
        <w:rPr>
          <w:rFonts w:ascii="Arial" w:hAnsi="Arial"/>
          <w:spacing w:val="-13"/>
          <w:sz w:val="20"/>
        </w:rPr>
        <w:t> </w:t>
      </w:r>
      <w:r>
        <w:rPr>
          <w:rFonts w:ascii="Arial" w:hAnsi="Arial"/>
          <w:sz w:val="20"/>
        </w:rPr>
        <w:t>la</w:t>
      </w:r>
      <w:r>
        <w:rPr>
          <w:rFonts w:ascii="Arial" w:hAnsi="Arial"/>
          <w:spacing w:val="-14"/>
          <w:sz w:val="20"/>
        </w:rPr>
        <w:t> </w:t>
      </w:r>
      <w:r>
        <w:rPr>
          <w:rFonts w:ascii="Arial" w:hAnsi="Arial"/>
          <w:sz w:val="20"/>
        </w:rPr>
        <w:t>linea</w:t>
      </w:r>
      <w:r>
        <w:rPr>
          <w:rFonts w:ascii="Arial" w:hAnsi="Arial"/>
          <w:spacing w:val="-13"/>
          <w:sz w:val="20"/>
        </w:rPr>
        <w:t> </w:t>
      </w:r>
      <w:r>
        <w:rPr>
          <w:rFonts w:ascii="Arial" w:hAnsi="Arial"/>
          <w:sz w:val="20"/>
        </w:rPr>
        <w:t>di</w:t>
      </w:r>
      <w:r>
        <w:rPr>
          <w:rFonts w:ascii="Arial" w:hAnsi="Arial"/>
          <w:spacing w:val="-13"/>
          <w:sz w:val="20"/>
        </w:rPr>
        <w:t> </w:t>
      </w:r>
      <w:r>
        <w:rPr>
          <w:rFonts w:ascii="Arial" w:hAnsi="Arial"/>
          <w:sz w:val="20"/>
        </w:rPr>
        <w:t>attacco</w:t>
      </w:r>
      <w:r>
        <w:rPr>
          <w:rFonts w:ascii="Arial" w:hAnsi="Arial"/>
          <w:spacing w:val="-14"/>
          <w:sz w:val="20"/>
        </w:rPr>
        <w:t> </w:t>
      </w:r>
      <w:r>
        <w:rPr>
          <w:rFonts w:ascii="Arial" w:hAnsi="Arial"/>
          <w:sz w:val="20"/>
        </w:rPr>
        <w:t>a</w:t>
      </w:r>
      <w:r>
        <w:rPr>
          <w:rFonts w:ascii="Arial" w:hAnsi="Arial"/>
          <w:spacing w:val="-13"/>
          <w:sz w:val="20"/>
        </w:rPr>
        <w:t> </w:t>
      </w:r>
      <w:r>
        <w:rPr>
          <w:rFonts w:ascii="Arial" w:hAnsi="Arial"/>
          <w:sz w:val="20"/>
        </w:rPr>
        <w:t>seconda</w:t>
      </w:r>
      <w:r>
        <w:rPr>
          <w:rFonts w:ascii="Arial" w:hAnsi="Arial"/>
          <w:spacing w:val="-14"/>
          <w:sz w:val="20"/>
        </w:rPr>
        <w:t> </w:t>
      </w:r>
      <w:r>
        <w:rPr>
          <w:rFonts w:ascii="Arial" w:hAnsi="Arial"/>
          <w:sz w:val="20"/>
        </w:rPr>
        <w:t>della</w:t>
      </w:r>
      <w:r>
        <w:rPr>
          <w:rFonts w:ascii="Arial" w:hAnsi="Arial"/>
          <w:spacing w:val="-13"/>
          <w:sz w:val="20"/>
        </w:rPr>
        <w:t> </w:t>
      </w:r>
      <w:r>
        <w:rPr>
          <w:rFonts w:ascii="Arial" w:hAnsi="Arial"/>
          <w:sz w:val="20"/>
        </w:rPr>
        <w:t>squadra</w:t>
      </w:r>
      <w:r>
        <w:rPr>
          <w:rFonts w:ascii="Arial" w:hAnsi="Arial"/>
          <w:spacing w:val="-13"/>
          <w:sz w:val="20"/>
        </w:rPr>
        <w:t> </w:t>
      </w:r>
      <w:r>
        <w:rPr>
          <w:rFonts w:ascii="Arial" w:hAnsi="Arial"/>
          <w:sz w:val="20"/>
        </w:rPr>
        <w:t>in</w:t>
      </w:r>
      <w:r>
        <w:rPr>
          <w:rFonts w:ascii="Arial" w:hAnsi="Arial"/>
          <w:spacing w:val="-14"/>
          <w:sz w:val="20"/>
        </w:rPr>
        <w:t> </w:t>
      </w:r>
      <w:r>
        <w:rPr>
          <w:rFonts w:ascii="Arial" w:hAnsi="Arial"/>
          <w:sz w:val="20"/>
        </w:rPr>
        <w:t>fallo.</w:t>
      </w:r>
      <w:r>
        <w:rPr>
          <w:rFonts w:ascii="Arial" w:hAnsi="Arial"/>
          <w:spacing w:val="-13"/>
          <w:sz w:val="20"/>
        </w:rPr>
        <w:t> </w:t>
      </w:r>
      <w:r>
        <w:rPr>
          <w:rFonts w:ascii="Arial" w:hAnsi="Arial"/>
          <w:sz w:val="20"/>
        </w:rPr>
        <w:t>Al</w:t>
      </w:r>
      <w:r>
        <w:rPr>
          <w:rFonts w:ascii="Arial" w:hAnsi="Arial"/>
          <w:spacing w:val="-14"/>
          <w:sz w:val="20"/>
        </w:rPr>
        <w:t> </w:t>
      </w:r>
      <w:r>
        <w:rPr>
          <w:rFonts w:ascii="Arial" w:hAnsi="Arial"/>
          <w:sz w:val="20"/>
        </w:rPr>
        <w:t>contrario,</w:t>
      </w:r>
      <w:r>
        <w:rPr>
          <w:rFonts w:ascii="Arial" w:hAnsi="Arial"/>
          <w:spacing w:val="-13"/>
          <w:sz w:val="20"/>
        </w:rPr>
        <w:t> </w:t>
      </w:r>
      <w:r>
        <w:rPr>
          <w:rFonts w:ascii="Arial" w:hAnsi="Arial"/>
          <w:sz w:val="20"/>
        </w:rPr>
        <w:t>se</w:t>
      </w:r>
      <w:r>
        <w:rPr>
          <w:rFonts w:ascii="Arial" w:hAnsi="Arial"/>
          <w:spacing w:val="-14"/>
          <w:sz w:val="20"/>
        </w:rPr>
        <w:t> </w:t>
      </w:r>
      <w:r>
        <w:rPr>
          <w:rFonts w:ascii="Arial" w:hAnsi="Arial"/>
          <w:sz w:val="20"/>
        </w:rPr>
        <w:t>la</w:t>
      </w:r>
      <w:r>
        <w:rPr>
          <w:rFonts w:ascii="Arial" w:hAnsi="Arial"/>
          <w:spacing w:val="-13"/>
          <w:sz w:val="20"/>
        </w:rPr>
        <w:t> </w:t>
      </w:r>
      <w:r>
        <w:rPr>
          <w:rFonts w:ascii="Arial" w:hAnsi="Arial"/>
          <w:sz w:val="20"/>
        </w:rPr>
        <w:t>palla</w:t>
      </w:r>
      <w:r>
        <w:rPr>
          <w:rFonts w:ascii="Arial" w:hAnsi="Arial"/>
          <w:spacing w:val="-13"/>
          <w:sz w:val="20"/>
        </w:rPr>
        <w:t> </w:t>
      </w:r>
      <w:r>
        <w:rPr>
          <w:rFonts w:ascii="Arial" w:hAnsi="Arial"/>
          <w:sz w:val="20"/>
        </w:rPr>
        <w:t>cade</w:t>
      </w:r>
      <w:r>
        <w:rPr>
          <w:rFonts w:ascii="Arial" w:hAnsi="Arial"/>
          <w:spacing w:val="-14"/>
          <w:sz w:val="20"/>
        </w:rPr>
        <w:t> </w:t>
      </w:r>
      <w:r>
        <w:rPr>
          <w:rFonts w:ascii="Arial" w:hAnsi="Arial"/>
          <w:sz w:val="20"/>
        </w:rPr>
        <w:t>nelle</w:t>
      </w:r>
      <w:r>
        <w:rPr>
          <w:rFonts w:ascii="Arial" w:hAnsi="Arial"/>
          <w:spacing w:val="-13"/>
          <w:sz w:val="20"/>
        </w:rPr>
        <w:t> </w:t>
      </w:r>
      <w:r>
        <w:rPr>
          <w:rFonts w:ascii="Arial" w:hAnsi="Arial"/>
          <w:sz w:val="20"/>
        </w:rPr>
        <w:t>vicinanze della</w:t>
      </w:r>
      <w:r>
        <w:rPr>
          <w:rFonts w:ascii="Arial" w:hAnsi="Arial"/>
          <w:spacing w:val="-5"/>
          <w:sz w:val="20"/>
        </w:rPr>
        <w:t> </w:t>
      </w:r>
      <w:r>
        <w:rPr>
          <w:rFonts w:ascii="Arial" w:hAnsi="Arial"/>
          <w:sz w:val="20"/>
        </w:rPr>
        <w:t>linea</w:t>
      </w:r>
      <w:r>
        <w:rPr>
          <w:rFonts w:ascii="Arial" w:hAnsi="Arial"/>
          <w:spacing w:val="-5"/>
          <w:sz w:val="20"/>
        </w:rPr>
        <w:t> </w:t>
      </w:r>
      <w:r>
        <w:rPr>
          <w:rFonts w:ascii="Arial" w:hAnsi="Arial"/>
          <w:sz w:val="20"/>
        </w:rPr>
        <w:t>laterale</w:t>
      </w:r>
      <w:r>
        <w:rPr>
          <w:rFonts w:ascii="Arial" w:hAnsi="Arial"/>
          <w:spacing w:val="-4"/>
          <w:sz w:val="20"/>
        </w:rPr>
        <w:t> </w:t>
      </w:r>
      <w:r>
        <w:rPr>
          <w:rFonts w:ascii="Arial" w:hAnsi="Arial"/>
          <w:sz w:val="20"/>
        </w:rPr>
        <w:t>dal</w:t>
      </w:r>
      <w:r>
        <w:rPr>
          <w:rFonts w:ascii="Arial" w:hAnsi="Arial"/>
          <w:spacing w:val="-5"/>
          <w:sz w:val="20"/>
        </w:rPr>
        <w:t> </w:t>
      </w:r>
      <w:r>
        <w:rPr>
          <w:rFonts w:ascii="Arial" w:hAnsi="Arial"/>
          <w:sz w:val="20"/>
        </w:rPr>
        <w:t>lato</w:t>
      </w:r>
      <w:r>
        <w:rPr>
          <w:rFonts w:ascii="Arial" w:hAnsi="Arial"/>
          <w:spacing w:val="-5"/>
          <w:sz w:val="20"/>
        </w:rPr>
        <w:t> </w:t>
      </w:r>
      <w:r>
        <w:rPr>
          <w:rFonts w:ascii="Arial" w:hAnsi="Arial"/>
          <w:sz w:val="20"/>
        </w:rPr>
        <w:t>del</w:t>
      </w:r>
      <w:r>
        <w:rPr>
          <w:rFonts w:ascii="Arial" w:hAnsi="Arial"/>
          <w:spacing w:val="-4"/>
          <w:sz w:val="20"/>
        </w:rPr>
        <w:t> </w:t>
      </w:r>
      <w:r>
        <w:rPr>
          <w:rFonts w:ascii="Arial" w:hAnsi="Arial"/>
          <w:sz w:val="20"/>
        </w:rPr>
        <w:t>2°</w:t>
      </w:r>
      <w:r>
        <w:rPr>
          <w:rFonts w:ascii="Arial" w:hAnsi="Arial"/>
          <w:spacing w:val="-5"/>
          <w:sz w:val="20"/>
        </w:rPr>
        <w:t> </w:t>
      </w:r>
      <w:r>
        <w:rPr>
          <w:rFonts w:ascii="Arial" w:hAnsi="Arial"/>
          <w:sz w:val="20"/>
        </w:rPr>
        <w:t>arbitro,</w:t>
      </w:r>
      <w:r>
        <w:rPr>
          <w:rFonts w:ascii="Arial" w:hAnsi="Arial"/>
          <w:spacing w:val="-4"/>
          <w:sz w:val="20"/>
        </w:rPr>
        <w:t> </w:t>
      </w:r>
      <w:r>
        <w:rPr>
          <w:rFonts w:ascii="Arial" w:hAnsi="Arial"/>
          <w:sz w:val="20"/>
        </w:rPr>
        <w:t>dovendo</w:t>
      </w:r>
      <w:r>
        <w:rPr>
          <w:rFonts w:ascii="Arial" w:hAnsi="Arial"/>
          <w:spacing w:val="-5"/>
          <w:sz w:val="20"/>
        </w:rPr>
        <w:t> </w:t>
      </w:r>
      <w:r>
        <w:rPr>
          <w:rFonts w:ascii="Arial" w:hAnsi="Arial"/>
          <w:sz w:val="20"/>
        </w:rPr>
        <w:t>questi</w:t>
      </w:r>
      <w:r>
        <w:rPr>
          <w:rFonts w:ascii="Arial" w:hAnsi="Arial"/>
          <w:spacing w:val="-5"/>
          <w:sz w:val="20"/>
        </w:rPr>
        <w:t> </w:t>
      </w:r>
      <w:r>
        <w:rPr>
          <w:rFonts w:ascii="Arial" w:hAnsi="Arial"/>
          <w:sz w:val="20"/>
        </w:rPr>
        <w:t>verificare</w:t>
      </w:r>
      <w:r>
        <w:rPr>
          <w:rFonts w:ascii="Arial" w:hAnsi="Arial"/>
          <w:spacing w:val="-4"/>
          <w:sz w:val="20"/>
        </w:rPr>
        <w:t> </w:t>
      </w:r>
      <w:r>
        <w:rPr>
          <w:rFonts w:ascii="Arial" w:hAnsi="Arial"/>
          <w:sz w:val="20"/>
        </w:rPr>
        <w:t>ciò</w:t>
      </w:r>
      <w:r>
        <w:rPr>
          <w:rFonts w:ascii="Arial" w:hAnsi="Arial"/>
          <w:spacing w:val="-5"/>
          <w:sz w:val="20"/>
        </w:rPr>
        <w:t> </w:t>
      </w:r>
      <w:r>
        <w:rPr>
          <w:rFonts w:ascii="Arial" w:hAnsi="Arial"/>
          <w:sz w:val="20"/>
        </w:rPr>
        <w:t>che</w:t>
      </w:r>
      <w:r>
        <w:rPr>
          <w:rFonts w:ascii="Arial" w:hAnsi="Arial"/>
          <w:spacing w:val="-4"/>
          <w:sz w:val="20"/>
        </w:rPr>
        <w:t> </w:t>
      </w:r>
      <w:r>
        <w:rPr>
          <w:rFonts w:ascii="Arial" w:hAnsi="Arial"/>
          <w:sz w:val="20"/>
        </w:rPr>
        <w:t>avviene</w:t>
      </w:r>
      <w:r>
        <w:rPr>
          <w:rFonts w:ascii="Arial" w:hAnsi="Arial"/>
          <w:spacing w:val="-5"/>
          <w:sz w:val="20"/>
        </w:rPr>
        <w:t> </w:t>
      </w:r>
      <w:r>
        <w:rPr>
          <w:rFonts w:ascii="Arial" w:hAnsi="Arial"/>
          <w:sz w:val="20"/>
        </w:rPr>
        <w:t>in</w:t>
      </w:r>
      <w:r>
        <w:rPr>
          <w:rFonts w:ascii="Arial" w:hAnsi="Arial"/>
          <w:spacing w:val="-5"/>
          <w:sz w:val="20"/>
        </w:rPr>
        <w:t> </w:t>
      </w:r>
      <w:r>
        <w:rPr>
          <w:rFonts w:ascii="Arial" w:hAnsi="Arial"/>
          <w:sz w:val="20"/>
        </w:rPr>
        <w:t>prossimità</w:t>
      </w:r>
      <w:r>
        <w:rPr>
          <w:rFonts w:ascii="Arial" w:hAnsi="Arial"/>
          <w:spacing w:val="-4"/>
          <w:sz w:val="20"/>
        </w:rPr>
        <w:t> </w:t>
      </w:r>
      <w:r>
        <w:rPr>
          <w:rFonts w:ascii="Arial" w:hAnsi="Arial"/>
          <w:sz w:val="20"/>
        </w:rPr>
        <w:t>della</w:t>
      </w:r>
      <w:r>
        <w:rPr>
          <w:rFonts w:ascii="Arial" w:hAnsi="Arial"/>
          <w:spacing w:val="-5"/>
          <w:sz w:val="20"/>
        </w:rPr>
        <w:t> </w:t>
      </w:r>
      <w:r>
        <w:rPr>
          <w:rFonts w:ascii="Arial" w:hAnsi="Arial"/>
          <w:sz w:val="20"/>
        </w:rPr>
        <w:t>rete,</w:t>
      </w:r>
      <w:r>
        <w:rPr>
          <w:rFonts w:ascii="Arial" w:hAnsi="Arial"/>
          <w:spacing w:val="-3"/>
          <w:sz w:val="20"/>
        </w:rPr>
        <w:t> </w:t>
      </w:r>
      <w:r>
        <w:rPr>
          <w:rFonts w:ascii="Arial" w:hAnsi="Arial"/>
          <w:sz w:val="20"/>
        </w:rPr>
        <w:t>sarà più</w:t>
      </w:r>
      <w:r>
        <w:rPr>
          <w:rFonts w:ascii="Arial" w:hAnsi="Arial"/>
          <w:spacing w:val="-5"/>
          <w:sz w:val="20"/>
        </w:rPr>
        <w:t> </w:t>
      </w:r>
      <w:r>
        <w:rPr>
          <w:rFonts w:ascii="Arial" w:hAnsi="Arial"/>
          <w:sz w:val="20"/>
        </w:rPr>
        <w:t>difficile</w:t>
      </w:r>
      <w:r>
        <w:rPr>
          <w:rFonts w:ascii="Arial" w:hAnsi="Arial"/>
          <w:spacing w:val="-5"/>
          <w:sz w:val="20"/>
        </w:rPr>
        <w:t> </w:t>
      </w:r>
      <w:r>
        <w:rPr>
          <w:rFonts w:ascii="Arial" w:hAnsi="Arial"/>
          <w:sz w:val="20"/>
        </w:rPr>
        <w:t>che</w:t>
      </w:r>
      <w:r>
        <w:rPr>
          <w:rFonts w:ascii="Arial" w:hAnsi="Arial"/>
          <w:spacing w:val="-4"/>
          <w:sz w:val="20"/>
        </w:rPr>
        <w:t> </w:t>
      </w:r>
      <w:r>
        <w:rPr>
          <w:rFonts w:ascii="Arial" w:hAnsi="Arial"/>
          <w:sz w:val="20"/>
        </w:rPr>
        <w:t>abbia</w:t>
      </w:r>
      <w:r>
        <w:rPr>
          <w:rFonts w:ascii="Arial" w:hAnsi="Arial"/>
          <w:spacing w:val="-5"/>
          <w:sz w:val="20"/>
        </w:rPr>
        <w:t> </w:t>
      </w:r>
      <w:r>
        <w:rPr>
          <w:rFonts w:ascii="Arial" w:hAnsi="Arial"/>
          <w:sz w:val="20"/>
        </w:rPr>
        <w:t>la</w:t>
      </w:r>
      <w:r>
        <w:rPr>
          <w:rFonts w:ascii="Arial" w:hAnsi="Arial"/>
          <w:spacing w:val="-4"/>
          <w:sz w:val="20"/>
        </w:rPr>
        <w:t> </w:t>
      </w:r>
      <w:r>
        <w:rPr>
          <w:rFonts w:ascii="Arial" w:hAnsi="Arial"/>
          <w:sz w:val="20"/>
        </w:rPr>
        <w:t>possibilità</w:t>
      </w:r>
      <w:r>
        <w:rPr>
          <w:rFonts w:ascii="Arial" w:hAnsi="Arial"/>
          <w:spacing w:val="-5"/>
          <w:sz w:val="20"/>
        </w:rPr>
        <w:t> </w:t>
      </w:r>
      <w:r>
        <w:rPr>
          <w:rFonts w:ascii="Arial" w:hAnsi="Arial"/>
          <w:sz w:val="20"/>
        </w:rPr>
        <w:t>di</w:t>
      </w:r>
      <w:r>
        <w:rPr>
          <w:rFonts w:ascii="Arial" w:hAnsi="Arial"/>
          <w:spacing w:val="-4"/>
          <w:sz w:val="20"/>
        </w:rPr>
        <w:t> </w:t>
      </w:r>
      <w:r>
        <w:rPr>
          <w:rFonts w:ascii="Arial" w:hAnsi="Arial"/>
          <w:sz w:val="20"/>
        </w:rPr>
        <w:t>focalizzare</w:t>
      </w:r>
      <w:r>
        <w:rPr>
          <w:rFonts w:ascii="Arial" w:hAnsi="Arial"/>
          <w:spacing w:val="-4"/>
          <w:sz w:val="20"/>
        </w:rPr>
        <w:t> </w:t>
      </w:r>
      <w:r>
        <w:rPr>
          <w:rFonts w:ascii="Arial" w:hAnsi="Arial"/>
          <w:sz w:val="20"/>
        </w:rPr>
        <w:t>tale</w:t>
      </w:r>
      <w:r>
        <w:rPr>
          <w:rFonts w:ascii="Arial" w:hAnsi="Arial"/>
          <w:spacing w:val="-5"/>
          <w:sz w:val="20"/>
        </w:rPr>
        <w:t> </w:t>
      </w:r>
      <w:r>
        <w:rPr>
          <w:rFonts w:ascii="Arial" w:hAnsi="Arial"/>
          <w:sz w:val="20"/>
        </w:rPr>
        <w:t>impatto</w:t>
      </w:r>
      <w:r>
        <w:rPr>
          <w:rFonts w:ascii="Arial" w:hAnsi="Arial"/>
          <w:spacing w:val="-4"/>
          <w:sz w:val="20"/>
        </w:rPr>
        <w:t> </w:t>
      </w:r>
      <w:r>
        <w:rPr>
          <w:rFonts w:ascii="Arial" w:hAnsi="Arial"/>
          <w:sz w:val="20"/>
        </w:rPr>
        <w:t>e</w:t>
      </w:r>
      <w:r>
        <w:rPr>
          <w:rFonts w:ascii="Arial" w:hAnsi="Arial"/>
          <w:spacing w:val="-5"/>
          <w:sz w:val="20"/>
        </w:rPr>
        <w:t> </w:t>
      </w:r>
      <w:r>
        <w:rPr>
          <w:rFonts w:ascii="Arial" w:hAnsi="Arial"/>
          <w:sz w:val="20"/>
        </w:rPr>
        <w:t>pertanto,</w:t>
      </w:r>
      <w:r>
        <w:rPr>
          <w:rFonts w:ascii="Arial" w:hAnsi="Arial"/>
          <w:spacing w:val="-5"/>
          <w:sz w:val="20"/>
        </w:rPr>
        <w:t> </w:t>
      </w:r>
      <w:r>
        <w:rPr>
          <w:rFonts w:ascii="Arial" w:hAnsi="Arial"/>
          <w:sz w:val="20"/>
        </w:rPr>
        <w:t>se</w:t>
      </w:r>
      <w:r>
        <w:rPr>
          <w:rFonts w:ascii="Arial" w:hAnsi="Arial"/>
          <w:spacing w:val="-4"/>
          <w:sz w:val="20"/>
        </w:rPr>
        <w:t> </w:t>
      </w:r>
      <w:r>
        <w:rPr>
          <w:rFonts w:ascii="Arial" w:hAnsi="Arial"/>
          <w:sz w:val="20"/>
        </w:rPr>
        <w:t>non</w:t>
      </w:r>
      <w:r>
        <w:rPr>
          <w:rFonts w:ascii="Arial" w:hAnsi="Arial"/>
          <w:spacing w:val="-5"/>
          <w:sz w:val="20"/>
        </w:rPr>
        <w:t> </w:t>
      </w:r>
      <w:r>
        <w:rPr>
          <w:rFonts w:ascii="Arial" w:hAnsi="Arial"/>
          <w:sz w:val="20"/>
        </w:rPr>
        <w:t>ha</w:t>
      </w:r>
      <w:r>
        <w:rPr>
          <w:rFonts w:ascii="Arial" w:hAnsi="Arial"/>
          <w:spacing w:val="-4"/>
          <w:sz w:val="20"/>
        </w:rPr>
        <w:t> </w:t>
      </w:r>
      <w:r>
        <w:rPr>
          <w:rFonts w:ascii="Arial" w:hAnsi="Arial"/>
          <w:sz w:val="20"/>
        </w:rPr>
        <w:t>avuto</w:t>
      </w:r>
      <w:r>
        <w:rPr>
          <w:rFonts w:ascii="Arial" w:hAnsi="Arial"/>
          <w:spacing w:val="-5"/>
          <w:sz w:val="20"/>
        </w:rPr>
        <w:t> </w:t>
      </w:r>
      <w:r>
        <w:rPr>
          <w:rFonts w:ascii="Arial" w:hAnsi="Arial"/>
          <w:sz w:val="20"/>
        </w:rPr>
        <w:t>la</w:t>
      </w:r>
      <w:r>
        <w:rPr>
          <w:rFonts w:ascii="Arial" w:hAnsi="Arial"/>
          <w:spacing w:val="-5"/>
          <w:sz w:val="20"/>
        </w:rPr>
        <w:t> </w:t>
      </w:r>
      <w:r>
        <w:rPr>
          <w:rFonts w:ascii="Arial" w:hAnsi="Arial"/>
          <w:sz w:val="20"/>
        </w:rPr>
        <w:t>possibilità</w:t>
      </w:r>
      <w:r>
        <w:rPr>
          <w:rFonts w:ascii="Arial" w:hAnsi="Arial"/>
          <w:spacing w:val="-4"/>
          <w:sz w:val="20"/>
        </w:rPr>
        <w:t> </w:t>
      </w:r>
      <w:r>
        <w:rPr>
          <w:rFonts w:ascii="Arial" w:hAnsi="Arial"/>
          <w:sz w:val="20"/>
        </w:rPr>
        <w:t>di</w:t>
      </w:r>
      <w:r>
        <w:rPr>
          <w:rFonts w:ascii="Arial" w:hAnsi="Arial"/>
          <w:spacing w:val="-4"/>
          <w:sz w:val="20"/>
        </w:rPr>
        <w:t> </w:t>
      </w:r>
      <w:r>
        <w:rPr>
          <w:rFonts w:ascii="Arial" w:hAnsi="Arial"/>
          <w:sz w:val="20"/>
        </w:rPr>
        <w:t>vedere l’impatto della palla, deve rimanere fermo dove si trova, in attesa della decisione del</w:t>
      </w:r>
      <w:r>
        <w:rPr>
          <w:rFonts w:ascii="Arial" w:hAnsi="Arial"/>
          <w:spacing w:val="-18"/>
          <w:sz w:val="20"/>
        </w:rPr>
        <w:t> </w:t>
      </w:r>
      <w:r>
        <w:rPr>
          <w:rFonts w:ascii="Arial" w:hAnsi="Arial"/>
          <w:sz w:val="20"/>
        </w:rPr>
        <w:t>collega.</w:t>
      </w:r>
    </w:p>
    <w:p>
      <w:pPr>
        <w:pStyle w:val="ListParagraph"/>
        <w:numPr>
          <w:ilvl w:val="1"/>
          <w:numId w:val="15"/>
        </w:numPr>
        <w:tabs>
          <w:tab w:pos="754" w:val="left" w:leader="none"/>
        </w:tabs>
        <w:spacing w:line="273" w:lineRule="auto" w:before="64" w:after="0"/>
        <w:ind w:left="753" w:right="487" w:hanging="284"/>
        <w:jc w:val="both"/>
        <w:rPr>
          <w:rFonts w:ascii="Symbol" w:hAnsi="Symbol"/>
          <w:sz w:val="22"/>
        </w:rPr>
      </w:pPr>
      <w:r>
        <w:rPr>
          <w:rFonts w:ascii="Arial" w:hAnsi="Arial"/>
          <w:sz w:val="20"/>
        </w:rPr>
        <w:t>Nel</w:t>
      </w:r>
      <w:r>
        <w:rPr>
          <w:rFonts w:ascii="Arial" w:hAnsi="Arial"/>
          <w:spacing w:val="-9"/>
          <w:sz w:val="20"/>
        </w:rPr>
        <w:t> </w:t>
      </w:r>
      <w:r>
        <w:rPr>
          <w:rFonts w:ascii="Arial" w:hAnsi="Arial"/>
          <w:sz w:val="20"/>
        </w:rPr>
        <w:t>caso</w:t>
      </w:r>
      <w:r>
        <w:rPr>
          <w:rFonts w:ascii="Arial" w:hAnsi="Arial"/>
          <w:spacing w:val="-8"/>
          <w:sz w:val="20"/>
        </w:rPr>
        <w:t> </w:t>
      </w:r>
      <w:r>
        <w:rPr>
          <w:rFonts w:ascii="Arial" w:hAnsi="Arial"/>
          <w:sz w:val="20"/>
        </w:rPr>
        <w:t>di</w:t>
      </w:r>
      <w:r>
        <w:rPr>
          <w:rFonts w:ascii="Arial" w:hAnsi="Arial"/>
          <w:spacing w:val="-9"/>
          <w:sz w:val="20"/>
        </w:rPr>
        <w:t> </w:t>
      </w:r>
      <w:r>
        <w:rPr>
          <w:rFonts w:ascii="Arial" w:hAnsi="Arial"/>
          <w:sz w:val="20"/>
        </w:rPr>
        <w:t>attacco</w:t>
      </w:r>
      <w:r>
        <w:rPr>
          <w:rFonts w:ascii="Arial" w:hAnsi="Arial"/>
          <w:spacing w:val="-8"/>
          <w:sz w:val="20"/>
        </w:rPr>
        <w:t> </w:t>
      </w:r>
      <w:r>
        <w:rPr>
          <w:rFonts w:ascii="Arial" w:hAnsi="Arial"/>
          <w:sz w:val="20"/>
        </w:rPr>
        <w:t>e</w:t>
      </w:r>
      <w:r>
        <w:rPr>
          <w:rFonts w:ascii="Arial" w:hAnsi="Arial"/>
          <w:spacing w:val="-9"/>
          <w:sz w:val="20"/>
        </w:rPr>
        <w:t> </w:t>
      </w:r>
      <w:r>
        <w:rPr>
          <w:rFonts w:ascii="Arial" w:hAnsi="Arial"/>
          <w:sz w:val="20"/>
        </w:rPr>
        <w:t>muro</w:t>
      </w:r>
      <w:r>
        <w:rPr>
          <w:rFonts w:ascii="Arial" w:hAnsi="Arial"/>
          <w:spacing w:val="-8"/>
          <w:sz w:val="20"/>
        </w:rPr>
        <w:t> </w:t>
      </w:r>
      <w:r>
        <w:rPr>
          <w:rFonts w:ascii="Arial" w:hAnsi="Arial"/>
          <w:sz w:val="20"/>
        </w:rPr>
        <w:t>nelle</w:t>
      </w:r>
      <w:r>
        <w:rPr>
          <w:rFonts w:ascii="Arial" w:hAnsi="Arial"/>
          <w:spacing w:val="-8"/>
          <w:sz w:val="20"/>
        </w:rPr>
        <w:t> </w:t>
      </w:r>
      <w:r>
        <w:rPr>
          <w:rFonts w:ascii="Arial" w:hAnsi="Arial"/>
          <w:sz w:val="20"/>
        </w:rPr>
        <w:t>vicinanze</w:t>
      </w:r>
      <w:r>
        <w:rPr>
          <w:rFonts w:ascii="Arial" w:hAnsi="Arial"/>
          <w:spacing w:val="-9"/>
          <w:sz w:val="20"/>
        </w:rPr>
        <w:t> </w:t>
      </w:r>
      <w:r>
        <w:rPr>
          <w:rFonts w:ascii="Arial" w:hAnsi="Arial"/>
          <w:sz w:val="20"/>
        </w:rPr>
        <w:t>dell’antenna</w:t>
      </w:r>
      <w:r>
        <w:rPr>
          <w:rFonts w:ascii="Arial" w:hAnsi="Arial"/>
          <w:spacing w:val="-8"/>
          <w:sz w:val="20"/>
        </w:rPr>
        <w:t> </w:t>
      </w:r>
      <w:r>
        <w:rPr>
          <w:rFonts w:ascii="Arial" w:hAnsi="Arial"/>
          <w:sz w:val="20"/>
        </w:rPr>
        <w:t>dal</w:t>
      </w:r>
      <w:r>
        <w:rPr>
          <w:rFonts w:ascii="Arial" w:hAnsi="Arial"/>
          <w:spacing w:val="-9"/>
          <w:sz w:val="20"/>
        </w:rPr>
        <w:t> </w:t>
      </w:r>
      <w:r>
        <w:rPr>
          <w:rFonts w:ascii="Arial" w:hAnsi="Arial"/>
          <w:sz w:val="20"/>
        </w:rPr>
        <w:t>lato</w:t>
      </w:r>
      <w:r>
        <w:rPr>
          <w:rFonts w:ascii="Arial" w:hAnsi="Arial"/>
          <w:spacing w:val="-8"/>
          <w:sz w:val="20"/>
        </w:rPr>
        <w:t> </w:t>
      </w:r>
      <w:r>
        <w:rPr>
          <w:rFonts w:ascii="Arial" w:hAnsi="Arial"/>
          <w:sz w:val="20"/>
        </w:rPr>
        <w:t>del</w:t>
      </w:r>
      <w:r>
        <w:rPr>
          <w:rFonts w:ascii="Arial" w:hAnsi="Arial"/>
          <w:spacing w:val="-8"/>
          <w:sz w:val="20"/>
        </w:rPr>
        <w:t> </w:t>
      </w:r>
      <w:r>
        <w:rPr>
          <w:rFonts w:ascii="Arial" w:hAnsi="Arial"/>
          <w:sz w:val="20"/>
        </w:rPr>
        <w:t>2°</w:t>
      </w:r>
      <w:r>
        <w:rPr>
          <w:rFonts w:ascii="Arial" w:hAnsi="Arial"/>
          <w:spacing w:val="-9"/>
          <w:sz w:val="20"/>
        </w:rPr>
        <w:t> </w:t>
      </w:r>
      <w:r>
        <w:rPr>
          <w:rFonts w:ascii="Arial" w:hAnsi="Arial"/>
          <w:sz w:val="20"/>
        </w:rPr>
        <w:t>arbitro,</w:t>
      </w:r>
      <w:r>
        <w:rPr>
          <w:rFonts w:ascii="Arial" w:hAnsi="Arial"/>
          <w:spacing w:val="-8"/>
          <w:sz w:val="20"/>
        </w:rPr>
        <w:t> </w:t>
      </w:r>
      <w:r>
        <w:rPr>
          <w:rFonts w:ascii="Arial" w:hAnsi="Arial"/>
          <w:sz w:val="20"/>
        </w:rPr>
        <w:t>con</w:t>
      </w:r>
      <w:r>
        <w:rPr>
          <w:rFonts w:ascii="Arial" w:hAnsi="Arial"/>
          <w:spacing w:val="-9"/>
          <w:sz w:val="20"/>
        </w:rPr>
        <w:t> </w:t>
      </w:r>
      <w:r>
        <w:rPr>
          <w:rFonts w:ascii="Arial" w:hAnsi="Arial"/>
          <w:sz w:val="20"/>
        </w:rPr>
        <w:t>la</w:t>
      </w:r>
      <w:r>
        <w:rPr>
          <w:rFonts w:ascii="Arial" w:hAnsi="Arial"/>
          <w:spacing w:val="-8"/>
          <w:sz w:val="20"/>
        </w:rPr>
        <w:t> </w:t>
      </w:r>
      <w:r>
        <w:rPr>
          <w:rFonts w:ascii="Arial" w:hAnsi="Arial"/>
          <w:sz w:val="20"/>
        </w:rPr>
        <w:t>palla</w:t>
      </w:r>
      <w:r>
        <w:rPr>
          <w:rFonts w:ascii="Arial" w:hAnsi="Arial"/>
          <w:spacing w:val="-8"/>
          <w:sz w:val="20"/>
        </w:rPr>
        <w:t> </w:t>
      </w:r>
      <w:r>
        <w:rPr>
          <w:rFonts w:ascii="Arial" w:hAnsi="Arial"/>
          <w:sz w:val="20"/>
        </w:rPr>
        <w:t>che</w:t>
      </w:r>
      <w:r>
        <w:rPr>
          <w:rFonts w:ascii="Arial" w:hAnsi="Arial"/>
          <w:spacing w:val="-9"/>
          <w:sz w:val="20"/>
        </w:rPr>
        <w:t> </w:t>
      </w:r>
      <w:r>
        <w:rPr>
          <w:rFonts w:ascii="Arial" w:hAnsi="Arial"/>
          <w:sz w:val="20"/>
        </w:rPr>
        <w:t>colpisce</w:t>
      </w:r>
      <w:r>
        <w:rPr>
          <w:rFonts w:ascii="Arial" w:hAnsi="Arial"/>
          <w:spacing w:val="-8"/>
          <w:sz w:val="20"/>
        </w:rPr>
        <w:t> </w:t>
      </w:r>
      <w:r>
        <w:rPr>
          <w:rFonts w:ascii="Arial" w:hAnsi="Arial"/>
          <w:sz w:val="20"/>
        </w:rPr>
        <w:t>l’antenna stessa, per competenza il 2° arbitro deve fischiare, spostarsi dalla parte della squadra che ha inviato la palla a toccare l’antenna (indicando pertanto al 1° arbitro a quale squadra assegnare il servizio) e successivamente effettuare la segnaletica prevista, indicando in ogni caso il giocatore che ha toccato la palla per</w:t>
      </w:r>
      <w:r>
        <w:rPr>
          <w:rFonts w:ascii="Arial" w:hAnsi="Arial"/>
          <w:spacing w:val="-22"/>
          <w:sz w:val="20"/>
        </w:rPr>
        <w:t> </w:t>
      </w:r>
      <w:r>
        <w:rPr>
          <w:rFonts w:ascii="Arial" w:hAnsi="Arial"/>
          <w:sz w:val="20"/>
        </w:rPr>
        <w:t>ultimo.</w:t>
      </w:r>
    </w:p>
    <w:p>
      <w:pPr>
        <w:pStyle w:val="ListParagraph"/>
        <w:numPr>
          <w:ilvl w:val="1"/>
          <w:numId w:val="15"/>
        </w:numPr>
        <w:tabs>
          <w:tab w:pos="754" w:val="left" w:leader="none"/>
        </w:tabs>
        <w:spacing w:line="273" w:lineRule="auto" w:before="58" w:after="0"/>
        <w:ind w:left="753" w:right="487" w:hanging="284"/>
        <w:jc w:val="both"/>
        <w:rPr>
          <w:rFonts w:ascii="Symbol" w:hAnsi="Symbol"/>
          <w:sz w:val="22"/>
        </w:rPr>
      </w:pPr>
      <w:r>
        <w:rPr>
          <w:rFonts w:ascii="Arial" w:hAnsi="Arial"/>
          <w:sz w:val="20"/>
        </w:rPr>
        <w:t>Nel caso di fallo di tocco di palla, il 2° arbitro si dovrà posizionare dalla parte della squadra in fallo solo dopo che</w:t>
      </w:r>
      <w:r>
        <w:rPr>
          <w:rFonts w:ascii="Arial" w:hAnsi="Arial"/>
          <w:spacing w:val="-5"/>
          <w:sz w:val="20"/>
        </w:rPr>
        <w:t> </w:t>
      </w:r>
      <w:r>
        <w:rPr>
          <w:rFonts w:ascii="Arial" w:hAnsi="Arial"/>
          <w:sz w:val="20"/>
        </w:rPr>
        <w:t>il</w:t>
      </w:r>
      <w:r>
        <w:rPr>
          <w:rFonts w:ascii="Arial" w:hAnsi="Arial"/>
          <w:spacing w:val="-3"/>
          <w:sz w:val="20"/>
        </w:rPr>
        <w:t> </w:t>
      </w:r>
      <w:r>
        <w:rPr>
          <w:rFonts w:ascii="Arial" w:hAnsi="Arial"/>
          <w:sz w:val="20"/>
        </w:rPr>
        <w:t>1°</w:t>
      </w:r>
      <w:r>
        <w:rPr>
          <w:rFonts w:ascii="Arial" w:hAnsi="Arial"/>
          <w:spacing w:val="-5"/>
          <w:sz w:val="20"/>
        </w:rPr>
        <w:t> </w:t>
      </w:r>
      <w:r>
        <w:rPr>
          <w:rFonts w:ascii="Arial" w:hAnsi="Arial"/>
          <w:sz w:val="20"/>
        </w:rPr>
        <w:t>arbitro</w:t>
      </w:r>
      <w:r>
        <w:rPr>
          <w:rFonts w:ascii="Arial" w:hAnsi="Arial"/>
          <w:spacing w:val="-4"/>
          <w:sz w:val="20"/>
        </w:rPr>
        <w:t> </w:t>
      </w:r>
      <w:r>
        <w:rPr>
          <w:rFonts w:ascii="Arial" w:hAnsi="Arial"/>
          <w:sz w:val="20"/>
        </w:rPr>
        <w:t>avrà</w:t>
      </w:r>
      <w:r>
        <w:rPr>
          <w:rFonts w:ascii="Arial" w:hAnsi="Arial"/>
          <w:spacing w:val="-4"/>
          <w:sz w:val="20"/>
        </w:rPr>
        <w:t> </w:t>
      </w:r>
      <w:r>
        <w:rPr>
          <w:rFonts w:ascii="Arial" w:hAnsi="Arial"/>
          <w:sz w:val="20"/>
        </w:rPr>
        <w:t>fischiato;</w:t>
      </w:r>
      <w:r>
        <w:rPr>
          <w:rFonts w:ascii="Arial" w:hAnsi="Arial"/>
          <w:spacing w:val="-4"/>
          <w:sz w:val="20"/>
        </w:rPr>
        <w:t> </w:t>
      </w:r>
      <w:r>
        <w:rPr>
          <w:rFonts w:ascii="Arial" w:hAnsi="Arial"/>
          <w:sz w:val="20"/>
        </w:rPr>
        <w:t>qualora</w:t>
      </w:r>
      <w:r>
        <w:rPr>
          <w:rFonts w:ascii="Arial" w:hAnsi="Arial"/>
          <w:spacing w:val="-4"/>
          <w:sz w:val="20"/>
        </w:rPr>
        <w:t> </w:t>
      </w:r>
      <w:r>
        <w:rPr>
          <w:rFonts w:ascii="Arial" w:hAnsi="Arial"/>
          <w:sz w:val="20"/>
        </w:rPr>
        <w:t>il</w:t>
      </w:r>
      <w:r>
        <w:rPr>
          <w:rFonts w:ascii="Arial" w:hAnsi="Arial"/>
          <w:spacing w:val="-3"/>
          <w:sz w:val="20"/>
        </w:rPr>
        <w:t> </w:t>
      </w:r>
      <w:r>
        <w:rPr>
          <w:rFonts w:ascii="Arial" w:hAnsi="Arial"/>
          <w:sz w:val="20"/>
        </w:rPr>
        <w:t>fallo</w:t>
      </w:r>
      <w:r>
        <w:rPr>
          <w:rFonts w:ascii="Arial" w:hAnsi="Arial"/>
          <w:spacing w:val="-5"/>
          <w:sz w:val="20"/>
        </w:rPr>
        <w:t> </w:t>
      </w:r>
      <w:r>
        <w:rPr>
          <w:rFonts w:ascii="Arial" w:hAnsi="Arial"/>
          <w:sz w:val="20"/>
        </w:rPr>
        <w:t>di</w:t>
      </w:r>
      <w:r>
        <w:rPr>
          <w:rFonts w:ascii="Arial" w:hAnsi="Arial"/>
          <w:spacing w:val="-3"/>
          <w:sz w:val="20"/>
        </w:rPr>
        <w:t> </w:t>
      </w:r>
      <w:r>
        <w:rPr>
          <w:rFonts w:ascii="Arial" w:hAnsi="Arial"/>
          <w:sz w:val="20"/>
        </w:rPr>
        <w:t>tocco</w:t>
      </w:r>
      <w:r>
        <w:rPr>
          <w:rFonts w:ascii="Arial" w:hAnsi="Arial"/>
          <w:spacing w:val="-4"/>
          <w:sz w:val="20"/>
        </w:rPr>
        <w:t> </w:t>
      </w:r>
      <w:r>
        <w:rPr>
          <w:rFonts w:ascii="Arial" w:hAnsi="Arial"/>
          <w:sz w:val="20"/>
        </w:rPr>
        <w:t>di</w:t>
      </w:r>
      <w:r>
        <w:rPr>
          <w:rFonts w:ascii="Arial" w:hAnsi="Arial"/>
          <w:spacing w:val="-4"/>
          <w:sz w:val="20"/>
        </w:rPr>
        <w:t> </w:t>
      </w:r>
      <w:r>
        <w:rPr>
          <w:rFonts w:ascii="Arial" w:hAnsi="Arial"/>
          <w:sz w:val="20"/>
        </w:rPr>
        <w:t>palla</w:t>
      </w:r>
      <w:r>
        <w:rPr>
          <w:rFonts w:ascii="Arial" w:hAnsi="Arial"/>
          <w:spacing w:val="-4"/>
          <w:sz w:val="20"/>
        </w:rPr>
        <w:t> </w:t>
      </w:r>
      <w:r>
        <w:rPr>
          <w:rFonts w:ascii="Arial" w:hAnsi="Arial"/>
          <w:sz w:val="20"/>
        </w:rPr>
        <w:t>non</w:t>
      </w:r>
      <w:r>
        <w:rPr>
          <w:rFonts w:ascii="Arial" w:hAnsi="Arial"/>
          <w:spacing w:val="-4"/>
          <w:sz w:val="20"/>
        </w:rPr>
        <w:t> </w:t>
      </w:r>
      <w:r>
        <w:rPr>
          <w:rFonts w:ascii="Arial" w:hAnsi="Arial"/>
          <w:sz w:val="20"/>
        </w:rPr>
        <w:t>sia</w:t>
      </w:r>
      <w:r>
        <w:rPr>
          <w:rFonts w:ascii="Arial" w:hAnsi="Arial"/>
          <w:spacing w:val="-5"/>
          <w:sz w:val="20"/>
        </w:rPr>
        <w:t> </w:t>
      </w:r>
      <w:r>
        <w:rPr>
          <w:rFonts w:ascii="Arial" w:hAnsi="Arial"/>
          <w:sz w:val="20"/>
        </w:rPr>
        <w:t>visibile</w:t>
      </w:r>
      <w:r>
        <w:rPr>
          <w:rFonts w:ascii="Arial" w:hAnsi="Arial"/>
          <w:spacing w:val="-4"/>
          <w:sz w:val="20"/>
        </w:rPr>
        <w:t> </w:t>
      </w:r>
      <w:r>
        <w:rPr>
          <w:rFonts w:ascii="Arial" w:hAnsi="Arial"/>
          <w:sz w:val="20"/>
        </w:rPr>
        <w:t>dal</w:t>
      </w:r>
      <w:r>
        <w:rPr>
          <w:rFonts w:ascii="Arial" w:hAnsi="Arial"/>
          <w:spacing w:val="-4"/>
          <w:sz w:val="20"/>
        </w:rPr>
        <w:t> </w:t>
      </w:r>
      <w:r>
        <w:rPr>
          <w:rFonts w:ascii="Arial" w:hAnsi="Arial"/>
          <w:sz w:val="20"/>
        </w:rPr>
        <w:t>1°</w:t>
      </w:r>
      <w:r>
        <w:rPr>
          <w:rFonts w:ascii="Arial" w:hAnsi="Arial"/>
          <w:spacing w:val="-4"/>
          <w:sz w:val="20"/>
        </w:rPr>
        <w:t> </w:t>
      </w:r>
      <w:r>
        <w:rPr>
          <w:rFonts w:ascii="Arial" w:hAnsi="Arial"/>
          <w:sz w:val="20"/>
        </w:rPr>
        <w:t>arbitro</w:t>
      </w:r>
      <w:r>
        <w:rPr>
          <w:rFonts w:ascii="Arial" w:hAnsi="Arial"/>
          <w:spacing w:val="-4"/>
          <w:sz w:val="20"/>
        </w:rPr>
        <w:t> </w:t>
      </w:r>
      <w:r>
        <w:rPr>
          <w:rFonts w:ascii="Arial" w:hAnsi="Arial"/>
          <w:sz w:val="20"/>
        </w:rPr>
        <w:t>perché</w:t>
      </w:r>
      <w:r>
        <w:rPr>
          <w:rFonts w:ascii="Arial" w:hAnsi="Arial"/>
          <w:spacing w:val="-5"/>
          <w:sz w:val="20"/>
        </w:rPr>
        <w:t> </w:t>
      </w:r>
      <w:r>
        <w:rPr>
          <w:rFonts w:ascii="Arial" w:hAnsi="Arial"/>
          <w:sz w:val="20"/>
        </w:rPr>
        <w:t>con</w:t>
      </w:r>
      <w:r>
        <w:rPr>
          <w:rFonts w:ascii="Arial" w:hAnsi="Arial"/>
          <w:spacing w:val="-4"/>
          <w:sz w:val="20"/>
        </w:rPr>
        <w:t> </w:t>
      </w:r>
      <w:r>
        <w:rPr>
          <w:rFonts w:ascii="Arial" w:hAnsi="Arial"/>
          <w:sz w:val="20"/>
        </w:rPr>
        <w:t>la</w:t>
      </w:r>
      <w:r>
        <w:rPr>
          <w:rFonts w:ascii="Arial" w:hAnsi="Arial"/>
          <w:spacing w:val="-4"/>
          <w:sz w:val="20"/>
        </w:rPr>
        <w:t> </w:t>
      </w:r>
      <w:r>
        <w:rPr>
          <w:rFonts w:ascii="Arial" w:hAnsi="Arial"/>
          <w:sz w:val="20"/>
        </w:rPr>
        <w:t>visuale coperta,</w:t>
      </w:r>
      <w:r>
        <w:rPr>
          <w:rFonts w:ascii="Arial" w:hAnsi="Arial"/>
          <w:spacing w:val="-9"/>
          <w:sz w:val="20"/>
        </w:rPr>
        <w:t> </w:t>
      </w:r>
      <w:r>
        <w:rPr>
          <w:rFonts w:ascii="Arial" w:hAnsi="Arial"/>
          <w:sz w:val="20"/>
        </w:rPr>
        <w:t>ma</w:t>
      </w:r>
      <w:r>
        <w:rPr>
          <w:rFonts w:ascii="Arial" w:hAnsi="Arial"/>
          <w:spacing w:val="-9"/>
          <w:sz w:val="20"/>
        </w:rPr>
        <w:t> </w:t>
      </w:r>
      <w:r>
        <w:rPr>
          <w:rFonts w:ascii="Arial" w:hAnsi="Arial"/>
          <w:sz w:val="20"/>
        </w:rPr>
        <w:t>sia</w:t>
      </w:r>
      <w:r>
        <w:rPr>
          <w:rFonts w:ascii="Arial" w:hAnsi="Arial"/>
          <w:spacing w:val="-9"/>
          <w:sz w:val="20"/>
        </w:rPr>
        <w:t> </w:t>
      </w:r>
      <w:r>
        <w:rPr>
          <w:rFonts w:ascii="Arial" w:hAnsi="Arial"/>
          <w:sz w:val="20"/>
        </w:rPr>
        <w:t>stato</w:t>
      </w:r>
      <w:r>
        <w:rPr>
          <w:rFonts w:ascii="Arial" w:hAnsi="Arial"/>
          <w:spacing w:val="-8"/>
          <w:sz w:val="20"/>
        </w:rPr>
        <w:t> </w:t>
      </w:r>
      <w:r>
        <w:rPr>
          <w:rFonts w:ascii="Arial" w:hAnsi="Arial"/>
          <w:sz w:val="20"/>
        </w:rPr>
        <w:t>ben</w:t>
      </w:r>
      <w:r>
        <w:rPr>
          <w:rFonts w:ascii="Arial" w:hAnsi="Arial"/>
          <w:spacing w:val="-9"/>
          <w:sz w:val="20"/>
        </w:rPr>
        <w:t> </w:t>
      </w:r>
      <w:r>
        <w:rPr>
          <w:rFonts w:ascii="Arial" w:hAnsi="Arial"/>
          <w:sz w:val="20"/>
        </w:rPr>
        <w:t>percepito</w:t>
      </w:r>
      <w:r>
        <w:rPr>
          <w:rFonts w:ascii="Arial" w:hAnsi="Arial"/>
          <w:spacing w:val="-9"/>
          <w:sz w:val="20"/>
        </w:rPr>
        <w:t> </w:t>
      </w:r>
      <w:r>
        <w:rPr>
          <w:rFonts w:ascii="Arial" w:hAnsi="Arial"/>
          <w:sz w:val="20"/>
        </w:rPr>
        <w:t>dal</w:t>
      </w:r>
      <w:r>
        <w:rPr>
          <w:rFonts w:ascii="Arial" w:hAnsi="Arial"/>
          <w:spacing w:val="-8"/>
          <w:sz w:val="20"/>
        </w:rPr>
        <w:t> </w:t>
      </w:r>
      <w:r>
        <w:rPr>
          <w:rFonts w:ascii="Arial" w:hAnsi="Arial"/>
          <w:sz w:val="20"/>
        </w:rPr>
        <w:t>2°</w:t>
      </w:r>
      <w:r>
        <w:rPr>
          <w:rFonts w:ascii="Arial" w:hAnsi="Arial"/>
          <w:spacing w:val="-9"/>
          <w:sz w:val="20"/>
        </w:rPr>
        <w:t> </w:t>
      </w:r>
      <w:r>
        <w:rPr>
          <w:rFonts w:ascii="Arial" w:hAnsi="Arial"/>
          <w:sz w:val="20"/>
        </w:rPr>
        <w:t>arbitro,</w:t>
      </w:r>
      <w:r>
        <w:rPr>
          <w:rFonts w:ascii="Arial" w:hAnsi="Arial"/>
          <w:spacing w:val="-9"/>
          <w:sz w:val="20"/>
        </w:rPr>
        <w:t> </w:t>
      </w:r>
      <w:r>
        <w:rPr>
          <w:rFonts w:ascii="Arial" w:hAnsi="Arial"/>
          <w:sz w:val="20"/>
        </w:rPr>
        <w:t>questi,</w:t>
      </w:r>
      <w:r>
        <w:rPr>
          <w:rFonts w:ascii="Arial" w:hAnsi="Arial"/>
          <w:spacing w:val="-9"/>
          <w:sz w:val="20"/>
        </w:rPr>
        <w:t> </w:t>
      </w:r>
      <w:r>
        <w:rPr>
          <w:rFonts w:ascii="Arial" w:hAnsi="Arial"/>
          <w:sz w:val="20"/>
        </w:rPr>
        <w:t>durante</w:t>
      </w:r>
      <w:r>
        <w:rPr>
          <w:rFonts w:ascii="Arial" w:hAnsi="Arial"/>
          <w:spacing w:val="-8"/>
          <w:sz w:val="20"/>
        </w:rPr>
        <w:t> </w:t>
      </w:r>
      <w:r>
        <w:rPr>
          <w:rFonts w:ascii="Arial" w:hAnsi="Arial"/>
          <w:sz w:val="20"/>
        </w:rPr>
        <w:t>l’azione,</w:t>
      </w:r>
      <w:r>
        <w:rPr>
          <w:rFonts w:ascii="Arial" w:hAnsi="Arial"/>
          <w:spacing w:val="-8"/>
          <w:sz w:val="20"/>
        </w:rPr>
        <w:t> </w:t>
      </w:r>
      <w:r>
        <w:rPr>
          <w:rFonts w:ascii="Arial" w:hAnsi="Arial"/>
          <w:sz w:val="20"/>
        </w:rPr>
        <w:t>può</w:t>
      </w:r>
      <w:r>
        <w:rPr>
          <w:rFonts w:ascii="Arial" w:hAnsi="Arial"/>
          <w:spacing w:val="-9"/>
          <w:sz w:val="20"/>
        </w:rPr>
        <w:t> </w:t>
      </w:r>
      <w:r>
        <w:rPr>
          <w:rFonts w:ascii="Arial" w:hAnsi="Arial"/>
          <w:sz w:val="20"/>
        </w:rPr>
        <w:t>rivolgere</w:t>
      </w:r>
      <w:r>
        <w:rPr>
          <w:rFonts w:ascii="Arial" w:hAnsi="Arial"/>
          <w:spacing w:val="-8"/>
          <w:sz w:val="20"/>
        </w:rPr>
        <w:t> </w:t>
      </w:r>
      <w:r>
        <w:rPr>
          <w:rFonts w:ascii="Arial" w:hAnsi="Arial"/>
          <w:sz w:val="20"/>
        </w:rPr>
        <w:t>discretamente</w:t>
      </w:r>
      <w:r>
        <w:rPr>
          <w:rFonts w:ascii="Arial" w:hAnsi="Arial"/>
          <w:spacing w:val="-9"/>
          <w:sz w:val="20"/>
        </w:rPr>
        <w:t> </w:t>
      </w:r>
      <w:r>
        <w:rPr>
          <w:rFonts w:ascii="Arial" w:hAnsi="Arial"/>
          <w:sz w:val="20"/>
        </w:rPr>
        <w:t>un</w:t>
      </w:r>
      <w:r>
        <w:rPr>
          <w:rFonts w:ascii="Arial" w:hAnsi="Arial"/>
          <w:spacing w:val="-9"/>
          <w:sz w:val="20"/>
        </w:rPr>
        <w:t> </w:t>
      </w:r>
      <w:r>
        <w:rPr>
          <w:rFonts w:ascii="Arial" w:hAnsi="Arial"/>
          <w:sz w:val="20"/>
        </w:rPr>
        <w:t>gesto verso il collega, a cui comunque spetterà la</w:t>
      </w:r>
      <w:r>
        <w:rPr>
          <w:rFonts w:ascii="Arial" w:hAnsi="Arial"/>
          <w:spacing w:val="-9"/>
          <w:sz w:val="20"/>
        </w:rPr>
        <w:t> </w:t>
      </w:r>
      <w:r>
        <w:rPr>
          <w:rFonts w:ascii="Arial" w:hAnsi="Arial"/>
          <w:sz w:val="20"/>
        </w:rPr>
        <w:t>decisione.</w:t>
      </w:r>
    </w:p>
    <w:p>
      <w:pPr>
        <w:pStyle w:val="ListParagraph"/>
        <w:numPr>
          <w:ilvl w:val="1"/>
          <w:numId w:val="15"/>
        </w:numPr>
        <w:tabs>
          <w:tab w:pos="754" w:val="left" w:leader="none"/>
        </w:tabs>
        <w:spacing w:line="240" w:lineRule="auto" w:before="58" w:after="0"/>
        <w:ind w:left="753" w:right="0" w:hanging="285"/>
        <w:jc w:val="both"/>
        <w:rPr>
          <w:rFonts w:ascii="Symbol" w:hAnsi="Symbol"/>
          <w:sz w:val="22"/>
        </w:rPr>
      </w:pPr>
      <w:r>
        <w:rPr>
          <w:rFonts w:ascii="Arial" w:hAnsi="Arial"/>
          <w:spacing w:val="-3"/>
          <w:sz w:val="20"/>
        </w:rPr>
        <w:t>Nel</w:t>
      </w:r>
      <w:r>
        <w:rPr>
          <w:rFonts w:ascii="Arial" w:hAnsi="Arial"/>
          <w:spacing w:val="-15"/>
          <w:sz w:val="20"/>
        </w:rPr>
        <w:t> </w:t>
      </w:r>
      <w:r>
        <w:rPr>
          <w:rFonts w:ascii="Arial" w:hAnsi="Arial"/>
          <w:spacing w:val="-3"/>
          <w:sz w:val="20"/>
        </w:rPr>
        <w:t>caso</w:t>
      </w:r>
      <w:r>
        <w:rPr>
          <w:rFonts w:ascii="Arial" w:hAnsi="Arial"/>
          <w:spacing w:val="-15"/>
          <w:sz w:val="20"/>
        </w:rPr>
        <w:t> </w:t>
      </w:r>
      <w:r>
        <w:rPr>
          <w:rFonts w:ascii="Arial" w:hAnsi="Arial"/>
          <w:sz w:val="20"/>
        </w:rPr>
        <w:t>una</w:t>
      </w:r>
      <w:r>
        <w:rPr>
          <w:rFonts w:ascii="Arial" w:hAnsi="Arial"/>
          <w:spacing w:val="-15"/>
          <w:sz w:val="20"/>
        </w:rPr>
        <w:t> </w:t>
      </w:r>
      <w:r>
        <w:rPr>
          <w:rFonts w:ascii="Arial" w:hAnsi="Arial"/>
          <w:spacing w:val="-3"/>
          <w:sz w:val="20"/>
        </w:rPr>
        <w:t>palla</w:t>
      </w:r>
      <w:r>
        <w:rPr>
          <w:rFonts w:ascii="Arial" w:hAnsi="Arial"/>
          <w:spacing w:val="-14"/>
          <w:sz w:val="20"/>
        </w:rPr>
        <w:t> </w:t>
      </w:r>
      <w:r>
        <w:rPr>
          <w:rFonts w:ascii="Arial" w:hAnsi="Arial"/>
          <w:spacing w:val="-3"/>
          <w:sz w:val="20"/>
        </w:rPr>
        <w:t>stia</w:t>
      </w:r>
      <w:r>
        <w:rPr>
          <w:rFonts w:ascii="Arial" w:hAnsi="Arial"/>
          <w:spacing w:val="-15"/>
          <w:sz w:val="20"/>
        </w:rPr>
        <w:t> </w:t>
      </w:r>
      <w:r>
        <w:rPr>
          <w:rFonts w:ascii="Arial" w:hAnsi="Arial"/>
          <w:spacing w:val="-3"/>
          <w:sz w:val="20"/>
        </w:rPr>
        <w:t>cadendo</w:t>
      </w:r>
      <w:r>
        <w:rPr>
          <w:rFonts w:ascii="Arial" w:hAnsi="Arial"/>
          <w:spacing w:val="-15"/>
          <w:sz w:val="20"/>
        </w:rPr>
        <w:t> </w:t>
      </w:r>
      <w:r>
        <w:rPr>
          <w:rFonts w:ascii="Arial" w:hAnsi="Arial"/>
          <w:sz w:val="20"/>
        </w:rPr>
        <w:t>a</w:t>
      </w:r>
      <w:r>
        <w:rPr>
          <w:rFonts w:ascii="Arial" w:hAnsi="Arial"/>
          <w:spacing w:val="-15"/>
          <w:sz w:val="20"/>
        </w:rPr>
        <w:t> </w:t>
      </w:r>
      <w:r>
        <w:rPr>
          <w:rFonts w:ascii="Arial" w:hAnsi="Arial"/>
          <w:spacing w:val="-3"/>
          <w:sz w:val="20"/>
        </w:rPr>
        <w:t>terra,</w:t>
      </w:r>
      <w:r>
        <w:rPr>
          <w:rFonts w:ascii="Arial" w:hAnsi="Arial"/>
          <w:spacing w:val="-14"/>
          <w:sz w:val="20"/>
        </w:rPr>
        <w:t> </w:t>
      </w:r>
      <w:r>
        <w:rPr>
          <w:rFonts w:ascii="Arial" w:hAnsi="Arial"/>
          <w:sz w:val="20"/>
        </w:rPr>
        <w:t>ma</w:t>
      </w:r>
      <w:r>
        <w:rPr>
          <w:rFonts w:ascii="Arial" w:hAnsi="Arial"/>
          <w:spacing w:val="-15"/>
          <w:sz w:val="20"/>
        </w:rPr>
        <w:t> </w:t>
      </w:r>
      <w:r>
        <w:rPr>
          <w:rFonts w:ascii="Arial" w:hAnsi="Arial"/>
          <w:sz w:val="20"/>
        </w:rPr>
        <w:t>un</w:t>
      </w:r>
      <w:r>
        <w:rPr>
          <w:rFonts w:ascii="Arial" w:hAnsi="Arial"/>
          <w:spacing w:val="-15"/>
          <w:sz w:val="20"/>
        </w:rPr>
        <w:t> </w:t>
      </w:r>
      <w:r>
        <w:rPr>
          <w:rFonts w:ascii="Arial" w:hAnsi="Arial"/>
          <w:spacing w:val="-3"/>
          <w:sz w:val="20"/>
        </w:rPr>
        <w:t>atleta</w:t>
      </w:r>
      <w:r>
        <w:rPr>
          <w:rFonts w:ascii="Arial" w:hAnsi="Arial"/>
          <w:spacing w:val="-15"/>
          <w:sz w:val="20"/>
        </w:rPr>
        <w:t> </w:t>
      </w:r>
      <w:r>
        <w:rPr>
          <w:rFonts w:ascii="Arial" w:hAnsi="Arial"/>
          <w:spacing w:val="-3"/>
          <w:sz w:val="20"/>
        </w:rPr>
        <w:t>cerchi</w:t>
      </w:r>
      <w:r>
        <w:rPr>
          <w:rFonts w:ascii="Arial" w:hAnsi="Arial"/>
          <w:spacing w:val="-14"/>
          <w:sz w:val="20"/>
        </w:rPr>
        <w:t> </w:t>
      </w:r>
      <w:r>
        <w:rPr>
          <w:rFonts w:ascii="Arial" w:hAnsi="Arial"/>
          <w:sz w:val="20"/>
        </w:rPr>
        <w:t>di</w:t>
      </w:r>
      <w:r>
        <w:rPr>
          <w:rFonts w:ascii="Arial" w:hAnsi="Arial"/>
          <w:spacing w:val="-15"/>
          <w:sz w:val="20"/>
        </w:rPr>
        <w:t> </w:t>
      </w:r>
      <w:r>
        <w:rPr>
          <w:rFonts w:ascii="Arial" w:hAnsi="Arial"/>
          <w:spacing w:val="-3"/>
          <w:sz w:val="20"/>
        </w:rPr>
        <w:t>recuperarla,</w:t>
      </w:r>
      <w:r>
        <w:rPr>
          <w:rFonts w:ascii="Arial" w:hAnsi="Arial"/>
          <w:spacing w:val="-15"/>
          <w:sz w:val="20"/>
        </w:rPr>
        <w:t> </w:t>
      </w:r>
      <w:r>
        <w:rPr>
          <w:rFonts w:ascii="Arial" w:hAnsi="Arial"/>
          <w:spacing w:val="-3"/>
          <w:sz w:val="20"/>
        </w:rPr>
        <w:t>poggiando</w:t>
      </w:r>
      <w:r>
        <w:rPr>
          <w:rFonts w:ascii="Arial" w:hAnsi="Arial"/>
          <w:spacing w:val="-15"/>
          <w:sz w:val="20"/>
        </w:rPr>
        <w:t> </w:t>
      </w:r>
      <w:r>
        <w:rPr>
          <w:rFonts w:ascii="Arial" w:hAnsi="Arial"/>
          <w:sz w:val="20"/>
        </w:rPr>
        <w:t>in</w:t>
      </w:r>
      <w:r>
        <w:rPr>
          <w:rFonts w:ascii="Arial" w:hAnsi="Arial"/>
          <w:spacing w:val="-14"/>
          <w:sz w:val="20"/>
        </w:rPr>
        <w:t> </w:t>
      </w:r>
      <w:r>
        <w:rPr>
          <w:rFonts w:ascii="Arial" w:hAnsi="Arial"/>
          <w:spacing w:val="-3"/>
          <w:sz w:val="20"/>
        </w:rPr>
        <w:t>tuffo</w:t>
      </w:r>
      <w:r>
        <w:rPr>
          <w:rFonts w:ascii="Arial" w:hAnsi="Arial"/>
          <w:spacing w:val="-15"/>
          <w:sz w:val="20"/>
        </w:rPr>
        <w:t> </w:t>
      </w:r>
      <w:r>
        <w:rPr>
          <w:rFonts w:ascii="Arial" w:hAnsi="Arial"/>
          <w:sz w:val="20"/>
        </w:rPr>
        <w:t>una</w:t>
      </w:r>
      <w:r>
        <w:rPr>
          <w:rFonts w:ascii="Arial" w:hAnsi="Arial"/>
          <w:spacing w:val="-15"/>
          <w:sz w:val="20"/>
        </w:rPr>
        <w:t> </w:t>
      </w:r>
      <w:r>
        <w:rPr>
          <w:rFonts w:ascii="Arial" w:hAnsi="Arial"/>
          <w:spacing w:val="-3"/>
          <w:sz w:val="20"/>
        </w:rPr>
        <w:t>mano</w:t>
      </w:r>
      <w:r>
        <w:rPr>
          <w:rFonts w:ascii="Arial" w:hAnsi="Arial"/>
          <w:spacing w:val="-15"/>
          <w:sz w:val="20"/>
        </w:rPr>
        <w:t> </w:t>
      </w:r>
      <w:r>
        <w:rPr>
          <w:rFonts w:ascii="Arial" w:hAnsi="Arial"/>
          <w:sz w:val="20"/>
        </w:rPr>
        <w:t>sul</w:t>
      </w:r>
      <w:r>
        <w:rPr>
          <w:rFonts w:ascii="Arial" w:hAnsi="Arial"/>
          <w:spacing w:val="-14"/>
          <w:sz w:val="20"/>
        </w:rPr>
        <w:t> </w:t>
      </w:r>
      <w:r>
        <w:rPr>
          <w:rFonts w:ascii="Arial" w:hAnsi="Arial"/>
          <w:spacing w:val="-3"/>
          <w:sz w:val="20"/>
        </w:rPr>
        <w:t>terreno:</w:t>
      </w:r>
    </w:p>
    <w:p>
      <w:pPr>
        <w:spacing w:line="249" w:lineRule="auto" w:before="91"/>
        <w:ind w:left="1036" w:right="488" w:hanging="283"/>
        <w:jc w:val="both"/>
        <w:rPr>
          <w:rFonts w:ascii="Arial" w:hAnsi="Arial"/>
          <w:sz w:val="20"/>
        </w:rPr>
      </w:pPr>
      <w:r>
        <w:rPr>
          <w:rFonts w:ascii="Courier New" w:hAnsi="Courier New"/>
          <w:sz w:val="22"/>
        </w:rPr>
        <w:t>o </w:t>
      </w:r>
      <w:r>
        <w:rPr>
          <w:rFonts w:ascii="Arial" w:hAnsi="Arial"/>
          <w:sz w:val="20"/>
        </w:rPr>
        <w:t>se il 1° arbitro non è in condizioni di vedere l’avvenuto contatto con il terreno, il 2° arbitro </w:t>
      </w:r>
      <w:r>
        <w:rPr>
          <w:rFonts w:ascii="Arial" w:hAnsi="Arial"/>
          <w:b/>
          <w:sz w:val="20"/>
        </w:rPr>
        <w:t>deve </w:t>
      </w:r>
      <w:r>
        <w:rPr>
          <w:rFonts w:ascii="Arial" w:hAnsi="Arial"/>
          <w:sz w:val="20"/>
        </w:rPr>
        <w:t>fischiare il fallo (Regola 24.3.2.6);</w:t>
      </w:r>
    </w:p>
    <w:p>
      <w:pPr>
        <w:spacing w:line="249" w:lineRule="auto" w:before="87"/>
        <w:ind w:left="1036" w:right="488" w:hanging="283"/>
        <w:jc w:val="both"/>
        <w:rPr>
          <w:rFonts w:ascii="Arial" w:hAnsi="Arial"/>
          <w:sz w:val="20"/>
        </w:rPr>
      </w:pPr>
      <w:r>
        <w:rPr>
          <w:rFonts w:ascii="Courier New" w:hAnsi="Courier New"/>
          <w:sz w:val="22"/>
        </w:rPr>
        <w:t>o</w:t>
      </w:r>
      <w:r>
        <w:rPr>
          <w:rFonts w:ascii="Courier New" w:hAnsi="Courier New"/>
          <w:spacing w:val="-80"/>
          <w:sz w:val="22"/>
        </w:rPr>
        <w:t> </w:t>
      </w:r>
      <w:r>
        <w:rPr>
          <w:rFonts w:ascii="Arial" w:hAnsi="Arial"/>
          <w:sz w:val="20"/>
        </w:rPr>
        <w:t>se il 1° arbitro, in condizione di vedere l’avvenuto impatto con il terreno, valuta che questo non sia avvenuto, il 2° arbitro deve ricercare in modo proattivo il contatto visivo con il collega per indicare il fallo.</w:t>
      </w:r>
    </w:p>
    <w:p>
      <w:pPr>
        <w:pStyle w:val="ListParagraph"/>
        <w:numPr>
          <w:ilvl w:val="1"/>
          <w:numId w:val="15"/>
        </w:numPr>
        <w:tabs>
          <w:tab w:pos="754" w:val="left" w:leader="none"/>
        </w:tabs>
        <w:spacing w:line="240" w:lineRule="auto" w:before="83" w:after="0"/>
        <w:ind w:left="753" w:right="0" w:hanging="285"/>
        <w:jc w:val="both"/>
        <w:rPr>
          <w:rFonts w:ascii="Symbol" w:hAnsi="Symbol"/>
          <w:sz w:val="22"/>
        </w:rPr>
      </w:pPr>
      <w:r>
        <w:rPr>
          <w:rFonts w:ascii="Arial" w:hAnsi="Arial"/>
          <w:sz w:val="20"/>
        </w:rPr>
        <w:t>In caso di</w:t>
      </w:r>
      <w:r>
        <w:rPr>
          <w:rFonts w:ascii="Arial" w:hAnsi="Arial"/>
          <w:spacing w:val="-3"/>
          <w:sz w:val="20"/>
        </w:rPr>
        <w:t> </w:t>
      </w:r>
      <w:r>
        <w:rPr>
          <w:rFonts w:ascii="Arial" w:hAnsi="Arial"/>
          <w:sz w:val="20"/>
        </w:rPr>
        <w:t>attacco:</w:t>
      </w:r>
    </w:p>
    <w:p>
      <w:pPr>
        <w:pStyle w:val="ListParagraph"/>
        <w:numPr>
          <w:ilvl w:val="2"/>
          <w:numId w:val="15"/>
        </w:numPr>
        <w:tabs>
          <w:tab w:pos="1037" w:val="left" w:leader="none"/>
        </w:tabs>
        <w:spacing w:line="261" w:lineRule="auto" w:before="91" w:after="0"/>
        <w:ind w:left="1036" w:right="488" w:hanging="283"/>
        <w:jc w:val="both"/>
        <w:rPr>
          <w:rFonts w:ascii="Courier New" w:hAnsi="Courier New"/>
          <w:sz w:val="22"/>
        </w:rPr>
      </w:pPr>
      <w:r>
        <w:rPr>
          <w:rFonts w:ascii="Arial" w:hAnsi="Arial"/>
          <w:sz w:val="20"/>
        </w:rPr>
        <w:t>se la palla cade dentro al terreno di gioco dal lato della squadra a muro, il 2° arbitro, guardando il 1°, deve effettuare</w:t>
      </w:r>
      <w:r>
        <w:rPr>
          <w:rFonts w:ascii="Arial" w:hAnsi="Arial"/>
          <w:spacing w:val="-5"/>
          <w:sz w:val="20"/>
        </w:rPr>
        <w:t> </w:t>
      </w:r>
      <w:r>
        <w:rPr>
          <w:rFonts w:ascii="Arial" w:hAnsi="Arial"/>
          <w:sz w:val="20"/>
        </w:rPr>
        <w:t>un</w:t>
      </w:r>
      <w:r>
        <w:rPr>
          <w:rFonts w:ascii="Arial" w:hAnsi="Arial"/>
          <w:spacing w:val="-4"/>
          <w:sz w:val="20"/>
        </w:rPr>
        <w:t> </w:t>
      </w:r>
      <w:r>
        <w:rPr>
          <w:rFonts w:ascii="Arial" w:hAnsi="Arial"/>
          <w:sz w:val="20"/>
        </w:rPr>
        <w:t>leggerissimo</w:t>
      </w:r>
      <w:r>
        <w:rPr>
          <w:rFonts w:ascii="Arial" w:hAnsi="Arial"/>
          <w:spacing w:val="-5"/>
          <w:sz w:val="20"/>
        </w:rPr>
        <w:t> </w:t>
      </w:r>
      <w:r>
        <w:rPr>
          <w:rFonts w:ascii="Arial" w:hAnsi="Arial"/>
          <w:sz w:val="20"/>
        </w:rPr>
        <w:t>movimento</w:t>
      </w:r>
      <w:r>
        <w:rPr>
          <w:rFonts w:ascii="Arial" w:hAnsi="Arial"/>
          <w:spacing w:val="-4"/>
          <w:sz w:val="20"/>
        </w:rPr>
        <w:t> </w:t>
      </w:r>
      <w:r>
        <w:rPr>
          <w:rFonts w:ascii="Arial" w:hAnsi="Arial"/>
          <w:sz w:val="20"/>
        </w:rPr>
        <w:t>verso</w:t>
      </w:r>
      <w:r>
        <w:rPr>
          <w:rFonts w:ascii="Arial" w:hAnsi="Arial"/>
          <w:spacing w:val="-5"/>
          <w:sz w:val="20"/>
        </w:rPr>
        <w:t> </w:t>
      </w:r>
      <w:r>
        <w:rPr>
          <w:rFonts w:ascii="Arial" w:hAnsi="Arial"/>
          <w:sz w:val="20"/>
        </w:rPr>
        <w:t>il</w:t>
      </w:r>
      <w:r>
        <w:rPr>
          <w:rFonts w:ascii="Arial" w:hAnsi="Arial"/>
          <w:spacing w:val="-4"/>
          <w:sz w:val="20"/>
        </w:rPr>
        <w:t> </w:t>
      </w:r>
      <w:r>
        <w:rPr>
          <w:rFonts w:ascii="Arial" w:hAnsi="Arial"/>
          <w:sz w:val="20"/>
        </w:rPr>
        <w:t>fondo</w:t>
      </w:r>
      <w:r>
        <w:rPr>
          <w:rFonts w:ascii="Arial" w:hAnsi="Arial"/>
          <w:spacing w:val="-5"/>
          <w:sz w:val="20"/>
        </w:rPr>
        <w:t> </w:t>
      </w:r>
      <w:r>
        <w:rPr>
          <w:rFonts w:ascii="Arial" w:hAnsi="Arial"/>
          <w:sz w:val="20"/>
        </w:rPr>
        <w:t>campo</w:t>
      </w:r>
      <w:r>
        <w:rPr>
          <w:rFonts w:ascii="Arial" w:hAnsi="Arial"/>
          <w:spacing w:val="-4"/>
          <w:sz w:val="20"/>
        </w:rPr>
        <w:t> </w:t>
      </w:r>
      <w:r>
        <w:rPr>
          <w:rFonts w:ascii="Arial" w:hAnsi="Arial"/>
          <w:sz w:val="20"/>
        </w:rPr>
        <w:t>ad</w:t>
      </w:r>
      <w:r>
        <w:rPr>
          <w:rFonts w:ascii="Arial" w:hAnsi="Arial"/>
          <w:spacing w:val="-5"/>
          <w:sz w:val="20"/>
        </w:rPr>
        <w:t> </w:t>
      </w:r>
      <w:r>
        <w:rPr>
          <w:rFonts w:ascii="Arial" w:hAnsi="Arial"/>
          <w:sz w:val="20"/>
        </w:rPr>
        <w:t>indicare</w:t>
      </w:r>
      <w:r>
        <w:rPr>
          <w:rFonts w:ascii="Arial" w:hAnsi="Arial"/>
          <w:spacing w:val="-4"/>
          <w:sz w:val="20"/>
        </w:rPr>
        <w:t> </w:t>
      </w:r>
      <w:r>
        <w:rPr>
          <w:rFonts w:ascii="Arial" w:hAnsi="Arial"/>
          <w:sz w:val="20"/>
        </w:rPr>
        <w:t>che</w:t>
      </w:r>
      <w:r>
        <w:rPr>
          <w:rFonts w:ascii="Arial" w:hAnsi="Arial"/>
          <w:spacing w:val="-5"/>
          <w:sz w:val="20"/>
        </w:rPr>
        <w:t> </w:t>
      </w:r>
      <w:r>
        <w:rPr>
          <w:rFonts w:ascii="Arial" w:hAnsi="Arial"/>
          <w:sz w:val="20"/>
        </w:rPr>
        <w:t>ha</w:t>
      </w:r>
      <w:r>
        <w:rPr>
          <w:rFonts w:ascii="Arial" w:hAnsi="Arial"/>
          <w:spacing w:val="-4"/>
          <w:sz w:val="20"/>
        </w:rPr>
        <w:t> </w:t>
      </w:r>
      <w:r>
        <w:rPr>
          <w:rFonts w:ascii="Arial" w:hAnsi="Arial"/>
          <w:sz w:val="20"/>
        </w:rPr>
        <w:t>visto</w:t>
      </w:r>
      <w:r>
        <w:rPr>
          <w:rFonts w:ascii="Arial" w:hAnsi="Arial"/>
          <w:spacing w:val="-4"/>
          <w:sz w:val="20"/>
        </w:rPr>
        <w:t> </w:t>
      </w:r>
      <w:r>
        <w:rPr>
          <w:rFonts w:ascii="Arial" w:hAnsi="Arial"/>
          <w:sz w:val="20"/>
        </w:rPr>
        <w:t>l’impatto</w:t>
      </w:r>
      <w:r>
        <w:rPr>
          <w:rFonts w:ascii="Arial" w:hAnsi="Arial"/>
          <w:spacing w:val="-5"/>
          <w:sz w:val="20"/>
        </w:rPr>
        <w:t> </w:t>
      </w:r>
      <w:r>
        <w:rPr>
          <w:rFonts w:ascii="Arial" w:hAnsi="Arial"/>
          <w:sz w:val="20"/>
        </w:rPr>
        <w:t>e</w:t>
      </w:r>
      <w:r>
        <w:rPr>
          <w:rFonts w:ascii="Arial" w:hAnsi="Arial"/>
          <w:spacing w:val="-4"/>
          <w:sz w:val="20"/>
        </w:rPr>
        <w:t> </w:t>
      </w:r>
      <w:r>
        <w:rPr>
          <w:rFonts w:ascii="Arial" w:hAnsi="Arial"/>
          <w:sz w:val="20"/>
        </w:rPr>
        <w:t>qual</w:t>
      </w:r>
      <w:r>
        <w:rPr>
          <w:rFonts w:ascii="Arial" w:hAnsi="Arial"/>
          <w:spacing w:val="-5"/>
          <w:sz w:val="20"/>
        </w:rPr>
        <w:t> </w:t>
      </w:r>
      <w:r>
        <w:rPr>
          <w:rFonts w:ascii="Arial" w:hAnsi="Arial"/>
          <w:sz w:val="20"/>
        </w:rPr>
        <w:t>è</w:t>
      </w:r>
      <w:r>
        <w:rPr>
          <w:rFonts w:ascii="Arial" w:hAnsi="Arial"/>
          <w:spacing w:val="-4"/>
          <w:sz w:val="20"/>
        </w:rPr>
        <w:t> </w:t>
      </w:r>
      <w:r>
        <w:rPr>
          <w:rFonts w:ascii="Arial" w:hAnsi="Arial"/>
          <w:sz w:val="20"/>
        </w:rPr>
        <w:t>la</w:t>
      </w:r>
      <w:r>
        <w:rPr>
          <w:rFonts w:ascii="Arial" w:hAnsi="Arial"/>
          <w:spacing w:val="-5"/>
          <w:sz w:val="20"/>
        </w:rPr>
        <w:t> </w:t>
      </w:r>
      <w:r>
        <w:rPr>
          <w:rFonts w:ascii="Arial" w:hAnsi="Arial"/>
          <w:sz w:val="20"/>
        </w:rPr>
        <w:t>sua valutazione, e che quindi rimane nella stessa posizione per la prossima</w:t>
      </w:r>
      <w:r>
        <w:rPr>
          <w:rFonts w:ascii="Arial" w:hAnsi="Arial"/>
          <w:spacing w:val="-13"/>
          <w:sz w:val="20"/>
        </w:rPr>
        <w:t> </w:t>
      </w:r>
      <w:r>
        <w:rPr>
          <w:rFonts w:ascii="Arial" w:hAnsi="Arial"/>
          <w:sz w:val="20"/>
        </w:rPr>
        <w:t>azione;</w:t>
      </w:r>
    </w:p>
    <w:p>
      <w:pPr>
        <w:pStyle w:val="ListParagraph"/>
        <w:numPr>
          <w:ilvl w:val="2"/>
          <w:numId w:val="15"/>
        </w:numPr>
        <w:tabs>
          <w:tab w:pos="1037" w:val="left" w:leader="none"/>
        </w:tabs>
        <w:spacing w:line="240" w:lineRule="auto" w:before="76" w:after="0"/>
        <w:ind w:left="1036" w:right="0" w:hanging="284"/>
        <w:jc w:val="both"/>
        <w:rPr>
          <w:rFonts w:ascii="Courier New" w:hAnsi="Courier New"/>
          <w:sz w:val="22"/>
        </w:rPr>
      </w:pPr>
      <w:r>
        <w:rPr>
          <w:rFonts w:ascii="Arial" w:hAnsi="Arial"/>
          <w:sz w:val="20"/>
        </w:rPr>
        <w:t>se la palla toccata dal muro cade fuori dal terreno di gioco, deve segnalare discretamente il</w:t>
      </w:r>
      <w:r>
        <w:rPr>
          <w:rFonts w:ascii="Arial" w:hAnsi="Arial"/>
          <w:spacing w:val="-20"/>
          <w:sz w:val="20"/>
        </w:rPr>
        <w:t> </w:t>
      </w:r>
      <w:r>
        <w:rPr>
          <w:rFonts w:ascii="Arial" w:hAnsi="Arial"/>
          <w:sz w:val="20"/>
        </w:rPr>
        <w:t>tocco;</w:t>
      </w:r>
    </w:p>
    <w:p>
      <w:pPr>
        <w:spacing w:after="0" w:line="240" w:lineRule="auto"/>
        <w:jc w:val="both"/>
        <w:rPr>
          <w:rFonts w:ascii="Courier New" w:hAnsi="Courier New"/>
          <w:sz w:val="22"/>
        </w:rPr>
        <w:sectPr>
          <w:pgSz w:w="11910" w:h="16840"/>
          <w:pgMar w:header="564" w:footer="323" w:top="760" w:bottom="520" w:left="380" w:right="500"/>
        </w:sectPr>
      </w:pPr>
    </w:p>
    <w:p>
      <w:pPr>
        <w:pStyle w:val="BodyText"/>
        <w:spacing w:before="3"/>
        <w:rPr>
          <w:rFonts w:ascii="Arial"/>
          <w:sz w:val="23"/>
        </w:rPr>
      </w:pPr>
    </w:p>
    <w:p>
      <w:pPr>
        <w:pStyle w:val="ListParagraph"/>
        <w:numPr>
          <w:ilvl w:val="2"/>
          <w:numId w:val="15"/>
        </w:numPr>
        <w:tabs>
          <w:tab w:pos="1037" w:val="left" w:leader="none"/>
        </w:tabs>
        <w:spacing w:line="271" w:lineRule="auto" w:before="96" w:after="0"/>
        <w:ind w:left="1036" w:right="485" w:hanging="283"/>
        <w:jc w:val="both"/>
        <w:rPr>
          <w:rFonts w:ascii="Courier New" w:hAnsi="Courier New"/>
          <w:sz w:val="22"/>
        </w:rPr>
      </w:pPr>
      <w:r>
        <w:rPr>
          <w:rFonts w:ascii="Arial" w:hAnsi="Arial"/>
          <w:sz w:val="20"/>
        </w:rPr>
        <w:t>se la palla non è toccata dal muro e cade fuori dal terreno di gioco dalla parte del muro, sempre guardando il</w:t>
      </w:r>
      <w:r>
        <w:rPr>
          <w:rFonts w:ascii="Arial" w:hAnsi="Arial"/>
          <w:spacing w:val="-4"/>
          <w:sz w:val="20"/>
        </w:rPr>
        <w:t> </w:t>
      </w:r>
      <w:r>
        <w:rPr>
          <w:rFonts w:ascii="Arial" w:hAnsi="Arial"/>
          <w:sz w:val="20"/>
        </w:rPr>
        <w:t>1°,</w:t>
      </w:r>
      <w:r>
        <w:rPr>
          <w:rFonts w:ascii="Arial" w:hAnsi="Arial"/>
          <w:spacing w:val="-3"/>
          <w:sz w:val="20"/>
        </w:rPr>
        <w:t> </w:t>
      </w:r>
      <w:r>
        <w:rPr>
          <w:rFonts w:ascii="Arial" w:hAnsi="Arial"/>
          <w:sz w:val="20"/>
        </w:rPr>
        <w:t>il</w:t>
      </w:r>
      <w:r>
        <w:rPr>
          <w:rFonts w:ascii="Arial" w:hAnsi="Arial"/>
          <w:spacing w:val="-3"/>
          <w:sz w:val="20"/>
        </w:rPr>
        <w:t> </w:t>
      </w:r>
      <w:r>
        <w:rPr>
          <w:rFonts w:ascii="Arial" w:hAnsi="Arial"/>
          <w:sz w:val="20"/>
        </w:rPr>
        <w:t>2°</w:t>
      </w:r>
      <w:r>
        <w:rPr>
          <w:rFonts w:ascii="Arial" w:hAnsi="Arial"/>
          <w:spacing w:val="-5"/>
          <w:sz w:val="20"/>
        </w:rPr>
        <w:t> </w:t>
      </w:r>
      <w:r>
        <w:rPr>
          <w:rFonts w:ascii="Arial" w:hAnsi="Arial"/>
          <w:sz w:val="20"/>
        </w:rPr>
        <w:t>arbitro</w:t>
      </w:r>
      <w:r>
        <w:rPr>
          <w:rFonts w:ascii="Arial" w:hAnsi="Arial"/>
          <w:spacing w:val="-3"/>
          <w:sz w:val="20"/>
        </w:rPr>
        <w:t> </w:t>
      </w:r>
      <w:r>
        <w:rPr>
          <w:rFonts w:ascii="Arial" w:hAnsi="Arial"/>
          <w:sz w:val="20"/>
        </w:rPr>
        <w:t>deve</w:t>
      </w:r>
      <w:r>
        <w:rPr>
          <w:rFonts w:ascii="Arial" w:hAnsi="Arial"/>
          <w:spacing w:val="-4"/>
          <w:sz w:val="20"/>
        </w:rPr>
        <w:t> </w:t>
      </w:r>
      <w:r>
        <w:rPr>
          <w:rFonts w:ascii="Arial" w:hAnsi="Arial"/>
          <w:sz w:val="20"/>
        </w:rPr>
        <w:t>accennare</w:t>
      </w:r>
      <w:r>
        <w:rPr>
          <w:rFonts w:ascii="Arial" w:hAnsi="Arial"/>
          <w:spacing w:val="-5"/>
          <w:sz w:val="20"/>
        </w:rPr>
        <w:t> </w:t>
      </w:r>
      <w:r>
        <w:rPr>
          <w:rFonts w:ascii="Arial" w:hAnsi="Arial"/>
          <w:sz w:val="20"/>
        </w:rPr>
        <w:t>un</w:t>
      </w:r>
      <w:r>
        <w:rPr>
          <w:rFonts w:ascii="Arial" w:hAnsi="Arial"/>
          <w:spacing w:val="-4"/>
          <w:sz w:val="20"/>
        </w:rPr>
        <w:t> </w:t>
      </w:r>
      <w:r>
        <w:rPr>
          <w:rFonts w:ascii="Arial" w:hAnsi="Arial"/>
          <w:sz w:val="20"/>
        </w:rPr>
        <w:t>movimento</w:t>
      </w:r>
      <w:r>
        <w:rPr>
          <w:rFonts w:ascii="Arial" w:hAnsi="Arial"/>
          <w:spacing w:val="-4"/>
          <w:sz w:val="20"/>
        </w:rPr>
        <w:t> </w:t>
      </w:r>
      <w:r>
        <w:rPr>
          <w:rFonts w:ascii="Arial" w:hAnsi="Arial"/>
          <w:sz w:val="20"/>
        </w:rPr>
        <w:t>verso</w:t>
      </w:r>
      <w:r>
        <w:rPr>
          <w:rFonts w:ascii="Arial" w:hAnsi="Arial"/>
          <w:spacing w:val="-5"/>
          <w:sz w:val="20"/>
        </w:rPr>
        <w:t> </w:t>
      </w:r>
      <w:r>
        <w:rPr>
          <w:rFonts w:ascii="Arial" w:hAnsi="Arial"/>
          <w:sz w:val="20"/>
        </w:rPr>
        <w:t>la</w:t>
      </w:r>
      <w:r>
        <w:rPr>
          <w:rFonts w:ascii="Arial" w:hAnsi="Arial"/>
          <w:spacing w:val="-4"/>
          <w:sz w:val="20"/>
        </w:rPr>
        <w:t> </w:t>
      </w:r>
      <w:r>
        <w:rPr>
          <w:rFonts w:ascii="Arial" w:hAnsi="Arial"/>
          <w:sz w:val="20"/>
        </w:rPr>
        <w:t>parte</w:t>
      </w:r>
      <w:r>
        <w:rPr>
          <w:rFonts w:ascii="Arial" w:hAnsi="Arial"/>
          <w:spacing w:val="-4"/>
          <w:sz w:val="20"/>
        </w:rPr>
        <w:t> </w:t>
      </w:r>
      <w:r>
        <w:rPr>
          <w:rFonts w:ascii="Arial" w:hAnsi="Arial"/>
          <w:sz w:val="20"/>
        </w:rPr>
        <w:t>opposta,</w:t>
      </w:r>
      <w:r>
        <w:rPr>
          <w:rFonts w:ascii="Arial" w:hAnsi="Arial"/>
          <w:spacing w:val="-3"/>
          <w:sz w:val="20"/>
        </w:rPr>
        <w:t> </w:t>
      </w:r>
      <w:r>
        <w:rPr>
          <w:rFonts w:ascii="Arial" w:hAnsi="Arial"/>
          <w:sz w:val="20"/>
        </w:rPr>
        <w:t>che</w:t>
      </w:r>
      <w:r>
        <w:rPr>
          <w:rFonts w:ascii="Arial" w:hAnsi="Arial"/>
          <w:spacing w:val="-4"/>
          <w:sz w:val="20"/>
        </w:rPr>
        <w:t> </w:t>
      </w:r>
      <w:r>
        <w:rPr>
          <w:rFonts w:ascii="Arial" w:hAnsi="Arial"/>
          <w:sz w:val="20"/>
        </w:rPr>
        <w:t>proseguirà</w:t>
      </w:r>
      <w:r>
        <w:rPr>
          <w:rFonts w:ascii="Arial" w:hAnsi="Arial"/>
          <w:spacing w:val="-4"/>
          <w:sz w:val="20"/>
        </w:rPr>
        <w:t> </w:t>
      </w:r>
      <w:r>
        <w:rPr>
          <w:rFonts w:ascii="Arial" w:hAnsi="Arial"/>
          <w:sz w:val="20"/>
        </w:rPr>
        <w:t>nel</w:t>
      </w:r>
      <w:r>
        <w:rPr>
          <w:rFonts w:ascii="Arial" w:hAnsi="Arial"/>
          <w:spacing w:val="-3"/>
          <w:sz w:val="20"/>
        </w:rPr>
        <w:t> </w:t>
      </w:r>
      <w:r>
        <w:rPr>
          <w:rFonts w:ascii="Arial" w:hAnsi="Arial"/>
          <w:sz w:val="20"/>
        </w:rPr>
        <w:t>momento</w:t>
      </w:r>
      <w:r>
        <w:rPr>
          <w:rFonts w:ascii="Arial" w:hAnsi="Arial"/>
          <w:spacing w:val="-5"/>
          <w:sz w:val="20"/>
        </w:rPr>
        <w:t> </w:t>
      </w:r>
      <w:r>
        <w:rPr>
          <w:rFonts w:ascii="Arial" w:hAnsi="Arial"/>
          <w:sz w:val="20"/>
        </w:rPr>
        <w:t>in</w:t>
      </w:r>
      <w:r>
        <w:rPr>
          <w:rFonts w:ascii="Arial" w:hAnsi="Arial"/>
          <w:spacing w:val="-4"/>
          <w:sz w:val="20"/>
        </w:rPr>
        <w:t> </w:t>
      </w:r>
      <w:r>
        <w:rPr>
          <w:rFonts w:ascii="Arial" w:hAnsi="Arial"/>
          <w:sz w:val="20"/>
        </w:rPr>
        <w:t>cui</w:t>
      </w:r>
      <w:r>
        <w:rPr>
          <w:rFonts w:ascii="Arial" w:hAnsi="Arial"/>
          <w:spacing w:val="-3"/>
          <w:sz w:val="20"/>
        </w:rPr>
        <w:t> </w:t>
      </w:r>
      <w:r>
        <w:rPr>
          <w:rFonts w:ascii="Arial" w:hAnsi="Arial"/>
          <w:sz w:val="20"/>
        </w:rPr>
        <w:t>il 1°</w:t>
      </w:r>
      <w:r>
        <w:rPr>
          <w:rFonts w:ascii="Arial" w:hAnsi="Arial"/>
          <w:spacing w:val="-13"/>
          <w:sz w:val="20"/>
        </w:rPr>
        <w:t> </w:t>
      </w:r>
      <w:r>
        <w:rPr>
          <w:rFonts w:ascii="Arial" w:hAnsi="Arial"/>
          <w:sz w:val="20"/>
        </w:rPr>
        <w:t>dovesse</w:t>
      </w:r>
      <w:r>
        <w:rPr>
          <w:rFonts w:ascii="Arial" w:hAnsi="Arial"/>
          <w:spacing w:val="-12"/>
          <w:sz w:val="20"/>
        </w:rPr>
        <w:t> </w:t>
      </w:r>
      <w:r>
        <w:rPr>
          <w:rFonts w:ascii="Arial" w:hAnsi="Arial"/>
          <w:sz w:val="20"/>
        </w:rPr>
        <w:t>assegnare</w:t>
      </w:r>
      <w:r>
        <w:rPr>
          <w:rFonts w:ascii="Arial" w:hAnsi="Arial"/>
          <w:spacing w:val="-12"/>
          <w:sz w:val="20"/>
        </w:rPr>
        <w:t> </w:t>
      </w:r>
      <w:r>
        <w:rPr>
          <w:rFonts w:ascii="Arial" w:hAnsi="Arial"/>
          <w:sz w:val="20"/>
        </w:rPr>
        <w:t>il</w:t>
      </w:r>
      <w:r>
        <w:rPr>
          <w:rFonts w:ascii="Arial" w:hAnsi="Arial"/>
          <w:spacing w:val="-11"/>
          <w:sz w:val="20"/>
        </w:rPr>
        <w:t> </w:t>
      </w:r>
      <w:r>
        <w:rPr>
          <w:rFonts w:ascii="Arial" w:hAnsi="Arial"/>
          <w:sz w:val="20"/>
        </w:rPr>
        <w:t>servizio</w:t>
      </w:r>
      <w:r>
        <w:rPr>
          <w:rFonts w:ascii="Arial" w:hAnsi="Arial"/>
          <w:spacing w:val="-12"/>
          <w:sz w:val="20"/>
        </w:rPr>
        <w:t> </w:t>
      </w:r>
      <w:r>
        <w:rPr>
          <w:rFonts w:ascii="Arial" w:hAnsi="Arial"/>
          <w:sz w:val="20"/>
        </w:rPr>
        <w:t>alla</w:t>
      </w:r>
      <w:r>
        <w:rPr>
          <w:rFonts w:ascii="Arial" w:hAnsi="Arial"/>
          <w:spacing w:val="-13"/>
          <w:sz w:val="20"/>
        </w:rPr>
        <w:t> </w:t>
      </w:r>
      <w:r>
        <w:rPr>
          <w:rFonts w:ascii="Arial" w:hAnsi="Arial"/>
          <w:sz w:val="20"/>
        </w:rPr>
        <w:t>squadra</w:t>
      </w:r>
      <w:r>
        <w:rPr>
          <w:rFonts w:ascii="Arial" w:hAnsi="Arial"/>
          <w:spacing w:val="-12"/>
          <w:sz w:val="20"/>
        </w:rPr>
        <w:t> </w:t>
      </w:r>
      <w:r>
        <w:rPr>
          <w:rFonts w:ascii="Arial" w:hAnsi="Arial"/>
          <w:sz w:val="20"/>
        </w:rPr>
        <w:t>in</w:t>
      </w:r>
      <w:r>
        <w:rPr>
          <w:rFonts w:ascii="Arial" w:hAnsi="Arial"/>
          <w:spacing w:val="-12"/>
          <w:sz w:val="20"/>
        </w:rPr>
        <w:t> </w:t>
      </w:r>
      <w:r>
        <w:rPr>
          <w:rFonts w:ascii="Arial" w:hAnsi="Arial"/>
          <w:sz w:val="20"/>
        </w:rPr>
        <w:t>difesa.</w:t>
      </w:r>
      <w:r>
        <w:rPr>
          <w:rFonts w:ascii="Arial" w:hAnsi="Arial"/>
          <w:spacing w:val="-13"/>
          <w:sz w:val="20"/>
        </w:rPr>
        <w:t> </w:t>
      </w:r>
      <w:r>
        <w:rPr>
          <w:rFonts w:ascii="Arial" w:hAnsi="Arial"/>
          <w:sz w:val="20"/>
        </w:rPr>
        <w:t>Nel</w:t>
      </w:r>
      <w:r>
        <w:rPr>
          <w:rFonts w:ascii="Arial" w:hAnsi="Arial"/>
          <w:spacing w:val="-11"/>
          <w:sz w:val="20"/>
        </w:rPr>
        <w:t> </w:t>
      </w:r>
      <w:r>
        <w:rPr>
          <w:rFonts w:ascii="Arial" w:hAnsi="Arial"/>
          <w:sz w:val="20"/>
        </w:rPr>
        <w:t>caso</w:t>
      </w:r>
      <w:r>
        <w:rPr>
          <w:rFonts w:ascii="Arial" w:hAnsi="Arial"/>
          <w:spacing w:val="-12"/>
          <w:sz w:val="20"/>
        </w:rPr>
        <w:t> </w:t>
      </w:r>
      <w:r>
        <w:rPr>
          <w:rFonts w:ascii="Arial" w:hAnsi="Arial"/>
          <w:sz w:val="20"/>
        </w:rPr>
        <w:t>invece</w:t>
      </w:r>
      <w:r>
        <w:rPr>
          <w:rFonts w:ascii="Arial" w:hAnsi="Arial"/>
          <w:spacing w:val="-13"/>
          <w:sz w:val="20"/>
        </w:rPr>
        <w:t> </w:t>
      </w:r>
      <w:r>
        <w:rPr>
          <w:rFonts w:ascii="Arial" w:hAnsi="Arial"/>
          <w:sz w:val="20"/>
        </w:rPr>
        <w:t>il</w:t>
      </w:r>
      <w:r>
        <w:rPr>
          <w:rFonts w:ascii="Arial" w:hAnsi="Arial"/>
          <w:spacing w:val="-11"/>
          <w:sz w:val="20"/>
        </w:rPr>
        <w:t> </w:t>
      </w:r>
      <w:r>
        <w:rPr>
          <w:rFonts w:ascii="Arial" w:hAnsi="Arial"/>
          <w:sz w:val="20"/>
        </w:rPr>
        <w:t>1°</w:t>
      </w:r>
      <w:r>
        <w:rPr>
          <w:rFonts w:ascii="Arial" w:hAnsi="Arial"/>
          <w:spacing w:val="-12"/>
          <w:sz w:val="20"/>
        </w:rPr>
        <w:t> </w:t>
      </w:r>
      <w:r>
        <w:rPr>
          <w:rFonts w:ascii="Arial" w:hAnsi="Arial"/>
          <w:sz w:val="20"/>
        </w:rPr>
        <w:t>arbitro</w:t>
      </w:r>
      <w:r>
        <w:rPr>
          <w:rFonts w:ascii="Arial" w:hAnsi="Arial"/>
          <w:spacing w:val="-13"/>
          <w:sz w:val="20"/>
        </w:rPr>
        <w:t> </w:t>
      </w:r>
      <w:r>
        <w:rPr>
          <w:rFonts w:ascii="Arial" w:hAnsi="Arial"/>
          <w:sz w:val="20"/>
        </w:rPr>
        <w:t>decida</w:t>
      </w:r>
      <w:r>
        <w:rPr>
          <w:rFonts w:ascii="Arial" w:hAnsi="Arial"/>
          <w:spacing w:val="-12"/>
          <w:sz w:val="20"/>
        </w:rPr>
        <w:t> </w:t>
      </w:r>
      <w:r>
        <w:rPr>
          <w:rFonts w:ascii="Arial" w:hAnsi="Arial"/>
          <w:sz w:val="20"/>
        </w:rPr>
        <w:t>per</w:t>
      </w:r>
      <w:r>
        <w:rPr>
          <w:rFonts w:ascii="Arial" w:hAnsi="Arial"/>
          <w:spacing w:val="-12"/>
          <w:sz w:val="20"/>
        </w:rPr>
        <w:t> </w:t>
      </w:r>
      <w:r>
        <w:rPr>
          <w:rFonts w:ascii="Arial" w:hAnsi="Arial"/>
          <w:sz w:val="20"/>
        </w:rPr>
        <w:t>la</w:t>
      </w:r>
      <w:r>
        <w:rPr>
          <w:rFonts w:ascii="Arial" w:hAnsi="Arial"/>
          <w:spacing w:val="-13"/>
          <w:sz w:val="20"/>
        </w:rPr>
        <w:t> </w:t>
      </w:r>
      <w:r>
        <w:rPr>
          <w:rFonts w:ascii="Arial" w:hAnsi="Arial"/>
          <w:sz w:val="20"/>
        </w:rPr>
        <w:t>palla</w:t>
      </w:r>
      <w:r>
        <w:rPr>
          <w:rFonts w:ascii="Arial" w:hAnsi="Arial"/>
          <w:spacing w:val="-12"/>
          <w:sz w:val="20"/>
        </w:rPr>
        <w:t> </w:t>
      </w:r>
      <w:r>
        <w:rPr>
          <w:rFonts w:ascii="Arial" w:hAnsi="Arial"/>
          <w:sz w:val="20"/>
        </w:rPr>
        <w:t>dentro, il 2° deve fermare il proprio movimento verso l’altro lato e rimanere da quella parte del campo: ha fornito il proprio suggerimento, ma si deve attenere alla decisione del</w:t>
      </w:r>
      <w:r>
        <w:rPr>
          <w:rFonts w:ascii="Arial" w:hAnsi="Arial"/>
          <w:spacing w:val="-12"/>
          <w:sz w:val="20"/>
        </w:rPr>
        <w:t> </w:t>
      </w:r>
      <w:r>
        <w:rPr>
          <w:rFonts w:ascii="Arial" w:hAnsi="Arial"/>
          <w:sz w:val="20"/>
        </w:rPr>
        <w:t>collega;</w:t>
      </w:r>
    </w:p>
    <w:p>
      <w:pPr>
        <w:pStyle w:val="ListParagraph"/>
        <w:numPr>
          <w:ilvl w:val="2"/>
          <w:numId w:val="15"/>
        </w:numPr>
        <w:tabs>
          <w:tab w:pos="1038" w:val="left" w:leader="none"/>
        </w:tabs>
        <w:spacing w:line="271" w:lineRule="auto" w:before="57" w:after="0"/>
        <w:ind w:left="1037" w:right="487" w:hanging="284"/>
        <w:jc w:val="both"/>
        <w:rPr>
          <w:rFonts w:ascii="Courier New" w:hAnsi="Courier New"/>
          <w:sz w:val="22"/>
        </w:rPr>
      </w:pPr>
      <w:r>
        <w:rPr>
          <w:rFonts w:ascii="Arial" w:hAnsi="Arial"/>
          <w:sz w:val="20"/>
        </w:rPr>
        <w:t>se</w:t>
      </w:r>
      <w:r>
        <w:rPr>
          <w:rFonts w:ascii="Arial" w:hAnsi="Arial"/>
          <w:spacing w:val="-9"/>
          <w:sz w:val="20"/>
        </w:rPr>
        <w:t> </w:t>
      </w:r>
      <w:r>
        <w:rPr>
          <w:rFonts w:ascii="Arial" w:hAnsi="Arial"/>
          <w:sz w:val="20"/>
        </w:rPr>
        <w:t>la</w:t>
      </w:r>
      <w:r>
        <w:rPr>
          <w:rFonts w:ascii="Arial" w:hAnsi="Arial"/>
          <w:spacing w:val="-8"/>
          <w:sz w:val="20"/>
        </w:rPr>
        <w:t> </w:t>
      </w:r>
      <w:r>
        <w:rPr>
          <w:rFonts w:ascii="Arial" w:hAnsi="Arial"/>
          <w:sz w:val="20"/>
        </w:rPr>
        <w:t>palla</w:t>
      </w:r>
      <w:r>
        <w:rPr>
          <w:rFonts w:ascii="Arial" w:hAnsi="Arial"/>
          <w:spacing w:val="-9"/>
          <w:sz w:val="20"/>
        </w:rPr>
        <w:t> </w:t>
      </w:r>
      <w:r>
        <w:rPr>
          <w:rFonts w:ascii="Arial" w:hAnsi="Arial"/>
          <w:sz w:val="20"/>
        </w:rPr>
        <w:t>colpisce</w:t>
      </w:r>
      <w:r>
        <w:rPr>
          <w:rFonts w:ascii="Arial" w:hAnsi="Arial"/>
          <w:spacing w:val="-8"/>
          <w:sz w:val="20"/>
        </w:rPr>
        <w:t> </w:t>
      </w:r>
      <w:r>
        <w:rPr>
          <w:rFonts w:ascii="Arial" w:hAnsi="Arial"/>
          <w:sz w:val="20"/>
        </w:rPr>
        <w:t>la</w:t>
      </w:r>
      <w:r>
        <w:rPr>
          <w:rFonts w:ascii="Arial" w:hAnsi="Arial"/>
          <w:spacing w:val="-8"/>
          <w:sz w:val="20"/>
        </w:rPr>
        <w:t> </w:t>
      </w:r>
      <w:r>
        <w:rPr>
          <w:rFonts w:ascii="Arial" w:hAnsi="Arial"/>
          <w:sz w:val="20"/>
        </w:rPr>
        <w:t>rete</w:t>
      </w:r>
      <w:r>
        <w:rPr>
          <w:rFonts w:ascii="Arial" w:hAnsi="Arial"/>
          <w:spacing w:val="-9"/>
          <w:sz w:val="20"/>
        </w:rPr>
        <w:t> </w:t>
      </w:r>
      <w:r>
        <w:rPr>
          <w:rFonts w:ascii="Arial" w:hAnsi="Arial"/>
          <w:sz w:val="20"/>
        </w:rPr>
        <w:t>cadendo</w:t>
      </w:r>
      <w:r>
        <w:rPr>
          <w:rFonts w:ascii="Arial" w:hAnsi="Arial"/>
          <w:spacing w:val="-8"/>
          <w:sz w:val="20"/>
        </w:rPr>
        <w:t> </w:t>
      </w:r>
      <w:r>
        <w:rPr>
          <w:rFonts w:ascii="Arial" w:hAnsi="Arial"/>
          <w:sz w:val="20"/>
        </w:rPr>
        <w:t>poi</w:t>
      </w:r>
      <w:r>
        <w:rPr>
          <w:rFonts w:ascii="Arial" w:hAnsi="Arial"/>
          <w:spacing w:val="-8"/>
          <w:sz w:val="20"/>
        </w:rPr>
        <w:t> </w:t>
      </w:r>
      <w:r>
        <w:rPr>
          <w:rFonts w:ascii="Arial" w:hAnsi="Arial"/>
          <w:sz w:val="20"/>
        </w:rPr>
        <w:t>fuori</w:t>
      </w:r>
      <w:r>
        <w:rPr>
          <w:rFonts w:ascii="Arial" w:hAnsi="Arial"/>
          <w:spacing w:val="-9"/>
          <w:sz w:val="20"/>
        </w:rPr>
        <w:t> </w:t>
      </w:r>
      <w:r>
        <w:rPr>
          <w:rFonts w:ascii="Arial" w:hAnsi="Arial"/>
          <w:sz w:val="20"/>
        </w:rPr>
        <w:t>dal</w:t>
      </w:r>
      <w:r>
        <w:rPr>
          <w:rFonts w:ascii="Arial" w:hAnsi="Arial"/>
          <w:spacing w:val="-8"/>
          <w:sz w:val="20"/>
        </w:rPr>
        <w:t> </w:t>
      </w:r>
      <w:r>
        <w:rPr>
          <w:rFonts w:ascii="Arial" w:hAnsi="Arial"/>
          <w:sz w:val="20"/>
        </w:rPr>
        <w:t>terreno</w:t>
      </w:r>
      <w:r>
        <w:rPr>
          <w:rFonts w:ascii="Arial" w:hAnsi="Arial"/>
          <w:spacing w:val="-9"/>
          <w:sz w:val="20"/>
        </w:rPr>
        <w:t> </w:t>
      </w:r>
      <w:r>
        <w:rPr>
          <w:rFonts w:ascii="Arial" w:hAnsi="Arial"/>
          <w:sz w:val="20"/>
        </w:rPr>
        <w:t>di</w:t>
      </w:r>
      <w:r>
        <w:rPr>
          <w:rFonts w:ascii="Arial" w:hAnsi="Arial"/>
          <w:spacing w:val="-8"/>
          <w:sz w:val="20"/>
        </w:rPr>
        <w:t> </w:t>
      </w:r>
      <w:r>
        <w:rPr>
          <w:rFonts w:ascii="Arial" w:hAnsi="Arial"/>
          <w:sz w:val="20"/>
        </w:rPr>
        <w:t>gioco</w:t>
      </w:r>
      <w:r>
        <w:rPr>
          <w:rFonts w:ascii="Arial" w:hAnsi="Arial"/>
          <w:spacing w:val="-8"/>
          <w:sz w:val="20"/>
        </w:rPr>
        <w:t> </w:t>
      </w:r>
      <w:r>
        <w:rPr>
          <w:rFonts w:ascii="Arial" w:hAnsi="Arial"/>
          <w:sz w:val="20"/>
        </w:rPr>
        <w:t>dal</w:t>
      </w:r>
      <w:r>
        <w:rPr>
          <w:rFonts w:ascii="Arial" w:hAnsi="Arial"/>
          <w:spacing w:val="-9"/>
          <w:sz w:val="20"/>
        </w:rPr>
        <w:t> </w:t>
      </w:r>
      <w:r>
        <w:rPr>
          <w:rFonts w:ascii="Arial" w:hAnsi="Arial"/>
          <w:sz w:val="20"/>
        </w:rPr>
        <w:t>lato</w:t>
      </w:r>
      <w:r>
        <w:rPr>
          <w:rFonts w:ascii="Arial" w:hAnsi="Arial"/>
          <w:spacing w:val="-8"/>
          <w:sz w:val="20"/>
        </w:rPr>
        <w:t> </w:t>
      </w:r>
      <w:r>
        <w:rPr>
          <w:rFonts w:ascii="Arial" w:hAnsi="Arial"/>
          <w:sz w:val="20"/>
        </w:rPr>
        <w:t>dell’attaccante</w:t>
      </w:r>
      <w:r>
        <w:rPr>
          <w:rFonts w:ascii="Arial" w:hAnsi="Arial"/>
          <w:spacing w:val="-8"/>
          <w:sz w:val="20"/>
        </w:rPr>
        <w:t> </w:t>
      </w:r>
      <w:r>
        <w:rPr>
          <w:rFonts w:ascii="Arial" w:hAnsi="Arial"/>
          <w:sz w:val="20"/>
        </w:rPr>
        <w:t>senza</w:t>
      </w:r>
      <w:r>
        <w:rPr>
          <w:rFonts w:ascii="Arial" w:hAnsi="Arial"/>
          <w:spacing w:val="-9"/>
          <w:sz w:val="20"/>
        </w:rPr>
        <w:t> </w:t>
      </w:r>
      <w:r>
        <w:rPr>
          <w:rFonts w:ascii="Arial" w:hAnsi="Arial"/>
          <w:sz w:val="20"/>
        </w:rPr>
        <w:t>essere</w:t>
      </w:r>
      <w:r>
        <w:rPr>
          <w:rFonts w:ascii="Arial" w:hAnsi="Arial"/>
          <w:spacing w:val="-8"/>
          <w:sz w:val="20"/>
        </w:rPr>
        <w:t> </w:t>
      </w:r>
      <w:r>
        <w:rPr>
          <w:rFonts w:ascii="Arial" w:hAnsi="Arial"/>
          <w:sz w:val="20"/>
        </w:rPr>
        <w:t>toccata dal muro avversario, il 2° arbitro, sempre guardando il 1°, deve accennare un movimento verso il campo della squadra che ha commesso il fallo, perfezionando lo spostamento solo nel momento in cui il 1° asse- gnerà</w:t>
      </w:r>
      <w:r>
        <w:rPr>
          <w:rFonts w:ascii="Arial" w:hAnsi="Arial"/>
          <w:spacing w:val="-6"/>
          <w:sz w:val="20"/>
        </w:rPr>
        <w:t> </w:t>
      </w:r>
      <w:r>
        <w:rPr>
          <w:rFonts w:ascii="Arial" w:hAnsi="Arial"/>
          <w:sz w:val="20"/>
        </w:rPr>
        <w:t>il</w:t>
      </w:r>
      <w:r>
        <w:rPr>
          <w:rFonts w:ascii="Arial" w:hAnsi="Arial"/>
          <w:spacing w:val="-6"/>
          <w:sz w:val="20"/>
        </w:rPr>
        <w:t> </w:t>
      </w:r>
      <w:r>
        <w:rPr>
          <w:rFonts w:ascii="Arial" w:hAnsi="Arial"/>
          <w:sz w:val="20"/>
        </w:rPr>
        <w:t>servizio</w:t>
      </w:r>
      <w:r>
        <w:rPr>
          <w:rFonts w:ascii="Arial" w:hAnsi="Arial"/>
          <w:spacing w:val="-5"/>
          <w:sz w:val="20"/>
        </w:rPr>
        <w:t> </w:t>
      </w:r>
      <w:r>
        <w:rPr>
          <w:rFonts w:ascii="Arial" w:hAnsi="Arial"/>
          <w:sz w:val="20"/>
        </w:rPr>
        <w:t>coerentemente</w:t>
      </w:r>
      <w:r>
        <w:rPr>
          <w:rFonts w:ascii="Arial" w:hAnsi="Arial"/>
          <w:spacing w:val="-6"/>
          <w:sz w:val="20"/>
        </w:rPr>
        <w:t> </w:t>
      </w:r>
      <w:r>
        <w:rPr>
          <w:rFonts w:ascii="Arial" w:hAnsi="Arial"/>
          <w:sz w:val="20"/>
        </w:rPr>
        <w:t>col</w:t>
      </w:r>
      <w:r>
        <w:rPr>
          <w:rFonts w:ascii="Arial" w:hAnsi="Arial"/>
          <w:spacing w:val="-6"/>
          <w:sz w:val="20"/>
        </w:rPr>
        <w:t> </w:t>
      </w:r>
      <w:r>
        <w:rPr>
          <w:rFonts w:ascii="Arial" w:hAnsi="Arial"/>
          <w:sz w:val="20"/>
        </w:rPr>
        <w:t>suo</w:t>
      </w:r>
      <w:r>
        <w:rPr>
          <w:rFonts w:ascii="Arial" w:hAnsi="Arial"/>
          <w:spacing w:val="-5"/>
          <w:sz w:val="20"/>
        </w:rPr>
        <w:t> </w:t>
      </w:r>
      <w:r>
        <w:rPr>
          <w:rFonts w:ascii="Arial" w:hAnsi="Arial"/>
          <w:sz w:val="20"/>
        </w:rPr>
        <w:t>suggerimento;</w:t>
      </w:r>
      <w:r>
        <w:rPr>
          <w:rFonts w:ascii="Arial" w:hAnsi="Arial"/>
          <w:spacing w:val="-6"/>
          <w:sz w:val="20"/>
        </w:rPr>
        <w:t> </w:t>
      </w:r>
      <w:r>
        <w:rPr>
          <w:rFonts w:ascii="Arial" w:hAnsi="Arial"/>
          <w:sz w:val="20"/>
        </w:rPr>
        <w:t>saranno</w:t>
      </w:r>
      <w:r>
        <w:rPr>
          <w:rFonts w:ascii="Arial" w:hAnsi="Arial"/>
          <w:spacing w:val="-6"/>
          <w:sz w:val="20"/>
        </w:rPr>
        <w:t> </w:t>
      </w:r>
      <w:r>
        <w:rPr>
          <w:rFonts w:ascii="Arial" w:hAnsi="Arial"/>
          <w:sz w:val="20"/>
        </w:rPr>
        <w:t>comunque</w:t>
      </w:r>
      <w:r>
        <w:rPr>
          <w:rFonts w:ascii="Arial" w:hAnsi="Arial"/>
          <w:spacing w:val="-6"/>
          <w:sz w:val="20"/>
        </w:rPr>
        <w:t> </w:t>
      </w:r>
      <w:r>
        <w:rPr>
          <w:rFonts w:ascii="Arial" w:hAnsi="Arial"/>
          <w:sz w:val="20"/>
        </w:rPr>
        <w:t>da</w:t>
      </w:r>
      <w:r>
        <w:rPr>
          <w:rFonts w:ascii="Arial" w:hAnsi="Arial"/>
          <w:spacing w:val="-5"/>
          <w:sz w:val="20"/>
        </w:rPr>
        <w:t> </w:t>
      </w:r>
      <w:r>
        <w:rPr>
          <w:rFonts w:ascii="Arial" w:hAnsi="Arial"/>
          <w:sz w:val="20"/>
        </w:rPr>
        <w:t>evitare</w:t>
      </w:r>
      <w:r>
        <w:rPr>
          <w:rFonts w:ascii="Arial" w:hAnsi="Arial"/>
          <w:spacing w:val="-6"/>
          <w:sz w:val="20"/>
        </w:rPr>
        <w:t> </w:t>
      </w:r>
      <w:r>
        <w:rPr>
          <w:rFonts w:ascii="Arial" w:hAnsi="Arial"/>
          <w:sz w:val="20"/>
        </w:rPr>
        <w:t>sia</w:t>
      </w:r>
      <w:r>
        <w:rPr>
          <w:rFonts w:ascii="Arial" w:hAnsi="Arial"/>
          <w:spacing w:val="-6"/>
          <w:sz w:val="20"/>
        </w:rPr>
        <w:t> </w:t>
      </w:r>
      <w:r>
        <w:rPr>
          <w:rFonts w:ascii="Arial" w:hAnsi="Arial"/>
          <w:sz w:val="20"/>
        </w:rPr>
        <w:t>gesti</w:t>
      </w:r>
      <w:r>
        <w:rPr>
          <w:rFonts w:ascii="Arial" w:hAnsi="Arial"/>
          <w:spacing w:val="-5"/>
          <w:sz w:val="20"/>
        </w:rPr>
        <w:t> </w:t>
      </w:r>
      <w:r>
        <w:rPr>
          <w:rFonts w:ascii="Arial" w:hAnsi="Arial"/>
          <w:sz w:val="20"/>
        </w:rPr>
        <w:t>non</w:t>
      </w:r>
      <w:r>
        <w:rPr>
          <w:rFonts w:ascii="Arial" w:hAnsi="Arial"/>
          <w:spacing w:val="-6"/>
          <w:sz w:val="20"/>
        </w:rPr>
        <w:t> </w:t>
      </w:r>
      <w:r>
        <w:rPr>
          <w:rFonts w:ascii="Arial" w:hAnsi="Arial"/>
          <w:sz w:val="20"/>
        </w:rPr>
        <w:t>pertinenti (es. “4 tocchi”), sia qualsiasi altro tipo di segnaletica non</w:t>
      </w:r>
      <w:r>
        <w:rPr>
          <w:rFonts w:ascii="Arial" w:hAnsi="Arial"/>
          <w:spacing w:val="-12"/>
          <w:sz w:val="20"/>
        </w:rPr>
        <w:t> </w:t>
      </w:r>
      <w:r>
        <w:rPr>
          <w:rFonts w:ascii="Arial" w:hAnsi="Arial"/>
          <w:sz w:val="20"/>
        </w:rPr>
        <w:t>convenzionale.</w:t>
      </w:r>
    </w:p>
    <w:p>
      <w:pPr>
        <w:spacing w:line="276" w:lineRule="auto" w:before="57"/>
        <w:ind w:left="469" w:right="483" w:firstLine="0"/>
        <w:jc w:val="both"/>
        <w:rPr>
          <w:rFonts w:ascii="Arial" w:hAnsi="Arial"/>
          <w:sz w:val="20"/>
        </w:rPr>
      </w:pPr>
      <w:r>
        <w:rPr/>
        <w:drawing>
          <wp:anchor distT="0" distB="0" distL="0" distR="0" allowOverlap="1" layoutInCell="1" locked="0" behindDoc="1" simplePos="0" relativeHeight="198161408">
            <wp:simplePos x="0" y="0"/>
            <wp:positionH relativeFrom="page">
              <wp:posOffset>1677316</wp:posOffset>
            </wp:positionH>
            <wp:positionV relativeFrom="paragraph">
              <wp:posOffset>110966</wp:posOffset>
            </wp:positionV>
            <wp:extent cx="4088383" cy="5564744"/>
            <wp:effectExtent l="0" t="0" r="0" b="0"/>
            <wp:wrapNone/>
            <wp:docPr id="27" name="image3.jpeg"/>
            <wp:cNvGraphicFramePr>
              <a:graphicFrameLocks noChangeAspect="1"/>
            </wp:cNvGraphicFramePr>
            <a:graphic>
              <a:graphicData uri="http://schemas.openxmlformats.org/drawingml/2006/picture">
                <pic:pic>
                  <pic:nvPicPr>
                    <pic:cNvPr id="28" name="image3.jpeg"/>
                    <pic:cNvPicPr/>
                  </pic:nvPicPr>
                  <pic:blipFill>
                    <a:blip r:embed="rId115" cstate="print"/>
                    <a:stretch>
                      <a:fillRect/>
                    </a:stretch>
                  </pic:blipFill>
                  <pic:spPr>
                    <a:xfrm>
                      <a:off x="0" y="0"/>
                      <a:ext cx="4088383" cy="5564744"/>
                    </a:xfrm>
                    <a:prstGeom prst="rect">
                      <a:avLst/>
                    </a:prstGeom>
                  </pic:spPr>
                </pic:pic>
              </a:graphicData>
            </a:graphic>
          </wp:anchor>
        </w:drawing>
      </w:r>
      <w:r>
        <w:rPr>
          <w:rFonts w:ascii="Arial" w:hAnsi="Arial"/>
          <w:sz w:val="20"/>
        </w:rPr>
        <w:t>In </w:t>
      </w:r>
      <w:r>
        <w:rPr>
          <w:rFonts w:ascii="Arial" w:hAnsi="Arial"/>
          <w:spacing w:val="-3"/>
          <w:sz w:val="20"/>
        </w:rPr>
        <w:t>conclusione, </w:t>
      </w:r>
      <w:r>
        <w:rPr>
          <w:rFonts w:ascii="Arial" w:hAnsi="Arial"/>
          <w:sz w:val="20"/>
        </w:rPr>
        <w:t>il 2° </w:t>
      </w:r>
      <w:r>
        <w:rPr>
          <w:rFonts w:ascii="Arial" w:hAnsi="Arial"/>
          <w:spacing w:val="-3"/>
          <w:sz w:val="20"/>
        </w:rPr>
        <w:t>arbitro deve prestare </w:t>
      </w:r>
      <w:r>
        <w:rPr>
          <w:rFonts w:ascii="Arial" w:hAnsi="Arial"/>
          <w:sz w:val="20"/>
        </w:rPr>
        <w:t>la </w:t>
      </w:r>
      <w:r>
        <w:rPr>
          <w:rFonts w:ascii="Arial" w:hAnsi="Arial"/>
          <w:spacing w:val="-3"/>
          <w:sz w:val="20"/>
        </w:rPr>
        <w:t>massima attenzione </w:t>
      </w:r>
      <w:r>
        <w:rPr>
          <w:rFonts w:ascii="Arial" w:hAnsi="Arial"/>
          <w:sz w:val="20"/>
        </w:rPr>
        <w:t>a non </w:t>
      </w:r>
      <w:r>
        <w:rPr>
          <w:rFonts w:ascii="Arial" w:hAnsi="Arial"/>
          <w:spacing w:val="-3"/>
          <w:sz w:val="20"/>
        </w:rPr>
        <w:t>prevaricare </w:t>
      </w:r>
      <w:r>
        <w:rPr>
          <w:rFonts w:ascii="Arial" w:hAnsi="Arial"/>
          <w:sz w:val="20"/>
        </w:rPr>
        <w:t>il </w:t>
      </w:r>
      <w:r>
        <w:rPr>
          <w:rFonts w:ascii="Arial" w:hAnsi="Arial"/>
          <w:spacing w:val="-3"/>
          <w:sz w:val="20"/>
        </w:rPr>
        <w:t>collega </w:t>
      </w:r>
      <w:r>
        <w:rPr>
          <w:rFonts w:ascii="Arial" w:hAnsi="Arial"/>
          <w:sz w:val="20"/>
        </w:rPr>
        <w:t>e, </w:t>
      </w:r>
      <w:r>
        <w:rPr>
          <w:rFonts w:ascii="Arial" w:hAnsi="Arial"/>
          <w:spacing w:val="-3"/>
          <w:sz w:val="20"/>
        </w:rPr>
        <w:t>soprattutto, </w:t>
      </w:r>
      <w:r>
        <w:rPr>
          <w:rFonts w:ascii="Arial" w:hAnsi="Arial"/>
          <w:sz w:val="20"/>
        </w:rPr>
        <w:t>con il suo </w:t>
      </w:r>
      <w:r>
        <w:rPr>
          <w:rFonts w:ascii="Arial" w:hAnsi="Arial"/>
          <w:spacing w:val="-3"/>
          <w:sz w:val="20"/>
        </w:rPr>
        <w:t>suggerimento, </w:t>
      </w:r>
      <w:r>
        <w:rPr>
          <w:rFonts w:ascii="Arial" w:hAnsi="Arial"/>
          <w:sz w:val="20"/>
        </w:rPr>
        <w:t>a non </w:t>
      </w:r>
      <w:r>
        <w:rPr>
          <w:rFonts w:ascii="Arial" w:hAnsi="Arial"/>
          <w:spacing w:val="-3"/>
          <w:sz w:val="20"/>
        </w:rPr>
        <w:t>mettere </w:t>
      </w:r>
      <w:r>
        <w:rPr>
          <w:rFonts w:ascii="Arial" w:hAnsi="Arial"/>
          <w:sz w:val="20"/>
        </w:rPr>
        <w:t>in </w:t>
      </w:r>
      <w:r>
        <w:rPr>
          <w:rFonts w:ascii="Arial" w:hAnsi="Arial"/>
          <w:spacing w:val="-3"/>
          <w:sz w:val="20"/>
        </w:rPr>
        <w:t>evidenza differenze nella valutazione, </w:t>
      </w:r>
      <w:r>
        <w:rPr>
          <w:rFonts w:ascii="Arial" w:hAnsi="Arial"/>
          <w:sz w:val="20"/>
        </w:rPr>
        <w:t>che per </w:t>
      </w:r>
      <w:r>
        <w:rPr>
          <w:rFonts w:ascii="Arial" w:hAnsi="Arial"/>
          <w:spacing w:val="-3"/>
          <w:sz w:val="20"/>
        </w:rPr>
        <w:t>regolamento spetta esclusivamente al </w:t>
      </w:r>
      <w:r>
        <w:rPr>
          <w:rFonts w:ascii="Arial" w:hAnsi="Arial"/>
          <w:sz w:val="20"/>
        </w:rPr>
        <w:t>1° </w:t>
      </w:r>
      <w:r>
        <w:rPr>
          <w:rFonts w:ascii="Arial" w:hAnsi="Arial"/>
          <w:spacing w:val="-3"/>
          <w:sz w:val="20"/>
        </w:rPr>
        <w:t>arbitro. Contestualmente, </w:t>
      </w:r>
      <w:r>
        <w:rPr>
          <w:rFonts w:ascii="Arial" w:hAnsi="Arial"/>
          <w:sz w:val="20"/>
        </w:rPr>
        <w:t>è </w:t>
      </w:r>
      <w:r>
        <w:rPr>
          <w:rFonts w:ascii="Arial" w:hAnsi="Arial"/>
          <w:spacing w:val="-3"/>
          <w:sz w:val="20"/>
        </w:rPr>
        <w:t>necessario evidenziare </w:t>
      </w:r>
      <w:r>
        <w:rPr>
          <w:rFonts w:ascii="Arial" w:hAnsi="Arial"/>
          <w:sz w:val="20"/>
        </w:rPr>
        <w:t>che il 1° </w:t>
      </w:r>
      <w:r>
        <w:rPr>
          <w:rFonts w:ascii="Arial" w:hAnsi="Arial"/>
          <w:spacing w:val="-3"/>
          <w:sz w:val="20"/>
        </w:rPr>
        <w:t>arbitro deve essere assolutamente cosciente </w:t>
      </w:r>
      <w:r>
        <w:rPr>
          <w:rFonts w:ascii="Arial" w:hAnsi="Arial"/>
          <w:sz w:val="20"/>
        </w:rPr>
        <w:t>delle </w:t>
      </w:r>
      <w:r>
        <w:rPr>
          <w:rFonts w:ascii="Arial" w:hAnsi="Arial"/>
          <w:spacing w:val="-3"/>
          <w:sz w:val="20"/>
        </w:rPr>
        <w:t>prerogative</w:t>
      </w:r>
      <w:r>
        <w:rPr>
          <w:rFonts w:ascii="Arial" w:hAnsi="Arial"/>
          <w:spacing w:val="-11"/>
          <w:sz w:val="20"/>
        </w:rPr>
        <w:t> </w:t>
      </w:r>
      <w:r>
        <w:rPr>
          <w:rFonts w:ascii="Arial" w:hAnsi="Arial"/>
          <w:sz w:val="20"/>
        </w:rPr>
        <w:t>che</w:t>
      </w:r>
      <w:r>
        <w:rPr>
          <w:rFonts w:ascii="Arial" w:hAnsi="Arial"/>
          <w:spacing w:val="-11"/>
          <w:sz w:val="20"/>
        </w:rPr>
        <w:t> </w:t>
      </w:r>
      <w:r>
        <w:rPr>
          <w:rFonts w:ascii="Arial" w:hAnsi="Arial"/>
          <w:sz w:val="20"/>
        </w:rPr>
        <w:t>gli</w:t>
      </w:r>
      <w:r>
        <w:rPr>
          <w:rFonts w:ascii="Arial" w:hAnsi="Arial"/>
          <w:spacing w:val="-11"/>
          <w:sz w:val="20"/>
        </w:rPr>
        <w:t> </w:t>
      </w:r>
      <w:r>
        <w:rPr>
          <w:rFonts w:ascii="Arial" w:hAnsi="Arial"/>
          <w:spacing w:val="-3"/>
          <w:sz w:val="20"/>
        </w:rPr>
        <w:t>assegnano</w:t>
      </w:r>
      <w:r>
        <w:rPr>
          <w:rFonts w:ascii="Arial" w:hAnsi="Arial"/>
          <w:spacing w:val="-11"/>
          <w:sz w:val="20"/>
        </w:rPr>
        <w:t> </w:t>
      </w:r>
      <w:r>
        <w:rPr>
          <w:rFonts w:ascii="Arial" w:hAnsi="Arial"/>
          <w:sz w:val="20"/>
        </w:rPr>
        <w:t>le</w:t>
      </w:r>
      <w:r>
        <w:rPr>
          <w:rFonts w:ascii="Arial" w:hAnsi="Arial"/>
          <w:spacing w:val="-10"/>
          <w:sz w:val="20"/>
        </w:rPr>
        <w:t> </w:t>
      </w:r>
      <w:r>
        <w:rPr>
          <w:rFonts w:ascii="Arial" w:hAnsi="Arial"/>
          <w:spacing w:val="-3"/>
          <w:sz w:val="20"/>
        </w:rPr>
        <w:t>Regole</w:t>
      </w:r>
      <w:r>
        <w:rPr>
          <w:rFonts w:ascii="Arial" w:hAnsi="Arial"/>
          <w:spacing w:val="-11"/>
          <w:sz w:val="20"/>
        </w:rPr>
        <w:t> </w:t>
      </w:r>
      <w:r>
        <w:rPr>
          <w:rFonts w:ascii="Arial" w:hAnsi="Arial"/>
          <w:sz w:val="20"/>
        </w:rPr>
        <w:t>di</w:t>
      </w:r>
      <w:r>
        <w:rPr>
          <w:rFonts w:ascii="Arial" w:hAnsi="Arial"/>
          <w:spacing w:val="-11"/>
          <w:sz w:val="20"/>
        </w:rPr>
        <w:t> </w:t>
      </w:r>
      <w:r>
        <w:rPr>
          <w:rFonts w:ascii="Arial" w:hAnsi="Arial"/>
          <w:spacing w:val="-3"/>
          <w:sz w:val="20"/>
        </w:rPr>
        <w:t>Gioco</w:t>
      </w:r>
      <w:r>
        <w:rPr>
          <w:rFonts w:ascii="Arial" w:hAnsi="Arial"/>
          <w:spacing w:val="-11"/>
          <w:sz w:val="20"/>
        </w:rPr>
        <w:t> </w:t>
      </w:r>
      <w:r>
        <w:rPr>
          <w:rFonts w:ascii="Arial" w:hAnsi="Arial"/>
          <w:sz w:val="20"/>
        </w:rPr>
        <w:t>in</w:t>
      </w:r>
      <w:r>
        <w:rPr>
          <w:rFonts w:ascii="Arial" w:hAnsi="Arial"/>
          <w:spacing w:val="-10"/>
          <w:sz w:val="20"/>
        </w:rPr>
        <w:t> </w:t>
      </w:r>
      <w:r>
        <w:rPr>
          <w:rFonts w:ascii="Arial" w:hAnsi="Arial"/>
          <w:spacing w:val="-3"/>
          <w:sz w:val="20"/>
        </w:rPr>
        <w:t>ordine</w:t>
      </w:r>
      <w:r>
        <w:rPr>
          <w:rFonts w:ascii="Arial" w:hAnsi="Arial"/>
          <w:spacing w:val="-11"/>
          <w:sz w:val="20"/>
        </w:rPr>
        <w:t> </w:t>
      </w:r>
      <w:r>
        <w:rPr>
          <w:rFonts w:ascii="Arial" w:hAnsi="Arial"/>
          <w:spacing w:val="-3"/>
          <w:sz w:val="20"/>
        </w:rPr>
        <w:t>alla</w:t>
      </w:r>
      <w:r>
        <w:rPr>
          <w:rFonts w:ascii="Arial" w:hAnsi="Arial"/>
          <w:spacing w:val="-11"/>
          <w:sz w:val="20"/>
        </w:rPr>
        <w:t> </w:t>
      </w:r>
      <w:r>
        <w:rPr>
          <w:rFonts w:ascii="Arial" w:hAnsi="Arial"/>
          <w:sz w:val="20"/>
        </w:rPr>
        <w:t>sua</w:t>
      </w:r>
      <w:r>
        <w:rPr>
          <w:rFonts w:ascii="Arial" w:hAnsi="Arial"/>
          <w:spacing w:val="-11"/>
          <w:sz w:val="20"/>
        </w:rPr>
        <w:t> </w:t>
      </w:r>
      <w:r>
        <w:rPr>
          <w:rFonts w:ascii="Arial" w:hAnsi="Arial"/>
          <w:spacing w:val="-3"/>
          <w:sz w:val="20"/>
        </w:rPr>
        <w:t>sovranità</w:t>
      </w:r>
      <w:r>
        <w:rPr>
          <w:rFonts w:ascii="Arial" w:hAnsi="Arial"/>
          <w:spacing w:val="-11"/>
          <w:sz w:val="20"/>
        </w:rPr>
        <w:t> </w:t>
      </w:r>
      <w:r>
        <w:rPr>
          <w:rFonts w:ascii="Arial" w:hAnsi="Arial"/>
          <w:spacing w:val="-3"/>
          <w:sz w:val="20"/>
        </w:rPr>
        <w:t>decisionale,</w:t>
      </w:r>
      <w:r>
        <w:rPr>
          <w:rFonts w:ascii="Arial" w:hAnsi="Arial"/>
          <w:spacing w:val="-10"/>
          <w:sz w:val="20"/>
        </w:rPr>
        <w:t> </w:t>
      </w:r>
      <w:r>
        <w:rPr>
          <w:rFonts w:ascii="Arial" w:hAnsi="Arial"/>
          <w:spacing w:val="-3"/>
          <w:sz w:val="20"/>
        </w:rPr>
        <w:t>evitando,</w:t>
      </w:r>
      <w:r>
        <w:rPr>
          <w:rFonts w:ascii="Arial" w:hAnsi="Arial"/>
          <w:spacing w:val="-11"/>
          <w:sz w:val="20"/>
        </w:rPr>
        <w:t> </w:t>
      </w:r>
      <w:r>
        <w:rPr>
          <w:rFonts w:ascii="Arial" w:hAnsi="Arial"/>
          <w:spacing w:val="-3"/>
          <w:sz w:val="20"/>
        </w:rPr>
        <w:t>quindi,</w:t>
      </w:r>
      <w:r>
        <w:rPr>
          <w:rFonts w:ascii="Arial" w:hAnsi="Arial"/>
          <w:spacing w:val="-11"/>
          <w:sz w:val="20"/>
        </w:rPr>
        <w:t> </w:t>
      </w:r>
      <w:r>
        <w:rPr>
          <w:rFonts w:ascii="Arial" w:hAnsi="Arial"/>
          <w:sz w:val="20"/>
        </w:rPr>
        <w:t>di</w:t>
      </w:r>
      <w:r>
        <w:rPr>
          <w:rFonts w:ascii="Arial" w:hAnsi="Arial"/>
          <w:spacing w:val="-11"/>
          <w:sz w:val="20"/>
        </w:rPr>
        <w:t> </w:t>
      </w:r>
      <w:r>
        <w:rPr>
          <w:rFonts w:ascii="Arial" w:hAnsi="Arial"/>
          <w:spacing w:val="-3"/>
          <w:sz w:val="20"/>
        </w:rPr>
        <w:t>mostrare </w:t>
      </w:r>
      <w:r>
        <w:rPr>
          <w:rFonts w:ascii="Arial" w:hAnsi="Arial"/>
          <w:sz w:val="20"/>
        </w:rPr>
        <w:t>una </w:t>
      </w:r>
      <w:r>
        <w:rPr>
          <w:rFonts w:ascii="Arial" w:hAnsi="Arial"/>
          <w:spacing w:val="-3"/>
          <w:sz w:val="20"/>
        </w:rPr>
        <w:t>dipendenza verso </w:t>
      </w:r>
      <w:r>
        <w:rPr>
          <w:rFonts w:ascii="Arial" w:hAnsi="Arial"/>
          <w:sz w:val="20"/>
        </w:rPr>
        <w:t>il </w:t>
      </w:r>
      <w:r>
        <w:rPr>
          <w:rFonts w:ascii="Arial" w:hAnsi="Arial"/>
          <w:spacing w:val="-3"/>
          <w:sz w:val="20"/>
        </w:rPr>
        <w:t>collega, specialmente quando questi abbia </w:t>
      </w:r>
      <w:r>
        <w:rPr>
          <w:rFonts w:ascii="Arial" w:hAnsi="Arial"/>
          <w:sz w:val="20"/>
        </w:rPr>
        <w:t>una </w:t>
      </w:r>
      <w:r>
        <w:rPr>
          <w:rFonts w:ascii="Arial" w:hAnsi="Arial"/>
          <w:spacing w:val="-3"/>
          <w:sz w:val="20"/>
        </w:rPr>
        <w:t>maggiore esperienza </w:t>
      </w:r>
      <w:r>
        <w:rPr>
          <w:rFonts w:ascii="Arial" w:hAnsi="Arial"/>
          <w:sz w:val="20"/>
        </w:rPr>
        <w:t>in </w:t>
      </w:r>
      <w:r>
        <w:rPr>
          <w:rFonts w:ascii="Arial" w:hAnsi="Arial"/>
          <w:spacing w:val="-3"/>
          <w:sz w:val="20"/>
        </w:rPr>
        <w:t>campo</w:t>
      </w:r>
      <w:r>
        <w:rPr>
          <w:rFonts w:ascii="Arial" w:hAnsi="Arial"/>
          <w:spacing w:val="15"/>
          <w:sz w:val="20"/>
        </w:rPr>
        <w:t> </w:t>
      </w:r>
      <w:r>
        <w:rPr>
          <w:rFonts w:ascii="Arial" w:hAnsi="Arial"/>
          <w:spacing w:val="-3"/>
          <w:sz w:val="20"/>
        </w:rPr>
        <w:t>arbitrale.</w:t>
      </w:r>
    </w:p>
    <w:p>
      <w:pPr>
        <w:pStyle w:val="ListParagraph"/>
        <w:numPr>
          <w:ilvl w:val="2"/>
          <w:numId w:val="21"/>
        </w:numPr>
        <w:tabs>
          <w:tab w:pos="1189" w:val="left" w:leader="none"/>
          <w:tab w:pos="1190" w:val="left" w:leader="none"/>
        </w:tabs>
        <w:spacing w:line="240" w:lineRule="auto" w:before="60" w:after="0"/>
        <w:ind w:left="1189" w:right="0" w:hanging="721"/>
        <w:jc w:val="left"/>
        <w:rPr>
          <w:rFonts w:ascii="Arial"/>
          <w:b/>
          <w:sz w:val="22"/>
        </w:rPr>
      </w:pPr>
      <w:r>
        <w:rPr>
          <w:rFonts w:ascii="Arial"/>
          <w:b/>
          <w:color w:val="002060"/>
          <w:sz w:val="22"/>
        </w:rPr>
        <w:t>MODIFICA DELLA DECISIONE</w:t>
      </w:r>
      <w:r>
        <w:rPr>
          <w:rFonts w:ascii="Arial"/>
          <w:b/>
          <w:color w:val="002060"/>
          <w:spacing w:val="-4"/>
          <w:sz w:val="22"/>
        </w:rPr>
        <w:t> </w:t>
      </w:r>
      <w:r>
        <w:rPr>
          <w:rFonts w:ascii="Arial"/>
          <w:b/>
          <w:color w:val="002060"/>
          <w:sz w:val="22"/>
        </w:rPr>
        <w:t>ARBITRALE</w:t>
      </w:r>
    </w:p>
    <w:p>
      <w:pPr>
        <w:spacing w:line="276" w:lineRule="auto" w:before="97"/>
        <w:ind w:left="469" w:right="486" w:firstLine="0"/>
        <w:jc w:val="both"/>
        <w:rPr>
          <w:rFonts w:ascii="Arial" w:hAnsi="Arial"/>
          <w:sz w:val="20"/>
        </w:rPr>
      </w:pPr>
      <w:r>
        <w:rPr>
          <w:rFonts w:ascii="Arial" w:hAnsi="Arial"/>
          <w:sz w:val="20"/>
        </w:rPr>
        <w:t>Talvolta si nota come dopo l’esito di un’azione di gioco e la relativa decisione da parte degli arbitri, un giocatore si autoaccusi di un fallo, smentendone di fatto la decisione. In un simile contesto gli arbitri, in considerazione delle conseguenze che tale fatto può provocare sulla loro credibilità, possono suffragare la propria percezione anche tramite tali gesti dei giocatori. Una corretta e proficua collaborazione, attraverso un rapido scambio d’informazioni finalizzato alla ricerca della verità, può permettere la modifica della decisione.</w:t>
      </w:r>
    </w:p>
    <w:p>
      <w:pPr>
        <w:pStyle w:val="ListParagraph"/>
        <w:numPr>
          <w:ilvl w:val="2"/>
          <w:numId w:val="21"/>
        </w:numPr>
        <w:tabs>
          <w:tab w:pos="1189" w:val="left" w:leader="none"/>
          <w:tab w:pos="1190" w:val="left" w:leader="none"/>
        </w:tabs>
        <w:spacing w:line="240" w:lineRule="auto" w:before="61" w:after="0"/>
        <w:ind w:left="1189" w:right="0" w:hanging="721"/>
        <w:jc w:val="left"/>
        <w:rPr>
          <w:rFonts w:ascii="Arial"/>
          <w:b/>
          <w:sz w:val="22"/>
        </w:rPr>
      </w:pPr>
      <w:r>
        <w:rPr>
          <w:rFonts w:ascii="Arial"/>
          <w:b/>
          <w:color w:val="002060"/>
          <w:sz w:val="22"/>
        </w:rPr>
        <w:t>GESTIONE DELLA</w:t>
      </w:r>
      <w:r>
        <w:rPr>
          <w:rFonts w:ascii="Arial"/>
          <w:b/>
          <w:color w:val="002060"/>
          <w:spacing w:val="-3"/>
          <w:sz w:val="22"/>
        </w:rPr>
        <w:t> </w:t>
      </w:r>
      <w:r>
        <w:rPr>
          <w:rFonts w:ascii="Arial"/>
          <w:b/>
          <w:color w:val="002060"/>
          <w:sz w:val="22"/>
        </w:rPr>
        <w:t>DISCIPLINA</w:t>
      </w:r>
    </w:p>
    <w:p>
      <w:pPr>
        <w:spacing w:line="280" w:lineRule="auto" w:before="97"/>
        <w:ind w:left="469" w:right="483" w:firstLine="0"/>
        <w:jc w:val="both"/>
        <w:rPr>
          <w:rFonts w:ascii="Arial" w:hAnsi="Arial"/>
          <w:sz w:val="20"/>
        </w:rPr>
      </w:pPr>
      <w:r>
        <w:rPr>
          <w:rFonts w:ascii="Arial" w:hAnsi="Arial"/>
          <w:spacing w:val="-3"/>
          <w:sz w:val="20"/>
        </w:rPr>
        <w:t>Premesso </w:t>
      </w:r>
      <w:r>
        <w:rPr>
          <w:rFonts w:ascii="Arial" w:hAnsi="Arial"/>
          <w:sz w:val="20"/>
        </w:rPr>
        <w:t>che </w:t>
      </w:r>
      <w:r>
        <w:rPr>
          <w:rFonts w:ascii="Arial" w:hAnsi="Arial"/>
          <w:spacing w:val="-3"/>
          <w:sz w:val="20"/>
        </w:rPr>
        <w:t>l’amministrazione della disciplina </w:t>
      </w:r>
      <w:r>
        <w:rPr>
          <w:rFonts w:ascii="Arial" w:hAnsi="Arial"/>
          <w:sz w:val="20"/>
        </w:rPr>
        <w:t>è di </w:t>
      </w:r>
      <w:r>
        <w:rPr>
          <w:rFonts w:ascii="Arial" w:hAnsi="Arial"/>
          <w:spacing w:val="-3"/>
          <w:sz w:val="20"/>
        </w:rPr>
        <w:t>esclusiva competenza </w:t>
      </w:r>
      <w:r>
        <w:rPr>
          <w:rFonts w:ascii="Arial" w:hAnsi="Arial"/>
          <w:sz w:val="20"/>
        </w:rPr>
        <w:t>del 1° </w:t>
      </w:r>
      <w:r>
        <w:rPr>
          <w:rFonts w:ascii="Arial" w:hAnsi="Arial"/>
          <w:spacing w:val="-3"/>
          <w:sz w:val="20"/>
        </w:rPr>
        <w:t>arbitro, </w:t>
      </w:r>
      <w:r>
        <w:rPr>
          <w:rFonts w:ascii="Arial" w:hAnsi="Arial"/>
          <w:sz w:val="20"/>
        </w:rPr>
        <w:t>in </w:t>
      </w:r>
      <w:r>
        <w:rPr>
          <w:rFonts w:ascii="Arial" w:hAnsi="Arial"/>
          <w:spacing w:val="-3"/>
          <w:sz w:val="20"/>
        </w:rPr>
        <w:t>alcune particolari situa- zioni</w:t>
      </w:r>
      <w:r>
        <w:rPr>
          <w:rFonts w:ascii="Arial" w:hAnsi="Arial"/>
          <w:spacing w:val="-8"/>
          <w:sz w:val="20"/>
        </w:rPr>
        <w:t> </w:t>
      </w:r>
      <w:r>
        <w:rPr>
          <w:rFonts w:ascii="Arial" w:hAnsi="Arial"/>
          <w:sz w:val="20"/>
        </w:rPr>
        <w:t>è</w:t>
      </w:r>
      <w:r>
        <w:rPr>
          <w:rFonts w:ascii="Arial" w:hAnsi="Arial"/>
          <w:spacing w:val="-7"/>
          <w:sz w:val="20"/>
        </w:rPr>
        <w:t> </w:t>
      </w:r>
      <w:r>
        <w:rPr>
          <w:rFonts w:ascii="Arial" w:hAnsi="Arial"/>
          <w:spacing w:val="-3"/>
          <w:sz w:val="20"/>
        </w:rPr>
        <w:t>prevista</w:t>
      </w:r>
      <w:r>
        <w:rPr>
          <w:rFonts w:ascii="Arial" w:hAnsi="Arial"/>
          <w:spacing w:val="-8"/>
          <w:sz w:val="20"/>
        </w:rPr>
        <w:t> </w:t>
      </w:r>
      <w:r>
        <w:rPr>
          <w:rFonts w:ascii="Arial" w:hAnsi="Arial"/>
          <w:sz w:val="20"/>
        </w:rPr>
        <w:t>una</w:t>
      </w:r>
      <w:r>
        <w:rPr>
          <w:rFonts w:ascii="Arial" w:hAnsi="Arial"/>
          <w:spacing w:val="-7"/>
          <w:sz w:val="20"/>
        </w:rPr>
        <w:t> </w:t>
      </w:r>
      <w:r>
        <w:rPr>
          <w:rFonts w:ascii="Arial" w:hAnsi="Arial"/>
          <w:spacing w:val="-3"/>
          <w:sz w:val="20"/>
        </w:rPr>
        <w:t>collaborazione</w:t>
      </w:r>
      <w:r>
        <w:rPr>
          <w:rFonts w:ascii="Arial" w:hAnsi="Arial"/>
          <w:spacing w:val="-7"/>
          <w:sz w:val="20"/>
        </w:rPr>
        <w:t> </w:t>
      </w:r>
      <w:r>
        <w:rPr>
          <w:rFonts w:ascii="Arial" w:hAnsi="Arial"/>
          <w:sz w:val="20"/>
        </w:rPr>
        <w:t>da</w:t>
      </w:r>
      <w:r>
        <w:rPr>
          <w:rFonts w:ascii="Arial" w:hAnsi="Arial"/>
          <w:spacing w:val="-8"/>
          <w:sz w:val="20"/>
        </w:rPr>
        <w:t> </w:t>
      </w:r>
      <w:r>
        <w:rPr>
          <w:rFonts w:ascii="Arial" w:hAnsi="Arial"/>
          <w:spacing w:val="-3"/>
          <w:sz w:val="20"/>
        </w:rPr>
        <w:t>parte</w:t>
      </w:r>
      <w:r>
        <w:rPr>
          <w:rFonts w:ascii="Arial" w:hAnsi="Arial"/>
          <w:spacing w:val="-7"/>
          <w:sz w:val="20"/>
        </w:rPr>
        <w:t> </w:t>
      </w:r>
      <w:r>
        <w:rPr>
          <w:rFonts w:ascii="Arial" w:hAnsi="Arial"/>
          <w:sz w:val="20"/>
        </w:rPr>
        <w:t>del</w:t>
      </w:r>
      <w:r>
        <w:rPr>
          <w:rFonts w:ascii="Arial" w:hAnsi="Arial"/>
          <w:spacing w:val="-7"/>
          <w:sz w:val="20"/>
        </w:rPr>
        <w:t> </w:t>
      </w:r>
      <w:r>
        <w:rPr>
          <w:rFonts w:ascii="Arial" w:hAnsi="Arial"/>
          <w:sz w:val="20"/>
        </w:rPr>
        <w:t>2°</w:t>
      </w:r>
      <w:r>
        <w:rPr>
          <w:rFonts w:ascii="Arial" w:hAnsi="Arial"/>
          <w:spacing w:val="-8"/>
          <w:sz w:val="20"/>
        </w:rPr>
        <w:t> </w:t>
      </w:r>
      <w:r>
        <w:rPr>
          <w:rFonts w:ascii="Arial" w:hAnsi="Arial"/>
          <w:spacing w:val="-3"/>
          <w:sz w:val="20"/>
        </w:rPr>
        <w:t>arbitro</w:t>
      </w:r>
      <w:r>
        <w:rPr>
          <w:rFonts w:ascii="Arial" w:hAnsi="Arial"/>
          <w:spacing w:val="-7"/>
          <w:sz w:val="20"/>
        </w:rPr>
        <w:t> </w:t>
      </w:r>
      <w:r>
        <w:rPr>
          <w:rFonts w:ascii="Arial" w:hAnsi="Arial"/>
          <w:spacing w:val="-3"/>
          <w:sz w:val="20"/>
        </w:rPr>
        <w:t>nella</w:t>
      </w:r>
      <w:r>
        <w:rPr>
          <w:rFonts w:ascii="Arial" w:hAnsi="Arial"/>
          <w:spacing w:val="-8"/>
          <w:sz w:val="20"/>
        </w:rPr>
        <w:t> </w:t>
      </w:r>
      <w:r>
        <w:rPr>
          <w:rFonts w:ascii="Arial" w:hAnsi="Arial"/>
          <w:spacing w:val="-3"/>
          <w:sz w:val="20"/>
        </w:rPr>
        <w:t>gestione</w:t>
      </w:r>
      <w:r>
        <w:rPr>
          <w:rFonts w:ascii="Arial" w:hAnsi="Arial"/>
          <w:spacing w:val="-7"/>
          <w:sz w:val="20"/>
        </w:rPr>
        <w:t> </w:t>
      </w:r>
      <w:r>
        <w:rPr>
          <w:rFonts w:ascii="Arial" w:hAnsi="Arial"/>
          <w:spacing w:val="-3"/>
          <w:sz w:val="20"/>
        </w:rPr>
        <w:t>della</w:t>
      </w:r>
      <w:r>
        <w:rPr>
          <w:rFonts w:ascii="Arial" w:hAnsi="Arial"/>
          <w:spacing w:val="-7"/>
          <w:sz w:val="20"/>
        </w:rPr>
        <w:t> </w:t>
      </w:r>
      <w:r>
        <w:rPr>
          <w:rFonts w:ascii="Arial" w:hAnsi="Arial"/>
          <w:spacing w:val="-3"/>
          <w:sz w:val="20"/>
        </w:rPr>
        <w:t>disciplina</w:t>
      </w:r>
      <w:r>
        <w:rPr>
          <w:rFonts w:ascii="Arial" w:hAnsi="Arial"/>
          <w:spacing w:val="-8"/>
          <w:sz w:val="20"/>
        </w:rPr>
        <w:t> </w:t>
      </w:r>
      <w:r>
        <w:rPr>
          <w:rFonts w:ascii="Arial" w:hAnsi="Arial"/>
          <w:sz w:val="20"/>
        </w:rPr>
        <w:t>dei</w:t>
      </w:r>
      <w:r>
        <w:rPr>
          <w:rFonts w:ascii="Arial" w:hAnsi="Arial"/>
          <w:spacing w:val="-7"/>
          <w:sz w:val="20"/>
        </w:rPr>
        <w:t> </w:t>
      </w:r>
      <w:r>
        <w:rPr>
          <w:rFonts w:ascii="Arial" w:hAnsi="Arial"/>
          <w:spacing w:val="-3"/>
          <w:sz w:val="20"/>
        </w:rPr>
        <w:t>componenti</w:t>
      </w:r>
      <w:r>
        <w:rPr>
          <w:rFonts w:ascii="Arial" w:hAnsi="Arial"/>
          <w:spacing w:val="-7"/>
          <w:sz w:val="20"/>
        </w:rPr>
        <w:t> </w:t>
      </w:r>
      <w:r>
        <w:rPr>
          <w:rFonts w:ascii="Arial" w:hAnsi="Arial"/>
          <w:spacing w:val="-3"/>
          <w:sz w:val="20"/>
        </w:rPr>
        <w:t>delle</w:t>
      </w:r>
      <w:r>
        <w:rPr>
          <w:rFonts w:ascii="Arial" w:hAnsi="Arial"/>
          <w:spacing w:val="-8"/>
          <w:sz w:val="20"/>
        </w:rPr>
        <w:t> </w:t>
      </w:r>
      <w:r>
        <w:rPr>
          <w:rFonts w:ascii="Arial" w:hAnsi="Arial"/>
          <w:spacing w:val="-3"/>
          <w:sz w:val="20"/>
        </w:rPr>
        <w:t>squadre.</w:t>
      </w:r>
    </w:p>
    <w:p>
      <w:pPr>
        <w:spacing w:line="276" w:lineRule="auto" w:before="52"/>
        <w:ind w:left="469" w:right="488" w:firstLine="0"/>
        <w:jc w:val="both"/>
        <w:rPr>
          <w:rFonts w:ascii="Arial" w:hAnsi="Arial"/>
          <w:sz w:val="20"/>
        </w:rPr>
      </w:pPr>
      <w:r>
        <w:rPr>
          <w:rFonts w:ascii="Arial" w:hAnsi="Arial"/>
          <w:sz w:val="20"/>
        </w:rPr>
        <w:t>Le Regole 24.2.4 e 24.2.5 prevedono rispettivamente, tra le competenze del 2° arbitro, il controllo del comporta- mento</w:t>
      </w:r>
      <w:r>
        <w:rPr>
          <w:rFonts w:ascii="Arial" w:hAnsi="Arial"/>
          <w:spacing w:val="-8"/>
          <w:sz w:val="20"/>
        </w:rPr>
        <w:t> </w:t>
      </w:r>
      <w:r>
        <w:rPr>
          <w:rFonts w:ascii="Arial" w:hAnsi="Arial"/>
          <w:sz w:val="20"/>
        </w:rPr>
        <w:t>dei</w:t>
      </w:r>
      <w:r>
        <w:rPr>
          <w:rFonts w:ascii="Arial" w:hAnsi="Arial"/>
          <w:spacing w:val="-7"/>
          <w:sz w:val="20"/>
        </w:rPr>
        <w:t> </w:t>
      </w:r>
      <w:r>
        <w:rPr>
          <w:rFonts w:ascii="Arial" w:hAnsi="Arial"/>
          <w:sz w:val="20"/>
        </w:rPr>
        <w:t>componenti</w:t>
      </w:r>
      <w:r>
        <w:rPr>
          <w:rFonts w:ascii="Arial" w:hAnsi="Arial"/>
          <w:spacing w:val="-7"/>
          <w:sz w:val="20"/>
        </w:rPr>
        <w:t> </w:t>
      </w:r>
      <w:r>
        <w:rPr>
          <w:rFonts w:ascii="Arial" w:hAnsi="Arial"/>
          <w:sz w:val="20"/>
        </w:rPr>
        <w:t>delle</w:t>
      </w:r>
      <w:r>
        <w:rPr>
          <w:rFonts w:ascii="Arial" w:hAnsi="Arial"/>
          <w:spacing w:val="-7"/>
          <w:sz w:val="20"/>
        </w:rPr>
        <w:t> </w:t>
      </w:r>
      <w:r>
        <w:rPr>
          <w:rFonts w:ascii="Arial" w:hAnsi="Arial"/>
          <w:sz w:val="20"/>
        </w:rPr>
        <w:t>squadre</w:t>
      </w:r>
      <w:r>
        <w:rPr>
          <w:rFonts w:ascii="Arial" w:hAnsi="Arial"/>
          <w:spacing w:val="-8"/>
          <w:sz w:val="20"/>
        </w:rPr>
        <w:t> </w:t>
      </w:r>
      <w:r>
        <w:rPr>
          <w:rFonts w:ascii="Arial" w:hAnsi="Arial"/>
          <w:sz w:val="20"/>
        </w:rPr>
        <w:t>seduti</w:t>
      </w:r>
      <w:r>
        <w:rPr>
          <w:rFonts w:ascii="Arial" w:hAnsi="Arial"/>
          <w:spacing w:val="-7"/>
          <w:sz w:val="20"/>
        </w:rPr>
        <w:t> </w:t>
      </w:r>
      <w:r>
        <w:rPr>
          <w:rFonts w:ascii="Arial" w:hAnsi="Arial"/>
          <w:sz w:val="20"/>
        </w:rPr>
        <w:t>in</w:t>
      </w:r>
      <w:r>
        <w:rPr>
          <w:rFonts w:ascii="Arial" w:hAnsi="Arial"/>
          <w:spacing w:val="-7"/>
          <w:sz w:val="20"/>
        </w:rPr>
        <w:t> </w:t>
      </w:r>
      <w:r>
        <w:rPr>
          <w:rFonts w:ascii="Arial" w:hAnsi="Arial"/>
          <w:sz w:val="20"/>
        </w:rPr>
        <w:t>panchina,</w:t>
      </w:r>
      <w:r>
        <w:rPr>
          <w:rFonts w:ascii="Arial" w:hAnsi="Arial"/>
          <w:spacing w:val="-7"/>
          <w:sz w:val="20"/>
        </w:rPr>
        <w:t> </w:t>
      </w:r>
      <w:r>
        <w:rPr>
          <w:rFonts w:ascii="Arial" w:hAnsi="Arial"/>
          <w:sz w:val="20"/>
        </w:rPr>
        <w:t>avvertendo</w:t>
      </w:r>
      <w:r>
        <w:rPr>
          <w:rFonts w:ascii="Arial" w:hAnsi="Arial"/>
          <w:spacing w:val="-8"/>
          <w:sz w:val="20"/>
        </w:rPr>
        <w:t> </w:t>
      </w:r>
      <w:r>
        <w:rPr>
          <w:rFonts w:ascii="Arial" w:hAnsi="Arial"/>
          <w:sz w:val="20"/>
        </w:rPr>
        <w:t>il</w:t>
      </w:r>
      <w:r>
        <w:rPr>
          <w:rFonts w:ascii="Arial" w:hAnsi="Arial"/>
          <w:spacing w:val="-7"/>
          <w:sz w:val="20"/>
        </w:rPr>
        <w:t> </w:t>
      </w:r>
      <w:r>
        <w:rPr>
          <w:rFonts w:ascii="Arial" w:hAnsi="Arial"/>
          <w:sz w:val="20"/>
        </w:rPr>
        <w:t>1°</w:t>
      </w:r>
      <w:r>
        <w:rPr>
          <w:rFonts w:ascii="Arial" w:hAnsi="Arial"/>
          <w:spacing w:val="-7"/>
          <w:sz w:val="20"/>
        </w:rPr>
        <w:t> </w:t>
      </w:r>
      <w:r>
        <w:rPr>
          <w:rFonts w:ascii="Arial" w:hAnsi="Arial"/>
          <w:sz w:val="20"/>
        </w:rPr>
        <w:t>arbitro</w:t>
      </w:r>
      <w:r>
        <w:rPr>
          <w:rFonts w:ascii="Arial" w:hAnsi="Arial"/>
          <w:spacing w:val="-8"/>
          <w:sz w:val="20"/>
        </w:rPr>
        <w:t> </w:t>
      </w:r>
      <w:r>
        <w:rPr>
          <w:rFonts w:ascii="Arial" w:hAnsi="Arial"/>
          <w:sz w:val="20"/>
        </w:rPr>
        <w:t>di</w:t>
      </w:r>
      <w:r>
        <w:rPr>
          <w:rFonts w:ascii="Arial" w:hAnsi="Arial"/>
          <w:spacing w:val="-7"/>
          <w:sz w:val="20"/>
        </w:rPr>
        <w:t> </w:t>
      </w:r>
      <w:r>
        <w:rPr>
          <w:rFonts w:ascii="Arial" w:hAnsi="Arial"/>
          <w:sz w:val="20"/>
        </w:rPr>
        <w:t>qualsiasi</w:t>
      </w:r>
      <w:r>
        <w:rPr>
          <w:rFonts w:ascii="Arial" w:hAnsi="Arial"/>
          <w:spacing w:val="-6"/>
          <w:sz w:val="20"/>
        </w:rPr>
        <w:t> </w:t>
      </w:r>
      <w:r>
        <w:rPr>
          <w:rFonts w:ascii="Arial" w:hAnsi="Arial"/>
          <w:sz w:val="20"/>
        </w:rPr>
        <w:t>loro</w:t>
      </w:r>
      <w:r>
        <w:rPr>
          <w:rFonts w:ascii="Arial" w:hAnsi="Arial"/>
          <w:spacing w:val="-8"/>
          <w:sz w:val="20"/>
        </w:rPr>
        <w:t> </w:t>
      </w:r>
      <w:r>
        <w:rPr>
          <w:rFonts w:ascii="Arial" w:hAnsi="Arial"/>
          <w:sz w:val="20"/>
        </w:rPr>
        <w:t>condotta</w:t>
      </w:r>
      <w:r>
        <w:rPr>
          <w:rFonts w:ascii="Arial" w:hAnsi="Arial"/>
          <w:spacing w:val="-8"/>
          <w:sz w:val="20"/>
        </w:rPr>
        <w:t> </w:t>
      </w:r>
      <w:r>
        <w:rPr>
          <w:rFonts w:ascii="Arial" w:hAnsi="Arial"/>
          <w:sz w:val="20"/>
        </w:rPr>
        <w:t>scorretta, ed</w:t>
      </w:r>
      <w:r>
        <w:rPr>
          <w:rFonts w:ascii="Arial" w:hAnsi="Arial"/>
          <w:spacing w:val="-12"/>
          <w:sz w:val="20"/>
        </w:rPr>
        <w:t> </w:t>
      </w:r>
      <w:r>
        <w:rPr>
          <w:rFonts w:ascii="Arial" w:hAnsi="Arial"/>
          <w:sz w:val="20"/>
        </w:rPr>
        <w:t>il</w:t>
      </w:r>
      <w:r>
        <w:rPr>
          <w:rFonts w:ascii="Arial" w:hAnsi="Arial"/>
          <w:spacing w:val="-10"/>
          <w:sz w:val="20"/>
        </w:rPr>
        <w:t> </w:t>
      </w:r>
      <w:r>
        <w:rPr>
          <w:rFonts w:ascii="Arial" w:hAnsi="Arial"/>
          <w:sz w:val="20"/>
        </w:rPr>
        <w:t>controllo</w:t>
      </w:r>
      <w:r>
        <w:rPr>
          <w:rFonts w:ascii="Arial" w:hAnsi="Arial"/>
          <w:spacing w:val="-11"/>
          <w:sz w:val="20"/>
        </w:rPr>
        <w:t> </w:t>
      </w:r>
      <w:r>
        <w:rPr>
          <w:rFonts w:ascii="Arial" w:hAnsi="Arial"/>
          <w:sz w:val="20"/>
        </w:rPr>
        <w:t>dei</w:t>
      </w:r>
      <w:r>
        <w:rPr>
          <w:rFonts w:ascii="Arial" w:hAnsi="Arial"/>
          <w:spacing w:val="-10"/>
          <w:sz w:val="20"/>
        </w:rPr>
        <w:t> </w:t>
      </w:r>
      <w:r>
        <w:rPr>
          <w:rFonts w:ascii="Arial" w:hAnsi="Arial"/>
          <w:sz w:val="20"/>
        </w:rPr>
        <w:t>giocatori</w:t>
      </w:r>
      <w:r>
        <w:rPr>
          <w:rFonts w:ascii="Arial" w:hAnsi="Arial"/>
          <w:spacing w:val="-10"/>
          <w:sz w:val="20"/>
        </w:rPr>
        <w:t> </w:t>
      </w:r>
      <w:r>
        <w:rPr>
          <w:rFonts w:ascii="Arial" w:hAnsi="Arial"/>
          <w:sz w:val="20"/>
        </w:rPr>
        <w:t>nell’area</w:t>
      </w:r>
      <w:r>
        <w:rPr>
          <w:rFonts w:ascii="Arial" w:hAnsi="Arial"/>
          <w:spacing w:val="-11"/>
          <w:sz w:val="20"/>
        </w:rPr>
        <w:t> </w:t>
      </w:r>
      <w:r>
        <w:rPr>
          <w:rFonts w:ascii="Arial" w:hAnsi="Arial"/>
          <w:sz w:val="20"/>
        </w:rPr>
        <w:t>di</w:t>
      </w:r>
      <w:r>
        <w:rPr>
          <w:rFonts w:ascii="Arial" w:hAnsi="Arial"/>
          <w:spacing w:val="-11"/>
          <w:sz w:val="20"/>
        </w:rPr>
        <w:t> </w:t>
      </w:r>
      <w:r>
        <w:rPr>
          <w:rFonts w:ascii="Arial" w:hAnsi="Arial"/>
          <w:sz w:val="20"/>
        </w:rPr>
        <w:t>riscaldamento.</w:t>
      </w:r>
      <w:r>
        <w:rPr>
          <w:rFonts w:ascii="Arial" w:hAnsi="Arial"/>
          <w:spacing w:val="-10"/>
          <w:sz w:val="20"/>
        </w:rPr>
        <w:t> </w:t>
      </w:r>
      <w:r>
        <w:rPr>
          <w:rFonts w:ascii="Arial" w:hAnsi="Arial"/>
          <w:sz w:val="20"/>
        </w:rPr>
        <w:t>Il</w:t>
      </w:r>
      <w:r>
        <w:rPr>
          <w:rFonts w:ascii="Arial" w:hAnsi="Arial"/>
          <w:spacing w:val="-10"/>
          <w:sz w:val="20"/>
        </w:rPr>
        <w:t> </w:t>
      </w:r>
      <w:r>
        <w:rPr>
          <w:rFonts w:ascii="Arial" w:hAnsi="Arial"/>
          <w:sz w:val="20"/>
        </w:rPr>
        <w:t>2°</w:t>
      </w:r>
      <w:r>
        <w:rPr>
          <w:rFonts w:ascii="Arial" w:hAnsi="Arial"/>
          <w:spacing w:val="-10"/>
          <w:sz w:val="20"/>
        </w:rPr>
        <w:t> </w:t>
      </w:r>
      <w:r>
        <w:rPr>
          <w:rFonts w:ascii="Arial" w:hAnsi="Arial"/>
          <w:sz w:val="20"/>
        </w:rPr>
        <w:t>arbitro</w:t>
      </w:r>
      <w:r>
        <w:rPr>
          <w:rFonts w:ascii="Arial" w:hAnsi="Arial"/>
          <w:spacing w:val="-11"/>
          <w:sz w:val="20"/>
        </w:rPr>
        <w:t> </w:t>
      </w:r>
      <w:r>
        <w:rPr>
          <w:rFonts w:ascii="Arial" w:hAnsi="Arial"/>
          <w:sz w:val="20"/>
        </w:rPr>
        <w:t>dovrà</w:t>
      </w:r>
      <w:r>
        <w:rPr>
          <w:rFonts w:ascii="Arial" w:hAnsi="Arial"/>
          <w:spacing w:val="-11"/>
          <w:sz w:val="20"/>
        </w:rPr>
        <w:t> </w:t>
      </w:r>
      <w:r>
        <w:rPr>
          <w:rFonts w:ascii="Arial" w:hAnsi="Arial"/>
          <w:sz w:val="20"/>
        </w:rPr>
        <w:t>pertanto</w:t>
      </w:r>
      <w:r>
        <w:rPr>
          <w:rFonts w:ascii="Arial" w:hAnsi="Arial"/>
          <w:spacing w:val="-11"/>
          <w:sz w:val="20"/>
        </w:rPr>
        <w:t> </w:t>
      </w:r>
      <w:r>
        <w:rPr>
          <w:rFonts w:ascii="Arial" w:hAnsi="Arial"/>
          <w:sz w:val="20"/>
        </w:rPr>
        <w:t>riferire</w:t>
      </w:r>
      <w:r>
        <w:rPr>
          <w:rFonts w:ascii="Arial" w:hAnsi="Arial"/>
          <w:spacing w:val="-12"/>
          <w:sz w:val="20"/>
        </w:rPr>
        <w:t> </w:t>
      </w:r>
      <w:r>
        <w:rPr>
          <w:rFonts w:ascii="Arial" w:hAnsi="Arial"/>
          <w:sz w:val="20"/>
        </w:rPr>
        <w:t>eventuali</w:t>
      </w:r>
      <w:r>
        <w:rPr>
          <w:rFonts w:ascii="Arial" w:hAnsi="Arial"/>
          <w:spacing w:val="-10"/>
          <w:sz w:val="20"/>
        </w:rPr>
        <w:t> </w:t>
      </w:r>
      <w:r>
        <w:rPr>
          <w:rFonts w:ascii="Arial" w:hAnsi="Arial"/>
          <w:sz w:val="20"/>
        </w:rPr>
        <w:t>condotte</w:t>
      </w:r>
      <w:r>
        <w:rPr>
          <w:rFonts w:ascii="Arial" w:hAnsi="Arial"/>
          <w:spacing w:val="-11"/>
          <w:sz w:val="20"/>
        </w:rPr>
        <w:t> </w:t>
      </w:r>
      <w:r>
        <w:rPr>
          <w:rFonts w:ascii="Arial" w:hAnsi="Arial"/>
          <w:sz w:val="20"/>
        </w:rPr>
        <w:t>scorrette al</w:t>
      </w:r>
      <w:r>
        <w:rPr>
          <w:rFonts w:ascii="Arial" w:hAnsi="Arial"/>
          <w:spacing w:val="-12"/>
          <w:sz w:val="20"/>
        </w:rPr>
        <w:t> </w:t>
      </w:r>
      <w:r>
        <w:rPr>
          <w:rFonts w:ascii="Arial" w:hAnsi="Arial"/>
          <w:sz w:val="20"/>
        </w:rPr>
        <w:t>1°</w:t>
      </w:r>
      <w:r>
        <w:rPr>
          <w:rFonts w:ascii="Arial" w:hAnsi="Arial"/>
          <w:spacing w:val="-13"/>
          <w:sz w:val="20"/>
        </w:rPr>
        <w:t> </w:t>
      </w:r>
      <w:r>
        <w:rPr>
          <w:rFonts w:ascii="Arial" w:hAnsi="Arial"/>
          <w:sz w:val="20"/>
        </w:rPr>
        <w:t>arbitro,</w:t>
      </w:r>
      <w:r>
        <w:rPr>
          <w:rFonts w:ascii="Arial" w:hAnsi="Arial"/>
          <w:spacing w:val="-12"/>
          <w:sz w:val="20"/>
        </w:rPr>
        <w:t> </w:t>
      </w:r>
      <w:r>
        <w:rPr>
          <w:rFonts w:ascii="Arial" w:hAnsi="Arial"/>
          <w:sz w:val="20"/>
        </w:rPr>
        <w:t>che</w:t>
      </w:r>
      <w:r>
        <w:rPr>
          <w:rFonts w:ascii="Arial" w:hAnsi="Arial"/>
          <w:spacing w:val="-13"/>
          <w:sz w:val="20"/>
        </w:rPr>
        <w:t> </w:t>
      </w:r>
      <w:r>
        <w:rPr>
          <w:rFonts w:ascii="Arial" w:hAnsi="Arial"/>
          <w:sz w:val="20"/>
        </w:rPr>
        <w:t>dovrà</w:t>
      </w:r>
      <w:r>
        <w:rPr>
          <w:rFonts w:ascii="Arial" w:hAnsi="Arial"/>
          <w:spacing w:val="-13"/>
          <w:sz w:val="20"/>
        </w:rPr>
        <w:t> </w:t>
      </w:r>
      <w:r>
        <w:rPr>
          <w:rFonts w:ascii="Arial" w:hAnsi="Arial"/>
          <w:sz w:val="20"/>
        </w:rPr>
        <w:t>recepire</w:t>
      </w:r>
      <w:r>
        <w:rPr>
          <w:rFonts w:ascii="Arial" w:hAnsi="Arial"/>
          <w:spacing w:val="-13"/>
          <w:sz w:val="20"/>
        </w:rPr>
        <w:t> </w:t>
      </w:r>
      <w:r>
        <w:rPr>
          <w:rFonts w:ascii="Arial" w:hAnsi="Arial"/>
          <w:sz w:val="20"/>
        </w:rPr>
        <w:t>quanto</w:t>
      </w:r>
      <w:r>
        <w:rPr>
          <w:rFonts w:ascii="Arial" w:hAnsi="Arial"/>
          <w:spacing w:val="-12"/>
          <w:sz w:val="20"/>
        </w:rPr>
        <w:t> </w:t>
      </w:r>
      <w:r>
        <w:rPr>
          <w:rFonts w:ascii="Arial" w:hAnsi="Arial"/>
          <w:sz w:val="20"/>
        </w:rPr>
        <w:t>riferito</w:t>
      </w:r>
      <w:r>
        <w:rPr>
          <w:rFonts w:ascii="Arial" w:hAnsi="Arial"/>
          <w:spacing w:val="-13"/>
          <w:sz w:val="20"/>
        </w:rPr>
        <w:t> </w:t>
      </w:r>
      <w:r>
        <w:rPr>
          <w:rFonts w:ascii="Arial" w:hAnsi="Arial"/>
          <w:sz w:val="20"/>
        </w:rPr>
        <w:t>dal</w:t>
      </w:r>
      <w:r>
        <w:rPr>
          <w:rFonts w:ascii="Arial" w:hAnsi="Arial"/>
          <w:spacing w:val="-12"/>
          <w:sz w:val="20"/>
        </w:rPr>
        <w:t> </w:t>
      </w:r>
      <w:r>
        <w:rPr>
          <w:rFonts w:ascii="Arial" w:hAnsi="Arial"/>
          <w:sz w:val="20"/>
        </w:rPr>
        <w:t>collega,</w:t>
      </w:r>
      <w:r>
        <w:rPr>
          <w:rFonts w:ascii="Arial" w:hAnsi="Arial"/>
          <w:spacing w:val="-12"/>
          <w:sz w:val="20"/>
        </w:rPr>
        <w:t> </w:t>
      </w:r>
      <w:r>
        <w:rPr>
          <w:rFonts w:ascii="Arial" w:hAnsi="Arial"/>
          <w:sz w:val="20"/>
        </w:rPr>
        <w:t>evitando</w:t>
      </w:r>
      <w:r>
        <w:rPr>
          <w:rFonts w:ascii="Arial" w:hAnsi="Arial"/>
          <w:spacing w:val="-13"/>
          <w:sz w:val="20"/>
        </w:rPr>
        <w:t> </w:t>
      </w:r>
      <w:r>
        <w:rPr>
          <w:rFonts w:ascii="Arial" w:hAnsi="Arial"/>
          <w:sz w:val="20"/>
        </w:rPr>
        <w:t>ogni</w:t>
      </w:r>
      <w:r>
        <w:rPr>
          <w:rFonts w:ascii="Arial" w:hAnsi="Arial"/>
          <w:spacing w:val="-12"/>
          <w:sz w:val="20"/>
        </w:rPr>
        <w:t> </w:t>
      </w:r>
      <w:r>
        <w:rPr>
          <w:rFonts w:ascii="Arial" w:hAnsi="Arial"/>
          <w:sz w:val="20"/>
        </w:rPr>
        <w:t>interpretazione</w:t>
      </w:r>
      <w:r>
        <w:rPr>
          <w:rFonts w:ascii="Arial" w:hAnsi="Arial"/>
          <w:spacing w:val="-12"/>
          <w:sz w:val="20"/>
        </w:rPr>
        <w:t> </w:t>
      </w:r>
      <w:r>
        <w:rPr>
          <w:rFonts w:ascii="Arial" w:hAnsi="Arial"/>
          <w:sz w:val="20"/>
        </w:rPr>
        <w:t>personale</w:t>
      </w:r>
      <w:r>
        <w:rPr>
          <w:rFonts w:ascii="Arial" w:hAnsi="Arial"/>
          <w:spacing w:val="-13"/>
          <w:sz w:val="20"/>
        </w:rPr>
        <w:t> </w:t>
      </w:r>
      <w:r>
        <w:rPr>
          <w:rFonts w:ascii="Arial" w:hAnsi="Arial"/>
          <w:sz w:val="20"/>
        </w:rPr>
        <w:t>riduttiva</w:t>
      </w:r>
      <w:r>
        <w:rPr>
          <w:rFonts w:ascii="Arial" w:hAnsi="Arial"/>
          <w:spacing w:val="-13"/>
          <w:sz w:val="20"/>
        </w:rPr>
        <w:t> </w:t>
      </w:r>
      <w:r>
        <w:rPr>
          <w:rFonts w:ascii="Arial" w:hAnsi="Arial"/>
          <w:sz w:val="20"/>
        </w:rPr>
        <w:t>o</w:t>
      </w:r>
      <w:r>
        <w:rPr>
          <w:rFonts w:ascii="Arial" w:hAnsi="Arial"/>
          <w:spacing w:val="-13"/>
          <w:sz w:val="20"/>
        </w:rPr>
        <w:t> </w:t>
      </w:r>
      <w:r>
        <w:rPr>
          <w:rFonts w:ascii="Arial" w:hAnsi="Arial"/>
          <w:sz w:val="20"/>
        </w:rPr>
        <w:t>esten- siva, e comminare il corrispondente provvedimento</w:t>
      </w:r>
      <w:r>
        <w:rPr>
          <w:rFonts w:ascii="Arial" w:hAnsi="Arial"/>
          <w:spacing w:val="-7"/>
          <w:sz w:val="20"/>
        </w:rPr>
        <w:t> </w:t>
      </w:r>
      <w:r>
        <w:rPr>
          <w:rFonts w:ascii="Arial" w:hAnsi="Arial"/>
          <w:sz w:val="20"/>
        </w:rPr>
        <w:t>disciplinare.</w:t>
      </w:r>
    </w:p>
    <w:p>
      <w:pPr>
        <w:spacing w:line="276" w:lineRule="auto" w:before="60"/>
        <w:ind w:left="469" w:right="487" w:firstLine="0"/>
        <w:jc w:val="both"/>
        <w:rPr>
          <w:rFonts w:ascii="Arial" w:hAnsi="Arial"/>
          <w:sz w:val="20"/>
        </w:rPr>
      </w:pPr>
      <w:r>
        <w:rPr>
          <w:rFonts w:ascii="Arial" w:hAnsi="Arial"/>
          <w:sz w:val="20"/>
        </w:rPr>
        <w:t>Nell’ambito di una proficua collaborazione tra gli arbitri, ma nel contesto regolamentare precedentemente eviden- ziato,</w:t>
      </w:r>
      <w:r>
        <w:rPr>
          <w:rFonts w:ascii="Arial" w:hAnsi="Arial"/>
          <w:spacing w:val="-4"/>
          <w:sz w:val="20"/>
        </w:rPr>
        <w:t> </w:t>
      </w:r>
      <w:r>
        <w:rPr>
          <w:rFonts w:ascii="Arial" w:hAnsi="Arial"/>
          <w:sz w:val="20"/>
        </w:rPr>
        <w:t>il</w:t>
      </w:r>
      <w:r>
        <w:rPr>
          <w:rFonts w:ascii="Arial" w:hAnsi="Arial"/>
          <w:spacing w:val="-4"/>
          <w:sz w:val="20"/>
        </w:rPr>
        <w:t> </w:t>
      </w:r>
      <w:r>
        <w:rPr>
          <w:rFonts w:ascii="Arial" w:hAnsi="Arial"/>
          <w:sz w:val="20"/>
        </w:rPr>
        <w:t>2°</w:t>
      </w:r>
      <w:r>
        <w:rPr>
          <w:rFonts w:ascii="Arial" w:hAnsi="Arial"/>
          <w:spacing w:val="-3"/>
          <w:sz w:val="20"/>
        </w:rPr>
        <w:t> </w:t>
      </w:r>
      <w:r>
        <w:rPr>
          <w:rFonts w:ascii="Arial" w:hAnsi="Arial"/>
          <w:sz w:val="20"/>
        </w:rPr>
        <w:t>arbitro</w:t>
      </w:r>
      <w:r>
        <w:rPr>
          <w:rFonts w:ascii="Arial" w:hAnsi="Arial"/>
          <w:spacing w:val="-5"/>
          <w:sz w:val="20"/>
        </w:rPr>
        <w:t> </w:t>
      </w:r>
      <w:r>
        <w:rPr>
          <w:rFonts w:ascii="Arial" w:hAnsi="Arial"/>
          <w:sz w:val="20"/>
        </w:rPr>
        <w:t>dovrà</w:t>
      </w:r>
      <w:r>
        <w:rPr>
          <w:rFonts w:ascii="Arial" w:hAnsi="Arial"/>
          <w:spacing w:val="-4"/>
          <w:sz w:val="20"/>
        </w:rPr>
        <w:t> </w:t>
      </w:r>
      <w:r>
        <w:rPr>
          <w:rFonts w:ascii="Arial" w:hAnsi="Arial"/>
          <w:sz w:val="20"/>
        </w:rPr>
        <w:t>riferire</w:t>
      </w:r>
      <w:r>
        <w:rPr>
          <w:rFonts w:ascii="Arial" w:hAnsi="Arial"/>
          <w:spacing w:val="-5"/>
          <w:sz w:val="20"/>
        </w:rPr>
        <w:t> </w:t>
      </w:r>
      <w:r>
        <w:rPr>
          <w:rFonts w:ascii="Arial" w:hAnsi="Arial"/>
          <w:sz w:val="20"/>
        </w:rPr>
        <w:t>al</w:t>
      </w:r>
      <w:r>
        <w:rPr>
          <w:rFonts w:ascii="Arial" w:hAnsi="Arial"/>
          <w:spacing w:val="-4"/>
          <w:sz w:val="20"/>
        </w:rPr>
        <w:t> </w:t>
      </w:r>
      <w:r>
        <w:rPr>
          <w:rFonts w:ascii="Arial" w:hAnsi="Arial"/>
          <w:sz w:val="20"/>
        </w:rPr>
        <w:t>collega</w:t>
      </w:r>
      <w:r>
        <w:rPr>
          <w:rFonts w:ascii="Arial" w:hAnsi="Arial"/>
          <w:spacing w:val="-4"/>
          <w:sz w:val="20"/>
        </w:rPr>
        <w:t> </w:t>
      </w:r>
      <w:r>
        <w:rPr>
          <w:rFonts w:ascii="Arial" w:hAnsi="Arial"/>
          <w:sz w:val="20"/>
        </w:rPr>
        <w:t>anche</w:t>
      </w:r>
      <w:r>
        <w:rPr>
          <w:rFonts w:ascii="Arial" w:hAnsi="Arial"/>
          <w:spacing w:val="-5"/>
          <w:sz w:val="20"/>
        </w:rPr>
        <w:t> </w:t>
      </w:r>
      <w:r>
        <w:rPr>
          <w:rFonts w:ascii="Arial" w:hAnsi="Arial"/>
          <w:sz w:val="20"/>
        </w:rPr>
        <w:t>eventuali</w:t>
      </w:r>
      <w:r>
        <w:rPr>
          <w:rFonts w:ascii="Arial" w:hAnsi="Arial"/>
          <w:spacing w:val="-3"/>
          <w:sz w:val="20"/>
        </w:rPr>
        <w:t> </w:t>
      </w:r>
      <w:r>
        <w:rPr>
          <w:rFonts w:ascii="Arial" w:hAnsi="Arial"/>
          <w:sz w:val="20"/>
        </w:rPr>
        <w:t>condotte</w:t>
      </w:r>
      <w:r>
        <w:rPr>
          <w:rFonts w:ascii="Arial" w:hAnsi="Arial"/>
          <w:spacing w:val="-5"/>
          <w:sz w:val="20"/>
        </w:rPr>
        <w:t> </w:t>
      </w:r>
      <w:r>
        <w:rPr>
          <w:rFonts w:ascii="Arial" w:hAnsi="Arial"/>
          <w:sz w:val="20"/>
        </w:rPr>
        <w:t>scorrette</w:t>
      </w:r>
      <w:r>
        <w:rPr>
          <w:rFonts w:ascii="Arial" w:hAnsi="Arial"/>
          <w:spacing w:val="-5"/>
          <w:sz w:val="20"/>
        </w:rPr>
        <w:t> </w:t>
      </w:r>
      <w:r>
        <w:rPr>
          <w:rFonts w:ascii="Arial" w:hAnsi="Arial"/>
          <w:sz w:val="20"/>
        </w:rPr>
        <w:t>commesse</w:t>
      </w:r>
      <w:r>
        <w:rPr>
          <w:rFonts w:ascii="Arial" w:hAnsi="Arial"/>
          <w:spacing w:val="-4"/>
          <w:sz w:val="20"/>
        </w:rPr>
        <w:t> </w:t>
      </w:r>
      <w:r>
        <w:rPr>
          <w:rFonts w:ascii="Arial" w:hAnsi="Arial"/>
          <w:sz w:val="20"/>
        </w:rPr>
        <w:t>da</w:t>
      </w:r>
      <w:r>
        <w:rPr>
          <w:rFonts w:ascii="Arial" w:hAnsi="Arial"/>
          <w:spacing w:val="-5"/>
          <w:sz w:val="20"/>
        </w:rPr>
        <w:t> </w:t>
      </w:r>
      <w:r>
        <w:rPr>
          <w:rFonts w:ascii="Arial" w:hAnsi="Arial"/>
          <w:sz w:val="20"/>
        </w:rPr>
        <w:t>giocatori</w:t>
      </w:r>
      <w:r>
        <w:rPr>
          <w:rFonts w:ascii="Arial" w:hAnsi="Arial"/>
          <w:spacing w:val="-3"/>
          <w:sz w:val="20"/>
        </w:rPr>
        <w:t> </w:t>
      </w:r>
      <w:r>
        <w:rPr>
          <w:rFonts w:ascii="Arial" w:hAnsi="Arial"/>
          <w:sz w:val="20"/>
        </w:rPr>
        <w:t>in</w:t>
      </w:r>
      <w:r>
        <w:rPr>
          <w:rFonts w:ascii="Arial" w:hAnsi="Arial"/>
          <w:spacing w:val="-5"/>
          <w:sz w:val="20"/>
        </w:rPr>
        <w:t> </w:t>
      </w:r>
      <w:r>
        <w:rPr>
          <w:rFonts w:ascii="Arial" w:hAnsi="Arial"/>
          <w:sz w:val="20"/>
        </w:rPr>
        <w:t>campo</w:t>
      </w:r>
      <w:r>
        <w:rPr>
          <w:rFonts w:ascii="Arial" w:hAnsi="Arial"/>
          <w:spacing w:val="-5"/>
          <w:sz w:val="20"/>
        </w:rPr>
        <w:t> </w:t>
      </w:r>
      <w:r>
        <w:rPr>
          <w:rFonts w:ascii="Arial" w:hAnsi="Arial"/>
          <w:sz w:val="20"/>
        </w:rPr>
        <w:t>e</w:t>
      </w:r>
      <w:r>
        <w:rPr>
          <w:rFonts w:ascii="Arial" w:hAnsi="Arial"/>
          <w:spacing w:val="-4"/>
          <w:sz w:val="20"/>
        </w:rPr>
        <w:t> </w:t>
      </w:r>
      <w:r>
        <w:rPr>
          <w:rFonts w:ascii="Arial" w:hAnsi="Arial"/>
          <w:sz w:val="20"/>
        </w:rPr>
        <w:t>da quest’ultimo</w:t>
      </w:r>
      <w:r>
        <w:rPr>
          <w:rFonts w:ascii="Arial" w:hAnsi="Arial"/>
          <w:spacing w:val="-14"/>
          <w:sz w:val="20"/>
        </w:rPr>
        <w:t> </w:t>
      </w:r>
      <w:r>
        <w:rPr>
          <w:rFonts w:ascii="Arial" w:hAnsi="Arial"/>
          <w:sz w:val="20"/>
        </w:rPr>
        <w:t>non</w:t>
      </w:r>
      <w:r>
        <w:rPr>
          <w:rFonts w:ascii="Arial" w:hAnsi="Arial"/>
          <w:spacing w:val="-15"/>
          <w:sz w:val="20"/>
        </w:rPr>
        <w:t> </w:t>
      </w:r>
      <w:r>
        <w:rPr>
          <w:rFonts w:ascii="Arial" w:hAnsi="Arial"/>
          <w:sz w:val="20"/>
        </w:rPr>
        <w:t>percepite.</w:t>
      </w:r>
      <w:r>
        <w:rPr>
          <w:rFonts w:ascii="Arial" w:hAnsi="Arial"/>
          <w:spacing w:val="-13"/>
          <w:sz w:val="20"/>
        </w:rPr>
        <w:t> </w:t>
      </w:r>
      <w:r>
        <w:rPr>
          <w:rFonts w:ascii="Arial" w:hAnsi="Arial"/>
          <w:sz w:val="20"/>
        </w:rPr>
        <w:t>Fermo</w:t>
      </w:r>
      <w:r>
        <w:rPr>
          <w:rFonts w:ascii="Arial" w:hAnsi="Arial"/>
          <w:spacing w:val="-14"/>
          <w:sz w:val="20"/>
        </w:rPr>
        <w:t> </w:t>
      </w:r>
      <w:r>
        <w:rPr>
          <w:rFonts w:ascii="Arial" w:hAnsi="Arial"/>
          <w:sz w:val="20"/>
        </w:rPr>
        <w:t>restando</w:t>
      </w:r>
      <w:r>
        <w:rPr>
          <w:rFonts w:ascii="Arial" w:hAnsi="Arial"/>
          <w:spacing w:val="-14"/>
          <w:sz w:val="20"/>
        </w:rPr>
        <w:t> </w:t>
      </w:r>
      <w:r>
        <w:rPr>
          <w:rFonts w:ascii="Arial" w:hAnsi="Arial"/>
          <w:sz w:val="20"/>
        </w:rPr>
        <w:t>quanto</w:t>
      </w:r>
      <w:r>
        <w:rPr>
          <w:rFonts w:ascii="Arial" w:hAnsi="Arial"/>
          <w:spacing w:val="-14"/>
          <w:sz w:val="20"/>
        </w:rPr>
        <w:t> </w:t>
      </w:r>
      <w:r>
        <w:rPr>
          <w:rFonts w:ascii="Arial" w:hAnsi="Arial"/>
          <w:sz w:val="20"/>
        </w:rPr>
        <w:t>appena</w:t>
      </w:r>
      <w:r>
        <w:rPr>
          <w:rFonts w:ascii="Arial" w:hAnsi="Arial"/>
          <w:spacing w:val="-14"/>
          <w:sz w:val="20"/>
        </w:rPr>
        <w:t> </w:t>
      </w:r>
      <w:r>
        <w:rPr>
          <w:rFonts w:ascii="Arial" w:hAnsi="Arial"/>
          <w:sz w:val="20"/>
        </w:rPr>
        <w:t>precisato,</w:t>
      </w:r>
      <w:r>
        <w:rPr>
          <w:rFonts w:ascii="Arial" w:hAnsi="Arial"/>
          <w:spacing w:val="-14"/>
          <w:sz w:val="20"/>
        </w:rPr>
        <w:t> </w:t>
      </w:r>
      <w:r>
        <w:rPr>
          <w:rFonts w:ascii="Arial" w:hAnsi="Arial"/>
          <w:sz w:val="20"/>
        </w:rPr>
        <w:t>qualora</w:t>
      </w:r>
      <w:r>
        <w:rPr>
          <w:rFonts w:ascii="Arial" w:hAnsi="Arial"/>
          <w:spacing w:val="-15"/>
          <w:sz w:val="20"/>
        </w:rPr>
        <w:t> </w:t>
      </w:r>
      <w:r>
        <w:rPr>
          <w:rFonts w:ascii="Arial" w:hAnsi="Arial"/>
          <w:sz w:val="20"/>
        </w:rPr>
        <w:t>nell’ambito</w:t>
      </w:r>
      <w:r>
        <w:rPr>
          <w:rFonts w:ascii="Arial" w:hAnsi="Arial"/>
          <w:spacing w:val="-14"/>
          <w:sz w:val="20"/>
        </w:rPr>
        <w:t> </w:t>
      </w:r>
      <w:r>
        <w:rPr>
          <w:rFonts w:ascii="Arial" w:hAnsi="Arial"/>
          <w:sz w:val="20"/>
        </w:rPr>
        <w:t>di</w:t>
      </w:r>
      <w:r>
        <w:rPr>
          <w:rFonts w:ascii="Arial" w:hAnsi="Arial"/>
          <w:spacing w:val="-14"/>
          <w:sz w:val="20"/>
        </w:rPr>
        <w:t> </w:t>
      </w:r>
      <w:r>
        <w:rPr>
          <w:rFonts w:ascii="Arial" w:hAnsi="Arial"/>
          <w:sz w:val="20"/>
        </w:rPr>
        <w:t>un</w:t>
      </w:r>
      <w:r>
        <w:rPr>
          <w:rFonts w:ascii="Arial" w:hAnsi="Arial"/>
          <w:spacing w:val="-14"/>
          <w:sz w:val="20"/>
        </w:rPr>
        <w:t> </w:t>
      </w:r>
      <w:r>
        <w:rPr>
          <w:rFonts w:ascii="Arial" w:hAnsi="Arial"/>
          <w:sz w:val="20"/>
        </w:rPr>
        <w:t>contesto</w:t>
      </w:r>
      <w:r>
        <w:rPr>
          <w:rFonts w:ascii="Arial" w:hAnsi="Arial"/>
          <w:spacing w:val="-14"/>
          <w:sz w:val="20"/>
        </w:rPr>
        <w:t> </w:t>
      </w:r>
      <w:r>
        <w:rPr>
          <w:rFonts w:ascii="Arial" w:hAnsi="Arial"/>
          <w:sz w:val="20"/>
        </w:rPr>
        <w:t>complesso il 2° arbitro riscontrasse situazioni gestionali di marginale rilevanza che coinvolgono giocatori in campo (es. gesti, parole o analoghi comportamenti, anche fra avversari, che comunque non presentino quelle caratteristiche di</w:t>
      </w:r>
      <w:r>
        <w:rPr>
          <w:rFonts w:ascii="Arial" w:hAnsi="Arial"/>
          <w:spacing w:val="-38"/>
          <w:sz w:val="20"/>
        </w:rPr>
        <w:t> </w:t>
      </w:r>
      <w:r>
        <w:rPr>
          <w:rFonts w:ascii="Arial" w:hAnsi="Arial"/>
          <w:sz w:val="20"/>
        </w:rPr>
        <w:t>anti- sportività che determinerebbero una loro trasformazione in lievi condotte scorrette), egli può intervenire diretta- mente nei confronti degli interessati, richiamandoli ad una condotta più</w:t>
      </w:r>
      <w:r>
        <w:rPr>
          <w:rFonts w:ascii="Arial" w:hAnsi="Arial"/>
          <w:spacing w:val="-12"/>
          <w:sz w:val="20"/>
        </w:rPr>
        <w:t> </w:t>
      </w:r>
      <w:r>
        <w:rPr>
          <w:rFonts w:ascii="Arial" w:hAnsi="Arial"/>
          <w:sz w:val="20"/>
        </w:rPr>
        <w:t>consona.</w:t>
      </w:r>
    </w:p>
    <w:p>
      <w:pPr>
        <w:spacing w:after="0" w:line="276" w:lineRule="auto"/>
        <w:jc w:val="both"/>
        <w:rPr>
          <w:rFonts w:ascii="Arial" w:hAnsi="Arial"/>
          <w:sz w:val="20"/>
        </w:rPr>
        <w:sectPr>
          <w:pgSz w:w="11910" w:h="16840"/>
          <w:pgMar w:header="564" w:footer="323" w:top="760" w:bottom="520" w:left="380" w:right="500"/>
        </w:sectPr>
      </w:pPr>
    </w:p>
    <w:p>
      <w:pPr>
        <w:pStyle w:val="BodyText"/>
        <w:spacing w:before="5"/>
        <w:rPr>
          <w:rFonts w:ascii="Arial"/>
        </w:rPr>
      </w:pPr>
    </w:p>
    <w:p>
      <w:pPr>
        <w:pStyle w:val="ListParagraph"/>
        <w:numPr>
          <w:ilvl w:val="0"/>
          <w:numId w:val="17"/>
        </w:numPr>
        <w:tabs>
          <w:tab w:pos="900" w:val="left" w:leader="none"/>
          <w:tab w:pos="901" w:val="left" w:leader="none"/>
        </w:tabs>
        <w:spacing w:line="240" w:lineRule="auto" w:before="89" w:after="0"/>
        <w:ind w:left="900" w:right="0" w:hanging="432"/>
        <w:jc w:val="left"/>
        <w:rPr>
          <w:rFonts w:ascii="Arial"/>
          <w:b/>
          <w:sz w:val="28"/>
        </w:rPr>
      </w:pPr>
      <w:bookmarkStart w:name="_bookmark72" w:id="114"/>
      <w:bookmarkEnd w:id="114"/>
      <w:r>
        <w:rPr/>
      </w:r>
      <w:bookmarkStart w:name="_bookmark72" w:id="115"/>
      <w:bookmarkEnd w:id="115"/>
      <w:r>
        <w:rPr>
          <w:rFonts w:ascii="Arial"/>
          <w:b/>
          <w:color w:val="002060"/>
          <w:sz w:val="28"/>
        </w:rPr>
        <w:t>TEC</w:t>
      </w:r>
      <w:r>
        <w:rPr>
          <w:rFonts w:ascii="Arial"/>
          <w:b/>
          <w:color w:val="002060"/>
          <w:sz w:val="28"/>
        </w:rPr>
        <w:t>NICA ARBITRALE NELLA GARA DIRETTA DA UN SOLO</w:t>
      </w:r>
      <w:r>
        <w:rPr>
          <w:rFonts w:ascii="Arial"/>
          <w:b/>
          <w:color w:val="002060"/>
          <w:spacing w:val="-2"/>
          <w:sz w:val="28"/>
        </w:rPr>
        <w:t> </w:t>
      </w:r>
      <w:r>
        <w:rPr>
          <w:rFonts w:ascii="Arial"/>
          <w:b/>
          <w:color w:val="002060"/>
          <w:sz w:val="28"/>
        </w:rPr>
        <w:t>ARBITRO</w:t>
      </w:r>
    </w:p>
    <w:p>
      <w:pPr>
        <w:spacing w:before="161"/>
        <w:ind w:left="469" w:right="0" w:firstLine="0"/>
        <w:jc w:val="both"/>
        <w:rPr>
          <w:rFonts w:ascii="Arial"/>
          <w:sz w:val="20"/>
        </w:rPr>
      </w:pPr>
      <w:r>
        <w:rPr>
          <w:rFonts w:ascii="Arial"/>
          <w:sz w:val="20"/>
        </w:rPr>
        <w:t>Nei campionati regionali e territoriali varie gare sono </w:t>
      </w:r>
      <w:r>
        <w:rPr>
          <w:rFonts w:ascii="Arial"/>
          <w:b/>
          <w:sz w:val="20"/>
        </w:rPr>
        <w:t>dirette da un solo arbitro</w:t>
      </w:r>
      <w:r>
        <w:rPr>
          <w:rFonts w:ascii="Arial"/>
          <w:sz w:val="20"/>
        </w:rPr>
        <w:t>.</w:t>
      </w:r>
    </w:p>
    <w:p>
      <w:pPr>
        <w:spacing w:line="276" w:lineRule="auto" w:before="97"/>
        <w:ind w:left="469" w:right="487" w:firstLine="0"/>
        <w:jc w:val="both"/>
        <w:rPr>
          <w:rFonts w:ascii="Arial" w:hAnsi="Arial"/>
          <w:sz w:val="20"/>
        </w:rPr>
      </w:pPr>
      <w:r>
        <w:rPr>
          <w:rFonts w:ascii="Arial" w:hAnsi="Arial"/>
          <w:sz w:val="20"/>
        </w:rPr>
        <w:t>La tecnica arbitrale, in questo caso, non può essere analoga a quella prevista in caso di presenza di due arbitri, ma deve essere modificata in funzione delle particolari esigenze derivanti dall’assenza del 2° arbitro. A tale scopo vengono di seguito fornite indicazioni di tecnica arbitrale da applicare in caso di gare dirette da un solo arbitro.</w:t>
      </w:r>
    </w:p>
    <w:p>
      <w:pPr>
        <w:pStyle w:val="Heading5"/>
        <w:numPr>
          <w:ilvl w:val="1"/>
          <w:numId w:val="17"/>
        </w:numPr>
        <w:tabs>
          <w:tab w:pos="1047" w:val="left" w:leader="none"/>
          <w:tab w:pos="1048" w:val="left" w:leader="none"/>
        </w:tabs>
        <w:spacing w:line="240" w:lineRule="auto" w:before="119" w:after="0"/>
        <w:ind w:left="1047" w:right="0" w:hanging="579"/>
        <w:jc w:val="left"/>
        <w:rPr>
          <w:rFonts w:ascii="Arial"/>
        </w:rPr>
      </w:pPr>
      <w:r>
        <w:rPr>
          <w:rFonts w:ascii="Arial"/>
          <w:color w:val="002060"/>
        </w:rPr>
        <w:t>VERIFICA DELLE FORMAZIONI IN</w:t>
      </w:r>
      <w:r>
        <w:rPr>
          <w:rFonts w:ascii="Arial"/>
          <w:color w:val="002060"/>
          <w:spacing w:val="-2"/>
        </w:rPr>
        <w:t> </w:t>
      </w:r>
      <w:r>
        <w:rPr>
          <w:rFonts w:ascii="Arial"/>
          <w:color w:val="002060"/>
        </w:rPr>
        <w:t>CAMPO</w:t>
      </w:r>
    </w:p>
    <w:p>
      <w:pPr>
        <w:spacing w:line="276" w:lineRule="auto" w:before="60"/>
        <w:ind w:left="469" w:right="488" w:firstLine="0"/>
        <w:jc w:val="both"/>
        <w:rPr>
          <w:rFonts w:ascii="Arial" w:hAnsi="Arial"/>
          <w:sz w:val="20"/>
        </w:rPr>
      </w:pPr>
      <w:r>
        <w:rPr>
          <w:rFonts w:ascii="Arial" w:hAnsi="Arial"/>
          <w:sz w:val="20"/>
        </w:rPr>
        <w:t>In</w:t>
      </w:r>
      <w:r>
        <w:rPr>
          <w:rFonts w:ascii="Arial" w:hAnsi="Arial"/>
          <w:spacing w:val="-12"/>
          <w:sz w:val="20"/>
        </w:rPr>
        <w:t> </w:t>
      </w:r>
      <w:r>
        <w:rPr>
          <w:rFonts w:ascii="Arial" w:hAnsi="Arial"/>
          <w:sz w:val="20"/>
        </w:rPr>
        <w:t>presenza</w:t>
      </w:r>
      <w:r>
        <w:rPr>
          <w:rFonts w:ascii="Arial" w:hAnsi="Arial"/>
          <w:spacing w:val="-12"/>
          <w:sz w:val="20"/>
        </w:rPr>
        <w:t> </w:t>
      </w:r>
      <w:r>
        <w:rPr>
          <w:rFonts w:ascii="Arial" w:hAnsi="Arial"/>
          <w:sz w:val="20"/>
        </w:rPr>
        <w:t>di</w:t>
      </w:r>
      <w:r>
        <w:rPr>
          <w:rFonts w:ascii="Arial" w:hAnsi="Arial"/>
          <w:spacing w:val="-10"/>
          <w:sz w:val="20"/>
        </w:rPr>
        <w:t> </w:t>
      </w:r>
      <w:r>
        <w:rPr>
          <w:rFonts w:ascii="Arial" w:hAnsi="Arial"/>
          <w:sz w:val="20"/>
        </w:rPr>
        <w:t>due</w:t>
      </w:r>
      <w:r>
        <w:rPr>
          <w:rFonts w:ascii="Arial" w:hAnsi="Arial"/>
          <w:spacing w:val="-12"/>
          <w:sz w:val="20"/>
        </w:rPr>
        <w:t> </w:t>
      </w:r>
      <w:r>
        <w:rPr>
          <w:rFonts w:ascii="Arial" w:hAnsi="Arial"/>
          <w:sz w:val="20"/>
        </w:rPr>
        <w:t>arbitri,</w:t>
      </w:r>
      <w:r>
        <w:rPr>
          <w:rFonts w:ascii="Arial" w:hAnsi="Arial"/>
          <w:spacing w:val="-10"/>
          <w:sz w:val="20"/>
        </w:rPr>
        <w:t> </w:t>
      </w:r>
      <w:r>
        <w:rPr>
          <w:rFonts w:ascii="Arial" w:hAnsi="Arial"/>
          <w:sz w:val="20"/>
        </w:rPr>
        <w:t>il</w:t>
      </w:r>
      <w:r>
        <w:rPr>
          <w:rFonts w:ascii="Arial" w:hAnsi="Arial"/>
          <w:spacing w:val="-11"/>
          <w:sz w:val="20"/>
        </w:rPr>
        <w:t> </w:t>
      </w:r>
      <w:r>
        <w:rPr>
          <w:rFonts w:ascii="Arial" w:hAnsi="Arial"/>
          <w:sz w:val="20"/>
        </w:rPr>
        <w:t>2°</w:t>
      </w:r>
      <w:r>
        <w:rPr>
          <w:rFonts w:ascii="Arial" w:hAnsi="Arial"/>
          <w:spacing w:val="-11"/>
          <w:sz w:val="20"/>
        </w:rPr>
        <w:t> </w:t>
      </w:r>
      <w:r>
        <w:rPr>
          <w:rFonts w:ascii="Arial" w:hAnsi="Arial"/>
          <w:sz w:val="20"/>
        </w:rPr>
        <w:t>arbitro</w:t>
      </w:r>
      <w:r>
        <w:rPr>
          <w:rFonts w:ascii="Arial" w:hAnsi="Arial"/>
          <w:spacing w:val="-12"/>
          <w:sz w:val="20"/>
        </w:rPr>
        <w:t> </w:t>
      </w:r>
      <w:r>
        <w:rPr>
          <w:rFonts w:ascii="Arial" w:hAnsi="Arial"/>
          <w:sz w:val="20"/>
        </w:rPr>
        <w:t>ha</w:t>
      </w:r>
      <w:r>
        <w:rPr>
          <w:rFonts w:ascii="Arial" w:hAnsi="Arial"/>
          <w:spacing w:val="-11"/>
          <w:sz w:val="20"/>
        </w:rPr>
        <w:t> </w:t>
      </w:r>
      <w:r>
        <w:rPr>
          <w:rFonts w:ascii="Arial" w:hAnsi="Arial"/>
          <w:sz w:val="20"/>
        </w:rPr>
        <w:t>il</w:t>
      </w:r>
      <w:r>
        <w:rPr>
          <w:rFonts w:ascii="Arial" w:hAnsi="Arial"/>
          <w:spacing w:val="-11"/>
          <w:sz w:val="20"/>
        </w:rPr>
        <w:t> </w:t>
      </w:r>
      <w:r>
        <w:rPr>
          <w:rFonts w:ascii="Arial" w:hAnsi="Arial"/>
          <w:sz w:val="20"/>
        </w:rPr>
        <w:t>compito</w:t>
      </w:r>
      <w:r>
        <w:rPr>
          <w:rFonts w:ascii="Arial" w:hAnsi="Arial"/>
          <w:spacing w:val="-11"/>
          <w:sz w:val="20"/>
        </w:rPr>
        <w:t> </w:t>
      </w:r>
      <w:r>
        <w:rPr>
          <w:rFonts w:ascii="Arial" w:hAnsi="Arial"/>
          <w:sz w:val="20"/>
        </w:rPr>
        <w:t>di</w:t>
      </w:r>
      <w:r>
        <w:rPr>
          <w:rFonts w:ascii="Arial" w:hAnsi="Arial"/>
          <w:spacing w:val="-11"/>
          <w:sz w:val="20"/>
        </w:rPr>
        <w:t> </w:t>
      </w:r>
      <w:r>
        <w:rPr>
          <w:rFonts w:ascii="Arial" w:hAnsi="Arial"/>
          <w:sz w:val="20"/>
        </w:rPr>
        <w:t>verificare</w:t>
      </w:r>
      <w:r>
        <w:rPr>
          <w:rFonts w:ascii="Arial" w:hAnsi="Arial"/>
          <w:spacing w:val="-11"/>
          <w:sz w:val="20"/>
        </w:rPr>
        <w:t> </w:t>
      </w:r>
      <w:r>
        <w:rPr>
          <w:rFonts w:ascii="Arial" w:hAnsi="Arial"/>
          <w:sz w:val="20"/>
        </w:rPr>
        <w:t>la</w:t>
      </w:r>
      <w:r>
        <w:rPr>
          <w:rFonts w:ascii="Arial" w:hAnsi="Arial"/>
          <w:spacing w:val="-12"/>
          <w:sz w:val="20"/>
        </w:rPr>
        <w:t> </w:t>
      </w:r>
      <w:r>
        <w:rPr>
          <w:rFonts w:ascii="Arial" w:hAnsi="Arial"/>
          <w:sz w:val="20"/>
        </w:rPr>
        <w:t>rispondenza</w:t>
      </w:r>
      <w:r>
        <w:rPr>
          <w:rFonts w:ascii="Arial" w:hAnsi="Arial"/>
          <w:spacing w:val="-11"/>
          <w:sz w:val="20"/>
        </w:rPr>
        <w:t> </w:t>
      </w:r>
      <w:r>
        <w:rPr>
          <w:rFonts w:ascii="Arial" w:hAnsi="Arial"/>
          <w:sz w:val="20"/>
        </w:rPr>
        <w:t>delle</w:t>
      </w:r>
      <w:r>
        <w:rPr>
          <w:rFonts w:ascii="Arial" w:hAnsi="Arial"/>
          <w:spacing w:val="-12"/>
          <w:sz w:val="20"/>
        </w:rPr>
        <w:t> </w:t>
      </w:r>
      <w:r>
        <w:rPr>
          <w:rFonts w:ascii="Arial" w:hAnsi="Arial"/>
          <w:sz w:val="20"/>
        </w:rPr>
        <w:t>formazioni</w:t>
      </w:r>
      <w:r>
        <w:rPr>
          <w:rFonts w:ascii="Arial" w:hAnsi="Arial"/>
          <w:spacing w:val="-10"/>
          <w:sz w:val="20"/>
        </w:rPr>
        <w:t> </w:t>
      </w:r>
      <w:r>
        <w:rPr>
          <w:rFonts w:ascii="Arial" w:hAnsi="Arial"/>
          <w:sz w:val="20"/>
        </w:rPr>
        <w:t>in</w:t>
      </w:r>
      <w:r>
        <w:rPr>
          <w:rFonts w:ascii="Arial" w:hAnsi="Arial"/>
          <w:spacing w:val="-12"/>
          <w:sz w:val="20"/>
        </w:rPr>
        <w:t> </w:t>
      </w:r>
      <w:r>
        <w:rPr>
          <w:rFonts w:ascii="Arial" w:hAnsi="Arial"/>
          <w:sz w:val="20"/>
        </w:rPr>
        <w:t>campo</w:t>
      </w:r>
      <w:r>
        <w:rPr>
          <w:rFonts w:ascii="Arial" w:hAnsi="Arial"/>
          <w:spacing w:val="-11"/>
          <w:sz w:val="20"/>
        </w:rPr>
        <w:t> </w:t>
      </w:r>
      <w:r>
        <w:rPr>
          <w:rFonts w:ascii="Arial" w:hAnsi="Arial"/>
          <w:sz w:val="20"/>
        </w:rPr>
        <w:t>con</w:t>
      </w:r>
      <w:r>
        <w:rPr>
          <w:rFonts w:ascii="Arial" w:hAnsi="Arial"/>
          <w:spacing w:val="-12"/>
          <w:sz w:val="20"/>
        </w:rPr>
        <w:t> </w:t>
      </w:r>
      <w:r>
        <w:rPr>
          <w:rFonts w:ascii="Arial" w:hAnsi="Arial"/>
          <w:sz w:val="20"/>
        </w:rPr>
        <w:t>quanto riportato sui tagliandi delle formazioni iniziali, consegnati dai rispettivi allenatori prima della gara e dopo il termine di ciascun set; in presenza del solo 1° arbitro, tale verifica è una sua</w:t>
      </w:r>
      <w:r>
        <w:rPr>
          <w:rFonts w:ascii="Arial" w:hAnsi="Arial"/>
          <w:spacing w:val="-16"/>
          <w:sz w:val="20"/>
        </w:rPr>
        <w:t> </w:t>
      </w:r>
      <w:r>
        <w:rPr>
          <w:rFonts w:ascii="Arial" w:hAnsi="Arial"/>
          <w:sz w:val="20"/>
        </w:rPr>
        <w:t>competenza:</w:t>
      </w:r>
    </w:p>
    <w:p>
      <w:pPr>
        <w:pStyle w:val="ListParagraph"/>
        <w:numPr>
          <w:ilvl w:val="1"/>
          <w:numId w:val="15"/>
        </w:numPr>
        <w:tabs>
          <w:tab w:pos="754" w:val="left" w:leader="none"/>
        </w:tabs>
        <w:spacing w:line="273" w:lineRule="auto" w:before="4" w:after="0"/>
        <w:ind w:left="753" w:right="487" w:hanging="284"/>
        <w:jc w:val="both"/>
        <w:rPr>
          <w:rFonts w:ascii="Symbol" w:hAnsi="Symbol"/>
          <w:sz w:val="20"/>
        </w:rPr>
      </w:pPr>
      <w:r>
        <w:rPr/>
        <w:drawing>
          <wp:anchor distT="0" distB="0" distL="0" distR="0" allowOverlap="1" layoutInCell="1" locked="0" behindDoc="1" simplePos="0" relativeHeight="198162432">
            <wp:simplePos x="0" y="0"/>
            <wp:positionH relativeFrom="page">
              <wp:posOffset>1677316</wp:posOffset>
            </wp:positionH>
            <wp:positionV relativeFrom="paragraph">
              <wp:posOffset>15765</wp:posOffset>
            </wp:positionV>
            <wp:extent cx="4088383" cy="5564744"/>
            <wp:effectExtent l="0" t="0" r="0" b="0"/>
            <wp:wrapNone/>
            <wp:docPr id="29" name="image3.jpeg"/>
            <wp:cNvGraphicFramePr>
              <a:graphicFrameLocks noChangeAspect="1"/>
            </wp:cNvGraphicFramePr>
            <a:graphic>
              <a:graphicData uri="http://schemas.openxmlformats.org/drawingml/2006/picture">
                <pic:pic>
                  <pic:nvPicPr>
                    <pic:cNvPr id="30" name="image3.jpeg"/>
                    <pic:cNvPicPr/>
                  </pic:nvPicPr>
                  <pic:blipFill>
                    <a:blip r:embed="rId115" cstate="print"/>
                    <a:stretch>
                      <a:fillRect/>
                    </a:stretch>
                  </pic:blipFill>
                  <pic:spPr>
                    <a:xfrm>
                      <a:off x="0" y="0"/>
                      <a:ext cx="4088383" cy="5564744"/>
                    </a:xfrm>
                    <a:prstGeom prst="rect">
                      <a:avLst/>
                    </a:prstGeom>
                  </pic:spPr>
                </pic:pic>
              </a:graphicData>
            </a:graphic>
          </wp:anchor>
        </w:drawing>
      </w:r>
      <w:r>
        <w:rPr>
          <w:rFonts w:ascii="Arial" w:hAnsi="Arial"/>
          <w:b/>
          <w:sz w:val="20"/>
        </w:rPr>
        <w:t>prima</w:t>
      </w:r>
      <w:r>
        <w:rPr>
          <w:rFonts w:ascii="Arial" w:hAnsi="Arial"/>
          <w:b/>
          <w:spacing w:val="-6"/>
          <w:sz w:val="20"/>
        </w:rPr>
        <w:t> </w:t>
      </w:r>
      <w:r>
        <w:rPr>
          <w:rFonts w:ascii="Arial" w:hAnsi="Arial"/>
          <w:b/>
          <w:sz w:val="20"/>
        </w:rPr>
        <w:t>dell’inizio</w:t>
      </w:r>
      <w:r>
        <w:rPr>
          <w:rFonts w:ascii="Arial" w:hAnsi="Arial"/>
          <w:b/>
          <w:spacing w:val="-5"/>
          <w:sz w:val="20"/>
        </w:rPr>
        <w:t> </w:t>
      </w:r>
      <w:r>
        <w:rPr>
          <w:rFonts w:ascii="Arial" w:hAnsi="Arial"/>
          <w:b/>
          <w:sz w:val="20"/>
        </w:rPr>
        <w:t>del</w:t>
      </w:r>
      <w:r>
        <w:rPr>
          <w:rFonts w:ascii="Arial" w:hAnsi="Arial"/>
          <w:b/>
          <w:spacing w:val="-6"/>
          <w:sz w:val="20"/>
        </w:rPr>
        <w:t> </w:t>
      </w:r>
      <w:r>
        <w:rPr>
          <w:rFonts w:ascii="Arial" w:hAnsi="Arial"/>
          <w:b/>
          <w:sz w:val="20"/>
        </w:rPr>
        <w:t>1°</w:t>
      </w:r>
      <w:r>
        <w:rPr>
          <w:rFonts w:ascii="Arial" w:hAnsi="Arial"/>
          <w:b/>
          <w:spacing w:val="-5"/>
          <w:sz w:val="20"/>
        </w:rPr>
        <w:t> </w:t>
      </w:r>
      <w:r>
        <w:rPr>
          <w:rFonts w:ascii="Arial" w:hAnsi="Arial"/>
          <w:b/>
          <w:sz w:val="20"/>
        </w:rPr>
        <w:t>set</w:t>
      </w:r>
      <w:r>
        <w:rPr>
          <w:rFonts w:ascii="Arial" w:hAnsi="Arial"/>
          <w:sz w:val="20"/>
        </w:rPr>
        <w:t>,</w:t>
      </w:r>
      <w:r>
        <w:rPr>
          <w:rFonts w:ascii="Arial" w:hAnsi="Arial"/>
          <w:spacing w:val="-6"/>
          <w:sz w:val="20"/>
        </w:rPr>
        <w:t> </w:t>
      </w:r>
      <w:r>
        <w:rPr>
          <w:rFonts w:ascii="Arial" w:hAnsi="Arial"/>
          <w:sz w:val="20"/>
        </w:rPr>
        <w:t>dopo</w:t>
      </w:r>
      <w:r>
        <w:rPr>
          <w:rFonts w:ascii="Arial" w:hAnsi="Arial"/>
          <w:spacing w:val="-5"/>
          <w:sz w:val="20"/>
        </w:rPr>
        <w:t> </w:t>
      </w:r>
      <w:r>
        <w:rPr>
          <w:rFonts w:ascii="Arial" w:hAnsi="Arial"/>
          <w:sz w:val="20"/>
        </w:rPr>
        <w:t>aver</w:t>
      </w:r>
      <w:r>
        <w:rPr>
          <w:rFonts w:ascii="Arial" w:hAnsi="Arial"/>
          <w:spacing w:val="-6"/>
          <w:sz w:val="20"/>
        </w:rPr>
        <w:t> </w:t>
      </w:r>
      <w:r>
        <w:rPr>
          <w:rFonts w:ascii="Arial" w:hAnsi="Arial"/>
          <w:sz w:val="20"/>
        </w:rPr>
        <w:t>svolto</w:t>
      </w:r>
      <w:r>
        <w:rPr>
          <w:rFonts w:ascii="Arial" w:hAnsi="Arial"/>
          <w:spacing w:val="-5"/>
          <w:sz w:val="20"/>
        </w:rPr>
        <w:t> </w:t>
      </w:r>
      <w:r>
        <w:rPr>
          <w:rFonts w:ascii="Arial" w:hAnsi="Arial"/>
          <w:sz w:val="20"/>
        </w:rPr>
        <w:t>quanto</w:t>
      </w:r>
      <w:r>
        <w:rPr>
          <w:rFonts w:ascii="Arial" w:hAnsi="Arial"/>
          <w:spacing w:val="-5"/>
          <w:sz w:val="20"/>
        </w:rPr>
        <w:t> </w:t>
      </w:r>
      <w:r>
        <w:rPr>
          <w:rFonts w:ascii="Arial" w:hAnsi="Arial"/>
          <w:sz w:val="20"/>
        </w:rPr>
        <w:t>previsto</w:t>
      </w:r>
      <w:r>
        <w:rPr>
          <w:rFonts w:ascii="Arial" w:hAnsi="Arial"/>
          <w:spacing w:val="-6"/>
          <w:sz w:val="20"/>
        </w:rPr>
        <w:t> </w:t>
      </w:r>
      <w:r>
        <w:rPr>
          <w:rFonts w:ascii="Arial" w:hAnsi="Arial"/>
          <w:sz w:val="20"/>
        </w:rPr>
        <w:t>dal</w:t>
      </w:r>
      <w:r>
        <w:rPr>
          <w:rFonts w:ascii="Arial" w:hAnsi="Arial"/>
          <w:spacing w:val="-5"/>
          <w:sz w:val="20"/>
        </w:rPr>
        <w:t> </w:t>
      </w:r>
      <w:r>
        <w:rPr>
          <w:rFonts w:ascii="Arial" w:hAnsi="Arial"/>
          <w:sz w:val="20"/>
        </w:rPr>
        <w:t>protocollo</w:t>
      </w:r>
      <w:r>
        <w:rPr>
          <w:rFonts w:ascii="Arial" w:hAnsi="Arial"/>
          <w:spacing w:val="-6"/>
          <w:sz w:val="20"/>
        </w:rPr>
        <w:t> </w:t>
      </w:r>
      <w:r>
        <w:rPr>
          <w:rFonts w:ascii="Arial" w:hAnsi="Arial"/>
          <w:sz w:val="20"/>
        </w:rPr>
        <w:t>di</w:t>
      </w:r>
      <w:r>
        <w:rPr>
          <w:rFonts w:ascii="Arial" w:hAnsi="Arial"/>
          <w:spacing w:val="-5"/>
          <w:sz w:val="20"/>
        </w:rPr>
        <w:t> </w:t>
      </w:r>
      <w:r>
        <w:rPr>
          <w:rFonts w:ascii="Arial" w:hAnsi="Arial"/>
          <w:sz w:val="20"/>
        </w:rPr>
        <w:t>gara</w:t>
      </w:r>
      <w:r>
        <w:rPr>
          <w:rFonts w:ascii="Arial" w:hAnsi="Arial"/>
          <w:spacing w:val="-6"/>
          <w:sz w:val="20"/>
        </w:rPr>
        <w:t> </w:t>
      </w:r>
      <w:r>
        <w:rPr>
          <w:rFonts w:ascii="Arial" w:hAnsi="Arial"/>
          <w:sz w:val="20"/>
        </w:rPr>
        <w:t>e</w:t>
      </w:r>
      <w:r>
        <w:rPr>
          <w:rFonts w:ascii="Arial" w:hAnsi="Arial"/>
          <w:spacing w:val="-5"/>
          <w:sz w:val="20"/>
        </w:rPr>
        <w:t> </w:t>
      </w:r>
      <w:r>
        <w:rPr>
          <w:rFonts w:ascii="Arial" w:hAnsi="Arial"/>
          <w:sz w:val="20"/>
        </w:rPr>
        <w:t>prima</w:t>
      </w:r>
      <w:r>
        <w:rPr>
          <w:rFonts w:ascii="Arial" w:hAnsi="Arial"/>
          <w:spacing w:val="-5"/>
          <w:sz w:val="20"/>
        </w:rPr>
        <w:t> </w:t>
      </w:r>
      <w:r>
        <w:rPr>
          <w:rFonts w:ascii="Arial" w:hAnsi="Arial"/>
          <w:sz w:val="20"/>
        </w:rPr>
        <w:t>di</w:t>
      </w:r>
      <w:r>
        <w:rPr>
          <w:rFonts w:ascii="Arial" w:hAnsi="Arial"/>
          <w:spacing w:val="-6"/>
          <w:sz w:val="20"/>
        </w:rPr>
        <w:t> </w:t>
      </w:r>
      <w:r>
        <w:rPr>
          <w:rFonts w:ascii="Arial" w:hAnsi="Arial"/>
          <w:sz w:val="20"/>
        </w:rPr>
        <w:t>salire</w:t>
      </w:r>
      <w:r>
        <w:rPr>
          <w:rFonts w:ascii="Arial" w:hAnsi="Arial"/>
          <w:spacing w:val="-5"/>
          <w:sz w:val="20"/>
        </w:rPr>
        <w:t> </w:t>
      </w:r>
      <w:r>
        <w:rPr>
          <w:rFonts w:ascii="Arial" w:hAnsi="Arial"/>
          <w:sz w:val="20"/>
        </w:rPr>
        <w:t>sul</w:t>
      </w:r>
      <w:r>
        <w:rPr>
          <w:rFonts w:ascii="Arial" w:hAnsi="Arial"/>
          <w:spacing w:val="-6"/>
          <w:sz w:val="20"/>
        </w:rPr>
        <w:t> </w:t>
      </w:r>
      <w:r>
        <w:rPr>
          <w:rFonts w:ascii="Arial" w:hAnsi="Arial"/>
          <w:sz w:val="20"/>
        </w:rPr>
        <w:t>seggio- lone, l’arbitro fischierà per autorizzare l’ingresso in campo dei giocatori titolari rimanendo nelle vicinanze del tavolo del segnapunti e da questa posizione effettuerà la verifica delle formazioni in campo; salirà poi sul seg- giolone, portando con sé i due tagliandi delle formazioni</w:t>
      </w:r>
      <w:r>
        <w:rPr>
          <w:rFonts w:ascii="Arial" w:hAnsi="Arial"/>
          <w:spacing w:val="-10"/>
          <w:sz w:val="20"/>
        </w:rPr>
        <w:t> </w:t>
      </w:r>
      <w:r>
        <w:rPr>
          <w:rFonts w:ascii="Arial" w:hAnsi="Arial"/>
          <w:sz w:val="20"/>
        </w:rPr>
        <w:t>iniziali;</w:t>
      </w:r>
    </w:p>
    <w:p>
      <w:pPr>
        <w:pStyle w:val="ListParagraph"/>
        <w:numPr>
          <w:ilvl w:val="1"/>
          <w:numId w:val="15"/>
        </w:numPr>
        <w:tabs>
          <w:tab w:pos="754" w:val="left" w:leader="none"/>
        </w:tabs>
        <w:spacing w:line="273" w:lineRule="auto" w:before="4" w:after="0"/>
        <w:ind w:left="753" w:right="487" w:hanging="284"/>
        <w:jc w:val="both"/>
        <w:rPr>
          <w:rFonts w:ascii="Symbol" w:hAnsi="Symbol"/>
          <w:sz w:val="20"/>
        </w:rPr>
      </w:pPr>
      <w:r>
        <w:rPr>
          <w:rFonts w:ascii="Arial" w:hAnsi="Arial"/>
          <w:b/>
          <w:sz w:val="20"/>
        </w:rPr>
        <w:t>prima dell’inizio dei set seguenti</w:t>
      </w:r>
      <w:r>
        <w:rPr>
          <w:rFonts w:ascii="Arial" w:hAnsi="Arial"/>
          <w:sz w:val="20"/>
        </w:rPr>
        <w:t>, l’arbitro, che avrà avuto cura di richiedere i nuovi tagliandi una volta sceso dal seggiolone al termine del set precedente, quando fischierà per autorizzare l’ingresso in campo dei due se- stetti</w:t>
      </w:r>
      <w:r>
        <w:rPr>
          <w:rFonts w:ascii="Arial" w:hAnsi="Arial"/>
          <w:spacing w:val="-5"/>
          <w:sz w:val="20"/>
        </w:rPr>
        <w:t> </w:t>
      </w:r>
      <w:r>
        <w:rPr>
          <w:rFonts w:ascii="Arial" w:hAnsi="Arial"/>
          <w:sz w:val="20"/>
        </w:rPr>
        <w:t>rimarrà</w:t>
      </w:r>
      <w:r>
        <w:rPr>
          <w:rFonts w:ascii="Arial" w:hAnsi="Arial"/>
          <w:spacing w:val="-5"/>
          <w:sz w:val="20"/>
        </w:rPr>
        <w:t> </w:t>
      </w:r>
      <w:r>
        <w:rPr>
          <w:rFonts w:ascii="Arial" w:hAnsi="Arial"/>
          <w:sz w:val="20"/>
        </w:rPr>
        <w:t>in</w:t>
      </w:r>
      <w:r>
        <w:rPr>
          <w:rFonts w:ascii="Arial" w:hAnsi="Arial"/>
          <w:spacing w:val="-5"/>
          <w:sz w:val="20"/>
        </w:rPr>
        <w:t> </w:t>
      </w:r>
      <w:r>
        <w:rPr>
          <w:rFonts w:ascii="Arial" w:hAnsi="Arial"/>
          <w:sz w:val="20"/>
        </w:rPr>
        <w:t>prossimità</w:t>
      </w:r>
      <w:r>
        <w:rPr>
          <w:rFonts w:ascii="Arial" w:hAnsi="Arial"/>
          <w:spacing w:val="-5"/>
          <w:sz w:val="20"/>
        </w:rPr>
        <w:t> </w:t>
      </w:r>
      <w:r>
        <w:rPr>
          <w:rFonts w:ascii="Arial" w:hAnsi="Arial"/>
          <w:sz w:val="20"/>
        </w:rPr>
        <w:t>del</w:t>
      </w:r>
      <w:r>
        <w:rPr>
          <w:rFonts w:ascii="Arial" w:hAnsi="Arial"/>
          <w:spacing w:val="-5"/>
          <w:sz w:val="20"/>
        </w:rPr>
        <w:t> </w:t>
      </w:r>
      <w:r>
        <w:rPr>
          <w:rFonts w:ascii="Arial" w:hAnsi="Arial"/>
          <w:sz w:val="20"/>
        </w:rPr>
        <w:t>tavolo</w:t>
      </w:r>
      <w:r>
        <w:rPr>
          <w:rFonts w:ascii="Arial" w:hAnsi="Arial"/>
          <w:spacing w:val="-5"/>
          <w:sz w:val="20"/>
        </w:rPr>
        <w:t> </w:t>
      </w:r>
      <w:r>
        <w:rPr>
          <w:rFonts w:ascii="Arial" w:hAnsi="Arial"/>
          <w:sz w:val="20"/>
        </w:rPr>
        <w:t>del</w:t>
      </w:r>
      <w:r>
        <w:rPr>
          <w:rFonts w:ascii="Arial" w:hAnsi="Arial"/>
          <w:spacing w:val="-5"/>
          <w:sz w:val="20"/>
        </w:rPr>
        <w:t> </w:t>
      </w:r>
      <w:r>
        <w:rPr>
          <w:rFonts w:ascii="Arial" w:hAnsi="Arial"/>
          <w:sz w:val="20"/>
        </w:rPr>
        <w:t>segnapunti,</w:t>
      </w:r>
      <w:r>
        <w:rPr>
          <w:rFonts w:ascii="Arial" w:hAnsi="Arial"/>
          <w:spacing w:val="-4"/>
          <w:sz w:val="20"/>
        </w:rPr>
        <w:t> </w:t>
      </w:r>
      <w:r>
        <w:rPr>
          <w:rFonts w:ascii="Arial" w:hAnsi="Arial"/>
          <w:sz w:val="20"/>
        </w:rPr>
        <w:t>da</w:t>
      </w:r>
      <w:r>
        <w:rPr>
          <w:rFonts w:ascii="Arial" w:hAnsi="Arial"/>
          <w:spacing w:val="-5"/>
          <w:sz w:val="20"/>
        </w:rPr>
        <w:t> </w:t>
      </w:r>
      <w:r>
        <w:rPr>
          <w:rFonts w:ascii="Arial" w:hAnsi="Arial"/>
          <w:sz w:val="20"/>
        </w:rPr>
        <w:t>dove</w:t>
      </w:r>
      <w:r>
        <w:rPr>
          <w:rFonts w:ascii="Arial" w:hAnsi="Arial"/>
          <w:spacing w:val="-5"/>
          <w:sz w:val="20"/>
        </w:rPr>
        <w:t> </w:t>
      </w:r>
      <w:r>
        <w:rPr>
          <w:rFonts w:ascii="Arial" w:hAnsi="Arial"/>
          <w:sz w:val="20"/>
        </w:rPr>
        <w:t>provvederà</w:t>
      </w:r>
      <w:r>
        <w:rPr>
          <w:rFonts w:ascii="Arial" w:hAnsi="Arial"/>
          <w:spacing w:val="-5"/>
          <w:sz w:val="20"/>
        </w:rPr>
        <w:t> </w:t>
      </w:r>
      <w:r>
        <w:rPr>
          <w:rFonts w:ascii="Arial" w:hAnsi="Arial"/>
          <w:sz w:val="20"/>
        </w:rPr>
        <w:t>al</w:t>
      </w:r>
      <w:r>
        <w:rPr>
          <w:rFonts w:ascii="Arial" w:hAnsi="Arial"/>
          <w:spacing w:val="-5"/>
          <w:sz w:val="20"/>
        </w:rPr>
        <w:t> </w:t>
      </w:r>
      <w:r>
        <w:rPr>
          <w:rFonts w:ascii="Arial" w:hAnsi="Arial"/>
          <w:sz w:val="20"/>
        </w:rPr>
        <w:t>controllo</w:t>
      </w:r>
      <w:r>
        <w:rPr>
          <w:rFonts w:ascii="Arial" w:hAnsi="Arial"/>
          <w:spacing w:val="-5"/>
          <w:sz w:val="20"/>
        </w:rPr>
        <w:t> </w:t>
      </w:r>
      <w:r>
        <w:rPr>
          <w:rFonts w:ascii="Arial" w:hAnsi="Arial"/>
          <w:sz w:val="20"/>
        </w:rPr>
        <w:t>delle</w:t>
      </w:r>
      <w:r>
        <w:rPr>
          <w:rFonts w:ascii="Arial" w:hAnsi="Arial"/>
          <w:spacing w:val="-5"/>
          <w:sz w:val="20"/>
        </w:rPr>
        <w:t> </w:t>
      </w:r>
      <w:r>
        <w:rPr>
          <w:rFonts w:ascii="Arial" w:hAnsi="Arial"/>
          <w:sz w:val="20"/>
        </w:rPr>
        <w:t>due</w:t>
      </w:r>
      <w:r>
        <w:rPr>
          <w:rFonts w:ascii="Arial" w:hAnsi="Arial"/>
          <w:spacing w:val="-4"/>
          <w:sz w:val="20"/>
        </w:rPr>
        <w:t> </w:t>
      </w:r>
      <w:r>
        <w:rPr>
          <w:rFonts w:ascii="Arial" w:hAnsi="Arial"/>
          <w:sz w:val="20"/>
        </w:rPr>
        <w:t>formazioni,</w:t>
      </w:r>
      <w:r>
        <w:rPr>
          <w:rFonts w:ascii="Arial" w:hAnsi="Arial"/>
          <w:spacing w:val="-5"/>
          <w:sz w:val="20"/>
        </w:rPr>
        <w:t> </w:t>
      </w:r>
      <w:r>
        <w:rPr>
          <w:rFonts w:ascii="Arial" w:hAnsi="Arial"/>
          <w:sz w:val="20"/>
        </w:rPr>
        <w:t>ritor- nando infine sul</w:t>
      </w:r>
      <w:r>
        <w:rPr>
          <w:rFonts w:ascii="Arial" w:hAnsi="Arial"/>
          <w:spacing w:val="-4"/>
          <w:sz w:val="20"/>
        </w:rPr>
        <w:t> </w:t>
      </w:r>
      <w:r>
        <w:rPr>
          <w:rFonts w:ascii="Arial" w:hAnsi="Arial"/>
          <w:sz w:val="20"/>
        </w:rPr>
        <w:t>seggiolone;</w:t>
      </w:r>
    </w:p>
    <w:p>
      <w:pPr>
        <w:pStyle w:val="ListParagraph"/>
        <w:numPr>
          <w:ilvl w:val="1"/>
          <w:numId w:val="15"/>
        </w:numPr>
        <w:tabs>
          <w:tab w:pos="754" w:val="left" w:leader="none"/>
        </w:tabs>
        <w:spacing w:line="273" w:lineRule="auto" w:before="5" w:after="0"/>
        <w:ind w:left="753" w:right="486" w:hanging="284"/>
        <w:jc w:val="both"/>
        <w:rPr>
          <w:rFonts w:ascii="Symbol" w:hAnsi="Symbol"/>
          <w:sz w:val="20"/>
        </w:rPr>
      </w:pPr>
      <w:r>
        <w:rPr>
          <w:rFonts w:ascii="Arial" w:hAnsi="Arial"/>
          <w:b/>
          <w:sz w:val="20"/>
        </w:rPr>
        <w:t>durante</w:t>
      </w:r>
      <w:r>
        <w:rPr>
          <w:rFonts w:ascii="Arial" w:hAnsi="Arial"/>
          <w:b/>
          <w:spacing w:val="-5"/>
          <w:sz w:val="20"/>
        </w:rPr>
        <w:t> </w:t>
      </w:r>
      <w:r>
        <w:rPr>
          <w:rFonts w:ascii="Arial" w:hAnsi="Arial"/>
          <w:b/>
          <w:sz w:val="20"/>
        </w:rPr>
        <w:t>la</w:t>
      </w:r>
      <w:r>
        <w:rPr>
          <w:rFonts w:ascii="Arial" w:hAnsi="Arial"/>
          <w:b/>
          <w:spacing w:val="-4"/>
          <w:sz w:val="20"/>
        </w:rPr>
        <w:t> </w:t>
      </w:r>
      <w:r>
        <w:rPr>
          <w:rFonts w:ascii="Arial" w:hAnsi="Arial"/>
          <w:b/>
          <w:sz w:val="20"/>
        </w:rPr>
        <w:t>gara</w:t>
      </w:r>
      <w:r>
        <w:rPr>
          <w:rFonts w:ascii="Arial" w:hAnsi="Arial"/>
          <w:sz w:val="20"/>
        </w:rPr>
        <w:t>,</w:t>
      </w:r>
      <w:r>
        <w:rPr>
          <w:rFonts w:ascii="Arial" w:hAnsi="Arial"/>
          <w:spacing w:val="-5"/>
          <w:sz w:val="20"/>
        </w:rPr>
        <w:t> </w:t>
      </w:r>
      <w:r>
        <w:rPr>
          <w:rFonts w:ascii="Arial" w:hAnsi="Arial"/>
          <w:sz w:val="20"/>
        </w:rPr>
        <w:t>nel</w:t>
      </w:r>
      <w:r>
        <w:rPr>
          <w:rFonts w:ascii="Arial" w:hAnsi="Arial"/>
          <w:spacing w:val="-4"/>
          <w:sz w:val="20"/>
        </w:rPr>
        <w:t> </w:t>
      </w:r>
      <w:r>
        <w:rPr>
          <w:rFonts w:ascii="Arial" w:hAnsi="Arial"/>
          <w:sz w:val="20"/>
        </w:rPr>
        <w:t>caso</w:t>
      </w:r>
      <w:r>
        <w:rPr>
          <w:rFonts w:ascii="Arial" w:hAnsi="Arial"/>
          <w:spacing w:val="-5"/>
          <w:sz w:val="20"/>
        </w:rPr>
        <w:t> </w:t>
      </w:r>
      <w:r>
        <w:rPr>
          <w:rFonts w:ascii="Arial" w:hAnsi="Arial"/>
          <w:sz w:val="20"/>
        </w:rPr>
        <w:t>di</w:t>
      </w:r>
      <w:r>
        <w:rPr>
          <w:rFonts w:ascii="Arial" w:hAnsi="Arial"/>
          <w:spacing w:val="-4"/>
          <w:sz w:val="20"/>
        </w:rPr>
        <w:t> </w:t>
      </w:r>
      <w:r>
        <w:rPr>
          <w:rFonts w:ascii="Arial" w:hAnsi="Arial"/>
          <w:sz w:val="20"/>
        </w:rPr>
        <w:t>richiesta</w:t>
      </w:r>
      <w:r>
        <w:rPr>
          <w:rFonts w:ascii="Arial" w:hAnsi="Arial"/>
          <w:spacing w:val="-5"/>
          <w:sz w:val="20"/>
        </w:rPr>
        <w:t> </w:t>
      </w:r>
      <w:r>
        <w:rPr>
          <w:rFonts w:ascii="Arial" w:hAnsi="Arial"/>
          <w:sz w:val="20"/>
        </w:rPr>
        <w:t>di</w:t>
      </w:r>
      <w:r>
        <w:rPr>
          <w:rFonts w:ascii="Arial" w:hAnsi="Arial"/>
          <w:spacing w:val="-4"/>
          <w:sz w:val="20"/>
        </w:rPr>
        <w:t> </w:t>
      </w:r>
      <w:r>
        <w:rPr>
          <w:rFonts w:ascii="Arial" w:hAnsi="Arial"/>
          <w:sz w:val="20"/>
        </w:rPr>
        <w:t>verifica</w:t>
      </w:r>
      <w:r>
        <w:rPr>
          <w:rFonts w:ascii="Arial" w:hAnsi="Arial"/>
          <w:spacing w:val="-4"/>
          <w:sz w:val="20"/>
        </w:rPr>
        <w:t> </w:t>
      </w:r>
      <w:r>
        <w:rPr>
          <w:rFonts w:ascii="Arial" w:hAnsi="Arial"/>
          <w:sz w:val="20"/>
        </w:rPr>
        <w:t>della</w:t>
      </w:r>
      <w:r>
        <w:rPr>
          <w:rFonts w:ascii="Arial" w:hAnsi="Arial"/>
          <w:spacing w:val="-5"/>
          <w:sz w:val="20"/>
        </w:rPr>
        <w:t> </w:t>
      </w:r>
      <w:r>
        <w:rPr>
          <w:rFonts w:ascii="Arial" w:hAnsi="Arial"/>
          <w:sz w:val="20"/>
        </w:rPr>
        <w:t>formazione</w:t>
      </w:r>
      <w:r>
        <w:rPr>
          <w:rFonts w:ascii="Arial" w:hAnsi="Arial"/>
          <w:spacing w:val="-4"/>
          <w:sz w:val="20"/>
        </w:rPr>
        <w:t> </w:t>
      </w:r>
      <w:r>
        <w:rPr>
          <w:rFonts w:ascii="Arial" w:hAnsi="Arial"/>
          <w:sz w:val="20"/>
        </w:rPr>
        <w:t>da</w:t>
      </w:r>
      <w:r>
        <w:rPr>
          <w:rFonts w:ascii="Arial" w:hAnsi="Arial"/>
          <w:spacing w:val="-5"/>
          <w:sz w:val="20"/>
        </w:rPr>
        <w:t> </w:t>
      </w:r>
      <w:r>
        <w:rPr>
          <w:rFonts w:ascii="Arial" w:hAnsi="Arial"/>
          <w:sz w:val="20"/>
        </w:rPr>
        <w:t>parte</w:t>
      </w:r>
      <w:r>
        <w:rPr>
          <w:rFonts w:ascii="Arial" w:hAnsi="Arial"/>
          <w:spacing w:val="-4"/>
          <w:sz w:val="20"/>
        </w:rPr>
        <w:t> </w:t>
      </w:r>
      <w:r>
        <w:rPr>
          <w:rFonts w:ascii="Arial" w:hAnsi="Arial"/>
          <w:sz w:val="20"/>
        </w:rPr>
        <w:t>del</w:t>
      </w:r>
      <w:r>
        <w:rPr>
          <w:rFonts w:ascii="Arial" w:hAnsi="Arial"/>
          <w:spacing w:val="-5"/>
          <w:sz w:val="20"/>
        </w:rPr>
        <w:t> </w:t>
      </w:r>
      <w:r>
        <w:rPr>
          <w:rFonts w:ascii="Arial" w:hAnsi="Arial"/>
          <w:sz w:val="20"/>
        </w:rPr>
        <w:t>capitano</w:t>
      </w:r>
      <w:r>
        <w:rPr>
          <w:rFonts w:ascii="Arial" w:hAnsi="Arial"/>
          <w:spacing w:val="-4"/>
          <w:sz w:val="20"/>
        </w:rPr>
        <w:t> </w:t>
      </w:r>
      <w:r>
        <w:rPr>
          <w:rFonts w:ascii="Arial" w:hAnsi="Arial"/>
          <w:sz w:val="20"/>
        </w:rPr>
        <w:t>in</w:t>
      </w:r>
      <w:r>
        <w:rPr>
          <w:rFonts w:ascii="Arial" w:hAnsi="Arial"/>
          <w:spacing w:val="-5"/>
          <w:sz w:val="20"/>
        </w:rPr>
        <w:t> </w:t>
      </w:r>
      <w:r>
        <w:rPr>
          <w:rFonts w:ascii="Arial" w:hAnsi="Arial"/>
          <w:sz w:val="20"/>
        </w:rPr>
        <w:t>gioco,</w:t>
      </w:r>
      <w:r>
        <w:rPr>
          <w:rFonts w:ascii="Arial" w:hAnsi="Arial"/>
          <w:spacing w:val="-4"/>
          <w:sz w:val="20"/>
        </w:rPr>
        <w:t> </w:t>
      </w:r>
      <w:r>
        <w:rPr>
          <w:rFonts w:ascii="Arial" w:hAnsi="Arial"/>
          <w:sz w:val="20"/>
        </w:rPr>
        <w:t>il</w:t>
      </w:r>
      <w:r>
        <w:rPr>
          <w:rFonts w:ascii="Arial" w:hAnsi="Arial"/>
          <w:spacing w:val="-4"/>
          <w:sz w:val="20"/>
        </w:rPr>
        <w:t> </w:t>
      </w:r>
      <w:r>
        <w:rPr>
          <w:rFonts w:ascii="Arial" w:hAnsi="Arial"/>
          <w:sz w:val="20"/>
        </w:rPr>
        <w:t>segnapunti</w:t>
      </w:r>
      <w:r>
        <w:rPr>
          <w:rFonts w:ascii="Arial" w:hAnsi="Arial"/>
          <w:spacing w:val="-5"/>
          <w:sz w:val="20"/>
        </w:rPr>
        <w:t> </w:t>
      </w:r>
      <w:r>
        <w:rPr>
          <w:rFonts w:ascii="Arial" w:hAnsi="Arial"/>
          <w:sz w:val="20"/>
        </w:rPr>
        <w:t>la comunicherà</w:t>
      </w:r>
      <w:r>
        <w:rPr>
          <w:rFonts w:ascii="Arial" w:hAnsi="Arial"/>
          <w:spacing w:val="-7"/>
          <w:sz w:val="20"/>
        </w:rPr>
        <w:t> </w:t>
      </w:r>
      <w:r>
        <w:rPr>
          <w:rFonts w:ascii="Arial" w:hAnsi="Arial"/>
          <w:sz w:val="20"/>
        </w:rPr>
        <w:t>allo</w:t>
      </w:r>
      <w:r>
        <w:rPr>
          <w:rFonts w:ascii="Arial" w:hAnsi="Arial"/>
          <w:spacing w:val="-7"/>
          <w:sz w:val="20"/>
        </w:rPr>
        <w:t> </w:t>
      </w:r>
      <w:r>
        <w:rPr>
          <w:rFonts w:ascii="Arial" w:hAnsi="Arial"/>
          <w:sz w:val="20"/>
        </w:rPr>
        <w:t>stesso</w:t>
      </w:r>
      <w:r>
        <w:rPr>
          <w:rFonts w:ascii="Arial" w:hAnsi="Arial"/>
          <w:spacing w:val="-6"/>
          <w:sz w:val="20"/>
        </w:rPr>
        <w:t> </w:t>
      </w:r>
      <w:r>
        <w:rPr>
          <w:rFonts w:ascii="Arial" w:hAnsi="Arial"/>
          <w:sz w:val="20"/>
        </w:rPr>
        <w:t>capitano,</w:t>
      </w:r>
      <w:r>
        <w:rPr>
          <w:rFonts w:ascii="Arial" w:hAnsi="Arial"/>
          <w:spacing w:val="-7"/>
          <w:sz w:val="20"/>
        </w:rPr>
        <w:t> </w:t>
      </w:r>
      <w:r>
        <w:rPr>
          <w:rFonts w:ascii="Arial" w:hAnsi="Arial"/>
          <w:sz w:val="20"/>
        </w:rPr>
        <w:t>che</w:t>
      </w:r>
      <w:r>
        <w:rPr>
          <w:rFonts w:ascii="Arial" w:hAnsi="Arial"/>
          <w:spacing w:val="-6"/>
          <w:sz w:val="20"/>
        </w:rPr>
        <w:t> </w:t>
      </w:r>
      <w:r>
        <w:rPr>
          <w:rFonts w:ascii="Arial" w:hAnsi="Arial"/>
          <w:sz w:val="20"/>
        </w:rPr>
        <w:t>si</w:t>
      </w:r>
      <w:r>
        <w:rPr>
          <w:rFonts w:ascii="Arial" w:hAnsi="Arial"/>
          <w:spacing w:val="-7"/>
          <w:sz w:val="20"/>
        </w:rPr>
        <w:t> </w:t>
      </w:r>
      <w:r>
        <w:rPr>
          <w:rFonts w:ascii="Arial" w:hAnsi="Arial"/>
          <w:sz w:val="20"/>
        </w:rPr>
        <w:t>deve</w:t>
      </w:r>
      <w:r>
        <w:rPr>
          <w:rFonts w:ascii="Arial" w:hAnsi="Arial"/>
          <w:spacing w:val="-6"/>
          <w:sz w:val="20"/>
        </w:rPr>
        <w:t> </w:t>
      </w:r>
      <w:r>
        <w:rPr>
          <w:rFonts w:ascii="Arial" w:hAnsi="Arial"/>
          <w:sz w:val="20"/>
        </w:rPr>
        <w:t>avvicinare</w:t>
      </w:r>
      <w:r>
        <w:rPr>
          <w:rFonts w:ascii="Arial" w:hAnsi="Arial"/>
          <w:spacing w:val="-7"/>
          <w:sz w:val="20"/>
        </w:rPr>
        <w:t> </w:t>
      </w:r>
      <w:r>
        <w:rPr>
          <w:rFonts w:ascii="Arial" w:hAnsi="Arial"/>
          <w:sz w:val="20"/>
        </w:rPr>
        <w:t>al</w:t>
      </w:r>
      <w:r>
        <w:rPr>
          <w:rFonts w:ascii="Arial" w:hAnsi="Arial"/>
          <w:spacing w:val="-6"/>
          <w:sz w:val="20"/>
        </w:rPr>
        <w:t> </w:t>
      </w:r>
      <w:r>
        <w:rPr>
          <w:rFonts w:ascii="Arial" w:hAnsi="Arial"/>
          <w:sz w:val="20"/>
        </w:rPr>
        <w:t>suo</w:t>
      </w:r>
      <w:r>
        <w:rPr>
          <w:rFonts w:ascii="Arial" w:hAnsi="Arial"/>
          <w:spacing w:val="-7"/>
          <w:sz w:val="20"/>
        </w:rPr>
        <w:t> </w:t>
      </w:r>
      <w:r>
        <w:rPr>
          <w:rFonts w:ascii="Arial" w:hAnsi="Arial"/>
          <w:sz w:val="20"/>
        </w:rPr>
        <w:t>tavolo.</w:t>
      </w:r>
      <w:r>
        <w:rPr>
          <w:rFonts w:ascii="Arial" w:hAnsi="Arial"/>
          <w:spacing w:val="-6"/>
          <w:sz w:val="20"/>
        </w:rPr>
        <w:t> </w:t>
      </w:r>
      <w:r>
        <w:rPr>
          <w:rFonts w:ascii="Arial" w:hAnsi="Arial"/>
          <w:sz w:val="20"/>
        </w:rPr>
        <w:t>L’arbitro</w:t>
      </w:r>
      <w:r>
        <w:rPr>
          <w:rFonts w:ascii="Arial" w:hAnsi="Arial"/>
          <w:spacing w:val="-7"/>
          <w:sz w:val="20"/>
        </w:rPr>
        <w:t> </w:t>
      </w:r>
      <w:r>
        <w:rPr>
          <w:rFonts w:ascii="Arial" w:hAnsi="Arial"/>
          <w:sz w:val="20"/>
        </w:rPr>
        <w:t>potrà</w:t>
      </w:r>
      <w:r>
        <w:rPr>
          <w:rFonts w:ascii="Arial" w:hAnsi="Arial"/>
          <w:spacing w:val="-7"/>
          <w:sz w:val="20"/>
        </w:rPr>
        <w:t> </w:t>
      </w:r>
      <w:r>
        <w:rPr>
          <w:rFonts w:ascii="Arial" w:hAnsi="Arial"/>
          <w:sz w:val="20"/>
        </w:rPr>
        <w:t>effettuare</w:t>
      </w:r>
      <w:r>
        <w:rPr>
          <w:rFonts w:ascii="Arial" w:hAnsi="Arial"/>
          <w:spacing w:val="-6"/>
          <w:sz w:val="20"/>
        </w:rPr>
        <w:t> </w:t>
      </w:r>
      <w:r>
        <w:rPr>
          <w:rFonts w:ascii="Arial" w:hAnsi="Arial"/>
          <w:sz w:val="20"/>
        </w:rPr>
        <w:t>a</w:t>
      </w:r>
      <w:r>
        <w:rPr>
          <w:rFonts w:ascii="Arial" w:hAnsi="Arial"/>
          <w:spacing w:val="-7"/>
          <w:sz w:val="20"/>
        </w:rPr>
        <w:t> </w:t>
      </w:r>
      <w:r>
        <w:rPr>
          <w:rFonts w:ascii="Arial" w:hAnsi="Arial"/>
          <w:sz w:val="20"/>
        </w:rPr>
        <w:t>sua</w:t>
      </w:r>
      <w:r>
        <w:rPr>
          <w:rFonts w:ascii="Arial" w:hAnsi="Arial"/>
          <w:spacing w:val="-6"/>
          <w:sz w:val="20"/>
        </w:rPr>
        <w:t> </w:t>
      </w:r>
      <w:r>
        <w:rPr>
          <w:rFonts w:ascii="Arial" w:hAnsi="Arial"/>
          <w:sz w:val="20"/>
        </w:rPr>
        <w:t>volta</w:t>
      </w:r>
      <w:r>
        <w:rPr>
          <w:rFonts w:ascii="Arial" w:hAnsi="Arial"/>
          <w:spacing w:val="-7"/>
          <w:sz w:val="20"/>
        </w:rPr>
        <w:t> </w:t>
      </w:r>
      <w:r>
        <w:rPr>
          <w:rFonts w:ascii="Arial" w:hAnsi="Arial"/>
          <w:sz w:val="20"/>
        </w:rPr>
        <w:t>tale verifica, consultando i tagliandi delle formazioni iniziali in suo possesso. Analogamente in caso di set decisivo, dopo il cambio dei campi, la prevista verifica della formazione può essere effettuata senza necessariamente scendere dal</w:t>
      </w:r>
      <w:r>
        <w:rPr>
          <w:rFonts w:ascii="Arial" w:hAnsi="Arial"/>
          <w:spacing w:val="-3"/>
          <w:sz w:val="20"/>
        </w:rPr>
        <w:t> </w:t>
      </w:r>
      <w:r>
        <w:rPr>
          <w:rFonts w:ascii="Arial" w:hAnsi="Arial"/>
          <w:sz w:val="20"/>
        </w:rPr>
        <w:t>seggiolone.</w:t>
      </w:r>
    </w:p>
    <w:p>
      <w:pPr>
        <w:pStyle w:val="Heading5"/>
        <w:numPr>
          <w:ilvl w:val="1"/>
          <w:numId w:val="17"/>
        </w:numPr>
        <w:tabs>
          <w:tab w:pos="1047" w:val="left" w:leader="none"/>
          <w:tab w:pos="1048" w:val="left" w:leader="none"/>
        </w:tabs>
        <w:spacing w:line="240" w:lineRule="auto" w:before="126" w:after="0"/>
        <w:ind w:left="1047" w:right="0" w:hanging="579"/>
        <w:jc w:val="left"/>
        <w:rPr>
          <w:rFonts w:ascii="Arial"/>
        </w:rPr>
      </w:pPr>
      <w:r>
        <w:rPr>
          <w:rFonts w:ascii="Arial"/>
          <w:color w:val="002060"/>
        </w:rPr>
        <w:t>AUTORIZZAZIONE DEL SERVIZIO E CONTROLLO DELLE</w:t>
      </w:r>
      <w:r>
        <w:rPr>
          <w:rFonts w:ascii="Arial"/>
          <w:color w:val="002060"/>
          <w:spacing w:val="-4"/>
        </w:rPr>
        <w:t> </w:t>
      </w:r>
      <w:r>
        <w:rPr>
          <w:rFonts w:ascii="Arial"/>
          <w:color w:val="002060"/>
        </w:rPr>
        <w:t>FORMAZIONI</w:t>
      </w:r>
    </w:p>
    <w:p>
      <w:pPr>
        <w:spacing w:line="276" w:lineRule="auto" w:before="59"/>
        <w:ind w:left="469" w:right="485" w:firstLine="0"/>
        <w:jc w:val="both"/>
        <w:rPr>
          <w:rFonts w:ascii="Arial" w:hAnsi="Arial"/>
          <w:sz w:val="20"/>
        </w:rPr>
      </w:pPr>
      <w:r>
        <w:rPr>
          <w:rFonts w:ascii="Arial" w:hAnsi="Arial"/>
          <w:sz w:val="20"/>
        </w:rPr>
        <w:t>Il 1° arbitro, pur avendo competenza su entrambe le squadre, controllerà in particolare la squadra al servizio e l’esecuzione del servizio stesso, controllando la prima parte della traiettoria della palla, indirizzando poi la sua attenzione sul punto probabile di impatto palla/giocatore o palla/terreno, anticipandone la traiettoria.</w:t>
      </w:r>
    </w:p>
    <w:p>
      <w:pPr>
        <w:spacing w:before="61"/>
        <w:ind w:left="469" w:right="0" w:firstLine="0"/>
        <w:jc w:val="both"/>
        <w:rPr>
          <w:rFonts w:ascii="Arial" w:hAnsi="Arial"/>
          <w:sz w:val="20"/>
        </w:rPr>
      </w:pPr>
      <w:r>
        <w:rPr>
          <w:rFonts w:ascii="Arial" w:hAnsi="Arial"/>
          <w:sz w:val="20"/>
        </w:rPr>
        <w:t>L’assenza del 2° arbitro comporta l’accorpamento delle due funzioni sul 1° arbitro, che dovrà:</w:t>
      </w:r>
    </w:p>
    <w:p>
      <w:pPr>
        <w:pStyle w:val="ListParagraph"/>
        <w:numPr>
          <w:ilvl w:val="1"/>
          <w:numId w:val="15"/>
        </w:numPr>
        <w:tabs>
          <w:tab w:pos="754" w:val="left" w:leader="none"/>
        </w:tabs>
        <w:spacing w:line="271" w:lineRule="auto" w:before="35" w:after="0"/>
        <w:ind w:left="753" w:right="487" w:hanging="284"/>
        <w:jc w:val="both"/>
        <w:rPr>
          <w:rFonts w:ascii="Symbol" w:hAnsi="Symbol"/>
          <w:sz w:val="20"/>
        </w:rPr>
      </w:pPr>
      <w:r>
        <w:rPr>
          <w:rFonts w:ascii="Arial" w:hAnsi="Arial"/>
          <w:sz w:val="20"/>
        </w:rPr>
        <w:t>prima</w:t>
      </w:r>
      <w:r>
        <w:rPr>
          <w:rFonts w:ascii="Arial" w:hAnsi="Arial"/>
          <w:spacing w:val="-11"/>
          <w:sz w:val="20"/>
        </w:rPr>
        <w:t> </w:t>
      </w:r>
      <w:r>
        <w:rPr>
          <w:rFonts w:ascii="Arial" w:hAnsi="Arial"/>
          <w:sz w:val="20"/>
        </w:rPr>
        <w:t>di</w:t>
      </w:r>
      <w:r>
        <w:rPr>
          <w:rFonts w:ascii="Arial" w:hAnsi="Arial"/>
          <w:spacing w:val="-10"/>
          <w:sz w:val="20"/>
        </w:rPr>
        <w:t> </w:t>
      </w:r>
      <w:r>
        <w:rPr>
          <w:rFonts w:ascii="Arial" w:hAnsi="Arial"/>
          <w:sz w:val="20"/>
        </w:rPr>
        <w:t>autorizzare</w:t>
      </w:r>
      <w:r>
        <w:rPr>
          <w:rFonts w:ascii="Arial" w:hAnsi="Arial"/>
          <w:spacing w:val="-11"/>
          <w:sz w:val="20"/>
        </w:rPr>
        <w:t> </w:t>
      </w:r>
      <w:r>
        <w:rPr>
          <w:rFonts w:ascii="Arial" w:hAnsi="Arial"/>
          <w:sz w:val="20"/>
        </w:rPr>
        <w:t>il</w:t>
      </w:r>
      <w:r>
        <w:rPr>
          <w:rFonts w:ascii="Arial" w:hAnsi="Arial"/>
          <w:spacing w:val="-10"/>
          <w:sz w:val="20"/>
        </w:rPr>
        <w:t> </w:t>
      </w:r>
      <w:r>
        <w:rPr>
          <w:rFonts w:ascii="Arial" w:hAnsi="Arial"/>
          <w:sz w:val="20"/>
        </w:rPr>
        <w:t>servizio,</w:t>
      </w:r>
      <w:r>
        <w:rPr>
          <w:rFonts w:ascii="Arial" w:hAnsi="Arial"/>
          <w:spacing w:val="-10"/>
          <w:sz w:val="20"/>
        </w:rPr>
        <w:t> </w:t>
      </w:r>
      <w:r>
        <w:rPr>
          <w:rFonts w:ascii="Arial" w:hAnsi="Arial"/>
          <w:sz w:val="20"/>
        </w:rPr>
        <w:t>porre</w:t>
      </w:r>
      <w:r>
        <w:rPr>
          <w:rFonts w:ascii="Arial" w:hAnsi="Arial"/>
          <w:spacing w:val="-11"/>
          <w:sz w:val="20"/>
        </w:rPr>
        <w:t> </w:t>
      </w:r>
      <w:r>
        <w:rPr>
          <w:rFonts w:ascii="Arial" w:hAnsi="Arial"/>
          <w:sz w:val="20"/>
        </w:rPr>
        <w:t>attenzione</w:t>
      </w:r>
      <w:r>
        <w:rPr>
          <w:rFonts w:ascii="Arial" w:hAnsi="Arial"/>
          <w:spacing w:val="-11"/>
          <w:sz w:val="20"/>
        </w:rPr>
        <w:t> </w:t>
      </w:r>
      <w:r>
        <w:rPr>
          <w:rFonts w:ascii="Arial" w:hAnsi="Arial"/>
          <w:sz w:val="20"/>
        </w:rPr>
        <w:t>alle</w:t>
      </w:r>
      <w:r>
        <w:rPr>
          <w:rFonts w:ascii="Arial" w:hAnsi="Arial"/>
          <w:spacing w:val="-10"/>
          <w:sz w:val="20"/>
        </w:rPr>
        <w:t> </w:t>
      </w:r>
      <w:r>
        <w:rPr>
          <w:rFonts w:ascii="Arial" w:hAnsi="Arial"/>
          <w:sz w:val="20"/>
        </w:rPr>
        <w:t>posizioni</w:t>
      </w:r>
      <w:r>
        <w:rPr>
          <w:rFonts w:ascii="Arial" w:hAnsi="Arial"/>
          <w:spacing w:val="-10"/>
          <w:sz w:val="20"/>
        </w:rPr>
        <w:t> </w:t>
      </w:r>
      <w:r>
        <w:rPr>
          <w:rFonts w:ascii="Arial" w:hAnsi="Arial"/>
          <w:sz w:val="20"/>
        </w:rPr>
        <w:t>in</w:t>
      </w:r>
      <w:r>
        <w:rPr>
          <w:rFonts w:ascii="Arial" w:hAnsi="Arial"/>
          <w:spacing w:val="-11"/>
          <w:sz w:val="20"/>
        </w:rPr>
        <w:t> </w:t>
      </w:r>
      <w:r>
        <w:rPr>
          <w:rFonts w:ascii="Arial" w:hAnsi="Arial"/>
          <w:sz w:val="20"/>
        </w:rPr>
        <w:t>campo</w:t>
      </w:r>
      <w:r>
        <w:rPr>
          <w:rFonts w:ascii="Arial" w:hAnsi="Arial"/>
          <w:spacing w:val="-11"/>
          <w:sz w:val="20"/>
        </w:rPr>
        <w:t> </w:t>
      </w:r>
      <w:r>
        <w:rPr>
          <w:rFonts w:ascii="Arial" w:hAnsi="Arial"/>
          <w:sz w:val="20"/>
        </w:rPr>
        <w:t>della</w:t>
      </w:r>
      <w:r>
        <w:rPr>
          <w:rFonts w:ascii="Arial" w:hAnsi="Arial"/>
          <w:spacing w:val="-11"/>
          <w:sz w:val="20"/>
        </w:rPr>
        <w:t> </w:t>
      </w:r>
      <w:r>
        <w:rPr>
          <w:rFonts w:ascii="Arial" w:hAnsi="Arial"/>
          <w:sz w:val="20"/>
        </w:rPr>
        <w:t>squadra</w:t>
      </w:r>
      <w:r>
        <w:rPr>
          <w:rFonts w:ascii="Arial" w:hAnsi="Arial"/>
          <w:spacing w:val="-11"/>
          <w:sz w:val="20"/>
        </w:rPr>
        <w:t> </w:t>
      </w:r>
      <w:r>
        <w:rPr>
          <w:rFonts w:ascii="Arial" w:hAnsi="Arial"/>
          <w:sz w:val="20"/>
        </w:rPr>
        <w:t>al</w:t>
      </w:r>
      <w:r>
        <w:rPr>
          <w:rFonts w:ascii="Arial" w:hAnsi="Arial"/>
          <w:spacing w:val="-10"/>
          <w:sz w:val="20"/>
        </w:rPr>
        <w:t> </w:t>
      </w:r>
      <w:r>
        <w:rPr>
          <w:rFonts w:ascii="Arial" w:hAnsi="Arial"/>
          <w:sz w:val="20"/>
        </w:rPr>
        <w:t>servizio,</w:t>
      </w:r>
      <w:r>
        <w:rPr>
          <w:rFonts w:ascii="Arial" w:hAnsi="Arial"/>
          <w:spacing w:val="-10"/>
          <w:sz w:val="20"/>
        </w:rPr>
        <w:t> </w:t>
      </w:r>
      <w:r>
        <w:rPr>
          <w:rFonts w:ascii="Arial" w:hAnsi="Arial"/>
          <w:sz w:val="20"/>
        </w:rPr>
        <w:t>fermo</w:t>
      </w:r>
      <w:r>
        <w:rPr>
          <w:rFonts w:ascii="Arial" w:hAnsi="Arial"/>
          <w:spacing w:val="-10"/>
          <w:sz w:val="20"/>
        </w:rPr>
        <w:t> </w:t>
      </w:r>
      <w:r>
        <w:rPr>
          <w:rFonts w:ascii="Arial" w:hAnsi="Arial"/>
          <w:sz w:val="20"/>
        </w:rPr>
        <w:t>restando quanto previsto dalla Regola</w:t>
      </w:r>
      <w:r>
        <w:rPr>
          <w:rFonts w:ascii="Arial" w:hAnsi="Arial"/>
          <w:spacing w:val="-5"/>
          <w:sz w:val="20"/>
        </w:rPr>
        <w:t> </w:t>
      </w:r>
      <w:r>
        <w:rPr>
          <w:rFonts w:ascii="Arial" w:hAnsi="Arial"/>
          <w:sz w:val="20"/>
        </w:rPr>
        <w:t>7.4;</w:t>
      </w:r>
    </w:p>
    <w:p>
      <w:pPr>
        <w:pStyle w:val="ListParagraph"/>
        <w:numPr>
          <w:ilvl w:val="1"/>
          <w:numId w:val="15"/>
        </w:numPr>
        <w:tabs>
          <w:tab w:pos="754" w:val="left" w:leader="none"/>
        </w:tabs>
        <w:spacing w:line="273" w:lineRule="auto" w:before="6" w:after="0"/>
        <w:ind w:left="753" w:right="487" w:hanging="284"/>
        <w:jc w:val="both"/>
        <w:rPr>
          <w:rFonts w:ascii="Symbol" w:hAnsi="Symbol"/>
          <w:sz w:val="20"/>
        </w:rPr>
      </w:pPr>
      <w:r>
        <w:rPr>
          <w:rFonts w:ascii="Arial" w:hAnsi="Arial"/>
          <w:sz w:val="20"/>
        </w:rPr>
        <w:t>rivolgere una particolare attenzione alle posizioni della squadra in ricezione, memorizzando le eventuali situa- zioni di potenziale fallo, se necessario consultando velocemente il tagliando della formazione iniziale in suo possesso;</w:t>
      </w:r>
    </w:p>
    <w:p>
      <w:pPr>
        <w:pStyle w:val="ListParagraph"/>
        <w:numPr>
          <w:ilvl w:val="1"/>
          <w:numId w:val="15"/>
        </w:numPr>
        <w:tabs>
          <w:tab w:pos="754" w:val="left" w:leader="none"/>
        </w:tabs>
        <w:spacing w:line="273" w:lineRule="auto" w:before="3" w:after="0"/>
        <w:ind w:left="753" w:right="488" w:hanging="284"/>
        <w:jc w:val="both"/>
        <w:rPr>
          <w:rFonts w:ascii="Symbol" w:hAnsi="Symbol"/>
          <w:sz w:val="20"/>
        </w:rPr>
      </w:pPr>
      <w:r>
        <w:rPr>
          <w:rFonts w:ascii="Arial" w:hAnsi="Arial"/>
          <w:sz w:val="20"/>
        </w:rPr>
        <w:t>fischiare per autorizzare il servizio, seguendo l’evolversi dell’azione del giocatore al servizio, dedicando una parte della propria attenzione agli eventuali spostamenti dei giocatori in ricezione, in modo particolare dove aveva memorizzato la possibilità di un potenziale fallo di posizione. L’attenzione da rivolgere al giocatore al servizio sarà diversa a seconda del tipo di servizio che si appresta ad</w:t>
      </w:r>
      <w:r>
        <w:rPr>
          <w:rFonts w:ascii="Arial" w:hAnsi="Arial"/>
          <w:spacing w:val="-16"/>
          <w:sz w:val="20"/>
        </w:rPr>
        <w:t> </w:t>
      </w:r>
      <w:r>
        <w:rPr>
          <w:rFonts w:ascii="Arial" w:hAnsi="Arial"/>
          <w:sz w:val="20"/>
        </w:rPr>
        <w:t>effettuare:</w:t>
      </w:r>
    </w:p>
    <w:p>
      <w:pPr>
        <w:pStyle w:val="ListParagraph"/>
        <w:numPr>
          <w:ilvl w:val="2"/>
          <w:numId w:val="15"/>
        </w:numPr>
        <w:tabs>
          <w:tab w:pos="1037" w:val="left" w:leader="none"/>
        </w:tabs>
        <w:spacing w:line="261" w:lineRule="auto" w:before="8" w:after="0"/>
        <w:ind w:left="1036" w:right="486" w:hanging="283"/>
        <w:jc w:val="both"/>
        <w:rPr>
          <w:rFonts w:ascii="Courier New" w:hAnsi="Courier New"/>
          <w:sz w:val="22"/>
        </w:rPr>
      </w:pPr>
      <w:r>
        <w:rPr>
          <w:rFonts w:ascii="Arial" w:hAnsi="Arial"/>
          <w:sz w:val="20"/>
        </w:rPr>
        <w:t>nel</w:t>
      </w:r>
      <w:r>
        <w:rPr>
          <w:rFonts w:ascii="Arial" w:hAnsi="Arial"/>
          <w:spacing w:val="-13"/>
          <w:sz w:val="20"/>
        </w:rPr>
        <w:t> </w:t>
      </w:r>
      <w:r>
        <w:rPr>
          <w:rFonts w:ascii="Arial" w:hAnsi="Arial"/>
          <w:sz w:val="20"/>
        </w:rPr>
        <w:t>caso</w:t>
      </w:r>
      <w:r>
        <w:rPr>
          <w:rFonts w:ascii="Arial" w:hAnsi="Arial"/>
          <w:spacing w:val="-13"/>
          <w:sz w:val="20"/>
        </w:rPr>
        <w:t> </w:t>
      </w:r>
      <w:r>
        <w:rPr>
          <w:rFonts w:ascii="Arial" w:hAnsi="Arial"/>
          <w:sz w:val="20"/>
        </w:rPr>
        <w:t>di</w:t>
      </w:r>
      <w:r>
        <w:rPr>
          <w:rFonts w:ascii="Arial" w:hAnsi="Arial"/>
          <w:spacing w:val="-13"/>
          <w:sz w:val="20"/>
        </w:rPr>
        <w:t> </w:t>
      </w:r>
      <w:r>
        <w:rPr>
          <w:rFonts w:ascii="Arial" w:hAnsi="Arial"/>
          <w:sz w:val="20"/>
        </w:rPr>
        <w:t>servizio</w:t>
      </w:r>
      <w:r>
        <w:rPr>
          <w:rFonts w:ascii="Arial" w:hAnsi="Arial"/>
          <w:spacing w:val="-13"/>
          <w:sz w:val="20"/>
        </w:rPr>
        <w:t> </w:t>
      </w:r>
      <w:r>
        <w:rPr>
          <w:rFonts w:ascii="Arial" w:hAnsi="Arial"/>
          <w:sz w:val="20"/>
        </w:rPr>
        <w:t>eseguito</w:t>
      </w:r>
      <w:r>
        <w:rPr>
          <w:rFonts w:ascii="Arial" w:hAnsi="Arial"/>
          <w:spacing w:val="-13"/>
          <w:sz w:val="20"/>
        </w:rPr>
        <w:t> </w:t>
      </w:r>
      <w:r>
        <w:rPr>
          <w:rFonts w:ascii="Arial" w:hAnsi="Arial"/>
          <w:sz w:val="20"/>
        </w:rPr>
        <w:t>“non</w:t>
      </w:r>
      <w:r>
        <w:rPr>
          <w:rFonts w:ascii="Arial" w:hAnsi="Arial"/>
          <w:spacing w:val="-13"/>
          <w:sz w:val="20"/>
        </w:rPr>
        <w:t> </w:t>
      </w:r>
      <w:r>
        <w:rPr>
          <w:rFonts w:ascii="Arial" w:hAnsi="Arial"/>
          <w:sz w:val="20"/>
        </w:rPr>
        <w:t>in</w:t>
      </w:r>
      <w:r>
        <w:rPr>
          <w:rFonts w:ascii="Arial" w:hAnsi="Arial"/>
          <w:spacing w:val="-13"/>
          <w:sz w:val="20"/>
        </w:rPr>
        <w:t> </w:t>
      </w:r>
      <w:r>
        <w:rPr>
          <w:rFonts w:ascii="Arial" w:hAnsi="Arial"/>
          <w:sz w:val="20"/>
        </w:rPr>
        <w:t>salto”,</w:t>
      </w:r>
      <w:r>
        <w:rPr>
          <w:rFonts w:ascii="Arial" w:hAnsi="Arial"/>
          <w:spacing w:val="-13"/>
          <w:sz w:val="20"/>
        </w:rPr>
        <w:t> </w:t>
      </w:r>
      <w:r>
        <w:rPr>
          <w:rFonts w:ascii="Arial" w:hAnsi="Arial"/>
          <w:sz w:val="20"/>
        </w:rPr>
        <w:t>l’attenzione</w:t>
      </w:r>
      <w:r>
        <w:rPr>
          <w:rFonts w:ascii="Arial" w:hAnsi="Arial"/>
          <w:spacing w:val="-13"/>
          <w:sz w:val="20"/>
        </w:rPr>
        <w:t> </w:t>
      </w:r>
      <w:r>
        <w:rPr>
          <w:rFonts w:ascii="Arial" w:hAnsi="Arial"/>
          <w:sz w:val="20"/>
        </w:rPr>
        <w:t>verso</w:t>
      </w:r>
      <w:r>
        <w:rPr>
          <w:rFonts w:ascii="Arial" w:hAnsi="Arial"/>
          <w:spacing w:val="-13"/>
          <w:sz w:val="20"/>
        </w:rPr>
        <w:t> </w:t>
      </w:r>
      <w:r>
        <w:rPr>
          <w:rFonts w:ascii="Arial" w:hAnsi="Arial"/>
          <w:sz w:val="20"/>
        </w:rPr>
        <w:t>quella</w:t>
      </w:r>
      <w:r>
        <w:rPr>
          <w:rFonts w:ascii="Arial" w:hAnsi="Arial"/>
          <w:spacing w:val="-12"/>
          <w:sz w:val="20"/>
        </w:rPr>
        <w:t> </w:t>
      </w:r>
      <w:r>
        <w:rPr>
          <w:rFonts w:ascii="Arial" w:hAnsi="Arial"/>
          <w:sz w:val="20"/>
        </w:rPr>
        <w:t>posizione</w:t>
      </w:r>
      <w:r>
        <w:rPr>
          <w:rFonts w:ascii="Arial" w:hAnsi="Arial"/>
          <w:spacing w:val="-13"/>
          <w:sz w:val="20"/>
        </w:rPr>
        <w:t> </w:t>
      </w:r>
      <w:r>
        <w:rPr>
          <w:rFonts w:ascii="Arial" w:hAnsi="Arial"/>
          <w:sz w:val="20"/>
        </w:rPr>
        <w:t>sarà</w:t>
      </w:r>
      <w:r>
        <w:rPr>
          <w:rFonts w:ascii="Arial" w:hAnsi="Arial"/>
          <w:spacing w:val="-13"/>
          <w:sz w:val="20"/>
        </w:rPr>
        <w:t> </w:t>
      </w:r>
      <w:r>
        <w:rPr>
          <w:rFonts w:ascii="Arial" w:hAnsi="Arial"/>
          <w:sz w:val="20"/>
        </w:rPr>
        <w:t>minima,</w:t>
      </w:r>
      <w:r>
        <w:rPr>
          <w:rFonts w:ascii="Arial" w:hAnsi="Arial"/>
          <w:spacing w:val="-13"/>
          <w:sz w:val="20"/>
        </w:rPr>
        <w:t> </w:t>
      </w:r>
      <w:r>
        <w:rPr>
          <w:rFonts w:ascii="Arial" w:hAnsi="Arial"/>
          <w:sz w:val="20"/>
        </w:rPr>
        <w:t>rivolta</w:t>
      </w:r>
      <w:r>
        <w:rPr>
          <w:rFonts w:ascii="Arial" w:hAnsi="Arial"/>
          <w:spacing w:val="-13"/>
          <w:sz w:val="20"/>
        </w:rPr>
        <w:t> </w:t>
      </w:r>
      <w:r>
        <w:rPr>
          <w:rFonts w:ascii="Arial" w:hAnsi="Arial"/>
          <w:sz w:val="20"/>
        </w:rPr>
        <w:t>soprattutto a verificare la posizione dei piedi rispetto alla linea di fondo e lo stacco della palla dalla/e mano/i prima di essere</w:t>
      </w:r>
      <w:r>
        <w:rPr>
          <w:rFonts w:ascii="Arial" w:hAnsi="Arial"/>
          <w:spacing w:val="-2"/>
          <w:sz w:val="20"/>
        </w:rPr>
        <w:t> </w:t>
      </w:r>
      <w:r>
        <w:rPr>
          <w:rFonts w:ascii="Arial" w:hAnsi="Arial"/>
          <w:sz w:val="20"/>
        </w:rPr>
        <w:t>colpita;</w:t>
      </w:r>
    </w:p>
    <w:p>
      <w:pPr>
        <w:spacing w:line="249" w:lineRule="auto" w:before="15"/>
        <w:ind w:left="1036" w:right="487" w:hanging="283"/>
        <w:jc w:val="both"/>
        <w:rPr>
          <w:rFonts w:ascii="Arial" w:hAnsi="Arial"/>
          <w:sz w:val="20"/>
        </w:rPr>
      </w:pPr>
      <w:r>
        <w:rPr>
          <w:rFonts w:ascii="Courier New" w:hAnsi="Courier New"/>
          <w:sz w:val="22"/>
        </w:rPr>
        <w:t>o </w:t>
      </w:r>
      <w:r>
        <w:rPr>
          <w:rFonts w:ascii="Arial" w:hAnsi="Arial"/>
          <w:sz w:val="20"/>
        </w:rPr>
        <w:t>nel caso di servizio eseguito “in salto”, l’attenzione verso l’azione di servizio sarà decisamente superiore e finalizzata soprattutto a verificare il punto di stacco dei piedi all’interno della zona di servizio;</w:t>
      </w:r>
    </w:p>
    <w:p>
      <w:pPr>
        <w:pStyle w:val="ListParagraph"/>
        <w:numPr>
          <w:ilvl w:val="1"/>
          <w:numId w:val="15"/>
        </w:numPr>
        <w:tabs>
          <w:tab w:pos="754" w:val="left" w:leader="none"/>
        </w:tabs>
        <w:spacing w:line="271" w:lineRule="auto" w:before="26" w:after="0"/>
        <w:ind w:left="753" w:right="489" w:hanging="284"/>
        <w:jc w:val="both"/>
        <w:rPr>
          <w:rFonts w:ascii="Symbol" w:hAnsi="Symbol"/>
          <w:sz w:val="20"/>
        </w:rPr>
      </w:pPr>
      <w:r>
        <w:rPr>
          <w:rFonts w:ascii="Arial" w:hAnsi="Arial"/>
          <w:sz w:val="20"/>
        </w:rPr>
        <w:t>al momento del colpo di servizio, ripartire la propria attenzione verso il campo della squadra al servizio e verso quello della squadra in ricezione, a seconda delle necessità derivanti dal tipo di</w:t>
      </w:r>
      <w:r>
        <w:rPr>
          <w:rFonts w:ascii="Arial" w:hAnsi="Arial"/>
          <w:spacing w:val="-17"/>
          <w:sz w:val="20"/>
        </w:rPr>
        <w:t> </w:t>
      </w:r>
      <w:r>
        <w:rPr>
          <w:rFonts w:ascii="Arial" w:hAnsi="Arial"/>
          <w:sz w:val="20"/>
        </w:rPr>
        <w:t>servizio:</w:t>
      </w:r>
    </w:p>
    <w:p>
      <w:pPr>
        <w:pStyle w:val="ListParagraph"/>
        <w:numPr>
          <w:ilvl w:val="2"/>
          <w:numId w:val="15"/>
        </w:numPr>
        <w:tabs>
          <w:tab w:pos="1037" w:val="left" w:leader="none"/>
        </w:tabs>
        <w:spacing w:line="249" w:lineRule="auto" w:before="4" w:after="0"/>
        <w:ind w:left="1036" w:right="488" w:hanging="283"/>
        <w:jc w:val="both"/>
        <w:rPr>
          <w:rFonts w:ascii="Courier New" w:hAnsi="Courier New"/>
          <w:sz w:val="22"/>
        </w:rPr>
      </w:pPr>
      <w:r>
        <w:rPr>
          <w:rFonts w:ascii="Arial" w:hAnsi="Arial"/>
          <w:sz w:val="20"/>
        </w:rPr>
        <w:t>nel</w:t>
      </w:r>
      <w:r>
        <w:rPr>
          <w:rFonts w:ascii="Arial" w:hAnsi="Arial"/>
          <w:spacing w:val="-6"/>
          <w:sz w:val="20"/>
        </w:rPr>
        <w:t> </w:t>
      </w:r>
      <w:r>
        <w:rPr>
          <w:rFonts w:ascii="Arial" w:hAnsi="Arial"/>
          <w:sz w:val="20"/>
        </w:rPr>
        <w:t>caso</w:t>
      </w:r>
      <w:r>
        <w:rPr>
          <w:rFonts w:ascii="Arial" w:hAnsi="Arial"/>
          <w:spacing w:val="-6"/>
          <w:sz w:val="20"/>
        </w:rPr>
        <w:t> </w:t>
      </w:r>
      <w:r>
        <w:rPr>
          <w:rFonts w:ascii="Arial" w:hAnsi="Arial"/>
          <w:sz w:val="20"/>
        </w:rPr>
        <w:t>di</w:t>
      </w:r>
      <w:r>
        <w:rPr>
          <w:rFonts w:ascii="Arial" w:hAnsi="Arial"/>
          <w:spacing w:val="-5"/>
          <w:sz w:val="20"/>
        </w:rPr>
        <w:t> </w:t>
      </w:r>
      <w:r>
        <w:rPr>
          <w:rFonts w:ascii="Arial" w:hAnsi="Arial"/>
          <w:sz w:val="20"/>
        </w:rPr>
        <w:t>un</w:t>
      </w:r>
      <w:r>
        <w:rPr>
          <w:rFonts w:ascii="Arial" w:hAnsi="Arial"/>
          <w:spacing w:val="-6"/>
          <w:sz w:val="20"/>
        </w:rPr>
        <w:t> </w:t>
      </w:r>
      <w:r>
        <w:rPr>
          <w:rFonts w:ascii="Arial" w:hAnsi="Arial"/>
          <w:sz w:val="20"/>
        </w:rPr>
        <w:t>servizio</w:t>
      </w:r>
      <w:r>
        <w:rPr>
          <w:rFonts w:ascii="Arial" w:hAnsi="Arial"/>
          <w:spacing w:val="-6"/>
          <w:sz w:val="20"/>
        </w:rPr>
        <w:t> </w:t>
      </w:r>
      <w:r>
        <w:rPr>
          <w:rFonts w:ascii="Arial" w:hAnsi="Arial"/>
          <w:sz w:val="20"/>
        </w:rPr>
        <w:t>“di</w:t>
      </w:r>
      <w:r>
        <w:rPr>
          <w:rFonts w:ascii="Arial" w:hAnsi="Arial"/>
          <w:spacing w:val="-5"/>
          <w:sz w:val="20"/>
        </w:rPr>
        <w:t> </w:t>
      </w:r>
      <w:r>
        <w:rPr>
          <w:rFonts w:ascii="Arial" w:hAnsi="Arial"/>
          <w:sz w:val="20"/>
        </w:rPr>
        <w:t>sicurezza”,</w:t>
      </w:r>
      <w:r>
        <w:rPr>
          <w:rFonts w:ascii="Arial" w:hAnsi="Arial"/>
          <w:spacing w:val="-6"/>
          <w:sz w:val="20"/>
        </w:rPr>
        <w:t> </w:t>
      </w:r>
      <w:r>
        <w:rPr>
          <w:rFonts w:ascii="Arial" w:hAnsi="Arial"/>
          <w:sz w:val="20"/>
        </w:rPr>
        <w:t>la</w:t>
      </w:r>
      <w:r>
        <w:rPr>
          <w:rFonts w:ascii="Arial" w:hAnsi="Arial"/>
          <w:spacing w:val="-6"/>
          <w:sz w:val="20"/>
        </w:rPr>
        <w:t> </w:t>
      </w:r>
      <w:r>
        <w:rPr>
          <w:rFonts w:ascii="Arial" w:hAnsi="Arial"/>
          <w:sz w:val="20"/>
        </w:rPr>
        <w:t>maggior</w:t>
      </w:r>
      <w:r>
        <w:rPr>
          <w:rFonts w:ascii="Arial" w:hAnsi="Arial"/>
          <w:spacing w:val="-5"/>
          <w:sz w:val="20"/>
        </w:rPr>
        <w:t> </w:t>
      </w:r>
      <w:r>
        <w:rPr>
          <w:rFonts w:ascii="Arial" w:hAnsi="Arial"/>
          <w:sz w:val="20"/>
        </w:rPr>
        <w:t>parte</w:t>
      </w:r>
      <w:r>
        <w:rPr>
          <w:rFonts w:ascii="Arial" w:hAnsi="Arial"/>
          <w:spacing w:val="-6"/>
          <w:sz w:val="20"/>
        </w:rPr>
        <w:t> </w:t>
      </w:r>
      <w:r>
        <w:rPr>
          <w:rFonts w:ascii="Arial" w:hAnsi="Arial"/>
          <w:sz w:val="20"/>
        </w:rPr>
        <w:t>dell’attenzione</w:t>
      </w:r>
      <w:r>
        <w:rPr>
          <w:rFonts w:ascii="Arial" w:hAnsi="Arial"/>
          <w:spacing w:val="-5"/>
          <w:sz w:val="20"/>
        </w:rPr>
        <w:t> </w:t>
      </w:r>
      <w:r>
        <w:rPr>
          <w:rFonts w:ascii="Arial" w:hAnsi="Arial"/>
          <w:sz w:val="20"/>
        </w:rPr>
        <w:t>deve</w:t>
      </w:r>
      <w:r>
        <w:rPr>
          <w:rFonts w:ascii="Arial" w:hAnsi="Arial"/>
          <w:spacing w:val="-6"/>
          <w:sz w:val="20"/>
        </w:rPr>
        <w:t> </w:t>
      </w:r>
      <w:r>
        <w:rPr>
          <w:rFonts w:ascii="Arial" w:hAnsi="Arial"/>
          <w:sz w:val="20"/>
        </w:rPr>
        <w:t>essere</w:t>
      </w:r>
      <w:r>
        <w:rPr>
          <w:rFonts w:ascii="Arial" w:hAnsi="Arial"/>
          <w:spacing w:val="-6"/>
          <w:sz w:val="20"/>
        </w:rPr>
        <w:t> </w:t>
      </w:r>
      <w:r>
        <w:rPr>
          <w:rFonts w:ascii="Arial" w:hAnsi="Arial"/>
          <w:sz w:val="20"/>
        </w:rPr>
        <w:t>indirizzata</w:t>
      </w:r>
      <w:r>
        <w:rPr>
          <w:rFonts w:ascii="Arial" w:hAnsi="Arial"/>
          <w:spacing w:val="-5"/>
          <w:sz w:val="20"/>
        </w:rPr>
        <w:t> </w:t>
      </w:r>
      <w:r>
        <w:rPr>
          <w:rFonts w:ascii="Arial" w:hAnsi="Arial"/>
          <w:sz w:val="20"/>
        </w:rPr>
        <w:t>alla</w:t>
      </w:r>
      <w:r>
        <w:rPr>
          <w:rFonts w:ascii="Arial" w:hAnsi="Arial"/>
          <w:spacing w:val="-6"/>
          <w:sz w:val="20"/>
        </w:rPr>
        <w:t> </w:t>
      </w:r>
      <w:r>
        <w:rPr>
          <w:rFonts w:ascii="Arial" w:hAnsi="Arial"/>
          <w:sz w:val="20"/>
        </w:rPr>
        <w:t>squadra</w:t>
      </w:r>
      <w:r>
        <w:rPr>
          <w:rFonts w:ascii="Arial" w:hAnsi="Arial"/>
          <w:spacing w:val="-6"/>
          <w:sz w:val="20"/>
        </w:rPr>
        <w:t> </w:t>
      </w:r>
      <w:r>
        <w:rPr>
          <w:rFonts w:ascii="Arial" w:hAnsi="Arial"/>
          <w:sz w:val="20"/>
        </w:rPr>
        <w:t>in ricezione ed in piccola parte alla fase iniziale della traiettoria della</w:t>
      </w:r>
      <w:r>
        <w:rPr>
          <w:rFonts w:ascii="Arial" w:hAnsi="Arial"/>
          <w:spacing w:val="-13"/>
          <w:sz w:val="20"/>
        </w:rPr>
        <w:t> </w:t>
      </w:r>
      <w:r>
        <w:rPr>
          <w:rFonts w:ascii="Arial" w:hAnsi="Arial"/>
          <w:sz w:val="20"/>
        </w:rPr>
        <w:t>palla;</w:t>
      </w:r>
    </w:p>
    <w:p>
      <w:pPr>
        <w:pStyle w:val="ListParagraph"/>
        <w:numPr>
          <w:ilvl w:val="2"/>
          <w:numId w:val="15"/>
        </w:numPr>
        <w:tabs>
          <w:tab w:pos="1038" w:val="left" w:leader="none"/>
        </w:tabs>
        <w:spacing w:line="249" w:lineRule="auto" w:before="26" w:after="0"/>
        <w:ind w:left="1037" w:right="487" w:hanging="284"/>
        <w:jc w:val="both"/>
        <w:rPr>
          <w:rFonts w:ascii="Courier New" w:hAnsi="Courier New"/>
          <w:sz w:val="22"/>
        </w:rPr>
      </w:pPr>
      <w:r>
        <w:rPr>
          <w:rFonts w:ascii="Arial" w:hAnsi="Arial"/>
          <w:sz w:val="20"/>
        </w:rPr>
        <w:t>nel caso di un servizio “in salto”, la parte maggiore dell’attenzione deve essere indirizzata alla verifica dell’azione del giocatore al servizio, dedicando una parte minore alla verifica della squadra in</w:t>
      </w:r>
      <w:r>
        <w:rPr>
          <w:rFonts w:ascii="Arial" w:hAnsi="Arial"/>
          <w:spacing w:val="-23"/>
          <w:sz w:val="20"/>
        </w:rPr>
        <w:t> </w:t>
      </w:r>
      <w:r>
        <w:rPr>
          <w:rFonts w:ascii="Arial" w:hAnsi="Arial"/>
          <w:sz w:val="20"/>
        </w:rPr>
        <w:t>ricezione.</w:t>
      </w:r>
    </w:p>
    <w:p>
      <w:pPr>
        <w:pStyle w:val="Heading5"/>
        <w:numPr>
          <w:ilvl w:val="1"/>
          <w:numId w:val="17"/>
        </w:numPr>
        <w:tabs>
          <w:tab w:pos="1047" w:val="left" w:leader="none"/>
          <w:tab w:pos="1048" w:val="left" w:leader="none"/>
        </w:tabs>
        <w:spacing w:line="240" w:lineRule="auto" w:before="146" w:after="0"/>
        <w:ind w:left="1047" w:right="0" w:hanging="579"/>
        <w:jc w:val="left"/>
        <w:rPr>
          <w:rFonts w:ascii="Arial"/>
        </w:rPr>
      </w:pPr>
      <w:r>
        <w:rPr>
          <w:rFonts w:ascii="Arial"/>
          <w:color w:val="002060"/>
        </w:rPr>
        <w:t>RICEZIONE</w:t>
      </w:r>
    </w:p>
    <w:p>
      <w:pPr>
        <w:spacing w:line="278" w:lineRule="auto" w:before="59"/>
        <w:ind w:left="469" w:right="488" w:firstLine="0"/>
        <w:jc w:val="both"/>
        <w:rPr>
          <w:rFonts w:ascii="Arial" w:hAnsi="Arial"/>
          <w:sz w:val="20"/>
        </w:rPr>
      </w:pPr>
      <w:r>
        <w:rPr>
          <w:rFonts w:ascii="Arial" w:hAnsi="Arial"/>
          <w:sz w:val="20"/>
        </w:rPr>
        <w:t>Ripartita</w:t>
      </w:r>
      <w:r>
        <w:rPr>
          <w:rFonts w:ascii="Arial" w:hAnsi="Arial"/>
          <w:spacing w:val="-4"/>
          <w:sz w:val="20"/>
        </w:rPr>
        <w:t> </w:t>
      </w:r>
      <w:r>
        <w:rPr>
          <w:rFonts w:ascii="Arial" w:hAnsi="Arial"/>
          <w:sz w:val="20"/>
        </w:rPr>
        <w:t>la</w:t>
      </w:r>
      <w:r>
        <w:rPr>
          <w:rFonts w:ascii="Arial" w:hAnsi="Arial"/>
          <w:spacing w:val="-4"/>
          <w:sz w:val="20"/>
        </w:rPr>
        <w:t> </w:t>
      </w:r>
      <w:r>
        <w:rPr>
          <w:rFonts w:ascii="Arial" w:hAnsi="Arial"/>
          <w:sz w:val="20"/>
        </w:rPr>
        <w:t>propria</w:t>
      </w:r>
      <w:r>
        <w:rPr>
          <w:rFonts w:ascii="Arial" w:hAnsi="Arial"/>
          <w:spacing w:val="-3"/>
          <w:sz w:val="20"/>
        </w:rPr>
        <w:t> </w:t>
      </w:r>
      <w:r>
        <w:rPr>
          <w:rFonts w:ascii="Arial" w:hAnsi="Arial"/>
          <w:sz w:val="20"/>
        </w:rPr>
        <w:t>attenzione</w:t>
      </w:r>
      <w:r>
        <w:rPr>
          <w:rFonts w:ascii="Arial" w:hAnsi="Arial"/>
          <w:spacing w:val="-4"/>
          <w:sz w:val="20"/>
        </w:rPr>
        <w:t> </w:t>
      </w:r>
      <w:r>
        <w:rPr>
          <w:rFonts w:ascii="Arial" w:hAnsi="Arial"/>
          <w:sz w:val="20"/>
        </w:rPr>
        <w:t>nella</w:t>
      </w:r>
      <w:r>
        <w:rPr>
          <w:rFonts w:ascii="Arial" w:hAnsi="Arial"/>
          <w:spacing w:val="-3"/>
          <w:sz w:val="20"/>
        </w:rPr>
        <w:t> </w:t>
      </w:r>
      <w:r>
        <w:rPr>
          <w:rFonts w:ascii="Arial" w:hAnsi="Arial"/>
          <w:sz w:val="20"/>
        </w:rPr>
        <w:t>fase</w:t>
      </w:r>
      <w:r>
        <w:rPr>
          <w:rFonts w:ascii="Arial" w:hAnsi="Arial"/>
          <w:spacing w:val="-4"/>
          <w:sz w:val="20"/>
        </w:rPr>
        <w:t> </w:t>
      </w:r>
      <w:r>
        <w:rPr>
          <w:rFonts w:ascii="Arial" w:hAnsi="Arial"/>
          <w:sz w:val="20"/>
        </w:rPr>
        <w:t>di</w:t>
      </w:r>
      <w:r>
        <w:rPr>
          <w:rFonts w:ascii="Arial" w:hAnsi="Arial"/>
          <w:spacing w:val="-2"/>
          <w:sz w:val="20"/>
        </w:rPr>
        <w:t> </w:t>
      </w:r>
      <w:r>
        <w:rPr>
          <w:rFonts w:ascii="Arial" w:hAnsi="Arial"/>
          <w:sz w:val="20"/>
        </w:rPr>
        <w:t>servizio</w:t>
      </w:r>
      <w:r>
        <w:rPr>
          <w:rFonts w:ascii="Arial" w:hAnsi="Arial"/>
          <w:spacing w:val="-4"/>
          <w:sz w:val="20"/>
        </w:rPr>
        <w:t> </w:t>
      </w:r>
      <w:r>
        <w:rPr>
          <w:rFonts w:ascii="Arial" w:hAnsi="Arial"/>
          <w:sz w:val="20"/>
        </w:rPr>
        <w:t>tra</w:t>
      </w:r>
      <w:r>
        <w:rPr>
          <w:rFonts w:ascii="Arial" w:hAnsi="Arial"/>
          <w:spacing w:val="-3"/>
          <w:sz w:val="20"/>
        </w:rPr>
        <w:t> </w:t>
      </w:r>
      <w:r>
        <w:rPr>
          <w:rFonts w:ascii="Arial" w:hAnsi="Arial"/>
          <w:sz w:val="20"/>
        </w:rPr>
        <w:t>i</w:t>
      </w:r>
      <w:r>
        <w:rPr>
          <w:rFonts w:ascii="Arial" w:hAnsi="Arial"/>
          <w:spacing w:val="-3"/>
          <w:sz w:val="20"/>
        </w:rPr>
        <w:t> </w:t>
      </w:r>
      <w:r>
        <w:rPr>
          <w:rFonts w:ascii="Arial" w:hAnsi="Arial"/>
          <w:sz w:val="20"/>
        </w:rPr>
        <w:t>due</w:t>
      </w:r>
      <w:r>
        <w:rPr>
          <w:rFonts w:ascii="Arial" w:hAnsi="Arial"/>
          <w:spacing w:val="-3"/>
          <w:sz w:val="20"/>
        </w:rPr>
        <w:t> </w:t>
      </w:r>
      <w:r>
        <w:rPr>
          <w:rFonts w:ascii="Arial" w:hAnsi="Arial"/>
          <w:sz w:val="20"/>
        </w:rPr>
        <w:t>campi</w:t>
      </w:r>
      <w:r>
        <w:rPr>
          <w:rFonts w:ascii="Arial" w:hAnsi="Arial"/>
          <w:spacing w:val="-3"/>
          <w:sz w:val="20"/>
        </w:rPr>
        <w:t> </w:t>
      </w:r>
      <w:r>
        <w:rPr>
          <w:rFonts w:ascii="Arial" w:hAnsi="Arial"/>
          <w:sz w:val="20"/>
        </w:rPr>
        <w:t>di</w:t>
      </w:r>
      <w:r>
        <w:rPr>
          <w:rFonts w:ascii="Arial" w:hAnsi="Arial"/>
          <w:spacing w:val="-2"/>
          <w:sz w:val="20"/>
        </w:rPr>
        <w:t> </w:t>
      </w:r>
      <w:r>
        <w:rPr>
          <w:rFonts w:ascii="Arial" w:hAnsi="Arial"/>
          <w:sz w:val="20"/>
        </w:rPr>
        <w:t>gioco</w:t>
      </w:r>
      <w:r>
        <w:rPr>
          <w:rFonts w:ascii="Arial" w:hAnsi="Arial"/>
          <w:spacing w:val="-4"/>
          <w:sz w:val="20"/>
        </w:rPr>
        <w:t> </w:t>
      </w:r>
      <w:r>
        <w:rPr>
          <w:rFonts w:ascii="Arial" w:hAnsi="Arial"/>
          <w:sz w:val="20"/>
        </w:rPr>
        <w:t>a</w:t>
      </w:r>
      <w:r>
        <w:rPr>
          <w:rFonts w:ascii="Arial" w:hAnsi="Arial"/>
          <w:spacing w:val="-4"/>
          <w:sz w:val="20"/>
        </w:rPr>
        <w:t> </w:t>
      </w:r>
      <w:r>
        <w:rPr>
          <w:rFonts w:ascii="Arial" w:hAnsi="Arial"/>
          <w:sz w:val="20"/>
        </w:rPr>
        <w:t>seconda</w:t>
      </w:r>
      <w:r>
        <w:rPr>
          <w:rFonts w:ascii="Arial" w:hAnsi="Arial"/>
          <w:spacing w:val="-3"/>
          <w:sz w:val="20"/>
        </w:rPr>
        <w:t> </w:t>
      </w:r>
      <w:r>
        <w:rPr>
          <w:rFonts w:ascii="Arial" w:hAnsi="Arial"/>
          <w:sz w:val="20"/>
        </w:rPr>
        <w:t>delle</w:t>
      </w:r>
      <w:r>
        <w:rPr>
          <w:rFonts w:ascii="Arial" w:hAnsi="Arial"/>
          <w:spacing w:val="-4"/>
          <w:sz w:val="20"/>
        </w:rPr>
        <w:t> </w:t>
      </w:r>
      <w:r>
        <w:rPr>
          <w:rFonts w:ascii="Arial" w:hAnsi="Arial"/>
          <w:sz w:val="20"/>
        </w:rPr>
        <w:t>situazioni</w:t>
      </w:r>
      <w:r>
        <w:rPr>
          <w:rFonts w:ascii="Arial" w:hAnsi="Arial"/>
          <w:spacing w:val="-2"/>
          <w:sz w:val="20"/>
        </w:rPr>
        <w:t> </w:t>
      </w:r>
      <w:r>
        <w:rPr>
          <w:rFonts w:ascii="Arial" w:hAnsi="Arial"/>
          <w:sz w:val="20"/>
        </w:rPr>
        <w:t>e</w:t>
      </w:r>
      <w:r>
        <w:rPr>
          <w:rFonts w:ascii="Arial" w:hAnsi="Arial"/>
          <w:spacing w:val="-4"/>
          <w:sz w:val="20"/>
        </w:rPr>
        <w:t> </w:t>
      </w:r>
      <w:r>
        <w:rPr>
          <w:rFonts w:ascii="Arial" w:hAnsi="Arial"/>
          <w:sz w:val="20"/>
        </w:rPr>
        <w:t>verificato</w:t>
      </w:r>
      <w:r>
        <w:rPr>
          <w:rFonts w:ascii="Arial" w:hAnsi="Arial"/>
          <w:spacing w:val="-3"/>
          <w:sz w:val="20"/>
        </w:rPr>
        <w:t> </w:t>
      </w:r>
      <w:r>
        <w:rPr>
          <w:rFonts w:ascii="Arial" w:hAnsi="Arial"/>
          <w:sz w:val="20"/>
        </w:rPr>
        <w:t>il transito della palla all’interno dello spazio di passaggio, l’arbitro anticiperà con lo sguardo l’arrivo della palla di servizio sul giocatore che si appresta a ricevere, o sulla zona del terreno di presumibile impatto della palla</w:t>
      </w:r>
      <w:r>
        <w:rPr>
          <w:rFonts w:ascii="Arial" w:hAnsi="Arial"/>
          <w:spacing w:val="-30"/>
          <w:sz w:val="20"/>
        </w:rPr>
        <w:t> </w:t>
      </w:r>
      <w:r>
        <w:rPr>
          <w:rFonts w:ascii="Arial" w:hAnsi="Arial"/>
          <w:sz w:val="20"/>
        </w:rPr>
        <w:t>stessa.</w:t>
      </w:r>
    </w:p>
    <w:p>
      <w:pPr>
        <w:spacing w:after="0" w:line="278" w:lineRule="auto"/>
        <w:jc w:val="both"/>
        <w:rPr>
          <w:rFonts w:ascii="Arial" w:hAnsi="Arial"/>
          <w:sz w:val="20"/>
        </w:rPr>
        <w:sectPr>
          <w:pgSz w:w="11910" w:h="16840"/>
          <w:pgMar w:header="564" w:footer="323" w:top="760" w:bottom="520" w:left="380" w:right="500"/>
        </w:sectPr>
      </w:pPr>
    </w:p>
    <w:p>
      <w:pPr>
        <w:pStyle w:val="BodyText"/>
        <w:spacing w:before="4"/>
        <w:rPr>
          <w:rFonts w:ascii="Arial"/>
          <w:sz w:val="23"/>
        </w:rPr>
      </w:pPr>
    </w:p>
    <w:p>
      <w:pPr>
        <w:spacing w:line="276" w:lineRule="auto" w:before="95"/>
        <w:ind w:left="469" w:right="487" w:firstLine="0"/>
        <w:jc w:val="both"/>
        <w:rPr>
          <w:rFonts w:ascii="Arial" w:hAnsi="Arial"/>
          <w:sz w:val="20"/>
        </w:rPr>
      </w:pPr>
      <w:r>
        <w:rPr>
          <w:rFonts w:ascii="Arial" w:hAnsi="Arial"/>
          <w:sz w:val="20"/>
        </w:rPr>
        <w:t>La tecnica arbitrale in questa situazione di gioco è analoga a quella con la presenza del 2° arbitro; è evidente, tuttavia, che in caso di dubbio o di impossibilità di valutazione, non vi è alcuna possibilità di collaborazione: per questo</w:t>
      </w:r>
      <w:r>
        <w:rPr>
          <w:rFonts w:ascii="Arial" w:hAnsi="Arial"/>
          <w:spacing w:val="-6"/>
          <w:sz w:val="20"/>
        </w:rPr>
        <w:t> </w:t>
      </w:r>
      <w:r>
        <w:rPr>
          <w:rFonts w:ascii="Arial" w:hAnsi="Arial"/>
          <w:sz w:val="20"/>
        </w:rPr>
        <w:t>motivo,</w:t>
      </w:r>
      <w:r>
        <w:rPr>
          <w:rFonts w:ascii="Arial" w:hAnsi="Arial"/>
          <w:spacing w:val="-6"/>
          <w:sz w:val="20"/>
        </w:rPr>
        <w:t> </w:t>
      </w:r>
      <w:r>
        <w:rPr>
          <w:rFonts w:ascii="Arial" w:hAnsi="Arial"/>
          <w:sz w:val="20"/>
        </w:rPr>
        <w:t>se</w:t>
      </w:r>
      <w:r>
        <w:rPr>
          <w:rFonts w:ascii="Arial" w:hAnsi="Arial"/>
          <w:spacing w:val="-6"/>
          <w:sz w:val="20"/>
        </w:rPr>
        <w:t> </w:t>
      </w:r>
      <w:r>
        <w:rPr>
          <w:rFonts w:ascii="Arial" w:hAnsi="Arial"/>
          <w:sz w:val="20"/>
        </w:rPr>
        <w:t>ritenuto</w:t>
      </w:r>
      <w:r>
        <w:rPr>
          <w:rFonts w:ascii="Arial" w:hAnsi="Arial"/>
          <w:spacing w:val="-6"/>
          <w:sz w:val="20"/>
        </w:rPr>
        <w:t> </w:t>
      </w:r>
      <w:r>
        <w:rPr>
          <w:rFonts w:ascii="Arial" w:hAnsi="Arial"/>
          <w:sz w:val="20"/>
        </w:rPr>
        <w:t>funzionale</w:t>
      </w:r>
      <w:r>
        <w:rPr>
          <w:rFonts w:ascii="Arial" w:hAnsi="Arial"/>
          <w:spacing w:val="-6"/>
          <w:sz w:val="20"/>
        </w:rPr>
        <w:t> </w:t>
      </w:r>
      <w:r>
        <w:rPr>
          <w:rFonts w:ascii="Arial" w:hAnsi="Arial"/>
          <w:sz w:val="20"/>
        </w:rPr>
        <w:t>ad</w:t>
      </w:r>
      <w:r>
        <w:rPr>
          <w:rFonts w:ascii="Arial" w:hAnsi="Arial"/>
          <w:spacing w:val="-6"/>
          <w:sz w:val="20"/>
        </w:rPr>
        <w:t> </w:t>
      </w:r>
      <w:r>
        <w:rPr>
          <w:rFonts w:ascii="Arial" w:hAnsi="Arial"/>
          <w:sz w:val="20"/>
        </w:rPr>
        <w:t>una</w:t>
      </w:r>
      <w:r>
        <w:rPr>
          <w:rFonts w:ascii="Arial" w:hAnsi="Arial"/>
          <w:spacing w:val="-6"/>
          <w:sz w:val="20"/>
        </w:rPr>
        <w:t> </w:t>
      </w:r>
      <w:r>
        <w:rPr>
          <w:rFonts w:ascii="Arial" w:hAnsi="Arial"/>
          <w:sz w:val="20"/>
        </w:rPr>
        <w:t>migliore</w:t>
      </w:r>
      <w:r>
        <w:rPr>
          <w:rFonts w:ascii="Arial" w:hAnsi="Arial"/>
          <w:spacing w:val="-6"/>
          <w:sz w:val="20"/>
        </w:rPr>
        <w:t> </w:t>
      </w:r>
      <w:r>
        <w:rPr>
          <w:rFonts w:ascii="Arial" w:hAnsi="Arial"/>
          <w:sz w:val="20"/>
        </w:rPr>
        <w:t>visuale,</w:t>
      </w:r>
      <w:r>
        <w:rPr>
          <w:rFonts w:ascii="Arial" w:hAnsi="Arial"/>
          <w:spacing w:val="-6"/>
          <w:sz w:val="20"/>
        </w:rPr>
        <w:t> </w:t>
      </w:r>
      <w:r>
        <w:rPr>
          <w:rFonts w:ascii="Arial" w:hAnsi="Arial"/>
          <w:sz w:val="20"/>
        </w:rPr>
        <w:t>l’arbitro</w:t>
      </w:r>
      <w:r>
        <w:rPr>
          <w:rFonts w:ascii="Arial" w:hAnsi="Arial"/>
          <w:spacing w:val="-5"/>
          <w:sz w:val="20"/>
        </w:rPr>
        <w:t> </w:t>
      </w:r>
      <w:r>
        <w:rPr>
          <w:rFonts w:ascii="Arial" w:hAnsi="Arial"/>
          <w:sz w:val="20"/>
        </w:rPr>
        <w:t>può</w:t>
      </w:r>
      <w:r>
        <w:rPr>
          <w:rFonts w:ascii="Arial" w:hAnsi="Arial"/>
          <w:spacing w:val="-6"/>
          <w:sz w:val="20"/>
        </w:rPr>
        <w:t> </w:t>
      </w:r>
      <w:r>
        <w:rPr>
          <w:rFonts w:ascii="Arial" w:hAnsi="Arial"/>
          <w:sz w:val="20"/>
        </w:rPr>
        <w:t>effettuare</w:t>
      </w:r>
      <w:r>
        <w:rPr>
          <w:rFonts w:ascii="Arial" w:hAnsi="Arial"/>
          <w:spacing w:val="-6"/>
          <w:sz w:val="20"/>
        </w:rPr>
        <w:t> </w:t>
      </w:r>
      <w:r>
        <w:rPr>
          <w:rFonts w:ascii="Arial" w:hAnsi="Arial"/>
          <w:sz w:val="20"/>
        </w:rPr>
        <w:t>movimenti</w:t>
      </w:r>
      <w:r>
        <w:rPr>
          <w:rFonts w:ascii="Arial" w:hAnsi="Arial"/>
          <w:spacing w:val="-6"/>
          <w:sz w:val="20"/>
        </w:rPr>
        <w:t> </w:t>
      </w:r>
      <w:r>
        <w:rPr>
          <w:rFonts w:ascii="Arial" w:hAnsi="Arial"/>
          <w:sz w:val="20"/>
        </w:rPr>
        <w:t>del</w:t>
      </w:r>
      <w:r>
        <w:rPr>
          <w:rFonts w:ascii="Arial" w:hAnsi="Arial"/>
          <w:spacing w:val="-6"/>
          <w:sz w:val="20"/>
        </w:rPr>
        <w:t> </w:t>
      </w:r>
      <w:r>
        <w:rPr>
          <w:rFonts w:ascii="Arial" w:hAnsi="Arial"/>
          <w:sz w:val="20"/>
        </w:rPr>
        <w:t>corpo</w:t>
      </w:r>
      <w:r>
        <w:rPr>
          <w:rFonts w:ascii="Arial" w:hAnsi="Arial"/>
          <w:spacing w:val="-6"/>
          <w:sz w:val="20"/>
        </w:rPr>
        <w:t> </w:t>
      </w:r>
      <w:r>
        <w:rPr>
          <w:rFonts w:ascii="Arial" w:hAnsi="Arial"/>
          <w:sz w:val="20"/>
        </w:rPr>
        <w:t>più</w:t>
      </w:r>
      <w:r>
        <w:rPr>
          <w:rFonts w:ascii="Arial" w:hAnsi="Arial"/>
          <w:spacing w:val="-6"/>
          <w:sz w:val="20"/>
        </w:rPr>
        <w:t> </w:t>
      </w:r>
      <w:r>
        <w:rPr>
          <w:rFonts w:ascii="Arial" w:hAnsi="Arial"/>
          <w:sz w:val="20"/>
        </w:rPr>
        <w:t>ampi, rispetto a quelli previsti in presenza del 2°</w:t>
      </w:r>
      <w:r>
        <w:rPr>
          <w:rFonts w:ascii="Arial" w:hAnsi="Arial"/>
          <w:spacing w:val="-9"/>
          <w:sz w:val="20"/>
        </w:rPr>
        <w:t> </w:t>
      </w:r>
      <w:r>
        <w:rPr>
          <w:rFonts w:ascii="Arial" w:hAnsi="Arial"/>
          <w:sz w:val="20"/>
        </w:rPr>
        <w:t>arbitro.</w:t>
      </w:r>
    </w:p>
    <w:p>
      <w:pPr>
        <w:pStyle w:val="Heading5"/>
        <w:numPr>
          <w:ilvl w:val="1"/>
          <w:numId w:val="17"/>
        </w:numPr>
        <w:tabs>
          <w:tab w:pos="1047" w:val="left" w:leader="none"/>
          <w:tab w:pos="1048" w:val="left" w:leader="none"/>
        </w:tabs>
        <w:spacing w:line="240" w:lineRule="auto" w:before="119" w:after="0"/>
        <w:ind w:left="1047" w:right="0" w:hanging="579"/>
        <w:jc w:val="left"/>
        <w:rPr>
          <w:rFonts w:ascii="Arial" w:hAnsi="Arial"/>
        </w:rPr>
      </w:pPr>
      <w:r>
        <w:rPr>
          <w:rFonts w:ascii="Arial" w:hAnsi="Arial"/>
          <w:color w:val="002060"/>
        </w:rPr>
        <w:t>VALUTAZIONE DELLE AZIONI</w:t>
      </w:r>
      <w:r>
        <w:rPr>
          <w:rFonts w:ascii="Arial" w:hAnsi="Arial"/>
          <w:color w:val="002060"/>
          <w:spacing w:val="-2"/>
        </w:rPr>
        <w:t> </w:t>
      </w:r>
      <w:r>
        <w:rPr>
          <w:rFonts w:ascii="Arial" w:hAnsi="Arial"/>
          <w:color w:val="002060"/>
        </w:rPr>
        <w:t>D’ATTACCO</w:t>
      </w:r>
    </w:p>
    <w:p>
      <w:pPr>
        <w:spacing w:line="276" w:lineRule="auto" w:before="64"/>
        <w:ind w:left="469" w:right="486" w:firstLine="0"/>
        <w:jc w:val="both"/>
        <w:rPr>
          <w:rFonts w:ascii="Arial" w:hAnsi="Arial"/>
          <w:sz w:val="20"/>
        </w:rPr>
      </w:pPr>
      <w:r>
        <w:rPr/>
        <w:drawing>
          <wp:anchor distT="0" distB="0" distL="0" distR="0" allowOverlap="1" layoutInCell="1" locked="0" behindDoc="1" simplePos="0" relativeHeight="198163456">
            <wp:simplePos x="0" y="0"/>
            <wp:positionH relativeFrom="page">
              <wp:posOffset>1677316</wp:posOffset>
            </wp:positionH>
            <wp:positionV relativeFrom="paragraph">
              <wp:posOffset>907892</wp:posOffset>
            </wp:positionV>
            <wp:extent cx="4088383" cy="5564744"/>
            <wp:effectExtent l="0" t="0" r="0" b="0"/>
            <wp:wrapNone/>
            <wp:docPr id="31" name="image3.jpeg"/>
            <wp:cNvGraphicFramePr>
              <a:graphicFrameLocks noChangeAspect="1"/>
            </wp:cNvGraphicFramePr>
            <a:graphic>
              <a:graphicData uri="http://schemas.openxmlformats.org/drawingml/2006/picture">
                <pic:pic>
                  <pic:nvPicPr>
                    <pic:cNvPr id="32" name="image3.jpeg"/>
                    <pic:cNvPicPr/>
                  </pic:nvPicPr>
                  <pic:blipFill>
                    <a:blip r:embed="rId115" cstate="print"/>
                    <a:stretch>
                      <a:fillRect/>
                    </a:stretch>
                  </pic:blipFill>
                  <pic:spPr>
                    <a:xfrm>
                      <a:off x="0" y="0"/>
                      <a:ext cx="4088383" cy="5564744"/>
                    </a:xfrm>
                    <a:prstGeom prst="rect">
                      <a:avLst/>
                    </a:prstGeom>
                  </pic:spPr>
                </pic:pic>
              </a:graphicData>
            </a:graphic>
          </wp:anchor>
        </w:drawing>
      </w:r>
      <w:r>
        <w:rPr>
          <w:rFonts w:ascii="Arial" w:hAnsi="Arial"/>
          <w:sz w:val="20"/>
        </w:rPr>
        <w:t>Dopo</w:t>
      </w:r>
      <w:r>
        <w:rPr>
          <w:rFonts w:ascii="Arial" w:hAnsi="Arial"/>
          <w:spacing w:val="-4"/>
          <w:sz w:val="20"/>
        </w:rPr>
        <w:t> </w:t>
      </w:r>
      <w:r>
        <w:rPr>
          <w:rFonts w:ascii="Arial" w:hAnsi="Arial"/>
          <w:sz w:val="20"/>
        </w:rPr>
        <w:t>la</w:t>
      </w:r>
      <w:r>
        <w:rPr>
          <w:rFonts w:ascii="Arial" w:hAnsi="Arial"/>
          <w:spacing w:val="-4"/>
          <w:sz w:val="20"/>
        </w:rPr>
        <w:t> </w:t>
      </w:r>
      <w:r>
        <w:rPr>
          <w:rFonts w:ascii="Arial" w:hAnsi="Arial"/>
          <w:sz w:val="20"/>
        </w:rPr>
        <w:t>ricezione</w:t>
      </w:r>
      <w:r>
        <w:rPr>
          <w:rFonts w:ascii="Arial" w:hAnsi="Arial"/>
          <w:spacing w:val="-4"/>
          <w:sz w:val="20"/>
        </w:rPr>
        <w:t> </w:t>
      </w:r>
      <w:r>
        <w:rPr>
          <w:rFonts w:ascii="Arial" w:hAnsi="Arial"/>
          <w:sz w:val="20"/>
        </w:rPr>
        <w:t>o</w:t>
      </w:r>
      <w:r>
        <w:rPr>
          <w:rFonts w:ascii="Arial" w:hAnsi="Arial"/>
          <w:spacing w:val="-4"/>
          <w:sz w:val="20"/>
        </w:rPr>
        <w:t> </w:t>
      </w:r>
      <w:r>
        <w:rPr>
          <w:rFonts w:ascii="Arial" w:hAnsi="Arial"/>
          <w:sz w:val="20"/>
        </w:rPr>
        <w:t>la</w:t>
      </w:r>
      <w:r>
        <w:rPr>
          <w:rFonts w:ascii="Arial" w:hAnsi="Arial"/>
          <w:spacing w:val="-4"/>
          <w:sz w:val="20"/>
        </w:rPr>
        <w:t> </w:t>
      </w:r>
      <w:r>
        <w:rPr>
          <w:rFonts w:ascii="Arial" w:hAnsi="Arial"/>
          <w:sz w:val="20"/>
        </w:rPr>
        <w:t>difesa</w:t>
      </w:r>
      <w:r>
        <w:rPr>
          <w:rFonts w:ascii="Arial" w:hAnsi="Arial"/>
          <w:spacing w:val="-3"/>
          <w:sz w:val="20"/>
        </w:rPr>
        <w:t> </w:t>
      </w:r>
      <w:r>
        <w:rPr>
          <w:rFonts w:ascii="Arial" w:hAnsi="Arial"/>
          <w:sz w:val="20"/>
        </w:rPr>
        <w:t>l’arbitro</w:t>
      </w:r>
      <w:r>
        <w:rPr>
          <w:rFonts w:ascii="Arial" w:hAnsi="Arial"/>
          <w:spacing w:val="-4"/>
          <w:sz w:val="20"/>
        </w:rPr>
        <w:t> </w:t>
      </w:r>
      <w:r>
        <w:rPr>
          <w:rFonts w:ascii="Arial" w:hAnsi="Arial"/>
          <w:sz w:val="20"/>
        </w:rPr>
        <w:t>deve</w:t>
      </w:r>
      <w:r>
        <w:rPr>
          <w:rFonts w:ascii="Arial" w:hAnsi="Arial"/>
          <w:spacing w:val="-4"/>
          <w:sz w:val="20"/>
        </w:rPr>
        <w:t> </w:t>
      </w:r>
      <w:r>
        <w:rPr>
          <w:rFonts w:ascii="Arial" w:hAnsi="Arial"/>
          <w:sz w:val="20"/>
        </w:rPr>
        <w:t>valutare</w:t>
      </w:r>
      <w:r>
        <w:rPr>
          <w:rFonts w:ascii="Arial" w:hAnsi="Arial"/>
          <w:spacing w:val="-4"/>
          <w:sz w:val="20"/>
        </w:rPr>
        <w:t> </w:t>
      </w:r>
      <w:r>
        <w:rPr>
          <w:rFonts w:ascii="Arial" w:hAnsi="Arial"/>
          <w:sz w:val="20"/>
        </w:rPr>
        <w:t>attentamente</w:t>
      </w:r>
      <w:r>
        <w:rPr>
          <w:rFonts w:ascii="Arial" w:hAnsi="Arial"/>
          <w:spacing w:val="-4"/>
          <w:sz w:val="20"/>
        </w:rPr>
        <w:t> </w:t>
      </w:r>
      <w:r>
        <w:rPr>
          <w:rFonts w:ascii="Arial" w:hAnsi="Arial"/>
          <w:sz w:val="20"/>
        </w:rPr>
        <w:t>il</w:t>
      </w:r>
      <w:r>
        <w:rPr>
          <w:rFonts w:ascii="Arial" w:hAnsi="Arial"/>
          <w:spacing w:val="-3"/>
          <w:sz w:val="20"/>
        </w:rPr>
        <w:t> </w:t>
      </w:r>
      <w:r>
        <w:rPr>
          <w:rFonts w:ascii="Arial" w:hAnsi="Arial"/>
          <w:sz w:val="20"/>
        </w:rPr>
        <w:t>2°</w:t>
      </w:r>
      <w:r>
        <w:rPr>
          <w:rFonts w:ascii="Arial" w:hAnsi="Arial"/>
          <w:spacing w:val="-2"/>
          <w:sz w:val="20"/>
        </w:rPr>
        <w:t> </w:t>
      </w:r>
      <w:r>
        <w:rPr>
          <w:rFonts w:ascii="Arial" w:hAnsi="Arial"/>
          <w:sz w:val="20"/>
        </w:rPr>
        <w:t>tocco,</w:t>
      </w:r>
      <w:r>
        <w:rPr>
          <w:rFonts w:ascii="Arial" w:hAnsi="Arial"/>
          <w:spacing w:val="-3"/>
          <w:sz w:val="20"/>
        </w:rPr>
        <w:t> </w:t>
      </w:r>
      <w:r>
        <w:rPr>
          <w:rFonts w:ascii="Arial" w:hAnsi="Arial"/>
          <w:sz w:val="20"/>
        </w:rPr>
        <w:t>abitualmente</w:t>
      </w:r>
      <w:r>
        <w:rPr>
          <w:rFonts w:ascii="Arial" w:hAnsi="Arial"/>
          <w:spacing w:val="-4"/>
          <w:sz w:val="20"/>
        </w:rPr>
        <w:t> </w:t>
      </w:r>
      <w:r>
        <w:rPr>
          <w:rFonts w:ascii="Arial" w:hAnsi="Arial"/>
          <w:sz w:val="20"/>
        </w:rPr>
        <w:t>di</w:t>
      </w:r>
      <w:r>
        <w:rPr>
          <w:rFonts w:ascii="Arial" w:hAnsi="Arial"/>
          <w:spacing w:val="-3"/>
          <w:sz w:val="20"/>
        </w:rPr>
        <w:t> </w:t>
      </w:r>
      <w:r>
        <w:rPr>
          <w:rFonts w:ascii="Arial" w:hAnsi="Arial"/>
          <w:sz w:val="20"/>
        </w:rPr>
        <w:t>costruzione</w:t>
      </w:r>
      <w:r>
        <w:rPr>
          <w:rFonts w:ascii="Arial" w:hAnsi="Arial"/>
          <w:spacing w:val="-4"/>
          <w:sz w:val="20"/>
        </w:rPr>
        <w:t> </w:t>
      </w:r>
      <w:r>
        <w:rPr>
          <w:rFonts w:ascii="Arial" w:hAnsi="Arial"/>
          <w:sz w:val="20"/>
        </w:rPr>
        <w:t>(“alzata”); verificata quindi la regolarità di tale tocco ed il primo tratto della traiettoria della palla, l’arbitro dovrà porre l’atten- zione sul giocatore che prevedibilmente effettuerà il colpo di attacco (tranne nel caso in cui l’attacco venga effet- tuato direttamente dal giocatore che effettua il 2° tocco: in tale caso, l’arbitro verificherà che il contatto con la palla sia iniziato entro il proprio spazio di gioco e, in caso di tocco di palla di giocatore difensore, l’altezza della palla rispetto al bordo superiore della rete), considerando due</w:t>
      </w:r>
      <w:r>
        <w:rPr>
          <w:rFonts w:ascii="Arial" w:hAnsi="Arial"/>
          <w:spacing w:val="-9"/>
          <w:sz w:val="20"/>
        </w:rPr>
        <w:t> </w:t>
      </w:r>
      <w:r>
        <w:rPr>
          <w:rFonts w:ascii="Arial" w:hAnsi="Arial"/>
          <w:sz w:val="20"/>
        </w:rPr>
        <w:t>eventualità:</w:t>
      </w:r>
    </w:p>
    <w:p>
      <w:pPr>
        <w:pStyle w:val="ListParagraph"/>
        <w:numPr>
          <w:ilvl w:val="1"/>
          <w:numId w:val="15"/>
        </w:numPr>
        <w:tabs>
          <w:tab w:pos="754" w:val="left" w:leader="none"/>
        </w:tabs>
        <w:spacing w:line="271" w:lineRule="auto" w:before="0" w:after="0"/>
        <w:ind w:left="753" w:right="486" w:hanging="284"/>
        <w:jc w:val="both"/>
        <w:rPr>
          <w:rFonts w:ascii="Symbol" w:hAnsi="Symbol"/>
          <w:sz w:val="22"/>
        </w:rPr>
      </w:pPr>
      <w:r>
        <w:rPr>
          <w:rFonts w:ascii="Arial" w:hAnsi="Arial"/>
          <w:sz w:val="20"/>
        </w:rPr>
        <w:t>se il giocatore che si appresta al tocco d’attacco è un “difensore”, deve concentrare la propria attenzione prima sui piedi al momento dello stacco per raggiungere la palla, quindi sull’altezza della palla al momento del tocco, ed infine sul tocco</w:t>
      </w:r>
      <w:r>
        <w:rPr>
          <w:rFonts w:ascii="Arial" w:hAnsi="Arial"/>
          <w:spacing w:val="-5"/>
          <w:sz w:val="20"/>
        </w:rPr>
        <w:t> </w:t>
      </w:r>
      <w:r>
        <w:rPr>
          <w:rFonts w:ascii="Arial" w:hAnsi="Arial"/>
          <w:sz w:val="20"/>
        </w:rPr>
        <w:t>stesso;</w:t>
      </w:r>
    </w:p>
    <w:p>
      <w:pPr>
        <w:pStyle w:val="ListParagraph"/>
        <w:numPr>
          <w:ilvl w:val="1"/>
          <w:numId w:val="15"/>
        </w:numPr>
        <w:tabs>
          <w:tab w:pos="754" w:val="left" w:leader="none"/>
        </w:tabs>
        <w:spacing w:line="264" w:lineRule="auto" w:before="4" w:after="0"/>
        <w:ind w:left="753" w:right="488" w:hanging="284"/>
        <w:jc w:val="both"/>
        <w:rPr>
          <w:rFonts w:ascii="Symbol" w:hAnsi="Symbol"/>
          <w:sz w:val="22"/>
        </w:rPr>
      </w:pPr>
      <w:r>
        <w:rPr>
          <w:rFonts w:ascii="Arial" w:hAnsi="Arial"/>
          <w:sz w:val="20"/>
        </w:rPr>
        <w:t>se invece il giocatore è un “avanti”, l’attenzione dell’arbitro deve concentrarsi sulla regolarità del tocco di palla, in modo particolare se esegue un</w:t>
      </w:r>
      <w:r>
        <w:rPr>
          <w:rFonts w:ascii="Arial" w:hAnsi="Arial"/>
          <w:spacing w:val="-7"/>
          <w:sz w:val="20"/>
        </w:rPr>
        <w:t> </w:t>
      </w:r>
      <w:r>
        <w:rPr>
          <w:rFonts w:ascii="Arial" w:hAnsi="Arial"/>
          <w:sz w:val="20"/>
        </w:rPr>
        <w:t>“pallonetto”.</w:t>
      </w:r>
    </w:p>
    <w:p>
      <w:pPr>
        <w:spacing w:line="276" w:lineRule="auto" w:before="69"/>
        <w:ind w:left="469" w:right="391" w:firstLine="0"/>
        <w:jc w:val="left"/>
        <w:rPr>
          <w:rFonts w:ascii="Arial" w:hAnsi="Arial"/>
          <w:sz w:val="20"/>
        </w:rPr>
      </w:pPr>
      <w:r>
        <w:rPr>
          <w:rFonts w:ascii="Arial" w:hAnsi="Arial"/>
          <w:sz w:val="20"/>
        </w:rPr>
        <w:t>Nel caso in cui un palleggio sia stato effettuato dal Libero nella sua zona di attacco, l’arbitro dovrà valutare con attenzione</w:t>
      </w:r>
      <w:r>
        <w:rPr>
          <w:rFonts w:ascii="Arial" w:hAnsi="Arial"/>
          <w:spacing w:val="-15"/>
          <w:sz w:val="20"/>
        </w:rPr>
        <w:t> </w:t>
      </w:r>
      <w:r>
        <w:rPr>
          <w:rFonts w:ascii="Arial" w:hAnsi="Arial"/>
          <w:sz w:val="20"/>
        </w:rPr>
        <w:t>l’altezza</w:t>
      </w:r>
      <w:r>
        <w:rPr>
          <w:rFonts w:ascii="Arial" w:hAnsi="Arial"/>
          <w:spacing w:val="-15"/>
          <w:sz w:val="20"/>
        </w:rPr>
        <w:t> </w:t>
      </w:r>
      <w:r>
        <w:rPr>
          <w:rFonts w:ascii="Arial" w:hAnsi="Arial"/>
          <w:sz w:val="20"/>
        </w:rPr>
        <w:t>della</w:t>
      </w:r>
      <w:r>
        <w:rPr>
          <w:rFonts w:ascii="Arial" w:hAnsi="Arial"/>
          <w:spacing w:val="-15"/>
          <w:sz w:val="20"/>
        </w:rPr>
        <w:t> </w:t>
      </w:r>
      <w:r>
        <w:rPr>
          <w:rFonts w:ascii="Arial" w:hAnsi="Arial"/>
          <w:sz w:val="20"/>
        </w:rPr>
        <w:t>palla</w:t>
      </w:r>
      <w:r>
        <w:rPr>
          <w:rFonts w:ascii="Arial" w:hAnsi="Arial"/>
          <w:spacing w:val="-15"/>
          <w:sz w:val="20"/>
        </w:rPr>
        <w:t> </w:t>
      </w:r>
      <w:r>
        <w:rPr>
          <w:rFonts w:ascii="Arial" w:hAnsi="Arial"/>
          <w:sz w:val="20"/>
        </w:rPr>
        <w:t>al</w:t>
      </w:r>
      <w:r>
        <w:rPr>
          <w:rFonts w:ascii="Arial" w:hAnsi="Arial"/>
          <w:spacing w:val="-14"/>
          <w:sz w:val="20"/>
        </w:rPr>
        <w:t> </w:t>
      </w:r>
      <w:r>
        <w:rPr>
          <w:rFonts w:ascii="Arial" w:hAnsi="Arial"/>
          <w:sz w:val="20"/>
        </w:rPr>
        <w:t>momento</w:t>
      </w:r>
      <w:r>
        <w:rPr>
          <w:rFonts w:ascii="Arial" w:hAnsi="Arial"/>
          <w:spacing w:val="-14"/>
          <w:sz w:val="20"/>
        </w:rPr>
        <w:t> </w:t>
      </w:r>
      <w:r>
        <w:rPr>
          <w:rFonts w:ascii="Arial" w:hAnsi="Arial"/>
          <w:sz w:val="20"/>
        </w:rPr>
        <w:t>del</w:t>
      </w:r>
      <w:r>
        <w:rPr>
          <w:rFonts w:ascii="Arial" w:hAnsi="Arial"/>
          <w:spacing w:val="-14"/>
          <w:sz w:val="20"/>
        </w:rPr>
        <w:t> </w:t>
      </w:r>
      <w:r>
        <w:rPr>
          <w:rFonts w:ascii="Arial" w:hAnsi="Arial"/>
          <w:sz w:val="20"/>
        </w:rPr>
        <w:t>colpo</w:t>
      </w:r>
      <w:r>
        <w:rPr>
          <w:rFonts w:ascii="Arial" w:hAnsi="Arial"/>
          <w:spacing w:val="-15"/>
          <w:sz w:val="20"/>
        </w:rPr>
        <w:t> </w:t>
      </w:r>
      <w:r>
        <w:rPr>
          <w:rFonts w:ascii="Arial" w:hAnsi="Arial"/>
          <w:sz w:val="20"/>
        </w:rPr>
        <w:t>di</w:t>
      </w:r>
      <w:r>
        <w:rPr>
          <w:rFonts w:ascii="Arial" w:hAnsi="Arial"/>
          <w:spacing w:val="-14"/>
          <w:sz w:val="20"/>
        </w:rPr>
        <w:t> </w:t>
      </w:r>
      <w:r>
        <w:rPr>
          <w:rFonts w:ascii="Arial" w:hAnsi="Arial"/>
          <w:sz w:val="20"/>
        </w:rPr>
        <w:t>attacco</w:t>
      </w:r>
      <w:r>
        <w:rPr>
          <w:rFonts w:ascii="Arial" w:hAnsi="Arial"/>
          <w:spacing w:val="-15"/>
          <w:sz w:val="20"/>
        </w:rPr>
        <w:t> </w:t>
      </w:r>
      <w:r>
        <w:rPr>
          <w:rFonts w:ascii="Arial" w:hAnsi="Arial"/>
          <w:sz w:val="20"/>
        </w:rPr>
        <w:t>per</w:t>
      </w:r>
      <w:r>
        <w:rPr>
          <w:rFonts w:ascii="Arial" w:hAnsi="Arial"/>
          <w:spacing w:val="-14"/>
          <w:sz w:val="20"/>
        </w:rPr>
        <w:t> </w:t>
      </w:r>
      <w:r>
        <w:rPr>
          <w:rFonts w:ascii="Arial" w:hAnsi="Arial"/>
          <w:sz w:val="20"/>
        </w:rPr>
        <w:t>sanzionare</w:t>
      </w:r>
      <w:r>
        <w:rPr>
          <w:rFonts w:ascii="Arial" w:hAnsi="Arial"/>
          <w:spacing w:val="-14"/>
          <w:sz w:val="20"/>
        </w:rPr>
        <w:t> </w:t>
      </w:r>
      <w:r>
        <w:rPr>
          <w:rFonts w:ascii="Arial" w:hAnsi="Arial"/>
          <w:sz w:val="20"/>
        </w:rPr>
        <w:t>l’eventuale</w:t>
      </w:r>
      <w:r>
        <w:rPr>
          <w:rFonts w:ascii="Arial" w:hAnsi="Arial"/>
          <w:spacing w:val="-15"/>
          <w:sz w:val="20"/>
        </w:rPr>
        <w:t> </w:t>
      </w:r>
      <w:r>
        <w:rPr>
          <w:rFonts w:ascii="Arial" w:hAnsi="Arial"/>
          <w:sz w:val="20"/>
        </w:rPr>
        <w:t>fallo</w:t>
      </w:r>
      <w:r>
        <w:rPr>
          <w:rFonts w:ascii="Arial" w:hAnsi="Arial"/>
          <w:spacing w:val="-15"/>
          <w:sz w:val="20"/>
        </w:rPr>
        <w:t> </w:t>
      </w:r>
      <w:r>
        <w:rPr>
          <w:rFonts w:ascii="Arial" w:hAnsi="Arial"/>
          <w:sz w:val="20"/>
        </w:rPr>
        <w:t>previsto</w:t>
      </w:r>
      <w:r>
        <w:rPr>
          <w:rFonts w:ascii="Arial" w:hAnsi="Arial"/>
          <w:spacing w:val="-15"/>
          <w:sz w:val="20"/>
        </w:rPr>
        <w:t> </w:t>
      </w:r>
      <w:r>
        <w:rPr>
          <w:rFonts w:ascii="Arial" w:hAnsi="Arial"/>
          <w:sz w:val="20"/>
        </w:rPr>
        <w:t>dalla</w:t>
      </w:r>
      <w:r>
        <w:rPr>
          <w:rFonts w:ascii="Arial" w:hAnsi="Arial"/>
          <w:spacing w:val="-15"/>
          <w:sz w:val="20"/>
        </w:rPr>
        <w:t> </w:t>
      </w:r>
      <w:r>
        <w:rPr>
          <w:rFonts w:ascii="Arial" w:hAnsi="Arial"/>
          <w:sz w:val="20"/>
        </w:rPr>
        <w:t>Regola</w:t>
      </w:r>
    </w:p>
    <w:p>
      <w:pPr>
        <w:spacing w:line="229" w:lineRule="exact" w:before="0"/>
        <w:ind w:left="469" w:right="0" w:firstLine="0"/>
        <w:jc w:val="left"/>
        <w:rPr>
          <w:rFonts w:ascii="Arial"/>
          <w:sz w:val="20"/>
        </w:rPr>
      </w:pPr>
      <w:r>
        <w:rPr>
          <w:rFonts w:ascii="Arial"/>
          <w:sz w:val="20"/>
        </w:rPr>
        <w:t>13.3.6 (palla colpita completamente al di sopra del bordo superiore della rete e attacco completato).</w:t>
      </w:r>
    </w:p>
    <w:p>
      <w:pPr>
        <w:spacing w:before="97"/>
        <w:ind w:left="469" w:right="0" w:firstLine="0"/>
        <w:jc w:val="left"/>
        <w:rPr>
          <w:rFonts w:ascii="Arial" w:hAnsi="Arial"/>
          <w:sz w:val="20"/>
        </w:rPr>
      </w:pPr>
      <w:r>
        <w:rPr>
          <w:rFonts w:ascii="Arial" w:hAnsi="Arial"/>
          <w:sz w:val="20"/>
        </w:rPr>
        <w:t>L’arbitro, verificata la regolarità del colpo di attacco ed il transito all’interno dello spazio di passaggio, deve:</w:t>
      </w:r>
    </w:p>
    <w:p>
      <w:pPr>
        <w:pStyle w:val="ListParagraph"/>
        <w:numPr>
          <w:ilvl w:val="1"/>
          <w:numId w:val="15"/>
        </w:numPr>
        <w:tabs>
          <w:tab w:pos="754" w:val="left" w:leader="none"/>
        </w:tabs>
        <w:spacing w:line="273" w:lineRule="auto" w:before="35" w:after="0"/>
        <w:ind w:left="753" w:right="488" w:hanging="284"/>
        <w:jc w:val="both"/>
        <w:rPr>
          <w:rFonts w:ascii="Symbol" w:hAnsi="Symbol"/>
          <w:sz w:val="20"/>
        </w:rPr>
      </w:pPr>
      <w:r>
        <w:rPr>
          <w:rFonts w:ascii="Arial" w:hAnsi="Arial"/>
          <w:sz w:val="20"/>
        </w:rPr>
        <w:t>spostare gradualmente la propria attenzione sul muro e sugli eventuali tocchi di rete, sia dell’attaccante sia dei giocatori a muro, predisponendosi a lasciare l’osservazione della palla dopo il primo tratto della sua traiettoria, per</w:t>
      </w:r>
      <w:r>
        <w:rPr>
          <w:rFonts w:ascii="Arial" w:hAnsi="Arial"/>
          <w:spacing w:val="-5"/>
          <w:sz w:val="20"/>
        </w:rPr>
        <w:t> </w:t>
      </w:r>
      <w:r>
        <w:rPr>
          <w:rFonts w:ascii="Arial" w:hAnsi="Arial"/>
          <w:sz w:val="20"/>
        </w:rPr>
        <w:t>precederla</w:t>
      </w:r>
      <w:r>
        <w:rPr>
          <w:rFonts w:ascii="Arial" w:hAnsi="Arial"/>
          <w:spacing w:val="-6"/>
          <w:sz w:val="20"/>
        </w:rPr>
        <w:t> </w:t>
      </w:r>
      <w:r>
        <w:rPr>
          <w:rFonts w:ascii="Arial" w:hAnsi="Arial"/>
          <w:sz w:val="20"/>
        </w:rPr>
        <w:t>nel</w:t>
      </w:r>
      <w:r>
        <w:rPr>
          <w:rFonts w:ascii="Arial" w:hAnsi="Arial"/>
          <w:spacing w:val="-5"/>
          <w:sz w:val="20"/>
        </w:rPr>
        <w:t> </w:t>
      </w:r>
      <w:r>
        <w:rPr>
          <w:rFonts w:ascii="Arial" w:hAnsi="Arial"/>
          <w:sz w:val="20"/>
        </w:rPr>
        <w:t>punto</w:t>
      </w:r>
      <w:r>
        <w:rPr>
          <w:rFonts w:ascii="Arial" w:hAnsi="Arial"/>
          <w:spacing w:val="-6"/>
          <w:sz w:val="20"/>
        </w:rPr>
        <w:t> </w:t>
      </w:r>
      <w:r>
        <w:rPr>
          <w:rFonts w:ascii="Arial" w:hAnsi="Arial"/>
          <w:sz w:val="20"/>
        </w:rPr>
        <w:t>di</w:t>
      </w:r>
      <w:r>
        <w:rPr>
          <w:rFonts w:ascii="Arial" w:hAnsi="Arial"/>
          <w:spacing w:val="-4"/>
          <w:sz w:val="20"/>
        </w:rPr>
        <w:t> </w:t>
      </w:r>
      <w:r>
        <w:rPr>
          <w:rFonts w:ascii="Arial" w:hAnsi="Arial"/>
          <w:sz w:val="20"/>
        </w:rPr>
        <w:t>presumibile</w:t>
      </w:r>
      <w:r>
        <w:rPr>
          <w:rFonts w:ascii="Arial" w:hAnsi="Arial"/>
          <w:spacing w:val="-6"/>
          <w:sz w:val="20"/>
        </w:rPr>
        <w:t> </w:t>
      </w:r>
      <w:r>
        <w:rPr>
          <w:rFonts w:ascii="Arial" w:hAnsi="Arial"/>
          <w:sz w:val="20"/>
        </w:rPr>
        <w:t>impatto,</w:t>
      </w:r>
      <w:r>
        <w:rPr>
          <w:rFonts w:ascii="Arial" w:hAnsi="Arial"/>
          <w:spacing w:val="-5"/>
          <w:sz w:val="20"/>
        </w:rPr>
        <w:t> </w:t>
      </w:r>
      <w:r>
        <w:rPr>
          <w:rFonts w:ascii="Arial" w:hAnsi="Arial"/>
          <w:sz w:val="20"/>
        </w:rPr>
        <w:t>con</w:t>
      </w:r>
      <w:r>
        <w:rPr>
          <w:rFonts w:ascii="Arial" w:hAnsi="Arial"/>
          <w:spacing w:val="-6"/>
          <w:sz w:val="20"/>
        </w:rPr>
        <w:t> </w:t>
      </w:r>
      <w:r>
        <w:rPr>
          <w:rFonts w:ascii="Arial" w:hAnsi="Arial"/>
          <w:sz w:val="20"/>
        </w:rPr>
        <w:t>un</w:t>
      </w:r>
      <w:r>
        <w:rPr>
          <w:rFonts w:ascii="Arial" w:hAnsi="Arial"/>
          <w:spacing w:val="-5"/>
          <w:sz w:val="20"/>
        </w:rPr>
        <w:t> </w:t>
      </w:r>
      <w:r>
        <w:rPr>
          <w:rFonts w:ascii="Arial" w:hAnsi="Arial"/>
          <w:sz w:val="20"/>
        </w:rPr>
        <w:t>giocatore</w:t>
      </w:r>
      <w:r>
        <w:rPr>
          <w:rFonts w:ascii="Arial" w:hAnsi="Arial"/>
          <w:spacing w:val="-6"/>
          <w:sz w:val="20"/>
        </w:rPr>
        <w:t> </w:t>
      </w:r>
      <w:r>
        <w:rPr>
          <w:rFonts w:ascii="Arial" w:hAnsi="Arial"/>
          <w:sz w:val="20"/>
        </w:rPr>
        <w:t>o</w:t>
      </w:r>
      <w:r>
        <w:rPr>
          <w:rFonts w:ascii="Arial" w:hAnsi="Arial"/>
          <w:spacing w:val="-6"/>
          <w:sz w:val="20"/>
        </w:rPr>
        <w:t> </w:t>
      </w:r>
      <w:r>
        <w:rPr>
          <w:rFonts w:ascii="Arial" w:hAnsi="Arial"/>
          <w:sz w:val="20"/>
        </w:rPr>
        <w:t>con</w:t>
      </w:r>
      <w:r>
        <w:rPr>
          <w:rFonts w:ascii="Arial" w:hAnsi="Arial"/>
          <w:spacing w:val="-6"/>
          <w:sz w:val="20"/>
        </w:rPr>
        <w:t> </w:t>
      </w:r>
      <w:r>
        <w:rPr>
          <w:rFonts w:ascii="Arial" w:hAnsi="Arial"/>
          <w:sz w:val="20"/>
        </w:rPr>
        <w:t>il</w:t>
      </w:r>
      <w:r>
        <w:rPr>
          <w:rFonts w:ascii="Arial" w:hAnsi="Arial"/>
          <w:spacing w:val="-5"/>
          <w:sz w:val="20"/>
        </w:rPr>
        <w:t> </w:t>
      </w:r>
      <w:r>
        <w:rPr>
          <w:rFonts w:ascii="Arial" w:hAnsi="Arial"/>
          <w:sz w:val="20"/>
        </w:rPr>
        <w:t>terreno,</w:t>
      </w:r>
      <w:r>
        <w:rPr>
          <w:rFonts w:ascii="Arial" w:hAnsi="Arial"/>
          <w:spacing w:val="-4"/>
          <w:sz w:val="20"/>
        </w:rPr>
        <w:t> </w:t>
      </w:r>
      <w:r>
        <w:rPr>
          <w:rFonts w:ascii="Arial" w:hAnsi="Arial"/>
          <w:sz w:val="20"/>
        </w:rPr>
        <w:t>intuito</w:t>
      </w:r>
      <w:r>
        <w:rPr>
          <w:rFonts w:ascii="Arial" w:hAnsi="Arial"/>
          <w:spacing w:val="-6"/>
          <w:sz w:val="20"/>
        </w:rPr>
        <w:t> </w:t>
      </w:r>
      <w:r>
        <w:rPr>
          <w:rFonts w:ascii="Arial" w:hAnsi="Arial"/>
          <w:sz w:val="20"/>
        </w:rPr>
        <w:t>dalla</w:t>
      </w:r>
      <w:r>
        <w:rPr>
          <w:rFonts w:ascii="Arial" w:hAnsi="Arial"/>
          <w:spacing w:val="-6"/>
          <w:sz w:val="20"/>
        </w:rPr>
        <w:t> </w:t>
      </w:r>
      <w:r>
        <w:rPr>
          <w:rFonts w:ascii="Arial" w:hAnsi="Arial"/>
          <w:sz w:val="20"/>
        </w:rPr>
        <w:t>traiettoria</w:t>
      </w:r>
      <w:r>
        <w:rPr>
          <w:rFonts w:ascii="Arial" w:hAnsi="Arial"/>
          <w:spacing w:val="-6"/>
          <w:sz w:val="20"/>
        </w:rPr>
        <w:t> </w:t>
      </w:r>
      <w:r>
        <w:rPr>
          <w:rFonts w:ascii="Arial" w:hAnsi="Arial"/>
          <w:sz w:val="20"/>
        </w:rPr>
        <w:t>stessa;</w:t>
      </w:r>
    </w:p>
    <w:p>
      <w:pPr>
        <w:pStyle w:val="ListParagraph"/>
        <w:numPr>
          <w:ilvl w:val="1"/>
          <w:numId w:val="15"/>
        </w:numPr>
        <w:tabs>
          <w:tab w:pos="754" w:val="left" w:leader="none"/>
        </w:tabs>
        <w:spacing w:line="273" w:lineRule="auto" w:before="2" w:after="0"/>
        <w:ind w:left="753" w:right="486" w:hanging="284"/>
        <w:jc w:val="both"/>
        <w:rPr>
          <w:rFonts w:ascii="Symbol" w:hAnsi="Symbol"/>
          <w:sz w:val="20"/>
        </w:rPr>
      </w:pPr>
      <w:r>
        <w:rPr>
          <w:rFonts w:ascii="Arial" w:hAnsi="Arial"/>
          <w:sz w:val="20"/>
        </w:rPr>
        <w:t>riservare un’altra parte della propria attenzione ai giocatori che stanno terminando l’azione di muro o in prossi- mità della rete per valutarne eventuali tocchi della rete stessa e/o invasioni della linea centrale; tale parte di attenzione</w:t>
      </w:r>
      <w:r>
        <w:rPr>
          <w:rFonts w:ascii="Arial" w:hAnsi="Arial"/>
          <w:spacing w:val="-11"/>
          <w:sz w:val="20"/>
        </w:rPr>
        <w:t> </w:t>
      </w:r>
      <w:r>
        <w:rPr>
          <w:rFonts w:ascii="Arial" w:hAnsi="Arial"/>
          <w:sz w:val="20"/>
        </w:rPr>
        <w:t>dovrà</w:t>
      </w:r>
      <w:r>
        <w:rPr>
          <w:rFonts w:ascii="Arial" w:hAnsi="Arial"/>
          <w:spacing w:val="-11"/>
          <w:sz w:val="20"/>
        </w:rPr>
        <w:t> </w:t>
      </w:r>
      <w:r>
        <w:rPr>
          <w:rFonts w:ascii="Arial" w:hAnsi="Arial"/>
          <w:sz w:val="20"/>
        </w:rPr>
        <w:t>risultare</w:t>
      </w:r>
      <w:r>
        <w:rPr>
          <w:rFonts w:ascii="Arial" w:hAnsi="Arial"/>
          <w:spacing w:val="-10"/>
          <w:sz w:val="20"/>
        </w:rPr>
        <w:t> </w:t>
      </w:r>
      <w:r>
        <w:rPr>
          <w:rFonts w:ascii="Arial" w:hAnsi="Arial"/>
          <w:sz w:val="20"/>
        </w:rPr>
        <w:t>coerente,</w:t>
      </w:r>
      <w:r>
        <w:rPr>
          <w:rFonts w:ascii="Arial" w:hAnsi="Arial"/>
          <w:spacing w:val="-11"/>
          <w:sz w:val="20"/>
        </w:rPr>
        <w:t> </w:t>
      </w:r>
      <w:r>
        <w:rPr>
          <w:rFonts w:ascii="Arial" w:hAnsi="Arial"/>
          <w:sz w:val="20"/>
        </w:rPr>
        <w:t>in</w:t>
      </w:r>
      <w:r>
        <w:rPr>
          <w:rFonts w:ascii="Arial" w:hAnsi="Arial"/>
          <w:spacing w:val="-10"/>
          <w:sz w:val="20"/>
        </w:rPr>
        <w:t> </w:t>
      </w:r>
      <w:r>
        <w:rPr>
          <w:rFonts w:ascii="Arial" w:hAnsi="Arial"/>
          <w:sz w:val="20"/>
        </w:rPr>
        <w:t>base</w:t>
      </w:r>
      <w:r>
        <w:rPr>
          <w:rFonts w:ascii="Arial" w:hAnsi="Arial"/>
          <w:spacing w:val="-11"/>
          <w:sz w:val="20"/>
        </w:rPr>
        <w:t> </w:t>
      </w:r>
      <w:r>
        <w:rPr>
          <w:rFonts w:ascii="Arial" w:hAnsi="Arial"/>
          <w:sz w:val="20"/>
        </w:rPr>
        <w:t>alla</w:t>
      </w:r>
      <w:r>
        <w:rPr>
          <w:rFonts w:ascii="Arial" w:hAnsi="Arial"/>
          <w:spacing w:val="-10"/>
          <w:sz w:val="20"/>
        </w:rPr>
        <w:t> </w:t>
      </w:r>
      <w:r>
        <w:rPr>
          <w:rFonts w:ascii="Arial" w:hAnsi="Arial"/>
          <w:sz w:val="20"/>
        </w:rPr>
        <w:t>velocità</w:t>
      </w:r>
      <w:r>
        <w:rPr>
          <w:rFonts w:ascii="Arial" w:hAnsi="Arial"/>
          <w:spacing w:val="-11"/>
          <w:sz w:val="20"/>
        </w:rPr>
        <w:t> </w:t>
      </w:r>
      <w:r>
        <w:rPr>
          <w:rFonts w:ascii="Arial" w:hAnsi="Arial"/>
          <w:sz w:val="20"/>
        </w:rPr>
        <w:t>del</w:t>
      </w:r>
      <w:r>
        <w:rPr>
          <w:rFonts w:ascii="Arial" w:hAnsi="Arial"/>
          <w:spacing w:val="-10"/>
          <w:sz w:val="20"/>
        </w:rPr>
        <w:t> </w:t>
      </w:r>
      <w:r>
        <w:rPr>
          <w:rFonts w:ascii="Arial" w:hAnsi="Arial"/>
          <w:sz w:val="20"/>
        </w:rPr>
        <w:t>gioco,</w:t>
      </w:r>
      <w:r>
        <w:rPr>
          <w:rFonts w:ascii="Arial" w:hAnsi="Arial"/>
          <w:spacing w:val="-11"/>
          <w:sz w:val="20"/>
        </w:rPr>
        <w:t> </w:t>
      </w:r>
      <w:r>
        <w:rPr>
          <w:rFonts w:ascii="Arial" w:hAnsi="Arial"/>
          <w:sz w:val="20"/>
        </w:rPr>
        <w:t>con</w:t>
      </w:r>
      <w:r>
        <w:rPr>
          <w:rFonts w:ascii="Arial" w:hAnsi="Arial"/>
          <w:spacing w:val="-11"/>
          <w:sz w:val="20"/>
        </w:rPr>
        <w:t> </w:t>
      </w:r>
      <w:r>
        <w:rPr>
          <w:rFonts w:ascii="Arial" w:hAnsi="Arial"/>
          <w:sz w:val="20"/>
        </w:rPr>
        <w:t>la</w:t>
      </w:r>
      <w:r>
        <w:rPr>
          <w:rFonts w:ascii="Arial" w:hAnsi="Arial"/>
          <w:spacing w:val="-10"/>
          <w:sz w:val="20"/>
        </w:rPr>
        <w:t> </w:t>
      </w:r>
      <w:r>
        <w:rPr>
          <w:rFonts w:ascii="Arial" w:hAnsi="Arial"/>
          <w:sz w:val="20"/>
        </w:rPr>
        <w:t>necessità</w:t>
      </w:r>
      <w:r>
        <w:rPr>
          <w:rFonts w:ascii="Arial" w:hAnsi="Arial"/>
          <w:spacing w:val="-11"/>
          <w:sz w:val="20"/>
        </w:rPr>
        <w:t> </w:t>
      </w:r>
      <w:r>
        <w:rPr>
          <w:rFonts w:ascii="Arial" w:hAnsi="Arial"/>
          <w:sz w:val="20"/>
        </w:rPr>
        <w:t>di</w:t>
      </w:r>
      <w:r>
        <w:rPr>
          <w:rFonts w:ascii="Arial" w:hAnsi="Arial"/>
          <w:spacing w:val="-10"/>
          <w:sz w:val="20"/>
        </w:rPr>
        <w:t> </w:t>
      </w:r>
      <w:r>
        <w:rPr>
          <w:rFonts w:ascii="Arial" w:hAnsi="Arial"/>
          <w:sz w:val="20"/>
        </w:rPr>
        <w:t>valutare</w:t>
      </w:r>
      <w:r>
        <w:rPr>
          <w:rFonts w:ascii="Arial" w:hAnsi="Arial"/>
          <w:spacing w:val="-11"/>
          <w:sz w:val="20"/>
        </w:rPr>
        <w:t> </w:t>
      </w:r>
      <w:r>
        <w:rPr>
          <w:rFonts w:ascii="Arial" w:hAnsi="Arial"/>
          <w:sz w:val="20"/>
        </w:rPr>
        <w:t>il</w:t>
      </w:r>
      <w:r>
        <w:rPr>
          <w:rFonts w:ascii="Arial" w:hAnsi="Arial"/>
          <w:spacing w:val="-10"/>
          <w:sz w:val="20"/>
        </w:rPr>
        <w:t> </w:t>
      </w:r>
      <w:r>
        <w:rPr>
          <w:rFonts w:ascii="Arial" w:hAnsi="Arial"/>
          <w:sz w:val="20"/>
        </w:rPr>
        <w:t>punto</w:t>
      </w:r>
      <w:r>
        <w:rPr>
          <w:rFonts w:ascii="Arial" w:hAnsi="Arial"/>
          <w:spacing w:val="-11"/>
          <w:sz w:val="20"/>
        </w:rPr>
        <w:t> </w:t>
      </w:r>
      <w:r>
        <w:rPr>
          <w:rFonts w:ascii="Arial" w:hAnsi="Arial"/>
          <w:sz w:val="20"/>
        </w:rPr>
        <w:t>di</w:t>
      </w:r>
      <w:r>
        <w:rPr>
          <w:rFonts w:ascii="Arial" w:hAnsi="Arial"/>
          <w:spacing w:val="-10"/>
          <w:sz w:val="20"/>
        </w:rPr>
        <w:t> </w:t>
      </w:r>
      <w:r>
        <w:rPr>
          <w:rFonts w:ascii="Arial" w:hAnsi="Arial"/>
          <w:sz w:val="20"/>
        </w:rPr>
        <w:t>impatto o la correttezza del tocco di</w:t>
      </w:r>
      <w:r>
        <w:rPr>
          <w:rFonts w:ascii="Arial" w:hAnsi="Arial"/>
          <w:spacing w:val="-7"/>
          <w:sz w:val="20"/>
        </w:rPr>
        <w:t> </w:t>
      </w:r>
      <w:r>
        <w:rPr>
          <w:rFonts w:ascii="Arial" w:hAnsi="Arial"/>
          <w:sz w:val="20"/>
        </w:rPr>
        <w:t>palla;</w:t>
      </w:r>
    </w:p>
    <w:p>
      <w:pPr>
        <w:pStyle w:val="ListParagraph"/>
        <w:numPr>
          <w:ilvl w:val="1"/>
          <w:numId w:val="15"/>
        </w:numPr>
        <w:tabs>
          <w:tab w:pos="754" w:val="left" w:leader="none"/>
        </w:tabs>
        <w:spacing w:line="273" w:lineRule="auto" w:before="5" w:after="0"/>
        <w:ind w:left="753" w:right="489" w:hanging="284"/>
        <w:jc w:val="both"/>
        <w:rPr>
          <w:rFonts w:ascii="Symbol" w:hAnsi="Symbol"/>
          <w:sz w:val="20"/>
        </w:rPr>
      </w:pPr>
      <w:r>
        <w:rPr>
          <w:rFonts w:ascii="Arial" w:hAnsi="Arial"/>
          <w:sz w:val="20"/>
        </w:rPr>
        <w:t>se la traiettoria della palla fa ipotizzare un impatto con il suolo nelle vicinanze delle linee perimetrali, l’arbitro deve</w:t>
      </w:r>
      <w:r>
        <w:rPr>
          <w:rFonts w:ascii="Arial" w:hAnsi="Arial"/>
          <w:spacing w:val="-7"/>
          <w:sz w:val="20"/>
        </w:rPr>
        <w:t> </w:t>
      </w:r>
      <w:r>
        <w:rPr>
          <w:rFonts w:ascii="Arial" w:hAnsi="Arial"/>
          <w:sz w:val="20"/>
        </w:rPr>
        <w:t>rivolgere</w:t>
      </w:r>
      <w:r>
        <w:rPr>
          <w:rFonts w:ascii="Arial" w:hAnsi="Arial"/>
          <w:spacing w:val="-7"/>
          <w:sz w:val="20"/>
        </w:rPr>
        <w:t> </w:t>
      </w:r>
      <w:r>
        <w:rPr>
          <w:rFonts w:ascii="Arial" w:hAnsi="Arial"/>
          <w:sz w:val="20"/>
        </w:rPr>
        <w:t>la</w:t>
      </w:r>
      <w:r>
        <w:rPr>
          <w:rFonts w:ascii="Arial" w:hAnsi="Arial"/>
          <w:spacing w:val="-6"/>
          <w:sz w:val="20"/>
        </w:rPr>
        <w:t> </w:t>
      </w:r>
      <w:r>
        <w:rPr>
          <w:rFonts w:ascii="Arial" w:hAnsi="Arial"/>
          <w:sz w:val="20"/>
        </w:rPr>
        <w:t>maggior</w:t>
      </w:r>
      <w:r>
        <w:rPr>
          <w:rFonts w:ascii="Arial" w:hAnsi="Arial"/>
          <w:spacing w:val="-6"/>
          <w:sz w:val="20"/>
        </w:rPr>
        <w:t> </w:t>
      </w:r>
      <w:r>
        <w:rPr>
          <w:rFonts w:ascii="Arial" w:hAnsi="Arial"/>
          <w:sz w:val="20"/>
        </w:rPr>
        <w:t>parte</w:t>
      </w:r>
      <w:r>
        <w:rPr>
          <w:rFonts w:ascii="Arial" w:hAnsi="Arial"/>
          <w:spacing w:val="-7"/>
          <w:sz w:val="20"/>
        </w:rPr>
        <w:t> </w:t>
      </w:r>
      <w:r>
        <w:rPr>
          <w:rFonts w:ascii="Arial" w:hAnsi="Arial"/>
          <w:sz w:val="20"/>
        </w:rPr>
        <w:t>della</w:t>
      </w:r>
      <w:r>
        <w:rPr>
          <w:rFonts w:ascii="Arial" w:hAnsi="Arial"/>
          <w:spacing w:val="-6"/>
          <w:sz w:val="20"/>
        </w:rPr>
        <w:t> </w:t>
      </w:r>
      <w:r>
        <w:rPr>
          <w:rFonts w:ascii="Arial" w:hAnsi="Arial"/>
          <w:sz w:val="20"/>
        </w:rPr>
        <w:t>propria</w:t>
      </w:r>
      <w:r>
        <w:rPr>
          <w:rFonts w:ascii="Arial" w:hAnsi="Arial"/>
          <w:spacing w:val="-7"/>
          <w:sz w:val="20"/>
        </w:rPr>
        <w:t> </w:t>
      </w:r>
      <w:r>
        <w:rPr>
          <w:rFonts w:ascii="Arial" w:hAnsi="Arial"/>
          <w:sz w:val="20"/>
        </w:rPr>
        <w:t>attenzione</w:t>
      </w:r>
      <w:r>
        <w:rPr>
          <w:rFonts w:ascii="Arial" w:hAnsi="Arial"/>
          <w:spacing w:val="-6"/>
          <w:sz w:val="20"/>
        </w:rPr>
        <w:t> </w:t>
      </w:r>
      <w:r>
        <w:rPr>
          <w:rFonts w:ascii="Arial" w:hAnsi="Arial"/>
          <w:sz w:val="20"/>
        </w:rPr>
        <w:t>verso</w:t>
      </w:r>
      <w:r>
        <w:rPr>
          <w:rFonts w:ascii="Arial" w:hAnsi="Arial"/>
          <w:spacing w:val="-7"/>
          <w:sz w:val="20"/>
        </w:rPr>
        <w:t> </w:t>
      </w:r>
      <w:r>
        <w:rPr>
          <w:rFonts w:ascii="Arial" w:hAnsi="Arial"/>
          <w:sz w:val="20"/>
        </w:rPr>
        <w:t>tale</w:t>
      </w:r>
      <w:r>
        <w:rPr>
          <w:rFonts w:ascii="Arial" w:hAnsi="Arial"/>
          <w:spacing w:val="-7"/>
          <w:sz w:val="20"/>
        </w:rPr>
        <w:t> </w:t>
      </w:r>
      <w:r>
        <w:rPr>
          <w:rFonts w:ascii="Arial" w:hAnsi="Arial"/>
          <w:sz w:val="20"/>
        </w:rPr>
        <w:t>punto</w:t>
      </w:r>
      <w:r>
        <w:rPr>
          <w:rFonts w:ascii="Arial" w:hAnsi="Arial"/>
          <w:spacing w:val="-6"/>
          <w:sz w:val="20"/>
        </w:rPr>
        <w:t> </w:t>
      </w:r>
      <w:r>
        <w:rPr>
          <w:rFonts w:ascii="Arial" w:hAnsi="Arial"/>
          <w:sz w:val="20"/>
        </w:rPr>
        <w:t>anche</w:t>
      </w:r>
      <w:r>
        <w:rPr>
          <w:rFonts w:ascii="Arial" w:hAnsi="Arial"/>
          <w:spacing w:val="-7"/>
          <w:sz w:val="20"/>
        </w:rPr>
        <w:t> </w:t>
      </w:r>
      <w:r>
        <w:rPr>
          <w:rFonts w:ascii="Arial" w:hAnsi="Arial"/>
          <w:sz w:val="20"/>
        </w:rPr>
        <w:t>a</w:t>
      </w:r>
      <w:r>
        <w:rPr>
          <w:rFonts w:ascii="Arial" w:hAnsi="Arial"/>
          <w:spacing w:val="-6"/>
          <w:sz w:val="20"/>
        </w:rPr>
        <w:t> </w:t>
      </w:r>
      <w:r>
        <w:rPr>
          <w:rFonts w:ascii="Arial" w:hAnsi="Arial"/>
          <w:sz w:val="20"/>
        </w:rPr>
        <w:t>discapito</w:t>
      </w:r>
      <w:r>
        <w:rPr>
          <w:rFonts w:ascii="Arial" w:hAnsi="Arial"/>
          <w:spacing w:val="-7"/>
          <w:sz w:val="20"/>
        </w:rPr>
        <w:t> </w:t>
      </w:r>
      <w:r>
        <w:rPr>
          <w:rFonts w:ascii="Arial" w:hAnsi="Arial"/>
          <w:sz w:val="20"/>
        </w:rPr>
        <w:t>della</w:t>
      </w:r>
      <w:r>
        <w:rPr>
          <w:rFonts w:ascii="Arial" w:hAnsi="Arial"/>
          <w:spacing w:val="-7"/>
          <w:sz w:val="20"/>
        </w:rPr>
        <w:t> </w:t>
      </w:r>
      <w:r>
        <w:rPr>
          <w:rFonts w:ascii="Arial" w:hAnsi="Arial"/>
          <w:sz w:val="20"/>
        </w:rPr>
        <w:t>valutazione</w:t>
      </w:r>
      <w:r>
        <w:rPr>
          <w:rFonts w:ascii="Arial" w:hAnsi="Arial"/>
          <w:spacing w:val="-6"/>
          <w:sz w:val="20"/>
        </w:rPr>
        <w:t> </w:t>
      </w:r>
      <w:r>
        <w:rPr>
          <w:rFonts w:ascii="Arial" w:hAnsi="Arial"/>
          <w:sz w:val="20"/>
        </w:rPr>
        <w:t>dei movimenti vicino alla</w:t>
      </w:r>
      <w:r>
        <w:rPr>
          <w:rFonts w:ascii="Arial" w:hAnsi="Arial"/>
          <w:spacing w:val="-4"/>
          <w:sz w:val="20"/>
        </w:rPr>
        <w:t> </w:t>
      </w:r>
      <w:r>
        <w:rPr>
          <w:rFonts w:ascii="Arial" w:hAnsi="Arial"/>
          <w:sz w:val="20"/>
        </w:rPr>
        <w:t>rete.</w:t>
      </w:r>
    </w:p>
    <w:p>
      <w:pPr>
        <w:spacing w:line="276" w:lineRule="auto" w:before="64"/>
        <w:ind w:left="469" w:right="487" w:firstLine="0"/>
        <w:jc w:val="both"/>
        <w:rPr>
          <w:rFonts w:ascii="Arial" w:hAnsi="Arial"/>
          <w:sz w:val="20"/>
        </w:rPr>
      </w:pPr>
      <w:r>
        <w:rPr>
          <w:rFonts w:ascii="Arial" w:hAnsi="Arial"/>
          <w:sz w:val="20"/>
        </w:rPr>
        <w:t>Risulta</w:t>
      </w:r>
      <w:r>
        <w:rPr>
          <w:rFonts w:ascii="Arial" w:hAnsi="Arial"/>
          <w:spacing w:val="-8"/>
          <w:sz w:val="20"/>
        </w:rPr>
        <w:t> </w:t>
      </w:r>
      <w:r>
        <w:rPr>
          <w:rFonts w:ascii="Arial" w:hAnsi="Arial"/>
          <w:sz w:val="20"/>
        </w:rPr>
        <w:t>implicita</w:t>
      </w:r>
      <w:r>
        <w:rPr>
          <w:rFonts w:ascii="Arial" w:hAnsi="Arial"/>
          <w:spacing w:val="-8"/>
          <w:sz w:val="20"/>
        </w:rPr>
        <w:t> </w:t>
      </w:r>
      <w:r>
        <w:rPr>
          <w:rFonts w:ascii="Arial" w:hAnsi="Arial"/>
          <w:sz w:val="20"/>
        </w:rPr>
        <w:t>l’incompletezza</w:t>
      </w:r>
      <w:r>
        <w:rPr>
          <w:rFonts w:ascii="Arial" w:hAnsi="Arial"/>
          <w:spacing w:val="-8"/>
          <w:sz w:val="20"/>
        </w:rPr>
        <w:t> </w:t>
      </w:r>
      <w:r>
        <w:rPr>
          <w:rFonts w:ascii="Arial" w:hAnsi="Arial"/>
          <w:sz w:val="20"/>
        </w:rPr>
        <w:t>della</w:t>
      </w:r>
      <w:r>
        <w:rPr>
          <w:rFonts w:ascii="Arial" w:hAnsi="Arial"/>
          <w:spacing w:val="-8"/>
          <w:sz w:val="20"/>
        </w:rPr>
        <w:t> </w:t>
      </w:r>
      <w:r>
        <w:rPr>
          <w:rFonts w:ascii="Arial" w:hAnsi="Arial"/>
          <w:sz w:val="20"/>
        </w:rPr>
        <w:t>tecnica</w:t>
      </w:r>
      <w:r>
        <w:rPr>
          <w:rFonts w:ascii="Arial" w:hAnsi="Arial"/>
          <w:spacing w:val="-8"/>
          <w:sz w:val="20"/>
        </w:rPr>
        <w:t> </w:t>
      </w:r>
      <w:r>
        <w:rPr>
          <w:rFonts w:ascii="Arial" w:hAnsi="Arial"/>
          <w:sz w:val="20"/>
        </w:rPr>
        <w:t>arbitrale</w:t>
      </w:r>
      <w:r>
        <w:rPr>
          <w:rFonts w:ascii="Arial" w:hAnsi="Arial"/>
          <w:spacing w:val="-8"/>
          <w:sz w:val="20"/>
        </w:rPr>
        <w:t> </w:t>
      </w:r>
      <w:r>
        <w:rPr>
          <w:rFonts w:ascii="Arial" w:hAnsi="Arial"/>
          <w:sz w:val="20"/>
        </w:rPr>
        <w:t>in</w:t>
      </w:r>
      <w:r>
        <w:rPr>
          <w:rFonts w:ascii="Arial" w:hAnsi="Arial"/>
          <w:spacing w:val="-8"/>
          <w:sz w:val="20"/>
        </w:rPr>
        <w:t> </w:t>
      </w:r>
      <w:r>
        <w:rPr>
          <w:rFonts w:ascii="Arial" w:hAnsi="Arial"/>
          <w:sz w:val="20"/>
        </w:rPr>
        <w:t>questa</w:t>
      </w:r>
      <w:r>
        <w:rPr>
          <w:rFonts w:ascii="Arial" w:hAnsi="Arial"/>
          <w:spacing w:val="-8"/>
          <w:sz w:val="20"/>
        </w:rPr>
        <w:t> </w:t>
      </w:r>
      <w:r>
        <w:rPr>
          <w:rFonts w:ascii="Arial" w:hAnsi="Arial"/>
          <w:sz w:val="20"/>
        </w:rPr>
        <w:t>fase</w:t>
      </w:r>
      <w:r>
        <w:rPr>
          <w:rFonts w:ascii="Arial" w:hAnsi="Arial"/>
          <w:spacing w:val="-8"/>
          <w:sz w:val="20"/>
        </w:rPr>
        <w:t> </w:t>
      </w:r>
      <w:r>
        <w:rPr>
          <w:rFonts w:ascii="Arial" w:hAnsi="Arial"/>
          <w:sz w:val="20"/>
        </w:rPr>
        <w:t>di</w:t>
      </w:r>
      <w:r>
        <w:rPr>
          <w:rFonts w:ascii="Arial" w:hAnsi="Arial"/>
          <w:spacing w:val="-7"/>
          <w:sz w:val="20"/>
        </w:rPr>
        <w:t> </w:t>
      </w:r>
      <w:r>
        <w:rPr>
          <w:rFonts w:ascii="Arial" w:hAnsi="Arial"/>
          <w:sz w:val="20"/>
        </w:rPr>
        <w:t>gioco,</w:t>
      </w:r>
      <w:r>
        <w:rPr>
          <w:rFonts w:ascii="Arial" w:hAnsi="Arial"/>
          <w:spacing w:val="-7"/>
          <w:sz w:val="20"/>
        </w:rPr>
        <w:t> </w:t>
      </w:r>
      <w:r>
        <w:rPr>
          <w:rFonts w:ascii="Arial" w:hAnsi="Arial"/>
          <w:sz w:val="20"/>
        </w:rPr>
        <w:t>che</w:t>
      </w:r>
      <w:r>
        <w:rPr>
          <w:rFonts w:ascii="Arial" w:hAnsi="Arial"/>
          <w:spacing w:val="-8"/>
          <w:sz w:val="20"/>
        </w:rPr>
        <w:t> </w:t>
      </w:r>
      <w:r>
        <w:rPr>
          <w:rFonts w:ascii="Arial" w:hAnsi="Arial"/>
          <w:sz w:val="20"/>
        </w:rPr>
        <w:t>porta</w:t>
      </w:r>
      <w:r>
        <w:rPr>
          <w:rFonts w:ascii="Arial" w:hAnsi="Arial"/>
          <w:spacing w:val="-8"/>
          <w:sz w:val="20"/>
        </w:rPr>
        <w:t> </w:t>
      </w:r>
      <w:r>
        <w:rPr>
          <w:rFonts w:ascii="Arial" w:hAnsi="Arial"/>
          <w:sz w:val="20"/>
        </w:rPr>
        <w:t>l’arbitro</w:t>
      </w:r>
      <w:r>
        <w:rPr>
          <w:rFonts w:ascii="Arial" w:hAnsi="Arial"/>
          <w:spacing w:val="-8"/>
          <w:sz w:val="20"/>
        </w:rPr>
        <w:t> </w:t>
      </w:r>
      <w:r>
        <w:rPr>
          <w:rFonts w:ascii="Arial" w:hAnsi="Arial"/>
          <w:sz w:val="20"/>
        </w:rPr>
        <w:t>a</w:t>
      </w:r>
      <w:r>
        <w:rPr>
          <w:rFonts w:ascii="Arial" w:hAnsi="Arial"/>
          <w:spacing w:val="-8"/>
          <w:sz w:val="20"/>
        </w:rPr>
        <w:t> </w:t>
      </w:r>
      <w:r>
        <w:rPr>
          <w:rFonts w:ascii="Arial" w:hAnsi="Arial"/>
          <w:sz w:val="20"/>
        </w:rPr>
        <w:t>fare</w:t>
      </w:r>
      <w:r>
        <w:rPr>
          <w:rFonts w:ascii="Arial" w:hAnsi="Arial"/>
          <w:spacing w:val="-8"/>
          <w:sz w:val="20"/>
        </w:rPr>
        <w:t> </w:t>
      </w:r>
      <w:r>
        <w:rPr>
          <w:rFonts w:ascii="Arial" w:hAnsi="Arial"/>
          <w:sz w:val="20"/>
        </w:rPr>
        <w:t>scelte</w:t>
      </w:r>
      <w:r>
        <w:rPr>
          <w:rFonts w:ascii="Arial" w:hAnsi="Arial"/>
          <w:spacing w:val="-8"/>
          <w:sz w:val="20"/>
        </w:rPr>
        <w:t> </w:t>
      </w:r>
      <w:r>
        <w:rPr>
          <w:rFonts w:ascii="Arial" w:hAnsi="Arial"/>
          <w:sz w:val="20"/>
        </w:rPr>
        <w:t>istan- tanee</w:t>
      </w:r>
      <w:r>
        <w:rPr>
          <w:rFonts w:ascii="Arial" w:hAnsi="Arial"/>
          <w:spacing w:val="-10"/>
          <w:sz w:val="20"/>
        </w:rPr>
        <w:t> </w:t>
      </w:r>
      <w:r>
        <w:rPr>
          <w:rFonts w:ascii="Arial" w:hAnsi="Arial"/>
          <w:sz w:val="20"/>
        </w:rPr>
        <w:t>nell’indirizzare</w:t>
      </w:r>
      <w:r>
        <w:rPr>
          <w:rFonts w:ascii="Arial" w:hAnsi="Arial"/>
          <w:spacing w:val="-10"/>
          <w:sz w:val="20"/>
        </w:rPr>
        <w:t> </w:t>
      </w:r>
      <w:r>
        <w:rPr>
          <w:rFonts w:ascii="Arial" w:hAnsi="Arial"/>
          <w:sz w:val="20"/>
        </w:rPr>
        <w:t>la</w:t>
      </w:r>
      <w:r>
        <w:rPr>
          <w:rFonts w:ascii="Arial" w:hAnsi="Arial"/>
          <w:spacing w:val="-10"/>
          <w:sz w:val="20"/>
        </w:rPr>
        <w:t> </w:t>
      </w:r>
      <w:r>
        <w:rPr>
          <w:rFonts w:ascii="Arial" w:hAnsi="Arial"/>
          <w:sz w:val="20"/>
        </w:rPr>
        <w:t>propria</w:t>
      </w:r>
      <w:r>
        <w:rPr>
          <w:rFonts w:ascii="Arial" w:hAnsi="Arial"/>
          <w:spacing w:val="-10"/>
          <w:sz w:val="20"/>
        </w:rPr>
        <w:t> </w:t>
      </w:r>
      <w:r>
        <w:rPr>
          <w:rFonts w:ascii="Arial" w:hAnsi="Arial"/>
          <w:sz w:val="20"/>
        </w:rPr>
        <w:t>attenzione</w:t>
      </w:r>
      <w:r>
        <w:rPr>
          <w:rFonts w:ascii="Arial" w:hAnsi="Arial"/>
          <w:spacing w:val="-10"/>
          <w:sz w:val="20"/>
        </w:rPr>
        <w:t> </w:t>
      </w:r>
      <w:r>
        <w:rPr>
          <w:rFonts w:ascii="Arial" w:hAnsi="Arial"/>
          <w:sz w:val="20"/>
        </w:rPr>
        <w:t>su</w:t>
      </w:r>
      <w:r>
        <w:rPr>
          <w:rFonts w:ascii="Arial" w:hAnsi="Arial"/>
          <w:spacing w:val="-10"/>
          <w:sz w:val="20"/>
        </w:rPr>
        <w:t> </w:t>
      </w:r>
      <w:r>
        <w:rPr>
          <w:rFonts w:ascii="Arial" w:hAnsi="Arial"/>
          <w:sz w:val="20"/>
        </w:rPr>
        <w:t>una</w:t>
      </w:r>
      <w:r>
        <w:rPr>
          <w:rFonts w:ascii="Arial" w:hAnsi="Arial"/>
          <w:spacing w:val="-10"/>
          <w:sz w:val="20"/>
        </w:rPr>
        <w:t> </w:t>
      </w:r>
      <w:r>
        <w:rPr>
          <w:rFonts w:ascii="Arial" w:hAnsi="Arial"/>
          <w:sz w:val="20"/>
        </w:rPr>
        <w:t>fase</w:t>
      </w:r>
      <w:r>
        <w:rPr>
          <w:rFonts w:ascii="Arial" w:hAnsi="Arial"/>
          <w:spacing w:val="-10"/>
          <w:sz w:val="20"/>
        </w:rPr>
        <w:t> </w:t>
      </w:r>
      <w:r>
        <w:rPr>
          <w:rFonts w:ascii="Arial" w:hAnsi="Arial"/>
          <w:sz w:val="20"/>
        </w:rPr>
        <w:t>piuttosto</w:t>
      </w:r>
      <w:r>
        <w:rPr>
          <w:rFonts w:ascii="Arial" w:hAnsi="Arial"/>
          <w:spacing w:val="-10"/>
          <w:sz w:val="20"/>
        </w:rPr>
        <w:t> </w:t>
      </w:r>
      <w:r>
        <w:rPr>
          <w:rFonts w:ascii="Arial" w:hAnsi="Arial"/>
          <w:sz w:val="20"/>
        </w:rPr>
        <w:t>che</w:t>
      </w:r>
      <w:r>
        <w:rPr>
          <w:rFonts w:ascii="Arial" w:hAnsi="Arial"/>
          <w:spacing w:val="-9"/>
          <w:sz w:val="20"/>
        </w:rPr>
        <w:t> </w:t>
      </w:r>
      <w:r>
        <w:rPr>
          <w:rFonts w:ascii="Arial" w:hAnsi="Arial"/>
          <w:sz w:val="20"/>
        </w:rPr>
        <w:t>su</w:t>
      </w:r>
      <w:r>
        <w:rPr>
          <w:rFonts w:ascii="Arial" w:hAnsi="Arial"/>
          <w:spacing w:val="-10"/>
          <w:sz w:val="20"/>
        </w:rPr>
        <w:t> </w:t>
      </w:r>
      <w:r>
        <w:rPr>
          <w:rFonts w:ascii="Arial" w:hAnsi="Arial"/>
          <w:sz w:val="20"/>
        </w:rPr>
        <w:t>un’altra,</w:t>
      </w:r>
      <w:r>
        <w:rPr>
          <w:rFonts w:ascii="Arial" w:hAnsi="Arial"/>
          <w:spacing w:val="-10"/>
          <w:sz w:val="20"/>
        </w:rPr>
        <w:t> </w:t>
      </w:r>
      <w:r>
        <w:rPr>
          <w:rFonts w:ascii="Arial" w:hAnsi="Arial"/>
          <w:sz w:val="20"/>
        </w:rPr>
        <w:t>a</w:t>
      </w:r>
      <w:r>
        <w:rPr>
          <w:rFonts w:ascii="Arial" w:hAnsi="Arial"/>
          <w:spacing w:val="-10"/>
          <w:sz w:val="20"/>
        </w:rPr>
        <w:t> </w:t>
      </w:r>
      <w:r>
        <w:rPr>
          <w:rFonts w:ascii="Arial" w:hAnsi="Arial"/>
          <w:sz w:val="20"/>
        </w:rPr>
        <w:t>seconda</w:t>
      </w:r>
      <w:r>
        <w:rPr>
          <w:rFonts w:ascii="Arial" w:hAnsi="Arial"/>
          <w:spacing w:val="-10"/>
          <w:sz w:val="20"/>
        </w:rPr>
        <w:t> </w:t>
      </w:r>
      <w:r>
        <w:rPr>
          <w:rFonts w:ascii="Arial" w:hAnsi="Arial"/>
          <w:sz w:val="20"/>
        </w:rPr>
        <w:t>dell’evolversi</w:t>
      </w:r>
      <w:r>
        <w:rPr>
          <w:rFonts w:ascii="Arial" w:hAnsi="Arial"/>
          <w:spacing w:val="-10"/>
          <w:sz w:val="20"/>
        </w:rPr>
        <w:t> </w:t>
      </w:r>
      <w:r>
        <w:rPr>
          <w:rFonts w:ascii="Arial" w:hAnsi="Arial"/>
          <w:sz w:val="20"/>
        </w:rPr>
        <w:t>dell’azione stessa.</w:t>
      </w:r>
      <w:r>
        <w:rPr>
          <w:rFonts w:ascii="Arial" w:hAnsi="Arial"/>
          <w:spacing w:val="-5"/>
          <w:sz w:val="20"/>
        </w:rPr>
        <w:t> </w:t>
      </w:r>
      <w:r>
        <w:rPr>
          <w:rFonts w:ascii="Arial" w:hAnsi="Arial"/>
          <w:sz w:val="20"/>
        </w:rPr>
        <w:t>In</w:t>
      </w:r>
      <w:r>
        <w:rPr>
          <w:rFonts w:ascii="Arial" w:hAnsi="Arial"/>
          <w:spacing w:val="-5"/>
          <w:sz w:val="20"/>
        </w:rPr>
        <w:t> </w:t>
      </w:r>
      <w:r>
        <w:rPr>
          <w:rFonts w:ascii="Arial" w:hAnsi="Arial"/>
          <w:sz w:val="20"/>
        </w:rPr>
        <w:t>tale</w:t>
      </w:r>
      <w:r>
        <w:rPr>
          <w:rFonts w:ascii="Arial" w:hAnsi="Arial"/>
          <w:spacing w:val="-4"/>
          <w:sz w:val="20"/>
        </w:rPr>
        <w:t> </w:t>
      </w:r>
      <w:r>
        <w:rPr>
          <w:rFonts w:ascii="Arial" w:hAnsi="Arial"/>
          <w:sz w:val="20"/>
        </w:rPr>
        <w:t>situazione</w:t>
      </w:r>
      <w:r>
        <w:rPr>
          <w:rFonts w:ascii="Arial" w:hAnsi="Arial"/>
          <w:spacing w:val="-5"/>
          <w:sz w:val="20"/>
        </w:rPr>
        <w:t> </w:t>
      </w:r>
      <w:r>
        <w:rPr>
          <w:rFonts w:ascii="Arial" w:hAnsi="Arial"/>
          <w:sz w:val="20"/>
        </w:rPr>
        <w:t>è</w:t>
      </w:r>
      <w:r>
        <w:rPr>
          <w:rFonts w:ascii="Arial" w:hAnsi="Arial"/>
          <w:spacing w:val="-5"/>
          <w:sz w:val="20"/>
        </w:rPr>
        <w:t> </w:t>
      </w:r>
      <w:r>
        <w:rPr>
          <w:rFonts w:ascii="Arial" w:hAnsi="Arial"/>
          <w:sz w:val="20"/>
        </w:rPr>
        <w:t>richiesto</w:t>
      </w:r>
      <w:r>
        <w:rPr>
          <w:rFonts w:ascii="Arial" w:hAnsi="Arial"/>
          <w:spacing w:val="-4"/>
          <w:sz w:val="20"/>
        </w:rPr>
        <w:t> </w:t>
      </w:r>
      <w:r>
        <w:rPr>
          <w:rFonts w:ascii="Arial" w:hAnsi="Arial"/>
          <w:sz w:val="20"/>
        </w:rPr>
        <w:t>all’unico</w:t>
      </w:r>
      <w:r>
        <w:rPr>
          <w:rFonts w:ascii="Arial" w:hAnsi="Arial"/>
          <w:spacing w:val="-5"/>
          <w:sz w:val="20"/>
        </w:rPr>
        <w:t> </w:t>
      </w:r>
      <w:r>
        <w:rPr>
          <w:rFonts w:ascii="Arial" w:hAnsi="Arial"/>
          <w:sz w:val="20"/>
        </w:rPr>
        <w:t>arbitro</w:t>
      </w:r>
      <w:r>
        <w:rPr>
          <w:rFonts w:ascii="Arial" w:hAnsi="Arial"/>
          <w:spacing w:val="-5"/>
          <w:sz w:val="20"/>
        </w:rPr>
        <w:t> </w:t>
      </w:r>
      <w:r>
        <w:rPr>
          <w:rFonts w:ascii="Arial" w:hAnsi="Arial"/>
          <w:sz w:val="20"/>
        </w:rPr>
        <w:t>presente</w:t>
      </w:r>
      <w:r>
        <w:rPr>
          <w:rFonts w:ascii="Arial" w:hAnsi="Arial"/>
          <w:spacing w:val="-4"/>
          <w:sz w:val="20"/>
        </w:rPr>
        <w:t> </w:t>
      </w:r>
      <w:r>
        <w:rPr>
          <w:rFonts w:ascii="Arial" w:hAnsi="Arial"/>
          <w:sz w:val="20"/>
        </w:rPr>
        <w:t>di</w:t>
      </w:r>
      <w:r>
        <w:rPr>
          <w:rFonts w:ascii="Arial" w:hAnsi="Arial"/>
          <w:spacing w:val="-5"/>
          <w:sz w:val="20"/>
        </w:rPr>
        <w:t> </w:t>
      </w:r>
      <w:r>
        <w:rPr>
          <w:rFonts w:ascii="Arial" w:hAnsi="Arial"/>
          <w:sz w:val="20"/>
        </w:rPr>
        <w:t>decidere</w:t>
      </w:r>
      <w:r>
        <w:rPr>
          <w:rFonts w:ascii="Arial" w:hAnsi="Arial"/>
          <w:spacing w:val="-5"/>
          <w:sz w:val="20"/>
        </w:rPr>
        <w:t> </w:t>
      </w:r>
      <w:r>
        <w:rPr>
          <w:rFonts w:ascii="Arial" w:hAnsi="Arial"/>
          <w:sz w:val="20"/>
        </w:rPr>
        <w:t>sulla</w:t>
      </w:r>
      <w:r>
        <w:rPr>
          <w:rFonts w:ascii="Arial" w:hAnsi="Arial"/>
          <w:spacing w:val="-4"/>
          <w:sz w:val="20"/>
        </w:rPr>
        <w:t> </w:t>
      </w:r>
      <w:r>
        <w:rPr>
          <w:rFonts w:ascii="Arial" w:hAnsi="Arial"/>
          <w:sz w:val="20"/>
        </w:rPr>
        <w:t>priorità</w:t>
      </w:r>
      <w:r>
        <w:rPr>
          <w:rFonts w:ascii="Arial" w:hAnsi="Arial"/>
          <w:spacing w:val="-5"/>
          <w:sz w:val="20"/>
        </w:rPr>
        <w:t> </w:t>
      </w:r>
      <w:r>
        <w:rPr>
          <w:rFonts w:ascii="Arial" w:hAnsi="Arial"/>
          <w:sz w:val="20"/>
        </w:rPr>
        <w:t>del</w:t>
      </w:r>
      <w:r>
        <w:rPr>
          <w:rFonts w:ascii="Arial" w:hAnsi="Arial"/>
          <w:spacing w:val="-4"/>
          <w:sz w:val="20"/>
        </w:rPr>
        <w:t> </w:t>
      </w:r>
      <w:r>
        <w:rPr>
          <w:rFonts w:ascii="Arial" w:hAnsi="Arial"/>
          <w:sz w:val="20"/>
        </w:rPr>
        <w:t>come</w:t>
      </w:r>
      <w:r>
        <w:rPr>
          <w:rFonts w:ascii="Arial" w:hAnsi="Arial"/>
          <w:spacing w:val="-5"/>
          <w:sz w:val="20"/>
        </w:rPr>
        <w:t> </w:t>
      </w:r>
      <w:r>
        <w:rPr>
          <w:rFonts w:ascii="Arial" w:hAnsi="Arial"/>
          <w:sz w:val="20"/>
        </w:rPr>
        <w:t>e</w:t>
      </w:r>
      <w:r>
        <w:rPr>
          <w:rFonts w:ascii="Arial" w:hAnsi="Arial"/>
          <w:spacing w:val="-5"/>
          <w:sz w:val="20"/>
        </w:rPr>
        <w:t> </w:t>
      </w:r>
      <w:r>
        <w:rPr>
          <w:rFonts w:ascii="Arial" w:hAnsi="Arial"/>
          <w:sz w:val="20"/>
        </w:rPr>
        <w:t>dove</w:t>
      </w:r>
      <w:r>
        <w:rPr>
          <w:rFonts w:ascii="Arial" w:hAnsi="Arial"/>
          <w:spacing w:val="-4"/>
          <w:sz w:val="20"/>
        </w:rPr>
        <w:t> </w:t>
      </w:r>
      <w:r>
        <w:rPr>
          <w:rFonts w:ascii="Arial" w:hAnsi="Arial"/>
          <w:sz w:val="20"/>
        </w:rPr>
        <w:t>rivolgere</w:t>
      </w:r>
      <w:r>
        <w:rPr>
          <w:rFonts w:ascii="Arial" w:hAnsi="Arial"/>
          <w:spacing w:val="-5"/>
          <w:sz w:val="20"/>
        </w:rPr>
        <w:t> </w:t>
      </w:r>
      <w:r>
        <w:rPr>
          <w:rFonts w:ascii="Arial" w:hAnsi="Arial"/>
          <w:sz w:val="20"/>
        </w:rPr>
        <w:t>la propria maggiore attenzione, per valutare nel migliore dei modi lo svolgersi dell’azione di gioco. Inevitabilmente la necessità di dover decidere con immediatezza dove dirigere la maggior parte dell’attenzione, privilegiando alcuni aspetti di un’azione di gioco a scapito di altri, ritenuti in quel momento di minore importanza, può portare a degli errori valutativi, oggettivamente non sempre evitabili, ma che non possono certamente essere utilizzati come scu- sante di un impegno relativo nella direzione di queste tipologie di</w:t>
      </w:r>
      <w:r>
        <w:rPr>
          <w:rFonts w:ascii="Arial" w:hAnsi="Arial"/>
          <w:spacing w:val="-12"/>
          <w:sz w:val="20"/>
        </w:rPr>
        <w:t> </w:t>
      </w:r>
      <w:r>
        <w:rPr>
          <w:rFonts w:ascii="Arial" w:hAnsi="Arial"/>
          <w:sz w:val="20"/>
        </w:rPr>
        <w:t>gare.</w:t>
      </w:r>
    </w:p>
    <w:p>
      <w:pPr>
        <w:spacing w:line="278" w:lineRule="auto" w:before="59"/>
        <w:ind w:left="469" w:right="487" w:firstLine="0"/>
        <w:jc w:val="both"/>
        <w:rPr>
          <w:rFonts w:ascii="Arial" w:hAnsi="Arial"/>
          <w:sz w:val="20"/>
        </w:rPr>
      </w:pPr>
      <w:r>
        <w:rPr>
          <w:rFonts w:ascii="Arial" w:hAnsi="Arial"/>
          <w:sz w:val="20"/>
        </w:rPr>
        <w:t>La direzione della gara da parte di un solo arbitro rappresenta, in certi contesti tecnico-agonistici, un compito diffi- cile, che può essere tuttavia svolto in maniera ottimale facendosi guidare dal “buon senso”, nonché acquisendo adeguate esperienze sia attraverso la direzione delle gare, sia svolgendo un appropriato allenamento mentale.</w:t>
      </w:r>
    </w:p>
    <w:p>
      <w:pPr>
        <w:pStyle w:val="Heading5"/>
        <w:numPr>
          <w:ilvl w:val="1"/>
          <w:numId w:val="17"/>
        </w:numPr>
        <w:tabs>
          <w:tab w:pos="1047" w:val="left" w:leader="none"/>
          <w:tab w:pos="1048" w:val="left" w:leader="none"/>
        </w:tabs>
        <w:spacing w:line="240" w:lineRule="auto" w:before="112" w:after="0"/>
        <w:ind w:left="1047" w:right="0" w:hanging="579"/>
        <w:jc w:val="left"/>
        <w:rPr>
          <w:rFonts w:ascii="Arial" w:hAnsi="Arial"/>
        </w:rPr>
      </w:pPr>
      <w:r>
        <w:rPr>
          <w:rFonts w:ascii="Arial" w:hAnsi="Arial"/>
          <w:color w:val="002060"/>
        </w:rPr>
        <w:t>L’ATTENZIONE E LA SUA POSSIBILE</w:t>
      </w:r>
      <w:r>
        <w:rPr>
          <w:rFonts w:ascii="Arial" w:hAnsi="Arial"/>
          <w:color w:val="002060"/>
          <w:spacing w:val="-1"/>
        </w:rPr>
        <w:t> </w:t>
      </w:r>
      <w:r>
        <w:rPr>
          <w:rFonts w:ascii="Arial" w:hAnsi="Arial"/>
          <w:color w:val="002060"/>
        </w:rPr>
        <w:t>RIPARTIZIONE</w:t>
      </w:r>
    </w:p>
    <w:p>
      <w:pPr>
        <w:spacing w:line="276" w:lineRule="auto" w:before="64"/>
        <w:ind w:left="469" w:right="487" w:firstLine="0"/>
        <w:jc w:val="both"/>
        <w:rPr>
          <w:rFonts w:ascii="Arial" w:hAnsi="Arial"/>
          <w:b/>
          <w:sz w:val="20"/>
        </w:rPr>
      </w:pPr>
      <w:r>
        <w:rPr>
          <w:rFonts w:ascii="Arial" w:hAnsi="Arial"/>
          <w:sz w:val="20"/>
        </w:rPr>
        <w:t>L’uomo dispone di un sistema sensoriale che gli permette di raccogliere informazioni dall’ambiente interno ed esterno, che vengono poi memorizzate ed analizzate, di un sistema di risposta che seleziona e programma i co- mandi di esecuzione e di eventuale correzione alla risposta esecutiva ed infine di un sistema di controllo che su- pervisiona e coordina le informazioni sulla base degli scopi prefissati. Questo complicato sistema ricettivo delle informazioni, che vengono poi elaborate per fornire una risposta operativa controllata, è subordinato ai cosiddetti meccanismi attentivi, o più semplicemente all’</w:t>
      </w:r>
      <w:r>
        <w:rPr>
          <w:rFonts w:ascii="Arial" w:hAnsi="Arial"/>
          <w:b/>
          <w:sz w:val="20"/>
        </w:rPr>
        <w:t>attenzione.</w:t>
      </w:r>
    </w:p>
    <w:p>
      <w:pPr>
        <w:spacing w:line="276" w:lineRule="auto" w:before="60"/>
        <w:ind w:left="469" w:right="487" w:firstLine="0"/>
        <w:jc w:val="both"/>
        <w:rPr>
          <w:rFonts w:ascii="Arial" w:hAnsi="Arial"/>
          <w:sz w:val="20"/>
        </w:rPr>
      </w:pPr>
      <w:r>
        <w:rPr>
          <w:rFonts w:ascii="Arial" w:hAnsi="Arial"/>
          <w:sz w:val="20"/>
        </w:rPr>
        <w:t>L’attenzione</w:t>
      </w:r>
      <w:r>
        <w:rPr>
          <w:rFonts w:ascii="Arial" w:hAnsi="Arial"/>
          <w:spacing w:val="-7"/>
          <w:sz w:val="20"/>
        </w:rPr>
        <w:t> </w:t>
      </w:r>
      <w:r>
        <w:rPr>
          <w:rFonts w:ascii="Arial" w:hAnsi="Arial"/>
          <w:sz w:val="20"/>
        </w:rPr>
        <w:t>è</w:t>
      </w:r>
      <w:r>
        <w:rPr>
          <w:rFonts w:ascii="Arial" w:hAnsi="Arial"/>
          <w:spacing w:val="-7"/>
          <w:sz w:val="20"/>
        </w:rPr>
        <w:t> </w:t>
      </w:r>
      <w:r>
        <w:rPr>
          <w:rFonts w:ascii="Arial" w:hAnsi="Arial"/>
          <w:sz w:val="20"/>
        </w:rPr>
        <w:t>quindi</w:t>
      </w:r>
      <w:r>
        <w:rPr>
          <w:rFonts w:ascii="Arial" w:hAnsi="Arial"/>
          <w:spacing w:val="-6"/>
          <w:sz w:val="20"/>
        </w:rPr>
        <w:t> </w:t>
      </w:r>
      <w:r>
        <w:rPr>
          <w:rFonts w:ascii="Arial" w:hAnsi="Arial"/>
          <w:sz w:val="20"/>
        </w:rPr>
        <w:t>il</w:t>
      </w:r>
      <w:r>
        <w:rPr>
          <w:rFonts w:ascii="Arial" w:hAnsi="Arial"/>
          <w:spacing w:val="-6"/>
          <w:sz w:val="20"/>
        </w:rPr>
        <w:t> </w:t>
      </w:r>
      <w:r>
        <w:rPr>
          <w:rFonts w:ascii="Arial" w:hAnsi="Arial"/>
          <w:sz w:val="20"/>
        </w:rPr>
        <w:t>presupposto</w:t>
      </w:r>
      <w:r>
        <w:rPr>
          <w:rFonts w:ascii="Arial" w:hAnsi="Arial"/>
          <w:spacing w:val="-7"/>
          <w:sz w:val="20"/>
        </w:rPr>
        <w:t> </w:t>
      </w:r>
      <w:r>
        <w:rPr>
          <w:rFonts w:ascii="Arial" w:hAnsi="Arial"/>
          <w:sz w:val="20"/>
        </w:rPr>
        <w:t>della</w:t>
      </w:r>
      <w:r>
        <w:rPr>
          <w:rFonts w:ascii="Arial" w:hAnsi="Arial"/>
          <w:spacing w:val="-7"/>
          <w:sz w:val="20"/>
        </w:rPr>
        <w:t> </w:t>
      </w:r>
      <w:r>
        <w:rPr>
          <w:rFonts w:ascii="Arial" w:hAnsi="Arial"/>
          <w:sz w:val="20"/>
        </w:rPr>
        <w:t>capacità</w:t>
      </w:r>
      <w:r>
        <w:rPr>
          <w:rFonts w:ascii="Arial" w:hAnsi="Arial"/>
          <w:spacing w:val="-7"/>
          <w:sz w:val="20"/>
        </w:rPr>
        <w:t> </w:t>
      </w:r>
      <w:r>
        <w:rPr>
          <w:rFonts w:ascii="Arial" w:hAnsi="Arial"/>
          <w:sz w:val="20"/>
        </w:rPr>
        <w:t>di</w:t>
      </w:r>
      <w:r>
        <w:rPr>
          <w:rFonts w:ascii="Arial" w:hAnsi="Arial"/>
          <w:spacing w:val="-6"/>
          <w:sz w:val="20"/>
        </w:rPr>
        <w:t> </w:t>
      </w:r>
      <w:r>
        <w:rPr>
          <w:rFonts w:ascii="Arial" w:hAnsi="Arial"/>
          <w:sz w:val="20"/>
        </w:rPr>
        <w:t>fornire</w:t>
      </w:r>
      <w:r>
        <w:rPr>
          <w:rFonts w:ascii="Arial" w:hAnsi="Arial"/>
          <w:spacing w:val="-7"/>
          <w:sz w:val="20"/>
        </w:rPr>
        <w:t> </w:t>
      </w:r>
      <w:r>
        <w:rPr>
          <w:rFonts w:ascii="Arial" w:hAnsi="Arial"/>
          <w:sz w:val="20"/>
        </w:rPr>
        <w:t>risposte</w:t>
      </w:r>
      <w:r>
        <w:rPr>
          <w:rFonts w:ascii="Arial" w:hAnsi="Arial"/>
          <w:spacing w:val="-7"/>
          <w:sz w:val="20"/>
        </w:rPr>
        <w:t> </w:t>
      </w:r>
      <w:r>
        <w:rPr>
          <w:rFonts w:ascii="Arial" w:hAnsi="Arial"/>
          <w:sz w:val="20"/>
        </w:rPr>
        <w:t>agli</w:t>
      </w:r>
      <w:r>
        <w:rPr>
          <w:rFonts w:ascii="Arial" w:hAnsi="Arial"/>
          <w:spacing w:val="-7"/>
          <w:sz w:val="20"/>
        </w:rPr>
        <w:t> </w:t>
      </w:r>
      <w:r>
        <w:rPr>
          <w:rFonts w:ascii="Arial" w:hAnsi="Arial"/>
          <w:i/>
          <w:sz w:val="20"/>
        </w:rPr>
        <w:t>input</w:t>
      </w:r>
      <w:r>
        <w:rPr>
          <w:rFonts w:ascii="Arial" w:hAnsi="Arial"/>
          <w:i/>
          <w:spacing w:val="-6"/>
          <w:sz w:val="20"/>
        </w:rPr>
        <w:t> </w:t>
      </w:r>
      <w:r>
        <w:rPr>
          <w:rFonts w:ascii="Arial" w:hAnsi="Arial"/>
          <w:sz w:val="20"/>
        </w:rPr>
        <w:t>che</w:t>
      </w:r>
      <w:r>
        <w:rPr>
          <w:rFonts w:ascii="Arial" w:hAnsi="Arial"/>
          <w:spacing w:val="-6"/>
          <w:sz w:val="20"/>
        </w:rPr>
        <w:t> </w:t>
      </w:r>
      <w:r>
        <w:rPr>
          <w:rFonts w:ascii="Arial" w:hAnsi="Arial"/>
          <w:sz w:val="20"/>
        </w:rPr>
        <w:t>provengono</w:t>
      </w:r>
      <w:r>
        <w:rPr>
          <w:rFonts w:ascii="Arial" w:hAnsi="Arial"/>
          <w:spacing w:val="-7"/>
          <w:sz w:val="20"/>
        </w:rPr>
        <w:t> </w:t>
      </w:r>
      <w:r>
        <w:rPr>
          <w:rFonts w:ascii="Arial" w:hAnsi="Arial"/>
          <w:sz w:val="20"/>
        </w:rPr>
        <w:t>dall’ambiente</w:t>
      </w:r>
      <w:r>
        <w:rPr>
          <w:rFonts w:ascii="Arial" w:hAnsi="Arial"/>
          <w:spacing w:val="-7"/>
          <w:sz w:val="20"/>
        </w:rPr>
        <w:t> </w:t>
      </w:r>
      <w:r>
        <w:rPr>
          <w:rFonts w:ascii="Arial" w:hAnsi="Arial"/>
          <w:sz w:val="20"/>
        </w:rPr>
        <w:t>circo- stante, dopo una loro veloce valutazione, e dal proprio interno (ansia, emotività, rielaborazione di situazioni già avvenute,</w:t>
      </w:r>
      <w:r>
        <w:rPr>
          <w:rFonts w:ascii="Arial" w:hAnsi="Arial"/>
          <w:spacing w:val="-3"/>
          <w:sz w:val="20"/>
        </w:rPr>
        <w:t> </w:t>
      </w:r>
      <w:r>
        <w:rPr>
          <w:rFonts w:ascii="Arial" w:hAnsi="Arial"/>
          <w:sz w:val="20"/>
        </w:rPr>
        <w:t>ecc.);</w:t>
      </w:r>
      <w:r>
        <w:rPr>
          <w:rFonts w:ascii="Arial" w:hAnsi="Arial"/>
          <w:spacing w:val="-3"/>
          <w:sz w:val="20"/>
        </w:rPr>
        <w:t> </w:t>
      </w:r>
      <w:r>
        <w:rPr>
          <w:rFonts w:ascii="Arial" w:hAnsi="Arial"/>
          <w:sz w:val="20"/>
        </w:rPr>
        <w:t>si</w:t>
      </w:r>
      <w:r>
        <w:rPr>
          <w:rFonts w:ascii="Arial" w:hAnsi="Arial"/>
          <w:spacing w:val="-3"/>
          <w:sz w:val="20"/>
        </w:rPr>
        <w:t> </w:t>
      </w:r>
      <w:r>
        <w:rPr>
          <w:rFonts w:ascii="Arial" w:hAnsi="Arial"/>
          <w:sz w:val="20"/>
        </w:rPr>
        <w:t>tratta</w:t>
      </w:r>
      <w:r>
        <w:rPr>
          <w:rFonts w:ascii="Arial" w:hAnsi="Arial"/>
          <w:spacing w:val="-4"/>
          <w:sz w:val="20"/>
        </w:rPr>
        <w:t> </w:t>
      </w:r>
      <w:r>
        <w:rPr>
          <w:rFonts w:ascii="Arial" w:hAnsi="Arial"/>
          <w:sz w:val="20"/>
        </w:rPr>
        <w:t>di</w:t>
      </w:r>
      <w:r>
        <w:rPr>
          <w:rFonts w:ascii="Arial" w:hAnsi="Arial"/>
          <w:spacing w:val="-3"/>
          <w:sz w:val="20"/>
        </w:rPr>
        <w:t> </w:t>
      </w:r>
      <w:r>
        <w:rPr>
          <w:rFonts w:ascii="Arial" w:hAnsi="Arial"/>
          <w:sz w:val="20"/>
        </w:rPr>
        <w:t>una</w:t>
      </w:r>
      <w:r>
        <w:rPr>
          <w:rFonts w:ascii="Arial" w:hAnsi="Arial"/>
          <w:spacing w:val="-3"/>
          <w:sz w:val="20"/>
        </w:rPr>
        <w:t> </w:t>
      </w:r>
      <w:r>
        <w:rPr>
          <w:rFonts w:ascii="Arial" w:hAnsi="Arial"/>
          <w:sz w:val="20"/>
        </w:rPr>
        <w:t>qualità</w:t>
      </w:r>
      <w:r>
        <w:rPr>
          <w:rFonts w:ascii="Arial" w:hAnsi="Arial"/>
          <w:spacing w:val="-4"/>
          <w:sz w:val="20"/>
        </w:rPr>
        <w:t> </w:t>
      </w:r>
      <w:r>
        <w:rPr>
          <w:rFonts w:ascii="Arial" w:hAnsi="Arial"/>
          <w:sz w:val="20"/>
        </w:rPr>
        <w:t>intrinseca,</w:t>
      </w:r>
      <w:r>
        <w:rPr>
          <w:rFonts w:ascii="Arial" w:hAnsi="Arial"/>
          <w:spacing w:val="-3"/>
          <w:sz w:val="20"/>
        </w:rPr>
        <w:t> </w:t>
      </w:r>
      <w:r>
        <w:rPr>
          <w:rFonts w:ascii="Arial" w:hAnsi="Arial"/>
          <w:sz w:val="20"/>
        </w:rPr>
        <w:t>ma</w:t>
      </w:r>
      <w:r>
        <w:rPr>
          <w:rFonts w:ascii="Arial" w:hAnsi="Arial"/>
          <w:spacing w:val="-4"/>
          <w:sz w:val="20"/>
        </w:rPr>
        <w:t> </w:t>
      </w:r>
      <w:r>
        <w:rPr>
          <w:rFonts w:ascii="Arial" w:hAnsi="Arial"/>
          <w:sz w:val="20"/>
        </w:rPr>
        <w:t>comunque</w:t>
      </w:r>
      <w:r>
        <w:rPr>
          <w:rFonts w:ascii="Arial" w:hAnsi="Arial"/>
          <w:spacing w:val="-3"/>
          <w:sz w:val="20"/>
        </w:rPr>
        <w:t> </w:t>
      </w:r>
      <w:r>
        <w:rPr>
          <w:rFonts w:ascii="Arial" w:hAnsi="Arial"/>
          <w:sz w:val="20"/>
        </w:rPr>
        <w:t>allenabile,</w:t>
      </w:r>
      <w:r>
        <w:rPr>
          <w:rFonts w:ascii="Arial" w:hAnsi="Arial"/>
          <w:spacing w:val="-3"/>
          <w:sz w:val="20"/>
        </w:rPr>
        <w:t> </w:t>
      </w:r>
      <w:r>
        <w:rPr>
          <w:rFonts w:ascii="Arial" w:hAnsi="Arial"/>
          <w:sz w:val="20"/>
        </w:rPr>
        <w:t>dell’arbitro</w:t>
      </w:r>
      <w:r>
        <w:rPr>
          <w:rFonts w:ascii="Arial" w:hAnsi="Arial"/>
          <w:spacing w:val="-4"/>
          <w:sz w:val="20"/>
        </w:rPr>
        <w:t> </w:t>
      </w:r>
      <w:r>
        <w:rPr>
          <w:rFonts w:ascii="Arial" w:hAnsi="Arial"/>
          <w:sz w:val="20"/>
        </w:rPr>
        <w:t>di</w:t>
      </w:r>
      <w:r>
        <w:rPr>
          <w:rFonts w:ascii="Arial" w:hAnsi="Arial"/>
          <w:spacing w:val="-2"/>
          <w:sz w:val="20"/>
        </w:rPr>
        <w:t> </w:t>
      </w:r>
      <w:r>
        <w:rPr>
          <w:rFonts w:ascii="Arial" w:hAnsi="Arial"/>
          <w:sz w:val="20"/>
        </w:rPr>
        <w:t>pallavolo,</w:t>
      </w:r>
      <w:r>
        <w:rPr>
          <w:rFonts w:ascii="Arial" w:hAnsi="Arial"/>
          <w:spacing w:val="-3"/>
          <w:sz w:val="20"/>
        </w:rPr>
        <w:t> </w:t>
      </w:r>
      <w:r>
        <w:rPr>
          <w:rFonts w:ascii="Arial" w:hAnsi="Arial"/>
          <w:sz w:val="20"/>
        </w:rPr>
        <w:t>che</w:t>
      </w:r>
      <w:r>
        <w:rPr>
          <w:rFonts w:ascii="Arial" w:hAnsi="Arial"/>
          <w:spacing w:val="-4"/>
          <w:sz w:val="20"/>
        </w:rPr>
        <w:t> </w:t>
      </w:r>
      <w:r>
        <w:rPr>
          <w:rFonts w:ascii="Arial" w:hAnsi="Arial"/>
          <w:sz w:val="20"/>
        </w:rPr>
        <w:t>deve</w:t>
      </w:r>
      <w:r>
        <w:rPr>
          <w:rFonts w:ascii="Arial" w:hAnsi="Arial"/>
          <w:spacing w:val="-4"/>
          <w:sz w:val="20"/>
        </w:rPr>
        <w:t> </w:t>
      </w:r>
      <w:r>
        <w:rPr>
          <w:rFonts w:ascii="Arial" w:hAnsi="Arial"/>
          <w:sz w:val="20"/>
        </w:rPr>
        <w:t>man- tenersi ad un elevato livello per tutta la durata della</w:t>
      </w:r>
      <w:r>
        <w:rPr>
          <w:rFonts w:ascii="Arial" w:hAnsi="Arial"/>
          <w:spacing w:val="-11"/>
          <w:sz w:val="20"/>
        </w:rPr>
        <w:t> </w:t>
      </w:r>
      <w:r>
        <w:rPr>
          <w:rFonts w:ascii="Arial" w:hAnsi="Arial"/>
          <w:sz w:val="20"/>
        </w:rPr>
        <w:t>gara.</w:t>
      </w:r>
    </w:p>
    <w:p>
      <w:pPr>
        <w:spacing w:after="0" w:line="276" w:lineRule="auto"/>
        <w:jc w:val="both"/>
        <w:rPr>
          <w:rFonts w:ascii="Arial" w:hAnsi="Arial"/>
          <w:sz w:val="20"/>
        </w:rPr>
        <w:sectPr>
          <w:pgSz w:w="11910" w:h="16840"/>
          <w:pgMar w:header="564" w:footer="323" w:top="760" w:bottom="520" w:left="380" w:right="500"/>
        </w:sectPr>
      </w:pPr>
    </w:p>
    <w:p>
      <w:pPr>
        <w:pStyle w:val="BodyText"/>
        <w:spacing w:before="4"/>
        <w:rPr>
          <w:rFonts w:ascii="Arial"/>
          <w:sz w:val="23"/>
        </w:rPr>
      </w:pPr>
    </w:p>
    <w:p>
      <w:pPr>
        <w:spacing w:before="95"/>
        <w:ind w:left="469" w:right="0" w:firstLine="0"/>
        <w:jc w:val="both"/>
        <w:rPr>
          <w:rFonts w:ascii="Arial"/>
          <w:sz w:val="20"/>
        </w:rPr>
      </w:pPr>
      <w:r>
        <w:rPr>
          <w:rFonts w:ascii="Arial"/>
          <w:sz w:val="20"/>
        </w:rPr>
        <w:t>Le tipologie di attenzione sono essenzialmente due:</w:t>
      </w:r>
    </w:p>
    <w:p>
      <w:pPr>
        <w:pStyle w:val="ListParagraph"/>
        <w:numPr>
          <w:ilvl w:val="1"/>
          <w:numId w:val="15"/>
        </w:numPr>
        <w:tabs>
          <w:tab w:pos="754" w:val="left" w:leader="none"/>
        </w:tabs>
        <w:spacing w:line="240" w:lineRule="auto" w:before="35" w:after="0"/>
        <w:ind w:left="753" w:right="0" w:hanging="285"/>
        <w:jc w:val="both"/>
        <w:rPr>
          <w:rFonts w:ascii="Symbol" w:hAnsi="Symbol"/>
          <w:sz w:val="20"/>
        </w:rPr>
      </w:pPr>
      <w:r>
        <w:rPr>
          <w:rFonts w:ascii="Arial" w:hAnsi="Arial"/>
          <w:sz w:val="20"/>
        </w:rPr>
        <w:t>quella </w:t>
      </w:r>
      <w:r>
        <w:rPr>
          <w:rFonts w:ascii="Arial" w:hAnsi="Arial"/>
          <w:sz w:val="20"/>
          <w:u w:val="single"/>
        </w:rPr>
        <w:t>volontariamente indirizzata</w:t>
      </w:r>
      <w:r>
        <w:rPr>
          <w:rFonts w:ascii="Arial" w:hAnsi="Arial"/>
          <w:sz w:val="20"/>
        </w:rPr>
        <w:t> dall’individuo su oggetti, azioni, obiettivi,</w:t>
      </w:r>
      <w:r>
        <w:rPr>
          <w:rFonts w:ascii="Arial" w:hAnsi="Arial"/>
          <w:spacing w:val="-11"/>
          <w:sz w:val="20"/>
        </w:rPr>
        <w:t> </w:t>
      </w:r>
      <w:r>
        <w:rPr>
          <w:rFonts w:ascii="Arial" w:hAnsi="Arial"/>
          <w:sz w:val="20"/>
        </w:rPr>
        <w:t>ecc.;</w:t>
      </w:r>
    </w:p>
    <w:p>
      <w:pPr>
        <w:pStyle w:val="ListParagraph"/>
        <w:numPr>
          <w:ilvl w:val="1"/>
          <w:numId w:val="15"/>
        </w:numPr>
        <w:tabs>
          <w:tab w:pos="754" w:val="left" w:leader="none"/>
        </w:tabs>
        <w:spacing w:line="271" w:lineRule="auto" w:before="34" w:after="0"/>
        <w:ind w:left="753" w:right="488" w:hanging="284"/>
        <w:jc w:val="both"/>
        <w:rPr>
          <w:rFonts w:ascii="Symbol" w:hAnsi="Symbol"/>
          <w:sz w:val="20"/>
        </w:rPr>
      </w:pPr>
      <w:r>
        <w:rPr>
          <w:rFonts w:ascii="Arial" w:hAnsi="Arial"/>
          <w:sz w:val="20"/>
        </w:rPr>
        <w:t>quella </w:t>
      </w:r>
      <w:r>
        <w:rPr>
          <w:rFonts w:ascii="Arial" w:hAnsi="Arial"/>
          <w:sz w:val="20"/>
          <w:u w:val="single"/>
        </w:rPr>
        <w:t>involontaria, o di tipo riflesso</w:t>
      </w:r>
      <w:r>
        <w:rPr>
          <w:rFonts w:ascii="Arial" w:hAnsi="Arial"/>
          <w:sz w:val="20"/>
        </w:rPr>
        <w:t>, relativa all’ambiente, con gli </w:t>
      </w:r>
      <w:r>
        <w:rPr>
          <w:rFonts w:ascii="Arial" w:hAnsi="Arial"/>
          <w:i/>
          <w:sz w:val="20"/>
        </w:rPr>
        <w:t>input </w:t>
      </w:r>
      <w:r>
        <w:rPr>
          <w:rFonts w:ascii="Arial" w:hAnsi="Arial"/>
          <w:sz w:val="20"/>
        </w:rPr>
        <w:t>percepiti involontariamente ed in modo non</w:t>
      </w:r>
      <w:r>
        <w:rPr>
          <w:rFonts w:ascii="Arial" w:hAnsi="Arial"/>
          <w:spacing w:val="-2"/>
          <w:sz w:val="20"/>
        </w:rPr>
        <w:t> </w:t>
      </w:r>
      <w:r>
        <w:rPr>
          <w:rFonts w:ascii="Arial" w:hAnsi="Arial"/>
          <w:sz w:val="20"/>
        </w:rPr>
        <w:t>focalizzato.</w:t>
      </w:r>
    </w:p>
    <w:p>
      <w:pPr>
        <w:spacing w:line="276" w:lineRule="auto" w:before="67"/>
        <w:ind w:left="469" w:right="487" w:firstLine="0"/>
        <w:jc w:val="both"/>
        <w:rPr>
          <w:rFonts w:ascii="Arial" w:hAnsi="Arial"/>
          <w:sz w:val="20"/>
        </w:rPr>
      </w:pPr>
      <w:r>
        <w:rPr>
          <w:rFonts w:ascii="Arial" w:hAnsi="Arial"/>
          <w:sz w:val="20"/>
        </w:rPr>
        <w:t>Durante lo svolgersi di un’azione di gioco, una parte dell’attenzione dell’arbitro viene indirizzata </w:t>
      </w:r>
      <w:r>
        <w:rPr>
          <w:rFonts w:ascii="Arial" w:hAnsi="Arial"/>
          <w:b/>
          <w:sz w:val="20"/>
        </w:rPr>
        <w:t>volontariamente </w:t>
      </w:r>
      <w:r>
        <w:rPr>
          <w:rFonts w:ascii="Arial" w:hAnsi="Arial"/>
          <w:sz w:val="20"/>
        </w:rPr>
        <w:t>su segmenti dell’azione stessa, mentre un’altra parte non rilevante della stessa viene impegnata </w:t>
      </w:r>
      <w:r>
        <w:rPr>
          <w:rFonts w:ascii="Arial" w:hAnsi="Arial"/>
          <w:b/>
          <w:sz w:val="20"/>
        </w:rPr>
        <w:t>involontaria- mente</w:t>
      </w:r>
      <w:r>
        <w:rPr>
          <w:rFonts w:ascii="Arial" w:hAnsi="Arial"/>
          <w:b/>
          <w:spacing w:val="-8"/>
          <w:sz w:val="20"/>
        </w:rPr>
        <w:t> </w:t>
      </w:r>
      <w:r>
        <w:rPr>
          <w:rFonts w:ascii="Arial" w:hAnsi="Arial"/>
          <w:sz w:val="20"/>
        </w:rPr>
        <w:t>nella</w:t>
      </w:r>
      <w:r>
        <w:rPr>
          <w:rFonts w:ascii="Arial" w:hAnsi="Arial"/>
          <w:spacing w:val="-8"/>
          <w:sz w:val="20"/>
        </w:rPr>
        <w:t> </w:t>
      </w:r>
      <w:r>
        <w:rPr>
          <w:rFonts w:ascii="Arial" w:hAnsi="Arial"/>
          <w:sz w:val="20"/>
        </w:rPr>
        <w:t>osservazione</w:t>
      </w:r>
      <w:r>
        <w:rPr>
          <w:rFonts w:ascii="Arial" w:hAnsi="Arial"/>
          <w:spacing w:val="-8"/>
          <w:sz w:val="20"/>
        </w:rPr>
        <w:t> </w:t>
      </w:r>
      <w:r>
        <w:rPr>
          <w:rFonts w:ascii="Arial" w:hAnsi="Arial"/>
          <w:sz w:val="20"/>
        </w:rPr>
        <w:t>generale,</w:t>
      </w:r>
      <w:r>
        <w:rPr>
          <w:rFonts w:ascii="Arial" w:hAnsi="Arial"/>
          <w:spacing w:val="-8"/>
          <w:sz w:val="20"/>
        </w:rPr>
        <w:t> </w:t>
      </w:r>
      <w:r>
        <w:rPr>
          <w:rFonts w:ascii="Arial" w:hAnsi="Arial"/>
          <w:sz w:val="20"/>
        </w:rPr>
        <w:t>e</w:t>
      </w:r>
      <w:r>
        <w:rPr>
          <w:rFonts w:ascii="Arial" w:hAnsi="Arial"/>
          <w:spacing w:val="-8"/>
          <w:sz w:val="20"/>
        </w:rPr>
        <w:t> </w:t>
      </w:r>
      <w:r>
        <w:rPr>
          <w:rFonts w:ascii="Arial" w:hAnsi="Arial"/>
          <w:sz w:val="20"/>
        </w:rPr>
        <w:t>non</w:t>
      </w:r>
      <w:r>
        <w:rPr>
          <w:rFonts w:ascii="Arial" w:hAnsi="Arial"/>
          <w:spacing w:val="-7"/>
          <w:sz w:val="20"/>
        </w:rPr>
        <w:t> </w:t>
      </w:r>
      <w:r>
        <w:rPr>
          <w:rFonts w:ascii="Arial" w:hAnsi="Arial"/>
          <w:sz w:val="20"/>
        </w:rPr>
        <w:t>focalizzata,</w:t>
      </w:r>
      <w:r>
        <w:rPr>
          <w:rFonts w:ascii="Arial" w:hAnsi="Arial"/>
          <w:spacing w:val="-8"/>
          <w:sz w:val="20"/>
        </w:rPr>
        <w:t> </w:t>
      </w:r>
      <w:r>
        <w:rPr>
          <w:rFonts w:ascii="Arial" w:hAnsi="Arial"/>
          <w:sz w:val="20"/>
        </w:rPr>
        <w:t>dell’ambiente</w:t>
      </w:r>
      <w:r>
        <w:rPr>
          <w:rFonts w:ascii="Arial" w:hAnsi="Arial"/>
          <w:spacing w:val="-8"/>
          <w:sz w:val="20"/>
        </w:rPr>
        <w:t> </w:t>
      </w:r>
      <w:r>
        <w:rPr>
          <w:rFonts w:ascii="Arial" w:hAnsi="Arial"/>
          <w:sz w:val="20"/>
        </w:rPr>
        <w:t>in</w:t>
      </w:r>
      <w:r>
        <w:rPr>
          <w:rFonts w:ascii="Arial" w:hAnsi="Arial"/>
          <w:spacing w:val="-8"/>
          <w:sz w:val="20"/>
        </w:rPr>
        <w:t> </w:t>
      </w:r>
      <w:r>
        <w:rPr>
          <w:rFonts w:ascii="Arial" w:hAnsi="Arial"/>
          <w:sz w:val="20"/>
        </w:rPr>
        <w:t>cui</w:t>
      </w:r>
      <w:r>
        <w:rPr>
          <w:rFonts w:ascii="Arial" w:hAnsi="Arial"/>
          <w:spacing w:val="-8"/>
          <w:sz w:val="20"/>
        </w:rPr>
        <w:t> </w:t>
      </w:r>
      <w:r>
        <w:rPr>
          <w:rFonts w:ascii="Arial" w:hAnsi="Arial"/>
          <w:sz w:val="20"/>
        </w:rPr>
        <w:t>si</w:t>
      </w:r>
      <w:r>
        <w:rPr>
          <w:rFonts w:ascii="Arial" w:hAnsi="Arial"/>
          <w:spacing w:val="-8"/>
          <w:sz w:val="20"/>
        </w:rPr>
        <w:t> </w:t>
      </w:r>
      <w:r>
        <w:rPr>
          <w:rFonts w:ascii="Arial" w:hAnsi="Arial"/>
          <w:sz w:val="20"/>
        </w:rPr>
        <w:t>sviluppa</w:t>
      </w:r>
      <w:r>
        <w:rPr>
          <w:rFonts w:ascii="Arial" w:hAnsi="Arial"/>
          <w:spacing w:val="-7"/>
          <w:sz w:val="20"/>
        </w:rPr>
        <w:t> </w:t>
      </w:r>
      <w:r>
        <w:rPr>
          <w:rFonts w:ascii="Arial" w:hAnsi="Arial"/>
          <w:sz w:val="20"/>
        </w:rPr>
        <w:t>la</w:t>
      </w:r>
      <w:r>
        <w:rPr>
          <w:rFonts w:ascii="Arial" w:hAnsi="Arial"/>
          <w:spacing w:val="-8"/>
          <w:sz w:val="20"/>
        </w:rPr>
        <w:t> </w:t>
      </w:r>
      <w:r>
        <w:rPr>
          <w:rFonts w:ascii="Arial" w:hAnsi="Arial"/>
          <w:sz w:val="20"/>
        </w:rPr>
        <w:t>gara</w:t>
      </w:r>
      <w:r>
        <w:rPr>
          <w:rFonts w:ascii="Arial" w:hAnsi="Arial"/>
          <w:spacing w:val="-8"/>
          <w:sz w:val="20"/>
        </w:rPr>
        <w:t> </w:t>
      </w:r>
      <w:r>
        <w:rPr>
          <w:rFonts w:ascii="Arial" w:hAnsi="Arial"/>
          <w:sz w:val="20"/>
        </w:rPr>
        <w:t>(per</w:t>
      </w:r>
      <w:r>
        <w:rPr>
          <w:rFonts w:ascii="Arial" w:hAnsi="Arial"/>
          <w:spacing w:val="-8"/>
          <w:sz w:val="20"/>
        </w:rPr>
        <w:t> </w:t>
      </w:r>
      <w:r>
        <w:rPr>
          <w:rFonts w:ascii="Arial" w:hAnsi="Arial"/>
          <w:sz w:val="20"/>
        </w:rPr>
        <w:t>esempio,</w:t>
      </w:r>
      <w:r>
        <w:rPr>
          <w:rFonts w:ascii="Arial" w:hAnsi="Arial"/>
          <w:spacing w:val="-8"/>
          <w:sz w:val="20"/>
        </w:rPr>
        <w:t> </w:t>
      </w:r>
      <w:r>
        <w:rPr>
          <w:rFonts w:ascii="Arial" w:hAnsi="Arial"/>
          <w:sz w:val="20"/>
        </w:rPr>
        <w:t>tramite la visione</w:t>
      </w:r>
      <w:r>
        <w:rPr>
          <w:rFonts w:ascii="Arial" w:hAnsi="Arial"/>
          <w:spacing w:val="-3"/>
          <w:sz w:val="20"/>
        </w:rPr>
        <w:t> </w:t>
      </w:r>
      <w:r>
        <w:rPr>
          <w:rFonts w:ascii="Arial" w:hAnsi="Arial"/>
          <w:sz w:val="20"/>
        </w:rPr>
        <w:t>periferica).</w:t>
      </w:r>
    </w:p>
    <w:p>
      <w:pPr>
        <w:spacing w:line="276" w:lineRule="auto" w:before="60"/>
        <w:ind w:left="469" w:right="488" w:firstLine="0"/>
        <w:jc w:val="both"/>
        <w:rPr>
          <w:rFonts w:ascii="Arial" w:hAnsi="Arial"/>
          <w:sz w:val="20"/>
        </w:rPr>
      </w:pPr>
      <w:r>
        <w:rPr/>
        <w:drawing>
          <wp:anchor distT="0" distB="0" distL="0" distR="0" allowOverlap="1" layoutInCell="1" locked="0" behindDoc="1" simplePos="0" relativeHeight="198164480">
            <wp:simplePos x="0" y="0"/>
            <wp:positionH relativeFrom="page">
              <wp:posOffset>1677316</wp:posOffset>
            </wp:positionH>
            <wp:positionV relativeFrom="paragraph">
              <wp:posOffset>429864</wp:posOffset>
            </wp:positionV>
            <wp:extent cx="4088383" cy="5564744"/>
            <wp:effectExtent l="0" t="0" r="0" b="0"/>
            <wp:wrapNone/>
            <wp:docPr id="33" name="image3.jpeg"/>
            <wp:cNvGraphicFramePr>
              <a:graphicFrameLocks noChangeAspect="1"/>
            </wp:cNvGraphicFramePr>
            <a:graphic>
              <a:graphicData uri="http://schemas.openxmlformats.org/drawingml/2006/picture">
                <pic:pic>
                  <pic:nvPicPr>
                    <pic:cNvPr id="34" name="image3.jpeg"/>
                    <pic:cNvPicPr/>
                  </pic:nvPicPr>
                  <pic:blipFill>
                    <a:blip r:embed="rId115" cstate="print"/>
                    <a:stretch>
                      <a:fillRect/>
                    </a:stretch>
                  </pic:blipFill>
                  <pic:spPr>
                    <a:xfrm>
                      <a:off x="0" y="0"/>
                      <a:ext cx="4088383" cy="5564744"/>
                    </a:xfrm>
                    <a:prstGeom prst="rect">
                      <a:avLst/>
                    </a:prstGeom>
                  </pic:spPr>
                </pic:pic>
              </a:graphicData>
            </a:graphic>
          </wp:anchor>
        </w:drawing>
      </w:r>
      <w:r>
        <w:rPr>
          <w:rFonts w:ascii="Arial" w:hAnsi="Arial"/>
          <w:sz w:val="20"/>
        </w:rPr>
        <w:t>La parte di </w:t>
      </w:r>
      <w:r>
        <w:rPr>
          <w:rFonts w:ascii="Arial" w:hAnsi="Arial"/>
          <w:b/>
          <w:sz w:val="20"/>
        </w:rPr>
        <w:t>gestione volontaria </w:t>
      </w:r>
      <w:r>
        <w:rPr>
          <w:rFonts w:ascii="Arial" w:hAnsi="Arial"/>
          <w:sz w:val="20"/>
        </w:rPr>
        <w:t>può essere focalizzata su un unico punto spaziale (per esempio sulla palla che tocca il terreno vicino ad una linea perimetrale, il tocco della mano sulla palla nel “pallonetto”, il recupero in tuffo della palla, ecc.), oppure essere suddivisa su due o più punti relativi a situazioni diverse della stessa azione (per esempio attacco in schiacciata o in pallonetto ed il muro opposto, colpo di servizio e posizione della squadra in ricezione, attacco in prossimità della rete e invasione nello spazio opposto sotto la rete stessa, ecc.).</w:t>
      </w:r>
    </w:p>
    <w:p>
      <w:pPr>
        <w:spacing w:line="276" w:lineRule="auto" w:before="60"/>
        <w:ind w:left="469" w:right="487" w:firstLine="0"/>
        <w:jc w:val="both"/>
        <w:rPr>
          <w:rFonts w:ascii="Arial" w:hAnsi="Arial"/>
          <w:sz w:val="20"/>
        </w:rPr>
      </w:pPr>
      <w:r>
        <w:rPr>
          <w:rFonts w:ascii="Arial" w:hAnsi="Arial"/>
          <w:sz w:val="20"/>
        </w:rPr>
        <w:t>Quando la gestione volontaria dell’attenzione è rivolta verso un unico punto spaziale, si parla di </w:t>
      </w:r>
      <w:r>
        <w:rPr>
          <w:rFonts w:ascii="Arial" w:hAnsi="Arial"/>
          <w:b/>
          <w:sz w:val="20"/>
        </w:rPr>
        <w:t>concentrazione </w:t>
      </w:r>
      <w:r>
        <w:rPr>
          <w:rFonts w:ascii="Arial" w:hAnsi="Arial"/>
          <w:sz w:val="20"/>
        </w:rPr>
        <w:t>focalizzata</w:t>
      </w:r>
      <w:r>
        <w:rPr>
          <w:rFonts w:ascii="Arial" w:hAnsi="Arial"/>
          <w:spacing w:val="-13"/>
          <w:sz w:val="20"/>
        </w:rPr>
        <w:t> </w:t>
      </w:r>
      <w:r>
        <w:rPr>
          <w:rFonts w:ascii="Arial" w:hAnsi="Arial"/>
          <w:sz w:val="20"/>
        </w:rPr>
        <w:t>verso</w:t>
      </w:r>
      <w:r>
        <w:rPr>
          <w:rFonts w:ascii="Arial" w:hAnsi="Arial"/>
          <w:spacing w:val="-13"/>
          <w:sz w:val="20"/>
        </w:rPr>
        <w:t> </w:t>
      </w:r>
      <w:r>
        <w:rPr>
          <w:rFonts w:ascii="Arial" w:hAnsi="Arial"/>
          <w:sz w:val="20"/>
        </w:rPr>
        <w:t>quel</w:t>
      </w:r>
      <w:r>
        <w:rPr>
          <w:rFonts w:ascii="Arial" w:hAnsi="Arial"/>
          <w:spacing w:val="-12"/>
          <w:sz w:val="20"/>
        </w:rPr>
        <w:t> </w:t>
      </w:r>
      <w:r>
        <w:rPr>
          <w:rFonts w:ascii="Arial" w:hAnsi="Arial"/>
          <w:sz w:val="20"/>
        </w:rPr>
        <w:t>limitato</w:t>
      </w:r>
      <w:r>
        <w:rPr>
          <w:rFonts w:ascii="Arial" w:hAnsi="Arial"/>
          <w:spacing w:val="-13"/>
          <w:sz w:val="20"/>
        </w:rPr>
        <w:t> </w:t>
      </w:r>
      <w:r>
        <w:rPr>
          <w:rFonts w:ascii="Arial" w:hAnsi="Arial"/>
          <w:sz w:val="20"/>
        </w:rPr>
        <w:t>settore,</w:t>
      </w:r>
      <w:r>
        <w:rPr>
          <w:rFonts w:ascii="Arial" w:hAnsi="Arial"/>
          <w:spacing w:val="-13"/>
          <w:sz w:val="20"/>
        </w:rPr>
        <w:t> </w:t>
      </w:r>
      <w:r>
        <w:rPr>
          <w:rFonts w:ascii="Arial" w:hAnsi="Arial"/>
          <w:sz w:val="20"/>
        </w:rPr>
        <w:t>che</w:t>
      </w:r>
      <w:r>
        <w:rPr>
          <w:rFonts w:ascii="Arial" w:hAnsi="Arial"/>
          <w:spacing w:val="-12"/>
          <w:sz w:val="20"/>
        </w:rPr>
        <w:t> </w:t>
      </w:r>
      <w:r>
        <w:rPr>
          <w:rFonts w:ascii="Arial" w:hAnsi="Arial"/>
          <w:sz w:val="20"/>
        </w:rPr>
        <w:t>non</w:t>
      </w:r>
      <w:r>
        <w:rPr>
          <w:rFonts w:ascii="Arial" w:hAnsi="Arial"/>
          <w:spacing w:val="-13"/>
          <w:sz w:val="20"/>
        </w:rPr>
        <w:t> </w:t>
      </w:r>
      <w:r>
        <w:rPr>
          <w:rFonts w:ascii="Arial" w:hAnsi="Arial"/>
          <w:sz w:val="20"/>
        </w:rPr>
        <w:t>considera,</w:t>
      </w:r>
      <w:r>
        <w:rPr>
          <w:rFonts w:ascii="Arial" w:hAnsi="Arial"/>
          <w:spacing w:val="-13"/>
          <w:sz w:val="20"/>
        </w:rPr>
        <w:t> </w:t>
      </w:r>
      <w:r>
        <w:rPr>
          <w:rFonts w:ascii="Arial" w:hAnsi="Arial"/>
          <w:sz w:val="20"/>
        </w:rPr>
        <w:t>se</w:t>
      </w:r>
      <w:r>
        <w:rPr>
          <w:rFonts w:ascii="Arial" w:hAnsi="Arial"/>
          <w:spacing w:val="-12"/>
          <w:sz w:val="20"/>
        </w:rPr>
        <w:t> </w:t>
      </w:r>
      <w:r>
        <w:rPr>
          <w:rFonts w:ascii="Arial" w:hAnsi="Arial"/>
          <w:sz w:val="20"/>
        </w:rPr>
        <w:t>non</w:t>
      </w:r>
      <w:r>
        <w:rPr>
          <w:rFonts w:ascii="Arial" w:hAnsi="Arial"/>
          <w:spacing w:val="-13"/>
          <w:sz w:val="20"/>
        </w:rPr>
        <w:t> </w:t>
      </w:r>
      <w:r>
        <w:rPr>
          <w:rFonts w:ascii="Arial" w:hAnsi="Arial"/>
          <w:sz w:val="20"/>
        </w:rPr>
        <w:t>in</w:t>
      </w:r>
      <w:r>
        <w:rPr>
          <w:rFonts w:ascii="Arial" w:hAnsi="Arial"/>
          <w:spacing w:val="-13"/>
          <w:sz w:val="20"/>
        </w:rPr>
        <w:t> </w:t>
      </w:r>
      <w:r>
        <w:rPr>
          <w:rFonts w:ascii="Arial" w:hAnsi="Arial"/>
          <w:sz w:val="20"/>
        </w:rPr>
        <w:t>maniera</w:t>
      </w:r>
      <w:r>
        <w:rPr>
          <w:rFonts w:ascii="Arial" w:hAnsi="Arial"/>
          <w:spacing w:val="-12"/>
          <w:sz w:val="20"/>
        </w:rPr>
        <w:t> </w:t>
      </w:r>
      <w:r>
        <w:rPr>
          <w:rFonts w:ascii="Arial" w:hAnsi="Arial"/>
          <w:sz w:val="20"/>
        </w:rPr>
        <w:t>superficiale</w:t>
      </w:r>
      <w:r>
        <w:rPr>
          <w:rFonts w:ascii="Arial" w:hAnsi="Arial"/>
          <w:spacing w:val="-13"/>
          <w:sz w:val="20"/>
        </w:rPr>
        <w:t> </w:t>
      </w:r>
      <w:r>
        <w:rPr>
          <w:rFonts w:ascii="Arial" w:hAnsi="Arial"/>
          <w:sz w:val="20"/>
        </w:rPr>
        <w:t>e</w:t>
      </w:r>
      <w:r>
        <w:rPr>
          <w:rFonts w:ascii="Arial" w:hAnsi="Arial"/>
          <w:spacing w:val="-13"/>
          <w:sz w:val="20"/>
        </w:rPr>
        <w:t> </w:t>
      </w:r>
      <w:r>
        <w:rPr>
          <w:rFonts w:ascii="Arial" w:hAnsi="Arial"/>
          <w:sz w:val="20"/>
        </w:rPr>
        <w:t>sfuocata,</w:t>
      </w:r>
      <w:r>
        <w:rPr>
          <w:rFonts w:ascii="Arial" w:hAnsi="Arial"/>
          <w:spacing w:val="-12"/>
          <w:sz w:val="20"/>
        </w:rPr>
        <w:t> </w:t>
      </w:r>
      <w:r>
        <w:rPr>
          <w:rFonts w:ascii="Arial" w:hAnsi="Arial"/>
          <w:sz w:val="20"/>
        </w:rPr>
        <w:t>quanto</w:t>
      </w:r>
      <w:r>
        <w:rPr>
          <w:rFonts w:ascii="Arial" w:hAnsi="Arial"/>
          <w:spacing w:val="-13"/>
          <w:sz w:val="20"/>
        </w:rPr>
        <w:t> </w:t>
      </w:r>
      <w:r>
        <w:rPr>
          <w:rFonts w:ascii="Arial" w:hAnsi="Arial"/>
          <w:sz w:val="20"/>
        </w:rPr>
        <w:t>avviene intorno.</w:t>
      </w:r>
    </w:p>
    <w:p>
      <w:pPr>
        <w:spacing w:line="276" w:lineRule="auto" w:before="56"/>
        <w:ind w:left="469" w:right="487" w:firstLine="0"/>
        <w:jc w:val="both"/>
        <w:rPr>
          <w:rFonts w:ascii="Arial" w:hAnsi="Arial"/>
          <w:sz w:val="20"/>
        </w:rPr>
      </w:pPr>
      <w:r>
        <w:rPr>
          <w:rFonts w:ascii="Arial" w:hAnsi="Arial"/>
          <w:sz w:val="20"/>
        </w:rPr>
        <w:t>Se invece l’attenzione è rivolta verso due o più punti, è necessario un </w:t>
      </w:r>
      <w:r>
        <w:rPr>
          <w:rFonts w:ascii="Arial" w:hAnsi="Arial"/>
          <w:b/>
          <w:sz w:val="20"/>
        </w:rPr>
        <w:t>coordinamento mentale</w:t>
      </w:r>
      <w:r>
        <w:rPr>
          <w:rFonts w:ascii="Arial" w:hAnsi="Arial"/>
          <w:sz w:val="20"/>
        </w:rPr>
        <w:t>, tale da poter essere sostenuto solo per periodi limitati, seguiti da un necessario tempo di recupero. La volontà di indirizzare l’attenzione verso più punti è determinata dall’arbitro in base alle esigenze tecniche del momento, a quanto acqui- sito</w:t>
      </w:r>
      <w:r>
        <w:rPr>
          <w:rFonts w:ascii="Arial" w:hAnsi="Arial"/>
          <w:spacing w:val="-6"/>
          <w:sz w:val="20"/>
        </w:rPr>
        <w:t> </w:t>
      </w:r>
      <w:r>
        <w:rPr>
          <w:rFonts w:ascii="Arial" w:hAnsi="Arial"/>
          <w:sz w:val="20"/>
        </w:rPr>
        <w:t>in</w:t>
      </w:r>
      <w:r>
        <w:rPr>
          <w:rFonts w:ascii="Arial" w:hAnsi="Arial"/>
          <w:spacing w:val="-6"/>
          <w:sz w:val="20"/>
        </w:rPr>
        <w:t> </w:t>
      </w:r>
      <w:r>
        <w:rPr>
          <w:rFonts w:ascii="Arial" w:hAnsi="Arial"/>
          <w:sz w:val="20"/>
        </w:rPr>
        <w:t>esperienze</w:t>
      </w:r>
      <w:r>
        <w:rPr>
          <w:rFonts w:ascii="Arial" w:hAnsi="Arial"/>
          <w:spacing w:val="-6"/>
          <w:sz w:val="20"/>
        </w:rPr>
        <w:t> </w:t>
      </w:r>
      <w:r>
        <w:rPr>
          <w:rFonts w:ascii="Arial" w:hAnsi="Arial"/>
          <w:sz w:val="20"/>
        </w:rPr>
        <w:t>precedenti</w:t>
      </w:r>
      <w:r>
        <w:rPr>
          <w:rFonts w:ascii="Arial" w:hAnsi="Arial"/>
          <w:spacing w:val="-6"/>
          <w:sz w:val="20"/>
        </w:rPr>
        <w:t> </w:t>
      </w:r>
      <w:r>
        <w:rPr>
          <w:rFonts w:ascii="Arial" w:hAnsi="Arial"/>
          <w:sz w:val="20"/>
        </w:rPr>
        <w:t>e</w:t>
      </w:r>
      <w:r>
        <w:rPr>
          <w:rFonts w:ascii="Arial" w:hAnsi="Arial"/>
          <w:spacing w:val="-6"/>
          <w:sz w:val="20"/>
        </w:rPr>
        <w:t> </w:t>
      </w:r>
      <w:r>
        <w:rPr>
          <w:rFonts w:ascii="Arial" w:hAnsi="Arial"/>
          <w:sz w:val="20"/>
        </w:rPr>
        <w:t>alla</w:t>
      </w:r>
      <w:r>
        <w:rPr>
          <w:rFonts w:ascii="Arial" w:hAnsi="Arial"/>
          <w:spacing w:val="-5"/>
          <w:sz w:val="20"/>
        </w:rPr>
        <w:t> </w:t>
      </w:r>
      <w:r>
        <w:rPr>
          <w:rFonts w:ascii="Arial" w:hAnsi="Arial"/>
          <w:sz w:val="20"/>
        </w:rPr>
        <w:t>tecnica</w:t>
      </w:r>
      <w:r>
        <w:rPr>
          <w:rFonts w:ascii="Arial" w:hAnsi="Arial"/>
          <w:spacing w:val="-6"/>
          <w:sz w:val="20"/>
        </w:rPr>
        <w:t> </w:t>
      </w:r>
      <w:r>
        <w:rPr>
          <w:rFonts w:ascii="Arial" w:hAnsi="Arial"/>
          <w:sz w:val="20"/>
        </w:rPr>
        <w:t>arbitrale</w:t>
      </w:r>
      <w:r>
        <w:rPr>
          <w:rFonts w:ascii="Arial" w:hAnsi="Arial"/>
          <w:spacing w:val="-6"/>
          <w:sz w:val="20"/>
        </w:rPr>
        <w:t> </w:t>
      </w:r>
      <w:r>
        <w:rPr>
          <w:rFonts w:ascii="Arial" w:hAnsi="Arial"/>
          <w:sz w:val="20"/>
        </w:rPr>
        <w:t>adottata.</w:t>
      </w:r>
      <w:r>
        <w:rPr>
          <w:rFonts w:ascii="Arial" w:hAnsi="Arial"/>
          <w:spacing w:val="-6"/>
          <w:sz w:val="20"/>
        </w:rPr>
        <w:t> </w:t>
      </w:r>
      <w:r>
        <w:rPr>
          <w:rFonts w:ascii="Arial" w:hAnsi="Arial"/>
          <w:sz w:val="20"/>
        </w:rPr>
        <w:t>I</w:t>
      </w:r>
      <w:r>
        <w:rPr>
          <w:rFonts w:ascii="Arial" w:hAnsi="Arial"/>
          <w:spacing w:val="-6"/>
          <w:sz w:val="20"/>
        </w:rPr>
        <w:t> </w:t>
      </w:r>
      <w:r>
        <w:rPr>
          <w:rFonts w:ascii="Arial" w:hAnsi="Arial"/>
          <w:sz w:val="20"/>
        </w:rPr>
        <w:t>meccanismi</w:t>
      </w:r>
      <w:r>
        <w:rPr>
          <w:rFonts w:ascii="Arial" w:hAnsi="Arial"/>
          <w:spacing w:val="-4"/>
          <w:sz w:val="20"/>
        </w:rPr>
        <w:t> </w:t>
      </w:r>
      <w:r>
        <w:rPr>
          <w:rFonts w:ascii="Arial" w:hAnsi="Arial"/>
          <w:sz w:val="20"/>
        </w:rPr>
        <w:t>attentivi,</w:t>
      </w:r>
      <w:r>
        <w:rPr>
          <w:rFonts w:ascii="Arial" w:hAnsi="Arial"/>
          <w:spacing w:val="-6"/>
          <w:sz w:val="20"/>
        </w:rPr>
        <w:t> </w:t>
      </w:r>
      <w:r>
        <w:rPr>
          <w:rFonts w:ascii="Arial" w:hAnsi="Arial"/>
          <w:sz w:val="20"/>
        </w:rPr>
        <w:t>a</w:t>
      </w:r>
      <w:r>
        <w:rPr>
          <w:rFonts w:ascii="Arial" w:hAnsi="Arial"/>
          <w:spacing w:val="-6"/>
          <w:sz w:val="20"/>
        </w:rPr>
        <w:t> </w:t>
      </w:r>
      <w:r>
        <w:rPr>
          <w:rFonts w:ascii="Arial" w:hAnsi="Arial"/>
          <w:sz w:val="20"/>
        </w:rPr>
        <w:t>seguito</w:t>
      </w:r>
      <w:r>
        <w:rPr>
          <w:rFonts w:ascii="Arial" w:hAnsi="Arial"/>
          <w:spacing w:val="-6"/>
          <w:sz w:val="20"/>
        </w:rPr>
        <w:t> </w:t>
      </w:r>
      <w:r>
        <w:rPr>
          <w:rFonts w:ascii="Arial" w:hAnsi="Arial"/>
          <w:sz w:val="20"/>
        </w:rPr>
        <w:t>di</w:t>
      </w:r>
      <w:r>
        <w:rPr>
          <w:rFonts w:ascii="Arial" w:hAnsi="Arial"/>
          <w:spacing w:val="-6"/>
          <w:sz w:val="20"/>
        </w:rPr>
        <w:t> </w:t>
      </w:r>
      <w:r>
        <w:rPr>
          <w:rFonts w:ascii="Arial" w:hAnsi="Arial"/>
          <w:sz w:val="20"/>
        </w:rPr>
        <w:t>tale</w:t>
      </w:r>
      <w:r>
        <w:rPr>
          <w:rFonts w:ascii="Arial" w:hAnsi="Arial"/>
          <w:spacing w:val="-5"/>
          <w:sz w:val="20"/>
        </w:rPr>
        <w:t> </w:t>
      </w:r>
      <w:r>
        <w:rPr>
          <w:rFonts w:ascii="Arial" w:hAnsi="Arial"/>
          <w:sz w:val="20"/>
        </w:rPr>
        <w:t>volontà,</w:t>
      </w:r>
      <w:r>
        <w:rPr>
          <w:rFonts w:ascii="Arial" w:hAnsi="Arial"/>
          <w:spacing w:val="-6"/>
          <w:sz w:val="20"/>
        </w:rPr>
        <w:t> </w:t>
      </w:r>
      <w:r>
        <w:rPr>
          <w:rFonts w:ascii="Arial" w:hAnsi="Arial"/>
          <w:sz w:val="20"/>
        </w:rPr>
        <w:t>prov- vedono a ripartire l’attenzione disponibile secondo lo svilupparsi dell’azione di</w:t>
      </w:r>
      <w:r>
        <w:rPr>
          <w:rFonts w:ascii="Arial" w:hAnsi="Arial"/>
          <w:spacing w:val="-14"/>
          <w:sz w:val="20"/>
        </w:rPr>
        <w:t> </w:t>
      </w:r>
      <w:r>
        <w:rPr>
          <w:rFonts w:ascii="Arial" w:hAnsi="Arial"/>
          <w:sz w:val="20"/>
        </w:rPr>
        <w:t>gioco.</w:t>
      </w:r>
    </w:p>
    <w:p>
      <w:pPr>
        <w:pStyle w:val="ListParagraph"/>
        <w:numPr>
          <w:ilvl w:val="2"/>
          <w:numId w:val="17"/>
        </w:numPr>
        <w:tabs>
          <w:tab w:pos="1189" w:val="left" w:leader="none"/>
          <w:tab w:pos="1190" w:val="left" w:leader="none"/>
        </w:tabs>
        <w:spacing w:line="240" w:lineRule="auto" w:before="61" w:after="0"/>
        <w:ind w:left="1189" w:right="0" w:hanging="721"/>
        <w:jc w:val="left"/>
        <w:rPr>
          <w:rFonts w:ascii="Arial"/>
          <w:b/>
          <w:sz w:val="22"/>
        </w:rPr>
      </w:pPr>
      <w:r>
        <w:rPr>
          <w:rFonts w:ascii="Arial"/>
          <w:b/>
          <w:color w:val="002060"/>
          <w:sz w:val="22"/>
        </w:rPr>
        <w:t>SERVIZIO</w:t>
      </w:r>
    </w:p>
    <w:p>
      <w:pPr>
        <w:spacing w:line="276" w:lineRule="auto" w:before="63"/>
        <w:ind w:left="469" w:right="485" w:firstLine="0"/>
        <w:jc w:val="both"/>
        <w:rPr>
          <w:rFonts w:ascii="Arial" w:hAnsi="Arial"/>
          <w:sz w:val="20"/>
        </w:rPr>
      </w:pPr>
      <w:r>
        <w:rPr>
          <w:rFonts w:ascii="Arial" w:hAnsi="Arial"/>
          <w:sz w:val="20"/>
        </w:rPr>
        <w:t>L’unico arbitro della gara ha il compito di verificare sia la corretta esecuzione del servizio, sia la formazione delle due</w:t>
      </w:r>
      <w:r>
        <w:rPr>
          <w:rFonts w:ascii="Arial" w:hAnsi="Arial"/>
          <w:spacing w:val="-4"/>
          <w:sz w:val="20"/>
        </w:rPr>
        <w:t> </w:t>
      </w:r>
      <w:r>
        <w:rPr>
          <w:rFonts w:ascii="Arial" w:hAnsi="Arial"/>
          <w:sz w:val="20"/>
        </w:rPr>
        <w:t>squadre</w:t>
      </w:r>
      <w:r>
        <w:rPr>
          <w:rFonts w:ascii="Arial" w:hAnsi="Arial"/>
          <w:spacing w:val="-4"/>
          <w:sz w:val="20"/>
        </w:rPr>
        <w:t> </w:t>
      </w:r>
      <w:r>
        <w:rPr>
          <w:rFonts w:ascii="Arial" w:hAnsi="Arial"/>
          <w:sz w:val="20"/>
        </w:rPr>
        <w:t>in</w:t>
      </w:r>
      <w:r>
        <w:rPr>
          <w:rFonts w:ascii="Arial" w:hAnsi="Arial"/>
          <w:spacing w:val="-4"/>
          <w:sz w:val="20"/>
        </w:rPr>
        <w:t> </w:t>
      </w:r>
      <w:r>
        <w:rPr>
          <w:rFonts w:ascii="Arial" w:hAnsi="Arial"/>
          <w:sz w:val="20"/>
        </w:rPr>
        <w:t>campo,</w:t>
      </w:r>
      <w:r>
        <w:rPr>
          <w:rFonts w:ascii="Arial" w:hAnsi="Arial"/>
          <w:spacing w:val="-4"/>
          <w:sz w:val="20"/>
        </w:rPr>
        <w:t> </w:t>
      </w:r>
      <w:r>
        <w:rPr>
          <w:rFonts w:ascii="Arial" w:hAnsi="Arial"/>
          <w:sz w:val="20"/>
        </w:rPr>
        <w:t>in</w:t>
      </w:r>
      <w:r>
        <w:rPr>
          <w:rFonts w:ascii="Arial" w:hAnsi="Arial"/>
          <w:spacing w:val="-4"/>
          <w:sz w:val="20"/>
        </w:rPr>
        <w:t> </w:t>
      </w:r>
      <w:r>
        <w:rPr>
          <w:rFonts w:ascii="Arial" w:hAnsi="Arial"/>
          <w:sz w:val="20"/>
        </w:rPr>
        <w:t>particolare</w:t>
      </w:r>
      <w:r>
        <w:rPr>
          <w:rFonts w:ascii="Arial" w:hAnsi="Arial"/>
          <w:spacing w:val="-4"/>
          <w:sz w:val="20"/>
        </w:rPr>
        <w:t> </w:t>
      </w:r>
      <w:r>
        <w:rPr>
          <w:rFonts w:ascii="Arial" w:hAnsi="Arial"/>
          <w:sz w:val="20"/>
        </w:rPr>
        <w:t>quella</w:t>
      </w:r>
      <w:r>
        <w:rPr>
          <w:rFonts w:ascii="Arial" w:hAnsi="Arial"/>
          <w:spacing w:val="-4"/>
          <w:sz w:val="20"/>
        </w:rPr>
        <w:t> </w:t>
      </w:r>
      <w:r>
        <w:rPr>
          <w:rFonts w:ascii="Arial" w:hAnsi="Arial"/>
          <w:sz w:val="20"/>
        </w:rPr>
        <w:t>in</w:t>
      </w:r>
      <w:r>
        <w:rPr>
          <w:rFonts w:ascii="Arial" w:hAnsi="Arial"/>
          <w:spacing w:val="-4"/>
          <w:sz w:val="20"/>
        </w:rPr>
        <w:t> </w:t>
      </w:r>
      <w:r>
        <w:rPr>
          <w:rFonts w:ascii="Arial" w:hAnsi="Arial"/>
          <w:sz w:val="20"/>
        </w:rPr>
        <w:t>ricezione.</w:t>
      </w:r>
      <w:r>
        <w:rPr>
          <w:rFonts w:ascii="Arial" w:hAnsi="Arial"/>
          <w:spacing w:val="-4"/>
          <w:sz w:val="20"/>
        </w:rPr>
        <w:t> </w:t>
      </w:r>
      <w:r>
        <w:rPr>
          <w:rFonts w:ascii="Arial" w:hAnsi="Arial"/>
          <w:sz w:val="20"/>
        </w:rPr>
        <w:t>I</w:t>
      </w:r>
      <w:r>
        <w:rPr>
          <w:rFonts w:ascii="Arial" w:hAnsi="Arial"/>
          <w:spacing w:val="-3"/>
          <w:sz w:val="20"/>
        </w:rPr>
        <w:t> </w:t>
      </w:r>
      <w:r>
        <w:rPr>
          <w:rFonts w:ascii="Arial" w:hAnsi="Arial"/>
          <w:sz w:val="20"/>
        </w:rPr>
        <w:t>meccanismi</w:t>
      </w:r>
      <w:r>
        <w:rPr>
          <w:rFonts w:ascii="Arial" w:hAnsi="Arial"/>
          <w:spacing w:val="-4"/>
          <w:sz w:val="20"/>
        </w:rPr>
        <w:t> </w:t>
      </w:r>
      <w:r>
        <w:rPr>
          <w:rFonts w:ascii="Arial" w:hAnsi="Arial"/>
          <w:sz w:val="20"/>
        </w:rPr>
        <w:t>attentivi</w:t>
      </w:r>
      <w:r>
        <w:rPr>
          <w:rFonts w:ascii="Arial" w:hAnsi="Arial"/>
          <w:spacing w:val="-3"/>
          <w:sz w:val="20"/>
        </w:rPr>
        <w:t> </w:t>
      </w:r>
      <w:r>
        <w:rPr>
          <w:rFonts w:ascii="Arial" w:hAnsi="Arial"/>
          <w:sz w:val="20"/>
        </w:rPr>
        <w:t>dirigono</w:t>
      </w:r>
      <w:r>
        <w:rPr>
          <w:rFonts w:ascii="Arial" w:hAnsi="Arial"/>
          <w:spacing w:val="-4"/>
          <w:sz w:val="20"/>
        </w:rPr>
        <w:t> </w:t>
      </w:r>
      <w:r>
        <w:rPr>
          <w:rFonts w:ascii="Arial" w:hAnsi="Arial"/>
          <w:sz w:val="20"/>
        </w:rPr>
        <w:t>quindi</w:t>
      </w:r>
      <w:r>
        <w:rPr>
          <w:rFonts w:ascii="Arial" w:hAnsi="Arial"/>
          <w:spacing w:val="-4"/>
          <w:sz w:val="20"/>
        </w:rPr>
        <w:t> </w:t>
      </w:r>
      <w:r>
        <w:rPr>
          <w:rFonts w:ascii="Arial" w:hAnsi="Arial"/>
          <w:sz w:val="20"/>
        </w:rPr>
        <w:t>una</w:t>
      </w:r>
      <w:r>
        <w:rPr>
          <w:rFonts w:ascii="Arial" w:hAnsi="Arial"/>
          <w:spacing w:val="-4"/>
          <w:sz w:val="20"/>
        </w:rPr>
        <w:t> </w:t>
      </w:r>
      <w:r>
        <w:rPr>
          <w:rFonts w:ascii="Arial" w:hAnsi="Arial"/>
          <w:sz w:val="20"/>
        </w:rPr>
        <w:t>parte</w:t>
      </w:r>
      <w:r>
        <w:rPr>
          <w:rFonts w:ascii="Arial" w:hAnsi="Arial"/>
          <w:spacing w:val="-4"/>
          <w:sz w:val="20"/>
        </w:rPr>
        <w:t> </w:t>
      </w:r>
      <w:r>
        <w:rPr>
          <w:rFonts w:ascii="Arial" w:hAnsi="Arial"/>
          <w:sz w:val="20"/>
        </w:rPr>
        <w:t>dell’atten- zione disponibile verso il giocatore al servizio ed un’altra parte verso la squadra in</w:t>
      </w:r>
      <w:r>
        <w:rPr>
          <w:rFonts w:ascii="Arial" w:hAnsi="Arial"/>
          <w:spacing w:val="-17"/>
          <w:sz w:val="20"/>
        </w:rPr>
        <w:t> </w:t>
      </w:r>
      <w:r>
        <w:rPr>
          <w:rFonts w:ascii="Arial" w:hAnsi="Arial"/>
          <w:sz w:val="20"/>
        </w:rPr>
        <w:t>ricezione.</w:t>
      </w:r>
    </w:p>
    <w:p>
      <w:pPr>
        <w:spacing w:before="56"/>
        <w:ind w:left="469" w:right="0" w:firstLine="0"/>
        <w:jc w:val="both"/>
        <w:rPr>
          <w:rFonts w:ascii="Arial" w:hAnsi="Arial"/>
          <w:sz w:val="20"/>
        </w:rPr>
      </w:pPr>
      <w:r>
        <w:rPr>
          <w:rFonts w:ascii="Arial" w:hAnsi="Arial"/>
          <w:sz w:val="20"/>
        </w:rPr>
        <w:t>A seconda del tipo di servizio che verrà effettuato, queste parti di attenzione saranno quantitativamente differenti:</w:t>
      </w:r>
    </w:p>
    <w:p>
      <w:pPr>
        <w:pStyle w:val="ListParagraph"/>
        <w:numPr>
          <w:ilvl w:val="1"/>
          <w:numId w:val="15"/>
        </w:numPr>
        <w:tabs>
          <w:tab w:pos="754" w:val="left" w:leader="none"/>
        </w:tabs>
        <w:spacing w:line="271" w:lineRule="auto" w:before="40" w:after="0"/>
        <w:ind w:left="753" w:right="490" w:hanging="284"/>
        <w:jc w:val="left"/>
        <w:rPr>
          <w:rFonts w:ascii="Symbol" w:hAnsi="Symbol"/>
          <w:sz w:val="20"/>
        </w:rPr>
      </w:pPr>
      <w:r>
        <w:rPr>
          <w:rFonts w:ascii="Arial" w:hAnsi="Arial"/>
          <w:sz w:val="20"/>
        </w:rPr>
        <w:t>nel servizio “di sicurezza</w:t>
      </w:r>
      <w:r>
        <w:rPr>
          <w:rFonts w:ascii="Times New Roman" w:hAnsi="Times New Roman"/>
          <w:sz w:val="20"/>
        </w:rPr>
        <w:t>” </w:t>
      </w:r>
      <w:r>
        <w:rPr>
          <w:rFonts w:ascii="Arial" w:hAnsi="Arial"/>
          <w:sz w:val="20"/>
        </w:rPr>
        <w:t>la maggior parte dell’attenzione verrà indirizzata verso la situazione nel campo della squadra in</w:t>
      </w:r>
      <w:r>
        <w:rPr>
          <w:rFonts w:ascii="Arial" w:hAnsi="Arial"/>
          <w:spacing w:val="-3"/>
          <w:sz w:val="20"/>
        </w:rPr>
        <w:t> </w:t>
      </w:r>
      <w:r>
        <w:rPr>
          <w:rFonts w:ascii="Arial" w:hAnsi="Arial"/>
          <w:sz w:val="20"/>
        </w:rPr>
        <w:t>ricezione;</w:t>
      </w:r>
    </w:p>
    <w:p>
      <w:pPr>
        <w:pStyle w:val="ListParagraph"/>
        <w:numPr>
          <w:ilvl w:val="1"/>
          <w:numId w:val="15"/>
        </w:numPr>
        <w:tabs>
          <w:tab w:pos="754" w:val="left" w:leader="none"/>
        </w:tabs>
        <w:spacing w:line="271" w:lineRule="auto" w:before="6" w:after="0"/>
        <w:ind w:left="753" w:right="487" w:hanging="284"/>
        <w:jc w:val="left"/>
        <w:rPr>
          <w:rFonts w:ascii="Symbol" w:hAnsi="Symbol"/>
          <w:sz w:val="20"/>
        </w:rPr>
      </w:pPr>
      <w:r>
        <w:rPr>
          <w:rFonts w:ascii="Arial" w:hAnsi="Arial"/>
          <w:sz w:val="20"/>
        </w:rPr>
        <w:t>nel servizio “in salto” con stacco vicino alla linea di fondo, l’attenzione maggiore sarà rivolta verso lo svolgersi di tale</w:t>
      </w:r>
      <w:r>
        <w:rPr>
          <w:rFonts w:ascii="Arial" w:hAnsi="Arial"/>
          <w:spacing w:val="-3"/>
          <w:sz w:val="20"/>
        </w:rPr>
        <w:t> </w:t>
      </w:r>
      <w:r>
        <w:rPr>
          <w:rFonts w:ascii="Arial" w:hAnsi="Arial"/>
          <w:sz w:val="20"/>
        </w:rPr>
        <w:t>azione;</w:t>
      </w:r>
    </w:p>
    <w:p>
      <w:pPr>
        <w:pStyle w:val="ListParagraph"/>
        <w:numPr>
          <w:ilvl w:val="1"/>
          <w:numId w:val="15"/>
        </w:numPr>
        <w:tabs>
          <w:tab w:pos="754" w:val="left" w:leader="none"/>
        </w:tabs>
        <w:spacing w:line="271" w:lineRule="auto" w:before="6" w:after="0"/>
        <w:ind w:left="753" w:right="487" w:hanging="284"/>
        <w:jc w:val="left"/>
        <w:rPr>
          <w:rFonts w:ascii="Symbol" w:hAnsi="Symbol"/>
          <w:sz w:val="20"/>
        </w:rPr>
      </w:pPr>
      <w:r>
        <w:rPr>
          <w:rFonts w:ascii="Arial" w:hAnsi="Arial"/>
          <w:sz w:val="20"/>
        </w:rPr>
        <w:t>nel</w:t>
      </w:r>
      <w:r>
        <w:rPr>
          <w:rFonts w:ascii="Arial" w:hAnsi="Arial"/>
          <w:spacing w:val="-8"/>
          <w:sz w:val="20"/>
        </w:rPr>
        <w:t> </w:t>
      </w:r>
      <w:r>
        <w:rPr>
          <w:rFonts w:ascii="Arial" w:hAnsi="Arial"/>
          <w:sz w:val="20"/>
        </w:rPr>
        <w:t>servizio</w:t>
      </w:r>
      <w:r>
        <w:rPr>
          <w:rFonts w:ascii="Arial" w:hAnsi="Arial"/>
          <w:spacing w:val="-9"/>
          <w:sz w:val="20"/>
        </w:rPr>
        <w:t> </w:t>
      </w:r>
      <w:r>
        <w:rPr>
          <w:rFonts w:ascii="Arial" w:hAnsi="Arial"/>
          <w:sz w:val="20"/>
        </w:rPr>
        <w:t>“in</w:t>
      </w:r>
      <w:r>
        <w:rPr>
          <w:rFonts w:ascii="Arial" w:hAnsi="Arial"/>
          <w:spacing w:val="-9"/>
          <w:sz w:val="20"/>
        </w:rPr>
        <w:t> </w:t>
      </w:r>
      <w:r>
        <w:rPr>
          <w:rFonts w:ascii="Arial" w:hAnsi="Arial"/>
          <w:sz w:val="20"/>
        </w:rPr>
        <w:t>salto”</w:t>
      </w:r>
      <w:r>
        <w:rPr>
          <w:rFonts w:ascii="Arial" w:hAnsi="Arial"/>
          <w:spacing w:val="-8"/>
          <w:sz w:val="20"/>
        </w:rPr>
        <w:t> </w:t>
      </w:r>
      <w:r>
        <w:rPr>
          <w:rFonts w:ascii="Arial" w:hAnsi="Arial"/>
          <w:sz w:val="20"/>
        </w:rPr>
        <w:t>con</w:t>
      </w:r>
      <w:r>
        <w:rPr>
          <w:rFonts w:ascii="Arial" w:hAnsi="Arial"/>
          <w:spacing w:val="-8"/>
          <w:sz w:val="20"/>
        </w:rPr>
        <w:t> </w:t>
      </w:r>
      <w:r>
        <w:rPr>
          <w:rFonts w:ascii="Arial" w:hAnsi="Arial"/>
          <w:sz w:val="20"/>
        </w:rPr>
        <w:t>stacco</w:t>
      </w:r>
      <w:r>
        <w:rPr>
          <w:rFonts w:ascii="Arial" w:hAnsi="Arial"/>
          <w:spacing w:val="-9"/>
          <w:sz w:val="20"/>
        </w:rPr>
        <w:t> </w:t>
      </w:r>
      <w:r>
        <w:rPr>
          <w:rFonts w:ascii="Arial" w:hAnsi="Arial"/>
          <w:sz w:val="20"/>
        </w:rPr>
        <w:t>relativamente</w:t>
      </w:r>
      <w:r>
        <w:rPr>
          <w:rFonts w:ascii="Arial" w:hAnsi="Arial"/>
          <w:spacing w:val="-9"/>
          <w:sz w:val="20"/>
        </w:rPr>
        <w:t> </w:t>
      </w:r>
      <w:r>
        <w:rPr>
          <w:rFonts w:ascii="Arial" w:hAnsi="Arial"/>
          <w:sz w:val="20"/>
        </w:rPr>
        <w:t>lontano</w:t>
      </w:r>
      <w:r>
        <w:rPr>
          <w:rFonts w:ascii="Arial" w:hAnsi="Arial"/>
          <w:spacing w:val="-9"/>
          <w:sz w:val="20"/>
        </w:rPr>
        <w:t> </w:t>
      </w:r>
      <w:r>
        <w:rPr>
          <w:rFonts w:ascii="Arial" w:hAnsi="Arial"/>
          <w:sz w:val="20"/>
        </w:rPr>
        <w:t>dalla</w:t>
      </w:r>
      <w:r>
        <w:rPr>
          <w:rFonts w:ascii="Arial" w:hAnsi="Arial"/>
          <w:spacing w:val="-9"/>
          <w:sz w:val="20"/>
        </w:rPr>
        <w:t> </w:t>
      </w:r>
      <w:r>
        <w:rPr>
          <w:rFonts w:ascii="Arial" w:hAnsi="Arial"/>
          <w:sz w:val="20"/>
        </w:rPr>
        <w:t>linea</w:t>
      </w:r>
      <w:r>
        <w:rPr>
          <w:rFonts w:ascii="Arial" w:hAnsi="Arial"/>
          <w:spacing w:val="-9"/>
          <w:sz w:val="20"/>
        </w:rPr>
        <w:t> </w:t>
      </w:r>
      <w:r>
        <w:rPr>
          <w:rFonts w:ascii="Arial" w:hAnsi="Arial"/>
          <w:sz w:val="20"/>
        </w:rPr>
        <w:t>di</w:t>
      </w:r>
      <w:r>
        <w:rPr>
          <w:rFonts w:ascii="Arial" w:hAnsi="Arial"/>
          <w:spacing w:val="-8"/>
          <w:sz w:val="20"/>
        </w:rPr>
        <w:t> </w:t>
      </w:r>
      <w:r>
        <w:rPr>
          <w:rFonts w:ascii="Arial" w:hAnsi="Arial"/>
          <w:sz w:val="20"/>
        </w:rPr>
        <w:t>fondo,</w:t>
      </w:r>
      <w:r>
        <w:rPr>
          <w:rFonts w:ascii="Arial" w:hAnsi="Arial"/>
          <w:spacing w:val="-8"/>
          <w:sz w:val="20"/>
        </w:rPr>
        <w:t> </w:t>
      </w:r>
      <w:r>
        <w:rPr>
          <w:rFonts w:ascii="Arial" w:hAnsi="Arial"/>
          <w:sz w:val="20"/>
        </w:rPr>
        <w:t>l’attenzione</w:t>
      </w:r>
      <w:r>
        <w:rPr>
          <w:rFonts w:ascii="Arial" w:hAnsi="Arial"/>
          <w:spacing w:val="-8"/>
          <w:sz w:val="20"/>
        </w:rPr>
        <w:t> </w:t>
      </w:r>
      <w:r>
        <w:rPr>
          <w:rFonts w:ascii="Arial" w:hAnsi="Arial"/>
          <w:sz w:val="20"/>
        </w:rPr>
        <w:t>sarà</w:t>
      </w:r>
      <w:r>
        <w:rPr>
          <w:rFonts w:ascii="Arial" w:hAnsi="Arial"/>
          <w:spacing w:val="-9"/>
          <w:sz w:val="20"/>
        </w:rPr>
        <w:t> </w:t>
      </w:r>
      <w:r>
        <w:rPr>
          <w:rFonts w:ascii="Arial" w:hAnsi="Arial"/>
          <w:sz w:val="20"/>
        </w:rPr>
        <w:t>ripartita</w:t>
      </w:r>
      <w:r>
        <w:rPr>
          <w:rFonts w:ascii="Arial" w:hAnsi="Arial"/>
          <w:spacing w:val="-9"/>
          <w:sz w:val="20"/>
        </w:rPr>
        <w:t> </w:t>
      </w:r>
      <w:r>
        <w:rPr>
          <w:rFonts w:ascii="Arial" w:hAnsi="Arial"/>
          <w:sz w:val="20"/>
        </w:rPr>
        <w:t>equamente verso le due situazioni in campo, il servizio e la</w:t>
      </w:r>
      <w:r>
        <w:rPr>
          <w:rFonts w:ascii="Arial" w:hAnsi="Arial"/>
          <w:spacing w:val="-11"/>
          <w:sz w:val="20"/>
        </w:rPr>
        <w:t> </w:t>
      </w:r>
      <w:r>
        <w:rPr>
          <w:rFonts w:ascii="Arial" w:hAnsi="Arial"/>
          <w:sz w:val="20"/>
        </w:rPr>
        <w:t>ricezione.</w:t>
      </w:r>
    </w:p>
    <w:p>
      <w:pPr>
        <w:pStyle w:val="ListParagraph"/>
        <w:numPr>
          <w:ilvl w:val="2"/>
          <w:numId w:val="17"/>
        </w:numPr>
        <w:tabs>
          <w:tab w:pos="1189" w:val="left" w:leader="none"/>
          <w:tab w:pos="1190" w:val="left" w:leader="none"/>
        </w:tabs>
        <w:spacing w:line="240" w:lineRule="auto" w:before="62" w:after="0"/>
        <w:ind w:left="1189" w:right="0" w:hanging="721"/>
        <w:jc w:val="left"/>
        <w:rPr>
          <w:rFonts w:ascii="Arial"/>
          <w:b/>
          <w:sz w:val="22"/>
        </w:rPr>
      </w:pPr>
      <w:r>
        <w:rPr>
          <w:rFonts w:ascii="Arial"/>
          <w:b/>
          <w:color w:val="002060"/>
          <w:sz w:val="22"/>
        </w:rPr>
        <w:t>RICEZIONE E</w:t>
      </w:r>
      <w:r>
        <w:rPr>
          <w:rFonts w:ascii="Arial"/>
          <w:b/>
          <w:color w:val="002060"/>
          <w:spacing w:val="-3"/>
          <w:sz w:val="22"/>
        </w:rPr>
        <w:t> </w:t>
      </w:r>
      <w:r>
        <w:rPr>
          <w:rFonts w:ascii="Arial"/>
          <w:b/>
          <w:color w:val="002060"/>
          <w:sz w:val="22"/>
        </w:rPr>
        <w:t>DIFESA</w:t>
      </w:r>
    </w:p>
    <w:p>
      <w:pPr>
        <w:spacing w:line="276" w:lineRule="auto" w:before="59"/>
        <w:ind w:left="469" w:right="486" w:firstLine="0"/>
        <w:jc w:val="both"/>
        <w:rPr>
          <w:rFonts w:ascii="Arial" w:hAnsi="Arial"/>
          <w:sz w:val="20"/>
        </w:rPr>
      </w:pPr>
      <w:r>
        <w:rPr>
          <w:rFonts w:ascii="Arial" w:hAnsi="Arial"/>
          <w:sz w:val="20"/>
        </w:rPr>
        <w:t>Premesso che la valutazione del primo tocco di squadra richiede, nell’ambito della scomposizione delle fasi atten- tive,</w:t>
      </w:r>
      <w:r>
        <w:rPr>
          <w:rFonts w:ascii="Arial" w:hAnsi="Arial"/>
          <w:spacing w:val="-9"/>
          <w:sz w:val="20"/>
        </w:rPr>
        <w:t> </w:t>
      </w:r>
      <w:r>
        <w:rPr>
          <w:rFonts w:ascii="Arial" w:hAnsi="Arial"/>
          <w:sz w:val="20"/>
        </w:rPr>
        <w:t>quell’accortezza</w:t>
      </w:r>
      <w:r>
        <w:rPr>
          <w:rFonts w:ascii="Arial" w:hAnsi="Arial"/>
          <w:spacing w:val="-8"/>
          <w:sz w:val="20"/>
        </w:rPr>
        <w:t> </w:t>
      </w:r>
      <w:r>
        <w:rPr>
          <w:rFonts w:ascii="Arial" w:hAnsi="Arial"/>
          <w:sz w:val="20"/>
        </w:rPr>
        <w:t>che</w:t>
      </w:r>
      <w:r>
        <w:rPr>
          <w:rFonts w:ascii="Arial" w:hAnsi="Arial"/>
          <w:spacing w:val="-8"/>
          <w:sz w:val="20"/>
        </w:rPr>
        <w:t> </w:t>
      </w:r>
      <w:r>
        <w:rPr>
          <w:rFonts w:ascii="Arial" w:hAnsi="Arial"/>
          <w:sz w:val="20"/>
        </w:rPr>
        <w:t>permetta</w:t>
      </w:r>
      <w:r>
        <w:rPr>
          <w:rFonts w:ascii="Arial" w:hAnsi="Arial"/>
          <w:spacing w:val="-8"/>
          <w:sz w:val="20"/>
        </w:rPr>
        <w:t> </w:t>
      </w:r>
      <w:r>
        <w:rPr>
          <w:rFonts w:ascii="Arial" w:hAnsi="Arial"/>
          <w:sz w:val="20"/>
        </w:rPr>
        <w:t>di</w:t>
      </w:r>
      <w:r>
        <w:rPr>
          <w:rFonts w:ascii="Arial" w:hAnsi="Arial"/>
          <w:spacing w:val="-7"/>
          <w:sz w:val="20"/>
        </w:rPr>
        <w:t> </w:t>
      </w:r>
      <w:r>
        <w:rPr>
          <w:rFonts w:ascii="Arial" w:hAnsi="Arial"/>
          <w:sz w:val="20"/>
        </w:rPr>
        <w:t>sanzionare,</w:t>
      </w:r>
      <w:r>
        <w:rPr>
          <w:rFonts w:ascii="Arial" w:hAnsi="Arial"/>
          <w:spacing w:val="-8"/>
          <w:sz w:val="20"/>
        </w:rPr>
        <w:t> </w:t>
      </w:r>
      <w:r>
        <w:rPr>
          <w:rFonts w:ascii="Arial" w:hAnsi="Arial"/>
          <w:sz w:val="20"/>
        </w:rPr>
        <w:t>nell’ottica</w:t>
      </w:r>
      <w:r>
        <w:rPr>
          <w:rFonts w:ascii="Arial" w:hAnsi="Arial"/>
          <w:spacing w:val="-8"/>
          <w:sz w:val="20"/>
        </w:rPr>
        <w:t> </w:t>
      </w:r>
      <w:r>
        <w:rPr>
          <w:rFonts w:ascii="Arial" w:hAnsi="Arial"/>
          <w:sz w:val="20"/>
        </w:rPr>
        <w:t>di</w:t>
      </w:r>
      <w:r>
        <w:rPr>
          <w:rFonts w:ascii="Arial" w:hAnsi="Arial"/>
          <w:spacing w:val="-7"/>
          <w:sz w:val="20"/>
        </w:rPr>
        <w:t> </w:t>
      </w:r>
      <w:r>
        <w:rPr>
          <w:rFonts w:ascii="Arial" w:hAnsi="Arial"/>
          <w:sz w:val="20"/>
        </w:rPr>
        <w:t>garantire</w:t>
      </w:r>
      <w:r>
        <w:rPr>
          <w:rFonts w:ascii="Arial" w:hAnsi="Arial"/>
          <w:spacing w:val="-8"/>
          <w:sz w:val="20"/>
        </w:rPr>
        <w:t> </w:t>
      </w:r>
      <w:r>
        <w:rPr>
          <w:rFonts w:ascii="Arial" w:hAnsi="Arial"/>
          <w:sz w:val="20"/>
        </w:rPr>
        <w:t>la</w:t>
      </w:r>
      <w:r>
        <w:rPr>
          <w:rFonts w:ascii="Arial" w:hAnsi="Arial"/>
          <w:spacing w:val="-8"/>
          <w:sz w:val="20"/>
        </w:rPr>
        <w:t> </w:t>
      </w:r>
      <w:r>
        <w:rPr>
          <w:rFonts w:ascii="Arial" w:hAnsi="Arial"/>
          <w:sz w:val="20"/>
        </w:rPr>
        <w:t>continuità</w:t>
      </w:r>
      <w:r>
        <w:rPr>
          <w:rFonts w:ascii="Arial" w:hAnsi="Arial"/>
          <w:spacing w:val="-9"/>
          <w:sz w:val="20"/>
        </w:rPr>
        <w:t> </w:t>
      </w:r>
      <w:r>
        <w:rPr>
          <w:rFonts w:ascii="Arial" w:hAnsi="Arial"/>
          <w:sz w:val="20"/>
        </w:rPr>
        <w:t>del</w:t>
      </w:r>
      <w:r>
        <w:rPr>
          <w:rFonts w:ascii="Arial" w:hAnsi="Arial"/>
          <w:spacing w:val="-7"/>
          <w:sz w:val="20"/>
        </w:rPr>
        <w:t> </w:t>
      </w:r>
      <w:r>
        <w:rPr>
          <w:rFonts w:ascii="Arial" w:hAnsi="Arial"/>
          <w:sz w:val="20"/>
        </w:rPr>
        <w:t>gioco,</w:t>
      </w:r>
      <w:r>
        <w:rPr>
          <w:rFonts w:ascii="Arial" w:hAnsi="Arial"/>
          <w:spacing w:val="-8"/>
          <w:sz w:val="20"/>
        </w:rPr>
        <w:t> </w:t>
      </w:r>
      <w:r>
        <w:rPr>
          <w:rFonts w:ascii="Arial" w:hAnsi="Arial"/>
          <w:sz w:val="20"/>
        </w:rPr>
        <w:t>i</w:t>
      </w:r>
      <w:r>
        <w:rPr>
          <w:rFonts w:ascii="Arial" w:hAnsi="Arial"/>
          <w:spacing w:val="-7"/>
          <w:sz w:val="20"/>
        </w:rPr>
        <w:t> </w:t>
      </w:r>
      <w:r>
        <w:rPr>
          <w:rFonts w:ascii="Arial" w:hAnsi="Arial"/>
          <w:sz w:val="20"/>
        </w:rPr>
        <w:t>tocchi</w:t>
      </w:r>
      <w:r>
        <w:rPr>
          <w:rFonts w:ascii="Arial" w:hAnsi="Arial"/>
          <w:spacing w:val="-8"/>
          <w:sz w:val="20"/>
        </w:rPr>
        <w:t> </w:t>
      </w:r>
      <w:r>
        <w:rPr>
          <w:rFonts w:ascii="Arial" w:hAnsi="Arial"/>
          <w:sz w:val="20"/>
        </w:rPr>
        <w:t>incontrover- tibilmente</w:t>
      </w:r>
      <w:r>
        <w:rPr>
          <w:rFonts w:ascii="Arial" w:hAnsi="Arial"/>
          <w:spacing w:val="-6"/>
          <w:sz w:val="20"/>
        </w:rPr>
        <w:t> </w:t>
      </w:r>
      <w:r>
        <w:rPr>
          <w:rFonts w:ascii="Arial" w:hAnsi="Arial"/>
          <w:sz w:val="20"/>
        </w:rPr>
        <w:t>fallosi,</w:t>
      </w:r>
      <w:r>
        <w:rPr>
          <w:rFonts w:ascii="Arial" w:hAnsi="Arial"/>
          <w:spacing w:val="-5"/>
          <w:sz w:val="20"/>
        </w:rPr>
        <w:t> </w:t>
      </w:r>
      <w:r>
        <w:rPr>
          <w:rFonts w:ascii="Arial" w:hAnsi="Arial"/>
          <w:sz w:val="20"/>
        </w:rPr>
        <w:t>in</w:t>
      </w:r>
      <w:r>
        <w:rPr>
          <w:rFonts w:ascii="Arial" w:hAnsi="Arial"/>
          <w:spacing w:val="-5"/>
          <w:sz w:val="20"/>
        </w:rPr>
        <w:t> </w:t>
      </w:r>
      <w:r>
        <w:rPr>
          <w:rFonts w:ascii="Arial" w:hAnsi="Arial"/>
          <w:sz w:val="20"/>
        </w:rPr>
        <w:t>questa</w:t>
      </w:r>
      <w:r>
        <w:rPr>
          <w:rFonts w:ascii="Arial" w:hAnsi="Arial"/>
          <w:spacing w:val="-5"/>
          <w:sz w:val="20"/>
        </w:rPr>
        <w:t> </w:t>
      </w:r>
      <w:r>
        <w:rPr>
          <w:rFonts w:ascii="Arial" w:hAnsi="Arial"/>
          <w:sz w:val="20"/>
        </w:rPr>
        <w:t>fase</w:t>
      </w:r>
      <w:r>
        <w:rPr>
          <w:rFonts w:ascii="Arial" w:hAnsi="Arial"/>
          <w:spacing w:val="-5"/>
          <w:sz w:val="20"/>
        </w:rPr>
        <w:t> </w:t>
      </w:r>
      <w:r>
        <w:rPr>
          <w:rFonts w:ascii="Arial" w:hAnsi="Arial"/>
          <w:sz w:val="20"/>
        </w:rPr>
        <w:t>sarà</w:t>
      </w:r>
      <w:r>
        <w:rPr>
          <w:rFonts w:ascii="Arial" w:hAnsi="Arial"/>
          <w:spacing w:val="-6"/>
          <w:sz w:val="20"/>
        </w:rPr>
        <w:t> </w:t>
      </w:r>
      <w:r>
        <w:rPr>
          <w:rFonts w:ascii="Arial" w:hAnsi="Arial"/>
          <w:sz w:val="20"/>
        </w:rPr>
        <w:t>possibile</w:t>
      </w:r>
      <w:r>
        <w:rPr>
          <w:rFonts w:ascii="Arial" w:hAnsi="Arial"/>
          <w:spacing w:val="-5"/>
          <w:sz w:val="20"/>
        </w:rPr>
        <w:t> </w:t>
      </w:r>
      <w:r>
        <w:rPr>
          <w:rFonts w:ascii="Arial" w:hAnsi="Arial"/>
          <w:sz w:val="20"/>
        </w:rPr>
        <w:t>indirizzare</w:t>
      </w:r>
      <w:r>
        <w:rPr>
          <w:rFonts w:ascii="Arial" w:hAnsi="Arial"/>
          <w:spacing w:val="-5"/>
          <w:sz w:val="20"/>
        </w:rPr>
        <w:t> </w:t>
      </w:r>
      <w:r>
        <w:rPr>
          <w:rFonts w:ascii="Arial" w:hAnsi="Arial"/>
          <w:sz w:val="20"/>
        </w:rPr>
        <w:t>la</w:t>
      </w:r>
      <w:r>
        <w:rPr>
          <w:rFonts w:ascii="Arial" w:hAnsi="Arial"/>
          <w:spacing w:val="-5"/>
          <w:sz w:val="20"/>
        </w:rPr>
        <w:t> </w:t>
      </w:r>
      <w:r>
        <w:rPr>
          <w:rFonts w:ascii="Arial" w:hAnsi="Arial"/>
          <w:sz w:val="20"/>
        </w:rPr>
        <w:t>maggior</w:t>
      </w:r>
      <w:r>
        <w:rPr>
          <w:rFonts w:ascii="Arial" w:hAnsi="Arial"/>
          <w:spacing w:val="-5"/>
          <w:sz w:val="20"/>
        </w:rPr>
        <w:t> </w:t>
      </w:r>
      <w:r>
        <w:rPr>
          <w:rFonts w:ascii="Arial" w:hAnsi="Arial"/>
          <w:sz w:val="20"/>
        </w:rPr>
        <w:t>parte</w:t>
      </w:r>
      <w:r>
        <w:rPr>
          <w:rFonts w:ascii="Arial" w:hAnsi="Arial"/>
          <w:spacing w:val="-5"/>
          <w:sz w:val="20"/>
        </w:rPr>
        <w:t> </w:t>
      </w:r>
      <w:r>
        <w:rPr>
          <w:rFonts w:ascii="Arial" w:hAnsi="Arial"/>
          <w:sz w:val="20"/>
        </w:rPr>
        <w:t>dell’attenzione</w:t>
      </w:r>
      <w:r>
        <w:rPr>
          <w:rFonts w:ascii="Arial" w:hAnsi="Arial"/>
          <w:spacing w:val="-6"/>
          <w:sz w:val="20"/>
        </w:rPr>
        <w:t> </w:t>
      </w:r>
      <w:r>
        <w:rPr>
          <w:rFonts w:ascii="Arial" w:hAnsi="Arial"/>
          <w:sz w:val="20"/>
        </w:rPr>
        <w:t>verso</w:t>
      </w:r>
      <w:r>
        <w:rPr>
          <w:rFonts w:ascii="Arial" w:hAnsi="Arial"/>
          <w:spacing w:val="-5"/>
          <w:sz w:val="20"/>
        </w:rPr>
        <w:t> </w:t>
      </w:r>
      <w:r>
        <w:rPr>
          <w:rFonts w:ascii="Arial" w:hAnsi="Arial"/>
          <w:sz w:val="20"/>
        </w:rPr>
        <w:t>i</w:t>
      </w:r>
      <w:r>
        <w:rPr>
          <w:rFonts w:ascii="Arial" w:hAnsi="Arial"/>
          <w:spacing w:val="-5"/>
          <w:sz w:val="20"/>
        </w:rPr>
        <w:t> </w:t>
      </w:r>
      <w:r>
        <w:rPr>
          <w:rFonts w:ascii="Arial" w:hAnsi="Arial"/>
          <w:sz w:val="20"/>
        </w:rPr>
        <w:t>movimenti</w:t>
      </w:r>
      <w:r>
        <w:rPr>
          <w:rFonts w:ascii="Arial" w:hAnsi="Arial"/>
          <w:spacing w:val="-5"/>
          <w:sz w:val="20"/>
        </w:rPr>
        <w:t> </w:t>
      </w:r>
      <w:r>
        <w:rPr>
          <w:rFonts w:ascii="Arial" w:hAnsi="Arial"/>
          <w:sz w:val="20"/>
        </w:rPr>
        <w:t>prepa- ratori dell’attacco conseguente, a partire dai movimenti dell’alzatore fino a quelli</w:t>
      </w:r>
      <w:r>
        <w:rPr>
          <w:rFonts w:ascii="Arial" w:hAnsi="Arial"/>
          <w:spacing w:val="-15"/>
          <w:sz w:val="20"/>
        </w:rPr>
        <w:t> </w:t>
      </w:r>
      <w:r>
        <w:rPr>
          <w:rFonts w:ascii="Arial" w:hAnsi="Arial"/>
          <w:sz w:val="20"/>
        </w:rPr>
        <w:t>dell’attaccante.</w:t>
      </w:r>
    </w:p>
    <w:p>
      <w:pPr>
        <w:spacing w:line="276" w:lineRule="auto" w:before="60"/>
        <w:ind w:left="469" w:right="486" w:firstLine="0"/>
        <w:jc w:val="both"/>
        <w:rPr>
          <w:rFonts w:ascii="Arial" w:hAnsi="Arial"/>
          <w:sz w:val="20"/>
        </w:rPr>
      </w:pPr>
      <w:r>
        <w:rPr>
          <w:rFonts w:ascii="Arial" w:hAnsi="Arial"/>
          <w:sz w:val="20"/>
        </w:rPr>
        <w:t>Nel caso non avvenga il primo tocco, la maggior parte dell’attenzione dovrà essere rivolta verso la palla che sta cadendo a terra nelle vicinanze delle linee perimetrali o verso il recupero in tuffo o con i piedi, per verificare sia se la palla tocca il terreno o la parte del corpo del giocatore o entrambi, sia che toccata leggermente vada a cadere fuori dal campo di gioco.</w:t>
      </w:r>
    </w:p>
    <w:p>
      <w:pPr>
        <w:pStyle w:val="ListParagraph"/>
        <w:numPr>
          <w:ilvl w:val="2"/>
          <w:numId w:val="17"/>
        </w:numPr>
        <w:tabs>
          <w:tab w:pos="1189" w:val="left" w:leader="none"/>
          <w:tab w:pos="1190" w:val="left" w:leader="none"/>
        </w:tabs>
        <w:spacing w:line="240" w:lineRule="auto" w:before="61" w:after="0"/>
        <w:ind w:left="1189" w:right="0" w:hanging="721"/>
        <w:jc w:val="left"/>
        <w:rPr>
          <w:rFonts w:ascii="Arial"/>
          <w:b/>
          <w:sz w:val="22"/>
        </w:rPr>
      </w:pPr>
      <w:r>
        <w:rPr>
          <w:rFonts w:ascii="Arial"/>
          <w:b/>
          <w:color w:val="002060"/>
          <w:sz w:val="22"/>
        </w:rPr>
        <w:t>ALZATA</w:t>
      </w:r>
    </w:p>
    <w:p>
      <w:pPr>
        <w:spacing w:line="276" w:lineRule="auto" w:before="59"/>
        <w:ind w:left="469" w:right="487" w:firstLine="0"/>
        <w:jc w:val="both"/>
        <w:rPr>
          <w:rFonts w:ascii="Arial" w:hAnsi="Arial"/>
          <w:sz w:val="20"/>
        </w:rPr>
      </w:pPr>
      <w:r>
        <w:rPr>
          <w:rFonts w:ascii="Arial" w:hAnsi="Arial"/>
          <w:sz w:val="20"/>
        </w:rPr>
        <w:t>Se sul primo tocco di squadra l’attenzione prestata può essere di un’intensità relativa, nel tocco seguente tale intensità dovrà aumentare per poter valutare esattamente il tocco di palla che generalmente è di costruzione (“al- zata”)</w:t>
      </w:r>
      <w:r>
        <w:rPr>
          <w:rFonts w:ascii="Arial" w:hAnsi="Arial"/>
          <w:spacing w:val="-6"/>
          <w:sz w:val="20"/>
        </w:rPr>
        <w:t> </w:t>
      </w:r>
      <w:r>
        <w:rPr>
          <w:rFonts w:ascii="Arial" w:hAnsi="Arial"/>
          <w:sz w:val="20"/>
        </w:rPr>
        <w:t>per</w:t>
      </w:r>
      <w:r>
        <w:rPr>
          <w:rFonts w:ascii="Arial" w:hAnsi="Arial"/>
          <w:spacing w:val="-6"/>
          <w:sz w:val="20"/>
        </w:rPr>
        <w:t> </w:t>
      </w:r>
      <w:r>
        <w:rPr>
          <w:rFonts w:ascii="Arial" w:hAnsi="Arial"/>
          <w:sz w:val="20"/>
        </w:rPr>
        <w:t>il</w:t>
      </w:r>
      <w:r>
        <w:rPr>
          <w:rFonts w:ascii="Arial" w:hAnsi="Arial"/>
          <w:spacing w:val="-5"/>
          <w:sz w:val="20"/>
        </w:rPr>
        <w:t> </w:t>
      </w:r>
      <w:r>
        <w:rPr>
          <w:rFonts w:ascii="Arial" w:hAnsi="Arial"/>
          <w:sz w:val="20"/>
        </w:rPr>
        <w:t>conseguente</w:t>
      </w:r>
      <w:r>
        <w:rPr>
          <w:rFonts w:ascii="Arial" w:hAnsi="Arial"/>
          <w:spacing w:val="-6"/>
          <w:sz w:val="20"/>
        </w:rPr>
        <w:t> </w:t>
      </w:r>
      <w:r>
        <w:rPr>
          <w:rFonts w:ascii="Arial" w:hAnsi="Arial"/>
          <w:sz w:val="20"/>
        </w:rPr>
        <w:t>attacco.</w:t>
      </w:r>
      <w:r>
        <w:rPr>
          <w:rFonts w:ascii="Arial" w:hAnsi="Arial"/>
          <w:spacing w:val="-5"/>
          <w:sz w:val="20"/>
        </w:rPr>
        <w:t> </w:t>
      </w:r>
      <w:r>
        <w:rPr>
          <w:rFonts w:ascii="Arial" w:hAnsi="Arial"/>
          <w:sz w:val="20"/>
        </w:rPr>
        <w:t>Particolare</w:t>
      </w:r>
      <w:r>
        <w:rPr>
          <w:rFonts w:ascii="Arial" w:hAnsi="Arial"/>
          <w:spacing w:val="-6"/>
          <w:sz w:val="20"/>
        </w:rPr>
        <w:t> </w:t>
      </w:r>
      <w:r>
        <w:rPr>
          <w:rFonts w:ascii="Arial" w:hAnsi="Arial"/>
          <w:sz w:val="20"/>
        </w:rPr>
        <w:t>attenzione</w:t>
      </w:r>
      <w:r>
        <w:rPr>
          <w:rFonts w:ascii="Arial" w:hAnsi="Arial"/>
          <w:spacing w:val="-5"/>
          <w:sz w:val="20"/>
        </w:rPr>
        <w:t> </w:t>
      </w:r>
      <w:r>
        <w:rPr>
          <w:rFonts w:ascii="Arial" w:hAnsi="Arial"/>
          <w:sz w:val="20"/>
        </w:rPr>
        <w:t>dovrà</w:t>
      </w:r>
      <w:r>
        <w:rPr>
          <w:rFonts w:ascii="Arial" w:hAnsi="Arial"/>
          <w:spacing w:val="-6"/>
          <w:sz w:val="20"/>
        </w:rPr>
        <w:t> </w:t>
      </w:r>
      <w:r>
        <w:rPr>
          <w:rFonts w:ascii="Arial" w:hAnsi="Arial"/>
          <w:sz w:val="20"/>
        </w:rPr>
        <w:t>essere</w:t>
      </w:r>
      <w:r>
        <w:rPr>
          <w:rFonts w:ascii="Arial" w:hAnsi="Arial"/>
          <w:spacing w:val="-5"/>
          <w:sz w:val="20"/>
        </w:rPr>
        <w:t> </w:t>
      </w:r>
      <w:r>
        <w:rPr>
          <w:rFonts w:ascii="Arial" w:hAnsi="Arial"/>
          <w:sz w:val="20"/>
        </w:rPr>
        <w:t>rivolta</w:t>
      </w:r>
      <w:r>
        <w:rPr>
          <w:rFonts w:ascii="Arial" w:hAnsi="Arial"/>
          <w:spacing w:val="-6"/>
          <w:sz w:val="20"/>
        </w:rPr>
        <w:t> </w:t>
      </w:r>
      <w:r>
        <w:rPr>
          <w:rFonts w:ascii="Arial" w:hAnsi="Arial"/>
          <w:sz w:val="20"/>
        </w:rPr>
        <w:t>all’alzata,</w:t>
      </w:r>
      <w:r>
        <w:rPr>
          <w:rFonts w:ascii="Arial" w:hAnsi="Arial"/>
          <w:spacing w:val="-5"/>
          <w:sz w:val="20"/>
        </w:rPr>
        <w:t> </w:t>
      </w:r>
      <w:r>
        <w:rPr>
          <w:rFonts w:ascii="Arial" w:hAnsi="Arial"/>
          <w:sz w:val="20"/>
        </w:rPr>
        <w:t>con</w:t>
      </w:r>
      <w:r>
        <w:rPr>
          <w:rFonts w:ascii="Arial" w:hAnsi="Arial"/>
          <w:spacing w:val="-6"/>
          <w:sz w:val="20"/>
        </w:rPr>
        <w:t> </w:t>
      </w:r>
      <w:r>
        <w:rPr>
          <w:rFonts w:ascii="Arial" w:hAnsi="Arial"/>
          <w:sz w:val="20"/>
        </w:rPr>
        <w:t>una</w:t>
      </w:r>
      <w:r>
        <w:rPr>
          <w:rFonts w:ascii="Arial" w:hAnsi="Arial"/>
          <w:spacing w:val="-5"/>
          <w:sz w:val="20"/>
        </w:rPr>
        <w:t> </w:t>
      </w:r>
      <w:r>
        <w:rPr>
          <w:rFonts w:ascii="Arial" w:hAnsi="Arial"/>
          <w:sz w:val="20"/>
        </w:rPr>
        <w:t>o</w:t>
      </w:r>
      <w:r>
        <w:rPr>
          <w:rFonts w:ascii="Arial" w:hAnsi="Arial"/>
          <w:spacing w:val="-6"/>
          <w:sz w:val="20"/>
        </w:rPr>
        <w:t> </w:t>
      </w:r>
      <w:r>
        <w:rPr>
          <w:rFonts w:ascii="Arial" w:hAnsi="Arial"/>
          <w:sz w:val="20"/>
        </w:rPr>
        <w:t>due</w:t>
      </w:r>
      <w:r>
        <w:rPr>
          <w:rFonts w:ascii="Arial" w:hAnsi="Arial"/>
          <w:spacing w:val="-6"/>
          <w:sz w:val="20"/>
        </w:rPr>
        <w:t> </w:t>
      </w:r>
      <w:r>
        <w:rPr>
          <w:rFonts w:ascii="Arial" w:hAnsi="Arial"/>
          <w:sz w:val="20"/>
        </w:rPr>
        <w:t>mani,</w:t>
      </w:r>
      <w:r>
        <w:rPr>
          <w:rFonts w:ascii="Arial" w:hAnsi="Arial"/>
          <w:spacing w:val="-5"/>
          <w:sz w:val="20"/>
        </w:rPr>
        <w:t> </w:t>
      </w:r>
      <w:r>
        <w:rPr>
          <w:rFonts w:ascii="Arial" w:hAnsi="Arial"/>
          <w:sz w:val="20"/>
        </w:rPr>
        <w:t>per</w:t>
      </w:r>
      <w:r>
        <w:rPr>
          <w:rFonts w:ascii="Arial" w:hAnsi="Arial"/>
          <w:spacing w:val="-6"/>
          <w:sz w:val="20"/>
        </w:rPr>
        <w:t> </w:t>
      </w:r>
      <w:r>
        <w:rPr>
          <w:rFonts w:ascii="Arial" w:hAnsi="Arial"/>
          <w:sz w:val="20"/>
        </w:rPr>
        <w:t>un attacco di primo tempo, particolarmente veloce e con traiettoria corta. La valutazione del tocco di palla dovrà pre- scindere</w:t>
      </w:r>
      <w:r>
        <w:rPr>
          <w:rFonts w:ascii="Arial" w:hAnsi="Arial"/>
          <w:spacing w:val="-7"/>
          <w:sz w:val="20"/>
        </w:rPr>
        <w:t> </w:t>
      </w:r>
      <w:r>
        <w:rPr>
          <w:rFonts w:ascii="Arial" w:hAnsi="Arial"/>
          <w:sz w:val="20"/>
        </w:rPr>
        <w:t>completamente</w:t>
      </w:r>
      <w:r>
        <w:rPr>
          <w:rFonts w:ascii="Arial" w:hAnsi="Arial"/>
          <w:spacing w:val="-7"/>
          <w:sz w:val="20"/>
        </w:rPr>
        <w:t> </w:t>
      </w:r>
      <w:r>
        <w:rPr>
          <w:rFonts w:ascii="Arial" w:hAnsi="Arial"/>
          <w:sz w:val="20"/>
        </w:rPr>
        <w:t>dal</w:t>
      </w:r>
      <w:r>
        <w:rPr>
          <w:rFonts w:ascii="Arial" w:hAnsi="Arial"/>
          <w:spacing w:val="-7"/>
          <w:sz w:val="20"/>
        </w:rPr>
        <w:t> </w:t>
      </w:r>
      <w:r>
        <w:rPr>
          <w:rFonts w:ascii="Arial" w:hAnsi="Arial"/>
          <w:sz w:val="20"/>
        </w:rPr>
        <w:t>movimento</w:t>
      </w:r>
      <w:r>
        <w:rPr>
          <w:rFonts w:ascii="Arial" w:hAnsi="Arial"/>
          <w:spacing w:val="-7"/>
          <w:sz w:val="20"/>
        </w:rPr>
        <w:t> </w:t>
      </w:r>
      <w:r>
        <w:rPr>
          <w:rFonts w:ascii="Arial" w:hAnsi="Arial"/>
          <w:sz w:val="20"/>
        </w:rPr>
        <w:t>della/e</w:t>
      </w:r>
      <w:r>
        <w:rPr>
          <w:rFonts w:ascii="Arial" w:hAnsi="Arial"/>
          <w:spacing w:val="-7"/>
          <w:sz w:val="20"/>
        </w:rPr>
        <w:t> </w:t>
      </w:r>
      <w:r>
        <w:rPr>
          <w:rFonts w:ascii="Arial" w:hAnsi="Arial"/>
          <w:sz w:val="20"/>
        </w:rPr>
        <w:t>mano/i</w:t>
      </w:r>
      <w:r>
        <w:rPr>
          <w:rFonts w:ascii="Arial" w:hAnsi="Arial"/>
          <w:spacing w:val="-7"/>
          <w:sz w:val="20"/>
        </w:rPr>
        <w:t> </w:t>
      </w:r>
      <w:r>
        <w:rPr>
          <w:rFonts w:ascii="Arial" w:hAnsi="Arial"/>
          <w:sz w:val="20"/>
        </w:rPr>
        <w:t>e</w:t>
      </w:r>
      <w:r>
        <w:rPr>
          <w:rFonts w:ascii="Arial" w:hAnsi="Arial"/>
          <w:spacing w:val="-7"/>
          <w:sz w:val="20"/>
        </w:rPr>
        <w:t> </w:t>
      </w:r>
      <w:r>
        <w:rPr>
          <w:rFonts w:ascii="Arial" w:hAnsi="Arial"/>
          <w:sz w:val="20"/>
        </w:rPr>
        <w:t>dal</w:t>
      </w:r>
      <w:r>
        <w:rPr>
          <w:rFonts w:ascii="Arial" w:hAnsi="Arial"/>
          <w:spacing w:val="-7"/>
          <w:sz w:val="20"/>
        </w:rPr>
        <w:t> </w:t>
      </w:r>
      <w:r>
        <w:rPr>
          <w:rFonts w:ascii="Arial" w:hAnsi="Arial"/>
          <w:sz w:val="20"/>
        </w:rPr>
        <w:t>tipo</w:t>
      </w:r>
      <w:r>
        <w:rPr>
          <w:rFonts w:ascii="Arial" w:hAnsi="Arial"/>
          <w:spacing w:val="-7"/>
          <w:sz w:val="20"/>
        </w:rPr>
        <w:t> </w:t>
      </w:r>
      <w:r>
        <w:rPr>
          <w:rFonts w:ascii="Arial" w:hAnsi="Arial"/>
          <w:sz w:val="20"/>
        </w:rPr>
        <w:t>di</w:t>
      </w:r>
      <w:r>
        <w:rPr>
          <w:rFonts w:ascii="Arial" w:hAnsi="Arial"/>
          <w:spacing w:val="-7"/>
          <w:sz w:val="20"/>
        </w:rPr>
        <w:t> </w:t>
      </w:r>
      <w:r>
        <w:rPr>
          <w:rFonts w:ascii="Arial" w:hAnsi="Arial"/>
          <w:sz w:val="20"/>
        </w:rPr>
        <w:t>traiettoria</w:t>
      </w:r>
      <w:r>
        <w:rPr>
          <w:rFonts w:ascii="Arial" w:hAnsi="Arial"/>
          <w:spacing w:val="-7"/>
          <w:sz w:val="20"/>
        </w:rPr>
        <w:t> </w:t>
      </w:r>
      <w:r>
        <w:rPr>
          <w:rFonts w:ascii="Arial" w:hAnsi="Arial"/>
          <w:sz w:val="20"/>
        </w:rPr>
        <w:t>impressa,</w:t>
      </w:r>
      <w:r>
        <w:rPr>
          <w:rFonts w:ascii="Arial" w:hAnsi="Arial"/>
          <w:spacing w:val="-7"/>
          <w:sz w:val="20"/>
        </w:rPr>
        <w:t> </w:t>
      </w:r>
      <w:r>
        <w:rPr>
          <w:rFonts w:ascii="Arial" w:hAnsi="Arial"/>
          <w:sz w:val="20"/>
        </w:rPr>
        <w:t>che</w:t>
      </w:r>
      <w:r>
        <w:rPr>
          <w:rFonts w:ascii="Arial" w:hAnsi="Arial"/>
          <w:spacing w:val="-7"/>
          <w:sz w:val="20"/>
        </w:rPr>
        <w:t> </w:t>
      </w:r>
      <w:r>
        <w:rPr>
          <w:rFonts w:ascii="Arial" w:hAnsi="Arial"/>
          <w:sz w:val="20"/>
        </w:rPr>
        <w:t>non</w:t>
      </w:r>
      <w:r>
        <w:rPr>
          <w:rFonts w:ascii="Arial" w:hAnsi="Arial"/>
          <w:spacing w:val="-7"/>
          <w:sz w:val="20"/>
        </w:rPr>
        <w:t> </w:t>
      </w:r>
      <w:r>
        <w:rPr>
          <w:rFonts w:ascii="Arial" w:hAnsi="Arial"/>
          <w:sz w:val="20"/>
        </w:rPr>
        <w:t>dovranno</w:t>
      </w:r>
      <w:r>
        <w:rPr>
          <w:rFonts w:ascii="Arial" w:hAnsi="Arial"/>
          <w:spacing w:val="-6"/>
          <w:sz w:val="20"/>
        </w:rPr>
        <w:t> </w:t>
      </w:r>
      <w:r>
        <w:rPr>
          <w:rFonts w:ascii="Arial" w:hAnsi="Arial"/>
          <w:sz w:val="20"/>
        </w:rPr>
        <w:t>incidere sulla valutazione</w:t>
      </w:r>
      <w:r>
        <w:rPr>
          <w:rFonts w:ascii="Arial" w:hAnsi="Arial"/>
          <w:spacing w:val="-3"/>
          <w:sz w:val="20"/>
        </w:rPr>
        <w:t> </w:t>
      </w:r>
      <w:r>
        <w:rPr>
          <w:rFonts w:ascii="Arial" w:hAnsi="Arial"/>
          <w:sz w:val="20"/>
        </w:rPr>
        <w:t>arbitrale.</w:t>
      </w:r>
    </w:p>
    <w:p>
      <w:pPr>
        <w:pStyle w:val="ListParagraph"/>
        <w:numPr>
          <w:ilvl w:val="2"/>
          <w:numId w:val="17"/>
        </w:numPr>
        <w:tabs>
          <w:tab w:pos="1189" w:val="left" w:leader="none"/>
          <w:tab w:pos="1190" w:val="left" w:leader="none"/>
        </w:tabs>
        <w:spacing w:line="240" w:lineRule="auto" w:before="65" w:after="0"/>
        <w:ind w:left="1189" w:right="0" w:hanging="721"/>
        <w:jc w:val="left"/>
        <w:rPr>
          <w:rFonts w:ascii="Arial"/>
          <w:b/>
          <w:sz w:val="22"/>
        </w:rPr>
      </w:pPr>
      <w:r>
        <w:rPr>
          <w:rFonts w:ascii="Arial"/>
          <w:b/>
          <w:color w:val="002060"/>
          <w:sz w:val="22"/>
        </w:rPr>
        <w:t>ATTACCO</w:t>
      </w:r>
    </w:p>
    <w:p>
      <w:pPr>
        <w:spacing w:before="58"/>
        <w:ind w:left="469" w:right="0" w:firstLine="0"/>
        <w:jc w:val="both"/>
        <w:rPr>
          <w:rFonts w:ascii="Arial"/>
          <w:sz w:val="20"/>
        </w:rPr>
      </w:pPr>
      <w:r>
        <w:rPr>
          <w:rFonts w:ascii="Arial"/>
          <w:sz w:val="20"/>
        </w:rPr>
        <w:t>Per ogni azione di attacco dovranno essere oggetto di valutazione:</w:t>
      </w:r>
    </w:p>
    <w:p>
      <w:pPr>
        <w:spacing w:after="0"/>
        <w:jc w:val="both"/>
        <w:rPr>
          <w:rFonts w:ascii="Arial"/>
          <w:sz w:val="20"/>
        </w:rPr>
        <w:sectPr>
          <w:pgSz w:w="11910" w:h="16840"/>
          <w:pgMar w:header="564" w:footer="323" w:top="760" w:bottom="520" w:left="380" w:right="500"/>
        </w:sectPr>
      </w:pPr>
    </w:p>
    <w:p>
      <w:pPr>
        <w:pStyle w:val="BodyText"/>
        <w:spacing w:before="10"/>
        <w:rPr>
          <w:rFonts w:ascii="Arial"/>
          <w:sz w:val="22"/>
        </w:rPr>
      </w:pPr>
    </w:p>
    <w:p>
      <w:pPr>
        <w:pStyle w:val="ListParagraph"/>
        <w:numPr>
          <w:ilvl w:val="1"/>
          <w:numId w:val="15"/>
        </w:numPr>
        <w:tabs>
          <w:tab w:pos="754" w:val="left" w:leader="none"/>
        </w:tabs>
        <w:spacing w:line="273" w:lineRule="auto" w:before="102" w:after="0"/>
        <w:ind w:left="753" w:right="488" w:hanging="284"/>
        <w:jc w:val="both"/>
        <w:rPr>
          <w:rFonts w:ascii="Symbol" w:hAnsi="Symbol"/>
          <w:sz w:val="20"/>
        </w:rPr>
      </w:pPr>
      <w:r>
        <w:rPr>
          <w:rFonts w:ascii="Arial" w:hAnsi="Arial"/>
          <w:b/>
          <w:sz w:val="20"/>
        </w:rPr>
        <w:t>eventuale attacco di giocatore “difensore”</w:t>
      </w:r>
      <w:r>
        <w:rPr>
          <w:rFonts w:ascii="Arial" w:hAnsi="Arial"/>
          <w:sz w:val="20"/>
        </w:rPr>
        <w:t>, attraverso l’attenzione da porre sulla posizione del/i piede/i al momento dello stacco, in riferimento alla linea d’attacco ed ai suoi prolungamenti. In questa fase, la parte di attenzione residua che permetterà all’arbitro la verifica delle altre situazioni di gioco (movimenti del muro, pre- visione del tipo di attacco) sarà limitata, tuttavia una parte di attenzione dovrà comunque essere rivolta verso tali situazioni sulle quali, però, gli </w:t>
      </w:r>
      <w:r>
        <w:rPr>
          <w:rFonts w:ascii="Arial" w:hAnsi="Arial"/>
          <w:i/>
          <w:sz w:val="20"/>
        </w:rPr>
        <w:t>input </w:t>
      </w:r>
      <w:r>
        <w:rPr>
          <w:rFonts w:ascii="Arial" w:hAnsi="Arial"/>
          <w:sz w:val="20"/>
        </w:rPr>
        <w:t>risulteranno</w:t>
      </w:r>
      <w:r>
        <w:rPr>
          <w:rFonts w:ascii="Arial" w:hAnsi="Arial"/>
          <w:spacing w:val="-9"/>
          <w:sz w:val="20"/>
        </w:rPr>
        <w:t> </w:t>
      </w:r>
      <w:r>
        <w:rPr>
          <w:rFonts w:ascii="Arial" w:hAnsi="Arial"/>
          <w:sz w:val="20"/>
        </w:rPr>
        <w:t>sfuocati;</w:t>
      </w:r>
    </w:p>
    <w:p>
      <w:pPr>
        <w:pStyle w:val="ListParagraph"/>
        <w:numPr>
          <w:ilvl w:val="1"/>
          <w:numId w:val="15"/>
        </w:numPr>
        <w:tabs>
          <w:tab w:pos="754" w:val="left" w:leader="none"/>
        </w:tabs>
        <w:spacing w:line="273" w:lineRule="auto" w:before="11" w:after="0"/>
        <w:ind w:left="753" w:right="488" w:hanging="284"/>
        <w:jc w:val="both"/>
        <w:rPr>
          <w:rFonts w:ascii="Symbol" w:hAnsi="Symbol"/>
          <w:sz w:val="20"/>
        </w:rPr>
      </w:pPr>
      <w:r>
        <w:rPr>
          <w:rFonts w:ascii="Arial" w:hAnsi="Arial"/>
          <w:b/>
          <w:sz w:val="20"/>
        </w:rPr>
        <w:t>colpo d’attacco: </w:t>
      </w:r>
      <w:r>
        <w:rPr>
          <w:rFonts w:ascii="Arial" w:hAnsi="Arial"/>
          <w:sz w:val="20"/>
        </w:rPr>
        <w:t>l’attenzione posta sul tocco d’attacco dipende in buona parte dalla convinzione dell’arbitro sull’evoluzione</w:t>
      </w:r>
      <w:r>
        <w:rPr>
          <w:rFonts w:ascii="Arial" w:hAnsi="Arial"/>
          <w:spacing w:val="-8"/>
          <w:sz w:val="20"/>
        </w:rPr>
        <w:t> </w:t>
      </w:r>
      <w:r>
        <w:rPr>
          <w:rFonts w:ascii="Arial" w:hAnsi="Arial"/>
          <w:sz w:val="20"/>
        </w:rPr>
        <w:t>dell’azione,</w:t>
      </w:r>
      <w:r>
        <w:rPr>
          <w:rFonts w:ascii="Arial" w:hAnsi="Arial"/>
          <w:spacing w:val="-8"/>
          <w:sz w:val="20"/>
        </w:rPr>
        <w:t> </w:t>
      </w:r>
      <w:r>
        <w:rPr>
          <w:rFonts w:ascii="Arial" w:hAnsi="Arial"/>
          <w:sz w:val="20"/>
        </w:rPr>
        <w:t>che</w:t>
      </w:r>
      <w:r>
        <w:rPr>
          <w:rFonts w:ascii="Arial" w:hAnsi="Arial"/>
          <w:spacing w:val="-8"/>
          <w:sz w:val="20"/>
        </w:rPr>
        <w:t> </w:t>
      </w:r>
      <w:r>
        <w:rPr>
          <w:rFonts w:ascii="Arial" w:hAnsi="Arial"/>
          <w:sz w:val="20"/>
        </w:rPr>
        <w:t>lo</w:t>
      </w:r>
      <w:r>
        <w:rPr>
          <w:rFonts w:ascii="Arial" w:hAnsi="Arial"/>
          <w:spacing w:val="-8"/>
          <w:sz w:val="20"/>
        </w:rPr>
        <w:t> </w:t>
      </w:r>
      <w:r>
        <w:rPr>
          <w:rFonts w:ascii="Arial" w:hAnsi="Arial"/>
          <w:sz w:val="20"/>
        </w:rPr>
        <w:t>porta</w:t>
      </w:r>
      <w:r>
        <w:rPr>
          <w:rFonts w:ascii="Arial" w:hAnsi="Arial"/>
          <w:spacing w:val="-8"/>
          <w:sz w:val="20"/>
        </w:rPr>
        <w:t> </w:t>
      </w:r>
      <w:r>
        <w:rPr>
          <w:rFonts w:ascii="Arial" w:hAnsi="Arial"/>
          <w:sz w:val="20"/>
        </w:rPr>
        <w:t>a</w:t>
      </w:r>
      <w:r>
        <w:rPr>
          <w:rFonts w:ascii="Arial" w:hAnsi="Arial"/>
          <w:spacing w:val="-8"/>
          <w:sz w:val="20"/>
        </w:rPr>
        <w:t> </w:t>
      </w:r>
      <w:r>
        <w:rPr>
          <w:rFonts w:ascii="Arial" w:hAnsi="Arial"/>
          <w:sz w:val="20"/>
        </w:rPr>
        <w:t>prevedere</w:t>
      </w:r>
      <w:r>
        <w:rPr>
          <w:rFonts w:ascii="Arial" w:hAnsi="Arial"/>
          <w:spacing w:val="-7"/>
          <w:sz w:val="20"/>
        </w:rPr>
        <w:t> </w:t>
      </w:r>
      <w:r>
        <w:rPr>
          <w:rFonts w:ascii="Arial" w:hAnsi="Arial"/>
          <w:sz w:val="20"/>
        </w:rPr>
        <w:t>il</w:t>
      </w:r>
      <w:r>
        <w:rPr>
          <w:rFonts w:ascii="Arial" w:hAnsi="Arial"/>
          <w:spacing w:val="-8"/>
          <w:sz w:val="20"/>
        </w:rPr>
        <w:t> </w:t>
      </w:r>
      <w:r>
        <w:rPr>
          <w:rFonts w:ascii="Arial" w:hAnsi="Arial"/>
          <w:sz w:val="20"/>
        </w:rPr>
        <w:t>tipo</w:t>
      </w:r>
      <w:r>
        <w:rPr>
          <w:rFonts w:ascii="Arial" w:hAnsi="Arial"/>
          <w:spacing w:val="-8"/>
          <w:sz w:val="20"/>
        </w:rPr>
        <w:t> </w:t>
      </w:r>
      <w:r>
        <w:rPr>
          <w:rFonts w:ascii="Arial" w:hAnsi="Arial"/>
          <w:sz w:val="20"/>
        </w:rPr>
        <w:t>di</w:t>
      </w:r>
      <w:r>
        <w:rPr>
          <w:rFonts w:ascii="Arial" w:hAnsi="Arial"/>
          <w:spacing w:val="-8"/>
          <w:sz w:val="20"/>
        </w:rPr>
        <w:t> </w:t>
      </w:r>
      <w:r>
        <w:rPr>
          <w:rFonts w:ascii="Arial" w:hAnsi="Arial"/>
          <w:sz w:val="20"/>
        </w:rPr>
        <w:t>colpo</w:t>
      </w:r>
      <w:r>
        <w:rPr>
          <w:rFonts w:ascii="Arial" w:hAnsi="Arial"/>
          <w:spacing w:val="-8"/>
          <w:sz w:val="20"/>
        </w:rPr>
        <w:t> </w:t>
      </w:r>
      <w:r>
        <w:rPr>
          <w:rFonts w:ascii="Arial" w:hAnsi="Arial"/>
          <w:sz w:val="20"/>
        </w:rPr>
        <w:t>che</w:t>
      </w:r>
      <w:r>
        <w:rPr>
          <w:rFonts w:ascii="Arial" w:hAnsi="Arial"/>
          <w:spacing w:val="-8"/>
          <w:sz w:val="20"/>
        </w:rPr>
        <w:t> </w:t>
      </w:r>
      <w:r>
        <w:rPr>
          <w:rFonts w:ascii="Arial" w:hAnsi="Arial"/>
          <w:sz w:val="20"/>
        </w:rPr>
        <w:t>verrà</w:t>
      </w:r>
      <w:r>
        <w:rPr>
          <w:rFonts w:ascii="Arial" w:hAnsi="Arial"/>
          <w:spacing w:val="-7"/>
          <w:sz w:val="20"/>
        </w:rPr>
        <w:t> </w:t>
      </w:r>
      <w:r>
        <w:rPr>
          <w:rFonts w:ascii="Arial" w:hAnsi="Arial"/>
          <w:sz w:val="20"/>
        </w:rPr>
        <w:t>eseguito</w:t>
      </w:r>
      <w:r>
        <w:rPr>
          <w:rFonts w:ascii="Arial" w:hAnsi="Arial"/>
          <w:spacing w:val="-8"/>
          <w:sz w:val="20"/>
        </w:rPr>
        <w:t> </w:t>
      </w:r>
      <w:r>
        <w:rPr>
          <w:rFonts w:ascii="Arial" w:hAnsi="Arial"/>
          <w:sz w:val="20"/>
        </w:rPr>
        <w:t>(schiacciata</w:t>
      </w:r>
      <w:r>
        <w:rPr>
          <w:rFonts w:ascii="Arial" w:hAnsi="Arial"/>
          <w:spacing w:val="-8"/>
          <w:sz w:val="20"/>
        </w:rPr>
        <w:t> </w:t>
      </w:r>
      <w:r>
        <w:rPr>
          <w:rFonts w:ascii="Arial" w:hAnsi="Arial"/>
          <w:sz w:val="20"/>
        </w:rPr>
        <w:t>o</w:t>
      </w:r>
      <w:r>
        <w:rPr>
          <w:rFonts w:ascii="Arial" w:hAnsi="Arial"/>
          <w:spacing w:val="-8"/>
          <w:sz w:val="20"/>
        </w:rPr>
        <w:t> </w:t>
      </w:r>
      <w:r>
        <w:rPr>
          <w:rFonts w:ascii="Arial" w:hAnsi="Arial"/>
          <w:sz w:val="20"/>
        </w:rPr>
        <w:t>pallonetto), anche se è necessario non considerare scontata la tipologia del colpo di attacco, perché a volte l’evidente intenzione</w:t>
      </w:r>
      <w:r>
        <w:rPr>
          <w:rFonts w:ascii="Arial" w:hAnsi="Arial"/>
          <w:spacing w:val="-5"/>
          <w:sz w:val="20"/>
        </w:rPr>
        <w:t> </w:t>
      </w:r>
      <w:r>
        <w:rPr>
          <w:rFonts w:ascii="Arial" w:hAnsi="Arial"/>
          <w:sz w:val="20"/>
        </w:rPr>
        <w:t>di</w:t>
      </w:r>
      <w:r>
        <w:rPr>
          <w:rFonts w:ascii="Arial" w:hAnsi="Arial"/>
          <w:spacing w:val="-5"/>
          <w:sz w:val="20"/>
        </w:rPr>
        <w:t> </w:t>
      </w:r>
      <w:r>
        <w:rPr>
          <w:rFonts w:ascii="Arial" w:hAnsi="Arial"/>
          <w:sz w:val="20"/>
        </w:rPr>
        <w:t>effettuare</w:t>
      </w:r>
      <w:r>
        <w:rPr>
          <w:rFonts w:ascii="Arial" w:hAnsi="Arial"/>
          <w:spacing w:val="-5"/>
          <w:sz w:val="20"/>
        </w:rPr>
        <w:t> </w:t>
      </w:r>
      <w:r>
        <w:rPr>
          <w:rFonts w:ascii="Arial" w:hAnsi="Arial"/>
          <w:sz w:val="20"/>
        </w:rPr>
        <w:t>una</w:t>
      </w:r>
      <w:r>
        <w:rPr>
          <w:rFonts w:ascii="Arial" w:hAnsi="Arial"/>
          <w:spacing w:val="-5"/>
          <w:sz w:val="20"/>
        </w:rPr>
        <w:t> </w:t>
      </w:r>
      <w:r>
        <w:rPr>
          <w:rFonts w:ascii="Arial" w:hAnsi="Arial"/>
          <w:sz w:val="20"/>
        </w:rPr>
        <w:t>schiacciata</w:t>
      </w:r>
      <w:r>
        <w:rPr>
          <w:rFonts w:ascii="Arial" w:hAnsi="Arial"/>
          <w:spacing w:val="-5"/>
          <w:sz w:val="20"/>
        </w:rPr>
        <w:t> </w:t>
      </w:r>
      <w:r>
        <w:rPr>
          <w:rFonts w:ascii="Arial" w:hAnsi="Arial"/>
          <w:sz w:val="20"/>
        </w:rPr>
        <w:t>si</w:t>
      </w:r>
      <w:r>
        <w:rPr>
          <w:rFonts w:ascii="Arial" w:hAnsi="Arial"/>
          <w:spacing w:val="-4"/>
          <w:sz w:val="20"/>
        </w:rPr>
        <w:t> </w:t>
      </w:r>
      <w:r>
        <w:rPr>
          <w:rFonts w:ascii="Arial" w:hAnsi="Arial"/>
          <w:sz w:val="20"/>
        </w:rPr>
        <w:t>modifica</w:t>
      </w:r>
      <w:r>
        <w:rPr>
          <w:rFonts w:ascii="Arial" w:hAnsi="Arial"/>
          <w:spacing w:val="-5"/>
          <w:sz w:val="20"/>
        </w:rPr>
        <w:t> </w:t>
      </w:r>
      <w:r>
        <w:rPr>
          <w:rFonts w:ascii="Arial" w:hAnsi="Arial"/>
          <w:sz w:val="20"/>
        </w:rPr>
        <w:t>nella</w:t>
      </w:r>
      <w:r>
        <w:rPr>
          <w:rFonts w:ascii="Arial" w:hAnsi="Arial"/>
          <w:spacing w:val="-5"/>
          <w:sz w:val="20"/>
        </w:rPr>
        <w:t> </w:t>
      </w:r>
      <w:r>
        <w:rPr>
          <w:rFonts w:ascii="Arial" w:hAnsi="Arial"/>
          <w:sz w:val="20"/>
        </w:rPr>
        <w:t>scelta</w:t>
      </w:r>
      <w:r>
        <w:rPr>
          <w:rFonts w:ascii="Arial" w:hAnsi="Arial"/>
          <w:spacing w:val="-5"/>
          <w:sz w:val="20"/>
        </w:rPr>
        <w:t> </w:t>
      </w:r>
      <w:r>
        <w:rPr>
          <w:rFonts w:ascii="Arial" w:hAnsi="Arial"/>
          <w:sz w:val="20"/>
        </w:rPr>
        <w:t>di</w:t>
      </w:r>
      <w:r>
        <w:rPr>
          <w:rFonts w:ascii="Arial" w:hAnsi="Arial"/>
          <w:spacing w:val="-5"/>
          <w:sz w:val="20"/>
        </w:rPr>
        <w:t> </w:t>
      </w:r>
      <w:r>
        <w:rPr>
          <w:rFonts w:ascii="Arial" w:hAnsi="Arial"/>
          <w:sz w:val="20"/>
        </w:rPr>
        <w:t>effettuare</w:t>
      </w:r>
      <w:r>
        <w:rPr>
          <w:rFonts w:ascii="Arial" w:hAnsi="Arial"/>
          <w:spacing w:val="-4"/>
          <w:sz w:val="20"/>
        </w:rPr>
        <w:t> </w:t>
      </w:r>
      <w:r>
        <w:rPr>
          <w:rFonts w:ascii="Arial" w:hAnsi="Arial"/>
          <w:sz w:val="20"/>
        </w:rPr>
        <w:t>un</w:t>
      </w:r>
      <w:r>
        <w:rPr>
          <w:rFonts w:ascii="Arial" w:hAnsi="Arial"/>
          <w:spacing w:val="-5"/>
          <w:sz w:val="20"/>
        </w:rPr>
        <w:t> </w:t>
      </w:r>
      <w:r>
        <w:rPr>
          <w:rFonts w:ascii="Arial" w:hAnsi="Arial"/>
          <w:sz w:val="20"/>
        </w:rPr>
        <w:t>pallonetto.</w:t>
      </w:r>
      <w:r>
        <w:rPr>
          <w:rFonts w:ascii="Arial" w:hAnsi="Arial"/>
          <w:spacing w:val="-7"/>
          <w:sz w:val="20"/>
        </w:rPr>
        <w:t> </w:t>
      </w:r>
      <w:r>
        <w:rPr>
          <w:rFonts w:ascii="Arial" w:hAnsi="Arial"/>
          <w:sz w:val="20"/>
        </w:rPr>
        <w:t>Nei</w:t>
      </w:r>
      <w:r>
        <w:rPr>
          <w:rFonts w:ascii="Arial" w:hAnsi="Arial"/>
          <w:spacing w:val="-5"/>
          <w:sz w:val="20"/>
        </w:rPr>
        <w:t> </w:t>
      </w:r>
      <w:r>
        <w:rPr>
          <w:rFonts w:ascii="Arial" w:hAnsi="Arial"/>
          <w:sz w:val="20"/>
        </w:rPr>
        <w:t>due</w:t>
      </w:r>
      <w:r>
        <w:rPr>
          <w:rFonts w:ascii="Arial" w:hAnsi="Arial"/>
          <w:spacing w:val="-5"/>
          <w:sz w:val="20"/>
        </w:rPr>
        <w:t> </w:t>
      </w:r>
      <w:r>
        <w:rPr>
          <w:rFonts w:ascii="Arial" w:hAnsi="Arial"/>
          <w:sz w:val="20"/>
        </w:rPr>
        <w:t>casi</w:t>
      </w:r>
      <w:r>
        <w:rPr>
          <w:rFonts w:ascii="Arial" w:hAnsi="Arial"/>
          <w:spacing w:val="-4"/>
          <w:sz w:val="20"/>
        </w:rPr>
        <w:t> </w:t>
      </w:r>
      <w:r>
        <w:rPr>
          <w:rFonts w:ascii="Arial" w:hAnsi="Arial"/>
          <w:sz w:val="20"/>
        </w:rPr>
        <w:t>prospet- tati l’attenzione da dedicare al fondamentale dovrà essere quantitativamente</w:t>
      </w:r>
      <w:r>
        <w:rPr>
          <w:rFonts w:ascii="Arial" w:hAnsi="Arial"/>
          <w:spacing w:val="-12"/>
          <w:sz w:val="20"/>
        </w:rPr>
        <w:t> </w:t>
      </w:r>
      <w:r>
        <w:rPr>
          <w:rFonts w:ascii="Arial" w:hAnsi="Arial"/>
          <w:sz w:val="20"/>
        </w:rPr>
        <w:t>diversa:</w:t>
      </w:r>
    </w:p>
    <w:p>
      <w:pPr>
        <w:pStyle w:val="ListParagraph"/>
        <w:numPr>
          <w:ilvl w:val="2"/>
          <w:numId w:val="15"/>
        </w:numPr>
        <w:tabs>
          <w:tab w:pos="1037" w:val="left" w:leader="none"/>
        </w:tabs>
        <w:spacing w:line="266" w:lineRule="auto" w:before="5" w:after="0"/>
        <w:ind w:left="1036" w:right="486" w:hanging="283"/>
        <w:jc w:val="both"/>
        <w:rPr>
          <w:rFonts w:ascii="Courier New" w:hAnsi="Courier New"/>
          <w:sz w:val="20"/>
        </w:rPr>
      </w:pPr>
      <w:r>
        <w:rPr/>
        <w:drawing>
          <wp:anchor distT="0" distB="0" distL="0" distR="0" allowOverlap="1" layoutInCell="1" locked="0" behindDoc="1" simplePos="0" relativeHeight="198165504">
            <wp:simplePos x="0" y="0"/>
            <wp:positionH relativeFrom="page">
              <wp:posOffset>1677316</wp:posOffset>
            </wp:positionH>
            <wp:positionV relativeFrom="paragraph">
              <wp:posOffset>135858</wp:posOffset>
            </wp:positionV>
            <wp:extent cx="4088383" cy="5564744"/>
            <wp:effectExtent l="0" t="0" r="0" b="0"/>
            <wp:wrapNone/>
            <wp:docPr id="35" name="image3.jpeg"/>
            <wp:cNvGraphicFramePr>
              <a:graphicFrameLocks noChangeAspect="1"/>
            </wp:cNvGraphicFramePr>
            <a:graphic>
              <a:graphicData uri="http://schemas.openxmlformats.org/drawingml/2006/picture">
                <pic:pic>
                  <pic:nvPicPr>
                    <pic:cNvPr id="36" name="image3.jpeg"/>
                    <pic:cNvPicPr/>
                  </pic:nvPicPr>
                  <pic:blipFill>
                    <a:blip r:embed="rId115" cstate="print"/>
                    <a:stretch>
                      <a:fillRect/>
                    </a:stretch>
                  </pic:blipFill>
                  <pic:spPr>
                    <a:xfrm>
                      <a:off x="0" y="0"/>
                      <a:ext cx="4088383" cy="5564744"/>
                    </a:xfrm>
                    <a:prstGeom prst="rect">
                      <a:avLst/>
                    </a:prstGeom>
                  </pic:spPr>
                </pic:pic>
              </a:graphicData>
            </a:graphic>
          </wp:anchor>
        </w:drawing>
      </w:r>
      <w:r>
        <w:rPr>
          <w:rFonts w:ascii="Arial" w:hAnsi="Arial"/>
          <w:sz w:val="20"/>
        </w:rPr>
        <w:t>al colpo di pallonetto dovrà essere rivolta la maggiore attenzione, considerata la necessità di verificare la qualità del tocco di palla e le eventuali invasioni dello spazio avversario sopra la rete; la restante parte di attenzione dovrà essere rivolta ai giocatori a</w:t>
      </w:r>
      <w:r>
        <w:rPr>
          <w:rFonts w:ascii="Arial" w:hAnsi="Arial"/>
          <w:spacing w:val="-8"/>
          <w:sz w:val="20"/>
        </w:rPr>
        <w:t> </w:t>
      </w:r>
      <w:r>
        <w:rPr>
          <w:rFonts w:ascii="Arial" w:hAnsi="Arial"/>
          <w:sz w:val="20"/>
        </w:rPr>
        <w:t>muro;</w:t>
      </w:r>
    </w:p>
    <w:p>
      <w:pPr>
        <w:pStyle w:val="ListParagraph"/>
        <w:numPr>
          <w:ilvl w:val="2"/>
          <w:numId w:val="15"/>
        </w:numPr>
        <w:tabs>
          <w:tab w:pos="1037" w:val="left" w:leader="none"/>
        </w:tabs>
        <w:spacing w:line="240" w:lineRule="auto" w:before="9" w:after="0"/>
        <w:ind w:left="1036" w:right="0" w:hanging="284"/>
        <w:jc w:val="both"/>
        <w:rPr>
          <w:rFonts w:ascii="Courier New" w:hAnsi="Courier New"/>
          <w:sz w:val="20"/>
        </w:rPr>
      </w:pPr>
      <w:r>
        <w:rPr>
          <w:rFonts w:ascii="Arial" w:hAnsi="Arial"/>
          <w:sz w:val="20"/>
        </w:rPr>
        <w:t>al colpo di schiacciata la maggior parte dell’attenzione si sposterà sulla fase di</w:t>
      </w:r>
      <w:r>
        <w:rPr>
          <w:rFonts w:ascii="Arial" w:hAnsi="Arial"/>
          <w:spacing w:val="-16"/>
          <w:sz w:val="20"/>
        </w:rPr>
        <w:t> </w:t>
      </w:r>
      <w:r>
        <w:rPr>
          <w:rFonts w:ascii="Arial" w:hAnsi="Arial"/>
          <w:sz w:val="20"/>
        </w:rPr>
        <w:t>muro;</w:t>
      </w:r>
    </w:p>
    <w:p>
      <w:pPr>
        <w:pStyle w:val="ListParagraph"/>
        <w:numPr>
          <w:ilvl w:val="1"/>
          <w:numId w:val="15"/>
        </w:numPr>
        <w:tabs>
          <w:tab w:pos="754" w:val="left" w:leader="none"/>
        </w:tabs>
        <w:spacing w:line="276" w:lineRule="auto" w:before="17" w:after="0"/>
        <w:ind w:left="753" w:right="487" w:hanging="284"/>
        <w:jc w:val="both"/>
        <w:rPr>
          <w:rFonts w:ascii="Symbol" w:hAnsi="Symbol"/>
          <w:sz w:val="20"/>
        </w:rPr>
      </w:pPr>
      <w:r>
        <w:rPr>
          <w:rFonts w:ascii="Arial" w:hAnsi="Arial"/>
          <w:b/>
          <w:sz w:val="20"/>
        </w:rPr>
        <w:t>tocco di muro e tocco di rete da parte degli atleti: </w:t>
      </w:r>
      <w:r>
        <w:rPr>
          <w:rFonts w:ascii="Arial" w:hAnsi="Arial"/>
          <w:sz w:val="20"/>
        </w:rPr>
        <w:t>durante tale fase l’attenzione dell’arbitro dovrà essere rivolta</w:t>
      </w:r>
      <w:r>
        <w:rPr>
          <w:rFonts w:ascii="Arial" w:hAnsi="Arial"/>
          <w:spacing w:val="-13"/>
          <w:sz w:val="20"/>
        </w:rPr>
        <w:t> </w:t>
      </w:r>
      <w:r>
        <w:rPr>
          <w:rFonts w:ascii="Arial" w:hAnsi="Arial"/>
          <w:sz w:val="20"/>
        </w:rPr>
        <w:t>a</w:t>
      </w:r>
      <w:r>
        <w:rPr>
          <w:rFonts w:ascii="Arial" w:hAnsi="Arial"/>
          <w:spacing w:val="-13"/>
          <w:sz w:val="20"/>
        </w:rPr>
        <w:t> </w:t>
      </w:r>
      <w:r>
        <w:rPr>
          <w:rFonts w:ascii="Arial" w:hAnsi="Arial"/>
          <w:sz w:val="20"/>
        </w:rPr>
        <w:t>percepire</w:t>
      </w:r>
      <w:r>
        <w:rPr>
          <w:rFonts w:ascii="Arial" w:hAnsi="Arial"/>
          <w:spacing w:val="-13"/>
          <w:sz w:val="20"/>
        </w:rPr>
        <w:t> </w:t>
      </w:r>
      <w:r>
        <w:rPr>
          <w:rFonts w:ascii="Arial" w:hAnsi="Arial"/>
          <w:sz w:val="20"/>
        </w:rPr>
        <w:t>eventuali</w:t>
      </w:r>
      <w:r>
        <w:rPr>
          <w:rFonts w:ascii="Arial" w:hAnsi="Arial"/>
          <w:spacing w:val="-11"/>
          <w:sz w:val="20"/>
        </w:rPr>
        <w:t> </w:t>
      </w:r>
      <w:r>
        <w:rPr>
          <w:rFonts w:ascii="Arial" w:hAnsi="Arial"/>
          <w:sz w:val="20"/>
        </w:rPr>
        <w:t>tocchi</w:t>
      </w:r>
      <w:r>
        <w:rPr>
          <w:rFonts w:ascii="Arial" w:hAnsi="Arial"/>
          <w:spacing w:val="-12"/>
          <w:sz w:val="20"/>
        </w:rPr>
        <w:t> </w:t>
      </w:r>
      <w:r>
        <w:rPr>
          <w:rFonts w:ascii="Arial" w:hAnsi="Arial"/>
          <w:sz w:val="20"/>
        </w:rPr>
        <w:t>di</w:t>
      </w:r>
      <w:r>
        <w:rPr>
          <w:rFonts w:ascii="Arial" w:hAnsi="Arial"/>
          <w:spacing w:val="-12"/>
          <w:sz w:val="20"/>
        </w:rPr>
        <w:t> </w:t>
      </w:r>
      <w:r>
        <w:rPr>
          <w:rFonts w:ascii="Arial" w:hAnsi="Arial"/>
          <w:sz w:val="20"/>
        </w:rPr>
        <w:t>palla</w:t>
      </w:r>
      <w:r>
        <w:rPr>
          <w:rFonts w:ascii="Arial" w:hAnsi="Arial"/>
          <w:spacing w:val="-12"/>
          <w:sz w:val="20"/>
        </w:rPr>
        <w:t> </w:t>
      </w:r>
      <w:r>
        <w:rPr>
          <w:rFonts w:ascii="Arial" w:hAnsi="Arial"/>
          <w:sz w:val="20"/>
        </w:rPr>
        <w:t>e/o</w:t>
      </w:r>
      <w:r>
        <w:rPr>
          <w:rFonts w:ascii="Arial" w:hAnsi="Arial"/>
          <w:spacing w:val="-13"/>
          <w:sz w:val="20"/>
        </w:rPr>
        <w:t> </w:t>
      </w:r>
      <w:r>
        <w:rPr>
          <w:rFonts w:ascii="Arial" w:hAnsi="Arial"/>
          <w:sz w:val="20"/>
        </w:rPr>
        <w:t>di</w:t>
      </w:r>
      <w:r>
        <w:rPr>
          <w:rFonts w:ascii="Arial" w:hAnsi="Arial"/>
          <w:spacing w:val="-12"/>
          <w:sz w:val="20"/>
        </w:rPr>
        <w:t> </w:t>
      </w:r>
      <w:r>
        <w:rPr>
          <w:rFonts w:ascii="Arial" w:hAnsi="Arial"/>
          <w:sz w:val="20"/>
        </w:rPr>
        <w:t>rete</w:t>
      </w:r>
      <w:r>
        <w:rPr>
          <w:rFonts w:ascii="Arial" w:hAnsi="Arial"/>
          <w:spacing w:val="-12"/>
          <w:sz w:val="20"/>
        </w:rPr>
        <w:t> </w:t>
      </w:r>
      <w:r>
        <w:rPr>
          <w:rFonts w:ascii="Arial" w:hAnsi="Arial"/>
          <w:sz w:val="20"/>
        </w:rPr>
        <w:t>dei</w:t>
      </w:r>
      <w:r>
        <w:rPr>
          <w:rFonts w:ascii="Arial" w:hAnsi="Arial"/>
          <w:spacing w:val="-12"/>
          <w:sz w:val="20"/>
        </w:rPr>
        <w:t> </w:t>
      </w:r>
      <w:r>
        <w:rPr>
          <w:rFonts w:ascii="Arial" w:hAnsi="Arial"/>
          <w:sz w:val="20"/>
        </w:rPr>
        <w:t>giocatori</w:t>
      </w:r>
      <w:r>
        <w:rPr>
          <w:rFonts w:ascii="Arial" w:hAnsi="Arial"/>
          <w:spacing w:val="-12"/>
          <w:sz w:val="20"/>
        </w:rPr>
        <w:t> </w:t>
      </w:r>
      <w:r>
        <w:rPr>
          <w:rFonts w:ascii="Arial" w:hAnsi="Arial"/>
          <w:sz w:val="20"/>
        </w:rPr>
        <w:t>a</w:t>
      </w:r>
      <w:r>
        <w:rPr>
          <w:rFonts w:ascii="Arial" w:hAnsi="Arial"/>
          <w:spacing w:val="-13"/>
          <w:sz w:val="20"/>
        </w:rPr>
        <w:t> </w:t>
      </w:r>
      <w:r>
        <w:rPr>
          <w:rFonts w:ascii="Arial" w:hAnsi="Arial"/>
          <w:sz w:val="20"/>
        </w:rPr>
        <w:t>muro.</w:t>
      </w:r>
      <w:r>
        <w:rPr>
          <w:rFonts w:ascii="Arial" w:hAnsi="Arial"/>
          <w:spacing w:val="-8"/>
          <w:sz w:val="20"/>
        </w:rPr>
        <w:t> </w:t>
      </w:r>
      <w:r>
        <w:rPr>
          <w:rFonts w:ascii="Arial" w:hAnsi="Arial"/>
          <w:sz w:val="20"/>
        </w:rPr>
        <w:t>Le</w:t>
      </w:r>
      <w:r>
        <w:rPr>
          <w:rFonts w:ascii="Arial" w:hAnsi="Arial"/>
          <w:spacing w:val="-12"/>
          <w:sz w:val="20"/>
        </w:rPr>
        <w:t> </w:t>
      </w:r>
      <w:r>
        <w:rPr>
          <w:rFonts w:ascii="Arial" w:hAnsi="Arial"/>
          <w:sz w:val="20"/>
        </w:rPr>
        <w:t>informazioni</w:t>
      </w:r>
      <w:r>
        <w:rPr>
          <w:rFonts w:ascii="Arial" w:hAnsi="Arial"/>
          <w:spacing w:val="-12"/>
          <w:sz w:val="20"/>
        </w:rPr>
        <w:t> </w:t>
      </w:r>
      <w:r>
        <w:rPr>
          <w:rFonts w:ascii="Arial" w:hAnsi="Arial"/>
          <w:sz w:val="20"/>
        </w:rPr>
        <w:t>che</w:t>
      </w:r>
      <w:r>
        <w:rPr>
          <w:rFonts w:ascii="Arial" w:hAnsi="Arial"/>
          <w:spacing w:val="-11"/>
          <w:sz w:val="20"/>
        </w:rPr>
        <w:t> </w:t>
      </w:r>
      <w:r>
        <w:rPr>
          <w:rFonts w:ascii="Arial" w:hAnsi="Arial"/>
          <w:sz w:val="20"/>
        </w:rPr>
        <w:t>arrivano</w:t>
      </w:r>
      <w:r>
        <w:rPr>
          <w:rFonts w:ascii="Arial" w:hAnsi="Arial"/>
          <w:spacing w:val="-12"/>
          <w:sz w:val="20"/>
        </w:rPr>
        <w:t> </w:t>
      </w:r>
      <w:r>
        <w:rPr>
          <w:rFonts w:ascii="Arial" w:hAnsi="Arial"/>
          <w:sz w:val="20"/>
        </w:rPr>
        <w:t>all’arbitro in questa fase di maggior attenzione sul tocco di attacco e sull’eventuale tocco di muro non saranno nitide, ma sufficienti</w:t>
      </w:r>
      <w:r>
        <w:rPr>
          <w:rFonts w:ascii="Arial" w:hAnsi="Arial"/>
          <w:spacing w:val="-6"/>
          <w:sz w:val="20"/>
        </w:rPr>
        <w:t> </w:t>
      </w:r>
      <w:r>
        <w:rPr>
          <w:rFonts w:ascii="Arial" w:hAnsi="Arial"/>
          <w:sz w:val="20"/>
        </w:rPr>
        <w:t>a</w:t>
      </w:r>
      <w:r>
        <w:rPr>
          <w:rFonts w:ascii="Arial" w:hAnsi="Arial"/>
          <w:spacing w:val="-6"/>
          <w:sz w:val="20"/>
        </w:rPr>
        <w:t> </w:t>
      </w:r>
      <w:r>
        <w:rPr>
          <w:rFonts w:ascii="Arial" w:hAnsi="Arial"/>
          <w:sz w:val="20"/>
        </w:rPr>
        <w:t>fargli</w:t>
      </w:r>
      <w:r>
        <w:rPr>
          <w:rFonts w:ascii="Arial" w:hAnsi="Arial"/>
          <w:spacing w:val="-5"/>
          <w:sz w:val="20"/>
        </w:rPr>
        <w:t> </w:t>
      </w:r>
      <w:r>
        <w:rPr>
          <w:rFonts w:ascii="Arial" w:hAnsi="Arial"/>
          <w:sz w:val="20"/>
        </w:rPr>
        <w:t>percepire</w:t>
      </w:r>
      <w:r>
        <w:rPr>
          <w:rFonts w:ascii="Arial" w:hAnsi="Arial"/>
          <w:spacing w:val="-6"/>
          <w:sz w:val="20"/>
        </w:rPr>
        <w:t> </w:t>
      </w:r>
      <w:r>
        <w:rPr>
          <w:rFonts w:ascii="Arial" w:hAnsi="Arial"/>
          <w:sz w:val="20"/>
        </w:rPr>
        <w:t>i</w:t>
      </w:r>
      <w:r>
        <w:rPr>
          <w:rFonts w:ascii="Arial" w:hAnsi="Arial"/>
          <w:spacing w:val="-6"/>
          <w:sz w:val="20"/>
        </w:rPr>
        <w:t> </w:t>
      </w:r>
      <w:r>
        <w:rPr>
          <w:rFonts w:ascii="Arial" w:hAnsi="Arial"/>
          <w:sz w:val="20"/>
        </w:rPr>
        <w:t>fatti.</w:t>
      </w:r>
      <w:r>
        <w:rPr>
          <w:rFonts w:ascii="Arial" w:hAnsi="Arial"/>
          <w:spacing w:val="-11"/>
          <w:sz w:val="20"/>
        </w:rPr>
        <w:t> </w:t>
      </w:r>
      <w:r>
        <w:rPr>
          <w:rFonts w:ascii="Arial" w:hAnsi="Arial"/>
          <w:sz w:val="20"/>
        </w:rPr>
        <w:t>Immediatamente</w:t>
      </w:r>
      <w:r>
        <w:rPr>
          <w:rFonts w:ascii="Arial" w:hAnsi="Arial"/>
          <w:spacing w:val="-6"/>
          <w:sz w:val="20"/>
        </w:rPr>
        <w:t> </w:t>
      </w:r>
      <w:r>
        <w:rPr>
          <w:rFonts w:ascii="Arial" w:hAnsi="Arial"/>
          <w:sz w:val="20"/>
        </w:rPr>
        <w:t>dopo</w:t>
      </w:r>
      <w:r>
        <w:rPr>
          <w:rFonts w:ascii="Arial" w:hAnsi="Arial"/>
          <w:spacing w:val="-6"/>
          <w:sz w:val="20"/>
        </w:rPr>
        <w:t> </w:t>
      </w:r>
      <w:r>
        <w:rPr>
          <w:rFonts w:ascii="Arial" w:hAnsi="Arial"/>
          <w:sz w:val="20"/>
        </w:rPr>
        <w:t>il</w:t>
      </w:r>
      <w:r>
        <w:rPr>
          <w:rFonts w:ascii="Arial" w:hAnsi="Arial"/>
          <w:spacing w:val="-5"/>
          <w:sz w:val="20"/>
        </w:rPr>
        <w:t> </w:t>
      </w:r>
      <w:r>
        <w:rPr>
          <w:rFonts w:ascii="Arial" w:hAnsi="Arial"/>
          <w:sz w:val="20"/>
        </w:rPr>
        <w:t>tocco</w:t>
      </w:r>
      <w:r>
        <w:rPr>
          <w:rFonts w:ascii="Arial" w:hAnsi="Arial"/>
          <w:spacing w:val="-6"/>
          <w:sz w:val="20"/>
        </w:rPr>
        <w:t> </w:t>
      </w:r>
      <w:r>
        <w:rPr>
          <w:rFonts w:ascii="Arial" w:hAnsi="Arial"/>
          <w:sz w:val="20"/>
        </w:rPr>
        <w:t>della</w:t>
      </w:r>
      <w:r>
        <w:rPr>
          <w:rFonts w:ascii="Arial" w:hAnsi="Arial"/>
          <w:spacing w:val="-7"/>
          <w:sz w:val="20"/>
        </w:rPr>
        <w:t> </w:t>
      </w:r>
      <w:r>
        <w:rPr>
          <w:rFonts w:ascii="Arial" w:hAnsi="Arial"/>
          <w:sz w:val="20"/>
        </w:rPr>
        <w:t>palla</w:t>
      </w:r>
      <w:r>
        <w:rPr>
          <w:rFonts w:ascii="Arial" w:hAnsi="Arial"/>
          <w:spacing w:val="-6"/>
          <w:sz w:val="20"/>
        </w:rPr>
        <w:t> </w:t>
      </w:r>
      <w:r>
        <w:rPr>
          <w:rFonts w:ascii="Arial" w:hAnsi="Arial"/>
          <w:sz w:val="20"/>
        </w:rPr>
        <w:t>da</w:t>
      </w:r>
      <w:r>
        <w:rPr>
          <w:rFonts w:ascii="Arial" w:hAnsi="Arial"/>
          <w:spacing w:val="-6"/>
          <w:sz w:val="20"/>
        </w:rPr>
        <w:t> </w:t>
      </w:r>
      <w:r>
        <w:rPr>
          <w:rFonts w:ascii="Arial" w:hAnsi="Arial"/>
          <w:sz w:val="20"/>
        </w:rPr>
        <w:t>parte</w:t>
      </w:r>
      <w:r>
        <w:rPr>
          <w:rFonts w:ascii="Arial" w:hAnsi="Arial"/>
          <w:spacing w:val="-6"/>
          <w:sz w:val="20"/>
        </w:rPr>
        <w:t> </w:t>
      </w:r>
      <w:r>
        <w:rPr>
          <w:rFonts w:ascii="Arial" w:hAnsi="Arial"/>
          <w:sz w:val="20"/>
        </w:rPr>
        <w:t>dell’attaccante,</w:t>
      </w:r>
      <w:r>
        <w:rPr>
          <w:rFonts w:ascii="Arial" w:hAnsi="Arial"/>
          <w:spacing w:val="-6"/>
          <w:sz w:val="20"/>
        </w:rPr>
        <w:t> </w:t>
      </w:r>
      <w:r>
        <w:rPr>
          <w:rFonts w:ascii="Arial" w:hAnsi="Arial"/>
          <w:sz w:val="20"/>
        </w:rPr>
        <w:t>l’attenzione dell’arbitro ad esso rivolta si sposterà e si aggiungerà a quella parte già rivolta sulla rete e sulle mani protese per il muro, permettendo ad una parte ancora di spostarsi verso il campo della squadra in difesa e ad un’altra parte minore di stazionare anche sulla squadra in attacco in misura dipendente dalla prevedibile efficacia del muro;</w:t>
      </w:r>
    </w:p>
    <w:p>
      <w:pPr>
        <w:pStyle w:val="ListParagraph"/>
        <w:numPr>
          <w:ilvl w:val="1"/>
          <w:numId w:val="15"/>
        </w:numPr>
        <w:tabs>
          <w:tab w:pos="754" w:val="left" w:leader="none"/>
        </w:tabs>
        <w:spacing w:line="273" w:lineRule="auto" w:before="0" w:after="0"/>
        <w:ind w:left="753" w:right="487" w:hanging="284"/>
        <w:jc w:val="both"/>
        <w:rPr>
          <w:rFonts w:ascii="Symbol" w:hAnsi="Symbol"/>
          <w:sz w:val="20"/>
        </w:rPr>
      </w:pPr>
      <w:r>
        <w:rPr>
          <w:rFonts w:ascii="Arial" w:hAnsi="Arial"/>
          <w:b/>
          <w:sz w:val="20"/>
        </w:rPr>
        <w:t>palla difesa o a terra: </w:t>
      </w:r>
      <w:r>
        <w:rPr>
          <w:rFonts w:ascii="Arial" w:hAnsi="Arial"/>
          <w:sz w:val="20"/>
        </w:rPr>
        <w:t>sia nel caso che la palla superi il muro, sia che da questo venga respinta, la maggior parte dell’attenzione si dovrà spostare sul giocatore che sta per effettuare il primo tocco di squadra o sul punto di</w:t>
      </w:r>
      <w:r>
        <w:rPr>
          <w:rFonts w:ascii="Arial" w:hAnsi="Arial"/>
          <w:spacing w:val="-3"/>
          <w:sz w:val="20"/>
        </w:rPr>
        <w:t> </w:t>
      </w:r>
      <w:r>
        <w:rPr>
          <w:rFonts w:ascii="Arial" w:hAnsi="Arial"/>
          <w:sz w:val="20"/>
        </w:rPr>
        <w:t>impatto</w:t>
      </w:r>
      <w:r>
        <w:rPr>
          <w:rFonts w:ascii="Arial" w:hAnsi="Arial"/>
          <w:spacing w:val="-4"/>
          <w:sz w:val="20"/>
        </w:rPr>
        <w:t> </w:t>
      </w:r>
      <w:r>
        <w:rPr>
          <w:rFonts w:ascii="Arial" w:hAnsi="Arial"/>
          <w:sz w:val="20"/>
        </w:rPr>
        <w:t>della</w:t>
      </w:r>
      <w:r>
        <w:rPr>
          <w:rFonts w:ascii="Arial" w:hAnsi="Arial"/>
          <w:spacing w:val="-3"/>
          <w:sz w:val="20"/>
        </w:rPr>
        <w:t> </w:t>
      </w:r>
      <w:r>
        <w:rPr>
          <w:rFonts w:ascii="Arial" w:hAnsi="Arial"/>
          <w:sz w:val="20"/>
        </w:rPr>
        <w:t>palla</w:t>
      </w:r>
      <w:r>
        <w:rPr>
          <w:rFonts w:ascii="Arial" w:hAnsi="Arial"/>
          <w:spacing w:val="-4"/>
          <w:sz w:val="20"/>
        </w:rPr>
        <w:t> </w:t>
      </w:r>
      <w:r>
        <w:rPr>
          <w:rFonts w:ascii="Arial" w:hAnsi="Arial"/>
          <w:sz w:val="20"/>
        </w:rPr>
        <w:t>con</w:t>
      </w:r>
      <w:r>
        <w:rPr>
          <w:rFonts w:ascii="Arial" w:hAnsi="Arial"/>
          <w:spacing w:val="-3"/>
          <w:sz w:val="20"/>
        </w:rPr>
        <w:t> </w:t>
      </w:r>
      <w:r>
        <w:rPr>
          <w:rFonts w:ascii="Arial" w:hAnsi="Arial"/>
          <w:sz w:val="20"/>
        </w:rPr>
        <w:t>il</w:t>
      </w:r>
      <w:r>
        <w:rPr>
          <w:rFonts w:ascii="Arial" w:hAnsi="Arial"/>
          <w:spacing w:val="-3"/>
          <w:sz w:val="20"/>
        </w:rPr>
        <w:t> </w:t>
      </w:r>
      <w:r>
        <w:rPr>
          <w:rFonts w:ascii="Arial" w:hAnsi="Arial"/>
          <w:sz w:val="20"/>
        </w:rPr>
        <w:t>terreno;</w:t>
      </w:r>
      <w:r>
        <w:rPr>
          <w:rFonts w:ascii="Arial" w:hAnsi="Arial"/>
          <w:spacing w:val="-3"/>
          <w:sz w:val="20"/>
        </w:rPr>
        <w:t> </w:t>
      </w:r>
      <w:r>
        <w:rPr>
          <w:rFonts w:ascii="Arial" w:hAnsi="Arial"/>
          <w:sz w:val="20"/>
        </w:rPr>
        <w:t>per</w:t>
      </w:r>
      <w:r>
        <w:rPr>
          <w:rFonts w:ascii="Arial" w:hAnsi="Arial"/>
          <w:spacing w:val="-4"/>
          <w:sz w:val="20"/>
        </w:rPr>
        <w:t> </w:t>
      </w:r>
      <w:r>
        <w:rPr>
          <w:rFonts w:ascii="Arial" w:hAnsi="Arial"/>
          <w:sz w:val="20"/>
        </w:rPr>
        <w:t>poter</w:t>
      </w:r>
      <w:r>
        <w:rPr>
          <w:rFonts w:ascii="Arial" w:hAnsi="Arial"/>
          <w:spacing w:val="-4"/>
          <w:sz w:val="20"/>
        </w:rPr>
        <w:t> </w:t>
      </w:r>
      <w:r>
        <w:rPr>
          <w:rFonts w:ascii="Arial" w:hAnsi="Arial"/>
          <w:sz w:val="20"/>
        </w:rPr>
        <w:t>valutare</w:t>
      </w:r>
      <w:r>
        <w:rPr>
          <w:rFonts w:ascii="Arial" w:hAnsi="Arial"/>
          <w:spacing w:val="-3"/>
          <w:sz w:val="20"/>
        </w:rPr>
        <w:t> </w:t>
      </w:r>
      <w:r>
        <w:rPr>
          <w:rFonts w:ascii="Arial" w:hAnsi="Arial"/>
          <w:sz w:val="20"/>
        </w:rPr>
        <w:t>tale</w:t>
      </w:r>
      <w:r>
        <w:rPr>
          <w:rFonts w:ascii="Arial" w:hAnsi="Arial"/>
          <w:spacing w:val="-4"/>
          <w:sz w:val="20"/>
        </w:rPr>
        <w:t> </w:t>
      </w:r>
      <w:r>
        <w:rPr>
          <w:rFonts w:ascii="Arial" w:hAnsi="Arial"/>
          <w:sz w:val="20"/>
        </w:rPr>
        <w:t>tocco/impatto</w:t>
      </w:r>
      <w:r>
        <w:rPr>
          <w:rFonts w:ascii="Arial" w:hAnsi="Arial"/>
          <w:spacing w:val="-3"/>
          <w:sz w:val="20"/>
        </w:rPr>
        <w:t> </w:t>
      </w:r>
      <w:r>
        <w:rPr>
          <w:rFonts w:ascii="Arial" w:hAnsi="Arial"/>
          <w:sz w:val="20"/>
        </w:rPr>
        <w:t>con</w:t>
      </w:r>
      <w:r>
        <w:rPr>
          <w:rFonts w:ascii="Arial" w:hAnsi="Arial"/>
          <w:spacing w:val="-4"/>
          <w:sz w:val="20"/>
        </w:rPr>
        <w:t> </w:t>
      </w:r>
      <w:r>
        <w:rPr>
          <w:rFonts w:ascii="Arial" w:hAnsi="Arial"/>
          <w:sz w:val="20"/>
        </w:rPr>
        <w:t>sguardo</w:t>
      </w:r>
      <w:r>
        <w:rPr>
          <w:rFonts w:ascii="Arial" w:hAnsi="Arial"/>
          <w:spacing w:val="-3"/>
          <w:sz w:val="20"/>
        </w:rPr>
        <w:t> </w:t>
      </w:r>
      <w:r>
        <w:rPr>
          <w:rFonts w:ascii="Arial" w:hAnsi="Arial"/>
          <w:sz w:val="20"/>
        </w:rPr>
        <w:t>fermo</w:t>
      </w:r>
      <w:r>
        <w:rPr>
          <w:rFonts w:ascii="Arial" w:hAnsi="Arial"/>
          <w:spacing w:val="-4"/>
          <w:sz w:val="20"/>
        </w:rPr>
        <w:t> </w:t>
      </w:r>
      <w:r>
        <w:rPr>
          <w:rFonts w:ascii="Arial" w:hAnsi="Arial"/>
          <w:sz w:val="20"/>
        </w:rPr>
        <w:t>sarà</w:t>
      </w:r>
      <w:r>
        <w:rPr>
          <w:rFonts w:ascii="Arial" w:hAnsi="Arial"/>
          <w:spacing w:val="-4"/>
          <w:sz w:val="20"/>
        </w:rPr>
        <w:t> </w:t>
      </w:r>
      <w:r>
        <w:rPr>
          <w:rFonts w:ascii="Arial" w:hAnsi="Arial"/>
          <w:sz w:val="20"/>
        </w:rPr>
        <w:t>necessario</w:t>
      </w:r>
      <w:r>
        <w:rPr>
          <w:rFonts w:ascii="Arial" w:hAnsi="Arial"/>
          <w:spacing w:val="-3"/>
          <w:sz w:val="20"/>
        </w:rPr>
        <w:t> </w:t>
      </w:r>
      <w:r>
        <w:rPr>
          <w:rFonts w:ascii="Arial" w:hAnsi="Arial"/>
          <w:sz w:val="20"/>
        </w:rPr>
        <w:t>un veloce ed anticipato movimento dei globi oculari e/o del capo. Anche in questa fase, comunque, una parte dell’attenzione dovrà essere rivolta verso la posizione della rete per verificare i movimenti degli atleti vicini ad essa.</w:t>
      </w:r>
    </w:p>
    <w:p>
      <w:pPr>
        <w:spacing w:line="276" w:lineRule="auto" w:before="68"/>
        <w:ind w:left="469" w:right="488" w:firstLine="0"/>
        <w:jc w:val="both"/>
        <w:rPr>
          <w:rFonts w:ascii="Arial" w:hAnsi="Arial"/>
          <w:sz w:val="20"/>
        </w:rPr>
      </w:pPr>
      <w:r>
        <w:rPr>
          <w:rFonts w:ascii="Arial" w:hAnsi="Arial"/>
          <w:sz w:val="20"/>
        </w:rPr>
        <w:t>Le tipologie di attacco sono diverse (primo, secondo, terzo tempo, di difensore, pallonetto, ecc.) e per ognuno di esse si richiede una diversa gradazione dell’attenzione, che dovrà essere rivolta almeno su due segmenti dell’azione di gioco in svolgimento.</w:t>
      </w:r>
    </w:p>
    <w:p>
      <w:pPr>
        <w:pStyle w:val="ListParagraph"/>
        <w:numPr>
          <w:ilvl w:val="3"/>
          <w:numId w:val="17"/>
        </w:numPr>
        <w:tabs>
          <w:tab w:pos="1332" w:val="left" w:leader="none"/>
        </w:tabs>
        <w:spacing w:line="240" w:lineRule="auto" w:before="56" w:after="0"/>
        <w:ind w:left="1331" w:right="0" w:hanging="863"/>
        <w:jc w:val="both"/>
        <w:rPr>
          <w:rFonts w:ascii="Arial"/>
          <w:b/>
          <w:sz w:val="20"/>
        </w:rPr>
      </w:pPr>
      <w:r>
        <w:rPr>
          <w:rFonts w:ascii="Arial"/>
          <w:b/>
          <w:sz w:val="20"/>
        </w:rPr>
        <w:t>Attacco di primo</w:t>
      </w:r>
      <w:r>
        <w:rPr>
          <w:rFonts w:ascii="Arial"/>
          <w:b/>
          <w:spacing w:val="-4"/>
          <w:sz w:val="20"/>
        </w:rPr>
        <w:t> </w:t>
      </w:r>
      <w:r>
        <w:rPr>
          <w:rFonts w:ascii="Arial"/>
          <w:b/>
          <w:sz w:val="20"/>
        </w:rPr>
        <w:t>tempo</w:t>
      </w:r>
    </w:p>
    <w:p>
      <w:pPr>
        <w:spacing w:line="278" w:lineRule="auto" w:before="0"/>
        <w:ind w:left="469" w:right="486" w:firstLine="0"/>
        <w:jc w:val="both"/>
        <w:rPr>
          <w:rFonts w:ascii="Arial" w:hAnsi="Arial"/>
          <w:sz w:val="20"/>
        </w:rPr>
      </w:pPr>
      <w:r>
        <w:rPr>
          <w:rFonts w:ascii="Arial" w:hAnsi="Arial"/>
          <w:sz w:val="20"/>
        </w:rPr>
        <w:t>Questo</w:t>
      </w:r>
      <w:r>
        <w:rPr>
          <w:rFonts w:ascii="Arial" w:hAnsi="Arial"/>
          <w:spacing w:val="-8"/>
          <w:sz w:val="20"/>
        </w:rPr>
        <w:t> </w:t>
      </w:r>
      <w:r>
        <w:rPr>
          <w:rFonts w:ascii="Arial" w:hAnsi="Arial"/>
          <w:sz w:val="20"/>
        </w:rPr>
        <w:t>tipo</w:t>
      </w:r>
      <w:r>
        <w:rPr>
          <w:rFonts w:ascii="Arial" w:hAnsi="Arial"/>
          <w:spacing w:val="-8"/>
          <w:sz w:val="20"/>
        </w:rPr>
        <w:t> </w:t>
      </w:r>
      <w:r>
        <w:rPr>
          <w:rFonts w:ascii="Arial" w:hAnsi="Arial"/>
          <w:sz w:val="20"/>
        </w:rPr>
        <w:t>di</w:t>
      </w:r>
      <w:r>
        <w:rPr>
          <w:rFonts w:ascii="Arial" w:hAnsi="Arial"/>
          <w:spacing w:val="-7"/>
          <w:sz w:val="20"/>
        </w:rPr>
        <w:t> </w:t>
      </w:r>
      <w:r>
        <w:rPr>
          <w:rFonts w:ascii="Arial" w:hAnsi="Arial"/>
          <w:sz w:val="20"/>
        </w:rPr>
        <w:t>attacco</w:t>
      </w:r>
      <w:r>
        <w:rPr>
          <w:rFonts w:ascii="Arial" w:hAnsi="Arial"/>
          <w:spacing w:val="-8"/>
          <w:sz w:val="20"/>
        </w:rPr>
        <w:t> </w:t>
      </w:r>
      <w:r>
        <w:rPr>
          <w:rFonts w:ascii="Arial" w:hAnsi="Arial"/>
          <w:sz w:val="20"/>
        </w:rPr>
        <w:t>(veloce)</w:t>
      </w:r>
      <w:r>
        <w:rPr>
          <w:rFonts w:ascii="Arial" w:hAnsi="Arial"/>
          <w:spacing w:val="-8"/>
          <w:sz w:val="20"/>
        </w:rPr>
        <w:t> </w:t>
      </w:r>
      <w:r>
        <w:rPr>
          <w:rFonts w:ascii="Arial" w:hAnsi="Arial"/>
          <w:sz w:val="20"/>
        </w:rPr>
        <w:t>avviene</w:t>
      </w:r>
      <w:r>
        <w:rPr>
          <w:rFonts w:ascii="Arial" w:hAnsi="Arial"/>
          <w:spacing w:val="-7"/>
          <w:sz w:val="20"/>
        </w:rPr>
        <w:t> </w:t>
      </w:r>
      <w:r>
        <w:rPr>
          <w:rFonts w:ascii="Arial" w:hAnsi="Arial"/>
          <w:sz w:val="20"/>
        </w:rPr>
        <w:t>sempre</w:t>
      </w:r>
      <w:r>
        <w:rPr>
          <w:rFonts w:ascii="Arial" w:hAnsi="Arial"/>
          <w:spacing w:val="-8"/>
          <w:sz w:val="20"/>
        </w:rPr>
        <w:t> </w:t>
      </w:r>
      <w:r>
        <w:rPr>
          <w:rFonts w:ascii="Arial" w:hAnsi="Arial"/>
          <w:sz w:val="20"/>
        </w:rPr>
        <w:t>vicino</w:t>
      </w:r>
      <w:r>
        <w:rPr>
          <w:rFonts w:ascii="Arial" w:hAnsi="Arial"/>
          <w:spacing w:val="-8"/>
          <w:sz w:val="20"/>
        </w:rPr>
        <w:t> </w:t>
      </w:r>
      <w:r>
        <w:rPr>
          <w:rFonts w:ascii="Arial" w:hAnsi="Arial"/>
          <w:sz w:val="20"/>
        </w:rPr>
        <w:t>alla</w:t>
      </w:r>
      <w:r>
        <w:rPr>
          <w:rFonts w:ascii="Arial" w:hAnsi="Arial"/>
          <w:spacing w:val="-7"/>
          <w:sz w:val="20"/>
        </w:rPr>
        <w:t> </w:t>
      </w:r>
      <w:r>
        <w:rPr>
          <w:rFonts w:ascii="Arial" w:hAnsi="Arial"/>
          <w:sz w:val="20"/>
        </w:rPr>
        <w:t>rete,</w:t>
      </w:r>
      <w:r>
        <w:rPr>
          <w:rFonts w:ascii="Arial" w:hAnsi="Arial"/>
          <w:spacing w:val="-8"/>
          <w:sz w:val="20"/>
        </w:rPr>
        <w:t> </w:t>
      </w:r>
      <w:r>
        <w:rPr>
          <w:rFonts w:ascii="Arial" w:hAnsi="Arial"/>
          <w:sz w:val="20"/>
        </w:rPr>
        <w:t>conseguente</w:t>
      </w:r>
      <w:r>
        <w:rPr>
          <w:rFonts w:ascii="Arial" w:hAnsi="Arial"/>
          <w:spacing w:val="-8"/>
          <w:sz w:val="20"/>
        </w:rPr>
        <w:t> </w:t>
      </w:r>
      <w:r>
        <w:rPr>
          <w:rFonts w:ascii="Arial" w:hAnsi="Arial"/>
          <w:sz w:val="20"/>
        </w:rPr>
        <w:t>ad</w:t>
      </w:r>
      <w:r>
        <w:rPr>
          <w:rFonts w:ascii="Arial" w:hAnsi="Arial"/>
          <w:spacing w:val="-7"/>
          <w:sz w:val="20"/>
        </w:rPr>
        <w:t> </w:t>
      </w:r>
      <w:r>
        <w:rPr>
          <w:rFonts w:ascii="Arial" w:hAnsi="Arial"/>
          <w:sz w:val="20"/>
        </w:rPr>
        <w:t>un’alzata</w:t>
      </w:r>
      <w:r>
        <w:rPr>
          <w:rFonts w:ascii="Arial" w:hAnsi="Arial"/>
          <w:spacing w:val="-8"/>
          <w:sz w:val="20"/>
        </w:rPr>
        <w:t> </w:t>
      </w:r>
      <w:r>
        <w:rPr>
          <w:rFonts w:ascii="Arial" w:hAnsi="Arial"/>
          <w:sz w:val="20"/>
        </w:rPr>
        <w:t>con</w:t>
      </w:r>
      <w:r>
        <w:rPr>
          <w:rFonts w:ascii="Arial" w:hAnsi="Arial"/>
          <w:spacing w:val="-8"/>
          <w:sz w:val="20"/>
        </w:rPr>
        <w:t> </w:t>
      </w:r>
      <w:r>
        <w:rPr>
          <w:rFonts w:ascii="Arial" w:hAnsi="Arial"/>
          <w:sz w:val="20"/>
        </w:rPr>
        <w:t>una</w:t>
      </w:r>
      <w:r>
        <w:rPr>
          <w:rFonts w:ascii="Arial" w:hAnsi="Arial"/>
          <w:spacing w:val="-7"/>
          <w:sz w:val="20"/>
        </w:rPr>
        <w:t> </w:t>
      </w:r>
      <w:r>
        <w:rPr>
          <w:rFonts w:ascii="Arial" w:hAnsi="Arial"/>
          <w:sz w:val="20"/>
        </w:rPr>
        <w:t>breve</w:t>
      </w:r>
      <w:r>
        <w:rPr>
          <w:rFonts w:ascii="Arial" w:hAnsi="Arial"/>
          <w:spacing w:val="-8"/>
          <w:sz w:val="20"/>
        </w:rPr>
        <w:t> </w:t>
      </w:r>
      <w:r>
        <w:rPr>
          <w:rFonts w:ascii="Arial" w:hAnsi="Arial"/>
          <w:sz w:val="20"/>
        </w:rPr>
        <w:t>traiettoria, e</w:t>
      </w:r>
      <w:r>
        <w:rPr>
          <w:rFonts w:ascii="Arial" w:hAnsi="Arial"/>
          <w:spacing w:val="-11"/>
          <w:sz w:val="20"/>
        </w:rPr>
        <w:t> </w:t>
      </w:r>
      <w:r>
        <w:rPr>
          <w:rFonts w:ascii="Arial" w:hAnsi="Arial"/>
          <w:sz w:val="20"/>
        </w:rPr>
        <w:t>generalmente</w:t>
      </w:r>
      <w:r>
        <w:rPr>
          <w:rFonts w:ascii="Arial" w:hAnsi="Arial"/>
          <w:spacing w:val="-11"/>
          <w:sz w:val="20"/>
        </w:rPr>
        <w:t> </w:t>
      </w:r>
      <w:r>
        <w:rPr>
          <w:rFonts w:ascii="Arial" w:hAnsi="Arial"/>
          <w:sz w:val="20"/>
        </w:rPr>
        <w:t>al</w:t>
      </w:r>
      <w:r>
        <w:rPr>
          <w:rFonts w:ascii="Arial" w:hAnsi="Arial"/>
          <w:spacing w:val="-10"/>
          <w:sz w:val="20"/>
        </w:rPr>
        <w:t> </w:t>
      </w:r>
      <w:r>
        <w:rPr>
          <w:rFonts w:ascii="Arial" w:hAnsi="Arial"/>
          <w:sz w:val="20"/>
        </w:rPr>
        <w:t>centro</w:t>
      </w:r>
      <w:r>
        <w:rPr>
          <w:rFonts w:ascii="Arial" w:hAnsi="Arial"/>
          <w:spacing w:val="-10"/>
          <w:sz w:val="20"/>
        </w:rPr>
        <w:t> </w:t>
      </w:r>
      <w:r>
        <w:rPr>
          <w:rFonts w:ascii="Arial" w:hAnsi="Arial"/>
          <w:sz w:val="20"/>
        </w:rPr>
        <w:t>della</w:t>
      </w:r>
      <w:r>
        <w:rPr>
          <w:rFonts w:ascii="Arial" w:hAnsi="Arial"/>
          <w:spacing w:val="-11"/>
          <w:sz w:val="20"/>
        </w:rPr>
        <w:t> </w:t>
      </w:r>
      <w:r>
        <w:rPr>
          <w:rFonts w:ascii="Arial" w:hAnsi="Arial"/>
          <w:sz w:val="20"/>
        </w:rPr>
        <w:t>rete</w:t>
      </w:r>
      <w:r>
        <w:rPr>
          <w:rFonts w:ascii="Arial" w:hAnsi="Arial"/>
          <w:spacing w:val="-11"/>
          <w:sz w:val="20"/>
        </w:rPr>
        <w:t> </w:t>
      </w:r>
      <w:r>
        <w:rPr>
          <w:rFonts w:ascii="Arial" w:hAnsi="Arial"/>
          <w:sz w:val="20"/>
        </w:rPr>
        <w:t>stessa.</w:t>
      </w:r>
      <w:r>
        <w:rPr>
          <w:rFonts w:ascii="Arial" w:hAnsi="Arial"/>
          <w:spacing w:val="-14"/>
          <w:sz w:val="20"/>
        </w:rPr>
        <w:t> </w:t>
      </w:r>
      <w:r>
        <w:rPr>
          <w:rFonts w:ascii="Arial" w:hAnsi="Arial"/>
          <w:sz w:val="20"/>
        </w:rPr>
        <w:t>In</w:t>
      </w:r>
      <w:r>
        <w:rPr>
          <w:rFonts w:ascii="Arial" w:hAnsi="Arial"/>
          <w:spacing w:val="-11"/>
          <w:sz w:val="20"/>
        </w:rPr>
        <w:t> </w:t>
      </w:r>
      <w:r>
        <w:rPr>
          <w:rFonts w:ascii="Arial" w:hAnsi="Arial"/>
          <w:sz w:val="20"/>
        </w:rPr>
        <w:t>questo</w:t>
      </w:r>
      <w:r>
        <w:rPr>
          <w:rFonts w:ascii="Arial" w:hAnsi="Arial"/>
          <w:spacing w:val="-11"/>
          <w:sz w:val="20"/>
        </w:rPr>
        <w:t> </w:t>
      </w:r>
      <w:r>
        <w:rPr>
          <w:rFonts w:ascii="Arial" w:hAnsi="Arial"/>
          <w:sz w:val="20"/>
        </w:rPr>
        <w:t>caso</w:t>
      </w:r>
      <w:r>
        <w:rPr>
          <w:rFonts w:ascii="Arial" w:hAnsi="Arial"/>
          <w:spacing w:val="-11"/>
          <w:sz w:val="20"/>
        </w:rPr>
        <w:t> </w:t>
      </w:r>
      <w:r>
        <w:rPr>
          <w:rFonts w:ascii="Arial" w:hAnsi="Arial"/>
          <w:sz w:val="20"/>
        </w:rPr>
        <w:t>l’arbitro</w:t>
      </w:r>
      <w:r>
        <w:rPr>
          <w:rFonts w:ascii="Arial" w:hAnsi="Arial"/>
          <w:spacing w:val="-10"/>
          <w:sz w:val="20"/>
        </w:rPr>
        <w:t> </w:t>
      </w:r>
      <w:r>
        <w:rPr>
          <w:rFonts w:ascii="Arial" w:hAnsi="Arial"/>
          <w:sz w:val="20"/>
        </w:rPr>
        <w:t>dovrà</w:t>
      </w:r>
      <w:r>
        <w:rPr>
          <w:rFonts w:ascii="Arial" w:hAnsi="Arial"/>
          <w:spacing w:val="-11"/>
          <w:sz w:val="20"/>
        </w:rPr>
        <w:t> </w:t>
      </w:r>
      <w:r>
        <w:rPr>
          <w:rFonts w:ascii="Arial" w:hAnsi="Arial"/>
          <w:sz w:val="20"/>
        </w:rPr>
        <w:t>distribuire</w:t>
      </w:r>
      <w:r>
        <w:rPr>
          <w:rFonts w:ascii="Arial" w:hAnsi="Arial"/>
          <w:spacing w:val="-11"/>
          <w:sz w:val="20"/>
        </w:rPr>
        <w:t> </w:t>
      </w:r>
      <w:r>
        <w:rPr>
          <w:rFonts w:ascii="Arial" w:hAnsi="Arial"/>
          <w:sz w:val="20"/>
        </w:rPr>
        <w:t>la</w:t>
      </w:r>
      <w:r>
        <w:rPr>
          <w:rFonts w:ascii="Arial" w:hAnsi="Arial"/>
          <w:spacing w:val="-10"/>
          <w:sz w:val="20"/>
        </w:rPr>
        <w:t> </w:t>
      </w:r>
      <w:r>
        <w:rPr>
          <w:rFonts w:ascii="Arial" w:hAnsi="Arial"/>
          <w:sz w:val="20"/>
        </w:rPr>
        <w:t>propria</w:t>
      </w:r>
      <w:r>
        <w:rPr>
          <w:rFonts w:ascii="Arial" w:hAnsi="Arial"/>
          <w:spacing w:val="-11"/>
          <w:sz w:val="20"/>
        </w:rPr>
        <w:t> </w:t>
      </w:r>
      <w:r>
        <w:rPr>
          <w:rFonts w:ascii="Arial" w:hAnsi="Arial"/>
          <w:sz w:val="20"/>
        </w:rPr>
        <w:t>attenzione</w:t>
      </w:r>
      <w:r>
        <w:rPr>
          <w:rFonts w:ascii="Arial" w:hAnsi="Arial"/>
          <w:spacing w:val="-11"/>
          <w:sz w:val="20"/>
        </w:rPr>
        <w:t> </w:t>
      </w:r>
      <w:r>
        <w:rPr>
          <w:rFonts w:ascii="Arial" w:hAnsi="Arial"/>
          <w:sz w:val="20"/>
        </w:rPr>
        <w:t>fra</w:t>
      </w:r>
      <w:r>
        <w:rPr>
          <w:rFonts w:ascii="Arial" w:hAnsi="Arial"/>
          <w:spacing w:val="-11"/>
          <w:sz w:val="20"/>
        </w:rPr>
        <w:t> </w:t>
      </w:r>
      <w:r>
        <w:rPr>
          <w:rFonts w:ascii="Arial" w:hAnsi="Arial"/>
          <w:sz w:val="20"/>
        </w:rPr>
        <w:t>l’azione d’attacco e quella del muro</w:t>
      </w:r>
      <w:r>
        <w:rPr>
          <w:rFonts w:ascii="Arial" w:hAnsi="Arial"/>
          <w:spacing w:val="-6"/>
          <w:sz w:val="20"/>
        </w:rPr>
        <w:t> </w:t>
      </w:r>
      <w:r>
        <w:rPr>
          <w:rFonts w:ascii="Arial" w:hAnsi="Arial"/>
          <w:sz w:val="20"/>
        </w:rPr>
        <w:t>opposto:</w:t>
      </w:r>
    </w:p>
    <w:p>
      <w:pPr>
        <w:pStyle w:val="ListParagraph"/>
        <w:numPr>
          <w:ilvl w:val="1"/>
          <w:numId w:val="15"/>
        </w:numPr>
        <w:tabs>
          <w:tab w:pos="754" w:val="left" w:leader="none"/>
        </w:tabs>
        <w:spacing w:line="271" w:lineRule="auto" w:before="0" w:after="0"/>
        <w:ind w:left="753" w:right="488" w:hanging="284"/>
        <w:jc w:val="both"/>
        <w:rPr>
          <w:rFonts w:ascii="Symbol" w:hAnsi="Symbol"/>
          <w:sz w:val="20"/>
        </w:rPr>
      </w:pPr>
      <w:r>
        <w:rPr>
          <w:rFonts w:ascii="Arial" w:hAnsi="Arial"/>
          <w:sz w:val="20"/>
        </w:rPr>
        <w:t>nella fase iniziale la maggiore attenzione dovrà essere rivolta verso il tocco dell’alzatore e la restante parte di attenzione</w:t>
      </w:r>
      <w:r>
        <w:rPr>
          <w:rFonts w:ascii="Arial" w:hAnsi="Arial"/>
          <w:spacing w:val="-9"/>
          <w:sz w:val="20"/>
        </w:rPr>
        <w:t> </w:t>
      </w:r>
      <w:r>
        <w:rPr>
          <w:rFonts w:ascii="Arial" w:hAnsi="Arial"/>
          <w:sz w:val="20"/>
        </w:rPr>
        <w:t>disponibile</w:t>
      </w:r>
      <w:r>
        <w:rPr>
          <w:rFonts w:ascii="Arial" w:hAnsi="Arial"/>
          <w:spacing w:val="-9"/>
          <w:sz w:val="20"/>
        </w:rPr>
        <w:t> </w:t>
      </w:r>
      <w:r>
        <w:rPr>
          <w:rFonts w:ascii="Arial" w:hAnsi="Arial"/>
          <w:sz w:val="20"/>
        </w:rPr>
        <w:t>verso</w:t>
      </w:r>
      <w:r>
        <w:rPr>
          <w:rFonts w:ascii="Arial" w:hAnsi="Arial"/>
          <w:spacing w:val="-9"/>
          <w:sz w:val="20"/>
        </w:rPr>
        <w:t> </w:t>
      </w:r>
      <w:r>
        <w:rPr>
          <w:rFonts w:ascii="Arial" w:hAnsi="Arial"/>
          <w:sz w:val="20"/>
        </w:rPr>
        <w:t>i</w:t>
      </w:r>
      <w:r>
        <w:rPr>
          <w:rFonts w:ascii="Arial" w:hAnsi="Arial"/>
          <w:spacing w:val="-8"/>
          <w:sz w:val="20"/>
        </w:rPr>
        <w:t> </w:t>
      </w:r>
      <w:r>
        <w:rPr>
          <w:rFonts w:ascii="Arial" w:hAnsi="Arial"/>
          <w:sz w:val="20"/>
        </w:rPr>
        <w:t>movimenti</w:t>
      </w:r>
      <w:r>
        <w:rPr>
          <w:rFonts w:ascii="Arial" w:hAnsi="Arial"/>
          <w:spacing w:val="-8"/>
          <w:sz w:val="20"/>
        </w:rPr>
        <w:t> </w:t>
      </w:r>
      <w:r>
        <w:rPr>
          <w:rFonts w:ascii="Arial" w:hAnsi="Arial"/>
          <w:sz w:val="20"/>
        </w:rPr>
        <w:t>del</w:t>
      </w:r>
      <w:r>
        <w:rPr>
          <w:rFonts w:ascii="Arial" w:hAnsi="Arial"/>
          <w:spacing w:val="-8"/>
          <w:sz w:val="20"/>
        </w:rPr>
        <w:t> </w:t>
      </w:r>
      <w:r>
        <w:rPr>
          <w:rFonts w:ascii="Arial" w:hAnsi="Arial"/>
          <w:sz w:val="20"/>
        </w:rPr>
        <w:t>muro</w:t>
      </w:r>
      <w:r>
        <w:rPr>
          <w:rFonts w:ascii="Arial" w:hAnsi="Arial"/>
          <w:spacing w:val="-9"/>
          <w:sz w:val="20"/>
        </w:rPr>
        <w:t> </w:t>
      </w:r>
      <w:r>
        <w:rPr>
          <w:rFonts w:ascii="Arial" w:hAnsi="Arial"/>
          <w:sz w:val="20"/>
        </w:rPr>
        <w:t>e</w:t>
      </w:r>
      <w:r>
        <w:rPr>
          <w:rFonts w:ascii="Arial" w:hAnsi="Arial"/>
          <w:spacing w:val="-9"/>
          <w:sz w:val="20"/>
        </w:rPr>
        <w:t> </w:t>
      </w:r>
      <w:r>
        <w:rPr>
          <w:rFonts w:ascii="Arial" w:hAnsi="Arial"/>
          <w:sz w:val="20"/>
        </w:rPr>
        <w:t>dell’attaccante</w:t>
      </w:r>
      <w:r>
        <w:rPr>
          <w:rFonts w:ascii="Arial" w:hAnsi="Arial"/>
          <w:spacing w:val="-9"/>
          <w:sz w:val="20"/>
        </w:rPr>
        <w:t> </w:t>
      </w:r>
      <w:r>
        <w:rPr>
          <w:rFonts w:ascii="Arial" w:hAnsi="Arial"/>
          <w:sz w:val="20"/>
        </w:rPr>
        <w:t>(tocchi</w:t>
      </w:r>
      <w:r>
        <w:rPr>
          <w:rFonts w:ascii="Arial" w:hAnsi="Arial"/>
          <w:spacing w:val="-8"/>
          <w:sz w:val="20"/>
        </w:rPr>
        <w:t> </w:t>
      </w:r>
      <w:r>
        <w:rPr>
          <w:rFonts w:ascii="Arial" w:hAnsi="Arial"/>
          <w:sz w:val="20"/>
        </w:rPr>
        <w:t>di</w:t>
      </w:r>
      <w:r>
        <w:rPr>
          <w:rFonts w:ascii="Arial" w:hAnsi="Arial"/>
          <w:spacing w:val="-8"/>
          <w:sz w:val="20"/>
        </w:rPr>
        <w:t> </w:t>
      </w:r>
      <w:r>
        <w:rPr>
          <w:rFonts w:ascii="Arial" w:hAnsi="Arial"/>
          <w:sz w:val="20"/>
        </w:rPr>
        <w:t>rete,</w:t>
      </w:r>
      <w:r>
        <w:rPr>
          <w:rFonts w:ascii="Arial" w:hAnsi="Arial"/>
          <w:spacing w:val="-8"/>
          <w:sz w:val="20"/>
        </w:rPr>
        <w:t> </w:t>
      </w:r>
      <w:r>
        <w:rPr>
          <w:rFonts w:ascii="Arial" w:hAnsi="Arial"/>
          <w:sz w:val="20"/>
        </w:rPr>
        <w:t>previsione</w:t>
      </w:r>
      <w:r>
        <w:rPr>
          <w:rFonts w:ascii="Arial" w:hAnsi="Arial"/>
          <w:spacing w:val="-9"/>
          <w:sz w:val="20"/>
        </w:rPr>
        <w:t> </w:t>
      </w:r>
      <w:r>
        <w:rPr>
          <w:rFonts w:ascii="Arial" w:hAnsi="Arial"/>
          <w:sz w:val="20"/>
        </w:rPr>
        <w:t>del</w:t>
      </w:r>
      <w:r>
        <w:rPr>
          <w:rFonts w:ascii="Arial" w:hAnsi="Arial"/>
          <w:spacing w:val="-8"/>
          <w:sz w:val="20"/>
        </w:rPr>
        <w:t> </w:t>
      </w:r>
      <w:r>
        <w:rPr>
          <w:rFonts w:ascii="Arial" w:hAnsi="Arial"/>
          <w:sz w:val="20"/>
        </w:rPr>
        <w:t>tipo</w:t>
      </w:r>
      <w:r>
        <w:rPr>
          <w:rFonts w:ascii="Arial" w:hAnsi="Arial"/>
          <w:spacing w:val="-9"/>
          <w:sz w:val="20"/>
        </w:rPr>
        <w:t> </w:t>
      </w:r>
      <w:r>
        <w:rPr>
          <w:rFonts w:ascii="Arial" w:hAnsi="Arial"/>
          <w:sz w:val="20"/>
        </w:rPr>
        <w:t>di</w:t>
      </w:r>
      <w:r>
        <w:rPr>
          <w:rFonts w:ascii="Arial" w:hAnsi="Arial"/>
          <w:spacing w:val="-8"/>
          <w:sz w:val="20"/>
        </w:rPr>
        <w:t> </w:t>
      </w:r>
      <w:r>
        <w:rPr>
          <w:rFonts w:ascii="Arial" w:hAnsi="Arial"/>
          <w:sz w:val="20"/>
        </w:rPr>
        <w:t>attacco);</w:t>
      </w:r>
    </w:p>
    <w:p>
      <w:pPr>
        <w:pStyle w:val="ListParagraph"/>
        <w:numPr>
          <w:ilvl w:val="1"/>
          <w:numId w:val="15"/>
        </w:numPr>
        <w:tabs>
          <w:tab w:pos="754" w:val="left" w:leader="none"/>
        </w:tabs>
        <w:spacing w:line="273" w:lineRule="auto" w:before="4" w:after="0"/>
        <w:ind w:left="753" w:right="487" w:hanging="284"/>
        <w:jc w:val="both"/>
        <w:rPr>
          <w:rFonts w:ascii="Symbol" w:hAnsi="Symbol"/>
          <w:sz w:val="20"/>
        </w:rPr>
      </w:pPr>
      <w:r>
        <w:rPr>
          <w:rFonts w:ascii="Arial" w:hAnsi="Arial"/>
          <w:sz w:val="20"/>
        </w:rPr>
        <w:t>al momento del tocco d’attacco, l’attenzione disponibile dovrà essere rivolta allo spazio che comprende sia il muro sia la mano dell’attaccante, per verificare il tocco d’attacco (invasione dello spazio avversario, palla trat- tenuta se pallonetto, doppio tocco se tocco a due mani, ecc.), l’eventuale tocco del muro, gli eventuali tocchi di rete ed invasioni oltre la linea</w:t>
      </w:r>
      <w:r>
        <w:rPr>
          <w:rFonts w:ascii="Arial" w:hAnsi="Arial"/>
          <w:spacing w:val="-7"/>
          <w:sz w:val="20"/>
        </w:rPr>
        <w:t> </w:t>
      </w:r>
      <w:r>
        <w:rPr>
          <w:rFonts w:ascii="Arial" w:hAnsi="Arial"/>
          <w:sz w:val="20"/>
        </w:rPr>
        <w:t>centrale.</w:t>
      </w:r>
    </w:p>
    <w:p>
      <w:pPr>
        <w:pStyle w:val="ListParagraph"/>
        <w:numPr>
          <w:ilvl w:val="3"/>
          <w:numId w:val="17"/>
        </w:numPr>
        <w:tabs>
          <w:tab w:pos="1332" w:val="left" w:leader="none"/>
        </w:tabs>
        <w:spacing w:line="240" w:lineRule="auto" w:before="61" w:after="0"/>
        <w:ind w:left="1331" w:right="0" w:hanging="863"/>
        <w:jc w:val="both"/>
        <w:rPr>
          <w:rFonts w:ascii="Arial"/>
          <w:b/>
          <w:sz w:val="20"/>
        </w:rPr>
      </w:pPr>
      <w:r>
        <w:rPr>
          <w:rFonts w:ascii="Arial"/>
          <w:b/>
          <w:sz w:val="20"/>
        </w:rPr>
        <w:t>Attacco di secondo e terzo</w:t>
      </w:r>
      <w:r>
        <w:rPr>
          <w:rFonts w:ascii="Arial"/>
          <w:b/>
          <w:spacing w:val="-5"/>
          <w:sz w:val="20"/>
        </w:rPr>
        <w:t> </w:t>
      </w:r>
      <w:r>
        <w:rPr>
          <w:rFonts w:ascii="Arial"/>
          <w:b/>
          <w:sz w:val="20"/>
        </w:rPr>
        <w:t>tempo</w:t>
      </w:r>
    </w:p>
    <w:p>
      <w:pPr>
        <w:spacing w:line="276" w:lineRule="auto" w:before="0"/>
        <w:ind w:left="469" w:right="485" w:firstLine="0"/>
        <w:jc w:val="both"/>
        <w:rPr>
          <w:rFonts w:ascii="Arial" w:hAnsi="Arial"/>
          <w:sz w:val="20"/>
        </w:rPr>
      </w:pPr>
      <w:r>
        <w:rPr>
          <w:rFonts w:ascii="Arial" w:hAnsi="Arial"/>
          <w:sz w:val="20"/>
        </w:rPr>
        <w:t>Sono azioni di ampio respiro, con traiettorie più o meno alte e lunghe delle alzate, effettuate da varie posizioni rispetto alla rete ed eseguite da giocatori </w:t>
      </w:r>
      <w:r>
        <w:rPr>
          <w:rFonts w:ascii="Arial" w:hAnsi="Arial"/>
          <w:i/>
          <w:sz w:val="20"/>
        </w:rPr>
        <w:t>avanti </w:t>
      </w:r>
      <w:r>
        <w:rPr>
          <w:rFonts w:ascii="Arial" w:hAnsi="Arial"/>
          <w:sz w:val="20"/>
        </w:rPr>
        <w:t>o </w:t>
      </w:r>
      <w:r>
        <w:rPr>
          <w:rFonts w:ascii="Arial" w:hAnsi="Arial"/>
          <w:i/>
          <w:sz w:val="20"/>
        </w:rPr>
        <w:t>difensori</w:t>
      </w:r>
      <w:r>
        <w:rPr>
          <w:rFonts w:ascii="Arial" w:hAnsi="Arial"/>
          <w:sz w:val="20"/>
        </w:rPr>
        <w:t>.</w:t>
      </w:r>
    </w:p>
    <w:p>
      <w:pPr>
        <w:pStyle w:val="ListParagraph"/>
        <w:numPr>
          <w:ilvl w:val="1"/>
          <w:numId w:val="15"/>
        </w:numPr>
        <w:tabs>
          <w:tab w:pos="754" w:val="left" w:leader="none"/>
        </w:tabs>
        <w:spacing w:line="273" w:lineRule="auto" w:before="5" w:after="0"/>
        <w:ind w:left="753" w:right="486" w:hanging="284"/>
        <w:jc w:val="both"/>
        <w:rPr>
          <w:rFonts w:ascii="Symbol" w:hAnsi="Symbol"/>
          <w:sz w:val="20"/>
        </w:rPr>
      </w:pPr>
      <w:r>
        <w:rPr>
          <w:rFonts w:ascii="Arial" w:hAnsi="Arial"/>
          <w:b/>
          <w:sz w:val="20"/>
        </w:rPr>
        <w:t>Palla vicino alla rete: </w:t>
      </w:r>
      <w:r>
        <w:rPr>
          <w:rFonts w:ascii="Arial" w:hAnsi="Arial"/>
          <w:sz w:val="20"/>
        </w:rPr>
        <w:t>la tecnica arbitrale in questa tipologia di attacco con palla alta nelle posizioni 2 – 3 – 4 vicino</w:t>
      </w:r>
      <w:r>
        <w:rPr>
          <w:rFonts w:ascii="Arial" w:hAnsi="Arial"/>
          <w:spacing w:val="-6"/>
          <w:sz w:val="20"/>
        </w:rPr>
        <w:t> </w:t>
      </w:r>
      <w:r>
        <w:rPr>
          <w:rFonts w:ascii="Arial" w:hAnsi="Arial"/>
          <w:sz w:val="20"/>
        </w:rPr>
        <w:t>alla</w:t>
      </w:r>
      <w:r>
        <w:rPr>
          <w:rFonts w:ascii="Arial" w:hAnsi="Arial"/>
          <w:spacing w:val="-6"/>
          <w:sz w:val="20"/>
        </w:rPr>
        <w:t> </w:t>
      </w:r>
      <w:r>
        <w:rPr>
          <w:rFonts w:ascii="Arial" w:hAnsi="Arial"/>
          <w:sz w:val="20"/>
        </w:rPr>
        <w:t>rete</w:t>
      </w:r>
      <w:r>
        <w:rPr>
          <w:rFonts w:ascii="Arial" w:hAnsi="Arial"/>
          <w:spacing w:val="-5"/>
          <w:sz w:val="20"/>
        </w:rPr>
        <w:t> </w:t>
      </w:r>
      <w:r>
        <w:rPr>
          <w:rFonts w:ascii="Arial" w:hAnsi="Arial"/>
          <w:sz w:val="20"/>
        </w:rPr>
        <w:t>può</w:t>
      </w:r>
      <w:r>
        <w:rPr>
          <w:rFonts w:ascii="Arial" w:hAnsi="Arial"/>
          <w:spacing w:val="-6"/>
          <w:sz w:val="20"/>
        </w:rPr>
        <w:t> </w:t>
      </w:r>
      <w:r>
        <w:rPr>
          <w:rFonts w:ascii="Arial" w:hAnsi="Arial"/>
          <w:sz w:val="20"/>
        </w:rPr>
        <w:t>essere</w:t>
      </w:r>
      <w:r>
        <w:rPr>
          <w:rFonts w:ascii="Arial" w:hAnsi="Arial"/>
          <w:spacing w:val="-5"/>
          <w:sz w:val="20"/>
        </w:rPr>
        <w:t> </w:t>
      </w:r>
      <w:r>
        <w:rPr>
          <w:rFonts w:ascii="Arial" w:hAnsi="Arial"/>
          <w:sz w:val="20"/>
        </w:rPr>
        <w:t>ricondotta</w:t>
      </w:r>
      <w:r>
        <w:rPr>
          <w:rFonts w:ascii="Arial" w:hAnsi="Arial"/>
          <w:spacing w:val="-6"/>
          <w:sz w:val="20"/>
        </w:rPr>
        <w:t> </w:t>
      </w:r>
      <w:r>
        <w:rPr>
          <w:rFonts w:ascii="Arial" w:hAnsi="Arial"/>
          <w:sz w:val="20"/>
        </w:rPr>
        <w:t>a</w:t>
      </w:r>
      <w:r>
        <w:rPr>
          <w:rFonts w:ascii="Arial" w:hAnsi="Arial"/>
          <w:spacing w:val="-5"/>
          <w:sz w:val="20"/>
        </w:rPr>
        <w:t> </w:t>
      </w:r>
      <w:r>
        <w:rPr>
          <w:rFonts w:ascii="Arial" w:hAnsi="Arial"/>
          <w:sz w:val="20"/>
        </w:rPr>
        <w:t>quella</w:t>
      </w:r>
      <w:r>
        <w:rPr>
          <w:rFonts w:ascii="Arial" w:hAnsi="Arial"/>
          <w:spacing w:val="-6"/>
          <w:sz w:val="20"/>
        </w:rPr>
        <w:t> </w:t>
      </w:r>
      <w:r>
        <w:rPr>
          <w:rFonts w:ascii="Arial" w:hAnsi="Arial"/>
          <w:sz w:val="20"/>
        </w:rPr>
        <w:t>utilizzata</w:t>
      </w:r>
      <w:r>
        <w:rPr>
          <w:rFonts w:ascii="Arial" w:hAnsi="Arial"/>
          <w:spacing w:val="-5"/>
          <w:sz w:val="20"/>
        </w:rPr>
        <w:t> </w:t>
      </w:r>
      <w:r>
        <w:rPr>
          <w:rFonts w:ascii="Arial" w:hAnsi="Arial"/>
          <w:sz w:val="20"/>
        </w:rPr>
        <w:t>in</w:t>
      </w:r>
      <w:r>
        <w:rPr>
          <w:rFonts w:ascii="Arial" w:hAnsi="Arial"/>
          <w:spacing w:val="-6"/>
          <w:sz w:val="20"/>
        </w:rPr>
        <w:t> </w:t>
      </w:r>
      <w:r>
        <w:rPr>
          <w:rFonts w:ascii="Arial" w:hAnsi="Arial"/>
          <w:sz w:val="20"/>
        </w:rPr>
        <w:t>caso</w:t>
      </w:r>
      <w:r>
        <w:rPr>
          <w:rFonts w:ascii="Arial" w:hAnsi="Arial"/>
          <w:spacing w:val="-5"/>
          <w:sz w:val="20"/>
        </w:rPr>
        <w:t> </w:t>
      </w:r>
      <w:r>
        <w:rPr>
          <w:rFonts w:ascii="Arial" w:hAnsi="Arial"/>
          <w:sz w:val="20"/>
        </w:rPr>
        <w:t>di</w:t>
      </w:r>
      <w:r>
        <w:rPr>
          <w:rFonts w:ascii="Arial" w:hAnsi="Arial"/>
          <w:spacing w:val="-6"/>
          <w:sz w:val="20"/>
        </w:rPr>
        <w:t> </w:t>
      </w:r>
      <w:r>
        <w:rPr>
          <w:rFonts w:ascii="Arial" w:hAnsi="Arial"/>
          <w:sz w:val="20"/>
        </w:rPr>
        <w:t>attacco</w:t>
      </w:r>
      <w:r>
        <w:rPr>
          <w:rFonts w:ascii="Arial" w:hAnsi="Arial"/>
          <w:spacing w:val="-6"/>
          <w:sz w:val="20"/>
        </w:rPr>
        <w:t> </w:t>
      </w:r>
      <w:r>
        <w:rPr>
          <w:rFonts w:ascii="Arial" w:hAnsi="Arial"/>
          <w:sz w:val="20"/>
        </w:rPr>
        <w:t>di</w:t>
      </w:r>
      <w:r>
        <w:rPr>
          <w:rFonts w:ascii="Arial" w:hAnsi="Arial"/>
          <w:spacing w:val="-5"/>
          <w:sz w:val="20"/>
        </w:rPr>
        <w:t> </w:t>
      </w:r>
      <w:r>
        <w:rPr>
          <w:rFonts w:ascii="Arial" w:hAnsi="Arial"/>
          <w:sz w:val="20"/>
        </w:rPr>
        <w:t>primo</w:t>
      </w:r>
      <w:r>
        <w:rPr>
          <w:rFonts w:ascii="Arial" w:hAnsi="Arial"/>
          <w:spacing w:val="-6"/>
          <w:sz w:val="20"/>
        </w:rPr>
        <w:t> </w:t>
      </w:r>
      <w:r>
        <w:rPr>
          <w:rFonts w:ascii="Arial" w:hAnsi="Arial"/>
          <w:sz w:val="20"/>
        </w:rPr>
        <w:t>tempo</w:t>
      </w:r>
      <w:r>
        <w:rPr>
          <w:rFonts w:ascii="Arial" w:hAnsi="Arial"/>
          <w:spacing w:val="-5"/>
          <w:sz w:val="20"/>
        </w:rPr>
        <w:t> </w:t>
      </w:r>
      <w:r>
        <w:rPr>
          <w:rFonts w:ascii="Arial" w:hAnsi="Arial"/>
          <w:sz w:val="20"/>
        </w:rPr>
        <w:t>con</w:t>
      </w:r>
      <w:r>
        <w:rPr>
          <w:rFonts w:ascii="Arial" w:hAnsi="Arial"/>
          <w:spacing w:val="-6"/>
          <w:sz w:val="20"/>
        </w:rPr>
        <w:t> </w:t>
      </w:r>
      <w:r>
        <w:rPr>
          <w:rFonts w:ascii="Arial" w:hAnsi="Arial"/>
          <w:sz w:val="20"/>
        </w:rPr>
        <w:t>l’unica</w:t>
      </w:r>
      <w:r>
        <w:rPr>
          <w:rFonts w:ascii="Arial" w:hAnsi="Arial"/>
          <w:spacing w:val="-5"/>
          <w:sz w:val="20"/>
        </w:rPr>
        <w:t> </w:t>
      </w:r>
      <w:r>
        <w:rPr>
          <w:rFonts w:ascii="Arial" w:hAnsi="Arial"/>
          <w:sz w:val="20"/>
        </w:rPr>
        <w:t>accortezza di arretrare sul seggiolone, anche solo con il busto se non possibile con l’intero corpo, per ampliare il campo visivo nel caso l’attacco avvenga nella posizione più vicina all’arbitro. Su questi tipi di attacco, l’arbitro ha la possibilità</w:t>
      </w:r>
      <w:r>
        <w:rPr>
          <w:rFonts w:ascii="Arial" w:hAnsi="Arial"/>
          <w:spacing w:val="-10"/>
          <w:sz w:val="20"/>
        </w:rPr>
        <w:t> </w:t>
      </w:r>
      <w:r>
        <w:rPr>
          <w:rFonts w:ascii="Arial" w:hAnsi="Arial"/>
          <w:sz w:val="20"/>
        </w:rPr>
        <w:t>di</w:t>
      </w:r>
      <w:r>
        <w:rPr>
          <w:rFonts w:ascii="Arial" w:hAnsi="Arial"/>
          <w:spacing w:val="-9"/>
          <w:sz w:val="20"/>
        </w:rPr>
        <w:t> </w:t>
      </w:r>
      <w:r>
        <w:rPr>
          <w:rFonts w:ascii="Arial" w:hAnsi="Arial"/>
          <w:sz w:val="20"/>
        </w:rPr>
        <w:t>inquadrare</w:t>
      </w:r>
      <w:r>
        <w:rPr>
          <w:rFonts w:ascii="Arial" w:hAnsi="Arial"/>
          <w:spacing w:val="-9"/>
          <w:sz w:val="20"/>
        </w:rPr>
        <w:t> </w:t>
      </w:r>
      <w:r>
        <w:rPr>
          <w:rFonts w:ascii="Arial" w:hAnsi="Arial"/>
          <w:sz w:val="20"/>
        </w:rPr>
        <w:t>nel</w:t>
      </w:r>
      <w:r>
        <w:rPr>
          <w:rFonts w:ascii="Arial" w:hAnsi="Arial"/>
          <w:spacing w:val="-9"/>
          <w:sz w:val="20"/>
        </w:rPr>
        <w:t> </w:t>
      </w:r>
      <w:r>
        <w:rPr>
          <w:rFonts w:ascii="Arial" w:hAnsi="Arial"/>
          <w:sz w:val="20"/>
        </w:rPr>
        <w:t>proprio</w:t>
      </w:r>
      <w:r>
        <w:rPr>
          <w:rFonts w:ascii="Arial" w:hAnsi="Arial"/>
          <w:spacing w:val="-9"/>
          <w:sz w:val="20"/>
        </w:rPr>
        <w:t> </w:t>
      </w:r>
      <w:r>
        <w:rPr>
          <w:rFonts w:ascii="Arial" w:hAnsi="Arial"/>
          <w:sz w:val="20"/>
        </w:rPr>
        <w:t>campo</w:t>
      </w:r>
      <w:r>
        <w:rPr>
          <w:rFonts w:ascii="Arial" w:hAnsi="Arial"/>
          <w:spacing w:val="-10"/>
          <w:sz w:val="20"/>
        </w:rPr>
        <w:t> </w:t>
      </w:r>
      <w:r>
        <w:rPr>
          <w:rFonts w:ascii="Arial" w:hAnsi="Arial"/>
          <w:sz w:val="20"/>
        </w:rPr>
        <w:t>visivo</w:t>
      </w:r>
      <w:r>
        <w:rPr>
          <w:rFonts w:ascii="Arial" w:hAnsi="Arial"/>
          <w:spacing w:val="-9"/>
          <w:sz w:val="20"/>
        </w:rPr>
        <w:t> </w:t>
      </w:r>
      <w:r>
        <w:rPr>
          <w:rFonts w:ascii="Arial" w:hAnsi="Arial"/>
          <w:sz w:val="20"/>
        </w:rPr>
        <w:t>sia</w:t>
      </w:r>
      <w:r>
        <w:rPr>
          <w:rFonts w:ascii="Arial" w:hAnsi="Arial"/>
          <w:spacing w:val="-10"/>
          <w:sz w:val="20"/>
        </w:rPr>
        <w:t> </w:t>
      </w:r>
      <w:r>
        <w:rPr>
          <w:rFonts w:ascii="Arial" w:hAnsi="Arial"/>
          <w:sz w:val="20"/>
        </w:rPr>
        <w:t>la</w:t>
      </w:r>
      <w:r>
        <w:rPr>
          <w:rFonts w:ascii="Arial" w:hAnsi="Arial"/>
          <w:spacing w:val="-9"/>
          <w:sz w:val="20"/>
        </w:rPr>
        <w:t> </w:t>
      </w:r>
      <w:r>
        <w:rPr>
          <w:rFonts w:ascii="Arial" w:hAnsi="Arial"/>
          <w:sz w:val="20"/>
        </w:rPr>
        <w:t>fase</w:t>
      </w:r>
      <w:r>
        <w:rPr>
          <w:rFonts w:ascii="Arial" w:hAnsi="Arial"/>
          <w:spacing w:val="-10"/>
          <w:sz w:val="20"/>
        </w:rPr>
        <w:t> </w:t>
      </w:r>
      <w:r>
        <w:rPr>
          <w:rFonts w:ascii="Arial" w:hAnsi="Arial"/>
          <w:sz w:val="20"/>
        </w:rPr>
        <w:t>di</w:t>
      </w:r>
      <w:r>
        <w:rPr>
          <w:rFonts w:ascii="Arial" w:hAnsi="Arial"/>
          <w:spacing w:val="-9"/>
          <w:sz w:val="20"/>
        </w:rPr>
        <w:t> </w:t>
      </w:r>
      <w:r>
        <w:rPr>
          <w:rFonts w:ascii="Arial" w:hAnsi="Arial"/>
          <w:sz w:val="20"/>
        </w:rPr>
        <w:t>alzata,</w:t>
      </w:r>
      <w:r>
        <w:rPr>
          <w:rFonts w:ascii="Arial" w:hAnsi="Arial"/>
          <w:spacing w:val="-10"/>
          <w:sz w:val="20"/>
        </w:rPr>
        <w:t> </w:t>
      </w:r>
      <w:r>
        <w:rPr>
          <w:rFonts w:ascii="Arial" w:hAnsi="Arial"/>
          <w:sz w:val="20"/>
        </w:rPr>
        <w:t>se</w:t>
      </w:r>
      <w:r>
        <w:rPr>
          <w:rFonts w:ascii="Arial" w:hAnsi="Arial"/>
          <w:spacing w:val="-9"/>
          <w:sz w:val="20"/>
        </w:rPr>
        <w:t> </w:t>
      </w:r>
      <w:r>
        <w:rPr>
          <w:rFonts w:ascii="Arial" w:hAnsi="Arial"/>
          <w:sz w:val="20"/>
        </w:rPr>
        <w:t>avviene</w:t>
      </w:r>
      <w:r>
        <w:rPr>
          <w:rFonts w:ascii="Arial" w:hAnsi="Arial"/>
          <w:spacing w:val="-10"/>
          <w:sz w:val="20"/>
        </w:rPr>
        <w:t> </w:t>
      </w:r>
      <w:r>
        <w:rPr>
          <w:rFonts w:ascii="Arial" w:hAnsi="Arial"/>
          <w:sz w:val="20"/>
        </w:rPr>
        <w:t>dalla</w:t>
      </w:r>
      <w:r>
        <w:rPr>
          <w:rFonts w:ascii="Arial" w:hAnsi="Arial"/>
          <w:spacing w:val="-9"/>
          <w:sz w:val="20"/>
        </w:rPr>
        <w:t> </w:t>
      </w:r>
      <w:r>
        <w:rPr>
          <w:rFonts w:ascii="Arial" w:hAnsi="Arial"/>
          <w:sz w:val="20"/>
        </w:rPr>
        <w:t>zona</w:t>
      </w:r>
      <w:r>
        <w:rPr>
          <w:rFonts w:ascii="Arial" w:hAnsi="Arial"/>
          <w:spacing w:val="-10"/>
          <w:sz w:val="20"/>
        </w:rPr>
        <w:t> </w:t>
      </w:r>
      <w:r>
        <w:rPr>
          <w:rFonts w:ascii="Arial" w:hAnsi="Arial"/>
          <w:sz w:val="20"/>
        </w:rPr>
        <w:t>d’attacco,</w:t>
      </w:r>
      <w:r>
        <w:rPr>
          <w:rFonts w:ascii="Arial" w:hAnsi="Arial"/>
          <w:spacing w:val="-9"/>
          <w:sz w:val="20"/>
        </w:rPr>
        <w:t> </w:t>
      </w:r>
      <w:r>
        <w:rPr>
          <w:rFonts w:ascii="Arial" w:hAnsi="Arial"/>
          <w:sz w:val="20"/>
        </w:rPr>
        <w:t>sia</w:t>
      </w:r>
      <w:r>
        <w:rPr>
          <w:rFonts w:ascii="Arial" w:hAnsi="Arial"/>
          <w:spacing w:val="-10"/>
          <w:sz w:val="20"/>
        </w:rPr>
        <w:t> </w:t>
      </w:r>
      <w:r>
        <w:rPr>
          <w:rFonts w:ascii="Arial" w:hAnsi="Arial"/>
          <w:sz w:val="20"/>
        </w:rPr>
        <w:t>quella del colpo d’attacco, ed infine anche quella del</w:t>
      </w:r>
      <w:r>
        <w:rPr>
          <w:rFonts w:ascii="Arial" w:hAnsi="Arial"/>
          <w:spacing w:val="-9"/>
          <w:sz w:val="20"/>
        </w:rPr>
        <w:t> </w:t>
      </w:r>
      <w:r>
        <w:rPr>
          <w:rFonts w:ascii="Arial" w:hAnsi="Arial"/>
          <w:sz w:val="20"/>
        </w:rPr>
        <w:t>muro.</w:t>
      </w:r>
    </w:p>
    <w:p>
      <w:pPr>
        <w:pStyle w:val="ListParagraph"/>
        <w:numPr>
          <w:ilvl w:val="1"/>
          <w:numId w:val="15"/>
        </w:numPr>
        <w:tabs>
          <w:tab w:pos="754" w:val="left" w:leader="none"/>
        </w:tabs>
        <w:spacing w:line="273" w:lineRule="auto" w:before="8" w:after="0"/>
        <w:ind w:left="753" w:right="486" w:hanging="284"/>
        <w:jc w:val="both"/>
        <w:rPr>
          <w:rFonts w:ascii="Symbol" w:hAnsi="Symbol"/>
          <w:sz w:val="20"/>
        </w:rPr>
      </w:pPr>
      <w:r>
        <w:rPr>
          <w:rFonts w:ascii="Arial" w:hAnsi="Arial"/>
          <w:b/>
          <w:sz w:val="20"/>
        </w:rPr>
        <w:t>Palla</w:t>
      </w:r>
      <w:r>
        <w:rPr>
          <w:rFonts w:ascii="Arial" w:hAnsi="Arial"/>
          <w:b/>
          <w:spacing w:val="-3"/>
          <w:sz w:val="20"/>
        </w:rPr>
        <w:t> </w:t>
      </w:r>
      <w:r>
        <w:rPr>
          <w:rFonts w:ascii="Arial" w:hAnsi="Arial"/>
          <w:b/>
          <w:sz w:val="20"/>
        </w:rPr>
        <w:t>lontano</w:t>
      </w:r>
      <w:r>
        <w:rPr>
          <w:rFonts w:ascii="Arial" w:hAnsi="Arial"/>
          <w:b/>
          <w:spacing w:val="-3"/>
          <w:sz w:val="20"/>
        </w:rPr>
        <w:t> </w:t>
      </w:r>
      <w:r>
        <w:rPr>
          <w:rFonts w:ascii="Arial" w:hAnsi="Arial"/>
          <w:b/>
          <w:sz w:val="20"/>
        </w:rPr>
        <w:t>dalla</w:t>
      </w:r>
      <w:r>
        <w:rPr>
          <w:rFonts w:ascii="Arial" w:hAnsi="Arial"/>
          <w:b/>
          <w:spacing w:val="-3"/>
          <w:sz w:val="20"/>
        </w:rPr>
        <w:t> </w:t>
      </w:r>
      <w:r>
        <w:rPr>
          <w:rFonts w:ascii="Arial" w:hAnsi="Arial"/>
          <w:b/>
          <w:sz w:val="20"/>
        </w:rPr>
        <w:t>rete:</w:t>
      </w:r>
      <w:r>
        <w:rPr>
          <w:rFonts w:ascii="Arial" w:hAnsi="Arial"/>
          <w:b/>
          <w:spacing w:val="-2"/>
          <w:sz w:val="20"/>
        </w:rPr>
        <w:t> </w:t>
      </w:r>
      <w:r>
        <w:rPr>
          <w:rFonts w:ascii="Arial" w:hAnsi="Arial"/>
          <w:sz w:val="20"/>
        </w:rPr>
        <w:t>sono</w:t>
      </w:r>
      <w:r>
        <w:rPr>
          <w:rFonts w:ascii="Arial" w:hAnsi="Arial"/>
          <w:spacing w:val="-3"/>
          <w:sz w:val="20"/>
        </w:rPr>
        <w:t> </w:t>
      </w:r>
      <w:r>
        <w:rPr>
          <w:rFonts w:ascii="Arial" w:hAnsi="Arial"/>
          <w:sz w:val="20"/>
        </w:rPr>
        <w:t>attacchi</w:t>
      </w:r>
      <w:r>
        <w:rPr>
          <w:rFonts w:ascii="Arial" w:hAnsi="Arial"/>
          <w:spacing w:val="-3"/>
          <w:sz w:val="20"/>
        </w:rPr>
        <w:t> </w:t>
      </w:r>
      <w:r>
        <w:rPr>
          <w:rFonts w:ascii="Arial" w:hAnsi="Arial"/>
          <w:sz w:val="20"/>
        </w:rPr>
        <w:t>tra</w:t>
      </w:r>
      <w:r>
        <w:rPr>
          <w:rFonts w:ascii="Arial" w:hAnsi="Arial"/>
          <w:spacing w:val="-2"/>
          <w:sz w:val="20"/>
        </w:rPr>
        <w:t> </w:t>
      </w:r>
      <w:r>
        <w:rPr>
          <w:rFonts w:ascii="Arial" w:hAnsi="Arial"/>
          <w:sz w:val="20"/>
        </w:rPr>
        <w:t>i</w:t>
      </w:r>
      <w:r>
        <w:rPr>
          <w:rFonts w:ascii="Arial" w:hAnsi="Arial"/>
          <w:spacing w:val="-3"/>
          <w:sz w:val="20"/>
        </w:rPr>
        <w:t> </w:t>
      </w:r>
      <w:r>
        <w:rPr>
          <w:rFonts w:ascii="Arial" w:hAnsi="Arial"/>
          <w:sz w:val="20"/>
        </w:rPr>
        <w:t>più</w:t>
      </w:r>
      <w:r>
        <w:rPr>
          <w:rFonts w:ascii="Arial" w:hAnsi="Arial"/>
          <w:spacing w:val="-3"/>
          <w:sz w:val="20"/>
        </w:rPr>
        <w:t> </w:t>
      </w:r>
      <w:r>
        <w:rPr>
          <w:rFonts w:ascii="Arial" w:hAnsi="Arial"/>
          <w:sz w:val="20"/>
        </w:rPr>
        <w:t>impegnativi</w:t>
      </w:r>
      <w:r>
        <w:rPr>
          <w:rFonts w:ascii="Arial" w:hAnsi="Arial"/>
          <w:spacing w:val="-2"/>
          <w:sz w:val="20"/>
        </w:rPr>
        <w:t> </w:t>
      </w:r>
      <w:r>
        <w:rPr>
          <w:rFonts w:ascii="Arial" w:hAnsi="Arial"/>
          <w:sz w:val="20"/>
        </w:rPr>
        <w:t>da</w:t>
      </w:r>
      <w:r>
        <w:rPr>
          <w:rFonts w:ascii="Arial" w:hAnsi="Arial"/>
          <w:spacing w:val="-3"/>
          <w:sz w:val="20"/>
        </w:rPr>
        <w:t> </w:t>
      </w:r>
      <w:r>
        <w:rPr>
          <w:rFonts w:ascii="Arial" w:hAnsi="Arial"/>
          <w:sz w:val="20"/>
        </w:rPr>
        <w:t>valutare</w:t>
      </w:r>
      <w:r>
        <w:rPr>
          <w:rFonts w:ascii="Arial" w:hAnsi="Arial"/>
          <w:spacing w:val="-3"/>
          <w:sz w:val="20"/>
        </w:rPr>
        <w:t> </w:t>
      </w:r>
      <w:r>
        <w:rPr>
          <w:rFonts w:ascii="Arial" w:hAnsi="Arial"/>
          <w:sz w:val="20"/>
        </w:rPr>
        <w:t>poiché</w:t>
      </w:r>
      <w:r>
        <w:rPr>
          <w:rFonts w:ascii="Arial" w:hAnsi="Arial"/>
          <w:spacing w:val="-2"/>
          <w:sz w:val="20"/>
        </w:rPr>
        <w:t> </w:t>
      </w:r>
      <w:r>
        <w:rPr>
          <w:rFonts w:ascii="Arial" w:hAnsi="Arial"/>
          <w:sz w:val="20"/>
        </w:rPr>
        <w:t>la</w:t>
      </w:r>
      <w:r>
        <w:rPr>
          <w:rFonts w:ascii="Arial" w:hAnsi="Arial"/>
          <w:spacing w:val="-3"/>
          <w:sz w:val="20"/>
        </w:rPr>
        <w:t> </w:t>
      </w:r>
      <w:r>
        <w:rPr>
          <w:rFonts w:ascii="Arial" w:hAnsi="Arial"/>
          <w:sz w:val="20"/>
        </w:rPr>
        <w:t>distanza</w:t>
      </w:r>
      <w:r>
        <w:rPr>
          <w:rFonts w:ascii="Arial" w:hAnsi="Arial"/>
          <w:spacing w:val="-3"/>
          <w:sz w:val="20"/>
        </w:rPr>
        <w:t> </w:t>
      </w:r>
      <w:r>
        <w:rPr>
          <w:rFonts w:ascii="Arial" w:hAnsi="Arial"/>
          <w:sz w:val="20"/>
        </w:rPr>
        <w:t>della</w:t>
      </w:r>
      <w:r>
        <w:rPr>
          <w:rFonts w:ascii="Arial" w:hAnsi="Arial"/>
          <w:spacing w:val="-2"/>
          <w:sz w:val="20"/>
        </w:rPr>
        <w:t> </w:t>
      </w:r>
      <w:r>
        <w:rPr>
          <w:rFonts w:ascii="Arial" w:hAnsi="Arial"/>
          <w:sz w:val="20"/>
        </w:rPr>
        <w:t>palla</w:t>
      </w:r>
      <w:r>
        <w:rPr>
          <w:rFonts w:ascii="Arial" w:hAnsi="Arial"/>
          <w:spacing w:val="-3"/>
          <w:sz w:val="20"/>
        </w:rPr>
        <w:t> </w:t>
      </w:r>
      <w:r>
        <w:rPr>
          <w:rFonts w:ascii="Arial" w:hAnsi="Arial"/>
          <w:sz w:val="20"/>
        </w:rPr>
        <w:t>dalla</w:t>
      </w:r>
      <w:r>
        <w:rPr>
          <w:rFonts w:ascii="Arial" w:hAnsi="Arial"/>
          <w:spacing w:val="-3"/>
          <w:sz w:val="20"/>
        </w:rPr>
        <w:t> </w:t>
      </w:r>
      <w:r>
        <w:rPr>
          <w:rFonts w:ascii="Arial" w:hAnsi="Arial"/>
          <w:sz w:val="20"/>
        </w:rPr>
        <w:t>rete non permette all’arbitro di inquadrare contemporaneamente nel suo campo visivo le varie fasi dell’azione, spe- cialmente quando si svolgono nelle posizioni più vicine a</w:t>
      </w:r>
      <w:r>
        <w:rPr>
          <w:rFonts w:ascii="Arial" w:hAnsi="Arial"/>
          <w:spacing w:val="-11"/>
          <w:sz w:val="20"/>
        </w:rPr>
        <w:t> </w:t>
      </w:r>
      <w:r>
        <w:rPr>
          <w:rFonts w:ascii="Arial" w:hAnsi="Arial"/>
          <w:sz w:val="20"/>
        </w:rPr>
        <w:t>lui.</w:t>
      </w:r>
    </w:p>
    <w:p>
      <w:pPr>
        <w:spacing w:after="0" w:line="273" w:lineRule="auto"/>
        <w:jc w:val="both"/>
        <w:rPr>
          <w:rFonts w:ascii="Symbol" w:hAnsi="Symbol"/>
          <w:sz w:val="20"/>
        </w:rPr>
        <w:sectPr>
          <w:pgSz w:w="11910" w:h="16840"/>
          <w:pgMar w:header="564" w:footer="323" w:top="760" w:bottom="520" w:left="380" w:right="500"/>
        </w:sectPr>
      </w:pPr>
    </w:p>
    <w:p>
      <w:pPr>
        <w:pStyle w:val="BodyText"/>
        <w:spacing w:before="10"/>
        <w:rPr>
          <w:rFonts w:ascii="Arial"/>
          <w:sz w:val="22"/>
        </w:rPr>
      </w:pPr>
    </w:p>
    <w:p>
      <w:pPr>
        <w:pStyle w:val="ListParagraph"/>
        <w:numPr>
          <w:ilvl w:val="1"/>
          <w:numId w:val="15"/>
        </w:numPr>
        <w:tabs>
          <w:tab w:pos="754" w:val="left" w:leader="none"/>
        </w:tabs>
        <w:spacing w:line="273" w:lineRule="auto" w:before="102" w:after="0"/>
        <w:ind w:left="753" w:right="486" w:hanging="284"/>
        <w:jc w:val="both"/>
        <w:rPr>
          <w:rFonts w:ascii="Symbol" w:hAnsi="Symbol"/>
          <w:sz w:val="20"/>
        </w:rPr>
      </w:pPr>
      <w:r>
        <w:rPr>
          <w:rFonts w:ascii="Arial" w:hAnsi="Arial"/>
          <w:b/>
          <w:sz w:val="20"/>
        </w:rPr>
        <w:t>Attacco</w:t>
      </w:r>
      <w:r>
        <w:rPr>
          <w:rFonts w:ascii="Arial" w:hAnsi="Arial"/>
          <w:b/>
          <w:spacing w:val="-5"/>
          <w:sz w:val="20"/>
        </w:rPr>
        <w:t> </w:t>
      </w:r>
      <w:r>
        <w:rPr>
          <w:rFonts w:ascii="Arial" w:hAnsi="Arial"/>
          <w:b/>
          <w:sz w:val="20"/>
        </w:rPr>
        <w:t>centrale</w:t>
      </w:r>
      <w:r>
        <w:rPr>
          <w:rFonts w:ascii="Arial" w:hAnsi="Arial"/>
          <w:b/>
          <w:spacing w:val="-5"/>
          <w:sz w:val="20"/>
        </w:rPr>
        <w:t> </w:t>
      </w:r>
      <w:r>
        <w:rPr>
          <w:rFonts w:ascii="Arial" w:hAnsi="Arial"/>
          <w:b/>
          <w:sz w:val="20"/>
        </w:rPr>
        <w:t>o</w:t>
      </w:r>
      <w:r>
        <w:rPr>
          <w:rFonts w:ascii="Arial" w:hAnsi="Arial"/>
          <w:b/>
          <w:spacing w:val="-4"/>
          <w:sz w:val="20"/>
        </w:rPr>
        <w:t> </w:t>
      </w:r>
      <w:r>
        <w:rPr>
          <w:rFonts w:ascii="Arial" w:hAnsi="Arial"/>
          <w:b/>
          <w:sz w:val="20"/>
        </w:rPr>
        <w:t>nel</w:t>
      </w:r>
      <w:r>
        <w:rPr>
          <w:rFonts w:ascii="Arial" w:hAnsi="Arial"/>
          <w:b/>
          <w:spacing w:val="-5"/>
          <w:sz w:val="20"/>
        </w:rPr>
        <w:t> </w:t>
      </w:r>
      <w:r>
        <w:rPr>
          <w:rFonts w:ascii="Arial" w:hAnsi="Arial"/>
          <w:b/>
          <w:sz w:val="20"/>
        </w:rPr>
        <w:t>lato</w:t>
      </w:r>
      <w:r>
        <w:rPr>
          <w:rFonts w:ascii="Arial" w:hAnsi="Arial"/>
          <w:b/>
          <w:spacing w:val="-5"/>
          <w:sz w:val="20"/>
        </w:rPr>
        <w:t> </w:t>
      </w:r>
      <w:r>
        <w:rPr>
          <w:rFonts w:ascii="Arial" w:hAnsi="Arial"/>
          <w:b/>
          <w:sz w:val="20"/>
        </w:rPr>
        <w:t>opposto</w:t>
      </w:r>
      <w:r>
        <w:rPr>
          <w:rFonts w:ascii="Arial" w:hAnsi="Arial"/>
          <w:b/>
          <w:spacing w:val="-5"/>
          <w:sz w:val="20"/>
        </w:rPr>
        <w:t> </w:t>
      </w:r>
      <w:r>
        <w:rPr>
          <w:rFonts w:ascii="Arial" w:hAnsi="Arial"/>
          <w:b/>
          <w:sz w:val="20"/>
        </w:rPr>
        <w:t>all’arbitro:</w:t>
      </w:r>
      <w:r>
        <w:rPr>
          <w:rFonts w:ascii="Arial" w:hAnsi="Arial"/>
          <w:b/>
          <w:spacing w:val="-4"/>
          <w:sz w:val="20"/>
        </w:rPr>
        <w:t> </w:t>
      </w:r>
      <w:r>
        <w:rPr>
          <w:rFonts w:ascii="Arial" w:hAnsi="Arial"/>
          <w:sz w:val="20"/>
        </w:rPr>
        <w:t>in</w:t>
      </w:r>
      <w:r>
        <w:rPr>
          <w:rFonts w:ascii="Arial" w:hAnsi="Arial"/>
          <w:spacing w:val="-5"/>
          <w:sz w:val="20"/>
        </w:rPr>
        <w:t> </w:t>
      </w:r>
      <w:r>
        <w:rPr>
          <w:rFonts w:ascii="Arial" w:hAnsi="Arial"/>
          <w:sz w:val="20"/>
        </w:rPr>
        <w:t>questa</w:t>
      </w:r>
      <w:r>
        <w:rPr>
          <w:rFonts w:ascii="Arial" w:hAnsi="Arial"/>
          <w:spacing w:val="-5"/>
          <w:sz w:val="20"/>
        </w:rPr>
        <w:t> </w:t>
      </w:r>
      <w:r>
        <w:rPr>
          <w:rFonts w:ascii="Arial" w:hAnsi="Arial"/>
          <w:sz w:val="20"/>
        </w:rPr>
        <w:t>tipologia</w:t>
      </w:r>
      <w:r>
        <w:rPr>
          <w:rFonts w:ascii="Arial" w:hAnsi="Arial"/>
          <w:spacing w:val="-4"/>
          <w:sz w:val="20"/>
        </w:rPr>
        <w:t> </w:t>
      </w:r>
      <w:r>
        <w:rPr>
          <w:rFonts w:ascii="Arial" w:hAnsi="Arial"/>
          <w:sz w:val="20"/>
        </w:rPr>
        <w:t>di</w:t>
      </w:r>
      <w:r>
        <w:rPr>
          <w:rFonts w:ascii="Arial" w:hAnsi="Arial"/>
          <w:spacing w:val="-4"/>
          <w:sz w:val="20"/>
        </w:rPr>
        <w:t> </w:t>
      </w:r>
      <w:r>
        <w:rPr>
          <w:rFonts w:ascii="Arial" w:hAnsi="Arial"/>
          <w:sz w:val="20"/>
        </w:rPr>
        <w:t>attacco,</w:t>
      </w:r>
      <w:r>
        <w:rPr>
          <w:rFonts w:ascii="Arial" w:hAnsi="Arial"/>
          <w:spacing w:val="-5"/>
          <w:sz w:val="20"/>
        </w:rPr>
        <w:t> </w:t>
      </w:r>
      <w:r>
        <w:rPr>
          <w:rFonts w:ascii="Arial" w:hAnsi="Arial"/>
          <w:sz w:val="20"/>
        </w:rPr>
        <w:t>l’arbitro</w:t>
      </w:r>
      <w:r>
        <w:rPr>
          <w:rFonts w:ascii="Arial" w:hAnsi="Arial"/>
          <w:spacing w:val="-4"/>
          <w:sz w:val="20"/>
        </w:rPr>
        <w:t> </w:t>
      </w:r>
      <w:r>
        <w:rPr>
          <w:rFonts w:ascii="Arial" w:hAnsi="Arial"/>
          <w:sz w:val="20"/>
        </w:rPr>
        <w:t>ha</w:t>
      </w:r>
      <w:r>
        <w:rPr>
          <w:rFonts w:ascii="Arial" w:hAnsi="Arial"/>
          <w:spacing w:val="-5"/>
          <w:sz w:val="20"/>
        </w:rPr>
        <w:t> </w:t>
      </w:r>
      <w:r>
        <w:rPr>
          <w:rFonts w:ascii="Arial" w:hAnsi="Arial"/>
          <w:sz w:val="20"/>
        </w:rPr>
        <w:t>varie</w:t>
      </w:r>
      <w:r>
        <w:rPr>
          <w:rFonts w:ascii="Arial" w:hAnsi="Arial"/>
          <w:spacing w:val="-5"/>
          <w:sz w:val="20"/>
        </w:rPr>
        <w:t> </w:t>
      </w:r>
      <w:r>
        <w:rPr>
          <w:rFonts w:ascii="Arial" w:hAnsi="Arial"/>
          <w:sz w:val="20"/>
        </w:rPr>
        <w:t>fasi</w:t>
      </w:r>
      <w:r>
        <w:rPr>
          <w:rFonts w:ascii="Arial" w:hAnsi="Arial"/>
          <w:spacing w:val="-3"/>
          <w:sz w:val="20"/>
        </w:rPr>
        <w:t> </w:t>
      </w:r>
      <w:r>
        <w:rPr>
          <w:rFonts w:ascii="Arial" w:hAnsi="Arial"/>
          <w:sz w:val="20"/>
        </w:rPr>
        <w:t>di</w:t>
      </w:r>
      <w:r>
        <w:rPr>
          <w:rFonts w:ascii="Arial" w:hAnsi="Arial"/>
          <w:spacing w:val="-4"/>
          <w:sz w:val="20"/>
        </w:rPr>
        <w:t> </w:t>
      </w:r>
      <w:r>
        <w:rPr>
          <w:rFonts w:ascii="Arial" w:hAnsi="Arial"/>
          <w:sz w:val="20"/>
        </w:rPr>
        <w:t>distribu- zione</w:t>
      </w:r>
      <w:r>
        <w:rPr>
          <w:rFonts w:ascii="Arial" w:hAnsi="Arial"/>
          <w:spacing w:val="-8"/>
          <w:sz w:val="20"/>
        </w:rPr>
        <w:t> </w:t>
      </w:r>
      <w:r>
        <w:rPr>
          <w:rFonts w:ascii="Arial" w:hAnsi="Arial"/>
          <w:sz w:val="20"/>
        </w:rPr>
        <w:t>dell’attenzione,</w:t>
      </w:r>
      <w:r>
        <w:rPr>
          <w:rFonts w:ascii="Arial" w:hAnsi="Arial"/>
          <w:spacing w:val="-6"/>
          <w:sz w:val="20"/>
        </w:rPr>
        <w:t> </w:t>
      </w:r>
      <w:r>
        <w:rPr>
          <w:rFonts w:ascii="Arial" w:hAnsi="Arial"/>
          <w:sz w:val="20"/>
        </w:rPr>
        <w:t>la</w:t>
      </w:r>
      <w:r>
        <w:rPr>
          <w:rFonts w:ascii="Arial" w:hAnsi="Arial"/>
          <w:spacing w:val="-7"/>
          <w:sz w:val="20"/>
        </w:rPr>
        <w:t> </w:t>
      </w:r>
      <w:r>
        <w:rPr>
          <w:rFonts w:ascii="Arial" w:hAnsi="Arial"/>
          <w:sz w:val="20"/>
        </w:rPr>
        <w:t>prima</w:t>
      </w:r>
      <w:r>
        <w:rPr>
          <w:rFonts w:ascii="Arial" w:hAnsi="Arial"/>
          <w:spacing w:val="-7"/>
          <w:sz w:val="20"/>
        </w:rPr>
        <w:t> </w:t>
      </w:r>
      <w:r>
        <w:rPr>
          <w:rFonts w:ascii="Arial" w:hAnsi="Arial"/>
          <w:sz w:val="20"/>
        </w:rPr>
        <w:t>delle</w:t>
      </w:r>
      <w:r>
        <w:rPr>
          <w:rFonts w:ascii="Arial" w:hAnsi="Arial"/>
          <w:spacing w:val="-7"/>
          <w:sz w:val="20"/>
        </w:rPr>
        <w:t> </w:t>
      </w:r>
      <w:r>
        <w:rPr>
          <w:rFonts w:ascii="Arial" w:hAnsi="Arial"/>
          <w:sz w:val="20"/>
        </w:rPr>
        <w:t>quali</w:t>
      </w:r>
      <w:r>
        <w:rPr>
          <w:rFonts w:ascii="Arial" w:hAnsi="Arial"/>
          <w:spacing w:val="-7"/>
          <w:sz w:val="20"/>
        </w:rPr>
        <w:t> </w:t>
      </w:r>
      <w:r>
        <w:rPr>
          <w:rFonts w:ascii="Arial" w:hAnsi="Arial"/>
          <w:sz w:val="20"/>
        </w:rPr>
        <w:t>è</w:t>
      </w:r>
      <w:r>
        <w:rPr>
          <w:rFonts w:ascii="Arial" w:hAnsi="Arial"/>
          <w:spacing w:val="-7"/>
          <w:sz w:val="20"/>
        </w:rPr>
        <w:t> </w:t>
      </w:r>
      <w:r>
        <w:rPr>
          <w:rFonts w:ascii="Arial" w:hAnsi="Arial"/>
          <w:sz w:val="20"/>
        </w:rPr>
        <w:t>rappresentata</w:t>
      </w:r>
      <w:r>
        <w:rPr>
          <w:rFonts w:ascii="Arial" w:hAnsi="Arial"/>
          <w:spacing w:val="-7"/>
          <w:sz w:val="20"/>
        </w:rPr>
        <w:t> </w:t>
      </w:r>
      <w:r>
        <w:rPr>
          <w:rFonts w:ascii="Arial" w:hAnsi="Arial"/>
          <w:sz w:val="20"/>
        </w:rPr>
        <w:t>dalla</w:t>
      </w:r>
      <w:r>
        <w:rPr>
          <w:rFonts w:ascii="Arial" w:hAnsi="Arial"/>
          <w:spacing w:val="-7"/>
          <w:sz w:val="20"/>
        </w:rPr>
        <w:t> </w:t>
      </w:r>
      <w:r>
        <w:rPr>
          <w:rFonts w:ascii="Arial" w:hAnsi="Arial"/>
          <w:sz w:val="20"/>
        </w:rPr>
        <w:t>verifica</w:t>
      </w:r>
      <w:r>
        <w:rPr>
          <w:rFonts w:ascii="Arial" w:hAnsi="Arial"/>
          <w:spacing w:val="-6"/>
          <w:sz w:val="20"/>
        </w:rPr>
        <w:t> </w:t>
      </w:r>
      <w:r>
        <w:rPr>
          <w:rFonts w:ascii="Arial" w:hAnsi="Arial"/>
          <w:sz w:val="20"/>
        </w:rPr>
        <w:t>dell’eventuale</w:t>
      </w:r>
      <w:r>
        <w:rPr>
          <w:rFonts w:ascii="Arial" w:hAnsi="Arial"/>
          <w:spacing w:val="-7"/>
          <w:sz w:val="20"/>
        </w:rPr>
        <w:t> </w:t>
      </w:r>
      <w:r>
        <w:rPr>
          <w:rFonts w:ascii="Arial" w:hAnsi="Arial"/>
          <w:sz w:val="20"/>
        </w:rPr>
        <w:t>attacco</w:t>
      </w:r>
      <w:r>
        <w:rPr>
          <w:rFonts w:ascii="Arial" w:hAnsi="Arial"/>
          <w:spacing w:val="-7"/>
          <w:sz w:val="20"/>
        </w:rPr>
        <w:t> </w:t>
      </w:r>
      <w:r>
        <w:rPr>
          <w:rFonts w:ascii="Arial" w:hAnsi="Arial"/>
          <w:sz w:val="20"/>
        </w:rPr>
        <w:t>di</w:t>
      </w:r>
      <w:r>
        <w:rPr>
          <w:rFonts w:ascii="Arial" w:hAnsi="Arial"/>
          <w:spacing w:val="-7"/>
          <w:sz w:val="20"/>
        </w:rPr>
        <w:t> </w:t>
      </w:r>
      <w:r>
        <w:rPr>
          <w:rFonts w:ascii="Arial" w:hAnsi="Arial"/>
          <w:sz w:val="20"/>
        </w:rPr>
        <w:t>giocatore</w:t>
      </w:r>
      <w:r>
        <w:rPr>
          <w:rFonts w:ascii="Arial" w:hAnsi="Arial"/>
          <w:spacing w:val="-7"/>
          <w:sz w:val="20"/>
        </w:rPr>
        <w:t> </w:t>
      </w:r>
      <w:r>
        <w:rPr>
          <w:rFonts w:ascii="Arial" w:hAnsi="Arial"/>
          <w:i/>
          <w:sz w:val="20"/>
        </w:rPr>
        <w:t>difen- </w:t>
      </w:r>
      <w:r>
        <w:rPr>
          <w:rFonts w:ascii="Arial" w:hAnsi="Arial"/>
          <w:i/>
          <w:sz w:val="20"/>
        </w:rPr>
        <w:t>sore</w:t>
      </w:r>
      <w:r>
        <w:rPr>
          <w:rFonts w:ascii="Arial" w:hAnsi="Arial"/>
          <w:sz w:val="20"/>
        </w:rPr>
        <w:t>; in tale situazione la parte di attenzione residua, che permetterà all’arbitro la verifica delle altre situazioni di</w:t>
      </w:r>
      <w:r>
        <w:rPr>
          <w:rFonts w:ascii="Arial" w:hAnsi="Arial"/>
          <w:spacing w:val="-10"/>
          <w:sz w:val="20"/>
        </w:rPr>
        <w:t> </w:t>
      </w:r>
      <w:r>
        <w:rPr>
          <w:rFonts w:ascii="Arial" w:hAnsi="Arial"/>
          <w:sz w:val="20"/>
        </w:rPr>
        <w:t>gioco</w:t>
      </w:r>
      <w:r>
        <w:rPr>
          <w:rFonts w:ascii="Arial" w:hAnsi="Arial"/>
          <w:spacing w:val="-11"/>
          <w:sz w:val="20"/>
        </w:rPr>
        <w:t> </w:t>
      </w:r>
      <w:r>
        <w:rPr>
          <w:rFonts w:ascii="Arial" w:hAnsi="Arial"/>
          <w:sz w:val="20"/>
        </w:rPr>
        <w:t>(movimenti</w:t>
      </w:r>
      <w:r>
        <w:rPr>
          <w:rFonts w:ascii="Arial" w:hAnsi="Arial"/>
          <w:spacing w:val="-10"/>
          <w:sz w:val="20"/>
        </w:rPr>
        <w:t> </w:t>
      </w:r>
      <w:r>
        <w:rPr>
          <w:rFonts w:ascii="Arial" w:hAnsi="Arial"/>
          <w:sz w:val="20"/>
        </w:rPr>
        <w:t>del</w:t>
      </w:r>
      <w:r>
        <w:rPr>
          <w:rFonts w:ascii="Arial" w:hAnsi="Arial"/>
          <w:spacing w:val="-10"/>
          <w:sz w:val="20"/>
        </w:rPr>
        <w:t> </w:t>
      </w:r>
      <w:r>
        <w:rPr>
          <w:rFonts w:ascii="Arial" w:hAnsi="Arial"/>
          <w:sz w:val="20"/>
        </w:rPr>
        <w:t>muro,</w:t>
      </w:r>
      <w:r>
        <w:rPr>
          <w:rFonts w:ascii="Arial" w:hAnsi="Arial"/>
          <w:spacing w:val="-9"/>
          <w:sz w:val="20"/>
        </w:rPr>
        <w:t> </w:t>
      </w:r>
      <w:r>
        <w:rPr>
          <w:rFonts w:ascii="Arial" w:hAnsi="Arial"/>
          <w:sz w:val="20"/>
        </w:rPr>
        <w:t>previsione</w:t>
      </w:r>
      <w:r>
        <w:rPr>
          <w:rFonts w:ascii="Arial" w:hAnsi="Arial"/>
          <w:spacing w:val="-11"/>
          <w:sz w:val="20"/>
        </w:rPr>
        <w:t> </w:t>
      </w:r>
      <w:r>
        <w:rPr>
          <w:rFonts w:ascii="Arial" w:hAnsi="Arial"/>
          <w:sz w:val="20"/>
        </w:rPr>
        <w:t>del</w:t>
      </w:r>
      <w:r>
        <w:rPr>
          <w:rFonts w:ascii="Arial" w:hAnsi="Arial"/>
          <w:spacing w:val="-10"/>
          <w:sz w:val="20"/>
        </w:rPr>
        <w:t> </w:t>
      </w:r>
      <w:r>
        <w:rPr>
          <w:rFonts w:ascii="Arial" w:hAnsi="Arial"/>
          <w:sz w:val="20"/>
        </w:rPr>
        <w:t>tipo</w:t>
      </w:r>
      <w:r>
        <w:rPr>
          <w:rFonts w:ascii="Arial" w:hAnsi="Arial"/>
          <w:spacing w:val="-11"/>
          <w:sz w:val="20"/>
        </w:rPr>
        <w:t> </w:t>
      </w:r>
      <w:r>
        <w:rPr>
          <w:rFonts w:ascii="Arial" w:hAnsi="Arial"/>
          <w:sz w:val="20"/>
        </w:rPr>
        <w:t>di</w:t>
      </w:r>
      <w:r>
        <w:rPr>
          <w:rFonts w:ascii="Arial" w:hAnsi="Arial"/>
          <w:spacing w:val="-9"/>
          <w:sz w:val="20"/>
        </w:rPr>
        <w:t> </w:t>
      </w:r>
      <w:r>
        <w:rPr>
          <w:rFonts w:ascii="Arial" w:hAnsi="Arial"/>
          <w:sz w:val="20"/>
        </w:rPr>
        <w:t>attacco),</w:t>
      </w:r>
      <w:r>
        <w:rPr>
          <w:rFonts w:ascii="Arial" w:hAnsi="Arial"/>
          <w:spacing w:val="-10"/>
          <w:sz w:val="20"/>
        </w:rPr>
        <w:t> </w:t>
      </w:r>
      <w:r>
        <w:rPr>
          <w:rFonts w:ascii="Arial" w:hAnsi="Arial"/>
          <w:sz w:val="20"/>
        </w:rPr>
        <w:t>sarà</w:t>
      </w:r>
      <w:r>
        <w:rPr>
          <w:rFonts w:ascii="Arial" w:hAnsi="Arial"/>
          <w:spacing w:val="-11"/>
          <w:sz w:val="20"/>
        </w:rPr>
        <w:t> </w:t>
      </w:r>
      <w:r>
        <w:rPr>
          <w:rFonts w:ascii="Arial" w:hAnsi="Arial"/>
          <w:sz w:val="20"/>
        </w:rPr>
        <w:t>limitata</w:t>
      </w:r>
      <w:r>
        <w:rPr>
          <w:rFonts w:ascii="Arial" w:hAnsi="Arial"/>
          <w:spacing w:val="-11"/>
          <w:sz w:val="20"/>
        </w:rPr>
        <w:t> </w:t>
      </w:r>
      <w:r>
        <w:rPr>
          <w:rFonts w:ascii="Arial" w:hAnsi="Arial"/>
          <w:sz w:val="20"/>
        </w:rPr>
        <w:t>ma</w:t>
      </w:r>
      <w:r>
        <w:rPr>
          <w:rFonts w:ascii="Arial" w:hAnsi="Arial"/>
          <w:spacing w:val="-10"/>
          <w:sz w:val="20"/>
        </w:rPr>
        <w:t> </w:t>
      </w:r>
      <w:r>
        <w:rPr>
          <w:rFonts w:ascii="Arial" w:hAnsi="Arial"/>
          <w:sz w:val="20"/>
        </w:rPr>
        <w:t>deve</w:t>
      </w:r>
      <w:r>
        <w:rPr>
          <w:rFonts w:ascii="Arial" w:hAnsi="Arial"/>
          <w:spacing w:val="-11"/>
          <w:sz w:val="20"/>
        </w:rPr>
        <w:t> </w:t>
      </w:r>
      <w:r>
        <w:rPr>
          <w:rFonts w:ascii="Arial" w:hAnsi="Arial"/>
          <w:sz w:val="20"/>
        </w:rPr>
        <w:t>risultare</w:t>
      </w:r>
      <w:r>
        <w:rPr>
          <w:rFonts w:ascii="Arial" w:hAnsi="Arial"/>
          <w:spacing w:val="-11"/>
          <w:sz w:val="20"/>
        </w:rPr>
        <w:t> </w:t>
      </w:r>
      <w:r>
        <w:rPr>
          <w:rFonts w:ascii="Arial" w:hAnsi="Arial"/>
          <w:sz w:val="20"/>
        </w:rPr>
        <w:t>comunque</w:t>
      </w:r>
      <w:r>
        <w:rPr>
          <w:rFonts w:ascii="Arial" w:hAnsi="Arial"/>
          <w:spacing w:val="-11"/>
          <w:sz w:val="20"/>
        </w:rPr>
        <w:t> </w:t>
      </w:r>
      <w:r>
        <w:rPr>
          <w:rFonts w:ascii="Arial" w:hAnsi="Arial"/>
          <w:sz w:val="20"/>
        </w:rPr>
        <w:t>adeguata alla loro</w:t>
      </w:r>
      <w:r>
        <w:rPr>
          <w:rFonts w:ascii="Arial" w:hAnsi="Arial"/>
          <w:spacing w:val="-3"/>
          <w:sz w:val="20"/>
        </w:rPr>
        <w:t> </w:t>
      </w:r>
      <w:r>
        <w:rPr>
          <w:rFonts w:ascii="Arial" w:hAnsi="Arial"/>
          <w:sz w:val="20"/>
        </w:rPr>
        <w:t>percezione;</w:t>
      </w:r>
    </w:p>
    <w:p>
      <w:pPr>
        <w:pStyle w:val="ListParagraph"/>
        <w:numPr>
          <w:ilvl w:val="1"/>
          <w:numId w:val="15"/>
        </w:numPr>
        <w:tabs>
          <w:tab w:pos="754" w:val="left" w:leader="none"/>
        </w:tabs>
        <w:spacing w:line="276" w:lineRule="auto" w:before="11" w:after="0"/>
        <w:ind w:left="753" w:right="487" w:hanging="284"/>
        <w:jc w:val="both"/>
        <w:rPr>
          <w:rFonts w:ascii="Symbol" w:hAnsi="Symbol"/>
          <w:sz w:val="20"/>
        </w:rPr>
      </w:pPr>
      <w:r>
        <w:rPr/>
        <w:drawing>
          <wp:anchor distT="0" distB="0" distL="0" distR="0" allowOverlap="1" layoutInCell="1" locked="0" behindDoc="1" simplePos="0" relativeHeight="198166528">
            <wp:simplePos x="0" y="0"/>
            <wp:positionH relativeFrom="page">
              <wp:posOffset>1677316</wp:posOffset>
            </wp:positionH>
            <wp:positionV relativeFrom="paragraph">
              <wp:posOffset>986426</wp:posOffset>
            </wp:positionV>
            <wp:extent cx="4088383" cy="5564744"/>
            <wp:effectExtent l="0" t="0" r="0" b="0"/>
            <wp:wrapNone/>
            <wp:docPr id="37" name="image3.jpeg"/>
            <wp:cNvGraphicFramePr>
              <a:graphicFrameLocks noChangeAspect="1"/>
            </wp:cNvGraphicFramePr>
            <a:graphic>
              <a:graphicData uri="http://schemas.openxmlformats.org/drawingml/2006/picture">
                <pic:pic>
                  <pic:nvPicPr>
                    <pic:cNvPr id="38" name="image3.jpeg"/>
                    <pic:cNvPicPr/>
                  </pic:nvPicPr>
                  <pic:blipFill>
                    <a:blip r:embed="rId115" cstate="print"/>
                    <a:stretch>
                      <a:fillRect/>
                    </a:stretch>
                  </pic:blipFill>
                  <pic:spPr>
                    <a:xfrm>
                      <a:off x="0" y="0"/>
                      <a:ext cx="4088383" cy="5564744"/>
                    </a:xfrm>
                    <a:prstGeom prst="rect">
                      <a:avLst/>
                    </a:prstGeom>
                  </pic:spPr>
                </pic:pic>
              </a:graphicData>
            </a:graphic>
          </wp:anchor>
        </w:drawing>
      </w:r>
      <w:r>
        <w:rPr>
          <w:rFonts w:ascii="Arial" w:hAnsi="Arial"/>
          <w:b/>
          <w:sz w:val="20"/>
        </w:rPr>
        <w:t>Attacco</w:t>
      </w:r>
      <w:r>
        <w:rPr>
          <w:rFonts w:ascii="Arial" w:hAnsi="Arial"/>
          <w:b/>
          <w:spacing w:val="-16"/>
          <w:sz w:val="20"/>
        </w:rPr>
        <w:t> </w:t>
      </w:r>
      <w:r>
        <w:rPr>
          <w:rFonts w:ascii="Arial" w:hAnsi="Arial"/>
          <w:b/>
          <w:sz w:val="20"/>
        </w:rPr>
        <w:t>vicino</w:t>
      </w:r>
      <w:r>
        <w:rPr>
          <w:rFonts w:ascii="Arial" w:hAnsi="Arial"/>
          <w:b/>
          <w:spacing w:val="-15"/>
          <w:sz w:val="20"/>
        </w:rPr>
        <w:t> </w:t>
      </w:r>
      <w:r>
        <w:rPr>
          <w:rFonts w:ascii="Arial" w:hAnsi="Arial"/>
          <w:b/>
          <w:sz w:val="20"/>
        </w:rPr>
        <w:t>alla</w:t>
      </w:r>
      <w:r>
        <w:rPr>
          <w:rFonts w:ascii="Arial" w:hAnsi="Arial"/>
          <w:b/>
          <w:spacing w:val="-15"/>
          <w:sz w:val="20"/>
        </w:rPr>
        <w:t> </w:t>
      </w:r>
      <w:r>
        <w:rPr>
          <w:rFonts w:ascii="Arial" w:hAnsi="Arial"/>
          <w:b/>
          <w:sz w:val="20"/>
        </w:rPr>
        <w:t>postazione</w:t>
      </w:r>
      <w:r>
        <w:rPr>
          <w:rFonts w:ascii="Arial" w:hAnsi="Arial"/>
          <w:b/>
          <w:spacing w:val="-15"/>
          <w:sz w:val="20"/>
        </w:rPr>
        <w:t> </w:t>
      </w:r>
      <w:r>
        <w:rPr>
          <w:rFonts w:ascii="Arial" w:hAnsi="Arial"/>
          <w:b/>
          <w:sz w:val="20"/>
        </w:rPr>
        <w:t>del</w:t>
      </w:r>
      <w:r>
        <w:rPr>
          <w:rFonts w:ascii="Arial" w:hAnsi="Arial"/>
          <w:b/>
          <w:spacing w:val="-14"/>
          <w:sz w:val="20"/>
        </w:rPr>
        <w:t> </w:t>
      </w:r>
      <w:r>
        <w:rPr>
          <w:rFonts w:ascii="Arial" w:hAnsi="Arial"/>
          <w:b/>
          <w:sz w:val="20"/>
        </w:rPr>
        <w:t>1°</w:t>
      </w:r>
      <w:r>
        <w:rPr>
          <w:rFonts w:ascii="Arial" w:hAnsi="Arial"/>
          <w:b/>
          <w:spacing w:val="-15"/>
          <w:sz w:val="20"/>
        </w:rPr>
        <w:t> </w:t>
      </w:r>
      <w:r>
        <w:rPr>
          <w:rFonts w:ascii="Arial" w:hAnsi="Arial"/>
          <w:b/>
          <w:sz w:val="20"/>
        </w:rPr>
        <w:t>arbitro:</w:t>
      </w:r>
      <w:r>
        <w:rPr>
          <w:rFonts w:ascii="Arial" w:hAnsi="Arial"/>
          <w:b/>
          <w:spacing w:val="-14"/>
          <w:sz w:val="20"/>
        </w:rPr>
        <w:t> </w:t>
      </w:r>
      <w:r>
        <w:rPr>
          <w:rFonts w:ascii="Arial" w:hAnsi="Arial"/>
          <w:sz w:val="20"/>
        </w:rPr>
        <w:t>fermo</w:t>
      </w:r>
      <w:r>
        <w:rPr>
          <w:rFonts w:ascii="Arial" w:hAnsi="Arial"/>
          <w:spacing w:val="-15"/>
          <w:sz w:val="20"/>
        </w:rPr>
        <w:t> </w:t>
      </w:r>
      <w:r>
        <w:rPr>
          <w:rFonts w:ascii="Arial" w:hAnsi="Arial"/>
          <w:sz w:val="20"/>
        </w:rPr>
        <w:t>restando</w:t>
      </w:r>
      <w:r>
        <w:rPr>
          <w:rFonts w:ascii="Arial" w:hAnsi="Arial"/>
          <w:spacing w:val="-15"/>
          <w:sz w:val="20"/>
        </w:rPr>
        <w:t> </w:t>
      </w:r>
      <w:r>
        <w:rPr>
          <w:rFonts w:ascii="Arial" w:hAnsi="Arial"/>
          <w:sz w:val="20"/>
        </w:rPr>
        <w:t>quanto</w:t>
      </w:r>
      <w:r>
        <w:rPr>
          <w:rFonts w:ascii="Arial" w:hAnsi="Arial"/>
          <w:spacing w:val="-15"/>
          <w:sz w:val="20"/>
        </w:rPr>
        <w:t> </w:t>
      </w:r>
      <w:r>
        <w:rPr>
          <w:rFonts w:ascii="Arial" w:hAnsi="Arial"/>
          <w:sz w:val="20"/>
        </w:rPr>
        <w:t>precedentemente</w:t>
      </w:r>
      <w:r>
        <w:rPr>
          <w:rFonts w:ascii="Arial" w:hAnsi="Arial"/>
          <w:spacing w:val="-15"/>
          <w:sz w:val="20"/>
        </w:rPr>
        <w:t> </w:t>
      </w:r>
      <w:r>
        <w:rPr>
          <w:rFonts w:ascii="Arial" w:hAnsi="Arial"/>
          <w:sz w:val="20"/>
        </w:rPr>
        <w:t>riportato</w:t>
      </w:r>
      <w:r>
        <w:rPr>
          <w:rFonts w:ascii="Arial" w:hAnsi="Arial"/>
          <w:spacing w:val="-15"/>
          <w:sz w:val="20"/>
        </w:rPr>
        <w:t> </w:t>
      </w:r>
      <w:r>
        <w:rPr>
          <w:rFonts w:ascii="Arial" w:hAnsi="Arial"/>
          <w:sz w:val="20"/>
        </w:rPr>
        <w:t>relativamente alla</w:t>
      </w:r>
      <w:r>
        <w:rPr>
          <w:rFonts w:ascii="Arial" w:hAnsi="Arial"/>
          <w:spacing w:val="-4"/>
          <w:sz w:val="20"/>
        </w:rPr>
        <w:t> </w:t>
      </w:r>
      <w:r>
        <w:rPr>
          <w:rFonts w:ascii="Arial" w:hAnsi="Arial"/>
          <w:sz w:val="20"/>
        </w:rPr>
        <w:t>posizione</w:t>
      </w:r>
      <w:r>
        <w:rPr>
          <w:rFonts w:ascii="Arial" w:hAnsi="Arial"/>
          <w:spacing w:val="-4"/>
          <w:sz w:val="20"/>
        </w:rPr>
        <w:t> </w:t>
      </w:r>
      <w:r>
        <w:rPr>
          <w:rFonts w:ascii="Arial" w:hAnsi="Arial"/>
          <w:sz w:val="20"/>
        </w:rPr>
        <w:t>arretrata</w:t>
      </w:r>
      <w:r>
        <w:rPr>
          <w:rFonts w:ascii="Arial" w:hAnsi="Arial"/>
          <w:spacing w:val="-4"/>
          <w:sz w:val="20"/>
        </w:rPr>
        <w:t> </w:t>
      </w:r>
      <w:r>
        <w:rPr>
          <w:rFonts w:ascii="Arial" w:hAnsi="Arial"/>
          <w:sz w:val="20"/>
        </w:rPr>
        <w:t>dell’arbitro</w:t>
      </w:r>
      <w:r>
        <w:rPr>
          <w:rFonts w:ascii="Arial" w:hAnsi="Arial"/>
          <w:spacing w:val="-4"/>
          <w:sz w:val="20"/>
        </w:rPr>
        <w:t> </w:t>
      </w:r>
      <w:r>
        <w:rPr>
          <w:rFonts w:ascii="Arial" w:hAnsi="Arial"/>
          <w:sz w:val="20"/>
        </w:rPr>
        <w:t>sul</w:t>
      </w:r>
      <w:r>
        <w:rPr>
          <w:rFonts w:ascii="Arial" w:hAnsi="Arial"/>
          <w:spacing w:val="-3"/>
          <w:sz w:val="20"/>
        </w:rPr>
        <w:t> </w:t>
      </w:r>
      <w:r>
        <w:rPr>
          <w:rFonts w:ascii="Arial" w:hAnsi="Arial"/>
          <w:sz w:val="20"/>
        </w:rPr>
        <w:t>seggiolone,</w:t>
      </w:r>
      <w:r>
        <w:rPr>
          <w:rFonts w:ascii="Arial" w:hAnsi="Arial"/>
          <w:spacing w:val="-4"/>
          <w:sz w:val="20"/>
        </w:rPr>
        <w:t> </w:t>
      </w:r>
      <w:r>
        <w:rPr>
          <w:rFonts w:ascii="Arial" w:hAnsi="Arial"/>
          <w:sz w:val="20"/>
        </w:rPr>
        <w:t>spostandosi</w:t>
      </w:r>
      <w:r>
        <w:rPr>
          <w:rFonts w:ascii="Arial" w:hAnsi="Arial"/>
          <w:spacing w:val="-4"/>
          <w:sz w:val="20"/>
        </w:rPr>
        <w:t> </w:t>
      </w:r>
      <w:r>
        <w:rPr>
          <w:rFonts w:ascii="Arial" w:hAnsi="Arial"/>
          <w:sz w:val="20"/>
        </w:rPr>
        <w:t>indietro</w:t>
      </w:r>
      <w:r>
        <w:rPr>
          <w:rFonts w:ascii="Arial" w:hAnsi="Arial"/>
          <w:spacing w:val="-4"/>
          <w:sz w:val="20"/>
        </w:rPr>
        <w:t> </w:t>
      </w:r>
      <w:r>
        <w:rPr>
          <w:rFonts w:ascii="Arial" w:hAnsi="Arial"/>
          <w:sz w:val="20"/>
        </w:rPr>
        <w:t>anche</w:t>
      </w:r>
      <w:r>
        <w:rPr>
          <w:rFonts w:ascii="Arial" w:hAnsi="Arial"/>
          <w:spacing w:val="-3"/>
          <w:sz w:val="20"/>
        </w:rPr>
        <w:t> </w:t>
      </w:r>
      <w:r>
        <w:rPr>
          <w:rFonts w:ascii="Arial" w:hAnsi="Arial"/>
          <w:sz w:val="20"/>
        </w:rPr>
        <w:t>con</w:t>
      </w:r>
      <w:r>
        <w:rPr>
          <w:rFonts w:ascii="Arial" w:hAnsi="Arial"/>
          <w:spacing w:val="-4"/>
          <w:sz w:val="20"/>
        </w:rPr>
        <w:t> </w:t>
      </w:r>
      <w:r>
        <w:rPr>
          <w:rFonts w:ascii="Arial" w:hAnsi="Arial"/>
          <w:sz w:val="20"/>
        </w:rPr>
        <w:t>il</w:t>
      </w:r>
      <w:r>
        <w:rPr>
          <w:rFonts w:ascii="Arial" w:hAnsi="Arial"/>
          <w:spacing w:val="-4"/>
          <w:sz w:val="20"/>
        </w:rPr>
        <w:t> </w:t>
      </w:r>
      <w:r>
        <w:rPr>
          <w:rFonts w:ascii="Arial" w:hAnsi="Arial"/>
          <w:sz w:val="20"/>
        </w:rPr>
        <w:t>solo</w:t>
      </w:r>
      <w:r>
        <w:rPr>
          <w:rFonts w:ascii="Arial" w:hAnsi="Arial"/>
          <w:spacing w:val="-4"/>
          <w:sz w:val="20"/>
        </w:rPr>
        <w:t> </w:t>
      </w:r>
      <w:r>
        <w:rPr>
          <w:rFonts w:ascii="Arial" w:hAnsi="Arial"/>
          <w:sz w:val="20"/>
        </w:rPr>
        <w:t>busto</w:t>
      </w:r>
      <w:r>
        <w:rPr>
          <w:rFonts w:ascii="Arial" w:hAnsi="Arial"/>
          <w:spacing w:val="-4"/>
          <w:sz w:val="20"/>
        </w:rPr>
        <w:t> </w:t>
      </w:r>
      <w:r>
        <w:rPr>
          <w:rFonts w:ascii="Arial" w:hAnsi="Arial"/>
          <w:sz w:val="20"/>
        </w:rPr>
        <w:t>se</w:t>
      </w:r>
      <w:r>
        <w:rPr>
          <w:rFonts w:ascii="Arial" w:hAnsi="Arial"/>
          <w:spacing w:val="-3"/>
          <w:sz w:val="20"/>
        </w:rPr>
        <w:t> </w:t>
      </w:r>
      <w:r>
        <w:rPr>
          <w:rFonts w:ascii="Arial" w:hAnsi="Arial"/>
          <w:sz w:val="20"/>
        </w:rPr>
        <w:t>non</w:t>
      </w:r>
      <w:r>
        <w:rPr>
          <w:rFonts w:ascii="Arial" w:hAnsi="Arial"/>
          <w:spacing w:val="-4"/>
          <w:sz w:val="20"/>
        </w:rPr>
        <w:t> </w:t>
      </w:r>
      <w:r>
        <w:rPr>
          <w:rFonts w:ascii="Arial" w:hAnsi="Arial"/>
          <w:sz w:val="20"/>
        </w:rPr>
        <w:t>possibile con</w:t>
      </w:r>
      <w:r>
        <w:rPr>
          <w:rFonts w:ascii="Arial" w:hAnsi="Arial"/>
          <w:spacing w:val="-8"/>
          <w:sz w:val="20"/>
        </w:rPr>
        <w:t> </w:t>
      </w:r>
      <w:r>
        <w:rPr>
          <w:rFonts w:ascii="Arial" w:hAnsi="Arial"/>
          <w:sz w:val="20"/>
        </w:rPr>
        <w:t>l’intero</w:t>
      </w:r>
      <w:r>
        <w:rPr>
          <w:rFonts w:ascii="Arial" w:hAnsi="Arial"/>
          <w:spacing w:val="-8"/>
          <w:sz w:val="20"/>
        </w:rPr>
        <w:t> </w:t>
      </w:r>
      <w:r>
        <w:rPr>
          <w:rFonts w:ascii="Arial" w:hAnsi="Arial"/>
          <w:sz w:val="20"/>
        </w:rPr>
        <w:t>corpo,</w:t>
      </w:r>
      <w:r>
        <w:rPr>
          <w:rFonts w:ascii="Arial" w:hAnsi="Arial"/>
          <w:spacing w:val="-7"/>
          <w:sz w:val="20"/>
        </w:rPr>
        <w:t> </w:t>
      </w:r>
      <w:r>
        <w:rPr>
          <w:rFonts w:ascii="Arial" w:hAnsi="Arial"/>
          <w:sz w:val="20"/>
        </w:rPr>
        <w:t>occorre</w:t>
      </w:r>
      <w:r>
        <w:rPr>
          <w:rFonts w:ascii="Arial" w:hAnsi="Arial"/>
          <w:spacing w:val="-8"/>
          <w:sz w:val="20"/>
        </w:rPr>
        <w:t> </w:t>
      </w:r>
      <w:r>
        <w:rPr>
          <w:rFonts w:ascii="Arial" w:hAnsi="Arial"/>
          <w:sz w:val="20"/>
        </w:rPr>
        <w:t>sottolineare</w:t>
      </w:r>
      <w:r>
        <w:rPr>
          <w:rFonts w:ascii="Arial" w:hAnsi="Arial"/>
          <w:spacing w:val="-8"/>
          <w:sz w:val="20"/>
        </w:rPr>
        <w:t> </w:t>
      </w:r>
      <w:r>
        <w:rPr>
          <w:rFonts w:ascii="Arial" w:hAnsi="Arial"/>
          <w:sz w:val="20"/>
        </w:rPr>
        <w:t>quanto</w:t>
      </w:r>
      <w:r>
        <w:rPr>
          <w:rFonts w:ascii="Arial" w:hAnsi="Arial"/>
          <w:spacing w:val="-7"/>
          <w:sz w:val="20"/>
        </w:rPr>
        <w:t> </w:t>
      </w:r>
      <w:r>
        <w:rPr>
          <w:rFonts w:ascii="Arial" w:hAnsi="Arial"/>
          <w:sz w:val="20"/>
        </w:rPr>
        <w:t>sia</w:t>
      </w:r>
      <w:r>
        <w:rPr>
          <w:rFonts w:ascii="Arial" w:hAnsi="Arial"/>
          <w:spacing w:val="-8"/>
          <w:sz w:val="20"/>
        </w:rPr>
        <w:t> </w:t>
      </w:r>
      <w:r>
        <w:rPr>
          <w:rFonts w:ascii="Arial" w:hAnsi="Arial"/>
          <w:sz w:val="20"/>
        </w:rPr>
        <w:t>difficile</w:t>
      </w:r>
      <w:r>
        <w:rPr>
          <w:rFonts w:ascii="Arial" w:hAnsi="Arial"/>
          <w:spacing w:val="-8"/>
          <w:sz w:val="20"/>
        </w:rPr>
        <w:t> </w:t>
      </w:r>
      <w:r>
        <w:rPr>
          <w:rFonts w:ascii="Arial" w:hAnsi="Arial"/>
          <w:sz w:val="20"/>
        </w:rPr>
        <w:t>seguire</w:t>
      </w:r>
      <w:r>
        <w:rPr>
          <w:rFonts w:ascii="Arial" w:hAnsi="Arial"/>
          <w:spacing w:val="-7"/>
          <w:sz w:val="20"/>
        </w:rPr>
        <w:t> </w:t>
      </w:r>
      <w:r>
        <w:rPr>
          <w:rFonts w:ascii="Arial" w:hAnsi="Arial"/>
          <w:sz w:val="20"/>
        </w:rPr>
        <w:t>questo</w:t>
      </w:r>
      <w:r>
        <w:rPr>
          <w:rFonts w:ascii="Arial" w:hAnsi="Arial"/>
          <w:spacing w:val="-9"/>
          <w:sz w:val="20"/>
        </w:rPr>
        <w:t> </w:t>
      </w:r>
      <w:r>
        <w:rPr>
          <w:rFonts w:ascii="Arial" w:hAnsi="Arial"/>
          <w:sz w:val="20"/>
        </w:rPr>
        <w:t>tipo</w:t>
      </w:r>
      <w:r>
        <w:rPr>
          <w:rFonts w:ascii="Arial" w:hAnsi="Arial"/>
          <w:spacing w:val="-8"/>
          <w:sz w:val="20"/>
        </w:rPr>
        <w:t> </w:t>
      </w:r>
      <w:r>
        <w:rPr>
          <w:rFonts w:ascii="Arial" w:hAnsi="Arial"/>
          <w:sz w:val="20"/>
        </w:rPr>
        <w:t>di</w:t>
      </w:r>
      <w:r>
        <w:rPr>
          <w:rFonts w:ascii="Arial" w:hAnsi="Arial"/>
          <w:spacing w:val="-7"/>
          <w:sz w:val="20"/>
        </w:rPr>
        <w:t> </w:t>
      </w:r>
      <w:r>
        <w:rPr>
          <w:rFonts w:ascii="Arial" w:hAnsi="Arial"/>
          <w:sz w:val="20"/>
        </w:rPr>
        <w:t>attacco,</w:t>
      </w:r>
      <w:r>
        <w:rPr>
          <w:rFonts w:ascii="Arial" w:hAnsi="Arial"/>
          <w:spacing w:val="-8"/>
          <w:sz w:val="20"/>
        </w:rPr>
        <w:t> </w:t>
      </w:r>
      <w:r>
        <w:rPr>
          <w:rFonts w:ascii="Arial" w:hAnsi="Arial"/>
          <w:sz w:val="20"/>
        </w:rPr>
        <w:t>quando</w:t>
      </w:r>
      <w:r>
        <w:rPr>
          <w:rFonts w:ascii="Arial" w:hAnsi="Arial"/>
          <w:spacing w:val="-8"/>
          <w:sz w:val="20"/>
        </w:rPr>
        <w:t> </w:t>
      </w:r>
      <w:r>
        <w:rPr>
          <w:rFonts w:ascii="Arial" w:hAnsi="Arial"/>
          <w:sz w:val="20"/>
        </w:rPr>
        <w:t>esso</w:t>
      </w:r>
      <w:r>
        <w:rPr>
          <w:rFonts w:ascii="Arial" w:hAnsi="Arial"/>
          <w:spacing w:val="-7"/>
          <w:sz w:val="20"/>
        </w:rPr>
        <w:t> </w:t>
      </w:r>
      <w:r>
        <w:rPr>
          <w:rFonts w:ascii="Arial" w:hAnsi="Arial"/>
          <w:sz w:val="20"/>
        </w:rPr>
        <w:t>si</w:t>
      </w:r>
      <w:r>
        <w:rPr>
          <w:rFonts w:ascii="Arial" w:hAnsi="Arial"/>
          <w:spacing w:val="-8"/>
          <w:sz w:val="20"/>
        </w:rPr>
        <w:t> </w:t>
      </w:r>
      <w:r>
        <w:rPr>
          <w:rFonts w:ascii="Arial" w:hAnsi="Arial"/>
          <w:sz w:val="20"/>
        </w:rPr>
        <w:t>concre- tizza lontano della rete ed a volte anche fuori dal campo di gioco, oltre la linea laterale. Anche per questo tipo di attacco, si possono ipotizzare le varie fasi di distribuzione dell’attenzione come precedentemente riportato, ma con le seguenti</w:t>
      </w:r>
      <w:r>
        <w:rPr>
          <w:rFonts w:ascii="Arial" w:hAnsi="Arial"/>
          <w:spacing w:val="-5"/>
          <w:sz w:val="20"/>
        </w:rPr>
        <w:t> </w:t>
      </w:r>
      <w:r>
        <w:rPr>
          <w:rFonts w:ascii="Arial" w:hAnsi="Arial"/>
          <w:sz w:val="20"/>
        </w:rPr>
        <w:t>peculiarità:</w:t>
      </w:r>
    </w:p>
    <w:p>
      <w:pPr>
        <w:spacing w:line="266" w:lineRule="auto" w:before="0"/>
        <w:ind w:left="1036" w:right="488" w:hanging="283"/>
        <w:jc w:val="both"/>
        <w:rPr>
          <w:rFonts w:ascii="Arial" w:hAnsi="Arial"/>
          <w:sz w:val="20"/>
        </w:rPr>
      </w:pPr>
      <w:r>
        <w:rPr>
          <w:rFonts w:ascii="Courier New" w:hAnsi="Courier New"/>
          <w:sz w:val="20"/>
        </w:rPr>
        <w:t>o </w:t>
      </w:r>
      <w:r>
        <w:rPr>
          <w:rFonts w:ascii="Arial" w:hAnsi="Arial"/>
          <w:sz w:val="20"/>
        </w:rPr>
        <w:t>per verificare lo stacco del </w:t>
      </w:r>
      <w:r>
        <w:rPr>
          <w:rFonts w:ascii="Arial" w:hAnsi="Arial"/>
          <w:i/>
          <w:sz w:val="20"/>
        </w:rPr>
        <w:t>difensore</w:t>
      </w:r>
      <w:r>
        <w:rPr>
          <w:rFonts w:ascii="Arial" w:hAnsi="Arial"/>
          <w:sz w:val="20"/>
        </w:rPr>
        <w:t>, non di rado è necessario ruotare la testa verso la zona dove si sta sviluppando l’azione d’attacco, causando, ovviamente, l’abbandono visivo della zona della rete, con conse- guente quasi assenza di </w:t>
      </w:r>
      <w:r>
        <w:rPr>
          <w:rFonts w:ascii="Arial" w:hAnsi="Arial"/>
          <w:i/>
          <w:sz w:val="20"/>
        </w:rPr>
        <w:t>input </w:t>
      </w:r>
      <w:r>
        <w:rPr>
          <w:rFonts w:ascii="Arial" w:hAnsi="Arial"/>
          <w:sz w:val="20"/>
        </w:rPr>
        <w:t>da tale zona;</w:t>
      </w:r>
    </w:p>
    <w:p>
      <w:pPr>
        <w:spacing w:line="268" w:lineRule="auto" w:before="2"/>
        <w:ind w:left="1036" w:right="488" w:hanging="283"/>
        <w:jc w:val="both"/>
        <w:rPr>
          <w:rFonts w:ascii="Arial" w:hAnsi="Arial"/>
          <w:sz w:val="20"/>
        </w:rPr>
      </w:pPr>
      <w:r>
        <w:rPr>
          <w:rFonts w:ascii="Courier New" w:hAnsi="Courier New"/>
          <w:sz w:val="22"/>
        </w:rPr>
        <w:t>o </w:t>
      </w:r>
      <w:r>
        <w:rPr>
          <w:rFonts w:ascii="Arial" w:hAnsi="Arial"/>
          <w:sz w:val="20"/>
        </w:rPr>
        <w:t>lo stesso allontanamento dell’attenzione dalla rete avviene quando l’alzata porta l’attaccante ad effettuare il colpo oltre la linea laterale. In questa evenienza, poi, la verifica del transito della palla nello spazio di pas- saggio complica ulteriormente la ripartizione dell’attenzione, in particolare se il colpo d’attacco è un pallo- netto, che richiede una maggiore attenzione rispetto al colpo di schiacciata.</w:t>
      </w:r>
    </w:p>
    <w:p>
      <w:pPr>
        <w:spacing w:after="0" w:line="268" w:lineRule="auto"/>
        <w:jc w:val="both"/>
        <w:rPr>
          <w:rFonts w:ascii="Arial" w:hAnsi="Arial"/>
          <w:sz w:val="20"/>
        </w:rPr>
        <w:sectPr>
          <w:pgSz w:w="11910" w:h="16840"/>
          <w:pgMar w:header="564" w:footer="323" w:top="760" w:bottom="520" w:left="380" w:right="500"/>
        </w:sectPr>
      </w:pPr>
    </w:p>
    <w:p>
      <w:pPr>
        <w:pStyle w:val="BodyText"/>
        <w:rPr>
          <w:rFonts w:ascii="Arial"/>
        </w:rPr>
      </w:pPr>
    </w:p>
    <w:p>
      <w:pPr>
        <w:pStyle w:val="ListParagraph"/>
        <w:numPr>
          <w:ilvl w:val="0"/>
          <w:numId w:val="17"/>
        </w:numPr>
        <w:tabs>
          <w:tab w:pos="900" w:val="left" w:leader="none"/>
          <w:tab w:pos="901" w:val="left" w:leader="none"/>
        </w:tabs>
        <w:spacing w:line="240" w:lineRule="auto" w:before="90" w:after="0"/>
        <w:ind w:left="900" w:right="0" w:hanging="432"/>
        <w:jc w:val="left"/>
        <w:rPr>
          <w:rFonts w:ascii="Arial"/>
          <w:b/>
          <w:sz w:val="28"/>
        </w:rPr>
      </w:pPr>
      <w:bookmarkStart w:name="_bookmark73" w:id="116"/>
      <w:bookmarkEnd w:id="116"/>
      <w:r>
        <w:rPr/>
      </w:r>
      <w:bookmarkStart w:name="_bookmark73" w:id="117"/>
      <w:bookmarkEnd w:id="117"/>
      <w:r>
        <w:rPr>
          <w:rFonts w:ascii="Arial"/>
          <w:b/>
          <w:color w:val="002060"/>
          <w:sz w:val="28"/>
        </w:rPr>
        <w:t>AM</w:t>
      </w:r>
      <w:r>
        <w:rPr>
          <w:rFonts w:ascii="Arial"/>
          <w:b/>
          <w:color w:val="002060"/>
          <w:sz w:val="28"/>
        </w:rPr>
        <w:t>MINISTRAZIONE DELLA DISCIPLINA</w:t>
      </w:r>
    </w:p>
    <w:p>
      <w:pPr>
        <w:pStyle w:val="Heading5"/>
        <w:numPr>
          <w:ilvl w:val="1"/>
          <w:numId w:val="17"/>
        </w:numPr>
        <w:tabs>
          <w:tab w:pos="1047" w:val="left" w:leader="none"/>
          <w:tab w:pos="1048" w:val="left" w:leader="none"/>
        </w:tabs>
        <w:spacing w:line="240" w:lineRule="auto" w:before="166" w:after="0"/>
        <w:ind w:left="1047" w:right="0" w:hanging="579"/>
        <w:jc w:val="left"/>
        <w:rPr>
          <w:rFonts w:ascii="Arial"/>
        </w:rPr>
      </w:pPr>
      <w:r>
        <w:rPr>
          <w:rFonts w:ascii="Arial"/>
          <w:color w:val="002060"/>
        </w:rPr>
        <w:t>INTRODUZIONE</w:t>
      </w:r>
    </w:p>
    <w:p>
      <w:pPr>
        <w:spacing w:line="276" w:lineRule="auto" w:before="60"/>
        <w:ind w:left="469" w:right="487" w:firstLine="0"/>
        <w:jc w:val="both"/>
        <w:rPr>
          <w:rFonts w:ascii="Arial"/>
          <w:sz w:val="20"/>
        </w:rPr>
      </w:pPr>
      <w:r>
        <w:rPr>
          <w:rFonts w:ascii="Arial"/>
          <w:sz w:val="20"/>
        </w:rPr>
        <w:t>Gli arbitri hanno il compito di garantire il rispetto delle Regole di Gioco da parte di tutti i partecipanti alla gara, relativamente agli aspetti sia tecnici, che comportamentali.</w:t>
      </w:r>
    </w:p>
    <w:p>
      <w:pPr>
        <w:spacing w:line="276" w:lineRule="auto" w:before="61"/>
        <w:ind w:left="469" w:right="486" w:firstLine="0"/>
        <w:jc w:val="both"/>
        <w:rPr>
          <w:rFonts w:ascii="Arial" w:hAnsi="Arial"/>
          <w:sz w:val="20"/>
        </w:rPr>
      </w:pPr>
      <w:r>
        <w:rPr>
          <w:rFonts w:ascii="Arial" w:hAnsi="Arial"/>
          <w:sz w:val="20"/>
        </w:rPr>
        <w:t>Le Regole 20 e 21, identificando i limiti del comportamento dei partecipanti alla gara, contribuiscono a mantenere un’immagine sociale di grande rilevanza dello sport pallavolistico; in particolare la Regola 20.2.1 prevede: «</w:t>
      </w:r>
      <w:r>
        <w:rPr>
          <w:rFonts w:ascii="Arial" w:hAnsi="Arial"/>
          <w:i/>
          <w:sz w:val="20"/>
        </w:rPr>
        <w:t>I </w:t>
      </w:r>
      <w:r>
        <w:rPr>
          <w:rFonts w:ascii="Arial" w:hAnsi="Arial"/>
          <w:i/>
          <w:sz w:val="20"/>
        </w:rPr>
        <w:t>partecipanti</w:t>
      </w:r>
      <w:r>
        <w:rPr>
          <w:rFonts w:ascii="Arial" w:hAnsi="Arial"/>
          <w:i/>
          <w:spacing w:val="-4"/>
          <w:sz w:val="20"/>
        </w:rPr>
        <w:t> </w:t>
      </w:r>
      <w:r>
        <w:rPr>
          <w:rFonts w:ascii="Arial" w:hAnsi="Arial"/>
          <w:i/>
          <w:sz w:val="20"/>
        </w:rPr>
        <w:t>devono</w:t>
      </w:r>
      <w:r>
        <w:rPr>
          <w:rFonts w:ascii="Arial" w:hAnsi="Arial"/>
          <w:i/>
          <w:spacing w:val="-5"/>
          <w:sz w:val="20"/>
        </w:rPr>
        <w:t> </w:t>
      </w:r>
      <w:r>
        <w:rPr>
          <w:rFonts w:ascii="Arial" w:hAnsi="Arial"/>
          <w:i/>
          <w:sz w:val="20"/>
        </w:rPr>
        <w:t>comportarsi</w:t>
      </w:r>
      <w:r>
        <w:rPr>
          <w:rFonts w:ascii="Arial" w:hAnsi="Arial"/>
          <w:i/>
          <w:spacing w:val="-4"/>
          <w:sz w:val="20"/>
        </w:rPr>
        <w:t> </w:t>
      </w:r>
      <w:r>
        <w:rPr>
          <w:rFonts w:ascii="Arial" w:hAnsi="Arial"/>
          <w:i/>
          <w:sz w:val="20"/>
        </w:rPr>
        <w:t>con</w:t>
      </w:r>
      <w:r>
        <w:rPr>
          <w:rFonts w:ascii="Arial" w:hAnsi="Arial"/>
          <w:i/>
          <w:spacing w:val="-5"/>
          <w:sz w:val="20"/>
        </w:rPr>
        <w:t> </w:t>
      </w:r>
      <w:r>
        <w:rPr>
          <w:rFonts w:ascii="Arial" w:hAnsi="Arial"/>
          <w:i/>
          <w:sz w:val="20"/>
        </w:rPr>
        <w:t>rispetto</w:t>
      </w:r>
      <w:r>
        <w:rPr>
          <w:rFonts w:ascii="Arial" w:hAnsi="Arial"/>
          <w:i/>
          <w:spacing w:val="-5"/>
          <w:sz w:val="20"/>
        </w:rPr>
        <w:t> </w:t>
      </w:r>
      <w:r>
        <w:rPr>
          <w:rFonts w:ascii="Arial" w:hAnsi="Arial"/>
          <w:i/>
          <w:sz w:val="20"/>
        </w:rPr>
        <w:t>e</w:t>
      </w:r>
      <w:r>
        <w:rPr>
          <w:rFonts w:ascii="Arial" w:hAnsi="Arial"/>
          <w:i/>
          <w:spacing w:val="-4"/>
          <w:sz w:val="20"/>
        </w:rPr>
        <w:t> </w:t>
      </w:r>
      <w:r>
        <w:rPr>
          <w:rFonts w:ascii="Arial" w:hAnsi="Arial"/>
          <w:i/>
          <w:sz w:val="20"/>
        </w:rPr>
        <w:t>cortesia</w:t>
      </w:r>
      <w:r>
        <w:rPr>
          <w:rFonts w:ascii="Arial" w:hAnsi="Arial"/>
          <w:i/>
          <w:spacing w:val="-5"/>
          <w:sz w:val="20"/>
        </w:rPr>
        <w:t> </w:t>
      </w:r>
      <w:r>
        <w:rPr>
          <w:rFonts w:ascii="Arial" w:hAnsi="Arial"/>
          <w:i/>
          <w:sz w:val="20"/>
        </w:rPr>
        <w:t>nello</w:t>
      </w:r>
      <w:r>
        <w:rPr>
          <w:rFonts w:ascii="Arial" w:hAnsi="Arial"/>
          <w:i/>
          <w:spacing w:val="-5"/>
          <w:sz w:val="20"/>
        </w:rPr>
        <w:t> </w:t>
      </w:r>
      <w:r>
        <w:rPr>
          <w:rFonts w:ascii="Arial" w:hAnsi="Arial"/>
          <w:i/>
          <w:sz w:val="20"/>
        </w:rPr>
        <w:t>spirito</w:t>
      </w:r>
      <w:r>
        <w:rPr>
          <w:rFonts w:ascii="Arial" w:hAnsi="Arial"/>
          <w:i/>
          <w:spacing w:val="-5"/>
          <w:sz w:val="20"/>
        </w:rPr>
        <w:t> </w:t>
      </w:r>
      <w:r>
        <w:rPr>
          <w:rFonts w:ascii="Arial" w:hAnsi="Arial"/>
          <w:i/>
          <w:sz w:val="20"/>
        </w:rPr>
        <w:t>del</w:t>
      </w:r>
      <w:r>
        <w:rPr>
          <w:rFonts w:ascii="Arial" w:hAnsi="Arial"/>
          <w:i/>
          <w:spacing w:val="-4"/>
          <w:sz w:val="20"/>
        </w:rPr>
        <w:t> </w:t>
      </w:r>
      <w:r>
        <w:rPr>
          <w:rFonts w:ascii="Arial" w:hAnsi="Arial"/>
          <w:sz w:val="20"/>
        </w:rPr>
        <w:t>fair</w:t>
      </w:r>
      <w:r>
        <w:rPr>
          <w:rFonts w:ascii="Arial" w:hAnsi="Arial"/>
          <w:spacing w:val="-4"/>
          <w:sz w:val="20"/>
        </w:rPr>
        <w:t> </w:t>
      </w:r>
      <w:r>
        <w:rPr>
          <w:rFonts w:ascii="Arial" w:hAnsi="Arial"/>
          <w:sz w:val="20"/>
        </w:rPr>
        <w:t>play</w:t>
      </w:r>
      <w:r>
        <w:rPr>
          <w:rFonts w:ascii="Arial" w:hAnsi="Arial"/>
          <w:i/>
          <w:sz w:val="20"/>
        </w:rPr>
        <w:t>,</w:t>
      </w:r>
      <w:r>
        <w:rPr>
          <w:rFonts w:ascii="Arial" w:hAnsi="Arial"/>
          <w:i/>
          <w:spacing w:val="-3"/>
          <w:sz w:val="20"/>
        </w:rPr>
        <w:t> </w:t>
      </w:r>
      <w:r>
        <w:rPr>
          <w:rFonts w:ascii="Arial" w:hAnsi="Arial"/>
          <w:i/>
          <w:sz w:val="20"/>
        </w:rPr>
        <w:t>non</w:t>
      </w:r>
      <w:r>
        <w:rPr>
          <w:rFonts w:ascii="Arial" w:hAnsi="Arial"/>
          <w:i/>
          <w:spacing w:val="-5"/>
          <w:sz w:val="20"/>
        </w:rPr>
        <w:t> </w:t>
      </w:r>
      <w:r>
        <w:rPr>
          <w:rFonts w:ascii="Arial" w:hAnsi="Arial"/>
          <w:i/>
          <w:sz w:val="20"/>
        </w:rPr>
        <w:t>solo</w:t>
      </w:r>
      <w:r>
        <w:rPr>
          <w:rFonts w:ascii="Arial" w:hAnsi="Arial"/>
          <w:i/>
          <w:spacing w:val="-5"/>
          <w:sz w:val="20"/>
        </w:rPr>
        <w:t> </w:t>
      </w:r>
      <w:r>
        <w:rPr>
          <w:rFonts w:ascii="Arial" w:hAnsi="Arial"/>
          <w:i/>
          <w:sz w:val="20"/>
        </w:rPr>
        <w:t>nei</w:t>
      </w:r>
      <w:r>
        <w:rPr>
          <w:rFonts w:ascii="Arial" w:hAnsi="Arial"/>
          <w:i/>
          <w:spacing w:val="-4"/>
          <w:sz w:val="20"/>
        </w:rPr>
        <w:t> </w:t>
      </w:r>
      <w:r>
        <w:rPr>
          <w:rFonts w:ascii="Arial" w:hAnsi="Arial"/>
          <w:i/>
          <w:sz w:val="20"/>
        </w:rPr>
        <w:t>confronti</w:t>
      </w:r>
      <w:r>
        <w:rPr>
          <w:rFonts w:ascii="Arial" w:hAnsi="Arial"/>
          <w:i/>
          <w:spacing w:val="-4"/>
          <w:sz w:val="20"/>
        </w:rPr>
        <w:t> </w:t>
      </w:r>
      <w:r>
        <w:rPr>
          <w:rFonts w:ascii="Arial" w:hAnsi="Arial"/>
          <w:i/>
          <w:sz w:val="20"/>
        </w:rPr>
        <w:t>degli</w:t>
      </w:r>
      <w:r>
        <w:rPr>
          <w:rFonts w:ascii="Arial" w:hAnsi="Arial"/>
          <w:i/>
          <w:spacing w:val="-4"/>
          <w:sz w:val="20"/>
        </w:rPr>
        <w:t> </w:t>
      </w:r>
      <w:r>
        <w:rPr>
          <w:rFonts w:ascii="Arial" w:hAnsi="Arial"/>
          <w:i/>
          <w:sz w:val="20"/>
        </w:rPr>
        <w:t>arbitri, </w:t>
      </w:r>
      <w:r>
        <w:rPr>
          <w:rFonts w:ascii="Arial" w:hAnsi="Arial"/>
          <w:i/>
          <w:sz w:val="20"/>
        </w:rPr>
        <w:t>ma anche verso gli altri ufficiali di gara, gli avversari, i propri compagni e gli</w:t>
      </w:r>
      <w:r>
        <w:rPr>
          <w:rFonts w:ascii="Arial" w:hAnsi="Arial"/>
          <w:i/>
          <w:spacing w:val="-18"/>
          <w:sz w:val="20"/>
        </w:rPr>
        <w:t> </w:t>
      </w:r>
      <w:r>
        <w:rPr>
          <w:rFonts w:ascii="Arial" w:hAnsi="Arial"/>
          <w:i/>
          <w:sz w:val="20"/>
        </w:rPr>
        <w:t>spettatori»</w:t>
      </w:r>
      <w:r>
        <w:rPr>
          <w:rFonts w:ascii="Arial" w:hAnsi="Arial"/>
          <w:sz w:val="20"/>
        </w:rPr>
        <w:t>.</w:t>
      </w:r>
    </w:p>
    <w:p>
      <w:pPr>
        <w:spacing w:line="276" w:lineRule="auto" w:before="60"/>
        <w:ind w:left="469" w:right="485" w:firstLine="0"/>
        <w:jc w:val="both"/>
        <w:rPr>
          <w:rFonts w:ascii="Arial" w:hAnsi="Arial"/>
          <w:sz w:val="20"/>
        </w:rPr>
      </w:pPr>
      <w:r>
        <w:rPr/>
        <w:drawing>
          <wp:anchor distT="0" distB="0" distL="0" distR="0" allowOverlap="1" layoutInCell="1" locked="0" behindDoc="1" simplePos="0" relativeHeight="198167552">
            <wp:simplePos x="0" y="0"/>
            <wp:positionH relativeFrom="page">
              <wp:posOffset>1677316</wp:posOffset>
            </wp:positionH>
            <wp:positionV relativeFrom="paragraph">
              <wp:posOffset>259176</wp:posOffset>
            </wp:positionV>
            <wp:extent cx="4088383" cy="5564744"/>
            <wp:effectExtent l="0" t="0" r="0" b="0"/>
            <wp:wrapNone/>
            <wp:docPr id="39" name="image3.jpeg"/>
            <wp:cNvGraphicFramePr>
              <a:graphicFrameLocks noChangeAspect="1"/>
            </wp:cNvGraphicFramePr>
            <a:graphic>
              <a:graphicData uri="http://schemas.openxmlformats.org/drawingml/2006/picture">
                <pic:pic>
                  <pic:nvPicPr>
                    <pic:cNvPr id="40" name="image3.jpeg"/>
                    <pic:cNvPicPr/>
                  </pic:nvPicPr>
                  <pic:blipFill>
                    <a:blip r:embed="rId115" cstate="print"/>
                    <a:stretch>
                      <a:fillRect/>
                    </a:stretch>
                  </pic:blipFill>
                  <pic:spPr>
                    <a:xfrm>
                      <a:off x="0" y="0"/>
                      <a:ext cx="4088383" cy="5564744"/>
                    </a:xfrm>
                    <a:prstGeom prst="rect">
                      <a:avLst/>
                    </a:prstGeom>
                  </pic:spPr>
                </pic:pic>
              </a:graphicData>
            </a:graphic>
          </wp:anchor>
        </w:drawing>
      </w:r>
      <w:r>
        <w:rPr>
          <w:rFonts w:ascii="Arial" w:hAnsi="Arial"/>
          <w:sz w:val="20"/>
        </w:rPr>
        <w:t>Durante la gara gli arbitri devono prestare attenzione agli aspetti disciplinari, agendo con fermezza se risulta necessario</w:t>
      </w:r>
      <w:r>
        <w:rPr>
          <w:rFonts w:ascii="Arial" w:hAnsi="Arial"/>
          <w:spacing w:val="-4"/>
          <w:sz w:val="20"/>
        </w:rPr>
        <w:t> </w:t>
      </w:r>
      <w:r>
        <w:rPr>
          <w:rFonts w:ascii="Arial" w:hAnsi="Arial"/>
          <w:sz w:val="20"/>
        </w:rPr>
        <w:t>applicare</w:t>
      </w:r>
      <w:r>
        <w:rPr>
          <w:rFonts w:ascii="Arial" w:hAnsi="Arial"/>
          <w:spacing w:val="-4"/>
          <w:sz w:val="20"/>
        </w:rPr>
        <w:t> </w:t>
      </w:r>
      <w:r>
        <w:rPr>
          <w:rFonts w:ascii="Arial" w:hAnsi="Arial"/>
          <w:sz w:val="20"/>
        </w:rPr>
        <w:t>le</w:t>
      </w:r>
      <w:r>
        <w:rPr>
          <w:rFonts w:ascii="Arial" w:hAnsi="Arial"/>
          <w:spacing w:val="-4"/>
          <w:sz w:val="20"/>
        </w:rPr>
        <w:t> </w:t>
      </w:r>
      <w:r>
        <w:rPr>
          <w:rFonts w:ascii="Arial" w:hAnsi="Arial"/>
          <w:sz w:val="20"/>
        </w:rPr>
        <w:t>sanzioni</w:t>
      </w:r>
      <w:r>
        <w:rPr>
          <w:rFonts w:ascii="Arial" w:hAnsi="Arial"/>
          <w:spacing w:val="-3"/>
          <w:sz w:val="20"/>
        </w:rPr>
        <w:t> </w:t>
      </w:r>
      <w:r>
        <w:rPr>
          <w:rFonts w:ascii="Arial" w:hAnsi="Arial"/>
          <w:sz w:val="20"/>
        </w:rPr>
        <w:t>conseguenti</w:t>
      </w:r>
      <w:r>
        <w:rPr>
          <w:rFonts w:ascii="Arial" w:hAnsi="Arial"/>
          <w:spacing w:val="-2"/>
          <w:sz w:val="20"/>
        </w:rPr>
        <w:t> </w:t>
      </w:r>
      <w:r>
        <w:rPr>
          <w:rFonts w:ascii="Arial" w:hAnsi="Arial"/>
          <w:sz w:val="20"/>
        </w:rPr>
        <w:t>alle</w:t>
      </w:r>
      <w:r>
        <w:rPr>
          <w:rFonts w:ascii="Arial" w:hAnsi="Arial"/>
          <w:spacing w:val="-4"/>
          <w:sz w:val="20"/>
        </w:rPr>
        <w:t> </w:t>
      </w:r>
      <w:r>
        <w:rPr>
          <w:rFonts w:ascii="Arial" w:hAnsi="Arial"/>
          <w:sz w:val="20"/>
        </w:rPr>
        <w:t>condotte</w:t>
      </w:r>
      <w:r>
        <w:rPr>
          <w:rFonts w:ascii="Arial" w:hAnsi="Arial"/>
          <w:spacing w:val="-4"/>
          <w:sz w:val="20"/>
        </w:rPr>
        <w:t> </w:t>
      </w:r>
      <w:r>
        <w:rPr>
          <w:rFonts w:ascii="Arial" w:hAnsi="Arial"/>
          <w:sz w:val="20"/>
        </w:rPr>
        <w:t>scorrette,</w:t>
      </w:r>
      <w:r>
        <w:rPr>
          <w:rFonts w:ascii="Arial" w:hAnsi="Arial"/>
          <w:spacing w:val="-3"/>
          <w:sz w:val="20"/>
        </w:rPr>
        <w:t> </w:t>
      </w:r>
      <w:r>
        <w:rPr>
          <w:rFonts w:ascii="Arial" w:hAnsi="Arial"/>
          <w:sz w:val="20"/>
        </w:rPr>
        <w:t>ricordando</w:t>
      </w:r>
      <w:r>
        <w:rPr>
          <w:rFonts w:ascii="Arial" w:hAnsi="Arial"/>
          <w:spacing w:val="-4"/>
          <w:sz w:val="20"/>
        </w:rPr>
        <w:t> </w:t>
      </w:r>
      <w:r>
        <w:rPr>
          <w:rFonts w:ascii="Arial" w:hAnsi="Arial"/>
          <w:sz w:val="20"/>
        </w:rPr>
        <w:t>però</w:t>
      </w:r>
      <w:r>
        <w:rPr>
          <w:rFonts w:ascii="Arial" w:hAnsi="Arial"/>
          <w:spacing w:val="-3"/>
          <w:sz w:val="20"/>
        </w:rPr>
        <w:t> </w:t>
      </w:r>
      <w:r>
        <w:rPr>
          <w:rFonts w:ascii="Arial" w:hAnsi="Arial"/>
          <w:sz w:val="20"/>
        </w:rPr>
        <w:t>che</w:t>
      </w:r>
      <w:r>
        <w:rPr>
          <w:rFonts w:ascii="Arial" w:hAnsi="Arial"/>
          <w:spacing w:val="-4"/>
          <w:sz w:val="20"/>
        </w:rPr>
        <w:t> </w:t>
      </w:r>
      <w:r>
        <w:rPr>
          <w:rFonts w:ascii="Arial" w:hAnsi="Arial"/>
          <w:sz w:val="20"/>
        </w:rPr>
        <w:t>la</w:t>
      </w:r>
      <w:r>
        <w:rPr>
          <w:rFonts w:ascii="Arial" w:hAnsi="Arial"/>
          <w:spacing w:val="-4"/>
          <w:sz w:val="20"/>
        </w:rPr>
        <w:t> </w:t>
      </w:r>
      <w:r>
        <w:rPr>
          <w:rFonts w:ascii="Arial" w:hAnsi="Arial"/>
          <w:sz w:val="20"/>
        </w:rPr>
        <w:t>loro</w:t>
      </w:r>
      <w:r>
        <w:rPr>
          <w:rFonts w:ascii="Arial" w:hAnsi="Arial"/>
          <w:spacing w:val="-4"/>
          <w:sz w:val="20"/>
        </w:rPr>
        <w:t> </w:t>
      </w:r>
      <w:r>
        <w:rPr>
          <w:rFonts w:ascii="Arial" w:hAnsi="Arial"/>
          <w:sz w:val="20"/>
        </w:rPr>
        <w:t>funzione</w:t>
      </w:r>
      <w:r>
        <w:rPr>
          <w:rFonts w:ascii="Arial" w:hAnsi="Arial"/>
          <w:spacing w:val="-3"/>
          <w:sz w:val="20"/>
        </w:rPr>
        <w:t> </w:t>
      </w:r>
      <w:r>
        <w:rPr>
          <w:rFonts w:ascii="Arial" w:hAnsi="Arial"/>
          <w:sz w:val="20"/>
        </w:rPr>
        <w:t>consiste nella</w:t>
      </w:r>
      <w:r>
        <w:rPr>
          <w:rFonts w:ascii="Arial" w:hAnsi="Arial"/>
          <w:spacing w:val="-8"/>
          <w:sz w:val="20"/>
        </w:rPr>
        <w:t> </w:t>
      </w:r>
      <w:r>
        <w:rPr>
          <w:rFonts w:ascii="Arial" w:hAnsi="Arial"/>
          <w:sz w:val="20"/>
        </w:rPr>
        <w:t>valutazione</w:t>
      </w:r>
      <w:r>
        <w:rPr>
          <w:rFonts w:ascii="Arial" w:hAnsi="Arial"/>
          <w:spacing w:val="-8"/>
          <w:sz w:val="20"/>
        </w:rPr>
        <w:t> </w:t>
      </w:r>
      <w:r>
        <w:rPr>
          <w:rFonts w:ascii="Arial" w:hAnsi="Arial"/>
          <w:sz w:val="20"/>
        </w:rPr>
        <w:t>delle</w:t>
      </w:r>
      <w:r>
        <w:rPr>
          <w:rFonts w:ascii="Arial" w:hAnsi="Arial"/>
          <w:spacing w:val="-8"/>
          <w:sz w:val="20"/>
        </w:rPr>
        <w:t> </w:t>
      </w:r>
      <w:r>
        <w:rPr>
          <w:rFonts w:ascii="Arial" w:hAnsi="Arial"/>
          <w:sz w:val="20"/>
        </w:rPr>
        <w:t>azioni</w:t>
      </w:r>
      <w:r>
        <w:rPr>
          <w:rFonts w:ascii="Arial" w:hAnsi="Arial"/>
          <w:spacing w:val="-8"/>
          <w:sz w:val="20"/>
        </w:rPr>
        <w:t> </w:t>
      </w:r>
      <w:r>
        <w:rPr>
          <w:rFonts w:ascii="Arial" w:hAnsi="Arial"/>
          <w:sz w:val="20"/>
        </w:rPr>
        <w:t>di</w:t>
      </w:r>
      <w:r>
        <w:rPr>
          <w:rFonts w:ascii="Arial" w:hAnsi="Arial"/>
          <w:spacing w:val="-8"/>
          <w:sz w:val="20"/>
        </w:rPr>
        <w:t> </w:t>
      </w:r>
      <w:r>
        <w:rPr>
          <w:rFonts w:ascii="Arial" w:hAnsi="Arial"/>
          <w:sz w:val="20"/>
        </w:rPr>
        <w:t>gioco</w:t>
      </w:r>
      <w:r>
        <w:rPr>
          <w:rFonts w:ascii="Arial" w:hAnsi="Arial"/>
          <w:spacing w:val="-8"/>
          <w:sz w:val="20"/>
        </w:rPr>
        <w:t> </w:t>
      </w:r>
      <w:r>
        <w:rPr>
          <w:rFonts w:ascii="Arial" w:hAnsi="Arial"/>
          <w:sz w:val="20"/>
        </w:rPr>
        <w:t>e</w:t>
      </w:r>
      <w:r>
        <w:rPr>
          <w:rFonts w:ascii="Arial" w:hAnsi="Arial"/>
          <w:spacing w:val="-8"/>
          <w:sz w:val="20"/>
        </w:rPr>
        <w:t> </w:t>
      </w:r>
      <w:r>
        <w:rPr>
          <w:rFonts w:ascii="Arial" w:hAnsi="Arial"/>
          <w:sz w:val="20"/>
        </w:rPr>
        <w:t>non</w:t>
      </w:r>
      <w:r>
        <w:rPr>
          <w:rFonts w:ascii="Arial" w:hAnsi="Arial"/>
          <w:spacing w:val="-8"/>
          <w:sz w:val="20"/>
        </w:rPr>
        <w:t> </w:t>
      </w:r>
      <w:r>
        <w:rPr>
          <w:rFonts w:ascii="Arial" w:hAnsi="Arial"/>
          <w:sz w:val="20"/>
        </w:rPr>
        <w:t>nel</w:t>
      </w:r>
      <w:r>
        <w:rPr>
          <w:rFonts w:ascii="Arial" w:hAnsi="Arial"/>
          <w:spacing w:val="-7"/>
          <w:sz w:val="20"/>
        </w:rPr>
        <w:t> </w:t>
      </w:r>
      <w:r>
        <w:rPr>
          <w:rFonts w:ascii="Arial" w:hAnsi="Arial"/>
          <w:sz w:val="20"/>
        </w:rPr>
        <w:t>ricercare</w:t>
      </w:r>
      <w:r>
        <w:rPr>
          <w:rFonts w:ascii="Arial" w:hAnsi="Arial"/>
          <w:spacing w:val="-8"/>
          <w:sz w:val="20"/>
        </w:rPr>
        <w:t> </w:t>
      </w:r>
      <w:r>
        <w:rPr>
          <w:rFonts w:ascii="Arial" w:hAnsi="Arial"/>
          <w:sz w:val="20"/>
        </w:rPr>
        <w:t>le</w:t>
      </w:r>
      <w:r>
        <w:rPr>
          <w:rFonts w:ascii="Arial" w:hAnsi="Arial"/>
          <w:spacing w:val="-8"/>
          <w:sz w:val="20"/>
        </w:rPr>
        <w:t> </w:t>
      </w:r>
      <w:r>
        <w:rPr>
          <w:rFonts w:ascii="Arial" w:hAnsi="Arial"/>
          <w:sz w:val="20"/>
        </w:rPr>
        <w:t>lievi</w:t>
      </w:r>
      <w:r>
        <w:rPr>
          <w:rFonts w:ascii="Arial" w:hAnsi="Arial"/>
          <w:spacing w:val="-8"/>
          <w:sz w:val="20"/>
        </w:rPr>
        <w:t> </w:t>
      </w:r>
      <w:r>
        <w:rPr>
          <w:rFonts w:ascii="Arial" w:hAnsi="Arial"/>
          <w:sz w:val="20"/>
        </w:rPr>
        <w:t>infrazioni</w:t>
      </w:r>
      <w:r>
        <w:rPr>
          <w:rFonts w:ascii="Arial" w:hAnsi="Arial"/>
          <w:spacing w:val="-8"/>
          <w:sz w:val="20"/>
        </w:rPr>
        <w:t> </w:t>
      </w:r>
      <w:r>
        <w:rPr>
          <w:rFonts w:ascii="Arial" w:hAnsi="Arial"/>
          <w:sz w:val="20"/>
        </w:rPr>
        <w:t>disciplinari.</w:t>
      </w:r>
      <w:r>
        <w:rPr>
          <w:rFonts w:ascii="Arial" w:hAnsi="Arial"/>
          <w:spacing w:val="-8"/>
          <w:sz w:val="20"/>
        </w:rPr>
        <w:t> </w:t>
      </w:r>
      <w:r>
        <w:rPr>
          <w:rFonts w:ascii="Arial" w:hAnsi="Arial"/>
          <w:sz w:val="20"/>
        </w:rPr>
        <w:t>Gli</w:t>
      </w:r>
      <w:r>
        <w:rPr>
          <w:rFonts w:ascii="Arial" w:hAnsi="Arial"/>
          <w:spacing w:val="-8"/>
          <w:sz w:val="20"/>
        </w:rPr>
        <w:t> </w:t>
      </w:r>
      <w:r>
        <w:rPr>
          <w:rFonts w:ascii="Arial" w:hAnsi="Arial"/>
          <w:sz w:val="20"/>
        </w:rPr>
        <w:t>arbitri</w:t>
      </w:r>
      <w:r>
        <w:rPr>
          <w:rFonts w:ascii="Arial" w:hAnsi="Arial"/>
          <w:spacing w:val="-8"/>
          <w:sz w:val="20"/>
        </w:rPr>
        <w:t> </w:t>
      </w:r>
      <w:r>
        <w:rPr>
          <w:rFonts w:ascii="Arial" w:hAnsi="Arial"/>
          <w:sz w:val="20"/>
        </w:rPr>
        <w:t>devono</w:t>
      </w:r>
      <w:r>
        <w:rPr>
          <w:rFonts w:ascii="Arial" w:hAnsi="Arial"/>
          <w:spacing w:val="-7"/>
          <w:sz w:val="20"/>
        </w:rPr>
        <w:t> </w:t>
      </w:r>
      <w:r>
        <w:rPr>
          <w:rFonts w:ascii="Arial" w:hAnsi="Arial"/>
          <w:sz w:val="20"/>
        </w:rPr>
        <w:t>infatti</w:t>
      </w:r>
      <w:r>
        <w:rPr>
          <w:rFonts w:ascii="Arial" w:hAnsi="Arial"/>
          <w:spacing w:val="-8"/>
          <w:sz w:val="20"/>
        </w:rPr>
        <w:t> </w:t>
      </w:r>
      <w:r>
        <w:rPr>
          <w:rFonts w:ascii="Arial" w:hAnsi="Arial"/>
          <w:sz w:val="20"/>
        </w:rPr>
        <w:t>avere la capacità di distinguere tra normali e fisiologiche manifestazioni di emozioni, imputabili alla tensione della gara, soprattutto dei giocatori in campo, ed i comportamenti deliberatamente antisportivi, in modo particolare se commessi dallo staff tecnico o da altri componenti della squadra in panchina. Le prime devono essere permesse, se non oggettivamente eccessive rispetto al contesto; al contrario i gesti e comportamenti scorretti, così come le proteste vibrate e/o plateali nei confronti di una decisione arbitrale, sono atteggiamenti vietati e pertanto da sanzionare.</w:t>
      </w:r>
    </w:p>
    <w:p>
      <w:pPr>
        <w:spacing w:line="278" w:lineRule="auto" w:before="59"/>
        <w:ind w:left="469" w:right="487" w:firstLine="0"/>
        <w:jc w:val="both"/>
        <w:rPr>
          <w:rFonts w:ascii="Arial" w:hAnsi="Arial"/>
          <w:sz w:val="20"/>
        </w:rPr>
      </w:pPr>
      <w:r>
        <w:rPr>
          <w:rFonts w:ascii="Arial" w:hAnsi="Arial"/>
          <w:sz w:val="20"/>
        </w:rPr>
        <w:t>Un elemento basilare e imprescindibile dell’amministrazione della disciplina è quello della </w:t>
      </w:r>
      <w:r>
        <w:rPr>
          <w:rFonts w:ascii="Arial" w:hAnsi="Arial"/>
          <w:b/>
          <w:sz w:val="20"/>
        </w:rPr>
        <w:t>prevenzione</w:t>
      </w:r>
      <w:r>
        <w:rPr>
          <w:rFonts w:ascii="Arial" w:hAnsi="Arial"/>
          <w:sz w:val="20"/>
        </w:rPr>
        <w:t>, che permette all’arbitro un’ottimale gestione della gara, valutando anche, con la dovuta comprensione, le tensioni determinate dall’agonismo.</w:t>
      </w:r>
    </w:p>
    <w:p>
      <w:pPr>
        <w:pStyle w:val="Heading5"/>
        <w:numPr>
          <w:ilvl w:val="1"/>
          <w:numId w:val="17"/>
        </w:numPr>
        <w:tabs>
          <w:tab w:pos="1047" w:val="left" w:leader="none"/>
          <w:tab w:pos="1048" w:val="left" w:leader="none"/>
        </w:tabs>
        <w:spacing w:line="240" w:lineRule="auto" w:before="112" w:after="0"/>
        <w:ind w:left="1047" w:right="0" w:hanging="579"/>
        <w:jc w:val="left"/>
        <w:rPr>
          <w:rFonts w:ascii="Arial" w:hAnsi="Arial"/>
        </w:rPr>
      </w:pPr>
      <w:r>
        <w:rPr>
          <w:rFonts w:ascii="Arial" w:hAnsi="Arial"/>
          <w:color w:val="002060"/>
        </w:rPr>
        <w:t>L’ARBITRO E LA</w:t>
      </w:r>
      <w:r>
        <w:rPr>
          <w:rFonts w:ascii="Arial" w:hAnsi="Arial"/>
          <w:color w:val="002060"/>
          <w:spacing w:val="-2"/>
        </w:rPr>
        <w:t> </w:t>
      </w:r>
      <w:r>
        <w:rPr>
          <w:rFonts w:ascii="Arial" w:hAnsi="Arial"/>
          <w:color w:val="002060"/>
        </w:rPr>
        <w:t>DISCIPLINA</w:t>
      </w:r>
    </w:p>
    <w:p>
      <w:pPr>
        <w:spacing w:line="276" w:lineRule="auto" w:before="64"/>
        <w:ind w:left="469" w:right="486" w:firstLine="0"/>
        <w:jc w:val="both"/>
        <w:rPr>
          <w:rFonts w:ascii="Arial" w:hAnsi="Arial"/>
          <w:sz w:val="20"/>
        </w:rPr>
      </w:pPr>
      <w:r>
        <w:rPr>
          <w:rFonts w:ascii="Arial" w:hAnsi="Arial"/>
          <w:sz w:val="20"/>
        </w:rPr>
        <w:t>L’attività</w:t>
      </w:r>
      <w:r>
        <w:rPr>
          <w:rFonts w:ascii="Arial" w:hAnsi="Arial"/>
          <w:spacing w:val="-13"/>
          <w:sz w:val="20"/>
        </w:rPr>
        <w:t> </w:t>
      </w:r>
      <w:r>
        <w:rPr>
          <w:rFonts w:ascii="Arial" w:hAnsi="Arial"/>
          <w:sz w:val="20"/>
        </w:rPr>
        <w:t>arbitrale</w:t>
      </w:r>
      <w:r>
        <w:rPr>
          <w:rFonts w:ascii="Arial" w:hAnsi="Arial"/>
          <w:spacing w:val="-12"/>
          <w:sz w:val="20"/>
        </w:rPr>
        <w:t> </w:t>
      </w:r>
      <w:r>
        <w:rPr>
          <w:rFonts w:ascii="Arial" w:hAnsi="Arial"/>
          <w:sz w:val="20"/>
        </w:rPr>
        <w:t>comporta</w:t>
      </w:r>
      <w:r>
        <w:rPr>
          <w:rFonts w:ascii="Arial" w:hAnsi="Arial"/>
          <w:spacing w:val="-12"/>
          <w:sz w:val="20"/>
        </w:rPr>
        <w:t> </w:t>
      </w:r>
      <w:r>
        <w:rPr>
          <w:rFonts w:ascii="Arial" w:hAnsi="Arial"/>
          <w:sz w:val="20"/>
        </w:rPr>
        <w:t>l’assumere</w:t>
      </w:r>
      <w:r>
        <w:rPr>
          <w:rFonts w:ascii="Arial" w:hAnsi="Arial"/>
          <w:spacing w:val="-13"/>
          <w:sz w:val="20"/>
        </w:rPr>
        <w:t> </w:t>
      </w:r>
      <w:r>
        <w:rPr>
          <w:rFonts w:ascii="Arial" w:hAnsi="Arial"/>
          <w:sz w:val="20"/>
        </w:rPr>
        <w:t>continuamente</w:t>
      </w:r>
      <w:r>
        <w:rPr>
          <w:rFonts w:ascii="Arial" w:hAnsi="Arial"/>
          <w:spacing w:val="-12"/>
          <w:sz w:val="20"/>
        </w:rPr>
        <w:t> </w:t>
      </w:r>
      <w:r>
        <w:rPr>
          <w:rFonts w:ascii="Arial" w:hAnsi="Arial"/>
          <w:sz w:val="20"/>
        </w:rPr>
        <w:t>e</w:t>
      </w:r>
      <w:r>
        <w:rPr>
          <w:rFonts w:ascii="Arial" w:hAnsi="Arial"/>
          <w:spacing w:val="-12"/>
          <w:sz w:val="20"/>
        </w:rPr>
        <w:t> </w:t>
      </w:r>
      <w:r>
        <w:rPr>
          <w:rFonts w:ascii="Arial" w:hAnsi="Arial"/>
          <w:sz w:val="20"/>
        </w:rPr>
        <w:t>responsabilmente</w:t>
      </w:r>
      <w:r>
        <w:rPr>
          <w:rFonts w:ascii="Arial" w:hAnsi="Arial"/>
          <w:spacing w:val="-13"/>
          <w:sz w:val="20"/>
        </w:rPr>
        <w:t> </w:t>
      </w:r>
      <w:r>
        <w:rPr>
          <w:rFonts w:ascii="Arial" w:hAnsi="Arial"/>
          <w:sz w:val="20"/>
        </w:rPr>
        <w:t>decisioni;</w:t>
      </w:r>
      <w:r>
        <w:rPr>
          <w:rFonts w:ascii="Arial" w:hAnsi="Arial"/>
          <w:spacing w:val="-12"/>
          <w:sz w:val="20"/>
        </w:rPr>
        <w:t> </w:t>
      </w:r>
      <w:r>
        <w:rPr>
          <w:rFonts w:ascii="Arial" w:hAnsi="Arial"/>
          <w:sz w:val="20"/>
        </w:rPr>
        <w:t>ogni</w:t>
      </w:r>
      <w:r>
        <w:rPr>
          <w:rFonts w:ascii="Arial" w:hAnsi="Arial"/>
          <w:spacing w:val="-12"/>
          <w:sz w:val="20"/>
        </w:rPr>
        <w:t> </w:t>
      </w:r>
      <w:r>
        <w:rPr>
          <w:rFonts w:ascii="Arial" w:hAnsi="Arial"/>
          <w:sz w:val="20"/>
        </w:rPr>
        <w:t>decisione,</w:t>
      </w:r>
      <w:r>
        <w:rPr>
          <w:rFonts w:ascii="Arial" w:hAnsi="Arial"/>
          <w:spacing w:val="-13"/>
          <w:sz w:val="20"/>
        </w:rPr>
        <w:t> </w:t>
      </w:r>
      <w:r>
        <w:rPr>
          <w:rFonts w:ascii="Arial" w:hAnsi="Arial"/>
          <w:sz w:val="20"/>
        </w:rPr>
        <w:t>sia</w:t>
      </w:r>
      <w:r>
        <w:rPr>
          <w:rFonts w:ascii="Arial" w:hAnsi="Arial"/>
          <w:spacing w:val="-12"/>
          <w:sz w:val="20"/>
        </w:rPr>
        <w:t> </w:t>
      </w:r>
      <w:r>
        <w:rPr>
          <w:rFonts w:ascii="Arial" w:hAnsi="Arial"/>
          <w:sz w:val="20"/>
        </w:rPr>
        <w:t>tecnica</w:t>
      </w:r>
      <w:r>
        <w:rPr>
          <w:rFonts w:ascii="Arial" w:hAnsi="Arial"/>
          <w:spacing w:val="-12"/>
          <w:sz w:val="20"/>
        </w:rPr>
        <w:t> </w:t>
      </w:r>
      <w:r>
        <w:rPr>
          <w:rFonts w:ascii="Arial" w:hAnsi="Arial"/>
          <w:sz w:val="20"/>
        </w:rPr>
        <w:t>sia relativa</w:t>
      </w:r>
      <w:r>
        <w:rPr>
          <w:rFonts w:ascii="Arial" w:hAnsi="Arial"/>
          <w:spacing w:val="-7"/>
          <w:sz w:val="20"/>
        </w:rPr>
        <w:t> </w:t>
      </w:r>
      <w:r>
        <w:rPr>
          <w:rFonts w:ascii="Arial" w:hAnsi="Arial"/>
          <w:sz w:val="20"/>
        </w:rPr>
        <w:t>all’amministrazione</w:t>
      </w:r>
      <w:r>
        <w:rPr>
          <w:rFonts w:ascii="Arial" w:hAnsi="Arial"/>
          <w:spacing w:val="-6"/>
          <w:sz w:val="20"/>
        </w:rPr>
        <w:t> </w:t>
      </w:r>
      <w:r>
        <w:rPr>
          <w:rFonts w:ascii="Arial" w:hAnsi="Arial"/>
          <w:sz w:val="20"/>
        </w:rPr>
        <w:t>della</w:t>
      </w:r>
      <w:r>
        <w:rPr>
          <w:rFonts w:ascii="Arial" w:hAnsi="Arial"/>
          <w:spacing w:val="-6"/>
          <w:sz w:val="20"/>
        </w:rPr>
        <w:t> </w:t>
      </w:r>
      <w:r>
        <w:rPr>
          <w:rFonts w:ascii="Arial" w:hAnsi="Arial"/>
          <w:sz w:val="20"/>
        </w:rPr>
        <w:t>disciplina,</w:t>
      </w:r>
      <w:r>
        <w:rPr>
          <w:rFonts w:ascii="Arial" w:hAnsi="Arial"/>
          <w:spacing w:val="-6"/>
          <w:sz w:val="20"/>
        </w:rPr>
        <w:t> </w:t>
      </w:r>
      <w:r>
        <w:rPr>
          <w:rFonts w:ascii="Arial" w:hAnsi="Arial"/>
          <w:sz w:val="20"/>
        </w:rPr>
        <w:t>deve</w:t>
      </w:r>
      <w:r>
        <w:rPr>
          <w:rFonts w:ascii="Arial" w:hAnsi="Arial"/>
          <w:spacing w:val="-6"/>
          <w:sz w:val="20"/>
        </w:rPr>
        <w:t> </w:t>
      </w:r>
      <w:r>
        <w:rPr>
          <w:rFonts w:ascii="Arial" w:hAnsi="Arial"/>
          <w:sz w:val="20"/>
        </w:rPr>
        <w:t>essere</w:t>
      </w:r>
      <w:r>
        <w:rPr>
          <w:rFonts w:ascii="Arial" w:hAnsi="Arial"/>
          <w:spacing w:val="-6"/>
          <w:sz w:val="20"/>
        </w:rPr>
        <w:t> </w:t>
      </w:r>
      <w:r>
        <w:rPr>
          <w:rFonts w:ascii="Arial" w:hAnsi="Arial"/>
          <w:sz w:val="20"/>
        </w:rPr>
        <w:t>sempre</w:t>
      </w:r>
      <w:r>
        <w:rPr>
          <w:rFonts w:ascii="Arial" w:hAnsi="Arial"/>
          <w:spacing w:val="-7"/>
          <w:sz w:val="20"/>
        </w:rPr>
        <w:t> </w:t>
      </w:r>
      <w:r>
        <w:rPr>
          <w:rFonts w:ascii="Arial" w:hAnsi="Arial"/>
          <w:sz w:val="20"/>
        </w:rPr>
        <w:t>la</w:t>
      </w:r>
      <w:r>
        <w:rPr>
          <w:rFonts w:ascii="Arial" w:hAnsi="Arial"/>
          <w:spacing w:val="-6"/>
          <w:sz w:val="20"/>
        </w:rPr>
        <w:t> </w:t>
      </w:r>
      <w:r>
        <w:rPr>
          <w:rFonts w:ascii="Arial" w:hAnsi="Arial"/>
          <w:sz w:val="20"/>
        </w:rPr>
        <w:t>conseguenza</w:t>
      </w:r>
      <w:r>
        <w:rPr>
          <w:rFonts w:ascii="Arial" w:hAnsi="Arial"/>
          <w:spacing w:val="-6"/>
          <w:sz w:val="20"/>
        </w:rPr>
        <w:t> </w:t>
      </w:r>
      <w:r>
        <w:rPr>
          <w:rFonts w:ascii="Arial" w:hAnsi="Arial"/>
          <w:sz w:val="20"/>
        </w:rPr>
        <w:t>di</w:t>
      </w:r>
      <w:r>
        <w:rPr>
          <w:rFonts w:ascii="Arial" w:hAnsi="Arial"/>
          <w:spacing w:val="-6"/>
          <w:sz w:val="20"/>
        </w:rPr>
        <w:t> </w:t>
      </w:r>
      <w:r>
        <w:rPr>
          <w:rFonts w:ascii="Arial" w:hAnsi="Arial"/>
          <w:sz w:val="20"/>
        </w:rPr>
        <w:t>una</w:t>
      </w:r>
      <w:r>
        <w:rPr>
          <w:rFonts w:ascii="Arial" w:hAnsi="Arial"/>
          <w:spacing w:val="-6"/>
          <w:sz w:val="20"/>
        </w:rPr>
        <w:t> </w:t>
      </w:r>
      <w:r>
        <w:rPr>
          <w:rFonts w:ascii="Arial" w:hAnsi="Arial"/>
          <w:sz w:val="20"/>
        </w:rPr>
        <w:t>corretta</w:t>
      </w:r>
      <w:r>
        <w:rPr>
          <w:rFonts w:ascii="Arial" w:hAnsi="Arial"/>
          <w:spacing w:val="-6"/>
          <w:sz w:val="20"/>
        </w:rPr>
        <w:t> </w:t>
      </w:r>
      <w:r>
        <w:rPr>
          <w:rFonts w:ascii="Arial" w:hAnsi="Arial"/>
          <w:sz w:val="20"/>
        </w:rPr>
        <w:t>applicazione</w:t>
      </w:r>
      <w:r>
        <w:rPr>
          <w:rFonts w:ascii="Arial" w:hAnsi="Arial"/>
          <w:spacing w:val="-6"/>
          <w:sz w:val="20"/>
        </w:rPr>
        <w:t> </w:t>
      </w:r>
      <w:r>
        <w:rPr>
          <w:rFonts w:ascii="Arial" w:hAnsi="Arial"/>
          <w:sz w:val="20"/>
        </w:rPr>
        <w:t>delle Regole di Gioco, in assenza di interpretazioni personali. Le tensioni che gravano sulla gara, soprattutto in certi contesti, non devono avere, anche solo potenzialmente, la capacità di condizionare tali decisioni. Assumere decisioni </w:t>
      </w:r>
      <w:r>
        <w:rPr>
          <w:rFonts w:ascii="Arial" w:hAnsi="Arial"/>
          <w:b/>
          <w:sz w:val="20"/>
        </w:rPr>
        <w:t>con espressa convinzione </w:t>
      </w:r>
      <w:r>
        <w:rPr>
          <w:rFonts w:ascii="Arial" w:hAnsi="Arial"/>
          <w:sz w:val="20"/>
        </w:rPr>
        <w:t>permette agli arbitri di trasmettere sicurezza a tutti i partecipanti alla gara e al pubblico, ricevendone considerazione; dimostrare incertezza, anche se la valutazione è stata corretta, può comportare reazioni che possono arrivare fino alla</w:t>
      </w:r>
      <w:r>
        <w:rPr>
          <w:rFonts w:ascii="Arial" w:hAnsi="Arial"/>
          <w:spacing w:val="-8"/>
          <w:sz w:val="20"/>
        </w:rPr>
        <w:t> </w:t>
      </w:r>
      <w:r>
        <w:rPr>
          <w:rFonts w:ascii="Arial" w:hAnsi="Arial"/>
          <w:sz w:val="20"/>
        </w:rPr>
        <w:t>contestazione.</w:t>
      </w:r>
    </w:p>
    <w:p>
      <w:pPr>
        <w:spacing w:line="276" w:lineRule="auto" w:before="59"/>
        <w:ind w:left="469" w:right="491" w:firstLine="0"/>
        <w:jc w:val="both"/>
        <w:rPr>
          <w:rFonts w:ascii="Arial" w:hAnsi="Arial"/>
          <w:b/>
          <w:sz w:val="20"/>
        </w:rPr>
      </w:pPr>
      <w:r>
        <w:rPr>
          <w:rFonts w:ascii="Arial" w:hAnsi="Arial"/>
          <w:sz w:val="20"/>
        </w:rPr>
        <w:t>Risulta quindi essenziale garantire agli arbitri, ed in particolare al 1° arbitro, efficaci strumenti regolamentari, che gli permettano di </w:t>
      </w:r>
      <w:r>
        <w:rPr>
          <w:rFonts w:ascii="Arial" w:hAnsi="Arial"/>
          <w:b/>
          <w:sz w:val="20"/>
        </w:rPr>
        <w:t>prevenire </w:t>
      </w:r>
      <w:r>
        <w:rPr>
          <w:rFonts w:ascii="Arial" w:hAnsi="Arial"/>
          <w:sz w:val="20"/>
        </w:rPr>
        <w:t>i comportamenti scorretti e, se necessario, di </w:t>
      </w:r>
      <w:r>
        <w:rPr>
          <w:rFonts w:ascii="Arial" w:hAnsi="Arial"/>
          <w:b/>
          <w:sz w:val="20"/>
        </w:rPr>
        <w:t>sanzionarli.</w:t>
      </w:r>
    </w:p>
    <w:p>
      <w:pPr>
        <w:spacing w:line="276" w:lineRule="auto" w:before="62"/>
        <w:ind w:left="469" w:right="486" w:firstLine="0"/>
        <w:jc w:val="both"/>
        <w:rPr>
          <w:rFonts w:ascii="Arial" w:hAnsi="Arial"/>
          <w:sz w:val="20"/>
        </w:rPr>
      </w:pPr>
      <w:r>
        <w:rPr>
          <w:rFonts w:ascii="Arial" w:hAnsi="Arial"/>
          <w:sz w:val="20"/>
        </w:rPr>
        <w:t>Premesso che le situazioni che si presentano sono a volte inusuali, se l’arbitro non ha acquisito una adeguata capacità di valutazione e gestione delle condotte scorrette, i suoi interventi possono risultare ritardati, non tempestivi</w:t>
      </w:r>
      <w:r>
        <w:rPr>
          <w:rFonts w:ascii="Arial" w:hAnsi="Arial"/>
          <w:spacing w:val="-7"/>
          <w:sz w:val="20"/>
        </w:rPr>
        <w:t> </w:t>
      </w:r>
      <w:r>
        <w:rPr>
          <w:rFonts w:ascii="Arial" w:hAnsi="Arial"/>
          <w:sz w:val="20"/>
        </w:rPr>
        <w:t>ed</w:t>
      </w:r>
      <w:r>
        <w:rPr>
          <w:rFonts w:ascii="Arial" w:hAnsi="Arial"/>
          <w:spacing w:val="-7"/>
          <w:sz w:val="20"/>
        </w:rPr>
        <w:t> </w:t>
      </w:r>
      <w:r>
        <w:rPr>
          <w:rFonts w:ascii="Arial" w:hAnsi="Arial"/>
          <w:sz w:val="20"/>
        </w:rPr>
        <w:t>a</w:t>
      </w:r>
      <w:r>
        <w:rPr>
          <w:rFonts w:ascii="Arial" w:hAnsi="Arial"/>
          <w:spacing w:val="-6"/>
          <w:sz w:val="20"/>
        </w:rPr>
        <w:t> </w:t>
      </w:r>
      <w:r>
        <w:rPr>
          <w:rFonts w:ascii="Arial" w:hAnsi="Arial"/>
          <w:sz w:val="20"/>
        </w:rPr>
        <w:t>volte</w:t>
      </w:r>
      <w:r>
        <w:rPr>
          <w:rFonts w:ascii="Arial" w:hAnsi="Arial"/>
          <w:spacing w:val="-7"/>
          <w:sz w:val="20"/>
        </w:rPr>
        <w:t> </w:t>
      </w:r>
      <w:r>
        <w:rPr>
          <w:rFonts w:ascii="Arial" w:hAnsi="Arial"/>
          <w:sz w:val="20"/>
        </w:rPr>
        <w:t>assenti,</w:t>
      </w:r>
      <w:r>
        <w:rPr>
          <w:rFonts w:ascii="Arial" w:hAnsi="Arial"/>
          <w:spacing w:val="-7"/>
          <w:sz w:val="20"/>
        </w:rPr>
        <w:t> </w:t>
      </w:r>
      <w:r>
        <w:rPr>
          <w:rFonts w:ascii="Arial" w:hAnsi="Arial"/>
          <w:sz w:val="20"/>
        </w:rPr>
        <w:t>perché</w:t>
      </w:r>
      <w:r>
        <w:rPr>
          <w:rFonts w:ascii="Arial" w:hAnsi="Arial"/>
          <w:spacing w:val="-7"/>
          <w:sz w:val="20"/>
        </w:rPr>
        <w:t> </w:t>
      </w:r>
      <w:r>
        <w:rPr>
          <w:rFonts w:ascii="Arial" w:hAnsi="Arial"/>
          <w:sz w:val="20"/>
        </w:rPr>
        <w:t>non</w:t>
      </w:r>
      <w:r>
        <w:rPr>
          <w:rFonts w:ascii="Arial" w:hAnsi="Arial"/>
          <w:spacing w:val="-8"/>
          <w:sz w:val="20"/>
        </w:rPr>
        <w:t> </w:t>
      </w:r>
      <w:r>
        <w:rPr>
          <w:rFonts w:ascii="Arial" w:hAnsi="Arial"/>
          <w:sz w:val="20"/>
        </w:rPr>
        <w:t>supportati</w:t>
      </w:r>
      <w:r>
        <w:rPr>
          <w:rFonts w:ascii="Arial" w:hAnsi="Arial"/>
          <w:spacing w:val="-6"/>
          <w:sz w:val="20"/>
        </w:rPr>
        <w:t> </w:t>
      </w:r>
      <w:r>
        <w:rPr>
          <w:rFonts w:ascii="Arial" w:hAnsi="Arial"/>
          <w:sz w:val="20"/>
        </w:rPr>
        <w:t>da</w:t>
      </w:r>
      <w:r>
        <w:rPr>
          <w:rFonts w:ascii="Arial" w:hAnsi="Arial"/>
          <w:spacing w:val="-8"/>
          <w:sz w:val="20"/>
        </w:rPr>
        <w:t> </w:t>
      </w:r>
      <w:r>
        <w:rPr>
          <w:rFonts w:ascii="Arial" w:hAnsi="Arial"/>
          <w:sz w:val="20"/>
        </w:rPr>
        <w:t>una</w:t>
      </w:r>
      <w:r>
        <w:rPr>
          <w:rFonts w:ascii="Arial" w:hAnsi="Arial"/>
          <w:spacing w:val="-8"/>
          <w:sz w:val="20"/>
        </w:rPr>
        <w:t> </w:t>
      </w:r>
      <w:r>
        <w:rPr>
          <w:rFonts w:ascii="Arial" w:hAnsi="Arial"/>
          <w:sz w:val="20"/>
        </w:rPr>
        <w:t>adeguata</w:t>
      </w:r>
      <w:r>
        <w:rPr>
          <w:rFonts w:ascii="Arial" w:hAnsi="Arial"/>
          <w:spacing w:val="-6"/>
          <w:sz w:val="20"/>
        </w:rPr>
        <w:t> </w:t>
      </w:r>
      <w:r>
        <w:rPr>
          <w:rFonts w:ascii="Arial" w:hAnsi="Arial"/>
          <w:sz w:val="20"/>
        </w:rPr>
        <w:t>elaborazione</w:t>
      </w:r>
      <w:r>
        <w:rPr>
          <w:rFonts w:ascii="Arial" w:hAnsi="Arial"/>
          <w:spacing w:val="-8"/>
          <w:sz w:val="20"/>
        </w:rPr>
        <w:t> </w:t>
      </w:r>
      <w:r>
        <w:rPr>
          <w:rFonts w:ascii="Arial" w:hAnsi="Arial"/>
          <w:sz w:val="20"/>
        </w:rPr>
        <w:t>ed</w:t>
      </w:r>
      <w:r>
        <w:rPr>
          <w:rFonts w:ascii="Arial" w:hAnsi="Arial"/>
          <w:spacing w:val="-7"/>
          <w:sz w:val="20"/>
        </w:rPr>
        <w:t> </w:t>
      </w:r>
      <w:r>
        <w:rPr>
          <w:rFonts w:ascii="Arial" w:hAnsi="Arial"/>
          <w:sz w:val="20"/>
        </w:rPr>
        <w:t>interpretazione</w:t>
      </w:r>
      <w:r>
        <w:rPr>
          <w:rFonts w:ascii="Arial" w:hAnsi="Arial"/>
          <w:spacing w:val="-8"/>
          <w:sz w:val="20"/>
        </w:rPr>
        <w:t> </w:t>
      </w:r>
      <w:r>
        <w:rPr>
          <w:rFonts w:ascii="Arial" w:hAnsi="Arial"/>
          <w:sz w:val="20"/>
        </w:rPr>
        <w:t>degli</w:t>
      </w:r>
      <w:r>
        <w:rPr>
          <w:rFonts w:ascii="Arial" w:hAnsi="Arial"/>
          <w:spacing w:val="-7"/>
          <w:sz w:val="20"/>
        </w:rPr>
        <w:t> </w:t>
      </w:r>
      <w:r>
        <w:rPr>
          <w:rFonts w:ascii="Arial" w:hAnsi="Arial"/>
          <w:sz w:val="20"/>
        </w:rPr>
        <w:t>episodi accaduti.</w:t>
      </w:r>
    </w:p>
    <w:p>
      <w:pPr>
        <w:spacing w:line="278" w:lineRule="auto" w:before="55"/>
        <w:ind w:left="469" w:right="487" w:firstLine="0"/>
        <w:jc w:val="both"/>
        <w:rPr>
          <w:rFonts w:ascii="Arial" w:hAnsi="Arial"/>
          <w:sz w:val="20"/>
        </w:rPr>
      </w:pPr>
      <w:r>
        <w:rPr>
          <w:rFonts w:ascii="Arial" w:hAnsi="Arial"/>
          <w:sz w:val="20"/>
        </w:rPr>
        <w:t>L’abitudine</w:t>
      </w:r>
      <w:r>
        <w:rPr>
          <w:rFonts w:ascii="Arial" w:hAnsi="Arial"/>
          <w:spacing w:val="-11"/>
          <w:sz w:val="20"/>
        </w:rPr>
        <w:t> </w:t>
      </w:r>
      <w:r>
        <w:rPr>
          <w:rFonts w:ascii="Arial" w:hAnsi="Arial"/>
          <w:sz w:val="20"/>
        </w:rPr>
        <w:t>a</w:t>
      </w:r>
      <w:r>
        <w:rPr>
          <w:rFonts w:ascii="Arial" w:hAnsi="Arial"/>
          <w:spacing w:val="-11"/>
          <w:sz w:val="20"/>
        </w:rPr>
        <w:t> </w:t>
      </w:r>
      <w:r>
        <w:rPr>
          <w:rFonts w:ascii="Arial" w:hAnsi="Arial"/>
          <w:sz w:val="20"/>
        </w:rPr>
        <w:t>valutare</w:t>
      </w:r>
      <w:r>
        <w:rPr>
          <w:rFonts w:ascii="Arial" w:hAnsi="Arial"/>
          <w:spacing w:val="-11"/>
          <w:sz w:val="20"/>
        </w:rPr>
        <w:t> </w:t>
      </w:r>
      <w:r>
        <w:rPr>
          <w:rFonts w:ascii="Arial" w:hAnsi="Arial"/>
          <w:sz w:val="20"/>
        </w:rPr>
        <w:t>i</w:t>
      </w:r>
      <w:r>
        <w:rPr>
          <w:rFonts w:ascii="Arial" w:hAnsi="Arial"/>
          <w:spacing w:val="-11"/>
          <w:sz w:val="20"/>
        </w:rPr>
        <w:t> </w:t>
      </w:r>
      <w:r>
        <w:rPr>
          <w:rFonts w:ascii="Arial" w:hAnsi="Arial"/>
          <w:sz w:val="20"/>
        </w:rPr>
        <w:t>comportamenti</w:t>
      </w:r>
      <w:r>
        <w:rPr>
          <w:rFonts w:ascii="Arial" w:hAnsi="Arial"/>
          <w:spacing w:val="-11"/>
          <w:sz w:val="20"/>
        </w:rPr>
        <w:t> </w:t>
      </w:r>
      <w:r>
        <w:rPr>
          <w:rFonts w:ascii="Arial" w:hAnsi="Arial"/>
          <w:sz w:val="20"/>
        </w:rPr>
        <w:t>scorretti</w:t>
      </w:r>
      <w:r>
        <w:rPr>
          <w:rFonts w:ascii="Arial" w:hAnsi="Arial"/>
          <w:spacing w:val="-10"/>
          <w:sz w:val="20"/>
        </w:rPr>
        <w:t> </w:t>
      </w:r>
      <w:r>
        <w:rPr>
          <w:rFonts w:ascii="Arial" w:hAnsi="Arial"/>
          <w:sz w:val="20"/>
        </w:rPr>
        <w:t>permette,</w:t>
      </w:r>
      <w:r>
        <w:rPr>
          <w:rFonts w:ascii="Arial" w:hAnsi="Arial"/>
          <w:spacing w:val="-11"/>
          <w:sz w:val="20"/>
        </w:rPr>
        <w:t> </w:t>
      </w:r>
      <w:r>
        <w:rPr>
          <w:rFonts w:ascii="Arial" w:hAnsi="Arial"/>
          <w:sz w:val="20"/>
        </w:rPr>
        <w:t>invece,</w:t>
      </w:r>
      <w:r>
        <w:rPr>
          <w:rFonts w:ascii="Arial" w:hAnsi="Arial"/>
          <w:spacing w:val="-11"/>
          <w:sz w:val="20"/>
        </w:rPr>
        <w:t> </w:t>
      </w:r>
      <w:r>
        <w:rPr>
          <w:rFonts w:ascii="Arial" w:hAnsi="Arial"/>
          <w:sz w:val="20"/>
        </w:rPr>
        <w:t>di</w:t>
      </w:r>
      <w:r>
        <w:rPr>
          <w:rFonts w:ascii="Arial" w:hAnsi="Arial"/>
          <w:spacing w:val="-11"/>
          <w:sz w:val="20"/>
        </w:rPr>
        <w:t> </w:t>
      </w:r>
      <w:r>
        <w:rPr>
          <w:rFonts w:ascii="Arial" w:hAnsi="Arial"/>
          <w:sz w:val="20"/>
        </w:rPr>
        <w:t>attuare</w:t>
      </w:r>
      <w:r>
        <w:rPr>
          <w:rFonts w:ascii="Arial" w:hAnsi="Arial"/>
          <w:spacing w:val="-11"/>
          <w:sz w:val="20"/>
        </w:rPr>
        <w:t> </w:t>
      </w:r>
      <w:r>
        <w:rPr>
          <w:rFonts w:ascii="Arial" w:hAnsi="Arial"/>
          <w:sz w:val="20"/>
        </w:rPr>
        <w:t>interventi</w:t>
      </w:r>
      <w:r>
        <w:rPr>
          <w:rFonts w:ascii="Arial" w:hAnsi="Arial"/>
          <w:spacing w:val="-11"/>
          <w:sz w:val="20"/>
        </w:rPr>
        <w:t> </w:t>
      </w:r>
      <w:r>
        <w:rPr>
          <w:rFonts w:ascii="Arial" w:hAnsi="Arial"/>
          <w:sz w:val="20"/>
        </w:rPr>
        <w:t>tempestivi</w:t>
      </w:r>
      <w:r>
        <w:rPr>
          <w:rFonts w:ascii="Arial" w:hAnsi="Arial"/>
          <w:spacing w:val="-10"/>
          <w:sz w:val="20"/>
        </w:rPr>
        <w:t> </w:t>
      </w:r>
      <w:r>
        <w:rPr>
          <w:rFonts w:ascii="Arial" w:hAnsi="Arial"/>
          <w:sz w:val="20"/>
        </w:rPr>
        <w:t>e</w:t>
      </w:r>
      <w:r>
        <w:rPr>
          <w:rFonts w:ascii="Arial" w:hAnsi="Arial"/>
          <w:spacing w:val="-11"/>
          <w:sz w:val="20"/>
        </w:rPr>
        <w:t> </w:t>
      </w:r>
      <w:r>
        <w:rPr>
          <w:rFonts w:ascii="Arial" w:hAnsi="Arial"/>
          <w:sz w:val="20"/>
        </w:rPr>
        <w:t>precisi,</w:t>
      </w:r>
      <w:r>
        <w:rPr>
          <w:rFonts w:ascii="Arial" w:hAnsi="Arial"/>
          <w:spacing w:val="-11"/>
          <w:sz w:val="20"/>
        </w:rPr>
        <w:t> </w:t>
      </w:r>
      <w:r>
        <w:rPr>
          <w:rFonts w:ascii="Arial" w:hAnsi="Arial"/>
          <w:sz w:val="20"/>
        </w:rPr>
        <w:t>come</w:t>
      </w:r>
      <w:r>
        <w:rPr>
          <w:rFonts w:ascii="Arial" w:hAnsi="Arial"/>
          <w:spacing w:val="-11"/>
          <w:sz w:val="20"/>
        </w:rPr>
        <w:t> </w:t>
      </w:r>
      <w:r>
        <w:rPr>
          <w:rFonts w:ascii="Arial" w:hAnsi="Arial"/>
          <w:sz w:val="20"/>
        </w:rPr>
        <w:t>per ogni</w:t>
      </w:r>
      <w:r>
        <w:rPr>
          <w:rFonts w:ascii="Arial" w:hAnsi="Arial"/>
          <w:spacing w:val="-12"/>
          <w:sz w:val="20"/>
        </w:rPr>
        <w:t> </w:t>
      </w:r>
      <w:r>
        <w:rPr>
          <w:rFonts w:ascii="Arial" w:hAnsi="Arial"/>
          <w:sz w:val="20"/>
        </w:rPr>
        <w:t>altra</w:t>
      </w:r>
      <w:r>
        <w:rPr>
          <w:rFonts w:ascii="Arial" w:hAnsi="Arial"/>
          <w:spacing w:val="-12"/>
          <w:sz w:val="20"/>
        </w:rPr>
        <w:t> </w:t>
      </w:r>
      <w:r>
        <w:rPr>
          <w:rFonts w:ascii="Arial" w:hAnsi="Arial"/>
          <w:sz w:val="20"/>
        </w:rPr>
        <w:t>decisione</w:t>
      </w:r>
      <w:r>
        <w:rPr>
          <w:rFonts w:ascii="Arial" w:hAnsi="Arial"/>
          <w:spacing w:val="-11"/>
          <w:sz w:val="20"/>
        </w:rPr>
        <w:t> </w:t>
      </w:r>
      <w:r>
        <w:rPr>
          <w:rFonts w:ascii="Arial" w:hAnsi="Arial"/>
          <w:sz w:val="20"/>
        </w:rPr>
        <w:t>tecnica;</w:t>
      </w:r>
      <w:r>
        <w:rPr>
          <w:rFonts w:ascii="Arial" w:hAnsi="Arial"/>
          <w:spacing w:val="-12"/>
          <w:sz w:val="20"/>
        </w:rPr>
        <w:t> </w:t>
      </w:r>
      <w:r>
        <w:rPr>
          <w:rFonts w:ascii="Arial" w:hAnsi="Arial"/>
          <w:sz w:val="20"/>
        </w:rPr>
        <w:t>da</w:t>
      </w:r>
      <w:r>
        <w:rPr>
          <w:rFonts w:ascii="Arial" w:hAnsi="Arial"/>
          <w:spacing w:val="-11"/>
          <w:sz w:val="20"/>
        </w:rPr>
        <w:t> </w:t>
      </w:r>
      <w:r>
        <w:rPr>
          <w:rFonts w:ascii="Arial" w:hAnsi="Arial"/>
          <w:sz w:val="20"/>
        </w:rPr>
        <w:t>questa</w:t>
      </w:r>
      <w:r>
        <w:rPr>
          <w:rFonts w:ascii="Arial" w:hAnsi="Arial"/>
          <w:spacing w:val="-12"/>
          <w:sz w:val="20"/>
        </w:rPr>
        <w:t> </w:t>
      </w:r>
      <w:r>
        <w:rPr>
          <w:rFonts w:ascii="Arial" w:hAnsi="Arial"/>
          <w:sz w:val="20"/>
        </w:rPr>
        <w:t>considerazione</w:t>
      </w:r>
      <w:r>
        <w:rPr>
          <w:rFonts w:ascii="Arial" w:hAnsi="Arial"/>
          <w:spacing w:val="-11"/>
          <w:sz w:val="20"/>
        </w:rPr>
        <w:t> </w:t>
      </w:r>
      <w:r>
        <w:rPr>
          <w:rFonts w:ascii="Arial" w:hAnsi="Arial"/>
          <w:sz w:val="20"/>
        </w:rPr>
        <w:t>deriva</w:t>
      </w:r>
      <w:r>
        <w:rPr>
          <w:rFonts w:ascii="Arial" w:hAnsi="Arial"/>
          <w:spacing w:val="-12"/>
          <w:sz w:val="20"/>
        </w:rPr>
        <w:t> </w:t>
      </w:r>
      <w:r>
        <w:rPr>
          <w:rFonts w:ascii="Arial" w:hAnsi="Arial"/>
          <w:sz w:val="20"/>
        </w:rPr>
        <w:t>l’importanza</w:t>
      </w:r>
      <w:r>
        <w:rPr>
          <w:rFonts w:ascii="Arial" w:hAnsi="Arial"/>
          <w:spacing w:val="-11"/>
          <w:sz w:val="20"/>
        </w:rPr>
        <w:t> </w:t>
      </w:r>
      <w:r>
        <w:rPr>
          <w:rFonts w:ascii="Arial" w:hAnsi="Arial"/>
          <w:sz w:val="20"/>
        </w:rPr>
        <w:t>dell’</w:t>
      </w:r>
      <w:r>
        <w:rPr>
          <w:rFonts w:ascii="Arial" w:hAnsi="Arial"/>
          <w:b/>
          <w:sz w:val="20"/>
        </w:rPr>
        <w:t>allenamento,</w:t>
      </w:r>
      <w:r>
        <w:rPr>
          <w:rFonts w:ascii="Arial" w:hAnsi="Arial"/>
          <w:b/>
          <w:spacing w:val="-12"/>
          <w:sz w:val="20"/>
        </w:rPr>
        <w:t> </w:t>
      </w:r>
      <w:r>
        <w:rPr>
          <w:rFonts w:ascii="Arial" w:hAnsi="Arial"/>
          <w:sz w:val="20"/>
        </w:rPr>
        <w:t>inteso</w:t>
      </w:r>
      <w:r>
        <w:rPr>
          <w:rFonts w:ascii="Arial" w:hAnsi="Arial"/>
          <w:spacing w:val="-12"/>
          <w:sz w:val="20"/>
        </w:rPr>
        <w:t> </w:t>
      </w:r>
      <w:r>
        <w:rPr>
          <w:rFonts w:ascii="Arial" w:hAnsi="Arial"/>
          <w:sz w:val="20"/>
        </w:rPr>
        <w:t>come</w:t>
      </w:r>
      <w:r>
        <w:rPr>
          <w:rFonts w:ascii="Arial" w:hAnsi="Arial"/>
          <w:spacing w:val="-12"/>
          <w:sz w:val="20"/>
        </w:rPr>
        <w:t> </w:t>
      </w:r>
      <w:r>
        <w:rPr>
          <w:rFonts w:ascii="Arial" w:hAnsi="Arial"/>
          <w:i/>
          <w:sz w:val="20"/>
        </w:rPr>
        <w:t>attitudine </w:t>
      </w:r>
      <w:r>
        <w:rPr>
          <w:rFonts w:ascii="Arial" w:hAnsi="Arial"/>
          <w:i/>
          <w:sz w:val="20"/>
        </w:rPr>
        <w:t>esercitata alla amministrazione della disciplina</w:t>
      </w:r>
      <w:r>
        <w:rPr>
          <w:rFonts w:ascii="Arial" w:hAnsi="Arial"/>
          <w:sz w:val="20"/>
        </w:rPr>
        <w:t>, che non può prescindere</w:t>
      </w:r>
      <w:r>
        <w:rPr>
          <w:rFonts w:ascii="Arial" w:hAnsi="Arial"/>
          <w:spacing w:val="-11"/>
          <w:sz w:val="20"/>
        </w:rPr>
        <w:t> </w:t>
      </w:r>
      <w:r>
        <w:rPr>
          <w:rFonts w:ascii="Arial" w:hAnsi="Arial"/>
          <w:sz w:val="20"/>
        </w:rPr>
        <w:t>da:</w:t>
      </w:r>
    </w:p>
    <w:p>
      <w:pPr>
        <w:pStyle w:val="ListParagraph"/>
        <w:numPr>
          <w:ilvl w:val="1"/>
          <w:numId w:val="15"/>
        </w:numPr>
        <w:tabs>
          <w:tab w:pos="754" w:val="left" w:leader="none"/>
        </w:tabs>
        <w:spacing w:line="271" w:lineRule="auto" w:before="0" w:after="0"/>
        <w:ind w:left="753" w:right="488" w:hanging="284"/>
        <w:jc w:val="both"/>
        <w:rPr>
          <w:rFonts w:ascii="Symbol" w:hAnsi="Symbol"/>
          <w:sz w:val="20"/>
        </w:rPr>
      </w:pPr>
      <w:r>
        <w:rPr>
          <w:rFonts w:ascii="Arial" w:hAnsi="Arial"/>
          <w:i/>
          <w:sz w:val="20"/>
        </w:rPr>
        <w:t>approfondita conoscenza delle Regole di Gioco </w:t>
      </w:r>
      <w:r>
        <w:rPr>
          <w:rFonts w:ascii="Arial" w:hAnsi="Arial"/>
          <w:sz w:val="20"/>
        </w:rPr>
        <w:t>e della relativa casistica, sia attraverso lo studio, che parteci- pando attivamente alle riunioni tecniche periodiche ed ai corsi di</w:t>
      </w:r>
      <w:r>
        <w:rPr>
          <w:rFonts w:ascii="Arial" w:hAnsi="Arial"/>
          <w:spacing w:val="-12"/>
          <w:sz w:val="20"/>
        </w:rPr>
        <w:t> </w:t>
      </w:r>
      <w:r>
        <w:rPr>
          <w:rFonts w:ascii="Arial" w:hAnsi="Arial"/>
          <w:sz w:val="20"/>
        </w:rPr>
        <w:t>aggiornamento;</w:t>
      </w:r>
    </w:p>
    <w:p>
      <w:pPr>
        <w:pStyle w:val="ListParagraph"/>
        <w:numPr>
          <w:ilvl w:val="1"/>
          <w:numId w:val="15"/>
        </w:numPr>
        <w:tabs>
          <w:tab w:pos="754" w:val="left" w:leader="none"/>
        </w:tabs>
        <w:spacing w:line="273" w:lineRule="auto" w:before="3" w:after="0"/>
        <w:ind w:left="753" w:right="489" w:hanging="284"/>
        <w:jc w:val="both"/>
        <w:rPr>
          <w:rFonts w:ascii="Symbol" w:hAnsi="Symbol"/>
          <w:sz w:val="20"/>
        </w:rPr>
      </w:pPr>
      <w:r>
        <w:rPr>
          <w:rFonts w:ascii="Arial" w:hAnsi="Arial"/>
          <w:i/>
          <w:sz w:val="20"/>
        </w:rPr>
        <w:t>partecipazione come spettatore a gare</w:t>
      </w:r>
      <w:r>
        <w:rPr>
          <w:rFonts w:ascii="Arial" w:hAnsi="Arial"/>
          <w:sz w:val="20"/>
        </w:rPr>
        <w:t>, concentrando la propria attenzione sugli aspetti disciplinari e confron- tando, in maniera costruttiva e con senso di autocritica, le decisioni assunte dai colleghi con quelle potenzial- mente</w:t>
      </w:r>
      <w:r>
        <w:rPr>
          <w:rFonts w:ascii="Arial" w:hAnsi="Arial"/>
          <w:spacing w:val="-2"/>
          <w:sz w:val="20"/>
        </w:rPr>
        <w:t> </w:t>
      </w:r>
      <w:r>
        <w:rPr>
          <w:rFonts w:ascii="Arial" w:hAnsi="Arial"/>
          <w:sz w:val="20"/>
        </w:rPr>
        <w:t>proprie;</w:t>
      </w:r>
    </w:p>
    <w:p>
      <w:pPr>
        <w:pStyle w:val="ListParagraph"/>
        <w:numPr>
          <w:ilvl w:val="1"/>
          <w:numId w:val="15"/>
        </w:numPr>
        <w:tabs>
          <w:tab w:pos="754" w:val="left" w:leader="none"/>
        </w:tabs>
        <w:spacing w:line="273" w:lineRule="auto" w:before="3" w:after="0"/>
        <w:ind w:left="753" w:right="488" w:hanging="284"/>
        <w:jc w:val="both"/>
        <w:rPr>
          <w:rFonts w:ascii="Symbol" w:hAnsi="Symbol"/>
          <w:sz w:val="20"/>
        </w:rPr>
      </w:pPr>
      <w:r>
        <w:rPr>
          <w:rFonts w:ascii="Arial" w:hAnsi="Arial"/>
          <w:i/>
          <w:sz w:val="20"/>
        </w:rPr>
        <w:t>abitudine ad analizzare gli eventi disciplinari </w:t>
      </w:r>
      <w:r>
        <w:rPr>
          <w:rFonts w:ascii="Arial" w:hAnsi="Arial"/>
          <w:sz w:val="20"/>
        </w:rPr>
        <w:t>avvenuti nel corso delle proprie gare, verificando la correttezza degli</w:t>
      </w:r>
      <w:r>
        <w:rPr>
          <w:rFonts w:ascii="Arial" w:hAnsi="Arial"/>
          <w:spacing w:val="-16"/>
          <w:sz w:val="20"/>
        </w:rPr>
        <w:t> </w:t>
      </w:r>
      <w:r>
        <w:rPr>
          <w:rFonts w:ascii="Arial" w:hAnsi="Arial"/>
          <w:sz w:val="20"/>
        </w:rPr>
        <w:t>interventi</w:t>
      </w:r>
      <w:r>
        <w:rPr>
          <w:rFonts w:ascii="Arial" w:hAnsi="Arial"/>
          <w:spacing w:val="-15"/>
          <w:sz w:val="20"/>
        </w:rPr>
        <w:t> </w:t>
      </w:r>
      <w:r>
        <w:rPr>
          <w:rFonts w:ascii="Arial" w:hAnsi="Arial"/>
          <w:sz w:val="20"/>
        </w:rPr>
        <w:t>adottati;</w:t>
      </w:r>
      <w:r>
        <w:rPr>
          <w:rFonts w:ascii="Arial" w:hAnsi="Arial"/>
          <w:spacing w:val="-15"/>
          <w:sz w:val="20"/>
        </w:rPr>
        <w:t> </w:t>
      </w:r>
      <w:r>
        <w:rPr>
          <w:rFonts w:ascii="Arial" w:hAnsi="Arial"/>
          <w:sz w:val="20"/>
        </w:rPr>
        <w:t>questo</w:t>
      </w:r>
      <w:r>
        <w:rPr>
          <w:rFonts w:ascii="Arial" w:hAnsi="Arial"/>
          <w:spacing w:val="-15"/>
          <w:sz w:val="20"/>
        </w:rPr>
        <w:t> </w:t>
      </w:r>
      <w:r>
        <w:rPr>
          <w:rFonts w:ascii="Arial" w:hAnsi="Arial"/>
          <w:sz w:val="20"/>
        </w:rPr>
        <w:t>ripetere</w:t>
      </w:r>
      <w:r>
        <w:rPr>
          <w:rFonts w:ascii="Arial" w:hAnsi="Arial"/>
          <w:spacing w:val="-15"/>
          <w:sz w:val="20"/>
        </w:rPr>
        <w:t> </w:t>
      </w:r>
      <w:r>
        <w:rPr>
          <w:rFonts w:ascii="Arial" w:hAnsi="Arial"/>
          <w:sz w:val="20"/>
        </w:rPr>
        <w:t>mentalmente</w:t>
      </w:r>
      <w:r>
        <w:rPr>
          <w:rFonts w:ascii="Arial" w:hAnsi="Arial"/>
          <w:spacing w:val="-15"/>
          <w:sz w:val="20"/>
        </w:rPr>
        <w:t> </w:t>
      </w:r>
      <w:r>
        <w:rPr>
          <w:rFonts w:ascii="Arial" w:hAnsi="Arial"/>
          <w:sz w:val="20"/>
        </w:rPr>
        <w:t>le</w:t>
      </w:r>
      <w:r>
        <w:rPr>
          <w:rFonts w:ascii="Arial" w:hAnsi="Arial"/>
          <w:spacing w:val="-15"/>
          <w:sz w:val="20"/>
        </w:rPr>
        <w:t> </w:t>
      </w:r>
      <w:r>
        <w:rPr>
          <w:rFonts w:ascii="Arial" w:hAnsi="Arial"/>
          <w:sz w:val="20"/>
        </w:rPr>
        <w:t>situazioni</w:t>
      </w:r>
      <w:r>
        <w:rPr>
          <w:rFonts w:ascii="Arial" w:hAnsi="Arial"/>
          <w:spacing w:val="-15"/>
          <w:sz w:val="20"/>
        </w:rPr>
        <w:t> </w:t>
      </w:r>
      <w:r>
        <w:rPr>
          <w:rFonts w:ascii="Arial" w:hAnsi="Arial"/>
          <w:sz w:val="20"/>
        </w:rPr>
        <w:t>viste</w:t>
      </w:r>
      <w:r>
        <w:rPr>
          <w:rFonts w:ascii="Arial" w:hAnsi="Arial"/>
          <w:spacing w:val="-15"/>
          <w:sz w:val="20"/>
        </w:rPr>
        <w:t> </w:t>
      </w:r>
      <w:r>
        <w:rPr>
          <w:rFonts w:ascii="Arial" w:hAnsi="Arial"/>
          <w:sz w:val="20"/>
        </w:rPr>
        <w:t>e</w:t>
      </w:r>
      <w:r>
        <w:rPr>
          <w:rFonts w:ascii="Arial" w:hAnsi="Arial"/>
          <w:spacing w:val="-15"/>
          <w:sz w:val="20"/>
        </w:rPr>
        <w:t> </w:t>
      </w:r>
      <w:r>
        <w:rPr>
          <w:rFonts w:ascii="Arial" w:hAnsi="Arial"/>
          <w:sz w:val="20"/>
        </w:rPr>
        <w:t>ridiscuterle</w:t>
      </w:r>
      <w:r>
        <w:rPr>
          <w:rFonts w:ascii="Arial" w:hAnsi="Arial"/>
          <w:spacing w:val="-15"/>
          <w:sz w:val="20"/>
        </w:rPr>
        <w:t> </w:t>
      </w:r>
      <w:r>
        <w:rPr>
          <w:rFonts w:ascii="Arial" w:hAnsi="Arial"/>
          <w:sz w:val="20"/>
        </w:rPr>
        <w:t>costituisce</w:t>
      </w:r>
      <w:r>
        <w:rPr>
          <w:rFonts w:ascii="Arial" w:hAnsi="Arial"/>
          <w:spacing w:val="-15"/>
          <w:sz w:val="20"/>
        </w:rPr>
        <w:t> </w:t>
      </w:r>
      <w:r>
        <w:rPr>
          <w:rFonts w:ascii="Arial" w:hAnsi="Arial"/>
          <w:sz w:val="20"/>
        </w:rPr>
        <w:t>un</w:t>
      </w:r>
      <w:r>
        <w:rPr>
          <w:rFonts w:ascii="Arial" w:hAnsi="Arial"/>
          <w:spacing w:val="-15"/>
          <w:sz w:val="20"/>
        </w:rPr>
        <w:t> </w:t>
      </w:r>
      <w:r>
        <w:rPr>
          <w:rFonts w:ascii="Arial" w:hAnsi="Arial"/>
          <w:sz w:val="20"/>
        </w:rPr>
        <w:t>vero</w:t>
      </w:r>
      <w:r>
        <w:rPr>
          <w:rFonts w:ascii="Arial" w:hAnsi="Arial"/>
          <w:spacing w:val="-15"/>
          <w:sz w:val="20"/>
        </w:rPr>
        <w:t> </w:t>
      </w:r>
      <w:r>
        <w:rPr>
          <w:rFonts w:ascii="Arial" w:hAnsi="Arial"/>
          <w:sz w:val="20"/>
        </w:rPr>
        <w:t>e</w:t>
      </w:r>
      <w:r>
        <w:rPr>
          <w:rFonts w:ascii="Arial" w:hAnsi="Arial"/>
          <w:spacing w:val="-15"/>
          <w:sz w:val="20"/>
        </w:rPr>
        <w:t> </w:t>
      </w:r>
      <w:r>
        <w:rPr>
          <w:rFonts w:ascii="Arial" w:hAnsi="Arial"/>
          <w:sz w:val="20"/>
        </w:rPr>
        <w:t>proprio allenamento (</w:t>
      </w:r>
      <w:r>
        <w:rPr>
          <w:rFonts w:ascii="Arial" w:hAnsi="Arial"/>
          <w:i/>
          <w:sz w:val="20"/>
        </w:rPr>
        <w:t>mental training</w:t>
      </w:r>
      <w:r>
        <w:rPr>
          <w:rFonts w:ascii="Arial" w:hAnsi="Arial"/>
          <w:sz w:val="20"/>
        </w:rPr>
        <w:t>), che induce l’arbitro a prendere decisioni, a capitalizzare esperienze, a gestire eventi anche</w:t>
      </w:r>
      <w:r>
        <w:rPr>
          <w:rFonts w:ascii="Arial" w:hAnsi="Arial"/>
          <w:spacing w:val="-3"/>
          <w:sz w:val="20"/>
        </w:rPr>
        <w:t> </w:t>
      </w:r>
      <w:r>
        <w:rPr>
          <w:rFonts w:ascii="Arial" w:hAnsi="Arial"/>
          <w:sz w:val="20"/>
        </w:rPr>
        <w:t>inusuali.</w:t>
      </w:r>
    </w:p>
    <w:p>
      <w:pPr>
        <w:spacing w:line="276" w:lineRule="auto" w:before="66"/>
        <w:ind w:left="469" w:right="487" w:firstLine="0"/>
        <w:jc w:val="both"/>
        <w:rPr>
          <w:rFonts w:ascii="Arial" w:hAnsi="Arial"/>
          <w:sz w:val="20"/>
        </w:rPr>
      </w:pPr>
      <w:r>
        <w:rPr>
          <w:rFonts w:ascii="Arial" w:hAnsi="Arial"/>
          <w:sz w:val="20"/>
        </w:rPr>
        <w:t>La</w:t>
      </w:r>
      <w:r>
        <w:rPr>
          <w:rFonts w:ascii="Arial" w:hAnsi="Arial"/>
          <w:spacing w:val="-5"/>
          <w:sz w:val="20"/>
        </w:rPr>
        <w:t> </w:t>
      </w:r>
      <w:r>
        <w:rPr>
          <w:rFonts w:ascii="Arial" w:hAnsi="Arial"/>
          <w:sz w:val="20"/>
        </w:rPr>
        <w:t>Regole</w:t>
      </w:r>
      <w:r>
        <w:rPr>
          <w:rFonts w:ascii="Arial" w:hAnsi="Arial"/>
          <w:spacing w:val="-5"/>
          <w:sz w:val="20"/>
        </w:rPr>
        <w:t> </w:t>
      </w:r>
      <w:r>
        <w:rPr>
          <w:rFonts w:ascii="Arial" w:hAnsi="Arial"/>
          <w:sz w:val="20"/>
        </w:rPr>
        <w:t>di</w:t>
      </w:r>
      <w:r>
        <w:rPr>
          <w:rFonts w:ascii="Arial" w:hAnsi="Arial"/>
          <w:spacing w:val="-4"/>
          <w:sz w:val="20"/>
        </w:rPr>
        <w:t> </w:t>
      </w:r>
      <w:r>
        <w:rPr>
          <w:rFonts w:ascii="Arial" w:hAnsi="Arial"/>
          <w:sz w:val="20"/>
        </w:rPr>
        <w:t>Gioco</w:t>
      </w:r>
      <w:r>
        <w:rPr>
          <w:rFonts w:ascii="Arial" w:hAnsi="Arial"/>
          <w:spacing w:val="-5"/>
          <w:sz w:val="20"/>
        </w:rPr>
        <w:t> </w:t>
      </w:r>
      <w:r>
        <w:rPr>
          <w:rFonts w:ascii="Arial" w:hAnsi="Arial"/>
          <w:sz w:val="20"/>
        </w:rPr>
        <w:t>e</w:t>
      </w:r>
      <w:r>
        <w:rPr>
          <w:rFonts w:ascii="Arial" w:hAnsi="Arial"/>
          <w:spacing w:val="-4"/>
          <w:sz w:val="20"/>
        </w:rPr>
        <w:t> </w:t>
      </w:r>
      <w:r>
        <w:rPr>
          <w:rFonts w:ascii="Arial" w:hAnsi="Arial"/>
          <w:sz w:val="20"/>
        </w:rPr>
        <w:t>la</w:t>
      </w:r>
      <w:r>
        <w:rPr>
          <w:rFonts w:ascii="Arial" w:hAnsi="Arial"/>
          <w:spacing w:val="-5"/>
          <w:sz w:val="20"/>
        </w:rPr>
        <w:t> </w:t>
      </w:r>
      <w:r>
        <w:rPr>
          <w:rFonts w:ascii="Arial" w:hAnsi="Arial"/>
          <w:sz w:val="20"/>
        </w:rPr>
        <w:t>relativa</w:t>
      </w:r>
      <w:r>
        <w:rPr>
          <w:rFonts w:ascii="Arial" w:hAnsi="Arial"/>
          <w:spacing w:val="-5"/>
          <w:sz w:val="20"/>
        </w:rPr>
        <w:t> </w:t>
      </w:r>
      <w:r>
        <w:rPr>
          <w:rFonts w:ascii="Arial" w:hAnsi="Arial"/>
          <w:sz w:val="20"/>
        </w:rPr>
        <w:t>casistica</w:t>
      </w:r>
      <w:r>
        <w:rPr>
          <w:rFonts w:ascii="Arial" w:hAnsi="Arial"/>
          <w:spacing w:val="-5"/>
          <w:sz w:val="20"/>
        </w:rPr>
        <w:t> </w:t>
      </w:r>
      <w:r>
        <w:rPr>
          <w:rFonts w:ascii="Arial" w:hAnsi="Arial"/>
          <w:sz w:val="20"/>
        </w:rPr>
        <w:t>forniscono</w:t>
      </w:r>
      <w:r>
        <w:rPr>
          <w:rFonts w:ascii="Arial" w:hAnsi="Arial"/>
          <w:spacing w:val="-5"/>
          <w:sz w:val="20"/>
        </w:rPr>
        <w:t> </w:t>
      </w:r>
      <w:r>
        <w:rPr>
          <w:rFonts w:ascii="Arial" w:hAnsi="Arial"/>
          <w:sz w:val="20"/>
        </w:rPr>
        <w:t>dei</w:t>
      </w:r>
      <w:r>
        <w:rPr>
          <w:rFonts w:ascii="Arial" w:hAnsi="Arial"/>
          <w:spacing w:val="-3"/>
          <w:sz w:val="20"/>
        </w:rPr>
        <w:t> </w:t>
      </w:r>
      <w:r>
        <w:rPr>
          <w:rFonts w:ascii="Arial" w:hAnsi="Arial"/>
          <w:sz w:val="20"/>
        </w:rPr>
        <w:t>modelli</w:t>
      </w:r>
      <w:r>
        <w:rPr>
          <w:rFonts w:ascii="Arial" w:hAnsi="Arial"/>
          <w:spacing w:val="-4"/>
          <w:sz w:val="20"/>
        </w:rPr>
        <w:t> </w:t>
      </w:r>
      <w:r>
        <w:rPr>
          <w:rFonts w:ascii="Arial" w:hAnsi="Arial"/>
          <w:sz w:val="20"/>
        </w:rPr>
        <w:t>comportamentali</w:t>
      </w:r>
      <w:r>
        <w:rPr>
          <w:rFonts w:ascii="Arial" w:hAnsi="Arial"/>
          <w:spacing w:val="-4"/>
          <w:sz w:val="20"/>
        </w:rPr>
        <w:t> </w:t>
      </w:r>
      <w:r>
        <w:rPr>
          <w:rFonts w:ascii="Arial" w:hAnsi="Arial"/>
          <w:sz w:val="20"/>
        </w:rPr>
        <w:t>ai</w:t>
      </w:r>
      <w:r>
        <w:rPr>
          <w:rFonts w:ascii="Arial" w:hAnsi="Arial"/>
          <w:spacing w:val="-4"/>
          <w:sz w:val="20"/>
        </w:rPr>
        <w:t> </w:t>
      </w:r>
      <w:r>
        <w:rPr>
          <w:rFonts w:ascii="Arial" w:hAnsi="Arial"/>
          <w:sz w:val="20"/>
        </w:rPr>
        <w:t>quali</w:t>
      </w:r>
      <w:r>
        <w:rPr>
          <w:rFonts w:ascii="Arial" w:hAnsi="Arial"/>
          <w:spacing w:val="-4"/>
          <w:sz w:val="20"/>
        </w:rPr>
        <w:t> </w:t>
      </w:r>
      <w:r>
        <w:rPr>
          <w:rFonts w:ascii="Arial" w:hAnsi="Arial"/>
          <w:sz w:val="20"/>
        </w:rPr>
        <w:t>ci</w:t>
      </w:r>
      <w:r>
        <w:rPr>
          <w:rFonts w:ascii="Arial" w:hAnsi="Arial"/>
          <w:spacing w:val="-4"/>
          <w:sz w:val="20"/>
        </w:rPr>
        <w:t> </w:t>
      </w:r>
      <w:r>
        <w:rPr>
          <w:rFonts w:ascii="Arial" w:hAnsi="Arial"/>
          <w:sz w:val="20"/>
        </w:rPr>
        <w:t>si</w:t>
      </w:r>
      <w:r>
        <w:rPr>
          <w:rFonts w:ascii="Arial" w:hAnsi="Arial"/>
          <w:spacing w:val="-3"/>
          <w:sz w:val="20"/>
        </w:rPr>
        <w:t> </w:t>
      </w:r>
      <w:r>
        <w:rPr>
          <w:rFonts w:ascii="Arial" w:hAnsi="Arial"/>
          <w:sz w:val="20"/>
        </w:rPr>
        <w:t>deve</w:t>
      </w:r>
      <w:r>
        <w:rPr>
          <w:rFonts w:ascii="Arial" w:hAnsi="Arial"/>
          <w:spacing w:val="-5"/>
          <w:sz w:val="20"/>
        </w:rPr>
        <w:t> </w:t>
      </w:r>
      <w:r>
        <w:rPr>
          <w:rFonts w:ascii="Arial" w:hAnsi="Arial"/>
          <w:sz w:val="20"/>
        </w:rPr>
        <w:t>sempre</w:t>
      </w:r>
      <w:r>
        <w:rPr>
          <w:rFonts w:ascii="Arial" w:hAnsi="Arial"/>
          <w:spacing w:val="-5"/>
          <w:sz w:val="20"/>
        </w:rPr>
        <w:t> </w:t>
      </w:r>
      <w:r>
        <w:rPr>
          <w:rFonts w:ascii="Arial" w:hAnsi="Arial"/>
          <w:sz w:val="20"/>
        </w:rPr>
        <w:t>riferire, anche in casi insoliti o poco frequenti, tenendo sempre presente che, ove possibile, deve essere perseguito l’aspetto preventivo con la dovuta competenza ed</w:t>
      </w:r>
      <w:r>
        <w:rPr>
          <w:rFonts w:ascii="Arial" w:hAnsi="Arial"/>
          <w:spacing w:val="-8"/>
          <w:sz w:val="20"/>
        </w:rPr>
        <w:t> </w:t>
      </w:r>
      <w:r>
        <w:rPr>
          <w:rFonts w:ascii="Arial" w:hAnsi="Arial"/>
          <w:sz w:val="20"/>
        </w:rPr>
        <w:t>esperienza.</w:t>
      </w:r>
    </w:p>
    <w:p>
      <w:pPr>
        <w:spacing w:after="0" w:line="276" w:lineRule="auto"/>
        <w:jc w:val="both"/>
        <w:rPr>
          <w:rFonts w:ascii="Arial" w:hAnsi="Arial"/>
          <w:sz w:val="20"/>
        </w:rPr>
        <w:sectPr>
          <w:pgSz w:w="11910" w:h="16840"/>
          <w:pgMar w:header="564" w:footer="323" w:top="760" w:bottom="520" w:left="380" w:right="500"/>
        </w:sectPr>
      </w:pPr>
    </w:p>
    <w:p>
      <w:pPr>
        <w:pStyle w:val="BodyText"/>
        <w:spacing w:before="8"/>
        <w:rPr>
          <w:rFonts w:ascii="Arial"/>
          <w:sz w:val="23"/>
        </w:rPr>
      </w:pPr>
    </w:p>
    <w:p>
      <w:pPr>
        <w:pStyle w:val="Heading5"/>
        <w:numPr>
          <w:ilvl w:val="1"/>
          <w:numId w:val="17"/>
        </w:numPr>
        <w:tabs>
          <w:tab w:pos="1047" w:val="left" w:leader="none"/>
          <w:tab w:pos="1048" w:val="left" w:leader="none"/>
        </w:tabs>
        <w:spacing w:line="240" w:lineRule="auto" w:before="92" w:after="0"/>
        <w:ind w:left="1047" w:right="0" w:hanging="579"/>
        <w:jc w:val="left"/>
        <w:rPr>
          <w:rFonts w:ascii="Arial"/>
        </w:rPr>
      </w:pPr>
      <w:r>
        <w:rPr>
          <w:rFonts w:ascii="Arial"/>
          <w:color w:val="002060"/>
        </w:rPr>
        <w:t>LIEVE CONDOTTA</w:t>
      </w:r>
      <w:r>
        <w:rPr>
          <w:rFonts w:ascii="Arial"/>
          <w:color w:val="002060"/>
          <w:spacing w:val="-1"/>
        </w:rPr>
        <w:t> </w:t>
      </w:r>
      <w:r>
        <w:rPr>
          <w:rFonts w:ascii="Arial"/>
          <w:color w:val="002060"/>
        </w:rPr>
        <w:t>SCORRETTA</w:t>
      </w:r>
    </w:p>
    <w:p>
      <w:pPr>
        <w:spacing w:line="276" w:lineRule="auto" w:before="59"/>
        <w:ind w:left="469" w:right="391" w:firstLine="0"/>
        <w:jc w:val="left"/>
        <w:rPr>
          <w:rFonts w:ascii="Arial" w:hAnsi="Arial"/>
          <w:sz w:val="20"/>
        </w:rPr>
      </w:pPr>
      <w:r>
        <w:rPr>
          <w:rFonts w:ascii="Arial" w:hAnsi="Arial"/>
          <w:sz w:val="20"/>
        </w:rPr>
        <w:t>Nel ribadire che l’efficace e tempestiva gestione delle Lievi Condotte Scorrette rappresenta uno degli elementi fondamentali della prevenzione degli aspetti disciplinari, si ricorda quanto previsto dalla Regola 21.1.</w:t>
      </w:r>
    </w:p>
    <w:p>
      <w:pPr>
        <w:pStyle w:val="BodyText"/>
        <w:spacing w:before="9"/>
        <w:rPr>
          <w:rFonts w:ascii="Arial"/>
          <w:sz w:val="17"/>
        </w:rPr>
      </w:pPr>
      <w:r>
        <w:rPr/>
        <w:pict>
          <v:shape style="position:absolute;margin-left:40.32pt;margin-top:12.966885pt;width:508.6pt;height:98.4pt;mso-position-horizontal-relative:page;mso-position-vertical-relative:paragraph;z-index:-251115520;mso-wrap-distance-left:0;mso-wrap-distance-right:0" type="#_x0000_t202" filled="false" stroked="true" strokeweight="1.44pt" strokecolor="#002060">
            <v:textbox inset="0,0,0,0">
              <w:txbxContent>
                <w:p>
                  <w:pPr>
                    <w:spacing w:before="23"/>
                    <w:ind w:left="4458" w:right="4476" w:firstLine="0"/>
                    <w:jc w:val="center"/>
                    <w:rPr>
                      <w:rFonts w:ascii="Arial"/>
                      <w:b/>
                      <w:i/>
                      <w:sz w:val="18"/>
                    </w:rPr>
                  </w:pPr>
                  <w:r>
                    <w:rPr>
                      <w:rFonts w:ascii="Arial"/>
                      <w:b/>
                      <w:i/>
                      <w:sz w:val="18"/>
                    </w:rPr>
                    <w:t>REGOLA</w:t>
                  </w:r>
                  <w:r>
                    <w:rPr>
                      <w:rFonts w:ascii="Arial"/>
                      <w:b/>
                      <w:i/>
                      <w:spacing w:val="-2"/>
                      <w:sz w:val="18"/>
                    </w:rPr>
                    <w:t> </w:t>
                  </w:r>
                  <w:r>
                    <w:rPr>
                      <w:rFonts w:ascii="Arial"/>
                      <w:b/>
                      <w:i/>
                      <w:sz w:val="18"/>
                    </w:rPr>
                    <w:t>21.1</w:t>
                  </w:r>
                </w:p>
                <w:p>
                  <w:pPr>
                    <w:spacing w:before="28"/>
                    <w:ind w:left="28" w:right="0" w:firstLine="0"/>
                    <w:jc w:val="both"/>
                    <w:rPr>
                      <w:rFonts w:ascii="Arial"/>
                      <w:i/>
                      <w:sz w:val="18"/>
                    </w:rPr>
                  </w:pPr>
                  <w:r>
                    <w:rPr>
                      <w:rFonts w:ascii="Arial"/>
                      <w:i/>
                      <w:sz w:val="18"/>
                    </w:rPr>
                    <w:t>Le </w:t>
                  </w:r>
                  <w:r>
                    <w:rPr>
                      <w:rFonts w:ascii="Arial"/>
                      <w:b/>
                      <w:i/>
                      <w:sz w:val="18"/>
                    </w:rPr>
                    <w:t>LIEVI CONDOTTE SCORRETTE </w:t>
                  </w:r>
                  <w:r>
                    <w:rPr>
                      <w:rFonts w:ascii="Arial"/>
                      <w:i/>
                      <w:sz w:val="18"/>
                    </w:rPr>
                    <w:t>non sono soggette a sanzioni.</w:t>
                  </w:r>
                </w:p>
                <w:p>
                  <w:pPr>
                    <w:spacing w:line="278" w:lineRule="auto" w:before="33"/>
                    <w:ind w:left="28" w:right="1353" w:firstLine="0"/>
                    <w:jc w:val="both"/>
                    <w:rPr>
                      <w:rFonts w:ascii="Arial" w:hAnsi="Arial"/>
                      <w:i/>
                      <w:sz w:val="18"/>
                    </w:rPr>
                  </w:pPr>
                  <w:r>
                    <w:rPr>
                      <w:rFonts w:ascii="Arial" w:hAnsi="Arial"/>
                      <w:i/>
                      <w:sz w:val="18"/>
                    </w:rPr>
                    <w:t>È compito del 1° arbitro prevenire il raggiungimento del livello di condotta sanzionabile da parte delle squadre. </w:t>
                  </w:r>
                  <w:r>
                    <w:rPr>
                      <w:rFonts w:ascii="Arial" w:hAnsi="Arial"/>
                      <w:i/>
                      <w:sz w:val="18"/>
                    </w:rPr>
                    <w:t>Questo avviene in due fasi:</w:t>
                  </w:r>
                </w:p>
                <w:p>
                  <w:pPr>
                    <w:tabs>
                      <w:tab w:pos="1446" w:val="left" w:leader="none"/>
                    </w:tabs>
                    <w:spacing w:line="202" w:lineRule="exact" w:before="0"/>
                    <w:ind w:left="28" w:right="0" w:firstLine="0"/>
                    <w:jc w:val="both"/>
                    <w:rPr>
                      <w:rFonts w:ascii="Arial"/>
                      <w:i/>
                      <w:sz w:val="18"/>
                    </w:rPr>
                  </w:pPr>
                  <w:r>
                    <w:rPr>
                      <w:rFonts w:ascii="Arial"/>
                      <w:b/>
                      <w:i/>
                      <w:sz w:val="18"/>
                    </w:rPr>
                    <w:t>fase</w:t>
                  </w:r>
                  <w:r>
                    <w:rPr>
                      <w:rFonts w:ascii="Arial"/>
                      <w:b/>
                      <w:i/>
                      <w:spacing w:val="-2"/>
                      <w:sz w:val="18"/>
                    </w:rPr>
                    <w:t> </w:t>
                  </w:r>
                  <w:r>
                    <w:rPr>
                      <w:rFonts w:ascii="Arial"/>
                      <w:b/>
                      <w:i/>
                      <w:sz w:val="18"/>
                    </w:rPr>
                    <w:t>1</w:t>
                    <w:tab/>
                  </w:r>
                  <w:r>
                    <w:rPr>
                      <w:rFonts w:ascii="Arial"/>
                      <w:i/>
                      <w:sz w:val="18"/>
                    </w:rPr>
                    <w:t>assegnando un avvertimento verbale tramite il capitano in</w:t>
                  </w:r>
                  <w:r>
                    <w:rPr>
                      <w:rFonts w:ascii="Arial"/>
                      <w:i/>
                      <w:spacing w:val="-17"/>
                      <w:sz w:val="18"/>
                    </w:rPr>
                    <w:t> </w:t>
                  </w:r>
                  <w:r>
                    <w:rPr>
                      <w:rFonts w:ascii="Arial"/>
                      <w:i/>
                      <w:sz w:val="18"/>
                    </w:rPr>
                    <w:t>gioco;</w:t>
                  </w:r>
                </w:p>
                <w:p>
                  <w:pPr>
                    <w:tabs>
                      <w:tab w:pos="1440" w:val="left" w:leader="none"/>
                    </w:tabs>
                    <w:spacing w:line="273" w:lineRule="auto" w:before="33"/>
                    <w:ind w:left="1440" w:right="46" w:hanging="1412"/>
                    <w:jc w:val="both"/>
                    <w:rPr>
                      <w:rFonts w:ascii="Arial" w:hAnsi="Arial"/>
                      <w:i/>
                      <w:sz w:val="18"/>
                    </w:rPr>
                  </w:pPr>
                  <w:r>
                    <w:rPr>
                      <w:rFonts w:ascii="Arial" w:hAnsi="Arial"/>
                      <w:b/>
                      <w:i/>
                      <w:sz w:val="18"/>
                    </w:rPr>
                    <w:t>fase</w:t>
                  </w:r>
                  <w:r>
                    <w:rPr>
                      <w:rFonts w:ascii="Arial" w:hAnsi="Arial"/>
                      <w:b/>
                      <w:i/>
                      <w:spacing w:val="-2"/>
                      <w:sz w:val="18"/>
                    </w:rPr>
                    <w:t> </w:t>
                  </w:r>
                  <w:r>
                    <w:rPr>
                      <w:rFonts w:ascii="Arial" w:hAnsi="Arial"/>
                      <w:b/>
                      <w:i/>
                      <w:sz w:val="18"/>
                    </w:rPr>
                    <w:t>2</w:t>
                    <w:tab/>
                  </w:r>
                  <w:r>
                    <w:rPr>
                      <w:rFonts w:ascii="Arial" w:hAnsi="Arial"/>
                      <w:i/>
                      <w:sz w:val="18"/>
                    </w:rPr>
                    <w:t>mostrando un cartellino giallo all’indirizzo del componente la squadra interessato. Questo avvertimento uffi- </w:t>
                  </w:r>
                  <w:r>
                    <w:rPr>
                      <w:rFonts w:ascii="Arial" w:hAnsi="Arial"/>
                      <w:i/>
                      <w:sz w:val="18"/>
                    </w:rPr>
                    <w:t>ciale non è una sanzione, ma un simbolo che tale componente </w:t>
                  </w:r>
                  <w:r>
                    <w:rPr>
                      <w:rFonts w:ascii="Arial" w:hAnsi="Arial"/>
                      <w:b/>
                      <w:i/>
                      <w:sz w:val="18"/>
                    </w:rPr>
                    <w:t>(e per estensione la sua squadra) </w:t>
                  </w:r>
                  <w:r>
                    <w:rPr>
                      <w:rFonts w:ascii="Arial" w:hAnsi="Arial"/>
                      <w:i/>
                      <w:sz w:val="18"/>
                    </w:rPr>
                    <w:t>ha rag- </w:t>
                  </w:r>
                  <w:r>
                    <w:rPr>
                      <w:rFonts w:ascii="Arial" w:hAnsi="Arial"/>
                      <w:i/>
                      <w:sz w:val="18"/>
                    </w:rPr>
                    <w:t>giunto</w:t>
                  </w:r>
                  <w:r>
                    <w:rPr>
                      <w:rFonts w:ascii="Arial" w:hAnsi="Arial"/>
                      <w:i/>
                      <w:spacing w:val="-7"/>
                      <w:sz w:val="18"/>
                    </w:rPr>
                    <w:t> </w:t>
                  </w:r>
                  <w:r>
                    <w:rPr>
                      <w:rFonts w:ascii="Arial" w:hAnsi="Arial"/>
                      <w:i/>
                      <w:sz w:val="18"/>
                    </w:rPr>
                    <w:t>il</w:t>
                  </w:r>
                  <w:r>
                    <w:rPr>
                      <w:rFonts w:ascii="Arial" w:hAnsi="Arial"/>
                      <w:i/>
                      <w:spacing w:val="-5"/>
                      <w:sz w:val="18"/>
                    </w:rPr>
                    <w:t> </w:t>
                  </w:r>
                  <w:r>
                    <w:rPr>
                      <w:rFonts w:ascii="Arial" w:hAnsi="Arial"/>
                      <w:i/>
                      <w:sz w:val="18"/>
                    </w:rPr>
                    <w:t>livello</w:t>
                  </w:r>
                  <w:r>
                    <w:rPr>
                      <w:rFonts w:ascii="Arial" w:hAnsi="Arial"/>
                      <w:i/>
                      <w:spacing w:val="-6"/>
                      <w:sz w:val="18"/>
                    </w:rPr>
                    <w:t> </w:t>
                  </w:r>
                  <w:r>
                    <w:rPr>
                      <w:rFonts w:ascii="Arial" w:hAnsi="Arial"/>
                      <w:i/>
                      <w:sz w:val="18"/>
                    </w:rPr>
                    <w:t>di</w:t>
                  </w:r>
                  <w:r>
                    <w:rPr>
                      <w:rFonts w:ascii="Arial" w:hAnsi="Arial"/>
                      <w:i/>
                      <w:spacing w:val="-6"/>
                      <w:sz w:val="18"/>
                    </w:rPr>
                    <w:t> </w:t>
                  </w:r>
                  <w:r>
                    <w:rPr>
                      <w:rFonts w:ascii="Arial" w:hAnsi="Arial"/>
                      <w:i/>
                      <w:sz w:val="18"/>
                    </w:rPr>
                    <w:t>condotta</w:t>
                  </w:r>
                  <w:r>
                    <w:rPr>
                      <w:rFonts w:ascii="Arial" w:hAnsi="Arial"/>
                      <w:i/>
                      <w:spacing w:val="-6"/>
                      <w:sz w:val="18"/>
                    </w:rPr>
                    <w:t> </w:t>
                  </w:r>
                  <w:r>
                    <w:rPr>
                      <w:rFonts w:ascii="Arial" w:hAnsi="Arial"/>
                      <w:i/>
                      <w:sz w:val="18"/>
                    </w:rPr>
                    <w:t>sanzionabile</w:t>
                  </w:r>
                  <w:r>
                    <w:rPr>
                      <w:rFonts w:ascii="Arial" w:hAnsi="Arial"/>
                      <w:i/>
                      <w:spacing w:val="-6"/>
                      <w:sz w:val="18"/>
                    </w:rPr>
                    <w:t> </w:t>
                  </w:r>
                  <w:r>
                    <w:rPr>
                      <w:rFonts w:ascii="Arial" w:hAnsi="Arial"/>
                      <w:i/>
                      <w:sz w:val="18"/>
                    </w:rPr>
                    <w:t>per</w:t>
                  </w:r>
                  <w:r>
                    <w:rPr>
                      <w:rFonts w:ascii="Arial" w:hAnsi="Arial"/>
                      <w:i/>
                      <w:spacing w:val="-5"/>
                      <w:sz w:val="18"/>
                    </w:rPr>
                    <w:t> </w:t>
                  </w:r>
                  <w:r>
                    <w:rPr>
                      <w:rFonts w:ascii="Arial" w:hAnsi="Arial"/>
                      <w:i/>
                      <w:sz w:val="18"/>
                    </w:rPr>
                    <w:t>la</w:t>
                  </w:r>
                  <w:r>
                    <w:rPr>
                      <w:rFonts w:ascii="Arial" w:hAnsi="Arial"/>
                      <w:i/>
                      <w:spacing w:val="-7"/>
                      <w:sz w:val="18"/>
                    </w:rPr>
                    <w:t> </w:t>
                  </w:r>
                  <w:r>
                    <w:rPr>
                      <w:rFonts w:ascii="Arial" w:hAnsi="Arial"/>
                      <w:i/>
                      <w:sz w:val="18"/>
                    </w:rPr>
                    <w:t>gara.</w:t>
                  </w:r>
                  <w:r>
                    <w:rPr>
                      <w:rFonts w:ascii="Arial" w:hAnsi="Arial"/>
                      <w:i/>
                      <w:spacing w:val="-5"/>
                      <w:sz w:val="18"/>
                    </w:rPr>
                    <w:t> </w:t>
                  </w:r>
                  <w:r>
                    <w:rPr>
                      <w:rFonts w:ascii="Arial" w:hAnsi="Arial"/>
                      <w:i/>
                      <w:sz w:val="18"/>
                    </w:rPr>
                    <w:t>È</w:t>
                  </w:r>
                  <w:r>
                    <w:rPr>
                      <w:rFonts w:ascii="Arial" w:hAnsi="Arial"/>
                      <w:i/>
                      <w:spacing w:val="-6"/>
                      <w:sz w:val="18"/>
                    </w:rPr>
                    <w:t> </w:t>
                  </w:r>
                  <w:r>
                    <w:rPr>
                      <w:rFonts w:ascii="Arial" w:hAnsi="Arial"/>
                      <w:i/>
                      <w:sz w:val="18"/>
                    </w:rPr>
                    <w:t>registrato</w:t>
                  </w:r>
                  <w:r>
                    <w:rPr>
                      <w:rFonts w:ascii="Arial" w:hAnsi="Arial"/>
                      <w:i/>
                      <w:spacing w:val="-7"/>
                      <w:sz w:val="18"/>
                    </w:rPr>
                    <w:t> </w:t>
                  </w:r>
                  <w:r>
                    <w:rPr>
                      <w:rFonts w:ascii="Arial" w:hAnsi="Arial"/>
                      <w:i/>
                      <w:sz w:val="18"/>
                    </w:rPr>
                    <w:t>a</w:t>
                  </w:r>
                  <w:r>
                    <w:rPr>
                      <w:rFonts w:ascii="Arial" w:hAnsi="Arial"/>
                      <w:i/>
                      <w:spacing w:val="-6"/>
                      <w:sz w:val="18"/>
                    </w:rPr>
                    <w:t> </w:t>
                  </w:r>
                  <w:r>
                    <w:rPr>
                      <w:rFonts w:ascii="Arial" w:hAnsi="Arial"/>
                      <w:i/>
                      <w:sz w:val="18"/>
                    </w:rPr>
                    <w:t>referto</w:t>
                  </w:r>
                  <w:r>
                    <w:rPr>
                      <w:rFonts w:ascii="Arial" w:hAnsi="Arial"/>
                      <w:i/>
                      <w:spacing w:val="-6"/>
                      <w:sz w:val="18"/>
                    </w:rPr>
                    <w:t> </w:t>
                  </w:r>
                  <w:r>
                    <w:rPr>
                      <w:rFonts w:ascii="Arial" w:hAnsi="Arial"/>
                      <w:i/>
                      <w:sz w:val="18"/>
                    </w:rPr>
                    <w:t>ma</w:t>
                  </w:r>
                  <w:r>
                    <w:rPr>
                      <w:rFonts w:ascii="Arial" w:hAnsi="Arial"/>
                      <w:i/>
                      <w:spacing w:val="-6"/>
                      <w:sz w:val="18"/>
                    </w:rPr>
                    <w:t> </w:t>
                  </w:r>
                  <w:r>
                    <w:rPr>
                      <w:rFonts w:ascii="Arial" w:hAnsi="Arial"/>
                      <w:i/>
                      <w:sz w:val="18"/>
                    </w:rPr>
                    <w:t>non</w:t>
                  </w:r>
                  <w:r>
                    <w:rPr>
                      <w:rFonts w:ascii="Arial" w:hAnsi="Arial"/>
                      <w:i/>
                      <w:spacing w:val="-7"/>
                      <w:sz w:val="18"/>
                    </w:rPr>
                    <w:t> </w:t>
                  </w:r>
                  <w:r>
                    <w:rPr>
                      <w:rFonts w:ascii="Arial" w:hAnsi="Arial"/>
                      <w:i/>
                      <w:sz w:val="18"/>
                    </w:rPr>
                    <w:t>ha</w:t>
                  </w:r>
                  <w:r>
                    <w:rPr>
                      <w:rFonts w:ascii="Arial" w:hAnsi="Arial"/>
                      <w:i/>
                      <w:spacing w:val="-6"/>
                      <w:sz w:val="18"/>
                    </w:rPr>
                    <w:t> </w:t>
                  </w:r>
                  <w:r>
                    <w:rPr>
                      <w:rFonts w:ascii="Arial" w:hAnsi="Arial"/>
                      <w:i/>
                      <w:sz w:val="18"/>
                    </w:rPr>
                    <w:t>conseguenze</w:t>
                  </w:r>
                  <w:r>
                    <w:rPr>
                      <w:rFonts w:ascii="Arial" w:hAnsi="Arial"/>
                      <w:i/>
                      <w:spacing w:val="-6"/>
                      <w:sz w:val="18"/>
                    </w:rPr>
                    <w:t> </w:t>
                  </w:r>
                  <w:r>
                    <w:rPr>
                      <w:rFonts w:ascii="Arial" w:hAnsi="Arial"/>
                      <w:i/>
                      <w:sz w:val="18"/>
                    </w:rPr>
                    <w:t>immediate.</w:t>
                  </w:r>
                </w:p>
              </w:txbxContent>
            </v:textbox>
            <v:stroke dashstyle="solid"/>
            <w10:wrap type="topAndBottom"/>
          </v:shape>
        </w:pict>
      </w:r>
    </w:p>
    <w:p>
      <w:pPr>
        <w:pStyle w:val="BodyText"/>
        <w:spacing w:before="4"/>
        <w:rPr>
          <w:rFonts w:ascii="Arial"/>
          <w:sz w:val="10"/>
        </w:rPr>
      </w:pPr>
    </w:p>
    <w:p>
      <w:pPr>
        <w:spacing w:line="276" w:lineRule="auto" w:before="96"/>
        <w:ind w:left="469" w:right="391" w:firstLine="0"/>
        <w:jc w:val="left"/>
        <w:rPr>
          <w:rFonts w:ascii="Arial"/>
          <w:sz w:val="20"/>
        </w:rPr>
      </w:pPr>
      <w:r>
        <w:rPr/>
        <w:drawing>
          <wp:anchor distT="0" distB="0" distL="0" distR="0" allowOverlap="1" layoutInCell="1" locked="0" behindDoc="1" simplePos="0" relativeHeight="198169600">
            <wp:simplePos x="0" y="0"/>
            <wp:positionH relativeFrom="page">
              <wp:posOffset>1677316</wp:posOffset>
            </wp:positionH>
            <wp:positionV relativeFrom="paragraph">
              <wp:posOffset>-236123</wp:posOffset>
            </wp:positionV>
            <wp:extent cx="4088383" cy="5564744"/>
            <wp:effectExtent l="0" t="0" r="0" b="0"/>
            <wp:wrapNone/>
            <wp:docPr id="41" name="image3.jpeg"/>
            <wp:cNvGraphicFramePr>
              <a:graphicFrameLocks noChangeAspect="1"/>
            </wp:cNvGraphicFramePr>
            <a:graphic>
              <a:graphicData uri="http://schemas.openxmlformats.org/drawingml/2006/picture">
                <pic:pic>
                  <pic:nvPicPr>
                    <pic:cNvPr id="42" name="image3.jpeg"/>
                    <pic:cNvPicPr/>
                  </pic:nvPicPr>
                  <pic:blipFill>
                    <a:blip r:embed="rId115" cstate="print"/>
                    <a:stretch>
                      <a:fillRect/>
                    </a:stretch>
                  </pic:blipFill>
                  <pic:spPr>
                    <a:xfrm>
                      <a:off x="0" y="0"/>
                      <a:ext cx="4088383" cy="5564744"/>
                    </a:xfrm>
                    <a:prstGeom prst="rect">
                      <a:avLst/>
                    </a:prstGeom>
                  </pic:spPr>
                </pic:pic>
              </a:graphicData>
            </a:graphic>
          </wp:anchor>
        </w:drawing>
      </w:r>
      <w:r>
        <w:rPr>
          <w:rFonts w:ascii="Arial"/>
          <w:sz w:val="20"/>
        </w:rPr>
        <w:t>Per una corretta interpretazione della Regola 21.1, ed una conseguente efficace prevenzione degli aspetti disciplinari, risulta necessario evidenziare la differenza tra:</w:t>
      </w:r>
    </w:p>
    <w:p>
      <w:pPr>
        <w:pStyle w:val="ListParagraph"/>
        <w:numPr>
          <w:ilvl w:val="1"/>
          <w:numId w:val="15"/>
        </w:numPr>
        <w:tabs>
          <w:tab w:pos="754" w:val="left" w:leader="none"/>
        </w:tabs>
        <w:spacing w:line="240" w:lineRule="auto" w:before="0" w:after="0"/>
        <w:ind w:left="753" w:right="0" w:hanging="285"/>
        <w:jc w:val="left"/>
        <w:rPr>
          <w:rFonts w:ascii="Symbol" w:hAnsi="Symbol"/>
          <w:sz w:val="20"/>
        </w:rPr>
      </w:pPr>
      <w:r>
        <w:rPr>
          <w:rFonts w:ascii="Arial" w:hAnsi="Arial"/>
          <w:b/>
          <w:sz w:val="20"/>
        </w:rPr>
        <w:t>comportamenti</w:t>
      </w:r>
      <w:r>
        <w:rPr>
          <w:rFonts w:ascii="Arial" w:hAnsi="Arial"/>
          <w:b/>
          <w:spacing w:val="-16"/>
          <w:sz w:val="20"/>
        </w:rPr>
        <w:t> </w:t>
      </w:r>
      <w:r>
        <w:rPr>
          <w:rFonts w:ascii="Arial" w:hAnsi="Arial"/>
          <w:b/>
          <w:sz w:val="20"/>
        </w:rPr>
        <w:t>disciplinarmente</w:t>
      </w:r>
      <w:r>
        <w:rPr>
          <w:rFonts w:ascii="Arial" w:hAnsi="Arial"/>
          <w:b/>
          <w:spacing w:val="-16"/>
          <w:sz w:val="20"/>
        </w:rPr>
        <w:t> </w:t>
      </w:r>
      <w:r>
        <w:rPr>
          <w:rFonts w:ascii="Arial" w:hAnsi="Arial"/>
          <w:b/>
          <w:sz w:val="20"/>
        </w:rPr>
        <w:t>scorretti,</w:t>
      </w:r>
      <w:r>
        <w:rPr>
          <w:rFonts w:ascii="Arial" w:hAnsi="Arial"/>
          <w:b/>
          <w:spacing w:val="-15"/>
          <w:sz w:val="20"/>
        </w:rPr>
        <w:t> </w:t>
      </w:r>
      <w:r>
        <w:rPr>
          <w:rFonts w:ascii="Arial" w:hAnsi="Arial"/>
          <w:b/>
          <w:sz w:val="20"/>
        </w:rPr>
        <w:t>sebbene</w:t>
      </w:r>
      <w:r>
        <w:rPr>
          <w:rFonts w:ascii="Arial" w:hAnsi="Arial"/>
          <w:b/>
          <w:spacing w:val="-16"/>
          <w:sz w:val="20"/>
        </w:rPr>
        <w:t> </w:t>
      </w:r>
      <w:r>
        <w:rPr>
          <w:rFonts w:ascii="Arial" w:hAnsi="Arial"/>
          <w:b/>
          <w:sz w:val="20"/>
        </w:rPr>
        <w:t>di</w:t>
      </w:r>
      <w:r>
        <w:rPr>
          <w:rFonts w:ascii="Arial" w:hAnsi="Arial"/>
          <w:b/>
          <w:spacing w:val="-16"/>
          <w:sz w:val="20"/>
        </w:rPr>
        <w:t> </w:t>
      </w:r>
      <w:r>
        <w:rPr>
          <w:rFonts w:ascii="Arial" w:hAnsi="Arial"/>
          <w:b/>
          <w:sz w:val="20"/>
        </w:rPr>
        <w:t>lieve</w:t>
      </w:r>
      <w:r>
        <w:rPr>
          <w:rFonts w:ascii="Arial" w:hAnsi="Arial"/>
          <w:b/>
          <w:spacing w:val="-16"/>
          <w:sz w:val="20"/>
        </w:rPr>
        <w:t> </w:t>
      </w:r>
      <w:r>
        <w:rPr>
          <w:rFonts w:ascii="Arial" w:hAnsi="Arial"/>
          <w:b/>
          <w:sz w:val="20"/>
        </w:rPr>
        <w:t>entità,</w:t>
      </w:r>
      <w:r>
        <w:rPr>
          <w:rFonts w:ascii="Arial" w:hAnsi="Arial"/>
          <w:b/>
          <w:spacing w:val="-15"/>
          <w:sz w:val="20"/>
        </w:rPr>
        <w:t> </w:t>
      </w:r>
      <w:r>
        <w:rPr>
          <w:rFonts w:ascii="Arial" w:hAnsi="Arial"/>
          <w:b/>
          <w:sz w:val="20"/>
        </w:rPr>
        <w:t>ossia</w:t>
      </w:r>
      <w:r>
        <w:rPr>
          <w:rFonts w:ascii="Arial" w:hAnsi="Arial"/>
          <w:b/>
          <w:spacing w:val="-16"/>
          <w:sz w:val="20"/>
        </w:rPr>
        <w:t> </w:t>
      </w:r>
      <w:r>
        <w:rPr>
          <w:rFonts w:ascii="Arial" w:hAnsi="Arial"/>
          <w:b/>
          <w:sz w:val="20"/>
        </w:rPr>
        <w:t>le</w:t>
      </w:r>
      <w:r>
        <w:rPr>
          <w:rFonts w:ascii="Arial" w:hAnsi="Arial"/>
          <w:b/>
          <w:spacing w:val="-16"/>
          <w:sz w:val="20"/>
        </w:rPr>
        <w:t> </w:t>
      </w:r>
      <w:r>
        <w:rPr>
          <w:rFonts w:ascii="Arial" w:hAnsi="Arial"/>
          <w:b/>
          <w:sz w:val="20"/>
        </w:rPr>
        <w:t>lievi</w:t>
      </w:r>
      <w:r>
        <w:rPr>
          <w:rFonts w:ascii="Arial" w:hAnsi="Arial"/>
          <w:b/>
          <w:spacing w:val="-16"/>
          <w:sz w:val="20"/>
        </w:rPr>
        <w:t> </w:t>
      </w:r>
      <w:r>
        <w:rPr>
          <w:rFonts w:ascii="Arial" w:hAnsi="Arial"/>
          <w:b/>
          <w:sz w:val="20"/>
        </w:rPr>
        <w:t>condotte</w:t>
      </w:r>
      <w:r>
        <w:rPr>
          <w:rFonts w:ascii="Arial" w:hAnsi="Arial"/>
          <w:b/>
          <w:spacing w:val="-16"/>
          <w:sz w:val="20"/>
        </w:rPr>
        <w:t> </w:t>
      </w:r>
      <w:r>
        <w:rPr>
          <w:rFonts w:ascii="Arial" w:hAnsi="Arial"/>
          <w:b/>
          <w:sz w:val="20"/>
        </w:rPr>
        <w:t>scorrette</w:t>
      </w:r>
      <w:r>
        <w:rPr>
          <w:rFonts w:ascii="Arial" w:hAnsi="Arial"/>
          <w:b/>
          <w:spacing w:val="-16"/>
          <w:sz w:val="20"/>
        </w:rPr>
        <w:t> </w:t>
      </w:r>
      <w:r>
        <w:rPr>
          <w:rFonts w:ascii="Arial" w:hAnsi="Arial"/>
          <w:b/>
          <w:sz w:val="20"/>
        </w:rPr>
        <w:t>(LCS)</w:t>
      </w:r>
      <w:r>
        <w:rPr>
          <w:rFonts w:ascii="Arial" w:hAnsi="Arial"/>
          <w:sz w:val="20"/>
        </w:rPr>
        <w:t>;</w:t>
      </w:r>
    </w:p>
    <w:p>
      <w:pPr>
        <w:pStyle w:val="ListParagraph"/>
        <w:numPr>
          <w:ilvl w:val="1"/>
          <w:numId w:val="15"/>
        </w:numPr>
        <w:tabs>
          <w:tab w:pos="754" w:val="left" w:leader="none"/>
        </w:tabs>
        <w:spacing w:line="271" w:lineRule="auto" w:before="33" w:after="0"/>
        <w:ind w:left="753" w:right="487" w:hanging="284"/>
        <w:jc w:val="left"/>
        <w:rPr>
          <w:rFonts w:ascii="Symbol" w:hAnsi="Symbol"/>
          <w:b/>
          <w:sz w:val="20"/>
        </w:rPr>
      </w:pPr>
      <w:r>
        <w:rPr>
          <w:rFonts w:ascii="Arial" w:hAnsi="Arial"/>
          <w:b/>
          <w:sz w:val="20"/>
        </w:rPr>
        <w:t>situazioni</w:t>
      </w:r>
      <w:r>
        <w:rPr>
          <w:rFonts w:ascii="Arial" w:hAnsi="Arial"/>
          <w:b/>
          <w:spacing w:val="-5"/>
          <w:sz w:val="20"/>
        </w:rPr>
        <w:t> </w:t>
      </w:r>
      <w:r>
        <w:rPr>
          <w:rFonts w:ascii="Arial" w:hAnsi="Arial"/>
          <w:b/>
          <w:sz w:val="20"/>
        </w:rPr>
        <w:t>gestionali,</w:t>
      </w:r>
      <w:r>
        <w:rPr>
          <w:rFonts w:ascii="Arial" w:hAnsi="Arial"/>
          <w:b/>
          <w:spacing w:val="-5"/>
          <w:sz w:val="20"/>
        </w:rPr>
        <w:t> </w:t>
      </w:r>
      <w:r>
        <w:rPr>
          <w:rFonts w:ascii="Arial" w:hAnsi="Arial"/>
          <w:b/>
          <w:sz w:val="20"/>
        </w:rPr>
        <w:t>cioè</w:t>
      </w:r>
      <w:r>
        <w:rPr>
          <w:rFonts w:ascii="Arial" w:hAnsi="Arial"/>
          <w:b/>
          <w:spacing w:val="-6"/>
          <w:sz w:val="20"/>
        </w:rPr>
        <w:t> </w:t>
      </w:r>
      <w:r>
        <w:rPr>
          <w:rFonts w:ascii="Arial" w:hAnsi="Arial"/>
          <w:b/>
          <w:sz w:val="20"/>
        </w:rPr>
        <w:t>comportamenti</w:t>
      </w:r>
      <w:r>
        <w:rPr>
          <w:rFonts w:ascii="Arial" w:hAnsi="Arial"/>
          <w:b/>
          <w:spacing w:val="-5"/>
          <w:sz w:val="20"/>
        </w:rPr>
        <w:t> </w:t>
      </w:r>
      <w:r>
        <w:rPr>
          <w:rFonts w:ascii="Arial" w:hAnsi="Arial"/>
          <w:b/>
          <w:sz w:val="20"/>
        </w:rPr>
        <w:t>non</w:t>
      </w:r>
      <w:r>
        <w:rPr>
          <w:rFonts w:ascii="Arial" w:hAnsi="Arial"/>
          <w:b/>
          <w:spacing w:val="-5"/>
          <w:sz w:val="20"/>
        </w:rPr>
        <w:t> </w:t>
      </w:r>
      <w:r>
        <w:rPr>
          <w:rFonts w:ascii="Arial" w:hAnsi="Arial"/>
          <w:b/>
          <w:sz w:val="20"/>
        </w:rPr>
        <w:t>aderenti</w:t>
      </w:r>
      <w:r>
        <w:rPr>
          <w:rFonts w:ascii="Arial" w:hAnsi="Arial"/>
          <w:b/>
          <w:spacing w:val="-5"/>
          <w:sz w:val="20"/>
        </w:rPr>
        <w:t> </w:t>
      </w:r>
      <w:r>
        <w:rPr>
          <w:rFonts w:ascii="Arial" w:hAnsi="Arial"/>
          <w:b/>
          <w:sz w:val="20"/>
        </w:rPr>
        <w:t>a</w:t>
      </w:r>
      <w:r>
        <w:rPr>
          <w:rFonts w:ascii="Arial" w:hAnsi="Arial"/>
          <w:b/>
          <w:spacing w:val="-6"/>
          <w:sz w:val="20"/>
        </w:rPr>
        <w:t> </w:t>
      </w:r>
      <w:r>
        <w:rPr>
          <w:rFonts w:ascii="Arial" w:hAnsi="Arial"/>
          <w:b/>
          <w:sz w:val="20"/>
        </w:rPr>
        <w:t>quanto</w:t>
      </w:r>
      <w:r>
        <w:rPr>
          <w:rFonts w:ascii="Arial" w:hAnsi="Arial"/>
          <w:b/>
          <w:spacing w:val="-6"/>
          <w:sz w:val="20"/>
        </w:rPr>
        <w:t> </w:t>
      </w:r>
      <w:r>
        <w:rPr>
          <w:rFonts w:ascii="Arial" w:hAnsi="Arial"/>
          <w:b/>
          <w:sz w:val="20"/>
        </w:rPr>
        <w:t>previsto</w:t>
      </w:r>
      <w:r>
        <w:rPr>
          <w:rFonts w:ascii="Arial" w:hAnsi="Arial"/>
          <w:b/>
          <w:spacing w:val="-5"/>
          <w:sz w:val="20"/>
        </w:rPr>
        <w:t> </w:t>
      </w:r>
      <w:r>
        <w:rPr>
          <w:rFonts w:ascii="Arial" w:hAnsi="Arial"/>
          <w:b/>
          <w:sz w:val="20"/>
        </w:rPr>
        <w:t>dalle</w:t>
      </w:r>
      <w:r>
        <w:rPr>
          <w:rFonts w:ascii="Arial" w:hAnsi="Arial"/>
          <w:b/>
          <w:spacing w:val="-6"/>
          <w:sz w:val="20"/>
        </w:rPr>
        <w:t> </w:t>
      </w:r>
      <w:r>
        <w:rPr>
          <w:rFonts w:ascii="Arial" w:hAnsi="Arial"/>
          <w:b/>
          <w:sz w:val="20"/>
        </w:rPr>
        <w:t>Regole</w:t>
      </w:r>
      <w:r>
        <w:rPr>
          <w:rFonts w:ascii="Arial" w:hAnsi="Arial"/>
          <w:b/>
          <w:spacing w:val="-6"/>
          <w:sz w:val="20"/>
        </w:rPr>
        <w:t> </w:t>
      </w:r>
      <w:r>
        <w:rPr>
          <w:rFonts w:ascii="Arial" w:hAnsi="Arial"/>
          <w:b/>
          <w:sz w:val="20"/>
        </w:rPr>
        <w:t>di</w:t>
      </w:r>
      <w:r>
        <w:rPr>
          <w:rFonts w:ascii="Arial" w:hAnsi="Arial"/>
          <w:b/>
          <w:spacing w:val="-5"/>
          <w:sz w:val="20"/>
        </w:rPr>
        <w:t> </w:t>
      </w:r>
      <w:r>
        <w:rPr>
          <w:rFonts w:ascii="Arial" w:hAnsi="Arial"/>
          <w:b/>
          <w:sz w:val="20"/>
        </w:rPr>
        <w:t>Gioco</w:t>
      </w:r>
      <w:r>
        <w:rPr>
          <w:rFonts w:ascii="Arial" w:hAnsi="Arial"/>
          <w:sz w:val="20"/>
        </w:rPr>
        <w:t>,</w:t>
      </w:r>
      <w:r>
        <w:rPr>
          <w:rFonts w:ascii="Arial" w:hAnsi="Arial"/>
          <w:spacing w:val="-5"/>
          <w:sz w:val="20"/>
        </w:rPr>
        <w:t> </w:t>
      </w:r>
      <w:r>
        <w:rPr>
          <w:rFonts w:ascii="Arial" w:hAnsi="Arial"/>
          <w:b/>
          <w:sz w:val="20"/>
        </w:rPr>
        <w:t>ma</w:t>
      </w:r>
      <w:r>
        <w:rPr>
          <w:rFonts w:ascii="Arial" w:hAnsi="Arial"/>
          <w:b/>
          <w:spacing w:val="-5"/>
          <w:sz w:val="20"/>
        </w:rPr>
        <w:t> </w:t>
      </w:r>
      <w:r>
        <w:rPr>
          <w:rFonts w:ascii="Arial" w:hAnsi="Arial"/>
          <w:b/>
          <w:sz w:val="20"/>
        </w:rPr>
        <w:t>non per questo necessariamente passibili di interventi</w:t>
      </w:r>
      <w:r>
        <w:rPr>
          <w:rFonts w:ascii="Arial" w:hAnsi="Arial"/>
          <w:b/>
          <w:spacing w:val="-7"/>
          <w:sz w:val="20"/>
        </w:rPr>
        <w:t> </w:t>
      </w:r>
      <w:r>
        <w:rPr>
          <w:rFonts w:ascii="Arial" w:hAnsi="Arial"/>
          <w:b/>
          <w:sz w:val="20"/>
        </w:rPr>
        <w:t>disciplinari.</w:t>
      </w:r>
    </w:p>
    <w:p>
      <w:pPr>
        <w:pStyle w:val="ListParagraph"/>
        <w:numPr>
          <w:ilvl w:val="2"/>
          <w:numId w:val="17"/>
        </w:numPr>
        <w:tabs>
          <w:tab w:pos="1189" w:val="left" w:leader="none"/>
          <w:tab w:pos="1190" w:val="left" w:leader="none"/>
        </w:tabs>
        <w:spacing w:line="240" w:lineRule="auto" w:before="67" w:after="0"/>
        <w:ind w:left="1189" w:right="0" w:hanging="721"/>
        <w:jc w:val="left"/>
        <w:rPr>
          <w:rFonts w:ascii="Arial"/>
          <w:b/>
          <w:sz w:val="22"/>
        </w:rPr>
      </w:pPr>
      <w:r>
        <w:rPr>
          <w:rFonts w:ascii="Arial"/>
          <w:b/>
          <w:color w:val="002060"/>
          <w:sz w:val="22"/>
        </w:rPr>
        <w:t>LIEVI CONDOTTE</w:t>
      </w:r>
      <w:r>
        <w:rPr>
          <w:rFonts w:ascii="Arial"/>
          <w:b/>
          <w:color w:val="002060"/>
          <w:spacing w:val="-3"/>
          <w:sz w:val="22"/>
        </w:rPr>
        <w:t> </w:t>
      </w:r>
      <w:r>
        <w:rPr>
          <w:rFonts w:ascii="Arial"/>
          <w:b/>
          <w:color w:val="002060"/>
          <w:sz w:val="22"/>
        </w:rPr>
        <w:t>SCORRETTE</w:t>
      </w:r>
    </w:p>
    <w:p>
      <w:pPr>
        <w:spacing w:line="276" w:lineRule="auto" w:before="59"/>
        <w:ind w:left="469" w:right="487" w:firstLine="0"/>
        <w:jc w:val="both"/>
        <w:rPr>
          <w:rFonts w:ascii="Arial" w:hAnsi="Arial"/>
          <w:sz w:val="20"/>
        </w:rPr>
      </w:pPr>
      <w:r>
        <w:rPr>
          <w:rFonts w:ascii="Arial" w:hAnsi="Arial"/>
          <w:b/>
          <w:sz w:val="20"/>
        </w:rPr>
        <w:t>La “fase 1” e la “fase 2” sono uniche per ciascuna squadra</w:t>
      </w:r>
      <w:r>
        <w:rPr>
          <w:rFonts w:ascii="Arial" w:hAnsi="Arial"/>
          <w:sz w:val="20"/>
        </w:rPr>
        <w:t>; l’arbitro potrà quindi assegnare ad ogni squadra </w:t>
      </w:r>
      <w:r>
        <w:rPr>
          <w:rFonts w:ascii="Arial" w:hAnsi="Arial"/>
          <w:b/>
          <w:sz w:val="20"/>
        </w:rPr>
        <w:t>un solo avvertimento verbale </w:t>
      </w:r>
      <w:r>
        <w:rPr>
          <w:rFonts w:ascii="Arial" w:hAnsi="Arial"/>
          <w:sz w:val="20"/>
        </w:rPr>
        <w:t>(fase 1 – attraverso il capitano in gioco) ed </w:t>
      </w:r>
      <w:r>
        <w:rPr>
          <w:rFonts w:ascii="Arial" w:hAnsi="Arial"/>
          <w:b/>
          <w:sz w:val="20"/>
        </w:rPr>
        <w:t>un solo avvertimento ufficiale </w:t>
      </w:r>
      <w:r>
        <w:rPr>
          <w:rFonts w:ascii="Arial" w:hAnsi="Arial"/>
          <w:sz w:val="20"/>
        </w:rPr>
        <w:t>(fase 2 – mostrando il cartellino giallo al giocatore in campo, o al capitano in gioco se rivolto ad un componente della squadra non in campo).</w:t>
      </w:r>
    </w:p>
    <w:p>
      <w:pPr>
        <w:spacing w:line="276" w:lineRule="auto" w:before="60"/>
        <w:ind w:left="469" w:right="487" w:firstLine="0"/>
        <w:jc w:val="both"/>
        <w:rPr>
          <w:rFonts w:ascii="Arial" w:hAnsi="Arial"/>
          <w:sz w:val="20"/>
        </w:rPr>
      </w:pPr>
      <w:r>
        <w:rPr>
          <w:rFonts w:ascii="Arial" w:hAnsi="Arial"/>
          <w:sz w:val="20"/>
        </w:rPr>
        <w:t>In considerazione della relativa gravità della LCS, il 1° arbitro può attuare la fase 2 </w:t>
      </w:r>
      <w:r>
        <w:rPr>
          <w:rFonts w:ascii="Arial" w:hAnsi="Arial"/>
          <w:b/>
          <w:sz w:val="20"/>
        </w:rPr>
        <w:t>senza necessariamente aver attuato</w:t>
      </w:r>
      <w:r>
        <w:rPr>
          <w:rFonts w:ascii="Arial" w:hAnsi="Arial"/>
          <w:b/>
          <w:spacing w:val="-6"/>
          <w:sz w:val="20"/>
        </w:rPr>
        <w:t> </w:t>
      </w:r>
      <w:r>
        <w:rPr>
          <w:rFonts w:ascii="Arial" w:hAnsi="Arial"/>
          <w:sz w:val="20"/>
        </w:rPr>
        <w:t>la</w:t>
      </w:r>
      <w:r>
        <w:rPr>
          <w:rFonts w:ascii="Arial" w:hAnsi="Arial"/>
          <w:spacing w:val="-5"/>
          <w:sz w:val="20"/>
        </w:rPr>
        <w:t> </w:t>
      </w:r>
      <w:r>
        <w:rPr>
          <w:rFonts w:ascii="Arial" w:hAnsi="Arial"/>
          <w:sz w:val="20"/>
        </w:rPr>
        <w:t>fase</w:t>
      </w:r>
      <w:r>
        <w:rPr>
          <w:rFonts w:ascii="Arial" w:hAnsi="Arial"/>
          <w:spacing w:val="-5"/>
          <w:sz w:val="20"/>
        </w:rPr>
        <w:t> </w:t>
      </w:r>
      <w:r>
        <w:rPr>
          <w:rFonts w:ascii="Arial" w:hAnsi="Arial"/>
          <w:sz w:val="20"/>
        </w:rPr>
        <w:t>1,</w:t>
      </w:r>
      <w:r>
        <w:rPr>
          <w:rFonts w:ascii="Arial" w:hAnsi="Arial"/>
          <w:spacing w:val="-4"/>
          <w:sz w:val="20"/>
        </w:rPr>
        <w:t> </w:t>
      </w:r>
      <w:r>
        <w:rPr>
          <w:rFonts w:ascii="Arial" w:hAnsi="Arial"/>
          <w:sz w:val="20"/>
        </w:rPr>
        <w:t>ed</w:t>
      </w:r>
      <w:r>
        <w:rPr>
          <w:rFonts w:ascii="Arial" w:hAnsi="Arial"/>
          <w:spacing w:val="-5"/>
          <w:sz w:val="20"/>
        </w:rPr>
        <w:t> </w:t>
      </w:r>
      <w:r>
        <w:rPr>
          <w:rFonts w:ascii="Arial" w:hAnsi="Arial"/>
          <w:sz w:val="20"/>
        </w:rPr>
        <w:t>assegnare</w:t>
      </w:r>
      <w:r>
        <w:rPr>
          <w:rFonts w:ascii="Arial" w:hAnsi="Arial"/>
          <w:spacing w:val="-5"/>
          <w:sz w:val="20"/>
        </w:rPr>
        <w:t> </w:t>
      </w:r>
      <w:r>
        <w:rPr>
          <w:rFonts w:ascii="Arial" w:hAnsi="Arial"/>
          <w:sz w:val="20"/>
        </w:rPr>
        <w:t>pertanto</w:t>
      </w:r>
      <w:r>
        <w:rPr>
          <w:rFonts w:ascii="Arial" w:hAnsi="Arial"/>
          <w:spacing w:val="-5"/>
          <w:sz w:val="20"/>
        </w:rPr>
        <w:t> </w:t>
      </w:r>
      <w:r>
        <w:rPr>
          <w:rFonts w:ascii="Arial" w:hAnsi="Arial"/>
          <w:b/>
          <w:sz w:val="20"/>
        </w:rPr>
        <w:t>l’avvertimento</w:t>
      </w:r>
      <w:r>
        <w:rPr>
          <w:rFonts w:ascii="Arial" w:hAnsi="Arial"/>
          <w:b/>
          <w:spacing w:val="-5"/>
          <w:sz w:val="20"/>
        </w:rPr>
        <w:t> </w:t>
      </w:r>
      <w:r>
        <w:rPr>
          <w:rFonts w:ascii="Arial" w:hAnsi="Arial"/>
          <w:b/>
          <w:sz w:val="20"/>
        </w:rPr>
        <w:t>ufficiale</w:t>
      </w:r>
      <w:r>
        <w:rPr>
          <w:rFonts w:ascii="Arial" w:hAnsi="Arial"/>
          <w:b/>
          <w:spacing w:val="-4"/>
          <w:sz w:val="20"/>
        </w:rPr>
        <w:t> </w:t>
      </w:r>
      <w:r>
        <w:rPr>
          <w:rFonts w:ascii="Arial" w:hAnsi="Arial"/>
          <w:b/>
          <w:sz w:val="20"/>
        </w:rPr>
        <w:t>(cartellino</w:t>
      </w:r>
      <w:r>
        <w:rPr>
          <w:rFonts w:ascii="Arial" w:hAnsi="Arial"/>
          <w:b/>
          <w:spacing w:val="-5"/>
          <w:sz w:val="20"/>
        </w:rPr>
        <w:t> </w:t>
      </w:r>
      <w:r>
        <w:rPr>
          <w:rFonts w:ascii="Arial" w:hAnsi="Arial"/>
          <w:b/>
          <w:sz w:val="20"/>
        </w:rPr>
        <w:t>giallo)</w:t>
      </w:r>
      <w:r>
        <w:rPr>
          <w:rFonts w:ascii="Arial" w:hAnsi="Arial"/>
          <w:b/>
          <w:spacing w:val="-4"/>
          <w:sz w:val="20"/>
        </w:rPr>
        <w:t> </w:t>
      </w:r>
      <w:r>
        <w:rPr>
          <w:rFonts w:ascii="Arial" w:hAnsi="Arial"/>
          <w:sz w:val="20"/>
        </w:rPr>
        <w:t>al</w:t>
      </w:r>
      <w:r>
        <w:rPr>
          <w:rFonts w:ascii="Arial" w:hAnsi="Arial"/>
          <w:spacing w:val="-5"/>
          <w:sz w:val="20"/>
        </w:rPr>
        <w:t> </w:t>
      </w:r>
      <w:r>
        <w:rPr>
          <w:rFonts w:ascii="Arial" w:hAnsi="Arial"/>
          <w:sz w:val="20"/>
        </w:rPr>
        <w:t>componente</w:t>
      </w:r>
      <w:r>
        <w:rPr>
          <w:rFonts w:ascii="Arial" w:hAnsi="Arial"/>
          <w:spacing w:val="-5"/>
          <w:sz w:val="20"/>
        </w:rPr>
        <w:t> </w:t>
      </w:r>
      <w:r>
        <w:rPr>
          <w:rFonts w:ascii="Arial" w:hAnsi="Arial"/>
          <w:sz w:val="20"/>
        </w:rPr>
        <w:t>della</w:t>
      </w:r>
      <w:r>
        <w:rPr>
          <w:rFonts w:ascii="Arial" w:hAnsi="Arial"/>
          <w:spacing w:val="-5"/>
          <w:sz w:val="20"/>
        </w:rPr>
        <w:t> </w:t>
      </w:r>
      <w:r>
        <w:rPr>
          <w:rFonts w:ascii="Arial" w:hAnsi="Arial"/>
          <w:sz w:val="20"/>
        </w:rPr>
        <w:t>squadra autore di tale comportamento, direttamente se in campo, o tramite il capitano in gioco se fuori dal</w:t>
      </w:r>
      <w:r>
        <w:rPr>
          <w:rFonts w:ascii="Arial" w:hAnsi="Arial"/>
          <w:spacing w:val="-23"/>
          <w:sz w:val="20"/>
        </w:rPr>
        <w:t> </w:t>
      </w:r>
      <w:r>
        <w:rPr>
          <w:rFonts w:ascii="Arial" w:hAnsi="Arial"/>
          <w:sz w:val="20"/>
        </w:rPr>
        <w:t>gioco.</w:t>
      </w:r>
    </w:p>
    <w:p>
      <w:pPr>
        <w:spacing w:line="276" w:lineRule="auto" w:before="61"/>
        <w:ind w:left="469" w:right="486" w:firstLine="0"/>
        <w:jc w:val="both"/>
        <w:rPr>
          <w:rFonts w:ascii="Arial" w:hAnsi="Arial"/>
          <w:sz w:val="20"/>
        </w:rPr>
      </w:pPr>
      <w:r>
        <w:rPr>
          <w:rFonts w:ascii="Arial" w:hAnsi="Arial"/>
          <w:sz w:val="20"/>
        </w:rPr>
        <w:t>Dopo l’avvertimento ufficiale la squadra non potrà ricevere nessun altro avvertimento per LCS per il resto della gara: qualsiasi suo componente che si rendesse responsabile di un’ulteriore LCS sarà personalmente sanzionato con una penalizzazione; se successivamente un altro componente commettesse un’altra LCS, sarà a sua volta sanzionato con una penalizzazione.</w:t>
      </w:r>
    </w:p>
    <w:p>
      <w:pPr>
        <w:spacing w:line="276" w:lineRule="auto" w:before="56"/>
        <w:ind w:left="469" w:right="486" w:firstLine="0"/>
        <w:jc w:val="both"/>
        <w:rPr>
          <w:rFonts w:ascii="Arial" w:hAnsi="Arial"/>
          <w:sz w:val="20"/>
        </w:rPr>
      </w:pPr>
      <w:r>
        <w:rPr>
          <w:rFonts w:ascii="Arial" w:hAnsi="Arial"/>
          <w:sz w:val="20"/>
        </w:rPr>
        <w:t>Qualora</w:t>
      </w:r>
      <w:r>
        <w:rPr>
          <w:rFonts w:ascii="Arial" w:hAnsi="Arial"/>
          <w:spacing w:val="-16"/>
          <w:sz w:val="20"/>
        </w:rPr>
        <w:t> </w:t>
      </w:r>
      <w:r>
        <w:rPr>
          <w:rFonts w:ascii="Arial" w:hAnsi="Arial"/>
          <w:sz w:val="20"/>
        </w:rPr>
        <w:t>il</w:t>
      </w:r>
      <w:r>
        <w:rPr>
          <w:rFonts w:ascii="Arial" w:hAnsi="Arial"/>
          <w:spacing w:val="-15"/>
          <w:sz w:val="20"/>
        </w:rPr>
        <w:t> </w:t>
      </w:r>
      <w:r>
        <w:rPr>
          <w:rFonts w:ascii="Arial" w:hAnsi="Arial"/>
          <w:sz w:val="20"/>
        </w:rPr>
        <w:t>1°</w:t>
      </w:r>
      <w:r>
        <w:rPr>
          <w:rFonts w:ascii="Arial" w:hAnsi="Arial"/>
          <w:spacing w:val="-15"/>
          <w:sz w:val="20"/>
        </w:rPr>
        <w:t> </w:t>
      </w:r>
      <w:r>
        <w:rPr>
          <w:rFonts w:ascii="Arial" w:hAnsi="Arial"/>
          <w:sz w:val="20"/>
        </w:rPr>
        <w:t>arbitro</w:t>
      </w:r>
      <w:r>
        <w:rPr>
          <w:rFonts w:ascii="Arial" w:hAnsi="Arial"/>
          <w:spacing w:val="-16"/>
          <w:sz w:val="20"/>
        </w:rPr>
        <w:t> </w:t>
      </w:r>
      <w:r>
        <w:rPr>
          <w:rFonts w:ascii="Arial" w:hAnsi="Arial"/>
          <w:sz w:val="20"/>
        </w:rPr>
        <w:t>inviti</w:t>
      </w:r>
      <w:r>
        <w:rPr>
          <w:rFonts w:ascii="Arial" w:hAnsi="Arial"/>
          <w:spacing w:val="-15"/>
          <w:sz w:val="20"/>
        </w:rPr>
        <w:t> </w:t>
      </w:r>
      <w:r>
        <w:rPr>
          <w:rFonts w:ascii="Arial" w:hAnsi="Arial"/>
          <w:sz w:val="20"/>
        </w:rPr>
        <w:t>il</w:t>
      </w:r>
      <w:r>
        <w:rPr>
          <w:rFonts w:ascii="Arial" w:hAnsi="Arial"/>
          <w:spacing w:val="-14"/>
          <w:sz w:val="20"/>
        </w:rPr>
        <w:t> </w:t>
      </w:r>
      <w:r>
        <w:rPr>
          <w:rFonts w:ascii="Arial" w:hAnsi="Arial"/>
          <w:sz w:val="20"/>
        </w:rPr>
        <w:t>capitano</w:t>
      </w:r>
      <w:r>
        <w:rPr>
          <w:rFonts w:ascii="Arial" w:hAnsi="Arial"/>
          <w:spacing w:val="-16"/>
          <w:sz w:val="20"/>
        </w:rPr>
        <w:t> </w:t>
      </w:r>
      <w:r>
        <w:rPr>
          <w:rFonts w:ascii="Arial" w:hAnsi="Arial"/>
          <w:sz w:val="20"/>
        </w:rPr>
        <w:t>in</w:t>
      </w:r>
      <w:r>
        <w:rPr>
          <w:rFonts w:ascii="Arial" w:hAnsi="Arial"/>
          <w:spacing w:val="-16"/>
          <w:sz w:val="20"/>
        </w:rPr>
        <w:t> </w:t>
      </w:r>
      <w:r>
        <w:rPr>
          <w:rFonts w:ascii="Arial" w:hAnsi="Arial"/>
          <w:sz w:val="20"/>
        </w:rPr>
        <w:t>gioco</w:t>
      </w:r>
      <w:r>
        <w:rPr>
          <w:rFonts w:ascii="Arial" w:hAnsi="Arial"/>
          <w:spacing w:val="-15"/>
          <w:sz w:val="20"/>
        </w:rPr>
        <w:t> </w:t>
      </w:r>
      <w:r>
        <w:rPr>
          <w:rFonts w:ascii="Arial" w:hAnsi="Arial"/>
          <w:sz w:val="20"/>
        </w:rPr>
        <w:t>ad</w:t>
      </w:r>
      <w:r>
        <w:rPr>
          <w:rFonts w:ascii="Arial" w:hAnsi="Arial"/>
          <w:spacing w:val="-16"/>
          <w:sz w:val="20"/>
        </w:rPr>
        <w:t> </w:t>
      </w:r>
      <w:r>
        <w:rPr>
          <w:rFonts w:ascii="Arial" w:hAnsi="Arial"/>
          <w:sz w:val="20"/>
        </w:rPr>
        <w:t>avvicinarsi</w:t>
      </w:r>
      <w:r>
        <w:rPr>
          <w:rFonts w:ascii="Arial" w:hAnsi="Arial"/>
          <w:spacing w:val="-15"/>
          <w:sz w:val="20"/>
        </w:rPr>
        <w:t> </w:t>
      </w:r>
      <w:r>
        <w:rPr>
          <w:rFonts w:ascii="Arial" w:hAnsi="Arial"/>
          <w:sz w:val="20"/>
        </w:rPr>
        <w:t>al</w:t>
      </w:r>
      <w:r>
        <w:rPr>
          <w:rFonts w:ascii="Arial" w:hAnsi="Arial"/>
          <w:spacing w:val="-14"/>
          <w:sz w:val="20"/>
        </w:rPr>
        <w:t> </w:t>
      </w:r>
      <w:r>
        <w:rPr>
          <w:rFonts w:ascii="Arial" w:hAnsi="Arial"/>
          <w:sz w:val="20"/>
        </w:rPr>
        <w:t>seggiolone</w:t>
      </w:r>
      <w:r>
        <w:rPr>
          <w:rFonts w:ascii="Arial" w:hAnsi="Arial"/>
          <w:spacing w:val="-16"/>
          <w:sz w:val="20"/>
        </w:rPr>
        <w:t> </w:t>
      </w:r>
      <w:r>
        <w:rPr>
          <w:rFonts w:ascii="Arial" w:hAnsi="Arial"/>
          <w:sz w:val="20"/>
        </w:rPr>
        <w:t>per</w:t>
      </w:r>
      <w:r>
        <w:rPr>
          <w:rFonts w:ascii="Arial" w:hAnsi="Arial"/>
          <w:spacing w:val="-14"/>
          <w:sz w:val="20"/>
        </w:rPr>
        <w:t> </w:t>
      </w:r>
      <w:r>
        <w:rPr>
          <w:rFonts w:ascii="Arial" w:hAnsi="Arial"/>
          <w:sz w:val="20"/>
        </w:rPr>
        <w:t>avvertirlo</w:t>
      </w:r>
      <w:r>
        <w:rPr>
          <w:rFonts w:ascii="Arial" w:hAnsi="Arial"/>
          <w:spacing w:val="-16"/>
          <w:sz w:val="20"/>
        </w:rPr>
        <w:t> </w:t>
      </w:r>
      <w:r>
        <w:rPr>
          <w:rFonts w:ascii="Arial" w:hAnsi="Arial"/>
          <w:sz w:val="20"/>
        </w:rPr>
        <w:t>di</w:t>
      </w:r>
      <w:r>
        <w:rPr>
          <w:rFonts w:ascii="Arial" w:hAnsi="Arial"/>
          <w:spacing w:val="-15"/>
          <w:sz w:val="20"/>
        </w:rPr>
        <w:t> </w:t>
      </w:r>
      <w:r>
        <w:rPr>
          <w:rFonts w:ascii="Arial" w:hAnsi="Arial"/>
          <w:sz w:val="20"/>
        </w:rPr>
        <w:t>una</w:t>
      </w:r>
      <w:r>
        <w:rPr>
          <w:rFonts w:ascii="Arial" w:hAnsi="Arial"/>
          <w:spacing w:val="-15"/>
          <w:sz w:val="20"/>
        </w:rPr>
        <w:t> </w:t>
      </w:r>
      <w:r>
        <w:rPr>
          <w:rFonts w:ascii="Arial" w:hAnsi="Arial"/>
          <w:sz w:val="20"/>
        </w:rPr>
        <w:t>lieve</w:t>
      </w:r>
      <w:r>
        <w:rPr>
          <w:rFonts w:ascii="Arial" w:hAnsi="Arial"/>
          <w:spacing w:val="-16"/>
          <w:sz w:val="20"/>
        </w:rPr>
        <w:t> </w:t>
      </w:r>
      <w:r>
        <w:rPr>
          <w:rFonts w:ascii="Arial" w:hAnsi="Arial"/>
          <w:sz w:val="20"/>
        </w:rPr>
        <w:t>condotta</w:t>
      </w:r>
      <w:r>
        <w:rPr>
          <w:rFonts w:ascii="Arial" w:hAnsi="Arial"/>
          <w:spacing w:val="-16"/>
          <w:sz w:val="20"/>
        </w:rPr>
        <w:t> </w:t>
      </w:r>
      <w:r>
        <w:rPr>
          <w:rFonts w:ascii="Arial" w:hAnsi="Arial"/>
          <w:sz w:val="20"/>
        </w:rPr>
        <w:t>scorretta verificatasi, anche se di modesta entità, non può esimersi dal considerarla tale, con quello che comporta ai fini dell’applicazione dell’amministrazione della disciplina (avvertimento verbale o ufficiale o applicazione della scala delle sanzioni). In tale ipotesi non risulta possibile appellarsi ad una ipotetica “situazione gestionale” o alla cosid- detta “arte dell’arbitraggio”, perché nel momento in cui si verifica una LCS e questa viene percepita, il convocare il capitano equivale alla sua formalizzazione, con le conseguenze previste dalla Regola</w:t>
      </w:r>
      <w:r>
        <w:rPr>
          <w:rFonts w:ascii="Arial" w:hAnsi="Arial"/>
          <w:spacing w:val="-14"/>
          <w:sz w:val="20"/>
        </w:rPr>
        <w:t> </w:t>
      </w:r>
      <w:r>
        <w:rPr>
          <w:rFonts w:ascii="Arial" w:hAnsi="Arial"/>
          <w:sz w:val="20"/>
        </w:rPr>
        <w:t>21.</w:t>
      </w:r>
    </w:p>
    <w:p>
      <w:pPr>
        <w:pStyle w:val="ListParagraph"/>
        <w:numPr>
          <w:ilvl w:val="2"/>
          <w:numId w:val="17"/>
        </w:numPr>
        <w:tabs>
          <w:tab w:pos="1189" w:val="left" w:leader="none"/>
          <w:tab w:pos="1190" w:val="left" w:leader="none"/>
        </w:tabs>
        <w:spacing w:line="240" w:lineRule="auto" w:before="65" w:after="0"/>
        <w:ind w:left="1189" w:right="0" w:hanging="721"/>
        <w:jc w:val="left"/>
        <w:rPr>
          <w:rFonts w:ascii="Arial"/>
          <w:b/>
          <w:sz w:val="22"/>
        </w:rPr>
      </w:pPr>
      <w:r>
        <w:rPr>
          <w:rFonts w:ascii="Arial"/>
          <w:b/>
          <w:color w:val="002060"/>
          <w:sz w:val="22"/>
        </w:rPr>
        <w:t>SITUAZIONI</w:t>
      </w:r>
      <w:r>
        <w:rPr>
          <w:rFonts w:ascii="Arial"/>
          <w:b/>
          <w:color w:val="002060"/>
          <w:spacing w:val="-2"/>
          <w:sz w:val="22"/>
        </w:rPr>
        <w:t> </w:t>
      </w:r>
      <w:r>
        <w:rPr>
          <w:rFonts w:ascii="Arial"/>
          <w:b/>
          <w:color w:val="002060"/>
          <w:sz w:val="22"/>
        </w:rPr>
        <w:t>GESTIONALI</w:t>
      </w:r>
    </w:p>
    <w:p>
      <w:pPr>
        <w:spacing w:line="276" w:lineRule="auto" w:before="59"/>
        <w:ind w:left="469" w:right="486" w:firstLine="0"/>
        <w:jc w:val="both"/>
        <w:rPr>
          <w:rFonts w:ascii="Arial" w:hAnsi="Arial"/>
          <w:sz w:val="20"/>
        </w:rPr>
      </w:pPr>
      <w:r>
        <w:rPr>
          <w:rFonts w:ascii="Arial" w:hAnsi="Arial"/>
          <w:sz w:val="20"/>
        </w:rPr>
        <w:t>Ribadendo che per </w:t>
      </w:r>
      <w:r>
        <w:rPr>
          <w:rFonts w:ascii="Arial" w:hAnsi="Arial"/>
          <w:i/>
          <w:sz w:val="20"/>
        </w:rPr>
        <w:t>situazioni gestionali </w:t>
      </w:r>
      <w:r>
        <w:rPr>
          <w:rFonts w:ascii="Arial" w:hAnsi="Arial"/>
          <w:sz w:val="20"/>
        </w:rPr>
        <w:t>si devono intendere quei comportamenti che pur non essendo aderenti a quanto</w:t>
      </w:r>
      <w:r>
        <w:rPr>
          <w:rFonts w:ascii="Arial" w:hAnsi="Arial"/>
          <w:spacing w:val="-7"/>
          <w:sz w:val="20"/>
        </w:rPr>
        <w:t> </w:t>
      </w:r>
      <w:r>
        <w:rPr>
          <w:rFonts w:ascii="Arial" w:hAnsi="Arial"/>
          <w:sz w:val="20"/>
        </w:rPr>
        <w:t>previsto</w:t>
      </w:r>
      <w:r>
        <w:rPr>
          <w:rFonts w:ascii="Arial" w:hAnsi="Arial"/>
          <w:spacing w:val="-6"/>
          <w:sz w:val="20"/>
        </w:rPr>
        <w:t> </w:t>
      </w:r>
      <w:r>
        <w:rPr>
          <w:rFonts w:ascii="Arial" w:hAnsi="Arial"/>
          <w:sz w:val="20"/>
        </w:rPr>
        <w:t>dalle</w:t>
      </w:r>
      <w:r>
        <w:rPr>
          <w:rFonts w:ascii="Arial" w:hAnsi="Arial"/>
          <w:spacing w:val="-6"/>
          <w:sz w:val="20"/>
        </w:rPr>
        <w:t> </w:t>
      </w:r>
      <w:r>
        <w:rPr>
          <w:rFonts w:ascii="Arial" w:hAnsi="Arial"/>
          <w:sz w:val="20"/>
        </w:rPr>
        <w:t>Regole</w:t>
      </w:r>
      <w:r>
        <w:rPr>
          <w:rFonts w:ascii="Arial" w:hAnsi="Arial"/>
          <w:spacing w:val="-6"/>
          <w:sz w:val="20"/>
        </w:rPr>
        <w:t> </w:t>
      </w:r>
      <w:r>
        <w:rPr>
          <w:rFonts w:ascii="Arial" w:hAnsi="Arial"/>
          <w:sz w:val="20"/>
        </w:rPr>
        <w:t>di</w:t>
      </w:r>
      <w:r>
        <w:rPr>
          <w:rFonts w:ascii="Arial" w:hAnsi="Arial"/>
          <w:spacing w:val="-6"/>
          <w:sz w:val="20"/>
        </w:rPr>
        <w:t> </w:t>
      </w:r>
      <w:r>
        <w:rPr>
          <w:rFonts w:ascii="Arial" w:hAnsi="Arial"/>
          <w:sz w:val="20"/>
        </w:rPr>
        <w:t>Gioco,</w:t>
      </w:r>
      <w:r>
        <w:rPr>
          <w:rFonts w:ascii="Arial" w:hAnsi="Arial"/>
          <w:spacing w:val="-6"/>
          <w:sz w:val="20"/>
        </w:rPr>
        <w:t> </w:t>
      </w:r>
      <w:r>
        <w:rPr>
          <w:rFonts w:ascii="Arial" w:hAnsi="Arial"/>
          <w:sz w:val="20"/>
        </w:rPr>
        <w:t>non</w:t>
      </w:r>
      <w:r>
        <w:rPr>
          <w:rFonts w:ascii="Arial" w:hAnsi="Arial"/>
          <w:spacing w:val="-7"/>
          <w:sz w:val="20"/>
        </w:rPr>
        <w:t> </w:t>
      </w:r>
      <w:r>
        <w:rPr>
          <w:rFonts w:ascii="Arial" w:hAnsi="Arial"/>
          <w:sz w:val="20"/>
        </w:rPr>
        <w:t>presentano</w:t>
      </w:r>
      <w:r>
        <w:rPr>
          <w:rFonts w:ascii="Arial" w:hAnsi="Arial"/>
          <w:spacing w:val="-6"/>
          <w:sz w:val="20"/>
        </w:rPr>
        <w:t> </w:t>
      </w:r>
      <w:r>
        <w:rPr>
          <w:rFonts w:ascii="Arial" w:hAnsi="Arial"/>
          <w:sz w:val="20"/>
        </w:rPr>
        <w:t>quelle</w:t>
      </w:r>
      <w:r>
        <w:rPr>
          <w:rFonts w:ascii="Arial" w:hAnsi="Arial"/>
          <w:spacing w:val="-6"/>
          <w:sz w:val="20"/>
        </w:rPr>
        <w:t> </w:t>
      </w:r>
      <w:r>
        <w:rPr>
          <w:rFonts w:ascii="Arial" w:hAnsi="Arial"/>
          <w:sz w:val="20"/>
        </w:rPr>
        <w:t>caratteristiche</w:t>
      </w:r>
      <w:r>
        <w:rPr>
          <w:rFonts w:ascii="Arial" w:hAnsi="Arial"/>
          <w:spacing w:val="-6"/>
          <w:sz w:val="20"/>
        </w:rPr>
        <w:t> </w:t>
      </w:r>
      <w:r>
        <w:rPr>
          <w:rFonts w:ascii="Arial" w:hAnsi="Arial"/>
          <w:sz w:val="20"/>
        </w:rPr>
        <w:t>di</w:t>
      </w:r>
      <w:r>
        <w:rPr>
          <w:rFonts w:ascii="Arial" w:hAnsi="Arial"/>
          <w:spacing w:val="-6"/>
          <w:sz w:val="20"/>
        </w:rPr>
        <w:t> </w:t>
      </w:r>
      <w:r>
        <w:rPr>
          <w:rFonts w:ascii="Arial" w:hAnsi="Arial"/>
          <w:sz w:val="20"/>
        </w:rPr>
        <w:t>antisportività</w:t>
      </w:r>
      <w:r>
        <w:rPr>
          <w:rFonts w:ascii="Arial" w:hAnsi="Arial"/>
          <w:spacing w:val="-6"/>
          <w:sz w:val="20"/>
        </w:rPr>
        <w:t> </w:t>
      </w:r>
      <w:r>
        <w:rPr>
          <w:rFonts w:ascii="Arial" w:hAnsi="Arial"/>
          <w:sz w:val="20"/>
        </w:rPr>
        <w:t>che</w:t>
      </w:r>
      <w:r>
        <w:rPr>
          <w:rFonts w:ascii="Arial" w:hAnsi="Arial"/>
          <w:spacing w:val="-6"/>
          <w:sz w:val="20"/>
        </w:rPr>
        <w:t> </w:t>
      </w:r>
      <w:r>
        <w:rPr>
          <w:rFonts w:ascii="Arial" w:hAnsi="Arial"/>
          <w:sz w:val="20"/>
        </w:rPr>
        <w:t>determinerebbero una</w:t>
      </w:r>
      <w:r>
        <w:rPr>
          <w:rFonts w:ascii="Arial" w:hAnsi="Arial"/>
          <w:spacing w:val="-8"/>
          <w:sz w:val="20"/>
        </w:rPr>
        <w:t> </w:t>
      </w:r>
      <w:r>
        <w:rPr>
          <w:rFonts w:ascii="Arial" w:hAnsi="Arial"/>
          <w:sz w:val="20"/>
        </w:rPr>
        <w:t>loro</w:t>
      </w:r>
      <w:r>
        <w:rPr>
          <w:rFonts w:ascii="Arial" w:hAnsi="Arial"/>
          <w:spacing w:val="-7"/>
          <w:sz w:val="20"/>
        </w:rPr>
        <w:t> </w:t>
      </w:r>
      <w:r>
        <w:rPr>
          <w:rFonts w:ascii="Arial" w:hAnsi="Arial"/>
          <w:sz w:val="20"/>
        </w:rPr>
        <w:t>trasformazione</w:t>
      </w:r>
      <w:r>
        <w:rPr>
          <w:rFonts w:ascii="Arial" w:hAnsi="Arial"/>
          <w:spacing w:val="-7"/>
          <w:sz w:val="20"/>
        </w:rPr>
        <w:t> </w:t>
      </w:r>
      <w:r>
        <w:rPr>
          <w:rFonts w:ascii="Arial" w:hAnsi="Arial"/>
          <w:sz w:val="20"/>
        </w:rPr>
        <w:t>in</w:t>
      </w:r>
      <w:r>
        <w:rPr>
          <w:rFonts w:ascii="Arial" w:hAnsi="Arial"/>
          <w:spacing w:val="-7"/>
          <w:sz w:val="20"/>
        </w:rPr>
        <w:t> </w:t>
      </w:r>
      <w:r>
        <w:rPr>
          <w:rFonts w:ascii="Arial" w:hAnsi="Arial"/>
          <w:sz w:val="20"/>
        </w:rPr>
        <w:t>lievi</w:t>
      </w:r>
      <w:r>
        <w:rPr>
          <w:rFonts w:ascii="Arial" w:hAnsi="Arial"/>
          <w:spacing w:val="-7"/>
          <w:sz w:val="20"/>
        </w:rPr>
        <w:t> </w:t>
      </w:r>
      <w:r>
        <w:rPr>
          <w:rFonts w:ascii="Arial" w:hAnsi="Arial"/>
          <w:sz w:val="20"/>
        </w:rPr>
        <w:t>condotte</w:t>
      </w:r>
      <w:r>
        <w:rPr>
          <w:rFonts w:ascii="Arial" w:hAnsi="Arial"/>
          <w:spacing w:val="-7"/>
          <w:sz w:val="20"/>
        </w:rPr>
        <w:t> </w:t>
      </w:r>
      <w:r>
        <w:rPr>
          <w:rFonts w:ascii="Arial" w:hAnsi="Arial"/>
          <w:sz w:val="20"/>
        </w:rPr>
        <w:t>scorrette,</w:t>
      </w:r>
      <w:r>
        <w:rPr>
          <w:rFonts w:ascii="Arial" w:hAnsi="Arial"/>
          <w:spacing w:val="-7"/>
          <w:sz w:val="20"/>
        </w:rPr>
        <w:t> </w:t>
      </w:r>
      <w:r>
        <w:rPr>
          <w:rFonts w:ascii="Arial" w:hAnsi="Arial"/>
          <w:sz w:val="20"/>
        </w:rPr>
        <w:t>si</w:t>
      </w:r>
      <w:r>
        <w:rPr>
          <w:rFonts w:ascii="Arial" w:hAnsi="Arial"/>
          <w:spacing w:val="-7"/>
          <w:sz w:val="20"/>
        </w:rPr>
        <w:t> </w:t>
      </w:r>
      <w:r>
        <w:rPr>
          <w:rFonts w:ascii="Arial" w:hAnsi="Arial"/>
          <w:sz w:val="20"/>
        </w:rPr>
        <w:t>riportano</w:t>
      </w:r>
      <w:r>
        <w:rPr>
          <w:rFonts w:ascii="Arial" w:hAnsi="Arial"/>
          <w:spacing w:val="-7"/>
          <w:sz w:val="20"/>
        </w:rPr>
        <w:t> </w:t>
      </w:r>
      <w:r>
        <w:rPr>
          <w:rFonts w:ascii="Arial" w:hAnsi="Arial"/>
          <w:sz w:val="20"/>
        </w:rPr>
        <w:t>di</w:t>
      </w:r>
      <w:r>
        <w:rPr>
          <w:rFonts w:ascii="Arial" w:hAnsi="Arial"/>
          <w:spacing w:val="-7"/>
          <w:sz w:val="20"/>
        </w:rPr>
        <w:t> </w:t>
      </w:r>
      <w:r>
        <w:rPr>
          <w:rFonts w:ascii="Arial" w:hAnsi="Arial"/>
          <w:sz w:val="20"/>
        </w:rPr>
        <w:t>seguito</w:t>
      </w:r>
      <w:r>
        <w:rPr>
          <w:rFonts w:ascii="Arial" w:hAnsi="Arial"/>
          <w:spacing w:val="-7"/>
          <w:sz w:val="20"/>
        </w:rPr>
        <w:t> </w:t>
      </w:r>
      <w:r>
        <w:rPr>
          <w:rFonts w:ascii="Arial" w:hAnsi="Arial"/>
          <w:sz w:val="20"/>
        </w:rPr>
        <w:t>a</w:t>
      </w:r>
      <w:r>
        <w:rPr>
          <w:rFonts w:ascii="Arial" w:hAnsi="Arial"/>
          <w:spacing w:val="-7"/>
          <w:sz w:val="20"/>
        </w:rPr>
        <w:t> </w:t>
      </w:r>
      <w:r>
        <w:rPr>
          <w:rFonts w:ascii="Arial" w:hAnsi="Arial"/>
          <w:sz w:val="20"/>
        </w:rPr>
        <w:t>titolo</w:t>
      </w:r>
      <w:r>
        <w:rPr>
          <w:rFonts w:ascii="Arial" w:hAnsi="Arial"/>
          <w:spacing w:val="-7"/>
          <w:sz w:val="20"/>
        </w:rPr>
        <w:t> </w:t>
      </w:r>
      <w:r>
        <w:rPr>
          <w:rFonts w:ascii="Arial" w:hAnsi="Arial"/>
          <w:sz w:val="20"/>
        </w:rPr>
        <w:t>esemplificativo,</w:t>
      </w:r>
      <w:r>
        <w:rPr>
          <w:rFonts w:ascii="Arial" w:hAnsi="Arial"/>
          <w:spacing w:val="-7"/>
          <w:sz w:val="20"/>
        </w:rPr>
        <w:t> </w:t>
      </w:r>
      <w:r>
        <w:rPr>
          <w:rFonts w:ascii="Arial" w:hAnsi="Arial"/>
          <w:sz w:val="20"/>
        </w:rPr>
        <w:t>ma</w:t>
      </w:r>
      <w:r>
        <w:rPr>
          <w:rFonts w:ascii="Arial" w:hAnsi="Arial"/>
          <w:spacing w:val="-7"/>
          <w:sz w:val="20"/>
        </w:rPr>
        <w:t> </w:t>
      </w:r>
      <w:r>
        <w:rPr>
          <w:rFonts w:ascii="Arial" w:hAnsi="Arial"/>
          <w:sz w:val="20"/>
        </w:rPr>
        <w:t>assolutamente non esaustivo, alcuni</w:t>
      </w:r>
      <w:r>
        <w:rPr>
          <w:rFonts w:ascii="Arial" w:hAnsi="Arial"/>
          <w:spacing w:val="-4"/>
          <w:sz w:val="20"/>
        </w:rPr>
        <w:t> </w:t>
      </w:r>
      <w:r>
        <w:rPr>
          <w:rFonts w:ascii="Arial" w:hAnsi="Arial"/>
          <w:sz w:val="20"/>
        </w:rPr>
        <w:t>esempi:</w:t>
      </w:r>
    </w:p>
    <w:p>
      <w:pPr>
        <w:pStyle w:val="ListParagraph"/>
        <w:numPr>
          <w:ilvl w:val="1"/>
          <w:numId w:val="15"/>
        </w:numPr>
        <w:tabs>
          <w:tab w:pos="754" w:val="left" w:leader="none"/>
        </w:tabs>
        <w:spacing w:line="244" w:lineRule="exact" w:before="0" w:after="0"/>
        <w:ind w:left="753" w:right="0" w:hanging="285"/>
        <w:jc w:val="left"/>
        <w:rPr>
          <w:rFonts w:ascii="Symbol" w:hAnsi="Symbol"/>
          <w:sz w:val="20"/>
        </w:rPr>
      </w:pPr>
      <w:r>
        <w:rPr>
          <w:rFonts w:ascii="Arial" w:hAnsi="Arial"/>
          <w:sz w:val="20"/>
        </w:rPr>
        <w:t>componenti della squadra che abbandonano temporaneamente l’area di controllo senza</w:t>
      </w:r>
      <w:r>
        <w:rPr>
          <w:rFonts w:ascii="Arial" w:hAnsi="Arial"/>
          <w:spacing w:val="-15"/>
          <w:sz w:val="20"/>
        </w:rPr>
        <w:t> </w:t>
      </w:r>
      <w:r>
        <w:rPr>
          <w:rFonts w:ascii="Arial" w:hAnsi="Arial"/>
          <w:sz w:val="20"/>
        </w:rPr>
        <w:t>autorizzazione;</w:t>
      </w:r>
    </w:p>
    <w:p>
      <w:pPr>
        <w:pStyle w:val="ListParagraph"/>
        <w:numPr>
          <w:ilvl w:val="1"/>
          <w:numId w:val="15"/>
        </w:numPr>
        <w:tabs>
          <w:tab w:pos="754" w:val="left" w:leader="none"/>
        </w:tabs>
        <w:spacing w:line="240" w:lineRule="auto" w:before="33" w:after="0"/>
        <w:ind w:left="753" w:right="0" w:hanging="285"/>
        <w:jc w:val="left"/>
        <w:rPr>
          <w:rFonts w:ascii="Symbol" w:hAnsi="Symbol"/>
          <w:sz w:val="20"/>
        </w:rPr>
      </w:pPr>
      <w:r>
        <w:rPr>
          <w:rFonts w:ascii="Arial" w:hAnsi="Arial"/>
          <w:sz w:val="20"/>
        </w:rPr>
        <w:t>giocatore che utilizza il pallone nell’area di riscaldamento o seduto in maniera</w:t>
      </w:r>
      <w:r>
        <w:rPr>
          <w:rFonts w:ascii="Arial" w:hAnsi="Arial"/>
          <w:spacing w:val="-15"/>
          <w:sz w:val="20"/>
        </w:rPr>
        <w:t> </w:t>
      </w:r>
      <w:r>
        <w:rPr>
          <w:rFonts w:ascii="Arial" w:hAnsi="Arial"/>
          <w:sz w:val="20"/>
        </w:rPr>
        <w:t>scomposta;</w:t>
      </w:r>
    </w:p>
    <w:p>
      <w:pPr>
        <w:pStyle w:val="ListParagraph"/>
        <w:numPr>
          <w:ilvl w:val="1"/>
          <w:numId w:val="15"/>
        </w:numPr>
        <w:tabs>
          <w:tab w:pos="754" w:val="left" w:leader="none"/>
        </w:tabs>
        <w:spacing w:line="240" w:lineRule="auto" w:before="33" w:after="0"/>
        <w:ind w:left="753" w:right="0" w:hanging="285"/>
        <w:jc w:val="left"/>
        <w:rPr>
          <w:rFonts w:ascii="Symbol" w:hAnsi="Symbol"/>
          <w:sz w:val="20"/>
        </w:rPr>
      </w:pPr>
      <w:r>
        <w:rPr>
          <w:rFonts w:ascii="Arial" w:hAnsi="Arial"/>
          <w:sz w:val="20"/>
        </w:rPr>
        <w:t>giocatore che strattona la rete per esprimere esclusivamente il proprio</w:t>
      </w:r>
      <w:r>
        <w:rPr>
          <w:rFonts w:ascii="Arial" w:hAnsi="Arial"/>
          <w:spacing w:val="-12"/>
          <w:sz w:val="20"/>
        </w:rPr>
        <w:t> </w:t>
      </w:r>
      <w:r>
        <w:rPr>
          <w:rFonts w:ascii="Arial" w:hAnsi="Arial"/>
          <w:sz w:val="20"/>
        </w:rPr>
        <w:t>disappunto;</w:t>
      </w:r>
    </w:p>
    <w:p>
      <w:pPr>
        <w:pStyle w:val="ListParagraph"/>
        <w:numPr>
          <w:ilvl w:val="1"/>
          <w:numId w:val="15"/>
        </w:numPr>
        <w:tabs>
          <w:tab w:pos="754" w:val="left" w:leader="none"/>
        </w:tabs>
        <w:spacing w:line="271" w:lineRule="auto" w:before="34" w:after="0"/>
        <w:ind w:left="753" w:right="489" w:hanging="284"/>
        <w:jc w:val="both"/>
        <w:rPr>
          <w:rFonts w:ascii="Symbol" w:hAnsi="Symbol"/>
          <w:sz w:val="20"/>
        </w:rPr>
      </w:pPr>
      <w:r>
        <w:rPr>
          <w:rFonts w:ascii="Arial" w:hAnsi="Arial"/>
          <w:sz w:val="20"/>
        </w:rPr>
        <w:t>componenti della squadra che non ottemperano immediatamente all’invito degli arbitri di riprendere posto sulla panchina (sempre che non si configurino condotte</w:t>
      </w:r>
      <w:r>
        <w:rPr>
          <w:rFonts w:ascii="Arial" w:hAnsi="Arial"/>
          <w:spacing w:val="-8"/>
          <w:sz w:val="20"/>
        </w:rPr>
        <w:t> </w:t>
      </w:r>
      <w:r>
        <w:rPr>
          <w:rFonts w:ascii="Arial" w:hAnsi="Arial"/>
          <w:sz w:val="20"/>
        </w:rPr>
        <w:t>scorrette);</w:t>
      </w:r>
    </w:p>
    <w:p>
      <w:pPr>
        <w:pStyle w:val="ListParagraph"/>
        <w:numPr>
          <w:ilvl w:val="1"/>
          <w:numId w:val="15"/>
        </w:numPr>
        <w:tabs>
          <w:tab w:pos="754" w:val="left" w:leader="none"/>
        </w:tabs>
        <w:spacing w:line="273" w:lineRule="auto" w:before="5" w:after="0"/>
        <w:ind w:left="753" w:right="487" w:hanging="284"/>
        <w:jc w:val="both"/>
        <w:rPr>
          <w:rFonts w:ascii="Symbol" w:hAnsi="Symbol"/>
          <w:sz w:val="20"/>
        </w:rPr>
      </w:pPr>
      <w:r>
        <w:rPr>
          <w:rFonts w:ascii="Arial" w:hAnsi="Arial"/>
          <w:sz w:val="20"/>
        </w:rPr>
        <w:t>componenti della squadra che commettono tentativi di condizionamento della decisione arbitrale, purché non perpetrati</w:t>
      </w:r>
      <w:r>
        <w:rPr>
          <w:rFonts w:ascii="Arial" w:hAnsi="Arial"/>
          <w:spacing w:val="-3"/>
          <w:sz w:val="20"/>
        </w:rPr>
        <w:t> </w:t>
      </w:r>
      <w:r>
        <w:rPr>
          <w:rFonts w:ascii="Arial" w:hAnsi="Arial"/>
          <w:sz w:val="20"/>
        </w:rPr>
        <w:t>in</w:t>
      </w:r>
      <w:r>
        <w:rPr>
          <w:rFonts w:ascii="Arial" w:hAnsi="Arial"/>
          <w:spacing w:val="-4"/>
          <w:sz w:val="20"/>
        </w:rPr>
        <w:t> </w:t>
      </w:r>
      <w:r>
        <w:rPr>
          <w:rFonts w:ascii="Arial" w:hAnsi="Arial"/>
          <w:sz w:val="20"/>
        </w:rPr>
        <w:t>modo</w:t>
      </w:r>
      <w:r>
        <w:rPr>
          <w:rFonts w:ascii="Arial" w:hAnsi="Arial"/>
          <w:spacing w:val="-3"/>
          <w:sz w:val="20"/>
        </w:rPr>
        <w:t> </w:t>
      </w:r>
      <w:r>
        <w:rPr>
          <w:rFonts w:ascii="Arial" w:hAnsi="Arial"/>
          <w:sz w:val="20"/>
        </w:rPr>
        <w:t>da</w:t>
      </w:r>
      <w:r>
        <w:rPr>
          <w:rFonts w:ascii="Arial" w:hAnsi="Arial"/>
          <w:spacing w:val="-4"/>
          <w:sz w:val="20"/>
        </w:rPr>
        <w:t> </w:t>
      </w:r>
      <w:r>
        <w:rPr>
          <w:rFonts w:ascii="Arial" w:hAnsi="Arial"/>
          <w:sz w:val="20"/>
        </w:rPr>
        <w:t>trasformarsi</w:t>
      </w:r>
      <w:r>
        <w:rPr>
          <w:rFonts w:ascii="Arial" w:hAnsi="Arial"/>
          <w:spacing w:val="-3"/>
          <w:sz w:val="20"/>
        </w:rPr>
        <w:t> </w:t>
      </w:r>
      <w:r>
        <w:rPr>
          <w:rFonts w:ascii="Arial" w:hAnsi="Arial"/>
          <w:sz w:val="20"/>
        </w:rPr>
        <w:t>in</w:t>
      </w:r>
      <w:r>
        <w:rPr>
          <w:rFonts w:ascii="Arial" w:hAnsi="Arial"/>
          <w:spacing w:val="-3"/>
          <w:sz w:val="20"/>
        </w:rPr>
        <w:t> </w:t>
      </w:r>
      <w:r>
        <w:rPr>
          <w:rFonts w:ascii="Arial" w:hAnsi="Arial"/>
          <w:sz w:val="20"/>
        </w:rPr>
        <w:t>LCS</w:t>
      </w:r>
      <w:r>
        <w:rPr>
          <w:rFonts w:ascii="Arial" w:hAnsi="Arial"/>
          <w:spacing w:val="-4"/>
          <w:sz w:val="20"/>
        </w:rPr>
        <w:t> </w:t>
      </w:r>
      <w:r>
        <w:rPr>
          <w:rFonts w:ascii="Arial" w:hAnsi="Arial"/>
          <w:sz w:val="20"/>
        </w:rPr>
        <w:t>(</w:t>
      </w:r>
      <w:r>
        <w:rPr>
          <w:rFonts w:ascii="Arial" w:hAnsi="Arial"/>
          <w:sz w:val="20"/>
          <w:u w:val="single"/>
        </w:rPr>
        <w:t>sono</w:t>
      </w:r>
      <w:r>
        <w:rPr>
          <w:rFonts w:ascii="Arial" w:hAnsi="Arial"/>
          <w:spacing w:val="-3"/>
          <w:sz w:val="20"/>
          <w:u w:val="single"/>
        </w:rPr>
        <w:t> </w:t>
      </w:r>
      <w:r>
        <w:rPr>
          <w:rFonts w:ascii="Arial" w:hAnsi="Arial"/>
          <w:sz w:val="20"/>
          <w:u w:val="single"/>
        </w:rPr>
        <w:t>invece</w:t>
      </w:r>
      <w:r>
        <w:rPr>
          <w:rFonts w:ascii="Arial" w:hAnsi="Arial"/>
          <w:spacing w:val="-4"/>
          <w:sz w:val="20"/>
          <w:u w:val="single"/>
        </w:rPr>
        <w:t> </w:t>
      </w:r>
      <w:r>
        <w:rPr>
          <w:rFonts w:ascii="Arial" w:hAnsi="Arial"/>
          <w:sz w:val="20"/>
          <w:u w:val="single"/>
        </w:rPr>
        <w:t>da</w:t>
      </w:r>
      <w:r>
        <w:rPr>
          <w:rFonts w:ascii="Arial" w:hAnsi="Arial"/>
          <w:spacing w:val="-4"/>
          <w:sz w:val="20"/>
          <w:u w:val="single"/>
        </w:rPr>
        <w:t> </w:t>
      </w:r>
      <w:r>
        <w:rPr>
          <w:rFonts w:ascii="Arial" w:hAnsi="Arial"/>
          <w:sz w:val="20"/>
          <w:u w:val="single"/>
        </w:rPr>
        <w:t>considerarsi</w:t>
      </w:r>
      <w:r>
        <w:rPr>
          <w:rFonts w:ascii="Arial" w:hAnsi="Arial"/>
          <w:spacing w:val="-2"/>
          <w:sz w:val="20"/>
          <w:u w:val="single"/>
        </w:rPr>
        <w:t> </w:t>
      </w:r>
      <w:r>
        <w:rPr>
          <w:rFonts w:ascii="Arial" w:hAnsi="Arial"/>
          <w:sz w:val="20"/>
          <w:u w:val="single"/>
        </w:rPr>
        <w:t>LCS</w:t>
      </w:r>
      <w:r>
        <w:rPr>
          <w:rFonts w:ascii="Arial" w:hAnsi="Arial"/>
          <w:spacing w:val="-4"/>
          <w:sz w:val="20"/>
          <w:u w:val="single"/>
        </w:rPr>
        <w:t> </w:t>
      </w:r>
      <w:r>
        <w:rPr>
          <w:rFonts w:ascii="Arial" w:hAnsi="Arial"/>
          <w:sz w:val="20"/>
          <w:u w:val="single"/>
        </w:rPr>
        <w:t>frasi</w:t>
      </w:r>
      <w:r>
        <w:rPr>
          <w:rFonts w:ascii="Arial" w:hAnsi="Arial"/>
          <w:spacing w:val="-3"/>
          <w:sz w:val="20"/>
          <w:u w:val="single"/>
        </w:rPr>
        <w:t> </w:t>
      </w:r>
      <w:r>
        <w:rPr>
          <w:rFonts w:ascii="Arial" w:hAnsi="Arial"/>
          <w:sz w:val="20"/>
          <w:u w:val="single"/>
        </w:rPr>
        <w:t>quali</w:t>
      </w:r>
      <w:r>
        <w:rPr>
          <w:rFonts w:ascii="Arial" w:hAnsi="Arial"/>
          <w:sz w:val="20"/>
        </w:rPr>
        <w:t>:</w:t>
      </w:r>
      <w:r>
        <w:rPr>
          <w:rFonts w:ascii="Arial" w:hAnsi="Arial"/>
          <w:spacing w:val="-2"/>
          <w:sz w:val="20"/>
        </w:rPr>
        <w:t> </w:t>
      </w:r>
      <w:r>
        <w:rPr>
          <w:rFonts w:ascii="Arial" w:hAnsi="Arial"/>
          <w:sz w:val="20"/>
        </w:rPr>
        <w:t>“Sta</w:t>
      </w:r>
      <w:r>
        <w:rPr>
          <w:rFonts w:ascii="Arial" w:hAnsi="Arial"/>
          <w:spacing w:val="-4"/>
          <w:sz w:val="20"/>
        </w:rPr>
        <w:t> </w:t>
      </w:r>
      <w:r>
        <w:rPr>
          <w:rFonts w:ascii="Arial" w:hAnsi="Arial"/>
          <w:sz w:val="20"/>
        </w:rPr>
        <w:t>fischiando</w:t>
      </w:r>
      <w:r>
        <w:rPr>
          <w:rFonts w:ascii="Arial" w:hAnsi="Arial"/>
          <w:spacing w:val="-3"/>
          <w:sz w:val="20"/>
        </w:rPr>
        <w:t> </w:t>
      </w:r>
      <w:r>
        <w:rPr>
          <w:rFonts w:ascii="Arial" w:hAnsi="Arial"/>
          <w:sz w:val="20"/>
        </w:rPr>
        <w:t>a</w:t>
      </w:r>
      <w:r>
        <w:rPr>
          <w:rFonts w:ascii="Arial" w:hAnsi="Arial"/>
          <w:spacing w:val="-4"/>
          <w:sz w:val="20"/>
        </w:rPr>
        <w:t> </w:t>
      </w:r>
      <w:r>
        <w:rPr>
          <w:rFonts w:ascii="Arial" w:hAnsi="Arial"/>
          <w:sz w:val="20"/>
        </w:rPr>
        <w:t>senso unico”; “Perché non fischia delle doppie anche a nostro favore”; “Stiamo giocando in sette contro sei”; “Solo a noi vengono fischiati dei falli di</w:t>
      </w:r>
      <w:r>
        <w:rPr>
          <w:rFonts w:ascii="Arial" w:hAnsi="Arial"/>
          <w:spacing w:val="-7"/>
          <w:sz w:val="20"/>
        </w:rPr>
        <w:t> </w:t>
      </w:r>
      <w:r>
        <w:rPr>
          <w:rFonts w:ascii="Arial" w:hAnsi="Arial"/>
          <w:sz w:val="20"/>
        </w:rPr>
        <w:t>rete”).</w:t>
      </w:r>
    </w:p>
    <w:p>
      <w:pPr>
        <w:spacing w:after="0" w:line="273" w:lineRule="auto"/>
        <w:jc w:val="both"/>
        <w:rPr>
          <w:rFonts w:ascii="Symbol" w:hAnsi="Symbol"/>
          <w:sz w:val="20"/>
        </w:rPr>
        <w:sectPr>
          <w:pgSz w:w="11910" w:h="16840"/>
          <w:pgMar w:header="564" w:footer="323" w:top="760" w:bottom="520" w:left="380" w:right="500"/>
        </w:sectPr>
      </w:pPr>
    </w:p>
    <w:p>
      <w:pPr>
        <w:pStyle w:val="BodyText"/>
        <w:spacing w:before="4"/>
        <w:rPr>
          <w:rFonts w:ascii="Arial"/>
          <w:sz w:val="23"/>
        </w:rPr>
      </w:pPr>
    </w:p>
    <w:p>
      <w:pPr>
        <w:spacing w:line="276" w:lineRule="auto" w:before="95"/>
        <w:ind w:left="469" w:right="486" w:firstLine="0"/>
        <w:jc w:val="both"/>
        <w:rPr>
          <w:rFonts w:ascii="Arial" w:hAnsi="Arial"/>
          <w:sz w:val="20"/>
        </w:rPr>
      </w:pPr>
      <w:r>
        <w:rPr>
          <w:rFonts w:ascii="Arial" w:hAnsi="Arial"/>
          <w:sz w:val="20"/>
        </w:rPr>
        <w:t>Al</w:t>
      </w:r>
      <w:r>
        <w:rPr>
          <w:rFonts w:ascii="Arial" w:hAnsi="Arial"/>
          <w:spacing w:val="-7"/>
          <w:sz w:val="20"/>
        </w:rPr>
        <w:t> </w:t>
      </w:r>
      <w:r>
        <w:rPr>
          <w:rFonts w:ascii="Arial" w:hAnsi="Arial"/>
          <w:sz w:val="20"/>
        </w:rPr>
        <w:t>verificarsi</w:t>
      </w:r>
      <w:r>
        <w:rPr>
          <w:rFonts w:ascii="Arial" w:hAnsi="Arial"/>
          <w:spacing w:val="-7"/>
          <w:sz w:val="20"/>
        </w:rPr>
        <w:t> </w:t>
      </w:r>
      <w:r>
        <w:rPr>
          <w:rFonts w:ascii="Arial" w:hAnsi="Arial"/>
          <w:sz w:val="20"/>
        </w:rPr>
        <w:t>di</w:t>
      </w:r>
      <w:r>
        <w:rPr>
          <w:rFonts w:ascii="Arial" w:hAnsi="Arial"/>
          <w:spacing w:val="-7"/>
          <w:sz w:val="20"/>
        </w:rPr>
        <w:t> </w:t>
      </w:r>
      <w:r>
        <w:rPr>
          <w:rFonts w:ascii="Arial" w:hAnsi="Arial"/>
          <w:sz w:val="20"/>
        </w:rPr>
        <w:t>una</w:t>
      </w:r>
      <w:r>
        <w:rPr>
          <w:rFonts w:ascii="Arial" w:hAnsi="Arial"/>
          <w:spacing w:val="-6"/>
          <w:sz w:val="20"/>
        </w:rPr>
        <w:t> </w:t>
      </w:r>
      <w:r>
        <w:rPr>
          <w:rFonts w:ascii="Arial" w:hAnsi="Arial"/>
          <w:sz w:val="20"/>
        </w:rPr>
        <w:t>situazione</w:t>
      </w:r>
      <w:r>
        <w:rPr>
          <w:rFonts w:ascii="Arial" w:hAnsi="Arial"/>
          <w:spacing w:val="-7"/>
          <w:sz w:val="20"/>
        </w:rPr>
        <w:t> </w:t>
      </w:r>
      <w:r>
        <w:rPr>
          <w:rFonts w:ascii="Arial" w:hAnsi="Arial"/>
          <w:sz w:val="20"/>
        </w:rPr>
        <w:t>gestionale,</w:t>
      </w:r>
      <w:r>
        <w:rPr>
          <w:rFonts w:ascii="Arial" w:hAnsi="Arial"/>
          <w:spacing w:val="-7"/>
          <w:sz w:val="20"/>
        </w:rPr>
        <w:t> </w:t>
      </w:r>
      <w:r>
        <w:rPr>
          <w:rFonts w:ascii="Arial" w:hAnsi="Arial"/>
          <w:sz w:val="20"/>
        </w:rPr>
        <w:t>l’arbitro</w:t>
      </w:r>
      <w:r>
        <w:rPr>
          <w:rFonts w:ascii="Arial" w:hAnsi="Arial"/>
          <w:spacing w:val="-6"/>
          <w:sz w:val="20"/>
        </w:rPr>
        <w:t> </w:t>
      </w:r>
      <w:r>
        <w:rPr>
          <w:rFonts w:ascii="Arial" w:hAnsi="Arial"/>
          <w:sz w:val="20"/>
        </w:rPr>
        <w:t>può</w:t>
      </w:r>
      <w:r>
        <w:rPr>
          <w:rFonts w:ascii="Arial" w:hAnsi="Arial"/>
          <w:spacing w:val="-7"/>
          <w:sz w:val="20"/>
        </w:rPr>
        <w:t> </w:t>
      </w:r>
      <w:r>
        <w:rPr>
          <w:rFonts w:ascii="Arial" w:hAnsi="Arial"/>
          <w:sz w:val="20"/>
        </w:rPr>
        <w:t>interagire</w:t>
      </w:r>
      <w:r>
        <w:rPr>
          <w:rFonts w:ascii="Arial" w:hAnsi="Arial"/>
          <w:spacing w:val="-7"/>
          <w:sz w:val="20"/>
        </w:rPr>
        <w:t> </w:t>
      </w:r>
      <w:r>
        <w:rPr>
          <w:rFonts w:ascii="Arial" w:hAnsi="Arial"/>
          <w:sz w:val="20"/>
        </w:rPr>
        <w:t>con</w:t>
      </w:r>
      <w:r>
        <w:rPr>
          <w:rFonts w:ascii="Arial" w:hAnsi="Arial"/>
          <w:spacing w:val="-6"/>
          <w:sz w:val="20"/>
        </w:rPr>
        <w:t> </w:t>
      </w:r>
      <w:r>
        <w:rPr>
          <w:rFonts w:ascii="Arial" w:hAnsi="Arial"/>
          <w:sz w:val="20"/>
        </w:rPr>
        <w:t>il</w:t>
      </w:r>
      <w:r>
        <w:rPr>
          <w:rFonts w:ascii="Arial" w:hAnsi="Arial"/>
          <w:spacing w:val="-7"/>
          <w:sz w:val="20"/>
        </w:rPr>
        <w:t> </w:t>
      </w:r>
      <w:r>
        <w:rPr>
          <w:rFonts w:ascii="Arial" w:hAnsi="Arial"/>
          <w:sz w:val="20"/>
        </w:rPr>
        <w:t>capitano</w:t>
      </w:r>
      <w:r>
        <w:rPr>
          <w:rFonts w:ascii="Arial" w:hAnsi="Arial"/>
          <w:spacing w:val="-7"/>
          <w:sz w:val="20"/>
        </w:rPr>
        <w:t> </w:t>
      </w:r>
      <w:r>
        <w:rPr>
          <w:rFonts w:ascii="Arial" w:hAnsi="Arial"/>
          <w:sz w:val="20"/>
        </w:rPr>
        <w:t>in</w:t>
      </w:r>
      <w:r>
        <w:rPr>
          <w:rFonts w:ascii="Arial" w:hAnsi="Arial"/>
          <w:spacing w:val="-6"/>
          <w:sz w:val="20"/>
        </w:rPr>
        <w:t> </w:t>
      </w:r>
      <w:r>
        <w:rPr>
          <w:rFonts w:ascii="Arial" w:hAnsi="Arial"/>
          <w:sz w:val="20"/>
        </w:rPr>
        <w:t>gioco</w:t>
      </w:r>
      <w:r>
        <w:rPr>
          <w:rFonts w:ascii="Arial" w:hAnsi="Arial"/>
          <w:spacing w:val="-7"/>
          <w:sz w:val="20"/>
        </w:rPr>
        <w:t> </w:t>
      </w:r>
      <w:r>
        <w:rPr>
          <w:rFonts w:ascii="Arial" w:hAnsi="Arial"/>
          <w:sz w:val="20"/>
        </w:rPr>
        <w:t>anche</w:t>
      </w:r>
      <w:r>
        <w:rPr>
          <w:rFonts w:ascii="Arial" w:hAnsi="Arial"/>
          <w:spacing w:val="-7"/>
          <w:sz w:val="20"/>
        </w:rPr>
        <w:t> </w:t>
      </w:r>
      <w:r>
        <w:rPr>
          <w:rFonts w:ascii="Arial" w:hAnsi="Arial"/>
          <w:sz w:val="20"/>
        </w:rPr>
        <w:t>attraverso</w:t>
      </w:r>
      <w:r>
        <w:rPr>
          <w:rFonts w:ascii="Arial" w:hAnsi="Arial"/>
          <w:spacing w:val="-6"/>
          <w:sz w:val="20"/>
        </w:rPr>
        <w:t> </w:t>
      </w:r>
      <w:r>
        <w:rPr>
          <w:rFonts w:ascii="Arial" w:hAnsi="Arial"/>
          <w:sz w:val="20"/>
        </w:rPr>
        <w:t>uno</w:t>
      </w:r>
      <w:r>
        <w:rPr>
          <w:rFonts w:ascii="Arial" w:hAnsi="Arial"/>
          <w:spacing w:val="-7"/>
          <w:sz w:val="20"/>
        </w:rPr>
        <w:t> </w:t>
      </w:r>
      <w:r>
        <w:rPr>
          <w:rFonts w:ascii="Arial" w:hAnsi="Arial"/>
          <w:sz w:val="20"/>
        </w:rPr>
        <w:t>o</w:t>
      </w:r>
      <w:r>
        <w:rPr>
          <w:rFonts w:ascii="Arial" w:hAnsi="Arial"/>
          <w:spacing w:val="-7"/>
          <w:sz w:val="20"/>
        </w:rPr>
        <w:t> </w:t>
      </w:r>
      <w:r>
        <w:rPr>
          <w:rFonts w:ascii="Arial" w:hAnsi="Arial"/>
          <w:sz w:val="20"/>
        </w:rPr>
        <w:t>più brevi colloqui, </w:t>
      </w:r>
      <w:r>
        <w:rPr>
          <w:rFonts w:ascii="Arial" w:hAnsi="Arial"/>
          <w:b/>
          <w:sz w:val="20"/>
        </w:rPr>
        <w:t>ma soprattutto mediante la comunicazione non verbale</w:t>
      </w:r>
      <w:r>
        <w:rPr>
          <w:rFonts w:ascii="Arial" w:hAnsi="Arial"/>
          <w:sz w:val="20"/>
        </w:rPr>
        <w:t>, senza che ciò debba essere necessa- riamente interpretato come “fase 1”. In pratica, a fronte di una specifica situazione gestionale, purché </w:t>
      </w:r>
      <w:r>
        <w:rPr>
          <w:rFonts w:ascii="Arial" w:hAnsi="Arial"/>
          <w:b/>
          <w:sz w:val="20"/>
        </w:rPr>
        <w:t>assoluta- mente non rilevante dal punto di vista disciplinare</w:t>
      </w:r>
      <w:r>
        <w:rPr>
          <w:rFonts w:ascii="Arial" w:hAnsi="Arial"/>
          <w:sz w:val="20"/>
        </w:rPr>
        <w:t>, viene lasciata la possibilità all’arbitro di gestire il proprio rapporto con il capitano, senza ritenere LCS il normale scambio di comunicazione verbale e non verbale. Il convo- care il capitano sotto al seggiolone non equivale quindi automaticamente alla comunicazione dell’avvertimento verbale.</w:t>
      </w:r>
      <w:r>
        <w:rPr>
          <w:rFonts w:ascii="Arial" w:hAnsi="Arial"/>
          <w:spacing w:val="-9"/>
          <w:sz w:val="20"/>
        </w:rPr>
        <w:t> </w:t>
      </w:r>
      <w:r>
        <w:rPr>
          <w:rFonts w:ascii="Arial" w:hAnsi="Arial"/>
          <w:b/>
          <w:sz w:val="20"/>
        </w:rPr>
        <w:t>La</w:t>
      </w:r>
      <w:r>
        <w:rPr>
          <w:rFonts w:ascii="Arial" w:hAnsi="Arial"/>
          <w:b/>
          <w:spacing w:val="-9"/>
          <w:sz w:val="20"/>
        </w:rPr>
        <w:t> </w:t>
      </w:r>
      <w:r>
        <w:rPr>
          <w:rFonts w:ascii="Arial" w:hAnsi="Arial"/>
          <w:b/>
          <w:sz w:val="20"/>
        </w:rPr>
        <w:t>reiterazione</w:t>
      </w:r>
      <w:r>
        <w:rPr>
          <w:rFonts w:ascii="Arial" w:hAnsi="Arial"/>
          <w:b/>
          <w:spacing w:val="-9"/>
          <w:sz w:val="20"/>
        </w:rPr>
        <w:t> </w:t>
      </w:r>
      <w:r>
        <w:rPr>
          <w:rFonts w:ascii="Arial" w:hAnsi="Arial"/>
          <w:b/>
          <w:sz w:val="20"/>
        </w:rPr>
        <w:t>di</w:t>
      </w:r>
      <w:r>
        <w:rPr>
          <w:rFonts w:ascii="Arial" w:hAnsi="Arial"/>
          <w:b/>
          <w:spacing w:val="-9"/>
          <w:sz w:val="20"/>
        </w:rPr>
        <w:t> </w:t>
      </w:r>
      <w:r>
        <w:rPr>
          <w:rFonts w:ascii="Arial" w:hAnsi="Arial"/>
          <w:b/>
          <w:sz w:val="20"/>
        </w:rPr>
        <w:t>situazioni</w:t>
      </w:r>
      <w:r>
        <w:rPr>
          <w:rFonts w:ascii="Arial" w:hAnsi="Arial"/>
          <w:b/>
          <w:spacing w:val="-9"/>
          <w:sz w:val="20"/>
        </w:rPr>
        <w:t> </w:t>
      </w:r>
      <w:r>
        <w:rPr>
          <w:rFonts w:ascii="Arial" w:hAnsi="Arial"/>
          <w:b/>
          <w:sz w:val="20"/>
        </w:rPr>
        <w:t>gestionali</w:t>
      </w:r>
      <w:r>
        <w:rPr>
          <w:rFonts w:ascii="Arial" w:hAnsi="Arial"/>
          <w:b/>
          <w:spacing w:val="-9"/>
          <w:sz w:val="20"/>
        </w:rPr>
        <w:t> </w:t>
      </w:r>
      <w:r>
        <w:rPr>
          <w:rFonts w:ascii="Arial" w:hAnsi="Arial"/>
          <w:b/>
          <w:sz w:val="20"/>
        </w:rPr>
        <w:t>configura</w:t>
      </w:r>
      <w:r>
        <w:rPr>
          <w:rFonts w:ascii="Arial" w:hAnsi="Arial"/>
          <w:b/>
          <w:spacing w:val="-10"/>
          <w:sz w:val="20"/>
        </w:rPr>
        <w:t> </w:t>
      </w:r>
      <w:r>
        <w:rPr>
          <w:rFonts w:ascii="Arial" w:hAnsi="Arial"/>
          <w:b/>
          <w:sz w:val="20"/>
        </w:rPr>
        <w:t>comunque</w:t>
      </w:r>
      <w:r>
        <w:rPr>
          <w:rFonts w:ascii="Arial" w:hAnsi="Arial"/>
          <w:b/>
          <w:spacing w:val="-9"/>
          <w:sz w:val="20"/>
        </w:rPr>
        <w:t> </w:t>
      </w:r>
      <w:r>
        <w:rPr>
          <w:rFonts w:ascii="Arial" w:hAnsi="Arial"/>
          <w:b/>
          <w:sz w:val="20"/>
        </w:rPr>
        <w:t>una</w:t>
      </w:r>
      <w:r>
        <w:rPr>
          <w:rFonts w:ascii="Arial" w:hAnsi="Arial"/>
          <w:b/>
          <w:spacing w:val="-9"/>
          <w:sz w:val="20"/>
        </w:rPr>
        <w:t> </w:t>
      </w:r>
      <w:r>
        <w:rPr>
          <w:rFonts w:ascii="Arial" w:hAnsi="Arial"/>
          <w:b/>
          <w:sz w:val="20"/>
        </w:rPr>
        <w:t>lieve</w:t>
      </w:r>
      <w:r>
        <w:rPr>
          <w:rFonts w:ascii="Arial" w:hAnsi="Arial"/>
          <w:b/>
          <w:spacing w:val="-10"/>
          <w:sz w:val="20"/>
        </w:rPr>
        <w:t> </w:t>
      </w:r>
      <w:r>
        <w:rPr>
          <w:rFonts w:ascii="Arial" w:hAnsi="Arial"/>
          <w:b/>
          <w:sz w:val="20"/>
        </w:rPr>
        <w:t>condotta</w:t>
      </w:r>
      <w:r>
        <w:rPr>
          <w:rFonts w:ascii="Arial" w:hAnsi="Arial"/>
          <w:b/>
          <w:spacing w:val="-9"/>
          <w:sz w:val="20"/>
        </w:rPr>
        <w:t> </w:t>
      </w:r>
      <w:r>
        <w:rPr>
          <w:rFonts w:ascii="Arial" w:hAnsi="Arial"/>
          <w:b/>
          <w:sz w:val="20"/>
        </w:rPr>
        <w:t>scorretta</w:t>
      </w:r>
      <w:r>
        <w:rPr>
          <w:rFonts w:ascii="Arial" w:hAnsi="Arial"/>
          <w:sz w:val="20"/>
        </w:rPr>
        <w:t>,</w:t>
      </w:r>
      <w:r>
        <w:rPr>
          <w:rFonts w:ascii="Arial" w:hAnsi="Arial"/>
          <w:spacing w:val="-9"/>
          <w:sz w:val="20"/>
        </w:rPr>
        <w:t> </w:t>
      </w:r>
      <w:r>
        <w:rPr>
          <w:rFonts w:ascii="Arial" w:hAnsi="Arial"/>
          <w:sz w:val="20"/>
        </w:rPr>
        <w:t>da</w:t>
      </w:r>
      <w:r>
        <w:rPr>
          <w:rFonts w:ascii="Arial" w:hAnsi="Arial"/>
          <w:spacing w:val="-10"/>
          <w:sz w:val="20"/>
        </w:rPr>
        <w:t> </w:t>
      </w:r>
      <w:r>
        <w:rPr>
          <w:rFonts w:ascii="Arial" w:hAnsi="Arial"/>
          <w:sz w:val="20"/>
        </w:rPr>
        <w:t>trattare secondo quanto previsto dalla Regola</w:t>
      </w:r>
      <w:r>
        <w:rPr>
          <w:rFonts w:ascii="Arial" w:hAnsi="Arial"/>
          <w:spacing w:val="-6"/>
          <w:sz w:val="20"/>
        </w:rPr>
        <w:t> </w:t>
      </w:r>
      <w:r>
        <w:rPr>
          <w:rFonts w:ascii="Arial" w:hAnsi="Arial"/>
          <w:sz w:val="20"/>
        </w:rPr>
        <w:t>21.</w:t>
      </w:r>
    </w:p>
    <w:p>
      <w:pPr>
        <w:spacing w:line="276" w:lineRule="auto" w:before="64"/>
        <w:ind w:left="469" w:right="487" w:firstLine="0"/>
        <w:jc w:val="both"/>
        <w:rPr>
          <w:rFonts w:ascii="Arial" w:hAnsi="Arial"/>
          <w:sz w:val="20"/>
        </w:rPr>
      </w:pPr>
      <w:r>
        <w:rPr/>
        <w:pict>
          <v:group style="position:absolute;margin-left:39.599998pt;margin-top:38.367584pt;width:512.9pt;height:438.2pt;mso-position-horizontal-relative:page;mso-position-vertical-relative:paragraph;z-index:-305143808" coordorigin="792,767" coordsize="10258,8764">
            <v:shape style="position:absolute;left:2641;top:767;width:6439;height:8764" type="#_x0000_t75" stroked="false">
              <v:imagedata r:id="rId115" o:title=""/>
            </v:shape>
            <v:shape style="position:absolute;left:806;top:7926;width:10215;height:1042" coordorigin="806,7927" coordsize="10215,1042" path="m821,7941l11021,7941m821,8954l11021,8954m806,7927l806,8968e" filled="false" stroked="true" strokeweight="1.44pt" strokecolor="#002060">
              <v:path arrowok="t"/>
              <v:stroke dashstyle="solid"/>
            </v:shape>
            <v:line style="position:absolute" from="11035,7927" to="11035,8968" stroked="true" strokeweight="1.44pt" strokecolor="#002060">
              <v:stroke dashstyle="solid"/>
            </v:line>
            <w10:wrap type="none"/>
          </v:group>
        </w:pict>
      </w:r>
      <w:r>
        <w:rPr>
          <w:rFonts w:ascii="Arial" w:hAnsi="Arial"/>
          <w:sz w:val="20"/>
        </w:rPr>
        <w:t>Peraltro, anche in presenza di episodi di </w:t>
      </w:r>
      <w:r>
        <w:rPr>
          <w:rFonts w:ascii="Arial" w:hAnsi="Arial"/>
          <w:b/>
          <w:sz w:val="20"/>
        </w:rPr>
        <w:t>natura disciplinare ma di assolutamente marginale importanza</w:t>
      </w:r>
      <w:r>
        <w:rPr>
          <w:rFonts w:ascii="Arial" w:hAnsi="Arial"/>
          <w:sz w:val="20"/>
        </w:rPr>
        <w:t>, è consentito</w:t>
      </w:r>
      <w:r>
        <w:rPr>
          <w:rFonts w:ascii="Arial" w:hAnsi="Arial"/>
          <w:spacing w:val="-6"/>
          <w:sz w:val="20"/>
        </w:rPr>
        <w:t> </w:t>
      </w:r>
      <w:r>
        <w:rPr>
          <w:rFonts w:ascii="Arial" w:hAnsi="Arial"/>
          <w:sz w:val="20"/>
        </w:rPr>
        <w:t>al</w:t>
      </w:r>
      <w:r>
        <w:rPr>
          <w:rFonts w:ascii="Arial" w:hAnsi="Arial"/>
          <w:spacing w:val="-5"/>
          <w:sz w:val="20"/>
        </w:rPr>
        <w:t> </w:t>
      </w:r>
      <w:r>
        <w:rPr>
          <w:rFonts w:ascii="Arial" w:hAnsi="Arial"/>
          <w:sz w:val="20"/>
        </w:rPr>
        <w:t>1°</w:t>
      </w:r>
      <w:r>
        <w:rPr>
          <w:rFonts w:ascii="Arial" w:hAnsi="Arial"/>
          <w:spacing w:val="-5"/>
          <w:sz w:val="20"/>
        </w:rPr>
        <w:t> </w:t>
      </w:r>
      <w:r>
        <w:rPr>
          <w:rFonts w:ascii="Arial" w:hAnsi="Arial"/>
          <w:sz w:val="20"/>
        </w:rPr>
        <w:t>arbitro</w:t>
      </w:r>
      <w:r>
        <w:rPr>
          <w:rFonts w:ascii="Arial" w:hAnsi="Arial"/>
          <w:spacing w:val="-6"/>
          <w:sz w:val="20"/>
        </w:rPr>
        <w:t> </w:t>
      </w:r>
      <w:r>
        <w:rPr>
          <w:rFonts w:ascii="Arial" w:hAnsi="Arial"/>
          <w:sz w:val="20"/>
        </w:rPr>
        <w:t>intervenire</w:t>
      </w:r>
      <w:r>
        <w:rPr>
          <w:rFonts w:ascii="Arial" w:hAnsi="Arial"/>
          <w:spacing w:val="-5"/>
          <w:sz w:val="20"/>
        </w:rPr>
        <w:t> </w:t>
      </w:r>
      <w:r>
        <w:rPr>
          <w:rFonts w:ascii="Arial" w:hAnsi="Arial"/>
          <w:sz w:val="20"/>
        </w:rPr>
        <w:t>con</w:t>
      </w:r>
      <w:r>
        <w:rPr>
          <w:rFonts w:ascii="Arial" w:hAnsi="Arial"/>
          <w:spacing w:val="-5"/>
          <w:sz w:val="20"/>
        </w:rPr>
        <w:t> </w:t>
      </w:r>
      <w:r>
        <w:rPr>
          <w:rFonts w:ascii="Arial" w:hAnsi="Arial"/>
          <w:sz w:val="20"/>
        </w:rPr>
        <w:t>qualche</w:t>
      </w:r>
      <w:r>
        <w:rPr>
          <w:rFonts w:ascii="Arial" w:hAnsi="Arial"/>
          <w:spacing w:val="-5"/>
          <w:sz w:val="20"/>
        </w:rPr>
        <w:t> </w:t>
      </w:r>
      <w:r>
        <w:rPr>
          <w:rFonts w:ascii="Arial" w:hAnsi="Arial"/>
          <w:sz w:val="20"/>
        </w:rPr>
        <w:t>parola</w:t>
      </w:r>
      <w:r>
        <w:rPr>
          <w:rFonts w:ascii="Arial" w:hAnsi="Arial"/>
          <w:spacing w:val="-6"/>
          <w:sz w:val="20"/>
        </w:rPr>
        <w:t> </w:t>
      </w:r>
      <w:r>
        <w:rPr>
          <w:rFonts w:ascii="Arial" w:hAnsi="Arial"/>
          <w:sz w:val="20"/>
        </w:rPr>
        <w:t>all’indirizzo</w:t>
      </w:r>
      <w:r>
        <w:rPr>
          <w:rFonts w:ascii="Arial" w:hAnsi="Arial"/>
          <w:spacing w:val="-5"/>
          <w:sz w:val="20"/>
        </w:rPr>
        <w:t> </w:t>
      </w:r>
      <w:r>
        <w:rPr>
          <w:rFonts w:ascii="Arial" w:hAnsi="Arial"/>
          <w:sz w:val="20"/>
        </w:rPr>
        <w:t>esclusivo</w:t>
      </w:r>
      <w:r>
        <w:rPr>
          <w:rFonts w:ascii="Arial" w:hAnsi="Arial"/>
          <w:spacing w:val="-5"/>
          <w:sz w:val="20"/>
        </w:rPr>
        <w:t> </w:t>
      </w:r>
      <w:r>
        <w:rPr>
          <w:rFonts w:ascii="Arial" w:hAnsi="Arial"/>
          <w:sz w:val="20"/>
        </w:rPr>
        <w:t>del</w:t>
      </w:r>
      <w:r>
        <w:rPr>
          <w:rFonts w:ascii="Arial" w:hAnsi="Arial"/>
          <w:spacing w:val="-5"/>
          <w:sz w:val="20"/>
        </w:rPr>
        <w:t> </w:t>
      </w:r>
      <w:r>
        <w:rPr>
          <w:rFonts w:ascii="Arial" w:hAnsi="Arial"/>
          <w:sz w:val="20"/>
        </w:rPr>
        <w:t>capitano</w:t>
      </w:r>
      <w:r>
        <w:rPr>
          <w:rFonts w:ascii="Arial" w:hAnsi="Arial"/>
          <w:spacing w:val="-6"/>
          <w:sz w:val="20"/>
        </w:rPr>
        <w:t> </w:t>
      </w:r>
      <w:r>
        <w:rPr>
          <w:rFonts w:ascii="Arial" w:hAnsi="Arial"/>
          <w:sz w:val="20"/>
        </w:rPr>
        <w:t>in</w:t>
      </w:r>
      <w:r>
        <w:rPr>
          <w:rFonts w:ascii="Arial" w:hAnsi="Arial"/>
          <w:spacing w:val="-5"/>
          <w:sz w:val="20"/>
        </w:rPr>
        <w:t> </w:t>
      </w:r>
      <w:r>
        <w:rPr>
          <w:rFonts w:ascii="Arial" w:hAnsi="Arial"/>
          <w:sz w:val="20"/>
        </w:rPr>
        <w:t>gioco,</w:t>
      </w:r>
      <w:r>
        <w:rPr>
          <w:rFonts w:ascii="Arial" w:hAnsi="Arial"/>
          <w:spacing w:val="-5"/>
          <w:sz w:val="20"/>
        </w:rPr>
        <w:t> </w:t>
      </w:r>
      <w:r>
        <w:rPr>
          <w:rFonts w:ascii="Arial" w:hAnsi="Arial"/>
          <w:sz w:val="20"/>
        </w:rPr>
        <w:t>o</w:t>
      </w:r>
      <w:r>
        <w:rPr>
          <w:rFonts w:ascii="Arial" w:hAnsi="Arial"/>
          <w:spacing w:val="-6"/>
          <w:sz w:val="20"/>
        </w:rPr>
        <w:t> </w:t>
      </w:r>
      <w:r>
        <w:rPr>
          <w:rFonts w:ascii="Arial" w:hAnsi="Arial"/>
          <w:sz w:val="20"/>
        </w:rPr>
        <w:t>con</w:t>
      </w:r>
      <w:r>
        <w:rPr>
          <w:rFonts w:ascii="Arial" w:hAnsi="Arial"/>
          <w:spacing w:val="-6"/>
          <w:sz w:val="20"/>
        </w:rPr>
        <w:t> </w:t>
      </w:r>
      <w:r>
        <w:rPr>
          <w:rFonts w:ascii="Arial" w:hAnsi="Arial"/>
          <w:sz w:val="20"/>
        </w:rPr>
        <w:t>una</w:t>
      </w:r>
      <w:r>
        <w:rPr>
          <w:rFonts w:ascii="Arial" w:hAnsi="Arial"/>
          <w:spacing w:val="-5"/>
          <w:sz w:val="20"/>
        </w:rPr>
        <w:t> </w:t>
      </w:r>
      <w:r>
        <w:rPr>
          <w:rFonts w:ascii="Arial" w:hAnsi="Arial"/>
          <w:sz w:val="20"/>
        </w:rPr>
        <w:t>comu- nicazione non verbale direttamente rivolta al componente della squadra interessato, senza che questo debba ne- cessariamente configurarsi come fase 1, o determinare la fase 2 o l’applicazione della scala delle</w:t>
      </w:r>
      <w:r>
        <w:rPr>
          <w:rFonts w:ascii="Arial" w:hAnsi="Arial"/>
          <w:spacing w:val="-22"/>
          <w:sz w:val="20"/>
        </w:rPr>
        <w:t> </w:t>
      </w:r>
      <w:r>
        <w:rPr>
          <w:rFonts w:ascii="Arial" w:hAnsi="Arial"/>
          <w:sz w:val="20"/>
        </w:rPr>
        <w:t>sanzioni.</w:t>
      </w:r>
    </w:p>
    <w:p>
      <w:pPr>
        <w:spacing w:line="276" w:lineRule="auto" w:before="55"/>
        <w:ind w:left="469" w:right="487" w:firstLine="0"/>
        <w:jc w:val="both"/>
        <w:rPr>
          <w:rFonts w:ascii="Arial" w:hAnsi="Arial"/>
          <w:sz w:val="20"/>
        </w:rPr>
      </w:pPr>
      <w:r>
        <w:rPr>
          <w:rFonts w:ascii="Arial" w:hAnsi="Arial"/>
          <w:sz w:val="20"/>
        </w:rPr>
        <w:t>Premesso che non è possibile codificare a priori il numero e la modalità delle possibili comunicazioni verbali/non verbali tra arbitro e capitano in gioco (o comunicazioni non verbali con un componente della squadra che non sia capitano in gioco) prima di procedere all’avvertimento verbale o ufficiale, è evidente come non sia assolutamente possibile abusare di questa possibilità, dissimulando in “arte dell’arbitraggio” la scelta di non assumersi le respon- sabilità che comportano l’avvertimento verbale o quello ufficiale; in tale situazione l’arbitro evidenzierebbe una inefficace e carente amministrazione della disciplina.</w:t>
      </w:r>
    </w:p>
    <w:p>
      <w:pPr>
        <w:pStyle w:val="ListParagraph"/>
        <w:numPr>
          <w:ilvl w:val="2"/>
          <w:numId w:val="17"/>
        </w:numPr>
        <w:tabs>
          <w:tab w:pos="1189" w:val="left" w:leader="none"/>
          <w:tab w:pos="1190" w:val="left" w:leader="none"/>
        </w:tabs>
        <w:spacing w:line="240" w:lineRule="auto" w:before="65" w:after="0"/>
        <w:ind w:left="1189" w:right="0" w:hanging="721"/>
        <w:jc w:val="left"/>
        <w:rPr>
          <w:rFonts w:ascii="Arial"/>
          <w:b/>
          <w:sz w:val="22"/>
        </w:rPr>
      </w:pPr>
      <w:r>
        <w:rPr>
          <w:rFonts w:ascii="Arial"/>
          <w:b/>
          <w:color w:val="002060"/>
          <w:sz w:val="22"/>
        </w:rPr>
        <w:t>LA</w:t>
      </w:r>
      <w:r>
        <w:rPr>
          <w:rFonts w:ascii="Arial"/>
          <w:b/>
          <w:color w:val="002060"/>
          <w:spacing w:val="-2"/>
          <w:sz w:val="22"/>
        </w:rPr>
        <w:t> </w:t>
      </w:r>
      <w:r>
        <w:rPr>
          <w:rFonts w:ascii="Arial"/>
          <w:b/>
          <w:color w:val="002060"/>
          <w:sz w:val="22"/>
        </w:rPr>
        <w:t>PREVENZIONE</w:t>
      </w:r>
    </w:p>
    <w:p>
      <w:pPr>
        <w:spacing w:line="276" w:lineRule="auto" w:before="59"/>
        <w:ind w:left="469" w:right="487" w:firstLine="0"/>
        <w:jc w:val="both"/>
        <w:rPr>
          <w:rFonts w:ascii="Arial" w:hAnsi="Arial"/>
          <w:sz w:val="20"/>
        </w:rPr>
      </w:pPr>
      <w:r>
        <w:rPr>
          <w:rFonts w:ascii="Arial" w:hAnsi="Arial"/>
          <w:sz w:val="20"/>
        </w:rPr>
        <w:t>Fermo</w:t>
      </w:r>
      <w:r>
        <w:rPr>
          <w:rFonts w:ascii="Arial" w:hAnsi="Arial"/>
          <w:spacing w:val="-7"/>
          <w:sz w:val="20"/>
        </w:rPr>
        <w:t> </w:t>
      </w:r>
      <w:r>
        <w:rPr>
          <w:rFonts w:ascii="Arial" w:hAnsi="Arial"/>
          <w:sz w:val="20"/>
        </w:rPr>
        <w:t>restando</w:t>
      </w:r>
      <w:r>
        <w:rPr>
          <w:rFonts w:ascii="Arial" w:hAnsi="Arial"/>
          <w:spacing w:val="-7"/>
          <w:sz w:val="20"/>
        </w:rPr>
        <w:t> </w:t>
      </w:r>
      <w:r>
        <w:rPr>
          <w:rFonts w:ascii="Arial" w:hAnsi="Arial"/>
          <w:sz w:val="20"/>
        </w:rPr>
        <w:t>quanto</w:t>
      </w:r>
      <w:r>
        <w:rPr>
          <w:rFonts w:ascii="Arial" w:hAnsi="Arial"/>
          <w:spacing w:val="-7"/>
          <w:sz w:val="20"/>
        </w:rPr>
        <w:t> </w:t>
      </w:r>
      <w:r>
        <w:rPr>
          <w:rFonts w:ascii="Arial" w:hAnsi="Arial"/>
          <w:sz w:val="20"/>
        </w:rPr>
        <w:t>precedentemente</w:t>
      </w:r>
      <w:r>
        <w:rPr>
          <w:rFonts w:ascii="Arial" w:hAnsi="Arial"/>
          <w:spacing w:val="-7"/>
          <w:sz w:val="20"/>
        </w:rPr>
        <w:t> </w:t>
      </w:r>
      <w:r>
        <w:rPr>
          <w:rFonts w:ascii="Arial" w:hAnsi="Arial"/>
          <w:sz w:val="20"/>
        </w:rPr>
        <w:t>espresso</w:t>
      </w:r>
      <w:r>
        <w:rPr>
          <w:rFonts w:ascii="Arial" w:hAnsi="Arial"/>
          <w:spacing w:val="-7"/>
          <w:sz w:val="20"/>
        </w:rPr>
        <w:t> </w:t>
      </w:r>
      <w:r>
        <w:rPr>
          <w:rFonts w:ascii="Arial" w:hAnsi="Arial"/>
          <w:sz w:val="20"/>
        </w:rPr>
        <w:t>relativamente</w:t>
      </w:r>
      <w:r>
        <w:rPr>
          <w:rFonts w:ascii="Arial" w:hAnsi="Arial"/>
          <w:spacing w:val="-6"/>
          <w:sz w:val="20"/>
        </w:rPr>
        <w:t> </w:t>
      </w:r>
      <w:r>
        <w:rPr>
          <w:rFonts w:ascii="Arial" w:hAnsi="Arial"/>
          <w:sz w:val="20"/>
        </w:rPr>
        <w:t>all’importanza</w:t>
      </w:r>
      <w:r>
        <w:rPr>
          <w:rFonts w:ascii="Arial" w:hAnsi="Arial"/>
          <w:spacing w:val="-7"/>
          <w:sz w:val="20"/>
        </w:rPr>
        <w:t> </w:t>
      </w:r>
      <w:r>
        <w:rPr>
          <w:rFonts w:ascii="Arial" w:hAnsi="Arial"/>
          <w:sz w:val="20"/>
        </w:rPr>
        <w:t>degli</w:t>
      </w:r>
      <w:r>
        <w:rPr>
          <w:rFonts w:ascii="Arial" w:hAnsi="Arial"/>
          <w:spacing w:val="-7"/>
          <w:sz w:val="20"/>
        </w:rPr>
        <w:t> </w:t>
      </w:r>
      <w:r>
        <w:rPr>
          <w:rFonts w:ascii="Arial" w:hAnsi="Arial"/>
          <w:sz w:val="20"/>
        </w:rPr>
        <w:t>aspetti</w:t>
      </w:r>
      <w:r>
        <w:rPr>
          <w:rFonts w:ascii="Arial" w:hAnsi="Arial"/>
          <w:spacing w:val="-7"/>
          <w:sz w:val="20"/>
        </w:rPr>
        <w:t> </w:t>
      </w:r>
      <w:r>
        <w:rPr>
          <w:rFonts w:ascii="Arial" w:hAnsi="Arial"/>
          <w:sz w:val="20"/>
        </w:rPr>
        <w:t>preventivi</w:t>
      </w:r>
      <w:r>
        <w:rPr>
          <w:rFonts w:ascii="Arial" w:hAnsi="Arial"/>
          <w:spacing w:val="-8"/>
          <w:sz w:val="20"/>
        </w:rPr>
        <w:t> </w:t>
      </w:r>
      <w:r>
        <w:rPr>
          <w:rFonts w:ascii="Arial" w:hAnsi="Arial"/>
          <w:sz w:val="20"/>
        </w:rPr>
        <w:t>nell’ammi- nistrazione della disciplina, la fase preventiva (possibilità di comunicazioni verbali/non verbali) non si può ritenere conclusa con la comunicazione dell’avvertimento verbale o con l’avvertimento ufficiale. Anche dopo l’avvertimento ufficiale è possibile convocare il capitano/i capitani sotto al seggiolone per brevi comunicazioni verbali, purché ovviamente relative a situazioni gestionali e non certamente a lievi condotte</w:t>
      </w:r>
      <w:r>
        <w:rPr>
          <w:rFonts w:ascii="Arial" w:hAnsi="Arial"/>
          <w:spacing w:val="-14"/>
          <w:sz w:val="20"/>
        </w:rPr>
        <w:t> </w:t>
      </w:r>
      <w:r>
        <w:rPr>
          <w:rFonts w:ascii="Arial" w:hAnsi="Arial"/>
          <w:sz w:val="20"/>
        </w:rPr>
        <w:t>scorrette.</w:t>
      </w:r>
    </w:p>
    <w:p>
      <w:pPr>
        <w:spacing w:line="276" w:lineRule="auto" w:before="60"/>
        <w:ind w:left="469" w:right="486" w:firstLine="0"/>
        <w:jc w:val="both"/>
        <w:rPr>
          <w:rFonts w:ascii="Arial" w:hAnsi="Arial"/>
          <w:sz w:val="20"/>
        </w:rPr>
      </w:pPr>
      <w:r>
        <w:rPr>
          <w:rFonts w:ascii="Arial" w:hAnsi="Arial"/>
          <w:sz w:val="20"/>
        </w:rPr>
        <w:t>Premesso che la gestione della specifica situazione non può non considerare eventuali pregressi avvertimenti, è evidente come non sia assolutamente possibile abusare di un approccio di tipo preventivo, soprattutto dopo l’av- vertimento ufficiale. L’insistenza in comunicazioni di presunta natura preventiva di dubbia efficacia rappresenta un elemento fortemente critico della prestazione arbitrale.</w:t>
      </w:r>
    </w:p>
    <w:p>
      <w:pPr>
        <w:spacing w:line="276" w:lineRule="auto" w:before="60"/>
        <w:ind w:left="469" w:right="490" w:firstLine="0"/>
        <w:jc w:val="both"/>
        <w:rPr>
          <w:rFonts w:ascii="Arial" w:hAnsi="Arial"/>
          <w:sz w:val="20"/>
        </w:rPr>
      </w:pPr>
      <w:r>
        <w:rPr>
          <w:rFonts w:ascii="Arial" w:hAnsi="Arial"/>
          <w:sz w:val="20"/>
        </w:rPr>
        <w:t>Rimane</w:t>
      </w:r>
      <w:r>
        <w:rPr>
          <w:rFonts w:ascii="Arial" w:hAnsi="Arial"/>
          <w:spacing w:val="-13"/>
          <w:sz w:val="20"/>
        </w:rPr>
        <w:t> </w:t>
      </w:r>
      <w:r>
        <w:rPr>
          <w:rFonts w:ascii="Arial" w:hAnsi="Arial"/>
          <w:sz w:val="20"/>
        </w:rPr>
        <w:t>inoltre</w:t>
      </w:r>
      <w:r>
        <w:rPr>
          <w:rFonts w:ascii="Arial" w:hAnsi="Arial"/>
          <w:spacing w:val="-13"/>
          <w:sz w:val="20"/>
        </w:rPr>
        <w:t> </w:t>
      </w:r>
      <w:r>
        <w:rPr>
          <w:rFonts w:ascii="Arial" w:hAnsi="Arial"/>
          <w:sz w:val="20"/>
        </w:rPr>
        <w:t>inalterata</w:t>
      </w:r>
      <w:r>
        <w:rPr>
          <w:rFonts w:ascii="Arial" w:hAnsi="Arial"/>
          <w:spacing w:val="-13"/>
          <w:sz w:val="20"/>
        </w:rPr>
        <w:t> </w:t>
      </w:r>
      <w:r>
        <w:rPr>
          <w:rFonts w:ascii="Arial" w:hAnsi="Arial"/>
          <w:sz w:val="20"/>
        </w:rPr>
        <w:t>la</w:t>
      </w:r>
      <w:r>
        <w:rPr>
          <w:rFonts w:ascii="Arial" w:hAnsi="Arial"/>
          <w:spacing w:val="-13"/>
          <w:sz w:val="20"/>
        </w:rPr>
        <w:t> </w:t>
      </w:r>
      <w:r>
        <w:rPr>
          <w:rFonts w:ascii="Arial" w:hAnsi="Arial"/>
          <w:sz w:val="20"/>
        </w:rPr>
        <w:t>possibilità</w:t>
      </w:r>
      <w:r>
        <w:rPr>
          <w:rFonts w:ascii="Arial" w:hAnsi="Arial"/>
          <w:spacing w:val="-13"/>
          <w:sz w:val="20"/>
        </w:rPr>
        <w:t> </w:t>
      </w:r>
      <w:r>
        <w:rPr>
          <w:rFonts w:ascii="Arial" w:hAnsi="Arial"/>
          <w:sz w:val="20"/>
        </w:rPr>
        <w:t>di</w:t>
      </w:r>
      <w:r>
        <w:rPr>
          <w:rFonts w:ascii="Arial" w:hAnsi="Arial"/>
          <w:spacing w:val="-12"/>
          <w:sz w:val="20"/>
        </w:rPr>
        <w:t> </w:t>
      </w:r>
      <w:r>
        <w:rPr>
          <w:rFonts w:ascii="Arial" w:hAnsi="Arial"/>
          <w:sz w:val="20"/>
        </w:rPr>
        <w:t>convocare</w:t>
      </w:r>
      <w:r>
        <w:rPr>
          <w:rFonts w:ascii="Arial" w:hAnsi="Arial"/>
          <w:spacing w:val="-13"/>
          <w:sz w:val="20"/>
        </w:rPr>
        <w:t> </w:t>
      </w:r>
      <w:r>
        <w:rPr>
          <w:rFonts w:ascii="Arial" w:hAnsi="Arial"/>
          <w:sz w:val="20"/>
        </w:rPr>
        <w:t>il</w:t>
      </w:r>
      <w:r>
        <w:rPr>
          <w:rFonts w:ascii="Arial" w:hAnsi="Arial"/>
          <w:spacing w:val="-12"/>
          <w:sz w:val="20"/>
        </w:rPr>
        <w:t> </w:t>
      </w:r>
      <w:r>
        <w:rPr>
          <w:rFonts w:ascii="Arial" w:hAnsi="Arial"/>
          <w:sz w:val="20"/>
        </w:rPr>
        <w:t>capitano</w:t>
      </w:r>
      <w:r>
        <w:rPr>
          <w:rFonts w:ascii="Arial" w:hAnsi="Arial"/>
          <w:spacing w:val="-13"/>
          <w:sz w:val="20"/>
        </w:rPr>
        <w:t> </w:t>
      </w:r>
      <w:r>
        <w:rPr>
          <w:rFonts w:ascii="Arial" w:hAnsi="Arial"/>
          <w:sz w:val="20"/>
        </w:rPr>
        <w:t>presso</w:t>
      </w:r>
      <w:r>
        <w:rPr>
          <w:rFonts w:ascii="Arial" w:hAnsi="Arial"/>
          <w:spacing w:val="-12"/>
          <w:sz w:val="20"/>
        </w:rPr>
        <w:t> </w:t>
      </w:r>
      <w:r>
        <w:rPr>
          <w:rFonts w:ascii="Arial" w:hAnsi="Arial"/>
          <w:sz w:val="20"/>
        </w:rPr>
        <w:t>il</w:t>
      </w:r>
      <w:r>
        <w:rPr>
          <w:rFonts w:ascii="Arial" w:hAnsi="Arial"/>
          <w:spacing w:val="-12"/>
          <w:sz w:val="20"/>
        </w:rPr>
        <w:t> </w:t>
      </w:r>
      <w:r>
        <w:rPr>
          <w:rFonts w:ascii="Arial" w:hAnsi="Arial"/>
          <w:sz w:val="20"/>
        </w:rPr>
        <w:t>seggiolone</w:t>
      </w:r>
      <w:r>
        <w:rPr>
          <w:rFonts w:ascii="Arial" w:hAnsi="Arial"/>
          <w:spacing w:val="-13"/>
          <w:sz w:val="20"/>
        </w:rPr>
        <w:t> </w:t>
      </w:r>
      <w:r>
        <w:rPr>
          <w:rFonts w:ascii="Arial" w:hAnsi="Arial"/>
          <w:sz w:val="20"/>
        </w:rPr>
        <w:t>per</w:t>
      </w:r>
      <w:r>
        <w:rPr>
          <w:rFonts w:ascii="Arial" w:hAnsi="Arial"/>
          <w:spacing w:val="-12"/>
          <w:sz w:val="20"/>
        </w:rPr>
        <w:t> </w:t>
      </w:r>
      <w:r>
        <w:rPr>
          <w:rFonts w:ascii="Arial" w:hAnsi="Arial"/>
          <w:sz w:val="20"/>
        </w:rPr>
        <w:t>comunicazioni</w:t>
      </w:r>
      <w:r>
        <w:rPr>
          <w:rFonts w:ascii="Arial" w:hAnsi="Arial"/>
          <w:spacing w:val="-12"/>
          <w:sz w:val="20"/>
        </w:rPr>
        <w:t> </w:t>
      </w:r>
      <w:r>
        <w:rPr>
          <w:rFonts w:ascii="Arial" w:hAnsi="Arial"/>
          <w:sz w:val="20"/>
        </w:rPr>
        <w:t>di</w:t>
      </w:r>
      <w:r>
        <w:rPr>
          <w:rFonts w:ascii="Arial" w:hAnsi="Arial"/>
          <w:spacing w:val="-12"/>
          <w:sz w:val="20"/>
        </w:rPr>
        <w:t> </w:t>
      </w:r>
      <w:r>
        <w:rPr>
          <w:rFonts w:ascii="Arial" w:hAnsi="Arial"/>
          <w:sz w:val="20"/>
        </w:rPr>
        <w:t>altra</w:t>
      </w:r>
      <w:r>
        <w:rPr>
          <w:rFonts w:ascii="Arial" w:hAnsi="Arial"/>
          <w:spacing w:val="-13"/>
          <w:sz w:val="20"/>
        </w:rPr>
        <w:t> </w:t>
      </w:r>
      <w:r>
        <w:rPr>
          <w:rFonts w:ascii="Arial" w:hAnsi="Arial"/>
          <w:sz w:val="20"/>
        </w:rPr>
        <w:t>natura (ad esempio: posizionamento del carrello portapalloni o altri ostacoli nella zona libera, necessità di lasciare libero il posto dell’allenatore in panchina, comunicazioni relative ad asciugatori, </w:t>
      </w:r>
      <w:r>
        <w:rPr>
          <w:rFonts w:ascii="Arial" w:hAnsi="Arial"/>
          <w:i/>
          <w:spacing w:val="-3"/>
          <w:sz w:val="20"/>
        </w:rPr>
        <w:t>speaker,</w:t>
      </w:r>
      <w:r>
        <w:rPr>
          <w:rFonts w:ascii="Arial" w:hAnsi="Arial"/>
          <w:i/>
          <w:spacing w:val="-8"/>
          <w:sz w:val="20"/>
        </w:rPr>
        <w:t> </w:t>
      </w:r>
      <w:r>
        <w:rPr>
          <w:rFonts w:ascii="Arial" w:hAnsi="Arial"/>
          <w:sz w:val="20"/>
        </w:rPr>
        <w:t>ecc.).</w:t>
      </w:r>
    </w:p>
    <w:p>
      <w:pPr>
        <w:pStyle w:val="Heading5"/>
        <w:numPr>
          <w:ilvl w:val="1"/>
          <w:numId w:val="17"/>
        </w:numPr>
        <w:tabs>
          <w:tab w:pos="1047" w:val="left" w:leader="none"/>
          <w:tab w:pos="1048" w:val="left" w:leader="none"/>
        </w:tabs>
        <w:spacing w:line="240" w:lineRule="auto" w:before="115" w:after="0"/>
        <w:ind w:left="1047" w:right="0" w:hanging="579"/>
        <w:jc w:val="left"/>
        <w:rPr>
          <w:rFonts w:ascii="Arial"/>
        </w:rPr>
      </w:pPr>
      <w:r>
        <w:rPr>
          <w:rFonts w:ascii="Arial"/>
          <w:color w:val="002060"/>
        </w:rPr>
        <w:t>CONDOTTE SCORRETTE</w:t>
      </w:r>
    </w:p>
    <w:p>
      <w:pPr>
        <w:spacing w:line="276" w:lineRule="auto" w:before="64"/>
        <w:ind w:left="469" w:right="486" w:firstLine="0"/>
        <w:jc w:val="both"/>
        <w:rPr>
          <w:rFonts w:ascii="Arial" w:hAnsi="Arial"/>
          <w:sz w:val="20"/>
        </w:rPr>
      </w:pPr>
      <w:r>
        <w:rPr>
          <w:rFonts w:ascii="Arial" w:hAnsi="Arial"/>
          <w:sz w:val="20"/>
        </w:rPr>
        <w:t>La condotta scorretta di un componente della squadra verso gli ufficiali di gara, gli avversari, i compagni o il pub- blico, è classificata in tre categorie secondo la sua gravità. Ad ogni categoria corrisponde una sanzione, con le conseguenze del caso per il componente della squadra e, eventualmente, per la squadra.</w:t>
      </w:r>
    </w:p>
    <w:p>
      <w:pPr>
        <w:pStyle w:val="BodyText"/>
        <w:spacing w:before="11"/>
        <w:rPr>
          <w:rFonts w:ascii="Arial"/>
          <w:sz w:val="23"/>
        </w:rPr>
      </w:pPr>
      <w:r>
        <w:rPr/>
        <w:pict>
          <v:shape style="position:absolute;margin-left:42.479977pt;margin-top:26.74168pt;width:92.6pt;height:33.75pt;mso-position-horizontal-relative:page;mso-position-vertical-relative:paragraph;z-index:-251113472;mso-wrap-distance-left:0;mso-wrap-distance-right:0" type="#_x0000_t202" filled="false" stroked="false">
            <v:textbox inset="0,0,0,0">
              <w:txbxContent>
                <w:p>
                  <w:pPr>
                    <w:spacing w:line="273" w:lineRule="auto" w:before="0"/>
                    <w:ind w:left="0" w:right="1" w:firstLine="0"/>
                    <w:jc w:val="left"/>
                    <w:rPr>
                      <w:rFonts w:ascii="Arial"/>
                      <w:b/>
                      <w:i/>
                      <w:sz w:val="18"/>
                    </w:rPr>
                  </w:pPr>
                  <w:r>
                    <w:rPr>
                      <w:rFonts w:ascii="Arial"/>
                      <w:b/>
                      <w:i/>
                      <w:sz w:val="18"/>
                    </w:rPr>
                    <w:t>Condotta maleducata </w:t>
                  </w:r>
                  <w:r>
                    <w:rPr>
                      <w:rFonts w:ascii="Arial"/>
                      <w:b/>
                      <w:i/>
                      <w:sz w:val="18"/>
                    </w:rPr>
                    <w:t>Condotta offensiva Aggressione</w:t>
                  </w:r>
                </w:p>
              </w:txbxContent>
            </v:textbox>
            <w10:wrap type="topAndBottom"/>
          </v:shape>
        </w:pict>
      </w:r>
      <w:r>
        <w:rPr/>
        <w:pict>
          <v:shape style="position:absolute;margin-left:184.2798pt;margin-top:14.98168pt;width:292.2pt;height:45.5pt;mso-position-horizontal-relative:page;mso-position-vertical-relative:paragraph;z-index:-251112448;mso-wrap-distance-left:0;mso-wrap-distance-right:0" type="#_x0000_t202" filled="false" stroked="false">
            <v:textbox inset="0,0,0,0">
              <w:txbxContent>
                <w:p>
                  <w:pPr>
                    <w:spacing w:line="203" w:lineRule="exact" w:before="0"/>
                    <w:ind w:left="1695" w:right="0" w:firstLine="0"/>
                    <w:jc w:val="left"/>
                    <w:rPr>
                      <w:rFonts w:ascii="Arial"/>
                      <w:b/>
                      <w:i/>
                      <w:sz w:val="18"/>
                    </w:rPr>
                  </w:pPr>
                  <w:r>
                    <w:rPr>
                      <w:rFonts w:ascii="Arial"/>
                      <w:b/>
                      <w:i/>
                      <w:sz w:val="18"/>
                    </w:rPr>
                    <w:t>Regola 21.2</w:t>
                  </w:r>
                </w:p>
                <w:p>
                  <w:pPr>
                    <w:spacing w:before="28"/>
                    <w:ind w:left="0" w:right="0" w:firstLine="0"/>
                    <w:jc w:val="left"/>
                    <w:rPr>
                      <w:rFonts w:ascii="Arial"/>
                      <w:i/>
                      <w:sz w:val="18"/>
                    </w:rPr>
                  </w:pPr>
                  <w:r>
                    <w:rPr>
                      <w:rFonts w:ascii="Arial"/>
                      <w:i/>
                      <w:sz w:val="18"/>
                    </w:rPr>
                    <w:t>azione contraria alle buone maniere o ai principi morali.</w:t>
                  </w:r>
                </w:p>
                <w:p>
                  <w:pPr>
                    <w:spacing w:line="266" w:lineRule="auto" w:before="33"/>
                    <w:ind w:left="0" w:right="0" w:firstLine="0"/>
                    <w:jc w:val="left"/>
                    <w:rPr>
                      <w:rFonts w:ascii="Arial"/>
                      <w:i/>
                      <w:sz w:val="18"/>
                    </w:rPr>
                  </w:pPr>
                  <w:r>
                    <w:rPr>
                      <w:rFonts w:ascii="Arial"/>
                      <w:i/>
                      <w:sz w:val="18"/>
                    </w:rPr>
                    <w:t>gesti o parole insultanti o diffamatori, od ogni atto che esprima disprezzo. </w:t>
                  </w:r>
                  <w:r>
                    <w:rPr>
                      <w:rFonts w:ascii="Arial"/>
                      <w:i/>
                      <w:sz w:val="18"/>
                    </w:rPr>
                    <w:t>attacco fisico effettivo o comportamento aggressivo o minaccioso.</w:t>
                  </w:r>
                </w:p>
              </w:txbxContent>
            </v:textbox>
            <w10:wrap type="topAndBottom"/>
          </v:shape>
        </w:pict>
      </w:r>
    </w:p>
    <w:p>
      <w:pPr>
        <w:pStyle w:val="BodyText"/>
        <w:spacing w:before="5"/>
        <w:rPr>
          <w:rFonts w:ascii="Arial"/>
          <w:sz w:val="18"/>
        </w:rPr>
      </w:pPr>
    </w:p>
    <w:p>
      <w:pPr>
        <w:pStyle w:val="ListParagraph"/>
        <w:numPr>
          <w:ilvl w:val="2"/>
          <w:numId w:val="17"/>
        </w:numPr>
        <w:tabs>
          <w:tab w:pos="1189" w:val="left" w:leader="none"/>
          <w:tab w:pos="1190" w:val="left" w:leader="none"/>
        </w:tabs>
        <w:spacing w:line="240" w:lineRule="auto" w:before="94" w:after="0"/>
        <w:ind w:left="1189" w:right="0" w:hanging="721"/>
        <w:jc w:val="left"/>
        <w:rPr>
          <w:rFonts w:ascii="Arial"/>
          <w:b/>
          <w:sz w:val="22"/>
        </w:rPr>
      </w:pPr>
      <w:r>
        <w:rPr>
          <w:rFonts w:ascii="Arial"/>
          <w:b/>
          <w:color w:val="002060"/>
          <w:sz w:val="22"/>
        </w:rPr>
        <w:t>DESCRIZIONE DELLE CONDOTTE</w:t>
      </w:r>
      <w:r>
        <w:rPr>
          <w:rFonts w:ascii="Arial"/>
          <w:b/>
          <w:color w:val="002060"/>
          <w:spacing w:val="-4"/>
          <w:sz w:val="22"/>
        </w:rPr>
        <w:t> </w:t>
      </w:r>
      <w:r>
        <w:rPr>
          <w:rFonts w:ascii="Arial"/>
          <w:b/>
          <w:color w:val="002060"/>
          <w:sz w:val="22"/>
        </w:rPr>
        <w:t>SCORRETTE</w:t>
      </w:r>
    </w:p>
    <w:p>
      <w:pPr>
        <w:spacing w:line="276" w:lineRule="auto" w:before="63"/>
        <w:ind w:left="469" w:right="485" w:firstLine="0"/>
        <w:jc w:val="both"/>
        <w:rPr>
          <w:rFonts w:ascii="Arial" w:hAnsi="Arial"/>
          <w:sz w:val="20"/>
        </w:rPr>
      </w:pPr>
      <w:r>
        <w:rPr>
          <w:rFonts w:ascii="Arial" w:hAnsi="Arial"/>
          <w:sz w:val="20"/>
        </w:rPr>
        <w:t>Premesso che la differenziazione tra le varie condotte scorrette è nella grandissima maggioranza dei casi palese, in alcune occasioni la discriminante tra di esse, soprattutto tra </w:t>
      </w:r>
      <w:r>
        <w:rPr>
          <w:rFonts w:ascii="Arial" w:hAnsi="Arial"/>
          <w:i/>
          <w:sz w:val="20"/>
        </w:rPr>
        <w:t>lieve condotta scorretta </w:t>
      </w:r>
      <w:r>
        <w:rPr>
          <w:rFonts w:ascii="Arial" w:hAnsi="Arial"/>
          <w:sz w:val="20"/>
        </w:rPr>
        <w:t>e </w:t>
      </w:r>
      <w:r>
        <w:rPr>
          <w:rFonts w:ascii="Arial" w:hAnsi="Arial"/>
          <w:i/>
          <w:sz w:val="20"/>
        </w:rPr>
        <w:t>condotta maleducata </w:t>
      </w:r>
      <w:r>
        <w:rPr>
          <w:rFonts w:ascii="Arial" w:hAnsi="Arial"/>
          <w:sz w:val="20"/>
        </w:rPr>
        <w:t>è correlata al contesto e all’evoluzione della specifica situazione. Cercando di contestualizzare questo concetto, la gravità di alcune condotte scorrette può dipendere anche da come i fatti si sono esplicitati, dal comportamento corporeo e dall’atteggiamento del componente interessato, dal tono delle parole nei confronti dell’arbitro, dell’av- versario, del componente della propria squadra, del pubblico.</w:t>
      </w:r>
    </w:p>
    <w:p>
      <w:pPr>
        <w:spacing w:line="276" w:lineRule="auto" w:before="60"/>
        <w:ind w:left="469" w:right="488" w:firstLine="0"/>
        <w:jc w:val="both"/>
        <w:rPr>
          <w:rFonts w:ascii="Arial" w:hAnsi="Arial"/>
          <w:sz w:val="20"/>
        </w:rPr>
      </w:pPr>
      <w:r>
        <w:rPr>
          <w:rFonts w:ascii="Arial" w:hAnsi="Arial"/>
          <w:sz w:val="20"/>
        </w:rPr>
        <w:t>In</w:t>
      </w:r>
      <w:r>
        <w:rPr>
          <w:rFonts w:ascii="Arial" w:hAnsi="Arial"/>
          <w:spacing w:val="-5"/>
          <w:sz w:val="20"/>
        </w:rPr>
        <w:t> </w:t>
      </w:r>
      <w:r>
        <w:rPr>
          <w:rFonts w:ascii="Arial" w:hAnsi="Arial"/>
          <w:sz w:val="20"/>
        </w:rPr>
        <w:t>definitiva</w:t>
      </w:r>
      <w:r>
        <w:rPr>
          <w:rFonts w:ascii="Arial" w:hAnsi="Arial"/>
          <w:spacing w:val="-5"/>
          <w:sz w:val="20"/>
        </w:rPr>
        <w:t> </w:t>
      </w:r>
      <w:r>
        <w:rPr>
          <w:rFonts w:ascii="Arial" w:hAnsi="Arial"/>
          <w:sz w:val="20"/>
        </w:rPr>
        <w:t>il</w:t>
      </w:r>
      <w:r>
        <w:rPr>
          <w:rFonts w:ascii="Arial" w:hAnsi="Arial"/>
          <w:spacing w:val="-4"/>
          <w:sz w:val="20"/>
        </w:rPr>
        <w:t> </w:t>
      </w:r>
      <w:r>
        <w:rPr>
          <w:rFonts w:ascii="Arial" w:hAnsi="Arial"/>
          <w:sz w:val="20"/>
        </w:rPr>
        <w:t>1°</w:t>
      </w:r>
      <w:r>
        <w:rPr>
          <w:rFonts w:ascii="Arial" w:hAnsi="Arial"/>
          <w:spacing w:val="-5"/>
          <w:sz w:val="20"/>
        </w:rPr>
        <w:t> </w:t>
      </w:r>
      <w:r>
        <w:rPr>
          <w:rFonts w:ascii="Arial" w:hAnsi="Arial"/>
          <w:sz w:val="20"/>
        </w:rPr>
        <w:t>arbitro</w:t>
      </w:r>
      <w:r>
        <w:rPr>
          <w:rFonts w:ascii="Arial" w:hAnsi="Arial"/>
          <w:spacing w:val="-5"/>
          <w:sz w:val="20"/>
        </w:rPr>
        <w:t> </w:t>
      </w:r>
      <w:r>
        <w:rPr>
          <w:rFonts w:ascii="Arial" w:hAnsi="Arial"/>
          <w:sz w:val="20"/>
        </w:rPr>
        <w:t>decide,</w:t>
      </w:r>
      <w:r>
        <w:rPr>
          <w:rFonts w:ascii="Arial" w:hAnsi="Arial"/>
          <w:spacing w:val="-4"/>
          <w:sz w:val="20"/>
        </w:rPr>
        <w:t> </w:t>
      </w:r>
      <w:r>
        <w:rPr>
          <w:rFonts w:ascii="Arial" w:hAnsi="Arial"/>
          <w:sz w:val="20"/>
        </w:rPr>
        <w:t>sulla</w:t>
      </w:r>
      <w:r>
        <w:rPr>
          <w:rFonts w:ascii="Arial" w:hAnsi="Arial"/>
          <w:spacing w:val="-5"/>
          <w:sz w:val="20"/>
        </w:rPr>
        <w:t> </w:t>
      </w:r>
      <w:r>
        <w:rPr>
          <w:rFonts w:ascii="Arial" w:hAnsi="Arial"/>
          <w:sz w:val="20"/>
        </w:rPr>
        <w:t>base</w:t>
      </w:r>
      <w:r>
        <w:rPr>
          <w:rFonts w:ascii="Arial" w:hAnsi="Arial"/>
          <w:spacing w:val="-5"/>
          <w:sz w:val="20"/>
        </w:rPr>
        <w:t> </w:t>
      </w:r>
      <w:r>
        <w:rPr>
          <w:rFonts w:ascii="Arial" w:hAnsi="Arial"/>
          <w:sz w:val="20"/>
        </w:rPr>
        <w:t>degli</w:t>
      </w:r>
      <w:r>
        <w:rPr>
          <w:rFonts w:ascii="Arial" w:hAnsi="Arial"/>
          <w:spacing w:val="-4"/>
          <w:sz w:val="20"/>
        </w:rPr>
        <w:t> </w:t>
      </w:r>
      <w:r>
        <w:rPr>
          <w:rFonts w:ascii="Arial" w:hAnsi="Arial"/>
          <w:i/>
          <w:sz w:val="20"/>
        </w:rPr>
        <w:t>input</w:t>
      </w:r>
      <w:r>
        <w:rPr>
          <w:rFonts w:ascii="Arial" w:hAnsi="Arial"/>
          <w:i/>
          <w:spacing w:val="-5"/>
          <w:sz w:val="20"/>
        </w:rPr>
        <w:t> </w:t>
      </w:r>
      <w:r>
        <w:rPr>
          <w:rFonts w:ascii="Arial" w:hAnsi="Arial"/>
          <w:sz w:val="20"/>
        </w:rPr>
        <w:t>che</w:t>
      </w:r>
      <w:r>
        <w:rPr>
          <w:rFonts w:ascii="Arial" w:hAnsi="Arial"/>
          <w:spacing w:val="-4"/>
          <w:sz w:val="20"/>
        </w:rPr>
        <w:t> </w:t>
      </w:r>
      <w:r>
        <w:rPr>
          <w:rFonts w:ascii="Arial" w:hAnsi="Arial"/>
          <w:sz w:val="20"/>
        </w:rPr>
        <w:t>gli</w:t>
      </w:r>
      <w:r>
        <w:rPr>
          <w:rFonts w:ascii="Arial" w:hAnsi="Arial"/>
          <w:spacing w:val="-5"/>
          <w:sz w:val="20"/>
        </w:rPr>
        <w:t> </w:t>
      </w:r>
      <w:r>
        <w:rPr>
          <w:rFonts w:ascii="Arial" w:hAnsi="Arial"/>
          <w:sz w:val="20"/>
        </w:rPr>
        <w:t>pervengono,</w:t>
      </w:r>
      <w:r>
        <w:rPr>
          <w:rFonts w:ascii="Arial" w:hAnsi="Arial"/>
          <w:spacing w:val="-5"/>
          <w:sz w:val="20"/>
        </w:rPr>
        <w:t> </w:t>
      </w:r>
      <w:r>
        <w:rPr>
          <w:rFonts w:ascii="Arial" w:hAnsi="Arial"/>
          <w:sz w:val="20"/>
        </w:rPr>
        <w:t>se</w:t>
      </w:r>
      <w:r>
        <w:rPr>
          <w:rFonts w:ascii="Arial" w:hAnsi="Arial"/>
          <w:spacing w:val="-4"/>
          <w:sz w:val="20"/>
        </w:rPr>
        <w:t> </w:t>
      </w:r>
      <w:r>
        <w:rPr>
          <w:rFonts w:ascii="Arial" w:hAnsi="Arial"/>
          <w:sz w:val="20"/>
        </w:rPr>
        <w:t>il</w:t>
      </w:r>
      <w:r>
        <w:rPr>
          <w:rFonts w:ascii="Arial" w:hAnsi="Arial"/>
          <w:spacing w:val="-5"/>
          <w:sz w:val="20"/>
        </w:rPr>
        <w:t> </w:t>
      </w:r>
      <w:r>
        <w:rPr>
          <w:rFonts w:ascii="Arial" w:hAnsi="Arial"/>
          <w:sz w:val="20"/>
        </w:rPr>
        <w:t>comportamento</w:t>
      </w:r>
      <w:r>
        <w:rPr>
          <w:rFonts w:ascii="Arial" w:hAnsi="Arial"/>
          <w:spacing w:val="-5"/>
          <w:sz w:val="20"/>
        </w:rPr>
        <w:t> </w:t>
      </w:r>
      <w:r>
        <w:rPr>
          <w:rFonts w:ascii="Arial" w:hAnsi="Arial"/>
          <w:sz w:val="20"/>
        </w:rPr>
        <w:t>è</w:t>
      </w:r>
      <w:r>
        <w:rPr>
          <w:rFonts w:ascii="Arial" w:hAnsi="Arial"/>
          <w:spacing w:val="-4"/>
          <w:sz w:val="20"/>
        </w:rPr>
        <w:t> </w:t>
      </w:r>
      <w:r>
        <w:rPr>
          <w:rFonts w:ascii="Arial" w:hAnsi="Arial"/>
          <w:sz w:val="20"/>
        </w:rPr>
        <w:t>da</w:t>
      </w:r>
      <w:r>
        <w:rPr>
          <w:rFonts w:ascii="Arial" w:hAnsi="Arial"/>
          <w:spacing w:val="-5"/>
          <w:sz w:val="20"/>
        </w:rPr>
        <w:t> </w:t>
      </w:r>
      <w:r>
        <w:rPr>
          <w:rFonts w:ascii="Arial" w:hAnsi="Arial"/>
          <w:sz w:val="20"/>
        </w:rPr>
        <w:t>ritenersi</w:t>
      </w:r>
      <w:r>
        <w:rPr>
          <w:rFonts w:ascii="Arial" w:hAnsi="Arial"/>
          <w:spacing w:val="-4"/>
          <w:sz w:val="20"/>
        </w:rPr>
        <w:t> </w:t>
      </w:r>
      <w:r>
        <w:rPr>
          <w:rFonts w:ascii="Arial" w:hAnsi="Arial"/>
          <w:sz w:val="20"/>
        </w:rPr>
        <w:t>“lieve- mente scorretto” oppure più grave, quindi </w:t>
      </w:r>
      <w:r>
        <w:rPr>
          <w:rFonts w:ascii="Arial" w:hAnsi="Arial"/>
          <w:i/>
          <w:sz w:val="20"/>
        </w:rPr>
        <w:t>condotta maleducata</w:t>
      </w:r>
      <w:r>
        <w:rPr>
          <w:rFonts w:ascii="Arial" w:hAnsi="Arial"/>
          <w:sz w:val="20"/>
        </w:rPr>
        <w:t>. Un esempio potrebbe essere quello di una</w:t>
      </w:r>
      <w:r>
        <w:rPr>
          <w:rFonts w:ascii="Arial" w:hAnsi="Arial"/>
          <w:spacing w:val="-37"/>
          <w:sz w:val="20"/>
        </w:rPr>
        <w:t> </w:t>
      </w:r>
      <w:r>
        <w:rPr>
          <w:rFonts w:ascii="Arial" w:hAnsi="Arial"/>
          <w:sz w:val="20"/>
        </w:rPr>
        <w:t>stessa frase</w:t>
      </w:r>
      <w:r>
        <w:rPr>
          <w:rFonts w:ascii="Arial" w:hAnsi="Arial"/>
          <w:spacing w:val="20"/>
          <w:sz w:val="20"/>
        </w:rPr>
        <w:t> </w:t>
      </w:r>
      <w:r>
        <w:rPr>
          <w:rFonts w:ascii="Arial" w:hAnsi="Arial"/>
          <w:sz w:val="20"/>
        </w:rPr>
        <w:t>(che</w:t>
      </w:r>
      <w:r>
        <w:rPr>
          <w:rFonts w:ascii="Arial" w:hAnsi="Arial"/>
          <w:spacing w:val="20"/>
          <w:sz w:val="20"/>
        </w:rPr>
        <w:t> </w:t>
      </w:r>
      <w:r>
        <w:rPr>
          <w:rFonts w:ascii="Arial" w:hAnsi="Arial"/>
          <w:sz w:val="20"/>
        </w:rPr>
        <w:t>non</w:t>
      </w:r>
      <w:r>
        <w:rPr>
          <w:rFonts w:ascii="Arial" w:hAnsi="Arial"/>
          <w:spacing w:val="21"/>
          <w:sz w:val="20"/>
        </w:rPr>
        <w:t> </w:t>
      </w:r>
      <w:r>
        <w:rPr>
          <w:rFonts w:ascii="Arial" w:hAnsi="Arial"/>
          <w:sz w:val="20"/>
        </w:rPr>
        <w:t>abbia</w:t>
      </w:r>
      <w:r>
        <w:rPr>
          <w:rFonts w:ascii="Arial" w:hAnsi="Arial"/>
          <w:spacing w:val="20"/>
          <w:sz w:val="20"/>
        </w:rPr>
        <w:t> </w:t>
      </w:r>
      <w:r>
        <w:rPr>
          <w:rFonts w:ascii="Arial" w:hAnsi="Arial"/>
          <w:sz w:val="20"/>
        </w:rPr>
        <w:t>ovviamente</w:t>
      </w:r>
      <w:r>
        <w:rPr>
          <w:rFonts w:ascii="Arial" w:hAnsi="Arial"/>
          <w:spacing w:val="20"/>
          <w:sz w:val="20"/>
        </w:rPr>
        <w:t> </w:t>
      </w:r>
      <w:r>
        <w:rPr>
          <w:rFonts w:ascii="Arial" w:hAnsi="Arial"/>
          <w:sz w:val="20"/>
        </w:rPr>
        <w:t>le</w:t>
      </w:r>
      <w:r>
        <w:rPr>
          <w:rFonts w:ascii="Arial" w:hAnsi="Arial"/>
          <w:spacing w:val="21"/>
          <w:sz w:val="20"/>
        </w:rPr>
        <w:t> </w:t>
      </w:r>
      <w:r>
        <w:rPr>
          <w:rFonts w:ascii="Arial" w:hAnsi="Arial"/>
          <w:sz w:val="20"/>
        </w:rPr>
        <w:t>caratteristiche</w:t>
      </w:r>
      <w:r>
        <w:rPr>
          <w:rFonts w:ascii="Arial" w:hAnsi="Arial"/>
          <w:spacing w:val="20"/>
          <w:sz w:val="20"/>
        </w:rPr>
        <w:t> </w:t>
      </w:r>
      <w:r>
        <w:rPr>
          <w:rFonts w:ascii="Arial" w:hAnsi="Arial"/>
          <w:sz w:val="20"/>
        </w:rPr>
        <w:t>della</w:t>
      </w:r>
      <w:r>
        <w:rPr>
          <w:rFonts w:ascii="Arial" w:hAnsi="Arial"/>
          <w:spacing w:val="21"/>
          <w:sz w:val="20"/>
        </w:rPr>
        <w:t> </w:t>
      </w:r>
      <w:r>
        <w:rPr>
          <w:rFonts w:ascii="Arial" w:hAnsi="Arial"/>
          <w:i/>
          <w:sz w:val="20"/>
        </w:rPr>
        <w:t>condotta</w:t>
      </w:r>
      <w:r>
        <w:rPr>
          <w:rFonts w:ascii="Arial" w:hAnsi="Arial"/>
          <w:i/>
          <w:spacing w:val="21"/>
          <w:sz w:val="20"/>
        </w:rPr>
        <w:t> </w:t>
      </w:r>
      <w:r>
        <w:rPr>
          <w:rFonts w:ascii="Arial" w:hAnsi="Arial"/>
          <w:i/>
          <w:sz w:val="20"/>
        </w:rPr>
        <w:t>offensiva</w:t>
      </w:r>
      <w:r>
        <w:rPr>
          <w:rFonts w:ascii="Arial" w:hAnsi="Arial"/>
          <w:sz w:val="20"/>
        </w:rPr>
        <w:t>)</w:t>
      </w:r>
      <w:r>
        <w:rPr>
          <w:rFonts w:ascii="Arial" w:hAnsi="Arial"/>
          <w:spacing w:val="20"/>
          <w:sz w:val="20"/>
        </w:rPr>
        <w:t> </w:t>
      </w:r>
      <w:r>
        <w:rPr>
          <w:rFonts w:ascii="Arial" w:hAnsi="Arial"/>
          <w:sz w:val="20"/>
        </w:rPr>
        <w:t>che,</w:t>
      </w:r>
      <w:r>
        <w:rPr>
          <w:rFonts w:ascii="Arial" w:hAnsi="Arial"/>
          <w:spacing w:val="21"/>
          <w:sz w:val="20"/>
        </w:rPr>
        <w:t> </w:t>
      </w:r>
      <w:r>
        <w:rPr>
          <w:rFonts w:ascii="Arial" w:hAnsi="Arial"/>
          <w:sz w:val="20"/>
        </w:rPr>
        <w:t>se</w:t>
      </w:r>
      <w:r>
        <w:rPr>
          <w:rFonts w:ascii="Arial" w:hAnsi="Arial"/>
          <w:spacing w:val="20"/>
          <w:sz w:val="20"/>
        </w:rPr>
        <w:t> </w:t>
      </w:r>
      <w:r>
        <w:rPr>
          <w:rFonts w:ascii="Arial" w:hAnsi="Arial"/>
          <w:sz w:val="20"/>
        </w:rPr>
        <w:t>pronunciata</w:t>
      </w:r>
      <w:r>
        <w:rPr>
          <w:rFonts w:ascii="Arial" w:hAnsi="Arial"/>
          <w:spacing w:val="20"/>
          <w:sz w:val="20"/>
        </w:rPr>
        <w:t> </w:t>
      </w:r>
      <w:r>
        <w:rPr>
          <w:rFonts w:ascii="Arial" w:hAnsi="Arial"/>
          <w:sz w:val="20"/>
        </w:rPr>
        <w:t>a</w:t>
      </w:r>
      <w:r>
        <w:rPr>
          <w:rFonts w:ascii="Arial" w:hAnsi="Arial"/>
          <w:spacing w:val="21"/>
          <w:sz w:val="20"/>
        </w:rPr>
        <w:t> </w:t>
      </w:r>
      <w:r>
        <w:rPr>
          <w:rFonts w:ascii="Arial" w:hAnsi="Arial"/>
          <w:sz w:val="20"/>
        </w:rPr>
        <w:t>bassa</w:t>
      </w:r>
      <w:r>
        <w:rPr>
          <w:rFonts w:ascii="Arial" w:hAnsi="Arial"/>
          <w:spacing w:val="20"/>
          <w:sz w:val="20"/>
        </w:rPr>
        <w:t> </w:t>
      </w:r>
      <w:r>
        <w:rPr>
          <w:rFonts w:ascii="Arial" w:hAnsi="Arial"/>
          <w:sz w:val="20"/>
        </w:rPr>
        <w:t>voce,</w:t>
      </w:r>
    </w:p>
    <w:p>
      <w:pPr>
        <w:spacing w:after="0" w:line="276" w:lineRule="auto"/>
        <w:jc w:val="both"/>
        <w:rPr>
          <w:rFonts w:ascii="Arial" w:hAnsi="Arial"/>
          <w:sz w:val="20"/>
        </w:rPr>
        <w:sectPr>
          <w:pgSz w:w="11910" w:h="16840"/>
          <w:pgMar w:header="564" w:footer="323" w:top="760" w:bottom="520" w:left="380" w:right="500"/>
        </w:sectPr>
      </w:pPr>
    </w:p>
    <w:p>
      <w:pPr>
        <w:pStyle w:val="BodyText"/>
        <w:spacing w:before="4"/>
        <w:rPr>
          <w:rFonts w:ascii="Arial"/>
          <w:sz w:val="23"/>
        </w:rPr>
      </w:pPr>
    </w:p>
    <w:p>
      <w:pPr>
        <w:spacing w:line="276" w:lineRule="auto" w:before="95"/>
        <w:ind w:left="469" w:right="488" w:firstLine="0"/>
        <w:jc w:val="both"/>
        <w:rPr>
          <w:rFonts w:ascii="Arial" w:hAnsi="Arial"/>
          <w:sz w:val="20"/>
        </w:rPr>
      </w:pPr>
      <w:r>
        <w:rPr>
          <w:rFonts w:ascii="Arial" w:hAnsi="Arial"/>
          <w:sz w:val="20"/>
        </w:rPr>
        <w:t>come indirizzata a se stesso e senza rivolgere lo sguardo all’arbitro, può essere considerata </w:t>
      </w:r>
      <w:r>
        <w:rPr>
          <w:rFonts w:ascii="Arial" w:hAnsi="Arial"/>
          <w:i/>
          <w:sz w:val="20"/>
        </w:rPr>
        <w:t>lieve condotta scor- </w:t>
      </w:r>
      <w:r>
        <w:rPr>
          <w:rFonts w:ascii="Arial" w:hAnsi="Arial"/>
          <w:i/>
          <w:sz w:val="20"/>
        </w:rPr>
        <w:t>retta</w:t>
      </w:r>
      <w:r>
        <w:rPr>
          <w:rFonts w:ascii="Arial" w:hAnsi="Arial"/>
          <w:sz w:val="20"/>
        </w:rPr>
        <w:t>, oppure </w:t>
      </w:r>
      <w:r>
        <w:rPr>
          <w:rFonts w:ascii="Arial" w:hAnsi="Arial"/>
          <w:i/>
          <w:sz w:val="20"/>
        </w:rPr>
        <w:t>condotta maleducata </w:t>
      </w:r>
      <w:r>
        <w:rPr>
          <w:rFonts w:ascii="Arial" w:hAnsi="Arial"/>
          <w:sz w:val="20"/>
        </w:rPr>
        <w:t>se rivolta con chiarezza e a piena voce e fissando con lo sguardo l’arbitro a cui è indirizzata.</w:t>
      </w:r>
    </w:p>
    <w:p>
      <w:pPr>
        <w:spacing w:line="276" w:lineRule="auto" w:before="61"/>
        <w:ind w:left="469" w:right="487" w:firstLine="0"/>
        <w:jc w:val="both"/>
        <w:rPr>
          <w:rFonts w:ascii="Arial" w:hAnsi="Arial"/>
          <w:sz w:val="20"/>
        </w:rPr>
      </w:pPr>
      <w:r>
        <w:rPr>
          <w:rFonts w:ascii="Arial" w:hAnsi="Arial"/>
          <w:sz w:val="20"/>
        </w:rPr>
        <w:t>Si vuole pertanto evidenziare come soltanto gli arbitri e gli eventuali altri ufficiali di gara presenti (nonché gli spet- tatori),</w:t>
      </w:r>
      <w:r>
        <w:rPr>
          <w:rFonts w:ascii="Arial" w:hAnsi="Arial"/>
          <w:spacing w:val="-11"/>
          <w:sz w:val="20"/>
        </w:rPr>
        <w:t> </w:t>
      </w:r>
      <w:r>
        <w:rPr>
          <w:rFonts w:ascii="Arial" w:hAnsi="Arial"/>
          <w:sz w:val="20"/>
        </w:rPr>
        <w:t>vivendo</w:t>
      </w:r>
      <w:r>
        <w:rPr>
          <w:rFonts w:ascii="Arial" w:hAnsi="Arial"/>
          <w:spacing w:val="-10"/>
          <w:sz w:val="20"/>
        </w:rPr>
        <w:t> </w:t>
      </w:r>
      <w:r>
        <w:rPr>
          <w:rFonts w:ascii="Arial" w:hAnsi="Arial"/>
          <w:sz w:val="20"/>
        </w:rPr>
        <w:t>l’atmosfera</w:t>
      </w:r>
      <w:r>
        <w:rPr>
          <w:rFonts w:ascii="Arial" w:hAnsi="Arial"/>
          <w:spacing w:val="-10"/>
          <w:sz w:val="20"/>
        </w:rPr>
        <w:t> </w:t>
      </w:r>
      <w:r>
        <w:rPr>
          <w:rFonts w:ascii="Arial" w:hAnsi="Arial"/>
          <w:sz w:val="20"/>
        </w:rPr>
        <w:t>e</w:t>
      </w:r>
      <w:r>
        <w:rPr>
          <w:rFonts w:ascii="Arial" w:hAnsi="Arial"/>
          <w:spacing w:val="-10"/>
          <w:sz w:val="20"/>
        </w:rPr>
        <w:t> </w:t>
      </w:r>
      <w:r>
        <w:rPr>
          <w:rFonts w:ascii="Arial" w:hAnsi="Arial"/>
          <w:sz w:val="20"/>
        </w:rPr>
        <w:t>l’intensità</w:t>
      </w:r>
      <w:r>
        <w:rPr>
          <w:rFonts w:ascii="Arial" w:hAnsi="Arial"/>
          <w:spacing w:val="-10"/>
          <w:sz w:val="20"/>
        </w:rPr>
        <w:t> </w:t>
      </w:r>
      <w:r>
        <w:rPr>
          <w:rFonts w:ascii="Arial" w:hAnsi="Arial"/>
          <w:sz w:val="20"/>
        </w:rPr>
        <w:t>ambientale</w:t>
      </w:r>
      <w:r>
        <w:rPr>
          <w:rFonts w:ascii="Arial" w:hAnsi="Arial"/>
          <w:spacing w:val="-11"/>
          <w:sz w:val="20"/>
        </w:rPr>
        <w:t> </w:t>
      </w:r>
      <w:r>
        <w:rPr>
          <w:rFonts w:ascii="Arial" w:hAnsi="Arial"/>
          <w:sz w:val="20"/>
        </w:rPr>
        <w:t>del</w:t>
      </w:r>
      <w:r>
        <w:rPr>
          <w:rFonts w:ascii="Arial" w:hAnsi="Arial"/>
          <w:spacing w:val="-9"/>
          <w:sz w:val="20"/>
        </w:rPr>
        <w:t> </w:t>
      </w:r>
      <w:r>
        <w:rPr>
          <w:rFonts w:ascii="Arial" w:hAnsi="Arial"/>
          <w:sz w:val="20"/>
        </w:rPr>
        <w:t>contesto,</w:t>
      </w:r>
      <w:r>
        <w:rPr>
          <w:rFonts w:ascii="Arial" w:hAnsi="Arial"/>
          <w:spacing w:val="-10"/>
          <w:sz w:val="20"/>
        </w:rPr>
        <w:t> </w:t>
      </w:r>
      <w:r>
        <w:rPr>
          <w:rFonts w:ascii="Arial" w:hAnsi="Arial"/>
          <w:sz w:val="20"/>
        </w:rPr>
        <w:t>possano</w:t>
      </w:r>
      <w:r>
        <w:rPr>
          <w:rFonts w:ascii="Arial" w:hAnsi="Arial"/>
          <w:spacing w:val="-10"/>
          <w:sz w:val="20"/>
        </w:rPr>
        <w:t> </w:t>
      </w:r>
      <w:r>
        <w:rPr>
          <w:rFonts w:ascii="Arial" w:hAnsi="Arial"/>
          <w:sz w:val="20"/>
        </w:rPr>
        <w:t>pienamente</w:t>
      </w:r>
      <w:r>
        <w:rPr>
          <w:rFonts w:ascii="Arial" w:hAnsi="Arial"/>
          <w:spacing w:val="-10"/>
          <w:sz w:val="20"/>
        </w:rPr>
        <w:t> </w:t>
      </w:r>
      <w:r>
        <w:rPr>
          <w:rFonts w:ascii="Arial" w:hAnsi="Arial"/>
          <w:sz w:val="20"/>
        </w:rPr>
        <w:t>percepire</w:t>
      </w:r>
      <w:r>
        <w:rPr>
          <w:rFonts w:ascii="Arial" w:hAnsi="Arial"/>
          <w:spacing w:val="-11"/>
          <w:sz w:val="20"/>
        </w:rPr>
        <w:t> </w:t>
      </w:r>
      <w:r>
        <w:rPr>
          <w:rFonts w:ascii="Arial" w:hAnsi="Arial"/>
          <w:sz w:val="20"/>
        </w:rPr>
        <w:t>e</w:t>
      </w:r>
      <w:r>
        <w:rPr>
          <w:rFonts w:ascii="Arial" w:hAnsi="Arial"/>
          <w:spacing w:val="-10"/>
          <w:sz w:val="20"/>
        </w:rPr>
        <w:t> </w:t>
      </w:r>
      <w:r>
        <w:rPr>
          <w:rFonts w:ascii="Arial" w:hAnsi="Arial"/>
          <w:sz w:val="20"/>
        </w:rPr>
        <w:t>definire</w:t>
      </w:r>
      <w:r>
        <w:rPr>
          <w:rFonts w:ascii="Arial" w:hAnsi="Arial"/>
          <w:spacing w:val="-10"/>
          <w:sz w:val="20"/>
        </w:rPr>
        <w:t> </w:t>
      </w:r>
      <w:r>
        <w:rPr>
          <w:rFonts w:ascii="Arial" w:hAnsi="Arial"/>
          <w:sz w:val="20"/>
        </w:rPr>
        <w:t>la</w:t>
      </w:r>
      <w:r>
        <w:rPr>
          <w:rFonts w:ascii="Arial" w:hAnsi="Arial"/>
          <w:spacing w:val="-10"/>
          <w:sz w:val="20"/>
        </w:rPr>
        <w:t> </w:t>
      </w:r>
      <w:r>
        <w:rPr>
          <w:rFonts w:ascii="Arial" w:hAnsi="Arial"/>
          <w:sz w:val="20"/>
        </w:rPr>
        <w:t>gravità di</w:t>
      </w:r>
      <w:r>
        <w:rPr>
          <w:rFonts w:ascii="Arial" w:hAnsi="Arial"/>
          <w:spacing w:val="-6"/>
          <w:sz w:val="20"/>
        </w:rPr>
        <w:t> </w:t>
      </w:r>
      <w:r>
        <w:rPr>
          <w:rFonts w:ascii="Arial" w:hAnsi="Arial"/>
          <w:sz w:val="20"/>
        </w:rPr>
        <w:t>quella</w:t>
      </w:r>
      <w:r>
        <w:rPr>
          <w:rFonts w:ascii="Arial" w:hAnsi="Arial"/>
          <w:spacing w:val="-6"/>
          <w:sz w:val="20"/>
        </w:rPr>
        <w:t> </w:t>
      </w:r>
      <w:r>
        <w:rPr>
          <w:rFonts w:ascii="Arial" w:hAnsi="Arial"/>
          <w:sz w:val="20"/>
        </w:rPr>
        <w:t>specifica</w:t>
      </w:r>
      <w:r>
        <w:rPr>
          <w:rFonts w:ascii="Arial" w:hAnsi="Arial"/>
          <w:spacing w:val="-6"/>
          <w:sz w:val="20"/>
        </w:rPr>
        <w:t> </w:t>
      </w:r>
      <w:r>
        <w:rPr>
          <w:rFonts w:ascii="Arial" w:hAnsi="Arial"/>
          <w:sz w:val="20"/>
        </w:rPr>
        <w:t>condotta</w:t>
      </w:r>
      <w:r>
        <w:rPr>
          <w:rFonts w:ascii="Arial" w:hAnsi="Arial"/>
          <w:spacing w:val="-6"/>
          <w:sz w:val="20"/>
        </w:rPr>
        <w:t> </w:t>
      </w:r>
      <w:r>
        <w:rPr>
          <w:rFonts w:ascii="Arial" w:hAnsi="Arial"/>
          <w:sz w:val="20"/>
        </w:rPr>
        <w:t>scorretta;</w:t>
      </w:r>
      <w:r>
        <w:rPr>
          <w:rFonts w:ascii="Arial" w:hAnsi="Arial"/>
          <w:spacing w:val="-6"/>
          <w:sz w:val="20"/>
        </w:rPr>
        <w:t> </w:t>
      </w:r>
      <w:r>
        <w:rPr>
          <w:rFonts w:ascii="Arial" w:hAnsi="Arial"/>
          <w:sz w:val="20"/>
        </w:rPr>
        <w:t>gli</w:t>
      </w:r>
      <w:r>
        <w:rPr>
          <w:rFonts w:ascii="Arial" w:hAnsi="Arial"/>
          <w:spacing w:val="-5"/>
          <w:sz w:val="20"/>
        </w:rPr>
        <w:t> </w:t>
      </w:r>
      <w:r>
        <w:rPr>
          <w:rFonts w:ascii="Arial" w:hAnsi="Arial"/>
          <w:sz w:val="20"/>
        </w:rPr>
        <w:t>esempi</w:t>
      </w:r>
      <w:r>
        <w:rPr>
          <w:rFonts w:ascii="Arial" w:hAnsi="Arial"/>
          <w:spacing w:val="-5"/>
          <w:sz w:val="20"/>
        </w:rPr>
        <w:t> </w:t>
      </w:r>
      <w:r>
        <w:rPr>
          <w:rFonts w:ascii="Arial" w:hAnsi="Arial"/>
          <w:sz w:val="20"/>
        </w:rPr>
        <w:t>successivamente</w:t>
      </w:r>
      <w:r>
        <w:rPr>
          <w:rFonts w:ascii="Arial" w:hAnsi="Arial"/>
          <w:spacing w:val="-6"/>
          <w:sz w:val="20"/>
        </w:rPr>
        <w:t> </w:t>
      </w:r>
      <w:r>
        <w:rPr>
          <w:rFonts w:ascii="Arial" w:hAnsi="Arial"/>
          <w:sz w:val="20"/>
        </w:rPr>
        <w:t>riportati</w:t>
      </w:r>
      <w:r>
        <w:rPr>
          <w:rFonts w:ascii="Arial" w:hAnsi="Arial"/>
          <w:spacing w:val="-5"/>
          <w:sz w:val="20"/>
        </w:rPr>
        <w:t> </w:t>
      </w:r>
      <w:r>
        <w:rPr>
          <w:rFonts w:ascii="Arial" w:hAnsi="Arial"/>
          <w:sz w:val="20"/>
        </w:rPr>
        <w:t>devono</w:t>
      </w:r>
      <w:r>
        <w:rPr>
          <w:rFonts w:ascii="Arial" w:hAnsi="Arial"/>
          <w:spacing w:val="-7"/>
          <w:sz w:val="20"/>
        </w:rPr>
        <w:t> </w:t>
      </w:r>
      <w:r>
        <w:rPr>
          <w:rFonts w:ascii="Arial" w:hAnsi="Arial"/>
          <w:sz w:val="20"/>
        </w:rPr>
        <w:t>pertanto</w:t>
      </w:r>
      <w:r>
        <w:rPr>
          <w:rFonts w:ascii="Arial" w:hAnsi="Arial"/>
          <w:spacing w:val="-6"/>
          <w:sz w:val="20"/>
        </w:rPr>
        <w:t> </w:t>
      </w:r>
      <w:r>
        <w:rPr>
          <w:rFonts w:ascii="Arial" w:hAnsi="Arial"/>
          <w:sz w:val="20"/>
        </w:rPr>
        <w:t>essere</w:t>
      </w:r>
      <w:r>
        <w:rPr>
          <w:rFonts w:ascii="Arial" w:hAnsi="Arial"/>
          <w:spacing w:val="-6"/>
          <w:sz w:val="20"/>
        </w:rPr>
        <w:t> </w:t>
      </w:r>
      <w:r>
        <w:rPr>
          <w:rFonts w:ascii="Arial" w:hAnsi="Arial"/>
          <w:sz w:val="20"/>
        </w:rPr>
        <w:t>interpretati</w:t>
      </w:r>
      <w:r>
        <w:rPr>
          <w:rFonts w:ascii="Arial" w:hAnsi="Arial"/>
          <w:spacing w:val="-4"/>
          <w:sz w:val="20"/>
        </w:rPr>
        <w:t> </w:t>
      </w:r>
      <w:r>
        <w:rPr>
          <w:rFonts w:ascii="Arial" w:hAnsi="Arial"/>
          <w:i/>
          <w:sz w:val="20"/>
        </w:rPr>
        <w:t>non </w:t>
      </w:r>
      <w:r>
        <w:rPr>
          <w:rFonts w:ascii="Arial" w:hAnsi="Arial"/>
          <w:i/>
          <w:sz w:val="20"/>
        </w:rPr>
        <w:t>come indirizzi assoluti</w:t>
      </w:r>
      <w:r>
        <w:rPr>
          <w:rFonts w:ascii="Arial" w:hAnsi="Arial"/>
          <w:sz w:val="20"/>
        </w:rPr>
        <w:t>, ma come </w:t>
      </w:r>
      <w:r>
        <w:rPr>
          <w:rFonts w:ascii="Arial" w:hAnsi="Arial"/>
          <w:i/>
          <w:sz w:val="20"/>
        </w:rPr>
        <w:t>indicazioni utili a classificare la gravità comportamentale di alcune tipologie di </w:t>
      </w:r>
      <w:r>
        <w:rPr>
          <w:rFonts w:ascii="Arial" w:hAnsi="Arial"/>
          <w:i/>
          <w:sz w:val="20"/>
        </w:rPr>
        <w:t>condotte</w:t>
      </w:r>
      <w:r>
        <w:rPr>
          <w:rFonts w:ascii="Arial" w:hAnsi="Arial"/>
          <w:i/>
          <w:spacing w:val="-2"/>
          <w:sz w:val="20"/>
        </w:rPr>
        <w:t> </w:t>
      </w:r>
      <w:r>
        <w:rPr>
          <w:rFonts w:ascii="Arial" w:hAnsi="Arial"/>
          <w:i/>
          <w:sz w:val="20"/>
        </w:rPr>
        <w:t>scorrette</w:t>
      </w:r>
      <w:r>
        <w:rPr>
          <w:rFonts w:ascii="Arial" w:hAnsi="Arial"/>
          <w:sz w:val="20"/>
        </w:rPr>
        <w:t>.</w:t>
      </w:r>
    </w:p>
    <w:p>
      <w:pPr>
        <w:spacing w:line="276" w:lineRule="auto" w:before="60"/>
        <w:ind w:left="469" w:right="486" w:firstLine="0"/>
        <w:jc w:val="both"/>
        <w:rPr>
          <w:rFonts w:ascii="Arial" w:hAnsi="Arial"/>
          <w:b/>
          <w:sz w:val="20"/>
        </w:rPr>
      </w:pPr>
      <w:r>
        <w:rPr/>
        <w:drawing>
          <wp:anchor distT="0" distB="0" distL="0" distR="0" allowOverlap="1" layoutInCell="1" locked="0" behindDoc="1" simplePos="0" relativeHeight="198173696">
            <wp:simplePos x="0" y="0"/>
            <wp:positionH relativeFrom="page">
              <wp:posOffset>1677316</wp:posOffset>
            </wp:positionH>
            <wp:positionV relativeFrom="paragraph">
              <wp:posOffset>448152</wp:posOffset>
            </wp:positionV>
            <wp:extent cx="4088383" cy="5564744"/>
            <wp:effectExtent l="0" t="0" r="0" b="0"/>
            <wp:wrapNone/>
            <wp:docPr id="43" name="image3.jpeg"/>
            <wp:cNvGraphicFramePr>
              <a:graphicFrameLocks noChangeAspect="1"/>
            </wp:cNvGraphicFramePr>
            <a:graphic>
              <a:graphicData uri="http://schemas.openxmlformats.org/drawingml/2006/picture">
                <pic:pic>
                  <pic:nvPicPr>
                    <pic:cNvPr id="44" name="image3.jpeg"/>
                    <pic:cNvPicPr/>
                  </pic:nvPicPr>
                  <pic:blipFill>
                    <a:blip r:embed="rId115" cstate="print"/>
                    <a:stretch>
                      <a:fillRect/>
                    </a:stretch>
                  </pic:blipFill>
                  <pic:spPr>
                    <a:xfrm>
                      <a:off x="0" y="0"/>
                      <a:ext cx="4088383" cy="5564744"/>
                    </a:xfrm>
                    <a:prstGeom prst="rect">
                      <a:avLst/>
                    </a:prstGeom>
                  </pic:spPr>
                </pic:pic>
              </a:graphicData>
            </a:graphic>
          </wp:anchor>
        </w:drawing>
      </w:r>
      <w:r>
        <w:rPr>
          <w:rFonts w:ascii="Arial" w:hAnsi="Arial"/>
          <w:b/>
          <w:sz w:val="20"/>
        </w:rPr>
        <w:t>Ricordando</w:t>
      </w:r>
      <w:r>
        <w:rPr>
          <w:rFonts w:ascii="Arial" w:hAnsi="Arial"/>
          <w:b/>
          <w:spacing w:val="-5"/>
          <w:sz w:val="20"/>
        </w:rPr>
        <w:t> </w:t>
      </w:r>
      <w:r>
        <w:rPr>
          <w:rFonts w:ascii="Arial" w:hAnsi="Arial"/>
          <w:b/>
          <w:sz w:val="20"/>
        </w:rPr>
        <w:t>che</w:t>
      </w:r>
      <w:r>
        <w:rPr>
          <w:rFonts w:ascii="Arial" w:hAnsi="Arial"/>
          <w:b/>
          <w:spacing w:val="-5"/>
          <w:sz w:val="20"/>
        </w:rPr>
        <w:t> </w:t>
      </w:r>
      <w:r>
        <w:rPr>
          <w:rFonts w:ascii="Arial" w:hAnsi="Arial"/>
          <w:b/>
          <w:sz w:val="20"/>
        </w:rPr>
        <w:t>nella</w:t>
      </w:r>
      <w:r>
        <w:rPr>
          <w:rFonts w:ascii="Arial" w:hAnsi="Arial"/>
          <w:b/>
          <w:spacing w:val="-4"/>
          <w:sz w:val="20"/>
        </w:rPr>
        <w:t> </w:t>
      </w:r>
      <w:r>
        <w:rPr>
          <w:rFonts w:ascii="Arial" w:hAnsi="Arial"/>
          <w:b/>
          <w:sz w:val="20"/>
        </w:rPr>
        <w:t>valutazione</w:t>
      </w:r>
      <w:r>
        <w:rPr>
          <w:rFonts w:ascii="Arial" w:hAnsi="Arial"/>
          <w:b/>
          <w:spacing w:val="-5"/>
          <w:sz w:val="20"/>
        </w:rPr>
        <w:t> </w:t>
      </w:r>
      <w:r>
        <w:rPr>
          <w:rFonts w:ascii="Arial" w:hAnsi="Arial"/>
          <w:b/>
          <w:sz w:val="20"/>
        </w:rPr>
        <w:t>delle</w:t>
      </w:r>
      <w:r>
        <w:rPr>
          <w:rFonts w:ascii="Arial" w:hAnsi="Arial"/>
          <w:b/>
          <w:spacing w:val="-4"/>
          <w:sz w:val="20"/>
        </w:rPr>
        <w:t> </w:t>
      </w:r>
      <w:r>
        <w:rPr>
          <w:rFonts w:ascii="Arial" w:hAnsi="Arial"/>
          <w:b/>
          <w:sz w:val="20"/>
        </w:rPr>
        <w:t>condotte</w:t>
      </w:r>
      <w:r>
        <w:rPr>
          <w:rFonts w:ascii="Arial" w:hAnsi="Arial"/>
          <w:b/>
          <w:spacing w:val="-5"/>
          <w:sz w:val="20"/>
        </w:rPr>
        <w:t> </w:t>
      </w:r>
      <w:r>
        <w:rPr>
          <w:rFonts w:ascii="Arial" w:hAnsi="Arial"/>
          <w:b/>
          <w:sz w:val="20"/>
        </w:rPr>
        <w:t>scorrette</w:t>
      </w:r>
      <w:r>
        <w:rPr>
          <w:rFonts w:ascii="Arial" w:hAnsi="Arial"/>
          <w:b/>
          <w:spacing w:val="-5"/>
          <w:sz w:val="20"/>
        </w:rPr>
        <w:t> </w:t>
      </w:r>
      <w:r>
        <w:rPr>
          <w:rFonts w:ascii="Arial" w:hAnsi="Arial"/>
          <w:b/>
          <w:sz w:val="20"/>
        </w:rPr>
        <w:t>l’arbitro</w:t>
      </w:r>
      <w:r>
        <w:rPr>
          <w:rFonts w:ascii="Arial" w:hAnsi="Arial"/>
          <w:b/>
          <w:spacing w:val="-4"/>
          <w:sz w:val="20"/>
        </w:rPr>
        <w:t> </w:t>
      </w:r>
      <w:r>
        <w:rPr>
          <w:rFonts w:ascii="Arial" w:hAnsi="Arial"/>
          <w:b/>
          <w:sz w:val="20"/>
        </w:rPr>
        <w:t>deve</w:t>
      </w:r>
      <w:r>
        <w:rPr>
          <w:rFonts w:ascii="Arial" w:hAnsi="Arial"/>
          <w:b/>
          <w:spacing w:val="-5"/>
          <w:sz w:val="20"/>
        </w:rPr>
        <w:t> </w:t>
      </w:r>
      <w:r>
        <w:rPr>
          <w:rFonts w:ascii="Arial" w:hAnsi="Arial"/>
          <w:b/>
          <w:sz w:val="20"/>
        </w:rPr>
        <w:t>comunque</w:t>
      </w:r>
      <w:r>
        <w:rPr>
          <w:rFonts w:ascii="Arial" w:hAnsi="Arial"/>
          <w:b/>
          <w:spacing w:val="-4"/>
          <w:sz w:val="20"/>
        </w:rPr>
        <w:t> </w:t>
      </w:r>
      <w:r>
        <w:rPr>
          <w:rFonts w:ascii="Arial" w:hAnsi="Arial"/>
          <w:b/>
          <w:sz w:val="20"/>
        </w:rPr>
        <w:t>evitare</w:t>
      </w:r>
      <w:r>
        <w:rPr>
          <w:rFonts w:ascii="Arial" w:hAnsi="Arial"/>
          <w:b/>
          <w:spacing w:val="-5"/>
          <w:sz w:val="20"/>
        </w:rPr>
        <w:t> </w:t>
      </w:r>
      <w:r>
        <w:rPr>
          <w:rFonts w:ascii="Arial" w:hAnsi="Arial"/>
          <w:b/>
          <w:sz w:val="20"/>
        </w:rPr>
        <w:t>ogni</w:t>
      </w:r>
      <w:r>
        <w:rPr>
          <w:rFonts w:ascii="Arial" w:hAnsi="Arial"/>
          <w:b/>
          <w:spacing w:val="-4"/>
          <w:sz w:val="20"/>
        </w:rPr>
        <w:t> </w:t>
      </w:r>
      <w:r>
        <w:rPr>
          <w:rFonts w:ascii="Arial" w:hAnsi="Arial"/>
          <w:b/>
          <w:sz w:val="20"/>
        </w:rPr>
        <w:t>interpreta- zione</w:t>
      </w:r>
      <w:r>
        <w:rPr>
          <w:rFonts w:ascii="Arial" w:hAnsi="Arial"/>
          <w:b/>
          <w:spacing w:val="-11"/>
          <w:sz w:val="20"/>
        </w:rPr>
        <w:t> </w:t>
      </w:r>
      <w:r>
        <w:rPr>
          <w:rFonts w:ascii="Arial" w:hAnsi="Arial"/>
          <w:b/>
          <w:sz w:val="20"/>
        </w:rPr>
        <w:t>personale,</w:t>
      </w:r>
      <w:r>
        <w:rPr>
          <w:rFonts w:ascii="Arial" w:hAnsi="Arial"/>
          <w:b/>
          <w:spacing w:val="-11"/>
          <w:sz w:val="20"/>
        </w:rPr>
        <w:t> </w:t>
      </w:r>
      <w:r>
        <w:rPr>
          <w:rFonts w:ascii="Arial" w:hAnsi="Arial"/>
          <w:b/>
          <w:sz w:val="20"/>
        </w:rPr>
        <w:t>quanto</w:t>
      </w:r>
      <w:r>
        <w:rPr>
          <w:rFonts w:ascii="Arial" w:hAnsi="Arial"/>
          <w:b/>
          <w:spacing w:val="-11"/>
          <w:sz w:val="20"/>
        </w:rPr>
        <w:t> </w:t>
      </w:r>
      <w:r>
        <w:rPr>
          <w:rFonts w:ascii="Arial" w:hAnsi="Arial"/>
          <w:b/>
          <w:sz w:val="20"/>
        </w:rPr>
        <w:t>precedentemente</w:t>
      </w:r>
      <w:r>
        <w:rPr>
          <w:rFonts w:ascii="Arial" w:hAnsi="Arial"/>
          <w:b/>
          <w:spacing w:val="-11"/>
          <w:sz w:val="20"/>
        </w:rPr>
        <w:t> </w:t>
      </w:r>
      <w:r>
        <w:rPr>
          <w:rFonts w:ascii="Arial" w:hAnsi="Arial"/>
          <w:b/>
          <w:sz w:val="20"/>
        </w:rPr>
        <w:t>espresso</w:t>
      </w:r>
      <w:r>
        <w:rPr>
          <w:rFonts w:ascii="Arial" w:hAnsi="Arial"/>
          <w:b/>
          <w:spacing w:val="-11"/>
          <w:sz w:val="20"/>
        </w:rPr>
        <w:t> </w:t>
      </w:r>
      <w:r>
        <w:rPr>
          <w:rFonts w:ascii="Arial" w:hAnsi="Arial"/>
          <w:b/>
          <w:sz w:val="20"/>
        </w:rPr>
        <w:t>non</w:t>
      </w:r>
      <w:r>
        <w:rPr>
          <w:rFonts w:ascii="Arial" w:hAnsi="Arial"/>
          <w:b/>
          <w:spacing w:val="-11"/>
          <w:sz w:val="20"/>
        </w:rPr>
        <w:t> </w:t>
      </w:r>
      <w:r>
        <w:rPr>
          <w:rFonts w:ascii="Arial" w:hAnsi="Arial"/>
          <w:b/>
          <w:sz w:val="20"/>
        </w:rPr>
        <w:t>può</w:t>
      </w:r>
      <w:r>
        <w:rPr>
          <w:rFonts w:ascii="Arial" w:hAnsi="Arial"/>
          <w:b/>
          <w:spacing w:val="-11"/>
          <w:sz w:val="20"/>
        </w:rPr>
        <w:t> </w:t>
      </w:r>
      <w:r>
        <w:rPr>
          <w:rFonts w:ascii="Arial" w:hAnsi="Arial"/>
          <w:b/>
          <w:sz w:val="20"/>
        </w:rPr>
        <w:t>assolutamente</w:t>
      </w:r>
      <w:r>
        <w:rPr>
          <w:rFonts w:ascii="Arial" w:hAnsi="Arial"/>
          <w:b/>
          <w:spacing w:val="-11"/>
          <w:sz w:val="20"/>
        </w:rPr>
        <w:t> </w:t>
      </w:r>
      <w:r>
        <w:rPr>
          <w:rFonts w:ascii="Arial" w:hAnsi="Arial"/>
          <w:b/>
          <w:sz w:val="20"/>
        </w:rPr>
        <w:t>essere</w:t>
      </w:r>
      <w:r>
        <w:rPr>
          <w:rFonts w:ascii="Arial" w:hAnsi="Arial"/>
          <w:b/>
          <w:spacing w:val="-11"/>
          <w:sz w:val="20"/>
        </w:rPr>
        <w:t> </w:t>
      </w:r>
      <w:r>
        <w:rPr>
          <w:rFonts w:ascii="Arial" w:hAnsi="Arial"/>
          <w:b/>
          <w:sz w:val="20"/>
        </w:rPr>
        <w:t>utilizzato</w:t>
      </w:r>
      <w:r>
        <w:rPr>
          <w:rFonts w:ascii="Arial" w:hAnsi="Arial"/>
          <w:b/>
          <w:spacing w:val="-11"/>
          <w:sz w:val="20"/>
        </w:rPr>
        <w:t> </w:t>
      </w:r>
      <w:r>
        <w:rPr>
          <w:rFonts w:ascii="Arial" w:hAnsi="Arial"/>
          <w:b/>
          <w:sz w:val="20"/>
        </w:rPr>
        <w:t>in</w:t>
      </w:r>
      <w:r>
        <w:rPr>
          <w:rFonts w:ascii="Arial" w:hAnsi="Arial"/>
          <w:b/>
          <w:spacing w:val="-11"/>
          <w:sz w:val="20"/>
        </w:rPr>
        <w:t> </w:t>
      </w:r>
      <w:r>
        <w:rPr>
          <w:rFonts w:ascii="Arial" w:hAnsi="Arial"/>
          <w:b/>
          <w:sz w:val="20"/>
        </w:rPr>
        <w:t>modo</w:t>
      </w:r>
      <w:r>
        <w:rPr>
          <w:rFonts w:ascii="Arial" w:hAnsi="Arial"/>
          <w:b/>
          <w:spacing w:val="-11"/>
          <w:sz w:val="20"/>
        </w:rPr>
        <w:t> </w:t>
      </w:r>
      <w:r>
        <w:rPr>
          <w:rFonts w:ascii="Arial" w:hAnsi="Arial"/>
          <w:b/>
          <w:sz w:val="20"/>
        </w:rPr>
        <w:t>stru- mentale</w:t>
      </w:r>
      <w:r>
        <w:rPr>
          <w:rFonts w:ascii="Arial" w:hAnsi="Arial"/>
          <w:b/>
          <w:spacing w:val="-7"/>
          <w:sz w:val="20"/>
        </w:rPr>
        <w:t> </w:t>
      </w:r>
      <w:r>
        <w:rPr>
          <w:rFonts w:ascii="Arial" w:hAnsi="Arial"/>
          <w:b/>
          <w:sz w:val="20"/>
        </w:rPr>
        <w:t>per</w:t>
      </w:r>
      <w:r>
        <w:rPr>
          <w:rFonts w:ascii="Arial" w:hAnsi="Arial"/>
          <w:b/>
          <w:spacing w:val="-7"/>
          <w:sz w:val="20"/>
        </w:rPr>
        <w:t> </w:t>
      </w:r>
      <w:r>
        <w:rPr>
          <w:rFonts w:ascii="Arial" w:hAnsi="Arial"/>
          <w:b/>
          <w:sz w:val="20"/>
        </w:rPr>
        <w:t>non</w:t>
      </w:r>
      <w:r>
        <w:rPr>
          <w:rFonts w:ascii="Arial" w:hAnsi="Arial"/>
          <w:b/>
          <w:spacing w:val="-8"/>
          <w:sz w:val="20"/>
        </w:rPr>
        <w:t> </w:t>
      </w:r>
      <w:r>
        <w:rPr>
          <w:rFonts w:ascii="Arial" w:hAnsi="Arial"/>
          <w:b/>
          <w:sz w:val="20"/>
        </w:rPr>
        <w:t>assumere</w:t>
      </w:r>
      <w:r>
        <w:rPr>
          <w:rFonts w:ascii="Arial" w:hAnsi="Arial"/>
          <w:b/>
          <w:spacing w:val="-7"/>
          <w:sz w:val="20"/>
        </w:rPr>
        <w:t> </w:t>
      </w:r>
      <w:r>
        <w:rPr>
          <w:rFonts w:ascii="Arial" w:hAnsi="Arial"/>
          <w:b/>
          <w:sz w:val="20"/>
        </w:rPr>
        <w:t>il</w:t>
      </w:r>
      <w:r>
        <w:rPr>
          <w:rFonts w:ascii="Arial" w:hAnsi="Arial"/>
          <w:b/>
          <w:spacing w:val="-6"/>
          <w:sz w:val="20"/>
        </w:rPr>
        <w:t> </w:t>
      </w:r>
      <w:r>
        <w:rPr>
          <w:rFonts w:ascii="Arial" w:hAnsi="Arial"/>
          <w:b/>
          <w:sz w:val="20"/>
        </w:rPr>
        <w:t>provvedimento</w:t>
      </w:r>
      <w:r>
        <w:rPr>
          <w:rFonts w:ascii="Arial" w:hAnsi="Arial"/>
          <w:b/>
          <w:spacing w:val="-8"/>
          <w:sz w:val="20"/>
        </w:rPr>
        <w:t> </w:t>
      </w:r>
      <w:r>
        <w:rPr>
          <w:rFonts w:ascii="Arial" w:hAnsi="Arial"/>
          <w:b/>
          <w:sz w:val="20"/>
        </w:rPr>
        <w:t>disciplinare</w:t>
      </w:r>
      <w:r>
        <w:rPr>
          <w:rFonts w:ascii="Arial" w:hAnsi="Arial"/>
          <w:b/>
          <w:spacing w:val="-7"/>
          <w:sz w:val="20"/>
        </w:rPr>
        <w:t> </w:t>
      </w:r>
      <w:r>
        <w:rPr>
          <w:rFonts w:ascii="Arial" w:hAnsi="Arial"/>
          <w:b/>
          <w:sz w:val="20"/>
        </w:rPr>
        <w:t>previsto;</w:t>
      </w:r>
      <w:r>
        <w:rPr>
          <w:rFonts w:ascii="Arial" w:hAnsi="Arial"/>
          <w:b/>
          <w:spacing w:val="-7"/>
          <w:sz w:val="20"/>
        </w:rPr>
        <w:t> </w:t>
      </w:r>
      <w:r>
        <w:rPr>
          <w:rFonts w:ascii="Arial" w:hAnsi="Arial"/>
          <w:b/>
          <w:sz w:val="20"/>
        </w:rPr>
        <w:t>in</w:t>
      </w:r>
      <w:r>
        <w:rPr>
          <w:rFonts w:ascii="Arial" w:hAnsi="Arial"/>
          <w:b/>
          <w:spacing w:val="-7"/>
          <w:sz w:val="20"/>
        </w:rPr>
        <w:t> </w:t>
      </w:r>
      <w:r>
        <w:rPr>
          <w:rFonts w:ascii="Arial" w:hAnsi="Arial"/>
          <w:b/>
          <w:sz w:val="20"/>
        </w:rPr>
        <w:t>tale</w:t>
      </w:r>
      <w:r>
        <w:rPr>
          <w:rFonts w:ascii="Arial" w:hAnsi="Arial"/>
          <w:b/>
          <w:spacing w:val="-7"/>
          <w:sz w:val="20"/>
        </w:rPr>
        <w:t> </w:t>
      </w:r>
      <w:r>
        <w:rPr>
          <w:rFonts w:ascii="Arial" w:hAnsi="Arial"/>
          <w:b/>
          <w:sz w:val="20"/>
        </w:rPr>
        <w:t>ipotesi</w:t>
      </w:r>
      <w:r>
        <w:rPr>
          <w:rFonts w:ascii="Arial" w:hAnsi="Arial"/>
          <w:b/>
          <w:spacing w:val="-7"/>
          <w:sz w:val="20"/>
        </w:rPr>
        <w:t> </w:t>
      </w:r>
      <w:r>
        <w:rPr>
          <w:rFonts w:ascii="Arial" w:hAnsi="Arial"/>
          <w:b/>
          <w:sz w:val="20"/>
        </w:rPr>
        <w:t>l’arbitro,</w:t>
      </w:r>
      <w:r>
        <w:rPr>
          <w:rFonts w:ascii="Arial" w:hAnsi="Arial"/>
          <w:b/>
          <w:spacing w:val="-7"/>
          <w:sz w:val="20"/>
        </w:rPr>
        <w:t> </w:t>
      </w:r>
      <w:r>
        <w:rPr>
          <w:rFonts w:ascii="Arial" w:hAnsi="Arial"/>
          <w:b/>
          <w:sz w:val="20"/>
        </w:rPr>
        <w:t>evitando</w:t>
      </w:r>
      <w:r>
        <w:rPr>
          <w:rFonts w:ascii="Arial" w:hAnsi="Arial"/>
          <w:b/>
          <w:spacing w:val="-7"/>
          <w:sz w:val="20"/>
        </w:rPr>
        <w:t> </w:t>
      </w:r>
      <w:r>
        <w:rPr>
          <w:rFonts w:ascii="Arial" w:hAnsi="Arial"/>
          <w:b/>
          <w:sz w:val="20"/>
        </w:rPr>
        <w:t>di</w:t>
      </w:r>
      <w:r>
        <w:rPr>
          <w:rFonts w:ascii="Arial" w:hAnsi="Arial"/>
          <w:b/>
          <w:spacing w:val="-7"/>
          <w:sz w:val="20"/>
        </w:rPr>
        <w:t> </w:t>
      </w:r>
      <w:r>
        <w:rPr>
          <w:rFonts w:ascii="Arial" w:hAnsi="Arial"/>
          <w:b/>
          <w:sz w:val="20"/>
        </w:rPr>
        <w:t>assu- mersi le responsabilità connesse alla propria funzione, fornisce, sotto questo aspetto, una prestazione inadeguata.</w:t>
      </w:r>
    </w:p>
    <w:p>
      <w:pPr>
        <w:pStyle w:val="ListParagraph"/>
        <w:numPr>
          <w:ilvl w:val="3"/>
          <w:numId w:val="17"/>
        </w:numPr>
        <w:tabs>
          <w:tab w:pos="1332" w:val="left" w:leader="none"/>
        </w:tabs>
        <w:spacing w:line="240" w:lineRule="auto" w:before="60" w:after="0"/>
        <w:ind w:left="1331" w:right="0" w:hanging="863"/>
        <w:jc w:val="both"/>
        <w:rPr>
          <w:rFonts w:ascii="Arial"/>
          <w:b/>
          <w:sz w:val="20"/>
        </w:rPr>
      </w:pPr>
      <w:r>
        <w:rPr>
          <w:rFonts w:ascii="Arial"/>
          <w:b/>
          <w:sz w:val="20"/>
        </w:rPr>
        <w:t>LIEVE CONDOTTA</w:t>
      </w:r>
      <w:r>
        <w:rPr>
          <w:rFonts w:ascii="Arial"/>
          <w:b/>
          <w:spacing w:val="-4"/>
          <w:sz w:val="20"/>
        </w:rPr>
        <w:t> </w:t>
      </w:r>
      <w:r>
        <w:rPr>
          <w:rFonts w:ascii="Arial"/>
          <w:b/>
          <w:sz w:val="20"/>
        </w:rPr>
        <w:t>SCORRETTA</w:t>
      </w:r>
    </w:p>
    <w:p>
      <w:pPr>
        <w:spacing w:line="276" w:lineRule="auto" w:before="1"/>
        <w:ind w:left="469" w:right="487" w:firstLine="0"/>
        <w:jc w:val="both"/>
        <w:rPr>
          <w:rFonts w:ascii="Arial" w:hAnsi="Arial"/>
          <w:sz w:val="20"/>
        </w:rPr>
      </w:pPr>
      <w:r>
        <w:rPr>
          <w:rFonts w:ascii="Arial" w:hAnsi="Arial"/>
          <w:sz w:val="20"/>
        </w:rPr>
        <w:t>La </w:t>
      </w:r>
      <w:r>
        <w:rPr>
          <w:rFonts w:ascii="Arial" w:hAnsi="Arial"/>
          <w:i/>
          <w:sz w:val="20"/>
        </w:rPr>
        <w:t>lieve condotta scorretta </w:t>
      </w:r>
      <w:r>
        <w:rPr>
          <w:rFonts w:ascii="Arial" w:hAnsi="Arial"/>
          <w:sz w:val="20"/>
        </w:rPr>
        <w:t>si identifica in quei gesti e quelle parole che, senza travalicare l’urbanità, evidenziano comunque un’insofferenza, sia pur blanda, alla disciplina imposta dall’etica sportiva e dalle Regole di Gioco.</w:t>
      </w:r>
    </w:p>
    <w:p>
      <w:pPr>
        <w:spacing w:line="276" w:lineRule="auto" w:before="61"/>
        <w:ind w:left="469" w:right="484" w:firstLine="0"/>
        <w:jc w:val="both"/>
        <w:rPr>
          <w:rFonts w:ascii="Arial" w:hAnsi="Arial"/>
          <w:sz w:val="20"/>
        </w:rPr>
      </w:pPr>
      <w:r>
        <w:rPr>
          <w:rFonts w:ascii="Arial" w:hAnsi="Arial"/>
          <w:sz w:val="20"/>
        </w:rPr>
        <w:t>Gli esempi seguenti, integrati con l’esperienza di ogni arbitro e inseriti nel contesto del momento della gara, rap- presentano</w:t>
      </w:r>
      <w:r>
        <w:rPr>
          <w:rFonts w:ascii="Arial" w:hAnsi="Arial"/>
          <w:spacing w:val="-5"/>
          <w:sz w:val="20"/>
        </w:rPr>
        <w:t> </w:t>
      </w:r>
      <w:r>
        <w:rPr>
          <w:rFonts w:ascii="Arial" w:hAnsi="Arial"/>
          <w:sz w:val="20"/>
        </w:rPr>
        <w:t>modelli</w:t>
      </w:r>
      <w:r>
        <w:rPr>
          <w:rFonts w:ascii="Arial" w:hAnsi="Arial"/>
          <w:spacing w:val="-5"/>
          <w:sz w:val="20"/>
        </w:rPr>
        <w:t> </w:t>
      </w:r>
      <w:r>
        <w:rPr>
          <w:rFonts w:ascii="Arial" w:hAnsi="Arial"/>
          <w:sz w:val="20"/>
        </w:rPr>
        <w:t>comportamentali</w:t>
      </w:r>
      <w:r>
        <w:rPr>
          <w:rFonts w:ascii="Arial" w:hAnsi="Arial"/>
          <w:spacing w:val="-5"/>
          <w:sz w:val="20"/>
        </w:rPr>
        <w:t> </w:t>
      </w:r>
      <w:r>
        <w:rPr>
          <w:rFonts w:ascii="Arial" w:hAnsi="Arial"/>
          <w:sz w:val="20"/>
        </w:rPr>
        <w:t>per</w:t>
      </w:r>
      <w:r>
        <w:rPr>
          <w:rFonts w:ascii="Arial" w:hAnsi="Arial"/>
          <w:spacing w:val="-4"/>
          <w:sz w:val="20"/>
        </w:rPr>
        <w:t> </w:t>
      </w:r>
      <w:r>
        <w:rPr>
          <w:rFonts w:ascii="Arial" w:hAnsi="Arial"/>
          <w:sz w:val="20"/>
        </w:rPr>
        <w:t>garantire</w:t>
      </w:r>
      <w:r>
        <w:rPr>
          <w:rFonts w:ascii="Arial" w:hAnsi="Arial"/>
          <w:spacing w:val="-5"/>
          <w:sz w:val="20"/>
        </w:rPr>
        <w:t> </w:t>
      </w:r>
      <w:r>
        <w:rPr>
          <w:rFonts w:ascii="Arial" w:hAnsi="Arial"/>
          <w:sz w:val="20"/>
        </w:rPr>
        <w:t>una</w:t>
      </w:r>
      <w:r>
        <w:rPr>
          <w:rFonts w:ascii="Arial" w:hAnsi="Arial"/>
          <w:spacing w:val="-5"/>
          <w:sz w:val="20"/>
        </w:rPr>
        <w:t> </w:t>
      </w:r>
      <w:r>
        <w:rPr>
          <w:rFonts w:ascii="Arial" w:hAnsi="Arial"/>
          <w:sz w:val="20"/>
        </w:rPr>
        <w:t>quanto</w:t>
      </w:r>
      <w:r>
        <w:rPr>
          <w:rFonts w:ascii="Arial" w:hAnsi="Arial"/>
          <w:spacing w:val="-4"/>
          <w:sz w:val="20"/>
        </w:rPr>
        <w:t> </w:t>
      </w:r>
      <w:r>
        <w:rPr>
          <w:rFonts w:ascii="Arial" w:hAnsi="Arial"/>
          <w:sz w:val="20"/>
        </w:rPr>
        <w:t>più</w:t>
      </w:r>
      <w:r>
        <w:rPr>
          <w:rFonts w:ascii="Arial" w:hAnsi="Arial"/>
          <w:spacing w:val="-5"/>
          <w:sz w:val="20"/>
        </w:rPr>
        <w:t> </w:t>
      </w:r>
      <w:r>
        <w:rPr>
          <w:rFonts w:ascii="Arial" w:hAnsi="Arial"/>
          <w:sz w:val="20"/>
        </w:rPr>
        <w:t>uniforme</w:t>
      </w:r>
      <w:r>
        <w:rPr>
          <w:rFonts w:ascii="Arial" w:hAnsi="Arial"/>
          <w:spacing w:val="-5"/>
          <w:sz w:val="20"/>
        </w:rPr>
        <w:t> </w:t>
      </w:r>
      <w:r>
        <w:rPr>
          <w:rFonts w:ascii="Arial" w:hAnsi="Arial"/>
          <w:sz w:val="20"/>
        </w:rPr>
        <w:t>possibile</w:t>
      </w:r>
      <w:r>
        <w:rPr>
          <w:rFonts w:ascii="Arial" w:hAnsi="Arial"/>
          <w:spacing w:val="-4"/>
          <w:sz w:val="20"/>
        </w:rPr>
        <w:t> </w:t>
      </w:r>
      <w:r>
        <w:rPr>
          <w:rFonts w:ascii="Arial" w:hAnsi="Arial"/>
          <w:sz w:val="20"/>
        </w:rPr>
        <w:t>applicazione</w:t>
      </w:r>
      <w:r>
        <w:rPr>
          <w:rFonts w:ascii="Arial" w:hAnsi="Arial"/>
          <w:spacing w:val="-5"/>
          <w:sz w:val="20"/>
        </w:rPr>
        <w:t> </w:t>
      </w:r>
      <w:r>
        <w:rPr>
          <w:rFonts w:ascii="Arial" w:hAnsi="Arial"/>
          <w:sz w:val="20"/>
        </w:rPr>
        <w:t>dell’amministra- zione della disciplina, in particolare degli aspetti</w:t>
      </w:r>
      <w:r>
        <w:rPr>
          <w:rFonts w:ascii="Arial" w:hAnsi="Arial"/>
          <w:spacing w:val="-8"/>
          <w:sz w:val="20"/>
        </w:rPr>
        <w:t> </w:t>
      </w:r>
      <w:r>
        <w:rPr>
          <w:rFonts w:ascii="Arial" w:hAnsi="Arial"/>
          <w:sz w:val="20"/>
        </w:rPr>
        <w:t>preventivi.</w:t>
      </w:r>
    </w:p>
    <w:p>
      <w:pPr>
        <w:pStyle w:val="ListParagraph"/>
        <w:numPr>
          <w:ilvl w:val="0"/>
          <w:numId w:val="22"/>
        </w:numPr>
        <w:tabs>
          <w:tab w:pos="754" w:val="left" w:leader="none"/>
        </w:tabs>
        <w:spacing w:line="240" w:lineRule="auto" w:before="56" w:after="0"/>
        <w:ind w:left="753" w:right="484" w:hanging="284"/>
        <w:jc w:val="left"/>
        <w:rPr>
          <w:rFonts w:ascii="Arial" w:hAnsi="Arial"/>
          <w:sz w:val="18"/>
        </w:rPr>
      </w:pPr>
      <w:r>
        <w:rPr>
          <w:rFonts w:ascii="Arial" w:hAnsi="Arial"/>
          <w:sz w:val="20"/>
        </w:rPr>
        <w:t>Strattonare anche violentemente la rete e calciare, o colpire violentemente in altro modo, il pallone. </w:t>
      </w:r>
      <w:r>
        <w:rPr>
          <w:rFonts w:ascii="Arial" w:hAnsi="Arial"/>
          <w:sz w:val="18"/>
        </w:rPr>
        <w:t>Rappresentano</w:t>
      </w:r>
      <w:r>
        <w:rPr>
          <w:rFonts w:ascii="Arial" w:hAnsi="Arial"/>
          <w:spacing w:val="-13"/>
          <w:sz w:val="18"/>
        </w:rPr>
        <w:t> </w:t>
      </w:r>
      <w:r>
        <w:rPr>
          <w:rFonts w:ascii="Arial" w:hAnsi="Arial"/>
          <w:sz w:val="18"/>
        </w:rPr>
        <w:t>due</w:t>
      </w:r>
      <w:r>
        <w:rPr>
          <w:rFonts w:ascii="Arial" w:hAnsi="Arial"/>
          <w:spacing w:val="-12"/>
          <w:sz w:val="18"/>
        </w:rPr>
        <w:t> </w:t>
      </w:r>
      <w:r>
        <w:rPr>
          <w:rFonts w:ascii="Arial" w:hAnsi="Arial"/>
          <w:sz w:val="18"/>
        </w:rPr>
        <w:t>comportamenti</w:t>
      </w:r>
      <w:r>
        <w:rPr>
          <w:rFonts w:ascii="Arial" w:hAnsi="Arial"/>
          <w:spacing w:val="-11"/>
          <w:sz w:val="18"/>
        </w:rPr>
        <w:t> </w:t>
      </w:r>
      <w:r>
        <w:rPr>
          <w:rFonts w:ascii="Arial" w:hAnsi="Arial"/>
          <w:sz w:val="18"/>
        </w:rPr>
        <w:t>che</w:t>
      </w:r>
      <w:r>
        <w:rPr>
          <w:rFonts w:ascii="Arial" w:hAnsi="Arial"/>
          <w:spacing w:val="-13"/>
          <w:sz w:val="18"/>
        </w:rPr>
        <w:t> </w:t>
      </w:r>
      <w:r>
        <w:rPr>
          <w:rFonts w:ascii="Arial" w:hAnsi="Arial"/>
          <w:sz w:val="18"/>
        </w:rPr>
        <w:t>possono</w:t>
      </w:r>
      <w:r>
        <w:rPr>
          <w:rFonts w:ascii="Arial" w:hAnsi="Arial"/>
          <w:spacing w:val="-12"/>
          <w:sz w:val="18"/>
        </w:rPr>
        <w:t> </w:t>
      </w:r>
      <w:r>
        <w:rPr>
          <w:rFonts w:ascii="Arial" w:hAnsi="Arial"/>
          <w:sz w:val="18"/>
        </w:rPr>
        <w:t>esprimere</w:t>
      </w:r>
      <w:r>
        <w:rPr>
          <w:rFonts w:ascii="Arial" w:hAnsi="Arial"/>
          <w:spacing w:val="-12"/>
          <w:sz w:val="18"/>
        </w:rPr>
        <w:t> </w:t>
      </w:r>
      <w:r>
        <w:rPr>
          <w:rFonts w:ascii="Arial" w:hAnsi="Arial"/>
          <w:sz w:val="18"/>
        </w:rPr>
        <w:t>sia</w:t>
      </w:r>
      <w:r>
        <w:rPr>
          <w:rFonts w:ascii="Arial" w:hAnsi="Arial"/>
          <w:spacing w:val="-12"/>
          <w:sz w:val="18"/>
        </w:rPr>
        <w:t> </w:t>
      </w:r>
      <w:r>
        <w:rPr>
          <w:rFonts w:ascii="Arial" w:hAnsi="Arial"/>
          <w:sz w:val="18"/>
        </w:rPr>
        <w:t>protesta</w:t>
      </w:r>
      <w:r>
        <w:rPr>
          <w:rFonts w:ascii="Arial" w:hAnsi="Arial"/>
          <w:spacing w:val="-12"/>
          <w:sz w:val="18"/>
        </w:rPr>
        <w:t> </w:t>
      </w:r>
      <w:r>
        <w:rPr>
          <w:rFonts w:ascii="Arial" w:hAnsi="Arial"/>
          <w:sz w:val="18"/>
        </w:rPr>
        <w:t>verso</w:t>
      </w:r>
      <w:r>
        <w:rPr>
          <w:rFonts w:ascii="Arial" w:hAnsi="Arial"/>
          <w:spacing w:val="-13"/>
          <w:sz w:val="18"/>
        </w:rPr>
        <w:t> </w:t>
      </w:r>
      <w:r>
        <w:rPr>
          <w:rFonts w:ascii="Arial" w:hAnsi="Arial"/>
          <w:sz w:val="18"/>
        </w:rPr>
        <w:t>una</w:t>
      </w:r>
      <w:r>
        <w:rPr>
          <w:rFonts w:ascii="Arial" w:hAnsi="Arial"/>
          <w:spacing w:val="-12"/>
          <w:sz w:val="18"/>
        </w:rPr>
        <w:t> </w:t>
      </w:r>
      <w:r>
        <w:rPr>
          <w:rFonts w:ascii="Arial" w:hAnsi="Arial"/>
          <w:sz w:val="18"/>
        </w:rPr>
        <w:t>decisione</w:t>
      </w:r>
      <w:r>
        <w:rPr>
          <w:rFonts w:ascii="Arial" w:hAnsi="Arial"/>
          <w:spacing w:val="-12"/>
          <w:sz w:val="18"/>
        </w:rPr>
        <w:t> </w:t>
      </w:r>
      <w:r>
        <w:rPr>
          <w:rFonts w:ascii="Arial" w:hAnsi="Arial"/>
          <w:sz w:val="18"/>
        </w:rPr>
        <w:t>arbitrale,</w:t>
      </w:r>
      <w:r>
        <w:rPr>
          <w:rFonts w:ascii="Arial" w:hAnsi="Arial"/>
          <w:spacing w:val="-11"/>
          <w:sz w:val="18"/>
        </w:rPr>
        <w:t> </w:t>
      </w:r>
      <w:r>
        <w:rPr>
          <w:rFonts w:ascii="Arial" w:hAnsi="Arial"/>
          <w:sz w:val="18"/>
        </w:rPr>
        <w:t>ma</w:t>
      </w:r>
      <w:r>
        <w:rPr>
          <w:rFonts w:ascii="Arial" w:hAnsi="Arial"/>
          <w:spacing w:val="-13"/>
          <w:sz w:val="18"/>
        </w:rPr>
        <w:t> </w:t>
      </w:r>
      <w:r>
        <w:rPr>
          <w:rFonts w:ascii="Arial" w:hAnsi="Arial"/>
          <w:sz w:val="18"/>
        </w:rPr>
        <w:t>anche</w:t>
      </w:r>
      <w:r>
        <w:rPr>
          <w:rFonts w:ascii="Arial" w:hAnsi="Arial"/>
          <w:spacing w:val="-12"/>
          <w:sz w:val="18"/>
        </w:rPr>
        <w:t> </w:t>
      </w:r>
      <w:r>
        <w:rPr>
          <w:rFonts w:ascii="Arial" w:hAnsi="Arial"/>
          <w:sz w:val="18"/>
        </w:rPr>
        <w:t>disappunto verso se stessi per un proprio errore o per lo sfortunato esito di un’azione. Nel caso l’arbitro giudichi che il giocatore abbia voluto esprimere soltanto disappunto, eviterà di prendere provvedimenti (</w:t>
      </w:r>
      <w:r>
        <w:rPr>
          <w:rFonts w:ascii="Arial" w:hAnsi="Arial"/>
          <w:i/>
          <w:sz w:val="18"/>
        </w:rPr>
        <w:t>situazione gestionale</w:t>
      </w:r>
      <w:r>
        <w:rPr>
          <w:rFonts w:ascii="Arial" w:hAnsi="Arial"/>
          <w:sz w:val="18"/>
        </w:rPr>
        <w:t>) purché il gesto non sia par- ticolarmente eclatante, mentre considererà il gesto LCS se rileverà una volontà di protesta nei confronti di una decisione arbitrale (in questa situazione potrebbe considerare l’opportunità di passare direttamente all’</w:t>
      </w:r>
      <w:r>
        <w:rPr>
          <w:rFonts w:ascii="Arial" w:hAnsi="Arial"/>
          <w:i/>
          <w:sz w:val="18"/>
        </w:rPr>
        <w:t>avvertimento ufficiale</w:t>
      </w:r>
      <w:r>
        <w:rPr>
          <w:rFonts w:ascii="Arial" w:hAnsi="Arial"/>
          <w:sz w:val="18"/>
        </w:rPr>
        <w:t>). In ogni caso il gesto non dovrà essere tanto plateale da sconfinare nella </w:t>
      </w:r>
      <w:r>
        <w:rPr>
          <w:rFonts w:ascii="Arial" w:hAnsi="Arial"/>
          <w:i/>
          <w:sz w:val="18"/>
        </w:rPr>
        <w:t>condotta maleducata </w:t>
      </w:r>
      <w:r>
        <w:rPr>
          <w:rFonts w:ascii="Arial" w:hAnsi="Arial"/>
          <w:sz w:val="18"/>
        </w:rPr>
        <w:t>e, comunque, se calciando violente- mente il pallone si mette in pericolo l’incolumità di altre persone, questo fatto va sanzionato con la </w:t>
      </w:r>
      <w:r>
        <w:rPr>
          <w:rFonts w:ascii="Arial" w:hAnsi="Arial"/>
          <w:i/>
          <w:sz w:val="18"/>
        </w:rPr>
        <w:t>penalizzazione </w:t>
      </w:r>
      <w:r>
        <w:rPr>
          <w:rFonts w:ascii="Arial" w:hAnsi="Arial"/>
          <w:sz w:val="18"/>
        </w:rPr>
        <w:t>o la </w:t>
      </w:r>
      <w:r>
        <w:rPr>
          <w:rFonts w:ascii="Arial" w:hAnsi="Arial"/>
          <w:i/>
          <w:sz w:val="18"/>
        </w:rPr>
        <w:t>squalifica </w:t>
      </w:r>
      <w:r>
        <w:rPr>
          <w:rFonts w:ascii="Arial" w:hAnsi="Arial"/>
          <w:sz w:val="18"/>
        </w:rPr>
        <w:t>a seconda della gravità dei</w:t>
      </w:r>
      <w:r>
        <w:rPr>
          <w:rFonts w:ascii="Arial" w:hAnsi="Arial"/>
          <w:spacing w:val="-12"/>
          <w:sz w:val="18"/>
        </w:rPr>
        <w:t> </w:t>
      </w:r>
      <w:r>
        <w:rPr>
          <w:rFonts w:ascii="Arial" w:hAnsi="Arial"/>
          <w:sz w:val="18"/>
        </w:rPr>
        <w:t>fatti.</w:t>
      </w:r>
    </w:p>
    <w:p>
      <w:pPr>
        <w:pStyle w:val="ListParagraph"/>
        <w:numPr>
          <w:ilvl w:val="0"/>
          <w:numId w:val="22"/>
        </w:numPr>
        <w:tabs>
          <w:tab w:pos="754" w:val="left" w:leader="none"/>
        </w:tabs>
        <w:spacing w:line="276" w:lineRule="auto" w:before="63" w:after="0"/>
        <w:ind w:left="753" w:right="491" w:hanging="284"/>
        <w:jc w:val="left"/>
        <w:rPr>
          <w:rFonts w:ascii="Arial" w:hAnsi="Arial"/>
          <w:sz w:val="20"/>
        </w:rPr>
      </w:pPr>
      <w:r>
        <w:rPr>
          <w:rFonts w:ascii="Arial" w:hAnsi="Arial"/>
          <w:sz w:val="20"/>
        </w:rPr>
        <w:t>Disapprovare una decisione arbitrale alzando in maniera eclatante il braccio e agitando un dito o la mano in senso negativo (a intendere “no, non è</w:t>
      </w:r>
      <w:r>
        <w:rPr>
          <w:rFonts w:ascii="Arial" w:hAnsi="Arial"/>
          <w:spacing w:val="-8"/>
          <w:sz w:val="20"/>
        </w:rPr>
        <w:t> </w:t>
      </w:r>
      <w:r>
        <w:rPr>
          <w:rFonts w:ascii="Arial" w:hAnsi="Arial"/>
          <w:sz w:val="20"/>
        </w:rPr>
        <w:t>possibile”).</w:t>
      </w:r>
    </w:p>
    <w:p>
      <w:pPr>
        <w:pStyle w:val="ListParagraph"/>
        <w:numPr>
          <w:ilvl w:val="0"/>
          <w:numId w:val="22"/>
        </w:numPr>
        <w:tabs>
          <w:tab w:pos="754" w:val="left" w:leader="none"/>
        </w:tabs>
        <w:spacing w:line="276" w:lineRule="auto" w:before="0" w:after="0"/>
        <w:ind w:left="753" w:right="488" w:hanging="284"/>
        <w:jc w:val="left"/>
        <w:rPr>
          <w:rFonts w:ascii="Arial"/>
          <w:sz w:val="20"/>
        </w:rPr>
      </w:pPr>
      <w:r>
        <w:rPr>
          <w:rFonts w:ascii="Arial"/>
          <w:sz w:val="20"/>
        </w:rPr>
        <w:t>Fare</w:t>
      </w:r>
      <w:r>
        <w:rPr>
          <w:rFonts w:ascii="Arial"/>
          <w:spacing w:val="-8"/>
          <w:sz w:val="20"/>
        </w:rPr>
        <w:t> </w:t>
      </w:r>
      <w:r>
        <w:rPr>
          <w:rFonts w:ascii="Arial"/>
          <w:sz w:val="20"/>
        </w:rPr>
        <w:t>del</w:t>
      </w:r>
      <w:r>
        <w:rPr>
          <w:rFonts w:ascii="Arial"/>
          <w:spacing w:val="-6"/>
          <w:sz w:val="20"/>
        </w:rPr>
        <w:t> </w:t>
      </w:r>
      <w:r>
        <w:rPr>
          <w:rFonts w:ascii="Arial"/>
          <w:sz w:val="20"/>
        </w:rPr>
        <w:t>vittimismo</w:t>
      </w:r>
      <w:r>
        <w:rPr>
          <w:rFonts w:ascii="Arial"/>
          <w:spacing w:val="-7"/>
          <w:sz w:val="20"/>
        </w:rPr>
        <w:t> </w:t>
      </w:r>
      <w:r>
        <w:rPr>
          <w:rFonts w:ascii="Arial"/>
          <w:sz w:val="20"/>
        </w:rPr>
        <w:t>verso</w:t>
      </w:r>
      <w:r>
        <w:rPr>
          <w:rFonts w:ascii="Arial"/>
          <w:spacing w:val="-7"/>
          <w:sz w:val="20"/>
        </w:rPr>
        <w:t> </w:t>
      </w:r>
      <w:r>
        <w:rPr>
          <w:rFonts w:ascii="Arial"/>
          <w:sz w:val="20"/>
        </w:rPr>
        <w:t>una</w:t>
      </w:r>
      <w:r>
        <w:rPr>
          <w:rFonts w:ascii="Arial"/>
          <w:spacing w:val="-7"/>
          <w:sz w:val="20"/>
        </w:rPr>
        <w:t> </w:t>
      </w:r>
      <w:r>
        <w:rPr>
          <w:rFonts w:ascii="Arial"/>
          <w:sz w:val="20"/>
        </w:rPr>
        <w:t>decisione</w:t>
      </w:r>
      <w:r>
        <w:rPr>
          <w:rFonts w:ascii="Arial"/>
          <w:spacing w:val="-7"/>
          <w:sz w:val="20"/>
        </w:rPr>
        <w:t> </w:t>
      </w:r>
      <w:r>
        <w:rPr>
          <w:rFonts w:ascii="Arial"/>
          <w:sz w:val="20"/>
        </w:rPr>
        <w:t>arbitrale,</w:t>
      </w:r>
      <w:r>
        <w:rPr>
          <w:rFonts w:ascii="Arial"/>
          <w:spacing w:val="-7"/>
          <w:sz w:val="20"/>
        </w:rPr>
        <w:t> </w:t>
      </w:r>
      <w:r>
        <w:rPr>
          <w:rFonts w:ascii="Arial"/>
          <w:sz w:val="20"/>
        </w:rPr>
        <w:t>allargando</w:t>
      </w:r>
      <w:r>
        <w:rPr>
          <w:rFonts w:ascii="Arial"/>
          <w:spacing w:val="-7"/>
          <w:sz w:val="20"/>
        </w:rPr>
        <w:t> </w:t>
      </w:r>
      <w:r>
        <w:rPr>
          <w:rFonts w:ascii="Arial"/>
          <w:sz w:val="20"/>
        </w:rPr>
        <w:t>platealmente</w:t>
      </w:r>
      <w:r>
        <w:rPr>
          <w:rFonts w:ascii="Arial"/>
          <w:spacing w:val="-7"/>
          <w:sz w:val="20"/>
        </w:rPr>
        <w:t> </w:t>
      </w:r>
      <w:r>
        <w:rPr>
          <w:rFonts w:ascii="Arial"/>
          <w:sz w:val="20"/>
        </w:rPr>
        <w:t>le</w:t>
      </w:r>
      <w:r>
        <w:rPr>
          <w:rFonts w:ascii="Arial"/>
          <w:spacing w:val="-7"/>
          <w:sz w:val="20"/>
        </w:rPr>
        <w:t> </w:t>
      </w:r>
      <w:r>
        <w:rPr>
          <w:rFonts w:ascii="Arial"/>
          <w:sz w:val="20"/>
        </w:rPr>
        <w:t>braccia</w:t>
      </w:r>
      <w:r>
        <w:rPr>
          <w:rFonts w:ascii="Arial"/>
          <w:spacing w:val="-7"/>
          <w:sz w:val="20"/>
        </w:rPr>
        <w:t> </w:t>
      </w:r>
      <w:r>
        <w:rPr>
          <w:rFonts w:ascii="Arial"/>
          <w:sz w:val="20"/>
        </w:rPr>
        <w:t>per</w:t>
      </w:r>
      <w:r>
        <w:rPr>
          <w:rFonts w:ascii="Arial"/>
          <w:spacing w:val="-6"/>
          <w:sz w:val="20"/>
        </w:rPr>
        <w:t> </w:t>
      </w:r>
      <w:r>
        <w:rPr>
          <w:rFonts w:ascii="Arial"/>
          <w:sz w:val="20"/>
        </w:rPr>
        <w:t>esprimere</w:t>
      </w:r>
      <w:r>
        <w:rPr>
          <w:rFonts w:ascii="Arial"/>
          <w:spacing w:val="-8"/>
          <w:sz w:val="20"/>
        </w:rPr>
        <w:t> </w:t>
      </w:r>
      <w:r>
        <w:rPr>
          <w:rFonts w:ascii="Arial"/>
          <w:sz w:val="20"/>
        </w:rPr>
        <w:t>disapprova- zione.</w:t>
      </w:r>
    </w:p>
    <w:p>
      <w:pPr>
        <w:pStyle w:val="ListParagraph"/>
        <w:numPr>
          <w:ilvl w:val="0"/>
          <w:numId w:val="22"/>
        </w:numPr>
        <w:tabs>
          <w:tab w:pos="754" w:val="left" w:leader="none"/>
        </w:tabs>
        <w:spacing w:line="276" w:lineRule="auto" w:before="0" w:after="0"/>
        <w:ind w:left="753" w:right="486" w:hanging="284"/>
        <w:jc w:val="left"/>
        <w:rPr>
          <w:rFonts w:ascii="Arial" w:hAnsi="Arial"/>
          <w:sz w:val="20"/>
        </w:rPr>
      </w:pPr>
      <w:r>
        <w:rPr>
          <w:rFonts w:ascii="Arial" w:hAnsi="Arial"/>
          <w:sz w:val="20"/>
        </w:rPr>
        <w:t>Sbeffeggiare l’avversario sul quale si è prevalso, come ad esempio urlare nei suoi confronti a distanza ravvici- nata, ma senza trascendere nella condotta</w:t>
      </w:r>
      <w:r>
        <w:rPr>
          <w:rFonts w:ascii="Arial" w:hAnsi="Arial"/>
          <w:spacing w:val="-7"/>
          <w:sz w:val="20"/>
        </w:rPr>
        <w:t> </w:t>
      </w:r>
      <w:r>
        <w:rPr>
          <w:rFonts w:ascii="Arial" w:hAnsi="Arial"/>
          <w:sz w:val="20"/>
        </w:rPr>
        <w:t>maleducata.</w:t>
      </w:r>
    </w:p>
    <w:p>
      <w:pPr>
        <w:pStyle w:val="ListParagraph"/>
        <w:numPr>
          <w:ilvl w:val="0"/>
          <w:numId w:val="22"/>
        </w:numPr>
        <w:tabs>
          <w:tab w:pos="754" w:val="left" w:leader="none"/>
        </w:tabs>
        <w:spacing w:line="280" w:lineRule="auto" w:before="0" w:after="0"/>
        <w:ind w:left="753" w:right="489" w:hanging="284"/>
        <w:jc w:val="left"/>
        <w:rPr>
          <w:rFonts w:ascii="Arial"/>
          <w:sz w:val="20"/>
        </w:rPr>
      </w:pPr>
      <w:r>
        <w:rPr>
          <w:rFonts w:ascii="Arial"/>
          <w:sz w:val="20"/>
        </w:rPr>
        <w:t>Insistere</w:t>
      </w:r>
      <w:r>
        <w:rPr>
          <w:rFonts w:ascii="Arial"/>
          <w:spacing w:val="-10"/>
          <w:sz w:val="20"/>
        </w:rPr>
        <w:t> </w:t>
      </w:r>
      <w:r>
        <w:rPr>
          <w:rFonts w:ascii="Arial"/>
          <w:sz w:val="20"/>
        </w:rPr>
        <w:t>nella</w:t>
      </w:r>
      <w:r>
        <w:rPr>
          <w:rFonts w:ascii="Arial"/>
          <w:spacing w:val="-10"/>
          <w:sz w:val="20"/>
        </w:rPr>
        <w:t> </w:t>
      </w:r>
      <w:r>
        <w:rPr>
          <w:rFonts w:ascii="Arial"/>
          <w:sz w:val="20"/>
        </w:rPr>
        <w:t>richiesta</w:t>
      </w:r>
      <w:r>
        <w:rPr>
          <w:rFonts w:ascii="Arial"/>
          <w:spacing w:val="-9"/>
          <w:sz w:val="20"/>
        </w:rPr>
        <w:t> </w:t>
      </w:r>
      <w:r>
        <w:rPr>
          <w:rFonts w:ascii="Arial"/>
          <w:sz w:val="20"/>
        </w:rPr>
        <w:t>di</w:t>
      </w:r>
      <w:r>
        <w:rPr>
          <w:rFonts w:ascii="Arial"/>
          <w:spacing w:val="-9"/>
          <w:sz w:val="20"/>
        </w:rPr>
        <w:t> </w:t>
      </w:r>
      <w:r>
        <w:rPr>
          <w:rFonts w:ascii="Arial"/>
          <w:sz w:val="20"/>
        </w:rPr>
        <w:t>spiegazioni</w:t>
      </w:r>
      <w:r>
        <w:rPr>
          <w:rFonts w:ascii="Arial"/>
          <w:spacing w:val="-9"/>
          <w:sz w:val="20"/>
        </w:rPr>
        <w:t> </w:t>
      </w:r>
      <w:r>
        <w:rPr>
          <w:rFonts w:ascii="Arial"/>
          <w:sz w:val="20"/>
        </w:rPr>
        <w:t>agli</w:t>
      </w:r>
      <w:r>
        <w:rPr>
          <w:rFonts w:ascii="Arial"/>
          <w:spacing w:val="-8"/>
          <w:sz w:val="20"/>
        </w:rPr>
        <w:t> </w:t>
      </w:r>
      <w:r>
        <w:rPr>
          <w:rFonts w:ascii="Arial"/>
          <w:sz w:val="20"/>
        </w:rPr>
        <w:t>arbitri</w:t>
      </w:r>
      <w:r>
        <w:rPr>
          <w:rFonts w:ascii="Arial"/>
          <w:spacing w:val="-9"/>
          <w:sz w:val="20"/>
        </w:rPr>
        <w:t> </w:t>
      </w:r>
      <w:r>
        <w:rPr>
          <w:rFonts w:ascii="Arial"/>
          <w:sz w:val="20"/>
        </w:rPr>
        <w:t>da</w:t>
      </w:r>
      <w:r>
        <w:rPr>
          <w:rFonts w:ascii="Arial"/>
          <w:spacing w:val="-10"/>
          <w:sz w:val="20"/>
        </w:rPr>
        <w:t> </w:t>
      </w:r>
      <w:r>
        <w:rPr>
          <w:rFonts w:ascii="Arial"/>
          <w:sz w:val="20"/>
        </w:rPr>
        <w:t>parte</w:t>
      </w:r>
      <w:r>
        <w:rPr>
          <w:rFonts w:ascii="Arial"/>
          <w:spacing w:val="-9"/>
          <w:sz w:val="20"/>
        </w:rPr>
        <w:t> </w:t>
      </w:r>
      <w:r>
        <w:rPr>
          <w:rFonts w:ascii="Arial"/>
          <w:sz w:val="20"/>
        </w:rPr>
        <w:t>di</w:t>
      </w:r>
      <w:r>
        <w:rPr>
          <w:rFonts w:ascii="Arial"/>
          <w:spacing w:val="-9"/>
          <w:sz w:val="20"/>
        </w:rPr>
        <w:t> </w:t>
      </w:r>
      <w:r>
        <w:rPr>
          <w:rFonts w:ascii="Arial"/>
          <w:sz w:val="20"/>
        </w:rPr>
        <w:t>un</w:t>
      </w:r>
      <w:r>
        <w:rPr>
          <w:rFonts w:ascii="Arial"/>
          <w:spacing w:val="-10"/>
          <w:sz w:val="20"/>
        </w:rPr>
        <w:t> </w:t>
      </w:r>
      <w:r>
        <w:rPr>
          <w:rFonts w:ascii="Arial"/>
          <w:sz w:val="20"/>
        </w:rPr>
        <w:t>componente</w:t>
      </w:r>
      <w:r>
        <w:rPr>
          <w:rFonts w:ascii="Arial"/>
          <w:spacing w:val="-9"/>
          <w:sz w:val="20"/>
        </w:rPr>
        <w:t> </w:t>
      </w:r>
      <w:r>
        <w:rPr>
          <w:rFonts w:ascii="Arial"/>
          <w:sz w:val="20"/>
        </w:rPr>
        <w:t>della</w:t>
      </w:r>
      <w:r>
        <w:rPr>
          <w:rFonts w:ascii="Arial"/>
          <w:spacing w:val="-10"/>
          <w:sz w:val="20"/>
        </w:rPr>
        <w:t> </w:t>
      </w:r>
      <w:r>
        <w:rPr>
          <w:rFonts w:ascii="Arial"/>
          <w:sz w:val="20"/>
        </w:rPr>
        <w:t>squadra</w:t>
      </w:r>
      <w:r>
        <w:rPr>
          <w:rFonts w:ascii="Arial"/>
          <w:spacing w:val="-10"/>
          <w:sz w:val="20"/>
        </w:rPr>
        <w:t> </w:t>
      </w:r>
      <w:r>
        <w:rPr>
          <w:rFonts w:ascii="Arial"/>
          <w:sz w:val="20"/>
        </w:rPr>
        <w:t>non</w:t>
      </w:r>
      <w:r>
        <w:rPr>
          <w:rFonts w:ascii="Arial"/>
          <w:spacing w:val="-9"/>
          <w:sz w:val="20"/>
        </w:rPr>
        <w:t> </w:t>
      </w:r>
      <w:r>
        <w:rPr>
          <w:rFonts w:ascii="Arial"/>
          <w:sz w:val="20"/>
        </w:rPr>
        <w:t>autorizzato,</w:t>
      </w:r>
      <w:r>
        <w:rPr>
          <w:rFonts w:ascii="Arial"/>
          <w:spacing w:val="-9"/>
          <w:sz w:val="20"/>
        </w:rPr>
        <w:t> </w:t>
      </w:r>
      <w:r>
        <w:rPr>
          <w:rFonts w:ascii="Arial"/>
          <w:sz w:val="20"/>
        </w:rPr>
        <w:t>dopo essere stato invitato a riprendere il proprio posto in</w:t>
      </w:r>
      <w:r>
        <w:rPr>
          <w:rFonts w:ascii="Arial"/>
          <w:spacing w:val="-10"/>
          <w:sz w:val="20"/>
        </w:rPr>
        <w:t> </w:t>
      </w:r>
      <w:r>
        <w:rPr>
          <w:rFonts w:ascii="Arial"/>
          <w:sz w:val="20"/>
        </w:rPr>
        <w:t>campo.</w:t>
      </w:r>
    </w:p>
    <w:p>
      <w:pPr>
        <w:pStyle w:val="ListParagraph"/>
        <w:numPr>
          <w:ilvl w:val="0"/>
          <w:numId w:val="22"/>
        </w:numPr>
        <w:tabs>
          <w:tab w:pos="754" w:val="left" w:leader="none"/>
        </w:tabs>
        <w:spacing w:line="276" w:lineRule="auto" w:before="0" w:after="0"/>
        <w:ind w:left="753" w:right="487" w:hanging="284"/>
        <w:jc w:val="both"/>
        <w:rPr>
          <w:rFonts w:ascii="Arial" w:hAnsi="Arial"/>
          <w:sz w:val="20"/>
        </w:rPr>
      </w:pPr>
      <w:r>
        <w:rPr>
          <w:rFonts w:ascii="Arial" w:hAnsi="Arial"/>
          <w:sz w:val="20"/>
        </w:rPr>
        <w:t>Insistere nel chiedere spiegazioni sull’applicazione e interpretazione delle Regole di Gioco all’arbitro da parte del capitano in gioco, ovvero ripetere continuamente la stessa richiesta di spiegazione, oppure trasformare la richiesta</w:t>
      </w:r>
      <w:r>
        <w:rPr>
          <w:rFonts w:ascii="Arial" w:hAnsi="Arial"/>
          <w:spacing w:val="-6"/>
          <w:sz w:val="20"/>
        </w:rPr>
        <w:t> </w:t>
      </w:r>
      <w:r>
        <w:rPr>
          <w:rFonts w:ascii="Arial" w:hAnsi="Arial"/>
          <w:sz w:val="20"/>
        </w:rPr>
        <w:t>di</w:t>
      </w:r>
      <w:r>
        <w:rPr>
          <w:rFonts w:ascii="Arial" w:hAnsi="Arial"/>
          <w:spacing w:val="-6"/>
          <w:sz w:val="20"/>
        </w:rPr>
        <w:t> </w:t>
      </w:r>
      <w:r>
        <w:rPr>
          <w:rFonts w:ascii="Arial" w:hAnsi="Arial"/>
          <w:sz w:val="20"/>
        </w:rPr>
        <w:t>spiegazioni</w:t>
      </w:r>
      <w:r>
        <w:rPr>
          <w:rFonts w:ascii="Arial" w:hAnsi="Arial"/>
          <w:spacing w:val="-6"/>
          <w:sz w:val="20"/>
        </w:rPr>
        <w:t> </w:t>
      </w:r>
      <w:r>
        <w:rPr>
          <w:rFonts w:ascii="Arial" w:hAnsi="Arial"/>
          <w:sz w:val="20"/>
        </w:rPr>
        <w:t>in</w:t>
      </w:r>
      <w:r>
        <w:rPr>
          <w:rFonts w:ascii="Arial" w:hAnsi="Arial"/>
          <w:spacing w:val="-5"/>
          <w:sz w:val="20"/>
        </w:rPr>
        <w:t> </w:t>
      </w:r>
      <w:r>
        <w:rPr>
          <w:rFonts w:ascii="Arial" w:hAnsi="Arial"/>
          <w:sz w:val="20"/>
        </w:rPr>
        <w:t>proteste</w:t>
      </w:r>
      <w:r>
        <w:rPr>
          <w:rFonts w:ascii="Arial" w:hAnsi="Arial"/>
          <w:spacing w:val="-6"/>
          <w:sz w:val="20"/>
        </w:rPr>
        <w:t> </w:t>
      </w:r>
      <w:r>
        <w:rPr>
          <w:rFonts w:ascii="Arial" w:hAnsi="Arial"/>
          <w:sz w:val="20"/>
        </w:rPr>
        <w:t>contro</w:t>
      </w:r>
      <w:r>
        <w:rPr>
          <w:rFonts w:ascii="Arial" w:hAnsi="Arial"/>
          <w:spacing w:val="-6"/>
          <w:sz w:val="20"/>
        </w:rPr>
        <w:t> </w:t>
      </w:r>
      <w:r>
        <w:rPr>
          <w:rFonts w:ascii="Arial" w:hAnsi="Arial"/>
          <w:sz w:val="20"/>
        </w:rPr>
        <w:t>le</w:t>
      </w:r>
      <w:r>
        <w:rPr>
          <w:rFonts w:ascii="Arial" w:hAnsi="Arial"/>
          <w:spacing w:val="-6"/>
          <w:sz w:val="20"/>
        </w:rPr>
        <w:t> </w:t>
      </w:r>
      <w:r>
        <w:rPr>
          <w:rFonts w:ascii="Arial" w:hAnsi="Arial"/>
          <w:sz w:val="20"/>
        </w:rPr>
        <w:t>decisioni</w:t>
      </w:r>
      <w:r>
        <w:rPr>
          <w:rFonts w:ascii="Arial" w:hAnsi="Arial"/>
          <w:spacing w:val="-6"/>
          <w:sz w:val="20"/>
        </w:rPr>
        <w:t> </w:t>
      </w:r>
      <w:r>
        <w:rPr>
          <w:rFonts w:ascii="Arial" w:hAnsi="Arial"/>
          <w:sz w:val="20"/>
        </w:rPr>
        <w:t>arbitrali.</w:t>
      </w:r>
      <w:r>
        <w:rPr>
          <w:rFonts w:ascii="Arial" w:hAnsi="Arial"/>
          <w:spacing w:val="-5"/>
          <w:sz w:val="20"/>
        </w:rPr>
        <w:t> </w:t>
      </w:r>
      <w:r>
        <w:rPr>
          <w:rFonts w:ascii="Arial" w:hAnsi="Arial"/>
          <w:sz w:val="20"/>
        </w:rPr>
        <w:t>Il</w:t>
      </w:r>
      <w:r>
        <w:rPr>
          <w:rFonts w:ascii="Arial" w:hAnsi="Arial"/>
          <w:spacing w:val="-6"/>
          <w:sz w:val="20"/>
        </w:rPr>
        <w:t> </w:t>
      </w:r>
      <w:r>
        <w:rPr>
          <w:rFonts w:ascii="Arial" w:hAnsi="Arial"/>
          <w:sz w:val="20"/>
        </w:rPr>
        <w:t>capitano</w:t>
      </w:r>
      <w:r>
        <w:rPr>
          <w:rFonts w:ascii="Arial" w:hAnsi="Arial"/>
          <w:spacing w:val="-6"/>
          <w:sz w:val="20"/>
        </w:rPr>
        <w:t> </w:t>
      </w:r>
      <w:r>
        <w:rPr>
          <w:rFonts w:ascii="Arial" w:hAnsi="Arial"/>
          <w:sz w:val="20"/>
        </w:rPr>
        <w:t>in</w:t>
      </w:r>
      <w:r>
        <w:rPr>
          <w:rFonts w:ascii="Arial" w:hAnsi="Arial"/>
          <w:spacing w:val="-6"/>
          <w:sz w:val="20"/>
        </w:rPr>
        <w:t> </w:t>
      </w:r>
      <w:r>
        <w:rPr>
          <w:rFonts w:ascii="Arial" w:hAnsi="Arial"/>
          <w:sz w:val="20"/>
        </w:rPr>
        <w:t>gioco</w:t>
      </w:r>
      <w:r>
        <w:rPr>
          <w:rFonts w:ascii="Arial" w:hAnsi="Arial"/>
          <w:spacing w:val="-5"/>
          <w:sz w:val="20"/>
        </w:rPr>
        <w:t> </w:t>
      </w:r>
      <w:r>
        <w:rPr>
          <w:rFonts w:ascii="Arial" w:hAnsi="Arial"/>
          <w:sz w:val="20"/>
        </w:rPr>
        <w:t>ha</w:t>
      </w:r>
      <w:r>
        <w:rPr>
          <w:rFonts w:ascii="Arial" w:hAnsi="Arial"/>
          <w:spacing w:val="-6"/>
          <w:sz w:val="20"/>
        </w:rPr>
        <w:t> </w:t>
      </w:r>
      <w:r>
        <w:rPr>
          <w:rFonts w:ascii="Arial" w:hAnsi="Arial"/>
          <w:sz w:val="20"/>
        </w:rPr>
        <w:t>il</w:t>
      </w:r>
      <w:r>
        <w:rPr>
          <w:rFonts w:ascii="Arial" w:hAnsi="Arial"/>
          <w:spacing w:val="-6"/>
          <w:sz w:val="20"/>
        </w:rPr>
        <w:t> </w:t>
      </w:r>
      <w:r>
        <w:rPr>
          <w:rFonts w:ascii="Arial" w:hAnsi="Arial"/>
          <w:sz w:val="20"/>
        </w:rPr>
        <w:t>diritto</w:t>
      </w:r>
      <w:r>
        <w:rPr>
          <w:rFonts w:ascii="Arial" w:hAnsi="Arial"/>
          <w:spacing w:val="-6"/>
          <w:sz w:val="20"/>
        </w:rPr>
        <w:t> </w:t>
      </w:r>
      <w:r>
        <w:rPr>
          <w:rFonts w:ascii="Arial" w:hAnsi="Arial"/>
          <w:sz w:val="20"/>
        </w:rPr>
        <w:t>di</w:t>
      </w:r>
      <w:r>
        <w:rPr>
          <w:rFonts w:ascii="Arial" w:hAnsi="Arial"/>
          <w:spacing w:val="-5"/>
          <w:sz w:val="20"/>
        </w:rPr>
        <w:t> </w:t>
      </w:r>
      <w:r>
        <w:rPr>
          <w:rFonts w:ascii="Arial" w:hAnsi="Arial"/>
          <w:sz w:val="20"/>
        </w:rPr>
        <w:t>chiedere</w:t>
      </w:r>
      <w:r>
        <w:rPr>
          <w:rFonts w:ascii="Arial" w:hAnsi="Arial"/>
          <w:spacing w:val="-6"/>
          <w:sz w:val="20"/>
        </w:rPr>
        <w:t> </w:t>
      </w:r>
      <w:r>
        <w:rPr>
          <w:rFonts w:ascii="Arial" w:hAnsi="Arial"/>
          <w:sz w:val="20"/>
        </w:rPr>
        <w:t>spiega- zioni al 1°arbitro, ma senza insistere; questi dovrà fornirgliele, ma in caso di ulteriore insistenza dovrà invitarlo prima a riprendere posto in campo e, successivamente, considerare tale comportamento LCS. Si suggerisce comunque</w:t>
      </w:r>
      <w:r>
        <w:rPr>
          <w:rFonts w:ascii="Arial" w:hAnsi="Arial"/>
          <w:spacing w:val="-7"/>
          <w:sz w:val="20"/>
        </w:rPr>
        <w:t> </w:t>
      </w:r>
      <w:r>
        <w:rPr>
          <w:rFonts w:ascii="Arial" w:hAnsi="Arial"/>
          <w:sz w:val="20"/>
        </w:rPr>
        <w:t>agli</w:t>
      </w:r>
      <w:r>
        <w:rPr>
          <w:rFonts w:ascii="Arial" w:hAnsi="Arial"/>
          <w:spacing w:val="-7"/>
          <w:sz w:val="20"/>
        </w:rPr>
        <w:t> </w:t>
      </w:r>
      <w:r>
        <w:rPr>
          <w:rFonts w:ascii="Arial" w:hAnsi="Arial"/>
          <w:sz w:val="20"/>
        </w:rPr>
        <w:t>arbitri</w:t>
      </w:r>
      <w:r>
        <w:rPr>
          <w:rFonts w:ascii="Arial" w:hAnsi="Arial"/>
          <w:spacing w:val="-6"/>
          <w:sz w:val="20"/>
        </w:rPr>
        <w:t> </w:t>
      </w:r>
      <w:r>
        <w:rPr>
          <w:rFonts w:ascii="Arial" w:hAnsi="Arial"/>
          <w:sz w:val="20"/>
        </w:rPr>
        <w:t>di</w:t>
      </w:r>
      <w:r>
        <w:rPr>
          <w:rFonts w:ascii="Arial" w:hAnsi="Arial"/>
          <w:spacing w:val="-7"/>
          <w:sz w:val="20"/>
        </w:rPr>
        <w:t> </w:t>
      </w:r>
      <w:r>
        <w:rPr>
          <w:rFonts w:ascii="Arial" w:hAnsi="Arial"/>
          <w:sz w:val="20"/>
        </w:rPr>
        <w:t>gestire</w:t>
      </w:r>
      <w:r>
        <w:rPr>
          <w:rFonts w:ascii="Arial" w:hAnsi="Arial"/>
          <w:spacing w:val="-7"/>
          <w:sz w:val="20"/>
        </w:rPr>
        <w:t> </w:t>
      </w:r>
      <w:r>
        <w:rPr>
          <w:rFonts w:ascii="Arial" w:hAnsi="Arial"/>
          <w:sz w:val="20"/>
        </w:rPr>
        <w:t>con</w:t>
      </w:r>
      <w:r>
        <w:rPr>
          <w:rFonts w:ascii="Arial" w:hAnsi="Arial"/>
          <w:spacing w:val="-6"/>
          <w:sz w:val="20"/>
        </w:rPr>
        <w:t> </w:t>
      </w:r>
      <w:r>
        <w:rPr>
          <w:rFonts w:ascii="Arial" w:hAnsi="Arial"/>
          <w:sz w:val="20"/>
        </w:rPr>
        <w:t>esperienza</w:t>
      </w:r>
      <w:r>
        <w:rPr>
          <w:rFonts w:ascii="Arial" w:hAnsi="Arial"/>
          <w:spacing w:val="-7"/>
          <w:sz w:val="20"/>
        </w:rPr>
        <w:t> </w:t>
      </w:r>
      <w:r>
        <w:rPr>
          <w:rFonts w:ascii="Arial" w:hAnsi="Arial"/>
          <w:sz w:val="20"/>
        </w:rPr>
        <w:t>ed</w:t>
      </w:r>
      <w:r>
        <w:rPr>
          <w:rFonts w:ascii="Arial" w:hAnsi="Arial"/>
          <w:spacing w:val="-7"/>
          <w:sz w:val="20"/>
        </w:rPr>
        <w:t> </w:t>
      </w:r>
      <w:r>
        <w:rPr>
          <w:rFonts w:ascii="Arial" w:hAnsi="Arial"/>
          <w:sz w:val="20"/>
        </w:rPr>
        <w:t>equità</w:t>
      </w:r>
      <w:r>
        <w:rPr>
          <w:rFonts w:ascii="Arial" w:hAnsi="Arial"/>
          <w:spacing w:val="-6"/>
          <w:sz w:val="20"/>
        </w:rPr>
        <w:t> </w:t>
      </w:r>
      <w:r>
        <w:rPr>
          <w:rFonts w:ascii="Arial" w:hAnsi="Arial"/>
          <w:sz w:val="20"/>
        </w:rPr>
        <w:t>il</w:t>
      </w:r>
      <w:r>
        <w:rPr>
          <w:rFonts w:ascii="Arial" w:hAnsi="Arial"/>
          <w:spacing w:val="-7"/>
          <w:sz w:val="20"/>
        </w:rPr>
        <w:t> </w:t>
      </w:r>
      <w:r>
        <w:rPr>
          <w:rFonts w:ascii="Arial" w:hAnsi="Arial"/>
          <w:sz w:val="20"/>
        </w:rPr>
        <w:t>rapporto</w:t>
      </w:r>
      <w:r>
        <w:rPr>
          <w:rFonts w:ascii="Arial" w:hAnsi="Arial"/>
          <w:spacing w:val="-7"/>
          <w:sz w:val="20"/>
        </w:rPr>
        <w:t> </w:t>
      </w:r>
      <w:r>
        <w:rPr>
          <w:rFonts w:ascii="Arial" w:hAnsi="Arial"/>
          <w:sz w:val="20"/>
        </w:rPr>
        <w:t>con</w:t>
      </w:r>
      <w:r>
        <w:rPr>
          <w:rFonts w:ascii="Arial" w:hAnsi="Arial"/>
          <w:spacing w:val="-6"/>
          <w:sz w:val="20"/>
        </w:rPr>
        <w:t> </w:t>
      </w:r>
      <w:r>
        <w:rPr>
          <w:rFonts w:ascii="Arial" w:hAnsi="Arial"/>
          <w:sz w:val="20"/>
        </w:rPr>
        <w:t>il</w:t>
      </w:r>
      <w:r>
        <w:rPr>
          <w:rFonts w:ascii="Arial" w:hAnsi="Arial"/>
          <w:spacing w:val="-7"/>
          <w:sz w:val="20"/>
        </w:rPr>
        <w:t> </w:t>
      </w:r>
      <w:r>
        <w:rPr>
          <w:rFonts w:ascii="Arial" w:hAnsi="Arial"/>
          <w:sz w:val="20"/>
        </w:rPr>
        <w:t>capitano,</w:t>
      </w:r>
      <w:r>
        <w:rPr>
          <w:rFonts w:ascii="Arial" w:hAnsi="Arial"/>
          <w:spacing w:val="-7"/>
          <w:sz w:val="20"/>
        </w:rPr>
        <w:t> </w:t>
      </w:r>
      <w:r>
        <w:rPr>
          <w:rFonts w:ascii="Arial" w:hAnsi="Arial"/>
          <w:sz w:val="20"/>
        </w:rPr>
        <w:t>valutando</w:t>
      </w:r>
      <w:r>
        <w:rPr>
          <w:rFonts w:ascii="Arial" w:hAnsi="Arial"/>
          <w:spacing w:val="-6"/>
          <w:sz w:val="20"/>
        </w:rPr>
        <w:t> </w:t>
      </w:r>
      <w:r>
        <w:rPr>
          <w:rFonts w:ascii="Arial" w:hAnsi="Arial"/>
          <w:sz w:val="20"/>
        </w:rPr>
        <w:t>le</w:t>
      </w:r>
      <w:r>
        <w:rPr>
          <w:rFonts w:ascii="Arial" w:hAnsi="Arial"/>
          <w:spacing w:val="-7"/>
          <w:sz w:val="20"/>
        </w:rPr>
        <w:t> </w:t>
      </w:r>
      <w:r>
        <w:rPr>
          <w:rFonts w:ascii="Arial" w:hAnsi="Arial"/>
          <w:sz w:val="20"/>
        </w:rPr>
        <w:t>varie</w:t>
      </w:r>
      <w:r>
        <w:rPr>
          <w:rFonts w:ascii="Arial" w:hAnsi="Arial"/>
          <w:spacing w:val="-7"/>
          <w:sz w:val="20"/>
        </w:rPr>
        <w:t> </w:t>
      </w:r>
      <w:r>
        <w:rPr>
          <w:rFonts w:ascii="Arial" w:hAnsi="Arial"/>
          <w:sz w:val="20"/>
        </w:rPr>
        <w:t>situazioni e contestualizzandole nell’ambito della gara</w:t>
      </w:r>
      <w:r>
        <w:rPr>
          <w:rFonts w:ascii="Arial" w:hAnsi="Arial"/>
          <w:spacing w:val="-6"/>
          <w:sz w:val="20"/>
        </w:rPr>
        <w:t> </w:t>
      </w:r>
      <w:r>
        <w:rPr>
          <w:rFonts w:ascii="Arial" w:hAnsi="Arial"/>
          <w:sz w:val="20"/>
        </w:rPr>
        <w:t>diretta.</w:t>
      </w:r>
    </w:p>
    <w:p>
      <w:pPr>
        <w:pStyle w:val="ListParagraph"/>
        <w:numPr>
          <w:ilvl w:val="0"/>
          <w:numId w:val="22"/>
        </w:numPr>
        <w:tabs>
          <w:tab w:pos="754" w:val="left" w:leader="none"/>
        </w:tabs>
        <w:spacing w:line="227" w:lineRule="exact" w:before="0" w:after="0"/>
        <w:ind w:left="753" w:right="0" w:hanging="285"/>
        <w:jc w:val="both"/>
        <w:rPr>
          <w:rFonts w:ascii="Arial"/>
          <w:sz w:val="20"/>
        </w:rPr>
      </w:pPr>
      <w:r>
        <w:rPr>
          <w:rFonts w:ascii="Arial"/>
          <w:sz w:val="20"/>
        </w:rPr>
        <w:t>Applaudire ironicamente una decisione arbitrale a proprio</w:t>
      </w:r>
      <w:r>
        <w:rPr>
          <w:rFonts w:ascii="Arial"/>
          <w:spacing w:val="-8"/>
          <w:sz w:val="20"/>
        </w:rPr>
        <w:t> </w:t>
      </w:r>
      <w:r>
        <w:rPr>
          <w:rFonts w:ascii="Arial"/>
          <w:sz w:val="20"/>
        </w:rPr>
        <w:t>sfavore.</w:t>
      </w:r>
    </w:p>
    <w:p>
      <w:pPr>
        <w:pStyle w:val="ListParagraph"/>
        <w:numPr>
          <w:ilvl w:val="0"/>
          <w:numId w:val="22"/>
        </w:numPr>
        <w:tabs>
          <w:tab w:pos="766" w:val="left" w:leader="none"/>
        </w:tabs>
        <w:spacing w:line="280" w:lineRule="auto" w:before="26" w:after="0"/>
        <w:ind w:left="753" w:right="489" w:hanging="284"/>
        <w:jc w:val="both"/>
        <w:rPr>
          <w:rFonts w:ascii="Arial" w:hAnsi="Arial"/>
          <w:sz w:val="20"/>
        </w:rPr>
      </w:pPr>
      <w:r>
        <w:rPr>
          <w:rFonts w:ascii="Arial" w:hAnsi="Arial"/>
          <w:sz w:val="20"/>
        </w:rPr>
        <w:t>Uscire dall’area di riscaldamento e sostare nella zona libera durante un’azione di gioco o, ad azione conclusa, entrare nella zona libera per esprimere contrarietà verso una decisione</w:t>
      </w:r>
      <w:r>
        <w:rPr>
          <w:rFonts w:ascii="Arial" w:hAnsi="Arial"/>
          <w:spacing w:val="-13"/>
          <w:sz w:val="20"/>
        </w:rPr>
        <w:t> </w:t>
      </w:r>
      <w:r>
        <w:rPr>
          <w:rFonts w:ascii="Arial" w:hAnsi="Arial"/>
          <w:sz w:val="20"/>
        </w:rPr>
        <w:t>arbitrale</w:t>
      </w:r>
    </w:p>
    <w:p>
      <w:pPr>
        <w:pStyle w:val="ListParagraph"/>
        <w:numPr>
          <w:ilvl w:val="0"/>
          <w:numId w:val="22"/>
        </w:numPr>
        <w:tabs>
          <w:tab w:pos="752" w:val="left" w:leader="none"/>
        </w:tabs>
        <w:spacing w:line="276" w:lineRule="auto" w:before="0" w:after="0"/>
        <w:ind w:left="753" w:right="488" w:hanging="284"/>
        <w:jc w:val="both"/>
        <w:rPr>
          <w:rFonts w:ascii="Arial" w:hAnsi="Arial"/>
          <w:sz w:val="20"/>
        </w:rPr>
      </w:pPr>
      <w:r>
        <w:rPr>
          <w:rFonts w:ascii="Arial" w:hAnsi="Arial"/>
          <w:sz w:val="20"/>
        </w:rPr>
        <w:t>Commettere ripetuti tentativi di influenzare le decisioni degli arbitri, o effettuare insinuazioni sulla presunta par- zialità degli Ufficiali di</w:t>
      </w:r>
      <w:r>
        <w:rPr>
          <w:rFonts w:ascii="Arial" w:hAnsi="Arial"/>
          <w:spacing w:val="-5"/>
          <w:sz w:val="20"/>
        </w:rPr>
        <w:t> </w:t>
      </w:r>
      <w:r>
        <w:rPr>
          <w:rFonts w:ascii="Arial" w:hAnsi="Arial"/>
          <w:sz w:val="20"/>
        </w:rPr>
        <w:t>Gara.</w:t>
      </w:r>
    </w:p>
    <w:p>
      <w:pPr>
        <w:spacing w:line="276" w:lineRule="auto" w:before="0"/>
        <w:ind w:left="753" w:right="484" w:firstLine="0"/>
        <w:jc w:val="both"/>
        <w:rPr>
          <w:rFonts w:ascii="Arial" w:hAnsi="Arial"/>
          <w:sz w:val="18"/>
        </w:rPr>
      </w:pPr>
      <w:r>
        <w:rPr>
          <w:rFonts w:ascii="Arial" w:hAnsi="Arial"/>
          <w:sz w:val="18"/>
        </w:rPr>
        <w:t>Alcuni esempi possono essere dati dalle seguenti frasi: “Sta fischiando a senso unico”; “Perché non fischia delle doppie anche a nostro favore”; “Stiamo giocando in sette contro sei”; “Solo a noi vengono fischiati dei falli di rete” e così via. Molti arbitri</w:t>
      </w:r>
      <w:r>
        <w:rPr>
          <w:rFonts w:ascii="Arial" w:hAnsi="Arial"/>
          <w:spacing w:val="-12"/>
          <w:sz w:val="18"/>
        </w:rPr>
        <w:t> </w:t>
      </w:r>
      <w:r>
        <w:rPr>
          <w:rFonts w:ascii="Arial" w:hAnsi="Arial"/>
          <w:sz w:val="18"/>
        </w:rPr>
        <w:t>potrebbero</w:t>
      </w:r>
      <w:r>
        <w:rPr>
          <w:rFonts w:ascii="Arial" w:hAnsi="Arial"/>
          <w:spacing w:val="-13"/>
          <w:sz w:val="18"/>
        </w:rPr>
        <w:t> </w:t>
      </w:r>
      <w:r>
        <w:rPr>
          <w:rFonts w:ascii="Arial" w:hAnsi="Arial"/>
          <w:sz w:val="18"/>
        </w:rPr>
        <w:t>sentirsi</w:t>
      </w:r>
      <w:r>
        <w:rPr>
          <w:rFonts w:ascii="Arial" w:hAnsi="Arial"/>
          <w:spacing w:val="-11"/>
          <w:sz w:val="18"/>
        </w:rPr>
        <w:t> </w:t>
      </w:r>
      <w:r>
        <w:rPr>
          <w:rFonts w:ascii="Arial" w:hAnsi="Arial"/>
          <w:sz w:val="18"/>
        </w:rPr>
        <w:t>offesi</w:t>
      </w:r>
      <w:r>
        <w:rPr>
          <w:rFonts w:ascii="Arial" w:hAnsi="Arial"/>
          <w:spacing w:val="-12"/>
          <w:sz w:val="18"/>
        </w:rPr>
        <w:t> </w:t>
      </w:r>
      <w:r>
        <w:rPr>
          <w:rFonts w:ascii="Arial" w:hAnsi="Arial"/>
          <w:sz w:val="18"/>
        </w:rPr>
        <w:t>da</w:t>
      </w:r>
      <w:r>
        <w:rPr>
          <w:rFonts w:ascii="Arial" w:hAnsi="Arial"/>
          <w:spacing w:val="-12"/>
          <w:sz w:val="18"/>
        </w:rPr>
        <w:t> </w:t>
      </w:r>
      <w:r>
        <w:rPr>
          <w:rFonts w:ascii="Arial" w:hAnsi="Arial"/>
          <w:sz w:val="18"/>
        </w:rPr>
        <w:t>queste</w:t>
      </w:r>
      <w:r>
        <w:rPr>
          <w:rFonts w:ascii="Arial" w:hAnsi="Arial"/>
          <w:spacing w:val="-13"/>
          <w:sz w:val="18"/>
        </w:rPr>
        <w:t> </w:t>
      </w:r>
      <w:r>
        <w:rPr>
          <w:rFonts w:ascii="Arial" w:hAnsi="Arial"/>
          <w:sz w:val="18"/>
        </w:rPr>
        <w:t>frasi;</w:t>
      </w:r>
      <w:r>
        <w:rPr>
          <w:rFonts w:ascii="Arial" w:hAnsi="Arial"/>
          <w:spacing w:val="-12"/>
          <w:sz w:val="18"/>
        </w:rPr>
        <w:t> </w:t>
      </w:r>
      <w:r>
        <w:rPr>
          <w:rFonts w:ascii="Arial" w:hAnsi="Arial"/>
          <w:sz w:val="18"/>
        </w:rPr>
        <w:t>tuttavia,</w:t>
      </w:r>
      <w:r>
        <w:rPr>
          <w:rFonts w:ascii="Arial" w:hAnsi="Arial"/>
          <w:spacing w:val="-11"/>
          <w:sz w:val="18"/>
        </w:rPr>
        <w:t> </w:t>
      </w:r>
      <w:r>
        <w:rPr>
          <w:rFonts w:ascii="Arial" w:hAnsi="Arial"/>
          <w:sz w:val="18"/>
        </w:rPr>
        <w:t>finché</w:t>
      </w:r>
      <w:r>
        <w:rPr>
          <w:rFonts w:ascii="Arial" w:hAnsi="Arial"/>
          <w:spacing w:val="-13"/>
          <w:sz w:val="18"/>
        </w:rPr>
        <w:t> </w:t>
      </w:r>
      <w:r>
        <w:rPr>
          <w:rFonts w:ascii="Arial" w:hAnsi="Arial"/>
          <w:sz w:val="18"/>
        </w:rPr>
        <w:t>non</w:t>
      </w:r>
      <w:r>
        <w:rPr>
          <w:rFonts w:ascii="Arial" w:hAnsi="Arial"/>
          <w:spacing w:val="-12"/>
          <w:sz w:val="18"/>
        </w:rPr>
        <w:t> </w:t>
      </w:r>
      <w:r>
        <w:rPr>
          <w:rFonts w:ascii="Arial" w:hAnsi="Arial"/>
          <w:sz w:val="18"/>
        </w:rPr>
        <w:t>vi</w:t>
      </w:r>
      <w:r>
        <w:rPr>
          <w:rFonts w:ascii="Arial" w:hAnsi="Arial"/>
          <w:spacing w:val="-12"/>
          <w:sz w:val="18"/>
        </w:rPr>
        <w:t> </w:t>
      </w:r>
      <w:r>
        <w:rPr>
          <w:rFonts w:ascii="Arial" w:hAnsi="Arial"/>
          <w:sz w:val="18"/>
        </w:rPr>
        <w:t>è</w:t>
      </w:r>
      <w:r>
        <w:rPr>
          <w:rFonts w:ascii="Arial" w:hAnsi="Arial"/>
          <w:spacing w:val="-12"/>
          <w:sz w:val="18"/>
        </w:rPr>
        <w:t> </w:t>
      </w:r>
      <w:r>
        <w:rPr>
          <w:rFonts w:ascii="Arial" w:hAnsi="Arial"/>
          <w:sz w:val="18"/>
        </w:rPr>
        <w:t>un</w:t>
      </w:r>
      <w:r>
        <w:rPr>
          <w:rFonts w:ascii="Arial" w:hAnsi="Arial"/>
          <w:spacing w:val="-13"/>
          <w:sz w:val="18"/>
        </w:rPr>
        <w:t> </w:t>
      </w:r>
      <w:r>
        <w:rPr>
          <w:rFonts w:ascii="Arial" w:hAnsi="Arial"/>
          <w:sz w:val="18"/>
        </w:rPr>
        <w:t>insulto</w:t>
      </w:r>
      <w:r>
        <w:rPr>
          <w:rFonts w:ascii="Arial" w:hAnsi="Arial"/>
          <w:spacing w:val="-13"/>
          <w:sz w:val="18"/>
        </w:rPr>
        <w:t> </w:t>
      </w:r>
      <w:r>
        <w:rPr>
          <w:rFonts w:ascii="Arial" w:hAnsi="Arial"/>
          <w:sz w:val="18"/>
        </w:rPr>
        <w:t>esplicito</w:t>
      </w:r>
      <w:r>
        <w:rPr>
          <w:rFonts w:ascii="Arial" w:hAnsi="Arial"/>
          <w:spacing w:val="-12"/>
          <w:sz w:val="18"/>
        </w:rPr>
        <w:t> </w:t>
      </w:r>
      <w:r>
        <w:rPr>
          <w:rFonts w:ascii="Arial" w:hAnsi="Arial"/>
          <w:sz w:val="18"/>
        </w:rPr>
        <w:t>(come</w:t>
      </w:r>
      <w:r>
        <w:rPr>
          <w:rFonts w:ascii="Arial" w:hAnsi="Arial"/>
          <w:spacing w:val="-13"/>
          <w:sz w:val="18"/>
        </w:rPr>
        <w:t> </w:t>
      </w:r>
      <w:r>
        <w:rPr>
          <w:rFonts w:ascii="Arial" w:hAnsi="Arial"/>
          <w:sz w:val="18"/>
        </w:rPr>
        <w:t>potrebbe</w:t>
      </w:r>
      <w:r>
        <w:rPr>
          <w:rFonts w:ascii="Arial" w:hAnsi="Arial"/>
          <w:spacing w:val="-12"/>
          <w:sz w:val="18"/>
        </w:rPr>
        <w:t> </w:t>
      </w:r>
      <w:r>
        <w:rPr>
          <w:rFonts w:ascii="Arial" w:hAnsi="Arial"/>
          <w:sz w:val="18"/>
        </w:rPr>
        <w:t>essere</w:t>
      </w:r>
      <w:r>
        <w:rPr>
          <w:rFonts w:ascii="Arial" w:hAnsi="Arial"/>
          <w:spacing w:val="-13"/>
          <w:sz w:val="18"/>
        </w:rPr>
        <w:t> </w:t>
      </w:r>
      <w:r>
        <w:rPr>
          <w:rFonts w:ascii="Arial" w:hAnsi="Arial"/>
          <w:sz w:val="18"/>
        </w:rPr>
        <w:t>“venduto”) l’arbitro deve attenersi al senso oggettivo delle parole e </w:t>
      </w:r>
      <w:r>
        <w:rPr>
          <w:rFonts w:ascii="Arial" w:hAnsi="Arial"/>
          <w:b/>
          <w:sz w:val="18"/>
        </w:rPr>
        <w:t>non dare interpretazioni soggettive</w:t>
      </w:r>
      <w:r>
        <w:rPr>
          <w:rFonts w:ascii="Arial" w:hAnsi="Arial"/>
          <w:sz w:val="18"/>
        </w:rPr>
        <w:t>. Il senso oggettivo delle frasi esemplificative</w:t>
      </w:r>
      <w:r>
        <w:rPr>
          <w:rFonts w:ascii="Arial" w:hAnsi="Arial"/>
          <w:spacing w:val="-7"/>
          <w:sz w:val="18"/>
        </w:rPr>
        <w:t> </w:t>
      </w:r>
      <w:r>
        <w:rPr>
          <w:rFonts w:ascii="Arial" w:hAnsi="Arial"/>
          <w:sz w:val="18"/>
        </w:rPr>
        <w:t>qui</w:t>
      </w:r>
      <w:r>
        <w:rPr>
          <w:rFonts w:ascii="Arial" w:hAnsi="Arial"/>
          <w:spacing w:val="-5"/>
          <w:sz w:val="18"/>
        </w:rPr>
        <w:t> </w:t>
      </w:r>
      <w:r>
        <w:rPr>
          <w:rFonts w:ascii="Arial" w:hAnsi="Arial"/>
          <w:sz w:val="18"/>
        </w:rPr>
        <w:t>citate</w:t>
      </w:r>
      <w:r>
        <w:rPr>
          <w:rFonts w:ascii="Arial" w:hAnsi="Arial"/>
          <w:spacing w:val="-6"/>
          <w:sz w:val="18"/>
        </w:rPr>
        <w:t> </w:t>
      </w:r>
      <w:r>
        <w:rPr>
          <w:rFonts w:ascii="Arial" w:hAnsi="Arial"/>
          <w:sz w:val="18"/>
        </w:rPr>
        <w:t>va</w:t>
      </w:r>
      <w:r>
        <w:rPr>
          <w:rFonts w:ascii="Arial" w:hAnsi="Arial"/>
          <w:spacing w:val="-6"/>
          <w:sz w:val="18"/>
        </w:rPr>
        <w:t> </w:t>
      </w:r>
      <w:r>
        <w:rPr>
          <w:rFonts w:ascii="Arial" w:hAnsi="Arial"/>
          <w:sz w:val="18"/>
        </w:rPr>
        <w:t>inquadrato</w:t>
      </w:r>
      <w:r>
        <w:rPr>
          <w:rFonts w:ascii="Arial" w:hAnsi="Arial"/>
          <w:spacing w:val="-6"/>
          <w:sz w:val="18"/>
        </w:rPr>
        <w:t> </w:t>
      </w:r>
      <w:r>
        <w:rPr>
          <w:rFonts w:ascii="Arial" w:hAnsi="Arial"/>
          <w:sz w:val="18"/>
        </w:rPr>
        <w:t>esclusivamente</w:t>
      </w:r>
      <w:r>
        <w:rPr>
          <w:rFonts w:ascii="Arial" w:hAnsi="Arial"/>
          <w:spacing w:val="-6"/>
          <w:sz w:val="18"/>
        </w:rPr>
        <w:t> </w:t>
      </w:r>
      <w:r>
        <w:rPr>
          <w:rFonts w:ascii="Arial" w:hAnsi="Arial"/>
          <w:sz w:val="18"/>
        </w:rPr>
        <w:t>nella</w:t>
      </w:r>
      <w:r>
        <w:rPr>
          <w:rFonts w:ascii="Arial" w:hAnsi="Arial"/>
          <w:spacing w:val="-6"/>
          <w:sz w:val="18"/>
        </w:rPr>
        <w:t> </w:t>
      </w:r>
      <w:r>
        <w:rPr>
          <w:rFonts w:ascii="Arial" w:hAnsi="Arial"/>
          <w:sz w:val="18"/>
        </w:rPr>
        <w:t>forma</w:t>
      </w:r>
      <w:r>
        <w:rPr>
          <w:rFonts w:ascii="Arial" w:hAnsi="Arial"/>
          <w:spacing w:val="-6"/>
          <w:sz w:val="18"/>
        </w:rPr>
        <w:t> </w:t>
      </w:r>
      <w:r>
        <w:rPr>
          <w:rFonts w:ascii="Arial" w:hAnsi="Arial"/>
          <w:sz w:val="18"/>
        </w:rPr>
        <w:t>della</w:t>
      </w:r>
      <w:r>
        <w:rPr>
          <w:rFonts w:ascii="Arial" w:hAnsi="Arial"/>
          <w:spacing w:val="-6"/>
          <w:sz w:val="18"/>
        </w:rPr>
        <w:t> </w:t>
      </w:r>
      <w:r>
        <w:rPr>
          <w:rFonts w:ascii="Arial" w:hAnsi="Arial"/>
          <w:sz w:val="18"/>
        </w:rPr>
        <w:t>lieve</w:t>
      </w:r>
      <w:r>
        <w:rPr>
          <w:rFonts w:ascii="Arial" w:hAnsi="Arial"/>
          <w:spacing w:val="-6"/>
          <w:sz w:val="18"/>
        </w:rPr>
        <w:t> </w:t>
      </w:r>
      <w:r>
        <w:rPr>
          <w:rFonts w:ascii="Arial" w:hAnsi="Arial"/>
          <w:sz w:val="18"/>
        </w:rPr>
        <w:t>condotta</w:t>
      </w:r>
      <w:r>
        <w:rPr>
          <w:rFonts w:ascii="Arial" w:hAnsi="Arial"/>
          <w:spacing w:val="-6"/>
          <w:sz w:val="18"/>
        </w:rPr>
        <w:t> </w:t>
      </w:r>
      <w:r>
        <w:rPr>
          <w:rFonts w:ascii="Arial" w:hAnsi="Arial"/>
          <w:sz w:val="18"/>
        </w:rPr>
        <w:t>scorretta,</w:t>
      </w:r>
      <w:r>
        <w:rPr>
          <w:rFonts w:ascii="Arial" w:hAnsi="Arial"/>
          <w:spacing w:val="-6"/>
          <w:sz w:val="18"/>
        </w:rPr>
        <w:t> </w:t>
      </w:r>
      <w:r>
        <w:rPr>
          <w:rFonts w:ascii="Arial" w:hAnsi="Arial"/>
          <w:sz w:val="18"/>
        </w:rPr>
        <w:t>non</w:t>
      </w:r>
      <w:r>
        <w:rPr>
          <w:rFonts w:ascii="Arial" w:hAnsi="Arial"/>
          <w:spacing w:val="-6"/>
          <w:sz w:val="18"/>
        </w:rPr>
        <w:t> </w:t>
      </w:r>
      <w:r>
        <w:rPr>
          <w:rFonts w:ascii="Arial" w:hAnsi="Arial"/>
          <w:sz w:val="18"/>
        </w:rPr>
        <w:t>certo</w:t>
      </w:r>
      <w:r>
        <w:rPr>
          <w:rFonts w:ascii="Arial" w:hAnsi="Arial"/>
          <w:spacing w:val="-6"/>
          <w:sz w:val="18"/>
        </w:rPr>
        <w:t> </w:t>
      </w:r>
      <w:r>
        <w:rPr>
          <w:rFonts w:ascii="Arial" w:hAnsi="Arial"/>
          <w:sz w:val="18"/>
        </w:rPr>
        <w:t>in</w:t>
      </w:r>
      <w:r>
        <w:rPr>
          <w:rFonts w:ascii="Arial" w:hAnsi="Arial"/>
          <w:spacing w:val="-6"/>
          <w:sz w:val="18"/>
        </w:rPr>
        <w:t> </w:t>
      </w:r>
      <w:r>
        <w:rPr>
          <w:rFonts w:ascii="Arial" w:hAnsi="Arial"/>
          <w:sz w:val="18"/>
        </w:rPr>
        <w:t>un</w:t>
      </w:r>
      <w:r>
        <w:rPr>
          <w:rFonts w:ascii="Arial" w:hAnsi="Arial"/>
          <w:spacing w:val="-6"/>
          <w:sz w:val="18"/>
        </w:rPr>
        <w:t> </w:t>
      </w:r>
      <w:r>
        <w:rPr>
          <w:rFonts w:ascii="Arial" w:hAnsi="Arial"/>
          <w:sz w:val="18"/>
        </w:rPr>
        <w:t>comporta- mento maleducato ed ancor meno in un comportamento offensivo. I casi precedentemente richiamati sono essenzialmente riconducibili</w:t>
      </w:r>
      <w:r>
        <w:rPr>
          <w:rFonts w:ascii="Arial" w:hAnsi="Arial"/>
          <w:spacing w:val="-8"/>
          <w:sz w:val="18"/>
        </w:rPr>
        <w:t> </w:t>
      </w:r>
      <w:r>
        <w:rPr>
          <w:rFonts w:ascii="Arial" w:hAnsi="Arial"/>
          <w:sz w:val="18"/>
        </w:rPr>
        <w:t>a</w:t>
      </w:r>
      <w:r>
        <w:rPr>
          <w:rFonts w:ascii="Arial" w:hAnsi="Arial"/>
          <w:spacing w:val="-9"/>
          <w:sz w:val="18"/>
        </w:rPr>
        <w:t> </w:t>
      </w:r>
      <w:r>
        <w:rPr>
          <w:rFonts w:ascii="Arial" w:hAnsi="Arial"/>
          <w:sz w:val="18"/>
        </w:rPr>
        <w:t>tentativi</w:t>
      </w:r>
      <w:r>
        <w:rPr>
          <w:rFonts w:ascii="Arial" w:hAnsi="Arial"/>
          <w:spacing w:val="-7"/>
          <w:sz w:val="18"/>
        </w:rPr>
        <w:t> </w:t>
      </w:r>
      <w:r>
        <w:rPr>
          <w:rFonts w:ascii="Arial" w:hAnsi="Arial"/>
          <w:sz w:val="18"/>
        </w:rPr>
        <w:t>di</w:t>
      </w:r>
      <w:r>
        <w:rPr>
          <w:rFonts w:ascii="Arial" w:hAnsi="Arial"/>
          <w:spacing w:val="-8"/>
          <w:sz w:val="18"/>
        </w:rPr>
        <w:t> </w:t>
      </w:r>
      <w:r>
        <w:rPr>
          <w:rFonts w:ascii="Arial" w:hAnsi="Arial"/>
          <w:sz w:val="18"/>
        </w:rPr>
        <w:t>attirare</w:t>
      </w:r>
      <w:r>
        <w:rPr>
          <w:rFonts w:ascii="Arial" w:hAnsi="Arial"/>
          <w:spacing w:val="-9"/>
          <w:sz w:val="18"/>
        </w:rPr>
        <w:t> </w:t>
      </w:r>
      <w:r>
        <w:rPr>
          <w:rFonts w:ascii="Arial" w:hAnsi="Arial"/>
          <w:sz w:val="18"/>
        </w:rPr>
        <w:t>il</w:t>
      </w:r>
      <w:r>
        <w:rPr>
          <w:rFonts w:ascii="Arial" w:hAnsi="Arial"/>
          <w:spacing w:val="-7"/>
          <w:sz w:val="18"/>
        </w:rPr>
        <w:t> </w:t>
      </w:r>
      <w:r>
        <w:rPr>
          <w:rFonts w:ascii="Arial" w:hAnsi="Arial"/>
          <w:sz w:val="18"/>
        </w:rPr>
        <w:t>favore</w:t>
      </w:r>
      <w:r>
        <w:rPr>
          <w:rFonts w:ascii="Arial" w:hAnsi="Arial"/>
          <w:spacing w:val="-9"/>
          <w:sz w:val="18"/>
        </w:rPr>
        <w:t> </w:t>
      </w:r>
      <w:r>
        <w:rPr>
          <w:rFonts w:ascii="Arial" w:hAnsi="Arial"/>
          <w:sz w:val="18"/>
        </w:rPr>
        <w:t>arbitrale,</w:t>
      </w:r>
      <w:r>
        <w:rPr>
          <w:rFonts w:ascii="Arial" w:hAnsi="Arial"/>
          <w:spacing w:val="-9"/>
          <w:sz w:val="18"/>
        </w:rPr>
        <w:t> </w:t>
      </w:r>
      <w:r>
        <w:rPr>
          <w:rFonts w:ascii="Arial" w:hAnsi="Arial"/>
          <w:sz w:val="18"/>
        </w:rPr>
        <w:t>a</w:t>
      </w:r>
      <w:r>
        <w:rPr>
          <w:rFonts w:ascii="Arial" w:hAnsi="Arial"/>
          <w:spacing w:val="-8"/>
          <w:sz w:val="18"/>
        </w:rPr>
        <w:t> </w:t>
      </w:r>
      <w:r>
        <w:rPr>
          <w:rFonts w:ascii="Arial" w:hAnsi="Arial"/>
          <w:sz w:val="18"/>
        </w:rPr>
        <w:t>seguito</w:t>
      </w:r>
      <w:r>
        <w:rPr>
          <w:rFonts w:ascii="Arial" w:hAnsi="Arial"/>
          <w:spacing w:val="-9"/>
          <w:sz w:val="18"/>
        </w:rPr>
        <w:t> </w:t>
      </w:r>
      <w:r>
        <w:rPr>
          <w:rFonts w:ascii="Arial" w:hAnsi="Arial"/>
          <w:sz w:val="18"/>
        </w:rPr>
        <w:t>magari</w:t>
      </w:r>
      <w:r>
        <w:rPr>
          <w:rFonts w:ascii="Arial" w:hAnsi="Arial"/>
          <w:spacing w:val="-8"/>
          <w:sz w:val="18"/>
        </w:rPr>
        <w:t> </w:t>
      </w:r>
      <w:r>
        <w:rPr>
          <w:rFonts w:ascii="Arial" w:hAnsi="Arial"/>
          <w:sz w:val="18"/>
        </w:rPr>
        <w:t>di</w:t>
      </w:r>
      <w:r>
        <w:rPr>
          <w:rFonts w:ascii="Arial" w:hAnsi="Arial"/>
          <w:spacing w:val="-7"/>
          <w:sz w:val="18"/>
        </w:rPr>
        <w:t> </w:t>
      </w:r>
      <w:r>
        <w:rPr>
          <w:rFonts w:ascii="Arial" w:hAnsi="Arial"/>
          <w:sz w:val="18"/>
        </w:rPr>
        <w:t>una</w:t>
      </w:r>
      <w:r>
        <w:rPr>
          <w:rFonts w:ascii="Arial" w:hAnsi="Arial"/>
          <w:spacing w:val="-9"/>
          <w:sz w:val="18"/>
        </w:rPr>
        <w:t> </w:t>
      </w:r>
      <w:r>
        <w:rPr>
          <w:rFonts w:ascii="Arial" w:hAnsi="Arial"/>
          <w:sz w:val="18"/>
        </w:rPr>
        <w:t>precedente</w:t>
      </w:r>
      <w:r>
        <w:rPr>
          <w:rFonts w:ascii="Arial" w:hAnsi="Arial"/>
          <w:spacing w:val="-9"/>
          <w:sz w:val="18"/>
        </w:rPr>
        <w:t> </w:t>
      </w:r>
      <w:r>
        <w:rPr>
          <w:rFonts w:ascii="Arial" w:hAnsi="Arial"/>
          <w:sz w:val="18"/>
        </w:rPr>
        <w:t>decisione</w:t>
      </w:r>
      <w:r>
        <w:rPr>
          <w:rFonts w:ascii="Arial" w:hAnsi="Arial"/>
          <w:spacing w:val="-8"/>
          <w:sz w:val="18"/>
        </w:rPr>
        <w:t> </w:t>
      </w:r>
      <w:r>
        <w:rPr>
          <w:rFonts w:ascii="Arial" w:hAnsi="Arial"/>
          <w:sz w:val="18"/>
        </w:rPr>
        <w:t>sfavorevole:</w:t>
      </w:r>
      <w:r>
        <w:rPr>
          <w:rFonts w:ascii="Arial" w:hAnsi="Arial"/>
          <w:spacing w:val="-8"/>
          <w:sz w:val="18"/>
        </w:rPr>
        <w:t> </w:t>
      </w:r>
      <w:r>
        <w:rPr>
          <w:rFonts w:ascii="Arial" w:hAnsi="Arial"/>
          <w:sz w:val="18"/>
        </w:rPr>
        <w:t>si</w:t>
      </w:r>
      <w:r>
        <w:rPr>
          <w:rFonts w:ascii="Arial" w:hAnsi="Arial"/>
          <w:spacing w:val="-8"/>
          <w:sz w:val="18"/>
        </w:rPr>
        <w:t> </w:t>
      </w:r>
      <w:r>
        <w:rPr>
          <w:rFonts w:ascii="Arial" w:hAnsi="Arial"/>
          <w:sz w:val="18"/>
        </w:rPr>
        <w:t>tratta</w:t>
      </w:r>
      <w:r>
        <w:rPr>
          <w:rFonts w:ascii="Arial" w:hAnsi="Arial"/>
          <w:spacing w:val="-8"/>
          <w:sz w:val="18"/>
        </w:rPr>
        <w:t> </w:t>
      </w:r>
      <w:r>
        <w:rPr>
          <w:rFonts w:ascii="Arial" w:hAnsi="Arial"/>
          <w:sz w:val="18"/>
        </w:rPr>
        <w:t>perciò a tutti gli effetti di lievi condotte</w:t>
      </w:r>
      <w:r>
        <w:rPr>
          <w:rFonts w:ascii="Arial" w:hAnsi="Arial"/>
          <w:spacing w:val="-10"/>
          <w:sz w:val="18"/>
        </w:rPr>
        <w:t> </w:t>
      </w:r>
      <w:r>
        <w:rPr>
          <w:rFonts w:ascii="Arial" w:hAnsi="Arial"/>
          <w:sz w:val="18"/>
        </w:rPr>
        <w:t>scorrette.</w:t>
      </w:r>
    </w:p>
    <w:p>
      <w:pPr>
        <w:spacing w:after="0" w:line="276" w:lineRule="auto"/>
        <w:jc w:val="both"/>
        <w:rPr>
          <w:rFonts w:ascii="Arial" w:hAnsi="Arial"/>
          <w:sz w:val="18"/>
        </w:rPr>
        <w:sectPr>
          <w:pgSz w:w="11910" w:h="16840"/>
          <w:pgMar w:header="564" w:footer="323" w:top="760" w:bottom="520" w:left="380" w:right="500"/>
        </w:sectPr>
      </w:pPr>
    </w:p>
    <w:p>
      <w:pPr>
        <w:pStyle w:val="BodyText"/>
        <w:spacing w:before="4"/>
        <w:rPr>
          <w:rFonts w:ascii="Arial"/>
          <w:sz w:val="23"/>
        </w:rPr>
      </w:pPr>
    </w:p>
    <w:p>
      <w:pPr>
        <w:pStyle w:val="ListParagraph"/>
        <w:numPr>
          <w:ilvl w:val="3"/>
          <w:numId w:val="17"/>
        </w:numPr>
        <w:tabs>
          <w:tab w:pos="1331" w:val="left" w:leader="none"/>
          <w:tab w:pos="1332" w:val="left" w:leader="none"/>
        </w:tabs>
        <w:spacing w:line="240" w:lineRule="auto" w:before="95" w:after="0"/>
        <w:ind w:left="1331" w:right="0" w:hanging="863"/>
        <w:jc w:val="left"/>
        <w:rPr>
          <w:rFonts w:ascii="Arial"/>
          <w:b/>
          <w:sz w:val="20"/>
        </w:rPr>
      </w:pPr>
      <w:r>
        <w:rPr>
          <w:rFonts w:ascii="Arial"/>
          <w:b/>
          <w:sz w:val="20"/>
        </w:rPr>
        <w:t>CONDOTTA</w:t>
      </w:r>
      <w:r>
        <w:rPr>
          <w:rFonts w:ascii="Arial"/>
          <w:b/>
          <w:spacing w:val="-3"/>
          <w:sz w:val="20"/>
        </w:rPr>
        <w:t> </w:t>
      </w:r>
      <w:r>
        <w:rPr>
          <w:rFonts w:ascii="Arial"/>
          <w:b/>
          <w:sz w:val="20"/>
        </w:rPr>
        <w:t>MALEDUCATA</w:t>
      </w:r>
    </w:p>
    <w:p>
      <w:pPr>
        <w:spacing w:line="276" w:lineRule="auto" w:before="1"/>
        <w:ind w:left="469" w:right="487" w:firstLine="0"/>
        <w:jc w:val="both"/>
        <w:rPr>
          <w:rFonts w:ascii="Arial"/>
          <w:sz w:val="20"/>
        </w:rPr>
      </w:pPr>
      <w:r>
        <w:rPr>
          <w:rFonts w:ascii="Arial"/>
          <w:sz w:val="20"/>
        </w:rPr>
        <w:t>La </w:t>
      </w:r>
      <w:r>
        <w:rPr>
          <w:rFonts w:ascii="Arial"/>
          <w:i/>
          <w:sz w:val="20"/>
        </w:rPr>
        <w:t>condotta maleducata </w:t>
      </w:r>
      <w:r>
        <w:rPr>
          <w:rFonts w:ascii="Arial"/>
          <w:sz w:val="20"/>
        </w:rPr>
        <w:t>si verifica quando il comportamento scorretto si manifesta in forma inurbana o sgarbata, sia con le parole che con gli atti, nei confronti di arbitri, avversari, compagni di squadra e pubblico.</w:t>
      </w:r>
    </w:p>
    <w:p>
      <w:pPr>
        <w:spacing w:line="276" w:lineRule="auto" w:before="61"/>
        <w:ind w:left="469" w:right="487" w:firstLine="0"/>
        <w:jc w:val="both"/>
        <w:rPr>
          <w:rFonts w:ascii="Arial" w:hAnsi="Arial"/>
          <w:sz w:val="20"/>
        </w:rPr>
      </w:pPr>
      <w:r>
        <w:rPr>
          <w:rFonts w:ascii="Arial" w:hAnsi="Arial"/>
          <w:sz w:val="20"/>
        </w:rPr>
        <w:t>La condotta maleducata si differenzia dalla lieve condotta scorretta essenzialmente in quanto questa prevede atti che,</w:t>
      </w:r>
      <w:r>
        <w:rPr>
          <w:rFonts w:ascii="Arial" w:hAnsi="Arial"/>
          <w:spacing w:val="-9"/>
          <w:sz w:val="20"/>
        </w:rPr>
        <w:t> </w:t>
      </w:r>
      <w:r>
        <w:rPr>
          <w:rFonts w:ascii="Arial" w:hAnsi="Arial"/>
          <w:sz w:val="20"/>
        </w:rPr>
        <w:t>ad</w:t>
      </w:r>
      <w:r>
        <w:rPr>
          <w:rFonts w:ascii="Arial" w:hAnsi="Arial"/>
          <w:spacing w:val="-10"/>
          <w:sz w:val="20"/>
        </w:rPr>
        <w:t> </w:t>
      </w:r>
      <w:r>
        <w:rPr>
          <w:rFonts w:ascii="Arial" w:hAnsi="Arial"/>
          <w:sz w:val="20"/>
        </w:rPr>
        <w:t>esempio,</w:t>
      </w:r>
      <w:r>
        <w:rPr>
          <w:rFonts w:ascii="Arial" w:hAnsi="Arial"/>
          <w:spacing w:val="-9"/>
          <w:sz w:val="20"/>
        </w:rPr>
        <w:t> </w:t>
      </w:r>
      <w:r>
        <w:rPr>
          <w:rFonts w:ascii="Arial" w:hAnsi="Arial"/>
          <w:sz w:val="20"/>
        </w:rPr>
        <w:t>discutono</w:t>
      </w:r>
      <w:r>
        <w:rPr>
          <w:rFonts w:ascii="Arial" w:hAnsi="Arial"/>
          <w:spacing w:val="-10"/>
          <w:sz w:val="20"/>
        </w:rPr>
        <w:t> </w:t>
      </w:r>
      <w:r>
        <w:rPr>
          <w:rFonts w:ascii="Arial" w:hAnsi="Arial"/>
          <w:sz w:val="20"/>
        </w:rPr>
        <w:t>decisioni</w:t>
      </w:r>
      <w:r>
        <w:rPr>
          <w:rFonts w:ascii="Arial" w:hAnsi="Arial"/>
          <w:spacing w:val="-9"/>
          <w:sz w:val="20"/>
        </w:rPr>
        <w:t> </w:t>
      </w:r>
      <w:r>
        <w:rPr>
          <w:rFonts w:ascii="Arial" w:hAnsi="Arial"/>
          <w:sz w:val="20"/>
        </w:rPr>
        <w:t>arbitrali</w:t>
      </w:r>
      <w:r>
        <w:rPr>
          <w:rFonts w:ascii="Arial" w:hAnsi="Arial"/>
          <w:spacing w:val="-9"/>
          <w:sz w:val="20"/>
        </w:rPr>
        <w:t> </w:t>
      </w:r>
      <w:r>
        <w:rPr>
          <w:rFonts w:ascii="Arial" w:hAnsi="Arial"/>
          <w:sz w:val="20"/>
        </w:rPr>
        <w:t>in</w:t>
      </w:r>
      <w:r>
        <w:rPr>
          <w:rFonts w:ascii="Arial" w:hAnsi="Arial"/>
          <w:spacing w:val="-10"/>
          <w:sz w:val="20"/>
        </w:rPr>
        <w:t> </w:t>
      </w:r>
      <w:r>
        <w:rPr>
          <w:rFonts w:ascii="Arial" w:hAnsi="Arial"/>
          <w:sz w:val="20"/>
        </w:rPr>
        <w:t>modo</w:t>
      </w:r>
      <w:r>
        <w:rPr>
          <w:rFonts w:ascii="Arial" w:hAnsi="Arial"/>
          <w:spacing w:val="-10"/>
          <w:sz w:val="20"/>
        </w:rPr>
        <w:t> </w:t>
      </w:r>
      <w:r>
        <w:rPr>
          <w:rFonts w:ascii="Arial" w:hAnsi="Arial"/>
          <w:sz w:val="20"/>
        </w:rPr>
        <w:t>civile,</w:t>
      </w:r>
      <w:r>
        <w:rPr>
          <w:rFonts w:ascii="Arial" w:hAnsi="Arial"/>
          <w:spacing w:val="-9"/>
          <w:sz w:val="20"/>
        </w:rPr>
        <w:t> </w:t>
      </w:r>
      <w:r>
        <w:rPr>
          <w:rFonts w:ascii="Arial" w:hAnsi="Arial"/>
          <w:sz w:val="20"/>
        </w:rPr>
        <w:t>esprimendo</w:t>
      </w:r>
      <w:r>
        <w:rPr>
          <w:rFonts w:ascii="Arial" w:hAnsi="Arial"/>
          <w:spacing w:val="-10"/>
          <w:sz w:val="20"/>
        </w:rPr>
        <w:t> </w:t>
      </w:r>
      <w:r>
        <w:rPr>
          <w:rFonts w:ascii="Arial" w:hAnsi="Arial"/>
          <w:sz w:val="20"/>
        </w:rPr>
        <w:t>il</w:t>
      </w:r>
      <w:r>
        <w:rPr>
          <w:rFonts w:ascii="Arial" w:hAnsi="Arial"/>
          <w:spacing w:val="-9"/>
          <w:sz w:val="20"/>
        </w:rPr>
        <w:t> </w:t>
      </w:r>
      <w:r>
        <w:rPr>
          <w:rFonts w:ascii="Arial" w:hAnsi="Arial"/>
          <w:sz w:val="20"/>
        </w:rPr>
        <w:t>proprio</w:t>
      </w:r>
      <w:r>
        <w:rPr>
          <w:rFonts w:ascii="Arial" w:hAnsi="Arial"/>
          <w:spacing w:val="-10"/>
          <w:sz w:val="20"/>
        </w:rPr>
        <w:t> </w:t>
      </w:r>
      <w:r>
        <w:rPr>
          <w:rFonts w:ascii="Arial" w:hAnsi="Arial"/>
          <w:sz w:val="20"/>
        </w:rPr>
        <w:t>disaccordo</w:t>
      </w:r>
      <w:r>
        <w:rPr>
          <w:rFonts w:ascii="Arial" w:hAnsi="Arial"/>
          <w:spacing w:val="-10"/>
          <w:sz w:val="20"/>
        </w:rPr>
        <w:t> </w:t>
      </w:r>
      <w:r>
        <w:rPr>
          <w:rFonts w:ascii="Arial" w:hAnsi="Arial"/>
          <w:sz w:val="20"/>
        </w:rPr>
        <w:t>sulla</w:t>
      </w:r>
      <w:r>
        <w:rPr>
          <w:rFonts w:ascii="Arial" w:hAnsi="Arial"/>
          <w:spacing w:val="-10"/>
          <w:sz w:val="20"/>
        </w:rPr>
        <w:t> </w:t>
      </w:r>
      <w:r>
        <w:rPr>
          <w:rFonts w:ascii="Arial" w:hAnsi="Arial"/>
          <w:sz w:val="20"/>
        </w:rPr>
        <w:t>decisione</w:t>
      </w:r>
      <w:r>
        <w:rPr>
          <w:rFonts w:ascii="Arial" w:hAnsi="Arial"/>
          <w:spacing w:val="-10"/>
          <w:sz w:val="20"/>
        </w:rPr>
        <w:t> </w:t>
      </w:r>
      <w:r>
        <w:rPr>
          <w:rFonts w:ascii="Arial" w:hAnsi="Arial"/>
          <w:sz w:val="20"/>
        </w:rPr>
        <w:t>presa dall’arbitro </w:t>
      </w:r>
      <w:r>
        <w:rPr>
          <w:rFonts w:ascii="Arial" w:hAnsi="Arial"/>
          <w:b/>
          <w:sz w:val="20"/>
        </w:rPr>
        <w:t>senza però porre in dubbio le sue capacità </w:t>
      </w:r>
      <w:r>
        <w:rPr>
          <w:rFonts w:ascii="Arial" w:hAnsi="Arial"/>
          <w:sz w:val="20"/>
        </w:rPr>
        <w:t>(“No! era fuori!”; “È impossibile che lui abbia toccato la rete!”; “Era fallo di rete, si sta muovendo ancora adesso!”), mentre quella maleducata, non limitandosi alla discussione civile, trascende nelle forme e nei modi, diventando, appunto,</w:t>
      </w:r>
      <w:r>
        <w:rPr>
          <w:rFonts w:ascii="Arial" w:hAnsi="Arial"/>
          <w:spacing w:val="-13"/>
          <w:sz w:val="20"/>
        </w:rPr>
        <w:t> </w:t>
      </w:r>
      <w:r>
        <w:rPr>
          <w:rFonts w:ascii="Arial" w:hAnsi="Arial"/>
          <w:sz w:val="20"/>
        </w:rPr>
        <w:t>maleducata.</w:t>
      </w:r>
    </w:p>
    <w:p>
      <w:pPr>
        <w:spacing w:before="60"/>
        <w:ind w:left="469" w:right="0" w:firstLine="0"/>
        <w:jc w:val="both"/>
        <w:rPr>
          <w:rFonts w:ascii="Arial"/>
          <w:sz w:val="20"/>
        </w:rPr>
      </w:pPr>
      <w:r>
        <w:rPr>
          <w:rFonts w:ascii="Arial"/>
          <w:sz w:val="20"/>
        </w:rPr>
        <w:t>Si riportano alcuni esempi:</w:t>
      </w:r>
    </w:p>
    <w:p>
      <w:pPr>
        <w:pStyle w:val="ListParagraph"/>
        <w:numPr>
          <w:ilvl w:val="0"/>
          <w:numId w:val="23"/>
        </w:numPr>
        <w:tabs>
          <w:tab w:pos="754" w:val="left" w:leader="none"/>
        </w:tabs>
        <w:spacing w:line="276" w:lineRule="auto" w:before="34" w:after="0"/>
        <w:ind w:left="753" w:right="487" w:hanging="284"/>
        <w:jc w:val="both"/>
        <w:rPr>
          <w:rFonts w:ascii="Arial" w:hAnsi="Arial"/>
          <w:sz w:val="20"/>
        </w:rPr>
      </w:pPr>
      <w:r>
        <w:rPr/>
        <w:drawing>
          <wp:anchor distT="0" distB="0" distL="0" distR="0" allowOverlap="1" layoutInCell="1" locked="0" behindDoc="1" simplePos="0" relativeHeight="198174720">
            <wp:simplePos x="0" y="0"/>
            <wp:positionH relativeFrom="page">
              <wp:posOffset>1677316</wp:posOffset>
            </wp:positionH>
            <wp:positionV relativeFrom="paragraph">
              <wp:posOffset>285337</wp:posOffset>
            </wp:positionV>
            <wp:extent cx="4088383" cy="5564744"/>
            <wp:effectExtent l="0" t="0" r="0" b="0"/>
            <wp:wrapNone/>
            <wp:docPr id="45" name="image3.jpeg"/>
            <wp:cNvGraphicFramePr>
              <a:graphicFrameLocks noChangeAspect="1"/>
            </wp:cNvGraphicFramePr>
            <a:graphic>
              <a:graphicData uri="http://schemas.openxmlformats.org/drawingml/2006/picture">
                <pic:pic>
                  <pic:nvPicPr>
                    <pic:cNvPr id="46" name="image3.jpeg"/>
                    <pic:cNvPicPr/>
                  </pic:nvPicPr>
                  <pic:blipFill>
                    <a:blip r:embed="rId115" cstate="print"/>
                    <a:stretch>
                      <a:fillRect/>
                    </a:stretch>
                  </pic:blipFill>
                  <pic:spPr>
                    <a:xfrm>
                      <a:off x="0" y="0"/>
                      <a:ext cx="4088383" cy="5564744"/>
                    </a:xfrm>
                    <a:prstGeom prst="rect">
                      <a:avLst/>
                    </a:prstGeom>
                  </pic:spPr>
                </pic:pic>
              </a:graphicData>
            </a:graphic>
          </wp:anchor>
        </w:drawing>
      </w:r>
      <w:r>
        <w:rPr>
          <w:rFonts w:ascii="Arial" w:hAnsi="Arial"/>
          <w:sz w:val="20"/>
        </w:rPr>
        <w:t>Pronunciare frasi del tipo: “Ma chi le ha insegnato ad arbitrare?”, “Un’altra volta guardi meglio!”, “Lei ha deciso di farci perdere la partita”, “Con un arbitro così non potremo mai vincere!”,</w:t>
      </w:r>
      <w:r>
        <w:rPr>
          <w:rFonts w:ascii="Arial" w:hAnsi="Arial"/>
          <w:spacing w:val="-17"/>
          <w:sz w:val="20"/>
        </w:rPr>
        <w:t> </w:t>
      </w:r>
      <w:r>
        <w:rPr>
          <w:rFonts w:ascii="Arial" w:hAnsi="Arial"/>
          <w:sz w:val="20"/>
        </w:rPr>
        <w:t>“Vergognati!”.</w:t>
      </w:r>
    </w:p>
    <w:p>
      <w:pPr>
        <w:pStyle w:val="ListParagraph"/>
        <w:numPr>
          <w:ilvl w:val="0"/>
          <w:numId w:val="23"/>
        </w:numPr>
        <w:tabs>
          <w:tab w:pos="754" w:val="left" w:leader="none"/>
        </w:tabs>
        <w:spacing w:line="276" w:lineRule="auto" w:before="0" w:after="0"/>
        <w:ind w:left="753" w:right="485" w:hanging="284"/>
        <w:jc w:val="both"/>
        <w:rPr>
          <w:rFonts w:ascii="Arial" w:hAnsi="Arial"/>
          <w:sz w:val="20"/>
        </w:rPr>
      </w:pPr>
      <w:r>
        <w:rPr>
          <w:rFonts w:ascii="Arial" w:hAnsi="Arial"/>
          <w:sz w:val="20"/>
        </w:rPr>
        <w:t>Proferire all’indirizzo dell’arbitro frasi maleducate, che non contengano però ingiurie alla persona dell’arbitro, come: “Ma che caz..</w:t>
      </w:r>
      <w:r>
        <w:rPr>
          <w:rFonts w:ascii="Arial" w:hAnsi="Arial"/>
          <w:spacing w:val="-5"/>
          <w:sz w:val="20"/>
        </w:rPr>
        <w:t> </w:t>
      </w:r>
      <w:r>
        <w:rPr>
          <w:rFonts w:ascii="Arial" w:hAnsi="Arial"/>
          <w:sz w:val="20"/>
        </w:rPr>
        <w:t>fischi?”.</w:t>
      </w:r>
    </w:p>
    <w:p>
      <w:pPr>
        <w:pStyle w:val="ListParagraph"/>
        <w:numPr>
          <w:ilvl w:val="0"/>
          <w:numId w:val="23"/>
        </w:numPr>
        <w:tabs>
          <w:tab w:pos="754" w:val="left" w:leader="none"/>
        </w:tabs>
        <w:spacing w:line="278" w:lineRule="auto" w:before="0" w:after="0"/>
        <w:ind w:left="753" w:right="487" w:hanging="284"/>
        <w:jc w:val="both"/>
        <w:rPr>
          <w:rFonts w:ascii="Arial" w:hAnsi="Arial"/>
          <w:sz w:val="20"/>
        </w:rPr>
      </w:pPr>
      <w:r>
        <w:rPr>
          <w:rFonts w:ascii="Arial" w:hAnsi="Arial"/>
          <w:sz w:val="20"/>
        </w:rPr>
        <w:t>Gesticolare platealmente, con gesti non offensivi né osceni (che sarebbero qualificabili come </w:t>
      </w:r>
      <w:r>
        <w:rPr>
          <w:rFonts w:ascii="Arial" w:hAnsi="Arial"/>
          <w:i/>
          <w:sz w:val="20"/>
        </w:rPr>
        <w:t>condotta offen- </w:t>
      </w:r>
      <w:r>
        <w:rPr>
          <w:rFonts w:ascii="Arial" w:hAnsi="Arial"/>
          <w:i/>
          <w:sz w:val="20"/>
        </w:rPr>
        <w:t>siva</w:t>
      </w:r>
      <w:r>
        <w:rPr>
          <w:rFonts w:ascii="Arial" w:hAnsi="Arial"/>
          <w:sz w:val="20"/>
        </w:rPr>
        <w:t>), ma pur sempre indicanti contestazione alla decisione arbitrale (tipico gesto della mano che sta ad inten- dere “ma mi faccia il piacere”, “ma</w:t>
      </w:r>
      <w:r>
        <w:rPr>
          <w:rFonts w:ascii="Arial" w:hAnsi="Arial"/>
          <w:spacing w:val="-8"/>
          <w:sz w:val="20"/>
        </w:rPr>
        <w:t> </w:t>
      </w:r>
      <w:r>
        <w:rPr>
          <w:rFonts w:ascii="Arial" w:hAnsi="Arial"/>
          <w:sz w:val="20"/>
        </w:rPr>
        <w:t>va’”).</w:t>
      </w:r>
    </w:p>
    <w:p>
      <w:pPr>
        <w:pStyle w:val="ListParagraph"/>
        <w:numPr>
          <w:ilvl w:val="0"/>
          <w:numId w:val="23"/>
        </w:numPr>
        <w:tabs>
          <w:tab w:pos="754" w:val="left" w:leader="none"/>
        </w:tabs>
        <w:spacing w:line="226" w:lineRule="exact" w:before="0" w:after="0"/>
        <w:ind w:left="753" w:right="0" w:hanging="285"/>
        <w:jc w:val="both"/>
        <w:rPr>
          <w:rFonts w:ascii="Arial"/>
          <w:sz w:val="20"/>
        </w:rPr>
      </w:pPr>
      <w:r>
        <w:rPr>
          <w:rFonts w:ascii="Arial"/>
          <w:sz w:val="20"/>
        </w:rPr>
        <w:t>Apostrofare in modo sgarbato avversari, compagni di squadra,</w:t>
      </w:r>
      <w:r>
        <w:rPr>
          <w:rFonts w:ascii="Arial"/>
          <w:spacing w:val="-9"/>
          <w:sz w:val="20"/>
        </w:rPr>
        <w:t> </w:t>
      </w:r>
      <w:r>
        <w:rPr>
          <w:rFonts w:ascii="Arial"/>
          <w:sz w:val="20"/>
        </w:rPr>
        <w:t>pubblico.</w:t>
      </w:r>
    </w:p>
    <w:p>
      <w:pPr>
        <w:pStyle w:val="ListParagraph"/>
        <w:numPr>
          <w:ilvl w:val="0"/>
          <w:numId w:val="23"/>
        </w:numPr>
        <w:tabs>
          <w:tab w:pos="754" w:val="left" w:leader="none"/>
        </w:tabs>
        <w:spacing w:line="240" w:lineRule="auto" w:before="32" w:after="0"/>
        <w:ind w:left="753" w:right="0" w:hanging="285"/>
        <w:jc w:val="both"/>
        <w:rPr>
          <w:rFonts w:ascii="Arial"/>
          <w:sz w:val="20"/>
        </w:rPr>
      </w:pPr>
      <w:r>
        <w:rPr>
          <w:rFonts w:ascii="Arial"/>
          <w:sz w:val="20"/>
        </w:rPr>
        <w:t>Pronunciare frasi blasfeme</w:t>
      </w:r>
      <w:r>
        <w:rPr>
          <w:rFonts w:ascii="Arial"/>
          <w:spacing w:val="-4"/>
          <w:sz w:val="20"/>
        </w:rPr>
        <w:t> </w:t>
      </w:r>
      <w:r>
        <w:rPr>
          <w:rFonts w:ascii="Arial"/>
          <w:sz w:val="20"/>
        </w:rPr>
        <w:t>(bestemmie).</w:t>
      </w:r>
    </w:p>
    <w:p>
      <w:pPr>
        <w:pStyle w:val="ListParagraph"/>
        <w:numPr>
          <w:ilvl w:val="3"/>
          <w:numId w:val="17"/>
        </w:numPr>
        <w:tabs>
          <w:tab w:pos="1331" w:val="left" w:leader="none"/>
          <w:tab w:pos="1332" w:val="left" w:leader="none"/>
        </w:tabs>
        <w:spacing w:line="240" w:lineRule="auto" w:before="92" w:after="0"/>
        <w:ind w:left="1331" w:right="0" w:hanging="863"/>
        <w:jc w:val="left"/>
        <w:rPr>
          <w:rFonts w:ascii="Arial"/>
          <w:b/>
          <w:sz w:val="20"/>
        </w:rPr>
      </w:pPr>
      <w:r>
        <w:rPr>
          <w:rFonts w:ascii="Arial"/>
          <w:b/>
          <w:sz w:val="20"/>
        </w:rPr>
        <w:t>CONDOTTA</w:t>
      </w:r>
      <w:r>
        <w:rPr>
          <w:rFonts w:ascii="Arial"/>
          <w:b/>
          <w:spacing w:val="-3"/>
          <w:sz w:val="20"/>
        </w:rPr>
        <w:t> </w:t>
      </w:r>
      <w:r>
        <w:rPr>
          <w:rFonts w:ascii="Arial"/>
          <w:b/>
          <w:sz w:val="20"/>
        </w:rPr>
        <w:t>OFFENSIVA</w:t>
      </w:r>
    </w:p>
    <w:p>
      <w:pPr>
        <w:spacing w:line="276" w:lineRule="auto" w:before="0"/>
        <w:ind w:left="469" w:right="391" w:firstLine="0"/>
        <w:jc w:val="left"/>
        <w:rPr>
          <w:rFonts w:ascii="Arial" w:hAnsi="Arial"/>
          <w:sz w:val="20"/>
        </w:rPr>
      </w:pPr>
      <w:r>
        <w:rPr>
          <w:rFonts w:ascii="Arial" w:hAnsi="Arial"/>
          <w:sz w:val="20"/>
        </w:rPr>
        <w:t>Si</w:t>
      </w:r>
      <w:r>
        <w:rPr>
          <w:rFonts w:ascii="Arial" w:hAnsi="Arial"/>
          <w:spacing w:val="-12"/>
          <w:sz w:val="20"/>
        </w:rPr>
        <w:t> </w:t>
      </w:r>
      <w:r>
        <w:rPr>
          <w:rFonts w:ascii="Arial" w:hAnsi="Arial"/>
          <w:sz w:val="20"/>
        </w:rPr>
        <w:t>configura</w:t>
      </w:r>
      <w:r>
        <w:rPr>
          <w:rFonts w:ascii="Arial" w:hAnsi="Arial"/>
          <w:spacing w:val="-13"/>
          <w:sz w:val="20"/>
        </w:rPr>
        <w:t> </w:t>
      </w:r>
      <w:r>
        <w:rPr>
          <w:rFonts w:ascii="Arial" w:hAnsi="Arial"/>
          <w:sz w:val="20"/>
        </w:rPr>
        <w:t>una</w:t>
      </w:r>
      <w:r>
        <w:rPr>
          <w:rFonts w:ascii="Arial" w:hAnsi="Arial"/>
          <w:spacing w:val="-12"/>
          <w:sz w:val="20"/>
        </w:rPr>
        <w:t> </w:t>
      </w:r>
      <w:r>
        <w:rPr>
          <w:rFonts w:ascii="Arial" w:hAnsi="Arial"/>
          <w:i/>
          <w:sz w:val="20"/>
        </w:rPr>
        <w:t>condotta</w:t>
      </w:r>
      <w:r>
        <w:rPr>
          <w:rFonts w:ascii="Arial" w:hAnsi="Arial"/>
          <w:i/>
          <w:spacing w:val="-13"/>
          <w:sz w:val="20"/>
        </w:rPr>
        <w:t> </w:t>
      </w:r>
      <w:r>
        <w:rPr>
          <w:rFonts w:ascii="Arial" w:hAnsi="Arial"/>
          <w:i/>
          <w:sz w:val="20"/>
        </w:rPr>
        <w:t>offensiva</w:t>
      </w:r>
      <w:r>
        <w:rPr>
          <w:rFonts w:ascii="Arial" w:hAnsi="Arial"/>
          <w:i/>
          <w:spacing w:val="-12"/>
          <w:sz w:val="20"/>
        </w:rPr>
        <w:t> </w:t>
      </w:r>
      <w:r>
        <w:rPr>
          <w:rFonts w:ascii="Arial" w:hAnsi="Arial"/>
          <w:sz w:val="20"/>
        </w:rPr>
        <w:t>quando</w:t>
      </w:r>
      <w:r>
        <w:rPr>
          <w:rFonts w:ascii="Arial" w:hAnsi="Arial"/>
          <w:spacing w:val="-13"/>
          <w:sz w:val="20"/>
        </w:rPr>
        <w:t> </w:t>
      </w:r>
      <w:r>
        <w:rPr>
          <w:rFonts w:ascii="Arial" w:hAnsi="Arial"/>
          <w:sz w:val="20"/>
        </w:rPr>
        <w:t>le</w:t>
      </w:r>
      <w:r>
        <w:rPr>
          <w:rFonts w:ascii="Arial" w:hAnsi="Arial"/>
          <w:spacing w:val="-12"/>
          <w:sz w:val="20"/>
        </w:rPr>
        <w:t> </w:t>
      </w:r>
      <w:r>
        <w:rPr>
          <w:rFonts w:ascii="Arial" w:hAnsi="Arial"/>
          <w:sz w:val="20"/>
        </w:rPr>
        <w:t>parole</w:t>
      </w:r>
      <w:r>
        <w:rPr>
          <w:rFonts w:ascii="Arial" w:hAnsi="Arial"/>
          <w:spacing w:val="-13"/>
          <w:sz w:val="20"/>
        </w:rPr>
        <w:t> </w:t>
      </w:r>
      <w:r>
        <w:rPr>
          <w:rFonts w:ascii="Arial" w:hAnsi="Arial"/>
          <w:sz w:val="20"/>
        </w:rPr>
        <w:t>o</w:t>
      </w:r>
      <w:r>
        <w:rPr>
          <w:rFonts w:ascii="Arial" w:hAnsi="Arial"/>
          <w:spacing w:val="-12"/>
          <w:sz w:val="20"/>
        </w:rPr>
        <w:t> </w:t>
      </w:r>
      <w:r>
        <w:rPr>
          <w:rFonts w:ascii="Arial" w:hAnsi="Arial"/>
          <w:sz w:val="20"/>
        </w:rPr>
        <w:t>il</w:t>
      </w:r>
      <w:r>
        <w:rPr>
          <w:rFonts w:ascii="Arial" w:hAnsi="Arial"/>
          <w:spacing w:val="-12"/>
          <w:sz w:val="20"/>
        </w:rPr>
        <w:t> </w:t>
      </w:r>
      <w:r>
        <w:rPr>
          <w:rFonts w:ascii="Arial" w:hAnsi="Arial"/>
          <w:sz w:val="20"/>
        </w:rPr>
        <w:t>comportamento</w:t>
      </w:r>
      <w:r>
        <w:rPr>
          <w:rFonts w:ascii="Arial" w:hAnsi="Arial"/>
          <w:spacing w:val="-13"/>
          <w:sz w:val="20"/>
        </w:rPr>
        <w:t> </w:t>
      </w:r>
      <w:r>
        <w:rPr>
          <w:rFonts w:ascii="Arial" w:hAnsi="Arial"/>
          <w:sz w:val="20"/>
        </w:rPr>
        <w:t>di</w:t>
      </w:r>
      <w:r>
        <w:rPr>
          <w:rFonts w:ascii="Arial" w:hAnsi="Arial"/>
          <w:spacing w:val="-11"/>
          <w:sz w:val="20"/>
        </w:rPr>
        <w:t> </w:t>
      </w:r>
      <w:r>
        <w:rPr>
          <w:rFonts w:ascii="Arial" w:hAnsi="Arial"/>
          <w:sz w:val="20"/>
        </w:rPr>
        <w:t>un</w:t>
      </w:r>
      <w:r>
        <w:rPr>
          <w:rFonts w:ascii="Arial" w:hAnsi="Arial"/>
          <w:spacing w:val="-13"/>
          <w:sz w:val="20"/>
        </w:rPr>
        <w:t> </w:t>
      </w:r>
      <w:r>
        <w:rPr>
          <w:rFonts w:ascii="Arial" w:hAnsi="Arial"/>
          <w:sz w:val="20"/>
        </w:rPr>
        <w:t>componente</w:t>
      </w:r>
      <w:r>
        <w:rPr>
          <w:rFonts w:ascii="Arial" w:hAnsi="Arial"/>
          <w:spacing w:val="-12"/>
          <w:sz w:val="20"/>
        </w:rPr>
        <w:t> </w:t>
      </w:r>
      <w:r>
        <w:rPr>
          <w:rFonts w:ascii="Arial" w:hAnsi="Arial"/>
          <w:sz w:val="20"/>
        </w:rPr>
        <w:t>la</w:t>
      </w:r>
      <w:r>
        <w:rPr>
          <w:rFonts w:ascii="Arial" w:hAnsi="Arial"/>
          <w:spacing w:val="-13"/>
          <w:sz w:val="20"/>
        </w:rPr>
        <w:t> </w:t>
      </w:r>
      <w:r>
        <w:rPr>
          <w:rFonts w:ascii="Arial" w:hAnsi="Arial"/>
          <w:sz w:val="20"/>
        </w:rPr>
        <w:t>squadra</w:t>
      </w:r>
      <w:r>
        <w:rPr>
          <w:rFonts w:ascii="Arial" w:hAnsi="Arial"/>
          <w:spacing w:val="-12"/>
          <w:sz w:val="20"/>
        </w:rPr>
        <w:t> </w:t>
      </w:r>
      <w:r>
        <w:rPr>
          <w:rFonts w:ascii="Arial" w:hAnsi="Arial"/>
          <w:sz w:val="20"/>
        </w:rPr>
        <w:t>determinano un’offesa al prestigio o al decoro degli arbitri, di altri partecipanti alla gara o del</w:t>
      </w:r>
      <w:r>
        <w:rPr>
          <w:rFonts w:ascii="Arial" w:hAnsi="Arial"/>
          <w:spacing w:val="-19"/>
          <w:sz w:val="20"/>
        </w:rPr>
        <w:t> </w:t>
      </w:r>
      <w:r>
        <w:rPr>
          <w:rFonts w:ascii="Arial" w:hAnsi="Arial"/>
          <w:sz w:val="20"/>
        </w:rPr>
        <w:t>pubblico.</w:t>
      </w:r>
    </w:p>
    <w:p>
      <w:pPr>
        <w:spacing w:line="276" w:lineRule="auto" w:before="62"/>
        <w:ind w:left="469" w:right="391" w:firstLine="0"/>
        <w:jc w:val="left"/>
        <w:rPr>
          <w:rFonts w:ascii="Arial" w:hAnsi="Arial"/>
          <w:sz w:val="20"/>
        </w:rPr>
      </w:pPr>
      <w:r>
        <w:rPr>
          <w:rFonts w:ascii="Arial" w:hAnsi="Arial"/>
          <w:sz w:val="20"/>
        </w:rPr>
        <w:t>La volontà di offendere deve essere chiara: l’arbitro dovrà evitare interpretazioni o rielaborazioni personali, attenendosi esclusivamente ai fatti.</w:t>
      </w:r>
    </w:p>
    <w:p>
      <w:pPr>
        <w:spacing w:before="61"/>
        <w:ind w:left="469" w:right="0" w:firstLine="0"/>
        <w:jc w:val="left"/>
        <w:rPr>
          <w:rFonts w:ascii="Arial"/>
          <w:sz w:val="20"/>
        </w:rPr>
      </w:pPr>
      <w:r>
        <w:rPr>
          <w:rFonts w:ascii="Arial"/>
          <w:sz w:val="20"/>
        </w:rPr>
        <w:t>Sono condotte offensive, ad esempio:</w:t>
      </w:r>
    </w:p>
    <w:p>
      <w:pPr>
        <w:pStyle w:val="ListParagraph"/>
        <w:numPr>
          <w:ilvl w:val="0"/>
          <w:numId w:val="24"/>
        </w:numPr>
        <w:tabs>
          <w:tab w:pos="754" w:val="left" w:leader="none"/>
        </w:tabs>
        <w:spacing w:line="276" w:lineRule="auto" w:before="34" w:after="0"/>
        <w:ind w:left="753" w:right="485" w:hanging="284"/>
        <w:jc w:val="left"/>
        <w:rPr>
          <w:rFonts w:ascii="Arial" w:hAnsi="Arial"/>
          <w:sz w:val="20"/>
        </w:rPr>
      </w:pPr>
      <w:r>
        <w:rPr>
          <w:rFonts w:ascii="Arial" w:hAnsi="Arial"/>
          <w:sz w:val="20"/>
        </w:rPr>
        <w:t>Pronunciare</w:t>
      </w:r>
      <w:r>
        <w:rPr>
          <w:rFonts w:ascii="Arial" w:hAnsi="Arial"/>
          <w:spacing w:val="-16"/>
          <w:sz w:val="20"/>
        </w:rPr>
        <w:t> </w:t>
      </w:r>
      <w:r>
        <w:rPr>
          <w:rFonts w:ascii="Arial" w:hAnsi="Arial"/>
          <w:sz w:val="20"/>
        </w:rPr>
        <w:t>frasi</w:t>
      </w:r>
      <w:r>
        <w:rPr>
          <w:rFonts w:ascii="Arial" w:hAnsi="Arial"/>
          <w:spacing w:val="-14"/>
          <w:sz w:val="20"/>
        </w:rPr>
        <w:t> </w:t>
      </w:r>
      <w:r>
        <w:rPr>
          <w:rFonts w:ascii="Arial" w:hAnsi="Arial"/>
          <w:sz w:val="20"/>
        </w:rPr>
        <w:t>del</w:t>
      </w:r>
      <w:r>
        <w:rPr>
          <w:rFonts w:ascii="Arial" w:hAnsi="Arial"/>
          <w:spacing w:val="-14"/>
          <w:sz w:val="20"/>
        </w:rPr>
        <w:t> </w:t>
      </w:r>
      <w:r>
        <w:rPr>
          <w:rFonts w:ascii="Arial" w:hAnsi="Arial"/>
          <w:sz w:val="20"/>
        </w:rPr>
        <w:t>tipo:</w:t>
      </w:r>
      <w:r>
        <w:rPr>
          <w:rFonts w:ascii="Arial" w:hAnsi="Arial"/>
          <w:spacing w:val="-15"/>
          <w:sz w:val="20"/>
        </w:rPr>
        <w:t> </w:t>
      </w:r>
      <w:r>
        <w:rPr>
          <w:rFonts w:ascii="Arial" w:hAnsi="Arial"/>
          <w:sz w:val="20"/>
        </w:rPr>
        <w:t>“venduto”,</w:t>
      </w:r>
      <w:r>
        <w:rPr>
          <w:rFonts w:ascii="Arial" w:hAnsi="Arial"/>
          <w:spacing w:val="-16"/>
          <w:sz w:val="20"/>
        </w:rPr>
        <w:t> </w:t>
      </w:r>
      <w:r>
        <w:rPr>
          <w:rFonts w:ascii="Arial" w:hAnsi="Arial"/>
          <w:sz w:val="20"/>
        </w:rPr>
        <w:t>“cornuto”,</w:t>
      </w:r>
      <w:r>
        <w:rPr>
          <w:rFonts w:ascii="Arial" w:hAnsi="Arial"/>
          <w:spacing w:val="-15"/>
          <w:sz w:val="20"/>
        </w:rPr>
        <w:t> </w:t>
      </w:r>
      <w:r>
        <w:rPr>
          <w:rFonts w:ascii="Arial" w:hAnsi="Arial"/>
          <w:sz w:val="20"/>
        </w:rPr>
        <w:t>“vaffan….”,</w:t>
      </w:r>
      <w:r>
        <w:rPr>
          <w:rFonts w:ascii="Arial" w:hAnsi="Arial"/>
          <w:spacing w:val="-15"/>
          <w:sz w:val="20"/>
        </w:rPr>
        <w:t> </w:t>
      </w:r>
      <w:r>
        <w:rPr>
          <w:rFonts w:ascii="Arial" w:hAnsi="Arial"/>
          <w:sz w:val="20"/>
        </w:rPr>
        <w:t>“str….”,</w:t>
      </w:r>
      <w:r>
        <w:rPr>
          <w:rFonts w:ascii="Arial" w:hAnsi="Arial"/>
          <w:spacing w:val="-15"/>
          <w:sz w:val="20"/>
        </w:rPr>
        <w:t> </w:t>
      </w:r>
      <w:r>
        <w:rPr>
          <w:rFonts w:ascii="Arial" w:hAnsi="Arial"/>
          <w:sz w:val="20"/>
        </w:rPr>
        <w:t>“ladro”,</w:t>
      </w:r>
      <w:r>
        <w:rPr>
          <w:rFonts w:ascii="Arial" w:hAnsi="Arial"/>
          <w:spacing w:val="-16"/>
          <w:sz w:val="20"/>
        </w:rPr>
        <w:t> </w:t>
      </w:r>
      <w:r>
        <w:rPr>
          <w:rFonts w:ascii="Arial" w:hAnsi="Arial"/>
          <w:sz w:val="20"/>
        </w:rPr>
        <w:t>“ci</w:t>
      </w:r>
      <w:r>
        <w:rPr>
          <w:rFonts w:ascii="Arial" w:hAnsi="Arial"/>
          <w:spacing w:val="-14"/>
          <w:sz w:val="20"/>
        </w:rPr>
        <w:t> </w:t>
      </w:r>
      <w:r>
        <w:rPr>
          <w:rFonts w:ascii="Arial" w:hAnsi="Arial"/>
          <w:sz w:val="20"/>
        </w:rPr>
        <w:t>stai</w:t>
      </w:r>
      <w:r>
        <w:rPr>
          <w:rFonts w:ascii="Arial" w:hAnsi="Arial"/>
          <w:spacing w:val="-14"/>
          <w:sz w:val="20"/>
        </w:rPr>
        <w:t> </w:t>
      </w:r>
      <w:r>
        <w:rPr>
          <w:rFonts w:ascii="Arial" w:hAnsi="Arial"/>
          <w:sz w:val="20"/>
        </w:rPr>
        <w:t>rubando</w:t>
      </w:r>
      <w:r>
        <w:rPr>
          <w:rFonts w:ascii="Arial" w:hAnsi="Arial"/>
          <w:spacing w:val="-15"/>
          <w:sz w:val="20"/>
        </w:rPr>
        <w:t> </w:t>
      </w:r>
      <w:r>
        <w:rPr>
          <w:rFonts w:ascii="Arial" w:hAnsi="Arial"/>
          <w:sz w:val="20"/>
        </w:rPr>
        <w:t>la</w:t>
      </w:r>
      <w:r>
        <w:rPr>
          <w:rFonts w:ascii="Arial" w:hAnsi="Arial"/>
          <w:spacing w:val="-16"/>
          <w:sz w:val="20"/>
        </w:rPr>
        <w:t> </w:t>
      </w:r>
      <w:r>
        <w:rPr>
          <w:rFonts w:ascii="Arial" w:hAnsi="Arial"/>
          <w:sz w:val="20"/>
        </w:rPr>
        <w:t>partita”,</w:t>
      </w:r>
      <w:r>
        <w:rPr>
          <w:rFonts w:ascii="Arial" w:hAnsi="Arial"/>
          <w:spacing w:val="-15"/>
          <w:sz w:val="20"/>
        </w:rPr>
        <w:t> </w:t>
      </w:r>
      <w:r>
        <w:rPr>
          <w:rFonts w:ascii="Arial" w:hAnsi="Arial"/>
          <w:sz w:val="20"/>
        </w:rPr>
        <w:t>“hai</w:t>
      </w:r>
      <w:r>
        <w:rPr>
          <w:rFonts w:ascii="Arial" w:hAnsi="Arial"/>
          <w:spacing w:val="-14"/>
          <w:sz w:val="20"/>
        </w:rPr>
        <w:t> </w:t>
      </w:r>
      <w:r>
        <w:rPr>
          <w:rFonts w:ascii="Arial" w:hAnsi="Arial"/>
          <w:sz w:val="20"/>
        </w:rPr>
        <w:t>rubato su ogni palla”, “ma va’ a dar via il c…”, “ma vai a cag…”,</w:t>
      </w:r>
      <w:r>
        <w:rPr>
          <w:rFonts w:ascii="Arial" w:hAnsi="Arial"/>
          <w:spacing w:val="-15"/>
          <w:sz w:val="20"/>
        </w:rPr>
        <w:t> </w:t>
      </w:r>
      <w:r>
        <w:rPr>
          <w:rFonts w:ascii="Arial" w:hAnsi="Arial"/>
          <w:sz w:val="20"/>
        </w:rPr>
        <w:t>ecc.</w:t>
      </w:r>
    </w:p>
    <w:p>
      <w:pPr>
        <w:spacing w:line="276" w:lineRule="auto" w:before="4"/>
        <w:ind w:left="753" w:right="488" w:firstLine="0"/>
        <w:jc w:val="both"/>
        <w:rPr>
          <w:rFonts w:ascii="Arial" w:hAnsi="Arial"/>
          <w:sz w:val="18"/>
        </w:rPr>
      </w:pPr>
      <w:r>
        <w:rPr>
          <w:rFonts w:ascii="Arial" w:hAnsi="Arial"/>
          <w:sz w:val="18"/>
        </w:rPr>
        <w:t>Vogliamo evidenziare, con questo elenco, che l’offesa deve essere chiara. Esiste una profonda differenza cioè fra “stiamo giocando in sette contro sei” (LCS), e “venduto” (condotta offensiva), anche se il senso della frase potrebbe essere simile. Allo stesso modo “non è possibile arbitrare così alla c….” è un’espressione maleducata, “ci stai rubando la partita” è offen- siva; “cosa c…. hai fischiato?” è un’espressione maleducata, mentre “cosa hai fischiato, str….?” è invece offensiva.</w:t>
      </w:r>
    </w:p>
    <w:p>
      <w:pPr>
        <w:pStyle w:val="ListParagraph"/>
        <w:numPr>
          <w:ilvl w:val="0"/>
          <w:numId w:val="24"/>
        </w:numPr>
        <w:tabs>
          <w:tab w:pos="754" w:val="left" w:leader="none"/>
        </w:tabs>
        <w:spacing w:line="276" w:lineRule="auto" w:before="0" w:after="0"/>
        <w:ind w:left="753" w:right="486" w:hanging="284"/>
        <w:jc w:val="both"/>
        <w:rPr>
          <w:rFonts w:ascii="Arial" w:hAnsi="Arial"/>
          <w:sz w:val="20"/>
        </w:rPr>
      </w:pPr>
      <w:r>
        <w:rPr>
          <w:rFonts w:ascii="Arial" w:hAnsi="Arial"/>
          <w:sz w:val="20"/>
        </w:rPr>
        <w:t>Eseguire gesti offensivi od osceni: mandare “affan….” con il braccio, effettuare il “gesto dell’ombrello”, alzare il dito medio della mano verso qualcuno e tutti gli altri gesti</w:t>
      </w:r>
      <w:r>
        <w:rPr>
          <w:rFonts w:ascii="Arial" w:hAnsi="Arial"/>
          <w:spacing w:val="-13"/>
          <w:sz w:val="20"/>
        </w:rPr>
        <w:t> </w:t>
      </w:r>
      <w:r>
        <w:rPr>
          <w:rFonts w:ascii="Arial" w:hAnsi="Arial"/>
          <w:sz w:val="20"/>
        </w:rPr>
        <w:t>similari.</w:t>
      </w:r>
    </w:p>
    <w:p>
      <w:pPr>
        <w:pStyle w:val="ListParagraph"/>
        <w:numPr>
          <w:ilvl w:val="3"/>
          <w:numId w:val="17"/>
        </w:numPr>
        <w:tabs>
          <w:tab w:pos="1331" w:val="left" w:leader="none"/>
          <w:tab w:pos="1332" w:val="left" w:leader="none"/>
        </w:tabs>
        <w:spacing w:line="240" w:lineRule="auto" w:before="55" w:after="0"/>
        <w:ind w:left="1331" w:right="0" w:hanging="863"/>
        <w:jc w:val="left"/>
        <w:rPr>
          <w:rFonts w:ascii="Arial"/>
          <w:b/>
          <w:sz w:val="20"/>
        </w:rPr>
      </w:pPr>
      <w:r>
        <w:rPr>
          <w:rFonts w:ascii="Arial"/>
          <w:b/>
          <w:sz w:val="20"/>
        </w:rPr>
        <w:t>AGGRESSIONE</w:t>
      </w:r>
    </w:p>
    <w:p>
      <w:pPr>
        <w:spacing w:line="276" w:lineRule="auto" w:before="1"/>
        <w:ind w:left="469" w:right="486" w:firstLine="0"/>
        <w:jc w:val="both"/>
        <w:rPr>
          <w:rFonts w:ascii="Arial" w:hAnsi="Arial"/>
          <w:sz w:val="20"/>
        </w:rPr>
      </w:pPr>
      <w:r>
        <w:rPr>
          <w:rFonts w:ascii="Arial" w:hAnsi="Arial"/>
          <w:sz w:val="20"/>
        </w:rPr>
        <w:t>Nel concetto di </w:t>
      </w:r>
      <w:r>
        <w:rPr>
          <w:rFonts w:ascii="Arial" w:hAnsi="Arial"/>
          <w:i/>
          <w:sz w:val="20"/>
        </w:rPr>
        <w:t>aggressione </w:t>
      </w:r>
      <w:r>
        <w:rPr>
          <w:rFonts w:ascii="Arial" w:hAnsi="Arial"/>
          <w:sz w:val="20"/>
        </w:rPr>
        <w:t>rientrano lo sputare verso altra persona, il minacciare, il colpire o il tentare di colpire gli</w:t>
      </w:r>
      <w:r>
        <w:rPr>
          <w:rFonts w:ascii="Arial" w:hAnsi="Arial"/>
          <w:spacing w:val="-8"/>
          <w:sz w:val="20"/>
        </w:rPr>
        <w:t> </w:t>
      </w:r>
      <w:r>
        <w:rPr>
          <w:rFonts w:ascii="Arial" w:hAnsi="Arial"/>
          <w:sz w:val="20"/>
        </w:rPr>
        <w:t>arbitri,</w:t>
      </w:r>
      <w:r>
        <w:rPr>
          <w:rFonts w:ascii="Arial" w:hAnsi="Arial"/>
          <w:spacing w:val="-9"/>
          <w:sz w:val="20"/>
        </w:rPr>
        <w:t> </w:t>
      </w:r>
      <w:r>
        <w:rPr>
          <w:rFonts w:ascii="Arial" w:hAnsi="Arial"/>
          <w:sz w:val="20"/>
        </w:rPr>
        <w:t>i</w:t>
      </w:r>
      <w:r>
        <w:rPr>
          <w:rFonts w:ascii="Arial" w:hAnsi="Arial"/>
          <w:spacing w:val="-8"/>
          <w:sz w:val="20"/>
        </w:rPr>
        <w:t> </w:t>
      </w:r>
      <w:r>
        <w:rPr>
          <w:rFonts w:ascii="Arial" w:hAnsi="Arial"/>
          <w:sz w:val="20"/>
        </w:rPr>
        <w:t>compagni,</w:t>
      </w:r>
      <w:r>
        <w:rPr>
          <w:rFonts w:ascii="Arial" w:hAnsi="Arial"/>
          <w:spacing w:val="-8"/>
          <w:sz w:val="20"/>
        </w:rPr>
        <w:t> </w:t>
      </w:r>
      <w:r>
        <w:rPr>
          <w:rFonts w:ascii="Arial" w:hAnsi="Arial"/>
          <w:sz w:val="20"/>
        </w:rPr>
        <w:t>gli</w:t>
      </w:r>
      <w:r>
        <w:rPr>
          <w:rFonts w:ascii="Arial" w:hAnsi="Arial"/>
          <w:spacing w:val="-8"/>
          <w:sz w:val="20"/>
        </w:rPr>
        <w:t> </w:t>
      </w:r>
      <w:r>
        <w:rPr>
          <w:rFonts w:ascii="Arial" w:hAnsi="Arial"/>
          <w:sz w:val="20"/>
        </w:rPr>
        <w:t>avversari</w:t>
      </w:r>
      <w:r>
        <w:rPr>
          <w:rFonts w:ascii="Arial" w:hAnsi="Arial"/>
          <w:spacing w:val="-8"/>
          <w:sz w:val="20"/>
        </w:rPr>
        <w:t> </w:t>
      </w:r>
      <w:r>
        <w:rPr>
          <w:rFonts w:ascii="Arial" w:hAnsi="Arial"/>
          <w:sz w:val="20"/>
        </w:rPr>
        <w:t>e</w:t>
      </w:r>
      <w:r>
        <w:rPr>
          <w:rFonts w:ascii="Arial" w:hAnsi="Arial"/>
          <w:spacing w:val="-9"/>
          <w:sz w:val="20"/>
        </w:rPr>
        <w:t> </w:t>
      </w:r>
      <w:r>
        <w:rPr>
          <w:rFonts w:ascii="Arial" w:hAnsi="Arial"/>
          <w:sz w:val="20"/>
        </w:rPr>
        <w:t>comunque</w:t>
      </w:r>
      <w:r>
        <w:rPr>
          <w:rFonts w:ascii="Arial" w:hAnsi="Arial"/>
          <w:spacing w:val="-8"/>
          <w:sz w:val="20"/>
        </w:rPr>
        <w:t> </w:t>
      </w:r>
      <w:r>
        <w:rPr>
          <w:rFonts w:ascii="Arial" w:hAnsi="Arial"/>
          <w:sz w:val="20"/>
        </w:rPr>
        <w:t>tutte</w:t>
      </w:r>
      <w:r>
        <w:rPr>
          <w:rFonts w:ascii="Arial" w:hAnsi="Arial"/>
          <w:spacing w:val="-9"/>
          <w:sz w:val="20"/>
        </w:rPr>
        <w:t> </w:t>
      </w:r>
      <w:r>
        <w:rPr>
          <w:rFonts w:ascii="Arial" w:hAnsi="Arial"/>
          <w:sz w:val="20"/>
        </w:rPr>
        <w:t>le</w:t>
      </w:r>
      <w:r>
        <w:rPr>
          <w:rFonts w:ascii="Arial" w:hAnsi="Arial"/>
          <w:spacing w:val="-9"/>
          <w:sz w:val="20"/>
        </w:rPr>
        <w:t> </w:t>
      </w:r>
      <w:r>
        <w:rPr>
          <w:rFonts w:ascii="Arial" w:hAnsi="Arial"/>
          <w:sz w:val="20"/>
        </w:rPr>
        <w:t>persone</w:t>
      </w:r>
      <w:r>
        <w:rPr>
          <w:rFonts w:ascii="Arial" w:hAnsi="Arial"/>
          <w:spacing w:val="-8"/>
          <w:sz w:val="20"/>
        </w:rPr>
        <w:t> </w:t>
      </w:r>
      <w:r>
        <w:rPr>
          <w:rFonts w:ascii="Arial" w:hAnsi="Arial"/>
          <w:sz w:val="20"/>
        </w:rPr>
        <w:t>ammesse</w:t>
      </w:r>
      <w:r>
        <w:rPr>
          <w:rFonts w:ascii="Arial" w:hAnsi="Arial"/>
          <w:spacing w:val="-9"/>
          <w:sz w:val="20"/>
        </w:rPr>
        <w:t> </w:t>
      </w:r>
      <w:r>
        <w:rPr>
          <w:rFonts w:ascii="Arial" w:hAnsi="Arial"/>
          <w:sz w:val="20"/>
        </w:rPr>
        <w:t>nell’area</w:t>
      </w:r>
      <w:r>
        <w:rPr>
          <w:rFonts w:ascii="Arial" w:hAnsi="Arial"/>
          <w:spacing w:val="-9"/>
          <w:sz w:val="20"/>
        </w:rPr>
        <w:t> </w:t>
      </w:r>
      <w:r>
        <w:rPr>
          <w:rFonts w:ascii="Arial" w:hAnsi="Arial"/>
          <w:sz w:val="20"/>
        </w:rPr>
        <w:t>di</w:t>
      </w:r>
      <w:r>
        <w:rPr>
          <w:rFonts w:ascii="Arial" w:hAnsi="Arial"/>
          <w:spacing w:val="-8"/>
          <w:sz w:val="20"/>
        </w:rPr>
        <w:t> </w:t>
      </w:r>
      <w:r>
        <w:rPr>
          <w:rFonts w:ascii="Arial" w:hAnsi="Arial"/>
          <w:sz w:val="20"/>
        </w:rPr>
        <w:t>controllo</w:t>
      </w:r>
      <w:r>
        <w:rPr>
          <w:rFonts w:ascii="Arial" w:hAnsi="Arial"/>
          <w:spacing w:val="-8"/>
          <w:sz w:val="20"/>
        </w:rPr>
        <w:t> </w:t>
      </w:r>
      <w:r>
        <w:rPr>
          <w:rFonts w:ascii="Arial" w:hAnsi="Arial"/>
          <w:sz w:val="20"/>
        </w:rPr>
        <w:t>o</w:t>
      </w:r>
      <w:r>
        <w:rPr>
          <w:rFonts w:ascii="Arial" w:hAnsi="Arial"/>
          <w:spacing w:val="-9"/>
          <w:sz w:val="20"/>
        </w:rPr>
        <w:t> </w:t>
      </w:r>
      <w:r>
        <w:rPr>
          <w:rFonts w:ascii="Arial" w:hAnsi="Arial"/>
          <w:sz w:val="20"/>
        </w:rPr>
        <w:t>sugli</w:t>
      </w:r>
      <w:r>
        <w:rPr>
          <w:rFonts w:ascii="Arial" w:hAnsi="Arial"/>
          <w:spacing w:val="-8"/>
          <w:sz w:val="20"/>
        </w:rPr>
        <w:t> </w:t>
      </w:r>
      <w:r>
        <w:rPr>
          <w:rFonts w:ascii="Arial" w:hAnsi="Arial"/>
          <w:sz w:val="20"/>
        </w:rPr>
        <w:t>spalti.</w:t>
      </w:r>
      <w:r>
        <w:rPr>
          <w:rFonts w:ascii="Arial" w:hAnsi="Arial"/>
          <w:spacing w:val="-19"/>
          <w:sz w:val="20"/>
        </w:rPr>
        <w:t> </w:t>
      </w:r>
      <w:r>
        <w:rPr>
          <w:rFonts w:ascii="Arial" w:hAnsi="Arial"/>
          <w:sz w:val="20"/>
        </w:rPr>
        <w:t>Anche azioni volte a ledere l’integrità fisica di un avversario (ad es., sgambettarlo mentre corre per tentare un recupero nella zona libera opposta) o che potrebbero causare un infortunio (ad es., lanciare un pallone in mezzo al campo per causare l’interruzione dell’azione in corso) vanno considerate come</w:t>
      </w:r>
      <w:r>
        <w:rPr>
          <w:rFonts w:ascii="Arial" w:hAnsi="Arial"/>
          <w:spacing w:val="-11"/>
          <w:sz w:val="20"/>
        </w:rPr>
        <w:t> </w:t>
      </w:r>
      <w:r>
        <w:rPr>
          <w:rFonts w:ascii="Arial" w:hAnsi="Arial"/>
          <w:sz w:val="20"/>
        </w:rPr>
        <w:t>aggressive.</w:t>
      </w:r>
    </w:p>
    <w:p>
      <w:pPr>
        <w:spacing w:line="276" w:lineRule="auto" w:before="60"/>
        <w:ind w:left="469" w:right="486" w:firstLine="0"/>
        <w:jc w:val="both"/>
        <w:rPr>
          <w:rFonts w:ascii="Arial" w:hAnsi="Arial"/>
          <w:sz w:val="20"/>
        </w:rPr>
      </w:pPr>
      <w:r>
        <w:rPr>
          <w:rFonts w:ascii="Arial" w:hAnsi="Arial"/>
          <w:spacing w:val="-7"/>
          <w:sz w:val="20"/>
        </w:rPr>
        <w:t>Tali </w:t>
      </w:r>
      <w:r>
        <w:rPr>
          <w:rFonts w:ascii="Arial" w:hAnsi="Arial"/>
          <w:sz w:val="20"/>
        </w:rPr>
        <w:t>comportamenti devono essere immediatamente sanzionati con la squalifica. L’aggressione sarà considerata tale,</w:t>
      </w:r>
      <w:r>
        <w:rPr>
          <w:rFonts w:ascii="Arial" w:hAnsi="Arial"/>
          <w:spacing w:val="-9"/>
          <w:sz w:val="20"/>
        </w:rPr>
        <w:t> </w:t>
      </w:r>
      <w:r>
        <w:rPr>
          <w:rFonts w:ascii="Arial" w:hAnsi="Arial"/>
          <w:sz w:val="20"/>
        </w:rPr>
        <w:t>e</w:t>
      </w:r>
      <w:r>
        <w:rPr>
          <w:rFonts w:ascii="Arial" w:hAnsi="Arial"/>
          <w:spacing w:val="-9"/>
          <w:sz w:val="20"/>
        </w:rPr>
        <w:t> </w:t>
      </w:r>
      <w:r>
        <w:rPr>
          <w:rFonts w:ascii="Arial" w:hAnsi="Arial"/>
          <w:sz w:val="20"/>
        </w:rPr>
        <w:t>ugualmente</w:t>
      </w:r>
      <w:r>
        <w:rPr>
          <w:rFonts w:ascii="Arial" w:hAnsi="Arial"/>
          <w:spacing w:val="-8"/>
          <w:sz w:val="20"/>
        </w:rPr>
        <w:t> </w:t>
      </w:r>
      <w:r>
        <w:rPr>
          <w:rFonts w:ascii="Arial" w:hAnsi="Arial"/>
          <w:sz w:val="20"/>
        </w:rPr>
        <w:t>punita,</w:t>
      </w:r>
      <w:r>
        <w:rPr>
          <w:rFonts w:ascii="Arial" w:hAnsi="Arial"/>
          <w:spacing w:val="-9"/>
          <w:sz w:val="20"/>
        </w:rPr>
        <w:t> </w:t>
      </w:r>
      <w:r>
        <w:rPr>
          <w:rFonts w:ascii="Arial" w:hAnsi="Arial"/>
          <w:sz w:val="20"/>
        </w:rPr>
        <w:t>anche</w:t>
      </w:r>
      <w:r>
        <w:rPr>
          <w:rFonts w:ascii="Arial" w:hAnsi="Arial"/>
          <w:spacing w:val="-9"/>
          <w:sz w:val="20"/>
        </w:rPr>
        <w:t> </w:t>
      </w:r>
      <w:r>
        <w:rPr>
          <w:rFonts w:ascii="Arial" w:hAnsi="Arial"/>
          <w:sz w:val="20"/>
        </w:rPr>
        <w:t>quando</w:t>
      </w:r>
      <w:r>
        <w:rPr>
          <w:rFonts w:ascii="Arial" w:hAnsi="Arial"/>
          <w:spacing w:val="-8"/>
          <w:sz w:val="20"/>
        </w:rPr>
        <w:t> </w:t>
      </w:r>
      <w:r>
        <w:rPr>
          <w:rFonts w:ascii="Arial" w:hAnsi="Arial"/>
          <w:sz w:val="20"/>
        </w:rPr>
        <w:t>l’evento</w:t>
      </w:r>
      <w:r>
        <w:rPr>
          <w:rFonts w:ascii="Arial" w:hAnsi="Arial"/>
          <w:spacing w:val="-9"/>
          <w:sz w:val="20"/>
        </w:rPr>
        <w:t> </w:t>
      </w:r>
      <w:r>
        <w:rPr>
          <w:rFonts w:ascii="Arial" w:hAnsi="Arial"/>
          <w:sz w:val="20"/>
        </w:rPr>
        <w:t>non</w:t>
      </w:r>
      <w:r>
        <w:rPr>
          <w:rFonts w:ascii="Arial" w:hAnsi="Arial"/>
          <w:spacing w:val="-9"/>
          <w:sz w:val="20"/>
        </w:rPr>
        <w:t> </w:t>
      </w:r>
      <w:r>
        <w:rPr>
          <w:rFonts w:ascii="Arial" w:hAnsi="Arial"/>
          <w:sz w:val="20"/>
        </w:rPr>
        <w:t>sarà</w:t>
      </w:r>
      <w:r>
        <w:rPr>
          <w:rFonts w:ascii="Arial" w:hAnsi="Arial"/>
          <w:spacing w:val="-8"/>
          <w:sz w:val="20"/>
        </w:rPr>
        <w:t> </w:t>
      </w:r>
      <w:r>
        <w:rPr>
          <w:rFonts w:ascii="Arial" w:hAnsi="Arial"/>
          <w:sz w:val="20"/>
        </w:rPr>
        <w:t>compiuto</w:t>
      </w:r>
      <w:r>
        <w:rPr>
          <w:rFonts w:ascii="Arial" w:hAnsi="Arial"/>
          <w:spacing w:val="-9"/>
          <w:sz w:val="20"/>
        </w:rPr>
        <w:t> </w:t>
      </w:r>
      <w:r>
        <w:rPr>
          <w:rFonts w:ascii="Arial" w:hAnsi="Arial"/>
          <w:sz w:val="20"/>
        </w:rPr>
        <w:t>ma</w:t>
      </w:r>
      <w:r>
        <w:rPr>
          <w:rFonts w:ascii="Arial" w:hAnsi="Arial"/>
          <w:spacing w:val="-8"/>
          <w:sz w:val="20"/>
        </w:rPr>
        <w:t> </w:t>
      </w:r>
      <w:r>
        <w:rPr>
          <w:rFonts w:ascii="Arial" w:hAnsi="Arial"/>
          <w:sz w:val="20"/>
        </w:rPr>
        <w:t>solamente</w:t>
      </w:r>
      <w:r>
        <w:rPr>
          <w:rFonts w:ascii="Arial" w:hAnsi="Arial"/>
          <w:spacing w:val="-9"/>
          <w:sz w:val="20"/>
        </w:rPr>
        <w:t> </w:t>
      </w:r>
      <w:r>
        <w:rPr>
          <w:rFonts w:ascii="Arial" w:hAnsi="Arial"/>
          <w:sz w:val="20"/>
        </w:rPr>
        <w:t>tentato.</w:t>
      </w:r>
      <w:r>
        <w:rPr>
          <w:rFonts w:ascii="Arial" w:hAnsi="Arial"/>
          <w:spacing w:val="-9"/>
          <w:sz w:val="20"/>
        </w:rPr>
        <w:t> </w:t>
      </w:r>
      <w:r>
        <w:rPr>
          <w:rFonts w:ascii="Arial" w:hAnsi="Arial"/>
          <w:sz w:val="20"/>
        </w:rPr>
        <w:t>In</w:t>
      </w:r>
      <w:r>
        <w:rPr>
          <w:rFonts w:ascii="Arial" w:hAnsi="Arial"/>
          <w:spacing w:val="-8"/>
          <w:sz w:val="20"/>
        </w:rPr>
        <w:t> </w:t>
      </w:r>
      <w:r>
        <w:rPr>
          <w:rFonts w:ascii="Arial" w:hAnsi="Arial"/>
          <w:sz w:val="20"/>
        </w:rPr>
        <w:t>questo</w:t>
      </w:r>
      <w:r>
        <w:rPr>
          <w:rFonts w:ascii="Arial" w:hAnsi="Arial"/>
          <w:spacing w:val="-9"/>
          <w:sz w:val="20"/>
        </w:rPr>
        <w:t> </w:t>
      </w:r>
      <w:r>
        <w:rPr>
          <w:rFonts w:ascii="Arial" w:hAnsi="Arial"/>
          <w:sz w:val="20"/>
        </w:rPr>
        <w:t>caso</w:t>
      </w:r>
      <w:r>
        <w:rPr>
          <w:rFonts w:ascii="Arial" w:hAnsi="Arial"/>
          <w:spacing w:val="-9"/>
          <w:sz w:val="20"/>
        </w:rPr>
        <w:t> </w:t>
      </w:r>
      <w:r>
        <w:rPr>
          <w:rFonts w:ascii="Arial" w:hAnsi="Arial"/>
          <w:sz w:val="20"/>
        </w:rPr>
        <w:t>l’arbitro dovrà porre estrema attenzione a non confondere il tentativo d’aggressione con il </w:t>
      </w:r>
      <w:r>
        <w:rPr>
          <w:rFonts w:ascii="Arial" w:hAnsi="Arial"/>
          <w:i/>
          <w:sz w:val="20"/>
        </w:rPr>
        <w:t>desistere di propria spontanea </w:t>
      </w:r>
      <w:r>
        <w:rPr>
          <w:rFonts w:ascii="Arial" w:hAnsi="Arial"/>
          <w:i/>
          <w:sz w:val="20"/>
        </w:rPr>
        <w:t>volontà</w:t>
      </w:r>
      <w:r>
        <w:rPr>
          <w:rFonts w:ascii="Arial" w:hAnsi="Arial"/>
          <w:sz w:val="20"/>
        </w:rPr>
        <w:t>, atto molto meno grave (sanzionato come condotta maleducata). Per </w:t>
      </w:r>
      <w:r>
        <w:rPr>
          <w:rFonts w:ascii="Arial" w:hAnsi="Arial"/>
          <w:i/>
          <w:sz w:val="20"/>
        </w:rPr>
        <w:t>tentativo di aggressione </w:t>
      </w:r>
      <w:r>
        <w:rPr>
          <w:rFonts w:ascii="Arial" w:hAnsi="Arial"/>
          <w:sz w:val="20"/>
        </w:rPr>
        <w:t>si intende infatti</w:t>
      </w:r>
      <w:r>
        <w:rPr>
          <w:rFonts w:ascii="Arial" w:hAnsi="Arial"/>
          <w:spacing w:val="-6"/>
          <w:sz w:val="20"/>
        </w:rPr>
        <w:t> </w:t>
      </w:r>
      <w:r>
        <w:rPr>
          <w:rFonts w:ascii="Arial" w:hAnsi="Arial"/>
          <w:sz w:val="20"/>
        </w:rPr>
        <w:t>la</w:t>
      </w:r>
      <w:r>
        <w:rPr>
          <w:rFonts w:ascii="Arial" w:hAnsi="Arial"/>
          <w:spacing w:val="-7"/>
          <w:sz w:val="20"/>
        </w:rPr>
        <w:t> </w:t>
      </w:r>
      <w:r>
        <w:rPr>
          <w:rFonts w:ascii="Arial" w:hAnsi="Arial"/>
          <w:sz w:val="20"/>
        </w:rPr>
        <w:t>fattispecie</w:t>
      </w:r>
      <w:r>
        <w:rPr>
          <w:rFonts w:ascii="Arial" w:hAnsi="Arial"/>
          <w:spacing w:val="-6"/>
          <w:sz w:val="20"/>
        </w:rPr>
        <w:t> </w:t>
      </w:r>
      <w:r>
        <w:rPr>
          <w:rFonts w:ascii="Arial" w:hAnsi="Arial"/>
          <w:sz w:val="20"/>
        </w:rPr>
        <w:t>in</w:t>
      </w:r>
      <w:r>
        <w:rPr>
          <w:rFonts w:ascii="Arial" w:hAnsi="Arial"/>
          <w:spacing w:val="-7"/>
          <w:sz w:val="20"/>
        </w:rPr>
        <w:t> </w:t>
      </w:r>
      <w:r>
        <w:rPr>
          <w:rFonts w:ascii="Arial" w:hAnsi="Arial"/>
          <w:sz w:val="20"/>
        </w:rPr>
        <w:t>cui</w:t>
      </w:r>
      <w:r>
        <w:rPr>
          <w:rFonts w:ascii="Arial" w:hAnsi="Arial"/>
          <w:spacing w:val="-5"/>
          <w:sz w:val="20"/>
        </w:rPr>
        <w:t> </w:t>
      </w:r>
      <w:r>
        <w:rPr>
          <w:rFonts w:ascii="Arial" w:hAnsi="Arial"/>
          <w:sz w:val="20"/>
        </w:rPr>
        <w:t>il</w:t>
      </w:r>
      <w:r>
        <w:rPr>
          <w:rFonts w:ascii="Arial" w:hAnsi="Arial"/>
          <w:spacing w:val="-6"/>
          <w:sz w:val="20"/>
        </w:rPr>
        <w:t> </w:t>
      </w:r>
      <w:r>
        <w:rPr>
          <w:rFonts w:ascii="Arial" w:hAnsi="Arial"/>
          <w:sz w:val="20"/>
        </w:rPr>
        <w:t>soggetto</w:t>
      </w:r>
      <w:r>
        <w:rPr>
          <w:rFonts w:ascii="Arial" w:hAnsi="Arial"/>
          <w:spacing w:val="-6"/>
          <w:sz w:val="20"/>
        </w:rPr>
        <w:t> </w:t>
      </w:r>
      <w:r>
        <w:rPr>
          <w:rFonts w:ascii="Arial" w:hAnsi="Arial"/>
          <w:sz w:val="20"/>
        </w:rPr>
        <w:t>non</w:t>
      </w:r>
      <w:r>
        <w:rPr>
          <w:rFonts w:ascii="Arial" w:hAnsi="Arial"/>
          <w:spacing w:val="-7"/>
          <w:sz w:val="20"/>
        </w:rPr>
        <w:t> </w:t>
      </w:r>
      <w:r>
        <w:rPr>
          <w:rFonts w:ascii="Arial" w:hAnsi="Arial"/>
          <w:sz w:val="20"/>
        </w:rPr>
        <w:t>riesce</w:t>
      </w:r>
      <w:r>
        <w:rPr>
          <w:rFonts w:ascii="Arial" w:hAnsi="Arial"/>
          <w:spacing w:val="-7"/>
          <w:sz w:val="20"/>
        </w:rPr>
        <w:t> </w:t>
      </w:r>
      <w:r>
        <w:rPr>
          <w:rFonts w:ascii="Arial" w:hAnsi="Arial"/>
          <w:sz w:val="20"/>
        </w:rPr>
        <w:t>a</w:t>
      </w:r>
      <w:r>
        <w:rPr>
          <w:rFonts w:ascii="Arial" w:hAnsi="Arial"/>
          <w:spacing w:val="-6"/>
          <w:sz w:val="20"/>
        </w:rPr>
        <w:t> </w:t>
      </w:r>
      <w:r>
        <w:rPr>
          <w:rFonts w:ascii="Arial" w:hAnsi="Arial"/>
          <w:sz w:val="20"/>
        </w:rPr>
        <w:t>portare</w:t>
      </w:r>
      <w:r>
        <w:rPr>
          <w:rFonts w:ascii="Arial" w:hAnsi="Arial"/>
          <w:spacing w:val="-7"/>
          <w:sz w:val="20"/>
        </w:rPr>
        <w:t> </w:t>
      </w:r>
      <w:r>
        <w:rPr>
          <w:rFonts w:ascii="Arial" w:hAnsi="Arial"/>
          <w:sz w:val="20"/>
        </w:rPr>
        <w:t>a</w:t>
      </w:r>
      <w:r>
        <w:rPr>
          <w:rFonts w:ascii="Arial" w:hAnsi="Arial"/>
          <w:spacing w:val="-6"/>
          <w:sz w:val="20"/>
        </w:rPr>
        <w:t> </w:t>
      </w:r>
      <w:r>
        <w:rPr>
          <w:rFonts w:ascii="Arial" w:hAnsi="Arial"/>
          <w:sz w:val="20"/>
        </w:rPr>
        <w:t>termine</w:t>
      </w:r>
      <w:r>
        <w:rPr>
          <w:rFonts w:ascii="Arial" w:hAnsi="Arial"/>
          <w:spacing w:val="-7"/>
          <w:sz w:val="20"/>
        </w:rPr>
        <w:t> </w:t>
      </w:r>
      <w:r>
        <w:rPr>
          <w:rFonts w:ascii="Arial" w:hAnsi="Arial"/>
          <w:sz w:val="20"/>
        </w:rPr>
        <w:t>il</w:t>
      </w:r>
      <w:r>
        <w:rPr>
          <w:rFonts w:ascii="Arial" w:hAnsi="Arial"/>
          <w:spacing w:val="-5"/>
          <w:sz w:val="20"/>
        </w:rPr>
        <w:t> </w:t>
      </w:r>
      <w:r>
        <w:rPr>
          <w:rFonts w:ascii="Arial" w:hAnsi="Arial"/>
          <w:sz w:val="20"/>
        </w:rPr>
        <w:t>suo</w:t>
      </w:r>
      <w:r>
        <w:rPr>
          <w:rFonts w:ascii="Arial" w:hAnsi="Arial"/>
          <w:spacing w:val="-7"/>
          <w:sz w:val="20"/>
        </w:rPr>
        <w:t> </w:t>
      </w:r>
      <w:r>
        <w:rPr>
          <w:rFonts w:ascii="Arial" w:hAnsi="Arial"/>
          <w:sz w:val="20"/>
        </w:rPr>
        <w:t>proposito</w:t>
      </w:r>
      <w:r>
        <w:rPr>
          <w:rFonts w:ascii="Arial" w:hAnsi="Arial"/>
          <w:spacing w:val="-6"/>
          <w:sz w:val="20"/>
        </w:rPr>
        <w:t> </w:t>
      </w:r>
      <w:r>
        <w:rPr>
          <w:rFonts w:ascii="Arial" w:hAnsi="Arial"/>
          <w:sz w:val="20"/>
        </w:rPr>
        <w:t>per</w:t>
      </w:r>
      <w:r>
        <w:rPr>
          <w:rFonts w:ascii="Arial" w:hAnsi="Arial"/>
          <w:spacing w:val="-6"/>
          <w:sz w:val="20"/>
        </w:rPr>
        <w:t> </w:t>
      </w:r>
      <w:r>
        <w:rPr>
          <w:rFonts w:ascii="Arial" w:hAnsi="Arial"/>
          <w:sz w:val="20"/>
        </w:rPr>
        <w:t>fattori</w:t>
      </w:r>
      <w:r>
        <w:rPr>
          <w:rFonts w:ascii="Arial" w:hAnsi="Arial"/>
          <w:spacing w:val="-6"/>
          <w:sz w:val="20"/>
        </w:rPr>
        <w:t> </w:t>
      </w:r>
      <w:r>
        <w:rPr>
          <w:rFonts w:ascii="Arial" w:hAnsi="Arial"/>
          <w:sz w:val="20"/>
        </w:rPr>
        <w:t>indipendenti</w:t>
      </w:r>
      <w:r>
        <w:rPr>
          <w:rFonts w:ascii="Arial" w:hAnsi="Arial"/>
          <w:spacing w:val="-5"/>
          <w:sz w:val="20"/>
        </w:rPr>
        <w:t> </w:t>
      </w:r>
      <w:r>
        <w:rPr>
          <w:rFonts w:ascii="Arial" w:hAnsi="Arial"/>
          <w:sz w:val="20"/>
        </w:rPr>
        <w:t>dalla</w:t>
      </w:r>
      <w:r>
        <w:rPr>
          <w:rFonts w:ascii="Arial" w:hAnsi="Arial"/>
          <w:spacing w:val="-7"/>
          <w:sz w:val="20"/>
        </w:rPr>
        <w:t> </w:t>
      </w:r>
      <w:r>
        <w:rPr>
          <w:rFonts w:ascii="Arial" w:hAnsi="Arial"/>
          <w:sz w:val="20"/>
        </w:rPr>
        <w:t>sua volontà (ad esempio altre persone che si frappongono fra lui e il suo obiettivo, o che lo</w:t>
      </w:r>
      <w:r>
        <w:rPr>
          <w:rFonts w:ascii="Arial" w:hAnsi="Arial"/>
          <w:spacing w:val="-20"/>
          <w:sz w:val="20"/>
        </w:rPr>
        <w:t> </w:t>
      </w:r>
      <w:r>
        <w:rPr>
          <w:rFonts w:ascii="Arial" w:hAnsi="Arial"/>
          <w:sz w:val="20"/>
        </w:rPr>
        <w:t>trattengono).</w:t>
      </w:r>
    </w:p>
    <w:p>
      <w:pPr>
        <w:pStyle w:val="Heading5"/>
        <w:numPr>
          <w:ilvl w:val="1"/>
          <w:numId w:val="17"/>
        </w:numPr>
        <w:tabs>
          <w:tab w:pos="1047" w:val="left" w:leader="none"/>
          <w:tab w:pos="1048" w:val="left" w:leader="none"/>
        </w:tabs>
        <w:spacing w:line="240" w:lineRule="auto" w:before="118" w:after="0"/>
        <w:ind w:left="1047" w:right="0" w:hanging="579"/>
        <w:jc w:val="left"/>
        <w:rPr>
          <w:rFonts w:ascii="Arial"/>
        </w:rPr>
      </w:pPr>
      <w:r>
        <w:rPr>
          <w:rFonts w:ascii="Arial"/>
          <w:color w:val="002060"/>
        </w:rPr>
        <w:t>SCALA DELLE</w:t>
      </w:r>
      <w:r>
        <w:rPr>
          <w:rFonts w:ascii="Arial"/>
          <w:color w:val="002060"/>
          <w:spacing w:val="-1"/>
        </w:rPr>
        <w:t> </w:t>
      </w:r>
      <w:r>
        <w:rPr>
          <w:rFonts w:ascii="Arial"/>
          <w:color w:val="002060"/>
        </w:rPr>
        <w:t>SANZIONI</w:t>
      </w:r>
    </w:p>
    <w:p>
      <w:pPr>
        <w:spacing w:line="276" w:lineRule="auto" w:before="63"/>
        <w:ind w:left="469" w:right="391" w:firstLine="0"/>
        <w:jc w:val="left"/>
        <w:rPr>
          <w:rFonts w:ascii="Arial"/>
          <w:sz w:val="20"/>
        </w:rPr>
      </w:pPr>
      <w:r>
        <w:rPr>
          <w:rFonts w:ascii="Arial"/>
          <w:sz w:val="20"/>
        </w:rPr>
        <w:t>La recidiva di una condotta scorretta deve essere sanzionata; le conseguenze disciplinari saranno ovviamente diverse in base alla tipologia di recidiva e alla condotta precedentemente commessa.</w:t>
      </w:r>
    </w:p>
    <w:p>
      <w:pPr>
        <w:spacing w:line="276" w:lineRule="auto" w:before="57"/>
        <w:ind w:left="469" w:right="391" w:firstLine="0"/>
        <w:jc w:val="left"/>
        <w:rPr>
          <w:rFonts w:ascii="Arial" w:hAnsi="Arial"/>
          <w:sz w:val="20"/>
        </w:rPr>
      </w:pPr>
      <w:r>
        <w:rPr>
          <w:rFonts w:ascii="Arial" w:hAnsi="Arial"/>
          <w:sz w:val="20"/>
        </w:rPr>
        <w:t>La scala delle sanzioni </w:t>
      </w:r>
      <w:r>
        <w:rPr>
          <w:rFonts w:ascii="Arial" w:hAnsi="Arial"/>
          <w:b/>
          <w:sz w:val="20"/>
        </w:rPr>
        <w:t>per recidiva di condotta scorretta da parte dello stesso partecipante </w:t>
      </w:r>
      <w:r>
        <w:rPr>
          <w:rFonts w:ascii="Arial" w:hAnsi="Arial"/>
          <w:sz w:val="20"/>
        </w:rPr>
        <w:t>alla gara, dopo una precedente sanzione diretta di penalizzazione o di espulsione, può essere riassunta con la seguente tabella:</w:t>
      </w:r>
    </w:p>
    <w:p>
      <w:pPr>
        <w:spacing w:after="0" w:line="276" w:lineRule="auto"/>
        <w:jc w:val="left"/>
        <w:rPr>
          <w:rFonts w:ascii="Arial" w:hAnsi="Arial"/>
          <w:sz w:val="20"/>
        </w:rPr>
        <w:sectPr>
          <w:pgSz w:w="11910" w:h="16840"/>
          <w:pgMar w:header="564" w:footer="323" w:top="760" w:bottom="520" w:left="380" w:right="500"/>
        </w:sectPr>
      </w:pPr>
    </w:p>
    <w:p>
      <w:pPr>
        <w:pStyle w:val="BodyText"/>
        <w:rPr>
          <w:rFonts w:ascii="Arial"/>
          <w:sz w:val="20"/>
        </w:rPr>
      </w:pPr>
    </w:p>
    <w:p>
      <w:pPr>
        <w:pStyle w:val="BodyText"/>
        <w:spacing w:before="8"/>
        <w:rPr>
          <w:rFonts w:ascii="Arial"/>
          <w:sz w:val="11"/>
        </w:rPr>
      </w:pPr>
    </w:p>
    <w:tbl>
      <w:tblPr>
        <w:tblW w:w="0" w:type="auto"/>
        <w:jc w:val="left"/>
        <w:tblInd w:w="979" w:type="dxa"/>
        <w:tblBorders>
          <w:top w:val="single" w:sz="12" w:space="0" w:color="002060"/>
          <w:left w:val="single" w:sz="12" w:space="0" w:color="002060"/>
          <w:bottom w:val="single" w:sz="12" w:space="0" w:color="002060"/>
          <w:right w:val="single" w:sz="12" w:space="0" w:color="002060"/>
          <w:insideH w:val="single" w:sz="12" w:space="0" w:color="002060"/>
          <w:insideV w:val="single" w:sz="12" w:space="0" w:color="002060"/>
        </w:tblBorders>
        <w:tblLayout w:type="fixed"/>
        <w:tblCellMar>
          <w:top w:w="0" w:type="dxa"/>
          <w:left w:w="0" w:type="dxa"/>
          <w:bottom w:w="0" w:type="dxa"/>
          <w:right w:w="0" w:type="dxa"/>
        </w:tblCellMar>
        <w:tblLook w:val="01E0"/>
      </w:tblPr>
      <w:tblGrid>
        <w:gridCol w:w="2837"/>
        <w:gridCol w:w="3403"/>
        <w:gridCol w:w="2832"/>
      </w:tblGrid>
      <w:tr>
        <w:trPr>
          <w:trHeight w:val="713" w:hRule="atLeast"/>
        </w:trPr>
        <w:tc>
          <w:tcPr>
            <w:tcW w:w="2837" w:type="dxa"/>
          </w:tcPr>
          <w:p>
            <w:pPr>
              <w:pStyle w:val="TableParagraph"/>
              <w:spacing w:before="123"/>
              <w:ind w:left="294" w:right="262"/>
              <w:jc w:val="center"/>
              <w:rPr>
                <w:b/>
                <w:i/>
                <w:sz w:val="18"/>
              </w:rPr>
            </w:pPr>
            <w:r>
              <w:rPr>
                <w:b/>
                <w:i/>
                <w:sz w:val="18"/>
              </w:rPr>
              <w:t>PRECEDENTE SANZIONE</w:t>
            </w:r>
          </w:p>
          <w:p>
            <w:pPr>
              <w:pStyle w:val="TableParagraph"/>
              <w:spacing w:before="33"/>
              <w:ind w:left="294" w:right="262"/>
              <w:jc w:val="center"/>
              <w:rPr>
                <w:b/>
                <w:i/>
                <w:sz w:val="18"/>
              </w:rPr>
            </w:pPr>
            <w:r>
              <w:rPr>
                <w:b/>
                <w:i/>
                <w:sz w:val="18"/>
              </w:rPr>
              <w:t>del partecipante</w:t>
            </w:r>
          </w:p>
        </w:tc>
        <w:tc>
          <w:tcPr>
            <w:tcW w:w="3403" w:type="dxa"/>
          </w:tcPr>
          <w:p>
            <w:pPr>
              <w:pStyle w:val="TableParagraph"/>
              <w:spacing w:line="278" w:lineRule="auto" w:before="3"/>
              <w:ind w:left="91" w:right="48"/>
              <w:jc w:val="center"/>
              <w:rPr>
                <w:b/>
                <w:i/>
                <w:sz w:val="18"/>
              </w:rPr>
            </w:pPr>
            <w:r>
              <w:rPr>
                <w:b/>
                <w:i/>
                <w:sz w:val="18"/>
              </w:rPr>
              <w:t>CONDOTTA SCORRETTA </w:t>
            </w:r>
            <w:r>
              <w:rPr>
                <w:b/>
                <w:i/>
                <w:sz w:val="18"/>
              </w:rPr>
              <w:t>SUCCESSIVA</w:t>
            </w:r>
          </w:p>
          <w:p>
            <w:pPr>
              <w:pStyle w:val="TableParagraph"/>
              <w:ind w:left="91" w:right="58"/>
              <w:jc w:val="center"/>
              <w:rPr>
                <w:b/>
                <w:i/>
                <w:sz w:val="18"/>
              </w:rPr>
            </w:pPr>
            <w:r>
              <w:rPr>
                <w:b/>
                <w:i/>
                <w:sz w:val="18"/>
              </w:rPr>
              <w:t>dello stesso partecipante</w:t>
            </w:r>
          </w:p>
        </w:tc>
        <w:tc>
          <w:tcPr>
            <w:tcW w:w="2832" w:type="dxa"/>
          </w:tcPr>
          <w:p>
            <w:pPr>
              <w:pStyle w:val="TableParagraph"/>
              <w:spacing w:before="1"/>
              <w:rPr>
                <w:sz w:val="21"/>
              </w:rPr>
            </w:pPr>
          </w:p>
          <w:p>
            <w:pPr>
              <w:pStyle w:val="TableParagraph"/>
              <w:spacing w:before="1"/>
              <w:ind w:left="549" w:right="521"/>
              <w:jc w:val="center"/>
              <w:rPr>
                <w:b/>
                <w:i/>
                <w:sz w:val="18"/>
              </w:rPr>
            </w:pPr>
            <w:r>
              <w:rPr>
                <w:b/>
                <w:i/>
                <w:sz w:val="18"/>
              </w:rPr>
              <w:t>SANZIONE</w:t>
            </w:r>
          </w:p>
        </w:tc>
      </w:tr>
      <w:tr>
        <w:trPr>
          <w:trHeight w:val="469" w:hRule="atLeast"/>
        </w:trPr>
        <w:tc>
          <w:tcPr>
            <w:tcW w:w="2837" w:type="dxa"/>
            <w:vMerge w:val="restart"/>
          </w:tcPr>
          <w:p>
            <w:pPr>
              <w:pStyle w:val="TableParagraph"/>
              <w:rPr>
                <w:sz w:val="20"/>
              </w:rPr>
            </w:pPr>
          </w:p>
          <w:p>
            <w:pPr>
              <w:pStyle w:val="TableParagraph"/>
              <w:rPr>
                <w:sz w:val="20"/>
              </w:rPr>
            </w:pPr>
          </w:p>
          <w:p>
            <w:pPr>
              <w:pStyle w:val="TableParagraph"/>
              <w:spacing w:before="4"/>
              <w:rPr>
                <w:sz w:val="25"/>
              </w:rPr>
            </w:pPr>
          </w:p>
          <w:p>
            <w:pPr>
              <w:pStyle w:val="TableParagraph"/>
              <w:ind w:left="639"/>
              <w:rPr>
                <w:b/>
                <w:i/>
                <w:sz w:val="18"/>
              </w:rPr>
            </w:pPr>
            <w:r>
              <w:rPr>
                <w:b/>
                <w:i/>
                <w:sz w:val="18"/>
              </w:rPr>
              <w:t>PENALIZZAZIONE</w:t>
            </w:r>
          </w:p>
        </w:tc>
        <w:tc>
          <w:tcPr>
            <w:tcW w:w="3403" w:type="dxa"/>
            <w:tcBorders>
              <w:bottom w:val="single" w:sz="4" w:space="0" w:color="000000"/>
            </w:tcBorders>
          </w:tcPr>
          <w:p>
            <w:pPr>
              <w:pStyle w:val="TableParagraph"/>
              <w:spacing w:before="8"/>
              <w:ind w:left="91" w:right="59"/>
              <w:jc w:val="center"/>
              <w:rPr>
                <w:i/>
                <w:sz w:val="18"/>
              </w:rPr>
            </w:pPr>
            <w:r>
              <w:rPr>
                <w:i/>
                <w:sz w:val="18"/>
              </w:rPr>
              <w:t>LCS - squadra che non aveva raggiunto</w:t>
            </w:r>
          </w:p>
          <w:p>
            <w:pPr>
              <w:pStyle w:val="TableParagraph"/>
              <w:spacing w:line="206" w:lineRule="exact" w:before="28"/>
              <w:ind w:left="91" w:right="59"/>
              <w:jc w:val="center"/>
              <w:rPr>
                <w:i/>
                <w:sz w:val="18"/>
              </w:rPr>
            </w:pPr>
            <w:r>
              <w:rPr>
                <w:i/>
                <w:sz w:val="18"/>
              </w:rPr>
              <w:t>la fase 1 (avvertimento verbale)</w:t>
            </w:r>
          </w:p>
        </w:tc>
        <w:tc>
          <w:tcPr>
            <w:tcW w:w="2832" w:type="dxa"/>
            <w:tcBorders>
              <w:bottom w:val="single" w:sz="4" w:space="0" w:color="000000"/>
            </w:tcBorders>
          </w:tcPr>
          <w:p>
            <w:pPr>
              <w:pStyle w:val="TableParagraph"/>
              <w:spacing w:before="123"/>
              <w:ind w:left="549" w:right="522"/>
              <w:jc w:val="center"/>
              <w:rPr>
                <w:i/>
                <w:sz w:val="18"/>
              </w:rPr>
            </w:pPr>
            <w:r>
              <w:rPr>
                <w:i/>
                <w:sz w:val="18"/>
              </w:rPr>
              <w:t>Avvertimento verbale</w:t>
            </w:r>
          </w:p>
        </w:tc>
      </w:tr>
      <w:tr>
        <w:trPr>
          <w:trHeight w:val="284" w:hRule="atLeast"/>
        </w:trPr>
        <w:tc>
          <w:tcPr>
            <w:tcW w:w="2837" w:type="dxa"/>
            <w:vMerge/>
            <w:tcBorders>
              <w:top w:val="nil"/>
            </w:tcBorders>
          </w:tcPr>
          <w:p>
            <w:pPr>
              <w:rPr>
                <w:sz w:val="2"/>
                <w:szCs w:val="2"/>
              </w:rPr>
            </w:pPr>
          </w:p>
        </w:tc>
        <w:tc>
          <w:tcPr>
            <w:tcW w:w="3403" w:type="dxa"/>
            <w:tcBorders>
              <w:top w:val="single" w:sz="4" w:space="0" w:color="000000"/>
              <w:bottom w:val="single" w:sz="4" w:space="0" w:color="000000"/>
            </w:tcBorders>
          </w:tcPr>
          <w:p>
            <w:pPr>
              <w:pStyle w:val="TableParagraph"/>
              <w:spacing w:before="37"/>
              <w:ind w:left="91" w:right="59"/>
              <w:jc w:val="center"/>
              <w:rPr>
                <w:i/>
                <w:sz w:val="18"/>
              </w:rPr>
            </w:pPr>
            <w:r>
              <w:rPr>
                <w:i/>
                <w:sz w:val="18"/>
              </w:rPr>
              <w:t>LCS - dopo fase 1 alla squadra</w:t>
            </w:r>
          </w:p>
        </w:tc>
        <w:tc>
          <w:tcPr>
            <w:tcW w:w="2832" w:type="dxa"/>
            <w:tcBorders>
              <w:top w:val="single" w:sz="4" w:space="0" w:color="000000"/>
              <w:bottom w:val="single" w:sz="6" w:space="0" w:color="002060"/>
            </w:tcBorders>
          </w:tcPr>
          <w:p>
            <w:pPr>
              <w:pStyle w:val="TableParagraph"/>
              <w:spacing w:before="37"/>
              <w:ind w:left="549" w:right="521"/>
              <w:jc w:val="center"/>
              <w:rPr>
                <w:i/>
                <w:sz w:val="18"/>
              </w:rPr>
            </w:pPr>
            <w:r>
              <w:rPr>
                <w:i/>
                <w:sz w:val="18"/>
              </w:rPr>
              <w:t>Espulsione</w:t>
            </w:r>
          </w:p>
        </w:tc>
      </w:tr>
      <w:tr>
        <w:trPr>
          <w:trHeight w:val="286" w:hRule="atLeast"/>
        </w:trPr>
        <w:tc>
          <w:tcPr>
            <w:tcW w:w="2837" w:type="dxa"/>
            <w:vMerge/>
            <w:tcBorders>
              <w:top w:val="nil"/>
            </w:tcBorders>
          </w:tcPr>
          <w:p>
            <w:pPr>
              <w:rPr>
                <w:sz w:val="2"/>
                <w:szCs w:val="2"/>
              </w:rPr>
            </w:pPr>
          </w:p>
        </w:tc>
        <w:tc>
          <w:tcPr>
            <w:tcW w:w="3403" w:type="dxa"/>
            <w:tcBorders>
              <w:top w:val="single" w:sz="4" w:space="0" w:color="000000"/>
              <w:bottom w:val="single" w:sz="6" w:space="0" w:color="002060"/>
            </w:tcBorders>
          </w:tcPr>
          <w:p>
            <w:pPr>
              <w:pStyle w:val="TableParagraph"/>
              <w:spacing w:before="34"/>
              <w:ind w:left="91" w:right="58"/>
              <w:jc w:val="center"/>
              <w:rPr>
                <w:i/>
                <w:sz w:val="18"/>
              </w:rPr>
            </w:pPr>
            <w:r>
              <w:rPr>
                <w:i/>
                <w:sz w:val="18"/>
              </w:rPr>
              <w:t>Condotta maleducata</w:t>
            </w:r>
          </w:p>
        </w:tc>
        <w:tc>
          <w:tcPr>
            <w:tcW w:w="2832" w:type="dxa"/>
            <w:tcBorders>
              <w:top w:val="single" w:sz="6" w:space="0" w:color="002060"/>
              <w:bottom w:val="single" w:sz="6" w:space="0" w:color="002060"/>
            </w:tcBorders>
          </w:tcPr>
          <w:p>
            <w:pPr>
              <w:pStyle w:val="TableParagraph"/>
              <w:spacing w:before="34"/>
              <w:ind w:left="549" w:right="521"/>
              <w:jc w:val="center"/>
              <w:rPr>
                <w:i/>
                <w:sz w:val="18"/>
              </w:rPr>
            </w:pPr>
            <w:r>
              <w:rPr>
                <w:i/>
                <w:sz w:val="18"/>
              </w:rPr>
              <w:t>Espulsione</w:t>
            </w:r>
          </w:p>
        </w:tc>
      </w:tr>
      <w:tr>
        <w:trPr>
          <w:trHeight w:val="282" w:hRule="atLeast"/>
        </w:trPr>
        <w:tc>
          <w:tcPr>
            <w:tcW w:w="2837" w:type="dxa"/>
            <w:vMerge/>
            <w:tcBorders>
              <w:top w:val="nil"/>
            </w:tcBorders>
          </w:tcPr>
          <w:p>
            <w:pPr>
              <w:rPr>
                <w:sz w:val="2"/>
                <w:szCs w:val="2"/>
              </w:rPr>
            </w:pPr>
          </w:p>
        </w:tc>
        <w:tc>
          <w:tcPr>
            <w:tcW w:w="3403" w:type="dxa"/>
            <w:tcBorders>
              <w:top w:val="single" w:sz="6" w:space="0" w:color="002060"/>
              <w:bottom w:val="single" w:sz="6" w:space="0" w:color="002060"/>
            </w:tcBorders>
          </w:tcPr>
          <w:p>
            <w:pPr>
              <w:pStyle w:val="TableParagraph"/>
              <w:spacing w:before="34"/>
              <w:ind w:left="91" w:right="57"/>
              <w:jc w:val="center"/>
              <w:rPr>
                <w:i/>
                <w:sz w:val="18"/>
              </w:rPr>
            </w:pPr>
            <w:r>
              <w:rPr>
                <w:i/>
                <w:sz w:val="18"/>
              </w:rPr>
              <w:t>Condotta offensiva</w:t>
            </w:r>
          </w:p>
        </w:tc>
        <w:tc>
          <w:tcPr>
            <w:tcW w:w="2832" w:type="dxa"/>
            <w:tcBorders>
              <w:top w:val="single" w:sz="6" w:space="0" w:color="002060"/>
              <w:bottom w:val="single" w:sz="6" w:space="0" w:color="002060"/>
            </w:tcBorders>
          </w:tcPr>
          <w:p>
            <w:pPr>
              <w:pStyle w:val="TableParagraph"/>
              <w:spacing w:before="34"/>
              <w:ind w:left="549" w:right="521"/>
              <w:jc w:val="center"/>
              <w:rPr>
                <w:i/>
                <w:sz w:val="18"/>
              </w:rPr>
            </w:pPr>
            <w:r>
              <w:rPr>
                <w:i/>
                <w:sz w:val="18"/>
              </w:rPr>
              <w:t>Espulsione</w:t>
            </w:r>
          </w:p>
        </w:tc>
      </w:tr>
      <w:tr>
        <w:trPr>
          <w:trHeight w:val="289" w:hRule="atLeast"/>
        </w:trPr>
        <w:tc>
          <w:tcPr>
            <w:tcW w:w="2837" w:type="dxa"/>
            <w:vMerge/>
            <w:tcBorders>
              <w:top w:val="nil"/>
            </w:tcBorders>
          </w:tcPr>
          <w:p>
            <w:pPr>
              <w:rPr>
                <w:sz w:val="2"/>
                <w:szCs w:val="2"/>
              </w:rPr>
            </w:pPr>
          </w:p>
        </w:tc>
        <w:tc>
          <w:tcPr>
            <w:tcW w:w="3403" w:type="dxa"/>
            <w:tcBorders>
              <w:top w:val="single" w:sz="6" w:space="0" w:color="002060"/>
            </w:tcBorders>
          </w:tcPr>
          <w:p>
            <w:pPr>
              <w:pStyle w:val="TableParagraph"/>
              <w:spacing w:before="34"/>
              <w:ind w:left="91" w:right="58"/>
              <w:jc w:val="center"/>
              <w:rPr>
                <w:i/>
                <w:sz w:val="18"/>
              </w:rPr>
            </w:pPr>
            <w:r>
              <w:rPr>
                <w:i/>
                <w:sz w:val="18"/>
              </w:rPr>
              <w:t>Aggressione</w:t>
            </w:r>
          </w:p>
        </w:tc>
        <w:tc>
          <w:tcPr>
            <w:tcW w:w="2832" w:type="dxa"/>
            <w:tcBorders>
              <w:top w:val="single" w:sz="6" w:space="0" w:color="002060"/>
            </w:tcBorders>
          </w:tcPr>
          <w:p>
            <w:pPr>
              <w:pStyle w:val="TableParagraph"/>
              <w:spacing w:before="34"/>
              <w:ind w:left="549" w:right="521"/>
              <w:jc w:val="center"/>
              <w:rPr>
                <w:i/>
                <w:sz w:val="18"/>
              </w:rPr>
            </w:pPr>
            <w:r>
              <w:rPr>
                <w:i/>
                <w:sz w:val="18"/>
              </w:rPr>
              <w:t>Squalifica</w:t>
            </w:r>
          </w:p>
        </w:tc>
      </w:tr>
      <w:tr>
        <w:trPr>
          <w:trHeight w:val="469" w:hRule="atLeast"/>
        </w:trPr>
        <w:tc>
          <w:tcPr>
            <w:tcW w:w="2837" w:type="dxa"/>
            <w:vMerge w:val="restart"/>
          </w:tcPr>
          <w:p>
            <w:pPr>
              <w:pStyle w:val="TableParagraph"/>
              <w:rPr>
                <w:sz w:val="20"/>
              </w:rPr>
            </w:pPr>
          </w:p>
          <w:p>
            <w:pPr>
              <w:pStyle w:val="TableParagraph"/>
              <w:spacing w:before="3"/>
              <w:rPr>
                <w:sz w:val="18"/>
              </w:rPr>
            </w:pPr>
          </w:p>
          <w:p>
            <w:pPr>
              <w:pStyle w:val="TableParagraph"/>
              <w:ind w:left="839"/>
              <w:rPr>
                <w:b/>
                <w:i/>
                <w:sz w:val="18"/>
              </w:rPr>
            </w:pPr>
            <w:r>
              <w:rPr>
                <w:b/>
                <w:i/>
                <w:sz w:val="18"/>
              </w:rPr>
              <w:t>ESPULSIONE</w:t>
            </w:r>
          </w:p>
        </w:tc>
        <w:tc>
          <w:tcPr>
            <w:tcW w:w="3403" w:type="dxa"/>
            <w:tcBorders>
              <w:bottom w:val="single" w:sz="4" w:space="0" w:color="000000"/>
            </w:tcBorders>
          </w:tcPr>
          <w:p>
            <w:pPr>
              <w:pStyle w:val="TableParagraph"/>
              <w:spacing w:before="8"/>
              <w:ind w:left="91" w:right="59"/>
              <w:jc w:val="center"/>
              <w:rPr>
                <w:i/>
                <w:sz w:val="18"/>
              </w:rPr>
            </w:pPr>
            <w:r>
              <w:rPr>
                <w:i/>
                <w:sz w:val="18"/>
              </w:rPr>
              <w:t>LCS - squadra che non aveva raggiunto</w:t>
            </w:r>
          </w:p>
          <w:p>
            <w:pPr>
              <w:pStyle w:val="TableParagraph"/>
              <w:spacing w:line="206" w:lineRule="exact" w:before="28"/>
              <w:ind w:left="91" w:right="59"/>
              <w:jc w:val="center"/>
              <w:rPr>
                <w:i/>
                <w:sz w:val="18"/>
              </w:rPr>
            </w:pPr>
            <w:r>
              <w:rPr>
                <w:i/>
                <w:sz w:val="18"/>
              </w:rPr>
              <w:t>la fase 1 (avvertimento verbale)</w:t>
            </w:r>
          </w:p>
        </w:tc>
        <w:tc>
          <w:tcPr>
            <w:tcW w:w="2832" w:type="dxa"/>
            <w:tcBorders>
              <w:bottom w:val="single" w:sz="4" w:space="0" w:color="000000"/>
            </w:tcBorders>
          </w:tcPr>
          <w:p>
            <w:pPr>
              <w:pStyle w:val="TableParagraph"/>
              <w:spacing w:before="123"/>
              <w:ind w:left="549" w:right="522"/>
              <w:jc w:val="center"/>
              <w:rPr>
                <w:i/>
                <w:sz w:val="18"/>
              </w:rPr>
            </w:pPr>
            <w:r>
              <w:rPr>
                <w:i/>
                <w:sz w:val="18"/>
              </w:rPr>
              <w:t>Avvertimento verbale</w:t>
            </w:r>
          </w:p>
        </w:tc>
      </w:tr>
      <w:tr>
        <w:trPr>
          <w:trHeight w:val="284" w:hRule="atLeast"/>
        </w:trPr>
        <w:tc>
          <w:tcPr>
            <w:tcW w:w="2837" w:type="dxa"/>
            <w:vMerge/>
            <w:tcBorders>
              <w:top w:val="nil"/>
            </w:tcBorders>
          </w:tcPr>
          <w:p>
            <w:pPr>
              <w:rPr>
                <w:sz w:val="2"/>
                <w:szCs w:val="2"/>
              </w:rPr>
            </w:pPr>
          </w:p>
        </w:tc>
        <w:tc>
          <w:tcPr>
            <w:tcW w:w="3403" w:type="dxa"/>
            <w:tcBorders>
              <w:top w:val="single" w:sz="4" w:space="0" w:color="000000"/>
              <w:bottom w:val="single" w:sz="6" w:space="0" w:color="002060"/>
            </w:tcBorders>
          </w:tcPr>
          <w:p>
            <w:pPr>
              <w:pStyle w:val="TableParagraph"/>
              <w:spacing w:before="37"/>
              <w:ind w:left="91" w:right="59"/>
              <w:jc w:val="center"/>
              <w:rPr>
                <w:i/>
                <w:sz w:val="18"/>
              </w:rPr>
            </w:pPr>
            <w:r>
              <w:rPr>
                <w:i/>
                <w:sz w:val="18"/>
              </w:rPr>
              <w:t>LCS - dopo fase 1 alla squadra</w:t>
            </w:r>
          </w:p>
        </w:tc>
        <w:tc>
          <w:tcPr>
            <w:tcW w:w="2832" w:type="dxa"/>
            <w:tcBorders>
              <w:top w:val="single" w:sz="4" w:space="0" w:color="000000"/>
              <w:bottom w:val="single" w:sz="6" w:space="0" w:color="002060"/>
            </w:tcBorders>
          </w:tcPr>
          <w:p>
            <w:pPr>
              <w:pStyle w:val="TableParagraph"/>
              <w:spacing w:before="37"/>
              <w:ind w:left="549" w:right="521"/>
              <w:jc w:val="center"/>
              <w:rPr>
                <w:i/>
                <w:sz w:val="18"/>
              </w:rPr>
            </w:pPr>
            <w:r>
              <w:rPr>
                <w:i/>
                <w:sz w:val="18"/>
              </w:rPr>
              <w:t>Squalifica</w:t>
            </w:r>
          </w:p>
        </w:tc>
      </w:tr>
      <w:tr>
        <w:trPr>
          <w:trHeight w:val="294" w:hRule="atLeast"/>
        </w:trPr>
        <w:tc>
          <w:tcPr>
            <w:tcW w:w="2837" w:type="dxa"/>
            <w:vMerge/>
            <w:tcBorders>
              <w:top w:val="nil"/>
            </w:tcBorders>
          </w:tcPr>
          <w:p>
            <w:pPr>
              <w:rPr>
                <w:sz w:val="2"/>
                <w:szCs w:val="2"/>
              </w:rPr>
            </w:pPr>
          </w:p>
        </w:tc>
        <w:tc>
          <w:tcPr>
            <w:tcW w:w="3403" w:type="dxa"/>
            <w:tcBorders>
              <w:top w:val="single" w:sz="6" w:space="0" w:color="002060"/>
            </w:tcBorders>
          </w:tcPr>
          <w:p>
            <w:pPr>
              <w:pStyle w:val="TableParagraph"/>
              <w:spacing w:before="34"/>
              <w:ind w:left="91" w:right="58"/>
              <w:jc w:val="center"/>
              <w:rPr>
                <w:i/>
                <w:sz w:val="18"/>
              </w:rPr>
            </w:pPr>
            <w:r>
              <w:rPr>
                <w:i/>
                <w:sz w:val="18"/>
              </w:rPr>
              <w:t>Qualsiasi condotta scorretta</w:t>
            </w:r>
          </w:p>
        </w:tc>
        <w:tc>
          <w:tcPr>
            <w:tcW w:w="2832" w:type="dxa"/>
            <w:tcBorders>
              <w:top w:val="single" w:sz="6" w:space="0" w:color="002060"/>
            </w:tcBorders>
          </w:tcPr>
          <w:p>
            <w:pPr>
              <w:pStyle w:val="TableParagraph"/>
              <w:spacing w:before="34"/>
              <w:ind w:left="549" w:right="521"/>
              <w:jc w:val="center"/>
              <w:rPr>
                <w:i/>
                <w:sz w:val="18"/>
              </w:rPr>
            </w:pPr>
            <w:r>
              <w:rPr>
                <w:i/>
                <w:sz w:val="18"/>
              </w:rPr>
              <w:t>Squalifica</w:t>
            </w:r>
          </w:p>
        </w:tc>
      </w:tr>
    </w:tbl>
    <w:p>
      <w:pPr>
        <w:pStyle w:val="BodyText"/>
        <w:spacing w:before="6"/>
        <w:rPr>
          <w:rFonts w:ascii="Arial"/>
          <w:sz w:val="12"/>
        </w:rPr>
      </w:pPr>
    </w:p>
    <w:p>
      <w:pPr>
        <w:spacing w:line="276" w:lineRule="auto" w:before="95"/>
        <w:ind w:left="469" w:right="488" w:firstLine="0"/>
        <w:jc w:val="both"/>
        <w:rPr>
          <w:rFonts w:ascii="Arial" w:hAnsi="Arial"/>
          <w:sz w:val="20"/>
        </w:rPr>
      </w:pPr>
      <w:r>
        <w:rPr/>
        <w:drawing>
          <wp:anchor distT="0" distB="0" distL="0" distR="0" allowOverlap="1" layoutInCell="1" locked="0" behindDoc="1" simplePos="0" relativeHeight="198175744">
            <wp:simplePos x="0" y="0"/>
            <wp:positionH relativeFrom="page">
              <wp:posOffset>1677316</wp:posOffset>
            </wp:positionH>
            <wp:positionV relativeFrom="paragraph">
              <wp:posOffset>-593374</wp:posOffset>
            </wp:positionV>
            <wp:extent cx="4088383" cy="5564744"/>
            <wp:effectExtent l="0" t="0" r="0" b="0"/>
            <wp:wrapNone/>
            <wp:docPr id="47" name="image3.jpeg"/>
            <wp:cNvGraphicFramePr>
              <a:graphicFrameLocks noChangeAspect="1"/>
            </wp:cNvGraphicFramePr>
            <a:graphic>
              <a:graphicData uri="http://schemas.openxmlformats.org/drawingml/2006/picture">
                <pic:pic>
                  <pic:nvPicPr>
                    <pic:cNvPr id="48" name="image3.jpeg"/>
                    <pic:cNvPicPr/>
                  </pic:nvPicPr>
                  <pic:blipFill>
                    <a:blip r:embed="rId115" cstate="print"/>
                    <a:stretch>
                      <a:fillRect/>
                    </a:stretch>
                  </pic:blipFill>
                  <pic:spPr>
                    <a:xfrm>
                      <a:off x="0" y="0"/>
                      <a:ext cx="4088383" cy="5564744"/>
                    </a:xfrm>
                    <a:prstGeom prst="rect">
                      <a:avLst/>
                    </a:prstGeom>
                  </pic:spPr>
                </pic:pic>
              </a:graphicData>
            </a:graphic>
          </wp:anchor>
        </w:drawing>
      </w:r>
      <w:r>
        <w:rPr>
          <w:rFonts w:ascii="Arial" w:hAnsi="Arial"/>
          <w:sz w:val="20"/>
        </w:rPr>
        <w:t>Qualora</w:t>
      </w:r>
      <w:r>
        <w:rPr>
          <w:rFonts w:ascii="Arial" w:hAnsi="Arial"/>
          <w:spacing w:val="-15"/>
          <w:sz w:val="20"/>
        </w:rPr>
        <w:t> </w:t>
      </w:r>
      <w:r>
        <w:rPr>
          <w:rFonts w:ascii="Arial" w:hAnsi="Arial"/>
          <w:sz w:val="20"/>
        </w:rPr>
        <w:t>un</w:t>
      </w:r>
      <w:r>
        <w:rPr>
          <w:rFonts w:ascii="Arial" w:hAnsi="Arial"/>
          <w:spacing w:val="-15"/>
          <w:sz w:val="20"/>
        </w:rPr>
        <w:t> </w:t>
      </w:r>
      <w:r>
        <w:rPr>
          <w:rFonts w:ascii="Arial" w:hAnsi="Arial"/>
          <w:sz w:val="20"/>
        </w:rPr>
        <w:t>componente</w:t>
      </w:r>
      <w:r>
        <w:rPr>
          <w:rFonts w:ascii="Arial" w:hAnsi="Arial"/>
          <w:spacing w:val="-15"/>
          <w:sz w:val="20"/>
        </w:rPr>
        <w:t> </w:t>
      </w:r>
      <w:r>
        <w:rPr>
          <w:rFonts w:ascii="Arial" w:hAnsi="Arial"/>
          <w:sz w:val="20"/>
        </w:rPr>
        <w:t>di</w:t>
      </w:r>
      <w:r>
        <w:rPr>
          <w:rFonts w:ascii="Arial" w:hAnsi="Arial"/>
          <w:spacing w:val="-13"/>
          <w:sz w:val="20"/>
        </w:rPr>
        <w:t> </w:t>
      </w:r>
      <w:r>
        <w:rPr>
          <w:rFonts w:ascii="Arial" w:hAnsi="Arial"/>
          <w:sz w:val="20"/>
        </w:rPr>
        <w:t>una</w:t>
      </w:r>
      <w:r>
        <w:rPr>
          <w:rFonts w:ascii="Arial" w:hAnsi="Arial"/>
          <w:spacing w:val="-15"/>
          <w:sz w:val="20"/>
        </w:rPr>
        <w:t> </w:t>
      </w:r>
      <w:r>
        <w:rPr>
          <w:rFonts w:ascii="Arial" w:hAnsi="Arial"/>
          <w:sz w:val="20"/>
        </w:rPr>
        <w:t>squadra</w:t>
      </w:r>
      <w:r>
        <w:rPr>
          <w:rFonts w:ascii="Arial" w:hAnsi="Arial"/>
          <w:spacing w:val="-15"/>
          <w:sz w:val="20"/>
        </w:rPr>
        <w:t> </w:t>
      </w:r>
      <w:r>
        <w:rPr>
          <w:rFonts w:ascii="Arial" w:hAnsi="Arial"/>
          <w:sz w:val="20"/>
        </w:rPr>
        <w:t>sia</w:t>
      </w:r>
      <w:r>
        <w:rPr>
          <w:rFonts w:ascii="Arial" w:hAnsi="Arial"/>
          <w:spacing w:val="-14"/>
          <w:sz w:val="20"/>
        </w:rPr>
        <w:t> </w:t>
      </w:r>
      <w:r>
        <w:rPr>
          <w:rFonts w:ascii="Arial" w:hAnsi="Arial"/>
          <w:sz w:val="20"/>
        </w:rPr>
        <w:t>stato</w:t>
      </w:r>
      <w:r>
        <w:rPr>
          <w:rFonts w:ascii="Arial" w:hAnsi="Arial"/>
          <w:spacing w:val="-15"/>
          <w:sz w:val="20"/>
        </w:rPr>
        <w:t> </w:t>
      </w:r>
      <w:r>
        <w:rPr>
          <w:rFonts w:ascii="Arial" w:hAnsi="Arial"/>
          <w:sz w:val="20"/>
        </w:rPr>
        <w:t>sanzionato</w:t>
      </w:r>
      <w:r>
        <w:rPr>
          <w:rFonts w:ascii="Arial" w:hAnsi="Arial"/>
          <w:spacing w:val="-15"/>
          <w:sz w:val="20"/>
        </w:rPr>
        <w:t> </w:t>
      </w:r>
      <w:r>
        <w:rPr>
          <w:rFonts w:ascii="Arial" w:hAnsi="Arial"/>
          <w:sz w:val="20"/>
        </w:rPr>
        <w:t>direttamente</w:t>
      </w:r>
      <w:r>
        <w:rPr>
          <w:rFonts w:ascii="Arial" w:hAnsi="Arial"/>
          <w:spacing w:val="-14"/>
          <w:sz w:val="20"/>
        </w:rPr>
        <w:t> </w:t>
      </w:r>
      <w:r>
        <w:rPr>
          <w:rFonts w:ascii="Arial" w:hAnsi="Arial"/>
          <w:sz w:val="20"/>
        </w:rPr>
        <w:t>con</w:t>
      </w:r>
      <w:r>
        <w:rPr>
          <w:rFonts w:ascii="Arial" w:hAnsi="Arial"/>
          <w:spacing w:val="-15"/>
          <w:sz w:val="20"/>
        </w:rPr>
        <w:t> </w:t>
      </w:r>
      <w:r>
        <w:rPr>
          <w:rFonts w:ascii="Arial" w:hAnsi="Arial"/>
          <w:sz w:val="20"/>
        </w:rPr>
        <w:t>una</w:t>
      </w:r>
      <w:r>
        <w:rPr>
          <w:rFonts w:ascii="Arial" w:hAnsi="Arial"/>
          <w:spacing w:val="-15"/>
          <w:sz w:val="20"/>
        </w:rPr>
        <w:t> </w:t>
      </w:r>
      <w:r>
        <w:rPr>
          <w:rFonts w:ascii="Arial" w:hAnsi="Arial"/>
          <w:sz w:val="20"/>
        </w:rPr>
        <w:t>penalizzazione</w:t>
      </w:r>
      <w:r>
        <w:rPr>
          <w:rFonts w:ascii="Arial" w:hAnsi="Arial"/>
          <w:spacing w:val="-14"/>
          <w:sz w:val="20"/>
        </w:rPr>
        <w:t> </w:t>
      </w:r>
      <w:r>
        <w:rPr>
          <w:rFonts w:ascii="Arial" w:hAnsi="Arial"/>
          <w:sz w:val="20"/>
        </w:rPr>
        <w:t>(o</w:t>
      </w:r>
      <w:r>
        <w:rPr>
          <w:rFonts w:ascii="Arial" w:hAnsi="Arial"/>
          <w:spacing w:val="-15"/>
          <w:sz w:val="20"/>
        </w:rPr>
        <w:t> </w:t>
      </w:r>
      <w:r>
        <w:rPr>
          <w:rFonts w:ascii="Arial" w:hAnsi="Arial"/>
          <w:sz w:val="20"/>
        </w:rPr>
        <w:t>un’espulsione) e successivamente commetta una </w:t>
      </w:r>
      <w:r>
        <w:rPr>
          <w:rFonts w:ascii="Arial" w:hAnsi="Arial"/>
          <w:b/>
          <w:sz w:val="20"/>
        </w:rPr>
        <w:t>LCS, </w:t>
      </w:r>
      <w:r>
        <w:rPr>
          <w:rFonts w:ascii="Arial" w:hAnsi="Arial"/>
          <w:sz w:val="20"/>
        </w:rPr>
        <w:t>se la squadra non ha raggiunto la fase 1 (ossia non è ancora stato</w:t>
      </w:r>
      <w:r>
        <w:rPr>
          <w:rFonts w:ascii="Arial" w:hAnsi="Arial"/>
          <w:spacing w:val="-39"/>
          <w:sz w:val="20"/>
        </w:rPr>
        <w:t> </w:t>
      </w:r>
      <w:r>
        <w:rPr>
          <w:rFonts w:ascii="Arial" w:hAnsi="Arial"/>
          <w:sz w:val="20"/>
        </w:rPr>
        <w:t>comu- nicato alcun </w:t>
      </w:r>
      <w:r>
        <w:rPr>
          <w:rFonts w:ascii="Arial" w:hAnsi="Arial"/>
          <w:i/>
          <w:sz w:val="20"/>
        </w:rPr>
        <w:t>avvertimento verbale</w:t>
      </w:r>
      <w:r>
        <w:rPr>
          <w:rFonts w:ascii="Arial" w:hAnsi="Arial"/>
          <w:sz w:val="20"/>
        </w:rPr>
        <w:t>), il 1° arbitro comunicherà tramite il capitano in gioco l’avvertimento verbale al suddetto componente della</w:t>
      </w:r>
      <w:r>
        <w:rPr>
          <w:rFonts w:ascii="Arial" w:hAnsi="Arial"/>
          <w:spacing w:val="-4"/>
          <w:sz w:val="20"/>
        </w:rPr>
        <w:t> </w:t>
      </w:r>
      <w:r>
        <w:rPr>
          <w:rFonts w:ascii="Arial" w:hAnsi="Arial"/>
          <w:sz w:val="20"/>
        </w:rPr>
        <w:t>squadra.</w:t>
      </w:r>
    </w:p>
    <w:p>
      <w:pPr>
        <w:spacing w:line="276" w:lineRule="auto" w:before="61"/>
        <w:ind w:left="469" w:right="488" w:firstLine="0"/>
        <w:jc w:val="both"/>
        <w:rPr>
          <w:rFonts w:ascii="Arial" w:hAnsi="Arial"/>
          <w:i/>
          <w:sz w:val="20"/>
        </w:rPr>
      </w:pPr>
      <w:r>
        <w:rPr>
          <w:rFonts w:ascii="Arial" w:hAnsi="Arial"/>
          <w:i/>
          <w:sz w:val="20"/>
        </w:rPr>
        <w:t>Tale situazione rappresenta una evidente criticità, la cui gestione deve essere caratterizzata, nel rispetto ovvia- </w:t>
      </w:r>
      <w:r>
        <w:rPr>
          <w:rFonts w:ascii="Arial" w:hAnsi="Arial"/>
          <w:i/>
          <w:sz w:val="20"/>
        </w:rPr>
        <w:t>mente delle Regole di Gioco, da pragmatismo e appropriatezza dell’intervento disciplinare, in un’ottica preventiva complessiva, anche in considerazione del provvedimento già comminato. In relazione alle considerazioni prece- dentemente</w:t>
      </w:r>
      <w:r>
        <w:rPr>
          <w:rFonts w:ascii="Arial" w:hAnsi="Arial"/>
          <w:i/>
          <w:spacing w:val="-12"/>
          <w:sz w:val="20"/>
        </w:rPr>
        <w:t> </w:t>
      </w:r>
      <w:r>
        <w:rPr>
          <w:rFonts w:ascii="Arial" w:hAnsi="Arial"/>
          <w:i/>
          <w:sz w:val="20"/>
        </w:rPr>
        <w:t>espresse,</w:t>
      </w:r>
      <w:r>
        <w:rPr>
          <w:rFonts w:ascii="Arial" w:hAnsi="Arial"/>
          <w:i/>
          <w:spacing w:val="-11"/>
          <w:sz w:val="20"/>
        </w:rPr>
        <w:t> </w:t>
      </w:r>
      <w:r>
        <w:rPr>
          <w:rFonts w:ascii="Arial" w:hAnsi="Arial"/>
          <w:i/>
          <w:sz w:val="20"/>
        </w:rPr>
        <w:t>la</w:t>
      </w:r>
      <w:r>
        <w:rPr>
          <w:rFonts w:ascii="Arial" w:hAnsi="Arial"/>
          <w:i/>
          <w:spacing w:val="-11"/>
          <w:sz w:val="20"/>
        </w:rPr>
        <w:t> </w:t>
      </w:r>
      <w:r>
        <w:rPr>
          <w:rFonts w:ascii="Arial" w:hAnsi="Arial"/>
          <w:i/>
          <w:sz w:val="20"/>
        </w:rPr>
        <w:t>comunicazione</w:t>
      </w:r>
      <w:r>
        <w:rPr>
          <w:rFonts w:ascii="Arial" w:hAnsi="Arial"/>
          <w:i/>
          <w:spacing w:val="-11"/>
          <w:sz w:val="20"/>
        </w:rPr>
        <w:t> </w:t>
      </w:r>
      <w:r>
        <w:rPr>
          <w:rFonts w:ascii="Arial" w:hAnsi="Arial"/>
          <w:i/>
          <w:sz w:val="20"/>
        </w:rPr>
        <w:t>dell’avvertimento</w:t>
      </w:r>
      <w:r>
        <w:rPr>
          <w:rFonts w:ascii="Arial" w:hAnsi="Arial"/>
          <w:i/>
          <w:spacing w:val="-12"/>
          <w:sz w:val="20"/>
        </w:rPr>
        <w:t> </w:t>
      </w:r>
      <w:r>
        <w:rPr>
          <w:rFonts w:ascii="Arial" w:hAnsi="Arial"/>
          <w:i/>
          <w:sz w:val="20"/>
        </w:rPr>
        <w:t>verbale</w:t>
      </w:r>
      <w:r>
        <w:rPr>
          <w:rFonts w:ascii="Arial" w:hAnsi="Arial"/>
          <w:i/>
          <w:spacing w:val="-11"/>
          <w:sz w:val="20"/>
        </w:rPr>
        <w:t> </w:t>
      </w:r>
      <w:r>
        <w:rPr>
          <w:rFonts w:ascii="Arial" w:hAnsi="Arial"/>
          <w:i/>
          <w:sz w:val="20"/>
        </w:rPr>
        <w:t>dopo</w:t>
      </w:r>
      <w:r>
        <w:rPr>
          <w:rFonts w:ascii="Arial" w:hAnsi="Arial"/>
          <w:i/>
          <w:spacing w:val="-11"/>
          <w:sz w:val="20"/>
        </w:rPr>
        <w:t> </w:t>
      </w:r>
      <w:r>
        <w:rPr>
          <w:rFonts w:ascii="Arial" w:hAnsi="Arial"/>
          <w:i/>
          <w:sz w:val="20"/>
        </w:rPr>
        <w:t>una</w:t>
      </w:r>
      <w:r>
        <w:rPr>
          <w:rFonts w:ascii="Arial" w:hAnsi="Arial"/>
          <w:i/>
          <w:spacing w:val="-11"/>
          <w:sz w:val="20"/>
        </w:rPr>
        <w:t> </w:t>
      </w:r>
      <w:r>
        <w:rPr>
          <w:rFonts w:ascii="Arial" w:hAnsi="Arial"/>
          <w:i/>
          <w:sz w:val="20"/>
        </w:rPr>
        <w:t>penalizzazione,</w:t>
      </w:r>
      <w:r>
        <w:rPr>
          <w:rFonts w:ascii="Arial" w:hAnsi="Arial"/>
          <w:i/>
          <w:spacing w:val="-12"/>
          <w:sz w:val="20"/>
        </w:rPr>
        <w:t> </w:t>
      </w:r>
      <w:r>
        <w:rPr>
          <w:rFonts w:ascii="Arial" w:hAnsi="Arial"/>
          <w:i/>
          <w:sz w:val="20"/>
        </w:rPr>
        <w:t>o</w:t>
      </w:r>
      <w:r>
        <w:rPr>
          <w:rFonts w:ascii="Arial" w:hAnsi="Arial"/>
          <w:i/>
          <w:spacing w:val="-11"/>
          <w:sz w:val="20"/>
        </w:rPr>
        <w:t> </w:t>
      </w:r>
      <w:r>
        <w:rPr>
          <w:rFonts w:ascii="Arial" w:hAnsi="Arial"/>
          <w:i/>
          <w:sz w:val="20"/>
        </w:rPr>
        <w:t>un’espulsione,</w:t>
      </w:r>
      <w:r>
        <w:rPr>
          <w:rFonts w:ascii="Arial" w:hAnsi="Arial"/>
          <w:i/>
          <w:spacing w:val="-11"/>
          <w:sz w:val="20"/>
        </w:rPr>
        <w:t> </w:t>
      </w:r>
      <w:r>
        <w:rPr>
          <w:rFonts w:ascii="Arial" w:hAnsi="Arial"/>
          <w:i/>
          <w:sz w:val="20"/>
        </w:rPr>
        <w:t>deve essere limitata ai pochi casi in cui tale scelta rappresenta quella unicamente</w:t>
      </w:r>
      <w:r>
        <w:rPr>
          <w:rFonts w:ascii="Arial" w:hAnsi="Arial"/>
          <w:i/>
          <w:spacing w:val="-15"/>
          <w:sz w:val="20"/>
        </w:rPr>
        <w:t> </w:t>
      </w:r>
      <w:r>
        <w:rPr>
          <w:rFonts w:ascii="Arial" w:hAnsi="Arial"/>
          <w:i/>
          <w:sz w:val="20"/>
        </w:rPr>
        <w:t>accettabile.</w:t>
      </w:r>
    </w:p>
    <w:p>
      <w:pPr>
        <w:spacing w:line="276" w:lineRule="auto" w:before="60"/>
        <w:ind w:left="469" w:right="486" w:firstLine="0"/>
        <w:jc w:val="both"/>
        <w:rPr>
          <w:rFonts w:ascii="Arial" w:hAnsi="Arial"/>
          <w:b/>
          <w:sz w:val="20"/>
        </w:rPr>
      </w:pPr>
      <w:r>
        <w:rPr>
          <w:rFonts w:ascii="Arial" w:hAnsi="Arial"/>
          <w:sz w:val="20"/>
        </w:rPr>
        <w:t>Se un componente di una squadra è stato sanzionato direttamente con una penalizzazione (o un’espulsione) e successivamente si verifica una </w:t>
      </w:r>
      <w:r>
        <w:rPr>
          <w:rFonts w:ascii="Arial" w:hAnsi="Arial"/>
          <w:b/>
          <w:sz w:val="20"/>
        </w:rPr>
        <w:t>LCS da richiedere l’</w:t>
      </w:r>
      <w:r>
        <w:rPr>
          <w:rFonts w:ascii="Arial" w:hAnsi="Arial"/>
          <w:b/>
          <w:i/>
          <w:sz w:val="20"/>
        </w:rPr>
        <w:t>avvertimento ufficiale</w:t>
      </w:r>
      <w:r>
        <w:rPr>
          <w:rFonts w:ascii="Arial" w:hAnsi="Arial"/>
          <w:b/>
          <w:sz w:val="20"/>
        </w:rPr>
        <w:t>:</w:t>
      </w:r>
    </w:p>
    <w:p>
      <w:pPr>
        <w:pStyle w:val="ListParagraph"/>
        <w:numPr>
          <w:ilvl w:val="1"/>
          <w:numId w:val="15"/>
        </w:numPr>
        <w:tabs>
          <w:tab w:pos="754" w:val="left" w:leader="none"/>
        </w:tabs>
        <w:spacing w:line="273" w:lineRule="auto" w:before="0" w:after="0"/>
        <w:ind w:left="753" w:right="485" w:hanging="284"/>
        <w:jc w:val="both"/>
        <w:rPr>
          <w:rFonts w:ascii="Symbol" w:hAnsi="Symbol"/>
          <w:i/>
          <w:sz w:val="20"/>
        </w:rPr>
      </w:pPr>
      <w:r>
        <w:rPr>
          <w:rFonts w:ascii="Arial" w:hAnsi="Arial"/>
          <w:sz w:val="20"/>
        </w:rPr>
        <w:t>se l’autore è un </w:t>
      </w:r>
      <w:r>
        <w:rPr>
          <w:rFonts w:ascii="Arial" w:hAnsi="Arial"/>
          <w:i/>
          <w:sz w:val="20"/>
        </w:rPr>
        <w:t>componente diverso della squadra rispetto a quello già sanzionato con la penalizzazione o </w:t>
      </w:r>
      <w:r>
        <w:rPr>
          <w:rFonts w:ascii="Arial" w:hAnsi="Arial"/>
          <w:i/>
          <w:sz w:val="20"/>
        </w:rPr>
        <w:t>l’espulsione</w:t>
      </w:r>
      <w:r>
        <w:rPr>
          <w:rFonts w:ascii="Arial" w:hAnsi="Arial"/>
          <w:sz w:val="20"/>
        </w:rPr>
        <w:t>, e la squadra non ha ancora raggiunto il livello di sanzionabilità (fase 2), verrà comminato l’</w:t>
      </w:r>
      <w:r>
        <w:rPr>
          <w:rFonts w:ascii="Arial" w:hAnsi="Arial"/>
          <w:i/>
          <w:sz w:val="20"/>
        </w:rPr>
        <w:t>avvertimento</w:t>
      </w:r>
      <w:r>
        <w:rPr>
          <w:rFonts w:ascii="Arial" w:hAnsi="Arial"/>
          <w:i/>
          <w:spacing w:val="-8"/>
          <w:sz w:val="20"/>
        </w:rPr>
        <w:t> </w:t>
      </w:r>
      <w:r>
        <w:rPr>
          <w:rFonts w:ascii="Arial" w:hAnsi="Arial"/>
          <w:i/>
          <w:sz w:val="20"/>
        </w:rPr>
        <w:t>ufficiale</w:t>
      </w:r>
      <w:r>
        <w:rPr>
          <w:rFonts w:ascii="Arial" w:hAnsi="Arial"/>
          <w:i/>
          <w:spacing w:val="-7"/>
          <w:sz w:val="20"/>
        </w:rPr>
        <w:t> </w:t>
      </w:r>
      <w:r>
        <w:rPr>
          <w:rFonts w:ascii="Arial" w:hAnsi="Arial"/>
          <w:sz w:val="20"/>
        </w:rPr>
        <w:t>(cartellino</w:t>
      </w:r>
      <w:r>
        <w:rPr>
          <w:rFonts w:ascii="Arial" w:hAnsi="Arial"/>
          <w:spacing w:val="-7"/>
          <w:sz w:val="20"/>
        </w:rPr>
        <w:t> </w:t>
      </w:r>
      <w:r>
        <w:rPr>
          <w:rFonts w:ascii="Arial" w:hAnsi="Arial"/>
          <w:sz w:val="20"/>
        </w:rPr>
        <w:t>giallo);</w:t>
      </w:r>
      <w:r>
        <w:rPr>
          <w:rFonts w:ascii="Arial" w:hAnsi="Arial"/>
          <w:spacing w:val="-7"/>
          <w:sz w:val="20"/>
        </w:rPr>
        <w:t> </w:t>
      </w:r>
      <w:r>
        <w:rPr>
          <w:rFonts w:ascii="Arial" w:hAnsi="Arial"/>
          <w:i/>
          <w:sz w:val="20"/>
        </w:rPr>
        <w:t>in</w:t>
      </w:r>
      <w:r>
        <w:rPr>
          <w:rFonts w:ascii="Arial" w:hAnsi="Arial"/>
          <w:i/>
          <w:spacing w:val="-7"/>
          <w:sz w:val="20"/>
        </w:rPr>
        <w:t> </w:t>
      </w:r>
      <w:r>
        <w:rPr>
          <w:rFonts w:ascii="Arial" w:hAnsi="Arial"/>
          <w:i/>
          <w:sz w:val="20"/>
        </w:rPr>
        <w:t>questo</w:t>
      </w:r>
      <w:r>
        <w:rPr>
          <w:rFonts w:ascii="Arial" w:hAnsi="Arial"/>
          <w:i/>
          <w:spacing w:val="-7"/>
          <w:sz w:val="20"/>
        </w:rPr>
        <w:t> </w:t>
      </w:r>
      <w:r>
        <w:rPr>
          <w:rFonts w:ascii="Arial" w:hAnsi="Arial"/>
          <w:i/>
          <w:sz w:val="20"/>
        </w:rPr>
        <w:t>caso</w:t>
      </w:r>
      <w:r>
        <w:rPr>
          <w:rFonts w:ascii="Arial" w:hAnsi="Arial"/>
          <w:i/>
          <w:spacing w:val="-8"/>
          <w:sz w:val="20"/>
        </w:rPr>
        <w:t> </w:t>
      </w:r>
      <w:r>
        <w:rPr>
          <w:rFonts w:ascii="Arial" w:hAnsi="Arial"/>
          <w:i/>
          <w:sz w:val="20"/>
        </w:rPr>
        <w:t>la</w:t>
      </w:r>
      <w:r>
        <w:rPr>
          <w:rFonts w:ascii="Arial" w:hAnsi="Arial"/>
          <w:i/>
          <w:spacing w:val="-7"/>
          <w:sz w:val="20"/>
        </w:rPr>
        <w:t> </w:t>
      </w:r>
      <w:r>
        <w:rPr>
          <w:rFonts w:ascii="Arial" w:hAnsi="Arial"/>
          <w:i/>
          <w:sz w:val="20"/>
        </w:rPr>
        <w:t>squadra</w:t>
      </w:r>
      <w:r>
        <w:rPr>
          <w:rFonts w:ascii="Arial" w:hAnsi="Arial"/>
          <w:i/>
          <w:spacing w:val="-7"/>
          <w:sz w:val="20"/>
        </w:rPr>
        <w:t> </w:t>
      </w:r>
      <w:r>
        <w:rPr>
          <w:rFonts w:ascii="Arial" w:hAnsi="Arial"/>
          <w:i/>
          <w:sz w:val="20"/>
        </w:rPr>
        <w:t>raggiunge</w:t>
      </w:r>
      <w:r>
        <w:rPr>
          <w:rFonts w:ascii="Arial" w:hAnsi="Arial"/>
          <w:i/>
          <w:spacing w:val="-7"/>
          <w:sz w:val="20"/>
        </w:rPr>
        <w:t> </w:t>
      </w:r>
      <w:r>
        <w:rPr>
          <w:rFonts w:ascii="Arial" w:hAnsi="Arial"/>
          <w:i/>
          <w:sz w:val="20"/>
        </w:rPr>
        <w:t>pertanto</w:t>
      </w:r>
      <w:r>
        <w:rPr>
          <w:rFonts w:ascii="Arial" w:hAnsi="Arial"/>
          <w:i/>
          <w:spacing w:val="-8"/>
          <w:sz w:val="20"/>
        </w:rPr>
        <w:t> </w:t>
      </w:r>
      <w:r>
        <w:rPr>
          <w:rFonts w:ascii="Arial" w:hAnsi="Arial"/>
          <w:i/>
          <w:sz w:val="20"/>
        </w:rPr>
        <w:t>il</w:t>
      </w:r>
      <w:r>
        <w:rPr>
          <w:rFonts w:ascii="Arial" w:hAnsi="Arial"/>
          <w:i/>
          <w:spacing w:val="-6"/>
          <w:sz w:val="20"/>
        </w:rPr>
        <w:t> </w:t>
      </w:r>
      <w:r>
        <w:rPr>
          <w:rFonts w:ascii="Arial" w:hAnsi="Arial"/>
          <w:i/>
          <w:sz w:val="20"/>
        </w:rPr>
        <w:t>livello</w:t>
      </w:r>
      <w:r>
        <w:rPr>
          <w:rFonts w:ascii="Arial" w:hAnsi="Arial"/>
          <w:i/>
          <w:spacing w:val="-7"/>
          <w:sz w:val="20"/>
        </w:rPr>
        <w:t> </w:t>
      </w:r>
      <w:r>
        <w:rPr>
          <w:rFonts w:ascii="Arial" w:hAnsi="Arial"/>
          <w:i/>
          <w:sz w:val="20"/>
        </w:rPr>
        <w:t>di</w:t>
      </w:r>
      <w:r>
        <w:rPr>
          <w:rFonts w:ascii="Arial" w:hAnsi="Arial"/>
          <w:i/>
          <w:spacing w:val="-7"/>
          <w:sz w:val="20"/>
        </w:rPr>
        <w:t> </w:t>
      </w:r>
      <w:r>
        <w:rPr>
          <w:rFonts w:ascii="Arial" w:hAnsi="Arial"/>
          <w:i/>
          <w:sz w:val="20"/>
        </w:rPr>
        <w:t>sanzionabilità;</w:t>
      </w:r>
    </w:p>
    <w:p>
      <w:pPr>
        <w:pStyle w:val="ListParagraph"/>
        <w:numPr>
          <w:ilvl w:val="1"/>
          <w:numId w:val="15"/>
        </w:numPr>
        <w:tabs>
          <w:tab w:pos="754" w:val="left" w:leader="none"/>
        </w:tabs>
        <w:spacing w:line="273" w:lineRule="auto" w:before="3" w:after="0"/>
        <w:ind w:left="753" w:right="487" w:hanging="284"/>
        <w:jc w:val="both"/>
        <w:rPr>
          <w:rFonts w:ascii="Symbol" w:hAnsi="Symbol"/>
          <w:i/>
          <w:sz w:val="20"/>
        </w:rPr>
      </w:pPr>
      <w:r>
        <w:rPr>
          <w:rFonts w:ascii="Arial" w:hAnsi="Arial"/>
          <w:sz w:val="20"/>
        </w:rPr>
        <w:t>se</w:t>
      </w:r>
      <w:r>
        <w:rPr>
          <w:rFonts w:ascii="Arial" w:hAnsi="Arial"/>
          <w:spacing w:val="-7"/>
          <w:sz w:val="20"/>
        </w:rPr>
        <w:t> </w:t>
      </w:r>
      <w:r>
        <w:rPr>
          <w:rFonts w:ascii="Arial" w:hAnsi="Arial"/>
          <w:sz w:val="20"/>
        </w:rPr>
        <w:t>l’autore</w:t>
      </w:r>
      <w:r>
        <w:rPr>
          <w:rFonts w:ascii="Arial" w:hAnsi="Arial"/>
          <w:spacing w:val="-8"/>
          <w:sz w:val="20"/>
        </w:rPr>
        <w:t> </w:t>
      </w:r>
      <w:r>
        <w:rPr>
          <w:rFonts w:ascii="Arial" w:hAnsi="Arial"/>
          <w:sz w:val="20"/>
        </w:rPr>
        <w:t>della</w:t>
      </w:r>
      <w:r>
        <w:rPr>
          <w:rFonts w:ascii="Arial" w:hAnsi="Arial"/>
          <w:spacing w:val="-7"/>
          <w:sz w:val="20"/>
        </w:rPr>
        <w:t> </w:t>
      </w:r>
      <w:r>
        <w:rPr>
          <w:rFonts w:ascii="Arial" w:hAnsi="Arial"/>
          <w:sz w:val="20"/>
        </w:rPr>
        <w:t>LCS,</w:t>
      </w:r>
      <w:r>
        <w:rPr>
          <w:rFonts w:ascii="Arial" w:hAnsi="Arial"/>
          <w:spacing w:val="-7"/>
          <w:sz w:val="20"/>
        </w:rPr>
        <w:t> </w:t>
      </w:r>
      <w:r>
        <w:rPr>
          <w:rFonts w:ascii="Arial" w:hAnsi="Arial"/>
          <w:sz w:val="20"/>
        </w:rPr>
        <w:t>invece,</w:t>
      </w:r>
      <w:r>
        <w:rPr>
          <w:rFonts w:ascii="Arial" w:hAnsi="Arial"/>
          <w:spacing w:val="-6"/>
          <w:sz w:val="20"/>
        </w:rPr>
        <w:t> </w:t>
      </w:r>
      <w:r>
        <w:rPr>
          <w:rFonts w:ascii="Arial" w:hAnsi="Arial"/>
          <w:sz w:val="20"/>
        </w:rPr>
        <w:t>è</w:t>
      </w:r>
      <w:r>
        <w:rPr>
          <w:rFonts w:ascii="Arial" w:hAnsi="Arial"/>
          <w:spacing w:val="-8"/>
          <w:sz w:val="20"/>
        </w:rPr>
        <w:t> </w:t>
      </w:r>
      <w:r>
        <w:rPr>
          <w:rFonts w:ascii="Arial" w:hAnsi="Arial"/>
          <w:sz w:val="20"/>
        </w:rPr>
        <w:t>lo</w:t>
      </w:r>
      <w:r>
        <w:rPr>
          <w:rFonts w:ascii="Arial" w:hAnsi="Arial"/>
          <w:spacing w:val="-7"/>
          <w:sz w:val="20"/>
        </w:rPr>
        <w:t> </w:t>
      </w:r>
      <w:r>
        <w:rPr>
          <w:rFonts w:ascii="Arial" w:hAnsi="Arial"/>
          <w:i/>
          <w:sz w:val="20"/>
        </w:rPr>
        <w:t>stesso</w:t>
      </w:r>
      <w:r>
        <w:rPr>
          <w:rFonts w:ascii="Arial" w:hAnsi="Arial"/>
          <w:i/>
          <w:spacing w:val="-8"/>
          <w:sz w:val="20"/>
        </w:rPr>
        <w:t> </w:t>
      </w:r>
      <w:r>
        <w:rPr>
          <w:rFonts w:ascii="Arial" w:hAnsi="Arial"/>
          <w:i/>
          <w:sz w:val="20"/>
        </w:rPr>
        <w:t>già</w:t>
      </w:r>
      <w:r>
        <w:rPr>
          <w:rFonts w:ascii="Arial" w:hAnsi="Arial"/>
          <w:i/>
          <w:spacing w:val="-7"/>
          <w:sz w:val="20"/>
        </w:rPr>
        <w:t> </w:t>
      </w:r>
      <w:r>
        <w:rPr>
          <w:rFonts w:ascii="Arial" w:hAnsi="Arial"/>
          <w:i/>
          <w:sz w:val="20"/>
        </w:rPr>
        <w:t>sanzionato</w:t>
      </w:r>
      <w:r>
        <w:rPr>
          <w:rFonts w:ascii="Arial" w:hAnsi="Arial"/>
          <w:i/>
          <w:spacing w:val="-8"/>
          <w:sz w:val="20"/>
        </w:rPr>
        <w:t> </w:t>
      </w:r>
      <w:r>
        <w:rPr>
          <w:rFonts w:ascii="Arial" w:hAnsi="Arial"/>
          <w:sz w:val="20"/>
        </w:rPr>
        <w:t>con</w:t>
      </w:r>
      <w:r>
        <w:rPr>
          <w:rFonts w:ascii="Arial" w:hAnsi="Arial"/>
          <w:spacing w:val="-6"/>
          <w:sz w:val="20"/>
        </w:rPr>
        <w:t> </w:t>
      </w:r>
      <w:r>
        <w:rPr>
          <w:rFonts w:ascii="Arial" w:hAnsi="Arial"/>
          <w:sz w:val="20"/>
        </w:rPr>
        <w:t>la</w:t>
      </w:r>
      <w:r>
        <w:rPr>
          <w:rFonts w:ascii="Arial" w:hAnsi="Arial"/>
          <w:spacing w:val="-8"/>
          <w:sz w:val="20"/>
        </w:rPr>
        <w:t> </w:t>
      </w:r>
      <w:r>
        <w:rPr>
          <w:rFonts w:ascii="Arial" w:hAnsi="Arial"/>
          <w:sz w:val="20"/>
        </w:rPr>
        <w:t>penalizzazione</w:t>
      </w:r>
      <w:r>
        <w:rPr>
          <w:rFonts w:ascii="Arial" w:hAnsi="Arial"/>
          <w:spacing w:val="-7"/>
          <w:sz w:val="20"/>
        </w:rPr>
        <w:t> </w:t>
      </w:r>
      <w:r>
        <w:rPr>
          <w:rFonts w:ascii="Arial" w:hAnsi="Arial"/>
          <w:sz w:val="20"/>
        </w:rPr>
        <w:t>(o</w:t>
      </w:r>
      <w:r>
        <w:rPr>
          <w:rFonts w:ascii="Arial" w:hAnsi="Arial"/>
          <w:spacing w:val="-8"/>
          <w:sz w:val="20"/>
        </w:rPr>
        <w:t> </w:t>
      </w:r>
      <w:r>
        <w:rPr>
          <w:rFonts w:ascii="Arial" w:hAnsi="Arial"/>
          <w:sz w:val="20"/>
        </w:rPr>
        <w:t>l’espulsione),</w:t>
      </w:r>
      <w:r>
        <w:rPr>
          <w:rFonts w:ascii="Arial" w:hAnsi="Arial"/>
          <w:spacing w:val="-6"/>
          <w:sz w:val="20"/>
        </w:rPr>
        <w:t> </w:t>
      </w:r>
      <w:r>
        <w:rPr>
          <w:rFonts w:ascii="Arial" w:hAnsi="Arial"/>
          <w:sz w:val="20"/>
        </w:rPr>
        <w:t>il</w:t>
      </w:r>
      <w:r>
        <w:rPr>
          <w:rFonts w:ascii="Arial" w:hAnsi="Arial"/>
          <w:spacing w:val="-7"/>
          <w:sz w:val="20"/>
        </w:rPr>
        <w:t> </w:t>
      </w:r>
      <w:r>
        <w:rPr>
          <w:rFonts w:ascii="Arial" w:hAnsi="Arial"/>
          <w:sz w:val="20"/>
        </w:rPr>
        <w:t>1°</w:t>
      </w:r>
      <w:r>
        <w:rPr>
          <w:rFonts w:ascii="Arial" w:hAnsi="Arial"/>
          <w:spacing w:val="-6"/>
          <w:sz w:val="20"/>
        </w:rPr>
        <w:t> </w:t>
      </w:r>
      <w:r>
        <w:rPr>
          <w:rFonts w:ascii="Arial" w:hAnsi="Arial"/>
          <w:sz w:val="20"/>
        </w:rPr>
        <w:t>arbitro</w:t>
      </w:r>
      <w:r>
        <w:rPr>
          <w:rFonts w:ascii="Arial" w:hAnsi="Arial"/>
          <w:spacing w:val="-8"/>
          <w:sz w:val="20"/>
        </w:rPr>
        <w:t> </w:t>
      </w:r>
      <w:r>
        <w:rPr>
          <w:rFonts w:ascii="Arial" w:hAnsi="Arial"/>
          <w:sz w:val="20"/>
        </w:rPr>
        <w:t>deve considerare il suo comportamento come </w:t>
      </w:r>
      <w:r>
        <w:rPr>
          <w:rFonts w:ascii="Arial" w:hAnsi="Arial"/>
          <w:i/>
          <w:sz w:val="20"/>
        </w:rPr>
        <w:t>condotta maleducata </w:t>
      </w:r>
      <w:r>
        <w:rPr>
          <w:rFonts w:ascii="Arial" w:hAnsi="Arial"/>
          <w:sz w:val="20"/>
        </w:rPr>
        <w:t>ed assegnare in progressione, rispettivamente, l’espulsione o la squalifica; </w:t>
      </w:r>
      <w:r>
        <w:rPr>
          <w:rFonts w:ascii="Arial" w:hAnsi="Arial"/>
          <w:i/>
          <w:sz w:val="20"/>
        </w:rPr>
        <w:t>la sanzione non è condivisa dal resto della squadra, che non raggiunge il livello di </w:t>
      </w:r>
      <w:r>
        <w:rPr>
          <w:rFonts w:ascii="Arial" w:hAnsi="Arial"/>
          <w:i/>
          <w:sz w:val="20"/>
        </w:rPr>
        <w:t>sanzionabilità.</w:t>
      </w:r>
    </w:p>
    <w:p>
      <w:pPr>
        <w:spacing w:line="276" w:lineRule="auto" w:before="66"/>
        <w:ind w:left="469" w:right="488" w:firstLine="0"/>
        <w:jc w:val="both"/>
        <w:rPr>
          <w:rFonts w:ascii="Arial" w:hAnsi="Arial"/>
          <w:sz w:val="20"/>
        </w:rPr>
      </w:pPr>
      <w:r>
        <w:rPr>
          <w:rFonts w:ascii="Arial" w:hAnsi="Arial"/>
          <w:sz w:val="20"/>
        </w:rPr>
        <w:t>La recidiva della stessa condotta scorretta da parte dello stesso partecipante alla gara dovrà invece essere sanzionata come riportato nella tabella successiva:</w:t>
      </w:r>
    </w:p>
    <w:p>
      <w:pPr>
        <w:pStyle w:val="BodyText"/>
        <w:spacing w:before="4"/>
        <w:rPr>
          <w:rFonts w:ascii="Arial"/>
          <w:sz w:val="10"/>
        </w:rPr>
      </w:pPr>
    </w:p>
    <w:tbl>
      <w:tblPr>
        <w:tblW w:w="0" w:type="auto"/>
        <w:jc w:val="left"/>
        <w:tblInd w:w="681" w:type="dxa"/>
        <w:tblBorders>
          <w:top w:val="single" w:sz="12" w:space="0" w:color="002060"/>
          <w:left w:val="single" w:sz="12" w:space="0" w:color="002060"/>
          <w:bottom w:val="single" w:sz="12" w:space="0" w:color="002060"/>
          <w:right w:val="single" w:sz="12" w:space="0" w:color="002060"/>
          <w:insideH w:val="single" w:sz="12" w:space="0" w:color="002060"/>
          <w:insideV w:val="single" w:sz="12" w:space="0" w:color="002060"/>
        </w:tblBorders>
        <w:tblLayout w:type="fixed"/>
        <w:tblCellMar>
          <w:top w:w="0" w:type="dxa"/>
          <w:left w:w="0" w:type="dxa"/>
          <w:bottom w:w="0" w:type="dxa"/>
          <w:right w:w="0" w:type="dxa"/>
        </w:tblCellMar>
        <w:tblLook w:val="01E0"/>
      </w:tblPr>
      <w:tblGrid>
        <w:gridCol w:w="3154"/>
        <w:gridCol w:w="3260"/>
        <w:gridCol w:w="3260"/>
      </w:tblGrid>
      <w:tr>
        <w:trPr>
          <w:trHeight w:val="339" w:hRule="atLeast"/>
        </w:trPr>
        <w:tc>
          <w:tcPr>
            <w:tcW w:w="3154" w:type="dxa"/>
          </w:tcPr>
          <w:p>
            <w:pPr>
              <w:pStyle w:val="TableParagraph"/>
              <w:spacing w:before="56"/>
              <w:ind w:left="1048" w:right="1016"/>
              <w:jc w:val="center"/>
              <w:rPr>
                <w:b/>
                <w:i/>
                <w:sz w:val="18"/>
              </w:rPr>
            </w:pPr>
            <w:r>
              <w:rPr>
                <w:b/>
                <w:i/>
                <w:sz w:val="18"/>
              </w:rPr>
              <w:t>CONDOTTA</w:t>
            </w:r>
          </w:p>
        </w:tc>
        <w:tc>
          <w:tcPr>
            <w:tcW w:w="3260" w:type="dxa"/>
          </w:tcPr>
          <w:p>
            <w:pPr>
              <w:pStyle w:val="TableParagraph"/>
              <w:spacing w:before="56"/>
              <w:ind w:left="484" w:right="460"/>
              <w:jc w:val="center"/>
              <w:rPr>
                <w:b/>
                <w:i/>
                <w:sz w:val="18"/>
              </w:rPr>
            </w:pPr>
            <w:r>
              <w:rPr>
                <w:b/>
                <w:i/>
                <w:sz w:val="18"/>
              </w:rPr>
              <w:t>RECIDIVITÀ</w:t>
            </w:r>
          </w:p>
        </w:tc>
        <w:tc>
          <w:tcPr>
            <w:tcW w:w="3260" w:type="dxa"/>
          </w:tcPr>
          <w:p>
            <w:pPr>
              <w:pStyle w:val="TableParagraph"/>
              <w:spacing w:before="56"/>
              <w:ind w:left="483" w:right="462"/>
              <w:jc w:val="center"/>
              <w:rPr>
                <w:b/>
                <w:i/>
                <w:sz w:val="18"/>
              </w:rPr>
            </w:pPr>
            <w:r>
              <w:rPr>
                <w:b/>
                <w:i/>
                <w:sz w:val="18"/>
              </w:rPr>
              <w:t>SANZIONE</w:t>
            </w:r>
          </w:p>
        </w:tc>
      </w:tr>
      <w:tr>
        <w:trPr>
          <w:trHeight w:val="274" w:hRule="atLeast"/>
        </w:trPr>
        <w:tc>
          <w:tcPr>
            <w:tcW w:w="3154" w:type="dxa"/>
            <w:vMerge w:val="restart"/>
          </w:tcPr>
          <w:p>
            <w:pPr>
              <w:pStyle w:val="TableParagraph"/>
              <w:spacing w:before="10"/>
              <w:rPr>
                <w:sz w:val="29"/>
              </w:rPr>
            </w:pPr>
          </w:p>
          <w:p>
            <w:pPr>
              <w:pStyle w:val="TableParagraph"/>
              <w:ind w:left="955"/>
              <w:rPr>
                <w:b/>
                <w:i/>
                <w:sz w:val="18"/>
              </w:rPr>
            </w:pPr>
            <w:r>
              <w:rPr>
                <w:b/>
                <w:i/>
                <w:sz w:val="18"/>
              </w:rPr>
              <w:t>MALEDUCATA</w:t>
            </w:r>
          </w:p>
        </w:tc>
        <w:tc>
          <w:tcPr>
            <w:tcW w:w="3260" w:type="dxa"/>
            <w:tcBorders>
              <w:bottom w:val="single" w:sz="6" w:space="0" w:color="002060"/>
            </w:tcBorders>
          </w:tcPr>
          <w:p>
            <w:pPr>
              <w:pStyle w:val="TableParagraph"/>
              <w:spacing w:before="27"/>
              <w:ind w:left="484" w:right="462"/>
              <w:jc w:val="center"/>
              <w:rPr>
                <w:i/>
                <w:sz w:val="18"/>
              </w:rPr>
            </w:pPr>
            <w:r>
              <w:rPr>
                <w:i/>
                <w:sz w:val="18"/>
              </w:rPr>
              <w:t>1° evento di un partecipante</w:t>
            </w:r>
          </w:p>
        </w:tc>
        <w:tc>
          <w:tcPr>
            <w:tcW w:w="3260" w:type="dxa"/>
            <w:tcBorders>
              <w:bottom w:val="single" w:sz="6" w:space="0" w:color="002060"/>
            </w:tcBorders>
          </w:tcPr>
          <w:p>
            <w:pPr>
              <w:pStyle w:val="TableParagraph"/>
              <w:spacing w:before="27"/>
              <w:ind w:left="484" w:right="462"/>
              <w:jc w:val="center"/>
              <w:rPr>
                <w:b/>
                <w:i/>
                <w:sz w:val="18"/>
              </w:rPr>
            </w:pPr>
            <w:r>
              <w:rPr>
                <w:b/>
                <w:i/>
                <w:sz w:val="18"/>
              </w:rPr>
              <w:t>Penalizzazione</w:t>
            </w:r>
          </w:p>
        </w:tc>
      </w:tr>
      <w:tr>
        <w:trPr>
          <w:trHeight w:val="286" w:hRule="atLeast"/>
        </w:trPr>
        <w:tc>
          <w:tcPr>
            <w:tcW w:w="3154" w:type="dxa"/>
            <w:vMerge/>
            <w:tcBorders>
              <w:top w:val="nil"/>
            </w:tcBorders>
          </w:tcPr>
          <w:p>
            <w:pPr>
              <w:rPr>
                <w:sz w:val="2"/>
                <w:szCs w:val="2"/>
              </w:rPr>
            </w:pPr>
          </w:p>
        </w:tc>
        <w:tc>
          <w:tcPr>
            <w:tcW w:w="3260" w:type="dxa"/>
            <w:tcBorders>
              <w:top w:val="single" w:sz="6" w:space="0" w:color="002060"/>
              <w:bottom w:val="single" w:sz="6" w:space="0" w:color="002060"/>
            </w:tcBorders>
          </w:tcPr>
          <w:p>
            <w:pPr>
              <w:pStyle w:val="TableParagraph"/>
              <w:spacing w:before="39"/>
              <w:ind w:left="484" w:right="462"/>
              <w:jc w:val="center"/>
              <w:rPr>
                <w:i/>
                <w:sz w:val="18"/>
              </w:rPr>
            </w:pPr>
            <w:r>
              <w:rPr>
                <w:i/>
                <w:sz w:val="18"/>
              </w:rPr>
              <w:t>2° evento di un partecipante</w:t>
            </w:r>
          </w:p>
        </w:tc>
        <w:tc>
          <w:tcPr>
            <w:tcW w:w="3260" w:type="dxa"/>
            <w:tcBorders>
              <w:top w:val="single" w:sz="6" w:space="0" w:color="002060"/>
              <w:bottom w:val="single" w:sz="6" w:space="0" w:color="002060"/>
            </w:tcBorders>
          </w:tcPr>
          <w:p>
            <w:pPr>
              <w:pStyle w:val="TableParagraph"/>
              <w:spacing w:before="39"/>
              <w:ind w:left="484" w:right="462"/>
              <w:jc w:val="center"/>
              <w:rPr>
                <w:b/>
                <w:i/>
                <w:sz w:val="18"/>
              </w:rPr>
            </w:pPr>
            <w:r>
              <w:rPr>
                <w:b/>
                <w:i/>
                <w:sz w:val="18"/>
              </w:rPr>
              <w:t>Espulsione</w:t>
            </w:r>
          </w:p>
        </w:tc>
      </w:tr>
      <w:tr>
        <w:trPr>
          <w:trHeight w:val="289" w:hRule="atLeast"/>
        </w:trPr>
        <w:tc>
          <w:tcPr>
            <w:tcW w:w="3154" w:type="dxa"/>
            <w:vMerge/>
            <w:tcBorders>
              <w:top w:val="nil"/>
            </w:tcBorders>
          </w:tcPr>
          <w:p>
            <w:pPr>
              <w:rPr>
                <w:sz w:val="2"/>
                <w:szCs w:val="2"/>
              </w:rPr>
            </w:pPr>
          </w:p>
        </w:tc>
        <w:tc>
          <w:tcPr>
            <w:tcW w:w="3260" w:type="dxa"/>
            <w:tcBorders>
              <w:top w:val="single" w:sz="6" w:space="0" w:color="002060"/>
            </w:tcBorders>
          </w:tcPr>
          <w:p>
            <w:pPr>
              <w:pStyle w:val="TableParagraph"/>
              <w:spacing w:before="34"/>
              <w:ind w:left="484" w:right="462"/>
              <w:jc w:val="center"/>
              <w:rPr>
                <w:i/>
                <w:sz w:val="18"/>
              </w:rPr>
            </w:pPr>
            <w:r>
              <w:rPr>
                <w:i/>
                <w:sz w:val="18"/>
              </w:rPr>
              <w:t>3° evento di un partecipante</w:t>
            </w:r>
          </w:p>
        </w:tc>
        <w:tc>
          <w:tcPr>
            <w:tcW w:w="3260" w:type="dxa"/>
            <w:tcBorders>
              <w:top w:val="single" w:sz="6" w:space="0" w:color="002060"/>
            </w:tcBorders>
          </w:tcPr>
          <w:p>
            <w:pPr>
              <w:pStyle w:val="TableParagraph"/>
              <w:spacing w:before="34"/>
              <w:ind w:left="484" w:right="462"/>
              <w:jc w:val="center"/>
              <w:rPr>
                <w:b/>
                <w:i/>
                <w:sz w:val="18"/>
              </w:rPr>
            </w:pPr>
            <w:r>
              <w:rPr>
                <w:b/>
                <w:i/>
                <w:sz w:val="18"/>
              </w:rPr>
              <w:t>Squalifica</w:t>
            </w:r>
          </w:p>
        </w:tc>
      </w:tr>
      <w:tr>
        <w:trPr>
          <w:trHeight w:val="279" w:hRule="atLeast"/>
        </w:trPr>
        <w:tc>
          <w:tcPr>
            <w:tcW w:w="3154" w:type="dxa"/>
            <w:vMerge w:val="restart"/>
          </w:tcPr>
          <w:p>
            <w:pPr>
              <w:pStyle w:val="TableParagraph"/>
              <w:spacing w:before="1"/>
              <w:rPr>
                <w:sz w:val="16"/>
              </w:rPr>
            </w:pPr>
          </w:p>
          <w:p>
            <w:pPr>
              <w:pStyle w:val="TableParagraph"/>
              <w:ind w:left="1068"/>
              <w:rPr>
                <w:b/>
                <w:i/>
                <w:sz w:val="18"/>
              </w:rPr>
            </w:pPr>
            <w:r>
              <w:rPr>
                <w:b/>
                <w:i/>
                <w:sz w:val="18"/>
              </w:rPr>
              <w:t>OFFENSIVA</w:t>
            </w:r>
          </w:p>
        </w:tc>
        <w:tc>
          <w:tcPr>
            <w:tcW w:w="3260" w:type="dxa"/>
            <w:tcBorders>
              <w:bottom w:val="single" w:sz="6" w:space="0" w:color="002060"/>
            </w:tcBorders>
          </w:tcPr>
          <w:p>
            <w:pPr>
              <w:pStyle w:val="TableParagraph"/>
              <w:spacing w:before="27"/>
              <w:ind w:left="484" w:right="462"/>
              <w:jc w:val="center"/>
              <w:rPr>
                <w:i/>
                <w:sz w:val="18"/>
              </w:rPr>
            </w:pPr>
            <w:r>
              <w:rPr>
                <w:i/>
                <w:sz w:val="18"/>
              </w:rPr>
              <w:t>1° evento di un partecipante</w:t>
            </w:r>
          </w:p>
        </w:tc>
        <w:tc>
          <w:tcPr>
            <w:tcW w:w="3260" w:type="dxa"/>
            <w:tcBorders>
              <w:bottom w:val="single" w:sz="6" w:space="0" w:color="002060"/>
            </w:tcBorders>
          </w:tcPr>
          <w:p>
            <w:pPr>
              <w:pStyle w:val="TableParagraph"/>
              <w:spacing w:before="27"/>
              <w:ind w:left="484" w:right="462"/>
              <w:jc w:val="center"/>
              <w:rPr>
                <w:b/>
                <w:i/>
                <w:sz w:val="18"/>
              </w:rPr>
            </w:pPr>
            <w:r>
              <w:rPr>
                <w:b/>
                <w:i/>
                <w:sz w:val="18"/>
              </w:rPr>
              <w:t>Espulsione</w:t>
            </w:r>
          </w:p>
        </w:tc>
      </w:tr>
      <w:tr>
        <w:trPr>
          <w:trHeight w:val="289" w:hRule="atLeast"/>
        </w:trPr>
        <w:tc>
          <w:tcPr>
            <w:tcW w:w="3154" w:type="dxa"/>
            <w:vMerge/>
            <w:tcBorders>
              <w:top w:val="nil"/>
            </w:tcBorders>
          </w:tcPr>
          <w:p>
            <w:pPr>
              <w:rPr>
                <w:sz w:val="2"/>
                <w:szCs w:val="2"/>
              </w:rPr>
            </w:pPr>
          </w:p>
        </w:tc>
        <w:tc>
          <w:tcPr>
            <w:tcW w:w="3260" w:type="dxa"/>
            <w:tcBorders>
              <w:top w:val="single" w:sz="6" w:space="0" w:color="002060"/>
            </w:tcBorders>
          </w:tcPr>
          <w:p>
            <w:pPr>
              <w:pStyle w:val="TableParagraph"/>
              <w:spacing w:before="34"/>
              <w:ind w:left="484" w:right="462"/>
              <w:jc w:val="center"/>
              <w:rPr>
                <w:i/>
                <w:sz w:val="18"/>
              </w:rPr>
            </w:pPr>
            <w:r>
              <w:rPr>
                <w:i/>
                <w:sz w:val="18"/>
              </w:rPr>
              <w:t>2° evento di un partecipante</w:t>
            </w:r>
          </w:p>
        </w:tc>
        <w:tc>
          <w:tcPr>
            <w:tcW w:w="3260" w:type="dxa"/>
            <w:tcBorders>
              <w:top w:val="single" w:sz="6" w:space="0" w:color="002060"/>
            </w:tcBorders>
          </w:tcPr>
          <w:p>
            <w:pPr>
              <w:pStyle w:val="TableParagraph"/>
              <w:spacing w:before="34"/>
              <w:ind w:left="484" w:right="462"/>
              <w:jc w:val="center"/>
              <w:rPr>
                <w:b/>
                <w:i/>
                <w:sz w:val="18"/>
              </w:rPr>
            </w:pPr>
            <w:r>
              <w:rPr>
                <w:b/>
                <w:i/>
                <w:sz w:val="18"/>
              </w:rPr>
              <w:t>Squalifica</w:t>
            </w:r>
          </w:p>
        </w:tc>
      </w:tr>
    </w:tbl>
    <w:p>
      <w:pPr>
        <w:pStyle w:val="Heading5"/>
        <w:numPr>
          <w:ilvl w:val="1"/>
          <w:numId w:val="17"/>
        </w:numPr>
        <w:tabs>
          <w:tab w:pos="1047" w:val="left" w:leader="none"/>
          <w:tab w:pos="1048" w:val="left" w:leader="none"/>
        </w:tabs>
        <w:spacing w:line="240" w:lineRule="auto" w:before="120" w:after="0"/>
        <w:ind w:left="1047" w:right="0" w:hanging="579"/>
        <w:jc w:val="left"/>
        <w:rPr>
          <w:rFonts w:ascii="Arial"/>
        </w:rPr>
      </w:pPr>
      <w:bookmarkStart w:name="_bookmark74" w:id="118"/>
      <w:bookmarkEnd w:id="118"/>
      <w:r>
        <w:rPr>
          <w:b w:val="0"/>
        </w:rPr>
      </w:r>
      <w:bookmarkStart w:name="_bookmark74" w:id="119"/>
      <w:bookmarkEnd w:id="119"/>
      <w:r>
        <w:rPr>
          <w:rFonts w:ascii="Arial"/>
          <w:color w:val="002060"/>
        </w:rPr>
        <w:t>PROCEDURE</w:t>
      </w:r>
    </w:p>
    <w:p>
      <w:pPr>
        <w:pStyle w:val="ListParagraph"/>
        <w:numPr>
          <w:ilvl w:val="2"/>
          <w:numId w:val="17"/>
        </w:numPr>
        <w:tabs>
          <w:tab w:pos="1189" w:val="left" w:leader="none"/>
          <w:tab w:pos="1190" w:val="left" w:leader="none"/>
        </w:tabs>
        <w:spacing w:line="240" w:lineRule="auto" w:before="60" w:after="0"/>
        <w:ind w:left="1189" w:right="0" w:hanging="721"/>
        <w:jc w:val="left"/>
        <w:rPr>
          <w:rFonts w:ascii="Arial"/>
          <w:b/>
          <w:sz w:val="22"/>
        </w:rPr>
      </w:pPr>
      <w:r>
        <w:rPr>
          <w:rFonts w:ascii="Arial"/>
          <w:b/>
          <w:color w:val="002060"/>
          <w:sz w:val="22"/>
        </w:rPr>
        <w:t>AVVERTIMENTO</w:t>
      </w:r>
      <w:r>
        <w:rPr>
          <w:rFonts w:ascii="Arial"/>
          <w:b/>
          <w:color w:val="002060"/>
          <w:spacing w:val="-2"/>
          <w:sz w:val="22"/>
        </w:rPr>
        <w:t> </w:t>
      </w:r>
      <w:r>
        <w:rPr>
          <w:rFonts w:ascii="Arial"/>
          <w:b/>
          <w:color w:val="002060"/>
          <w:sz w:val="22"/>
        </w:rPr>
        <w:t>VERBALE</w:t>
      </w:r>
    </w:p>
    <w:p>
      <w:pPr>
        <w:spacing w:line="276" w:lineRule="auto" w:before="63"/>
        <w:ind w:left="469" w:right="487" w:firstLine="0"/>
        <w:jc w:val="both"/>
        <w:rPr>
          <w:rFonts w:ascii="Arial" w:hAnsi="Arial"/>
          <w:sz w:val="20"/>
        </w:rPr>
      </w:pPr>
      <w:r>
        <w:rPr>
          <w:rFonts w:ascii="Arial" w:hAnsi="Arial"/>
          <w:sz w:val="20"/>
        </w:rPr>
        <w:t>Il</w:t>
      </w:r>
      <w:r>
        <w:rPr>
          <w:rFonts w:ascii="Arial" w:hAnsi="Arial"/>
          <w:spacing w:val="-3"/>
          <w:sz w:val="20"/>
        </w:rPr>
        <w:t> </w:t>
      </w:r>
      <w:r>
        <w:rPr>
          <w:rFonts w:ascii="Arial" w:hAnsi="Arial"/>
          <w:sz w:val="20"/>
        </w:rPr>
        <w:t>1°</w:t>
      </w:r>
      <w:r>
        <w:rPr>
          <w:rFonts w:ascii="Arial" w:hAnsi="Arial"/>
          <w:spacing w:val="-3"/>
          <w:sz w:val="20"/>
        </w:rPr>
        <w:t> </w:t>
      </w:r>
      <w:r>
        <w:rPr>
          <w:rFonts w:ascii="Arial" w:hAnsi="Arial"/>
          <w:sz w:val="20"/>
        </w:rPr>
        <w:t>arbitro,</w:t>
      </w:r>
      <w:r>
        <w:rPr>
          <w:rFonts w:ascii="Arial" w:hAnsi="Arial"/>
          <w:spacing w:val="-2"/>
          <w:sz w:val="20"/>
        </w:rPr>
        <w:t> </w:t>
      </w:r>
      <w:r>
        <w:rPr>
          <w:rFonts w:ascii="Arial" w:hAnsi="Arial"/>
          <w:sz w:val="20"/>
        </w:rPr>
        <w:t>nel</w:t>
      </w:r>
      <w:r>
        <w:rPr>
          <w:rFonts w:ascii="Arial" w:hAnsi="Arial"/>
          <w:spacing w:val="-3"/>
          <w:sz w:val="20"/>
        </w:rPr>
        <w:t> </w:t>
      </w:r>
      <w:r>
        <w:rPr>
          <w:rFonts w:ascii="Arial" w:hAnsi="Arial"/>
          <w:sz w:val="20"/>
        </w:rPr>
        <w:t>momento</w:t>
      </w:r>
      <w:r>
        <w:rPr>
          <w:rFonts w:ascii="Arial" w:hAnsi="Arial"/>
          <w:spacing w:val="-4"/>
          <w:sz w:val="20"/>
        </w:rPr>
        <w:t> </w:t>
      </w:r>
      <w:r>
        <w:rPr>
          <w:rFonts w:ascii="Arial" w:hAnsi="Arial"/>
          <w:sz w:val="20"/>
        </w:rPr>
        <w:t>in</w:t>
      </w:r>
      <w:r>
        <w:rPr>
          <w:rFonts w:ascii="Arial" w:hAnsi="Arial"/>
          <w:spacing w:val="-3"/>
          <w:sz w:val="20"/>
        </w:rPr>
        <w:t> </w:t>
      </w:r>
      <w:r>
        <w:rPr>
          <w:rFonts w:ascii="Arial" w:hAnsi="Arial"/>
          <w:sz w:val="20"/>
        </w:rPr>
        <w:t>cui</w:t>
      </w:r>
      <w:r>
        <w:rPr>
          <w:rFonts w:ascii="Arial" w:hAnsi="Arial"/>
          <w:spacing w:val="-3"/>
          <w:sz w:val="20"/>
        </w:rPr>
        <w:t> </w:t>
      </w:r>
      <w:r>
        <w:rPr>
          <w:rFonts w:ascii="Arial" w:hAnsi="Arial"/>
          <w:sz w:val="20"/>
        </w:rPr>
        <w:t>decide</w:t>
      </w:r>
      <w:r>
        <w:rPr>
          <w:rFonts w:ascii="Arial" w:hAnsi="Arial"/>
          <w:spacing w:val="-3"/>
          <w:sz w:val="20"/>
        </w:rPr>
        <w:t> </w:t>
      </w:r>
      <w:r>
        <w:rPr>
          <w:rFonts w:ascii="Arial" w:hAnsi="Arial"/>
          <w:sz w:val="20"/>
        </w:rPr>
        <w:t>di</w:t>
      </w:r>
      <w:r>
        <w:rPr>
          <w:rFonts w:ascii="Arial" w:hAnsi="Arial"/>
          <w:spacing w:val="-3"/>
          <w:sz w:val="20"/>
        </w:rPr>
        <w:t> </w:t>
      </w:r>
      <w:r>
        <w:rPr>
          <w:rFonts w:ascii="Arial" w:hAnsi="Arial"/>
          <w:sz w:val="20"/>
        </w:rPr>
        <w:t>comunicare</w:t>
      </w:r>
      <w:r>
        <w:rPr>
          <w:rFonts w:ascii="Arial" w:hAnsi="Arial"/>
          <w:spacing w:val="-4"/>
          <w:sz w:val="20"/>
        </w:rPr>
        <w:t> </w:t>
      </w:r>
      <w:r>
        <w:rPr>
          <w:rFonts w:ascii="Arial" w:hAnsi="Arial"/>
          <w:sz w:val="20"/>
        </w:rPr>
        <w:t>l’</w:t>
      </w:r>
      <w:r>
        <w:rPr>
          <w:rFonts w:ascii="Arial" w:hAnsi="Arial"/>
          <w:i/>
          <w:sz w:val="20"/>
        </w:rPr>
        <w:t>avvertimento</w:t>
      </w:r>
      <w:r>
        <w:rPr>
          <w:rFonts w:ascii="Arial" w:hAnsi="Arial"/>
          <w:i/>
          <w:spacing w:val="-3"/>
          <w:sz w:val="20"/>
        </w:rPr>
        <w:t> </w:t>
      </w:r>
      <w:r>
        <w:rPr>
          <w:rFonts w:ascii="Arial" w:hAnsi="Arial"/>
          <w:i/>
          <w:sz w:val="20"/>
        </w:rPr>
        <w:t>verbale</w:t>
      </w:r>
      <w:r>
        <w:rPr>
          <w:rFonts w:ascii="Arial" w:hAnsi="Arial"/>
          <w:sz w:val="20"/>
        </w:rPr>
        <w:t>,</w:t>
      </w:r>
      <w:r>
        <w:rPr>
          <w:rFonts w:ascii="Arial" w:hAnsi="Arial"/>
          <w:spacing w:val="-3"/>
          <w:sz w:val="20"/>
        </w:rPr>
        <w:t> </w:t>
      </w:r>
      <w:r>
        <w:rPr>
          <w:rFonts w:ascii="Arial" w:hAnsi="Arial"/>
          <w:sz w:val="20"/>
        </w:rPr>
        <w:t>in</w:t>
      </w:r>
      <w:r>
        <w:rPr>
          <w:rFonts w:ascii="Arial" w:hAnsi="Arial"/>
          <w:spacing w:val="-3"/>
          <w:sz w:val="20"/>
        </w:rPr>
        <w:t> </w:t>
      </w:r>
      <w:r>
        <w:rPr>
          <w:rFonts w:ascii="Arial" w:hAnsi="Arial"/>
          <w:sz w:val="20"/>
        </w:rPr>
        <w:t>modo</w:t>
      </w:r>
      <w:r>
        <w:rPr>
          <w:rFonts w:ascii="Arial" w:hAnsi="Arial"/>
          <w:spacing w:val="-4"/>
          <w:sz w:val="20"/>
        </w:rPr>
        <w:t> </w:t>
      </w:r>
      <w:r>
        <w:rPr>
          <w:rFonts w:ascii="Arial" w:hAnsi="Arial"/>
          <w:sz w:val="20"/>
        </w:rPr>
        <w:t>indipendente</w:t>
      </w:r>
      <w:r>
        <w:rPr>
          <w:rFonts w:ascii="Arial" w:hAnsi="Arial"/>
          <w:spacing w:val="-3"/>
          <w:sz w:val="20"/>
        </w:rPr>
        <w:t> </w:t>
      </w:r>
      <w:r>
        <w:rPr>
          <w:rFonts w:ascii="Arial" w:hAnsi="Arial"/>
          <w:sz w:val="20"/>
        </w:rPr>
        <w:t>dal</w:t>
      </w:r>
      <w:r>
        <w:rPr>
          <w:rFonts w:ascii="Arial" w:hAnsi="Arial"/>
          <w:spacing w:val="-3"/>
          <w:sz w:val="20"/>
        </w:rPr>
        <w:t> </w:t>
      </w:r>
      <w:r>
        <w:rPr>
          <w:rFonts w:ascii="Arial" w:hAnsi="Arial"/>
          <w:sz w:val="20"/>
        </w:rPr>
        <w:t>fatto</w:t>
      </w:r>
      <w:r>
        <w:rPr>
          <w:rFonts w:ascii="Arial" w:hAnsi="Arial"/>
          <w:spacing w:val="-4"/>
          <w:sz w:val="20"/>
        </w:rPr>
        <w:t> </w:t>
      </w:r>
      <w:r>
        <w:rPr>
          <w:rFonts w:ascii="Arial" w:hAnsi="Arial"/>
          <w:sz w:val="20"/>
        </w:rPr>
        <w:t>che</w:t>
      </w:r>
      <w:r>
        <w:rPr>
          <w:rFonts w:ascii="Arial" w:hAnsi="Arial"/>
          <w:spacing w:val="-3"/>
          <w:sz w:val="20"/>
        </w:rPr>
        <w:t> </w:t>
      </w:r>
      <w:r>
        <w:rPr>
          <w:rFonts w:ascii="Arial" w:hAnsi="Arial"/>
          <w:sz w:val="20"/>
        </w:rPr>
        <w:t>la LCS sia stata commessa da un giocatore in campo o da un componente della squadra in panchina, fischierà, inviterà</w:t>
      </w:r>
      <w:r>
        <w:rPr>
          <w:rFonts w:ascii="Arial" w:hAnsi="Arial"/>
          <w:spacing w:val="-5"/>
          <w:sz w:val="20"/>
        </w:rPr>
        <w:t> </w:t>
      </w:r>
      <w:r>
        <w:rPr>
          <w:rFonts w:ascii="Arial" w:hAnsi="Arial"/>
          <w:sz w:val="20"/>
        </w:rPr>
        <w:t>il</w:t>
      </w:r>
      <w:r>
        <w:rPr>
          <w:rFonts w:ascii="Arial" w:hAnsi="Arial"/>
          <w:spacing w:val="-4"/>
          <w:sz w:val="20"/>
        </w:rPr>
        <w:t> </w:t>
      </w:r>
      <w:r>
        <w:rPr>
          <w:rFonts w:ascii="Arial" w:hAnsi="Arial"/>
          <w:sz w:val="20"/>
        </w:rPr>
        <w:t>capitano</w:t>
      </w:r>
      <w:r>
        <w:rPr>
          <w:rFonts w:ascii="Arial" w:hAnsi="Arial"/>
          <w:spacing w:val="-5"/>
          <w:sz w:val="20"/>
        </w:rPr>
        <w:t> </w:t>
      </w:r>
      <w:r>
        <w:rPr>
          <w:rFonts w:ascii="Arial" w:hAnsi="Arial"/>
          <w:sz w:val="20"/>
        </w:rPr>
        <w:t>in</w:t>
      </w:r>
      <w:r>
        <w:rPr>
          <w:rFonts w:ascii="Arial" w:hAnsi="Arial"/>
          <w:spacing w:val="-4"/>
          <w:sz w:val="20"/>
        </w:rPr>
        <w:t> </w:t>
      </w:r>
      <w:r>
        <w:rPr>
          <w:rFonts w:ascii="Arial" w:hAnsi="Arial"/>
          <w:sz w:val="20"/>
        </w:rPr>
        <w:t>gioco</w:t>
      </w:r>
      <w:r>
        <w:rPr>
          <w:rFonts w:ascii="Arial" w:hAnsi="Arial"/>
          <w:spacing w:val="-5"/>
          <w:sz w:val="20"/>
        </w:rPr>
        <w:t> </w:t>
      </w:r>
      <w:r>
        <w:rPr>
          <w:rFonts w:ascii="Arial" w:hAnsi="Arial"/>
          <w:sz w:val="20"/>
        </w:rPr>
        <w:t>ad</w:t>
      </w:r>
      <w:r>
        <w:rPr>
          <w:rFonts w:ascii="Arial" w:hAnsi="Arial"/>
          <w:spacing w:val="-5"/>
          <w:sz w:val="20"/>
        </w:rPr>
        <w:t> </w:t>
      </w:r>
      <w:r>
        <w:rPr>
          <w:rFonts w:ascii="Arial" w:hAnsi="Arial"/>
          <w:sz w:val="20"/>
        </w:rPr>
        <w:t>avvicinarsi</w:t>
      </w:r>
      <w:r>
        <w:rPr>
          <w:rFonts w:ascii="Arial" w:hAnsi="Arial"/>
          <w:spacing w:val="-4"/>
          <w:sz w:val="20"/>
        </w:rPr>
        <w:t> </w:t>
      </w:r>
      <w:r>
        <w:rPr>
          <w:rFonts w:ascii="Arial" w:hAnsi="Arial"/>
          <w:sz w:val="20"/>
        </w:rPr>
        <w:t>al</w:t>
      </w:r>
      <w:r>
        <w:rPr>
          <w:rFonts w:ascii="Arial" w:hAnsi="Arial"/>
          <w:spacing w:val="-3"/>
          <w:sz w:val="20"/>
        </w:rPr>
        <w:t> </w:t>
      </w:r>
      <w:r>
        <w:rPr>
          <w:rFonts w:ascii="Arial" w:hAnsi="Arial"/>
          <w:sz w:val="20"/>
        </w:rPr>
        <w:t>seggiolone</w:t>
      </w:r>
      <w:r>
        <w:rPr>
          <w:rFonts w:ascii="Arial" w:hAnsi="Arial"/>
          <w:spacing w:val="-5"/>
          <w:sz w:val="20"/>
        </w:rPr>
        <w:t> </w:t>
      </w:r>
      <w:r>
        <w:rPr>
          <w:rFonts w:ascii="Arial" w:hAnsi="Arial"/>
          <w:sz w:val="20"/>
        </w:rPr>
        <w:t>e</w:t>
      </w:r>
      <w:r>
        <w:rPr>
          <w:rFonts w:ascii="Arial" w:hAnsi="Arial"/>
          <w:spacing w:val="-5"/>
          <w:sz w:val="20"/>
        </w:rPr>
        <w:t> </w:t>
      </w:r>
      <w:r>
        <w:rPr>
          <w:rFonts w:ascii="Arial" w:hAnsi="Arial"/>
          <w:sz w:val="20"/>
        </w:rPr>
        <w:t>lo</w:t>
      </w:r>
      <w:r>
        <w:rPr>
          <w:rFonts w:ascii="Arial" w:hAnsi="Arial"/>
          <w:spacing w:val="-5"/>
          <w:sz w:val="20"/>
        </w:rPr>
        <w:t> </w:t>
      </w:r>
      <w:r>
        <w:rPr>
          <w:rFonts w:ascii="Arial" w:hAnsi="Arial"/>
          <w:sz w:val="20"/>
        </w:rPr>
        <w:t>informerà</w:t>
      </w:r>
      <w:r>
        <w:rPr>
          <w:rFonts w:ascii="Arial" w:hAnsi="Arial"/>
          <w:spacing w:val="-4"/>
          <w:sz w:val="20"/>
        </w:rPr>
        <w:t> </w:t>
      </w:r>
      <w:r>
        <w:rPr>
          <w:rFonts w:ascii="Arial" w:hAnsi="Arial"/>
          <w:sz w:val="20"/>
        </w:rPr>
        <w:t>che</w:t>
      </w:r>
      <w:r>
        <w:rPr>
          <w:rFonts w:ascii="Arial" w:hAnsi="Arial"/>
          <w:spacing w:val="-5"/>
          <w:sz w:val="20"/>
        </w:rPr>
        <w:t> </w:t>
      </w:r>
      <w:r>
        <w:rPr>
          <w:rFonts w:ascii="Arial" w:hAnsi="Arial"/>
          <w:sz w:val="20"/>
        </w:rPr>
        <w:t>al</w:t>
      </w:r>
      <w:r>
        <w:rPr>
          <w:rFonts w:ascii="Arial" w:hAnsi="Arial"/>
          <w:spacing w:val="-4"/>
          <w:sz w:val="20"/>
        </w:rPr>
        <w:t> </w:t>
      </w:r>
      <w:r>
        <w:rPr>
          <w:rFonts w:ascii="Arial" w:hAnsi="Arial"/>
          <w:sz w:val="20"/>
        </w:rPr>
        <w:t>prossimo</w:t>
      </w:r>
      <w:r>
        <w:rPr>
          <w:rFonts w:ascii="Arial" w:hAnsi="Arial"/>
          <w:spacing w:val="-5"/>
          <w:sz w:val="20"/>
        </w:rPr>
        <w:t> </w:t>
      </w:r>
      <w:r>
        <w:rPr>
          <w:rFonts w:ascii="Arial" w:hAnsi="Arial"/>
          <w:sz w:val="20"/>
        </w:rPr>
        <w:t>ripetersi</w:t>
      </w:r>
      <w:r>
        <w:rPr>
          <w:rFonts w:ascii="Arial" w:hAnsi="Arial"/>
          <w:spacing w:val="-3"/>
          <w:sz w:val="20"/>
        </w:rPr>
        <w:t> </w:t>
      </w:r>
      <w:r>
        <w:rPr>
          <w:rFonts w:ascii="Arial" w:hAnsi="Arial"/>
          <w:sz w:val="20"/>
        </w:rPr>
        <w:t>di</w:t>
      </w:r>
      <w:r>
        <w:rPr>
          <w:rFonts w:ascii="Arial" w:hAnsi="Arial"/>
          <w:spacing w:val="-2"/>
          <w:sz w:val="20"/>
        </w:rPr>
        <w:t> </w:t>
      </w:r>
      <w:r>
        <w:rPr>
          <w:rFonts w:ascii="Arial" w:hAnsi="Arial"/>
          <w:sz w:val="20"/>
        </w:rPr>
        <w:t>un’ulteriore</w:t>
      </w:r>
      <w:r>
        <w:rPr>
          <w:rFonts w:ascii="Arial" w:hAnsi="Arial"/>
          <w:spacing w:val="-5"/>
          <w:sz w:val="20"/>
        </w:rPr>
        <w:t> </w:t>
      </w:r>
      <w:r>
        <w:rPr>
          <w:rFonts w:ascii="Arial" w:hAnsi="Arial"/>
          <w:sz w:val="20"/>
        </w:rPr>
        <w:t>LCS, scatterà l’</w:t>
      </w:r>
      <w:r>
        <w:rPr>
          <w:rFonts w:ascii="Arial" w:hAnsi="Arial"/>
          <w:i/>
          <w:sz w:val="20"/>
        </w:rPr>
        <w:t>avvertimento ufficiale </w:t>
      </w:r>
      <w:r>
        <w:rPr>
          <w:rFonts w:ascii="Arial" w:hAnsi="Arial"/>
          <w:sz w:val="20"/>
        </w:rPr>
        <w:t>(fase 2 - cartellino</w:t>
      </w:r>
      <w:r>
        <w:rPr>
          <w:rFonts w:ascii="Arial" w:hAnsi="Arial"/>
          <w:spacing w:val="-9"/>
          <w:sz w:val="20"/>
        </w:rPr>
        <w:t> </w:t>
      </w:r>
      <w:r>
        <w:rPr>
          <w:rFonts w:ascii="Arial" w:hAnsi="Arial"/>
          <w:sz w:val="20"/>
        </w:rPr>
        <w:t>giallo).</w:t>
      </w:r>
    </w:p>
    <w:p>
      <w:pPr>
        <w:spacing w:line="276" w:lineRule="auto" w:before="56"/>
        <w:ind w:left="469" w:right="487" w:firstLine="0"/>
        <w:jc w:val="both"/>
        <w:rPr>
          <w:rFonts w:ascii="Arial" w:hAnsi="Arial"/>
          <w:sz w:val="20"/>
        </w:rPr>
      </w:pPr>
      <w:r>
        <w:rPr>
          <w:rFonts w:ascii="Arial" w:hAnsi="Arial"/>
          <w:sz w:val="20"/>
        </w:rPr>
        <w:t>L’avvertimento verbale dovrà essere comunicato formalmente al capitano in gioco; fermo restando che non è prevista la effettuazione di alcuna segnaletica ufficiale o ufficiosa, risulta comunque necessario che tale comunicazione venga effettuata in modo chiaro, conciso, non soggettivamente interpretabile dal capitano in gioco stesso (e nemmeno dall’arbitro!).</w:t>
      </w:r>
    </w:p>
    <w:p>
      <w:pPr>
        <w:spacing w:after="0" w:line="276" w:lineRule="auto"/>
        <w:jc w:val="both"/>
        <w:rPr>
          <w:rFonts w:ascii="Arial" w:hAnsi="Arial"/>
          <w:sz w:val="20"/>
        </w:rPr>
        <w:sectPr>
          <w:pgSz w:w="11910" w:h="16840"/>
          <w:pgMar w:header="564" w:footer="323" w:top="760" w:bottom="520" w:left="380" w:right="500"/>
        </w:sectPr>
      </w:pPr>
    </w:p>
    <w:p>
      <w:pPr>
        <w:pStyle w:val="BodyText"/>
        <w:spacing w:before="4"/>
        <w:rPr>
          <w:rFonts w:ascii="Arial"/>
          <w:sz w:val="23"/>
        </w:rPr>
      </w:pPr>
    </w:p>
    <w:p>
      <w:pPr>
        <w:spacing w:line="276" w:lineRule="auto" w:before="95"/>
        <w:ind w:left="469" w:right="486" w:firstLine="0"/>
        <w:jc w:val="both"/>
        <w:rPr>
          <w:rFonts w:ascii="Arial" w:hAnsi="Arial"/>
          <w:sz w:val="20"/>
        </w:rPr>
      </w:pPr>
      <w:r>
        <w:rPr>
          <w:rFonts w:ascii="Arial" w:hAnsi="Arial"/>
          <w:sz w:val="20"/>
        </w:rPr>
        <w:t>Qualora la LCS avvenga durante un’azione di gioco, la procedura suddetta verrà attuata al termine dell’azione stessa.</w:t>
      </w:r>
    </w:p>
    <w:p>
      <w:pPr>
        <w:pStyle w:val="BodyText"/>
        <w:rPr>
          <w:rFonts w:ascii="Arial"/>
          <w:sz w:val="22"/>
        </w:rPr>
      </w:pPr>
    </w:p>
    <w:p>
      <w:pPr>
        <w:pStyle w:val="ListParagraph"/>
        <w:numPr>
          <w:ilvl w:val="2"/>
          <w:numId w:val="17"/>
        </w:numPr>
        <w:tabs>
          <w:tab w:pos="1189" w:val="left" w:leader="none"/>
          <w:tab w:pos="1190" w:val="left" w:leader="none"/>
        </w:tabs>
        <w:spacing w:line="240" w:lineRule="auto" w:before="136" w:after="0"/>
        <w:ind w:left="1189" w:right="0" w:hanging="721"/>
        <w:jc w:val="left"/>
        <w:rPr>
          <w:rFonts w:ascii="Arial" w:hAnsi="Arial"/>
          <w:b/>
          <w:sz w:val="22"/>
        </w:rPr>
      </w:pPr>
      <w:r>
        <w:rPr>
          <w:rFonts w:ascii="Arial" w:hAnsi="Arial"/>
          <w:b/>
          <w:color w:val="002060"/>
          <w:sz w:val="22"/>
        </w:rPr>
        <w:t>AVVERTIMENTO UFFICIALE – PENALIZZAZIONE – ESPULSIONE –</w:t>
      </w:r>
      <w:r>
        <w:rPr>
          <w:rFonts w:ascii="Arial" w:hAnsi="Arial"/>
          <w:b/>
          <w:color w:val="002060"/>
          <w:spacing w:val="-11"/>
          <w:sz w:val="22"/>
        </w:rPr>
        <w:t> </w:t>
      </w:r>
      <w:r>
        <w:rPr>
          <w:rFonts w:ascii="Arial" w:hAnsi="Arial"/>
          <w:b/>
          <w:color w:val="002060"/>
          <w:sz w:val="22"/>
        </w:rPr>
        <w:t>SQUALIFICA</w:t>
      </w:r>
    </w:p>
    <w:p>
      <w:pPr>
        <w:spacing w:line="276" w:lineRule="auto" w:before="58"/>
        <w:ind w:left="469" w:right="487" w:firstLine="0"/>
        <w:jc w:val="both"/>
        <w:rPr>
          <w:rFonts w:ascii="Arial" w:hAnsi="Arial"/>
          <w:sz w:val="20"/>
        </w:rPr>
      </w:pPr>
      <w:r>
        <w:rPr>
          <w:rFonts w:ascii="Arial" w:hAnsi="Arial"/>
          <w:sz w:val="20"/>
        </w:rPr>
        <w:t>Se il componente da sanzionare è uno degli </w:t>
      </w:r>
      <w:r>
        <w:rPr>
          <w:rFonts w:ascii="Arial" w:hAnsi="Arial"/>
          <w:b/>
          <w:sz w:val="20"/>
        </w:rPr>
        <w:t>atleti in campo</w:t>
      </w:r>
      <w:r>
        <w:rPr>
          <w:rFonts w:ascii="Arial" w:hAnsi="Arial"/>
          <w:sz w:val="20"/>
        </w:rPr>
        <w:t>, il 1° arbitro fischierà, lo inviterà ad avvicinarsi al seggiolone e gli mostrerà il/i cartellino/i corrispondente/i alla sanzione, comunicando anche verbalmente il provve- dimento adottato.</w:t>
      </w:r>
    </w:p>
    <w:p>
      <w:pPr>
        <w:pStyle w:val="BodyText"/>
        <w:spacing w:before="2"/>
        <w:rPr>
          <w:rFonts w:ascii="Arial"/>
          <w:sz w:val="26"/>
        </w:rPr>
      </w:pPr>
    </w:p>
    <w:p>
      <w:pPr>
        <w:tabs>
          <w:tab w:pos="6936" w:val="left" w:leader="none"/>
        </w:tabs>
        <w:spacing w:before="0"/>
        <w:ind w:left="1571" w:right="0" w:firstLine="0"/>
        <w:jc w:val="left"/>
        <w:rPr>
          <w:rFonts w:ascii="Arial"/>
          <w:b/>
          <w:sz w:val="20"/>
        </w:rPr>
      </w:pPr>
      <w:r>
        <w:rPr/>
        <w:pict>
          <v:group style="position:absolute;margin-left:120.5pt;margin-top:13.135893pt;width:333.5pt;height:453.05pt;mso-position-horizontal-relative:page;mso-position-vertical-relative:paragraph;z-index:-305139712" coordorigin="2410,263" coordsize="6670,9061">
            <v:shape style="position:absolute;left:2641;top:559;width:6439;height:8764" type="#_x0000_t75" stroked="false">
              <v:imagedata r:id="rId115" o:title=""/>
            </v:shape>
            <v:shape style="position:absolute;left:2410;top:262;width:1770;height:1770" type="#_x0000_t75" stroked="false">
              <v:imagedata r:id="rId123" o:title=""/>
            </v:shape>
            <v:shape style="position:absolute;left:7298;top:262;width:1770;height:1770" type="#_x0000_t75" stroked="false">
              <v:imagedata r:id="rId124" o:title=""/>
            </v:shape>
            <v:shape style="position:absolute;left:2410;top:2571;width:1770;height:1770" type="#_x0000_t75" stroked="false">
              <v:imagedata r:id="rId125" o:title=""/>
            </v:shape>
            <v:shape style="position:absolute;left:7298;top:2571;width:1770;height:1770" type="#_x0000_t75" stroked="false">
              <v:imagedata r:id="rId126" o:title=""/>
            </v:shape>
            <w10:wrap type="none"/>
          </v:group>
        </w:pict>
      </w:r>
      <w:r>
        <w:rPr>
          <w:rFonts w:ascii="Arial"/>
          <w:b/>
          <w:sz w:val="20"/>
        </w:rPr>
        <w:t>AVVERTIMENTO</w:t>
      </w:r>
      <w:r>
        <w:rPr>
          <w:rFonts w:ascii="Arial"/>
          <w:b/>
          <w:spacing w:val="-5"/>
          <w:sz w:val="20"/>
        </w:rPr>
        <w:t> </w:t>
      </w:r>
      <w:r>
        <w:rPr>
          <w:rFonts w:ascii="Arial"/>
          <w:b/>
          <w:sz w:val="20"/>
        </w:rPr>
        <w:t>UFFICIALE</w:t>
        <w:tab/>
        <w:t>PENALIZZAZIONE</w:t>
      </w: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spacing w:before="9"/>
        <w:rPr>
          <w:rFonts w:ascii="Arial"/>
          <w:b/>
          <w:sz w:val="26"/>
        </w:rPr>
      </w:pPr>
    </w:p>
    <w:p>
      <w:pPr>
        <w:tabs>
          <w:tab w:pos="4920" w:val="left" w:leader="none"/>
        </w:tabs>
        <w:spacing w:before="0"/>
        <w:ind w:left="0" w:right="336" w:firstLine="0"/>
        <w:jc w:val="center"/>
        <w:rPr>
          <w:rFonts w:ascii="Arial"/>
          <w:b/>
          <w:sz w:val="20"/>
        </w:rPr>
      </w:pPr>
      <w:r>
        <w:rPr>
          <w:rFonts w:ascii="Arial"/>
          <w:b/>
          <w:sz w:val="20"/>
        </w:rPr>
        <w:t>ESPULSIONE</w:t>
        <w:tab/>
        <w:t>SQUALIFICA</w:t>
      </w: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spacing w:line="276" w:lineRule="auto" w:before="188"/>
        <w:ind w:left="469" w:right="487" w:firstLine="0"/>
        <w:jc w:val="both"/>
        <w:rPr>
          <w:rFonts w:ascii="Arial" w:hAnsi="Arial"/>
          <w:sz w:val="20"/>
        </w:rPr>
      </w:pPr>
      <w:r>
        <w:rPr>
          <w:rFonts w:ascii="Arial" w:hAnsi="Arial"/>
          <w:sz w:val="20"/>
        </w:rPr>
        <w:t>Nel caso in cui la sanzione sia invece rivolta ad un </w:t>
      </w:r>
      <w:r>
        <w:rPr>
          <w:rFonts w:ascii="Arial" w:hAnsi="Arial"/>
          <w:b/>
          <w:sz w:val="20"/>
        </w:rPr>
        <w:t>componente la squadra in panchina </w:t>
      </w:r>
      <w:r>
        <w:rPr>
          <w:rFonts w:ascii="Arial" w:hAnsi="Arial"/>
          <w:sz w:val="20"/>
        </w:rPr>
        <w:t>(o in area di riscalda- mento), il 1° arbitro fischierà, inviterà il capitano in gioco ad avvicinarsi al seggiolone e, facendogli vedere il/i car- tellino/i corrispondente/i alla sanzione, lo informerà della sanzione e del suo destinatario; il capitano deve quindi informare il componente della squadra interessato che si deve alzare in piedi e di alzare un braccio in segno di riconoscimento; quando quest’ultimo è in piedi, il 1° arbitro mostrerà nei suoi confronti il/i cartellino/i, affinché la sanzione</w:t>
      </w:r>
      <w:r>
        <w:rPr>
          <w:rFonts w:ascii="Arial" w:hAnsi="Arial"/>
          <w:spacing w:val="-9"/>
          <w:sz w:val="20"/>
        </w:rPr>
        <w:t> </w:t>
      </w:r>
      <w:r>
        <w:rPr>
          <w:rFonts w:ascii="Arial" w:hAnsi="Arial"/>
          <w:sz w:val="20"/>
        </w:rPr>
        <w:t>sia</w:t>
      </w:r>
      <w:r>
        <w:rPr>
          <w:rFonts w:ascii="Arial" w:hAnsi="Arial"/>
          <w:spacing w:val="-8"/>
          <w:sz w:val="20"/>
        </w:rPr>
        <w:t> </w:t>
      </w:r>
      <w:r>
        <w:rPr>
          <w:rFonts w:ascii="Arial" w:hAnsi="Arial"/>
          <w:sz w:val="20"/>
        </w:rPr>
        <w:t>percepita</w:t>
      </w:r>
      <w:r>
        <w:rPr>
          <w:rFonts w:ascii="Arial" w:hAnsi="Arial"/>
          <w:spacing w:val="-9"/>
          <w:sz w:val="20"/>
        </w:rPr>
        <w:t> </w:t>
      </w:r>
      <w:r>
        <w:rPr>
          <w:rFonts w:ascii="Arial" w:hAnsi="Arial"/>
          <w:sz w:val="20"/>
        </w:rPr>
        <w:t>dalle</w:t>
      </w:r>
      <w:r>
        <w:rPr>
          <w:rFonts w:ascii="Arial" w:hAnsi="Arial"/>
          <w:spacing w:val="-8"/>
          <w:sz w:val="20"/>
        </w:rPr>
        <w:t> </w:t>
      </w:r>
      <w:r>
        <w:rPr>
          <w:rFonts w:ascii="Arial" w:hAnsi="Arial"/>
          <w:sz w:val="20"/>
        </w:rPr>
        <w:t>squadre,</w:t>
      </w:r>
      <w:r>
        <w:rPr>
          <w:rFonts w:ascii="Arial" w:hAnsi="Arial"/>
          <w:spacing w:val="-9"/>
          <w:sz w:val="20"/>
        </w:rPr>
        <w:t> </w:t>
      </w:r>
      <w:r>
        <w:rPr>
          <w:rFonts w:ascii="Arial" w:hAnsi="Arial"/>
          <w:sz w:val="20"/>
        </w:rPr>
        <w:t>dal</w:t>
      </w:r>
      <w:r>
        <w:rPr>
          <w:rFonts w:ascii="Arial" w:hAnsi="Arial"/>
          <w:spacing w:val="-8"/>
          <w:sz w:val="20"/>
        </w:rPr>
        <w:t> </w:t>
      </w:r>
      <w:r>
        <w:rPr>
          <w:rFonts w:ascii="Arial" w:hAnsi="Arial"/>
          <w:sz w:val="20"/>
        </w:rPr>
        <w:t>2°</w:t>
      </w:r>
      <w:r>
        <w:rPr>
          <w:rFonts w:ascii="Arial" w:hAnsi="Arial"/>
          <w:spacing w:val="-9"/>
          <w:sz w:val="20"/>
        </w:rPr>
        <w:t> </w:t>
      </w:r>
      <w:r>
        <w:rPr>
          <w:rFonts w:ascii="Arial" w:hAnsi="Arial"/>
          <w:sz w:val="20"/>
        </w:rPr>
        <w:t>arbitro</w:t>
      </w:r>
      <w:r>
        <w:rPr>
          <w:rFonts w:ascii="Arial" w:hAnsi="Arial"/>
          <w:spacing w:val="-8"/>
          <w:sz w:val="20"/>
        </w:rPr>
        <w:t> </w:t>
      </w:r>
      <w:r>
        <w:rPr>
          <w:rFonts w:ascii="Arial" w:hAnsi="Arial"/>
          <w:sz w:val="20"/>
        </w:rPr>
        <w:t>e</w:t>
      </w:r>
      <w:r>
        <w:rPr>
          <w:rFonts w:ascii="Arial" w:hAnsi="Arial"/>
          <w:spacing w:val="-9"/>
          <w:sz w:val="20"/>
        </w:rPr>
        <w:t> </w:t>
      </w:r>
      <w:r>
        <w:rPr>
          <w:rFonts w:ascii="Arial" w:hAnsi="Arial"/>
          <w:sz w:val="20"/>
        </w:rPr>
        <w:t>dal</w:t>
      </w:r>
      <w:r>
        <w:rPr>
          <w:rFonts w:ascii="Arial" w:hAnsi="Arial"/>
          <w:spacing w:val="-8"/>
          <w:sz w:val="20"/>
        </w:rPr>
        <w:t> </w:t>
      </w:r>
      <w:r>
        <w:rPr>
          <w:rFonts w:ascii="Arial" w:hAnsi="Arial"/>
          <w:sz w:val="20"/>
        </w:rPr>
        <w:t>pubblico.</w:t>
      </w:r>
      <w:r>
        <w:rPr>
          <w:rFonts w:ascii="Arial" w:hAnsi="Arial"/>
          <w:spacing w:val="-8"/>
          <w:sz w:val="20"/>
        </w:rPr>
        <w:t> </w:t>
      </w:r>
      <w:r>
        <w:rPr>
          <w:rFonts w:ascii="Arial" w:hAnsi="Arial"/>
          <w:sz w:val="20"/>
        </w:rPr>
        <w:t>Nel</w:t>
      </w:r>
      <w:r>
        <w:rPr>
          <w:rFonts w:ascii="Arial" w:hAnsi="Arial"/>
          <w:spacing w:val="-9"/>
          <w:sz w:val="20"/>
        </w:rPr>
        <w:t> </w:t>
      </w:r>
      <w:r>
        <w:rPr>
          <w:rFonts w:ascii="Arial" w:hAnsi="Arial"/>
          <w:sz w:val="20"/>
        </w:rPr>
        <w:t>caso</w:t>
      </w:r>
      <w:r>
        <w:rPr>
          <w:rFonts w:ascii="Arial" w:hAnsi="Arial"/>
          <w:spacing w:val="-8"/>
          <w:sz w:val="20"/>
        </w:rPr>
        <w:t> </w:t>
      </w:r>
      <w:r>
        <w:rPr>
          <w:rFonts w:ascii="Arial" w:hAnsi="Arial"/>
          <w:sz w:val="20"/>
        </w:rPr>
        <w:t>in</w:t>
      </w:r>
      <w:r>
        <w:rPr>
          <w:rFonts w:ascii="Arial" w:hAnsi="Arial"/>
          <w:spacing w:val="-9"/>
          <w:sz w:val="20"/>
        </w:rPr>
        <w:t> </w:t>
      </w:r>
      <w:r>
        <w:rPr>
          <w:rFonts w:ascii="Arial" w:hAnsi="Arial"/>
          <w:sz w:val="20"/>
        </w:rPr>
        <w:t>cui</w:t>
      </w:r>
      <w:r>
        <w:rPr>
          <w:rFonts w:ascii="Arial" w:hAnsi="Arial"/>
          <w:spacing w:val="-8"/>
          <w:sz w:val="20"/>
        </w:rPr>
        <w:t> </w:t>
      </w:r>
      <w:r>
        <w:rPr>
          <w:rFonts w:ascii="Arial" w:hAnsi="Arial"/>
          <w:sz w:val="20"/>
        </w:rPr>
        <w:t>tale</w:t>
      </w:r>
      <w:r>
        <w:rPr>
          <w:rFonts w:ascii="Arial" w:hAnsi="Arial"/>
          <w:spacing w:val="-9"/>
          <w:sz w:val="20"/>
        </w:rPr>
        <w:t> </w:t>
      </w:r>
      <w:r>
        <w:rPr>
          <w:rFonts w:ascii="Arial" w:hAnsi="Arial"/>
          <w:sz w:val="20"/>
        </w:rPr>
        <w:t>componente</w:t>
      </w:r>
      <w:r>
        <w:rPr>
          <w:rFonts w:ascii="Arial" w:hAnsi="Arial"/>
          <w:spacing w:val="-8"/>
          <w:sz w:val="20"/>
        </w:rPr>
        <w:t> </w:t>
      </w:r>
      <w:r>
        <w:rPr>
          <w:rFonts w:ascii="Arial" w:hAnsi="Arial"/>
          <w:sz w:val="20"/>
        </w:rPr>
        <w:t>la</w:t>
      </w:r>
      <w:r>
        <w:rPr>
          <w:rFonts w:ascii="Arial" w:hAnsi="Arial"/>
          <w:spacing w:val="-9"/>
          <w:sz w:val="20"/>
        </w:rPr>
        <w:t> </w:t>
      </w:r>
      <w:r>
        <w:rPr>
          <w:rFonts w:ascii="Arial" w:hAnsi="Arial"/>
          <w:sz w:val="20"/>
        </w:rPr>
        <w:t>squadra</w:t>
      </w:r>
      <w:r>
        <w:rPr>
          <w:rFonts w:ascii="Arial" w:hAnsi="Arial"/>
          <w:spacing w:val="-8"/>
          <w:sz w:val="20"/>
        </w:rPr>
        <w:t> </w:t>
      </w:r>
      <w:r>
        <w:rPr>
          <w:rFonts w:ascii="Arial" w:hAnsi="Arial"/>
          <w:sz w:val="20"/>
        </w:rPr>
        <w:t>rifiuti di</w:t>
      </w:r>
      <w:r>
        <w:rPr>
          <w:rFonts w:ascii="Arial" w:hAnsi="Arial"/>
          <w:spacing w:val="-11"/>
          <w:sz w:val="20"/>
        </w:rPr>
        <w:t> </w:t>
      </w:r>
      <w:r>
        <w:rPr>
          <w:rFonts w:ascii="Arial" w:hAnsi="Arial"/>
          <w:sz w:val="20"/>
        </w:rPr>
        <w:t>alzarsi</w:t>
      </w:r>
      <w:r>
        <w:rPr>
          <w:rFonts w:ascii="Arial" w:hAnsi="Arial"/>
          <w:spacing w:val="-11"/>
          <w:sz w:val="20"/>
        </w:rPr>
        <w:t> </w:t>
      </w:r>
      <w:r>
        <w:rPr>
          <w:rFonts w:ascii="Arial" w:hAnsi="Arial"/>
          <w:sz w:val="20"/>
        </w:rPr>
        <w:t>e/o</w:t>
      </w:r>
      <w:r>
        <w:rPr>
          <w:rFonts w:ascii="Arial" w:hAnsi="Arial"/>
          <w:spacing w:val="-11"/>
          <w:sz w:val="20"/>
        </w:rPr>
        <w:t> </w:t>
      </w:r>
      <w:r>
        <w:rPr>
          <w:rFonts w:ascii="Arial" w:hAnsi="Arial"/>
          <w:sz w:val="20"/>
        </w:rPr>
        <w:t>alzare</w:t>
      </w:r>
      <w:r>
        <w:rPr>
          <w:rFonts w:ascii="Arial" w:hAnsi="Arial"/>
          <w:spacing w:val="-10"/>
          <w:sz w:val="20"/>
        </w:rPr>
        <w:t> </w:t>
      </w:r>
      <w:r>
        <w:rPr>
          <w:rFonts w:ascii="Arial" w:hAnsi="Arial"/>
          <w:sz w:val="20"/>
        </w:rPr>
        <w:t>il</w:t>
      </w:r>
      <w:r>
        <w:rPr>
          <w:rFonts w:ascii="Arial" w:hAnsi="Arial"/>
          <w:spacing w:val="-11"/>
          <w:sz w:val="20"/>
        </w:rPr>
        <w:t> </w:t>
      </w:r>
      <w:r>
        <w:rPr>
          <w:rFonts w:ascii="Arial" w:hAnsi="Arial"/>
          <w:sz w:val="20"/>
        </w:rPr>
        <w:t>braccio,</w:t>
      </w:r>
      <w:r>
        <w:rPr>
          <w:rFonts w:ascii="Arial" w:hAnsi="Arial"/>
          <w:spacing w:val="-11"/>
          <w:sz w:val="20"/>
        </w:rPr>
        <w:t> </w:t>
      </w:r>
      <w:r>
        <w:rPr>
          <w:rFonts w:ascii="Arial" w:hAnsi="Arial"/>
          <w:sz w:val="20"/>
        </w:rPr>
        <w:t>il</w:t>
      </w:r>
      <w:r>
        <w:rPr>
          <w:rFonts w:ascii="Arial" w:hAnsi="Arial"/>
          <w:spacing w:val="-10"/>
          <w:sz w:val="20"/>
        </w:rPr>
        <w:t> </w:t>
      </w:r>
      <w:r>
        <w:rPr>
          <w:rFonts w:ascii="Arial" w:hAnsi="Arial"/>
          <w:sz w:val="20"/>
        </w:rPr>
        <w:t>1°</w:t>
      </w:r>
      <w:r>
        <w:rPr>
          <w:rFonts w:ascii="Arial" w:hAnsi="Arial"/>
          <w:spacing w:val="-11"/>
          <w:sz w:val="20"/>
        </w:rPr>
        <w:t> </w:t>
      </w:r>
      <w:r>
        <w:rPr>
          <w:rFonts w:ascii="Arial" w:hAnsi="Arial"/>
          <w:sz w:val="20"/>
        </w:rPr>
        <w:t>arbitro</w:t>
      </w:r>
      <w:r>
        <w:rPr>
          <w:rFonts w:ascii="Arial" w:hAnsi="Arial"/>
          <w:spacing w:val="-11"/>
          <w:sz w:val="20"/>
        </w:rPr>
        <w:t> </w:t>
      </w:r>
      <w:r>
        <w:rPr>
          <w:rFonts w:ascii="Arial" w:hAnsi="Arial"/>
          <w:sz w:val="20"/>
        </w:rPr>
        <w:t>non</w:t>
      </w:r>
      <w:r>
        <w:rPr>
          <w:rFonts w:ascii="Arial" w:hAnsi="Arial"/>
          <w:spacing w:val="-11"/>
          <w:sz w:val="20"/>
        </w:rPr>
        <w:t> </w:t>
      </w:r>
      <w:r>
        <w:rPr>
          <w:rFonts w:ascii="Arial" w:hAnsi="Arial"/>
          <w:sz w:val="20"/>
        </w:rPr>
        <w:t>deve</w:t>
      </w:r>
      <w:r>
        <w:rPr>
          <w:rFonts w:ascii="Arial" w:hAnsi="Arial"/>
          <w:spacing w:val="-10"/>
          <w:sz w:val="20"/>
        </w:rPr>
        <w:t> </w:t>
      </w:r>
      <w:r>
        <w:rPr>
          <w:rFonts w:ascii="Arial" w:hAnsi="Arial"/>
          <w:sz w:val="20"/>
        </w:rPr>
        <w:t>insistere</w:t>
      </w:r>
      <w:r>
        <w:rPr>
          <w:rFonts w:ascii="Arial" w:hAnsi="Arial"/>
          <w:spacing w:val="-11"/>
          <w:sz w:val="20"/>
        </w:rPr>
        <w:t> </w:t>
      </w:r>
      <w:r>
        <w:rPr>
          <w:rFonts w:ascii="Arial" w:hAnsi="Arial"/>
          <w:sz w:val="20"/>
        </w:rPr>
        <w:t>nella</w:t>
      </w:r>
      <w:r>
        <w:rPr>
          <w:rFonts w:ascii="Arial" w:hAnsi="Arial"/>
          <w:spacing w:val="-11"/>
          <w:sz w:val="20"/>
        </w:rPr>
        <w:t> </w:t>
      </w:r>
      <w:r>
        <w:rPr>
          <w:rFonts w:ascii="Arial" w:hAnsi="Arial"/>
          <w:sz w:val="20"/>
        </w:rPr>
        <w:t>richiesta</w:t>
      </w:r>
      <w:r>
        <w:rPr>
          <w:rFonts w:ascii="Arial" w:hAnsi="Arial"/>
          <w:spacing w:val="-10"/>
          <w:sz w:val="20"/>
        </w:rPr>
        <w:t> </w:t>
      </w:r>
      <w:r>
        <w:rPr>
          <w:rFonts w:ascii="Arial" w:hAnsi="Arial"/>
          <w:sz w:val="20"/>
        </w:rPr>
        <w:t>e</w:t>
      </w:r>
      <w:r>
        <w:rPr>
          <w:rFonts w:ascii="Arial" w:hAnsi="Arial"/>
          <w:spacing w:val="-11"/>
          <w:sz w:val="20"/>
        </w:rPr>
        <w:t> </w:t>
      </w:r>
      <w:r>
        <w:rPr>
          <w:rFonts w:ascii="Arial" w:hAnsi="Arial"/>
          <w:sz w:val="20"/>
        </w:rPr>
        <w:t>mostrerà</w:t>
      </w:r>
      <w:r>
        <w:rPr>
          <w:rFonts w:ascii="Arial" w:hAnsi="Arial"/>
          <w:spacing w:val="-11"/>
          <w:sz w:val="20"/>
        </w:rPr>
        <w:t> </w:t>
      </w:r>
      <w:r>
        <w:rPr>
          <w:rFonts w:ascii="Arial" w:hAnsi="Arial"/>
          <w:sz w:val="20"/>
        </w:rPr>
        <w:t>il/i</w:t>
      </w:r>
      <w:r>
        <w:rPr>
          <w:rFonts w:ascii="Arial" w:hAnsi="Arial"/>
          <w:spacing w:val="-11"/>
          <w:sz w:val="20"/>
        </w:rPr>
        <w:t> </w:t>
      </w:r>
      <w:r>
        <w:rPr>
          <w:rFonts w:ascii="Arial" w:hAnsi="Arial"/>
          <w:sz w:val="20"/>
        </w:rPr>
        <w:t>cartellino/i</w:t>
      </w:r>
      <w:r>
        <w:rPr>
          <w:rFonts w:ascii="Arial" w:hAnsi="Arial"/>
          <w:spacing w:val="-10"/>
          <w:sz w:val="20"/>
        </w:rPr>
        <w:t> </w:t>
      </w:r>
      <w:r>
        <w:rPr>
          <w:rFonts w:ascii="Arial" w:hAnsi="Arial"/>
          <w:sz w:val="20"/>
        </w:rPr>
        <w:t>al</w:t>
      </w:r>
      <w:r>
        <w:rPr>
          <w:rFonts w:ascii="Arial" w:hAnsi="Arial"/>
          <w:spacing w:val="-11"/>
          <w:sz w:val="20"/>
        </w:rPr>
        <w:t> </w:t>
      </w:r>
      <w:r>
        <w:rPr>
          <w:rFonts w:ascii="Arial" w:hAnsi="Arial"/>
          <w:sz w:val="20"/>
        </w:rPr>
        <w:t>suo</w:t>
      </w:r>
      <w:r>
        <w:rPr>
          <w:rFonts w:ascii="Arial" w:hAnsi="Arial"/>
          <w:spacing w:val="-11"/>
          <w:sz w:val="20"/>
        </w:rPr>
        <w:t> </w:t>
      </w:r>
      <w:r>
        <w:rPr>
          <w:rFonts w:ascii="Arial" w:hAnsi="Arial"/>
          <w:sz w:val="20"/>
        </w:rPr>
        <w:t>indirizzo, indicandolo, e riporterà il fatto sul rapporto di</w:t>
      </w:r>
      <w:r>
        <w:rPr>
          <w:rFonts w:ascii="Arial" w:hAnsi="Arial"/>
          <w:spacing w:val="-9"/>
          <w:sz w:val="20"/>
        </w:rPr>
        <w:t> </w:t>
      </w:r>
      <w:r>
        <w:rPr>
          <w:rFonts w:ascii="Arial" w:hAnsi="Arial"/>
          <w:sz w:val="20"/>
        </w:rPr>
        <w:t>gara.</w:t>
      </w:r>
    </w:p>
    <w:p>
      <w:pPr>
        <w:spacing w:line="276" w:lineRule="auto" w:before="59"/>
        <w:ind w:left="469" w:right="486" w:firstLine="0"/>
        <w:jc w:val="both"/>
        <w:rPr>
          <w:rFonts w:ascii="Arial" w:hAnsi="Arial"/>
          <w:sz w:val="20"/>
        </w:rPr>
      </w:pPr>
      <w:r>
        <w:rPr>
          <w:rFonts w:ascii="Arial" w:hAnsi="Arial"/>
          <w:sz w:val="20"/>
        </w:rPr>
        <w:t>Il 2° arbitro verificherà che il segnapunti registri correttamente la sanzione sul referto di gara. L’avvertimento uffi- ciale, la penalizzazione, l’espulsione e la squalifica devono essere registrati nelle rispettive colonne </w:t>
      </w:r>
      <w:r>
        <w:rPr>
          <w:rFonts w:ascii="Arial" w:hAnsi="Arial"/>
          <w:b/>
          <w:sz w:val="20"/>
        </w:rPr>
        <w:t>A </w:t>
      </w:r>
      <w:r>
        <w:rPr>
          <w:rFonts w:ascii="Arial" w:hAnsi="Arial"/>
          <w:sz w:val="20"/>
        </w:rPr>
        <w:t>- </w:t>
      </w:r>
      <w:r>
        <w:rPr>
          <w:rFonts w:ascii="Arial" w:hAnsi="Arial"/>
          <w:b/>
          <w:sz w:val="20"/>
        </w:rPr>
        <w:t>P </w:t>
      </w:r>
      <w:r>
        <w:rPr>
          <w:rFonts w:ascii="Arial" w:hAnsi="Arial"/>
          <w:sz w:val="20"/>
        </w:rPr>
        <w:t>- </w:t>
      </w:r>
      <w:r>
        <w:rPr>
          <w:rFonts w:ascii="Arial" w:hAnsi="Arial"/>
          <w:b/>
          <w:sz w:val="20"/>
        </w:rPr>
        <w:t>E </w:t>
      </w:r>
      <w:r>
        <w:rPr>
          <w:rFonts w:ascii="Arial" w:hAnsi="Arial"/>
          <w:sz w:val="20"/>
        </w:rPr>
        <w:t>- </w:t>
      </w:r>
      <w:r>
        <w:rPr>
          <w:rFonts w:ascii="Arial" w:hAnsi="Arial"/>
          <w:b/>
          <w:sz w:val="20"/>
        </w:rPr>
        <w:t>S </w:t>
      </w:r>
      <w:r>
        <w:rPr>
          <w:rFonts w:ascii="Arial" w:hAnsi="Arial"/>
          <w:sz w:val="20"/>
        </w:rPr>
        <w:t>del riquadro “SANZIONI” del referto, riportando il numero dell’atleta (cerchiandolo se non in campo) o la prevista abbreviazione in lettere se trattasi di componente dello staff in panchina; risulta poi necessario completare la regi- strazione indicando set e punteggio in cui viene comminato il provvedimento disciplinare.</w:t>
      </w:r>
    </w:p>
    <w:p>
      <w:pPr>
        <w:pStyle w:val="ListParagraph"/>
        <w:numPr>
          <w:ilvl w:val="2"/>
          <w:numId w:val="17"/>
        </w:numPr>
        <w:tabs>
          <w:tab w:pos="1189" w:val="left" w:leader="none"/>
          <w:tab w:pos="1190" w:val="left" w:leader="none"/>
        </w:tabs>
        <w:spacing w:line="240" w:lineRule="auto" w:before="60" w:after="0"/>
        <w:ind w:left="1189" w:right="0" w:hanging="721"/>
        <w:jc w:val="left"/>
        <w:rPr>
          <w:rFonts w:ascii="Arial"/>
          <w:b/>
          <w:sz w:val="22"/>
        </w:rPr>
      </w:pPr>
      <w:r>
        <w:rPr>
          <w:rFonts w:ascii="Arial"/>
          <w:b/>
          <w:color w:val="002060"/>
          <w:sz w:val="22"/>
        </w:rPr>
        <w:t>SANZIONI</w:t>
      </w:r>
      <w:r>
        <w:rPr>
          <w:rFonts w:ascii="Arial"/>
          <w:b/>
          <w:color w:val="002060"/>
          <w:spacing w:val="-2"/>
          <w:sz w:val="22"/>
        </w:rPr>
        <w:t> </w:t>
      </w:r>
      <w:r>
        <w:rPr>
          <w:rFonts w:ascii="Arial"/>
          <w:b/>
          <w:color w:val="002060"/>
          <w:sz w:val="22"/>
        </w:rPr>
        <w:t>CONTEMPORANEE</w:t>
      </w:r>
    </w:p>
    <w:p>
      <w:pPr>
        <w:spacing w:line="276" w:lineRule="auto" w:before="59"/>
        <w:ind w:left="469" w:right="486" w:firstLine="0"/>
        <w:jc w:val="both"/>
        <w:rPr>
          <w:rFonts w:ascii="Arial" w:hAnsi="Arial"/>
          <w:sz w:val="20"/>
        </w:rPr>
      </w:pPr>
      <w:r>
        <w:rPr>
          <w:rFonts w:ascii="Arial" w:hAnsi="Arial"/>
          <w:sz w:val="20"/>
        </w:rPr>
        <w:t>Nel ricordare quanto previsto dalle Casistiche 3, 4, 7 e 11 della Regola 21, nel caso in cui il 1° arbitro decida l’assegnazione di </w:t>
      </w:r>
      <w:r>
        <w:rPr>
          <w:rFonts w:ascii="Arial" w:hAnsi="Arial"/>
          <w:b/>
          <w:sz w:val="20"/>
        </w:rPr>
        <w:t>più sanzioni identiche per condotte scorrette avvenute contemporaneamente </w:t>
      </w:r>
      <w:r>
        <w:rPr>
          <w:rFonts w:ascii="Arial" w:hAnsi="Arial"/>
          <w:i/>
          <w:sz w:val="20"/>
        </w:rPr>
        <w:t>(o conside- </w:t>
      </w:r>
      <w:r>
        <w:rPr>
          <w:rFonts w:ascii="Arial" w:hAnsi="Arial"/>
          <w:i/>
          <w:sz w:val="20"/>
        </w:rPr>
        <w:t>rate</w:t>
      </w:r>
      <w:r>
        <w:rPr>
          <w:rFonts w:ascii="Arial" w:hAnsi="Arial"/>
          <w:i/>
          <w:spacing w:val="-4"/>
          <w:sz w:val="20"/>
        </w:rPr>
        <w:t> </w:t>
      </w:r>
      <w:r>
        <w:rPr>
          <w:rFonts w:ascii="Arial" w:hAnsi="Arial"/>
          <w:i/>
          <w:sz w:val="20"/>
        </w:rPr>
        <w:t>tra</w:t>
      </w:r>
      <w:r>
        <w:rPr>
          <w:rFonts w:ascii="Arial" w:hAnsi="Arial"/>
          <w:i/>
          <w:spacing w:val="-4"/>
          <w:sz w:val="20"/>
        </w:rPr>
        <w:t> </w:t>
      </w:r>
      <w:r>
        <w:rPr>
          <w:rFonts w:ascii="Arial" w:hAnsi="Arial"/>
          <w:i/>
          <w:sz w:val="20"/>
        </w:rPr>
        <w:t>loro</w:t>
      </w:r>
      <w:r>
        <w:rPr>
          <w:rFonts w:ascii="Arial" w:hAnsi="Arial"/>
          <w:i/>
          <w:spacing w:val="-4"/>
          <w:sz w:val="20"/>
        </w:rPr>
        <w:t> </w:t>
      </w:r>
      <w:r>
        <w:rPr>
          <w:rFonts w:ascii="Arial" w:hAnsi="Arial"/>
          <w:i/>
          <w:sz w:val="20"/>
        </w:rPr>
        <w:t>contemporanee)</w:t>
      </w:r>
      <w:r>
        <w:rPr>
          <w:rFonts w:ascii="Arial" w:hAnsi="Arial"/>
          <w:sz w:val="20"/>
        </w:rPr>
        <w:t>,</w:t>
      </w:r>
      <w:r>
        <w:rPr>
          <w:rFonts w:ascii="Arial" w:hAnsi="Arial"/>
          <w:spacing w:val="-3"/>
          <w:sz w:val="20"/>
        </w:rPr>
        <w:t> </w:t>
      </w:r>
      <w:r>
        <w:rPr>
          <w:rFonts w:ascii="Arial" w:hAnsi="Arial"/>
          <w:sz w:val="20"/>
        </w:rPr>
        <w:t>dopo</w:t>
      </w:r>
      <w:r>
        <w:rPr>
          <w:rFonts w:ascii="Arial" w:hAnsi="Arial"/>
          <w:spacing w:val="-4"/>
          <w:sz w:val="20"/>
        </w:rPr>
        <w:t> </w:t>
      </w:r>
      <w:r>
        <w:rPr>
          <w:rFonts w:ascii="Arial" w:hAnsi="Arial"/>
          <w:sz w:val="20"/>
        </w:rPr>
        <w:t>aver</w:t>
      </w:r>
      <w:r>
        <w:rPr>
          <w:rFonts w:ascii="Arial" w:hAnsi="Arial"/>
          <w:spacing w:val="-4"/>
          <w:sz w:val="20"/>
        </w:rPr>
        <w:t> </w:t>
      </w:r>
      <w:r>
        <w:rPr>
          <w:rFonts w:ascii="Arial" w:hAnsi="Arial"/>
          <w:sz w:val="20"/>
        </w:rPr>
        <w:t>fischiato</w:t>
      </w:r>
      <w:r>
        <w:rPr>
          <w:rFonts w:ascii="Arial" w:hAnsi="Arial"/>
          <w:spacing w:val="-3"/>
          <w:sz w:val="20"/>
        </w:rPr>
        <w:t> </w:t>
      </w:r>
      <w:r>
        <w:rPr>
          <w:rFonts w:ascii="Arial" w:hAnsi="Arial"/>
          <w:sz w:val="20"/>
        </w:rPr>
        <w:t>e</w:t>
      </w:r>
      <w:r>
        <w:rPr>
          <w:rFonts w:ascii="Arial" w:hAnsi="Arial"/>
          <w:spacing w:val="-4"/>
          <w:sz w:val="20"/>
        </w:rPr>
        <w:t> </w:t>
      </w:r>
      <w:r>
        <w:rPr>
          <w:rFonts w:ascii="Arial" w:hAnsi="Arial"/>
          <w:sz w:val="20"/>
        </w:rPr>
        <w:t>invitato</w:t>
      </w:r>
      <w:r>
        <w:rPr>
          <w:rFonts w:ascii="Arial" w:hAnsi="Arial"/>
          <w:spacing w:val="-4"/>
          <w:sz w:val="20"/>
        </w:rPr>
        <w:t> </w:t>
      </w:r>
      <w:r>
        <w:rPr>
          <w:rFonts w:ascii="Arial" w:hAnsi="Arial"/>
          <w:sz w:val="20"/>
        </w:rPr>
        <w:t>ad</w:t>
      </w:r>
      <w:r>
        <w:rPr>
          <w:rFonts w:ascii="Arial" w:hAnsi="Arial"/>
          <w:spacing w:val="-3"/>
          <w:sz w:val="20"/>
        </w:rPr>
        <w:t> </w:t>
      </w:r>
      <w:r>
        <w:rPr>
          <w:rFonts w:ascii="Arial" w:hAnsi="Arial"/>
          <w:sz w:val="20"/>
        </w:rPr>
        <w:t>avvicinarsi</w:t>
      </w:r>
      <w:r>
        <w:rPr>
          <w:rFonts w:ascii="Arial" w:hAnsi="Arial"/>
          <w:spacing w:val="-4"/>
          <w:sz w:val="20"/>
        </w:rPr>
        <w:t> </w:t>
      </w:r>
      <w:r>
        <w:rPr>
          <w:rFonts w:ascii="Arial" w:hAnsi="Arial"/>
          <w:sz w:val="20"/>
        </w:rPr>
        <w:t>al</w:t>
      </w:r>
      <w:r>
        <w:rPr>
          <w:rFonts w:ascii="Arial" w:hAnsi="Arial"/>
          <w:spacing w:val="-4"/>
          <w:sz w:val="20"/>
        </w:rPr>
        <w:t> </w:t>
      </w:r>
      <w:r>
        <w:rPr>
          <w:rFonts w:ascii="Arial" w:hAnsi="Arial"/>
          <w:sz w:val="20"/>
        </w:rPr>
        <w:t>seggiolone</w:t>
      </w:r>
      <w:r>
        <w:rPr>
          <w:rFonts w:ascii="Arial" w:hAnsi="Arial"/>
          <w:spacing w:val="-4"/>
          <w:sz w:val="20"/>
        </w:rPr>
        <w:t> </w:t>
      </w:r>
      <w:r>
        <w:rPr>
          <w:rFonts w:ascii="Arial" w:hAnsi="Arial"/>
          <w:sz w:val="20"/>
        </w:rPr>
        <w:t>tutti</w:t>
      </w:r>
      <w:r>
        <w:rPr>
          <w:rFonts w:ascii="Arial" w:hAnsi="Arial"/>
          <w:spacing w:val="-3"/>
          <w:sz w:val="20"/>
        </w:rPr>
        <w:t> </w:t>
      </w:r>
      <w:r>
        <w:rPr>
          <w:rFonts w:ascii="Arial" w:hAnsi="Arial"/>
          <w:sz w:val="20"/>
        </w:rPr>
        <w:t>gli</w:t>
      </w:r>
      <w:r>
        <w:rPr>
          <w:rFonts w:ascii="Arial" w:hAnsi="Arial"/>
          <w:spacing w:val="-4"/>
          <w:sz w:val="20"/>
        </w:rPr>
        <w:t> </w:t>
      </w:r>
      <w:r>
        <w:rPr>
          <w:rFonts w:ascii="Arial" w:hAnsi="Arial"/>
          <w:sz w:val="20"/>
        </w:rPr>
        <w:t>atleti</w:t>
      </w:r>
      <w:r>
        <w:rPr>
          <w:rFonts w:ascii="Arial" w:hAnsi="Arial"/>
          <w:spacing w:val="-4"/>
          <w:sz w:val="20"/>
        </w:rPr>
        <w:t> </w:t>
      </w:r>
      <w:r>
        <w:rPr>
          <w:rFonts w:ascii="Arial" w:hAnsi="Arial"/>
          <w:sz w:val="20"/>
        </w:rPr>
        <w:t>interessati</w:t>
      </w:r>
      <w:r>
        <w:rPr>
          <w:rFonts w:ascii="Arial" w:hAnsi="Arial"/>
          <w:spacing w:val="-3"/>
          <w:sz w:val="20"/>
        </w:rPr>
        <w:t> </w:t>
      </w:r>
      <w:r>
        <w:rPr>
          <w:rFonts w:ascii="Arial" w:hAnsi="Arial"/>
          <w:sz w:val="20"/>
        </w:rPr>
        <w:t>(o</w:t>
      </w:r>
      <w:r>
        <w:rPr>
          <w:rFonts w:ascii="Arial" w:hAnsi="Arial"/>
          <w:spacing w:val="-4"/>
          <w:sz w:val="20"/>
        </w:rPr>
        <w:t> </w:t>
      </w:r>
      <w:r>
        <w:rPr>
          <w:rFonts w:ascii="Arial" w:hAnsi="Arial"/>
          <w:sz w:val="20"/>
        </w:rPr>
        <w:t>i relativi capitani in gioco ed aver fatto avvisare i componenti delle squadre non in gioco di alzarsi), mostrerà il/i cartellino/i corrispondente/i alla sanzione all’indirizzo di ciascuno di essi uno dopo l’altro, in modo tale da rendere evidente che le sanzioni sono contemporanee tra loro. In particolare, in caso di penalizzazioni, compito del 2° arbitro</w:t>
      </w:r>
      <w:r>
        <w:rPr>
          <w:rFonts w:ascii="Arial" w:hAnsi="Arial"/>
          <w:spacing w:val="-5"/>
          <w:sz w:val="20"/>
        </w:rPr>
        <w:t> </w:t>
      </w:r>
      <w:r>
        <w:rPr>
          <w:rFonts w:ascii="Arial" w:hAnsi="Arial"/>
          <w:sz w:val="20"/>
        </w:rPr>
        <w:t>sarà</w:t>
      </w:r>
      <w:r>
        <w:rPr>
          <w:rFonts w:ascii="Arial" w:hAnsi="Arial"/>
          <w:spacing w:val="-5"/>
          <w:sz w:val="20"/>
        </w:rPr>
        <w:t> </w:t>
      </w:r>
      <w:r>
        <w:rPr>
          <w:rFonts w:ascii="Arial" w:hAnsi="Arial"/>
          <w:sz w:val="20"/>
        </w:rPr>
        <w:t>di</w:t>
      </w:r>
      <w:r>
        <w:rPr>
          <w:rFonts w:ascii="Arial" w:hAnsi="Arial"/>
          <w:spacing w:val="-3"/>
          <w:sz w:val="20"/>
        </w:rPr>
        <w:t> </w:t>
      </w:r>
      <w:r>
        <w:rPr>
          <w:rFonts w:ascii="Arial" w:hAnsi="Arial"/>
          <w:sz w:val="20"/>
        </w:rPr>
        <w:t>controllare</w:t>
      </w:r>
      <w:r>
        <w:rPr>
          <w:rFonts w:ascii="Arial" w:hAnsi="Arial"/>
          <w:spacing w:val="-5"/>
          <w:sz w:val="20"/>
        </w:rPr>
        <w:t> </w:t>
      </w:r>
      <w:r>
        <w:rPr>
          <w:rFonts w:ascii="Arial" w:hAnsi="Arial"/>
          <w:sz w:val="20"/>
        </w:rPr>
        <w:t>la</w:t>
      </w:r>
      <w:r>
        <w:rPr>
          <w:rFonts w:ascii="Arial" w:hAnsi="Arial"/>
          <w:spacing w:val="-4"/>
          <w:sz w:val="20"/>
        </w:rPr>
        <w:t> </w:t>
      </w:r>
      <w:r>
        <w:rPr>
          <w:rFonts w:ascii="Arial" w:hAnsi="Arial"/>
          <w:sz w:val="20"/>
        </w:rPr>
        <w:t>corretta</w:t>
      </w:r>
      <w:r>
        <w:rPr>
          <w:rFonts w:ascii="Arial" w:hAnsi="Arial"/>
          <w:spacing w:val="-5"/>
          <w:sz w:val="20"/>
        </w:rPr>
        <w:t> </w:t>
      </w:r>
      <w:r>
        <w:rPr>
          <w:rFonts w:ascii="Arial" w:hAnsi="Arial"/>
          <w:sz w:val="20"/>
        </w:rPr>
        <w:t>assegnazione</w:t>
      </w:r>
      <w:r>
        <w:rPr>
          <w:rFonts w:ascii="Arial" w:hAnsi="Arial"/>
          <w:spacing w:val="-5"/>
          <w:sz w:val="20"/>
        </w:rPr>
        <w:t> </w:t>
      </w:r>
      <w:r>
        <w:rPr>
          <w:rFonts w:ascii="Arial" w:hAnsi="Arial"/>
          <w:sz w:val="20"/>
        </w:rPr>
        <w:t>di</w:t>
      </w:r>
      <w:r>
        <w:rPr>
          <w:rFonts w:ascii="Arial" w:hAnsi="Arial"/>
          <w:spacing w:val="-3"/>
          <w:sz w:val="20"/>
        </w:rPr>
        <w:t> </w:t>
      </w:r>
      <w:r>
        <w:rPr>
          <w:rFonts w:ascii="Arial" w:hAnsi="Arial"/>
          <w:sz w:val="20"/>
        </w:rPr>
        <w:t>tutti</w:t>
      </w:r>
      <w:r>
        <w:rPr>
          <w:rFonts w:ascii="Arial" w:hAnsi="Arial"/>
          <w:spacing w:val="-4"/>
          <w:sz w:val="20"/>
        </w:rPr>
        <w:t> </w:t>
      </w:r>
      <w:r>
        <w:rPr>
          <w:rFonts w:ascii="Arial" w:hAnsi="Arial"/>
          <w:sz w:val="20"/>
        </w:rPr>
        <w:t>i</w:t>
      </w:r>
      <w:r>
        <w:rPr>
          <w:rFonts w:ascii="Arial" w:hAnsi="Arial"/>
          <w:spacing w:val="-3"/>
          <w:sz w:val="20"/>
        </w:rPr>
        <w:t> </w:t>
      </w:r>
      <w:r>
        <w:rPr>
          <w:rFonts w:ascii="Arial" w:hAnsi="Arial"/>
          <w:sz w:val="20"/>
        </w:rPr>
        <w:t>punti</w:t>
      </w:r>
      <w:r>
        <w:rPr>
          <w:rFonts w:ascii="Arial" w:hAnsi="Arial"/>
          <w:spacing w:val="-4"/>
          <w:sz w:val="20"/>
        </w:rPr>
        <w:t> </w:t>
      </w:r>
      <w:r>
        <w:rPr>
          <w:rFonts w:ascii="Arial" w:hAnsi="Arial"/>
          <w:sz w:val="20"/>
        </w:rPr>
        <w:t>ad</w:t>
      </w:r>
      <w:r>
        <w:rPr>
          <w:rFonts w:ascii="Arial" w:hAnsi="Arial"/>
          <w:spacing w:val="-5"/>
          <w:sz w:val="20"/>
        </w:rPr>
        <w:t> </w:t>
      </w:r>
      <w:r>
        <w:rPr>
          <w:rFonts w:ascii="Arial" w:hAnsi="Arial"/>
          <w:sz w:val="20"/>
        </w:rPr>
        <w:t>esse</w:t>
      </w:r>
      <w:r>
        <w:rPr>
          <w:rFonts w:ascii="Arial" w:hAnsi="Arial"/>
          <w:spacing w:val="-3"/>
          <w:sz w:val="20"/>
        </w:rPr>
        <w:t> </w:t>
      </w:r>
      <w:r>
        <w:rPr>
          <w:rFonts w:ascii="Arial" w:hAnsi="Arial"/>
          <w:sz w:val="20"/>
        </w:rPr>
        <w:t>conseguenti,</w:t>
      </w:r>
      <w:r>
        <w:rPr>
          <w:rFonts w:ascii="Arial" w:hAnsi="Arial"/>
          <w:spacing w:val="-4"/>
          <w:sz w:val="20"/>
        </w:rPr>
        <w:t> </w:t>
      </w:r>
      <w:r>
        <w:rPr>
          <w:rFonts w:ascii="Arial" w:hAnsi="Arial"/>
          <w:sz w:val="20"/>
        </w:rPr>
        <w:t>nonché</w:t>
      </w:r>
      <w:r>
        <w:rPr>
          <w:rFonts w:ascii="Arial" w:hAnsi="Arial"/>
          <w:spacing w:val="-4"/>
          <w:sz w:val="20"/>
        </w:rPr>
        <w:t> </w:t>
      </w:r>
      <w:r>
        <w:rPr>
          <w:rFonts w:ascii="Arial" w:hAnsi="Arial"/>
          <w:sz w:val="20"/>
        </w:rPr>
        <w:t>di</w:t>
      </w:r>
      <w:r>
        <w:rPr>
          <w:rFonts w:ascii="Arial" w:hAnsi="Arial"/>
          <w:spacing w:val="-4"/>
          <w:sz w:val="20"/>
        </w:rPr>
        <w:t> </w:t>
      </w:r>
      <w:r>
        <w:rPr>
          <w:rFonts w:ascii="Arial" w:hAnsi="Arial"/>
          <w:sz w:val="20"/>
        </w:rPr>
        <w:t>verificare,</w:t>
      </w:r>
      <w:r>
        <w:rPr>
          <w:rFonts w:ascii="Arial" w:hAnsi="Arial"/>
          <w:spacing w:val="-4"/>
          <w:sz w:val="20"/>
        </w:rPr>
        <w:t> </w:t>
      </w:r>
      <w:r>
        <w:rPr>
          <w:rFonts w:ascii="Arial" w:hAnsi="Arial"/>
          <w:sz w:val="20"/>
        </w:rPr>
        <w:t>in</w:t>
      </w:r>
      <w:r>
        <w:rPr>
          <w:rFonts w:ascii="Arial" w:hAnsi="Arial"/>
          <w:spacing w:val="-4"/>
          <w:sz w:val="20"/>
        </w:rPr>
        <w:t> </w:t>
      </w:r>
      <w:r>
        <w:rPr>
          <w:rFonts w:ascii="Arial" w:hAnsi="Arial"/>
          <w:sz w:val="20"/>
        </w:rPr>
        <w:t>caso di penalizzazioni ad avversari, che il segnapunti abbia riportato a referto la rotazione per entrambe le squadre e che le stesse la eseguano (se necessario verificando la correttezza delle</w:t>
      </w:r>
      <w:r>
        <w:rPr>
          <w:rFonts w:ascii="Arial" w:hAnsi="Arial"/>
          <w:spacing w:val="-14"/>
          <w:sz w:val="20"/>
        </w:rPr>
        <w:t> </w:t>
      </w:r>
      <w:r>
        <w:rPr>
          <w:rFonts w:ascii="Arial" w:hAnsi="Arial"/>
          <w:sz w:val="20"/>
        </w:rPr>
        <w:t>formazioni).</w:t>
      </w:r>
    </w:p>
    <w:p>
      <w:pPr>
        <w:pStyle w:val="ListParagraph"/>
        <w:numPr>
          <w:ilvl w:val="2"/>
          <w:numId w:val="17"/>
        </w:numPr>
        <w:tabs>
          <w:tab w:pos="1189" w:val="left" w:leader="none"/>
          <w:tab w:pos="1190" w:val="left" w:leader="none"/>
        </w:tabs>
        <w:spacing w:line="240" w:lineRule="auto" w:before="63" w:after="0"/>
        <w:ind w:left="1189" w:right="0" w:hanging="721"/>
        <w:jc w:val="left"/>
        <w:rPr>
          <w:rFonts w:ascii="Arial" w:hAnsi="Arial"/>
          <w:b/>
          <w:sz w:val="22"/>
        </w:rPr>
      </w:pPr>
      <w:r>
        <w:rPr>
          <w:rFonts w:ascii="Arial" w:hAnsi="Arial"/>
          <w:b/>
          <w:color w:val="002060"/>
          <w:sz w:val="22"/>
        </w:rPr>
        <w:t>PIÙ CONDOTTE SCORRETTE DELLO STESSO COMPONENTE DELLA</w:t>
      </w:r>
      <w:r>
        <w:rPr>
          <w:rFonts w:ascii="Arial" w:hAnsi="Arial"/>
          <w:b/>
          <w:color w:val="002060"/>
          <w:spacing w:val="-11"/>
          <w:sz w:val="22"/>
        </w:rPr>
        <w:t> </w:t>
      </w:r>
      <w:r>
        <w:rPr>
          <w:rFonts w:ascii="Arial" w:hAnsi="Arial"/>
          <w:b/>
          <w:color w:val="002060"/>
          <w:sz w:val="22"/>
        </w:rPr>
        <w:t>SQUADRA</w:t>
      </w:r>
    </w:p>
    <w:p>
      <w:pPr>
        <w:spacing w:line="276" w:lineRule="auto" w:before="59"/>
        <w:ind w:left="469" w:right="487" w:firstLine="0"/>
        <w:jc w:val="both"/>
        <w:rPr>
          <w:rFonts w:ascii="Arial" w:hAnsi="Arial"/>
          <w:sz w:val="20"/>
        </w:rPr>
      </w:pPr>
      <w:r>
        <w:rPr>
          <w:rFonts w:ascii="Arial" w:hAnsi="Arial"/>
          <w:sz w:val="20"/>
        </w:rPr>
        <w:t>Nel caso in cui uno </w:t>
      </w:r>
      <w:r>
        <w:rPr>
          <w:rFonts w:ascii="Arial" w:hAnsi="Arial"/>
          <w:b/>
          <w:sz w:val="20"/>
        </w:rPr>
        <w:t>stesso componente di una squadra commetta, durante un’azione di gioco, due o più condotte</w:t>
      </w:r>
      <w:r>
        <w:rPr>
          <w:rFonts w:ascii="Arial" w:hAnsi="Arial"/>
          <w:b/>
          <w:spacing w:val="-17"/>
          <w:sz w:val="20"/>
        </w:rPr>
        <w:t> </w:t>
      </w:r>
      <w:r>
        <w:rPr>
          <w:rFonts w:ascii="Arial" w:hAnsi="Arial"/>
          <w:b/>
          <w:sz w:val="20"/>
        </w:rPr>
        <w:t>scorrette</w:t>
      </w:r>
      <w:r>
        <w:rPr>
          <w:rFonts w:ascii="Arial" w:hAnsi="Arial"/>
          <w:sz w:val="20"/>
        </w:rPr>
        <w:t>,</w:t>
      </w:r>
      <w:r>
        <w:rPr>
          <w:rFonts w:ascii="Arial" w:hAnsi="Arial"/>
          <w:spacing w:val="-15"/>
          <w:sz w:val="20"/>
        </w:rPr>
        <w:t> </w:t>
      </w:r>
      <w:r>
        <w:rPr>
          <w:rFonts w:ascii="Arial" w:hAnsi="Arial"/>
          <w:sz w:val="20"/>
        </w:rPr>
        <w:t>una</w:t>
      </w:r>
      <w:r>
        <w:rPr>
          <w:rFonts w:ascii="Arial" w:hAnsi="Arial"/>
          <w:spacing w:val="-16"/>
          <w:sz w:val="20"/>
        </w:rPr>
        <w:t> </w:t>
      </w:r>
      <w:r>
        <w:rPr>
          <w:rFonts w:ascii="Arial" w:hAnsi="Arial"/>
          <w:sz w:val="20"/>
        </w:rPr>
        <w:t>volta</w:t>
      </w:r>
      <w:r>
        <w:rPr>
          <w:rFonts w:ascii="Arial" w:hAnsi="Arial"/>
          <w:spacing w:val="-16"/>
          <w:sz w:val="20"/>
        </w:rPr>
        <w:t> </w:t>
      </w:r>
      <w:r>
        <w:rPr>
          <w:rFonts w:ascii="Arial" w:hAnsi="Arial"/>
          <w:sz w:val="20"/>
        </w:rPr>
        <w:t>terminata</w:t>
      </w:r>
      <w:r>
        <w:rPr>
          <w:rFonts w:ascii="Arial" w:hAnsi="Arial"/>
          <w:spacing w:val="-15"/>
          <w:sz w:val="20"/>
        </w:rPr>
        <w:t> </w:t>
      </w:r>
      <w:r>
        <w:rPr>
          <w:rFonts w:ascii="Arial" w:hAnsi="Arial"/>
          <w:sz w:val="20"/>
        </w:rPr>
        <w:t>o</w:t>
      </w:r>
      <w:r>
        <w:rPr>
          <w:rFonts w:ascii="Arial" w:hAnsi="Arial"/>
          <w:spacing w:val="-16"/>
          <w:sz w:val="20"/>
        </w:rPr>
        <w:t> </w:t>
      </w:r>
      <w:r>
        <w:rPr>
          <w:rFonts w:ascii="Arial" w:hAnsi="Arial"/>
          <w:sz w:val="20"/>
        </w:rPr>
        <w:t>interrotta</w:t>
      </w:r>
      <w:r>
        <w:rPr>
          <w:rFonts w:ascii="Arial" w:hAnsi="Arial"/>
          <w:spacing w:val="-16"/>
          <w:sz w:val="20"/>
        </w:rPr>
        <w:t> </w:t>
      </w:r>
      <w:r>
        <w:rPr>
          <w:rFonts w:ascii="Arial" w:hAnsi="Arial"/>
          <w:sz w:val="20"/>
        </w:rPr>
        <w:t>l’azione</w:t>
      </w:r>
      <w:r>
        <w:rPr>
          <w:rFonts w:ascii="Arial" w:hAnsi="Arial"/>
          <w:spacing w:val="-16"/>
          <w:sz w:val="20"/>
        </w:rPr>
        <w:t> </w:t>
      </w:r>
      <w:r>
        <w:rPr>
          <w:rFonts w:ascii="Arial" w:hAnsi="Arial"/>
          <w:sz w:val="20"/>
        </w:rPr>
        <w:t>(in</w:t>
      </w:r>
      <w:r>
        <w:rPr>
          <w:rFonts w:ascii="Arial" w:hAnsi="Arial"/>
          <w:spacing w:val="-16"/>
          <w:sz w:val="20"/>
        </w:rPr>
        <w:t> </w:t>
      </w:r>
      <w:r>
        <w:rPr>
          <w:rFonts w:ascii="Arial" w:hAnsi="Arial"/>
          <w:sz w:val="20"/>
        </w:rPr>
        <w:t>base</w:t>
      </w:r>
      <w:r>
        <w:rPr>
          <w:rFonts w:ascii="Arial" w:hAnsi="Arial"/>
          <w:spacing w:val="-17"/>
          <w:sz w:val="20"/>
        </w:rPr>
        <w:t> </w:t>
      </w:r>
      <w:r>
        <w:rPr>
          <w:rFonts w:ascii="Arial" w:hAnsi="Arial"/>
          <w:sz w:val="20"/>
        </w:rPr>
        <w:t>alla</w:t>
      </w:r>
      <w:r>
        <w:rPr>
          <w:rFonts w:ascii="Arial" w:hAnsi="Arial"/>
          <w:spacing w:val="-16"/>
          <w:sz w:val="20"/>
        </w:rPr>
        <w:t> </w:t>
      </w:r>
      <w:r>
        <w:rPr>
          <w:rFonts w:ascii="Arial" w:hAnsi="Arial"/>
          <w:sz w:val="20"/>
        </w:rPr>
        <w:t>tipologia</w:t>
      </w:r>
      <w:r>
        <w:rPr>
          <w:rFonts w:ascii="Arial" w:hAnsi="Arial"/>
          <w:spacing w:val="-16"/>
          <w:sz w:val="20"/>
        </w:rPr>
        <w:t> </w:t>
      </w:r>
      <w:r>
        <w:rPr>
          <w:rFonts w:ascii="Arial" w:hAnsi="Arial"/>
          <w:sz w:val="20"/>
        </w:rPr>
        <w:t>di</w:t>
      </w:r>
      <w:r>
        <w:rPr>
          <w:rFonts w:ascii="Arial" w:hAnsi="Arial"/>
          <w:spacing w:val="-16"/>
          <w:sz w:val="20"/>
        </w:rPr>
        <w:t> </w:t>
      </w:r>
      <w:r>
        <w:rPr>
          <w:rFonts w:ascii="Arial" w:hAnsi="Arial"/>
          <w:sz w:val="20"/>
        </w:rPr>
        <w:t>condotte</w:t>
      </w:r>
      <w:r>
        <w:rPr>
          <w:rFonts w:ascii="Arial" w:hAnsi="Arial"/>
          <w:spacing w:val="-15"/>
          <w:sz w:val="20"/>
        </w:rPr>
        <w:t> </w:t>
      </w:r>
      <w:r>
        <w:rPr>
          <w:rFonts w:ascii="Arial" w:hAnsi="Arial"/>
          <w:sz w:val="20"/>
        </w:rPr>
        <w:t>scorrette</w:t>
      </w:r>
      <w:r>
        <w:rPr>
          <w:rFonts w:ascii="Arial" w:hAnsi="Arial"/>
          <w:spacing w:val="-15"/>
          <w:sz w:val="20"/>
        </w:rPr>
        <w:t> </w:t>
      </w:r>
      <w:r>
        <w:rPr>
          <w:rFonts w:ascii="Arial" w:hAnsi="Arial"/>
          <w:sz w:val="20"/>
        </w:rPr>
        <w:t>commesse), il 1° arbitro, dopo aver fischiato, provvederà a comminare in sequenza i vari provvedimenti disciplinari previsti secondo la tipologia di condotta scorretta e la scala delle sanzioni (fermo restando quanto stabilito dalla</w:t>
      </w:r>
      <w:r>
        <w:rPr>
          <w:rFonts w:ascii="Arial" w:hAnsi="Arial"/>
          <w:spacing w:val="17"/>
          <w:sz w:val="20"/>
        </w:rPr>
        <w:t> </w:t>
      </w:r>
      <w:r>
        <w:rPr>
          <w:rFonts w:ascii="Arial" w:hAnsi="Arial"/>
          <w:sz w:val="20"/>
        </w:rPr>
        <w:t>Casistica</w:t>
      </w:r>
    </w:p>
    <w:p>
      <w:pPr>
        <w:spacing w:after="0" w:line="276" w:lineRule="auto"/>
        <w:jc w:val="both"/>
        <w:rPr>
          <w:rFonts w:ascii="Arial" w:hAnsi="Arial"/>
          <w:sz w:val="20"/>
        </w:rPr>
        <w:sectPr>
          <w:pgSz w:w="11910" w:h="16840"/>
          <w:pgMar w:header="564" w:footer="323" w:top="760" w:bottom="520" w:left="380" w:right="500"/>
        </w:sectPr>
      </w:pPr>
    </w:p>
    <w:p>
      <w:pPr>
        <w:pStyle w:val="BodyText"/>
        <w:spacing w:before="4"/>
        <w:rPr>
          <w:rFonts w:ascii="Arial"/>
          <w:sz w:val="23"/>
        </w:rPr>
      </w:pPr>
    </w:p>
    <w:p>
      <w:pPr>
        <w:spacing w:line="276" w:lineRule="auto" w:before="95"/>
        <w:ind w:left="469" w:right="491" w:firstLine="0"/>
        <w:jc w:val="both"/>
        <w:rPr>
          <w:rFonts w:ascii="Arial"/>
          <w:sz w:val="20"/>
        </w:rPr>
      </w:pPr>
      <w:r>
        <w:rPr>
          <w:rFonts w:ascii="Arial"/>
          <w:sz w:val="20"/>
        </w:rPr>
        <w:t>2 della Regola 21), con la procedura prevista a seconda che il componente della squadra sia in campo o in pan- china.</w:t>
      </w:r>
    </w:p>
    <w:p>
      <w:pPr>
        <w:pStyle w:val="ListParagraph"/>
        <w:numPr>
          <w:ilvl w:val="2"/>
          <w:numId w:val="17"/>
        </w:numPr>
        <w:tabs>
          <w:tab w:pos="1189" w:val="left" w:leader="none"/>
          <w:tab w:pos="1190" w:val="left" w:leader="none"/>
        </w:tabs>
        <w:spacing w:line="240" w:lineRule="auto" w:before="62" w:after="0"/>
        <w:ind w:left="1189" w:right="0" w:hanging="721"/>
        <w:jc w:val="left"/>
        <w:rPr>
          <w:rFonts w:ascii="Arial" w:hAnsi="Arial"/>
          <w:b/>
          <w:sz w:val="22"/>
        </w:rPr>
      </w:pPr>
      <w:r>
        <w:rPr>
          <w:rFonts w:ascii="Arial" w:hAnsi="Arial"/>
          <w:b/>
          <w:color w:val="002060"/>
          <w:sz w:val="22"/>
        </w:rPr>
        <w:t>CONDOTTE SCORRETTE DURANTE L’AZIONE DI</w:t>
      </w:r>
      <w:r>
        <w:rPr>
          <w:rFonts w:ascii="Arial" w:hAnsi="Arial"/>
          <w:b/>
          <w:color w:val="002060"/>
          <w:spacing w:val="-6"/>
          <w:sz w:val="22"/>
        </w:rPr>
        <w:t> </w:t>
      </w:r>
      <w:r>
        <w:rPr>
          <w:rFonts w:ascii="Arial" w:hAnsi="Arial"/>
          <w:b/>
          <w:color w:val="002060"/>
          <w:sz w:val="22"/>
        </w:rPr>
        <w:t>GIOCO</w:t>
      </w:r>
    </w:p>
    <w:p>
      <w:pPr>
        <w:spacing w:line="276" w:lineRule="auto" w:before="59"/>
        <w:ind w:left="469" w:right="488" w:firstLine="0"/>
        <w:jc w:val="both"/>
        <w:rPr>
          <w:rFonts w:ascii="Arial" w:hAnsi="Arial"/>
          <w:sz w:val="20"/>
        </w:rPr>
      </w:pPr>
      <w:r>
        <w:rPr>
          <w:rFonts w:ascii="Arial" w:hAnsi="Arial"/>
          <w:sz w:val="20"/>
        </w:rPr>
        <w:t>In</w:t>
      </w:r>
      <w:r>
        <w:rPr>
          <w:rFonts w:ascii="Arial" w:hAnsi="Arial"/>
          <w:spacing w:val="-5"/>
          <w:sz w:val="20"/>
        </w:rPr>
        <w:t> </w:t>
      </w:r>
      <w:r>
        <w:rPr>
          <w:rFonts w:ascii="Arial" w:hAnsi="Arial"/>
          <w:sz w:val="20"/>
        </w:rPr>
        <w:t>caso</w:t>
      </w:r>
      <w:r>
        <w:rPr>
          <w:rFonts w:ascii="Arial" w:hAnsi="Arial"/>
          <w:spacing w:val="-4"/>
          <w:sz w:val="20"/>
        </w:rPr>
        <w:t> </w:t>
      </w:r>
      <w:r>
        <w:rPr>
          <w:rFonts w:ascii="Arial" w:hAnsi="Arial"/>
          <w:sz w:val="20"/>
        </w:rPr>
        <w:t>di</w:t>
      </w:r>
      <w:r>
        <w:rPr>
          <w:rFonts w:ascii="Arial" w:hAnsi="Arial"/>
          <w:spacing w:val="-3"/>
          <w:sz w:val="20"/>
        </w:rPr>
        <w:t> </w:t>
      </w:r>
      <w:r>
        <w:rPr>
          <w:rFonts w:ascii="Arial" w:hAnsi="Arial"/>
          <w:b/>
          <w:sz w:val="20"/>
        </w:rPr>
        <w:t>LCS</w:t>
      </w:r>
      <w:r>
        <w:rPr>
          <w:rFonts w:ascii="Arial" w:hAnsi="Arial"/>
          <w:b/>
          <w:spacing w:val="-4"/>
          <w:sz w:val="20"/>
        </w:rPr>
        <w:t> </w:t>
      </w:r>
      <w:r>
        <w:rPr>
          <w:rFonts w:ascii="Arial" w:hAnsi="Arial"/>
          <w:b/>
          <w:sz w:val="20"/>
        </w:rPr>
        <w:t>o</w:t>
      </w:r>
      <w:r>
        <w:rPr>
          <w:rFonts w:ascii="Arial" w:hAnsi="Arial"/>
          <w:b/>
          <w:spacing w:val="-4"/>
          <w:sz w:val="20"/>
        </w:rPr>
        <w:t> </w:t>
      </w:r>
      <w:r>
        <w:rPr>
          <w:rFonts w:ascii="Arial" w:hAnsi="Arial"/>
          <w:b/>
          <w:sz w:val="20"/>
        </w:rPr>
        <w:t>condotta</w:t>
      </w:r>
      <w:r>
        <w:rPr>
          <w:rFonts w:ascii="Arial" w:hAnsi="Arial"/>
          <w:b/>
          <w:spacing w:val="-4"/>
          <w:sz w:val="20"/>
        </w:rPr>
        <w:t> </w:t>
      </w:r>
      <w:r>
        <w:rPr>
          <w:rFonts w:ascii="Arial" w:hAnsi="Arial"/>
          <w:b/>
          <w:sz w:val="20"/>
        </w:rPr>
        <w:t>maleducata</w:t>
      </w:r>
      <w:r>
        <w:rPr>
          <w:rFonts w:ascii="Arial" w:hAnsi="Arial"/>
          <w:b/>
          <w:spacing w:val="-4"/>
          <w:sz w:val="20"/>
        </w:rPr>
        <w:t> </w:t>
      </w:r>
      <w:r>
        <w:rPr>
          <w:rFonts w:ascii="Arial" w:hAnsi="Arial"/>
          <w:b/>
          <w:sz w:val="20"/>
        </w:rPr>
        <w:t>durante</w:t>
      </w:r>
      <w:r>
        <w:rPr>
          <w:rFonts w:ascii="Arial" w:hAnsi="Arial"/>
          <w:b/>
          <w:spacing w:val="-4"/>
          <w:sz w:val="20"/>
        </w:rPr>
        <w:t> </w:t>
      </w:r>
      <w:r>
        <w:rPr>
          <w:rFonts w:ascii="Arial" w:hAnsi="Arial"/>
          <w:b/>
          <w:sz w:val="20"/>
        </w:rPr>
        <w:t>l’azione</w:t>
      </w:r>
      <w:r>
        <w:rPr>
          <w:rFonts w:ascii="Arial" w:hAnsi="Arial"/>
          <w:b/>
          <w:spacing w:val="-4"/>
          <w:sz w:val="20"/>
        </w:rPr>
        <w:t> </w:t>
      </w:r>
      <w:r>
        <w:rPr>
          <w:rFonts w:ascii="Arial" w:hAnsi="Arial"/>
          <w:b/>
          <w:sz w:val="20"/>
        </w:rPr>
        <w:t>di</w:t>
      </w:r>
      <w:r>
        <w:rPr>
          <w:rFonts w:ascii="Arial" w:hAnsi="Arial"/>
          <w:b/>
          <w:spacing w:val="-5"/>
          <w:sz w:val="20"/>
        </w:rPr>
        <w:t> </w:t>
      </w:r>
      <w:r>
        <w:rPr>
          <w:rFonts w:ascii="Arial" w:hAnsi="Arial"/>
          <w:b/>
          <w:sz w:val="20"/>
        </w:rPr>
        <w:t>gioco</w:t>
      </w:r>
      <w:r>
        <w:rPr>
          <w:rFonts w:ascii="Arial" w:hAnsi="Arial"/>
          <w:b/>
          <w:spacing w:val="-6"/>
          <w:sz w:val="20"/>
        </w:rPr>
        <w:t> </w:t>
      </w:r>
      <w:r>
        <w:rPr>
          <w:rFonts w:ascii="Arial" w:hAnsi="Arial"/>
          <w:sz w:val="20"/>
        </w:rPr>
        <w:t>(in</w:t>
      </w:r>
      <w:r>
        <w:rPr>
          <w:rFonts w:ascii="Arial" w:hAnsi="Arial"/>
          <w:spacing w:val="-4"/>
          <w:sz w:val="20"/>
        </w:rPr>
        <w:t> </w:t>
      </w:r>
      <w:r>
        <w:rPr>
          <w:rFonts w:ascii="Arial" w:hAnsi="Arial"/>
          <w:sz w:val="20"/>
        </w:rPr>
        <w:t>modo</w:t>
      </w:r>
      <w:r>
        <w:rPr>
          <w:rFonts w:ascii="Arial" w:hAnsi="Arial"/>
          <w:spacing w:val="-4"/>
          <w:sz w:val="20"/>
        </w:rPr>
        <w:t> </w:t>
      </w:r>
      <w:r>
        <w:rPr>
          <w:rFonts w:ascii="Arial" w:hAnsi="Arial"/>
          <w:sz w:val="20"/>
        </w:rPr>
        <w:t>indipendente</w:t>
      </w:r>
      <w:r>
        <w:rPr>
          <w:rFonts w:ascii="Arial" w:hAnsi="Arial"/>
          <w:spacing w:val="-4"/>
          <w:sz w:val="20"/>
        </w:rPr>
        <w:t> </w:t>
      </w:r>
      <w:r>
        <w:rPr>
          <w:rFonts w:ascii="Arial" w:hAnsi="Arial"/>
          <w:sz w:val="20"/>
        </w:rPr>
        <w:t>da</w:t>
      </w:r>
      <w:r>
        <w:rPr>
          <w:rFonts w:ascii="Arial" w:hAnsi="Arial"/>
          <w:spacing w:val="-4"/>
          <w:sz w:val="20"/>
        </w:rPr>
        <w:t> </w:t>
      </w:r>
      <w:r>
        <w:rPr>
          <w:rFonts w:ascii="Arial" w:hAnsi="Arial"/>
          <w:sz w:val="20"/>
        </w:rPr>
        <w:t>quale</w:t>
      </w:r>
      <w:r>
        <w:rPr>
          <w:rFonts w:ascii="Arial" w:hAnsi="Arial"/>
          <w:spacing w:val="-4"/>
          <w:sz w:val="20"/>
        </w:rPr>
        <w:t> </w:t>
      </w:r>
      <w:r>
        <w:rPr>
          <w:rFonts w:ascii="Arial" w:hAnsi="Arial"/>
          <w:sz w:val="20"/>
        </w:rPr>
        <w:t>sarà</w:t>
      </w:r>
      <w:r>
        <w:rPr>
          <w:rFonts w:ascii="Arial" w:hAnsi="Arial"/>
          <w:spacing w:val="-4"/>
          <w:sz w:val="20"/>
        </w:rPr>
        <w:t> </w:t>
      </w:r>
      <w:r>
        <w:rPr>
          <w:rFonts w:ascii="Arial" w:hAnsi="Arial"/>
          <w:sz w:val="20"/>
        </w:rPr>
        <w:t>il</w:t>
      </w:r>
      <w:r>
        <w:rPr>
          <w:rFonts w:ascii="Arial" w:hAnsi="Arial"/>
          <w:spacing w:val="-5"/>
          <w:sz w:val="20"/>
        </w:rPr>
        <w:t> </w:t>
      </w:r>
      <w:r>
        <w:rPr>
          <w:rFonts w:ascii="Arial" w:hAnsi="Arial"/>
          <w:sz w:val="20"/>
        </w:rPr>
        <w:t>provve- dimento disciplinare adottato) il 1° arbitro non deve interrompere l’azione di gioco: il provvedimento disciplinare sarà comminato al termine dell’azione</w:t>
      </w:r>
      <w:r>
        <w:rPr>
          <w:rFonts w:ascii="Arial" w:hAnsi="Arial"/>
          <w:spacing w:val="-6"/>
          <w:sz w:val="20"/>
        </w:rPr>
        <w:t> </w:t>
      </w:r>
      <w:r>
        <w:rPr>
          <w:rFonts w:ascii="Arial" w:hAnsi="Arial"/>
          <w:sz w:val="20"/>
        </w:rPr>
        <w:t>stessa.</w:t>
      </w:r>
    </w:p>
    <w:p>
      <w:pPr>
        <w:spacing w:line="276" w:lineRule="auto" w:before="61"/>
        <w:ind w:left="469" w:right="487" w:firstLine="0"/>
        <w:jc w:val="both"/>
        <w:rPr>
          <w:rFonts w:ascii="Arial" w:hAnsi="Arial"/>
          <w:sz w:val="20"/>
        </w:rPr>
      </w:pPr>
      <w:r>
        <w:rPr>
          <w:rFonts w:ascii="Arial" w:hAnsi="Arial"/>
          <w:sz w:val="20"/>
        </w:rPr>
        <w:t>Nel</w:t>
      </w:r>
      <w:r>
        <w:rPr>
          <w:rFonts w:ascii="Arial" w:hAnsi="Arial"/>
          <w:spacing w:val="-4"/>
          <w:sz w:val="20"/>
        </w:rPr>
        <w:t> </w:t>
      </w:r>
      <w:r>
        <w:rPr>
          <w:rFonts w:ascii="Arial" w:hAnsi="Arial"/>
          <w:sz w:val="20"/>
        </w:rPr>
        <w:t>caso</w:t>
      </w:r>
      <w:r>
        <w:rPr>
          <w:rFonts w:ascii="Arial" w:hAnsi="Arial"/>
          <w:spacing w:val="-5"/>
          <w:sz w:val="20"/>
        </w:rPr>
        <w:t> </w:t>
      </w:r>
      <w:r>
        <w:rPr>
          <w:rFonts w:ascii="Arial" w:hAnsi="Arial"/>
          <w:sz w:val="20"/>
        </w:rPr>
        <w:t>di</w:t>
      </w:r>
      <w:r>
        <w:rPr>
          <w:rFonts w:ascii="Arial" w:hAnsi="Arial"/>
          <w:spacing w:val="-3"/>
          <w:sz w:val="20"/>
        </w:rPr>
        <w:t> </w:t>
      </w:r>
      <w:r>
        <w:rPr>
          <w:rFonts w:ascii="Arial" w:hAnsi="Arial"/>
          <w:sz w:val="20"/>
        </w:rPr>
        <w:t>penalizzazione,</w:t>
      </w:r>
      <w:r>
        <w:rPr>
          <w:rFonts w:ascii="Arial" w:hAnsi="Arial"/>
          <w:spacing w:val="-4"/>
          <w:sz w:val="20"/>
        </w:rPr>
        <w:t> </w:t>
      </w:r>
      <w:r>
        <w:rPr>
          <w:rFonts w:ascii="Arial" w:hAnsi="Arial"/>
          <w:sz w:val="20"/>
        </w:rPr>
        <w:t>le</w:t>
      </w:r>
      <w:r>
        <w:rPr>
          <w:rFonts w:ascii="Arial" w:hAnsi="Arial"/>
          <w:spacing w:val="-4"/>
          <w:sz w:val="20"/>
        </w:rPr>
        <w:t> </w:t>
      </w:r>
      <w:r>
        <w:rPr>
          <w:rFonts w:ascii="Arial" w:hAnsi="Arial"/>
          <w:sz w:val="20"/>
        </w:rPr>
        <w:t>sue</w:t>
      </w:r>
      <w:r>
        <w:rPr>
          <w:rFonts w:ascii="Arial" w:hAnsi="Arial"/>
          <w:spacing w:val="-5"/>
          <w:sz w:val="20"/>
        </w:rPr>
        <w:t> </w:t>
      </w:r>
      <w:r>
        <w:rPr>
          <w:rFonts w:ascii="Arial" w:hAnsi="Arial"/>
          <w:sz w:val="20"/>
        </w:rPr>
        <w:t>conseguenze</w:t>
      </w:r>
      <w:r>
        <w:rPr>
          <w:rFonts w:ascii="Arial" w:hAnsi="Arial"/>
          <w:spacing w:val="-4"/>
          <w:sz w:val="20"/>
        </w:rPr>
        <w:t> </w:t>
      </w:r>
      <w:r>
        <w:rPr>
          <w:rFonts w:ascii="Arial" w:hAnsi="Arial"/>
          <w:sz w:val="20"/>
        </w:rPr>
        <w:t>sul</w:t>
      </w:r>
      <w:r>
        <w:rPr>
          <w:rFonts w:ascii="Arial" w:hAnsi="Arial"/>
          <w:spacing w:val="-4"/>
          <w:sz w:val="20"/>
        </w:rPr>
        <w:t> </w:t>
      </w:r>
      <w:r>
        <w:rPr>
          <w:rFonts w:ascii="Arial" w:hAnsi="Arial"/>
          <w:sz w:val="20"/>
        </w:rPr>
        <w:t>punteggio</w:t>
      </w:r>
      <w:r>
        <w:rPr>
          <w:rFonts w:ascii="Arial" w:hAnsi="Arial"/>
          <w:spacing w:val="-5"/>
          <w:sz w:val="20"/>
        </w:rPr>
        <w:t> </w:t>
      </w:r>
      <w:r>
        <w:rPr>
          <w:rFonts w:ascii="Arial" w:hAnsi="Arial"/>
          <w:sz w:val="20"/>
        </w:rPr>
        <w:t>sono</w:t>
      </w:r>
      <w:r>
        <w:rPr>
          <w:rFonts w:ascii="Arial" w:hAnsi="Arial"/>
          <w:spacing w:val="-4"/>
          <w:sz w:val="20"/>
        </w:rPr>
        <w:t> </w:t>
      </w:r>
      <w:r>
        <w:rPr>
          <w:rFonts w:ascii="Arial" w:hAnsi="Arial"/>
          <w:sz w:val="20"/>
        </w:rPr>
        <w:t>in</w:t>
      </w:r>
      <w:r>
        <w:rPr>
          <w:rFonts w:ascii="Arial" w:hAnsi="Arial"/>
          <w:spacing w:val="-5"/>
          <w:sz w:val="20"/>
        </w:rPr>
        <w:t> </w:t>
      </w:r>
      <w:r>
        <w:rPr>
          <w:rFonts w:ascii="Arial" w:hAnsi="Arial"/>
          <w:sz w:val="20"/>
        </w:rPr>
        <w:t>aggiunta,</w:t>
      </w:r>
      <w:r>
        <w:rPr>
          <w:rFonts w:ascii="Arial" w:hAnsi="Arial"/>
          <w:spacing w:val="-3"/>
          <w:sz w:val="20"/>
        </w:rPr>
        <w:t> </w:t>
      </w:r>
      <w:r>
        <w:rPr>
          <w:rFonts w:ascii="Arial" w:hAnsi="Arial"/>
          <w:sz w:val="20"/>
        </w:rPr>
        <w:t>e</w:t>
      </w:r>
      <w:r>
        <w:rPr>
          <w:rFonts w:ascii="Arial" w:hAnsi="Arial"/>
          <w:spacing w:val="-5"/>
          <w:sz w:val="20"/>
        </w:rPr>
        <w:t> </w:t>
      </w:r>
      <w:r>
        <w:rPr>
          <w:rFonts w:ascii="Arial" w:hAnsi="Arial"/>
          <w:sz w:val="20"/>
        </w:rPr>
        <w:t>temporalmente</w:t>
      </w:r>
      <w:r>
        <w:rPr>
          <w:rFonts w:ascii="Arial" w:hAnsi="Arial"/>
          <w:spacing w:val="-4"/>
          <w:sz w:val="20"/>
        </w:rPr>
        <w:t> </w:t>
      </w:r>
      <w:r>
        <w:rPr>
          <w:rFonts w:ascii="Arial" w:hAnsi="Arial"/>
          <w:sz w:val="20"/>
        </w:rPr>
        <w:t>successive,</w:t>
      </w:r>
      <w:r>
        <w:rPr>
          <w:rFonts w:ascii="Arial" w:hAnsi="Arial"/>
          <w:spacing w:val="-2"/>
          <w:sz w:val="20"/>
        </w:rPr>
        <w:t> </w:t>
      </w:r>
      <w:r>
        <w:rPr>
          <w:rFonts w:ascii="Arial" w:hAnsi="Arial"/>
          <w:sz w:val="20"/>
        </w:rPr>
        <w:t>alla modifica</w:t>
      </w:r>
      <w:r>
        <w:rPr>
          <w:rFonts w:ascii="Arial" w:hAnsi="Arial"/>
          <w:spacing w:val="-4"/>
          <w:sz w:val="20"/>
        </w:rPr>
        <w:t> </w:t>
      </w:r>
      <w:r>
        <w:rPr>
          <w:rFonts w:ascii="Arial" w:hAnsi="Arial"/>
          <w:sz w:val="20"/>
        </w:rPr>
        <w:t>del</w:t>
      </w:r>
      <w:r>
        <w:rPr>
          <w:rFonts w:ascii="Arial" w:hAnsi="Arial"/>
          <w:spacing w:val="-4"/>
          <w:sz w:val="20"/>
        </w:rPr>
        <w:t> </w:t>
      </w:r>
      <w:r>
        <w:rPr>
          <w:rFonts w:ascii="Arial" w:hAnsi="Arial"/>
          <w:sz w:val="20"/>
        </w:rPr>
        <w:t>punteggio</w:t>
      </w:r>
      <w:r>
        <w:rPr>
          <w:rFonts w:ascii="Arial" w:hAnsi="Arial"/>
          <w:spacing w:val="-4"/>
          <w:sz w:val="20"/>
        </w:rPr>
        <w:t> </w:t>
      </w:r>
      <w:r>
        <w:rPr>
          <w:rFonts w:ascii="Arial" w:hAnsi="Arial"/>
          <w:sz w:val="20"/>
        </w:rPr>
        <w:t>determinata</w:t>
      </w:r>
      <w:r>
        <w:rPr>
          <w:rFonts w:ascii="Arial" w:hAnsi="Arial"/>
          <w:spacing w:val="-3"/>
          <w:sz w:val="20"/>
        </w:rPr>
        <w:t> </w:t>
      </w:r>
      <w:r>
        <w:rPr>
          <w:rFonts w:ascii="Arial" w:hAnsi="Arial"/>
          <w:sz w:val="20"/>
        </w:rPr>
        <w:t>dall’azione</w:t>
      </w:r>
      <w:r>
        <w:rPr>
          <w:rFonts w:ascii="Arial" w:hAnsi="Arial"/>
          <w:spacing w:val="-4"/>
          <w:sz w:val="20"/>
        </w:rPr>
        <w:t> </w:t>
      </w:r>
      <w:r>
        <w:rPr>
          <w:rFonts w:ascii="Arial" w:hAnsi="Arial"/>
          <w:sz w:val="20"/>
        </w:rPr>
        <w:t>di</w:t>
      </w:r>
      <w:r>
        <w:rPr>
          <w:rFonts w:ascii="Arial" w:hAnsi="Arial"/>
          <w:spacing w:val="-4"/>
          <w:sz w:val="20"/>
        </w:rPr>
        <w:t> </w:t>
      </w:r>
      <w:r>
        <w:rPr>
          <w:rFonts w:ascii="Arial" w:hAnsi="Arial"/>
          <w:sz w:val="20"/>
        </w:rPr>
        <w:t>gioco</w:t>
      </w:r>
      <w:r>
        <w:rPr>
          <w:rFonts w:ascii="Arial" w:hAnsi="Arial"/>
          <w:spacing w:val="-4"/>
          <w:sz w:val="20"/>
        </w:rPr>
        <w:t> </w:t>
      </w:r>
      <w:r>
        <w:rPr>
          <w:rFonts w:ascii="Arial" w:hAnsi="Arial"/>
          <w:sz w:val="20"/>
        </w:rPr>
        <w:t>completata;</w:t>
      </w:r>
      <w:r>
        <w:rPr>
          <w:rFonts w:ascii="Arial" w:hAnsi="Arial"/>
          <w:spacing w:val="-3"/>
          <w:sz w:val="20"/>
        </w:rPr>
        <w:t> </w:t>
      </w:r>
      <w:r>
        <w:rPr>
          <w:rFonts w:ascii="Arial" w:hAnsi="Arial"/>
          <w:sz w:val="20"/>
        </w:rPr>
        <w:t>nel</w:t>
      </w:r>
      <w:r>
        <w:rPr>
          <w:rFonts w:ascii="Arial" w:hAnsi="Arial"/>
          <w:spacing w:val="-4"/>
          <w:sz w:val="20"/>
        </w:rPr>
        <w:t> </w:t>
      </w:r>
      <w:r>
        <w:rPr>
          <w:rFonts w:ascii="Arial" w:hAnsi="Arial"/>
          <w:sz w:val="20"/>
        </w:rPr>
        <w:t>caso</w:t>
      </w:r>
      <w:r>
        <w:rPr>
          <w:rFonts w:ascii="Arial" w:hAnsi="Arial"/>
          <w:spacing w:val="-4"/>
          <w:sz w:val="20"/>
        </w:rPr>
        <w:t> </w:t>
      </w:r>
      <w:r>
        <w:rPr>
          <w:rFonts w:ascii="Arial" w:hAnsi="Arial"/>
          <w:sz w:val="20"/>
        </w:rPr>
        <w:t>in</w:t>
      </w:r>
      <w:r>
        <w:rPr>
          <w:rFonts w:ascii="Arial" w:hAnsi="Arial"/>
          <w:spacing w:val="-3"/>
          <w:sz w:val="20"/>
        </w:rPr>
        <w:t> </w:t>
      </w:r>
      <w:r>
        <w:rPr>
          <w:rFonts w:ascii="Arial" w:hAnsi="Arial"/>
          <w:sz w:val="20"/>
        </w:rPr>
        <w:t>cui</w:t>
      </w:r>
      <w:r>
        <w:rPr>
          <w:rFonts w:ascii="Arial" w:hAnsi="Arial"/>
          <w:spacing w:val="-4"/>
          <w:sz w:val="20"/>
        </w:rPr>
        <w:t> </w:t>
      </w:r>
      <w:r>
        <w:rPr>
          <w:rFonts w:ascii="Arial" w:hAnsi="Arial"/>
          <w:sz w:val="20"/>
        </w:rPr>
        <w:t>questa</w:t>
      </w:r>
      <w:r>
        <w:rPr>
          <w:rFonts w:ascii="Arial" w:hAnsi="Arial"/>
          <w:spacing w:val="-4"/>
          <w:sz w:val="20"/>
        </w:rPr>
        <w:t> </w:t>
      </w:r>
      <w:r>
        <w:rPr>
          <w:rFonts w:ascii="Arial" w:hAnsi="Arial"/>
          <w:sz w:val="20"/>
        </w:rPr>
        <w:t>determini</w:t>
      </w:r>
      <w:r>
        <w:rPr>
          <w:rFonts w:ascii="Arial" w:hAnsi="Arial"/>
          <w:spacing w:val="-4"/>
          <w:sz w:val="20"/>
        </w:rPr>
        <w:t> </w:t>
      </w:r>
      <w:r>
        <w:rPr>
          <w:rFonts w:ascii="Arial" w:hAnsi="Arial"/>
          <w:sz w:val="20"/>
        </w:rPr>
        <w:t>la</w:t>
      </w:r>
      <w:r>
        <w:rPr>
          <w:rFonts w:ascii="Arial" w:hAnsi="Arial"/>
          <w:spacing w:val="-3"/>
          <w:sz w:val="20"/>
        </w:rPr>
        <w:t> </w:t>
      </w:r>
      <w:r>
        <w:rPr>
          <w:rFonts w:ascii="Arial" w:hAnsi="Arial"/>
          <w:sz w:val="20"/>
        </w:rPr>
        <w:t>fine</w:t>
      </w:r>
      <w:r>
        <w:rPr>
          <w:rFonts w:ascii="Arial" w:hAnsi="Arial"/>
          <w:spacing w:val="-4"/>
          <w:sz w:val="20"/>
        </w:rPr>
        <w:t> </w:t>
      </w:r>
      <w:r>
        <w:rPr>
          <w:rFonts w:ascii="Arial" w:hAnsi="Arial"/>
          <w:sz w:val="20"/>
        </w:rPr>
        <w:t>del</w:t>
      </w:r>
      <w:r>
        <w:rPr>
          <w:rFonts w:ascii="Arial" w:hAnsi="Arial"/>
          <w:spacing w:val="-4"/>
          <w:sz w:val="20"/>
        </w:rPr>
        <w:t> </w:t>
      </w:r>
      <w:r>
        <w:rPr>
          <w:rFonts w:ascii="Arial" w:hAnsi="Arial"/>
          <w:sz w:val="20"/>
        </w:rPr>
        <w:t>set, la variazione del punteggio in seguito alla penalizzazione si avrà nel set</w:t>
      </w:r>
      <w:r>
        <w:rPr>
          <w:rFonts w:ascii="Arial" w:hAnsi="Arial"/>
          <w:spacing w:val="-14"/>
          <w:sz w:val="20"/>
        </w:rPr>
        <w:t> </w:t>
      </w:r>
      <w:r>
        <w:rPr>
          <w:rFonts w:ascii="Arial" w:hAnsi="Arial"/>
          <w:sz w:val="20"/>
        </w:rPr>
        <w:t>successivo.</w:t>
      </w:r>
    </w:p>
    <w:p>
      <w:pPr>
        <w:spacing w:line="276" w:lineRule="auto" w:before="61"/>
        <w:ind w:left="469" w:right="487" w:firstLine="0"/>
        <w:jc w:val="both"/>
        <w:rPr>
          <w:rFonts w:ascii="Arial" w:hAnsi="Arial"/>
          <w:sz w:val="20"/>
        </w:rPr>
      </w:pPr>
      <w:r>
        <w:rPr/>
        <w:drawing>
          <wp:anchor distT="0" distB="0" distL="0" distR="0" allowOverlap="1" layoutInCell="1" locked="0" behindDoc="1" simplePos="0" relativeHeight="198177792">
            <wp:simplePos x="0" y="0"/>
            <wp:positionH relativeFrom="page">
              <wp:posOffset>1677316</wp:posOffset>
            </wp:positionH>
            <wp:positionV relativeFrom="paragraph">
              <wp:posOffset>211042</wp:posOffset>
            </wp:positionV>
            <wp:extent cx="4088383" cy="5564744"/>
            <wp:effectExtent l="0" t="0" r="0" b="0"/>
            <wp:wrapNone/>
            <wp:docPr id="49" name="image3.jpeg"/>
            <wp:cNvGraphicFramePr>
              <a:graphicFrameLocks noChangeAspect="1"/>
            </wp:cNvGraphicFramePr>
            <a:graphic>
              <a:graphicData uri="http://schemas.openxmlformats.org/drawingml/2006/picture">
                <pic:pic>
                  <pic:nvPicPr>
                    <pic:cNvPr id="50" name="image3.jpeg"/>
                    <pic:cNvPicPr/>
                  </pic:nvPicPr>
                  <pic:blipFill>
                    <a:blip r:embed="rId115" cstate="print"/>
                    <a:stretch>
                      <a:fillRect/>
                    </a:stretch>
                  </pic:blipFill>
                  <pic:spPr>
                    <a:xfrm>
                      <a:off x="0" y="0"/>
                      <a:ext cx="4088383" cy="5564744"/>
                    </a:xfrm>
                    <a:prstGeom prst="rect">
                      <a:avLst/>
                    </a:prstGeom>
                  </pic:spPr>
                </pic:pic>
              </a:graphicData>
            </a:graphic>
          </wp:anchor>
        </w:drawing>
      </w:r>
      <w:r>
        <w:rPr>
          <w:rFonts w:ascii="Arial" w:hAnsi="Arial"/>
          <w:sz w:val="20"/>
        </w:rPr>
        <w:t>Qualora il 1° arbitro, a seguito di una LCS o di una condotta maleducata, interrompesse </w:t>
      </w:r>
      <w:r>
        <w:rPr>
          <w:rFonts w:ascii="Arial" w:hAnsi="Arial"/>
          <w:b/>
          <w:sz w:val="20"/>
        </w:rPr>
        <w:t>erroneamente </w:t>
      </w:r>
      <w:r>
        <w:rPr>
          <w:rFonts w:ascii="Arial" w:hAnsi="Arial"/>
          <w:sz w:val="20"/>
        </w:rPr>
        <w:t>l’azione per comminare il provvedimento disciplinare, quest’ultimo sarà comunque adottato sul punteggio conseguente all’interruzione; l’eventuale ripetizione dell’azione avverrà solamente in seguito all’applicazione delle conseguenze del provvedimento disciplinare adottato.</w:t>
      </w:r>
    </w:p>
    <w:p>
      <w:pPr>
        <w:spacing w:line="276" w:lineRule="auto" w:before="60"/>
        <w:ind w:left="469" w:right="487" w:firstLine="0"/>
        <w:jc w:val="both"/>
        <w:rPr>
          <w:rFonts w:ascii="Arial" w:hAnsi="Arial"/>
          <w:sz w:val="20"/>
        </w:rPr>
      </w:pPr>
      <w:r>
        <w:rPr>
          <w:rFonts w:ascii="Arial" w:hAnsi="Arial"/>
          <w:sz w:val="20"/>
        </w:rPr>
        <w:t>Nel caso di </w:t>
      </w:r>
      <w:r>
        <w:rPr>
          <w:rFonts w:ascii="Arial" w:hAnsi="Arial"/>
          <w:b/>
          <w:sz w:val="20"/>
        </w:rPr>
        <w:t>condotta offensiva o aggressione </w:t>
      </w:r>
      <w:r>
        <w:rPr>
          <w:rFonts w:ascii="Arial" w:hAnsi="Arial"/>
          <w:sz w:val="20"/>
        </w:rPr>
        <w:t>(o tentata aggressione) </w:t>
      </w:r>
      <w:r>
        <w:rPr>
          <w:rFonts w:ascii="Arial" w:hAnsi="Arial"/>
          <w:b/>
          <w:sz w:val="20"/>
        </w:rPr>
        <w:t>durante l’azione di gioco</w:t>
      </w:r>
      <w:r>
        <w:rPr>
          <w:rFonts w:ascii="Arial" w:hAnsi="Arial"/>
          <w:sz w:val="20"/>
        </w:rPr>
        <w:t>, il 1° arbitro interromperà</w:t>
      </w:r>
      <w:r>
        <w:rPr>
          <w:rFonts w:ascii="Arial" w:hAnsi="Arial"/>
          <w:spacing w:val="-8"/>
          <w:sz w:val="20"/>
        </w:rPr>
        <w:t> </w:t>
      </w:r>
      <w:r>
        <w:rPr>
          <w:rFonts w:ascii="Arial" w:hAnsi="Arial"/>
          <w:sz w:val="20"/>
        </w:rPr>
        <w:t>l’azione</w:t>
      </w:r>
      <w:r>
        <w:rPr>
          <w:rFonts w:ascii="Arial" w:hAnsi="Arial"/>
          <w:spacing w:val="-7"/>
          <w:sz w:val="20"/>
        </w:rPr>
        <w:t> </w:t>
      </w:r>
      <w:r>
        <w:rPr>
          <w:rFonts w:ascii="Arial" w:hAnsi="Arial"/>
          <w:sz w:val="20"/>
        </w:rPr>
        <w:t>di</w:t>
      </w:r>
      <w:r>
        <w:rPr>
          <w:rFonts w:ascii="Arial" w:hAnsi="Arial"/>
          <w:spacing w:val="-7"/>
          <w:sz w:val="20"/>
        </w:rPr>
        <w:t> </w:t>
      </w:r>
      <w:r>
        <w:rPr>
          <w:rFonts w:ascii="Arial" w:hAnsi="Arial"/>
          <w:sz w:val="20"/>
        </w:rPr>
        <w:t>gioco</w:t>
      </w:r>
      <w:r>
        <w:rPr>
          <w:rFonts w:ascii="Arial" w:hAnsi="Arial"/>
          <w:spacing w:val="-8"/>
          <w:sz w:val="20"/>
        </w:rPr>
        <w:t> </w:t>
      </w:r>
      <w:r>
        <w:rPr>
          <w:rFonts w:ascii="Arial" w:hAnsi="Arial"/>
          <w:sz w:val="20"/>
        </w:rPr>
        <w:t>stessa,</w:t>
      </w:r>
      <w:r>
        <w:rPr>
          <w:rFonts w:ascii="Arial" w:hAnsi="Arial"/>
          <w:spacing w:val="-7"/>
          <w:sz w:val="20"/>
        </w:rPr>
        <w:t> </w:t>
      </w:r>
      <w:r>
        <w:rPr>
          <w:rFonts w:ascii="Arial" w:hAnsi="Arial"/>
          <w:sz w:val="20"/>
        </w:rPr>
        <w:t>che</w:t>
      </w:r>
      <w:r>
        <w:rPr>
          <w:rFonts w:ascii="Arial" w:hAnsi="Arial"/>
          <w:spacing w:val="-7"/>
          <w:sz w:val="20"/>
        </w:rPr>
        <w:t> </w:t>
      </w:r>
      <w:r>
        <w:rPr>
          <w:rFonts w:ascii="Arial" w:hAnsi="Arial"/>
          <w:sz w:val="20"/>
        </w:rPr>
        <w:t>dovrà</w:t>
      </w:r>
      <w:r>
        <w:rPr>
          <w:rFonts w:ascii="Arial" w:hAnsi="Arial"/>
          <w:spacing w:val="-7"/>
          <w:sz w:val="20"/>
        </w:rPr>
        <w:t> </w:t>
      </w:r>
      <w:r>
        <w:rPr>
          <w:rFonts w:ascii="Arial" w:hAnsi="Arial"/>
          <w:sz w:val="20"/>
        </w:rPr>
        <w:t>essere</w:t>
      </w:r>
      <w:r>
        <w:rPr>
          <w:rFonts w:ascii="Arial" w:hAnsi="Arial"/>
          <w:spacing w:val="-8"/>
          <w:sz w:val="20"/>
        </w:rPr>
        <w:t> </w:t>
      </w:r>
      <w:r>
        <w:rPr>
          <w:rFonts w:ascii="Arial" w:hAnsi="Arial"/>
          <w:sz w:val="20"/>
        </w:rPr>
        <w:t>ripetuta,</w:t>
      </w:r>
      <w:r>
        <w:rPr>
          <w:rFonts w:ascii="Arial" w:hAnsi="Arial"/>
          <w:spacing w:val="-7"/>
          <w:sz w:val="20"/>
        </w:rPr>
        <w:t> </w:t>
      </w:r>
      <w:r>
        <w:rPr>
          <w:rFonts w:ascii="Arial" w:hAnsi="Arial"/>
          <w:sz w:val="20"/>
        </w:rPr>
        <w:t>e</w:t>
      </w:r>
      <w:r>
        <w:rPr>
          <w:rFonts w:ascii="Arial" w:hAnsi="Arial"/>
          <w:spacing w:val="-7"/>
          <w:sz w:val="20"/>
        </w:rPr>
        <w:t> </w:t>
      </w:r>
      <w:r>
        <w:rPr>
          <w:rFonts w:ascii="Arial" w:hAnsi="Arial"/>
          <w:sz w:val="20"/>
        </w:rPr>
        <w:t>comminerà</w:t>
      </w:r>
      <w:r>
        <w:rPr>
          <w:rFonts w:ascii="Arial" w:hAnsi="Arial"/>
          <w:spacing w:val="-8"/>
          <w:sz w:val="20"/>
        </w:rPr>
        <w:t> </w:t>
      </w:r>
      <w:r>
        <w:rPr>
          <w:rFonts w:ascii="Arial" w:hAnsi="Arial"/>
          <w:sz w:val="20"/>
        </w:rPr>
        <w:t>l’appropriato</w:t>
      </w:r>
      <w:r>
        <w:rPr>
          <w:rFonts w:ascii="Arial" w:hAnsi="Arial"/>
          <w:spacing w:val="-7"/>
          <w:sz w:val="20"/>
        </w:rPr>
        <w:t> </w:t>
      </w:r>
      <w:r>
        <w:rPr>
          <w:rFonts w:ascii="Arial" w:hAnsi="Arial"/>
          <w:sz w:val="20"/>
        </w:rPr>
        <w:t>provvedimento</w:t>
      </w:r>
      <w:r>
        <w:rPr>
          <w:rFonts w:ascii="Arial" w:hAnsi="Arial"/>
          <w:spacing w:val="-7"/>
          <w:sz w:val="20"/>
        </w:rPr>
        <w:t> </w:t>
      </w:r>
      <w:r>
        <w:rPr>
          <w:rFonts w:ascii="Arial" w:hAnsi="Arial"/>
          <w:sz w:val="20"/>
        </w:rPr>
        <w:t>discipli- nare.</w:t>
      </w:r>
    </w:p>
    <w:p>
      <w:pPr>
        <w:spacing w:line="276" w:lineRule="auto" w:before="56"/>
        <w:ind w:left="469" w:right="487" w:firstLine="0"/>
        <w:jc w:val="both"/>
        <w:rPr>
          <w:rFonts w:ascii="Arial" w:hAnsi="Arial"/>
          <w:sz w:val="20"/>
        </w:rPr>
      </w:pPr>
      <w:r>
        <w:rPr>
          <w:rFonts w:ascii="Arial" w:hAnsi="Arial"/>
          <w:sz w:val="20"/>
        </w:rPr>
        <w:t>Qualora il 1° arbitro, a seguito di condotta offensiva o di aggressione, lasciasse </w:t>
      </w:r>
      <w:r>
        <w:rPr>
          <w:rFonts w:ascii="Arial" w:hAnsi="Arial"/>
          <w:b/>
          <w:sz w:val="20"/>
        </w:rPr>
        <w:t>erroneamente </w:t>
      </w:r>
      <w:r>
        <w:rPr>
          <w:rFonts w:ascii="Arial" w:hAnsi="Arial"/>
          <w:sz w:val="20"/>
        </w:rPr>
        <w:t>terminare l’azione, oppure</w:t>
      </w:r>
      <w:r>
        <w:rPr>
          <w:rFonts w:ascii="Arial" w:hAnsi="Arial"/>
          <w:spacing w:val="-4"/>
          <w:sz w:val="20"/>
        </w:rPr>
        <w:t> </w:t>
      </w:r>
      <w:r>
        <w:rPr>
          <w:rFonts w:ascii="Arial" w:hAnsi="Arial"/>
          <w:sz w:val="20"/>
        </w:rPr>
        <w:t>nel</w:t>
      </w:r>
      <w:r>
        <w:rPr>
          <w:rFonts w:ascii="Arial" w:hAnsi="Arial"/>
          <w:spacing w:val="-2"/>
          <w:sz w:val="20"/>
        </w:rPr>
        <w:t> </w:t>
      </w:r>
      <w:r>
        <w:rPr>
          <w:rFonts w:ascii="Arial" w:hAnsi="Arial"/>
          <w:sz w:val="20"/>
        </w:rPr>
        <w:t>caso</w:t>
      </w:r>
      <w:r>
        <w:rPr>
          <w:rFonts w:ascii="Arial" w:hAnsi="Arial"/>
          <w:spacing w:val="-4"/>
          <w:sz w:val="20"/>
        </w:rPr>
        <w:t> </w:t>
      </w:r>
      <w:r>
        <w:rPr>
          <w:rFonts w:ascii="Arial" w:hAnsi="Arial"/>
          <w:sz w:val="20"/>
        </w:rPr>
        <w:t>in</w:t>
      </w:r>
      <w:r>
        <w:rPr>
          <w:rFonts w:ascii="Arial" w:hAnsi="Arial"/>
          <w:spacing w:val="-3"/>
          <w:sz w:val="20"/>
        </w:rPr>
        <w:t> </w:t>
      </w:r>
      <w:r>
        <w:rPr>
          <w:rFonts w:ascii="Arial" w:hAnsi="Arial"/>
          <w:sz w:val="20"/>
        </w:rPr>
        <w:t>cui</w:t>
      </w:r>
      <w:r>
        <w:rPr>
          <w:rFonts w:ascii="Arial" w:hAnsi="Arial"/>
          <w:spacing w:val="-3"/>
          <w:sz w:val="20"/>
        </w:rPr>
        <w:t> </w:t>
      </w:r>
      <w:r>
        <w:rPr>
          <w:rFonts w:ascii="Arial" w:hAnsi="Arial"/>
          <w:sz w:val="20"/>
        </w:rPr>
        <w:t>tali</w:t>
      </w:r>
      <w:r>
        <w:rPr>
          <w:rFonts w:ascii="Arial" w:hAnsi="Arial"/>
          <w:spacing w:val="-2"/>
          <w:sz w:val="20"/>
        </w:rPr>
        <w:t> </w:t>
      </w:r>
      <w:r>
        <w:rPr>
          <w:rFonts w:ascii="Arial" w:hAnsi="Arial"/>
          <w:sz w:val="20"/>
        </w:rPr>
        <w:t>condotte</w:t>
      </w:r>
      <w:r>
        <w:rPr>
          <w:rFonts w:ascii="Arial" w:hAnsi="Arial"/>
          <w:spacing w:val="-4"/>
          <w:sz w:val="20"/>
        </w:rPr>
        <w:t> </w:t>
      </w:r>
      <w:r>
        <w:rPr>
          <w:rFonts w:ascii="Arial" w:hAnsi="Arial"/>
          <w:sz w:val="20"/>
        </w:rPr>
        <w:t>scorrette</w:t>
      </w:r>
      <w:r>
        <w:rPr>
          <w:rFonts w:ascii="Arial" w:hAnsi="Arial"/>
          <w:spacing w:val="-3"/>
          <w:sz w:val="20"/>
        </w:rPr>
        <w:t> </w:t>
      </w:r>
      <w:r>
        <w:rPr>
          <w:rFonts w:ascii="Arial" w:hAnsi="Arial"/>
          <w:sz w:val="20"/>
        </w:rPr>
        <w:t>siano</w:t>
      </w:r>
      <w:r>
        <w:rPr>
          <w:rFonts w:ascii="Arial" w:hAnsi="Arial"/>
          <w:spacing w:val="-4"/>
          <w:sz w:val="20"/>
        </w:rPr>
        <w:t> </w:t>
      </w:r>
      <w:r>
        <w:rPr>
          <w:rFonts w:ascii="Arial" w:hAnsi="Arial"/>
          <w:sz w:val="20"/>
        </w:rPr>
        <w:t>percepite</w:t>
      </w:r>
      <w:r>
        <w:rPr>
          <w:rFonts w:ascii="Arial" w:hAnsi="Arial"/>
          <w:spacing w:val="-3"/>
          <w:sz w:val="20"/>
        </w:rPr>
        <w:t> </w:t>
      </w:r>
      <w:r>
        <w:rPr>
          <w:rFonts w:ascii="Arial" w:hAnsi="Arial"/>
          <w:sz w:val="20"/>
        </w:rPr>
        <w:t>dal</w:t>
      </w:r>
      <w:r>
        <w:rPr>
          <w:rFonts w:ascii="Arial" w:hAnsi="Arial"/>
          <w:spacing w:val="-3"/>
          <w:sz w:val="20"/>
        </w:rPr>
        <w:t> </w:t>
      </w:r>
      <w:r>
        <w:rPr>
          <w:rFonts w:ascii="Arial" w:hAnsi="Arial"/>
          <w:sz w:val="20"/>
        </w:rPr>
        <w:t>solo</w:t>
      </w:r>
      <w:r>
        <w:rPr>
          <w:rFonts w:ascii="Arial" w:hAnsi="Arial"/>
          <w:spacing w:val="-3"/>
          <w:sz w:val="20"/>
        </w:rPr>
        <w:t> </w:t>
      </w:r>
      <w:r>
        <w:rPr>
          <w:rFonts w:ascii="Arial" w:hAnsi="Arial"/>
          <w:sz w:val="20"/>
        </w:rPr>
        <w:t>2°</w:t>
      </w:r>
      <w:r>
        <w:rPr>
          <w:rFonts w:ascii="Arial" w:hAnsi="Arial"/>
          <w:spacing w:val="-3"/>
          <w:sz w:val="20"/>
        </w:rPr>
        <w:t> </w:t>
      </w:r>
      <w:r>
        <w:rPr>
          <w:rFonts w:ascii="Arial" w:hAnsi="Arial"/>
          <w:sz w:val="20"/>
        </w:rPr>
        <w:t>arbitro,</w:t>
      </w:r>
      <w:r>
        <w:rPr>
          <w:rFonts w:ascii="Arial" w:hAnsi="Arial"/>
          <w:spacing w:val="-2"/>
          <w:sz w:val="20"/>
        </w:rPr>
        <w:t> </w:t>
      </w:r>
      <w:r>
        <w:rPr>
          <w:rFonts w:ascii="Arial" w:hAnsi="Arial"/>
          <w:sz w:val="20"/>
        </w:rPr>
        <w:t>che</w:t>
      </w:r>
      <w:r>
        <w:rPr>
          <w:rFonts w:ascii="Arial" w:hAnsi="Arial"/>
          <w:spacing w:val="-3"/>
          <w:sz w:val="20"/>
        </w:rPr>
        <w:t> </w:t>
      </w:r>
      <w:r>
        <w:rPr>
          <w:rFonts w:ascii="Arial" w:hAnsi="Arial"/>
          <w:sz w:val="20"/>
        </w:rPr>
        <w:t>ovviamente</w:t>
      </w:r>
      <w:r>
        <w:rPr>
          <w:rFonts w:ascii="Arial" w:hAnsi="Arial"/>
          <w:spacing w:val="-2"/>
          <w:sz w:val="20"/>
        </w:rPr>
        <w:t> </w:t>
      </w:r>
      <w:r>
        <w:rPr>
          <w:rFonts w:ascii="Arial" w:hAnsi="Arial"/>
          <w:sz w:val="20"/>
        </w:rPr>
        <w:t>non</w:t>
      </w:r>
      <w:r>
        <w:rPr>
          <w:rFonts w:ascii="Arial" w:hAnsi="Arial"/>
          <w:spacing w:val="-3"/>
          <w:sz w:val="20"/>
        </w:rPr>
        <w:t> </w:t>
      </w:r>
      <w:r>
        <w:rPr>
          <w:rFonts w:ascii="Arial" w:hAnsi="Arial"/>
          <w:sz w:val="20"/>
        </w:rPr>
        <w:t>può</w:t>
      </w:r>
      <w:r>
        <w:rPr>
          <w:rFonts w:ascii="Arial" w:hAnsi="Arial"/>
          <w:spacing w:val="-2"/>
          <w:sz w:val="20"/>
        </w:rPr>
        <w:t> </w:t>
      </w:r>
      <w:r>
        <w:rPr>
          <w:rFonts w:ascii="Arial" w:hAnsi="Arial"/>
          <w:sz w:val="20"/>
        </w:rPr>
        <w:t>interrom- pere l’azione, l’esito dell’azione stessa sarà comunque considerato valido: il provvedimento disciplinare sarà com- minato come se fosse avvenuto temporalmente dopo il termine dell’azione, con le relative</w:t>
      </w:r>
      <w:r>
        <w:rPr>
          <w:rFonts w:ascii="Arial" w:hAnsi="Arial"/>
          <w:spacing w:val="-20"/>
          <w:sz w:val="20"/>
        </w:rPr>
        <w:t> </w:t>
      </w:r>
      <w:r>
        <w:rPr>
          <w:rFonts w:ascii="Arial" w:hAnsi="Arial"/>
          <w:sz w:val="20"/>
        </w:rPr>
        <w:t>conseguenze.</w:t>
      </w:r>
    </w:p>
    <w:p>
      <w:pPr>
        <w:pStyle w:val="ListParagraph"/>
        <w:numPr>
          <w:ilvl w:val="2"/>
          <w:numId w:val="17"/>
        </w:numPr>
        <w:tabs>
          <w:tab w:pos="1189" w:val="left" w:leader="none"/>
          <w:tab w:pos="1190" w:val="left" w:leader="none"/>
        </w:tabs>
        <w:spacing w:line="240" w:lineRule="auto" w:before="61" w:after="0"/>
        <w:ind w:left="1189" w:right="0" w:hanging="721"/>
        <w:jc w:val="left"/>
        <w:rPr>
          <w:rFonts w:ascii="Arial"/>
          <w:b/>
          <w:sz w:val="22"/>
        </w:rPr>
      </w:pPr>
      <w:r>
        <w:rPr>
          <w:rFonts w:ascii="Arial"/>
          <w:b/>
          <w:color w:val="002060"/>
          <w:sz w:val="22"/>
        </w:rPr>
        <w:t>COMPORTAMENTO DEL COMPONENTE DELLA SQUADRA ESPULSO O</w:t>
      </w:r>
      <w:r>
        <w:rPr>
          <w:rFonts w:ascii="Arial"/>
          <w:b/>
          <w:color w:val="002060"/>
          <w:spacing w:val="-15"/>
          <w:sz w:val="22"/>
        </w:rPr>
        <w:t> </w:t>
      </w:r>
      <w:r>
        <w:rPr>
          <w:rFonts w:ascii="Arial"/>
          <w:b/>
          <w:color w:val="002060"/>
          <w:sz w:val="22"/>
        </w:rPr>
        <w:t>SQUALIFICATO</w:t>
      </w:r>
    </w:p>
    <w:p>
      <w:pPr>
        <w:pStyle w:val="ListParagraph"/>
        <w:numPr>
          <w:ilvl w:val="3"/>
          <w:numId w:val="17"/>
        </w:numPr>
        <w:tabs>
          <w:tab w:pos="1332" w:val="left" w:leader="none"/>
        </w:tabs>
        <w:spacing w:line="240" w:lineRule="auto" w:before="59" w:after="0"/>
        <w:ind w:left="1331" w:right="0" w:hanging="863"/>
        <w:jc w:val="both"/>
        <w:rPr>
          <w:rFonts w:ascii="Arial"/>
          <w:b/>
          <w:sz w:val="20"/>
        </w:rPr>
      </w:pPr>
      <w:r>
        <w:rPr>
          <w:rFonts w:ascii="Arial"/>
          <w:b/>
          <w:sz w:val="20"/>
        </w:rPr>
        <w:t>Comportamento del componente della squadra espulso o</w:t>
      </w:r>
      <w:r>
        <w:rPr>
          <w:rFonts w:ascii="Arial"/>
          <w:b/>
          <w:spacing w:val="-8"/>
          <w:sz w:val="20"/>
        </w:rPr>
        <w:t> </w:t>
      </w:r>
      <w:r>
        <w:rPr>
          <w:rFonts w:ascii="Arial"/>
          <w:b/>
          <w:sz w:val="20"/>
        </w:rPr>
        <w:t>squalificato</w:t>
      </w:r>
    </w:p>
    <w:p>
      <w:pPr>
        <w:spacing w:line="280" w:lineRule="auto" w:before="0"/>
        <w:ind w:left="469" w:right="487" w:firstLine="0"/>
        <w:jc w:val="both"/>
        <w:rPr>
          <w:rFonts w:ascii="Arial"/>
          <w:sz w:val="20"/>
        </w:rPr>
      </w:pPr>
      <w:r>
        <w:rPr>
          <w:rFonts w:ascii="Arial"/>
          <w:sz w:val="20"/>
        </w:rPr>
        <w:t>Si</w:t>
      </w:r>
      <w:r>
        <w:rPr>
          <w:rFonts w:ascii="Arial"/>
          <w:spacing w:val="-9"/>
          <w:sz w:val="20"/>
        </w:rPr>
        <w:t> </w:t>
      </w:r>
      <w:r>
        <w:rPr>
          <w:rFonts w:ascii="Arial"/>
          <w:sz w:val="20"/>
        </w:rPr>
        <w:t>richiama</w:t>
      </w:r>
      <w:r>
        <w:rPr>
          <w:rFonts w:ascii="Arial"/>
          <w:spacing w:val="-9"/>
          <w:sz w:val="20"/>
        </w:rPr>
        <w:t> </w:t>
      </w:r>
      <w:r>
        <w:rPr>
          <w:rFonts w:ascii="Arial"/>
          <w:sz w:val="20"/>
        </w:rPr>
        <w:t>quanto</w:t>
      </w:r>
      <w:r>
        <w:rPr>
          <w:rFonts w:ascii="Arial"/>
          <w:spacing w:val="-9"/>
          <w:sz w:val="20"/>
        </w:rPr>
        <w:t> </w:t>
      </w:r>
      <w:r>
        <w:rPr>
          <w:rFonts w:ascii="Arial"/>
          <w:sz w:val="20"/>
        </w:rPr>
        <w:t>previsto</w:t>
      </w:r>
      <w:r>
        <w:rPr>
          <w:rFonts w:ascii="Arial"/>
          <w:spacing w:val="-8"/>
          <w:sz w:val="20"/>
        </w:rPr>
        <w:t> </w:t>
      </w:r>
      <w:r>
        <w:rPr>
          <w:rFonts w:ascii="Arial"/>
          <w:sz w:val="20"/>
        </w:rPr>
        <w:t>dal</w:t>
      </w:r>
      <w:r>
        <w:rPr>
          <w:rFonts w:ascii="Arial"/>
          <w:spacing w:val="-8"/>
          <w:sz w:val="20"/>
        </w:rPr>
        <w:t> </w:t>
      </w:r>
      <w:r>
        <w:rPr>
          <w:rFonts w:ascii="Arial"/>
          <w:sz w:val="20"/>
        </w:rPr>
        <w:t>documento</w:t>
      </w:r>
      <w:r>
        <w:rPr>
          <w:rFonts w:ascii="Arial"/>
          <w:spacing w:val="-8"/>
          <w:sz w:val="20"/>
        </w:rPr>
        <w:t> </w:t>
      </w:r>
      <w:r>
        <w:rPr>
          <w:rFonts w:ascii="Arial"/>
          <w:i/>
          <w:sz w:val="20"/>
        </w:rPr>
        <w:t>Normative</w:t>
      </w:r>
      <w:r>
        <w:rPr>
          <w:rFonts w:ascii="Arial"/>
          <w:i/>
          <w:spacing w:val="-9"/>
          <w:sz w:val="20"/>
        </w:rPr>
        <w:t> </w:t>
      </w:r>
      <w:r>
        <w:rPr>
          <w:rFonts w:ascii="Arial"/>
          <w:i/>
          <w:sz w:val="20"/>
        </w:rPr>
        <w:t>Federali</w:t>
      </w:r>
      <w:r>
        <w:rPr>
          <w:rFonts w:ascii="Arial"/>
          <w:i/>
          <w:spacing w:val="-9"/>
          <w:sz w:val="20"/>
        </w:rPr>
        <w:t> </w:t>
      </w:r>
      <w:r>
        <w:rPr>
          <w:rFonts w:ascii="Arial"/>
          <w:sz w:val="20"/>
        </w:rPr>
        <w:t>e</w:t>
      </w:r>
      <w:r>
        <w:rPr>
          <w:rFonts w:ascii="Arial"/>
          <w:spacing w:val="-8"/>
          <w:sz w:val="20"/>
        </w:rPr>
        <w:t> </w:t>
      </w:r>
      <w:r>
        <w:rPr>
          <w:rFonts w:ascii="Arial"/>
          <w:sz w:val="20"/>
        </w:rPr>
        <w:t>dalle</w:t>
      </w:r>
      <w:r>
        <w:rPr>
          <w:rFonts w:ascii="Arial"/>
          <w:spacing w:val="-8"/>
          <w:sz w:val="20"/>
        </w:rPr>
        <w:t> </w:t>
      </w:r>
      <w:r>
        <w:rPr>
          <w:rFonts w:ascii="Arial"/>
          <w:i/>
          <w:sz w:val="20"/>
        </w:rPr>
        <w:t>Norme</w:t>
      </w:r>
      <w:r>
        <w:rPr>
          <w:rFonts w:ascii="Arial"/>
          <w:i/>
          <w:spacing w:val="-9"/>
          <w:sz w:val="20"/>
        </w:rPr>
        <w:t> </w:t>
      </w:r>
      <w:r>
        <w:rPr>
          <w:rFonts w:ascii="Arial"/>
          <w:i/>
          <w:sz w:val="20"/>
        </w:rPr>
        <w:t>Generali</w:t>
      </w:r>
      <w:r>
        <w:rPr>
          <w:rFonts w:ascii="Arial"/>
          <w:i/>
          <w:spacing w:val="-8"/>
          <w:sz w:val="20"/>
        </w:rPr>
        <w:t> </w:t>
      </w:r>
      <w:r>
        <w:rPr>
          <w:rFonts w:ascii="Arial"/>
          <w:i/>
          <w:sz w:val="20"/>
        </w:rPr>
        <w:t>Campionati</w:t>
      </w:r>
      <w:r>
        <w:rPr>
          <w:rFonts w:ascii="Arial"/>
          <w:i/>
          <w:spacing w:val="-8"/>
          <w:sz w:val="20"/>
        </w:rPr>
        <w:t> </w:t>
      </w:r>
      <w:r>
        <w:rPr>
          <w:rFonts w:ascii="Arial"/>
          <w:i/>
          <w:sz w:val="20"/>
        </w:rPr>
        <w:t>Nazionali</w:t>
      </w:r>
      <w:r>
        <w:rPr>
          <w:rFonts w:ascii="Arial"/>
          <w:i/>
          <w:spacing w:val="-8"/>
          <w:sz w:val="20"/>
        </w:rPr>
        <w:t> </w:t>
      </w:r>
      <w:r>
        <w:rPr>
          <w:rFonts w:ascii="Arial"/>
          <w:i/>
          <w:sz w:val="20"/>
        </w:rPr>
        <w:t>2025- </w:t>
      </w:r>
      <w:r>
        <w:rPr>
          <w:rFonts w:ascii="Arial"/>
          <w:i/>
          <w:sz w:val="20"/>
        </w:rPr>
        <w:t>2026</w:t>
      </w:r>
      <w:r>
        <w:rPr>
          <w:rFonts w:ascii="Arial"/>
          <w:sz w:val="20"/>
        </w:rPr>
        <w:t>.</w:t>
      </w:r>
    </w:p>
    <w:p>
      <w:pPr>
        <w:pStyle w:val="ListParagraph"/>
        <w:numPr>
          <w:ilvl w:val="3"/>
          <w:numId w:val="17"/>
        </w:numPr>
        <w:tabs>
          <w:tab w:pos="1332" w:val="left" w:leader="none"/>
        </w:tabs>
        <w:spacing w:line="240" w:lineRule="auto" w:before="53" w:after="0"/>
        <w:ind w:left="1331" w:right="487" w:hanging="862"/>
        <w:jc w:val="both"/>
        <w:rPr>
          <w:rFonts w:ascii="Arial" w:hAnsi="Arial"/>
          <w:b/>
          <w:sz w:val="20"/>
        </w:rPr>
      </w:pPr>
      <w:r>
        <w:rPr>
          <w:rFonts w:ascii="Arial" w:hAnsi="Arial"/>
          <w:b/>
          <w:sz w:val="20"/>
        </w:rPr>
        <w:t>Squalifica a componente della squadra precedentemente espulso e che non si trovi all’interno dell’area di controllo o che la stia</w:t>
      </w:r>
      <w:r>
        <w:rPr>
          <w:rFonts w:ascii="Arial" w:hAnsi="Arial"/>
          <w:b/>
          <w:spacing w:val="-8"/>
          <w:sz w:val="20"/>
        </w:rPr>
        <w:t> </w:t>
      </w:r>
      <w:r>
        <w:rPr>
          <w:rFonts w:ascii="Arial" w:hAnsi="Arial"/>
          <w:b/>
          <w:sz w:val="20"/>
        </w:rPr>
        <w:t>abbandonando</w:t>
      </w:r>
    </w:p>
    <w:p>
      <w:pPr>
        <w:spacing w:line="276" w:lineRule="auto" w:before="0"/>
        <w:ind w:left="469" w:right="487" w:firstLine="0"/>
        <w:jc w:val="both"/>
        <w:rPr>
          <w:rFonts w:ascii="Arial" w:hAnsi="Arial"/>
          <w:sz w:val="20"/>
        </w:rPr>
      </w:pPr>
      <w:r>
        <w:rPr>
          <w:rFonts w:ascii="Arial" w:hAnsi="Arial"/>
          <w:sz w:val="20"/>
        </w:rPr>
        <w:t>Ribadendo quanto previsto nel paragrafo precedente, nel momento in cui il 1° arbitro assume tale decisione, noti- ficherà</w:t>
      </w:r>
      <w:r>
        <w:rPr>
          <w:rFonts w:ascii="Arial" w:hAnsi="Arial"/>
          <w:spacing w:val="-13"/>
          <w:sz w:val="20"/>
        </w:rPr>
        <w:t> </w:t>
      </w:r>
      <w:r>
        <w:rPr>
          <w:rFonts w:ascii="Arial" w:hAnsi="Arial"/>
          <w:sz w:val="20"/>
        </w:rPr>
        <w:t>il</w:t>
      </w:r>
      <w:r>
        <w:rPr>
          <w:rFonts w:ascii="Arial" w:hAnsi="Arial"/>
          <w:spacing w:val="-12"/>
          <w:sz w:val="20"/>
        </w:rPr>
        <w:t> </w:t>
      </w:r>
      <w:r>
        <w:rPr>
          <w:rFonts w:ascii="Arial" w:hAnsi="Arial"/>
          <w:sz w:val="20"/>
        </w:rPr>
        <w:t>provvedimento</w:t>
      </w:r>
      <w:r>
        <w:rPr>
          <w:rFonts w:ascii="Arial" w:hAnsi="Arial"/>
          <w:spacing w:val="-13"/>
          <w:sz w:val="20"/>
        </w:rPr>
        <w:t> </w:t>
      </w:r>
      <w:r>
        <w:rPr>
          <w:rFonts w:ascii="Arial" w:hAnsi="Arial"/>
          <w:sz w:val="20"/>
        </w:rPr>
        <w:t>al</w:t>
      </w:r>
      <w:r>
        <w:rPr>
          <w:rFonts w:ascii="Arial" w:hAnsi="Arial"/>
          <w:spacing w:val="-12"/>
          <w:sz w:val="20"/>
        </w:rPr>
        <w:t> </w:t>
      </w:r>
      <w:r>
        <w:rPr>
          <w:rFonts w:ascii="Arial" w:hAnsi="Arial"/>
          <w:sz w:val="20"/>
        </w:rPr>
        <w:t>capitano</w:t>
      </w:r>
      <w:r>
        <w:rPr>
          <w:rFonts w:ascii="Arial" w:hAnsi="Arial"/>
          <w:spacing w:val="-12"/>
          <w:sz w:val="20"/>
        </w:rPr>
        <w:t> </w:t>
      </w:r>
      <w:r>
        <w:rPr>
          <w:rFonts w:ascii="Arial" w:hAnsi="Arial"/>
          <w:sz w:val="20"/>
        </w:rPr>
        <w:t>in</w:t>
      </w:r>
      <w:r>
        <w:rPr>
          <w:rFonts w:ascii="Arial" w:hAnsi="Arial"/>
          <w:spacing w:val="-13"/>
          <w:sz w:val="20"/>
        </w:rPr>
        <w:t> </w:t>
      </w:r>
      <w:r>
        <w:rPr>
          <w:rFonts w:ascii="Arial" w:hAnsi="Arial"/>
          <w:sz w:val="20"/>
        </w:rPr>
        <w:t>gioco</w:t>
      </w:r>
      <w:r>
        <w:rPr>
          <w:rFonts w:ascii="Arial" w:hAnsi="Arial"/>
          <w:spacing w:val="-13"/>
          <w:sz w:val="20"/>
        </w:rPr>
        <w:t> </w:t>
      </w:r>
      <w:r>
        <w:rPr>
          <w:rFonts w:ascii="Arial" w:hAnsi="Arial"/>
          <w:sz w:val="20"/>
        </w:rPr>
        <w:t>e</w:t>
      </w:r>
      <w:r>
        <w:rPr>
          <w:rFonts w:ascii="Arial" w:hAnsi="Arial"/>
          <w:spacing w:val="-13"/>
          <w:sz w:val="20"/>
        </w:rPr>
        <w:t> </w:t>
      </w:r>
      <w:r>
        <w:rPr>
          <w:rFonts w:ascii="Arial" w:hAnsi="Arial"/>
          <w:sz w:val="20"/>
        </w:rPr>
        <w:t>gli</w:t>
      </w:r>
      <w:r>
        <w:rPr>
          <w:rFonts w:ascii="Arial" w:hAnsi="Arial"/>
          <w:spacing w:val="-11"/>
          <w:sz w:val="20"/>
        </w:rPr>
        <w:t> </w:t>
      </w:r>
      <w:r>
        <w:rPr>
          <w:rFonts w:ascii="Arial" w:hAnsi="Arial"/>
          <w:sz w:val="20"/>
        </w:rPr>
        <w:t>mostrerà</w:t>
      </w:r>
      <w:r>
        <w:rPr>
          <w:rFonts w:ascii="Arial" w:hAnsi="Arial"/>
          <w:spacing w:val="-13"/>
          <w:sz w:val="20"/>
        </w:rPr>
        <w:t> </w:t>
      </w:r>
      <w:r>
        <w:rPr>
          <w:rFonts w:ascii="Arial" w:hAnsi="Arial"/>
          <w:sz w:val="20"/>
        </w:rPr>
        <w:t>i</w:t>
      </w:r>
      <w:r>
        <w:rPr>
          <w:rFonts w:ascii="Arial" w:hAnsi="Arial"/>
          <w:spacing w:val="-12"/>
          <w:sz w:val="20"/>
        </w:rPr>
        <w:t> </w:t>
      </w:r>
      <w:r>
        <w:rPr>
          <w:rFonts w:ascii="Arial" w:hAnsi="Arial"/>
          <w:sz w:val="20"/>
        </w:rPr>
        <w:t>cartellini,</w:t>
      </w:r>
      <w:r>
        <w:rPr>
          <w:rFonts w:ascii="Arial" w:hAnsi="Arial"/>
          <w:spacing w:val="-12"/>
          <w:sz w:val="20"/>
        </w:rPr>
        <w:t> </w:t>
      </w:r>
      <w:r>
        <w:rPr>
          <w:rFonts w:ascii="Arial" w:hAnsi="Arial"/>
          <w:sz w:val="20"/>
        </w:rPr>
        <w:t>indicando</w:t>
      </w:r>
      <w:r>
        <w:rPr>
          <w:rFonts w:ascii="Arial" w:hAnsi="Arial"/>
          <w:spacing w:val="-12"/>
          <w:sz w:val="20"/>
        </w:rPr>
        <w:t> </w:t>
      </w:r>
      <w:r>
        <w:rPr>
          <w:rFonts w:ascii="Arial" w:hAnsi="Arial"/>
          <w:sz w:val="20"/>
        </w:rPr>
        <w:t>quindi,</w:t>
      </w:r>
      <w:r>
        <w:rPr>
          <w:rFonts w:ascii="Arial" w:hAnsi="Arial"/>
          <w:spacing w:val="-12"/>
          <w:sz w:val="20"/>
        </w:rPr>
        <w:t> </w:t>
      </w:r>
      <w:r>
        <w:rPr>
          <w:rFonts w:ascii="Arial" w:hAnsi="Arial"/>
          <w:sz w:val="20"/>
        </w:rPr>
        <w:t>se</w:t>
      </w:r>
      <w:r>
        <w:rPr>
          <w:rFonts w:ascii="Arial" w:hAnsi="Arial"/>
          <w:spacing w:val="-13"/>
          <w:sz w:val="20"/>
        </w:rPr>
        <w:t> </w:t>
      </w:r>
      <w:r>
        <w:rPr>
          <w:rFonts w:ascii="Arial" w:hAnsi="Arial"/>
          <w:sz w:val="20"/>
        </w:rPr>
        <w:t>trattasi</w:t>
      </w:r>
      <w:r>
        <w:rPr>
          <w:rFonts w:ascii="Arial" w:hAnsi="Arial"/>
          <w:spacing w:val="-12"/>
          <w:sz w:val="20"/>
        </w:rPr>
        <w:t> </w:t>
      </w:r>
      <w:r>
        <w:rPr>
          <w:rFonts w:ascii="Arial" w:hAnsi="Arial"/>
          <w:sz w:val="20"/>
        </w:rPr>
        <w:t>di</w:t>
      </w:r>
      <w:r>
        <w:rPr>
          <w:rFonts w:ascii="Arial" w:hAnsi="Arial"/>
          <w:spacing w:val="-11"/>
          <w:sz w:val="20"/>
        </w:rPr>
        <w:t> </w:t>
      </w:r>
      <w:r>
        <w:rPr>
          <w:rFonts w:ascii="Arial" w:hAnsi="Arial"/>
          <w:sz w:val="20"/>
        </w:rPr>
        <w:t>atleta,</w:t>
      </w:r>
      <w:r>
        <w:rPr>
          <w:rFonts w:ascii="Arial" w:hAnsi="Arial"/>
          <w:spacing w:val="-12"/>
          <w:sz w:val="20"/>
        </w:rPr>
        <w:t> </w:t>
      </w:r>
      <w:r>
        <w:rPr>
          <w:rFonts w:ascii="Arial" w:hAnsi="Arial"/>
          <w:sz w:val="20"/>
        </w:rPr>
        <w:t>il</w:t>
      </w:r>
      <w:r>
        <w:rPr>
          <w:rFonts w:ascii="Arial" w:hAnsi="Arial"/>
          <w:spacing w:val="-12"/>
          <w:sz w:val="20"/>
        </w:rPr>
        <w:t> </w:t>
      </w:r>
      <w:r>
        <w:rPr>
          <w:rFonts w:ascii="Arial" w:hAnsi="Arial"/>
          <w:sz w:val="20"/>
        </w:rPr>
        <w:t>numero di</w:t>
      </w:r>
      <w:r>
        <w:rPr>
          <w:rFonts w:ascii="Arial" w:hAnsi="Arial"/>
          <w:spacing w:val="-4"/>
          <w:sz w:val="20"/>
        </w:rPr>
        <w:t> </w:t>
      </w:r>
      <w:r>
        <w:rPr>
          <w:rFonts w:ascii="Arial" w:hAnsi="Arial"/>
          <w:sz w:val="20"/>
        </w:rPr>
        <w:t>maglia</w:t>
      </w:r>
      <w:r>
        <w:rPr>
          <w:rFonts w:ascii="Arial" w:hAnsi="Arial"/>
          <w:spacing w:val="-4"/>
          <w:sz w:val="20"/>
        </w:rPr>
        <w:t> </w:t>
      </w:r>
      <w:r>
        <w:rPr>
          <w:rFonts w:ascii="Arial" w:hAnsi="Arial"/>
          <w:sz w:val="20"/>
        </w:rPr>
        <w:t>dello</w:t>
      </w:r>
      <w:r>
        <w:rPr>
          <w:rFonts w:ascii="Arial" w:hAnsi="Arial"/>
          <w:spacing w:val="-4"/>
          <w:sz w:val="20"/>
        </w:rPr>
        <w:t> </w:t>
      </w:r>
      <w:r>
        <w:rPr>
          <w:rFonts w:ascii="Arial" w:hAnsi="Arial"/>
          <w:sz w:val="20"/>
        </w:rPr>
        <w:t>stesso;</w:t>
      </w:r>
      <w:r>
        <w:rPr>
          <w:rFonts w:ascii="Arial" w:hAnsi="Arial"/>
          <w:spacing w:val="-4"/>
          <w:sz w:val="20"/>
        </w:rPr>
        <w:t> </w:t>
      </w:r>
      <w:r>
        <w:rPr>
          <w:rFonts w:ascii="Arial" w:hAnsi="Arial"/>
          <w:sz w:val="20"/>
        </w:rPr>
        <w:t>il</w:t>
      </w:r>
      <w:r>
        <w:rPr>
          <w:rFonts w:ascii="Arial" w:hAnsi="Arial"/>
          <w:spacing w:val="-3"/>
          <w:sz w:val="20"/>
        </w:rPr>
        <w:t> </w:t>
      </w:r>
      <w:r>
        <w:rPr>
          <w:rFonts w:ascii="Arial" w:hAnsi="Arial"/>
          <w:sz w:val="20"/>
        </w:rPr>
        <w:t>2°</w:t>
      </w:r>
      <w:r>
        <w:rPr>
          <w:rFonts w:ascii="Arial" w:hAnsi="Arial"/>
          <w:spacing w:val="-4"/>
          <w:sz w:val="20"/>
        </w:rPr>
        <w:t> </w:t>
      </w:r>
      <w:r>
        <w:rPr>
          <w:rFonts w:ascii="Arial" w:hAnsi="Arial"/>
          <w:sz w:val="20"/>
        </w:rPr>
        <w:t>arbitro</w:t>
      </w:r>
      <w:r>
        <w:rPr>
          <w:rFonts w:ascii="Arial" w:hAnsi="Arial"/>
          <w:spacing w:val="-4"/>
          <w:sz w:val="20"/>
        </w:rPr>
        <w:t> </w:t>
      </w:r>
      <w:r>
        <w:rPr>
          <w:rFonts w:ascii="Arial" w:hAnsi="Arial"/>
          <w:sz w:val="20"/>
        </w:rPr>
        <w:t>verificherà</w:t>
      </w:r>
      <w:r>
        <w:rPr>
          <w:rFonts w:ascii="Arial" w:hAnsi="Arial"/>
          <w:spacing w:val="-4"/>
          <w:sz w:val="20"/>
        </w:rPr>
        <w:t> </w:t>
      </w:r>
      <w:r>
        <w:rPr>
          <w:rFonts w:ascii="Arial" w:hAnsi="Arial"/>
          <w:sz w:val="20"/>
        </w:rPr>
        <w:t>la</w:t>
      </w:r>
      <w:r>
        <w:rPr>
          <w:rFonts w:ascii="Arial" w:hAnsi="Arial"/>
          <w:spacing w:val="-3"/>
          <w:sz w:val="20"/>
        </w:rPr>
        <w:t> </w:t>
      </w:r>
      <w:r>
        <w:rPr>
          <w:rFonts w:ascii="Arial" w:hAnsi="Arial"/>
          <w:sz w:val="20"/>
        </w:rPr>
        <w:t>registrazione</w:t>
      </w:r>
      <w:r>
        <w:rPr>
          <w:rFonts w:ascii="Arial" w:hAnsi="Arial"/>
          <w:spacing w:val="-4"/>
          <w:sz w:val="20"/>
        </w:rPr>
        <w:t> </w:t>
      </w:r>
      <w:r>
        <w:rPr>
          <w:rFonts w:ascii="Arial" w:hAnsi="Arial"/>
          <w:sz w:val="20"/>
        </w:rPr>
        <w:t>del</w:t>
      </w:r>
      <w:r>
        <w:rPr>
          <w:rFonts w:ascii="Arial" w:hAnsi="Arial"/>
          <w:spacing w:val="-4"/>
          <w:sz w:val="20"/>
        </w:rPr>
        <w:t> </w:t>
      </w:r>
      <w:r>
        <w:rPr>
          <w:rFonts w:ascii="Arial" w:hAnsi="Arial"/>
          <w:sz w:val="20"/>
        </w:rPr>
        <w:t>provvedimento</w:t>
      </w:r>
      <w:r>
        <w:rPr>
          <w:rFonts w:ascii="Arial" w:hAnsi="Arial"/>
          <w:spacing w:val="-4"/>
          <w:sz w:val="20"/>
        </w:rPr>
        <w:t> </w:t>
      </w:r>
      <w:r>
        <w:rPr>
          <w:rFonts w:ascii="Arial" w:hAnsi="Arial"/>
          <w:sz w:val="20"/>
        </w:rPr>
        <w:t>con</w:t>
      </w:r>
      <w:r>
        <w:rPr>
          <w:rFonts w:ascii="Arial" w:hAnsi="Arial"/>
          <w:spacing w:val="-4"/>
          <w:sz w:val="20"/>
        </w:rPr>
        <w:t> </w:t>
      </w:r>
      <w:r>
        <w:rPr>
          <w:rFonts w:ascii="Arial" w:hAnsi="Arial"/>
          <w:sz w:val="20"/>
        </w:rPr>
        <w:t>il</w:t>
      </w:r>
      <w:r>
        <w:rPr>
          <w:rFonts w:ascii="Arial" w:hAnsi="Arial"/>
          <w:spacing w:val="-3"/>
          <w:sz w:val="20"/>
        </w:rPr>
        <w:t> </w:t>
      </w:r>
      <w:r>
        <w:rPr>
          <w:rFonts w:ascii="Arial" w:hAnsi="Arial"/>
          <w:sz w:val="20"/>
        </w:rPr>
        <w:t>punteggio</w:t>
      </w:r>
      <w:r>
        <w:rPr>
          <w:rFonts w:ascii="Arial" w:hAnsi="Arial"/>
          <w:spacing w:val="-4"/>
          <w:sz w:val="20"/>
        </w:rPr>
        <w:t> </w:t>
      </w:r>
      <w:r>
        <w:rPr>
          <w:rFonts w:ascii="Arial" w:hAnsi="Arial"/>
          <w:sz w:val="20"/>
        </w:rPr>
        <w:t>al</w:t>
      </w:r>
      <w:r>
        <w:rPr>
          <w:rFonts w:ascii="Arial" w:hAnsi="Arial"/>
          <w:spacing w:val="-4"/>
          <w:sz w:val="20"/>
        </w:rPr>
        <w:t> </w:t>
      </w:r>
      <w:r>
        <w:rPr>
          <w:rFonts w:ascii="Arial" w:hAnsi="Arial"/>
          <w:sz w:val="20"/>
        </w:rPr>
        <w:t>momento</w:t>
      </w:r>
      <w:r>
        <w:rPr>
          <w:rFonts w:ascii="Arial" w:hAnsi="Arial"/>
          <w:spacing w:val="-4"/>
          <w:sz w:val="20"/>
        </w:rPr>
        <w:t> </w:t>
      </w:r>
      <w:r>
        <w:rPr>
          <w:rFonts w:ascii="Arial" w:hAnsi="Arial"/>
          <w:sz w:val="20"/>
        </w:rPr>
        <w:t>della decisione. Il capitano in gioco dovrà garantire la comunicazione del provvedimento al componente della squadra squalificato, affinché al termine del set in corso non rientri nell’area di controllo (e non si posizioni in una zona dell’impianto da cui possa avere contatto visivo con il campo di</w:t>
      </w:r>
      <w:r>
        <w:rPr>
          <w:rFonts w:ascii="Arial" w:hAnsi="Arial"/>
          <w:spacing w:val="-12"/>
          <w:sz w:val="20"/>
        </w:rPr>
        <w:t> </w:t>
      </w:r>
      <w:r>
        <w:rPr>
          <w:rFonts w:ascii="Arial" w:hAnsi="Arial"/>
          <w:sz w:val="20"/>
        </w:rPr>
        <w:t>gioco).</w:t>
      </w:r>
    </w:p>
    <w:p>
      <w:pPr>
        <w:spacing w:line="276" w:lineRule="auto" w:before="60"/>
        <w:ind w:left="469" w:right="487" w:firstLine="0"/>
        <w:jc w:val="both"/>
        <w:rPr>
          <w:rFonts w:ascii="Arial" w:hAnsi="Arial"/>
          <w:sz w:val="20"/>
        </w:rPr>
      </w:pPr>
      <w:r>
        <w:rPr>
          <w:rFonts w:ascii="Arial" w:hAnsi="Arial"/>
          <w:sz w:val="20"/>
        </w:rPr>
        <w:t>Nel caso la persona espulsa si stia dirigendo fuori dall’area di controllo commettendo una condotta scorretta da sanzionare con la squalifica, il 1° arbitro inviterà il capitano in gioco ad avvicinarsi al seggiolone e, mostrandogli i cartellini, lo informerà della sanzione, che sarà contestualmente fatta registrare a referto dal 2° arbitro.</w:t>
      </w:r>
    </w:p>
    <w:p>
      <w:pPr>
        <w:spacing w:line="276" w:lineRule="auto" w:before="61"/>
        <w:ind w:left="469" w:right="487" w:firstLine="0"/>
        <w:jc w:val="both"/>
        <w:rPr>
          <w:rFonts w:ascii="Arial" w:hAnsi="Arial"/>
          <w:sz w:val="20"/>
        </w:rPr>
      </w:pPr>
      <w:r>
        <w:rPr>
          <w:rFonts w:ascii="Arial" w:hAnsi="Arial"/>
          <w:sz w:val="20"/>
        </w:rPr>
        <w:t>Nel</w:t>
      </w:r>
      <w:r>
        <w:rPr>
          <w:rFonts w:ascii="Arial" w:hAnsi="Arial"/>
          <w:spacing w:val="-12"/>
          <w:sz w:val="20"/>
        </w:rPr>
        <w:t> </w:t>
      </w:r>
      <w:r>
        <w:rPr>
          <w:rFonts w:ascii="Arial" w:hAnsi="Arial"/>
          <w:sz w:val="20"/>
        </w:rPr>
        <w:t>caso</w:t>
      </w:r>
      <w:r>
        <w:rPr>
          <w:rFonts w:ascii="Arial" w:hAnsi="Arial"/>
          <w:spacing w:val="-13"/>
          <w:sz w:val="20"/>
        </w:rPr>
        <w:t> </w:t>
      </w:r>
      <w:r>
        <w:rPr>
          <w:rFonts w:ascii="Arial" w:hAnsi="Arial"/>
          <w:sz w:val="20"/>
        </w:rPr>
        <w:t>in</w:t>
      </w:r>
      <w:r>
        <w:rPr>
          <w:rFonts w:ascii="Arial" w:hAnsi="Arial"/>
          <w:spacing w:val="-12"/>
          <w:sz w:val="20"/>
        </w:rPr>
        <w:t> </w:t>
      </w:r>
      <w:r>
        <w:rPr>
          <w:rFonts w:ascii="Arial" w:hAnsi="Arial"/>
          <w:sz w:val="20"/>
        </w:rPr>
        <w:t>cui</w:t>
      </w:r>
      <w:r>
        <w:rPr>
          <w:rFonts w:ascii="Arial" w:hAnsi="Arial"/>
          <w:spacing w:val="-12"/>
          <w:sz w:val="20"/>
        </w:rPr>
        <w:t> </w:t>
      </w:r>
      <w:r>
        <w:rPr>
          <w:rFonts w:ascii="Arial" w:hAnsi="Arial"/>
          <w:sz w:val="20"/>
        </w:rPr>
        <w:t>il</w:t>
      </w:r>
      <w:r>
        <w:rPr>
          <w:rFonts w:ascii="Arial" w:hAnsi="Arial"/>
          <w:spacing w:val="-11"/>
          <w:sz w:val="20"/>
        </w:rPr>
        <w:t> </w:t>
      </w:r>
      <w:r>
        <w:rPr>
          <w:rFonts w:ascii="Arial" w:hAnsi="Arial"/>
          <w:sz w:val="20"/>
        </w:rPr>
        <w:t>componente</w:t>
      </w:r>
      <w:r>
        <w:rPr>
          <w:rFonts w:ascii="Arial" w:hAnsi="Arial"/>
          <w:spacing w:val="-13"/>
          <w:sz w:val="20"/>
        </w:rPr>
        <w:t> </w:t>
      </w:r>
      <w:r>
        <w:rPr>
          <w:rFonts w:ascii="Arial" w:hAnsi="Arial"/>
          <w:sz w:val="20"/>
        </w:rPr>
        <w:t>della</w:t>
      </w:r>
      <w:r>
        <w:rPr>
          <w:rFonts w:ascii="Arial" w:hAnsi="Arial"/>
          <w:spacing w:val="-12"/>
          <w:sz w:val="20"/>
        </w:rPr>
        <w:t> </w:t>
      </w:r>
      <w:r>
        <w:rPr>
          <w:rFonts w:ascii="Arial" w:hAnsi="Arial"/>
          <w:sz w:val="20"/>
        </w:rPr>
        <w:t>squadra</w:t>
      </w:r>
      <w:r>
        <w:rPr>
          <w:rFonts w:ascii="Arial" w:hAnsi="Arial"/>
          <w:spacing w:val="-13"/>
          <w:sz w:val="20"/>
        </w:rPr>
        <w:t> </w:t>
      </w:r>
      <w:r>
        <w:rPr>
          <w:rFonts w:ascii="Arial" w:hAnsi="Arial"/>
          <w:sz w:val="20"/>
        </w:rPr>
        <w:t>espulso</w:t>
      </w:r>
      <w:r>
        <w:rPr>
          <w:rFonts w:ascii="Arial" w:hAnsi="Arial"/>
          <w:spacing w:val="-12"/>
          <w:sz w:val="20"/>
        </w:rPr>
        <w:t> </w:t>
      </w:r>
      <w:r>
        <w:rPr>
          <w:rFonts w:ascii="Arial" w:hAnsi="Arial"/>
          <w:sz w:val="20"/>
        </w:rPr>
        <w:t>o</w:t>
      </w:r>
      <w:r>
        <w:rPr>
          <w:rFonts w:ascii="Arial" w:hAnsi="Arial"/>
          <w:spacing w:val="-13"/>
          <w:sz w:val="20"/>
        </w:rPr>
        <w:t> </w:t>
      </w:r>
      <w:r>
        <w:rPr>
          <w:rFonts w:ascii="Arial" w:hAnsi="Arial"/>
          <w:sz w:val="20"/>
        </w:rPr>
        <w:t>squalificato</w:t>
      </w:r>
      <w:r>
        <w:rPr>
          <w:rFonts w:ascii="Arial" w:hAnsi="Arial"/>
          <w:spacing w:val="-12"/>
          <w:sz w:val="20"/>
        </w:rPr>
        <w:t> </w:t>
      </w:r>
      <w:r>
        <w:rPr>
          <w:rFonts w:ascii="Arial" w:hAnsi="Arial"/>
          <w:sz w:val="20"/>
        </w:rPr>
        <w:t>non</w:t>
      </w:r>
      <w:r>
        <w:rPr>
          <w:rFonts w:ascii="Arial" w:hAnsi="Arial"/>
          <w:spacing w:val="-13"/>
          <w:sz w:val="20"/>
        </w:rPr>
        <w:t> </w:t>
      </w:r>
      <w:r>
        <w:rPr>
          <w:rFonts w:ascii="Arial" w:hAnsi="Arial"/>
          <w:sz w:val="20"/>
        </w:rPr>
        <w:t>abbandoni</w:t>
      </w:r>
      <w:r>
        <w:rPr>
          <w:rFonts w:ascii="Arial" w:hAnsi="Arial"/>
          <w:spacing w:val="-11"/>
          <w:sz w:val="20"/>
        </w:rPr>
        <w:t> </w:t>
      </w:r>
      <w:r>
        <w:rPr>
          <w:rFonts w:ascii="Arial" w:hAnsi="Arial"/>
          <w:sz w:val="20"/>
        </w:rPr>
        <w:t>l’area</w:t>
      </w:r>
      <w:r>
        <w:rPr>
          <w:rFonts w:ascii="Arial" w:hAnsi="Arial"/>
          <w:spacing w:val="-10"/>
          <w:sz w:val="20"/>
        </w:rPr>
        <w:t> </w:t>
      </w:r>
      <w:r>
        <w:rPr>
          <w:rFonts w:ascii="Arial" w:hAnsi="Arial"/>
          <w:sz w:val="20"/>
        </w:rPr>
        <w:t>di</w:t>
      </w:r>
      <w:r>
        <w:rPr>
          <w:rFonts w:ascii="Arial" w:hAnsi="Arial"/>
          <w:spacing w:val="-12"/>
          <w:sz w:val="20"/>
        </w:rPr>
        <w:t> </w:t>
      </w:r>
      <w:r>
        <w:rPr>
          <w:rFonts w:ascii="Arial" w:hAnsi="Arial"/>
          <w:sz w:val="20"/>
        </w:rPr>
        <w:t>controllo</w:t>
      </w:r>
      <w:r>
        <w:rPr>
          <w:rFonts w:ascii="Arial" w:hAnsi="Arial"/>
          <w:spacing w:val="-12"/>
          <w:sz w:val="20"/>
        </w:rPr>
        <w:t> </w:t>
      </w:r>
      <w:r>
        <w:rPr>
          <w:rFonts w:ascii="Arial" w:hAnsi="Arial"/>
          <w:i/>
          <w:sz w:val="20"/>
        </w:rPr>
        <w:t>(fermo</w:t>
      </w:r>
      <w:r>
        <w:rPr>
          <w:rFonts w:ascii="Arial" w:hAnsi="Arial"/>
          <w:i/>
          <w:spacing w:val="-13"/>
          <w:sz w:val="20"/>
        </w:rPr>
        <w:t> </w:t>
      </w:r>
      <w:r>
        <w:rPr>
          <w:rFonts w:ascii="Arial" w:hAnsi="Arial"/>
          <w:i/>
          <w:sz w:val="20"/>
        </w:rPr>
        <w:t>restando </w:t>
      </w:r>
      <w:r>
        <w:rPr>
          <w:rFonts w:ascii="Arial" w:hAnsi="Arial"/>
          <w:i/>
          <w:sz w:val="20"/>
        </w:rPr>
        <w:t>ovviamente quanto previsto dalla Regola 21 relativamente alla scala delle sanzioni per il componente espulso</w:t>
      </w:r>
      <w:r>
        <w:rPr>
          <w:rFonts w:ascii="Arial" w:hAnsi="Arial"/>
          <w:i/>
          <w:spacing w:val="-40"/>
          <w:sz w:val="20"/>
        </w:rPr>
        <w:t> </w:t>
      </w:r>
      <w:r>
        <w:rPr>
          <w:rFonts w:ascii="Arial" w:hAnsi="Arial"/>
          <w:i/>
          <w:sz w:val="20"/>
        </w:rPr>
        <w:t>che commetta ulteriori condotte scorrette o una lieve condotta scorretta)</w:t>
      </w:r>
      <w:r>
        <w:rPr>
          <w:rFonts w:ascii="Arial" w:hAnsi="Arial"/>
          <w:sz w:val="20"/>
        </w:rPr>
        <w:t>, il 1° arbitro non riprenderà il gioco fino al suo allontanamento; qualora questo non avvenga in tempi rapidi, il 1° arbitro applicherà quanto previsto dalla Regola 16</w:t>
      </w:r>
      <w:r>
        <w:rPr>
          <w:rFonts w:ascii="Arial" w:hAnsi="Arial"/>
          <w:spacing w:val="-5"/>
          <w:sz w:val="20"/>
        </w:rPr>
        <w:t> </w:t>
      </w:r>
      <w:r>
        <w:rPr>
          <w:rFonts w:ascii="Arial" w:hAnsi="Arial"/>
          <w:sz w:val="20"/>
        </w:rPr>
        <w:t>(Ritardi</w:t>
      </w:r>
      <w:r>
        <w:rPr>
          <w:rFonts w:ascii="Arial" w:hAnsi="Arial"/>
          <w:spacing w:val="-4"/>
          <w:sz w:val="20"/>
        </w:rPr>
        <w:t> </w:t>
      </w:r>
      <w:r>
        <w:rPr>
          <w:rFonts w:ascii="Arial" w:hAnsi="Arial"/>
          <w:sz w:val="20"/>
        </w:rPr>
        <w:t>di</w:t>
      </w:r>
      <w:r>
        <w:rPr>
          <w:rFonts w:ascii="Arial" w:hAnsi="Arial"/>
          <w:spacing w:val="-4"/>
          <w:sz w:val="20"/>
        </w:rPr>
        <w:t> </w:t>
      </w:r>
      <w:r>
        <w:rPr>
          <w:rFonts w:ascii="Arial" w:hAnsi="Arial"/>
          <w:sz w:val="20"/>
        </w:rPr>
        <w:t>Gioco),</w:t>
      </w:r>
      <w:r>
        <w:rPr>
          <w:rFonts w:ascii="Arial" w:hAnsi="Arial"/>
          <w:spacing w:val="-3"/>
          <w:sz w:val="20"/>
        </w:rPr>
        <w:t> </w:t>
      </w:r>
      <w:r>
        <w:rPr>
          <w:rFonts w:ascii="Arial" w:hAnsi="Arial"/>
          <w:sz w:val="20"/>
        </w:rPr>
        <w:t>comminando</w:t>
      </w:r>
      <w:r>
        <w:rPr>
          <w:rFonts w:ascii="Arial" w:hAnsi="Arial"/>
          <w:spacing w:val="-5"/>
          <w:sz w:val="20"/>
        </w:rPr>
        <w:t> </w:t>
      </w:r>
      <w:r>
        <w:rPr>
          <w:rFonts w:ascii="Arial" w:hAnsi="Arial"/>
          <w:sz w:val="20"/>
        </w:rPr>
        <w:t>prima</w:t>
      </w:r>
      <w:r>
        <w:rPr>
          <w:rFonts w:ascii="Arial" w:hAnsi="Arial"/>
          <w:spacing w:val="-5"/>
          <w:sz w:val="20"/>
        </w:rPr>
        <w:t> </w:t>
      </w:r>
      <w:r>
        <w:rPr>
          <w:rFonts w:ascii="Arial" w:hAnsi="Arial"/>
          <w:sz w:val="20"/>
        </w:rPr>
        <w:t>un</w:t>
      </w:r>
      <w:r>
        <w:rPr>
          <w:rFonts w:ascii="Arial" w:hAnsi="Arial"/>
          <w:spacing w:val="-3"/>
          <w:sz w:val="20"/>
        </w:rPr>
        <w:t> </w:t>
      </w:r>
      <w:r>
        <w:rPr>
          <w:rFonts w:ascii="Arial" w:hAnsi="Arial"/>
          <w:i/>
          <w:sz w:val="20"/>
        </w:rPr>
        <w:t>ritardo</w:t>
      </w:r>
      <w:r>
        <w:rPr>
          <w:rFonts w:ascii="Arial" w:hAnsi="Arial"/>
          <w:i/>
          <w:spacing w:val="-5"/>
          <w:sz w:val="20"/>
        </w:rPr>
        <w:t> </w:t>
      </w:r>
      <w:r>
        <w:rPr>
          <w:rFonts w:ascii="Arial" w:hAnsi="Arial"/>
          <w:i/>
          <w:sz w:val="20"/>
        </w:rPr>
        <w:t>di</w:t>
      </w:r>
      <w:r>
        <w:rPr>
          <w:rFonts w:ascii="Arial" w:hAnsi="Arial"/>
          <w:i/>
          <w:spacing w:val="-4"/>
          <w:sz w:val="20"/>
        </w:rPr>
        <w:t> </w:t>
      </w:r>
      <w:r>
        <w:rPr>
          <w:rFonts w:ascii="Arial" w:hAnsi="Arial"/>
          <w:i/>
          <w:sz w:val="20"/>
        </w:rPr>
        <w:t>gioco</w:t>
      </w:r>
      <w:r>
        <w:rPr>
          <w:rFonts w:ascii="Arial" w:hAnsi="Arial"/>
          <w:sz w:val="20"/>
        </w:rPr>
        <w:t>,</w:t>
      </w:r>
      <w:r>
        <w:rPr>
          <w:rFonts w:ascii="Arial" w:hAnsi="Arial"/>
          <w:spacing w:val="-3"/>
          <w:sz w:val="20"/>
        </w:rPr>
        <w:t> </w:t>
      </w:r>
      <w:r>
        <w:rPr>
          <w:rFonts w:ascii="Arial" w:hAnsi="Arial"/>
          <w:sz w:val="20"/>
        </w:rPr>
        <w:t>poi</w:t>
      </w:r>
      <w:r>
        <w:rPr>
          <w:rFonts w:ascii="Arial" w:hAnsi="Arial"/>
          <w:spacing w:val="-4"/>
          <w:sz w:val="20"/>
        </w:rPr>
        <w:t> </w:t>
      </w:r>
      <w:r>
        <w:rPr>
          <w:rFonts w:ascii="Arial" w:hAnsi="Arial"/>
          <w:sz w:val="20"/>
        </w:rPr>
        <w:t>un</w:t>
      </w:r>
      <w:r>
        <w:rPr>
          <w:rFonts w:ascii="Arial" w:hAnsi="Arial"/>
          <w:spacing w:val="-5"/>
          <w:sz w:val="20"/>
        </w:rPr>
        <w:t> </w:t>
      </w:r>
      <w:r>
        <w:rPr>
          <w:rFonts w:ascii="Arial" w:hAnsi="Arial"/>
          <w:sz w:val="20"/>
        </w:rPr>
        <w:t>ulteriore</w:t>
      </w:r>
      <w:r>
        <w:rPr>
          <w:rFonts w:ascii="Arial" w:hAnsi="Arial"/>
          <w:spacing w:val="-5"/>
          <w:sz w:val="20"/>
        </w:rPr>
        <w:t> </w:t>
      </w:r>
      <w:r>
        <w:rPr>
          <w:rFonts w:ascii="Arial" w:hAnsi="Arial"/>
          <w:i/>
          <w:sz w:val="20"/>
        </w:rPr>
        <w:t>ritardo</w:t>
      </w:r>
      <w:r>
        <w:rPr>
          <w:rFonts w:ascii="Arial" w:hAnsi="Arial"/>
          <w:i/>
          <w:spacing w:val="-4"/>
          <w:sz w:val="20"/>
        </w:rPr>
        <w:t> </w:t>
      </w:r>
      <w:r>
        <w:rPr>
          <w:rFonts w:ascii="Arial" w:hAnsi="Arial"/>
          <w:i/>
          <w:sz w:val="20"/>
        </w:rPr>
        <w:t>di</w:t>
      </w:r>
      <w:r>
        <w:rPr>
          <w:rFonts w:ascii="Arial" w:hAnsi="Arial"/>
          <w:i/>
          <w:spacing w:val="-4"/>
          <w:sz w:val="20"/>
        </w:rPr>
        <w:t> </w:t>
      </w:r>
      <w:r>
        <w:rPr>
          <w:rFonts w:ascii="Arial" w:hAnsi="Arial"/>
          <w:i/>
          <w:sz w:val="20"/>
        </w:rPr>
        <w:t>gioco</w:t>
      </w:r>
      <w:r>
        <w:rPr>
          <w:rFonts w:ascii="Arial" w:hAnsi="Arial"/>
          <w:i/>
          <w:spacing w:val="-5"/>
          <w:sz w:val="20"/>
        </w:rPr>
        <w:t> </w:t>
      </w:r>
      <w:r>
        <w:rPr>
          <w:rFonts w:ascii="Arial" w:hAnsi="Arial"/>
          <w:sz w:val="20"/>
        </w:rPr>
        <w:t>ed</w:t>
      </w:r>
      <w:r>
        <w:rPr>
          <w:rFonts w:ascii="Arial" w:hAnsi="Arial"/>
          <w:spacing w:val="-4"/>
          <w:sz w:val="20"/>
        </w:rPr>
        <w:t> </w:t>
      </w:r>
      <w:r>
        <w:rPr>
          <w:rFonts w:ascii="Arial" w:hAnsi="Arial"/>
          <w:sz w:val="20"/>
        </w:rPr>
        <w:t>infine</w:t>
      </w:r>
      <w:r>
        <w:rPr>
          <w:rFonts w:ascii="Arial" w:hAnsi="Arial"/>
          <w:spacing w:val="-5"/>
          <w:sz w:val="20"/>
        </w:rPr>
        <w:t> </w:t>
      </w:r>
      <w:r>
        <w:rPr>
          <w:rFonts w:ascii="Arial" w:hAnsi="Arial"/>
          <w:sz w:val="20"/>
        </w:rPr>
        <w:t>considerando la</w:t>
      </w:r>
      <w:r>
        <w:rPr>
          <w:rFonts w:ascii="Arial" w:hAnsi="Arial"/>
          <w:spacing w:val="-11"/>
          <w:sz w:val="20"/>
        </w:rPr>
        <w:t> </w:t>
      </w:r>
      <w:r>
        <w:rPr>
          <w:rFonts w:ascii="Arial" w:hAnsi="Arial"/>
          <w:sz w:val="20"/>
        </w:rPr>
        <w:t>squadra</w:t>
      </w:r>
      <w:r>
        <w:rPr>
          <w:rFonts w:ascii="Arial" w:hAnsi="Arial"/>
          <w:spacing w:val="-10"/>
          <w:sz w:val="20"/>
        </w:rPr>
        <w:t> </w:t>
      </w:r>
      <w:r>
        <w:rPr>
          <w:rFonts w:ascii="Arial" w:hAnsi="Arial"/>
          <w:i/>
          <w:sz w:val="20"/>
        </w:rPr>
        <w:t>rinunciataria</w:t>
      </w:r>
      <w:r>
        <w:rPr>
          <w:rFonts w:ascii="Arial" w:hAnsi="Arial"/>
          <w:sz w:val="20"/>
        </w:rPr>
        <w:t>.</w:t>
      </w:r>
      <w:r>
        <w:rPr>
          <w:rFonts w:ascii="Arial" w:hAnsi="Arial"/>
          <w:spacing w:val="-10"/>
          <w:sz w:val="20"/>
        </w:rPr>
        <w:t> </w:t>
      </w:r>
      <w:r>
        <w:rPr>
          <w:rFonts w:ascii="Arial" w:hAnsi="Arial"/>
          <w:sz w:val="20"/>
        </w:rPr>
        <w:t>I</w:t>
      </w:r>
      <w:r>
        <w:rPr>
          <w:rFonts w:ascii="Arial" w:hAnsi="Arial"/>
          <w:spacing w:val="-9"/>
          <w:sz w:val="20"/>
        </w:rPr>
        <w:t> </w:t>
      </w:r>
      <w:r>
        <w:rPr>
          <w:rFonts w:ascii="Arial" w:hAnsi="Arial"/>
          <w:sz w:val="20"/>
        </w:rPr>
        <w:t>due</w:t>
      </w:r>
      <w:r>
        <w:rPr>
          <w:rFonts w:ascii="Arial" w:hAnsi="Arial"/>
          <w:spacing w:val="-11"/>
          <w:sz w:val="20"/>
        </w:rPr>
        <w:t> </w:t>
      </w:r>
      <w:r>
        <w:rPr>
          <w:rFonts w:ascii="Arial" w:hAnsi="Arial"/>
          <w:sz w:val="20"/>
        </w:rPr>
        <w:t>ritardi</w:t>
      </w:r>
      <w:r>
        <w:rPr>
          <w:rFonts w:ascii="Arial" w:hAnsi="Arial"/>
          <w:spacing w:val="-10"/>
          <w:sz w:val="20"/>
        </w:rPr>
        <w:t> </w:t>
      </w:r>
      <w:r>
        <w:rPr>
          <w:rFonts w:ascii="Arial" w:hAnsi="Arial"/>
          <w:sz w:val="20"/>
        </w:rPr>
        <w:t>di</w:t>
      </w:r>
      <w:r>
        <w:rPr>
          <w:rFonts w:ascii="Arial" w:hAnsi="Arial"/>
          <w:spacing w:val="-10"/>
          <w:sz w:val="20"/>
        </w:rPr>
        <w:t> </w:t>
      </w:r>
      <w:r>
        <w:rPr>
          <w:rFonts w:ascii="Arial" w:hAnsi="Arial"/>
          <w:sz w:val="20"/>
        </w:rPr>
        <w:t>gioco</w:t>
      </w:r>
      <w:r>
        <w:rPr>
          <w:rFonts w:ascii="Arial" w:hAnsi="Arial"/>
          <w:spacing w:val="-10"/>
          <w:sz w:val="20"/>
        </w:rPr>
        <w:t> </w:t>
      </w:r>
      <w:r>
        <w:rPr>
          <w:rFonts w:ascii="Arial" w:hAnsi="Arial"/>
          <w:sz w:val="20"/>
        </w:rPr>
        <w:t>di</w:t>
      </w:r>
      <w:r>
        <w:rPr>
          <w:rFonts w:ascii="Arial" w:hAnsi="Arial"/>
          <w:spacing w:val="-10"/>
          <w:sz w:val="20"/>
        </w:rPr>
        <w:t> </w:t>
      </w:r>
      <w:r>
        <w:rPr>
          <w:rFonts w:ascii="Arial" w:hAnsi="Arial"/>
          <w:sz w:val="20"/>
        </w:rPr>
        <w:t>cui</w:t>
      </w:r>
      <w:r>
        <w:rPr>
          <w:rFonts w:ascii="Arial" w:hAnsi="Arial"/>
          <w:spacing w:val="-10"/>
          <w:sz w:val="20"/>
        </w:rPr>
        <w:t> </w:t>
      </w:r>
      <w:r>
        <w:rPr>
          <w:rFonts w:ascii="Arial" w:hAnsi="Arial"/>
          <w:sz w:val="20"/>
        </w:rPr>
        <w:t>sopra,</w:t>
      </w:r>
      <w:r>
        <w:rPr>
          <w:rFonts w:ascii="Arial" w:hAnsi="Arial"/>
          <w:spacing w:val="-10"/>
          <w:sz w:val="20"/>
        </w:rPr>
        <w:t> </w:t>
      </w:r>
      <w:r>
        <w:rPr>
          <w:rFonts w:ascii="Arial" w:hAnsi="Arial"/>
          <w:sz w:val="20"/>
        </w:rPr>
        <w:t>nel</w:t>
      </w:r>
      <w:r>
        <w:rPr>
          <w:rFonts w:ascii="Arial" w:hAnsi="Arial"/>
          <w:spacing w:val="-9"/>
          <w:sz w:val="20"/>
        </w:rPr>
        <w:t> </w:t>
      </w:r>
      <w:r>
        <w:rPr>
          <w:rFonts w:ascii="Arial" w:hAnsi="Arial"/>
          <w:sz w:val="20"/>
        </w:rPr>
        <w:t>caso,</w:t>
      </w:r>
      <w:r>
        <w:rPr>
          <w:rFonts w:ascii="Arial" w:hAnsi="Arial"/>
          <w:spacing w:val="-10"/>
          <w:sz w:val="20"/>
        </w:rPr>
        <w:t> </w:t>
      </w:r>
      <w:r>
        <w:rPr>
          <w:rFonts w:ascii="Arial" w:hAnsi="Arial"/>
          <w:sz w:val="20"/>
        </w:rPr>
        <w:t>dovranno</w:t>
      </w:r>
      <w:r>
        <w:rPr>
          <w:rFonts w:ascii="Arial" w:hAnsi="Arial"/>
          <w:spacing w:val="-11"/>
          <w:sz w:val="20"/>
        </w:rPr>
        <w:t> </w:t>
      </w:r>
      <w:r>
        <w:rPr>
          <w:rFonts w:ascii="Arial" w:hAnsi="Arial"/>
          <w:sz w:val="20"/>
        </w:rPr>
        <w:t>essere</w:t>
      </w:r>
      <w:r>
        <w:rPr>
          <w:rFonts w:ascii="Arial" w:hAnsi="Arial"/>
          <w:spacing w:val="-11"/>
          <w:sz w:val="20"/>
        </w:rPr>
        <w:t> </w:t>
      </w:r>
      <w:r>
        <w:rPr>
          <w:rFonts w:ascii="Arial" w:hAnsi="Arial"/>
          <w:sz w:val="20"/>
        </w:rPr>
        <w:t>comminati</w:t>
      </w:r>
      <w:r>
        <w:rPr>
          <w:rFonts w:ascii="Arial" w:hAnsi="Arial"/>
          <w:spacing w:val="-9"/>
          <w:sz w:val="20"/>
        </w:rPr>
        <w:t> </w:t>
      </w:r>
      <w:r>
        <w:rPr>
          <w:rFonts w:ascii="Arial" w:hAnsi="Arial"/>
          <w:sz w:val="20"/>
        </w:rPr>
        <w:t>indipendentemente dal numero di sanzioni per ritardo che la stessa squadra dovesse aver ricevuto in</w:t>
      </w:r>
      <w:r>
        <w:rPr>
          <w:rFonts w:ascii="Arial" w:hAnsi="Arial"/>
          <w:spacing w:val="-17"/>
          <w:sz w:val="20"/>
        </w:rPr>
        <w:t> </w:t>
      </w:r>
      <w:r>
        <w:rPr>
          <w:rFonts w:ascii="Arial" w:hAnsi="Arial"/>
          <w:sz w:val="20"/>
        </w:rPr>
        <w:t>precedenza.</w:t>
      </w:r>
    </w:p>
    <w:p>
      <w:pPr>
        <w:pStyle w:val="ListParagraph"/>
        <w:numPr>
          <w:ilvl w:val="2"/>
          <w:numId w:val="17"/>
        </w:numPr>
        <w:tabs>
          <w:tab w:pos="1189" w:val="left" w:leader="none"/>
          <w:tab w:pos="1190" w:val="left" w:leader="none"/>
        </w:tabs>
        <w:spacing w:line="240" w:lineRule="auto" w:before="59" w:after="0"/>
        <w:ind w:left="1189" w:right="0" w:hanging="721"/>
        <w:jc w:val="left"/>
        <w:rPr>
          <w:rFonts w:ascii="Arial" w:hAnsi="Arial"/>
          <w:b/>
          <w:sz w:val="22"/>
        </w:rPr>
      </w:pPr>
      <w:r>
        <w:rPr>
          <w:rFonts w:ascii="Arial" w:hAnsi="Arial"/>
          <w:b/>
          <w:color w:val="002060"/>
          <w:sz w:val="22"/>
        </w:rPr>
        <w:t>CONDOTTE SCORRETTE PRIMA</w:t>
      </w:r>
      <w:r>
        <w:rPr>
          <w:rFonts w:ascii="Arial" w:hAnsi="Arial"/>
          <w:b/>
          <w:color w:val="002060"/>
          <w:spacing w:val="-4"/>
          <w:sz w:val="22"/>
        </w:rPr>
        <w:t> </w:t>
      </w:r>
      <w:r>
        <w:rPr>
          <w:rFonts w:ascii="Arial" w:hAnsi="Arial"/>
          <w:b/>
          <w:color w:val="002060"/>
          <w:sz w:val="22"/>
        </w:rPr>
        <w:t>DELL’INCONTRO</w:t>
      </w:r>
    </w:p>
    <w:p>
      <w:pPr>
        <w:spacing w:line="276" w:lineRule="auto" w:before="59"/>
        <w:ind w:left="469" w:right="486" w:firstLine="0"/>
        <w:jc w:val="both"/>
        <w:rPr>
          <w:rFonts w:ascii="Arial" w:hAnsi="Arial"/>
          <w:sz w:val="20"/>
        </w:rPr>
      </w:pPr>
      <w:r>
        <w:rPr>
          <w:rFonts w:ascii="Arial" w:hAnsi="Arial"/>
          <w:sz w:val="20"/>
        </w:rPr>
        <w:t>La giurisdizione temporale degli arbitri sui partecipanti alla gara decorre dal momento in cui gli ufficiali di gara entrano nella struttura, ovvero sono al cospetto dei partecipanti stessi, fino all’uscita dall’impianto di gioco. Se la condotta scorretta è commessa da un tesserato di una delle due società interessate all’incontro prima di entrare nella struttura o prima del riconoscimento e questi non è incluso nell’elenco dei partecipanti alla gara, il 1° arbitro si limiterà ad annotare il comportamento sul rapporto di gara.</w:t>
      </w:r>
    </w:p>
    <w:p>
      <w:pPr>
        <w:spacing w:line="276" w:lineRule="auto" w:before="60"/>
        <w:ind w:left="469" w:right="487" w:firstLine="0"/>
        <w:jc w:val="both"/>
        <w:rPr>
          <w:rFonts w:ascii="Arial" w:hAnsi="Arial"/>
          <w:sz w:val="20"/>
        </w:rPr>
      </w:pPr>
      <w:r>
        <w:rPr>
          <w:rFonts w:ascii="Arial" w:hAnsi="Arial"/>
          <w:sz w:val="20"/>
        </w:rPr>
        <w:t>Se il tesserato è componente della squadra, </w:t>
      </w:r>
      <w:r>
        <w:rPr>
          <w:rFonts w:ascii="Arial" w:hAnsi="Arial"/>
          <w:b/>
          <w:sz w:val="20"/>
        </w:rPr>
        <w:t>al momento del riconoscimento </w:t>
      </w:r>
      <w:r>
        <w:rPr>
          <w:rFonts w:ascii="Arial" w:hAnsi="Arial"/>
          <w:sz w:val="20"/>
        </w:rPr>
        <w:t>il 1° arbitro deve comunicare al capitano della squadra e alla persona sanzionata il provvedimento adottato; </w:t>
      </w:r>
      <w:r>
        <w:rPr>
          <w:rFonts w:ascii="Arial" w:hAnsi="Arial"/>
          <w:b/>
          <w:sz w:val="20"/>
        </w:rPr>
        <w:t>durante il sorteggio </w:t>
      </w:r>
      <w:r>
        <w:rPr>
          <w:rFonts w:ascii="Arial" w:hAnsi="Arial"/>
          <w:sz w:val="20"/>
        </w:rPr>
        <w:t>informerà del fatto anche il capitano della squadra avversaria. Successivamente, </w:t>
      </w:r>
      <w:r>
        <w:rPr>
          <w:rFonts w:ascii="Arial" w:hAnsi="Arial"/>
          <w:b/>
          <w:sz w:val="20"/>
        </w:rPr>
        <w:t>prima di autorizzare il servizio iniziale </w:t>
      </w:r>
      <w:r>
        <w:rPr>
          <w:rFonts w:ascii="Arial" w:hAnsi="Arial"/>
          <w:sz w:val="20"/>
        </w:rPr>
        <w:t>della gara, mostrerà il/i cartellino/i appropriato/i all’atleta in campo, o al capitano in gioco se trattasi di atleta o persona</w:t>
      </w:r>
    </w:p>
    <w:p>
      <w:pPr>
        <w:spacing w:after="0" w:line="276" w:lineRule="auto"/>
        <w:jc w:val="both"/>
        <w:rPr>
          <w:rFonts w:ascii="Arial" w:hAnsi="Arial"/>
          <w:sz w:val="20"/>
        </w:rPr>
        <w:sectPr>
          <w:pgSz w:w="11910" w:h="16840"/>
          <w:pgMar w:header="564" w:footer="323" w:top="760" w:bottom="520" w:left="380" w:right="500"/>
        </w:sectPr>
      </w:pPr>
    </w:p>
    <w:p>
      <w:pPr>
        <w:pStyle w:val="BodyText"/>
        <w:spacing w:before="4"/>
        <w:rPr>
          <w:rFonts w:ascii="Arial"/>
          <w:sz w:val="23"/>
        </w:rPr>
      </w:pPr>
    </w:p>
    <w:p>
      <w:pPr>
        <w:spacing w:line="276" w:lineRule="auto" w:before="95"/>
        <w:ind w:left="469" w:right="487" w:firstLine="0"/>
        <w:jc w:val="both"/>
        <w:rPr>
          <w:rFonts w:ascii="Arial" w:hAnsi="Arial"/>
          <w:sz w:val="20"/>
        </w:rPr>
      </w:pPr>
      <w:r>
        <w:rPr>
          <w:rFonts w:ascii="Arial" w:hAnsi="Arial"/>
          <w:sz w:val="20"/>
        </w:rPr>
        <w:t>in</w:t>
      </w:r>
      <w:r>
        <w:rPr>
          <w:rFonts w:ascii="Arial" w:hAnsi="Arial"/>
          <w:spacing w:val="-4"/>
          <w:sz w:val="20"/>
        </w:rPr>
        <w:t> </w:t>
      </w:r>
      <w:r>
        <w:rPr>
          <w:rFonts w:ascii="Arial" w:hAnsi="Arial"/>
          <w:sz w:val="20"/>
        </w:rPr>
        <w:t>panchina</w:t>
      </w:r>
      <w:r>
        <w:rPr>
          <w:rFonts w:ascii="Arial" w:hAnsi="Arial"/>
          <w:spacing w:val="-3"/>
          <w:sz w:val="20"/>
        </w:rPr>
        <w:t> </w:t>
      </w:r>
      <w:r>
        <w:rPr>
          <w:rFonts w:ascii="Arial" w:hAnsi="Arial"/>
          <w:sz w:val="20"/>
        </w:rPr>
        <w:t>o</w:t>
      </w:r>
      <w:r>
        <w:rPr>
          <w:rFonts w:ascii="Arial" w:hAnsi="Arial"/>
          <w:spacing w:val="-4"/>
          <w:sz w:val="20"/>
        </w:rPr>
        <w:t> </w:t>
      </w:r>
      <w:r>
        <w:rPr>
          <w:rFonts w:ascii="Arial" w:hAnsi="Arial"/>
          <w:sz w:val="20"/>
        </w:rPr>
        <w:t>in</w:t>
      </w:r>
      <w:r>
        <w:rPr>
          <w:rFonts w:ascii="Arial" w:hAnsi="Arial"/>
          <w:spacing w:val="-3"/>
          <w:sz w:val="20"/>
        </w:rPr>
        <w:t> </w:t>
      </w:r>
      <w:r>
        <w:rPr>
          <w:rFonts w:ascii="Arial" w:hAnsi="Arial"/>
          <w:sz w:val="20"/>
        </w:rPr>
        <w:t>caso</w:t>
      </w:r>
      <w:r>
        <w:rPr>
          <w:rFonts w:ascii="Arial" w:hAnsi="Arial"/>
          <w:spacing w:val="-4"/>
          <w:sz w:val="20"/>
        </w:rPr>
        <w:t> </w:t>
      </w:r>
      <w:r>
        <w:rPr>
          <w:rFonts w:ascii="Arial" w:hAnsi="Arial"/>
          <w:sz w:val="20"/>
        </w:rPr>
        <w:t>di</w:t>
      </w:r>
      <w:r>
        <w:rPr>
          <w:rFonts w:ascii="Arial" w:hAnsi="Arial"/>
          <w:spacing w:val="-2"/>
          <w:sz w:val="20"/>
        </w:rPr>
        <w:t> </w:t>
      </w:r>
      <w:r>
        <w:rPr>
          <w:rFonts w:ascii="Arial" w:hAnsi="Arial"/>
          <w:sz w:val="20"/>
        </w:rPr>
        <w:t>espulsione</w:t>
      </w:r>
      <w:r>
        <w:rPr>
          <w:rFonts w:ascii="Arial" w:hAnsi="Arial"/>
          <w:spacing w:val="-4"/>
          <w:sz w:val="20"/>
        </w:rPr>
        <w:t> </w:t>
      </w:r>
      <w:r>
        <w:rPr>
          <w:rFonts w:ascii="Arial" w:hAnsi="Arial"/>
          <w:sz w:val="20"/>
        </w:rPr>
        <w:t>o</w:t>
      </w:r>
      <w:r>
        <w:rPr>
          <w:rFonts w:ascii="Arial" w:hAnsi="Arial"/>
          <w:spacing w:val="-3"/>
          <w:sz w:val="20"/>
        </w:rPr>
        <w:t> </w:t>
      </w:r>
      <w:r>
        <w:rPr>
          <w:rFonts w:ascii="Arial" w:hAnsi="Arial"/>
          <w:sz w:val="20"/>
        </w:rPr>
        <w:t>squalifica.</w:t>
      </w:r>
      <w:r>
        <w:rPr>
          <w:rFonts w:ascii="Arial" w:hAnsi="Arial"/>
          <w:spacing w:val="-2"/>
          <w:sz w:val="20"/>
        </w:rPr>
        <w:t> </w:t>
      </w:r>
      <w:r>
        <w:rPr>
          <w:rFonts w:ascii="Arial" w:hAnsi="Arial"/>
          <w:sz w:val="20"/>
        </w:rPr>
        <w:t>Il</w:t>
      </w:r>
      <w:r>
        <w:rPr>
          <w:rFonts w:ascii="Arial" w:hAnsi="Arial"/>
          <w:spacing w:val="-3"/>
          <w:sz w:val="20"/>
        </w:rPr>
        <w:t> </w:t>
      </w:r>
      <w:r>
        <w:rPr>
          <w:rFonts w:ascii="Arial" w:hAnsi="Arial"/>
          <w:sz w:val="20"/>
        </w:rPr>
        <w:t>componente</w:t>
      </w:r>
      <w:r>
        <w:rPr>
          <w:rFonts w:ascii="Arial" w:hAnsi="Arial"/>
          <w:spacing w:val="-3"/>
          <w:sz w:val="20"/>
        </w:rPr>
        <w:t> </w:t>
      </w:r>
      <w:r>
        <w:rPr>
          <w:rFonts w:ascii="Arial" w:hAnsi="Arial"/>
          <w:sz w:val="20"/>
        </w:rPr>
        <w:t>della</w:t>
      </w:r>
      <w:r>
        <w:rPr>
          <w:rFonts w:ascii="Arial" w:hAnsi="Arial"/>
          <w:spacing w:val="-4"/>
          <w:sz w:val="20"/>
        </w:rPr>
        <w:t> </w:t>
      </w:r>
      <w:r>
        <w:rPr>
          <w:rFonts w:ascii="Arial" w:hAnsi="Arial"/>
          <w:sz w:val="20"/>
        </w:rPr>
        <w:t>squadra</w:t>
      </w:r>
      <w:r>
        <w:rPr>
          <w:rFonts w:ascii="Arial" w:hAnsi="Arial"/>
          <w:spacing w:val="-3"/>
          <w:sz w:val="20"/>
        </w:rPr>
        <w:t> </w:t>
      </w:r>
      <w:r>
        <w:rPr>
          <w:rFonts w:ascii="Arial" w:hAnsi="Arial"/>
          <w:sz w:val="20"/>
        </w:rPr>
        <w:t>espulso</w:t>
      </w:r>
      <w:r>
        <w:rPr>
          <w:rFonts w:ascii="Arial" w:hAnsi="Arial"/>
          <w:spacing w:val="-4"/>
          <w:sz w:val="20"/>
        </w:rPr>
        <w:t> </w:t>
      </w:r>
      <w:r>
        <w:rPr>
          <w:rFonts w:ascii="Arial" w:hAnsi="Arial"/>
          <w:sz w:val="20"/>
        </w:rPr>
        <w:t>potrà</w:t>
      </w:r>
      <w:r>
        <w:rPr>
          <w:rFonts w:ascii="Arial" w:hAnsi="Arial"/>
          <w:spacing w:val="-3"/>
          <w:sz w:val="20"/>
        </w:rPr>
        <w:t> </w:t>
      </w:r>
      <w:r>
        <w:rPr>
          <w:rFonts w:ascii="Arial" w:hAnsi="Arial"/>
          <w:sz w:val="20"/>
        </w:rPr>
        <w:t>comunque</w:t>
      </w:r>
      <w:r>
        <w:rPr>
          <w:rFonts w:ascii="Arial" w:hAnsi="Arial"/>
          <w:spacing w:val="-1"/>
          <w:sz w:val="20"/>
        </w:rPr>
        <w:t> </w:t>
      </w:r>
      <w:r>
        <w:rPr>
          <w:rFonts w:ascii="Arial" w:hAnsi="Arial"/>
          <w:sz w:val="20"/>
        </w:rPr>
        <w:t>partecipare al protocollo di gara (tranne per il sorteggio nel caso del capitano espulso come previsto dalla Casistica 10 della Regola</w:t>
      </w:r>
      <w:r>
        <w:rPr>
          <w:rFonts w:ascii="Arial" w:hAnsi="Arial"/>
          <w:spacing w:val="-5"/>
          <w:sz w:val="20"/>
        </w:rPr>
        <w:t> </w:t>
      </w:r>
      <w:r>
        <w:rPr>
          <w:rFonts w:ascii="Arial" w:hAnsi="Arial"/>
          <w:sz w:val="20"/>
        </w:rPr>
        <w:t>21),</w:t>
      </w:r>
      <w:r>
        <w:rPr>
          <w:rFonts w:ascii="Arial" w:hAnsi="Arial"/>
          <w:spacing w:val="-3"/>
          <w:sz w:val="20"/>
        </w:rPr>
        <w:t> </w:t>
      </w:r>
      <w:r>
        <w:rPr>
          <w:rFonts w:ascii="Arial" w:hAnsi="Arial"/>
          <w:sz w:val="20"/>
        </w:rPr>
        <w:t>ma</w:t>
      </w:r>
      <w:r>
        <w:rPr>
          <w:rFonts w:ascii="Arial" w:hAnsi="Arial"/>
          <w:spacing w:val="-4"/>
          <w:sz w:val="20"/>
        </w:rPr>
        <w:t> </w:t>
      </w:r>
      <w:r>
        <w:rPr>
          <w:rFonts w:ascii="Arial" w:hAnsi="Arial"/>
          <w:sz w:val="20"/>
        </w:rPr>
        <w:t>dovrà</w:t>
      </w:r>
      <w:r>
        <w:rPr>
          <w:rFonts w:ascii="Arial" w:hAnsi="Arial"/>
          <w:spacing w:val="-4"/>
          <w:sz w:val="20"/>
        </w:rPr>
        <w:t> </w:t>
      </w:r>
      <w:r>
        <w:rPr>
          <w:rFonts w:ascii="Arial" w:hAnsi="Arial"/>
          <w:sz w:val="20"/>
        </w:rPr>
        <w:t>allontanarsi</w:t>
      </w:r>
      <w:r>
        <w:rPr>
          <w:rFonts w:ascii="Arial" w:hAnsi="Arial"/>
          <w:spacing w:val="-3"/>
          <w:sz w:val="20"/>
        </w:rPr>
        <w:t> </w:t>
      </w:r>
      <w:r>
        <w:rPr>
          <w:rFonts w:ascii="Arial" w:hAnsi="Arial"/>
          <w:sz w:val="20"/>
        </w:rPr>
        <w:t>all’inizio</w:t>
      </w:r>
      <w:r>
        <w:rPr>
          <w:rFonts w:ascii="Arial" w:hAnsi="Arial"/>
          <w:spacing w:val="-4"/>
          <w:sz w:val="20"/>
        </w:rPr>
        <w:t> </w:t>
      </w:r>
      <w:r>
        <w:rPr>
          <w:rFonts w:ascii="Arial" w:hAnsi="Arial"/>
          <w:sz w:val="20"/>
        </w:rPr>
        <w:t>dell’incontro;</w:t>
      </w:r>
      <w:r>
        <w:rPr>
          <w:rFonts w:ascii="Arial" w:hAnsi="Arial"/>
          <w:spacing w:val="-3"/>
          <w:sz w:val="20"/>
        </w:rPr>
        <w:t> </w:t>
      </w:r>
      <w:r>
        <w:rPr>
          <w:rFonts w:ascii="Arial" w:hAnsi="Arial"/>
          <w:sz w:val="20"/>
        </w:rPr>
        <w:t>il</w:t>
      </w:r>
      <w:r>
        <w:rPr>
          <w:rFonts w:ascii="Arial" w:hAnsi="Arial"/>
          <w:spacing w:val="-3"/>
          <w:sz w:val="20"/>
        </w:rPr>
        <w:t> </w:t>
      </w:r>
      <w:r>
        <w:rPr>
          <w:rFonts w:ascii="Arial" w:hAnsi="Arial"/>
          <w:sz w:val="20"/>
        </w:rPr>
        <w:t>componente</w:t>
      </w:r>
      <w:r>
        <w:rPr>
          <w:rFonts w:ascii="Arial" w:hAnsi="Arial"/>
          <w:spacing w:val="-5"/>
          <w:sz w:val="20"/>
        </w:rPr>
        <w:t> </w:t>
      </w:r>
      <w:r>
        <w:rPr>
          <w:rFonts w:ascii="Arial" w:hAnsi="Arial"/>
          <w:sz w:val="20"/>
        </w:rPr>
        <w:t>della</w:t>
      </w:r>
      <w:r>
        <w:rPr>
          <w:rFonts w:ascii="Arial" w:hAnsi="Arial"/>
          <w:spacing w:val="-4"/>
          <w:sz w:val="20"/>
        </w:rPr>
        <w:t> </w:t>
      </w:r>
      <w:r>
        <w:rPr>
          <w:rFonts w:ascii="Arial" w:hAnsi="Arial"/>
          <w:sz w:val="20"/>
        </w:rPr>
        <w:t>squadra</w:t>
      </w:r>
      <w:r>
        <w:rPr>
          <w:rFonts w:ascii="Arial" w:hAnsi="Arial"/>
          <w:spacing w:val="-3"/>
          <w:sz w:val="20"/>
        </w:rPr>
        <w:t> </w:t>
      </w:r>
      <w:r>
        <w:rPr>
          <w:rFonts w:ascii="Arial" w:hAnsi="Arial"/>
          <w:sz w:val="20"/>
        </w:rPr>
        <w:t>squalificato</w:t>
      </w:r>
      <w:r>
        <w:rPr>
          <w:rFonts w:ascii="Arial" w:hAnsi="Arial"/>
          <w:spacing w:val="-4"/>
          <w:sz w:val="20"/>
        </w:rPr>
        <w:t> </w:t>
      </w:r>
      <w:r>
        <w:rPr>
          <w:rFonts w:ascii="Arial" w:hAnsi="Arial"/>
          <w:sz w:val="20"/>
        </w:rPr>
        <w:t>invece</w:t>
      </w:r>
      <w:r>
        <w:rPr>
          <w:rFonts w:ascii="Arial" w:hAnsi="Arial"/>
          <w:spacing w:val="-4"/>
          <w:sz w:val="20"/>
        </w:rPr>
        <w:t> </w:t>
      </w:r>
      <w:r>
        <w:rPr>
          <w:rFonts w:ascii="Arial" w:hAnsi="Arial"/>
          <w:sz w:val="20"/>
        </w:rPr>
        <w:t>non</w:t>
      </w:r>
      <w:r>
        <w:rPr>
          <w:rFonts w:ascii="Arial" w:hAnsi="Arial"/>
          <w:spacing w:val="-4"/>
          <w:sz w:val="20"/>
        </w:rPr>
        <w:t> </w:t>
      </w:r>
      <w:r>
        <w:rPr>
          <w:rFonts w:ascii="Arial" w:hAnsi="Arial"/>
          <w:sz w:val="20"/>
        </w:rPr>
        <w:t>potrà partecipare allo</w:t>
      </w:r>
      <w:r>
        <w:rPr>
          <w:rFonts w:ascii="Arial" w:hAnsi="Arial"/>
          <w:spacing w:val="-3"/>
          <w:sz w:val="20"/>
        </w:rPr>
        <w:t> </w:t>
      </w:r>
      <w:r>
        <w:rPr>
          <w:rFonts w:ascii="Arial" w:hAnsi="Arial"/>
          <w:sz w:val="20"/>
        </w:rPr>
        <w:t>stesso.</w:t>
      </w:r>
    </w:p>
    <w:p>
      <w:pPr>
        <w:pStyle w:val="ListParagraph"/>
        <w:numPr>
          <w:ilvl w:val="2"/>
          <w:numId w:val="17"/>
        </w:numPr>
        <w:tabs>
          <w:tab w:pos="1189" w:val="left" w:leader="none"/>
          <w:tab w:pos="1190" w:val="left" w:leader="none"/>
        </w:tabs>
        <w:spacing w:line="240" w:lineRule="auto" w:before="61" w:after="0"/>
        <w:ind w:left="1189" w:right="0" w:hanging="721"/>
        <w:jc w:val="left"/>
        <w:rPr>
          <w:rFonts w:ascii="Arial" w:hAnsi="Arial"/>
          <w:b/>
          <w:sz w:val="22"/>
        </w:rPr>
      </w:pPr>
      <w:r>
        <w:rPr>
          <w:rFonts w:ascii="Arial" w:hAnsi="Arial"/>
          <w:b/>
          <w:color w:val="002060"/>
          <w:sz w:val="22"/>
        </w:rPr>
        <w:t>CONDOTTE SCORRETTE NELL’INTERVALLO TRA I</w:t>
      </w:r>
      <w:r>
        <w:rPr>
          <w:rFonts w:ascii="Arial" w:hAnsi="Arial"/>
          <w:b/>
          <w:color w:val="002060"/>
          <w:spacing w:val="-6"/>
          <w:sz w:val="22"/>
        </w:rPr>
        <w:t> </w:t>
      </w:r>
      <w:r>
        <w:rPr>
          <w:rFonts w:ascii="Arial" w:hAnsi="Arial"/>
          <w:b/>
          <w:color w:val="002060"/>
          <w:sz w:val="22"/>
        </w:rPr>
        <w:t>SET</w:t>
      </w:r>
    </w:p>
    <w:p>
      <w:pPr>
        <w:spacing w:line="276" w:lineRule="auto" w:before="59"/>
        <w:ind w:left="469" w:right="487" w:firstLine="0"/>
        <w:jc w:val="both"/>
        <w:rPr>
          <w:rFonts w:ascii="Arial" w:hAnsi="Arial"/>
          <w:sz w:val="20"/>
        </w:rPr>
      </w:pPr>
      <w:r>
        <w:rPr/>
        <w:drawing>
          <wp:anchor distT="0" distB="0" distL="0" distR="0" allowOverlap="1" layoutInCell="1" locked="0" behindDoc="1" simplePos="0" relativeHeight="198178816">
            <wp:simplePos x="0" y="0"/>
            <wp:positionH relativeFrom="page">
              <wp:posOffset>1677316</wp:posOffset>
            </wp:positionH>
            <wp:positionV relativeFrom="paragraph">
              <wp:posOffset>959581</wp:posOffset>
            </wp:positionV>
            <wp:extent cx="4088383" cy="5564744"/>
            <wp:effectExtent l="0" t="0" r="0" b="0"/>
            <wp:wrapNone/>
            <wp:docPr id="51" name="image3.jpeg"/>
            <wp:cNvGraphicFramePr>
              <a:graphicFrameLocks noChangeAspect="1"/>
            </wp:cNvGraphicFramePr>
            <a:graphic>
              <a:graphicData uri="http://schemas.openxmlformats.org/drawingml/2006/picture">
                <pic:pic>
                  <pic:nvPicPr>
                    <pic:cNvPr id="52" name="image3.jpeg"/>
                    <pic:cNvPicPr/>
                  </pic:nvPicPr>
                  <pic:blipFill>
                    <a:blip r:embed="rId115" cstate="print"/>
                    <a:stretch>
                      <a:fillRect/>
                    </a:stretch>
                  </pic:blipFill>
                  <pic:spPr>
                    <a:xfrm>
                      <a:off x="0" y="0"/>
                      <a:ext cx="4088383" cy="5564744"/>
                    </a:xfrm>
                    <a:prstGeom prst="rect">
                      <a:avLst/>
                    </a:prstGeom>
                  </pic:spPr>
                </pic:pic>
              </a:graphicData>
            </a:graphic>
          </wp:anchor>
        </w:drawing>
      </w:r>
      <w:r>
        <w:rPr>
          <w:rFonts w:ascii="Arial" w:hAnsi="Arial"/>
          <w:sz w:val="20"/>
        </w:rPr>
        <w:t>Nel caso in cui il 1° arbitro debba comminare un </w:t>
      </w:r>
      <w:r>
        <w:rPr>
          <w:rFonts w:ascii="Arial" w:hAnsi="Arial"/>
          <w:b/>
          <w:sz w:val="20"/>
        </w:rPr>
        <w:t>avvertimento ufficiale o una penalizzazione </w:t>
      </w:r>
      <w:r>
        <w:rPr>
          <w:rFonts w:ascii="Arial" w:hAnsi="Arial"/>
          <w:sz w:val="20"/>
        </w:rPr>
        <w:t>per una condotta scorretta commessa nell’intervallo tra due set, all’inizio del set successivo, fischiando, inviterà il giocatore stesso, se in campo, ad avvicinarsi al seggiolone e gli mostrerà il cartellino corrispondente alla sanzione, comunicando anche verbalmente il provvedimento adottato. Nel caso il provvedimento di cui sopra sia indirizzato ad un compo- nente della squadra in panchina, all’inizio del set successivo il 1° arbitro, sempre fischiando, inviterà il capitano in gioco ad avvicinarsi al seggiolone e, mostrando il cartellino corrispondente alla sanzione, lo informerà del provve- dimento e del suo destinatario; il capitano deve quindi informare il componente della squadra interessato, che si deve alzare in piedi e alzare un braccio in segno di riconoscimento; quando quest’ultimo è in piedi, il 1° arbitro mostrerà nei suoi confronti il/i cartellino/i, affinché la sanzione sia percepita dalle squadre, dal 2° arbitro e dal pubblico.</w:t>
      </w:r>
    </w:p>
    <w:p>
      <w:pPr>
        <w:spacing w:line="276" w:lineRule="auto" w:before="62"/>
        <w:ind w:left="469" w:right="486" w:firstLine="0"/>
        <w:jc w:val="both"/>
        <w:rPr>
          <w:rFonts w:ascii="Arial" w:hAnsi="Arial"/>
          <w:sz w:val="20"/>
        </w:rPr>
      </w:pPr>
      <w:r>
        <w:rPr>
          <w:rFonts w:ascii="Arial" w:hAnsi="Arial"/>
          <w:sz w:val="20"/>
        </w:rPr>
        <w:t>Nel</w:t>
      </w:r>
      <w:r>
        <w:rPr>
          <w:rFonts w:ascii="Arial" w:hAnsi="Arial"/>
          <w:spacing w:val="-11"/>
          <w:sz w:val="20"/>
        </w:rPr>
        <w:t> </w:t>
      </w:r>
      <w:r>
        <w:rPr>
          <w:rFonts w:ascii="Arial" w:hAnsi="Arial"/>
          <w:sz w:val="20"/>
        </w:rPr>
        <w:t>caso</w:t>
      </w:r>
      <w:r>
        <w:rPr>
          <w:rFonts w:ascii="Arial" w:hAnsi="Arial"/>
          <w:spacing w:val="-12"/>
          <w:sz w:val="20"/>
        </w:rPr>
        <w:t> </w:t>
      </w:r>
      <w:r>
        <w:rPr>
          <w:rFonts w:ascii="Arial" w:hAnsi="Arial"/>
          <w:sz w:val="20"/>
        </w:rPr>
        <w:t>la</w:t>
      </w:r>
      <w:r>
        <w:rPr>
          <w:rFonts w:ascii="Arial" w:hAnsi="Arial"/>
          <w:spacing w:val="-12"/>
          <w:sz w:val="20"/>
        </w:rPr>
        <w:t> </w:t>
      </w:r>
      <w:r>
        <w:rPr>
          <w:rFonts w:ascii="Arial" w:hAnsi="Arial"/>
          <w:sz w:val="20"/>
        </w:rPr>
        <w:t>condotta</w:t>
      </w:r>
      <w:r>
        <w:rPr>
          <w:rFonts w:ascii="Arial" w:hAnsi="Arial"/>
          <w:spacing w:val="-12"/>
          <w:sz w:val="20"/>
        </w:rPr>
        <w:t> </w:t>
      </w:r>
      <w:r>
        <w:rPr>
          <w:rFonts w:ascii="Arial" w:hAnsi="Arial"/>
          <w:sz w:val="20"/>
        </w:rPr>
        <w:t>scorretta</w:t>
      </w:r>
      <w:r>
        <w:rPr>
          <w:rFonts w:ascii="Arial" w:hAnsi="Arial"/>
          <w:spacing w:val="-11"/>
          <w:sz w:val="20"/>
        </w:rPr>
        <w:t> </w:t>
      </w:r>
      <w:r>
        <w:rPr>
          <w:rFonts w:ascii="Arial" w:hAnsi="Arial"/>
          <w:sz w:val="20"/>
        </w:rPr>
        <w:t>commessa</w:t>
      </w:r>
      <w:r>
        <w:rPr>
          <w:rFonts w:ascii="Arial" w:hAnsi="Arial"/>
          <w:spacing w:val="-12"/>
          <w:sz w:val="20"/>
        </w:rPr>
        <w:t> </w:t>
      </w:r>
      <w:r>
        <w:rPr>
          <w:rFonts w:ascii="Arial" w:hAnsi="Arial"/>
          <w:sz w:val="20"/>
        </w:rPr>
        <w:t>nell’intervallo</w:t>
      </w:r>
      <w:r>
        <w:rPr>
          <w:rFonts w:ascii="Arial" w:hAnsi="Arial"/>
          <w:spacing w:val="-12"/>
          <w:sz w:val="20"/>
        </w:rPr>
        <w:t> </w:t>
      </w:r>
      <w:r>
        <w:rPr>
          <w:rFonts w:ascii="Arial" w:hAnsi="Arial"/>
          <w:sz w:val="20"/>
        </w:rPr>
        <w:t>tra</w:t>
      </w:r>
      <w:r>
        <w:rPr>
          <w:rFonts w:ascii="Arial" w:hAnsi="Arial"/>
          <w:spacing w:val="-12"/>
          <w:sz w:val="20"/>
        </w:rPr>
        <w:t> </w:t>
      </w:r>
      <w:r>
        <w:rPr>
          <w:rFonts w:ascii="Arial" w:hAnsi="Arial"/>
          <w:sz w:val="20"/>
        </w:rPr>
        <w:t>i</w:t>
      </w:r>
      <w:r>
        <w:rPr>
          <w:rFonts w:ascii="Arial" w:hAnsi="Arial"/>
          <w:spacing w:val="-11"/>
          <w:sz w:val="20"/>
        </w:rPr>
        <w:t> </w:t>
      </w:r>
      <w:r>
        <w:rPr>
          <w:rFonts w:ascii="Arial" w:hAnsi="Arial"/>
          <w:sz w:val="20"/>
        </w:rPr>
        <w:t>set</w:t>
      </w:r>
      <w:r>
        <w:rPr>
          <w:rFonts w:ascii="Arial" w:hAnsi="Arial"/>
          <w:spacing w:val="-11"/>
          <w:sz w:val="20"/>
        </w:rPr>
        <w:t> </w:t>
      </w:r>
      <w:r>
        <w:rPr>
          <w:rFonts w:ascii="Arial" w:hAnsi="Arial"/>
          <w:sz w:val="20"/>
        </w:rPr>
        <w:t>debba</w:t>
      </w:r>
      <w:r>
        <w:rPr>
          <w:rFonts w:ascii="Arial" w:hAnsi="Arial"/>
          <w:spacing w:val="-12"/>
          <w:sz w:val="20"/>
        </w:rPr>
        <w:t> </w:t>
      </w:r>
      <w:r>
        <w:rPr>
          <w:rFonts w:ascii="Arial" w:hAnsi="Arial"/>
          <w:sz w:val="20"/>
        </w:rPr>
        <w:t>essere</w:t>
      </w:r>
      <w:r>
        <w:rPr>
          <w:rFonts w:ascii="Arial" w:hAnsi="Arial"/>
          <w:spacing w:val="-12"/>
          <w:sz w:val="20"/>
        </w:rPr>
        <w:t> </w:t>
      </w:r>
      <w:r>
        <w:rPr>
          <w:rFonts w:ascii="Arial" w:hAnsi="Arial"/>
          <w:sz w:val="20"/>
        </w:rPr>
        <w:t>sanzionata</w:t>
      </w:r>
      <w:r>
        <w:rPr>
          <w:rFonts w:ascii="Arial" w:hAnsi="Arial"/>
          <w:spacing w:val="-12"/>
          <w:sz w:val="20"/>
        </w:rPr>
        <w:t> </w:t>
      </w:r>
      <w:r>
        <w:rPr>
          <w:rFonts w:ascii="Arial" w:hAnsi="Arial"/>
          <w:sz w:val="20"/>
        </w:rPr>
        <w:t>con</w:t>
      </w:r>
      <w:r>
        <w:rPr>
          <w:rFonts w:ascii="Arial" w:hAnsi="Arial"/>
          <w:spacing w:val="-11"/>
          <w:sz w:val="20"/>
        </w:rPr>
        <w:t> </w:t>
      </w:r>
      <w:r>
        <w:rPr>
          <w:rFonts w:ascii="Arial" w:hAnsi="Arial"/>
          <w:sz w:val="20"/>
        </w:rPr>
        <w:t>l’</w:t>
      </w:r>
      <w:r>
        <w:rPr>
          <w:rFonts w:ascii="Arial" w:hAnsi="Arial"/>
          <w:b/>
          <w:sz w:val="20"/>
        </w:rPr>
        <w:t>espulsione</w:t>
      </w:r>
      <w:r>
        <w:rPr>
          <w:rFonts w:ascii="Arial" w:hAnsi="Arial"/>
          <w:b/>
          <w:spacing w:val="-12"/>
          <w:sz w:val="20"/>
        </w:rPr>
        <w:t> </w:t>
      </w:r>
      <w:r>
        <w:rPr>
          <w:rFonts w:ascii="Arial" w:hAnsi="Arial"/>
          <w:b/>
          <w:sz w:val="20"/>
        </w:rPr>
        <w:t>o</w:t>
      </w:r>
      <w:r>
        <w:rPr>
          <w:rFonts w:ascii="Arial" w:hAnsi="Arial"/>
          <w:b/>
          <w:spacing w:val="-12"/>
          <w:sz w:val="20"/>
        </w:rPr>
        <w:t> </w:t>
      </w:r>
      <w:r>
        <w:rPr>
          <w:rFonts w:ascii="Arial" w:hAnsi="Arial"/>
          <w:b/>
          <w:sz w:val="20"/>
        </w:rPr>
        <w:t>squa- lifica</w:t>
      </w:r>
      <w:r>
        <w:rPr>
          <w:rFonts w:ascii="Arial" w:hAnsi="Arial"/>
          <w:sz w:val="20"/>
        </w:rPr>
        <w:t>, il 1° arbitro, fischiando, inviterà immediatamente il capitano della squadra ad avvicinarsi al seggiolone e gli comunicherà</w:t>
      </w:r>
      <w:r>
        <w:rPr>
          <w:rFonts w:ascii="Arial" w:hAnsi="Arial"/>
          <w:spacing w:val="-15"/>
          <w:sz w:val="20"/>
        </w:rPr>
        <w:t> </w:t>
      </w:r>
      <w:r>
        <w:rPr>
          <w:rFonts w:ascii="Arial" w:hAnsi="Arial"/>
          <w:sz w:val="20"/>
        </w:rPr>
        <w:t>il</w:t>
      </w:r>
      <w:r>
        <w:rPr>
          <w:rFonts w:ascii="Arial" w:hAnsi="Arial"/>
          <w:spacing w:val="-14"/>
          <w:sz w:val="20"/>
        </w:rPr>
        <w:t> </w:t>
      </w:r>
      <w:r>
        <w:rPr>
          <w:rFonts w:ascii="Arial" w:hAnsi="Arial"/>
          <w:sz w:val="20"/>
        </w:rPr>
        <w:t>provvedimento</w:t>
      </w:r>
      <w:r>
        <w:rPr>
          <w:rFonts w:ascii="Arial" w:hAnsi="Arial"/>
          <w:spacing w:val="-14"/>
          <w:sz w:val="20"/>
        </w:rPr>
        <w:t> </w:t>
      </w:r>
      <w:r>
        <w:rPr>
          <w:rFonts w:ascii="Arial" w:hAnsi="Arial"/>
          <w:sz w:val="20"/>
        </w:rPr>
        <w:t>disciplinare</w:t>
      </w:r>
      <w:r>
        <w:rPr>
          <w:rFonts w:ascii="Arial" w:hAnsi="Arial"/>
          <w:spacing w:val="-15"/>
          <w:sz w:val="20"/>
        </w:rPr>
        <w:t> </w:t>
      </w:r>
      <w:r>
        <w:rPr>
          <w:rFonts w:ascii="Arial" w:hAnsi="Arial"/>
          <w:sz w:val="20"/>
        </w:rPr>
        <w:t>(perché</w:t>
      </w:r>
      <w:r>
        <w:rPr>
          <w:rFonts w:ascii="Arial" w:hAnsi="Arial"/>
          <w:spacing w:val="-14"/>
          <w:sz w:val="20"/>
        </w:rPr>
        <w:t> </w:t>
      </w:r>
      <w:r>
        <w:rPr>
          <w:rFonts w:ascii="Arial" w:hAnsi="Arial"/>
          <w:sz w:val="20"/>
        </w:rPr>
        <w:t>possa</w:t>
      </w:r>
      <w:r>
        <w:rPr>
          <w:rFonts w:ascii="Arial" w:hAnsi="Arial"/>
          <w:spacing w:val="-14"/>
          <w:sz w:val="20"/>
        </w:rPr>
        <w:t> </w:t>
      </w:r>
      <w:r>
        <w:rPr>
          <w:rFonts w:ascii="Arial" w:hAnsi="Arial"/>
          <w:sz w:val="20"/>
        </w:rPr>
        <w:t>a</w:t>
      </w:r>
      <w:r>
        <w:rPr>
          <w:rFonts w:ascii="Arial" w:hAnsi="Arial"/>
          <w:spacing w:val="-14"/>
          <w:sz w:val="20"/>
        </w:rPr>
        <w:t> </w:t>
      </w:r>
      <w:r>
        <w:rPr>
          <w:rFonts w:ascii="Arial" w:hAnsi="Arial"/>
          <w:sz w:val="20"/>
        </w:rPr>
        <w:t>sua</w:t>
      </w:r>
      <w:r>
        <w:rPr>
          <w:rFonts w:ascii="Arial" w:hAnsi="Arial"/>
          <w:spacing w:val="-15"/>
          <w:sz w:val="20"/>
        </w:rPr>
        <w:t> </w:t>
      </w:r>
      <w:r>
        <w:rPr>
          <w:rFonts w:ascii="Arial" w:hAnsi="Arial"/>
          <w:sz w:val="20"/>
        </w:rPr>
        <w:t>volta</w:t>
      </w:r>
      <w:r>
        <w:rPr>
          <w:rFonts w:ascii="Arial" w:hAnsi="Arial"/>
          <w:spacing w:val="-14"/>
          <w:sz w:val="20"/>
        </w:rPr>
        <w:t> </w:t>
      </w:r>
      <w:r>
        <w:rPr>
          <w:rFonts w:ascii="Arial" w:hAnsi="Arial"/>
          <w:sz w:val="20"/>
        </w:rPr>
        <w:t>riferirlo</w:t>
      </w:r>
      <w:r>
        <w:rPr>
          <w:rFonts w:ascii="Arial" w:hAnsi="Arial"/>
          <w:spacing w:val="-14"/>
          <w:sz w:val="20"/>
        </w:rPr>
        <w:t> </w:t>
      </w:r>
      <w:r>
        <w:rPr>
          <w:rFonts w:ascii="Arial" w:hAnsi="Arial"/>
          <w:sz w:val="20"/>
        </w:rPr>
        <w:t>all’allenatore);</w:t>
      </w:r>
      <w:r>
        <w:rPr>
          <w:rFonts w:ascii="Arial" w:hAnsi="Arial"/>
          <w:spacing w:val="-14"/>
          <w:sz w:val="20"/>
        </w:rPr>
        <w:t> </w:t>
      </w:r>
      <w:r>
        <w:rPr>
          <w:rFonts w:ascii="Arial" w:hAnsi="Arial"/>
          <w:sz w:val="20"/>
        </w:rPr>
        <w:t>tale</w:t>
      </w:r>
      <w:r>
        <w:rPr>
          <w:rFonts w:ascii="Arial" w:hAnsi="Arial"/>
          <w:spacing w:val="-14"/>
          <w:sz w:val="20"/>
        </w:rPr>
        <w:t> </w:t>
      </w:r>
      <w:r>
        <w:rPr>
          <w:rFonts w:ascii="Arial" w:hAnsi="Arial"/>
          <w:sz w:val="20"/>
        </w:rPr>
        <w:t>provvedimento</w:t>
      </w:r>
      <w:r>
        <w:rPr>
          <w:rFonts w:ascii="Arial" w:hAnsi="Arial"/>
          <w:spacing w:val="-14"/>
          <w:sz w:val="20"/>
        </w:rPr>
        <w:t> </w:t>
      </w:r>
      <w:r>
        <w:rPr>
          <w:rFonts w:ascii="Arial" w:hAnsi="Arial"/>
          <w:sz w:val="20"/>
        </w:rPr>
        <w:t>sarà poi formalmente ufficializzato mostrando i cartellini previsti al capitano in gioco all’inizio del set</w:t>
      </w:r>
      <w:r>
        <w:rPr>
          <w:rFonts w:ascii="Arial" w:hAnsi="Arial"/>
          <w:spacing w:val="-28"/>
          <w:sz w:val="20"/>
        </w:rPr>
        <w:t> </w:t>
      </w:r>
      <w:r>
        <w:rPr>
          <w:rFonts w:ascii="Arial" w:hAnsi="Arial"/>
          <w:sz w:val="20"/>
        </w:rPr>
        <w:t>successivo.</w:t>
      </w:r>
    </w:p>
    <w:p>
      <w:pPr>
        <w:spacing w:line="276" w:lineRule="auto" w:before="61"/>
        <w:ind w:left="469" w:right="487" w:firstLine="0"/>
        <w:jc w:val="both"/>
        <w:rPr>
          <w:rFonts w:ascii="Arial" w:hAnsi="Arial"/>
          <w:sz w:val="20"/>
        </w:rPr>
      </w:pPr>
      <w:r>
        <w:rPr>
          <w:rFonts w:ascii="Arial" w:hAnsi="Arial"/>
          <w:sz w:val="20"/>
        </w:rPr>
        <w:t>Il componente della squadra espulso o squalificato dovrà allontanarsi dall’area di controllo, recandosi in una zona dell’impianto da cui non possa avere contatto visivo con il campo di gioco, al momento della comunicazione del provvedimento al capitano della squadra.</w:t>
      </w:r>
    </w:p>
    <w:p>
      <w:pPr>
        <w:spacing w:line="276" w:lineRule="auto" w:before="61"/>
        <w:ind w:left="469" w:right="489" w:firstLine="0"/>
        <w:jc w:val="both"/>
        <w:rPr>
          <w:rFonts w:ascii="Arial" w:hAnsi="Arial"/>
          <w:sz w:val="20"/>
        </w:rPr>
      </w:pPr>
      <w:r>
        <w:rPr>
          <w:rFonts w:ascii="Arial" w:hAnsi="Arial"/>
          <w:sz w:val="20"/>
        </w:rPr>
        <w:t>Nel</w:t>
      </w:r>
      <w:r>
        <w:rPr>
          <w:rFonts w:ascii="Arial" w:hAnsi="Arial"/>
          <w:spacing w:val="-13"/>
          <w:sz w:val="20"/>
        </w:rPr>
        <w:t> </w:t>
      </w:r>
      <w:r>
        <w:rPr>
          <w:rFonts w:ascii="Arial" w:hAnsi="Arial"/>
          <w:sz w:val="20"/>
        </w:rPr>
        <w:t>caso</w:t>
      </w:r>
      <w:r>
        <w:rPr>
          <w:rFonts w:ascii="Arial" w:hAnsi="Arial"/>
          <w:spacing w:val="-14"/>
          <w:sz w:val="20"/>
        </w:rPr>
        <w:t> </w:t>
      </w:r>
      <w:r>
        <w:rPr>
          <w:rFonts w:ascii="Arial" w:hAnsi="Arial"/>
          <w:sz w:val="20"/>
        </w:rPr>
        <w:t>di</w:t>
      </w:r>
      <w:r>
        <w:rPr>
          <w:rFonts w:ascii="Arial" w:hAnsi="Arial"/>
          <w:spacing w:val="-12"/>
          <w:sz w:val="20"/>
        </w:rPr>
        <w:t> </w:t>
      </w:r>
      <w:r>
        <w:rPr>
          <w:rFonts w:ascii="Arial" w:hAnsi="Arial"/>
          <w:sz w:val="20"/>
        </w:rPr>
        <w:t>lieve</w:t>
      </w:r>
      <w:r>
        <w:rPr>
          <w:rFonts w:ascii="Arial" w:hAnsi="Arial"/>
          <w:spacing w:val="-14"/>
          <w:sz w:val="20"/>
        </w:rPr>
        <w:t> </w:t>
      </w:r>
      <w:r>
        <w:rPr>
          <w:rFonts w:ascii="Arial" w:hAnsi="Arial"/>
          <w:sz w:val="20"/>
        </w:rPr>
        <w:t>condotta</w:t>
      </w:r>
      <w:r>
        <w:rPr>
          <w:rFonts w:ascii="Arial" w:hAnsi="Arial"/>
          <w:spacing w:val="-13"/>
          <w:sz w:val="20"/>
        </w:rPr>
        <w:t> </w:t>
      </w:r>
      <w:r>
        <w:rPr>
          <w:rFonts w:ascii="Arial" w:hAnsi="Arial"/>
          <w:sz w:val="20"/>
        </w:rPr>
        <w:t>scorretta</w:t>
      </w:r>
      <w:r>
        <w:rPr>
          <w:rFonts w:ascii="Arial" w:hAnsi="Arial"/>
          <w:spacing w:val="-14"/>
          <w:sz w:val="20"/>
        </w:rPr>
        <w:t> </w:t>
      </w:r>
      <w:r>
        <w:rPr>
          <w:rFonts w:ascii="Arial" w:hAnsi="Arial"/>
          <w:sz w:val="20"/>
        </w:rPr>
        <w:t>da</w:t>
      </w:r>
      <w:r>
        <w:rPr>
          <w:rFonts w:ascii="Arial" w:hAnsi="Arial"/>
          <w:spacing w:val="-14"/>
          <w:sz w:val="20"/>
        </w:rPr>
        <w:t> </w:t>
      </w:r>
      <w:r>
        <w:rPr>
          <w:rFonts w:ascii="Arial" w:hAnsi="Arial"/>
          <w:sz w:val="20"/>
        </w:rPr>
        <w:t>cui</w:t>
      </w:r>
      <w:r>
        <w:rPr>
          <w:rFonts w:ascii="Arial" w:hAnsi="Arial"/>
          <w:spacing w:val="-12"/>
          <w:sz w:val="20"/>
        </w:rPr>
        <w:t> </w:t>
      </w:r>
      <w:r>
        <w:rPr>
          <w:rFonts w:ascii="Arial" w:hAnsi="Arial"/>
          <w:sz w:val="20"/>
        </w:rPr>
        <w:t>scaturisca</w:t>
      </w:r>
      <w:r>
        <w:rPr>
          <w:rFonts w:ascii="Arial" w:hAnsi="Arial"/>
          <w:spacing w:val="-14"/>
          <w:sz w:val="20"/>
        </w:rPr>
        <w:t> </w:t>
      </w:r>
      <w:r>
        <w:rPr>
          <w:rFonts w:ascii="Arial" w:hAnsi="Arial"/>
          <w:sz w:val="20"/>
        </w:rPr>
        <w:t>un</w:t>
      </w:r>
      <w:r>
        <w:rPr>
          <w:rFonts w:ascii="Arial" w:hAnsi="Arial"/>
          <w:spacing w:val="-13"/>
          <w:sz w:val="20"/>
        </w:rPr>
        <w:t> </w:t>
      </w:r>
      <w:r>
        <w:rPr>
          <w:rFonts w:ascii="Arial" w:hAnsi="Arial"/>
          <w:sz w:val="20"/>
        </w:rPr>
        <w:t>avvertimento</w:t>
      </w:r>
      <w:r>
        <w:rPr>
          <w:rFonts w:ascii="Arial" w:hAnsi="Arial"/>
          <w:spacing w:val="-14"/>
          <w:sz w:val="20"/>
        </w:rPr>
        <w:t> </w:t>
      </w:r>
      <w:r>
        <w:rPr>
          <w:rFonts w:ascii="Arial" w:hAnsi="Arial"/>
          <w:sz w:val="20"/>
        </w:rPr>
        <w:t>verbale</w:t>
      </w:r>
      <w:r>
        <w:rPr>
          <w:rFonts w:ascii="Arial" w:hAnsi="Arial"/>
          <w:spacing w:val="-14"/>
          <w:sz w:val="20"/>
        </w:rPr>
        <w:t> </w:t>
      </w:r>
      <w:r>
        <w:rPr>
          <w:rFonts w:ascii="Arial" w:hAnsi="Arial"/>
          <w:sz w:val="20"/>
        </w:rPr>
        <w:t>(fase</w:t>
      </w:r>
      <w:r>
        <w:rPr>
          <w:rFonts w:ascii="Arial" w:hAnsi="Arial"/>
          <w:spacing w:val="-13"/>
          <w:sz w:val="20"/>
        </w:rPr>
        <w:t> </w:t>
      </w:r>
      <w:r>
        <w:rPr>
          <w:rFonts w:ascii="Arial" w:hAnsi="Arial"/>
          <w:sz w:val="20"/>
        </w:rPr>
        <w:t>1),</w:t>
      </w:r>
      <w:r>
        <w:rPr>
          <w:rFonts w:ascii="Arial" w:hAnsi="Arial"/>
          <w:spacing w:val="-14"/>
          <w:sz w:val="20"/>
        </w:rPr>
        <w:t> </w:t>
      </w:r>
      <w:r>
        <w:rPr>
          <w:rFonts w:ascii="Arial" w:hAnsi="Arial"/>
          <w:sz w:val="20"/>
        </w:rPr>
        <w:t>la</w:t>
      </w:r>
      <w:r>
        <w:rPr>
          <w:rFonts w:ascii="Arial" w:hAnsi="Arial"/>
          <w:spacing w:val="-13"/>
          <w:sz w:val="20"/>
        </w:rPr>
        <w:t> </w:t>
      </w:r>
      <w:r>
        <w:rPr>
          <w:rFonts w:ascii="Arial" w:hAnsi="Arial"/>
          <w:sz w:val="20"/>
        </w:rPr>
        <w:t>comunicazione</w:t>
      </w:r>
      <w:r>
        <w:rPr>
          <w:rFonts w:ascii="Arial" w:hAnsi="Arial"/>
          <w:spacing w:val="-14"/>
          <w:sz w:val="20"/>
        </w:rPr>
        <w:t> </w:t>
      </w:r>
      <w:r>
        <w:rPr>
          <w:rFonts w:ascii="Arial" w:hAnsi="Arial"/>
          <w:sz w:val="20"/>
        </w:rPr>
        <w:t>al</w:t>
      </w:r>
      <w:r>
        <w:rPr>
          <w:rFonts w:ascii="Arial" w:hAnsi="Arial"/>
          <w:spacing w:val="-12"/>
          <w:sz w:val="20"/>
        </w:rPr>
        <w:t> </w:t>
      </w:r>
      <w:r>
        <w:rPr>
          <w:rFonts w:ascii="Arial" w:hAnsi="Arial"/>
          <w:sz w:val="20"/>
        </w:rPr>
        <w:t>capitano in gioco dovrà avvenire all’inizio del set</w:t>
      </w:r>
      <w:r>
        <w:rPr>
          <w:rFonts w:ascii="Arial" w:hAnsi="Arial"/>
          <w:spacing w:val="-8"/>
          <w:sz w:val="20"/>
        </w:rPr>
        <w:t> </w:t>
      </w:r>
      <w:r>
        <w:rPr>
          <w:rFonts w:ascii="Arial" w:hAnsi="Arial"/>
          <w:sz w:val="20"/>
        </w:rPr>
        <w:t>successivo.</w:t>
      </w:r>
    </w:p>
    <w:p>
      <w:pPr>
        <w:spacing w:line="276" w:lineRule="auto" w:before="56"/>
        <w:ind w:left="469" w:right="489" w:firstLine="0"/>
        <w:jc w:val="both"/>
        <w:rPr>
          <w:rFonts w:ascii="Arial" w:hAnsi="Arial"/>
          <w:sz w:val="20"/>
        </w:rPr>
      </w:pPr>
      <w:r>
        <w:rPr>
          <w:rFonts w:ascii="Arial" w:hAnsi="Arial"/>
          <w:sz w:val="20"/>
        </w:rPr>
        <w:t>Nel caso in cui la condotta scorretta determini una penalizzazione da applicarsi all’inizio del set decisivo (3° o 5° set),</w:t>
      </w:r>
      <w:r>
        <w:rPr>
          <w:rFonts w:ascii="Arial" w:hAnsi="Arial"/>
          <w:spacing w:val="-9"/>
          <w:sz w:val="20"/>
        </w:rPr>
        <w:t> </w:t>
      </w:r>
      <w:r>
        <w:rPr>
          <w:rFonts w:ascii="Arial" w:hAnsi="Arial"/>
          <w:sz w:val="20"/>
        </w:rPr>
        <w:t>il</w:t>
      </w:r>
      <w:r>
        <w:rPr>
          <w:rFonts w:ascii="Arial" w:hAnsi="Arial"/>
          <w:spacing w:val="-8"/>
          <w:sz w:val="20"/>
        </w:rPr>
        <w:t> </w:t>
      </w:r>
      <w:r>
        <w:rPr>
          <w:rFonts w:ascii="Arial" w:hAnsi="Arial"/>
          <w:sz w:val="20"/>
        </w:rPr>
        <w:t>1°</w:t>
      </w:r>
      <w:r>
        <w:rPr>
          <w:rFonts w:ascii="Arial" w:hAnsi="Arial"/>
          <w:spacing w:val="-9"/>
          <w:sz w:val="20"/>
        </w:rPr>
        <w:t> </w:t>
      </w:r>
      <w:r>
        <w:rPr>
          <w:rFonts w:ascii="Arial" w:hAnsi="Arial"/>
          <w:sz w:val="20"/>
        </w:rPr>
        <w:t>arbitro,</w:t>
      </w:r>
      <w:r>
        <w:rPr>
          <w:rFonts w:ascii="Arial" w:hAnsi="Arial"/>
          <w:spacing w:val="-8"/>
          <w:sz w:val="20"/>
        </w:rPr>
        <w:t> </w:t>
      </w:r>
      <w:r>
        <w:rPr>
          <w:rFonts w:ascii="Arial" w:hAnsi="Arial"/>
          <w:sz w:val="20"/>
        </w:rPr>
        <w:t>prima</w:t>
      </w:r>
      <w:r>
        <w:rPr>
          <w:rFonts w:ascii="Arial" w:hAnsi="Arial"/>
          <w:spacing w:val="-9"/>
          <w:sz w:val="20"/>
        </w:rPr>
        <w:t> </w:t>
      </w:r>
      <w:r>
        <w:rPr>
          <w:rFonts w:ascii="Arial" w:hAnsi="Arial"/>
          <w:sz w:val="20"/>
        </w:rPr>
        <w:t>di</w:t>
      </w:r>
      <w:r>
        <w:rPr>
          <w:rFonts w:ascii="Arial" w:hAnsi="Arial"/>
          <w:spacing w:val="-9"/>
          <w:sz w:val="20"/>
        </w:rPr>
        <w:t> </w:t>
      </w:r>
      <w:r>
        <w:rPr>
          <w:rFonts w:ascii="Arial" w:hAnsi="Arial"/>
          <w:sz w:val="20"/>
        </w:rPr>
        <w:t>effettuare</w:t>
      </w:r>
      <w:r>
        <w:rPr>
          <w:rFonts w:ascii="Arial" w:hAnsi="Arial"/>
          <w:spacing w:val="-9"/>
          <w:sz w:val="20"/>
        </w:rPr>
        <w:t> </w:t>
      </w:r>
      <w:r>
        <w:rPr>
          <w:rFonts w:ascii="Arial" w:hAnsi="Arial"/>
          <w:sz w:val="20"/>
        </w:rPr>
        <w:t>il</w:t>
      </w:r>
      <w:r>
        <w:rPr>
          <w:rFonts w:ascii="Arial" w:hAnsi="Arial"/>
          <w:spacing w:val="-8"/>
          <w:sz w:val="20"/>
        </w:rPr>
        <w:t> </w:t>
      </w:r>
      <w:r>
        <w:rPr>
          <w:rFonts w:ascii="Arial" w:hAnsi="Arial"/>
          <w:sz w:val="20"/>
        </w:rPr>
        <w:t>sorteggio,</w:t>
      </w:r>
      <w:r>
        <w:rPr>
          <w:rFonts w:ascii="Arial" w:hAnsi="Arial"/>
          <w:spacing w:val="-9"/>
          <w:sz w:val="20"/>
        </w:rPr>
        <w:t> </w:t>
      </w:r>
      <w:r>
        <w:rPr>
          <w:rFonts w:ascii="Arial" w:hAnsi="Arial"/>
          <w:sz w:val="20"/>
        </w:rPr>
        <w:t>avvertirà</w:t>
      </w:r>
      <w:r>
        <w:rPr>
          <w:rFonts w:ascii="Arial" w:hAnsi="Arial"/>
          <w:spacing w:val="-9"/>
          <w:sz w:val="20"/>
        </w:rPr>
        <w:t> </w:t>
      </w:r>
      <w:r>
        <w:rPr>
          <w:rFonts w:ascii="Arial" w:hAnsi="Arial"/>
          <w:sz w:val="20"/>
        </w:rPr>
        <w:t>entrambi</w:t>
      </w:r>
      <w:r>
        <w:rPr>
          <w:rFonts w:ascii="Arial" w:hAnsi="Arial"/>
          <w:spacing w:val="-8"/>
          <w:sz w:val="20"/>
        </w:rPr>
        <w:t> </w:t>
      </w:r>
      <w:r>
        <w:rPr>
          <w:rFonts w:ascii="Arial" w:hAnsi="Arial"/>
          <w:sz w:val="20"/>
        </w:rPr>
        <w:t>i</w:t>
      </w:r>
      <w:r>
        <w:rPr>
          <w:rFonts w:ascii="Arial" w:hAnsi="Arial"/>
          <w:spacing w:val="-9"/>
          <w:sz w:val="20"/>
        </w:rPr>
        <w:t> </w:t>
      </w:r>
      <w:r>
        <w:rPr>
          <w:rFonts w:ascii="Arial" w:hAnsi="Arial"/>
          <w:sz w:val="20"/>
        </w:rPr>
        <w:t>capitani;</w:t>
      </w:r>
      <w:r>
        <w:rPr>
          <w:rFonts w:ascii="Arial" w:hAnsi="Arial"/>
          <w:spacing w:val="-8"/>
          <w:sz w:val="20"/>
        </w:rPr>
        <w:t> </w:t>
      </w:r>
      <w:r>
        <w:rPr>
          <w:rFonts w:ascii="Arial" w:hAnsi="Arial"/>
          <w:sz w:val="20"/>
        </w:rPr>
        <w:t>il</w:t>
      </w:r>
      <w:r>
        <w:rPr>
          <w:rFonts w:ascii="Arial" w:hAnsi="Arial"/>
          <w:spacing w:val="-8"/>
          <w:sz w:val="20"/>
        </w:rPr>
        <w:t> </w:t>
      </w:r>
      <w:r>
        <w:rPr>
          <w:rFonts w:ascii="Arial" w:hAnsi="Arial"/>
          <w:sz w:val="20"/>
        </w:rPr>
        <w:t>provvedimento</w:t>
      </w:r>
      <w:r>
        <w:rPr>
          <w:rFonts w:ascii="Arial" w:hAnsi="Arial"/>
          <w:spacing w:val="-10"/>
          <w:sz w:val="20"/>
        </w:rPr>
        <w:t> </w:t>
      </w:r>
      <w:r>
        <w:rPr>
          <w:rFonts w:ascii="Arial" w:hAnsi="Arial"/>
          <w:sz w:val="20"/>
        </w:rPr>
        <w:t>sarà</w:t>
      </w:r>
      <w:r>
        <w:rPr>
          <w:rFonts w:ascii="Arial" w:hAnsi="Arial"/>
          <w:spacing w:val="-8"/>
          <w:sz w:val="20"/>
        </w:rPr>
        <w:t> </w:t>
      </w:r>
      <w:r>
        <w:rPr>
          <w:rFonts w:ascii="Arial" w:hAnsi="Arial"/>
          <w:sz w:val="20"/>
        </w:rPr>
        <w:t>poi</w:t>
      </w:r>
      <w:r>
        <w:rPr>
          <w:rFonts w:ascii="Arial" w:hAnsi="Arial"/>
          <w:spacing w:val="-8"/>
          <w:sz w:val="20"/>
        </w:rPr>
        <w:t> </w:t>
      </w:r>
      <w:r>
        <w:rPr>
          <w:rFonts w:ascii="Arial" w:hAnsi="Arial"/>
          <w:sz w:val="20"/>
        </w:rPr>
        <w:t>formalizzato all’inizio del set successivo con le modalità precedentemente</w:t>
      </w:r>
      <w:r>
        <w:rPr>
          <w:rFonts w:ascii="Arial" w:hAnsi="Arial"/>
          <w:spacing w:val="-10"/>
          <w:sz w:val="20"/>
        </w:rPr>
        <w:t> </w:t>
      </w:r>
      <w:r>
        <w:rPr>
          <w:rFonts w:ascii="Arial" w:hAnsi="Arial"/>
          <w:sz w:val="20"/>
        </w:rPr>
        <w:t>descritte.</w:t>
      </w:r>
    </w:p>
    <w:p>
      <w:pPr>
        <w:spacing w:before="61"/>
        <w:ind w:left="469" w:right="0" w:firstLine="0"/>
        <w:jc w:val="both"/>
        <w:rPr>
          <w:rFonts w:ascii="Arial" w:hAnsi="Arial"/>
          <w:sz w:val="20"/>
        </w:rPr>
      </w:pPr>
      <w:r>
        <w:rPr>
          <w:rFonts w:ascii="Arial" w:hAnsi="Arial"/>
          <w:sz w:val="20"/>
        </w:rPr>
        <w:t>In tutti i casi il provvedimento adottato sarà registrato sul punteggio di 0-0 del set successivo.</w:t>
      </w:r>
    </w:p>
    <w:p>
      <w:pPr>
        <w:pStyle w:val="ListParagraph"/>
        <w:numPr>
          <w:ilvl w:val="2"/>
          <w:numId w:val="17"/>
        </w:numPr>
        <w:tabs>
          <w:tab w:pos="1189" w:val="left" w:leader="none"/>
          <w:tab w:pos="1190" w:val="left" w:leader="none"/>
        </w:tabs>
        <w:spacing w:line="240" w:lineRule="auto" w:before="97" w:after="0"/>
        <w:ind w:left="1189" w:right="0" w:hanging="721"/>
        <w:jc w:val="left"/>
        <w:rPr>
          <w:rFonts w:ascii="Arial"/>
          <w:b/>
          <w:sz w:val="22"/>
        </w:rPr>
      </w:pPr>
      <w:r>
        <w:rPr>
          <w:rFonts w:ascii="Arial"/>
          <w:b/>
          <w:color w:val="002060"/>
          <w:sz w:val="22"/>
        </w:rPr>
        <w:t>CONDOTTE SCORRETTE DURANTE I TEMPI DI</w:t>
      </w:r>
      <w:r>
        <w:rPr>
          <w:rFonts w:ascii="Arial"/>
          <w:b/>
          <w:color w:val="002060"/>
          <w:spacing w:val="-7"/>
          <w:sz w:val="22"/>
        </w:rPr>
        <w:t> </w:t>
      </w:r>
      <w:r>
        <w:rPr>
          <w:rFonts w:ascii="Arial"/>
          <w:b/>
          <w:color w:val="002060"/>
          <w:sz w:val="22"/>
        </w:rPr>
        <w:t>RIPOSO</w:t>
      </w:r>
    </w:p>
    <w:p>
      <w:pPr>
        <w:spacing w:line="276" w:lineRule="auto" w:before="59"/>
        <w:ind w:left="469" w:right="487" w:firstLine="0"/>
        <w:jc w:val="both"/>
        <w:rPr>
          <w:rFonts w:ascii="Arial" w:hAnsi="Arial"/>
          <w:sz w:val="20"/>
        </w:rPr>
      </w:pPr>
      <w:r>
        <w:rPr>
          <w:rFonts w:ascii="Arial" w:hAnsi="Arial"/>
          <w:sz w:val="20"/>
        </w:rPr>
        <w:t>Il provvedimento disciplinare relativo ad una condotta scorretta commessa durante un tempo di riposo, tranne in particolari situazioni correlate ad un’aggressione, verrà comminato, con la procedura prevista a seconda che il componente della squadra sia in campo o in panchina, al rientro delle squadre in campo.</w:t>
      </w:r>
    </w:p>
    <w:p>
      <w:pPr>
        <w:pStyle w:val="ListParagraph"/>
        <w:numPr>
          <w:ilvl w:val="2"/>
          <w:numId w:val="17"/>
        </w:numPr>
        <w:tabs>
          <w:tab w:pos="1190" w:val="left" w:leader="none"/>
        </w:tabs>
        <w:spacing w:line="240" w:lineRule="auto" w:before="61" w:after="0"/>
        <w:ind w:left="1189" w:right="0" w:hanging="721"/>
        <w:jc w:val="left"/>
        <w:rPr>
          <w:rFonts w:ascii="Arial"/>
          <w:b/>
          <w:sz w:val="22"/>
        </w:rPr>
      </w:pPr>
      <w:r>
        <w:rPr>
          <w:rFonts w:ascii="Arial"/>
          <w:b/>
          <w:color w:val="002060"/>
          <w:sz w:val="22"/>
        </w:rPr>
        <w:t>CONDOTTE SCORRETTE DURANTE IL CAMBIO DEI CAMPI DEL SET</w:t>
      </w:r>
      <w:r>
        <w:rPr>
          <w:rFonts w:ascii="Arial"/>
          <w:b/>
          <w:color w:val="002060"/>
          <w:spacing w:val="-14"/>
          <w:sz w:val="22"/>
        </w:rPr>
        <w:t> </w:t>
      </w:r>
      <w:r>
        <w:rPr>
          <w:rFonts w:ascii="Arial"/>
          <w:b/>
          <w:color w:val="002060"/>
          <w:sz w:val="22"/>
        </w:rPr>
        <w:t>DECISIVO</w:t>
      </w:r>
    </w:p>
    <w:p>
      <w:pPr>
        <w:spacing w:line="276" w:lineRule="auto" w:before="59"/>
        <w:ind w:left="469" w:right="488" w:firstLine="0"/>
        <w:jc w:val="both"/>
        <w:rPr>
          <w:rFonts w:ascii="Arial" w:hAnsi="Arial"/>
          <w:sz w:val="20"/>
        </w:rPr>
      </w:pPr>
      <w:r>
        <w:rPr>
          <w:rFonts w:ascii="Arial" w:hAnsi="Arial"/>
          <w:sz w:val="20"/>
        </w:rPr>
        <w:t>Il provvedimento disciplinare relativo ad una condotta scorretta commessa durante il cambio dei campi del set decisivo, tranne in particolari situazioni correlate ad un’aggressione, verrà comminato, con la procedura prevista a seconda che il componente della squadra sia in campo o in panchina, al rientro delle squadre in campo.</w:t>
      </w:r>
    </w:p>
    <w:p>
      <w:pPr>
        <w:pStyle w:val="ListParagraph"/>
        <w:numPr>
          <w:ilvl w:val="2"/>
          <w:numId w:val="17"/>
        </w:numPr>
        <w:tabs>
          <w:tab w:pos="1190" w:val="left" w:leader="none"/>
        </w:tabs>
        <w:spacing w:line="240" w:lineRule="auto" w:before="61" w:after="0"/>
        <w:ind w:left="1189" w:right="0" w:hanging="721"/>
        <w:jc w:val="left"/>
        <w:rPr>
          <w:rFonts w:ascii="Arial" w:hAnsi="Arial"/>
          <w:b/>
          <w:sz w:val="22"/>
        </w:rPr>
      </w:pPr>
      <w:r>
        <w:rPr>
          <w:rFonts w:ascii="Arial" w:hAnsi="Arial"/>
          <w:b/>
          <w:color w:val="002060"/>
          <w:sz w:val="22"/>
        </w:rPr>
        <w:t>CONDOTTE SCORRETTE AL TERMINE</w:t>
      </w:r>
      <w:r>
        <w:rPr>
          <w:rFonts w:ascii="Arial" w:hAnsi="Arial"/>
          <w:b/>
          <w:color w:val="002060"/>
          <w:spacing w:val="-5"/>
          <w:sz w:val="22"/>
        </w:rPr>
        <w:t> </w:t>
      </w:r>
      <w:r>
        <w:rPr>
          <w:rFonts w:ascii="Arial" w:hAnsi="Arial"/>
          <w:b/>
          <w:color w:val="002060"/>
          <w:sz w:val="22"/>
        </w:rPr>
        <w:t>DELL’INCONTRO</w:t>
      </w:r>
    </w:p>
    <w:p>
      <w:pPr>
        <w:spacing w:line="276" w:lineRule="auto" w:before="59"/>
        <w:ind w:left="469" w:right="487" w:firstLine="0"/>
        <w:jc w:val="both"/>
        <w:rPr>
          <w:rFonts w:ascii="Arial" w:hAnsi="Arial"/>
          <w:sz w:val="20"/>
        </w:rPr>
      </w:pPr>
      <w:r>
        <w:rPr>
          <w:rFonts w:ascii="Arial" w:hAnsi="Arial"/>
          <w:sz w:val="20"/>
        </w:rPr>
        <w:t>Se la condotta scorretta è commessa dopo l’ultimo punto dell’incontro (</w:t>
      </w:r>
      <w:r>
        <w:rPr>
          <w:rFonts w:ascii="Arial" w:hAnsi="Arial"/>
          <w:i/>
          <w:sz w:val="20"/>
        </w:rPr>
        <w:t>o durante l’ultima azione dell’incontro il cui </w:t>
      </w:r>
      <w:r>
        <w:rPr>
          <w:rFonts w:ascii="Arial" w:hAnsi="Arial"/>
          <w:i/>
          <w:sz w:val="20"/>
        </w:rPr>
        <w:t>esito determina appunto la fine dello stesso</w:t>
      </w:r>
      <w:r>
        <w:rPr>
          <w:rFonts w:ascii="Arial" w:hAnsi="Arial"/>
          <w:sz w:val="20"/>
        </w:rPr>
        <w:t>), </w:t>
      </w:r>
      <w:r>
        <w:rPr>
          <w:rFonts w:ascii="Arial" w:hAnsi="Arial"/>
          <w:sz w:val="20"/>
          <w:u w:val="single"/>
        </w:rPr>
        <w:t>in modo indipendente dall’effettuazione del fischio e segnale di ter-</w:t>
      </w:r>
      <w:r>
        <w:rPr>
          <w:rFonts w:ascii="Arial" w:hAnsi="Arial"/>
          <w:sz w:val="20"/>
        </w:rPr>
        <w:t> </w:t>
      </w:r>
      <w:r>
        <w:rPr>
          <w:rFonts w:ascii="Arial" w:hAnsi="Arial"/>
          <w:sz w:val="20"/>
          <w:u w:val="single"/>
        </w:rPr>
        <w:t>mine della gara</w:t>
      </w:r>
      <w:r>
        <w:rPr>
          <w:rFonts w:ascii="Arial" w:hAnsi="Arial"/>
          <w:sz w:val="20"/>
        </w:rPr>
        <w:t>, il 1° arbitro non comminerà e quindi non comunicherà alcuna sanzione né all’interessato né al capitano, ma si limiterà a memorizzare la condotta scorretta riportandola sul rapporto di gara.</w:t>
      </w:r>
    </w:p>
    <w:p>
      <w:pPr>
        <w:spacing w:line="276" w:lineRule="auto" w:before="60"/>
        <w:ind w:left="469" w:right="487" w:firstLine="0"/>
        <w:jc w:val="both"/>
        <w:rPr>
          <w:rFonts w:ascii="Arial" w:hAnsi="Arial"/>
          <w:sz w:val="20"/>
        </w:rPr>
      </w:pPr>
      <w:r>
        <w:rPr>
          <w:rFonts w:ascii="Arial" w:hAnsi="Arial"/>
          <w:sz w:val="20"/>
        </w:rPr>
        <w:t>Con riferimento specifico al saluto agli arbitri a fine gara da parte dei componenti delle squadre, si ricorda che l’unico</w:t>
      </w:r>
      <w:r>
        <w:rPr>
          <w:rFonts w:ascii="Arial" w:hAnsi="Arial"/>
          <w:spacing w:val="-3"/>
          <w:sz w:val="20"/>
        </w:rPr>
        <w:t> </w:t>
      </w:r>
      <w:r>
        <w:rPr>
          <w:rFonts w:ascii="Arial" w:hAnsi="Arial"/>
          <w:sz w:val="20"/>
        </w:rPr>
        <w:t>riferimento</w:t>
      </w:r>
      <w:r>
        <w:rPr>
          <w:rFonts w:ascii="Arial" w:hAnsi="Arial"/>
          <w:spacing w:val="-4"/>
          <w:sz w:val="20"/>
        </w:rPr>
        <w:t> </w:t>
      </w:r>
      <w:r>
        <w:rPr>
          <w:rFonts w:ascii="Arial" w:hAnsi="Arial"/>
          <w:sz w:val="20"/>
        </w:rPr>
        <w:t>regolamentare</w:t>
      </w:r>
      <w:r>
        <w:rPr>
          <w:rFonts w:ascii="Arial" w:hAnsi="Arial"/>
          <w:spacing w:val="-4"/>
          <w:sz w:val="20"/>
        </w:rPr>
        <w:t> </w:t>
      </w:r>
      <w:r>
        <w:rPr>
          <w:rFonts w:ascii="Arial" w:hAnsi="Arial"/>
          <w:sz w:val="20"/>
        </w:rPr>
        <w:t>a</w:t>
      </w:r>
      <w:r>
        <w:rPr>
          <w:rFonts w:ascii="Arial" w:hAnsi="Arial"/>
          <w:spacing w:val="-4"/>
          <w:sz w:val="20"/>
        </w:rPr>
        <w:t> </w:t>
      </w:r>
      <w:r>
        <w:rPr>
          <w:rFonts w:ascii="Arial" w:hAnsi="Arial"/>
          <w:sz w:val="20"/>
        </w:rPr>
        <w:t>tale</w:t>
      </w:r>
      <w:r>
        <w:rPr>
          <w:rFonts w:ascii="Arial" w:hAnsi="Arial"/>
          <w:spacing w:val="-4"/>
          <w:sz w:val="20"/>
        </w:rPr>
        <w:t> </w:t>
      </w:r>
      <w:r>
        <w:rPr>
          <w:rFonts w:ascii="Arial" w:hAnsi="Arial"/>
          <w:sz w:val="20"/>
        </w:rPr>
        <w:t>consuetudine</w:t>
      </w:r>
      <w:r>
        <w:rPr>
          <w:rFonts w:ascii="Arial" w:hAnsi="Arial"/>
          <w:spacing w:val="-4"/>
          <w:sz w:val="20"/>
        </w:rPr>
        <w:t> </w:t>
      </w:r>
      <w:r>
        <w:rPr>
          <w:rFonts w:ascii="Arial" w:hAnsi="Arial"/>
          <w:sz w:val="20"/>
        </w:rPr>
        <w:t>è</w:t>
      </w:r>
      <w:r>
        <w:rPr>
          <w:rFonts w:ascii="Arial" w:hAnsi="Arial"/>
          <w:spacing w:val="-4"/>
          <w:sz w:val="20"/>
        </w:rPr>
        <w:t> </w:t>
      </w:r>
      <w:r>
        <w:rPr>
          <w:rFonts w:ascii="Arial" w:hAnsi="Arial"/>
          <w:sz w:val="20"/>
        </w:rPr>
        <w:t>presente</w:t>
      </w:r>
      <w:r>
        <w:rPr>
          <w:rFonts w:ascii="Arial" w:hAnsi="Arial"/>
          <w:spacing w:val="-4"/>
          <w:sz w:val="20"/>
        </w:rPr>
        <w:t> </w:t>
      </w:r>
      <w:r>
        <w:rPr>
          <w:rFonts w:ascii="Arial" w:hAnsi="Arial"/>
          <w:sz w:val="20"/>
        </w:rPr>
        <w:t>nella</w:t>
      </w:r>
      <w:r>
        <w:rPr>
          <w:rFonts w:ascii="Arial" w:hAnsi="Arial"/>
          <w:spacing w:val="-4"/>
          <w:sz w:val="20"/>
        </w:rPr>
        <w:t> </w:t>
      </w:r>
      <w:r>
        <w:rPr>
          <w:rFonts w:ascii="Arial" w:hAnsi="Arial"/>
          <w:sz w:val="20"/>
        </w:rPr>
        <w:t>Regola</w:t>
      </w:r>
      <w:r>
        <w:rPr>
          <w:rFonts w:ascii="Arial" w:hAnsi="Arial"/>
          <w:spacing w:val="-4"/>
          <w:sz w:val="20"/>
        </w:rPr>
        <w:t> </w:t>
      </w:r>
      <w:r>
        <w:rPr>
          <w:rFonts w:ascii="Arial" w:hAnsi="Arial"/>
          <w:sz w:val="20"/>
        </w:rPr>
        <w:t>5.1.3</w:t>
      </w:r>
      <w:r>
        <w:rPr>
          <w:rFonts w:ascii="Arial" w:hAnsi="Arial"/>
          <w:spacing w:val="-1"/>
          <w:sz w:val="20"/>
        </w:rPr>
        <w:t> </w:t>
      </w:r>
      <w:r>
        <w:rPr>
          <w:rFonts w:ascii="Arial" w:hAnsi="Arial"/>
          <w:i/>
          <w:sz w:val="20"/>
        </w:rPr>
        <w:t>(“Al</w:t>
      </w:r>
      <w:r>
        <w:rPr>
          <w:rFonts w:ascii="Arial" w:hAnsi="Arial"/>
          <w:i/>
          <w:spacing w:val="-2"/>
          <w:sz w:val="20"/>
        </w:rPr>
        <w:t> </w:t>
      </w:r>
      <w:r>
        <w:rPr>
          <w:rFonts w:ascii="Arial" w:hAnsi="Arial"/>
          <w:i/>
          <w:sz w:val="20"/>
        </w:rPr>
        <w:t>termine</w:t>
      </w:r>
      <w:r>
        <w:rPr>
          <w:rFonts w:ascii="Arial" w:hAnsi="Arial"/>
          <w:i/>
          <w:spacing w:val="-4"/>
          <w:sz w:val="20"/>
        </w:rPr>
        <w:t> </w:t>
      </w:r>
      <w:r>
        <w:rPr>
          <w:rFonts w:ascii="Arial" w:hAnsi="Arial"/>
          <w:i/>
          <w:sz w:val="20"/>
        </w:rPr>
        <w:t>della</w:t>
      </w:r>
      <w:r>
        <w:rPr>
          <w:rFonts w:ascii="Arial" w:hAnsi="Arial"/>
          <w:i/>
          <w:spacing w:val="-4"/>
          <w:sz w:val="20"/>
        </w:rPr>
        <w:t> </w:t>
      </w:r>
      <w:r>
        <w:rPr>
          <w:rFonts w:ascii="Arial" w:hAnsi="Arial"/>
          <w:i/>
          <w:sz w:val="20"/>
        </w:rPr>
        <w:t>gara,</w:t>
      </w:r>
      <w:r>
        <w:rPr>
          <w:rFonts w:ascii="Arial" w:hAnsi="Arial"/>
          <w:i/>
          <w:spacing w:val="-3"/>
          <w:sz w:val="20"/>
        </w:rPr>
        <w:t> </w:t>
      </w:r>
      <w:r>
        <w:rPr>
          <w:rFonts w:ascii="Arial" w:hAnsi="Arial"/>
          <w:i/>
          <w:sz w:val="20"/>
        </w:rPr>
        <w:t>il</w:t>
      </w:r>
      <w:r>
        <w:rPr>
          <w:rFonts w:ascii="Arial" w:hAnsi="Arial"/>
          <w:i/>
          <w:spacing w:val="-3"/>
          <w:sz w:val="20"/>
        </w:rPr>
        <w:t> </w:t>
      </w:r>
      <w:r>
        <w:rPr>
          <w:rFonts w:ascii="Arial" w:hAnsi="Arial"/>
          <w:i/>
          <w:sz w:val="20"/>
        </w:rPr>
        <w:t>capi- </w:t>
      </w:r>
      <w:r>
        <w:rPr>
          <w:rFonts w:ascii="Arial" w:hAnsi="Arial"/>
          <w:i/>
          <w:sz w:val="20"/>
        </w:rPr>
        <w:t>tano della squadra ringrazia gli arbitri”</w:t>
      </w:r>
      <w:r>
        <w:rPr>
          <w:rFonts w:ascii="Arial" w:hAnsi="Arial"/>
          <w:sz w:val="20"/>
        </w:rPr>
        <w:t>). In nessuna normativa è riportato che tutti i giocatori debbano salutare gli arbitri a fine gara (sebbene la Regola 20.2, preveda che i partecipanti alla gara debbano comportarsi con rispetto e cortesia nello spirito del </w:t>
      </w:r>
      <w:r>
        <w:rPr>
          <w:rFonts w:ascii="Arial" w:hAnsi="Arial"/>
          <w:i/>
          <w:sz w:val="20"/>
        </w:rPr>
        <w:t>fair play</w:t>
      </w:r>
      <w:r>
        <w:rPr>
          <w:rFonts w:ascii="Arial" w:hAnsi="Arial"/>
          <w:sz w:val="20"/>
        </w:rPr>
        <w:t>). Diversa è la situazione nel caso uno o più giocatori a fine gara ostentino un atteggiamento protestatario o offendano con gesti o parole gli arbitri stessi: tali atteggiamenti vanno riportati nel rapporto di</w:t>
      </w:r>
      <w:r>
        <w:rPr>
          <w:rFonts w:ascii="Arial" w:hAnsi="Arial"/>
          <w:spacing w:val="-3"/>
          <w:sz w:val="20"/>
        </w:rPr>
        <w:t> </w:t>
      </w:r>
      <w:r>
        <w:rPr>
          <w:rFonts w:ascii="Arial" w:hAnsi="Arial"/>
          <w:sz w:val="20"/>
        </w:rPr>
        <w:t>gara.</w:t>
      </w:r>
    </w:p>
    <w:p>
      <w:pPr>
        <w:spacing w:after="0" w:line="276" w:lineRule="auto"/>
        <w:jc w:val="both"/>
        <w:rPr>
          <w:rFonts w:ascii="Arial" w:hAnsi="Arial"/>
          <w:sz w:val="20"/>
        </w:rPr>
        <w:sectPr>
          <w:pgSz w:w="11910" w:h="16840"/>
          <w:pgMar w:header="564" w:footer="323" w:top="760" w:bottom="520" w:left="380" w:right="500"/>
        </w:sectPr>
      </w:pPr>
    </w:p>
    <w:p>
      <w:pPr>
        <w:pStyle w:val="BodyText"/>
        <w:spacing w:before="6"/>
        <w:rPr>
          <w:rFonts w:ascii="Arial"/>
          <w:sz w:val="23"/>
        </w:rPr>
      </w:pPr>
    </w:p>
    <w:p>
      <w:pPr>
        <w:pStyle w:val="ListParagraph"/>
        <w:numPr>
          <w:ilvl w:val="2"/>
          <w:numId w:val="17"/>
        </w:numPr>
        <w:tabs>
          <w:tab w:pos="1190" w:val="left" w:leader="none"/>
        </w:tabs>
        <w:spacing w:line="240" w:lineRule="auto" w:before="94" w:after="0"/>
        <w:ind w:left="1189" w:right="0" w:hanging="721"/>
        <w:jc w:val="left"/>
        <w:rPr>
          <w:rFonts w:ascii="Arial"/>
          <w:b/>
          <w:sz w:val="22"/>
        </w:rPr>
      </w:pPr>
      <w:r>
        <w:rPr>
          <w:rFonts w:ascii="Arial"/>
          <w:b/>
          <w:color w:val="002060"/>
          <w:sz w:val="22"/>
        </w:rPr>
        <w:t>ESPULSIONE E RIDESIGNAZIONE DI UN LIBERO</w:t>
      </w:r>
      <w:r>
        <w:rPr>
          <w:rFonts w:ascii="Arial"/>
          <w:b/>
          <w:color w:val="002060"/>
          <w:spacing w:val="-8"/>
          <w:sz w:val="22"/>
        </w:rPr>
        <w:t> </w:t>
      </w:r>
      <w:r>
        <w:rPr>
          <w:rFonts w:ascii="Arial"/>
          <w:b/>
          <w:color w:val="002060"/>
          <w:sz w:val="22"/>
        </w:rPr>
        <w:t>ESPULSO</w:t>
      </w:r>
    </w:p>
    <w:p>
      <w:pPr>
        <w:spacing w:line="278" w:lineRule="auto" w:before="58"/>
        <w:ind w:left="469" w:right="487" w:firstLine="0"/>
        <w:jc w:val="both"/>
        <w:rPr>
          <w:rFonts w:ascii="Arial" w:hAnsi="Arial"/>
          <w:sz w:val="20"/>
        </w:rPr>
      </w:pPr>
      <w:r>
        <w:rPr>
          <w:rFonts w:ascii="Arial" w:hAnsi="Arial"/>
          <w:sz w:val="20"/>
        </w:rPr>
        <w:t>Il giocatore Libero espulso e oggetto di ridesignazione, nel set successivo a quello del provvedimento non potrà tornare nell’area di controllo, ma potrà sostare in zone dell’impianto da cui abbia contatto visivo con il campo di gioco.</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7"/>
        <w:rPr>
          <w:rFonts w:ascii="Arial"/>
          <w:sz w:val="10"/>
        </w:rPr>
      </w:pPr>
      <w:r>
        <w:rPr/>
        <w:drawing>
          <wp:anchor distT="0" distB="0" distL="0" distR="0" allowOverlap="1" layoutInCell="1" locked="0" behindDoc="0" simplePos="0" relativeHeight="541">
            <wp:simplePos x="0" y="0"/>
            <wp:positionH relativeFrom="page">
              <wp:posOffset>1677316</wp:posOffset>
            </wp:positionH>
            <wp:positionV relativeFrom="paragraph">
              <wp:posOffset>102266</wp:posOffset>
            </wp:positionV>
            <wp:extent cx="4087367" cy="5563361"/>
            <wp:effectExtent l="0" t="0" r="0" b="0"/>
            <wp:wrapTopAndBottom/>
            <wp:docPr id="53" name="image3.jpeg"/>
            <wp:cNvGraphicFramePr>
              <a:graphicFrameLocks noChangeAspect="1"/>
            </wp:cNvGraphicFramePr>
            <a:graphic>
              <a:graphicData uri="http://schemas.openxmlformats.org/drawingml/2006/picture">
                <pic:pic>
                  <pic:nvPicPr>
                    <pic:cNvPr id="54" name="image3.jpeg"/>
                    <pic:cNvPicPr/>
                  </pic:nvPicPr>
                  <pic:blipFill>
                    <a:blip r:embed="rId115" cstate="print"/>
                    <a:stretch>
                      <a:fillRect/>
                    </a:stretch>
                  </pic:blipFill>
                  <pic:spPr>
                    <a:xfrm>
                      <a:off x="0" y="0"/>
                      <a:ext cx="4087367" cy="5563361"/>
                    </a:xfrm>
                    <a:prstGeom prst="rect">
                      <a:avLst/>
                    </a:prstGeom>
                  </pic:spPr>
                </pic:pic>
              </a:graphicData>
            </a:graphic>
          </wp:anchor>
        </w:drawing>
      </w:r>
    </w:p>
    <w:p>
      <w:pPr>
        <w:spacing w:after="0"/>
        <w:rPr>
          <w:rFonts w:ascii="Arial"/>
          <w:sz w:val="10"/>
        </w:rPr>
        <w:sectPr>
          <w:pgSz w:w="11910" w:h="16840"/>
          <w:pgMar w:header="564" w:footer="323" w:top="760" w:bottom="520" w:left="380" w:right="500"/>
        </w:sectPr>
      </w:pPr>
    </w:p>
    <w:p>
      <w:pPr>
        <w:pStyle w:val="BodyText"/>
        <w:spacing w:before="5"/>
        <w:rPr>
          <w:rFonts w:ascii="Arial"/>
        </w:rPr>
      </w:pPr>
      <w:r>
        <w:rPr/>
        <w:pict>
          <v:group style="position:absolute;margin-left:132.072144pt;margin-top:200.747665pt;width:321.95pt;height:464.1pt;mso-position-horizontal-relative:page;mso-position-vertical-relative:page;z-index:-305135616" coordorigin="2641,4015" coordsize="6439,9282">
            <v:shape style="position:absolute;left:2641;top:4014;width:6439;height:8764" type="#_x0000_t75" stroked="false">
              <v:imagedata r:id="rId115" o:title=""/>
            </v:shape>
            <v:shape style="position:absolute;left:4609;top:6325;width:1470;height:1995" type="#_x0000_t75" stroked="false">
              <v:imagedata r:id="rId127" o:title=""/>
            </v:shape>
            <v:shape style="position:absolute;left:3461;top:11031;width:3765;height:2265" type="#_x0000_t75" stroked="false">
              <v:imagedata r:id="rId128" o:title=""/>
            </v:shape>
            <w10:wrap type="none"/>
          </v:group>
        </w:pict>
      </w:r>
    </w:p>
    <w:p>
      <w:pPr>
        <w:pStyle w:val="ListParagraph"/>
        <w:numPr>
          <w:ilvl w:val="0"/>
          <w:numId w:val="25"/>
        </w:numPr>
        <w:tabs>
          <w:tab w:pos="900" w:val="left" w:leader="none"/>
          <w:tab w:pos="901" w:val="left" w:leader="none"/>
        </w:tabs>
        <w:spacing w:line="240" w:lineRule="auto" w:before="89" w:after="0"/>
        <w:ind w:left="900" w:right="0" w:hanging="432"/>
        <w:jc w:val="left"/>
        <w:rPr>
          <w:rFonts w:ascii="Arial"/>
          <w:b/>
          <w:sz w:val="28"/>
        </w:rPr>
      </w:pPr>
      <w:bookmarkStart w:name="_bookmark75" w:id="120"/>
      <w:bookmarkEnd w:id="120"/>
      <w:r>
        <w:rPr/>
      </w:r>
      <w:bookmarkStart w:name="_bookmark75" w:id="121"/>
      <w:bookmarkEnd w:id="121"/>
      <w:r>
        <w:rPr>
          <w:rFonts w:ascii="Arial"/>
          <w:b/>
          <w:color w:val="002060"/>
          <w:sz w:val="28"/>
        </w:rPr>
        <w:t>SEG</w:t>
      </w:r>
      <w:r>
        <w:rPr>
          <w:rFonts w:ascii="Arial"/>
          <w:b/>
          <w:color w:val="002060"/>
          <w:sz w:val="28"/>
        </w:rPr>
        <w:t>NALETICA UFFICIALE</w:t>
      </w:r>
    </w:p>
    <w:p>
      <w:pPr>
        <w:pStyle w:val="Heading5"/>
        <w:numPr>
          <w:ilvl w:val="1"/>
          <w:numId w:val="25"/>
        </w:numPr>
        <w:tabs>
          <w:tab w:pos="1047" w:val="left" w:leader="none"/>
          <w:tab w:pos="1048" w:val="left" w:leader="none"/>
        </w:tabs>
        <w:spacing w:line="240" w:lineRule="auto" w:before="162" w:after="0"/>
        <w:ind w:left="1047" w:right="0" w:hanging="579"/>
        <w:jc w:val="left"/>
        <w:rPr>
          <w:rFonts w:ascii="Arial"/>
        </w:rPr>
      </w:pPr>
      <w:r>
        <w:rPr>
          <w:rFonts w:ascii="Arial"/>
          <w:color w:val="002060"/>
        </w:rPr>
        <w:t>PROTOCOLLO DI</w:t>
      </w:r>
      <w:r>
        <w:rPr>
          <w:rFonts w:ascii="Arial"/>
          <w:color w:val="002060"/>
          <w:spacing w:val="-2"/>
        </w:rPr>
        <w:t> </w:t>
      </w:r>
      <w:r>
        <w:rPr>
          <w:rFonts w:ascii="Arial"/>
          <w:color w:val="002060"/>
        </w:rPr>
        <w:t>GARA</w:t>
      </w:r>
    </w:p>
    <w:p>
      <w:pPr>
        <w:pStyle w:val="BodyText"/>
        <w:spacing w:before="3"/>
        <w:rPr>
          <w:rFonts w:ascii="Arial"/>
          <w:b/>
          <w:sz w:val="25"/>
        </w:rPr>
      </w:pPr>
    </w:p>
    <w:tbl>
      <w:tblPr>
        <w:tblW w:w="0" w:type="auto"/>
        <w:jc w:val="left"/>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06"/>
        <w:gridCol w:w="4483"/>
        <w:gridCol w:w="3686"/>
      </w:tblGrid>
      <w:tr>
        <w:trPr>
          <w:trHeight w:val="368" w:hRule="atLeast"/>
        </w:trPr>
        <w:tc>
          <w:tcPr>
            <w:tcW w:w="2606" w:type="dxa"/>
            <w:shd w:val="clear" w:color="auto" w:fill="8DB3E2"/>
          </w:tcPr>
          <w:p>
            <w:pPr>
              <w:pStyle w:val="TableParagraph"/>
              <w:spacing w:before="57"/>
              <w:ind w:left="911" w:right="879"/>
              <w:jc w:val="center"/>
              <w:rPr>
                <w:b/>
                <w:sz w:val="22"/>
              </w:rPr>
            </w:pPr>
            <w:r>
              <w:rPr>
                <w:b/>
                <w:color w:val="002060"/>
                <w:sz w:val="22"/>
              </w:rPr>
              <w:t>Attività</w:t>
            </w:r>
          </w:p>
        </w:tc>
        <w:tc>
          <w:tcPr>
            <w:tcW w:w="4483" w:type="dxa"/>
            <w:shd w:val="clear" w:color="auto" w:fill="8DB3E2"/>
          </w:tcPr>
          <w:p>
            <w:pPr>
              <w:pStyle w:val="TableParagraph"/>
              <w:spacing w:before="57"/>
              <w:ind w:left="1601" w:right="1565"/>
              <w:jc w:val="center"/>
              <w:rPr>
                <w:b/>
                <w:sz w:val="22"/>
              </w:rPr>
            </w:pPr>
            <w:r>
              <w:rPr>
                <w:b/>
                <w:color w:val="002060"/>
                <w:sz w:val="22"/>
              </w:rPr>
              <w:t>Chi fischia?</w:t>
            </w:r>
          </w:p>
        </w:tc>
        <w:tc>
          <w:tcPr>
            <w:tcW w:w="3686" w:type="dxa"/>
            <w:shd w:val="clear" w:color="auto" w:fill="8DB3E2"/>
          </w:tcPr>
          <w:p>
            <w:pPr>
              <w:pStyle w:val="TableParagraph"/>
              <w:spacing w:before="57"/>
              <w:ind w:left="670"/>
              <w:rPr>
                <w:b/>
                <w:sz w:val="22"/>
              </w:rPr>
            </w:pPr>
            <w:r>
              <w:rPr>
                <w:b/>
                <w:color w:val="002060"/>
                <w:sz w:val="22"/>
              </w:rPr>
              <w:t>Cosa fa l’altro arbitro?</w:t>
            </w:r>
          </w:p>
        </w:tc>
      </w:tr>
      <w:tr>
        <w:trPr>
          <w:trHeight w:val="805" w:hRule="atLeast"/>
        </w:trPr>
        <w:tc>
          <w:tcPr>
            <w:tcW w:w="2606" w:type="dxa"/>
            <w:shd w:val="clear" w:color="auto" w:fill="DBE5F1"/>
          </w:tcPr>
          <w:p>
            <w:pPr>
              <w:pStyle w:val="TableParagraph"/>
              <w:spacing w:before="172"/>
              <w:ind w:left="57" w:right="331"/>
              <w:rPr>
                <w:b/>
                <w:sz w:val="20"/>
              </w:rPr>
            </w:pPr>
            <w:r>
              <w:rPr>
                <w:b/>
                <w:color w:val="002060"/>
                <w:sz w:val="20"/>
              </w:rPr>
              <w:t>Inizio del riscaldamento ufficiale</w:t>
            </w:r>
          </w:p>
        </w:tc>
        <w:tc>
          <w:tcPr>
            <w:tcW w:w="4483" w:type="dxa"/>
            <w:shd w:val="clear" w:color="auto" w:fill="F2F2F2"/>
          </w:tcPr>
          <w:p>
            <w:pPr>
              <w:pStyle w:val="TableParagraph"/>
              <w:spacing w:before="56"/>
              <w:ind w:left="62" w:right="23"/>
              <w:jc w:val="both"/>
              <w:rPr>
                <w:sz w:val="20"/>
              </w:rPr>
            </w:pPr>
            <w:r>
              <w:rPr>
                <w:sz w:val="20"/>
              </w:rPr>
              <w:t>Il </w:t>
            </w:r>
            <w:r>
              <w:rPr>
                <w:b/>
                <w:sz w:val="20"/>
              </w:rPr>
              <w:t>1° arbitro </w:t>
            </w:r>
            <w:r>
              <w:rPr>
                <w:sz w:val="20"/>
              </w:rPr>
              <w:t>fischia ed indica i minuti a disposi- zione delle squadre (10 per entrambe le</w:t>
            </w:r>
            <w:r>
              <w:rPr>
                <w:spacing w:val="-18"/>
                <w:sz w:val="20"/>
              </w:rPr>
              <w:t> </w:t>
            </w:r>
            <w:r>
              <w:rPr>
                <w:sz w:val="20"/>
              </w:rPr>
              <w:t>squadre, 5</w:t>
            </w:r>
            <w:r>
              <w:rPr>
                <w:spacing w:val="-16"/>
                <w:sz w:val="20"/>
              </w:rPr>
              <w:t> </w:t>
            </w:r>
            <w:r>
              <w:rPr>
                <w:sz w:val="20"/>
              </w:rPr>
              <w:t>per</w:t>
            </w:r>
            <w:r>
              <w:rPr>
                <w:spacing w:val="-14"/>
                <w:sz w:val="20"/>
              </w:rPr>
              <w:t> </w:t>
            </w:r>
            <w:r>
              <w:rPr>
                <w:sz w:val="20"/>
              </w:rPr>
              <w:t>ciascuna</w:t>
            </w:r>
            <w:r>
              <w:rPr>
                <w:spacing w:val="-16"/>
                <w:sz w:val="20"/>
              </w:rPr>
              <w:t> </w:t>
            </w:r>
            <w:r>
              <w:rPr>
                <w:sz w:val="20"/>
              </w:rPr>
              <w:t>in</w:t>
            </w:r>
            <w:r>
              <w:rPr>
                <w:spacing w:val="-15"/>
                <w:sz w:val="20"/>
              </w:rPr>
              <w:t> </w:t>
            </w:r>
            <w:r>
              <w:rPr>
                <w:sz w:val="20"/>
              </w:rPr>
              <w:t>caso</w:t>
            </w:r>
            <w:r>
              <w:rPr>
                <w:spacing w:val="-16"/>
                <w:sz w:val="20"/>
              </w:rPr>
              <w:t> </w:t>
            </w:r>
            <w:r>
              <w:rPr>
                <w:sz w:val="20"/>
              </w:rPr>
              <w:t>di</w:t>
            </w:r>
            <w:r>
              <w:rPr>
                <w:spacing w:val="-14"/>
                <w:sz w:val="20"/>
              </w:rPr>
              <w:t> </w:t>
            </w:r>
            <w:r>
              <w:rPr>
                <w:sz w:val="20"/>
              </w:rPr>
              <w:t>riscaldamento</w:t>
            </w:r>
            <w:r>
              <w:rPr>
                <w:spacing w:val="-16"/>
                <w:sz w:val="20"/>
              </w:rPr>
              <w:t> </w:t>
            </w:r>
            <w:r>
              <w:rPr>
                <w:sz w:val="20"/>
              </w:rPr>
              <w:t>separato).</w:t>
            </w:r>
          </w:p>
        </w:tc>
        <w:tc>
          <w:tcPr>
            <w:tcW w:w="3686" w:type="dxa"/>
            <w:shd w:val="clear" w:color="auto" w:fill="F2F2F2"/>
          </w:tcPr>
          <w:p>
            <w:pPr>
              <w:pStyle w:val="TableParagraph"/>
              <w:spacing w:before="11"/>
              <w:rPr>
                <w:b/>
                <w:sz w:val="24"/>
              </w:rPr>
            </w:pPr>
          </w:p>
          <w:p>
            <w:pPr>
              <w:pStyle w:val="TableParagraph"/>
              <w:ind w:left="57"/>
              <w:rPr>
                <w:sz w:val="20"/>
              </w:rPr>
            </w:pPr>
            <w:r>
              <w:rPr>
                <w:sz w:val="20"/>
              </w:rPr>
              <w:t>Il 2° arbitro non ripete tale gesto.</w:t>
            </w:r>
          </w:p>
        </w:tc>
      </w:tr>
      <w:tr>
        <w:trPr>
          <w:trHeight w:val="574" w:hRule="atLeast"/>
        </w:trPr>
        <w:tc>
          <w:tcPr>
            <w:tcW w:w="2606" w:type="dxa"/>
            <w:shd w:val="clear" w:color="auto" w:fill="DEEAF6"/>
          </w:tcPr>
          <w:p>
            <w:pPr>
              <w:pStyle w:val="TableParagraph"/>
              <w:spacing w:before="56"/>
              <w:ind w:left="57" w:right="347"/>
              <w:rPr>
                <w:b/>
                <w:sz w:val="20"/>
              </w:rPr>
            </w:pPr>
            <w:r>
              <w:rPr>
                <w:b/>
                <w:color w:val="002060"/>
                <w:sz w:val="20"/>
              </w:rPr>
              <w:t>Fine  del riscaldamento</w:t>
            </w:r>
            <w:r>
              <w:rPr>
                <w:b/>
                <w:color w:val="002060"/>
                <w:spacing w:val="8"/>
                <w:sz w:val="20"/>
              </w:rPr>
              <w:t> </w:t>
            </w:r>
            <w:r>
              <w:rPr>
                <w:b/>
                <w:color w:val="002060"/>
                <w:spacing w:val="-3"/>
                <w:sz w:val="20"/>
              </w:rPr>
              <w:t>ufficiale</w:t>
            </w:r>
          </w:p>
        </w:tc>
        <w:tc>
          <w:tcPr>
            <w:tcW w:w="4483" w:type="dxa"/>
            <w:shd w:val="clear" w:color="auto" w:fill="DEEAF6"/>
          </w:tcPr>
          <w:p>
            <w:pPr>
              <w:pStyle w:val="TableParagraph"/>
              <w:spacing w:before="56"/>
              <w:ind w:left="62" w:right="21"/>
              <w:rPr>
                <w:sz w:val="20"/>
              </w:rPr>
            </w:pPr>
            <w:r>
              <w:rPr>
                <w:sz w:val="20"/>
              </w:rPr>
              <w:t>Il</w:t>
            </w:r>
            <w:r>
              <w:rPr>
                <w:spacing w:val="-5"/>
                <w:sz w:val="20"/>
              </w:rPr>
              <w:t> </w:t>
            </w:r>
            <w:r>
              <w:rPr>
                <w:b/>
                <w:sz w:val="20"/>
              </w:rPr>
              <w:t>1°</w:t>
            </w:r>
            <w:r>
              <w:rPr>
                <w:b/>
                <w:spacing w:val="-5"/>
                <w:sz w:val="20"/>
              </w:rPr>
              <w:t> </w:t>
            </w:r>
            <w:r>
              <w:rPr>
                <w:b/>
                <w:sz w:val="20"/>
              </w:rPr>
              <w:t>arbitro</w:t>
            </w:r>
            <w:r>
              <w:rPr>
                <w:b/>
                <w:spacing w:val="-5"/>
                <w:sz w:val="20"/>
              </w:rPr>
              <w:t> </w:t>
            </w:r>
            <w:r>
              <w:rPr>
                <w:sz w:val="20"/>
              </w:rPr>
              <w:t>fischia</w:t>
            </w:r>
            <w:r>
              <w:rPr>
                <w:spacing w:val="-4"/>
                <w:sz w:val="20"/>
              </w:rPr>
              <w:t> </w:t>
            </w:r>
            <w:r>
              <w:rPr>
                <w:sz w:val="20"/>
              </w:rPr>
              <w:t>ed</w:t>
            </w:r>
            <w:r>
              <w:rPr>
                <w:spacing w:val="-5"/>
                <w:sz w:val="20"/>
              </w:rPr>
              <w:t> </w:t>
            </w:r>
            <w:r>
              <w:rPr>
                <w:sz w:val="20"/>
              </w:rPr>
              <w:t>invita</w:t>
            </w:r>
            <w:r>
              <w:rPr>
                <w:spacing w:val="-5"/>
                <w:sz w:val="20"/>
              </w:rPr>
              <w:t> </w:t>
            </w:r>
            <w:r>
              <w:rPr>
                <w:sz w:val="20"/>
              </w:rPr>
              <w:t>i</w:t>
            </w:r>
            <w:r>
              <w:rPr>
                <w:spacing w:val="-5"/>
                <w:sz w:val="20"/>
              </w:rPr>
              <w:t> </w:t>
            </w:r>
            <w:r>
              <w:rPr>
                <w:sz w:val="20"/>
              </w:rPr>
              <w:t>giocatori</w:t>
            </w:r>
            <w:r>
              <w:rPr>
                <w:spacing w:val="-4"/>
                <w:sz w:val="20"/>
              </w:rPr>
              <w:t> </w:t>
            </w:r>
            <w:r>
              <w:rPr>
                <w:sz w:val="20"/>
              </w:rPr>
              <w:t>in</w:t>
            </w:r>
            <w:r>
              <w:rPr>
                <w:spacing w:val="-5"/>
                <w:sz w:val="20"/>
              </w:rPr>
              <w:t> </w:t>
            </w:r>
            <w:r>
              <w:rPr>
                <w:sz w:val="20"/>
              </w:rPr>
              <w:t>riscalda- mento a lasciare libero il terreno di</w:t>
            </w:r>
            <w:r>
              <w:rPr>
                <w:spacing w:val="-9"/>
                <w:sz w:val="20"/>
              </w:rPr>
              <w:t> </w:t>
            </w:r>
            <w:r>
              <w:rPr>
                <w:sz w:val="20"/>
              </w:rPr>
              <w:t>gioco.</w:t>
            </w:r>
          </w:p>
        </w:tc>
        <w:tc>
          <w:tcPr>
            <w:tcW w:w="3686" w:type="dxa"/>
            <w:shd w:val="clear" w:color="auto" w:fill="DEEAF6"/>
          </w:tcPr>
          <w:p>
            <w:pPr>
              <w:pStyle w:val="TableParagraph"/>
              <w:spacing w:before="172"/>
              <w:ind w:left="57"/>
              <w:rPr>
                <w:sz w:val="20"/>
              </w:rPr>
            </w:pPr>
            <w:r>
              <w:rPr>
                <w:sz w:val="20"/>
              </w:rPr>
              <w:t>Il 2° arbitro non ripete tale gesto.</w:t>
            </w:r>
          </w:p>
        </w:tc>
      </w:tr>
      <w:tr>
        <w:trPr>
          <w:trHeight w:val="800" w:hRule="atLeast"/>
        </w:trPr>
        <w:tc>
          <w:tcPr>
            <w:tcW w:w="2606" w:type="dxa"/>
            <w:shd w:val="clear" w:color="auto" w:fill="F2F2F2"/>
          </w:tcPr>
          <w:p>
            <w:pPr>
              <w:pStyle w:val="TableParagraph"/>
              <w:spacing w:line="235" w:lineRule="auto" w:before="175"/>
              <w:ind w:left="57" w:right="976"/>
              <w:rPr>
                <w:b/>
                <w:sz w:val="20"/>
              </w:rPr>
            </w:pPr>
            <w:r>
              <w:rPr>
                <w:b/>
                <w:color w:val="002060"/>
                <w:sz w:val="20"/>
              </w:rPr>
              <w:t>Presentazione e saluto iniziale</w:t>
            </w:r>
          </w:p>
        </w:tc>
        <w:tc>
          <w:tcPr>
            <w:tcW w:w="4483" w:type="dxa"/>
            <w:shd w:val="clear" w:color="auto" w:fill="F2F2F2"/>
          </w:tcPr>
          <w:p>
            <w:pPr>
              <w:pStyle w:val="TableParagraph"/>
              <w:spacing w:line="237" w:lineRule="auto" w:before="58"/>
              <w:ind w:left="62" w:right="23"/>
              <w:jc w:val="both"/>
              <w:rPr>
                <w:sz w:val="20"/>
              </w:rPr>
            </w:pPr>
            <w:r>
              <w:rPr>
                <w:sz w:val="20"/>
              </w:rPr>
              <w:t>Il</w:t>
            </w:r>
            <w:r>
              <w:rPr>
                <w:spacing w:val="-11"/>
                <w:sz w:val="20"/>
              </w:rPr>
              <w:t> </w:t>
            </w:r>
            <w:r>
              <w:rPr>
                <w:b/>
                <w:sz w:val="20"/>
              </w:rPr>
              <w:t>1°</w:t>
            </w:r>
            <w:r>
              <w:rPr>
                <w:b/>
                <w:spacing w:val="-11"/>
                <w:sz w:val="20"/>
              </w:rPr>
              <w:t> </w:t>
            </w:r>
            <w:r>
              <w:rPr>
                <w:b/>
                <w:sz w:val="20"/>
              </w:rPr>
              <w:t>arbitro</w:t>
            </w:r>
            <w:r>
              <w:rPr>
                <w:sz w:val="20"/>
              </w:rPr>
              <w:t>,</w:t>
            </w:r>
            <w:r>
              <w:rPr>
                <w:spacing w:val="-11"/>
                <w:sz w:val="20"/>
              </w:rPr>
              <w:t> </w:t>
            </w:r>
            <w:r>
              <w:rPr>
                <w:sz w:val="20"/>
              </w:rPr>
              <w:t>posizionato</w:t>
            </w:r>
            <w:r>
              <w:rPr>
                <w:spacing w:val="-10"/>
                <w:sz w:val="20"/>
              </w:rPr>
              <w:t> </w:t>
            </w:r>
            <w:r>
              <w:rPr>
                <w:sz w:val="20"/>
              </w:rPr>
              <w:t>dal</w:t>
            </w:r>
            <w:r>
              <w:rPr>
                <w:spacing w:val="-11"/>
                <w:sz w:val="20"/>
              </w:rPr>
              <w:t> </w:t>
            </w:r>
            <w:r>
              <w:rPr>
                <w:sz w:val="20"/>
              </w:rPr>
              <w:t>lato</w:t>
            </w:r>
            <w:r>
              <w:rPr>
                <w:spacing w:val="-11"/>
                <w:sz w:val="20"/>
              </w:rPr>
              <w:t> </w:t>
            </w:r>
            <w:r>
              <w:rPr>
                <w:sz w:val="20"/>
              </w:rPr>
              <w:t>della</w:t>
            </w:r>
            <w:r>
              <w:rPr>
                <w:spacing w:val="-11"/>
                <w:sz w:val="20"/>
              </w:rPr>
              <w:t> </w:t>
            </w:r>
            <w:r>
              <w:rPr>
                <w:sz w:val="20"/>
              </w:rPr>
              <w:t>squadra</w:t>
            </w:r>
            <w:r>
              <w:rPr>
                <w:spacing w:val="-10"/>
                <w:sz w:val="20"/>
              </w:rPr>
              <w:t> </w:t>
            </w:r>
            <w:r>
              <w:rPr>
                <w:sz w:val="20"/>
              </w:rPr>
              <w:t>“A” rispetto</w:t>
            </w:r>
            <w:r>
              <w:rPr>
                <w:spacing w:val="-10"/>
                <w:sz w:val="20"/>
              </w:rPr>
              <w:t> </w:t>
            </w:r>
            <w:r>
              <w:rPr>
                <w:sz w:val="20"/>
              </w:rPr>
              <w:t>alla</w:t>
            </w:r>
            <w:r>
              <w:rPr>
                <w:spacing w:val="-9"/>
                <w:sz w:val="20"/>
              </w:rPr>
              <w:t> </w:t>
            </w:r>
            <w:r>
              <w:rPr>
                <w:sz w:val="20"/>
              </w:rPr>
              <w:t>rete,</w:t>
            </w:r>
            <w:r>
              <w:rPr>
                <w:spacing w:val="-10"/>
                <w:sz w:val="20"/>
              </w:rPr>
              <w:t> </w:t>
            </w:r>
            <w:r>
              <w:rPr>
                <w:sz w:val="20"/>
              </w:rPr>
              <w:t>fischia</w:t>
            </w:r>
            <w:r>
              <w:rPr>
                <w:spacing w:val="-9"/>
                <w:sz w:val="20"/>
              </w:rPr>
              <w:t> </w:t>
            </w:r>
            <w:r>
              <w:rPr>
                <w:sz w:val="20"/>
              </w:rPr>
              <w:t>ed</w:t>
            </w:r>
            <w:r>
              <w:rPr>
                <w:spacing w:val="-10"/>
                <w:sz w:val="20"/>
              </w:rPr>
              <w:t> </w:t>
            </w:r>
            <w:r>
              <w:rPr>
                <w:sz w:val="20"/>
              </w:rPr>
              <w:t>invita</w:t>
            </w:r>
            <w:r>
              <w:rPr>
                <w:spacing w:val="-9"/>
                <w:sz w:val="20"/>
              </w:rPr>
              <w:t> </w:t>
            </w:r>
            <w:r>
              <w:rPr>
                <w:sz w:val="20"/>
              </w:rPr>
              <w:t>le</w:t>
            </w:r>
            <w:r>
              <w:rPr>
                <w:spacing w:val="-10"/>
                <w:sz w:val="20"/>
              </w:rPr>
              <w:t> </w:t>
            </w:r>
            <w:r>
              <w:rPr>
                <w:sz w:val="20"/>
              </w:rPr>
              <w:t>squadre</w:t>
            </w:r>
            <w:r>
              <w:rPr>
                <w:spacing w:val="-9"/>
                <w:sz w:val="20"/>
              </w:rPr>
              <w:t> </w:t>
            </w:r>
            <w:r>
              <w:rPr>
                <w:sz w:val="20"/>
              </w:rPr>
              <w:t>al</w:t>
            </w:r>
            <w:r>
              <w:rPr>
                <w:spacing w:val="-10"/>
                <w:sz w:val="20"/>
              </w:rPr>
              <w:t> </w:t>
            </w:r>
            <w:r>
              <w:rPr>
                <w:sz w:val="20"/>
              </w:rPr>
              <w:t>sa- luto.</w:t>
            </w:r>
          </w:p>
        </w:tc>
        <w:tc>
          <w:tcPr>
            <w:tcW w:w="3686" w:type="dxa"/>
            <w:shd w:val="clear" w:color="auto" w:fill="F2F2F2"/>
          </w:tcPr>
          <w:p>
            <w:pPr>
              <w:pStyle w:val="TableParagraph"/>
              <w:spacing w:line="237" w:lineRule="auto" w:before="58"/>
              <w:ind w:left="57" w:right="23"/>
              <w:jc w:val="both"/>
              <w:rPr>
                <w:sz w:val="20"/>
              </w:rPr>
            </w:pPr>
            <w:r>
              <w:rPr>
                <w:sz w:val="20"/>
              </w:rPr>
              <w:t>Il 2° arbitro, posizionatosi da lato della squadra “B” rispetto alla rete, non ripete il gesto.</w:t>
            </w:r>
          </w:p>
        </w:tc>
      </w:tr>
      <w:tr>
        <w:trPr>
          <w:trHeight w:val="968" w:hRule="atLeast"/>
        </w:trPr>
        <w:tc>
          <w:tcPr>
            <w:tcW w:w="2606" w:type="dxa"/>
            <w:vMerge w:val="restart"/>
            <w:shd w:val="clear" w:color="auto" w:fill="DEEAF6"/>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0"/>
              <w:rPr>
                <w:b/>
                <w:sz w:val="31"/>
              </w:rPr>
            </w:pPr>
          </w:p>
          <w:p>
            <w:pPr>
              <w:pStyle w:val="TableParagraph"/>
              <w:ind w:left="57"/>
              <w:rPr>
                <w:b/>
                <w:sz w:val="20"/>
              </w:rPr>
            </w:pPr>
            <w:r>
              <w:rPr>
                <w:b/>
                <w:color w:val="002060"/>
                <w:sz w:val="20"/>
              </w:rPr>
              <w:t>Sostituzione</w:t>
            </w:r>
          </w:p>
        </w:tc>
        <w:tc>
          <w:tcPr>
            <w:tcW w:w="4483" w:type="dxa"/>
            <w:vMerge w:val="restart"/>
            <w:shd w:val="clear" w:color="auto" w:fill="DEEAF6"/>
          </w:tcPr>
          <w:p>
            <w:pPr>
              <w:pStyle w:val="TableParagraph"/>
              <w:spacing w:before="56"/>
              <w:ind w:left="62" w:right="22"/>
              <w:jc w:val="both"/>
              <w:rPr>
                <w:sz w:val="20"/>
              </w:rPr>
            </w:pPr>
            <w:r>
              <w:rPr>
                <w:sz w:val="20"/>
              </w:rPr>
              <w:t>Il</w:t>
            </w:r>
            <w:r>
              <w:rPr>
                <w:spacing w:val="-5"/>
                <w:sz w:val="20"/>
              </w:rPr>
              <w:t> </w:t>
            </w:r>
            <w:r>
              <w:rPr>
                <w:b/>
                <w:sz w:val="20"/>
              </w:rPr>
              <w:t>2°</w:t>
            </w:r>
            <w:r>
              <w:rPr>
                <w:b/>
                <w:spacing w:val="-5"/>
                <w:sz w:val="20"/>
              </w:rPr>
              <w:t> </w:t>
            </w:r>
            <w:r>
              <w:rPr>
                <w:b/>
                <w:sz w:val="20"/>
              </w:rPr>
              <w:t>arbitro</w:t>
            </w:r>
            <w:r>
              <w:rPr>
                <w:b/>
                <w:spacing w:val="-4"/>
                <w:sz w:val="20"/>
              </w:rPr>
              <w:t> </w:t>
            </w:r>
            <w:r>
              <w:rPr>
                <w:sz w:val="20"/>
              </w:rPr>
              <w:t>fischia</w:t>
            </w:r>
            <w:r>
              <w:rPr>
                <w:spacing w:val="-5"/>
                <w:sz w:val="20"/>
              </w:rPr>
              <w:t> </w:t>
            </w:r>
            <w:r>
              <w:rPr>
                <w:sz w:val="20"/>
              </w:rPr>
              <w:t>mentre</w:t>
            </w:r>
            <w:r>
              <w:rPr>
                <w:spacing w:val="-4"/>
                <w:sz w:val="20"/>
              </w:rPr>
              <w:t> </w:t>
            </w:r>
            <w:r>
              <w:rPr>
                <w:sz w:val="20"/>
              </w:rPr>
              <w:t>si</w:t>
            </w:r>
            <w:r>
              <w:rPr>
                <w:spacing w:val="-5"/>
                <w:sz w:val="20"/>
              </w:rPr>
              <w:t> </w:t>
            </w:r>
            <w:r>
              <w:rPr>
                <w:sz w:val="20"/>
              </w:rPr>
              <w:t>sposta</w:t>
            </w:r>
            <w:r>
              <w:rPr>
                <w:spacing w:val="-4"/>
                <w:sz w:val="20"/>
              </w:rPr>
              <w:t> </w:t>
            </w:r>
            <w:r>
              <w:rPr>
                <w:sz w:val="20"/>
              </w:rPr>
              <w:t>vicino</w:t>
            </w:r>
            <w:r>
              <w:rPr>
                <w:spacing w:val="-5"/>
                <w:sz w:val="20"/>
              </w:rPr>
              <w:t> </w:t>
            </w:r>
            <w:r>
              <w:rPr>
                <w:sz w:val="20"/>
              </w:rPr>
              <w:t>al</w:t>
            </w:r>
            <w:r>
              <w:rPr>
                <w:spacing w:val="-4"/>
                <w:sz w:val="20"/>
              </w:rPr>
              <w:t> </w:t>
            </w:r>
            <w:r>
              <w:rPr>
                <w:sz w:val="20"/>
              </w:rPr>
              <w:t>palo dal lato della squadra richiedente, quindi esegue da fermo il gesto ufficiale (con i pugni</w:t>
            </w:r>
            <w:r>
              <w:rPr>
                <w:spacing w:val="27"/>
                <w:sz w:val="20"/>
              </w:rPr>
              <w:t> </w:t>
            </w:r>
            <w:r>
              <w:rPr>
                <w:sz w:val="20"/>
              </w:rPr>
              <w:t>chiusi) dando</w:t>
            </w:r>
            <w:r>
              <w:rPr>
                <w:spacing w:val="-10"/>
                <w:sz w:val="20"/>
              </w:rPr>
              <w:t> </w:t>
            </w:r>
            <w:r>
              <w:rPr>
                <w:sz w:val="20"/>
              </w:rPr>
              <w:t>le</w:t>
            </w:r>
            <w:r>
              <w:rPr>
                <w:spacing w:val="-9"/>
                <w:sz w:val="20"/>
              </w:rPr>
              <w:t> </w:t>
            </w:r>
            <w:r>
              <w:rPr>
                <w:sz w:val="20"/>
              </w:rPr>
              <w:t>spalle</w:t>
            </w:r>
            <w:r>
              <w:rPr>
                <w:spacing w:val="-10"/>
                <w:sz w:val="20"/>
              </w:rPr>
              <w:t> </w:t>
            </w:r>
            <w:r>
              <w:rPr>
                <w:sz w:val="20"/>
              </w:rPr>
              <w:t>al</w:t>
            </w:r>
            <w:r>
              <w:rPr>
                <w:spacing w:val="-8"/>
                <w:sz w:val="20"/>
              </w:rPr>
              <w:t> </w:t>
            </w:r>
            <w:r>
              <w:rPr>
                <w:sz w:val="20"/>
              </w:rPr>
              <w:t>palo</w:t>
            </w:r>
            <w:r>
              <w:rPr>
                <w:spacing w:val="-9"/>
                <w:sz w:val="20"/>
              </w:rPr>
              <w:t> </w:t>
            </w:r>
            <w:r>
              <w:rPr>
                <w:sz w:val="20"/>
              </w:rPr>
              <w:t>ed</w:t>
            </w:r>
            <w:r>
              <w:rPr>
                <w:spacing w:val="-10"/>
                <w:sz w:val="20"/>
              </w:rPr>
              <w:t> </w:t>
            </w:r>
            <w:r>
              <w:rPr>
                <w:sz w:val="20"/>
              </w:rPr>
              <w:t>eventualmente</w:t>
            </w:r>
            <w:r>
              <w:rPr>
                <w:spacing w:val="-9"/>
                <w:sz w:val="20"/>
              </w:rPr>
              <w:t> </w:t>
            </w:r>
            <w:r>
              <w:rPr>
                <w:sz w:val="20"/>
              </w:rPr>
              <w:t>indica</w:t>
            </w:r>
            <w:r>
              <w:rPr>
                <w:spacing w:val="-9"/>
                <w:sz w:val="20"/>
              </w:rPr>
              <w:t> </w:t>
            </w:r>
            <w:r>
              <w:rPr>
                <w:sz w:val="20"/>
              </w:rPr>
              <w:t>al 1° arbitro quante sostituzioni sono richieste (se più</w:t>
            </w:r>
            <w:r>
              <w:rPr>
                <w:spacing w:val="-2"/>
                <w:sz w:val="20"/>
              </w:rPr>
              <w:t> </w:t>
            </w:r>
            <w:r>
              <w:rPr>
                <w:sz w:val="20"/>
              </w:rPr>
              <w:t>d’una).</w:t>
            </w: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5"/>
              <w:rPr>
                <w:b/>
                <w:sz w:val="19"/>
              </w:rPr>
            </w:pPr>
          </w:p>
          <w:p>
            <w:pPr>
              <w:pStyle w:val="TableParagraph"/>
              <w:ind w:left="62" w:right="21"/>
              <w:jc w:val="both"/>
              <w:rPr>
                <w:sz w:val="20"/>
              </w:rPr>
            </w:pPr>
            <w:r>
              <w:rPr>
                <w:sz w:val="20"/>
              </w:rPr>
              <w:t>Successivamente, rivolge lo sguardo al segnapunti e, se questo non rileva irregolarità, al momento dell’inizio della trascrizione a referto autorizza lo scambio tra i giocatori incrociando gli avambracci di fronte al petto, i palmi delle mani aperti </w:t>
            </w:r>
            <w:r>
              <w:rPr>
                <w:sz w:val="18"/>
              </w:rPr>
              <w:t>(nel caso di sostituzioni richieste tramite </w:t>
            </w:r>
            <w:r>
              <w:rPr>
                <w:i/>
                <w:sz w:val="18"/>
              </w:rPr>
              <w:t>tablet </w:t>
            </w:r>
            <w:r>
              <w:rPr>
                <w:sz w:val="18"/>
              </w:rPr>
              <w:t>non è necessario autorizzare lo scambio tra giocatori, tranne nel caso di rallentamento della sostituzione da parte dei giocatori stessi)</w:t>
            </w:r>
            <w:r>
              <w:rPr>
                <w:sz w:val="20"/>
              </w:rPr>
              <w:t>.</w:t>
            </w:r>
          </w:p>
        </w:tc>
        <w:tc>
          <w:tcPr>
            <w:tcW w:w="3686" w:type="dxa"/>
            <w:shd w:val="clear" w:color="auto" w:fill="DEEAF6"/>
          </w:tcPr>
          <w:p>
            <w:pPr>
              <w:pStyle w:val="TableParagraph"/>
              <w:rPr>
                <w:b/>
                <w:sz w:val="32"/>
              </w:rPr>
            </w:pPr>
          </w:p>
          <w:p>
            <w:pPr>
              <w:pStyle w:val="TableParagraph"/>
              <w:ind w:left="57"/>
              <w:rPr>
                <w:sz w:val="20"/>
              </w:rPr>
            </w:pPr>
            <w:r>
              <w:rPr>
                <w:sz w:val="20"/>
              </w:rPr>
              <w:t>Il 1° arbitro non ripete tali gesti.</w:t>
            </w:r>
          </w:p>
        </w:tc>
      </w:tr>
      <w:tr>
        <w:trPr>
          <w:trHeight w:val="4515" w:hRule="atLeast"/>
        </w:trPr>
        <w:tc>
          <w:tcPr>
            <w:tcW w:w="2606" w:type="dxa"/>
            <w:vMerge/>
            <w:tcBorders>
              <w:top w:val="nil"/>
            </w:tcBorders>
            <w:shd w:val="clear" w:color="auto" w:fill="DEEAF6"/>
          </w:tcPr>
          <w:p>
            <w:pPr>
              <w:rPr>
                <w:sz w:val="2"/>
                <w:szCs w:val="2"/>
              </w:rPr>
            </w:pPr>
          </w:p>
        </w:tc>
        <w:tc>
          <w:tcPr>
            <w:tcW w:w="4483" w:type="dxa"/>
            <w:vMerge/>
            <w:tcBorders>
              <w:top w:val="nil"/>
            </w:tcBorders>
            <w:shd w:val="clear" w:color="auto" w:fill="DEEAF6"/>
          </w:tcPr>
          <w:p>
            <w:pPr>
              <w:rPr>
                <w:sz w:val="2"/>
                <w:szCs w:val="2"/>
              </w:rPr>
            </w:pPr>
          </w:p>
        </w:tc>
        <w:tc>
          <w:tcPr>
            <w:tcW w:w="3686" w:type="dxa"/>
            <w:shd w:val="clear" w:color="auto" w:fill="DEEAF6"/>
          </w:tcPr>
          <w:p>
            <w:pPr>
              <w:pStyle w:val="TableParagraph"/>
              <w:spacing w:before="1"/>
              <w:rPr>
                <w:b/>
                <w:sz w:val="19"/>
              </w:rPr>
            </w:pPr>
          </w:p>
          <w:p>
            <w:pPr>
              <w:pStyle w:val="TableParagraph"/>
              <w:spacing w:line="276" w:lineRule="auto"/>
              <w:ind w:left="57" w:right="7" w:firstLine="113"/>
              <w:rPr>
                <w:sz w:val="18"/>
              </w:rPr>
            </w:pPr>
            <w:r>
              <w:rPr>
                <w:b/>
                <w:color w:val="002060"/>
                <w:sz w:val="20"/>
              </w:rPr>
              <w:t>Procedura per sostituzioni multiple </w:t>
            </w:r>
            <w:r>
              <w:rPr>
                <w:sz w:val="18"/>
              </w:rPr>
              <w:t>Quando una squadra intende effettuare più sostituzioni contemporaneamente, tutti gli at- leti subentranti devono entrare insieme nella zona di sostituzione, o comunque a brevis- sima distanza di tempo l’uno dall’altro, dopo- diché uno si porterà sulla linea laterale,</w:t>
            </w:r>
            <w:r>
              <w:rPr>
                <w:spacing w:val="-28"/>
                <w:sz w:val="18"/>
              </w:rPr>
              <w:t> </w:t>
            </w:r>
            <w:r>
              <w:rPr>
                <w:sz w:val="18"/>
              </w:rPr>
              <w:t>men- tre gli altri attenderanno il proprio turno sul prolungamento della linea d’attacco, in </w:t>
            </w:r>
            <w:r>
              <w:rPr>
                <w:spacing w:val="-3"/>
                <w:sz w:val="18"/>
              </w:rPr>
              <w:t>modo </w:t>
            </w:r>
            <w:r>
              <w:rPr>
                <w:sz w:val="18"/>
              </w:rPr>
              <w:t>tale da lasciare libera la visuale del segna- punti sui giocatori coinvolti nella prima sosti- tuzione.</w:t>
            </w:r>
            <w:r>
              <w:rPr>
                <w:spacing w:val="-13"/>
                <w:sz w:val="18"/>
              </w:rPr>
              <w:t> </w:t>
            </w:r>
            <w:r>
              <w:rPr>
                <w:sz w:val="18"/>
              </w:rPr>
              <w:t>Quando</w:t>
            </w:r>
            <w:r>
              <w:rPr>
                <w:spacing w:val="-12"/>
                <w:sz w:val="18"/>
              </w:rPr>
              <w:t> </w:t>
            </w:r>
            <w:r>
              <w:rPr>
                <w:sz w:val="18"/>
              </w:rPr>
              <w:t>il</w:t>
            </w:r>
            <w:r>
              <w:rPr>
                <w:spacing w:val="-12"/>
                <w:sz w:val="18"/>
              </w:rPr>
              <w:t> </w:t>
            </w:r>
            <w:r>
              <w:rPr>
                <w:sz w:val="18"/>
              </w:rPr>
              <w:t>segnapunti</w:t>
            </w:r>
            <w:r>
              <w:rPr>
                <w:spacing w:val="-12"/>
                <w:sz w:val="18"/>
              </w:rPr>
              <w:t> </w:t>
            </w:r>
            <w:r>
              <w:rPr>
                <w:sz w:val="18"/>
              </w:rPr>
              <w:t>avrà</w:t>
            </w:r>
            <w:r>
              <w:rPr>
                <w:spacing w:val="-12"/>
                <w:sz w:val="18"/>
              </w:rPr>
              <w:t> </w:t>
            </w:r>
            <w:r>
              <w:rPr>
                <w:sz w:val="18"/>
              </w:rPr>
              <w:t>segnalato di aver terminato la trascrizione della prima sostituzione, il 2° arbitro autorizzerà il se- condo giocatore ad avvicinarsi alla linea</w:t>
            </w:r>
            <w:r>
              <w:rPr>
                <w:spacing w:val="-35"/>
                <w:sz w:val="18"/>
              </w:rPr>
              <w:t> </w:t>
            </w:r>
            <w:r>
              <w:rPr>
                <w:sz w:val="18"/>
              </w:rPr>
              <w:t>late- rale,</w:t>
            </w:r>
            <w:r>
              <w:rPr>
                <w:spacing w:val="-7"/>
                <w:sz w:val="18"/>
              </w:rPr>
              <w:t> </w:t>
            </w:r>
            <w:r>
              <w:rPr>
                <w:sz w:val="18"/>
              </w:rPr>
              <w:t>e</w:t>
            </w:r>
            <w:r>
              <w:rPr>
                <w:spacing w:val="-8"/>
                <w:sz w:val="18"/>
              </w:rPr>
              <w:t> </w:t>
            </w:r>
            <w:r>
              <w:rPr>
                <w:sz w:val="18"/>
              </w:rPr>
              <w:t>così</w:t>
            </w:r>
            <w:r>
              <w:rPr>
                <w:spacing w:val="-7"/>
                <w:sz w:val="18"/>
              </w:rPr>
              <w:t> </w:t>
            </w:r>
            <w:r>
              <w:rPr>
                <w:sz w:val="18"/>
              </w:rPr>
              <w:t>via</w:t>
            </w:r>
            <w:r>
              <w:rPr>
                <w:spacing w:val="-7"/>
                <w:sz w:val="18"/>
              </w:rPr>
              <w:t> </w:t>
            </w:r>
            <w:r>
              <w:rPr>
                <w:sz w:val="18"/>
              </w:rPr>
              <w:t>per</w:t>
            </w:r>
            <w:r>
              <w:rPr>
                <w:spacing w:val="-8"/>
                <w:sz w:val="18"/>
              </w:rPr>
              <w:t> </w:t>
            </w:r>
            <w:r>
              <w:rPr>
                <w:sz w:val="18"/>
              </w:rPr>
              <w:t>ciascuna</w:t>
            </w:r>
            <w:r>
              <w:rPr>
                <w:spacing w:val="-7"/>
                <w:sz w:val="18"/>
              </w:rPr>
              <w:t> </w:t>
            </w:r>
            <w:r>
              <w:rPr>
                <w:sz w:val="18"/>
              </w:rPr>
              <w:t>delle</w:t>
            </w:r>
            <w:r>
              <w:rPr>
                <w:spacing w:val="-8"/>
                <w:sz w:val="18"/>
              </w:rPr>
              <w:t> </w:t>
            </w:r>
            <w:r>
              <w:rPr>
                <w:sz w:val="18"/>
              </w:rPr>
              <w:t>sostituzioni richieste (se più di</w:t>
            </w:r>
            <w:r>
              <w:rPr>
                <w:spacing w:val="-8"/>
                <w:sz w:val="18"/>
              </w:rPr>
              <w:t> </w:t>
            </w:r>
            <w:r>
              <w:rPr>
                <w:sz w:val="18"/>
              </w:rPr>
              <w:t>due).</w:t>
            </w:r>
          </w:p>
        </w:tc>
      </w:tr>
      <w:tr>
        <w:trPr>
          <w:trHeight w:val="3003" w:hRule="atLeast"/>
        </w:trPr>
        <w:tc>
          <w:tcPr>
            <w:tcW w:w="2606" w:type="dxa"/>
            <w:shd w:val="clear" w:color="auto" w:fill="F2F2F2"/>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6"/>
              <w:rPr>
                <w:b/>
                <w:sz w:val="32"/>
              </w:rPr>
            </w:pPr>
          </w:p>
          <w:p>
            <w:pPr>
              <w:pStyle w:val="TableParagraph"/>
              <w:ind w:left="57"/>
              <w:rPr>
                <w:b/>
                <w:sz w:val="20"/>
              </w:rPr>
            </w:pPr>
            <w:r>
              <w:rPr>
                <w:b/>
                <w:color w:val="002060"/>
                <w:sz w:val="20"/>
              </w:rPr>
              <w:t>Tempo di riposo</w:t>
            </w:r>
          </w:p>
        </w:tc>
        <w:tc>
          <w:tcPr>
            <w:tcW w:w="4483" w:type="dxa"/>
            <w:shd w:val="clear" w:color="auto" w:fill="F2F2F2"/>
          </w:tcPr>
          <w:p>
            <w:pPr>
              <w:pStyle w:val="TableParagraph"/>
              <w:spacing w:before="138"/>
              <w:ind w:left="62" w:right="21"/>
              <w:rPr>
                <w:sz w:val="20"/>
              </w:rPr>
            </w:pPr>
            <w:r>
              <w:rPr>
                <w:sz w:val="20"/>
              </w:rPr>
              <w:t>Il </w:t>
            </w:r>
            <w:r>
              <w:rPr>
                <w:b/>
                <w:sz w:val="20"/>
              </w:rPr>
              <w:t>2° arbitro </w:t>
            </w:r>
            <w:r>
              <w:rPr>
                <w:sz w:val="20"/>
              </w:rPr>
              <w:t>fischia e segnala il tempo di riposo, quindi indica il lato della squadra richiedente.</w:t>
            </w:r>
          </w:p>
        </w:tc>
        <w:tc>
          <w:tcPr>
            <w:tcW w:w="3686" w:type="dxa"/>
            <w:shd w:val="clear" w:color="auto" w:fill="F2F2F2"/>
          </w:tcPr>
          <w:p>
            <w:pPr>
              <w:pStyle w:val="TableParagraph"/>
              <w:rPr>
                <w:b/>
                <w:sz w:val="22"/>
              </w:rPr>
            </w:pPr>
          </w:p>
          <w:p>
            <w:pPr>
              <w:pStyle w:val="TableParagraph"/>
              <w:rPr>
                <w:b/>
                <w:sz w:val="22"/>
              </w:rPr>
            </w:pPr>
          </w:p>
          <w:p>
            <w:pPr>
              <w:pStyle w:val="TableParagraph"/>
              <w:rPr>
                <w:b/>
                <w:sz w:val="22"/>
              </w:rPr>
            </w:pPr>
          </w:p>
          <w:p>
            <w:pPr>
              <w:pStyle w:val="TableParagraph"/>
              <w:spacing w:before="166"/>
              <w:ind w:left="57"/>
              <w:jc w:val="both"/>
              <w:rPr>
                <w:sz w:val="20"/>
              </w:rPr>
            </w:pPr>
            <w:r>
              <w:rPr>
                <w:sz w:val="20"/>
              </w:rPr>
              <w:t>Il 1° arbitro non ripete tali gesti.</w:t>
            </w:r>
          </w:p>
          <w:p>
            <w:pPr>
              <w:pStyle w:val="TableParagraph"/>
              <w:spacing w:before="1"/>
              <w:ind w:left="57" w:right="23"/>
              <w:jc w:val="both"/>
              <w:rPr>
                <w:sz w:val="20"/>
              </w:rPr>
            </w:pPr>
            <w:r>
              <w:rPr>
                <w:sz w:val="20"/>
              </w:rPr>
              <w:t>Nel caso in cui il 2° arbitro non percepi- sca la richiesta, il 1° arbitro fischia e ef- fettua il gesto previsto, indicando quindi il lato della squadra richiedente.</w:t>
            </w:r>
          </w:p>
        </w:tc>
      </w:tr>
    </w:tbl>
    <w:p>
      <w:pPr>
        <w:spacing w:after="0"/>
        <w:jc w:val="both"/>
        <w:rPr>
          <w:sz w:val="20"/>
        </w:rPr>
        <w:sectPr>
          <w:pgSz w:w="11910" w:h="16840"/>
          <w:pgMar w:header="564" w:footer="323" w:top="760" w:bottom="520" w:left="380" w:right="500"/>
        </w:sectPr>
      </w:pPr>
    </w:p>
    <w:p>
      <w:pPr>
        <w:pStyle w:val="BodyText"/>
        <w:rPr>
          <w:rFonts w:ascii="Arial"/>
          <w:b/>
          <w:sz w:val="20"/>
        </w:rPr>
      </w:pPr>
      <w:r>
        <w:rPr/>
        <w:pict>
          <v:group style="position:absolute;margin-left:132.072144pt;margin-top:200.747665pt;width:321.95pt;height:438.2pt;mso-position-horizontal-relative:page;mso-position-vertical-relative:page;z-index:-305134592" coordorigin="2641,4015" coordsize="6439,8764">
            <v:shape style="position:absolute;left:2641;top:4014;width:6439;height:8764" type="#_x0000_t75" stroked="false">
              <v:imagedata r:id="rId115" o:title=""/>
            </v:shape>
            <v:shape style="position:absolute;left:3769;top:4532;width:3150;height:2265" type="#_x0000_t75" stroked="false">
              <v:imagedata r:id="rId129" o:title=""/>
            </v:shape>
            <v:shape style="position:absolute;left:3769;top:8091;width:3150;height:2265" type="#_x0000_t75" stroked="false">
              <v:imagedata r:id="rId129" o:title=""/>
            </v:shape>
            <v:shape style="position:absolute;left:4661;top:10730;width:1365;height:1994" type="#_x0000_t75" stroked="false">
              <v:imagedata r:id="rId130" o:title=""/>
            </v:shape>
            <w10:wrap type="none"/>
          </v:group>
        </w:pict>
      </w:r>
    </w:p>
    <w:p>
      <w:pPr>
        <w:pStyle w:val="BodyText"/>
        <w:spacing w:before="8"/>
        <w:rPr>
          <w:rFonts w:ascii="Arial"/>
          <w:b/>
          <w:sz w:val="11"/>
        </w:rPr>
      </w:pPr>
    </w:p>
    <w:tbl>
      <w:tblPr>
        <w:tblW w:w="0" w:type="auto"/>
        <w:jc w:val="left"/>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06"/>
        <w:gridCol w:w="4483"/>
        <w:gridCol w:w="3686"/>
      </w:tblGrid>
      <w:tr>
        <w:trPr>
          <w:trHeight w:val="368" w:hRule="atLeast"/>
        </w:trPr>
        <w:tc>
          <w:tcPr>
            <w:tcW w:w="2606" w:type="dxa"/>
            <w:shd w:val="clear" w:color="auto" w:fill="8DB3E2"/>
          </w:tcPr>
          <w:p>
            <w:pPr>
              <w:pStyle w:val="TableParagraph"/>
              <w:spacing w:before="57"/>
              <w:ind w:left="911" w:right="879"/>
              <w:jc w:val="center"/>
              <w:rPr>
                <w:b/>
                <w:sz w:val="22"/>
              </w:rPr>
            </w:pPr>
            <w:r>
              <w:rPr>
                <w:b/>
                <w:color w:val="002060"/>
                <w:sz w:val="22"/>
              </w:rPr>
              <w:t>Attività</w:t>
            </w:r>
          </w:p>
        </w:tc>
        <w:tc>
          <w:tcPr>
            <w:tcW w:w="4483" w:type="dxa"/>
            <w:shd w:val="clear" w:color="auto" w:fill="8DB3E2"/>
          </w:tcPr>
          <w:p>
            <w:pPr>
              <w:pStyle w:val="TableParagraph"/>
              <w:spacing w:before="57"/>
              <w:ind w:left="1601" w:right="1565"/>
              <w:jc w:val="center"/>
              <w:rPr>
                <w:b/>
                <w:sz w:val="22"/>
              </w:rPr>
            </w:pPr>
            <w:r>
              <w:rPr>
                <w:b/>
                <w:color w:val="002060"/>
                <w:sz w:val="22"/>
              </w:rPr>
              <w:t>Chi fischia?</w:t>
            </w:r>
          </w:p>
        </w:tc>
        <w:tc>
          <w:tcPr>
            <w:tcW w:w="3686" w:type="dxa"/>
            <w:shd w:val="clear" w:color="auto" w:fill="8DB3E2"/>
          </w:tcPr>
          <w:p>
            <w:pPr>
              <w:pStyle w:val="TableParagraph"/>
              <w:spacing w:before="57"/>
              <w:ind w:left="670"/>
              <w:rPr>
                <w:b/>
                <w:sz w:val="22"/>
              </w:rPr>
            </w:pPr>
            <w:r>
              <w:rPr>
                <w:b/>
                <w:color w:val="002060"/>
                <w:sz w:val="22"/>
              </w:rPr>
              <w:t>Cosa fa l’altro arbitro?</w:t>
            </w:r>
          </w:p>
        </w:tc>
      </w:tr>
      <w:tr>
        <w:trPr>
          <w:trHeight w:val="5753" w:hRule="atLeast"/>
        </w:trPr>
        <w:tc>
          <w:tcPr>
            <w:tcW w:w="2606" w:type="dxa"/>
            <w:shd w:val="clear" w:color="auto" w:fill="DEEAF6"/>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4"/>
              <w:rPr>
                <w:b/>
                <w:sz w:val="20"/>
              </w:rPr>
            </w:pPr>
          </w:p>
          <w:p>
            <w:pPr>
              <w:pStyle w:val="TableParagraph"/>
              <w:ind w:left="57"/>
              <w:rPr>
                <w:b/>
                <w:sz w:val="20"/>
              </w:rPr>
            </w:pPr>
            <w:r>
              <w:rPr>
                <w:b/>
                <w:color w:val="002060"/>
                <w:sz w:val="20"/>
              </w:rPr>
              <w:t>Fine del set</w:t>
            </w:r>
          </w:p>
        </w:tc>
        <w:tc>
          <w:tcPr>
            <w:tcW w:w="4483" w:type="dxa"/>
            <w:shd w:val="clear" w:color="auto" w:fill="DEEAF6"/>
          </w:tcPr>
          <w:p>
            <w:pPr>
              <w:pStyle w:val="TableParagraph"/>
              <w:spacing w:before="56"/>
              <w:ind w:left="62"/>
              <w:jc w:val="both"/>
              <w:rPr>
                <w:sz w:val="20"/>
              </w:rPr>
            </w:pPr>
            <w:r>
              <w:rPr>
                <w:sz w:val="20"/>
              </w:rPr>
              <w:t>Il </w:t>
            </w:r>
            <w:r>
              <w:rPr>
                <w:b/>
                <w:sz w:val="20"/>
              </w:rPr>
              <w:t>1° arbitro </w:t>
            </w:r>
            <w:r>
              <w:rPr>
                <w:sz w:val="20"/>
              </w:rPr>
              <w:t>fischia ed esegue il gesto ufficiale,</w:t>
            </w:r>
          </w:p>
          <w:p>
            <w:pPr>
              <w:pStyle w:val="TableParagraph"/>
              <w:ind w:left="1560"/>
              <w:rPr>
                <w:sz w:val="20"/>
              </w:rPr>
            </w:pPr>
            <w:r>
              <w:rPr>
                <w:sz w:val="20"/>
              </w:rPr>
              <w:drawing>
                <wp:inline distT="0" distB="0" distL="0" distR="0">
                  <wp:extent cx="854718" cy="1249203"/>
                  <wp:effectExtent l="0" t="0" r="0" b="0"/>
                  <wp:docPr id="55" name="image12.png"/>
                  <wp:cNvGraphicFramePr>
                    <a:graphicFrameLocks noChangeAspect="1"/>
                  </wp:cNvGraphicFramePr>
                  <a:graphic>
                    <a:graphicData uri="http://schemas.openxmlformats.org/drawingml/2006/picture">
                      <pic:pic>
                        <pic:nvPicPr>
                          <pic:cNvPr id="56" name="image12.png"/>
                          <pic:cNvPicPr/>
                        </pic:nvPicPr>
                        <pic:blipFill>
                          <a:blip r:embed="rId130" cstate="print"/>
                          <a:stretch>
                            <a:fillRect/>
                          </a:stretch>
                        </pic:blipFill>
                        <pic:spPr>
                          <a:xfrm>
                            <a:off x="0" y="0"/>
                            <a:ext cx="854718" cy="1249203"/>
                          </a:xfrm>
                          <a:prstGeom prst="rect">
                            <a:avLst/>
                          </a:prstGeom>
                        </pic:spPr>
                      </pic:pic>
                    </a:graphicData>
                  </a:graphic>
                </wp:inline>
              </w:drawing>
            </w:r>
            <w:r>
              <w:rPr>
                <w:sz w:val="20"/>
              </w:rPr>
            </w:r>
          </w:p>
          <w:p>
            <w:pPr>
              <w:pStyle w:val="TableParagraph"/>
              <w:spacing w:line="237" w:lineRule="auto" w:before="30"/>
              <w:ind w:left="62" w:right="22"/>
              <w:jc w:val="both"/>
              <w:rPr>
                <w:sz w:val="20"/>
              </w:rPr>
            </w:pPr>
            <w:r>
              <w:rPr>
                <w:sz w:val="20"/>
              </w:rPr>
              <w:t>quindi, con un successivo fischio, le autorizza al cambio dei campi, eseguendo il corrispondente gesto ufficiale (con i pugni chiusi).</w:t>
            </w: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2"/>
              <w:rPr>
                <w:b/>
                <w:sz w:val="21"/>
              </w:rPr>
            </w:pPr>
          </w:p>
          <w:p>
            <w:pPr>
              <w:pStyle w:val="TableParagraph"/>
              <w:ind w:left="62" w:right="23"/>
              <w:jc w:val="both"/>
              <w:rPr>
                <w:sz w:val="20"/>
              </w:rPr>
            </w:pPr>
            <w:r>
              <w:rPr>
                <w:sz w:val="20"/>
              </w:rPr>
              <w:t>oppure a recarsi presso le proprie panchine, in presenza del set decisivo.</w:t>
            </w:r>
          </w:p>
        </w:tc>
        <w:tc>
          <w:tcPr>
            <w:tcW w:w="3686" w:type="dxa"/>
            <w:shd w:val="clear" w:color="auto" w:fill="DEEAF6"/>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3"/>
              <w:rPr>
                <w:b/>
                <w:sz w:val="24"/>
              </w:rPr>
            </w:pPr>
          </w:p>
          <w:p>
            <w:pPr>
              <w:pStyle w:val="TableParagraph"/>
              <w:ind w:left="57"/>
              <w:jc w:val="both"/>
              <w:rPr>
                <w:sz w:val="20"/>
              </w:rPr>
            </w:pPr>
            <w:r>
              <w:rPr>
                <w:sz w:val="20"/>
              </w:rPr>
              <w:t>Il 2° arbitro non ripete tali gesti.</w:t>
            </w:r>
          </w:p>
          <w:p>
            <w:pPr>
              <w:pStyle w:val="TableParagraph"/>
              <w:spacing w:line="237" w:lineRule="auto" w:before="2"/>
              <w:ind w:left="57" w:right="24"/>
              <w:jc w:val="both"/>
              <w:rPr>
                <w:sz w:val="20"/>
              </w:rPr>
            </w:pPr>
            <w:r>
              <w:rPr>
                <w:sz w:val="20"/>
              </w:rPr>
              <w:t>Nel caso in cui il 1° arbitro non si sia ac- corto</w:t>
            </w:r>
            <w:r>
              <w:rPr>
                <w:spacing w:val="-11"/>
                <w:sz w:val="20"/>
              </w:rPr>
              <w:t> </w:t>
            </w:r>
            <w:r>
              <w:rPr>
                <w:sz w:val="20"/>
              </w:rPr>
              <w:t>del</w:t>
            </w:r>
            <w:r>
              <w:rPr>
                <w:spacing w:val="-9"/>
                <w:sz w:val="20"/>
              </w:rPr>
              <w:t> </w:t>
            </w:r>
            <w:r>
              <w:rPr>
                <w:sz w:val="20"/>
              </w:rPr>
              <w:t>termine</w:t>
            </w:r>
            <w:r>
              <w:rPr>
                <w:spacing w:val="-10"/>
                <w:sz w:val="20"/>
              </w:rPr>
              <w:t> </w:t>
            </w:r>
            <w:r>
              <w:rPr>
                <w:sz w:val="20"/>
              </w:rPr>
              <w:t>del</w:t>
            </w:r>
            <w:r>
              <w:rPr>
                <w:spacing w:val="-10"/>
                <w:sz w:val="20"/>
              </w:rPr>
              <w:t> </w:t>
            </w:r>
            <w:r>
              <w:rPr>
                <w:sz w:val="20"/>
              </w:rPr>
              <w:t>set,</w:t>
            </w:r>
            <w:r>
              <w:rPr>
                <w:spacing w:val="-9"/>
                <w:sz w:val="20"/>
              </w:rPr>
              <w:t> </w:t>
            </w:r>
            <w:r>
              <w:rPr>
                <w:sz w:val="20"/>
              </w:rPr>
              <w:t>il</w:t>
            </w:r>
            <w:r>
              <w:rPr>
                <w:spacing w:val="-9"/>
                <w:sz w:val="20"/>
              </w:rPr>
              <w:t> </w:t>
            </w:r>
            <w:r>
              <w:rPr>
                <w:sz w:val="20"/>
              </w:rPr>
              <w:t>2°</w:t>
            </w:r>
            <w:r>
              <w:rPr>
                <w:spacing w:val="-10"/>
                <w:sz w:val="20"/>
              </w:rPr>
              <w:t> </w:t>
            </w:r>
            <w:r>
              <w:rPr>
                <w:sz w:val="20"/>
              </w:rPr>
              <w:t>può</w:t>
            </w:r>
            <w:r>
              <w:rPr>
                <w:spacing w:val="-10"/>
                <w:sz w:val="20"/>
              </w:rPr>
              <w:t> </w:t>
            </w:r>
            <w:r>
              <w:rPr>
                <w:sz w:val="20"/>
              </w:rPr>
              <w:t>segna- larglielo effettuando il gesto ufficiale, senza</w:t>
            </w:r>
            <w:r>
              <w:rPr>
                <w:spacing w:val="-2"/>
                <w:sz w:val="20"/>
              </w:rPr>
              <w:t> </w:t>
            </w:r>
            <w:r>
              <w:rPr>
                <w:sz w:val="20"/>
              </w:rPr>
              <w:t>fischiare.</w:t>
            </w:r>
          </w:p>
        </w:tc>
      </w:tr>
      <w:tr>
        <w:trPr>
          <w:trHeight w:val="3070" w:hRule="atLeast"/>
        </w:trPr>
        <w:tc>
          <w:tcPr>
            <w:tcW w:w="2606" w:type="dxa"/>
            <w:shd w:val="clear" w:color="auto" w:fill="F2F2F2"/>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5"/>
              <w:rPr>
                <w:b/>
                <w:sz w:val="25"/>
              </w:rPr>
            </w:pPr>
          </w:p>
          <w:p>
            <w:pPr>
              <w:pStyle w:val="TableParagraph"/>
              <w:ind w:left="57" w:right="398"/>
              <w:rPr>
                <w:b/>
                <w:sz w:val="20"/>
              </w:rPr>
            </w:pPr>
            <w:r>
              <w:rPr>
                <w:b/>
                <w:color w:val="002060"/>
                <w:sz w:val="20"/>
              </w:rPr>
              <w:t>Cambio campo all’8° punto del set decisivo</w:t>
            </w:r>
          </w:p>
        </w:tc>
        <w:tc>
          <w:tcPr>
            <w:tcW w:w="4483" w:type="dxa"/>
            <w:shd w:val="clear" w:color="auto" w:fill="F2F2F2"/>
          </w:tcPr>
          <w:p>
            <w:pPr>
              <w:pStyle w:val="TableParagraph"/>
              <w:spacing w:before="56"/>
              <w:ind w:left="62" w:right="22"/>
              <w:jc w:val="both"/>
              <w:rPr>
                <w:sz w:val="20"/>
              </w:rPr>
            </w:pPr>
            <w:r>
              <w:rPr>
                <w:sz w:val="20"/>
              </w:rPr>
              <w:t>Il </w:t>
            </w:r>
            <w:r>
              <w:rPr>
                <w:b/>
                <w:sz w:val="20"/>
              </w:rPr>
              <w:t>1° arbitro </w:t>
            </w:r>
            <w:r>
              <w:rPr>
                <w:sz w:val="20"/>
              </w:rPr>
              <w:t>fischia e autorizza le squadre a cam- biare campo, eseguendo il corrispondente gesto ufficiale (con i pugni chiusi).</w:t>
            </w:r>
          </w:p>
        </w:tc>
        <w:tc>
          <w:tcPr>
            <w:tcW w:w="3686" w:type="dxa"/>
            <w:shd w:val="clear" w:color="auto" w:fill="F2F2F2"/>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55"/>
              <w:ind w:left="57"/>
              <w:rPr>
                <w:sz w:val="20"/>
              </w:rPr>
            </w:pPr>
            <w:r>
              <w:rPr>
                <w:sz w:val="20"/>
              </w:rPr>
              <w:t>Il 2° arbitro non ripete alcun gesto.</w:t>
            </w:r>
          </w:p>
        </w:tc>
      </w:tr>
      <w:tr>
        <w:trPr>
          <w:trHeight w:val="2336" w:hRule="atLeast"/>
        </w:trPr>
        <w:tc>
          <w:tcPr>
            <w:tcW w:w="2606" w:type="dxa"/>
            <w:shd w:val="clear" w:color="auto" w:fill="DEEAF6"/>
          </w:tcPr>
          <w:p>
            <w:pPr>
              <w:pStyle w:val="TableParagraph"/>
              <w:rPr>
                <w:b/>
                <w:sz w:val="22"/>
              </w:rPr>
            </w:pPr>
          </w:p>
          <w:p>
            <w:pPr>
              <w:pStyle w:val="TableParagraph"/>
              <w:rPr>
                <w:b/>
                <w:sz w:val="22"/>
              </w:rPr>
            </w:pPr>
          </w:p>
          <w:p>
            <w:pPr>
              <w:pStyle w:val="TableParagraph"/>
              <w:rPr>
                <w:b/>
                <w:sz w:val="22"/>
              </w:rPr>
            </w:pPr>
          </w:p>
          <w:p>
            <w:pPr>
              <w:pStyle w:val="TableParagraph"/>
              <w:spacing w:before="3"/>
              <w:rPr>
                <w:b/>
                <w:sz w:val="25"/>
              </w:rPr>
            </w:pPr>
          </w:p>
          <w:p>
            <w:pPr>
              <w:pStyle w:val="TableParagraph"/>
              <w:ind w:left="57"/>
              <w:rPr>
                <w:b/>
                <w:sz w:val="20"/>
              </w:rPr>
            </w:pPr>
            <w:r>
              <w:rPr>
                <w:b/>
                <w:color w:val="002060"/>
                <w:sz w:val="20"/>
              </w:rPr>
              <w:t>Fine della gara</w:t>
            </w:r>
          </w:p>
        </w:tc>
        <w:tc>
          <w:tcPr>
            <w:tcW w:w="4483" w:type="dxa"/>
            <w:shd w:val="clear" w:color="auto" w:fill="DEEAF6"/>
          </w:tcPr>
          <w:p>
            <w:pPr>
              <w:pStyle w:val="TableParagraph"/>
              <w:spacing w:before="56"/>
              <w:ind w:left="62"/>
              <w:rPr>
                <w:sz w:val="20"/>
              </w:rPr>
            </w:pPr>
            <w:r>
              <w:rPr>
                <w:sz w:val="20"/>
              </w:rPr>
              <w:t>Il </w:t>
            </w:r>
            <w:r>
              <w:rPr>
                <w:b/>
                <w:sz w:val="20"/>
              </w:rPr>
              <w:t>1° arbitro </w:t>
            </w:r>
            <w:r>
              <w:rPr>
                <w:sz w:val="20"/>
              </w:rPr>
              <w:t>fischia ed esegue il gesto ufficiale.</w:t>
            </w:r>
          </w:p>
        </w:tc>
        <w:tc>
          <w:tcPr>
            <w:tcW w:w="3686" w:type="dxa"/>
            <w:shd w:val="clear" w:color="auto" w:fill="DEEAF6"/>
          </w:tcPr>
          <w:p>
            <w:pPr>
              <w:pStyle w:val="TableParagraph"/>
              <w:rPr>
                <w:b/>
                <w:sz w:val="22"/>
              </w:rPr>
            </w:pPr>
          </w:p>
          <w:p>
            <w:pPr>
              <w:pStyle w:val="TableParagraph"/>
              <w:spacing w:before="7"/>
              <w:rPr>
                <w:b/>
                <w:sz w:val="29"/>
              </w:rPr>
            </w:pPr>
          </w:p>
          <w:p>
            <w:pPr>
              <w:pStyle w:val="TableParagraph"/>
              <w:spacing w:line="228" w:lineRule="exact"/>
              <w:ind w:left="57"/>
              <w:jc w:val="both"/>
              <w:rPr>
                <w:sz w:val="20"/>
              </w:rPr>
            </w:pPr>
            <w:r>
              <w:rPr>
                <w:sz w:val="20"/>
              </w:rPr>
              <w:t>Il 2° arbitro non ripete tale gesto.</w:t>
            </w:r>
          </w:p>
          <w:p>
            <w:pPr>
              <w:pStyle w:val="TableParagraph"/>
              <w:ind w:left="57" w:right="23"/>
              <w:jc w:val="both"/>
              <w:rPr>
                <w:sz w:val="20"/>
              </w:rPr>
            </w:pPr>
            <w:r>
              <w:rPr>
                <w:sz w:val="20"/>
              </w:rPr>
              <w:t>Nel caso in cui il 1° arbitro non si sia ac- corto del termine della gara, il 2° può</w:t>
            </w:r>
            <w:r>
              <w:rPr>
                <w:spacing w:val="-32"/>
                <w:sz w:val="20"/>
              </w:rPr>
              <w:t> </w:t>
            </w:r>
            <w:r>
              <w:rPr>
                <w:sz w:val="20"/>
              </w:rPr>
              <w:t>se- gnalarglielo effettuando il gesto ufficiale, senza</w:t>
            </w:r>
            <w:r>
              <w:rPr>
                <w:spacing w:val="-2"/>
                <w:sz w:val="20"/>
              </w:rPr>
              <w:t> </w:t>
            </w:r>
            <w:r>
              <w:rPr>
                <w:sz w:val="20"/>
              </w:rPr>
              <w:t>fischiare.</w:t>
            </w:r>
          </w:p>
        </w:tc>
      </w:tr>
    </w:tbl>
    <w:p>
      <w:pPr>
        <w:spacing w:after="0"/>
        <w:jc w:val="both"/>
        <w:rPr>
          <w:sz w:val="20"/>
        </w:rPr>
        <w:sectPr>
          <w:pgSz w:w="11910" w:h="16840"/>
          <w:pgMar w:header="564" w:footer="323" w:top="760" w:bottom="520" w:left="380" w:right="500"/>
        </w:sectPr>
      </w:pPr>
    </w:p>
    <w:p>
      <w:pPr>
        <w:pStyle w:val="BodyText"/>
        <w:spacing w:before="8"/>
        <w:rPr>
          <w:rFonts w:ascii="Arial"/>
          <w:b/>
          <w:sz w:val="23"/>
        </w:rPr>
      </w:pPr>
    </w:p>
    <w:p>
      <w:pPr>
        <w:pStyle w:val="Heading5"/>
        <w:numPr>
          <w:ilvl w:val="1"/>
          <w:numId w:val="25"/>
        </w:numPr>
        <w:tabs>
          <w:tab w:pos="1047" w:val="left" w:leader="none"/>
          <w:tab w:pos="1048" w:val="left" w:leader="none"/>
        </w:tabs>
        <w:spacing w:line="240" w:lineRule="auto" w:before="92" w:after="0"/>
        <w:ind w:left="1047" w:right="0" w:hanging="579"/>
        <w:jc w:val="left"/>
        <w:rPr>
          <w:rFonts w:ascii="Arial"/>
        </w:rPr>
      </w:pPr>
      <w:r>
        <w:rPr/>
        <w:drawing>
          <wp:anchor distT="0" distB="0" distL="0" distR="0" allowOverlap="1" layoutInCell="1" locked="0" behindDoc="1" simplePos="0" relativeHeight="198183936">
            <wp:simplePos x="0" y="0"/>
            <wp:positionH relativeFrom="page">
              <wp:posOffset>1677316</wp:posOffset>
            </wp:positionH>
            <wp:positionV relativeFrom="paragraph">
              <wp:posOffset>1888280</wp:posOffset>
            </wp:positionV>
            <wp:extent cx="4088383" cy="5564744"/>
            <wp:effectExtent l="0" t="0" r="0" b="0"/>
            <wp:wrapNone/>
            <wp:docPr id="57" name="image3.jpeg"/>
            <wp:cNvGraphicFramePr>
              <a:graphicFrameLocks noChangeAspect="1"/>
            </wp:cNvGraphicFramePr>
            <a:graphic>
              <a:graphicData uri="http://schemas.openxmlformats.org/drawingml/2006/picture">
                <pic:pic>
                  <pic:nvPicPr>
                    <pic:cNvPr id="58" name="image3.jpeg"/>
                    <pic:cNvPicPr/>
                  </pic:nvPicPr>
                  <pic:blipFill>
                    <a:blip r:embed="rId115" cstate="print"/>
                    <a:stretch>
                      <a:fillRect/>
                    </a:stretch>
                  </pic:blipFill>
                  <pic:spPr>
                    <a:xfrm>
                      <a:off x="0" y="0"/>
                      <a:ext cx="4088383" cy="5564744"/>
                    </a:xfrm>
                    <a:prstGeom prst="rect">
                      <a:avLst/>
                    </a:prstGeom>
                  </pic:spPr>
                </pic:pic>
              </a:graphicData>
            </a:graphic>
          </wp:anchor>
        </w:drawing>
      </w:r>
      <w:r>
        <w:rPr>
          <w:rFonts w:ascii="Arial"/>
          <w:color w:val="002060"/>
        </w:rPr>
        <w:t>SITUAZIONI DI GIOCO: PRIMA DEL</w:t>
      </w:r>
      <w:r>
        <w:rPr>
          <w:rFonts w:ascii="Arial"/>
          <w:color w:val="002060"/>
          <w:spacing w:val="-5"/>
        </w:rPr>
        <w:t> </w:t>
      </w:r>
      <w:r>
        <w:rPr>
          <w:rFonts w:ascii="Arial"/>
          <w:color w:val="002060"/>
        </w:rPr>
        <w:t>SERVIZIO</w:t>
      </w:r>
    </w:p>
    <w:p>
      <w:pPr>
        <w:pStyle w:val="BodyText"/>
        <w:spacing w:before="2"/>
        <w:rPr>
          <w:rFonts w:ascii="Arial"/>
          <w:b/>
          <w:sz w:val="5"/>
        </w:rPr>
      </w:pPr>
    </w:p>
    <w:tbl>
      <w:tblPr>
        <w:tblW w:w="0" w:type="auto"/>
        <w:jc w:val="left"/>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302"/>
        <w:gridCol w:w="5444"/>
      </w:tblGrid>
      <w:tr>
        <w:trPr>
          <w:trHeight w:val="368" w:hRule="atLeast"/>
        </w:trPr>
        <w:tc>
          <w:tcPr>
            <w:tcW w:w="5302" w:type="dxa"/>
            <w:shd w:val="clear" w:color="auto" w:fill="C6D9F1"/>
          </w:tcPr>
          <w:p>
            <w:pPr>
              <w:pStyle w:val="TableParagraph"/>
              <w:spacing w:before="57"/>
              <w:ind w:left="1096"/>
              <w:rPr>
                <w:b/>
                <w:sz w:val="22"/>
              </w:rPr>
            </w:pPr>
            <w:r>
              <w:rPr>
                <w:b/>
                <w:color w:val="002060"/>
                <w:sz w:val="22"/>
              </w:rPr>
              <w:t>Comportamento del 1° arbitro</w:t>
            </w:r>
          </w:p>
        </w:tc>
        <w:tc>
          <w:tcPr>
            <w:tcW w:w="5444" w:type="dxa"/>
            <w:shd w:val="clear" w:color="auto" w:fill="F2F2F2"/>
          </w:tcPr>
          <w:p>
            <w:pPr>
              <w:pStyle w:val="TableParagraph"/>
              <w:spacing w:before="57"/>
              <w:ind w:left="1166"/>
              <w:rPr>
                <w:b/>
                <w:sz w:val="22"/>
              </w:rPr>
            </w:pPr>
            <w:r>
              <w:rPr>
                <w:b/>
                <w:color w:val="002060"/>
                <w:sz w:val="22"/>
              </w:rPr>
              <w:t>Comportamento del 2° arbitro</w:t>
            </w:r>
          </w:p>
        </w:tc>
      </w:tr>
      <w:tr>
        <w:trPr>
          <w:trHeight w:val="373" w:hRule="atLeast"/>
        </w:trPr>
        <w:tc>
          <w:tcPr>
            <w:tcW w:w="10746" w:type="dxa"/>
            <w:gridSpan w:val="2"/>
            <w:tcBorders>
              <w:bottom w:val="nil"/>
            </w:tcBorders>
            <w:shd w:val="clear" w:color="auto" w:fill="8DB3E2"/>
          </w:tcPr>
          <w:p>
            <w:pPr>
              <w:pStyle w:val="TableParagraph"/>
              <w:tabs>
                <w:tab w:pos="4330" w:val="left" w:leader="none"/>
              </w:tabs>
              <w:spacing w:before="62"/>
              <w:ind w:left="3610"/>
              <w:rPr>
                <w:b/>
                <w:sz w:val="22"/>
              </w:rPr>
            </w:pPr>
            <w:r>
              <w:rPr>
                <w:b/>
                <w:color w:val="002060"/>
                <w:sz w:val="22"/>
              </w:rPr>
              <w:t>4.2.1</w:t>
              <w:tab/>
              <w:t>Autorizzazione del</w:t>
            </w:r>
            <w:r>
              <w:rPr>
                <w:b/>
                <w:color w:val="002060"/>
                <w:spacing w:val="-3"/>
                <w:sz w:val="22"/>
              </w:rPr>
              <w:t> </w:t>
            </w:r>
            <w:r>
              <w:rPr>
                <w:b/>
                <w:color w:val="002060"/>
                <w:sz w:val="22"/>
              </w:rPr>
              <w:t>servizio</w:t>
            </w:r>
          </w:p>
        </w:tc>
      </w:tr>
      <w:tr>
        <w:trPr>
          <w:trHeight w:val="2279" w:hRule="atLeast"/>
        </w:trPr>
        <w:tc>
          <w:tcPr>
            <w:tcW w:w="10746" w:type="dxa"/>
            <w:gridSpan w:val="2"/>
            <w:tcBorders>
              <w:top w:val="nil"/>
              <w:bottom w:val="nil"/>
            </w:tcBorders>
          </w:tcPr>
          <w:p>
            <w:pPr>
              <w:pStyle w:val="TableParagraph"/>
              <w:ind w:left="3784"/>
              <w:rPr>
                <w:sz w:val="20"/>
              </w:rPr>
            </w:pPr>
            <w:r>
              <w:rPr>
                <w:sz w:val="20"/>
              </w:rPr>
              <w:drawing>
                <wp:inline distT="0" distB="0" distL="0" distR="0">
                  <wp:extent cx="1988351" cy="1425321"/>
                  <wp:effectExtent l="0" t="0" r="0" b="0"/>
                  <wp:docPr id="59" name="image13.jpeg"/>
                  <wp:cNvGraphicFramePr>
                    <a:graphicFrameLocks noChangeAspect="1"/>
                  </wp:cNvGraphicFramePr>
                  <a:graphic>
                    <a:graphicData uri="http://schemas.openxmlformats.org/drawingml/2006/picture">
                      <pic:pic>
                        <pic:nvPicPr>
                          <pic:cNvPr id="60" name="image13.jpeg"/>
                          <pic:cNvPicPr/>
                        </pic:nvPicPr>
                        <pic:blipFill>
                          <a:blip r:embed="rId131" cstate="print"/>
                          <a:stretch>
                            <a:fillRect/>
                          </a:stretch>
                        </pic:blipFill>
                        <pic:spPr>
                          <a:xfrm>
                            <a:off x="0" y="0"/>
                            <a:ext cx="1988351" cy="1425321"/>
                          </a:xfrm>
                          <a:prstGeom prst="rect">
                            <a:avLst/>
                          </a:prstGeom>
                        </pic:spPr>
                      </pic:pic>
                    </a:graphicData>
                  </a:graphic>
                </wp:inline>
              </w:drawing>
            </w:r>
            <w:r>
              <w:rPr>
                <w:sz w:val="20"/>
              </w:rPr>
            </w:r>
          </w:p>
        </w:tc>
      </w:tr>
      <w:tr>
        <w:trPr>
          <w:trHeight w:val="1089" w:hRule="atLeast"/>
        </w:trPr>
        <w:tc>
          <w:tcPr>
            <w:tcW w:w="5302" w:type="dxa"/>
            <w:tcBorders>
              <w:top w:val="nil"/>
              <w:right w:val="nil"/>
            </w:tcBorders>
            <w:shd w:val="clear" w:color="auto" w:fill="C6D9F1"/>
          </w:tcPr>
          <w:p>
            <w:pPr>
              <w:pStyle w:val="TableParagraph"/>
              <w:spacing w:before="57"/>
              <w:ind w:left="85"/>
              <w:rPr>
                <w:sz w:val="20"/>
              </w:rPr>
            </w:pPr>
            <w:r>
              <w:rPr>
                <w:sz w:val="20"/>
              </w:rPr>
              <w:t>Il</w:t>
            </w:r>
            <w:r>
              <w:rPr>
                <w:spacing w:val="-15"/>
                <w:sz w:val="20"/>
              </w:rPr>
              <w:t> </w:t>
            </w:r>
            <w:r>
              <w:rPr>
                <w:sz w:val="20"/>
              </w:rPr>
              <w:t>1°</w:t>
            </w:r>
            <w:r>
              <w:rPr>
                <w:spacing w:val="-14"/>
                <w:sz w:val="20"/>
              </w:rPr>
              <w:t> </w:t>
            </w:r>
            <w:r>
              <w:rPr>
                <w:sz w:val="20"/>
              </w:rPr>
              <w:t>arbitro</w:t>
            </w:r>
            <w:r>
              <w:rPr>
                <w:spacing w:val="-14"/>
                <w:sz w:val="20"/>
              </w:rPr>
              <w:t> </w:t>
            </w:r>
            <w:r>
              <w:rPr>
                <w:sz w:val="20"/>
              </w:rPr>
              <w:t>fischia</w:t>
            </w:r>
            <w:r>
              <w:rPr>
                <w:spacing w:val="-15"/>
                <w:sz w:val="20"/>
              </w:rPr>
              <w:t> </w:t>
            </w:r>
            <w:r>
              <w:rPr>
                <w:sz w:val="20"/>
              </w:rPr>
              <w:t>l’inizio</w:t>
            </w:r>
            <w:r>
              <w:rPr>
                <w:spacing w:val="-15"/>
                <w:sz w:val="20"/>
              </w:rPr>
              <w:t> </w:t>
            </w:r>
            <w:r>
              <w:rPr>
                <w:sz w:val="20"/>
              </w:rPr>
              <w:t>dell’azione,</w:t>
            </w:r>
            <w:r>
              <w:rPr>
                <w:spacing w:val="-14"/>
                <w:sz w:val="20"/>
              </w:rPr>
              <w:t> </w:t>
            </w:r>
            <w:r>
              <w:rPr>
                <w:sz w:val="20"/>
              </w:rPr>
              <w:t>quindi</w:t>
            </w:r>
            <w:r>
              <w:rPr>
                <w:spacing w:val="-14"/>
                <w:sz w:val="20"/>
              </w:rPr>
              <w:t> </w:t>
            </w:r>
            <w:r>
              <w:rPr>
                <w:sz w:val="20"/>
              </w:rPr>
              <w:t>esegue</w:t>
            </w:r>
            <w:r>
              <w:rPr>
                <w:spacing w:val="-15"/>
                <w:sz w:val="20"/>
              </w:rPr>
              <w:t> </w:t>
            </w:r>
            <w:r>
              <w:rPr>
                <w:sz w:val="20"/>
              </w:rPr>
              <w:t>il</w:t>
            </w:r>
            <w:r>
              <w:rPr>
                <w:spacing w:val="-14"/>
                <w:sz w:val="20"/>
              </w:rPr>
              <w:t> </w:t>
            </w:r>
            <w:r>
              <w:rPr>
                <w:sz w:val="20"/>
              </w:rPr>
              <w:t>gesto ufficiale.</w:t>
            </w:r>
          </w:p>
        </w:tc>
        <w:tc>
          <w:tcPr>
            <w:tcW w:w="5444" w:type="dxa"/>
            <w:tcBorders>
              <w:top w:val="nil"/>
              <w:left w:val="nil"/>
            </w:tcBorders>
            <w:shd w:val="clear" w:color="auto" w:fill="F2F2F2"/>
          </w:tcPr>
          <w:p>
            <w:pPr>
              <w:pStyle w:val="TableParagraph"/>
              <w:spacing w:before="57"/>
              <w:ind w:left="97" w:right="20"/>
              <w:rPr>
                <w:b/>
                <w:sz w:val="20"/>
              </w:rPr>
            </w:pPr>
            <w:r>
              <w:rPr>
                <w:b/>
                <w:sz w:val="20"/>
              </w:rPr>
              <w:t>L’autorizzazione</w:t>
            </w:r>
            <w:r>
              <w:rPr>
                <w:b/>
                <w:spacing w:val="-11"/>
                <w:sz w:val="20"/>
              </w:rPr>
              <w:t> </w:t>
            </w:r>
            <w:r>
              <w:rPr>
                <w:b/>
                <w:sz w:val="20"/>
              </w:rPr>
              <w:t>del</w:t>
            </w:r>
            <w:r>
              <w:rPr>
                <w:b/>
                <w:spacing w:val="-11"/>
                <w:sz w:val="20"/>
              </w:rPr>
              <w:t> </w:t>
            </w:r>
            <w:r>
              <w:rPr>
                <w:b/>
                <w:sz w:val="20"/>
              </w:rPr>
              <w:t>servizio</w:t>
            </w:r>
            <w:r>
              <w:rPr>
                <w:b/>
                <w:spacing w:val="-11"/>
                <w:sz w:val="20"/>
              </w:rPr>
              <w:t> </w:t>
            </w:r>
            <w:r>
              <w:rPr>
                <w:b/>
                <w:sz w:val="20"/>
              </w:rPr>
              <w:t>compete</w:t>
            </w:r>
            <w:r>
              <w:rPr>
                <w:b/>
                <w:spacing w:val="-11"/>
                <w:sz w:val="20"/>
              </w:rPr>
              <w:t> </w:t>
            </w:r>
            <w:r>
              <w:rPr>
                <w:b/>
                <w:sz w:val="20"/>
              </w:rPr>
              <w:t>esclusivamente</w:t>
            </w:r>
            <w:r>
              <w:rPr>
                <w:b/>
                <w:spacing w:val="-11"/>
                <w:sz w:val="20"/>
              </w:rPr>
              <w:t> </w:t>
            </w:r>
            <w:r>
              <w:rPr>
                <w:b/>
                <w:sz w:val="20"/>
              </w:rPr>
              <w:t>al 1°</w:t>
            </w:r>
            <w:r>
              <w:rPr>
                <w:b/>
                <w:spacing w:val="-2"/>
                <w:sz w:val="20"/>
              </w:rPr>
              <w:t> </w:t>
            </w:r>
            <w:r>
              <w:rPr>
                <w:b/>
                <w:sz w:val="20"/>
              </w:rPr>
              <w:t>arbitro.</w:t>
            </w:r>
          </w:p>
          <w:p>
            <w:pPr>
              <w:pStyle w:val="TableParagraph"/>
              <w:spacing w:line="235" w:lineRule="auto" w:before="4"/>
              <w:ind w:left="97" w:right="20"/>
              <w:rPr>
                <w:sz w:val="20"/>
              </w:rPr>
            </w:pPr>
            <w:r>
              <w:rPr>
                <w:sz w:val="20"/>
              </w:rPr>
              <w:t>Il 2° arbitro, posizionato dal lato della squadra in ricezione, non esegue nessun gesto.</w:t>
            </w:r>
          </w:p>
        </w:tc>
      </w:tr>
      <w:tr>
        <w:trPr>
          <w:trHeight w:val="487" w:hRule="atLeast"/>
        </w:trPr>
        <w:tc>
          <w:tcPr>
            <w:tcW w:w="10746" w:type="dxa"/>
            <w:gridSpan w:val="2"/>
            <w:tcBorders>
              <w:bottom w:val="single" w:sz="24" w:space="0" w:color="FFFFFF"/>
            </w:tcBorders>
            <w:shd w:val="clear" w:color="auto" w:fill="8DB3E2"/>
          </w:tcPr>
          <w:p>
            <w:pPr>
              <w:pStyle w:val="TableParagraph"/>
              <w:tabs>
                <w:tab w:pos="3367" w:val="left" w:leader="none"/>
              </w:tabs>
              <w:spacing w:before="124"/>
              <w:ind w:left="2647"/>
              <w:rPr>
                <w:b/>
                <w:sz w:val="22"/>
              </w:rPr>
            </w:pPr>
            <w:r>
              <w:rPr>
                <w:b/>
                <w:color w:val="002060"/>
                <w:sz w:val="22"/>
              </w:rPr>
              <w:t>4.2.2</w:t>
              <w:tab/>
              <w:t>Richiesta di formazione da parte del</w:t>
            </w:r>
            <w:r>
              <w:rPr>
                <w:b/>
                <w:color w:val="002060"/>
                <w:spacing w:val="-9"/>
                <w:sz w:val="22"/>
              </w:rPr>
              <w:t> </w:t>
            </w:r>
            <w:r>
              <w:rPr>
                <w:b/>
                <w:color w:val="002060"/>
                <w:sz w:val="22"/>
              </w:rPr>
              <w:t>capitano</w:t>
            </w:r>
          </w:p>
        </w:tc>
      </w:tr>
      <w:tr>
        <w:trPr>
          <w:trHeight w:val="2815" w:hRule="atLeast"/>
        </w:trPr>
        <w:tc>
          <w:tcPr>
            <w:tcW w:w="10746" w:type="dxa"/>
            <w:gridSpan w:val="2"/>
            <w:tcBorders>
              <w:top w:val="single" w:sz="24" w:space="0" w:color="FFFFFF"/>
              <w:bottom w:val="single" w:sz="24" w:space="0" w:color="FFFFFF"/>
            </w:tcBorders>
          </w:tcPr>
          <w:p>
            <w:pPr>
              <w:pStyle w:val="TableParagraph"/>
              <w:ind w:left="18" w:right="-87"/>
              <w:rPr>
                <w:sz w:val="20"/>
              </w:rPr>
            </w:pPr>
            <w:r>
              <w:rPr>
                <w:sz w:val="20"/>
              </w:rPr>
              <w:pict>
                <v:group style="width:535.7pt;height:140.9pt;mso-position-horizontal-relative:char;mso-position-vertical-relative:line" coordorigin="0,0" coordsize="10714,2818">
                  <v:rect style="position:absolute;left:0;top:0;width:10714;height:2818" filled="true" fillcolor="#ffffff" stroked="false">
                    <v:fill type="solid"/>
                  </v:rect>
                  <v:shape style="position:absolute;left:4575;top:0;width:1560;height:2818" type="#_x0000_t75" stroked="false">
                    <v:imagedata r:id="rId132" o:title=""/>
                  </v:shape>
                </v:group>
              </w:pict>
            </w:r>
            <w:r>
              <w:rPr>
                <w:sz w:val="20"/>
              </w:rPr>
            </w:r>
          </w:p>
        </w:tc>
      </w:tr>
      <w:tr>
        <w:trPr>
          <w:trHeight w:val="2156" w:hRule="atLeast"/>
        </w:trPr>
        <w:tc>
          <w:tcPr>
            <w:tcW w:w="5302" w:type="dxa"/>
            <w:tcBorders>
              <w:top w:val="single" w:sz="24" w:space="0" w:color="FFFFFF"/>
              <w:right w:val="nil"/>
            </w:tcBorders>
            <w:shd w:val="clear" w:color="auto" w:fill="C6D9F1"/>
          </w:tcPr>
          <w:p>
            <w:pPr>
              <w:pStyle w:val="TableParagraph"/>
              <w:spacing w:before="26"/>
              <w:ind w:left="85" w:right="68"/>
              <w:jc w:val="both"/>
              <w:rPr>
                <w:sz w:val="20"/>
              </w:rPr>
            </w:pPr>
            <w:r>
              <w:rPr>
                <w:sz w:val="20"/>
              </w:rPr>
              <w:t>Il capitano in gioco deve rivolgere la propria richiesta al 2° arbitro, ma se questo non avviene oppure se il 2° non se ne avvede, il 1° arbitro fischia per accoglierla, esegue il gesto</w:t>
            </w:r>
            <w:r>
              <w:rPr>
                <w:spacing w:val="-5"/>
                <w:sz w:val="20"/>
              </w:rPr>
              <w:t> </w:t>
            </w:r>
            <w:r>
              <w:rPr>
                <w:sz w:val="20"/>
              </w:rPr>
              <w:t>ufficiale</w:t>
            </w:r>
            <w:r>
              <w:rPr>
                <w:spacing w:val="-5"/>
                <w:sz w:val="20"/>
              </w:rPr>
              <w:t> </w:t>
            </w:r>
            <w:r>
              <w:rPr>
                <w:sz w:val="20"/>
              </w:rPr>
              <w:t>ed</w:t>
            </w:r>
            <w:r>
              <w:rPr>
                <w:spacing w:val="-4"/>
                <w:sz w:val="20"/>
              </w:rPr>
              <w:t> </w:t>
            </w:r>
            <w:r>
              <w:rPr>
                <w:sz w:val="20"/>
              </w:rPr>
              <w:t>invita</w:t>
            </w:r>
            <w:r>
              <w:rPr>
                <w:spacing w:val="-5"/>
                <w:sz w:val="20"/>
              </w:rPr>
              <w:t> </w:t>
            </w:r>
            <w:r>
              <w:rPr>
                <w:sz w:val="20"/>
              </w:rPr>
              <w:t>il</w:t>
            </w:r>
            <w:r>
              <w:rPr>
                <w:spacing w:val="-4"/>
                <w:sz w:val="20"/>
              </w:rPr>
              <w:t> </w:t>
            </w:r>
            <w:r>
              <w:rPr>
                <w:sz w:val="20"/>
              </w:rPr>
              <w:t>capitano</w:t>
            </w:r>
            <w:r>
              <w:rPr>
                <w:spacing w:val="-5"/>
                <w:sz w:val="20"/>
              </w:rPr>
              <w:t> </w:t>
            </w:r>
            <w:r>
              <w:rPr>
                <w:sz w:val="20"/>
              </w:rPr>
              <w:t>ad</w:t>
            </w:r>
            <w:r>
              <w:rPr>
                <w:spacing w:val="-5"/>
                <w:sz w:val="20"/>
              </w:rPr>
              <w:t> </w:t>
            </w:r>
            <w:r>
              <w:rPr>
                <w:sz w:val="20"/>
              </w:rPr>
              <w:t>avvicinarsi</w:t>
            </w:r>
            <w:r>
              <w:rPr>
                <w:spacing w:val="-4"/>
                <w:sz w:val="20"/>
              </w:rPr>
              <w:t> </w:t>
            </w:r>
            <w:r>
              <w:rPr>
                <w:sz w:val="20"/>
              </w:rPr>
              <w:t>al</w:t>
            </w:r>
            <w:r>
              <w:rPr>
                <w:spacing w:val="-5"/>
                <w:sz w:val="20"/>
              </w:rPr>
              <w:t> </w:t>
            </w:r>
            <w:r>
              <w:rPr>
                <w:sz w:val="20"/>
              </w:rPr>
              <w:t>2°</w:t>
            </w:r>
            <w:r>
              <w:rPr>
                <w:spacing w:val="-4"/>
                <w:sz w:val="20"/>
              </w:rPr>
              <w:t> </w:t>
            </w:r>
            <w:r>
              <w:rPr>
                <w:sz w:val="20"/>
              </w:rPr>
              <w:t>arbi- tro nei pressi della zona di sostituzione per la comunica- zione.</w:t>
            </w:r>
          </w:p>
          <w:p>
            <w:pPr>
              <w:pStyle w:val="TableParagraph"/>
              <w:spacing w:line="237" w:lineRule="auto" w:before="4"/>
              <w:ind w:left="85" w:right="69"/>
              <w:jc w:val="both"/>
              <w:rPr>
                <w:sz w:val="20"/>
              </w:rPr>
            </w:pPr>
            <w:r>
              <w:rPr>
                <w:sz w:val="20"/>
              </w:rPr>
              <w:t>In assenza del 2° arbitro, il capitano è autorizzato ad avvi- cinarsi</w:t>
            </w:r>
            <w:r>
              <w:rPr>
                <w:spacing w:val="-7"/>
                <w:sz w:val="20"/>
              </w:rPr>
              <w:t> </w:t>
            </w:r>
            <w:r>
              <w:rPr>
                <w:sz w:val="20"/>
              </w:rPr>
              <w:t>al</w:t>
            </w:r>
            <w:r>
              <w:rPr>
                <w:spacing w:val="-6"/>
                <w:sz w:val="20"/>
              </w:rPr>
              <w:t> </w:t>
            </w:r>
            <w:r>
              <w:rPr>
                <w:sz w:val="20"/>
              </w:rPr>
              <w:t>tavolo</w:t>
            </w:r>
            <w:r>
              <w:rPr>
                <w:spacing w:val="-7"/>
                <w:sz w:val="20"/>
              </w:rPr>
              <w:t> </w:t>
            </w:r>
            <w:r>
              <w:rPr>
                <w:sz w:val="20"/>
              </w:rPr>
              <w:t>del</w:t>
            </w:r>
            <w:r>
              <w:rPr>
                <w:spacing w:val="-6"/>
                <w:sz w:val="20"/>
              </w:rPr>
              <w:t> </w:t>
            </w:r>
            <w:r>
              <w:rPr>
                <w:sz w:val="20"/>
              </w:rPr>
              <w:t>segnapunti</w:t>
            </w:r>
            <w:r>
              <w:rPr>
                <w:spacing w:val="-6"/>
                <w:sz w:val="20"/>
              </w:rPr>
              <w:t> </w:t>
            </w:r>
            <w:r>
              <w:rPr>
                <w:sz w:val="20"/>
              </w:rPr>
              <w:t>per</w:t>
            </w:r>
            <w:r>
              <w:rPr>
                <w:spacing w:val="-7"/>
                <w:sz w:val="20"/>
              </w:rPr>
              <w:t> </w:t>
            </w:r>
            <w:r>
              <w:rPr>
                <w:sz w:val="20"/>
              </w:rPr>
              <w:t>ottenere</w:t>
            </w:r>
            <w:r>
              <w:rPr>
                <w:spacing w:val="-7"/>
                <w:sz w:val="20"/>
              </w:rPr>
              <w:t> </w:t>
            </w:r>
            <w:r>
              <w:rPr>
                <w:sz w:val="20"/>
              </w:rPr>
              <w:t>l’informazione richiesta.</w:t>
            </w:r>
          </w:p>
        </w:tc>
        <w:tc>
          <w:tcPr>
            <w:tcW w:w="5444" w:type="dxa"/>
            <w:tcBorders>
              <w:top w:val="single" w:sz="24" w:space="0" w:color="FFFFFF"/>
              <w:left w:val="nil"/>
            </w:tcBorders>
            <w:shd w:val="clear" w:color="auto" w:fill="F2F2F2"/>
          </w:tcPr>
          <w:p>
            <w:pPr>
              <w:pStyle w:val="TableParagraph"/>
              <w:spacing w:before="26"/>
              <w:ind w:left="97" w:right="25"/>
              <w:jc w:val="both"/>
              <w:rPr>
                <w:sz w:val="20"/>
              </w:rPr>
            </w:pPr>
            <w:r>
              <w:rPr>
                <w:sz w:val="20"/>
              </w:rPr>
              <w:t>Il 2° arbitro fischia per accogliere la richiesta, si sposta dal lato della squadra richiedente ed esegue il gesto ufficiale, quindi invita il capitano nei pressi della zona di sostituzione per comunicargli quanto richiesto.</w:t>
            </w:r>
          </w:p>
          <w:p>
            <w:pPr>
              <w:pStyle w:val="TableParagraph"/>
              <w:spacing w:before="2"/>
              <w:ind w:left="97"/>
              <w:jc w:val="both"/>
              <w:rPr>
                <w:sz w:val="20"/>
              </w:rPr>
            </w:pPr>
            <w:r>
              <w:rPr>
                <w:sz w:val="20"/>
              </w:rPr>
              <w:t>Il 1° arbitro non ripete alcun gesto.</w:t>
            </w:r>
          </w:p>
        </w:tc>
      </w:tr>
    </w:tbl>
    <w:p>
      <w:pPr>
        <w:pStyle w:val="Heading5"/>
        <w:numPr>
          <w:ilvl w:val="1"/>
          <w:numId w:val="25"/>
        </w:numPr>
        <w:tabs>
          <w:tab w:pos="1047" w:val="left" w:leader="none"/>
          <w:tab w:pos="1048" w:val="left" w:leader="none"/>
        </w:tabs>
        <w:spacing w:line="240" w:lineRule="auto" w:before="121" w:after="0"/>
        <w:ind w:left="1047" w:right="0" w:hanging="579"/>
        <w:jc w:val="left"/>
        <w:rPr>
          <w:rFonts w:ascii="Arial" w:hAnsi="Arial"/>
        </w:rPr>
      </w:pPr>
      <w:r>
        <w:rPr>
          <w:rFonts w:ascii="Arial" w:hAnsi="Arial"/>
          <w:color w:val="002060"/>
        </w:rPr>
        <w:t>SITUAZIONI DI GIOCO: AL TERMINE</w:t>
      </w:r>
      <w:r>
        <w:rPr>
          <w:rFonts w:ascii="Arial" w:hAnsi="Arial"/>
          <w:color w:val="002060"/>
          <w:spacing w:val="-5"/>
        </w:rPr>
        <w:t> </w:t>
      </w:r>
      <w:r>
        <w:rPr>
          <w:rFonts w:ascii="Arial" w:hAnsi="Arial"/>
          <w:color w:val="002060"/>
        </w:rPr>
        <w:t>DELL’AZIONE</w:t>
      </w:r>
    </w:p>
    <w:p>
      <w:pPr>
        <w:spacing w:line="276" w:lineRule="auto" w:before="59"/>
        <w:ind w:left="469" w:right="488" w:firstLine="0"/>
        <w:jc w:val="both"/>
        <w:rPr>
          <w:rFonts w:ascii="Arial" w:hAnsi="Arial"/>
          <w:sz w:val="20"/>
        </w:rPr>
      </w:pPr>
      <w:r>
        <w:rPr>
          <w:rFonts w:ascii="Arial" w:hAnsi="Arial"/>
          <w:sz w:val="20"/>
        </w:rPr>
        <w:t>Premesso che il 1° arbitro ha competenza su tutti i falli che possono verificarsi durante la gara, come specificato nella</w:t>
      </w:r>
      <w:r>
        <w:rPr>
          <w:rFonts w:ascii="Arial" w:hAnsi="Arial"/>
          <w:spacing w:val="-16"/>
          <w:sz w:val="20"/>
        </w:rPr>
        <w:t> </w:t>
      </w:r>
      <w:r>
        <w:rPr>
          <w:rFonts w:ascii="Arial" w:hAnsi="Arial"/>
          <w:sz w:val="20"/>
        </w:rPr>
        <w:t>Regola</w:t>
      </w:r>
      <w:r>
        <w:rPr>
          <w:rFonts w:ascii="Arial" w:hAnsi="Arial"/>
          <w:spacing w:val="-16"/>
          <w:sz w:val="20"/>
        </w:rPr>
        <w:t> </w:t>
      </w:r>
      <w:r>
        <w:rPr>
          <w:rFonts w:ascii="Arial" w:hAnsi="Arial"/>
          <w:sz w:val="20"/>
        </w:rPr>
        <w:t>24.2.2,</w:t>
      </w:r>
      <w:r>
        <w:rPr>
          <w:rFonts w:ascii="Arial" w:hAnsi="Arial"/>
          <w:spacing w:val="-14"/>
          <w:sz w:val="20"/>
        </w:rPr>
        <w:t> </w:t>
      </w:r>
      <w:r>
        <w:rPr>
          <w:rFonts w:ascii="Arial" w:hAnsi="Arial"/>
          <w:sz w:val="20"/>
        </w:rPr>
        <w:t>il</w:t>
      </w:r>
      <w:r>
        <w:rPr>
          <w:rFonts w:ascii="Arial" w:hAnsi="Arial"/>
          <w:spacing w:val="-15"/>
          <w:sz w:val="20"/>
        </w:rPr>
        <w:t> </w:t>
      </w:r>
      <w:r>
        <w:rPr>
          <w:rFonts w:ascii="Arial" w:hAnsi="Arial"/>
          <w:sz w:val="20"/>
        </w:rPr>
        <w:t>2°</w:t>
      </w:r>
      <w:r>
        <w:rPr>
          <w:rFonts w:ascii="Arial" w:hAnsi="Arial"/>
          <w:spacing w:val="-16"/>
          <w:sz w:val="20"/>
        </w:rPr>
        <w:t> </w:t>
      </w:r>
      <w:r>
        <w:rPr>
          <w:rFonts w:ascii="Arial" w:hAnsi="Arial"/>
          <w:sz w:val="20"/>
        </w:rPr>
        <w:t>arbitro</w:t>
      </w:r>
      <w:r>
        <w:rPr>
          <w:rFonts w:ascii="Arial" w:hAnsi="Arial"/>
          <w:spacing w:val="-15"/>
          <w:sz w:val="20"/>
        </w:rPr>
        <w:t> </w:t>
      </w:r>
      <w:r>
        <w:rPr>
          <w:rFonts w:ascii="Arial" w:hAnsi="Arial"/>
          <w:sz w:val="20"/>
        </w:rPr>
        <w:t>“</w:t>
      </w:r>
      <w:r>
        <w:rPr>
          <w:rFonts w:ascii="Arial" w:hAnsi="Arial"/>
          <w:i/>
          <w:sz w:val="20"/>
        </w:rPr>
        <w:t>può,</w:t>
      </w:r>
      <w:r>
        <w:rPr>
          <w:rFonts w:ascii="Arial" w:hAnsi="Arial"/>
          <w:i/>
          <w:spacing w:val="-15"/>
          <w:sz w:val="20"/>
        </w:rPr>
        <w:t> </w:t>
      </w:r>
      <w:r>
        <w:rPr>
          <w:rFonts w:ascii="Arial" w:hAnsi="Arial"/>
          <w:i/>
          <w:sz w:val="20"/>
        </w:rPr>
        <w:t>senza</w:t>
      </w:r>
      <w:r>
        <w:rPr>
          <w:rFonts w:ascii="Arial" w:hAnsi="Arial"/>
          <w:i/>
          <w:spacing w:val="-16"/>
          <w:sz w:val="20"/>
        </w:rPr>
        <w:t> </w:t>
      </w:r>
      <w:r>
        <w:rPr>
          <w:rFonts w:ascii="Arial" w:hAnsi="Arial"/>
          <w:i/>
          <w:sz w:val="20"/>
        </w:rPr>
        <w:t>fischiare,</w:t>
      </w:r>
      <w:r>
        <w:rPr>
          <w:rFonts w:ascii="Arial" w:hAnsi="Arial"/>
          <w:i/>
          <w:spacing w:val="-14"/>
          <w:sz w:val="20"/>
        </w:rPr>
        <w:t> </w:t>
      </w:r>
      <w:r>
        <w:rPr>
          <w:rFonts w:ascii="Arial" w:hAnsi="Arial"/>
          <w:i/>
          <w:sz w:val="20"/>
        </w:rPr>
        <w:t>anche</w:t>
      </w:r>
      <w:r>
        <w:rPr>
          <w:rFonts w:ascii="Arial" w:hAnsi="Arial"/>
          <w:i/>
          <w:spacing w:val="-16"/>
          <w:sz w:val="20"/>
        </w:rPr>
        <w:t> </w:t>
      </w:r>
      <w:r>
        <w:rPr>
          <w:rFonts w:ascii="Arial" w:hAnsi="Arial"/>
          <w:i/>
          <w:sz w:val="20"/>
        </w:rPr>
        <w:t>segnalare</w:t>
      </w:r>
      <w:r>
        <w:rPr>
          <w:rFonts w:ascii="Arial" w:hAnsi="Arial"/>
          <w:i/>
          <w:spacing w:val="-16"/>
          <w:sz w:val="20"/>
        </w:rPr>
        <w:t> </w:t>
      </w:r>
      <w:r>
        <w:rPr>
          <w:rFonts w:ascii="Arial" w:hAnsi="Arial"/>
          <w:i/>
          <w:sz w:val="20"/>
        </w:rPr>
        <w:t>al</w:t>
      </w:r>
      <w:r>
        <w:rPr>
          <w:rFonts w:ascii="Arial" w:hAnsi="Arial"/>
          <w:i/>
          <w:spacing w:val="-14"/>
          <w:sz w:val="20"/>
        </w:rPr>
        <w:t> </w:t>
      </w:r>
      <w:r>
        <w:rPr>
          <w:rFonts w:ascii="Arial" w:hAnsi="Arial"/>
          <w:i/>
          <w:sz w:val="20"/>
        </w:rPr>
        <w:t>1°</w:t>
      </w:r>
      <w:r>
        <w:rPr>
          <w:rFonts w:ascii="Arial" w:hAnsi="Arial"/>
          <w:i/>
          <w:spacing w:val="-16"/>
          <w:sz w:val="20"/>
        </w:rPr>
        <w:t> </w:t>
      </w:r>
      <w:r>
        <w:rPr>
          <w:rFonts w:ascii="Arial" w:hAnsi="Arial"/>
          <w:i/>
          <w:sz w:val="20"/>
        </w:rPr>
        <w:t>arbitro</w:t>
      </w:r>
      <w:r>
        <w:rPr>
          <w:rFonts w:ascii="Arial" w:hAnsi="Arial"/>
          <w:i/>
          <w:spacing w:val="-15"/>
          <w:sz w:val="20"/>
        </w:rPr>
        <w:t> </w:t>
      </w:r>
      <w:r>
        <w:rPr>
          <w:rFonts w:ascii="Arial" w:hAnsi="Arial"/>
          <w:i/>
          <w:sz w:val="20"/>
        </w:rPr>
        <w:t>i</w:t>
      </w:r>
      <w:r>
        <w:rPr>
          <w:rFonts w:ascii="Arial" w:hAnsi="Arial"/>
          <w:i/>
          <w:spacing w:val="-15"/>
          <w:sz w:val="20"/>
        </w:rPr>
        <w:t> </w:t>
      </w:r>
      <w:r>
        <w:rPr>
          <w:rFonts w:ascii="Arial" w:hAnsi="Arial"/>
          <w:i/>
          <w:sz w:val="20"/>
        </w:rPr>
        <w:t>falli</w:t>
      </w:r>
      <w:r>
        <w:rPr>
          <w:rFonts w:ascii="Arial" w:hAnsi="Arial"/>
          <w:i/>
          <w:spacing w:val="-15"/>
          <w:sz w:val="20"/>
        </w:rPr>
        <w:t> </w:t>
      </w:r>
      <w:r>
        <w:rPr>
          <w:rFonts w:ascii="Arial" w:hAnsi="Arial"/>
          <w:i/>
          <w:sz w:val="20"/>
        </w:rPr>
        <w:t>fuori</w:t>
      </w:r>
      <w:r>
        <w:rPr>
          <w:rFonts w:ascii="Arial" w:hAnsi="Arial"/>
          <w:i/>
          <w:spacing w:val="-14"/>
          <w:sz w:val="20"/>
        </w:rPr>
        <w:t> </w:t>
      </w:r>
      <w:r>
        <w:rPr>
          <w:rFonts w:ascii="Arial" w:hAnsi="Arial"/>
          <w:i/>
          <w:sz w:val="20"/>
        </w:rPr>
        <w:t>dalla</w:t>
      </w:r>
      <w:r>
        <w:rPr>
          <w:rFonts w:ascii="Arial" w:hAnsi="Arial"/>
          <w:i/>
          <w:spacing w:val="-16"/>
          <w:sz w:val="20"/>
        </w:rPr>
        <w:t> </w:t>
      </w:r>
      <w:r>
        <w:rPr>
          <w:rFonts w:ascii="Arial" w:hAnsi="Arial"/>
          <w:i/>
          <w:sz w:val="20"/>
        </w:rPr>
        <w:t>sua</w:t>
      </w:r>
      <w:r>
        <w:rPr>
          <w:rFonts w:ascii="Arial" w:hAnsi="Arial"/>
          <w:i/>
          <w:spacing w:val="-16"/>
          <w:sz w:val="20"/>
        </w:rPr>
        <w:t> </w:t>
      </w:r>
      <w:r>
        <w:rPr>
          <w:rFonts w:ascii="Arial" w:hAnsi="Arial"/>
          <w:i/>
          <w:sz w:val="20"/>
        </w:rPr>
        <w:t>competenza, </w:t>
      </w:r>
      <w:r>
        <w:rPr>
          <w:rFonts w:ascii="Arial" w:hAnsi="Arial"/>
          <w:i/>
          <w:sz w:val="20"/>
        </w:rPr>
        <w:t>ma senza</w:t>
      </w:r>
      <w:r>
        <w:rPr>
          <w:rFonts w:ascii="Arial" w:hAnsi="Arial"/>
          <w:i/>
          <w:spacing w:val="-3"/>
          <w:sz w:val="20"/>
        </w:rPr>
        <w:t> </w:t>
      </w:r>
      <w:r>
        <w:rPr>
          <w:rFonts w:ascii="Arial" w:hAnsi="Arial"/>
          <w:i/>
          <w:sz w:val="20"/>
        </w:rPr>
        <w:t>insistere</w:t>
      </w:r>
      <w:r>
        <w:rPr>
          <w:rFonts w:ascii="Arial" w:hAnsi="Arial"/>
          <w:sz w:val="20"/>
        </w:rPr>
        <w:t>”.</w:t>
      </w:r>
    </w:p>
    <w:p>
      <w:pPr>
        <w:spacing w:line="276" w:lineRule="auto" w:before="56"/>
        <w:ind w:left="469" w:right="485" w:firstLine="0"/>
        <w:jc w:val="both"/>
        <w:rPr>
          <w:rFonts w:ascii="Arial" w:hAnsi="Arial"/>
          <w:sz w:val="20"/>
        </w:rPr>
      </w:pPr>
      <w:r>
        <w:rPr>
          <w:rFonts w:ascii="Arial" w:hAnsi="Arial"/>
          <w:sz w:val="20"/>
        </w:rPr>
        <w:t>Al</w:t>
      </w:r>
      <w:r>
        <w:rPr>
          <w:rFonts w:ascii="Arial" w:hAnsi="Arial"/>
          <w:spacing w:val="-3"/>
          <w:sz w:val="20"/>
        </w:rPr>
        <w:t> </w:t>
      </w:r>
      <w:r>
        <w:rPr>
          <w:rFonts w:ascii="Arial" w:hAnsi="Arial"/>
          <w:sz w:val="20"/>
        </w:rPr>
        <w:t>fine</w:t>
      </w:r>
      <w:r>
        <w:rPr>
          <w:rFonts w:ascii="Arial" w:hAnsi="Arial"/>
          <w:spacing w:val="-2"/>
          <w:sz w:val="20"/>
        </w:rPr>
        <w:t> </w:t>
      </w:r>
      <w:r>
        <w:rPr>
          <w:rFonts w:ascii="Arial" w:hAnsi="Arial"/>
          <w:sz w:val="20"/>
        </w:rPr>
        <w:t>di</w:t>
      </w:r>
      <w:r>
        <w:rPr>
          <w:rFonts w:ascii="Arial" w:hAnsi="Arial"/>
          <w:spacing w:val="-3"/>
          <w:sz w:val="20"/>
        </w:rPr>
        <w:t> </w:t>
      </w:r>
      <w:r>
        <w:rPr>
          <w:rFonts w:ascii="Arial" w:hAnsi="Arial"/>
          <w:sz w:val="20"/>
        </w:rPr>
        <w:t>rendere</w:t>
      </w:r>
      <w:r>
        <w:rPr>
          <w:rFonts w:ascii="Arial" w:hAnsi="Arial"/>
          <w:spacing w:val="-2"/>
          <w:sz w:val="20"/>
        </w:rPr>
        <w:t> </w:t>
      </w:r>
      <w:r>
        <w:rPr>
          <w:rFonts w:ascii="Arial" w:hAnsi="Arial"/>
          <w:sz w:val="20"/>
        </w:rPr>
        <w:t>il</w:t>
      </w:r>
      <w:r>
        <w:rPr>
          <w:rFonts w:ascii="Arial" w:hAnsi="Arial"/>
          <w:spacing w:val="-2"/>
          <w:sz w:val="20"/>
        </w:rPr>
        <w:t> </w:t>
      </w:r>
      <w:r>
        <w:rPr>
          <w:rFonts w:ascii="Arial" w:hAnsi="Arial"/>
          <w:sz w:val="20"/>
        </w:rPr>
        <w:t>più</w:t>
      </w:r>
      <w:r>
        <w:rPr>
          <w:rFonts w:ascii="Arial" w:hAnsi="Arial"/>
          <w:spacing w:val="-3"/>
          <w:sz w:val="20"/>
        </w:rPr>
        <w:t> </w:t>
      </w:r>
      <w:r>
        <w:rPr>
          <w:rFonts w:ascii="Arial" w:hAnsi="Arial"/>
          <w:sz w:val="20"/>
        </w:rPr>
        <w:t>possibile</w:t>
      </w:r>
      <w:r>
        <w:rPr>
          <w:rFonts w:ascii="Arial" w:hAnsi="Arial"/>
          <w:spacing w:val="-2"/>
          <w:sz w:val="20"/>
        </w:rPr>
        <w:t> </w:t>
      </w:r>
      <w:r>
        <w:rPr>
          <w:rFonts w:ascii="Arial" w:hAnsi="Arial"/>
          <w:sz w:val="20"/>
        </w:rPr>
        <w:t>naturale</w:t>
      </w:r>
      <w:r>
        <w:rPr>
          <w:rFonts w:ascii="Arial" w:hAnsi="Arial"/>
          <w:spacing w:val="-3"/>
          <w:sz w:val="20"/>
        </w:rPr>
        <w:t> </w:t>
      </w:r>
      <w:r>
        <w:rPr>
          <w:rFonts w:ascii="Arial" w:hAnsi="Arial"/>
          <w:sz w:val="20"/>
        </w:rPr>
        <w:t>e</w:t>
      </w:r>
      <w:r>
        <w:rPr>
          <w:rFonts w:ascii="Arial" w:hAnsi="Arial"/>
          <w:spacing w:val="-2"/>
          <w:sz w:val="20"/>
        </w:rPr>
        <w:t> </w:t>
      </w:r>
      <w:r>
        <w:rPr>
          <w:rFonts w:ascii="Arial" w:hAnsi="Arial"/>
          <w:sz w:val="20"/>
        </w:rPr>
        <w:t>fluida</w:t>
      </w:r>
      <w:r>
        <w:rPr>
          <w:rFonts w:ascii="Arial" w:hAnsi="Arial"/>
          <w:spacing w:val="-2"/>
          <w:sz w:val="20"/>
        </w:rPr>
        <w:t> </w:t>
      </w:r>
      <w:r>
        <w:rPr>
          <w:rFonts w:ascii="Arial" w:hAnsi="Arial"/>
          <w:sz w:val="20"/>
        </w:rPr>
        <w:t>la</w:t>
      </w:r>
      <w:r>
        <w:rPr>
          <w:rFonts w:ascii="Arial" w:hAnsi="Arial"/>
          <w:spacing w:val="-3"/>
          <w:sz w:val="20"/>
        </w:rPr>
        <w:t> </w:t>
      </w:r>
      <w:r>
        <w:rPr>
          <w:rFonts w:ascii="Arial" w:hAnsi="Arial"/>
          <w:sz w:val="20"/>
        </w:rPr>
        <w:t>sequenza</w:t>
      </w:r>
      <w:r>
        <w:rPr>
          <w:rFonts w:ascii="Arial" w:hAnsi="Arial"/>
          <w:spacing w:val="-2"/>
          <w:sz w:val="20"/>
        </w:rPr>
        <w:t> </w:t>
      </w:r>
      <w:r>
        <w:rPr>
          <w:rFonts w:ascii="Arial" w:hAnsi="Arial"/>
          <w:sz w:val="20"/>
        </w:rPr>
        <w:t>delle</w:t>
      </w:r>
      <w:r>
        <w:rPr>
          <w:rFonts w:ascii="Arial" w:hAnsi="Arial"/>
          <w:spacing w:val="-3"/>
          <w:sz w:val="20"/>
        </w:rPr>
        <w:t> </w:t>
      </w:r>
      <w:r>
        <w:rPr>
          <w:rFonts w:ascii="Arial" w:hAnsi="Arial"/>
          <w:sz w:val="20"/>
        </w:rPr>
        <w:t>segnalazioni</w:t>
      </w:r>
      <w:r>
        <w:rPr>
          <w:rFonts w:ascii="Arial" w:hAnsi="Arial"/>
          <w:spacing w:val="-2"/>
          <w:sz w:val="20"/>
        </w:rPr>
        <w:t> </w:t>
      </w:r>
      <w:r>
        <w:rPr>
          <w:rFonts w:ascii="Arial" w:hAnsi="Arial"/>
          <w:sz w:val="20"/>
        </w:rPr>
        <w:t>da</w:t>
      </w:r>
      <w:r>
        <w:rPr>
          <w:rFonts w:ascii="Arial" w:hAnsi="Arial"/>
          <w:spacing w:val="-2"/>
          <w:sz w:val="20"/>
        </w:rPr>
        <w:t> </w:t>
      </w:r>
      <w:r>
        <w:rPr>
          <w:rFonts w:ascii="Arial" w:hAnsi="Arial"/>
          <w:sz w:val="20"/>
        </w:rPr>
        <w:t>parte</w:t>
      </w:r>
      <w:r>
        <w:rPr>
          <w:rFonts w:ascii="Arial" w:hAnsi="Arial"/>
          <w:spacing w:val="-3"/>
          <w:sz w:val="20"/>
        </w:rPr>
        <w:t> </w:t>
      </w:r>
      <w:r>
        <w:rPr>
          <w:rFonts w:ascii="Arial" w:hAnsi="Arial"/>
          <w:sz w:val="20"/>
        </w:rPr>
        <w:t>del</w:t>
      </w:r>
      <w:r>
        <w:rPr>
          <w:rFonts w:ascii="Arial" w:hAnsi="Arial"/>
          <w:spacing w:val="-2"/>
          <w:sz w:val="20"/>
        </w:rPr>
        <w:t> </w:t>
      </w:r>
      <w:r>
        <w:rPr>
          <w:rFonts w:ascii="Arial" w:hAnsi="Arial"/>
          <w:sz w:val="20"/>
        </w:rPr>
        <w:t>1°</w:t>
      </w:r>
      <w:r>
        <w:rPr>
          <w:rFonts w:ascii="Arial" w:hAnsi="Arial"/>
          <w:spacing w:val="-3"/>
          <w:sz w:val="20"/>
        </w:rPr>
        <w:t> </w:t>
      </w:r>
      <w:r>
        <w:rPr>
          <w:rFonts w:ascii="Arial" w:hAnsi="Arial"/>
          <w:sz w:val="20"/>
        </w:rPr>
        <w:t>arbitro,</w:t>
      </w:r>
      <w:r>
        <w:rPr>
          <w:rFonts w:ascii="Arial" w:hAnsi="Arial"/>
          <w:spacing w:val="-2"/>
          <w:sz w:val="20"/>
        </w:rPr>
        <w:t> </w:t>
      </w:r>
      <w:r>
        <w:rPr>
          <w:rFonts w:ascii="Arial" w:hAnsi="Arial"/>
          <w:sz w:val="20"/>
        </w:rPr>
        <w:t>tra</w:t>
      </w:r>
      <w:r>
        <w:rPr>
          <w:rFonts w:ascii="Arial" w:hAnsi="Arial"/>
          <w:spacing w:val="-2"/>
          <w:sz w:val="20"/>
        </w:rPr>
        <w:t> </w:t>
      </w:r>
      <w:r>
        <w:rPr>
          <w:rFonts w:ascii="Arial" w:hAnsi="Arial"/>
          <w:sz w:val="20"/>
        </w:rPr>
        <w:t>il</w:t>
      </w:r>
      <w:r>
        <w:rPr>
          <w:rFonts w:ascii="Arial" w:hAnsi="Arial"/>
          <w:spacing w:val="-3"/>
          <w:sz w:val="20"/>
        </w:rPr>
        <w:t> </w:t>
      </w:r>
      <w:r>
        <w:rPr>
          <w:rFonts w:ascii="Arial" w:hAnsi="Arial"/>
          <w:sz w:val="20"/>
        </w:rPr>
        <w:t>gesto di assegnazione del servizio e il successivo che indica la natura del fallo sanzionato questi non deve tornare in “posizione</w:t>
      </w:r>
      <w:r>
        <w:rPr>
          <w:rFonts w:ascii="Arial" w:hAnsi="Arial"/>
          <w:spacing w:val="-5"/>
          <w:sz w:val="20"/>
        </w:rPr>
        <w:t> </w:t>
      </w:r>
      <w:r>
        <w:rPr>
          <w:rFonts w:ascii="Arial" w:hAnsi="Arial"/>
          <w:sz w:val="20"/>
        </w:rPr>
        <w:t>di</w:t>
      </w:r>
      <w:r>
        <w:rPr>
          <w:rFonts w:ascii="Arial" w:hAnsi="Arial"/>
          <w:spacing w:val="-4"/>
          <w:sz w:val="20"/>
        </w:rPr>
        <w:t> </w:t>
      </w:r>
      <w:r>
        <w:rPr>
          <w:rFonts w:ascii="Arial" w:hAnsi="Arial"/>
          <w:sz w:val="20"/>
        </w:rPr>
        <w:t>riposo”:</w:t>
      </w:r>
      <w:r>
        <w:rPr>
          <w:rFonts w:ascii="Arial" w:hAnsi="Arial"/>
          <w:spacing w:val="-5"/>
          <w:sz w:val="20"/>
        </w:rPr>
        <w:t> </w:t>
      </w:r>
      <w:r>
        <w:rPr>
          <w:rFonts w:ascii="Arial" w:hAnsi="Arial"/>
          <w:sz w:val="20"/>
        </w:rPr>
        <w:t>ciascun</w:t>
      </w:r>
      <w:r>
        <w:rPr>
          <w:rFonts w:ascii="Arial" w:hAnsi="Arial"/>
          <w:spacing w:val="-4"/>
          <w:sz w:val="20"/>
        </w:rPr>
        <w:t> </w:t>
      </w:r>
      <w:r>
        <w:rPr>
          <w:rFonts w:ascii="Arial" w:hAnsi="Arial"/>
          <w:sz w:val="20"/>
        </w:rPr>
        <w:t>gesto</w:t>
      </w:r>
      <w:r>
        <w:rPr>
          <w:rFonts w:ascii="Arial" w:hAnsi="Arial"/>
          <w:spacing w:val="-5"/>
          <w:sz w:val="20"/>
        </w:rPr>
        <w:t> </w:t>
      </w:r>
      <w:r>
        <w:rPr>
          <w:rFonts w:ascii="Arial" w:hAnsi="Arial"/>
          <w:sz w:val="20"/>
        </w:rPr>
        <w:t>va</w:t>
      </w:r>
      <w:r>
        <w:rPr>
          <w:rFonts w:ascii="Arial" w:hAnsi="Arial"/>
          <w:spacing w:val="-4"/>
          <w:sz w:val="20"/>
        </w:rPr>
        <w:t> </w:t>
      </w:r>
      <w:r>
        <w:rPr>
          <w:rFonts w:ascii="Arial" w:hAnsi="Arial"/>
          <w:sz w:val="20"/>
        </w:rPr>
        <w:t>mantenuto</w:t>
      </w:r>
      <w:r>
        <w:rPr>
          <w:rFonts w:ascii="Arial" w:hAnsi="Arial"/>
          <w:spacing w:val="-4"/>
          <w:sz w:val="20"/>
        </w:rPr>
        <w:t> </w:t>
      </w:r>
      <w:r>
        <w:rPr>
          <w:rFonts w:ascii="Arial" w:hAnsi="Arial"/>
          <w:sz w:val="20"/>
        </w:rPr>
        <w:t>per</w:t>
      </w:r>
      <w:r>
        <w:rPr>
          <w:rFonts w:ascii="Arial" w:hAnsi="Arial"/>
          <w:spacing w:val="-4"/>
          <w:sz w:val="20"/>
        </w:rPr>
        <w:t> </w:t>
      </w:r>
      <w:r>
        <w:rPr>
          <w:rFonts w:ascii="Arial" w:hAnsi="Arial"/>
          <w:sz w:val="20"/>
        </w:rPr>
        <w:t>un</w:t>
      </w:r>
      <w:r>
        <w:rPr>
          <w:rFonts w:ascii="Arial" w:hAnsi="Arial"/>
          <w:spacing w:val="-4"/>
          <w:sz w:val="20"/>
        </w:rPr>
        <w:t> </w:t>
      </w:r>
      <w:r>
        <w:rPr>
          <w:rFonts w:ascii="Arial" w:hAnsi="Arial"/>
          <w:sz w:val="20"/>
        </w:rPr>
        <w:t>breve</w:t>
      </w:r>
      <w:r>
        <w:rPr>
          <w:rFonts w:ascii="Arial" w:hAnsi="Arial"/>
          <w:spacing w:val="-5"/>
          <w:sz w:val="20"/>
        </w:rPr>
        <w:t> </w:t>
      </w:r>
      <w:r>
        <w:rPr>
          <w:rFonts w:ascii="Arial" w:hAnsi="Arial"/>
          <w:sz w:val="20"/>
        </w:rPr>
        <w:t>lasso</w:t>
      </w:r>
      <w:r>
        <w:rPr>
          <w:rFonts w:ascii="Arial" w:hAnsi="Arial"/>
          <w:spacing w:val="-4"/>
          <w:sz w:val="20"/>
        </w:rPr>
        <w:t> </w:t>
      </w:r>
      <w:r>
        <w:rPr>
          <w:rFonts w:ascii="Arial" w:hAnsi="Arial"/>
          <w:sz w:val="20"/>
        </w:rPr>
        <w:t>di</w:t>
      </w:r>
      <w:r>
        <w:rPr>
          <w:rFonts w:ascii="Arial" w:hAnsi="Arial"/>
          <w:spacing w:val="-5"/>
          <w:sz w:val="20"/>
        </w:rPr>
        <w:t> </w:t>
      </w:r>
      <w:r>
        <w:rPr>
          <w:rFonts w:ascii="Arial" w:hAnsi="Arial"/>
          <w:sz w:val="20"/>
        </w:rPr>
        <w:t>tempo</w:t>
      </w:r>
      <w:r>
        <w:rPr>
          <w:rFonts w:ascii="Arial" w:hAnsi="Arial"/>
          <w:spacing w:val="-4"/>
          <w:sz w:val="20"/>
        </w:rPr>
        <w:t> </w:t>
      </w:r>
      <w:r>
        <w:rPr>
          <w:rFonts w:ascii="Arial" w:hAnsi="Arial"/>
          <w:sz w:val="20"/>
        </w:rPr>
        <w:t>e</w:t>
      </w:r>
      <w:r>
        <w:rPr>
          <w:rFonts w:ascii="Arial" w:hAnsi="Arial"/>
          <w:spacing w:val="-5"/>
          <w:sz w:val="20"/>
        </w:rPr>
        <w:t> </w:t>
      </w:r>
      <w:r>
        <w:rPr>
          <w:rFonts w:ascii="Arial" w:hAnsi="Arial"/>
          <w:sz w:val="20"/>
        </w:rPr>
        <w:t>il</w:t>
      </w:r>
      <w:r>
        <w:rPr>
          <w:rFonts w:ascii="Arial" w:hAnsi="Arial"/>
          <w:spacing w:val="-4"/>
          <w:sz w:val="20"/>
        </w:rPr>
        <w:t> </w:t>
      </w:r>
      <w:r>
        <w:rPr>
          <w:rFonts w:ascii="Arial" w:hAnsi="Arial"/>
          <w:sz w:val="20"/>
        </w:rPr>
        <w:t>passaggio</w:t>
      </w:r>
      <w:r>
        <w:rPr>
          <w:rFonts w:ascii="Arial" w:hAnsi="Arial"/>
          <w:spacing w:val="-4"/>
          <w:sz w:val="20"/>
        </w:rPr>
        <w:t> </w:t>
      </w:r>
      <w:r>
        <w:rPr>
          <w:rFonts w:ascii="Arial" w:hAnsi="Arial"/>
          <w:sz w:val="20"/>
        </w:rPr>
        <w:t>dall’uno</w:t>
      </w:r>
      <w:r>
        <w:rPr>
          <w:rFonts w:ascii="Arial" w:hAnsi="Arial"/>
          <w:spacing w:val="-5"/>
          <w:sz w:val="20"/>
        </w:rPr>
        <w:t> </w:t>
      </w:r>
      <w:r>
        <w:rPr>
          <w:rFonts w:ascii="Arial" w:hAnsi="Arial"/>
          <w:sz w:val="20"/>
        </w:rPr>
        <w:t>all’altro</w:t>
      </w:r>
      <w:r>
        <w:rPr>
          <w:rFonts w:ascii="Arial" w:hAnsi="Arial"/>
          <w:spacing w:val="-4"/>
          <w:sz w:val="20"/>
        </w:rPr>
        <w:t> </w:t>
      </w:r>
      <w:r>
        <w:rPr>
          <w:rFonts w:ascii="Arial" w:hAnsi="Arial"/>
          <w:sz w:val="20"/>
        </w:rPr>
        <w:t>deve avvenire in modo naturalmente</w:t>
      </w:r>
      <w:r>
        <w:rPr>
          <w:rFonts w:ascii="Arial" w:hAnsi="Arial"/>
          <w:spacing w:val="-5"/>
          <w:sz w:val="20"/>
        </w:rPr>
        <w:t> </w:t>
      </w:r>
      <w:r>
        <w:rPr>
          <w:rFonts w:ascii="Arial" w:hAnsi="Arial"/>
          <w:sz w:val="20"/>
        </w:rPr>
        <w:t>sequenziale.</w:t>
      </w:r>
    </w:p>
    <w:p>
      <w:pPr>
        <w:spacing w:line="276" w:lineRule="auto" w:before="61"/>
        <w:ind w:left="469" w:right="488" w:firstLine="0"/>
        <w:jc w:val="both"/>
        <w:rPr>
          <w:rFonts w:ascii="Arial" w:hAnsi="Arial"/>
          <w:sz w:val="20"/>
        </w:rPr>
      </w:pPr>
      <w:r>
        <w:rPr>
          <w:rFonts w:ascii="Arial" w:hAnsi="Arial"/>
          <w:sz w:val="20"/>
        </w:rPr>
        <w:t>Relativamente alla Regola 22.2.3 sull’indicazione del giocatore che ha commesso il fallo, la locuzione “</w:t>
      </w:r>
      <w:r>
        <w:rPr>
          <w:rFonts w:ascii="Arial" w:hAnsi="Arial"/>
          <w:i/>
          <w:sz w:val="20"/>
        </w:rPr>
        <w:t>se neces- </w:t>
      </w:r>
      <w:r>
        <w:rPr>
          <w:rFonts w:ascii="Arial" w:hAnsi="Arial"/>
          <w:i/>
          <w:sz w:val="20"/>
        </w:rPr>
        <w:t>sario</w:t>
      </w:r>
      <w:r>
        <w:rPr>
          <w:rFonts w:ascii="Arial" w:hAnsi="Arial"/>
          <w:sz w:val="20"/>
        </w:rPr>
        <w:t>” significa che gli arbitri dovranno tenere in debita considerazione anche l’evoluzione dinamica dell’azione successivamente</w:t>
      </w:r>
      <w:r>
        <w:rPr>
          <w:rFonts w:ascii="Arial" w:hAnsi="Arial"/>
          <w:spacing w:val="-6"/>
          <w:sz w:val="20"/>
        </w:rPr>
        <w:t> </w:t>
      </w:r>
      <w:r>
        <w:rPr>
          <w:rFonts w:ascii="Arial" w:hAnsi="Arial"/>
          <w:sz w:val="20"/>
        </w:rPr>
        <w:t>al</w:t>
      </w:r>
      <w:r>
        <w:rPr>
          <w:rFonts w:ascii="Arial" w:hAnsi="Arial"/>
          <w:spacing w:val="-6"/>
          <w:sz w:val="20"/>
        </w:rPr>
        <w:t> </w:t>
      </w:r>
      <w:r>
        <w:rPr>
          <w:rFonts w:ascii="Arial" w:hAnsi="Arial"/>
          <w:sz w:val="20"/>
        </w:rPr>
        <w:t>fischio</w:t>
      </w:r>
      <w:r>
        <w:rPr>
          <w:rFonts w:ascii="Arial" w:hAnsi="Arial"/>
          <w:spacing w:val="-5"/>
          <w:sz w:val="20"/>
        </w:rPr>
        <w:t> </w:t>
      </w:r>
      <w:r>
        <w:rPr>
          <w:rFonts w:ascii="Arial" w:hAnsi="Arial"/>
          <w:sz w:val="20"/>
        </w:rPr>
        <w:t>(in</w:t>
      </w:r>
      <w:r>
        <w:rPr>
          <w:rFonts w:ascii="Arial" w:hAnsi="Arial"/>
          <w:spacing w:val="-7"/>
          <w:sz w:val="20"/>
        </w:rPr>
        <w:t> </w:t>
      </w:r>
      <w:r>
        <w:rPr>
          <w:rFonts w:ascii="Arial" w:hAnsi="Arial"/>
          <w:sz w:val="20"/>
        </w:rPr>
        <w:t>particolare</w:t>
      </w:r>
      <w:r>
        <w:rPr>
          <w:rFonts w:ascii="Arial" w:hAnsi="Arial"/>
          <w:spacing w:val="-6"/>
          <w:sz w:val="20"/>
        </w:rPr>
        <w:t> </w:t>
      </w:r>
      <w:r>
        <w:rPr>
          <w:rFonts w:ascii="Arial" w:hAnsi="Arial"/>
          <w:sz w:val="20"/>
        </w:rPr>
        <w:t>nel</w:t>
      </w:r>
      <w:r>
        <w:rPr>
          <w:rFonts w:ascii="Arial" w:hAnsi="Arial"/>
          <w:spacing w:val="-6"/>
          <w:sz w:val="20"/>
        </w:rPr>
        <w:t> </w:t>
      </w:r>
      <w:r>
        <w:rPr>
          <w:rFonts w:ascii="Arial" w:hAnsi="Arial"/>
          <w:sz w:val="20"/>
        </w:rPr>
        <w:t>caso</w:t>
      </w:r>
      <w:r>
        <w:rPr>
          <w:rFonts w:ascii="Arial" w:hAnsi="Arial"/>
          <w:spacing w:val="-7"/>
          <w:sz w:val="20"/>
        </w:rPr>
        <w:t> </w:t>
      </w:r>
      <w:r>
        <w:rPr>
          <w:rFonts w:ascii="Arial" w:hAnsi="Arial"/>
          <w:sz w:val="20"/>
        </w:rPr>
        <w:t>di</w:t>
      </w:r>
      <w:r>
        <w:rPr>
          <w:rFonts w:ascii="Arial" w:hAnsi="Arial"/>
          <w:spacing w:val="-5"/>
          <w:sz w:val="20"/>
        </w:rPr>
        <w:t> </w:t>
      </w:r>
      <w:r>
        <w:rPr>
          <w:rFonts w:ascii="Arial" w:hAnsi="Arial"/>
          <w:sz w:val="20"/>
        </w:rPr>
        <w:t>invasione</w:t>
      </w:r>
      <w:r>
        <w:rPr>
          <w:rFonts w:ascii="Arial" w:hAnsi="Arial"/>
          <w:spacing w:val="-7"/>
          <w:sz w:val="20"/>
        </w:rPr>
        <w:t> </w:t>
      </w:r>
      <w:r>
        <w:rPr>
          <w:rFonts w:ascii="Arial" w:hAnsi="Arial"/>
          <w:sz w:val="20"/>
        </w:rPr>
        <w:t>del</w:t>
      </w:r>
      <w:r>
        <w:rPr>
          <w:rFonts w:ascii="Arial" w:hAnsi="Arial"/>
          <w:spacing w:val="-5"/>
          <w:sz w:val="20"/>
        </w:rPr>
        <w:t> </w:t>
      </w:r>
      <w:r>
        <w:rPr>
          <w:rFonts w:ascii="Arial" w:hAnsi="Arial"/>
          <w:sz w:val="20"/>
        </w:rPr>
        <w:t>campo</w:t>
      </w:r>
      <w:r>
        <w:rPr>
          <w:rFonts w:ascii="Arial" w:hAnsi="Arial"/>
          <w:spacing w:val="-7"/>
          <w:sz w:val="20"/>
        </w:rPr>
        <w:t> </w:t>
      </w:r>
      <w:r>
        <w:rPr>
          <w:rFonts w:ascii="Arial" w:hAnsi="Arial"/>
          <w:sz w:val="20"/>
        </w:rPr>
        <w:t>avversario</w:t>
      </w:r>
      <w:r>
        <w:rPr>
          <w:rFonts w:ascii="Arial" w:hAnsi="Arial"/>
          <w:spacing w:val="-6"/>
          <w:sz w:val="20"/>
        </w:rPr>
        <w:t> </w:t>
      </w:r>
      <w:r>
        <w:rPr>
          <w:rFonts w:ascii="Arial" w:hAnsi="Arial"/>
          <w:sz w:val="20"/>
        </w:rPr>
        <w:t>oltre</w:t>
      </w:r>
      <w:r>
        <w:rPr>
          <w:rFonts w:ascii="Arial" w:hAnsi="Arial"/>
          <w:spacing w:val="-5"/>
          <w:sz w:val="20"/>
        </w:rPr>
        <w:t> </w:t>
      </w:r>
      <w:r>
        <w:rPr>
          <w:rFonts w:ascii="Arial" w:hAnsi="Arial"/>
          <w:sz w:val="20"/>
        </w:rPr>
        <w:t>la</w:t>
      </w:r>
      <w:r>
        <w:rPr>
          <w:rFonts w:ascii="Arial" w:hAnsi="Arial"/>
          <w:spacing w:val="-6"/>
          <w:sz w:val="20"/>
        </w:rPr>
        <w:t> </w:t>
      </w:r>
      <w:r>
        <w:rPr>
          <w:rFonts w:ascii="Arial" w:hAnsi="Arial"/>
          <w:sz w:val="20"/>
        </w:rPr>
        <w:t>linea</w:t>
      </w:r>
      <w:r>
        <w:rPr>
          <w:rFonts w:ascii="Arial" w:hAnsi="Arial"/>
          <w:spacing w:val="-5"/>
          <w:sz w:val="20"/>
        </w:rPr>
        <w:t> </w:t>
      </w:r>
      <w:r>
        <w:rPr>
          <w:rFonts w:ascii="Arial" w:hAnsi="Arial"/>
          <w:sz w:val="20"/>
        </w:rPr>
        <w:t>centrale</w:t>
      </w:r>
      <w:r>
        <w:rPr>
          <w:rFonts w:ascii="Arial" w:hAnsi="Arial"/>
          <w:spacing w:val="-6"/>
          <w:sz w:val="20"/>
        </w:rPr>
        <w:t> </w:t>
      </w:r>
      <w:r>
        <w:rPr>
          <w:rFonts w:ascii="Arial" w:hAnsi="Arial"/>
          <w:sz w:val="20"/>
        </w:rPr>
        <w:t>quando il</w:t>
      </w:r>
      <w:r>
        <w:rPr>
          <w:rFonts w:ascii="Arial" w:hAnsi="Arial"/>
          <w:spacing w:val="-6"/>
          <w:sz w:val="20"/>
        </w:rPr>
        <w:t> </w:t>
      </w:r>
      <w:r>
        <w:rPr>
          <w:rFonts w:ascii="Arial" w:hAnsi="Arial"/>
          <w:sz w:val="20"/>
        </w:rPr>
        <w:t>giocatore</w:t>
      </w:r>
      <w:r>
        <w:rPr>
          <w:rFonts w:ascii="Arial" w:hAnsi="Arial"/>
          <w:spacing w:val="-7"/>
          <w:sz w:val="20"/>
        </w:rPr>
        <w:t> </w:t>
      </w:r>
      <w:r>
        <w:rPr>
          <w:rFonts w:ascii="Arial" w:hAnsi="Arial"/>
          <w:sz w:val="20"/>
        </w:rPr>
        <w:t>interessato</w:t>
      </w:r>
      <w:r>
        <w:rPr>
          <w:rFonts w:ascii="Arial" w:hAnsi="Arial"/>
          <w:spacing w:val="-6"/>
          <w:sz w:val="20"/>
        </w:rPr>
        <w:t> </w:t>
      </w:r>
      <w:r>
        <w:rPr>
          <w:rFonts w:ascii="Arial" w:hAnsi="Arial"/>
          <w:sz w:val="20"/>
        </w:rPr>
        <w:t>potrebbe</w:t>
      </w:r>
      <w:r>
        <w:rPr>
          <w:rFonts w:ascii="Arial" w:hAnsi="Arial"/>
          <w:spacing w:val="-7"/>
          <w:sz w:val="20"/>
        </w:rPr>
        <w:t> </w:t>
      </w:r>
      <w:r>
        <w:rPr>
          <w:rFonts w:ascii="Arial" w:hAnsi="Arial"/>
          <w:sz w:val="20"/>
        </w:rPr>
        <w:t>non</w:t>
      </w:r>
      <w:r>
        <w:rPr>
          <w:rFonts w:ascii="Arial" w:hAnsi="Arial"/>
          <w:spacing w:val="-7"/>
          <w:sz w:val="20"/>
        </w:rPr>
        <w:t> </w:t>
      </w:r>
      <w:r>
        <w:rPr>
          <w:rFonts w:ascii="Arial" w:hAnsi="Arial"/>
          <w:sz w:val="20"/>
        </w:rPr>
        <w:t>trovarsi</w:t>
      </w:r>
      <w:r>
        <w:rPr>
          <w:rFonts w:ascii="Arial" w:hAnsi="Arial"/>
          <w:spacing w:val="-5"/>
          <w:sz w:val="20"/>
        </w:rPr>
        <w:t> </w:t>
      </w:r>
      <w:r>
        <w:rPr>
          <w:rFonts w:ascii="Arial" w:hAnsi="Arial"/>
          <w:sz w:val="20"/>
        </w:rPr>
        <w:t>più</w:t>
      </w:r>
      <w:r>
        <w:rPr>
          <w:rFonts w:ascii="Arial" w:hAnsi="Arial"/>
          <w:spacing w:val="-7"/>
          <w:sz w:val="20"/>
        </w:rPr>
        <w:t> </w:t>
      </w:r>
      <w:r>
        <w:rPr>
          <w:rFonts w:ascii="Arial" w:hAnsi="Arial"/>
          <w:sz w:val="20"/>
        </w:rPr>
        <w:t>nei</w:t>
      </w:r>
      <w:r>
        <w:rPr>
          <w:rFonts w:ascii="Arial" w:hAnsi="Arial"/>
          <w:spacing w:val="-6"/>
          <w:sz w:val="20"/>
        </w:rPr>
        <w:t> </w:t>
      </w:r>
      <w:r>
        <w:rPr>
          <w:rFonts w:ascii="Arial" w:hAnsi="Arial"/>
          <w:sz w:val="20"/>
        </w:rPr>
        <w:t>pressi</w:t>
      </w:r>
      <w:r>
        <w:rPr>
          <w:rFonts w:ascii="Arial" w:hAnsi="Arial"/>
          <w:spacing w:val="-5"/>
          <w:sz w:val="20"/>
        </w:rPr>
        <w:t> </w:t>
      </w:r>
      <w:r>
        <w:rPr>
          <w:rFonts w:ascii="Arial" w:hAnsi="Arial"/>
          <w:sz w:val="20"/>
        </w:rPr>
        <w:t>della</w:t>
      </w:r>
      <w:r>
        <w:rPr>
          <w:rFonts w:ascii="Arial" w:hAnsi="Arial"/>
          <w:spacing w:val="-7"/>
          <w:sz w:val="20"/>
        </w:rPr>
        <w:t> </w:t>
      </w:r>
      <w:r>
        <w:rPr>
          <w:rFonts w:ascii="Arial" w:hAnsi="Arial"/>
          <w:sz w:val="20"/>
        </w:rPr>
        <w:t>rete</w:t>
      </w:r>
      <w:r>
        <w:rPr>
          <w:rFonts w:ascii="Arial" w:hAnsi="Arial"/>
          <w:spacing w:val="-7"/>
          <w:sz w:val="20"/>
        </w:rPr>
        <w:t> </w:t>
      </w:r>
      <w:r>
        <w:rPr>
          <w:rFonts w:ascii="Arial" w:hAnsi="Arial"/>
          <w:sz w:val="20"/>
        </w:rPr>
        <w:t>al</w:t>
      </w:r>
      <w:r>
        <w:rPr>
          <w:rFonts w:ascii="Arial" w:hAnsi="Arial"/>
          <w:spacing w:val="-5"/>
          <w:sz w:val="20"/>
        </w:rPr>
        <w:t> </w:t>
      </w:r>
      <w:r>
        <w:rPr>
          <w:rFonts w:ascii="Arial" w:hAnsi="Arial"/>
          <w:sz w:val="20"/>
        </w:rPr>
        <w:t>momento</w:t>
      </w:r>
      <w:r>
        <w:rPr>
          <w:rFonts w:ascii="Arial" w:hAnsi="Arial"/>
          <w:spacing w:val="-7"/>
          <w:sz w:val="20"/>
        </w:rPr>
        <w:t> </w:t>
      </w:r>
      <w:r>
        <w:rPr>
          <w:rFonts w:ascii="Arial" w:hAnsi="Arial"/>
          <w:sz w:val="20"/>
        </w:rPr>
        <w:t>della</w:t>
      </w:r>
      <w:r>
        <w:rPr>
          <w:rFonts w:ascii="Arial" w:hAnsi="Arial"/>
          <w:spacing w:val="-6"/>
          <w:sz w:val="20"/>
        </w:rPr>
        <w:t> </w:t>
      </w:r>
      <w:r>
        <w:rPr>
          <w:rFonts w:ascii="Arial" w:hAnsi="Arial"/>
          <w:sz w:val="20"/>
        </w:rPr>
        <w:t>segnalazione</w:t>
      </w:r>
      <w:r>
        <w:rPr>
          <w:rFonts w:ascii="Arial" w:hAnsi="Arial"/>
          <w:spacing w:val="-7"/>
          <w:sz w:val="20"/>
        </w:rPr>
        <w:t> </w:t>
      </w:r>
      <w:r>
        <w:rPr>
          <w:rFonts w:ascii="Arial" w:hAnsi="Arial"/>
          <w:sz w:val="20"/>
        </w:rPr>
        <w:t>da</w:t>
      </w:r>
      <w:r>
        <w:rPr>
          <w:rFonts w:ascii="Arial" w:hAnsi="Arial"/>
          <w:spacing w:val="-7"/>
          <w:sz w:val="20"/>
        </w:rPr>
        <w:t> </w:t>
      </w:r>
      <w:r>
        <w:rPr>
          <w:rFonts w:ascii="Arial" w:hAnsi="Arial"/>
          <w:sz w:val="20"/>
        </w:rPr>
        <w:t>parte</w:t>
      </w:r>
      <w:r>
        <w:rPr>
          <w:rFonts w:ascii="Arial" w:hAnsi="Arial"/>
          <w:spacing w:val="-6"/>
          <w:sz w:val="20"/>
        </w:rPr>
        <w:t> </w:t>
      </w:r>
      <w:r>
        <w:rPr>
          <w:rFonts w:ascii="Arial" w:hAnsi="Arial"/>
          <w:sz w:val="20"/>
        </w:rPr>
        <w:t>degli arbitri).</w:t>
      </w:r>
    </w:p>
    <w:p>
      <w:pPr>
        <w:spacing w:after="0" w:line="276" w:lineRule="auto"/>
        <w:jc w:val="both"/>
        <w:rPr>
          <w:rFonts w:ascii="Arial" w:hAnsi="Arial"/>
          <w:sz w:val="20"/>
        </w:rPr>
        <w:sectPr>
          <w:pgSz w:w="11910" w:h="16840"/>
          <w:pgMar w:header="564" w:footer="323" w:top="760" w:bottom="520" w:left="380" w:right="500"/>
        </w:sectPr>
      </w:pPr>
    </w:p>
    <w:p>
      <w:pPr>
        <w:pStyle w:val="BodyText"/>
        <w:rPr>
          <w:rFonts w:ascii="Arial"/>
          <w:sz w:val="20"/>
        </w:rPr>
      </w:pPr>
      <w:r>
        <w:rPr/>
        <w:pict>
          <v:group style="position:absolute;margin-left:27.120001pt;margin-top:105.359985pt;width:534pt;height:569.8pt;mso-position-horizontal-relative:page;mso-position-vertical-relative:page;z-index:-305131520" coordorigin="542,2107" coordsize="10680,11396">
            <v:shape style="position:absolute;left:2641;top:4014;width:6439;height:8764" type="#_x0000_t75" stroked="false">
              <v:imagedata r:id="rId115" o:title=""/>
            </v:shape>
            <v:rect style="position:absolute;left:542;top:7310;width:10680;height:2266" filled="true" fillcolor="#ffffff" stroked="false">
              <v:fill type="solid"/>
            </v:rect>
            <v:rect style="position:absolute;left:542;top:7252;width:10680;height:58" filled="true" fillcolor="#ffffff" stroked="false">
              <v:fill type="solid"/>
            </v:rect>
            <v:shape style="position:absolute;left:5103;top:2107;width:1560;height:2847" type="#_x0000_t75" stroked="false">
              <v:imagedata r:id="rId133" o:title=""/>
            </v:shape>
            <v:shape style="position:absolute;left:4795;top:7310;width:2175;height:2265" type="#_x0000_t75" stroked="false">
              <v:imagedata r:id="rId134" o:title=""/>
            </v:shape>
            <v:shape style="position:absolute;left:4885;top:11241;width:1995;height:2261" type="#_x0000_t75" stroked="false">
              <v:imagedata r:id="rId135" o:title=""/>
            </v:shape>
            <w10:wrap type="none"/>
          </v:group>
        </w:pict>
      </w:r>
    </w:p>
    <w:p>
      <w:pPr>
        <w:pStyle w:val="BodyText"/>
        <w:spacing w:before="8"/>
        <w:rPr>
          <w:rFonts w:ascii="Arial"/>
          <w:sz w:val="11"/>
        </w:rPr>
      </w:pPr>
    </w:p>
    <w:tbl>
      <w:tblPr>
        <w:tblW w:w="0" w:type="auto"/>
        <w:jc w:val="left"/>
        <w:tblInd w:w="16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246"/>
        <w:gridCol w:w="5462"/>
      </w:tblGrid>
      <w:tr>
        <w:trPr>
          <w:trHeight w:val="368" w:hRule="atLeast"/>
        </w:trPr>
        <w:tc>
          <w:tcPr>
            <w:tcW w:w="5246" w:type="dxa"/>
            <w:tcBorders>
              <w:right w:val="nil"/>
            </w:tcBorders>
            <w:shd w:val="clear" w:color="auto" w:fill="C6D9F1"/>
          </w:tcPr>
          <w:p>
            <w:pPr>
              <w:pStyle w:val="TableParagraph"/>
              <w:spacing w:before="57"/>
              <w:ind w:left="1057"/>
              <w:rPr>
                <w:b/>
                <w:sz w:val="22"/>
              </w:rPr>
            </w:pPr>
            <w:r>
              <w:rPr>
                <w:b/>
                <w:color w:val="002060"/>
                <w:sz w:val="22"/>
              </w:rPr>
              <w:t>Fallo sanzionato dal 1° arbitro</w:t>
            </w:r>
          </w:p>
        </w:tc>
        <w:tc>
          <w:tcPr>
            <w:tcW w:w="5462" w:type="dxa"/>
            <w:tcBorders>
              <w:left w:val="nil"/>
            </w:tcBorders>
            <w:shd w:val="clear" w:color="auto" w:fill="F2F2F2"/>
          </w:tcPr>
          <w:p>
            <w:pPr>
              <w:pStyle w:val="TableParagraph"/>
              <w:spacing w:before="57"/>
              <w:ind w:left="1180"/>
              <w:rPr>
                <w:b/>
                <w:sz w:val="22"/>
              </w:rPr>
            </w:pPr>
            <w:r>
              <w:rPr>
                <w:b/>
                <w:color w:val="002060"/>
                <w:sz w:val="22"/>
              </w:rPr>
              <w:t>Fallo sanzionato dal 2° arbitro</w:t>
            </w:r>
          </w:p>
        </w:tc>
      </w:tr>
      <w:tr>
        <w:trPr>
          <w:trHeight w:val="488" w:hRule="atLeast"/>
        </w:trPr>
        <w:tc>
          <w:tcPr>
            <w:tcW w:w="10708" w:type="dxa"/>
            <w:gridSpan w:val="2"/>
            <w:tcBorders>
              <w:bottom w:val="nil"/>
            </w:tcBorders>
            <w:shd w:val="clear" w:color="auto" w:fill="8DB3E2"/>
          </w:tcPr>
          <w:p>
            <w:pPr>
              <w:pStyle w:val="TableParagraph"/>
              <w:tabs>
                <w:tab w:pos="4810" w:val="left" w:leader="none"/>
              </w:tabs>
              <w:spacing w:before="119"/>
              <w:ind w:left="4090"/>
              <w:rPr>
                <w:b/>
                <w:sz w:val="22"/>
              </w:rPr>
            </w:pPr>
            <w:r>
              <w:rPr>
                <w:b/>
                <w:color w:val="002060"/>
                <w:sz w:val="22"/>
              </w:rPr>
              <w:t>4.3.1</w:t>
              <w:tab/>
              <w:t>Fallo di</w:t>
            </w:r>
            <w:r>
              <w:rPr>
                <w:b/>
                <w:color w:val="002060"/>
                <w:spacing w:val="-3"/>
                <w:sz w:val="22"/>
              </w:rPr>
              <w:t> </w:t>
            </w:r>
            <w:r>
              <w:rPr>
                <w:b/>
                <w:color w:val="002060"/>
                <w:sz w:val="22"/>
              </w:rPr>
              <w:t>rotazione</w:t>
            </w:r>
          </w:p>
        </w:tc>
      </w:tr>
      <w:tr>
        <w:trPr>
          <w:trHeight w:val="2961" w:hRule="atLeast"/>
        </w:trPr>
        <w:tc>
          <w:tcPr>
            <w:tcW w:w="10708" w:type="dxa"/>
            <w:gridSpan w:val="2"/>
            <w:tcBorders>
              <w:top w:val="nil"/>
              <w:bottom w:val="nil"/>
            </w:tcBorders>
          </w:tcPr>
          <w:p>
            <w:pPr>
              <w:pStyle w:val="TableParagraph"/>
              <w:rPr>
                <w:rFonts w:ascii="Times New Roman"/>
                <w:sz w:val="20"/>
              </w:rPr>
            </w:pPr>
          </w:p>
        </w:tc>
      </w:tr>
      <w:tr>
        <w:trPr>
          <w:trHeight w:val="1722" w:hRule="atLeast"/>
        </w:trPr>
        <w:tc>
          <w:tcPr>
            <w:tcW w:w="5246" w:type="dxa"/>
            <w:tcBorders>
              <w:top w:val="nil"/>
              <w:right w:val="nil"/>
            </w:tcBorders>
            <w:shd w:val="clear" w:color="auto" w:fill="C6D9F1"/>
          </w:tcPr>
          <w:p>
            <w:pPr>
              <w:pStyle w:val="TableParagraph"/>
              <w:spacing w:before="57"/>
              <w:ind w:left="85"/>
              <w:rPr>
                <w:sz w:val="20"/>
              </w:rPr>
            </w:pPr>
            <w:r>
              <w:rPr>
                <w:sz w:val="20"/>
              </w:rPr>
              <w:t>Il 1° arbitro fischia la fine dell’azione, assegna il servizio alla squadra vincente e segnala il fallo.</w:t>
            </w:r>
          </w:p>
          <w:p>
            <w:pPr>
              <w:pStyle w:val="TableParagraph"/>
              <w:spacing w:before="1"/>
              <w:ind w:left="85"/>
              <w:rPr>
                <w:sz w:val="20"/>
              </w:rPr>
            </w:pPr>
            <w:r>
              <w:rPr>
                <w:sz w:val="20"/>
              </w:rPr>
              <w:t>Il 2° arbitro si posiziona dal lato della squadra che ha perso l’azione, senza ripetere alcun gesto.</w:t>
            </w:r>
          </w:p>
        </w:tc>
        <w:tc>
          <w:tcPr>
            <w:tcW w:w="5462" w:type="dxa"/>
            <w:tcBorders>
              <w:top w:val="nil"/>
              <w:left w:val="nil"/>
            </w:tcBorders>
            <w:shd w:val="clear" w:color="auto" w:fill="F2F2F2"/>
          </w:tcPr>
          <w:p>
            <w:pPr>
              <w:pStyle w:val="TableParagraph"/>
              <w:spacing w:before="57"/>
              <w:ind w:left="101" w:right="52"/>
              <w:jc w:val="both"/>
              <w:rPr>
                <w:sz w:val="20"/>
              </w:rPr>
            </w:pPr>
            <w:r>
              <w:rPr>
                <w:sz w:val="20"/>
              </w:rPr>
              <w:t>Il</w:t>
            </w:r>
            <w:r>
              <w:rPr>
                <w:spacing w:val="-10"/>
                <w:sz w:val="20"/>
              </w:rPr>
              <w:t> </w:t>
            </w:r>
            <w:r>
              <w:rPr>
                <w:sz w:val="20"/>
              </w:rPr>
              <w:t>2°</w:t>
            </w:r>
            <w:r>
              <w:rPr>
                <w:spacing w:val="-10"/>
                <w:sz w:val="20"/>
              </w:rPr>
              <w:t> </w:t>
            </w:r>
            <w:r>
              <w:rPr>
                <w:sz w:val="20"/>
              </w:rPr>
              <w:t>arbitro,</w:t>
            </w:r>
            <w:r>
              <w:rPr>
                <w:spacing w:val="-11"/>
                <w:sz w:val="20"/>
              </w:rPr>
              <w:t> </w:t>
            </w:r>
            <w:r>
              <w:rPr>
                <w:b/>
                <w:sz w:val="20"/>
              </w:rPr>
              <w:t>su</w:t>
            </w:r>
            <w:r>
              <w:rPr>
                <w:b/>
                <w:spacing w:val="-10"/>
                <w:sz w:val="20"/>
              </w:rPr>
              <w:t> </w:t>
            </w:r>
            <w:r>
              <w:rPr>
                <w:b/>
                <w:sz w:val="20"/>
              </w:rPr>
              <w:t>segnalazione</w:t>
            </w:r>
            <w:r>
              <w:rPr>
                <w:b/>
                <w:spacing w:val="-10"/>
                <w:sz w:val="20"/>
              </w:rPr>
              <w:t> </w:t>
            </w:r>
            <w:r>
              <w:rPr>
                <w:b/>
                <w:sz w:val="20"/>
              </w:rPr>
              <w:t>del</w:t>
            </w:r>
            <w:r>
              <w:rPr>
                <w:b/>
                <w:spacing w:val="-11"/>
                <w:sz w:val="20"/>
              </w:rPr>
              <w:t> </w:t>
            </w:r>
            <w:r>
              <w:rPr>
                <w:b/>
                <w:sz w:val="20"/>
              </w:rPr>
              <w:t>segnapunti</w:t>
            </w:r>
            <w:r>
              <w:rPr>
                <w:sz w:val="20"/>
              </w:rPr>
              <w:t>,</w:t>
            </w:r>
            <w:r>
              <w:rPr>
                <w:spacing w:val="-10"/>
                <w:sz w:val="20"/>
              </w:rPr>
              <w:t> </w:t>
            </w:r>
            <w:r>
              <w:rPr>
                <w:sz w:val="20"/>
              </w:rPr>
              <w:t>fischia</w:t>
            </w:r>
            <w:r>
              <w:rPr>
                <w:spacing w:val="-10"/>
                <w:sz w:val="20"/>
              </w:rPr>
              <w:t> </w:t>
            </w:r>
            <w:r>
              <w:rPr>
                <w:sz w:val="20"/>
              </w:rPr>
              <w:t>la</w:t>
            </w:r>
            <w:r>
              <w:rPr>
                <w:spacing w:val="-11"/>
                <w:sz w:val="20"/>
              </w:rPr>
              <w:t> </w:t>
            </w:r>
            <w:r>
              <w:rPr>
                <w:sz w:val="20"/>
              </w:rPr>
              <w:t>fine dell’azione,</w:t>
            </w:r>
            <w:r>
              <w:rPr>
                <w:spacing w:val="-15"/>
                <w:sz w:val="20"/>
              </w:rPr>
              <w:t> </w:t>
            </w:r>
            <w:r>
              <w:rPr>
                <w:sz w:val="20"/>
              </w:rPr>
              <w:t>si</w:t>
            </w:r>
            <w:r>
              <w:rPr>
                <w:spacing w:val="-14"/>
                <w:sz w:val="20"/>
              </w:rPr>
              <w:t> </w:t>
            </w:r>
            <w:r>
              <w:rPr>
                <w:sz w:val="20"/>
              </w:rPr>
              <w:t>sposta</w:t>
            </w:r>
            <w:r>
              <w:rPr>
                <w:spacing w:val="-16"/>
                <w:sz w:val="20"/>
              </w:rPr>
              <w:t> </w:t>
            </w:r>
            <w:r>
              <w:rPr>
                <w:sz w:val="20"/>
              </w:rPr>
              <w:t>dal</w:t>
            </w:r>
            <w:r>
              <w:rPr>
                <w:spacing w:val="-14"/>
                <w:sz w:val="20"/>
              </w:rPr>
              <w:t> </w:t>
            </w:r>
            <w:r>
              <w:rPr>
                <w:sz w:val="20"/>
              </w:rPr>
              <w:t>lato</w:t>
            </w:r>
            <w:r>
              <w:rPr>
                <w:spacing w:val="-16"/>
                <w:sz w:val="20"/>
              </w:rPr>
              <w:t> </w:t>
            </w:r>
            <w:r>
              <w:rPr>
                <w:sz w:val="20"/>
              </w:rPr>
              <w:t>della</w:t>
            </w:r>
            <w:r>
              <w:rPr>
                <w:spacing w:val="-15"/>
                <w:sz w:val="20"/>
              </w:rPr>
              <w:t> </w:t>
            </w:r>
            <w:r>
              <w:rPr>
                <w:sz w:val="20"/>
              </w:rPr>
              <w:t>squadra</w:t>
            </w:r>
            <w:r>
              <w:rPr>
                <w:spacing w:val="-16"/>
                <w:sz w:val="20"/>
              </w:rPr>
              <w:t> </w:t>
            </w:r>
            <w:r>
              <w:rPr>
                <w:sz w:val="20"/>
              </w:rPr>
              <w:t>in</w:t>
            </w:r>
            <w:r>
              <w:rPr>
                <w:spacing w:val="-15"/>
                <w:sz w:val="20"/>
              </w:rPr>
              <w:t> </w:t>
            </w:r>
            <w:r>
              <w:rPr>
                <w:sz w:val="20"/>
              </w:rPr>
              <w:t>fallo</w:t>
            </w:r>
            <w:r>
              <w:rPr>
                <w:spacing w:val="-16"/>
                <w:sz w:val="20"/>
              </w:rPr>
              <w:t> </w:t>
            </w:r>
            <w:r>
              <w:rPr>
                <w:sz w:val="20"/>
              </w:rPr>
              <w:t>ed</w:t>
            </w:r>
            <w:r>
              <w:rPr>
                <w:spacing w:val="-15"/>
                <w:sz w:val="20"/>
              </w:rPr>
              <w:t> </w:t>
            </w:r>
            <w:r>
              <w:rPr>
                <w:sz w:val="20"/>
              </w:rPr>
              <w:t>esegue il gesto</w:t>
            </w:r>
            <w:r>
              <w:rPr>
                <w:spacing w:val="-3"/>
                <w:sz w:val="20"/>
              </w:rPr>
              <w:t> </w:t>
            </w:r>
            <w:r>
              <w:rPr>
                <w:sz w:val="20"/>
              </w:rPr>
              <w:t>ufficiale.</w:t>
            </w:r>
          </w:p>
          <w:p>
            <w:pPr>
              <w:pStyle w:val="TableParagraph"/>
              <w:spacing w:line="237" w:lineRule="auto" w:before="3"/>
              <w:ind w:left="101" w:right="51"/>
              <w:jc w:val="both"/>
              <w:rPr>
                <w:sz w:val="20"/>
              </w:rPr>
            </w:pPr>
            <w:r>
              <w:rPr>
                <w:sz w:val="20"/>
              </w:rPr>
              <w:t>Il</w:t>
            </w:r>
            <w:r>
              <w:rPr>
                <w:spacing w:val="-14"/>
                <w:sz w:val="20"/>
              </w:rPr>
              <w:t> </w:t>
            </w:r>
            <w:r>
              <w:rPr>
                <w:sz w:val="20"/>
              </w:rPr>
              <w:t>1°</w:t>
            </w:r>
            <w:r>
              <w:rPr>
                <w:spacing w:val="-13"/>
                <w:sz w:val="20"/>
              </w:rPr>
              <w:t> </w:t>
            </w:r>
            <w:r>
              <w:rPr>
                <w:sz w:val="20"/>
              </w:rPr>
              <w:t>arbitro,</w:t>
            </w:r>
            <w:r>
              <w:rPr>
                <w:spacing w:val="-14"/>
                <w:sz w:val="20"/>
              </w:rPr>
              <w:t> </w:t>
            </w:r>
            <w:r>
              <w:rPr>
                <w:sz w:val="20"/>
              </w:rPr>
              <w:t>dopo</w:t>
            </w:r>
            <w:r>
              <w:rPr>
                <w:spacing w:val="-14"/>
                <w:sz w:val="20"/>
              </w:rPr>
              <w:t> </w:t>
            </w:r>
            <w:r>
              <w:rPr>
                <w:sz w:val="20"/>
              </w:rPr>
              <w:t>il</w:t>
            </w:r>
            <w:r>
              <w:rPr>
                <w:spacing w:val="-13"/>
                <w:sz w:val="20"/>
              </w:rPr>
              <w:t> </w:t>
            </w:r>
            <w:r>
              <w:rPr>
                <w:sz w:val="20"/>
              </w:rPr>
              <w:t>fischio</w:t>
            </w:r>
            <w:r>
              <w:rPr>
                <w:spacing w:val="-15"/>
                <w:sz w:val="20"/>
              </w:rPr>
              <w:t> </w:t>
            </w:r>
            <w:r>
              <w:rPr>
                <w:sz w:val="20"/>
              </w:rPr>
              <w:t>e</w:t>
            </w:r>
            <w:r>
              <w:rPr>
                <w:spacing w:val="-14"/>
                <w:sz w:val="20"/>
              </w:rPr>
              <w:t> </w:t>
            </w:r>
            <w:r>
              <w:rPr>
                <w:sz w:val="20"/>
              </w:rPr>
              <w:t>la</w:t>
            </w:r>
            <w:r>
              <w:rPr>
                <w:spacing w:val="-15"/>
                <w:sz w:val="20"/>
              </w:rPr>
              <w:t> </w:t>
            </w:r>
            <w:r>
              <w:rPr>
                <w:sz w:val="20"/>
              </w:rPr>
              <w:t>segnalazione</w:t>
            </w:r>
            <w:r>
              <w:rPr>
                <w:spacing w:val="-14"/>
                <w:sz w:val="20"/>
              </w:rPr>
              <w:t> </w:t>
            </w:r>
            <w:r>
              <w:rPr>
                <w:sz w:val="20"/>
              </w:rPr>
              <w:t>del</w:t>
            </w:r>
            <w:r>
              <w:rPr>
                <w:spacing w:val="-13"/>
                <w:sz w:val="20"/>
              </w:rPr>
              <w:t> </w:t>
            </w:r>
            <w:r>
              <w:rPr>
                <w:sz w:val="20"/>
              </w:rPr>
              <w:t>fallo</w:t>
            </w:r>
            <w:r>
              <w:rPr>
                <w:spacing w:val="-15"/>
                <w:sz w:val="20"/>
              </w:rPr>
              <w:t> </w:t>
            </w:r>
            <w:r>
              <w:rPr>
                <w:sz w:val="20"/>
              </w:rPr>
              <w:t>da</w:t>
            </w:r>
            <w:r>
              <w:rPr>
                <w:spacing w:val="-14"/>
                <w:sz w:val="20"/>
              </w:rPr>
              <w:t> </w:t>
            </w:r>
            <w:r>
              <w:rPr>
                <w:sz w:val="20"/>
              </w:rPr>
              <w:t>parte del 2° arbitro, assegna il servizio alla squadra vincente; il 2° arbitro</w:t>
            </w:r>
            <w:r>
              <w:rPr>
                <w:spacing w:val="-6"/>
                <w:sz w:val="20"/>
              </w:rPr>
              <w:t> </w:t>
            </w:r>
            <w:r>
              <w:rPr>
                <w:sz w:val="20"/>
              </w:rPr>
              <w:t>ripete</w:t>
            </w:r>
            <w:r>
              <w:rPr>
                <w:spacing w:val="-6"/>
                <w:sz w:val="20"/>
              </w:rPr>
              <w:t> </w:t>
            </w:r>
            <w:r>
              <w:rPr>
                <w:sz w:val="20"/>
              </w:rPr>
              <w:t>quindi</w:t>
            </w:r>
            <w:r>
              <w:rPr>
                <w:spacing w:val="-6"/>
                <w:sz w:val="20"/>
              </w:rPr>
              <w:t> </w:t>
            </w:r>
            <w:r>
              <w:rPr>
                <w:sz w:val="20"/>
              </w:rPr>
              <w:t>il</w:t>
            </w:r>
            <w:r>
              <w:rPr>
                <w:spacing w:val="-5"/>
                <w:sz w:val="20"/>
              </w:rPr>
              <w:t> </w:t>
            </w:r>
            <w:r>
              <w:rPr>
                <w:sz w:val="20"/>
              </w:rPr>
              <w:t>gesto</w:t>
            </w:r>
            <w:r>
              <w:rPr>
                <w:spacing w:val="-6"/>
                <w:sz w:val="20"/>
              </w:rPr>
              <w:t> </w:t>
            </w:r>
            <w:r>
              <w:rPr>
                <w:sz w:val="20"/>
              </w:rPr>
              <w:t>di</w:t>
            </w:r>
            <w:r>
              <w:rPr>
                <w:spacing w:val="-6"/>
                <w:sz w:val="20"/>
              </w:rPr>
              <w:t> </w:t>
            </w:r>
            <w:r>
              <w:rPr>
                <w:sz w:val="20"/>
              </w:rPr>
              <w:t>assegnazione</w:t>
            </w:r>
            <w:r>
              <w:rPr>
                <w:spacing w:val="-5"/>
                <w:sz w:val="20"/>
              </w:rPr>
              <w:t> </w:t>
            </w:r>
            <w:r>
              <w:rPr>
                <w:sz w:val="20"/>
              </w:rPr>
              <w:t>del</w:t>
            </w:r>
            <w:r>
              <w:rPr>
                <w:spacing w:val="-6"/>
                <w:sz w:val="20"/>
              </w:rPr>
              <w:t> </w:t>
            </w:r>
            <w:r>
              <w:rPr>
                <w:sz w:val="20"/>
              </w:rPr>
              <w:t>servizio</w:t>
            </w:r>
            <w:r>
              <w:rPr>
                <w:spacing w:val="-6"/>
                <w:sz w:val="20"/>
              </w:rPr>
              <w:t> </w:t>
            </w:r>
            <w:r>
              <w:rPr>
                <w:sz w:val="20"/>
              </w:rPr>
              <w:t>alla squadra</w:t>
            </w:r>
            <w:r>
              <w:rPr>
                <w:spacing w:val="-2"/>
                <w:sz w:val="20"/>
              </w:rPr>
              <w:t> </w:t>
            </w:r>
            <w:r>
              <w:rPr>
                <w:sz w:val="20"/>
              </w:rPr>
              <w:t>vincente.</w:t>
            </w:r>
          </w:p>
        </w:tc>
      </w:tr>
      <w:tr>
        <w:trPr>
          <w:trHeight w:val="489" w:hRule="atLeast"/>
        </w:trPr>
        <w:tc>
          <w:tcPr>
            <w:tcW w:w="10708" w:type="dxa"/>
            <w:gridSpan w:val="2"/>
            <w:tcBorders>
              <w:bottom w:val="nil"/>
            </w:tcBorders>
            <w:shd w:val="clear" w:color="auto" w:fill="8DB3E2"/>
          </w:tcPr>
          <w:p>
            <w:pPr>
              <w:pStyle w:val="TableParagraph"/>
              <w:tabs>
                <w:tab w:pos="4767" w:val="left" w:leader="none"/>
              </w:tabs>
              <w:spacing w:before="119"/>
              <w:ind w:left="4047"/>
              <w:rPr>
                <w:b/>
                <w:sz w:val="22"/>
              </w:rPr>
            </w:pPr>
            <w:r>
              <w:rPr>
                <w:b/>
                <w:color w:val="002060"/>
                <w:sz w:val="22"/>
              </w:rPr>
              <w:t>4.3.2</w:t>
              <w:tab/>
              <w:t>Ritardo al</w:t>
            </w:r>
            <w:r>
              <w:rPr>
                <w:b/>
                <w:color w:val="002060"/>
                <w:spacing w:val="-3"/>
                <w:sz w:val="22"/>
              </w:rPr>
              <w:t> </w:t>
            </w:r>
            <w:r>
              <w:rPr>
                <w:b/>
                <w:color w:val="002060"/>
                <w:sz w:val="22"/>
              </w:rPr>
              <w:t>servizio</w:t>
            </w:r>
          </w:p>
        </w:tc>
      </w:tr>
      <w:tr>
        <w:trPr>
          <w:trHeight w:val="2321" w:hRule="atLeast"/>
        </w:trPr>
        <w:tc>
          <w:tcPr>
            <w:tcW w:w="10708" w:type="dxa"/>
            <w:gridSpan w:val="2"/>
            <w:tcBorders>
              <w:top w:val="nil"/>
              <w:bottom w:val="single" w:sz="24" w:space="0" w:color="FFFFFF"/>
            </w:tcBorders>
          </w:tcPr>
          <w:p>
            <w:pPr>
              <w:pStyle w:val="TableParagraph"/>
              <w:rPr>
                <w:rFonts w:ascii="Times New Roman"/>
                <w:sz w:val="20"/>
              </w:rPr>
            </w:pPr>
          </w:p>
        </w:tc>
      </w:tr>
      <w:tr>
        <w:trPr>
          <w:trHeight w:val="1030" w:hRule="atLeast"/>
        </w:trPr>
        <w:tc>
          <w:tcPr>
            <w:tcW w:w="5246" w:type="dxa"/>
            <w:tcBorders>
              <w:top w:val="single" w:sz="24" w:space="0" w:color="FFFFFF"/>
              <w:right w:val="nil"/>
            </w:tcBorders>
            <w:shd w:val="clear" w:color="auto" w:fill="C6D9F1"/>
          </w:tcPr>
          <w:p>
            <w:pPr>
              <w:pStyle w:val="TableParagraph"/>
              <w:spacing w:before="51"/>
              <w:ind w:left="85"/>
              <w:rPr>
                <w:sz w:val="20"/>
              </w:rPr>
            </w:pPr>
            <w:r>
              <w:rPr>
                <w:sz w:val="20"/>
              </w:rPr>
              <w:t>Il 1° arbitro fischia la fine dell’azione, assegna il servizio alla squadra vincente e segnala il fallo.</w:t>
            </w:r>
          </w:p>
          <w:p>
            <w:pPr>
              <w:pStyle w:val="TableParagraph"/>
              <w:spacing w:before="1"/>
              <w:ind w:left="85"/>
              <w:rPr>
                <w:sz w:val="20"/>
              </w:rPr>
            </w:pPr>
            <w:r>
              <w:rPr>
                <w:sz w:val="20"/>
              </w:rPr>
              <w:t>Il 2° arbitro si posiziona dal lato della squadra che ha perso l’azione, senza ripetere alcun gesto.</w:t>
            </w:r>
          </w:p>
        </w:tc>
        <w:tc>
          <w:tcPr>
            <w:tcW w:w="5462" w:type="dxa"/>
            <w:tcBorders>
              <w:top w:val="single" w:sz="24" w:space="0" w:color="FFFFFF"/>
              <w:left w:val="nil"/>
            </w:tcBorders>
            <w:shd w:val="clear" w:color="auto" w:fill="F2F2F2"/>
          </w:tcPr>
          <w:p>
            <w:pPr>
              <w:pStyle w:val="TableParagraph"/>
              <w:spacing w:before="51"/>
              <w:ind w:left="101"/>
              <w:rPr>
                <w:sz w:val="20"/>
              </w:rPr>
            </w:pPr>
            <w:r>
              <w:rPr>
                <w:sz w:val="20"/>
              </w:rPr>
              <w:t>Il 2° arbitro non ha competenza su tale fallo.</w:t>
            </w:r>
          </w:p>
        </w:tc>
      </w:tr>
      <w:tr>
        <w:trPr>
          <w:trHeight w:val="487" w:hRule="atLeast"/>
        </w:trPr>
        <w:tc>
          <w:tcPr>
            <w:tcW w:w="10708" w:type="dxa"/>
            <w:gridSpan w:val="2"/>
            <w:tcBorders>
              <w:bottom w:val="single" w:sz="24" w:space="0" w:color="FFFFFF"/>
            </w:tcBorders>
            <w:shd w:val="clear" w:color="auto" w:fill="8DB3E2"/>
          </w:tcPr>
          <w:p>
            <w:pPr>
              <w:pStyle w:val="TableParagraph"/>
              <w:tabs>
                <w:tab w:pos="3691" w:val="left" w:leader="none"/>
              </w:tabs>
              <w:spacing w:before="119"/>
              <w:ind w:left="2971"/>
              <w:rPr>
                <w:b/>
                <w:sz w:val="22"/>
              </w:rPr>
            </w:pPr>
            <w:r>
              <w:rPr>
                <w:b/>
                <w:color w:val="002060"/>
                <w:sz w:val="22"/>
              </w:rPr>
              <w:t>4.3.3</w:t>
              <w:tab/>
              <w:t>Palla non lanciata o lasciata al</w:t>
            </w:r>
            <w:r>
              <w:rPr>
                <w:b/>
                <w:color w:val="002060"/>
                <w:spacing w:val="-8"/>
                <w:sz w:val="22"/>
              </w:rPr>
              <w:t> </w:t>
            </w:r>
            <w:r>
              <w:rPr>
                <w:b/>
                <w:color w:val="002060"/>
                <w:sz w:val="22"/>
              </w:rPr>
              <w:t>servizio</w:t>
            </w:r>
          </w:p>
        </w:tc>
      </w:tr>
      <w:tr>
        <w:trPr>
          <w:trHeight w:val="2317" w:hRule="atLeast"/>
        </w:trPr>
        <w:tc>
          <w:tcPr>
            <w:tcW w:w="10708" w:type="dxa"/>
            <w:gridSpan w:val="2"/>
            <w:tcBorders>
              <w:top w:val="single" w:sz="24" w:space="0" w:color="FFFFFF"/>
              <w:bottom w:val="nil"/>
            </w:tcBorders>
          </w:tcPr>
          <w:p>
            <w:pPr>
              <w:pStyle w:val="TableParagraph"/>
              <w:rPr>
                <w:rFonts w:ascii="Times New Roman"/>
                <w:sz w:val="20"/>
              </w:rPr>
            </w:pPr>
          </w:p>
        </w:tc>
      </w:tr>
      <w:tr>
        <w:trPr>
          <w:trHeight w:val="1036" w:hRule="atLeast"/>
        </w:trPr>
        <w:tc>
          <w:tcPr>
            <w:tcW w:w="5246" w:type="dxa"/>
            <w:tcBorders>
              <w:top w:val="nil"/>
              <w:right w:val="nil"/>
            </w:tcBorders>
            <w:shd w:val="clear" w:color="auto" w:fill="C6D9F1"/>
          </w:tcPr>
          <w:p>
            <w:pPr>
              <w:pStyle w:val="TableParagraph"/>
              <w:spacing w:before="57"/>
              <w:ind w:left="85"/>
              <w:rPr>
                <w:sz w:val="20"/>
              </w:rPr>
            </w:pPr>
            <w:r>
              <w:rPr>
                <w:sz w:val="20"/>
              </w:rPr>
              <w:t>Il 1° arbitro fischia la fine dell’azione, assegna il servizio alla squadra vincente e segnala il fallo.</w:t>
            </w:r>
          </w:p>
          <w:p>
            <w:pPr>
              <w:pStyle w:val="TableParagraph"/>
              <w:spacing w:before="1"/>
              <w:ind w:left="85"/>
              <w:rPr>
                <w:sz w:val="20"/>
              </w:rPr>
            </w:pPr>
            <w:r>
              <w:rPr>
                <w:sz w:val="20"/>
              </w:rPr>
              <w:t>Il 2° arbitro si posiziona dal lato della squadra che ha perso l’azione, senza ripetere alcun gesto.</w:t>
            </w:r>
          </w:p>
        </w:tc>
        <w:tc>
          <w:tcPr>
            <w:tcW w:w="5462" w:type="dxa"/>
            <w:tcBorders>
              <w:top w:val="nil"/>
              <w:left w:val="nil"/>
            </w:tcBorders>
            <w:shd w:val="clear" w:color="auto" w:fill="F2F2F2"/>
          </w:tcPr>
          <w:p>
            <w:pPr>
              <w:pStyle w:val="TableParagraph"/>
              <w:spacing w:before="57"/>
              <w:ind w:left="101"/>
              <w:rPr>
                <w:sz w:val="20"/>
              </w:rPr>
            </w:pPr>
            <w:r>
              <w:rPr>
                <w:sz w:val="20"/>
              </w:rPr>
              <w:t>Il 2° arbitro non ha competenza su tale fallo.</w:t>
            </w:r>
          </w:p>
        </w:tc>
      </w:tr>
    </w:tbl>
    <w:p>
      <w:pPr>
        <w:spacing w:after="0"/>
        <w:rPr>
          <w:sz w:val="20"/>
        </w:rPr>
        <w:sectPr>
          <w:pgSz w:w="11910" w:h="16840"/>
          <w:pgMar w:header="564" w:footer="323" w:top="760" w:bottom="520" w:left="380" w:right="500"/>
        </w:sectPr>
      </w:pPr>
    </w:p>
    <w:p>
      <w:pPr>
        <w:pStyle w:val="BodyText"/>
        <w:rPr>
          <w:rFonts w:ascii="Arial"/>
          <w:sz w:val="20"/>
        </w:rPr>
      </w:pPr>
      <w:r>
        <w:rPr/>
        <w:pict>
          <v:group style="position:absolute;margin-left:27.120001pt;margin-top:117.897186pt;width:534pt;height:580.75pt;mso-position-horizontal-relative:page;mso-position-vertical-relative:page;z-index:-305130496" coordorigin="542,2358" coordsize="10680,11615">
            <v:shape style="position:absolute;left:2641;top:4014;width:6439;height:8764" type="#_x0000_t75" stroked="false">
              <v:imagedata r:id="rId115" o:title=""/>
            </v:shape>
            <v:rect style="position:absolute;left:542;top:7262;width:10680;height:2549" filled="true" fillcolor="#ffffff" stroked="false">
              <v:fill type="solid"/>
            </v:rect>
            <v:rect style="position:absolute;left:542;top:7204;width:10680;height:58" filled="true" fillcolor="#ffffff" stroked="false">
              <v:fill type="solid"/>
            </v:rect>
            <v:shape style="position:absolute;left:4803;top:2357;width:2160;height:2548" type="#_x0000_t75" stroked="false">
              <v:imagedata r:id="rId136" o:title=""/>
            </v:shape>
            <v:shape style="position:absolute;left:4863;top:7262;width:2040;height:2549" type="#_x0000_t75" stroked="false">
              <v:imagedata r:id="rId137" o:title=""/>
            </v:shape>
            <v:shape style="position:absolute;left:4540;top:11707;width:2685;height:2265" type="#_x0000_t75" stroked="false">
              <v:imagedata r:id="rId138" o:title=""/>
            </v:shape>
            <w10:wrap type="none"/>
          </v:group>
        </w:pict>
      </w:r>
    </w:p>
    <w:p>
      <w:pPr>
        <w:pStyle w:val="BodyText"/>
        <w:spacing w:before="8"/>
        <w:rPr>
          <w:rFonts w:ascii="Arial"/>
          <w:sz w:val="11"/>
        </w:rPr>
      </w:pPr>
    </w:p>
    <w:tbl>
      <w:tblPr>
        <w:tblW w:w="0" w:type="auto"/>
        <w:jc w:val="left"/>
        <w:tblInd w:w="16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246"/>
        <w:gridCol w:w="5462"/>
      </w:tblGrid>
      <w:tr>
        <w:trPr>
          <w:trHeight w:val="368" w:hRule="atLeast"/>
        </w:trPr>
        <w:tc>
          <w:tcPr>
            <w:tcW w:w="5246" w:type="dxa"/>
            <w:tcBorders>
              <w:right w:val="nil"/>
            </w:tcBorders>
            <w:shd w:val="clear" w:color="auto" w:fill="C6D9F1"/>
          </w:tcPr>
          <w:p>
            <w:pPr>
              <w:pStyle w:val="TableParagraph"/>
              <w:spacing w:before="57"/>
              <w:ind w:left="1057"/>
              <w:rPr>
                <w:b/>
                <w:sz w:val="22"/>
              </w:rPr>
            </w:pPr>
            <w:r>
              <w:rPr>
                <w:b/>
                <w:color w:val="002060"/>
                <w:sz w:val="22"/>
              </w:rPr>
              <w:t>Fallo sanzionato dal 1° arbitro</w:t>
            </w:r>
          </w:p>
        </w:tc>
        <w:tc>
          <w:tcPr>
            <w:tcW w:w="5462" w:type="dxa"/>
            <w:tcBorders>
              <w:left w:val="nil"/>
            </w:tcBorders>
            <w:shd w:val="clear" w:color="auto" w:fill="F2F2F2"/>
          </w:tcPr>
          <w:p>
            <w:pPr>
              <w:pStyle w:val="TableParagraph"/>
              <w:spacing w:before="57"/>
              <w:ind w:left="1180"/>
              <w:rPr>
                <w:b/>
                <w:sz w:val="22"/>
              </w:rPr>
            </w:pPr>
            <w:r>
              <w:rPr>
                <w:b/>
                <w:color w:val="002060"/>
                <w:sz w:val="22"/>
              </w:rPr>
              <w:t>Fallo sanzionato dal 2° arbitro</w:t>
            </w:r>
          </w:p>
        </w:tc>
      </w:tr>
      <w:tr>
        <w:trPr>
          <w:trHeight w:val="738" w:hRule="atLeast"/>
        </w:trPr>
        <w:tc>
          <w:tcPr>
            <w:tcW w:w="10708" w:type="dxa"/>
            <w:gridSpan w:val="2"/>
            <w:tcBorders>
              <w:bottom w:val="nil"/>
            </w:tcBorders>
            <w:shd w:val="clear" w:color="auto" w:fill="8DB3E2"/>
          </w:tcPr>
          <w:p>
            <w:pPr>
              <w:pStyle w:val="TableParagraph"/>
              <w:tabs>
                <w:tab w:pos="3054" w:val="left" w:leader="none"/>
              </w:tabs>
              <w:spacing w:before="114"/>
              <w:ind w:left="2334"/>
              <w:rPr>
                <w:b/>
                <w:sz w:val="22"/>
              </w:rPr>
            </w:pPr>
            <w:r>
              <w:rPr>
                <w:b/>
                <w:color w:val="002060"/>
                <w:sz w:val="22"/>
              </w:rPr>
              <w:t>4.3.4</w:t>
              <w:tab/>
              <w:t>Palla lanciata o lasciata al servizio che cade a</w:t>
            </w:r>
            <w:r>
              <w:rPr>
                <w:b/>
                <w:color w:val="002060"/>
                <w:spacing w:val="-13"/>
                <w:sz w:val="22"/>
              </w:rPr>
              <w:t> </w:t>
            </w:r>
            <w:r>
              <w:rPr>
                <w:b/>
                <w:color w:val="002060"/>
                <w:sz w:val="22"/>
              </w:rPr>
              <w:t>terra</w:t>
            </w:r>
          </w:p>
          <w:p>
            <w:pPr>
              <w:pStyle w:val="TableParagraph"/>
              <w:spacing w:before="2"/>
              <w:ind w:left="1906"/>
              <w:rPr>
                <w:b/>
                <w:sz w:val="22"/>
              </w:rPr>
            </w:pPr>
            <w:r>
              <w:rPr>
                <w:b/>
                <w:color w:val="002060"/>
                <w:sz w:val="22"/>
              </w:rPr>
              <w:t>o colpisce il giocatore al servizio o un giocatore della squadra al servizio</w:t>
            </w:r>
          </w:p>
        </w:tc>
      </w:tr>
      <w:tr>
        <w:trPr>
          <w:trHeight w:val="2664" w:hRule="atLeast"/>
        </w:trPr>
        <w:tc>
          <w:tcPr>
            <w:tcW w:w="10708" w:type="dxa"/>
            <w:gridSpan w:val="2"/>
            <w:tcBorders>
              <w:top w:val="nil"/>
              <w:bottom w:val="nil"/>
            </w:tcBorders>
          </w:tcPr>
          <w:p>
            <w:pPr>
              <w:pStyle w:val="TableParagraph"/>
              <w:rPr>
                <w:rFonts w:ascii="Times New Roman"/>
                <w:sz w:val="20"/>
              </w:rPr>
            </w:pPr>
          </w:p>
        </w:tc>
      </w:tr>
      <w:tr>
        <w:trPr>
          <w:trHeight w:val="1727" w:hRule="atLeast"/>
        </w:trPr>
        <w:tc>
          <w:tcPr>
            <w:tcW w:w="5246" w:type="dxa"/>
            <w:tcBorders>
              <w:top w:val="nil"/>
              <w:right w:val="nil"/>
            </w:tcBorders>
            <w:shd w:val="clear" w:color="auto" w:fill="C6D9F1"/>
          </w:tcPr>
          <w:p>
            <w:pPr>
              <w:pStyle w:val="TableParagraph"/>
              <w:spacing w:before="57"/>
              <w:ind w:left="85" w:right="64"/>
              <w:jc w:val="both"/>
              <w:rPr>
                <w:sz w:val="20"/>
              </w:rPr>
            </w:pPr>
            <w:r>
              <w:rPr>
                <w:sz w:val="20"/>
              </w:rPr>
              <w:t>Il 1° arbitro fischia la fine dell’azione, assegna il servizio alla squadra vincente e segnala il fallo, indicando, col palmo</w:t>
            </w:r>
            <w:r>
              <w:rPr>
                <w:spacing w:val="-9"/>
                <w:sz w:val="20"/>
              </w:rPr>
              <w:t> </w:t>
            </w:r>
            <w:r>
              <w:rPr>
                <w:sz w:val="20"/>
              </w:rPr>
              <w:t>della</w:t>
            </w:r>
            <w:r>
              <w:rPr>
                <w:spacing w:val="-8"/>
                <w:sz w:val="20"/>
              </w:rPr>
              <w:t> </w:t>
            </w:r>
            <w:r>
              <w:rPr>
                <w:sz w:val="20"/>
              </w:rPr>
              <w:t>mano</w:t>
            </w:r>
            <w:r>
              <w:rPr>
                <w:spacing w:val="-8"/>
                <w:sz w:val="20"/>
              </w:rPr>
              <w:t> </w:t>
            </w:r>
            <w:r>
              <w:rPr>
                <w:sz w:val="20"/>
              </w:rPr>
              <w:t>aperta,</w:t>
            </w:r>
            <w:r>
              <w:rPr>
                <w:spacing w:val="-9"/>
                <w:sz w:val="20"/>
              </w:rPr>
              <w:t> </w:t>
            </w:r>
            <w:r>
              <w:rPr>
                <w:sz w:val="20"/>
              </w:rPr>
              <w:t>il</w:t>
            </w:r>
            <w:r>
              <w:rPr>
                <w:spacing w:val="-8"/>
                <w:sz w:val="20"/>
              </w:rPr>
              <w:t> </w:t>
            </w:r>
            <w:r>
              <w:rPr>
                <w:sz w:val="20"/>
              </w:rPr>
              <w:t>giocatore</w:t>
            </w:r>
            <w:r>
              <w:rPr>
                <w:spacing w:val="-8"/>
                <w:sz w:val="20"/>
              </w:rPr>
              <w:t> </w:t>
            </w:r>
            <w:r>
              <w:rPr>
                <w:sz w:val="20"/>
              </w:rPr>
              <w:t>che</w:t>
            </w:r>
            <w:r>
              <w:rPr>
                <w:spacing w:val="-9"/>
                <w:sz w:val="20"/>
              </w:rPr>
              <w:t> </w:t>
            </w:r>
            <w:r>
              <w:rPr>
                <w:sz w:val="20"/>
              </w:rPr>
              <w:t>non</w:t>
            </w:r>
            <w:r>
              <w:rPr>
                <w:spacing w:val="-8"/>
                <w:sz w:val="20"/>
              </w:rPr>
              <w:t> </w:t>
            </w:r>
            <w:r>
              <w:rPr>
                <w:sz w:val="20"/>
              </w:rPr>
              <w:t>ha</w:t>
            </w:r>
            <w:r>
              <w:rPr>
                <w:spacing w:val="-8"/>
                <w:sz w:val="20"/>
              </w:rPr>
              <w:t> </w:t>
            </w:r>
            <w:r>
              <w:rPr>
                <w:sz w:val="20"/>
              </w:rPr>
              <w:t>eseguito il servizio o il giocatore della squadra al servizio colpito dalla</w:t>
            </w:r>
            <w:r>
              <w:rPr>
                <w:spacing w:val="-2"/>
                <w:sz w:val="20"/>
              </w:rPr>
              <w:t> </w:t>
            </w:r>
            <w:r>
              <w:rPr>
                <w:sz w:val="20"/>
              </w:rPr>
              <w:t>palla.</w:t>
            </w:r>
          </w:p>
          <w:p>
            <w:pPr>
              <w:pStyle w:val="TableParagraph"/>
              <w:spacing w:before="2"/>
              <w:ind w:left="85" w:right="64"/>
              <w:jc w:val="both"/>
              <w:rPr>
                <w:sz w:val="20"/>
              </w:rPr>
            </w:pPr>
            <w:r>
              <w:rPr>
                <w:sz w:val="20"/>
              </w:rPr>
              <w:t>Il 2° arbitro si posiziona dal lato della squadra che ha perso l’azione, senza ripetere alcun gesto.</w:t>
            </w:r>
          </w:p>
        </w:tc>
        <w:tc>
          <w:tcPr>
            <w:tcW w:w="5462" w:type="dxa"/>
            <w:tcBorders>
              <w:top w:val="nil"/>
              <w:left w:val="nil"/>
            </w:tcBorders>
            <w:shd w:val="clear" w:color="auto" w:fill="F2F2F2"/>
          </w:tcPr>
          <w:p>
            <w:pPr>
              <w:pStyle w:val="TableParagraph"/>
              <w:spacing w:before="57"/>
              <w:ind w:left="101"/>
              <w:rPr>
                <w:sz w:val="20"/>
              </w:rPr>
            </w:pPr>
            <w:r>
              <w:rPr>
                <w:sz w:val="20"/>
              </w:rPr>
              <w:t>Il 2° arbitro non ha competenza su tale fallo.</w:t>
            </w:r>
          </w:p>
        </w:tc>
      </w:tr>
      <w:tr>
        <w:trPr>
          <w:trHeight w:val="484" w:hRule="atLeast"/>
        </w:trPr>
        <w:tc>
          <w:tcPr>
            <w:tcW w:w="10708" w:type="dxa"/>
            <w:gridSpan w:val="2"/>
            <w:tcBorders>
              <w:bottom w:val="nil"/>
            </w:tcBorders>
            <w:shd w:val="clear" w:color="auto" w:fill="8DB3E2"/>
          </w:tcPr>
          <w:p>
            <w:pPr>
              <w:pStyle w:val="TableParagraph"/>
              <w:tabs>
                <w:tab w:pos="3770" w:val="left" w:leader="none"/>
              </w:tabs>
              <w:spacing w:before="119"/>
              <w:ind w:left="3050"/>
              <w:rPr>
                <w:b/>
                <w:sz w:val="22"/>
              </w:rPr>
            </w:pPr>
            <w:r>
              <w:rPr>
                <w:b/>
                <w:color w:val="002060"/>
                <w:sz w:val="22"/>
              </w:rPr>
              <w:t>4.3.5</w:t>
              <w:tab/>
              <w:t>Palla di servizio che tocca il</w:t>
            </w:r>
            <w:r>
              <w:rPr>
                <w:b/>
                <w:color w:val="002060"/>
                <w:spacing w:val="-8"/>
                <w:sz w:val="22"/>
              </w:rPr>
              <w:t> </w:t>
            </w:r>
            <w:r>
              <w:rPr>
                <w:b/>
                <w:color w:val="002060"/>
                <w:sz w:val="22"/>
              </w:rPr>
              <w:t>canestro</w:t>
            </w:r>
          </w:p>
        </w:tc>
      </w:tr>
      <w:tr>
        <w:trPr>
          <w:trHeight w:val="2605" w:hRule="atLeast"/>
        </w:trPr>
        <w:tc>
          <w:tcPr>
            <w:tcW w:w="10708" w:type="dxa"/>
            <w:gridSpan w:val="2"/>
            <w:tcBorders>
              <w:top w:val="nil"/>
              <w:bottom w:val="single" w:sz="24" w:space="0" w:color="FFFFFF"/>
            </w:tcBorders>
          </w:tcPr>
          <w:p>
            <w:pPr>
              <w:pStyle w:val="TableParagraph"/>
              <w:rPr>
                <w:rFonts w:ascii="Times New Roman"/>
                <w:sz w:val="20"/>
              </w:rPr>
            </w:pPr>
          </w:p>
        </w:tc>
      </w:tr>
      <w:tr>
        <w:trPr>
          <w:trHeight w:val="1265" w:hRule="atLeast"/>
        </w:trPr>
        <w:tc>
          <w:tcPr>
            <w:tcW w:w="5246" w:type="dxa"/>
            <w:tcBorders>
              <w:top w:val="single" w:sz="24" w:space="0" w:color="FFFFFF"/>
              <w:right w:val="nil"/>
            </w:tcBorders>
            <w:shd w:val="clear" w:color="auto" w:fill="C6D9F1"/>
          </w:tcPr>
          <w:p>
            <w:pPr>
              <w:pStyle w:val="TableParagraph"/>
              <w:spacing w:before="56"/>
              <w:ind w:left="85" w:right="65"/>
              <w:jc w:val="both"/>
              <w:rPr>
                <w:sz w:val="20"/>
              </w:rPr>
            </w:pPr>
            <w:r>
              <w:rPr>
                <w:sz w:val="20"/>
              </w:rPr>
              <w:t>Il 1° arbitro fischia la fine dell’azione, assegna il servizio alla squadra vincente e segnala il fallo, indicando col dito l’oggetto colpito dalla palla.</w:t>
            </w:r>
          </w:p>
          <w:p>
            <w:pPr>
              <w:pStyle w:val="TableParagraph"/>
              <w:spacing w:before="1"/>
              <w:ind w:left="85" w:right="65"/>
              <w:jc w:val="both"/>
              <w:rPr>
                <w:sz w:val="20"/>
              </w:rPr>
            </w:pPr>
            <w:r>
              <w:rPr>
                <w:sz w:val="20"/>
              </w:rPr>
              <w:t>Il 2° arbitro si posiziona dal lato della squadra che ha perso l’azione, senza ripetere alcun gesto.</w:t>
            </w:r>
          </w:p>
        </w:tc>
        <w:tc>
          <w:tcPr>
            <w:tcW w:w="5462" w:type="dxa"/>
            <w:tcBorders>
              <w:top w:val="single" w:sz="24" w:space="0" w:color="FFFFFF"/>
              <w:left w:val="nil"/>
            </w:tcBorders>
            <w:shd w:val="clear" w:color="auto" w:fill="F2F2F2"/>
          </w:tcPr>
          <w:p>
            <w:pPr>
              <w:pStyle w:val="TableParagraph"/>
              <w:spacing w:before="56"/>
              <w:ind w:left="101"/>
              <w:rPr>
                <w:sz w:val="20"/>
              </w:rPr>
            </w:pPr>
            <w:r>
              <w:rPr>
                <w:sz w:val="20"/>
              </w:rPr>
              <w:t>Il 2° arbitro non ha competenza su tale fallo.</w:t>
            </w:r>
          </w:p>
        </w:tc>
      </w:tr>
      <w:tr>
        <w:trPr>
          <w:trHeight w:val="482" w:hRule="atLeast"/>
        </w:trPr>
        <w:tc>
          <w:tcPr>
            <w:tcW w:w="10708" w:type="dxa"/>
            <w:gridSpan w:val="2"/>
            <w:tcBorders>
              <w:bottom w:val="single" w:sz="24" w:space="0" w:color="FFFFFF"/>
            </w:tcBorders>
            <w:shd w:val="clear" w:color="auto" w:fill="8DB3E2"/>
          </w:tcPr>
          <w:p>
            <w:pPr>
              <w:pStyle w:val="TableParagraph"/>
              <w:tabs>
                <w:tab w:pos="2944" w:val="left" w:leader="none"/>
              </w:tabs>
              <w:spacing w:before="119"/>
              <w:ind w:left="2225"/>
              <w:rPr>
                <w:b/>
                <w:sz w:val="22"/>
              </w:rPr>
            </w:pPr>
            <w:r>
              <w:rPr>
                <w:b/>
                <w:color w:val="002060"/>
                <w:sz w:val="22"/>
              </w:rPr>
              <w:t>4.3.6</w:t>
              <w:tab/>
              <w:t>Palla di servizio che tocca la rete senza</w:t>
            </w:r>
            <w:r>
              <w:rPr>
                <w:b/>
                <w:color w:val="002060"/>
                <w:spacing w:val="-12"/>
                <w:sz w:val="22"/>
              </w:rPr>
              <w:t> </w:t>
            </w:r>
            <w:r>
              <w:rPr>
                <w:b/>
                <w:color w:val="002060"/>
                <w:sz w:val="22"/>
              </w:rPr>
              <w:t>oltrepassarla</w:t>
            </w:r>
          </w:p>
        </w:tc>
      </w:tr>
      <w:tr>
        <w:trPr>
          <w:trHeight w:val="2322" w:hRule="atLeast"/>
        </w:trPr>
        <w:tc>
          <w:tcPr>
            <w:tcW w:w="10708" w:type="dxa"/>
            <w:gridSpan w:val="2"/>
            <w:tcBorders>
              <w:top w:val="single" w:sz="24" w:space="0" w:color="FFFFFF"/>
              <w:bottom w:val="nil"/>
            </w:tcBorders>
          </w:tcPr>
          <w:p>
            <w:pPr>
              <w:pStyle w:val="TableParagraph"/>
              <w:rPr>
                <w:rFonts w:ascii="Times New Roman"/>
                <w:sz w:val="20"/>
              </w:rPr>
            </w:pPr>
          </w:p>
        </w:tc>
      </w:tr>
      <w:tr>
        <w:trPr>
          <w:trHeight w:val="1261" w:hRule="atLeast"/>
        </w:trPr>
        <w:tc>
          <w:tcPr>
            <w:tcW w:w="5246" w:type="dxa"/>
            <w:tcBorders>
              <w:top w:val="nil"/>
              <w:right w:val="nil"/>
            </w:tcBorders>
            <w:shd w:val="clear" w:color="auto" w:fill="C6D9F1"/>
          </w:tcPr>
          <w:p>
            <w:pPr>
              <w:pStyle w:val="TableParagraph"/>
              <w:spacing w:line="237" w:lineRule="auto" w:before="59"/>
              <w:ind w:left="85" w:right="64"/>
              <w:jc w:val="both"/>
              <w:rPr>
                <w:sz w:val="20"/>
              </w:rPr>
            </w:pPr>
            <w:r>
              <w:rPr>
                <w:sz w:val="20"/>
              </w:rPr>
              <w:t>Il 1° arbitro fischia la fine dell’azione, assegna il servizio alla squadra vincente e segnala il fallo, senza toccare il bordo superiore della rete.</w:t>
            </w:r>
          </w:p>
          <w:p>
            <w:pPr>
              <w:pStyle w:val="TableParagraph"/>
              <w:spacing w:before="1"/>
              <w:ind w:left="85" w:right="65"/>
              <w:jc w:val="both"/>
              <w:rPr>
                <w:sz w:val="20"/>
              </w:rPr>
            </w:pPr>
            <w:r>
              <w:rPr>
                <w:sz w:val="20"/>
              </w:rPr>
              <w:t>Il 2° arbitro si posiziona dal lato della squadra che ha perso l’azione, senza ripetere alcun gesto.</w:t>
            </w:r>
          </w:p>
        </w:tc>
        <w:tc>
          <w:tcPr>
            <w:tcW w:w="5462" w:type="dxa"/>
            <w:tcBorders>
              <w:top w:val="nil"/>
              <w:left w:val="nil"/>
            </w:tcBorders>
            <w:shd w:val="clear" w:color="auto" w:fill="F2F2F2"/>
          </w:tcPr>
          <w:p>
            <w:pPr>
              <w:pStyle w:val="TableParagraph"/>
              <w:spacing w:before="57"/>
              <w:ind w:left="101"/>
              <w:rPr>
                <w:sz w:val="20"/>
              </w:rPr>
            </w:pPr>
            <w:r>
              <w:rPr>
                <w:sz w:val="20"/>
              </w:rPr>
              <w:t>Il 2° arbitro non ha competenza su tale fallo.</w:t>
            </w:r>
          </w:p>
        </w:tc>
      </w:tr>
    </w:tbl>
    <w:p>
      <w:pPr>
        <w:spacing w:after="0"/>
        <w:rPr>
          <w:sz w:val="20"/>
        </w:rPr>
        <w:sectPr>
          <w:pgSz w:w="11910" w:h="16840"/>
          <w:pgMar w:header="564" w:footer="323" w:top="760" w:bottom="520" w:left="380" w:right="500"/>
        </w:sectPr>
      </w:pPr>
    </w:p>
    <w:p>
      <w:pPr>
        <w:pStyle w:val="BodyText"/>
        <w:rPr>
          <w:rFonts w:ascii="Arial"/>
          <w:sz w:val="20"/>
        </w:rPr>
      </w:pPr>
      <w:r>
        <w:rPr/>
        <w:drawing>
          <wp:anchor distT="0" distB="0" distL="0" distR="0" allowOverlap="1" layoutInCell="1" locked="0" behindDoc="1" simplePos="0" relativeHeight="198188032">
            <wp:simplePos x="0" y="0"/>
            <wp:positionH relativeFrom="page">
              <wp:posOffset>1677316</wp:posOffset>
            </wp:positionH>
            <wp:positionV relativeFrom="page">
              <wp:posOffset>2549495</wp:posOffset>
            </wp:positionV>
            <wp:extent cx="4087367" cy="5563361"/>
            <wp:effectExtent l="0" t="0" r="0" b="0"/>
            <wp:wrapNone/>
            <wp:docPr id="61" name="image3.jpeg"/>
            <wp:cNvGraphicFramePr>
              <a:graphicFrameLocks noChangeAspect="1"/>
            </wp:cNvGraphicFramePr>
            <a:graphic>
              <a:graphicData uri="http://schemas.openxmlformats.org/drawingml/2006/picture">
                <pic:pic>
                  <pic:nvPicPr>
                    <pic:cNvPr id="62" name="image3.jpeg"/>
                    <pic:cNvPicPr/>
                  </pic:nvPicPr>
                  <pic:blipFill>
                    <a:blip r:embed="rId115" cstate="print"/>
                    <a:stretch>
                      <a:fillRect/>
                    </a:stretch>
                  </pic:blipFill>
                  <pic:spPr>
                    <a:xfrm>
                      <a:off x="0" y="0"/>
                      <a:ext cx="4087367" cy="5563361"/>
                    </a:xfrm>
                    <a:prstGeom prst="rect">
                      <a:avLst/>
                    </a:prstGeom>
                  </pic:spPr>
                </pic:pic>
              </a:graphicData>
            </a:graphic>
          </wp:anchor>
        </w:drawing>
      </w:r>
    </w:p>
    <w:p>
      <w:pPr>
        <w:pStyle w:val="BodyText"/>
        <w:spacing w:before="8"/>
        <w:rPr>
          <w:rFonts w:ascii="Arial"/>
          <w:sz w:val="11"/>
        </w:rPr>
      </w:pPr>
    </w:p>
    <w:tbl>
      <w:tblPr>
        <w:tblW w:w="0" w:type="auto"/>
        <w:jc w:val="left"/>
        <w:tblInd w:w="16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246"/>
        <w:gridCol w:w="5462"/>
      </w:tblGrid>
      <w:tr>
        <w:trPr>
          <w:trHeight w:val="368" w:hRule="atLeast"/>
        </w:trPr>
        <w:tc>
          <w:tcPr>
            <w:tcW w:w="5246" w:type="dxa"/>
            <w:tcBorders>
              <w:right w:val="nil"/>
            </w:tcBorders>
            <w:shd w:val="clear" w:color="auto" w:fill="C6D9F1"/>
          </w:tcPr>
          <w:p>
            <w:pPr>
              <w:pStyle w:val="TableParagraph"/>
              <w:spacing w:before="57"/>
              <w:ind w:left="1057"/>
              <w:rPr>
                <w:b/>
                <w:sz w:val="22"/>
              </w:rPr>
            </w:pPr>
            <w:r>
              <w:rPr>
                <w:b/>
                <w:color w:val="002060"/>
                <w:sz w:val="22"/>
              </w:rPr>
              <w:t>Fallo sanzionato dal 1° arbitro</w:t>
            </w:r>
          </w:p>
        </w:tc>
        <w:tc>
          <w:tcPr>
            <w:tcW w:w="5462" w:type="dxa"/>
            <w:tcBorders>
              <w:left w:val="nil"/>
            </w:tcBorders>
            <w:shd w:val="clear" w:color="auto" w:fill="F2F2F2"/>
          </w:tcPr>
          <w:p>
            <w:pPr>
              <w:pStyle w:val="TableParagraph"/>
              <w:spacing w:before="57"/>
              <w:ind w:left="1180"/>
              <w:rPr>
                <w:b/>
                <w:sz w:val="22"/>
              </w:rPr>
            </w:pPr>
            <w:r>
              <w:rPr>
                <w:b/>
                <w:color w:val="002060"/>
                <w:sz w:val="22"/>
              </w:rPr>
              <w:t>Fallo sanzionato dal 2° arbitro</w:t>
            </w:r>
          </w:p>
        </w:tc>
      </w:tr>
      <w:tr>
        <w:trPr>
          <w:trHeight w:val="738" w:hRule="atLeast"/>
        </w:trPr>
        <w:tc>
          <w:tcPr>
            <w:tcW w:w="10708" w:type="dxa"/>
            <w:gridSpan w:val="2"/>
            <w:tcBorders>
              <w:bottom w:val="nil"/>
            </w:tcBorders>
            <w:shd w:val="clear" w:color="auto" w:fill="8DB3E2"/>
          </w:tcPr>
          <w:p>
            <w:pPr>
              <w:pStyle w:val="TableParagraph"/>
              <w:tabs>
                <w:tab w:pos="2743" w:val="left" w:leader="none"/>
              </w:tabs>
              <w:spacing w:before="114"/>
              <w:ind w:left="2023"/>
              <w:rPr>
                <w:b/>
                <w:sz w:val="22"/>
              </w:rPr>
            </w:pPr>
            <w:r>
              <w:rPr>
                <w:b/>
                <w:color w:val="002060"/>
                <w:sz w:val="22"/>
              </w:rPr>
              <w:t>4.3.7</w:t>
              <w:tab/>
              <w:t>Giocatore al servizio che tocca o supera la linea di</w:t>
            </w:r>
            <w:r>
              <w:rPr>
                <w:b/>
                <w:color w:val="002060"/>
                <w:spacing w:val="-15"/>
                <w:sz w:val="22"/>
              </w:rPr>
              <w:t> </w:t>
            </w:r>
            <w:r>
              <w:rPr>
                <w:b/>
                <w:color w:val="002060"/>
                <w:sz w:val="22"/>
              </w:rPr>
              <w:t>fondo</w:t>
            </w:r>
          </w:p>
          <w:p>
            <w:pPr>
              <w:pStyle w:val="TableParagraph"/>
              <w:spacing w:before="2"/>
              <w:ind w:left="2542"/>
              <w:rPr>
                <w:b/>
                <w:sz w:val="22"/>
              </w:rPr>
            </w:pPr>
            <w:r>
              <w:rPr>
                <w:b/>
                <w:color w:val="002060"/>
                <w:sz w:val="22"/>
              </w:rPr>
              <w:t>o giocatore fuori dal campo al momento del colpo di servizio</w:t>
            </w:r>
          </w:p>
        </w:tc>
      </w:tr>
      <w:tr>
        <w:trPr>
          <w:trHeight w:val="2664" w:hRule="atLeast"/>
        </w:trPr>
        <w:tc>
          <w:tcPr>
            <w:tcW w:w="10708" w:type="dxa"/>
            <w:gridSpan w:val="2"/>
            <w:tcBorders>
              <w:top w:val="nil"/>
              <w:bottom w:val="nil"/>
            </w:tcBorders>
          </w:tcPr>
          <w:p>
            <w:pPr>
              <w:pStyle w:val="TableParagraph"/>
              <w:spacing w:before="1"/>
              <w:rPr>
                <w:sz w:val="5"/>
              </w:rPr>
            </w:pPr>
          </w:p>
          <w:p>
            <w:pPr>
              <w:pStyle w:val="TableParagraph"/>
              <w:ind w:left="4701"/>
              <w:rPr>
                <w:sz w:val="20"/>
              </w:rPr>
            </w:pPr>
            <w:r>
              <w:rPr>
                <w:sz w:val="20"/>
              </w:rPr>
              <w:drawing>
                <wp:inline distT="0" distB="0" distL="0" distR="0">
                  <wp:extent cx="837243" cy="1634490"/>
                  <wp:effectExtent l="0" t="0" r="0" b="0"/>
                  <wp:docPr id="63" name="image21.jpeg"/>
                  <wp:cNvGraphicFramePr>
                    <a:graphicFrameLocks noChangeAspect="1"/>
                  </wp:cNvGraphicFramePr>
                  <a:graphic>
                    <a:graphicData uri="http://schemas.openxmlformats.org/drawingml/2006/picture">
                      <pic:pic>
                        <pic:nvPicPr>
                          <pic:cNvPr id="64" name="image21.jpeg"/>
                          <pic:cNvPicPr/>
                        </pic:nvPicPr>
                        <pic:blipFill>
                          <a:blip r:embed="rId139" cstate="print"/>
                          <a:stretch>
                            <a:fillRect/>
                          </a:stretch>
                        </pic:blipFill>
                        <pic:spPr>
                          <a:xfrm>
                            <a:off x="0" y="0"/>
                            <a:ext cx="837243" cy="1634490"/>
                          </a:xfrm>
                          <a:prstGeom prst="rect">
                            <a:avLst/>
                          </a:prstGeom>
                        </pic:spPr>
                      </pic:pic>
                    </a:graphicData>
                  </a:graphic>
                </wp:inline>
              </w:drawing>
            </w:r>
            <w:r>
              <w:rPr>
                <w:sz w:val="20"/>
              </w:rPr>
            </w:r>
          </w:p>
        </w:tc>
      </w:tr>
      <w:tr>
        <w:trPr>
          <w:trHeight w:val="1952" w:hRule="atLeast"/>
        </w:trPr>
        <w:tc>
          <w:tcPr>
            <w:tcW w:w="5246" w:type="dxa"/>
            <w:tcBorders>
              <w:top w:val="nil"/>
              <w:right w:val="nil"/>
            </w:tcBorders>
            <w:shd w:val="clear" w:color="auto" w:fill="C6D9F1"/>
          </w:tcPr>
          <w:p>
            <w:pPr>
              <w:pStyle w:val="TableParagraph"/>
              <w:spacing w:before="57"/>
              <w:ind w:left="85" w:right="64"/>
              <w:jc w:val="both"/>
              <w:rPr>
                <w:sz w:val="20"/>
              </w:rPr>
            </w:pPr>
            <w:r>
              <w:rPr>
                <w:sz w:val="20"/>
              </w:rPr>
              <w:t>Il 1° arbitro fischia la fine dell’azione, assegna il servizio alla squadra vincente e segnala il fallo, indicando la por- zione di linea interessata senza oscillare il braccio.</w:t>
            </w:r>
          </w:p>
          <w:p>
            <w:pPr>
              <w:pStyle w:val="TableParagraph"/>
              <w:spacing w:before="1"/>
              <w:ind w:left="85" w:right="64"/>
              <w:jc w:val="both"/>
              <w:rPr>
                <w:sz w:val="20"/>
              </w:rPr>
            </w:pPr>
            <w:r>
              <w:rPr>
                <w:sz w:val="20"/>
              </w:rPr>
              <w:t>Il 2° arbitro si posiziona dal lato della squadra che ha perso l’azione, senza ripetere alcun gesto.</w:t>
            </w:r>
          </w:p>
        </w:tc>
        <w:tc>
          <w:tcPr>
            <w:tcW w:w="5462" w:type="dxa"/>
            <w:tcBorders>
              <w:top w:val="nil"/>
              <w:left w:val="nil"/>
            </w:tcBorders>
            <w:shd w:val="clear" w:color="auto" w:fill="F2F2F2"/>
          </w:tcPr>
          <w:p>
            <w:pPr>
              <w:pStyle w:val="TableParagraph"/>
              <w:spacing w:before="57"/>
              <w:ind w:left="101" w:right="41"/>
              <w:jc w:val="both"/>
              <w:rPr>
                <w:sz w:val="20"/>
              </w:rPr>
            </w:pPr>
            <w:r>
              <w:rPr>
                <w:b/>
                <w:spacing w:val="-6"/>
                <w:sz w:val="20"/>
              </w:rPr>
              <w:t>Il 2° </w:t>
            </w:r>
            <w:r>
              <w:rPr>
                <w:b/>
                <w:spacing w:val="-10"/>
                <w:sz w:val="20"/>
              </w:rPr>
              <w:t>arbitro </w:t>
            </w:r>
            <w:r>
              <w:rPr>
                <w:b/>
                <w:spacing w:val="-6"/>
                <w:sz w:val="20"/>
              </w:rPr>
              <w:t>ha </w:t>
            </w:r>
            <w:r>
              <w:rPr>
                <w:b/>
                <w:spacing w:val="-11"/>
                <w:sz w:val="20"/>
              </w:rPr>
              <w:t>competenza </w:t>
            </w:r>
            <w:r>
              <w:rPr>
                <w:b/>
                <w:spacing w:val="-9"/>
                <w:sz w:val="20"/>
              </w:rPr>
              <w:t>solo </w:t>
            </w:r>
            <w:r>
              <w:rPr>
                <w:b/>
                <w:spacing w:val="-8"/>
                <w:sz w:val="20"/>
              </w:rPr>
              <w:t>sul </w:t>
            </w:r>
            <w:r>
              <w:rPr>
                <w:b/>
                <w:spacing w:val="-9"/>
                <w:sz w:val="20"/>
              </w:rPr>
              <w:t>fallo </w:t>
            </w:r>
            <w:r>
              <w:rPr>
                <w:b/>
                <w:spacing w:val="-8"/>
                <w:sz w:val="20"/>
              </w:rPr>
              <w:t>del </w:t>
            </w:r>
            <w:r>
              <w:rPr>
                <w:b/>
                <w:spacing w:val="-11"/>
                <w:sz w:val="20"/>
              </w:rPr>
              <w:t>giocatore </w:t>
            </w:r>
            <w:r>
              <w:rPr>
                <w:b/>
                <w:spacing w:val="-12"/>
                <w:sz w:val="20"/>
              </w:rPr>
              <w:t>della </w:t>
            </w:r>
            <w:r>
              <w:rPr>
                <w:b/>
                <w:spacing w:val="-10"/>
                <w:sz w:val="20"/>
              </w:rPr>
              <w:t>squadra </w:t>
            </w:r>
            <w:r>
              <w:rPr>
                <w:b/>
                <w:spacing w:val="-6"/>
                <w:sz w:val="20"/>
              </w:rPr>
              <w:t>in </w:t>
            </w:r>
            <w:r>
              <w:rPr>
                <w:b/>
                <w:spacing w:val="-10"/>
                <w:sz w:val="20"/>
              </w:rPr>
              <w:t>ricezione fuori </w:t>
            </w:r>
            <w:r>
              <w:rPr>
                <w:b/>
                <w:spacing w:val="-8"/>
                <w:sz w:val="20"/>
              </w:rPr>
              <w:t>dal </w:t>
            </w:r>
            <w:r>
              <w:rPr>
                <w:b/>
                <w:spacing w:val="-10"/>
                <w:sz w:val="20"/>
              </w:rPr>
              <w:t>campo </w:t>
            </w:r>
            <w:r>
              <w:rPr>
                <w:b/>
                <w:spacing w:val="-6"/>
                <w:sz w:val="20"/>
              </w:rPr>
              <w:t>al </w:t>
            </w:r>
            <w:r>
              <w:rPr>
                <w:b/>
                <w:spacing w:val="-10"/>
                <w:sz w:val="20"/>
              </w:rPr>
              <w:t>momento </w:t>
            </w:r>
            <w:r>
              <w:rPr>
                <w:b/>
                <w:spacing w:val="-8"/>
                <w:sz w:val="20"/>
              </w:rPr>
              <w:t>del </w:t>
            </w:r>
            <w:r>
              <w:rPr>
                <w:b/>
                <w:spacing w:val="-10"/>
                <w:sz w:val="20"/>
              </w:rPr>
              <w:t>colpo </w:t>
            </w:r>
            <w:r>
              <w:rPr>
                <w:b/>
                <w:spacing w:val="-6"/>
                <w:sz w:val="20"/>
              </w:rPr>
              <w:t>di </w:t>
            </w:r>
            <w:r>
              <w:rPr>
                <w:b/>
                <w:spacing w:val="-10"/>
                <w:sz w:val="20"/>
              </w:rPr>
              <w:t>servizio.</w:t>
            </w:r>
            <w:r>
              <w:rPr>
                <w:b/>
                <w:spacing w:val="-17"/>
                <w:sz w:val="20"/>
              </w:rPr>
              <w:t> </w:t>
            </w:r>
            <w:r>
              <w:rPr>
                <w:spacing w:val="-6"/>
                <w:sz w:val="20"/>
              </w:rPr>
              <w:t>In</w:t>
            </w:r>
            <w:r>
              <w:rPr>
                <w:spacing w:val="-18"/>
                <w:sz w:val="20"/>
              </w:rPr>
              <w:t> </w:t>
            </w:r>
            <w:r>
              <w:rPr>
                <w:spacing w:val="-8"/>
                <w:sz w:val="20"/>
              </w:rPr>
              <w:t>tal</w:t>
            </w:r>
            <w:r>
              <w:rPr>
                <w:spacing w:val="-17"/>
                <w:sz w:val="20"/>
              </w:rPr>
              <w:t> </w:t>
            </w:r>
            <w:r>
              <w:rPr>
                <w:spacing w:val="-9"/>
                <w:sz w:val="20"/>
              </w:rPr>
              <w:t>caso</w:t>
            </w:r>
            <w:r>
              <w:rPr>
                <w:spacing w:val="-17"/>
                <w:sz w:val="20"/>
              </w:rPr>
              <w:t> </w:t>
            </w:r>
            <w:r>
              <w:rPr>
                <w:spacing w:val="-10"/>
                <w:sz w:val="20"/>
              </w:rPr>
              <w:t>fischia</w:t>
            </w:r>
            <w:r>
              <w:rPr>
                <w:spacing w:val="-18"/>
                <w:sz w:val="20"/>
              </w:rPr>
              <w:t> </w:t>
            </w:r>
            <w:r>
              <w:rPr>
                <w:spacing w:val="-6"/>
                <w:sz w:val="20"/>
              </w:rPr>
              <w:t>la</w:t>
            </w:r>
            <w:r>
              <w:rPr>
                <w:spacing w:val="-18"/>
                <w:sz w:val="20"/>
              </w:rPr>
              <w:t> </w:t>
            </w:r>
            <w:r>
              <w:rPr>
                <w:spacing w:val="-9"/>
                <w:sz w:val="20"/>
              </w:rPr>
              <w:t>fine</w:t>
            </w:r>
            <w:r>
              <w:rPr>
                <w:spacing w:val="-18"/>
                <w:sz w:val="20"/>
              </w:rPr>
              <w:t> </w:t>
            </w:r>
            <w:r>
              <w:rPr>
                <w:spacing w:val="-10"/>
                <w:sz w:val="20"/>
              </w:rPr>
              <w:t>dell’azione</w:t>
            </w:r>
            <w:r>
              <w:rPr>
                <w:spacing w:val="-18"/>
                <w:sz w:val="20"/>
              </w:rPr>
              <w:t> </w:t>
            </w:r>
            <w:r>
              <w:rPr>
                <w:spacing w:val="-6"/>
                <w:sz w:val="20"/>
              </w:rPr>
              <w:t>ed</w:t>
            </w:r>
            <w:r>
              <w:rPr>
                <w:spacing w:val="-17"/>
                <w:sz w:val="20"/>
              </w:rPr>
              <w:t> </w:t>
            </w:r>
            <w:r>
              <w:rPr>
                <w:spacing w:val="-10"/>
                <w:sz w:val="20"/>
              </w:rPr>
              <w:t>esegue</w:t>
            </w:r>
            <w:r>
              <w:rPr>
                <w:spacing w:val="-18"/>
                <w:sz w:val="20"/>
              </w:rPr>
              <w:t> </w:t>
            </w:r>
            <w:r>
              <w:rPr>
                <w:spacing w:val="-6"/>
                <w:sz w:val="20"/>
              </w:rPr>
              <w:t>il</w:t>
            </w:r>
            <w:r>
              <w:rPr>
                <w:spacing w:val="-17"/>
                <w:sz w:val="20"/>
              </w:rPr>
              <w:t> </w:t>
            </w:r>
            <w:r>
              <w:rPr>
                <w:spacing w:val="-9"/>
                <w:sz w:val="20"/>
              </w:rPr>
              <w:t>gesto</w:t>
            </w:r>
            <w:r>
              <w:rPr>
                <w:spacing w:val="-18"/>
                <w:sz w:val="20"/>
              </w:rPr>
              <w:t> </w:t>
            </w:r>
            <w:r>
              <w:rPr>
                <w:spacing w:val="-9"/>
                <w:sz w:val="20"/>
              </w:rPr>
              <w:t>uffi- </w:t>
            </w:r>
            <w:r>
              <w:rPr>
                <w:spacing w:val="-10"/>
                <w:sz w:val="20"/>
              </w:rPr>
              <w:t>ciale, indicando </w:t>
            </w:r>
            <w:r>
              <w:rPr>
                <w:spacing w:val="-6"/>
                <w:sz w:val="20"/>
              </w:rPr>
              <w:t>la </w:t>
            </w:r>
            <w:r>
              <w:rPr>
                <w:spacing w:val="-10"/>
                <w:sz w:val="20"/>
              </w:rPr>
              <w:t>porzione </w:t>
            </w:r>
            <w:r>
              <w:rPr>
                <w:spacing w:val="-6"/>
                <w:sz w:val="20"/>
              </w:rPr>
              <w:t>di </w:t>
            </w:r>
            <w:r>
              <w:rPr>
                <w:spacing w:val="-9"/>
                <w:sz w:val="20"/>
              </w:rPr>
              <w:t>linea </w:t>
            </w:r>
            <w:r>
              <w:rPr>
                <w:spacing w:val="-10"/>
                <w:sz w:val="20"/>
              </w:rPr>
              <w:t>interessata </w:t>
            </w:r>
            <w:r>
              <w:rPr>
                <w:spacing w:val="-9"/>
                <w:sz w:val="20"/>
              </w:rPr>
              <w:t>senza </w:t>
            </w:r>
            <w:r>
              <w:rPr>
                <w:spacing w:val="-10"/>
                <w:sz w:val="20"/>
              </w:rPr>
              <w:t>oscillare </w:t>
            </w:r>
            <w:r>
              <w:rPr>
                <w:spacing w:val="-6"/>
                <w:sz w:val="20"/>
              </w:rPr>
              <w:t>il </w:t>
            </w:r>
            <w:r>
              <w:rPr>
                <w:spacing w:val="-11"/>
                <w:sz w:val="20"/>
              </w:rPr>
              <w:t>braccio.</w:t>
            </w:r>
          </w:p>
          <w:p>
            <w:pPr>
              <w:pStyle w:val="TableParagraph"/>
              <w:spacing w:before="2"/>
              <w:ind w:left="101" w:right="40"/>
              <w:jc w:val="both"/>
              <w:rPr>
                <w:sz w:val="20"/>
              </w:rPr>
            </w:pPr>
            <w:r>
              <w:rPr>
                <w:spacing w:val="-6"/>
                <w:sz w:val="20"/>
              </w:rPr>
              <w:t>Il</w:t>
            </w:r>
            <w:r>
              <w:rPr>
                <w:spacing w:val="-14"/>
                <w:sz w:val="20"/>
              </w:rPr>
              <w:t> </w:t>
            </w:r>
            <w:r>
              <w:rPr>
                <w:spacing w:val="-6"/>
                <w:sz w:val="20"/>
              </w:rPr>
              <w:t>1°</w:t>
            </w:r>
            <w:r>
              <w:rPr>
                <w:spacing w:val="-15"/>
                <w:sz w:val="20"/>
              </w:rPr>
              <w:t> </w:t>
            </w:r>
            <w:r>
              <w:rPr>
                <w:spacing w:val="-10"/>
                <w:sz w:val="20"/>
              </w:rPr>
              <w:t>arbitro,</w:t>
            </w:r>
            <w:r>
              <w:rPr>
                <w:spacing w:val="-14"/>
                <w:sz w:val="20"/>
              </w:rPr>
              <w:t> </w:t>
            </w:r>
            <w:r>
              <w:rPr>
                <w:spacing w:val="-9"/>
                <w:sz w:val="20"/>
              </w:rPr>
              <w:t>dopo</w:t>
            </w:r>
            <w:r>
              <w:rPr>
                <w:spacing w:val="-15"/>
                <w:sz w:val="20"/>
              </w:rPr>
              <w:t> </w:t>
            </w:r>
            <w:r>
              <w:rPr>
                <w:spacing w:val="-6"/>
                <w:sz w:val="20"/>
              </w:rPr>
              <w:t>il</w:t>
            </w:r>
            <w:r>
              <w:rPr>
                <w:spacing w:val="-14"/>
                <w:sz w:val="20"/>
              </w:rPr>
              <w:t> </w:t>
            </w:r>
            <w:r>
              <w:rPr>
                <w:spacing w:val="-10"/>
                <w:sz w:val="20"/>
              </w:rPr>
              <w:t>fischio</w:t>
            </w:r>
            <w:r>
              <w:rPr>
                <w:spacing w:val="-15"/>
                <w:sz w:val="20"/>
              </w:rPr>
              <w:t> </w:t>
            </w:r>
            <w:r>
              <w:rPr>
                <w:sz w:val="20"/>
              </w:rPr>
              <w:t>e</w:t>
            </w:r>
            <w:r>
              <w:rPr>
                <w:spacing w:val="-15"/>
                <w:sz w:val="20"/>
              </w:rPr>
              <w:t> </w:t>
            </w:r>
            <w:r>
              <w:rPr>
                <w:spacing w:val="-6"/>
                <w:sz w:val="20"/>
              </w:rPr>
              <w:t>la</w:t>
            </w:r>
            <w:r>
              <w:rPr>
                <w:spacing w:val="-15"/>
                <w:sz w:val="20"/>
              </w:rPr>
              <w:t> </w:t>
            </w:r>
            <w:r>
              <w:rPr>
                <w:spacing w:val="-11"/>
                <w:sz w:val="20"/>
              </w:rPr>
              <w:t>segnalazione</w:t>
            </w:r>
            <w:r>
              <w:rPr>
                <w:spacing w:val="-15"/>
                <w:sz w:val="20"/>
              </w:rPr>
              <w:t> </w:t>
            </w:r>
            <w:r>
              <w:rPr>
                <w:spacing w:val="-8"/>
                <w:sz w:val="20"/>
              </w:rPr>
              <w:t>del</w:t>
            </w:r>
            <w:r>
              <w:rPr>
                <w:spacing w:val="-14"/>
                <w:sz w:val="20"/>
              </w:rPr>
              <w:t> </w:t>
            </w:r>
            <w:r>
              <w:rPr>
                <w:spacing w:val="-9"/>
                <w:sz w:val="20"/>
              </w:rPr>
              <w:t>fallo</w:t>
            </w:r>
            <w:r>
              <w:rPr>
                <w:spacing w:val="-15"/>
                <w:sz w:val="20"/>
              </w:rPr>
              <w:t> </w:t>
            </w:r>
            <w:r>
              <w:rPr>
                <w:spacing w:val="-6"/>
                <w:sz w:val="20"/>
              </w:rPr>
              <w:t>da</w:t>
            </w:r>
            <w:r>
              <w:rPr>
                <w:spacing w:val="-15"/>
                <w:sz w:val="20"/>
              </w:rPr>
              <w:t> </w:t>
            </w:r>
            <w:r>
              <w:rPr>
                <w:spacing w:val="-9"/>
                <w:sz w:val="20"/>
              </w:rPr>
              <w:t>parte</w:t>
            </w:r>
            <w:r>
              <w:rPr>
                <w:spacing w:val="-15"/>
                <w:sz w:val="20"/>
              </w:rPr>
              <w:t> </w:t>
            </w:r>
            <w:r>
              <w:rPr>
                <w:spacing w:val="-8"/>
                <w:sz w:val="20"/>
              </w:rPr>
              <w:t>del</w:t>
            </w:r>
            <w:r>
              <w:rPr>
                <w:spacing w:val="-13"/>
                <w:sz w:val="20"/>
              </w:rPr>
              <w:t> </w:t>
            </w:r>
            <w:r>
              <w:rPr>
                <w:spacing w:val="-6"/>
                <w:sz w:val="20"/>
              </w:rPr>
              <w:t>2° </w:t>
            </w:r>
            <w:r>
              <w:rPr>
                <w:spacing w:val="-10"/>
                <w:sz w:val="20"/>
              </w:rPr>
              <w:t>arbitro, assegna </w:t>
            </w:r>
            <w:r>
              <w:rPr>
                <w:spacing w:val="-6"/>
                <w:sz w:val="20"/>
              </w:rPr>
              <w:t>il </w:t>
            </w:r>
            <w:r>
              <w:rPr>
                <w:spacing w:val="-10"/>
                <w:sz w:val="20"/>
              </w:rPr>
              <w:t>servizio </w:t>
            </w:r>
            <w:r>
              <w:rPr>
                <w:spacing w:val="-9"/>
                <w:sz w:val="20"/>
              </w:rPr>
              <w:t>alla </w:t>
            </w:r>
            <w:r>
              <w:rPr>
                <w:spacing w:val="-10"/>
                <w:sz w:val="20"/>
              </w:rPr>
              <w:t>squadra vincente; </w:t>
            </w:r>
            <w:r>
              <w:rPr>
                <w:spacing w:val="-6"/>
                <w:sz w:val="20"/>
              </w:rPr>
              <w:t>il 2° </w:t>
            </w:r>
            <w:r>
              <w:rPr>
                <w:spacing w:val="-10"/>
                <w:sz w:val="20"/>
              </w:rPr>
              <w:t>arbitro ripete quindi</w:t>
            </w:r>
            <w:r>
              <w:rPr>
                <w:spacing w:val="-17"/>
                <w:sz w:val="20"/>
              </w:rPr>
              <w:t> </w:t>
            </w:r>
            <w:r>
              <w:rPr>
                <w:spacing w:val="-6"/>
                <w:sz w:val="20"/>
              </w:rPr>
              <w:t>il</w:t>
            </w:r>
            <w:r>
              <w:rPr>
                <w:spacing w:val="-16"/>
                <w:sz w:val="20"/>
              </w:rPr>
              <w:t> </w:t>
            </w:r>
            <w:r>
              <w:rPr>
                <w:spacing w:val="-9"/>
                <w:sz w:val="20"/>
              </w:rPr>
              <w:t>gesto</w:t>
            </w:r>
            <w:r>
              <w:rPr>
                <w:spacing w:val="-16"/>
                <w:sz w:val="20"/>
              </w:rPr>
              <w:t> </w:t>
            </w:r>
            <w:r>
              <w:rPr>
                <w:spacing w:val="-6"/>
                <w:sz w:val="20"/>
              </w:rPr>
              <w:t>di</w:t>
            </w:r>
            <w:r>
              <w:rPr>
                <w:spacing w:val="-16"/>
                <w:sz w:val="20"/>
              </w:rPr>
              <w:t> </w:t>
            </w:r>
            <w:r>
              <w:rPr>
                <w:spacing w:val="-11"/>
                <w:sz w:val="20"/>
              </w:rPr>
              <w:t>assegnazione</w:t>
            </w:r>
            <w:r>
              <w:rPr>
                <w:spacing w:val="-16"/>
                <w:sz w:val="20"/>
              </w:rPr>
              <w:t> </w:t>
            </w:r>
            <w:r>
              <w:rPr>
                <w:spacing w:val="-8"/>
                <w:sz w:val="20"/>
              </w:rPr>
              <w:t>del</w:t>
            </w:r>
            <w:r>
              <w:rPr>
                <w:spacing w:val="-16"/>
                <w:sz w:val="20"/>
              </w:rPr>
              <w:t> </w:t>
            </w:r>
            <w:r>
              <w:rPr>
                <w:spacing w:val="-10"/>
                <w:sz w:val="20"/>
              </w:rPr>
              <w:t>servizio</w:t>
            </w:r>
            <w:r>
              <w:rPr>
                <w:spacing w:val="-17"/>
                <w:sz w:val="20"/>
              </w:rPr>
              <w:t> </w:t>
            </w:r>
            <w:r>
              <w:rPr>
                <w:spacing w:val="-9"/>
                <w:sz w:val="20"/>
              </w:rPr>
              <w:t>alla</w:t>
            </w:r>
            <w:r>
              <w:rPr>
                <w:spacing w:val="-16"/>
                <w:sz w:val="20"/>
              </w:rPr>
              <w:t> </w:t>
            </w:r>
            <w:r>
              <w:rPr>
                <w:spacing w:val="-10"/>
                <w:sz w:val="20"/>
              </w:rPr>
              <w:t>squadra</w:t>
            </w:r>
            <w:r>
              <w:rPr>
                <w:spacing w:val="-16"/>
                <w:sz w:val="20"/>
              </w:rPr>
              <w:t> </w:t>
            </w:r>
            <w:r>
              <w:rPr>
                <w:spacing w:val="-11"/>
                <w:sz w:val="20"/>
              </w:rPr>
              <w:t>vincente.</w:t>
            </w:r>
          </w:p>
        </w:tc>
      </w:tr>
      <w:tr>
        <w:trPr>
          <w:trHeight w:val="489" w:hRule="atLeast"/>
        </w:trPr>
        <w:tc>
          <w:tcPr>
            <w:tcW w:w="10708" w:type="dxa"/>
            <w:gridSpan w:val="2"/>
            <w:tcBorders>
              <w:bottom w:val="nil"/>
            </w:tcBorders>
            <w:shd w:val="clear" w:color="auto" w:fill="8DB3E2"/>
          </w:tcPr>
          <w:p>
            <w:pPr>
              <w:pStyle w:val="TableParagraph"/>
              <w:tabs>
                <w:tab w:pos="3416" w:val="left" w:leader="none"/>
              </w:tabs>
              <w:spacing w:before="124"/>
              <w:ind w:left="2696"/>
              <w:rPr>
                <w:b/>
                <w:sz w:val="22"/>
              </w:rPr>
            </w:pPr>
            <w:r>
              <w:rPr>
                <w:b/>
                <w:color w:val="002060"/>
                <w:sz w:val="22"/>
              </w:rPr>
              <w:t>4.3.8</w:t>
              <w:tab/>
              <w:t>Fallo di posizione della squadra in</w:t>
            </w:r>
            <w:r>
              <w:rPr>
                <w:b/>
                <w:color w:val="002060"/>
                <w:spacing w:val="-9"/>
                <w:sz w:val="22"/>
              </w:rPr>
              <w:t> </w:t>
            </w:r>
            <w:r>
              <w:rPr>
                <w:b/>
                <w:color w:val="002060"/>
                <w:sz w:val="22"/>
              </w:rPr>
              <w:t>ricezione</w:t>
            </w:r>
          </w:p>
        </w:tc>
      </w:tr>
      <w:tr>
        <w:trPr>
          <w:trHeight w:val="2321" w:hRule="atLeast"/>
        </w:trPr>
        <w:tc>
          <w:tcPr>
            <w:tcW w:w="10708" w:type="dxa"/>
            <w:gridSpan w:val="2"/>
            <w:tcBorders>
              <w:top w:val="nil"/>
              <w:bottom w:val="single" w:sz="24" w:space="0" w:color="FFFFFF"/>
            </w:tcBorders>
          </w:tcPr>
          <w:p>
            <w:pPr>
              <w:pStyle w:val="TableParagraph"/>
              <w:ind w:left="13" w:right="-87"/>
              <w:rPr>
                <w:sz w:val="20"/>
              </w:rPr>
            </w:pPr>
            <w:r>
              <w:rPr>
                <w:sz w:val="20"/>
              </w:rPr>
              <w:pict>
                <v:group style="width:534pt;height:116.2pt;mso-position-horizontal-relative:char;mso-position-vertical-relative:line" coordorigin="0,0" coordsize="10680,2324">
                  <v:rect style="position:absolute;left:0;top:57;width:10680;height:2266" filled="true" fillcolor="#ffffff" stroked="false">
                    <v:fill type="solid"/>
                  </v:rect>
                  <v:rect style="position:absolute;left:0;top:0;width:10680;height:58" filled="true" fillcolor="#ffffff" stroked="false">
                    <v:fill type="solid"/>
                  </v:rect>
                  <v:shape style="position:absolute;left:4718;top:57;width:1245;height:2265" type="#_x0000_t75" stroked="false">
                    <v:imagedata r:id="rId140" o:title=""/>
                  </v:shape>
                </v:group>
              </w:pict>
            </w:r>
            <w:r>
              <w:rPr>
                <w:sz w:val="20"/>
              </w:rPr>
            </w:r>
          </w:p>
        </w:tc>
      </w:tr>
      <w:tr>
        <w:trPr>
          <w:trHeight w:val="1463" w:hRule="atLeast"/>
        </w:trPr>
        <w:tc>
          <w:tcPr>
            <w:tcW w:w="5246" w:type="dxa"/>
            <w:tcBorders>
              <w:top w:val="single" w:sz="24" w:space="0" w:color="FFFFFF"/>
              <w:right w:val="nil"/>
            </w:tcBorders>
            <w:shd w:val="clear" w:color="auto" w:fill="C6D9F1"/>
          </w:tcPr>
          <w:p>
            <w:pPr>
              <w:pStyle w:val="TableParagraph"/>
              <w:spacing w:line="237" w:lineRule="auto" w:before="30"/>
              <w:ind w:left="85" w:right="65"/>
              <w:jc w:val="both"/>
              <w:rPr>
                <w:sz w:val="20"/>
              </w:rPr>
            </w:pPr>
            <w:r>
              <w:rPr>
                <w:sz w:val="20"/>
              </w:rPr>
              <w:t>Il 1° arbitro fischia la fine dell’azione, assegna il servizio alla squadra vincente e segnala il fallo, indicando</w:t>
            </w:r>
            <w:r>
              <w:rPr>
                <w:spacing w:val="-29"/>
                <w:sz w:val="20"/>
              </w:rPr>
              <w:t> </w:t>
            </w:r>
            <w:r>
              <w:rPr>
                <w:sz w:val="20"/>
              </w:rPr>
              <w:t>succes- sivamente i due atleti in</w:t>
            </w:r>
            <w:r>
              <w:rPr>
                <w:spacing w:val="-6"/>
                <w:sz w:val="20"/>
              </w:rPr>
              <w:t> </w:t>
            </w:r>
            <w:r>
              <w:rPr>
                <w:sz w:val="20"/>
              </w:rPr>
              <w:t>fallo.</w:t>
            </w:r>
          </w:p>
          <w:p>
            <w:pPr>
              <w:pStyle w:val="TableParagraph"/>
              <w:spacing w:before="1"/>
              <w:ind w:left="85"/>
              <w:jc w:val="both"/>
              <w:rPr>
                <w:sz w:val="20"/>
              </w:rPr>
            </w:pPr>
            <w:r>
              <w:rPr>
                <w:sz w:val="20"/>
              </w:rPr>
              <w:t>Il 2° arbitro non ripete alcun gesto.</w:t>
            </w:r>
          </w:p>
        </w:tc>
        <w:tc>
          <w:tcPr>
            <w:tcW w:w="5462" w:type="dxa"/>
            <w:tcBorders>
              <w:top w:val="single" w:sz="24" w:space="0" w:color="FFFFFF"/>
              <w:left w:val="nil"/>
            </w:tcBorders>
            <w:shd w:val="clear" w:color="auto" w:fill="F2F2F2"/>
          </w:tcPr>
          <w:p>
            <w:pPr>
              <w:pStyle w:val="TableParagraph"/>
              <w:spacing w:line="235" w:lineRule="auto" w:before="31"/>
              <w:ind w:left="101" w:right="51"/>
              <w:jc w:val="both"/>
              <w:rPr>
                <w:sz w:val="20"/>
              </w:rPr>
            </w:pPr>
            <w:r>
              <w:rPr>
                <w:sz w:val="20"/>
              </w:rPr>
              <w:t>Il 2° arbitro fischia la fine dell’azione ed esegue il gesto uffi- ciale, indicando successivamente i due atleti in fallo.</w:t>
            </w:r>
          </w:p>
          <w:p>
            <w:pPr>
              <w:pStyle w:val="TableParagraph"/>
              <w:spacing w:before="2"/>
              <w:ind w:left="101" w:right="51"/>
              <w:jc w:val="both"/>
              <w:rPr>
                <w:sz w:val="20"/>
              </w:rPr>
            </w:pPr>
            <w:r>
              <w:rPr>
                <w:sz w:val="20"/>
              </w:rPr>
              <w:t>Il</w:t>
            </w:r>
            <w:r>
              <w:rPr>
                <w:spacing w:val="-14"/>
                <w:sz w:val="20"/>
              </w:rPr>
              <w:t> </w:t>
            </w:r>
            <w:r>
              <w:rPr>
                <w:sz w:val="20"/>
              </w:rPr>
              <w:t>1°</w:t>
            </w:r>
            <w:r>
              <w:rPr>
                <w:spacing w:val="-13"/>
                <w:sz w:val="20"/>
              </w:rPr>
              <w:t> </w:t>
            </w:r>
            <w:r>
              <w:rPr>
                <w:sz w:val="20"/>
              </w:rPr>
              <w:t>arbitro,</w:t>
            </w:r>
            <w:r>
              <w:rPr>
                <w:spacing w:val="-14"/>
                <w:sz w:val="20"/>
              </w:rPr>
              <w:t> </w:t>
            </w:r>
            <w:r>
              <w:rPr>
                <w:sz w:val="20"/>
              </w:rPr>
              <w:t>dopo</w:t>
            </w:r>
            <w:r>
              <w:rPr>
                <w:spacing w:val="-14"/>
                <w:sz w:val="20"/>
              </w:rPr>
              <w:t> </w:t>
            </w:r>
            <w:r>
              <w:rPr>
                <w:sz w:val="20"/>
              </w:rPr>
              <w:t>il</w:t>
            </w:r>
            <w:r>
              <w:rPr>
                <w:spacing w:val="-13"/>
                <w:sz w:val="20"/>
              </w:rPr>
              <w:t> </w:t>
            </w:r>
            <w:r>
              <w:rPr>
                <w:sz w:val="20"/>
              </w:rPr>
              <w:t>fischio</w:t>
            </w:r>
            <w:r>
              <w:rPr>
                <w:spacing w:val="-15"/>
                <w:sz w:val="20"/>
              </w:rPr>
              <w:t> </w:t>
            </w:r>
            <w:r>
              <w:rPr>
                <w:sz w:val="20"/>
              </w:rPr>
              <w:t>e</w:t>
            </w:r>
            <w:r>
              <w:rPr>
                <w:spacing w:val="-14"/>
                <w:sz w:val="20"/>
              </w:rPr>
              <w:t> </w:t>
            </w:r>
            <w:r>
              <w:rPr>
                <w:sz w:val="20"/>
              </w:rPr>
              <w:t>la</w:t>
            </w:r>
            <w:r>
              <w:rPr>
                <w:spacing w:val="-15"/>
                <w:sz w:val="20"/>
              </w:rPr>
              <w:t> </w:t>
            </w:r>
            <w:r>
              <w:rPr>
                <w:sz w:val="20"/>
              </w:rPr>
              <w:t>segnalazione</w:t>
            </w:r>
            <w:r>
              <w:rPr>
                <w:spacing w:val="-14"/>
                <w:sz w:val="20"/>
              </w:rPr>
              <w:t> </w:t>
            </w:r>
            <w:r>
              <w:rPr>
                <w:sz w:val="20"/>
              </w:rPr>
              <w:t>del</w:t>
            </w:r>
            <w:r>
              <w:rPr>
                <w:spacing w:val="-13"/>
                <w:sz w:val="20"/>
              </w:rPr>
              <w:t> </w:t>
            </w:r>
            <w:r>
              <w:rPr>
                <w:sz w:val="20"/>
              </w:rPr>
              <w:t>fallo</w:t>
            </w:r>
            <w:r>
              <w:rPr>
                <w:spacing w:val="-15"/>
                <w:sz w:val="20"/>
              </w:rPr>
              <w:t> </w:t>
            </w:r>
            <w:r>
              <w:rPr>
                <w:sz w:val="20"/>
              </w:rPr>
              <w:t>da</w:t>
            </w:r>
            <w:r>
              <w:rPr>
                <w:spacing w:val="-14"/>
                <w:sz w:val="20"/>
              </w:rPr>
              <w:t> </w:t>
            </w:r>
            <w:r>
              <w:rPr>
                <w:sz w:val="20"/>
              </w:rPr>
              <w:t>parte del 2° arbitro, assegna il servizio alla squadra vincente; il 2° arbitro</w:t>
            </w:r>
            <w:r>
              <w:rPr>
                <w:spacing w:val="-6"/>
                <w:sz w:val="20"/>
              </w:rPr>
              <w:t> </w:t>
            </w:r>
            <w:r>
              <w:rPr>
                <w:sz w:val="20"/>
              </w:rPr>
              <w:t>ripete</w:t>
            </w:r>
            <w:r>
              <w:rPr>
                <w:spacing w:val="-6"/>
                <w:sz w:val="20"/>
              </w:rPr>
              <w:t> </w:t>
            </w:r>
            <w:r>
              <w:rPr>
                <w:sz w:val="20"/>
              </w:rPr>
              <w:t>quindi</w:t>
            </w:r>
            <w:r>
              <w:rPr>
                <w:spacing w:val="-6"/>
                <w:sz w:val="20"/>
              </w:rPr>
              <w:t> </w:t>
            </w:r>
            <w:r>
              <w:rPr>
                <w:sz w:val="20"/>
              </w:rPr>
              <w:t>il</w:t>
            </w:r>
            <w:r>
              <w:rPr>
                <w:spacing w:val="-5"/>
                <w:sz w:val="20"/>
              </w:rPr>
              <w:t> </w:t>
            </w:r>
            <w:r>
              <w:rPr>
                <w:sz w:val="20"/>
              </w:rPr>
              <w:t>gesto</w:t>
            </w:r>
            <w:r>
              <w:rPr>
                <w:spacing w:val="-6"/>
                <w:sz w:val="20"/>
              </w:rPr>
              <w:t> </w:t>
            </w:r>
            <w:r>
              <w:rPr>
                <w:sz w:val="20"/>
              </w:rPr>
              <w:t>di</w:t>
            </w:r>
            <w:r>
              <w:rPr>
                <w:spacing w:val="-6"/>
                <w:sz w:val="20"/>
              </w:rPr>
              <w:t> </w:t>
            </w:r>
            <w:r>
              <w:rPr>
                <w:sz w:val="20"/>
              </w:rPr>
              <w:t>assegnazione</w:t>
            </w:r>
            <w:r>
              <w:rPr>
                <w:spacing w:val="-5"/>
                <w:sz w:val="20"/>
              </w:rPr>
              <w:t> </w:t>
            </w:r>
            <w:r>
              <w:rPr>
                <w:sz w:val="20"/>
              </w:rPr>
              <w:t>del</w:t>
            </w:r>
            <w:r>
              <w:rPr>
                <w:spacing w:val="-6"/>
                <w:sz w:val="20"/>
              </w:rPr>
              <w:t> </w:t>
            </w:r>
            <w:r>
              <w:rPr>
                <w:sz w:val="20"/>
              </w:rPr>
              <w:t>servizio</w:t>
            </w:r>
            <w:r>
              <w:rPr>
                <w:spacing w:val="-6"/>
                <w:sz w:val="20"/>
              </w:rPr>
              <w:t> </w:t>
            </w:r>
            <w:r>
              <w:rPr>
                <w:sz w:val="20"/>
              </w:rPr>
              <w:t>alla squadra</w:t>
            </w:r>
            <w:r>
              <w:rPr>
                <w:spacing w:val="-2"/>
                <w:sz w:val="20"/>
              </w:rPr>
              <w:t> </w:t>
            </w:r>
            <w:r>
              <w:rPr>
                <w:sz w:val="20"/>
              </w:rPr>
              <w:t>vincente.</w:t>
            </w:r>
          </w:p>
        </w:tc>
      </w:tr>
    </w:tbl>
    <w:p>
      <w:pPr>
        <w:spacing w:after="0"/>
        <w:jc w:val="both"/>
        <w:rPr>
          <w:sz w:val="20"/>
        </w:rPr>
        <w:sectPr>
          <w:pgSz w:w="11910" w:h="16840"/>
          <w:pgMar w:header="564" w:footer="323" w:top="760" w:bottom="520" w:left="380" w:right="500"/>
        </w:sectPr>
      </w:pPr>
    </w:p>
    <w:p>
      <w:pPr>
        <w:pStyle w:val="BodyText"/>
        <w:rPr>
          <w:rFonts w:ascii="Arial"/>
          <w:sz w:val="20"/>
        </w:rPr>
      </w:pPr>
      <w:r>
        <w:rPr/>
        <w:drawing>
          <wp:anchor distT="0" distB="0" distL="0" distR="0" allowOverlap="1" layoutInCell="1" locked="0" behindDoc="1" simplePos="0" relativeHeight="198190080">
            <wp:simplePos x="0" y="0"/>
            <wp:positionH relativeFrom="page">
              <wp:posOffset>1677316</wp:posOffset>
            </wp:positionH>
            <wp:positionV relativeFrom="page">
              <wp:posOffset>2549495</wp:posOffset>
            </wp:positionV>
            <wp:extent cx="4087367" cy="5563361"/>
            <wp:effectExtent l="0" t="0" r="0" b="0"/>
            <wp:wrapNone/>
            <wp:docPr id="65" name="image3.jpeg"/>
            <wp:cNvGraphicFramePr>
              <a:graphicFrameLocks noChangeAspect="1"/>
            </wp:cNvGraphicFramePr>
            <a:graphic>
              <a:graphicData uri="http://schemas.openxmlformats.org/drawingml/2006/picture">
                <pic:pic>
                  <pic:nvPicPr>
                    <pic:cNvPr id="66" name="image3.jpeg"/>
                    <pic:cNvPicPr/>
                  </pic:nvPicPr>
                  <pic:blipFill>
                    <a:blip r:embed="rId115" cstate="print"/>
                    <a:stretch>
                      <a:fillRect/>
                    </a:stretch>
                  </pic:blipFill>
                  <pic:spPr>
                    <a:xfrm>
                      <a:off x="0" y="0"/>
                      <a:ext cx="4087367" cy="5563361"/>
                    </a:xfrm>
                    <a:prstGeom prst="rect">
                      <a:avLst/>
                    </a:prstGeom>
                  </pic:spPr>
                </pic:pic>
              </a:graphicData>
            </a:graphic>
          </wp:anchor>
        </w:drawing>
      </w:r>
    </w:p>
    <w:p>
      <w:pPr>
        <w:pStyle w:val="BodyText"/>
        <w:spacing w:before="8"/>
        <w:rPr>
          <w:rFonts w:ascii="Arial"/>
          <w:sz w:val="11"/>
        </w:rPr>
      </w:pPr>
    </w:p>
    <w:tbl>
      <w:tblPr>
        <w:tblW w:w="0" w:type="auto"/>
        <w:jc w:val="left"/>
        <w:tblInd w:w="16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246"/>
        <w:gridCol w:w="5462"/>
      </w:tblGrid>
      <w:tr>
        <w:trPr>
          <w:trHeight w:val="368" w:hRule="atLeast"/>
        </w:trPr>
        <w:tc>
          <w:tcPr>
            <w:tcW w:w="5246" w:type="dxa"/>
            <w:tcBorders>
              <w:right w:val="nil"/>
            </w:tcBorders>
            <w:shd w:val="clear" w:color="auto" w:fill="C6D9F1"/>
          </w:tcPr>
          <w:p>
            <w:pPr>
              <w:pStyle w:val="TableParagraph"/>
              <w:spacing w:before="57"/>
              <w:ind w:left="1057"/>
              <w:rPr>
                <w:b/>
                <w:sz w:val="22"/>
              </w:rPr>
            </w:pPr>
            <w:r>
              <w:rPr>
                <w:b/>
                <w:color w:val="002060"/>
                <w:sz w:val="22"/>
              </w:rPr>
              <w:t>Fallo sanzionato dal 1° arbitro</w:t>
            </w:r>
          </w:p>
        </w:tc>
        <w:tc>
          <w:tcPr>
            <w:tcW w:w="5462" w:type="dxa"/>
            <w:tcBorders>
              <w:left w:val="nil"/>
            </w:tcBorders>
            <w:shd w:val="clear" w:color="auto" w:fill="F2F2F2"/>
          </w:tcPr>
          <w:p>
            <w:pPr>
              <w:pStyle w:val="TableParagraph"/>
              <w:spacing w:before="57"/>
              <w:ind w:left="1180"/>
              <w:rPr>
                <w:b/>
                <w:sz w:val="22"/>
              </w:rPr>
            </w:pPr>
            <w:r>
              <w:rPr>
                <w:b/>
                <w:color w:val="002060"/>
                <w:sz w:val="22"/>
              </w:rPr>
              <w:t>Fallo sanzionato dal 2° arbitro</w:t>
            </w:r>
          </w:p>
        </w:tc>
      </w:tr>
      <w:tr>
        <w:trPr>
          <w:trHeight w:val="488" w:hRule="atLeast"/>
        </w:trPr>
        <w:tc>
          <w:tcPr>
            <w:tcW w:w="10708" w:type="dxa"/>
            <w:gridSpan w:val="2"/>
            <w:tcBorders>
              <w:bottom w:val="nil"/>
            </w:tcBorders>
            <w:shd w:val="clear" w:color="auto" w:fill="8DB3E2"/>
          </w:tcPr>
          <w:p>
            <w:pPr>
              <w:pStyle w:val="TableParagraph"/>
              <w:tabs>
                <w:tab w:pos="5482" w:val="left" w:leader="none"/>
              </w:tabs>
              <w:spacing w:before="119"/>
              <w:ind w:left="4762"/>
              <w:rPr>
                <w:b/>
                <w:sz w:val="22"/>
              </w:rPr>
            </w:pPr>
            <w:r>
              <w:rPr>
                <w:b/>
                <w:color w:val="002060"/>
                <w:sz w:val="22"/>
              </w:rPr>
              <w:t>4.3.9</w:t>
              <w:tab/>
              <w:t>Velo</w:t>
            </w:r>
          </w:p>
        </w:tc>
      </w:tr>
      <w:tr>
        <w:trPr>
          <w:trHeight w:val="2664" w:hRule="atLeast"/>
        </w:trPr>
        <w:tc>
          <w:tcPr>
            <w:tcW w:w="10708" w:type="dxa"/>
            <w:gridSpan w:val="2"/>
            <w:tcBorders>
              <w:top w:val="nil"/>
              <w:bottom w:val="nil"/>
            </w:tcBorders>
          </w:tcPr>
          <w:p>
            <w:pPr>
              <w:pStyle w:val="TableParagraph"/>
              <w:rPr>
                <w:sz w:val="5"/>
              </w:rPr>
            </w:pPr>
          </w:p>
          <w:p>
            <w:pPr>
              <w:pStyle w:val="TableParagraph"/>
              <w:ind w:left="4634"/>
              <w:rPr>
                <w:sz w:val="20"/>
              </w:rPr>
            </w:pPr>
            <w:r>
              <w:rPr>
                <w:sz w:val="20"/>
              </w:rPr>
              <w:drawing>
                <wp:inline distT="0" distB="0" distL="0" distR="0">
                  <wp:extent cx="921446" cy="1630299"/>
                  <wp:effectExtent l="0" t="0" r="0" b="0"/>
                  <wp:docPr id="67" name="image23.jpeg"/>
                  <wp:cNvGraphicFramePr>
                    <a:graphicFrameLocks noChangeAspect="1"/>
                  </wp:cNvGraphicFramePr>
                  <a:graphic>
                    <a:graphicData uri="http://schemas.openxmlformats.org/drawingml/2006/picture">
                      <pic:pic>
                        <pic:nvPicPr>
                          <pic:cNvPr id="68" name="image23.jpeg"/>
                          <pic:cNvPicPr/>
                        </pic:nvPicPr>
                        <pic:blipFill>
                          <a:blip r:embed="rId141" cstate="print"/>
                          <a:stretch>
                            <a:fillRect/>
                          </a:stretch>
                        </pic:blipFill>
                        <pic:spPr>
                          <a:xfrm>
                            <a:off x="0" y="0"/>
                            <a:ext cx="921446" cy="1630299"/>
                          </a:xfrm>
                          <a:prstGeom prst="rect">
                            <a:avLst/>
                          </a:prstGeom>
                        </pic:spPr>
                      </pic:pic>
                    </a:graphicData>
                  </a:graphic>
                </wp:inline>
              </w:drawing>
            </w:r>
            <w:r>
              <w:rPr>
                <w:sz w:val="20"/>
              </w:rPr>
            </w:r>
          </w:p>
        </w:tc>
      </w:tr>
      <w:tr>
        <w:trPr>
          <w:trHeight w:val="1261" w:hRule="atLeast"/>
        </w:trPr>
        <w:tc>
          <w:tcPr>
            <w:tcW w:w="5246" w:type="dxa"/>
            <w:tcBorders>
              <w:top w:val="nil"/>
              <w:right w:val="nil"/>
            </w:tcBorders>
            <w:shd w:val="clear" w:color="auto" w:fill="C6D9F1"/>
          </w:tcPr>
          <w:p>
            <w:pPr>
              <w:pStyle w:val="TableParagraph"/>
              <w:spacing w:before="52"/>
              <w:ind w:left="85" w:right="64"/>
              <w:jc w:val="both"/>
              <w:rPr>
                <w:sz w:val="20"/>
              </w:rPr>
            </w:pPr>
            <w:r>
              <w:rPr>
                <w:sz w:val="20"/>
              </w:rPr>
              <w:t>Il 1° arbitro fischia la fine dell’azione, assegna il servizio alla squadra vincente e segnala il fallo, indicando con la mano i giocatori che lo hanno commesso.</w:t>
            </w:r>
          </w:p>
          <w:p>
            <w:pPr>
              <w:pStyle w:val="TableParagraph"/>
              <w:spacing w:before="1"/>
              <w:ind w:left="85" w:right="64"/>
              <w:jc w:val="both"/>
              <w:rPr>
                <w:sz w:val="20"/>
              </w:rPr>
            </w:pPr>
            <w:r>
              <w:rPr>
                <w:sz w:val="20"/>
              </w:rPr>
              <w:t>Il 2° arbitro si posiziona dal lato della squadra che ha perso l’azione, senza ripetere alcun gesto.</w:t>
            </w:r>
          </w:p>
        </w:tc>
        <w:tc>
          <w:tcPr>
            <w:tcW w:w="5462" w:type="dxa"/>
            <w:tcBorders>
              <w:top w:val="nil"/>
              <w:left w:val="nil"/>
            </w:tcBorders>
            <w:shd w:val="clear" w:color="auto" w:fill="F2F2F2"/>
          </w:tcPr>
          <w:p>
            <w:pPr>
              <w:pStyle w:val="TableParagraph"/>
              <w:spacing w:before="52"/>
              <w:ind w:left="101"/>
              <w:rPr>
                <w:sz w:val="20"/>
              </w:rPr>
            </w:pPr>
            <w:r>
              <w:rPr>
                <w:sz w:val="20"/>
              </w:rPr>
              <w:t>Il 2° arbitro non ha competenza su tale fallo.</w:t>
            </w:r>
          </w:p>
        </w:tc>
      </w:tr>
      <w:tr>
        <w:trPr>
          <w:trHeight w:val="488" w:hRule="atLeast"/>
        </w:trPr>
        <w:tc>
          <w:tcPr>
            <w:tcW w:w="10708" w:type="dxa"/>
            <w:gridSpan w:val="2"/>
            <w:tcBorders>
              <w:bottom w:val="nil"/>
            </w:tcBorders>
            <w:shd w:val="clear" w:color="auto" w:fill="8DB3E2"/>
          </w:tcPr>
          <w:p>
            <w:pPr>
              <w:pStyle w:val="TableParagraph"/>
              <w:spacing w:before="119"/>
              <w:ind w:left="4365"/>
              <w:rPr>
                <w:b/>
                <w:sz w:val="22"/>
              </w:rPr>
            </w:pPr>
            <w:r>
              <w:rPr>
                <w:b/>
                <w:color w:val="002060"/>
                <w:sz w:val="22"/>
              </w:rPr>
              <w:t>4.3.10 Palla dentro</w:t>
            </w:r>
          </w:p>
        </w:tc>
      </w:tr>
      <w:tr>
        <w:trPr>
          <w:trHeight w:val="2605" w:hRule="atLeast"/>
        </w:trPr>
        <w:tc>
          <w:tcPr>
            <w:tcW w:w="10708" w:type="dxa"/>
            <w:gridSpan w:val="2"/>
            <w:tcBorders>
              <w:top w:val="nil"/>
              <w:bottom w:val="single" w:sz="24" w:space="0" w:color="FFFFFF"/>
            </w:tcBorders>
          </w:tcPr>
          <w:p>
            <w:pPr>
              <w:pStyle w:val="TableParagraph"/>
              <w:ind w:left="13" w:right="-87"/>
              <w:rPr>
                <w:sz w:val="20"/>
              </w:rPr>
            </w:pPr>
            <w:r>
              <w:rPr>
                <w:sz w:val="20"/>
              </w:rPr>
              <w:pict>
                <v:group style="width:534pt;height:130.35pt;mso-position-horizontal-relative:char;mso-position-vertical-relative:line" coordorigin="0,0" coordsize="10680,2607">
                  <v:rect style="position:absolute;left:0;top:57;width:10680;height:2549" filled="true" fillcolor="#ffffff" stroked="false">
                    <v:fill type="solid"/>
                  </v:rect>
                  <v:rect style="position:absolute;left:0;top:0;width:10680;height:58" filled="true" fillcolor="#ffffff" stroked="false">
                    <v:fill type="solid"/>
                  </v:rect>
                  <v:shape style="position:absolute;left:4298;top:57;width:2085;height:2548" type="#_x0000_t75" stroked="false">
                    <v:imagedata r:id="rId142" o:title=""/>
                  </v:shape>
                </v:group>
              </w:pict>
            </w:r>
            <w:r>
              <w:rPr>
                <w:sz w:val="20"/>
              </w:rPr>
            </w:r>
          </w:p>
        </w:tc>
      </w:tr>
      <w:tr>
        <w:trPr>
          <w:trHeight w:val="2382" w:hRule="atLeast"/>
        </w:trPr>
        <w:tc>
          <w:tcPr>
            <w:tcW w:w="5246" w:type="dxa"/>
            <w:tcBorders>
              <w:top w:val="single" w:sz="24" w:space="0" w:color="FFFFFF"/>
              <w:right w:val="nil"/>
            </w:tcBorders>
            <w:shd w:val="clear" w:color="auto" w:fill="C6D9F1"/>
          </w:tcPr>
          <w:p>
            <w:pPr>
              <w:pStyle w:val="TableParagraph"/>
              <w:spacing w:before="21"/>
              <w:ind w:left="85" w:right="63"/>
              <w:jc w:val="both"/>
              <w:rPr>
                <w:sz w:val="20"/>
              </w:rPr>
            </w:pPr>
            <w:r>
              <w:rPr>
                <w:sz w:val="20"/>
              </w:rPr>
              <w:t>Il 1° arbitro fischia la fine dell’azione, assegna il servizio alla squadra vincente e segnala il fallo, stendendo il corri- spondente braccio verso il centro del campo, con il</w:t>
            </w:r>
            <w:r>
              <w:rPr>
                <w:spacing w:val="-27"/>
                <w:sz w:val="20"/>
              </w:rPr>
              <w:t> </w:t>
            </w:r>
            <w:r>
              <w:rPr>
                <w:sz w:val="20"/>
              </w:rPr>
              <w:t>palmo della</w:t>
            </w:r>
            <w:r>
              <w:rPr>
                <w:spacing w:val="-6"/>
                <w:sz w:val="20"/>
              </w:rPr>
              <w:t> </w:t>
            </w:r>
            <w:r>
              <w:rPr>
                <w:sz w:val="20"/>
              </w:rPr>
              <w:t>mano</w:t>
            </w:r>
            <w:r>
              <w:rPr>
                <w:spacing w:val="-6"/>
                <w:sz w:val="20"/>
              </w:rPr>
              <w:t> </w:t>
            </w:r>
            <w:r>
              <w:rPr>
                <w:sz w:val="20"/>
              </w:rPr>
              <w:t>aperto</w:t>
            </w:r>
            <w:r>
              <w:rPr>
                <w:spacing w:val="-5"/>
                <w:sz w:val="20"/>
              </w:rPr>
              <w:t> </w:t>
            </w:r>
            <w:r>
              <w:rPr>
                <w:sz w:val="20"/>
              </w:rPr>
              <w:t>e</w:t>
            </w:r>
            <w:r>
              <w:rPr>
                <w:spacing w:val="-6"/>
                <w:sz w:val="20"/>
              </w:rPr>
              <w:t> </w:t>
            </w:r>
            <w:r>
              <w:rPr>
                <w:sz w:val="20"/>
              </w:rPr>
              <w:t>senza</w:t>
            </w:r>
            <w:r>
              <w:rPr>
                <w:spacing w:val="-5"/>
                <w:sz w:val="20"/>
              </w:rPr>
              <w:t> </w:t>
            </w:r>
            <w:r>
              <w:rPr>
                <w:sz w:val="20"/>
              </w:rPr>
              <w:t>effettuare</w:t>
            </w:r>
            <w:r>
              <w:rPr>
                <w:spacing w:val="-6"/>
                <w:sz w:val="20"/>
              </w:rPr>
              <w:t> </w:t>
            </w:r>
            <w:r>
              <w:rPr>
                <w:sz w:val="20"/>
              </w:rPr>
              <w:t>alcuna</w:t>
            </w:r>
            <w:r>
              <w:rPr>
                <w:spacing w:val="-5"/>
                <w:sz w:val="20"/>
              </w:rPr>
              <w:t> </w:t>
            </w:r>
            <w:r>
              <w:rPr>
                <w:sz w:val="20"/>
              </w:rPr>
              <w:t>rotazione</w:t>
            </w:r>
            <w:r>
              <w:rPr>
                <w:spacing w:val="-6"/>
                <w:sz w:val="20"/>
              </w:rPr>
              <w:t> </w:t>
            </w:r>
            <w:r>
              <w:rPr>
                <w:sz w:val="20"/>
              </w:rPr>
              <w:t>del polso.</w:t>
            </w:r>
          </w:p>
          <w:p>
            <w:pPr>
              <w:pStyle w:val="TableParagraph"/>
              <w:spacing w:before="2"/>
              <w:ind w:left="85" w:right="64"/>
              <w:jc w:val="both"/>
              <w:rPr>
                <w:sz w:val="20"/>
              </w:rPr>
            </w:pPr>
            <w:r>
              <w:rPr>
                <w:sz w:val="20"/>
              </w:rPr>
              <w:t>Il 2° arbitro si posiziona dal lato della squadra che ha perso l’azione, senza ripetere alcun gesto.</w:t>
            </w:r>
          </w:p>
        </w:tc>
        <w:tc>
          <w:tcPr>
            <w:tcW w:w="5462" w:type="dxa"/>
            <w:tcBorders>
              <w:top w:val="single" w:sz="24" w:space="0" w:color="FFFFFF"/>
              <w:left w:val="nil"/>
            </w:tcBorders>
            <w:shd w:val="clear" w:color="auto" w:fill="F2F2F2"/>
          </w:tcPr>
          <w:p>
            <w:pPr>
              <w:pStyle w:val="TableParagraph"/>
              <w:spacing w:before="21"/>
              <w:ind w:left="101" w:right="51"/>
              <w:jc w:val="both"/>
              <w:rPr>
                <w:sz w:val="20"/>
              </w:rPr>
            </w:pPr>
            <w:r>
              <w:rPr>
                <w:sz w:val="20"/>
              </w:rPr>
              <w:t>Nel caso, previsto dalla R. 24.3.2.6, di “</w:t>
            </w:r>
            <w:r>
              <w:rPr>
                <w:i/>
                <w:sz w:val="20"/>
              </w:rPr>
              <w:t>contatto della palla </w:t>
            </w:r>
            <w:r>
              <w:rPr>
                <w:i/>
                <w:sz w:val="20"/>
              </w:rPr>
              <w:t>con il terreno, quando il 1° arbitro non è in condizioni di ve- dere</w:t>
            </w:r>
            <w:r>
              <w:rPr>
                <w:i/>
                <w:spacing w:val="-9"/>
                <w:sz w:val="20"/>
              </w:rPr>
              <w:t> </w:t>
            </w:r>
            <w:r>
              <w:rPr>
                <w:i/>
                <w:sz w:val="20"/>
              </w:rPr>
              <w:t>il</w:t>
            </w:r>
            <w:r>
              <w:rPr>
                <w:i/>
                <w:spacing w:val="-8"/>
                <w:sz w:val="20"/>
              </w:rPr>
              <w:t> </w:t>
            </w:r>
            <w:r>
              <w:rPr>
                <w:i/>
                <w:sz w:val="20"/>
              </w:rPr>
              <w:t>contatto</w:t>
            </w:r>
            <w:r>
              <w:rPr>
                <w:sz w:val="20"/>
              </w:rPr>
              <w:t>”,</w:t>
            </w:r>
            <w:r>
              <w:rPr>
                <w:spacing w:val="-8"/>
                <w:sz w:val="20"/>
              </w:rPr>
              <w:t> </w:t>
            </w:r>
            <w:r>
              <w:rPr>
                <w:sz w:val="20"/>
              </w:rPr>
              <w:t>il</w:t>
            </w:r>
            <w:r>
              <w:rPr>
                <w:spacing w:val="-8"/>
                <w:sz w:val="20"/>
              </w:rPr>
              <w:t> </w:t>
            </w:r>
            <w:r>
              <w:rPr>
                <w:sz w:val="20"/>
              </w:rPr>
              <w:t>2°</w:t>
            </w:r>
            <w:r>
              <w:rPr>
                <w:spacing w:val="-7"/>
                <w:sz w:val="20"/>
              </w:rPr>
              <w:t> </w:t>
            </w:r>
            <w:r>
              <w:rPr>
                <w:sz w:val="20"/>
              </w:rPr>
              <w:t>arbitro</w:t>
            </w:r>
            <w:r>
              <w:rPr>
                <w:spacing w:val="-9"/>
                <w:sz w:val="20"/>
              </w:rPr>
              <w:t> </w:t>
            </w:r>
            <w:r>
              <w:rPr>
                <w:sz w:val="20"/>
              </w:rPr>
              <w:t>fischia</w:t>
            </w:r>
            <w:r>
              <w:rPr>
                <w:spacing w:val="-9"/>
                <w:sz w:val="20"/>
              </w:rPr>
              <w:t> </w:t>
            </w:r>
            <w:r>
              <w:rPr>
                <w:sz w:val="20"/>
              </w:rPr>
              <w:t>la</w:t>
            </w:r>
            <w:r>
              <w:rPr>
                <w:spacing w:val="-9"/>
                <w:sz w:val="20"/>
              </w:rPr>
              <w:t> </w:t>
            </w:r>
            <w:r>
              <w:rPr>
                <w:sz w:val="20"/>
              </w:rPr>
              <w:t>fine</w:t>
            </w:r>
            <w:r>
              <w:rPr>
                <w:spacing w:val="-9"/>
                <w:sz w:val="20"/>
              </w:rPr>
              <w:t> </w:t>
            </w:r>
            <w:r>
              <w:rPr>
                <w:sz w:val="20"/>
              </w:rPr>
              <w:t>dell’azione,</w:t>
            </w:r>
            <w:r>
              <w:rPr>
                <w:spacing w:val="-7"/>
                <w:sz w:val="20"/>
              </w:rPr>
              <w:t> </w:t>
            </w:r>
            <w:r>
              <w:rPr>
                <w:sz w:val="20"/>
              </w:rPr>
              <w:t>si</w:t>
            </w:r>
            <w:r>
              <w:rPr>
                <w:spacing w:val="-8"/>
                <w:sz w:val="20"/>
              </w:rPr>
              <w:t> </w:t>
            </w:r>
            <w:r>
              <w:rPr>
                <w:sz w:val="20"/>
              </w:rPr>
              <w:t>spo- sta</w:t>
            </w:r>
            <w:r>
              <w:rPr>
                <w:spacing w:val="-6"/>
                <w:sz w:val="20"/>
              </w:rPr>
              <w:t> </w:t>
            </w:r>
            <w:r>
              <w:rPr>
                <w:sz w:val="20"/>
              </w:rPr>
              <w:t>dal</w:t>
            </w:r>
            <w:r>
              <w:rPr>
                <w:spacing w:val="-4"/>
                <w:sz w:val="20"/>
              </w:rPr>
              <w:t> </w:t>
            </w:r>
            <w:r>
              <w:rPr>
                <w:sz w:val="20"/>
              </w:rPr>
              <w:t>lato</w:t>
            </w:r>
            <w:r>
              <w:rPr>
                <w:spacing w:val="-6"/>
                <w:sz w:val="20"/>
              </w:rPr>
              <w:t> </w:t>
            </w:r>
            <w:r>
              <w:rPr>
                <w:sz w:val="20"/>
              </w:rPr>
              <w:t>della</w:t>
            </w:r>
            <w:r>
              <w:rPr>
                <w:spacing w:val="-5"/>
                <w:sz w:val="20"/>
              </w:rPr>
              <w:t> </w:t>
            </w:r>
            <w:r>
              <w:rPr>
                <w:sz w:val="20"/>
              </w:rPr>
              <w:t>squadra</w:t>
            </w:r>
            <w:r>
              <w:rPr>
                <w:spacing w:val="-6"/>
                <w:sz w:val="20"/>
              </w:rPr>
              <w:t> </w:t>
            </w:r>
            <w:r>
              <w:rPr>
                <w:sz w:val="20"/>
              </w:rPr>
              <w:t>in</w:t>
            </w:r>
            <w:r>
              <w:rPr>
                <w:spacing w:val="-5"/>
                <w:sz w:val="20"/>
              </w:rPr>
              <w:t> </w:t>
            </w:r>
            <w:r>
              <w:rPr>
                <w:sz w:val="20"/>
              </w:rPr>
              <w:t>fallo</w:t>
            </w:r>
            <w:r>
              <w:rPr>
                <w:spacing w:val="-6"/>
                <w:sz w:val="20"/>
              </w:rPr>
              <w:t> </w:t>
            </w:r>
            <w:r>
              <w:rPr>
                <w:sz w:val="20"/>
              </w:rPr>
              <w:t>ed</w:t>
            </w:r>
            <w:r>
              <w:rPr>
                <w:spacing w:val="-5"/>
                <w:sz w:val="20"/>
              </w:rPr>
              <w:t> </w:t>
            </w:r>
            <w:r>
              <w:rPr>
                <w:sz w:val="20"/>
              </w:rPr>
              <w:t>esegue</w:t>
            </w:r>
            <w:r>
              <w:rPr>
                <w:spacing w:val="-6"/>
                <w:sz w:val="20"/>
              </w:rPr>
              <w:t> </w:t>
            </w:r>
            <w:r>
              <w:rPr>
                <w:sz w:val="20"/>
              </w:rPr>
              <w:t>il</w:t>
            </w:r>
            <w:r>
              <w:rPr>
                <w:spacing w:val="-4"/>
                <w:sz w:val="20"/>
              </w:rPr>
              <w:t> </w:t>
            </w:r>
            <w:r>
              <w:rPr>
                <w:sz w:val="20"/>
              </w:rPr>
              <w:t>gesto</w:t>
            </w:r>
            <w:r>
              <w:rPr>
                <w:spacing w:val="-6"/>
                <w:sz w:val="20"/>
              </w:rPr>
              <w:t> </w:t>
            </w:r>
            <w:r>
              <w:rPr>
                <w:sz w:val="20"/>
              </w:rPr>
              <w:t>ufficiale. Il</w:t>
            </w:r>
            <w:r>
              <w:rPr>
                <w:spacing w:val="-14"/>
                <w:sz w:val="20"/>
              </w:rPr>
              <w:t> </w:t>
            </w:r>
            <w:r>
              <w:rPr>
                <w:sz w:val="20"/>
              </w:rPr>
              <w:t>1°</w:t>
            </w:r>
            <w:r>
              <w:rPr>
                <w:spacing w:val="-14"/>
                <w:sz w:val="20"/>
              </w:rPr>
              <w:t> </w:t>
            </w:r>
            <w:r>
              <w:rPr>
                <w:sz w:val="20"/>
              </w:rPr>
              <w:t>arbitro,</w:t>
            </w:r>
            <w:r>
              <w:rPr>
                <w:spacing w:val="-13"/>
                <w:sz w:val="20"/>
              </w:rPr>
              <w:t> </w:t>
            </w:r>
            <w:r>
              <w:rPr>
                <w:sz w:val="20"/>
              </w:rPr>
              <w:t>dopo</w:t>
            </w:r>
            <w:r>
              <w:rPr>
                <w:spacing w:val="-15"/>
                <w:sz w:val="20"/>
              </w:rPr>
              <w:t> </w:t>
            </w:r>
            <w:r>
              <w:rPr>
                <w:sz w:val="20"/>
              </w:rPr>
              <w:t>il</w:t>
            </w:r>
            <w:r>
              <w:rPr>
                <w:spacing w:val="-13"/>
                <w:sz w:val="20"/>
              </w:rPr>
              <w:t> </w:t>
            </w:r>
            <w:r>
              <w:rPr>
                <w:sz w:val="20"/>
              </w:rPr>
              <w:t>fischio</w:t>
            </w:r>
            <w:r>
              <w:rPr>
                <w:spacing w:val="-14"/>
                <w:sz w:val="20"/>
              </w:rPr>
              <w:t> </w:t>
            </w:r>
            <w:r>
              <w:rPr>
                <w:sz w:val="20"/>
              </w:rPr>
              <w:t>e</w:t>
            </w:r>
            <w:r>
              <w:rPr>
                <w:spacing w:val="-15"/>
                <w:sz w:val="20"/>
              </w:rPr>
              <w:t> </w:t>
            </w:r>
            <w:r>
              <w:rPr>
                <w:sz w:val="20"/>
              </w:rPr>
              <w:t>la</w:t>
            </w:r>
            <w:r>
              <w:rPr>
                <w:spacing w:val="-14"/>
                <w:sz w:val="20"/>
              </w:rPr>
              <w:t> </w:t>
            </w:r>
            <w:r>
              <w:rPr>
                <w:sz w:val="20"/>
              </w:rPr>
              <w:t>segnalazione</w:t>
            </w:r>
            <w:r>
              <w:rPr>
                <w:spacing w:val="-14"/>
                <w:sz w:val="20"/>
              </w:rPr>
              <w:t> </w:t>
            </w:r>
            <w:r>
              <w:rPr>
                <w:sz w:val="20"/>
              </w:rPr>
              <w:t>del</w:t>
            </w:r>
            <w:r>
              <w:rPr>
                <w:spacing w:val="-14"/>
                <w:sz w:val="20"/>
              </w:rPr>
              <w:t> </w:t>
            </w:r>
            <w:r>
              <w:rPr>
                <w:sz w:val="20"/>
              </w:rPr>
              <w:t>fallo</w:t>
            </w:r>
            <w:r>
              <w:rPr>
                <w:spacing w:val="-14"/>
                <w:sz w:val="20"/>
              </w:rPr>
              <w:t> </w:t>
            </w:r>
            <w:r>
              <w:rPr>
                <w:sz w:val="20"/>
              </w:rPr>
              <w:t>da</w:t>
            </w:r>
            <w:r>
              <w:rPr>
                <w:spacing w:val="-14"/>
                <w:sz w:val="20"/>
              </w:rPr>
              <w:t> </w:t>
            </w:r>
            <w:r>
              <w:rPr>
                <w:sz w:val="20"/>
              </w:rPr>
              <w:t>parte del 2° arbitro, assegna il servizio alla squadra vincente; il 2° arbitro</w:t>
            </w:r>
            <w:r>
              <w:rPr>
                <w:spacing w:val="-6"/>
                <w:sz w:val="20"/>
              </w:rPr>
              <w:t> </w:t>
            </w:r>
            <w:r>
              <w:rPr>
                <w:sz w:val="20"/>
              </w:rPr>
              <w:t>ripete</w:t>
            </w:r>
            <w:r>
              <w:rPr>
                <w:spacing w:val="-6"/>
                <w:sz w:val="20"/>
              </w:rPr>
              <w:t> </w:t>
            </w:r>
            <w:r>
              <w:rPr>
                <w:sz w:val="20"/>
              </w:rPr>
              <w:t>quindi</w:t>
            </w:r>
            <w:r>
              <w:rPr>
                <w:spacing w:val="-6"/>
                <w:sz w:val="20"/>
              </w:rPr>
              <w:t> </w:t>
            </w:r>
            <w:r>
              <w:rPr>
                <w:sz w:val="20"/>
              </w:rPr>
              <w:t>il</w:t>
            </w:r>
            <w:r>
              <w:rPr>
                <w:spacing w:val="-5"/>
                <w:sz w:val="20"/>
              </w:rPr>
              <w:t> </w:t>
            </w:r>
            <w:r>
              <w:rPr>
                <w:sz w:val="20"/>
              </w:rPr>
              <w:t>gesto</w:t>
            </w:r>
            <w:r>
              <w:rPr>
                <w:spacing w:val="-6"/>
                <w:sz w:val="20"/>
              </w:rPr>
              <w:t> </w:t>
            </w:r>
            <w:r>
              <w:rPr>
                <w:sz w:val="20"/>
              </w:rPr>
              <w:t>di</w:t>
            </w:r>
            <w:r>
              <w:rPr>
                <w:spacing w:val="-6"/>
                <w:sz w:val="20"/>
              </w:rPr>
              <w:t> </w:t>
            </w:r>
            <w:r>
              <w:rPr>
                <w:sz w:val="20"/>
              </w:rPr>
              <w:t>assegnazione</w:t>
            </w:r>
            <w:r>
              <w:rPr>
                <w:spacing w:val="-5"/>
                <w:sz w:val="20"/>
              </w:rPr>
              <w:t> </w:t>
            </w:r>
            <w:r>
              <w:rPr>
                <w:sz w:val="20"/>
              </w:rPr>
              <w:t>del</w:t>
            </w:r>
            <w:r>
              <w:rPr>
                <w:spacing w:val="-6"/>
                <w:sz w:val="20"/>
              </w:rPr>
              <w:t> </w:t>
            </w:r>
            <w:r>
              <w:rPr>
                <w:sz w:val="20"/>
              </w:rPr>
              <w:t>servizio</w:t>
            </w:r>
            <w:r>
              <w:rPr>
                <w:spacing w:val="-6"/>
                <w:sz w:val="20"/>
              </w:rPr>
              <w:t> </w:t>
            </w:r>
            <w:r>
              <w:rPr>
                <w:sz w:val="20"/>
              </w:rPr>
              <w:t>alla squadra</w:t>
            </w:r>
            <w:r>
              <w:rPr>
                <w:spacing w:val="-2"/>
                <w:sz w:val="20"/>
              </w:rPr>
              <w:t> </w:t>
            </w:r>
            <w:r>
              <w:rPr>
                <w:sz w:val="20"/>
              </w:rPr>
              <w:t>vincente.</w:t>
            </w:r>
          </w:p>
          <w:p>
            <w:pPr>
              <w:pStyle w:val="TableParagraph"/>
              <w:spacing w:before="3"/>
              <w:ind w:left="101" w:right="52"/>
              <w:jc w:val="both"/>
              <w:rPr>
                <w:b/>
                <w:sz w:val="20"/>
              </w:rPr>
            </w:pPr>
            <w:r>
              <w:rPr>
                <w:b/>
                <w:sz w:val="20"/>
              </w:rPr>
              <w:t>Negli altri casi, il 2° arbitro non ha competenza su tale fallo.</w:t>
            </w:r>
          </w:p>
        </w:tc>
      </w:tr>
    </w:tbl>
    <w:p>
      <w:pPr>
        <w:spacing w:after="0"/>
        <w:jc w:val="both"/>
        <w:rPr>
          <w:sz w:val="20"/>
        </w:rPr>
        <w:sectPr>
          <w:pgSz w:w="11910" w:h="16840"/>
          <w:pgMar w:header="564" w:footer="323" w:top="760" w:bottom="520" w:left="380" w:right="500"/>
        </w:sectPr>
      </w:pPr>
    </w:p>
    <w:p>
      <w:pPr>
        <w:pStyle w:val="BodyText"/>
        <w:rPr>
          <w:rFonts w:ascii="Arial"/>
          <w:sz w:val="20"/>
        </w:rPr>
      </w:pPr>
      <w:r>
        <w:rPr/>
        <w:pict>
          <v:group style="position:absolute;margin-left:27.120001pt;margin-top:105.359985pt;width:534pt;height:533.6pt;mso-position-horizontal-relative:page;mso-position-vertical-relative:page;z-index:-305125376" coordorigin="542,2107" coordsize="10680,10672">
            <v:shape style="position:absolute;left:2641;top:4014;width:6439;height:8764" type="#_x0000_t75" stroked="false">
              <v:imagedata r:id="rId115" o:title=""/>
            </v:shape>
            <v:shape style="position:absolute;left:542;top:2107;width:10680;height:10364" coordorigin="542,2107" coordsize="10680,10364" path="m11222,9730l542,9730,542,12470,11222,12470,11222,9730m11222,2107l542,2107,542,6226,11222,6226,11222,2107e" filled="true" fillcolor="#ffffff" stroked="false">
              <v:path arrowok="t"/>
              <v:fill type="solid"/>
            </v:shape>
            <v:rect style="position:absolute;left:542;top:9672;width:10680;height:58" filled="true" fillcolor="#ffffff" stroked="false">
              <v:fill type="solid"/>
            </v:rect>
            <v:shape style="position:absolute;left:2590;top:2119;width:2385;height:2265" type="#_x0000_t75" stroked="false">
              <v:imagedata r:id="rId143" o:title=""/>
            </v:shape>
            <v:shape style="position:absolute;left:7915;top:2107;width:1260;height:2278" type="#_x0000_t75" stroked="false">
              <v:imagedata r:id="rId144" o:title=""/>
            </v:shape>
            <v:shape style="position:absolute;left:2590;top:9745;width:2385;height:2265" type="#_x0000_t75" stroked="false">
              <v:imagedata r:id="rId143" o:title=""/>
            </v:shape>
            <v:shape style="position:absolute;left:7915;top:9730;width:1260;height:2280" type="#_x0000_t75" stroked="false">
              <v:imagedata r:id="rId144" o:title=""/>
            </v:shape>
            <w10:wrap type="none"/>
          </v:group>
        </w:pict>
      </w:r>
    </w:p>
    <w:p>
      <w:pPr>
        <w:pStyle w:val="BodyText"/>
        <w:spacing w:before="8"/>
        <w:rPr>
          <w:rFonts w:ascii="Arial"/>
          <w:sz w:val="11"/>
        </w:rPr>
      </w:pPr>
    </w:p>
    <w:tbl>
      <w:tblPr>
        <w:tblW w:w="0" w:type="auto"/>
        <w:jc w:val="left"/>
        <w:tblInd w:w="16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246"/>
        <w:gridCol w:w="5462"/>
      </w:tblGrid>
      <w:tr>
        <w:trPr>
          <w:trHeight w:val="368" w:hRule="atLeast"/>
        </w:trPr>
        <w:tc>
          <w:tcPr>
            <w:tcW w:w="5246" w:type="dxa"/>
            <w:tcBorders>
              <w:right w:val="nil"/>
            </w:tcBorders>
            <w:shd w:val="clear" w:color="auto" w:fill="C6D9F1"/>
          </w:tcPr>
          <w:p>
            <w:pPr>
              <w:pStyle w:val="TableParagraph"/>
              <w:spacing w:before="57"/>
              <w:ind w:left="1057"/>
              <w:rPr>
                <w:b/>
                <w:sz w:val="22"/>
              </w:rPr>
            </w:pPr>
            <w:r>
              <w:rPr>
                <w:b/>
                <w:color w:val="002060"/>
                <w:sz w:val="22"/>
              </w:rPr>
              <w:t>Fallo sanzionato dal 1° arbitro</w:t>
            </w:r>
          </w:p>
        </w:tc>
        <w:tc>
          <w:tcPr>
            <w:tcW w:w="5462" w:type="dxa"/>
            <w:tcBorders>
              <w:left w:val="nil"/>
            </w:tcBorders>
            <w:shd w:val="clear" w:color="auto" w:fill="F2F2F2"/>
          </w:tcPr>
          <w:p>
            <w:pPr>
              <w:pStyle w:val="TableParagraph"/>
              <w:spacing w:before="57"/>
              <w:ind w:left="1180"/>
              <w:rPr>
                <w:b/>
                <w:sz w:val="22"/>
              </w:rPr>
            </w:pPr>
            <w:r>
              <w:rPr>
                <w:b/>
                <w:color w:val="002060"/>
                <w:sz w:val="22"/>
              </w:rPr>
              <w:t>Fallo sanzionato dal 2° arbitro</w:t>
            </w:r>
          </w:p>
        </w:tc>
      </w:tr>
      <w:tr>
        <w:trPr>
          <w:trHeight w:val="487" w:hRule="atLeast"/>
        </w:trPr>
        <w:tc>
          <w:tcPr>
            <w:tcW w:w="10708" w:type="dxa"/>
            <w:gridSpan w:val="2"/>
            <w:tcBorders>
              <w:bottom w:val="single" w:sz="24" w:space="0" w:color="FFFFFF"/>
            </w:tcBorders>
            <w:shd w:val="clear" w:color="auto" w:fill="8DB3E2"/>
          </w:tcPr>
          <w:p>
            <w:pPr>
              <w:pStyle w:val="TableParagraph"/>
              <w:spacing w:before="119"/>
              <w:ind w:left="3674"/>
              <w:rPr>
                <w:b/>
                <w:sz w:val="22"/>
              </w:rPr>
            </w:pPr>
            <w:r>
              <w:rPr>
                <w:b/>
                <w:color w:val="002060"/>
                <w:sz w:val="22"/>
              </w:rPr>
              <w:t>4.3.11 Palla fuori e palla toccata</w:t>
            </w:r>
          </w:p>
        </w:tc>
      </w:tr>
      <w:tr>
        <w:trPr>
          <w:trHeight w:val="4116" w:hRule="atLeast"/>
        </w:trPr>
        <w:tc>
          <w:tcPr>
            <w:tcW w:w="10708" w:type="dxa"/>
            <w:gridSpan w:val="2"/>
            <w:tcBorders>
              <w:top w:val="single" w:sz="24" w:space="0" w:color="FFFFFF"/>
              <w:bottom w:val="single" w:sz="24" w:space="0" w:color="FFFFFF"/>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8"/>
              <w:rPr>
                <w:sz w:val="21"/>
              </w:rPr>
            </w:pPr>
          </w:p>
          <w:p>
            <w:pPr>
              <w:pStyle w:val="TableParagraph"/>
              <w:ind w:left="85" w:right="51"/>
              <w:jc w:val="both"/>
              <w:rPr>
                <w:sz w:val="20"/>
              </w:rPr>
            </w:pPr>
            <w:r>
              <w:rPr>
                <w:sz w:val="20"/>
              </w:rPr>
              <w:t>Quando, dopo un muro o il 1°, il 2° o il 3° tocco, si verifica il fallo di </w:t>
            </w:r>
            <w:r>
              <w:rPr>
                <w:i/>
                <w:sz w:val="20"/>
              </w:rPr>
              <w:t>palla fuori </w:t>
            </w:r>
            <w:r>
              <w:rPr>
                <w:sz w:val="20"/>
              </w:rPr>
              <w:t>(la palla cade a terra fuori dalle linee perimetrali, tocca un oggetto esterno, il soffitto, una persona esterna al gioco, un pannello pubblicitario, ecc.), il gesto è quello</w:t>
            </w:r>
            <w:r>
              <w:rPr>
                <w:spacing w:val="-4"/>
                <w:sz w:val="20"/>
              </w:rPr>
              <w:t> </w:t>
            </w:r>
            <w:r>
              <w:rPr>
                <w:sz w:val="20"/>
              </w:rPr>
              <w:t>di</w:t>
            </w:r>
            <w:r>
              <w:rPr>
                <w:spacing w:val="-3"/>
                <w:sz w:val="20"/>
              </w:rPr>
              <w:t> </w:t>
            </w:r>
            <w:r>
              <w:rPr>
                <w:i/>
                <w:sz w:val="20"/>
              </w:rPr>
              <w:t>palla</w:t>
            </w:r>
            <w:r>
              <w:rPr>
                <w:i/>
                <w:spacing w:val="-4"/>
                <w:sz w:val="20"/>
              </w:rPr>
              <w:t> </w:t>
            </w:r>
            <w:r>
              <w:rPr>
                <w:i/>
                <w:sz w:val="20"/>
              </w:rPr>
              <w:t>fuori</w:t>
            </w:r>
            <w:r>
              <w:rPr>
                <w:i/>
                <w:spacing w:val="-3"/>
                <w:sz w:val="20"/>
              </w:rPr>
              <w:t> </w:t>
            </w:r>
            <w:r>
              <w:rPr>
                <w:sz w:val="20"/>
              </w:rPr>
              <w:t>se</w:t>
            </w:r>
            <w:r>
              <w:rPr>
                <w:spacing w:val="-3"/>
                <w:sz w:val="20"/>
              </w:rPr>
              <w:t> </w:t>
            </w:r>
            <w:r>
              <w:rPr>
                <w:sz w:val="20"/>
              </w:rPr>
              <w:t>l’ultimo</w:t>
            </w:r>
            <w:r>
              <w:rPr>
                <w:spacing w:val="-2"/>
                <w:sz w:val="20"/>
              </w:rPr>
              <w:t> </w:t>
            </w:r>
            <w:r>
              <w:rPr>
                <w:sz w:val="20"/>
              </w:rPr>
              <w:t>tocco</w:t>
            </w:r>
            <w:r>
              <w:rPr>
                <w:spacing w:val="-3"/>
                <w:sz w:val="20"/>
              </w:rPr>
              <w:t> </w:t>
            </w:r>
            <w:r>
              <w:rPr>
                <w:sz w:val="20"/>
              </w:rPr>
              <w:t>è</w:t>
            </w:r>
            <w:r>
              <w:rPr>
                <w:spacing w:val="-3"/>
                <w:sz w:val="20"/>
              </w:rPr>
              <w:t> </w:t>
            </w:r>
            <w:r>
              <w:rPr>
                <w:sz w:val="20"/>
              </w:rPr>
              <w:t>della</w:t>
            </w:r>
            <w:r>
              <w:rPr>
                <w:spacing w:val="-3"/>
                <w:sz w:val="20"/>
              </w:rPr>
              <w:t> </w:t>
            </w:r>
            <w:r>
              <w:rPr>
                <w:sz w:val="20"/>
              </w:rPr>
              <w:t>squadra</w:t>
            </w:r>
            <w:r>
              <w:rPr>
                <w:spacing w:val="-3"/>
                <w:sz w:val="20"/>
              </w:rPr>
              <w:t> </w:t>
            </w:r>
            <w:r>
              <w:rPr>
                <w:sz w:val="20"/>
              </w:rPr>
              <w:t>schierata</w:t>
            </w:r>
            <w:r>
              <w:rPr>
                <w:spacing w:val="-3"/>
                <w:sz w:val="20"/>
              </w:rPr>
              <w:t> </w:t>
            </w:r>
            <w:r>
              <w:rPr>
                <w:sz w:val="20"/>
              </w:rPr>
              <w:t>dall’altro</w:t>
            </w:r>
            <w:r>
              <w:rPr>
                <w:spacing w:val="-3"/>
                <w:sz w:val="20"/>
              </w:rPr>
              <w:t> </w:t>
            </w:r>
            <w:r>
              <w:rPr>
                <w:sz w:val="20"/>
              </w:rPr>
              <w:t>lato</w:t>
            </w:r>
            <w:r>
              <w:rPr>
                <w:spacing w:val="-2"/>
                <w:sz w:val="20"/>
              </w:rPr>
              <w:t> </w:t>
            </w:r>
            <w:r>
              <w:rPr>
                <w:sz w:val="20"/>
              </w:rPr>
              <w:t>della</w:t>
            </w:r>
            <w:r>
              <w:rPr>
                <w:spacing w:val="-3"/>
                <w:sz w:val="20"/>
              </w:rPr>
              <w:t> </w:t>
            </w:r>
            <w:r>
              <w:rPr>
                <w:sz w:val="20"/>
              </w:rPr>
              <w:t>rete,</w:t>
            </w:r>
            <w:r>
              <w:rPr>
                <w:spacing w:val="-3"/>
                <w:sz w:val="20"/>
              </w:rPr>
              <w:t> </w:t>
            </w:r>
            <w:r>
              <w:rPr>
                <w:sz w:val="20"/>
              </w:rPr>
              <w:t>altrimenti</w:t>
            </w:r>
            <w:r>
              <w:rPr>
                <w:spacing w:val="-3"/>
                <w:sz w:val="20"/>
              </w:rPr>
              <w:t> </w:t>
            </w:r>
            <w:r>
              <w:rPr>
                <w:sz w:val="20"/>
              </w:rPr>
              <w:t>si</w:t>
            </w:r>
            <w:r>
              <w:rPr>
                <w:spacing w:val="-3"/>
                <w:sz w:val="20"/>
              </w:rPr>
              <w:t> </w:t>
            </w:r>
            <w:r>
              <w:rPr>
                <w:sz w:val="20"/>
              </w:rPr>
              <w:t>utilizza</w:t>
            </w:r>
            <w:r>
              <w:rPr>
                <w:spacing w:val="-3"/>
                <w:sz w:val="20"/>
              </w:rPr>
              <w:t> </w:t>
            </w:r>
            <w:r>
              <w:rPr>
                <w:sz w:val="20"/>
              </w:rPr>
              <w:t>quello</w:t>
            </w:r>
            <w:r>
              <w:rPr>
                <w:spacing w:val="-2"/>
                <w:sz w:val="20"/>
              </w:rPr>
              <w:t> </w:t>
            </w:r>
            <w:r>
              <w:rPr>
                <w:sz w:val="20"/>
              </w:rPr>
              <w:t>di</w:t>
            </w:r>
            <w:r>
              <w:rPr>
                <w:spacing w:val="-3"/>
                <w:sz w:val="20"/>
              </w:rPr>
              <w:t> </w:t>
            </w:r>
            <w:r>
              <w:rPr>
                <w:i/>
                <w:sz w:val="20"/>
              </w:rPr>
              <w:t>palla </w:t>
            </w:r>
            <w:r>
              <w:rPr>
                <w:i/>
                <w:sz w:val="20"/>
              </w:rPr>
              <w:t>toccata</w:t>
            </w:r>
            <w:r>
              <w:rPr>
                <w:sz w:val="20"/>
              </w:rPr>
              <w:t>.</w:t>
            </w:r>
          </w:p>
          <w:p>
            <w:pPr>
              <w:pStyle w:val="TableParagraph"/>
              <w:spacing w:line="230" w:lineRule="exact" w:before="5"/>
              <w:ind w:left="85" w:right="50"/>
              <w:jc w:val="both"/>
              <w:rPr>
                <w:rFonts w:ascii="Times New Roman" w:hAnsi="Times New Roman"/>
                <w:sz w:val="20"/>
              </w:rPr>
            </w:pPr>
            <w:r>
              <w:rPr>
                <w:sz w:val="20"/>
              </w:rPr>
              <w:t>Tuttavia, se dopo un colpo d’attacco la palla colpisce il bordo superiore della rete e poi cade fuori dal terreno di gioco dal lato dell’attaccante, il gesto sarà quello di </w:t>
            </w:r>
            <w:r>
              <w:rPr>
                <w:i/>
                <w:sz w:val="20"/>
              </w:rPr>
              <w:t>palla fuori</w:t>
            </w:r>
            <w:r>
              <w:rPr>
                <w:sz w:val="20"/>
              </w:rPr>
              <w:t>, indicando successivamente l’attaccante se il muro avversario non ha toccato la palla, oppure il muro in caso contrario, in modo che sia evidente, in entrambi i casi, chi ha toccato per ultimo la palla</w:t>
            </w:r>
            <w:r>
              <w:rPr>
                <w:rFonts w:ascii="Times New Roman" w:hAnsi="Times New Roman"/>
                <w:sz w:val="20"/>
              </w:rPr>
              <w:t>.</w:t>
            </w:r>
          </w:p>
        </w:tc>
      </w:tr>
      <w:tr>
        <w:trPr>
          <w:trHeight w:val="2871" w:hRule="atLeast"/>
        </w:trPr>
        <w:tc>
          <w:tcPr>
            <w:tcW w:w="5246" w:type="dxa"/>
            <w:tcBorders>
              <w:top w:val="single" w:sz="24" w:space="0" w:color="FFFFFF"/>
              <w:right w:val="nil"/>
            </w:tcBorders>
            <w:shd w:val="clear" w:color="auto" w:fill="C6D9F1"/>
          </w:tcPr>
          <w:p>
            <w:pPr>
              <w:pStyle w:val="TableParagraph"/>
              <w:spacing w:before="53"/>
              <w:ind w:left="85"/>
              <w:rPr>
                <w:sz w:val="20"/>
              </w:rPr>
            </w:pPr>
            <w:r>
              <w:rPr>
                <w:sz w:val="20"/>
              </w:rPr>
              <w:t>Il 1° arbitro fischia la fine dell’azione, assegna il servizio alla squadra vincente e segnala il fallo.</w:t>
            </w:r>
          </w:p>
          <w:p>
            <w:pPr>
              <w:pStyle w:val="TableParagraph"/>
              <w:spacing w:line="235" w:lineRule="auto" w:before="5"/>
              <w:ind w:left="85"/>
              <w:rPr>
                <w:sz w:val="20"/>
              </w:rPr>
            </w:pPr>
            <w:r>
              <w:rPr>
                <w:sz w:val="20"/>
              </w:rPr>
              <w:t>Il 2° arbitro si posiziona dal lato della squadra che ha perso l’azione, senza ripetere alcun gesto.</w:t>
            </w:r>
          </w:p>
        </w:tc>
        <w:tc>
          <w:tcPr>
            <w:tcW w:w="5462" w:type="dxa"/>
            <w:tcBorders>
              <w:top w:val="single" w:sz="24" w:space="0" w:color="FFFFFF"/>
              <w:left w:val="nil"/>
            </w:tcBorders>
            <w:shd w:val="clear" w:color="auto" w:fill="F2F2F2"/>
          </w:tcPr>
          <w:p>
            <w:pPr>
              <w:pStyle w:val="TableParagraph"/>
              <w:spacing w:before="53"/>
              <w:ind w:left="101" w:right="51"/>
              <w:jc w:val="both"/>
              <w:rPr>
                <w:sz w:val="20"/>
              </w:rPr>
            </w:pPr>
            <w:r>
              <w:rPr>
                <w:sz w:val="20"/>
              </w:rPr>
              <w:t>Nel caso, previsto dalla R. 24.3.2.6, di “</w:t>
            </w:r>
            <w:r>
              <w:rPr>
                <w:i/>
                <w:sz w:val="20"/>
              </w:rPr>
              <w:t>contatto della palla </w:t>
            </w:r>
            <w:r>
              <w:rPr>
                <w:i/>
                <w:sz w:val="20"/>
              </w:rPr>
              <w:t>con il terreno, quando il 1° arbitro non è in condizioni di ve- dere</w:t>
            </w:r>
            <w:r>
              <w:rPr>
                <w:i/>
                <w:spacing w:val="-9"/>
                <w:sz w:val="20"/>
              </w:rPr>
              <w:t> </w:t>
            </w:r>
            <w:r>
              <w:rPr>
                <w:i/>
                <w:sz w:val="20"/>
              </w:rPr>
              <w:t>il</w:t>
            </w:r>
            <w:r>
              <w:rPr>
                <w:i/>
                <w:spacing w:val="-8"/>
                <w:sz w:val="20"/>
              </w:rPr>
              <w:t> </w:t>
            </w:r>
            <w:r>
              <w:rPr>
                <w:i/>
                <w:sz w:val="20"/>
              </w:rPr>
              <w:t>contatto</w:t>
            </w:r>
            <w:r>
              <w:rPr>
                <w:sz w:val="20"/>
              </w:rPr>
              <w:t>”,</w:t>
            </w:r>
            <w:r>
              <w:rPr>
                <w:spacing w:val="-8"/>
                <w:sz w:val="20"/>
              </w:rPr>
              <w:t> </w:t>
            </w:r>
            <w:r>
              <w:rPr>
                <w:sz w:val="20"/>
              </w:rPr>
              <w:t>il</w:t>
            </w:r>
            <w:r>
              <w:rPr>
                <w:spacing w:val="-8"/>
                <w:sz w:val="20"/>
              </w:rPr>
              <w:t> </w:t>
            </w:r>
            <w:r>
              <w:rPr>
                <w:sz w:val="20"/>
              </w:rPr>
              <w:t>2°</w:t>
            </w:r>
            <w:r>
              <w:rPr>
                <w:spacing w:val="-7"/>
                <w:sz w:val="20"/>
              </w:rPr>
              <w:t> </w:t>
            </w:r>
            <w:r>
              <w:rPr>
                <w:sz w:val="20"/>
              </w:rPr>
              <w:t>arbitro</w:t>
            </w:r>
            <w:r>
              <w:rPr>
                <w:spacing w:val="-9"/>
                <w:sz w:val="20"/>
              </w:rPr>
              <w:t> </w:t>
            </w:r>
            <w:r>
              <w:rPr>
                <w:sz w:val="20"/>
              </w:rPr>
              <w:t>fischia</w:t>
            </w:r>
            <w:r>
              <w:rPr>
                <w:spacing w:val="-9"/>
                <w:sz w:val="20"/>
              </w:rPr>
              <w:t> </w:t>
            </w:r>
            <w:r>
              <w:rPr>
                <w:sz w:val="20"/>
              </w:rPr>
              <w:t>la</w:t>
            </w:r>
            <w:r>
              <w:rPr>
                <w:spacing w:val="-9"/>
                <w:sz w:val="20"/>
              </w:rPr>
              <w:t> </w:t>
            </w:r>
            <w:r>
              <w:rPr>
                <w:sz w:val="20"/>
              </w:rPr>
              <w:t>fine</w:t>
            </w:r>
            <w:r>
              <w:rPr>
                <w:spacing w:val="-9"/>
                <w:sz w:val="20"/>
              </w:rPr>
              <w:t> </w:t>
            </w:r>
            <w:r>
              <w:rPr>
                <w:sz w:val="20"/>
              </w:rPr>
              <w:t>dell’azione,</w:t>
            </w:r>
            <w:r>
              <w:rPr>
                <w:spacing w:val="-7"/>
                <w:sz w:val="20"/>
              </w:rPr>
              <w:t> </w:t>
            </w:r>
            <w:r>
              <w:rPr>
                <w:sz w:val="20"/>
              </w:rPr>
              <w:t>si</w:t>
            </w:r>
            <w:r>
              <w:rPr>
                <w:spacing w:val="-8"/>
                <w:sz w:val="20"/>
              </w:rPr>
              <w:t> </w:t>
            </w:r>
            <w:r>
              <w:rPr>
                <w:sz w:val="20"/>
              </w:rPr>
              <w:t>spo- sta</w:t>
            </w:r>
            <w:r>
              <w:rPr>
                <w:spacing w:val="-6"/>
                <w:sz w:val="20"/>
              </w:rPr>
              <w:t> </w:t>
            </w:r>
            <w:r>
              <w:rPr>
                <w:sz w:val="20"/>
              </w:rPr>
              <w:t>dal</w:t>
            </w:r>
            <w:r>
              <w:rPr>
                <w:spacing w:val="-4"/>
                <w:sz w:val="20"/>
              </w:rPr>
              <w:t> </w:t>
            </w:r>
            <w:r>
              <w:rPr>
                <w:sz w:val="20"/>
              </w:rPr>
              <w:t>lato</w:t>
            </w:r>
            <w:r>
              <w:rPr>
                <w:spacing w:val="-6"/>
                <w:sz w:val="20"/>
              </w:rPr>
              <w:t> </w:t>
            </w:r>
            <w:r>
              <w:rPr>
                <w:sz w:val="20"/>
              </w:rPr>
              <w:t>della</w:t>
            </w:r>
            <w:r>
              <w:rPr>
                <w:spacing w:val="-5"/>
                <w:sz w:val="20"/>
              </w:rPr>
              <w:t> </w:t>
            </w:r>
            <w:r>
              <w:rPr>
                <w:sz w:val="20"/>
              </w:rPr>
              <w:t>squadra</w:t>
            </w:r>
            <w:r>
              <w:rPr>
                <w:spacing w:val="-6"/>
                <w:sz w:val="20"/>
              </w:rPr>
              <w:t> </w:t>
            </w:r>
            <w:r>
              <w:rPr>
                <w:sz w:val="20"/>
              </w:rPr>
              <w:t>in</w:t>
            </w:r>
            <w:r>
              <w:rPr>
                <w:spacing w:val="-5"/>
                <w:sz w:val="20"/>
              </w:rPr>
              <w:t> </w:t>
            </w:r>
            <w:r>
              <w:rPr>
                <w:sz w:val="20"/>
              </w:rPr>
              <w:t>fallo</w:t>
            </w:r>
            <w:r>
              <w:rPr>
                <w:spacing w:val="-6"/>
                <w:sz w:val="20"/>
              </w:rPr>
              <w:t> </w:t>
            </w:r>
            <w:r>
              <w:rPr>
                <w:sz w:val="20"/>
              </w:rPr>
              <w:t>ed</w:t>
            </w:r>
            <w:r>
              <w:rPr>
                <w:spacing w:val="-5"/>
                <w:sz w:val="20"/>
              </w:rPr>
              <w:t> </w:t>
            </w:r>
            <w:r>
              <w:rPr>
                <w:sz w:val="20"/>
              </w:rPr>
              <w:t>esegue</w:t>
            </w:r>
            <w:r>
              <w:rPr>
                <w:spacing w:val="-6"/>
                <w:sz w:val="20"/>
              </w:rPr>
              <w:t> </w:t>
            </w:r>
            <w:r>
              <w:rPr>
                <w:sz w:val="20"/>
              </w:rPr>
              <w:t>il</w:t>
            </w:r>
            <w:r>
              <w:rPr>
                <w:spacing w:val="-4"/>
                <w:sz w:val="20"/>
              </w:rPr>
              <w:t> </w:t>
            </w:r>
            <w:r>
              <w:rPr>
                <w:sz w:val="20"/>
              </w:rPr>
              <w:t>gesto</w:t>
            </w:r>
            <w:r>
              <w:rPr>
                <w:spacing w:val="-6"/>
                <w:sz w:val="20"/>
              </w:rPr>
              <w:t> </w:t>
            </w:r>
            <w:r>
              <w:rPr>
                <w:sz w:val="20"/>
              </w:rPr>
              <w:t>ufficiale. Il</w:t>
            </w:r>
            <w:r>
              <w:rPr>
                <w:spacing w:val="-14"/>
                <w:sz w:val="20"/>
              </w:rPr>
              <w:t> </w:t>
            </w:r>
            <w:r>
              <w:rPr>
                <w:sz w:val="20"/>
              </w:rPr>
              <w:t>1°</w:t>
            </w:r>
            <w:r>
              <w:rPr>
                <w:spacing w:val="-13"/>
                <w:sz w:val="20"/>
              </w:rPr>
              <w:t> </w:t>
            </w:r>
            <w:r>
              <w:rPr>
                <w:sz w:val="20"/>
              </w:rPr>
              <w:t>arbitro,</w:t>
            </w:r>
            <w:r>
              <w:rPr>
                <w:spacing w:val="-14"/>
                <w:sz w:val="20"/>
              </w:rPr>
              <w:t> </w:t>
            </w:r>
            <w:r>
              <w:rPr>
                <w:sz w:val="20"/>
              </w:rPr>
              <w:t>dopo</w:t>
            </w:r>
            <w:r>
              <w:rPr>
                <w:spacing w:val="-14"/>
                <w:sz w:val="20"/>
              </w:rPr>
              <w:t> </w:t>
            </w:r>
            <w:r>
              <w:rPr>
                <w:sz w:val="20"/>
              </w:rPr>
              <w:t>il</w:t>
            </w:r>
            <w:r>
              <w:rPr>
                <w:spacing w:val="-13"/>
                <w:sz w:val="20"/>
              </w:rPr>
              <w:t> </w:t>
            </w:r>
            <w:r>
              <w:rPr>
                <w:sz w:val="20"/>
              </w:rPr>
              <w:t>fischio</w:t>
            </w:r>
            <w:r>
              <w:rPr>
                <w:spacing w:val="-15"/>
                <w:sz w:val="20"/>
              </w:rPr>
              <w:t> </w:t>
            </w:r>
            <w:r>
              <w:rPr>
                <w:sz w:val="20"/>
              </w:rPr>
              <w:t>e</w:t>
            </w:r>
            <w:r>
              <w:rPr>
                <w:spacing w:val="-14"/>
                <w:sz w:val="20"/>
              </w:rPr>
              <w:t> </w:t>
            </w:r>
            <w:r>
              <w:rPr>
                <w:sz w:val="20"/>
              </w:rPr>
              <w:t>la</w:t>
            </w:r>
            <w:r>
              <w:rPr>
                <w:spacing w:val="-15"/>
                <w:sz w:val="20"/>
              </w:rPr>
              <w:t> </w:t>
            </w:r>
            <w:r>
              <w:rPr>
                <w:sz w:val="20"/>
              </w:rPr>
              <w:t>segnalazione</w:t>
            </w:r>
            <w:r>
              <w:rPr>
                <w:spacing w:val="-14"/>
                <w:sz w:val="20"/>
              </w:rPr>
              <w:t> </w:t>
            </w:r>
            <w:r>
              <w:rPr>
                <w:sz w:val="20"/>
              </w:rPr>
              <w:t>del</w:t>
            </w:r>
            <w:r>
              <w:rPr>
                <w:spacing w:val="-13"/>
                <w:sz w:val="20"/>
              </w:rPr>
              <w:t> </w:t>
            </w:r>
            <w:r>
              <w:rPr>
                <w:sz w:val="20"/>
              </w:rPr>
              <w:t>fallo</w:t>
            </w:r>
            <w:r>
              <w:rPr>
                <w:spacing w:val="-15"/>
                <w:sz w:val="20"/>
              </w:rPr>
              <w:t> </w:t>
            </w:r>
            <w:r>
              <w:rPr>
                <w:sz w:val="20"/>
              </w:rPr>
              <w:t>da</w:t>
            </w:r>
            <w:r>
              <w:rPr>
                <w:spacing w:val="-14"/>
                <w:sz w:val="20"/>
              </w:rPr>
              <w:t> </w:t>
            </w:r>
            <w:r>
              <w:rPr>
                <w:sz w:val="20"/>
              </w:rPr>
              <w:t>parte del 2° arbitro, assegna il servizio alla squadra vincente; il 2° arbitro</w:t>
            </w:r>
            <w:r>
              <w:rPr>
                <w:spacing w:val="-6"/>
                <w:sz w:val="20"/>
              </w:rPr>
              <w:t> </w:t>
            </w:r>
            <w:r>
              <w:rPr>
                <w:sz w:val="20"/>
              </w:rPr>
              <w:t>ripete</w:t>
            </w:r>
            <w:r>
              <w:rPr>
                <w:spacing w:val="-6"/>
                <w:sz w:val="20"/>
              </w:rPr>
              <w:t> </w:t>
            </w:r>
            <w:r>
              <w:rPr>
                <w:sz w:val="20"/>
              </w:rPr>
              <w:t>quindi</w:t>
            </w:r>
            <w:r>
              <w:rPr>
                <w:spacing w:val="-6"/>
                <w:sz w:val="20"/>
              </w:rPr>
              <w:t> </w:t>
            </w:r>
            <w:r>
              <w:rPr>
                <w:sz w:val="20"/>
              </w:rPr>
              <w:t>il</w:t>
            </w:r>
            <w:r>
              <w:rPr>
                <w:spacing w:val="-5"/>
                <w:sz w:val="20"/>
              </w:rPr>
              <w:t> </w:t>
            </w:r>
            <w:r>
              <w:rPr>
                <w:sz w:val="20"/>
              </w:rPr>
              <w:t>gesto</w:t>
            </w:r>
            <w:r>
              <w:rPr>
                <w:spacing w:val="-6"/>
                <w:sz w:val="20"/>
              </w:rPr>
              <w:t> </w:t>
            </w:r>
            <w:r>
              <w:rPr>
                <w:sz w:val="20"/>
              </w:rPr>
              <w:t>di</w:t>
            </w:r>
            <w:r>
              <w:rPr>
                <w:spacing w:val="-6"/>
                <w:sz w:val="20"/>
              </w:rPr>
              <w:t> </w:t>
            </w:r>
            <w:r>
              <w:rPr>
                <w:sz w:val="20"/>
              </w:rPr>
              <w:t>assegnazione</w:t>
            </w:r>
            <w:r>
              <w:rPr>
                <w:spacing w:val="-5"/>
                <w:sz w:val="20"/>
              </w:rPr>
              <w:t> </w:t>
            </w:r>
            <w:r>
              <w:rPr>
                <w:sz w:val="20"/>
              </w:rPr>
              <w:t>del</w:t>
            </w:r>
            <w:r>
              <w:rPr>
                <w:spacing w:val="-6"/>
                <w:sz w:val="20"/>
              </w:rPr>
              <w:t> </w:t>
            </w:r>
            <w:r>
              <w:rPr>
                <w:sz w:val="20"/>
              </w:rPr>
              <w:t>servizio</w:t>
            </w:r>
            <w:r>
              <w:rPr>
                <w:spacing w:val="-6"/>
                <w:sz w:val="20"/>
              </w:rPr>
              <w:t> </w:t>
            </w:r>
            <w:r>
              <w:rPr>
                <w:sz w:val="20"/>
              </w:rPr>
              <w:t>alla squadra</w:t>
            </w:r>
            <w:r>
              <w:rPr>
                <w:spacing w:val="-2"/>
                <w:sz w:val="20"/>
              </w:rPr>
              <w:t> </w:t>
            </w:r>
            <w:r>
              <w:rPr>
                <w:sz w:val="20"/>
              </w:rPr>
              <w:t>vincente.</w:t>
            </w:r>
          </w:p>
          <w:p>
            <w:pPr>
              <w:pStyle w:val="TableParagraph"/>
              <w:ind w:left="101" w:right="51"/>
              <w:jc w:val="both"/>
              <w:rPr>
                <w:sz w:val="20"/>
              </w:rPr>
            </w:pPr>
            <w:r>
              <w:rPr>
                <w:b/>
                <w:sz w:val="20"/>
              </w:rPr>
              <w:t>Negli altri casi di palla a terra, il 2° arbitro non ha com- petenza, </w:t>
            </w:r>
            <w:r>
              <w:rPr>
                <w:sz w:val="20"/>
              </w:rPr>
              <w:t>ma, in modo discreto, terminata l’azione deve se- gnalare al 1° arbitro la </w:t>
            </w:r>
            <w:r>
              <w:rPr>
                <w:i/>
                <w:sz w:val="20"/>
              </w:rPr>
              <w:t>palla toccata</w:t>
            </w:r>
            <w:r>
              <w:rPr>
                <w:sz w:val="20"/>
              </w:rPr>
              <w:t>, restando dal lato della rete in cui si trova.</w:t>
            </w:r>
          </w:p>
        </w:tc>
      </w:tr>
      <w:tr>
        <w:trPr>
          <w:trHeight w:val="484" w:hRule="atLeast"/>
        </w:trPr>
        <w:tc>
          <w:tcPr>
            <w:tcW w:w="10708" w:type="dxa"/>
            <w:gridSpan w:val="2"/>
            <w:tcBorders>
              <w:bottom w:val="nil"/>
            </w:tcBorders>
            <w:shd w:val="clear" w:color="auto" w:fill="8DB3E2"/>
          </w:tcPr>
          <w:p>
            <w:pPr>
              <w:pStyle w:val="TableParagraph"/>
              <w:spacing w:before="119"/>
              <w:ind w:left="2580"/>
              <w:rPr>
                <w:b/>
                <w:sz w:val="22"/>
              </w:rPr>
            </w:pPr>
            <w:r>
              <w:rPr>
                <w:b/>
                <w:color w:val="002060"/>
                <w:sz w:val="22"/>
              </w:rPr>
              <w:t>4.3.12 Palla che tocca un oggetto esterno o il soffitto</w:t>
            </w:r>
          </w:p>
        </w:tc>
      </w:tr>
      <w:tr>
        <w:trPr>
          <w:trHeight w:val="2797" w:hRule="atLeast"/>
        </w:trPr>
        <w:tc>
          <w:tcPr>
            <w:tcW w:w="10708" w:type="dxa"/>
            <w:gridSpan w:val="2"/>
            <w:tcBorders>
              <w:top w:val="nil"/>
              <w:bottom w:val="single" w:sz="24" w:space="0" w:color="FFFFFF"/>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
              <w:rPr>
                <w:sz w:val="27"/>
              </w:rPr>
            </w:pPr>
          </w:p>
          <w:p>
            <w:pPr>
              <w:pStyle w:val="TableParagraph"/>
              <w:spacing w:line="230" w:lineRule="atLeast" w:before="1"/>
              <w:ind w:left="85"/>
              <w:rPr>
                <w:sz w:val="20"/>
              </w:rPr>
            </w:pPr>
            <w:r>
              <w:rPr>
                <w:sz w:val="20"/>
              </w:rPr>
              <w:t>Quando la palla tocca un oggetto fuori dal terreno di gioco o il soffitto, il gesto è quello di </w:t>
            </w:r>
            <w:r>
              <w:rPr>
                <w:i/>
                <w:sz w:val="20"/>
              </w:rPr>
              <w:t>palla fuori </w:t>
            </w:r>
            <w:r>
              <w:rPr>
                <w:sz w:val="20"/>
              </w:rPr>
              <w:t>se l’ultimo tocco è della squadra schierata dall’altro lato della rete, altrimenti si utilizza quello di </w:t>
            </w:r>
            <w:r>
              <w:rPr>
                <w:i/>
                <w:sz w:val="20"/>
              </w:rPr>
              <w:t>palla toccata</w:t>
            </w:r>
            <w:r>
              <w:rPr>
                <w:sz w:val="20"/>
              </w:rPr>
              <w:t>.</w:t>
            </w:r>
          </w:p>
        </w:tc>
      </w:tr>
      <w:tr>
        <w:trPr>
          <w:trHeight w:val="1491" w:hRule="atLeast"/>
        </w:trPr>
        <w:tc>
          <w:tcPr>
            <w:tcW w:w="5246" w:type="dxa"/>
            <w:tcBorders>
              <w:top w:val="single" w:sz="24" w:space="0" w:color="FFFFFF"/>
              <w:right w:val="nil"/>
            </w:tcBorders>
            <w:shd w:val="clear" w:color="auto" w:fill="C6D9F1"/>
          </w:tcPr>
          <w:p>
            <w:pPr>
              <w:pStyle w:val="TableParagraph"/>
              <w:spacing w:before="56"/>
              <w:ind w:left="85"/>
              <w:rPr>
                <w:sz w:val="20"/>
              </w:rPr>
            </w:pPr>
            <w:r>
              <w:rPr>
                <w:sz w:val="20"/>
              </w:rPr>
              <w:t>Il 1° arbitro fischia la fine dell’azione, assegna il servizio alla squadra vincente e segnala il fallo.</w:t>
            </w:r>
          </w:p>
          <w:p>
            <w:pPr>
              <w:pStyle w:val="TableParagraph"/>
              <w:ind w:left="85"/>
              <w:rPr>
                <w:sz w:val="20"/>
              </w:rPr>
            </w:pPr>
            <w:r>
              <w:rPr>
                <w:sz w:val="20"/>
              </w:rPr>
              <w:t>Il 2° arbitro si posiziona dal lato della squadra che ha perso l’azione, senza ripetere alcun gesto.</w:t>
            </w:r>
          </w:p>
        </w:tc>
        <w:tc>
          <w:tcPr>
            <w:tcW w:w="5462" w:type="dxa"/>
            <w:tcBorders>
              <w:top w:val="single" w:sz="24" w:space="0" w:color="FFFFFF"/>
              <w:left w:val="nil"/>
            </w:tcBorders>
            <w:shd w:val="clear" w:color="auto" w:fill="F2F2F2"/>
          </w:tcPr>
          <w:p>
            <w:pPr>
              <w:pStyle w:val="TableParagraph"/>
              <w:spacing w:before="56"/>
              <w:ind w:left="101" w:right="51"/>
              <w:jc w:val="both"/>
              <w:rPr>
                <w:sz w:val="20"/>
              </w:rPr>
            </w:pPr>
            <w:r>
              <w:rPr>
                <w:sz w:val="20"/>
              </w:rPr>
              <w:t>Il 2° arbitro fischia la fine dell’azione, si sposta dal lato della squadra in fallo ed esegue il gesto ufficiale.</w:t>
            </w:r>
          </w:p>
          <w:p>
            <w:pPr>
              <w:pStyle w:val="TableParagraph"/>
              <w:ind w:left="101" w:right="51"/>
              <w:jc w:val="both"/>
              <w:rPr>
                <w:sz w:val="20"/>
              </w:rPr>
            </w:pPr>
            <w:r>
              <w:rPr>
                <w:sz w:val="20"/>
              </w:rPr>
              <w:t>Il</w:t>
            </w:r>
            <w:r>
              <w:rPr>
                <w:spacing w:val="-14"/>
                <w:sz w:val="20"/>
              </w:rPr>
              <w:t> </w:t>
            </w:r>
            <w:r>
              <w:rPr>
                <w:sz w:val="20"/>
              </w:rPr>
              <w:t>1°</w:t>
            </w:r>
            <w:r>
              <w:rPr>
                <w:spacing w:val="-13"/>
                <w:sz w:val="20"/>
              </w:rPr>
              <w:t> </w:t>
            </w:r>
            <w:r>
              <w:rPr>
                <w:sz w:val="20"/>
              </w:rPr>
              <w:t>arbitro,</w:t>
            </w:r>
            <w:r>
              <w:rPr>
                <w:spacing w:val="-14"/>
                <w:sz w:val="20"/>
              </w:rPr>
              <w:t> </w:t>
            </w:r>
            <w:r>
              <w:rPr>
                <w:sz w:val="20"/>
              </w:rPr>
              <w:t>dopo</w:t>
            </w:r>
            <w:r>
              <w:rPr>
                <w:spacing w:val="-14"/>
                <w:sz w:val="20"/>
              </w:rPr>
              <w:t> </w:t>
            </w:r>
            <w:r>
              <w:rPr>
                <w:sz w:val="20"/>
              </w:rPr>
              <w:t>il</w:t>
            </w:r>
            <w:r>
              <w:rPr>
                <w:spacing w:val="-13"/>
                <w:sz w:val="20"/>
              </w:rPr>
              <w:t> </w:t>
            </w:r>
            <w:r>
              <w:rPr>
                <w:sz w:val="20"/>
              </w:rPr>
              <w:t>fischio</w:t>
            </w:r>
            <w:r>
              <w:rPr>
                <w:spacing w:val="-15"/>
                <w:sz w:val="20"/>
              </w:rPr>
              <w:t> </w:t>
            </w:r>
            <w:r>
              <w:rPr>
                <w:sz w:val="20"/>
              </w:rPr>
              <w:t>e</w:t>
            </w:r>
            <w:r>
              <w:rPr>
                <w:spacing w:val="-14"/>
                <w:sz w:val="20"/>
              </w:rPr>
              <w:t> </w:t>
            </w:r>
            <w:r>
              <w:rPr>
                <w:sz w:val="20"/>
              </w:rPr>
              <w:t>la</w:t>
            </w:r>
            <w:r>
              <w:rPr>
                <w:spacing w:val="-15"/>
                <w:sz w:val="20"/>
              </w:rPr>
              <w:t> </w:t>
            </w:r>
            <w:r>
              <w:rPr>
                <w:sz w:val="20"/>
              </w:rPr>
              <w:t>segnalazione</w:t>
            </w:r>
            <w:r>
              <w:rPr>
                <w:spacing w:val="-14"/>
                <w:sz w:val="20"/>
              </w:rPr>
              <w:t> </w:t>
            </w:r>
            <w:r>
              <w:rPr>
                <w:sz w:val="20"/>
              </w:rPr>
              <w:t>del</w:t>
            </w:r>
            <w:r>
              <w:rPr>
                <w:spacing w:val="-13"/>
                <w:sz w:val="20"/>
              </w:rPr>
              <w:t> </w:t>
            </w:r>
            <w:r>
              <w:rPr>
                <w:sz w:val="20"/>
              </w:rPr>
              <w:t>fallo</w:t>
            </w:r>
            <w:r>
              <w:rPr>
                <w:spacing w:val="-15"/>
                <w:sz w:val="20"/>
              </w:rPr>
              <w:t> </w:t>
            </w:r>
            <w:r>
              <w:rPr>
                <w:sz w:val="20"/>
              </w:rPr>
              <w:t>da</w:t>
            </w:r>
            <w:r>
              <w:rPr>
                <w:spacing w:val="-14"/>
                <w:sz w:val="20"/>
              </w:rPr>
              <w:t> </w:t>
            </w:r>
            <w:r>
              <w:rPr>
                <w:sz w:val="20"/>
              </w:rPr>
              <w:t>parte del 2° arbitro, assegna il servizio alla squadra vincente; il 2° arbitro</w:t>
            </w:r>
            <w:r>
              <w:rPr>
                <w:spacing w:val="-6"/>
                <w:sz w:val="20"/>
              </w:rPr>
              <w:t> </w:t>
            </w:r>
            <w:r>
              <w:rPr>
                <w:sz w:val="20"/>
              </w:rPr>
              <w:t>ripete</w:t>
            </w:r>
            <w:r>
              <w:rPr>
                <w:spacing w:val="-6"/>
                <w:sz w:val="20"/>
              </w:rPr>
              <w:t> </w:t>
            </w:r>
            <w:r>
              <w:rPr>
                <w:sz w:val="20"/>
              </w:rPr>
              <w:t>quindi</w:t>
            </w:r>
            <w:r>
              <w:rPr>
                <w:spacing w:val="-6"/>
                <w:sz w:val="20"/>
              </w:rPr>
              <w:t> </w:t>
            </w:r>
            <w:r>
              <w:rPr>
                <w:sz w:val="20"/>
              </w:rPr>
              <w:t>il</w:t>
            </w:r>
            <w:r>
              <w:rPr>
                <w:spacing w:val="-5"/>
                <w:sz w:val="20"/>
              </w:rPr>
              <w:t> </w:t>
            </w:r>
            <w:r>
              <w:rPr>
                <w:sz w:val="20"/>
              </w:rPr>
              <w:t>gesto</w:t>
            </w:r>
            <w:r>
              <w:rPr>
                <w:spacing w:val="-6"/>
                <w:sz w:val="20"/>
              </w:rPr>
              <w:t> </w:t>
            </w:r>
            <w:r>
              <w:rPr>
                <w:sz w:val="20"/>
              </w:rPr>
              <w:t>di</w:t>
            </w:r>
            <w:r>
              <w:rPr>
                <w:spacing w:val="-6"/>
                <w:sz w:val="20"/>
              </w:rPr>
              <w:t> </w:t>
            </w:r>
            <w:r>
              <w:rPr>
                <w:sz w:val="20"/>
              </w:rPr>
              <w:t>assegnazione</w:t>
            </w:r>
            <w:r>
              <w:rPr>
                <w:spacing w:val="-5"/>
                <w:sz w:val="20"/>
              </w:rPr>
              <w:t> </w:t>
            </w:r>
            <w:r>
              <w:rPr>
                <w:sz w:val="20"/>
              </w:rPr>
              <w:t>del</w:t>
            </w:r>
            <w:r>
              <w:rPr>
                <w:spacing w:val="-6"/>
                <w:sz w:val="20"/>
              </w:rPr>
              <w:t> </w:t>
            </w:r>
            <w:r>
              <w:rPr>
                <w:sz w:val="20"/>
              </w:rPr>
              <w:t>servizio</w:t>
            </w:r>
            <w:r>
              <w:rPr>
                <w:spacing w:val="-6"/>
                <w:sz w:val="20"/>
              </w:rPr>
              <w:t> </w:t>
            </w:r>
            <w:r>
              <w:rPr>
                <w:sz w:val="20"/>
              </w:rPr>
              <w:t>alla squadra</w:t>
            </w:r>
            <w:r>
              <w:rPr>
                <w:spacing w:val="-2"/>
                <w:sz w:val="20"/>
              </w:rPr>
              <w:t> </w:t>
            </w:r>
            <w:r>
              <w:rPr>
                <w:sz w:val="20"/>
              </w:rPr>
              <w:t>vincente.</w:t>
            </w:r>
          </w:p>
        </w:tc>
      </w:tr>
    </w:tbl>
    <w:p>
      <w:pPr>
        <w:spacing w:after="0"/>
        <w:jc w:val="both"/>
        <w:rPr>
          <w:sz w:val="20"/>
        </w:rPr>
        <w:sectPr>
          <w:pgSz w:w="11910" w:h="16840"/>
          <w:pgMar w:header="564" w:footer="323" w:top="760" w:bottom="520" w:left="380" w:right="500"/>
        </w:sectPr>
      </w:pPr>
    </w:p>
    <w:p>
      <w:pPr>
        <w:pStyle w:val="BodyText"/>
        <w:rPr>
          <w:rFonts w:ascii="Arial"/>
          <w:sz w:val="20"/>
        </w:rPr>
      </w:pPr>
      <w:r>
        <w:rPr/>
        <w:pict>
          <v:group style="position:absolute;margin-left:27.120001pt;margin-top:105.359985pt;width:534pt;height:554.4pt;mso-position-horizontal-relative:page;mso-position-vertical-relative:page;z-index:-305124352" coordorigin="542,2107" coordsize="10680,11088">
            <v:shape style="position:absolute;left:2641;top:4014;width:6439;height:8764" type="#_x0000_t75" stroked="false">
              <v:imagedata r:id="rId115" o:title=""/>
            </v:shape>
            <v:shape style="position:absolute;left:542;top:2107;width:10680;height:7143" coordorigin="542,2107" coordsize="10680,7143" path="m11222,6970l542,6970,542,9250,11222,9250,11222,6970m11222,2107l542,2107,542,5074,11222,5074,11222,2107e" filled="true" fillcolor="#ffffff" stroked="false">
              <v:path arrowok="t"/>
              <v:fill type="solid"/>
            </v:shape>
            <v:rect style="position:absolute;left:542;top:6912;width:10680;height:58" filled="true" fillcolor="#ffffff" stroked="false">
              <v:fill type="solid"/>
            </v:rect>
            <v:rect style="position:absolute;left:542;top:10915;width:10680;height:2280" filled="true" fillcolor="#ffffff" stroked="false">
              <v:fill type="solid"/>
            </v:rect>
            <v:shape style="position:absolute;left:2445;top:2107;width:1515;height:2278" type="#_x0000_t75" stroked="false">
              <v:imagedata r:id="rId145" o:title=""/>
            </v:shape>
            <v:shape style="position:absolute;left:4870;top:2119;width:1770;height:2265" type="#_x0000_t75" stroked="false">
              <v:imagedata r:id="rId146" o:title=""/>
            </v:shape>
            <v:shape style="position:absolute;left:7550;top:2119;width:1770;height:2265" type="#_x0000_t75" stroked="false">
              <v:imagedata r:id="rId147" o:title=""/>
            </v:shape>
            <v:shape style="position:absolute;left:4495;top:6969;width:2775;height:2280" type="#_x0000_t75" stroked="false">
              <v:imagedata r:id="rId148" o:title=""/>
            </v:shape>
            <v:shape style="position:absolute;left:5290;top:10915;width:1185;height:2280" type="#_x0000_t75" stroked="false">
              <v:imagedata r:id="rId149" o:title=""/>
            </v:shape>
            <w10:wrap type="none"/>
          </v:group>
        </w:pict>
      </w:r>
    </w:p>
    <w:p>
      <w:pPr>
        <w:pStyle w:val="BodyText"/>
        <w:spacing w:before="8"/>
        <w:rPr>
          <w:rFonts w:ascii="Arial"/>
          <w:sz w:val="11"/>
        </w:rPr>
      </w:pPr>
    </w:p>
    <w:tbl>
      <w:tblPr>
        <w:tblW w:w="0" w:type="auto"/>
        <w:jc w:val="left"/>
        <w:tblInd w:w="16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246"/>
        <w:gridCol w:w="5462"/>
      </w:tblGrid>
      <w:tr>
        <w:trPr>
          <w:trHeight w:val="368" w:hRule="atLeast"/>
        </w:trPr>
        <w:tc>
          <w:tcPr>
            <w:tcW w:w="5246" w:type="dxa"/>
            <w:tcBorders>
              <w:right w:val="nil"/>
            </w:tcBorders>
            <w:shd w:val="clear" w:color="auto" w:fill="C6D9F1"/>
          </w:tcPr>
          <w:p>
            <w:pPr>
              <w:pStyle w:val="TableParagraph"/>
              <w:spacing w:before="57"/>
              <w:ind w:left="1057"/>
              <w:rPr>
                <w:b/>
                <w:sz w:val="22"/>
              </w:rPr>
            </w:pPr>
            <w:r>
              <w:rPr>
                <w:b/>
                <w:color w:val="002060"/>
                <w:sz w:val="22"/>
              </w:rPr>
              <w:t>Fallo sanzionato dal 1° arbitro</w:t>
            </w:r>
          </w:p>
        </w:tc>
        <w:tc>
          <w:tcPr>
            <w:tcW w:w="5462" w:type="dxa"/>
            <w:tcBorders>
              <w:left w:val="nil"/>
            </w:tcBorders>
            <w:shd w:val="clear" w:color="auto" w:fill="F2F2F2"/>
          </w:tcPr>
          <w:p>
            <w:pPr>
              <w:pStyle w:val="TableParagraph"/>
              <w:spacing w:before="57"/>
              <w:ind w:left="1180"/>
              <w:rPr>
                <w:b/>
                <w:sz w:val="22"/>
              </w:rPr>
            </w:pPr>
            <w:r>
              <w:rPr>
                <w:b/>
                <w:color w:val="002060"/>
                <w:sz w:val="22"/>
              </w:rPr>
              <w:t>Fallo sanzionato dal 2° arbitro</w:t>
            </w:r>
          </w:p>
        </w:tc>
      </w:tr>
      <w:tr>
        <w:trPr>
          <w:trHeight w:val="487" w:hRule="atLeast"/>
        </w:trPr>
        <w:tc>
          <w:tcPr>
            <w:tcW w:w="10708" w:type="dxa"/>
            <w:gridSpan w:val="2"/>
            <w:tcBorders>
              <w:bottom w:val="single" w:sz="24" w:space="0" w:color="FFFFFF"/>
            </w:tcBorders>
            <w:shd w:val="clear" w:color="auto" w:fill="8DB3E2"/>
          </w:tcPr>
          <w:p>
            <w:pPr>
              <w:pStyle w:val="TableParagraph"/>
              <w:spacing w:before="119"/>
              <w:ind w:left="1450"/>
              <w:rPr>
                <w:b/>
                <w:sz w:val="22"/>
              </w:rPr>
            </w:pPr>
            <w:r>
              <w:rPr>
                <w:b/>
                <w:color w:val="002060"/>
                <w:sz w:val="22"/>
              </w:rPr>
              <w:t>4.3.13 Falli di tocco di palla: palla trattenuta, doppio tocco e quattro tocchi</w:t>
            </w:r>
          </w:p>
        </w:tc>
      </w:tr>
      <w:tr>
        <w:trPr>
          <w:trHeight w:val="2963" w:hRule="atLeast"/>
        </w:trPr>
        <w:tc>
          <w:tcPr>
            <w:tcW w:w="10708" w:type="dxa"/>
            <w:gridSpan w:val="2"/>
            <w:tcBorders>
              <w:top w:val="single" w:sz="24" w:space="0" w:color="FFFFFF"/>
              <w:bottom w:val="single" w:sz="24" w:space="0" w:color="FFFFFF"/>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8"/>
              <w:rPr>
                <w:sz w:val="21"/>
              </w:rPr>
            </w:pPr>
          </w:p>
          <w:p>
            <w:pPr>
              <w:pStyle w:val="TableParagraph"/>
              <w:spacing w:line="230" w:lineRule="atLeast"/>
              <w:ind w:left="85" w:right="51"/>
              <w:jc w:val="both"/>
              <w:rPr>
                <w:sz w:val="20"/>
              </w:rPr>
            </w:pPr>
            <w:r>
              <w:rPr>
                <w:sz w:val="20"/>
              </w:rPr>
              <w:t>Se</w:t>
            </w:r>
            <w:r>
              <w:rPr>
                <w:spacing w:val="-11"/>
                <w:sz w:val="20"/>
              </w:rPr>
              <w:t> </w:t>
            </w:r>
            <w:r>
              <w:rPr>
                <w:sz w:val="20"/>
              </w:rPr>
              <w:t>la</w:t>
            </w:r>
            <w:r>
              <w:rPr>
                <w:spacing w:val="-10"/>
                <w:sz w:val="20"/>
              </w:rPr>
              <w:t> </w:t>
            </w:r>
            <w:r>
              <w:rPr>
                <w:sz w:val="20"/>
              </w:rPr>
              <w:t>palla</w:t>
            </w:r>
            <w:r>
              <w:rPr>
                <w:spacing w:val="-10"/>
                <w:sz w:val="20"/>
              </w:rPr>
              <w:t> </w:t>
            </w:r>
            <w:r>
              <w:rPr>
                <w:sz w:val="20"/>
              </w:rPr>
              <w:t>non</w:t>
            </w:r>
            <w:r>
              <w:rPr>
                <w:spacing w:val="-9"/>
                <w:sz w:val="20"/>
              </w:rPr>
              <w:t> </w:t>
            </w:r>
            <w:r>
              <w:rPr>
                <w:sz w:val="20"/>
              </w:rPr>
              <w:t>supera</w:t>
            </w:r>
            <w:r>
              <w:rPr>
                <w:spacing w:val="-11"/>
                <w:sz w:val="20"/>
              </w:rPr>
              <w:t> </w:t>
            </w:r>
            <w:r>
              <w:rPr>
                <w:sz w:val="20"/>
              </w:rPr>
              <w:t>il</w:t>
            </w:r>
            <w:r>
              <w:rPr>
                <w:spacing w:val="-9"/>
                <w:sz w:val="20"/>
              </w:rPr>
              <w:t> </w:t>
            </w:r>
            <w:r>
              <w:rPr>
                <w:sz w:val="20"/>
              </w:rPr>
              <w:t>piano</w:t>
            </w:r>
            <w:r>
              <w:rPr>
                <w:spacing w:val="-10"/>
                <w:sz w:val="20"/>
              </w:rPr>
              <w:t> </w:t>
            </w:r>
            <w:r>
              <w:rPr>
                <w:sz w:val="20"/>
              </w:rPr>
              <w:t>verticale</w:t>
            </w:r>
            <w:r>
              <w:rPr>
                <w:spacing w:val="-10"/>
                <w:sz w:val="20"/>
              </w:rPr>
              <w:t> </w:t>
            </w:r>
            <w:r>
              <w:rPr>
                <w:sz w:val="20"/>
              </w:rPr>
              <w:t>della</w:t>
            </w:r>
            <w:r>
              <w:rPr>
                <w:spacing w:val="-10"/>
                <w:sz w:val="20"/>
              </w:rPr>
              <w:t> </w:t>
            </w:r>
            <w:r>
              <w:rPr>
                <w:sz w:val="20"/>
              </w:rPr>
              <w:t>rete</w:t>
            </w:r>
            <w:r>
              <w:rPr>
                <w:spacing w:val="-11"/>
                <w:sz w:val="20"/>
              </w:rPr>
              <w:t> </w:t>
            </w:r>
            <w:r>
              <w:rPr>
                <w:sz w:val="20"/>
              </w:rPr>
              <w:t>dopo</w:t>
            </w:r>
            <w:r>
              <w:rPr>
                <w:spacing w:val="-10"/>
                <w:sz w:val="20"/>
              </w:rPr>
              <w:t> </w:t>
            </w:r>
            <w:r>
              <w:rPr>
                <w:sz w:val="20"/>
              </w:rPr>
              <w:t>il</w:t>
            </w:r>
            <w:r>
              <w:rPr>
                <w:spacing w:val="-9"/>
                <w:sz w:val="20"/>
              </w:rPr>
              <w:t> </w:t>
            </w:r>
            <w:r>
              <w:rPr>
                <w:sz w:val="20"/>
              </w:rPr>
              <w:t>terzo</w:t>
            </w:r>
            <w:r>
              <w:rPr>
                <w:spacing w:val="-10"/>
                <w:sz w:val="20"/>
              </w:rPr>
              <w:t> </w:t>
            </w:r>
            <w:r>
              <w:rPr>
                <w:sz w:val="20"/>
              </w:rPr>
              <w:t>tocco</w:t>
            </w:r>
            <w:r>
              <w:rPr>
                <w:spacing w:val="-11"/>
                <w:sz w:val="20"/>
              </w:rPr>
              <w:t> </w:t>
            </w:r>
            <w:r>
              <w:rPr>
                <w:sz w:val="20"/>
              </w:rPr>
              <w:t>e</w:t>
            </w:r>
            <w:r>
              <w:rPr>
                <w:spacing w:val="-10"/>
                <w:sz w:val="20"/>
              </w:rPr>
              <w:t> </w:t>
            </w:r>
            <w:r>
              <w:rPr>
                <w:sz w:val="20"/>
              </w:rPr>
              <w:t>viene</w:t>
            </w:r>
            <w:r>
              <w:rPr>
                <w:spacing w:val="-10"/>
                <w:sz w:val="20"/>
              </w:rPr>
              <w:t> </w:t>
            </w:r>
            <w:r>
              <w:rPr>
                <w:sz w:val="20"/>
              </w:rPr>
              <w:t>toccata</w:t>
            </w:r>
            <w:r>
              <w:rPr>
                <w:spacing w:val="-10"/>
                <w:sz w:val="20"/>
              </w:rPr>
              <w:t> </w:t>
            </w:r>
            <w:r>
              <w:rPr>
                <w:sz w:val="20"/>
              </w:rPr>
              <w:t>nuovamente</w:t>
            </w:r>
            <w:r>
              <w:rPr>
                <w:spacing w:val="-10"/>
                <w:sz w:val="20"/>
              </w:rPr>
              <w:t> </w:t>
            </w:r>
            <w:r>
              <w:rPr>
                <w:sz w:val="20"/>
              </w:rPr>
              <w:t>prima</w:t>
            </w:r>
            <w:r>
              <w:rPr>
                <w:spacing w:val="-11"/>
                <w:sz w:val="20"/>
              </w:rPr>
              <w:t> </w:t>
            </w:r>
            <w:r>
              <w:rPr>
                <w:sz w:val="20"/>
              </w:rPr>
              <w:t>di</w:t>
            </w:r>
            <w:r>
              <w:rPr>
                <w:spacing w:val="-9"/>
                <w:sz w:val="20"/>
              </w:rPr>
              <w:t> </w:t>
            </w:r>
            <w:r>
              <w:rPr>
                <w:sz w:val="20"/>
              </w:rPr>
              <w:t>cadere</w:t>
            </w:r>
            <w:r>
              <w:rPr>
                <w:spacing w:val="-10"/>
                <w:sz w:val="20"/>
              </w:rPr>
              <w:t> </w:t>
            </w:r>
            <w:r>
              <w:rPr>
                <w:sz w:val="20"/>
              </w:rPr>
              <w:t>a</w:t>
            </w:r>
            <w:r>
              <w:rPr>
                <w:spacing w:val="-10"/>
                <w:sz w:val="20"/>
              </w:rPr>
              <w:t> </w:t>
            </w:r>
            <w:r>
              <w:rPr>
                <w:sz w:val="20"/>
              </w:rPr>
              <w:t>terra, il gesto deve essere quello di </w:t>
            </w:r>
            <w:r>
              <w:rPr>
                <w:i/>
                <w:sz w:val="20"/>
              </w:rPr>
              <w:t>doppio tocco </w:t>
            </w:r>
            <w:r>
              <w:rPr>
                <w:sz w:val="20"/>
              </w:rPr>
              <w:t>se viene toccata dallo stesso giocatore che l’ha inviata in rete, quello di </w:t>
            </w:r>
            <w:r>
              <w:rPr>
                <w:i/>
                <w:sz w:val="20"/>
              </w:rPr>
              <w:t>quattro tocchi </w:t>
            </w:r>
            <w:r>
              <w:rPr>
                <w:sz w:val="20"/>
              </w:rPr>
              <w:t>se invece viene toccata da un altro</w:t>
            </w:r>
            <w:r>
              <w:rPr>
                <w:spacing w:val="-10"/>
                <w:sz w:val="20"/>
              </w:rPr>
              <w:t> </w:t>
            </w:r>
            <w:r>
              <w:rPr>
                <w:sz w:val="20"/>
              </w:rPr>
              <w:t>giocatore.</w:t>
            </w:r>
          </w:p>
        </w:tc>
      </w:tr>
      <w:tr>
        <w:trPr>
          <w:trHeight w:val="1260" w:hRule="atLeast"/>
        </w:trPr>
        <w:tc>
          <w:tcPr>
            <w:tcW w:w="5246" w:type="dxa"/>
            <w:tcBorders>
              <w:top w:val="single" w:sz="24" w:space="0" w:color="FFFFFF"/>
              <w:right w:val="nil"/>
            </w:tcBorders>
            <w:shd w:val="clear" w:color="auto" w:fill="C6D9F1"/>
          </w:tcPr>
          <w:p>
            <w:pPr>
              <w:pStyle w:val="TableParagraph"/>
              <w:spacing w:before="56"/>
              <w:ind w:left="85"/>
              <w:rPr>
                <w:sz w:val="20"/>
              </w:rPr>
            </w:pPr>
            <w:r>
              <w:rPr>
                <w:sz w:val="20"/>
              </w:rPr>
              <w:t>Il 1° arbitro fischia la fine dell’azione, assegna il servizio alla squadra vincente e segnala il fallo.</w:t>
            </w:r>
          </w:p>
          <w:p>
            <w:pPr>
              <w:pStyle w:val="TableParagraph"/>
              <w:spacing w:before="1"/>
              <w:ind w:left="85"/>
              <w:rPr>
                <w:sz w:val="20"/>
              </w:rPr>
            </w:pPr>
            <w:r>
              <w:rPr>
                <w:sz w:val="20"/>
              </w:rPr>
              <w:t>Il 2° arbitro si posiziona dal lato della squadra che ha perso l’azione, senza ripetere alcun gesto.</w:t>
            </w:r>
          </w:p>
        </w:tc>
        <w:tc>
          <w:tcPr>
            <w:tcW w:w="5462" w:type="dxa"/>
            <w:tcBorders>
              <w:top w:val="single" w:sz="24" w:space="0" w:color="FFFFFF"/>
              <w:left w:val="nil"/>
            </w:tcBorders>
            <w:shd w:val="clear" w:color="auto" w:fill="F2F2F2"/>
          </w:tcPr>
          <w:p>
            <w:pPr>
              <w:pStyle w:val="TableParagraph"/>
              <w:spacing w:before="56"/>
              <w:ind w:left="101" w:right="50"/>
              <w:jc w:val="both"/>
              <w:rPr>
                <w:sz w:val="20"/>
              </w:rPr>
            </w:pPr>
            <w:r>
              <w:rPr>
                <w:b/>
                <w:sz w:val="20"/>
              </w:rPr>
              <w:t>Il 2° arbitro non ha competenza su tali falli</w:t>
            </w:r>
            <w:r>
              <w:rPr>
                <w:sz w:val="20"/>
              </w:rPr>
              <w:t>, tuttavia, in modo discreto, durante l’azione deve sempre segnalare al 1°</w:t>
            </w:r>
            <w:r>
              <w:rPr>
                <w:spacing w:val="-8"/>
                <w:sz w:val="20"/>
              </w:rPr>
              <w:t> </w:t>
            </w:r>
            <w:r>
              <w:rPr>
                <w:sz w:val="20"/>
              </w:rPr>
              <w:t>arbitro</w:t>
            </w:r>
            <w:r>
              <w:rPr>
                <w:spacing w:val="-7"/>
                <w:sz w:val="20"/>
              </w:rPr>
              <w:t> </w:t>
            </w:r>
            <w:r>
              <w:rPr>
                <w:sz w:val="20"/>
              </w:rPr>
              <w:t>i</w:t>
            </w:r>
            <w:r>
              <w:rPr>
                <w:spacing w:val="-8"/>
                <w:sz w:val="20"/>
              </w:rPr>
              <w:t> </w:t>
            </w:r>
            <w:r>
              <w:rPr>
                <w:i/>
                <w:sz w:val="20"/>
              </w:rPr>
              <w:t>quattro</w:t>
            </w:r>
            <w:r>
              <w:rPr>
                <w:i/>
                <w:spacing w:val="-7"/>
                <w:sz w:val="20"/>
              </w:rPr>
              <w:t> </w:t>
            </w:r>
            <w:r>
              <w:rPr>
                <w:i/>
                <w:sz w:val="20"/>
              </w:rPr>
              <w:t>tocchi</w:t>
            </w:r>
            <w:r>
              <w:rPr>
                <w:sz w:val="20"/>
              </w:rPr>
              <w:t>,</w:t>
            </w:r>
            <w:r>
              <w:rPr>
                <w:spacing w:val="-7"/>
                <w:sz w:val="20"/>
              </w:rPr>
              <w:t> </w:t>
            </w:r>
            <w:r>
              <w:rPr>
                <w:sz w:val="20"/>
              </w:rPr>
              <w:t>restando</w:t>
            </w:r>
            <w:r>
              <w:rPr>
                <w:spacing w:val="-8"/>
                <w:sz w:val="20"/>
              </w:rPr>
              <w:t> </w:t>
            </w:r>
            <w:r>
              <w:rPr>
                <w:sz w:val="20"/>
              </w:rPr>
              <w:t>dal</w:t>
            </w:r>
            <w:r>
              <w:rPr>
                <w:spacing w:val="-7"/>
                <w:sz w:val="20"/>
              </w:rPr>
              <w:t> </w:t>
            </w:r>
            <w:r>
              <w:rPr>
                <w:sz w:val="20"/>
              </w:rPr>
              <w:t>lato</w:t>
            </w:r>
            <w:r>
              <w:rPr>
                <w:spacing w:val="-7"/>
                <w:sz w:val="20"/>
              </w:rPr>
              <w:t> </w:t>
            </w:r>
            <w:r>
              <w:rPr>
                <w:sz w:val="20"/>
              </w:rPr>
              <w:t>della</w:t>
            </w:r>
            <w:r>
              <w:rPr>
                <w:spacing w:val="-8"/>
                <w:sz w:val="20"/>
              </w:rPr>
              <w:t> </w:t>
            </w:r>
            <w:r>
              <w:rPr>
                <w:sz w:val="20"/>
              </w:rPr>
              <w:t>rete</w:t>
            </w:r>
            <w:r>
              <w:rPr>
                <w:spacing w:val="-7"/>
                <w:sz w:val="20"/>
              </w:rPr>
              <w:t> </w:t>
            </w:r>
            <w:r>
              <w:rPr>
                <w:sz w:val="20"/>
              </w:rPr>
              <w:t>in</w:t>
            </w:r>
            <w:r>
              <w:rPr>
                <w:spacing w:val="-7"/>
                <w:sz w:val="20"/>
              </w:rPr>
              <w:t> </w:t>
            </w:r>
            <w:r>
              <w:rPr>
                <w:sz w:val="20"/>
              </w:rPr>
              <w:t>cui</w:t>
            </w:r>
            <w:r>
              <w:rPr>
                <w:spacing w:val="-8"/>
                <w:sz w:val="20"/>
              </w:rPr>
              <w:t> </w:t>
            </w:r>
            <w:r>
              <w:rPr>
                <w:sz w:val="20"/>
              </w:rPr>
              <w:t>si trova; inoltre, nei casi in cui il collega sia impossibilitato a vedere il tocco, può segnalare gli altri</w:t>
            </w:r>
            <w:r>
              <w:rPr>
                <w:spacing w:val="-9"/>
                <w:sz w:val="20"/>
              </w:rPr>
              <w:t> </w:t>
            </w:r>
            <w:r>
              <w:rPr>
                <w:sz w:val="20"/>
              </w:rPr>
              <w:t>falli.</w:t>
            </w:r>
          </w:p>
        </w:tc>
      </w:tr>
      <w:tr>
        <w:trPr>
          <w:trHeight w:val="489" w:hRule="atLeast"/>
        </w:trPr>
        <w:tc>
          <w:tcPr>
            <w:tcW w:w="10708" w:type="dxa"/>
            <w:gridSpan w:val="2"/>
            <w:tcBorders>
              <w:bottom w:val="nil"/>
            </w:tcBorders>
            <w:shd w:val="clear" w:color="auto" w:fill="8DB3E2"/>
          </w:tcPr>
          <w:p>
            <w:pPr>
              <w:pStyle w:val="TableParagraph"/>
              <w:spacing w:before="124"/>
              <w:ind w:left="3393"/>
              <w:rPr>
                <w:b/>
                <w:sz w:val="22"/>
              </w:rPr>
            </w:pPr>
            <w:r>
              <w:rPr>
                <w:b/>
                <w:color w:val="002060"/>
                <w:sz w:val="22"/>
              </w:rPr>
              <w:t>4.3.14 Invasione al di sopra della rete</w:t>
            </w:r>
          </w:p>
        </w:tc>
      </w:tr>
      <w:tr>
        <w:trPr>
          <w:trHeight w:val="2336" w:hRule="atLeast"/>
        </w:trPr>
        <w:tc>
          <w:tcPr>
            <w:tcW w:w="10708" w:type="dxa"/>
            <w:gridSpan w:val="2"/>
            <w:tcBorders>
              <w:top w:val="nil"/>
              <w:bottom w:val="single" w:sz="24" w:space="0" w:color="FFFFFF"/>
            </w:tcBorders>
          </w:tcPr>
          <w:p>
            <w:pPr>
              <w:pStyle w:val="TableParagraph"/>
              <w:rPr>
                <w:rFonts w:ascii="Times New Roman"/>
                <w:sz w:val="20"/>
              </w:rPr>
            </w:pPr>
          </w:p>
        </w:tc>
      </w:tr>
      <w:tr>
        <w:trPr>
          <w:trHeight w:val="1030" w:hRule="atLeast"/>
        </w:trPr>
        <w:tc>
          <w:tcPr>
            <w:tcW w:w="5246" w:type="dxa"/>
            <w:tcBorders>
              <w:top w:val="single" w:sz="24" w:space="0" w:color="FFFFFF"/>
              <w:right w:val="nil"/>
            </w:tcBorders>
            <w:shd w:val="clear" w:color="auto" w:fill="C6D9F1"/>
          </w:tcPr>
          <w:p>
            <w:pPr>
              <w:pStyle w:val="TableParagraph"/>
              <w:spacing w:before="56"/>
              <w:ind w:left="85"/>
              <w:rPr>
                <w:sz w:val="20"/>
              </w:rPr>
            </w:pPr>
            <w:r>
              <w:rPr>
                <w:sz w:val="20"/>
              </w:rPr>
              <w:t>Il 1° arbitro fischia la fine dell’azione, assegna il servizio alla squadra vincente e segnala il fallo.</w:t>
            </w:r>
          </w:p>
          <w:p>
            <w:pPr>
              <w:pStyle w:val="TableParagraph"/>
              <w:spacing w:line="235" w:lineRule="auto" w:before="4"/>
              <w:ind w:left="85"/>
              <w:rPr>
                <w:sz w:val="20"/>
              </w:rPr>
            </w:pPr>
            <w:r>
              <w:rPr>
                <w:sz w:val="20"/>
              </w:rPr>
              <w:t>Il 2° arbitro si posiziona dal lato della squadra che ha perso l’azione, senza ripetere alcun gesto.</w:t>
            </w:r>
          </w:p>
        </w:tc>
        <w:tc>
          <w:tcPr>
            <w:tcW w:w="5462" w:type="dxa"/>
            <w:tcBorders>
              <w:top w:val="single" w:sz="24" w:space="0" w:color="FFFFFF"/>
              <w:left w:val="nil"/>
            </w:tcBorders>
            <w:shd w:val="clear" w:color="auto" w:fill="F2F2F2"/>
          </w:tcPr>
          <w:p>
            <w:pPr>
              <w:pStyle w:val="TableParagraph"/>
              <w:spacing w:before="56"/>
              <w:ind w:left="101"/>
              <w:rPr>
                <w:sz w:val="20"/>
              </w:rPr>
            </w:pPr>
            <w:r>
              <w:rPr>
                <w:sz w:val="20"/>
              </w:rPr>
              <w:t>Il 2° arbitro non ha competenza su tale fallo.</w:t>
            </w:r>
          </w:p>
        </w:tc>
      </w:tr>
      <w:tr>
        <w:trPr>
          <w:trHeight w:val="487" w:hRule="atLeast"/>
        </w:trPr>
        <w:tc>
          <w:tcPr>
            <w:tcW w:w="10708" w:type="dxa"/>
            <w:gridSpan w:val="2"/>
            <w:tcBorders>
              <w:bottom w:val="single" w:sz="24" w:space="0" w:color="FFFFFF"/>
            </w:tcBorders>
            <w:shd w:val="clear" w:color="auto" w:fill="8DB3E2"/>
          </w:tcPr>
          <w:p>
            <w:pPr>
              <w:pStyle w:val="TableParagraph"/>
              <w:spacing w:before="119"/>
              <w:ind w:left="213"/>
              <w:rPr>
                <w:b/>
                <w:sz w:val="22"/>
              </w:rPr>
            </w:pPr>
            <w:r>
              <w:rPr>
                <w:b/>
                <w:color w:val="002060"/>
                <w:sz w:val="22"/>
              </w:rPr>
              <w:t>4.3.15 Invasione del campo avversario oltre la linea centrale o dello spazio avversario sotto la rete</w:t>
            </w:r>
          </w:p>
        </w:tc>
      </w:tr>
      <w:tr>
        <w:trPr>
          <w:trHeight w:val="2277" w:hRule="atLeast"/>
        </w:trPr>
        <w:tc>
          <w:tcPr>
            <w:tcW w:w="10708" w:type="dxa"/>
            <w:gridSpan w:val="2"/>
            <w:tcBorders>
              <w:top w:val="single" w:sz="24" w:space="0" w:color="FFFFFF"/>
              <w:bottom w:val="single" w:sz="24" w:space="0" w:color="FFFFFF"/>
            </w:tcBorders>
          </w:tcPr>
          <w:p>
            <w:pPr>
              <w:pStyle w:val="TableParagraph"/>
              <w:rPr>
                <w:rFonts w:ascii="Times New Roman"/>
                <w:sz w:val="20"/>
              </w:rPr>
            </w:pPr>
          </w:p>
        </w:tc>
      </w:tr>
      <w:tr>
        <w:trPr>
          <w:trHeight w:val="1721" w:hRule="atLeast"/>
        </w:trPr>
        <w:tc>
          <w:tcPr>
            <w:tcW w:w="5246" w:type="dxa"/>
            <w:tcBorders>
              <w:top w:val="single" w:sz="24" w:space="0" w:color="FFFFFF"/>
              <w:right w:val="nil"/>
            </w:tcBorders>
            <w:shd w:val="clear" w:color="auto" w:fill="C6D9F1"/>
          </w:tcPr>
          <w:p>
            <w:pPr>
              <w:pStyle w:val="TableParagraph"/>
              <w:spacing w:line="237" w:lineRule="auto" w:before="58"/>
              <w:ind w:left="85" w:right="64"/>
              <w:jc w:val="both"/>
              <w:rPr>
                <w:sz w:val="20"/>
              </w:rPr>
            </w:pPr>
            <w:r>
              <w:rPr>
                <w:sz w:val="20"/>
              </w:rPr>
              <w:t>Il 1° arbitro fischia la fine dell’azione, assegna il servizio alla squadra vincente e segnala il fallo, indicando la linea centrale senza oscillare il braccio.</w:t>
            </w:r>
          </w:p>
          <w:p>
            <w:pPr>
              <w:pStyle w:val="TableParagraph"/>
              <w:spacing w:before="1"/>
              <w:ind w:left="85" w:right="65"/>
              <w:jc w:val="both"/>
              <w:rPr>
                <w:sz w:val="20"/>
              </w:rPr>
            </w:pPr>
            <w:r>
              <w:rPr>
                <w:sz w:val="20"/>
              </w:rPr>
              <w:t>Il 2° arbitro si posiziona dal lato della squadra che ha perso l’azione, senza ripetere alcun gesto.</w:t>
            </w:r>
          </w:p>
        </w:tc>
        <w:tc>
          <w:tcPr>
            <w:tcW w:w="5462" w:type="dxa"/>
            <w:tcBorders>
              <w:top w:val="single" w:sz="24" w:space="0" w:color="FFFFFF"/>
              <w:left w:val="nil"/>
            </w:tcBorders>
            <w:shd w:val="clear" w:color="auto" w:fill="F2F2F2"/>
          </w:tcPr>
          <w:p>
            <w:pPr>
              <w:pStyle w:val="TableParagraph"/>
              <w:spacing w:line="237" w:lineRule="auto" w:before="58"/>
              <w:ind w:left="101" w:right="51"/>
              <w:jc w:val="both"/>
              <w:rPr>
                <w:sz w:val="20"/>
              </w:rPr>
            </w:pPr>
            <w:r>
              <w:rPr>
                <w:sz w:val="20"/>
              </w:rPr>
              <w:t>Il 2° arbitro fischia la fine dell’azione, si sposta dal lato della squadra</w:t>
            </w:r>
            <w:r>
              <w:rPr>
                <w:spacing w:val="-16"/>
                <w:sz w:val="20"/>
              </w:rPr>
              <w:t> </w:t>
            </w:r>
            <w:r>
              <w:rPr>
                <w:sz w:val="20"/>
              </w:rPr>
              <w:t>in</w:t>
            </w:r>
            <w:r>
              <w:rPr>
                <w:spacing w:val="-16"/>
                <w:sz w:val="20"/>
              </w:rPr>
              <w:t> </w:t>
            </w:r>
            <w:r>
              <w:rPr>
                <w:sz w:val="20"/>
              </w:rPr>
              <w:t>fallo</w:t>
            </w:r>
            <w:r>
              <w:rPr>
                <w:spacing w:val="-15"/>
                <w:sz w:val="20"/>
              </w:rPr>
              <w:t> </w:t>
            </w:r>
            <w:r>
              <w:rPr>
                <w:sz w:val="20"/>
              </w:rPr>
              <w:t>ed</w:t>
            </w:r>
            <w:r>
              <w:rPr>
                <w:spacing w:val="-16"/>
                <w:sz w:val="20"/>
              </w:rPr>
              <w:t> </w:t>
            </w:r>
            <w:r>
              <w:rPr>
                <w:sz w:val="20"/>
              </w:rPr>
              <w:t>esegue</w:t>
            </w:r>
            <w:r>
              <w:rPr>
                <w:spacing w:val="-15"/>
                <w:sz w:val="20"/>
              </w:rPr>
              <w:t> </w:t>
            </w:r>
            <w:r>
              <w:rPr>
                <w:sz w:val="20"/>
              </w:rPr>
              <w:t>il</w:t>
            </w:r>
            <w:r>
              <w:rPr>
                <w:spacing w:val="-15"/>
                <w:sz w:val="20"/>
              </w:rPr>
              <w:t> </w:t>
            </w:r>
            <w:r>
              <w:rPr>
                <w:sz w:val="20"/>
              </w:rPr>
              <w:t>gesto</w:t>
            </w:r>
            <w:r>
              <w:rPr>
                <w:spacing w:val="-15"/>
                <w:sz w:val="20"/>
              </w:rPr>
              <w:t> </w:t>
            </w:r>
            <w:r>
              <w:rPr>
                <w:sz w:val="20"/>
              </w:rPr>
              <w:t>ufficiale,</w:t>
            </w:r>
            <w:r>
              <w:rPr>
                <w:spacing w:val="-15"/>
                <w:sz w:val="20"/>
              </w:rPr>
              <w:t> </w:t>
            </w:r>
            <w:r>
              <w:rPr>
                <w:sz w:val="20"/>
              </w:rPr>
              <w:t>indicando</w:t>
            </w:r>
            <w:r>
              <w:rPr>
                <w:spacing w:val="-16"/>
                <w:sz w:val="20"/>
              </w:rPr>
              <w:t> </w:t>
            </w:r>
            <w:r>
              <w:rPr>
                <w:sz w:val="20"/>
              </w:rPr>
              <w:t>la</w:t>
            </w:r>
            <w:r>
              <w:rPr>
                <w:spacing w:val="-15"/>
                <w:sz w:val="20"/>
              </w:rPr>
              <w:t> </w:t>
            </w:r>
            <w:r>
              <w:rPr>
                <w:sz w:val="20"/>
              </w:rPr>
              <w:t>linea centrale senza oscillare il</w:t>
            </w:r>
            <w:r>
              <w:rPr>
                <w:spacing w:val="-5"/>
                <w:sz w:val="20"/>
              </w:rPr>
              <w:t> </w:t>
            </w:r>
            <w:r>
              <w:rPr>
                <w:sz w:val="20"/>
              </w:rPr>
              <w:t>braccio.</w:t>
            </w:r>
          </w:p>
          <w:p>
            <w:pPr>
              <w:pStyle w:val="TableParagraph"/>
              <w:spacing w:before="1"/>
              <w:ind w:left="101" w:right="51"/>
              <w:jc w:val="both"/>
              <w:rPr>
                <w:sz w:val="20"/>
              </w:rPr>
            </w:pPr>
            <w:r>
              <w:rPr>
                <w:sz w:val="20"/>
              </w:rPr>
              <w:t>Il</w:t>
            </w:r>
            <w:r>
              <w:rPr>
                <w:spacing w:val="-14"/>
                <w:sz w:val="20"/>
              </w:rPr>
              <w:t> </w:t>
            </w:r>
            <w:r>
              <w:rPr>
                <w:sz w:val="20"/>
              </w:rPr>
              <w:t>1°</w:t>
            </w:r>
            <w:r>
              <w:rPr>
                <w:spacing w:val="-13"/>
                <w:sz w:val="20"/>
              </w:rPr>
              <w:t> </w:t>
            </w:r>
            <w:r>
              <w:rPr>
                <w:sz w:val="20"/>
              </w:rPr>
              <w:t>arbitro,</w:t>
            </w:r>
            <w:r>
              <w:rPr>
                <w:spacing w:val="-14"/>
                <w:sz w:val="20"/>
              </w:rPr>
              <w:t> </w:t>
            </w:r>
            <w:r>
              <w:rPr>
                <w:sz w:val="20"/>
              </w:rPr>
              <w:t>dopo</w:t>
            </w:r>
            <w:r>
              <w:rPr>
                <w:spacing w:val="-14"/>
                <w:sz w:val="20"/>
              </w:rPr>
              <w:t> </w:t>
            </w:r>
            <w:r>
              <w:rPr>
                <w:sz w:val="20"/>
              </w:rPr>
              <w:t>il</w:t>
            </w:r>
            <w:r>
              <w:rPr>
                <w:spacing w:val="-13"/>
                <w:sz w:val="20"/>
              </w:rPr>
              <w:t> </w:t>
            </w:r>
            <w:r>
              <w:rPr>
                <w:sz w:val="20"/>
              </w:rPr>
              <w:t>fischio</w:t>
            </w:r>
            <w:r>
              <w:rPr>
                <w:spacing w:val="-15"/>
                <w:sz w:val="20"/>
              </w:rPr>
              <w:t> </w:t>
            </w:r>
            <w:r>
              <w:rPr>
                <w:sz w:val="20"/>
              </w:rPr>
              <w:t>e</w:t>
            </w:r>
            <w:r>
              <w:rPr>
                <w:spacing w:val="-14"/>
                <w:sz w:val="20"/>
              </w:rPr>
              <w:t> </w:t>
            </w:r>
            <w:r>
              <w:rPr>
                <w:sz w:val="20"/>
              </w:rPr>
              <w:t>la</w:t>
            </w:r>
            <w:r>
              <w:rPr>
                <w:spacing w:val="-15"/>
                <w:sz w:val="20"/>
              </w:rPr>
              <w:t> </w:t>
            </w:r>
            <w:r>
              <w:rPr>
                <w:sz w:val="20"/>
              </w:rPr>
              <w:t>segnalazione</w:t>
            </w:r>
            <w:r>
              <w:rPr>
                <w:spacing w:val="-14"/>
                <w:sz w:val="20"/>
              </w:rPr>
              <w:t> </w:t>
            </w:r>
            <w:r>
              <w:rPr>
                <w:sz w:val="20"/>
              </w:rPr>
              <w:t>del</w:t>
            </w:r>
            <w:r>
              <w:rPr>
                <w:spacing w:val="-13"/>
                <w:sz w:val="20"/>
              </w:rPr>
              <w:t> </w:t>
            </w:r>
            <w:r>
              <w:rPr>
                <w:sz w:val="20"/>
              </w:rPr>
              <w:t>fallo</w:t>
            </w:r>
            <w:r>
              <w:rPr>
                <w:spacing w:val="-15"/>
                <w:sz w:val="20"/>
              </w:rPr>
              <w:t> </w:t>
            </w:r>
            <w:r>
              <w:rPr>
                <w:sz w:val="20"/>
              </w:rPr>
              <w:t>da</w:t>
            </w:r>
            <w:r>
              <w:rPr>
                <w:spacing w:val="-14"/>
                <w:sz w:val="20"/>
              </w:rPr>
              <w:t> </w:t>
            </w:r>
            <w:r>
              <w:rPr>
                <w:sz w:val="20"/>
              </w:rPr>
              <w:t>parte del 2° arbitro, assegna il servizio alla squadra vincente; il 2° arbitro</w:t>
            </w:r>
            <w:r>
              <w:rPr>
                <w:spacing w:val="-6"/>
                <w:sz w:val="20"/>
              </w:rPr>
              <w:t> </w:t>
            </w:r>
            <w:r>
              <w:rPr>
                <w:sz w:val="20"/>
              </w:rPr>
              <w:t>ripete</w:t>
            </w:r>
            <w:r>
              <w:rPr>
                <w:spacing w:val="-6"/>
                <w:sz w:val="20"/>
              </w:rPr>
              <w:t> </w:t>
            </w:r>
            <w:r>
              <w:rPr>
                <w:sz w:val="20"/>
              </w:rPr>
              <w:t>quindi</w:t>
            </w:r>
            <w:r>
              <w:rPr>
                <w:spacing w:val="-6"/>
                <w:sz w:val="20"/>
              </w:rPr>
              <w:t> </w:t>
            </w:r>
            <w:r>
              <w:rPr>
                <w:sz w:val="20"/>
              </w:rPr>
              <w:t>il</w:t>
            </w:r>
            <w:r>
              <w:rPr>
                <w:spacing w:val="-5"/>
                <w:sz w:val="20"/>
              </w:rPr>
              <w:t> </w:t>
            </w:r>
            <w:r>
              <w:rPr>
                <w:sz w:val="20"/>
              </w:rPr>
              <w:t>gesto</w:t>
            </w:r>
            <w:r>
              <w:rPr>
                <w:spacing w:val="-6"/>
                <w:sz w:val="20"/>
              </w:rPr>
              <w:t> </w:t>
            </w:r>
            <w:r>
              <w:rPr>
                <w:sz w:val="20"/>
              </w:rPr>
              <w:t>di</w:t>
            </w:r>
            <w:r>
              <w:rPr>
                <w:spacing w:val="-6"/>
                <w:sz w:val="20"/>
              </w:rPr>
              <w:t> </w:t>
            </w:r>
            <w:r>
              <w:rPr>
                <w:sz w:val="20"/>
              </w:rPr>
              <w:t>assegnazione</w:t>
            </w:r>
            <w:r>
              <w:rPr>
                <w:spacing w:val="-5"/>
                <w:sz w:val="20"/>
              </w:rPr>
              <w:t> </w:t>
            </w:r>
            <w:r>
              <w:rPr>
                <w:sz w:val="20"/>
              </w:rPr>
              <w:t>del</w:t>
            </w:r>
            <w:r>
              <w:rPr>
                <w:spacing w:val="-6"/>
                <w:sz w:val="20"/>
              </w:rPr>
              <w:t> </w:t>
            </w:r>
            <w:r>
              <w:rPr>
                <w:sz w:val="20"/>
              </w:rPr>
              <w:t>servizio</w:t>
            </w:r>
            <w:r>
              <w:rPr>
                <w:spacing w:val="-6"/>
                <w:sz w:val="20"/>
              </w:rPr>
              <w:t> </w:t>
            </w:r>
            <w:r>
              <w:rPr>
                <w:sz w:val="20"/>
              </w:rPr>
              <w:t>alla squadra</w:t>
            </w:r>
            <w:r>
              <w:rPr>
                <w:spacing w:val="-2"/>
                <w:sz w:val="20"/>
              </w:rPr>
              <w:t> </w:t>
            </w:r>
            <w:r>
              <w:rPr>
                <w:sz w:val="20"/>
              </w:rPr>
              <w:t>vincente.</w:t>
            </w:r>
          </w:p>
        </w:tc>
      </w:tr>
    </w:tbl>
    <w:p>
      <w:pPr>
        <w:spacing w:after="0"/>
        <w:jc w:val="both"/>
        <w:rPr>
          <w:sz w:val="20"/>
        </w:rPr>
        <w:sectPr>
          <w:pgSz w:w="11910" w:h="16840"/>
          <w:pgMar w:header="564" w:footer="323" w:top="760" w:bottom="520" w:left="380" w:right="500"/>
        </w:sectPr>
      </w:pPr>
    </w:p>
    <w:p>
      <w:pPr>
        <w:pStyle w:val="BodyText"/>
        <w:rPr>
          <w:rFonts w:ascii="Arial"/>
          <w:sz w:val="20"/>
        </w:rPr>
      </w:pPr>
      <w:r>
        <w:rPr/>
        <w:pict>
          <v:group style="position:absolute;margin-left:27.120001pt;margin-top:105.359985pt;width:534pt;height:565.450pt;mso-position-horizontal-relative:page;mso-position-vertical-relative:page;z-index:-305123328" coordorigin="542,2107" coordsize="10680,11309">
            <v:shape style="position:absolute;left:2641;top:4014;width:6439;height:8764" type="#_x0000_t75" stroked="false">
              <v:imagedata r:id="rId115" o:title=""/>
            </v:shape>
            <v:rect style="position:absolute;left:542;top:6278;width:10680;height:2266" filled="true" fillcolor="#ffffff" stroked="false">
              <v:fill type="solid"/>
            </v:rect>
            <v:rect style="position:absolute;left:542;top:6220;width:10680;height:58" filled="true" fillcolor="#ffffff" stroked="false">
              <v:fill type="solid"/>
            </v:rect>
            <v:rect style="position:absolute;left:542;top:11155;width:10680;height:2261" filled="true" fillcolor="#ffffff" stroked="false">
              <v:fill type="solid"/>
            </v:rect>
            <v:shape style="position:absolute;left:5290;top:2107;width:1185;height:2278" type="#_x0000_t75" stroked="false">
              <v:imagedata r:id="rId149" o:title=""/>
            </v:shape>
            <v:shape style="position:absolute;left:4540;top:6279;width:2685;height:2265" type="#_x0000_t75" stroked="false">
              <v:imagedata r:id="rId138" o:title=""/>
            </v:shape>
            <v:shape style="position:absolute;left:4690;top:11152;width:2385;height:2264" type="#_x0000_t75" stroked="false">
              <v:imagedata r:id="rId143" o:title=""/>
            </v:shape>
            <w10:wrap type="none"/>
          </v:group>
        </w:pict>
      </w:r>
    </w:p>
    <w:p>
      <w:pPr>
        <w:pStyle w:val="BodyText"/>
        <w:spacing w:before="8"/>
        <w:rPr>
          <w:rFonts w:ascii="Arial"/>
          <w:sz w:val="11"/>
        </w:rPr>
      </w:pPr>
    </w:p>
    <w:tbl>
      <w:tblPr>
        <w:tblW w:w="0" w:type="auto"/>
        <w:jc w:val="left"/>
        <w:tblInd w:w="16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246"/>
        <w:gridCol w:w="5462"/>
      </w:tblGrid>
      <w:tr>
        <w:trPr>
          <w:trHeight w:val="368" w:hRule="atLeast"/>
        </w:trPr>
        <w:tc>
          <w:tcPr>
            <w:tcW w:w="5246" w:type="dxa"/>
            <w:tcBorders>
              <w:right w:val="nil"/>
            </w:tcBorders>
            <w:shd w:val="clear" w:color="auto" w:fill="C6D9F1"/>
          </w:tcPr>
          <w:p>
            <w:pPr>
              <w:pStyle w:val="TableParagraph"/>
              <w:spacing w:before="57"/>
              <w:ind w:left="1057"/>
              <w:rPr>
                <w:b/>
                <w:sz w:val="22"/>
              </w:rPr>
            </w:pPr>
            <w:r>
              <w:rPr>
                <w:b/>
                <w:color w:val="002060"/>
                <w:sz w:val="22"/>
              </w:rPr>
              <w:t>Fallo sanzionato dal 1° arbitro</w:t>
            </w:r>
          </w:p>
        </w:tc>
        <w:tc>
          <w:tcPr>
            <w:tcW w:w="5462" w:type="dxa"/>
            <w:tcBorders>
              <w:left w:val="nil"/>
            </w:tcBorders>
            <w:shd w:val="clear" w:color="auto" w:fill="F2F2F2"/>
          </w:tcPr>
          <w:p>
            <w:pPr>
              <w:pStyle w:val="TableParagraph"/>
              <w:spacing w:before="57"/>
              <w:ind w:left="1180"/>
              <w:rPr>
                <w:b/>
                <w:sz w:val="22"/>
              </w:rPr>
            </w:pPr>
            <w:r>
              <w:rPr>
                <w:b/>
                <w:color w:val="002060"/>
                <w:sz w:val="22"/>
              </w:rPr>
              <w:t>Fallo sanzionato dal 2° arbitro</w:t>
            </w:r>
          </w:p>
        </w:tc>
      </w:tr>
      <w:tr>
        <w:trPr>
          <w:trHeight w:val="488" w:hRule="atLeast"/>
        </w:trPr>
        <w:tc>
          <w:tcPr>
            <w:tcW w:w="10708" w:type="dxa"/>
            <w:gridSpan w:val="2"/>
            <w:tcBorders>
              <w:bottom w:val="nil"/>
            </w:tcBorders>
            <w:shd w:val="clear" w:color="auto" w:fill="8DB3E2"/>
          </w:tcPr>
          <w:p>
            <w:pPr>
              <w:pStyle w:val="TableParagraph"/>
              <w:spacing w:before="119"/>
              <w:ind w:left="3228"/>
              <w:rPr>
                <w:b/>
                <w:sz w:val="22"/>
              </w:rPr>
            </w:pPr>
            <w:r>
              <w:rPr>
                <w:b/>
                <w:color w:val="002060"/>
                <w:sz w:val="22"/>
              </w:rPr>
              <w:t>4.3.16 Passaggio della palla sotto la rete</w:t>
            </w:r>
          </w:p>
        </w:tc>
      </w:tr>
      <w:tr>
        <w:trPr>
          <w:trHeight w:val="2390" w:hRule="atLeast"/>
        </w:trPr>
        <w:tc>
          <w:tcPr>
            <w:tcW w:w="10708" w:type="dxa"/>
            <w:gridSpan w:val="2"/>
            <w:tcBorders>
              <w:top w:val="nil"/>
              <w:bottom w:val="nil"/>
            </w:tcBorders>
          </w:tcPr>
          <w:p>
            <w:pPr>
              <w:pStyle w:val="TableParagraph"/>
              <w:rPr>
                <w:rFonts w:ascii="Times New Roman"/>
                <w:sz w:val="20"/>
              </w:rPr>
            </w:pPr>
          </w:p>
        </w:tc>
      </w:tr>
      <w:tr>
        <w:trPr>
          <w:trHeight w:val="1266" w:hRule="atLeast"/>
        </w:trPr>
        <w:tc>
          <w:tcPr>
            <w:tcW w:w="5246" w:type="dxa"/>
            <w:tcBorders>
              <w:top w:val="nil"/>
              <w:right w:val="nil"/>
            </w:tcBorders>
            <w:shd w:val="clear" w:color="auto" w:fill="C6D9F1"/>
          </w:tcPr>
          <w:p>
            <w:pPr>
              <w:pStyle w:val="TableParagraph"/>
              <w:spacing w:before="57"/>
              <w:ind w:left="85" w:right="65"/>
              <w:jc w:val="both"/>
              <w:rPr>
                <w:sz w:val="20"/>
              </w:rPr>
            </w:pPr>
            <w:r>
              <w:rPr>
                <w:sz w:val="20"/>
              </w:rPr>
              <w:t>Il 1° arbitro fischia la fine dell’azione, assegna il servizio alla squadra vincente e segnala il fallo, indicando la linea centrale senza oscillare il braccio.</w:t>
            </w:r>
          </w:p>
          <w:p>
            <w:pPr>
              <w:pStyle w:val="TableParagraph"/>
              <w:spacing w:before="1"/>
              <w:ind w:left="85" w:right="65"/>
              <w:jc w:val="both"/>
              <w:rPr>
                <w:sz w:val="20"/>
              </w:rPr>
            </w:pPr>
            <w:r>
              <w:rPr>
                <w:sz w:val="20"/>
              </w:rPr>
              <w:t>Il 2° arbitro si posiziona dal lato della squadra che ha perso l’azione, senza ripetere alcun gesto.</w:t>
            </w:r>
          </w:p>
        </w:tc>
        <w:tc>
          <w:tcPr>
            <w:tcW w:w="5462" w:type="dxa"/>
            <w:tcBorders>
              <w:top w:val="nil"/>
              <w:left w:val="nil"/>
            </w:tcBorders>
            <w:shd w:val="clear" w:color="auto" w:fill="F2F2F2"/>
          </w:tcPr>
          <w:p>
            <w:pPr>
              <w:pStyle w:val="TableParagraph"/>
              <w:spacing w:before="57"/>
              <w:ind w:left="101"/>
              <w:rPr>
                <w:sz w:val="20"/>
              </w:rPr>
            </w:pPr>
            <w:r>
              <w:rPr>
                <w:sz w:val="20"/>
              </w:rPr>
              <w:t>Il 2° arbitro non ha competenza su tale fallo.</w:t>
            </w:r>
          </w:p>
        </w:tc>
      </w:tr>
      <w:tr>
        <w:trPr>
          <w:trHeight w:val="488" w:hRule="atLeast"/>
        </w:trPr>
        <w:tc>
          <w:tcPr>
            <w:tcW w:w="10708" w:type="dxa"/>
            <w:gridSpan w:val="2"/>
            <w:tcBorders>
              <w:bottom w:val="nil"/>
            </w:tcBorders>
            <w:shd w:val="clear" w:color="auto" w:fill="8DB3E2"/>
          </w:tcPr>
          <w:p>
            <w:pPr>
              <w:pStyle w:val="TableParagraph"/>
              <w:spacing w:before="119"/>
              <w:ind w:left="2445"/>
              <w:rPr>
                <w:b/>
                <w:sz w:val="22"/>
              </w:rPr>
            </w:pPr>
            <w:r>
              <w:rPr>
                <w:b/>
                <w:color w:val="002060"/>
                <w:sz w:val="22"/>
              </w:rPr>
              <w:t>4.3.17 Giocatore che tocca la rete (tocco falloso di rete)</w:t>
            </w:r>
          </w:p>
        </w:tc>
      </w:tr>
      <w:tr>
        <w:trPr>
          <w:trHeight w:val="2317" w:hRule="atLeast"/>
        </w:trPr>
        <w:tc>
          <w:tcPr>
            <w:tcW w:w="10708" w:type="dxa"/>
            <w:gridSpan w:val="2"/>
            <w:tcBorders>
              <w:top w:val="nil"/>
              <w:bottom w:val="single" w:sz="24" w:space="0" w:color="FFFFFF"/>
            </w:tcBorders>
          </w:tcPr>
          <w:p>
            <w:pPr>
              <w:pStyle w:val="TableParagraph"/>
              <w:rPr>
                <w:rFonts w:ascii="Times New Roman"/>
                <w:sz w:val="20"/>
              </w:rPr>
            </w:pPr>
          </w:p>
        </w:tc>
      </w:tr>
      <w:tr>
        <w:trPr>
          <w:trHeight w:val="1721" w:hRule="atLeast"/>
        </w:trPr>
        <w:tc>
          <w:tcPr>
            <w:tcW w:w="5246" w:type="dxa"/>
            <w:tcBorders>
              <w:top w:val="single" w:sz="24" w:space="0" w:color="FFFFFF"/>
              <w:right w:val="nil"/>
            </w:tcBorders>
            <w:shd w:val="clear" w:color="auto" w:fill="C6D9F1"/>
          </w:tcPr>
          <w:p>
            <w:pPr>
              <w:pStyle w:val="TableParagraph"/>
              <w:spacing w:before="56"/>
              <w:ind w:left="85" w:right="64"/>
              <w:jc w:val="both"/>
              <w:rPr>
                <w:sz w:val="20"/>
              </w:rPr>
            </w:pPr>
            <w:r>
              <w:rPr>
                <w:sz w:val="20"/>
              </w:rPr>
              <w:t>Il 1° arbitro fischia la fine dell’azione, assegna il servizio alla squadra vincente e segnala il fallo, senza toccare il bordo superiore della rete.</w:t>
            </w:r>
          </w:p>
          <w:p>
            <w:pPr>
              <w:pStyle w:val="TableParagraph"/>
              <w:spacing w:line="235" w:lineRule="auto" w:before="5"/>
              <w:ind w:left="85" w:right="64"/>
              <w:jc w:val="both"/>
              <w:rPr>
                <w:sz w:val="20"/>
              </w:rPr>
            </w:pPr>
            <w:r>
              <w:rPr>
                <w:sz w:val="20"/>
              </w:rPr>
              <w:t>Il 2° arbitro si posiziona dal lato della squadra che ha perso l’azione, senza ripetere alcun gesto.</w:t>
            </w:r>
          </w:p>
        </w:tc>
        <w:tc>
          <w:tcPr>
            <w:tcW w:w="5462" w:type="dxa"/>
            <w:tcBorders>
              <w:top w:val="single" w:sz="24" w:space="0" w:color="FFFFFF"/>
              <w:left w:val="nil"/>
            </w:tcBorders>
            <w:shd w:val="clear" w:color="auto" w:fill="F2F2F2"/>
          </w:tcPr>
          <w:p>
            <w:pPr>
              <w:pStyle w:val="TableParagraph"/>
              <w:spacing w:before="56"/>
              <w:ind w:left="101" w:right="51"/>
              <w:jc w:val="both"/>
              <w:rPr>
                <w:sz w:val="20"/>
              </w:rPr>
            </w:pPr>
            <w:r>
              <w:rPr>
                <w:sz w:val="20"/>
              </w:rPr>
              <w:t>Il 2° arbitro fischia la fine dell’azione, si sposta dal lato della squadra</w:t>
            </w:r>
            <w:r>
              <w:rPr>
                <w:spacing w:val="-7"/>
                <w:sz w:val="20"/>
              </w:rPr>
              <w:t> </w:t>
            </w:r>
            <w:r>
              <w:rPr>
                <w:sz w:val="20"/>
              </w:rPr>
              <w:t>in</w:t>
            </w:r>
            <w:r>
              <w:rPr>
                <w:spacing w:val="-6"/>
                <w:sz w:val="20"/>
              </w:rPr>
              <w:t> </w:t>
            </w:r>
            <w:r>
              <w:rPr>
                <w:sz w:val="20"/>
              </w:rPr>
              <w:t>fallo</w:t>
            </w:r>
            <w:r>
              <w:rPr>
                <w:spacing w:val="-7"/>
                <w:sz w:val="20"/>
              </w:rPr>
              <w:t> </w:t>
            </w:r>
            <w:r>
              <w:rPr>
                <w:sz w:val="20"/>
              </w:rPr>
              <w:t>ed</w:t>
            </w:r>
            <w:r>
              <w:rPr>
                <w:spacing w:val="-6"/>
                <w:sz w:val="20"/>
              </w:rPr>
              <w:t> </w:t>
            </w:r>
            <w:r>
              <w:rPr>
                <w:sz w:val="20"/>
              </w:rPr>
              <w:t>esegue</w:t>
            </w:r>
            <w:r>
              <w:rPr>
                <w:spacing w:val="-6"/>
                <w:sz w:val="20"/>
              </w:rPr>
              <w:t> </w:t>
            </w:r>
            <w:r>
              <w:rPr>
                <w:sz w:val="20"/>
              </w:rPr>
              <w:t>il</w:t>
            </w:r>
            <w:r>
              <w:rPr>
                <w:spacing w:val="-6"/>
                <w:sz w:val="20"/>
              </w:rPr>
              <w:t> </w:t>
            </w:r>
            <w:r>
              <w:rPr>
                <w:sz w:val="20"/>
              </w:rPr>
              <w:t>gesto</w:t>
            </w:r>
            <w:r>
              <w:rPr>
                <w:spacing w:val="-6"/>
                <w:sz w:val="20"/>
              </w:rPr>
              <w:t> </w:t>
            </w:r>
            <w:r>
              <w:rPr>
                <w:sz w:val="20"/>
              </w:rPr>
              <w:t>ufficiale,</w:t>
            </w:r>
            <w:r>
              <w:rPr>
                <w:spacing w:val="-6"/>
                <w:sz w:val="20"/>
              </w:rPr>
              <w:t> </w:t>
            </w:r>
            <w:r>
              <w:rPr>
                <w:sz w:val="20"/>
              </w:rPr>
              <w:t>senza</w:t>
            </w:r>
            <w:r>
              <w:rPr>
                <w:spacing w:val="-7"/>
                <w:sz w:val="20"/>
              </w:rPr>
              <w:t> </w:t>
            </w:r>
            <w:r>
              <w:rPr>
                <w:sz w:val="20"/>
              </w:rPr>
              <w:t>toccare</w:t>
            </w:r>
            <w:r>
              <w:rPr>
                <w:spacing w:val="-6"/>
                <w:sz w:val="20"/>
              </w:rPr>
              <w:t> </w:t>
            </w:r>
            <w:r>
              <w:rPr>
                <w:sz w:val="20"/>
              </w:rPr>
              <w:t>la rete.</w:t>
            </w:r>
          </w:p>
          <w:p>
            <w:pPr>
              <w:pStyle w:val="TableParagraph"/>
              <w:spacing w:line="237" w:lineRule="auto" w:before="3"/>
              <w:ind w:left="101" w:right="51"/>
              <w:jc w:val="both"/>
              <w:rPr>
                <w:sz w:val="20"/>
              </w:rPr>
            </w:pPr>
            <w:r>
              <w:rPr>
                <w:sz w:val="20"/>
              </w:rPr>
              <w:t>Il</w:t>
            </w:r>
            <w:r>
              <w:rPr>
                <w:spacing w:val="-14"/>
                <w:sz w:val="20"/>
              </w:rPr>
              <w:t> </w:t>
            </w:r>
            <w:r>
              <w:rPr>
                <w:sz w:val="20"/>
              </w:rPr>
              <w:t>1°</w:t>
            </w:r>
            <w:r>
              <w:rPr>
                <w:spacing w:val="-13"/>
                <w:sz w:val="20"/>
              </w:rPr>
              <w:t> </w:t>
            </w:r>
            <w:r>
              <w:rPr>
                <w:sz w:val="20"/>
              </w:rPr>
              <w:t>arbitro,</w:t>
            </w:r>
            <w:r>
              <w:rPr>
                <w:spacing w:val="-14"/>
                <w:sz w:val="20"/>
              </w:rPr>
              <w:t> </w:t>
            </w:r>
            <w:r>
              <w:rPr>
                <w:sz w:val="20"/>
              </w:rPr>
              <w:t>dopo</w:t>
            </w:r>
            <w:r>
              <w:rPr>
                <w:spacing w:val="-14"/>
                <w:sz w:val="20"/>
              </w:rPr>
              <w:t> </w:t>
            </w:r>
            <w:r>
              <w:rPr>
                <w:sz w:val="20"/>
              </w:rPr>
              <w:t>il</w:t>
            </w:r>
            <w:r>
              <w:rPr>
                <w:spacing w:val="-13"/>
                <w:sz w:val="20"/>
              </w:rPr>
              <w:t> </w:t>
            </w:r>
            <w:r>
              <w:rPr>
                <w:sz w:val="20"/>
              </w:rPr>
              <w:t>fischio</w:t>
            </w:r>
            <w:r>
              <w:rPr>
                <w:spacing w:val="-15"/>
                <w:sz w:val="20"/>
              </w:rPr>
              <w:t> </w:t>
            </w:r>
            <w:r>
              <w:rPr>
                <w:sz w:val="20"/>
              </w:rPr>
              <w:t>e</w:t>
            </w:r>
            <w:r>
              <w:rPr>
                <w:spacing w:val="-14"/>
                <w:sz w:val="20"/>
              </w:rPr>
              <w:t> </w:t>
            </w:r>
            <w:r>
              <w:rPr>
                <w:sz w:val="20"/>
              </w:rPr>
              <w:t>la</w:t>
            </w:r>
            <w:r>
              <w:rPr>
                <w:spacing w:val="-15"/>
                <w:sz w:val="20"/>
              </w:rPr>
              <w:t> </w:t>
            </w:r>
            <w:r>
              <w:rPr>
                <w:sz w:val="20"/>
              </w:rPr>
              <w:t>segnalazione</w:t>
            </w:r>
            <w:r>
              <w:rPr>
                <w:spacing w:val="-14"/>
                <w:sz w:val="20"/>
              </w:rPr>
              <w:t> </w:t>
            </w:r>
            <w:r>
              <w:rPr>
                <w:sz w:val="20"/>
              </w:rPr>
              <w:t>del</w:t>
            </w:r>
            <w:r>
              <w:rPr>
                <w:spacing w:val="-13"/>
                <w:sz w:val="20"/>
              </w:rPr>
              <w:t> </w:t>
            </w:r>
            <w:r>
              <w:rPr>
                <w:sz w:val="20"/>
              </w:rPr>
              <w:t>fallo</w:t>
            </w:r>
            <w:r>
              <w:rPr>
                <w:spacing w:val="-15"/>
                <w:sz w:val="20"/>
              </w:rPr>
              <w:t> </w:t>
            </w:r>
            <w:r>
              <w:rPr>
                <w:sz w:val="20"/>
              </w:rPr>
              <w:t>da</w:t>
            </w:r>
            <w:r>
              <w:rPr>
                <w:spacing w:val="-14"/>
                <w:sz w:val="20"/>
              </w:rPr>
              <w:t> </w:t>
            </w:r>
            <w:r>
              <w:rPr>
                <w:sz w:val="20"/>
              </w:rPr>
              <w:t>parte del 2° arbitro, assegna il servizio alla squadra vincente; il 2° arbitro</w:t>
            </w:r>
            <w:r>
              <w:rPr>
                <w:spacing w:val="-6"/>
                <w:sz w:val="20"/>
              </w:rPr>
              <w:t> </w:t>
            </w:r>
            <w:r>
              <w:rPr>
                <w:sz w:val="20"/>
              </w:rPr>
              <w:t>ripete</w:t>
            </w:r>
            <w:r>
              <w:rPr>
                <w:spacing w:val="-6"/>
                <w:sz w:val="20"/>
              </w:rPr>
              <w:t> </w:t>
            </w:r>
            <w:r>
              <w:rPr>
                <w:sz w:val="20"/>
              </w:rPr>
              <w:t>quindi</w:t>
            </w:r>
            <w:r>
              <w:rPr>
                <w:spacing w:val="-6"/>
                <w:sz w:val="20"/>
              </w:rPr>
              <w:t> </w:t>
            </w:r>
            <w:r>
              <w:rPr>
                <w:sz w:val="20"/>
              </w:rPr>
              <w:t>il</w:t>
            </w:r>
            <w:r>
              <w:rPr>
                <w:spacing w:val="-5"/>
                <w:sz w:val="20"/>
              </w:rPr>
              <w:t> </w:t>
            </w:r>
            <w:r>
              <w:rPr>
                <w:sz w:val="20"/>
              </w:rPr>
              <w:t>gesto</w:t>
            </w:r>
            <w:r>
              <w:rPr>
                <w:spacing w:val="-6"/>
                <w:sz w:val="20"/>
              </w:rPr>
              <w:t> </w:t>
            </w:r>
            <w:r>
              <w:rPr>
                <w:sz w:val="20"/>
              </w:rPr>
              <w:t>di</w:t>
            </w:r>
            <w:r>
              <w:rPr>
                <w:spacing w:val="-6"/>
                <w:sz w:val="20"/>
              </w:rPr>
              <w:t> </w:t>
            </w:r>
            <w:r>
              <w:rPr>
                <w:sz w:val="20"/>
              </w:rPr>
              <w:t>assegnazione</w:t>
            </w:r>
            <w:r>
              <w:rPr>
                <w:spacing w:val="-5"/>
                <w:sz w:val="20"/>
              </w:rPr>
              <w:t> </w:t>
            </w:r>
            <w:r>
              <w:rPr>
                <w:sz w:val="20"/>
              </w:rPr>
              <w:t>del</w:t>
            </w:r>
            <w:r>
              <w:rPr>
                <w:spacing w:val="-6"/>
                <w:sz w:val="20"/>
              </w:rPr>
              <w:t> </w:t>
            </w:r>
            <w:r>
              <w:rPr>
                <w:sz w:val="20"/>
              </w:rPr>
              <w:t>servizio</w:t>
            </w:r>
            <w:r>
              <w:rPr>
                <w:spacing w:val="-6"/>
                <w:sz w:val="20"/>
              </w:rPr>
              <w:t> </w:t>
            </w:r>
            <w:r>
              <w:rPr>
                <w:sz w:val="20"/>
              </w:rPr>
              <w:t>alla squadra</w:t>
            </w:r>
            <w:r>
              <w:rPr>
                <w:spacing w:val="-2"/>
                <w:sz w:val="20"/>
              </w:rPr>
              <w:t> </w:t>
            </w:r>
            <w:r>
              <w:rPr>
                <w:sz w:val="20"/>
              </w:rPr>
              <w:t>vincente.</w:t>
            </w:r>
          </w:p>
        </w:tc>
      </w:tr>
      <w:tr>
        <w:trPr>
          <w:trHeight w:val="738" w:hRule="atLeast"/>
        </w:trPr>
        <w:tc>
          <w:tcPr>
            <w:tcW w:w="10708" w:type="dxa"/>
            <w:gridSpan w:val="2"/>
            <w:tcBorders>
              <w:bottom w:val="single" w:sz="2" w:space="0" w:color="FFFFFF"/>
            </w:tcBorders>
            <w:shd w:val="clear" w:color="auto" w:fill="8DB3E2"/>
          </w:tcPr>
          <w:p>
            <w:pPr>
              <w:pStyle w:val="TableParagraph"/>
              <w:spacing w:line="244" w:lineRule="auto" w:before="114"/>
              <w:ind w:left="2754" w:right="73" w:hanging="2522"/>
              <w:rPr>
                <w:b/>
                <w:sz w:val="22"/>
              </w:rPr>
            </w:pPr>
            <w:r>
              <w:rPr>
                <w:b/>
                <w:color w:val="002060"/>
                <w:sz w:val="22"/>
              </w:rPr>
              <w:t>4.3.18 Palla che attraversa il piano verticale della rete totalmente o parzialmente fuori dallo spazio di passaggio dopo il 2° o il 3° tocco, o colpisce l’antenna</w:t>
            </w:r>
          </w:p>
        </w:tc>
      </w:tr>
      <w:tr>
        <w:trPr>
          <w:trHeight w:val="2317" w:hRule="atLeast"/>
        </w:trPr>
        <w:tc>
          <w:tcPr>
            <w:tcW w:w="10708" w:type="dxa"/>
            <w:gridSpan w:val="2"/>
            <w:tcBorders>
              <w:top w:val="single" w:sz="2" w:space="0" w:color="FFFFFF"/>
              <w:bottom w:val="single" w:sz="24" w:space="0" w:color="FFFFFF"/>
            </w:tcBorders>
          </w:tcPr>
          <w:p>
            <w:pPr>
              <w:pStyle w:val="TableParagraph"/>
              <w:rPr>
                <w:rFonts w:ascii="Times New Roman"/>
                <w:sz w:val="20"/>
              </w:rPr>
            </w:pPr>
          </w:p>
        </w:tc>
      </w:tr>
      <w:tr>
        <w:trPr>
          <w:trHeight w:val="1956" w:hRule="atLeast"/>
        </w:trPr>
        <w:tc>
          <w:tcPr>
            <w:tcW w:w="5246" w:type="dxa"/>
            <w:tcBorders>
              <w:top w:val="single" w:sz="24" w:space="0" w:color="FFFFFF"/>
              <w:right w:val="nil"/>
            </w:tcBorders>
            <w:shd w:val="clear" w:color="auto" w:fill="C6D9F1"/>
          </w:tcPr>
          <w:p>
            <w:pPr>
              <w:pStyle w:val="TableParagraph"/>
              <w:spacing w:before="56"/>
              <w:ind w:left="85" w:right="64"/>
              <w:jc w:val="both"/>
              <w:rPr>
                <w:sz w:val="20"/>
              </w:rPr>
            </w:pPr>
            <w:r>
              <w:rPr>
                <w:sz w:val="20"/>
              </w:rPr>
              <w:t>Il 1° arbitro fischia la fine dell’azione, assegna il servizio alla squadra vincente e segnala il fallo, senza indicare l’antenna.</w:t>
            </w:r>
          </w:p>
          <w:p>
            <w:pPr>
              <w:pStyle w:val="TableParagraph"/>
              <w:spacing w:before="1"/>
              <w:ind w:left="85" w:right="64"/>
              <w:jc w:val="both"/>
              <w:rPr>
                <w:sz w:val="20"/>
              </w:rPr>
            </w:pPr>
            <w:r>
              <w:rPr>
                <w:sz w:val="20"/>
              </w:rPr>
              <w:t>Il 2° arbitro si posiziona dal lato della squadra che ha perso l’azione, senza ripetere alcun gesto.</w:t>
            </w:r>
          </w:p>
        </w:tc>
        <w:tc>
          <w:tcPr>
            <w:tcW w:w="5462" w:type="dxa"/>
            <w:tcBorders>
              <w:top w:val="single" w:sz="24" w:space="0" w:color="FFFFFF"/>
              <w:left w:val="nil"/>
            </w:tcBorders>
            <w:shd w:val="clear" w:color="auto" w:fill="F2F2F2"/>
          </w:tcPr>
          <w:p>
            <w:pPr>
              <w:pStyle w:val="TableParagraph"/>
              <w:spacing w:before="56"/>
              <w:ind w:left="101" w:right="42"/>
              <w:jc w:val="both"/>
              <w:rPr>
                <w:sz w:val="20"/>
              </w:rPr>
            </w:pPr>
            <w:r>
              <w:rPr>
                <w:b/>
                <w:sz w:val="20"/>
              </w:rPr>
              <w:t>Solo quando il fallo avviene dal lato del 2° arbitro</w:t>
            </w:r>
            <w:r>
              <w:rPr>
                <w:sz w:val="20"/>
              </w:rPr>
              <w:t>, quest’ultimo</w:t>
            </w:r>
            <w:r>
              <w:rPr>
                <w:spacing w:val="-10"/>
                <w:sz w:val="20"/>
              </w:rPr>
              <w:t> </w:t>
            </w:r>
            <w:r>
              <w:rPr>
                <w:sz w:val="20"/>
              </w:rPr>
              <w:t>fischia</w:t>
            </w:r>
            <w:r>
              <w:rPr>
                <w:spacing w:val="-10"/>
                <w:sz w:val="20"/>
              </w:rPr>
              <w:t> </w:t>
            </w:r>
            <w:r>
              <w:rPr>
                <w:sz w:val="20"/>
              </w:rPr>
              <w:t>la</w:t>
            </w:r>
            <w:r>
              <w:rPr>
                <w:spacing w:val="-10"/>
                <w:sz w:val="20"/>
              </w:rPr>
              <w:t> </w:t>
            </w:r>
            <w:r>
              <w:rPr>
                <w:sz w:val="20"/>
              </w:rPr>
              <w:t>fine</w:t>
            </w:r>
            <w:r>
              <w:rPr>
                <w:spacing w:val="-10"/>
                <w:sz w:val="20"/>
              </w:rPr>
              <w:t> </w:t>
            </w:r>
            <w:r>
              <w:rPr>
                <w:sz w:val="20"/>
              </w:rPr>
              <w:t>dell’azione,</w:t>
            </w:r>
            <w:r>
              <w:rPr>
                <w:spacing w:val="-9"/>
                <w:sz w:val="20"/>
              </w:rPr>
              <w:t> </w:t>
            </w:r>
            <w:r>
              <w:rPr>
                <w:sz w:val="20"/>
              </w:rPr>
              <w:t>si</w:t>
            </w:r>
            <w:r>
              <w:rPr>
                <w:spacing w:val="-9"/>
                <w:sz w:val="20"/>
              </w:rPr>
              <w:t> </w:t>
            </w:r>
            <w:r>
              <w:rPr>
                <w:sz w:val="20"/>
              </w:rPr>
              <w:t>sposta</w:t>
            </w:r>
            <w:r>
              <w:rPr>
                <w:spacing w:val="-10"/>
                <w:sz w:val="20"/>
              </w:rPr>
              <w:t> </w:t>
            </w:r>
            <w:r>
              <w:rPr>
                <w:sz w:val="20"/>
              </w:rPr>
              <w:t>dal</w:t>
            </w:r>
            <w:r>
              <w:rPr>
                <w:spacing w:val="-9"/>
                <w:sz w:val="20"/>
              </w:rPr>
              <w:t> </w:t>
            </w:r>
            <w:r>
              <w:rPr>
                <w:sz w:val="20"/>
              </w:rPr>
              <w:t>lato</w:t>
            </w:r>
            <w:r>
              <w:rPr>
                <w:spacing w:val="-10"/>
                <w:sz w:val="20"/>
              </w:rPr>
              <w:t> </w:t>
            </w:r>
            <w:r>
              <w:rPr>
                <w:sz w:val="20"/>
              </w:rPr>
              <w:t>della squadra in fallo ed esegue il gesto ufficiale, senza indicare l’antenna.</w:t>
            </w:r>
          </w:p>
          <w:p>
            <w:pPr>
              <w:pStyle w:val="TableParagraph"/>
              <w:spacing w:line="237" w:lineRule="auto" w:before="3"/>
              <w:ind w:left="101" w:right="51"/>
              <w:jc w:val="both"/>
              <w:rPr>
                <w:sz w:val="20"/>
              </w:rPr>
            </w:pPr>
            <w:r>
              <w:rPr>
                <w:sz w:val="20"/>
              </w:rPr>
              <w:t>Il</w:t>
            </w:r>
            <w:r>
              <w:rPr>
                <w:spacing w:val="-14"/>
                <w:sz w:val="20"/>
              </w:rPr>
              <w:t> </w:t>
            </w:r>
            <w:r>
              <w:rPr>
                <w:sz w:val="20"/>
              </w:rPr>
              <w:t>1°</w:t>
            </w:r>
            <w:r>
              <w:rPr>
                <w:spacing w:val="-13"/>
                <w:sz w:val="20"/>
              </w:rPr>
              <w:t> </w:t>
            </w:r>
            <w:r>
              <w:rPr>
                <w:sz w:val="20"/>
              </w:rPr>
              <w:t>arbitro,</w:t>
            </w:r>
            <w:r>
              <w:rPr>
                <w:spacing w:val="-14"/>
                <w:sz w:val="20"/>
              </w:rPr>
              <w:t> </w:t>
            </w:r>
            <w:r>
              <w:rPr>
                <w:sz w:val="20"/>
              </w:rPr>
              <w:t>dopo</w:t>
            </w:r>
            <w:r>
              <w:rPr>
                <w:spacing w:val="-14"/>
                <w:sz w:val="20"/>
              </w:rPr>
              <w:t> </w:t>
            </w:r>
            <w:r>
              <w:rPr>
                <w:sz w:val="20"/>
              </w:rPr>
              <w:t>il</w:t>
            </w:r>
            <w:r>
              <w:rPr>
                <w:spacing w:val="-13"/>
                <w:sz w:val="20"/>
              </w:rPr>
              <w:t> </w:t>
            </w:r>
            <w:r>
              <w:rPr>
                <w:sz w:val="20"/>
              </w:rPr>
              <w:t>fischio</w:t>
            </w:r>
            <w:r>
              <w:rPr>
                <w:spacing w:val="-15"/>
                <w:sz w:val="20"/>
              </w:rPr>
              <w:t> </w:t>
            </w:r>
            <w:r>
              <w:rPr>
                <w:sz w:val="20"/>
              </w:rPr>
              <w:t>e</w:t>
            </w:r>
            <w:r>
              <w:rPr>
                <w:spacing w:val="-14"/>
                <w:sz w:val="20"/>
              </w:rPr>
              <w:t> </w:t>
            </w:r>
            <w:r>
              <w:rPr>
                <w:sz w:val="20"/>
              </w:rPr>
              <w:t>la</w:t>
            </w:r>
            <w:r>
              <w:rPr>
                <w:spacing w:val="-15"/>
                <w:sz w:val="20"/>
              </w:rPr>
              <w:t> </w:t>
            </w:r>
            <w:r>
              <w:rPr>
                <w:sz w:val="20"/>
              </w:rPr>
              <w:t>segnalazione</w:t>
            </w:r>
            <w:r>
              <w:rPr>
                <w:spacing w:val="-14"/>
                <w:sz w:val="20"/>
              </w:rPr>
              <w:t> </w:t>
            </w:r>
            <w:r>
              <w:rPr>
                <w:sz w:val="20"/>
              </w:rPr>
              <w:t>del</w:t>
            </w:r>
            <w:r>
              <w:rPr>
                <w:spacing w:val="-13"/>
                <w:sz w:val="20"/>
              </w:rPr>
              <w:t> </w:t>
            </w:r>
            <w:r>
              <w:rPr>
                <w:sz w:val="20"/>
              </w:rPr>
              <w:t>fallo</w:t>
            </w:r>
            <w:r>
              <w:rPr>
                <w:spacing w:val="-15"/>
                <w:sz w:val="20"/>
              </w:rPr>
              <w:t> </w:t>
            </w:r>
            <w:r>
              <w:rPr>
                <w:sz w:val="20"/>
              </w:rPr>
              <w:t>da</w:t>
            </w:r>
            <w:r>
              <w:rPr>
                <w:spacing w:val="-14"/>
                <w:sz w:val="20"/>
              </w:rPr>
              <w:t> </w:t>
            </w:r>
            <w:r>
              <w:rPr>
                <w:sz w:val="20"/>
              </w:rPr>
              <w:t>parte del 2° arbitro, assegna il servizio alla squadra vincente; il 2° arbitro</w:t>
            </w:r>
            <w:r>
              <w:rPr>
                <w:spacing w:val="-6"/>
                <w:sz w:val="20"/>
              </w:rPr>
              <w:t> </w:t>
            </w:r>
            <w:r>
              <w:rPr>
                <w:sz w:val="20"/>
              </w:rPr>
              <w:t>ripete</w:t>
            </w:r>
            <w:r>
              <w:rPr>
                <w:spacing w:val="-6"/>
                <w:sz w:val="20"/>
              </w:rPr>
              <w:t> </w:t>
            </w:r>
            <w:r>
              <w:rPr>
                <w:sz w:val="20"/>
              </w:rPr>
              <w:t>quindi</w:t>
            </w:r>
            <w:r>
              <w:rPr>
                <w:spacing w:val="-6"/>
                <w:sz w:val="20"/>
              </w:rPr>
              <w:t> </w:t>
            </w:r>
            <w:r>
              <w:rPr>
                <w:sz w:val="20"/>
              </w:rPr>
              <w:t>il</w:t>
            </w:r>
            <w:r>
              <w:rPr>
                <w:spacing w:val="-5"/>
                <w:sz w:val="20"/>
              </w:rPr>
              <w:t> </w:t>
            </w:r>
            <w:r>
              <w:rPr>
                <w:sz w:val="20"/>
              </w:rPr>
              <w:t>gesto</w:t>
            </w:r>
            <w:r>
              <w:rPr>
                <w:spacing w:val="-6"/>
                <w:sz w:val="20"/>
              </w:rPr>
              <w:t> </w:t>
            </w:r>
            <w:r>
              <w:rPr>
                <w:sz w:val="20"/>
              </w:rPr>
              <w:t>di</w:t>
            </w:r>
            <w:r>
              <w:rPr>
                <w:spacing w:val="-6"/>
                <w:sz w:val="20"/>
              </w:rPr>
              <w:t> </w:t>
            </w:r>
            <w:r>
              <w:rPr>
                <w:sz w:val="20"/>
              </w:rPr>
              <w:t>assegnazione</w:t>
            </w:r>
            <w:r>
              <w:rPr>
                <w:spacing w:val="-5"/>
                <w:sz w:val="20"/>
              </w:rPr>
              <w:t> </w:t>
            </w:r>
            <w:r>
              <w:rPr>
                <w:sz w:val="20"/>
              </w:rPr>
              <w:t>del</w:t>
            </w:r>
            <w:r>
              <w:rPr>
                <w:spacing w:val="-6"/>
                <w:sz w:val="20"/>
              </w:rPr>
              <w:t> </w:t>
            </w:r>
            <w:r>
              <w:rPr>
                <w:sz w:val="20"/>
              </w:rPr>
              <w:t>servizio</w:t>
            </w:r>
            <w:r>
              <w:rPr>
                <w:spacing w:val="-6"/>
                <w:sz w:val="20"/>
              </w:rPr>
              <w:t> </w:t>
            </w:r>
            <w:r>
              <w:rPr>
                <w:sz w:val="20"/>
              </w:rPr>
              <w:t>alla squadra</w:t>
            </w:r>
            <w:r>
              <w:rPr>
                <w:spacing w:val="-2"/>
                <w:sz w:val="20"/>
              </w:rPr>
              <w:t> </w:t>
            </w:r>
            <w:r>
              <w:rPr>
                <w:sz w:val="20"/>
              </w:rPr>
              <w:t>vincente.</w:t>
            </w:r>
          </w:p>
        </w:tc>
      </w:tr>
    </w:tbl>
    <w:p>
      <w:pPr>
        <w:spacing w:after="0" w:line="237" w:lineRule="auto"/>
        <w:jc w:val="both"/>
        <w:rPr>
          <w:sz w:val="20"/>
        </w:rPr>
        <w:sectPr>
          <w:pgSz w:w="11910" w:h="16840"/>
          <w:pgMar w:header="564" w:footer="323" w:top="760" w:bottom="520" w:left="380" w:right="500"/>
        </w:sectPr>
      </w:pPr>
    </w:p>
    <w:p>
      <w:pPr>
        <w:pStyle w:val="BodyText"/>
        <w:rPr>
          <w:rFonts w:ascii="Arial"/>
          <w:sz w:val="20"/>
        </w:rPr>
      </w:pPr>
      <w:r>
        <w:rPr/>
        <w:pict>
          <v:group style="position:absolute;margin-left:27.120001pt;margin-top:117.897186pt;width:534pt;height:569.950pt;mso-position-horizontal-relative:page;mso-position-vertical-relative:page;z-index:-305122304" coordorigin="542,2358" coordsize="10680,11399">
            <v:shape style="position:absolute;left:2641;top:4014;width:6439;height:8764" type="#_x0000_t75" stroked="false">
              <v:imagedata r:id="rId115" o:title=""/>
            </v:shape>
            <v:rect style="position:absolute;left:542;top:6748;width:10680;height:2549" filled="true" fillcolor="#ffffff" stroked="false">
              <v:fill type="solid"/>
            </v:rect>
            <v:rect style="position:absolute;left:542;top:6691;width:10680;height:58" filled="true" fillcolor="#ffffff" stroked="false">
              <v:fill type="solid"/>
            </v:rect>
            <v:shape style="position:absolute;left:4690;top:2357;width:2385;height:2265" type="#_x0000_t75" stroked="false">
              <v:imagedata r:id="rId143" o:title=""/>
            </v:shape>
            <v:shape style="position:absolute;left:5163;top:6748;width:1440;height:2549" type="#_x0000_t75" stroked="false">
              <v:imagedata r:id="rId141" o:title=""/>
            </v:shape>
            <v:shape style="position:absolute;left:5335;top:11193;width:1095;height:2564" type="#_x0000_t75" stroked="false">
              <v:imagedata r:id="rId150" o:title=""/>
            </v:shape>
            <w10:wrap type="none"/>
          </v:group>
        </w:pict>
      </w:r>
    </w:p>
    <w:p>
      <w:pPr>
        <w:pStyle w:val="BodyText"/>
        <w:spacing w:before="8"/>
        <w:rPr>
          <w:rFonts w:ascii="Arial"/>
          <w:sz w:val="11"/>
        </w:rPr>
      </w:pPr>
    </w:p>
    <w:tbl>
      <w:tblPr>
        <w:tblW w:w="0" w:type="auto"/>
        <w:jc w:val="left"/>
        <w:tblInd w:w="16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246"/>
        <w:gridCol w:w="5462"/>
      </w:tblGrid>
      <w:tr>
        <w:trPr>
          <w:trHeight w:val="368" w:hRule="atLeast"/>
        </w:trPr>
        <w:tc>
          <w:tcPr>
            <w:tcW w:w="5246" w:type="dxa"/>
            <w:tcBorders>
              <w:right w:val="nil"/>
            </w:tcBorders>
            <w:shd w:val="clear" w:color="auto" w:fill="C6D9F1"/>
          </w:tcPr>
          <w:p>
            <w:pPr>
              <w:pStyle w:val="TableParagraph"/>
              <w:spacing w:before="57"/>
              <w:ind w:left="1057"/>
              <w:rPr>
                <w:b/>
                <w:sz w:val="22"/>
              </w:rPr>
            </w:pPr>
            <w:r>
              <w:rPr>
                <w:b/>
                <w:color w:val="002060"/>
                <w:sz w:val="22"/>
              </w:rPr>
              <w:t>Fallo sanzionato dal 1° arbitro</w:t>
            </w:r>
          </w:p>
        </w:tc>
        <w:tc>
          <w:tcPr>
            <w:tcW w:w="5462" w:type="dxa"/>
            <w:tcBorders>
              <w:left w:val="nil"/>
            </w:tcBorders>
            <w:shd w:val="clear" w:color="auto" w:fill="F2F2F2"/>
          </w:tcPr>
          <w:p>
            <w:pPr>
              <w:pStyle w:val="TableParagraph"/>
              <w:spacing w:before="57"/>
              <w:ind w:left="1180"/>
              <w:rPr>
                <w:b/>
                <w:sz w:val="22"/>
              </w:rPr>
            </w:pPr>
            <w:r>
              <w:rPr>
                <w:b/>
                <w:color w:val="002060"/>
                <w:sz w:val="22"/>
              </w:rPr>
              <w:t>Fallo sanzionato dal 2° arbitro</w:t>
            </w:r>
          </w:p>
        </w:tc>
      </w:tr>
      <w:tr>
        <w:trPr>
          <w:trHeight w:val="738" w:hRule="atLeast"/>
        </w:trPr>
        <w:tc>
          <w:tcPr>
            <w:tcW w:w="10708" w:type="dxa"/>
            <w:gridSpan w:val="2"/>
            <w:tcBorders>
              <w:bottom w:val="nil"/>
            </w:tcBorders>
            <w:shd w:val="clear" w:color="auto" w:fill="8DB3E2"/>
          </w:tcPr>
          <w:p>
            <w:pPr>
              <w:pStyle w:val="TableParagraph"/>
              <w:spacing w:before="114"/>
              <w:ind w:left="832"/>
              <w:rPr>
                <w:b/>
                <w:sz w:val="22"/>
              </w:rPr>
            </w:pPr>
            <w:r>
              <w:rPr>
                <w:b/>
                <w:color w:val="002060"/>
                <w:sz w:val="22"/>
              </w:rPr>
              <w:t>4.3.19 Tentativo di recupero della palla che passa all’interno dello spazio di passaggio</w:t>
            </w:r>
          </w:p>
          <w:p>
            <w:pPr>
              <w:pStyle w:val="TableParagraph"/>
              <w:spacing w:before="2"/>
              <w:ind w:left="4235"/>
              <w:rPr>
                <w:b/>
                <w:sz w:val="22"/>
              </w:rPr>
            </w:pPr>
            <w:r>
              <w:rPr>
                <w:b/>
                <w:color w:val="002060"/>
                <w:sz w:val="22"/>
              </w:rPr>
              <w:t>verso la zona libera opposta</w:t>
            </w:r>
          </w:p>
        </w:tc>
      </w:tr>
      <w:tr>
        <w:trPr>
          <w:trHeight w:val="2380" w:hRule="atLeast"/>
        </w:trPr>
        <w:tc>
          <w:tcPr>
            <w:tcW w:w="10708" w:type="dxa"/>
            <w:gridSpan w:val="2"/>
            <w:tcBorders>
              <w:top w:val="nil"/>
              <w:bottom w:val="nil"/>
            </w:tcBorders>
          </w:tcPr>
          <w:p>
            <w:pPr>
              <w:pStyle w:val="TableParagraph"/>
              <w:rPr>
                <w:rFonts w:ascii="Times New Roman"/>
                <w:sz w:val="20"/>
              </w:rPr>
            </w:pPr>
          </w:p>
        </w:tc>
      </w:tr>
      <w:tr>
        <w:trPr>
          <w:trHeight w:val="1492" w:hRule="atLeast"/>
        </w:trPr>
        <w:tc>
          <w:tcPr>
            <w:tcW w:w="5246" w:type="dxa"/>
            <w:tcBorders>
              <w:top w:val="nil"/>
              <w:right w:val="nil"/>
            </w:tcBorders>
            <w:shd w:val="clear" w:color="auto" w:fill="C6D9F1"/>
          </w:tcPr>
          <w:p>
            <w:pPr>
              <w:pStyle w:val="TableParagraph"/>
              <w:spacing w:before="57"/>
              <w:ind w:left="85"/>
              <w:rPr>
                <w:sz w:val="20"/>
              </w:rPr>
            </w:pPr>
            <w:r>
              <w:rPr>
                <w:sz w:val="20"/>
              </w:rPr>
              <w:t>Il 1° arbitro fischia la fine dell’azione, assegna il servizio alla squadra vincente e segnala il fallo.</w:t>
            </w:r>
          </w:p>
          <w:p>
            <w:pPr>
              <w:pStyle w:val="TableParagraph"/>
              <w:spacing w:before="1"/>
              <w:ind w:left="85"/>
              <w:rPr>
                <w:sz w:val="20"/>
              </w:rPr>
            </w:pPr>
            <w:r>
              <w:rPr>
                <w:sz w:val="20"/>
              </w:rPr>
              <w:t>Il 2° arbitro si posiziona dal lato della squadra che ha perso l’azione, senza ripetere alcun gesto.</w:t>
            </w:r>
          </w:p>
        </w:tc>
        <w:tc>
          <w:tcPr>
            <w:tcW w:w="5462" w:type="dxa"/>
            <w:tcBorders>
              <w:top w:val="nil"/>
              <w:left w:val="nil"/>
            </w:tcBorders>
            <w:shd w:val="clear" w:color="auto" w:fill="F2F2F2"/>
          </w:tcPr>
          <w:p>
            <w:pPr>
              <w:pStyle w:val="TableParagraph"/>
              <w:spacing w:before="57"/>
              <w:ind w:left="101" w:right="51"/>
              <w:jc w:val="both"/>
              <w:rPr>
                <w:sz w:val="20"/>
              </w:rPr>
            </w:pPr>
            <w:r>
              <w:rPr>
                <w:b/>
                <w:sz w:val="20"/>
              </w:rPr>
              <w:t>Solo quando il fallo avviene dal lato del 2° arbitro</w:t>
            </w:r>
            <w:r>
              <w:rPr>
                <w:sz w:val="20"/>
              </w:rPr>
              <w:t>, quest’ultimo</w:t>
            </w:r>
            <w:r>
              <w:rPr>
                <w:spacing w:val="-10"/>
                <w:sz w:val="20"/>
              </w:rPr>
              <w:t> </w:t>
            </w:r>
            <w:r>
              <w:rPr>
                <w:sz w:val="20"/>
              </w:rPr>
              <w:t>fischia</w:t>
            </w:r>
            <w:r>
              <w:rPr>
                <w:spacing w:val="-10"/>
                <w:sz w:val="20"/>
              </w:rPr>
              <w:t> </w:t>
            </w:r>
            <w:r>
              <w:rPr>
                <w:sz w:val="20"/>
              </w:rPr>
              <w:t>la</w:t>
            </w:r>
            <w:r>
              <w:rPr>
                <w:spacing w:val="-10"/>
                <w:sz w:val="20"/>
              </w:rPr>
              <w:t> </w:t>
            </w:r>
            <w:r>
              <w:rPr>
                <w:sz w:val="20"/>
              </w:rPr>
              <w:t>fine</w:t>
            </w:r>
            <w:r>
              <w:rPr>
                <w:spacing w:val="-10"/>
                <w:sz w:val="20"/>
              </w:rPr>
              <w:t> </w:t>
            </w:r>
            <w:r>
              <w:rPr>
                <w:sz w:val="20"/>
              </w:rPr>
              <w:t>dell’azione,</w:t>
            </w:r>
            <w:r>
              <w:rPr>
                <w:spacing w:val="-9"/>
                <w:sz w:val="20"/>
              </w:rPr>
              <w:t> </w:t>
            </w:r>
            <w:r>
              <w:rPr>
                <w:sz w:val="20"/>
              </w:rPr>
              <w:t>si</w:t>
            </w:r>
            <w:r>
              <w:rPr>
                <w:spacing w:val="-9"/>
                <w:sz w:val="20"/>
              </w:rPr>
              <w:t> </w:t>
            </w:r>
            <w:r>
              <w:rPr>
                <w:sz w:val="20"/>
              </w:rPr>
              <w:t>sposta</w:t>
            </w:r>
            <w:r>
              <w:rPr>
                <w:spacing w:val="-10"/>
                <w:sz w:val="20"/>
              </w:rPr>
              <w:t> </w:t>
            </w:r>
            <w:r>
              <w:rPr>
                <w:sz w:val="20"/>
              </w:rPr>
              <w:t>dal</w:t>
            </w:r>
            <w:r>
              <w:rPr>
                <w:spacing w:val="-9"/>
                <w:sz w:val="20"/>
              </w:rPr>
              <w:t> </w:t>
            </w:r>
            <w:r>
              <w:rPr>
                <w:sz w:val="20"/>
              </w:rPr>
              <w:t>lato</w:t>
            </w:r>
            <w:r>
              <w:rPr>
                <w:spacing w:val="-10"/>
                <w:sz w:val="20"/>
              </w:rPr>
              <w:t> </w:t>
            </w:r>
            <w:r>
              <w:rPr>
                <w:sz w:val="20"/>
              </w:rPr>
              <w:t>della squadra in fallo ed esegue il gesto</w:t>
            </w:r>
            <w:r>
              <w:rPr>
                <w:spacing w:val="-8"/>
                <w:sz w:val="20"/>
              </w:rPr>
              <w:t> </w:t>
            </w:r>
            <w:r>
              <w:rPr>
                <w:sz w:val="20"/>
              </w:rPr>
              <w:t>ufficiale.</w:t>
            </w:r>
          </w:p>
          <w:p>
            <w:pPr>
              <w:pStyle w:val="TableParagraph"/>
              <w:spacing w:line="237" w:lineRule="auto" w:before="3"/>
              <w:ind w:left="101" w:right="52"/>
              <w:jc w:val="both"/>
              <w:rPr>
                <w:sz w:val="20"/>
              </w:rPr>
            </w:pPr>
            <w:r>
              <w:rPr>
                <w:sz w:val="20"/>
              </w:rPr>
              <w:t>Il</w:t>
            </w:r>
            <w:r>
              <w:rPr>
                <w:spacing w:val="-14"/>
                <w:sz w:val="20"/>
              </w:rPr>
              <w:t> </w:t>
            </w:r>
            <w:r>
              <w:rPr>
                <w:sz w:val="20"/>
              </w:rPr>
              <w:t>1°</w:t>
            </w:r>
            <w:r>
              <w:rPr>
                <w:spacing w:val="-13"/>
                <w:sz w:val="20"/>
              </w:rPr>
              <w:t> </w:t>
            </w:r>
            <w:r>
              <w:rPr>
                <w:sz w:val="20"/>
              </w:rPr>
              <w:t>arbitro,</w:t>
            </w:r>
            <w:r>
              <w:rPr>
                <w:spacing w:val="-14"/>
                <w:sz w:val="20"/>
              </w:rPr>
              <w:t> </w:t>
            </w:r>
            <w:r>
              <w:rPr>
                <w:sz w:val="20"/>
              </w:rPr>
              <w:t>dopo</w:t>
            </w:r>
            <w:r>
              <w:rPr>
                <w:spacing w:val="-14"/>
                <w:sz w:val="20"/>
              </w:rPr>
              <w:t> </w:t>
            </w:r>
            <w:r>
              <w:rPr>
                <w:sz w:val="20"/>
              </w:rPr>
              <w:t>il</w:t>
            </w:r>
            <w:r>
              <w:rPr>
                <w:spacing w:val="-13"/>
                <w:sz w:val="20"/>
              </w:rPr>
              <w:t> </w:t>
            </w:r>
            <w:r>
              <w:rPr>
                <w:sz w:val="20"/>
              </w:rPr>
              <w:t>fischio</w:t>
            </w:r>
            <w:r>
              <w:rPr>
                <w:spacing w:val="-15"/>
                <w:sz w:val="20"/>
              </w:rPr>
              <w:t> </w:t>
            </w:r>
            <w:r>
              <w:rPr>
                <w:sz w:val="20"/>
              </w:rPr>
              <w:t>e</w:t>
            </w:r>
            <w:r>
              <w:rPr>
                <w:spacing w:val="-14"/>
                <w:sz w:val="20"/>
              </w:rPr>
              <w:t> </w:t>
            </w:r>
            <w:r>
              <w:rPr>
                <w:sz w:val="20"/>
              </w:rPr>
              <w:t>la</w:t>
            </w:r>
            <w:r>
              <w:rPr>
                <w:spacing w:val="-15"/>
                <w:sz w:val="20"/>
              </w:rPr>
              <w:t> </w:t>
            </w:r>
            <w:r>
              <w:rPr>
                <w:sz w:val="20"/>
              </w:rPr>
              <w:t>segnalazione</w:t>
            </w:r>
            <w:r>
              <w:rPr>
                <w:spacing w:val="-14"/>
                <w:sz w:val="20"/>
              </w:rPr>
              <w:t> </w:t>
            </w:r>
            <w:r>
              <w:rPr>
                <w:sz w:val="20"/>
              </w:rPr>
              <w:t>del</w:t>
            </w:r>
            <w:r>
              <w:rPr>
                <w:spacing w:val="-13"/>
                <w:sz w:val="20"/>
              </w:rPr>
              <w:t> </w:t>
            </w:r>
            <w:r>
              <w:rPr>
                <w:sz w:val="20"/>
              </w:rPr>
              <w:t>fallo</w:t>
            </w:r>
            <w:r>
              <w:rPr>
                <w:spacing w:val="-15"/>
                <w:sz w:val="20"/>
              </w:rPr>
              <w:t> </w:t>
            </w:r>
            <w:r>
              <w:rPr>
                <w:sz w:val="20"/>
              </w:rPr>
              <w:t>da</w:t>
            </w:r>
            <w:r>
              <w:rPr>
                <w:spacing w:val="-14"/>
                <w:sz w:val="20"/>
              </w:rPr>
              <w:t> </w:t>
            </w:r>
            <w:r>
              <w:rPr>
                <w:sz w:val="20"/>
              </w:rPr>
              <w:t>parte del collega, assegna il servizio alla squadra vincente; il 2° arbitro ripete quindi il gesto di assegnazione del</w:t>
            </w:r>
            <w:r>
              <w:rPr>
                <w:spacing w:val="-13"/>
                <w:sz w:val="20"/>
              </w:rPr>
              <w:t> </w:t>
            </w:r>
            <w:r>
              <w:rPr>
                <w:sz w:val="20"/>
              </w:rPr>
              <w:t>servizio.</w:t>
            </w:r>
          </w:p>
        </w:tc>
      </w:tr>
      <w:tr>
        <w:trPr>
          <w:trHeight w:val="488" w:hRule="atLeast"/>
        </w:trPr>
        <w:tc>
          <w:tcPr>
            <w:tcW w:w="10708" w:type="dxa"/>
            <w:gridSpan w:val="2"/>
            <w:tcBorders>
              <w:bottom w:val="nil"/>
            </w:tcBorders>
            <w:shd w:val="clear" w:color="auto" w:fill="8DB3E2"/>
          </w:tcPr>
          <w:p>
            <w:pPr>
              <w:pStyle w:val="TableParagraph"/>
              <w:spacing w:before="119"/>
              <w:ind w:left="2611"/>
              <w:rPr>
                <w:b/>
                <w:sz w:val="22"/>
              </w:rPr>
            </w:pPr>
            <w:r>
              <w:rPr>
                <w:b/>
                <w:color w:val="002060"/>
                <w:sz w:val="22"/>
              </w:rPr>
              <w:t>4.3.20 Muro irregolare o tentativo di muro del Libero</w:t>
            </w:r>
          </w:p>
        </w:tc>
      </w:tr>
      <w:tr>
        <w:trPr>
          <w:trHeight w:val="2605" w:hRule="atLeast"/>
        </w:trPr>
        <w:tc>
          <w:tcPr>
            <w:tcW w:w="10708" w:type="dxa"/>
            <w:gridSpan w:val="2"/>
            <w:tcBorders>
              <w:top w:val="nil"/>
              <w:bottom w:val="single" w:sz="24" w:space="0" w:color="FFFFFF"/>
            </w:tcBorders>
          </w:tcPr>
          <w:p>
            <w:pPr>
              <w:pStyle w:val="TableParagraph"/>
              <w:rPr>
                <w:rFonts w:ascii="Times New Roman"/>
                <w:sz w:val="20"/>
              </w:rPr>
            </w:pPr>
          </w:p>
        </w:tc>
      </w:tr>
      <w:tr>
        <w:trPr>
          <w:trHeight w:val="1260" w:hRule="atLeast"/>
        </w:trPr>
        <w:tc>
          <w:tcPr>
            <w:tcW w:w="5246" w:type="dxa"/>
            <w:tcBorders>
              <w:top w:val="single" w:sz="24" w:space="0" w:color="FFFFFF"/>
              <w:right w:val="nil"/>
            </w:tcBorders>
            <w:shd w:val="clear" w:color="auto" w:fill="C6D9F1"/>
          </w:tcPr>
          <w:p>
            <w:pPr>
              <w:pStyle w:val="TableParagraph"/>
              <w:spacing w:before="56"/>
              <w:ind w:left="85"/>
              <w:rPr>
                <w:sz w:val="20"/>
              </w:rPr>
            </w:pPr>
            <w:r>
              <w:rPr>
                <w:sz w:val="20"/>
              </w:rPr>
              <w:t>Il 1° arbitro fischia la fine dell’azione, assegna il servizio alla squadra vincente e segnala il fallo.</w:t>
            </w:r>
          </w:p>
          <w:p>
            <w:pPr>
              <w:pStyle w:val="TableParagraph"/>
              <w:spacing w:line="235" w:lineRule="auto" w:before="4"/>
              <w:ind w:left="85"/>
              <w:rPr>
                <w:sz w:val="20"/>
              </w:rPr>
            </w:pPr>
            <w:r>
              <w:rPr>
                <w:sz w:val="20"/>
              </w:rPr>
              <w:t>Il 2° arbitro si posiziona dal lato della squadra che ha perso l’azione, senza ripetere alcun gesto.</w:t>
            </w:r>
          </w:p>
        </w:tc>
        <w:tc>
          <w:tcPr>
            <w:tcW w:w="5462" w:type="dxa"/>
            <w:tcBorders>
              <w:top w:val="single" w:sz="24" w:space="0" w:color="FFFFFF"/>
              <w:left w:val="nil"/>
            </w:tcBorders>
            <w:shd w:val="clear" w:color="auto" w:fill="F2F2F2"/>
          </w:tcPr>
          <w:p>
            <w:pPr>
              <w:pStyle w:val="TableParagraph"/>
              <w:spacing w:before="56"/>
              <w:ind w:left="101" w:right="52"/>
              <w:jc w:val="both"/>
              <w:rPr>
                <w:sz w:val="20"/>
              </w:rPr>
            </w:pPr>
            <w:r>
              <w:rPr>
                <w:spacing w:val="-6"/>
                <w:sz w:val="20"/>
              </w:rPr>
              <w:t>Il</w:t>
            </w:r>
            <w:r>
              <w:rPr>
                <w:spacing w:val="-15"/>
                <w:sz w:val="20"/>
              </w:rPr>
              <w:t> </w:t>
            </w:r>
            <w:r>
              <w:rPr>
                <w:spacing w:val="-6"/>
                <w:sz w:val="20"/>
              </w:rPr>
              <w:t>2°</w:t>
            </w:r>
            <w:r>
              <w:rPr>
                <w:spacing w:val="-15"/>
                <w:sz w:val="20"/>
              </w:rPr>
              <w:t> </w:t>
            </w:r>
            <w:r>
              <w:rPr>
                <w:spacing w:val="-10"/>
                <w:sz w:val="20"/>
              </w:rPr>
              <w:t>arbitro</w:t>
            </w:r>
            <w:r>
              <w:rPr>
                <w:spacing w:val="-15"/>
                <w:sz w:val="20"/>
              </w:rPr>
              <w:t> </w:t>
            </w:r>
            <w:r>
              <w:rPr>
                <w:spacing w:val="-10"/>
                <w:sz w:val="20"/>
              </w:rPr>
              <w:t>fischia</w:t>
            </w:r>
            <w:r>
              <w:rPr>
                <w:spacing w:val="-14"/>
                <w:sz w:val="20"/>
              </w:rPr>
              <w:t> </w:t>
            </w:r>
            <w:r>
              <w:rPr>
                <w:spacing w:val="-6"/>
                <w:sz w:val="20"/>
              </w:rPr>
              <w:t>la</w:t>
            </w:r>
            <w:r>
              <w:rPr>
                <w:spacing w:val="-15"/>
                <w:sz w:val="20"/>
              </w:rPr>
              <w:t> </w:t>
            </w:r>
            <w:r>
              <w:rPr>
                <w:spacing w:val="-9"/>
                <w:sz w:val="20"/>
              </w:rPr>
              <w:t>fine</w:t>
            </w:r>
            <w:r>
              <w:rPr>
                <w:spacing w:val="-15"/>
                <w:sz w:val="20"/>
              </w:rPr>
              <w:t> </w:t>
            </w:r>
            <w:r>
              <w:rPr>
                <w:spacing w:val="-11"/>
                <w:sz w:val="20"/>
              </w:rPr>
              <w:t>dell’azione,</w:t>
            </w:r>
            <w:r>
              <w:rPr>
                <w:spacing w:val="-14"/>
                <w:sz w:val="20"/>
              </w:rPr>
              <w:t> </w:t>
            </w:r>
            <w:r>
              <w:rPr>
                <w:spacing w:val="-6"/>
                <w:sz w:val="20"/>
              </w:rPr>
              <w:t>si</w:t>
            </w:r>
            <w:r>
              <w:rPr>
                <w:spacing w:val="-15"/>
                <w:sz w:val="20"/>
              </w:rPr>
              <w:t> </w:t>
            </w:r>
            <w:r>
              <w:rPr>
                <w:spacing w:val="-10"/>
                <w:sz w:val="20"/>
              </w:rPr>
              <w:t>sposta</w:t>
            </w:r>
            <w:r>
              <w:rPr>
                <w:spacing w:val="-15"/>
                <w:sz w:val="20"/>
              </w:rPr>
              <w:t> </w:t>
            </w:r>
            <w:r>
              <w:rPr>
                <w:spacing w:val="-8"/>
                <w:sz w:val="20"/>
              </w:rPr>
              <w:t>dal</w:t>
            </w:r>
            <w:r>
              <w:rPr>
                <w:spacing w:val="-15"/>
                <w:sz w:val="20"/>
              </w:rPr>
              <w:t> </w:t>
            </w:r>
            <w:r>
              <w:rPr>
                <w:spacing w:val="-9"/>
                <w:sz w:val="20"/>
              </w:rPr>
              <w:t>lato</w:t>
            </w:r>
            <w:r>
              <w:rPr>
                <w:spacing w:val="-14"/>
                <w:sz w:val="20"/>
              </w:rPr>
              <w:t> </w:t>
            </w:r>
            <w:r>
              <w:rPr>
                <w:spacing w:val="-9"/>
                <w:sz w:val="20"/>
              </w:rPr>
              <w:t>della</w:t>
            </w:r>
            <w:r>
              <w:rPr>
                <w:spacing w:val="-15"/>
                <w:sz w:val="20"/>
              </w:rPr>
              <w:t> </w:t>
            </w:r>
            <w:r>
              <w:rPr>
                <w:spacing w:val="-11"/>
                <w:sz w:val="20"/>
              </w:rPr>
              <w:t>squadra </w:t>
            </w:r>
            <w:r>
              <w:rPr>
                <w:spacing w:val="-6"/>
                <w:sz w:val="20"/>
              </w:rPr>
              <w:t>in</w:t>
            </w:r>
            <w:r>
              <w:rPr>
                <w:spacing w:val="-21"/>
                <w:sz w:val="20"/>
              </w:rPr>
              <w:t> </w:t>
            </w:r>
            <w:r>
              <w:rPr>
                <w:spacing w:val="-9"/>
                <w:sz w:val="20"/>
              </w:rPr>
              <w:t>fallo</w:t>
            </w:r>
            <w:r>
              <w:rPr>
                <w:spacing w:val="-21"/>
                <w:sz w:val="20"/>
              </w:rPr>
              <w:t> </w:t>
            </w:r>
            <w:r>
              <w:rPr>
                <w:spacing w:val="-6"/>
                <w:sz w:val="20"/>
              </w:rPr>
              <w:t>ed</w:t>
            </w:r>
            <w:r>
              <w:rPr>
                <w:spacing w:val="-20"/>
                <w:sz w:val="20"/>
              </w:rPr>
              <w:t> </w:t>
            </w:r>
            <w:r>
              <w:rPr>
                <w:spacing w:val="-10"/>
                <w:sz w:val="20"/>
              </w:rPr>
              <w:t>esegue</w:t>
            </w:r>
            <w:r>
              <w:rPr>
                <w:spacing w:val="-21"/>
                <w:sz w:val="20"/>
              </w:rPr>
              <w:t> </w:t>
            </w:r>
            <w:r>
              <w:rPr>
                <w:spacing w:val="-6"/>
                <w:sz w:val="20"/>
              </w:rPr>
              <w:t>il</w:t>
            </w:r>
            <w:r>
              <w:rPr>
                <w:spacing w:val="-20"/>
                <w:sz w:val="20"/>
              </w:rPr>
              <w:t> </w:t>
            </w:r>
            <w:r>
              <w:rPr>
                <w:spacing w:val="-9"/>
                <w:sz w:val="20"/>
              </w:rPr>
              <w:t>gesto</w:t>
            </w:r>
            <w:r>
              <w:rPr>
                <w:spacing w:val="-21"/>
                <w:sz w:val="20"/>
              </w:rPr>
              <w:t> </w:t>
            </w:r>
            <w:r>
              <w:rPr>
                <w:spacing w:val="-10"/>
                <w:sz w:val="20"/>
              </w:rPr>
              <w:t>ufficiale.</w:t>
            </w:r>
          </w:p>
          <w:p>
            <w:pPr>
              <w:pStyle w:val="TableParagraph"/>
              <w:spacing w:line="237" w:lineRule="auto" w:before="2"/>
              <w:ind w:left="101" w:right="40"/>
              <w:jc w:val="both"/>
              <w:rPr>
                <w:sz w:val="20"/>
              </w:rPr>
            </w:pPr>
            <w:r>
              <w:rPr>
                <w:spacing w:val="-6"/>
                <w:sz w:val="20"/>
              </w:rPr>
              <w:t>Il</w:t>
            </w:r>
            <w:r>
              <w:rPr>
                <w:spacing w:val="-14"/>
                <w:sz w:val="20"/>
              </w:rPr>
              <w:t> </w:t>
            </w:r>
            <w:r>
              <w:rPr>
                <w:spacing w:val="-6"/>
                <w:sz w:val="20"/>
              </w:rPr>
              <w:t>1°</w:t>
            </w:r>
            <w:r>
              <w:rPr>
                <w:spacing w:val="-15"/>
                <w:sz w:val="20"/>
              </w:rPr>
              <w:t> </w:t>
            </w:r>
            <w:r>
              <w:rPr>
                <w:spacing w:val="-10"/>
                <w:sz w:val="20"/>
              </w:rPr>
              <w:t>arbitro,</w:t>
            </w:r>
            <w:r>
              <w:rPr>
                <w:spacing w:val="-14"/>
                <w:sz w:val="20"/>
              </w:rPr>
              <w:t> </w:t>
            </w:r>
            <w:r>
              <w:rPr>
                <w:spacing w:val="-9"/>
                <w:sz w:val="20"/>
              </w:rPr>
              <w:t>dopo</w:t>
            </w:r>
            <w:r>
              <w:rPr>
                <w:spacing w:val="-15"/>
                <w:sz w:val="20"/>
              </w:rPr>
              <w:t> </w:t>
            </w:r>
            <w:r>
              <w:rPr>
                <w:spacing w:val="-6"/>
                <w:sz w:val="20"/>
              </w:rPr>
              <w:t>il</w:t>
            </w:r>
            <w:r>
              <w:rPr>
                <w:spacing w:val="-14"/>
                <w:sz w:val="20"/>
              </w:rPr>
              <w:t> </w:t>
            </w:r>
            <w:r>
              <w:rPr>
                <w:spacing w:val="-10"/>
                <w:sz w:val="20"/>
              </w:rPr>
              <w:t>fischio</w:t>
            </w:r>
            <w:r>
              <w:rPr>
                <w:spacing w:val="-15"/>
                <w:sz w:val="20"/>
              </w:rPr>
              <w:t> </w:t>
            </w:r>
            <w:r>
              <w:rPr>
                <w:sz w:val="20"/>
              </w:rPr>
              <w:t>e</w:t>
            </w:r>
            <w:r>
              <w:rPr>
                <w:spacing w:val="-15"/>
                <w:sz w:val="20"/>
              </w:rPr>
              <w:t> </w:t>
            </w:r>
            <w:r>
              <w:rPr>
                <w:spacing w:val="-6"/>
                <w:sz w:val="20"/>
              </w:rPr>
              <w:t>la</w:t>
            </w:r>
            <w:r>
              <w:rPr>
                <w:spacing w:val="-15"/>
                <w:sz w:val="20"/>
              </w:rPr>
              <w:t> </w:t>
            </w:r>
            <w:r>
              <w:rPr>
                <w:spacing w:val="-11"/>
                <w:sz w:val="20"/>
              </w:rPr>
              <w:t>segnalazione</w:t>
            </w:r>
            <w:r>
              <w:rPr>
                <w:spacing w:val="-15"/>
                <w:sz w:val="20"/>
              </w:rPr>
              <w:t> </w:t>
            </w:r>
            <w:r>
              <w:rPr>
                <w:spacing w:val="-8"/>
                <w:sz w:val="20"/>
              </w:rPr>
              <w:t>del</w:t>
            </w:r>
            <w:r>
              <w:rPr>
                <w:spacing w:val="-14"/>
                <w:sz w:val="20"/>
              </w:rPr>
              <w:t> </w:t>
            </w:r>
            <w:r>
              <w:rPr>
                <w:spacing w:val="-9"/>
                <w:sz w:val="20"/>
              </w:rPr>
              <w:t>fallo</w:t>
            </w:r>
            <w:r>
              <w:rPr>
                <w:spacing w:val="-15"/>
                <w:sz w:val="20"/>
              </w:rPr>
              <w:t> </w:t>
            </w:r>
            <w:r>
              <w:rPr>
                <w:spacing w:val="-6"/>
                <w:sz w:val="20"/>
              </w:rPr>
              <w:t>da</w:t>
            </w:r>
            <w:r>
              <w:rPr>
                <w:spacing w:val="-15"/>
                <w:sz w:val="20"/>
              </w:rPr>
              <w:t> </w:t>
            </w:r>
            <w:r>
              <w:rPr>
                <w:spacing w:val="-9"/>
                <w:sz w:val="20"/>
              </w:rPr>
              <w:t>parte</w:t>
            </w:r>
            <w:r>
              <w:rPr>
                <w:spacing w:val="-15"/>
                <w:sz w:val="20"/>
              </w:rPr>
              <w:t> </w:t>
            </w:r>
            <w:r>
              <w:rPr>
                <w:spacing w:val="-8"/>
                <w:sz w:val="20"/>
              </w:rPr>
              <w:t>del</w:t>
            </w:r>
            <w:r>
              <w:rPr>
                <w:spacing w:val="-13"/>
                <w:sz w:val="20"/>
              </w:rPr>
              <w:t> </w:t>
            </w:r>
            <w:r>
              <w:rPr>
                <w:spacing w:val="-6"/>
                <w:sz w:val="20"/>
              </w:rPr>
              <w:t>2° </w:t>
            </w:r>
            <w:r>
              <w:rPr>
                <w:spacing w:val="-10"/>
                <w:sz w:val="20"/>
              </w:rPr>
              <w:t>arbitro, assegna </w:t>
            </w:r>
            <w:r>
              <w:rPr>
                <w:spacing w:val="-6"/>
                <w:sz w:val="20"/>
              </w:rPr>
              <w:t>il </w:t>
            </w:r>
            <w:r>
              <w:rPr>
                <w:spacing w:val="-10"/>
                <w:sz w:val="20"/>
              </w:rPr>
              <w:t>servizio </w:t>
            </w:r>
            <w:r>
              <w:rPr>
                <w:spacing w:val="-9"/>
                <w:sz w:val="20"/>
              </w:rPr>
              <w:t>alla </w:t>
            </w:r>
            <w:r>
              <w:rPr>
                <w:spacing w:val="-10"/>
                <w:sz w:val="20"/>
              </w:rPr>
              <w:t>squadra vincente; </w:t>
            </w:r>
            <w:r>
              <w:rPr>
                <w:spacing w:val="-6"/>
                <w:sz w:val="20"/>
              </w:rPr>
              <w:t>il 2° </w:t>
            </w:r>
            <w:r>
              <w:rPr>
                <w:spacing w:val="-10"/>
                <w:sz w:val="20"/>
              </w:rPr>
              <w:t>arbitro ripete quindi</w:t>
            </w:r>
            <w:r>
              <w:rPr>
                <w:spacing w:val="-17"/>
                <w:sz w:val="20"/>
              </w:rPr>
              <w:t> </w:t>
            </w:r>
            <w:r>
              <w:rPr>
                <w:spacing w:val="-6"/>
                <w:sz w:val="20"/>
              </w:rPr>
              <w:t>il</w:t>
            </w:r>
            <w:r>
              <w:rPr>
                <w:spacing w:val="-16"/>
                <w:sz w:val="20"/>
              </w:rPr>
              <w:t> </w:t>
            </w:r>
            <w:r>
              <w:rPr>
                <w:spacing w:val="-9"/>
                <w:sz w:val="20"/>
              </w:rPr>
              <w:t>gesto</w:t>
            </w:r>
            <w:r>
              <w:rPr>
                <w:spacing w:val="-16"/>
                <w:sz w:val="20"/>
              </w:rPr>
              <w:t> </w:t>
            </w:r>
            <w:r>
              <w:rPr>
                <w:spacing w:val="-6"/>
                <w:sz w:val="20"/>
              </w:rPr>
              <w:t>di</w:t>
            </w:r>
            <w:r>
              <w:rPr>
                <w:spacing w:val="-16"/>
                <w:sz w:val="20"/>
              </w:rPr>
              <w:t> </w:t>
            </w:r>
            <w:r>
              <w:rPr>
                <w:spacing w:val="-11"/>
                <w:sz w:val="20"/>
              </w:rPr>
              <w:t>assegnazione</w:t>
            </w:r>
            <w:r>
              <w:rPr>
                <w:spacing w:val="-16"/>
                <w:sz w:val="20"/>
              </w:rPr>
              <w:t> </w:t>
            </w:r>
            <w:r>
              <w:rPr>
                <w:spacing w:val="-8"/>
                <w:sz w:val="20"/>
              </w:rPr>
              <w:t>del</w:t>
            </w:r>
            <w:r>
              <w:rPr>
                <w:spacing w:val="-16"/>
                <w:sz w:val="20"/>
              </w:rPr>
              <w:t> </w:t>
            </w:r>
            <w:r>
              <w:rPr>
                <w:spacing w:val="-10"/>
                <w:sz w:val="20"/>
              </w:rPr>
              <w:t>servizio</w:t>
            </w:r>
            <w:r>
              <w:rPr>
                <w:spacing w:val="-17"/>
                <w:sz w:val="20"/>
              </w:rPr>
              <w:t> </w:t>
            </w:r>
            <w:r>
              <w:rPr>
                <w:spacing w:val="-9"/>
                <w:sz w:val="20"/>
              </w:rPr>
              <w:t>alla</w:t>
            </w:r>
            <w:r>
              <w:rPr>
                <w:spacing w:val="-16"/>
                <w:sz w:val="20"/>
              </w:rPr>
              <w:t> </w:t>
            </w:r>
            <w:r>
              <w:rPr>
                <w:spacing w:val="-10"/>
                <w:sz w:val="20"/>
              </w:rPr>
              <w:t>squadra</w:t>
            </w:r>
            <w:r>
              <w:rPr>
                <w:spacing w:val="-16"/>
                <w:sz w:val="20"/>
              </w:rPr>
              <w:t> </w:t>
            </w:r>
            <w:r>
              <w:rPr>
                <w:spacing w:val="-11"/>
                <w:sz w:val="20"/>
              </w:rPr>
              <w:t>vincente.</w:t>
            </w:r>
          </w:p>
        </w:tc>
      </w:tr>
      <w:tr>
        <w:trPr>
          <w:trHeight w:val="487" w:hRule="atLeast"/>
        </w:trPr>
        <w:tc>
          <w:tcPr>
            <w:tcW w:w="10708" w:type="dxa"/>
            <w:gridSpan w:val="2"/>
            <w:tcBorders>
              <w:bottom w:val="single" w:sz="24" w:space="0" w:color="FFFFFF"/>
            </w:tcBorders>
            <w:shd w:val="clear" w:color="auto" w:fill="8DB3E2"/>
          </w:tcPr>
          <w:p>
            <w:pPr>
              <w:pStyle w:val="TableParagraph"/>
              <w:spacing w:before="119"/>
              <w:ind w:left="4053"/>
              <w:rPr>
                <w:b/>
                <w:sz w:val="22"/>
              </w:rPr>
            </w:pPr>
            <w:r>
              <w:rPr>
                <w:b/>
                <w:color w:val="002060"/>
                <w:sz w:val="22"/>
              </w:rPr>
              <w:t>4.3.21 Attacco irregolare</w:t>
            </w:r>
          </w:p>
        </w:tc>
      </w:tr>
      <w:tr>
        <w:trPr>
          <w:trHeight w:val="2619" w:hRule="atLeast"/>
        </w:trPr>
        <w:tc>
          <w:tcPr>
            <w:tcW w:w="10708" w:type="dxa"/>
            <w:gridSpan w:val="2"/>
            <w:tcBorders>
              <w:top w:val="single" w:sz="24" w:space="0" w:color="FFFFFF"/>
              <w:bottom w:val="nil"/>
            </w:tcBorders>
          </w:tcPr>
          <w:p>
            <w:pPr>
              <w:pStyle w:val="TableParagraph"/>
              <w:rPr>
                <w:rFonts w:ascii="Times New Roman"/>
                <w:sz w:val="20"/>
              </w:rPr>
            </w:pPr>
          </w:p>
        </w:tc>
      </w:tr>
      <w:tr>
        <w:trPr>
          <w:trHeight w:val="1496" w:hRule="atLeast"/>
        </w:trPr>
        <w:tc>
          <w:tcPr>
            <w:tcW w:w="5246" w:type="dxa"/>
            <w:tcBorders>
              <w:top w:val="nil"/>
              <w:right w:val="nil"/>
            </w:tcBorders>
            <w:shd w:val="clear" w:color="auto" w:fill="C6D9F1"/>
          </w:tcPr>
          <w:p>
            <w:pPr>
              <w:pStyle w:val="TableParagraph"/>
              <w:spacing w:before="57"/>
              <w:ind w:left="85"/>
              <w:rPr>
                <w:sz w:val="20"/>
              </w:rPr>
            </w:pPr>
            <w:r>
              <w:rPr>
                <w:sz w:val="20"/>
              </w:rPr>
              <w:t>Il 1° arbitro fischia la fine dell’azione, assegna il servizio alla squadra vincente e segnala il fallo.</w:t>
            </w:r>
          </w:p>
          <w:p>
            <w:pPr>
              <w:pStyle w:val="TableParagraph"/>
              <w:spacing w:before="1"/>
              <w:ind w:left="85"/>
              <w:rPr>
                <w:sz w:val="20"/>
              </w:rPr>
            </w:pPr>
            <w:r>
              <w:rPr>
                <w:sz w:val="20"/>
              </w:rPr>
              <w:t>Il 2° arbitro si posiziona dal lato della squadra che ha perso l’azione, senza ripetere alcun gesto.</w:t>
            </w:r>
          </w:p>
        </w:tc>
        <w:tc>
          <w:tcPr>
            <w:tcW w:w="5462" w:type="dxa"/>
            <w:tcBorders>
              <w:top w:val="nil"/>
              <w:left w:val="nil"/>
            </w:tcBorders>
            <w:shd w:val="clear" w:color="auto" w:fill="F2F2F2"/>
          </w:tcPr>
          <w:p>
            <w:pPr>
              <w:pStyle w:val="TableParagraph"/>
              <w:spacing w:before="57"/>
              <w:ind w:left="101" w:right="51"/>
              <w:jc w:val="both"/>
              <w:rPr>
                <w:sz w:val="20"/>
              </w:rPr>
            </w:pPr>
            <w:r>
              <w:rPr>
                <w:sz w:val="20"/>
              </w:rPr>
              <w:t>Il 2° arbitro fischia la fine dell’azione, si sposta dal lato della squadra in fallo ed esegue il gesto ufficiale.</w:t>
            </w:r>
          </w:p>
          <w:p>
            <w:pPr>
              <w:pStyle w:val="TableParagraph"/>
              <w:spacing w:line="237" w:lineRule="auto" w:before="3"/>
              <w:ind w:left="101" w:right="51"/>
              <w:jc w:val="both"/>
              <w:rPr>
                <w:sz w:val="20"/>
              </w:rPr>
            </w:pPr>
            <w:r>
              <w:rPr>
                <w:sz w:val="20"/>
              </w:rPr>
              <w:t>Il</w:t>
            </w:r>
            <w:r>
              <w:rPr>
                <w:spacing w:val="-14"/>
                <w:sz w:val="20"/>
              </w:rPr>
              <w:t> </w:t>
            </w:r>
            <w:r>
              <w:rPr>
                <w:sz w:val="20"/>
              </w:rPr>
              <w:t>1°</w:t>
            </w:r>
            <w:r>
              <w:rPr>
                <w:spacing w:val="-13"/>
                <w:sz w:val="20"/>
              </w:rPr>
              <w:t> </w:t>
            </w:r>
            <w:r>
              <w:rPr>
                <w:sz w:val="20"/>
              </w:rPr>
              <w:t>arbitro,</w:t>
            </w:r>
            <w:r>
              <w:rPr>
                <w:spacing w:val="-14"/>
                <w:sz w:val="20"/>
              </w:rPr>
              <w:t> </w:t>
            </w:r>
            <w:r>
              <w:rPr>
                <w:sz w:val="20"/>
              </w:rPr>
              <w:t>dopo</w:t>
            </w:r>
            <w:r>
              <w:rPr>
                <w:spacing w:val="-14"/>
                <w:sz w:val="20"/>
              </w:rPr>
              <w:t> </w:t>
            </w:r>
            <w:r>
              <w:rPr>
                <w:sz w:val="20"/>
              </w:rPr>
              <w:t>il</w:t>
            </w:r>
            <w:r>
              <w:rPr>
                <w:spacing w:val="-13"/>
                <w:sz w:val="20"/>
              </w:rPr>
              <w:t> </w:t>
            </w:r>
            <w:r>
              <w:rPr>
                <w:sz w:val="20"/>
              </w:rPr>
              <w:t>fischio</w:t>
            </w:r>
            <w:r>
              <w:rPr>
                <w:spacing w:val="-15"/>
                <w:sz w:val="20"/>
              </w:rPr>
              <w:t> </w:t>
            </w:r>
            <w:r>
              <w:rPr>
                <w:sz w:val="20"/>
              </w:rPr>
              <w:t>e</w:t>
            </w:r>
            <w:r>
              <w:rPr>
                <w:spacing w:val="-14"/>
                <w:sz w:val="20"/>
              </w:rPr>
              <w:t> </w:t>
            </w:r>
            <w:r>
              <w:rPr>
                <w:sz w:val="20"/>
              </w:rPr>
              <w:t>la</w:t>
            </w:r>
            <w:r>
              <w:rPr>
                <w:spacing w:val="-15"/>
                <w:sz w:val="20"/>
              </w:rPr>
              <w:t> </w:t>
            </w:r>
            <w:r>
              <w:rPr>
                <w:sz w:val="20"/>
              </w:rPr>
              <w:t>segnalazione</w:t>
            </w:r>
            <w:r>
              <w:rPr>
                <w:spacing w:val="-14"/>
                <w:sz w:val="20"/>
              </w:rPr>
              <w:t> </w:t>
            </w:r>
            <w:r>
              <w:rPr>
                <w:sz w:val="20"/>
              </w:rPr>
              <w:t>del</w:t>
            </w:r>
            <w:r>
              <w:rPr>
                <w:spacing w:val="-13"/>
                <w:sz w:val="20"/>
              </w:rPr>
              <w:t> </w:t>
            </w:r>
            <w:r>
              <w:rPr>
                <w:sz w:val="20"/>
              </w:rPr>
              <w:t>fallo</w:t>
            </w:r>
            <w:r>
              <w:rPr>
                <w:spacing w:val="-15"/>
                <w:sz w:val="20"/>
              </w:rPr>
              <w:t> </w:t>
            </w:r>
            <w:r>
              <w:rPr>
                <w:sz w:val="20"/>
              </w:rPr>
              <w:t>da</w:t>
            </w:r>
            <w:r>
              <w:rPr>
                <w:spacing w:val="-14"/>
                <w:sz w:val="20"/>
              </w:rPr>
              <w:t> </w:t>
            </w:r>
            <w:r>
              <w:rPr>
                <w:sz w:val="20"/>
              </w:rPr>
              <w:t>parte del 2° arbitro, assegna il servizio alla squadra vincente; il 2° arbitro</w:t>
            </w:r>
            <w:r>
              <w:rPr>
                <w:spacing w:val="-6"/>
                <w:sz w:val="20"/>
              </w:rPr>
              <w:t> </w:t>
            </w:r>
            <w:r>
              <w:rPr>
                <w:sz w:val="20"/>
              </w:rPr>
              <w:t>ripete</w:t>
            </w:r>
            <w:r>
              <w:rPr>
                <w:spacing w:val="-6"/>
                <w:sz w:val="20"/>
              </w:rPr>
              <w:t> </w:t>
            </w:r>
            <w:r>
              <w:rPr>
                <w:sz w:val="20"/>
              </w:rPr>
              <w:t>quindi</w:t>
            </w:r>
            <w:r>
              <w:rPr>
                <w:spacing w:val="-6"/>
                <w:sz w:val="20"/>
              </w:rPr>
              <w:t> </w:t>
            </w:r>
            <w:r>
              <w:rPr>
                <w:sz w:val="20"/>
              </w:rPr>
              <w:t>il</w:t>
            </w:r>
            <w:r>
              <w:rPr>
                <w:spacing w:val="-5"/>
                <w:sz w:val="20"/>
              </w:rPr>
              <w:t> </w:t>
            </w:r>
            <w:r>
              <w:rPr>
                <w:sz w:val="20"/>
              </w:rPr>
              <w:t>gesto</w:t>
            </w:r>
            <w:r>
              <w:rPr>
                <w:spacing w:val="-6"/>
                <w:sz w:val="20"/>
              </w:rPr>
              <w:t> </w:t>
            </w:r>
            <w:r>
              <w:rPr>
                <w:sz w:val="20"/>
              </w:rPr>
              <w:t>di</w:t>
            </w:r>
            <w:r>
              <w:rPr>
                <w:spacing w:val="-6"/>
                <w:sz w:val="20"/>
              </w:rPr>
              <w:t> </w:t>
            </w:r>
            <w:r>
              <w:rPr>
                <w:sz w:val="20"/>
              </w:rPr>
              <w:t>assegnazione</w:t>
            </w:r>
            <w:r>
              <w:rPr>
                <w:spacing w:val="-5"/>
                <w:sz w:val="20"/>
              </w:rPr>
              <w:t> </w:t>
            </w:r>
            <w:r>
              <w:rPr>
                <w:sz w:val="20"/>
              </w:rPr>
              <w:t>del</w:t>
            </w:r>
            <w:r>
              <w:rPr>
                <w:spacing w:val="-6"/>
                <w:sz w:val="20"/>
              </w:rPr>
              <w:t> </w:t>
            </w:r>
            <w:r>
              <w:rPr>
                <w:sz w:val="20"/>
              </w:rPr>
              <w:t>servizio</w:t>
            </w:r>
            <w:r>
              <w:rPr>
                <w:spacing w:val="-6"/>
                <w:sz w:val="20"/>
              </w:rPr>
              <w:t> </w:t>
            </w:r>
            <w:r>
              <w:rPr>
                <w:sz w:val="20"/>
              </w:rPr>
              <w:t>alla squadra</w:t>
            </w:r>
            <w:r>
              <w:rPr>
                <w:spacing w:val="-2"/>
                <w:sz w:val="20"/>
              </w:rPr>
              <w:t> </w:t>
            </w:r>
            <w:r>
              <w:rPr>
                <w:sz w:val="20"/>
              </w:rPr>
              <w:t>vincente.</w:t>
            </w:r>
          </w:p>
        </w:tc>
      </w:tr>
    </w:tbl>
    <w:p>
      <w:pPr>
        <w:spacing w:after="0" w:line="237" w:lineRule="auto"/>
        <w:jc w:val="both"/>
        <w:rPr>
          <w:sz w:val="20"/>
        </w:rPr>
        <w:sectPr>
          <w:pgSz w:w="11910" w:h="16840"/>
          <w:pgMar w:header="564" w:footer="323" w:top="760" w:bottom="520" w:left="380" w:right="500"/>
        </w:sectPr>
      </w:pPr>
    </w:p>
    <w:p>
      <w:pPr>
        <w:pStyle w:val="BodyText"/>
        <w:rPr>
          <w:rFonts w:ascii="Arial"/>
          <w:sz w:val="20"/>
        </w:rPr>
      </w:pPr>
      <w:r>
        <w:rPr/>
        <w:pict>
          <v:group style="position:absolute;margin-left:27.120001pt;margin-top:105.359985pt;width:534pt;height:584.15pt;mso-position-horizontal-relative:page;mso-position-vertical-relative:page;z-index:-305121280" coordorigin="542,2107" coordsize="10680,11683">
            <v:shape style="position:absolute;left:2641;top:4014;width:6439;height:8764" type="#_x0000_t75" stroked="false">
              <v:imagedata r:id="rId115" o:title=""/>
            </v:shape>
            <v:rect style="position:absolute;left:542;top:6566;width:10680;height:2549" filled="true" fillcolor="#ffffff" stroked="false">
              <v:fill type="solid"/>
            </v:rect>
            <v:rect style="position:absolute;left:542;top:6508;width:10680;height:58" filled="true" fillcolor="#ffffff" stroked="false">
              <v:fill type="solid"/>
            </v:rect>
            <v:shape style="position:absolute;left:5335;top:2107;width:1095;height:2563" type="#_x0000_t75" stroked="false">
              <v:imagedata r:id="rId150" o:title=""/>
            </v:shape>
            <v:shape style="position:absolute;left:2733;top:6566;width:2040;height:2549" type="#_x0000_t75" stroked="false">
              <v:imagedata r:id="rId137" o:title=""/>
            </v:shape>
            <v:shape style="position:absolute;left:6873;top:6566;width:2160;height:2549" type="#_x0000_t75" stroked="false">
              <v:imagedata r:id="rId136" o:title=""/>
            </v:shape>
            <v:shape style="position:absolute;left:4803;top:11241;width:2160;height:2549" type="#_x0000_t75" stroked="false">
              <v:imagedata r:id="rId136" o:title=""/>
            </v:shape>
            <w10:wrap type="none"/>
          </v:group>
        </w:pict>
      </w:r>
    </w:p>
    <w:p>
      <w:pPr>
        <w:pStyle w:val="BodyText"/>
        <w:spacing w:before="8"/>
        <w:rPr>
          <w:rFonts w:ascii="Arial"/>
          <w:sz w:val="11"/>
        </w:rPr>
      </w:pPr>
    </w:p>
    <w:tbl>
      <w:tblPr>
        <w:tblW w:w="0" w:type="auto"/>
        <w:jc w:val="left"/>
        <w:tblInd w:w="16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246"/>
        <w:gridCol w:w="5462"/>
      </w:tblGrid>
      <w:tr>
        <w:trPr>
          <w:trHeight w:val="368" w:hRule="atLeast"/>
        </w:trPr>
        <w:tc>
          <w:tcPr>
            <w:tcW w:w="5246" w:type="dxa"/>
            <w:tcBorders>
              <w:right w:val="nil"/>
            </w:tcBorders>
            <w:shd w:val="clear" w:color="auto" w:fill="C6D9F1"/>
          </w:tcPr>
          <w:p>
            <w:pPr>
              <w:pStyle w:val="TableParagraph"/>
              <w:spacing w:before="57"/>
              <w:ind w:left="1057"/>
              <w:rPr>
                <w:b/>
                <w:sz w:val="22"/>
              </w:rPr>
            </w:pPr>
            <w:r>
              <w:rPr>
                <w:b/>
                <w:color w:val="002060"/>
                <w:sz w:val="22"/>
              </w:rPr>
              <w:t>Fallo sanzionato dal 1° arbitro</w:t>
            </w:r>
          </w:p>
        </w:tc>
        <w:tc>
          <w:tcPr>
            <w:tcW w:w="5462" w:type="dxa"/>
            <w:tcBorders>
              <w:left w:val="nil"/>
            </w:tcBorders>
            <w:shd w:val="clear" w:color="auto" w:fill="F2F2F2"/>
          </w:tcPr>
          <w:p>
            <w:pPr>
              <w:pStyle w:val="TableParagraph"/>
              <w:spacing w:before="57"/>
              <w:ind w:left="1180"/>
              <w:rPr>
                <w:b/>
                <w:sz w:val="22"/>
              </w:rPr>
            </w:pPr>
            <w:r>
              <w:rPr>
                <w:b/>
                <w:color w:val="002060"/>
                <w:sz w:val="22"/>
              </w:rPr>
              <w:t>Fallo sanzionato dal 2° arbitro</w:t>
            </w:r>
          </w:p>
        </w:tc>
      </w:tr>
      <w:tr>
        <w:trPr>
          <w:trHeight w:val="488" w:hRule="atLeast"/>
        </w:trPr>
        <w:tc>
          <w:tcPr>
            <w:tcW w:w="10708" w:type="dxa"/>
            <w:gridSpan w:val="2"/>
            <w:tcBorders>
              <w:bottom w:val="nil"/>
            </w:tcBorders>
            <w:shd w:val="clear" w:color="auto" w:fill="8DB3E2"/>
          </w:tcPr>
          <w:p>
            <w:pPr>
              <w:pStyle w:val="TableParagraph"/>
              <w:spacing w:before="119"/>
              <w:ind w:left="1528"/>
              <w:rPr>
                <w:b/>
                <w:sz w:val="22"/>
              </w:rPr>
            </w:pPr>
            <w:r>
              <w:rPr>
                <w:b/>
                <w:color w:val="002060"/>
                <w:sz w:val="22"/>
              </w:rPr>
              <w:t>4.3.22 Attacco irregolare su palleggio del Libero nella sua zona d’attacco</w:t>
            </w:r>
          </w:p>
        </w:tc>
      </w:tr>
      <w:tr>
        <w:trPr>
          <w:trHeight w:val="2678" w:hRule="atLeast"/>
        </w:trPr>
        <w:tc>
          <w:tcPr>
            <w:tcW w:w="10708" w:type="dxa"/>
            <w:gridSpan w:val="2"/>
            <w:tcBorders>
              <w:top w:val="nil"/>
              <w:bottom w:val="nil"/>
            </w:tcBorders>
          </w:tcPr>
          <w:p>
            <w:pPr>
              <w:pStyle w:val="TableParagraph"/>
              <w:rPr>
                <w:rFonts w:ascii="Times New Roman"/>
                <w:sz w:val="20"/>
              </w:rPr>
            </w:pPr>
          </w:p>
        </w:tc>
      </w:tr>
      <w:tr>
        <w:trPr>
          <w:trHeight w:val="1261" w:hRule="atLeast"/>
        </w:trPr>
        <w:tc>
          <w:tcPr>
            <w:tcW w:w="5246" w:type="dxa"/>
            <w:tcBorders>
              <w:top w:val="nil"/>
              <w:right w:val="nil"/>
            </w:tcBorders>
            <w:shd w:val="clear" w:color="auto" w:fill="C6D9F1"/>
          </w:tcPr>
          <w:p>
            <w:pPr>
              <w:pStyle w:val="TableParagraph"/>
              <w:spacing w:line="237" w:lineRule="auto" w:before="59"/>
              <w:ind w:left="85" w:right="64"/>
              <w:jc w:val="both"/>
              <w:rPr>
                <w:sz w:val="20"/>
              </w:rPr>
            </w:pPr>
            <w:r>
              <w:rPr>
                <w:sz w:val="20"/>
              </w:rPr>
              <w:t>Il 1° arbitro fischia la fine dell’azione, assegna il servizio alla squadra vincente e segnala il fallo, quindi indica con la mano il Libero che ha eseguito il palleggio.</w:t>
            </w:r>
          </w:p>
          <w:p>
            <w:pPr>
              <w:pStyle w:val="TableParagraph"/>
              <w:spacing w:before="1"/>
              <w:ind w:left="85" w:right="64"/>
              <w:jc w:val="both"/>
              <w:rPr>
                <w:sz w:val="20"/>
              </w:rPr>
            </w:pPr>
            <w:r>
              <w:rPr>
                <w:sz w:val="20"/>
              </w:rPr>
              <w:t>Il 2° arbitro si posiziona dal lato della squadra che ha perso l’azione, senza ripetere alcun gesto.</w:t>
            </w:r>
          </w:p>
        </w:tc>
        <w:tc>
          <w:tcPr>
            <w:tcW w:w="5462" w:type="dxa"/>
            <w:tcBorders>
              <w:top w:val="nil"/>
              <w:left w:val="nil"/>
            </w:tcBorders>
            <w:shd w:val="clear" w:color="auto" w:fill="F2F2F2"/>
          </w:tcPr>
          <w:p>
            <w:pPr>
              <w:pStyle w:val="TableParagraph"/>
              <w:spacing w:before="57"/>
              <w:ind w:left="101"/>
              <w:rPr>
                <w:sz w:val="20"/>
              </w:rPr>
            </w:pPr>
            <w:r>
              <w:rPr>
                <w:sz w:val="20"/>
              </w:rPr>
              <w:t>Il 2° arbitro non ha competenza su tale fallo.</w:t>
            </w:r>
          </w:p>
        </w:tc>
      </w:tr>
      <w:tr>
        <w:trPr>
          <w:trHeight w:val="489" w:hRule="atLeast"/>
        </w:trPr>
        <w:tc>
          <w:tcPr>
            <w:tcW w:w="10708" w:type="dxa"/>
            <w:gridSpan w:val="2"/>
            <w:tcBorders>
              <w:bottom w:val="nil"/>
            </w:tcBorders>
            <w:shd w:val="clear" w:color="auto" w:fill="8DB3E2"/>
          </w:tcPr>
          <w:p>
            <w:pPr>
              <w:pStyle w:val="TableParagraph"/>
              <w:spacing w:before="119"/>
              <w:ind w:left="4126"/>
              <w:rPr>
                <w:b/>
                <w:sz w:val="22"/>
              </w:rPr>
            </w:pPr>
            <w:r>
              <w:rPr>
                <w:b/>
                <w:color w:val="002060"/>
                <w:sz w:val="22"/>
              </w:rPr>
              <w:t>4.3.23 Tocco agevolato</w:t>
            </w:r>
          </w:p>
        </w:tc>
      </w:tr>
      <w:tr>
        <w:trPr>
          <w:trHeight w:val="2605" w:hRule="atLeast"/>
        </w:trPr>
        <w:tc>
          <w:tcPr>
            <w:tcW w:w="10708" w:type="dxa"/>
            <w:gridSpan w:val="2"/>
            <w:tcBorders>
              <w:top w:val="nil"/>
              <w:bottom w:val="single" w:sz="24" w:space="0" w:color="FFFFFF"/>
            </w:tcBorders>
          </w:tcPr>
          <w:p>
            <w:pPr>
              <w:pStyle w:val="TableParagraph"/>
              <w:rPr>
                <w:rFonts w:ascii="Times New Roman"/>
                <w:sz w:val="20"/>
              </w:rPr>
            </w:pPr>
          </w:p>
        </w:tc>
      </w:tr>
      <w:tr>
        <w:trPr>
          <w:trHeight w:val="1491" w:hRule="atLeast"/>
        </w:trPr>
        <w:tc>
          <w:tcPr>
            <w:tcW w:w="5246" w:type="dxa"/>
            <w:tcBorders>
              <w:top w:val="single" w:sz="24" w:space="0" w:color="FFFFFF"/>
              <w:right w:val="nil"/>
            </w:tcBorders>
            <w:shd w:val="clear" w:color="auto" w:fill="C6D9F1"/>
          </w:tcPr>
          <w:p>
            <w:pPr>
              <w:pStyle w:val="TableParagraph"/>
              <w:spacing w:line="237" w:lineRule="auto" w:before="58"/>
              <w:ind w:left="85" w:right="64"/>
              <w:jc w:val="both"/>
              <w:rPr>
                <w:sz w:val="20"/>
              </w:rPr>
            </w:pPr>
            <w:r>
              <w:rPr>
                <w:sz w:val="20"/>
              </w:rPr>
              <w:t>Il 1° arbitro fischia la fine dell’azione, assegna il servizio alla squadra vincente e segnala il fallo, indicando col dito l’attrezzatura, o col palmo della mano aperta la persona, utilizzata come supporto per toccare la palla.</w:t>
            </w:r>
          </w:p>
          <w:p>
            <w:pPr>
              <w:pStyle w:val="TableParagraph"/>
              <w:spacing w:before="4"/>
              <w:ind w:left="85" w:right="65"/>
              <w:jc w:val="both"/>
              <w:rPr>
                <w:sz w:val="20"/>
              </w:rPr>
            </w:pPr>
            <w:r>
              <w:rPr>
                <w:sz w:val="20"/>
              </w:rPr>
              <w:t>Il 2° arbitro si posiziona dal lato della squadra che ha perso l’azione, senza ripetere alcun gesto.</w:t>
            </w:r>
          </w:p>
        </w:tc>
        <w:tc>
          <w:tcPr>
            <w:tcW w:w="5462" w:type="dxa"/>
            <w:tcBorders>
              <w:top w:val="single" w:sz="24" w:space="0" w:color="FFFFFF"/>
              <w:left w:val="nil"/>
            </w:tcBorders>
            <w:shd w:val="clear" w:color="auto" w:fill="F2F2F2"/>
          </w:tcPr>
          <w:p>
            <w:pPr>
              <w:pStyle w:val="TableParagraph"/>
              <w:spacing w:before="56"/>
              <w:ind w:left="101"/>
              <w:rPr>
                <w:sz w:val="20"/>
              </w:rPr>
            </w:pPr>
            <w:r>
              <w:rPr>
                <w:sz w:val="20"/>
              </w:rPr>
              <w:t>Il 2° arbitro non ha competenza su tale fallo.</w:t>
            </w:r>
          </w:p>
        </w:tc>
      </w:tr>
      <w:tr>
        <w:trPr>
          <w:trHeight w:val="487" w:hRule="atLeast"/>
        </w:trPr>
        <w:tc>
          <w:tcPr>
            <w:tcW w:w="10708" w:type="dxa"/>
            <w:gridSpan w:val="2"/>
            <w:tcBorders>
              <w:bottom w:val="single" w:sz="24" w:space="0" w:color="FFFFFF"/>
            </w:tcBorders>
            <w:shd w:val="clear" w:color="auto" w:fill="8DB3E2"/>
          </w:tcPr>
          <w:p>
            <w:pPr>
              <w:pStyle w:val="TableParagraph"/>
              <w:spacing w:before="119"/>
              <w:ind w:left="1039"/>
              <w:rPr>
                <w:b/>
                <w:sz w:val="22"/>
              </w:rPr>
            </w:pPr>
            <w:r>
              <w:rPr>
                <w:b/>
                <w:color w:val="002060"/>
                <w:sz w:val="22"/>
              </w:rPr>
              <w:t>4.3.24 Interferenza nel recupero della palla passata fuori dallo spazio di passaggio</w:t>
            </w:r>
          </w:p>
        </w:tc>
      </w:tr>
      <w:tr>
        <w:trPr>
          <w:trHeight w:val="2605" w:hRule="atLeast"/>
        </w:trPr>
        <w:tc>
          <w:tcPr>
            <w:tcW w:w="10708" w:type="dxa"/>
            <w:gridSpan w:val="2"/>
            <w:tcBorders>
              <w:top w:val="single" w:sz="24" w:space="0" w:color="FFFFFF"/>
              <w:bottom w:val="nil"/>
            </w:tcBorders>
          </w:tcPr>
          <w:p>
            <w:pPr>
              <w:pStyle w:val="TableParagraph"/>
              <w:rPr>
                <w:rFonts w:ascii="Times New Roman"/>
                <w:sz w:val="20"/>
              </w:rPr>
            </w:pPr>
          </w:p>
        </w:tc>
      </w:tr>
      <w:tr>
        <w:trPr>
          <w:trHeight w:val="1492" w:hRule="atLeast"/>
        </w:trPr>
        <w:tc>
          <w:tcPr>
            <w:tcW w:w="5246" w:type="dxa"/>
            <w:tcBorders>
              <w:top w:val="nil"/>
              <w:right w:val="nil"/>
            </w:tcBorders>
            <w:shd w:val="clear" w:color="auto" w:fill="C6D9F1"/>
          </w:tcPr>
          <w:p>
            <w:pPr>
              <w:pStyle w:val="TableParagraph"/>
              <w:spacing w:line="237" w:lineRule="auto" w:before="59"/>
              <w:ind w:left="85" w:right="64"/>
              <w:jc w:val="both"/>
              <w:rPr>
                <w:sz w:val="20"/>
              </w:rPr>
            </w:pPr>
            <w:r>
              <w:rPr>
                <w:sz w:val="20"/>
              </w:rPr>
              <w:t>Il 1° arbitro fischia la fine dell’azione, assegna il servizio alla squadra vincente e segnala il fallo, indicando col palmo della mano aperta la persona che ha interferito nel recupero della palla.</w:t>
            </w:r>
          </w:p>
          <w:p>
            <w:pPr>
              <w:pStyle w:val="TableParagraph"/>
              <w:spacing w:before="4"/>
              <w:ind w:left="85" w:right="64"/>
              <w:jc w:val="both"/>
              <w:rPr>
                <w:sz w:val="20"/>
              </w:rPr>
            </w:pPr>
            <w:r>
              <w:rPr>
                <w:sz w:val="20"/>
              </w:rPr>
              <w:t>Il 2° arbitro si posiziona dal lato della squadra che ha perso l’azione, senza ripetere alcun gesto.</w:t>
            </w:r>
          </w:p>
        </w:tc>
        <w:tc>
          <w:tcPr>
            <w:tcW w:w="5462" w:type="dxa"/>
            <w:tcBorders>
              <w:top w:val="nil"/>
              <w:left w:val="nil"/>
            </w:tcBorders>
            <w:shd w:val="clear" w:color="auto" w:fill="F2F2F2"/>
          </w:tcPr>
          <w:p>
            <w:pPr>
              <w:pStyle w:val="TableParagraph"/>
              <w:spacing w:before="57"/>
              <w:ind w:left="101"/>
              <w:rPr>
                <w:sz w:val="20"/>
              </w:rPr>
            </w:pPr>
            <w:r>
              <w:rPr>
                <w:sz w:val="20"/>
              </w:rPr>
              <w:t>Il 2° arbitro non ha competenza su tale fallo.</w:t>
            </w:r>
          </w:p>
        </w:tc>
      </w:tr>
    </w:tbl>
    <w:p>
      <w:pPr>
        <w:spacing w:after="0"/>
        <w:rPr>
          <w:sz w:val="20"/>
        </w:rPr>
        <w:sectPr>
          <w:pgSz w:w="11910" w:h="16840"/>
          <w:pgMar w:header="564" w:footer="323" w:top="760" w:bottom="520" w:left="380" w:right="500"/>
        </w:sectPr>
      </w:pPr>
    </w:p>
    <w:p>
      <w:pPr>
        <w:pStyle w:val="BodyText"/>
        <w:rPr>
          <w:rFonts w:ascii="Arial"/>
          <w:sz w:val="20"/>
        </w:rPr>
      </w:pPr>
    </w:p>
    <w:p>
      <w:pPr>
        <w:pStyle w:val="BodyText"/>
        <w:spacing w:before="8"/>
        <w:rPr>
          <w:rFonts w:ascii="Arial"/>
          <w:sz w:val="11"/>
        </w:rPr>
      </w:pPr>
    </w:p>
    <w:tbl>
      <w:tblPr>
        <w:tblW w:w="0" w:type="auto"/>
        <w:jc w:val="left"/>
        <w:tblInd w:w="16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246"/>
        <w:gridCol w:w="5462"/>
      </w:tblGrid>
      <w:tr>
        <w:trPr>
          <w:trHeight w:val="368" w:hRule="atLeast"/>
        </w:trPr>
        <w:tc>
          <w:tcPr>
            <w:tcW w:w="5246" w:type="dxa"/>
            <w:tcBorders>
              <w:right w:val="nil"/>
            </w:tcBorders>
            <w:shd w:val="clear" w:color="auto" w:fill="C6D9F1"/>
          </w:tcPr>
          <w:p>
            <w:pPr>
              <w:pStyle w:val="TableParagraph"/>
              <w:spacing w:before="57"/>
              <w:ind w:left="1057"/>
              <w:rPr>
                <w:b/>
                <w:sz w:val="22"/>
              </w:rPr>
            </w:pPr>
            <w:r>
              <w:rPr>
                <w:b/>
                <w:color w:val="002060"/>
                <w:sz w:val="22"/>
              </w:rPr>
              <w:t>Fallo sanzionato dal 1° arbitro</w:t>
            </w:r>
          </w:p>
        </w:tc>
        <w:tc>
          <w:tcPr>
            <w:tcW w:w="5462" w:type="dxa"/>
            <w:tcBorders>
              <w:left w:val="nil"/>
            </w:tcBorders>
            <w:shd w:val="clear" w:color="auto" w:fill="F2F2F2"/>
          </w:tcPr>
          <w:p>
            <w:pPr>
              <w:pStyle w:val="TableParagraph"/>
              <w:spacing w:before="57"/>
              <w:ind w:left="1180"/>
              <w:rPr>
                <w:b/>
                <w:sz w:val="22"/>
              </w:rPr>
            </w:pPr>
            <w:r>
              <w:rPr>
                <w:b/>
                <w:color w:val="002060"/>
                <w:sz w:val="22"/>
              </w:rPr>
              <w:t>Fallo sanzionato dal 2° arbitro</w:t>
            </w:r>
          </w:p>
        </w:tc>
      </w:tr>
      <w:tr>
        <w:trPr>
          <w:trHeight w:val="488" w:hRule="atLeast"/>
        </w:trPr>
        <w:tc>
          <w:tcPr>
            <w:tcW w:w="10708" w:type="dxa"/>
            <w:gridSpan w:val="2"/>
            <w:tcBorders>
              <w:bottom w:val="nil"/>
            </w:tcBorders>
            <w:shd w:val="clear" w:color="auto" w:fill="8DB3E2"/>
          </w:tcPr>
          <w:p>
            <w:pPr>
              <w:pStyle w:val="TableParagraph"/>
              <w:spacing w:before="119"/>
              <w:ind w:left="4359"/>
              <w:rPr>
                <w:b/>
                <w:sz w:val="22"/>
              </w:rPr>
            </w:pPr>
            <w:r>
              <w:rPr>
                <w:b/>
                <w:color w:val="002060"/>
                <w:sz w:val="22"/>
              </w:rPr>
              <w:t>4.3.25 Doppio fallo</w:t>
            </w:r>
          </w:p>
        </w:tc>
      </w:tr>
      <w:tr>
        <w:trPr>
          <w:trHeight w:val="2390" w:hRule="atLeast"/>
        </w:trPr>
        <w:tc>
          <w:tcPr>
            <w:tcW w:w="10708" w:type="dxa"/>
            <w:gridSpan w:val="2"/>
            <w:tcBorders>
              <w:top w:val="nil"/>
              <w:bottom w:val="nil"/>
            </w:tcBorders>
          </w:tcPr>
          <w:p>
            <w:pPr>
              <w:pStyle w:val="TableParagraph"/>
              <w:rPr>
                <w:sz w:val="5"/>
              </w:rPr>
            </w:pPr>
          </w:p>
          <w:p>
            <w:pPr>
              <w:pStyle w:val="TableParagraph"/>
              <w:ind w:left="4559"/>
              <w:rPr>
                <w:sz w:val="20"/>
              </w:rPr>
            </w:pPr>
            <w:r>
              <w:rPr>
                <w:sz w:val="20"/>
              </w:rPr>
              <w:drawing>
                <wp:inline distT="0" distB="0" distL="0" distR="0">
                  <wp:extent cx="1018087" cy="1458468"/>
                  <wp:effectExtent l="0" t="0" r="0" b="0"/>
                  <wp:docPr id="69" name="image33.jpeg"/>
                  <wp:cNvGraphicFramePr>
                    <a:graphicFrameLocks noChangeAspect="1"/>
                  </wp:cNvGraphicFramePr>
                  <a:graphic>
                    <a:graphicData uri="http://schemas.openxmlformats.org/drawingml/2006/picture">
                      <pic:pic>
                        <pic:nvPicPr>
                          <pic:cNvPr id="70" name="image33.jpeg"/>
                          <pic:cNvPicPr/>
                        </pic:nvPicPr>
                        <pic:blipFill>
                          <a:blip r:embed="rId151" cstate="print"/>
                          <a:stretch>
                            <a:fillRect/>
                          </a:stretch>
                        </pic:blipFill>
                        <pic:spPr>
                          <a:xfrm>
                            <a:off x="0" y="0"/>
                            <a:ext cx="1018087" cy="1458468"/>
                          </a:xfrm>
                          <a:prstGeom prst="rect">
                            <a:avLst/>
                          </a:prstGeom>
                        </pic:spPr>
                      </pic:pic>
                    </a:graphicData>
                  </a:graphic>
                </wp:inline>
              </w:drawing>
            </w:r>
            <w:r>
              <w:rPr>
                <w:sz w:val="20"/>
              </w:rPr>
            </w:r>
          </w:p>
        </w:tc>
      </w:tr>
      <w:tr>
        <w:trPr>
          <w:trHeight w:val="2644" w:hRule="atLeast"/>
        </w:trPr>
        <w:tc>
          <w:tcPr>
            <w:tcW w:w="5246" w:type="dxa"/>
            <w:tcBorders>
              <w:top w:val="nil"/>
              <w:right w:val="nil"/>
            </w:tcBorders>
            <w:shd w:val="clear" w:color="auto" w:fill="C6D9F1"/>
          </w:tcPr>
          <w:p>
            <w:pPr>
              <w:pStyle w:val="TableParagraph"/>
              <w:spacing w:before="57"/>
              <w:ind w:left="85" w:right="65"/>
              <w:jc w:val="both"/>
              <w:rPr>
                <w:sz w:val="20"/>
              </w:rPr>
            </w:pPr>
            <w:r>
              <w:rPr>
                <w:sz w:val="20"/>
              </w:rPr>
              <w:t>Il 1° arbitro fischia la fine dell’azione ed esegue il gesto ufficiale, quindi assegna il servizio alla squadra che lo ha appena effettuato.</w:t>
            </w:r>
          </w:p>
          <w:p>
            <w:pPr>
              <w:pStyle w:val="TableParagraph"/>
              <w:spacing w:before="1"/>
              <w:ind w:left="85" w:right="64"/>
              <w:jc w:val="both"/>
              <w:rPr>
                <w:sz w:val="20"/>
              </w:rPr>
            </w:pPr>
            <w:r>
              <w:rPr>
                <w:sz w:val="20"/>
              </w:rPr>
              <w:t>Il 2° arbitro si posiziona dal lato della squadra che ha perso l’azione, senza ripetere alcun gesto.</w:t>
            </w:r>
          </w:p>
          <w:p>
            <w:pPr>
              <w:pStyle w:val="TableParagraph"/>
              <w:spacing w:before="1"/>
              <w:ind w:left="85" w:right="64"/>
              <w:jc w:val="both"/>
              <w:rPr>
                <w:sz w:val="20"/>
              </w:rPr>
            </w:pPr>
            <w:r>
              <w:rPr>
                <w:b/>
                <w:sz w:val="20"/>
              </w:rPr>
              <w:t>Nel caso in cui gli arbitri fischino falli diversi contem- poraneamente</w:t>
            </w:r>
            <w:r>
              <w:rPr>
                <w:sz w:val="20"/>
              </w:rPr>
              <w:t>, ogni arbitro indicherà la natura del fallo, a cominciare dal 2°, ma poiché la responsabilità della va- lutazione</w:t>
            </w:r>
            <w:r>
              <w:rPr>
                <w:spacing w:val="-14"/>
                <w:sz w:val="20"/>
              </w:rPr>
              <w:t> </w:t>
            </w:r>
            <w:r>
              <w:rPr>
                <w:sz w:val="20"/>
              </w:rPr>
              <w:t>è</w:t>
            </w:r>
            <w:r>
              <w:rPr>
                <w:spacing w:val="-14"/>
                <w:sz w:val="20"/>
              </w:rPr>
              <w:t> </w:t>
            </w:r>
            <w:r>
              <w:rPr>
                <w:sz w:val="20"/>
              </w:rPr>
              <w:t>del</w:t>
            </w:r>
            <w:r>
              <w:rPr>
                <w:spacing w:val="-13"/>
                <w:sz w:val="20"/>
              </w:rPr>
              <w:t> </w:t>
            </w:r>
            <w:r>
              <w:rPr>
                <w:sz w:val="20"/>
              </w:rPr>
              <w:t>1°</w:t>
            </w:r>
            <w:r>
              <w:rPr>
                <w:spacing w:val="-14"/>
                <w:sz w:val="20"/>
              </w:rPr>
              <w:t> </w:t>
            </w:r>
            <w:r>
              <w:rPr>
                <w:sz w:val="20"/>
              </w:rPr>
              <w:t>arbitro</w:t>
            </w:r>
            <w:r>
              <w:rPr>
                <w:spacing w:val="-13"/>
                <w:sz w:val="20"/>
              </w:rPr>
              <w:t> </w:t>
            </w:r>
            <w:r>
              <w:rPr>
                <w:sz w:val="20"/>
              </w:rPr>
              <w:t>solo</w:t>
            </w:r>
            <w:r>
              <w:rPr>
                <w:spacing w:val="-14"/>
                <w:sz w:val="20"/>
              </w:rPr>
              <w:t> </w:t>
            </w:r>
            <w:r>
              <w:rPr>
                <w:sz w:val="20"/>
              </w:rPr>
              <w:t>lui</w:t>
            </w:r>
            <w:r>
              <w:rPr>
                <w:spacing w:val="-14"/>
                <w:sz w:val="20"/>
              </w:rPr>
              <w:t> </w:t>
            </w:r>
            <w:r>
              <w:rPr>
                <w:sz w:val="20"/>
              </w:rPr>
              <w:t>effettuerà</w:t>
            </w:r>
            <w:r>
              <w:rPr>
                <w:spacing w:val="-13"/>
                <w:sz w:val="20"/>
              </w:rPr>
              <w:t> </w:t>
            </w:r>
            <w:r>
              <w:rPr>
                <w:sz w:val="20"/>
              </w:rPr>
              <w:t>la</w:t>
            </w:r>
            <w:r>
              <w:rPr>
                <w:spacing w:val="-14"/>
                <w:sz w:val="20"/>
              </w:rPr>
              <w:t> </w:t>
            </w:r>
            <w:r>
              <w:rPr>
                <w:sz w:val="20"/>
              </w:rPr>
              <w:t>segnalazione di </w:t>
            </w:r>
            <w:r>
              <w:rPr>
                <w:i/>
                <w:sz w:val="20"/>
              </w:rPr>
              <w:t>doppio fallo</w:t>
            </w:r>
            <w:r>
              <w:rPr>
                <w:sz w:val="20"/>
              </w:rPr>
              <w:t>, indicando quindi la squadra al</w:t>
            </w:r>
            <w:r>
              <w:rPr>
                <w:spacing w:val="-12"/>
                <w:sz w:val="20"/>
              </w:rPr>
              <w:t> </w:t>
            </w:r>
            <w:r>
              <w:rPr>
                <w:sz w:val="20"/>
              </w:rPr>
              <w:t>servizio.</w:t>
            </w:r>
          </w:p>
        </w:tc>
        <w:tc>
          <w:tcPr>
            <w:tcW w:w="5462" w:type="dxa"/>
            <w:tcBorders>
              <w:top w:val="nil"/>
              <w:left w:val="nil"/>
            </w:tcBorders>
            <w:shd w:val="clear" w:color="auto" w:fill="F2F2F2"/>
          </w:tcPr>
          <w:p>
            <w:pPr>
              <w:pStyle w:val="TableParagraph"/>
              <w:spacing w:before="57"/>
              <w:ind w:left="101" w:right="54"/>
              <w:jc w:val="both"/>
              <w:rPr>
                <w:sz w:val="20"/>
              </w:rPr>
            </w:pPr>
            <w:r>
              <w:rPr>
                <w:sz w:val="20"/>
              </w:rPr>
              <w:t>Anche</w:t>
            </w:r>
            <w:r>
              <w:rPr>
                <w:spacing w:val="-5"/>
                <w:sz w:val="20"/>
              </w:rPr>
              <w:t> </w:t>
            </w:r>
            <w:r>
              <w:rPr>
                <w:sz w:val="20"/>
              </w:rPr>
              <w:t>al</w:t>
            </w:r>
            <w:r>
              <w:rPr>
                <w:spacing w:val="-4"/>
                <w:sz w:val="20"/>
              </w:rPr>
              <w:t> </w:t>
            </w:r>
            <w:r>
              <w:rPr>
                <w:sz w:val="20"/>
              </w:rPr>
              <w:t>2°</w:t>
            </w:r>
            <w:r>
              <w:rPr>
                <w:spacing w:val="-4"/>
                <w:sz w:val="20"/>
              </w:rPr>
              <w:t> </w:t>
            </w:r>
            <w:r>
              <w:rPr>
                <w:sz w:val="20"/>
              </w:rPr>
              <w:t>arbitro,</w:t>
            </w:r>
            <w:r>
              <w:rPr>
                <w:spacing w:val="-5"/>
                <w:sz w:val="20"/>
              </w:rPr>
              <w:t> </w:t>
            </w:r>
            <w:r>
              <w:rPr>
                <w:sz w:val="20"/>
              </w:rPr>
              <w:t>in</w:t>
            </w:r>
            <w:r>
              <w:rPr>
                <w:spacing w:val="-4"/>
                <w:sz w:val="20"/>
              </w:rPr>
              <w:t> </w:t>
            </w:r>
            <w:r>
              <w:rPr>
                <w:sz w:val="20"/>
              </w:rPr>
              <w:t>alcuni</w:t>
            </w:r>
            <w:r>
              <w:rPr>
                <w:spacing w:val="-4"/>
                <w:sz w:val="20"/>
              </w:rPr>
              <w:t> </w:t>
            </w:r>
            <w:r>
              <w:rPr>
                <w:sz w:val="20"/>
              </w:rPr>
              <w:t>casi,</w:t>
            </w:r>
            <w:r>
              <w:rPr>
                <w:spacing w:val="-4"/>
                <w:sz w:val="20"/>
              </w:rPr>
              <w:t> </w:t>
            </w:r>
            <w:r>
              <w:rPr>
                <w:sz w:val="20"/>
              </w:rPr>
              <w:t>compete</w:t>
            </w:r>
            <w:r>
              <w:rPr>
                <w:spacing w:val="-5"/>
                <w:sz w:val="20"/>
              </w:rPr>
              <w:t> </w:t>
            </w:r>
            <w:r>
              <w:rPr>
                <w:sz w:val="20"/>
              </w:rPr>
              <w:t>fischiare</w:t>
            </w:r>
            <w:r>
              <w:rPr>
                <w:spacing w:val="-5"/>
                <w:sz w:val="20"/>
              </w:rPr>
              <w:t> </w:t>
            </w:r>
            <w:r>
              <w:rPr>
                <w:sz w:val="20"/>
              </w:rPr>
              <w:t>un</w:t>
            </w:r>
            <w:r>
              <w:rPr>
                <w:spacing w:val="-3"/>
                <w:sz w:val="20"/>
              </w:rPr>
              <w:t> </w:t>
            </w:r>
            <w:r>
              <w:rPr>
                <w:i/>
                <w:sz w:val="20"/>
              </w:rPr>
              <w:t>dop- </w:t>
            </w:r>
            <w:r>
              <w:rPr>
                <w:i/>
                <w:sz w:val="20"/>
              </w:rPr>
              <w:t>pio fallo</w:t>
            </w:r>
            <w:r>
              <w:rPr>
                <w:sz w:val="20"/>
              </w:rPr>
              <w:t>, ad esempio quando un oggetto esterno (pallone, ecc.) entra in campo durante l’azione di gioco, un atleta su- bisce un infortunio durante un’azione oppure due avversari toccano contemporaneamente la</w:t>
            </w:r>
            <w:r>
              <w:rPr>
                <w:spacing w:val="-4"/>
                <w:sz w:val="20"/>
              </w:rPr>
              <w:t> </w:t>
            </w:r>
            <w:r>
              <w:rPr>
                <w:sz w:val="20"/>
              </w:rPr>
              <w:t>rete.</w:t>
            </w:r>
          </w:p>
          <w:p>
            <w:pPr>
              <w:pStyle w:val="TableParagraph"/>
              <w:spacing w:before="2"/>
              <w:ind w:left="101" w:right="52"/>
              <w:jc w:val="both"/>
              <w:rPr>
                <w:sz w:val="20"/>
              </w:rPr>
            </w:pPr>
            <w:r>
              <w:rPr>
                <w:sz w:val="20"/>
              </w:rPr>
              <w:t>In</w:t>
            </w:r>
            <w:r>
              <w:rPr>
                <w:spacing w:val="-6"/>
                <w:sz w:val="20"/>
              </w:rPr>
              <w:t> </w:t>
            </w:r>
            <w:r>
              <w:rPr>
                <w:sz w:val="20"/>
              </w:rPr>
              <w:t>questi</w:t>
            </w:r>
            <w:r>
              <w:rPr>
                <w:spacing w:val="-5"/>
                <w:sz w:val="20"/>
              </w:rPr>
              <w:t> </w:t>
            </w:r>
            <w:r>
              <w:rPr>
                <w:sz w:val="20"/>
              </w:rPr>
              <w:t>casi</w:t>
            </w:r>
            <w:r>
              <w:rPr>
                <w:spacing w:val="-6"/>
                <w:sz w:val="20"/>
              </w:rPr>
              <w:t> </w:t>
            </w:r>
            <w:r>
              <w:rPr>
                <w:sz w:val="20"/>
              </w:rPr>
              <w:t>fischia,</w:t>
            </w:r>
            <w:r>
              <w:rPr>
                <w:spacing w:val="-5"/>
                <w:sz w:val="20"/>
              </w:rPr>
              <w:t> </w:t>
            </w:r>
            <w:r>
              <w:rPr>
                <w:sz w:val="20"/>
              </w:rPr>
              <w:t>si</w:t>
            </w:r>
            <w:r>
              <w:rPr>
                <w:spacing w:val="-5"/>
                <w:sz w:val="20"/>
              </w:rPr>
              <w:t> </w:t>
            </w:r>
            <w:r>
              <w:rPr>
                <w:sz w:val="20"/>
              </w:rPr>
              <w:t>porta</w:t>
            </w:r>
            <w:r>
              <w:rPr>
                <w:spacing w:val="-6"/>
                <w:sz w:val="20"/>
              </w:rPr>
              <w:t> </w:t>
            </w:r>
            <w:r>
              <w:rPr>
                <w:sz w:val="20"/>
              </w:rPr>
              <w:t>dal</w:t>
            </w:r>
            <w:r>
              <w:rPr>
                <w:spacing w:val="-5"/>
                <w:sz w:val="20"/>
              </w:rPr>
              <w:t> </w:t>
            </w:r>
            <w:r>
              <w:rPr>
                <w:sz w:val="20"/>
              </w:rPr>
              <w:t>lato</w:t>
            </w:r>
            <w:r>
              <w:rPr>
                <w:spacing w:val="-5"/>
                <w:sz w:val="20"/>
              </w:rPr>
              <w:t> </w:t>
            </w:r>
            <w:r>
              <w:rPr>
                <w:sz w:val="20"/>
              </w:rPr>
              <w:t>della</w:t>
            </w:r>
            <w:r>
              <w:rPr>
                <w:spacing w:val="-6"/>
                <w:sz w:val="20"/>
              </w:rPr>
              <w:t> </w:t>
            </w:r>
            <w:r>
              <w:rPr>
                <w:sz w:val="20"/>
              </w:rPr>
              <w:t>squadra</w:t>
            </w:r>
            <w:r>
              <w:rPr>
                <w:spacing w:val="-5"/>
                <w:sz w:val="20"/>
              </w:rPr>
              <w:t> </w:t>
            </w:r>
            <w:r>
              <w:rPr>
                <w:sz w:val="20"/>
              </w:rPr>
              <w:t>che</w:t>
            </w:r>
            <w:r>
              <w:rPr>
                <w:spacing w:val="-6"/>
                <w:sz w:val="20"/>
              </w:rPr>
              <w:t> </w:t>
            </w:r>
            <w:r>
              <w:rPr>
                <w:sz w:val="20"/>
              </w:rPr>
              <w:t>sarà in</w:t>
            </w:r>
            <w:r>
              <w:rPr>
                <w:spacing w:val="-11"/>
                <w:sz w:val="20"/>
              </w:rPr>
              <w:t> </w:t>
            </w:r>
            <w:r>
              <w:rPr>
                <w:sz w:val="20"/>
              </w:rPr>
              <w:t>ricezione</w:t>
            </w:r>
            <w:r>
              <w:rPr>
                <w:spacing w:val="-11"/>
                <w:sz w:val="20"/>
              </w:rPr>
              <w:t> </w:t>
            </w:r>
            <w:r>
              <w:rPr>
                <w:sz w:val="20"/>
              </w:rPr>
              <w:t>(o,</w:t>
            </w:r>
            <w:r>
              <w:rPr>
                <w:spacing w:val="-11"/>
                <w:sz w:val="20"/>
              </w:rPr>
              <w:t> </w:t>
            </w:r>
            <w:r>
              <w:rPr>
                <w:sz w:val="20"/>
              </w:rPr>
              <w:t>nel</w:t>
            </w:r>
            <w:r>
              <w:rPr>
                <w:spacing w:val="-11"/>
                <w:sz w:val="20"/>
              </w:rPr>
              <w:t> </w:t>
            </w:r>
            <w:r>
              <w:rPr>
                <w:sz w:val="20"/>
              </w:rPr>
              <w:t>caso</w:t>
            </w:r>
            <w:r>
              <w:rPr>
                <w:spacing w:val="-11"/>
                <w:sz w:val="20"/>
              </w:rPr>
              <w:t> </w:t>
            </w:r>
            <w:r>
              <w:rPr>
                <w:sz w:val="20"/>
              </w:rPr>
              <w:t>di</w:t>
            </w:r>
            <w:r>
              <w:rPr>
                <w:spacing w:val="-11"/>
                <w:sz w:val="20"/>
              </w:rPr>
              <w:t> </w:t>
            </w:r>
            <w:r>
              <w:rPr>
                <w:sz w:val="20"/>
              </w:rPr>
              <w:t>infortunio,</w:t>
            </w:r>
            <w:r>
              <w:rPr>
                <w:spacing w:val="-11"/>
                <w:sz w:val="20"/>
              </w:rPr>
              <w:t> </w:t>
            </w:r>
            <w:r>
              <w:rPr>
                <w:sz w:val="20"/>
              </w:rPr>
              <w:t>dal</w:t>
            </w:r>
            <w:r>
              <w:rPr>
                <w:spacing w:val="-11"/>
                <w:sz w:val="20"/>
              </w:rPr>
              <w:t> </w:t>
            </w:r>
            <w:r>
              <w:rPr>
                <w:sz w:val="20"/>
              </w:rPr>
              <w:t>lato</w:t>
            </w:r>
            <w:r>
              <w:rPr>
                <w:spacing w:val="-11"/>
                <w:sz w:val="20"/>
              </w:rPr>
              <w:t> </w:t>
            </w:r>
            <w:r>
              <w:rPr>
                <w:sz w:val="20"/>
              </w:rPr>
              <w:t>dell’infortunato) ed esegue il gesto</w:t>
            </w:r>
            <w:r>
              <w:rPr>
                <w:spacing w:val="-5"/>
                <w:sz w:val="20"/>
              </w:rPr>
              <w:t> </w:t>
            </w:r>
            <w:r>
              <w:rPr>
                <w:sz w:val="20"/>
              </w:rPr>
              <w:t>ufficiale.</w:t>
            </w:r>
          </w:p>
          <w:p>
            <w:pPr>
              <w:pStyle w:val="TableParagraph"/>
              <w:ind w:left="101" w:right="51"/>
              <w:jc w:val="both"/>
              <w:rPr>
                <w:sz w:val="20"/>
              </w:rPr>
            </w:pPr>
            <w:r>
              <w:rPr>
                <w:sz w:val="20"/>
              </w:rPr>
              <w:t>Il 1° arbitro, dopo il fischio e la segnalazione di </w:t>
            </w:r>
            <w:r>
              <w:rPr>
                <w:i/>
                <w:sz w:val="20"/>
              </w:rPr>
              <w:t>doppio fallo </w:t>
            </w:r>
            <w:r>
              <w:rPr>
                <w:sz w:val="20"/>
              </w:rPr>
              <w:t>da parte del 2° arbitro, indica la squadra che dovrà</w:t>
            </w:r>
            <w:r>
              <w:rPr>
                <w:spacing w:val="-30"/>
                <w:sz w:val="20"/>
              </w:rPr>
              <w:t> </w:t>
            </w:r>
            <w:r>
              <w:rPr>
                <w:sz w:val="20"/>
              </w:rPr>
              <w:t>eseguire nuovamente il</w:t>
            </w:r>
            <w:r>
              <w:rPr>
                <w:spacing w:val="-3"/>
                <w:sz w:val="20"/>
              </w:rPr>
              <w:t> </w:t>
            </w:r>
            <w:r>
              <w:rPr>
                <w:sz w:val="20"/>
              </w:rPr>
              <w:t>servizio.</w:t>
            </w:r>
          </w:p>
        </w:tc>
      </w:tr>
    </w:tbl>
    <w:p>
      <w:pPr>
        <w:pStyle w:val="BodyText"/>
        <w:spacing w:before="4"/>
        <w:rPr>
          <w:rFonts w:ascii="Arial"/>
          <w:sz w:val="25"/>
        </w:rPr>
      </w:pPr>
    </w:p>
    <w:p>
      <w:pPr>
        <w:pStyle w:val="Heading5"/>
        <w:numPr>
          <w:ilvl w:val="1"/>
          <w:numId w:val="25"/>
        </w:numPr>
        <w:tabs>
          <w:tab w:pos="1047" w:val="left" w:leader="none"/>
          <w:tab w:pos="1048" w:val="left" w:leader="none"/>
        </w:tabs>
        <w:spacing w:line="240" w:lineRule="auto" w:before="93" w:after="0"/>
        <w:ind w:left="1047" w:right="0" w:hanging="579"/>
        <w:jc w:val="left"/>
        <w:rPr>
          <w:rFonts w:ascii="Arial"/>
        </w:rPr>
      </w:pPr>
      <w:r>
        <w:rPr/>
        <w:drawing>
          <wp:anchor distT="0" distB="0" distL="0" distR="0" allowOverlap="1" layoutInCell="1" locked="0" behindDoc="1" simplePos="0" relativeHeight="198196224">
            <wp:simplePos x="0" y="0"/>
            <wp:positionH relativeFrom="page">
              <wp:posOffset>1677316</wp:posOffset>
            </wp:positionH>
            <wp:positionV relativeFrom="paragraph">
              <wp:posOffset>-2152731</wp:posOffset>
            </wp:positionV>
            <wp:extent cx="4088383" cy="5564744"/>
            <wp:effectExtent l="0" t="0" r="0" b="0"/>
            <wp:wrapNone/>
            <wp:docPr id="71" name="image3.jpeg"/>
            <wp:cNvGraphicFramePr>
              <a:graphicFrameLocks noChangeAspect="1"/>
            </wp:cNvGraphicFramePr>
            <a:graphic>
              <a:graphicData uri="http://schemas.openxmlformats.org/drawingml/2006/picture">
                <pic:pic>
                  <pic:nvPicPr>
                    <pic:cNvPr id="72" name="image3.jpeg"/>
                    <pic:cNvPicPr/>
                  </pic:nvPicPr>
                  <pic:blipFill>
                    <a:blip r:embed="rId115" cstate="print"/>
                    <a:stretch>
                      <a:fillRect/>
                    </a:stretch>
                  </pic:blipFill>
                  <pic:spPr>
                    <a:xfrm>
                      <a:off x="0" y="0"/>
                      <a:ext cx="4088383" cy="5564744"/>
                    </a:xfrm>
                    <a:prstGeom prst="rect">
                      <a:avLst/>
                    </a:prstGeom>
                  </pic:spPr>
                </pic:pic>
              </a:graphicData>
            </a:graphic>
          </wp:anchor>
        </w:drawing>
      </w:r>
      <w:bookmarkStart w:name="_bookmark76" w:id="122"/>
      <w:bookmarkEnd w:id="122"/>
      <w:r>
        <w:rPr>
          <w:b w:val="0"/>
        </w:rPr>
      </w:r>
      <w:bookmarkStart w:name="_bookmark76" w:id="123"/>
      <w:bookmarkEnd w:id="123"/>
      <w:r>
        <w:rPr>
          <w:rFonts w:ascii="Arial"/>
          <w:color w:val="002060"/>
        </w:rPr>
        <w:t>SE</w:t>
      </w:r>
      <w:r>
        <w:rPr>
          <w:rFonts w:ascii="Arial"/>
          <w:color w:val="002060"/>
        </w:rPr>
        <w:t>GNALETICA DI</w:t>
      </w:r>
      <w:r>
        <w:rPr>
          <w:rFonts w:ascii="Arial"/>
          <w:color w:val="002060"/>
          <w:spacing w:val="-2"/>
        </w:rPr>
        <w:t> </w:t>
      </w:r>
      <w:r>
        <w:rPr>
          <w:rFonts w:ascii="Arial"/>
          <w:color w:val="002060"/>
        </w:rPr>
        <w:t>COLLABORAZIONE</w:t>
      </w:r>
    </w:p>
    <w:p>
      <w:pPr>
        <w:spacing w:line="276" w:lineRule="auto" w:before="64"/>
        <w:ind w:left="469" w:right="2214" w:firstLine="0"/>
        <w:jc w:val="both"/>
        <w:rPr>
          <w:rFonts w:ascii="Arial" w:hAnsi="Arial"/>
          <w:sz w:val="20"/>
        </w:rPr>
      </w:pPr>
      <w:r>
        <w:rPr/>
        <w:drawing>
          <wp:anchor distT="0" distB="0" distL="0" distR="0" allowOverlap="1" layoutInCell="1" locked="0" behindDoc="0" simplePos="0" relativeHeight="252229632">
            <wp:simplePos x="0" y="0"/>
            <wp:positionH relativeFrom="page">
              <wp:posOffset>6076814</wp:posOffset>
            </wp:positionH>
            <wp:positionV relativeFrom="paragraph">
              <wp:posOffset>218210</wp:posOffset>
            </wp:positionV>
            <wp:extent cx="764520" cy="1618364"/>
            <wp:effectExtent l="0" t="0" r="0" b="0"/>
            <wp:wrapNone/>
            <wp:docPr id="73" name="image34.png"/>
            <wp:cNvGraphicFramePr>
              <a:graphicFrameLocks noChangeAspect="1"/>
            </wp:cNvGraphicFramePr>
            <a:graphic>
              <a:graphicData uri="http://schemas.openxmlformats.org/drawingml/2006/picture">
                <pic:pic>
                  <pic:nvPicPr>
                    <pic:cNvPr id="74" name="image34.png"/>
                    <pic:cNvPicPr/>
                  </pic:nvPicPr>
                  <pic:blipFill>
                    <a:blip r:embed="rId152" cstate="print"/>
                    <a:stretch>
                      <a:fillRect/>
                    </a:stretch>
                  </pic:blipFill>
                  <pic:spPr>
                    <a:xfrm>
                      <a:off x="0" y="0"/>
                      <a:ext cx="764520" cy="1618364"/>
                    </a:xfrm>
                    <a:prstGeom prst="rect">
                      <a:avLst/>
                    </a:prstGeom>
                  </pic:spPr>
                </pic:pic>
              </a:graphicData>
            </a:graphic>
          </wp:anchor>
        </w:drawing>
      </w:r>
      <w:r>
        <w:rPr>
          <w:rFonts w:ascii="Arial" w:hAnsi="Arial"/>
          <w:sz w:val="20"/>
        </w:rPr>
        <w:t>La</w:t>
      </w:r>
      <w:r>
        <w:rPr>
          <w:rFonts w:ascii="Arial" w:hAnsi="Arial"/>
          <w:spacing w:val="-4"/>
          <w:sz w:val="20"/>
        </w:rPr>
        <w:t> </w:t>
      </w:r>
      <w:r>
        <w:rPr>
          <w:rFonts w:ascii="Arial" w:hAnsi="Arial"/>
          <w:sz w:val="20"/>
        </w:rPr>
        <w:t>Regola</w:t>
      </w:r>
      <w:r>
        <w:rPr>
          <w:rFonts w:ascii="Arial" w:hAnsi="Arial"/>
          <w:spacing w:val="-3"/>
          <w:sz w:val="20"/>
        </w:rPr>
        <w:t> </w:t>
      </w:r>
      <w:r>
        <w:rPr>
          <w:rFonts w:ascii="Arial" w:hAnsi="Arial"/>
          <w:sz w:val="20"/>
        </w:rPr>
        <w:t>24.2.2</w:t>
      </w:r>
      <w:r>
        <w:rPr>
          <w:rFonts w:ascii="Arial" w:hAnsi="Arial"/>
          <w:spacing w:val="-4"/>
          <w:sz w:val="20"/>
        </w:rPr>
        <w:t> </w:t>
      </w:r>
      <w:r>
        <w:rPr>
          <w:rFonts w:ascii="Arial" w:hAnsi="Arial"/>
          <w:sz w:val="20"/>
        </w:rPr>
        <w:t>stabilisce</w:t>
      </w:r>
      <w:r>
        <w:rPr>
          <w:rFonts w:ascii="Arial" w:hAnsi="Arial"/>
          <w:spacing w:val="-3"/>
          <w:sz w:val="20"/>
        </w:rPr>
        <w:t> </w:t>
      </w:r>
      <w:r>
        <w:rPr>
          <w:rFonts w:ascii="Arial" w:hAnsi="Arial"/>
          <w:sz w:val="20"/>
        </w:rPr>
        <w:t>che</w:t>
      </w:r>
      <w:r>
        <w:rPr>
          <w:rFonts w:ascii="Arial" w:hAnsi="Arial"/>
          <w:spacing w:val="-4"/>
          <w:sz w:val="20"/>
        </w:rPr>
        <w:t> </w:t>
      </w:r>
      <w:r>
        <w:rPr>
          <w:rFonts w:ascii="Arial" w:hAnsi="Arial"/>
          <w:sz w:val="20"/>
        </w:rPr>
        <w:t>il</w:t>
      </w:r>
      <w:r>
        <w:rPr>
          <w:rFonts w:ascii="Arial" w:hAnsi="Arial"/>
          <w:spacing w:val="-3"/>
          <w:sz w:val="20"/>
        </w:rPr>
        <w:t> </w:t>
      </w:r>
      <w:r>
        <w:rPr>
          <w:rFonts w:ascii="Arial" w:hAnsi="Arial"/>
          <w:sz w:val="20"/>
        </w:rPr>
        <w:t>2°</w:t>
      </w:r>
      <w:r>
        <w:rPr>
          <w:rFonts w:ascii="Arial" w:hAnsi="Arial"/>
          <w:spacing w:val="-4"/>
          <w:sz w:val="20"/>
        </w:rPr>
        <w:t> </w:t>
      </w:r>
      <w:r>
        <w:rPr>
          <w:rFonts w:ascii="Arial" w:hAnsi="Arial"/>
          <w:sz w:val="20"/>
        </w:rPr>
        <w:t>arbitro</w:t>
      </w:r>
      <w:r>
        <w:rPr>
          <w:rFonts w:ascii="Arial" w:hAnsi="Arial"/>
          <w:spacing w:val="-3"/>
          <w:sz w:val="20"/>
        </w:rPr>
        <w:t> </w:t>
      </w:r>
      <w:r>
        <w:rPr>
          <w:rFonts w:ascii="Arial" w:hAnsi="Arial"/>
          <w:sz w:val="20"/>
        </w:rPr>
        <w:t>“</w:t>
      </w:r>
      <w:r>
        <w:rPr>
          <w:rFonts w:ascii="Arial" w:hAnsi="Arial"/>
          <w:i/>
          <w:sz w:val="20"/>
        </w:rPr>
        <w:t>può,</w:t>
      </w:r>
      <w:r>
        <w:rPr>
          <w:rFonts w:ascii="Arial" w:hAnsi="Arial"/>
          <w:i/>
          <w:spacing w:val="-4"/>
          <w:sz w:val="20"/>
        </w:rPr>
        <w:t> </w:t>
      </w:r>
      <w:r>
        <w:rPr>
          <w:rFonts w:ascii="Arial" w:hAnsi="Arial"/>
          <w:i/>
          <w:sz w:val="20"/>
        </w:rPr>
        <w:t>senza</w:t>
      </w:r>
      <w:r>
        <w:rPr>
          <w:rFonts w:ascii="Arial" w:hAnsi="Arial"/>
          <w:i/>
          <w:spacing w:val="-3"/>
          <w:sz w:val="20"/>
        </w:rPr>
        <w:t> </w:t>
      </w:r>
      <w:r>
        <w:rPr>
          <w:rFonts w:ascii="Arial" w:hAnsi="Arial"/>
          <w:i/>
          <w:sz w:val="20"/>
        </w:rPr>
        <w:t>fischiare,</w:t>
      </w:r>
      <w:r>
        <w:rPr>
          <w:rFonts w:ascii="Arial" w:hAnsi="Arial"/>
          <w:i/>
          <w:spacing w:val="-4"/>
          <w:sz w:val="20"/>
        </w:rPr>
        <w:t> </w:t>
      </w:r>
      <w:r>
        <w:rPr>
          <w:rFonts w:ascii="Arial" w:hAnsi="Arial"/>
          <w:i/>
          <w:sz w:val="20"/>
        </w:rPr>
        <w:t>anche</w:t>
      </w:r>
      <w:r>
        <w:rPr>
          <w:rFonts w:ascii="Arial" w:hAnsi="Arial"/>
          <w:i/>
          <w:spacing w:val="-3"/>
          <w:sz w:val="20"/>
        </w:rPr>
        <w:t> </w:t>
      </w:r>
      <w:r>
        <w:rPr>
          <w:rFonts w:ascii="Arial" w:hAnsi="Arial"/>
          <w:i/>
          <w:sz w:val="20"/>
        </w:rPr>
        <w:t>segnalare</w:t>
      </w:r>
      <w:r>
        <w:rPr>
          <w:rFonts w:ascii="Arial" w:hAnsi="Arial"/>
          <w:i/>
          <w:spacing w:val="-4"/>
          <w:sz w:val="20"/>
        </w:rPr>
        <w:t> </w:t>
      </w:r>
      <w:r>
        <w:rPr>
          <w:rFonts w:ascii="Arial" w:hAnsi="Arial"/>
          <w:i/>
          <w:sz w:val="20"/>
        </w:rPr>
        <w:t>al</w:t>
      </w:r>
      <w:r>
        <w:rPr>
          <w:rFonts w:ascii="Arial" w:hAnsi="Arial"/>
          <w:i/>
          <w:spacing w:val="-3"/>
          <w:sz w:val="20"/>
        </w:rPr>
        <w:t> </w:t>
      </w:r>
      <w:r>
        <w:rPr>
          <w:rFonts w:ascii="Arial" w:hAnsi="Arial"/>
          <w:i/>
          <w:sz w:val="20"/>
        </w:rPr>
        <w:t>1°</w:t>
      </w:r>
      <w:r>
        <w:rPr>
          <w:rFonts w:ascii="Arial" w:hAnsi="Arial"/>
          <w:i/>
          <w:spacing w:val="-4"/>
          <w:sz w:val="20"/>
        </w:rPr>
        <w:t> </w:t>
      </w:r>
      <w:r>
        <w:rPr>
          <w:rFonts w:ascii="Arial" w:hAnsi="Arial"/>
          <w:i/>
          <w:sz w:val="20"/>
        </w:rPr>
        <w:t>arbitro </w:t>
      </w:r>
      <w:r>
        <w:rPr>
          <w:rFonts w:ascii="Arial" w:hAnsi="Arial"/>
          <w:i/>
          <w:sz w:val="20"/>
        </w:rPr>
        <w:t>i falli fuori dalla sua competenza, ma senza insistere</w:t>
      </w:r>
      <w:r>
        <w:rPr>
          <w:rFonts w:ascii="Arial" w:hAnsi="Arial"/>
          <w:sz w:val="20"/>
        </w:rPr>
        <w:t>”: pertanto, quando il 2° arbitro intende segnalare</w:t>
      </w:r>
      <w:r>
        <w:rPr>
          <w:rFonts w:ascii="Arial" w:hAnsi="Arial"/>
          <w:spacing w:val="-5"/>
          <w:sz w:val="20"/>
        </w:rPr>
        <w:t> </w:t>
      </w:r>
      <w:r>
        <w:rPr>
          <w:rFonts w:ascii="Arial" w:hAnsi="Arial"/>
          <w:sz w:val="20"/>
        </w:rPr>
        <w:t>al</w:t>
      </w:r>
      <w:r>
        <w:rPr>
          <w:rFonts w:ascii="Arial" w:hAnsi="Arial"/>
          <w:spacing w:val="-4"/>
          <w:sz w:val="20"/>
        </w:rPr>
        <w:t> </w:t>
      </w:r>
      <w:r>
        <w:rPr>
          <w:rFonts w:ascii="Arial" w:hAnsi="Arial"/>
          <w:sz w:val="20"/>
        </w:rPr>
        <w:t>collega</w:t>
      </w:r>
      <w:r>
        <w:rPr>
          <w:rFonts w:ascii="Arial" w:hAnsi="Arial"/>
          <w:spacing w:val="-5"/>
          <w:sz w:val="20"/>
        </w:rPr>
        <w:t> </w:t>
      </w:r>
      <w:r>
        <w:rPr>
          <w:rFonts w:ascii="Arial" w:hAnsi="Arial"/>
          <w:sz w:val="20"/>
        </w:rPr>
        <w:t>un</w:t>
      </w:r>
      <w:r>
        <w:rPr>
          <w:rFonts w:ascii="Arial" w:hAnsi="Arial"/>
          <w:spacing w:val="-4"/>
          <w:sz w:val="20"/>
        </w:rPr>
        <w:t> </w:t>
      </w:r>
      <w:r>
        <w:rPr>
          <w:rFonts w:ascii="Arial" w:hAnsi="Arial"/>
          <w:sz w:val="20"/>
        </w:rPr>
        <w:t>fallo</w:t>
      </w:r>
      <w:r>
        <w:rPr>
          <w:rFonts w:ascii="Arial" w:hAnsi="Arial"/>
          <w:spacing w:val="-5"/>
          <w:sz w:val="20"/>
        </w:rPr>
        <w:t> </w:t>
      </w:r>
      <w:r>
        <w:rPr>
          <w:rFonts w:ascii="Arial" w:hAnsi="Arial"/>
          <w:sz w:val="20"/>
        </w:rPr>
        <w:t>al</w:t>
      </w:r>
      <w:r>
        <w:rPr>
          <w:rFonts w:ascii="Arial" w:hAnsi="Arial"/>
          <w:spacing w:val="-4"/>
          <w:sz w:val="20"/>
        </w:rPr>
        <w:t> </w:t>
      </w:r>
      <w:r>
        <w:rPr>
          <w:rFonts w:ascii="Arial" w:hAnsi="Arial"/>
          <w:sz w:val="20"/>
        </w:rPr>
        <w:t>di</w:t>
      </w:r>
      <w:r>
        <w:rPr>
          <w:rFonts w:ascii="Arial" w:hAnsi="Arial"/>
          <w:spacing w:val="-4"/>
          <w:sz w:val="20"/>
        </w:rPr>
        <w:t> </w:t>
      </w:r>
      <w:r>
        <w:rPr>
          <w:rFonts w:ascii="Arial" w:hAnsi="Arial"/>
          <w:sz w:val="20"/>
        </w:rPr>
        <w:t>fuori</w:t>
      </w:r>
      <w:r>
        <w:rPr>
          <w:rFonts w:ascii="Arial" w:hAnsi="Arial"/>
          <w:spacing w:val="-5"/>
          <w:sz w:val="20"/>
        </w:rPr>
        <w:t> </w:t>
      </w:r>
      <w:r>
        <w:rPr>
          <w:rFonts w:ascii="Arial" w:hAnsi="Arial"/>
          <w:sz w:val="20"/>
        </w:rPr>
        <w:t>della</w:t>
      </w:r>
      <w:r>
        <w:rPr>
          <w:rFonts w:ascii="Arial" w:hAnsi="Arial"/>
          <w:spacing w:val="-4"/>
          <w:sz w:val="20"/>
        </w:rPr>
        <w:t> </w:t>
      </w:r>
      <w:r>
        <w:rPr>
          <w:rFonts w:ascii="Arial" w:hAnsi="Arial"/>
          <w:sz w:val="20"/>
        </w:rPr>
        <w:t>sua</w:t>
      </w:r>
      <w:r>
        <w:rPr>
          <w:rFonts w:ascii="Arial" w:hAnsi="Arial"/>
          <w:spacing w:val="-5"/>
          <w:sz w:val="20"/>
        </w:rPr>
        <w:t> </w:t>
      </w:r>
      <w:r>
        <w:rPr>
          <w:rFonts w:ascii="Arial" w:hAnsi="Arial"/>
          <w:sz w:val="20"/>
        </w:rPr>
        <w:t>competenza,</w:t>
      </w:r>
      <w:r>
        <w:rPr>
          <w:rFonts w:ascii="Arial" w:hAnsi="Arial"/>
          <w:spacing w:val="-3"/>
          <w:sz w:val="20"/>
        </w:rPr>
        <w:t> </w:t>
      </w:r>
      <w:r>
        <w:rPr>
          <w:rFonts w:ascii="Arial" w:hAnsi="Arial"/>
          <w:sz w:val="20"/>
        </w:rPr>
        <w:t>deve</w:t>
      </w:r>
      <w:r>
        <w:rPr>
          <w:rFonts w:ascii="Arial" w:hAnsi="Arial"/>
          <w:spacing w:val="-5"/>
          <w:sz w:val="20"/>
        </w:rPr>
        <w:t> </w:t>
      </w:r>
      <w:r>
        <w:rPr>
          <w:rFonts w:ascii="Arial" w:hAnsi="Arial"/>
          <w:sz w:val="20"/>
        </w:rPr>
        <w:t>farlo</w:t>
      </w:r>
      <w:r>
        <w:rPr>
          <w:rFonts w:ascii="Arial" w:hAnsi="Arial"/>
          <w:spacing w:val="-4"/>
          <w:sz w:val="20"/>
        </w:rPr>
        <w:t> </w:t>
      </w:r>
      <w:r>
        <w:rPr>
          <w:rFonts w:ascii="Arial" w:hAnsi="Arial"/>
          <w:b/>
          <w:sz w:val="20"/>
        </w:rPr>
        <w:t>in</w:t>
      </w:r>
      <w:r>
        <w:rPr>
          <w:rFonts w:ascii="Arial" w:hAnsi="Arial"/>
          <w:b/>
          <w:spacing w:val="-4"/>
          <w:sz w:val="20"/>
        </w:rPr>
        <w:t> </w:t>
      </w:r>
      <w:r>
        <w:rPr>
          <w:rFonts w:ascii="Arial" w:hAnsi="Arial"/>
          <w:b/>
          <w:sz w:val="20"/>
        </w:rPr>
        <w:t>maniera</w:t>
      </w:r>
      <w:r>
        <w:rPr>
          <w:rFonts w:ascii="Arial" w:hAnsi="Arial"/>
          <w:b/>
          <w:spacing w:val="-5"/>
          <w:sz w:val="20"/>
        </w:rPr>
        <w:t> </w:t>
      </w:r>
      <w:r>
        <w:rPr>
          <w:rFonts w:ascii="Arial" w:hAnsi="Arial"/>
          <w:b/>
          <w:sz w:val="20"/>
        </w:rPr>
        <w:t>discreta</w:t>
      </w:r>
      <w:r>
        <w:rPr>
          <w:rFonts w:ascii="Arial" w:hAnsi="Arial"/>
          <w:b/>
          <w:spacing w:val="-4"/>
          <w:sz w:val="20"/>
        </w:rPr>
        <w:t> </w:t>
      </w:r>
      <w:r>
        <w:rPr>
          <w:rFonts w:ascii="Arial" w:hAnsi="Arial"/>
          <w:sz w:val="20"/>
        </w:rPr>
        <w:t>e comunque </w:t>
      </w:r>
      <w:r>
        <w:rPr>
          <w:rFonts w:ascii="Arial" w:hAnsi="Arial"/>
          <w:b/>
          <w:sz w:val="20"/>
        </w:rPr>
        <w:t>senza insistere</w:t>
      </w:r>
      <w:r>
        <w:rPr>
          <w:rFonts w:ascii="Arial" w:hAnsi="Arial"/>
          <w:sz w:val="20"/>
        </w:rPr>
        <w:t>, nel caso il collega ritenesse di non avvalersi della sua segnala- zione.</w:t>
      </w:r>
    </w:p>
    <w:p>
      <w:pPr>
        <w:spacing w:line="276" w:lineRule="auto" w:before="60"/>
        <w:ind w:left="469" w:right="2214" w:firstLine="0"/>
        <w:jc w:val="both"/>
        <w:rPr>
          <w:rFonts w:ascii="Arial" w:hAnsi="Arial"/>
          <w:sz w:val="20"/>
        </w:rPr>
      </w:pPr>
      <w:r>
        <w:rPr>
          <w:rFonts w:ascii="Arial" w:hAnsi="Arial"/>
          <w:sz w:val="20"/>
        </w:rPr>
        <w:t>La segnalazione deve avvenire da una posizione visibile al collega (quindi non dietro al palo o “nascosto”</w:t>
      </w:r>
      <w:r>
        <w:rPr>
          <w:rFonts w:ascii="Arial" w:hAnsi="Arial"/>
          <w:spacing w:val="-4"/>
          <w:sz w:val="20"/>
        </w:rPr>
        <w:t> </w:t>
      </w:r>
      <w:r>
        <w:rPr>
          <w:rFonts w:ascii="Arial" w:hAnsi="Arial"/>
          <w:sz w:val="20"/>
        </w:rPr>
        <w:t>da</w:t>
      </w:r>
      <w:r>
        <w:rPr>
          <w:rFonts w:ascii="Arial" w:hAnsi="Arial"/>
          <w:spacing w:val="-3"/>
          <w:sz w:val="20"/>
        </w:rPr>
        <w:t> </w:t>
      </w:r>
      <w:r>
        <w:rPr>
          <w:rFonts w:ascii="Arial" w:hAnsi="Arial"/>
          <w:sz w:val="20"/>
        </w:rPr>
        <w:t>uno</w:t>
      </w:r>
      <w:r>
        <w:rPr>
          <w:rFonts w:ascii="Arial" w:hAnsi="Arial"/>
          <w:spacing w:val="-4"/>
          <w:sz w:val="20"/>
        </w:rPr>
        <w:t> </w:t>
      </w:r>
      <w:r>
        <w:rPr>
          <w:rFonts w:ascii="Arial" w:hAnsi="Arial"/>
          <w:sz w:val="20"/>
        </w:rPr>
        <w:t>o</w:t>
      </w:r>
      <w:r>
        <w:rPr>
          <w:rFonts w:ascii="Arial" w:hAnsi="Arial"/>
          <w:spacing w:val="-3"/>
          <w:sz w:val="20"/>
        </w:rPr>
        <w:t> </w:t>
      </w:r>
      <w:r>
        <w:rPr>
          <w:rFonts w:ascii="Arial" w:hAnsi="Arial"/>
          <w:sz w:val="20"/>
        </w:rPr>
        <w:t>più</w:t>
      </w:r>
      <w:r>
        <w:rPr>
          <w:rFonts w:ascii="Arial" w:hAnsi="Arial"/>
          <w:spacing w:val="-4"/>
          <w:sz w:val="20"/>
        </w:rPr>
        <w:t> </w:t>
      </w:r>
      <w:r>
        <w:rPr>
          <w:rFonts w:ascii="Arial" w:hAnsi="Arial"/>
          <w:sz w:val="20"/>
        </w:rPr>
        <w:t>giocatori),</w:t>
      </w:r>
      <w:r>
        <w:rPr>
          <w:rFonts w:ascii="Arial" w:hAnsi="Arial"/>
          <w:spacing w:val="-3"/>
          <w:sz w:val="20"/>
        </w:rPr>
        <w:t> </w:t>
      </w:r>
      <w:r>
        <w:rPr>
          <w:rFonts w:ascii="Arial" w:hAnsi="Arial"/>
          <w:sz w:val="20"/>
        </w:rPr>
        <w:t>effettuando</w:t>
      </w:r>
      <w:r>
        <w:rPr>
          <w:rFonts w:ascii="Arial" w:hAnsi="Arial"/>
          <w:spacing w:val="-4"/>
          <w:sz w:val="20"/>
        </w:rPr>
        <w:t> </w:t>
      </w:r>
      <w:r>
        <w:rPr>
          <w:rFonts w:ascii="Arial" w:hAnsi="Arial"/>
          <w:sz w:val="20"/>
        </w:rPr>
        <w:t>il</w:t>
      </w:r>
      <w:r>
        <w:rPr>
          <w:rFonts w:ascii="Arial" w:hAnsi="Arial"/>
          <w:spacing w:val="-2"/>
          <w:sz w:val="20"/>
        </w:rPr>
        <w:t> </w:t>
      </w:r>
      <w:r>
        <w:rPr>
          <w:rFonts w:ascii="Arial" w:hAnsi="Arial"/>
          <w:sz w:val="20"/>
        </w:rPr>
        <w:t>gesto</w:t>
      </w:r>
      <w:r>
        <w:rPr>
          <w:rFonts w:ascii="Arial" w:hAnsi="Arial"/>
          <w:spacing w:val="-3"/>
          <w:sz w:val="20"/>
        </w:rPr>
        <w:t> </w:t>
      </w:r>
      <w:r>
        <w:rPr>
          <w:rFonts w:ascii="Arial" w:hAnsi="Arial"/>
          <w:sz w:val="20"/>
        </w:rPr>
        <w:t>davanti</w:t>
      </w:r>
      <w:r>
        <w:rPr>
          <w:rFonts w:ascii="Arial" w:hAnsi="Arial"/>
          <w:spacing w:val="-3"/>
          <w:sz w:val="20"/>
        </w:rPr>
        <w:t> </w:t>
      </w:r>
      <w:r>
        <w:rPr>
          <w:rFonts w:ascii="Arial" w:hAnsi="Arial"/>
          <w:sz w:val="20"/>
        </w:rPr>
        <w:t>al</w:t>
      </w:r>
      <w:r>
        <w:rPr>
          <w:rFonts w:ascii="Arial" w:hAnsi="Arial"/>
          <w:spacing w:val="-2"/>
          <w:sz w:val="20"/>
        </w:rPr>
        <w:t> </w:t>
      </w:r>
      <w:r>
        <w:rPr>
          <w:rFonts w:ascii="Arial" w:hAnsi="Arial"/>
          <w:sz w:val="20"/>
        </w:rPr>
        <w:t>petto</w:t>
      </w:r>
      <w:r>
        <w:rPr>
          <w:rFonts w:ascii="Arial" w:hAnsi="Arial"/>
          <w:spacing w:val="-4"/>
          <w:sz w:val="20"/>
        </w:rPr>
        <w:t> </w:t>
      </w:r>
      <w:r>
        <w:rPr>
          <w:rFonts w:ascii="Arial" w:hAnsi="Arial"/>
          <w:sz w:val="20"/>
        </w:rPr>
        <w:t>o</w:t>
      </w:r>
      <w:r>
        <w:rPr>
          <w:rFonts w:ascii="Arial" w:hAnsi="Arial"/>
          <w:spacing w:val="-3"/>
          <w:sz w:val="20"/>
        </w:rPr>
        <w:t> </w:t>
      </w:r>
      <w:r>
        <w:rPr>
          <w:rFonts w:ascii="Arial" w:hAnsi="Arial"/>
          <w:sz w:val="20"/>
        </w:rPr>
        <w:t>nella</w:t>
      </w:r>
      <w:r>
        <w:rPr>
          <w:rFonts w:ascii="Arial" w:hAnsi="Arial"/>
          <w:spacing w:val="-4"/>
          <w:sz w:val="20"/>
        </w:rPr>
        <w:t> </w:t>
      </w:r>
      <w:r>
        <w:rPr>
          <w:rFonts w:ascii="Arial" w:hAnsi="Arial"/>
          <w:sz w:val="20"/>
        </w:rPr>
        <w:t>zona</w:t>
      </w:r>
      <w:r>
        <w:rPr>
          <w:rFonts w:ascii="Arial" w:hAnsi="Arial"/>
          <w:spacing w:val="-3"/>
          <w:sz w:val="20"/>
        </w:rPr>
        <w:t> </w:t>
      </w:r>
      <w:r>
        <w:rPr>
          <w:rFonts w:ascii="Arial" w:hAnsi="Arial"/>
          <w:sz w:val="20"/>
        </w:rPr>
        <w:t>immediata- mente sottostante (nella zona tratteggiata in figura, a seconda del gesto utilizzato), tenendo la mano</w:t>
      </w:r>
      <w:r>
        <w:rPr>
          <w:rFonts w:ascii="Arial" w:hAnsi="Arial"/>
          <w:spacing w:val="-4"/>
          <w:sz w:val="20"/>
        </w:rPr>
        <w:t> </w:t>
      </w:r>
      <w:r>
        <w:rPr>
          <w:rFonts w:ascii="Arial" w:hAnsi="Arial"/>
          <w:sz w:val="20"/>
        </w:rPr>
        <w:t>o</w:t>
      </w:r>
      <w:r>
        <w:rPr>
          <w:rFonts w:ascii="Arial" w:hAnsi="Arial"/>
          <w:spacing w:val="-3"/>
          <w:sz w:val="20"/>
        </w:rPr>
        <w:t> </w:t>
      </w:r>
      <w:r>
        <w:rPr>
          <w:rFonts w:ascii="Arial" w:hAnsi="Arial"/>
          <w:sz w:val="20"/>
        </w:rPr>
        <w:t>le</w:t>
      </w:r>
      <w:r>
        <w:rPr>
          <w:rFonts w:ascii="Arial" w:hAnsi="Arial"/>
          <w:spacing w:val="-3"/>
          <w:sz w:val="20"/>
        </w:rPr>
        <w:t> </w:t>
      </w:r>
      <w:r>
        <w:rPr>
          <w:rFonts w:ascii="Arial" w:hAnsi="Arial"/>
          <w:sz w:val="20"/>
        </w:rPr>
        <w:t>mani</w:t>
      </w:r>
      <w:r>
        <w:rPr>
          <w:rFonts w:ascii="Arial" w:hAnsi="Arial"/>
          <w:spacing w:val="-3"/>
          <w:sz w:val="20"/>
        </w:rPr>
        <w:t> </w:t>
      </w:r>
      <w:r>
        <w:rPr>
          <w:rFonts w:ascii="Arial" w:hAnsi="Arial"/>
          <w:sz w:val="20"/>
        </w:rPr>
        <w:t>vicino</w:t>
      </w:r>
      <w:r>
        <w:rPr>
          <w:rFonts w:ascii="Arial" w:hAnsi="Arial"/>
          <w:spacing w:val="-3"/>
          <w:sz w:val="20"/>
        </w:rPr>
        <w:t> </w:t>
      </w:r>
      <w:r>
        <w:rPr>
          <w:rFonts w:ascii="Arial" w:hAnsi="Arial"/>
          <w:sz w:val="20"/>
        </w:rPr>
        <w:t>al</w:t>
      </w:r>
      <w:r>
        <w:rPr>
          <w:rFonts w:ascii="Arial" w:hAnsi="Arial"/>
          <w:spacing w:val="-2"/>
          <w:sz w:val="20"/>
        </w:rPr>
        <w:t> </w:t>
      </w:r>
      <w:r>
        <w:rPr>
          <w:rFonts w:ascii="Arial" w:hAnsi="Arial"/>
          <w:sz w:val="20"/>
        </w:rPr>
        <w:t>corpo,</w:t>
      </w:r>
      <w:r>
        <w:rPr>
          <w:rFonts w:ascii="Arial" w:hAnsi="Arial"/>
          <w:spacing w:val="-2"/>
          <w:sz w:val="20"/>
        </w:rPr>
        <w:t> </w:t>
      </w:r>
      <w:r>
        <w:rPr>
          <w:rFonts w:ascii="Arial" w:hAnsi="Arial"/>
          <w:sz w:val="20"/>
        </w:rPr>
        <w:t>senza</w:t>
      </w:r>
      <w:r>
        <w:rPr>
          <w:rFonts w:ascii="Arial" w:hAnsi="Arial"/>
          <w:spacing w:val="-4"/>
          <w:sz w:val="20"/>
        </w:rPr>
        <w:t> </w:t>
      </w:r>
      <w:r>
        <w:rPr>
          <w:rFonts w:ascii="Arial" w:hAnsi="Arial"/>
          <w:sz w:val="20"/>
        </w:rPr>
        <w:t>allargare</w:t>
      </w:r>
      <w:r>
        <w:rPr>
          <w:rFonts w:ascii="Arial" w:hAnsi="Arial"/>
          <w:spacing w:val="-3"/>
          <w:sz w:val="20"/>
        </w:rPr>
        <w:t> </w:t>
      </w:r>
      <w:r>
        <w:rPr>
          <w:rFonts w:ascii="Arial" w:hAnsi="Arial"/>
          <w:sz w:val="20"/>
        </w:rPr>
        <w:t>i</w:t>
      </w:r>
      <w:r>
        <w:rPr>
          <w:rFonts w:ascii="Arial" w:hAnsi="Arial"/>
          <w:spacing w:val="-2"/>
          <w:sz w:val="20"/>
        </w:rPr>
        <w:t> </w:t>
      </w:r>
      <w:r>
        <w:rPr>
          <w:rFonts w:ascii="Arial" w:hAnsi="Arial"/>
          <w:sz w:val="20"/>
        </w:rPr>
        <w:t>gomiti</w:t>
      </w:r>
      <w:r>
        <w:rPr>
          <w:rFonts w:ascii="Arial" w:hAnsi="Arial"/>
          <w:spacing w:val="-2"/>
          <w:sz w:val="20"/>
        </w:rPr>
        <w:t> </w:t>
      </w:r>
      <w:r>
        <w:rPr>
          <w:rFonts w:ascii="Arial" w:hAnsi="Arial"/>
          <w:sz w:val="20"/>
        </w:rPr>
        <w:t>in</w:t>
      </w:r>
      <w:r>
        <w:rPr>
          <w:rFonts w:ascii="Arial" w:hAnsi="Arial"/>
          <w:spacing w:val="-4"/>
          <w:sz w:val="20"/>
        </w:rPr>
        <w:t> </w:t>
      </w:r>
      <w:r>
        <w:rPr>
          <w:rFonts w:ascii="Arial" w:hAnsi="Arial"/>
          <w:sz w:val="20"/>
        </w:rPr>
        <w:t>maniera</w:t>
      </w:r>
      <w:r>
        <w:rPr>
          <w:rFonts w:ascii="Arial" w:hAnsi="Arial"/>
          <w:spacing w:val="-3"/>
          <w:sz w:val="20"/>
        </w:rPr>
        <w:t> </w:t>
      </w:r>
      <w:r>
        <w:rPr>
          <w:rFonts w:ascii="Arial" w:hAnsi="Arial"/>
          <w:sz w:val="20"/>
        </w:rPr>
        <w:t>eccessiva.</w:t>
      </w:r>
      <w:r>
        <w:rPr>
          <w:rFonts w:ascii="Arial" w:hAnsi="Arial"/>
          <w:spacing w:val="-2"/>
          <w:sz w:val="20"/>
        </w:rPr>
        <w:t> </w:t>
      </w:r>
      <w:r>
        <w:rPr>
          <w:rFonts w:ascii="Arial" w:hAnsi="Arial"/>
          <w:sz w:val="20"/>
        </w:rPr>
        <w:t>Il</w:t>
      </w:r>
      <w:r>
        <w:rPr>
          <w:rFonts w:ascii="Arial" w:hAnsi="Arial"/>
          <w:spacing w:val="-2"/>
          <w:sz w:val="20"/>
        </w:rPr>
        <w:t> </w:t>
      </w:r>
      <w:r>
        <w:rPr>
          <w:rFonts w:ascii="Arial" w:hAnsi="Arial"/>
          <w:sz w:val="20"/>
        </w:rPr>
        <w:t>2°</w:t>
      </w:r>
      <w:r>
        <w:rPr>
          <w:rFonts w:ascii="Arial" w:hAnsi="Arial"/>
          <w:spacing w:val="-4"/>
          <w:sz w:val="20"/>
        </w:rPr>
        <w:t> </w:t>
      </w:r>
      <w:r>
        <w:rPr>
          <w:rFonts w:ascii="Arial" w:hAnsi="Arial"/>
          <w:sz w:val="20"/>
        </w:rPr>
        <w:t>arbitro</w:t>
      </w:r>
      <w:r>
        <w:rPr>
          <w:rFonts w:ascii="Arial" w:hAnsi="Arial"/>
          <w:spacing w:val="-3"/>
          <w:sz w:val="20"/>
        </w:rPr>
        <w:t> </w:t>
      </w:r>
      <w:r>
        <w:rPr>
          <w:rFonts w:ascii="Arial" w:hAnsi="Arial"/>
          <w:sz w:val="20"/>
        </w:rPr>
        <w:t>deve mantenere</w:t>
      </w:r>
      <w:r>
        <w:rPr>
          <w:rFonts w:ascii="Arial" w:hAnsi="Arial"/>
          <w:spacing w:val="-14"/>
          <w:sz w:val="20"/>
        </w:rPr>
        <w:t> </w:t>
      </w:r>
      <w:r>
        <w:rPr>
          <w:rFonts w:ascii="Arial" w:hAnsi="Arial"/>
          <w:sz w:val="20"/>
        </w:rPr>
        <w:t>il</w:t>
      </w:r>
      <w:r>
        <w:rPr>
          <w:rFonts w:ascii="Arial" w:hAnsi="Arial"/>
          <w:spacing w:val="-13"/>
          <w:sz w:val="20"/>
        </w:rPr>
        <w:t> </w:t>
      </w:r>
      <w:r>
        <w:rPr>
          <w:rFonts w:ascii="Arial" w:hAnsi="Arial"/>
          <w:sz w:val="20"/>
        </w:rPr>
        <w:t>gesto</w:t>
      </w:r>
      <w:r>
        <w:rPr>
          <w:rFonts w:ascii="Arial" w:hAnsi="Arial"/>
          <w:spacing w:val="-13"/>
          <w:sz w:val="20"/>
        </w:rPr>
        <w:t> </w:t>
      </w:r>
      <w:r>
        <w:rPr>
          <w:rFonts w:ascii="Arial" w:hAnsi="Arial"/>
          <w:sz w:val="20"/>
        </w:rPr>
        <w:t>solo</w:t>
      </w:r>
      <w:r>
        <w:rPr>
          <w:rFonts w:ascii="Arial" w:hAnsi="Arial"/>
          <w:spacing w:val="-14"/>
          <w:sz w:val="20"/>
        </w:rPr>
        <w:t> </w:t>
      </w:r>
      <w:r>
        <w:rPr>
          <w:rFonts w:ascii="Arial" w:hAnsi="Arial"/>
          <w:sz w:val="20"/>
        </w:rPr>
        <w:t>per</w:t>
      </w:r>
      <w:r>
        <w:rPr>
          <w:rFonts w:ascii="Arial" w:hAnsi="Arial"/>
          <w:spacing w:val="-13"/>
          <w:sz w:val="20"/>
        </w:rPr>
        <w:t> </w:t>
      </w:r>
      <w:r>
        <w:rPr>
          <w:rFonts w:ascii="Arial" w:hAnsi="Arial"/>
          <w:sz w:val="20"/>
        </w:rPr>
        <w:t>il</w:t>
      </w:r>
      <w:r>
        <w:rPr>
          <w:rFonts w:ascii="Arial" w:hAnsi="Arial"/>
          <w:spacing w:val="-12"/>
          <w:sz w:val="20"/>
        </w:rPr>
        <w:t> </w:t>
      </w:r>
      <w:r>
        <w:rPr>
          <w:rFonts w:ascii="Arial" w:hAnsi="Arial"/>
          <w:sz w:val="20"/>
        </w:rPr>
        <w:t>tempo</w:t>
      </w:r>
      <w:r>
        <w:rPr>
          <w:rFonts w:ascii="Arial" w:hAnsi="Arial"/>
          <w:spacing w:val="-14"/>
          <w:sz w:val="20"/>
        </w:rPr>
        <w:t> </w:t>
      </w:r>
      <w:r>
        <w:rPr>
          <w:rFonts w:ascii="Arial" w:hAnsi="Arial"/>
          <w:sz w:val="20"/>
        </w:rPr>
        <w:t>necessario</w:t>
      </w:r>
      <w:r>
        <w:rPr>
          <w:rFonts w:ascii="Arial" w:hAnsi="Arial"/>
          <w:spacing w:val="-14"/>
          <w:sz w:val="20"/>
        </w:rPr>
        <w:t> </w:t>
      </w:r>
      <w:r>
        <w:rPr>
          <w:rFonts w:ascii="Arial" w:hAnsi="Arial"/>
          <w:sz w:val="20"/>
        </w:rPr>
        <w:t>affinché</w:t>
      </w:r>
      <w:r>
        <w:rPr>
          <w:rFonts w:ascii="Arial" w:hAnsi="Arial"/>
          <w:spacing w:val="-13"/>
          <w:sz w:val="20"/>
        </w:rPr>
        <w:t> </w:t>
      </w:r>
      <w:r>
        <w:rPr>
          <w:rFonts w:ascii="Arial" w:hAnsi="Arial"/>
          <w:sz w:val="20"/>
        </w:rPr>
        <w:t>il</w:t>
      </w:r>
      <w:r>
        <w:rPr>
          <w:rFonts w:ascii="Arial" w:hAnsi="Arial"/>
          <w:spacing w:val="-13"/>
          <w:sz w:val="20"/>
        </w:rPr>
        <w:t> </w:t>
      </w:r>
      <w:r>
        <w:rPr>
          <w:rFonts w:ascii="Arial" w:hAnsi="Arial"/>
          <w:sz w:val="20"/>
        </w:rPr>
        <w:t>1°</w:t>
      </w:r>
      <w:r>
        <w:rPr>
          <w:rFonts w:ascii="Arial" w:hAnsi="Arial"/>
          <w:spacing w:val="-14"/>
          <w:sz w:val="20"/>
        </w:rPr>
        <w:t> </w:t>
      </w:r>
      <w:r>
        <w:rPr>
          <w:rFonts w:ascii="Arial" w:hAnsi="Arial"/>
          <w:sz w:val="20"/>
        </w:rPr>
        <w:t>arbitro</w:t>
      </w:r>
      <w:r>
        <w:rPr>
          <w:rFonts w:ascii="Arial" w:hAnsi="Arial"/>
          <w:spacing w:val="-12"/>
          <w:sz w:val="20"/>
        </w:rPr>
        <w:t> </w:t>
      </w:r>
      <w:r>
        <w:rPr>
          <w:rFonts w:ascii="Arial" w:hAnsi="Arial"/>
          <w:sz w:val="20"/>
        </w:rPr>
        <w:t>lo</w:t>
      </w:r>
      <w:r>
        <w:rPr>
          <w:rFonts w:ascii="Arial" w:hAnsi="Arial"/>
          <w:spacing w:val="-13"/>
          <w:sz w:val="20"/>
        </w:rPr>
        <w:t> </w:t>
      </w:r>
      <w:r>
        <w:rPr>
          <w:rFonts w:ascii="Arial" w:hAnsi="Arial"/>
          <w:sz w:val="20"/>
        </w:rPr>
        <w:t>possa</w:t>
      </w:r>
      <w:r>
        <w:rPr>
          <w:rFonts w:ascii="Arial" w:hAnsi="Arial"/>
          <w:spacing w:val="-14"/>
          <w:sz w:val="20"/>
        </w:rPr>
        <w:t> </w:t>
      </w:r>
      <w:r>
        <w:rPr>
          <w:rFonts w:ascii="Arial" w:hAnsi="Arial"/>
          <w:sz w:val="20"/>
        </w:rPr>
        <w:t>visualizzare,</w:t>
      </w:r>
      <w:r>
        <w:rPr>
          <w:rFonts w:ascii="Arial" w:hAnsi="Arial"/>
          <w:spacing w:val="-13"/>
          <w:sz w:val="20"/>
        </w:rPr>
        <w:t> </w:t>
      </w:r>
      <w:r>
        <w:rPr>
          <w:rFonts w:ascii="Arial" w:hAnsi="Arial"/>
          <w:sz w:val="20"/>
        </w:rPr>
        <w:t>quindi deve</w:t>
      </w:r>
      <w:r>
        <w:rPr>
          <w:rFonts w:ascii="Arial" w:hAnsi="Arial"/>
          <w:spacing w:val="-11"/>
          <w:sz w:val="20"/>
        </w:rPr>
        <w:t> </w:t>
      </w:r>
      <w:r>
        <w:rPr>
          <w:rFonts w:ascii="Arial" w:hAnsi="Arial"/>
          <w:sz w:val="20"/>
        </w:rPr>
        <w:t>riposizionare</w:t>
      </w:r>
      <w:r>
        <w:rPr>
          <w:rFonts w:ascii="Arial" w:hAnsi="Arial"/>
          <w:spacing w:val="-11"/>
          <w:sz w:val="20"/>
        </w:rPr>
        <w:t> </w:t>
      </w:r>
      <w:r>
        <w:rPr>
          <w:rFonts w:ascii="Arial" w:hAnsi="Arial"/>
          <w:sz w:val="20"/>
        </w:rPr>
        <w:t>le</w:t>
      </w:r>
      <w:r>
        <w:rPr>
          <w:rFonts w:ascii="Arial" w:hAnsi="Arial"/>
          <w:spacing w:val="-10"/>
          <w:sz w:val="20"/>
        </w:rPr>
        <w:t> </w:t>
      </w:r>
      <w:r>
        <w:rPr>
          <w:rFonts w:ascii="Arial" w:hAnsi="Arial"/>
          <w:sz w:val="20"/>
        </w:rPr>
        <w:t>braccia</w:t>
      </w:r>
      <w:r>
        <w:rPr>
          <w:rFonts w:ascii="Arial" w:hAnsi="Arial"/>
          <w:spacing w:val="-11"/>
          <w:sz w:val="20"/>
        </w:rPr>
        <w:t> </w:t>
      </w:r>
      <w:r>
        <w:rPr>
          <w:rFonts w:ascii="Arial" w:hAnsi="Arial"/>
          <w:sz w:val="20"/>
        </w:rPr>
        <w:t>lungo</w:t>
      </w:r>
      <w:r>
        <w:rPr>
          <w:rFonts w:ascii="Arial" w:hAnsi="Arial"/>
          <w:spacing w:val="-11"/>
          <w:sz w:val="20"/>
        </w:rPr>
        <w:t> </w:t>
      </w:r>
      <w:r>
        <w:rPr>
          <w:rFonts w:ascii="Arial" w:hAnsi="Arial"/>
          <w:sz w:val="20"/>
        </w:rPr>
        <w:t>i</w:t>
      </w:r>
      <w:r>
        <w:rPr>
          <w:rFonts w:ascii="Arial" w:hAnsi="Arial"/>
          <w:spacing w:val="-9"/>
          <w:sz w:val="20"/>
        </w:rPr>
        <w:t> </w:t>
      </w:r>
      <w:r>
        <w:rPr>
          <w:rFonts w:ascii="Arial" w:hAnsi="Arial"/>
          <w:sz w:val="20"/>
        </w:rPr>
        <w:t>fianchi.</w:t>
      </w:r>
      <w:r>
        <w:rPr>
          <w:rFonts w:ascii="Arial" w:hAnsi="Arial"/>
          <w:spacing w:val="-9"/>
          <w:sz w:val="20"/>
        </w:rPr>
        <w:t> </w:t>
      </w:r>
      <w:r>
        <w:rPr>
          <w:rFonts w:ascii="Arial" w:hAnsi="Arial"/>
          <w:sz w:val="20"/>
        </w:rPr>
        <w:t>La</w:t>
      </w:r>
      <w:r>
        <w:rPr>
          <w:rFonts w:ascii="Arial" w:hAnsi="Arial"/>
          <w:spacing w:val="-11"/>
          <w:sz w:val="20"/>
        </w:rPr>
        <w:t> </w:t>
      </w:r>
      <w:r>
        <w:rPr>
          <w:rFonts w:ascii="Arial" w:hAnsi="Arial"/>
          <w:sz w:val="20"/>
        </w:rPr>
        <w:t>segnaletica</w:t>
      </w:r>
      <w:r>
        <w:rPr>
          <w:rFonts w:ascii="Arial" w:hAnsi="Arial"/>
          <w:spacing w:val="-10"/>
          <w:sz w:val="20"/>
        </w:rPr>
        <w:t> </w:t>
      </w:r>
      <w:r>
        <w:rPr>
          <w:rFonts w:ascii="Arial" w:hAnsi="Arial"/>
          <w:sz w:val="20"/>
        </w:rPr>
        <w:t>di</w:t>
      </w:r>
      <w:r>
        <w:rPr>
          <w:rFonts w:ascii="Arial" w:hAnsi="Arial"/>
          <w:spacing w:val="-10"/>
          <w:sz w:val="20"/>
        </w:rPr>
        <w:t> </w:t>
      </w:r>
      <w:r>
        <w:rPr>
          <w:rFonts w:ascii="Arial" w:hAnsi="Arial"/>
          <w:sz w:val="20"/>
        </w:rPr>
        <w:t>collaborazione</w:t>
      </w:r>
      <w:r>
        <w:rPr>
          <w:rFonts w:ascii="Arial" w:hAnsi="Arial"/>
          <w:spacing w:val="-11"/>
          <w:sz w:val="20"/>
        </w:rPr>
        <w:t> </w:t>
      </w:r>
      <w:r>
        <w:rPr>
          <w:rFonts w:ascii="Arial" w:hAnsi="Arial"/>
          <w:sz w:val="20"/>
        </w:rPr>
        <w:t>del</w:t>
      </w:r>
      <w:r>
        <w:rPr>
          <w:rFonts w:ascii="Arial" w:hAnsi="Arial"/>
          <w:spacing w:val="-9"/>
          <w:sz w:val="20"/>
        </w:rPr>
        <w:t> </w:t>
      </w:r>
      <w:r>
        <w:rPr>
          <w:rFonts w:ascii="Arial" w:hAnsi="Arial"/>
          <w:sz w:val="20"/>
        </w:rPr>
        <w:t>2°</w:t>
      </w:r>
      <w:r>
        <w:rPr>
          <w:rFonts w:ascii="Arial" w:hAnsi="Arial"/>
          <w:spacing w:val="-10"/>
          <w:sz w:val="20"/>
        </w:rPr>
        <w:t> </w:t>
      </w:r>
      <w:r>
        <w:rPr>
          <w:rFonts w:ascii="Arial" w:hAnsi="Arial"/>
          <w:sz w:val="20"/>
        </w:rPr>
        <w:t>arbitro</w:t>
      </w:r>
      <w:r>
        <w:rPr>
          <w:rFonts w:ascii="Arial" w:hAnsi="Arial"/>
          <w:spacing w:val="-11"/>
          <w:sz w:val="20"/>
        </w:rPr>
        <w:t> </w:t>
      </w:r>
      <w:r>
        <w:rPr>
          <w:rFonts w:ascii="Arial" w:hAnsi="Arial"/>
          <w:sz w:val="20"/>
        </w:rPr>
        <w:t>deve essere</w:t>
      </w:r>
      <w:r>
        <w:rPr>
          <w:rFonts w:ascii="Arial" w:hAnsi="Arial"/>
          <w:spacing w:val="-7"/>
          <w:sz w:val="20"/>
        </w:rPr>
        <w:t> </w:t>
      </w:r>
      <w:r>
        <w:rPr>
          <w:rFonts w:ascii="Arial" w:hAnsi="Arial"/>
          <w:sz w:val="20"/>
        </w:rPr>
        <w:t>eseguita</w:t>
      </w:r>
      <w:r>
        <w:rPr>
          <w:rFonts w:ascii="Arial" w:hAnsi="Arial"/>
          <w:spacing w:val="-6"/>
          <w:sz w:val="20"/>
        </w:rPr>
        <w:t> </w:t>
      </w:r>
      <w:r>
        <w:rPr>
          <w:rFonts w:ascii="Arial" w:hAnsi="Arial"/>
          <w:sz w:val="20"/>
        </w:rPr>
        <w:t>nel</w:t>
      </w:r>
      <w:r>
        <w:rPr>
          <w:rFonts w:ascii="Arial" w:hAnsi="Arial"/>
          <w:spacing w:val="-6"/>
          <w:sz w:val="20"/>
        </w:rPr>
        <w:t> </w:t>
      </w:r>
      <w:r>
        <w:rPr>
          <w:rFonts w:ascii="Arial" w:hAnsi="Arial"/>
          <w:sz w:val="20"/>
        </w:rPr>
        <w:t>lato</w:t>
      </w:r>
      <w:r>
        <w:rPr>
          <w:rFonts w:ascii="Arial" w:hAnsi="Arial"/>
          <w:spacing w:val="-6"/>
          <w:sz w:val="20"/>
        </w:rPr>
        <w:t> </w:t>
      </w:r>
      <w:r>
        <w:rPr>
          <w:rFonts w:ascii="Arial" w:hAnsi="Arial"/>
          <w:sz w:val="20"/>
        </w:rPr>
        <w:t>del</w:t>
      </w:r>
      <w:r>
        <w:rPr>
          <w:rFonts w:ascii="Arial" w:hAnsi="Arial"/>
          <w:spacing w:val="-6"/>
          <w:sz w:val="20"/>
        </w:rPr>
        <w:t> </w:t>
      </w:r>
      <w:r>
        <w:rPr>
          <w:rFonts w:ascii="Arial" w:hAnsi="Arial"/>
          <w:sz w:val="20"/>
        </w:rPr>
        <w:t>campo</w:t>
      </w:r>
      <w:r>
        <w:rPr>
          <w:rFonts w:ascii="Arial" w:hAnsi="Arial"/>
          <w:spacing w:val="-6"/>
          <w:sz w:val="20"/>
        </w:rPr>
        <w:t> </w:t>
      </w:r>
      <w:r>
        <w:rPr>
          <w:rFonts w:ascii="Arial" w:hAnsi="Arial"/>
          <w:sz w:val="20"/>
        </w:rPr>
        <w:t>in</w:t>
      </w:r>
      <w:r>
        <w:rPr>
          <w:rFonts w:ascii="Arial" w:hAnsi="Arial"/>
          <w:spacing w:val="-7"/>
          <w:sz w:val="20"/>
        </w:rPr>
        <w:t> </w:t>
      </w:r>
      <w:r>
        <w:rPr>
          <w:rFonts w:ascii="Arial" w:hAnsi="Arial"/>
          <w:sz w:val="20"/>
        </w:rPr>
        <w:t>cui</w:t>
      </w:r>
      <w:r>
        <w:rPr>
          <w:rFonts w:ascii="Arial" w:hAnsi="Arial"/>
          <w:spacing w:val="-5"/>
          <w:sz w:val="20"/>
        </w:rPr>
        <w:t> </w:t>
      </w:r>
      <w:r>
        <w:rPr>
          <w:rFonts w:ascii="Arial" w:hAnsi="Arial"/>
          <w:sz w:val="20"/>
        </w:rPr>
        <w:t>egli</w:t>
      </w:r>
      <w:r>
        <w:rPr>
          <w:rFonts w:ascii="Arial" w:hAnsi="Arial"/>
          <w:spacing w:val="-7"/>
          <w:sz w:val="20"/>
        </w:rPr>
        <w:t> </w:t>
      </w:r>
      <w:r>
        <w:rPr>
          <w:rFonts w:ascii="Arial" w:hAnsi="Arial"/>
          <w:sz w:val="20"/>
        </w:rPr>
        <w:t>si</w:t>
      </w:r>
      <w:r>
        <w:rPr>
          <w:rFonts w:ascii="Arial" w:hAnsi="Arial"/>
          <w:spacing w:val="-5"/>
          <w:sz w:val="20"/>
        </w:rPr>
        <w:t> </w:t>
      </w:r>
      <w:r>
        <w:rPr>
          <w:rFonts w:ascii="Arial" w:hAnsi="Arial"/>
          <w:sz w:val="20"/>
        </w:rPr>
        <w:t>trova</w:t>
      </w:r>
      <w:r>
        <w:rPr>
          <w:rFonts w:ascii="Arial" w:hAnsi="Arial"/>
          <w:spacing w:val="-7"/>
          <w:sz w:val="20"/>
        </w:rPr>
        <w:t> </w:t>
      </w:r>
      <w:r>
        <w:rPr>
          <w:rFonts w:ascii="Arial" w:hAnsi="Arial"/>
          <w:sz w:val="20"/>
        </w:rPr>
        <w:t>al</w:t>
      </w:r>
      <w:r>
        <w:rPr>
          <w:rFonts w:ascii="Arial" w:hAnsi="Arial"/>
          <w:spacing w:val="-5"/>
          <w:sz w:val="20"/>
        </w:rPr>
        <w:t> </w:t>
      </w:r>
      <w:r>
        <w:rPr>
          <w:rFonts w:ascii="Arial" w:hAnsi="Arial"/>
          <w:sz w:val="20"/>
        </w:rPr>
        <w:t>momento</w:t>
      </w:r>
      <w:r>
        <w:rPr>
          <w:rFonts w:ascii="Arial" w:hAnsi="Arial"/>
          <w:spacing w:val="-7"/>
          <w:sz w:val="20"/>
        </w:rPr>
        <w:t> </w:t>
      </w:r>
      <w:r>
        <w:rPr>
          <w:rFonts w:ascii="Arial" w:hAnsi="Arial"/>
          <w:sz w:val="20"/>
        </w:rPr>
        <w:t>del</w:t>
      </w:r>
      <w:r>
        <w:rPr>
          <w:rFonts w:ascii="Arial" w:hAnsi="Arial"/>
          <w:spacing w:val="-5"/>
          <w:sz w:val="20"/>
        </w:rPr>
        <w:t> </w:t>
      </w:r>
      <w:r>
        <w:rPr>
          <w:rFonts w:ascii="Arial" w:hAnsi="Arial"/>
          <w:sz w:val="20"/>
        </w:rPr>
        <w:t>verificarsi</w:t>
      </w:r>
      <w:r>
        <w:rPr>
          <w:rFonts w:ascii="Arial" w:hAnsi="Arial"/>
          <w:spacing w:val="-5"/>
          <w:sz w:val="20"/>
        </w:rPr>
        <w:t> </w:t>
      </w:r>
      <w:r>
        <w:rPr>
          <w:rFonts w:ascii="Arial" w:hAnsi="Arial"/>
          <w:sz w:val="20"/>
        </w:rPr>
        <w:t>del</w:t>
      </w:r>
      <w:r>
        <w:rPr>
          <w:rFonts w:ascii="Arial" w:hAnsi="Arial"/>
          <w:spacing w:val="-6"/>
          <w:sz w:val="20"/>
        </w:rPr>
        <w:t> </w:t>
      </w:r>
      <w:r>
        <w:rPr>
          <w:rFonts w:ascii="Arial" w:hAnsi="Arial"/>
          <w:sz w:val="20"/>
        </w:rPr>
        <w:t>fallo</w:t>
      </w:r>
      <w:r>
        <w:rPr>
          <w:rFonts w:ascii="Arial" w:hAnsi="Arial"/>
          <w:spacing w:val="-6"/>
          <w:sz w:val="20"/>
        </w:rPr>
        <w:t> </w:t>
      </w:r>
      <w:r>
        <w:rPr>
          <w:rFonts w:ascii="Arial" w:hAnsi="Arial"/>
          <w:sz w:val="20"/>
        </w:rPr>
        <w:t>segna- lato, senza effettuare alcuno</w:t>
      </w:r>
      <w:r>
        <w:rPr>
          <w:rFonts w:ascii="Arial" w:hAnsi="Arial"/>
          <w:spacing w:val="-5"/>
          <w:sz w:val="20"/>
        </w:rPr>
        <w:t> </w:t>
      </w:r>
      <w:r>
        <w:rPr>
          <w:rFonts w:ascii="Arial" w:hAnsi="Arial"/>
          <w:sz w:val="20"/>
        </w:rPr>
        <w:t>spostamento.</w:t>
      </w:r>
    </w:p>
    <w:p>
      <w:pPr>
        <w:spacing w:line="276" w:lineRule="auto" w:before="58"/>
        <w:ind w:left="469" w:right="487" w:firstLine="0"/>
        <w:jc w:val="both"/>
        <w:rPr>
          <w:rFonts w:ascii="Arial" w:hAnsi="Arial"/>
          <w:sz w:val="20"/>
        </w:rPr>
      </w:pPr>
      <w:r>
        <w:rPr>
          <w:rFonts w:ascii="Arial" w:hAnsi="Arial"/>
          <w:sz w:val="20"/>
        </w:rPr>
        <w:t>Nel caso in cui il 1° arbitro </w:t>
      </w:r>
      <w:r>
        <w:rPr>
          <w:rFonts w:ascii="Arial" w:hAnsi="Arial"/>
          <w:b/>
          <w:sz w:val="20"/>
        </w:rPr>
        <w:t>richieda espressamente la collaborazione </w:t>
      </w:r>
      <w:r>
        <w:rPr>
          <w:rFonts w:ascii="Arial" w:hAnsi="Arial"/>
          <w:sz w:val="20"/>
        </w:rPr>
        <w:t>al collega sulla valutazione di una palla dentro/fuori,</w:t>
      </w:r>
      <w:r>
        <w:rPr>
          <w:rFonts w:ascii="Arial" w:hAnsi="Arial"/>
          <w:spacing w:val="-14"/>
          <w:sz w:val="20"/>
        </w:rPr>
        <w:t> </w:t>
      </w:r>
      <w:r>
        <w:rPr>
          <w:rFonts w:ascii="Arial" w:hAnsi="Arial"/>
          <w:sz w:val="20"/>
        </w:rPr>
        <w:t>il</w:t>
      </w:r>
      <w:r>
        <w:rPr>
          <w:rFonts w:ascii="Arial" w:hAnsi="Arial"/>
          <w:spacing w:val="-14"/>
          <w:sz w:val="20"/>
        </w:rPr>
        <w:t> </w:t>
      </w:r>
      <w:r>
        <w:rPr>
          <w:rFonts w:ascii="Arial" w:hAnsi="Arial"/>
          <w:sz w:val="20"/>
        </w:rPr>
        <w:t>2°</w:t>
      </w:r>
      <w:r>
        <w:rPr>
          <w:rFonts w:ascii="Arial" w:hAnsi="Arial"/>
          <w:spacing w:val="-15"/>
          <w:sz w:val="20"/>
        </w:rPr>
        <w:t> </w:t>
      </w:r>
      <w:r>
        <w:rPr>
          <w:rFonts w:ascii="Arial" w:hAnsi="Arial"/>
          <w:sz w:val="20"/>
        </w:rPr>
        <w:t>arbitro,</w:t>
      </w:r>
      <w:r>
        <w:rPr>
          <w:rFonts w:ascii="Arial" w:hAnsi="Arial"/>
          <w:spacing w:val="-14"/>
          <w:sz w:val="20"/>
        </w:rPr>
        <w:t> </w:t>
      </w:r>
      <w:r>
        <w:rPr>
          <w:rFonts w:ascii="Arial" w:hAnsi="Arial"/>
          <w:sz w:val="20"/>
        </w:rPr>
        <w:t>se</w:t>
      </w:r>
      <w:r>
        <w:rPr>
          <w:rFonts w:ascii="Arial" w:hAnsi="Arial"/>
          <w:spacing w:val="-15"/>
          <w:sz w:val="20"/>
        </w:rPr>
        <w:t> </w:t>
      </w:r>
      <w:r>
        <w:rPr>
          <w:rFonts w:ascii="Arial" w:hAnsi="Arial"/>
          <w:sz w:val="20"/>
        </w:rPr>
        <w:t>ha</w:t>
      </w:r>
      <w:r>
        <w:rPr>
          <w:rFonts w:ascii="Arial" w:hAnsi="Arial"/>
          <w:spacing w:val="-15"/>
          <w:sz w:val="20"/>
        </w:rPr>
        <w:t> </w:t>
      </w:r>
      <w:r>
        <w:rPr>
          <w:rFonts w:ascii="Arial" w:hAnsi="Arial"/>
          <w:sz w:val="20"/>
        </w:rPr>
        <w:t>percepito</w:t>
      </w:r>
      <w:r>
        <w:rPr>
          <w:rFonts w:ascii="Arial" w:hAnsi="Arial"/>
          <w:spacing w:val="-15"/>
          <w:sz w:val="20"/>
        </w:rPr>
        <w:t> </w:t>
      </w:r>
      <w:r>
        <w:rPr>
          <w:rFonts w:ascii="Arial" w:hAnsi="Arial"/>
          <w:sz w:val="20"/>
        </w:rPr>
        <w:t>il</w:t>
      </w:r>
      <w:r>
        <w:rPr>
          <w:rFonts w:ascii="Arial" w:hAnsi="Arial"/>
          <w:spacing w:val="-14"/>
          <w:sz w:val="20"/>
        </w:rPr>
        <w:t> </w:t>
      </w:r>
      <w:r>
        <w:rPr>
          <w:rFonts w:ascii="Arial" w:hAnsi="Arial"/>
          <w:sz w:val="20"/>
        </w:rPr>
        <w:t>punto</w:t>
      </w:r>
      <w:r>
        <w:rPr>
          <w:rFonts w:ascii="Arial" w:hAnsi="Arial"/>
          <w:spacing w:val="-15"/>
          <w:sz w:val="20"/>
        </w:rPr>
        <w:t> </w:t>
      </w:r>
      <w:r>
        <w:rPr>
          <w:rFonts w:ascii="Arial" w:hAnsi="Arial"/>
          <w:sz w:val="20"/>
        </w:rPr>
        <w:t>di</w:t>
      </w:r>
      <w:r>
        <w:rPr>
          <w:rFonts w:ascii="Arial" w:hAnsi="Arial"/>
          <w:spacing w:val="-14"/>
          <w:sz w:val="20"/>
        </w:rPr>
        <w:t> </w:t>
      </w:r>
      <w:r>
        <w:rPr>
          <w:rFonts w:ascii="Arial" w:hAnsi="Arial"/>
          <w:sz w:val="20"/>
        </w:rPr>
        <w:t>impatto</w:t>
      </w:r>
      <w:r>
        <w:rPr>
          <w:rFonts w:ascii="Arial" w:hAnsi="Arial"/>
          <w:spacing w:val="-15"/>
          <w:sz w:val="20"/>
        </w:rPr>
        <w:t> </w:t>
      </w:r>
      <w:r>
        <w:rPr>
          <w:rFonts w:ascii="Arial" w:hAnsi="Arial"/>
          <w:sz w:val="20"/>
        </w:rPr>
        <w:t>della</w:t>
      </w:r>
      <w:r>
        <w:rPr>
          <w:rFonts w:ascii="Arial" w:hAnsi="Arial"/>
          <w:spacing w:val="-15"/>
          <w:sz w:val="20"/>
        </w:rPr>
        <w:t> </w:t>
      </w:r>
      <w:r>
        <w:rPr>
          <w:rFonts w:ascii="Arial" w:hAnsi="Arial"/>
          <w:sz w:val="20"/>
        </w:rPr>
        <w:t>palla,</w:t>
      </w:r>
      <w:r>
        <w:rPr>
          <w:rFonts w:ascii="Arial" w:hAnsi="Arial"/>
          <w:spacing w:val="-14"/>
          <w:sz w:val="20"/>
        </w:rPr>
        <w:t> </w:t>
      </w:r>
      <w:r>
        <w:rPr>
          <w:rFonts w:ascii="Arial" w:hAnsi="Arial"/>
          <w:sz w:val="20"/>
        </w:rPr>
        <w:t>effettuerà</w:t>
      </w:r>
      <w:r>
        <w:rPr>
          <w:rFonts w:ascii="Arial" w:hAnsi="Arial"/>
          <w:spacing w:val="-15"/>
          <w:sz w:val="20"/>
        </w:rPr>
        <w:t> </w:t>
      </w:r>
      <w:r>
        <w:rPr>
          <w:rFonts w:ascii="Arial" w:hAnsi="Arial"/>
          <w:sz w:val="20"/>
        </w:rPr>
        <w:t>direttamente</w:t>
      </w:r>
      <w:r>
        <w:rPr>
          <w:rFonts w:ascii="Arial" w:hAnsi="Arial"/>
          <w:spacing w:val="-15"/>
          <w:sz w:val="20"/>
        </w:rPr>
        <w:t> </w:t>
      </w:r>
      <w:r>
        <w:rPr>
          <w:rFonts w:ascii="Arial" w:hAnsi="Arial"/>
          <w:sz w:val="20"/>
        </w:rPr>
        <w:t>la</w:t>
      </w:r>
      <w:r>
        <w:rPr>
          <w:rFonts w:ascii="Arial" w:hAnsi="Arial"/>
          <w:spacing w:val="-15"/>
          <w:sz w:val="20"/>
        </w:rPr>
        <w:t> </w:t>
      </w:r>
      <w:r>
        <w:rPr>
          <w:rFonts w:ascii="Arial" w:hAnsi="Arial"/>
          <w:sz w:val="20"/>
        </w:rPr>
        <w:t>segnaletica</w:t>
      </w:r>
      <w:r>
        <w:rPr>
          <w:rFonts w:ascii="Arial" w:hAnsi="Arial"/>
          <w:spacing w:val="-15"/>
          <w:sz w:val="20"/>
        </w:rPr>
        <w:t> </w:t>
      </w:r>
      <w:r>
        <w:rPr>
          <w:rFonts w:ascii="Arial" w:hAnsi="Arial"/>
          <w:sz w:val="20"/>
        </w:rPr>
        <w:t>ufficiale di </w:t>
      </w:r>
      <w:r>
        <w:rPr>
          <w:rFonts w:ascii="Arial" w:hAnsi="Arial"/>
          <w:i/>
          <w:sz w:val="20"/>
        </w:rPr>
        <w:t>palla dentro </w:t>
      </w:r>
      <w:r>
        <w:rPr>
          <w:rFonts w:ascii="Arial" w:hAnsi="Arial"/>
          <w:sz w:val="20"/>
        </w:rPr>
        <w:t>o di </w:t>
      </w:r>
      <w:r>
        <w:rPr>
          <w:rFonts w:ascii="Arial" w:hAnsi="Arial"/>
          <w:i/>
          <w:sz w:val="20"/>
        </w:rPr>
        <w:t>palla fuori</w:t>
      </w:r>
      <w:r>
        <w:rPr>
          <w:rFonts w:ascii="Arial" w:hAnsi="Arial"/>
          <w:sz w:val="20"/>
        </w:rPr>
        <w:t>. Se, invece, il 2° arbitro non è in grado di esprimere una valutazione, non deve eseguire alcun gesto e il 1° arbitro deve, senza esitazione, disporre la ripetizione dell’azione, effettuando il gesto di </w:t>
      </w:r>
      <w:r>
        <w:rPr>
          <w:rFonts w:ascii="Arial" w:hAnsi="Arial"/>
          <w:i/>
          <w:sz w:val="20"/>
        </w:rPr>
        <w:t>doppio fallo </w:t>
      </w:r>
      <w:r>
        <w:rPr>
          <w:rFonts w:ascii="Arial" w:hAnsi="Arial"/>
          <w:sz w:val="20"/>
        </w:rPr>
        <w:t>e successivamente indicando la squadra che dovrà eseguire nuovamente il</w:t>
      </w:r>
      <w:r>
        <w:rPr>
          <w:rFonts w:ascii="Arial" w:hAnsi="Arial"/>
          <w:spacing w:val="-18"/>
          <w:sz w:val="20"/>
        </w:rPr>
        <w:t> </w:t>
      </w:r>
      <w:r>
        <w:rPr>
          <w:rFonts w:ascii="Arial" w:hAnsi="Arial"/>
          <w:sz w:val="20"/>
        </w:rPr>
        <w:t>servizio.</w:t>
      </w:r>
    </w:p>
    <w:p>
      <w:pPr>
        <w:spacing w:line="276" w:lineRule="auto" w:before="60"/>
        <w:ind w:left="469" w:right="489" w:firstLine="0"/>
        <w:jc w:val="both"/>
        <w:rPr>
          <w:rFonts w:ascii="Arial" w:hAnsi="Arial"/>
          <w:sz w:val="20"/>
        </w:rPr>
      </w:pPr>
      <w:r>
        <w:rPr>
          <w:rFonts w:ascii="Arial" w:hAnsi="Arial"/>
          <w:sz w:val="20"/>
        </w:rPr>
        <w:t>Non è prevista alcun’altra forma di “gestualità non convenzionale”, come ad esempio la rotazione del capo ad indicare la squadra al servizio, indicare con il dito la palla caduta all’interno del terreno di gioco, le braccia rigide lungo il corpo ad indicare l’assenza di tocco del muro.</w:t>
      </w:r>
    </w:p>
    <w:p>
      <w:pPr>
        <w:spacing w:after="0" w:line="276" w:lineRule="auto"/>
        <w:jc w:val="both"/>
        <w:rPr>
          <w:rFonts w:ascii="Arial" w:hAnsi="Arial"/>
          <w:sz w:val="20"/>
        </w:rPr>
        <w:sectPr>
          <w:pgSz w:w="11910" w:h="16840"/>
          <w:pgMar w:header="564" w:footer="323" w:top="760" w:bottom="520" w:left="380" w:right="500"/>
        </w:sectPr>
      </w:pPr>
    </w:p>
    <w:p>
      <w:pPr>
        <w:pStyle w:val="BodyText"/>
        <w:spacing w:before="8"/>
        <w:rPr>
          <w:rFonts w:ascii="Arial"/>
          <w:sz w:val="23"/>
        </w:rPr>
      </w:pPr>
    </w:p>
    <w:p>
      <w:pPr>
        <w:pStyle w:val="Heading5"/>
        <w:numPr>
          <w:ilvl w:val="1"/>
          <w:numId w:val="25"/>
        </w:numPr>
        <w:tabs>
          <w:tab w:pos="1047" w:val="left" w:leader="none"/>
          <w:tab w:pos="1048" w:val="left" w:leader="none"/>
        </w:tabs>
        <w:spacing w:line="240" w:lineRule="auto" w:before="92" w:after="0"/>
        <w:ind w:left="1047" w:right="0" w:hanging="579"/>
        <w:jc w:val="left"/>
        <w:rPr>
          <w:rFonts w:ascii="Arial"/>
        </w:rPr>
      </w:pPr>
      <w:r>
        <w:rPr/>
        <w:pict>
          <v:group style="position:absolute;margin-left:132.072144pt;margin-top:24.434559pt;width:413.7pt;height:562.450pt;mso-position-horizontal-relative:page;mso-position-vertical-relative:paragraph;z-index:-305118208" coordorigin="2641,489" coordsize="8274,11249">
            <v:shape style="position:absolute;left:2641;top:2973;width:6439;height:8764" type="#_x0000_t75" stroked="false">
              <v:imagedata r:id="rId115" o:title=""/>
            </v:shape>
            <v:shape style="position:absolute;left:4360;top:488;width:3045;height:2835" type="#_x0000_t75" stroked="false">
              <v:imagedata r:id="rId153" o:title=""/>
            </v:shape>
            <v:shape style="position:absolute;left:8368;top:5313;width:2547;height:2547" type="#_x0000_t75" stroked="false">
              <v:imagedata r:id="rId154" o:title=""/>
            </v:shape>
            <w10:wrap type="none"/>
          </v:group>
        </w:pict>
      </w:r>
      <w:r>
        <w:rPr>
          <w:rFonts w:ascii="Arial"/>
          <w:color w:val="002060"/>
        </w:rPr>
        <w:t>RITARDI DI</w:t>
      </w:r>
      <w:r>
        <w:rPr>
          <w:rFonts w:ascii="Arial"/>
          <w:color w:val="002060"/>
          <w:spacing w:val="-1"/>
        </w:rPr>
        <w:t> </w:t>
      </w:r>
      <w:r>
        <w:rPr>
          <w:rFonts w:ascii="Arial"/>
          <w:color w:val="002060"/>
        </w:rPr>
        <w:t>GIOCO</w:t>
      </w: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spacing w:before="3"/>
        <w:rPr>
          <w:rFonts w:ascii="Arial"/>
          <w:b/>
          <w:sz w:val="33"/>
        </w:rPr>
      </w:pPr>
    </w:p>
    <w:p>
      <w:pPr>
        <w:spacing w:line="278" w:lineRule="auto" w:before="1"/>
        <w:ind w:left="469" w:right="487" w:firstLine="0"/>
        <w:jc w:val="both"/>
        <w:rPr>
          <w:rFonts w:ascii="Arial" w:hAnsi="Arial"/>
          <w:sz w:val="20"/>
        </w:rPr>
      </w:pPr>
      <w:r>
        <w:rPr>
          <w:rFonts w:ascii="Arial" w:hAnsi="Arial"/>
          <w:sz w:val="20"/>
        </w:rPr>
        <w:t>Nel caso in cui il 1° arbitro sanzioni una squadra con un avvertimento o una penalizzazione per ritardo di gioco, fischierà ed eseguirà il gesto ufficiale, portando il cartellino previsto dalla sanzione al polso corrispondente al lato della squadra sanzionata. Non è previsto invitare il capitano in gioco ad avvicinarsi al seggiolone.</w:t>
      </w:r>
    </w:p>
    <w:p>
      <w:pPr>
        <w:spacing w:line="276" w:lineRule="auto" w:before="54"/>
        <w:ind w:left="469" w:right="488" w:firstLine="0"/>
        <w:jc w:val="both"/>
        <w:rPr>
          <w:rFonts w:ascii="Arial" w:hAnsi="Arial"/>
          <w:sz w:val="20"/>
        </w:rPr>
      </w:pPr>
      <w:r>
        <w:rPr>
          <w:rFonts w:ascii="Arial" w:hAnsi="Arial"/>
          <w:sz w:val="20"/>
        </w:rPr>
        <w:t>Il 2° arbitro non ripeterà alcun gesto, ma verificherà che il segnapunti abbia registrato correttamente il provvedimento sul referto di gara.</w:t>
      </w:r>
    </w:p>
    <w:p>
      <w:pPr>
        <w:pStyle w:val="Heading5"/>
        <w:numPr>
          <w:ilvl w:val="1"/>
          <w:numId w:val="25"/>
        </w:numPr>
        <w:tabs>
          <w:tab w:pos="1047" w:val="left" w:leader="none"/>
          <w:tab w:pos="1048" w:val="left" w:leader="none"/>
        </w:tabs>
        <w:spacing w:line="240" w:lineRule="auto" w:before="120" w:after="0"/>
        <w:ind w:left="1047" w:right="0" w:hanging="579"/>
        <w:jc w:val="left"/>
        <w:rPr>
          <w:rFonts w:ascii="Arial"/>
        </w:rPr>
      </w:pPr>
      <w:r>
        <w:rPr>
          <w:rFonts w:ascii="Arial"/>
          <w:color w:val="002060"/>
        </w:rPr>
        <w:t>RICHIESTE IMPROPRIE</w:t>
      </w:r>
    </w:p>
    <w:p>
      <w:pPr>
        <w:spacing w:line="276" w:lineRule="auto" w:before="59"/>
        <w:ind w:left="469" w:right="3213" w:firstLine="0"/>
        <w:jc w:val="both"/>
        <w:rPr>
          <w:rFonts w:ascii="Arial" w:hAnsi="Arial"/>
          <w:sz w:val="20"/>
        </w:rPr>
      </w:pPr>
      <w:r>
        <w:rPr>
          <w:rFonts w:ascii="Arial" w:hAnsi="Arial"/>
          <w:sz w:val="20"/>
        </w:rPr>
        <w:t>Quando una squadra effettua una </w:t>
      </w:r>
      <w:r>
        <w:rPr>
          <w:rFonts w:ascii="Arial" w:hAnsi="Arial"/>
          <w:i/>
          <w:sz w:val="20"/>
        </w:rPr>
        <w:t>richiesta impropria </w:t>
      </w:r>
      <w:r>
        <w:rPr>
          <w:rFonts w:ascii="Arial" w:hAnsi="Arial"/>
          <w:sz w:val="20"/>
        </w:rPr>
        <w:t>a gioco fermo, il 2° arbitro (o il 1° se la richiesta è rivolta direttamente a lui) fischia e la respinge, stendendo il braccio lontano dal busto con il palmo della mano rivolto all’indietro. Se la richiesta causa l’assegnazione di un </w:t>
      </w:r>
      <w:r>
        <w:rPr>
          <w:rFonts w:ascii="Arial" w:hAnsi="Arial"/>
          <w:i/>
          <w:sz w:val="20"/>
        </w:rPr>
        <w:t>ritardo di gioco</w:t>
      </w:r>
      <w:r>
        <w:rPr>
          <w:rFonts w:ascii="Arial" w:hAnsi="Arial"/>
          <w:sz w:val="20"/>
        </w:rPr>
        <w:t>, successivamente il 1° arbitro fischierà ed assegnerà la sanzione</w:t>
      </w:r>
      <w:r>
        <w:rPr>
          <w:rFonts w:ascii="Arial" w:hAnsi="Arial"/>
          <w:spacing w:val="-5"/>
          <w:sz w:val="20"/>
        </w:rPr>
        <w:t> </w:t>
      </w:r>
      <w:r>
        <w:rPr>
          <w:rFonts w:ascii="Arial" w:hAnsi="Arial"/>
          <w:sz w:val="20"/>
        </w:rPr>
        <w:t>corrispondente.</w:t>
      </w:r>
    </w:p>
    <w:p>
      <w:pPr>
        <w:spacing w:line="276" w:lineRule="auto" w:before="60"/>
        <w:ind w:left="469" w:right="3214" w:firstLine="0"/>
        <w:jc w:val="both"/>
        <w:rPr>
          <w:rFonts w:ascii="Arial" w:hAnsi="Arial"/>
          <w:sz w:val="20"/>
        </w:rPr>
      </w:pPr>
      <w:r>
        <w:rPr>
          <w:rFonts w:ascii="Arial" w:hAnsi="Arial"/>
          <w:sz w:val="20"/>
        </w:rPr>
        <w:t>Nel caso la richiesta impropria sia posta durante un’azione di gioco, il 2° arbitro si limiterà ad eseguire il gesto per respingerla </w:t>
      </w:r>
      <w:r>
        <w:rPr>
          <w:rFonts w:ascii="Arial" w:hAnsi="Arial"/>
          <w:b/>
          <w:sz w:val="20"/>
        </w:rPr>
        <w:t>senza fischiare</w:t>
      </w:r>
      <w:r>
        <w:rPr>
          <w:rFonts w:ascii="Arial" w:hAnsi="Arial"/>
          <w:sz w:val="20"/>
        </w:rPr>
        <w:t>; solo al termine dell’azione </w:t>
      </w:r>
      <w:r>
        <w:rPr>
          <w:rFonts w:ascii="Arial" w:hAnsi="Arial"/>
          <w:b/>
          <w:sz w:val="20"/>
        </w:rPr>
        <w:t>fischierà e ripeterà il gesto ufficiale </w:t>
      </w:r>
      <w:r>
        <w:rPr>
          <w:rFonts w:ascii="Arial" w:hAnsi="Arial"/>
          <w:sz w:val="20"/>
        </w:rPr>
        <w:t>per rendere chiaro a tutti che vi è stata una richiesta impropria.</w:t>
      </w:r>
    </w:p>
    <w:p>
      <w:pPr>
        <w:pStyle w:val="Heading5"/>
        <w:numPr>
          <w:ilvl w:val="1"/>
          <w:numId w:val="25"/>
        </w:numPr>
        <w:tabs>
          <w:tab w:pos="1047" w:val="left" w:leader="none"/>
          <w:tab w:pos="1048" w:val="left" w:leader="none"/>
        </w:tabs>
        <w:spacing w:line="240" w:lineRule="auto" w:before="119" w:after="0"/>
        <w:ind w:left="1047" w:right="0" w:hanging="579"/>
        <w:jc w:val="left"/>
        <w:rPr>
          <w:rFonts w:ascii="Arial"/>
        </w:rPr>
      </w:pPr>
      <w:r>
        <w:rPr>
          <w:rFonts w:ascii="Arial"/>
          <w:color w:val="002060"/>
        </w:rPr>
        <w:t>AMMINISTRAZIONE DELLA</w:t>
      </w:r>
      <w:r>
        <w:rPr>
          <w:rFonts w:ascii="Arial"/>
          <w:color w:val="002060"/>
          <w:spacing w:val="-1"/>
        </w:rPr>
        <w:t> </w:t>
      </w:r>
      <w:r>
        <w:rPr>
          <w:rFonts w:ascii="Arial"/>
          <w:color w:val="002060"/>
        </w:rPr>
        <w:t>DISCIPLINA</w:t>
      </w:r>
    </w:p>
    <w:p>
      <w:pPr>
        <w:spacing w:before="64"/>
        <w:ind w:left="469" w:right="0" w:firstLine="0"/>
        <w:jc w:val="both"/>
        <w:rPr>
          <w:rFonts w:ascii="Arial" w:hAnsi="Arial"/>
          <w:sz w:val="20"/>
        </w:rPr>
      </w:pPr>
      <w:r>
        <w:rPr>
          <w:rFonts w:ascii="Arial" w:hAnsi="Arial"/>
          <w:sz w:val="20"/>
        </w:rPr>
        <w:t>Si veda quanto riportato nel § </w:t>
      </w:r>
      <w:hyperlink w:history="true" w:anchor="_bookmark74">
        <w:r>
          <w:rPr>
            <w:rFonts w:ascii="Arial" w:hAnsi="Arial"/>
            <w:sz w:val="20"/>
          </w:rPr>
          <w:t>3.6.</w:t>
        </w:r>
      </w:hyperlink>
    </w:p>
    <w:p>
      <w:pPr>
        <w:spacing w:after="0"/>
        <w:jc w:val="both"/>
        <w:rPr>
          <w:rFonts w:ascii="Arial" w:hAnsi="Arial"/>
          <w:sz w:val="20"/>
        </w:rPr>
        <w:sectPr>
          <w:pgSz w:w="11910" w:h="16840"/>
          <w:pgMar w:header="564" w:footer="323" w:top="760" w:bottom="520" w:left="380" w:right="500"/>
        </w:sectPr>
      </w:pPr>
    </w:p>
    <w:p>
      <w:pPr>
        <w:pStyle w:val="BodyText"/>
        <w:spacing w:before="5"/>
        <w:rPr>
          <w:rFonts w:ascii="Arial"/>
        </w:rPr>
      </w:pPr>
    </w:p>
    <w:p>
      <w:pPr>
        <w:pStyle w:val="ListParagraph"/>
        <w:numPr>
          <w:ilvl w:val="0"/>
          <w:numId w:val="25"/>
        </w:numPr>
        <w:tabs>
          <w:tab w:pos="900" w:val="left" w:leader="none"/>
          <w:tab w:pos="901" w:val="left" w:leader="none"/>
        </w:tabs>
        <w:spacing w:line="240" w:lineRule="auto" w:before="89" w:after="0"/>
        <w:ind w:left="900" w:right="0" w:hanging="432"/>
        <w:jc w:val="left"/>
        <w:rPr>
          <w:rFonts w:ascii="Arial" w:hAnsi="Arial"/>
          <w:b/>
          <w:sz w:val="28"/>
        </w:rPr>
      </w:pPr>
      <w:bookmarkStart w:name="_bookmark77" w:id="124"/>
      <w:bookmarkEnd w:id="124"/>
      <w:r>
        <w:rPr/>
      </w:r>
      <w:bookmarkStart w:name="_bookmark77" w:id="125"/>
      <w:bookmarkEnd w:id="125"/>
      <w:r>
        <w:rPr>
          <w:rFonts w:ascii="Arial" w:hAnsi="Arial"/>
          <w:b/>
          <w:color w:val="002060"/>
          <w:sz w:val="28"/>
        </w:rPr>
        <w:t>FU</w:t>
      </w:r>
      <w:r>
        <w:rPr>
          <w:rFonts w:ascii="Arial" w:hAnsi="Arial"/>
          <w:b/>
          <w:color w:val="002060"/>
          <w:sz w:val="28"/>
        </w:rPr>
        <w:t>NZIONI E RESPONSABILITÀ DEI GIUDICI DI</w:t>
      </w:r>
      <w:r>
        <w:rPr>
          <w:rFonts w:ascii="Arial" w:hAnsi="Arial"/>
          <w:b/>
          <w:color w:val="002060"/>
          <w:spacing w:val="-2"/>
          <w:sz w:val="28"/>
        </w:rPr>
        <w:t> </w:t>
      </w:r>
      <w:r>
        <w:rPr>
          <w:rFonts w:ascii="Arial" w:hAnsi="Arial"/>
          <w:b/>
          <w:color w:val="002060"/>
          <w:sz w:val="28"/>
        </w:rPr>
        <w:t>LINEA</w:t>
      </w:r>
    </w:p>
    <w:p>
      <w:pPr>
        <w:spacing w:line="278" w:lineRule="auto" w:before="161"/>
        <w:ind w:left="469" w:right="487" w:firstLine="0"/>
        <w:jc w:val="both"/>
        <w:rPr>
          <w:rFonts w:ascii="Arial" w:hAnsi="Arial"/>
          <w:sz w:val="20"/>
        </w:rPr>
      </w:pPr>
      <w:r>
        <w:rPr>
          <w:rFonts w:ascii="Arial" w:hAnsi="Arial"/>
          <w:sz w:val="20"/>
        </w:rPr>
        <w:t>La Regola di Gioco 29 regolamenta la funzionalità dei Giudici di Linea (G.d.L.), stabilendone il </w:t>
      </w:r>
      <w:r>
        <w:rPr>
          <w:rFonts w:ascii="Arial" w:hAnsi="Arial"/>
          <w:b/>
          <w:sz w:val="20"/>
        </w:rPr>
        <w:t>numero </w:t>
      </w:r>
      <w:r>
        <w:rPr>
          <w:rFonts w:ascii="Arial" w:hAnsi="Arial"/>
          <w:sz w:val="20"/>
        </w:rPr>
        <w:t>e la </w:t>
      </w:r>
      <w:r>
        <w:rPr>
          <w:rFonts w:ascii="Arial" w:hAnsi="Arial"/>
          <w:b/>
          <w:sz w:val="20"/>
        </w:rPr>
        <w:t>posizione </w:t>
      </w:r>
      <w:r>
        <w:rPr>
          <w:rFonts w:ascii="Arial" w:hAnsi="Arial"/>
          <w:sz w:val="20"/>
        </w:rPr>
        <w:t>(Regola 29.1) e le </w:t>
      </w:r>
      <w:r>
        <w:rPr>
          <w:rFonts w:ascii="Arial" w:hAnsi="Arial"/>
          <w:b/>
          <w:sz w:val="20"/>
        </w:rPr>
        <w:t>responsabilità </w:t>
      </w:r>
      <w:r>
        <w:rPr>
          <w:rFonts w:ascii="Arial" w:hAnsi="Arial"/>
          <w:sz w:val="20"/>
        </w:rPr>
        <w:t>(Regola 29.2). La Regola 30.2 indica invece le loro </w:t>
      </w:r>
      <w:r>
        <w:rPr>
          <w:rFonts w:ascii="Arial" w:hAnsi="Arial"/>
          <w:b/>
          <w:sz w:val="20"/>
        </w:rPr>
        <w:t>segnalazioni, </w:t>
      </w:r>
      <w:r>
        <w:rPr>
          <w:rFonts w:ascii="Arial" w:hAnsi="Arial"/>
          <w:sz w:val="20"/>
        </w:rPr>
        <w:t>riportate nella Fig. 12.</w:t>
      </w:r>
    </w:p>
    <w:p>
      <w:pPr>
        <w:spacing w:before="55"/>
        <w:ind w:left="469" w:right="0" w:firstLine="0"/>
        <w:jc w:val="both"/>
        <w:rPr>
          <w:rFonts w:ascii="Arial" w:hAnsi="Arial"/>
          <w:sz w:val="20"/>
        </w:rPr>
      </w:pPr>
      <w:r>
        <w:rPr>
          <w:rFonts w:ascii="Arial" w:hAnsi="Arial"/>
          <w:sz w:val="20"/>
        </w:rPr>
        <w:t>Dalla stagione 2016/17 non è previsto l’utilizzo dei G.d.L. nei campionati FIPAV.</w:t>
      </w:r>
    </w:p>
    <w:p>
      <w:pPr>
        <w:pStyle w:val="Heading5"/>
        <w:numPr>
          <w:ilvl w:val="1"/>
          <w:numId w:val="25"/>
        </w:numPr>
        <w:tabs>
          <w:tab w:pos="1047" w:val="left" w:leader="none"/>
          <w:tab w:pos="1048" w:val="left" w:leader="none"/>
        </w:tabs>
        <w:spacing w:line="240" w:lineRule="auto" w:before="154" w:after="0"/>
        <w:ind w:left="1047" w:right="0" w:hanging="579"/>
        <w:jc w:val="left"/>
        <w:rPr>
          <w:rFonts w:ascii="Arial"/>
        </w:rPr>
      </w:pPr>
      <w:r>
        <w:rPr>
          <w:rFonts w:ascii="Arial"/>
          <w:color w:val="002060"/>
        </w:rPr>
        <w:t>PRIMA, DURANTE E AL TERMINE DELLA</w:t>
      </w:r>
      <w:r>
        <w:rPr>
          <w:rFonts w:ascii="Arial"/>
          <w:color w:val="002060"/>
          <w:spacing w:val="-4"/>
        </w:rPr>
        <w:t> </w:t>
      </w:r>
      <w:r>
        <w:rPr>
          <w:rFonts w:ascii="Arial"/>
          <w:color w:val="002060"/>
        </w:rPr>
        <w:t>GARA</w:t>
      </w:r>
    </w:p>
    <w:p>
      <w:pPr>
        <w:spacing w:line="276" w:lineRule="auto" w:before="60"/>
        <w:ind w:left="469" w:right="489" w:firstLine="0"/>
        <w:jc w:val="both"/>
        <w:rPr>
          <w:rFonts w:ascii="Arial" w:hAnsi="Arial"/>
          <w:i/>
          <w:sz w:val="20"/>
        </w:rPr>
      </w:pPr>
      <w:r>
        <w:rPr>
          <w:rFonts w:ascii="Arial" w:hAnsi="Arial"/>
          <w:i/>
          <w:sz w:val="20"/>
        </w:rPr>
        <w:t>Relativamente</w:t>
      </w:r>
      <w:r>
        <w:rPr>
          <w:rFonts w:ascii="Arial" w:hAnsi="Arial"/>
          <w:i/>
          <w:spacing w:val="-10"/>
          <w:sz w:val="20"/>
        </w:rPr>
        <w:t> </w:t>
      </w:r>
      <w:r>
        <w:rPr>
          <w:rFonts w:ascii="Arial" w:hAnsi="Arial"/>
          <w:i/>
          <w:sz w:val="20"/>
        </w:rPr>
        <w:t>alle</w:t>
      </w:r>
      <w:r>
        <w:rPr>
          <w:rFonts w:ascii="Arial" w:hAnsi="Arial"/>
          <w:i/>
          <w:spacing w:val="-10"/>
          <w:sz w:val="20"/>
        </w:rPr>
        <w:t> </w:t>
      </w:r>
      <w:r>
        <w:rPr>
          <w:rFonts w:ascii="Arial" w:hAnsi="Arial"/>
          <w:i/>
          <w:sz w:val="20"/>
        </w:rPr>
        <w:t>formalità</w:t>
      </w:r>
      <w:r>
        <w:rPr>
          <w:rFonts w:ascii="Arial" w:hAnsi="Arial"/>
          <w:i/>
          <w:spacing w:val="-10"/>
          <w:sz w:val="20"/>
        </w:rPr>
        <w:t> </w:t>
      </w:r>
      <w:r>
        <w:rPr>
          <w:rFonts w:ascii="Arial" w:hAnsi="Arial"/>
          <w:i/>
          <w:sz w:val="20"/>
        </w:rPr>
        <w:t>protocollari,</w:t>
      </w:r>
      <w:r>
        <w:rPr>
          <w:rFonts w:ascii="Arial" w:hAnsi="Arial"/>
          <w:i/>
          <w:spacing w:val="-8"/>
          <w:sz w:val="20"/>
        </w:rPr>
        <w:t> </w:t>
      </w:r>
      <w:r>
        <w:rPr>
          <w:rFonts w:ascii="Arial" w:hAnsi="Arial"/>
          <w:i/>
          <w:sz w:val="20"/>
        </w:rPr>
        <w:t>si</w:t>
      </w:r>
      <w:r>
        <w:rPr>
          <w:rFonts w:ascii="Arial" w:hAnsi="Arial"/>
          <w:i/>
          <w:spacing w:val="-9"/>
          <w:sz w:val="20"/>
        </w:rPr>
        <w:t> </w:t>
      </w:r>
      <w:r>
        <w:rPr>
          <w:rFonts w:ascii="Arial" w:hAnsi="Arial"/>
          <w:i/>
          <w:sz w:val="20"/>
        </w:rPr>
        <w:t>richiama</w:t>
      </w:r>
      <w:r>
        <w:rPr>
          <w:rFonts w:ascii="Arial" w:hAnsi="Arial"/>
          <w:i/>
          <w:spacing w:val="-10"/>
          <w:sz w:val="20"/>
        </w:rPr>
        <w:t> </w:t>
      </w:r>
      <w:r>
        <w:rPr>
          <w:rFonts w:ascii="Arial" w:hAnsi="Arial"/>
          <w:i/>
          <w:sz w:val="20"/>
        </w:rPr>
        <w:t>quanto</w:t>
      </w:r>
      <w:r>
        <w:rPr>
          <w:rFonts w:ascii="Arial" w:hAnsi="Arial"/>
          <w:i/>
          <w:spacing w:val="-9"/>
          <w:sz w:val="20"/>
        </w:rPr>
        <w:t> </w:t>
      </w:r>
      <w:r>
        <w:rPr>
          <w:rFonts w:ascii="Arial" w:hAnsi="Arial"/>
          <w:i/>
          <w:sz w:val="20"/>
        </w:rPr>
        <w:t>previsto</w:t>
      </w:r>
      <w:r>
        <w:rPr>
          <w:rFonts w:ascii="Arial" w:hAnsi="Arial"/>
          <w:i/>
          <w:spacing w:val="-10"/>
          <w:sz w:val="20"/>
        </w:rPr>
        <w:t> </w:t>
      </w:r>
      <w:r>
        <w:rPr>
          <w:rFonts w:ascii="Arial" w:hAnsi="Arial"/>
          <w:i/>
          <w:sz w:val="20"/>
        </w:rPr>
        <w:t>dalle</w:t>
      </w:r>
      <w:r>
        <w:rPr>
          <w:rFonts w:ascii="Arial" w:hAnsi="Arial"/>
          <w:i/>
          <w:spacing w:val="-10"/>
          <w:sz w:val="20"/>
        </w:rPr>
        <w:t> </w:t>
      </w:r>
      <w:r>
        <w:rPr>
          <w:rFonts w:ascii="Arial" w:hAnsi="Arial"/>
          <w:i/>
          <w:sz w:val="20"/>
        </w:rPr>
        <w:t>normative</w:t>
      </w:r>
      <w:r>
        <w:rPr>
          <w:rFonts w:ascii="Arial" w:hAnsi="Arial"/>
          <w:i/>
          <w:spacing w:val="-9"/>
          <w:sz w:val="20"/>
        </w:rPr>
        <w:t> </w:t>
      </w:r>
      <w:r>
        <w:rPr>
          <w:rFonts w:ascii="Arial" w:hAnsi="Arial"/>
          <w:i/>
          <w:sz w:val="20"/>
        </w:rPr>
        <w:t>CEV/FIVB</w:t>
      </w:r>
      <w:r>
        <w:rPr>
          <w:rFonts w:ascii="Arial" w:hAnsi="Arial"/>
          <w:i/>
          <w:spacing w:val="-10"/>
          <w:sz w:val="20"/>
        </w:rPr>
        <w:t> </w:t>
      </w:r>
      <w:r>
        <w:rPr>
          <w:rFonts w:ascii="Arial" w:hAnsi="Arial"/>
          <w:i/>
          <w:sz w:val="20"/>
        </w:rPr>
        <w:t>applicate</w:t>
      </w:r>
      <w:r>
        <w:rPr>
          <w:rFonts w:ascii="Arial" w:hAnsi="Arial"/>
          <w:i/>
          <w:spacing w:val="-10"/>
          <w:sz w:val="20"/>
        </w:rPr>
        <w:t> </w:t>
      </w:r>
      <w:r>
        <w:rPr>
          <w:rFonts w:ascii="Arial" w:hAnsi="Arial"/>
          <w:i/>
          <w:sz w:val="20"/>
        </w:rPr>
        <w:t>nella</w:t>
      </w:r>
      <w:r>
        <w:rPr>
          <w:rFonts w:ascii="Arial" w:hAnsi="Arial"/>
          <w:i/>
          <w:spacing w:val="-9"/>
          <w:sz w:val="20"/>
        </w:rPr>
        <w:t> </w:t>
      </w:r>
      <w:r>
        <w:rPr>
          <w:rFonts w:ascii="Arial" w:hAnsi="Arial"/>
          <w:i/>
          <w:sz w:val="20"/>
        </w:rPr>
        <w:t>spe- </w:t>
      </w:r>
      <w:r>
        <w:rPr>
          <w:rFonts w:ascii="Arial" w:hAnsi="Arial"/>
          <w:i/>
          <w:sz w:val="20"/>
        </w:rPr>
        <w:t>cifica manifestazione in cui vengono utilizzati i</w:t>
      </w:r>
      <w:r>
        <w:rPr>
          <w:rFonts w:ascii="Arial" w:hAnsi="Arial"/>
          <w:i/>
          <w:spacing w:val="-8"/>
          <w:sz w:val="20"/>
        </w:rPr>
        <w:t> </w:t>
      </w:r>
      <w:r>
        <w:rPr>
          <w:rFonts w:ascii="Arial" w:hAnsi="Arial"/>
          <w:i/>
          <w:sz w:val="20"/>
        </w:rPr>
        <w:t>G.d.L.</w:t>
      </w:r>
    </w:p>
    <w:p>
      <w:pPr>
        <w:pStyle w:val="Heading5"/>
        <w:numPr>
          <w:ilvl w:val="1"/>
          <w:numId w:val="25"/>
        </w:numPr>
        <w:tabs>
          <w:tab w:pos="1047" w:val="left" w:leader="none"/>
          <w:tab w:pos="1048" w:val="left" w:leader="none"/>
        </w:tabs>
        <w:spacing w:line="240" w:lineRule="auto" w:before="120" w:after="59"/>
        <w:ind w:left="1047" w:right="0" w:hanging="579"/>
        <w:jc w:val="left"/>
        <w:rPr>
          <w:rFonts w:ascii="Arial"/>
        </w:rPr>
      </w:pPr>
      <w:r>
        <w:rPr/>
        <w:drawing>
          <wp:anchor distT="0" distB="0" distL="0" distR="0" allowOverlap="1" layoutInCell="1" locked="0" behindDoc="1" simplePos="0" relativeHeight="198199296">
            <wp:simplePos x="0" y="0"/>
            <wp:positionH relativeFrom="page">
              <wp:posOffset>1677316</wp:posOffset>
            </wp:positionH>
            <wp:positionV relativeFrom="paragraph">
              <wp:posOffset>183941</wp:posOffset>
            </wp:positionV>
            <wp:extent cx="4088383" cy="5564744"/>
            <wp:effectExtent l="0" t="0" r="0" b="0"/>
            <wp:wrapNone/>
            <wp:docPr id="75" name="image3.jpeg"/>
            <wp:cNvGraphicFramePr>
              <a:graphicFrameLocks noChangeAspect="1"/>
            </wp:cNvGraphicFramePr>
            <a:graphic>
              <a:graphicData uri="http://schemas.openxmlformats.org/drawingml/2006/picture">
                <pic:pic>
                  <pic:nvPicPr>
                    <pic:cNvPr id="76" name="image3.jpeg"/>
                    <pic:cNvPicPr/>
                  </pic:nvPicPr>
                  <pic:blipFill>
                    <a:blip r:embed="rId115" cstate="print"/>
                    <a:stretch>
                      <a:fillRect/>
                    </a:stretch>
                  </pic:blipFill>
                  <pic:spPr>
                    <a:xfrm>
                      <a:off x="0" y="0"/>
                      <a:ext cx="4088383" cy="5564744"/>
                    </a:xfrm>
                    <a:prstGeom prst="rect">
                      <a:avLst/>
                    </a:prstGeom>
                  </pic:spPr>
                </pic:pic>
              </a:graphicData>
            </a:graphic>
          </wp:anchor>
        </w:drawing>
      </w:r>
      <w:r>
        <w:rPr/>
        <w:pict>
          <v:group style="position:absolute;margin-left:42.959999pt;margin-top:23.495884pt;width:502.35pt;height:519.6pt;mso-position-horizontal-relative:page;mso-position-vertical-relative:paragraph;z-index:-305116160" coordorigin="859,470" coordsize="10047,10392">
            <v:shape style="position:absolute;left:859;top:469;width:10047;height:10392" coordorigin="859,470" coordsize="10047,10392" path="m4387,470l859,470,859,10862,4387,10862,4387,470m10906,7382l4397,7382,4397,10862,10906,10862,10906,7382m10906,3864l4397,3864,4397,7372,10906,7372,10906,3864m10906,470l4397,470,4397,3854,10906,3854,10906,470e" filled="true" fillcolor="#ffffff" stroked="false">
              <v:path arrowok="t"/>
              <v:fill type="solid"/>
            </v:shape>
            <v:shape style="position:absolute;left:4755;top:720;width:5790;height:3134" type="#_x0000_t75" stroked="false">
              <v:imagedata r:id="rId155" o:title=""/>
            </v:shape>
            <v:shape style="position:absolute;left:4755;top:4118;width:5790;height:3254" type="#_x0000_t75" stroked="false">
              <v:imagedata r:id="rId156" o:title=""/>
            </v:shape>
            <v:shape style="position:absolute;left:4718;top:7636;width:5865;height:3225" type="#_x0000_t75" stroked="false">
              <v:imagedata r:id="rId157" o:title=""/>
            </v:shape>
            <w10:wrap type="none"/>
          </v:group>
        </w:pict>
      </w:r>
      <w:r>
        <w:rPr>
          <w:rFonts w:ascii="Arial"/>
          <w:color w:val="002060"/>
        </w:rPr>
        <w:t>POSIZIONE E</w:t>
      </w:r>
      <w:r>
        <w:rPr>
          <w:rFonts w:ascii="Arial"/>
          <w:color w:val="002060"/>
          <w:spacing w:val="-1"/>
        </w:rPr>
        <w:t> </w:t>
      </w:r>
      <w:r>
        <w:rPr>
          <w:rFonts w:ascii="Arial"/>
          <w:color w:val="002060"/>
        </w:rPr>
        <w:t>COMPETENZE</w:t>
      </w:r>
    </w:p>
    <w:tbl>
      <w:tblPr>
        <w:tblW w:w="0" w:type="auto"/>
        <w:jc w:val="left"/>
        <w:tblInd w:w="4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38"/>
        <w:gridCol w:w="6519"/>
      </w:tblGrid>
      <w:tr>
        <w:trPr>
          <w:trHeight w:val="3388" w:hRule="atLeast"/>
        </w:trPr>
        <w:tc>
          <w:tcPr>
            <w:tcW w:w="3538"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0"/>
              <w:rPr>
                <w:b/>
                <w:sz w:val="17"/>
              </w:rPr>
            </w:pPr>
          </w:p>
          <w:p>
            <w:pPr>
              <w:pStyle w:val="TableParagraph"/>
              <w:spacing w:line="276" w:lineRule="auto"/>
              <w:ind w:left="110" w:right="95"/>
              <w:jc w:val="both"/>
              <w:rPr>
                <w:sz w:val="20"/>
              </w:rPr>
            </w:pPr>
            <w:r>
              <w:rPr>
                <w:b/>
                <w:sz w:val="20"/>
              </w:rPr>
              <w:t>I G.d.L. </w:t>
            </w:r>
            <w:r>
              <w:rPr>
                <w:sz w:val="20"/>
              </w:rPr>
              <w:t>si dispongono ad una di- stanza da 1 a 3 metri dall’angolo del campo e sul prolungamento della li- nea di competenza:</w:t>
            </w:r>
          </w:p>
          <w:p>
            <w:pPr>
              <w:pStyle w:val="TableParagraph"/>
              <w:spacing w:before="3"/>
              <w:rPr>
                <w:b/>
                <w:sz w:val="25"/>
              </w:rPr>
            </w:pPr>
          </w:p>
          <w:p>
            <w:pPr>
              <w:pStyle w:val="TableParagraph"/>
              <w:spacing w:line="276" w:lineRule="auto"/>
              <w:ind w:left="110" w:right="96"/>
              <w:jc w:val="both"/>
              <w:rPr>
                <w:sz w:val="20"/>
              </w:rPr>
            </w:pPr>
            <w:r>
              <w:rPr>
                <w:b/>
                <w:sz w:val="20"/>
              </w:rPr>
              <w:t>n°</w:t>
            </w:r>
            <w:r>
              <w:rPr>
                <w:b/>
                <w:spacing w:val="-8"/>
                <w:sz w:val="20"/>
              </w:rPr>
              <w:t> </w:t>
            </w:r>
            <w:r>
              <w:rPr>
                <w:b/>
                <w:sz w:val="20"/>
              </w:rPr>
              <w:t>1</w:t>
            </w:r>
            <w:r>
              <w:rPr>
                <w:sz w:val="20"/>
              </w:rPr>
              <w:t>,</w:t>
            </w:r>
            <w:r>
              <w:rPr>
                <w:spacing w:val="-8"/>
                <w:sz w:val="20"/>
              </w:rPr>
              <w:t> </w:t>
            </w:r>
            <w:r>
              <w:rPr>
                <w:sz w:val="20"/>
              </w:rPr>
              <w:t>a</w:t>
            </w:r>
            <w:r>
              <w:rPr>
                <w:spacing w:val="-9"/>
                <w:sz w:val="20"/>
              </w:rPr>
              <w:t> </w:t>
            </w:r>
            <w:r>
              <w:rPr>
                <w:sz w:val="20"/>
              </w:rPr>
              <w:t>destra</w:t>
            </w:r>
            <w:r>
              <w:rPr>
                <w:spacing w:val="-9"/>
                <w:sz w:val="20"/>
              </w:rPr>
              <w:t> </w:t>
            </w:r>
            <w:r>
              <w:rPr>
                <w:sz w:val="20"/>
              </w:rPr>
              <w:t>del</w:t>
            </w:r>
            <w:r>
              <w:rPr>
                <w:spacing w:val="-8"/>
                <w:sz w:val="20"/>
              </w:rPr>
              <w:t> </w:t>
            </w:r>
            <w:r>
              <w:rPr>
                <w:sz w:val="20"/>
              </w:rPr>
              <w:t>1°</w:t>
            </w:r>
            <w:r>
              <w:rPr>
                <w:spacing w:val="-8"/>
                <w:sz w:val="20"/>
              </w:rPr>
              <w:t> </w:t>
            </w:r>
            <w:r>
              <w:rPr>
                <w:sz w:val="20"/>
              </w:rPr>
              <w:t>arbitro,</w:t>
            </w:r>
            <w:r>
              <w:rPr>
                <w:spacing w:val="-8"/>
                <w:sz w:val="20"/>
              </w:rPr>
              <w:t> </w:t>
            </w:r>
            <w:r>
              <w:rPr>
                <w:sz w:val="20"/>
              </w:rPr>
              <w:t>per</w:t>
            </w:r>
            <w:r>
              <w:rPr>
                <w:spacing w:val="-8"/>
                <w:sz w:val="20"/>
              </w:rPr>
              <w:t> </w:t>
            </w:r>
            <w:r>
              <w:rPr>
                <w:sz w:val="20"/>
              </w:rPr>
              <w:t>il</w:t>
            </w:r>
            <w:r>
              <w:rPr>
                <w:spacing w:val="-8"/>
                <w:sz w:val="20"/>
              </w:rPr>
              <w:t> </w:t>
            </w:r>
            <w:r>
              <w:rPr>
                <w:sz w:val="20"/>
              </w:rPr>
              <w:t>con- trollo della linea</w:t>
            </w:r>
            <w:r>
              <w:rPr>
                <w:spacing w:val="-4"/>
                <w:sz w:val="20"/>
              </w:rPr>
              <w:t> </w:t>
            </w:r>
            <w:r>
              <w:rPr>
                <w:sz w:val="20"/>
              </w:rPr>
              <w:t>laterale;</w:t>
            </w:r>
          </w:p>
          <w:p>
            <w:pPr>
              <w:pStyle w:val="TableParagraph"/>
              <w:spacing w:before="4"/>
              <w:rPr>
                <w:b/>
                <w:sz w:val="25"/>
              </w:rPr>
            </w:pPr>
          </w:p>
          <w:p>
            <w:pPr>
              <w:pStyle w:val="TableParagraph"/>
              <w:spacing w:line="276" w:lineRule="auto" w:before="1"/>
              <w:ind w:left="110" w:right="96"/>
              <w:jc w:val="both"/>
              <w:rPr>
                <w:sz w:val="20"/>
              </w:rPr>
            </w:pPr>
            <w:r>
              <w:rPr>
                <w:b/>
                <w:sz w:val="20"/>
              </w:rPr>
              <w:t>n° 2</w:t>
            </w:r>
            <w:r>
              <w:rPr>
                <w:sz w:val="20"/>
              </w:rPr>
              <w:t>, a sinistra del 2° arbitro, per il controllo</w:t>
            </w:r>
            <w:r>
              <w:rPr>
                <w:spacing w:val="-8"/>
                <w:sz w:val="20"/>
              </w:rPr>
              <w:t> </w:t>
            </w:r>
            <w:r>
              <w:rPr>
                <w:sz w:val="20"/>
              </w:rPr>
              <w:t>della</w:t>
            </w:r>
            <w:r>
              <w:rPr>
                <w:spacing w:val="-7"/>
                <w:sz w:val="20"/>
              </w:rPr>
              <w:t> </w:t>
            </w:r>
            <w:r>
              <w:rPr>
                <w:sz w:val="20"/>
              </w:rPr>
              <w:t>linea</w:t>
            </w:r>
            <w:r>
              <w:rPr>
                <w:spacing w:val="-8"/>
                <w:sz w:val="20"/>
              </w:rPr>
              <w:t> </w:t>
            </w:r>
            <w:r>
              <w:rPr>
                <w:sz w:val="20"/>
              </w:rPr>
              <w:t>di</w:t>
            </w:r>
            <w:r>
              <w:rPr>
                <w:spacing w:val="-6"/>
                <w:sz w:val="20"/>
              </w:rPr>
              <w:t> </w:t>
            </w:r>
            <w:r>
              <w:rPr>
                <w:sz w:val="20"/>
              </w:rPr>
              <w:t>fondo</w:t>
            </w:r>
            <w:r>
              <w:rPr>
                <w:spacing w:val="-8"/>
                <w:sz w:val="20"/>
              </w:rPr>
              <w:t> </w:t>
            </w:r>
            <w:r>
              <w:rPr>
                <w:sz w:val="20"/>
              </w:rPr>
              <w:t>e</w:t>
            </w:r>
            <w:r>
              <w:rPr>
                <w:spacing w:val="-7"/>
                <w:sz w:val="20"/>
              </w:rPr>
              <w:t> </w:t>
            </w:r>
            <w:r>
              <w:rPr>
                <w:sz w:val="20"/>
              </w:rPr>
              <w:t>dei</w:t>
            </w:r>
            <w:r>
              <w:rPr>
                <w:spacing w:val="-7"/>
                <w:sz w:val="20"/>
              </w:rPr>
              <w:t> </w:t>
            </w:r>
            <w:r>
              <w:rPr>
                <w:sz w:val="20"/>
              </w:rPr>
              <w:t>gio- catori al</w:t>
            </w:r>
            <w:r>
              <w:rPr>
                <w:spacing w:val="-3"/>
                <w:sz w:val="20"/>
              </w:rPr>
              <w:t> </w:t>
            </w:r>
            <w:r>
              <w:rPr>
                <w:sz w:val="20"/>
              </w:rPr>
              <w:t>servizio;</w:t>
            </w:r>
          </w:p>
          <w:p>
            <w:pPr>
              <w:pStyle w:val="TableParagraph"/>
              <w:spacing w:before="3"/>
              <w:rPr>
                <w:b/>
                <w:sz w:val="25"/>
              </w:rPr>
            </w:pPr>
          </w:p>
          <w:p>
            <w:pPr>
              <w:pStyle w:val="TableParagraph"/>
              <w:spacing w:line="276" w:lineRule="auto" w:before="1"/>
              <w:ind w:left="110" w:right="96"/>
              <w:jc w:val="both"/>
              <w:rPr>
                <w:sz w:val="20"/>
              </w:rPr>
            </w:pPr>
            <w:r>
              <w:rPr>
                <w:b/>
                <w:sz w:val="20"/>
              </w:rPr>
              <w:t>n°</w:t>
            </w:r>
            <w:r>
              <w:rPr>
                <w:b/>
                <w:spacing w:val="-8"/>
                <w:sz w:val="20"/>
              </w:rPr>
              <w:t> </w:t>
            </w:r>
            <w:r>
              <w:rPr>
                <w:b/>
                <w:sz w:val="20"/>
              </w:rPr>
              <w:t>3</w:t>
            </w:r>
            <w:r>
              <w:rPr>
                <w:sz w:val="20"/>
              </w:rPr>
              <w:t>,</w:t>
            </w:r>
            <w:r>
              <w:rPr>
                <w:spacing w:val="-8"/>
                <w:sz w:val="20"/>
              </w:rPr>
              <w:t> </w:t>
            </w:r>
            <w:r>
              <w:rPr>
                <w:sz w:val="20"/>
              </w:rPr>
              <w:t>a</w:t>
            </w:r>
            <w:r>
              <w:rPr>
                <w:spacing w:val="-9"/>
                <w:sz w:val="20"/>
              </w:rPr>
              <w:t> </w:t>
            </w:r>
            <w:r>
              <w:rPr>
                <w:sz w:val="20"/>
              </w:rPr>
              <w:t>destra</w:t>
            </w:r>
            <w:r>
              <w:rPr>
                <w:spacing w:val="-9"/>
                <w:sz w:val="20"/>
              </w:rPr>
              <w:t> </w:t>
            </w:r>
            <w:r>
              <w:rPr>
                <w:sz w:val="20"/>
              </w:rPr>
              <w:t>del</w:t>
            </w:r>
            <w:r>
              <w:rPr>
                <w:spacing w:val="-8"/>
                <w:sz w:val="20"/>
              </w:rPr>
              <w:t> </w:t>
            </w:r>
            <w:r>
              <w:rPr>
                <w:sz w:val="20"/>
              </w:rPr>
              <w:t>2°</w:t>
            </w:r>
            <w:r>
              <w:rPr>
                <w:spacing w:val="-8"/>
                <w:sz w:val="20"/>
              </w:rPr>
              <w:t> </w:t>
            </w:r>
            <w:r>
              <w:rPr>
                <w:sz w:val="20"/>
              </w:rPr>
              <w:t>arbitro,</w:t>
            </w:r>
            <w:r>
              <w:rPr>
                <w:spacing w:val="-8"/>
                <w:sz w:val="20"/>
              </w:rPr>
              <w:t> </w:t>
            </w:r>
            <w:r>
              <w:rPr>
                <w:sz w:val="20"/>
              </w:rPr>
              <w:t>per</w:t>
            </w:r>
            <w:r>
              <w:rPr>
                <w:spacing w:val="-8"/>
                <w:sz w:val="20"/>
              </w:rPr>
              <w:t> </w:t>
            </w:r>
            <w:r>
              <w:rPr>
                <w:sz w:val="20"/>
              </w:rPr>
              <w:t>il</w:t>
            </w:r>
            <w:r>
              <w:rPr>
                <w:spacing w:val="-8"/>
                <w:sz w:val="20"/>
              </w:rPr>
              <w:t> </w:t>
            </w:r>
            <w:r>
              <w:rPr>
                <w:sz w:val="20"/>
              </w:rPr>
              <w:t>con- trollo della linea</w:t>
            </w:r>
            <w:r>
              <w:rPr>
                <w:spacing w:val="-4"/>
                <w:sz w:val="20"/>
              </w:rPr>
              <w:t> </w:t>
            </w:r>
            <w:r>
              <w:rPr>
                <w:sz w:val="20"/>
              </w:rPr>
              <w:t>laterale;</w:t>
            </w:r>
          </w:p>
          <w:p>
            <w:pPr>
              <w:pStyle w:val="TableParagraph"/>
              <w:spacing w:before="10"/>
              <w:rPr>
                <w:b/>
                <w:sz w:val="24"/>
              </w:rPr>
            </w:pPr>
          </w:p>
          <w:p>
            <w:pPr>
              <w:pStyle w:val="TableParagraph"/>
              <w:spacing w:line="276" w:lineRule="auto" w:before="1"/>
              <w:ind w:left="110" w:right="95"/>
              <w:jc w:val="both"/>
              <w:rPr>
                <w:sz w:val="20"/>
              </w:rPr>
            </w:pPr>
            <w:r>
              <w:rPr>
                <w:b/>
                <w:sz w:val="20"/>
              </w:rPr>
              <w:t>n° 4</w:t>
            </w:r>
            <w:r>
              <w:rPr>
                <w:sz w:val="20"/>
              </w:rPr>
              <w:t>, a sinistra del 1° arbitro, per il controllo</w:t>
            </w:r>
            <w:r>
              <w:rPr>
                <w:spacing w:val="-8"/>
                <w:sz w:val="20"/>
              </w:rPr>
              <w:t> </w:t>
            </w:r>
            <w:r>
              <w:rPr>
                <w:sz w:val="20"/>
              </w:rPr>
              <w:t>della</w:t>
            </w:r>
            <w:r>
              <w:rPr>
                <w:spacing w:val="-7"/>
                <w:sz w:val="20"/>
              </w:rPr>
              <w:t> </w:t>
            </w:r>
            <w:r>
              <w:rPr>
                <w:sz w:val="20"/>
              </w:rPr>
              <w:t>linea</w:t>
            </w:r>
            <w:r>
              <w:rPr>
                <w:spacing w:val="-8"/>
                <w:sz w:val="20"/>
              </w:rPr>
              <w:t> </w:t>
            </w:r>
            <w:r>
              <w:rPr>
                <w:sz w:val="20"/>
              </w:rPr>
              <w:t>di</w:t>
            </w:r>
            <w:r>
              <w:rPr>
                <w:spacing w:val="-6"/>
                <w:sz w:val="20"/>
              </w:rPr>
              <w:t> </w:t>
            </w:r>
            <w:r>
              <w:rPr>
                <w:sz w:val="20"/>
              </w:rPr>
              <w:t>fondo</w:t>
            </w:r>
            <w:r>
              <w:rPr>
                <w:spacing w:val="-8"/>
                <w:sz w:val="20"/>
              </w:rPr>
              <w:t> </w:t>
            </w:r>
            <w:r>
              <w:rPr>
                <w:sz w:val="20"/>
              </w:rPr>
              <w:t>e</w:t>
            </w:r>
            <w:r>
              <w:rPr>
                <w:spacing w:val="-7"/>
                <w:sz w:val="20"/>
              </w:rPr>
              <w:t> </w:t>
            </w:r>
            <w:r>
              <w:rPr>
                <w:sz w:val="20"/>
              </w:rPr>
              <w:t>dei</w:t>
            </w:r>
            <w:r>
              <w:rPr>
                <w:spacing w:val="-7"/>
                <w:sz w:val="20"/>
              </w:rPr>
              <w:t> </w:t>
            </w:r>
            <w:r>
              <w:rPr>
                <w:sz w:val="20"/>
              </w:rPr>
              <w:t>gio- catori al</w:t>
            </w:r>
            <w:r>
              <w:rPr>
                <w:spacing w:val="-3"/>
                <w:sz w:val="20"/>
              </w:rPr>
              <w:t> </w:t>
            </w:r>
            <w:r>
              <w:rPr>
                <w:sz w:val="20"/>
              </w:rPr>
              <w:t>servizio.</w:t>
            </w:r>
          </w:p>
        </w:tc>
        <w:tc>
          <w:tcPr>
            <w:tcW w:w="6519" w:type="dxa"/>
          </w:tcPr>
          <w:p>
            <w:pPr>
              <w:pStyle w:val="TableParagraph"/>
              <w:ind w:left="1408" w:right="1403"/>
              <w:jc w:val="center"/>
              <w:rPr>
                <w:b/>
                <w:sz w:val="22"/>
              </w:rPr>
            </w:pPr>
            <w:r>
              <w:rPr>
                <w:b/>
                <w:color w:val="002060"/>
                <w:sz w:val="22"/>
              </w:rPr>
              <w:t>Posizione e linee di competenza</w:t>
            </w:r>
          </w:p>
        </w:tc>
      </w:tr>
      <w:tr>
        <w:trPr>
          <w:trHeight w:val="3508" w:hRule="atLeast"/>
        </w:trPr>
        <w:tc>
          <w:tcPr>
            <w:tcW w:w="3538" w:type="dxa"/>
            <w:vMerge/>
            <w:tcBorders>
              <w:top w:val="nil"/>
            </w:tcBorders>
          </w:tcPr>
          <w:p>
            <w:pPr>
              <w:rPr>
                <w:sz w:val="2"/>
                <w:szCs w:val="2"/>
              </w:rPr>
            </w:pPr>
          </w:p>
        </w:tc>
        <w:tc>
          <w:tcPr>
            <w:tcW w:w="6519" w:type="dxa"/>
          </w:tcPr>
          <w:p>
            <w:pPr>
              <w:pStyle w:val="TableParagraph"/>
              <w:ind w:left="1408" w:right="1405"/>
              <w:jc w:val="center"/>
              <w:rPr>
                <w:b/>
                <w:i/>
                <w:sz w:val="22"/>
              </w:rPr>
            </w:pPr>
            <w:r>
              <w:rPr>
                <w:b/>
                <w:color w:val="002060"/>
                <w:sz w:val="22"/>
              </w:rPr>
              <w:t>Competenze sulla </w:t>
            </w:r>
            <w:r>
              <w:rPr>
                <w:b/>
                <w:i/>
                <w:color w:val="002060"/>
                <w:sz w:val="22"/>
              </w:rPr>
              <w:t>PALLA DENTRO</w:t>
            </w:r>
          </w:p>
        </w:tc>
      </w:tr>
      <w:tr>
        <w:trPr>
          <w:trHeight w:val="3479" w:hRule="atLeast"/>
        </w:trPr>
        <w:tc>
          <w:tcPr>
            <w:tcW w:w="3538" w:type="dxa"/>
            <w:vMerge/>
            <w:tcBorders>
              <w:top w:val="nil"/>
            </w:tcBorders>
          </w:tcPr>
          <w:p>
            <w:pPr>
              <w:rPr>
                <w:sz w:val="2"/>
                <w:szCs w:val="2"/>
              </w:rPr>
            </w:pPr>
          </w:p>
        </w:tc>
        <w:tc>
          <w:tcPr>
            <w:tcW w:w="6519" w:type="dxa"/>
          </w:tcPr>
          <w:p>
            <w:pPr>
              <w:pStyle w:val="TableParagraph"/>
              <w:ind w:left="1408" w:right="1405"/>
              <w:jc w:val="center"/>
              <w:rPr>
                <w:b/>
                <w:i/>
                <w:sz w:val="22"/>
              </w:rPr>
            </w:pPr>
            <w:r>
              <w:rPr>
                <w:b/>
                <w:color w:val="002060"/>
                <w:sz w:val="22"/>
              </w:rPr>
              <w:t>Competenze sulla </w:t>
            </w:r>
            <w:r>
              <w:rPr>
                <w:b/>
                <w:i/>
                <w:color w:val="002060"/>
                <w:sz w:val="22"/>
              </w:rPr>
              <w:t>PALLA FUORI</w:t>
            </w:r>
          </w:p>
        </w:tc>
      </w:tr>
    </w:tbl>
    <w:p>
      <w:pPr>
        <w:spacing w:after="0"/>
        <w:jc w:val="center"/>
        <w:rPr>
          <w:sz w:val="22"/>
        </w:rPr>
        <w:sectPr>
          <w:pgSz w:w="11910" w:h="16840"/>
          <w:pgMar w:header="564" w:footer="323" w:top="760" w:bottom="520" w:left="380" w:right="500"/>
        </w:sectPr>
      </w:pPr>
    </w:p>
    <w:p>
      <w:pPr>
        <w:pStyle w:val="BodyText"/>
        <w:rPr>
          <w:rFonts w:ascii="Arial"/>
          <w:b/>
          <w:sz w:val="20"/>
        </w:rPr>
      </w:pPr>
    </w:p>
    <w:p>
      <w:pPr>
        <w:pStyle w:val="BodyText"/>
        <w:spacing w:before="7" w:after="1"/>
        <w:rPr>
          <w:rFonts w:ascii="Arial"/>
          <w:b/>
          <w:sz w:val="11"/>
        </w:rPr>
      </w:pPr>
    </w:p>
    <w:p>
      <w:pPr>
        <w:tabs>
          <w:tab w:pos="5068" w:val="left" w:leader="none"/>
        </w:tabs>
        <w:spacing w:line="240" w:lineRule="auto"/>
        <w:ind w:left="469" w:right="0" w:firstLine="0"/>
        <w:rPr>
          <w:rFonts w:ascii="Arial"/>
          <w:sz w:val="20"/>
        </w:rPr>
      </w:pPr>
      <w:r>
        <w:rPr>
          <w:rFonts w:ascii="Arial"/>
          <w:sz w:val="20"/>
        </w:rPr>
        <w:pict>
          <v:shape style="width:176.9pt;height:171.4pt;mso-position-horizontal-relative:char;mso-position-vertical-relative:line" type="#_x0000_t202" filled="false" stroked="true" strokeweight=".48pt" strokecolor="#000000">
            <w10:anchorlock/>
            <v:textbox inset="0,0,0,0">
              <w:txbxContent>
                <w:p>
                  <w:pPr>
                    <w:pStyle w:val="BodyText"/>
                    <w:spacing w:before="3"/>
                    <w:rPr>
                      <w:rFonts w:ascii="Arial"/>
                      <w:b/>
                      <w:sz w:val="31"/>
                    </w:rPr>
                  </w:pPr>
                </w:p>
                <w:p>
                  <w:pPr>
                    <w:spacing w:line="276" w:lineRule="auto" w:before="0"/>
                    <w:ind w:left="105" w:right="100" w:firstLine="0"/>
                    <w:jc w:val="both"/>
                    <w:rPr>
                      <w:rFonts w:ascii="Arial" w:hAnsi="Arial"/>
                      <w:sz w:val="20"/>
                    </w:rPr>
                  </w:pPr>
                  <w:r>
                    <w:rPr>
                      <w:rFonts w:ascii="Arial" w:hAnsi="Arial"/>
                      <w:sz w:val="20"/>
                    </w:rPr>
                    <w:t>Ogni G.d.L. ha competenza, oltre</w:t>
                  </w:r>
                  <w:r>
                    <w:rPr>
                      <w:rFonts w:ascii="Arial" w:hAnsi="Arial"/>
                      <w:spacing w:val="-14"/>
                      <w:sz w:val="20"/>
                    </w:rPr>
                    <w:t> </w:t>
                  </w:r>
                  <w:r>
                    <w:rPr>
                      <w:rFonts w:ascii="Arial" w:hAnsi="Arial"/>
                      <w:sz w:val="20"/>
                    </w:rPr>
                    <w:t>che sulla linea specificamente prevista, </w:t>
                  </w:r>
                  <w:r>
                    <w:rPr>
                      <w:rFonts w:ascii="Arial" w:hAnsi="Arial"/>
                      <w:b/>
                      <w:sz w:val="20"/>
                    </w:rPr>
                    <w:t>sulle palle cadute all’interno del terreno</w:t>
                  </w:r>
                  <w:r>
                    <w:rPr>
                      <w:rFonts w:ascii="Arial" w:hAnsi="Arial"/>
                      <w:b/>
                      <w:spacing w:val="-10"/>
                      <w:sz w:val="20"/>
                    </w:rPr>
                    <w:t> </w:t>
                  </w:r>
                  <w:r>
                    <w:rPr>
                      <w:rFonts w:ascii="Arial" w:hAnsi="Arial"/>
                      <w:b/>
                      <w:sz w:val="20"/>
                    </w:rPr>
                    <w:t>di</w:t>
                  </w:r>
                  <w:r>
                    <w:rPr>
                      <w:rFonts w:ascii="Arial" w:hAnsi="Arial"/>
                      <w:b/>
                      <w:spacing w:val="-9"/>
                      <w:sz w:val="20"/>
                    </w:rPr>
                    <w:t> </w:t>
                  </w:r>
                  <w:r>
                    <w:rPr>
                      <w:rFonts w:ascii="Arial" w:hAnsi="Arial"/>
                      <w:b/>
                      <w:sz w:val="20"/>
                    </w:rPr>
                    <w:t>gioco</w:t>
                  </w:r>
                  <w:r>
                    <w:rPr>
                      <w:rFonts w:ascii="Arial" w:hAnsi="Arial"/>
                      <w:b/>
                      <w:spacing w:val="-9"/>
                      <w:sz w:val="20"/>
                    </w:rPr>
                    <w:t> </w:t>
                  </w:r>
                  <w:r>
                    <w:rPr>
                      <w:rFonts w:ascii="Arial" w:hAnsi="Arial"/>
                      <w:b/>
                      <w:sz w:val="20"/>
                    </w:rPr>
                    <w:t>nelle</w:t>
                  </w:r>
                  <w:r>
                    <w:rPr>
                      <w:rFonts w:ascii="Arial" w:hAnsi="Arial"/>
                      <w:b/>
                      <w:spacing w:val="-10"/>
                      <w:sz w:val="20"/>
                    </w:rPr>
                    <w:t> </w:t>
                  </w:r>
                  <w:r>
                    <w:rPr>
                      <w:rFonts w:ascii="Arial" w:hAnsi="Arial"/>
                      <w:b/>
                      <w:sz w:val="20"/>
                    </w:rPr>
                    <w:t>immediate</w:t>
                  </w:r>
                  <w:r>
                    <w:rPr>
                      <w:rFonts w:ascii="Arial" w:hAnsi="Arial"/>
                      <w:b/>
                      <w:spacing w:val="-10"/>
                      <w:sz w:val="20"/>
                    </w:rPr>
                    <w:t> </w:t>
                  </w:r>
                  <w:r>
                    <w:rPr>
                      <w:rFonts w:ascii="Arial" w:hAnsi="Arial"/>
                      <w:b/>
                      <w:sz w:val="20"/>
                    </w:rPr>
                    <w:t>vi- cinanze</w:t>
                  </w:r>
                  <w:r>
                    <w:rPr>
                      <w:rFonts w:ascii="Arial" w:hAnsi="Arial"/>
                      <w:b/>
                      <w:spacing w:val="-11"/>
                      <w:sz w:val="20"/>
                    </w:rPr>
                    <w:t> </w:t>
                  </w:r>
                  <w:r>
                    <w:rPr>
                      <w:rFonts w:ascii="Arial" w:hAnsi="Arial"/>
                      <w:b/>
                      <w:sz w:val="20"/>
                    </w:rPr>
                    <w:t>dell’angolo</w:t>
                  </w:r>
                  <w:r>
                    <w:rPr>
                      <w:rFonts w:ascii="Arial" w:hAnsi="Arial"/>
                      <w:b/>
                      <w:spacing w:val="-11"/>
                      <w:sz w:val="20"/>
                    </w:rPr>
                    <w:t> </w:t>
                  </w:r>
                  <w:r>
                    <w:rPr>
                      <w:rFonts w:ascii="Arial" w:hAnsi="Arial"/>
                      <w:b/>
                      <w:sz w:val="20"/>
                    </w:rPr>
                    <w:t>dove</w:t>
                  </w:r>
                  <w:r>
                    <w:rPr>
                      <w:rFonts w:ascii="Arial" w:hAnsi="Arial"/>
                      <w:b/>
                      <w:spacing w:val="-11"/>
                      <w:sz w:val="20"/>
                    </w:rPr>
                    <w:t> </w:t>
                  </w:r>
                  <w:r>
                    <w:rPr>
                      <w:rFonts w:ascii="Arial" w:hAnsi="Arial"/>
                      <w:b/>
                      <w:sz w:val="20"/>
                    </w:rPr>
                    <w:t>è</w:t>
                  </w:r>
                  <w:r>
                    <w:rPr>
                      <w:rFonts w:ascii="Arial" w:hAnsi="Arial"/>
                      <w:b/>
                      <w:spacing w:val="-10"/>
                      <w:sz w:val="20"/>
                    </w:rPr>
                    <w:t> </w:t>
                  </w:r>
                  <w:r>
                    <w:rPr>
                      <w:rFonts w:ascii="Arial" w:hAnsi="Arial"/>
                      <w:b/>
                      <w:sz w:val="20"/>
                    </w:rPr>
                    <w:t>posizio- nato</w:t>
                  </w:r>
                  <w:r>
                    <w:rPr>
                      <w:rFonts w:ascii="Arial" w:hAnsi="Arial"/>
                      <w:sz w:val="20"/>
                    </w:rPr>
                    <w:t>, quindi la palla che impatta il</w:t>
                  </w:r>
                  <w:r>
                    <w:rPr>
                      <w:rFonts w:ascii="Arial" w:hAnsi="Arial"/>
                      <w:spacing w:val="-41"/>
                      <w:sz w:val="20"/>
                    </w:rPr>
                    <w:t> </w:t>
                  </w:r>
                  <w:r>
                    <w:rPr>
                      <w:rFonts w:ascii="Arial" w:hAnsi="Arial"/>
                      <w:sz w:val="20"/>
                    </w:rPr>
                    <w:t>ter- reno di gioco nella zona di conflitto</w:t>
                  </w:r>
                  <w:r>
                    <w:rPr>
                      <w:rFonts w:ascii="Arial" w:hAnsi="Arial"/>
                      <w:spacing w:val="-38"/>
                      <w:sz w:val="20"/>
                    </w:rPr>
                    <w:t> </w:t>
                  </w:r>
                  <w:r>
                    <w:rPr>
                      <w:rFonts w:ascii="Arial" w:hAnsi="Arial"/>
                      <w:sz w:val="20"/>
                    </w:rPr>
                    <w:t>(in prossimità ossia di un angolo del ter- reno di gioco) deve essere segnalata “dentro” dal G.d.L. più</w:t>
                  </w:r>
                  <w:r>
                    <w:rPr>
                      <w:rFonts w:ascii="Arial" w:hAnsi="Arial"/>
                      <w:spacing w:val="-5"/>
                      <w:sz w:val="20"/>
                    </w:rPr>
                    <w:t> </w:t>
                  </w:r>
                  <w:r>
                    <w:rPr>
                      <w:rFonts w:ascii="Arial" w:hAnsi="Arial"/>
                      <w:sz w:val="20"/>
                    </w:rPr>
                    <w:t>vicino.</w:t>
                  </w:r>
                </w:p>
              </w:txbxContent>
            </v:textbox>
            <v:stroke dashstyle="solid"/>
          </v:shape>
        </w:pict>
      </w:r>
      <w:r>
        <w:rPr>
          <w:rFonts w:ascii="Arial"/>
          <w:sz w:val="20"/>
        </w:rPr>
      </w:r>
      <w:r>
        <w:rPr>
          <w:rFonts w:ascii="Arial"/>
          <w:sz w:val="20"/>
        </w:rPr>
        <w:tab/>
      </w:r>
      <w:r>
        <w:rPr>
          <w:rFonts w:ascii="Arial"/>
          <w:position w:val="317"/>
          <w:sz w:val="20"/>
        </w:rPr>
        <w:pict>
          <v:shape style="width:221pt;height:12.35pt;mso-position-horizontal-relative:char;mso-position-vertical-relative:line" type="#_x0000_t202" filled="false" stroked="false">
            <w10:anchorlock/>
            <v:textbox inset="0,0,0,0">
              <w:txbxContent>
                <w:p>
                  <w:pPr>
                    <w:spacing w:line="247" w:lineRule="exact" w:before="0"/>
                    <w:ind w:left="0" w:right="0" w:firstLine="0"/>
                    <w:jc w:val="left"/>
                    <w:rPr>
                      <w:rFonts w:ascii="Arial" w:hAnsi="Arial"/>
                      <w:b/>
                      <w:sz w:val="22"/>
                    </w:rPr>
                  </w:pPr>
                  <w:r>
                    <w:rPr>
                      <w:rFonts w:ascii="Arial" w:hAnsi="Arial"/>
                      <w:b/>
                      <w:color w:val="002060"/>
                      <w:sz w:val="22"/>
                    </w:rPr>
                    <w:t>Responsabilità delle ZONE DI CONFLITTO</w:t>
                  </w:r>
                </w:p>
              </w:txbxContent>
            </v:textbox>
          </v:shape>
        </w:pict>
      </w:r>
      <w:r>
        <w:rPr>
          <w:rFonts w:ascii="Arial"/>
          <w:position w:val="317"/>
          <w:sz w:val="20"/>
        </w:rPr>
      </w:r>
    </w:p>
    <w:p>
      <w:pPr>
        <w:pStyle w:val="Heading5"/>
        <w:numPr>
          <w:ilvl w:val="1"/>
          <w:numId w:val="25"/>
        </w:numPr>
        <w:tabs>
          <w:tab w:pos="1047" w:val="left" w:leader="none"/>
          <w:tab w:pos="1048" w:val="left" w:leader="none"/>
        </w:tabs>
        <w:spacing w:line="240" w:lineRule="auto" w:before="82" w:after="0"/>
        <w:ind w:left="1047" w:right="0" w:hanging="579"/>
        <w:jc w:val="left"/>
        <w:rPr>
          <w:rFonts w:ascii="Arial" w:hAnsi="Arial"/>
        </w:rPr>
      </w:pPr>
      <w:r>
        <w:rPr/>
        <w:pict>
          <v:group style="position:absolute;margin-left:42.48pt;margin-top:-173.76416pt;width:503.3pt;height:582.3pt;mso-position-horizontal-relative:page;mso-position-vertical-relative:paragraph;z-index:-305113088" coordorigin="850,-3475" coordsize="10066,11646">
            <v:shape style="position:absolute;left:2641;top:-594;width:6439;height:8764" type="#_x0000_t75" stroked="false">
              <v:imagedata r:id="rId115" o:title=""/>
            </v:shape>
            <v:shape style="position:absolute;left:859;top:-3471;width:10047;height:2" coordorigin="859,-3470" coordsize="10047,0" path="m859,-3470l4387,-3470m4397,-3470l10906,-3470e" filled="false" stroked="true" strokeweight=".48pt" strokecolor="#000000">
              <v:path arrowok="t"/>
              <v:stroke dashstyle="solid"/>
            </v:shape>
            <v:line style="position:absolute" from="854,-3475" to="854,-38" stroked="true" strokeweight=".48pt" strokecolor="#000000">
              <v:stroke dashstyle="solid"/>
            </v:line>
            <v:line style="position:absolute" from="859,-43" to="4387,-43" stroked="true" strokeweight=".48pt" strokecolor="#000000">
              <v:stroke dashstyle="solid"/>
            </v:line>
            <v:line style="position:absolute" from="4392,-3475" to="4392,-38" stroked="true" strokeweight=".48pt" strokecolor="#000000">
              <v:stroke dashstyle="solid"/>
            </v:line>
            <v:line style="position:absolute" from="4397,-43" to="10906,-43" stroked="true" strokeweight=".48pt" strokecolor="#000000">
              <v:stroke dashstyle="solid"/>
            </v:line>
            <v:line style="position:absolute" from="10910,-3475" to="10910,-38" stroked="true" strokeweight=".48pt" strokecolor="#000000">
              <v:stroke dashstyle="solid"/>
            </v:line>
            <v:shape style="position:absolute;left:4785;top:-3212;width:5730;height:3164" type="#_x0000_t75" stroked="false">
              <v:imagedata r:id="rId158" o:title=""/>
            </v:shape>
            <w10:wrap type="none"/>
          </v:group>
        </w:pict>
      </w:r>
      <w:r>
        <w:rPr>
          <w:rFonts w:ascii="Arial" w:hAnsi="Arial"/>
          <w:color w:val="002060"/>
        </w:rPr>
        <w:t>RESPONSABILITÀ</w:t>
      </w:r>
    </w:p>
    <w:p>
      <w:pPr>
        <w:spacing w:line="280" w:lineRule="auto" w:before="59"/>
        <w:ind w:left="469" w:right="488" w:firstLine="0"/>
        <w:jc w:val="both"/>
        <w:rPr>
          <w:rFonts w:ascii="Arial" w:hAnsi="Arial"/>
          <w:sz w:val="20"/>
        </w:rPr>
      </w:pPr>
      <w:r>
        <w:rPr>
          <w:rFonts w:ascii="Arial" w:hAnsi="Arial"/>
          <w:sz w:val="20"/>
        </w:rPr>
        <w:t>I G.d.L. sono dei collaboratori del 1° arbitro, e del 2° arbitro, ai quali forniscono le informazioni relative alle proprie competenze.</w:t>
      </w:r>
    </w:p>
    <w:p>
      <w:pPr>
        <w:spacing w:line="276" w:lineRule="auto" w:before="52"/>
        <w:ind w:left="469" w:right="487" w:firstLine="0"/>
        <w:jc w:val="both"/>
        <w:rPr>
          <w:rFonts w:ascii="Arial" w:hAnsi="Arial"/>
          <w:sz w:val="20"/>
        </w:rPr>
      </w:pPr>
      <w:r>
        <w:rPr>
          <w:rFonts w:ascii="Arial" w:hAnsi="Arial"/>
          <w:sz w:val="20"/>
        </w:rPr>
        <w:t>Il 1° arbitro può condividere le segnalazioni dei G.d.L. ratificando le loro segnalazioni, o decidere di non avvalersi dell’informazione, anche eventualmente modificandola. In tale evenienza, il G.d.L. non deve insistere nella segnaletica, ma ritornare tempestivamente nella posizione di riposo evitando qualsiasi manifestazione di disappunto.</w:t>
      </w:r>
    </w:p>
    <w:p>
      <w:pPr>
        <w:spacing w:before="61"/>
        <w:ind w:left="469" w:right="0" w:firstLine="0"/>
        <w:jc w:val="both"/>
        <w:rPr>
          <w:rFonts w:ascii="Arial" w:hAnsi="Arial"/>
          <w:sz w:val="20"/>
        </w:rPr>
      </w:pPr>
      <w:r>
        <w:rPr>
          <w:rFonts w:ascii="Arial" w:hAnsi="Arial"/>
          <w:sz w:val="20"/>
        </w:rPr>
        <w:t>Su richiesta del 1° arbitro i G.d.L. devono ripetere la segnalazione.</w:t>
      </w:r>
    </w:p>
    <w:p>
      <w:pPr>
        <w:spacing w:line="276" w:lineRule="auto" w:before="96"/>
        <w:ind w:left="469" w:right="487" w:firstLine="0"/>
        <w:jc w:val="both"/>
        <w:rPr>
          <w:rFonts w:ascii="Arial" w:hAnsi="Arial"/>
          <w:sz w:val="20"/>
        </w:rPr>
      </w:pPr>
      <w:r>
        <w:rPr/>
        <w:pict>
          <v:rect style="position:absolute;margin-left:114pt;margin-top:66.49987pt;width:198pt;height:171.6pt;mso-position-horizontal-relative:page;mso-position-vertical-relative:paragraph;z-index:-305112064" filled="true" fillcolor="#ffffff" stroked="false">
            <v:fill type="solid"/>
            <w10:wrap type="none"/>
          </v:rect>
        </w:pict>
      </w:r>
      <w:r>
        <w:rPr/>
        <w:drawing>
          <wp:anchor distT="0" distB="0" distL="0" distR="0" allowOverlap="1" layoutInCell="1" locked="0" behindDoc="1" simplePos="0" relativeHeight="198205440">
            <wp:simplePos x="0" y="0"/>
            <wp:positionH relativeFrom="page">
              <wp:posOffset>5047613</wp:posOffset>
            </wp:positionH>
            <wp:positionV relativeFrom="paragraph">
              <wp:posOffset>849143</wp:posOffset>
            </wp:positionV>
            <wp:extent cx="947804" cy="4280058"/>
            <wp:effectExtent l="0" t="0" r="0" b="0"/>
            <wp:wrapNone/>
            <wp:docPr id="77" name="image41.png"/>
            <wp:cNvGraphicFramePr>
              <a:graphicFrameLocks noChangeAspect="1"/>
            </wp:cNvGraphicFramePr>
            <a:graphic>
              <a:graphicData uri="http://schemas.openxmlformats.org/drawingml/2006/picture">
                <pic:pic>
                  <pic:nvPicPr>
                    <pic:cNvPr id="78" name="image41.png"/>
                    <pic:cNvPicPr/>
                  </pic:nvPicPr>
                  <pic:blipFill>
                    <a:blip r:embed="rId159" cstate="print"/>
                    <a:stretch>
                      <a:fillRect/>
                    </a:stretch>
                  </pic:blipFill>
                  <pic:spPr>
                    <a:xfrm>
                      <a:off x="0" y="0"/>
                      <a:ext cx="947804" cy="4280058"/>
                    </a:xfrm>
                    <a:prstGeom prst="rect">
                      <a:avLst/>
                    </a:prstGeom>
                  </pic:spPr>
                </pic:pic>
              </a:graphicData>
            </a:graphic>
          </wp:anchor>
        </w:drawing>
      </w:r>
      <w:r>
        <w:rPr>
          <w:rFonts w:ascii="Arial" w:hAnsi="Arial"/>
          <w:sz w:val="20"/>
        </w:rPr>
        <w:t>Ogni G.d.L. è dotato di una bandierina di colore contrastante con quello del terreno di gioco, delle dimensioni 40x40 cm, che utilizza per segnalare al 1° arbitro quanto di competenza.</w:t>
      </w:r>
    </w:p>
    <w:p>
      <w:pPr>
        <w:pStyle w:val="BodyText"/>
        <w:spacing w:before="4" w:after="1"/>
        <w:rPr>
          <w:rFonts w:ascii="Arial"/>
          <w:sz w:val="10"/>
        </w:rPr>
      </w:pPr>
    </w:p>
    <w:tbl>
      <w:tblPr>
        <w:tblW w:w="0" w:type="auto"/>
        <w:jc w:val="left"/>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06"/>
        <w:gridCol w:w="3970"/>
        <w:gridCol w:w="4880"/>
      </w:tblGrid>
      <w:tr>
        <w:trPr>
          <w:trHeight w:val="566" w:hRule="atLeast"/>
        </w:trPr>
        <w:tc>
          <w:tcPr>
            <w:tcW w:w="1306" w:type="dxa"/>
          </w:tcPr>
          <w:p>
            <w:pPr>
              <w:pStyle w:val="TableParagraph"/>
              <w:spacing w:before="153"/>
              <w:ind w:left="161" w:right="153"/>
              <w:jc w:val="center"/>
              <w:rPr>
                <w:b/>
                <w:sz w:val="22"/>
              </w:rPr>
            </w:pPr>
            <w:r>
              <w:rPr>
                <w:b/>
                <w:color w:val="002060"/>
                <w:sz w:val="22"/>
              </w:rPr>
              <w:t>REGOLA</w:t>
            </w:r>
          </w:p>
        </w:tc>
        <w:tc>
          <w:tcPr>
            <w:tcW w:w="3970" w:type="dxa"/>
          </w:tcPr>
          <w:p>
            <w:pPr>
              <w:pStyle w:val="TableParagraph"/>
              <w:spacing w:before="153"/>
              <w:ind w:left="782"/>
              <w:rPr>
                <w:b/>
                <w:sz w:val="22"/>
              </w:rPr>
            </w:pPr>
            <w:r>
              <w:rPr>
                <w:b/>
                <w:color w:val="002060"/>
                <w:sz w:val="22"/>
              </w:rPr>
              <w:t>SITUAZIONE DI GIOCO</w:t>
            </w:r>
          </w:p>
        </w:tc>
        <w:tc>
          <w:tcPr>
            <w:tcW w:w="4880" w:type="dxa"/>
          </w:tcPr>
          <w:p>
            <w:pPr>
              <w:pStyle w:val="TableParagraph"/>
              <w:spacing w:before="153"/>
              <w:ind w:left="1676"/>
              <w:rPr>
                <w:b/>
                <w:sz w:val="22"/>
              </w:rPr>
            </w:pPr>
            <w:r>
              <w:rPr>
                <w:b/>
                <w:color w:val="002060"/>
                <w:sz w:val="22"/>
              </w:rPr>
              <w:t>SEGNALETICA</w:t>
            </w:r>
          </w:p>
        </w:tc>
      </w:tr>
      <w:tr>
        <w:trPr>
          <w:trHeight w:val="3431" w:hRule="atLeast"/>
        </w:trPr>
        <w:tc>
          <w:tcPr>
            <w:tcW w:w="1306"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4"/>
              <w:rPr>
                <w:sz w:val="29"/>
              </w:rPr>
            </w:pPr>
          </w:p>
          <w:p>
            <w:pPr>
              <w:pStyle w:val="TableParagraph"/>
              <w:ind w:left="161" w:right="152"/>
              <w:jc w:val="center"/>
              <w:rPr>
                <w:sz w:val="20"/>
              </w:rPr>
            </w:pPr>
            <w:r>
              <w:rPr>
                <w:sz w:val="20"/>
              </w:rPr>
              <w:t>29.2.1.1</w:t>
            </w:r>
          </w:p>
        </w:tc>
        <w:tc>
          <w:tcPr>
            <w:tcW w:w="3970" w:type="dxa"/>
            <w:shd w:val="clear" w:color="auto" w:fill="FFFFFF"/>
          </w:tcPr>
          <w:p>
            <w:pPr>
              <w:pStyle w:val="TableParagraph"/>
              <w:ind w:left="109" w:right="93"/>
              <w:jc w:val="both"/>
              <w:rPr>
                <w:b/>
                <w:sz w:val="20"/>
              </w:rPr>
            </w:pPr>
            <w:r>
              <w:rPr>
                <w:b/>
                <w:i/>
                <w:sz w:val="20"/>
              </w:rPr>
              <w:t>PALLA DENTRO </w:t>
            </w:r>
            <w:r>
              <w:rPr>
                <w:b/>
                <w:sz w:val="20"/>
              </w:rPr>
              <w:t>ogni qualvolta essa cada al suolo nelle vicinanze della linea di competenza.</w:t>
            </w:r>
          </w:p>
          <w:p>
            <w:pPr>
              <w:pStyle w:val="TableParagraph"/>
              <w:spacing w:before="3"/>
              <w:rPr>
                <w:sz w:val="24"/>
              </w:rPr>
            </w:pPr>
          </w:p>
          <w:p>
            <w:pPr>
              <w:pStyle w:val="TableParagraph"/>
              <w:ind w:left="109" w:right="95"/>
              <w:jc w:val="both"/>
              <w:rPr>
                <w:i/>
                <w:sz w:val="20"/>
              </w:rPr>
            </w:pPr>
            <w:r>
              <w:rPr>
                <w:i/>
                <w:sz w:val="20"/>
              </w:rPr>
              <w:t>Non</w:t>
            </w:r>
            <w:r>
              <w:rPr>
                <w:i/>
                <w:spacing w:val="-11"/>
                <w:sz w:val="20"/>
              </w:rPr>
              <w:t> </w:t>
            </w:r>
            <w:r>
              <w:rPr>
                <w:i/>
                <w:sz w:val="20"/>
              </w:rPr>
              <w:t>è</w:t>
            </w:r>
            <w:r>
              <w:rPr>
                <w:i/>
                <w:spacing w:val="-10"/>
                <w:sz w:val="20"/>
              </w:rPr>
              <w:t> </w:t>
            </w:r>
            <w:r>
              <w:rPr>
                <w:i/>
                <w:sz w:val="20"/>
              </w:rPr>
              <w:t>necessaria</w:t>
            </w:r>
            <w:r>
              <w:rPr>
                <w:i/>
                <w:spacing w:val="-10"/>
                <w:sz w:val="20"/>
              </w:rPr>
              <w:t> </w:t>
            </w:r>
            <w:r>
              <w:rPr>
                <w:i/>
                <w:sz w:val="20"/>
              </w:rPr>
              <w:t>la</w:t>
            </w:r>
            <w:r>
              <w:rPr>
                <w:i/>
                <w:spacing w:val="-10"/>
                <w:sz w:val="20"/>
              </w:rPr>
              <w:t> </w:t>
            </w:r>
            <w:r>
              <w:rPr>
                <w:i/>
                <w:sz w:val="20"/>
              </w:rPr>
              <w:t>segnalazione</w:t>
            </w:r>
            <w:r>
              <w:rPr>
                <w:i/>
                <w:spacing w:val="-10"/>
                <w:sz w:val="20"/>
              </w:rPr>
              <w:t> </w:t>
            </w:r>
            <w:r>
              <w:rPr>
                <w:i/>
                <w:sz w:val="20"/>
              </w:rPr>
              <w:t>nel</w:t>
            </w:r>
            <w:r>
              <w:rPr>
                <w:i/>
                <w:spacing w:val="-10"/>
                <w:sz w:val="20"/>
              </w:rPr>
              <w:t> </w:t>
            </w:r>
            <w:r>
              <w:rPr>
                <w:i/>
                <w:sz w:val="20"/>
              </w:rPr>
              <w:t>caso </w:t>
            </w:r>
            <w:r>
              <w:rPr>
                <w:i/>
                <w:sz w:val="20"/>
              </w:rPr>
              <w:t>l’impatto non avvenga nelle vicinanze di tale</w:t>
            </w:r>
            <w:r>
              <w:rPr>
                <w:i/>
                <w:spacing w:val="-2"/>
                <w:sz w:val="20"/>
              </w:rPr>
              <w:t> </w:t>
            </w:r>
            <w:r>
              <w:rPr>
                <w:i/>
                <w:sz w:val="20"/>
              </w:rPr>
              <w:t>linea.</w:t>
            </w:r>
          </w:p>
          <w:p>
            <w:pPr>
              <w:pStyle w:val="TableParagraph"/>
              <w:spacing w:before="3"/>
              <w:rPr>
                <w:sz w:val="24"/>
              </w:rPr>
            </w:pPr>
          </w:p>
          <w:p>
            <w:pPr>
              <w:pStyle w:val="TableParagraph"/>
              <w:ind w:left="109" w:right="93"/>
              <w:jc w:val="both"/>
              <w:rPr>
                <w:i/>
                <w:sz w:val="20"/>
              </w:rPr>
            </w:pPr>
            <w:r>
              <w:rPr>
                <w:i/>
                <w:sz w:val="20"/>
              </w:rPr>
              <w:t>La palla che tocca il terreno di gioco nelle </w:t>
            </w:r>
            <w:r>
              <w:rPr>
                <w:i/>
                <w:sz w:val="20"/>
              </w:rPr>
              <w:t>immediate vicinanze della mano dell'atleta che cerca di recuperarla, normalmente in tuffo, deve essere segnalata </w:t>
            </w:r>
            <w:r>
              <w:rPr>
                <w:sz w:val="20"/>
              </w:rPr>
              <w:t>dentro </w:t>
            </w:r>
            <w:r>
              <w:rPr>
                <w:i/>
                <w:sz w:val="20"/>
              </w:rPr>
              <w:t>dal</w:t>
            </w:r>
          </w:p>
          <w:p>
            <w:pPr>
              <w:pStyle w:val="TableParagraph"/>
              <w:spacing w:before="2"/>
              <w:ind w:left="109" w:right="94"/>
              <w:jc w:val="both"/>
              <w:rPr>
                <w:i/>
                <w:sz w:val="20"/>
              </w:rPr>
            </w:pPr>
            <w:r>
              <w:rPr>
                <w:i/>
                <w:sz w:val="20"/>
              </w:rPr>
              <w:t>G.d.L. che vede con assoluta sicurezza </w:t>
            </w:r>
            <w:r>
              <w:rPr>
                <w:i/>
                <w:sz w:val="20"/>
              </w:rPr>
              <w:t>tale impatto.</w:t>
            </w:r>
          </w:p>
        </w:tc>
        <w:tc>
          <w:tcPr>
            <w:tcW w:w="4880" w:type="dxa"/>
            <w:tcBorders>
              <w:left w:val="single" w:sz="4" w:space="0" w:color="FFFFFF"/>
              <w:right w:val="single" w:sz="48" w:space="0" w:color="FFFFFF"/>
            </w:tcBorders>
          </w:tcPr>
          <w:p>
            <w:pPr>
              <w:pStyle w:val="TableParagraph"/>
              <w:rPr>
                <w:rFonts w:ascii="Times New Roman"/>
                <w:sz w:val="20"/>
              </w:rPr>
            </w:pPr>
          </w:p>
        </w:tc>
      </w:tr>
      <w:tr>
        <w:trPr>
          <w:trHeight w:val="3421" w:hRule="atLeast"/>
        </w:trPr>
        <w:tc>
          <w:tcPr>
            <w:tcW w:w="1306"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
              <w:rPr>
                <w:sz w:val="28"/>
              </w:rPr>
            </w:pPr>
          </w:p>
          <w:p>
            <w:pPr>
              <w:pStyle w:val="TableParagraph"/>
              <w:ind w:left="161" w:right="152"/>
              <w:jc w:val="center"/>
              <w:rPr>
                <w:sz w:val="20"/>
              </w:rPr>
            </w:pPr>
            <w:r>
              <w:rPr>
                <w:sz w:val="20"/>
              </w:rPr>
              <w:t>29.2.1.1</w:t>
            </w:r>
          </w:p>
        </w:tc>
        <w:tc>
          <w:tcPr>
            <w:tcW w:w="3970" w:type="dxa"/>
            <w:tcBorders>
              <w:right w:val="single" w:sz="4" w:space="0" w:color="FFFFFF"/>
            </w:tcBorders>
          </w:tcPr>
          <w:p>
            <w:pPr>
              <w:pStyle w:val="TableParagraph"/>
              <w:rPr>
                <w:sz w:val="22"/>
              </w:rPr>
            </w:pPr>
          </w:p>
          <w:p>
            <w:pPr>
              <w:pStyle w:val="TableParagraph"/>
              <w:rPr>
                <w:sz w:val="22"/>
              </w:rPr>
            </w:pPr>
          </w:p>
          <w:p>
            <w:pPr>
              <w:pStyle w:val="TableParagraph"/>
              <w:rPr>
                <w:sz w:val="22"/>
              </w:rPr>
            </w:pPr>
          </w:p>
          <w:p>
            <w:pPr>
              <w:pStyle w:val="TableParagraph"/>
              <w:spacing w:before="195"/>
              <w:ind w:left="109" w:right="94"/>
              <w:jc w:val="both"/>
              <w:rPr>
                <w:b/>
                <w:sz w:val="20"/>
              </w:rPr>
            </w:pPr>
            <w:r>
              <w:rPr>
                <w:b/>
                <w:i/>
                <w:spacing w:val="-4"/>
                <w:sz w:val="20"/>
              </w:rPr>
              <w:t>PALLA </w:t>
            </w:r>
            <w:r>
              <w:rPr>
                <w:b/>
                <w:i/>
                <w:sz w:val="20"/>
              </w:rPr>
              <w:t>FUORI </w:t>
            </w:r>
            <w:r>
              <w:rPr>
                <w:b/>
                <w:sz w:val="20"/>
              </w:rPr>
              <w:t>ogni qualvolta essa cada al suolo nelle vicinanze della linea di competenza.</w:t>
            </w:r>
          </w:p>
          <w:p>
            <w:pPr>
              <w:pStyle w:val="TableParagraph"/>
              <w:spacing w:before="11"/>
              <w:rPr>
                <w:sz w:val="24"/>
              </w:rPr>
            </w:pPr>
          </w:p>
          <w:p>
            <w:pPr>
              <w:pStyle w:val="TableParagraph"/>
              <w:spacing w:line="237" w:lineRule="auto"/>
              <w:ind w:left="109" w:right="95"/>
              <w:jc w:val="both"/>
              <w:rPr>
                <w:i/>
                <w:sz w:val="20"/>
              </w:rPr>
            </w:pPr>
            <w:r>
              <w:rPr>
                <w:i/>
                <w:sz w:val="20"/>
              </w:rPr>
              <w:t>Non</w:t>
            </w:r>
            <w:r>
              <w:rPr>
                <w:i/>
                <w:spacing w:val="-11"/>
                <w:sz w:val="20"/>
              </w:rPr>
              <w:t> </w:t>
            </w:r>
            <w:r>
              <w:rPr>
                <w:i/>
                <w:sz w:val="20"/>
              </w:rPr>
              <w:t>è</w:t>
            </w:r>
            <w:r>
              <w:rPr>
                <w:i/>
                <w:spacing w:val="-10"/>
                <w:sz w:val="20"/>
              </w:rPr>
              <w:t> </w:t>
            </w:r>
            <w:r>
              <w:rPr>
                <w:i/>
                <w:sz w:val="20"/>
              </w:rPr>
              <w:t>necessaria</w:t>
            </w:r>
            <w:r>
              <w:rPr>
                <w:i/>
                <w:spacing w:val="-10"/>
                <w:sz w:val="20"/>
              </w:rPr>
              <w:t> </w:t>
            </w:r>
            <w:r>
              <w:rPr>
                <w:i/>
                <w:sz w:val="20"/>
              </w:rPr>
              <w:t>la</w:t>
            </w:r>
            <w:r>
              <w:rPr>
                <w:i/>
                <w:spacing w:val="-10"/>
                <w:sz w:val="20"/>
              </w:rPr>
              <w:t> </w:t>
            </w:r>
            <w:r>
              <w:rPr>
                <w:i/>
                <w:sz w:val="20"/>
              </w:rPr>
              <w:t>segnalazione</w:t>
            </w:r>
            <w:r>
              <w:rPr>
                <w:i/>
                <w:spacing w:val="-10"/>
                <w:sz w:val="20"/>
              </w:rPr>
              <w:t> </w:t>
            </w:r>
            <w:r>
              <w:rPr>
                <w:i/>
                <w:sz w:val="20"/>
              </w:rPr>
              <w:t>nel</w:t>
            </w:r>
            <w:r>
              <w:rPr>
                <w:i/>
                <w:spacing w:val="-10"/>
                <w:sz w:val="20"/>
              </w:rPr>
              <w:t> </w:t>
            </w:r>
            <w:r>
              <w:rPr>
                <w:i/>
                <w:sz w:val="20"/>
              </w:rPr>
              <w:t>caso </w:t>
            </w:r>
            <w:r>
              <w:rPr>
                <w:i/>
                <w:sz w:val="20"/>
              </w:rPr>
              <w:t>l’impatto non avvenga nelle vicinanze di tale</w:t>
            </w:r>
            <w:r>
              <w:rPr>
                <w:i/>
                <w:spacing w:val="-2"/>
                <w:sz w:val="20"/>
              </w:rPr>
              <w:t> </w:t>
            </w:r>
            <w:r>
              <w:rPr>
                <w:i/>
                <w:sz w:val="20"/>
              </w:rPr>
              <w:t>linea.</w:t>
            </w:r>
          </w:p>
        </w:tc>
        <w:tc>
          <w:tcPr>
            <w:tcW w:w="4880" w:type="dxa"/>
            <w:tcBorders>
              <w:left w:val="single" w:sz="4" w:space="0" w:color="FFFFFF"/>
              <w:bottom w:val="single" w:sz="4" w:space="0" w:color="FFFFFF"/>
              <w:right w:val="single" w:sz="48" w:space="0" w:color="FFFFFF"/>
            </w:tcBorders>
          </w:tcPr>
          <w:p>
            <w:pPr>
              <w:pStyle w:val="TableParagraph"/>
              <w:rPr>
                <w:rFonts w:ascii="Times New Roman"/>
                <w:sz w:val="20"/>
              </w:rPr>
            </w:pPr>
          </w:p>
        </w:tc>
      </w:tr>
    </w:tbl>
    <w:p>
      <w:pPr>
        <w:spacing w:after="0"/>
        <w:rPr>
          <w:rFonts w:ascii="Times New Roman"/>
          <w:sz w:val="20"/>
        </w:rPr>
        <w:sectPr>
          <w:pgSz w:w="11910" w:h="16840"/>
          <w:pgMar w:header="564" w:footer="323" w:top="760" w:bottom="520" w:left="380" w:right="500"/>
        </w:sectPr>
      </w:pPr>
    </w:p>
    <w:p>
      <w:pPr>
        <w:pStyle w:val="BodyText"/>
        <w:rPr>
          <w:rFonts w:ascii="Arial"/>
          <w:sz w:val="20"/>
        </w:rPr>
      </w:pPr>
      <w:r>
        <w:rPr/>
        <w:pict>
          <v:group style="position:absolute;margin-left:114pt;margin-top:109.494583pt;width:399.35pt;height:606.2pt;mso-position-horizontal-relative:page;mso-position-vertical-relative:page;z-index:-305110016" coordorigin="2280,2190" coordsize="7987,12124">
            <v:shape style="position:absolute;left:2641;top:4014;width:6439;height:8764" type="#_x0000_t75" stroked="false">
              <v:imagedata r:id="rId115" o:title=""/>
            </v:shape>
            <v:shape style="position:absolute;left:2280;top:4934;width:4071;height:6250" coordorigin="2280,4934" coordsize="4071,6250" path="m6240,8064l2280,8064,2280,11184,6240,11184,6240,8064m6240,4934l2280,4934,2280,8054,6240,8054,6240,4934m6350,8064l6250,8064,6250,11184,6350,11184,6350,8064m6350,4934l6250,4934,6250,8054,6350,8054,6350,4934e" filled="true" fillcolor="#ffffff" stroked="false">
              <v:path arrowok="t"/>
              <v:fill type="solid"/>
            </v:shape>
            <v:shape style="position:absolute;left:7634;top:2189;width:2145;height:2265" type="#_x0000_t75" stroked="false">
              <v:imagedata r:id="rId160" o:title=""/>
            </v:shape>
            <v:shape style="position:absolute;left:7146;top:4934;width:3120;height:9380" type="#_x0000_t75" stroked="false">
              <v:imagedata r:id="rId161" o:title=""/>
            </v:shape>
            <w10:wrap type="none"/>
          </v:group>
        </w:pict>
      </w:r>
    </w:p>
    <w:p>
      <w:pPr>
        <w:pStyle w:val="BodyText"/>
        <w:spacing w:before="8"/>
        <w:rPr>
          <w:rFonts w:ascii="Arial"/>
          <w:sz w:val="11"/>
        </w:rPr>
      </w:pPr>
    </w:p>
    <w:tbl>
      <w:tblPr>
        <w:tblW w:w="0" w:type="auto"/>
        <w:jc w:val="left"/>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06"/>
        <w:gridCol w:w="3970"/>
        <w:gridCol w:w="4930"/>
      </w:tblGrid>
      <w:tr>
        <w:trPr>
          <w:trHeight w:val="565" w:hRule="atLeast"/>
        </w:trPr>
        <w:tc>
          <w:tcPr>
            <w:tcW w:w="1306" w:type="dxa"/>
          </w:tcPr>
          <w:p>
            <w:pPr>
              <w:pStyle w:val="TableParagraph"/>
              <w:spacing w:before="158"/>
              <w:ind w:left="181"/>
              <w:rPr>
                <w:b/>
                <w:sz w:val="22"/>
              </w:rPr>
            </w:pPr>
            <w:r>
              <w:rPr>
                <w:b/>
                <w:color w:val="002060"/>
                <w:sz w:val="22"/>
              </w:rPr>
              <w:t>REGOLA</w:t>
            </w:r>
          </w:p>
        </w:tc>
        <w:tc>
          <w:tcPr>
            <w:tcW w:w="3970" w:type="dxa"/>
          </w:tcPr>
          <w:p>
            <w:pPr>
              <w:pStyle w:val="TableParagraph"/>
              <w:spacing w:before="158"/>
              <w:ind w:left="782"/>
              <w:rPr>
                <w:b/>
                <w:sz w:val="22"/>
              </w:rPr>
            </w:pPr>
            <w:r>
              <w:rPr>
                <w:b/>
                <w:color w:val="002060"/>
                <w:sz w:val="22"/>
              </w:rPr>
              <w:t>SITUAZIONE DI GIOCO</w:t>
            </w:r>
          </w:p>
        </w:tc>
        <w:tc>
          <w:tcPr>
            <w:tcW w:w="4930" w:type="dxa"/>
          </w:tcPr>
          <w:p>
            <w:pPr>
              <w:pStyle w:val="TableParagraph"/>
              <w:spacing w:before="158"/>
              <w:ind w:left="1656" w:right="1647"/>
              <w:jc w:val="center"/>
              <w:rPr>
                <w:b/>
                <w:sz w:val="22"/>
              </w:rPr>
            </w:pPr>
            <w:r>
              <w:rPr>
                <w:b/>
                <w:color w:val="002060"/>
                <w:sz w:val="22"/>
              </w:rPr>
              <w:t>SEGNALETICA</w:t>
            </w:r>
          </w:p>
        </w:tc>
      </w:tr>
      <w:tr>
        <w:trPr>
          <w:trHeight w:val="3205" w:hRule="atLeast"/>
        </w:trPr>
        <w:tc>
          <w:tcPr>
            <w:tcW w:w="1306"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4"/>
              <w:rPr>
                <w:sz w:val="19"/>
              </w:rPr>
            </w:pPr>
          </w:p>
          <w:p>
            <w:pPr>
              <w:pStyle w:val="TableParagraph"/>
              <w:ind w:left="290"/>
              <w:rPr>
                <w:sz w:val="20"/>
              </w:rPr>
            </w:pPr>
            <w:r>
              <w:rPr>
                <w:sz w:val="20"/>
              </w:rPr>
              <w:t>29.2.1.2</w:t>
            </w:r>
          </w:p>
        </w:tc>
        <w:tc>
          <w:tcPr>
            <w:tcW w:w="3970" w:type="dxa"/>
          </w:tcPr>
          <w:p>
            <w:pPr>
              <w:pStyle w:val="TableParagraph"/>
              <w:spacing w:line="229" w:lineRule="exact"/>
              <w:ind w:left="109"/>
              <w:jc w:val="both"/>
              <w:rPr>
                <w:b/>
                <w:sz w:val="20"/>
              </w:rPr>
            </w:pPr>
            <w:r>
              <w:rPr>
                <w:b/>
                <w:i/>
                <w:sz w:val="20"/>
              </w:rPr>
              <w:t>PALLA </w:t>
            </w:r>
            <w:r>
              <w:rPr>
                <w:b/>
                <w:sz w:val="20"/>
              </w:rPr>
              <w:t>fuori dalle linee perimetrali,</w:t>
            </w:r>
          </w:p>
          <w:p>
            <w:pPr>
              <w:pStyle w:val="TableParagraph"/>
              <w:ind w:left="109"/>
              <w:jc w:val="both"/>
              <w:rPr>
                <w:b/>
                <w:sz w:val="20"/>
              </w:rPr>
            </w:pPr>
            <w:r>
              <w:rPr>
                <w:b/>
                <w:i/>
                <w:sz w:val="20"/>
              </w:rPr>
              <w:t>TOCCATA </w:t>
            </w:r>
            <w:r>
              <w:rPr>
                <w:b/>
                <w:sz w:val="20"/>
              </w:rPr>
              <w:t>dalla squadra ricevente.</w:t>
            </w:r>
          </w:p>
          <w:p>
            <w:pPr>
              <w:pStyle w:val="TableParagraph"/>
              <w:spacing w:before="8"/>
              <w:rPr>
                <w:sz w:val="24"/>
              </w:rPr>
            </w:pPr>
          </w:p>
          <w:p>
            <w:pPr>
              <w:pStyle w:val="TableParagraph"/>
              <w:ind w:left="109" w:right="94"/>
              <w:jc w:val="both"/>
              <w:rPr>
                <w:i/>
                <w:sz w:val="20"/>
              </w:rPr>
            </w:pPr>
            <w:r>
              <w:rPr>
                <w:i/>
                <w:sz w:val="20"/>
              </w:rPr>
              <w:t>Segnala il G.d.L. responsabile della linea </w:t>
            </w:r>
            <w:r>
              <w:rPr>
                <w:i/>
                <w:sz w:val="20"/>
              </w:rPr>
              <w:t>di competenza.</w:t>
            </w:r>
          </w:p>
          <w:p>
            <w:pPr>
              <w:pStyle w:val="TableParagraph"/>
              <w:spacing w:before="3"/>
              <w:rPr>
                <w:sz w:val="24"/>
              </w:rPr>
            </w:pPr>
          </w:p>
          <w:p>
            <w:pPr>
              <w:pStyle w:val="TableParagraph"/>
              <w:ind w:left="109" w:right="94"/>
              <w:jc w:val="both"/>
              <w:rPr>
                <w:i/>
                <w:sz w:val="20"/>
              </w:rPr>
            </w:pPr>
            <w:r>
              <w:rPr>
                <w:i/>
                <w:sz w:val="20"/>
              </w:rPr>
              <w:t>Nel</w:t>
            </w:r>
            <w:r>
              <w:rPr>
                <w:i/>
                <w:spacing w:val="-6"/>
                <w:sz w:val="20"/>
              </w:rPr>
              <w:t> </w:t>
            </w:r>
            <w:r>
              <w:rPr>
                <w:i/>
                <w:sz w:val="20"/>
              </w:rPr>
              <w:t>caso</w:t>
            </w:r>
            <w:r>
              <w:rPr>
                <w:i/>
                <w:spacing w:val="-7"/>
                <w:sz w:val="20"/>
              </w:rPr>
              <w:t> </w:t>
            </w:r>
            <w:r>
              <w:rPr>
                <w:i/>
                <w:sz w:val="20"/>
              </w:rPr>
              <w:t>di</w:t>
            </w:r>
            <w:r>
              <w:rPr>
                <w:i/>
                <w:spacing w:val="-6"/>
                <w:sz w:val="20"/>
              </w:rPr>
              <w:t> </w:t>
            </w:r>
            <w:r>
              <w:rPr>
                <w:i/>
                <w:sz w:val="20"/>
              </w:rPr>
              <w:t>tocco</w:t>
            </w:r>
            <w:r>
              <w:rPr>
                <w:i/>
                <w:spacing w:val="-7"/>
                <w:sz w:val="20"/>
              </w:rPr>
              <w:t> </w:t>
            </w:r>
            <w:r>
              <w:rPr>
                <w:i/>
                <w:sz w:val="20"/>
              </w:rPr>
              <w:t>del</w:t>
            </w:r>
            <w:r>
              <w:rPr>
                <w:i/>
                <w:spacing w:val="-6"/>
                <w:sz w:val="20"/>
              </w:rPr>
              <w:t> </w:t>
            </w:r>
            <w:r>
              <w:rPr>
                <w:i/>
                <w:sz w:val="20"/>
              </w:rPr>
              <w:t>muro</w:t>
            </w:r>
            <w:r>
              <w:rPr>
                <w:i/>
                <w:spacing w:val="-7"/>
                <w:sz w:val="20"/>
              </w:rPr>
              <w:t> </w:t>
            </w:r>
            <w:r>
              <w:rPr>
                <w:i/>
                <w:sz w:val="20"/>
              </w:rPr>
              <w:t>con</w:t>
            </w:r>
            <w:r>
              <w:rPr>
                <w:i/>
                <w:spacing w:val="-7"/>
                <w:sz w:val="20"/>
              </w:rPr>
              <w:t> </w:t>
            </w:r>
            <w:r>
              <w:rPr>
                <w:i/>
                <w:sz w:val="20"/>
              </w:rPr>
              <w:t>la</w:t>
            </w:r>
            <w:r>
              <w:rPr>
                <w:i/>
                <w:spacing w:val="-7"/>
                <w:sz w:val="20"/>
              </w:rPr>
              <w:t> </w:t>
            </w:r>
            <w:r>
              <w:rPr>
                <w:i/>
                <w:sz w:val="20"/>
              </w:rPr>
              <w:t>palla</w:t>
            </w:r>
            <w:r>
              <w:rPr>
                <w:i/>
                <w:spacing w:val="-7"/>
                <w:sz w:val="20"/>
              </w:rPr>
              <w:t> </w:t>
            </w:r>
            <w:r>
              <w:rPr>
                <w:i/>
                <w:sz w:val="20"/>
              </w:rPr>
              <w:t>che </w:t>
            </w:r>
            <w:r>
              <w:rPr>
                <w:i/>
                <w:sz w:val="20"/>
              </w:rPr>
              <w:t>impatta il suolo all’esterno del campo di gioco del giocatore a muro, la segnala- zione deve essere eseguita dal/dai G.d.L. che</w:t>
            </w:r>
            <w:r>
              <w:rPr>
                <w:i/>
                <w:spacing w:val="-9"/>
                <w:sz w:val="20"/>
              </w:rPr>
              <w:t> </w:t>
            </w:r>
            <w:r>
              <w:rPr>
                <w:i/>
                <w:sz w:val="20"/>
              </w:rPr>
              <w:t>vede/ono</w:t>
            </w:r>
            <w:r>
              <w:rPr>
                <w:i/>
                <w:spacing w:val="-8"/>
                <w:sz w:val="20"/>
              </w:rPr>
              <w:t> </w:t>
            </w:r>
            <w:r>
              <w:rPr>
                <w:i/>
                <w:sz w:val="20"/>
              </w:rPr>
              <w:t>tale</w:t>
            </w:r>
            <w:r>
              <w:rPr>
                <w:i/>
                <w:spacing w:val="-9"/>
                <w:sz w:val="20"/>
              </w:rPr>
              <w:t> </w:t>
            </w:r>
            <w:r>
              <w:rPr>
                <w:i/>
                <w:sz w:val="20"/>
              </w:rPr>
              <w:t>tocco</w:t>
            </w:r>
            <w:r>
              <w:rPr>
                <w:i/>
                <w:spacing w:val="-8"/>
                <w:sz w:val="20"/>
              </w:rPr>
              <w:t> </w:t>
            </w:r>
            <w:r>
              <w:rPr>
                <w:i/>
                <w:sz w:val="20"/>
              </w:rPr>
              <w:t>(anche</w:t>
            </w:r>
            <w:r>
              <w:rPr>
                <w:i/>
                <w:spacing w:val="-8"/>
                <w:sz w:val="20"/>
              </w:rPr>
              <w:t> </w:t>
            </w:r>
            <w:r>
              <w:rPr>
                <w:i/>
                <w:sz w:val="20"/>
              </w:rPr>
              <w:t>se</w:t>
            </w:r>
            <w:r>
              <w:rPr>
                <w:i/>
                <w:spacing w:val="-9"/>
                <w:sz w:val="20"/>
              </w:rPr>
              <w:t> </w:t>
            </w:r>
            <w:r>
              <w:rPr>
                <w:i/>
                <w:sz w:val="20"/>
              </w:rPr>
              <w:t>posizio- nati nell’altro campo di gioco rispetto al muro).</w:t>
            </w:r>
          </w:p>
        </w:tc>
        <w:tc>
          <w:tcPr>
            <w:tcW w:w="4930" w:type="dxa"/>
          </w:tcPr>
          <w:p>
            <w:pPr>
              <w:pStyle w:val="TableParagraph"/>
              <w:rPr>
                <w:rFonts w:ascii="Times New Roman"/>
                <w:sz w:val="20"/>
              </w:rPr>
            </w:pPr>
          </w:p>
        </w:tc>
      </w:tr>
      <w:tr>
        <w:trPr>
          <w:trHeight w:val="3119" w:hRule="atLeast"/>
        </w:trPr>
        <w:tc>
          <w:tcPr>
            <w:tcW w:w="1306"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79"/>
              <w:ind w:left="105"/>
              <w:rPr>
                <w:sz w:val="20"/>
              </w:rPr>
            </w:pPr>
            <w:r>
              <w:rPr>
                <w:sz w:val="20"/>
              </w:rPr>
              <w:t>29.2.1.3</w:t>
            </w:r>
          </w:p>
        </w:tc>
        <w:tc>
          <w:tcPr>
            <w:tcW w:w="3970" w:type="dxa"/>
            <w:shd w:val="clear" w:color="auto" w:fill="FFFFFF"/>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6"/>
              <w:rPr>
                <w:sz w:val="17"/>
              </w:rPr>
            </w:pPr>
          </w:p>
          <w:p>
            <w:pPr>
              <w:pStyle w:val="TableParagraph"/>
              <w:ind w:left="109" w:right="93"/>
              <w:jc w:val="both"/>
              <w:rPr>
                <w:b/>
                <w:sz w:val="20"/>
              </w:rPr>
            </w:pPr>
            <w:r>
              <w:rPr>
                <w:b/>
                <w:sz w:val="20"/>
              </w:rPr>
              <w:t>Palla di servizio, secondo e terzo tocco di squadra che superano la rete all’esterno dello spazio di passaggio.</w:t>
            </w:r>
          </w:p>
        </w:tc>
        <w:tc>
          <w:tcPr>
            <w:tcW w:w="4930" w:type="dxa"/>
            <w:tcBorders>
              <w:right w:val="single" w:sz="4" w:space="0" w:color="FFFFFF"/>
            </w:tcBorders>
          </w:tcPr>
          <w:p>
            <w:pPr>
              <w:pStyle w:val="TableParagraph"/>
              <w:rPr>
                <w:rFonts w:ascii="Times New Roman"/>
                <w:sz w:val="20"/>
              </w:rPr>
            </w:pPr>
          </w:p>
        </w:tc>
      </w:tr>
      <w:tr>
        <w:trPr>
          <w:trHeight w:val="3119" w:hRule="atLeast"/>
        </w:trPr>
        <w:tc>
          <w:tcPr>
            <w:tcW w:w="1306"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79"/>
              <w:ind w:left="105"/>
              <w:rPr>
                <w:sz w:val="20"/>
              </w:rPr>
            </w:pPr>
            <w:r>
              <w:rPr>
                <w:sz w:val="20"/>
              </w:rPr>
              <w:t>29.2.1.4</w:t>
            </w:r>
          </w:p>
        </w:tc>
        <w:tc>
          <w:tcPr>
            <w:tcW w:w="3970" w:type="dxa"/>
            <w:shd w:val="clear" w:color="auto" w:fill="FFFFFF"/>
          </w:tcPr>
          <w:p>
            <w:pPr>
              <w:pStyle w:val="TableParagraph"/>
              <w:spacing w:before="71"/>
              <w:ind w:left="109" w:right="94"/>
              <w:jc w:val="both"/>
              <w:rPr>
                <w:b/>
                <w:sz w:val="20"/>
              </w:rPr>
            </w:pPr>
            <w:r>
              <w:rPr>
                <w:b/>
                <w:sz w:val="20"/>
              </w:rPr>
              <w:t>Giocatore (escluso quello al servizio) che si trova fuori dal suo campo al mo- mento del colpo di servizio.</w:t>
            </w:r>
          </w:p>
          <w:p>
            <w:pPr>
              <w:pStyle w:val="TableParagraph"/>
              <w:spacing w:before="4"/>
              <w:rPr>
                <w:sz w:val="24"/>
              </w:rPr>
            </w:pPr>
          </w:p>
          <w:p>
            <w:pPr>
              <w:pStyle w:val="TableParagraph"/>
              <w:ind w:left="109" w:right="94"/>
              <w:jc w:val="both"/>
              <w:rPr>
                <w:i/>
                <w:sz w:val="20"/>
              </w:rPr>
            </w:pPr>
            <w:r>
              <w:rPr>
                <w:i/>
                <w:sz w:val="20"/>
              </w:rPr>
              <w:t>Si precisa che il fallo si verifica solo nel </w:t>
            </w:r>
            <w:r>
              <w:rPr>
                <w:i/>
                <w:sz w:val="20"/>
              </w:rPr>
              <w:t>caso in cui anche una sola parte del piede poggi all’esterno del campo di gioco oltre la linea perimetrale.</w:t>
            </w:r>
          </w:p>
          <w:p>
            <w:pPr>
              <w:pStyle w:val="TableParagraph"/>
              <w:spacing w:before="4"/>
              <w:rPr>
                <w:sz w:val="24"/>
              </w:rPr>
            </w:pPr>
          </w:p>
          <w:p>
            <w:pPr>
              <w:pStyle w:val="TableParagraph"/>
              <w:ind w:left="109"/>
              <w:jc w:val="both"/>
              <w:rPr>
                <w:i/>
                <w:sz w:val="20"/>
              </w:rPr>
            </w:pPr>
            <w:r>
              <w:rPr>
                <w:i/>
                <w:sz w:val="20"/>
              </w:rPr>
              <w:t>La segnalazione deve essere eseguita dal</w:t>
            </w:r>
          </w:p>
          <w:p>
            <w:pPr>
              <w:pStyle w:val="TableParagraph"/>
              <w:ind w:left="109" w:right="84"/>
              <w:rPr>
                <w:i/>
                <w:sz w:val="20"/>
              </w:rPr>
            </w:pPr>
            <w:r>
              <w:rPr>
                <w:i/>
                <w:sz w:val="20"/>
              </w:rPr>
              <w:t>G.d.L. responsabile della linea perimetrale </w:t>
            </w:r>
            <w:r>
              <w:rPr>
                <w:i/>
                <w:sz w:val="20"/>
              </w:rPr>
              <w:t>oltrepassata, indicandola.</w:t>
            </w:r>
          </w:p>
        </w:tc>
        <w:tc>
          <w:tcPr>
            <w:tcW w:w="4930" w:type="dxa"/>
            <w:tcBorders>
              <w:right w:val="single" w:sz="4" w:space="0" w:color="FFFFFF"/>
            </w:tcBorders>
          </w:tcPr>
          <w:p>
            <w:pPr>
              <w:pStyle w:val="TableParagraph"/>
              <w:rPr>
                <w:rFonts w:ascii="Times New Roman"/>
                <w:sz w:val="20"/>
              </w:rPr>
            </w:pPr>
          </w:p>
        </w:tc>
      </w:tr>
      <w:tr>
        <w:trPr>
          <w:trHeight w:val="3119" w:hRule="atLeast"/>
        </w:trPr>
        <w:tc>
          <w:tcPr>
            <w:tcW w:w="1306"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79"/>
              <w:ind w:left="105"/>
              <w:rPr>
                <w:sz w:val="20"/>
              </w:rPr>
            </w:pPr>
            <w:r>
              <w:rPr>
                <w:sz w:val="20"/>
              </w:rPr>
              <w:t>29.2.1.5</w:t>
            </w:r>
          </w:p>
        </w:tc>
        <w:tc>
          <w:tcPr>
            <w:tcW w:w="3970"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79"/>
              <w:ind w:left="109"/>
              <w:rPr>
                <w:b/>
                <w:sz w:val="20"/>
              </w:rPr>
            </w:pPr>
            <w:r>
              <w:rPr>
                <w:b/>
                <w:sz w:val="20"/>
              </w:rPr>
              <w:t>I falli di piede dei giocatori al servizio.</w:t>
            </w:r>
          </w:p>
        </w:tc>
        <w:tc>
          <w:tcPr>
            <w:tcW w:w="4930" w:type="dxa"/>
          </w:tcPr>
          <w:p>
            <w:pPr>
              <w:pStyle w:val="TableParagraph"/>
              <w:rPr>
                <w:rFonts w:ascii="Times New Roman"/>
                <w:sz w:val="20"/>
              </w:rPr>
            </w:pPr>
          </w:p>
        </w:tc>
      </w:tr>
    </w:tbl>
    <w:p>
      <w:pPr>
        <w:spacing w:after="0"/>
        <w:rPr>
          <w:rFonts w:ascii="Times New Roman"/>
          <w:sz w:val="20"/>
        </w:rPr>
        <w:sectPr>
          <w:pgSz w:w="11910" w:h="16840"/>
          <w:pgMar w:header="564" w:footer="323" w:top="760" w:bottom="520" w:left="380" w:right="500"/>
        </w:sectPr>
      </w:pPr>
    </w:p>
    <w:p>
      <w:pPr>
        <w:pStyle w:val="BodyText"/>
        <w:rPr>
          <w:rFonts w:ascii="Arial"/>
          <w:sz w:val="20"/>
        </w:rPr>
      </w:pPr>
    </w:p>
    <w:p>
      <w:pPr>
        <w:pStyle w:val="BodyText"/>
        <w:spacing w:before="8"/>
        <w:rPr>
          <w:rFonts w:ascii="Arial"/>
          <w:sz w:val="11"/>
        </w:rPr>
      </w:pPr>
    </w:p>
    <w:tbl>
      <w:tblPr>
        <w:tblW w:w="0" w:type="auto"/>
        <w:jc w:val="left"/>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06"/>
        <w:gridCol w:w="3970"/>
        <w:gridCol w:w="4930"/>
      </w:tblGrid>
      <w:tr>
        <w:trPr>
          <w:trHeight w:val="565" w:hRule="atLeast"/>
        </w:trPr>
        <w:tc>
          <w:tcPr>
            <w:tcW w:w="1306" w:type="dxa"/>
          </w:tcPr>
          <w:p>
            <w:pPr>
              <w:pStyle w:val="TableParagraph"/>
              <w:spacing w:before="158"/>
              <w:ind w:left="181"/>
              <w:rPr>
                <w:b/>
                <w:sz w:val="22"/>
              </w:rPr>
            </w:pPr>
            <w:r>
              <w:rPr>
                <w:b/>
                <w:color w:val="002060"/>
                <w:sz w:val="22"/>
              </w:rPr>
              <w:t>REGOLA</w:t>
            </w:r>
          </w:p>
        </w:tc>
        <w:tc>
          <w:tcPr>
            <w:tcW w:w="3970" w:type="dxa"/>
          </w:tcPr>
          <w:p>
            <w:pPr>
              <w:pStyle w:val="TableParagraph"/>
              <w:spacing w:before="158"/>
              <w:ind w:left="782"/>
              <w:rPr>
                <w:b/>
                <w:sz w:val="22"/>
              </w:rPr>
            </w:pPr>
            <w:r>
              <w:rPr>
                <w:b/>
                <w:color w:val="002060"/>
                <w:sz w:val="22"/>
              </w:rPr>
              <w:t>SITUAZIONE DI GIOCO</w:t>
            </w:r>
          </w:p>
        </w:tc>
        <w:tc>
          <w:tcPr>
            <w:tcW w:w="4930" w:type="dxa"/>
          </w:tcPr>
          <w:p>
            <w:pPr>
              <w:pStyle w:val="TableParagraph"/>
              <w:spacing w:before="158"/>
              <w:ind w:left="1656" w:right="1647"/>
              <w:jc w:val="center"/>
              <w:rPr>
                <w:b/>
                <w:sz w:val="22"/>
              </w:rPr>
            </w:pPr>
            <w:r>
              <w:rPr>
                <w:b/>
                <w:color w:val="002060"/>
                <w:sz w:val="22"/>
              </w:rPr>
              <w:t>SEGNALETICA</w:t>
            </w:r>
          </w:p>
        </w:tc>
      </w:tr>
      <w:tr>
        <w:trPr>
          <w:trHeight w:val="3124" w:hRule="atLeast"/>
        </w:trPr>
        <w:tc>
          <w:tcPr>
            <w:tcW w:w="1306"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79"/>
              <w:ind w:left="105"/>
              <w:rPr>
                <w:sz w:val="20"/>
              </w:rPr>
            </w:pPr>
            <w:r>
              <w:rPr>
                <w:sz w:val="20"/>
              </w:rPr>
              <w:t>29.2.1.6</w:t>
            </w:r>
          </w:p>
        </w:tc>
        <w:tc>
          <w:tcPr>
            <w:tcW w:w="3970" w:type="dxa"/>
          </w:tcPr>
          <w:p>
            <w:pPr>
              <w:pStyle w:val="TableParagraph"/>
              <w:rPr>
                <w:sz w:val="22"/>
              </w:rPr>
            </w:pPr>
          </w:p>
          <w:p>
            <w:pPr>
              <w:pStyle w:val="TableParagraph"/>
              <w:rPr>
                <w:sz w:val="22"/>
              </w:rPr>
            </w:pPr>
          </w:p>
          <w:p>
            <w:pPr>
              <w:pStyle w:val="TableParagraph"/>
              <w:rPr>
                <w:sz w:val="22"/>
              </w:rPr>
            </w:pPr>
          </w:p>
          <w:p>
            <w:pPr>
              <w:pStyle w:val="TableParagraph"/>
              <w:spacing w:before="10"/>
              <w:rPr>
                <w:sz w:val="19"/>
              </w:rPr>
            </w:pPr>
          </w:p>
          <w:p>
            <w:pPr>
              <w:pStyle w:val="TableParagraph"/>
              <w:ind w:left="109" w:right="94"/>
              <w:jc w:val="both"/>
              <w:rPr>
                <w:b/>
                <w:sz w:val="20"/>
              </w:rPr>
            </w:pPr>
            <w:r>
              <w:rPr>
                <w:b/>
                <w:sz w:val="20"/>
              </w:rPr>
              <w:t>Ogni contatto con la parte superiore (80</w:t>
            </w:r>
            <w:r>
              <w:rPr>
                <w:b/>
                <w:spacing w:val="-3"/>
                <w:sz w:val="20"/>
              </w:rPr>
              <w:t> </w:t>
            </w:r>
            <w:r>
              <w:rPr>
                <w:b/>
                <w:sz w:val="20"/>
              </w:rPr>
              <w:t>cm)</w:t>
            </w:r>
            <w:r>
              <w:rPr>
                <w:b/>
                <w:spacing w:val="-8"/>
                <w:sz w:val="20"/>
              </w:rPr>
              <w:t> </w:t>
            </w:r>
            <w:r>
              <w:rPr>
                <w:b/>
                <w:sz w:val="20"/>
              </w:rPr>
              <w:t>dell’antenna</w:t>
            </w:r>
            <w:r>
              <w:rPr>
                <w:b/>
                <w:spacing w:val="-8"/>
                <w:sz w:val="20"/>
              </w:rPr>
              <w:t> </w:t>
            </w:r>
            <w:r>
              <w:rPr>
                <w:b/>
                <w:sz w:val="20"/>
              </w:rPr>
              <w:t>dal</w:t>
            </w:r>
            <w:r>
              <w:rPr>
                <w:b/>
                <w:spacing w:val="-8"/>
                <w:sz w:val="20"/>
              </w:rPr>
              <w:t> </w:t>
            </w:r>
            <w:r>
              <w:rPr>
                <w:b/>
                <w:sz w:val="20"/>
              </w:rPr>
              <w:t>proprio</w:t>
            </w:r>
            <w:r>
              <w:rPr>
                <w:b/>
                <w:spacing w:val="-8"/>
                <w:sz w:val="20"/>
              </w:rPr>
              <w:t> </w:t>
            </w:r>
            <w:r>
              <w:rPr>
                <w:b/>
                <w:sz w:val="20"/>
              </w:rPr>
              <w:t>lato</w:t>
            </w:r>
            <w:r>
              <w:rPr>
                <w:b/>
                <w:spacing w:val="-9"/>
                <w:sz w:val="20"/>
              </w:rPr>
              <w:t> </w:t>
            </w:r>
            <w:r>
              <w:rPr>
                <w:b/>
                <w:sz w:val="20"/>
              </w:rPr>
              <w:t>del campo da parte di un giocatore</w:t>
            </w:r>
            <w:r>
              <w:rPr>
                <w:b/>
                <w:spacing w:val="-21"/>
                <w:sz w:val="20"/>
              </w:rPr>
              <w:t> </w:t>
            </w:r>
            <w:r>
              <w:rPr>
                <w:b/>
                <w:sz w:val="20"/>
              </w:rPr>
              <w:t>durante la sua azione di giocare la palla o che interferisce nel</w:t>
            </w:r>
            <w:r>
              <w:rPr>
                <w:b/>
                <w:spacing w:val="-3"/>
                <w:sz w:val="20"/>
              </w:rPr>
              <w:t> </w:t>
            </w:r>
            <w:r>
              <w:rPr>
                <w:b/>
                <w:sz w:val="20"/>
              </w:rPr>
              <w:t>gioco.</w:t>
            </w:r>
          </w:p>
        </w:tc>
        <w:tc>
          <w:tcPr>
            <w:tcW w:w="4930" w:type="dxa"/>
          </w:tcPr>
          <w:p>
            <w:pPr>
              <w:pStyle w:val="TableParagraph"/>
              <w:rPr>
                <w:rFonts w:ascii="Times New Roman"/>
                <w:sz w:val="20"/>
              </w:rPr>
            </w:pPr>
          </w:p>
        </w:tc>
      </w:tr>
      <w:tr>
        <w:trPr>
          <w:trHeight w:val="3119" w:hRule="atLeast"/>
        </w:trPr>
        <w:tc>
          <w:tcPr>
            <w:tcW w:w="1306"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79"/>
              <w:ind w:left="105"/>
              <w:rPr>
                <w:sz w:val="20"/>
              </w:rPr>
            </w:pPr>
            <w:r>
              <w:rPr>
                <w:sz w:val="20"/>
              </w:rPr>
              <w:t>29.2.1.7</w:t>
            </w:r>
          </w:p>
        </w:tc>
        <w:tc>
          <w:tcPr>
            <w:tcW w:w="3970" w:type="dxa"/>
          </w:tcPr>
          <w:p>
            <w:pPr>
              <w:pStyle w:val="TableParagraph"/>
              <w:rPr>
                <w:sz w:val="22"/>
              </w:rPr>
            </w:pPr>
          </w:p>
          <w:p>
            <w:pPr>
              <w:pStyle w:val="TableParagraph"/>
              <w:rPr>
                <w:sz w:val="22"/>
              </w:rPr>
            </w:pPr>
          </w:p>
          <w:p>
            <w:pPr>
              <w:pStyle w:val="TableParagraph"/>
              <w:spacing w:before="3"/>
              <w:rPr>
                <w:sz w:val="30"/>
              </w:rPr>
            </w:pPr>
          </w:p>
          <w:p>
            <w:pPr>
              <w:pStyle w:val="TableParagraph"/>
              <w:numPr>
                <w:ilvl w:val="0"/>
                <w:numId w:val="26"/>
              </w:numPr>
              <w:tabs>
                <w:tab w:pos="394" w:val="left" w:leader="none"/>
              </w:tabs>
              <w:spacing w:line="240" w:lineRule="auto" w:before="0" w:after="0"/>
              <w:ind w:left="393" w:right="93" w:hanging="284"/>
              <w:jc w:val="both"/>
              <w:rPr>
                <w:b/>
                <w:sz w:val="20"/>
              </w:rPr>
            </w:pPr>
            <w:r>
              <w:rPr>
                <w:b/>
                <w:sz w:val="20"/>
              </w:rPr>
              <w:t>La palla che attraversa la rete all’esterno dello spazio di</w:t>
            </w:r>
            <w:r>
              <w:rPr>
                <w:b/>
                <w:spacing w:val="-23"/>
                <w:sz w:val="20"/>
              </w:rPr>
              <w:t> </w:t>
            </w:r>
            <w:r>
              <w:rPr>
                <w:b/>
                <w:sz w:val="20"/>
              </w:rPr>
              <w:t>passaggio verso il campo</w:t>
            </w:r>
            <w:r>
              <w:rPr>
                <w:b/>
                <w:spacing w:val="-5"/>
                <w:sz w:val="20"/>
              </w:rPr>
              <w:t> </w:t>
            </w:r>
            <w:r>
              <w:rPr>
                <w:b/>
                <w:sz w:val="20"/>
              </w:rPr>
              <w:t>avversario.</w:t>
            </w:r>
          </w:p>
          <w:p>
            <w:pPr>
              <w:pStyle w:val="TableParagraph"/>
              <w:numPr>
                <w:ilvl w:val="0"/>
                <w:numId w:val="26"/>
              </w:numPr>
              <w:tabs>
                <w:tab w:pos="394" w:val="left" w:leader="none"/>
              </w:tabs>
              <w:spacing w:line="240" w:lineRule="auto" w:before="112" w:after="0"/>
              <w:ind w:left="393" w:right="94" w:hanging="284"/>
              <w:jc w:val="both"/>
              <w:rPr>
                <w:b/>
                <w:sz w:val="20"/>
              </w:rPr>
            </w:pPr>
            <w:r>
              <w:rPr>
                <w:b/>
                <w:sz w:val="20"/>
              </w:rPr>
              <w:t>La palla che tocca l’antenna dal pro- prio lato del</w:t>
            </w:r>
            <w:r>
              <w:rPr>
                <w:b/>
                <w:spacing w:val="-4"/>
                <w:sz w:val="20"/>
              </w:rPr>
              <w:t> </w:t>
            </w:r>
            <w:r>
              <w:rPr>
                <w:b/>
                <w:sz w:val="20"/>
              </w:rPr>
              <w:t>campo.</w:t>
            </w:r>
          </w:p>
        </w:tc>
        <w:tc>
          <w:tcPr>
            <w:tcW w:w="4930" w:type="dxa"/>
          </w:tcPr>
          <w:p>
            <w:pPr>
              <w:pStyle w:val="TableParagraph"/>
              <w:rPr>
                <w:rFonts w:ascii="Times New Roman"/>
                <w:sz w:val="20"/>
              </w:rPr>
            </w:pPr>
          </w:p>
        </w:tc>
      </w:tr>
      <w:tr>
        <w:trPr>
          <w:trHeight w:val="3172" w:hRule="atLeast"/>
        </w:trPr>
        <w:tc>
          <w:tcPr>
            <w:tcW w:w="10206" w:type="dxa"/>
            <w:gridSpan w:val="3"/>
          </w:tcPr>
          <w:p>
            <w:pPr>
              <w:pStyle w:val="TableParagraph"/>
              <w:spacing w:line="276" w:lineRule="auto"/>
              <w:ind w:left="105" w:right="95"/>
              <w:jc w:val="both"/>
              <w:rPr>
                <w:i/>
                <w:sz w:val="20"/>
              </w:rPr>
            </w:pPr>
            <w:r>
              <w:rPr>
                <w:i/>
                <w:sz w:val="20"/>
              </w:rPr>
              <w:t>Quando la palla attraversa completamente il piano verticale della rete, totalmente o parzialmente nello spazio </w:t>
            </w:r>
            <w:r>
              <w:rPr>
                <w:i/>
                <w:sz w:val="20"/>
              </w:rPr>
              <w:t>esterno</w:t>
            </w:r>
            <w:r>
              <w:rPr>
                <w:i/>
                <w:spacing w:val="-12"/>
                <w:sz w:val="20"/>
              </w:rPr>
              <w:t> </w:t>
            </w:r>
            <w:r>
              <w:rPr>
                <w:i/>
                <w:sz w:val="20"/>
              </w:rPr>
              <w:t>in</w:t>
            </w:r>
            <w:r>
              <w:rPr>
                <w:i/>
                <w:spacing w:val="-11"/>
                <w:sz w:val="20"/>
              </w:rPr>
              <w:t> </w:t>
            </w:r>
            <w:r>
              <w:rPr>
                <w:i/>
                <w:sz w:val="20"/>
              </w:rPr>
              <w:t>direzione</w:t>
            </w:r>
            <w:r>
              <w:rPr>
                <w:i/>
                <w:spacing w:val="-12"/>
                <w:sz w:val="20"/>
              </w:rPr>
              <w:t> </w:t>
            </w:r>
            <w:r>
              <w:rPr>
                <w:i/>
                <w:sz w:val="20"/>
              </w:rPr>
              <w:t>della</w:t>
            </w:r>
            <w:r>
              <w:rPr>
                <w:i/>
                <w:spacing w:val="-11"/>
                <w:sz w:val="20"/>
              </w:rPr>
              <w:t> </w:t>
            </w:r>
            <w:r>
              <w:rPr>
                <w:i/>
                <w:sz w:val="20"/>
              </w:rPr>
              <w:t>zona</w:t>
            </w:r>
            <w:r>
              <w:rPr>
                <w:i/>
                <w:spacing w:val="-11"/>
                <w:sz w:val="20"/>
              </w:rPr>
              <w:t> </w:t>
            </w:r>
            <w:r>
              <w:rPr>
                <w:i/>
                <w:sz w:val="20"/>
              </w:rPr>
              <w:t>libera</w:t>
            </w:r>
            <w:r>
              <w:rPr>
                <w:i/>
                <w:spacing w:val="-12"/>
                <w:sz w:val="20"/>
              </w:rPr>
              <w:t> </w:t>
            </w:r>
            <w:r>
              <w:rPr>
                <w:i/>
                <w:sz w:val="20"/>
              </w:rPr>
              <w:t>opposta</w:t>
            </w:r>
            <w:r>
              <w:rPr>
                <w:i/>
                <w:spacing w:val="-11"/>
                <w:sz w:val="20"/>
              </w:rPr>
              <w:t> </w:t>
            </w:r>
            <w:r>
              <w:rPr>
                <w:i/>
                <w:sz w:val="20"/>
              </w:rPr>
              <w:t>prima</w:t>
            </w:r>
            <w:r>
              <w:rPr>
                <w:i/>
                <w:spacing w:val="-11"/>
                <w:sz w:val="20"/>
              </w:rPr>
              <w:t> </w:t>
            </w:r>
            <w:r>
              <w:rPr>
                <w:i/>
                <w:sz w:val="20"/>
              </w:rPr>
              <w:t>del</w:t>
            </w:r>
            <w:r>
              <w:rPr>
                <w:i/>
                <w:spacing w:val="-11"/>
                <w:sz w:val="20"/>
              </w:rPr>
              <w:t> </w:t>
            </w:r>
            <w:r>
              <w:rPr>
                <w:i/>
                <w:sz w:val="20"/>
              </w:rPr>
              <w:t>secondo</w:t>
            </w:r>
            <w:r>
              <w:rPr>
                <w:i/>
                <w:spacing w:val="-11"/>
                <w:sz w:val="20"/>
              </w:rPr>
              <w:t> </w:t>
            </w:r>
            <w:r>
              <w:rPr>
                <w:i/>
                <w:sz w:val="20"/>
              </w:rPr>
              <w:t>tocco</w:t>
            </w:r>
            <w:r>
              <w:rPr>
                <w:i/>
                <w:spacing w:val="-11"/>
                <w:sz w:val="20"/>
              </w:rPr>
              <w:t> </w:t>
            </w:r>
            <w:r>
              <w:rPr>
                <w:i/>
                <w:sz w:val="20"/>
              </w:rPr>
              <w:t>della</w:t>
            </w:r>
            <w:r>
              <w:rPr>
                <w:i/>
                <w:spacing w:val="-12"/>
                <w:sz w:val="20"/>
              </w:rPr>
              <w:t> </w:t>
            </w:r>
            <w:r>
              <w:rPr>
                <w:i/>
                <w:sz w:val="20"/>
              </w:rPr>
              <w:t>squadra,</w:t>
            </w:r>
            <w:r>
              <w:rPr>
                <w:i/>
                <w:spacing w:val="-10"/>
                <w:sz w:val="20"/>
              </w:rPr>
              <w:t> </w:t>
            </w:r>
            <w:r>
              <w:rPr>
                <w:b/>
                <w:i/>
                <w:sz w:val="20"/>
              </w:rPr>
              <w:t>non</w:t>
            </w:r>
            <w:r>
              <w:rPr>
                <w:b/>
                <w:i/>
                <w:spacing w:val="-11"/>
                <w:sz w:val="20"/>
              </w:rPr>
              <w:t> </w:t>
            </w:r>
            <w:r>
              <w:rPr>
                <w:b/>
                <w:i/>
                <w:sz w:val="20"/>
              </w:rPr>
              <w:t>deve</w:t>
            </w:r>
            <w:r>
              <w:rPr>
                <w:b/>
                <w:i/>
                <w:spacing w:val="-12"/>
                <w:sz w:val="20"/>
              </w:rPr>
              <w:t> </w:t>
            </w:r>
            <w:r>
              <w:rPr>
                <w:b/>
                <w:i/>
                <w:sz w:val="20"/>
              </w:rPr>
              <w:t>essere</w:t>
            </w:r>
            <w:r>
              <w:rPr>
                <w:b/>
                <w:i/>
                <w:spacing w:val="-11"/>
                <w:sz w:val="20"/>
              </w:rPr>
              <w:t> </w:t>
            </w:r>
            <w:r>
              <w:rPr>
                <w:b/>
                <w:i/>
                <w:sz w:val="20"/>
              </w:rPr>
              <w:t>effettuata </w:t>
            </w:r>
            <w:r>
              <w:rPr>
                <w:b/>
                <w:i/>
                <w:sz w:val="20"/>
              </w:rPr>
              <w:t>alcuna segnalazione da parte del G.d.L., </w:t>
            </w:r>
            <w:r>
              <w:rPr>
                <w:i/>
                <w:sz w:val="20"/>
              </w:rPr>
              <w:t>il quale deve attendere l’evoluzione dell’azione: o la palla tocca il </w:t>
            </w:r>
            <w:r>
              <w:rPr>
                <w:i/>
                <w:sz w:val="20"/>
              </w:rPr>
              <w:t>terreno</w:t>
            </w:r>
            <w:r>
              <w:rPr>
                <w:i/>
                <w:spacing w:val="-13"/>
                <w:sz w:val="20"/>
              </w:rPr>
              <w:t> </w:t>
            </w:r>
            <w:r>
              <w:rPr>
                <w:i/>
                <w:sz w:val="20"/>
              </w:rPr>
              <w:t>(segnaletica</w:t>
            </w:r>
            <w:r>
              <w:rPr>
                <w:i/>
                <w:spacing w:val="-13"/>
                <w:sz w:val="20"/>
              </w:rPr>
              <w:t> </w:t>
            </w:r>
            <w:r>
              <w:rPr>
                <w:i/>
                <w:sz w:val="20"/>
              </w:rPr>
              <w:t>n°</w:t>
            </w:r>
            <w:r>
              <w:rPr>
                <w:i/>
                <w:spacing w:val="-12"/>
                <w:sz w:val="20"/>
              </w:rPr>
              <w:t> </w:t>
            </w:r>
            <w:r>
              <w:rPr>
                <w:i/>
                <w:sz w:val="20"/>
              </w:rPr>
              <w:t>4)</w:t>
            </w:r>
            <w:r>
              <w:rPr>
                <w:i/>
                <w:spacing w:val="-13"/>
                <w:sz w:val="20"/>
              </w:rPr>
              <w:t> </w:t>
            </w:r>
            <w:r>
              <w:rPr>
                <w:i/>
                <w:sz w:val="20"/>
              </w:rPr>
              <w:t>o</w:t>
            </w:r>
            <w:r>
              <w:rPr>
                <w:i/>
                <w:spacing w:val="-12"/>
                <w:sz w:val="20"/>
              </w:rPr>
              <w:t> </w:t>
            </w:r>
            <w:r>
              <w:rPr>
                <w:i/>
                <w:sz w:val="20"/>
              </w:rPr>
              <w:t>viene</w:t>
            </w:r>
            <w:r>
              <w:rPr>
                <w:i/>
                <w:spacing w:val="-13"/>
                <w:sz w:val="20"/>
              </w:rPr>
              <w:t> </w:t>
            </w:r>
            <w:r>
              <w:rPr>
                <w:i/>
                <w:sz w:val="20"/>
              </w:rPr>
              <w:t>recuperata</w:t>
            </w:r>
            <w:r>
              <w:rPr>
                <w:i/>
                <w:spacing w:val="-12"/>
                <w:sz w:val="20"/>
              </w:rPr>
              <w:t> </w:t>
            </w:r>
            <w:r>
              <w:rPr>
                <w:i/>
                <w:sz w:val="20"/>
              </w:rPr>
              <w:t>regolarmente</w:t>
            </w:r>
            <w:r>
              <w:rPr>
                <w:i/>
                <w:spacing w:val="-13"/>
                <w:sz w:val="20"/>
              </w:rPr>
              <w:t> </w:t>
            </w:r>
            <w:r>
              <w:rPr>
                <w:i/>
                <w:sz w:val="20"/>
              </w:rPr>
              <w:t>(in</w:t>
            </w:r>
            <w:r>
              <w:rPr>
                <w:i/>
                <w:spacing w:val="-12"/>
                <w:sz w:val="20"/>
              </w:rPr>
              <w:t> </w:t>
            </w:r>
            <w:r>
              <w:rPr>
                <w:i/>
                <w:sz w:val="20"/>
              </w:rPr>
              <w:t>tale</w:t>
            </w:r>
            <w:r>
              <w:rPr>
                <w:i/>
                <w:spacing w:val="-13"/>
                <w:sz w:val="20"/>
              </w:rPr>
              <w:t> </w:t>
            </w:r>
            <w:r>
              <w:rPr>
                <w:i/>
                <w:sz w:val="20"/>
              </w:rPr>
              <w:t>caso</w:t>
            </w:r>
            <w:r>
              <w:rPr>
                <w:i/>
                <w:spacing w:val="-12"/>
                <w:sz w:val="20"/>
              </w:rPr>
              <w:t> </w:t>
            </w:r>
            <w:r>
              <w:rPr>
                <w:i/>
                <w:sz w:val="20"/>
              </w:rPr>
              <w:t>nessuna</w:t>
            </w:r>
            <w:r>
              <w:rPr>
                <w:i/>
                <w:spacing w:val="-13"/>
                <w:sz w:val="20"/>
              </w:rPr>
              <w:t> </w:t>
            </w:r>
            <w:r>
              <w:rPr>
                <w:i/>
                <w:sz w:val="20"/>
              </w:rPr>
              <w:t>segnalazione)</w:t>
            </w:r>
            <w:r>
              <w:rPr>
                <w:i/>
                <w:spacing w:val="-12"/>
                <w:sz w:val="20"/>
              </w:rPr>
              <w:t> </w:t>
            </w:r>
            <w:r>
              <w:rPr>
                <w:i/>
                <w:sz w:val="20"/>
              </w:rPr>
              <w:t>o</w:t>
            </w:r>
            <w:r>
              <w:rPr>
                <w:i/>
                <w:spacing w:val="-13"/>
                <w:sz w:val="20"/>
              </w:rPr>
              <w:t> </w:t>
            </w:r>
            <w:r>
              <w:rPr>
                <w:i/>
                <w:sz w:val="20"/>
              </w:rPr>
              <w:t>viene</w:t>
            </w:r>
            <w:r>
              <w:rPr>
                <w:i/>
                <w:spacing w:val="-13"/>
                <w:sz w:val="20"/>
              </w:rPr>
              <w:t> </w:t>
            </w:r>
            <w:r>
              <w:rPr>
                <w:i/>
                <w:sz w:val="20"/>
              </w:rPr>
              <w:t>recuperata ma</w:t>
            </w:r>
            <w:r>
              <w:rPr>
                <w:i/>
                <w:spacing w:val="-7"/>
                <w:sz w:val="20"/>
              </w:rPr>
              <w:t> </w:t>
            </w:r>
            <w:r>
              <w:rPr>
                <w:i/>
                <w:sz w:val="20"/>
              </w:rPr>
              <w:t>la</w:t>
            </w:r>
            <w:r>
              <w:rPr>
                <w:i/>
                <w:spacing w:val="-7"/>
                <w:sz w:val="20"/>
              </w:rPr>
              <w:t> </w:t>
            </w:r>
            <w:r>
              <w:rPr>
                <w:i/>
                <w:sz w:val="20"/>
              </w:rPr>
              <w:t>traiettoria</w:t>
            </w:r>
            <w:r>
              <w:rPr>
                <w:i/>
                <w:spacing w:val="-7"/>
                <w:sz w:val="20"/>
              </w:rPr>
              <w:t> </w:t>
            </w:r>
            <w:r>
              <w:rPr>
                <w:i/>
                <w:sz w:val="20"/>
              </w:rPr>
              <w:t>di</w:t>
            </w:r>
            <w:r>
              <w:rPr>
                <w:i/>
                <w:spacing w:val="-5"/>
                <w:sz w:val="20"/>
              </w:rPr>
              <w:t> </w:t>
            </w:r>
            <w:r>
              <w:rPr>
                <w:i/>
                <w:sz w:val="20"/>
              </w:rPr>
              <w:t>ritorno</w:t>
            </w:r>
            <w:r>
              <w:rPr>
                <w:i/>
                <w:spacing w:val="-7"/>
                <w:sz w:val="20"/>
              </w:rPr>
              <w:t> </w:t>
            </w:r>
            <w:r>
              <w:rPr>
                <w:i/>
                <w:sz w:val="20"/>
              </w:rPr>
              <w:t>passa</w:t>
            </w:r>
            <w:r>
              <w:rPr>
                <w:i/>
                <w:spacing w:val="-7"/>
                <w:sz w:val="20"/>
              </w:rPr>
              <w:t> </w:t>
            </w:r>
            <w:r>
              <w:rPr>
                <w:i/>
                <w:sz w:val="20"/>
              </w:rPr>
              <w:t>all'interno</w:t>
            </w:r>
            <w:r>
              <w:rPr>
                <w:i/>
                <w:spacing w:val="-7"/>
                <w:sz w:val="20"/>
              </w:rPr>
              <w:t> </w:t>
            </w:r>
            <w:r>
              <w:rPr>
                <w:i/>
                <w:sz w:val="20"/>
              </w:rPr>
              <w:t>dello</w:t>
            </w:r>
            <w:r>
              <w:rPr>
                <w:i/>
                <w:spacing w:val="-6"/>
                <w:sz w:val="20"/>
              </w:rPr>
              <w:t> </w:t>
            </w:r>
            <w:r>
              <w:rPr>
                <w:i/>
                <w:sz w:val="20"/>
              </w:rPr>
              <w:t>spazio</w:t>
            </w:r>
            <w:r>
              <w:rPr>
                <w:i/>
                <w:spacing w:val="-7"/>
                <w:sz w:val="20"/>
              </w:rPr>
              <w:t> </w:t>
            </w:r>
            <w:r>
              <w:rPr>
                <w:i/>
                <w:sz w:val="20"/>
              </w:rPr>
              <w:t>di</w:t>
            </w:r>
            <w:r>
              <w:rPr>
                <w:i/>
                <w:spacing w:val="-5"/>
                <w:sz w:val="20"/>
              </w:rPr>
              <w:t> </w:t>
            </w:r>
            <w:r>
              <w:rPr>
                <w:i/>
                <w:sz w:val="20"/>
              </w:rPr>
              <w:t>passaggio</w:t>
            </w:r>
            <w:r>
              <w:rPr>
                <w:i/>
                <w:spacing w:val="-7"/>
                <w:sz w:val="20"/>
              </w:rPr>
              <w:t> </w:t>
            </w:r>
            <w:r>
              <w:rPr>
                <w:i/>
                <w:sz w:val="20"/>
              </w:rPr>
              <w:t>(segnaletica</w:t>
            </w:r>
            <w:r>
              <w:rPr>
                <w:i/>
                <w:spacing w:val="-6"/>
                <w:sz w:val="20"/>
              </w:rPr>
              <w:t> </w:t>
            </w:r>
            <w:r>
              <w:rPr>
                <w:i/>
                <w:sz w:val="20"/>
              </w:rPr>
              <w:t>n°</w:t>
            </w:r>
            <w:r>
              <w:rPr>
                <w:i/>
                <w:spacing w:val="-7"/>
                <w:sz w:val="20"/>
              </w:rPr>
              <w:t> </w:t>
            </w:r>
            <w:r>
              <w:rPr>
                <w:i/>
                <w:sz w:val="20"/>
              </w:rPr>
              <w:t>4).</w:t>
            </w:r>
            <w:r>
              <w:rPr>
                <w:i/>
                <w:spacing w:val="-6"/>
                <w:sz w:val="20"/>
              </w:rPr>
              <w:t> </w:t>
            </w:r>
            <w:r>
              <w:rPr>
                <w:i/>
                <w:sz w:val="20"/>
              </w:rPr>
              <w:t>Quando</w:t>
            </w:r>
            <w:r>
              <w:rPr>
                <w:i/>
                <w:spacing w:val="-6"/>
                <w:sz w:val="20"/>
              </w:rPr>
              <w:t> </w:t>
            </w:r>
            <w:r>
              <w:rPr>
                <w:i/>
                <w:sz w:val="20"/>
              </w:rPr>
              <w:t>la</w:t>
            </w:r>
            <w:r>
              <w:rPr>
                <w:i/>
                <w:spacing w:val="-7"/>
                <w:sz w:val="20"/>
              </w:rPr>
              <w:t> </w:t>
            </w:r>
            <w:r>
              <w:rPr>
                <w:i/>
                <w:sz w:val="20"/>
              </w:rPr>
              <w:t>palla</w:t>
            </w:r>
            <w:r>
              <w:rPr>
                <w:i/>
                <w:spacing w:val="-7"/>
                <w:sz w:val="20"/>
              </w:rPr>
              <w:t> </w:t>
            </w:r>
            <w:r>
              <w:rPr>
                <w:i/>
                <w:sz w:val="20"/>
              </w:rPr>
              <w:t>attraversa completamente il piano verticale della rete all'interno dello spazio di passaggio in direzione della zona libera op- posta, non deve essere effettuata alcuna segnalazione se non quando questa tocca terra o viene toccata da un atleta in</w:t>
            </w:r>
            <w:r>
              <w:rPr>
                <w:i/>
                <w:spacing w:val="-3"/>
                <w:sz w:val="20"/>
              </w:rPr>
              <w:t> </w:t>
            </w:r>
            <w:r>
              <w:rPr>
                <w:i/>
                <w:sz w:val="20"/>
              </w:rPr>
              <w:t>recupero.</w:t>
            </w:r>
          </w:p>
          <w:p>
            <w:pPr>
              <w:pStyle w:val="TableParagraph"/>
              <w:spacing w:line="276" w:lineRule="auto"/>
              <w:ind w:left="105" w:right="96"/>
              <w:jc w:val="both"/>
              <w:rPr>
                <w:i/>
                <w:sz w:val="20"/>
              </w:rPr>
            </w:pPr>
            <w:r>
              <w:rPr>
                <w:i/>
                <w:sz w:val="20"/>
              </w:rPr>
              <w:t>Nella valutazione della palla che passa nelle vicinanze dell'antenna </w:t>
            </w:r>
            <w:r>
              <w:rPr>
                <w:b/>
                <w:i/>
                <w:sz w:val="20"/>
              </w:rPr>
              <w:t>nello spazio esterno </w:t>
            </w:r>
            <w:r>
              <w:rPr>
                <w:i/>
                <w:sz w:val="20"/>
              </w:rPr>
              <w:t>(totalmente o parzial- </w:t>
            </w:r>
            <w:r>
              <w:rPr>
                <w:i/>
                <w:sz w:val="20"/>
              </w:rPr>
              <w:t>mente) in diagonale rispetto alla rete, è possibile che i G.d.L. che sono in condizioni migliori per la valutazione siano</w:t>
            </w:r>
            <w:r>
              <w:rPr>
                <w:i/>
                <w:spacing w:val="-6"/>
                <w:sz w:val="20"/>
              </w:rPr>
              <w:t> </w:t>
            </w:r>
            <w:r>
              <w:rPr>
                <w:i/>
                <w:sz w:val="20"/>
              </w:rPr>
              <w:t>quelli</w:t>
            </w:r>
            <w:r>
              <w:rPr>
                <w:i/>
                <w:spacing w:val="-4"/>
                <w:sz w:val="20"/>
              </w:rPr>
              <w:t> </w:t>
            </w:r>
            <w:r>
              <w:rPr>
                <w:i/>
                <w:sz w:val="20"/>
              </w:rPr>
              <w:t>di</w:t>
            </w:r>
            <w:r>
              <w:rPr>
                <w:i/>
                <w:spacing w:val="-4"/>
                <w:sz w:val="20"/>
              </w:rPr>
              <w:t> </w:t>
            </w:r>
            <w:r>
              <w:rPr>
                <w:i/>
                <w:sz w:val="20"/>
              </w:rPr>
              <w:t>posizione</w:t>
            </w:r>
            <w:r>
              <w:rPr>
                <w:i/>
                <w:spacing w:val="-6"/>
                <w:sz w:val="20"/>
              </w:rPr>
              <w:t> </w:t>
            </w:r>
            <w:r>
              <w:rPr>
                <w:i/>
                <w:sz w:val="20"/>
              </w:rPr>
              <w:t>2</w:t>
            </w:r>
            <w:r>
              <w:rPr>
                <w:i/>
                <w:spacing w:val="-5"/>
                <w:sz w:val="20"/>
              </w:rPr>
              <w:t> </w:t>
            </w:r>
            <w:r>
              <w:rPr>
                <w:i/>
                <w:sz w:val="20"/>
              </w:rPr>
              <w:t>e</w:t>
            </w:r>
            <w:r>
              <w:rPr>
                <w:i/>
                <w:spacing w:val="-5"/>
                <w:sz w:val="20"/>
              </w:rPr>
              <w:t> </w:t>
            </w:r>
            <w:r>
              <w:rPr>
                <w:i/>
                <w:sz w:val="20"/>
              </w:rPr>
              <w:t>4;</w:t>
            </w:r>
            <w:r>
              <w:rPr>
                <w:i/>
                <w:spacing w:val="-4"/>
                <w:sz w:val="20"/>
              </w:rPr>
              <w:t> </w:t>
            </w:r>
            <w:r>
              <w:rPr>
                <w:i/>
                <w:sz w:val="20"/>
              </w:rPr>
              <w:t>in</w:t>
            </w:r>
            <w:r>
              <w:rPr>
                <w:i/>
                <w:spacing w:val="-6"/>
                <w:sz w:val="20"/>
              </w:rPr>
              <w:t> </w:t>
            </w:r>
            <w:r>
              <w:rPr>
                <w:i/>
                <w:sz w:val="20"/>
              </w:rPr>
              <w:t>tali</w:t>
            </w:r>
            <w:r>
              <w:rPr>
                <w:i/>
                <w:spacing w:val="-4"/>
                <w:sz w:val="20"/>
              </w:rPr>
              <w:t> </w:t>
            </w:r>
            <w:r>
              <w:rPr>
                <w:i/>
                <w:sz w:val="20"/>
              </w:rPr>
              <w:t>casi</w:t>
            </w:r>
            <w:r>
              <w:rPr>
                <w:i/>
                <w:spacing w:val="-4"/>
                <w:sz w:val="20"/>
              </w:rPr>
              <w:t> </w:t>
            </w:r>
            <w:r>
              <w:rPr>
                <w:i/>
                <w:sz w:val="20"/>
              </w:rPr>
              <w:t>devono</w:t>
            </w:r>
            <w:r>
              <w:rPr>
                <w:i/>
                <w:spacing w:val="-5"/>
                <w:sz w:val="20"/>
              </w:rPr>
              <w:t> </w:t>
            </w:r>
            <w:r>
              <w:rPr>
                <w:i/>
                <w:sz w:val="20"/>
              </w:rPr>
              <w:t>segnalare</w:t>
            </w:r>
            <w:r>
              <w:rPr>
                <w:i/>
                <w:spacing w:val="-6"/>
                <w:sz w:val="20"/>
              </w:rPr>
              <w:t> </w:t>
            </w:r>
            <w:r>
              <w:rPr>
                <w:i/>
                <w:sz w:val="20"/>
              </w:rPr>
              <w:t>la</w:t>
            </w:r>
            <w:r>
              <w:rPr>
                <w:i/>
                <w:spacing w:val="-5"/>
                <w:sz w:val="20"/>
              </w:rPr>
              <w:t> </w:t>
            </w:r>
            <w:r>
              <w:rPr>
                <w:i/>
                <w:sz w:val="20"/>
              </w:rPr>
              <w:t>palla</w:t>
            </w:r>
            <w:r>
              <w:rPr>
                <w:i/>
                <w:spacing w:val="-5"/>
                <w:sz w:val="20"/>
              </w:rPr>
              <w:t> </w:t>
            </w:r>
            <w:r>
              <w:rPr>
                <w:i/>
                <w:sz w:val="20"/>
              </w:rPr>
              <w:t>fuori</w:t>
            </w:r>
            <w:r>
              <w:rPr>
                <w:i/>
                <w:spacing w:val="-5"/>
                <w:sz w:val="20"/>
              </w:rPr>
              <w:t> </w:t>
            </w:r>
            <w:r>
              <w:rPr>
                <w:i/>
                <w:sz w:val="20"/>
              </w:rPr>
              <w:t>dallo</w:t>
            </w:r>
            <w:r>
              <w:rPr>
                <w:i/>
                <w:spacing w:val="-5"/>
                <w:sz w:val="20"/>
              </w:rPr>
              <w:t> </w:t>
            </w:r>
            <w:r>
              <w:rPr>
                <w:i/>
                <w:sz w:val="20"/>
              </w:rPr>
              <w:t>spazio</w:t>
            </w:r>
            <w:r>
              <w:rPr>
                <w:i/>
                <w:spacing w:val="-5"/>
                <w:sz w:val="20"/>
              </w:rPr>
              <w:t> </w:t>
            </w:r>
            <w:r>
              <w:rPr>
                <w:i/>
                <w:sz w:val="20"/>
              </w:rPr>
              <w:t>di</w:t>
            </w:r>
            <w:r>
              <w:rPr>
                <w:i/>
                <w:spacing w:val="-4"/>
                <w:sz w:val="20"/>
              </w:rPr>
              <w:t> </w:t>
            </w:r>
            <w:r>
              <w:rPr>
                <w:i/>
                <w:sz w:val="20"/>
              </w:rPr>
              <w:t>passaggio</w:t>
            </w:r>
            <w:r>
              <w:rPr>
                <w:i/>
                <w:spacing w:val="-6"/>
                <w:sz w:val="20"/>
              </w:rPr>
              <w:t> </w:t>
            </w:r>
            <w:r>
              <w:rPr>
                <w:i/>
                <w:sz w:val="20"/>
              </w:rPr>
              <w:t>se</w:t>
            </w:r>
            <w:r>
              <w:rPr>
                <w:i/>
                <w:spacing w:val="-5"/>
                <w:sz w:val="20"/>
              </w:rPr>
              <w:t> </w:t>
            </w:r>
            <w:r>
              <w:rPr>
                <w:i/>
                <w:sz w:val="20"/>
              </w:rPr>
              <w:t>è</w:t>
            </w:r>
            <w:r>
              <w:rPr>
                <w:i/>
                <w:spacing w:val="-5"/>
                <w:sz w:val="20"/>
              </w:rPr>
              <w:t> </w:t>
            </w:r>
            <w:r>
              <w:rPr>
                <w:i/>
                <w:sz w:val="20"/>
              </w:rPr>
              <w:t>indirizzata</w:t>
            </w:r>
          </w:p>
          <w:p>
            <w:pPr>
              <w:pStyle w:val="TableParagraph"/>
              <w:spacing w:line="229" w:lineRule="exact"/>
              <w:ind w:left="105"/>
              <w:jc w:val="both"/>
              <w:rPr>
                <w:i/>
                <w:sz w:val="20"/>
              </w:rPr>
            </w:pPr>
            <w:r>
              <w:rPr>
                <w:i/>
                <w:sz w:val="20"/>
              </w:rPr>
              <w:t>verso il campo.</w:t>
            </w:r>
          </w:p>
        </w:tc>
      </w:tr>
      <w:tr>
        <w:trPr>
          <w:trHeight w:val="2548" w:hRule="atLeast"/>
        </w:trPr>
        <w:tc>
          <w:tcPr>
            <w:tcW w:w="1306" w:type="dxa"/>
          </w:tcPr>
          <w:p>
            <w:pPr>
              <w:pStyle w:val="TableParagraph"/>
              <w:rPr>
                <w:rFonts w:ascii="Times New Roman"/>
                <w:sz w:val="20"/>
              </w:rPr>
            </w:pPr>
          </w:p>
        </w:tc>
        <w:tc>
          <w:tcPr>
            <w:tcW w:w="3970" w:type="dxa"/>
          </w:tcPr>
          <w:p>
            <w:pPr>
              <w:pStyle w:val="TableParagraph"/>
              <w:rPr>
                <w:sz w:val="22"/>
              </w:rPr>
            </w:pPr>
          </w:p>
          <w:p>
            <w:pPr>
              <w:pStyle w:val="TableParagraph"/>
              <w:spacing w:before="9"/>
              <w:rPr>
                <w:sz w:val="18"/>
              </w:rPr>
            </w:pPr>
          </w:p>
          <w:p>
            <w:pPr>
              <w:pStyle w:val="TableParagraph"/>
              <w:spacing w:before="1"/>
              <w:ind w:left="109"/>
              <w:jc w:val="both"/>
              <w:rPr>
                <w:b/>
                <w:sz w:val="20"/>
              </w:rPr>
            </w:pPr>
            <w:r>
              <w:rPr>
                <w:b/>
                <w:sz w:val="20"/>
              </w:rPr>
              <w:t>Giudizio impossibile</w:t>
            </w:r>
          </w:p>
          <w:p>
            <w:pPr>
              <w:pStyle w:val="TableParagraph"/>
              <w:rPr>
                <w:sz w:val="20"/>
              </w:rPr>
            </w:pPr>
          </w:p>
          <w:p>
            <w:pPr>
              <w:pStyle w:val="TableParagraph"/>
              <w:ind w:left="109" w:right="94"/>
              <w:jc w:val="both"/>
              <w:rPr>
                <w:i/>
                <w:sz w:val="20"/>
              </w:rPr>
            </w:pPr>
            <w:r>
              <w:rPr>
                <w:i/>
                <w:sz w:val="20"/>
              </w:rPr>
              <w:t>Segnalazione da effettuarsi in modo </w:t>
            </w:r>
            <w:r>
              <w:rPr>
                <w:i/>
                <w:sz w:val="20"/>
              </w:rPr>
              <w:t>obbligatorio quando è richiesta una segnalazione, ma il G.d.L. non ha modo di esprimere la propria valutazione sull’accaduto.</w:t>
            </w:r>
          </w:p>
        </w:tc>
        <w:tc>
          <w:tcPr>
            <w:tcW w:w="4930" w:type="dxa"/>
          </w:tcPr>
          <w:p>
            <w:pPr>
              <w:pStyle w:val="TableParagraph"/>
              <w:rPr>
                <w:rFonts w:ascii="Times New Roman"/>
                <w:sz w:val="20"/>
              </w:rPr>
            </w:pPr>
          </w:p>
        </w:tc>
      </w:tr>
    </w:tbl>
    <w:p>
      <w:pPr>
        <w:pStyle w:val="Heading5"/>
        <w:numPr>
          <w:ilvl w:val="1"/>
          <w:numId w:val="25"/>
        </w:numPr>
        <w:tabs>
          <w:tab w:pos="1047" w:val="left" w:leader="none"/>
          <w:tab w:pos="1048" w:val="left" w:leader="none"/>
        </w:tabs>
        <w:spacing w:line="240" w:lineRule="auto" w:before="120" w:after="0"/>
        <w:ind w:left="1047" w:right="0" w:hanging="579"/>
        <w:jc w:val="left"/>
        <w:rPr>
          <w:rFonts w:ascii="Arial"/>
        </w:rPr>
      </w:pPr>
      <w:r>
        <w:rPr/>
        <w:pict>
          <v:group style="position:absolute;margin-left:132.072144pt;margin-top:-600.02417pt;width:381.3pt;height:599.550pt;mso-position-horizontal-relative:page;mso-position-vertical-relative:paragraph;z-index:-305108992" coordorigin="2641,-12000" coordsize="7626,11991">
            <v:shape style="position:absolute;left:2641;top:-9709;width:6439;height:8764" type="#_x0000_t75" stroked="false">
              <v:imagedata r:id="rId115" o:title=""/>
            </v:shape>
            <v:shape style="position:absolute;left:7146;top:-12001;width:3120;height:6248" type="#_x0000_t75" stroked="false">
              <v:imagedata r:id="rId162" o:title=""/>
            </v:shape>
            <v:shape style="position:absolute;left:7746;top:-2559;width:1920;height:2549" type="#_x0000_t75" stroked="false">
              <v:imagedata r:id="rId163" o:title=""/>
            </v:shape>
            <w10:wrap type="none"/>
          </v:group>
        </w:pict>
      </w:r>
      <w:r>
        <w:rPr>
          <w:rFonts w:ascii="Arial"/>
          <w:color w:val="002060"/>
        </w:rPr>
        <w:t>TECNICA</w:t>
      </w:r>
    </w:p>
    <w:p>
      <w:pPr>
        <w:spacing w:line="276" w:lineRule="auto" w:before="59"/>
        <w:ind w:left="469" w:right="391" w:firstLine="0"/>
        <w:jc w:val="left"/>
        <w:rPr>
          <w:rFonts w:ascii="Arial"/>
          <w:sz w:val="20"/>
        </w:rPr>
      </w:pPr>
      <w:r>
        <w:rPr>
          <w:rFonts w:ascii="Arial"/>
          <w:sz w:val="20"/>
        </w:rPr>
        <w:t>Durante il gioco il G.d.L. deve assumere posizioni tali da permettergli una corretta valutazione degli aspetti di competenza, effettuando, se necessari, anche degli spostamenti.</w:t>
      </w:r>
    </w:p>
    <w:p>
      <w:pPr>
        <w:pStyle w:val="ListParagraph"/>
        <w:numPr>
          <w:ilvl w:val="2"/>
          <w:numId w:val="25"/>
        </w:numPr>
        <w:tabs>
          <w:tab w:pos="1189" w:val="left" w:leader="none"/>
          <w:tab w:pos="1190" w:val="left" w:leader="none"/>
        </w:tabs>
        <w:spacing w:line="240" w:lineRule="auto" w:before="62" w:after="0"/>
        <w:ind w:left="1189" w:right="0" w:hanging="721"/>
        <w:jc w:val="left"/>
        <w:rPr>
          <w:rFonts w:ascii="Arial"/>
          <w:b/>
          <w:sz w:val="22"/>
        </w:rPr>
      </w:pPr>
      <w:r>
        <w:rPr>
          <w:rFonts w:ascii="Arial"/>
          <w:b/>
          <w:color w:val="002060"/>
          <w:sz w:val="22"/>
        </w:rPr>
        <w:t>POSIZIONI DEL CORPO DURANTE LE AZIONI DI</w:t>
      </w:r>
      <w:r>
        <w:rPr>
          <w:rFonts w:ascii="Arial"/>
          <w:b/>
          <w:color w:val="002060"/>
          <w:spacing w:val="-8"/>
          <w:sz w:val="22"/>
        </w:rPr>
        <w:t> </w:t>
      </w:r>
      <w:r>
        <w:rPr>
          <w:rFonts w:ascii="Arial"/>
          <w:b/>
          <w:color w:val="002060"/>
          <w:sz w:val="22"/>
        </w:rPr>
        <w:t>GIOCO</w:t>
      </w:r>
    </w:p>
    <w:p>
      <w:pPr>
        <w:spacing w:line="276" w:lineRule="auto" w:before="59"/>
        <w:ind w:left="469" w:right="391" w:firstLine="0"/>
        <w:jc w:val="left"/>
        <w:rPr>
          <w:rFonts w:ascii="Arial" w:hAnsi="Arial"/>
          <w:sz w:val="20"/>
        </w:rPr>
      </w:pPr>
      <w:r>
        <w:rPr>
          <w:rFonts w:ascii="Arial" w:hAnsi="Arial"/>
          <w:sz w:val="20"/>
        </w:rPr>
        <w:t>La correttezza del giudizio espresso dal G.d.L. è in funzione della concentrazione, dell’abilità nel dirigere l’attenzione verso il punto o la zona opportuna e degli eventuali piccoli spostamenti necessari.</w:t>
      </w:r>
    </w:p>
    <w:p>
      <w:pPr>
        <w:spacing w:after="0" w:line="276" w:lineRule="auto"/>
        <w:jc w:val="left"/>
        <w:rPr>
          <w:rFonts w:ascii="Arial" w:hAnsi="Arial"/>
          <w:sz w:val="20"/>
        </w:rPr>
        <w:sectPr>
          <w:pgSz w:w="11910" w:h="16840"/>
          <w:pgMar w:header="564" w:footer="323" w:top="760" w:bottom="520" w:left="380" w:right="500"/>
        </w:sectPr>
      </w:pPr>
    </w:p>
    <w:p>
      <w:pPr>
        <w:pStyle w:val="BodyText"/>
        <w:spacing w:before="4"/>
        <w:rPr>
          <w:rFonts w:ascii="Arial"/>
          <w:sz w:val="23"/>
        </w:rPr>
      </w:pPr>
    </w:p>
    <w:p>
      <w:pPr>
        <w:spacing w:line="276" w:lineRule="auto" w:before="95"/>
        <w:ind w:left="469" w:right="488" w:firstLine="0"/>
        <w:jc w:val="both"/>
        <w:rPr>
          <w:rFonts w:ascii="Arial" w:hAnsi="Arial"/>
          <w:sz w:val="20"/>
        </w:rPr>
      </w:pPr>
      <w:r>
        <w:rPr>
          <w:rFonts w:ascii="Arial" w:hAnsi="Arial"/>
          <w:b/>
          <w:sz w:val="20"/>
        </w:rPr>
        <w:t>Prima del fischio del 1° arbitro che autorizza il servizio</w:t>
      </w:r>
      <w:r>
        <w:rPr>
          <w:rFonts w:ascii="Arial" w:hAnsi="Arial"/>
          <w:sz w:val="20"/>
        </w:rPr>
        <w:t>, la posizione del corpo del G.d.L. è quella di riposo/attesa, che comporta una certa attenzione preparatoria a quanto avverrà nei momenti immediatamente successivi. La bandierina è appoggiata al polpaccio della gamba e le gambe sono leggermente divaricate.</w:t>
      </w:r>
    </w:p>
    <w:p>
      <w:pPr>
        <w:pStyle w:val="BodyText"/>
        <w:spacing w:before="3"/>
        <w:rPr>
          <w:rFonts w:ascii="Arial"/>
          <w:sz w:val="28"/>
        </w:rPr>
      </w:pPr>
    </w:p>
    <w:p>
      <w:pPr>
        <w:spacing w:line="276" w:lineRule="auto" w:before="0"/>
        <w:ind w:left="469" w:right="487" w:firstLine="0"/>
        <w:jc w:val="both"/>
        <w:rPr>
          <w:rFonts w:ascii="Arial" w:hAnsi="Arial"/>
          <w:sz w:val="20"/>
        </w:rPr>
      </w:pPr>
      <w:r>
        <w:rPr>
          <w:rFonts w:ascii="Arial" w:hAnsi="Arial"/>
          <w:b/>
          <w:sz w:val="20"/>
        </w:rPr>
        <w:t>Al</w:t>
      </w:r>
      <w:r>
        <w:rPr>
          <w:rFonts w:ascii="Arial" w:hAnsi="Arial"/>
          <w:b/>
          <w:spacing w:val="-6"/>
          <w:sz w:val="20"/>
        </w:rPr>
        <w:t> </w:t>
      </w:r>
      <w:r>
        <w:rPr>
          <w:rFonts w:ascii="Arial" w:hAnsi="Arial"/>
          <w:b/>
          <w:sz w:val="20"/>
        </w:rPr>
        <w:t>fischio</w:t>
      </w:r>
      <w:r>
        <w:rPr>
          <w:rFonts w:ascii="Arial" w:hAnsi="Arial"/>
          <w:b/>
          <w:spacing w:val="-6"/>
          <w:sz w:val="20"/>
        </w:rPr>
        <w:t> </w:t>
      </w:r>
      <w:r>
        <w:rPr>
          <w:rFonts w:ascii="Arial" w:hAnsi="Arial"/>
          <w:b/>
          <w:sz w:val="20"/>
        </w:rPr>
        <w:t>di</w:t>
      </w:r>
      <w:r>
        <w:rPr>
          <w:rFonts w:ascii="Arial" w:hAnsi="Arial"/>
          <w:b/>
          <w:spacing w:val="-5"/>
          <w:sz w:val="20"/>
        </w:rPr>
        <w:t> </w:t>
      </w:r>
      <w:r>
        <w:rPr>
          <w:rFonts w:ascii="Arial" w:hAnsi="Arial"/>
          <w:b/>
          <w:sz w:val="20"/>
        </w:rPr>
        <w:t>autorizzazione</w:t>
      </w:r>
      <w:r>
        <w:rPr>
          <w:rFonts w:ascii="Arial" w:hAnsi="Arial"/>
          <w:b/>
          <w:spacing w:val="-7"/>
          <w:sz w:val="20"/>
        </w:rPr>
        <w:t> </w:t>
      </w:r>
      <w:r>
        <w:rPr>
          <w:rFonts w:ascii="Arial" w:hAnsi="Arial"/>
          <w:b/>
          <w:sz w:val="20"/>
        </w:rPr>
        <w:t>del</w:t>
      </w:r>
      <w:r>
        <w:rPr>
          <w:rFonts w:ascii="Arial" w:hAnsi="Arial"/>
          <w:b/>
          <w:spacing w:val="-5"/>
          <w:sz w:val="20"/>
        </w:rPr>
        <w:t> </w:t>
      </w:r>
      <w:r>
        <w:rPr>
          <w:rFonts w:ascii="Arial" w:hAnsi="Arial"/>
          <w:b/>
          <w:sz w:val="20"/>
        </w:rPr>
        <w:t>servizio</w:t>
      </w:r>
      <w:r>
        <w:rPr>
          <w:rFonts w:ascii="Arial" w:hAnsi="Arial"/>
          <w:sz w:val="20"/>
        </w:rPr>
        <w:t>,</w:t>
      </w:r>
      <w:r>
        <w:rPr>
          <w:rFonts w:ascii="Arial" w:hAnsi="Arial"/>
          <w:spacing w:val="-6"/>
          <w:sz w:val="20"/>
        </w:rPr>
        <w:t> </w:t>
      </w:r>
      <w:r>
        <w:rPr>
          <w:rFonts w:ascii="Arial" w:hAnsi="Arial"/>
          <w:sz w:val="20"/>
        </w:rPr>
        <w:t>ogni</w:t>
      </w:r>
      <w:r>
        <w:rPr>
          <w:rFonts w:ascii="Arial" w:hAnsi="Arial"/>
          <w:spacing w:val="-6"/>
          <w:sz w:val="20"/>
        </w:rPr>
        <w:t> </w:t>
      </w:r>
      <w:r>
        <w:rPr>
          <w:rFonts w:ascii="Arial" w:hAnsi="Arial"/>
          <w:sz w:val="20"/>
        </w:rPr>
        <w:t>G.d.L.</w:t>
      </w:r>
      <w:r>
        <w:rPr>
          <w:rFonts w:ascii="Arial" w:hAnsi="Arial"/>
          <w:spacing w:val="-5"/>
          <w:sz w:val="20"/>
        </w:rPr>
        <w:t> </w:t>
      </w:r>
      <w:r>
        <w:rPr>
          <w:rFonts w:ascii="Arial" w:hAnsi="Arial"/>
          <w:sz w:val="20"/>
        </w:rPr>
        <w:t>si</w:t>
      </w:r>
      <w:r>
        <w:rPr>
          <w:rFonts w:ascii="Arial" w:hAnsi="Arial"/>
          <w:spacing w:val="-6"/>
          <w:sz w:val="20"/>
        </w:rPr>
        <w:t> </w:t>
      </w:r>
      <w:r>
        <w:rPr>
          <w:rFonts w:ascii="Arial" w:hAnsi="Arial"/>
          <w:sz w:val="20"/>
        </w:rPr>
        <w:t>predispone</w:t>
      </w:r>
      <w:r>
        <w:rPr>
          <w:rFonts w:ascii="Arial" w:hAnsi="Arial"/>
          <w:spacing w:val="-5"/>
          <w:sz w:val="20"/>
        </w:rPr>
        <w:t> </w:t>
      </w:r>
      <w:r>
        <w:rPr>
          <w:rFonts w:ascii="Arial" w:hAnsi="Arial"/>
          <w:sz w:val="20"/>
        </w:rPr>
        <w:t>con</w:t>
      </w:r>
      <w:r>
        <w:rPr>
          <w:rFonts w:ascii="Arial" w:hAnsi="Arial"/>
          <w:spacing w:val="-6"/>
          <w:sz w:val="20"/>
        </w:rPr>
        <w:t> </w:t>
      </w:r>
      <w:r>
        <w:rPr>
          <w:rFonts w:ascii="Arial" w:hAnsi="Arial"/>
          <w:sz w:val="20"/>
        </w:rPr>
        <w:t>il</w:t>
      </w:r>
      <w:r>
        <w:rPr>
          <w:rFonts w:ascii="Arial" w:hAnsi="Arial"/>
          <w:spacing w:val="-5"/>
          <w:sz w:val="20"/>
        </w:rPr>
        <w:t> </w:t>
      </w:r>
      <w:r>
        <w:rPr>
          <w:rFonts w:ascii="Arial" w:hAnsi="Arial"/>
          <w:sz w:val="20"/>
        </w:rPr>
        <w:t>corpo</w:t>
      </w:r>
      <w:r>
        <w:rPr>
          <w:rFonts w:ascii="Arial" w:hAnsi="Arial"/>
          <w:spacing w:val="-6"/>
          <w:sz w:val="20"/>
        </w:rPr>
        <w:t> </w:t>
      </w:r>
      <w:r>
        <w:rPr>
          <w:rFonts w:ascii="Arial" w:hAnsi="Arial"/>
          <w:sz w:val="20"/>
        </w:rPr>
        <w:t>in</w:t>
      </w:r>
      <w:r>
        <w:rPr>
          <w:rFonts w:ascii="Arial" w:hAnsi="Arial"/>
          <w:spacing w:val="-6"/>
          <w:sz w:val="20"/>
        </w:rPr>
        <w:t> </w:t>
      </w:r>
      <w:r>
        <w:rPr>
          <w:rFonts w:ascii="Arial" w:hAnsi="Arial"/>
          <w:sz w:val="20"/>
        </w:rPr>
        <w:t>modo</w:t>
      </w:r>
      <w:r>
        <w:rPr>
          <w:rFonts w:ascii="Arial" w:hAnsi="Arial"/>
          <w:spacing w:val="-5"/>
          <w:sz w:val="20"/>
        </w:rPr>
        <w:t> </w:t>
      </w:r>
      <w:r>
        <w:rPr>
          <w:rFonts w:ascii="Arial" w:hAnsi="Arial"/>
          <w:sz w:val="20"/>
        </w:rPr>
        <w:t>da</w:t>
      </w:r>
      <w:r>
        <w:rPr>
          <w:rFonts w:ascii="Arial" w:hAnsi="Arial"/>
          <w:spacing w:val="-6"/>
          <w:sz w:val="20"/>
        </w:rPr>
        <w:t> </w:t>
      </w:r>
      <w:r>
        <w:rPr>
          <w:rFonts w:ascii="Arial" w:hAnsi="Arial"/>
          <w:sz w:val="20"/>
        </w:rPr>
        <w:t>poter</w:t>
      </w:r>
      <w:r>
        <w:rPr>
          <w:rFonts w:ascii="Arial" w:hAnsi="Arial"/>
          <w:spacing w:val="-5"/>
          <w:sz w:val="20"/>
        </w:rPr>
        <w:t> </w:t>
      </w:r>
      <w:r>
        <w:rPr>
          <w:rFonts w:ascii="Arial" w:hAnsi="Arial"/>
          <w:sz w:val="20"/>
        </w:rPr>
        <w:t>focalizzare</w:t>
      </w:r>
      <w:r>
        <w:rPr>
          <w:rFonts w:ascii="Arial" w:hAnsi="Arial"/>
          <w:spacing w:val="-6"/>
          <w:sz w:val="20"/>
        </w:rPr>
        <w:t> </w:t>
      </w:r>
      <w:r>
        <w:rPr>
          <w:rFonts w:ascii="Arial" w:hAnsi="Arial"/>
          <w:sz w:val="20"/>
        </w:rPr>
        <w:t>tutta l’attenzione sugli aspetti di propria</w:t>
      </w:r>
      <w:r>
        <w:rPr>
          <w:rFonts w:ascii="Arial" w:hAnsi="Arial"/>
          <w:spacing w:val="-6"/>
          <w:sz w:val="20"/>
        </w:rPr>
        <w:t> </w:t>
      </w:r>
      <w:r>
        <w:rPr>
          <w:rFonts w:ascii="Arial" w:hAnsi="Arial"/>
          <w:sz w:val="20"/>
        </w:rPr>
        <w:t>responsabilità:</w:t>
      </w:r>
    </w:p>
    <w:p>
      <w:pPr>
        <w:pStyle w:val="ListParagraph"/>
        <w:numPr>
          <w:ilvl w:val="1"/>
          <w:numId w:val="15"/>
        </w:numPr>
        <w:tabs>
          <w:tab w:pos="754" w:val="left" w:leader="none"/>
        </w:tabs>
        <w:spacing w:line="273" w:lineRule="auto" w:before="0" w:after="0"/>
        <w:ind w:left="753" w:right="485" w:hanging="284"/>
        <w:jc w:val="both"/>
        <w:rPr>
          <w:rFonts w:ascii="Symbol" w:hAnsi="Symbol"/>
          <w:sz w:val="20"/>
        </w:rPr>
      </w:pPr>
      <w:r>
        <w:rPr>
          <w:rFonts w:ascii="Arial" w:hAnsi="Arial"/>
          <w:sz w:val="20"/>
        </w:rPr>
        <w:t>il G.d.L. deputato al controllo della linea di fondo della squadra al servizio, per verificare la corretta esecuzione del</w:t>
      </w:r>
      <w:r>
        <w:rPr>
          <w:rFonts w:ascii="Arial" w:hAnsi="Arial"/>
          <w:spacing w:val="-8"/>
          <w:sz w:val="20"/>
        </w:rPr>
        <w:t> </w:t>
      </w:r>
      <w:r>
        <w:rPr>
          <w:rFonts w:ascii="Arial" w:hAnsi="Arial"/>
          <w:sz w:val="20"/>
        </w:rPr>
        <w:t>servizio,</w:t>
      </w:r>
      <w:r>
        <w:rPr>
          <w:rFonts w:ascii="Arial" w:hAnsi="Arial"/>
          <w:spacing w:val="-7"/>
          <w:sz w:val="20"/>
        </w:rPr>
        <w:t> </w:t>
      </w:r>
      <w:r>
        <w:rPr>
          <w:rFonts w:ascii="Arial" w:hAnsi="Arial"/>
          <w:sz w:val="20"/>
        </w:rPr>
        <w:t>in</w:t>
      </w:r>
      <w:r>
        <w:rPr>
          <w:rFonts w:ascii="Arial" w:hAnsi="Arial"/>
          <w:spacing w:val="-8"/>
          <w:sz w:val="20"/>
        </w:rPr>
        <w:t> </w:t>
      </w:r>
      <w:r>
        <w:rPr>
          <w:rFonts w:ascii="Arial" w:hAnsi="Arial"/>
          <w:sz w:val="20"/>
        </w:rPr>
        <w:t>ordine</w:t>
      </w:r>
      <w:r>
        <w:rPr>
          <w:rFonts w:ascii="Arial" w:hAnsi="Arial"/>
          <w:spacing w:val="-9"/>
          <w:sz w:val="20"/>
        </w:rPr>
        <w:t> </w:t>
      </w:r>
      <w:r>
        <w:rPr>
          <w:rFonts w:ascii="Arial" w:hAnsi="Arial"/>
          <w:sz w:val="20"/>
        </w:rPr>
        <w:t>al</w:t>
      </w:r>
      <w:r>
        <w:rPr>
          <w:rFonts w:ascii="Arial" w:hAnsi="Arial"/>
          <w:spacing w:val="-7"/>
          <w:sz w:val="20"/>
        </w:rPr>
        <w:t> </w:t>
      </w:r>
      <w:r>
        <w:rPr>
          <w:rFonts w:ascii="Arial" w:hAnsi="Arial"/>
          <w:sz w:val="20"/>
        </w:rPr>
        <w:t>contatto</w:t>
      </w:r>
      <w:r>
        <w:rPr>
          <w:rFonts w:ascii="Arial" w:hAnsi="Arial"/>
          <w:spacing w:val="-8"/>
          <w:sz w:val="20"/>
        </w:rPr>
        <w:t> </w:t>
      </w:r>
      <w:r>
        <w:rPr>
          <w:rFonts w:ascii="Arial" w:hAnsi="Arial"/>
          <w:sz w:val="20"/>
        </w:rPr>
        <w:t>dei</w:t>
      </w:r>
      <w:r>
        <w:rPr>
          <w:rFonts w:ascii="Arial" w:hAnsi="Arial"/>
          <w:spacing w:val="-7"/>
          <w:sz w:val="20"/>
        </w:rPr>
        <w:t> </w:t>
      </w:r>
      <w:r>
        <w:rPr>
          <w:rFonts w:ascii="Arial" w:hAnsi="Arial"/>
          <w:sz w:val="20"/>
        </w:rPr>
        <w:t>piedi</w:t>
      </w:r>
      <w:r>
        <w:rPr>
          <w:rFonts w:ascii="Arial" w:hAnsi="Arial"/>
          <w:spacing w:val="-8"/>
          <w:sz w:val="20"/>
        </w:rPr>
        <w:t> </w:t>
      </w:r>
      <w:r>
        <w:rPr>
          <w:rFonts w:ascii="Arial" w:hAnsi="Arial"/>
          <w:sz w:val="20"/>
        </w:rPr>
        <w:t>con</w:t>
      </w:r>
      <w:r>
        <w:rPr>
          <w:rFonts w:ascii="Arial" w:hAnsi="Arial"/>
          <w:spacing w:val="-8"/>
          <w:sz w:val="20"/>
        </w:rPr>
        <w:t> </w:t>
      </w:r>
      <w:r>
        <w:rPr>
          <w:rFonts w:ascii="Arial" w:hAnsi="Arial"/>
          <w:sz w:val="20"/>
        </w:rPr>
        <w:t>il</w:t>
      </w:r>
      <w:r>
        <w:rPr>
          <w:rFonts w:ascii="Arial" w:hAnsi="Arial"/>
          <w:spacing w:val="-7"/>
          <w:sz w:val="20"/>
        </w:rPr>
        <w:t> </w:t>
      </w:r>
      <w:r>
        <w:rPr>
          <w:rFonts w:ascii="Arial" w:hAnsi="Arial"/>
          <w:sz w:val="20"/>
        </w:rPr>
        <w:t>suolo</w:t>
      </w:r>
      <w:r>
        <w:rPr>
          <w:rFonts w:ascii="Arial" w:hAnsi="Arial"/>
          <w:spacing w:val="-9"/>
          <w:sz w:val="20"/>
        </w:rPr>
        <w:t> </w:t>
      </w:r>
      <w:r>
        <w:rPr>
          <w:rFonts w:ascii="Arial" w:hAnsi="Arial"/>
          <w:sz w:val="20"/>
        </w:rPr>
        <w:t>al</w:t>
      </w:r>
      <w:r>
        <w:rPr>
          <w:rFonts w:ascii="Arial" w:hAnsi="Arial"/>
          <w:spacing w:val="-7"/>
          <w:sz w:val="20"/>
        </w:rPr>
        <w:t> </w:t>
      </w:r>
      <w:r>
        <w:rPr>
          <w:rFonts w:ascii="Arial" w:hAnsi="Arial"/>
          <w:sz w:val="20"/>
        </w:rPr>
        <w:t>momento</w:t>
      </w:r>
      <w:r>
        <w:rPr>
          <w:rFonts w:ascii="Arial" w:hAnsi="Arial"/>
          <w:spacing w:val="-8"/>
          <w:sz w:val="20"/>
        </w:rPr>
        <w:t> </w:t>
      </w:r>
      <w:r>
        <w:rPr>
          <w:rFonts w:ascii="Arial" w:hAnsi="Arial"/>
          <w:sz w:val="20"/>
        </w:rPr>
        <w:t>del</w:t>
      </w:r>
      <w:r>
        <w:rPr>
          <w:rFonts w:ascii="Arial" w:hAnsi="Arial"/>
          <w:spacing w:val="-7"/>
          <w:sz w:val="20"/>
        </w:rPr>
        <w:t> </w:t>
      </w:r>
      <w:r>
        <w:rPr>
          <w:rFonts w:ascii="Arial" w:hAnsi="Arial"/>
          <w:sz w:val="20"/>
        </w:rPr>
        <w:t>colpo</w:t>
      </w:r>
      <w:r>
        <w:rPr>
          <w:rFonts w:ascii="Arial" w:hAnsi="Arial"/>
          <w:spacing w:val="-9"/>
          <w:sz w:val="20"/>
        </w:rPr>
        <w:t> </w:t>
      </w:r>
      <w:r>
        <w:rPr>
          <w:rFonts w:ascii="Arial" w:hAnsi="Arial"/>
          <w:sz w:val="20"/>
        </w:rPr>
        <w:t>sulla</w:t>
      </w:r>
      <w:r>
        <w:rPr>
          <w:rFonts w:ascii="Arial" w:hAnsi="Arial"/>
          <w:spacing w:val="-8"/>
          <w:sz w:val="20"/>
        </w:rPr>
        <w:t> </w:t>
      </w:r>
      <w:r>
        <w:rPr>
          <w:rFonts w:ascii="Arial" w:hAnsi="Arial"/>
          <w:sz w:val="20"/>
        </w:rPr>
        <w:t>palla</w:t>
      </w:r>
      <w:r>
        <w:rPr>
          <w:rFonts w:ascii="Arial" w:hAnsi="Arial"/>
          <w:spacing w:val="-8"/>
          <w:sz w:val="20"/>
        </w:rPr>
        <w:t> </w:t>
      </w:r>
      <w:r>
        <w:rPr>
          <w:rFonts w:ascii="Arial" w:hAnsi="Arial"/>
          <w:sz w:val="20"/>
        </w:rPr>
        <w:t>o</w:t>
      </w:r>
      <w:r>
        <w:rPr>
          <w:rFonts w:ascii="Arial" w:hAnsi="Arial"/>
          <w:spacing w:val="-8"/>
          <w:sz w:val="20"/>
        </w:rPr>
        <w:t> </w:t>
      </w:r>
      <w:r>
        <w:rPr>
          <w:rFonts w:ascii="Arial" w:hAnsi="Arial"/>
          <w:sz w:val="20"/>
        </w:rPr>
        <w:t>dello</w:t>
      </w:r>
      <w:r>
        <w:rPr>
          <w:rFonts w:ascii="Arial" w:hAnsi="Arial"/>
          <w:spacing w:val="-9"/>
          <w:sz w:val="20"/>
        </w:rPr>
        <w:t> </w:t>
      </w:r>
      <w:r>
        <w:rPr>
          <w:rFonts w:ascii="Arial" w:hAnsi="Arial"/>
          <w:sz w:val="20"/>
        </w:rPr>
        <w:t>stacco</w:t>
      </w:r>
      <w:r>
        <w:rPr>
          <w:rFonts w:ascii="Arial" w:hAnsi="Arial"/>
          <w:spacing w:val="-8"/>
          <w:sz w:val="20"/>
        </w:rPr>
        <w:t> </w:t>
      </w:r>
      <w:r>
        <w:rPr>
          <w:rFonts w:ascii="Arial" w:hAnsi="Arial"/>
          <w:sz w:val="20"/>
        </w:rPr>
        <w:t>per</w:t>
      </w:r>
      <w:r>
        <w:rPr>
          <w:rFonts w:ascii="Arial" w:hAnsi="Arial"/>
          <w:spacing w:val="-7"/>
          <w:sz w:val="20"/>
        </w:rPr>
        <w:t> </w:t>
      </w:r>
      <w:r>
        <w:rPr>
          <w:rFonts w:ascii="Arial" w:hAnsi="Arial"/>
          <w:sz w:val="20"/>
        </w:rPr>
        <w:t>andare a colpirla; nel caso di servizio effettuato in prossimità delle linee laterali di competenza anche i G.d.L. 1 e 3 verificheranno l’eventuale contatto con la zona esterna a quella di servizio al momento</w:t>
      </w:r>
      <w:r>
        <w:rPr>
          <w:rFonts w:ascii="Arial" w:hAnsi="Arial"/>
          <w:spacing w:val="-21"/>
          <w:sz w:val="20"/>
        </w:rPr>
        <w:t> </w:t>
      </w:r>
      <w:r>
        <w:rPr>
          <w:rFonts w:ascii="Arial" w:hAnsi="Arial"/>
          <w:sz w:val="20"/>
        </w:rPr>
        <w:t>dell’esecuzione;</w:t>
      </w:r>
    </w:p>
    <w:p>
      <w:pPr>
        <w:pStyle w:val="ListParagraph"/>
        <w:numPr>
          <w:ilvl w:val="1"/>
          <w:numId w:val="15"/>
        </w:numPr>
        <w:tabs>
          <w:tab w:pos="754" w:val="left" w:leader="none"/>
        </w:tabs>
        <w:spacing w:line="273" w:lineRule="auto" w:before="10" w:after="0"/>
        <w:ind w:left="753" w:right="486" w:hanging="284"/>
        <w:jc w:val="both"/>
        <w:rPr>
          <w:rFonts w:ascii="Symbol" w:hAnsi="Symbol"/>
          <w:sz w:val="20"/>
        </w:rPr>
      </w:pPr>
      <w:r>
        <w:rPr/>
        <w:drawing>
          <wp:anchor distT="0" distB="0" distL="0" distR="0" allowOverlap="1" layoutInCell="1" locked="0" behindDoc="1" simplePos="0" relativeHeight="198208512">
            <wp:simplePos x="0" y="0"/>
            <wp:positionH relativeFrom="page">
              <wp:posOffset>1677316</wp:posOffset>
            </wp:positionH>
            <wp:positionV relativeFrom="paragraph">
              <wp:posOffset>107967</wp:posOffset>
            </wp:positionV>
            <wp:extent cx="4088383" cy="5564744"/>
            <wp:effectExtent l="0" t="0" r="0" b="0"/>
            <wp:wrapNone/>
            <wp:docPr id="79" name="image3.jpeg"/>
            <wp:cNvGraphicFramePr>
              <a:graphicFrameLocks noChangeAspect="1"/>
            </wp:cNvGraphicFramePr>
            <a:graphic>
              <a:graphicData uri="http://schemas.openxmlformats.org/drawingml/2006/picture">
                <pic:pic>
                  <pic:nvPicPr>
                    <pic:cNvPr id="80" name="image3.jpeg"/>
                    <pic:cNvPicPr/>
                  </pic:nvPicPr>
                  <pic:blipFill>
                    <a:blip r:embed="rId115" cstate="print"/>
                    <a:stretch>
                      <a:fillRect/>
                    </a:stretch>
                  </pic:blipFill>
                  <pic:spPr>
                    <a:xfrm>
                      <a:off x="0" y="0"/>
                      <a:ext cx="4088383" cy="5564744"/>
                    </a:xfrm>
                    <a:prstGeom prst="rect">
                      <a:avLst/>
                    </a:prstGeom>
                  </pic:spPr>
                </pic:pic>
              </a:graphicData>
            </a:graphic>
          </wp:anchor>
        </w:drawing>
      </w:r>
      <w:r>
        <w:rPr>
          <w:rFonts w:ascii="Arial" w:hAnsi="Arial"/>
          <w:sz w:val="20"/>
        </w:rPr>
        <w:t>gli altri G.d.L. per valutare se al momento del servizio tutti i giocatori (eccetto quello che lo esegue) sono all’interno del terreno di gioco, l’eventuale impatto della palla con il terreno (dentro/fuori), o il tocco dell’atleta con palla che cade fuori del proprio campo di gioco, o il passaggio della palla nello spazio esterno, o il tocco dell’antenna.</w:t>
      </w:r>
    </w:p>
    <w:p>
      <w:pPr>
        <w:pStyle w:val="BodyText"/>
        <w:spacing w:before="4"/>
        <w:rPr>
          <w:rFonts w:ascii="Arial"/>
          <w:sz w:val="25"/>
        </w:rPr>
      </w:pPr>
    </w:p>
    <w:p>
      <w:pPr>
        <w:spacing w:line="276" w:lineRule="auto" w:before="0"/>
        <w:ind w:left="469" w:right="487" w:firstLine="0"/>
        <w:jc w:val="both"/>
        <w:rPr>
          <w:rFonts w:ascii="Arial" w:hAnsi="Arial"/>
          <w:sz w:val="20"/>
        </w:rPr>
      </w:pPr>
      <w:r>
        <w:rPr>
          <w:rFonts w:ascii="Arial" w:hAnsi="Arial"/>
          <w:sz w:val="20"/>
        </w:rPr>
        <w:t>In questa fase è possibile ottenere una maggiore capacità di attenzione posizionandosi con il busto flesso leggermente in avanti, sulle gambe piegate e divaricate con il piede sinistro più avanti rispetto al destro, al fine di avere il busto sempre rivolto verso il terreno di gioco, con la bandierina, che dovrebbe essere tenuta con la mano destra, ben appoggiata sul polpaccio allo scopo di stimolare l’attenzione stessa. Si tratta di una posizione di tensione che deve completarsi con la tecnica dell’anticipo, relativamente ai movimenti della palla. Per la corretta valutazione del punto di impatto della palla, il G.d.L. deve seguirne per un breve tratto la traiettoria, per poi anticiparla nel punto ove egli deve esprimere una propria valutazione (dentro/fuori, tocco dell’antenna, passaggio nello</w:t>
      </w:r>
      <w:r>
        <w:rPr>
          <w:rFonts w:ascii="Arial" w:hAnsi="Arial"/>
          <w:spacing w:val="-6"/>
          <w:sz w:val="20"/>
        </w:rPr>
        <w:t> </w:t>
      </w:r>
      <w:r>
        <w:rPr>
          <w:rFonts w:ascii="Arial" w:hAnsi="Arial"/>
          <w:sz w:val="20"/>
        </w:rPr>
        <w:t>spazio</w:t>
      </w:r>
      <w:r>
        <w:rPr>
          <w:rFonts w:ascii="Arial" w:hAnsi="Arial"/>
          <w:spacing w:val="-6"/>
          <w:sz w:val="20"/>
        </w:rPr>
        <w:t> </w:t>
      </w:r>
      <w:r>
        <w:rPr>
          <w:rFonts w:ascii="Arial" w:hAnsi="Arial"/>
          <w:sz w:val="20"/>
        </w:rPr>
        <w:t>esterno,</w:t>
      </w:r>
      <w:r>
        <w:rPr>
          <w:rFonts w:ascii="Arial" w:hAnsi="Arial"/>
          <w:spacing w:val="-4"/>
          <w:sz w:val="20"/>
        </w:rPr>
        <w:t> </w:t>
      </w:r>
      <w:r>
        <w:rPr>
          <w:rFonts w:ascii="Arial" w:hAnsi="Arial"/>
          <w:sz w:val="20"/>
        </w:rPr>
        <w:t>toccata).</w:t>
      </w:r>
      <w:r>
        <w:rPr>
          <w:rFonts w:ascii="Arial" w:hAnsi="Arial"/>
          <w:spacing w:val="-5"/>
          <w:sz w:val="20"/>
        </w:rPr>
        <w:t> </w:t>
      </w:r>
      <w:r>
        <w:rPr>
          <w:rFonts w:ascii="Arial" w:hAnsi="Arial"/>
          <w:sz w:val="20"/>
        </w:rPr>
        <w:t>Dove</w:t>
      </w:r>
      <w:r>
        <w:rPr>
          <w:rFonts w:ascii="Arial" w:hAnsi="Arial"/>
          <w:spacing w:val="-6"/>
          <w:sz w:val="20"/>
        </w:rPr>
        <w:t> </w:t>
      </w:r>
      <w:r>
        <w:rPr>
          <w:rFonts w:ascii="Arial" w:hAnsi="Arial"/>
          <w:sz w:val="20"/>
        </w:rPr>
        <w:t>necessario,</w:t>
      </w:r>
      <w:r>
        <w:rPr>
          <w:rFonts w:ascii="Arial" w:hAnsi="Arial"/>
          <w:spacing w:val="-4"/>
          <w:sz w:val="20"/>
        </w:rPr>
        <w:t> </w:t>
      </w:r>
      <w:r>
        <w:rPr>
          <w:rFonts w:ascii="Arial" w:hAnsi="Arial"/>
          <w:sz w:val="20"/>
        </w:rPr>
        <w:t>si</w:t>
      </w:r>
      <w:r>
        <w:rPr>
          <w:rFonts w:ascii="Arial" w:hAnsi="Arial"/>
          <w:spacing w:val="-5"/>
          <w:sz w:val="20"/>
        </w:rPr>
        <w:t> </w:t>
      </w:r>
      <w:r>
        <w:rPr>
          <w:rFonts w:ascii="Arial" w:hAnsi="Arial"/>
          <w:sz w:val="20"/>
        </w:rPr>
        <w:t>devono</w:t>
      </w:r>
      <w:r>
        <w:rPr>
          <w:rFonts w:ascii="Arial" w:hAnsi="Arial"/>
          <w:spacing w:val="-6"/>
          <w:sz w:val="20"/>
        </w:rPr>
        <w:t> </w:t>
      </w:r>
      <w:r>
        <w:rPr>
          <w:rFonts w:ascii="Arial" w:hAnsi="Arial"/>
          <w:sz w:val="20"/>
        </w:rPr>
        <w:t>prevedere</w:t>
      </w:r>
      <w:r>
        <w:rPr>
          <w:rFonts w:ascii="Arial" w:hAnsi="Arial"/>
          <w:spacing w:val="-5"/>
          <w:sz w:val="20"/>
        </w:rPr>
        <w:t> </w:t>
      </w:r>
      <w:r>
        <w:rPr>
          <w:rFonts w:ascii="Arial" w:hAnsi="Arial"/>
          <w:sz w:val="20"/>
        </w:rPr>
        <w:t>dei</w:t>
      </w:r>
      <w:r>
        <w:rPr>
          <w:rFonts w:ascii="Arial" w:hAnsi="Arial"/>
          <w:spacing w:val="-5"/>
          <w:sz w:val="20"/>
        </w:rPr>
        <w:t> </w:t>
      </w:r>
      <w:r>
        <w:rPr>
          <w:rFonts w:ascii="Arial" w:hAnsi="Arial"/>
          <w:sz w:val="20"/>
        </w:rPr>
        <w:t>piccoli</w:t>
      </w:r>
      <w:r>
        <w:rPr>
          <w:rFonts w:ascii="Arial" w:hAnsi="Arial"/>
          <w:spacing w:val="-5"/>
          <w:sz w:val="20"/>
        </w:rPr>
        <w:t> </w:t>
      </w:r>
      <w:r>
        <w:rPr>
          <w:rFonts w:ascii="Arial" w:hAnsi="Arial"/>
          <w:sz w:val="20"/>
        </w:rPr>
        <w:t>spostamenti</w:t>
      </w:r>
      <w:r>
        <w:rPr>
          <w:rFonts w:ascii="Arial" w:hAnsi="Arial"/>
          <w:spacing w:val="-4"/>
          <w:sz w:val="20"/>
        </w:rPr>
        <w:t> </w:t>
      </w:r>
      <w:r>
        <w:rPr>
          <w:rFonts w:ascii="Arial" w:hAnsi="Arial"/>
          <w:sz w:val="20"/>
        </w:rPr>
        <w:t>sia</w:t>
      </w:r>
      <w:r>
        <w:rPr>
          <w:rFonts w:ascii="Arial" w:hAnsi="Arial"/>
          <w:spacing w:val="-6"/>
          <w:sz w:val="20"/>
        </w:rPr>
        <w:t> </w:t>
      </w:r>
      <w:r>
        <w:rPr>
          <w:rFonts w:ascii="Arial" w:hAnsi="Arial"/>
          <w:sz w:val="20"/>
        </w:rPr>
        <w:t>sul</w:t>
      </w:r>
      <w:r>
        <w:rPr>
          <w:rFonts w:ascii="Arial" w:hAnsi="Arial"/>
          <w:spacing w:val="-5"/>
          <w:sz w:val="20"/>
        </w:rPr>
        <w:t> </w:t>
      </w:r>
      <w:r>
        <w:rPr>
          <w:rFonts w:ascii="Arial" w:hAnsi="Arial"/>
          <w:sz w:val="20"/>
        </w:rPr>
        <w:t>tronco</w:t>
      </w:r>
      <w:r>
        <w:rPr>
          <w:rFonts w:ascii="Arial" w:hAnsi="Arial"/>
          <w:spacing w:val="-5"/>
          <w:sz w:val="20"/>
        </w:rPr>
        <w:t> </w:t>
      </w:r>
      <w:r>
        <w:rPr>
          <w:rFonts w:ascii="Arial" w:hAnsi="Arial"/>
          <w:sz w:val="20"/>
        </w:rPr>
        <w:t>che</w:t>
      </w:r>
      <w:r>
        <w:rPr>
          <w:rFonts w:ascii="Arial" w:hAnsi="Arial"/>
          <w:spacing w:val="-6"/>
          <w:sz w:val="20"/>
        </w:rPr>
        <w:t> </w:t>
      </w:r>
      <w:r>
        <w:rPr>
          <w:rFonts w:ascii="Arial" w:hAnsi="Arial"/>
          <w:sz w:val="20"/>
        </w:rPr>
        <w:t>sul terreno, per un migliore</w:t>
      </w:r>
      <w:r>
        <w:rPr>
          <w:rFonts w:ascii="Arial" w:hAnsi="Arial"/>
          <w:spacing w:val="-5"/>
          <w:sz w:val="20"/>
        </w:rPr>
        <w:t> </w:t>
      </w:r>
      <w:r>
        <w:rPr>
          <w:rFonts w:ascii="Arial" w:hAnsi="Arial"/>
          <w:sz w:val="20"/>
        </w:rPr>
        <w:t>posizionamento.</w:t>
      </w:r>
    </w:p>
    <w:p>
      <w:pPr>
        <w:pStyle w:val="BodyText"/>
        <w:rPr>
          <w:rFonts w:ascii="Arial"/>
          <w:sz w:val="22"/>
        </w:rPr>
      </w:pPr>
    </w:p>
    <w:p>
      <w:pPr>
        <w:spacing w:line="276" w:lineRule="auto" w:before="131"/>
        <w:ind w:left="469" w:right="487" w:firstLine="0"/>
        <w:jc w:val="both"/>
        <w:rPr>
          <w:rFonts w:ascii="Arial" w:hAnsi="Arial"/>
          <w:sz w:val="20"/>
        </w:rPr>
      </w:pPr>
      <w:r>
        <w:rPr>
          <w:rFonts w:ascii="Arial" w:hAnsi="Arial"/>
          <w:b/>
          <w:sz w:val="20"/>
        </w:rPr>
        <w:t>Nella fase di attacco e di difesa</w:t>
      </w:r>
      <w:r>
        <w:rPr>
          <w:rFonts w:ascii="Arial" w:hAnsi="Arial"/>
          <w:sz w:val="20"/>
        </w:rPr>
        <w:t>, i compiti dei G.d.L. sono quelli della valutazione della palla dentro/fuori, della palla</w:t>
      </w:r>
      <w:r>
        <w:rPr>
          <w:rFonts w:ascii="Arial" w:hAnsi="Arial"/>
          <w:spacing w:val="-12"/>
          <w:sz w:val="20"/>
        </w:rPr>
        <w:t> </w:t>
      </w:r>
      <w:r>
        <w:rPr>
          <w:rFonts w:ascii="Arial" w:hAnsi="Arial"/>
          <w:sz w:val="20"/>
        </w:rPr>
        <w:t>toccata</w:t>
      </w:r>
      <w:r>
        <w:rPr>
          <w:rFonts w:ascii="Arial" w:hAnsi="Arial"/>
          <w:spacing w:val="-11"/>
          <w:sz w:val="20"/>
        </w:rPr>
        <w:t> </w:t>
      </w:r>
      <w:r>
        <w:rPr>
          <w:rFonts w:ascii="Arial" w:hAnsi="Arial"/>
          <w:sz w:val="20"/>
        </w:rPr>
        <w:t>sia</w:t>
      </w:r>
      <w:r>
        <w:rPr>
          <w:rFonts w:ascii="Arial" w:hAnsi="Arial"/>
          <w:spacing w:val="-12"/>
          <w:sz w:val="20"/>
        </w:rPr>
        <w:t> </w:t>
      </w:r>
      <w:r>
        <w:rPr>
          <w:rFonts w:ascii="Arial" w:hAnsi="Arial"/>
          <w:sz w:val="20"/>
        </w:rPr>
        <w:t>da</w:t>
      </w:r>
      <w:r>
        <w:rPr>
          <w:rFonts w:ascii="Arial" w:hAnsi="Arial"/>
          <w:spacing w:val="-11"/>
          <w:sz w:val="20"/>
        </w:rPr>
        <w:t> </w:t>
      </w:r>
      <w:r>
        <w:rPr>
          <w:rFonts w:ascii="Arial" w:hAnsi="Arial"/>
          <w:sz w:val="20"/>
        </w:rPr>
        <w:t>parte</w:t>
      </w:r>
      <w:r>
        <w:rPr>
          <w:rFonts w:ascii="Arial" w:hAnsi="Arial"/>
          <w:spacing w:val="-12"/>
          <w:sz w:val="20"/>
        </w:rPr>
        <w:t> </w:t>
      </w:r>
      <w:r>
        <w:rPr>
          <w:rFonts w:ascii="Arial" w:hAnsi="Arial"/>
          <w:sz w:val="20"/>
        </w:rPr>
        <w:t>di</w:t>
      </w:r>
      <w:r>
        <w:rPr>
          <w:rFonts w:ascii="Arial" w:hAnsi="Arial"/>
          <w:spacing w:val="-10"/>
          <w:sz w:val="20"/>
        </w:rPr>
        <w:t> </w:t>
      </w:r>
      <w:r>
        <w:rPr>
          <w:rFonts w:ascii="Arial" w:hAnsi="Arial"/>
          <w:sz w:val="20"/>
        </w:rPr>
        <w:t>giocatori</w:t>
      </w:r>
      <w:r>
        <w:rPr>
          <w:rFonts w:ascii="Arial" w:hAnsi="Arial"/>
          <w:spacing w:val="-11"/>
          <w:sz w:val="20"/>
        </w:rPr>
        <w:t> </w:t>
      </w:r>
      <w:r>
        <w:rPr>
          <w:rFonts w:ascii="Arial" w:hAnsi="Arial"/>
          <w:sz w:val="20"/>
        </w:rPr>
        <w:t>a</w:t>
      </w:r>
      <w:r>
        <w:rPr>
          <w:rFonts w:ascii="Arial" w:hAnsi="Arial"/>
          <w:spacing w:val="-11"/>
          <w:sz w:val="20"/>
        </w:rPr>
        <w:t> </w:t>
      </w:r>
      <w:r>
        <w:rPr>
          <w:rFonts w:ascii="Arial" w:hAnsi="Arial"/>
          <w:sz w:val="20"/>
        </w:rPr>
        <w:t>muro</w:t>
      </w:r>
      <w:r>
        <w:rPr>
          <w:rFonts w:ascii="Arial" w:hAnsi="Arial"/>
          <w:spacing w:val="-12"/>
          <w:sz w:val="20"/>
        </w:rPr>
        <w:t> </w:t>
      </w:r>
      <w:r>
        <w:rPr>
          <w:rFonts w:ascii="Arial" w:hAnsi="Arial"/>
          <w:sz w:val="20"/>
        </w:rPr>
        <w:t>che</w:t>
      </w:r>
      <w:r>
        <w:rPr>
          <w:rFonts w:ascii="Arial" w:hAnsi="Arial"/>
          <w:spacing w:val="-11"/>
          <w:sz w:val="20"/>
        </w:rPr>
        <w:t> </w:t>
      </w:r>
      <w:r>
        <w:rPr>
          <w:rFonts w:ascii="Arial" w:hAnsi="Arial"/>
          <w:sz w:val="20"/>
        </w:rPr>
        <w:t>in</w:t>
      </w:r>
      <w:r>
        <w:rPr>
          <w:rFonts w:ascii="Arial" w:hAnsi="Arial"/>
          <w:spacing w:val="-12"/>
          <w:sz w:val="20"/>
        </w:rPr>
        <w:t> </w:t>
      </w:r>
      <w:r>
        <w:rPr>
          <w:rFonts w:ascii="Arial" w:hAnsi="Arial"/>
          <w:sz w:val="20"/>
        </w:rPr>
        <w:t>difesa,</w:t>
      </w:r>
      <w:r>
        <w:rPr>
          <w:rFonts w:ascii="Arial" w:hAnsi="Arial"/>
          <w:spacing w:val="-10"/>
          <w:sz w:val="20"/>
        </w:rPr>
        <w:t> </w:t>
      </w:r>
      <w:r>
        <w:rPr>
          <w:rFonts w:ascii="Arial" w:hAnsi="Arial"/>
          <w:sz w:val="20"/>
        </w:rPr>
        <w:t>dell’eventuale</w:t>
      </w:r>
      <w:r>
        <w:rPr>
          <w:rFonts w:ascii="Arial" w:hAnsi="Arial"/>
          <w:spacing w:val="-12"/>
          <w:sz w:val="20"/>
        </w:rPr>
        <w:t> </w:t>
      </w:r>
      <w:r>
        <w:rPr>
          <w:rFonts w:ascii="Arial" w:hAnsi="Arial"/>
          <w:sz w:val="20"/>
        </w:rPr>
        <w:t>impatto</w:t>
      </w:r>
      <w:r>
        <w:rPr>
          <w:rFonts w:ascii="Arial" w:hAnsi="Arial"/>
          <w:spacing w:val="-11"/>
          <w:sz w:val="20"/>
        </w:rPr>
        <w:t> </w:t>
      </w:r>
      <w:r>
        <w:rPr>
          <w:rFonts w:ascii="Arial" w:hAnsi="Arial"/>
          <w:sz w:val="20"/>
        </w:rPr>
        <w:t>della</w:t>
      </w:r>
      <w:r>
        <w:rPr>
          <w:rFonts w:ascii="Arial" w:hAnsi="Arial"/>
          <w:spacing w:val="-12"/>
          <w:sz w:val="20"/>
        </w:rPr>
        <w:t> </w:t>
      </w:r>
      <w:r>
        <w:rPr>
          <w:rFonts w:ascii="Arial" w:hAnsi="Arial"/>
          <w:sz w:val="20"/>
        </w:rPr>
        <w:t>palla</w:t>
      </w:r>
      <w:r>
        <w:rPr>
          <w:rFonts w:ascii="Arial" w:hAnsi="Arial"/>
          <w:spacing w:val="-11"/>
          <w:sz w:val="20"/>
        </w:rPr>
        <w:t> </w:t>
      </w:r>
      <w:r>
        <w:rPr>
          <w:rFonts w:ascii="Arial" w:hAnsi="Arial"/>
          <w:sz w:val="20"/>
        </w:rPr>
        <w:t>con</w:t>
      </w:r>
      <w:r>
        <w:rPr>
          <w:rFonts w:ascii="Arial" w:hAnsi="Arial"/>
          <w:spacing w:val="-11"/>
          <w:sz w:val="20"/>
        </w:rPr>
        <w:t> </w:t>
      </w:r>
      <w:r>
        <w:rPr>
          <w:rFonts w:ascii="Arial" w:hAnsi="Arial"/>
          <w:sz w:val="20"/>
        </w:rPr>
        <w:t>il</w:t>
      </w:r>
      <w:r>
        <w:rPr>
          <w:rFonts w:ascii="Arial" w:hAnsi="Arial"/>
          <w:spacing w:val="-11"/>
          <w:sz w:val="20"/>
        </w:rPr>
        <w:t> </w:t>
      </w:r>
      <w:r>
        <w:rPr>
          <w:rFonts w:ascii="Arial" w:hAnsi="Arial"/>
          <w:sz w:val="20"/>
        </w:rPr>
        <w:t>suolo</w:t>
      </w:r>
      <w:r>
        <w:rPr>
          <w:rFonts w:ascii="Arial" w:hAnsi="Arial"/>
          <w:spacing w:val="-11"/>
          <w:sz w:val="20"/>
        </w:rPr>
        <w:t> </w:t>
      </w:r>
      <w:r>
        <w:rPr>
          <w:rFonts w:ascii="Arial" w:hAnsi="Arial"/>
          <w:sz w:val="20"/>
        </w:rPr>
        <w:t>in</w:t>
      </w:r>
      <w:r>
        <w:rPr>
          <w:rFonts w:ascii="Arial" w:hAnsi="Arial"/>
          <w:spacing w:val="-12"/>
          <w:sz w:val="20"/>
        </w:rPr>
        <w:t> </w:t>
      </w:r>
      <w:r>
        <w:rPr>
          <w:rFonts w:ascii="Arial" w:hAnsi="Arial"/>
          <w:sz w:val="20"/>
        </w:rPr>
        <w:t>presenza di un tentativo di recupero, del transito della palla nello spazio di</w:t>
      </w:r>
      <w:r>
        <w:rPr>
          <w:rFonts w:ascii="Arial" w:hAnsi="Arial"/>
          <w:spacing w:val="-14"/>
          <w:sz w:val="20"/>
        </w:rPr>
        <w:t> </w:t>
      </w:r>
      <w:r>
        <w:rPr>
          <w:rFonts w:ascii="Arial" w:hAnsi="Arial"/>
          <w:sz w:val="20"/>
        </w:rPr>
        <w:t>passaggio.</w:t>
      </w:r>
    </w:p>
    <w:p>
      <w:pPr>
        <w:spacing w:line="276" w:lineRule="auto" w:before="61"/>
        <w:ind w:left="469" w:right="487" w:firstLine="0"/>
        <w:jc w:val="both"/>
        <w:rPr>
          <w:rFonts w:ascii="Arial" w:hAnsi="Arial"/>
          <w:sz w:val="20"/>
        </w:rPr>
      </w:pPr>
      <w:r>
        <w:rPr>
          <w:rFonts w:ascii="Arial" w:hAnsi="Arial"/>
          <w:sz w:val="20"/>
        </w:rPr>
        <w:t>Durante l’evoluzione dell’azione di gioco, ogni G.d.L. deve mantenere la posizione del corpo come previsto nella fase</w:t>
      </w:r>
      <w:r>
        <w:rPr>
          <w:rFonts w:ascii="Arial" w:hAnsi="Arial"/>
          <w:spacing w:val="-14"/>
          <w:sz w:val="20"/>
        </w:rPr>
        <w:t> </w:t>
      </w:r>
      <w:r>
        <w:rPr>
          <w:rFonts w:ascii="Arial" w:hAnsi="Arial"/>
          <w:sz w:val="20"/>
        </w:rPr>
        <w:t>di</w:t>
      </w:r>
      <w:r>
        <w:rPr>
          <w:rFonts w:ascii="Arial" w:hAnsi="Arial"/>
          <w:spacing w:val="-13"/>
          <w:sz w:val="20"/>
        </w:rPr>
        <w:t> </w:t>
      </w:r>
      <w:r>
        <w:rPr>
          <w:rFonts w:ascii="Arial" w:hAnsi="Arial"/>
          <w:sz w:val="20"/>
        </w:rPr>
        <w:t>servizio,</w:t>
      </w:r>
      <w:r>
        <w:rPr>
          <w:rFonts w:ascii="Arial" w:hAnsi="Arial"/>
          <w:spacing w:val="-13"/>
          <w:sz w:val="20"/>
        </w:rPr>
        <w:t> </w:t>
      </w:r>
      <w:r>
        <w:rPr>
          <w:rFonts w:ascii="Arial" w:hAnsi="Arial"/>
          <w:sz w:val="20"/>
        </w:rPr>
        <w:t>eseguendo</w:t>
      </w:r>
      <w:r>
        <w:rPr>
          <w:rFonts w:ascii="Arial" w:hAnsi="Arial"/>
          <w:spacing w:val="-13"/>
          <w:sz w:val="20"/>
        </w:rPr>
        <w:t> </w:t>
      </w:r>
      <w:r>
        <w:rPr>
          <w:rFonts w:ascii="Arial" w:hAnsi="Arial"/>
          <w:sz w:val="20"/>
        </w:rPr>
        <w:t>se</w:t>
      </w:r>
      <w:r>
        <w:rPr>
          <w:rFonts w:ascii="Arial" w:hAnsi="Arial"/>
          <w:spacing w:val="-13"/>
          <w:sz w:val="20"/>
        </w:rPr>
        <w:t> </w:t>
      </w:r>
      <w:r>
        <w:rPr>
          <w:rFonts w:ascii="Arial" w:hAnsi="Arial"/>
          <w:sz w:val="20"/>
        </w:rPr>
        <w:t>necessario</w:t>
      </w:r>
      <w:r>
        <w:rPr>
          <w:rFonts w:ascii="Arial" w:hAnsi="Arial"/>
          <w:spacing w:val="-12"/>
          <w:sz w:val="20"/>
        </w:rPr>
        <w:t> </w:t>
      </w:r>
      <w:r>
        <w:rPr>
          <w:rFonts w:ascii="Arial" w:hAnsi="Arial"/>
          <w:sz w:val="20"/>
        </w:rPr>
        <w:t>dei</w:t>
      </w:r>
      <w:r>
        <w:rPr>
          <w:rFonts w:ascii="Arial" w:hAnsi="Arial"/>
          <w:spacing w:val="-13"/>
          <w:sz w:val="20"/>
        </w:rPr>
        <w:t> </w:t>
      </w:r>
      <w:r>
        <w:rPr>
          <w:rFonts w:ascii="Arial" w:hAnsi="Arial"/>
          <w:sz w:val="20"/>
        </w:rPr>
        <w:t>piccoli</w:t>
      </w:r>
      <w:r>
        <w:rPr>
          <w:rFonts w:ascii="Arial" w:hAnsi="Arial"/>
          <w:spacing w:val="-13"/>
          <w:sz w:val="20"/>
        </w:rPr>
        <w:t> </w:t>
      </w:r>
      <w:r>
        <w:rPr>
          <w:rFonts w:ascii="Arial" w:hAnsi="Arial"/>
          <w:sz w:val="20"/>
        </w:rPr>
        <w:t>spostamenti</w:t>
      </w:r>
      <w:r>
        <w:rPr>
          <w:rFonts w:ascii="Arial" w:hAnsi="Arial"/>
          <w:spacing w:val="-13"/>
          <w:sz w:val="20"/>
        </w:rPr>
        <w:t> </w:t>
      </w:r>
      <w:r>
        <w:rPr>
          <w:rFonts w:ascii="Arial" w:hAnsi="Arial"/>
          <w:sz w:val="20"/>
        </w:rPr>
        <w:t>per</w:t>
      </w:r>
      <w:r>
        <w:rPr>
          <w:rFonts w:ascii="Arial" w:hAnsi="Arial"/>
          <w:spacing w:val="-13"/>
          <w:sz w:val="20"/>
        </w:rPr>
        <w:t> </w:t>
      </w:r>
      <w:r>
        <w:rPr>
          <w:rFonts w:ascii="Arial" w:hAnsi="Arial"/>
          <w:sz w:val="20"/>
        </w:rPr>
        <w:t>migliorare</w:t>
      </w:r>
      <w:r>
        <w:rPr>
          <w:rFonts w:ascii="Arial" w:hAnsi="Arial"/>
          <w:spacing w:val="-13"/>
          <w:sz w:val="20"/>
        </w:rPr>
        <w:t> </w:t>
      </w:r>
      <w:r>
        <w:rPr>
          <w:rFonts w:ascii="Arial" w:hAnsi="Arial"/>
          <w:sz w:val="20"/>
        </w:rPr>
        <w:t>la</w:t>
      </w:r>
      <w:r>
        <w:rPr>
          <w:rFonts w:ascii="Arial" w:hAnsi="Arial"/>
          <w:spacing w:val="-13"/>
          <w:sz w:val="20"/>
        </w:rPr>
        <w:t> </w:t>
      </w:r>
      <w:r>
        <w:rPr>
          <w:rFonts w:ascii="Arial" w:hAnsi="Arial"/>
          <w:sz w:val="20"/>
        </w:rPr>
        <w:t>visibilità,</w:t>
      </w:r>
      <w:r>
        <w:rPr>
          <w:rFonts w:ascii="Arial" w:hAnsi="Arial"/>
          <w:spacing w:val="-13"/>
          <w:sz w:val="20"/>
        </w:rPr>
        <w:t> </w:t>
      </w:r>
      <w:r>
        <w:rPr>
          <w:rFonts w:ascii="Arial" w:hAnsi="Arial"/>
          <w:sz w:val="20"/>
        </w:rPr>
        <w:t>soprattutto</w:t>
      </w:r>
      <w:r>
        <w:rPr>
          <w:rFonts w:ascii="Arial" w:hAnsi="Arial"/>
          <w:spacing w:val="-13"/>
          <w:sz w:val="20"/>
        </w:rPr>
        <w:t> </w:t>
      </w:r>
      <w:r>
        <w:rPr>
          <w:rFonts w:ascii="Arial" w:hAnsi="Arial"/>
          <w:sz w:val="20"/>
        </w:rPr>
        <w:t>nei</w:t>
      </w:r>
      <w:r>
        <w:rPr>
          <w:rFonts w:ascii="Arial" w:hAnsi="Arial"/>
          <w:spacing w:val="-13"/>
          <w:sz w:val="20"/>
        </w:rPr>
        <w:t> </w:t>
      </w:r>
      <w:r>
        <w:rPr>
          <w:rFonts w:ascii="Arial" w:hAnsi="Arial"/>
          <w:sz w:val="20"/>
        </w:rPr>
        <w:t>confronti dell’eventuale tocco del</w:t>
      </w:r>
      <w:r>
        <w:rPr>
          <w:rFonts w:ascii="Arial" w:hAnsi="Arial"/>
          <w:spacing w:val="-4"/>
          <w:sz w:val="20"/>
        </w:rPr>
        <w:t> </w:t>
      </w:r>
      <w:r>
        <w:rPr>
          <w:rFonts w:ascii="Arial" w:hAnsi="Arial"/>
          <w:sz w:val="20"/>
        </w:rPr>
        <w:t>muro.</w:t>
      </w:r>
    </w:p>
    <w:p>
      <w:pPr>
        <w:spacing w:line="276" w:lineRule="auto" w:before="61"/>
        <w:ind w:left="469" w:right="486" w:firstLine="0"/>
        <w:jc w:val="both"/>
        <w:rPr>
          <w:rFonts w:ascii="Arial" w:hAnsi="Arial"/>
          <w:sz w:val="20"/>
        </w:rPr>
      </w:pPr>
      <w:r>
        <w:rPr>
          <w:rFonts w:ascii="Arial" w:hAnsi="Arial"/>
          <w:sz w:val="20"/>
        </w:rPr>
        <w:t>Anche in queste fasi, l’adozione della tecnica dell’anticipo è indispensabile per una corretta valutazione. A causa della</w:t>
      </w:r>
      <w:r>
        <w:rPr>
          <w:rFonts w:ascii="Arial" w:hAnsi="Arial"/>
          <w:spacing w:val="-6"/>
          <w:sz w:val="20"/>
        </w:rPr>
        <w:t> </w:t>
      </w:r>
      <w:r>
        <w:rPr>
          <w:rFonts w:ascii="Arial" w:hAnsi="Arial"/>
          <w:sz w:val="20"/>
        </w:rPr>
        <w:t>grande</w:t>
      </w:r>
      <w:r>
        <w:rPr>
          <w:rFonts w:ascii="Arial" w:hAnsi="Arial"/>
          <w:spacing w:val="-6"/>
          <w:sz w:val="20"/>
        </w:rPr>
        <w:t> </w:t>
      </w:r>
      <w:r>
        <w:rPr>
          <w:rFonts w:ascii="Arial" w:hAnsi="Arial"/>
          <w:sz w:val="20"/>
        </w:rPr>
        <w:t>velocità</w:t>
      </w:r>
      <w:r>
        <w:rPr>
          <w:rFonts w:ascii="Arial" w:hAnsi="Arial"/>
          <w:spacing w:val="-6"/>
          <w:sz w:val="20"/>
        </w:rPr>
        <w:t> </w:t>
      </w:r>
      <w:r>
        <w:rPr>
          <w:rFonts w:ascii="Arial" w:hAnsi="Arial"/>
          <w:sz w:val="20"/>
        </w:rPr>
        <w:t>della</w:t>
      </w:r>
      <w:r>
        <w:rPr>
          <w:rFonts w:ascii="Arial" w:hAnsi="Arial"/>
          <w:spacing w:val="-6"/>
          <w:sz w:val="20"/>
        </w:rPr>
        <w:t> </w:t>
      </w:r>
      <w:r>
        <w:rPr>
          <w:rFonts w:ascii="Arial" w:hAnsi="Arial"/>
          <w:sz w:val="20"/>
        </w:rPr>
        <w:t>palla,</w:t>
      </w:r>
      <w:r>
        <w:rPr>
          <w:rFonts w:ascii="Arial" w:hAnsi="Arial"/>
          <w:spacing w:val="-5"/>
          <w:sz w:val="20"/>
        </w:rPr>
        <w:t> </w:t>
      </w:r>
      <w:r>
        <w:rPr>
          <w:rFonts w:ascii="Arial" w:hAnsi="Arial"/>
          <w:sz w:val="20"/>
        </w:rPr>
        <w:t>l’attenzione</w:t>
      </w:r>
      <w:r>
        <w:rPr>
          <w:rFonts w:ascii="Arial" w:hAnsi="Arial"/>
          <w:spacing w:val="-6"/>
          <w:sz w:val="20"/>
        </w:rPr>
        <w:t> </w:t>
      </w:r>
      <w:r>
        <w:rPr>
          <w:rFonts w:ascii="Arial" w:hAnsi="Arial"/>
          <w:sz w:val="20"/>
        </w:rPr>
        <w:t>del</w:t>
      </w:r>
      <w:r>
        <w:rPr>
          <w:rFonts w:ascii="Arial" w:hAnsi="Arial"/>
          <w:spacing w:val="-4"/>
          <w:sz w:val="20"/>
        </w:rPr>
        <w:t> </w:t>
      </w:r>
      <w:r>
        <w:rPr>
          <w:rFonts w:ascii="Arial" w:hAnsi="Arial"/>
          <w:sz w:val="20"/>
        </w:rPr>
        <w:t>G.d.L.</w:t>
      </w:r>
      <w:r>
        <w:rPr>
          <w:rFonts w:ascii="Arial" w:hAnsi="Arial"/>
          <w:spacing w:val="-5"/>
          <w:sz w:val="20"/>
        </w:rPr>
        <w:t> </w:t>
      </w:r>
      <w:r>
        <w:rPr>
          <w:rFonts w:ascii="Arial" w:hAnsi="Arial"/>
          <w:sz w:val="20"/>
        </w:rPr>
        <w:t>deve</w:t>
      </w:r>
      <w:r>
        <w:rPr>
          <w:rFonts w:ascii="Arial" w:hAnsi="Arial"/>
          <w:spacing w:val="-6"/>
          <w:sz w:val="20"/>
        </w:rPr>
        <w:t> </w:t>
      </w:r>
      <w:r>
        <w:rPr>
          <w:rFonts w:ascii="Arial" w:hAnsi="Arial"/>
          <w:sz w:val="20"/>
        </w:rPr>
        <w:t>essere</w:t>
      </w:r>
      <w:r>
        <w:rPr>
          <w:rFonts w:ascii="Arial" w:hAnsi="Arial"/>
          <w:spacing w:val="-6"/>
          <w:sz w:val="20"/>
        </w:rPr>
        <w:t> </w:t>
      </w:r>
      <w:r>
        <w:rPr>
          <w:rFonts w:ascii="Arial" w:hAnsi="Arial"/>
          <w:sz w:val="20"/>
        </w:rPr>
        <w:t>gestita</w:t>
      </w:r>
      <w:r>
        <w:rPr>
          <w:rFonts w:ascii="Arial" w:hAnsi="Arial"/>
          <w:spacing w:val="-6"/>
          <w:sz w:val="20"/>
        </w:rPr>
        <w:t> </w:t>
      </w:r>
      <w:r>
        <w:rPr>
          <w:rFonts w:ascii="Arial" w:hAnsi="Arial"/>
          <w:sz w:val="20"/>
        </w:rPr>
        <w:t>con</w:t>
      </w:r>
      <w:r>
        <w:rPr>
          <w:rFonts w:ascii="Arial" w:hAnsi="Arial"/>
          <w:spacing w:val="-6"/>
          <w:sz w:val="20"/>
        </w:rPr>
        <w:t> </w:t>
      </w:r>
      <w:r>
        <w:rPr>
          <w:rFonts w:ascii="Arial" w:hAnsi="Arial"/>
          <w:sz w:val="20"/>
        </w:rPr>
        <w:t>assoluta</w:t>
      </w:r>
      <w:r>
        <w:rPr>
          <w:rFonts w:ascii="Arial" w:hAnsi="Arial"/>
          <w:spacing w:val="-5"/>
          <w:sz w:val="20"/>
        </w:rPr>
        <w:t> </w:t>
      </w:r>
      <w:r>
        <w:rPr>
          <w:rFonts w:ascii="Arial" w:hAnsi="Arial"/>
          <w:sz w:val="20"/>
        </w:rPr>
        <w:t>perizia</w:t>
      </w:r>
      <w:r>
        <w:rPr>
          <w:rFonts w:ascii="Arial" w:hAnsi="Arial"/>
          <w:spacing w:val="-6"/>
          <w:sz w:val="20"/>
        </w:rPr>
        <w:t> </w:t>
      </w:r>
      <w:r>
        <w:rPr>
          <w:rFonts w:ascii="Arial" w:hAnsi="Arial"/>
          <w:sz w:val="20"/>
        </w:rPr>
        <w:t>per</w:t>
      </w:r>
      <w:r>
        <w:rPr>
          <w:rFonts w:ascii="Arial" w:hAnsi="Arial"/>
          <w:spacing w:val="-5"/>
          <w:sz w:val="20"/>
        </w:rPr>
        <w:t> </w:t>
      </w:r>
      <w:r>
        <w:rPr>
          <w:rFonts w:ascii="Arial" w:hAnsi="Arial"/>
          <w:sz w:val="20"/>
        </w:rPr>
        <w:t>essere</w:t>
      </w:r>
      <w:r>
        <w:rPr>
          <w:rFonts w:ascii="Arial" w:hAnsi="Arial"/>
          <w:spacing w:val="-6"/>
          <w:sz w:val="20"/>
        </w:rPr>
        <w:t> </w:t>
      </w:r>
      <w:r>
        <w:rPr>
          <w:rFonts w:ascii="Arial" w:hAnsi="Arial"/>
          <w:sz w:val="20"/>
        </w:rPr>
        <w:t>diretta, con estrema tempestività, nei punti e nelle zone che, in rapida successione, vengono interessate dall’azione di gioco.</w:t>
      </w:r>
    </w:p>
    <w:p>
      <w:pPr>
        <w:spacing w:line="276" w:lineRule="auto" w:before="61"/>
        <w:ind w:left="469" w:right="487" w:firstLine="0"/>
        <w:jc w:val="both"/>
        <w:rPr>
          <w:rFonts w:ascii="Arial" w:hAnsi="Arial"/>
          <w:sz w:val="20"/>
        </w:rPr>
      </w:pPr>
      <w:r>
        <w:rPr>
          <w:rFonts w:ascii="Arial" w:hAnsi="Arial"/>
          <w:sz w:val="20"/>
        </w:rPr>
        <w:t>Affinché tale gestione dell’attenzione risulti ottimale, al di là del preventivo allenamento fisico e mentale, si deve adottare una tecnica di continua verifica delle misure che interessano le zone di competenza, come segue:</w:t>
      </w:r>
    </w:p>
    <w:p>
      <w:pPr>
        <w:pStyle w:val="ListParagraph"/>
        <w:numPr>
          <w:ilvl w:val="1"/>
          <w:numId w:val="15"/>
        </w:numPr>
        <w:tabs>
          <w:tab w:pos="754" w:val="left" w:leader="none"/>
        </w:tabs>
        <w:spacing w:line="276" w:lineRule="auto" w:before="0" w:after="0"/>
        <w:ind w:left="753" w:right="485" w:hanging="284"/>
        <w:jc w:val="both"/>
        <w:rPr>
          <w:rFonts w:ascii="Symbol" w:hAnsi="Symbol"/>
          <w:sz w:val="20"/>
        </w:rPr>
      </w:pPr>
      <w:r>
        <w:rPr>
          <w:rFonts w:ascii="Arial" w:hAnsi="Arial"/>
          <w:sz w:val="20"/>
          <w:u w:val="single"/>
        </w:rPr>
        <w:t>per i G.d.L. responsabili delle linee di fondo campo</w:t>
      </w:r>
      <w:r>
        <w:rPr>
          <w:rFonts w:ascii="Arial" w:hAnsi="Arial"/>
          <w:sz w:val="20"/>
        </w:rPr>
        <w:t>, è necessario che periodicamente, quando l’azione si sta svolgendo nel campo opposto, eseguano delle misurazioni visive della linea di fondo campo andandovi a</w:t>
      </w:r>
      <w:r>
        <w:rPr>
          <w:rFonts w:ascii="Arial" w:hAnsi="Arial"/>
          <w:spacing w:val="-37"/>
          <w:sz w:val="20"/>
        </w:rPr>
        <w:t> </w:t>
      </w:r>
      <w:r>
        <w:rPr>
          <w:rFonts w:ascii="Arial" w:hAnsi="Arial"/>
          <w:sz w:val="20"/>
        </w:rPr>
        <w:t>porre lo sguardo e ritornando alternativamente più volte sulla palla in movimento. Tale movimento crea un automatismo temporaneo sulla valutazione della distanza della linea di fondo campo dall’azione che si sta svolgendo, in modo da garantire che, nel momento in cui avviene l’attacco, lo spostamento dello sguardo su tale linea e la sua focalizzazione, dopo la verifica dell’eventuale tocco di muro, avvengano automaticamente; per questi G.d.L. la difficoltà di focalizzazione è notevole, perché il trasferimento dell’attenzione dall’azione di gioco alla linea di fondo prevede non solo il movimento oculare, ma anche quello più lento del</w:t>
      </w:r>
      <w:r>
        <w:rPr>
          <w:rFonts w:ascii="Arial" w:hAnsi="Arial"/>
          <w:spacing w:val="-20"/>
          <w:sz w:val="20"/>
        </w:rPr>
        <w:t> </w:t>
      </w:r>
      <w:r>
        <w:rPr>
          <w:rFonts w:ascii="Arial" w:hAnsi="Arial"/>
          <w:sz w:val="20"/>
        </w:rPr>
        <w:t>capo;</w:t>
      </w:r>
    </w:p>
    <w:p>
      <w:pPr>
        <w:pStyle w:val="ListParagraph"/>
        <w:numPr>
          <w:ilvl w:val="1"/>
          <w:numId w:val="15"/>
        </w:numPr>
        <w:tabs>
          <w:tab w:pos="754" w:val="left" w:leader="none"/>
        </w:tabs>
        <w:spacing w:line="276" w:lineRule="auto" w:before="0" w:after="0"/>
        <w:ind w:left="753" w:right="488" w:hanging="284"/>
        <w:jc w:val="both"/>
        <w:rPr>
          <w:rFonts w:ascii="Symbol" w:hAnsi="Symbol"/>
          <w:sz w:val="20"/>
        </w:rPr>
      </w:pPr>
      <w:r>
        <w:rPr>
          <w:rFonts w:ascii="Arial" w:hAnsi="Arial"/>
          <w:sz w:val="20"/>
          <w:u w:val="single"/>
        </w:rPr>
        <w:t>per</w:t>
      </w:r>
      <w:r>
        <w:rPr>
          <w:rFonts w:ascii="Arial" w:hAnsi="Arial"/>
          <w:spacing w:val="-15"/>
          <w:sz w:val="20"/>
          <w:u w:val="single"/>
        </w:rPr>
        <w:t> </w:t>
      </w:r>
      <w:r>
        <w:rPr>
          <w:rFonts w:ascii="Arial" w:hAnsi="Arial"/>
          <w:sz w:val="20"/>
          <w:u w:val="single"/>
        </w:rPr>
        <w:t>i</w:t>
      </w:r>
      <w:r>
        <w:rPr>
          <w:rFonts w:ascii="Arial" w:hAnsi="Arial"/>
          <w:spacing w:val="-14"/>
          <w:sz w:val="20"/>
          <w:u w:val="single"/>
        </w:rPr>
        <w:t> </w:t>
      </w:r>
      <w:r>
        <w:rPr>
          <w:rFonts w:ascii="Arial" w:hAnsi="Arial"/>
          <w:sz w:val="20"/>
          <w:u w:val="single"/>
        </w:rPr>
        <w:t>G.d.L.</w:t>
      </w:r>
      <w:r>
        <w:rPr>
          <w:rFonts w:ascii="Arial" w:hAnsi="Arial"/>
          <w:spacing w:val="-14"/>
          <w:sz w:val="20"/>
          <w:u w:val="single"/>
        </w:rPr>
        <w:t> </w:t>
      </w:r>
      <w:r>
        <w:rPr>
          <w:rFonts w:ascii="Arial" w:hAnsi="Arial"/>
          <w:sz w:val="20"/>
          <w:u w:val="single"/>
        </w:rPr>
        <w:t>responsabili</w:t>
      </w:r>
      <w:r>
        <w:rPr>
          <w:rFonts w:ascii="Arial" w:hAnsi="Arial"/>
          <w:spacing w:val="-14"/>
          <w:sz w:val="20"/>
          <w:u w:val="single"/>
        </w:rPr>
        <w:t> </w:t>
      </w:r>
      <w:r>
        <w:rPr>
          <w:rFonts w:ascii="Arial" w:hAnsi="Arial"/>
          <w:sz w:val="20"/>
          <w:u w:val="single"/>
        </w:rPr>
        <w:t>delle</w:t>
      </w:r>
      <w:r>
        <w:rPr>
          <w:rFonts w:ascii="Arial" w:hAnsi="Arial"/>
          <w:spacing w:val="-14"/>
          <w:sz w:val="20"/>
          <w:u w:val="single"/>
        </w:rPr>
        <w:t> </w:t>
      </w:r>
      <w:r>
        <w:rPr>
          <w:rFonts w:ascii="Arial" w:hAnsi="Arial"/>
          <w:sz w:val="20"/>
          <w:u w:val="single"/>
        </w:rPr>
        <w:t>linee</w:t>
      </w:r>
      <w:r>
        <w:rPr>
          <w:rFonts w:ascii="Arial" w:hAnsi="Arial"/>
          <w:spacing w:val="-14"/>
          <w:sz w:val="20"/>
          <w:u w:val="single"/>
        </w:rPr>
        <w:t> </w:t>
      </w:r>
      <w:r>
        <w:rPr>
          <w:rFonts w:ascii="Arial" w:hAnsi="Arial"/>
          <w:sz w:val="20"/>
          <w:u w:val="single"/>
        </w:rPr>
        <w:t>laterali</w:t>
      </w:r>
      <w:r>
        <w:rPr>
          <w:rFonts w:ascii="Arial" w:hAnsi="Arial"/>
          <w:sz w:val="20"/>
        </w:rPr>
        <w:t>,</w:t>
      </w:r>
      <w:r>
        <w:rPr>
          <w:rFonts w:ascii="Arial" w:hAnsi="Arial"/>
          <w:spacing w:val="-14"/>
          <w:sz w:val="20"/>
        </w:rPr>
        <w:t> </w:t>
      </w:r>
      <w:r>
        <w:rPr>
          <w:rFonts w:ascii="Arial" w:hAnsi="Arial"/>
          <w:sz w:val="20"/>
        </w:rPr>
        <w:t>è</w:t>
      </w:r>
      <w:r>
        <w:rPr>
          <w:rFonts w:ascii="Arial" w:hAnsi="Arial"/>
          <w:spacing w:val="-15"/>
          <w:sz w:val="20"/>
        </w:rPr>
        <w:t> </w:t>
      </w:r>
      <w:r>
        <w:rPr>
          <w:rFonts w:ascii="Arial" w:hAnsi="Arial"/>
          <w:sz w:val="20"/>
        </w:rPr>
        <w:t>altrettanto</w:t>
      </w:r>
      <w:r>
        <w:rPr>
          <w:rFonts w:ascii="Arial" w:hAnsi="Arial"/>
          <w:spacing w:val="-15"/>
          <w:sz w:val="20"/>
        </w:rPr>
        <w:t> </w:t>
      </w:r>
      <w:r>
        <w:rPr>
          <w:rFonts w:ascii="Arial" w:hAnsi="Arial"/>
          <w:sz w:val="20"/>
        </w:rPr>
        <w:t>valido</w:t>
      </w:r>
      <w:r>
        <w:rPr>
          <w:rFonts w:ascii="Arial" w:hAnsi="Arial"/>
          <w:spacing w:val="-15"/>
          <w:sz w:val="20"/>
        </w:rPr>
        <w:t> </w:t>
      </w:r>
      <w:r>
        <w:rPr>
          <w:rFonts w:ascii="Arial" w:hAnsi="Arial"/>
          <w:sz w:val="20"/>
        </w:rPr>
        <w:t>lo</w:t>
      </w:r>
      <w:r>
        <w:rPr>
          <w:rFonts w:ascii="Arial" w:hAnsi="Arial"/>
          <w:spacing w:val="-15"/>
          <w:sz w:val="20"/>
        </w:rPr>
        <w:t> </w:t>
      </w:r>
      <w:r>
        <w:rPr>
          <w:rFonts w:ascii="Arial" w:hAnsi="Arial"/>
          <w:sz w:val="20"/>
        </w:rPr>
        <w:t>stesso</w:t>
      </w:r>
      <w:r>
        <w:rPr>
          <w:rFonts w:ascii="Arial" w:hAnsi="Arial"/>
          <w:spacing w:val="-15"/>
          <w:sz w:val="20"/>
        </w:rPr>
        <w:t> </w:t>
      </w:r>
      <w:r>
        <w:rPr>
          <w:rFonts w:ascii="Arial" w:hAnsi="Arial"/>
          <w:sz w:val="20"/>
        </w:rPr>
        <w:t>concetto</w:t>
      </w:r>
      <w:r>
        <w:rPr>
          <w:rFonts w:ascii="Arial" w:hAnsi="Arial"/>
          <w:spacing w:val="-14"/>
          <w:sz w:val="20"/>
        </w:rPr>
        <w:t> </w:t>
      </w:r>
      <w:r>
        <w:rPr>
          <w:rFonts w:ascii="Arial" w:hAnsi="Arial"/>
          <w:sz w:val="20"/>
        </w:rPr>
        <w:t>di</w:t>
      </w:r>
      <w:r>
        <w:rPr>
          <w:rFonts w:ascii="Arial" w:hAnsi="Arial"/>
          <w:spacing w:val="-14"/>
          <w:sz w:val="20"/>
        </w:rPr>
        <w:t> </w:t>
      </w:r>
      <w:r>
        <w:rPr>
          <w:rFonts w:ascii="Arial" w:hAnsi="Arial"/>
          <w:sz w:val="20"/>
        </w:rPr>
        <w:t>costruzione</w:t>
      </w:r>
      <w:r>
        <w:rPr>
          <w:rFonts w:ascii="Arial" w:hAnsi="Arial"/>
          <w:spacing w:val="-15"/>
          <w:sz w:val="20"/>
        </w:rPr>
        <w:t> </w:t>
      </w:r>
      <w:r>
        <w:rPr>
          <w:rFonts w:ascii="Arial" w:hAnsi="Arial"/>
          <w:sz w:val="20"/>
        </w:rPr>
        <w:t>dell’automatismo temporale delle distanze, ma in questo caso la misurazione della posizione a destra ed a sinistra della linea laterale rispetto alla propria posizione, è facilitata dal fatto di essere posizionati frontalmente alla direzione di arrivo della palla, per cui non risultano necessari spostamenti significativi degli occhi, ma soprattutto del capo; per questi G.d.L. la difficoltà maggiore è rappresentata dalla verifica del tocco o meno della palla da parte del muro e del transito della palla nello spazio esterno, in particolare quando esso avviene parzialmente sul prolungamento immaginario</w:t>
      </w:r>
      <w:r>
        <w:rPr>
          <w:rFonts w:ascii="Arial" w:hAnsi="Arial"/>
          <w:spacing w:val="-3"/>
          <w:sz w:val="20"/>
        </w:rPr>
        <w:t> </w:t>
      </w:r>
      <w:r>
        <w:rPr>
          <w:rFonts w:ascii="Arial" w:hAnsi="Arial"/>
          <w:sz w:val="20"/>
        </w:rPr>
        <w:t>dell’antenna.</w:t>
      </w:r>
    </w:p>
    <w:p>
      <w:pPr>
        <w:spacing w:after="0" w:line="276" w:lineRule="auto"/>
        <w:jc w:val="both"/>
        <w:rPr>
          <w:rFonts w:ascii="Symbol" w:hAnsi="Symbol"/>
          <w:sz w:val="20"/>
        </w:rPr>
        <w:sectPr>
          <w:pgSz w:w="11910" w:h="16840"/>
          <w:pgMar w:header="564" w:footer="323" w:top="760" w:bottom="520" w:left="380" w:right="500"/>
        </w:sectPr>
      </w:pPr>
    </w:p>
    <w:p>
      <w:pPr>
        <w:pStyle w:val="BodyText"/>
        <w:spacing w:before="6"/>
        <w:rPr>
          <w:rFonts w:ascii="Arial"/>
          <w:sz w:val="23"/>
        </w:rPr>
      </w:pPr>
    </w:p>
    <w:p>
      <w:pPr>
        <w:pStyle w:val="ListParagraph"/>
        <w:numPr>
          <w:ilvl w:val="2"/>
          <w:numId w:val="25"/>
        </w:numPr>
        <w:tabs>
          <w:tab w:pos="1189" w:val="left" w:leader="none"/>
          <w:tab w:pos="1190" w:val="left" w:leader="none"/>
        </w:tabs>
        <w:spacing w:line="240" w:lineRule="auto" w:before="94" w:after="0"/>
        <w:ind w:left="1189" w:right="0" w:hanging="721"/>
        <w:jc w:val="left"/>
        <w:rPr>
          <w:rFonts w:ascii="Arial" w:hAnsi="Arial"/>
          <w:b/>
          <w:sz w:val="22"/>
        </w:rPr>
      </w:pPr>
      <w:r>
        <w:rPr>
          <w:rFonts w:ascii="Arial" w:hAnsi="Arial"/>
          <w:b/>
          <w:color w:val="002060"/>
          <w:sz w:val="22"/>
        </w:rPr>
        <w:t>POSIZIONI DEL CORPO NELL’INTERVALLO TRA DUE</w:t>
      </w:r>
      <w:r>
        <w:rPr>
          <w:rFonts w:ascii="Arial" w:hAnsi="Arial"/>
          <w:b/>
          <w:color w:val="002060"/>
          <w:spacing w:val="-7"/>
          <w:sz w:val="22"/>
        </w:rPr>
        <w:t> </w:t>
      </w:r>
      <w:r>
        <w:rPr>
          <w:rFonts w:ascii="Arial" w:hAnsi="Arial"/>
          <w:b/>
          <w:color w:val="002060"/>
          <w:sz w:val="22"/>
        </w:rPr>
        <w:t>AZIONI</w:t>
      </w:r>
    </w:p>
    <w:p>
      <w:pPr>
        <w:spacing w:before="58"/>
        <w:ind w:left="469" w:right="484" w:firstLine="0"/>
        <w:jc w:val="both"/>
        <w:rPr>
          <w:rFonts w:ascii="Arial" w:hAnsi="Arial"/>
          <w:sz w:val="20"/>
        </w:rPr>
      </w:pPr>
      <w:r>
        <w:rPr>
          <w:rFonts w:ascii="Arial" w:hAnsi="Arial"/>
          <w:sz w:val="20"/>
        </w:rPr>
        <w:t>Terminata l’azione di gioco, il/i G.d.L. che esegue/ono la segnalazione ufficiale, a piedi uniti, deve/ono mantenere il</w:t>
      </w:r>
      <w:r>
        <w:rPr>
          <w:rFonts w:ascii="Arial" w:hAnsi="Arial"/>
          <w:spacing w:val="-4"/>
          <w:sz w:val="20"/>
        </w:rPr>
        <w:t> </w:t>
      </w:r>
      <w:r>
        <w:rPr>
          <w:rFonts w:ascii="Arial" w:hAnsi="Arial"/>
          <w:sz w:val="20"/>
        </w:rPr>
        <w:t>gesto</w:t>
      </w:r>
      <w:r>
        <w:rPr>
          <w:rFonts w:ascii="Arial" w:hAnsi="Arial"/>
          <w:spacing w:val="-4"/>
          <w:sz w:val="20"/>
        </w:rPr>
        <w:t> </w:t>
      </w:r>
      <w:r>
        <w:rPr>
          <w:rFonts w:ascii="Arial" w:hAnsi="Arial"/>
          <w:sz w:val="20"/>
        </w:rPr>
        <w:t>per</w:t>
      </w:r>
      <w:r>
        <w:rPr>
          <w:rFonts w:ascii="Arial" w:hAnsi="Arial"/>
          <w:spacing w:val="-4"/>
          <w:sz w:val="20"/>
        </w:rPr>
        <w:t> </w:t>
      </w:r>
      <w:r>
        <w:rPr>
          <w:rFonts w:ascii="Arial" w:hAnsi="Arial"/>
          <w:sz w:val="20"/>
        </w:rPr>
        <w:t>qualche</w:t>
      </w:r>
      <w:r>
        <w:rPr>
          <w:rFonts w:ascii="Arial" w:hAnsi="Arial"/>
          <w:spacing w:val="-4"/>
          <w:sz w:val="20"/>
        </w:rPr>
        <w:t> </w:t>
      </w:r>
      <w:r>
        <w:rPr>
          <w:rFonts w:ascii="Arial" w:hAnsi="Arial"/>
          <w:sz w:val="20"/>
        </w:rPr>
        <w:t>attimo,</w:t>
      </w:r>
      <w:r>
        <w:rPr>
          <w:rFonts w:ascii="Arial" w:hAnsi="Arial"/>
          <w:spacing w:val="-3"/>
          <w:sz w:val="20"/>
        </w:rPr>
        <w:t> </w:t>
      </w:r>
      <w:r>
        <w:rPr>
          <w:rFonts w:ascii="Arial" w:hAnsi="Arial"/>
          <w:sz w:val="20"/>
        </w:rPr>
        <w:t>rivolgendo</w:t>
      </w:r>
      <w:r>
        <w:rPr>
          <w:rFonts w:ascii="Arial" w:hAnsi="Arial"/>
          <w:spacing w:val="-4"/>
          <w:sz w:val="20"/>
        </w:rPr>
        <w:t> </w:t>
      </w:r>
      <w:r>
        <w:rPr>
          <w:rFonts w:ascii="Arial" w:hAnsi="Arial"/>
          <w:sz w:val="20"/>
        </w:rPr>
        <w:t>lo</w:t>
      </w:r>
      <w:r>
        <w:rPr>
          <w:rFonts w:ascii="Arial" w:hAnsi="Arial"/>
          <w:spacing w:val="-4"/>
          <w:sz w:val="20"/>
        </w:rPr>
        <w:t> </w:t>
      </w:r>
      <w:r>
        <w:rPr>
          <w:rFonts w:ascii="Arial" w:hAnsi="Arial"/>
          <w:sz w:val="20"/>
        </w:rPr>
        <w:t>sguardo</w:t>
      </w:r>
      <w:r>
        <w:rPr>
          <w:rFonts w:ascii="Arial" w:hAnsi="Arial"/>
          <w:spacing w:val="-4"/>
          <w:sz w:val="20"/>
        </w:rPr>
        <w:t> </w:t>
      </w:r>
      <w:r>
        <w:rPr>
          <w:rFonts w:ascii="Arial" w:hAnsi="Arial"/>
          <w:sz w:val="20"/>
        </w:rPr>
        <w:t>verso</w:t>
      </w:r>
      <w:r>
        <w:rPr>
          <w:rFonts w:ascii="Arial" w:hAnsi="Arial"/>
          <w:spacing w:val="-3"/>
          <w:sz w:val="20"/>
        </w:rPr>
        <w:t> </w:t>
      </w:r>
      <w:r>
        <w:rPr>
          <w:rFonts w:ascii="Arial" w:hAnsi="Arial"/>
          <w:sz w:val="20"/>
        </w:rPr>
        <w:t>il</w:t>
      </w:r>
      <w:r>
        <w:rPr>
          <w:rFonts w:ascii="Arial" w:hAnsi="Arial"/>
          <w:spacing w:val="-4"/>
          <w:sz w:val="20"/>
        </w:rPr>
        <w:t> </w:t>
      </w:r>
      <w:r>
        <w:rPr>
          <w:rFonts w:ascii="Arial" w:hAnsi="Arial"/>
          <w:sz w:val="20"/>
        </w:rPr>
        <w:t>1°</w:t>
      </w:r>
      <w:r>
        <w:rPr>
          <w:rFonts w:ascii="Arial" w:hAnsi="Arial"/>
          <w:spacing w:val="-4"/>
          <w:sz w:val="20"/>
        </w:rPr>
        <w:t> </w:t>
      </w:r>
      <w:r>
        <w:rPr>
          <w:rFonts w:ascii="Arial" w:hAnsi="Arial"/>
          <w:sz w:val="20"/>
        </w:rPr>
        <w:t>arbitro,</w:t>
      </w:r>
      <w:r>
        <w:rPr>
          <w:rFonts w:ascii="Arial" w:hAnsi="Arial"/>
          <w:spacing w:val="-4"/>
          <w:sz w:val="20"/>
        </w:rPr>
        <w:t> </w:t>
      </w:r>
      <w:r>
        <w:rPr>
          <w:rFonts w:ascii="Arial" w:hAnsi="Arial"/>
          <w:sz w:val="20"/>
        </w:rPr>
        <w:t>ritornando</w:t>
      </w:r>
      <w:r>
        <w:rPr>
          <w:rFonts w:ascii="Arial" w:hAnsi="Arial"/>
          <w:spacing w:val="-4"/>
          <w:sz w:val="20"/>
        </w:rPr>
        <w:t> </w:t>
      </w:r>
      <w:r>
        <w:rPr>
          <w:rFonts w:ascii="Arial" w:hAnsi="Arial"/>
          <w:sz w:val="20"/>
        </w:rPr>
        <w:t>poi</w:t>
      </w:r>
      <w:r>
        <w:rPr>
          <w:rFonts w:ascii="Arial" w:hAnsi="Arial"/>
          <w:spacing w:val="-3"/>
          <w:sz w:val="20"/>
        </w:rPr>
        <w:t> </w:t>
      </w:r>
      <w:r>
        <w:rPr>
          <w:rFonts w:ascii="Arial" w:hAnsi="Arial"/>
          <w:sz w:val="20"/>
        </w:rPr>
        <w:t>nella</w:t>
      </w:r>
      <w:r>
        <w:rPr>
          <w:rFonts w:ascii="Arial" w:hAnsi="Arial"/>
          <w:spacing w:val="-4"/>
          <w:sz w:val="20"/>
        </w:rPr>
        <w:t> </w:t>
      </w:r>
      <w:r>
        <w:rPr>
          <w:rFonts w:ascii="Arial" w:hAnsi="Arial"/>
          <w:sz w:val="20"/>
        </w:rPr>
        <w:t>posizione</w:t>
      </w:r>
      <w:r>
        <w:rPr>
          <w:rFonts w:ascii="Arial" w:hAnsi="Arial"/>
          <w:spacing w:val="-2"/>
          <w:sz w:val="20"/>
        </w:rPr>
        <w:t> </w:t>
      </w:r>
      <w:r>
        <w:rPr>
          <w:rFonts w:ascii="Arial" w:hAnsi="Arial"/>
          <w:sz w:val="20"/>
        </w:rPr>
        <w:t>di</w:t>
      </w:r>
      <w:r>
        <w:rPr>
          <w:rFonts w:ascii="Arial" w:hAnsi="Arial"/>
          <w:spacing w:val="-4"/>
          <w:sz w:val="20"/>
        </w:rPr>
        <w:t> </w:t>
      </w:r>
      <w:r>
        <w:rPr>
          <w:rFonts w:ascii="Arial" w:hAnsi="Arial"/>
          <w:sz w:val="20"/>
        </w:rPr>
        <w:t>riposo/attesa, pronto/i a concentrarsi nuovamente sulla successiva azione di</w:t>
      </w:r>
      <w:r>
        <w:rPr>
          <w:rFonts w:ascii="Arial" w:hAnsi="Arial"/>
          <w:spacing w:val="-9"/>
          <w:sz w:val="20"/>
        </w:rPr>
        <w:t> </w:t>
      </w:r>
      <w:r>
        <w:rPr>
          <w:rFonts w:ascii="Arial" w:hAnsi="Arial"/>
          <w:sz w:val="20"/>
        </w:rPr>
        <w:t>gioco.</w:t>
      </w:r>
    </w:p>
    <w:p>
      <w:pPr>
        <w:spacing w:line="276" w:lineRule="auto" w:before="64"/>
        <w:ind w:left="469" w:right="487" w:firstLine="0"/>
        <w:jc w:val="both"/>
        <w:rPr>
          <w:rFonts w:ascii="Arial" w:hAnsi="Arial"/>
          <w:sz w:val="20"/>
        </w:rPr>
      </w:pPr>
      <w:r>
        <w:rPr>
          <w:rFonts w:ascii="Arial" w:hAnsi="Arial"/>
          <w:sz w:val="20"/>
        </w:rPr>
        <w:t>Gli altri G.d.L. non interessati al giudizio valutativo dell’azione di gioco terminata, dalla posizione di tensione attiva si portano a quella di riposo/attesa, anch’essi pronti a concentrarsi sull’azione successiva.</w:t>
      </w:r>
    </w:p>
    <w:p>
      <w:pPr>
        <w:pStyle w:val="ListParagraph"/>
        <w:numPr>
          <w:ilvl w:val="2"/>
          <w:numId w:val="25"/>
        </w:numPr>
        <w:tabs>
          <w:tab w:pos="1189" w:val="left" w:leader="none"/>
          <w:tab w:pos="1190" w:val="left" w:leader="none"/>
        </w:tabs>
        <w:spacing w:line="240" w:lineRule="auto" w:before="57" w:after="0"/>
        <w:ind w:left="1189" w:right="0" w:hanging="721"/>
        <w:jc w:val="left"/>
        <w:rPr>
          <w:rFonts w:ascii="Arial"/>
          <w:b/>
          <w:i/>
          <w:sz w:val="22"/>
        </w:rPr>
      </w:pPr>
      <w:r>
        <w:rPr>
          <w:rFonts w:ascii="Arial"/>
          <w:b/>
          <w:color w:val="002060"/>
          <w:sz w:val="22"/>
        </w:rPr>
        <w:t>POSIZIONI IN CASO DI PRESENZA DI </w:t>
      </w:r>
      <w:r>
        <w:rPr>
          <w:rFonts w:ascii="Arial"/>
          <w:b/>
          <w:i/>
          <w:color w:val="002060"/>
          <w:sz w:val="22"/>
        </w:rPr>
        <w:t>VIDEO CHECK / CHALLENGE</w:t>
      </w:r>
      <w:r>
        <w:rPr>
          <w:rFonts w:ascii="Arial"/>
          <w:b/>
          <w:i/>
          <w:color w:val="002060"/>
          <w:spacing w:val="-13"/>
          <w:sz w:val="22"/>
        </w:rPr>
        <w:t> </w:t>
      </w:r>
      <w:r>
        <w:rPr>
          <w:rFonts w:ascii="Arial"/>
          <w:b/>
          <w:i/>
          <w:color w:val="002060"/>
          <w:sz w:val="22"/>
        </w:rPr>
        <w:t>SYSTEM</w:t>
      </w:r>
    </w:p>
    <w:p>
      <w:pPr>
        <w:spacing w:line="276" w:lineRule="auto" w:before="64"/>
        <w:ind w:left="469" w:right="546" w:firstLine="0"/>
        <w:jc w:val="left"/>
        <w:rPr>
          <w:rFonts w:ascii="Arial" w:hAnsi="Arial"/>
          <w:i/>
          <w:sz w:val="20"/>
        </w:rPr>
      </w:pPr>
      <w:r>
        <w:rPr/>
        <w:drawing>
          <wp:anchor distT="0" distB="0" distL="0" distR="0" allowOverlap="1" layoutInCell="1" locked="0" behindDoc="1" simplePos="0" relativeHeight="198209536">
            <wp:simplePos x="0" y="0"/>
            <wp:positionH relativeFrom="page">
              <wp:posOffset>1677316</wp:posOffset>
            </wp:positionH>
            <wp:positionV relativeFrom="paragraph">
              <wp:posOffset>621380</wp:posOffset>
            </wp:positionV>
            <wp:extent cx="4088383" cy="5564744"/>
            <wp:effectExtent l="0" t="0" r="0" b="0"/>
            <wp:wrapNone/>
            <wp:docPr id="81" name="image3.jpeg"/>
            <wp:cNvGraphicFramePr>
              <a:graphicFrameLocks noChangeAspect="1"/>
            </wp:cNvGraphicFramePr>
            <a:graphic>
              <a:graphicData uri="http://schemas.openxmlformats.org/drawingml/2006/picture">
                <pic:pic>
                  <pic:nvPicPr>
                    <pic:cNvPr id="82" name="image3.jpeg"/>
                    <pic:cNvPicPr/>
                  </pic:nvPicPr>
                  <pic:blipFill>
                    <a:blip r:embed="rId115" cstate="print"/>
                    <a:stretch>
                      <a:fillRect/>
                    </a:stretch>
                  </pic:blipFill>
                  <pic:spPr>
                    <a:xfrm>
                      <a:off x="0" y="0"/>
                      <a:ext cx="4088383" cy="5564744"/>
                    </a:xfrm>
                    <a:prstGeom prst="rect">
                      <a:avLst/>
                    </a:prstGeom>
                  </pic:spPr>
                </pic:pic>
              </a:graphicData>
            </a:graphic>
          </wp:anchor>
        </w:drawing>
      </w:r>
      <w:r>
        <w:rPr>
          <w:rFonts w:ascii="Arial" w:hAnsi="Arial"/>
          <w:i/>
          <w:sz w:val="20"/>
        </w:rPr>
        <w:t>In alcune competizioni internazionali è prevista la presenza contemporanea di 4 G.d.L e del </w:t>
      </w:r>
      <w:r>
        <w:rPr>
          <w:rFonts w:ascii="Arial" w:hAnsi="Arial"/>
          <w:sz w:val="20"/>
        </w:rPr>
        <w:t>video check system / video challenge system</w:t>
      </w:r>
      <w:r>
        <w:rPr>
          <w:rFonts w:ascii="Arial" w:hAnsi="Arial"/>
          <w:i/>
          <w:sz w:val="20"/>
        </w:rPr>
        <w:t>; in tali gare i G.d.L. non possono ovviamente posizionarsi sugli ideali prolungamenti delle </w:t>
      </w:r>
      <w:r>
        <w:rPr>
          <w:rFonts w:ascii="Arial" w:hAnsi="Arial"/>
          <w:i/>
          <w:sz w:val="20"/>
        </w:rPr>
        <w:t>linee di competenza, in quanto impedirebbero alle telecamere l’acquisizione delle immagini necessarie alla valu- tazione del punto di impatto della palla.</w:t>
      </w:r>
    </w:p>
    <w:p>
      <w:pPr>
        <w:spacing w:line="276" w:lineRule="auto" w:before="60"/>
        <w:ind w:left="469" w:right="391" w:firstLine="0"/>
        <w:jc w:val="left"/>
        <w:rPr>
          <w:rFonts w:ascii="Arial" w:hAnsi="Arial"/>
          <w:i/>
          <w:sz w:val="20"/>
        </w:rPr>
      </w:pPr>
      <w:r>
        <w:rPr>
          <w:rFonts w:ascii="Arial" w:hAnsi="Arial"/>
          <w:i/>
          <w:sz w:val="20"/>
        </w:rPr>
        <w:t>Risulta pertanto necessario che la posizione dei G.d.L. sia leggermente spostata verso l’esterno, rispetto al terreno </w:t>
      </w:r>
      <w:r>
        <w:rPr>
          <w:rFonts w:ascii="Arial" w:hAnsi="Arial"/>
          <w:i/>
          <w:sz w:val="20"/>
        </w:rPr>
        <w:t>di gioco, dell’ideale prolungamento della linea di competenza di circa 20-30 cm.</w:t>
      </w:r>
    </w:p>
    <w:p>
      <w:pPr>
        <w:spacing w:line="276" w:lineRule="auto" w:before="57"/>
        <w:ind w:left="469" w:right="487" w:firstLine="0"/>
        <w:jc w:val="both"/>
        <w:rPr>
          <w:rFonts w:ascii="Arial" w:hAnsi="Arial"/>
          <w:i/>
          <w:sz w:val="20"/>
        </w:rPr>
      </w:pPr>
      <w:r>
        <w:rPr>
          <w:rFonts w:ascii="Arial" w:hAnsi="Arial"/>
          <w:i/>
          <w:sz w:val="20"/>
        </w:rPr>
        <w:t>Tale posizione garantisce loro un campo visivo più ampio rispetto ad un’eventuale posizione verso l’interno di tale </w:t>
      </w:r>
      <w:r>
        <w:rPr>
          <w:rFonts w:ascii="Arial" w:hAnsi="Arial"/>
          <w:i/>
          <w:sz w:val="20"/>
        </w:rPr>
        <w:t>ideale</w:t>
      </w:r>
      <w:r>
        <w:rPr>
          <w:rFonts w:ascii="Arial" w:hAnsi="Arial"/>
          <w:i/>
          <w:spacing w:val="-6"/>
          <w:sz w:val="20"/>
        </w:rPr>
        <w:t> </w:t>
      </w:r>
      <w:r>
        <w:rPr>
          <w:rFonts w:ascii="Arial" w:hAnsi="Arial"/>
          <w:i/>
          <w:sz w:val="20"/>
        </w:rPr>
        <w:t>prolungamento</w:t>
      </w:r>
      <w:r>
        <w:rPr>
          <w:rFonts w:ascii="Arial" w:hAnsi="Arial"/>
          <w:i/>
          <w:spacing w:val="-5"/>
          <w:sz w:val="20"/>
        </w:rPr>
        <w:t> </w:t>
      </w:r>
      <w:r>
        <w:rPr>
          <w:rFonts w:ascii="Arial" w:hAnsi="Arial"/>
          <w:i/>
          <w:sz w:val="20"/>
        </w:rPr>
        <w:t>e</w:t>
      </w:r>
      <w:r>
        <w:rPr>
          <w:rFonts w:ascii="Arial" w:hAnsi="Arial"/>
          <w:i/>
          <w:spacing w:val="-6"/>
          <w:sz w:val="20"/>
        </w:rPr>
        <w:t> </w:t>
      </w:r>
      <w:r>
        <w:rPr>
          <w:rFonts w:ascii="Arial" w:hAnsi="Arial"/>
          <w:i/>
          <w:sz w:val="20"/>
        </w:rPr>
        <w:t>quindi</w:t>
      </w:r>
      <w:r>
        <w:rPr>
          <w:rFonts w:ascii="Arial" w:hAnsi="Arial"/>
          <w:i/>
          <w:spacing w:val="-5"/>
          <w:sz w:val="20"/>
        </w:rPr>
        <w:t> </w:t>
      </w:r>
      <w:r>
        <w:rPr>
          <w:rFonts w:ascii="Arial" w:hAnsi="Arial"/>
          <w:i/>
          <w:sz w:val="20"/>
        </w:rPr>
        <w:t>maggiori</w:t>
      </w:r>
      <w:r>
        <w:rPr>
          <w:rFonts w:ascii="Arial" w:hAnsi="Arial"/>
          <w:i/>
          <w:spacing w:val="-5"/>
          <w:sz w:val="20"/>
        </w:rPr>
        <w:t> </w:t>
      </w:r>
      <w:r>
        <w:rPr>
          <w:rFonts w:ascii="Arial" w:hAnsi="Arial"/>
          <w:i/>
          <w:sz w:val="20"/>
        </w:rPr>
        <w:t>possibilità</w:t>
      </w:r>
      <w:r>
        <w:rPr>
          <w:rFonts w:ascii="Arial" w:hAnsi="Arial"/>
          <w:i/>
          <w:spacing w:val="-6"/>
          <w:sz w:val="20"/>
        </w:rPr>
        <w:t> </w:t>
      </w:r>
      <w:r>
        <w:rPr>
          <w:rFonts w:ascii="Arial" w:hAnsi="Arial"/>
          <w:i/>
          <w:sz w:val="20"/>
        </w:rPr>
        <w:t>di</w:t>
      </w:r>
      <w:r>
        <w:rPr>
          <w:rFonts w:ascii="Arial" w:hAnsi="Arial"/>
          <w:i/>
          <w:spacing w:val="-5"/>
          <w:sz w:val="20"/>
        </w:rPr>
        <w:t> </w:t>
      </w:r>
      <w:r>
        <w:rPr>
          <w:rFonts w:ascii="Arial" w:hAnsi="Arial"/>
          <w:i/>
          <w:sz w:val="20"/>
        </w:rPr>
        <w:t>anticipare</w:t>
      </w:r>
      <w:r>
        <w:rPr>
          <w:rFonts w:ascii="Arial" w:hAnsi="Arial"/>
          <w:i/>
          <w:spacing w:val="-6"/>
          <w:sz w:val="20"/>
        </w:rPr>
        <w:t> </w:t>
      </w:r>
      <w:r>
        <w:rPr>
          <w:rFonts w:ascii="Arial" w:hAnsi="Arial"/>
          <w:i/>
          <w:sz w:val="20"/>
        </w:rPr>
        <w:t>l’impatto</w:t>
      </w:r>
      <w:r>
        <w:rPr>
          <w:rFonts w:ascii="Arial" w:hAnsi="Arial"/>
          <w:i/>
          <w:spacing w:val="-6"/>
          <w:sz w:val="20"/>
        </w:rPr>
        <w:t> </w:t>
      </w:r>
      <w:r>
        <w:rPr>
          <w:rFonts w:ascii="Arial" w:hAnsi="Arial"/>
          <w:i/>
          <w:sz w:val="20"/>
        </w:rPr>
        <w:t>della</w:t>
      </w:r>
      <w:r>
        <w:rPr>
          <w:rFonts w:ascii="Arial" w:hAnsi="Arial"/>
          <w:i/>
          <w:spacing w:val="-6"/>
          <w:sz w:val="20"/>
        </w:rPr>
        <w:t> </w:t>
      </w:r>
      <w:r>
        <w:rPr>
          <w:rFonts w:ascii="Arial" w:hAnsi="Arial"/>
          <w:i/>
          <w:sz w:val="20"/>
        </w:rPr>
        <w:t>palla</w:t>
      </w:r>
      <w:r>
        <w:rPr>
          <w:rFonts w:ascii="Arial" w:hAnsi="Arial"/>
          <w:i/>
          <w:spacing w:val="-6"/>
          <w:sz w:val="20"/>
        </w:rPr>
        <w:t> </w:t>
      </w:r>
      <w:r>
        <w:rPr>
          <w:rFonts w:ascii="Arial" w:hAnsi="Arial"/>
          <w:i/>
          <w:sz w:val="20"/>
        </w:rPr>
        <w:t>con</w:t>
      </w:r>
      <w:r>
        <w:rPr>
          <w:rFonts w:ascii="Arial" w:hAnsi="Arial"/>
          <w:i/>
          <w:spacing w:val="-6"/>
          <w:sz w:val="20"/>
        </w:rPr>
        <w:t> </w:t>
      </w:r>
      <w:r>
        <w:rPr>
          <w:rFonts w:ascii="Arial" w:hAnsi="Arial"/>
          <w:i/>
          <w:sz w:val="20"/>
        </w:rPr>
        <w:t>il</w:t>
      </w:r>
      <w:r>
        <w:rPr>
          <w:rFonts w:ascii="Arial" w:hAnsi="Arial"/>
          <w:i/>
          <w:spacing w:val="-5"/>
          <w:sz w:val="20"/>
        </w:rPr>
        <w:t> </w:t>
      </w:r>
      <w:r>
        <w:rPr>
          <w:rFonts w:ascii="Arial" w:hAnsi="Arial"/>
          <w:i/>
          <w:sz w:val="20"/>
        </w:rPr>
        <w:t>solo</w:t>
      </w:r>
      <w:r>
        <w:rPr>
          <w:rFonts w:ascii="Arial" w:hAnsi="Arial"/>
          <w:i/>
          <w:spacing w:val="-6"/>
          <w:sz w:val="20"/>
        </w:rPr>
        <w:t> </w:t>
      </w:r>
      <w:r>
        <w:rPr>
          <w:rFonts w:ascii="Arial" w:hAnsi="Arial"/>
          <w:i/>
          <w:sz w:val="20"/>
        </w:rPr>
        <w:t>movimento</w:t>
      </w:r>
      <w:r>
        <w:rPr>
          <w:rFonts w:ascii="Arial" w:hAnsi="Arial"/>
          <w:i/>
          <w:spacing w:val="-6"/>
          <w:sz w:val="20"/>
        </w:rPr>
        <w:t> </w:t>
      </w:r>
      <w:r>
        <w:rPr>
          <w:rFonts w:ascii="Arial" w:hAnsi="Arial"/>
          <w:i/>
          <w:sz w:val="20"/>
        </w:rPr>
        <w:t>del</w:t>
      </w:r>
      <w:r>
        <w:rPr>
          <w:rFonts w:ascii="Arial" w:hAnsi="Arial"/>
          <w:i/>
          <w:spacing w:val="-5"/>
          <w:sz w:val="20"/>
        </w:rPr>
        <w:t> </w:t>
      </w:r>
      <w:r>
        <w:rPr>
          <w:rFonts w:ascii="Arial" w:hAnsi="Arial"/>
          <w:i/>
          <w:sz w:val="20"/>
        </w:rPr>
        <w:t>capo e degli occhi; da tale posizione inoltre un modesto ulteriore movimento verso l'esterno garantisce la possibilità di evitare</w:t>
      </w:r>
      <w:r>
        <w:rPr>
          <w:rFonts w:ascii="Arial" w:hAnsi="Arial"/>
          <w:i/>
          <w:spacing w:val="-10"/>
          <w:sz w:val="20"/>
        </w:rPr>
        <w:t> </w:t>
      </w:r>
      <w:r>
        <w:rPr>
          <w:rFonts w:ascii="Arial" w:hAnsi="Arial"/>
          <w:i/>
          <w:sz w:val="20"/>
        </w:rPr>
        <w:t>eventuali</w:t>
      </w:r>
      <w:r>
        <w:rPr>
          <w:rFonts w:ascii="Arial" w:hAnsi="Arial"/>
          <w:i/>
          <w:spacing w:val="-10"/>
          <w:sz w:val="20"/>
        </w:rPr>
        <w:t> </w:t>
      </w:r>
      <w:r>
        <w:rPr>
          <w:rFonts w:ascii="Arial" w:hAnsi="Arial"/>
          <w:i/>
          <w:sz w:val="20"/>
        </w:rPr>
        <w:t>ostali</w:t>
      </w:r>
      <w:r>
        <w:rPr>
          <w:rFonts w:ascii="Arial" w:hAnsi="Arial"/>
          <w:i/>
          <w:spacing w:val="-10"/>
          <w:sz w:val="20"/>
        </w:rPr>
        <w:t> </w:t>
      </w:r>
      <w:r>
        <w:rPr>
          <w:rFonts w:ascii="Arial" w:hAnsi="Arial"/>
          <w:i/>
          <w:sz w:val="20"/>
        </w:rPr>
        <w:t>alla</w:t>
      </w:r>
      <w:r>
        <w:rPr>
          <w:rFonts w:ascii="Arial" w:hAnsi="Arial"/>
          <w:i/>
          <w:spacing w:val="-10"/>
          <w:sz w:val="20"/>
        </w:rPr>
        <w:t> </w:t>
      </w:r>
      <w:r>
        <w:rPr>
          <w:rFonts w:ascii="Arial" w:hAnsi="Arial"/>
          <w:i/>
          <w:sz w:val="20"/>
        </w:rPr>
        <w:t>visione</w:t>
      </w:r>
      <w:r>
        <w:rPr>
          <w:rFonts w:ascii="Arial" w:hAnsi="Arial"/>
          <w:i/>
          <w:spacing w:val="-10"/>
          <w:sz w:val="20"/>
        </w:rPr>
        <w:t> </w:t>
      </w:r>
      <w:r>
        <w:rPr>
          <w:rFonts w:ascii="Arial" w:hAnsi="Arial"/>
          <w:i/>
          <w:sz w:val="20"/>
        </w:rPr>
        <w:t>della</w:t>
      </w:r>
      <w:r>
        <w:rPr>
          <w:rFonts w:ascii="Arial" w:hAnsi="Arial"/>
          <w:i/>
          <w:spacing w:val="-10"/>
          <w:sz w:val="20"/>
        </w:rPr>
        <w:t> </w:t>
      </w:r>
      <w:r>
        <w:rPr>
          <w:rFonts w:ascii="Arial" w:hAnsi="Arial"/>
          <w:i/>
          <w:sz w:val="20"/>
        </w:rPr>
        <w:t>linea</w:t>
      </w:r>
      <w:r>
        <w:rPr>
          <w:rFonts w:ascii="Arial" w:hAnsi="Arial"/>
          <w:i/>
          <w:spacing w:val="-10"/>
          <w:sz w:val="20"/>
        </w:rPr>
        <w:t> </w:t>
      </w:r>
      <w:r>
        <w:rPr>
          <w:rFonts w:ascii="Arial" w:hAnsi="Arial"/>
          <w:i/>
          <w:sz w:val="20"/>
        </w:rPr>
        <w:t>di</w:t>
      </w:r>
      <w:r>
        <w:rPr>
          <w:rFonts w:ascii="Arial" w:hAnsi="Arial"/>
          <w:i/>
          <w:spacing w:val="-10"/>
          <w:sz w:val="20"/>
        </w:rPr>
        <w:t> </w:t>
      </w:r>
      <w:r>
        <w:rPr>
          <w:rFonts w:ascii="Arial" w:hAnsi="Arial"/>
          <w:i/>
          <w:sz w:val="20"/>
        </w:rPr>
        <w:t>competenza.</w:t>
      </w:r>
      <w:r>
        <w:rPr>
          <w:rFonts w:ascii="Arial" w:hAnsi="Arial"/>
          <w:i/>
          <w:spacing w:val="-10"/>
          <w:sz w:val="20"/>
        </w:rPr>
        <w:t> </w:t>
      </w:r>
      <w:r>
        <w:rPr>
          <w:rFonts w:ascii="Arial" w:hAnsi="Arial"/>
          <w:i/>
          <w:sz w:val="20"/>
        </w:rPr>
        <w:t>In</w:t>
      </w:r>
      <w:r>
        <w:rPr>
          <w:rFonts w:ascii="Arial" w:hAnsi="Arial"/>
          <w:i/>
          <w:spacing w:val="-10"/>
          <w:sz w:val="20"/>
        </w:rPr>
        <w:t> </w:t>
      </w:r>
      <w:r>
        <w:rPr>
          <w:rFonts w:ascii="Arial" w:hAnsi="Arial"/>
          <w:i/>
          <w:sz w:val="20"/>
        </w:rPr>
        <w:t>tale</w:t>
      </w:r>
      <w:r>
        <w:rPr>
          <w:rFonts w:ascii="Arial" w:hAnsi="Arial"/>
          <w:i/>
          <w:spacing w:val="-10"/>
          <w:sz w:val="20"/>
        </w:rPr>
        <w:t> </w:t>
      </w:r>
      <w:r>
        <w:rPr>
          <w:rFonts w:ascii="Arial" w:hAnsi="Arial"/>
          <w:i/>
          <w:sz w:val="20"/>
        </w:rPr>
        <w:t>situazione,</w:t>
      </w:r>
      <w:r>
        <w:rPr>
          <w:rFonts w:ascii="Arial" w:hAnsi="Arial"/>
          <w:i/>
          <w:spacing w:val="-10"/>
          <w:sz w:val="20"/>
        </w:rPr>
        <w:t> </w:t>
      </w:r>
      <w:r>
        <w:rPr>
          <w:rFonts w:ascii="Arial" w:hAnsi="Arial"/>
          <w:i/>
          <w:sz w:val="20"/>
        </w:rPr>
        <w:t>particolare</w:t>
      </w:r>
      <w:r>
        <w:rPr>
          <w:rFonts w:ascii="Arial" w:hAnsi="Arial"/>
          <w:i/>
          <w:spacing w:val="-10"/>
          <w:sz w:val="20"/>
        </w:rPr>
        <w:t> </w:t>
      </w:r>
      <w:r>
        <w:rPr>
          <w:rFonts w:ascii="Arial" w:hAnsi="Arial"/>
          <w:i/>
          <w:sz w:val="20"/>
        </w:rPr>
        <w:t>attenzione</w:t>
      </w:r>
      <w:r>
        <w:rPr>
          <w:rFonts w:ascii="Arial" w:hAnsi="Arial"/>
          <w:i/>
          <w:spacing w:val="-10"/>
          <w:sz w:val="20"/>
        </w:rPr>
        <w:t> </w:t>
      </w:r>
      <w:r>
        <w:rPr>
          <w:rFonts w:ascii="Arial" w:hAnsi="Arial"/>
          <w:i/>
          <w:sz w:val="20"/>
        </w:rPr>
        <w:t>dovrà</w:t>
      </w:r>
      <w:r>
        <w:rPr>
          <w:rFonts w:ascii="Arial" w:hAnsi="Arial"/>
          <w:i/>
          <w:spacing w:val="-10"/>
          <w:sz w:val="20"/>
        </w:rPr>
        <w:t> </w:t>
      </w:r>
      <w:r>
        <w:rPr>
          <w:rFonts w:ascii="Arial" w:hAnsi="Arial"/>
          <w:i/>
          <w:sz w:val="20"/>
        </w:rPr>
        <w:t>essere dedicata dai G.d.L. destrimani per evitare che i movimenti, anche involontari, della bandierina durante l’azione di gioco possano ostruire la zona di ripresa delle telecamere del </w:t>
      </w:r>
      <w:r>
        <w:rPr>
          <w:rFonts w:ascii="Arial" w:hAnsi="Arial"/>
          <w:sz w:val="20"/>
        </w:rPr>
        <w:t>video check system / video challenge</w:t>
      </w:r>
      <w:r>
        <w:rPr>
          <w:rFonts w:ascii="Arial" w:hAnsi="Arial"/>
          <w:spacing w:val="-21"/>
          <w:sz w:val="20"/>
        </w:rPr>
        <w:t> </w:t>
      </w:r>
      <w:r>
        <w:rPr>
          <w:rFonts w:ascii="Arial" w:hAnsi="Arial"/>
          <w:sz w:val="20"/>
        </w:rPr>
        <w:t>system</w:t>
      </w:r>
      <w:r>
        <w:rPr>
          <w:rFonts w:ascii="Arial" w:hAnsi="Arial"/>
          <w:i/>
          <w:sz w:val="20"/>
        </w:rPr>
        <w:t>.</w:t>
      </w:r>
    </w:p>
    <w:p>
      <w:pPr>
        <w:pStyle w:val="Heading5"/>
        <w:numPr>
          <w:ilvl w:val="1"/>
          <w:numId w:val="25"/>
        </w:numPr>
        <w:tabs>
          <w:tab w:pos="1047" w:val="left" w:leader="none"/>
          <w:tab w:pos="1048" w:val="left" w:leader="none"/>
        </w:tabs>
        <w:spacing w:line="240" w:lineRule="auto" w:before="118" w:after="0"/>
        <w:ind w:left="1047" w:right="0" w:hanging="579"/>
        <w:jc w:val="left"/>
        <w:rPr>
          <w:rFonts w:ascii="Arial"/>
        </w:rPr>
      </w:pPr>
      <w:r>
        <w:rPr>
          <w:rFonts w:ascii="Arial"/>
          <w:color w:val="002060"/>
        </w:rPr>
        <w:t>ULTERIORI</w:t>
      </w:r>
      <w:r>
        <w:rPr>
          <w:rFonts w:ascii="Arial"/>
          <w:color w:val="002060"/>
          <w:spacing w:val="-1"/>
        </w:rPr>
        <w:t> </w:t>
      </w:r>
      <w:r>
        <w:rPr>
          <w:rFonts w:ascii="Arial"/>
          <w:color w:val="002060"/>
        </w:rPr>
        <w:t>INDICAZIONI</w:t>
      </w:r>
    </w:p>
    <w:p>
      <w:pPr>
        <w:pStyle w:val="ListParagraph"/>
        <w:numPr>
          <w:ilvl w:val="1"/>
          <w:numId w:val="15"/>
        </w:numPr>
        <w:tabs>
          <w:tab w:pos="754" w:val="left" w:leader="none"/>
        </w:tabs>
        <w:spacing w:line="240" w:lineRule="auto" w:before="65" w:after="0"/>
        <w:ind w:left="753" w:right="0" w:hanging="285"/>
        <w:jc w:val="left"/>
        <w:rPr>
          <w:rFonts w:ascii="Symbol" w:hAnsi="Symbol"/>
          <w:sz w:val="20"/>
        </w:rPr>
      </w:pPr>
      <w:r>
        <w:rPr>
          <w:rFonts w:ascii="Arial" w:hAnsi="Arial"/>
          <w:sz w:val="20"/>
        </w:rPr>
        <w:t>Il G.d.L. deve intervenire solo sulle palle di propria</w:t>
      </w:r>
      <w:r>
        <w:rPr>
          <w:rFonts w:ascii="Arial" w:hAnsi="Arial"/>
          <w:spacing w:val="-10"/>
          <w:sz w:val="20"/>
        </w:rPr>
        <w:t> </w:t>
      </w:r>
      <w:r>
        <w:rPr>
          <w:rFonts w:ascii="Arial" w:hAnsi="Arial"/>
          <w:sz w:val="20"/>
        </w:rPr>
        <w:t>competenza.</w:t>
      </w:r>
    </w:p>
    <w:p>
      <w:pPr>
        <w:pStyle w:val="ListParagraph"/>
        <w:numPr>
          <w:ilvl w:val="1"/>
          <w:numId w:val="15"/>
        </w:numPr>
        <w:tabs>
          <w:tab w:pos="754" w:val="left" w:leader="none"/>
        </w:tabs>
        <w:spacing w:line="271" w:lineRule="auto" w:before="33" w:after="0"/>
        <w:ind w:left="753" w:right="490" w:hanging="284"/>
        <w:jc w:val="left"/>
        <w:rPr>
          <w:rFonts w:ascii="Symbol" w:hAnsi="Symbol"/>
          <w:sz w:val="20"/>
        </w:rPr>
      </w:pPr>
      <w:r>
        <w:rPr>
          <w:rFonts w:ascii="Arial" w:hAnsi="Arial"/>
          <w:sz w:val="20"/>
        </w:rPr>
        <w:t>Il</w:t>
      </w:r>
      <w:r>
        <w:rPr>
          <w:rFonts w:ascii="Arial" w:hAnsi="Arial"/>
          <w:spacing w:val="-13"/>
          <w:sz w:val="20"/>
        </w:rPr>
        <w:t> </w:t>
      </w:r>
      <w:r>
        <w:rPr>
          <w:rFonts w:ascii="Arial" w:hAnsi="Arial"/>
          <w:sz w:val="20"/>
        </w:rPr>
        <w:t>gesto</w:t>
      </w:r>
      <w:r>
        <w:rPr>
          <w:rFonts w:ascii="Arial" w:hAnsi="Arial"/>
          <w:spacing w:val="-13"/>
          <w:sz w:val="20"/>
        </w:rPr>
        <w:t> </w:t>
      </w:r>
      <w:r>
        <w:rPr>
          <w:rFonts w:ascii="Arial" w:hAnsi="Arial"/>
          <w:sz w:val="20"/>
        </w:rPr>
        <w:t>ufficiale</w:t>
      </w:r>
      <w:r>
        <w:rPr>
          <w:rFonts w:ascii="Arial" w:hAnsi="Arial"/>
          <w:spacing w:val="-12"/>
          <w:sz w:val="20"/>
        </w:rPr>
        <w:t> </w:t>
      </w:r>
      <w:r>
        <w:rPr>
          <w:rFonts w:ascii="Arial" w:hAnsi="Arial"/>
          <w:sz w:val="20"/>
        </w:rPr>
        <w:t>che</w:t>
      </w:r>
      <w:r>
        <w:rPr>
          <w:rFonts w:ascii="Arial" w:hAnsi="Arial"/>
          <w:spacing w:val="-13"/>
          <w:sz w:val="20"/>
        </w:rPr>
        <w:t> </w:t>
      </w:r>
      <w:r>
        <w:rPr>
          <w:rFonts w:ascii="Arial" w:hAnsi="Arial"/>
          <w:sz w:val="20"/>
        </w:rPr>
        <w:t>il</w:t>
      </w:r>
      <w:r>
        <w:rPr>
          <w:rFonts w:ascii="Arial" w:hAnsi="Arial"/>
          <w:spacing w:val="-12"/>
          <w:sz w:val="20"/>
        </w:rPr>
        <w:t> </w:t>
      </w:r>
      <w:r>
        <w:rPr>
          <w:rFonts w:ascii="Arial" w:hAnsi="Arial"/>
          <w:sz w:val="20"/>
        </w:rPr>
        <w:t>G.d.L.</w:t>
      </w:r>
      <w:r>
        <w:rPr>
          <w:rFonts w:ascii="Arial" w:hAnsi="Arial"/>
          <w:spacing w:val="-13"/>
          <w:sz w:val="20"/>
        </w:rPr>
        <w:t> </w:t>
      </w:r>
      <w:r>
        <w:rPr>
          <w:rFonts w:ascii="Arial" w:hAnsi="Arial"/>
          <w:sz w:val="20"/>
        </w:rPr>
        <w:t>mostra</w:t>
      </w:r>
      <w:r>
        <w:rPr>
          <w:rFonts w:ascii="Arial" w:hAnsi="Arial"/>
          <w:spacing w:val="-12"/>
          <w:sz w:val="20"/>
        </w:rPr>
        <w:t> </w:t>
      </w:r>
      <w:r>
        <w:rPr>
          <w:rFonts w:ascii="Arial" w:hAnsi="Arial"/>
          <w:sz w:val="20"/>
        </w:rPr>
        <w:t>deve</w:t>
      </w:r>
      <w:r>
        <w:rPr>
          <w:rFonts w:ascii="Arial" w:hAnsi="Arial"/>
          <w:spacing w:val="-13"/>
          <w:sz w:val="20"/>
        </w:rPr>
        <w:t> </w:t>
      </w:r>
      <w:r>
        <w:rPr>
          <w:rFonts w:ascii="Arial" w:hAnsi="Arial"/>
          <w:sz w:val="20"/>
        </w:rPr>
        <w:t>essere</w:t>
      </w:r>
      <w:r>
        <w:rPr>
          <w:rFonts w:ascii="Arial" w:hAnsi="Arial"/>
          <w:spacing w:val="-12"/>
          <w:sz w:val="20"/>
        </w:rPr>
        <w:t> </w:t>
      </w:r>
      <w:r>
        <w:rPr>
          <w:rFonts w:ascii="Arial" w:hAnsi="Arial"/>
          <w:sz w:val="20"/>
        </w:rPr>
        <w:t>deciso</w:t>
      </w:r>
      <w:r>
        <w:rPr>
          <w:rFonts w:ascii="Arial" w:hAnsi="Arial"/>
          <w:spacing w:val="-13"/>
          <w:sz w:val="20"/>
        </w:rPr>
        <w:t> </w:t>
      </w:r>
      <w:r>
        <w:rPr>
          <w:rFonts w:ascii="Arial" w:hAnsi="Arial"/>
          <w:sz w:val="20"/>
        </w:rPr>
        <w:t>e</w:t>
      </w:r>
      <w:r>
        <w:rPr>
          <w:rFonts w:ascii="Arial" w:hAnsi="Arial"/>
          <w:spacing w:val="-12"/>
          <w:sz w:val="20"/>
        </w:rPr>
        <w:t> </w:t>
      </w:r>
      <w:r>
        <w:rPr>
          <w:rFonts w:ascii="Arial" w:hAnsi="Arial"/>
          <w:sz w:val="20"/>
        </w:rPr>
        <w:t>chiaro,</w:t>
      </w:r>
      <w:r>
        <w:rPr>
          <w:rFonts w:ascii="Arial" w:hAnsi="Arial"/>
          <w:spacing w:val="-13"/>
          <w:sz w:val="20"/>
        </w:rPr>
        <w:t> </w:t>
      </w:r>
      <w:r>
        <w:rPr>
          <w:rFonts w:ascii="Arial" w:hAnsi="Arial"/>
          <w:sz w:val="20"/>
        </w:rPr>
        <w:t>verificando</w:t>
      </w:r>
      <w:r>
        <w:rPr>
          <w:rFonts w:ascii="Arial" w:hAnsi="Arial"/>
          <w:spacing w:val="-12"/>
          <w:sz w:val="20"/>
        </w:rPr>
        <w:t> </w:t>
      </w:r>
      <w:r>
        <w:rPr>
          <w:rFonts w:ascii="Arial" w:hAnsi="Arial"/>
          <w:sz w:val="20"/>
        </w:rPr>
        <w:t>che</w:t>
      </w:r>
      <w:r>
        <w:rPr>
          <w:rFonts w:ascii="Arial" w:hAnsi="Arial"/>
          <w:spacing w:val="-13"/>
          <w:sz w:val="20"/>
        </w:rPr>
        <w:t> </w:t>
      </w:r>
      <w:r>
        <w:rPr>
          <w:rFonts w:ascii="Arial" w:hAnsi="Arial"/>
          <w:sz w:val="20"/>
        </w:rPr>
        <w:t>sia</w:t>
      </w:r>
      <w:r>
        <w:rPr>
          <w:rFonts w:ascii="Arial" w:hAnsi="Arial"/>
          <w:spacing w:val="-12"/>
          <w:sz w:val="20"/>
        </w:rPr>
        <w:t> </w:t>
      </w:r>
      <w:r>
        <w:rPr>
          <w:rFonts w:ascii="Arial" w:hAnsi="Arial"/>
          <w:sz w:val="20"/>
        </w:rPr>
        <w:t>stato</w:t>
      </w:r>
      <w:r>
        <w:rPr>
          <w:rFonts w:ascii="Arial" w:hAnsi="Arial"/>
          <w:spacing w:val="-13"/>
          <w:sz w:val="20"/>
        </w:rPr>
        <w:t> </w:t>
      </w:r>
      <w:r>
        <w:rPr>
          <w:rFonts w:ascii="Arial" w:hAnsi="Arial"/>
          <w:sz w:val="20"/>
        </w:rPr>
        <w:t>recepito</w:t>
      </w:r>
      <w:r>
        <w:rPr>
          <w:rFonts w:ascii="Arial" w:hAnsi="Arial"/>
          <w:spacing w:val="-13"/>
          <w:sz w:val="20"/>
        </w:rPr>
        <w:t> </w:t>
      </w:r>
      <w:r>
        <w:rPr>
          <w:rFonts w:ascii="Arial" w:hAnsi="Arial"/>
          <w:sz w:val="20"/>
        </w:rPr>
        <w:t>dal</w:t>
      </w:r>
      <w:r>
        <w:rPr>
          <w:rFonts w:ascii="Arial" w:hAnsi="Arial"/>
          <w:spacing w:val="-12"/>
          <w:sz w:val="20"/>
        </w:rPr>
        <w:t> </w:t>
      </w:r>
      <w:r>
        <w:rPr>
          <w:rFonts w:ascii="Arial" w:hAnsi="Arial"/>
          <w:sz w:val="20"/>
        </w:rPr>
        <w:t>1°</w:t>
      </w:r>
      <w:r>
        <w:rPr>
          <w:rFonts w:ascii="Arial" w:hAnsi="Arial"/>
          <w:spacing w:val="-13"/>
          <w:sz w:val="20"/>
        </w:rPr>
        <w:t> </w:t>
      </w:r>
      <w:r>
        <w:rPr>
          <w:rFonts w:ascii="Arial" w:hAnsi="Arial"/>
          <w:sz w:val="20"/>
        </w:rPr>
        <w:t>arbitro, il quale può richiedere di ripeterlo in caso di</w:t>
      </w:r>
      <w:r>
        <w:rPr>
          <w:rFonts w:ascii="Arial" w:hAnsi="Arial"/>
          <w:spacing w:val="-10"/>
          <w:sz w:val="20"/>
        </w:rPr>
        <w:t> </w:t>
      </w:r>
      <w:r>
        <w:rPr>
          <w:rFonts w:ascii="Arial" w:hAnsi="Arial"/>
          <w:sz w:val="20"/>
        </w:rPr>
        <w:t>dubbio.</w:t>
      </w:r>
    </w:p>
    <w:p>
      <w:pPr>
        <w:pStyle w:val="ListParagraph"/>
        <w:numPr>
          <w:ilvl w:val="1"/>
          <w:numId w:val="15"/>
        </w:numPr>
        <w:tabs>
          <w:tab w:pos="754" w:val="left" w:leader="none"/>
        </w:tabs>
        <w:spacing w:line="240" w:lineRule="auto" w:before="6" w:after="0"/>
        <w:ind w:left="753" w:right="0" w:hanging="285"/>
        <w:jc w:val="left"/>
        <w:rPr>
          <w:rFonts w:ascii="Symbol" w:hAnsi="Symbol"/>
          <w:sz w:val="20"/>
        </w:rPr>
      </w:pPr>
      <w:r>
        <w:rPr>
          <w:rFonts w:ascii="Arial" w:hAnsi="Arial"/>
          <w:sz w:val="20"/>
        </w:rPr>
        <w:t>In presenza di segnalazioni contrastanti dei G.d.L., il 1° arbitro ha l’autorità per decidere quale</w:t>
      </w:r>
      <w:r>
        <w:rPr>
          <w:rFonts w:ascii="Arial" w:hAnsi="Arial"/>
          <w:spacing w:val="-21"/>
          <w:sz w:val="20"/>
        </w:rPr>
        <w:t> </w:t>
      </w:r>
      <w:r>
        <w:rPr>
          <w:rFonts w:ascii="Arial" w:hAnsi="Arial"/>
          <w:sz w:val="20"/>
        </w:rPr>
        <w:t>recepire.</w:t>
      </w:r>
    </w:p>
    <w:p>
      <w:pPr>
        <w:pStyle w:val="ListParagraph"/>
        <w:numPr>
          <w:ilvl w:val="1"/>
          <w:numId w:val="15"/>
        </w:numPr>
        <w:tabs>
          <w:tab w:pos="754" w:val="left" w:leader="none"/>
        </w:tabs>
        <w:spacing w:line="240" w:lineRule="auto" w:before="33" w:after="0"/>
        <w:ind w:left="753" w:right="0" w:hanging="285"/>
        <w:jc w:val="left"/>
        <w:rPr>
          <w:rFonts w:ascii="Symbol" w:hAnsi="Symbol"/>
          <w:sz w:val="20"/>
        </w:rPr>
      </w:pPr>
      <w:r>
        <w:rPr>
          <w:rFonts w:ascii="Arial" w:hAnsi="Arial"/>
          <w:sz w:val="20"/>
        </w:rPr>
        <w:t>In caso di errata segnalazione, il G.d.L. deve riproporre immediatamente quella</w:t>
      </w:r>
      <w:r>
        <w:rPr>
          <w:rFonts w:ascii="Arial" w:hAnsi="Arial"/>
          <w:spacing w:val="-14"/>
          <w:sz w:val="20"/>
        </w:rPr>
        <w:t> </w:t>
      </w:r>
      <w:r>
        <w:rPr>
          <w:rFonts w:ascii="Arial" w:hAnsi="Arial"/>
          <w:sz w:val="20"/>
        </w:rPr>
        <w:t>corretta.</w:t>
      </w:r>
    </w:p>
    <w:p>
      <w:pPr>
        <w:pStyle w:val="ListParagraph"/>
        <w:numPr>
          <w:ilvl w:val="1"/>
          <w:numId w:val="15"/>
        </w:numPr>
        <w:tabs>
          <w:tab w:pos="754" w:val="left" w:leader="none"/>
        </w:tabs>
        <w:spacing w:line="273" w:lineRule="auto" w:before="33" w:after="0"/>
        <w:ind w:left="753" w:right="486" w:hanging="284"/>
        <w:jc w:val="both"/>
        <w:rPr>
          <w:rFonts w:ascii="Symbol" w:hAnsi="Symbol"/>
          <w:sz w:val="20"/>
        </w:rPr>
      </w:pPr>
      <w:r>
        <w:rPr>
          <w:rFonts w:ascii="Arial" w:hAnsi="Arial"/>
          <w:sz w:val="20"/>
        </w:rPr>
        <w:t>Se</w:t>
      </w:r>
      <w:r>
        <w:rPr>
          <w:rFonts w:ascii="Arial" w:hAnsi="Arial"/>
          <w:spacing w:val="-6"/>
          <w:sz w:val="20"/>
        </w:rPr>
        <w:t> </w:t>
      </w:r>
      <w:r>
        <w:rPr>
          <w:rFonts w:ascii="Arial" w:hAnsi="Arial"/>
          <w:sz w:val="20"/>
        </w:rPr>
        <w:t>al</w:t>
      </w:r>
      <w:r>
        <w:rPr>
          <w:rFonts w:ascii="Arial" w:hAnsi="Arial"/>
          <w:spacing w:val="-5"/>
          <w:sz w:val="20"/>
        </w:rPr>
        <w:t> </w:t>
      </w:r>
      <w:r>
        <w:rPr>
          <w:rFonts w:ascii="Arial" w:hAnsi="Arial"/>
          <w:sz w:val="20"/>
        </w:rPr>
        <w:t>momento</w:t>
      </w:r>
      <w:r>
        <w:rPr>
          <w:rFonts w:ascii="Arial" w:hAnsi="Arial"/>
          <w:spacing w:val="-5"/>
          <w:sz w:val="20"/>
        </w:rPr>
        <w:t> </w:t>
      </w:r>
      <w:r>
        <w:rPr>
          <w:rFonts w:ascii="Arial" w:hAnsi="Arial"/>
          <w:sz w:val="20"/>
        </w:rPr>
        <w:t>del</w:t>
      </w:r>
      <w:r>
        <w:rPr>
          <w:rFonts w:ascii="Arial" w:hAnsi="Arial"/>
          <w:spacing w:val="-5"/>
          <w:sz w:val="20"/>
        </w:rPr>
        <w:t> </w:t>
      </w:r>
      <w:r>
        <w:rPr>
          <w:rFonts w:ascii="Arial" w:hAnsi="Arial"/>
          <w:sz w:val="20"/>
        </w:rPr>
        <w:t>servizio</w:t>
      </w:r>
      <w:r>
        <w:rPr>
          <w:rFonts w:ascii="Arial" w:hAnsi="Arial"/>
          <w:spacing w:val="-5"/>
          <w:sz w:val="20"/>
        </w:rPr>
        <w:t> </w:t>
      </w:r>
      <w:r>
        <w:rPr>
          <w:rFonts w:ascii="Arial" w:hAnsi="Arial"/>
          <w:sz w:val="20"/>
        </w:rPr>
        <w:t>o</w:t>
      </w:r>
      <w:r>
        <w:rPr>
          <w:rFonts w:ascii="Arial" w:hAnsi="Arial"/>
          <w:spacing w:val="-6"/>
          <w:sz w:val="20"/>
        </w:rPr>
        <w:t> </w:t>
      </w:r>
      <w:r>
        <w:rPr>
          <w:rFonts w:ascii="Arial" w:hAnsi="Arial"/>
          <w:sz w:val="20"/>
        </w:rPr>
        <w:t>durante</w:t>
      </w:r>
      <w:r>
        <w:rPr>
          <w:rFonts w:ascii="Arial" w:hAnsi="Arial"/>
          <w:spacing w:val="-6"/>
          <w:sz w:val="20"/>
        </w:rPr>
        <w:t> </w:t>
      </w:r>
      <w:r>
        <w:rPr>
          <w:rFonts w:ascii="Arial" w:hAnsi="Arial"/>
          <w:sz w:val="20"/>
        </w:rPr>
        <w:t>l’azione</w:t>
      </w:r>
      <w:r>
        <w:rPr>
          <w:rFonts w:ascii="Arial" w:hAnsi="Arial"/>
          <w:spacing w:val="-5"/>
          <w:sz w:val="20"/>
        </w:rPr>
        <w:t> </w:t>
      </w:r>
      <w:r>
        <w:rPr>
          <w:rFonts w:ascii="Arial" w:hAnsi="Arial"/>
          <w:sz w:val="20"/>
        </w:rPr>
        <w:t>di</w:t>
      </w:r>
      <w:r>
        <w:rPr>
          <w:rFonts w:ascii="Arial" w:hAnsi="Arial"/>
          <w:spacing w:val="-5"/>
          <w:sz w:val="20"/>
        </w:rPr>
        <w:t> </w:t>
      </w:r>
      <w:r>
        <w:rPr>
          <w:rFonts w:ascii="Arial" w:hAnsi="Arial"/>
          <w:sz w:val="20"/>
        </w:rPr>
        <w:t>gioco,</w:t>
      </w:r>
      <w:r>
        <w:rPr>
          <w:rFonts w:ascii="Arial" w:hAnsi="Arial"/>
          <w:spacing w:val="-4"/>
          <w:sz w:val="20"/>
        </w:rPr>
        <w:t> </w:t>
      </w:r>
      <w:r>
        <w:rPr>
          <w:rFonts w:ascii="Arial" w:hAnsi="Arial"/>
          <w:sz w:val="20"/>
        </w:rPr>
        <w:t>il</w:t>
      </w:r>
      <w:r>
        <w:rPr>
          <w:rFonts w:ascii="Arial" w:hAnsi="Arial"/>
          <w:spacing w:val="-5"/>
          <w:sz w:val="20"/>
        </w:rPr>
        <w:t> </w:t>
      </w:r>
      <w:r>
        <w:rPr>
          <w:rFonts w:ascii="Arial" w:hAnsi="Arial"/>
          <w:sz w:val="20"/>
        </w:rPr>
        <w:t>G.d.L.</w:t>
      </w:r>
      <w:r>
        <w:rPr>
          <w:rFonts w:ascii="Arial" w:hAnsi="Arial"/>
          <w:spacing w:val="-5"/>
          <w:sz w:val="20"/>
        </w:rPr>
        <w:t> </w:t>
      </w:r>
      <w:r>
        <w:rPr>
          <w:rFonts w:ascii="Arial" w:hAnsi="Arial"/>
          <w:sz w:val="20"/>
        </w:rPr>
        <w:t>rappresenta</w:t>
      </w:r>
      <w:r>
        <w:rPr>
          <w:rFonts w:ascii="Arial" w:hAnsi="Arial"/>
          <w:spacing w:val="-5"/>
          <w:sz w:val="20"/>
        </w:rPr>
        <w:t> </w:t>
      </w:r>
      <w:r>
        <w:rPr>
          <w:rFonts w:ascii="Arial" w:hAnsi="Arial"/>
          <w:sz w:val="20"/>
        </w:rPr>
        <w:t>un</w:t>
      </w:r>
      <w:r>
        <w:rPr>
          <w:rFonts w:ascii="Arial" w:hAnsi="Arial"/>
          <w:spacing w:val="-6"/>
          <w:sz w:val="20"/>
        </w:rPr>
        <w:t> </w:t>
      </w:r>
      <w:r>
        <w:rPr>
          <w:rFonts w:ascii="Arial" w:hAnsi="Arial"/>
          <w:sz w:val="20"/>
        </w:rPr>
        <w:t>ostacolo</w:t>
      </w:r>
      <w:r>
        <w:rPr>
          <w:rFonts w:ascii="Arial" w:hAnsi="Arial"/>
          <w:spacing w:val="-5"/>
          <w:sz w:val="20"/>
        </w:rPr>
        <w:t> </w:t>
      </w:r>
      <w:r>
        <w:rPr>
          <w:rFonts w:ascii="Arial" w:hAnsi="Arial"/>
          <w:sz w:val="20"/>
        </w:rPr>
        <w:t>per</w:t>
      </w:r>
      <w:r>
        <w:rPr>
          <w:rFonts w:ascii="Arial" w:hAnsi="Arial"/>
          <w:spacing w:val="-5"/>
          <w:sz w:val="20"/>
        </w:rPr>
        <w:t> </w:t>
      </w:r>
      <w:r>
        <w:rPr>
          <w:rFonts w:ascii="Arial" w:hAnsi="Arial"/>
          <w:sz w:val="20"/>
        </w:rPr>
        <w:t>i</w:t>
      </w:r>
      <w:r>
        <w:rPr>
          <w:rFonts w:ascii="Arial" w:hAnsi="Arial"/>
          <w:spacing w:val="-5"/>
          <w:sz w:val="20"/>
        </w:rPr>
        <w:t> </w:t>
      </w:r>
      <w:r>
        <w:rPr>
          <w:rFonts w:ascii="Arial" w:hAnsi="Arial"/>
          <w:sz w:val="20"/>
        </w:rPr>
        <w:t>movimenti</w:t>
      </w:r>
      <w:r>
        <w:rPr>
          <w:rFonts w:ascii="Arial" w:hAnsi="Arial"/>
          <w:spacing w:val="-4"/>
          <w:sz w:val="20"/>
        </w:rPr>
        <w:t> </w:t>
      </w:r>
      <w:r>
        <w:rPr>
          <w:rFonts w:ascii="Arial" w:hAnsi="Arial"/>
          <w:sz w:val="20"/>
        </w:rPr>
        <w:t>del/dei giocatore/i, egli deve rapidamente ed opportunamente spostarsi in modo da evitare di essere di intralcio o di disturbare, anche se ciò causa una momentanea limitazione</w:t>
      </w:r>
      <w:r>
        <w:rPr>
          <w:rFonts w:ascii="Arial" w:hAnsi="Arial"/>
          <w:spacing w:val="-10"/>
          <w:sz w:val="20"/>
        </w:rPr>
        <w:t> </w:t>
      </w:r>
      <w:r>
        <w:rPr>
          <w:rFonts w:ascii="Arial" w:hAnsi="Arial"/>
          <w:sz w:val="20"/>
        </w:rPr>
        <w:t>dell’attenzione.</w:t>
      </w:r>
    </w:p>
    <w:p>
      <w:pPr>
        <w:pStyle w:val="ListParagraph"/>
        <w:numPr>
          <w:ilvl w:val="1"/>
          <w:numId w:val="15"/>
        </w:numPr>
        <w:tabs>
          <w:tab w:pos="754" w:val="left" w:leader="none"/>
        </w:tabs>
        <w:spacing w:line="271" w:lineRule="auto" w:before="3" w:after="0"/>
        <w:ind w:left="753" w:right="488" w:hanging="284"/>
        <w:jc w:val="both"/>
        <w:rPr>
          <w:rFonts w:ascii="Symbol" w:hAnsi="Symbol"/>
          <w:sz w:val="20"/>
        </w:rPr>
      </w:pPr>
      <w:r>
        <w:rPr>
          <w:rFonts w:ascii="Arial" w:hAnsi="Arial"/>
          <w:sz w:val="20"/>
        </w:rPr>
        <w:t>I</w:t>
      </w:r>
      <w:r>
        <w:rPr>
          <w:rFonts w:ascii="Arial" w:hAnsi="Arial"/>
          <w:spacing w:val="-3"/>
          <w:sz w:val="20"/>
        </w:rPr>
        <w:t> </w:t>
      </w:r>
      <w:r>
        <w:rPr>
          <w:rFonts w:ascii="Arial" w:hAnsi="Arial"/>
          <w:sz w:val="20"/>
        </w:rPr>
        <w:t>G.d.L.</w:t>
      </w:r>
      <w:r>
        <w:rPr>
          <w:rFonts w:ascii="Arial" w:hAnsi="Arial"/>
          <w:spacing w:val="-3"/>
          <w:sz w:val="20"/>
        </w:rPr>
        <w:t> </w:t>
      </w:r>
      <w:r>
        <w:rPr>
          <w:rFonts w:ascii="Arial" w:hAnsi="Arial"/>
          <w:sz w:val="20"/>
        </w:rPr>
        <w:t>devono</w:t>
      </w:r>
      <w:r>
        <w:rPr>
          <w:rFonts w:ascii="Arial" w:hAnsi="Arial"/>
          <w:spacing w:val="-3"/>
          <w:sz w:val="20"/>
        </w:rPr>
        <w:t> </w:t>
      </w:r>
      <w:r>
        <w:rPr>
          <w:rFonts w:ascii="Arial" w:hAnsi="Arial"/>
          <w:sz w:val="20"/>
        </w:rPr>
        <w:t>evitare</w:t>
      </w:r>
      <w:r>
        <w:rPr>
          <w:rFonts w:ascii="Arial" w:hAnsi="Arial"/>
          <w:spacing w:val="-4"/>
          <w:sz w:val="20"/>
        </w:rPr>
        <w:t> </w:t>
      </w:r>
      <w:r>
        <w:rPr>
          <w:rFonts w:ascii="Arial" w:hAnsi="Arial"/>
          <w:sz w:val="20"/>
        </w:rPr>
        <w:t>di</w:t>
      </w:r>
      <w:r>
        <w:rPr>
          <w:rFonts w:ascii="Arial" w:hAnsi="Arial"/>
          <w:spacing w:val="-2"/>
          <w:sz w:val="20"/>
        </w:rPr>
        <w:t> </w:t>
      </w:r>
      <w:r>
        <w:rPr>
          <w:rFonts w:ascii="Arial" w:hAnsi="Arial"/>
          <w:sz w:val="20"/>
        </w:rPr>
        <w:t>rispondere</w:t>
      </w:r>
      <w:r>
        <w:rPr>
          <w:rFonts w:ascii="Arial" w:hAnsi="Arial"/>
          <w:spacing w:val="-4"/>
          <w:sz w:val="20"/>
        </w:rPr>
        <w:t> </w:t>
      </w:r>
      <w:r>
        <w:rPr>
          <w:rFonts w:ascii="Arial" w:hAnsi="Arial"/>
          <w:sz w:val="20"/>
        </w:rPr>
        <w:t>ad</w:t>
      </w:r>
      <w:r>
        <w:rPr>
          <w:rFonts w:ascii="Arial" w:hAnsi="Arial"/>
          <w:spacing w:val="-3"/>
          <w:sz w:val="20"/>
        </w:rPr>
        <w:t> </w:t>
      </w:r>
      <w:r>
        <w:rPr>
          <w:rFonts w:ascii="Arial" w:hAnsi="Arial"/>
          <w:sz w:val="20"/>
        </w:rPr>
        <w:t>eventuali</w:t>
      </w:r>
      <w:r>
        <w:rPr>
          <w:rFonts w:ascii="Arial" w:hAnsi="Arial"/>
          <w:spacing w:val="-3"/>
          <w:sz w:val="20"/>
        </w:rPr>
        <w:t> </w:t>
      </w:r>
      <w:r>
        <w:rPr>
          <w:rFonts w:ascii="Arial" w:hAnsi="Arial"/>
          <w:sz w:val="20"/>
        </w:rPr>
        <w:t>richieste</w:t>
      </w:r>
      <w:r>
        <w:rPr>
          <w:rFonts w:ascii="Arial" w:hAnsi="Arial"/>
          <w:spacing w:val="-3"/>
          <w:sz w:val="20"/>
        </w:rPr>
        <w:t> </w:t>
      </w:r>
      <w:r>
        <w:rPr>
          <w:rFonts w:ascii="Arial" w:hAnsi="Arial"/>
          <w:sz w:val="20"/>
        </w:rPr>
        <w:t>degli</w:t>
      </w:r>
      <w:r>
        <w:rPr>
          <w:rFonts w:ascii="Arial" w:hAnsi="Arial"/>
          <w:spacing w:val="-3"/>
          <w:sz w:val="20"/>
        </w:rPr>
        <w:t> </w:t>
      </w:r>
      <w:r>
        <w:rPr>
          <w:rFonts w:ascii="Arial" w:hAnsi="Arial"/>
          <w:sz w:val="20"/>
        </w:rPr>
        <w:t>atleti,</w:t>
      </w:r>
      <w:r>
        <w:rPr>
          <w:rFonts w:ascii="Arial" w:hAnsi="Arial"/>
          <w:spacing w:val="-2"/>
          <w:sz w:val="20"/>
        </w:rPr>
        <w:t> </w:t>
      </w:r>
      <w:r>
        <w:rPr>
          <w:rFonts w:ascii="Arial" w:hAnsi="Arial"/>
          <w:sz w:val="20"/>
        </w:rPr>
        <w:t>di</w:t>
      </w:r>
      <w:r>
        <w:rPr>
          <w:rFonts w:ascii="Arial" w:hAnsi="Arial"/>
          <w:spacing w:val="-3"/>
          <w:sz w:val="20"/>
        </w:rPr>
        <w:t> </w:t>
      </w:r>
      <w:r>
        <w:rPr>
          <w:rFonts w:ascii="Arial" w:hAnsi="Arial"/>
          <w:sz w:val="20"/>
        </w:rPr>
        <w:t>parlare</w:t>
      </w:r>
      <w:r>
        <w:rPr>
          <w:rFonts w:ascii="Arial" w:hAnsi="Arial"/>
          <w:spacing w:val="-3"/>
          <w:sz w:val="20"/>
        </w:rPr>
        <w:t> </w:t>
      </w:r>
      <w:r>
        <w:rPr>
          <w:rFonts w:ascii="Arial" w:hAnsi="Arial"/>
          <w:sz w:val="20"/>
        </w:rPr>
        <w:t>con</w:t>
      </w:r>
      <w:r>
        <w:rPr>
          <w:rFonts w:ascii="Arial" w:hAnsi="Arial"/>
          <w:spacing w:val="-4"/>
          <w:sz w:val="20"/>
        </w:rPr>
        <w:t> </w:t>
      </w:r>
      <w:r>
        <w:rPr>
          <w:rFonts w:ascii="Arial" w:hAnsi="Arial"/>
          <w:sz w:val="20"/>
        </w:rPr>
        <w:t>gli</w:t>
      </w:r>
      <w:r>
        <w:rPr>
          <w:rFonts w:ascii="Arial" w:hAnsi="Arial"/>
          <w:spacing w:val="-2"/>
          <w:sz w:val="20"/>
        </w:rPr>
        <w:t> </w:t>
      </w:r>
      <w:r>
        <w:rPr>
          <w:rFonts w:ascii="Arial" w:hAnsi="Arial"/>
          <w:sz w:val="20"/>
        </w:rPr>
        <w:t>spettatori</w:t>
      </w:r>
      <w:r>
        <w:rPr>
          <w:rFonts w:ascii="Arial" w:hAnsi="Arial"/>
          <w:spacing w:val="-3"/>
          <w:sz w:val="20"/>
        </w:rPr>
        <w:t> </w:t>
      </w:r>
      <w:r>
        <w:rPr>
          <w:rFonts w:ascii="Arial" w:hAnsi="Arial"/>
          <w:sz w:val="20"/>
        </w:rPr>
        <w:t>e</w:t>
      </w:r>
      <w:r>
        <w:rPr>
          <w:rFonts w:ascii="Arial" w:hAnsi="Arial"/>
          <w:spacing w:val="-3"/>
          <w:sz w:val="20"/>
        </w:rPr>
        <w:t> </w:t>
      </w:r>
      <w:r>
        <w:rPr>
          <w:rFonts w:ascii="Arial" w:hAnsi="Arial"/>
          <w:sz w:val="20"/>
        </w:rPr>
        <w:t>di</w:t>
      </w:r>
      <w:r>
        <w:rPr>
          <w:rFonts w:ascii="Arial" w:hAnsi="Arial"/>
          <w:spacing w:val="-3"/>
          <w:sz w:val="20"/>
        </w:rPr>
        <w:t> </w:t>
      </w:r>
      <w:r>
        <w:rPr>
          <w:rFonts w:ascii="Arial" w:hAnsi="Arial"/>
          <w:sz w:val="20"/>
        </w:rPr>
        <w:t>andare</w:t>
      </w:r>
      <w:r>
        <w:rPr>
          <w:rFonts w:ascii="Arial" w:hAnsi="Arial"/>
          <w:spacing w:val="-3"/>
          <w:sz w:val="20"/>
        </w:rPr>
        <w:t> </w:t>
      </w:r>
      <w:r>
        <w:rPr>
          <w:rFonts w:ascii="Arial" w:hAnsi="Arial"/>
          <w:sz w:val="20"/>
        </w:rPr>
        <w:t>a raccogliere</w:t>
      </w:r>
      <w:r>
        <w:rPr>
          <w:rFonts w:ascii="Arial" w:hAnsi="Arial"/>
          <w:spacing w:val="-2"/>
          <w:sz w:val="20"/>
        </w:rPr>
        <w:t> </w:t>
      </w:r>
      <w:r>
        <w:rPr>
          <w:rFonts w:ascii="Arial" w:hAnsi="Arial"/>
          <w:sz w:val="20"/>
        </w:rPr>
        <w:t>palloni.</w:t>
      </w:r>
    </w:p>
    <w:p>
      <w:pPr>
        <w:spacing w:after="0" w:line="271" w:lineRule="auto"/>
        <w:jc w:val="both"/>
        <w:rPr>
          <w:rFonts w:ascii="Symbol" w:hAnsi="Symbol"/>
          <w:sz w:val="20"/>
        </w:rPr>
        <w:sectPr>
          <w:pgSz w:w="11910" w:h="16840"/>
          <w:pgMar w:header="564" w:footer="323" w:top="760" w:bottom="520" w:left="380" w:right="500"/>
        </w:sectPr>
      </w:pPr>
    </w:p>
    <w:p>
      <w:pPr>
        <w:pStyle w:val="BodyText"/>
        <w:rPr>
          <w:rFonts w:ascii="Arial"/>
          <w:sz w:val="20"/>
        </w:rPr>
      </w:pPr>
    </w:p>
    <w:p>
      <w:pPr>
        <w:pStyle w:val="BodyText"/>
        <w:rPr>
          <w:rFonts w:ascii="Arial"/>
          <w:sz w:val="20"/>
        </w:rPr>
      </w:pPr>
    </w:p>
    <w:p>
      <w:pPr>
        <w:pStyle w:val="BodyText"/>
        <w:spacing w:before="3"/>
        <w:rPr>
          <w:rFonts w:ascii="Arial"/>
          <w:sz w:val="27"/>
        </w:rPr>
      </w:pPr>
    </w:p>
    <w:p>
      <w:pPr>
        <w:pStyle w:val="BodyText"/>
        <w:ind w:left="860"/>
        <w:rPr>
          <w:rFonts w:ascii="Arial"/>
          <w:sz w:val="20"/>
        </w:rPr>
      </w:pPr>
      <w:r>
        <w:rPr>
          <w:rFonts w:ascii="Arial"/>
          <w:sz w:val="20"/>
        </w:rPr>
        <w:drawing>
          <wp:inline distT="0" distB="0" distL="0" distR="0">
            <wp:extent cx="5538133" cy="1554479"/>
            <wp:effectExtent l="0" t="0" r="0" b="0"/>
            <wp:docPr id="83" name="image46.jpeg"/>
            <wp:cNvGraphicFramePr>
              <a:graphicFrameLocks noChangeAspect="1"/>
            </wp:cNvGraphicFramePr>
            <a:graphic>
              <a:graphicData uri="http://schemas.openxmlformats.org/drawingml/2006/picture">
                <pic:pic>
                  <pic:nvPicPr>
                    <pic:cNvPr id="84" name="image46.jpeg"/>
                    <pic:cNvPicPr/>
                  </pic:nvPicPr>
                  <pic:blipFill>
                    <a:blip r:embed="rId167" cstate="print"/>
                    <a:stretch>
                      <a:fillRect/>
                    </a:stretch>
                  </pic:blipFill>
                  <pic:spPr>
                    <a:xfrm>
                      <a:off x="0" y="0"/>
                      <a:ext cx="5538133" cy="1554479"/>
                    </a:xfrm>
                    <a:prstGeom prst="rect">
                      <a:avLst/>
                    </a:prstGeom>
                  </pic:spPr>
                </pic:pic>
              </a:graphicData>
            </a:graphic>
          </wp:inline>
        </w:drawing>
      </w:r>
      <w:r>
        <w:rPr>
          <w:rFonts w:ascii="Arial"/>
          <w:sz w:val="20"/>
        </w:rPr>
      </w: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5"/>
        <w:rPr>
          <w:rFonts w:ascii="Arial"/>
          <w:sz w:val="20"/>
        </w:rPr>
      </w:pPr>
    </w:p>
    <w:p>
      <w:pPr>
        <w:pStyle w:val="Heading5"/>
        <w:spacing w:before="100"/>
        <w:ind w:left="1462" w:right="1344"/>
        <w:jc w:val="center"/>
      </w:pPr>
      <w:r>
        <w:rPr>
          <w:color w:val="365F91"/>
        </w:rPr>
        <w:t>VERSIONE ITALIANA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
        <w:rPr>
          <w:b/>
          <w:sz w:val="26"/>
        </w:rPr>
      </w:pPr>
    </w:p>
    <w:p>
      <w:pPr>
        <w:spacing w:before="100"/>
        <w:ind w:left="2696" w:right="0" w:firstLine="0"/>
        <w:jc w:val="left"/>
        <w:rPr>
          <w:b/>
          <w:sz w:val="32"/>
        </w:rPr>
      </w:pPr>
      <w:r>
        <w:rPr>
          <w:b/>
          <w:sz w:val="28"/>
        </w:rPr>
        <w:t>SVILUPPATO E DISTRIBUITO DA</w:t>
      </w:r>
      <w:r>
        <w:rPr>
          <w:b/>
          <w:sz w:val="32"/>
        </w:rPr>
        <w:t>:</w:t>
      </w:r>
    </w:p>
    <w:p>
      <w:pPr>
        <w:pStyle w:val="BodyText"/>
        <w:rPr>
          <w:b/>
          <w:sz w:val="22"/>
        </w:rPr>
      </w:pPr>
      <w:r>
        <w:rPr/>
        <w:pict>
          <v:group style="position:absolute;margin-left:154.304337pt;margin-top:14.766033pt;width:158.1pt;height:48.05pt;mso-position-horizontal-relative:page;mso-position-vertical-relative:paragraph;z-index:-251073536;mso-wrap-distance-left:0;mso-wrap-distance-right:0" coordorigin="3086,295" coordsize="3162,961">
            <v:shape style="position:absolute;left:3086;top:1122;width:1907;height:133" coordorigin="3086,1123" coordsize="1907,133" path="m4967,1256l3086,1256,3116,1123,4993,1123,4967,1256xe" filled="true" fillcolor="#ff1621" stroked="false">
              <v:path arrowok="t"/>
              <v:fill type="solid"/>
            </v:shape>
            <v:shape style="position:absolute;left:3143;top:295;width:3105;height:961" type="#_x0000_t75" stroked="false">
              <v:imagedata r:id="rId168" o:title=""/>
            </v:shape>
            <v:shape style="position:absolute;left:3149;top:1138;width:95;height:104" coordorigin="3149,1139" coordsize="95,104" path="m3237,1219l3202,1219,3204,1217,3206,1217,3206,1215,3208,1213,3208,1209,3204,1205,3200,1205,3193,1201,3183,1199,3173,1195,3165,1189,3161,1185,3159,1181,3159,1170,3161,1162,3169,1150,3175,1146,3183,1142,3198,1139,3218,1139,3226,1140,3232,1142,3236,1146,3240,1152,3244,1156,3244,1160,3200,1160,3197,1162,3195,1162,3191,1166,3191,1170,3193,1172,3195,1172,3198,1174,3206,1176,3236,1187,3238,1191,3240,1197,3242,1201,3240,1207,3238,1217,3237,1219xm3244,1170l3214,1170,3214,1168,3212,1166,3212,1164,3210,1164,3210,1162,3206,1162,3206,1160,3244,1160,3244,1170xm3198,1242l3189,1242,3179,1240,3163,1236,3153,1226,3149,1215,3149,1209,3181,1209,3181,1213,3183,1213,3183,1215,3185,1217,3187,1217,3189,1219,3237,1219,3230,1228,3222,1234,3216,1236,3206,1240,3198,1242xe" filled="true" fillcolor="#ffffff" stroked="false">
              <v:path arrowok="t"/>
              <v:fill type="solid"/>
            </v:shape>
            <v:shape style="position:absolute;left:3275;top:1140;width:103;height:100" coordorigin="3275,1140" coordsize="103,100" path="m3309,1240l3275,1240,3293,1140,3352,1140,3360,1142,3372,1150,3376,1154,3378,1160,3378,1174,3376,1181,3374,1187,3368,1193,3364,1199,3356,1203,3350,1207,3340,1207,3331,1209,3315,1209,3309,1240xe" filled="true" fillcolor="#ffffff" stroked="false">
              <v:path arrowok="t"/>
              <v:fill type="solid"/>
            </v:shape>
            <v:shape style="position:absolute;left:3318;top:1163;width:28;height:22" coordorigin="3319,1164" coordsize="28,22" path="m3337,1185l3319,1185,3323,1164,3340,1164,3342,1166,3344,1166,3346,1168,3346,1178,3344,1180,3344,1181,3342,1183,3340,1183,3337,1185xe" filled="true" fillcolor="#ff1621" stroked="false">
              <v:path arrowok="t"/>
              <v:fill type="solid"/>
            </v:shape>
            <v:shape style="position:absolute;left:3409;top:1138;width:107;height:104" type="#_x0000_t75" stroked="false">
              <v:imagedata r:id="rId169" o:title=""/>
            </v:shape>
            <v:shape style="position:absolute;left:3549;top:1140;width:105;height:100" coordorigin="3550,1140" coordsize="105,100" path="m3581,1240l3550,1240,3567,1140,3624,1140,3634,1142,3640,1144,3646,1148,3650,1152,3652,1156,3654,1162,3652,1168,3652,1174,3650,1178,3648,1180,3646,1183,3640,1189,3632,1193,3634,1193,3638,1195,3642,1199,3644,1203,3644,1205,3587,1205,3581,1240xm3644,1240l3611,1240,3611,1224,3613,1222,3613,1211,3607,1205,3644,1205,3644,1219,3642,1222,3642,1236,3644,1236,3644,1240xe" filled="true" fillcolor="#ffffff" stroked="false">
              <v:path arrowok="t"/>
              <v:fill type="solid"/>
            </v:shape>
            <v:shape style="position:absolute;left:3590;top:1163;width:32;height:20" coordorigin="3591,1164" coordsize="32,20" path="m3611,1183l3591,1183,3595,1164,3615,1164,3617,1166,3619,1166,3621,1168,3621,1170,3622,1172,3621,1174,3621,1178,3617,1181,3615,1181,3611,1183xe" filled="true" fillcolor="#ff1621" stroked="false">
              <v:path arrowok="t"/>
              <v:fill type="solid"/>
            </v:shape>
            <v:shape style="position:absolute;left:3691;top:1140;width:95;height:100" coordorigin="3692,1140" coordsize="95,100" path="m3782,1166l3692,1166,3695,1140,3786,1140,3782,1166xm3741,1240l3707,1240,3721,1166,3753,1166,3741,1240xe" filled="true" fillcolor="#ffffff" stroked="false">
              <v:path arrowok="t"/>
              <v:fill type="solid"/>
            </v:shape>
            <v:shape style="position:absolute;left:3886;top:1138;width:95;height:104" coordorigin="3887,1139" coordsize="95,104" path="m3974,1219l3940,1219,3942,1217,3944,1217,3944,1215,3946,1213,3946,1209,3942,1205,3938,1205,3930,1201,3920,1199,3910,1195,3901,1189,3897,1181,3897,1170,3899,1162,3906,1150,3912,1146,3920,1142,3936,1139,3954,1139,3970,1142,3974,1146,3977,1152,3979,1156,3981,1160,3936,1160,3934,1162,3932,1162,3930,1164,3928,1164,3928,1170,3930,1172,3932,1172,3936,1174,3944,1176,3964,1183,3972,1187,3975,1191,3977,1197,3977,1207,3975,1217,3974,1219xm3981,1170l3952,1170,3952,1168,3950,1168,3950,1164,3948,1164,3948,1162,3944,1162,3942,1160,3981,1160,3981,1162,3981,1170xm3936,1242l3924,1242,3901,1236,3895,1232,3891,1226,3887,1215,3887,1209,3918,1209,3918,1213,3920,1213,3920,1215,3922,1217,3924,1217,3924,1219,3974,1219,3972,1222,3960,1234,3952,1236,3944,1240,3936,1242xe" filled="true" fillcolor="#ffffff" stroked="false">
              <v:path arrowok="t"/>
              <v:fill type="solid"/>
            </v:shape>
            <v:shape style="position:absolute;left:4018;top:1138;width:107;height:104" type="#_x0000_t75" stroked="false">
              <v:imagedata r:id="rId170" o:title=""/>
            </v:shape>
            <v:shape style="position:absolute;left:4158;top:1140;width:95;height:100" coordorigin="4159,1140" coordsize="95,100" path="m4192,1240l4159,1240,4177,1140,4254,1140,4250,1164,4206,1164,4202,1181,4238,1181,4234,1205,4198,1205,4192,1240xe" filled="true" fillcolor="#ffffff" stroked="false">
              <v:path arrowok="t"/>
              <v:fill type="solid"/>
            </v:shape>
            <v:shape style="position:absolute;left:4287;top:1140;width:97;height:100" coordorigin="4287,1140" coordsize="97,100" path="m4378,1166l4287,1166,4291,1140,4384,1140,4378,1166xm4336,1240l4303,1240,4317,1166,4348,1166,4336,1240xe" filled="true" fillcolor="#ffffff" stroked="false">
              <v:path arrowok="t"/>
              <v:fill type="solid"/>
            </v:shape>
            <v:shape style="position:absolute;left:4417;top:1140;width:137;height:100" coordorigin="4417,1140" coordsize="137,100" path="m4457,1240l4423,1240,4417,1140,4449,1140,4449,1201,4470,1201,4457,1240xm4470,1201l4449,1201,4470,1140,4498,1140,4499,1181,4476,1181,4470,1201xm4528,1201l4500,1201,4522,1140,4553,1140,4528,1201xm4512,1240l4478,1240,4478,1181,4499,1181,4500,1201,4528,1201,4512,1240xe" filled="true" fillcolor="#ffffff" stroked="false">
              <v:path arrowok="t"/>
              <v:fill type="solid"/>
            </v:shape>
            <v:shape style="position:absolute;left:4561;top:1140;width:105;height:100" coordorigin="4561,1140" coordsize="105,100" path="m4593,1240l4561,1240,4614,1140,4648,1140,4663,1226,4599,1226,4593,1240xm4666,1240l4634,1240,4632,1226,4663,1226,4666,1240xe" filled="true" fillcolor="#ffffff" stroked="false">
              <v:path arrowok="t"/>
              <v:fill type="solid"/>
            </v:shape>
            <v:shape style="position:absolute;left:4608;top:1169;width:22;height:36" coordorigin="4609,1170" coordsize="22,36" path="m4630,1205l4609,1205,4626,1170,4630,1205xe" filled="true" fillcolor="#ff1621" stroked="false">
              <v:path arrowok="t"/>
              <v:fill type="solid"/>
            </v:shape>
            <v:shape style="position:absolute;left:4705;top:1140;width:105;height:100" coordorigin="4705,1140" coordsize="105,100" path="m4737,1240l4705,1240,4723,1140,4780,1140,4790,1142,4798,1144,4806,1152,4808,1156,4810,1162,4808,1168,4808,1174,4806,1178,4804,1180,4802,1183,4796,1189,4788,1193,4790,1193,4794,1195,4798,1199,4800,1203,4800,1205,4743,1205,4737,1240xm4800,1240l4766,1240,4766,1224,4768,1222,4768,1211,4762,1205,4800,1205,4800,1219,4798,1222,4798,1236,4800,1236,4800,1240xe" filled="true" fillcolor="#ffffff" stroked="false">
              <v:path arrowok="t"/>
              <v:fill type="solid"/>
            </v:shape>
            <v:shape style="position:absolute;left:4746;top:1163;width:32;height:20" coordorigin="4747,1164" coordsize="32,20" path="m4766,1183l4747,1183,4751,1164,4770,1164,4772,1166,4774,1166,4776,1168,4776,1170,4778,1172,4778,1174,4776,1176,4776,1178,4772,1181,4770,1181,4766,1183xe" filled="true" fillcolor="#ff1621" stroked="false">
              <v:path arrowok="t"/>
              <v:fill type="solid"/>
            </v:shape>
            <v:shape style="position:absolute;left:4843;top:1140;width:99;height:100" coordorigin="4843,1140" coordsize="99,100" path="m4926,1240l4843,1240,4861,1140,4942,1140,4938,1164,4889,1164,4887,1178,4928,1178,4924,1201,4883,1201,4879,1217,4930,1217,4926,1240xe" filled="true" fillcolor="#ffffff" stroked="false">
              <v:path arrowok="t"/>
              <v:fill type="solid"/>
            </v:shape>
            <w10:wrap type="topAndBottom"/>
          </v:group>
        </w:pict>
      </w:r>
    </w:p>
    <w:p>
      <w:pPr>
        <w:pStyle w:val="BodyText"/>
        <w:spacing w:before="10"/>
        <w:rPr>
          <w:b/>
          <w:sz w:val="12"/>
        </w:rPr>
      </w:pPr>
    </w:p>
    <w:p>
      <w:pPr>
        <w:pStyle w:val="Heading3"/>
        <w:spacing w:before="101"/>
        <w:ind w:right="3432"/>
      </w:pPr>
      <w:r>
        <w:rPr/>
        <w:t>Head Office &amp; Marketing Department: Bologna, via dell’Elettricista 10, 40138</w:t>
      </w:r>
    </w:p>
    <w:p>
      <w:pPr>
        <w:pStyle w:val="Heading3"/>
      </w:pPr>
      <w:r>
        <w:rPr/>
        <w:t>Tel: 051 307060 Fax:051 532764</w:t>
      </w:r>
    </w:p>
    <w:p>
      <w:pPr>
        <w:pStyle w:val="BodyText"/>
        <w:rPr>
          <w:sz w:val="28"/>
        </w:rPr>
      </w:pPr>
    </w:p>
    <w:p>
      <w:pPr>
        <w:pStyle w:val="Heading3"/>
        <w:spacing w:before="1"/>
        <w:ind w:right="2811"/>
      </w:pPr>
      <w:r>
        <w:rPr/>
        <w:t>Software Development &amp; Customer Service: Salerno, Via Posidonia 307/b, 84128</w:t>
      </w:r>
    </w:p>
    <w:p>
      <w:pPr>
        <w:pStyle w:val="Heading3"/>
      </w:pPr>
      <w:r>
        <w:rPr/>
        <w:t>Tel e Fax: 089 6307845</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1"/>
        </w:rPr>
      </w:pPr>
    </w:p>
    <w:p>
      <w:pPr>
        <w:spacing w:before="101"/>
        <w:ind w:left="3585" w:right="0" w:firstLine="0"/>
        <w:jc w:val="left"/>
        <w:rPr>
          <w:b/>
          <w:sz w:val="22"/>
        </w:rPr>
      </w:pPr>
      <w:r>
        <w:rPr>
          <w:b/>
          <w:sz w:val="22"/>
        </w:rPr>
        <w:t>Versione aggiornata 2014.10.03</w:t>
      </w:r>
    </w:p>
    <w:p>
      <w:pPr>
        <w:spacing w:after="0"/>
        <w:jc w:val="left"/>
        <w:rPr>
          <w:sz w:val="22"/>
        </w:rPr>
        <w:sectPr>
          <w:headerReference w:type="default" r:id="rId164"/>
          <w:headerReference w:type="even" r:id="rId165"/>
          <w:footerReference w:type="default" r:id="rId166"/>
          <w:pgSz w:w="11910" w:h="16840"/>
          <w:pgMar w:header="710" w:footer="0" w:top="960" w:bottom="280" w:left="380" w:right="502"/>
          <w:pgNumType w:start="1"/>
        </w:sectPr>
      </w:pPr>
    </w:p>
    <w:p>
      <w:pPr>
        <w:pStyle w:val="BodyText"/>
        <w:spacing w:before="2"/>
        <w:rPr>
          <w:b/>
          <w:sz w:val="28"/>
        </w:rPr>
      </w:pPr>
    </w:p>
    <w:p>
      <w:pPr>
        <w:spacing w:before="100"/>
        <w:ind w:left="752" w:right="0" w:firstLine="0"/>
        <w:jc w:val="left"/>
        <w:rPr>
          <w:b/>
          <w:sz w:val="22"/>
        </w:rPr>
      </w:pPr>
      <w:r>
        <w:rPr>
          <w:b/>
          <w:sz w:val="22"/>
        </w:rPr>
        <w:t>INTRODUZIONE</w:t>
      </w:r>
    </w:p>
    <w:p>
      <w:pPr>
        <w:pStyle w:val="BodyText"/>
        <w:spacing w:before="1"/>
        <w:rPr>
          <w:b/>
          <w:sz w:val="22"/>
        </w:rPr>
      </w:pPr>
    </w:p>
    <w:p>
      <w:pPr>
        <w:pStyle w:val="ListParagraph"/>
        <w:numPr>
          <w:ilvl w:val="1"/>
          <w:numId w:val="27"/>
        </w:numPr>
        <w:tabs>
          <w:tab w:pos="1076" w:val="left" w:leader="none"/>
        </w:tabs>
        <w:spacing w:line="240" w:lineRule="auto" w:before="0" w:after="0"/>
        <w:ind w:left="752" w:right="630" w:firstLine="0"/>
        <w:jc w:val="both"/>
        <w:rPr>
          <w:sz w:val="22"/>
        </w:rPr>
      </w:pPr>
      <w:r>
        <w:rPr>
          <w:b/>
          <w:sz w:val="22"/>
        </w:rPr>
        <w:t>coresheet</w:t>
      </w:r>
      <w:r>
        <w:rPr>
          <w:b/>
          <w:spacing w:val="-5"/>
          <w:sz w:val="22"/>
        </w:rPr>
        <w:t> </w:t>
      </w:r>
      <w:r>
        <w:rPr>
          <w:sz w:val="22"/>
        </w:rPr>
        <w:t>è</w:t>
      </w:r>
      <w:r>
        <w:rPr>
          <w:spacing w:val="-7"/>
          <w:sz w:val="22"/>
        </w:rPr>
        <w:t> </w:t>
      </w:r>
      <w:r>
        <w:rPr>
          <w:sz w:val="22"/>
        </w:rPr>
        <w:t>il</w:t>
      </w:r>
      <w:r>
        <w:rPr>
          <w:spacing w:val="-7"/>
          <w:sz w:val="22"/>
        </w:rPr>
        <w:t> </w:t>
      </w:r>
      <w:r>
        <w:rPr>
          <w:sz w:val="22"/>
        </w:rPr>
        <w:t>software</w:t>
      </w:r>
      <w:r>
        <w:rPr>
          <w:spacing w:val="-7"/>
          <w:sz w:val="22"/>
        </w:rPr>
        <w:t> </w:t>
      </w:r>
      <w:r>
        <w:rPr>
          <w:sz w:val="22"/>
        </w:rPr>
        <w:t>che</w:t>
      </w:r>
      <w:r>
        <w:rPr>
          <w:spacing w:val="-7"/>
          <w:sz w:val="22"/>
        </w:rPr>
        <w:t> </w:t>
      </w:r>
      <w:r>
        <w:rPr>
          <w:sz w:val="22"/>
        </w:rPr>
        <w:t>ti</w:t>
      </w:r>
      <w:r>
        <w:rPr>
          <w:spacing w:val="-5"/>
          <w:sz w:val="22"/>
        </w:rPr>
        <w:t> </w:t>
      </w:r>
      <w:r>
        <w:rPr>
          <w:sz w:val="22"/>
        </w:rPr>
        <w:t>guida</w:t>
      </w:r>
      <w:r>
        <w:rPr>
          <w:spacing w:val="-5"/>
          <w:sz w:val="22"/>
        </w:rPr>
        <w:t> </w:t>
      </w:r>
      <w:r>
        <w:rPr>
          <w:sz w:val="22"/>
        </w:rPr>
        <w:t>nella</w:t>
      </w:r>
      <w:r>
        <w:rPr>
          <w:spacing w:val="-7"/>
          <w:sz w:val="22"/>
        </w:rPr>
        <w:t> </w:t>
      </w:r>
      <w:r>
        <w:rPr>
          <w:sz w:val="22"/>
        </w:rPr>
        <w:t>compilazione</w:t>
      </w:r>
      <w:r>
        <w:rPr>
          <w:spacing w:val="-4"/>
          <w:sz w:val="22"/>
        </w:rPr>
        <w:t> </w:t>
      </w:r>
      <w:r>
        <w:rPr>
          <w:sz w:val="22"/>
        </w:rPr>
        <w:t>del</w:t>
      </w:r>
      <w:r>
        <w:rPr>
          <w:spacing w:val="-7"/>
          <w:sz w:val="22"/>
        </w:rPr>
        <w:t> </w:t>
      </w:r>
      <w:r>
        <w:rPr>
          <w:sz w:val="22"/>
        </w:rPr>
        <w:t>referto</w:t>
      </w:r>
      <w:r>
        <w:rPr>
          <w:spacing w:val="-5"/>
          <w:sz w:val="22"/>
        </w:rPr>
        <w:t> </w:t>
      </w:r>
      <w:r>
        <w:rPr>
          <w:sz w:val="22"/>
        </w:rPr>
        <w:t>di</w:t>
      </w:r>
      <w:r>
        <w:rPr>
          <w:spacing w:val="-7"/>
          <w:sz w:val="22"/>
        </w:rPr>
        <w:t> </w:t>
      </w:r>
      <w:r>
        <w:rPr>
          <w:sz w:val="22"/>
        </w:rPr>
        <w:t>gara</w:t>
      </w:r>
      <w:r>
        <w:rPr>
          <w:spacing w:val="-5"/>
          <w:sz w:val="22"/>
        </w:rPr>
        <w:t> </w:t>
      </w:r>
      <w:r>
        <w:rPr>
          <w:sz w:val="22"/>
        </w:rPr>
        <w:t>in</w:t>
      </w:r>
      <w:r>
        <w:rPr>
          <w:spacing w:val="-5"/>
          <w:sz w:val="22"/>
        </w:rPr>
        <w:t> </w:t>
      </w:r>
      <w:r>
        <w:rPr>
          <w:sz w:val="22"/>
        </w:rPr>
        <w:t>tempo</w:t>
      </w:r>
      <w:r>
        <w:rPr>
          <w:spacing w:val="-7"/>
          <w:sz w:val="22"/>
        </w:rPr>
        <w:t> </w:t>
      </w:r>
      <w:r>
        <w:rPr>
          <w:sz w:val="22"/>
        </w:rPr>
        <w:t>reale,</w:t>
      </w:r>
      <w:r>
        <w:rPr>
          <w:spacing w:val="-6"/>
          <w:sz w:val="22"/>
        </w:rPr>
        <w:t> </w:t>
      </w:r>
      <w:r>
        <w:rPr>
          <w:sz w:val="22"/>
        </w:rPr>
        <w:t>con automatismi che limitano al massimo l'intervento dell'operatore, controllando tutte le situazioni e gli eventi imprevisti che possono capitare in una partita e suggerendo l'eventuale</w:t>
      </w:r>
      <w:r>
        <w:rPr>
          <w:spacing w:val="-31"/>
          <w:sz w:val="22"/>
        </w:rPr>
        <w:t> </w:t>
      </w:r>
      <w:r>
        <w:rPr>
          <w:sz w:val="22"/>
        </w:rPr>
        <w:t>soluzione.</w:t>
      </w:r>
    </w:p>
    <w:p>
      <w:pPr>
        <w:spacing w:before="1"/>
        <w:ind w:left="752" w:right="631" w:firstLine="0"/>
        <w:jc w:val="both"/>
        <w:rPr>
          <w:sz w:val="22"/>
        </w:rPr>
      </w:pPr>
      <w:r>
        <w:rPr>
          <w:sz w:val="22"/>
        </w:rPr>
        <w:t>Il software </w:t>
      </w:r>
      <w:r>
        <w:rPr>
          <w:b/>
          <w:sz w:val="22"/>
        </w:rPr>
        <w:t>e-Scoresheet </w:t>
      </w:r>
      <w:r>
        <w:rPr>
          <w:sz w:val="22"/>
        </w:rPr>
        <w:t>sostituisce il referto cartaceo, garantendo la possibilità di annullare le azioni compiute per errore oppure per una decisione arbitrale cambiata. Il referto stampato al termine della partita, quindi, risulta pulito, senza errori o cancellazioni dovute ai cambiamenti effettuati durante il</w:t>
      </w:r>
      <w:r>
        <w:rPr>
          <w:spacing w:val="-1"/>
          <w:sz w:val="22"/>
        </w:rPr>
        <w:t> </w:t>
      </w:r>
      <w:r>
        <w:rPr>
          <w:sz w:val="22"/>
        </w:rPr>
        <w:t>match.</w:t>
      </w:r>
    </w:p>
    <w:p>
      <w:pPr>
        <w:pStyle w:val="BodyText"/>
        <w:rPr>
          <w:sz w:val="22"/>
        </w:rPr>
      </w:pPr>
    </w:p>
    <w:p>
      <w:pPr>
        <w:spacing w:before="0"/>
        <w:ind w:left="752" w:right="627" w:firstLine="0"/>
        <w:jc w:val="left"/>
        <w:rPr>
          <w:sz w:val="22"/>
        </w:rPr>
      </w:pPr>
      <w:r>
        <w:rPr>
          <w:sz w:val="22"/>
        </w:rPr>
        <w:t>Tutto è controllato dal Database centrale, nel quale sono presenti tutti i dati necessari per redigere il referto</w:t>
      </w:r>
      <w:r>
        <w:rPr>
          <w:spacing w:val="-2"/>
          <w:sz w:val="22"/>
        </w:rPr>
        <w:t> </w:t>
      </w:r>
      <w:r>
        <w:rPr>
          <w:sz w:val="22"/>
        </w:rPr>
        <w:t>ufficiale:</w:t>
      </w:r>
    </w:p>
    <w:p>
      <w:pPr>
        <w:pStyle w:val="ListParagraph"/>
        <w:numPr>
          <w:ilvl w:val="2"/>
          <w:numId w:val="27"/>
        </w:numPr>
        <w:tabs>
          <w:tab w:pos="1472" w:val="left" w:leader="none"/>
          <w:tab w:pos="1474" w:val="left" w:leader="none"/>
        </w:tabs>
        <w:spacing w:line="240" w:lineRule="auto" w:before="0" w:after="0"/>
        <w:ind w:left="1473" w:right="0" w:hanging="362"/>
        <w:jc w:val="left"/>
        <w:rPr>
          <w:sz w:val="22"/>
        </w:rPr>
      </w:pPr>
      <w:r>
        <w:rPr>
          <w:sz w:val="22"/>
        </w:rPr>
        <w:t>Tipo di campionato, girone, fase e numero della</w:t>
      </w:r>
      <w:r>
        <w:rPr>
          <w:spacing w:val="-7"/>
          <w:sz w:val="22"/>
        </w:rPr>
        <w:t> </w:t>
      </w:r>
      <w:r>
        <w:rPr>
          <w:sz w:val="22"/>
        </w:rPr>
        <w:t>gara</w:t>
      </w:r>
    </w:p>
    <w:p>
      <w:pPr>
        <w:pStyle w:val="ListParagraph"/>
        <w:numPr>
          <w:ilvl w:val="2"/>
          <w:numId w:val="27"/>
        </w:numPr>
        <w:tabs>
          <w:tab w:pos="1473" w:val="left" w:leader="none"/>
          <w:tab w:pos="1474" w:val="left" w:leader="none"/>
        </w:tabs>
        <w:spacing w:line="240" w:lineRule="auto" w:before="37" w:after="0"/>
        <w:ind w:left="1473" w:right="0" w:hanging="361"/>
        <w:jc w:val="left"/>
        <w:rPr>
          <w:sz w:val="22"/>
        </w:rPr>
      </w:pPr>
      <w:r>
        <w:rPr>
          <w:sz w:val="22"/>
        </w:rPr>
        <w:t>Arbitri</w:t>
      </w:r>
    </w:p>
    <w:p>
      <w:pPr>
        <w:pStyle w:val="ListParagraph"/>
        <w:numPr>
          <w:ilvl w:val="2"/>
          <w:numId w:val="27"/>
        </w:numPr>
        <w:tabs>
          <w:tab w:pos="1473" w:val="left" w:leader="none"/>
          <w:tab w:pos="1474" w:val="left" w:leader="none"/>
        </w:tabs>
        <w:spacing w:line="240" w:lineRule="auto" w:before="39" w:after="0"/>
        <w:ind w:left="1473" w:right="0" w:hanging="361"/>
        <w:jc w:val="left"/>
        <w:rPr>
          <w:sz w:val="22"/>
        </w:rPr>
      </w:pPr>
      <w:r>
        <w:rPr>
          <w:sz w:val="22"/>
        </w:rPr>
        <w:t>Squadre e</w:t>
      </w:r>
      <w:r>
        <w:rPr>
          <w:spacing w:val="-1"/>
          <w:sz w:val="22"/>
        </w:rPr>
        <w:t> </w:t>
      </w:r>
      <w:r>
        <w:rPr>
          <w:sz w:val="22"/>
        </w:rPr>
        <w:t>Giocatori</w:t>
      </w:r>
    </w:p>
    <w:p>
      <w:pPr>
        <w:pStyle w:val="ListParagraph"/>
        <w:numPr>
          <w:ilvl w:val="2"/>
          <w:numId w:val="27"/>
        </w:numPr>
        <w:tabs>
          <w:tab w:pos="1473" w:val="left" w:leader="none"/>
          <w:tab w:pos="1474" w:val="left" w:leader="none"/>
        </w:tabs>
        <w:spacing w:line="240" w:lineRule="auto" w:before="37" w:after="0"/>
        <w:ind w:left="1473" w:right="0" w:hanging="361"/>
        <w:jc w:val="left"/>
        <w:rPr>
          <w:sz w:val="22"/>
        </w:rPr>
      </w:pPr>
      <w:r>
        <w:rPr>
          <w:sz w:val="22"/>
        </w:rPr>
        <w:t>Personale</w:t>
      </w:r>
      <w:r>
        <w:rPr>
          <w:spacing w:val="-1"/>
          <w:sz w:val="22"/>
        </w:rPr>
        <w:t> </w:t>
      </w:r>
      <w:r>
        <w:rPr>
          <w:sz w:val="22"/>
        </w:rPr>
        <w:t>tecnico</w:t>
      </w:r>
    </w:p>
    <w:p>
      <w:pPr>
        <w:pStyle w:val="BodyText"/>
        <w:spacing w:before="7"/>
        <w:rPr>
          <w:sz w:val="20"/>
        </w:rPr>
      </w:pPr>
    </w:p>
    <w:p>
      <w:pPr>
        <w:spacing w:before="0"/>
        <w:ind w:left="753" w:right="627" w:hanging="1"/>
        <w:jc w:val="left"/>
        <w:rPr>
          <w:sz w:val="22"/>
        </w:rPr>
      </w:pPr>
      <w:r>
        <w:rPr>
          <w:b/>
          <w:sz w:val="22"/>
        </w:rPr>
        <w:t>e-Scoresheet</w:t>
      </w:r>
      <w:r>
        <w:rPr>
          <w:b/>
          <w:spacing w:val="-13"/>
          <w:sz w:val="22"/>
        </w:rPr>
        <w:t> </w:t>
      </w:r>
      <w:r>
        <w:rPr>
          <w:sz w:val="22"/>
        </w:rPr>
        <w:t>preleva</w:t>
      </w:r>
      <w:r>
        <w:rPr>
          <w:spacing w:val="-13"/>
          <w:sz w:val="22"/>
        </w:rPr>
        <w:t> </w:t>
      </w:r>
      <w:r>
        <w:rPr>
          <w:sz w:val="22"/>
        </w:rPr>
        <w:t>le</w:t>
      </w:r>
      <w:r>
        <w:rPr>
          <w:spacing w:val="-14"/>
          <w:sz w:val="22"/>
        </w:rPr>
        <w:t> </w:t>
      </w:r>
      <w:r>
        <w:rPr>
          <w:sz w:val="22"/>
        </w:rPr>
        <w:t>informazioni</w:t>
      </w:r>
      <w:r>
        <w:rPr>
          <w:spacing w:val="-13"/>
          <w:sz w:val="22"/>
        </w:rPr>
        <w:t> </w:t>
      </w:r>
      <w:r>
        <w:rPr>
          <w:sz w:val="22"/>
        </w:rPr>
        <w:t>direttamente</w:t>
      </w:r>
      <w:r>
        <w:rPr>
          <w:spacing w:val="-12"/>
          <w:sz w:val="22"/>
        </w:rPr>
        <w:t> </w:t>
      </w:r>
      <w:r>
        <w:rPr>
          <w:sz w:val="22"/>
        </w:rPr>
        <w:t>dal</w:t>
      </w:r>
      <w:r>
        <w:rPr>
          <w:spacing w:val="-11"/>
          <w:sz w:val="22"/>
        </w:rPr>
        <w:t> </w:t>
      </w:r>
      <w:r>
        <w:rPr>
          <w:sz w:val="22"/>
        </w:rPr>
        <w:t>database.</w:t>
      </w:r>
      <w:r>
        <w:rPr>
          <w:spacing w:val="-12"/>
          <w:sz w:val="22"/>
        </w:rPr>
        <w:t> </w:t>
      </w:r>
      <w:r>
        <w:rPr>
          <w:sz w:val="22"/>
        </w:rPr>
        <w:t>In</w:t>
      </w:r>
      <w:r>
        <w:rPr>
          <w:spacing w:val="-13"/>
          <w:sz w:val="22"/>
        </w:rPr>
        <w:t> </w:t>
      </w:r>
      <w:r>
        <w:rPr>
          <w:sz w:val="22"/>
        </w:rPr>
        <w:t>base</w:t>
      </w:r>
      <w:r>
        <w:rPr>
          <w:spacing w:val="-12"/>
          <w:sz w:val="22"/>
        </w:rPr>
        <w:t> </w:t>
      </w:r>
      <w:r>
        <w:rPr>
          <w:sz w:val="22"/>
        </w:rPr>
        <w:t>ai</w:t>
      </w:r>
      <w:r>
        <w:rPr>
          <w:spacing w:val="-12"/>
          <w:sz w:val="22"/>
        </w:rPr>
        <w:t> </w:t>
      </w:r>
      <w:r>
        <w:rPr>
          <w:sz w:val="22"/>
        </w:rPr>
        <w:t>dati</w:t>
      </w:r>
      <w:r>
        <w:rPr>
          <w:spacing w:val="-13"/>
          <w:sz w:val="22"/>
        </w:rPr>
        <w:t> </w:t>
      </w:r>
      <w:r>
        <w:rPr>
          <w:sz w:val="22"/>
        </w:rPr>
        <w:t>ufficiali</w:t>
      </w:r>
      <w:r>
        <w:rPr>
          <w:spacing w:val="-12"/>
          <w:sz w:val="22"/>
        </w:rPr>
        <w:t> </w:t>
      </w:r>
      <w:r>
        <w:rPr>
          <w:sz w:val="22"/>
        </w:rPr>
        <w:t>scaricati, il refertista completa tutte le fasi preliminari dell’incontro, per poi redigere il referto di</w:t>
      </w:r>
      <w:r>
        <w:rPr>
          <w:spacing w:val="-33"/>
          <w:sz w:val="22"/>
        </w:rPr>
        <w:t> </w:t>
      </w:r>
      <w:r>
        <w:rPr>
          <w:sz w:val="22"/>
        </w:rPr>
        <w:t>gara.</w:t>
      </w:r>
    </w:p>
    <w:p>
      <w:pPr>
        <w:pStyle w:val="BodyText"/>
        <w:spacing w:before="11"/>
        <w:rPr>
          <w:sz w:val="21"/>
        </w:rPr>
      </w:pPr>
    </w:p>
    <w:p>
      <w:pPr>
        <w:spacing w:before="0"/>
        <w:ind w:left="753" w:right="776" w:firstLine="0"/>
        <w:jc w:val="left"/>
        <w:rPr>
          <w:sz w:val="22"/>
        </w:rPr>
      </w:pPr>
      <w:r>
        <w:rPr>
          <w:sz w:val="22"/>
        </w:rPr>
        <w:t>Alla fine di una partita le informazioni ufficiali possono essere aggiornate nel database centrale in modo da aggiornare automaticamente le tabelle dei risultati, gli arbitri e le penalità.</w:t>
      </w:r>
    </w:p>
    <w:p>
      <w:pPr>
        <w:spacing w:after="0"/>
        <w:jc w:val="left"/>
        <w:rPr>
          <w:sz w:val="22"/>
        </w:rPr>
        <w:sectPr>
          <w:headerReference w:type="even" r:id="rId171"/>
          <w:headerReference w:type="default" r:id="rId172"/>
          <w:footerReference w:type="even" r:id="rId173"/>
          <w:pgSz w:w="11910" w:h="16840"/>
          <w:pgMar w:header="710" w:footer="0" w:top="960" w:bottom="280" w:left="380" w:right="502"/>
          <w:pgNumType w:start="2"/>
        </w:sectPr>
      </w:pPr>
    </w:p>
    <w:p>
      <w:pPr>
        <w:pStyle w:val="BodyText"/>
        <w:spacing w:before="3"/>
        <w:rPr>
          <w:sz w:val="28"/>
        </w:rPr>
      </w:pPr>
    </w:p>
    <w:p>
      <w:pPr>
        <w:pStyle w:val="Heading5"/>
        <w:spacing w:before="100"/>
        <w:ind w:left="1462" w:right="1344"/>
        <w:jc w:val="center"/>
      </w:pPr>
      <w:r>
        <w:rPr>
          <w:color w:val="365F91"/>
        </w:rPr>
        <w:t>SOMMARIO</w:t>
      </w:r>
    </w:p>
    <w:p>
      <w:pPr>
        <w:pStyle w:val="ListParagraph"/>
        <w:numPr>
          <w:ilvl w:val="0"/>
          <w:numId w:val="28"/>
        </w:numPr>
        <w:tabs>
          <w:tab w:pos="1191" w:val="left" w:leader="none"/>
          <w:tab w:pos="1192" w:val="left" w:leader="none"/>
          <w:tab w:pos="10381" w:val="right" w:leader="dot"/>
        </w:tabs>
        <w:spacing w:line="240" w:lineRule="auto" w:before="6" w:after="0"/>
        <w:ind w:left="1192" w:right="0" w:hanging="440"/>
        <w:jc w:val="left"/>
        <w:rPr>
          <w:rFonts w:ascii="Times New Roman"/>
          <w:sz w:val="24"/>
        </w:rPr>
      </w:pPr>
      <w:hyperlink w:history="true" w:anchor="_bookmark78">
        <w:r>
          <w:rPr>
            <w:rFonts w:ascii="Times New Roman"/>
            <w:sz w:val="24"/>
          </w:rPr>
          <w:t>REQUISITI</w:t>
        </w:r>
        <w:r>
          <w:rPr>
            <w:rFonts w:ascii="Times New Roman"/>
            <w:spacing w:val="-5"/>
            <w:sz w:val="24"/>
          </w:rPr>
          <w:t> </w:t>
        </w:r>
        <w:r>
          <w:rPr>
            <w:rFonts w:ascii="Times New Roman"/>
            <w:sz w:val="24"/>
          </w:rPr>
          <w:t>MINIMI</w:t>
        </w:r>
        <w:r>
          <w:rPr>
            <w:rFonts w:ascii="Times New Roman"/>
            <w:spacing w:val="-4"/>
            <w:sz w:val="24"/>
          </w:rPr>
          <w:t> </w:t>
        </w:r>
        <w:r>
          <w:rPr>
            <w:rFonts w:ascii="Times New Roman"/>
            <w:sz w:val="24"/>
          </w:rPr>
          <w:t>RICHIESTI</w:t>
          <w:tab/>
          <w:t>4</w:t>
        </w:r>
      </w:hyperlink>
    </w:p>
    <w:p>
      <w:pPr>
        <w:pStyle w:val="ListParagraph"/>
        <w:numPr>
          <w:ilvl w:val="0"/>
          <w:numId w:val="28"/>
        </w:numPr>
        <w:tabs>
          <w:tab w:pos="1191" w:val="left" w:leader="none"/>
          <w:tab w:pos="1192" w:val="left" w:leader="none"/>
          <w:tab w:pos="10381" w:val="right" w:leader="dot"/>
        </w:tabs>
        <w:spacing w:line="240" w:lineRule="auto" w:before="0" w:after="0"/>
        <w:ind w:left="1192" w:right="0" w:hanging="440"/>
        <w:jc w:val="left"/>
        <w:rPr>
          <w:rFonts w:ascii="Times New Roman"/>
          <w:sz w:val="24"/>
        </w:rPr>
      </w:pPr>
      <w:hyperlink w:history="true" w:anchor="_bookmark79">
        <w:r>
          <w:rPr>
            <w:rFonts w:ascii="Times New Roman"/>
            <w:sz w:val="24"/>
          </w:rPr>
          <w:t>LA</w:t>
        </w:r>
        <w:r>
          <w:rPr>
            <w:rFonts w:ascii="Times New Roman"/>
            <w:spacing w:val="-2"/>
            <w:sz w:val="24"/>
          </w:rPr>
          <w:t> </w:t>
        </w:r>
        <w:r>
          <w:rPr>
            <w:rFonts w:ascii="Times New Roman"/>
            <w:sz w:val="24"/>
          </w:rPr>
          <w:t>SCHERMATA</w:t>
        </w:r>
        <w:r>
          <w:rPr>
            <w:rFonts w:ascii="Times New Roman"/>
            <w:spacing w:val="1"/>
            <w:sz w:val="24"/>
          </w:rPr>
          <w:t> </w:t>
        </w:r>
        <w:r>
          <w:rPr>
            <w:rFonts w:ascii="Times New Roman"/>
            <w:sz w:val="24"/>
          </w:rPr>
          <w:t>INIZIALE</w:t>
          <w:tab/>
          <w:t>4</w:t>
        </w:r>
      </w:hyperlink>
    </w:p>
    <w:p>
      <w:pPr>
        <w:pStyle w:val="ListParagraph"/>
        <w:numPr>
          <w:ilvl w:val="0"/>
          <w:numId w:val="28"/>
        </w:numPr>
        <w:tabs>
          <w:tab w:pos="1191" w:val="left" w:leader="none"/>
          <w:tab w:pos="1192" w:val="left" w:leader="none"/>
          <w:tab w:pos="10381" w:val="right" w:leader="dot"/>
        </w:tabs>
        <w:spacing w:line="274" w:lineRule="exact" w:before="0" w:after="0"/>
        <w:ind w:left="1192" w:right="0" w:hanging="440"/>
        <w:jc w:val="left"/>
        <w:rPr>
          <w:rFonts w:ascii="Times New Roman"/>
          <w:sz w:val="24"/>
        </w:rPr>
      </w:pPr>
      <w:hyperlink w:history="true" w:anchor="_bookmark80">
        <w:r>
          <w:rPr>
            <w:rFonts w:ascii="Times New Roman"/>
            <w:sz w:val="24"/>
          </w:rPr>
          <w:t>NUOVA</w:t>
        </w:r>
        <w:r>
          <w:rPr>
            <w:rFonts w:ascii="Times New Roman"/>
            <w:spacing w:val="-2"/>
            <w:sz w:val="24"/>
          </w:rPr>
          <w:t> </w:t>
        </w:r>
        <w:r>
          <w:rPr>
            <w:rFonts w:ascii="Times New Roman"/>
            <w:sz w:val="24"/>
          </w:rPr>
          <w:t>GARA</w:t>
          <w:tab/>
          <w:t>5</w:t>
        </w:r>
      </w:hyperlink>
    </w:p>
    <w:p>
      <w:pPr>
        <w:pStyle w:val="ListParagraph"/>
        <w:numPr>
          <w:ilvl w:val="1"/>
          <w:numId w:val="28"/>
        </w:numPr>
        <w:tabs>
          <w:tab w:pos="1633" w:val="left" w:leader="none"/>
          <w:tab w:pos="1634" w:val="left" w:leader="none"/>
          <w:tab w:pos="10381" w:val="right" w:leader="dot"/>
        </w:tabs>
        <w:spacing w:line="277" w:lineRule="exact" w:before="0" w:after="0"/>
        <w:ind w:left="1633" w:right="0" w:hanging="642"/>
        <w:jc w:val="left"/>
        <w:rPr>
          <w:rFonts w:ascii="Times New Roman"/>
          <w:sz w:val="24"/>
        </w:rPr>
      </w:pPr>
      <w:hyperlink w:history="true" w:anchor="_bookmark81">
        <w:r>
          <w:rPr>
            <w:sz w:val="24"/>
          </w:rPr>
          <w:t>VERIFICARE UNA</w:t>
        </w:r>
        <w:r>
          <w:rPr>
            <w:spacing w:val="-2"/>
            <w:sz w:val="24"/>
          </w:rPr>
          <w:t> </w:t>
        </w:r>
        <w:r>
          <w:rPr>
            <w:sz w:val="24"/>
          </w:rPr>
          <w:t>GARA</w:t>
        </w:r>
        <w:r>
          <w:rPr>
            <w:spacing w:val="-3"/>
            <w:sz w:val="24"/>
          </w:rPr>
          <w:t> </w:t>
        </w:r>
        <w:r>
          <w:rPr>
            <w:sz w:val="24"/>
          </w:rPr>
          <w:t>UFFICIALE</w:t>
          <w:tab/>
        </w:r>
        <w:r>
          <w:rPr>
            <w:rFonts w:ascii="Times New Roman"/>
            <w:sz w:val="24"/>
          </w:rPr>
          <w:t>5</w:t>
        </w:r>
      </w:hyperlink>
    </w:p>
    <w:p>
      <w:pPr>
        <w:pStyle w:val="ListParagraph"/>
        <w:numPr>
          <w:ilvl w:val="1"/>
          <w:numId w:val="28"/>
        </w:numPr>
        <w:tabs>
          <w:tab w:pos="1633" w:val="left" w:leader="none"/>
          <w:tab w:pos="1634" w:val="left" w:leader="none"/>
          <w:tab w:pos="10381" w:val="right" w:leader="dot"/>
        </w:tabs>
        <w:spacing w:line="240" w:lineRule="auto" w:before="0" w:after="0"/>
        <w:ind w:left="1633" w:right="0" w:hanging="642"/>
        <w:jc w:val="left"/>
        <w:rPr>
          <w:rFonts w:ascii="Times New Roman"/>
          <w:sz w:val="24"/>
        </w:rPr>
      </w:pPr>
      <w:hyperlink w:history="true" w:anchor="_bookmark82">
        <w:r>
          <w:rPr>
            <w:sz w:val="24"/>
          </w:rPr>
          <w:t>GIOCARE UNA GARA</w:t>
        </w:r>
        <w:r>
          <w:rPr>
            <w:spacing w:val="-3"/>
            <w:sz w:val="24"/>
          </w:rPr>
          <w:t> </w:t>
        </w:r>
        <w:r>
          <w:rPr>
            <w:sz w:val="24"/>
          </w:rPr>
          <w:t>DI</w:t>
        </w:r>
        <w:r>
          <w:rPr>
            <w:spacing w:val="-3"/>
            <w:sz w:val="24"/>
          </w:rPr>
          <w:t> </w:t>
        </w:r>
        <w:r>
          <w:rPr>
            <w:sz w:val="24"/>
          </w:rPr>
          <w:t>TEST</w:t>
          <w:tab/>
        </w:r>
        <w:r>
          <w:rPr>
            <w:rFonts w:ascii="Times New Roman"/>
            <w:sz w:val="24"/>
          </w:rPr>
          <w:t>6</w:t>
        </w:r>
      </w:hyperlink>
    </w:p>
    <w:p>
      <w:pPr>
        <w:pStyle w:val="ListParagraph"/>
        <w:numPr>
          <w:ilvl w:val="0"/>
          <w:numId w:val="28"/>
        </w:numPr>
        <w:tabs>
          <w:tab w:pos="1191" w:val="left" w:leader="none"/>
          <w:tab w:pos="1192" w:val="left" w:leader="none"/>
          <w:tab w:pos="10381" w:val="right" w:leader="dot"/>
        </w:tabs>
        <w:spacing w:line="274" w:lineRule="exact" w:before="3" w:after="0"/>
        <w:ind w:left="1192" w:right="0" w:hanging="440"/>
        <w:jc w:val="left"/>
        <w:rPr>
          <w:rFonts w:ascii="Times New Roman"/>
          <w:sz w:val="24"/>
        </w:rPr>
      </w:pPr>
      <w:hyperlink w:history="true" w:anchor="_bookmark83">
        <w:r>
          <w:rPr>
            <w:rFonts w:ascii="Times New Roman"/>
            <w:sz w:val="24"/>
          </w:rPr>
          <w:t>INSERIRE UNA</w:t>
        </w:r>
        <w:r>
          <w:rPr>
            <w:rFonts w:ascii="Times New Roman"/>
            <w:spacing w:val="-3"/>
            <w:sz w:val="24"/>
          </w:rPr>
          <w:t> </w:t>
        </w:r>
        <w:r>
          <w:rPr>
            <w:rFonts w:ascii="Times New Roman"/>
            <w:sz w:val="24"/>
          </w:rPr>
          <w:t>NUOVA</w:t>
        </w:r>
        <w:r>
          <w:rPr>
            <w:rFonts w:ascii="Times New Roman"/>
            <w:spacing w:val="-1"/>
            <w:sz w:val="24"/>
          </w:rPr>
          <w:t> </w:t>
        </w:r>
        <w:r>
          <w:rPr>
            <w:rFonts w:ascii="Times New Roman"/>
            <w:sz w:val="24"/>
          </w:rPr>
          <w:t>GARA</w:t>
          <w:tab/>
          <w:t>6</w:t>
        </w:r>
      </w:hyperlink>
    </w:p>
    <w:p>
      <w:pPr>
        <w:pStyle w:val="ListParagraph"/>
        <w:numPr>
          <w:ilvl w:val="1"/>
          <w:numId w:val="28"/>
        </w:numPr>
        <w:tabs>
          <w:tab w:pos="1633" w:val="left" w:leader="none"/>
          <w:tab w:pos="1634" w:val="left" w:leader="none"/>
          <w:tab w:pos="10381" w:val="right" w:leader="dot"/>
        </w:tabs>
        <w:spacing w:line="277" w:lineRule="exact" w:before="0" w:after="0"/>
        <w:ind w:left="1633" w:right="0" w:hanging="642"/>
        <w:jc w:val="left"/>
        <w:rPr>
          <w:rFonts w:ascii="Times New Roman"/>
          <w:sz w:val="24"/>
        </w:rPr>
      </w:pPr>
      <w:hyperlink w:history="true" w:anchor="_bookmark84">
        <w:r>
          <w:rPr>
            <w:sz w:val="24"/>
          </w:rPr>
          <w:t>FINESTRA</w:t>
        </w:r>
        <w:r>
          <w:rPr>
            <w:spacing w:val="-2"/>
            <w:sz w:val="24"/>
          </w:rPr>
          <w:t> </w:t>
        </w:r>
        <w:r>
          <w:rPr>
            <w:sz w:val="24"/>
          </w:rPr>
          <w:t>RILEVAZIONE INCONTRO</w:t>
          <w:tab/>
        </w:r>
        <w:r>
          <w:rPr>
            <w:rFonts w:ascii="Times New Roman"/>
            <w:sz w:val="24"/>
          </w:rPr>
          <w:t>7</w:t>
        </w:r>
      </w:hyperlink>
    </w:p>
    <w:p>
      <w:pPr>
        <w:pStyle w:val="ListParagraph"/>
        <w:numPr>
          <w:ilvl w:val="1"/>
          <w:numId w:val="28"/>
        </w:numPr>
        <w:tabs>
          <w:tab w:pos="1633" w:val="left" w:leader="none"/>
          <w:tab w:pos="1634" w:val="left" w:leader="none"/>
          <w:tab w:pos="10381" w:val="right" w:leader="dot"/>
        </w:tabs>
        <w:spacing w:line="278" w:lineRule="exact" w:before="0" w:after="0"/>
        <w:ind w:left="1633" w:right="0" w:hanging="642"/>
        <w:jc w:val="left"/>
        <w:rPr>
          <w:rFonts w:ascii="Times New Roman"/>
          <w:sz w:val="24"/>
        </w:rPr>
      </w:pPr>
      <w:hyperlink w:history="true" w:anchor="_bookmark85">
        <w:r>
          <w:rPr>
            <w:sz w:val="24"/>
          </w:rPr>
          <w:t>ASSEGNAZIONE</w:t>
        </w:r>
        <w:r>
          <w:rPr>
            <w:spacing w:val="-1"/>
            <w:sz w:val="24"/>
          </w:rPr>
          <w:t> </w:t>
        </w:r>
        <w:r>
          <w:rPr>
            <w:sz w:val="24"/>
          </w:rPr>
          <w:t>DEL SERVIZIO</w:t>
          <w:tab/>
        </w:r>
        <w:r>
          <w:rPr>
            <w:rFonts w:ascii="Times New Roman"/>
            <w:sz w:val="24"/>
          </w:rPr>
          <w:t>8</w:t>
        </w:r>
      </w:hyperlink>
    </w:p>
    <w:p>
      <w:pPr>
        <w:pStyle w:val="ListParagraph"/>
        <w:numPr>
          <w:ilvl w:val="1"/>
          <w:numId w:val="28"/>
        </w:numPr>
        <w:tabs>
          <w:tab w:pos="1633" w:val="left" w:leader="none"/>
          <w:tab w:pos="1634" w:val="left" w:leader="none"/>
          <w:tab w:pos="10381" w:val="right" w:leader="dot"/>
        </w:tabs>
        <w:spacing w:line="278" w:lineRule="exact" w:before="0" w:after="0"/>
        <w:ind w:left="1633" w:right="0" w:hanging="642"/>
        <w:jc w:val="left"/>
        <w:rPr>
          <w:rFonts w:ascii="Times New Roman"/>
          <w:sz w:val="24"/>
        </w:rPr>
      </w:pPr>
      <w:hyperlink w:history="true" w:anchor="_bookmark86">
        <w:r>
          <w:rPr>
            <w:sz w:val="24"/>
          </w:rPr>
          <w:t>INVERSIONE</w:t>
        </w:r>
        <w:r>
          <w:rPr>
            <w:spacing w:val="-1"/>
            <w:sz w:val="24"/>
          </w:rPr>
          <w:t> </w:t>
        </w:r>
        <w:r>
          <w:rPr>
            <w:sz w:val="24"/>
          </w:rPr>
          <w:t>DELLE SQUADRE</w:t>
          <w:tab/>
        </w:r>
        <w:r>
          <w:rPr>
            <w:rFonts w:ascii="Times New Roman"/>
            <w:sz w:val="24"/>
          </w:rPr>
          <w:t>8</w:t>
        </w:r>
      </w:hyperlink>
    </w:p>
    <w:p>
      <w:pPr>
        <w:pStyle w:val="ListParagraph"/>
        <w:numPr>
          <w:ilvl w:val="1"/>
          <w:numId w:val="28"/>
        </w:numPr>
        <w:tabs>
          <w:tab w:pos="1633" w:val="left" w:leader="none"/>
          <w:tab w:pos="1634" w:val="left" w:leader="none"/>
          <w:tab w:pos="10381" w:val="right" w:leader="dot"/>
        </w:tabs>
        <w:spacing w:line="240" w:lineRule="auto" w:before="0" w:after="0"/>
        <w:ind w:left="1633" w:right="0" w:hanging="642"/>
        <w:jc w:val="left"/>
        <w:rPr>
          <w:rFonts w:ascii="Times New Roman"/>
          <w:sz w:val="24"/>
        </w:rPr>
      </w:pPr>
      <w:hyperlink w:history="true" w:anchor="_bookmark87">
        <w:r>
          <w:rPr>
            <w:sz w:val="24"/>
          </w:rPr>
          <w:t>SESTETTO</w:t>
        </w:r>
        <w:r>
          <w:rPr>
            <w:spacing w:val="-3"/>
            <w:sz w:val="24"/>
          </w:rPr>
          <w:t> </w:t>
        </w:r>
        <w:r>
          <w:rPr>
            <w:sz w:val="24"/>
          </w:rPr>
          <w:t>INIZIALE</w:t>
          <w:tab/>
        </w:r>
        <w:r>
          <w:rPr>
            <w:rFonts w:ascii="Times New Roman"/>
            <w:sz w:val="24"/>
          </w:rPr>
          <w:t>8</w:t>
        </w:r>
      </w:hyperlink>
    </w:p>
    <w:p>
      <w:pPr>
        <w:pStyle w:val="ListParagraph"/>
        <w:numPr>
          <w:ilvl w:val="0"/>
          <w:numId w:val="28"/>
        </w:numPr>
        <w:tabs>
          <w:tab w:pos="1191" w:val="left" w:leader="none"/>
          <w:tab w:pos="1192" w:val="left" w:leader="none"/>
          <w:tab w:pos="10381" w:val="right" w:leader="dot"/>
        </w:tabs>
        <w:spacing w:line="274" w:lineRule="exact" w:before="3" w:after="0"/>
        <w:ind w:left="1192" w:right="0" w:hanging="440"/>
        <w:jc w:val="left"/>
        <w:rPr>
          <w:rFonts w:ascii="Times New Roman"/>
          <w:sz w:val="24"/>
        </w:rPr>
      </w:pPr>
      <w:hyperlink w:history="true" w:anchor="_bookmark88">
        <w:r>
          <w:rPr>
            <w:rFonts w:ascii="Times New Roman"/>
            <w:sz w:val="24"/>
          </w:rPr>
          <w:t>INIZIARE</w:t>
        </w:r>
        <w:r>
          <w:rPr>
            <w:rFonts w:ascii="Times New Roman"/>
            <w:spacing w:val="-2"/>
            <w:sz w:val="24"/>
          </w:rPr>
          <w:t> </w:t>
        </w:r>
        <w:r>
          <w:rPr>
            <w:rFonts w:ascii="Times New Roman"/>
            <w:sz w:val="24"/>
          </w:rPr>
          <w:t>UN</w:t>
        </w:r>
        <w:r>
          <w:rPr>
            <w:rFonts w:ascii="Times New Roman"/>
            <w:spacing w:val="-1"/>
            <w:sz w:val="24"/>
          </w:rPr>
          <w:t> </w:t>
        </w:r>
        <w:r>
          <w:rPr>
            <w:rFonts w:ascii="Times New Roman"/>
            <w:sz w:val="24"/>
          </w:rPr>
          <w:t>SET</w:t>
          <w:tab/>
          <w:t>10</w:t>
        </w:r>
      </w:hyperlink>
    </w:p>
    <w:p>
      <w:pPr>
        <w:pStyle w:val="ListParagraph"/>
        <w:numPr>
          <w:ilvl w:val="1"/>
          <w:numId w:val="28"/>
        </w:numPr>
        <w:tabs>
          <w:tab w:pos="1633" w:val="left" w:leader="none"/>
          <w:tab w:pos="1634" w:val="left" w:leader="none"/>
          <w:tab w:pos="10381" w:val="right" w:leader="dot"/>
        </w:tabs>
        <w:spacing w:line="277" w:lineRule="exact" w:before="0" w:after="0"/>
        <w:ind w:left="1633" w:right="0" w:hanging="642"/>
        <w:jc w:val="left"/>
        <w:rPr>
          <w:rFonts w:ascii="Times New Roman"/>
          <w:sz w:val="24"/>
        </w:rPr>
      </w:pPr>
      <w:hyperlink w:history="true" w:anchor="_bookmark89">
        <w:r>
          <w:rPr>
            <w:sz w:val="24"/>
          </w:rPr>
          <w:t>ASSEGNAZIONE</w:t>
        </w:r>
        <w:r>
          <w:rPr>
            <w:spacing w:val="-1"/>
            <w:sz w:val="24"/>
          </w:rPr>
          <w:t> </w:t>
        </w:r>
        <w:r>
          <w:rPr>
            <w:sz w:val="24"/>
          </w:rPr>
          <w:t>PUNTO</w:t>
          <w:tab/>
        </w:r>
        <w:r>
          <w:rPr>
            <w:rFonts w:ascii="Times New Roman"/>
            <w:sz w:val="24"/>
          </w:rPr>
          <w:t>10</w:t>
        </w:r>
      </w:hyperlink>
    </w:p>
    <w:p>
      <w:pPr>
        <w:pStyle w:val="ListParagraph"/>
        <w:numPr>
          <w:ilvl w:val="1"/>
          <w:numId w:val="28"/>
        </w:numPr>
        <w:tabs>
          <w:tab w:pos="1633" w:val="left" w:leader="none"/>
          <w:tab w:pos="1634" w:val="left" w:leader="none"/>
          <w:tab w:pos="10381" w:val="right" w:leader="dot"/>
        </w:tabs>
        <w:spacing w:line="278" w:lineRule="exact" w:before="0" w:after="0"/>
        <w:ind w:left="1633" w:right="0" w:hanging="642"/>
        <w:jc w:val="left"/>
        <w:rPr>
          <w:rFonts w:ascii="Times New Roman"/>
          <w:sz w:val="24"/>
        </w:rPr>
      </w:pPr>
      <w:hyperlink w:history="true" w:anchor="_bookmark90">
        <w:r>
          <w:rPr>
            <w:sz w:val="24"/>
          </w:rPr>
          <w:t>TIME</w:t>
        </w:r>
        <w:r>
          <w:rPr>
            <w:spacing w:val="-1"/>
            <w:sz w:val="24"/>
          </w:rPr>
          <w:t> </w:t>
        </w:r>
        <w:r>
          <w:rPr>
            <w:sz w:val="24"/>
          </w:rPr>
          <w:t>OUT</w:t>
          <w:tab/>
        </w:r>
        <w:r>
          <w:rPr>
            <w:rFonts w:ascii="Times New Roman"/>
            <w:sz w:val="24"/>
          </w:rPr>
          <w:t>10</w:t>
        </w:r>
      </w:hyperlink>
    </w:p>
    <w:p>
      <w:pPr>
        <w:pStyle w:val="ListParagraph"/>
        <w:numPr>
          <w:ilvl w:val="1"/>
          <w:numId w:val="28"/>
        </w:numPr>
        <w:tabs>
          <w:tab w:pos="1633" w:val="left" w:leader="none"/>
          <w:tab w:pos="1634" w:val="left" w:leader="none"/>
          <w:tab w:pos="10381" w:val="right" w:leader="dot"/>
        </w:tabs>
        <w:spacing w:line="240" w:lineRule="auto" w:before="0" w:after="0"/>
        <w:ind w:left="1633" w:right="0" w:hanging="642"/>
        <w:jc w:val="left"/>
        <w:rPr>
          <w:rFonts w:ascii="Times New Roman"/>
          <w:sz w:val="24"/>
        </w:rPr>
      </w:pPr>
      <w:hyperlink w:history="true" w:anchor="_bookmark91">
        <w:r>
          <w:rPr>
            <w:sz w:val="24"/>
          </w:rPr>
          <w:t>SOSTITUZIONI</w:t>
          <w:tab/>
        </w:r>
        <w:r>
          <w:rPr>
            <w:rFonts w:ascii="Times New Roman"/>
            <w:sz w:val="24"/>
          </w:rPr>
          <w:t>11</w:t>
        </w:r>
      </w:hyperlink>
    </w:p>
    <w:p>
      <w:pPr>
        <w:pStyle w:val="ListParagraph"/>
        <w:numPr>
          <w:ilvl w:val="1"/>
          <w:numId w:val="28"/>
        </w:numPr>
        <w:tabs>
          <w:tab w:pos="1633" w:val="left" w:leader="none"/>
          <w:tab w:pos="1634" w:val="left" w:leader="none"/>
          <w:tab w:pos="10381" w:val="right" w:leader="dot"/>
        </w:tabs>
        <w:spacing w:line="279" w:lineRule="exact" w:before="2" w:after="0"/>
        <w:ind w:left="1633" w:right="0" w:hanging="642"/>
        <w:jc w:val="left"/>
        <w:rPr>
          <w:rFonts w:ascii="Times New Roman"/>
          <w:sz w:val="24"/>
        </w:rPr>
      </w:pPr>
      <w:hyperlink w:history="true" w:anchor="_bookmark92">
        <w:r>
          <w:rPr>
            <w:sz w:val="24"/>
          </w:rPr>
          <w:t>SOSTITUZIONI</w:t>
        </w:r>
        <w:r>
          <w:rPr>
            <w:spacing w:val="-1"/>
            <w:sz w:val="24"/>
          </w:rPr>
          <w:t> </w:t>
        </w:r>
        <w:r>
          <w:rPr>
            <w:sz w:val="24"/>
          </w:rPr>
          <w:t>UNDER</w:t>
          <w:tab/>
        </w:r>
        <w:r>
          <w:rPr>
            <w:rFonts w:ascii="Times New Roman"/>
            <w:sz w:val="24"/>
          </w:rPr>
          <w:t>11</w:t>
        </w:r>
      </w:hyperlink>
    </w:p>
    <w:p>
      <w:pPr>
        <w:pStyle w:val="ListParagraph"/>
        <w:numPr>
          <w:ilvl w:val="1"/>
          <w:numId w:val="28"/>
        </w:numPr>
        <w:tabs>
          <w:tab w:pos="1633" w:val="left" w:leader="none"/>
          <w:tab w:pos="1634" w:val="left" w:leader="none"/>
          <w:tab w:pos="10381" w:val="right" w:leader="dot"/>
        </w:tabs>
        <w:spacing w:line="278" w:lineRule="exact" w:before="0" w:after="0"/>
        <w:ind w:left="1633" w:right="0" w:hanging="642"/>
        <w:jc w:val="left"/>
        <w:rPr>
          <w:rFonts w:ascii="Times New Roman"/>
          <w:sz w:val="24"/>
        </w:rPr>
      </w:pPr>
      <w:hyperlink w:history="true" w:anchor="_bookmark93">
        <w:r>
          <w:rPr>
            <w:sz w:val="24"/>
          </w:rPr>
          <w:t>SOSTITUZIONE CAUSATA</w:t>
        </w:r>
        <w:r>
          <w:rPr>
            <w:spacing w:val="-2"/>
            <w:sz w:val="24"/>
          </w:rPr>
          <w:t> </w:t>
        </w:r>
        <w:r>
          <w:rPr>
            <w:sz w:val="24"/>
          </w:rPr>
          <w:t>DA</w:t>
        </w:r>
        <w:r>
          <w:rPr>
            <w:spacing w:val="-1"/>
            <w:sz w:val="24"/>
          </w:rPr>
          <w:t> </w:t>
        </w:r>
        <w:r>
          <w:rPr>
            <w:sz w:val="24"/>
          </w:rPr>
          <w:t>INFORTUNIO</w:t>
          <w:tab/>
        </w:r>
        <w:r>
          <w:rPr>
            <w:rFonts w:ascii="Times New Roman"/>
            <w:sz w:val="24"/>
          </w:rPr>
          <w:t>11</w:t>
        </w:r>
      </w:hyperlink>
    </w:p>
    <w:p>
      <w:pPr>
        <w:pStyle w:val="ListParagraph"/>
        <w:numPr>
          <w:ilvl w:val="1"/>
          <w:numId w:val="28"/>
        </w:numPr>
        <w:tabs>
          <w:tab w:pos="1633" w:val="left" w:leader="none"/>
          <w:tab w:pos="1634" w:val="left" w:leader="none"/>
          <w:tab w:pos="10381" w:val="right" w:leader="dot"/>
        </w:tabs>
        <w:spacing w:line="278" w:lineRule="exact" w:before="0" w:after="0"/>
        <w:ind w:left="1633" w:right="0" w:hanging="642"/>
        <w:jc w:val="left"/>
        <w:rPr>
          <w:rFonts w:ascii="Times New Roman"/>
          <w:sz w:val="24"/>
        </w:rPr>
      </w:pPr>
      <w:hyperlink w:history="true" w:anchor="_bookmark94">
        <w:r>
          <w:rPr>
            <w:sz w:val="24"/>
          </w:rPr>
          <w:t>ANNULLA</w:t>
          <w:tab/>
        </w:r>
        <w:r>
          <w:rPr>
            <w:rFonts w:ascii="Times New Roman"/>
            <w:sz w:val="24"/>
          </w:rPr>
          <w:t>12</w:t>
        </w:r>
      </w:hyperlink>
    </w:p>
    <w:p>
      <w:pPr>
        <w:pStyle w:val="ListParagraph"/>
        <w:numPr>
          <w:ilvl w:val="1"/>
          <w:numId w:val="28"/>
        </w:numPr>
        <w:tabs>
          <w:tab w:pos="1633" w:val="left" w:leader="none"/>
          <w:tab w:pos="1634" w:val="left" w:leader="none"/>
          <w:tab w:pos="10381" w:val="right" w:leader="dot"/>
        </w:tabs>
        <w:spacing w:line="278" w:lineRule="exact" w:before="0" w:after="0"/>
        <w:ind w:left="1633" w:right="0" w:hanging="642"/>
        <w:jc w:val="left"/>
        <w:rPr>
          <w:rFonts w:ascii="Times New Roman"/>
          <w:sz w:val="24"/>
        </w:rPr>
      </w:pPr>
      <w:hyperlink w:history="true" w:anchor="_bookmark95">
        <w:r>
          <w:rPr>
            <w:sz w:val="24"/>
          </w:rPr>
          <w:t>LIBERO</w:t>
          <w:tab/>
        </w:r>
        <w:r>
          <w:rPr>
            <w:rFonts w:ascii="Times New Roman"/>
            <w:sz w:val="24"/>
          </w:rPr>
          <w:t>12</w:t>
        </w:r>
      </w:hyperlink>
    </w:p>
    <w:p>
      <w:pPr>
        <w:pStyle w:val="ListParagraph"/>
        <w:numPr>
          <w:ilvl w:val="1"/>
          <w:numId w:val="28"/>
        </w:numPr>
        <w:tabs>
          <w:tab w:pos="1633" w:val="left" w:leader="none"/>
          <w:tab w:pos="1634" w:val="left" w:leader="none"/>
          <w:tab w:pos="10381" w:val="right" w:leader="dot"/>
        </w:tabs>
        <w:spacing w:line="278" w:lineRule="exact" w:before="0" w:after="0"/>
        <w:ind w:left="1633" w:right="0" w:hanging="642"/>
        <w:jc w:val="left"/>
        <w:rPr>
          <w:rFonts w:ascii="Times New Roman" w:hAnsi="Times New Roman"/>
          <w:sz w:val="24"/>
        </w:rPr>
      </w:pPr>
      <w:hyperlink w:history="true" w:anchor="_bookmark96">
        <w:r>
          <w:rPr>
            <w:sz w:val="24"/>
          </w:rPr>
          <w:t>PENALITA’</w:t>
          <w:tab/>
        </w:r>
        <w:r>
          <w:rPr>
            <w:rFonts w:ascii="Times New Roman" w:hAnsi="Times New Roman"/>
            <w:sz w:val="24"/>
          </w:rPr>
          <w:t>12</w:t>
        </w:r>
      </w:hyperlink>
    </w:p>
    <w:p>
      <w:pPr>
        <w:pStyle w:val="ListParagraph"/>
        <w:numPr>
          <w:ilvl w:val="1"/>
          <w:numId w:val="28"/>
        </w:numPr>
        <w:tabs>
          <w:tab w:pos="1633" w:val="left" w:leader="none"/>
          <w:tab w:pos="1634" w:val="left" w:leader="none"/>
          <w:tab w:pos="10381" w:val="right" w:leader="dot"/>
        </w:tabs>
        <w:spacing w:line="278" w:lineRule="exact" w:before="0" w:after="0"/>
        <w:ind w:left="1633" w:right="0" w:hanging="642"/>
        <w:jc w:val="left"/>
        <w:rPr>
          <w:rFonts w:ascii="Times New Roman"/>
          <w:sz w:val="24"/>
        </w:rPr>
      </w:pPr>
      <w:hyperlink w:history="true" w:anchor="_bookmark97">
        <w:r>
          <w:rPr>
            <w:sz w:val="24"/>
          </w:rPr>
          <w:t>REPLAY</w:t>
          <w:tab/>
        </w:r>
        <w:r>
          <w:rPr>
            <w:rFonts w:ascii="Times New Roman"/>
            <w:sz w:val="24"/>
          </w:rPr>
          <w:t>13</w:t>
        </w:r>
      </w:hyperlink>
    </w:p>
    <w:p>
      <w:pPr>
        <w:pStyle w:val="ListParagraph"/>
        <w:numPr>
          <w:ilvl w:val="1"/>
          <w:numId w:val="28"/>
        </w:numPr>
        <w:tabs>
          <w:tab w:pos="1851" w:val="left" w:leader="none"/>
          <w:tab w:pos="1852" w:val="left" w:leader="none"/>
          <w:tab w:pos="10381" w:val="right" w:leader="dot"/>
        </w:tabs>
        <w:spacing w:line="278" w:lineRule="exact" w:before="0" w:after="0"/>
        <w:ind w:left="1852" w:right="0" w:hanging="860"/>
        <w:jc w:val="left"/>
        <w:rPr>
          <w:rFonts w:ascii="Times New Roman"/>
          <w:sz w:val="24"/>
        </w:rPr>
      </w:pPr>
      <w:hyperlink w:history="true" w:anchor="_bookmark98">
        <w:r>
          <w:rPr>
            <w:sz w:val="24"/>
          </w:rPr>
          <w:t>CONTESTAZIONE</w:t>
          <w:tab/>
        </w:r>
        <w:r>
          <w:rPr>
            <w:rFonts w:ascii="Times New Roman"/>
            <w:sz w:val="24"/>
          </w:rPr>
          <w:t>14</w:t>
        </w:r>
      </w:hyperlink>
    </w:p>
    <w:p>
      <w:pPr>
        <w:pStyle w:val="ListParagraph"/>
        <w:numPr>
          <w:ilvl w:val="1"/>
          <w:numId w:val="28"/>
        </w:numPr>
        <w:tabs>
          <w:tab w:pos="1851" w:val="left" w:leader="none"/>
          <w:tab w:pos="1852" w:val="left" w:leader="none"/>
          <w:tab w:pos="10381" w:val="right" w:leader="dot"/>
        </w:tabs>
        <w:spacing w:line="278" w:lineRule="exact" w:before="0" w:after="0"/>
        <w:ind w:left="1852" w:right="0" w:hanging="860"/>
        <w:jc w:val="left"/>
        <w:rPr>
          <w:rFonts w:ascii="Times New Roman"/>
          <w:sz w:val="24"/>
        </w:rPr>
      </w:pPr>
      <w:hyperlink w:history="true" w:anchor="_bookmark99">
        <w:r>
          <w:rPr>
            <w:sz w:val="24"/>
          </w:rPr>
          <w:t>TERMINE DI</w:t>
        </w:r>
        <w:r>
          <w:rPr>
            <w:spacing w:val="-1"/>
            <w:sz w:val="24"/>
          </w:rPr>
          <w:t> </w:t>
        </w:r>
        <w:r>
          <w:rPr>
            <w:sz w:val="24"/>
          </w:rPr>
          <w:t>UN SET</w:t>
          <w:tab/>
        </w:r>
        <w:r>
          <w:rPr>
            <w:rFonts w:ascii="Times New Roman"/>
            <w:sz w:val="24"/>
          </w:rPr>
          <w:t>14</w:t>
        </w:r>
      </w:hyperlink>
    </w:p>
    <w:p>
      <w:pPr>
        <w:pStyle w:val="ListParagraph"/>
        <w:numPr>
          <w:ilvl w:val="1"/>
          <w:numId w:val="28"/>
        </w:numPr>
        <w:tabs>
          <w:tab w:pos="1851" w:val="left" w:leader="none"/>
          <w:tab w:pos="1852" w:val="left" w:leader="none"/>
          <w:tab w:pos="10381" w:val="right" w:leader="dot"/>
        </w:tabs>
        <w:spacing w:line="240" w:lineRule="auto" w:before="0" w:after="0"/>
        <w:ind w:left="1852" w:right="0" w:hanging="860"/>
        <w:jc w:val="left"/>
        <w:rPr>
          <w:rFonts w:ascii="Times New Roman"/>
          <w:sz w:val="24"/>
        </w:rPr>
      </w:pPr>
      <w:hyperlink w:history="true" w:anchor="_bookmark100">
        <w:r>
          <w:rPr>
            <w:sz w:val="24"/>
          </w:rPr>
          <w:t>TERMINARE</w:t>
        </w:r>
        <w:r>
          <w:rPr>
            <w:spacing w:val="-1"/>
            <w:sz w:val="24"/>
          </w:rPr>
          <w:t> </w:t>
        </w:r>
        <w:r>
          <w:rPr>
            <w:sz w:val="24"/>
          </w:rPr>
          <w:t>UNA</w:t>
        </w:r>
        <w:r>
          <w:rPr>
            <w:spacing w:val="-1"/>
            <w:sz w:val="24"/>
          </w:rPr>
          <w:t> </w:t>
        </w:r>
        <w:r>
          <w:rPr>
            <w:sz w:val="24"/>
          </w:rPr>
          <w:t>GARA</w:t>
          <w:tab/>
        </w:r>
        <w:r>
          <w:rPr>
            <w:rFonts w:ascii="Times New Roman"/>
            <w:sz w:val="24"/>
          </w:rPr>
          <w:t>14</w:t>
        </w:r>
      </w:hyperlink>
    </w:p>
    <w:p>
      <w:pPr>
        <w:pStyle w:val="ListParagraph"/>
        <w:numPr>
          <w:ilvl w:val="0"/>
          <w:numId w:val="28"/>
        </w:numPr>
        <w:tabs>
          <w:tab w:pos="1191" w:val="left" w:leader="none"/>
          <w:tab w:pos="1192" w:val="left" w:leader="none"/>
          <w:tab w:pos="10381" w:val="right" w:leader="dot"/>
        </w:tabs>
        <w:spacing w:line="240" w:lineRule="auto" w:before="6" w:after="0"/>
        <w:ind w:left="1192" w:right="0" w:hanging="440"/>
        <w:jc w:val="left"/>
        <w:rPr>
          <w:rFonts w:ascii="Times New Roman"/>
          <w:sz w:val="24"/>
        </w:rPr>
      </w:pPr>
      <w:hyperlink w:history="true" w:anchor="_bookmark101">
        <w:r>
          <w:rPr>
            <w:rFonts w:ascii="Times New Roman"/>
            <w:sz w:val="24"/>
          </w:rPr>
          <w:t>BOTTONI</w:t>
        </w:r>
        <w:r>
          <w:rPr>
            <w:rFonts w:ascii="Times New Roman"/>
            <w:spacing w:val="-5"/>
            <w:sz w:val="24"/>
          </w:rPr>
          <w:t> </w:t>
        </w:r>
        <w:r>
          <w:rPr>
            <w:rFonts w:ascii="Times New Roman"/>
            <w:sz w:val="24"/>
          </w:rPr>
          <w:t>AGGIUNTIVI</w:t>
          <w:tab/>
          <w:t>15</w:t>
        </w:r>
      </w:hyperlink>
    </w:p>
    <w:p>
      <w:pPr>
        <w:pStyle w:val="ListParagraph"/>
        <w:numPr>
          <w:ilvl w:val="0"/>
          <w:numId w:val="28"/>
        </w:numPr>
        <w:tabs>
          <w:tab w:pos="1191" w:val="left" w:leader="none"/>
          <w:tab w:pos="1192" w:val="left" w:leader="none"/>
          <w:tab w:pos="10381" w:val="right" w:leader="dot"/>
        </w:tabs>
        <w:spacing w:line="274" w:lineRule="exact" w:before="0" w:after="0"/>
        <w:ind w:left="1192" w:right="0" w:hanging="440"/>
        <w:jc w:val="left"/>
        <w:rPr>
          <w:rFonts w:ascii="Times New Roman"/>
          <w:sz w:val="24"/>
        </w:rPr>
      </w:pPr>
      <w:hyperlink w:history="true" w:anchor="_bookmark102">
        <w:r>
          <w:rPr>
            <w:rFonts w:ascii="Times New Roman"/>
            <w:sz w:val="24"/>
          </w:rPr>
          <w:t>OPZIONI</w:t>
          <w:tab/>
          <w:t>16</w:t>
        </w:r>
      </w:hyperlink>
    </w:p>
    <w:p>
      <w:pPr>
        <w:pStyle w:val="ListParagraph"/>
        <w:numPr>
          <w:ilvl w:val="1"/>
          <w:numId w:val="28"/>
        </w:numPr>
        <w:tabs>
          <w:tab w:pos="1633" w:val="left" w:leader="none"/>
          <w:tab w:pos="1634" w:val="left" w:leader="none"/>
          <w:tab w:pos="10381" w:val="right" w:leader="dot"/>
        </w:tabs>
        <w:spacing w:line="277" w:lineRule="exact" w:before="0" w:after="0"/>
        <w:ind w:left="1633" w:right="0" w:hanging="642"/>
        <w:jc w:val="left"/>
        <w:rPr>
          <w:rFonts w:ascii="Times New Roman"/>
          <w:sz w:val="24"/>
        </w:rPr>
      </w:pPr>
      <w:hyperlink w:history="true" w:anchor="_bookmark103">
        <w:r>
          <w:rPr>
            <w:sz w:val="24"/>
          </w:rPr>
          <w:t>GENERALE:</w:t>
          <w:tab/>
        </w:r>
        <w:r>
          <w:rPr>
            <w:rFonts w:ascii="Times New Roman"/>
            <w:sz w:val="24"/>
          </w:rPr>
          <w:t>16</w:t>
        </w:r>
      </w:hyperlink>
    </w:p>
    <w:p>
      <w:pPr>
        <w:pStyle w:val="ListParagraph"/>
        <w:numPr>
          <w:ilvl w:val="1"/>
          <w:numId w:val="28"/>
        </w:numPr>
        <w:tabs>
          <w:tab w:pos="1633" w:val="left" w:leader="none"/>
          <w:tab w:pos="1634" w:val="left" w:leader="none"/>
          <w:tab w:pos="10381" w:val="right" w:leader="dot"/>
        </w:tabs>
        <w:spacing w:line="278" w:lineRule="exact" w:before="0" w:after="0"/>
        <w:ind w:left="1633" w:right="0" w:hanging="642"/>
        <w:jc w:val="left"/>
        <w:rPr>
          <w:rFonts w:ascii="Times New Roman"/>
          <w:sz w:val="24"/>
        </w:rPr>
      </w:pPr>
      <w:hyperlink w:history="true" w:anchor="_bookmark104">
        <w:r>
          <w:rPr>
            <w:sz w:val="24"/>
          </w:rPr>
          <w:t>REGOLE</w:t>
        </w:r>
        <w:r>
          <w:rPr>
            <w:spacing w:val="-1"/>
            <w:sz w:val="24"/>
          </w:rPr>
          <w:t> </w:t>
        </w:r>
        <w:r>
          <w:rPr>
            <w:sz w:val="24"/>
          </w:rPr>
          <w:t>DI FEDERAZIONE</w:t>
          <w:tab/>
        </w:r>
        <w:r>
          <w:rPr>
            <w:rFonts w:ascii="Times New Roman"/>
            <w:sz w:val="24"/>
          </w:rPr>
          <w:t>17</w:t>
        </w:r>
      </w:hyperlink>
    </w:p>
    <w:p>
      <w:pPr>
        <w:pStyle w:val="ListParagraph"/>
        <w:numPr>
          <w:ilvl w:val="1"/>
          <w:numId w:val="28"/>
        </w:numPr>
        <w:tabs>
          <w:tab w:pos="1633" w:val="left" w:leader="none"/>
          <w:tab w:pos="1634" w:val="left" w:leader="none"/>
          <w:tab w:pos="10381" w:val="right" w:leader="dot"/>
        </w:tabs>
        <w:spacing w:line="278" w:lineRule="exact" w:before="0" w:after="0"/>
        <w:ind w:left="1633" w:right="0" w:hanging="642"/>
        <w:jc w:val="left"/>
        <w:rPr>
          <w:rFonts w:ascii="Times New Roman"/>
          <w:sz w:val="24"/>
        </w:rPr>
      </w:pPr>
      <w:hyperlink w:history="true" w:anchor="_bookmark105">
        <w:r>
          <w:rPr>
            <w:sz w:val="24"/>
          </w:rPr>
          <w:t>DATA</w:t>
        </w:r>
        <w:r>
          <w:rPr>
            <w:spacing w:val="-2"/>
            <w:sz w:val="24"/>
          </w:rPr>
          <w:t> </w:t>
        </w:r>
        <w:r>
          <w:rPr>
            <w:sz w:val="24"/>
          </w:rPr>
          <w:t>VIDEO</w:t>
          <w:tab/>
        </w:r>
        <w:r>
          <w:rPr>
            <w:rFonts w:ascii="Times New Roman"/>
            <w:sz w:val="24"/>
          </w:rPr>
          <w:t>17</w:t>
        </w:r>
      </w:hyperlink>
    </w:p>
    <w:p>
      <w:pPr>
        <w:pStyle w:val="ListParagraph"/>
        <w:numPr>
          <w:ilvl w:val="1"/>
          <w:numId w:val="28"/>
        </w:numPr>
        <w:tabs>
          <w:tab w:pos="1633" w:val="left" w:leader="none"/>
          <w:tab w:pos="1634" w:val="left" w:leader="none"/>
          <w:tab w:pos="10381" w:val="right" w:leader="dot"/>
        </w:tabs>
        <w:spacing w:line="278" w:lineRule="exact" w:before="0" w:after="0"/>
        <w:ind w:left="1633" w:right="0" w:hanging="642"/>
        <w:jc w:val="left"/>
        <w:rPr>
          <w:rFonts w:ascii="Times New Roman"/>
          <w:sz w:val="24"/>
        </w:rPr>
      </w:pPr>
      <w:hyperlink w:history="true" w:anchor="_bookmark106">
        <w:r>
          <w:rPr>
            <w:sz w:val="24"/>
          </w:rPr>
          <w:t>SHORTCUTS</w:t>
          <w:tab/>
        </w:r>
        <w:r>
          <w:rPr>
            <w:rFonts w:ascii="Times New Roman"/>
            <w:sz w:val="24"/>
          </w:rPr>
          <w:t>17</w:t>
        </w:r>
      </w:hyperlink>
    </w:p>
    <w:p>
      <w:pPr>
        <w:pStyle w:val="ListParagraph"/>
        <w:numPr>
          <w:ilvl w:val="1"/>
          <w:numId w:val="28"/>
        </w:numPr>
        <w:tabs>
          <w:tab w:pos="1633" w:val="left" w:leader="none"/>
          <w:tab w:pos="1634" w:val="left" w:leader="none"/>
          <w:tab w:pos="10381" w:val="right" w:leader="dot"/>
        </w:tabs>
        <w:spacing w:line="278" w:lineRule="exact" w:before="0" w:after="0"/>
        <w:ind w:left="1633" w:right="0" w:hanging="642"/>
        <w:jc w:val="left"/>
        <w:rPr>
          <w:rFonts w:ascii="Times New Roman"/>
          <w:sz w:val="24"/>
        </w:rPr>
      </w:pPr>
      <w:hyperlink w:history="true" w:anchor="_bookmark107">
        <w:r>
          <w:rPr>
            <w:sz w:val="24"/>
          </w:rPr>
          <w:t>SHARE DATA</w:t>
        </w:r>
        <w:r>
          <w:rPr>
            <w:spacing w:val="-2"/>
            <w:sz w:val="24"/>
          </w:rPr>
          <w:t> </w:t>
        </w:r>
        <w:r>
          <w:rPr>
            <w:sz w:val="24"/>
          </w:rPr>
          <w:t>/</w:t>
        </w:r>
        <w:r>
          <w:rPr>
            <w:spacing w:val="1"/>
            <w:sz w:val="24"/>
          </w:rPr>
          <w:t> </w:t>
        </w:r>
        <w:r>
          <w:rPr>
            <w:sz w:val="24"/>
          </w:rPr>
          <w:t>TVSCORE</w:t>
          <w:tab/>
        </w:r>
        <w:r>
          <w:rPr>
            <w:rFonts w:ascii="Times New Roman"/>
            <w:sz w:val="24"/>
          </w:rPr>
          <w:t>18</w:t>
        </w:r>
      </w:hyperlink>
    </w:p>
    <w:p>
      <w:pPr>
        <w:pStyle w:val="ListParagraph"/>
        <w:numPr>
          <w:ilvl w:val="1"/>
          <w:numId w:val="28"/>
        </w:numPr>
        <w:tabs>
          <w:tab w:pos="1633" w:val="left" w:leader="none"/>
          <w:tab w:pos="1634" w:val="left" w:leader="none"/>
          <w:tab w:pos="10381" w:val="right" w:leader="dot"/>
        </w:tabs>
        <w:spacing w:line="278" w:lineRule="exact" w:before="0" w:after="0"/>
        <w:ind w:left="1633" w:right="0" w:hanging="642"/>
        <w:jc w:val="left"/>
        <w:rPr>
          <w:rFonts w:ascii="Times New Roman"/>
          <w:sz w:val="24"/>
        </w:rPr>
      </w:pPr>
      <w:hyperlink w:history="true" w:anchor="_bookmark108">
        <w:r>
          <w:rPr>
            <w:sz w:val="24"/>
          </w:rPr>
          <w:t>SCORESHEET</w:t>
        </w:r>
        <w:r>
          <w:rPr>
            <w:spacing w:val="-2"/>
            <w:sz w:val="24"/>
          </w:rPr>
          <w:t> </w:t>
        </w:r>
        <w:r>
          <w:rPr>
            <w:sz w:val="24"/>
          </w:rPr>
          <w:t>REFEREE</w:t>
          <w:tab/>
        </w:r>
        <w:r>
          <w:rPr>
            <w:rFonts w:ascii="Times New Roman"/>
            <w:sz w:val="24"/>
          </w:rPr>
          <w:t>18</w:t>
        </w:r>
      </w:hyperlink>
    </w:p>
    <w:p>
      <w:pPr>
        <w:pStyle w:val="ListParagraph"/>
        <w:numPr>
          <w:ilvl w:val="1"/>
          <w:numId w:val="28"/>
        </w:numPr>
        <w:tabs>
          <w:tab w:pos="1633" w:val="left" w:leader="none"/>
          <w:tab w:pos="1634" w:val="left" w:leader="none"/>
          <w:tab w:pos="10381" w:val="right" w:leader="dot"/>
        </w:tabs>
        <w:spacing w:line="240" w:lineRule="auto" w:before="0" w:after="0"/>
        <w:ind w:left="1633" w:right="0" w:hanging="642"/>
        <w:jc w:val="left"/>
        <w:rPr>
          <w:rFonts w:ascii="Times New Roman"/>
          <w:sz w:val="24"/>
        </w:rPr>
      </w:pPr>
      <w:hyperlink w:history="true" w:anchor="_bookmark109">
        <w:r>
          <w:rPr>
            <w:sz w:val="24"/>
          </w:rPr>
          <w:t>VERIFICA</w:t>
        </w:r>
        <w:r>
          <w:rPr>
            <w:spacing w:val="-2"/>
            <w:sz w:val="24"/>
          </w:rPr>
          <w:t> </w:t>
        </w:r>
        <w:r>
          <w:rPr>
            <w:sz w:val="24"/>
          </w:rPr>
          <w:t>VIDEO</w:t>
          <w:tab/>
        </w:r>
        <w:r>
          <w:rPr>
            <w:rFonts w:ascii="Times New Roman"/>
            <w:sz w:val="24"/>
          </w:rPr>
          <w:t>19</w:t>
        </w:r>
      </w:hyperlink>
    </w:p>
    <w:p>
      <w:pPr>
        <w:pStyle w:val="ListParagraph"/>
        <w:numPr>
          <w:ilvl w:val="0"/>
          <w:numId w:val="28"/>
        </w:numPr>
        <w:tabs>
          <w:tab w:pos="1191" w:val="left" w:leader="none"/>
          <w:tab w:pos="1192" w:val="left" w:leader="none"/>
          <w:tab w:pos="10381" w:val="right" w:leader="dot"/>
        </w:tabs>
        <w:spacing w:line="240" w:lineRule="auto" w:before="3" w:after="0"/>
        <w:ind w:left="1192" w:right="0" w:hanging="440"/>
        <w:jc w:val="left"/>
        <w:rPr>
          <w:rFonts w:ascii="Times New Roman"/>
          <w:sz w:val="24"/>
        </w:rPr>
      </w:pPr>
      <w:hyperlink w:history="true" w:anchor="_bookmark110">
        <w:r>
          <w:rPr>
            <w:rFonts w:ascii="Times New Roman"/>
            <w:sz w:val="24"/>
          </w:rPr>
          <w:t>RIPRISTINA</w:t>
        </w:r>
        <w:r>
          <w:rPr>
            <w:rFonts w:ascii="Times New Roman"/>
            <w:spacing w:val="-2"/>
            <w:sz w:val="24"/>
          </w:rPr>
          <w:t> </w:t>
        </w:r>
        <w:r>
          <w:rPr>
            <w:rFonts w:ascii="Times New Roman"/>
            <w:sz w:val="24"/>
          </w:rPr>
          <w:t>GARA</w:t>
          <w:tab/>
          <w:t>21</w:t>
        </w:r>
      </w:hyperlink>
    </w:p>
    <w:p>
      <w:pPr>
        <w:pStyle w:val="ListParagraph"/>
        <w:numPr>
          <w:ilvl w:val="0"/>
          <w:numId w:val="28"/>
        </w:numPr>
        <w:tabs>
          <w:tab w:pos="1191" w:val="left" w:leader="none"/>
          <w:tab w:pos="1192" w:val="left" w:leader="none"/>
          <w:tab w:pos="10381" w:val="right" w:leader="dot"/>
        </w:tabs>
        <w:spacing w:line="240" w:lineRule="auto" w:before="0" w:after="0"/>
        <w:ind w:left="1192" w:right="0" w:hanging="440"/>
        <w:jc w:val="left"/>
        <w:rPr>
          <w:rFonts w:ascii="Times New Roman"/>
          <w:sz w:val="24"/>
        </w:rPr>
      </w:pPr>
      <w:hyperlink w:history="true" w:anchor="_bookmark112">
        <w:r>
          <w:rPr>
            <w:rFonts w:ascii="Times New Roman"/>
            <w:sz w:val="24"/>
          </w:rPr>
          <w:t>GOLDEN</w:t>
        </w:r>
        <w:r>
          <w:rPr>
            <w:rFonts w:ascii="Times New Roman"/>
            <w:spacing w:val="-2"/>
            <w:sz w:val="24"/>
          </w:rPr>
          <w:t> </w:t>
        </w:r>
        <w:r>
          <w:rPr>
            <w:rFonts w:ascii="Times New Roman"/>
            <w:sz w:val="24"/>
          </w:rPr>
          <w:t>SET</w:t>
          <w:tab/>
          <w:t>21</w:t>
        </w:r>
      </w:hyperlink>
    </w:p>
    <w:p>
      <w:pPr>
        <w:pStyle w:val="ListParagraph"/>
        <w:numPr>
          <w:ilvl w:val="0"/>
          <w:numId w:val="28"/>
        </w:numPr>
        <w:tabs>
          <w:tab w:pos="1472" w:val="left" w:leader="none"/>
          <w:tab w:pos="1473" w:val="left" w:leader="none"/>
          <w:tab w:pos="10381" w:val="right" w:leader="dot"/>
        </w:tabs>
        <w:spacing w:line="274" w:lineRule="exact" w:before="0" w:after="0"/>
        <w:ind w:left="1472" w:right="0" w:hanging="721"/>
        <w:jc w:val="left"/>
        <w:rPr>
          <w:rFonts w:ascii="Times New Roman"/>
          <w:sz w:val="24"/>
        </w:rPr>
      </w:pPr>
      <w:hyperlink w:history="true" w:anchor="_bookmark111">
        <w:r>
          <w:rPr>
            <w:rFonts w:ascii="Times New Roman"/>
            <w:sz w:val="24"/>
          </w:rPr>
          <w:t>STAMPA</w:t>
          <w:tab/>
          <w:t>21</w:t>
        </w:r>
      </w:hyperlink>
    </w:p>
    <w:p>
      <w:pPr>
        <w:pStyle w:val="ListParagraph"/>
        <w:numPr>
          <w:ilvl w:val="1"/>
          <w:numId w:val="28"/>
        </w:numPr>
        <w:tabs>
          <w:tab w:pos="1851" w:val="left" w:leader="none"/>
          <w:tab w:pos="1852" w:val="left" w:leader="none"/>
          <w:tab w:pos="10381" w:val="right" w:leader="dot"/>
        </w:tabs>
        <w:spacing w:line="277" w:lineRule="exact" w:before="0" w:after="0"/>
        <w:ind w:left="1852" w:right="0" w:hanging="860"/>
        <w:jc w:val="left"/>
        <w:rPr>
          <w:rFonts w:ascii="Times New Roman"/>
          <w:sz w:val="24"/>
        </w:rPr>
      </w:pPr>
      <w:hyperlink w:history="true" w:anchor="_bookmark113">
        <w:r>
          <w:rPr>
            <w:sz w:val="24"/>
          </w:rPr>
          <w:t>REFERTO</w:t>
        </w:r>
        <w:r>
          <w:rPr>
            <w:spacing w:val="-3"/>
            <w:sz w:val="24"/>
          </w:rPr>
          <w:t> </w:t>
        </w:r>
        <w:r>
          <w:rPr>
            <w:sz w:val="24"/>
          </w:rPr>
          <w:t>COMPLETO</w:t>
          <w:tab/>
        </w:r>
        <w:r>
          <w:rPr>
            <w:rFonts w:ascii="Times New Roman"/>
            <w:sz w:val="24"/>
          </w:rPr>
          <w:t>21</w:t>
        </w:r>
      </w:hyperlink>
    </w:p>
    <w:p>
      <w:pPr>
        <w:pStyle w:val="ListParagraph"/>
        <w:numPr>
          <w:ilvl w:val="1"/>
          <w:numId w:val="28"/>
        </w:numPr>
        <w:tabs>
          <w:tab w:pos="1851" w:val="left" w:leader="none"/>
          <w:tab w:pos="1852" w:val="left" w:leader="none"/>
          <w:tab w:pos="10381" w:val="right" w:leader="dot"/>
        </w:tabs>
        <w:spacing w:line="278" w:lineRule="exact" w:before="0" w:after="0"/>
        <w:ind w:left="1852" w:right="0" w:hanging="860"/>
        <w:jc w:val="left"/>
        <w:rPr>
          <w:rFonts w:ascii="Times New Roman"/>
          <w:sz w:val="24"/>
        </w:rPr>
      </w:pPr>
      <w:hyperlink w:history="true" w:anchor="_bookmark114">
        <w:r>
          <w:rPr>
            <w:sz w:val="24"/>
          </w:rPr>
          <w:t>STAMPA</w:t>
        </w:r>
        <w:r>
          <w:rPr>
            <w:spacing w:val="-2"/>
            <w:sz w:val="24"/>
          </w:rPr>
          <w:t> </w:t>
        </w:r>
        <w:r>
          <w:rPr>
            <w:sz w:val="24"/>
          </w:rPr>
          <w:t>LIBERO</w:t>
          <w:tab/>
        </w:r>
        <w:r>
          <w:rPr>
            <w:rFonts w:ascii="Times New Roman"/>
            <w:sz w:val="24"/>
          </w:rPr>
          <w:t>22</w:t>
        </w:r>
      </w:hyperlink>
    </w:p>
    <w:p>
      <w:pPr>
        <w:pStyle w:val="ListParagraph"/>
        <w:numPr>
          <w:ilvl w:val="1"/>
          <w:numId w:val="28"/>
        </w:numPr>
        <w:tabs>
          <w:tab w:pos="1851" w:val="left" w:leader="none"/>
          <w:tab w:pos="1852" w:val="left" w:leader="none"/>
          <w:tab w:pos="10381" w:val="right" w:leader="dot"/>
        </w:tabs>
        <w:spacing w:line="240" w:lineRule="auto" w:before="0" w:after="0"/>
        <w:ind w:left="1852" w:right="0" w:hanging="860"/>
        <w:jc w:val="left"/>
        <w:rPr>
          <w:rFonts w:ascii="Times New Roman"/>
          <w:sz w:val="24"/>
        </w:rPr>
      </w:pPr>
      <w:hyperlink w:history="true" w:anchor="_bookmark115">
        <w:r>
          <w:rPr>
            <w:sz w:val="24"/>
          </w:rPr>
          <w:t>PRESENTAZIONE</w:t>
          <w:tab/>
        </w:r>
        <w:r>
          <w:rPr>
            <w:rFonts w:ascii="Times New Roman"/>
            <w:sz w:val="24"/>
          </w:rPr>
          <w:t>22</w:t>
        </w:r>
      </w:hyperlink>
    </w:p>
    <w:p>
      <w:pPr>
        <w:pStyle w:val="ListParagraph"/>
        <w:numPr>
          <w:ilvl w:val="1"/>
          <w:numId w:val="28"/>
        </w:numPr>
        <w:tabs>
          <w:tab w:pos="1851" w:val="left" w:leader="none"/>
          <w:tab w:pos="1852" w:val="left" w:leader="none"/>
          <w:tab w:pos="10381" w:val="right" w:leader="dot"/>
        </w:tabs>
        <w:spacing w:line="279" w:lineRule="exact" w:before="2" w:after="0"/>
        <w:ind w:left="1852" w:right="0" w:hanging="860"/>
        <w:jc w:val="left"/>
        <w:rPr>
          <w:rFonts w:ascii="Times New Roman"/>
          <w:sz w:val="24"/>
        </w:rPr>
      </w:pPr>
      <w:hyperlink w:history="true" w:anchor="_bookmark116">
        <w:r>
          <w:rPr>
            <w:sz w:val="24"/>
          </w:rPr>
          <w:t>REFERTO</w:t>
        </w:r>
        <w:r>
          <w:rPr>
            <w:spacing w:val="-3"/>
            <w:sz w:val="24"/>
          </w:rPr>
          <w:t> </w:t>
        </w:r>
        <w:r>
          <w:rPr>
            <w:sz w:val="24"/>
          </w:rPr>
          <w:t>VUOTO</w:t>
          <w:tab/>
        </w:r>
        <w:r>
          <w:rPr>
            <w:rFonts w:ascii="Times New Roman"/>
            <w:sz w:val="24"/>
          </w:rPr>
          <w:t>22</w:t>
        </w:r>
      </w:hyperlink>
    </w:p>
    <w:p>
      <w:pPr>
        <w:pStyle w:val="ListParagraph"/>
        <w:numPr>
          <w:ilvl w:val="1"/>
          <w:numId w:val="28"/>
        </w:numPr>
        <w:tabs>
          <w:tab w:pos="1851" w:val="left" w:leader="none"/>
          <w:tab w:pos="1852" w:val="left" w:leader="none"/>
          <w:tab w:pos="10381" w:val="right" w:leader="dot"/>
        </w:tabs>
        <w:spacing w:line="240" w:lineRule="auto" w:before="0" w:after="0"/>
        <w:ind w:left="1852" w:right="0" w:hanging="860"/>
        <w:jc w:val="left"/>
        <w:rPr>
          <w:rFonts w:ascii="Times New Roman"/>
          <w:sz w:val="24"/>
        </w:rPr>
      </w:pPr>
      <w:hyperlink w:history="true" w:anchor="_bookmark117">
        <w:r>
          <w:rPr>
            <w:sz w:val="24"/>
          </w:rPr>
          <w:t>STAMPA</w:t>
        </w:r>
        <w:r>
          <w:rPr>
            <w:spacing w:val="-2"/>
            <w:sz w:val="24"/>
          </w:rPr>
          <w:t> </w:t>
        </w:r>
        <w:r>
          <w:rPr>
            <w:sz w:val="24"/>
          </w:rPr>
          <w:t>LIBERO</w:t>
        </w:r>
        <w:r>
          <w:rPr>
            <w:spacing w:val="-2"/>
            <w:sz w:val="24"/>
          </w:rPr>
          <w:t> </w:t>
        </w:r>
        <w:r>
          <w:rPr>
            <w:sz w:val="24"/>
          </w:rPr>
          <w:t>VUOTO</w:t>
          <w:tab/>
        </w:r>
        <w:r>
          <w:rPr>
            <w:rFonts w:ascii="Times New Roman"/>
            <w:sz w:val="24"/>
          </w:rPr>
          <w:t>22</w:t>
        </w:r>
      </w:hyperlink>
    </w:p>
    <w:p>
      <w:pPr>
        <w:pStyle w:val="ListParagraph"/>
        <w:numPr>
          <w:ilvl w:val="0"/>
          <w:numId w:val="28"/>
        </w:numPr>
        <w:tabs>
          <w:tab w:pos="1412" w:val="left" w:leader="none"/>
          <w:tab w:pos="1413" w:val="left" w:leader="none"/>
          <w:tab w:pos="10381" w:val="right" w:leader="dot"/>
        </w:tabs>
        <w:spacing w:line="274" w:lineRule="exact" w:before="4" w:after="0"/>
        <w:ind w:left="1412" w:right="0" w:hanging="661"/>
        <w:jc w:val="left"/>
        <w:rPr>
          <w:rFonts w:ascii="Times New Roman"/>
          <w:sz w:val="24"/>
        </w:rPr>
      </w:pPr>
      <w:hyperlink w:history="true" w:anchor="_bookmark118">
        <w:r>
          <w:rPr>
            <w:rFonts w:ascii="Times New Roman"/>
            <w:sz w:val="24"/>
          </w:rPr>
          <w:t>GARANZIA</w:t>
          <w:tab/>
          <w:t>23</w:t>
        </w:r>
      </w:hyperlink>
    </w:p>
    <w:p>
      <w:pPr>
        <w:pStyle w:val="ListParagraph"/>
        <w:numPr>
          <w:ilvl w:val="1"/>
          <w:numId w:val="28"/>
        </w:numPr>
        <w:tabs>
          <w:tab w:pos="1851" w:val="left" w:leader="none"/>
          <w:tab w:pos="1852" w:val="left" w:leader="none"/>
          <w:tab w:pos="10381" w:val="right" w:leader="dot"/>
        </w:tabs>
        <w:spacing w:line="277" w:lineRule="exact" w:before="0" w:after="0"/>
        <w:ind w:left="1852" w:right="0" w:hanging="860"/>
        <w:jc w:val="left"/>
        <w:rPr>
          <w:rFonts w:ascii="Times New Roman"/>
          <w:sz w:val="24"/>
        </w:rPr>
      </w:pPr>
      <w:hyperlink w:history="true" w:anchor="_bookmark119">
        <w:r>
          <w:rPr>
            <w:sz w:val="24"/>
          </w:rPr>
          <w:t>SERVIZIO AGGIUNTIVO</w:t>
        </w:r>
        <w:r>
          <w:rPr>
            <w:spacing w:val="-5"/>
            <w:sz w:val="24"/>
          </w:rPr>
          <w:t> </w:t>
        </w:r>
        <w:r>
          <w:rPr>
            <w:sz w:val="24"/>
          </w:rPr>
          <w:t>DI GARANZIA</w:t>
          <w:tab/>
        </w:r>
        <w:r>
          <w:rPr>
            <w:rFonts w:ascii="Times New Roman"/>
            <w:sz w:val="24"/>
          </w:rPr>
          <w:t>23</w:t>
        </w:r>
      </w:hyperlink>
    </w:p>
    <w:p>
      <w:pPr>
        <w:pStyle w:val="ListParagraph"/>
        <w:numPr>
          <w:ilvl w:val="0"/>
          <w:numId w:val="28"/>
        </w:numPr>
        <w:tabs>
          <w:tab w:pos="1412" w:val="left" w:leader="none"/>
          <w:tab w:pos="1413" w:val="left" w:leader="none"/>
          <w:tab w:pos="10381" w:val="right" w:leader="dot"/>
        </w:tabs>
        <w:spacing w:line="240" w:lineRule="auto" w:before="3" w:after="0"/>
        <w:ind w:left="1412" w:right="0" w:hanging="661"/>
        <w:jc w:val="left"/>
        <w:rPr>
          <w:rFonts w:ascii="Times New Roman"/>
          <w:sz w:val="24"/>
        </w:rPr>
      </w:pPr>
      <w:hyperlink w:history="true" w:anchor="_bookmark120">
        <w:r>
          <w:rPr>
            <w:rFonts w:ascii="Times New Roman"/>
            <w:sz w:val="24"/>
          </w:rPr>
          <w:t>TUTELA</w:t>
        </w:r>
        <w:r>
          <w:rPr>
            <w:rFonts w:ascii="Times New Roman"/>
            <w:spacing w:val="-1"/>
            <w:sz w:val="24"/>
          </w:rPr>
          <w:t> </w:t>
        </w:r>
        <w:r>
          <w:rPr>
            <w:rFonts w:ascii="Times New Roman"/>
            <w:sz w:val="24"/>
          </w:rPr>
          <w:t>DEL</w:t>
        </w:r>
        <w:r>
          <w:rPr>
            <w:rFonts w:ascii="Times New Roman"/>
            <w:spacing w:val="-3"/>
            <w:sz w:val="24"/>
          </w:rPr>
          <w:t> </w:t>
        </w:r>
        <w:r>
          <w:rPr>
            <w:rFonts w:ascii="Times New Roman"/>
            <w:sz w:val="24"/>
          </w:rPr>
          <w:t>CLIENTE</w:t>
          <w:tab/>
          <w:t>23</w:t>
        </w:r>
      </w:hyperlink>
    </w:p>
    <w:p>
      <w:pPr>
        <w:pStyle w:val="ListParagraph"/>
        <w:numPr>
          <w:ilvl w:val="0"/>
          <w:numId w:val="28"/>
        </w:numPr>
        <w:tabs>
          <w:tab w:pos="1412" w:val="left" w:leader="none"/>
          <w:tab w:pos="1413" w:val="left" w:leader="none"/>
          <w:tab w:pos="10381" w:val="right" w:leader="dot"/>
        </w:tabs>
        <w:spacing w:line="240" w:lineRule="auto" w:before="0" w:after="0"/>
        <w:ind w:left="1412" w:right="0" w:hanging="661"/>
        <w:jc w:val="left"/>
        <w:rPr>
          <w:rFonts w:ascii="Times New Roman"/>
          <w:sz w:val="24"/>
        </w:rPr>
      </w:pPr>
      <w:hyperlink w:history="true" w:anchor="_bookmark121">
        <w:r>
          <w:rPr>
            <w:rFonts w:ascii="Times New Roman"/>
            <w:sz w:val="24"/>
          </w:rPr>
          <w:t>RISOLUZIONE</w:t>
        </w:r>
        <w:r>
          <w:rPr>
            <w:rFonts w:ascii="Times New Roman"/>
            <w:spacing w:val="-2"/>
            <w:sz w:val="24"/>
          </w:rPr>
          <w:t> </w:t>
        </w:r>
        <w:r>
          <w:rPr>
            <w:rFonts w:ascii="Times New Roman"/>
            <w:sz w:val="24"/>
          </w:rPr>
          <w:t>DEI</w:t>
        </w:r>
        <w:r>
          <w:rPr>
            <w:rFonts w:ascii="Times New Roman"/>
            <w:spacing w:val="-4"/>
            <w:sz w:val="24"/>
          </w:rPr>
          <w:t> </w:t>
        </w:r>
        <w:r>
          <w:rPr>
            <w:rFonts w:ascii="Times New Roman"/>
            <w:sz w:val="24"/>
          </w:rPr>
          <w:t>PROBLEMI</w:t>
          <w:tab/>
          <w:t>23</w:t>
        </w:r>
      </w:hyperlink>
    </w:p>
    <w:p>
      <w:pPr>
        <w:spacing w:after="0" w:line="240" w:lineRule="auto"/>
        <w:jc w:val="left"/>
        <w:rPr>
          <w:rFonts w:ascii="Times New Roman"/>
          <w:sz w:val="24"/>
        </w:rPr>
        <w:sectPr>
          <w:headerReference w:type="default" r:id="rId174"/>
          <w:headerReference w:type="even" r:id="rId175"/>
          <w:footerReference w:type="default" r:id="rId176"/>
          <w:pgSz w:w="11910" w:h="16840"/>
          <w:pgMar w:header="710" w:footer="0" w:top="960" w:bottom="280" w:left="380" w:right="502"/>
          <w:pgNumType w:start="3"/>
        </w:sectPr>
      </w:pPr>
    </w:p>
    <w:p>
      <w:pPr>
        <w:pStyle w:val="BodyText"/>
        <w:spacing w:before="1"/>
        <w:rPr>
          <w:rFonts w:ascii="Times New Roman"/>
          <w:sz w:val="37"/>
        </w:rPr>
      </w:pPr>
    </w:p>
    <w:p>
      <w:pPr>
        <w:pStyle w:val="ListParagraph"/>
        <w:numPr>
          <w:ilvl w:val="0"/>
          <w:numId w:val="29"/>
        </w:numPr>
        <w:tabs>
          <w:tab w:pos="1184" w:val="left" w:leader="none"/>
          <w:tab w:pos="1185" w:val="left" w:leader="none"/>
        </w:tabs>
        <w:spacing w:line="240" w:lineRule="auto" w:before="0" w:after="0"/>
        <w:ind w:left="1184" w:right="0" w:hanging="433"/>
        <w:jc w:val="left"/>
        <w:rPr>
          <w:b/>
          <w:sz w:val="28"/>
        </w:rPr>
      </w:pPr>
      <w:bookmarkStart w:name="1 REQUISITI MINIMI RICHIESTI" w:id="126"/>
      <w:bookmarkEnd w:id="126"/>
      <w:r>
        <w:rPr/>
      </w:r>
      <w:bookmarkStart w:name="_bookmark78" w:id="127"/>
      <w:bookmarkEnd w:id="127"/>
      <w:r>
        <w:rPr/>
      </w:r>
      <w:bookmarkStart w:name="_bookmark78" w:id="128"/>
      <w:bookmarkEnd w:id="128"/>
      <w:r>
        <w:rPr>
          <w:b/>
          <w:color w:val="1F497D"/>
          <w:sz w:val="28"/>
        </w:rPr>
        <w:t>R</w:t>
      </w:r>
      <w:r>
        <w:rPr>
          <w:b/>
          <w:color w:val="1F497D"/>
          <w:sz w:val="28"/>
        </w:rPr>
        <w:t>EQUISITI MINIMI</w:t>
      </w:r>
      <w:r>
        <w:rPr>
          <w:b/>
          <w:color w:val="1F497D"/>
          <w:spacing w:val="-1"/>
          <w:sz w:val="28"/>
        </w:rPr>
        <w:t> </w:t>
      </w:r>
      <w:r>
        <w:rPr>
          <w:b/>
          <w:color w:val="1F497D"/>
          <w:sz w:val="28"/>
        </w:rPr>
        <w:t>RICHIESTI</w:t>
      </w:r>
    </w:p>
    <w:p>
      <w:pPr>
        <w:spacing w:before="243"/>
        <w:ind w:left="752" w:right="0" w:firstLine="0"/>
        <w:jc w:val="left"/>
        <w:rPr>
          <w:sz w:val="22"/>
        </w:rPr>
      </w:pPr>
      <w:r>
        <w:rPr>
          <w:sz w:val="22"/>
        </w:rPr>
        <w:t>Il software può essere installato su qualsiasi computer con Windows</w:t>
      </w:r>
      <w:r>
        <w:rPr>
          <w:position w:val="10"/>
          <w:sz w:val="22"/>
        </w:rPr>
        <w:t>® </w:t>
      </w:r>
      <w:r>
        <w:rPr>
          <w:sz w:val="22"/>
        </w:rPr>
        <w:t>dalla versione XP in poi.</w:t>
      </w:r>
    </w:p>
    <w:p>
      <w:pPr>
        <w:pStyle w:val="ListParagraph"/>
        <w:numPr>
          <w:ilvl w:val="0"/>
          <w:numId w:val="29"/>
        </w:numPr>
        <w:tabs>
          <w:tab w:pos="1184" w:val="left" w:leader="none"/>
          <w:tab w:pos="1185" w:val="left" w:leader="none"/>
        </w:tabs>
        <w:spacing w:line="240" w:lineRule="auto" w:before="252" w:after="0"/>
        <w:ind w:left="1184" w:right="0" w:hanging="433"/>
        <w:jc w:val="left"/>
        <w:rPr>
          <w:b/>
          <w:sz w:val="28"/>
        </w:rPr>
      </w:pPr>
      <w:bookmarkStart w:name="2 LA SCHERMATA INIZIALE" w:id="129"/>
      <w:bookmarkEnd w:id="129"/>
      <w:r>
        <w:rPr/>
      </w:r>
      <w:bookmarkStart w:name="_bookmark79" w:id="130"/>
      <w:bookmarkEnd w:id="130"/>
      <w:r>
        <w:rPr/>
      </w:r>
      <w:bookmarkStart w:name="_bookmark79" w:id="131"/>
      <w:bookmarkEnd w:id="131"/>
      <w:r>
        <w:rPr>
          <w:b/>
          <w:color w:val="1F497D"/>
          <w:sz w:val="28"/>
        </w:rPr>
        <w:t>L</w:t>
      </w:r>
      <w:r>
        <w:rPr>
          <w:b/>
          <w:color w:val="1F497D"/>
          <w:sz w:val="28"/>
        </w:rPr>
        <w:t>A SCHERMATA</w:t>
      </w:r>
      <w:r>
        <w:rPr>
          <w:b/>
          <w:color w:val="1F497D"/>
          <w:spacing w:val="-3"/>
          <w:sz w:val="28"/>
        </w:rPr>
        <w:t> </w:t>
      </w:r>
      <w:r>
        <w:rPr>
          <w:b/>
          <w:color w:val="1F497D"/>
          <w:sz w:val="28"/>
        </w:rPr>
        <w:t>INIZIALE</w:t>
      </w:r>
    </w:p>
    <w:p>
      <w:pPr>
        <w:spacing w:before="243"/>
        <w:ind w:left="752" w:right="0" w:firstLine="0"/>
        <w:jc w:val="left"/>
        <w:rPr>
          <w:sz w:val="22"/>
        </w:rPr>
      </w:pPr>
      <w:r>
        <w:rPr>
          <w:sz w:val="22"/>
        </w:rPr>
        <w:t>Questa è la schermata che si presenta all’operatore quando si apre il programma:</w:t>
      </w:r>
    </w:p>
    <w:p>
      <w:pPr>
        <w:pStyle w:val="BodyText"/>
        <w:spacing w:before="8"/>
        <w:rPr>
          <w:sz w:val="19"/>
        </w:rPr>
      </w:pPr>
      <w:r>
        <w:rPr/>
        <w:drawing>
          <wp:anchor distT="0" distB="0" distL="0" distR="0" allowOverlap="1" layoutInCell="1" locked="0" behindDoc="0" simplePos="0" relativeHeight="572">
            <wp:simplePos x="0" y="0"/>
            <wp:positionH relativeFrom="page">
              <wp:posOffset>739140</wp:posOffset>
            </wp:positionH>
            <wp:positionV relativeFrom="paragraph">
              <wp:posOffset>170237</wp:posOffset>
            </wp:positionV>
            <wp:extent cx="5878444" cy="3352800"/>
            <wp:effectExtent l="0" t="0" r="0" b="0"/>
            <wp:wrapTopAndBottom/>
            <wp:docPr id="85" name="image50.jpeg"/>
            <wp:cNvGraphicFramePr>
              <a:graphicFrameLocks noChangeAspect="1"/>
            </wp:cNvGraphicFramePr>
            <a:graphic>
              <a:graphicData uri="http://schemas.openxmlformats.org/drawingml/2006/picture">
                <pic:pic>
                  <pic:nvPicPr>
                    <pic:cNvPr id="86" name="image50.jpeg"/>
                    <pic:cNvPicPr/>
                  </pic:nvPicPr>
                  <pic:blipFill>
                    <a:blip r:embed="rId180" cstate="print"/>
                    <a:stretch>
                      <a:fillRect/>
                    </a:stretch>
                  </pic:blipFill>
                  <pic:spPr>
                    <a:xfrm>
                      <a:off x="0" y="0"/>
                      <a:ext cx="5878444" cy="3352800"/>
                    </a:xfrm>
                    <a:prstGeom prst="rect">
                      <a:avLst/>
                    </a:prstGeom>
                  </pic:spPr>
                </pic:pic>
              </a:graphicData>
            </a:graphic>
          </wp:anchor>
        </w:drawing>
      </w:r>
    </w:p>
    <w:p>
      <w:pPr>
        <w:pStyle w:val="BodyText"/>
        <w:rPr>
          <w:sz w:val="26"/>
        </w:rPr>
      </w:pPr>
    </w:p>
    <w:p>
      <w:pPr>
        <w:spacing w:before="168"/>
        <w:ind w:left="752" w:right="0" w:firstLine="0"/>
        <w:jc w:val="left"/>
        <w:rPr>
          <w:sz w:val="22"/>
        </w:rPr>
      </w:pPr>
      <w:r>
        <w:rPr>
          <w:sz w:val="22"/>
        </w:rPr>
        <w:t>Il menu gara è diviso in:</w:t>
      </w:r>
    </w:p>
    <w:p>
      <w:pPr>
        <w:pStyle w:val="ListParagraph"/>
        <w:numPr>
          <w:ilvl w:val="1"/>
          <w:numId w:val="29"/>
        </w:numPr>
        <w:tabs>
          <w:tab w:pos="1472" w:val="left" w:leader="none"/>
          <w:tab w:pos="1473" w:val="left" w:leader="none"/>
        </w:tabs>
        <w:spacing w:line="240" w:lineRule="auto" w:before="1" w:after="0"/>
        <w:ind w:left="1472" w:right="0" w:hanging="361"/>
        <w:jc w:val="left"/>
        <w:rPr>
          <w:sz w:val="22"/>
        </w:rPr>
      </w:pPr>
      <w:r>
        <w:rPr>
          <w:b/>
          <w:sz w:val="22"/>
        </w:rPr>
        <w:t>Nuova gara</w:t>
      </w:r>
      <w:r>
        <w:rPr>
          <w:sz w:val="22"/>
        </w:rPr>
        <w:t>: per inserire una nuova</w:t>
      </w:r>
      <w:r>
        <w:rPr>
          <w:spacing w:val="-6"/>
          <w:sz w:val="22"/>
        </w:rPr>
        <w:t> </w:t>
      </w:r>
      <w:r>
        <w:rPr>
          <w:sz w:val="22"/>
        </w:rPr>
        <w:t>gara</w:t>
      </w:r>
    </w:p>
    <w:p>
      <w:pPr>
        <w:pStyle w:val="ListParagraph"/>
        <w:numPr>
          <w:ilvl w:val="1"/>
          <w:numId w:val="29"/>
        </w:numPr>
        <w:tabs>
          <w:tab w:pos="1472" w:val="left" w:leader="none"/>
          <w:tab w:pos="1473" w:val="left" w:leader="none"/>
        </w:tabs>
        <w:spacing w:line="240" w:lineRule="auto" w:before="37" w:after="0"/>
        <w:ind w:left="1472" w:right="0" w:hanging="361"/>
        <w:jc w:val="left"/>
        <w:rPr>
          <w:sz w:val="22"/>
        </w:rPr>
      </w:pPr>
      <w:r>
        <w:rPr>
          <w:b/>
          <w:sz w:val="22"/>
        </w:rPr>
        <w:t>Archivio</w:t>
      </w:r>
      <w:r>
        <w:rPr>
          <w:sz w:val="22"/>
        </w:rPr>
        <w:t>: per aprire una gara precedentemente</w:t>
      </w:r>
      <w:r>
        <w:rPr>
          <w:spacing w:val="-2"/>
          <w:sz w:val="22"/>
        </w:rPr>
        <w:t> </w:t>
      </w:r>
      <w:r>
        <w:rPr>
          <w:sz w:val="22"/>
        </w:rPr>
        <w:t>salvata</w:t>
      </w:r>
    </w:p>
    <w:p>
      <w:pPr>
        <w:pStyle w:val="ListParagraph"/>
        <w:numPr>
          <w:ilvl w:val="1"/>
          <w:numId w:val="29"/>
        </w:numPr>
        <w:tabs>
          <w:tab w:pos="1472" w:val="left" w:leader="none"/>
          <w:tab w:pos="1473" w:val="left" w:leader="none"/>
        </w:tabs>
        <w:spacing w:line="276" w:lineRule="auto" w:before="40" w:after="0"/>
        <w:ind w:left="1472" w:right="1388" w:hanging="360"/>
        <w:jc w:val="left"/>
        <w:rPr>
          <w:b/>
          <w:sz w:val="22"/>
        </w:rPr>
      </w:pPr>
      <w:r>
        <w:rPr>
          <w:b/>
          <w:sz w:val="22"/>
        </w:rPr>
        <w:t>Litescore</w:t>
      </w:r>
      <w:r>
        <w:rPr>
          <w:sz w:val="22"/>
        </w:rPr>
        <w:t>: permette di installare i driver che servono per inviare le informazioni a LiteScore. </w:t>
      </w:r>
      <w:r>
        <w:rPr>
          <w:b/>
          <w:sz w:val="22"/>
        </w:rPr>
        <w:t>LiteScore è il nuovo tabellone portatile di Data Project, per la visualizzazione del punteggio ufficiale in</w:t>
      </w:r>
      <w:r>
        <w:rPr>
          <w:b/>
          <w:spacing w:val="-6"/>
          <w:sz w:val="22"/>
        </w:rPr>
        <w:t> </w:t>
      </w:r>
      <w:r>
        <w:rPr>
          <w:b/>
          <w:sz w:val="22"/>
        </w:rPr>
        <w:t>partita.</w:t>
      </w:r>
    </w:p>
    <w:p>
      <w:pPr>
        <w:pStyle w:val="ListParagraph"/>
        <w:numPr>
          <w:ilvl w:val="1"/>
          <w:numId w:val="29"/>
        </w:numPr>
        <w:tabs>
          <w:tab w:pos="1472" w:val="left" w:leader="none"/>
          <w:tab w:pos="1473" w:val="left" w:leader="none"/>
        </w:tabs>
        <w:spacing w:line="276" w:lineRule="auto" w:before="0" w:after="0"/>
        <w:ind w:left="1472" w:right="1132" w:hanging="360"/>
        <w:jc w:val="left"/>
        <w:rPr>
          <w:sz w:val="22"/>
        </w:rPr>
      </w:pPr>
      <w:r>
        <w:rPr>
          <w:b/>
          <w:sz w:val="22"/>
        </w:rPr>
        <w:t>Squadre</w:t>
      </w:r>
      <w:r>
        <w:rPr>
          <w:sz w:val="22"/>
        </w:rPr>
        <w:t>: per scegliere le squadre che si affrontano in gara. L’elenco delle squadre è caricato dal server quando si fa il login per la competizione e non si può</w:t>
      </w:r>
      <w:r>
        <w:rPr>
          <w:spacing w:val="-27"/>
          <w:sz w:val="22"/>
        </w:rPr>
        <w:t> </w:t>
      </w:r>
      <w:r>
        <w:rPr>
          <w:sz w:val="22"/>
        </w:rPr>
        <w:t>modificare.</w:t>
      </w:r>
    </w:p>
    <w:p>
      <w:pPr>
        <w:pStyle w:val="ListParagraph"/>
        <w:numPr>
          <w:ilvl w:val="1"/>
          <w:numId w:val="29"/>
        </w:numPr>
        <w:tabs>
          <w:tab w:pos="1539" w:val="left" w:leader="none"/>
          <w:tab w:pos="1540" w:val="left" w:leader="none"/>
        </w:tabs>
        <w:spacing w:line="240" w:lineRule="auto" w:before="0" w:after="0"/>
        <w:ind w:left="1539" w:right="0" w:hanging="428"/>
        <w:jc w:val="left"/>
        <w:rPr>
          <w:sz w:val="22"/>
        </w:rPr>
      </w:pPr>
      <w:r>
        <w:rPr>
          <w:b/>
          <w:sz w:val="22"/>
        </w:rPr>
        <w:t>Opzioni</w:t>
      </w:r>
      <w:r>
        <w:rPr>
          <w:i/>
          <w:sz w:val="22"/>
        </w:rPr>
        <w:t>: </w:t>
      </w:r>
      <w:r>
        <w:rPr>
          <w:sz w:val="22"/>
        </w:rPr>
        <w:t>per definire le opzioni del</w:t>
      </w:r>
      <w:r>
        <w:rPr>
          <w:spacing w:val="-4"/>
          <w:sz w:val="22"/>
        </w:rPr>
        <w:t> </w:t>
      </w:r>
      <w:r>
        <w:rPr>
          <w:sz w:val="22"/>
        </w:rPr>
        <w:t>programma</w:t>
      </w:r>
    </w:p>
    <w:p>
      <w:pPr>
        <w:pStyle w:val="ListParagraph"/>
        <w:numPr>
          <w:ilvl w:val="1"/>
          <w:numId w:val="29"/>
        </w:numPr>
        <w:tabs>
          <w:tab w:pos="1472" w:val="left" w:leader="none"/>
          <w:tab w:pos="1473" w:val="left" w:leader="none"/>
        </w:tabs>
        <w:spacing w:line="278" w:lineRule="auto" w:before="37" w:after="0"/>
        <w:ind w:left="1471" w:right="840" w:hanging="360"/>
        <w:jc w:val="left"/>
        <w:rPr>
          <w:sz w:val="22"/>
        </w:rPr>
      </w:pPr>
      <w:r>
        <w:rPr>
          <w:b/>
          <w:sz w:val="22"/>
        </w:rPr>
        <w:t>Ripristina gara</w:t>
      </w:r>
      <w:r>
        <w:rPr>
          <w:sz w:val="22"/>
        </w:rPr>
        <w:t>: per riaprire su un secondo computer una gara salvata automaticamente su un dispositivo USB in seguito ad un problema o blocco del</w:t>
      </w:r>
      <w:r>
        <w:rPr>
          <w:spacing w:val="-11"/>
          <w:sz w:val="22"/>
        </w:rPr>
        <w:t> </w:t>
      </w:r>
      <w:r>
        <w:rPr>
          <w:sz w:val="22"/>
        </w:rPr>
        <w:t>computer.</w:t>
      </w:r>
    </w:p>
    <w:p>
      <w:pPr>
        <w:pStyle w:val="BodyText"/>
        <w:spacing w:before="10"/>
        <w:rPr>
          <w:sz w:val="38"/>
        </w:rPr>
      </w:pPr>
    </w:p>
    <w:p>
      <w:pPr>
        <w:spacing w:line="255" w:lineRule="exact" w:before="1"/>
        <w:ind w:left="752" w:right="0" w:firstLine="0"/>
        <w:jc w:val="left"/>
        <w:rPr>
          <w:b/>
          <w:i/>
          <w:sz w:val="22"/>
        </w:rPr>
      </w:pPr>
      <w:r>
        <w:rPr>
          <w:b/>
          <w:i/>
          <w:sz w:val="22"/>
        </w:rPr>
        <w:t>Informazioni addizionali</w:t>
      </w:r>
    </w:p>
    <w:p>
      <w:pPr>
        <w:pStyle w:val="ListParagraph"/>
        <w:numPr>
          <w:ilvl w:val="1"/>
          <w:numId w:val="29"/>
        </w:numPr>
        <w:tabs>
          <w:tab w:pos="1472" w:val="left" w:leader="none"/>
          <w:tab w:pos="1473" w:val="left" w:leader="none"/>
        </w:tabs>
        <w:spacing w:line="255" w:lineRule="exact" w:before="0" w:after="0"/>
        <w:ind w:left="1472" w:right="0" w:hanging="361"/>
        <w:jc w:val="left"/>
        <w:rPr>
          <w:sz w:val="22"/>
        </w:rPr>
      </w:pPr>
      <w:r>
        <w:rPr>
          <w:sz w:val="22"/>
        </w:rPr>
        <w:t>Handbook</w:t>
      </w:r>
    </w:p>
    <w:p>
      <w:pPr>
        <w:pStyle w:val="ListParagraph"/>
        <w:numPr>
          <w:ilvl w:val="1"/>
          <w:numId w:val="29"/>
        </w:numPr>
        <w:tabs>
          <w:tab w:pos="1471" w:val="left" w:leader="none"/>
          <w:tab w:pos="1472" w:val="left" w:leader="none"/>
        </w:tabs>
        <w:spacing w:line="240" w:lineRule="auto" w:before="39" w:after="0"/>
        <w:ind w:left="1471" w:right="0" w:hanging="360"/>
        <w:jc w:val="left"/>
        <w:rPr>
          <w:sz w:val="22"/>
        </w:rPr>
      </w:pPr>
      <w:r>
        <w:rPr>
          <w:sz w:val="22"/>
        </w:rPr>
        <w:t>File</w:t>
      </w:r>
      <w:r>
        <w:rPr>
          <w:spacing w:val="-1"/>
          <w:sz w:val="22"/>
        </w:rPr>
        <w:t> </w:t>
      </w:r>
      <w:r>
        <w:rPr>
          <w:sz w:val="22"/>
        </w:rPr>
        <w:t>Leggimi</w:t>
      </w:r>
    </w:p>
    <w:p>
      <w:pPr>
        <w:pStyle w:val="ListParagraph"/>
        <w:numPr>
          <w:ilvl w:val="1"/>
          <w:numId w:val="29"/>
        </w:numPr>
        <w:tabs>
          <w:tab w:pos="1471" w:val="left" w:leader="none"/>
          <w:tab w:pos="1472" w:val="left" w:leader="none"/>
        </w:tabs>
        <w:spacing w:line="240" w:lineRule="auto" w:before="38" w:after="0"/>
        <w:ind w:left="1471" w:right="0" w:hanging="360"/>
        <w:jc w:val="left"/>
        <w:rPr>
          <w:sz w:val="22"/>
        </w:rPr>
      </w:pPr>
      <w:r>
        <w:rPr>
          <w:sz w:val="22"/>
        </w:rPr>
        <w:t>Bottone dei</w:t>
      </w:r>
      <w:r>
        <w:rPr>
          <w:spacing w:val="-1"/>
          <w:sz w:val="22"/>
        </w:rPr>
        <w:t> </w:t>
      </w:r>
      <w:r>
        <w:rPr>
          <w:sz w:val="22"/>
        </w:rPr>
        <w:t>crediti</w:t>
      </w:r>
    </w:p>
    <w:p>
      <w:pPr>
        <w:pStyle w:val="ListParagraph"/>
        <w:numPr>
          <w:ilvl w:val="1"/>
          <w:numId w:val="29"/>
        </w:numPr>
        <w:tabs>
          <w:tab w:pos="1471" w:val="left" w:leader="none"/>
          <w:tab w:pos="1472" w:val="left" w:leader="none"/>
        </w:tabs>
        <w:spacing w:line="240" w:lineRule="auto" w:before="37" w:after="0"/>
        <w:ind w:left="1471" w:right="0" w:hanging="360"/>
        <w:jc w:val="left"/>
        <w:rPr>
          <w:sz w:val="22"/>
        </w:rPr>
      </w:pPr>
      <w:r>
        <w:rPr>
          <w:sz w:val="22"/>
        </w:rPr>
        <w:t>Licenza</w:t>
      </w:r>
    </w:p>
    <w:p>
      <w:pPr>
        <w:spacing w:after="0" w:line="240" w:lineRule="auto"/>
        <w:jc w:val="left"/>
        <w:rPr>
          <w:sz w:val="22"/>
        </w:rPr>
        <w:sectPr>
          <w:headerReference w:type="even" r:id="rId177"/>
          <w:headerReference w:type="default" r:id="rId178"/>
          <w:footerReference w:type="even" r:id="rId179"/>
          <w:pgSz w:w="11910" w:h="16840"/>
          <w:pgMar w:header="710" w:footer="0" w:top="960" w:bottom="280" w:left="380" w:right="502"/>
          <w:pgNumType w:start="4"/>
        </w:sectPr>
      </w:pPr>
    </w:p>
    <w:p>
      <w:pPr>
        <w:pStyle w:val="BodyText"/>
        <w:rPr>
          <w:sz w:val="28"/>
        </w:rPr>
      </w:pPr>
    </w:p>
    <w:p>
      <w:pPr>
        <w:pStyle w:val="ListParagraph"/>
        <w:numPr>
          <w:ilvl w:val="0"/>
          <w:numId w:val="29"/>
        </w:numPr>
        <w:tabs>
          <w:tab w:pos="1184" w:val="left" w:leader="none"/>
          <w:tab w:pos="1185" w:val="left" w:leader="none"/>
        </w:tabs>
        <w:spacing w:line="240" w:lineRule="auto" w:before="101" w:after="0"/>
        <w:ind w:left="1184" w:right="0" w:hanging="433"/>
        <w:jc w:val="left"/>
        <w:rPr>
          <w:b/>
          <w:sz w:val="28"/>
        </w:rPr>
      </w:pPr>
      <w:bookmarkStart w:name="3 NUOVA GARA" w:id="132"/>
      <w:bookmarkEnd w:id="132"/>
      <w:r>
        <w:rPr/>
      </w:r>
      <w:bookmarkStart w:name="_bookmark80" w:id="133"/>
      <w:bookmarkEnd w:id="133"/>
      <w:r>
        <w:rPr/>
      </w:r>
      <w:bookmarkStart w:name="_bookmark80" w:id="134"/>
      <w:bookmarkEnd w:id="134"/>
      <w:r>
        <w:rPr>
          <w:b/>
          <w:color w:val="1F497D"/>
          <w:sz w:val="28"/>
        </w:rPr>
        <w:t>N</w:t>
      </w:r>
      <w:r>
        <w:rPr>
          <w:b/>
          <w:color w:val="1F497D"/>
          <w:sz w:val="28"/>
        </w:rPr>
        <w:t>UOVA</w:t>
      </w:r>
      <w:r>
        <w:rPr>
          <w:b/>
          <w:color w:val="1F497D"/>
          <w:spacing w:val="-1"/>
          <w:sz w:val="28"/>
        </w:rPr>
        <w:t> </w:t>
      </w:r>
      <w:r>
        <w:rPr>
          <w:b/>
          <w:color w:val="1F497D"/>
          <w:sz w:val="28"/>
        </w:rPr>
        <w:t>GARA</w:t>
      </w:r>
    </w:p>
    <w:p>
      <w:pPr>
        <w:spacing w:before="243"/>
        <w:ind w:left="752" w:right="0" w:firstLine="0"/>
        <w:jc w:val="left"/>
        <w:rPr>
          <w:sz w:val="22"/>
        </w:rPr>
      </w:pPr>
      <w:r>
        <w:rPr>
          <w:sz w:val="22"/>
        </w:rPr>
        <w:t>Cliccando sul bottone [Nuova gara] si apre una finestra con le 4 scelte in figura:</w:t>
      </w:r>
    </w:p>
    <w:p>
      <w:pPr>
        <w:pStyle w:val="BodyText"/>
        <w:spacing w:before="9"/>
        <w:rPr>
          <w:sz w:val="16"/>
        </w:rPr>
      </w:pPr>
      <w:r>
        <w:rPr/>
        <w:drawing>
          <wp:anchor distT="0" distB="0" distL="0" distR="0" allowOverlap="1" layoutInCell="1" locked="0" behindDoc="0" simplePos="0" relativeHeight="573">
            <wp:simplePos x="0" y="0"/>
            <wp:positionH relativeFrom="page">
              <wp:posOffset>1818132</wp:posOffset>
            </wp:positionH>
            <wp:positionV relativeFrom="paragraph">
              <wp:posOffset>148845</wp:posOffset>
            </wp:positionV>
            <wp:extent cx="3947147" cy="2332196"/>
            <wp:effectExtent l="0" t="0" r="0" b="0"/>
            <wp:wrapTopAndBottom/>
            <wp:docPr id="87" name="image51.jpeg" descr="1a.jpg"/>
            <wp:cNvGraphicFramePr>
              <a:graphicFrameLocks noChangeAspect="1"/>
            </wp:cNvGraphicFramePr>
            <a:graphic>
              <a:graphicData uri="http://schemas.openxmlformats.org/drawingml/2006/picture">
                <pic:pic>
                  <pic:nvPicPr>
                    <pic:cNvPr id="88" name="image51.jpeg"/>
                    <pic:cNvPicPr/>
                  </pic:nvPicPr>
                  <pic:blipFill>
                    <a:blip r:embed="rId184" cstate="print"/>
                    <a:stretch>
                      <a:fillRect/>
                    </a:stretch>
                  </pic:blipFill>
                  <pic:spPr>
                    <a:xfrm>
                      <a:off x="0" y="0"/>
                      <a:ext cx="3947147" cy="2332196"/>
                    </a:xfrm>
                    <a:prstGeom prst="rect">
                      <a:avLst/>
                    </a:prstGeom>
                  </pic:spPr>
                </pic:pic>
              </a:graphicData>
            </a:graphic>
          </wp:anchor>
        </w:drawing>
      </w:r>
    </w:p>
    <w:p>
      <w:pPr>
        <w:pStyle w:val="ListParagraph"/>
        <w:numPr>
          <w:ilvl w:val="1"/>
          <w:numId w:val="30"/>
        </w:numPr>
        <w:tabs>
          <w:tab w:pos="1328" w:val="left" w:leader="none"/>
          <w:tab w:pos="1329" w:val="left" w:leader="none"/>
        </w:tabs>
        <w:spacing w:line="240" w:lineRule="auto" w:before="186" w:after="0"/>
        <w:ind w:left="1328" w:right="0" w:hanging="577"/>
        <w:jc w:val="left"/>
        <w:rPr>
          <w:b/>
          <w:sz w:val="22"/>
        </w:rPr>
      </w:pPr>
      <w:bookmarkStart w:name="3.1 VERIFICARE UNA GARA UFFICIALE" w:id="135"/>
      <w:bookmarkEnd w:id="135"/>
      <w:r>
        <w:rPr/>
      </w:r>
      <w:bookmarkStart w:name="_bookmark81" w:id="136"/>
      <w:bookmarkEnd w:id="136"/>
      <w:r>
        <w:rPr/>
      </w:r>
      <w:bookmarkStart w:name="_bookmark81" w:id="137"/>
      <w:bookmarkEnd w:id="137"/>
      <w:r>
        <w:rPr>
          <w:b/>
          <w:color w:val="365F91"/>
          <w:sz w:val="22"/>
        </w:rPr>
        <w:t>V</w:t>
      </w:r>
      <w:r>
        <w:rPr>
          <w:b/>
          <w:color w:val="365F91"/>
          <w:sz w:val="22"/>
        </w:rPr>
        <w:t>ERIFICARE UNA GARA</w:t>
      </w:r>
      <w:r>
        <w:rPr>
          <w:b/>
          <w:color w:val="365F91"/>
          <w:spacing w:val="-7"/>
          <w:sz w:val="22"/>
        </w:rPr>
        <w:t> </w:t>
      </w:r>
      <w:r>
        <w:rPr>
          <w:b/>
          <w:color w:val="365F91"/>
          <w:sz w:val="22"/>
        </w:rPr>
        <w:t>UFFICIALE</w:t>
      </w:r>
    </w:p>
    <w:p>
      <w:pPr>
        <w:spacing w:before="59"/>
        <w:ind w:left="752" w:right="0" w:firstLine="0"/>
        <w:jc w:val="left"/>
        <w:rPr>
          <w:sz w:val="22"/>
        </w:rPr>
      </w:pPr>
      <w:r>
        <w:rPr>
          <w:sz w:val="22"/>
        </w:rPr>
        <w:t>Questo bottone serve per verificare se sono stati inseriti correttamente i dati di una gara e per controllare che funzioni la connessione al server.</w:t>
      </w:r>
    </w:p>
    <w:p>
      <w:pPr>
        <w:pStyle w:val="BodyText"/>
        <w:spacing w:before="1"/>
        <w:rPr>
          <w:sz w:val="22"/>
        </w:rPr>
      </w:pPr>
    </w:p>
    <w:p>
      <w:pPr>
        <w:spacing w:before="0"/>
        <w:ind w:left="752" w:right="4605" w:firstLine="0"/>
        <w:jc w:val="both"/>
        <w:rPr>
          <w:sz w:val="22"/>
        </w:rPr>
      </w:pPr>
      <w:r>
        <w:rPr/>
        <w:drawing>
          <wp:anchor distT="0" distB="0" distL="0" distR="0" allowOverlap="1" layoutInCell="1" locked="0" behindDoc="0" simplePos="0" relativeHeight="252246016">
            <wp:simplePos x="0" y="0"/>
            <wp:positionH relativeFrom="page">
              <wp:posOffset>4448555</wp:posOffset>
            </wp:positionH>
            <wp:positionV relativeFrom="paragraph">
              <wp:posOffset>-2901</wp:posOffset>
            </wp:positionV>
            <wp:extent cx="2508503" cy="1808987"/>
            <wp:effectExtent l="0" t="0" r="0" b="0"/>
            <wp:wrapNone/>
            <wp:docPr id="89" name="image52.jpeg"/>
            <wp:cNvGraphicFramePr>
              <a:graphicFrameLocks noChangeAspect="1"/>
            </wp:cNvGraphicFramePr>
            <a:graphic>
              <a:graphicData uri="http://schemas.openxmlformats.org/drawingml/2006/picture">
                <pic:pic>
                  <pic:nvPicPr>
                    <pic:cNvPr id="90" name="image52.jpeg"/>
                    <pic:cNvPicPr/>
                  </pic:nvPicPr>
                  <pic:blipFill>
                    <a:blip r:embed="rId185" cstate="print"/>
                    <a:stretch>
                      <a:fillRect/>
                    </a:stretch>
                  </pic:blipFill>
                  <pic:spPr>
                    <a:xfrm>
                      <a:off x="0" y="0"/>
                      <a:ext cx="2508503" cy="1808987"/>
                    </a:xfrm>
                    <a:prstGeom prst="rect">
                      <a:avLst/>
                    </a:prstGeom>
                  </pic:spPr>
                </pic:pic>
              </a:graphicData>
            </a:graphic>
          </wp:anchor>
        </w:drawing>
      </w:r>
      <w:r>
        <w:rPr>
          <w:sz w:val="22"/>
        </w:rPr>
        <w:t>Cliccare sul bottone </w:t>
      </w:r>
      <w:r>
        <w:rPr>
          <w:b/>
          <w:sz w:val="22"/>
        </w:rPr>
        <w:t>&lt;Verifica una gara ufficiale&gt;</w:t>
      </w:r>
      <w:r>
        <w:rPr>
          <w:sz w:val="22"/>
        </w:rPr>
        <w:t>, inserire username e password e selezionare la gara che</w:t>
      </w:r>
      <w:r>
        <w:rPr>
          <w:spacing w:val="-29"/>
          <w:sz w:val="22"/>
        </w:rPr>
        <w:t> </w:t>
      </w:r>
      <w:r>
        <w:rPr>
          <w:sz w:val="22"/>
        </w:rPr>
        <w:t>si vuole verificare. Apparirà questa schermata, nella quale si</w:t>
      </w:r>
      <w:r>
        <w:rPr>
          <w:spacing w:val="-8"/>
          <w:sz w:val="22"/>
        </w:rPr>
        <w:t> </w:t>
      </w:r>
      <w:r>
        <w:rPr>
          <w:sz w:val="22"/>
        </w:rPr>
        <w:t>chiede</w:t>
      </w:r>
      <w:r>
        <w:rPr>
          <w:spacing w:val="-7"/>
          <w:sz w:val="22"/>
        </w:rPr>
        <w:t> </w:t>
      </w:r>
      <w:r>
        <w:rPr>
          <w:sz w:val="22"/>
        </w:rPr>
        <w:t>di</w:t>
      </w:r>
      <w:r>
        <w:rPr>
          <w:spacing w:val="-8"/>
          <w:sz w:val="22"/>
        </w:rPr>
        <w:t> </w:t>
      </w:r>
      <w:r>
        <w:rPr>
          <w:sz w:val="22"/>
        </w:rPr>
        <w:t>cliccare</w:t>
      </w:r>
      <w:r>
        <w:rPr>
          <w:spacing w:val="-9"/>
          <w:sz w:val="22"/>
        </w:rPr>
        <w:t> </w:t>
      </w:r>
      <w:r>
        <w:rPr>
          <w:sz w:val="22"/>
        </w:rPr>
        <w:t>sul</w:t>
      </w:r>
      <w:r>
        <w:rPr>
          <w:spacing w:val="-9"/>
          <w:sz w:val="22"/>
        </w:rPr>
        <w:t> </w:t>
      </w:r>
      <w:r>
        <w:rPr>
          <w:sz w:val="22"/>
        </w:rPr>
        <w:t>bottone</w:t>
      </w:r>
      <w:r>
        <w:rPr>
          <w:spacing w:val="-6"/>
          <w:sz w:val="22"/>
        </w:rPr>
        <w:t> </w:t>
      </w:r>
      <w:r>
        <w:rPr>
          <w:b/>
          <w:sz w:val="22"/>
        </w:rPr>
        <w:t>&lt;Elenco&gt;</w:t>
      </w:r>
      <w:r>
        <w:rPr>
          <w:b/>
          <w:spacing w:val="-7"/>
          <w:sz w:val="22"/>
        </w:rPr>
        <w:t> </w:t>
      </w:r>
      <w:r>
        <w:rPr>
          <w:sz w:val="22"/>
        </w:rPr>
        <w:t>per</w:t>
      </w:r>
      <w:r>
        <w:rPr>
          <w:spacing w:val="-7"/>
          <w:sz w:val="22"/>
        </w:rPr>
        <w:t> </w:t>
      </w:r>
      <w:r>
        <w:rPr>
          <w:sz w:val="22"/>
        </w:rPr>
        <w:t>controllare la lista dei</w:t>
      </w:r>
      <w:r>
        <w:rPr>
          <w:spacing w:val="-1"/>
          <w:sz w:val="22"/>
        </w:rPr>
        <w:t> </w:t>
      </w:r>
      <w:r>
        <w:rPr>
          <w:sz w:val="22"/>
        </w:rPr>
        <w:t>giocatori.</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11"/>
        <w:rPr>
          <w:sz w:val="23"/>
        </w:rPr>
      </w:pPr>
    </w:p>
    <w:p>
      <w:pPr>
        <w:spacing w:before="0"/>
        <w:ind w:left="753" w:right="4606" w:hanging="1"/>
        <w:jc w:val="both"/>
        <w:rPr>
          <w:sz w:val="22"/>
        </w:rPr>
      </w:pPr>
      <w:r>
        <w:rPr/>
        <w:drawing>
          <wp:anchor distT="0" distB="0" distL="0" distR="0" allowOverlap="1" layoutInCell="1" locked="0" behindDoc="0" simplePos="0" relativeHeight="252247040">
            <wp:simplePos x="0" y="0"/>
            <wp:positionH relativeFrom="page">
              <wp:posOffset>4448556</wp:posOffset>
            </wp:positionH>
            <wp:positionV relativeFrom="paragraph">
              <wp:posOffset>-43848</wp:posOffset>
            </wp:positionV>
            <wp:extent cx="2494787" cy="1799843"/>
            <wp:effectExtent l="0" t="0" r="0" b="0"/>
            <wp:wrapNone/>
            <wp:docPr id="91" name="image53.jpeg"/>
            <wp:cNvGraphicFramePr>
              <a:graphicFrameLocks noChangeAspect="1"/>
            </wp:cNvGraphicFramePr>
            <a:graphic>
              <a:graphicData uri="http://schemas.openxmlformats.org/drawingml/2006/picture">
                <pic:pic>
                  <pic:nvPicPr>
                    <pic:cNvPr id="92" name="image53.jpeg"/>
                    <pic:cNvPicPr/>
                  </pic:nvPicPr>
                  <pic:blipFill>
                    <a:blip r:embed="rId186" cstate="print"/>
                    <a:stretch>
                      <a:fillRect/>
                    </a:stretch>
                  </pic:blipFill>
                  <pic:spPr>
                    <a:xfrm>
                      <a:off x="0" y="0"/>
                      <a:ext cx="2494787" cy="1799843"/>
                    </a:xfrm>
                    <a:prstGeom prst="rect">
                      <a:avLst/>
                    </a:prstGeom>
                  </pic:spPr>
                </pic:pic>
              </a:graphicData>
            </a:graphic>
          </wp:anchor>
        </w:drawing>
      </w:r>
      <w:r>
        <w:rPr>
          <w:sz w:val="22"/>
        </w:rPr>
        <w:t>Dopo la verifica dei giocatori, il programma chiede di cliccare sul bottone </w:t>
      </w:r>
      <w:r>
        <w:rPr>
          <w:b/>
          <w:sz w:val="22"/>
        </w:rPr>
        <w:t>&lt;Esegui il test&gt; </w:t>
      </w:r>
      <w:r>
        <w:rPr>
          <w:sz w:val="22"/>
        </w:rPr>
        <w:t>per controllare la connessione.</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spacing w:before="185"/>
        <w:ind w:left="753" w:right="4631" w:firstLine="0"/>
        <w:jc w:val="both"/>
        <w:rPr>
          <w:sz w:val="22"/>
        </w:rPr>
      </w:pPr>
      <w:r>
        <w:rPr/>
        <w:drawing>
          <wp:anchor distT="0" distB="0" distL="0" distR="0" allowOverlap="1" layoutInCell="1" locked="0" behindDoc="0" simplePos="0" relativeHeight="252248064">
            <wp:simplePos x="0" y="0"/>
            <wp:positionH relativeFrom="page">
              <wp:posOffset>4431791</wp:posOffset>
            </wp:positionH>
            <wp:positionV relativeFrom="paragraph">
              <wp:posOffset>223179</wp:posOffset>
            </wp:positionV>
            <wp:extent cx="2525267" cy="952499"/>
            <wp:effectExtent l="0" t="0" r="0" b="0"/>
            <wp:wrapNone/>
            <wp:docPr id="93" name="image54.png"/>
            <wp:cNvGraphicFramePr>
              <a:graphicFrameLocks noChangeAspect="1"/>
            </wp:cNvGraphicFramePr>
            <a:graphic>
              <a:graphicData uri="http://schemas.openxmlformats.org/drawingml/2006/picture">
                <pic:pic>
                  <pic:nvPicPr>
                    <pic:cNvPr id="94" name="image54.png"/>
                    <pic:cNvPicPr/>
                  </pic:nvPicPr>
                  <pic:blipFill>
                    <a:blip r:embed="rId187" cstate="print"/>
                    <a:stretch>
                      <a:fillRect/>
                    </a:stretch>
                  </pic:blipFill>
                  <pic:spPr>
                    <a:xfrm>
                      <a:off x="0" y="0"/>
                      <a:ext cx="2525267" cy="952499"/>
                    </a:xfrm>
                    <a:prstGeom prst="rect">
                      <a:avLst/>
                    </a:prstGeom>
                  </pic:spPr>
                </pic:pic>
              </a:graphicData>
            </a:graphic>
          </wp:anchor>
        </w:drawing>
      </w:r>
      <w:r>
        <w:rPr>
          <w:sz w:val="22"/>
        </w:rPr>
        <w:t>Si apre un altro pannello nel quale si avvisa che, qualora si riscontrino problemi nella verifica, bisogna contattare i responsabili del servizio. Dopo aver cliccato su </w:t>
      </w:r>
      <w:r>
        <w:rPr>
          <w:b/>
          <w:sz w:val="22"/>
        </w:rPr>
        <w:t>&lt;Esegui verifica&gt; </w:t>
      </w:r>
      <w:r>
        <w:rPr>
          <w:sz w:val="22"/>
        </w:rPr>
        <w:t>apparirà il messaggio di conferma se la verifica è andata a buon fine.</w:t>
      </w:r>
    </w:p>
    <w:p>
      <w:pPr>
        <w:spacing w:after="0"/>
        <w:jc w:val="both"/>
        <w:rPr>
          <w:sz w:val="22"/>
        </w:rPr>
        <w:sectPr>
          <w:headerReference w:type="default" r:id="rId181"/>
          <w:headerReference w:type="even" r:id="rId182"/>
          <w:footerReference w:type="default" r:id="rId183"/>
          <w:pgSz w:w="11910" w:h="16840"/>
          <w:pgMar w:header="710" w:footer="0" w:top="960" w:bottom="280" w:left="380" w:right="502"/>
          <w:pgNumType w:start="5"/>
        </w:sectPr>
      </w:pPr>
    </w:p>
    <w:p>
      <w:pPr>
        <w:pStyle w:val="BodyText"/>
        <w:spacing w:before="2"/>
        <w:rPr>
          <w:sz w:val="28"/>
        </w:rPr>
      </w:pPr>
    </w:p>
    <w:p>
      <w:pPr>
        <w:pStyle w:val="ListParagraph"/>
        <w:numPr>
          <w:ilvl w:val="1"/>
          <w:numId w:val="30"/>
        </w:numPr>
        <w:tabs>
          <w:tab w:pos="1328" w:val="left" w:leader="none"/>
          <w:tab w:pos="1329" w:val="left" w:leader="none"/>
        </w:tabs>
        <w:spacing w:line="240" w:lineRule="auto" w:before="100" w:after="0"/>
        <w:ind w:left="1328" w:right="0" w:hanging="577"/>
        <w:jc w:val="left"/>
        <w:rPr>
          <w:b/>
          <w:sz w:val="22"/>
        </w:rPr>
      </w:pPr>
      <w:bookmarkStart w:name="3.2 GIOCARE UNA GARA DI TEST" w:id="138"/>
      <w:bookmarkEnd w:id="138"/>
      <w:r>
        <w:rPr/>
      </w:r>
      <w:bookmarkStart w:name="_bookmark82" w:id="139"/>
      <w:bookmarkEnd w:id="139"/>
      <w:r>
        <w:rPr>
          <w:b/>
          <w:color w:val="365F91"/>
          <w:sz w:val="22"/>
        </w:rPr>
        <w:t>G</w:t>
      </w:r>
      <w:r>
        <w:rPr>
          <w:b/>
          <w:color w:val="365F91"/>
          <w:sz w:val="22"/>
        </w:rPr>
        <w:t>IOCARE UNA GARA DI</w:t>
      </w:r>
      <w:r>
        <w:rPr>
          <w:b/>
          <w:color w:val="365F91"/>
          <w:spacing w:val="-5"/>
          <w:sz w:val="22"/>
        </w:rPr>
        <w:t> </w:t>
      </w:r>
      <w:r>
        <w:rPr>
          <w:b/>
          <w:color w:val="365F91"/>
          <w:sz w:val="22"/>
        </w:rPr>
        <w:t>TEST</w:t>
      </w:r>
    </w:p>
    <w:p>
      <w:pPr>
        <w:spacing w:before="62"/>
        <w:ind w:left="752" w:right="4711" w:firstLine="0"/>
        <w:jc w:val="both"/>
        <w:rPr>
          <w:sz w:val="22"/>
        </w:rPr>
      </w:pPr>
      <w:r>
        <w:rPr/>
        <w:drawing>
          <wp:anchor distT="0" distB="0" distL="0" distR="0" allowOverlap="1" layoutInCell="1" locked="0" behindDoc="0" simplePos="0" relativeHeight="252251136">
            <wp:simplePos x="0" y="0"/>
            <wp:positionH relativeFrom="page">
              <wp:posOffset>4381500</wp:posOffset>
            </wp:positionH>
            <wp:positionV relativeFrom="paragraph">
              <wp:posOffset>165942</wp:posOffset>
            </wp:positionV>
            <wp:extent cx="2572511" cy="1514855"/>
            <wp:effectExtent l="0" t="0" r="0" b="0"/>
            <wp:wrapNone/>
            <wp:docPr id="95" name="image55.png"/>
            <wp:cNvGraphicFramePr>
              <a:graphicFrameLocks noChangeAspect="1"/>
            </wp:cNvGraphicFramePr>
            <a:graphic>
              <a:graphicData uri="http://schemas.openxmlformats.org/drawingml/2006/picture">
                <pic:pic>
                  <pic:nvPicPr>
                    <pic:cNvPr id="96" name="image55.png"/>
                    <pic:cNvPicPr/>
                  </pic:nvPicPr>
                  <pic:blipFill>
                    <a:blip r:embed="rId191" cstate="print"/>
                    <a:stretch>
                      <a:fillRect/>
                    </a:stretch>
                  </pic:blipFill>
                  <pic:spPr>
                    <a:xfrm>
                      <a:off x="0" y="0"/>
                      <a:ext cx="2572511" cy="1514855"/>
                    </a:xfrm>
                    <a:prstGeom prst="rect">
                      <a:avLst/>
                    </a:prstGeom>
                  </pic:spPr>
                </pic:pic>
              </a:graphicData>
            </a:graphic>
          </wp:anchor>
        </w:drawing>
      </w:r>
      <w:r>
        <w:rPr>
          <w:sz w:val="22"/>
        </w:rPr>
        <w:t>Permette</w:t>
      </w:r>
      <w:r>
        <w:rPr>
          <w:spacing w:val="-11"/>
          <w:sz w:val="22"/>
        </w:rPr>
        <w:t> </w:t>
      </w:r>
      <w:r>
        <w:rPr>
          <w:sz w:val="22"/>
        </w:rPr>
        <w:t>di</w:t>
      </w:r>
      <w:r>
        <w:rPr>
          <w:spacing w:val="-11"/>
          <w:sz w:val="22"/>
        </w:rPr>
        <w:t> </w:t>
      </w:r>
      <w:r>
        <w:rPr>
          <w:sz w:val="22"/>
        </w:rPr>
        <w:t>provare</w:t>
      </w:r>
      <w:r>
        <w:rPr>
          <w:spacing w:val="-11"/>
          <w:sz w:val="22"/>
        </w:rPr>
        <w:t> </w:t>
      </w:r>
      <w:r>
        <w:rPr>
          <w:sz w:val="22"/>
        </w:rPr>
        <w:t>a</w:t>
      </w:r>
      <w:r>
        <w:rPr>
          <w:spacing w:val="-11"/>
          <w:sz w:val="22"/>
        </w:rPr>
        <w:t> </w:t>
      </w:r>
      <w:r>
        <w:rPr>
          <w:sz w:val="22"/>
        </w:rPr>
        <w:t>giocare</w:t>
      </w:r>
      <w:r>
        <w:rPr>
          <w:spacing w:val="-10"/>
          <w:sz w:val="22"/>
        </w:rPr>
        <w:t> </w:t>
      </w:r>
      <w:r>
        <w:rPr>
          <w:sz w:val="22"/>
        </w:rPr>
        <w:t>una</w:t>
      </w:r>
      <w:r>
        <w:rPr>
          <w:spacing w:val="-12"/>
          <w:sz w:val="22"/>
        </w:rPr>
        <w:t> </w:t>
      </w:r>
      <w:r>
        <w:rPr>
          <w:sz w:val="22"/>
        </w:rPr>
        <w:t>gara,</w:t>
      </w:r>
      <w:r>
        <w:rPr>
          <w:spacing w:val="-10"/>
          <w:sz w:val="22"/>
        </w:rPr>
        <w:t> </w:t>
      </w:r>
      <w:r>
        <w:rPr>
          <w:sz w:val="22"/>
        </w:rPr>
        <w:t>anche</w:t>
      </w:r>
      <w:r>
        <w:rPr>
          <w:spacing w:val="-10"/>
          <w:sz w:val="22"/>
        </w:rPr>
        <w:t> </w:t>
      </w:r>
      <w:r>
        <w:rPr>
          <w:sz w:val="22"/>
        </w:rPr>
        <w:t>più</w:t>
      </w:r>
      <w:r>
        <w:rPr>
          <w:spacing w:val="-12"/>
          <w:sz w:val="22"/>
        </w:rPr>
        <w:t> </w:t>
      </w:r>
      <w:r>
        <w:rPr>
          <w:sz w:val="22"/>
        </w:rPr>
        <w:t>volte, per prendere confidenza con il programma. Inserire username e password di test, come indicato in figura, caricare la competizione e la gara di test, inserire le note dell’incontro e cominciare a giocare la gara come se fosse un incontro ufficiale. La procedura di inserimento dati è la stessa che trovate spiegata nel capitolo</w:t>
      </w:r>
      <w:r>
        <w:rPr>
          <w:spacing w:val="-2"/>
          <w:sz w:val="22"/>
        </w:rPr>
        <w:t> </w:t>
      </w:r>
      <w:r>
        <w:rPr>
          <w:sz w:val="22"/>
        </w:rPr>
        <w:t>successivo.</w:t>
      </w:r>
    </w:p>
    <w:p>
      <w:pPr>
        <w:pStyle w:val="BodyText"/>
        <w:spacing w:before="10"/>
        <w:rPr>
          <w:sz w:val="21"/>
        </w:rPr>
      </w:pPr>
    </w:p>
    <w:p>
      <w:pPr>
        <w:pStyle w:val="ListParagraph"/>
        <w:numPr>
          <w:ilvl w:val="0"/>
          <w:numId w:val="29"/>
        </w:numPr>
        <w:tabs>
          <w:tab w:pos="1184" w:val="left" w:leader="none"/>
          <w:tab w:pos="1185" w:val="left" w:leader="none"/>
        </w:tabs>
        <w:spacing w:line="240" w:lineRule="auto" w:before="0" w:after="0"/>
        <w:ind w:left="1184" w:right="0" w:hanging="433"/>
        <w:jc w:val="left"/>
        <w:rPr>
          <w:b/>
          <w:sz w:val="28"/>
        </w:rPr>
      </w:pPr>
      <w:bookmarkStart w:name="4 INSERIRE UNA NUOVA GARA" w:id="140"/>
      <w:bookmarkEnd w:id="140"/>
      <w:r>
        <w:rPr/>
      </w:r>
      <w:bookmarkStart w:name="_bookmark83" w:id="141"/>
      <w:bookmarkEnd w:id="141"/>
      <w:r>
        <w:rPr/>
      </w:r>
      <w:bookmarkStart w:name="_bookmark83" w:id="142"/>
      <w:bookmarkEnd w:id="142"/>
      <w:r>
        <w:rPr>
          <w:b/>
          <w:color w:val="1F497D"/>
          <w:sz w:val="28"/>
        </w:rPr>
        <w:t>I</w:t>
      </w:r>
      <w:r>
        <w:rPr>
          <w:b/>
          <w:color w:val="1F497D"/>
          <w:sz w:val="28"/>
        </w:rPr>
        <w:t>NSERIRE UNA NUOVA</w:t>
      </w:r>
      <w:r>
        <w:rPr>
          <w:b/>
          <w:color w:val="1F497D"/>
          <w:spacing w:val="-3"/>
          <w:sz w:val="28"/>
        </w:rPr>
        <w:t> </w:t>
      </w:r>
      <w:r>
        <w:rPr>
          <w:b/>
          <w:color w:val="1F497D"/>
          <w:sz w:val="28"/>
        </w:rPr>
        <w:t>GARA</w:t>
      </w:r>
    </w:p>
    <w:p>
      <w:pPr>
        <w:spacing w:before="240"/>
        <w:ind w:left="753" w:right="627" w:hanging="1"/>
        <w:jc w:val="left"/>
        <w:rPr>
          <w:sz w:val="22"/>
        </w:rPr>
      </w:pPr>
      <w:r>
        <w:rPr/>
        <w:drawing>
          <wp:anchor distT="0" distB="0" distL="0" distR="0" allowOverlap="1" layoutInCell="1" locked="0" behindDoc="1" simplePos="0" relativeHeight="198216704">
            <wp:simplePos x="0" y="0"/>
            <wp:positionH relativeFrom="page">
              <wp:posOffset>3514344</wp:posOffset>
            </wp:positionH>
            <wp:positionV relativeFrom="paragraph">
              <wp:posOffset>451214</wp:posOffset>
            </wp:positionV>
            <wp:extent cx="3575303" cy="2276855"/>
            <wp:effectExtent l="0" t="0" r="0" b="0"/>
            <wp:wrapNone/>
            <wp:docPr id="97" name="image56.jpeg"/>
            <wp:cNvGraphicFramePr>
              <a:graphicFrameLocks noChangeAspect="1"/>
            </wp:cNvGraphicFramePr>
            <a:graphic>
              <a:graphicData uri="http://schemas.openxmlformats.org/drawingml/2006/picture">
                <pic:pic>
                  <pic:nvPicPr>
                    <pic:cNvPr id="98" name="image56.jpeg"/>
                    <pic:cNvPicPr/>
                  </pic:nvPicPr>
                  <pic:blipFill>
                    <a:blip r:embed="rId192" cstate="print"/>
                    <a:stretch>
                      <a:fillRect/>
                    </a:stretch>
                  </pic:blipFill>
                  <pic:spPr>
                    <a:xfrm>
                      <a:off x="0" y="0"/>
                      <a:ext cx="3575303" cy="2276855"/>
                    </a:xfrm>
                    <a:prstGeom prst="rect">
                      <a:avLst/>
                    </a:prstGeom>
                  </pic:spPr>
                </pic:pic>
              </a:graphicData>
            </a:graphic>
          </wp:anchor>
        </w:drawing>
      </w:r>
      <w:r>
        <w:rPr>
          <w:sz w:val="22"/>
        </w:rPr>
        <w:t>Per</w:t>
      </w:r>
      <w:r>
        <w:rPr>
          <w:spacing w:val="-16"/>
          <w:sz w:val="22"/>
        </w:rPr>
        <w:t> </w:t>
      </w:r>
      <w:r>
        <w:rPr>
          <w:sz w:val="22"/>
        </w:rPr>
        <w:t>creare</w:t>
      </w:r>
      <w:r>
        <w:rPr>
          <w:spacing w:val="-20"/>
          <w:sz w:val="22"/>
        </w:rPr>
        <w:t> </w:t>
      </w:r>
      <w:r>
        <w:rPr>
          <w:sz w:val="22"/>
        </w:rPr>
        <w:t>una</w:t>
      </w:r>
      <w:r>
        <w:rPr>
          <w:spacing w:val="-18"/>
          <w:sz w:val="22"/>
        </w:rPr>
        <w:t> </w:t>
      </w:r>
      <w:r>
        <w:rPr>
          <w:sz w:val="22"/>
        </w:rPr>
        <w:t>nuova</w:t>
      </w:r>
      <w:r>
        <w:rPr>
          <w:spacing w:val="-17"/>
          <w:sz w:val="22"/>
        </w:rPr>
        <w:t> </w:t>
      </w:r>
      <w:r>
        <w:rPr>
          <w:sz w:val="22"/>
        </w:rPr>
        <w:t>partita</w:t>
      </w:r>
      <w:r>
        <w:rPr>
          <w:spacing w:val="-18"/>
          <w:sz w:val="22"/>
        </w:rPr>
        <w:t> </w:t>
      </w:r>
      <w:r>
        <w:rPr>
          <w:sz w:val="22"/>
        </w:rPr>
        <w:t>premere</w:t>
      </w:r>
      <w:r>
        <w:rPr>
          <w:spacing w:val="-17"/>
          <w:sz w:val="22"/>
        </w:rPr>
        <w:t> </w:t>
      </w:r>
      <w:r>
        <w:rPr>
          <w:b/>
          <w:sz w:val="22"/>
        </w:rPr>
        <w:t>&lt;Nuova</w:t>
      </w:r>
      <w:r>
        <w:rPr>
          <w:b/>
          <w:spacing w:val="-19"/>
          <w:sz w:val="22"/>
        </w:rPr>
        <w:t> </w:t>
      </w:r>
      <w:r>
        <w:rPr>
          <w:b/>
          <w:sz w:val="22"/>
        </w:rPr>
        <w:t>Gara&gt;</w:t>
      </w:r>
      <w:r>
        <w:rPr>
          <w:b/>
          <w:spacing w:val="-16"/>
          <w:sz w:val="22"/>
        </w:rPr>
        <w:t> </w:t>
      </w:r>
      <w:r>
        <w:rPr>
          <w:sz w:val="22"/>
        </w:rPr>
        <w:t>nella</w:t>
      </w:r>
      <w:r>
        <w:rPr>
          <w:spacing w:val="-18"/>
          <w:sz w:val="22"/>
        </w:rPr>
        <w:t> </w:t>
      </w:r>
      <w:r>
        <w:rPr>
          <w:sz w:val="22"/>
        </w:rPr>
        <w:t>finestra</w:t>
      </w:r>
      <w:r>
        <w:rPr>
          <w:spacing w:val="-17"/>
          <w:sz w:val="22"/>
        </w:rPr>
        <w:t> </w:t>
      </w:r>
      <w:r>
        <w:rPr>
          <w:sz w:val="22"/>
        </w:rPr>
        <w:t>principale</w:t>
      </w:r>
      <w:r>
        <w:rPr>
          <w:spacing w:val="-17"/>
          <w:sz w:val="22"/>
        </w:rPr>
        <w:t> </w:t>
      </w:r>
      <w:r>
        <w:rPr>
          <w:sz w:val="22"/>
        </w:rPr>
        <w:t>o</w:t>
      </w:r>
      <w:r>
        <w:rPr>
          <w:spacing w:val="-18"/>
          <w:sz w:val="22"/>
        </w:rPr>
        <w:t> </w:t>
      </w:r>
      <w:r>
        <w:rPr>
          <w:sz w:val="22"/>
        </w:rPr>
        <w:t>selezionare</w:t>
      </w:r>
      <w:r>
        <w:rPr>
          <w:spacing w:val="-19"/>
          <w:sz w:val="22"/>
        </w:rPr>
        <w:t> </w:t>
      </w:r>
      <w:r>
        <w:rPr>
          <w:sz w:val="22"/>
        </w:rPr>
        <w:t>“Nuova Gara” dal menu</w:t>
      </w:r>
      <w:r>
        <w:rPr>
          <w:spacing w:val="-1"/>
          <w:sz w:val="22"/>
        </w:rPr>
        <w:t> </w:t>
      </w:r>
      <w:r>
        <w:rPr>
          <w:sz w:val="22"/>
        </w:rPr>
        <w:t>file.</w:t>
      </w:r>
    </w:p>
    <w:p>
      <w:pPr>
        <w:pStyle w:val="BodyText"/>
        <w:spacing w:before="2"/>
        <w:rPr>
          <w:sz w:val="22"/>
        </w:rPr>
      </w:pPr>
    </w:p>
    <w:p>
      <w:pPr>
        <w:spacing w:before="0"/>
        <w:ind w:left="752" w:right="6076" w:firstLine="0"/>
        <w:jc w:val="both"/>
        <w:rPr>
          <w:sz w:val="22"/>
        </w:rPr>
      </w:pPr>
      <w:r>
        <w:rPr>
          <w:sz w:val="22"/>
        </w:rPr>
        <w:t>Le operazioni da fare sono: caricare una gara ufficiale, inserire username e password del refertista, scegliere la competizione e la gara.</w:t>
      </w:r>
    </w:p>
    <w:p>
      <w:pPr>
        <w:pStyle w:val="BodyText"/>
        <w:spacing w:before="11"/>
        <w:rPr>
          <w:sz w:val="21"/>
        </w:rPr>
      </w:pPr>
    </w:p>
    <w:p>
      <w:pPr>
        <w:spacing w:before="0"/>
        <w:ind w:left="752" w:right="6078" w:firstLine="0"/>
        <w:jc w:val="both"/>
        <w:rPr>
          <w:sz w:val="22"/>
        </w:rPr>
      </w:pPr>
      <w:r>
        <w:rPr>
          <w:sz w:val="22"/>
        </w:rPr>
        <w:t>Sarà visualizzata la finestra di</w:t>
      </w:r>
      <w:r>
        <w:rPr>
          <w:spacing w:val="-32"/>
          <w:sz w:val="22"/>
        </w:rPr>
        <w:t> </w:t>
      </w:r>
      <w:r>
        <w:rPr>
          <w:sz w:val="22"/>
        </w:rPr>
        <w:t>inserimento manuale e comparirà la finestra Note Incontro:</w:t>
      </w:r>
    </w:p>
    <w:p>
      <w:pPr>
        <w:pStyle w:val="BodyText"/>
        <w:rPr>
          <w:sz w:val="26"/>
        </w:rPr>
      </w:pPr>
    </w:p>
    <w:p>
      <w:pPr>
        <w:spacing w:before="209"/>
        <w:ind w:left="752" w:right="6078" w:firstLine="0"/>
        <w:jc w:val="both"/>
        <w:rPr>
          <w:sz w:val="22"/>
        </w:rPr>
      </w:pPr>
      <w:r>
        <w:rPr>
          <w:sz w:val="22"/>
        </w:rPr>
        <w:t>Informazioni sulla partita corrente, la stagione, il nome della competizione e la categoria non possono essere modificate.</w:t>
      </w:r>
    </w:p>
    <w:p>
      <w:pPr>
        <w:pStyle w:val="BodyText"/>
        <w:rPr>
          <w:sz w:val="26"/>
        </w:rPr>
      </w:pPr>
    </w:p>
    <w:p>
      <w:pPr>
        <w:spacing w:before="208"/>
        <w:ind w:left="752" w:right="0" w:firstLine="0"/>
        <w:jc w:val="left"/>
        <w:rPr>
          <w:sz w:val="22"/>
        </w:rPr>
      </w:pPr>
      <w:r>
        <w:rPr>
          <w:sz w:val="22"/>
        </w:rPr>
        <w:t>Il numero e la data della partita ufficiale saranno caricati in automatico e non potranno essere modificati.</w:t>
      </w:r>
    </w:p>
    <w:p>
      <w:pPr>
        <w:pStyle w:val="BodyText"/>
        <w:spacing w:before="11"/>
        <w:rPr>
          <w:sz w:val="21"/>
        </w:rPr>
      </w:pPr>
    </w:p>
    <w:p>
      <w:pPr>
        <w:spacing w:before="0"/>
        <w:ind w:left="752" w:right="3900" w:firstLine="0"/>
        <w:jc w:val="left"/>
        <w:rPr>
          <w:sz w:val="22"/>
        </w:rPr>
      </w:pPr>
      <w:r>
        <w:rPr/>
        <w:drawing>
          <wp:anchor distT="0" distB="0" distL="0" distR="0" allowOverlap="1" layoutInCell="1" locked="0" behindDoc="0" simplePos="0" relativeHeight="252250112">
            <wp:simplePos x="0" y="0"/>
            <wp:positionH relativeFrom="page">
              <wp:posOffset>4390644</wp:posOffset>
            </wp:positionH>
            <wp:positionV relativeFrom="paragraph">
              <wp:posOffset>-10210</wp:posOffset>
            </wp:positionV>
            <wp:extent cx="2496311" cy="1513331"/>
            <wp:effectExtent l="0" t="0" r="0" b="0"/>
            <wp:wrapNone/>
            <wp:docPr id="99" name="image57.jpeg"/>
            <wp:cNvGraphicFramePr>
              <a:graphicFrameLocks noChangeAspect="1"/>
            </wp:cNvGraphicFramePr>
            <a:graphic>
              <a:graphicData uri="http://schemas.openxmlformats.org/drawingml/2006/picture">
                <pic:pic>
                  <pic:nvPicPr>
                    <pic:cNvPr id="100" name="image57.jpeg"/>
                    <pic:cNvPicPr/>
                  </pic:nvPicPr>
                  <pic:blipFill>
                    <a:blip r:embed="rId193" cstate="print"/>
                    <a:stretch>
                      <a:fillRect/>
                    </a:stretch>
                  </pic:blipFill>
                  <pic:spPr>
                    <a:xfrm>
                      <a:off x="0" y="0"/>
                      <a:ext cx="2496311" cy="1513331"/>
                    </a:xfrm>
                    <a:prstGeom prst="rect">
                      <a:avLst/>
                    </a:prstGeom>
                  </pic:spPr>
                </pic:pic>
              </a:graphicData>
            </a:graphic>
          </wp:anchor>
        </w:drawing>
      </w:r>
      <w:r>
        <w:rPr>
          <w:sz w:val="22"/>
        </w:rPr>
        <w:t>Premere </w:t>
      </w:r>
      <w:r>
        <w:rPr>
          <w:b/>
          <w:sz w:val="22"/>
        </w:rPr>
        <w:t>OK </w:t>
      </w:r>
      <w:r>
        <w:rPr>
          <w:sz w:val="22"/>
        </w:rPr>
        <w:t>per confermare e passare alla finestra di rilevazione.</w:t>
      </w:r>
    </w:p>
    <w:p>
      <w:pPr>
        <w:pStyle w:val="BodyText"/>
        <w:spacing w:before="1"/>
        <w:rPr>
          <w:sz w:val="22"/>
        </w:rPr>
      </w:pPr>
    </w:p>
    <w:p>
      <w:pPr>
        <w:spacing w:before="0"/>
        <w:ind w:left="752" w:right="4698" w:hanging="1"/>
        <w:jc w:val="both"/>
        <w:rPr>
          <w:sz w:val="22"/>
        </w:rPr>
      </w:pPr>
      <w:r>
        <w:rPr>
          <w:sz w:val="22"/>
        </w:rPr>
        <w:t>Cliccando sul pulsante </w:t>
      </w:r>
      <w:r>
        <w:rPr>
          <w:b/>
          <w:sz w:val="22"/>
        </w:rPr>
        <w:t>&lt;Osservazioni&gt;</w:t>
      </w:r>
      <w:r>
        <w:rPr>
          <w:sz w:val="22"/>
        </w:rPr>
        <w:t>, nella parte inferiore dello schermo, si aprirà una finestra vuota in cui è possibile aggiungere eventuali commenti.</w:t>
      </w:r>
    </w:p>
    <w:p>
      <w:pPr>
        <w:spacing w:line="254" w:lineRule="exact" w:before="0"/>
        <w:ind w:left="752" w:right="0" w:firstLine="0"/>
        <w:jc w:val="both"/>
        <w:rPr>
          <w:sz w:val="22"/>
        </w:rPr>
      </w:pPr>
      <w:r>
        <w:rPr>
          <w:sz w:val="22"/>
        </w:rPr>
        <w:t>Una volta inserite le opportune note, premere il bottone</w:t>
      </w:r>
    </w:p>
    <w:p>
      <w:pPr>
        <w:spacing w:line="255" w:lineRule="exact" w:before="0"/>
        <w:ind w:left="752" w:right="0" w:firstLine="0"/>
        <w:jc w:val="both"/>
        <w:rPr>
          <w:sz w:val="22"/>
        </w:rPr>
      </w:pPr>
      <w:r>
        <w:rPr>
          <w:b/>
          <w:sz w:val="22"/>
        </w:rPr>
        <w:t>OK </w:t>
      </w:r>
      <w:r>
        <w:rPr>
          <w:sz w:val="22"/>
        </w:rPr>
        <w:t>per confermare.</w:t>
      </w:r>
    </w:p>
    <w:p>
      <w:pPr>
        <w:pStyle w:val="BodyText"/>
        <w:rPr>
          <w:sz w:val="22"/>
        </w:rPr>
      </w:pPr>
    </w:p>
    <w:p>
      <w:pPr>
        <w:spacing w:before="1"/>
        <w:ind w:left="752" w:right="0" w:firstLine="0"/>
        <w:jc w:val="left"/>
        <w:rPr>
          <w:sz w:val="22"/>
        </w:rPr>
      </w:pPr>
      <w:r>
        <w:rPr>
          <w:sz w:val="22"/>
        </w:rPr>
        <w:t>Il logo, il nome e il tipo della competizione appariranno</w:t>
      </w:r>
    </w:p>
    <w:p>
      <w:pPr>
        <w:spacing w:before="1"/>
        <w:ind w:left="752" w:right="1141" w:firstLine="0"/>
        <w:jc w:val="left"/>
        <w:rPr>
          <w:sz w:val="22"/>
        </w:rPr>
      </w:pPr>
      <w:r>
        <w:rPr>
          <w:sz w:val="22"/>
        </w:rPr>
        <w:t>nella parte centrale della schermata. Qui è possibile aggiornare o cambiare la competizione utilizzando il link nel riquadro.</w:t>
      </w:r>
    </w:p>
    <w:p>
      <w:pPr>
        <w:spacing w:after="0"/>
        <w:jc w:val="left"/>
        <w:rPr>
          <w:sz w:val="22"/>
        </w:rPr>
        <w:sectPr>
          <w:headerReference w:type="even" r:id="rId188"/>
          <w:headerReference w:type="default" r:id="rId189"/>
          <w:footerReference w:type="even" r:id="rId190"/>
          <w:pgSz w:w="11910" w:h="16840"/>
          <w:pgMar w:header="710" w:footer="0" w:top="960" w:bottom="280" w:left="380" w:right="502"/>
          <w:pgNumType w:start="6"/>
        </w:sectPr>
      </w:pPr>
    </w:p>
    <w:p>
      <w:pPr>
        <w:pStyle w:val="BodyText"/>
        <w:spacing w:before="2"/>
        <w:rPr>
          <w:sz w:val="28"/>
        </w:rPr>
      </w:pPr>
    </w:p>
    <w:p>
      <w:pPr>
        <w:pStyle w:val="ListParagraph"/>
        <w:numPr>
          <w:ilvl w:val="1"/>
          <w:numId w:val="31"/>
        </w:numPr>
        <w:tabs>
          <w:tab w:pos="1328" w:val="left" w:leader="none"/>
          <w:tab w:pos="1329" w:val="left" w:leader="none"/>
        </w:tabs>
        <w:spacing w:line="240" w:lineRule="auto" w:before="100" w:after="0"/>
        <w:ind w:left="1328" w:right="0" w:hanging="577"/>
        <w:jc w:val="left"/>
        <w:rPr>
          <w:b/>
          <w:sz w:val="22"/>
        </w:rPr>
      </w:pPr>
      <w:r>
        <w:rPr/>
        <w:drawing>
          <wp:anchor distT="0" distB="0" distL="0" distR="0" allowOverlap="1" layoutInCell="1" locked="0" behindDoc="0" simplePos="0" relativeHeight="252257280">
            <wp:simplePos x="0" y="0"/>
            <wp:positionH relativeFrom="page">
              <wp:posOffset>4175759</wp:posOffset>
            </wp:positionH>
            <wp:positionV relativeFrom="paragraph">
              <wp:posOffset>220581</wp:posOffset>
            </wp:positionV>
            <wp:extent cx="2915411" cy="2104643"/>
            <wp:effectExtent l="0" t="0" r="0" b="0"/>
            <wp:wrapNone/>
            <wp:docPr id="101" name="image58.jpeg"/>
            <wp:cNvGraphicFramePr>
              <a:graphicFrameLocks noChangeAspect="1"/>
            </wp:cNvGraphicFramePr>
            <a:graphic>
              <a:graphicData uri="http://schemas.openxmlformats.org/drawingml/2006/picture">
                <pic:pic>
                  <pic:nvPicPr>
                    <pic:cNvPr id="102" name="image58.jpeg"/>
                    <pic:cNvPicPr/>
                  </pic:nvPicPr>
                  <pic:blipFill>
                    <a:blip r:embed="rId197" cstate="print"/>
                    <a:stretch>
                      <a:fillRect/>
                    </a:stretch>
                  </pic:blipFill>
                  <pic:spPr>
                    <a:xfrm>
                      <a:off x="0" y="0"/>
                      <a:ext cx="2915411" cy="2104643"/>
                    </a:xfrm>
                    <a:prstGeom prst="rect">
                      <a:avLst/>
                    </a:prstGeom>
                  </pic:spPr>
                </pic:pic>
              </a:graphicData>
            </a:graphic>
          </wp:anchor>
        </w:drawing>
      </w:r>
      <w:bookmarkStart w:name="4.1 FINESTRA RILEVAZIONE INCONTRO" w:id="143"/>
      <w:bookmarkEnd w:id="143"/>
      <w:r>
        <w:rPr/>
      </w:r>
      <w:bookmarkStart w:name="_bookmark84" w:id="144"/>
      <w:bookmarkEnd w:id="144"/>
      <w:r>
        <w:rPr>
          <w:b/>
          <w:color w:val="365F91"/>
          <w:sz w:val="22"/>
        </w:rPr>
        <w:t>F</w:t>
      </w:r>
      <w:r>
        <w:rPr>
          <w:b/>
          <w:color w:val="365F91"/>
          <w:sz w:val="22"/>
        </w:rPr>
        <w:t>INESTRA RILEVAZIONE</w:t>
      </w:r>
      <w:r>
        <w:rPr>
          <w:b/>
          <w:color w:val="365F91"/>
          <w:spacing w:val="-4"/>
          <w:sz w:val="22"/>
        </w:rPr>
        <w:t> </w:t>
      </w:r>
      <w:r>
        <w:rPr>
          <w:b/>
          <w:color w:val="365F91"/>
          <w:sz w:val="22"/>
        </w:rPr>
        <w:t>INCONTRO</w:t>
      </w:r>
    </w:p>
    <w:p>
      <w:pPr>
        <w:spacing w:before="62"/>
        <w:ind w:left="752" w:right="5035" w:firstLine="0"/>
        <w:jc w:val="both"/>
        <w:rPr>
          <w:sz w:val="22"/>
        </w:rPr>
      </w:pPr>
      <w:r>
        <w:rPr>
          <w:sz w:val="22"/>
        </w:rPr>
        <w:t>Quando</w:t>
      </w:r>
      <w:r>
        <w:rPr>
          <w:spacing w:val="-16"/>
          <w:sz w:val="22"/>
        </w:rPr>
        <w:t> </w:t>
      </w:r>
      <w:r>
        <w:rPr>
          <w:sz w:val="22"/>
        </w:rPr>
        <w:t>tutte</w:t>
      </w:r>
      <w:r>
        <w:rPr>
          <w:spacing w:val="-14"/>
          <w:sz w:val="22"/>
        </w:rPr>
        <w:t> </w:t>
      </w:r>
      <w:r>
        <w:rPr>
          <w:sz w:val="22"/>
        </w:rPr>
        <w:t>le</w:t>
      </w:r>
      <w:r>
        <w:rPr>
          <w:spacing w:val="-15"/>
          <w:sz w:val="22"/>
        </w:rPr>
        <w:t> </w:t>
      </w:r>
      <w:r>
        <w:rPr>
          <w:sz w:val="22"/>
        </w:rPr>
        <w:t>informazioni</w:t>
      </w:r>
      <w:r>
        <w:rPr>
          <w:spacing w:val="-14"/>
          <w:sz w:val="22"/>
        </w:rPr>
        <w:t> </w:t>
      </w:r>
      <w:r>
        <w:rPr>
          <w:sz w:val="22"/>
        </w:rPr>
        <w:t>sono</w:t>
      </w:r>
      <w:r>
        <w:rPr>
          <w:spacing w:val="-16"/>
          <w:sz w:val="22"/>
        </w:rPr>
        <w:t> </w:t>
      </w:r>
      <w:r>
        <w:rPr>
          <w:sz w:val="22"/>
        </w:rPr>
        <w:t>state</w:t>
      </w:r>
      <w:r>
        <w:rPr>
          <w:spacing w:val="-14"/>
          <w:sz w:val="22"/>
        </w:rPr>
        <w:t> </w:t>
      </w:r>
      <w:r>
        <w:rPr>
          <w:sz w:val="22"/>
        </w:rPr>
        <w:t>inserite</w:t>
      </w:r>
      <w:r>
        <w:rPr>
          <w:spacing w:val="-10"/>
          <w:sz w:val="22"/>
        </w:rPr>
        <w:t> </w:t>
      </w:r>
      <w:r>
        <w:rPr>
          <w:sz w:val="22"/>
        </w:rPr>
        <w:t>nella finestra </w:t>
      </w:r>
      <w:r>
        <w:rPr>
          <w:i/>
          <w:sz w:val="22"/>
        </w:rPr>
        <w:t>Note Incontro</w:t>
      </w:r>
      <w:r>
        <w:rPr>
          <w:sz w:val="22"/>
        </w:rPr>
        <w:t>, premere il bottone OK per aprire la finestra </w:t>
      </w:r>
      <w:r>
        <w:rPr>
          <w:i/>
          <w:sz w:val="22"/>
        </w:rPr>
        <w:t>Rilevazione</w:t>
      </w:r>
      <w:r>
        <w:rPr>
          <w:i/>
          <w:spacing w:val="-5"/>
          <w:sz w:val="22"/>
        </w:rPr>
        <w:t> </w:t>
      </w:r>
      <w:r>
        <w:rPr>
          <w:i/>
          <w:sz w:val="22"/>
        </w:rPr>
        <w:t>Incontro</w:t>
      </w:r>
      <w:r>
        <w:rPr>
          <w:sz w:val="22"/>
        </w:rPr>
        <w:t>.</w:t>
      </w:r>
    </w:p>
    <w:p>
      <w:pPr>
        <w:pStyle w:val="BodyText"/>
        <w:rPr>
          <w:sz w:val="22"/>
        </w:rPr>
      </w:pPr>
    </w:p>
    <w:p>
      <w:pPr>
        <w:spacing w:before="0"/>
        <w:ind w:left="752" w:right="5035" w:firstLine="0"/>
        <w:jc w:val="both"/>
        <w:rPr>
          <w:sz w:val="22"/>
        </w:rPr>
      </w:pPr>
      <w:r>
        <w:rPr>
          <w:sz w:val="22"/>
        </w:rPr>
        <w:t>Le uniche informazioni presenti in questa finestra saranno i nomi delle squadre precedentemente inserite nella finestra </w:t>
      </w:r>
      <w:r>
        <w:rPr>
          <w:i/>
          <w:sz w:val="22"/>
        </w:rPr>
        <w:t>Note Incontro</w:t>
      </w:r>
      <w:r>
        <w:rPr>
          <w:sz w:val="22"/>
        </w:rPr>
        <w:t>. Per default i nomi delle squadre saranno visualizzati in alto nella finestra, la squadra di casa sulla sinistra mentre quella ospite sulla destra (questa disposizione può essere modificata premendo il bottone </w:t>
      </w:r>
      <w:r>
        <w:rPr>
          <w:b/>
          <w:sz w:val="22"/>
        </w:rPr>
        <w:t>&lt;Inverti&gt; </w:t>
      </w:r>
      <w:r>
        <w:rPr>
          <w:sz w:val="22"/>
        </w:rPr>
        <w:t>per invertire quindi la posizione delle squadre sul campo).</w:t>
      </w:r>
    </w:p>
    <w:p>
      <w:pPr>
        <w:pStyle w:val="BodyText"/>
        <w:rPr>
          <w:sz w:val="20"/>
        </w:rPr>
      </w:pPr>
    </w:p>
    <w:p>
      <w:pPr>
        <w:pStyle w:val="BodyText"/>
        <w:spacing w:before="10"/>
        <w:rPr>
          <w:sz w:val="23"/>
        </w:rPr>
      </w:pPr>
    </w:p>
    <w:p>
      <w:pPr>
        <w:spacing w:before="0"/>
        <w:ind w:left="1462" w:right="1960" w:firstLine="0"/>
        <w:jc w:val="center"/>
        <w:rPr>
          <w:sz w:val="22"/>
        </w:rPr>
      </w:pPr>
      <w:r>
        <w:rPr/>
        <w:drawing>
          <wp:anchor distT="0" distB="0" distL="0" distR="0" allowOverlap="1" layoutInCell="1" locked="0" behindDoc="0" simplePos="0" relativeHeight="252252160">
            <wp:simplePos x="0" y="0"/>
            <wp:positionH relativeFrom="page">
              <wp:posOffset>553212</wp:posOffset>
            </wp:positionH>
            <wp:positionV relativeFrom="paragraph">
              <wp:posOffset>-238932</wp:posOffset>
            </wp:positionV>
            <wp:extent cx="505967" cy="477011"/>
            <wp:effectExtent l="0" t="0" r="0" b="0"/>
            <wp:wrapNone/>
            <wp:docPr id="103" name="image59.jpeg" descr="e_match_list"/>
            <wp:cNvGraphicFramePr>
              <a:graphicFrameLocks noChangeAspect="1"/>
            </wp:cNvGraphicFramePr>
            <a:graphic>
              <a:graphicData uri="http://schemas.openxmlformats.org/drawingml/2006/picture">
                <pic:pic>
                  <pic:nvPicPr>
                    <pic:cNvPr id="104" name="image59.jpeg"/>
                    <pic:cNvPicPr/>
                  </pic:nvPicPr>
                  <pic:blipFill>
                    <a:blip r:embed="rId198" cstate="print"/>
                    <a:stretch>
                      <a:fillRect/>
                    </a:stretch>
                  </pic:blipFill>
                  <pic:spPr>
                    <a:xfrm>
                      <a:off x="0" y="0"/>
                      <a:ext cx="505967" cy="477011"/>
                    </a:xfrm>
                    <a:prstGeom prst="rect">
                      <a:avLst/>
                    </a:prstGeom>
                  </pic:spPr>
                </pic:pic>
              </a:graphicData>
            </a:graphic>
          </wp:anchor>
        </w:drawing>
      </w:r>
      <w:r>
        <w:rPr>
          <w:sz w:val="22"/>
        </w:rPr>
        <w:t>Per selezionare i giocatori premere </w:t>
      </w:r>
      <w:r>
        <w:rPr>
          <w:b/>
          <w:sz w:val="22"/>
        </w:rPr>
        <w:t>&lt;Elenco&gt; </w:t>
      </w:r>
      <w:r>
        <w:rPr>
          <w:sz w:val="22"/>
        </w:rPr>
        <w:t>posizionato in basso a sinistra.</w:t>
      </w:r>
    </w:p>
    <w:p>
      <w:pPr>
        <w:pStyle w:val="BodyText"/>
        <w:rPr>
          <w:sz w:val="22"/>
        </w:rPr>
      </w:pPr>
    </w:p>
    <w:p>
      <w:pPr>
        <w:spacing w:before="0"/>
        <w:ind w:left="752" w:right="630" w:firstLine="0"/>
        <w:jc w:val="both"/>
        <w:rPr>
          <w:sz w:val="22"/>
        </w:rPr>
      </w:pPr>
      <w:r>
        <w:rPr>
          <w:sz w:val="22"/>
        </w:rPr>
        <w:t>In questa finestra è possibile selezionare i giocatori, in campo e sulla panchina, che prenderanno parte alla partita:</w:t>
      </w:r>
    </w:p>
    <w:p>
      <w:pPr>
        <w:pStyle w:val="BodyText"/>
        <w:spacing w:before="1"/>
        <w:rPr>
          <w:sz w:val="22"/>
        </w:rPr>
      </w:pPr>
    </w:p>
    <w:p>
      <w:pPr>
        <w:spacing w:line="255" w:lineRule="exact" w:before="1"/>
        <w:ind w:left="752" w:right="0" w:firstLine="0"/>
        <w:jc w:val="both"/>
        <w:rPr>
          <w:sz w:val="22"/>
        </w:rPr>
      </w:pPr>
      <w:r>
        <w:rPr/>
        <w:drawing>
          <wp:anchor distT="0" distB="0" distL="0" distR="0" allowOverlap="1" layoutInCell="1" locked="0" behindDoc="0" simplePos="0" relativeHeight="252254208">
            <wp:simplePos x="0" y="0"/>
            <wp:positionH relativeFrom="page">
              <wp:posOffset>4276344</wp:posOffset>
            </wp:positionH>
            <wp:positionV relativeFrom="paragraph">
              <wp:posOffset>54377</wp:posOffset>
            </wp:positionV>
            <wp:extent cx="2590799" cy="1819655"/>
            <wp:effectExtent l="0" t="0" r="0" b="0"/>
            <wp:wrapNone/>
            <wp:docPr id="105" name="image60.jpeg"/>
            <wp:cNvGraphicFramePr>
              <a:graphicFrameLocks noChangeAspect="1"/>
            </wp:cNvGraphicFramePr>
            <a:graphic>
              <a:graphicData uri="http://schemas.openxmlformats.org/drawingml/2006/picture">
                <pic:pic>
                  <pic:nvPicPr>
                    <pic:cNvPr id="106" name="image60.jpeg"/>
                    <pic:cNvPicPr/>
                  </pic:nvPicPr>
                  <pic:blipFill>
                    <a:blip r:embed="rId199" cstate="print"/>
                    <a:stretch>
                      <a:fillRect/>
                    </a:stretch>
                  </pic:blipFill>
                  <pic:spPr>
                    <a:xfrm>
                      <a:off x="0" y="0"/>
                      <a:ext cx="2590799" cy="1819655"/>
                    </a:xfrm>
                    <a:prstGeom prst="rect">
                      <a:avLst/>
                    </a:prstGeom>
                  </pic:spPr>
                </pic:pic>
              </a:graphicData>
            </a:graphic>
          </wp:anchor>
        </w:drawing>
      </w:r>
      <w:r>
        <w:rPr>
          <w:sz w:val="22"/>
        </w:rPr>
        <w:t>E’ possibile</w:t>
      </w:r>
    </w:p>
    <w:p>
      <w:pPr>
        <w:pStyle w:val="ListParagraph"/>
        <w:numPr>
          <w:ilvl w:val="2"/>
          <w:numId w:val="31"/>
        </w:numPr>
        <w:tabs>
          <w:tab w:pos="1473" w:val="left" w:leader="none"/>
        </w:tabs>
        <w:spacing w:line="269" w:lineRule="exact" w:before="0" w:after="0"/>
        <w:ind w:left="1472" w:right="0" w:hanging="361"/>
        <w:jc w:val="both"/>
        <w:rPr>
          <w:sz w:val="22"/>
        </w:rPr>
      </w:pPr>
      <w:r>
        <w:rPr>
          <w:sz w:val="22"/>
        </w:rPr>
        <w:t>aggiungere</w:t>
      </w:r>
    </w:p>
    <w:p>
      <w:pPr>
        <w:pStyle w:val="ListParagraph"/>
        <w:numPr>
          <w:ilvl w:val="2"/>
          <w:numId w:val="31"/>
        </w:numPr>
        <w:tabs>
          <w:tab w:pos="1473" w:val="left" w:leader="none"/>
        </w:tabs>
        <w:spacing w:line="269" w:lineRule="exact" w:before="39" w:after="0"/>
        <w:ind w:left="1472" w:right="0" w:hanging="361"/>
        <w:jc w:val="both"/>
        <w:rPr>
          <w:sz w:val="22"/>
        </w:rPr>
      </w:pPr>
      <w:r>
        <w:rPr>
          <w:sz w:val="22"/>
        </w:rPr>
        <w:t>rimuovere</w:t>
      </w:r>
    </w:p>
    <w:p>
      <w:pPr>
        <w:pStyle w:val="ListParagraph"/>
        <w:numPr>
          <w:ilvl w:val="2"/>
          <w:numId w:val="31"/>
        </w:numPr>
        <w:tabs>
          <w:tab w:pos="1474" w:val="left" w:leader="none"/>
        </w:tabs>
        <w:spacing w:line="240" w:lineRule="auto" w:before="0" w:after="0"/>
        <w:ind w:left="1473" w:right="4877" w:hanging="361"/>
        <w:jc w:val="both"/>
        <w:rPr>
          <w:sz w:val="22"/>
        </w:rPr>
      </w:pPr>
      <w:r>
        <w:rPr>
          <w:sz w:val="22"/>
        </w:rPr>
        <w:t>inserire un nuovo giocatore selezionando il giocatore dall’elenco e premendo il bottone corrispondente.</w:t>
      </w:r>
    </w:p>
    <w:p>
      <w:pPr>
        <w:pStyle w:val="BodyText"/>
        <w:rPr>
          <w:sz w:val="22"/>
        </w:rPr>
      </w:pPr>
    </w:p>
    <w:p>
      <w:pPr>
        <w:spacing w:before="0"/>
        <w:ind w:left="753" w:right="4875" w:firstLine="0"/>
        <w:jc w:val="both"/>
        <w:rPr>
          <w:sz w:val="22"/>
        </w:rPr>
      </w:pPr>
      <w:r>
        <w:rPr/>
        <w:pict>
          <v:group style="position:absolute;margin-left:39pt;margin-top:79.607025pt;width:60pt;height:176.2pt;mso-position-horizontal-relative:page;mso-position-vertical-relative:paragraph;z-index:252253184" coordorigin="780,1592" coordsize="1200,3524">
            <v:shape style="position:absolute;left:780;top:1592;width:1146;height:2521" type="#_x0000_t75" stroked="false">
              <v:imagedata r:id="rId200" o:title=""/>
            </v:shape>
            <v:shape style="position:absolute;left:780;top:4155;width:1200;height:960" type="#_x0000_t75" alt="9a.jpg" stroked="false">
              <v:imagedata r:id="rId201" o:title=""/>
            </v:shape>
            <w10:wrap type="none"/>
          </v:group>
        </w:pict>
      </w:r>
      <w:r>
        <w:rPr>
          <w:sz w:val="22"/>
        </w:rPr>
        <w:t>A</w:t>
      </w:r>
      <w:r>
        <w:rPr>
          <w:spacing w:val="-19"/>
          <w:sz w:val="22"/>
        </w:rPr>
        <w:t> </w:t>
      </w:r>
      <w:r>
        <w:rPr>
          <w:sz w:val="22"/>
        </w:rPr>
        <w:t>sinistra</w:t>
      </w:r>
      <w:r>
        <w:rPr>
          <w:spacing w:val="-18"/>
          <w:sz w:val="22"/>
        </w:rPr>
        <w:t> </w:t>
      </w:r>
      <w:r>
        <w:rPr>
          <w:sz w:val="22"/>
        </w:rPr>
        <w:t>della</w:t>
      </w:r>
      <w:r>
        <w:rPr>
          <w:spacing w:val="-19"/>
          <w:sz w:val="22"/>
        </w:rPr>
        <w:t> </w:t>
      </w:r>
      <w:r>
        <w:rPr>
          <w:sz w:val="22"/>
        </w:rPr>
        <w:t>schermata</w:t>
      </w:r>
      <w:r>
        <w:rPr>
          <w:spacing w:val="-18"/>
          <w:sz w:val="22"/>
        </w:rPr>
        <w:t> </w:t>
      </w:r>
      <w:r>
        <w:rPr>
          <w:sz w:val="22"/>
        </w:rPr>
        <w:t>sono</w:t>
      </w:r>
      <w:r>
        <w:rPr>
          <w:spacing w:val="-18"/>
          <w:sz w:val="22"/>
        </w:rPr>
        <w:t> </w:t>
      </w:r>
      <w:r>
        <w:rPr>
          <w:sz w:val="22"/>
        </w:rPr>
        <w:t>presenti</w:t>
      </w:r>
      <w:r>
        <w:rPr>
          <w:spacing w:val="-19"/>
          <w:sz w:val="22"/>
        </w:rPr>
        <w:t> </w:t>
      </w:r>
      <w:r>
        <w:rPr>
          <w:sz w:val="22"/>
        </w:rPr>
        <w:t>tutti</w:t>
      </w:r>
      <w:r>
        <w:rPr>
          <w:spacing w:val="-18"/>
          <w:sz w:val="22"/>
        </w:rPr>
        <w:t> </w:t>
      </w:r>
      <w:r>
        <w:rPr>
          <w:sz w:val="22"/>
        </w:rPr>
        <w:t>i</w:t>
      </w:r>
      <w:r>
        <w:rPr>
          <w:spacing w:val="-18"/>
          <w:sz w:val="22"/>
        </w:rPr>
        <w:t> </w:t>
      </w:r>
      <w:r>
        <w:rPr>
          <w:sz w:val="22"/>
        </w:rPr>
        <w:t>giocatori caricati</w:t>
      </w:r>
      <w:r>
        <w:rPr>
          <w:spacing w:val="-7"/>
          <w:sz w:val="22"/>
        </w:rPr>
        <w:t> </w:t>
      </w:r>
      <w:r>
        <w:rPr>
          <w:sz w:val="22"/>
        </w:rPr>
        <w:t>nella</w:t>
      </w:r>
      <w:r>
        <w:rPr>
          <w:spacing w:val="-6"/>
          <w:sz w:val="22"/>
        </w:rPr>
        <w:t> </w:t>
      </w:r>
      <w:r>
        <w:rPr>
          <w:sz w:val="22"/>
        </w:rPr>
        <w:t>lista</w:t>
      </w:r>
      <w:r>
        <w:rPr>
          <w:spacing w:val="-7"/>
          <w:sz w:val="22"/>
        </w:rPr>
        <w:t> </w:t>
      </w:r>
      <w:r>
        <w:rPr>
          <w:sz w:val="22"/>
        </w:rPr>
        <w:t>sul</w:t>
      </w:r>
      <w:r>
        <w:rPr>
          <w:spacing w:val="-6"/>
          <w:sz w:val="22"/>
        </w:rPr>
        <w:t> </w:t>
      </w:r>
      <w:r>
        <w:rPr>
          <w:sz w:val="22"/>
        </w:rPr>
        <w:t>server.</w:t>
      </w:r>
      <w:r>
        <w:rPr>
          <w:spacing w:val="-5"/>
          <w:sz w:val="22"/>
        </w:rPr>
        <w:t> </w:t>
      </w:r>
      <w:r>
        <w:rPr>
          <w:sz w:val="22"/>
        </w:rPr>
        <w:t>A</w:t>
      </w:r>
      <w:r>
        <w:rPr>
          <w:spacing w:val="-6"/>
          <w:sz w:val="22"/>
        </w:rPr>
        <w:t> </w:t>
      </w:r>
      <w:r>
        <w:rPr>
          <w:sz w:val="22"/>
        </w:rPr>
        <w:t>destra</w:t>
      </w:r>
      <w:r>
        <w:rPr>
          <w:spacing w:val="-6"/>
          <w:sz w:val="22"/>
        </w:rPr>
        <w:t> </w:t>
      </w:r>
      <w:r>
        <w:rPr>
          <w:sz w:val="22"/>
        </w:rPr>
        <w:t>si</w:t>
      </w:r>
      <w:r>
        <w:rPr>
          <w:spacing w:val="-7"/>
          <w:sz w:val="22"/>
        </w:rPr>
        <w:t> </w:t>
      </w:r>
      <w:r>
        <w:rPr>
          <w:sz w:val="22"/>
        </w:rPr>
        <w:t>trova</w:t>
      </w:r>
      <w:r>
        <w:rPr>
          <w:spacing w:val="-6"/>
          <w:sz w:val="22"/>
        </w:rPr>
        <w:t> </w:t>
      </w:r>
      <w:r>
        <w:rPr>
          <w:sz w:val="22"/>
        </w:rPr>
        <w:t>l’elenco dei giocatori che poi sarà stampato sul referto. Al centro si trovano i pulsanti per le operazioni da eseguire.</w:t>
      </w:r>
    </w:p>
    <w:p>
      <w:pPr>
        <w:pStyle w:val="BodyText"/>
        <w:rPr>
          <w:sz w:val="26"/>
        </w:rPr>
      </w:pPr>
    </w:p>
    <w:p>
      <w:pPr>
        <w:pStyle w:val="BodyText"/>
        <w:rPr>
          <w:sz w:val="26"/>
        </w:rPr>
      </w:pPr>
    </w:p>
    <w:p>
      <w:pPr>
        <w:spacing w:before="161"/>
        <w:ind w:left="1840" w:right="0" w:firstLine="0"/>
        <w:jc w:val="left"/>
        <w:rPr>
          <w:sz w:val="22"/>
        </w:rPr>
      </w:pPr>
      <w:r>
        <w:rPr>
          <w:b/>
          <w:sz w:val="22"/>
        </w:rPr>
        <w:t>Aggiungi</w:t>
      </w:r>
      <w:r>
        <w:rPr>
          <w:sz w:val="22"/>
        </w:rPr>
        <w:t>: Aggiunge alla colonna di destra il giocatore selezionato a sinistra.</w:t>
      </w:r>
    </w:p>
    <w:p>
      <w:pPr>
        <w:pStyle w:val="BodyText"/>
        <w:rPr>
          <w:sz w:val="26"/>
        </w:rPr>
      </w:pPr>
    </w:p>
    <w:p>
      <w:pPr>
        <w:spacing w:line="720" w:lineRule="auto" w:before="211"/>
        <w:ind w:left="1840" w:right="1809" w:firstLine="0"/>
        <w:jc w:val="left"/>
        <w:rPr>
          <w:sz w:val="22"/>
        </w:rPr>
      </w:pPr>
      <w:r>
        <w:rPr>
          <w:b/>
          <w:sz w:val="22"/>
        </w:rPr>
        <w:t>Aggiungi tutti</w:t>
      </w:r>
      <w:r>
        <w:rPr>
          <w:sz w:val="22"/>
        </w:rPr>
        <w:t>: Sposta tutti i giocatori dalla colonna sinistra alla destra. </w:t>
      </w:r>
      <w:r>
        <w:rPr>
          <w:b/>
          <w:sz w:val="22"/>
        </w:rPr>
        <w:t>Rimuovi</w:t>
      </w:r>
      <w:r>
        <w:rPr>
          <w:sz w:val="22"/>
        </w:rPr>
        <w:t>: Riporta nella colonna a sinistra il giocatore selezionato a destra. </w:t>
      </w:r>
      <w:r>
        <w:rPr>
          <w:b/>
          <w:sz w:val="24"/>
        </w:rPr>
        <w:t>Reset: </w:t>
      </w:r>
      <w:r>
        <w:rPr>
          <w:sz w:val="24"/>
        </w:rPr>
        <w:t>annulla tutti i dati inseriti nella colonna a destra</w:t>
      </w:r>
      <w:r>
        <w:rPr>
          <w:sz w:val="22"/>
        </w:rPr>
        <w:t>.</w:t>
      </w:r>
    </w:p>
    <w:p>
      <w:pPr>
        <w:spacing w:line="209" w:lineRule="exact" w:before="0"/>
        <w:ind w:left="2591" w:right="0" w:firstLine="0"/>
        <w:jc w:val="left"/>
        <w:rPr>
          <w:sz w:val="22"/>
        </w:rPr>
      </w:pPr>
      <w:r>
        <w:rPr/>
        <w:drawing>
          <wp:anchor distT="0" distB="0" distL="0" distR="0" allowOverlap="1" layoutInCell="1" locked="0" behindDoc="0" simplePos="0" relativeHeight="252255232">
            <wp:simplePos x="0" y="0"/>
            <wp:positionH relativeFrom="page">
              <wp:posOffset>495300</wp:posOffset>
            </wp:positionH>
            <wp:positionV relativeFrom="paragraph">
              <wp:posOffset>64838</wp:posOffset>
            </wp:positionV>
            <wp:extent cx="1277111" cy="352043"/>
            <wp:effectExtent l="0" t="0" r="0" b="0"/>
            <wp:wrapNone/>
            <wp:docPr id="107" name="image63.jpeg" descr="12.jpg"/>
            <wp:cNvGraphicFramePr>
              <a:graphicFrameLocks noChangeAspect="1"/>
            </wp:cNvGraphicFramePr>
            <a:graphic>
              <a:graphicData uri="http://schemas.openxmlformats.org/drawingml/2006/picture">
                <pic:pic>
                  <pic:nvPicPr>
                    <pic:cNvPr id="108" name="image63.jpeg"/>
                    <pic:cNvPicPr/>
                  </pic:nvPicPr>
                  <pic:blipFill>
                    <a:blip r:embed="rId202" cstate="print"/>
                    <a:stretch>
                      <a:fillRect/>
                    </a:stretch>
                  </pic:blipFill>
                  <pic:spPr>
                    <a:xfrm>
                      <a:off x="0" y="0"/>
                      <a:ext cx="1277111" cy="352043"/>
                    </a:xfrm>
                    <a:prstGeom prst="rect">
                      <a:avLst/>
                    </a:prstGeom>
                  </pic:spPr>
                </pic:pic>
              </a:graphicData>
            </a:graphic>
          </wp:anchor>
        </w:drawing>
      </w:r>
      <w:r>
        <w:rPr>
          <w:sz w:val="22"/>
        </w:rPr>
        <w:t>Il pulsante </w:t>
      </w:r>
      <w:r>
        <w:rPr>
          <w:b/>
          <w:sz w:val="22"/>
        </w:rPr>
        <w:t>&lt;Nuovo giocatore&gt;</w:t>
      </w:r>
      <w:r>
        <w:rPr>
          <w:sz w:val="22"/>
        </w:rPr>
        <w:t>, nella colonna a destra, è utilizzato per inserire</w:t>
      </w:r>
    </w:p>
    <w:p>
      <w:pPr>
        <w:spacing w:before="1"/>
        <w:ind w:left="2591" w:right="627" w:firstLine="0"/>
        <w:jc w:val="left"/>
        <w:rPr>
          <w:sz w:val="22"/>
        </w:rPr>
      </w:pPr>
      <w:r>
        <w:rPr>
          <w:sz w:val="22"/>
        </w:rPr>
        <w:t>manualmente un giocatore. In questo caso sarà possibile modificare il nome e il cognome.</w:t>
      </w:r>
    </w:p>
    <w:p>
      <w:pPr>
        <w:pStyle w:val="BodyText"/>
        <w:rPr>
          <w:sz w:val="26"/>
        </w:rPr>
      </w:pPr>
    </w:p>
    <w:p>
      <w:pPr>
        <w:spacing w:before="207"/>
        <w:ind w:left="3159" w:right="627" w:firstLine="0"/>
        <w:jc w:val="left"/>
        <w:rPr>
          <w:sz w:val="22"/>
        </w:rPr>
      </w:pPr>
      <w:r>
        <w:rPr/>
        <w:drawing>
          <wp:anchor distT="0" distB="0" distL="0" distR="0" allowOverlap="1" layoutInCell="1" locked="0" behindDoc="0" simplePos="0" relativeHeight="252256256">
            <wp:simplePos x="0" y="0"/>
            <wp:positionH relativeFrom="page">
              <wp:posOffset>495300</wp:posOffset>
            </wp:positionH>
            <wp:positionV relativeFrom="paragraph">
              <wp:posOffset>92034</wp:posOffset>
            </wp:positionV>
            <wp:extent cx="1600199" cy="371855"/>
            <wp:effectExtent l="0" t="0" r="0" b="0"/>
            <wp:wrapNone/>
            <wp:docPr id="109" name="image64.jpeg" descr="11.jpg"/>
            <wp:cNvGraphicFramePr>
              <a:graphicFrameLocks noChangeAspect="1"/>
            </wp:cNvGraphicFramePr>
            <a:graphic>
              <a:graphicData uri="http://schemas.openxmlformats.org/drawingml/2006/picture">
                <pic:pic>
                  <pic:nvPicPr>
                    <pic:cNvPr id="110" name="image64.jpeg"/>
                    <pic:cNvPicPr/>
                  </pic:nvPicPr>
                  <pic:blipFill>
                    <a:blip r:embed="rId203" cstate="print"/>
                    <a:stretch>
                      <a:fillRect/>
                    </a:stretch>
                  </pic:blipFill>
                  <pic:spPr>
                    <a:xfrm>
                      <a:off x="0" y="0"/>
                      <a:ext cx="1600199" cy="371855"/>
                    </a:xfrm>
                    <a:prstGeom prst="rect">
                      <a:avLst/>
                    </a:prstGeom>
                  </pic:spPr>
                </pic:pic>
              </a:graphicData>
            </a:graphic>
          </wp:anchor>
        </w:drawing>
      </w:r>
      <w:r>
        <w:rPr>
          <w:b/>
          <w:sz w:val="22"/>
        </w:rPr>
        <w:t>Carica Roster approvati</w:t>
      </w:r>
      <w:r>
        <w:rPr>
          <w:sz w:val="22"/>
        </w:rPr>
        <w:t>: aggiorna la colonna a sinistra collegandosi al server.</w:t>
      </w:r>
    </w:p>
    <w:p>
      <w:pPr>
        <w:spacing w:after="0"/>
        <w:jc w:val="left"/>
        <w:rPr>
          <w:sz w:val="22"/>
        </w:rPr>
        <w:sectPr>
          <w:headerReference w:type="default" r:id="rId194"/>
          <w:headerReference w:type="even" r:id="rId195"/>
          <w:footerReference w:type="default" r:id="rId196"/>
          <w:pgSz w:w="11910" w:h="16840"/>
          <w:pgMar w:header="710" w:footer="0" w:top="960" w:bottom="280" w:left="380" w:right="502"/>
          <w:pgNumType w:start="7"/>
        </w:sectPr>
      </w:pPr>
    </w:p>
    <w:p>
      <w:pPr>
        <w:pStyle w:val="BodyText"/>
        <w:spacing w:before="2"/>
        <w:rPr>
          <w:sz w:val="28"/>
        </w:rPr>
      </w:pPr>
    </w:p>
    <w:p>
      <w:pPr>
        <w:spacing w:before="100"/>
        <w:ind w:left="752" w:right="629" w:firstLine="0"/>
        <w:jc w:val="both"/>
        <w:rPr>
          <w:sz w:val="22"/>
        </w:rPr>
      </w:pPr>
      <w:r>
        <w:rPr>
          <w:sz w:val="22"/>
        </w:rPr>
        <w:t>Dopo aver inserito tutti i giocatori partecipanti alla gara nella colonna a destra, è necessario indicare un capitano e, in base al tipo di competizione, bisognerà specificare uno o due giocatori Libero, i giocatori stranieri e quelli appartenenti alla categoria under.</w:t>
      </w:r>
    </w:p>
    <w:p>
      <w:pPr>
        <w:pStyle w:val="BodyText"/>
        <w:spacing w:before="1"/>
        <w:rPr>
          <w:sz w:val="22"/>
        </w:rPr>
      </w:pPr>
    </w:p>
    <w:p>
      <w:pPr>
        <w:spacing w:before="0"/>
        <w:ind w:left="752" w:right="629" w:firstLine="0"/>
        <w:jc w:val="both"/>
        <w:rPr>
          <w:sz w:val="22"/>
        </w:rPr>
      </w:pPr>
      <w:r>
        <w:rPr>
          <w:sz w:val="22"/>
        </w:rPr>
        <w:t>Una</w:t>
      </w:r>
      <w:r>
        <w:rPr>
          <w:spacing w:val="-15"/>
          <w:sz w:val="22"/>
        </w:rPr>
        <w:t> </w:t>
      </w:r>
      <w:r>
        <w:rPr>
          <w:sz w:val="22"/>
        </w:rPr>
        <w:t>volta</w:t>
      </w:r>
      <w:r>
        <w:rPr>
          <w:spacing w:val="-14"/>
          <w:sz w:val="22"/>
        </w:rPr>
        <w:t> </w:t>
      </w:r>
      <w:r>
        <w:rPr>
          <w:sz w:val="22"/>
        </w:rPr>
        <w:t>inseriti</w:t>
      </w:r>
      <w:r>
        <w:rPr>
          <w:spacing w:val="-14"/>
          <w:sz w:val="22"/>
        </w:rPr>
        <w:t> </w:t>
      </w:r>
      <w:r>
        <w:rPr>
          <w:sz w:val="22"/>
        </w:rPr>
        <w:t>tutti</w:t>
      </w:r>
      <w:r>
        <w:rPr>
          <w:spacing w:val="-14"/>
          <w:sz w:val="22"/>
        </w:rPr>
        <w:t> </w:t>
      </w:r>
      <w:r>
        <w:rPr>
          <w:sz w:val="22"/>
        </w:rPr>
        <w:t>i</w:t>
      </w:r>
      <w:r>
        <w:rPr>
          <w:spacing w:val="-14"/>
          <w:sz w:val="22"/>
        </w:rPr>
        <w:t> </w:t>
      </w:r>
      <w:r>
        <w:rPr>
          <w:sz w:val="22"/>
        </w:rPr>
        <w:t>giocatori</w:t>
      </w:r>
      <w:r>
        <w:rPr>
          <w:spacing w:val="-14"/>
          <w:sz w:val="22"/>
        </w:rPr>
        <w:t> </w:t>
      </w:r>
      <w:r>
        <w:rPr>
          <w:sz w:val="22"/>
        </w:rPr>
        <w:t>per</w:t>
      </w:r>
      <w:r>
        <w:rPr>
          <w:spacing w:val="-13"/>
          <w:sz w:val="22"/>
        </w:rPr>
        <w:t> </w:t>
      </w:r>
      <w:r>
        <w:rPr>
          <w:sz w:val="22"/>
        </w:rPr>
        <w:t>entrambe</w:t>
      </w:r>
      <w:r>
        <w:rPr>
          <w:spacing w:val="-15"/>
          <w:sz w:val="22"/>
        </w:rPr>
        <w:t> </w:t>
      </w:r>
      <w:r>
        <w:rPr>
          <w:sz w:val="22"/>
        </w:rPr>
        <w:t>le</w:t>
      </w:r>
      <w:r>
        <w:rPr>
          <w:spacing w:val="-16"/>
          <w:sz w:val="22"/>
        </w:rPr>
        <w:t> </w:t>
      </w:r>
      <w:r>
        <w:rPr>
          <w:sz w:val="22"/>
        </w:rPr>
        <w:t>squadre,</w:t>
      </w:r>
      <w:r>
        <w:rPr>
          <w:spacing w:val="-13"/>
          <w:sz w:val="22"/>
        </w:rPr>
        <w:t> </w:t>
      </w:r>
      <w:r>
        <w:rPr>
          <w:sz w:val="22"/>
        </w:rPr>
        <w:t>premere</w:t>
      </w:r>
      <w:r>
        <w:rPr>
          <w:spacing w:val="-14"/>
          <w:sz w:val="22"/>
        </w:rPr>
        <w:t> </w:t>
      </w:r>
      <w:r>
        <w:rPr>
          <w:sz w:val="22"/>
        </w:rPr>
        <w:t>il</w:t>
      </w:r>
      <w:r>
        <w:rPr>
          <w:spacing w:val="-14"/>
          <w:sz w:val="22"/>
        </w:rPr>
        <w:t> </w:t>
      </w:r>
      <w:r>
        <w:rPr>
          <w:sz w:val="22"/>
        </w:rPr>
        <w:t>bottone</w:t>
      </w:r>
      <w:r>
        <w:rPr>
          <w:spacing w:val="-13"/>
          <w:sz w:val="22"/>
        </w:rPr>
        <w:t> </w:t>
      </w:r>
      <w:r>
        <w:rPr>
          <w:sz w:val="22"/>
        </w:rPr>
        <w:t>OK</w:t>
      </w:r>
      <w:r>
        <w:rPr>
          <w:spacing w:val="-14"/>
          <w:sz w:val="22"/>
        </w:rPr>
        <w:t> </w:t>
      </w:r>
      <w:r>
        <w:rPr>
          <w:sz w:val="22"/>
        </w:rPr>
        <w:t>per</w:t>
      </w:r>
      <w:r>
        <w:rPr>
          <w:spacing w:val="-16"/>
          <w:sz w:val="22"/>
        </w:rPr>
        <w:t> </w:t>
      </w:r>
      <w:r>
        <w:rPr>
          <w:sz w:val="22"/>
        </w:rPr>
        <w:t>confermare. Sarà chiesto di stampare la lista giocatori. Cliccare su </w:t>
      </w:r>
      <w:r>
        <w:rPr>
          <w:b/>
          <w:sz w:val="22"/>
        </w:rPr>
        <w:t>SI </w:t>
      </w:r>
      <w:r>
        <w:rPr>
          <w:sz w:val="22"/>
        </w:rPr>
        <w:t>se state giocando il match</w:t>
      </w:r>
      <w:r>
        <w:rPr>
          <w:spacing w:val="-24"/>
          <w:sz w:val="22"/>
        </w:rPr>
        <w:t> </w:t>
      </w:r>
      <w:r>
        <w:rPr>
          <w:sz w:val="22"/>
        </w:rPr>
        <w:t>ufficiale.</w:t>
      </w:r>
    </w:p>
    <w:p>
      <w:pPr>
        <w:pStyle w:val="BodyText"/>
        <w:spacing w:before="11"/>
        <w:rPr>
          <w:sz w:val="21"/>
        </w:rPr>
      </w:pPr>
    </w:p>
    <w:p>
      <w:pPr>
        <w:spacing w:before="0"/>
        <w:ind w:left="752" w:right="6646" w:firstLine="0"/>
        <w:jc w:val="both"/>
        <w:rPr>
          <w:sz w:val="22"/>
        </w:rPr>
      </w:pPr>
      <w:r>
        <w:rPr/>
        <w:drawing>
          <wp:anchor distT="0" distB="0" distL="0" distR="0" allowOverlap="1" layoutInCell="1" locked="0" behindDoc="0" simplePos="0" relativeHeight="252261376">
            <wp:simplePos x="0" y="0"/>
            <wp:positionH relativeFrom="page">
              <wp:posOffset>3153155</wp:posOffset>
            </wp:positionH>
            <wp:positionV relativeFrom="paragraph">
              <wp:posOffset>-27206</wp:posOffset>
            </wp:positionV>
            <wp:extent cx="3713987" cy="1124710"/>
            <wp:effectExtent l="0" t="0" r="0" b="0"/>
            <wp:wrapNone/>
            <wp:docPr id="111" name="image65.png"/>
            <wp:cNvGraphicFramePr>
              <a:graphicFrameLocks noChangeAspect="1"/>
            </wp:cNvGraphicFramePr>
            <a:graphic>
              <a:graphicData uri="http://schemas.openxmlformats.org/drawingml/2006/picture">
                <pic:pic>
                  <pic:nvPicPr>
                    <pic:cNvPr id="112" name="image65.png"/>
                    <pic:cNvPicPr/>
                  </pic:nvPicPr>
                  <pic:blipFill>
                    <a:blip r:embed="rId207" cstate="print"/>
                    <a:stretch>
                      <a:fillRect/>
                    </a:stretch>
                  </pic:blipFill>
                  <pic:spPr>
                    <a:xfrm>
                      <a:off x="0" y="0"/>
                      <a:ext cx="3713987" cy="1124710"/>
                    </a:xfrm>
                    <a:prstGeom prst="rect">
                      <a:avLst/>
                    </a:prstGeom>
                  </pic:spPr>
                </pic:pic>
              </a:graphicData>
            </a:graphic>
          </wp:anchor>
        </w:drawing>
      </w:r>
      <w:r>
        <w:rPr>
          <w:sz w:val="22"/>
        </w:rPr>
        <w:t>Il programma, a questo punto, vi chiederà</w:t>
      </w:r>
      <w:r>
        <w:rPr>
          <w:spacing w:val="-12"/>
          <w:sz w:val="22"/>
        </w:rPr>
        <w:t> </w:t>
      </w:r>
      <w:r>
        <w:rPr>
          <w:sz w:val="22"/>
        </w:rPr>
        <w:t>di</w:t>
      </w:r>
      <w:r>
        <w:rPr>
          <w:spacing w:val="-14"/>
          <w:sz w:val="22"/>
        </w:rPr>
        <w:t> </w:t>
      </w:r>
      <w:r>
        <w:rPr>
          <w:sz w:val="22"/>
        </w:rPr>
        <w:t>attivare</w:t>
      </w:r>
      <w:r>
        <w:rPr>
          <w:spacing w:val="-11"/>
          <w:sz w:val="22"/>
        </w:rPr>
        <w:t> </w:t>
      </w:r>
      <w:r>
        <w:rPr>
          <w:sz w:val="22"/>
        </w:rPr>
        <w:t>il</w:t>
      </w:r>
      <w:r>
        <w:rPr>
          <w:spacing w:val="-14"/>
          <w:sz w:val="22"/>
        </w:rPr>
        <w:t> </w:t>
      </w:r>
      <w:r>
        <w:rPr>
          <w:sz w:val="22"/>
        </w:rPr>
        <w:t>servizio</w:t>
      </w:r>
      <w:r>
        <w:rPr>
          <w:spacing w:val="-12"/>
          <w:sz w:val="22"/>
        </w:rPr>
        <w:t> </w:t>
      </w:r>
      <w:r>
        <w:rPr>
          <w:sz w:val="22"/>
        </w:rPr>
        <w:t>di</w:t>
      </w:r>
      <w:r>
        <w:rPr>
          <w:spacing w:val="-17"/>
          <w:sz w:val="22"/>
        </w:rPr>
        <w:t> </w:t>
      </w:r>
      <w:r>
        <w:rPr>
          <w:sz w:val="22"/>
        </w:rPr>
        <w:t>Live Match, necessario per l’invio dl punteggio della gara in tempo reale. Cliccare su </w:t>
      </w:r>
      <w:r>
        <w:rPr>
          <w:b/>
          <w:sz w:val="22"/>
        </w:rPr>
        <w:t>SI </w:t>
      </w:r>
      <w:r>
        <w:rPr>
          <w:sz w:val="22"/>
        </w:rPr>
        <w:t>per attivare il</w:t>
      </w:r>
      <w:r>
        <w:rPr>
          <w:spacing w:val="-40"/>
          <w:sz w:val="22"/>
        </w:rPr>
        <w:t> </w:t>
      </w:r>
      <w:r>
        <w:rPr>
          <w:sz w:val="22"/>
        </w:rPr>
        <w:t>servizio.</w:t>
      </w:r>
    </w:p>
    <w:p>
      <w:pPr>
        <w:pStyle w:val="BodyText"/>
        <w:rPr>
          <w:sz w:val="26"/>
        </w:rPr>
      </w:pPr>
    </w:p>
    <w:p>
      <w:pPr>
        <w:pStyle w:val="ListParagraph"/>
        <w:numPr>
          <w:ilvl w:val="1"/>
          <w:numId w:val="31"/>
        </w:numPr>
        <w:tabs>
          <w:tab w:pos="1328" w:val="left" w:leader="none"/>
          <w:tab w:pos="1329" w:val="left" w:leader="none"/>
        </w:tabs>
        <w:spacing w:line="240" w:lineRule="auto" w:before="194" w:after="0"/>
        <w:ind w:left="1328" w:right="0" w:hanging="577"/>
        <w:jc w:val="left"/>
        <w:rPr>
          <w:b/>
          <w:sz w:val="22"/>
        </w:rPr>
      </w:pPr>
      <w:bookmarkStart w:name="4.2 ASSEGNAZIONE DEL SERVIZIO" w:id="145"/>
      <w:bookmarkEnd w:id="145"/>
      <w:r>
        <w:rPr/>
      </w:r>
      <w:bookmarkStart w:name="_bookmark85" w:id="146"/>
      <w:bookmarkEnd w:id="146"/>
      <w:r>
        <w:rPr>
          <w:b/>
          <w:color w:val="365F91"/>
          <w:sz w:val="22"/>
        </w:rPr>
        <w:t>A</w:t>
      </w:r>
      <w:r>
        <w:rPr>
          <w:b/>
          <w:color w:val="365F91"/>
          <w:sz w:val="22"/>
        </w:rPr>
        <w:t>SSEGNAZIONE DEL</w:t>
      </w:r>
      <w:r>
        <w:rPr>
          <w:b/>
          <w:color w:val="365F91"/>
          <w:spacing w:val="-4"/>
          <w:sz w:val="22"/>
        </w:rPr>
        <w:t> </w:t>
      </w:r>
      <w:r>
        <w:rPr>
          <w:b/>
          <w:color w:val="365F91"/>
          <w:sz w:val="22"/>
        </w:rPr>
        <w:t>SERVIZIO</w:t>
      </w:r>
    </w:p>
    <w:p>
      <w:pPr>
        <w:spacing w:before="62"/>
        <w:ind w:left="752" w:right="628" w:firstLine="0"/>
        <w:jc w:val="both"/>
        <w:rPr>
          <w:sz w:val="22"/>
        </w:rPr>
      </w:pPr>
      <w:r>
        <w:rPr/>
        <w:drawing>
          <wp:anchor distT="0" distB="0" distL="0" distR="0" allowOverlap="1" layoutInCell="1" locked="0" behindDoc="1" simplePos="0" relativeHeight="198226944">
            <wp:simplePos x="0" y="0"/>
            <wp:positionH relativeFrom="page">
              <wp:posOffset>5643371</wp:posOffset>
            </wp:positionH>
            <wp:positionV relativeFrom="paragraph">
              <wp:posOffset>438938</wp:posOffset>
            </wp:positionV>
            <wp:extent cx="1435607" cy="1075943"/>
            <wp:effectExtent l="0" t="0" r="0" b="0"/>
            <wp:wrapNone/>
            <wp:docPr id="113" name="image66.jpeg"/>
            <wp:cNvGraphicFramePr>
              <a:graphicFrameLocks noChangeAspect="1"/>
            </wp:cNvGraphicFramePr>
            <a:graphic>
              <a:graphicData uri="http://schemas.openxmlformats.org/drawingml/2006/picture">
                <pic:pic>
                  <pic:nvPicPr>
                    <pic:cNvPr id="114" name="image66.jpeg"/>
                    <pic:cNvPicPr/>
                  </pic:nvPicPr>
                  <pic:blipFill>
                    <a:blip r:embed="rId208" cstate="print"/>
                    <a:stretch>
                      <a:fillRect/>
                    </a:stretch>
                  </pic:blipFill>
                  <pic:spPr>
                    <a:xfrm>
                      <a:off x="0" y="0"/>
                      <a:ext cx="1435607" cy="1075943"/>
                    </a:xfrm>
                    <a:prstGeom prst="rect">
                      <a:avLst/>
                    </a:prstGeom>
                  </pic:spPr>
                </pic:pic>
              </a:graphicData>
            </a:graphic>
          </wp:anchor>
        </w:drawing>
      </w:r>
      <w:r>
        <w:rPr>
          <w:sz w:val="22"/>
        </w:rPr>
        <w:t>Per default la battuta sarà assegnata alla squadra schierata sul lato sinistro dello schermo. Per cambiare premere il bottone </w:t>
      </w:r>
      <w:r>
        <w:rPr>
          <w:b/>
          <w:sz w:val="22"/>
        </w:rPr>
        <w:t>&lt;Battuta a Sx&gt; </w:t>
      </w:r>
      <w:r>
        <w:rPr>
          <w:sz w:val="22"/>
        </w:rPr>
        <w:t>o </w:t>
      </w:r>
      <w:r>
        <w:rPr>
          <w:b/>
          <w:sz w:val="22"/>
        </w:rPr>
        <w:t>&lt;Battuta a Dx&gt; </w:t>
      </w:r>
      <w:r>
        <w:rPr>
          <w:sz w:val="22"/>
        </w:rPr>
        <w:t>in base alle proprie necessità. La selezione sarà indicata da una palla bianca posta nella parte del campo</w:t>
      </w:r>
    </w:p>
    <w:p>
      <w:pPr>
        <w:spacing w:before="0"/>
        <w:ind w:left="752" w:right="2723" w:firstLine="0"/>
        <w:jc w:val="both"/>
        <w:rPr>
          <w:sz w:val="22"/>
        </w:rPr>
      </w:pPr>
      <w:r>
        <w:rPr>
          <w:sz w:val="22"/>
        </w:rPr>
        <w:t>corrispondente alla squadra che batterà per prima. L’assegnazione della battuta può essere modificata sia prima sia dopo aver stabilito il sestetto iniziale.</w:t>
      </w:r>
    </w:p>
    <w:p>
      <w:pPr>
        <w:pStyle w:val="BodyText"/>
        <w:rPr>
          <w:sz w:val="26"/>
        </w:rPr>
      </w:pPr>
    </w:p>
    <w:p>
      <w:pPr>
        <w:pStyle w:val="ListParagraph"/>
        <w:numPr>
          <w:ilvl w:val="1"/>
          <w:numId w:val="31"/>
        </w:numPr>
        <w:tabs>
          <w:tab w:pos="1328" w:val="left" w:leader="none"/>
          <w:tab w:pos="1329" w:val="left" w:leader="none"/>
        </w:tabs>
        <w:spacing w:line="240" w:lineRule="auto" w:before="193" w:after="0"/>
        <w:ind w:left="1328" w:right="0" w:hanging="577"/>
        <w:jc w:val="left"/>
        <w:rPr>
          <w:b/>
          <w:sz w:val="22"/>
        </w:rPr>
      </w:pPr>
      <w:bookmarkStart w:name="4.3 INVERSIONE DELLE SQUADRE" w:id="147"/>
      <w:bookmarkEnd w:id="147"/>
      <w:r>
        <w:rPr/>
      </w:r>
      <w:bookmarkStart w:name="_bookmark86" w:id="148"/>
      <w:bookmarkEnd w:id="148"/>
      <w:r>
        <w:rPr/>
      </w:r>
      <w:bookmarkStart w:name="_bookmark86" w:id="149"/>
      <w:bookmarkEnd w:id="149"/>
      <w:r>
        <w:rPr>
          <w:b/>
          <w:color w:val="365F91"/>
          <w:sz w:val="22"/>
        </w:rPr>
        <w:t>I</w:t>
      </w:r>
      <w:r>
        <w:rPr>
          <w:b/>
          <w:color w:val="365F91"/>
          <w:sz w:val="22"/>
        </w:rPr>
        <w:t>NVERSIONE DELLE</w:t>
      </w:r>
      <w:r>
        <w:rPr>
          <w:b/>
          <w:color w:val="365F91"/>
          <w:spacing w:val="-2"/>
          <w:sz w:val="22"/>
        </w:rPr>
        <w:t> </w:t>
      </w:r>
      <w:r>
        <w:rPr>
          <w:b/>
          <w:color w:val="365F91"/>
          <w:sz w:val="22"/>
        </w:rPr>
        <w:t>SQUADRE</w:t>
      </w:r>
    </w:p>
    <w:p>
      <w:pPr>
        <w:pStyle w:val="BodyText"/>
        <w:spacing w:before="11"/>
        <w:rPr>
          <w:b/>
          <w:sz w:val="26"/>
        </w:rPr>
      </w:pPr>
    </w:p>
    <w:p>
      <w:pPr>
        <w:spacing w:before="0"/>
        <w:ind w:left="752" w:right="0" w:firstLine="0"/>
        <w:jc w:val="both"/>
        <w:rPr>
          <w:sz w:val="22"/>
        </w:rPr>
      </w:pPr>
      <w:r>
        <w:rPr>
          <w:sz w:val="22"/>
        </w:rPr>
        <w:t>Il bottone INVERTI serve per invertire la posizione delle squadre sul campo.</w:t>
      </w:r>
    </w:p>
    <w:p>
      <w:pPr>
        <w:pStyle w:val="BodyText"/>
        <w:rPr>
          <w:sz w:val="26"/>
        </w:rPr>
      </w:pPr>
    </w:p>
    <w:p>
      <w:pPr>
        <w:pStyle w:val="ListParagraph"/>
        <w:numPr>
          <w:ilvl w:val="1"/>
          <w:numId w:val="31"/>
        </w:numPr>
        <w:tabs>
          <w:tab w:pos="1328" w:val="left" w:leader="none"/>
          <w:tab w:pos="1329" w:val="left" w:leader="none"/>
        </w:tabs>
        <w:spacing w:line="240" w:lineRule="auto" w:before="194" w:after="0"/>
        <w:ind w:left="1328" w:right="0" w:hanging="577"/>
        <w:jc w:val="left"/>
        <w:rPr>
          <w:b/>
          <w:sz w:val="22"/>
        </w:rPr>
      </w:pPr>
      <w:bookmarkStart w:name="4.4 SESTETTO INIZIALE" w:id="150"/>
      <w:bookmarkEnd w:id="150"/>
      <w:r>
        <w:rPr/>
      </w:r>
      <w:bookmarkStart w:name="_bookmark87" w:id="151"/>
      <w:bookmarkEnd w:id="151"/>
      <w:r>
        <w:rPr>
          <w:b/>
          <w:color w:val="365F91"/>
          <w:sz w:val="22"/>
        </w:rPr>
        <w:t>S</w:t>
      </w:r>
      <w:r>
        <w:rPr>
          <w:b/>
          <w:color w:val="365F91"/>
          <w:sz w:val="22"/>
        </w:rPr>
        <w:t>ESTETTO INIZIALE</w:t>
      </w:r>
    </w:p>
    <w:p>
      <w:pPr>
        <w:spacing w:before="61"/>
        <w:ind w:left="752" w:right="631" w:firstLine="0"/>
        <w:jc w:val="both"/>
        <w:rPr>
          <w:sz w:val="22"/>
        </w:rPr>
      </w:pPr>
      <w:r>
        <w:rPr/>
        <w:drawing>
          <wp:anchor distT="0" distB="0" distL="0" distR="0" allowOverlap="1" layoutInCell="1" locked="0" behindDoc="1" simplePos="0" relativeHeight="198227968">
            <wp:simplePos x="0" y="0"/>
            <wp:positionH relativeFrom="page">
              <wp:posOffset>6373367</wp:posOffset>
            </wp:positionH>
            <wp:positionV relativeFrom="paragraph">
              <wp:posOffset>282971</wp:posOffset>
            </wp:positionV>
            <wp:extent cx="588263" cy="542543"/>
            <wp:effectExtent l="0" t="0" r="0" b="0"/>
            <wp:wrapNone/>
            <wp:docPr id="115" name="image67.jpeg"/>
            <wp:cNvGraphicFramePr>
              <a:graphicFrameLocks noChangeAspect="1"/>
            </wp:cNvGraphicFramePr>
            <a:graphic>
              <a:graphicData uri="http://schemas.openxmlformats.org/drawingml/2006/picture">
                <pic:pic>
                  <pic:nvPicPr>
                    <pic:cNvPr id="116" name="image67.jpeg"/>
                    <pic:cNvPicPr/>
                  </pic:nvPicPr>
                  <pic:blipFill>
                    <a:blip r:embed="rId209" cstate="print"/>
                    <a:stretch>
                      <a:fillRect/>
                    </a:stretch>
                  </pic:blipFill>
                  <pic:spPr>
                    <a:xfrm>
                      <a:off x="0" y="0"/>
                      <a:ext cx="588263" cy="542543"/>
                    </a:xfrm>
                    <a:prstGeom prst="rect">
                      <a:avLst/>
                    </a:prstGeom>
                  </pic:spPr>
                </pic:pic>
              </a:graphicData>
            </a:graphic>
          </wp:anchor>
        </w:drawing>
      </w:r>
      <w:r>
        <w:rPr>
          <w:sz w:val="22"/>
        </w:rPr>
        <w:t>Utilizzando l’icona in basso a sinistra FORMAZIONI sarà possibile stabilire il sestetto iniziale e disporre i giocatori sul campo.</w:t>
      </w:r>
    </w:p>
    <w:p>
      <w:pPr>
        <w:pStyle w:val="BodyText"/>
        <w:spacing w:before="11"/>
        <w:rPr>
          <w:sz w:val="21"/>
        </w:rPr>
      </w:pPr>
    </w:p>
    <w:p>
      <w:pPr>
        <w:spacing w:before="0"/>
        <w:ind w:left="752" w:right="1420" w:firstLine="0"/>
        <w:jc w:val="left"/>
        <w:rPr>
          <w:i/>
          <w:sz w:val="22"/>
        </w:rPr>
      </w:pPr>
      <w:r>
        <w:rPr>
          <w:i/>
          <w:sz w:val="22"/>
        </w:rPr>
        <w:t>NOTA BENE: quando viene premuto il bottone </w:t>
      </w:r>
      <w:r>
        <w:rPr>
          <w:b/>
          <w:i/>
          <w:sz w:val="22"/>
        </w:rPr>
        <w:t>&lt;Formazioni&gt;</w:t>
      </w:r>
      <w:r>
        <w:rPr>
          <w:i/>
          <w:sz w:val="22"/>
        </w:rPr>
        <w:t>, nel caso in cui non sia </w:t>
      </w:r>
      <w:r>
        <w:rPr>
          <w:i/>
          <w:sz w:val="22"/>
        </w:rPr>
        <w:t>stata selezionata la destinazione per il backup della partita, il programma lancerà un</w:t>
      </w:r>
    </w:p>
    <w:p>
      <w:pPr>
        <w:spacing w:before="0"/>
        <w:ind w:left="752" w:right="0" w:firstLine="0"/>
        <w:jc w:val="left"/>
        <w:rPr>
          <w:i/>
          <w:sz w:val="22"/>
        </w:rPr>
      </w:pPr>
      <w:r>
        <w:rPr>
          <w:i/>
          <w:sz w:val="22"/>
        </w:rPr>
        <w:t>messaggio di notifica per richiedere se si vuole impostare il backup in quel momento o </w:t>
      </w:r>
      <w:r>
        <w:rPr>
          <w:i/>
          <w:sz w:val="22"/>
        </w:rPr>
        <w:t>successivamente.</w:t>
      </w:r>
    </w:p>
    <w:p>
      <w:pPr>
        <w:spacing w:before="1"/>
        <w:ind w:left="752" w:right="627" w:firstLine="0"/>
        <w:jc w:val="left"/>
        <w:rPr>
          <w:i/>
          <w:sz w:val="22"/>
        </w:rPr>
      </w:pPr>
      <w:r>
        <w:rPr>
          <w:i/>
          <w:sz w:val="22"/>
        </w:rPr>
        <w:t>Apparirà poi un secondo messaggio di notifica che chiede se la posizione delle squadre in campo </w:t>
      </w:r>
      <w:r>
        <w:rPr>
          <w:i/>
          <w:sz w:val="22"/>
        </w:rPr>
        <w:t>e la squadra in battuta sono state assegnate correttamente.</w:t>
      </w:r>
    </w:p>
    <w:p>
      <w:pPr>
        <w:pStyle w:val="BodyText"/>
        <w:spacing w:before="10"/>
        <w:rPr>
          <w:i/>
          <w:sz w:val="21"/>
        </w:rPr>
      </w:pPr>
    </w:p>
    <w:p>
      <w:pPr>
        <w:spacing w:before="0"/>
        <w:ind w:left="752" w:right="0" w:firstLine="0"/>
        <w:jc w:val="left"/>
        <w:rPr>
          <w:sz w:val="22"/>
        </w:rPr>
      </w:pPr>
      <w:r>
        <w:rPr>
          <w:sz w:val="22"/>
        </w:rPr>
        <w:t>Per posizionare i giocatori sul campo è possibile:</w:t>
      </w:r>
    </w:p>
    <w:p>
      <w:pPr>
        <w:pStyle w:val="ListParagraph"/>
        <w:numPr>
          <w:ilvl w:val="2"/>
          <w:numId w:val="31"/>
        </w:numPr>
        <w:tabs>
          <w:tab w:pos="1472" w:val="left" w:leader="none"/>
          <w:tab w:pos="1473" w:val="left" w:leader="none"/>
        </w:tabs>
        <w:spacing w:line="240" w:lineRule="auto" w:before="2" w:after="0"/>
        <w:ind w:left="1472" w:right="3780" w:hanging="361"/>
        <w:jc w:val="left"/>
        <w:rPr>
          <w:sz w:val="22"/>
        </w:rPr>
      </w:pPr>
      <w:r>
        <w:rPr/>
        <w:drawing>
          <wp:anchor distT="0" distB="0" distL="0" distR="0" allowOverlap="1" layoutInCell="1" locked="0" behindDoc="0" simplePos="0" relativeHeight="252258304">
            <wp:simplePos x="0" y="0"/>
            <wp:positionH relativeFrom="page">
              <wp:posOffset>4972812</wp:posOffset>
            </wp:positionH>
            <wp:positionV relativeFrom="paragraph">
              <wp:posOffset>17246</wp:posOffset>
            </wp:positionV>
            <wp:extent cx="2113787" cy="1371599"/>
            <wp:effectExtent l="0" t="0" r="0" b="0"/>
            <wp:wrapNone/>
            <wp:docPr id="117" name="image68.jpeg"/>
            <wp:cNvGraphicFramePr>
              <a:graphicFrameLocks noChangeAspect="1"/>
            </wp:cNvGraphicFramePr>
            <a:graphic>
              <a:graphicData uri="http://schemas.openxmlformats.org/drawingml/2006/picture">
                <pic:pic>
                  <pic:nvPicPr>
                    <pic:cNvPr id="118" name="image68.jpeg"/>
                    <pic:cNvPicPr/>
                  </pic:nvPicPr>
                  <pic:blipFill>
                    <a:blip r:embed="rId210" cstate="print"/>
                    <a:stretch>
                      <a:fillRect/>
                    </a:stretch>
                  </pic:blipFill>
                  <pic:spPr>
                    <a:xfrm>
                      <a:off x="0" y="0"/>
                      <a:ext cx="2113787" cy="1371599"/>
                    </a:xfrm>
                    <a:prstGeom prst="rect">
                      <a:avLst/>
                    </a:prstGeom>
                  </pic:spPr>
                </pic:pic>
              </a:graphicData>
            </a:graphic>
          </wp:anchor>
        </w:drawing>
      </w:r>
      <w:r>
        <w:rPr>
          <w:sz w:val="22"/>
        </w:rPr>
        <w:t>selezionare i giocatori dalla lista e trascinarli con il</w:t>
      </w:r>
      <w:r>
        <w:rPr>
          <w:spacing w:val="-28"/>
          <w:sz w:val="22"/>
        </w:rPr>
        <w:t> </w:t>
      </w:r>
      <w:r>
        <w:rPr>
          <w:sz w:val="22"/>
        </w:rPr>
        <w:t>mouse nella posizione del campo</w:t>
      </w:r>
      <w:r>
        <w:rPr>
          <w:spacing w:val="-3"/>
          <w:sz w:val="22"/>
        </w:rPr>
        <w:t> </w:t>
      </w:r>
      <w:r>
        <w:rPr>
          <w:sz w:val="22"/>
        </w:rPr>
        <w:t>desiderata</w:t>
      </w:r>
    </w:p>
    <w:p>
      <w:pPr>
        <w:pStyle w:val="ListParagraph"/>
        <w:numPr>
          <w:ilvl w:val="2"/>
          <w:numId w:val="31"/>
        </w:numPr>
        <w:tabs>
          <w:tab w:pos="1472" w:val="left" w:leader="none"/>
          <w:tab w:pos="1473" w:val="left" w:leader="none"/>
        </w:tabs>
        <w:spacing w:line="240" w:lineRule="auto" w:before="0" w:after="0"/>
        <w:ind w:left="1472" w:right="3782" w:hanging="361"/>
        <w:jc w:val="left"/>
        <w:rPr>
          <w:sz w:val="22"/>
        </w:rPr>
      </w:pPr>
      <w:r>
        <w:rPr>
          <w:sz w:val="22"/>
        </w:rPr>
        <w:t>cliccare sulla posizione desiderata e inserire il numero del giocatore</w:t>
      </w:r>
    </w:p>
    <w:p>
      <w:pPr>
        <w:pStyle w:val="ListParagraph"/>
        <w:numPr>
          <w:ilvl w:val="2"/>
          <w:numId w:val="31"/>
        </w:numPr>
        <w:tabs>
          <w:tab w:pos="1472" w:val="left" w:leader="none"/>
          <w:tab w:pos="1474" w:val="left" w:leader="none"/>
        </w:tabs>
        <w:spacing w:line="240" w:lineRule="auto" w:before="0" w:after="0"/>
        <w:ind w:left="1473" w:right="3781" w:hanging="361"/>
        <w:jc w:val="left"/>
        <w:rPr>
          <w:sz w:val="22"/>
        </w:rPr>
      </w:pPr>
      <w:r>
        <w:rPr>
          <w:sz w:val="22"/>
        </w:rPr>
        <w:t>doppio click sul giocatore che sarà inserito nella prima casella libera in senso antiorario partendo dalla</w:t>
      </w:r>
      <w:r>
        <w:rPr>
          <w:spacing w:val="-9"/>
          <w:sz w:val="22"/>
        </w:rPr>
        <w:t> </w:t>
      </w:r>
      <w:r>
        <w:rPr>
          <w:sz w:val="22"/>
        </w:rPr>
        <w:t>1</w:t>
      </w:r>
    </w:p>
    <w:p>
      <w:pPr>
        <w:pStyle w:val="BodyText"/>
        <w:spacing w:before="10"/>
        <w:rPr>
          <w:sz w:val="21"/>
        </w:rPr>
      </w:pPr>
    </w:p>
    <w:p>
      <w:pPr>
        <w:spacing w:line="255" w:lineRule="exact" w:before="0"/>
        <w:ind w:left="753" w:right="0" w:firstLine="0"/>
        <w:jc w:val="both"/>
        <w:rPr>
          <w:sz w:val="22"/>
        </w:rPr>
      </w:pPr>
      <w:r>
        <w:rPr>
          <w:sz w:val="22"/>
        </w:rPr>
        <w:t>Per modificare il sestetto è possibile:</w:t>
      </w:r>
    </w:p>
    <w:p>
      <w:pPr>
        <w:pStyle w:val="ListParagraph"/>
        <w:numPr>
          <w:ilvl w:val="2"/>
          <w:numId w:val="31"/>
        </w:numPr>
        <w:tabs>
          <w:tab w:pos="1474" w:val="left" w:leader="none"/>
        </w:tabs>
        <w:spacing w:line="240" w:lineRule="auto" w:before="0" w:after="0"/>
        <w:ind w:left="1473" w:right="3781" w:hanging="361"/>
        <w:jc w:val="both"/>
        <w:rPr>
          <w:sz w:val="22"/>
        </w:rPr>
      </w:pPr>
      <w:r>
        <w:rPr>
          <w:sz w:val="22"/>
        </w:rPr>
        <w:t>cliccare il bottone </w:t>
      </w:r>
      <w:r>
        <w:rPr>
          <w:b/>
          <w:sz w:val="22"/>
        </w:rPr>
        <w:t>&lt;Azzera&gt;</w:t>
      </w:r>
      <w:r>
        <w:rPr>
          <w:sz w:val="22"/>
        </w:rPr>
        <w:t>, posto sotto l’immagine del campo, per eliminare interamente il</w:t>
      </w:r>
      <w:r>
        <w:rPr>
          <w:spacing w:val="-4"/>
          <w:sz w:val="22"/>
        </w:rPr>
        <w:t> </w:t>
      </w:r>
      <w:r>
        <w:rPr>
          <w:sz w:val="22"/>
        </w:rPr>
        <w:t>sestetto</w:t>
      </w:r>
    </w:p>
    <w:p>
      <w:pPr>
        <w:pStyle w:val="ListParagraph"/>
        <w:numPr>
          <w:ilvl w:val="2"/>
          <w:numId w:val="31"/>
        </w:numPr>
        <w:tabs>
          <w:tab w:pos="1474" w:val="left" w:leader="none"/>
        </w:tabs>
        <w:spacing w:line="240" w:lineRule="auto" w:before="0" w:after="0"/>
        <w:ind w:left="1473" w:right="632" w:hanging="361"/>
        <w:jc w:val="both"/>
        <w:rPr>
          <w:sz w:val="22"/>
        </w:rPr>
      </w:pPr>
      <w:r>
        <w:rPr>
          <w:sz w:val="22"/>
        </w:rPr>
        <w:t>cliccare sul numero del giocatore inserito e modificarlo utilizzando la bottoniera (quest’operazione</w:t>
      </w:r>
      <w:r>
        <w:rPr>
          <w:spacing w:val="-9"/>
          <w:sz w:val="22"/>
        </w:rPr>
        <w:t> </w:t>
      </w:r>
      <w:r>
        <w:rPr>
          <w:sz w:val="22"/>
        </w:rPr>
        <w:t>viene</w:t>
      </w:r>
      <w:r>
        <w:rPr>
          <w:spacing w:val="-10"/>
          <w:sz w:val="22"/>
        </w:rPr>
        <w:t> </w:t>
      </w:r>
      <w:r>
        <w:rPr>
          <w:sz w:val="22"/>
        </w:rPr>
        <w:t>eseguita</w:t>
      </w:r>
      <w:r>
        <w:rPr>
          <w:spacing w:val="-9"/>
          <w:sz w:val="22"/>
        </w:rPr>
        <w:t> </w:t>
      </w:r>
      <w:r>
        <w:rPr>
          <w:sz w:val="22"/>
        </w:rPr>
        <w:t>nel</w:t>
      </w:r>
      <w:r>
        <w:rPr>
          <w:spacing w:val="-10"/>
          <w:sz w:val="22"/>
        </w:rPr>
        <w:t> </w:t>
      </w:r>
      <w:r>
        <w:rPr>
          <w:sz w:val="22"/>
        </w:rPr>
        <w:t>momento</w:t>
      </w:r>
      <w:r>
        <w:rPr>
          <w:spacing w:val="-10"/>
          <w:sz w:val="22"/>
        </w:rPr>
        <w:t> </w:t>
      </w:r>
      <w:r>
        <w:rPr>
          <w:sz w:val="22"/>
        </w:rPr>
        <w:t>in</w:t>
      </w:r>
      <w:r>
        <w:rPr>
          <w:spacing w:val="-8"/>
          <w:sz w:val="22"/>
        </w:rPr>
        <w:t> </w:t>
      </w:r>
      <w:r>
        <w:rPr>
          <w:sz w:val="22"/>
        </w:rPr>
        <w:t>cui</w:t>
      </w:r>
      <w:r>
        <w:rPr>
          <w:spacing w:val="-10"/>
          <w:sz w:val="22"/>
        </w:rPr>
        <w:t> </w:t>
      </w:r>
      <w:r>
        <w:rPr>
          <w:sz w:val="22"/>
        </w:rPr>
        <w:t>non</w:t>
      </w:r>
      <w:r>
        <w:rPr>
          <w:spacing w:val="-9"/>
          <w:sz w:val="22"/>
        </w:rPr>
        <w:t> </w:t>
      </w:r>
      <w:r>
        <w:rPr>
          <w:sz w:val="22"/>
        </w:rPr>
        <w:t>si</w:t>
      </w:r>
      <w:r>
        <w:rPr>
          <w:spacing w:val="-10"/>
          <w:sz w:val="22"/>
        </w:rPr>
        <w:t> </w:t>
      </w:r>
      <w:r>
        <w:rPr>
          <w:sz w:val="22"/>
        </w:rPr>
        <w:t>vuole</w:t>
      </w:r>
      <w:r>
        <w:rPr>
          <w:spacing w:val="-9"/>
          <w:sz w:val="22"/>
        </w:rPr>
        <w:t> </w:t>
      </w:r>
      <w:r>
        <w:rPr>
          <w:sz w:val="22"/>
        </w:rPr>
        <w:t>ripetere</w:t>
      </w:r>
      <w:r>
        <w:rPr>
          <w:spacing w:val="-8"/>
          <w:sz w:val="22"/>
        </w:rPr>
        <w:t> </w:t>
      </w:r>
      <w:r>
        <w:rPr>
          <w:sz w:val="22"/>
        </w:rPr>
        <w:t>l’inserimento</w:t>
      </w:r>
      <w:r>
        <w:rPr>
          <w:spacing w:val="-11"/>
          <w:sz w:val="22"/>
        </w:rPr>
        <w:t> </w:t>
      </w:r>
      <w:r>
        <w:rPr>
          <w:sz w:val="22"/>
        </w:rPr>
        <w:t>di tutto il</w:t>
      </w:r>
      <w:r>
        <w:rPr>
          <w:spacing w:val="-2"/>
          <w:sz w:val="22"/>
        </w:rPr>
        <w:t> </w:t>
      </w:r>
      <w:r>
        <w:rPr>
          <w:sz w:val="22"/>
        </w:rPr>
        <w:t>sestetto).</w:t>
      </w:r>
    </w:p>
    <w:p>
      <w:pPr>
        <w:pStyle w:val="ListParagraph"/>
        <w:numPr>
          <w:ilvl w:val="2"/>
          <w:numId w:val="31"/>
        </w:numPr>
        <w:tabs>
          <w:tab w:pos="1474" w:val="left" w:leader="none"/>
        </w:tabs>
        <w:spacing w:line="240" w:lineRule="auto" w:before="1" w:after="0"/>
        <w:ind w:left="1473" w:right="0" w:hanging="361"/>
        <w:jc w:val="both"/>
        <w:rPr>
          <w:sz w:val="22"/>
        </w:rPr>
      </w:pPr>
      <w:r>
        <w:rPr>
          <w:sz w:val="22"/>
        </w:rPr>
        <w:t>Fare doppio click sul giocatore in lista a sinistra e inserirne un</w:t>
      </w:r>
      <w:r>
        <w:rPr>
          <w:spacing w:val="-6"/>
          <w:sz w:val="22"/>
        </w:rPr>
        <w:t> </w:t>
      </w:r>
      <w:r>
        <w:rPr>
          <w:sz w:val="22"/>
        </w:rPr>
        <w:t>altro</w:t>
      </w:r>
    </w:p>
    <w:p>
      <w:pPr>
        <w:spacing w:after="0" w:line="240" w:lineRule="auto"/>
        <w:jc w:val="both"/>
        <w:rPr>
          <w:sz w:val="22"/>
        </w:rPr>
        <w:sectPr>
          <w:headerReference w:type="even" r:id="rId204"/>
          <w:headerReference w:type="default" r:id="rId205"/>
          <w:footerReference w:type="even" r:id="rId206"/>
          <w:pgSz w:w="11910" w:h="16840"/>
          <w:pgMar w:header="710" w:footer="0" w:top="960" w:bottom="280" w:left="380" w:right="502"/>
          <w:pgNumType w:start="8"/>
        </w:sectPr>
      </w:pPr>
    </w:p>
    <w:p>
      <w:pPr>
        <w:pStyle w:val="BodyText"/>
        <w:rPr>
          <w:sz w:val="20"/>
        </w:rPr>
      </w:pPr>
    </w:p>
    <w:p>
      <w:pPr>
        <w:pStyle w:val="BodyText"/>
        <w:rPr>
          <w:sz w:val="20"/>
        </w:rPr>
      </w:pPr>
    </w:p>
    <w:p>
      <w:pPr>
        <w:pStyle w:val="BodyText"/>
        <w:rPr>
          <w:sz w:val="20"/>
        </w:rPr>
      </w:pPr>
    </w:p>
    <w:p>
      <w:pPr>
        <w:pStyle w:val="BodyText"/>
        <w:spacing w:before="10"/>
        <w:rPr>
          <w:sz w:val="20"/>
        </w:rPr>
      </w:pPr>
    </w:p>
    <w:p>
      <w:pPr>
        <w:spacing w:before="0"/>
        <w:ind w:left="752" w:right="3900" w:firstLine="0"/>
        <w:jc w:val="left"/>
        <w:rPr>
          <w:sz w:val="22"/>
        </w:rPr>
      </w:pPr>
      <w:r>
        <w:rPr/>
        <w:drawing>
          <wp:anchor distT="0" distB="0" distL="0" distR="0" allowOverlap="1" layoutInCell="1" locked="0" behindDoc="0" simplePos="0" relativeHeight="252263424">
            <wp:simplePos x="0" y="0"/>
            <wp:positionH relativeFrom="page">
              <wp:posOffset>4847844</wp:posOffset>
            </wp:positionH>
            <wp:positionV relativeFrom="paragraph">
              <wp:posOffset>-63867</wp:posOffset>
            </wp:positionV>
            <wp:extent cx="2142743" cy="1066799"/>
            <wp:effectExtent l="0" t="0" r="0" b="0"/>
            <wp:wrapNone/>
            <wp:docPr id="119" name="image69.jpeg"/>
            <wp:cNvGraphicFramePr>
              <a:graphicFrameLocks noChangeAspect="1"/>
            </wp:cNvGraphicFramePr>
            <a:graphic>
              <a:graphicData uri="http://schemas.openxmlformats.org/drawingml/2006/picture">
                <pic:pic>
                  <pic:nvPicPr>
                    <pic:cNvPr id="120" name="image69.jpeg"/>
                    <pic:cNvPicPr/>
                  </pic:nvPicPr>
                  <pic:blipFill>
                    <a:blip r:embed="rId214" cstate="print"/>
                    <a:stretch>
                      <a:fillRect/>
                    </a:stretch>
                  </pic:blipFill>
                  <pic:spPr>
                    <a:xfrm>
                      <a:off x="0" y="0"/>
                      <a:ext cx="2142743" cy="1066799"/>
                    </a:xfrm>
                    <a:prstGeom prst="rect">
                      <a:avLst/>
                    </a:prstGeom>
                  </pic:spPr>
                </pic:pic>
              </a:graphicData>
            </a:graphic>
          </wp:anchor>
        </w:drawing>
      </w:r>
      <w:r>
        <w:rPr>
          <w:sz w:val="22"/>
        </w:rPr>
        <w:t>Se è stata abilitata l’opzione Data Video, apparirà una finestra in cui selezionare la posizione del palleggiatore in campo.</w:t>
      </w:r>
    </w:p>
    <w:p>
      <w:pPr>
        <w:pStyle w:val="BodyText"/>
        <w:rPr>
          <w:sz w:val="20"/>
        </w:rPr>
      </w:pPr>
    </w:p>
    <w:p>
      <w:pPr>
        <w:pStyle w:val="BodyText"/>
        <w:rPr>
          <w:sz w:val="20"/>
        </w:rPr>
      </w:pPr>
    </w:p>
    <w:p>
      <w:pPr>
        <w:pStyle w:val="BodyText"/>
        <w:rPr>
          <w:sz w:val="20"/>
        </w:rPr>
      </w:pPr>
    </w:p>
    <w:p>
      <w:pPr>
        <w:pStyle w:val="BodyText"/>
        <w:spacing w:before="4"/>
        <w:rPr>
          <w:sz w:val="19"/>
        </w:rPr>
      </w:pPr>
    </w:p>
    <w:p>
      <w:pPr>
        <w:spacing w:line="255" w:lineRule="exact" w:before="101"/>
        <w:ind w:left="2739" w:right="0" w:firstLine="0"/>
        <w:jc w:val="left"/>
        <w:rPr>
          <w:sz w:val="22"/>
        </w:rPr>
      </w:pPr>
      <w:r>
        <w:rPr/>
        <w:drawing>
          <wp:anchor distT="0" distB="0" distL="0" distR="0" allowOverlap="1" layoutInCell="1" locked="0" behindDoc="0" simplePos="0" relativeHeight="252262400">
            <wp:simplePos x="0" y="0"/>
            <wp:positionH relativeFrom="page">
              <wp:posOffset>515112</wp:posOffset>
            </wp:positionH>
            <wp:positionV relativeFrom="paragraph">
              <wp:posOffset>152758</wp:posOffset>
            </wp:positionV>
            <wp:extent cx="1351787" cy="1080515"/>
            <wp:effectExtent l="0" t="0" r="0" b="0"/>
            <wp:wrapNone/>
            <wp:docPr id="121" name="image70.jpeg"/>
            <wp:cNvGraphicFramePr>
              <a:graphicFrameLocks noChangeAspect="1"/>
            </wp:cNvGraphicFramePr>
            <a:graphic>
              <a:graphicData uri="http://schemas.openxmlformats.org/drawingml/2006/picture">
                <pic:pic>
                  <pic:nvPicPr>
                    <pic:cNvPr id="122" name="image70.jpeg"/>
                    <pic:cNvPicPr/>
                  </pic:nvPicPr>
                  <pic:blipFill>
                    <a:blip r:embed="rId215" cstate="print"/>
                    <a:stretch>
                      <a:fillRect/>
                    </a:stretch>
                  </pic:blipFill>
                  <pic:spPr>
                    <a:xfrm>
                      <a:off x="0" y="0"/>
                      <a:ext cx="1351787" cy="1080515"/>
                    </a:xfrm>
                    <a:prstGeom prst="rect">
                      <a:avLst/>
                    </a:prstGeom>
                  </pic:spPr>
                </pic:pic>
              </a:graphicData>
            </a:graphic>
          </wp:anchor>
        </w:drawing>
      </w:r>
      <w:r>
        <w:rPr>
          <w:sz w:val="22"/>
        </w:rPr>
        <w:t>Se il Capitano non fa parte del sestetto</w:t>
      </w:r>
    </w:p>
    <w:p>
      <w:pPr>
        <w:spacing w:before="0"/>
        <w:ind w:left="2740" w:right="627" w:hanging="1"/>
        <w:jc w:val="left"/>
        <w:rPr>
          <w:sz w:val="22"/>
        </w:rPr>
      </w:pPr>
      <w:r>
        <w:rPr>
          <w:sz w:val="22"/>
        </w:rPr>
        <w:t>iniziale, sarà chiesto di segnalare il capitano in campo, poiché è l’unico che può comunicare con l’arbitro.</w:t>
      </w:r>
    </w:p>
    <w:p>
      <w:pPr>
        <w:pStyle w:val="BodyText"/>
        <w:rPr>
          <w:sz w:val="26"/>
        </w:rPr>
      </w:pPr>
    </w:p>
    <w:p>
      <w:pPr>
        <w:spacing w:before="209"/>
        <w:ind w:left="2740" w:right="0" w:firstLine="0"/>
        <w:jc w:val="left"/>
        <w:rPr>
          <w:sz w:val="22"/>
        </w:rPr>
      </w:pPr>
      <w:r>
        <w:rPr>
          <w:sz w:val="22"/>
        </w:rPr>
        <w:t>Premere </w:t>
      </w:r>
      <w:r>
        <w:rPr>
          <w:b/>
          <w:sz w:val="22"/>
        </w:rPr>
        <w:t>[Designa come capitano] </w:t>
      </w:r>
      <w:r>
        <w:rPr>
          <w:sz w:val="22"/>
        </w:rPr>
        <w:t>per continuare</w:t>
      </w:r>
    </w:p>
    <w:p>
      <w:pPr>
        <w:spacing w:before="2"/>
        <w:ind w:left="2740" w:right="0" w:firstLine="0"/>
        <w:jc w:val="left"/>
        <w:rPr>
          <w:sz w:val="22"/>
        </w:rPr>
      </w:pPr>
      <w:r>
        <w:rPr>
          <w:sz w:val="22"/>
        </w:rPr>
        <w:t>Il sestetto iniziale sarà visualizzato nella finestra di rilevazione incontro.</w:t>
      </w:r>
    </w:p>
    <w:p>
      <w:pPr>
        <w:spacing w:after="0"/>
        <w:jc w:val="left"/>
        <w:rPr>
          <w:sz w:val="22"/>
        </w:rPr>
        <w:sectPr>
          <w:headerReference w:type="default" r:id="rId211"/>
          <w:headerReference w:type="even" r:id="rId212"/>
          <w:footerReference w:type="default" r:id="rId213"/>
          <w:pgSz w:w="11910" w:h="16840"/>
          <w:pgMar w:header="710" w:footer="0" w:top="960" w:bottom="280" w:left="380" w:right="502"/>
          <w:pgNumType w:start="9"/>
        </w:sectPr>
      </w:pPr>
    </w:p>
    <w:p>
      <w:pPr>
        <w:pStyle w:val="BodyText"/>
        <w:rPr>
          <w:sz w:val="28"/>
        </w:rPr>
      </w:pPr>
    </w:p>
    <w:p>
      <w:pPr>
        <w:pStyle w:val="ListParagraph"/>
        <w:numPr>
          <w:ilvl w:val="0"/>
          <w:numId w:val="29"/>
        </w:numPr>
        <w:tabs>
          <w:tab w:pos="1184" w:val="left" w:leader="none"/>
          <w:tab w:pos="1185" w:val="left" w:leader="none"/>
        </w:tabs>
        <w:spacing w:line="240" w:lineRule="auto" w:before="101" w:after="0"/>
        <w:ind w:left="1184" w:right="0" w:hanging="433"/>
        <w:jc w:val="left"/>
        <w:rPr>
          <w:b/>
          <w:sz w:val="28"/>
        </w:rPr>
      </w:pPr>
      <w:bookmarkStart w:name="5 INIZIARE UN SET" w:id="152"/>
      <w:bookmarkEnd w:id="152"/>
      <w:r>
        <w:rPr/>
      </w:r>
      <w:bookmarkStart w:name="_bookmark88" w:id="153"/>
      <w:bookmarkEnd w:id="153"/>
      <w:r>
        <w:rPr/>
      </w:r>
      <w:bookmarkStart w:name="_bookmark88" w:id="154"/>
      <w:bookmarkEnd w:id="154"/>
      <w:r>
        <w:rPr>
          <w:b/>
          <w:color w:val="1F497D"/>
          <w:sz w:val="28"/>
        </w:rPr>
        <w:t>I</w:t>
      </w:r>
      <w:r>
        <w:rPr>
          <w:b/>
          <w:color w:val="1F497D"/>
          <w:sz w:val="28"/>
        </w:rPr>
        <w:t>NIZIARE UN</w:t>
      </w:r>
      <w:r>
        <w:rPr>
          <w:b/>
          <w:color w:val="1F497D"/>
          <w:spacing w:val="-2"/>
          <w:sz w:val="28"/>
        </w:rPr>
        <w:t> </w:t>
      </w:r>
      <w:r>
        <w:rPr>
          <w:b/>
          <w:color w:val="1F497D"/>
          <w:sz w:val="28"/>
        </w:rPr>
        <w:t>SET</w:t>
      </w:r>
    </w:p>
    <w:p>
      <w:pPr>
        <w:spacing w:before="243"/>
        <w:ind w:left="752" w:right="0" w:firstLine="0"/>
        <w:jc w:val="both"/>
        <w:rPr>
          <w:sz w:val="22"/>
        </w:rPr>
      </w:pPr>
      <w:r>
        <w:rPr/>
        <w:drawing>
          <wp:anchor distT="0" distB="0" distL="0" distR="0" allowOverlap="1" layoutInCell="1" locked="0" behindDoc="0" simplePos="0" relativeHeight="252265472">
            <wp:simplePos x="0" y="0"/>
            <wp:positionH relativeFrom="page">
              <wp:posOffset>4629911</wp:posOffset>
            </wp:positionH>
            <wp:positionV relativeFrom="paragraph">
              <wp:posOffset>332722</wp:posOffset>
            </wp:positionV>
            <wp:extent cx="2122931" cy="1531619"/>
            <wp:effectExtent l="0" t="0" r="0" b="0"/>
            <wp:wrapNone/>
            <wp:docPr id="123" name="image71.jpeg"/>
            <wp:cNvGraphicFramePr>
              <a:graphicFrameLocks noChangeAspect="1"/>
            </wp:cNvGraphicFramePr>
            <a:graphic>
              <a:graphicData uri="http://schemas.openxmlformats.org/drawingml/2006/picture">
                <pic:pic>
                  <pic:nvPicPr>
                    <pic:cNvPr id="124" name="image71.jpeg"/>
                    <pic:cNvPicPr/>
                  </pic:nvPicPr>
                  <pic:blipFill>
                    <a:blip r:embed="rId219" cstate="print"/>
                    <a:stretch>
                      <a:fillRect/>
                    </a:stretch>
                  </pic:blipFill>
                  <pic:spPr>
                    <a:xfrm>
                      <a:off x="0" y="0"/>
                      <a:ext cx="2122931" cy="1531619"/>
                    </a:xfrm>
                    <a:prstGeom prst="rect">
                      <a:avLst/>
                    </a:prstGeom>
                  </pic:spPr>
                </pic:pic>
              </a:graphicData>
            </a:graphic>
          </wp:anchor>
        </w:drawing>
      </w:r>
      <w:r>
        <w:rPr>
          <w:sz w:val="22"/>
        </w:rPr>
        <w:t>La finestra rilevazione incontro raffigurerà i giocatori sul campo e quelli in panchina.</w:t>
      </w:r>
    </w:p>
    <w:p>
      <w:pPr>
        <w:pStyle w:val="BodyText"/>
        <w:rPr>
          <w:sz w:val="22"/>
        </w:rPr>
      </w:pPr>
    </w:p>
    <w:p>
      <w:pPr>
        <w:spacing w:before="0"/>
        <w:ind w:left="3575" w:right="4318" w:hanging="1"/>
        <w:jc w:val="both"/>
        <w:rPr>
          <w:sz w:val="22"/>
        </w:rPr>
      </w:pPr>
      <w:r>
        <w:rPr/>
        <w:drawing>
          <wp:anchor distT="0" distB="0" distL="0" distR="0" allowOverlap="1" layoutInCell="1" locked="0" behindDoc="0" simplePos="0" relativeHeight="252264448">
            <wp:simplePos x="0" y="0"/>
            <wp:positionH relativeFrom="page">
              <wp:posOffset>758951</wp:posOffset>
            </wp:positionH>
            <wp:positionV relativeFrom="paragraph">
              <wp:posOffset>-22720</wp:posOffset>
            </wp:positionV>
            <wp:extent cx="1633727" cy="1057654"/>
            <wp:effectExtent l="0" t="0" r="0" b="0"/>
            <wp:wrapNone/>
            <wp:docPr id="125" name="image72.jpeg"/>
            <wp:cNvGraphicFramePr>
              <a:graphicFrameLocks noChangeAspect="1"/>
            </wp:cNvGraphicFramePr>
            <a:graphic>
              <a:graphicData uri="http://schemas.openxmlformats.org/drawingml/2006/picture">
                <pic:pic>
                  <pic:nvPicPr>
                    <pic:cNvPr id="126" name="image72.jpeg"/>
                    <pic:cNvPicPr/>
                  </pic:nvPicPr>
                  <pic:blipFill>
                    <a:blip r:embed="rId220" cstate="print"/>
                    <a:stretch>
                      <a:fillRect/>
                    </a:stretch>
                  </pic:blipFill>
                  <pic:spPr>
                    <a:xfrm>
                      <a:off x="0" y="0"/>
                      <a:ext cx="1633727" cy="1057654"/>
                    </a:xfrm>
                    <a:prstGeom prst="rect">
                      <a:avLst/>
                    </a:prstGeom>
                  </pic:spPr>
                </pic:pic>
              </a:graphicData>
            </a:graphic>
          </wp:anchor>
        </w:drawing>
      </w:r>
      <w:r>
        <w:rPr>
          <w:sz w:val="22"/>
        </w:rPr>
        <w:t>Premere il bottone </w:t>
      </w:r>
      <w:r>
        <w:rPr>
          <w:b/>
          <w:sz w:val="22"/>
        </w:rPr>
        <w:t>&lt;Inizio</w:t>
      </w:r>
      <w:r>
        <w:rPr>
          <w:b/>
          <w:spacing w:val="-37"/>
          <w:sz w:val="22"/>
        </w:rPr>
        <w:t> </w:t>
      </w:r>
      <w:r>
        <w:rPr>
          <w:b/>
          <w:sz w:val="22"/>
        </w:rPr>
        <w:t>Set&gt; </w:t>
      </w:r>
      <w:r>
        <w:rPr>
          <w:sz w:val="22"/>
        </w:rPr>
        <w:t>per iniziare la registrazione della partita selezionando l’ora ufficiale d’inizio o l’ora attuale.</w:t>
      </w:r>
    </w:p>
    <w:p>
      <w:pPr>
        <w:pStyle w:val="BodyText"/>
        <w:rPr>
          <w:sz w:val="26"/>
        </w:rPr>
      </w:pPr>
    </w:p>
    <w:p>
      <w:pPr>
        <w:pStyle w:val="BodyText"/>
        <w:rPr>
          <w:sz w:val="26"/>
        </w:rPr>
      </w:pPr>
    </w:p>
    <w:p>
      <w:pPr>
        <w:spacing w:before="161"/>
        <w:ind w:left="753" w:right="0" w:firstLine="0"/>
        <w:jc w:val="both"/>
        <w:rPr>
          <w:sz w:val="22"/>
        </w:rPr>
      </w:pPr>
      <w:r>
        <w:rPr>
          <w:sz w:val="22"/>
        </w:rPr>
        <w:t>L’</w:t>
      </w:r>
      <w:r>
        <w:rPr>
          <w:i/>
          <w:sz w:val="22"/>
        </w:rPr>
        <w:t>Orario Ufficiale </w:t>
      </w:r>
      <w:r>
        <w:rPr>
          <w:sz w:val="22"/>
        </w:rPr>
        <w:t>è l’orario indicato nelle Note Incontro.</w:t>
      </w:r>
    </w:p>
    <w:p>
      <w:pPr>
        <w:spacing w:before="2"/>
        <w:ind w:left="752" w:right="627" w:firstLine="0"/>
        <w:jc w:val="both"/>
        <w:rPr>
          <w:sz w:val="22"/>
        </w:rPr>
      </w:pPr>
      <w:r>
        <w:rPr>
          <w:sz w:val="22"/>
        </w:rPr>
        <w:t>L’ora ufficiale per il secondo set sarà quindi la durata del primo set più tre minuti di pausa (in base al regolamento).</w:t>
      </w:r>
    </w:p>
    <w:p>
      <w:pPr>
        <w:spacing w:line="255" w:lineRule="exact" w:before="0"/>
        <w:ind w:left="753" w:right="0" w:firstLine="0"/>
        <w:jc w:val="both"/>
        <w:rPr>
          <w:sz w:val="22"/>
        </w:rPr>
      </w:pPr>
      <w:r>
        <w:rPr>
          <w:sz w:val="22"/>
        </w:rPr>
        <w:t>L’</w:t>
      </w:r>
      <w:r>
        <w:rPr>
          <w:i/>
          <w:sz w:val="22"/>
        </w:rPr>
        <w:t>Orario Effettivo </w:t>
      </w:r>
      <w:r>
        <w:rPr>
          <w:sz w:val="22"/>
        </w:rPr>
        <w:t>è l’orario effettivo e reale visualizzato sul computer.</w:t>
      </w:r>
    </w:p>
    <w:p>
      <w:pPr>
        <w:spacing w:before="0"/>
        <w:ind w:left="752" w:right="631" w:firstLine="0"/>
        <w:jc w:val="both"/>
        <w:rPr>
          <w:sz w:val="22"/>
        </w:rPr>
      </w:pPr>
      <w:r>
        <w:rPr>
          <w:sz w:val="22"/>
        </w:rPr>
        <w:t>All’inizio del Set è possibile scegliere di utilizzare uno dei due orari; se c’è una differenza di 5 minuti tra l’ora ufficiale e quella reale, il programma disabiliterà automaticamente l’opzione di ora ufficiale consentendo di utilizzare esclusivamente il bottone di orario effettivo.</w:t>
      </w:r>
    </w:p>
    <w:p>
      <w:pPr>
        <w:pStyle w:val="BodyText"/>
        <w:rPr>
          <w:sz w:val="22"/>
        </w:rPr>
      </w:pPr>
    </w:p>
    <w:p>
      <w:pPr>
        <w:spacing w:before="0"/>
        <w:ind w:left="752" w:right="629" w:firstLine="0"/>
        <w:jc w:val="both"/>
        <w:rPr>
          <w:sz w:val="22"/>
        </w:rPr>
      </w:pPr>
      <w:r>
        <w:rPr>
          <w:sz w:val="22"/>
        </w:rPr>
        <w:t>Una volta selezionato l’orario premere </w:t>
      </w:r>
      <w:r>
        <w:rPr>
          <w:b/>
          <w:sz w:val="22"/>
        </w:rPr>
        <w:t>&lt;Inizio Set&gt; </w:t>
      </w:r>
      <w:r>
        <w:rPr>
          <w:sz w:val="22"/>
        </w:rPr>
        <w:t>per iniziare il set. La finestra di Rilevazione sarà visualizzata come mostrato e appariranno sullo schermo molti nuovi bottoni.</w:t>
      </w:r>
    </w:p>
    <w:p>
      <w:pPr>
        <w:pStyle w:val="BodyText"/>
        <w:spacing w:before="10"/>
        <w:rPr>
          <w:sz w:val="21"/>
        </w:rPr>
      </w:pPr>
    </w:p>
    <w:p>
      <w:pPr>
        <w:spacing w:before="1"/>
        <w:ind w:left="752" w:right="4743" w:firstLine="0"/>
        <w:jc w:val="both"/>
        <w:rPr>
          <w:sz w:val="22"/>
        </w:rPr>
      </w:pPr>
      <w:r>
        <w:rPr/>
        <w:drawing>
          <wp:anchor distT="0" distB="0" distL="0" distR="0" allowOverlap="1" layoutInCell="1" locked="0" behindDoc="0" simplePos="0" relativeHeight="252267520">
            <wp:simplePos x="0" y="0"/>
            <wp:positionH relativeFrom="page">
              <wp:posOffset>4361688</wp:posOffset>
            </wp:positionH>
            <wp:positionV relativeFrom="paragraph">
              <wp:posOffset>153491</wp:posOffset>
            </wp:positionV>
            <wp:extent cx="2790443" cy="1065275"/>
            <wp:effectExtent l="0" t="0" r="0" b="0"/>
            <wp:wrapNone/>
            <wp:docPr id="127" name="image73.png"/>
            <wp:cNvGraphicFramePr>
              <a:graphicFrameLocks noChangeAspect="1"/>
            </wp:cNvGraphicFramePr>
            <a:graphic>
              <a:graphicData uri="http://schemas.openxmlformats.org/drawingml/2006/picture">
                <pic:pic>
                  <pic:nvPicPr>
                    <pic:cNvPr id="128" name="image73.png"/>
                    <pic:cNvPicPr/>
                  </pic:nvPicPr>
                  <pic:blipFill>
                    <a:blip r:embed="rId221" cstate="print"/>
                    <a:stretch>
                      <a:fillRect/>
                    </a:stretch>
                  </pic:blipFill>
                  <pic:spPr>
                    <a:xfrm>
                      <a:off x="0" y="0"/>
                      <a:ext cx="2790443" cy="1065275"/>
                    </a:xfrm>
                    <a:prstGeom prst="rect">
                      <a:avLst/>
                    </a:prstGeom>
                  </pic:spPr>
                </pic:pic>
              </a:graphicData>
            </a:graphic>
          </wp:anchor>
        </w:drawing>
      </w:r>
      <w:r>
        <w:rPr>
          <w:sz w:val="22"/>
        </w:rPr>
        <w:t>Il bottone </w:t>
      </w:r>
      <w:r>
        <w:rPr>
          <w:b/>
          <w:sz w:val="22"/>
        </w:rPr>
        <w:t>&lt;Inizio Azione&gt; </w:t>
      </w:r>
      <w:r>
        <w:rPr>
          <w:sz w:val="22"/>
        </w:rPr>
        <w:t>apparirà nella finestra di rilevazione se è stata abilitata l’opzione Data Video. Questo bottone viene premuto all’inizio di ogni azione.</w:t>
      </w:r>
    </w:p>
    <w:p>
      <w:pPr>
        <w:pStyle w:val="BodyText"/>
        <w:rPr>
          <w:sz w:val="22"/>
        </w:rPr>
      </w:pPr>
    </w:p>
    <w:p>
      <w:pPr>
        <w:spacing w:before="0"/>
        <w:ind w:left="751" w:right="4741" w:firstLine="0"/>
        <w:jc w:val="both"/>
        <w:rPr>
          <w:sz w:val="22"/>
        </w:rPr>
      </w:pPr>
      <w:r>
        <w:rPr>
          <w:sz w:val="22"/>
        </w:rPr>
        <w:t>Il bottone </w:t>
      </w:r>
      <w:r>
        <w:rPr>
          <w:b/>
          <w:sz w:val="22"/>
        </w:rPr>
        <w:t>&lt;Richiedi Formazione&gt; </w:t>
      </w:r>
      <w:r>
        <w:rPr>
          <w:sz w:val="22"/>
        </w:rPr>
        <w:t>compare sulla maschera di rilevazione e può essere selezionato una sola volta per set. Quando una squadra ha già richiesto la formazione il pulsante si disabilita.</w:t>
      </w:r>
    </w:p>
    <w:p>
      <w:pPr>
        <w:pStyle w:val="BodyText"/>
        <w:spacing w:before="8"/>
        <w:rPr>
          <w:sz w:val="20"/>
        </w:rPr>
      </w:pPr>
    </w:p>
    <w:p>
      <w:pPr>
        <w:pStyle w:val="ListParagraph"/>
        <w:numPr>
          <w:ilvl w:val="1"/>
          <w:numId w:val="32"/>
        </w:numPr>
        <w:tabs>
          <w:tab w:pos="1327" w:val="left" w:leader="none"/>
          <w:tab w:pos="1328" w:val="left" w:leader="none"/>
        </w:tabs>
        <w:spacing w:line="240" w:lineRule="auto" w:before="0" w:after="0"/>
        <w:ind w:left="1327" w:right="0" w:hanging="577"/>
        <w:jc w:val="left"/>
        <w:rPr>
          <w:b/>
          <w:sz w:val="22"/>
        </w:rPr>
      </w:pPr>
      <w:bookmarkStart w:name="5.1 ASSEGNAZIONE PUNTO" w:id="155"/>
      <w:bookmarkEnd w:id="155"/>
      <w:r>
        <w:rPr/>
      </w:r>
      <w:bookmarkStart w:name="_bookmark89" w:id="156"/>
      <w:bookmarkEnd w:id="156"/>
      <w:r>
        <w:rPr/>
      </w:r>
      <w:bookmarkStart w:name="_bookmark89" w:id="157"/>
      <w:bookmarkEnd w:id="157"/>
      <w:r>
        <w:rPr>
          <w:b/>
          <w:color w:val="365F91"/>
          <w:sz w:val="22"/>
        </w:rPr>
        <w:t>A</w:t>
      </w:r>
      <w:r>
        <w:rPr>
          <w:b/>
          <w:color w:val="365F91"/>
          <w:sz w:val="22"/>
        </w:rPr>
        <w:t>SSEGNAZIONE</w:t>
      </w:r>
      <w:r>
        <w:rPr>
          <w:b/>
          <w:color w:val="365F91"/>
          <w:spacing w:val="-2"/>
          <w:sz w:val="22"/>
        </w:rPr>
        <w:t> </w:t>
      </w:r>
      <w:r>
        <w:rPr>
          <w:b/>
          <w:color w:val="365F91"/>
          <w:sz w:val="22"/>
        </w:rPr>
        <w:t>PUNTO</w:t>
      </w:r>
    </w:p>
    <w:p>
      <w:pPr>
        <w:spacing w:before="59"/>
        <w:ind w:left="751" w:right="0" w:firstLine="0"/>
        <w:jc w:val="left"/>
        <w:rPr>
          <w:sz w:val="22"/>
        </w:rPr>
      </w:pPr>
      <w:r>
        <w:rPr/>
        <w:drawing>
          <wp:anchor distT="0" distB="0" distL="0" distR="0" allowOverlap="1" layoutInCell="1" locked="0" behindDoc="1" simplePos="0" relativeHeight="198234112">
            <wp:simplePos x="0" y="0"/>
            <wp:positionH relativeFrom="page">
              <wp:posOffset>4363211</wp:posOffset>
            </wp:positionH>
            <wp:positionV relativeFrom="paragraph">
              <wp:posOffset>292533</wp:posOffset>
            </wp:positionV>
            <wp:extent cx="2532887" cy="1362455"/>
            <wp:effectExtent l="0" t="0" r="0" b="0"/>
            <wp:wrapNone/>
            <wp:docPr id="129" name="image74.jpeg"/>
            <wp:cNvGraphicFramePr>
              <a:graphicFrameLocks noChangeAspect="1"/>
            </wp:cNvGraphicFramePr>
            <a:graphic>
              <a:graphicData uri="http://schemas.openxmlformats.org/drawingml/2006/picture">
                <pic:pic>
                  <pic:nvPicPr>
                    <pic:cNvPr id="130" name="image74.jpeg"/>
                    <pic:cNvPicPr/>
                  </pic:nvPicPr>
                  <pic:blipFill>
                    <a:blip r:embed="rId222" cstate="print"/>
                    <a:stretch>
                      <a:fillRect/>
                    </a:stretch>
                  </pic:blipFill>
                  <pic:spPr>
                    <a:xfrm>
                      <a:off x="0" y="0"/>
                      <a:ext cx="2532887" cy="1362455"/>
                    </a:xfrm>
                    <a:prstGeom prst="rect">
                      <a:avLst/>
                    </a:prstGeom>
                  </pic:spPr>
                </pic:pic>
              </a:graphicData>
            </a:graphic>
          </wp:anchor>
        </w:drawing>
      </w:r>
      <w:r>
        <w:rPr>
          <w:sz w:val="22"/>
        </w:rPr>
        <w:t>È possibile assegnare un punto alla squadra utilizzando il bottone </w:t>
      </w:r>
      <w:r>
        <w:rPr>
          <w:b/>
          <w:sz w:val="22"/>
        </w:rPr>
        <w:t>&lt;Assegna Punto&gt; </w:t>
      </w:r>
      <w:r>
        <w:rPr>
          <w:sz w:val="22"/>
        </w:rPr>
        <w:t>o il rispettivo bottone funzione (vedi paragrafo </w:t>
      </w:r>
      <w:hyperlink w:history="true" w:anchor="_bookmark106">
        <w:r>
          <w:rPr>
            <w:color w:val="0000FF"/>
            <w:sz w:val="22"/>
            <w:u w:val="single" w:color="0000FF"/>
          </w:rPr>
          <w:t>7.4</w:t>
        </w:r>
      </w:hyperlink>
      <w:r>
        <w:rPr>
          <w:sz w:val="22"/>
        </w:rPr>
        <w:t>). Il bottone</w:t>
      </w:r>
    </w:p>
    <w:p>
      <w:pPr>
        <w:spacing w:line="255" w:lineRule="exact" w:before="1"/>
        <w:ind w:left="752" w:right="0" w:firstLine="0"/>
        <w:jc w:val="left"/>
        <w:rPr>
          <w:sz w:val="22"/>
        </w:rPr>
      </w:pPr>
      <w:r>
        <w:rPr>
          <w:sz w:val="22"/>
        </w:rPr>
        <w:t>lampeggerà per 10 secondi.</w:t>
      </w:r>
    </w:p>
    <w:p>
      <w:pPr>
        <w:tabs>
          <w:tab w:pos="1889" w:val="left" w:leader="none"/>
          <w:tab w:pos="2317" w:val="left" w:leader="none"/>
          <w:tab w:pos="3390" w:val="left" w:leader="none"/>
          <w:tab w:pos="4724" w:val="left" w:leader="none"/>
          <w:tab w:pos="5353" w:val="left" w:leader="none"/>
        </w:tabs>
        <w:spacing w:before="0"/>
        <w:ind w:left="752" w:right="4742" w:firstLine="0"/>
        <w:jc w:val="left"/>
        <w:rPr>
          <w:sz w:val="22"/>
        </w:rPr>
      </w:pPr>
      <w:r>
        <w:rPr>
          <w:sz w:val="22"/>
        </w:rPr>
        <w:t>Premere</w:t>
        <w:tab/>
        <w:t>il</w:t>
        <w:tab/>
        <w:t>bottone</w:t>
        <w:tab/>
      </w:r>
      <w:r>
        <w:rPr>
          <w:b/>
          <w:sz w:val="22"/>
        </w:rPr>
        <w:t>&lt;Annulla&gt;</w:t>
        <w:tab/>
      </w:r>
      <w:r>
        <w:rPr>
          <w:sz w:val="22"/>
        </w:rPr>
        <w:t>per</w:t>
        <w:tab/>
      </w:r>
      <w:r>
        <w:rPr>
          <w:spacing w:val="-3"/>
          <w:sz w:val="22"/>
        </w:rPr>
        <w:t>annullare </w:t>
      </w:r>
      <w:r>
        <w:rPr>
          <w:sz w:val="22"/>
        </w:rPr>
        <w:t>l’assegnazione del</w:t>
      </w:r>
      <w:r>
        <w:rPr>
          <w:spacing w:val="-1"/>
          <w:sz w:val="22"/>
        </w:rPr>
        <w:t> </w:t>
      </w:r>
      <w:r>
        <w:rPr>
          <w:sz w:val="22"/>
        </w:rPr>
        <w:t>punto.</w:t>
      </w:r>
    </w:p>
    <w:p>
      <w:pPr>
        <w:pStyle w:val="BodyText"/>
        <w:spacing w:before="1"/>
        <w:rPr>
          <w:sz w:val="22"/>
        </w:rPr>
      </w:pPr>
    </w:p>
    <w:p>
      <w:pPr>
        <w:spacing w:before="0"/>
        <w:ind w:left="752" w:right="4741" w:firstLine="0"/>
        <w:jc w:val="both"/>
        <w:rPr>
          <w:sz w:val="22"/>
        </w:rPr>
      </w:pPr>
      <w:r>
        <w:rPr>
          <w:sz w:val="22"/>
        </w:rPr>
        <w:t>Se viene assegnato un altro punto mentre lampeggia il bottone, comparirà una finestra di avviso che proporrà di scegliere tra:</w:t>
      </w:r>
    </w:p>
    <w:p>
      <w:pPr>
        <w:pStyle w:val="ListParagraph"/>
        <w:numPr>
          <w:ilvl w:val="2"/>
          <w:numId w:val="32"/>
        </w:numPr>
        <w:tabs>
          <w:tab w:pos="1472" w:val="left" w:leader="none"/>
          <w:tab w:pos="1473" w:val="left" w:leader="none"/>
        </w:tabs>
        <w:spacing w:line="273" w:lineRule="auto" w:before="0" w:after="0"/>
        <w:ind w:left="1472" w:right="4739" w:hanging="360"/>
        <w:jc w:val="left"/>
        <w:rPr>
          <w:sz w:val="22"/>
        </w:rPr>
      </w:pPr>
      <w:r>
        <w:rPr>
          <w:sz w:val="22"/>
        </w:rPr>
        <w:t>annullare il punto precedente e assegnare il nuovo</w:t>
      </w:r>
      <w:r>
        <w:rPr>
          <w:spacing w:val="-1"/>
          <w:sz w:val="22"/>
        </w:rPr>
        <w:t> </w:t>
      </w:r>
      <w:r>
        <w:rPr>
          <w:sz w:val="22"/>
        </w:rPr>
        <w:t>punto</w:t>
      </w:r>
    </w:p>
    <w:p>
      <w:pPr>
        <w:pStyle w:val="ListParagraph"/>
        <w:numPr>
          <w:ilvl w:val="2"/>
          <w:numId w:val="32"/>
        </w:numPr>
        <w:tabs>
          <w:tab w:pos="1472" w:val="left" w:leader="none"/>
          <w:tab w:pos="1473" w:val="left" w:leader="none"/>
        </w:tabs>
        <w:spacing w:line="240" w:lineRule="auto" w:before="3" w:after="0"/>
        <w:ind w:left="1472" w:right="0" w:hanging="361"/>
        <w:jc w:val="left"/>
        <w:rPr>
          <w:sz w:val="22"/>
        </w:rPr>
      </w:pPr>
      <w:r>
        <w:rPr>
          <w:sz w:val="22"/>
        </w:rPr>
        <w:t>Confermare entrambi i</w:t>
      </w:r>
      <w:r>
        <w:rPr>
          <w:spacing w:val="-1"/>
          <w:sz w:val="22"/>
        </w:rPr>
        <w:t> </w:t>
      </w:r>
      <w:r>
        <w:rPr>
          <w:sz w:val="22"/>
        </w:rPr>
        <w:t>punti</w:t>
      </w:r>
    </w:p>
    <w:p>
      <w:pPr>
        <w:pStyle w:val="ListParagraph"/>
        <w:numPr>
          <w:ilvl w:val="2"/>
          <w:numId w:val="32"/>
        </w:numPr>
        <w:tabs>
          <w:tab w:pos="1472" w:val="left" w:leader="none"/>
          <w:tab w:pos="1473" w:val="left" w:leader="none"/>
        </w:tabs>
        <w:spacing w:line="240" w:lineRule="auto" w:before="37" w:after="0"/>
        <w:ind w:left="1472" w:right="0" w:hanging="361"/>
        <w:jc w:val="left"/>
        <w:rPr>
          <w:sz w:val="22"/>
        </w:rPr>
      </w:pPr>
      <w:r>
        <w:rPr>
          <w:sz w:val="22"/>
        </w:rPr>
        <w:t>annullare</w:t>
      </w:r>
      <w:r>
        <w:rPr>
          <w:spacing w:val="-1"/>
          <w:sz w:val="22"/>
        </w:rPr>
        <w:t> </w:t>
      </w:r>
      <w:r>
        <w:rPr>
          <w:sz w:val="22"/>
        </w:rPr>
        <w:t>tutto</w:t>
      </w:r>
    </w:p>
    <w:p>
      <w:pPr>
        <w:pStyle w:val="BodyText"/>
        <w:rPr>
          <w:sz w:val="26"/>
        </w:rPr>
      </w:pPr>
    </w:p>
    <w:p>
      <w:pPr>
        <w:pStyle w:val="BodyText"/>
        <w:spacing w:before="4"/>
        <w:rPr>
          <w:sz w:val="37"/>
        </w:rPr>
      </w:pPr>
    </w:p>
    <w:p>
      <w:pPr>
        <w:pStyle w:val="ListParagraph"/>
        <w:numPr>
          <w:ilvl w:val="1"/>
          <w:numId w:val="32"/>
        </w:numPr>
        <w:tabs>
          <w:tab w:pos="1328" w:val="left" w:leader="none"/>
          <w:tab w:pos="1329" w:val="left" w:leader="none"/>
        </w:tabs>
        <w:spacing w:line="240" w:lineRule="auto" w:before="0" w:after="0"/>
        <w:ind w:left="1328" w:right="0" w:hanging="577"/>
        <w:jc w:val="left"/>
        <w:rPr>
          <w:b/>
          <w:sz w:val="22"/>
        </w:rPr>
      </w:pPr>
      <w:bookmarkStart w:name="5.2 TIME OUT" w:id="158"/>
      <w:bookmarkEnd w:id="158"/>
      <w:r>
        <w:rPr/>
      </w:r>
      <w:bookmarkStart w:name="_bookmark90" w:id="159"/>
      <w:bookmarkEnd w:id="159"/>
      <w:r>
        <w:rPr/>
      </w:r>
      <w:bookmarkStart w:name="_bookmark90" w:id="160"/>
      <w:bookmarkEnd w:id="160"/>
      <w:r>
        <w:rPr>
          <w:b/>
          <w:color w:val="365F91"/>
          <w:sz w:val="22"/>
        </w:rPr>
        <w:t>T</w:t>
      </w:r>
      <w:r>
        <w:rPr>
          <w:b/>
          <w:color w:val="365F91"/>
          <w:sz w:val="22"/>
        </w:rPr>
        <w:t>IME</w:t>
      </w:r>
      <w:r>
        <w:rPr>
          <w:b/>
          <w:color w:val="365F91"/>
          <w:spacing w:val="-3"/>
          <w:sz w:val="22"/>
        </w:rPr>
        <w:t> </w:t>
      </w:r>
      <w:r>
        <w:rPr>
          <w:b/>
          <w:color w:val="365F91"/>
          <w:sz w:val="22"/>
        </w:rPr>
        <w:t>OUT</w:t>
      </w:r>
    </w:p>
    <w:p>
      <w:pPr>
        <w:spacing w:before="59"/>
        <w:ind w:left="752" w:right="633" w:firstLine="0"/>
        <w:jc w:val="both"/>
        <w:rPr>
          <w:sz w:val="22"/>
        </w:rPr>
      </w:pPr>
      <w:r>
        <w:rPr>
          <w:sz w:val="22"/>
        </w:rPr>
        <w:t>Per</w:t>
      </w:r>
      <w:r>
        <w:rPr>
          <w:spacing w:val="-8"/>
          <w:sz w:val="22"/>
        </w:rPr>
        <w:t> </w:t>
      </w:r>
      <w:r>
        <w:rPr>
          <w:sz w:val="22"/>
        </w:rPr>
        <w:t>chiamare</w:t>
      </w:r>
      <w:r>
        <w:rPr>
          <w:spacing w:val="-9"/>
          <w:sz w:val="22"/>
        </w:rPr>
        <w:t> </w:t>
      </w:r>
      <w:r>
        <w:rPr>
          <w:sz w:val="22"/>
        </w:rPr>
        <w:t>un</w:t>
      </w:r>
      <w:r>
        <w:rPr>
          <w:spacing w:val="-9"/>
          <w:sz w:val="22"/>
        </w:rPr>
        <w:t> </w:t>
      </w:r>
      <w:r>
        <w:rPr>
          <w:sz w:val="22"/>
        </w:rPr>
        <w:t>time-out</w:t>
      </w:r>
      <w:r>
        <w:rPr>
          <w:spacing w:val="-9"/>
          <w:sz w:val="22"/>
        </w:rPr>
        <w:t> </w:t>
      </w:r>
      <w:r>
        <w:rPr>
          <w:sz w:val="22"/>
        </w:rPr>
        <w:t>cliccare</w:t>
      </w:r>
      <w:r>
        <w:rPr>
          <w:spacing w:val="-9"/>
          <w:sz w:val="22"/>
        </w:rPr>
        <w:t> </w:t>
      </w:r>
      <w:r>
        <w:rPr>
          <w:sz w:val="22"/>
        </w:rPr>
        <w:t>sul</w:t>
      </w:r>
      <w:r>
        <w:rPr>
          <w:spacing w:val="-9"/>
          <w:sz w:val="22"/>
        </w:rPr>
        <w:t> </w:t>
      </w:r>
      <w:r>
        <w:rPr>
          <w:sz w:val="22"/>
        </w:rPr>
        <w:t>bottone</w:t>
      </w:r>
      <w:r>
        <w:rPr>
          <w:spacing w:val="-8"/>
          <w:sz w:val="22"/>
        </w:rPr>
        <w:t> </w:t>
      </w:r>
      <w:r>
        <w:rPr>
          <w:b/>
          <w:sz w:val="22"/>
        </w:rPr>
        <w:t>&lt;Time-Out&gt;</w:t>
      </w:r>
      <w:r>
        <w:rPr>
          <w:b/>
          <w:spacing w:val="-8"/>
          <w:sz w:val="22"/>
        </w:rPr>
        <w:t> </w:t>
      </w:r>
      <w:r>
        <w:rPr>
          <w:sz w:val="22"/>
        </w:rPr>
        <w:t>in</w:t>
      </w:r>
      <w:r>
        <w:rPr>
          <w:spacing w:val="-9"/>
          <w:sz w:val="22"/>
        </w:rPr>
        <w:t> </w:t>
      </w:r>
      <w:r>
        <w:rPr>
          <w:sz w:val="22"/>
        </w:rPr>
        <w:t>corrispondenza</w:t>
      </w:r>
      <w:r>
        <w:rPr>
          <w:spacing w:val="-9"/>
          <w:sz w:val="22"/>
        </w:rPr>
        <w:t> </w:t>
      </w:r>
      <w:r>
        <w:rPr>
          <w:sz w:val="22"/>
        </w:rPr>
        <w:t>della</w:t>
      </w:r>
      <w:r>
        <w:rPr>
          <w:spacing w:val="-8"/>
          <w:sz w:val="22"/>
        </w:rPr>
        <w:t> </w:t>
      </w:r>
      <w:r>
        <w:rPr>
          <w:sz w:val="22"/>
        </w:rPr>
        <w:t>squadra</w:t>
      </w:r>
      <w:r>
        <w:rPr>
          <w:spacing w:val="-9"/>
          <w:sz w:val="22"/>
        </w:rPr>
        <w:t> </w:t>
      </w:r>
      <w:r>
        <w:rPr>
          <w:sz w:val="22"/>
        </w:rPr>
        <w:t>che</w:t>
      </w:r>
      <w:r>
        <w:rPr>
          <w:spacing w:val="-9"/>
          <w:sz w:val="22"/>
        </w:rPr>
        <w:t> </w:t>
      </w:r>
      <w:r>
        <w:rPr>
          <w:sz w:val="22"/>
        </w:rPr>
        <w:t>lo richiede. Il numero dei tempi richiesti sarà incrementato nella casella posizionata a fianco del bottone</w:t>
      </w:r>
      <w:r>
        <w:rPr>
          <w:spacing w:val="-1"/>
          <w:sz w:val="22"/>
        </w:rPr>
        <w:t> </w:t>
      </w:r>
      <w:r>
        <w:rPr>
          <w:b/>
          <w:sz w:val="22"/>
        </w:rPr>
        <w:t>&lt;Time-Out&gt;</w:t>
      </w:r>
      <w:r>
        <w:rPr>
          <w:sz w:val="22"/>
        </w:rPr>
        <w:t>.</w:t>
      </w:r>
    </w:p>
    <w:p>
      <w:pPr>
        <w:spacing w:after="0"/>
        <w:jc w:val="both"/>
        <w:rPr>
          <w:sz w:val="22"/>
        </w:rPr>
        <w:sectPr>
          <w:headerReference w:type="even" r:id="rId216"/>
          <w:headerReference w:type="default" r:id="rId217"/>
          <w:footerReference w:type="even" r:id="rId218"/>
          <w:pgSz w:w="11910" w:h="16840"/>
          <w:pgMar w:header="710" w:footer="0" w:top="960" w:bottom="280" w:left="380" w:right="502"/>
          <w:pgNumType w:start="10"/>
        </w:sectPr>
      </w:pPr>
    </w:p>
    <w:p>
      <w:pPr>
        <w:pStyle w:val="BodyText"/>
        <w:spacing w:before="2"/>
        <w:rPr>
          <w:sz w:val="28"/>
        </w:rPr>
      </w:pPr>
    </w:p>
    <w:p>
      <w:pPr>
        <w:pStyle w:val="ListParagraph"/>
        <w:numPr>
          <w:ilvl w:val="1"/>
          <w:numId w:val="32"/>
        </w:numPr>
        <w:tabs>
          <w:tab w:pos="1328" w:val="left" w:leader="none"/>
          <w:tab w:pos="1329" w:val="left" w:leader="none"/>
        </w:tabs>
        <w:spacing w:line="240" w:lineRule="auto" w:before="100" w:after="0"/>
        <w:ind w:left="1328" w:right="0" w:hanging="577"/>
        <w:jc w:val="left"/>
        <w:rPr>
          <w:b/>
          <w:sz w:val="22"/>
        </w:rPr>
      </w:pPr>
      <w:bookmarkStart w:name="5.3 SOSTITUZIONI" w:id="161"/>
      <w:bookmarkEnd w:id="161"/>
      <w:r>
        <w:rPr/>
      </w:r>
      <w:bookmarkStart w:name="_bookmark91" w:id="162"/>
      <w:bookmarkEnd w:id="162"/>
      <w:r>
        <w:rPr/>
      </w:r>
      <w:bookmarkStart w:name="_bookmark91" w:id="163"/>
      <w:bookmarkEnd w:id="163"/>
      <w:r>
        <w:rPr>
          <w:b/>
          <w:color w:val="365F91"/>
          <w:sz w:val="22"/>
        </w:rPr>
        <w:t>S</w:t>
      </w:r>
      <w:r>
        <w:rPr>
          <w:b/>
          <w:color w:val="365F91"/>
          <w:sz w:val="22"/>
        </w:rPr>
        <w:t>OSTITUZIONI</w:t>
      </w:r>
    </w:p>
    <w:p>
      <w:pPr>
        <w:spacing w:line="255" w:lineRule="exact" w:before="62"/>
        <w:ind w:left="753" w:right="0" w:firstLine="0"/>
        <w:jc w:val="left"/>
        <w:rPr>
          <w:sz w:val="22"/>
        </w:rPr>
      </w:pPr>
      <w:r>
        <w:rPr>
          <w:sz w:val="22"/>
        </w:rPr>
        <w:t>È possibile eseguire una sostituzione in uno dei seguenti modi:</w:t>
      </w:r>
    </w:p>
    <w:p>
      <w:pPr>
        <w:pStyle w:val="ListParagraph"/>
        <w:numPr>
          <w:ilvl w:val="0"/>
          <w:numId w:val="33"/>
        </w:numPr>
        <w:tabs>
          <w:tab w:pos="1472" w:val="left" w:leader="none"/>
          <w:tab w:pos="1474" w:val="left" w:leader="none"/>
        </w:tabs>
        <w:spacing w:line="255" w:lineRule="exact" w:before="0" w:after="0"/>
        <w:ind w:left="1473" w:right="0" w:hanging="361"/>
        <w:jc w:val="left"/>
        <w:rPr>
          <w:sz w:val="22"/>
        </w:rPr>
      </w:pPr>
      <w:r>
        <w:rPr>
          <w:sz w:val="22"/>
        </w:rPr>
        <w:t>premendo il bottone</w:t>
      </w:r>
      <w:r>
        <w:rPr>
          <w:spacing w:val="-1"/>
          <w:sz w:val="22"/>
        </w:rPr>
        <w:t> </w:t>
      </w:r>
      <w:r>
        <w:rPr>
          <w:sz w:val="22"/>
        </w:rPr>
        <w:t>sostituzione</w:t>
      </w:r>
    </w:p>
    <w:p>
      <w:pPr>
        <w:pStyle w:val="ListParagraph"/>
        <w:numPr>
          <w:ilvl w:val="0"/>
          <w:numId w:val="33"/>
        </w:numPr>
        <w:tabs>
          <w:tab w:pos="1472" w:val="left" w:leader="none"/>
          <w:tab w:pos="1473" w:val="left" w:leader="none"/>
        </w:tabs>
        <w:spacing w:line="255" w:lineRule="exact" w:before="1" w:after="0"/>
        <w:ind w:left="1472" w:right="0" w:hanging="361"/>
        <w:jc w:val="left"/>
        <w:rPr>
          <w:sz w:val="22"/>
        </w:rPr>
      </w:pPr>
      <w:r>
        <w:rPr>
          <w:sz w:val="22"/>
        </w:rPr>
        <w:t>utilizzando il rispettivo bottone</w:t>
      </w:r>
      <w:r>
        <w:rPr>
          <w:spacing w:val="-3"/>
          <w:sz w:val="22"/>
        </w:rPr>
        <w:t> </w:t>
      </w:r>
      <w:r>
        <w:rPr>
          <w:sz w:val="22"/>
        </w:rPr>
        <w:t>funzione</w:t>
      </w:r>
    </w:p>
    <w:p>
      <w:pPr>
        <w:pStyle w:val="ListParagraph"/>
        <w:numPr>
          <w:ilvl w:val="0"/>
          <w:numId w:val="33"/>
        </w:numPr>
        <w:tabs>
          <w:tab w:pos="1472" w:val="left" w:leader="none"/>
          <w:tab w:pos="1473" w:val="left" w:leader="none"/>
        </w:tabs>
        <w:spacing w:line="255" w:lineRule="exact" w:before="0" w:after="0"/>
        <w:ind w:left="1472" w:right="0" w:hanging="361"/>
        <w:jc w:val="left"/>
        <w:rPr>
          <w:sz w:val="22"/>
        </w:rPr>
      </w:pPr>
      <w:r>
        <w:rPr>
          <w:sz w:val="22"/>
        </w:rPr>
        <w:t>cliccando nella lista dei</w:t>
      </w:r>
      <w:r>
        <w:rPr>
          <w:spacing w:val="-2"/>
          <w:sz w:val="22"/>
        </w:rPr>
        <w:t> </w:t>
      </w:r>
      <w:r>
        <w:rPr>
          <w:sz w:val="22"/>
        </w:rPr>
        <w:t>giocatori</w:t>
      </w:r>
    </w:p>
    <w:p>
      <w:pPr>
        <w:pStyle w:val="ListParagraph"/>
        <w:numPr>
          <w:ilvl w:val="0"/>
          <w:numId w:val="33"/>
        </w:numPr>
        <w:tabs>
          <w:tab w:pos="1472" w:val="left" w:leader="none"/>
          <w:tab w:pos="1473" w:val="left" w:leader="none"/>
        </w:tabs>
        <w:spacing w:line="240" w:lineRule="auto" w:before="2" w:after="0"/>
        <w:ind w:left="1472" w:right="0" w:hanging="361"/>
        <w:jc w:val="left"/>
        <w:rPr>
          <w:sz w:val="22"/>
        </w:rPr>
      </w:pPr>
      <w:r>
        <w:rPr/>
        <w:drawing>
          <wp:anchor distT="0" distB="0" distL="0" distR="0" allowOverlap="1" layoutInCell="1" locked="0" behindDoc="0" simplePos="0" relativeHeight="252268544">
            <wp:simplePos x="0" y="0"/>
            <wp:positionH relativeFrom="page">
              <wp:posOffset>3771900</wp:posOffset>
            </wp:positionH>
            <wp:positionV relativeFrom="paragraph">
              <wp:posOffset>240677</wp:posOffset>
            </wp:positionV>
            <wp:extent cx="3290315" cy="2171699"/>
            <wp:effectExtent l="0" t="0" r="0" b="0"/>
            <wp:wrapNone/>
            <wp:docPr id="131" name="image75.jpeg"/>
            <wp:cNvGraphicFramePr>
              <a:graphicFrameLocks noChangeAspect="1"/>
            </wp:cNvGraphicFramePr>
            <a:graphic>
              <a:graphicData uri="http://schemas.openxmlformats.org/drawingml/2006/picture">
                <pic:pic>
                  <pic:nvPicPr>
                    <pic:cNvPr id="132" name="image75.jpeg"/>
                    <pic:cNvPicPr/>
                  </pic:nvPicPr>
                  <pic:blipFill>
                    <a:blip r:embed="rId225" cstate="print"/>
                    <a:stretch>
                      <a:fillRect/>
                    </a:stretch>
                  </pic:blipFill>
                  <pic:spPr>
                    <a:xfrm>
                      <a:off x="0" y="0"/>
                      <a:ext cx="3290315" cy="2171699"/>
                    </a:xfrm>
                    <a:prstGeom prst="rect">
                      <a:avLst/>
                    </a:prstGeom>
                  </pic:spPr>
                </pic:pic>
              </a:graphicData>
            </a:graphic>
          </wp:anchor>
        </w:drawing>
      </w:r>
      <w:r>
        <w:rPr>
          <w:sz w:val="22"/>
        </w:rPr>
        <w:t>trascinando dalla panchina al</w:t>
      </w:r>
      <w:r>
        <w:rPr>
          <w:spacing w:val="-2"/>
          <w:sz w:val="22"/>
        </w:rPr>
        <w:t> </w:t>
      </w:r>
      <w:r>
        <w:rPr>
          <w:sz w:val="22"/>
        </w:rPr>
        <w:t>campo</w:t>
      </w:r>
    </w:p>
    <w:p>
      <w:pPr>
        <w:pStyle w:val="BodyText"/>
        <w:spacing w:before="9"/>
        <w:rPr>
          <w:sz w:val="21"/>
        </w:rPr>
      </w:pPr>
    </w:p>
    <w:p>
      <w:pPr>
        <w:spacing w:before="0"/>
        <w:ind w:left="752" w:right="5674" w:firstLine="0"/>
        <w:jc w:val="both"/>
        <w:rPr>
          <w:sz w:val="22"/>
        </w:rPr>
      </w:pPr>
      <w:r>
        <w:rPr>
          <w:sz w:val="22"/>
        </w:rPr>
        <w:t>Le sostituzioni possono essere eseguite durante una partita.</w:t>
      </w:r>
    </w:p>
    <w:p>
      <w:pPr>
        <w:spacing w:before="0"/>
        <w:ind w:left="752" w:right="5670" w:firstLine="0"/>
        <w:jc w:val="both"/>
        <w:rPr>
          <w:sz w:val="22"/>
        </w:rPr>
      </w:pPr>
      <w:r>
        <w:rPr>
          <w:sz w:val="22"/>
        </w:rPr>
        <w:t>Selezionare un giocatore dalla lista dei giocatori in campo (sulla sinistra) che si vuole sostituire e selezionare quindi il giocatore che dovrà entrare al suo posto dalla lista dei giocatori in panchina (sulla destra). Cliccare sul bottone </w:t>
      </w:r>
      <w:r>
        <w:rPr>
          <w:b/>
          <w:sz w:val="22"/>
        </w:rPr>
        <w:t>&lt;Effettua la Sostituzione&gt; </w:t>
      </w:r>
      <w:r>
        <w:rPr>
          <w:sz w:val="22"/>
        </w:rPr>
        <w:t>in basso a destra per confermare.</w:t>
      </w:r>
    </w:p>
    <w:p>
      <w:pPr>
        <w:pStyle w:val="BodyText"/>
        <w:spacing w:before="1"/>
        <w:rPr>
          <w:sz w:val="22"/>
        </w:rPr>
      </w:pPr>
    </w:p>
    <w:p>
      <w:pPr>
        <w:spacing w:before="0"/>
        <w:ind w:left="752" w:right="5258" w:firstLine="0"/>
        <w:jc w:val="left"/>
        <w:rPr>
          <w:sz w:val="22"/>
        </w:rPr>
      </w:pPr>
      <w:r>
        <w:rPr>
          <w:sz w:val="22"/>
        </w:rPr>
        <w:t>Il numero delle sostituzioni sarà incrementato nella casella posizionata a fianco del bottone</w:t>
      </w:r>
    </w:p>
    <w:p>
      <w:pPr>
        <w:spacing w:before="1"/>
        <w:ind w:left="752" w:right="0" w:firstLine="0"/>
        <w:jc w:val="left"/>
        <w:rPr>
          <w:sz w:val="22"/>
        </w:rPr>
      </w:pPr>
      <w:r>
        <w:rPr>
          <w:b/>
          <w:sz w:val="22"/>
        </w:rPr>
        <w:t>&lt;Sostituzione&gt;</w:t>
      </w:r>
      <w:r>
        <w:rPr>
          <w:sz w:val="22"/>
        </w:rPr>
        <w:t>.</w:t>
      </w:r>
    </w:p>
    <w:p>
      <w:pPr>
        <w:pStyle w:val="BodyText"/>
        <w:rPr>
          <w:sz w:val="22"/>
        </w:rPr>
      </w:pPr>
    </w:p>
    <w:p>
      <w:pPr>
        <w:spacing w:before="0"/>
        <w:ind w:left="752" w:right="2805" w:firstLine="0"/>
        <w:jc w:val="both"/>
        <w:rPr>
          <w:sz w:val="22"/>
        </w:rPr>
      </w:pPr>
      <w:r>
        <w:rPr/>
        <w:drawing>
          <wp:anchor distT="0" distB="0" distL="0" distR="0" allowOverlap="1" layoutInCell="1" locked="0" behindDoc="0" simplePos="0" relativeHeight="252269568">
            <wp:simplePos x="0" y="0"/>
            <wp:positionH relativeFrom="page">
              <wp:posOffset>5591556</wp:posOffset>
            </wp:positionH>
            <wp:positionV relativeFrom="paragraph">
              <wp:posOffset>-40746</wp:posOffset>
            </wp:positionV>
            <wp:extent cx="1466087" cy="800099"/>
            <wp:effectExtent l="0" t="0" r="0" b="0"/>
            <wp:wrapNone/>
            <wp:docPr id="133" name="image76.jpeg"/>
            <wp:cNvGraphicFramePr>
              <a:graphicFrameLocks noChangeAspect="1"/>
            </wp:cNvGraphicFramePr>
            <a:graphic>
              <a:graphicData uri="http://schemas.openxmlformats.org/drawingml/2006/picture">
                <pic:pic>
                  <pic:nvPicPr>
                    <pic:cNvPr id="134" name="image76.jpeg"/>
                    <pic:cNvPicPr/>
                  </pic:nvPicPr>
                  <pic:blipFill>
                    <a:blip r:embed="rId226" cstate="print"/>
                    <a:stretch>
                      <a:fillRect/>
                    </a:stretch>
                  </pic:blipFill>
                  <pic:spPr>
                    <a:xfrm>
                      <a:off x="0" y="0"/>
                      <a:ext cx="1466087" cy="800099"/>
                    </a:xfrm>
                    <a:prstGeom prst="rect">
                      <a:avLst/>
                    </a:prstGeom>
                  </pic:spPr>
                </pic:pic>
              </a:graphicData>
            </a:graphic>
          </wp:anchor>
        </w:drawing>
      </w:r>
      <w:r>
        <w:rPr>
          <w:sz w:val="22"/>
        </w:rPr>
        <w:t>Se il giocatore che viene sostituito è il capitano, il programma chiederà di assegnare</w:t>
      </w:r>
      <w:r>
        <w:rPr>
          <w:spacing w:val="-4"/>
          <w:sz w:val="22"/>
        </w:rPr>
        <w:t> </w:t>
      </w:r>
      <w:r>
        <w:rPr>
          <w:sz w:val="22"/>
        </w:rPr>
        <w:t>il</w:t>
      </w:r>
      <w:r>
        <w:rPr>
          <w:spacing w:val="-4"/>
          <w:sz w:val="22"/>
        </w:rPr>
        <w:t> </w:t>
      </w:r>
      <w:r>
        <w:rPr>
          <w:sz w:val="22"/>
        </w:rPr>
        <w:t>ruolo</w:t>
      </w:r>
      <w:r>
        <w:rPr>
          <w:spacing w:val="-6"/>
          <w:sz w:val="22"/>
        </w:rPr>
        <w:t> </w:t>
      </w:r>
      <w:r>
        <w:rPr>
          <w:sz w:val="22"/>
        </w:rPr>
        <w:t>di</w:t>
      </w:r>
      <w:r>
        <w:rPr>
          <w:spacing w:val="-6"/>
          <w:sz w:val="22"/>
        </w:rPr>
        <w:t> </w:t>
      </w:r>
      <w:r>
        <w:rPr>
          <w:sz w:val="22"/>
        </w:rPr>
        <w:t>capitano</w:t>
      </w:r>
      <w:r>
        <w:rPr>
          <w:spacing w:val="-5"/>
          <w:sz w:val="22"/>
        </w:rPr>
        <w:t> </w:t>
      </w:r>
      <w:r>
        <w:rPr>
          <w:sz w:val="22"/>
        </w:rPr>
        <w:t>a</w:t>
      </w:r>
      <w:r>
        <w:rPr>
          <w:spacing w:val="-3"/>
          <w:sz w:val="22"/>
        </w:rPr>
        <w:t> </w:t>
      </w:r>
      <w:r>
        <w:rPr>
          <w:sz w:val="22"/>
        </w:rPr>
        <w:t>uno</w:t>
      </w:r>
      <w:r>
        <w:rPr>
          <w:spacing w:val="-5"/>
          <w:sz w:val="22"/>
        </w:rPr>
        <w:t> </w:t>
      </w:r>
      <w:r>
        <w:rPr>
          <w:sz w:val="22"/>
        </w:rPr>
        <w:t>dei</w:t>
      </w:r>
      <w:r>
        <w:rPr>
          <w:spacing w:val="-4"/>
          <w:sz w:val="22"/>
        </w:rPr>
        <w:t> </w:t>
      </w:r>
      <w:r>
        <w:rPr>
          <w:sz w:val="22"/>
        </w:rPr>
        <w:t>giocatori</w:t>
      </w:r>
      <w:r>
        <w:rPr>
          <w:spacing w:val="-7"/>
          <w:sz w:val="22"/>
        </w:rPr>
        <w:t> </w:t>
      </w:r>
      <w:r>
        <w:rPr>
          <w:sz w:val="22"/>
        </w:rPr>
        <w:t>in</w:t>
      </w:r>
      <w:r>
        <w:rPr>
          <w:spacing w:val="-4"/>
          <w:sz w:val="22"/>
        </w:rPr>
        <w:t> </w:t>
      </w:r>
      <w:r>
        <w:rPr>
          <w:sz w:val="22"/>
        </w:rPr>
        <w:t>campo.</w:t>
      </w:r>
      <w:r>
        <w:rPr>
          <w:spacing w:val="-5"/>
          <w:sz w:val="22"/>
        </w:rPr>
        <w:t> </w:t>
      </w:r>
      <w:r>
        <w:rPr>
          <w:sz w:val="22"/>
        </w:rPr>
        <w:t>Nel</w:t>
      </w:r>
      <w:r>
        <w:rPr>
          <w:spacing w:val="-6"/>
          <w:sz w:val="22"/>
        </w:rPr>
        <w:t> </w:t>
      </w:r>
      <w:r>
        <w:rPr>
          <w:sz w:val="22"/>
        </w:rPr>
        <w:t>caso</w:t>
      </w:r>
      <w:r>
        <w:rPr>
          <w:spacing w:val="-7"/>
          <w:sz w:val="22"/>
        </w:rPr>
        <w:t> </w:t>
      </w:r>
      <w:r>
        <w:rPr>
          <w:sz w:val="22"/>
        </w:rPr>
        <w:t>non</w:t>
      </w:r>
      <w:r>
        <w:rPr>
          <w:spacing w:val="-4"/>
          <w:sz w:val="22"/>
        </w:rPr>
        <w:t> </w:t>
      </w:r>
      <w:r>
        <w:rPr>
          <w:sz w:val="22"/>
        </w:rPr>
        <w:t>sia assegnato il ruolo, apparirà un riquadro giallo di avviso (vale anche per le sostituzioni</w:t>
      </w:r>
      <w:r>
        <w:rPr>
          <w:spacing w:val="-1"/>
          <w:sz w:val="22"/>
        </w:rPr>
        <w:t> </w:t>
      </w:r>
      <w:r>
        <w:rPr>
          <w:sz w:val="22"/>
        </w:rPr>
        <w:t>Under).</w:t>
      </w:r>
    </w:p>
    <w:p>
      <w:pPr>
        <w:pStyle w:val="BodyText"/>
        <w:spacing w:before="11"/>
        <w:rPr>
          <w:sz w:val="21"/>
        </w:rPr>
      </w:pPr>
    </w:p>
    <w:p>
      <w:pPr>
        <w:spacing w:before="0"/>
        <w:ind w:left="752" w:right="0" w:firstLine="0"/>
        <w:jc w:val="left"/>
        <w:rPr>
          <w:sz w:val="22"/>
        </w:rPr>
      </w:pPr>
      <w:r>
        <w:rPr>
          <w:sz w:val="22"/>
        </w:rPr>
        <w:t>Basterà cliccare sul link nella finestra per assegnare la nomina di capitano a un altro giocatore.</w:t>
      </w:r>
    </w:p>
    <w:p>
      <w:pPr>
        <w:pStyle w:val="BodyText"/>
        <w:rPr>
          <w:sz w:val="26"/>
        </w:rPr>
      </w:pPr>
    </w:p>
    <w:p>
      <w:pPr>
        <w:pStyle w:val="ListParagraph"/>
        <w:numPr>
          <w:ilvl w:val="1"/>
          <w:numId w:val="32"/>
        </w:numPr>
        <w:tabs>
          <w:tab w:pos="1328" w:val="left" w:leader="none"/>
          <w:tab w:pos="1329" w:val="left" w:leader="none"/>
        </w:tabs>
        <w:spacing w:line="240" w:lineRule="auto" w:before="194" w:after="0"/>
        <w:ind w:left="1328" w:right="0" w:hanging="577"/>
        <w:jc w:val="left"/>
        <w:rPr>
          <w:b/>
          <w:sz w:val="22"/>
        </w:rPr>
      </w:pPr>
      <w:bookmarkStart w:name="5.4 SOSTITUZIONI UNDER" w:id="164"/>
      <w:bookmarkEnd w:id="164"/>
      <w:r>
        <w:rPr/>
      </w:r>
      <w:bookmarkStart w:name="_bookmark92" w:id="165"/>
      <w:bookmarkEnd w:id="165"/>
      <w:r>
        <w:rPr/>
      </w:r>
      <w:bookmarkStart w:name="_bookmark92" w:id="166"/>
      <w:bookmarkEnd w:id="166"/>
      <w:r>
        <w:rPr>
          <w:b/>
          <w:color w:val="365F91"/>
          <w:sz w:val="22"/>
        </w:rPr>
        <w:t>S</w:t>
      </w:r>
      <w:r>
        <w:rPr>
          <w:b/>
          <w:color w:val="365F91"/>
          <w:sz w:val="22"/>
        </w:rPr>
        <w:t>OSTITUZIONI UNDER</w:t>
      </w:r>
    </w:p>
    <w:p>
      <w:pPr>
        <w:spacing w:before="59"/>
        <w:ind w:left="752" w:right="632" w:firstLine="0"/>
        <w:jc w:val="both"/>
        <w:rPr>
          <w:sz w:val="22"/>
        </w:rPr>
      </w:pPr>
      <w:r>
        <w:rPr>
          <w:sz w:val="22"/>
        </w:rPr>
        <w:t>La sostituzione tra giocatori UNDER è registrata allo stesso modo di una sostituzione normale con la differenza che non inficia sul numero delle sostituzioni.</w:t>
      </w:r>
    </w:p>
    <w:p>
      <w:pPr>
        <w:spacing w:before="0"/>
        <w:ind w:left="751" w:right="629" w:firstLine="0"/>
        <w:jc w:val="both"/>
        <w:rPr>
          <w:sz w:val="22"/>
        </w:rPr>
      </w:pPr>
      <w:r>
        <w:rPr>
          <w:sz w:val="22"/>
        </w:rPr>
        <w:t>Quando un giocatore UNDER viene sostituito con un qualsiasi altro giocatore verrà considerato come giocatore a referto. Pertanto, da quella sostituzione in poi, ogni cambio segue la regola delle sostituzioni regolari e il pulsante </w:t>
      </w:r>
      <w:r>
        <w:rPr>
          <w:b/>
          <w:sz w:val="22"/>
        </w:rPr>
        <w:t>&lt;Sostituzione Under&gt; </w:t>
      </w:r>
      <w:r>
        <w:rPr>
          <w:sz w:val="22"/>
        </w:rPr>
        <w:t>sarà disattivato automaticamente dal programma.</w:t>
      </w:r>
    </w:p>
    <w:p>
      <w:pPr>
        <w:pStyle w:val="BodyText"/>
        <w:rPr>
          <w:sz w:val="26"/>
        </w:rPr>
      </w:pPr>
    </w:p>
    <w:p>
      <w:pPr>
        <w:pStyle w:val="ListParagraph"/>
        <w:numPr>
          <w:ilvl w:val="1"/>
          <w:numId w:val="32"/>
        </w:numPr>
        <w:tabs>
          <w:tab w:pos="1327" w:val="left" w:leader="none"/>
          <w:tab w:pos="1328" w:val="left" w:leader="none"/>
        </w:tabs>
        <w:spacing w:line="240" w:lineRule="auto" w:before="193" w:after="0"/>
        <w:ind w:left="1327" w:right="0" w:hanging="577"/>
        <w:jc w:val="left"/>
        <w:rPr>
          <w:b/>
          <w:sz w:val="22"/>
        </w:rPr>
      </w:pPr>
      <w:bookmarkStart w:name="5.5 SOSTITUZIONE CAUSATA DA INFORTUNIO" w:id="167"/>
      <w:bookmarkEnd w:id="167"/>
      <w:r>
        <w:rPr/>
      </w:r>
      <w:bookmarkStart w:name="_bookmark93" w:id="168"/>
      <w:bookmarkEnd w:id="168"/>
      <w:r>
        <w:rPr/>
      </w:r>
      <w:bookmarkStart w:name="_bookmark93" w:id="169"/>
      <w:bookmarkEnd w:id="169"/>
      <w:r>
        <w:rPr>
          <w:b/>
          <w:color w:val="365F91"/>
          <w:sz w:val="22"/>
        </w:rPr>
        <w:t>S</w:t>
      </w:r>
      <w:r>
        <w:rPr>
          <w:b/>
          <w:color w:val="365F91"/>
          <w:sz w:val="22"/>
        </w:rPr>
        <w:t>OSTITUZIONE CAUSATA DA</w:t>
      </w:r>
      <w:r>
        <w:rPr>
          <w:b/>
          <w:color w:val="365F91"/>
          <w:spacing w:val="-1"/>
          <w:sz w:val="22"/>
        </w:rPr>
        <w:t> </w:t>
      </w:r>
      <w:r>
        <w:rPr>
          <w:b/>
          <w:color w:val="365F91"/>
          <w:sz w:val="22"/>
        </w:rPr>
        <w:t>INFORTUNIO</w:t>
      </w:r>
    </w:p>
    <w:p>
      <w:pPr>
        <w:spacing w:before="61"/>
        <w:ind w:left="1690" w:right="2924" w:firstLine="0"/>
        <w:jc w:val="both"/>
        <w:rPr>
          <w:sz w:val="22"/>
        </w:rPr>
      </w:pPr>
      <w:r>
        <w:rPr/>
        <w:drawing>
          <wp:anchor distT="0" distB="0" distL="0" distR="0" allowOverlap="1" layoutInCell="1" locked="0" behindDoc="0" simplePos="0" relativeHeight="252271616">
            <wp:simplePos x="0" y="0"/>
            <wp:positionH relativeFrom="page">
              <wp:posOffset>5515355</wp:posOffset>
            </wp:positionH>
            <wp:positionV relativeFrom="paragraph">
              <wp:posOffset>60649</wp:posOffset>
            </wp:positionV>
            <wp:extent cx="1514855" cy="1475231"/>
            <wp:effectExtent l="0" t="0" r="0" b="0"/>
            <wp:wrapNone/>
            <wp:docPr id="135" name="image77.jpeg"/>
            <wp:cNvGraphicFramePr>
              <a:graphicFrameLocks noChangeAspect="1"/>
            </wp:cNvGraphicFramePr>
            <a:graphic>
              <a:graphicData uri="http://schemas.openxmlformats.org/drawingml/2006/picture">
                <pic:pic>
                  <pic:nvPicPr>
                    <pic:cNvPr id="136" name="image77.jpeg"/>
                    <pic:cNvPicPr/>
                  </pic:nvPicPr>
                  <pic:blipFill>
                    <a:blip r:embed="rId227" cstate="print"/>
                    <a:stretch>
                      <a:fillRect/>
                    </a:stretch>
                  </pic:blipFill>
                  <pic:spPr>
                    <a:xfrm>
                      <a:off x="0" y="0"/>
                      <a:ext cx="1514855" cy="1475231"/>
                    </a:xfrm>
                    <a:prstGeom prst="rect">
                      <a:avLst/>
                    </a:prstGeom>
                  </pic:spPr>
                </pic:pic>
              </a:graphicData>
            </a:graphic>
          </wp:anchor>
        </w:drawing>
      </w:r>
      <w:r>
        <w:rPr/>
        <w:drawing>
          <wp:anchor distT="0" distB="0" distL="0" distR="0" allowOverlap="1" layoutInCell="1" locked="0" behindDoc="1" simplePos="0" relativeHeight="198240256">
            <wp:simplePos x="0" y="0"/>
            <wp:positionH relativeFrom="page">
              <wp:posOffset>705612</wp:posOffset>
            </wp:positionH>
            <wp:positionV relativeFrom="paragraph">
              <wp:posOffset>69793</wp:posOffset>
            </wp:positionV>
            <wp:extent cx="484631" cy="501395"/>
            <wp:effectExtent l="0" t="0" r="0" b="0"/>
            <wp:wrapNone/>
            <wp:docPr id="137" name="image78.jpeg"/>
            <wp:cNvGraphicFramePr>
              <a:graphicFrameLocks noChangeAspect="1"/>
            </wp:cNvGraphicFramePr>
            <a:graphic>
              <a:graphicData uri="http://schemas.openxmlformats.org/drawingml/2006/picture">
                <pic:pic>
                  <pic:nvPicPr>
                    <pic:cNvPr id="138" name="image78.jpeg"/>
                    <pic:cNvPicPr/>
                  </pic:nvPicPr>
                  <pic:blipFill>
                    <a:blip r:embed="rId228" cstate="print"/>
                    <a:stretch>
                      <a:fillRect/>
                    </a:stretch>
                  </pic:blipFill>
                  <pic:spPr>
                    <a:xfrm>
                      <a:off x="0" y="0"/>
                      <a:ext cx="484631" cy="501395"/>
                    </a:xfrm>
                    <a:prstGeom prst="rect">
                      <a:avLst/>
                    </a:prstGeom>
                  </pic:spPr>
                </pic:pic>
              </a:graphicData>
            </a:graphic>
          </wp:anchor>
        </w:drawing>
      </w:r>
      <w:r>
        <w:rPr>
          <w:sz w:val="22"/>
        </w:rPr>
        <w:t>In caso di infortunio, l’atleta infortunato deve essere sostituito nei modi regolamentari e l’infortunato può restare in panchina avendo</w:t>
      </w:r>
      <w:r>
        <w:rPr>
          <w:spacing w:val="-18"/>
          <w:sz w:val="22"/>
        </w:rPr>
        <w:t> </w:t>
      </w:r>
      <w:r>
        <w:rPr>
          <w:sz w:val="22"/>
        </w:rPr>
        <w:t>la</w:t>
      </w:r>
      <w:r>
        <w:rPr>
          <w:spacing w:val="-18"/>
          <w:sz w:val="22"/>
        </w:rPr>
        <w:t> </w:t>
      </w:r>
      <w:r>
        <w:rPr>
          <w:sz w:val="22"/>
        </w:rPr>
        <w:t>possibilità</w:t>
      </w:r>
      <w:r>
        <w:rPr>
          <w:spacing w:val="-18"/>
          <w:sz w:val="22"/>
        </w:rPr>
        <w:t> </w:t>
      </w:r>
      <w:r>
        <w:rPr>
          <w:sz w:val="22"/>
        </w:rPr>
        <w:t>di</w:t>
      </w:r>
      <w:r>
        <w:rPr>
          <w:spacing w:val="-18"/>
          <w:sz w:val="22"/>
        </w:rPr>
        <w:t> </w:t>
      </w:r>
      <w:r>
        <w:rPr>
          <w:sz w:val="22"/>
        </w:rPr>
        <w:t>riprendersi</w:t>
      </w:r>
      <w:r>
        <w:rPr>
          <w:spacing w:val="-17"/>
          <w:sz w:val="22"/>
        </w:rPr>
        <w:t> </w:t>
      </w:r>
      <w:r>
        <w:rPr>
          <w:sz w:val="22"/>
        </w:rPr>
        <w:t>e</w:t>
      </w:r>
      <w:r>
        <w:rPr>
          <w:spacing w:val="-17"/>
          <w:sz w:val="22"/>
        </w:rPr>
        <w:t> </w:t>
      </w:r>
      <w:r>
        <w:rPr>
          <w:sz w:val="22"/>
        </w:rPr>
        <w:t>partecipare</w:t>
      </w:r>
      <w:r>
        <w:rPr>
          <w:spacing w:val="-20"/>
          <w:sz w:val="22"/>
        </w:rPr>
        <w:t> </w:t>
      </w:r>
      <w:r>
        <w:rPr>
          <w:sz w:val="22"/>
        </w:rPr>
        <w:t>ancora</w:t>
      </w:r>
      <w:r>
        <w:rPr>
          <w:spacing w:val="-18"/>
          <w:sz w:val="22"/>
        </w:rPr>
        <w:t> </w:t>
      </w:r>
      <w:r>
        <w:rPr>
          <w:sz w:val="22"/>
        </w:rPr>
        <w:t>alla</w:t>
      </w:r>
      <w:r>
        <w:rPr>
          <w:spacing w:val="-17"/>
          <w:sz w:val="22"/>
        </w:rPr>
        <w:t> </w:t>
      </w:r>
      <w:r>
        <w:rPr>
          <w:sz w:val="22"/>
        </w:rPr>
        <w:t>gara.</w:t>
      </w:r>
    </w:p>
    <w:p>
      <w:pPr>
        <w:spacing w:before="0"/>
        <w:ind w:left="751" w:right="2924" w:firstLine="938"/>
        <w:jc w:val="both"/>
        <w:rPr>
          <w:sz w:val="22"/>
        </w:rPr>
      </w:pPr>
      <w:r>
        <w:rPr/>
        <w:drawing>
          <wp:anchor distT="0" distB="0" distL="0" distR="0" allowOverlap="1" layoutInCell="1" locked="0" behindDoc="0" simplePos="0" relativeHeight="252270592">
            <wp:simplePos x="0" y="0"/>
            <wp:positionH relativeFrom="page">
              <wp:posOffset>5420867</wp:posOffset>
            </wp:positionH>
            <wp:positionV relativeFrom="paragraph">
              <wp:posOffset>1154301</wp:posOffset>
            </wp:positionV>
            <wp:extent cx="1530095" cy="1010411"/>
            <wp:effectExtent l="0" t="0" r="0" b="0"/>
            <wp:wrapNone/>
            <wp:docPr id="139" name="image79.jpeg"/>
            <wp:cNvGraphicFramePr>
              <a:graphicFrameLocks noChangeAspect="1"/>
            </wp:cNvGraphicFramePr>
            <a:graphic>
              <a:graphicData uri="http://schemas.openxmlformats.org/drawingml/2006/picture">
                <pic:pic>
                  <pic:nvPicPr>
                    <pic:cNvPr id="140" name="image79.jpeg"/>
                    <pic:cNvPicPr/>
                  </pic:nvPicPr>
                  <pic:blipFill>
                    <a:blip r:embed="rId229" cstate="print"/>
                    <a:stretch>
                      <a:fillRect/>
                    </a:stretch>
                  </pic:blipFill>
                  <pic:spPr>
                    <a:xfrm>
                      <a:off x="0" y="0"/>
                      <a:ext cx="1530095" cy="1010411"/>
                    </a:xfrm>
                    <a:prstGeom prst="rect">
                      <a:avLst/>
                    </a:prstGeom>
                  </pic:spPr>
                </pic:pic>
              </a:graphicData>
            </a:graphic>
          </wp:anchor>
        </w:drawing>
      </w:r>
      <w:r>
        <w:rPr>
          <w:sz w:val="22"/>
        </w:rPr>
        <w:t>Ove non fosse possibile la sostituzione regolamentare nei modi o nel numero (oltre la 6^), deve essere accordata una sostituzione “eccezionale” con uno degli atleti in quel momento in panchina, ad eccezione del Libero o dell’atleta da lui rimpiazzato, bisogna procedere nell’assegnare l’infortunio al giocatore, cliccare il bottone &lt;Infortunio&gt; nell’angolo in basso a sinistra dello schermo e selezionare il giocatore interessato.</w:t>
      </w:r>
    </w:p>
    <w:p>
      <w:pPr>
        <w:pStyle w:val="BodyText"/>
        <w:spacing w:before="9"/>
        <w:rPr>
          <w:sz w:val="21"/>
        </w:rPr>
      </w:pPr>
    </w:p>
    <w:p>
      <w:pPr>
        <w:spacing w:before="1"/>
        <w:ind w:left="751" w:right="3030" w:firstLine="0"/>
        <w:jc w:val="left"/>
        <w:rPr>
          <w:sz w:val="22"/>
        </w:rPr>
      </w:pPr>
      <w:r>
        <w:rPr>
          <w:sz w:val="22"/>
        </w:rPr>
        <w:t>Nella finestra </w:t>
      </w:r>
      <w:r>
        <w:rPr>
          <w:i/>
          <w:sz w:val="22"/>
        </w:rPr>
        <w:t>Gestione degli Infortuni </w:t>
      </w:r>
      <w:r>
        <w:rPr>
          <w:sz w:val="22"/>
        </w:rPr>
        <w:t>bisognerà selezionare la squadra del giocatore infortunato e selezionare il giocatore infortunato.</w:t>
      </w:r>
    </w:p>
    <w:p>
      <w:pPr>
        <w:pStyle w:val="BodyText"/>
        <w:spacing w:before="1"/>
        <w:rPr>
          <w:sz w:val="22"/>
        </w:rPr>
      </w:pPr>
    </w:p>
    <w:p>
      <w:pPr>
        <w:spacing w:before="0"/>
        <w:ind w:left="751" w:right="3432" w:firstLine="0"/>
        <w:jc w:val="left"/>
        <w:rPr>
          <w:b/>
          <w:sz w:val="22"/>
        </w:rPr>
      </w:pPr>
      <w:r>
        <w:rPr>
          <w:sz w:val="22"/>
        </w:rPr>
        <w:t>È possibile scegliere tra i giocatori in campo o il libero. Confermare premendo il bottone </w:t>
      </w:r>
      <w:r>
        <w:rPr>
          <w:b/>
          <w:sz w:val="22"/>
        </w:rPr>
        <w:t>&lt;Conferma Infortunio&gt;</w:t>
      </w:r>
    </w:p>
    <w:p>
      <w:pPr>
        <w:spacing w:after="0"/>
        <w:jc w:val="left"/>
        <w:rPr>
          <w:sz w:val="22"/>
        </w:rPr>
        <w:sectPr>
          <w:headerReference w:type="default" r:id="rId223"/>
          <w:footerReference w:type="default" r:id="rId224"/>
          <w:pgSz w:w="11910" w:h="16840"/>
          <w:pgMar w:header="710" w:footer="0" w:top="960" w:bottom="280" w:left="380" w:right="502"/>
          <w:pgNumType w:start="11"/>
        </w:sectPr>
      </w:pPr>
    </w:p>
    <w:p>
      <w:pPr>
        <w:pStyle w:val="BodyText"/>
        <w:spacing w:before="61"/>
        <w:ind w:right="630"/>
        <w:jc w:val="right"/>
        <w:rPr>
          <w:rFonts w:ascii="Times New Roman"/>
        </w:rPr>
      </w:pPr>
      <w:r>
        <w:rPr/>
        <w:drawing>
          <wp:anchor distT="0" distB="0" distL="0" distR="0" allowOverlap="1" layoutInCell="1" locked="0" behindDoc="1" simplePos="0" relativeHeight="198247424">
            <wp:simplePos x="0" y="0"/>
            <wp:positionH relativeFrom="page">
              <wp:posOffset>5172456</wp:posOffset>
            </wp:positionH>
            <wp:positionV relativeFrom="paragraph">
              <wp:posOffset>185586</wp:posOffset>
            </wp:positionV>
            <wp:extent cx="1612391" cy="1322831"/>
            <wp:effectExtent l="0" t="0" r="0" b="0"/>
            <wp:wrapNone/>
            <wp:docPr id="141" name="image80.jpeg"/>
            <wp:cNvGraphicFramePr>
              <a:graphicFrameLocks noChangeAspect="1"/>
            </wp:cNvGraphicFramePr>
            <a:graphic>
              <a:graphicData uri="http://schemas.openxmlformats.org/drawingml/2006/picture">
                <pic:pic>
                  <pic:nvPicPr>
                    <pic:cNvPr id="142" name="image80.jpeg"/>
                    <pic:cNvPicPr/>
                  </pic:nvPicPr>
                  <pic:blipFill>
                    <a:blip r:embed="rId232" cstate="print"/>
                    <a:stretch>
                      <a:fillRect/>
                    </a:stretch>
                  </pic:blipFill>
                  <pic:spPr>
                    <a:xfrm>
                      <a:off x="0" y="0"/>
                      <a:ext cx="1612391" cy="1322831"/>
                    </a:xfrm>
                    <a:prstGeom prst="rect">
                      <a:avLst/>
                    </a:prstGeom>
                  </pic:spPr>
                </pic:pic>
              </a:graphicData>
            </a:graphic>
          </wp:anchor>
        </w:drawing>
      </w:r>
      <w:r>
        <w:rPr>
          <w:rFonts w:ascii="Times New Roman"/>
        </w:rPr>
        <w:t>12</w:t>
      </w:r>
    </w:p>
    <w:p>
      <w:pPr>
        <w:pStyle w:val="BodyText"/>
        <w:spacing w:before="5"/>
        <w:rPr>
          <w:rFonts w:ascii="Times New Roman"/>
          <w:sz w:val="28"/>
        </w:rPr>
      </w:pPr>
    </w:p>
    <w:p>
      <w:pPr>
        <w:spacing w:before="101"/>
        <w:ind w:left="752" w:right="3467" w:firstLine="0"/>
        <w:jc w:val="both"/>
        <w:rPr>
          <w:sz w:val="22"/>
        </w:rPr>
      </w:pPr>
      <w:r>
        <w:rPr>
          <w:sz w:val="22"/>
        </w:rPr>
        <w:t>Apparirà la seguente finestra, dove dovrà essere selezionato il giocatore dalla panchina che entrerà al posto del giocatore infortunato.</w:t>
      </w:r>
      <w:r>
        <w:rPr>
          <w:spacing w:val="-8"/>
          <w:sz w:val="22"/>
        </w:rPr>
        <w:t> </w:t>
      </w:r>
      <w:r>
        <w:rPr>
          <w:sz w:val="22"/>
        </w:rPr>
        <w:t>Premere</w:t>
      </w:r>
      <w:r>
        <w:rPr>
          <w:spacing w:val="-9"/>
          <w:sz w:val="22"/>
        </w:rPr>
        <w:t> </w:t>
      </w:r>
      <w:r>
        <w:rPr>
          <w:sz w:val="22"/>
        </w:rPr>
        <w:t>il</w:t>
      </w:r>
      <w:r>
        <w:rPr>
          <w:spacing w:val="-10"/>
          <w:sz w:val="22"/>
        </w:rPr>
        <w:t> </w:t>
      </w:r>
      <w:r>
        <w:rPr>
          <w:sz w:val="22"/>
        </w:rPr>
        <w:t>bottone</w:t>
      </w:r>
      <w:r>
        <w:rPr>
          <w:spacing w:val="-8"/>
          <w:sz w:val="22"/>
        </w:rPr>
        <w:t> </w:t>
      </w:r>
      <w:r>
        <w:rPr>
          <w:b/>
          <w:sz w:val="22"/>
        </w:rPr>
        <w:t>&lt;Effettua</w:t>
      </w:r>
      <w:r>
        <w:rPr>
          <w:b/>
          <w:spacing w:val="-8"/>
          <w:sz w:val="22"/>
        </w:rPr>
        <w:t> </w:t>
      </w:r>
      <w:r>
        <w:rPr>
          <w:b/>
          <w:sz w:val="22"/>
        </w:rPr>
        <w:t>Sostituzione&gt;</w:t>
      </w:r>
      <w:r>
        <w:rPr>
          <w:b/>
          <w:spacing w:val="-7"/>
          <w:sz w:val="22"/>
        </w:rPr>
        <w:t> </w:t>
      </w:r>
      <w:r>
        <w:rPr>
          <w:sz w:val="22"/>
        </w:rPr>
        <w:t>e</w:t>
      </w:r>
      <w:r>
        <w:rPr>
          <w:spacing w:val="-11"/>
          <w:sz w:val="22"/>
        </w:rPr>
        <w:t> </w:t>
      </w:r>
      <w:r>
        <w:rPr>
          <w:sz w:val="22"/>
        </w:rPr>
        <w:t>il</w:t>
      </w:r>
      <w:r>
        <w:rPr>
          <w:spacing w:val="-9"/>
          <w:sz w:val="22"/>
        </w:rPr>
        <w:t> </w:t>
      </w:r>
      <w:r>
        <w:rPr>
          <w:sz w:val="22"/>
        </w:rPr>
        <w:t>bottone</w:t>
      </w:r>
    </w:p>
    <w:p>
      <w:pPr>
        <w:spacing w:line="255" w:lineRule="exact" w:before="2"/>
        <w:ind w:left="753" w:right="0" w:firstLine="0"/>
        <w:jc w:val="both"/>
        <w:rPr>
          <w:sz w:val="22"/>
        </w:rPr>
      </w:pPr>
      <w:r>
        <w:rPr>
          <w:b/>
          <w:sz w:val="22"/>
        </w:rPr>
        <w:t>&lt;Conferma&gt; </w:t>
      </w:r>
      <w:r>
        <w:rPr>
          <w:sz w:val="22"/>
        </w:rPr>
        <w:t>per eseguire la sostituzione.</w:t>
      </w:r>
    </w:p>
    <w:p>
      <w:pPr>
        <w:spacing w:before="0"/>
        <w:ind w:left="753" w:right="3469" w:firstLine="0"/>
        <w:jc w:val="both"/>
        <w:rPr>
          <w:sz w:val="22"/>
        </w:rPr>
      </w:pPr>
      <w:r>
        <w:rPr/>
        <w:drawing>
          <wp:anchor distT="0" distB="0" distL="0" distR="0" allowOverlap="1" layoutInCell="1" locked="0" behindDoc="0" simplePos="0" relativeHeight="252275712">
            <wp:simplePos x="0" y="0"/>
            <wp:positionH relativeFrom="page">
              <wp:posOffset>5172455</wp:posOffset>
            </wp:positionH>
            <wp:positionV relativeFrom="paragraph">
              <wp:posOffset>440606</wp:posOffset>
            </wp:positionV>
            <wp:extent cx="1600199" cy="972311"/>
            <wp:effectExtent l="0" t="0" r="0" b="0"/>
            <wp:wrapNone/>
            <wp:docPr id="143" name="image81.jpeg"/>
            <wp:cNvGraphicFramePr>
              <a:graphicFrameLocks noChangeAspect="1"/>
            </wp:cNvGraphicFramePr>
            <a:graphic>
              <a:graphicData uri="http://schemas.openxmlformats.org/drawingml/2006/picture">
                <pic:pic>
                  <pic:nvPicPr>
                    <pic:cNvPr id="144" name="image81.jpeg"/>
                    <pic:cNvPicPr/>
                  </pic:nvPicPr>
                  <pic:blipFill>
                    <a:blip r:embed="rId233" cstate="print"/>
                    <a:stretch>
                      <a:fillRect/>
                    </a:stretch>
                  </pic:blipFill>
                  <pic:spPr>
                    <a:xfrm>
                      <a:off x="0" y="0"/>
                      <a:ext cx="1600199" cy="972311"/>
                    </a:xfrm>
                    <a:prstGeom prst="rect">
                      <a:avLst/>
                    </a:prstGeom>
                  </pic:spPr>
                </pic:pic>
              </a:graphicData>
            </a:graphic>
          </wp:anchor>
        </w:drawing>
      </w:r>
      <w:r>
        <w:rPr>
          <w:sz w:val="22"/>
        </w:rPr>
        <w:t>Se il giocatore infortunato è il Libero apparirà la seguente finestra, dove bisognerà selezionare il giocatore che occuperà il suo posto:</w:t>
      </w:r>
    </w:p>
    <w:p>
      <w:pPr>
        <w:pStyle w:val="BodyText"/>
        <w:rPr>
          <w:sz w:val="26"/>
        </w:rPr>
      </w:pPr>
    </w:p>
    <w:p>
      <w:pPr>
        <w:spacing w:before="209"/>
        <w:ind w:left="753" w:right="3470" w:firstLine="0"/>
        <w:jc w:val="both"/>
        <w:rPr>
          <w:sz w:val="22"/>
        </w:rPr>
      </w:pPr>
      <w:r>
        <w:rPr>
          <w:sz w:val="22"/>
        </w:rPr>
        <w:t>Apparirà la finestra delle Osservazioni, nella quale vanno inserite tutte le note relative all’infortunio. Tali osservazioni saranno scritte sul referto ufficiale di gara. Premere </w:t>
      </w:r>
      <w:r>
        <w:rPr>
          <w:b/>
          <w:sz w:val="22"/>
        </w:rPr>
        <w:t>OK </w:t>
      </w:r>
      <w:r>
        <w:rPr>
          <w:sz w:val="22"/>
        </w:rPr>
        <w:t>per confermare.</w:t>
      </w:r>
    </w:p>
    <w:p>
      <w:pPr>
        <w:pStyle w:val="BodyText"/>
        <w:rPr>
          <w:sz w:val="26"/>
        </w:rPr>
      </w:pPr>
    </w:p>
    <w:p>
      <w:pPr>
        <w:pStyle w:val="ListParagraph"/>
        <w:numPr>
          <w:ilvl w:val="1"/>
          <w:numId w:val="32"/>
        </w:numPr>
        <w:tabs>
          <w:tab w:pos="1328" w:val="left" w:leader="none"/>
          <w:tab w:pos="1329" w:val="left" w:leader="none"/>
        </w:tabs>
        <w:spacing w:line="240" w:lineRule="auto" w:before="194" w:after="0"/>
        <w:ind w:left="1328" w:right="0" w:hanging="577"/>
        <w:jc w:val="left"/>
        <w:rPr>
          <w:b/>
          <w:sz w:val="22"/>
        </w:rPr>
      </w:pPr>
      <w:bookmarkStart w:name="5.6 ANNULLA" w:id="170"/>
      <w:bookmarkEnd w:id="170"/>
      <w:r>
        <w:rPr/>
      </w:r>
      <w:bookmarkStart w:name="_bookmark94" w:id="171"/>
      <w:bookmarkEnd w:id="171"/>
      <w:r>
        <w:rPr/>
      </w:r>
      <w:bookmarkStart w:name="_bookmark94" w:id="172"/>
      <w:bookmarkEnd w:id="172"/>
      <w:r>
        <w:rPr>
          <w:b/>
          <w:color w:val="365F91"/>
          <w:sz w:val="22"/>
        </w:rPr>
        <w:t>A</w:t>
      </w:r>
      <w:r>
        <w:rPr>
          <w:b/>
          <w:color w:val="365F91"/>
          <w:sz w:val="22"/>
        </w:rPr>
        <w:t>NNULLA</w:t>
      </w:r>
    </w:p>
    <w:p>
      <w:pPr>
        <w:spacing w:before="59"/>
        <w:ind w:left="753" w:right="5161" w:firstLine="0"/>
        <w:jc w:val="both"/>
        <w:rPr>
          <w:sz w:val="22"/>
        </w:rPr>
      </w:pPr>
      <w:r>
        <w:rPr/>
        <w:drawing>
          <wp:anchor distT="0" distB="0" distL="0" distR="0" allowOverlap="1" layoutInCell="1" locked="0" behindDoc="0" simplePos="0" relativeHeight="252276736">
            <wp:simplePos x="0" y="0"/>
            <wp:positionH relativeFrom="page">
              <wp:posOffset>4096511</wp:posOffset>
            </wp:positionH>
            <wp:positionV relativeFrom="paragraph">
              <wp:posOffset>94127</wp:posOffset>
            </wp:positionV>
            <wp:extent cx="2906267" cy="353567"/>
            <wp:effectExtent l="0" t="0" r="0" b="0"/>
            <wp:wrapNone/>
            <wp:docPr id="145" name="image82.jpeg"/>
            <wp:cNvGraphicFramePr>
              <a:graphicFrameLocks noChangeAspect="1"/>
            </wp:cNvGraphicFramePr>
            <a:graphic>
              <a:graphicData uri="http://schemas.openxmlformats.org/drawingml/2006/picture">
                <pic:pic>
                  <pic:nvPicPr>
                    <pic:cNvPr id="146" name="image82.jpeg"/>
                    <pic:cNvPicPr/>
                  </pic:nvPicPr>
                  <pic:blipFill>
                    <a:blip r:embed="rId234" cstate="print"/>
                    <a:stretch>
                      <a:fillRect/>
                    </a:stretch>
                  </pic:blipFill>
                  <pic:spPr>
                    <a:xfrm>
                      <a:off x="0" y="0"/>
                      <a:ext cx="2906267" cy="353567"/>
                    </a:xfrm>
                    <a:prstGeom prst="rect">
                      <a:avLst/>
                    </a:prstGeom>
                  </pic:spPr>
                </pic:pic>
              </a:graphicData>
            </a:graphic>
          </wp:anchor>
        </w:drawing>
      </w:r>
      <w:r>
        <w:rPr>
          <w:sz w:val="22"/>
        </w:rPr>
        <w:t>Il bottone </w:t>
      </w:r>
      <w:r>
        <w:rPr>
          <w:b/>
          <w:sz w:val="22"/>
        </w:rPr>
        <w:t>&lt;Annulla&gt; </w:t>
      </w:r>
      <w:r>
        <w:rPr>
          <w:sz w:val="22"/>
        </w:rPr>
        <w:t>viene utilizzato per annullare l’ultima azione effettuata. Comparirà una finestra chiedendo la conferma dell’azione che si vuole annullare.</w:t>
      </w:r>
    </w:p>
    <w:p>
      <w:pPr>
        <w:pStyle w:val="BodyText"/>
        <w:rPr>
          <w:sz w:val="26"/>
        </w:rPr>
      </w:pPr>
    </w:p>
    <w:p>
      <w:pPr>
        <w:pStyle w:val="ListParagraph"/>
        <w:numPr>
          <w:ilvl w:val="1"/>
          <w:numId w:val="32"/>
        </w:numPr>
        <w:tabs>
          <w:tab w:pos="1328" w:val="left" w:leader="none"/>
          <w:tab w:pos="1329" w:val="left" w:leader="none"/>
        </w:tabs>
        <w:spacing w:line="240" w:lineRule="auto" w:before="193" w:after="0"/>
        <w:ind w:left="1328" w:right="0" w:hanging="577"/>
        <w:jc w:val="left"/>
        <w:rPr>
          <w:b/>
          <w:sz w:val="22"/>
        </w:rPr>
      </w:pPr>
      <w:r>
        <w:rPr/>
        <w:drawing>
          <wp:anchor distT="0" distB="0" distL="0" distR="0" allowOverlap="1" layoutInCell="1" locked="0" behindDoc="0" simplePos="0" relativeHeight="252274688">
            <wp:simplePos x="0" y="0"/>
            <wp:positionH relativeFrom="page">
              <wp:posOffset>5372100</wp:posOffset>
            </wp:positionH>
            <wp:positionV relativeFrom="paragraph">
              <wp:posOffset>302740</wp:posOffset>
            </wp:positionV>
            <wp:extent cx="1578863" cy="829055"/>
            <wp:effectExtent l="0" t="0" r="0" b="0"/>
            <wp:wrapNone/>
            <wp:docPr id="147" name="image83.jpeg"/>
            <wp:cNvGraphicFramePr>
              <a:graphicFrameLocks noChangeAspect="1"/>
            </wp:cNvGraphicFramePr>
            <a:graphic>
              <a:graphicData uri="http://schemas.openxmlformats.org/drawingml/2006/picture">
                <pic:pic>
                  <pic:nvPicPr>
                    <pic:cNvPr id="148" name="image83.jpeg"/>
                    <pic:cNvPicPr/>
                  </pic:nvPicPr>
                  <pic:blipFill>
                    <a:blip r:embed="rId235" cstate="print"/>
                    <a:stretch>
                      <a:fillRect/>
                    </a:stretch>
                  </pic:blipFill>
                  <pic:spPr>
                    <a:xfrm>
                      <a:off x="0" y="0"/>
                      <a:ext cx="1578863" cy="829055"/>
                    </a:xfrm>
                    <a:prstGeom prst="rect">
                      <a:avLst/>
                    </a:prstGeom>
                  </pic:spPr>
                </pic:pic>
              </a:graphicData>
            </a:graphic>
          </wp:anchor>
        </w:drawing>
      </w:r>
      <w:bookmarkStart w:name="5.7 LIBERO" w:id="173"/>
      <w:bookmarkEnd w:id="173"/>
      <w:r>
        <w:rPr/>
      </w:r>
      <w:bookmarkStart w:name="_bookmark95" w:id="174"/>
      <w:bookmarkEnd w:id="174"/>
      <w:r>
        <w:rPr>
          <w:b/>
          <w:color w:val="365F91"/>
          <w:sz w:val="22"/>
        </w:rPr>
        <w:t>L</w:t>
      </w:r>
      <w:r>
        <w:rPr>
          <w:b/>
          <w:color w:val="365F91"/>
          <w:sz w:val="22"/>
        </w:rPr>
        <w:t>IBERO</w:t>
      </w:r>
    </w:p>
    <w:p>
      <w:pPr>
        <w:spacing w:before="61"/>
        <w:ind w:left="752" w:right="3432" w:firstLine="0"/>
        <w:jc w:val="left"/>
        <w:rPr>
          <w:sz w:val="22"/>
        </w:rPr>
      </w:pPr>
      <w:r>
        <w:rPr>
          <w:sz w:val="22"/>
        </w:rPr>
        <w:t>Il bottone </w:t>
      </w:r>
      <w:r>
        <w:rPr>
          <w:b/>
          <w:sz w:val="22"/>
        </w:rPr>
        <w:t>&lt;Entra Libero&gt;</w:t>
      </w:r>
      <w:r>
        <w:rPr>
          <w:sz w:val="22"/>
        </w:rPr>
        <w:t>, uno per ogni squadra, è posizionato su entrambi i lati dello schermo.</w:t>
      </w:r>
    </w:p>
    <w:p>
      <w:pPr>
        <w:pStyle w:val="BodyText"/>
        <w:spacing w:before="11"/>
        <w:rPr>
          <w:sz w:val="21"/>
        </w:rPr>
      </w:pPr>
    </w:p>
    <w:p>
      <w:pPr>
        <w:spacing w:before="0"/>
        <w:ind w:left="752" w:right="3432" w:firstLine="0"/>
        <w:jc w:val="left"/>
        <w:rPr>
          <w:sz w:val="22"/>
        </w:rPr>
      </w:pPr>
      <w:r>
        <w:rPr>
          <w:sz w:val="22"/>
        </w:rPr>
        <w:t>Cliccando questo bottone apparirà una finestra, dove sarà possibile scegliere il giocatore che uscirà dal campo:</w:t>
      </w:r>
    </w:p>
    <w:p>
      <w:pPr>
        <w:pStyle w:val="BodyText"/>
        <w:rPr>
          <w:sz w:val="26"/>
        </w:rPr>
      </w:pPr>
    </w:p>
    <w:p>
      <w:pPr>
        <w:spacing w:before="209"/>
        <w:ind w:left="752" w:right="3402" w:firstLine="0"/>
        <w:jc w:val="both"/>
        <w:rPr>
          <w:sz w:val="22"/>
        </w:rPr>
      </w:pPr>
      <w:r>
        <w:rPr/>
        <w:drawing>
          <wp:anchor distT="0" distB="0" distL="0" distR="0" allowOverlap="1" layoutInCell="1" locked="0" behindDoc="0" simplePos="0" relativeHeight="252273664">
            <wp:simplePos x="0" y="0"/>
            <wp:positionH relativeFrom="page">
              <wp:posOffset>5212080</wp:posOffset>
            </wp:positionH>
            <wp:positionV relativeFrom="paragraph">
              <wp:posOffset>195637</wp:posOffset>
            </wp:positionV>
            <wp:extent cx="1790699" cy="513587"/>
            <wp:effectExtent l="0" t="0" r="0" b="0"/>
            <wp:wrapNone/>
            <wp:docPr id="149" name="image84.jpeg"/>
            <wp:cNvGraphicFramePr>
              <a:graphicFrameLocks noChangeAspect="1"/>
            </wp:cNvGraphicFramePr>
            <a:graphic>
              <a:graphicData uri="http://schemas.openxmlformats.org/drawingml/2006/picture">
                <pic:pic>
                  <pic:nvPicPr>
                    <pic:cNvPr id="150" name="image84.jpeg"/>
                    <pic:cNvPicPr/>
                  </pic:nvPicPr>
                  <pic:blipFill>
                    <a:blip r:embed="rId236" cstate="print"/>
                    <a:stretch>
                      <a:fillRect/>
                    </a:stretch>
                  </pic:blipFill>
                  <pic:spPr>
                    <a:xfrm>
                      <a:off x="0" y="0"/>
                      <a:ext cx="1790699" cy="513587"/>
                    </a:xfrm>
                    <a:prstGeom prst="rect">
                      <a:avLst/>
                    </a:prstGeom>
                  </pic:spPr>
                </pic:pic>
              </a:graphicData>
            </a:graphic>
          </wp:anchor>
        </w:drawing>
      </w:r>
      <w:r>
        <w:rPr>
          <w:sz w:val="22"/>
        </w:rPr>
        <w:t>A</w:t>
      </w:r>
      <w:r>
        <w:rPr>
          <w:spacing w:val="-12"/>
          <w:sz w:val="22"/>
        </w:rPr>
        <w:t> </w:t>
      </w:r>
      <w:r>
        <w:rPr>
          <w:sz w:val="22"/>
        </w:rPr>
        <w:t>questo</w:t>
      </w:r>
      <w:r>
        <w:rPr>
          <w:spacing w:val="-11"/>
          <w:sz w:val="22"/>
        </w:rPr>
        <w:t> </w:t>
      </w:r>
      <w:r>
        <w:rPr>
          <w:sz w:val="22"/>
        </w:rPr>
        <w:t>punto</w:t>
      </w:r>
      <w:r>
        <w:rPr>
          <w:spacing w:val="-12"/>
          <w:sz w:val="22"/>
        </w:rPr>
        <w:t> </w:t>
      </w:r>
      <w:r>
        <w:rPr>
          <w:sz w:val="22"/>
        </w:rPr>
        <w:t>entrerà</w:t>
      </w:r>
      <w:r>
        <w:rPr>
          <w:spacing w:val="-13"/>
          <w:sz w:val="22"/>
        </w:rPr>
        <w:t> </w:t>
      </w:r>
      <w:r>
        <w:rPr>
          <w:sz w:val="22"/>
        </w:rPr>
        <w:t>il</w:t>
      </w:r>
      <w:r>
        <w:rPr>
          <w:spacing w:val="-14"/>
          <w:sz w:val="22"/>
        </w:rPr>
        <w:t> </w:t>
      </w:r>
      <w:r>
        <w:rPr>
          <w:sz w:val="22"/>
        </w:rPr>
        <w:t>Libero</w:t>
      </w:r>
      <w:r>
        <w:rPr>
          <w:spacing w:val="-11"/>
          <w:sz w:val="22"/>
        </w:rPr>
        <w:t> </w:t>
      </w:r>
      <w:r>
        <w:rPr>
          <w:sz w:val="22"/>
        </w:rPr>
        <w:t>in</w:t>
      </w:r>
      <w:r>
        <w:rPr>
          <w:spacing w:val="-13"/>
          <w:sz w:val="22"/>
        </w:rPr>
        <w:t> </w:t>
      </w:r>
      <w:r>
        <w:rPr>
          <w:sz w:val="22"/>
        </w:rPr>
        <w:t>campo</w:t>
      </w:r>
      <w:r>
        <w:rPr>
          <w:spacing w:val="-15"/>
          <w:sz w:val="22"/>
        </w:rPr>
        <w:t> </w:t>
      </w:r>
      <w:r>
        <w:rPr>
          <w:sz w:val="22"/>
        </w:rPr>
        <w:t>e</w:t>
      </w:r>
      <w:r>
        <w:rPr>
          <w:spacing w:val="-10"/>
          <w:sz w:val="22"/>
        </w:rPr>
        <w:t> </w:t>
      </w:r>
      <w:r>
        <w:rPr>
          <w:sz w:val="22"/>
        </w:rPr>
        <w:t>il</w:t>
      </w:r>
      <w:r>
        <w:rPr>
          <w:spacing w:val="-14"/>
          <w:sz w:val="22"/>
        </w:rPr>
        <w:t> </w:t>
      </w:r>
      <w:r>
        <w:rPr>
          <w:sz w:val="22"/>
        </w:rPr>
        <w:t>suo</w:t>
      </w:r>
      <w:r>
        <w:rPr>
          <w:spacing w:val="-13"/>
          <w:sz w:val="22"/>
        </w:rPr>
        <w:t> </w:t>
      </w:r>
      <w:r>
        <w:rPr>
          <w:sz w:val="22"/>
        </w:rPr>
        <w:t>numero</w:t>
      </w:r>
      <w:r>
        <w:rPr>
          <w:spacing w:val="-12"/>
          <w:sz w:val="22"/>
        </w:rPr>
        <w:t> </w:t>
      </w:r>
      <w:r>
        <w:rPr>
          <w:sz w:val="22"/>
        </w:rPr>
        <w:t>sarà</w:t>
      </w:r>
      <w:r>
        <w:rPr>
          <w:spacing w:val="-11"/>
          <w:sz w:val="22"/>
        </w:rPr>
        <w:t> </w:t>
      </w:r>
      <w:r>
        <w:rPr>
          <w:sz w:val="22"/>
        </w:rPr>
        <w:t>inserito nella zona del campo del giocatore che è stato rimpiazzato cerchiato da un simbolo di colore giallo (come raffigurato); il numero del giocatore</w:t>
      </w:r>
      <w:r>
        <w:rPr>
          <w:spacing w:val="-18"/>
          <w:sz w:val="22"/>
        </w:rPr>
        <w:t> </w:t>
      </w:r>
      <w:r>
        <w:rPr>
          <w:sz w:val="22"/>
        </w:rPr>
        <w:t>che</w:t>
      </w:r>
      <w:r>
        <w:rPr>
          <w:spacing w:val="-18"/>
          <w:sz w:val="22"/>
        </w:rPr>
        <w:t> </w:t>
      </w:r>
      <w:r>
        <w:rPr>
          <w:sz w:val="22"/>
        </w:rPr>
        <w:t>è</w:t>
      </w:r>
      <w:r>
        <w:rPr>
          <w:spacing w:val="-18"/>
          <w:sz w:val="22"/>
        </w:rPr>
        <w:t> </w:t>
      </w:r>
      <w:r>
        <w:rPr>
          <w:sz w:val="22"/>
        </w:rPr>
        <w:t>uscito</w:t>
      </w:r>
      <w:r>
        <w:rPr>
          <w:spacing w:val="-18"/>
          <w:sz w:val="22"/>
        </w:rPr>
        <w:t> </w:t>
      </w:r>
      <w:r>
        <w:rPr>
          <w:sz w:val="22"/>
        </w:rPr>
        <w:t>sarà</w:t>
      </w:r>
      <w:r>
        <w:rPr>
          <w:spacing w:val="-18"/>
          <w:sz w:val="22"/>
        </w:rPr>
        <w:t> </w:t>
      </w:r>
      <w:r>
        <w:rPr>
          <w:sz w:val="22"/>
        </w:rPr>
        <w:t>indicato</w:t>
      </w:r>
      <w:r>
        <w:rPr>
          <w:spacing w:val="-18"/>
          <w:sz w:val="22"/>
        </w:rPr>
        <w:t> </w:t>
      </w:r>
      <w:r>
        <w:rPr>
          <w:sz w:val="22"/>
        </w:rPr>
        <w:t>in</w:t>
      </w:r>
      <w:r>
        <w:rPr>
          <w:spacing w:val="-18"/>
          <w:sz w:val="22"/>
        </w:rPr>
        <w:t> </w:t>
      </w:r>
      <w:r>
        <w:rPr>
          <w:sz w:val="22"/>
        </w:rPr>
        <w:t>piccolo</w:t>
      </w:r>
      <w:r>
        <w:rPr>
          <w:spacing w:val="-18"/>
          <w:sz w:val="22"/>
        </w:rPr>
        <w:t> </w:t>
      </w:r>
      <w:r>
        <w:rPr>
          <w:sz w:val="22"/>
        </w:rPr>
        <w:t>a</w:t>
      </w:r>
      <w:r>
        <w:rPr>
          <w:spacing w:val="-18"/>
          <w:sz w:val="22"/>
        </w:rPr>
        <w:t> </w:t>
      </w:r>
      <w:r>
        <w:rPr>
          <w:sz w:val="22"/>
        </w:rPr>
        <w:t>lato</w:t>
      </w:r>
      <w:r>
        <w:rPr>
          <w:spacing w:val="-18"/>
          <w:sz w:val="22"/>
        </w:rPr>
        <w:t> </w:t>
      </w:r>
      <w:r>
        <w:rPr>
          <w:sz w:val="22"/>
        </w:rPr>
        <w:t>del</w:t>
      </w:r>
      <w:r>
        <w:rPr>
          <w:spacing w:val="-18"/>
          <w:sz w:val="22"/>
        </w:rPr>
        <w:t> </w:t>
      </w:r>
      <w:r>
        <w:rPr>
          <w:sz w:val="22"/>
        </w:rPr>
        <w:t>simbolo</w:t>
      </w:r>
      <w:r>
        <w:rPr>
          <w:spacing w:val="-18"/>
          <w:sz w:val="22"/>
        </w:rPr>
        <w:t> </w:t>
      </w:r>
      <w:r>
        <w:rPr>
          <w:sz w:val="22"/>
        </w:rPr>
        <w:t>giallo.</w:t>
      </w:r>
    </w:p>
    <w:p>
      <w:pPr>
        <w:pStyle w:val="BodyText"/>
        <w:rPr>
          <w:sz w:val="22"/>
        </w:rPr>
      </w:pPr>
    </w:p>
    <w:p>
      <w:pPr>
        <w:spacing w:before="0"/>
        <w:ind w:left="751" w:right="0" w:firstLine="0"/>
        <w:jc w:val="left"/>
        <w:rPr>
          <w:sz w:val="22"/>
        </w:rPr>
      </w:pPr>
      <w:r>
        <w:rPr>
          <w:sz w:val="22"/>
        </w:rPr>
        <w:t>Il libero può essere rimpiazzato diverse volte. Premere </w:t>
      </w:r>
      <w:r>
        <w:rPr>
          <w:b/>
          <w:sz w:val="22"/>
        </w:rPr>
        <w:t>&lt;Esce Libero&gt; </w:t>
      </w:r>
      <w:r>
        <w:rPr>
          <w:sz w:val="22"/>
        </w:rPr>
        <w:t>per rimuoverlo dal campo.</w:t>
      </w:r>
    </w:p>
    <w:p>
      <w:pPr>
        <w:pStyle w:val="BodyText"/>
        <w:rPr>
          <w:sz w:val="22"/>
        </w:rPr>
      </w:pPr>
    </w:p>
    <w:p>
      <w:pPr>
        <w:spacing w:before="0"/>
        <w:ind w:left="2513" w:right="627" w:hanging="1762"/>
        <w:jc w:val="left"/>
        <w:rPr>
          <w:sz w:val="22"/>
        </w:rPr>
      </w:pPr>
      <w:r>
        <w:rPr/>
        <w:drawing>
          <wp:anchor distT="0" distB="0" distL="0" distR="0" allowOverlap="1" layoutInCell="1" locked="0" behindDoc="1" simplePos="0" relativeHeight="198245376">
            <wp:simplePos x="0" y="0"/>
            <wp:positionH relativeFrom="page">
              <wp:posOffset>676656</wp:posOffset>
            </wp:positionH>
            <wp:positionV relativeFrom="paragraph">
              <wp:posOffset>232202</wp:posOffset>
            </wp:positionV>
            <wp:extent cx="1046987" cy="295655"/>
            <wp:effectExtent l="0" t="0" r="0" b="0"/>
            <wp:wrapNone/>
            <wp:docPr id="151" name="image85.jpeg"/>
            <wp:cNvGraphicFramePr>
              <a:graphicFrameLocks noChangeAspect="1"/>
            </wp:cNvGraphicFramePr>
            <a:graphic>
              <a:graphicData uri="http://schemas.openxmlformats.org/drawingml/2006/picture">
                <pic:pic>
                  <pic:nvPicPr>
                    <pic:cNvPr id="152" name="image85.jpeg"/>
                    <pic:cNvPicPr/>
                  </pic:nvPicPr>
                  <pic:blipFill>
                    <a:blip r:embed="rId237" cstate="print"/>
                    <a:stretch>
                      <a:fillRect/>
                    </a:stretch>
                  </pic:blipFill>
                  <pic:spPr>
                    <a:xfrm>
                      <a:off x="0" y="0"/>
                      <a:ext cx="1046987" cy="295655"/>
                    </a:xfrm>
                    <a:prstGeom prst="rect">
                      <a:avLst/>
                    </a:prstGeom>
                  </pic:spPr>
                </pic:pic>
              </a:graphicData>
            </a:graphic>
          </wp:anchor>
        </w:drawing>
      </w:r>
      <w:r>
        <w:rPr>
          <w:sz w:val="22"/>
        </w:rPr>
        <w:t>Il bottone </w:t>
      </w:r>
      <w:r>
        <w:rPr>
          <w:b/>
          <w:sz w:val="22"/>
        </w:rPr>
        <w:t>&lt;Scambia Libero&gt; </w:t>
      </w:r>
      <w:r>
        <w:rPr>
          <w:sz w:val="22"/>
        </w:rPr>
        <w:t>viene utilizzato, in alcune competizioni, per sostituire il Libero con il secondo Libero in panchina.</w:t>
      </w:r>
    </w:p>
    <w:p>
      <w:pPr>
        <w:pStyle w:val="BodyText"/>
        <w:spacing w:before="11"/>
        <w:rPr>
          <w:sz w:val="21"/>
        </w:rPr>
      </w:pPr>
    </w:p>
    <w:p>
      <w:pPr>
        <w:spacing w:before="0"/>
        <w:ind w:left="2513" w:right="0" w:firstLine="0"/>
        <w:jc w:val="left"/>
        <w:rPr>
          <w:sz w:val="22"/>
        </w:rPr>
      </w:pPr>
      <w:r>
        <w:rPr>
          <w:sz w:val="22"/>
        </w:rPr>
        <w:t>Nella </w:t>
      </w:r>
      <w:r>
        <w:rPr>
          <w:i/>
          <w:sz w:val="22"/>
        </w:rPr>
        <w:t>Finestra Opzioni </w:t>
      </w:r>
      <w:r>
        <w:rPr>
          <w:sz w:val="22"/>
        </w:rPr>
        <w:t>è possibile:</w:t>
      </w:r>
    </w:p>
    <w:p>
      <w:pPr>
        <w:pStyle w:val="ListParagraph"/>
        <w:numPr>
          <w:ilvl w:val="2"/>
          <w:numId w:val="32"/>
        </w:numPr>
        <w:tabs>
          <w:tab w:pos="1471" w:val="left" w:leader="none"/>
          <w:tab w:pos="1472" w:val="left" w:leader="none"/>
        </w:tabs>
        <w:spacing w:line="240" w:lineRule="auto" w:before="1" w:after="0"/>
        <w:ind w:left="1471" w:right="633" w:hanging="361"/>
        <w:jc w:val="left"/>
        <w:rPr>
          <w:sz w:val="22"/>
        </w:rPr>
      </w:pPr>
      <w:r>
        <w:rPr>
          <w:sz w:val="22"/>
        </w:rPr>
        <w:t>attivare la funzione che consente di suggerire automaticamente quando far entrare il Libero in</w:t>
      </w:r>
      <w:r>
        <w:rPr>
          <w:spacing w:val="-4"/>
          <w:sz w:val="22"/>
        </w:rPr>
        <w:t> </w:t>
      </w:r>
      <w:r>
        <w:rPr>
          <w:sz w:val="22"/>
        </w:rPr>
        <w:t>campo</w:t>
      </w:r>
    </w:p>
    <w:p>
      <w:pPr>
        <w:pStyle w:val="ListParagraph"/>
        <w:numPr>
          <w:ilvl w:val="2"/>
          <w:numId w:val="32"/>
        </w:numPr>
        <w:tabs>
          <w:tab w:pos="1471" w:val="left" w:leader="none"/>
          <w:tab w:pos="1472" w:val="left" w:leader="none"/>
        </w:tabs>
        <w:spacing w:line="240" w:lineRule="auto" w:before="0" w:after="0"/>
        <w:ind w:left="1471" w:right="629" w:hanging="361"/>
        <w:jc w:val="left"/>
        <w:rPr>
          <w:sz w:val="22"/>
        </w:rPr>
      </w:pPr>
      <w:r>
        <w:rPr>
          <w:sz w:val="22"/>
        </w:rPr>
        <w:t>attivare</w:t>
      </w:r>
      <w:r>
        <w:rPr>
          <w:spacing w:val="-10"/>
          <w:sz w:val="22"/>
        </w:rPr>
        <w:t> </w:t>
      </w:r>
      <w:r>
        <w:rPr>
          <w:sz w:val="22"/>
        </w:rPr>
        <w:t>la</w:t>
      </w:r>
      <w:r>
        <w:rPr>
          <w:spacing w:val="-9"/>
          <w:sz w:val="22"/>
        </w:rPr>
        <w:t> </w:t>
      </w:r>
      <w:r>
        <w:rPr>
          <w:sz w:val="22"/>
        </w:rPr>
        <w:t>funzione</w:t>
      </w:r>
      <w:r>
        <w:rPr>
          <w:spacing w:val="-9"/>
          <w:sz w:val="22"/>
        </w:rPr>
        <w:t> </w:t>
      </w:r>
      <w:r>
        <w:rPr>
          <w:sz w:val="22"/>
        </w:rPr>
        <w:t>che</w:t>
      </w:r>
      <w:r>
        <w:rPr>
          <w:spacing w:val="-12"/>
          <w:sz w:val="22"/>
        </w:rPr>
        <w:t> </w:t>
      </w:r>
      <w:r>
        <w:rPr>
          <w:sz w:val="22"/>
        </w:rPr>
        <w:t>consente</w:t>
      </w:r>
      <w:r>
        <w:rPr>
          <w:spacing w:val="-9"/>
          <w:sz w:val="22"/>
        </w:rPr>
        <w:t> </w:t>
      </w:r>
      <w:r>
        <w:rPr>
          <w:sz w:val="22"/>
        </w:rPr>
        <w:t>di</w:t>
      </w:r>
      <w:r>
        <w:rPr>
          <w:spacing w:val="-9"/>
          <w:sz w:val="22"/>
        </w:rPr>
        <w:t> </w:t>
      </w:r>
      <w:r>
        <w:rPr>
          <w:sz w:val="22"/>
        </w:rPr>
        <w:t>suggerire</w:t>
      </w:r>
      <w:r>
        <w:rPr>
          <w:spacing w:val="-10"/>
          <w:sz w:val="22"/>
        </w:rPr>
        <w:t> </w:t>
      </w:r>
      <w:r>
        <w:rPr>
          <w:sz w:val="22"/>
        </w:rPr>
        <w:t>automaticamente</w:t>
      </w:r>
      <w:r>
        <w:rPr>
          <w:spacing w:val="-9"/>
          <w:sz w:val="22"/>
        </w:rPr>
        <w:t> </w:t>
      </w:r>
      <w:r>
        <w:rPr>
          <w:sz w:val="22"/>
        </w:rPr>
        <w:t>quando</w:t>
      </w:r>
      <w:r>
        <w:rPr>
          <w:spacing w:val="-10"/>
          <w:sz w:val="22"/>
        </w:rPr>
        <w:t> </w:t>
      </w:r>
      <w:r>
        <w:rPr>
          <w:sz w:val="22"/>
        </w:rPr>
        <w:t>far</w:t>
      </w:r>
      <w:r>
        <w:rPr>
          <w:spacing w:val="-9"/>
          <w:sz w:val="22"/>
        </w:rPr>
        <w:t> </w:t>
      </w:r>
      <w:r>
        <w:rPr>
          <w:sz w:val="22"/>
        </w:rPr>
        <w:t>uscire</w:t>
      </w:r>
      <w:r>
        <w:rPr>
          <w:spacing w:val="-11"/>
          <w:sz w:val="22"/>
        </w:rPr>
        <w:t> </w:t>
      </w:r>
      <w:r>
        <w:rPr>
          <w:sz w:val="22"/>
        </w:rPr>
        <w:t>il</w:t>
      </w:r>
      <w:r>
        <w:rPr>
          <w:spacing w:val="-11"/>
          <w:sz w:val="22"/>
        </w:rPr>
        <w:t> </w:t>
      </w:r>
      <w:r>
        <w:rPr>
          <w:sz w:val="22"/>
        </w:rPr>
        <w:t>Libero dal campo</w:t>
      </w:r>
    </w:p>
    <w:p>
      <w:pPr>
        <w:pStyle w:val="ListParagraph"/>
        <w:numPr>
          <w:ilvl w:val="2"/>
          <w:numId w:val="32"/>
        </w:numPr>
        <w:tabs>
          <w:tab w:pos="1472" w:val="left" w:leader="none"/>
          <w:tab w:pos="1473" w:val="left" w:leader="none"/>
        </w:tabs>
        <w:spacing w:line="240" w:lineRule="auto" w:before="0" w:after="0"/>
        <w:ind w:left="1472" w:right="0" w:hanging="361"/>
        <w:jc w:val="left"/>
        <w:rPr>
          <w:sz w:val="22"/>
        </w:rPr>
      </w:pPr>
      <w:r>
        <w:rPr>
          <w:sz w:val="22"/>
        </w:rPr>
        <w:t>richiedere l’ingresso del libero a ogni inizio</w:t>
      </w:r>
      <w:r>
        <w:rPr>
          <w:spacing w:val="-6"/>
          <w:sz w:val="22"/>
        </w:rPr>
        <w:t> </w:t>
      </w:r>
      <w:r>
        <w:rPr>
          <w:sz w:val="22"/>
        </w:rPr>
        <w:t>set.</w:t>
      </w:r>
    </w:p>
    <w:p>
      <w:pPr>
        <w:pStyle w:val="BodyText"/>
        <w:rPr>
          <w:sz w:val="26"/>
        </w:rPr>
      </w:pPr>
    </w:p>
    <w:p>
      <w:pPr>
        <w:pStyle w:val="ListParagraph"/>
        <w:numPr>
          <w:ilvl w:val="1"/>
          <w:numId w:val="32"/>
        </w:numPr>
        <w:tabs>
          <w:tab w:pos="1327" w:val="left" w:leader="none"/>
          <w:tab w:pos="1328" w:val="left" w:leader="none"/>
        </w:tabs>
        <w:spacing w:line="240" w:lineRule="auto" w:before="191" w:after="0"/>
        <w:ind w:left="1327" w:right="0" w:hanging="577"/>
        <w:jc w:val="left"/>
        <w:rPr>
          <w:b/>
          <w:sz w:val="22"/>
        </w:rPr>
      </w:pPr>
      <w:bookmarkStart w:name="5.8 PENALITA’" w:id="175"/>
      <w:bookmarkEnd w:id="175"/>
      <w:r>
        <w:rPr/>
      </w:r>
      <w:bookmarkStart w:name="_bookmark96" w:id="176"/>
      <w:bookmarkEnd w:id="176"/>
      <w:r>
        <w:rPr/>
      </w:r>
      <w:bookmarkStart w:name="_bookmark96" w:id="177"/>
      <w:bookmarkEnd w:id="177"/>
      <w:r>
        <w:rPr>
          <w:b/>
          <w:color w:val="365F91"/>
          <w:sz w:val="22"/>
        </w:rPr>
        <w:t>P</w:t>
      </w:r>
      <w:r>
        <w:rPr>
          <w:b/>
          <w:color w:val="365F91"/>
          <w:sz w:val="22"/>
        </w:rPr>
        <w:t>ENALITA’</w:t>
      </w:r>
    </w:p>
    <w:p>
      <w:pPr>
        <w:pStyle w:val="BodyText"/>
        <w:spacing w:before="63"/>
        <w:ind w:left="1875" w:right="3975"/>
        <w:jc w:val="both"/>
      </w:pPr>
      <w:r>
        <w:rPr/>
        <w:drawing>
          <wp:anchor distT="0" distB="0" distL="0" distR="0" allowOverlap="1" layoutInCell="1" locked="0" behindDoc="0" simplePos="0" relativeHeight="252278784">
            <wp:simplePos x="0" y="0"/>
            <wp:positionH relativeFrom="page">
              <wp:posOffset>690372</wp:posOffset>
            </wp:positionH>
            <wp:positionV relativeFrom="paragraph">
              <wp:posOffset>126715</wp:posOffset>
            </wp:positionV>
            <wp:extent cx="627887" cy="600455"/>
            <wp:effectExtent l="0" t="0" r="0" b="0"/>
            <wp:wrapNone/>
            <wp:docPr id="153" name="image86.jpeg"/>
            <wp:cNvGraphicFramePr>
              <a:graphicFrameLocks noChangeAspect="1"/>
            </wp:cNvGraphicFramePr>
            <a:graphic>
              <a:graphicData uri="http://schemas.openxmlformats.org/drawingml/2006/picture">
                <pic:pic>
                  <pic:nvPicPr>
                    <pic:cNvPr id="154" name="image86.jpeg"/>
                    <pic:cNvPicPr/>
                  </pic:nvPicPr>
                  <pic:blipFill>
                    <a:blip r:embed="rId238" cstate="print"/>
                    <a:stretch>
                      <a:fillRect/>
                    </a:stretch>
                  </pic:blipFill>
                  <pic:spPr>
                    <a:xfrm>
                      <a:off x="0" y="0"/>
                      <a:ext cx="627887" cy="600455"/>
                    </a:xfrm>
                    <a:prstGeom prst="rect">
                      <a:avLst/>
                    </a:prstGeom>
                  </pic:spPr>
                </pic:pic>
              </a:graphicData>
            </a:graphic>
          </wp:anchor>
        </w:drawing>
      </w:r>
      <w:r>
        <w:rPr/>
        <w:drawing>
          <wp:anchor distT="0" distB="0" distL="0" distR="0" allowOverlap="1" layoutInCell="1" locked="0" behindDoc="0" simplePos="0" relativeHeight="252280832">
            <wp:simplePos x="0" y="0"/>
            <wp:positionH relativeFrom="page">
              <wp:posOffset>4831080</wp:posOffset>
            </wp:positionH>
            <wp:positionV relativeFrom="paragraph">
              <wp:posOffset>59659</wp:posOffset>
            </wp:positionV>
            <wp:extent cx="1789175" cy="1464563"/>
            <wp:effectExtent l="0" t="0" r="0" b="0"/>
            <wp:wrapNone/>
            <wp:docPr id="155" name="image87.jpeg"/>
            <wp:cNvGraphicFramePr>
              <a:graphicFrameLocks noChangeAspect="1"/>
            </wp:cNvGraphicFramePr>
            <a:graphic>
              <a:graphicData uri="http://schemas.openxmlformats.org/drawingml/2006/picture">
                <pic:pic>
                  <pic:nvPicPr>
                    <pic:cNvPr id="156" name="image87.jpeg"/>
                    <pic:cNvPicPr/>
                  </pic:nvPicPr>
                  <pic:blipFill>
                    <a:blip r:embed="rId239" cstate="print"/>
                    <a:stretch>
                      <a:fillRect/>
                    </a:stretch>
                  </pic:blipFill>
                  <pic:spPr>
                    <a:xfrm>
                      <a:off x="0" y="0"/>
                      <a:ext cx="1789175" cy="1464563"/>
                    </a:xfrm>
                    <a:prstGeom prst="rect">
                      <a:avLst/>
                    </a:prstGeom>
                  </pic:spPr>
                </pic:pic>
              </a:graphicData>
            </a:graphic>
          </wp:anchor>
        </w:drawing>
      </w:r>
      <w:r>
        <w:rPr/>
        <w:t>Per assegnare una penalità durante una partita bisognerà cliccare sul bottone </w:t>
      </w:r>
      <w:r>
        <w:rPr>
          <w:b/>
        </w:rPr>
        <w:t>&lt;Penalizza&gt; </w:t>
      </w:r>
      <w:r>
        <w:rPr/>
        <w:t>posizionato in basso a sinistra dello schermo.</w:t>
      </w:r>
    </w:p>
    <w:p>
      <w:pPr>
        <w:pStyle w:val="BodyText"/>
        <w:spacing w:line="278" w:lineRule="exact"/>
        <w:ind w:left="1875"/>
        <w:jc w:val="both"/>
      </w:pPr>
      <w:r>
        <w:rPr/>
        <w:t>Sarà visualizzata la seguente finestra:</w:t>
      </w:r>
    </w:p>
    <w:p>
      <w:pPr>
        <w:spacing w:after="0" w:line="278" w:lineRule="exact"/>
        <w:jc w:val="both"/>
        <w:sectPr>
          <w:headerReference w:type="even" r:id="rId230"/>
          <w:footerReference w:type="even" r:id="rId231"/>
          <w:pgSz w:w="11910" w:h="16840"/>
          <w:pgMar w:header="0" w:footer="0" w:top="620" w:bottom="280" w:left="380" w:right="502"/>
        </w:sectPr>
      </w:pPr>
    </w:p>
    <w:p>
      <w:pPr>
        <w:pStyle w:val="BodyText"/>
        <w:spacing w:before="2"/>
        <w:rPr>
          <w:sz w:val="28"/>
        </w:rPr>
      </w:pPr>
    </w:p>
    <w:p>
      <w:pPr>
        <w:spacing w:before="100"/>
        <w:ind w:left="752" w:right="5209" w:firstLine="0"/>
        <w:jc w:val="left"/>
        <w:rPr>
          <w:sz w:val="22"/>
        </w:rPr>
      </w:pPr>
      <w:r>
        <w:rPr>
          <w:sz w:val="22"/>
        </w:rPr>
        <w:t>Selezionare la squadra cui si deve dare la penalità. Scegliere tra:</w:t>
      </w:r>
    </w:p>
    <w:p>
      <w:pPr>
        <w:pStyle w:val="ListParagraph"/>
        <w:numPr>
          <w:ilvl w:val="2"/>
          <w:numId w:val="32"/>
        </w:numPr>
        <w:tabs>
          <w:tab w:pos="1472" w:val="left" w:leader="none"/>
          <w:tab w:pos="1473" w:val="left" w:leader="none"/>
        </w:tabs>
        <w:spacing w:line="240" w:lineRule="auto" w:before="0" w:after="0"/>
        <w:ind w:left="1472" w:right="0" w:hanging="361"/>
        <w:jc w:val="left"/>
        <w:rPr>
          <w:sz w:val="22"/>
        </w:rPr>
      </w:pPr>
      <w:r>
        <w:rPr>
          <w:sz w:val="22"/>
        </w:rPr>
        <w:t>Richiesta impropria (viene fatta una richiesta impropria dalla</w:t>
      </w:r>
      <w:r>
        <w:rPr>
          <w:spacing w:val="-5"/>
          <w:sz w:val="22"/>
        </w:rPr>
        <w:t> </w:t>
      </w:r>
      <w:r>
        <w:rPr>
          <w:sz w:val="22"/>
        </w:rPr>
        <w:t>squadra)</w:t>
      </w:r>
    </w:p>
    <w:p>
      <w:pPr>
        <w:pStyle w:val="ListParagraph"/>
        <w:numPr>
          <w:ilvl w:val="2"/>
          <w:numId w:val="32"/>
        </w:numPr>
        <w:tabs>
          <w:tab w:pos="1472" w:val="left" w:leader="none"/>
          <w:tab w:pos="1473" w:val="left" w:leader="none"/>
        </w:tabs>
        <w:spacing w:line="269" w:lineRule="exact" w:before="2" w:after="0"/>
        <w:ind w:left="1472" w:right="0" w:hanging="361"/>
        <w:jc w:val="left"/>
        <w:rPr>
          <w:sz w:val="22"/>
        </w:rPr>
      </w:pPr>
      <w:r>
        <w:rPr>
          <w:sz w:val="22"/>
        </w:rPr>
        <w:t>Ritardo di gioco (squadra o componente). Il primo ritardo è punito con un</w:t>
      </w:r>
      <w:r>
        <w:rPr>
          <w:spacing w:val="-22"/>
          <w:sz w:val="22"/>
        </w:rPr>
        <w:t> </w:t>
      </w:r>
      <w:r>
        <w:rPr>
          <w:sz w:val="22"/>
        </w:rPr>
        <w:t>avvertimento</w:t>
      </w:r>
    </w:p>
    <w:p>
      <w:pPr>
        <w:pStyle w:val="ListParagraph"/>
        <w:numPr>
          <w:ilvl w:val="2"/>
          <w:numId w:val="32"/>
        </w:numPr>
        <w:tabs>
          <w:tab w:pos="1472" w:val="left" w:leader="none"/>
          <w:tab w:pos="1473" w:val="left" w:leader="none"/>
        </w:tabs>
        <w:spacing w:line="240" w:lineRule="auto" w:before="0" w:after="0"/>
        <w:ind w:left="1472" w:right="633" w:hanging="360"/>
        <w:jc w:val="left"/>
        <w:rPr>
          <w:sz w:val="22"/>
        </w:rPr>
      </w:pPr>
      <w:r>
        <w:rPr>
          <w:sz w:val="22"/>
        </w:rPr>
        <w:t>Ritardo di gioco (squadra in caso di stranieri/e eccedenti). Si assegna direttamente la penalizzazione per il</w:t>
      </w:r>
      <w:r>
        <w:rPr>
          <w:spacing w:val="-2"/>
          <w:sz w:val="22"/>
        </w:rPr>
        <w:t> </w:t>
      </w:r>
      <w:r>
        <w:rPr>
          <w:sz w:val="22"/>
        </w:rPr>
        <w:t>ritardo</w:t>
      </w:r>
    </w:p>
    <w:p>
      <w:pPr>
        <w:pStyle w:val="BodyText"/>
        <w:rPr>
          <w:sz w:val="22"/>
        </w:rPr>
      </w:pPr>
    </w:p>
    <w:p>
      <w:pPr>
        <w:spacing w:before="0"/>
        <w:ind w:left="752" w:right="629" w:firstLine="0"/>
        <w:jc w:val="both"/>
        <w:rPr>
          <w:sz w:val="22"/>
        </w:rPr>
      </w:pPr>
      <w:r>
        <w:rPr>
          <w:sz w:val="22"/>
        </w:rPr>
        <w:t>Nel caso di una sostituzione, registrata a referto, che violi i limiti massimi previsti per gli/le stranieri/e</w:t>
      </w:r>
      <w:r>
        <w:rPr>
          <w:spacing w:val="-8"/>
          <w:sz w:val="22"/>
        </w:rPr>
        <w:t> </w:t>
      </w:r>
      <w:r>
        <w:rPr>
          <w:sz w:val="22"/>
        </w:rPr>
        <w:t>in</w:t>
      </w:r>
      <w:r>
        <w:rPr>
          <w:spacing w:val="-7"/>
          <w:sz w:val="22"/>
        </w:rPr>
        <w:t> </w:t>
      </w:r>
      <w:r>
        <w:rPr>
          <w:sz w:val="22"/>
        </w:rPr>
        <w:t>campo,</w:t>
      </w:r>
      <w:r>
        <w:rPr>
          <w:spacing w:val="-6"/>
          <w:sz w:val="22"/>
        </w:rPr>
        <w:t> </w:t>
      </w:r>
      <w:r>
        <w:rPr>
          <w:sz w:val="22"/>
        </w:rPr>
        <w:t>la</w:t>
      </w:r>
      <w:r>
        <w:rPr>
          <w:spacing w:val="-7"/>
          <w:sz w:val="22"/>
        </w:rPr>
        <w:t> </w:t>
      </w:r>
      <w:r>
        <w:rPr>
          <w:sz w:val="22"/>
        </w:rPr>
        <w:t>sanzione</w:t>
      </w:r>
      <w:r>
        <w:rPr>
          <w:spacing w:val="-7"/>
          <w:sz w:val="22"/>
        </w:rPr>
        <w:t> </w:t>
      </w:r>
      <w:r>
        <w:rPr>
          <w:sz w:val="22"/>
        </w:rPr>
        <w:t>prevista</w:t>
      </w:r>
      <w:r>
        <w:rPr>
          <w:spacing w:val="-7"/>
          <w:sz w:val="22"/>
        </w:rPr>
        <w:t> </w:t>
      </w:r>
      <w:r>
        <w:rPr>
          <w:sz w:val="22"/>
        </w:rPr>
        <w:t>è</w:t>
      </w:r>
      <w:r>
        <w:rPr>
          <w:spacing w:val="-7"/>
          <w:sz w:val="22"/>
        </w:rPr>
        <w:t> </w:t>
      </w:r>
      <w:r>
        <w:rPr>
          <w:sz w:val="22"/>
        </w:rPr>
        <w:t>quella</w:t>
      </w:r>
      <w:r>
        <w:rPr>
          <w:spacing w:val="-7"/>
          <w:sz w:val="22"/>
        </w:rPr>
        <w:t> </w:t>
      </w:r>
      <w:r>
        <w:rPr>
          <w:sz w:val="22"/>
        </w:rPr>
        <w:t>della</w:t>
      </w:r>
      <w:r>
        <w:rPr>
          <w:spacing w:val="-7"/>
          <w:sz w:val="22"/>
        </w:rPr>
        <w:t> </w:t>
      </w:r>
      <w:r>
        <w:rPr>
          <w:sz w:val="22"/>
        </w:rPr>
        <w:t>“penalizzazione</w:t>
      </w:r>
      <w:r>
        <w:rPr>
          <w:spacing w:val="-7"/>
          <w:sz w:val="22"/>
        </w:rPr>
        <w:t> </w:t>
      </w:r>
      <w:r>
        <w:rPr>
          <w:sz w:val="22"/>
        </w:rPr>
        <w:t>per</w:t>
      </w:r>
      <w:r>
        <w:rPr>
          <w:spacing w:val="-6"/>
          <w:sz w:val="22"/>
        </w:rPr>
        <w:t> </w:t>
      </w:r>
      <w:r>
        <w:rPr>
          <w:sz w:val="22"/>
        </w:rPr>
        <w:t>ritardo</w:t>
      </w:r>
      <w:r>
        <w:rPr>
          <w:spacing w:val="-7"/>
          <w:sz w:val="22"/>
        </w:rPr>
        <w:t> </w:t>
      </w:r>
      <w:r>
        <w:rPr>
          <w:sz w:val="22"/>
        </w:rPr>
        <w:t>di</w:t>
      </w:r>
      <w:r>
        <w:rPr>
          <w:spacing w:val="-7"/>
          <w:sz w:val="22"/>
        </w:rPr>
        <w:t> </w:t>
      </w:r>
      <w:r>
        <w:rPr>
          <w:sz w:val="22"/>
        </w:rPr>
        <w:t>gioco”</w:t>
      </w:r>
      <w:r>
        <w:rPr>
          <w:spacing w:val="-7"/>
          <w:sz w:val="22"/>
        </w:rPr>
        <w:t> </w:t>
      </w:r>
      <w:r>
        <w:rPr>
          <w:sz w:val="22"/>
        </w:rPr>
        <w:t>alla squadra, con tutte le conseguenze.</w:t>
      </w:r>
    </w:p>
    <w:p>
      <w:pPr>
        <w:pStyle w:val="BodyText"/>
        <w:spacing w:before="10"/>
        <w:rPr>
          <w:sz w:val="21"/>
        </w:rPr>
      </w:pPr>
    </w:p>
    <w:p>
      <w:pPr>
        <w:spacing w:before="1"/>
        <w:ind w:left="752" w:right="0" w:firstLine="0"/>
        <w:jc w:val="both"/>
        <w:rPr>
          <w:i/>
          <w:sz w:val="22"/>
        </w:rPr>
      </w:pPr>
      <w:r>
        <w:rPr>
          <w:i/>
          <w:sz w:val="22"/>
          <w:u w:val="single"/>
        </w:rPr>
        <w:t>Estratto Norme SNUG Stagione 2014-2015</w:t>
      </w:r>
    </w:p>
    <w:p>
      <w:pPr>
        <w:spacing w:line="255" w:lineRule="exact" w:before="1"/>
        <w:ind w:left="752" w:right="0" w:firstLine="0"/>
        <w:jc w:val="both"/>
        <w:rPr>
          <w:b/>
          <w:i/>
          <w:sz w:val="22"/>
        </w:rPr>
      </w:pPr>
      <w:r>
        <w:rPr>
          <w:b/>
          <w:i/>
          <w:sz w:val="22"/>
        </w:rPr>
        <w:t>Sanzioni previste per il numero di atleti/e italiani in campo</w:t>
      </w:r>
    </w:p>
    <w:p>
      <w:pPr>
        <w:spacing w:before="0"/>
        <w:ind w:left="752" w:right="632" w:firstLine="0"/>
        <w:jc w:val="both"/>
        <w:rPr>
          <w:i/>
          <w:sz w:val="22"/>
        </w:rPr>
      </w:pPr>
      <w:r>
        <w:rPr>
          <w:i/>
          <w:sz w:val="22"/>
        </w:rPr>
        <w:t>Il controllo del rispetto degli obblighi precedentemente riportati spetterà agli Ufficiali di Gara </w:t>
      </w:r>
      <w:r>
        <w:rPr>
          <w:i/>
          <w:sz w:val="22"/>
        </w:rPr>
        <w:t>tramite</w:t>
      </w:r>
      <w:r>
        <w:rPr>
          <w:i/>
          <w:spacing w:val="-8"/>
          <w:sz w:val="22"/>
        </w:rPr>
        <w:t> </w:t>
      </w:r>
      <w:r>
        <w:rPr>
          <w:i/>
          <w:sz w:val="22"/>
        </w:rPr>
        <w:t>il</w:t>
      </w:r>
      <w:r>
        <w:rPr>
          <w:i/>
          <w:spacing w:val="-8"/>
          <w:sz w:val="22"/>
        </w:rPr>
        <w:t> </w:t>
      </w:r>
      <w:r>
        <w:rPr>
          <w:i/>
          <w:sz w:val="22"/>
        </w:rPr>
        <w:t>supporto</w:t>
      </w:r>
      <w:r>
        <w:rPr>
          <w:i/>
          <w:spacing w:val="-8"/>
          <w:sz w:val="22"/>
        </w:rPr>
        <w:t> </w:t>
      </w:r>
      <w:r>
        <w:rPr>
          <w:i/>
          <w:sz w:val="22"/>
        </w:rPr>
        <w:t>del</w:t>
      </w:r>
      <w:r>
        <w:rPr>
          <w:i/>
          <w:spacing w:val="-8"/>
          <w:sz w:val="22"/>
        </w:rPr>
        <w:t> </w:t>
      </w:r>
      <w:r>
        <w:rPr>
          <w:i/>
          <w:sz w:val="22"/>
        </w:rPr>
        <w:t>referto</w:t>
      </w:r>
      <w:r>
        <w:rPr>
          <w:i/>
          <w:spacing w:val="-8"/>
          <w:sz w:val="22"/>
        </w:rPr>
        <w:t> </w:t>
      </w:r>
      <w:r>
        <w:rPr>
          <w:i/>
          <w:sz w:val="22"/>
        </w:rPr>
        <w:t>elettronico;</w:t>
      </w:r>
      <w:r>
        <w:rPr>
          <w:i/>
          <w:spacing w:val="-6"/>
          <w:sz w:val="22"/>
        </w:rPr>
        <w:t> </w:t>
      </w:r>
      <w:r>
        <w:rPr>
          <w:i/>
          <w:sz w:val="22"/>
        </w:rPr>
        <w:t>in</w:t>
      </w:r>
      <w:r>
        <w:rPr>
          <w:i/>
          <w:spacing w:val="-8"/>
          <w:sz w:val="22"/>
        </w:rPr>
        <w:t> </w:t>
      </w:r>
      <w:r>
        <w:rPr>
          <w:i/>
          <w:sz w:val="22"/>
        </w:rPr>
        <w:t>caso</w:t>
      </w:r>
      <w:r>
        <w:rPr>
          <w:i/>
          <w:spacing w:val="-8"/>
          <w:sz w:val="22"/>
        </w:rPr>
        <w:t> </w:t>
      </w:r>
      <w:r>
        <w:rPr>
          <w:i/>
          <w:sz w:val="22"/>
        </w:rPr>
        <w:t>di</w:t>
      </w:r>
      <w:r>
        <w:rPr>
          <w:i/>
          <w:spacing w:val="-8"/>
          <w:sz w:val="22"/>
        </w:rPr>
        <w:t> </w:t>
      </w:r>
      <w:r>
        <w:rPr>
          <w:i/>
          <w:sz w:val="22"/>
        </w:rPr>
        <w:t>irregolarità</w:t>
      </w:r>
      <w:r>
        <w:rPr>
          <w:i/>
          <w:spacing w:val="-8"/>
          <w:sz w:val="22"/>
        </w:rPr>
        <w:t> </w:t>
      </w:r>
      <w:r>
        <w:rPr>
          <w:i/>
          <w:sz w:val="22"/>
        </w:rPr>
        <w:t>dovranno</w:t>
      </w:r>
      <w:r>
        <w:rPr>
          <w:i/>
          <w:spacing w:val="-8"/>
          <w:sz w:val="22"/>
        </w:rPr>
        <w:t> </w:t>
      </w:r>
      <w:r>
        <w:rPr>
          <w:i/>
          <w:sz w:val="22"/>
        </w:rPr>
        <w:t>interrompere</w:t>
      </w:r>
      <w:r>
        <w:rPr>
          <w:i/>
          <w:spacing w:val="-7"/>
          <w:sz w:val="22"/>
        </w:rPr>
        <w:t> </w:t>
      </w:r>
      <w:r>
        <w:rPr>
          <w:i/>
          <w:sz w:val="22"/>
        </w:rPr>
        <w:t>il</w:t>
      </w:r>
      <w:r>
        <w:rPr>
          <w:i/>
          <w:spacing w:val="-8"/>
          <w:sz w:val="22"/>
        </w:rPr>
        <w:t> </w:t>
      </w:r>
      <w:r>
        <w:rPr>
          <w:i/>
          <w:sz w:val="22"/>
        </w:rPr>
        <w:t>gioco e ripristinare la situazione regolare secondo quanto di seguito</w:t>
      </w:r>
      <w:r>
        <w:rPr>
          <w:i/>
          <w:spacing w:val="-8"/>
          <w:sz w:val="22"/>
        </w:rPr>
        <w:t> </w:t>
      </w:r>
      <w:r>
        <w:rPr>
          <w:i/>
          <w:sz w:val="22"/>
        </w:rPr>
        <w:t>riportato.</w:t>
      </w:r>
    </w:p>
    <w:p>
      <w:pPr>
        <w:spacing w:before="1"/>
        <w:ind w:left="752" w:right="630" w:firstLine="0"/>
        <w:jc w:val="both"/>
        <w:rPr>
          <w:i/>
          <w:sz w:val="22"/>
        </w:rPr>
      </w:pPr>
      <w:r>
        <w:rPr>
          <w:i/>
          <w:sz w:val="22"/>
        </w:rPr>
        <w:t>Se una squadra dovesse richiedere una sostituzione, tale da violare i suddetti limiti e senza che </w:t>
      </w:r>
      <w:r>
        <w:rPr>
          <w:i/>
          <w:sz w:val="22"/>
        </w:rPr>
        <w:t>sia ripreso il gioco, dovranno essere adottati i seguenti provvedimenti:</w:t>
      </w:r>
    </w:p>
    <w:p>
      <w:pPr>
        <w:pStyle w:val="ListParagraph"/>
        <w:numPr>
          <w:ilvl w:val="2"/>
          <w:numId w:val="32"/>
        </w:numPr>
        <w:tabs>
          <w:tab w:pos="1473" w:val="left" w:leader="none"/>
        </w:tabs>
        <w:spacing w:line="273" w:lineRule="auto" w:before="0" w:after="0"/>
        <w:ind w:left="1472" w:right="628" w:hanging="361"/>
        <w:jc w:val="both"/>
        <w:rPr>
          <w:i/>
          <w:sz w:val="22"/>
        </w:rPr>
      </w:pPr>
      <w:r>
        <w:rPr>
          <w:i/>
          <w:sz w:val="22"/>
        </w:rPr>
        <w:t>se la sostituzione non è ancora stata registrata sul referto, alla società viene comminata </w:t>
      </w:r>
      <w:r>
        <w:rPr>
          <w:i/>
          <w:sz w:val="22"/>
        </w:rPr>
        <w:t>la sanzione prevista per il ritardo di gioco dalla Regola 16 (Regole di Gioco FIPAV 2013/2016);</w:t>
      </w:r>
    </w:p>
    <w:p>
      <w:pPr>
        <w:pStyle w:val="ListParagraph"/>
        <w:numPr>
          <w:ilvl w:val="2"/>
          <w:numId w:val="32"/>
        </w:numPr>
        <w:tabs>
          <w:tab w:pos="1474" w:val="left" w:leader="none"/>
        </w:tabs>
        <w:spacing w:line="276" w:lineRule="auto" w:before="5" w:after="0"/>
        <w:ind w:left="1473" w:right="628" w:hanging="361"/>
        <w:jc w:val="both"/>
        <w:rPr>
          <w:i/>
          <w:sz w:val="22"/>
        </w:rPr>
      </w:pPr>
      <w:r>
        <w:rPr>
          <w:i/>
          <w:sz w:val="22"/>
        </w:rPr>
        <w:t>se la sostituzione è stata registrata sul referto di gara, alla società viene comminata una </w:t>
      </w:r>
      <w:r>
        <w:rPr>
          <w:i/>
          <w:sz w:val="22"/>
        </w:rPr>
        <w:t>penalizzazione</w:t>
      </w:r>
      <w:r>
        <w:rPr>
          <w:i/>
          <w:spacing w:val="-7"/>
          <w:sz w:val="22"/>
        </w:rPr>
        <w:t> </w:t>
      </w:r>
      <w:r>
        <w:rPr>
          <w:i/>
          <w:sz w:val="22"/>
        </w:rPr>
        <w:t>(cartellino</w:t>
      </w:r>
      <w:r>
        <w:rPr>
          <w:i/>
          <w:spacing w:val="-7"/>
          <w:sz w:val="22"/>
        </w:rPr>
        <w:t> </w:t>
      </w:r>
      <w:r>
        <w:rPr>
          <w:i/>
          <w:sz w:val="22"/>
        </w:rPr>
        <w:t>rosso)</w:t>
      </w:r>
      <w:r>
        <w:rPr>
          <w:i/>
          <w:spacing w:val="-5"/>
          <w:sz w:val="22"/>
        </w:rPr>
        <w:t> </w:t>
      </w:r>
      <w:r>
        <w:rPr>
          <w:i/>
          <w:sz w:val="22"/>
        </w:rPr>
        <w:t>per</w:t>
      </w:r>
      <w:r>
        <w:rPr>
          <w:i/>
          <w:spacing w:val="-7"/>
          <w:sz w:val="22"/>
        </w:rPr>
        <w:t> </w:t>
      </w:r>
      <w:r>
        <w:rPr>
          <w:i/>
          <w:sz w:val="22"/>
        </w:rPr>
        <w:t>ritardo</w:t>
      </w:r>
      <w:r>
        <w:rPr>
          <w:i/>
          <w:spacing w:val="-7"/>
          <w:sz w:val="22"/>
        </w:rPr>
        <w:t> </w:t>
      </w:r>
      <w:r>
        <w:rPr>
          <w:i/>
          <w:sz w:val="22"/>
        </w:rPr>
        <w:t>di</w:t>
      </w:r>
      <w:r>
        <w:rPr>
          <w:i/>
          <w:spacing w:val="-9"/>
          <w:sz w:val="22"/>
        </w:rPr>
        <w:t> </w:t>
      </w:r>
      <w:r>
        <w:rPr>
          <w:i/>
          <w:sz w:val="22"/>
        </w:rPr>
        <w:t>gioco;</w:t>
      </w:r>
      <w:r>
        <w:rPr>
          <w:i/>
          <w:spacing w:val="-5"/>
          <w:sz w:val="22"/>
        </w:rPr>
        <w:t> </w:t>
      </w:r>
      <w:r>
        <w:rPr>
          <w:i/>
          <w:sz w:val="22"/>
        </w:rPr>
        <w:t>tale</w:t>
      </w:r>
      <w:r>
        <w:rPr>
          <w:i/>
          <w:spacing w:val="-7"/>
          <w:sz w:val="22"/>
        </w:rPr>
        <w:t> </w:t>
      </w:r>
      <w:r>
        <w:rPr>
          <w:i/>
          <w:sz w:val="22"/>
        </w:rPr>
        <w:t>penalizzazione</w:t>
      </w:r>
      <w:r>
        <w:rPr>
          <w:i/>
          <w:spacing w:val="-7"/>
          <w:sz w:val="22"/>
        </w:rPr>
        <w:t> </w:t>
      </w:r>
      <w:r>
        <w:rPr>
          <w:i/>
          <w:sz w:val="22"/>
        </w:rPr>
        <w:t>è</w:t>
      </w:r>
      <w:r>
        <w:rPr>
          <w:i/>
          <w:spacing w:val="-7"/>
          <w:sz w:val="22"/>
        </w:rPr>
        <w:t> </w:t>
      </w:r>
      <w:r>
        <w:rPr>
          <w:i/>
          <w:sz w:val="22"/>
        </w:rPr>
        <w:t>indipendente, e</w:t>
      </w:r>
      <w:r>
        <w:rPr>
          <w:i/>
          <w:spacing w:val="-14"/>
          <w:sz w:val="22"/>
        </w:rPr>
        <w:t> </w:t>
      </w:r>
      <w:r>
        <w:rPr>
          <w:i/>
          <w:sz w:val="22"/>
        </w:rPr>
        <w:t>non</w:t>
      </w:r>
      <w:r>
        <w:rPr>
          <w:i/>
          <w:spacing w:val="-13"/>
          <w:sz w:val="22"/>
        </w:rPr>
        <w:t> </w:t>
      </w:r>
      <w:r>
        <w:rPr>
          <w:i/>
          <w:sz w:val="22"/>
        </w:rPr>
        <w:t>cumulabile,</w:t>
      </w:r>
      <w:r>
        <w:rPr>
          <w:i/>
          <w:spacing w:val="-12"/>
          <w:sz w:val="22"/>
        </w:rPr>
        <w:t> </w:t>
      </w:r>
      <w:r>
        <w:rPr>
          <w:i/>
          <w:sz w:val="22"/>
        </w:rPr>
        <w:t>con</w:t>
      </w:r>
      <w:r>
        <w:rPr>
          <w:i/>
          <w:spacing w:val="-14"/>
          <w:sz w:val="22"/>
        </w:rPr>
        <w:t> </w:t>
      </w:r>
      <w:r>
        <w:rPr>
          <w:i/>
          <w:sz w:val="22"/>
        </w:rPr>
        <w:t>eventuali</w:t>
      </w:r>
      <w:r>
        <w:rPr>
          <w:i/>
          <w:spacing w:val="-13"/>
          <w:sz w:val="22"/>
        </w:rPr>
        <w:t> </w:t>
      </w:r>
      <w:r>
        <w:rPr>
          <w:i/>
          <w:sz w:val="22"/>
        </w:rPr>
        <w:t>avvertimenti-penalizzazioni</w:t>
      </w:r>
      <w:r>
        <w:rPr>
          <w:i/>
          <w:spacing w:val="-13"/>
          <w:sz w:val="22"/>
        </w:rPr>
        <w:t> </w:t>
      </w:r>
      <w:r>
        <w:rPr>
          <w:i/>
          <w:sz w:val="22"/>
        </w:rPr>
        <w:t>per</w:t>
      </w:r>
      <w:r>
        <w:rPr>
          <w:i/>
          <w:spacing w:val="-14"/>
          <w:sz w:val="22"/>
        </w:rPr>
        <w:t> </w:t>
      </w:r>
      <w:r>
        <w:rPr>
          <w:i/>
          <w:sz w:val="22"/>
        </w:rPr>
        <w:t>ritardo</w:t>
      </w:r>
      <w:r>
        <w:rPr>
          <w:i/>
          <w:spacing w:val="-16"/>
          <w:sz w:val="22"/>
        </w:rPr>
        <w:t> </w:t>
      </w:r>
      <w:r>
        <w:rPr>
          <w:i/>
          <w:sz w:val="22"/>
        </w:rPr>
        <w:t>di</w:t>
      </w:r>
      <w:r>
        <w:rPr>
          <w:i/>
          <w:spacing w:val="-13"/>
          <w:sz w:val="22"/>
        </w:rPr>
        <w:t> </w:t>
      </w:r>
      <w:r>
        <w:rPr>
          <w:i/>
          <w:sz w:val="22"/>
        </w:rPr>
        <w:t>gioco</w:t>
      </w:r>
      <w:r>
        <w:rPr>
          <w:i/>
          <w:spacing w:val="-14"/>
          <w:sz w:val="22"/>
        </w:rPr>
        <w:t> </w:t>
      </w:r>
      <w:r>
        <w:rPr>
          <w:i/>
          <w:sz w:val="22"/>
        </w:rPr>
        <w:t>assegnati in applicazione della Regola</w:t>
      </w:r>
      <w:r>
        <w:rPr>
          <w:i/>
          <w:spacing w:val="-2"/>
          <w:sz w:val="22"/>
        </w:rPr>
        <w:t> </w:t>
      </w:r>
      <w:r>
        <w:rPr>
          <w:i/>
          <w:sz w:val="22"/>
        </w:rPr>
        <w:t>16.</w:t>
      </w:r>
    </w:p>
    <w:p>
      <w:pPr>
        <w:spacing w:line="255" w:lineRule="exact" w:before="198"/>
        <w:ind w:left="753" w:right="0" w:firstLine="0"/>
        <w:jc w:val="both"/>
        <w:rPr>
          <w:i/>
          <w:sz w:val="22"/>
        </w:rPr>
      </w:pPr>
      <w:r>
        <w:rPr>
          <w:i/>
          <w:sz w:val="22"/>
        </w:rPr>
        <w:t>Se la sostituzione irregolare viene comunque inavvertitamente effettuata e il gioco riprende:</w:t>
      </w:r>
    </w:p>
    <w:p>
      <w:pPr>
        <w:pStyle w:val="ListParagraph"/>
        <w:numPr>
          <w:ilvl w:val="2"/>
          <w:numId w:val="32"/>
        </w:numPr>
        <w:tabs>
          <w:tab w:pos="1474" w:val="left" w:leader="none"/>
        </w:tabs>
        <w:spacing w:line="276" w:lineRule="auto" w:before="0" w:after="0"/>
        <w:ind w:left="1473" w:right="629" w:hanging="361"/>
        <w:jc w:val="both"/>
        <w:rPr>
          <w:i/>
          <w:sz w:val="22"/>
        </w:rPr>
      </w:pPr>
      <w:r>
        <w:rPr>
          <w:i/>
          <w:sz w:val="22"/>
        </w:rPr>
        <w:t>se gli arbitri si avvedono di tale sostituzione, anche su segnalazione dei capitani o del </w:t>
      </w:r>
      <w:r>
        <w:rPr>
          <w:i/>
          <w:sz w:val="22"/>
        </w:rPr>
        <w:t>segnapunti, si applicherà quanto previsto dalla Regola 15.9 relativamente alla sostituzione</w:t>
      </w:r>
      <w:r>
        <w:rPr>
          <w:i/>
          <w:spacing w:val="-2"/>
          <w:sz w:val="22"/>
        </w:rPr>
        <w:t> </w:t>
      </w:r>
      <w:r>
        <w:rPr>
          <w:i/>
          <w:sz w:val="22"/>
        </w:rPr>
        <w:t>irregolare;</w:t>
      </w:r>
    </w:p>
    <w:p>
      <w:pPr>
        <w:spacing w:before="198"/>
        <w:ind w:left="752" w:right="627" w:firstLine="0"/>
        <w:jc w:val="both"/>
        <w:rPr>
          <w:sz w:val="22"/>
        </w:rPr>
      </w:pPr>
      <w:r>
        <w:rPr>
          <w:sz w:val="22"/>
        </w:rPr>
        <w:t>Se la sanzione è assegnata a un giocatore o a un membro dello staff tecnico, selezionare il suo nome e premere il pulsante corrispondente: </w:t>
      </w:r>
      <w:r>
        <w:rPr>
          <w:b/>
          <w:sz w:val="22"/>
        </w:rPr>
        <w:t>[Avvertimento]</w:t>
      </w:r>
      <w:r>
        <w:rPr>
          <w:sz w:val="22"/>
        </w:rPr>
        <w:t>, </w:t>
      </w:r>
      <w:r>
        <w:rPr>
          <w:b/>
          <w:sz w:val="22"/>
        </w:rPr>
        <w:t>[Penalizza]</w:t>
      </w:r>
      <w:r>
        <w:rPr>
          <w:sz w:val="22"/>
        </w:rPr>
        <w:t>, </w:t>
      </w:r>
      <w:r>
        <w:rPr>
          <w:b/>
          <w:sz w:val="22"/>
        </w:rPr>
        <w:t>[Espelli] </w:t>
      </w:r>
      <w:r>
        <w:rPr>
          <w:sz w:val="22"/>
        </w:rPr>
        <w:t>o </w:t>
      </w:r>
      <w:r>
        <w:rPr>
          <w:b/>
          <w:sz w:val="22"/>
        </w:rPr>
        <w:t>[Squalifica]</w:t>
      </w:r>
      <w:r>
        <w:rPr>
          <w:sz w:val="22"/>
        </w:rPr>
        <w:t>.</w:t>
      </w:r>
    </w:p>
    <w:p>
      <w:pPr>
        <w:pStyle w:val="BodyText"/>
        <w:rPr>
          <w:sz w:val="22"/>
        </w:rPr>
      </w:pPr>
    </w:p>
    <w:p>
      <w:pPr>
        <w:spacing w:before="1"/>
        <w:ind w:left="752" w:right="630" w:firstLine="0"/>
        <w:jc w:val="both"/>
        <w:rPr>
          <w:sz w:val="22"/>
        </w:rPr>
      </w:pPr>
      <w:r>
        <w:rPr>
          <w:sz w:val="22"/>
        </w:rPr>
        <w:t>Nel caso di assegnazione di una penalizzazione, comparirà un cartellino rosso vicino al nome del giocatore/staff tecnico cui è stata assegnata la penalità e un punto sarà automaticamente assegnato alla squadra avversaria.</w:t>
      </w:r>
    </w:p>
    <w:p>
      <w:pPr>
        <w:spacing w:before="0"/>
        <w:ind w:left="752" w:right="630" w:firstLine="0"/>
        <w:jc w:val="both"/>
        <w:rPr>
          <w:sz w:val="22"/>
        </w:rPr>
      </w:pPr>
      <w:r>
        <w:rPr>
          <w:sz w:val="22"/>
        </w:rPr>
        <w:t>Nel</w:t>
      </w:r>
      <w:r>
        <w:rPr>
          <w:spacing w:val="-4"/>
          <w:sz w:val="22"/>
        </w:rPr>
        <w:t> </w:t>
      </w:r>
      <w:r>
        <w:rPr>
          <w:sz w:val="22"/>
        </w:rPr>
        <w:t>caso</w:t>
      </w:r>
      <w:r>
        <w:rPr>
          <w:spacing w:val="-3"/>
          <w:sz w:val="22"/>
        </w:rPr>
        <w:t> </w:t>
      </w:r>
      <w:r>
        <w:rPr>
          <w:sz w:val="22"/>
        </w:rPr>
        <w:t>di</w:t>
      </w:r>
      <w:r>
        <w:rPr>
          <w:spacing w:val="-5"/>
          <w:sz w:val="22"/>
        </w:rPr>
        <w:t> </w:t>
      </w:r>
      <w:r>
        <w:rPr>
          <w:sz w:val="22"/>
        </w:rPr>
        <w:t>espulsione</w:t>
      </w:r>
      <w:r>
        <w:rPr>
          <w:spacing w:val="-1"/>
          <w:sz w:val="22"/>
        </w:rPr>
        <w:t> </w:t>
      </w:r>
      <w:r>
        <w:rPr>
          <w:sz w:val="22"/>
        </w:rPr>
        <w:t>o</w:t>
      </w:r>
      <w:r>
        <w:rPr>
          <w:spacing w:val="-5"/>
          <w:sz w:val="22"/>
        </w:rPr>
        <w:t> </w:t>
      </w:r>
      <w:r>
        <w:rPr>
          <w:sz w:val="22"/>
        </w:rPr>
        <w:t>squalifica,</w:t>
      </w:r>
      <w:r>
        <w:rPr>
          <w:spacing w:val="-1"/>
          <w:sz w:val="22"/>
        </w:rPr>
        <w:t> </w:t>
      </w:r>
      <w:r>
        <w:rPr>
          <w:sz w:val="22"/>
        </w:rPr>
        <w:t>sarà</w:t>
      </w:r>
      <w:r>
        <w:rPr>
          <w:spacing w:val="-4"/>
          <w:sz w:val="22"/>
        </w:rPr>
        <w:t> </w:t>
      </w:r>
      <w:r>
        <w:rPr>
          <w:sz w:val="22"/>
        </w:rPr>
        <w:t>richiesto</w:t>
      </w:r>
      <w:r>
        <w:rPr>
          <w:spacing w:val="-4"/>
          <w:sz w:val="22"/>
        </w:rPr>
        <w:t> </w:t>
      </w:r>
      <w:r>
        <w:rPr>
          <w:sz w:val="22"/>
        </w:rPr>
        <w:t>di</w:t>
      </w:r>
      <w:r>
        <w:rPr>
          <w:spacing w:val="-2"/>
          <w:sz w:val="22"/>
        </w:rPr>
        <w:t> </w:t>
      </w:r>
      <w:r>
        <w:rPr>
          <w:sz w:val="22"/>
        </w:rPr>
        <w:t>selezionare</w:t>
      </w:r>
      <w:r>
        <w:rPr>
          <w:spacing w:val="-2"/>
          <w:sz w:val="22"/>
        </w:rPr>
        <w:t> </w:t>
      </w:r>
      <w:r>
        <w:rPr>
          <w:sz w:val="22"/>
        </w:rPr>
        <w:t>un</w:t>
      </w:r>
      <w:r>
        <w:rPr>
          <w:spacing w:val="-5"/>
          <w:sz w:val="22"/>
        </w:rPr>
        <w:t> </w:t>
      </w:r>
      <w:r>
        <w:rPr>
          <w:sz w:val="22"/>
        </w:rPr>
        <w:t>giocatore</w:t>
      </w:r>
      <w:r>
        <w:rPr>
          <w:spacing w:val="-3"/>
          <w:sz w:val="22"/>
        </w:rPr>
        <w:t> </w:t>
      </w:r>
      <w:r>
        <w:rPr>
          <w:sz w:val="22"/>
        </w:rPr>
        <w:t>che</w:t>
      </w:r>
      <w:r>
        <w:rPr>
          <w:spacing w:val="-2"/>
          <w:sz w:val="22"/>
        </w:rPr>
        <w:t> </w:t>
      </w:r>
      <w:r>
        <w:rPr>
          <w:sz w:val="22"/>
        </w:rPr>
        <w:t>dovrà</w:t>
      </w:r>
      <w:r>
        <w:rPr>
          <w:spacing w:val="-5"/>
          <w:sz w:val="22"/>
        </w:rPr>
        <w:t> </w:t>
      </w:r>
      <w:r>
        <w:rPr>
          <w:sz w:val="22"/>
        </w:rPr>
        <w:t>entrare</w:t>
      </w:r>
      <w:r>
        <w:rPr>
          <w:spacing w:val="-3"/>
          <w:sz w:val="22"/>
        </w:rPr>
        <w:t> </w:t>
      </w:r>
      <w:r>
        <w:rPr>
          <w:sz w:val="22"/>
        </w:rPr>
        <w:t>al posto del giocatore espulso e che dovrà quindi essere sostituito. I cartellini rosso e giallo compariranno a fianco del giocatore/staff tecnico espulso o</w:t>
      </w:r>
      <w:r>
        <w:rPr>
          <w:spacing w:val="-9"/>
          <w:sz w:val="22"/>
        </w:rPr>
        <w:t> </w:t>
      </w:r>
      <w:r>
        <w:rPr>
          <w:sz w:val="22"/>
        </w:rPr>
        <w:t>squalificato.</w:t>
      </w:r>
    </w:p>
    <w:p>
      <w:pPr>
        <w:pStyle w:val="BodyText"/>
        <w:rPr>
          <w:sz w:val="26"/>
        </w:rPr>
      </w:pPr>
    </w:p>
    <w:p>
      <w:pPr>
        <w:pStyle w:val="BodyText"/>
        <w:spacing w:before="6"/>
        <w:rPr>
          <w:sz w:val="38"/>
        </w:rPr>
      </w:pPr>
    </w:p>
    <w:p>
      <w:pPr>
        <w:pStyle w:val="ListParagraph"/>
        <w:numPr>
          <w:ilvl w:val="1"/>
          <w:numId w:val="32"/>
        </w:numPr>
        <w:tabs>
          <w:tab w:pos="1328" w:val="left" w:leader="none"/>
          <w:tab w:pos="1330" w:val="left" w:leader="none"/>
        </w:tabs>
        <w:spacing w:line="240" w:lineRule="auto" w:before="0" w:after="0"/>
        <w:ind w:left="1329" w:right="0" w:hanging="577"/>
        <w:jc w:val="left"/>
        <w:rPr>
          <w:b/>
          <w:sz w:val="22"/>
        </w:rPr>
      </w:pPr>
      <w:r>
        <w:rPr/>
        <w:drawing>
          <wp:anchor distT="0" distB="0" distL="0" distR="0" allowOverlap="1" layoutInCell="1" locked="0" behindDoc="0" simplePos="0" relativeHeight="252281856">
            <wp:simplePos x="0" y="0"/>
            <wp:positionH relativeFrom="page">
              <wp:posOffset>5146548</wp:posOffset>
            </wp:positionH>
            <wp:positionV relativeFrom="paragraph">
              <wp:posOffset>-80181</wp:posOffset>
            </wp:positionV>
            <wp:extent cx="1726691" cy="1371599"/>
            <wp:effectExtent l="0" t="0" r="0" b="0"/>
            <wp:wrapNone/>
            <wp:docPr id="157" name="image88.jpeg"/>
            <wp:cNvGraphicFramePr>
              <a:graphicFrameLocks noChangeAspect="1"/>
            </wp:cNvGraphicFramePr>
            <a:graphic>
              <a:graphicData uri="http://schemas.openxmlformats.org/drawingml/2006/picture">
                <pic:pic>
                  <pic:nvPicPr>
                    <pic:cNvPr id="158" name="image88.jpeg"/>
                    <pic:cNvPicPr/>
                  </pic:nvPicPr>
                  <pic:blipFill>
                    <a:blip r:embed="rId243" cstate="print"/>
                    <a:stretch>
                      <a:fillRect/>
                    </a:stretch>
                  </pic:blipFill>
                  <pic:spPr>
                    <a:xfrm>
                      <a:off x="0" y="0"/>
                      <a:ext cx="1726691" cy="1371599"/>
                    </a:xfrm>
                    <a:prstGeom prst="rect">
                      <a:avLst/>
                    </a:prstGeom>
                  </pic:spPr>
                </pic:pic>
              </a:graphicData>
            </a:graphic>
          </wp:anchor>
        </w:drawing>
      </w:r>
      <w:bookmarkStart w:name="5.9 REPLAY" w:id="178"/>
      <w:bookmarkEnd w:id="178"/>
      <w:r>
        <w:rPr/>
      </w:r>
      <w:bookmarkStart w:name="_bookmark97" w:id="179"/>
      <w:bookmarkEnd w:id="179"/>
      <w:r>
        <w:rPr>
          <w:b/>
          <w:color w:val="365F91"/>
          <w:sz w:val="22"/>
        </w:rPr>
        <w:t>RE</w:t>
      </w:r>
      <w:r>
        <w:rPr>
          <w:b/>
          <w:color w:val="365F91"/>
          <w:sz w:val="22"/>
        </w:rPr>
        <w:t>PLAY</w:t>
      </w:r>
    </w:p>
    <w:p>
      <w:pPr>
        <w:spacing w:before="61"/>
        <w:ind w:left="753" w:right="3473" w:firstLine="0"/>
        <w:jc w:val="both"/>
        <w:rPr>
          <w:sz w:val="22"/>
        </w:rPr>
      </w:pPr>
      <w:r>
        <w:rPr>
          <w:sz w:val="22"/>
        </w:rPr>
        <w:t>Questa</w:t>
      </w:r>
      <w:r>
        <w:rPr>
          <w:spacing w:val="-11"/>
          <w:sz w:val="22"/>
        </w:rPr>
        <w:t> </w:t>
      </w:r>
      <w:r>
        <w:rPr>
          <w:sz w:val="22"/>
        </w:rPr>
        <w:t>funzione</w:t>
      </w:r>
      <w:r>
        <w:rPr>
          <w:spacing w:val="-11"/>
          <w:sz w:val="22"/>
        </w:rPr>
        <w:t> </w:t>
      </w:r>
      <w:r>
        <w:rPr>
          <w:sz w:val="22"/>
        </w:rPr>
        <w:t>è</w:t>
      </w:r>
      <w:r>
        <w:rPr>
          <w:spacing w:val="-11"/>
          <w:sz w:val="22"/>
        </w:rPr>
        <w:t> </w:t>
      </w:r>
      <w:r>
        <w:rPr>
          <w:sz w:val="22"/>
        </w:rPr>
        <w:t>stata</w:t>
      </w:r>
      <w:r>
        <w:rPr>
          <w:spacing w:val="-10"/>
          <w:sz w:val="22"/>
        </w:rPr>
        <w:t> </w:t>
      </w:r>
      <w:r>
        <w:rPr>
          <w:sz w:val="22"/>
        </w:rPr>
        <w:t>introdotta</w:t>
      </w:r>
      <w:r>
        <w:rPr>
          <w:spacing w:val="-11"/>
          <w:sz w:val="22"/>
        </w:rPr>
        <w:t> </w:t>
      </w:r>
      <w:r>
        <w:rPr>
          <w:sz w:val="22"/>
        </w:rPr>
        <w:t>per</w:t>
      </w:r>
      <w:r>
        <w:rPr>
          <w:spacing w:val="-10"/>
          <w:sz w:val="22"/>
        </w:rPr>
        <w:t> </w:t>
      </w:r>
      <w:r>
        <w:rPr>
          <w:sz w:val="22"/>
        </w:rPr>
        <w:t>memorizzare,</w:t>
      </w:r>
      <w:r>
        <w:rPr>
          <w:spacing w:val="-9"/>
          <w:sz w:val="22"/>
        </w:rPr>
        <w:t> </w:t>
      </w:r>
      <w:r>
        <w:rPr>
          <w:sz w:val="22"/>
        </w:rPr>
        <w:t>all'interno</w:t>
      </w:r>
      <w:r>
        <w:rPr>
          <w:spacing w:val="-12"/>
          <w:sz w:val="22"/>
        </w:rPr>
        <w:t> </w:t>
      </w:r>
      <w:r>
        <w:rPr>
          <w:sz w:val="22"/>
        </w:rPr>
        <w:t>dello scout,</w:t>
      </w:r>
      <w:r>
        <w:rPr>
          <w:spacing w:val="-4"/>
          <w:sz w:val="22"/>
        </w:rPr>
        <w:t> </w:t>
      </w:r>
      <w:r>
        <w:rPr>
          <w:sz w:val="22"/>
        </w:rPr>
        <w:t>le</w:t>
      </w:r>
      <w:r>
        <w:rPr>
          <w:spacing w:val="-4"/>
          <w:sz w:val="22"/>
        </w:rPr>
        <w:t> </w:t>
      </w:r>
      <w:r>
        <w:rPr>
          <w:sz w:val="22"/>
        </w:rPr>
        <w:t>volte</w:t>
      </w:r>
      <w:r>
        <w:rPr>
          <w:spacing w:val="-3"/>
          <w:sz w:val="22"/>
        </w:rPr>
        <w:t> </w:t>
      </w:r>
      <w:r>
        <w:rPr>
          <w:sz w:val="22"/>
        </w:rPr>
        <w:t>in</w:t>
      </w:r>
      <w:r>
        <w:rPr>
          <w:spacing w:val="-7"/>
          <w:sz w:val="22"/>
        </w:rPr>
        <w:t> </w:t>
      </w:r>
      <w:r>
        <w:rPr>
          <w:sz w:val="22"/>
        </w:rPr>
        <w:t>cui</w:t>
      </w:r>
      <w:r>
        <w:rPr>
          <w:spacing w:val="-5"/>
          <w:sz w:val="22"/>
        </w:rPr>
        <w:t> </w:t>
      </w:r>
      <w:r>
        <w:rPr>
          <w:sz w:val="22"/>
        </w:rPr>
        <w:t>l'arbitro</w:t>
      </w:r>
      <w:r>
        <w:rPr>
          <w:spacing w:val="-4"/>
          <w:sz w:val="22"/>
        </w:rPr>
        <w:t> </w:t>
      </w:r>
      <w:r>
        <w:rPr>
          <w:sz w:val="22"/>
        </w:rPr>
        <w:t>cambia</w:t>
      </w:r>
      <w:r>
        <w:rPr>
          <w:spacing w:val="-5"/>
          <w:sz w:val="22"/>
        </w:rPr>
        <w:t> </w:t>
      </w:r>
      <w:r>
        <w:rPr>
          <w:sz w:val="22"/>
        </w:rPr>
        <w:t>la</w:t>
      </w:r>
      <w:r>
        <w:rPr>
          <w:spacing w:val="-5"/>
          <w:sz w:val="22"/>
        </w:rPr>
        <w:t> </w:t>
      </w:r>
      <w:r>
        <w:rPr>
          <w:sz w:val="22"/>
        </w:rPr>
        <w:t>propria</w:t>
      </w:r>
      <w:r>
        <w:rPr>
          <w:spacing w:val="-4"/>
          <w:sz w:val="22"/>
        </w:rPr>
        <w:t> </w:t>
      </w:r>
      <w:r>
        <w:rPr>
          <w:sz w:val="22"/>
        </w:rPr>
        <w:t>decisione</w:t>
      </w:r>
      <w:r>
        <w:rPr>
          <w:spacing w:val="-4"/>
          <w:sz w:val="22"/>
        </w:rPr>
        <w:t> </w:t>
      </w:r>
      <w:r>
        <w:rPr>
          <w:sz w:val="22"/>
        </w:rPr>
        <w:t>o</w:t>
      </w:r>
      <w:r>
        <w:rPr>
          <w:spacing w:val="-4"/>
          <w:sz w:val="22"/>
        </w:rPr>
        <w:t> </w:t>
      </w:r>
      <w:r>
        <w:rPr>
          <w:sz w:val="22"/>
        </w:rPr>
        <w:t>decide</w:t>
      </w:r>
      <w:r>
        <w:rPr>
          <w:spacing w:val="-4"/>
          <w:sz w:val="22"/>
        </w:rPr>
        <w:t> </w:t>
      </w:r>
      <w:r>
        <w:rPr>
          <w:sz w:val="22"/>
        </w:rPr>
        <w:t>di far rigiocare un'azione di</w:t>
      </w:r>
      <w:r>
        <w:rPr>
          <w:spacing w:val="-5"/>
          <w:sz w:val="22"/>
        </w:rPr>
        <w:t> </w:t>
      </w:r>
      <w:r>
        <w:rPr>
          <w:sz w:val="22"/>
        </w:rPr>
        <w:t>gioco.</w:t>
      </w:r>
    </w:p>
    <w:p>
      <w:pPr>
        <w:spacing w:before="0"/>
        <w:ind w:left="753" w:right="3479" w:firstLine="0"/>
        <w:jc w:val="both"/>
        <w:rPr>
          <w:sz w:val="22"/>
        </w:rPr>
      </w:pPr>
      <w:r>
        <w:rPr>
          <w:sz w:val="22"/>
        </w:rPr>
        <w:t>Quest’azione non ha alcun riscontro effettivo sul referto stampato ma è conservato all'interno dello scout per ogni possibile analisi futura.</w:t>
      </w:r>
    </w:p>
    <w:p>
      <w:pPr>
        <w:spacing w:after="0"/>
        <w:jc w:val="both"/>
        <w:rPr>
          <w:sz w:val="22"/>
        </w:rPr>
        <w:sectPr>
          <w:headerReference w:type="default" r:id="rId240"/>
          <w:headerReference w:type="even" r:id="rId241"/>
          <w:footerReference w:type="default" r:id="rId242"/>
          <w:pgSz w:w="11910" w:h="16840"/>
          <w:pgMar w:header="710" w:footer="0" w:top="960" w:bottom="280" w:left="380" w:right="502"/>
          <w:pgNumType w:start="13"/>
        </w:sectPr>
      </w:pPr>
    </w:p>
    <w:p>
      <w:pPr>
        <w:pStyle w:val="BodyText"/>
        <w:spacing w:before="2"/>
        <w:rPr>
          <w:sz w:val="28"/>
        </w:rPr>
      </w:pPr>
    </w:p>
    <w:p>
      <w:pPr>
        <w:pStyle w:val="ListParagraph"/>
        <w:numPr>
          <w:ilvl w:val="1"/>
          <w:numId w:val="32"/>
        </w:numPr>
        <w:tabs>
          <w:tab w:pos="1329" w:val="left" w:leader="none"/>
        </w:tabs>
        <w:spacing w:line="240" w:lineRule="auto" w:before="100" w:after="0"/>
        <w:ind w:left="1328" w:right="0" w:hanging="577"/>
        <w:jc w:val="left"/>
        <w:rPr>
          <w:b/>
          <w:sz w:val="22"/>
        </w:rPr>
      </w:pPr>
      <w:bookmarkStart w:name="5.10 CONTESTAZIONE" w:id="180"/>
      <w:bookmarkEnd w:id="180"/>
      <w:r>
        <w:rPr/>
      </w:r>
      <w:bookmarkStart w:name="_bookmark98" w:id="181"/>
      <w:bookmarkEnd w:id="181"/>
      <w:r>
        <w:rPr/>
      </w:r>
      <w:bookmarkStart w:name="_bookmark98" w:id="182"/>
      <w:bookmarkEnd w:id="182"/>
      <w:r>
        <w:rPr>
          <w:b/>
          <w:color w:val="365F91"/>
          <w:sz w:val="22"/>
        </w:rPr>
        <w:t>C</w:t>
      </w:r>
      <w:r>
        <w:rPr>
          <w:b/>
          <w:color w:val="365F91"/>
          <w:sz w:val="22"/>
        </w:rPr>
        <w:t>ONTESTAZIONE</w:t>
      </w:r>
    </w:p>
    <w:p>
      <w:pPr>
        <w:spacing w:before="62"/>
        <w:ind w:left="752" w:right="2684" w:firstLine="0"/>
        <w:jc w:val="both"/>
        <w:rPr>
          <w:sz w:val="24"/>
        </w:rPr>
      </w:pPr>
      <w:r>
        <w:rPr/>
        <w:drawing>
          <wp:anchor distT="0" distB="0" distL="0" distR="0" allowOverlap="1" layoutInCell="1" locked="0" behindDoc="0" simplePos="0" relativeHeight="252282880">
            <wp:simplePos x="0" y="0"/>
            <wp:positionH relativeFrom="page">
              <wp:posOffset>5649468</wp:posOffset>
            </wp:positionH>
            <wp:positionV relativeFrom="paragraph">
              <wp:posOffset>98885</wp:posOffset>
            </wp:positionV>
            <wp:extent cx="961643" cy="266699"/>
            <wp:effectExtent l="0" t="0" r="0" b="0"/>
            <wp:wrapNone/>
            <wp:docPr id="159" name="image89.jpeg"/>
            <wp:cNvGraphicFramePr>
              <a:graphicFrameLocks noChangeAspect="1"/>
            </wp:cNvGraphicFramePr>
            <a:graphic>
              <a:graphicData uri="http://schemas.openxmlformats.org/drawingml/2006/picture">
                <pic:pic>
                  <pic:nvPicPr>
                    <pic:cNvPr id="160" name="image89.jpeg"/>
                    <pic:cNvPicPr/>
                  </pic:nvPicPr>
                  <pic:blipFill>
                    <a:blip r:embed="rId247" cstate="print"/>
                    <a:stretch>
                      <a:fillRect/>
                    </a:stretch>
                  </pic:blipFill>
                  <pic:spPr>
                    <a:xfrm>
                      <a:off x="0" y="0"/>
                      <a:ext cx="961643" cy="266699"/>
                    </a:xfrm>
                    <a:prstGeom prst="rect">
                      <a:avLst/>
                    </a:prstGeom>
                  </pic:spPr>
                </pic:pic>
              </a:graphicData>
            </a:graphic>
          </wp:anchor>
        </w:drawing>
      </w:r>
      <w:r>
        <w:rPr>
          <w:sz w:val="22"/>
        </w:rPr>
        <w:t>Questo bottone, posizionato sotto il nome di ogni squadra, è utilizzato per </w:t>
      </w:r>
      <w:r>
        <w:rPr>
          <w:sz w:val="24"/>
        </w:rPr>
        <w:t>annotare una contestazione durante la partita. Sotto questo bottone appariranno i set e il punteggio al momento della contestazione.</w:t>
      </w:r>
    </w:p>
    <w:p>
      <w:pPr>
        <w:pStyle w:val="BodyText"/>
        <w:rPr>
          <w:sz w:val="28"/>
        </w:rPr>
      </w:pPr>
    </w:p>
    <w:p>
      <w:pPr>
        <w:pStyle w:val="ListParagraph"/>
        <w:numPr>
          <w:ilvl w:val="1"/>
          <w:numId w:val="32"/>
        </w:numPr>
        <w:tabs>
          <w:tab w:pos="1329" w:val="left" w:leader="none"/>
        </w:tabs>
        <w:spacing w:line="240" w:lineRule="auto" w:before="170" w:after="0"/>
        <w:ind w:left="1328" w:right="0" w:hanging="577"/>
        <w:jc w:val="left"/>
        <w:rPr>
          <w:b/>
          <w:sz w:val="22"/>
        </w:rPr>
      </w:pPr>
      <w:bookmarkStart w:name="5.11 TERMINE DI UN SET" w:id="183"/>
      <w:bookmarkEnd w:id="183"/>
      <w:r>
        <w:rPr/>
      </w:r>
      <w:bookmarkStart w:name="_bookmark99" w:id="184"/>
      <w:bookmarkEnd w:id="184"/>
      <w:r>
        <w:rPr/>
      </w:r>
      <w:bookmarkStart w:name="_bookmark99" w:id="185"/>
      <w:bookmarkEnd w:id="185"/>
      <w:r>
        <w:rPr>
          <w:b/>
          <w:color w:val="365F91"/>
          <w:sz w:val="22"/>
        </w:rPr>
        <w:t>TER</w:t>
      </w:r>
      <w:r>
        <w:rPr>
          <w:b/>
          <w:color w:val="365F91"/>
          <w:sz w:val="22"/>
        </w:rPr>
        <w:t>MINE DI UN</w:t>
      </w:r>
      <w:r>
        <w:rPr>
          <w:b/>
          <w:color w:val="365F91"/>
          <w:spacing w:val="-1"/>
          <w:sz w:val="22"/>
        </w:rPr>
        <w:t> </w:t>
      </w:r>
      <w:r>
        <w:rPr>
          <w:b/>
          <w:color w:val="365F91"/>
          <w:sz w:val="22"/>
        </w:rPr>
        <w:t>SET</w:t>
      </w:r>
    </w:p>
    <w:p>
      <w:pPr>
        <w:spacing w:before="59"/>
        <w:ind w:left="752" w:right="3540" w:firstLine="0"/>
        <w:jc w:val="both"/>
        <w:rPr>
          <w:sz w:val="22"/>
        </w:rPr>
      </w:pPr>
      <w:r>
        <w:rPr/>
        <w:drawing>
          <wp:anchor distT="0" distB="0" distL="0" distR="0" allowOverlap="1" layoutInCell="1" locked="0" behindDoc="0" simplePos="0" relativeHeight="252283904">
            <wp:simplePos x="0" y="0"/>
            <wp:positionH relativeFrom="page">
              <wp:posOffset>5106923</wp:posOffset>
            </wp:positionH>
            <wp:positionV relativeFrom="paragraph">
              <wp:posOffset>61965</wp:posOffset>
            </wp:positionV>
            <wp:extent cx="1732787" cy="1124710"/>
            <wp:effectExtent l="0" t="0" r="0" b="0"/>
            <wp:wrapNone/>
            <wp:docPr id="161" name="image90.jpeg"/>
            <wp:cNvGraphicFramePr>
              <a:graphicFrameLocks noChangeAspect="1"/>
            </wp:cNvGraphicFramePr>
            <a:graphic>
              <a:graphicData uri="http://schemas.openxmlformats.org/drawingml/2006/picture">
                <pic:pic>
                  <pic:nvPicPr>
                    <pic:cNvPr id="162" name="image90.jpeg"/>
                    <pic:cNvPicPr/>
                  </pic:nvPicPr>
                  <pic:blipFill>
                    <a:blip r:embed="rId248" cstate="print"/>
                    <a:stretch>
                      <a:fillRect/>
                    </a:stretch>
                  </pic:blipFill>
                  <pic:spPr>
                    <a:xfrm>
                      <a:off x="0" y="0"/>
                      <a:ext cx="1732787" cy="1124710"/>
                    </a:xfrm>
                    <a:prstGeom prst="rect">
                      <a:avLst/>
                    </a:prstGeom>
                  </pic:spPr>
                </pic:pic>
              </a:graphicData>
            </a:graphic>
          </wp:anchor>
        </w:drawing>
      </w:r>
      <w:r>
        <w:rPr>
          <w:sz w:val="22"/>
        </w:rPr>
        <w:t>Il set terminerà con l’assegnazione dell’ultimo punto. Alla fine del set apparirà una finestra di riepilogo fine set con il totale dei punteggi per ogni squadra, l’orario in cui è terminato il set e la durata</w:t>
      </w:r>
      <w:r>
        <w:rPr>
          <w:spacing w:val="-12"/>
          <w:sz w:val="22"/>
        </w:rPr>
        <w:t> </w:t>
      </w:r>
      <w:r>
        <w:rPr>
          <w:sz w:val="22"/>
        </w:rPr>
        <w:t>espressa</w:t>
      </w:r>
      <w:r>
        <w:rPr>
          <w:spacing w:val="-14"/>
          <w:sz w:val="22"/>
        </w:rPr>
        <w:t> </w:t>
      </w:r>
      <w:r>
        <w:rPr>
          <w:sz w:val="22"/>
        </w:rPr>
        <w:t>in</w:t>
      </w:r>
      <w:r>
        <w:rPr>
          <w:spacing w:val="-14"/>
          <w:sz w:val="22"/>
        </w:rPr>
        <w:t> </w:t>
      </w:r>
      <w:r>
        <w:rPr>
          <w:sz w:val="22"/>
        </w:rPr>
        <w:t>minuti.</w:t>
      </w:r>
      <w:r>
        <w:rPr>
          <w:spacing w:val="-13"/>
          <w:sz w:val="22"/>
        </w:rPr>
        <w:t> </w:t>
      </w:r>
      <w:r>
        <w:rPr>
          <w:sz w:val="22"/>
        </w:rPr>
        <w:t>Confermare</w:t>
      </w:r>
      <w:r>
        <w:rPr>
          <w:spacing w:val="-14"/>
          <w:sz w:val="22"/>
        </w:rPr>
        <w:t> </w:t>
      </w:r>
      <w:r>
        <w:rPr>
          <w:sz w:val="22"/>
        </w:rPr>
        <w:t>la</w:t>
      </w:r>
      <w:r>
        <w:rPr>
          <w:spacing w:val="-14"/>
          <w:sz w:val="22"/>
        </w:rPr>
        <w:t> </w:t>
      </w:r>
      <w:r>
        <w:rPr>
          <w:sz w:val="22"/>
        </w:rPr>
        <w:t>fine</w:t>
      </w:r>
      <w:r>
        <w:rPr>
          <w:spacing w:val="-14"/>
          <w:sz w:val="22"/>
        </w:rPr>
        <w:t> </w:t>
      </w:r>
      <w:r>
        <w:rPr>
          <w:sz w:val="22"/>
        </w:rPr>
        <w:t>del</w:t>
      </w:r>
      <w:r>
        <w:rPr>
          <w:spacing w:val="-14"/>
          <w:sz w:val="22"/>
        </w:rPr>
        <w:t> </w:t>
      </w:r>
      <w:r>
        <w:rPr>
          <w:sz w:val="22"/>
        </w:rPr>
        <w:t>set</w:t>
      </w:r>
      <w:r>
        <w:rPr>
          <w:spacing w:val="-15"/>
          <w:sz w:val="22"/>
        </w:rPr>
        <w:t> </w:t>
      </w:r>
      <w:r>
        <w:rPr>
          <w:sz w:val="22"/>
        </w:rPr>
        <w:t>per</w:t>
      </w:r>
      <w:r>
        <w:rPr>
          <w:spacing w:val="-13"/>
          <w:sz w:val="22"/>
        </w:rPr>
        <w:t> </w:t>
      </w:r>
      <w:r>
        <w:rPr>
          <w:sz w:val="22"/>
        </w:rPr>
        <w:t>continuare.</w:t>
      </w:r>
    </w:p>
    <w:p>
      <w:pPr>
        <w:pStyle w:val="BodyText"/>
        <w:spacing w:before="2"/>
        <w:rPr>
          <w:sz w:val="22"/>
        </w:rPr>
      </w:pPr>
    </w:p>
    <w:p>
      <w:pPr>
        <w:spacing w:before="0"/>
        <w:ind w:left="753" w:right="3538" w:firstLine="0"/>
        <w:jc w:val="both"/>
        <w:rPr>
          <w:sz w:val="22"/>
        </w:rPr>
      </w:pPr>
      <w:r>
        <w:rPr>
          <w:sz w:val="22"/>
        </w:rPr>
        <w:t>Alla conferma della fine del set apparirà al centro un contatore che indica il tempo di durata dell’intervallo che può essere interrotto in qualsiasi momento premendo il bottone stop nel riquadro stesso.</w:t>
      </w:r>
    </w:p>
    <w:p>
      <w:pPr>
        <w:pStyle w:val="BodyText"/>
        <w:spacing w:before="9"/>
        <w:rPr>
          <w:sz w:val="21"/>
        </w:rPr>
      </w:pPr>
    </w:p>
    <w:p>
      <w:pPr>
        <w:spacing w:before="0"/>
        <w:ind w:left="753" w:right="3599" w:firstLine="0"/>
        <w:jc w:val="both"/>
        <w:rPr>
          <w:sz w:val="22"/>
        </w:rPr>
      </w:pPr>
      <w:r>
        <w:rPr/>
        <w:pict>
          <v:group style="position:absolute;margin-left:354.959991pt;margin-top:36.260620pt;width:183.6pt;height:219.4pt;mso-position-horizontal-relative:page;mso-position-vertical-relative:paragraph;z-index:-305062912" coordorigin="7099,725" coordsize="3672,4388">
            <v:shape style="position:absolute;left:7099;top:2669;width:3672;height:2444" type="#_x0000_t75" alt="finegara2.png" stroked="false">
              <v:imagedata r:id="rId249" o:title=""/>
            </v:shape>
            <v:shape style="position:absolute;left:7742;top:725;width:3020;height:1875" type="#_x0000_t75" alt="finegara.png" stroked="false">
              <v:imagedata r:id="rId250" o:title=""/>
            </v:shape>
            <w10:wrap type="none"/>
          </v:group>
        </w:pict>
      </w:r>
      <w:r>
        <w:rPr/>
        <w:drawing>
          <wp:anchor distT="0" distB="0" distL="0" distR="0" allowOverlap="1" layoutInCell="1" locked="0" behindDoc="0" simplePos="0" relativeHeight="252286976">
            <wp:simplePos x="0" y="0"/>
            <wp:positionH relativeFrom="page">
              <wp:posOffset>5068823</wp:posOffset>
            </wp:positionH>
            <wp:positionV relativeFrom="paragraph">
              <wp:posOffset>-11930</wp:posOffset>
            </wp:positionV>
            <wp:extent cx="1770887" cy="362711"/>
            <wp:effectExtent l="0" t="0" r="0" b="0"/>
            <wp:wrapNone/>
            <wp:docPr id="163" name="image93.jpeg"/>
            <wp:cNvGraphicFramePr>
              <a:graphicFrameLocks noChangeAspect="1"/>
            </wp:cNvGraphicFramePr>
            <a:graphic>
              <a:graphicData uri="http://schemas.openxmlformats.org/drawingml/2006/picture">
                <pic:pic>
                  <pic:nvPicPr>
                    <pic:cNvPr id="164" name="image93.jpeg"/>
                    <pic:cNvPicPr/>
                  </pic:nvPicPr>
                  <pic:blipFill>
                    <a:blip r:embed="rId251" cstate="print"/>
                    <a:stretch>
                      <a:fillRect/>
                    </a:stretch>
                  </pic:blipFill>
                  <pic:spPr>
                    <a:xfrm>
                      <a:off x="0" y="0"/>
                      <a:ext cx="1770887" cy="362711"/>
                    </a:xfrm>
                    <a:prstGeom prst="rect">
                      <a:avLst/>
                    </a:prstGeom>
                  </pic:spPr>
                </pic:pic>
              </a:graphicData>
            </a:graphic>
          </wp:anchor>
        </w:drawing>
      </w:r>
      <w:r>
        <w:rPr>
          <w:sz w:val="22"/>
        </w:rPr>
        <w:t>Quando viene premuto STOP o termina il tempo, sarà richiesto di inserire nuovamente il sestetto iniziale e il nuovo set inizierà quando tutto è stato ultimato.</w:t>
      </w:r>
    </w:p>
    <w:p>
      <w:pPr>
        <w:pStyle w:val="BodyText"/>
        <w:spacing w:before="10"/>
        <w:rPr>
          <w:sz w:val="20"/>
        </w:rPr>
      </w:pPr>
    </w:p>
    <w:p>
      <w:pPr>
        <w:pStyle w:val="ListParagraph"/>
        <w:numPr>
          <w:ilvl w:val="1"/>
          <w:numId w:val="32"/>
        </w:numPr>
        <w:tabs>
          <w:tab w:pos="1330" w:val="left" w:leader="none"/>
        </w:tabs>
        <w:spacing w:line="240" w:lineRule="auto" w:before="0" w:after="0"/>
        <w:ind w:left="1329" w:right="0" w:hanging="577"/>
        <w:jc w:val="left"/>
        <w:rPr>
          <w:b/>
          <w:sz w:val="22"/>
        </w:rPr>
      </w:pPr>
      <w:bookmarkStart w:name="5.12 TERMINARE UNA GARA" w:id="186"/>
      <w:bookmarkEnd w:id="186"/>
      <w:r>
        <w:rPr/>
      </w:r>
      <w:bookmarkStart w:name="_bookmark100" w:id="187"/>
      <w:bookmarkEnd w:id="187"/>
      <w:r>
        <w:rPr/>
      </w:r>
      <w:bookmarkStart w:name="_bookmark100" w:id="188"/>
      <w:bookmarkEnd w:id="188"/>
      <w:r>
        <w:rPr>
          <w:b/>
          <w:color w:val="365F91"/>
          <w:sz w:val="22"/>
        </w:rPr>
        <w:t>TER</w:t>
      </w:r>
      <w:r>
        <w:rPr>
          <w:b/>
          <w:color w:val="365F91"/>
          <w:sz w:val="22"/>
        </w:rPr>
        <w:t>MINARE UNA</w:t>
      </w:r>
      <w:r>
        <w:rPr>
          <w:b/>
          <w:color w:val="365F91"/>
          <w:spacing w:val="-1"/>
          <w:sz w:val="22"/>
        </w:rPr>
        <w:t> </w:t>
      </w:r>
      <w:r>
        <w:rPr>
          <w:b/>
          <w:color w:val="365F91"/>
          <w:sz w:val="22"/>
        </w:rPr>
        <w:t>GARA</w:t>
      </w:r>
    </w:p>
    <w:p>
      <w:pPr>
        <w:spacing w:before="59"/>
        <w:ind w:left="753" w:right="3839" w:firstLine="0"/>
        <w:jc w:val="both"/>
        <w:rPr>
          <w:sz w:val="22"/>
        </w:rPr>
      </w:pPr>
      <w:r>
        <w:rPr>
          <w:sz w:val="22"/>
        </w:rPr>
        <w:t>Al termine della gara appare il bottone che avvisa che occorre inserire la password dell’arbitro per approvare il referto della partita</w:t>
      </w:r>
    </w:p>
    <w:p>
      <w:pPr>
        <w:pStyle w:val="BodyText"/>
        <w:rPr>
          <w:sz w:val="26"/>
        </w:rPr>
      </w:pPr>
    </w:p>
    <w:p>
      <w:pPr>
        <w:spacing w:before="208"/>
        <w:ind w:left="753" w:right="4482" w:firstLine="0"/>
        <w:jc w:val="both"/>
        <w:rPr>
          <w:sz w:val="22"/>
        </w:rPr>
      </w:pPr>
      <w:r>
        <w:rPr>
          <w:sz w:val="22"/>
        </w:rPr>
        <w:t>Cliccando su </w:t>
      </w:r>
      <w:r>
        <w:rPr>
          <w:b/>
          <w:sz w:val="22"/>
        </w:rPr>
        <w:t>&lt;Approva Gara&gt; </w:t>
      </w:r>
      <w:r>
        <w:rPr>
          <w:sz w:val="22"/>
        </w:rPr>
        <w:t>compare la finestra corrispondente, nella quale si controllano anche le eventuali osservazioni fatte durante il match e si inserisce la password del primo arbitro. Cliccare su </w:t>
      </w:r>
      <w:r>
        <w:rPr>
          <w:b/>
          <w:sz w:val="22"/>
        </w:rPr>
        <w:t>&lt;Approva e termina la gara</w:t>
      </w:r>
      <w:r>
        <w:rPr>
          <w:b/>
          <w:sz w:val="20"/>
        </w:rPr>
        <w:t>&gt;</w:t>
      </w:r>
      <w:r>
        <w:rPr>
          <w:sz w:val="22"/>
        </w:rPr>
        <w:t>.</w:t>
      </w: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1"/>
        <w:rPr>
          <w:sz w:val="28"/>
        </w:rPr>
      </w:pPr>
    </w:p>
    <w:p>
      <w:pPr>
        <w:spacing w:before="0"/>
        <w:ind w:left="752" w:right="5258" w:firstLine="0"/>
        <w:jc w:val="left"/>
        <w:rPr>
          <w:sz w:val="22"/>
        </w:rPr>
      </w:pPr>
      <w:r>
        <w:rPr/>
        <w:drawing>
          <wp:anchor distT="0" distB="0" distL="0" distR="0" allowOverlap="1" layoutInCell="1" locked="0" behindDoc="0" simplePos="0" relativeHeight="252284928">
            <wp:simplePos x="0" y="0"/>
            <wp:positionH relativeFrom="page">
              <wp:posOffset>4421124</wp:posOffset>
            </wp:positionH>
            <wp:positionV relativeFrom="paragraph">
              <wp:posOffset>-139982</wp:posOffset>
            </wp:positionV>
            <wp:extent cx="2410967" cy="1485899"/>
            <wp:effectExtent l="0" t="0" r="0" b="0"/>
            <wp:wrapNone/>
            <wp:docPr id="165" name="image94.jpeg" descr="approva.png"/>
            <wp:cNvGraphicFramePr>
              <a:graphicFrameLocks noChangeAspect="1"/>
            </wp:cNvGraphicFramePr>
            <a:graphic>
              <a:graphicData uri="http://schemas.openxmlformats.org/drawingml/2006/picture">
                <pic:pic>
                  <pic:nvPicPr>
                    <pic:cNvPr id="166" name="image94.jpeg"/>
                    <pic:cNvPicPr/>
                  </pic:nvPicPr>
                  <pic:blipFill>
                    <a:blip r:embed="rId252" cstate="print"/>
                    <a:stretch>
                      <a:fillRect/>
                    </a:stretch>
                  </pic:blipFill>
                  <pic:spPr>
                    <a:xfrm>
                      <a:off x="0" y="0"/>
                      <a:ext cx="2410967" cy="1485899"/>
                    </a:xfrm>
                    <a:prstGeom prst="rect">
                      <a:avLst/>
                    </a:prstGeom>
                  </pic:spPr>
                </pic:pic>
              </a:graphicData>
            </a:graphic>
          </wp:anchor>
        </w:drawing>
      </w:r>
      <w:r>
        <w:rPr>
          <w:sz w:val="22"/>
        </w:rPr>
        <w:t>Dopo che la gara è stata approvata appare questa finestra:</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pPr>
    </w:p>
    <w:p>
      <w:pPr>
        <w:spacing w:before="0"/>
        <w:ind w:left="752" w:right="5258" w:firstLine="0"/>
        <w:jc w:val="left"/>
        <w:rPr>
          <w:sz w:val="22"/>
        </w:rPr>
      </w:pPr>
      <w:r>
        <w:rPr/>
        <w:drawing>
          <wp:anchor distT="0" distB="0" distL="0" distR="0" allowOverlap="1" layoutInCell="1" locked="0" behindDoc="0" simplePos="0" relativeHeight="252288000">
            <wp:simplePos x="0" y="0"/>
            <wp:positionH relativeFrom="page">
              <wp:posOffset>4002023</wp:posOffset>
            </wp:positionH>
            <wp:positionV relativeFrom="paragraph">
              <wp:posOffset>-10296</wp:posOffset>
            </wp:positionV>
            <wp:extent cx="2837687" cy="1679447"/>
            <wp:effectExtent l="0" t="0" r="0" b="0"/>
            <wp:wrapNone/>
            <wp:docPr id="167" name="image95.jpeg" descr="45.jpg"/>
            <wp:cNvGraphicFramePr>
              <a:graphicFrameLocks noChangeAspect="1"/>
            </wp:cNvGraphicFramePr>
            <a:graphic>
              <a:graphicData uri="http://schemas.openxmlformats.org/drawingml/2006/picture">
                <pic:pic>
                  <pic:nvPicPr>
                    <pic:cNvPr id="168" name="image95.jpeg"/>
                    <pic:cNvPicPr/>
                  </pic:nvPicPr>
                  <pic:blipFill>
                    <a:blip r:embed="rId253" cstate="print"/>
                    <a:stretch>
                      <a:fillRect/>
                    </a:stretch>
                  </pic:blipFill>
                  <pic:spPr>
                    <a:xfrm>
                      <a:off x="0" y="0"/>
                      <a:ext cx="2837687" cy="1679447"/>
                    </a:xfrm>
                    <a:prstGeom prst="rect">
                      <a:avLst/>
                    </a:prstGeom>
                  </pic:spPr>
                </pic:pic>
              </a:graphicData>
            </a:graphic>
          </wp:anchor>
        </w:drawing>
      </w:r>
      <w:r>
        <w:rPr>
          <w:sz w:val="22"/>
        </w:rPr>
        <w:t>Cliccare su </w:t>
      </w:r>
      <w:r>
        <w:rPr>
          <w:b/>
          <w:sz w:val="22"/>
        </w:rPr>
        <w:t>&lt;Invia la Gara&gt; </w:t>
      </w:r>
      <w:r>
        <w:rPr>
          <w:sz w:val="22"/>
        </w:rPr>
        <w:t>per inviare la gara al database online</w:t>
      </w:r>
    </w:p>
    <w:p>
      <w:pPr>
        <w:spacing w:before="0"/>
        <w:ind w:left="752" w:right="0" w:firstLine="0"/>
        <w:jc w:val="left"/>
        <w:rPr>
          <w:sz w:val="22"/>
        </w:rPr>
      </w:pPr>
      <w:r>
        <w:rPr>
          <w:sz w:val="22"/>
        </w:rPr>
        <w:t>Al termine dell’invio appare questa schermata:</w:t>
      </w:r>
    </w:p>
    <w:p>
      <w:pPr>
        <w:spacing w:after="0"/>
        <w:jc w:val="left"/>
        <w:rPr>
          <w:sz w:val="22"/>
        </w:rPr>
        <w:sectPr>
          <w:headerReference w:type="even" r:id="rId244"/>
          <w:headerReference w:type="default" r:id="rId245"/>
          <w:footerReference w:type="even" r:id="rId246"/>
          <w:pgSz w:w="11910" w:h="16840"/>
          <w:pgMar w:header="710" w:footer="0" w:top="960" w:bottom="280" w:left="380" w:right="502"/>
          <w:pgNumType w:start="14"/>
        </w:sectPr>
      </w:pPr>
    </w:p>
    <w:p>
      <w:pPr>
        <w:pStyle w:val="BodyText"/>
        <w:rPr>
          <w:sz w:val="28"/>
        </w:rPr>
      </w:pPr>
    </w:p>
    <w:p>
      <w:pPr>
        <w:pStyle w:val="ListParagraph"/>
        <w:numPr>
          <w:ilvl w:val="0"/>
          <w:numId w:val="29"/>
        </w:numPr>
        <w:tabs>
          <w:tab w:pos="1184" w:val="left" w:leader="none"/>
          <w:tab w:pos="1185" w:val="left" w:leader="none"/>
        </w:tabs>
        <w:spacing w:line="240" w:lineRule="auto" w:before="101" w:after="0"/>
        <w:ind w:left="1184" w:right="0" w:hanging="433"/>
        <w:jc w:val="left"/>
        <w:rPr>
          <w:b/>
          <w:sz w:val="28"/>
        </w:rPr>
      </w:pPr>
      <w:bookmarkStart w:name="6 BOTTONI AGGIUNTIVI" w:id="189"/>
      <w:bookmarkEnd w:id="189"/>
      <w:r>
        <w:rPr/>
      </w:r>
      <w:bookmarkStart w:name="_bookmark101" w:id="190"/>
      <w:bookmarkEnd w:id="190"/>
      <w:r>
        <w:rPr/>
      </w:r>
      <w:bookmarkStart w:name="_bookmark101" w:id="191"/>
      <w:bookmarkEnd w:id="191"/>
      <w:r>
        <w:rPr>
          <w:b/>
          <w:color w:val="1F497D"/>
          <w:sz w:val="28"/>
        </w:rPr>
        <w:t>B</w:t>
      </w:r>
      <w:r>
        <w:rPr>
          <w:b/>
          <w:color w:val="1F497D"/>
          <w:sz w:val="28"/>
        </w:rPr>
        <w:t>OTTONI</w:t>
      </w:r>
      <w:r>
        <w:rPr>
          <w:b/>
          <w:color w:val="1F497D"/>
          <w:spacing w:val="-1"/>
          <w:sz w:val="28"/>
        </w:rPr>
        <w:t> </w:t>
      </w:r>
      <w:r>
        <w:rPr>
          <w:b/>
          <w:color w:val="1F497D"/>
          <w:sz w:val="28"/>
        </w:rPr>
        <w:t>AGGIUNTIVI</w:t>
      </w:r>
    </w:p>
    <w:p>
      <w:pPr>
        <w:spacing w:before="243"/>
        <w:ind w:left="752" w:right="0" w:firstLine="0"/>
        <w:jc w:val="left"/>
        <w:rPr>
          <w:sz w:val="22"/>
        </w:rPr>
      </w:pPr>
      <w:r>
        <w:rPr/>
        <w:drawing>
          <wp:anchor distT="0" distB="0" distL="0" distR="0" allowOverlap="1" layoutInCell="1" locked="0" behindDoc="0" simplePos="0" relativeHeight="252292096">
            <wp:simplePos x="0" y="0"/>
            <wp:positionH relativeFrom="page">
              <wp:posOffset>711708</wp:posOffset>
            </wp:positionH>
            <wp:positionV relativeFrom="paragraph">
              <wp:posOffset>360155</wp:posOffset>
            </wp:positionV>
            <wp:extent cx="1152143" cy="448055"/>
            <wp:effectExtent l="0" t="0" r="0" b="0"/>
            <wp:wrapNone/>
            <wp:docPr id="169" name="image96.jpeg"/>
            <wp:cNvGraphicFramePr>
              <a:graphicFrameLocks noChangeAspect="1"/>
            </wp:cNvGraphicFramePr>
            <a:graphic>
              <a:graphicData uri="http://schemas.openxmlformats.org/drawingml/2006/picture">
                <pic:pic>
                  <pic:nvPicPr>
                    <pic:cNvPr id="170" name="image96.jpeg"/>
                    <pic:cNvPicPr/>
                  </pic:nvPicPr>
                  <pic:blipFill>
                    <a:blip r:embed="rId257" cstate="print"/>
                    <a:stretch>
                      <a:fillRect/>
                    </a:stretch>
                  </pic:blipFill>
                  <pic:spPr>
                    <a:xfrm>
                      <a:off x="0" y="0"/>
                      <a:ext cx="1152143" cy="448055"/>
                    </a:xfrm>
                    <a:prstGeom prst="rect">
                      <a:avLst/>
                    </a:prstGeom>
                  </pic:spPr>
                </pic:pic>
              </a:graphicData>
            </a:graphic>
          </wp:anchor>
        </w:drawing>
      </w:r>
      <w:r>
        <w:rPr>
          <w:sz w:val="22"/>
        </w:rPr>
        <w:t>Nella finestra rilevazione incontro sono presenti altri bottoni:</w:t>
      </w:r>
    </w:p>
    <w:p>
      <w:pPr>
        <w:pStyle w:val="BodyText"/>
        <w:rPr>
          <w:sz w:val="22"/>
        </w:rPr>
      </w:pPr>
    </w:p>
    <w:p>
      <w:pPr>
        <w:spacing w:before="0"/>
        <w:ind w:left="2751" w:right="0" w:firstLine="0"/>
        <w:jc w:val="left"/>
        <w:rPr>
          <w:sz w:val="22"/>
        </w:rPr>
      </w:pPr>
      <w:r>
        <w:rPr>
          <w:b/>
          <w:sz w:val="22"/>
        </w:rPr>
        <w:t>Live Match</w:t>
      </w:r>
      <w:r>
        <w:rPr>
          <w:sz w:val="22"/>
        </w:rPr>
        <w:t>: Apre il pannello FIPAV Tools per abilitare o disabilitare il servizio.</w:t>
      </w:r>
    </w:p>
    <w:p>
      <w:pPr>
        <w:pStyle w:val="BodyText"/>
        <w:rPr>
          <w:sz w:val="26"/>
        </w:rPr>
      </w:pPr>
    </w:p>
    <w:p>
      <w:pPr>
        <w:spacing w:before="208"/>
        <w:ind w:left="2730" w:right="0" w:firstLine="0"/>
        <w:jc w:val="left"/>
        <w:rPr>
          <w:sz w:val="22"/>
        </w:rPr>
      </w:pPr>
      <w:r>
        <w:rPr/>
        <w:drawing>
          <wp:anchor distT="0" distB="0" distL="0" distR="0" allowOverlap="1" layoutInCell="1" locked="0" behindDoc="0" simplePos="0" relativeHeight="252293120">
            <wp:simplePos x="0" y="0"/>
            <wp:positionH relativeFrom="page">
              <wp:posOffset>717804</wp:posOffset>
            </wp:positionH>
            <wp:positionV relativeFrom="paragraph">
              <wp:posOffset>80458</wp:posOffset>
            </wp:positionV>
            <wp:extent cx="1139951" cy="448055"/>
            <wp:effectExtent l="0" t="0" r="0" b="0"/>
            <wp:wrapNone/>
            <wp:docPr id="171" name="image97.jpeg"/>
            <wp:cNvGraphicFramePr>
              <a:graphicFrameLocks noChangeAspect="1"/>
            </wp:cNvGraphicFramePr>
            <a:graphic>
              <a:graphicData uri="http://schemas.openxmlformats.org/drawingml/2006/picture">
                <pic:pic>
                  <pic:nvPicPr>
                    <pic:cNvPr id="172" name="image97.jpeg"/>
                    <pic:cNvPicPr/>
                  </pic:nvPicPr>
                  <pic:blipFill>
                    <a:blip r:embed="rId258" cstate="print"/>
                    <a:stretch>
                      <a:fillRect/>
                    </a:stretch>
                  </pic:blipFill>
                  <pic:spPr>
                    <a:xfrm>
                      <a:off x="0" y="0"/>
                      <a:ext cx="1139951" cy="448055"/>
                    </a:xfrm>
                    <a:prstGeom prst="rect">
                      <a:avLst/>
                    </a:prstGeom>
                  </pic:spPr>
                </pic:pic>
              </a:graphicData>
            </a:graphic>
          </wp:anchor>
        </w:drawing>
      </w:r>
      <w:r>
        <w:rPr>
          <w:b/>
          <w:sz w:val="22"/>
        </w:rPr>
        <w:t>Scoring Report</w:t>
      </w:r>
      <w:r>
        <w:rPr>
          <w:sz w:val="22"/>
        </w:rPr>
        <w:t>: per stampare su carta, su PDF o a video il report di gara.</w:t>
      </w:r>
    </w:p>
    <w:p>
      <w:pPr>
        <w:pStyle w:val="BodyText"/>
        <w:rPr>
          <w:sz w:val="26"/>
        </w:rPr>
      </w:pPr>
    </w:p>
    <w:p>
      <w:pPr>
        <w:pStyle w:val="BodyText"/>
        <w:spacing w:before="1"/>
        <w:rPr>
          <w:sz w:val="34"/>
        </w:rPr>
      </w:pPr>
    </w:p>
    <w:p>
      <w:pPr>
        <w:spacing w:before="0"/>
        <w:ind w:left="1462" w:right="1739" w:firstLine="0"/>
        <w:jc w:val="center"/>
        <w:rPr>
          <w:sz w:val="22"/>
        </w:rPr>
      </w:pPr>
      <w:r>
        <w:rPr/>
        <w:drawing>
          <wp:anchor distT="0" distB="0" distL="0" distR="0" allowOverlap="1" layoutInCell="1" locked="0" behindDoc="0" simplePos="0" relativeHeight="252294144">
            <wp:simplePos x="0" y="0"/>
            <wp:positionH relativeFrom="page">
              <wp:posOffset>720852</wp:posOffset>
            </wp:positionH>
            <wp:positionV relativeFrom="paragraph">
              <wp:posOffset>-143115</wp:posOffset>
            </wp:positionV>
            <wp:extent cx="734567" cy="696467"/>
            <wp:effectExtent l="0" t="0" r="0" b="0"/>
            <wp:wrapNone/>
            <wp:docPr id="173" name="image98.jpeg"/>
            <wp:cNvGraphicFramePr>
              <a:graphicFrameLocks noChangeAspect="1"/>
            </wp:cNvGraphicFramePr>
            <a:graphic>
              <a:graphicData uri="http://schemas.openxmlformats.org/drawingml/2006/picture">
                <pic:pic>
                  <pic:nvPicPr>
                    <pic:cNvPr id="174" name="image98.jpeg"/>
                    <pic:cNvPicPr/>
                  </pic:nvPicPr>
                  <pic:blipFill>
                    <a:blip r:embed="rId259" cstate="print"/>
                    <a:stretch>
                      <a:fillRect/>
                    </a:stretch>
                  </pic:blipFill>
                  <pic:spPr>
                    <a:xfrm>
                      <a:off x="0" y="0"/>
                      <a:ext cx="734567" cy="696467"/>
                    </a:xfrm>
                    <a:prstGeom prst="rect">
                      <a:avLst/>
                    </a:prstGeom>
                  </pic:spPr>
                </pic:pic>
              </a:graphicData>
            </a:graphic>
          </wp:anchor>
        </w:drawing>
      </w:r>
      <w:r>
        <w:rPr>
          <w:b/>
          <w:sz w:val="22"/>
        </w:rPr>
        <w:t>Supporto</w:t>
      </w:r>
      <w:r>
        <w:rPr>
          <w:sz w:val="22"/>
        </w:rPr>
        <w:t>: per inviare al supporto tecnico il problema riscontrato.</w:t>
      </w:r>
    </w:p>
    <w:p>
      <w:pPr>
        <w:pStyle w:val="BodyText"/>
        <w:rPr>
          <w:sz w:val="26"/>
        </w:rPr>
      </w:pPr>
    </w:p>
    <w:p>
      <w:pPr>
        <w:pStyle w:val="BodyText"/>
        <w:rPr>
          <w:sz w:val="26"/>
        </w:rPr>
      </w:pPr>
    </w:p>
    <w:p>
      <w:pPr>
        <w:pStyle w:val="BodyText"/>
        <w:spacing w:before="1"/>
        <w:rPr>
          <w:sz w:val="28"/>
        </w:rPr>
      </w:pPr>
    </w:p>
    <w:p>
      <w:pPr>
        <w:spacing w:before="0"/>
        <w:ind w:left="740" w:right="0" w:firstLine="0"/>
        <w:jc w:val="left"/>
        <w:rPr>
          <w:sz w:val="22"/>
        </w:rPr>
      </w:pPr>
      <w:r>
        <w:rPr>
          <w:position w:val="-28"/>
        </w:rPr>
        <w:drawing>
          <wp:inline distT="0" distB="0" distL="0" distR="0">
            <wp:extent cx="946403" cy="371855"/>
            <wp:effectExtent l="0" t="0" r="0" b="0"/>
            <wp:docPr id="175" name="image99.jpeg"/>
            <wp:cNvGraphicFramePr>
              <a:graphicFrameLocks noChangeAspect="1"/>
            </wp:cNvGraphicFramePr>
            <a:graphic>
              <a:graphicData uri="http://schemas.openxmlformats.org/drawingml/2006/picture">
                <pic:pic>
                  <pic:nvPicPr>
                    <pic:cNvPr id="176" name="image99.jpeg"/>
                    <pic:cNvPicPr/>
                  </pic:nvPicPr>
                  <pic:blipFill>
                    <a:blip r:embed="rId260" cstate="print"/>
                    <a:stretch>
                      <a:fillRect/>
                    </a:stretch>
                  </pic:blipFill>
                  <pic:spPr>
                    <a:xfrm>
                      <a:off x="0" y="0"/>
                      <a:ext cx="946403" cy="371855"/>
                    </a:xfrm>
                    <a:prstGeom prst="rect">
                      <a:avLst/>
                    </a:prstGeom>
                  </pic:spPr>
                </pic:pic>
              </a:graphicData>
            </a:graphic>
          </wp:inline>
        </w:drawing>
      </w:r>
      <w:r>
        <w:rPr>
          <w:position w:val="-28"/>
        </w:rPr>
      </w:r>
      <w:r>
        <w:rPr>
          <w:rFonts w:ascii="Times New Roman"/>
          <w:sz w:val="20"/>
        </w:rPr>
        <w:t>   </w:t>
      </w:r>
      <w:r>
        <w:rPr>
          <w:rFonts w:ascii="Times New Roman"/>
          <w:spacing w:val="-11"/>
          <w:sz w:val="20"/>
        </w:rPr>
        <w:t> </w:t>
      </w:r>
      <w:r>
        <w:rPr>
          <w:b/>
          <w:sz w:val="22"/>
        </w:rPr>
        <w:t>Set Preview</w:t>
      </w:r>
      <w:r>
        <w:rPr>
          <w:sz w:val="22"/>
        </w:rPr>
        <w:t>: permette di visualizzare il set come sul referto</w:t>
      </w:r>
      <w:r>
        <w:rPr>
          <w:spacing w:val="-12"/>
          <w:sz w:val="22"/>
        </w:rPr>
        <w:t> </w:t>
      </w:r>
      <w:r>
        <w:rPr>
          <w:sz w:val="22"/>
        </w:rPr>
        <w:t>cartaceo.</w:t>
      </w:r>
    </w:p>
    <w:p>
      <w:pPr>
        <w:spacing w:before="271"/>
        <w:ind w:left="2415" w:right="627" w:firstLine="0"/>
        <w:jc w:val="both"/>
        <w:rPr>
          <w:sz w:val="22"/>
        </w:rPr>
      </w:pPr>
      <w:r>
        <w:rPr/>
        <w:drawing>
          <wp:anchor distT="0" distB="0" distL="0" distR="0" allowOverlap="1" layoutInCell="1" locked="0" behindDoc="0" simplePos="0" relativeHeight="252295168">
            <wp:simplePos x="0" y="0"/>
            <wp:positionH relativeFrom="page">
              <wp:posOffset>708659</wp:posOffset>
            </wp:positionH>
            <wp:positionV relativeFrom="paragraph">
              <wp:posOffset>154078</wp:posOffset>
            </wp:positionV>
            <wp:extent cx="944879" cy="371855"/>
            <wp:effectExtent l="0" t="0" r="0" b="0"/>
            <wp:wrapNone/>
            <wp:docPr id="177" name="image100.jpeg"/>
            <wp:cNvGraphicFramePr>
              <a:graphicFrameLocks noChangeAspect="1"/>
            </wp:cNvGraphicFramePr>
            <a:graphic>
              <a:graphicData uri="http://schemas.openxmlformats.org/drawingml/2006/picture">
                <pic:pic>
                  <pic:nvPicPr>
                    <pic:cNvPr id="178" name="image100.jpeg"/>
                    <pic:cNvPicPr/>
                  </pic:nvPicPr>
                  <pic:blipFill>
                    <a:blip r:embed="rId261" cstate="print"/>
                    <a:stretch>
                      <a:fillRect/>
                    </a:stretch>
                  </pic:blipFill>
                  <pic:spPr>
                    <a:xfrm>
                      <a:off x="0" y="0"/>
                      <a:ext cx="944879" cy="371855"/>
                    </a:xfrm>
                    <a:prstGeom prst="rect">
                      <a:avLst/>
                    </a:prstGeom>
                  </pic:spPr>
                </pic:pic>
              </a:graphicData>
            </a:graphic>
          </wp:anchor>
        </w:drawing>
      </w:r>
      <w:r>
        <w:rPr>
          <w:b/>
          <w:sz w:val="22"/>
        </w:rPr>
        <w:t>Storico</w:t>
      </w:r>
      <w:r>
        <w:rPr>
          <w:sz w:val="22"/>
        </w:rPr>
        <w:t>: visualizza in ordine cronologico gli avvenimenti della partita. Nella stessa finestra, nel TAB successivo “</w:t>
      </w:r>
      <w:r>
        <w:rPr>
          <w:b/>
          <w:sz w:val="22"/>
        </w:rPr>
        <w:t>Informazioni Set </w:t>
      </w:r>
      <w:r>
        <w:rPr>
          <w:sz w:val="22"/>
        </w:rPr>
        <w:t>”, si troverà il riepilogo della partita riguardo sostituzioni, sanzioni e infortuni.</w:t>
      </w:r>
    </w:p>
    <w:p>
      <w:pPr>
        <w:pStyle w:val="BodyText"/>
        <w:spacing w:before="4"/>
        <w:rPr>
          <w:sz w:val="18"/>
        </w:rPr>
      </w:pPr>
      <w:r>
        <w:rPr/>
        <w:drawing>
          <wp:anchor distT="0" distB="0" distL="0" distR="0" allowOverlap="1" layoutInCell="1" locked="0" behindDoc="0" simplePos="0" relativeHeight="616">
            <wp:simplePos x="0" y="0"/>
            <wp:positionH relativeFrom="page">
              <wp:posOffset>717804</wp:posOffset>
            </wp:positionH>
            <wp:positionV relativeFrom="paragraph">
              <wp:posOffset>160133</wp:posOffset>
            </wp:positionV>
            <wp:extent cx="2484193" cy="2609088"/>
            <wp:effectExtent l="0" t="0" r="0" b="0"/>
            <wp:wrapTopAndBottom/>
            <wp:docPr id="179" name="image101.jpeg"/>
            <wp:cNvGraphicFramePr>
              <a:graphicFrameLocks noChangeAspect="1"/>
            </wp:cNvGraphicFramePr>
            <a:graphic>
              <a:graphicData uri="http://schemas.openxmlformats.org/drawingml/2006/picture">
                <pic:pic>
                  <pic:nvPicPr>
                    <pic:cNvPr id="180" name="image101.jpeg"/>
                    <pic:cNvPicPr/>
                  </pic:nvPicPr>
                  <pic:blipFill>
                    <a:blip r:embed="rId262" cstate="print"/>
                    <a:stretch>
                      <a:fillRect/>
                    </a:stretch>
                  </pic:blipFill>
                  <pic:spPr>
                    <a:xfrm>
                      <a:off x="0" y="0"/>
                      <a:ext cx="2484193" cy="2609088"/>
                    </a:xfrm>
                    <a:prstGeom prst="rect">
                      <a:avLst/>
                    </a:prstGeom>
                  </pic:spPr>
                </pic:pic>
              </a:graphicData>
            </a:graphic>
          </wp:anchor>
        </w:drawing>
      </w:r>
      <w:r>
        <w:rPr/>
        <w:drawing>
          <wp:anchor distT="0" distB="0" distL="0" distR="0" allowOverlap="1" layoutInCell="1" locked="0" behindDoc="0" simplePos="0" relativeHeight="617">
            <wp:simplePos x="0" y="0"/>
            <wp:positionH relativeFrom="page">
              <wp:posOffset>3829811</wp:posOffset>
            </wp:positionH>
            <wp:positionV relativeFrom="paragraph">
              <wp:posOffset>178421</wp:posOffset>
            </wp:positionV>
            <wp:extent cx="2449068" cy="1658112"/>
            <wp:effectExtent l="0" t="0" r="0" b="0"/>
            <wp:wrapTopAndBottom/>
            <wp:docPr id="181" name="image102.jpeg"/>
            <wp:cNvGraphicFramePr>
              <a:graphicFrameLocks noChangeAspect="1"/>
            </wp:cNvGraphicFramePr>
            <a:graphic>
              <a:graphicData uri="http://schemas.openxmlformats.org/drawingml/2006/picture">
                <pic:pic>
                  <pic:nvPicPr>
                    <pic:cNvPr id="182" name="image102.jpeg"/>
                    <pic:cNvPicPr/>
                  </pic:nvPicPr>
                  <pic:blipFill>
                    <a:blip r:embed="rId263" cstate="print"/>
                    <a:stretch>
                      <a:fillRect/>
                    </a:stretch>
                  </pic:blipFill>
                  <pic:spPr>
                    <a:xfrm>
                      <a:off x="0" y="0"/>
                      <a:ext cx="2449068" cy="1658112"/>
                    </a:xfrm>
                    <a:prstGeom prst="rect">
                      <a:avLst/>
                    </a:prstGeom>
                  </pic:spPr>
                </pic:pic>
              </a:graphicData>
            </a:graphic>
          </wp:anchor>
        </w:drawing>
      </w:r>
    </w:p>
    <w:p>
      <w:pPr>
        <w:pStyle w:val="BodyText"/>
        <w:rPr>
          <w:sz w:val="26"/>
        </w:rPr>
      </w:pPr>
    </w:p>
    <w:p>
      <w:pPr>
        <w:spacing w:before="162"/>
        <w:ind w:left="2432" w:right="631" w:firstLine="0"/>
        <w:jc w:val="both"/>
        <w:rPr>
          <w:sz w:val="22"/>
        </w:rPr>
      </w:pPr>
      <w:r>
        <w:rPr/>
        <w:drawing>
          <wp:anchor distT="0" distB="0" distL="0" distR="0" allowOverlap="1" layoutInCell="1" locked="0" behindDoc="0" simplePos="0" relativeHeight="252296192">
            <wp:simplePos x="0" y="0"/>
            <wp:positionH relativeFrom="page">
              <wp:posOffset>719327</wp:posOffset>
            </wp:positionH>
            <wp:positionV relativeFrom="paragraph">
              <wp:posOffset>103503</wp:posOffset>
            </wp:positionV>
            <wp:extent cx="946403" cy="371855"/>
            <wp:effectExtent l="0" t="0" r="0" b="0"/>
            <wp:wrapNone/>
            <wp:docPr id="183" name="image103.jpeg"/>
            <wp:cNvGraphicFramePr>
              <a:graphicFrameLocks noChangeAspect="1"/>
            </wp:cNvGraphicFramePr>
            <a:graphic>
              <a:graphicData uri="http://schemas.openxmlformats.org/drawingml/2006/picture">
                <pic:pic>
                  <pic:nvPicPr>
                    <pic:cNvPr id="184" name="image103.jpeg"/>
                    <pic:cNvPicPr/>
                  </pic:nvPicPr>
                  <pic:blipFill>
                    <a:blip r:embed="rId264" cstate="print"/>
                    <a:stretch>
                      <a:fillRect/>
                    </a:stretch>
                  </pic:blipFill>
                  <pic:spPr>
                    <a:xfrm>
                      <a:off x="0" y="0"/>
                      <a:ext cx="946403" cy="371855"/>
                    </a:xfrm>
                    <a:prstGeom prst="rect">
                      <a:avLst/>
                    </a:prstGeom>
                  </pic:spPr>
                </pic:pic>
              </a:graphicData>
            </a:graphic>
          </wp:anchor>
        </w:drawing>
      </w:r>
      <w:r>
        <w:rPr>
          <w:b/>
          <w:sz w:val="22"/>
        </w:rPr>
        <w:t>Modifiche</w:t>
      </w:r>
      <w:r>
        <w:rPr>
          <w:b/>
          <w:spacing w:val="-12"/>
          <w:sz w:val="22"/>
        </w:rPr>
        <w:t> </w:t>
      </w:r>
      <w:r>
        <w:rPr>
          <w:b/>
          <w:sz w:val="22"/>
        </w:rPr>
        <w:t>Manuali</w:t>
      </w:r>
      <w:r>
        <w:rPr>
          <w:sz w:val="22"/>
        </w:rPr>
        <w:t>:</w:t>
      </w:r>
      <w:r>
        <w:rPr>
          <w:spacing w:val="-7"/>
          <w:sz w:val="22"/>
        </w:rPr>
        <w:t> </w:t>
      </w:r>
      <w:r>
        <w:rPr>
          <w:sz w:val="22"/>
        </w:rPr>
        <w:t>per</w:t>
      </w:r>
      <w:r>
        <w:rPr>
          <w:spacing w:val="-11"/>
          <w:sz w:val="22"/>
        </w:rPr>
        <w:t> </w:t>
      </w:r>
      <w:r>
        <w:rPr>
          <w:sz w:val="22"/>
        </w:rPr>
        <w:t>cambiare</w:t>
      </w:r>
      <w:r>
        <w:rPr>
          <w:spacing w:val="-8"/>
          <w:sz w:val="22"/>
        </w:rPr>
        <w:t> </w:t>
      </w:r>
      <w:r>
        <w:rPr>
          <w:sz w:val="22"/>
        </w:rPr>
        <w:t>manualmente</w:t>
      </w:r>
      <w:r>
        <w:rPr>
          <w:spacing w:val="-8"/>
          <w:sz w:val="22"/>
        </w:rPr>
        <w:t> </w:t>
      </w:r>
      <w:r>
        <w:rPr>
          <w:sz w:val="22"/>
        </w:rPr>
        <w:t>i</w:t>
      </w:r>
      <w:r>
        <w:rPr>
          <w:spacing w:val="-10"/>
          <w:sz w:val="22"/>
        </w:rPr>
        <w:t> </w:t>
      </w:r>
      <w:r>
        <w:rPr>
          <w:sz w:val="22"/>
        </w:rPr>
        <w:t>dati</w:t>
      </w:r>
      <w:r>
        <w:rPr>
          <w:spacing w:val="-7"/>
          <w:sz w:val="22"/>
        </w:rPr>
        <w:t> </w:t>
      </w:r>
      <w:r>
        <w:rPr>
          <w:sz w:val="22"/>
        </w:rPr>
        <w:t>della</w:t>
      </w:r>
      <w:r>
        <w:rPr>
          <w:spacing w:val="-10"/>
          <w:sz w:val="22"/>
        </w:rPr>
        <w:t> </w:t>
      </w:r>
      <w:r>
        <w:rPr>
          <w:sz w:val="22"/>
        </w:rPr>
        <w:t>partita.</w:t>
      </w:r>
      <w:r>
        <w:rPr>
          <w:spacing w:val="-7"/>
          <w:sz w:val="22"/>
        </w:rPr>
        <w:t> </w:t>
      </w:r>
      <w:r>
        <w:rPr>
          <w:sz w:val="22"/>
        </w:rPr>
        <w:t>Tutti</w:t>
      </w:r>
      <w:r>
        <w:rPr>
          <w:spacing w:val="-10"/>
          <w:sz w:val="22"/>
        </w:rPr>
        <w:t> </w:t>
      </w:r>
      <w:r>
        <w:rPr>
          <w:sz w:val="22"/>
        </w:rPr>
        <w:t>i</w:t>
      </w:r>
      <w:r>
        <w:rPr>
          <w:spacing w:val="-7"/>
          <w:sz w:val="22"/>
        </w:rPr>
        <w:t> </w:t>
      </w:r>
      <w:r>
        <w:rPr>
          <w:sz w:val="22"/>
        </w:rPr>
        <w:t>campi presenti nella seguente finestra sono</w:t>
      </w:r>
      <w:r>
        <w:rPr>
          <w:spacing w:val="-4"/>
          <w:sz w:val="22"/>
        </w:rPr>
        <w:t> </w:t>
      </w:r>
      <w:r>
        <w:rPr>
          <w:sz w:val="22"/>
        </w:rPr>
        <w:t>modificabili:</w:t>
      </w:r>
    </w:p>
    <w:p>
      <w:pPr>
        <w:pStyle w:val="BodyText"/>
        <w:spacing w:before="11"/>
        <w:rPr>
          <w:sz w:val="20"/>
        </w:rPr>
      </w:pPr>
      <w:r>
        <w:rPr/>
        <w:drawing>
          <wp:anchor distT="0" distB="0" distL="0" distR="0" allowOverlap="1" layoutInCell="1" locked="0" behindDoc="0" simplePos="0" relativeHeight="618">
            <wp:simplePos x="0" y="0"/>
            <wp:positionH relativeFrom="page">
              <wp:posOffset>1996439</wp:posOffset>
            </wp:positionH>
            <wp:positionV relativeFrom="paragraph">
              <wp:posOffset>179455</wp:posOffset>
            </wp:positionV>
            <wp:extent cx="3028878" cy="2166270"/>
            <wp:effectExtent l="0" t="0" r="0" b="0"/>
            <wp:wrapTopAndBottom/>
            <wp:docPr id="185" name="image104.jpeg"/>
            <wp:cNvGraphicFramePr>
              <a:graphicFrameLocks noChangeAspect="1"/>
            </wp:cNvGraphicFramePr>
            <a:graphic>
              <a:graphicData uri="http://schemas.openxmlformats.org/drawingml/2006/picture">
                <pic:pic>
                  <pic:nvPicPr>
                    <pic:cNvPr id="186" name="image104.jpeg"/>
                    <pic:cNvPicPr/>
                  </pic:nvPicPr>
                  <pic:blipFill>
                    <a:blip r:embed="rId265" cstate="print"/>
                    <a:stretch>
                      <a:fillRect/>
                    </a:stretch>
                  </pic:blipFill>
                  <pic:spPr>
                    <a:xfrm>
                      <a:off x="0" y="0"/>
                      <a:ext cx="3028878" cy="2166270"/>
                    </a:xfrm>
                    <a:prstGeom prst="rect">
                      <a:avLst/>
                    </a:prstGeom>
                  </pic:spPr>
                </pic:pic>
              </a:graphicData>
            </a:graphic>
          </wp:anchor>
        </w:drawing>
      </w:r>
    </w:p>
    <w:p>
      <w:pPr>
        <w:spacing w:after="0"/>
        <w:rPr>
          <w:sz w:val="20"/>
        </w:rPr>
        <w:sectPr>
          <w:headerReference w:type="default" r:id="rId254"/>
          <w:headerReference w:type="even" r:id="rId255"/>
          <w:footerReference w:type="default" r:id="rId256"/>
          <w:pgSz w:w="11910" w:h="16840"/>
          <w:pgMar w:header="710" w:footer="0" w:top="960" w:bottom="280" w:left="380" w:right="502"/>
          <w:pgNumType w:start="15"/>
        </w:sectPr>
      </w:pPr>
    </w:p>
    <w:p>
      <w:pPr>
        <w:pStyle w:val="BodyText"/>
        <w:spacing w:before="2"/>
        <w:rPr>
          <w:sz w:val="28"/>
        </w:rPr>
      </w:pPr>
    </w:p>
    <w:p>
      <w:pPr>
        <w:spacing w:before="100"/>
        <w:ind w:left="752" w:right="0" w:firstLine="0"/>
        <w:jc w:val="left"/>
        <w:rPr>
          <w:sz w:val="22"/>
        </w:rPr>
      </w:pPr>
      <w:r>
        <w:rPr/>
        <w:drawing>
          <wp:anchor distT="0" distB="0" distL="0" distR="0" allowOverlap="1" layoutInCell="1" locked="0" behindDoc="0" simplePos="0" relativeHeight="252299264">
            <wp:simplePos x="0" y="0"/>
            <wp:positionH relativeFrom="page">
              <wp:posOffset>1600200</wp:posOffset>
            </wp:positionH>
            <wp:positionV relativeFrom="paragraph">
              <wp:posOffset>-200042</wp:posOffset>
            </wp:positionV>
            <wp:extent cx="3218687" cy="580643"/>
            <wp:effectExtent l="0" t="0" r="0" b="0"/>
            <wp:wrapNone/>
            <wp:docPr id="187" name="image105.jpeg"/>
            <wp:cNvGraphicFramePr>
              <a:graphicFrameLocks noChangeAspect="1"/>
            </wp:cNvGraphicFramePr>
            <a:graphic>
              <a:graphicData uri="http://schemas.openxmlformats.org/drawingml/2006/picture">
                <pic:pic>
                  <pic:nvPicPr>
                    <pic:cNvPr id="188" name="image105.jpeg"/>
                    <pic:cNvPicPr/>
                  </pic:nvPicPr>
                  <pic:blipFill>
                    <a:blip r:embed="rId269" cstate="print"/>
                    <a:stretch>
                      <a:fillRect/>
                    </a:stretch>
                  </pic:blipFill>
                  <pic:spPr>
                    <a:xfrm>
                      <a:off x="0" y="0"/>
                      <a:ext cx="3218687" cy="580643"/>
                    </a:xfrm>
                    <a:prstGeom prst="rect">
                      <a:avLst/>
                    </a:prstGeom>
                  </pic:spPr>
                </pic:pic>
              </a:graphicData>
            </a:graphic>
          </wp:anchor>
        </w:drawing>
      </w:r>
      <w:r>
        <w:rPr>
          <w:sz w:val="22"/>
        </w:rPr>
        <w:t>Ed infine:</w:t>
      </w:r>
    </w:p>
    <w:p>
      <w:pPr>
        <w:pStyle w:val="BodyText"/>
        <w:rPr>
          <w:sz w:val="20"/>
        </w:rPr>
      </w:pPr>
    </w:p>
    <w:p>
      <w:pPr>
        <w:pStyle w:val="BodyText"/>
        <w:spacing w:before="6"/>
        <w:rPr>
          <w:sz w:val="15"/>
        </w:rPr>
      </w:pPr>
    </w:p>
    <w:p>
      <w:pPr>
        <w:spacing w:before="101"/>
        <w:ind w:left="2046" w:right="3982" w:hanging="1"/>
        <w:jc w:val="both"/>
        <w:rPr>
          <w:sz w:val="22"/>
        </w:rPr>
      </w:pPr>
      <w:r>
        <w:rPr/>
        <w:drawing>
          <wp:anchor distT="0" distB="0" distL="0" distR="0" allowOverlap="1" layoutInCell="1" locked="0" behindDoc="0" simplePos="0" relativeHeight="252298240">
            <wp:simplePos x="0" y="0"/>
            <wp:positionH relativeFrom="page">
              <wp:posOffset>4824984</wp:posOffset>
            </wp:positionH>
            <wp:positionV relativeFrom="paragraph">
              <wp:posOffset>36849</wp:posOffset>
            </wp:positionV>
            <wp:extent cx="2135123" cy="816863"/>
            <wp:effectExtent l="0" t="0" r="0" b="0"/>
            <wp:wrapNone/>
            <wp:docPr id="189" name="image106.jpeg"/>
            <wp:cNvGraphicFramePr>
              <a:graphicFrameLocks noChangeAspect="1"/>
            </wp:cNvGraphicFramePr>
            <a:graphic>
              <a:graphicData uri="http://schemas.openxmlformats.org/drawingml/2006/picture">
                <pic:pic>
                  <pic:nvPicPr>
                    <pic:cNvPr id="190" name="image106.jpeg"/>
                    <pic:cNvPicPr/>
                  </pic:nvPicPr>
                  <pic:blipFill>
                    <a:blip r:embed="rId270" cstate="print"/>
                    <a:stretch>
                      <a:fillRect/>
                    </a:stretch>
                  </pic:blipFill>
                  <pic:spPr>
                    <a:xfrm>
                      <a:off x="0" y="0"/>
                      <a:ext cx="2135123" cy="816863"/>
                    </a:xfrm>
                    <a:prstGeom prst="rect">
                      <a:avLst/>
                    </a:prstGeom>
                  </pic:spPr>
                </pic:pic>
              </a:graphicData>
            </a:graphic>
          </wp:anchor>
        </w:drawing>
      </w:r>
      <w:r>
        <w:rPr/>
        <w:drawing>
          <wp:anchor distT="0" distB="0" distL="0" distR="0" allowOverlap="1" layoutInCell="1" locked="0" behindDoc="0" simplePos="0" relativeHeight="252301312">
            <wp:simplePos x="0" y="0"/>
            <wp:positionH relativeFrom="page">
              <wp:posOffset>751332</wp:posOffset>
            </wp:positionH>
            <wp:positionV relativeFrom="paragraph">
              <wp:posOffset>125240</wp:posOffset>
            </wp:positionV>
            <wp:extent cx="675131" cy="644639"/>
            <wp:effectExtent l="0" t="0" r="0" b="0"/>
            <wp:wrapNone/>
            <wp:docPr id="191" name="image107.jpeg" descr="56.jpg"/>
            <wp:cNvGraphicFramePr>
              <a:graphicFrameLocks noChangeAspect="1"/>
            </wp:cNvGraphicFramePr>
            <a:graphic>
              <a:graphicData uri="http://schemas.openxmlformats.org/drawingml/2006/picture">
                <pic:pic>
                  <pic:nvPicPr>
                    <pic:cNvPr id="192" name="image107.jpeg"/>
                    <pic:cNvPicPr/>
                  </pic:nvPicPr>
                  <pic:blipFill>
                    <a:blip r:embed="rId271" cstate="print"/>
                    <a:stretch>
                      <a:fillRect/>
                    </a:stretch>
                  </pic:blipFill>
                  <pic:spPr>
                    <a:xfrm>
                      <a:off x="0" y="0"/>
                      <a:ext cx="675131" cy="644639"/>
                    </a:xfrm>
                    <a:prstGeom prst="rect">
                      <a:avLst/>
                    </a:prstGeom>
                  </pic:spPr>
                </pic:pic>
              </a:graphicData>
            </a:graphic>
          </wp:anchor>
        </w:drawing>
      </w:r>
      <w:r>
        <w:rPr>
          <w:b/>
          <w:sz w:val="22"/>
        </w:rPr>
        <w:t>Stampa</w:t>
      </w:r>
      <w:r>
        <w:rPr>
          <w:sz w:val="22"/>
        </w:rPr>
        <w:t>: È possibile scegliere di lanciare direttamente la stampa, stampare un documento in PDF o visualizzare un’anteprima del referto. È possibile inoltre scegliere di stampare il referto completo o vuoto (vedi Capitolo </w:t>
      </w:r>
      <w:hyperlink w:history="true" w:anchor="_bookmark111">
        <w:r>
          <w:rPr>
            <w:color w:val="0000FF"/>
            <w:sz w:val="22"/>
            <w:u w:val="single" w:color="0000FF"/>
          </w:rPr>
          <w:t>9</w:t>
        </w:r>
      </w:hyperlink>
      <w:r>
        <w:rPr>
          <w:sz w:val="22"/>
        </w:rPr>
        <w:t>).</w:t>
      </w:r>
    </w:p>
    <w:p>
      <w:pPr>
        <w:pStyle w:val="BodyText"/>
        <w:rPr>
          <w:sz w:val="20"/>
        </w:rPr>
      </w:pPr>
    </w:p>
    <w:p>
      <w:pPr>
        <w:pStyle w:val="BodyText"/>
        <w:spacing w:before="11"/>
        <w:rPr>
          <w:sz w:val="23"/>
        </w:rPr>
      </w:pPr>
    </w:p>
    <w:p>
      <w:pPr>
        <w:spacing w:before="0"/>
        <w:ind w:left="2017" w:right="0" w:firstLine="0"/>
        <w:jc w:val="left"/>
        <w:rPr>
          <w:sz w:val="22"/>
        </w:rPr>
      </w:pPr>
      <w:r>
        <w:rPr/>
        <w:drawing>
          <wp:anchor distT="0" distB="0" distL="0" distR="0" allowOverlap="1" layoutInCell="1" locked="0" behindDoc="0" simplePos="0" relativeHeight="252300288">
            <wp:simplePos x="0" y="0"/>
            <wp:positionH relativeFrom="page">
              <wp:posOffset>719327</wp:posOffset>
            </wp:positionH>
            <wp:positionV relativeFrom="paragraph">
              <wp:posOffset>-266559</wp:posOffset>
            </wp:positionV>
            <wp:extent cx="688847" cy="646175"/>
            <wp:effectExtent l="0" t="0" r="0" b="0"/>
            <wp:wrapNone/>
            <wp:docPr id="193" name="image108.jpeg"/>
            <wp:cNvGraphicFramePr>
              <a:graphicFrameLocks noChangeAspect="1"/>
            </wp:cNvGraphicFramePr>
            <a:graphic>
              <a:graphicData uri="http://schemas.openxmlformats.org/drawingml/2006/picture">
                <pic:pic>
                  <pic:nvPicPr>
                    <pic:cNvPr id="194" name="image108.jpeg"/>
                    <pic:cNvPicPr/>
                  </pic:nvPicPr>
                  <pic:blipFill>
                    <a:blip r:embed="rId272" cstate="print"/>
                    <a:stretch>
                      <a:fillRect/>
                    </a:stretch>
                  </pic:blipFill>
                  <pic:spPr>
                    <a:xfrm>
                      <a:off x="0" y="0"/>
                      <a:ext cx="688847" cy="646175"/>
                    </a:xfrm>
                    <a:prstGeom prst="rect">
                      <a:avLst/>
                    </a:prstGeom>
                  </pic:spPr>
                </pic:pic>
              </a:graphicData>
            </a:graphic>
          </wp:anchor>
        </w:drawing>
      </w:r>
      <w:r>
        <w:rPr>
          <w:b/>
          <w:sz w:val="22"/>
        </w:rPr>
        <w:t>Opzioni</w:t>
      </w:r>
      <w:r>
        <w:rPr>
          <w:sz w:val="22"/>
        </w:rPr>
        <w:t>: Permette di controllare tutte le opzioni del programma (vedi Capitolo </w:t>
      </w:r>
      <w:hyperlink w:history="true" w:anchor="_bookmark102">
        <w:r>
          <w:rPr>
            <w:color w:val="0000FF"/>
            <w:sz w:val="22"/>
            <w:u w:val="single" w:color="0000FF"/>
          </w:rPr>
          <w:t>9</w:t>
        </w:r>
      </w:hyperlink>
      <w:r>
        <w:rPr>
          <w:sz w:val="22"/>
        </w:rPr>
        <w:t>).</w:t>
      </w:r>
    </w:p>
    <w:p>
      <w:pPr>
        <w:pStyle w:val="BodyText"/>
        <w:rPr>
          <w:sz w:val="26"/>
        </w:rPr>
      </w:pPr>
    </w:p>
    <w:p>
      <w:pPr>
        <w:pStyle w:val="BodyText"/>
        <w:rPr>
          <w:sz w:val="26"/>
        </w:rPr>
      </w:pPr>
    </w:p>
    <w:p>
      <w:pPr>
        <w:spacing w:before="163"/>
        <w:ind w:left="1952" w:right="0" w:firstLine="0"/>
        <w:jc w:val="left"/>
        <w:rPr>
          <w:sz w:val="22"/>
        </w:rPr>
      </w:pPr>
      <w:r>
        <w:rPr/>
        <w:drawing>
          <wp:anchor distT="0" distB="0" distL="0" distR="0" allowOverlap="1" layoutInCell="1" locked="0" behindDoc="0" simplePos="0" relativeHeight="252302336">
            <wp:simplePos x="0" y="0"/>
            <wp:positionH relativeFrom="page">
              <wp:posOffset>719327</wp:posOffset>
            </wp:positionH>
            <wp:positionV relativeFrom="paragraph">
              <wp:posOffset>-50272</wp:posOffset>
            </wp:positionV>
            <wp:extent cx="647699" cy="637031"/>
            <wp:effectExtent l="0" t="0" r="0" b="0"/>
            <wp:wrapNone/>
            <wp:docPr id="195" name="image109.jpeg"/>
            <wp:cNvGraphicFramePr>
              <a:graphicFrameLocks noChangeAspect="1"/>
            </wp:cNvGraphicFramePr>
            <a:graphic>
              <a:graphicData uri="http://schemas.openxmlformats.org/drawingml/2006/picture">
                <pic:pic>
                  <pic:nvPicPr>
                    <pic:cNvPr id="196" name="image109.jpeg"/>
                    <pic:cNvPicPr/>
                  </pic:nvPicPr>
                  <pic:blipFill>
                    <a:blip r:embed="rId273" cstate="print"/>
                    <a:stretch>
                      <a:fillRect/>
                    </a:stretch>
                  </pic:blipFill>
                  <pic:spPr>
                    <a:xfrm>
                      <a:off x="0" y="0"/>
                      <a:ext cx="647699" cy="637031"/>
                    </a:xfrm>
                    <a:prstGeom prst="rect">
                      <a:avLst/>
                    </a:prstGeom>
                  </pic:spPr>
                </pic:pic>
              </a:graphicData>
            </a:graphic>
          </wp:anchor>
        </w:drawing>
      </w:r>
      <w:r>
        <w:rPr>
          <w:b/>
          <w:sz w:val="22"/>
        </w:rPr>
        <w:t>Info Gara</w:t>
      </w:r>
      <w:r>
        <w:rPr>
          <w:sz w:val="22"/>
        </w:rPr>
        <w:t>: per cambiare i parametri delle note gara.</w:t>
      </w:r>
    </w:p>
    <w:p>
      <w:pPr>
        <w:pStyle w:val="BodyText"/>
        <w:rPr>
          <w:sz w:val="26"/>
        </w:rPr>
      </w:pPr>
    </w:p>
    <w:p>
      <w:pPr>
        <w:pStyle w:val="BodyText"/>
        <w:rPr>
          <w:sz w:val="26"/>
        </w:rPr>
      </w:pPr>
    </w:p>
    <w:p>
      <w:pPr>
        <w:spacing w:before="161"/>
        <w:ind w:left="1967" w:right="0" w:firstLine="0"/>
        <w:jc w:val="left"/>
        <w:rPr>
          <w:sz w:val="22"/>
        </w:rPr>
      </w:pPr>
      <w:r>
        <w:rPr/>
        <w:drawing>
          <wp:anchor distT="0" distB="0" distL="0" distR="0" allowOverlap="1" layoutInCell="1" locked="0" behindDoc="0" simplePos="0" relativeHeight="252303360">
            <wp:simplePos x="0" y="0"/>
            <wp:positionH relativeFrom="page">
              <wp:posOffset>719327</wp:posOffset>
            </wp:positionH>
            <wp:positionV relativeFrom="paragraph">
              <wp:posOffset>215249</wp:posOffset>
            </wp:positionV>
            <wp:extent cx="656843" cy="656831"/>
            <wp:effectExtent l="0" t="0" r="0" b="0"/>
            <wp:wrapNone/>
            <wp:docPr id="197" name="image110.jpeg"/>
            <wp:cNvGraphicFramePr>
              <a:graphicFrameLocks noChangeAspect="1"/>
            </wp:cNvGraphicFramePr>
            <a:graphic>
              <a:graphicData uri="http://schemas.openxmlformats.org/drawingml/2006/picture">
                <pic:pic>
                  <pic:nvPicPr>
                    <pic:cNvPr id="198" name="image110.jpeg"/>
                    <pic:cNvPicPr/>
                  </pic:nvPicPr>
                  <pic:blipFill>
                    <a:blip r:embed="rId274" cstate="print"/>
                    <a:stretch>
                      <a:fillRect/>
                    </a:stretch>
                  </pic:blipFill>
                  <pic:spPr>
                    <a:xfrm>
                      <a:off x="0" y="0"/>
                      <a:ext cx="656843" cy="656831"/>
                    </a:xfrm>
                    <a:prstGeom prst="rect">
                      <a:avLst/>
                    </a:prstGeom>
                  </pic:spPr>
                </pic:pic>
              </a:graphicData>
            </a:graphic>
          </wp:anchor>
        </w:drawing>
      </w:r>
      <w:r>
        <w:rPr>
          <w:b/>
          <w:sz w:val="22"/>
        </w:rPr>
        <w:t>Osservazioni</w:t>
      </w:r>
      <w:r>
        <w:rPr>
          <w:sz w:val="22"/>
        </w:rPr>
        <w:t>:</w:t>
      </w:r>
    </w:p>
    <w:p>
      <w:pPr>
        <w:pStyle w:val="ListParagraph"/>
        <w:numPr>
          <w:ilvl w:val="0"/>
          <w:numId w:val="34"/>
        </w:numPr>
        <w:tabs>
          <w:tab w:pos="2170" w:val="left" w:leader="none"/>
        </w:tabs>
        <w:spacing w:line="273" w:lineRule="auto" w:before="1" w:after="0"/>
        <w:ind w:left="1967" w:right="627" w:hanging="1"/>
        <w:jc w:val="left"/>
        <w:rPr>
          <w:sz w:val="22"/>
        </w:rPr>
      </w:pPr>
      <w:r>
        <w:rPr>
          <w:sz w:val="22"/>
        </w:rPr>
        <w:t>In </w:t>
      </w:r>
      <w:r>
        <w:rPr>
          <w:i/>
          <w:sz w:val="22"/>
        </w:rPr>
        <w:t>Note Scoresheet </w:t>
      </w:r>
      <w:r>
        <w:rPr>
          <w:sz w:val="22"/>
        </w:rPr>
        <w:t>è possibile aggiungere e modificare tutte le informazioni desiderate.</w:t>
      </w:r>
    </w:p>
    <w:p>
      <w:pPr>
        <w:pStyle w:val="ListParagraph"/>
        <w:numPr>
          <w:ilvl w:val="0"/>
          <w:numId w:val="34"/>
        </w:numPr>
        <w:tabs>
          <w:tab w:pos="2170" w:val="left" w:leader="none"/>
        </w:tabs>
        <w:spacing w:line="273" w:lineRule="auto" w:before="3" w:after="0"/>
        <w:ind w:left="1967" w:right="630" w:hanging="1"/>
        <w:jc w:val="left"/>
        <w:rPr>
          <w:sz w:val="22"/>
        </w:rPr>
      </w:pPr>
      <w:r>
        <w:rPr/>
        <w:drawing>
          <wp:anchor distT="0" distB="0" distL="0" distR="0" allowOverlap="1" layoutInCell="1" locked="0" behindDoc="0" simplePos="0" relativeHeight="252304384">
            <wp:simplePos x="0" y="0"/>
            <wp:positionH relativeFrom="page">
              <wp:posOffset>733044</wp:posOffset>
            </wp:positionH>
            <wp:positionV relativeFrom="paragraph">
              <wp:posOffset>503732</wp:posOffset>
            </wp:positionV>
            <wp:extent cx="656843" cy="635507"/>
            <wp:effectExtent l="0" t="0" r="0" b="0"/>
            <wp:wrapNone/>
            <wp:docPr id="199" name="image111.jpeg"/>
            <wp:cNvGraphicFramePr>
              <a:graphicFrameLocks noChangeAspect="1"/>
            </wp:cNvGraphicFramePr>
            <a:graphic>
              <a:graphicData uri="http://schemas.openxmlformats.org/drawingml/2006/picture">
                <pic:pic>
                  <pic:nvPicPr>
                    <pic:cNvPr id="200" name="image111.jpeg"/>
                    <pic:cNvPicPr/>
                  </pic:nvPicPr>
                  <pic:blipFill>
                    <a:blip r:embed="rId275" cstate="print"/>
                    <a:stretch>
                      <a:fillRect/>
                    </a:stretch>
                  </pic:blipFill>
                  <pic:spPr>
                    <a:xfrm>
                      <a:off x="0" y="0"/>
                      <a:ext cx="656843" cy="635507"/>
                    </a:xfrm>
                    <a:prstGeom prst="rect">
                      <a:avLst/>
                    </a:prstGeom>
                  </pic:spPr>
                </pic:pic>
              </a:graphicData>
            </a:graphic>
          </wp:anchor>
        </w:drawing>
      </w:r>
      <w:r>
        <w:rPr>
          <w:sz w:val="22"/>
        </w:rPr>
        <w:t>In </w:t>
      </w:r>
      <w:r>
        <w:rPr>
          <w:i/>
          <w:sz w:val="22"/>
        </w:rPr>
        <w:t>Note Tecniche </w:t>
      </w:r>
      <w:r>
        <w:rPr>
          <w:sz w:val="22"/>
        </w:rPr>
        <w:t>appariranno tutte le modifiche manuali che sono state fatte durante la partita e che sono di sola lettura, quindi non</w:t>
      </w:r>
      <w:r>
        <w:rPr>
          <w:spacing w:val="-11"/>
          <w:sz w:val="22"/>
        </w:rPr>
        <w:t> </w:t>
      </w:r>
      <w:r>
        <w:rPr>
          <w:sz w:val="22"/>
        </w:rPr>
        <w:t>modificabili.</w:t>
      </w:r>
    </w:p>
    <w:p>
      <w:pPr>
        <w:pStyle w:val="BodyText"/>
        <w:rPr>
          <w:sz w:val="26"/>
        </w:rPr>
      </w:pPr>
    </w:p>
    <w:p>
      <w:pPr>
        <w:pStyle w:val="BodyText"/>
        <w:spacing w:before="6"/>
        <w:rPr>
          <w:sz w:val="35"/>
        </w:rPr>
      </w:pPr>
    </w:p>
    <w:p>
      <w:pPr>
        <w:spacing w:before="0"/>
        <w:ind w:left="1989" w:right="627" w:firstLine="0"/>
        <w:jc w:val="left"/>
        <w:rPr>
          <w:sz w:val="22"/>
        </w:rPr>
      </w:pPr>
      <w:r>
        <w:rPr>
          <w:b/>
          <w:sz w:val="22"/>
        </w:rPr>
        <w:t>Salva&amp;Chiudi</w:t>
      </w:r>
      <w:r>
        <w:rPr>
          <w:sz w:val="22"/>
        </w:rPr>
        <w:t>: questo bottone è utilizzato per chiudere la finestra di rilevazione incontro. Sarà quindi chiesto di salvare la partita nel percorso specificato.</w:t>
      </w:r>
    </w:p>
    <w:p>
      <w:pPr>
        <w:pStyle w:val="BodyText"/>
        <w:rPr>
          <w:sz w:val="20"/>
        </w:rPr>
      </w:pPr>
    </w:p>
    <w:p>
      <w:pPr>
        <w:pStyle w:val="ListParagraph"/>
        <w:numPr>
          <w:ilvl w:val="0"/>
          <w:numId w:val="29"/>
        </w:numPr>
        <w:tabs>
          <w:tab w:pos="1184" w:val="left" w:leader="none"/>
          <w:tab w:pos="1185" w:val="left" w:leader="none"/>
        </w:tabs>
        <w:spacing w:line="240" w:lineRule="auto" w:before="276" w:after="0"/>
        <w:ind w:left="1184" w:right="0" w:hanging="433"/>
        <w:jc w:val="left"/>
        <w:rPr>
          <w:b/>
          <w:sz w:val="28"/>
        </w:rPr>
      </w:pPr>
      <w:bookmarkStart w:name="7 OPZIONI" w:id="192"/>
      <w:bookmarkEnd w:id="192"/>
      <w:r>
        <w:rPr/>
      </w:r>
      <w:bookmarkStart w:name="_bookmark102" w:id="193"/>
      <w:bookmarkEnd w:id="193"/>
      <w:r>
        <w:rPr/>
      </w:r>
      <w:bookmarkStart w:name="_bookmark102" w:id="194"/>
      <w:bookmarkEnd w:id="194"/>
      <w:r>
        <w:rPr>
          <w:b/>
          <w:color w:val="1F497D"/>
          <w:sz w:val="28"/>
        </w:rPr>
        <w:t>O</w:t>
      </w:r>
      <w:r>
        <w:rPr>
          <w:b/>
          <w:color w:val="1F497D"/>
          <w:sz w:val="28"/>
        </w:rPr>
        <w:t>PZIONI</w:t>
      </w:r>
    </w:p>
    <w:p>
      <w:pPr>
        <w:spacing w:before="242"/>
        <w:ind w:left="752" w:right="0" w:firstLine="0"/>
        <w:jc w:val="left"/>
        <w:rPr>
          <w:sz w:val="22"/>
        </w:rPr>
      </w:pPr>
      <w:r>
        <w:rPr/>
        <w:drawing>
          <wp:anchor distT="0" distB="0" distL="0" distR="0" allowOverlap="1" layoutInCell="1" locked="0" behindDoc="0" simplePos="0" relativeHeight="624">
            <wp:simplePos x="0" y="0"/>
            <wp:positionH relativeFrom="page">
              <wp:posOffset>1633727</wp:posOffset>
            </wp:positionH>
            <wp:positionV relativeFrom="paragraph">
              <wp:posOffset>399143</wp:posOffset>
            </wp:positionV>
            <wp:extent cx="3782568" cy="2267712"/>
            <wp:effectExtent l="0" t="0" r="0" b="0"/>
            <wp:wrapTopAndBottom/>
            <wp:docPr id="201" name="image112.jpeg"/>
            <wp:cNvGraphicFramePr>
              <a:graphicFrameLocks noChangeAspect="1"/>
            </wp:cNvGraphicFramePr>
            <a:graphic>
              <a:graphicData uri="http://schemas.openxmlformats.org/drawingml/2006/picture">
                <pic:pic>
                  <pic:nvPicPr>
                    <pic:cNvPr id="202" name="image112.jpeg"/>
                    <pic:cNvPicPr/>
                  </pic:nvPicPr>
                  <pic:blipFill>
                    <a:blip r:embed="rId276" cstate="print"/>
                    <a:stretch>
                      <a:fillRect/>
                    </a:stretch>
                  </pic:blipFill>
                  <pic:spPr>
                    <a:xfrm>
                      <a:off x="0" y="0"/>
                      <a:ext cx="3782568" cy="2267712"/>
                    </a:xfrm>
                    <a:prstGeom prst="rect">
                      <a:avLst/>
                    </a:prstGeom>
                  </pic:spPr>
                </pic:pic>
              </a:graphicData>
            </a:graphic>
          </wp:anchor>
        </w:drawing>
      </w:r>
      <w:r>
        <w:rPr>
          <w:sz w:val="22"/>
        </w:rPr>
        <w:t>Questa finestra è suddivisa in diverse sezioni:</w:t>
      </w:r>
    </w:p>
    <w:p>
      <w:pPr>
        <w:pStyle w:val="ListParagraph"/>
        <w:numPr>
          <w:ilvl w:val="1"/>
          <w:numId w:val="35"/>
        </w:numPr>
        <w:tabs>
          <w:tab w:pos="1328" w:val="left" w:leader="none"/>
          <w:tab w:pos="1330" w:val="left" w:leader="none"/>
        </w:tabs>
        <w:spacing w:line="240" w:lineRule="auto" w:before="199" w:after="0"/>
        <w:ind w:left="1329" w:right="0" w:hanging="577"/>
        <w:jc w:val="left"/>
        <w:rPr>
          <w:b/>
          <w:sz w:val="22"/>
        </w:rPr>
      </w:pPr>
      <w:bookmarkStart w:name="7.1 GENERALE:" w:id="195"/>
      <w:bookmarkEnd w:id="195"/>
      <w:r>
        <w:rPr/>
      </w:r>
      <w:bookmarkStart w:name="_bookmark103" w:id="196"/>
      <w:bookmarkEnd w:id="196"/>
      <w:r>
        <w:rPr/>
      </w:r>
      <w:bookmarkStart w:name="_bookmark103" w:id="197"/>
      <w:bookmarkEnd w:id="197"/>
      <w:r>
        <w:rPr>
          <w:b/>
          <w:color w:val="365F91"/>
          <w:sz w:val="22"/>
        </w:rPr>
        <w:t>G</w:t>
      </w:r>
      <w:r>
        <w:rPr>
          <w:b/>
          <w:color w:val="365F91"/>
          <w:sz w:val="22"/>
        </w:rPr>
        <w:t>ENERALE:</w:t>
      </w:r>
    </w:p>
    <w:p>
      <w:pPr>
        <w:pStyle w:val="BodyText"/>
        <w:spacing w:before="1"/>
        <w:rPr>
          <w:b/>
          <w:sz w:val="27"/>
        </w:rPr>
      </w:pPr>
    </w:p>
    <w:p>
      <w:pPr>
        <w:pStyle w:val="ListParagraph"/>
        <w:numPr>
          <w:ilvl w:val="2"/>
          <w:numId w:val="35"/>
        </w:numPr>
        <w:tabs>
          <w:tab w:pos="1833" w:val="left" w:leader="none"/>
          <w:tab w:pos="1834" w:val="left" w:leader="none"/>
        </w:tabs>
        <w:spacing w:line="273" w:lineRule="auto" w:before="1" w:after="0"/>
        <w:ind w:left="1833" w:right="633" w:hanging="361"/>
        <w:jc w:val="left"/>
        <w:rPr>
          <w:sz w:val="22"/>
        </w:rPr>
      </w:pPr>
      <w:r>
        <w:rPr>
          <w:sz w:val="22"/>
        </w:rPr>
        <w:t>Esegui copia di sicurezza: per creare un backup della partita; può essere selezionato esclusivamente un disco esterno (ad esempio una chiave</w:t>
      </w:r>
      <w:r>
        <w:rPr>
          <w:spacing w:val="-10"/>
          <w:sz w:val="22"/>
        </w:rPr>
        <w:t> </w:t>
      </w:r>
      <w:r>
        <w:rPr>
          <w:sz w:val="22"/>
        </w:rPr>
        <w:t>USB).</w:t>
      </w:r>
    </w:p>
    <w:p>
      <w:pPr>
        <w:pStyle w:val="ListParagraph"/>
        <w:numPr>
          <w:ilvl w:val="2"/>
          <w:numId w:val="35"/>
        </w:numPr>
        <w:tabs>
          <w:tab w:pos="1833" w:val="left" w:leader="none"/>
          <w:tab w:pos="1834" w:val="left" w:leader="none"/>
        </w:tabs>
        <w:spacing w:line="273" w:lineRule="auto" w:before="3" w:after="0"/>
        <w:ind w:left="1833" w:right="628" w:hanging="361"/>
        <w:jc w:val="left"/>
        <w:rPr>
          <w:sz w:val="22"/>
        </w:rPr>
      </w:pPr>
      <w:r>
        <w:rPr>
          <w:sz w:val="22"/>
        </w:rPr>
        <w:t>Controlla pressione involontaria: questa funzione blocca il bottone per 3 secondi dopo la digitazione per evitare di digitarlo accidentalmente di</w:t>
      </w:r>
      <w:r>
        <w:rPr>
          <w:spacing w:val="-6"/>
          <w:sz w:val="22"/>
        </w:rPr>
        <w:t> </w:t>
      </w:r>
      <w:r>
        <w:rPr>
          <w:sz w:val="22"/>
        </w:rPr>
        <w:t>nuovo.</w:t>
      </w:r>
    </w:p>
    <w:p>
      <w:pPr>
        <w:spacing w:after="0" w:line="273" w:lineRule="auto"/>
        <w:jc w:val="left"/>
        <w:rPr>
          <w:sz w:val="22"/>
        </w:rPr>
        <w:sectPr>
          <w:headerReference w:type="even" r:id="rId266"/>
          <w:headerReference w:type="default" r:id="rId267"/>
          <w:footerReference w:type="even" r:id="rId268"/>
          <w:pgSz w:w="11910" w:h="16840"/>
          <w:pgMar w:header="710" w:footer="0" w:top="960" w:bottom="280" w:left="380" w:right="502"/>
          <w:pgNumType w:start="16"/>
        </w:sectPr>
      </w:pPr>
    </w:p>
    <w:p>
      <w:pPr>
        <w:pStyle w:val="BodyText"/>
        <w:spacing w:before="1"/>
        <w:rPr>
          <w:sz w:val="28"/>
        </w:rPr>
      </w:pPr>
    </w:p>
    <w:p>
      <w:pPr>
        <w:pStyle w:val="ListParagraph"/>
        <w:numPr>
          <w:ilvl w:val="2"/>
          <w:numId w:val="35"/>
        </w:numPr>
        <w:tabs>
          <w:tab w:pos="1832" w:val="left" w:leader="none"/>
          <w:tab w:pos="1833" w:val="left" w:leader="none"/>
        </w:tabs>
        <w:spacing w:line="276" w:lineRule="auto" w:before="101" w:after="0"/>
        <w:ind w:left="1832" w:right="631" w:hanging="361"/>
        <w:jc w:val="left"/>
        <w:rPr>
          <w:sz w:val="22"/>
        </w:rPr>
      </w:pPr>
      <w:r>
        <w:rPr>
          <w:sz w:val="22"/>
        </w:rPr>
        <w:t>Gestisci capitano in campo: il programma ti avverte se non è stato selezionato alcun capitano in</w:t>
      </w:r>
      <w:r>
        <w:rPr>
          <w:spacing w:val="-2"/>
          <w:sz w:val="22"/>
        </w:rPr>
        <w:t> </w:t>
      </w:r>
      <w:r>
        <w:rPr>
          <w:sz w:val="22"/>
        </w:rPr>
        <w:t>campo.</w:t>
      </w:r>
    </w:p>
    <w:p>
      <w:pPr>
        <w:pStyle w:val="ListParagraph"/>
        <w:numPr>
          <w:ilvl w:val="2"/>
          <w:numId w:val="35"/>
        </w:numPr>
        <w:tabs>
          <w:tab w:pos="1833" w:val="left" w:leader="none"/>
          <w:tab w:pos="1834" w:val="left" w:leader="none"/>
        </w:tabs>
        <w:spacing w:line="276" w:lineRule="auto" w:before="0" w:after="0"/>
        <w:ind w:left="1833" w:right="630" w:hanging="361"/>
        <w:jc w:val="left"/>
        <w:rPr>
          <w:sz w:val="22"/>
        </w:rPr>
      </w:pPr>
      <w:r>
        <w:rPr>
          <w:sz w:val="22"/>
        </w:rPr>
        <w:t>Richiedi</w:t>
      </w:r>
      <w:r>
        <w:rPr>
          <w:spacing w:val="-13"/>
          <w:sz w:val="22"/>
        </w:rPr>
        <w:t> </w:t>
      </w:r>
      <w:r>
        <w:rPr>
          <w:sz w:val="22"/>
        </w:rPr>
        <w:t>l’ingresso</w:t>
      </w:r>
      <w:r>
        <w:rPr>
          <w:spacing w:val="-12"/>
          <w:sz w:val="22"/>
        </w:rPr>
        <w:t> </w:t>
      </w:r>
      <w:r>
        <w:rPr>
          <w:sz w:val="22"/>
        </w:rPr>
        <w:t>del</w:t>
      </w:r>
      <w:r>
        <w:rPr>
          <w:spacing w:val="-15"/>
          <w:sz w:val="22"/>
        </w:rPr>
        <w:t> </w:t>
      </w:r>
      <w:r>
        <w:rPr>
          <w:sz w:val="22"/>
        </w:rPr>
        <w:t>libero</w:t>
      </w:r>
      <w:r>
        <w:rPr>
          <w:spacing w:val="-12"/>
          <w:sz w:val="22"/>
        </w:rPr>
        <w:t> </w:t>
      </w:r>
      <w:r>
        <w:rPr>
          <w:sz w:val="22"/>
        </w:rPr>
        <w:t>a</w:t>
      </w:r>
      <w:r>
        <w:rPr>
          <w:spacing w:val="-12"/>
          <w:sz w:val="22"/>
        </w:rPr>
        <w:t> </w:t>
      </w:r>
      <w:r>
        <w:rPr>
          <w:sz w:val="22"/>
        </w:rPr>
        <w:t>ogni</w:t>
      </w:r>
      <w:r>
        <w:rPr>
          <w:spacing w:val="-12"/>
          <w:sz w:val="22"/>
        </w:rPr>
        <w:t> </w:t>
      </w:r>
      <w:r>
        <w:rPr>
          <w:sz w:val="22"/>
        </w:rPr>
        <w:t>inizio</w:t>
      </w:r>
      <w:r>
        <w:rPr>
          <w:spacing w:val="-13"/>
          <w:sz w:val="22"/>
        </w:rPr>
        <w:t> </w:t>
      </w:r>
      <w:r>
        <w:rPr>
          <w:sz w:val="22"/>
        </w:rPr>
        <w:t>set:</w:t>
      </w:r>
      <w:r>
        <w:rPr>
          <w:spacing w:val="-11"/>
          <w:sz w:val="22"/>
        </w:rPr>
        <w:t> </w:t>
      </w:r>
      <w:r>
        <w:rPr>
          <w:sz w:val="22"/>
        </w:rPr>
        <w:t>il</w:t>
      </w:r>
      <w:r>
        <w:rPr>
          <w:spacing w:val="-15"/>
          <w:sz w:val="22"/>
        </w:rPr>
        <w:t> </w:t>
      </w:r>
      <w:r>
        <w:rPr>
          <w:sz w:val="22"/>
        </w:rPr>
        <w:t>programma</w:t>
      </w:r>
      <w:r>
        <w:rPr>
          <w:spacing w:val="-12"/>
          <w:sz w:val="22"/>
        </w:rPr>
        <w:t> </w:t>
      </w:r>
      <w:r>
        <w:rPr>
          <w:sz w:val="22"/>
        </w:rPr>
        <w:t>suggerirà</w:t>
      </w:r>
      <w:r>
        <w:rPr>
          <w:spacing w:val="-13"/>
          <w:sz w:val="22"/>
        </w:rPr>
        <w:t> </w:t>
      </w:r>
      <w:r>
        <w:rPr>
          <w:sz w:val="22"/>
        </w:rPr>
        <w:t>automaticamente di far entrare il Libero all’inizio di ogni</w:t>
      </w:r>
      <w:r>
        <w:rPr>
          <w:spacing w:val="-6"/>
          <w:sz w:val="22"/>
        </w:rPr>
        <w:t> </w:t>
      </w:r>
      <w:r>
        <w:rPr>
          <w:sz w:val="22"/>
        </w:rPr>
        <w:t>set.</w:t>
      </w:r>
    </w:p>
    <w:p>
      <w:pPr>
        <w:pStyle w:val="ListParagraph"/>
        <w:numPr>
          <w:ilvl w:val="2"/>
          <w:numId w:val="35"/>
        </w:numPr>
        <w:tabs>
          <w:tab w:pos="1833" w:val="left" w:leader="none"/>
          <w:tab w:pos="1834" w:val="left" w:leader="none"/>
        </w:tabs>
        <w:spacing w:line="276" w:lineRule="auto" w:before="0" w:after="0"/>
        <w:ind w:left="1833" w:right="630" w:hanging="361"/>
        <w:jc w:val="left"/>
        <w:rPr>
          <w:sz w:val="22"/>
        </w:rPr>
      </w:pPr>
      <w:r>
        <w:rPr>
          <w:sz w:val="22"/>
        </w:rPr>
        <w:t>Proponi in automatico l’ingresso del Libero: il programma suggerirà automaticamente di far entrare il Libero quando è la squadra avversaria a</w:t>
      </w:r>
      <w:r>
        <w:rPr>
          <w:spacing w:val="-10"/>
          <w:sz w:val="22"/>
        </w:rPr>
        <w:t> </w:t>
      </w:r>
      <w:r>
        <w:rPr>
          <w:sz w:val="22"/>
        </w:rPr>
        <w:t>battere.</w:t>
      </w:r>
    </w:p>
    <w:p>
      <w:pPr>
        <w:pStyle w:val="ListParagraph"/>
        <w:numPr>
          <w:ilvl w:val="2"/>
          <w:numId w:val="35"/>
        </w:numPr>
        <w:tabs>
          <w:tab w:pos="1833" w:val="left" w:leader="none"/>
          <w:tab w:pos="1834" w:val="left" w:leader="none"/>
        </w:tabs>
        <w:spacing w:line="276" w:lineRule="auto" w:before="0" w:after="0"/>
        <w:ind w:left="1833" w:right="632" w:hanging="361"/>
        <w:jc w:val="left"/>
        <w:rPr>
          <w:sz w:val="22"/>
        </w:rPr>
      </w:pPr>
      <w:r>
        <w:rPr>
          <w:sz w:val="22"/>
        </w:rPr>
        <w:t>Conferma uscita del Libero: se il libero è posizionato sulla prima linea (dovuto alla rotazione) il programma chiederà di far uscire il</w:t>
      </w:r>
      <w:r>
        <w:rPr>
          <w:spacing w:val="-8"/>
          <w:sz w:val="22"/>
        </w:rPr>
        <w:t> </w:t>
      </w:r>
      <w:r>
        <w:rPr>
          <w:sz w:val="22"/>
        </w:rPr>
        <w:t>Libero.</w:t>
      </w:r>
    </w:p>
    <w:p>
      <w:pPr>
        <w:pStyle w:val="ListParagraph"/>
        <w:numPr>
          <w:ilvl w:val="2"/>
          <w:numId w:val="35"/>
        </w:numPr>
        <w:tabs>
          <w:tab w:pos="1833" w:val="left" w:leader="none"/>
          <w:tab w:pos="1834" w:val="left" w:leader="none"/>
        </w:tabs>
        <w:spacing w:line="268" w:lineRule="exact" w:before="0" w:after="0"/>
        <w:ind w:left="1833" w:right="0" w:hanging="361"/>
        <w:jc w:val="left"/>
        <w:rPr>
          <w:sz w:val="22"/>
        </w:rPr>
      </w:pPr>
      <w:r>
        <w:rPr>
          <w:sz w:val="22"/>
        </w:rPr>
        <w:t>Proporre il sestetto del set</w:t>
      </w:r>
      <w:r>
        <w:rPr>
          <w:spacing w:val="-3"/>
          <w:sz w:val="22"/>
        </w:rPr>
        <w:t> </w:t>
      </w:r>
      <w:r>
        <w:rPr>
          <w:sz w:val="22"/>
        </w:rPr>
        <w:t>precedente.</w:t>
      </w:r>
    </w:p>
    <w:p>
      <w:pPr>
        <w:pStyle w:val="ListParagraph"/>
        <w:numPr>
          <w:ilvl w:val="2"/>
          <w:numId w:val="35"/>
        </w:numPr>
        <w:tabs>
          <w:tab w:pos="1833" w:val="left" w:leader="none"/>
          <w:tab w:pos="1835" w:val="left" w:leader="none"/>
        </w:tabs>
        <w:spacing w:line="240" w:lineRule="auto" w:before="32" w:after="0"/>
        <w:ind w:left="1834" w:right="0" w:hanging="362"/>
        <w:jc w:val="left"/>
        <w:rPr>
          <w:sz w:val="22"/>
        </w:rPr>
      </w:pPr>
      <w:r>
        <w:rPr>
          <w:sz w:val="22"/>
        </w:rPr>
        <w:t>Visualizzare i messaggi di</w:t>
      </w:r>
      <w:r>
        <w:rPr>
          <w:spacing w:val="-1"/>
          <w:sz w:val="22"/>
        </w:rPr>
        <w:t> </w:t>
      </w:r>
      <w:r>
        <w:rPr>
          <w:sz w:val="22"/>
        </w:rPr>
        <w:t>conferma.</w:t>
      </w:r>
    </w:p>
    <w:p>
      <w:pPr>
        <w:pStyle w:val="BodyText"/>
        <w:rPr>
          <w:sz w:val="26"/>
        </w:rPr>
      </w:pPr>
    </w:p>
    <w:p>
      <w:pPr>
        <w:pStyle w:val="BodyText"/>
        <w:spacing w:before="5"/>
        <w:rPr>
          <w:sz w:val="23"/>
        </w:rPr>
      </w:pPr>
    </w:p>
    <w:p>
      <w:pPr>
        <w:pStyle w:val="ListParagraph"/>
        <w:numPr>
          <w:ilvl w:val="1"/>
          <w:numId w:val="35"/>
        </w:numPr>
        <w:tabs>
          <w:tab w:pos="1330" w:val="left" w:leader="none"/>
          <w:tab w:pos="1331" w:val="left" w:leader="none"/>
        </w:tabs>
        <w:spacing w:line="240" w:lineRule="auto" w:before="1" w:after="0"/>
        <w:ind w:left="1330" w:right="0" w:hanging="577"/>
        <w:jc w:val="left"/>
        <w:rPr>
          <w:b/>
          <w:sz w:val="22"/>
        </w:rPr>
      </w:pPr>
      <w:bookmarkStart w:name="7.2 REGOLE DI FEDERAZIONE" w:id="198"/>
      <w:bookmarkEnd w:id="198"/>
      <w:r>
        <w:rPr/>
      </w:r>
      <w:bookmarkStart w:name="_bookmark104" w:id="199"/>
      <w:bookmarkEnd w:id="199"/>
      <w:r>
        <w:rPr/>
      </w:r>
      <w:bookmarkStart w:name="_bookmark104" w:id="200"/>
      <w:bookmarkEnd w:id="200"/>
      <w:r>
        <w:rPr>
          <w:b/>
          <w:color w:val="365F91"/>
          <w:sz w:val="22"/>
        </w:rPr>
        <w:t>R</w:t>
      </w:r>
      <w:r>
        <w:rPr>
          <w:b/>
          <w:color w:val="365F91"/>
          <w:sz w:val="22"/>
        </w:rPr>
        <w:t>EGOLE DI</w:t>
      </w:r>
      <w:r>
        <w:rPr>
          <w:b/>
          <w:color w:val="365F91"/>
          <w:spacing w:val="-5"/>
          <w:sz w:val="22"/>
        </w:rPr>
        <w:t> </w:t>
      </w:r>
      <w:r>
        <w:rPr>
          <w:b/>
          <w:color w:val="365F91"/>
          <w:sz w:val="22"/>
        </w:rPr>
        <w:t>FEDERAZIONE</w:t>
      </w:r>
    </w:p>
    <w:p>
      <w:pPr>
        <w:spacing w:before="59"/>
        <w:ind w:left="754" w:right="0" w:firstLine="0"/>
        <w:jc w:val="both"/>
        <w:rPr>
          <w:sz w:val="22"/>
        </w:rPr>
      </w:pPr>
      <w:r>
        <w:rPr>
          <w:sz w:val="22"/>
        </w:rPr>
        <w:t>Imposta la durata dell’intervallo tra i set.</w:t>
      </w:r>
    </w:p>
    <w:p>
      <w:pPr>
        <w:pStyle w:val="BodyText"/>
        <w:rPr>
          <w:sz w:val="26"/>
        </w:rPr>
      </w:pPr>
    </w:p>
    <w:p>
      <w:pPr>
        <w:pStyle w:val="ListParagraph"/>
        <w:numPr>
          <w:ilvl w:val="1"/>
          <w:numId w:val="35"/>
        </w:numPr>
        <w:tabs>
          <w:tab w:pos="1330" w:val="left" w:leader="none"/>
          <w:tab w:pos="1331" w:val="left" w:leader="none"/>
        </w:tabs>
        <w:spacing w:line="240" w:lineRule="auto" w:before="193" w:after="0"/>
        <w:ind w:left="1330" w:right="0" w:hanging="577"/>
        <w:jc w:val="left"/>
        <w:rPr>
          <w:b/>
          <w:sz w:val="22"/>
        </w:rPr>
      </w:pPr>
      <w:bookmarkStart w:name="7.3 DATA VIDEO" w:id="201"/>
      <w:bookmarkEnd w:id="201"/>
      <w:r>
        <w:rPr/>
      </w:r>
      <w:bookmarkStart w:name="_bookmark105" w:id="202"/>
      <w:bookmarkEnd w:id="202"/>
      <w:r>
        <w:rPr/>
      </w:r>
      <w:bookmarkStart w:name="_bookmark105" w:id="203"/>
      <w:bookmarkEnd w:id="203"/>
      <w:r>
        <w:rPr>
          <w:b/>
          <w:color w:val="365F91"/>
          <w:sz w:val="22"/>
        </w:rPr>
        <w:t>D</w:t>
      </w:r>
      <w:r>
        <w:rPr>
          <w:b/>
          <w:color w:val="365F91"/>
          <w:sz w:val="22"/>
        </w:rPr>
        <w:t>ATA</w:t>
      </w:r>
      <w:r>
        <w:rPr>
          <w:b/>
          <w:color w:val="365F91"/>
          <w:spacing w:val="-1"/>
          <w:sz w:val="22"/>
        </w:rPr>
        <w:t> </w:t>
      </w:r>
      <w:r>
        <w:rPr>
          <w:b/>
          <w:color w:val="365F91"/>
          <w:sz w:val="22"/>
        </w:rPr>
        <w:t>VIDEO</w:t>
      </w:r>
    </w:p>
    <w:p>
      <w:pPr>
        <w:spacing w:before="59"/>
        <w:ind w:left="754" w:right="626" w:firstLine="0"/>
        <w:jc w:val="both"/>
        <w:rPr>
          <w:sz w:val="22"/>
        </w:rPr>
      </w:pPr>
      <w:r>
        <w:rPr/>
        <w:drawing>
          <wp:anchor distT="0" distB="0" distL="0" distR="0" allowOverlap="1" layoutInCell="1" locked="0" behindDoc="0" simplePos="0" relativeHeight="632">
            <wp:simplePos x="0" y="0"/>
            <wp:positionH relativeFrom="page">
              <wp:posOffset>1694478</wp:posOffset>
            </wp:positionH>
            <wp:positionV relativeFrom="paragraph">
              <wp:posOffset>1084733</wp:posOffset>
            </wp:positionV>
            <wp:extent cx="3654682" cy="1143000"/>
            <wp:effectExtent l="0" t="0" r="0" b="0"/>
            <wp:wrapTopAndBottom/>
            <wp:docPr id="203" name="image113.jpeg"/>
            <wp:cNvGraphicFramePr>
              <a:graphicFrameLocks noChangeAspect="1"/>
            </wp:cNvGraphicFramePr>
            <a:graphic>
              <a:graphicData uri="http://schemas.openxmlformats.org/drawingml/2006/picture">
                <pic:pic>
                  <pic:nvPicPr>
                    <pic:cNvPr id="204" name="image113.jpeg"/>
                    <pic:cNvPicPr/>
                  </pic:nvPicPr>
                  <pic:blipFill>
                    <a:blip r:embed="rId280" cstate="print"/>
                    <a:stretch>
                      <a:fillRect/>
                    </a:stretch>
                  </pic:blipFill>
                  <pic:spPr>
                    <a:xfrm>
                      <a:off x="0" y="0"/>
                      <a:ext cx="3654682" cy="1143000"/>
                    </a:xfrm>
                    <a:prstGeom prst="rect">
                      <a:avLst/>
                    </a:prstGeom>
                  </pic:spPr>
                </pic:pic>
              </a:graphicData>
            </a:graphic>
          </wp:anchor>
        </w:drawing>
      </w:r>
      <w:r>
        <w:rPr>
          <w:sz w:val="22"/>
        </w:rPr>
        <w:t>Se si abilita quest’opzione, il pulsante </w:t>
      </w:r>
      <w:r>
        <w:rPr>
          <w:b/>
          <w:sz w:val="22"/>
        </w:rPr>
        <w:t>&lt;Inizia Azione&gt; </w:t>
      </w:r>
      <w:r>
        <w:rPr>
          <w:sz w:val="22"/>
        </w:rPr>
        <w:t>sarà visibile al centro della schermata principale. Quest’opzione serve per creare un file utilizzabile con Data Video Essential e Data Video</w:t>
      </w:r>
      <w:r>
        <w:rPr>
          <w:spacing w:val="-5"/>
          <w:sz w:val="22"/>
        </w:rPr>
        <w:t> </w:t>
      </w:r>
      <w:r>
        <w:rPr>
          <w:sz w:val="22"/>
        </w:rPr>
        <w:t>Pro.</w:t>
      </w:r>
      <w:r>
        <w:rPr>
          <w:spacing w:val="-4"/>
          <w:sz w:val="22"/>
        </w:rPr>
        <w:t> </w:t>
      </w:r>
      <w:r>
        <w:rPr>
          <w:sz w:val="22"/>
        </w:rPr>
        <w:t>Cliccando</w:t>
      </w:r>
      <w:r>
        <w:rPr>
          <w:spacing w:val="-5"/>
          <w:sz w:val="22"/>
        </w:rPr>
        <w:t> </w:t>
      </w:r>
      <w:r>
        <w:rPr>
          <w:sz w:val="22"/>
        </w:rPr>
        <w:t>sul</w:t>
      </w:r>
      <w:r>
        <w:rPr>
          <w:spacing w:val="-6"/>
          <w:sz w:val="22"/>
        </w:rPr>
        <w:t> </w:t>
      </w:r>
      <w:r>
        <w:rPr>
          <w:sz w:val="22"/>
        </w:rPr>
        <w:t>pulsante,</w:t>
      </w:r>
      <w:r>
        <w:rPr>
          <w:spacing w:val="-4"/>
          <w:sz w:val="22"/>
        </w:rPr>
        <w:t> </w:t>
      </w:r>
      <w:r>
        <w:rPr>
          <w:sz w:val="22"/>
        </w:rPr>
        <w:t>a</w:t>
      </w:r>
      <w:r>
        <w:rPr>
          <w:spacing w:val="-4"/>
          <w:sz w:val="22"/>
        </w:rPr>
        <w:t> </w:t>
      </w:r>
      <w:r>
        <w:rPr>
          <w:sz w:val="22"/>
        </w:rPr>
        <w:t>ogni</w:t>
      </w:r>
      <w:r>
        <w:rPr>
          <w:spacing w:val="-5"/>
          <w:sz w:val="22"/>
        </w:rPr>
        <w:t> </w:t>
      </w:r>
      <w:r>
        <w:rPr>
          <w:sz w:val="22"/>
        </w:rPr>
        <w:t>azione,</w:t>
      </w:r>
      <w:r>
        <w:rPr>
          <w:spacing w:val="-3"/>
          <w:sz w:val="22"/>
        </w:rPr>
        <w:t> </w:t>
      </w:r>
      <w:r>
        <w:rPr>
          <w:sz w:val="22"/>
        </w:rPr>
        <w:t>si</w:t>
      </w:r>
      <w:r>
        <w:rPr>
          <w:spacing w:val="-5"/>
          <w:sz w:val="22"/>
        </w:rPr>
        <w:t> </w:t>
      </w:r>
      <w:r>
        <w:rPr>
          <w:sz w:val="22"/>
        </w:rPr>
        <w:t>crea</w:t>
      </w:r>
      <w:r>
        <w:rPr>
          <w:spacing w:val="-5"/>
          <w:sz w:val="22"/>
        </w:rPr>
        <w:t> </w:t>
      </w:r>
      <w:r>
        <w:rPr>
          <w:sz w:val="22"/>
        </w:rPr>
        <w:t>il</w:t>
      </w:r>
      <w:r>
        <w:rPr>
          <w:spacing w:val="-4"/>
          <w:sz w:val="22"/>
        </w:rPr>
        <w:t> </w:t>
      </w:r>
      <w:r>
        <w:rPr>
          <w:sz w:val="22"/>
        </w:rPr>
        <w:t>timecode</w:t>
      </w:r>
      <w:r>
        <w:rPr>
          <w:spacing w:val="-6"/>
          <w:sz w:val="22"/>
        </w:rPr>
        <w:t> </w:t>
      </w:r>
      <w:r>
        <w:rPr>
          <w:sz w:val="22"/>
        </w:rPr>
        <w:t>che</w:t>
      </w:r>
      <w:r>
        <w:rPr>
          <w:spacing w:val="-4"/>
          <w:sz w:val="22"/>
        </w:rPr>
        <w:t> </w:t>
      </w:r>
      <w:r>
        <w:rPr>
          <w:sz w:val="22"/>
        </w:rPr>
        <w:t>serve</w:t>
      </w:r>
      <w:r>
        <w:rPr>
          <w:spacing w:val="-4"/>
          <w:sz w:val="22"/>
        </w:rPr>
        <w:t> </w:t>
      </w:r>
      <w:r>
        <w:rPr>
          <w:sz w:val="22"/>
        </w:rPr>
        <w:t>per</w:t>
      </w:r>
      <w:r>
        <w:rPr>
          <w:spacing w:val="-4"/>
          <w:sz w:val="22"/>
        </w:rPr>
        <w:t> </w:t>
      </w:r>
      <w:r>
        <w:rPr>
          <w:sz w:val="22"/>
        </w:rPr>
        <w:t>sincronizzare</w:t>
      </w:r>
      <w:r>
        <w:rPr>
          <w:spacing w:val="-3"/>
          <w:sz w:val="22"/>
        </w:rPr>
        <w:t> </w:t>
      </w:r>
      <w:r>
        <w:rPr>
          <w:sz w:val="22"/>
        </w:rPr>
        <w:t>il file</w:t>
      </w:r>
      <w:r>
        <w:rPr>
          <w:spacing w:val="-12"/>
          <w:sz w:val="22"/>
        </w:rPr>
        <w:t> </w:t>
      </w:r>
      <w:r>
        <w:rPr>
          <w:sz w:val="22"/>
        </w:rPr>
        <w:t>salvato</w:t>
      </w:r>
      <w:r>
        <w:rPr>
          <w:spacing w:val="-13"/>
          <w:sz w:val="22"/>
        </w:rPr>
        <w:t> </w:t>
      </w:r>
      <w:r>
        <w:rPr>
          <w:sz w:val="22"/>
        </w:rPr>
        <w:t>con</w:t>
      </w:r>
      <w:r>
        <w:rPr>
          <w:spacing w:val="-13"/>
          <w:sz w:val="22"/>
        </w:rPr>
        <w:t> </w:t>
      </w:r>
      <w:r>
        <w:rPr>
          <w:sz w:val="22"/>
        </w:rPr>
        <w:t>il</w:t>
      </w:r>
      <w:r>
        <w:rPr>
          <w:spacing w:val="-14"/>
          <w:sz w:val="22"/>
        </w:rPr>
        <w:t> </w:t>
      </w:r>
      <w:r>
        <w:rPr>
          <w:sz w:val="22"/>
        </w:rPr>
        <w:t>video</w:t>
      </w:r>
      <w:r>
        <w:rPr>
          <w:spacing w:val="-13"/>
          <w:sz w:val="22"/>
        </w:rPr>
        <w:t> </w:t>
      </w:r>
      <w:r>
        <w:rPr>
          <w:sz w:val="22"/>
        </w:rPr>
        <w:t>della</w:t>
      </w:r>
      <w:r>
        <w:rPr>
          <w:spacing w:val="-13"/>
          <w:sz w:val="22"/>
        </w:rPr>
        <w:t> </w:t>
      </w:r>
      <w:r>
        <w:rPr>
          <w:sz w:val="22"/>
        </w:rPr>
        <w:t>partita.</w:t>
      </w:r>
      <w:r>
        <w:rPr>
          <w:spacing w:val="-12"/>
          <w:sz w:val="22"/>
        </w:rPr>
        <w:t> </w:t>
      </w:r>
      <w:r>
        <w:rPr>
          <w:sz w:val="22"/>
        </w:rPr>
        <w:t>Questo</w:t>
      </w:r>
      <w:r>
        <w:rPr>
          <w:spacing w:val="-12"/>
          <w:sz w:val="22"/>
        </w:rPr>
        <w:t> </w:t>
      </w:r>
      <w:r>
        <w:rPr>
          <w:sz w:val="22"/>
        </w:rPr>
        <w:t>file</w:t>
      </w:r>
      <w:r>
        <w:rPr>
          <w:spacing w:val="-12"/>
          <w:sz w:val="22"/>
        </w:rPr>
        <w:t> </w:t>
      </w:r>
      <w:r>
        <w:rPr>
          <w:sz w:val="22"/>
        </w:rPr>
        <w:t>sarà</w:t>
      </w:r>
      <w:r>
        <w:rPr>
          <w:spacing w:val="-13"/>
          <w:sz w:val="22"/>
        </w:rPr>
        <w:t> </w:t>
      </w:r>
      <w:r>
        <w:rPr>
          <w:sz w:val="22"/>
        </w:rPr>
        <w:t>salvato</w:t>
      </w:r>
      <w:r>
        <w:rPr>
          <w:spacing w:val="-13"/>
          <w:sz w:val="22"/>
        </w:rPr>
        <w:t> </w:t>
      </w:r>
      <w:r>
        <w:rPr>
          <w:sz w:val="22"/>
        </w:rPr>
        <w:t>ogni</w:t>
      </w:r>
      <w:r>
        <w:rPr>
          <w:spacing w:val="-12"/>
          <w:sz w:val="22"/>
        </w:rPr>
        <w:t> </w:t>
      </w:r>
      <w:r>
        <w:rPr>
          <w:sz w:val="22"/>
        </w:rPr>
        <w:t>volta</w:t>
      </w:r>
      <w:r>
        <w:rPr>
          <w:spacing w:val="-13"/>
          <w:sz w:val="22"/>
        </w:rPr>
        <w:t> </w:t>
      </w:r>
      <w:r>
        <w:rPr>
          <w:sz w:val="22"/>
        </w:rPr>
        <w:t>che</w:t>
      </w:r>
      <w:r>
        <w:rPr>
          <w:spacing w:val="-12"/>
          <w:sz w:val="22"/>
        </w:rPr>
        <w:t> </w:t>
      </w:r>
      <w:r>
        <w:rPr>
          <w:sz w:val="22"/>
        </w:rPr>
        <w:t>sarà</w:t>
      </w:r>
      <w:r>
        <w:rPr>
          <w:spacing w:val="-13"/>
          <w:sz w:val="22"/>
        </w:rPr>
        <w:t> </w:t>
      </w:r>
      <w:r>
        <w:rPr>
          <w:sz w:val="22"/>
        </w:rPr>
        <w:t>salvata</w:t>
      </w:r>
      <w:r>
        <w:rPr>
          <w:spacing w:val="-13"/>
          <w:sz w:val="22"/>
        </w:rPr>
        <w:t> </w:t>
      </w:r>
      <w:r>
        <w:rPr>
          <w:sz w:val="22"/>
        </w:rPr>
        <w:t>la</w:t>
      </w:r>
      <w:r>
        <w:rPr>
          <w:spacing w:val="-14"/>
          <w:sz w:val="22"/>
        </w:rPr>
        <w:t> </w:t>
      </w:r>
      <w:r>
        <w:rPr>
          <w:sz w:val="22"/>
        </w:rPr>
        <w:t>partita. Il file sarà salvato nel seguente percorso </w:t>
      </w:r>
      <w:r>
        <w:rPr>
          <w:color w:val="0000FF"/>
          <w:sz w:val="22"/>
        </w:rPr>
        <w:t>C:\Data Project\Scoresheet FIPAV\Scout\ </w:t>
      </w:r>
      <w:r>
        <w:rPr>
          <w:sz w:val="22"/>
        </w:rPr>
        <w:t>(Percorso modificabile</w:t>
      </w:r>
      <w:r>
        <w:rPr>
          <w:spacing w:val="-1"/>
          <w:sz w:val="22"/>
        </w:rPr>
        <w:t> </w:t>
      </w:r>
      <w:r>
        <w:rPr>
          <w:sz w:val="22"/>
        </w:rPr>
        <w:t>dall’utente).</w:t>
      </w:r>
    </w:p>
    <w:p>
      <w:pPr>
        <w:pStyle w:val="BodyText"/>
        <w:spacing w:before="11"/>
      </w:pPr>
    </w:p>
    <w:p>
      <w:pPr>
        <w:pStyle w:val="ListParagraph"/>
        <w:numPr>
          <w:ilvl w:val="1"/>
          <w:numId w:val="35"/>
        </w:numPr>
        <w:tabs>
          <w:tab w:pos="1330" w:val="left" w:leader="none"/>
          <w:tab w:pos="1331" w:val="left" w:leader="none"/>
        </w:tabs>
        <w:spacing w:line="240" w:lineRule="auto" w:before="0" w:after="0"/>
        <w:ind w:left="1330" w:right="0" w:hanging="577"/>
        <w:jc w:val="left"/>
        <w:rPr>
          <w:b/>
          <w:sz w:val="22"/>
        </w:rPr>
      </w:pPr>
      <w:bookmarkStart w:name="7.4 SHORTCUTS" w:id="204"/>
      <w:bookmarkEnd w:id="204"/>
      <w:r>
        <w:rPr/>
      </w:r>
      <w:bookmarkStart w:name="_bookmark106" w:id="205"/>
      <w:bookmarkEnd w:id="205"/>
      <w:r>
        <w:rPr/>
      </w:r>
      <w:bookmarkStart w:name="_bookmark106" w:id="206"/>
      <w:bookmarkEnd w:id="206"/>
      <w:r>
        <w:rPr>
          <w:b/>
          <w:color w:val="365F91"/>
          <w:sz w:val="22"/>
        </w:rPr>
        <w:t>S</w:t>
      </w:r>
      <w:r>
        <w:rPr>
          <w:b/>
          <w:color w:val="365F91"/>
          <w:sz w:val="22"/>
        </w:rPr>
        <w:t>HORTCUTS</w:t>
      </w:r>
    </w:p>
    <w:p>
      <w:pPr>
        <w:spacing w:before="59"/>
        <w:ind w:left="754" w:right="0" w:firstLine="0"/>
        <w:jc w:val="both"/>
        <w:rPr>
          <w:sz w:val="22"/>
        </w:rPr>
      </w:pPr>
      <w:r>
        <w:rPr>
          <w:sz w:val="22"/>
        </w:rPr>
        <w:t>In questa finestra è possibile assegnare ai Bottoni del programma delle scorciatoie di bottoniera.</w:t>
      </w:r>
    </w:p>
    <w:p>
      <w:pPr>
        <w:pStyle w:val="BodyText"/>
        <w:spacing w:before="5"/>
        <w:rPr>
          <w:sz w:val="23"/>
        </w:rPr>
      </w:pPr>
      <w:r>
        <w:rPr/>
        <w:drawing>
          <wp:anchor distT="0" distB="0" distL="0" distR="0" allowOverlap="1" layoutInCell="1" locked="0" behindDoc="0" simplePos="0" relativeHeight="633">
            <wp:simplePos x="0" y="0"/>
            <wp:positionH relativeFrom="page">
              <wp:posOffset>1531619</wp:posOffset>
            </wp:positionH>
            <wp:positionV relativeFrom="paragraph">
              <wp:posOffset>197757</wp:posOffset>
            </wp:positionV>
            <wp:extent cx="4479522" cy="2691669"/>
            <wp:effectExtent l="0" t="0" r="0" b="0"/>
            <wp:wrapTopAndBottom/>
            <wp:docPr id="205" name="image114.jpeg"/>
            <wp:cNvGraphicFramePr>
              <a:graphicFrameLocks noChangeAspect="1"/>
            </wp:cNvGraphicFramePr>
            <a:graphic>
              <a:graphicData uri="http://schemas.openxmlformats.org/drawingml/2006/picture">
                <pic:pic>
                  <pic:nvPicPr>
                    <pic:cNvPr id="206" name="image114.jpeg"/>
                    <pic:cNvPicPr/>
                  </pic:nvPicPr>
                  <pic:blipFill>
                    <a:blip r:embed="rId281" cstate="print"/>
                    <a:stretch>
                      <a:fillRect/>
                    </a:stretch>
                  </pic:blipFill>
                  <pic:spPr>
                    <a:xfrm>
                      <a:off x="0" y="0"/>
                      <a:ext cx="4479522" cy="2691669"/>
                    </a:xfrm>
                    <a:prstGeom prst="rect">
                      <a:avLst/>
                    </a:prstGeom>
                  </pic:spPr>
                </pic:pic>
              </a:graphicData>
            </a:graphic>
          </wp:anchor>
        </w:drawing>
      </w:r>
    </w:p>
    <w:p>
      <w:pPr>
        <w:spacing w:after="0"/>
        <w:rPr>
          <w:sz w:val="23"/>
        </w:rPr>
        <w:sectPr>
          <w:headerReference w:type="default" r:id="rId277"/>
          <w:headerReference w:type="even" r:id="rId278"/>
          <w:footerReference w:type="default" r:id="rId279"/>
          <w:pgSz w:w="11910" w:h="16840"/>
          <w:pgMar w:header="710" w:footer="0" w:top="960" w:bottom="280" w:left="380" w:right="502"/>
          <w:pgNumType w:start="17"/>
        </w:sectPr>
      </w:pPr>
    </w:p>
    <w:p>
      <w:pPr>
        <w:pStyle w:val="BodyText"/>
        <w:spacing w:before="2"/>
        <w:rPr>
          <w:sz w:val="28"/>
        </w:rPr>
      </w:pPr>
    </w:p>
    <w:p>
      <w:pPr>
        <w:pStyle w:val="ListParagraph"/>
        <w:numPr>
          <w:ilvl w:val="1"/>
          <w:numId w:val="35"/>
        </w:numPr>
        <w:tabs>
          <w:tab w:pos="1328" w:val="left" w:leader="none"/>
          <w:tab w:pos="1329" w:val="left" w:leader="none"/>
        </w:tabs>
        <w:spacing w:line="240" w:lineRule="auto" w:before="100" w:after="0"/>
        <w:ind w:left="1328" w:right="0" w:hanging="577"/>
        <w:jc w:val="left"/>
        <w:rPr>
          <w:b/>
          <w:sz w:val="22"/>
        </w:rPr>
      </w:pPr>
      <w:bookmarkStart w:name="7.5 SHARE DATA / TVSCORE" w:id="207"/>
      <w:bookmarkEnd w:id="207"/>
      <w:r>
        <w:rPr/>
      </w:r>
      <w:bookmarkStart w:name="_bookmark107" w:id="208"/>
      <w:bookmarkEnd w:id="208"/>
      <w:r>
        <w:rPr/>
      </w:r>
      <w:bookmarkStart w:name="_bookmark107" w:id="209"/>
      <w:bookmarkEnd w:id="209"/>
      <w:r>
        <w:rPr>
          <w:b/>
          <w:color w:val="365F91"/>
          <w:sz w:val="22"/>
        </w:rPr>
        <w:t>S</w:t>
      </w:r>
      <w:r>
        <w:rPr>
          <w:b/>
          <w:color w:val="365F91"/>
          <w:sz w:val="22"/>
        </w:rPr>
        <w:t>HARE DATA /</w:t>
      </w:r>
      <w:r>
        <w:rPr>
          <w:b/>
          <w:color w:val="365F91"/>
          <w:spacing w:val="-3"/>
          <w:sz w:val="22"/>
        </w:rPr>
        <w:t> </w:t>
      </w:r>
      <w:r>
        <w:rPr>
          <w:b/>
          <w:color w:val="365F91"/>
          <w:sz w:val="22"/>
        </w:rPr>
        <w:t>TVSCORE</w:t>
      </w:r>
    </w:p>
    <w:p>
      <w:pPr>
        <w:spacing w:before="62"/>
        <w:ind w:left="752" w:right="627" w:firstLine="0"/>
        <w:jc w:val="left"/>
        <w:rPr>
          <w:sz w:val="22"/>
        </w:rPr>
      </w:pPr>
      <w:r>
        <w:rPr>
          <w:sz w:val="22"/>
        </w:rPr>
        <w:t>In questa finestra si abilitano le condivisioni con gli altri programmi Data Project: Data Volley, Volley ScoreShow e TVScore.</w:t>
      </w:r>
    </w:p>
    <w:p>
      <w:pPr>
        <w:pStyle w:val="BodyText"/>
        <w:spacing w:before="10"/>
        <w:rPr>
          <w:sz w:val="21"/>
        </w:rPr>
      </w:pPr>
    </w:p>
    <w:p>
      <w:pPr>
        <w:spacing w:before="1"/>
        <w:ind w:left="752" w:right="0" w:firstLine="0"/>
        <w:jc w:val="left"/>
        <w:rPr>
          <w:sz w:val="22"/>
        </w:rPr>
      </w:pPr>
      <w:r>
        <w:rPr>
          <w:sz w:val="22"/>
        </w:rPr>
        <w:t>Il segno di spunta alla voce “Condividi i dati</w:t>
      </w:r>
    </w:p>
    <w:p>
      <w:pPr>
        <w:pStyle w:val="ListParagraph"/>
        <w:numPr>
          <w:ilvl w:val="0"/>
          <w:numId w:val="36"/>
        </w:numPr>
        <w:tabs>
          <w:tab w:pos="1112" w:val="left" w:leader="none"/>
          <w:tab w:pos="1113" w:val="left" w:leader="none"/>
        </w:tabs>
        <w:spacing w:line="255" w:lineRule="exact" w:before="1" w:after="0"/>
        <w:ind w:left="1112" w:right="0" w:hanging="361"/>
        <w:jc w:val="left"/>
        <w:rPr>
          <w:sz w:val="22"/>
        </w:rPr>
      </w:pPr>
      <w:r>
        <w:rPr>
          <w:sz w:val="22"/>
        </w:rPr>
        <w:t>Abilita la condivisione dati con Share</w:t>
      </w:r>
      <w:r>
        <w:rPr>
          <w:spacing w:val="-2"/>
          <w:sz w:val="22"/>
        </w:rPr>
        <w:t> </w:t>
      </w:r>
      <w:r>
        <w:rPr>
          <w:sz w:val="22"/>
        </w:rPr>
        <w:t>Data</w:t>
      </w:r>
    </w:p>
    <w:p>
      <w:pPr>
        <w:pStyle w:val="ListParagraph"/>
        <w:numPr>
          <w:ilvl w:val="0"/>
          <w:numId w:val="36"/>
        </w:numPr>
        <w:tabs>
          <w:tab w:pos="1112" w:val="left" w:leader="none"/>
          <w:tab w:pos="1113" w:val="left" w:leader="none"/>
        </w:tabs>
        <w:spacing w:line="254" w:lineRule="exact" w:before="0" w:after="0"/>
        <w:ind w:left="1112" w:right="0" w:hanging="361"/>
        <w:jc w:val="left"/>
        <w:rPr>
          <w:sz w:val="22"/>
        </w:rPr>
      </w:pPr>
      <w:r>
        <w:rPr>
          <w:sz w:val="22"/>
        </w:rPr>
        <w:t>Abilita gli eventi con Share</w:t>
      </w:r>
      <w:r>
        <w:rPr>
          <w:spacing w:val="-1"/>
          <w:sz w:val="22"/>
        </w:rPr>
        <w:t> </w:t>
      </w:r>
      <w:r>
        <w:rPr>
          <w:sz w:val="22"/>
        </w:rPr>
        <w:t>Data</w:t>
      </w:r>
    </w:p>
    <w:p>
      <w:pPr>
        <w:pStyle w:val="ListParagraph"/>
        <w:numPr>
          <w:ilvl w:val="0"/>
          <w:numId w:val="36"/>
        </w:numPr>
        <w:tabs>
          <w:tab w:pos="1111" w:val="left" w:leader="none"/>
          <w:tab w:pos="1113" w:val="left" w:leader="none"/>
        </w:tabs>
        <w:spacing w:line="255" w:lineRule="exact" w:before="0" w:after="0"/>
        <w:ind w:left="1112" w:right="0" w:hanging="361"/>
        <w:jc w:val="left"/>
        <w:rPr>
          <w:sz w:val="22"/>
        </w:rPr>
      </w:pPr>
      <w:r>
        <w:rPr>
          <w:sz w:val="22"/>
        </w:rPr>
        <w:t>Abilita la condivisione dei dati con Scoresheet</w:t>
      </w:r>
      <w:r>
        <w:rPr>
          <w:spacing w:val="-5"/>
          <w:sz w:val="22"/>
        </w:rPr>
        <w:t> </w:t>
      </w:r>
      <w:r>
        <w:rPr>
          <w:sz w:val="22"/>
        </w:rPr>
        <w:t>referee</w:t>
      </w:r>
    </w:p>
    <w:p>
      <w:pPr>
        <w:pStyle w:val="BodyText"/>
        <w:rPr>
          <w:sz w:val="22"/>
        </w:rPr>
      </w:pPr>
    </w:p>
    <w:p>
      <w:pPr>
        <w:spacing w:before="0"/>
        <w:ind w:left="752" w:right="0" w:firstLine="0"/>
        <w:jc w:val="left"/>
        <w:rPr>
          <w:sz w:val="22"/>
        </w:rPr>
      </w:pPr>
      <w:r>
        <w:rPr>
          <w:sz w:val="22"/>
        </w:rPr>
        <w:t>È importante che:</w:t>
      </w:r>
    </w:p>
    <w:p>
      <w:pPr>
        <w:pStyle w:val="ListParagraph"/>
        <w:numPr>
          <w:ilvl w:val="1"/>
          <w:numId w:val="36"/>
        </w:numPr>
        <w:tabs>
          <w:tab w:pos="1472" w:val="left" w:leader="none"/>
          <w:tab w:pos="1473" w:val="left" w:leader="none"/>
        </w:tabs>
        <w:spacing w:line="273" w:lineRule="auto" w:before="1" w:after="0"/>
        <w:ind w:left="1472" w:right="631" w:hanging="361"/>
        <w:jc w:val="left"/>
        <w:rPr>
          <w:sz w:val="22"/>
        </w:rPr>
      </w:pPr>
      <w:r>
        <w:rPr>
          <w:sz w:val="22"/>
        </w:rPr>
        <w:t>Il</w:t>
      </w:r>
      <w:r>
        <w:rPr>
          <w:spacing w:val="-8"/>
          <w:sz w:val="22"/>
        </w:rPr>
        <w:t> </w:t>
      </w:r>
      <w:r>
        <w:rPr>
          <w:sz w:val="22"/>
        </w:rPr>
        <w:t>nome</w:t>
      </w:r>
      <w:r>
        <w:rPr>
          <w:spacing w:val="-10"/>
          <w:sz w:val="22"/>
        </w:rPr>
        <w:t> </w:t>
      </w:r>
      <w:r>
        <w:rPr>
          <w:sz w:val="22"/>
        </w:rPr>
        <w:t>e</w:t>
      </w:r>
      <w:r>
        <w:rPr>
          <w:spacing w:val="-10"/>
          <w:sz w:val="22"/>
        </w:rPr>
        <w:t> </w:t>
      </w:r>
      <w:r>
        <w:rPr>
          <w:sz w:val="22"/>
        </w:rPr>
        <w:t>l’indirizzo</w:t>
      </w:r>
      <w:r>
        <w:rPr>
          <w:spacing w:val="-10"/>
          <w:sz w:val="22"/>
        </w:rPr>
        <w:t> </w:t>
      </w:r>
      <w:r>
        <w:rPr>
          <w:sz w:val="22"/>
        </w:rPr>
        <w:t>IP</w:t>
      </w:r>
      <w:r>
        <w:rPr>
          <w:spacing w:val="-11"/>
          <w:sz w:val="22"/>
        </w:rPr>
        <w:t> </w:t>
      </w:r>
      <w:r>
        <w:rPr>
          <w:sz w:val="22"/>
        </w:rPr>
        <w:t>del</w:t>
      </w:r>
      <w:r>
        <w:rPr>
          <w:spacing w:val="-8"/>
          <w:sz w:val="22"/>
        </w:rPr>
        <w:t> </w:t>
      </w:r>
      <w:r>
        <w:rPr>
          <w:sz w:val="22"/>
        </w:rPr>
        <w:t>computer</w:t>
      </w:r>
      <w:r>
        <w:rPr>
          <w:spacing w:val="-9"/>
          <w:sz w:val="22"/>
        </w:rPr>
        <w:t> </w:t>
      </w:r>
      <w:r>
        <w:rPr>
          <w:sz w:val="22"/>
        </w:rPr>
        <w:t>siano</w:t>
      </w:r>
      <w:r>
        <w:rPr>
          <w:spacing w:val="-7"/>
          <w:sz w:val="22"/>
        </w:rPr>
        <w:t> </w:t>
      </w:r>
      <w:r>
        <w:rPr>
          <w:sz w:val="22"/>
        </w:rPr>
        <w:t>inseriti</w:t>
      </w:r>
      <w:r>
        <w:rPr>
          <w:spacing w:val="-8"/>
          <w:sz w:val="22"/>
        </w:rPr>
        <w:t> </w:t>
      </w:r>
      <w:r>
        <w:rPr>
          <w:sz w:val="22"/>
        </w:rPr>
        <w:t>correttamente</w:t>
      </w:r>
      <w:r>
        <w:rPr>
          <w:spacing w:val="-8"/>
          <w:sz w:val="22"/>
        </w:rPr>
        <w:t> </w:t>
      </w:r>
      <w:r>
        <w:rPr>
          <w:sz w:val="22"/>
        </w:rPr>
        <w:t>negli</w:t>
      </w:r>
      <w:r>
        <w:rPr>
          <w:spacing w:val="-8"/>
          <w:sz w:val="22"/>
        </w:rPr>
        <w:t> </w:t>
      </w:r>
      <w:r>
        <w:rPr>
          <w:sz w:val="22"/>
        </w:rPr>
        <w:t>altri</w:t>
      </w:r>
      <w:r>
        <w:rPr>
          <w:spacing w:val="-7"/>
          <w:sz w:val="22"/>
        </w:rPr>
        <w:t> </w:t>
      </w:r>
      <w:r>
        <w:rPr>
          <w:sz w:val="22"/>
        </w:rPr>
        <w:t>programmi</w:t>
      </w:r>
      <w:r>
        <w:rPr>
          <w:spacing w:val="-8"/>
          <w:sz w:val="22"/>
        </w:rPr>
        <w:t> </w:t>
      </w:r>
      <w:r>
        <w:rPr>
          <w:sz w:val="22"/>
        </w:rPr>
        <w:t>per impostare la condivisione dei</w:t>
      </w:r>
      <w:r>
        <w:rPr>
          <w:spacing w:val="-1"/>
          <w:sz w:val="22"/>
        </w:rPr>
        <w:t> </w:t>
      </w:r>
      <w:r>
        <w:rPr>
          <w:sz w:val="22"/>
        </w:rPr>
        <w:t>dati.</w:t>
      </w:r>
    </w:p>
    <w:p>
      <w:pPr>
        <w:pStyle w:val="ListParagraph"/>
        <w:numPr>
          <w:ilvl w:val="1"/>
          <w:numId w:val="36"/>
        </w:numPr>
        <w:tabs>
          <w:tab w:pos="1472" w:val="left" w:leader="none"/>
          <w:tab w:pos="1473" w:val="left" w:leader="none"/>
        </w:tabs>
        <w:spacing w:line="240" w:lineRule="auto" w:before="4" w:after="0"/>
        <w:ind w:left="1472" w:right="0" w:hanging="361"/>
        <w:jc w:val="left"/>
        <w:rPr>
          <w:sz w:val="22"/>
        </w:rPr>
      </w:pPr>
      <w:r>
        <w:rPr>
          <w:sz w:val="22"/>
        </w:rPr>
        <w:t>Si riducano a 15 lettere i nomi delle squadre nel riquadro</w:t>
      </w:r>
      <w:r>
        <w:rPr>
          <w:spacing w:val="-11"/>
          <w:sz w:val="22"/>
        </w:rPr>
        <w:t> </w:t>
      </w:r>
      <w:r>
        <w:rPr>
          <w:sz w:val="22"/>
        </w:rPr>
        <w:t>centrale.</w:t>
      </w:r>
    </w:p>
    <w:p>
      <w:pPr>
        <w:pStyle w:val="ListParagraph"/>
        <w:numPr>
          <w:ilvl w:val="1"/>
          <w:numId w:val="36"/>
        </w:numPr>
        <w:tabs>
          <w:tab w:pos="1472" w:val="left" w:leader="none"/>
          <w:tab w:pos="1473" w:val="left" w:leader="none"/>
        </w:tabs>
        <w:spacing w:line="276" w:lineRule="auto" w:before="37" w:after="0"/>
        <w:ind w:left="1472" w:right="627" w:hanging="361"/>
        <w:jc w:val="left"/>
        <w:rPr>
          <w:sz w:val="22"/>
        </w:rPr>
      </w:pPr>
      <w:r>
        <w:rPr>
          <w:sz w:val="22"/>
        </w:rPr>
        <w:t>Sia</w:t>
      </w:r>
      <w:r>
        <w:rPr>
          <w:spacing w:val="-8"/>
          <w:sz w:val="22"/>
        </w:rPr>
        <w:t> </w:t>
      </w:r>
      <w:r>
        <w:rPr>
          <w:sz w:val="22"/>
        </w:rPr>
        <w:t>stato</w:t>
      </w:r>
      <w:r>
        <w:rPr>
          <w:spacing w:val="-7"/>
          <w:sz w:val="22"/>
        </w:rPr>
        <w:t> </w:t>
      </w:r>
      <w:r>
        <w:rPr>
          <w:sz w:val="22"/>
        </w:rPr>
        <w:t>installato</w:t>
      </w:r>
      <w:r>
        <w:rPr>
          <w:spacing w:val="-8"/>
          <w:sz w:val="22"/>
        </w:rPr>
        <w:t> </w:t>
      </w:r>
      <w:r>
        <w:rPr>
          <w:sz w:val="22"/>
        </w:rPr>
        <w:t>il</w:t>
      </w:r>
      <w:r>
        <w:rPr>
          <w:spacing w:val="-7"/>
          <w:sz w:val="22"/>
        </w:rPr>
        <w:t> </w:t>
      </w:r>
      <w:r>
        <w:rPr>
          <w:sz w:val="22"/>
        </w:rPr>
        <w:t>plug-in</w:t>
      </w:r>
      <w:r>
        <w:rPr>
          <w:spacing w:val="-7"/>
          <w:sz w:val="22"/>
        </w:rPr>
        <w:t> </w:t>
      </w:r>
      <w:r>
        <w:rPr>
          <w:sz w:val="22"/>
        </w:rPr>
        <w:t>per</w:t>
      </w:r>
      <w:r>
        <w:rPr>
          <w:spacing w:val="-7"/>
          <w:sz w:val="22"/>
        </w:rPr>
        <w:t> </w:t>
      </w:r>
      <w:r>
        <w:rPr>
          <w:sz w:val="22"/>
        </w:rPr>
        <w:t>TVScore</w:t>
      </w:r>
      <w:r>
        <w:rPr>
          <w:spacing w:val="-7"/>
          <w:sz w:val="22"/>
        </w:rPr>
        <w:t> </w:t>
      </w:r>
      <w:r>
        <w:rPr>
          <w:sz w:val="22"/>
        </w:rPr>
        <w:t>per</w:t>
      </w:r>
      <w:r>
        <w:rPr>
          <w:spacing w:val="-6"/>
          <w:sz w:val="22"/>
        </w:rPr>
        <w:t> </w:t>
      </w:r>
      <w:r>
        <w:rPr>
          <w:sz w:val="22"/>
        </w:rPr>
        <w:t>la</w:t>
      </w:r>
      <w:r>
        <w:rPr>
          <w:spacing w:val="-10"/>
          <w:sz w:val="22"/>
        </w:rPr>
        <w:t> </w:t>
      </w:r>
      <w:r>
        <w:rPr>
          <w:sz w:val="22"/>
        </w:rPr>
        <w:t>condivisione</w:t>
      </w:r>
      <w:r>
        <w:rPr>
          <w:spacing w:val="-7"/>
          <w:sz w:val="22"/>
        </w:rPr>
        <w:t> </w:t>
      </w:r>
      <w:r>
        <w:rPr>
          <w:sz w:val="22"/>
        </w:rPr>
        <w:t>delle</w:t>
      </w:r>
      <w:r>
        <w:rPr>
          <w:spacing w:val="-7"/>
          <w:sz w:val="22"/>
        </w:rPr>
        <w:t> </w:t>
      </w:r>
      <w:r>
        <w:rPr>
          <w:sz w:val="22"/>
        </w:rPr>
        <w:t>informazioni</w:t>
      </w:r>
      <w:r>
        <w:rPr>
          <w:spacing w:val="-7"/>
          <w:sz w:val="22"/>
        </w:rPr>
        <w:t> </w:t>
      </w:r>
      <w:r>
        <w:rPr>
          <w:sz w:val="22"/>
        </w:rPr>
        <w:t>con</w:t>
      </w:r>
      <w:r>
        <w:rPr>
          <w:spacing w:val="-7"/>
          <w:sz w:val="22"/>
        </w:rPr>
        <w:t> </w:t>
      </w:r>
      <w:r>
        <w:rPr>
          <w:sz w:val="22"/>
        </w:rPr>
        <w:t>grafica televisiva.</w:t>
      </w:r>
    </w:p>
    <w:p>
      <w:pPr>
        <w:pStyle w:val="BodyText"/>
        <w:spacing w:before="9"/>
        <w:rPr>
          <w:sz w:val="9"/>
        </w:rPr>
      </w:pPr>
      <w:r>
        <w:rPr/>
        <w:drawing>
          <wp:anchor distT="0" distB="0" distL="0" distR="0" allowOverlap="1" layoutInCell="1" locked="0" behindDoc="0" simplePos="0" relativeHeight="634">
            <wp:simplePos x="0" y="0"/>
            <wp:positionH relativeFrom="page">
              <wp:posOffset>1324356</wp:posOffset>
            </wp:positionH>
            <wp:positionV relativeFrom="paragraph">
              <wp:posOffset>96867</wp:posOffset>
            </wp:positionV>
            <wp:extent cx="4265982" cy="2562320"/>
            <wp:effectExtent l="0" t="0" r="0" b="0"/>
            <wp:wrapTopAndBottom/>
            <wp:docPr id="207" name="image115.jpeg"/>
            <wp:cNvGraphicFramePr>
              <a:graphicFrameLocks noChangeAspect="1"/>
            </wp:cNvGraphicFramePr>
            <a:graphic>
              <a:graphicData uri="http://schemas.openxmlformats.org/drawingml/2006/picture">
                <pic:pic>
                  <pic:nvPicPr>
                    <pic:cNvPr id="208" name="image115.jpeg"/>
                    <pic:cNvPicPr/>
                  </pic:nvPicPr>
                  <pic:blipFill>
                    <a:blip r:embed="rId285" cstate="print"/>
                    <a:stretch>
                      <a:fillRect/>
                    </a:stretch>
                  </pic:blipFill>
                  <pic:spPr>
                    <a:xfrm>
                      <a:off x="0" y="0"/>
                      <a:ext cx="4265982" cy="2562320"/>
                    </a:xfrm>
                    <a:prstGeom prst="rect">
                      <a:avLst/>
                    </a:prstGeom>
                  </pic:spPr>
                </pic:pic>
              </a:graphicData>
            </a:graphic>
          </wp:anchor>
        </w:drawing>
      </w:r>
    </w:p>
    <w:p>
      <w:pPr>
        <w:pStyle w:val="ListParagraph"/>
        <w:numPr>
          <w:ilvl w:val="1"/>
          <w:numId w:val="35"/>
        </w:numPr>
        <w:tabs>
          <w:tab w:pos="1328" w:val="left" w:leader="none"/>
          <w:tab w:pos="1329" w:val="left" w:leader="none"/>
        </w:tabs>
        <w:spacing w:line="240" w:lineRule="auto" w:before="217" w:after="0"/>
        <w:ind w:left="1328" w:right="0" w:hanging="577"/>
        <w:jc w:val="left"/>
        <w:rPr>
          <w:b/>
          <w:sz w:val="22"/>
        </w:rPr>
      </w:pPr>
      <w:bookmarkStart w:name="7.6 SCORESHEET REFEREE" w:id="210"/>
      <w:bookmarkEnd w:id="210"/>
      <w:r>
        <w:rPr/>
      </w:r>
      <w:bookmarkStart w:name="_bookmark108" w:id="211"/>
      <w:bookmarkEnd w:id="211"/>
      <w:r>
        <w:rPr/>
      </w:r>
      <w:bookmarkStart w:name="_bookmark108" w:id="212"/>
      <w:bookmarkEnd w:id="212"/>
      <w:r>
        <w:rPr>
          <w:b/>
          <w:color w:val="365F91"/>
          <w:sz w:val="22"/>
        </w:rPr>
        <w:t>S</w:t>
      </w:r>
      <w:r>
        <w:rPr>
          <w:b/>
          <w:color w:val="365F91"/>
          <w:sz w:val="22"/>
        </w:rPr>
        <w:t>CORESHEET</w:t>
      </w:r>
      <w:r>
        <w:rPr>
          <w:b/>
          <w:color w:val="365F91"/>
          <w:spacing w:val="-5"/>
          <w:sz w:val="22"/>
        </w:rPr>
        <w:t> </w:t>
      </w:r>
      <w:r>
        <w:rPr>
          <w:b/>
          <w:color w:val="365F91"/>
          <w:sz w:val="22"/>
        </w:rPr>
        <w:t>REFEREE</w:t>
      </w:r>
    </w:p>
    <w:p>
      <w:pPr>
        <w:spacing w:before="59"/>
        <w:ind w:left="752" w:right="630" w:firstLine="0"/>
        <w:jc w:val="both"/>
        <w:rPr>
          <w:sz w:val="22"/>
        </w:rPr>
      </w:pPr>
      <w:r>
        <w:rPr>
          <w:sz w:val="22"/>
        </w:rPr>
        <w:t>Abilitando</w:t>
      </w:r>
      <w:r>
        <w:rPr>
          <w:spacing w:val="-16"/>
          <w:sz w:val="22"/>
        </w:rPr>
        <w:t> </w:t>
      </w:r>
      <w:r>
        <w:rPr>
          <w:sz w:val="22"/>
        </w:rPr>
        <w:t>quest’opzione</w:t>
      </w:r>
      <w:r>
        <w:rPr>
          <w:spacing w:val="-12"/>
          <w:sz w:val="22"/>
        </w:rPr>
        <w:t> </w:t>
      </w:r>
      <w:r>
        <w:rPr>
          <w:sz w:val="22"/>
        </w:rPr>
        <w:t>i</w:t>
      </w:r>
      <w:r>
        <w:rPr>
          <w:spacing w:val="-15"/>
          <w:sz w:val="22"/>
        </w:rPr>
        <w:t> </w:t>
      </w:r>
      <w:r>
        <w:rPr>
          <w:sz w:val="22"/>
        </w:rPr>
        <w:t>dati</w:t>
      </w:r>
      <w:r>
        <w:rPr>
          <w:spacing w:val="-17"/>
          <w:sz w:val="22"/>
        </w:rPr>
        <w:t> </w:t>
      </w:r>
      <w:r>
        <w:rPr>
          <w:sz w:val="22"/>
        </w:rPr>
        <w:t>relativi</w:t>
      </w:r>
      <w:r>
        <w:rPr>
          <w:spacing w:val="-15"/>
          <w:sz w:val="22"/>
        </w:rPr>
        <w:t> </w:t>
      </w:r>
      <w:r>
        <w:rPr>
          <w:sz w:val="22"/>
        </w:rPr>
        <w:t>al</w:t>
      </w:r>
      <w:r>
        <w:rPr>
          <w:spacing w:val="-15"/>
          <w:sz w:val="22"/>
        </w:rPr>
        <w:t> </w:t>
      </w:r>
      <w:r>
        <w:rPr>
          <w:sz w:val="22"/>
        </w:rPr>
        <w:t>sestetto</w:t>
      </w:r>
      <w:r>
        <w:rPr>
          <w:spacing w:val="-16"/>
          <w:sz w:val="22"/>
        </w:rPr>
        <w:t> </w:t>
      </w:r>
      <w:r>
        <w:rPr>
          <w:sz w:val="22"/>
        </w:rPr>
        <w:t>in</w:t>
      </w:r>
      <w:r>
        <w:rPr>
          <w:spacing w:val="-18"/>
          <w:sz w:val="22"/>
        </w:rPr>
        <w:t> </w:t>
      </w:r>
      <w:r>
        <w:rPr>
          <w:sz w:val="22"/>
        </w:rPr>
        <w:t>campo,</w:t>
      </w:r>
      <w:r>
        <w:rPr>
          <w:spacing w:val="-14"/>
          <w:sz w:val="22"/>
        </w:rPr>
        <w:t> </w:t>
      </w:r>
      <w:r>
        <w:rPr>
          <w:sz w:val="22"/>
        </w:rPr>
        <w:t>ai</w:t>
      </w:r>
      <w:r>
        <w:rPr>
          <w:spacing w:val="-17"/>
          <w:sz w:val="22"/>
        </w:rPr>
        <w:t> </w:t>
      </w:r>
      <w:r>
        <w:rPr>
          <w:sz w:val="22"/>
        </w:rPr>
        <w:t>Time-out</w:t>
      </w:r>
      <w:r>
        <w:rPr>
          <w:spacing w:val="-16"/>
          <w:sz w:val="22"/>
        </w:rPr>
        <w:t> </w:t>
      </w:r>
      <w:r>
        <w:rPr>
          <w:sz w:val="22"/>
        </w:rPr>
        <w:t>e</w:t>
      </w:r>
      <w:r>
        <w:rPr>
          <w:spacing w:val="-17"/>
          <w:sz w:val="22"/>
        </w:rPr>
        <w:t> </w:t>
      </w:r>
      <w:r>
        <w:rPr>
          <w:sz w:val="22"/>
        </w:rPr>
        <w:t>alle</w:t>
      </w:r>
      <w:r>
        <w:rPr>
          <w:spacing w:val="-15"/>
          <w:sz w:val="22"/>
        </w:rPr>
        <w:t> </w:t>
      </w:r>
      <w:r>
        <w:rPr>
          <w:sz w:val="22"/>
        </w:rPr>
        <w:t>sostituzioni</w:t>
      </w:r>
      <w:r>
        <w:rPr>
          <w:spacing w:val="-15"/>
          <w:sz w:val="22"/>
        </w:rPr>
        <w:t> </w:t>
      </w:r>
      <w:r>
        <w:rPr>
          <w:sz w:val="22"/>
        </w:rPr>
        <w:t>saranno condivisi su un qualsiasi dispositivo capace di visualizzare una pagina web, connesso alla rete locale. Occorre scrivere l’esatto indirizzo indicato nel riquadro. In caso non sia raggiungibile, verificare le impostazioni di blocco nel firewall di Windows dei dispositivi</w:t>
      </w:r>
      <w:r>
        <w:rPr>
          <w:spacing w:val="-13"/>
          <w:sz w:val="22"/>
        </w:rPr>
        <w:t> </w:t>
      </w:r>
      <w:r>
        <w:rPr>
          <w:sz w:val="22"/>
        </w:rPr>
        <w:t>collegati.</w:t>
      </w:r>
    </w:p>
    <w:p>
      <w:pPr>
        <w:pStyle w:val="BodyText"/>
        <w:spacing w:before="5"/>
        <w:rPr>
          <w:sz w:val="20"/>
        </w:rPr>
      </w:pPr>
      <w:r>
        <w:rPr/>
        <w:drawing>
          <wp:anchor distT="0" distB="0" distL="0" distR="0" allowOverlap="1" layoutInCell="1" locked="0" behindDoc="0" simplePos="0" relativeHeight="635">
            <wp:simplePos x="0" y="0"/>
            <wp:positionH relativeFrom="page">
              <wp:posOffset>1636776</wp:posOffset>
            </wp:positionH>
            <wp:positionV relativeFrom="paragraph">
              <wp:posOffset>175897</wp:posOffset>
            </wp:positionV>
            <wp:extent cx="4223724" cy="2530030"/>
            <wp:effectExtent l="0" t="0" r="0" b="0"/>
            <wp:wrapTopAndBottom/>
            <wp:docPr id="209" name="image116.jpeg"/>
            <wp:cNvGraphicFramePr>
              <a:graphicFrameLocks noChangeAspect="1"/>
            </wp:cNvGraphicFramePr>
            <a:graphic>
              <a:graphicData uri="http://schemas.openxmlformats.org/drawingml/2006/picture">
                <pic:pic>
                  <pic:nvPicPr>
                    <pic:cNvPr id="210" name="image116.jpeg"/>
                    <pic:cNvPicPr/>
                  </pic:nvPicPr>
                  <pic:blipFill>
                    <a:blip r:embed="rId286" cstate="print"/>
                    <a:stretch>
                      <a:fillRect/>
                    </a:stretch>
                  </pic:blipFill>
                  <pic:spPr>
                    <a:xfrm>
                      <a:off x="0" y="0"/>
                      <a:ext cx="4223724" cy="2530030"/>
                    </a:xfrm>
                    <a:prstGeom prst="rect">
                      <a:avLst/>
                    </a:prstGeom>
                  </pic:spPr>
                </pic:pic>
              </a:graphicData>
            </a:graphic>
          </wp:anchor>
        </w:drawing>
      </w:r>
    </w:p>
    <w:p>
      <w:pPr>
        <w:spacing w:after="0"/>
        <w:rPr>
          <w:sz w:val="20"/>
        </w:rPr>
        <w:sectPr>
          <w:headerReference w:type="even" r:id="rId282"/>
          <w:headerReference w:type="default" r:id="rId283"/>
          <w:footerReference w:type="even" r:id="rId284"/>
          <w:pgSz w:w="11910" w:h="16840"/>
          <w:pgMar w:header="710" w:footer="0" w:top="960" w:bottom="280" w:left="380" w:right="502"/>
          <w:pgNumType w:start="18"/>
        </w:sectPr>
      </w:pPr>
    </w:p>
    <w:p>
      <w:pPr>
        <w:pStyle w:val="BodyText"/>
        <w:spacing w:before="2"/>
        <w:rPr>
          <w:sz w:val="28"/>
        </w:rPr>
      </w:pPr>
    </w:p>
    <w:p>
      <w:pPr>
        <w:pStyle w:val="ListParagraph"/>
        <w:numPr>
          <w:ilvl w:val="1"/>
          <w:numId w:val="35"/>
        </w:numPr>
        <w:tabs>
          <w:tab w:pos="1328" w:val="left" w:leader="none"/>
          <w:tab w:pos="1329" w:val="left" w:leader="none"/>
        </w:tabs>
        <w:spacing w:line="240" w:lineRule="auto" w:before="100" w:after="0"/>
        <w:ind w:left="1328" w:right="0" w:hanging="577"/>
        <w:jc w:val="left"/>
        <w:rPr>
          <w:b/>
          <w:sz w:val="22"/>
        </w:rPr>
      </w:pPr>
      <w:bookmarkStart w:name="7.7 VERIFICA VIDEO" w:id="213"/>
      <w:bookmarkEnd w:id="213"/>
      <w:r>
        <w:rPr/>
      </w:r>
      <w:bookmarkStart w:name="_bookmark109" w:id="214"/>
      <w:bookmarkEnd w:id="214"/>
      <w:r>
        <w:rPr/>
      </w:r>
      <w:bookmarkStart w:name="_bookmark109" w:id="215"/>
      <w:bookmarkEnd w:id="215"/>
      <w:r>
        <w:rPr>
          <w:b/>
          <w:color w:val="365F91"/>
          <w:sz w:val="22"/>
        </w:rPr>
        <w:t>V</w:t>
      </w:r>
      <w:r>
        <w:rPr>
          <w:b/>
          <w:color w:val="365F91"/>
          <w:sz w:val="22"/>
        </w:rPr>
        <w:t>ERIFICA</w:t>
      </w:r>
      <w:r>
        <w:rPr>
          <w:b/>
          <w:color w:val="365F91"/>
          <w:spacing w:val="-4"/>
          <w:sz w:val="22"/>
        </w:rPr>
        <w:t> </w:t>
      </w:r>
      <w:r>
        <w:rPr>
          <w:b/>
          <w:color w:val="365F91"/>
          <w:sz w:val="22"/>
        </w:rPr>
        <w:t>VIDEO</w:t>
      </w:r>
    </w:p>
    <w:p>
      <w:pPr>
        <w:spacing w:before="62"/>
        <w:ind w:left="753" w:right="916" w:firstLine="0"/>
        <w:jc w:val="left"/>
        <w:rPr>
          <w:sz w:val="22"/>
        </w:rPr>
      </w:pPr>
      <w:r>
        <w:rPr>
          <w:sz w:val="22"/>
        </w:rPr>
        <w:t>A partire dalla Release 2013.10.02 nel software eScoresheet è stata introdotta la possibilità di mantenere traccia delle richieste di verifica video da parte delle squadre.</w:t>
      </w:r>
    </w:p>
    <w:p>
      <w:pPr>
        <w:pStyle w:val="BodyText"/>
        <w:spacing w:before="2"/>
        <w:rPr>
          <w:sz w:val="25"/>
        </w:rPr>
      </w:pPr>
    </w:p>
    <w:p>
      <w:pPr>
        <w:spacing w:before="1"/>
        <w:ind w:left="753" w:right="0" w:firstLine="0"/>
        <w:jc w:val="left"/>
        <w:rPr>
          <w:sz w:val="22"/>
        </w:rPr>
      </w:pPr>
      <w:r>
        <w:rPr>
          <w:sz w:val="22"/>
        </w:rPr>
        <w:t>Per abilitare questa opzione è necessario spuntare la relativa voce, come in figura:</w:t>
      </w:r>
    </w:p>
    <w:p>
      <w:pPr>
        <w:pStyle w:val="BodyText"/>
        <w:spacing w:before="1"/>
        <w:rPr>
          <w:sz w:val="9"/>
        </w:rPr>
      </w:pPr>
      <w:r>
        <w:rPr/>
        <w:drawing>
          <wp:anchor distT="0" distB="0" distL="0" distR="0" allowOverlap="1" layoutInCell="1" locked="0" behindDoc="0" simplePos="0" relativeHeight="636">
            <wp:simplePos x="0" y="0"/>
            <wp:positionH relativeFrom="page">
              <wp:posOffset>1513332</wp:posOffset>
            </wp:positionH>
            <wp:positionV relativeFrom="paragraph">
              <wp:posOffset>92385</wp:posOffset>
            </wp:positionV>
            <wp:extent cx="4562061" cy="2468879"/>
            <wp:effectExtent l="0" t="0" r="0" b="0"/>
            <wp:wrapTopAndBottom/>
            <wp:docPr id="211" name="image117.jpeg"/>
            <wp:cNvGraphicFramePr>
              <a:graphicFrameLocks noChangeAspect="1"/>
            </wp:cNvGraphicFramePr>
            <a:graphic>
              <a:graphicData uri="http://schemas.openxmlformats.org/drawingml/2006/picture">
                <pic:pic>
                  <pic:nvPicPr>
                    <pic:cNvPr id="212" name="image117.jpeg"/>
                    <pic:cNvPicPr/>
                  </pic:nvPicPr>
                  <pic:blipFill>
                    <a:blip r:embed="rId290" cstate="print"/>
                    <a:stretch>
                      <a:fillRect/>
                    </a:stretch>
                  </pic:blipFill>
                  <pic:spPr>
                    <a:xfrm>
                      <a:off x="0" y="0"/>
                      <a:ext cx="4562061" cy="2468879"/>
                    </a:xfrm>
                    <a:prstGeom prst="rect">
                      <a:avLst/>
                    </a:prstGeom>
                  </pic:spPr>
                </pic:pic>
              </a:graphicData>
            </a:graphic>
          </wp:anchor>
        </w:drawing>
      </w:r>
    </w:p>
    <w:p>
      <w:pPr>
        <w:spacing w:before="230"/>
        <w:ind w:left="753" w:right="0" w:firstLine="0"/>
        <w:jc w:val="left"/>
        <w:rPr>
          <w:sz w:val="22"/>
        </w:rPr>
      </w:pPr>
      <w:r>
        <w:rPr>
          <w:sz w:val="22"/>
        </w:rPr>
        <w:t>Due nuovi pulsanti verranno visualizzati nella maschera di rilevazione:</w:t>
      </w:r>
    </w:p>
    <w:p>
      <w:pPr>
        <w:pStyle w:val="BodyText"/>
        <w:spacing w:before="4"/>
        <w:rPr>
          <w:sz w:val="15"/>
        </w:rPr>
      </w:pPr>
      <w:r>
        <w:rPr/>
        <w:drawing>
          <wp:anchor distT="0" distB="0" distL="0" distR="0" allowOverlap="1" layoutInCell="1" locked="0" behindDoc="0" simplePos="0" relativeHeight="637">
            <wp:simplePos x="0" y="0"/>
            <wp:positionH relativeFrom="page">
              <wp:posOffset>1427988</wp:posOffset>
            </wp:positionH>
            <wp:positionV relativeFrom="paragraph">
              <wp:posOffset>138145</wp:posOffset>
            </wp:positionV>
            <wp:extent cx="4660141" cy="1408176"/>
            <wp:effectExtent l="0" t="0" r="0" b="0"/>
            <wp:wrapTopAndBottom/>
            <wp:docPr id="213" name="image118.png"/>
            <wp:cNvGraphicFramePr>
              <a:graphicFrameLocks noChangeAspect="1"/>
            </wp:cNvGraphicFramePr>
            <a:graphic>
              <a:graphicData uri="http://schemas.openxmlformats.org/drawingml/2006/picture">
                <pic:pic>
                  <pic:nvPicPr>
                    <pic:cNvPr id="214" name="image118.png"/>
                    <pic:cNvPicPr/>
                  </pic:nvPicPr>
                  <pic:blipFill>
                    <a:blip r:embed="rId291" cstate="print"/>
                    <a:stretch>
                      <a:fillRect/>
                    </a:stretch>
                  </pic:blipFill>
                  <pic:spPr>
                    <a:xfrm>
                      <a:off x="0" y="0"/>
                      <a:ext cx="4660141" cy="1408176"/>
                    </a:xfrm>
                    <a:prstGeom prst="rect">
                      <a:avLst/>
                    </a:prstGeom>
                  </pic:spPr>
                </pic:pic>
              </a:graphicData>
            </a:graphic>
          </wp:anchor>
        </w:drawing>
      </w:r>
    </w:p>
    <w:p>
      <w:pPr>
        <w:pStyle w:val="BodyText"/>
        <w:spacing w:before="1"/>
      </w:pPr>
    </w:p>
    <w:p>
      <w:pPr>
        <w:spacing w:before="0"/>
        <w:ind w:left="753" w:right="753" w:firstLine="0"/>
        <w:jc w:val="left"/>
        <w:rPr>
          <w:sz w:val="22"/>
        </w:rPr>
      </w:pPr>
      <w:r>
        <w:rPr>
          <w:sz w:val="22"/>
        </w:rPr>
        <w:t>Quando una squadra richiederà una verifica video verrà mostrata la seguente maschera, dove lo scorer potrà inserire la decisione della verifica arbitrale:</w:t>
      </w:r>
    </w:p>
    <w:p>
      <w:pPr>
        <w:pStyle w:val="BodyText"/>
        <w:spacing w:before="9"/>
        <w:rPr>
          <w:sz w:val="28"/>
        </w:rPr>
      </w:pPr>
      <w:r>
        <w:rPr/>
        <w:drawing>
          <wp:anchor distT="0" distB="0" distL="0" distR="0" allowOverlap="1" layoutInCell="1" locked="0" behindDoc="0" simplePos="0" relativeHeight="638">
            <wp:simplePos x="0" y="0"/>
            <wp:positionH relativeFrom="page">
              <wp:posOffset>1703832</wp:posOffset>
            </wp:positionH>
            <wp:positionV relativeFrom="paragraph">
              <wp:posOffset>237000</wp:posOffset>
            </wp:positionV>
            <wp:extent cx="4098139" cy="2892361"/>
            <wp:effectExtent l="0" t="0" r="0" b="0"/>
            <wp:wrapTopAndBottom/>
            <wp:docPr id="215" name="image119.png"/>
            <wp:cNvGraphicFramePr>
              <a:graphicFrameLocks noChangeAspect="1"/>
            </wp:cNvGraphicFramePr>
            <a:graphic>
              <a:graphicData uri="http://schemas.openxmlformats.org/drawingml/2006/picture">
                <pic:pic>
                  <pic:nvPicPr>
                    <pic:cNvPr id="216" name="image119.png"/>
                    <pic:cNvPicPr/>
                  </pic:nvPicPr>
                  <pic:blipFill>
                    <a:blip r:embed="rId292" cstate="print"/>
                    <a:stretch>
                      <a:fillRect/>
                    </a:stretch>
                  </pic:blipFill>
                  <pic:spPr>
                    <a:xfrm>
                      <a:off x="0" y="0"/>
                      <a:ext cx="4098139" cy="2892361"/>
                    </a:xfrm>
                    <a:prstGeom prst="rect">
                      <a:avLst/>
                    </a:prstGeom>
                  </pic:spPr>
                </pic:pic>
              </a:graphicData>
            </a:graphic>
          </wp:anchor>
        </w:drawing>
      </w:r>
    </w:p>
    <w:p>
      <w:pPr>
        <w:spacing w:after="0"/>
        <w:rPr>
          <w:sz w:val="28"/>
        </w:rPr>
        <w:sectPr>
          <w:headerReference w:type="default" r:id="rId287"/>
          <w:headerReference w:type="even" r:id="rId288"/>
          <w:footerReference w:type="default" r:id="rId289"/>
          <w:pgSz w:w="11910" w:h="16840"/>
          <w:pgMar w:header="710" w:footer="0" w:top="960" w:bottom="280" w:left="380" w:right="502"/>
          <w:pgNumType w:start="19"/>
        </w:sectPr>
      </w:pPr>
    </w:p>
    <w:p>
      <w:pPr>
        <w:pStyle w:val="BodyText"/>
        <w:spacing w:before="2"/>
        <w:rPr>
          <w:sz w:val="28"/>
        </w:rPr>
      </w:pPr>
    </w:p>
    <w:p>
      <w:pPr>
        <w:spacing w:before="100"/>
        <w:ind w:left="752" w:right="906" w:firstLine="0"/>
        <w:jc w:val="left"/>
        <w:rPr>
          <w:sz w:val="22"/>
        </w:rPr>
      </w:pPr>
      <w:r>
        <w:rPr>
          <w:sz w:val="22"/>
        </w:rPr>
        <w:t>Nel caso di di situazioni particolari quali TimeOut o Fine Set il software gestirà le richieste nel seguente modo:</w:t>
      </w:r>
    </w:p>
    <w:p>
      <w:pPr>
        <w:pStyle w:val="BodyText"/>
        <w:spacing w:before="2"/>
        <w:rPr>
          <w:sz w:val="22"/>
        </w:rPr>
      </w:pPr>
    </w:p>
    <w:p>
      <w:pPr>
        <w:pStyle w:val="ListParagraph"/>
        <w:numPr>
          <w:ilvl w:val="2"/>
          <w:numId w:val="35"/>
        </w:numPr>
        <w:tabs>
          <w:tab w:pos="1472" w:val="left" w:leader="none"/>
          <w:tab w:pos="1473" w:val="left" w:leader="none"/>
        </w:tabs>
        <w:spacing w:line="273" w:lineRule="auto" w:before="0" w:after="0"/>
        <w:ind w:left="1472" w:right="742" w:hanging="361"/>
        <w:jc w:val="left"/>
        <w:rPr>
          <w:sz w:val="22"/>
        </w:rPr>
      </w:pPr>
      <w:r>
        <w:rPr>
          <w:b/>
          <w:sz w:val="22"/>
        </w:rPr>
        <w:t>Time Out Tecnico </w:t>
      </w:r>
      <w:r>
        <w:rPr>
          <w:sz w:val="22"/>
        </w:rPr>
        <w:t>- Come da regolamento all’assegnazione del punto partirà il Time Out Tecnico.</w:t>
      </w:r>
    </w:p>
    <w:p>
      <w:pPr>
        <w:spacing w:line="276" w:lineRule="auto" w:before="3"/>
        <w:ind w:left="1472" w:right="867" w:firstLine="0"/>
        <w:jc w:val="left"/>
        <w:rPr>
          <w:sz w:val="22"/>
        </w:rPr>
      </w:pPr>
      <w:r>
        <w:rPr>
          <w:sz w:val="22"/>
        </w:rPr>
        <w:t>Nel caso in cui venga richiesta una verifica video, lo scorer dovrà scegliere “</w:t>
      </w:r>
      <w:r>
        <w:rPr>
          <w:b/>
          <w:sz w:val="22"/>
        </w:rPr>
        <w:t>Interrompi Timeout</w:t>
      </w:r>
      <w:r>
        <w:rPr>
          <w:sz w:val="22"/>
        </w:rPr>
        <w:t>” e procedere con la richiesta video.</w:t>
      </w:r>
    </w:p>
    <w:p>
      <w:pPr>
        <w:spacing w:line="253" w:lineRule="exact" w:before="0"/>
        <w:ind w:left="1472" w:right="0" w:firstLine="0"/>
        <w:jc w:val="left"/>
        <w:rPr>
          <w:sz w:val="22"/>
        </w:rPr>
      </w:pPr>
      <w:r>
        <w:rPr>
          <w:sz w:val="22"/>
        </w:rPr>
        <w:t>Se la richiesta dovesse confermare la decisione arbitrale il time out verrà ripreso.</w:t>
      </w:r>
    </w:p>
    <w:p>
      <w:pPr>
        <w:pStyle w:val="ListParagraph"/>
        <w:numPr>
          <w:ilvl w:val="2"/>
          <w:numId w:val="35"/>
        </w:numPr>
        <w:tabs>
          <w:tab w:pos="1472" w:val="left" w:leader="none"/>
          <w:tab w:pos="1473" w:val="left" w:leader="none"/>
        </w:tabs>
        <w:spacing w:line="273" w:lineRule="auto" w:before="40" w:after="0"/>
        <w:ind w:left="1472" w:right="1446" w:hanging="361"/>
        <w:jc w:val="left"/>
        <w:rPr>
          <w:sz w:val="22"/>
        </w:rPr>
      </w:pPr>
      <w:r>
        <w:rPr>
          <w:b/>
          <w:sz w:val="22"/>
        </w:rPr>
        <w:t>Fine Set </w:t>
      </w:r>
      <w:r>
        <w:rPr>
          <w:sz w:val="22"/>
        </w:rPr>
        <w:t>- All’assegnazione del punto per la vittoria, la maschera di fine set verrà visualizzata.</w:t>
      </w:r>
    </w:p>
    <w:p>
      <w:pPr>
        <w:spacing w:line="276" w:lineRule="auto" w:before="4"/>
        <w:ind w:left="1472" w:right="737" w:firstLine="0"/>
        <w:jc w:val="left"/>
        <w:rPr>
          <w:sz w:val="22"/>
        </w:rPr>
      </w:pPr>
      <w:r>
        <w:rPr>
          <w:sz w:val="22"/>
        </w:rPr>
        <w:t>Nel caso in cui la squadra che ha perso il set dovesse avere richieste video a disposizione verrà visualizzato un nuovo bottone come in figura:</w:t>
      </w:r>
    </w:p>
    <w:p>
      <w:pPr>
        <w:pStyle w:val="BodyText"/>
        <w:spacing w:before="11"/>
        <w:rPr>
          <w:sz w:val="10"/>
        </w:rPr>
      </w:pPr>
      <w:r>
        <w:rPr/>
        <w:drawing>
          <wp:anchor distT="0" distB="0" distL="0" distR="0" allowOverlap="1" layoutInCell="1" locked="0" behindDoc="0" simplePos="0" relativeHeight="639">
            <wp:simplePos x="0" y="0"/>
            <wp:positionH relativeFrom="page">
              <wp:posOffset>1798320</wp:posOffset>
            </wp:positionH>
            <wp:positionV relativeFrom="paragraph">
              <wp:posOffset>105581</wp:posOffset>
            </wp:positionV>
            <wp:extent cx="3951036" cy="2712720"/>
            <wp:effectExtent l="0" t="0" r="0" b="0"/>
            <wp:wrapTopAndBottom/>
            <wp:docPr id="217" name="image120.png"/>
            <wp:cNvGraphicFramePr>
              <a:graphicFrameLocks noChangeAspect="1"/>
            </wp:cNvGraphicFramePr>
            <a:graphic>
              <a:graphicData uri="http://schemas.openxmlformats.org/drawingml/2006/picture">
                <pic:pic>
                  <pic:nvPicPr>
                    <pic:cNvPr id="218" name="image120.png"/>
                    <pic:cNvPicPr/>
                  </pic:nvPicPr>
                  <pic:blipFill>
                    <a:blip r:embed="rId296" cstate="print"/>
                    <a:stretch>
                      <a:fillRect/>
                    </a:stretch>
                  </pic:blipFill>
                  <pic:spPr>
                    <a:xfrm>
                      <a:off x="0" y="0"/>
                      <a:ext cx="3951036" cy="2712720"/>
                    </a:xfrm>
                    <a:prstGeom prst="rect">
                      <a:avLst/>
                    </a:prstGeom>
                  </pic:spPr>
                </pic:pic>
              </a:graphicData>
            </a:graphic>
          </wp:anchor>
        </w:drawing>
      </w:r>
    </w:p>
    <w:p>
      <w:pPr>
        <w:spacing w:before="227"/>
        <w:ind w:left="752" w:right="627" w:firstLine="0"/>
        <w:jc w:val="left"/>
        <w:rPr>
          <w:sz w:val="22"/>
        </w:rPr>
      </w:pPr>
      <w:r>
        <w:rPr>
          <w:sz w:val="22"/>
        </w:rPr>
        <w:t>Al termine della verifica video un commento viene automaticamente generato nelle osservazioni della gara:</w:t>
      </w:r>
    </w:p>
    <w:p>
      <w:pPr>
        <w:pStyle w:val="BodyText"/>
        <w:rPr>
          <w:sz w:val="25"/>
        </w:rPr>
      </w:pPr>
      <w:r>
        <w:rPr/>
        <w:drawing>
          <wp:anchor distT="0" distB="0" distL="0" distR="0" allowOverlap="1" layoutInCell="1" locked="0" behindDoc="0" simplePos="0" relativeHeight="640">
            <wp:simplePos x="0" y="0"/>
            <wp:positionH relativeFrom="page">
              <wp:posOffset>1760220</wp:posOffset>
            </wp:positionH>
            <wp:positionV relativeFrom="paragraph">
              <wp:posOffset>209487</wp:posOffset>
            </wp:positionV>
            <wp:extent cx="3974415" cy="2407920"/>
            <wp:effectExtent l="0" t="0" r="0" b="0"/>
            <wp:wrapTopAndBottom/>
            <wp:docPr id="219" name="image121.png"/>
            <wp:cNvGraphicFramePr>
              <a:graphicFrameLocks noChangeAspect="1"/>
            </wp:cNvGraphicFramePr>
            <a:graphic>
              <a:graphicData uri="http://schemas.openxmlformats.org/drawingml/2006/picture">
                <pic:pic>
                  <pic:nvPicPr>
                    <pic:cNvPr id="220" name="image121.png"/>
                    <pic:cNvPicPr/>
                  </pic:nvPicPr>
                  <pic:blipFill>
                    <a:blip r:embed="rId297" cstate="print"/>
                    <a:stretch>
                      <a:fillRect/>
                    </a:stretch>
                  </pic:blipFill>
                  <pic:spPr>
                    <a:xfrm>
                      <a:off x="0" y="0"/>
                      <a:ext cx="3974415" cy="2407920"/>
                    </a:xfrm>
                    <a:prstGeom prst="rect">
                      <a:avLst/>
                    </a:prstGeom>
                  </pic:spPr>
                </pic:pic>
              </a:graphicData>
            </a:graphic>
          </wp:anchor>
        </w:drawing>
      </w:r>
    </w:p>
    <w:p>
      <w:pPr>
        <w:spacing w:after="0"/>
        <w:rPr>
          <w:sz w:val="25"/>
        </w:rPr>
        <w:sectPr>
          <w:headerReference w:type="even" r:id="rId293"/>
          <w:headerReference w:type="default" r:id="rId294"/>
          <w:footerReference w:type="even" r:id="rId295"/>
          <w:pgSz w:w="11910" w:h="16840"/>
          <w:pgMar w:header="710" w:footer="0" w:top="960" w:bottom="280" w:left="380" w:right="502"/>
          <w:pgNumType w:start="20"/>
        </w:sectPr>
      </w:pPr>
    </w:p>
    <w:p>
      <w:pPr>
        <w:pStyle w:val="BodyText"/>
        <w:rPr>
          <w:sz w:val="28"/>
        </w:rPr>
      </w:pPr>
    </w:p>
    <w:p>
      <w:pPr>
        <w:pStyle w:val="ListParagraph"/>
        <w:numPr>
          <w:ilvl w:val="0"/>
          <w:numId w:val="29"/>
        </w:numPr>
        <w:tabs>
          <w:tab w:pos="1184" w:val="left" w:leader="none"/>
          <w:tab w:pos="1185" w:val="left" w:leader="none"/>
        </w:tabs>
        <w:spacing w:line="240" w:lineRule="auto" w:before="101" w:after="0"/>
        <w:ind w:left="1184" w:right="0" w:hanging="433"/>
        <w:jc w:val="left"/>
        <w:rPr>
          <w:b/>
          <w:sz w:val="28"/>
        </w:rPr>
      </w:pPr>
      <w:r>
        <w:rPr/>
        <w:drawing>
          <wp:anchor distT="0" distB="0" distL="0" distR="0" allowOverlap="1" layoutInCell="1" locked="0" behindDoc="0" simplePos="0" relativeHeight="252317696">
            <wp:simplePos x="0" y="0"/>
            <wp:positionH relativeFrom="page">
              <wp:posOffset>4885944</wp:posOffset>
            </wp:positionH>
            <wp:positionV relativeFrom="paragraph">
              <wp:posOffset>211271</wp:posOffset>
            </wp:positionV>
            <wp:extent cx="2112263" cy="1324355"/>
            <wp:effectExtent l="0" t="0" r="0" b="0"/>
            <wp:wrapNone/>
            <wp:docPr id="221" name="image122.jpeg"/>
            <wp:cNvGraphicFramePr>
              <a:graphicFrameLocks noChangeAspect="1"/>
            </wp:cNvGraphicFramePr>
            <a:graphic>
              <a:graphicData uri="http://schemas.openxmlformats.org/drawingml/2006/picture">
                <pic:pic>
                  <pic:nvPicPr>
                    <pic:cNvPr id="222" name="image122.jpeg"/>
                    <pic:cNvPicPr/>
                  </pic:nvPicPr>
                  <pic:blipFill>
                    <a:blip r:embed="rId301" cstate="print"/>
                    <a:stretch>
                      <a:fillRect/>
                    </a:stretch>
                  </pic:blipFill>
                  <pic:spPr>
                    <a:xfrm>
                      <a:off x="0" y="0"/>
                      <a:ext cx="2112263" cy="1324355"/>
                    </a:xfrm>
                    <a:prstGeom prst="rect">
                      <a:avLst/>
                    </a:prstGeom>
                  </pic:spPr>
                </pic:pic>
              </a:graphicData>
            </a:graphic>
          </wp:anchor>
        </w:drawing>
      </w:r>
      <w:bookmarkStart w:name="8 RIPRISTINA GARA" w:id="216"/>
      <w:bookmarkEnd w:id="216"/>
      <w:r>
        <w:rPr/>
      </w:r>
      <w:bookmarkStart w:name="_bookmark111" w:id="217"/>
      <w:bookmarkEnd w:id="217"/>
      <w:r>
        <w:rPr/>
      </w:r>
      <w:bookmarkStart w:name="_bookmark110" w:id="218"/>
      <w:bookmarkEnd w:id="218"/>
      <w:r>
        <w:rPr>
          <w:b/>
          <w:color w:val="1F497D"/>
          <w:sz w:val="28"/>
        </w:rPr>
        <w:t>R</w:t>
      </w:r>
      <w:r>
        <w:rPr>
          <w:b/>
          <w:color w:val="1F497D"/>
          <w:sz w:val="28"/>
        </w:rPr>
        <w:t>IPRISTINA</w:t>
      </w:r>
      <w:r>
        <w:rPr>
          <w:b/>
          <w:color w:val="1F497D"/>
          <w:spacing w:val="-2"/>
          <w:sz w:val="28"/>
        </w:rPr>
        <w:t> </w:t>
      </w:r>
      <w:r>
        <w:rPr>
          <w:b/>
          <w:color w:val="1F497D"/>
          <w:sz w:val="28"/>
        </w:rPr>
        <w:t>GARA</w:t>
      </w:r>
    </w:p>
    <w:p>
      <w:pPr>
        <w:spacing w:before="243"/>
        <w:ind w:left="752" w:right="3887" w:firstLine="0"/>
        <w:jc w:val="both"/>
        <w:rPr>
          <w:sz w:val="22"/>
        </w:rPr>
      </w:pPr>
      <w:r>
        <w:rPr>
          <w:sz w:val="22"/>
        </w:rPr>
        <w:t>Questa funzione è utile nel caso in cui si dovessero presentare dei problemi sul computer e bisognerà ripristinare la partita su di un altro PC.</w:t>
      </w:r>
    </w:p>
    <w:p>
      <w:pPr>
        <w:spacing w:before="0"/>
        <w:ind w:left="752" w:right="3887" w:firstLine="0"/>
        <w:jc w:val="both"/>
        <w:rPr>
          <w:sz w:val="22"/>
        </w:rPr>
      </w:pPr>
      <w:r>
        <w:rPr>
          <w:sz w:val="22"/>
        </w:rPr>
        <w:t>Una volta abilitata questa funzione nella finestra Opzioni, il programma eseguirà un’operazione di salvataggio sul dispositivo mobile USB dopo ogni azione.</w:t>
      </w:r>
    </w:p>
    <w:p>
      <w:pPr>
        <w:pStyle w:val="BodyText"/>
        <w:rPr>
          <w:sz w:val="20"/>
        </w:rPr>
      </w:pPr>
    </w:p>
    <w:p>
      <w:pPr>
        <w:pStyle w:val="BodyText"/>
        <w:spacing w:before="10"/>
        <w:rPr>
          <w:sz w:val="23"/>
        </w:rPr>
      </w:pPr>
    </w:p>
    <w:p>
      <w:pPr>
        <w:spacing w:before="0"/>
        <w:ind w:left="752" w:right="2811" w:firstLine="0"/>
        <w:jc w:val="left"/>
        <w:rPr>
          <w:sz w:val="22"/>
        </w:rPr>
      </w:pPr>
      <w:r>
        <w:rPr/>
        <w:drawing>
          <wp:anchor distT="0" distB="0" distL="0" distR="0" allowOverlap="1" layoutInCell="1" locked="0" behindDoc="0" simplePos="0" relativeHeight="252314624">
            <wp:simplePos x="0" y="0"/>
            <wp:positionH relativeFrom="page">
              <wp:posOffset>5430012</wp:posOffset>
            </wp:positionH>
            <wp:positionV relativeFrom="paragraph">
              <wp:posOffset>13879</wp:posOffset>
            </wp:positionV>
            <wp:extent cx="1589531" cy="400811"/>
            <wp:effectExtent l="0" t="0" r="0" b="0"/>
            <wp:wrapNone/>
            <wp:docPr id="223" name="image123.jpeg"/>
            <wp:cNvGraphicFramePr>
              <a:graphicFrameLocks noChangeAspect="1"/>
            </wp:cNvGraphicFramePr>
            <a:graphic>
              <a:graphicData uri="http://schemas.openxmlformats.org/drawingml/2006/picture">
                <pic:pic>
                  <pic:nvPicPr>
                    <pic:cNvPr id="224" name="image123.jpeg"/>
                    <pic:cNvPicPr/>
                  </pic:nvPicPr>
                  <pic:blipFill>
                    <a:blip r:embed="rId302" cstate="print"/>
                    <a:stretch>
                      <a:fillRect/>
                    </a:stretch>
                  </pic:blipFill>
                  <pic:spPr>
                    <a:xfrm>
                      <a:off x="0" y="0"/>
                      <a:ext cx="1589531" cy="400811"/>
                    </a:xfrm>
                    <a:prstGeom prst="rect">
                      <a:avLst/>
                    </a:prstGeom>
                  </pic:spPr>
                </pic:pic>
              </a:graphicData>
            </a:graphic>
          </wp:anchor>
        </w:drawing>
      </w:r>
      <w:r>
        <w:rPr>
          <w:sz w:val="22"/>
        </w:rPr>
        <w:t>Per ripristinare la partita basterà inserire il dispositivo mobile USB nel secondo PC e premere il bottone </w:t>
      </w:r>
      <w:r>
        <w:rPr>
          <w:b/>
          <w:sz w:val="22"/>
        </w:rPr>
        <w:t>&lt;Ripristina &gt;</w:t>
      </w:r>
      <w:r>
        <w:rPr>
          <w:sz w:val="22"/>
        </w:rPr>
        <w:t>.</w:t>
      </w:r>
    </w:p>
    <w:p>
      <w:pPr>
        <w:spacing w:before="0"/>
        <w:ind w:left="752" w:right="3030" w:firstLine="0"/>
        <w:jc w:val="left"/>
        <w:rPr>
          <w:sz w:val="22"/>
        </w:rPr>
      </w:pPr>
      <w:r>
        <w:rPr>
          <w:sz w:val="22"/>
        </w:rPr>
        <w:t>Apparirà la seguente finestra e il programma aprirà la partita nel punto in cui era stata interrotta.</w:t>
      </w:r>
    </w:p>
    <w:p>
      <w:pPr>
        <w:pStyle w:val="BodyText"/>
        <w:rPr>
          <w:sz w:val="26"/>
        </w:rPr>
      </w:pPr>
    </w:p>
    <w:p>
      <w:pPr>
        <w:pStyle w:val="ListParagraph"/>
        <w:numPr>
          <w:ilvl w:val="0"/>
          <w:numId w:val="29"/>
        </w:numPr>
        <w:tabs>
          <w:tab w:pos="1184" w:val="left" w:leader="none"/>
          <w:tab w:pos="1185" w:val="left" w:leader="none"/>
        </w:tabs>
        <w:spacing w:line="240" w:lineRule="auto" w:before="209" w:after="0"/>
        <w:ind w:left="1184" w:right="0" w:hanging="433"/>
        <w:jc w:val="left"/>
        <w:rPr>
          <w:b/>
          <w:sz w:val="28"/>
        </w:rPr>
      </w:pPr>
      <w:r>
        <w:rPr/>
        <w:drawing>
          <wp:anchor distT="0" distB="0" distL="0" distR="0" allowOverlap="1" layoutInCell="1" locked="0" behindDoc="0" simplePos="0" relativeHeight="252318720">
            <wp:simplePos x="0" y="0"/>
            <wp:positionH relativeFrom="page">
              <wp:posOffset>5013959</wp:posOffset>
            </wp:positionH>
            <wp:positionV relativeFrom="paragraph">
              <wp:posOffset>136595</wp:posOffset>
            </wp:positionV>
            <wp:extent cx="1975103" cy="1226819"/>
            <wp:effectExtent l="0" t="0" r="0" b="0"/>
            <wp:wrapNone/>
            <wp:docPr id="225" name="image124.jpeg"/>
            <wp:cNvGraphicFramePr>
              <a:graphicFrameLocks noChangeAspect="1"/>
            </wp:cNvGraphicFramePr>
            <a:graphic>
              <a:graphicData uri="http://schemas.openxmlformats.org/drawingml/2006/picture">
                <pic:pic>
                  <pic:nvPicPr>
                    <pic:cNvPr id="226" name="image124.jpeg"/>
                    <pic:cNvPicPr/>
                  </pic:nvPicPr>
                  <pic:blipFill>
                    <a:blip r:embed="rId303" cstate="print"/>
                    <a:stretch>
                      <a:fillRect/>
                    </a:stretch>
                  </pic:blipFill>
                  <pic:spPr>
                    <a:xfrm>
                      <a:off x="0" y="0"/>
                      <a:ext cx="1975103" cy="1226819"/>
                    </a:xfrm>
                    <a:prstGeom prst="rect">
                      <a:avLst/>
                    </a:prstGeom>
                  </pic:spPr>
                </pic:pic>
              </a:graphicData>
            </a:graphic>
          </wp:anchor>
        </w:drawing>
      </w:r>
      <w:bookmarkStart w:name="9 GOLDEN SET" w:id="219"/>
      <w:bookmarkEnd w:id="219"/>
      <w:r>
        <w:rPr/>
      </w:r>
      <w:bookmarkStart w:name="_bookmark112" w:id="220"/>
      <w:bookmarkEnd w:id="220"/>
      <w:r>
        <w:rPr/>
      </w:r>
      <w:bookmarkStart w:name="_bookmark112" w:id="221"/>
      <w:bookmarkEnd w:id="221"/>
      <w:r>
        <w:rPr>
          <w:b/>
          <w:color w:val="1F497D"/>
          <w:sz w:val="28"/>
        </w:rPr>
        <w:t>G</w:t>
      </w:r>
      <w:r>
        <w:rPr>
          <w:b/>
          <w:color w:val="1F497D"/>
          <w:sz w:val="28"/>
        </w:rPr>
        <w:t>OLDEN</w:t>
      </w:r>
      <w:r>
        <w:rPr>
          <w:b/>
          <w:color w:val="1F497D"/>
          <w:spacing w:val="-1"/>
          <w:sz w:val="28"/>
        </w:rPr>
        <w:t> </w:t>
      </w:r>
      <w:r>
        <w:rPr>
          <w:b/>
          <w:color w:val="1F497D"/>
          <w:sz w:val="28"/>
        </w:rPr>
        <w:t>SET</w:t>
      </w:r>
    </w:p>
    <w:p>
      <w:pPr>
        <w:spacing w:before="240"/>
        <w:ind w:left="752" w:right="3432" w:firstLine="0"/>
        <w:jc w:val="left"/>
        <w:rPr>
          <w:sz w:val="22"/>
        </w:rPr>
      </w:pPr>
      <w:r>
        <w:rPr>
          <w:sz w:val="22"/>
        </w:rPr>
        <w:t>Se è necessario giocare un Golden Set, cliccare sul bottone </w:t>
      </w:r>
      <w:r>
        <w:rPr>
          <w:b/>
          <w:sz w:val="22"/>
        </w:rPr>
        <w:t>&lt;Gioca un Golden Set&gt; </w:t>
      </w:r>
      <w:r>
        <w:rPr>
          <w:sz w:val="22"/>
        </w:rPr>
        <w:t>alla fine della gara.</w:t>
      </w:r>
    </w:p>
    <w:p>
      <w:pPr>
        <w:pStyle w:val="BodyText"/>
        <w:rPr>
          <w:sz w:val="26"/>
        </w:rPr>
      </w:pPr>
    </w:p>
    <w:p>
      <w:pPr>
        <w:pStyle w:val="BodyText"/>
        <w:rPr>
          <w:sz w:val="26"/>
        </w:rPr>
      </w:pPr>
    </w:p>
    <w:p>
      <w:pPr>
        <w:pStyle w:val="BodyText"/>
        <w:spacing w:before="1"/>
        <w:rPr>
          <w:sz w:val="36"/>
        </w:rPr>
      </w:pPr>
    </w:p>
    <w:p>
      <w:pPr>
        <w:spacing w:before="0"/>
        <w:ind w:left="752" w:right="3055" w:firstLine="0"/>
        <w:jc w:val="both"/>
        <w:rPr>
          <w:sz w:val="22"/>
        </w:rPr>
      </w:pPr>
      <w:r>
        <w:rPr/>
        <w:drawing>
          <wp:anchor distT="0" distB="0" distL="0" distR="0" allowOverlap="1" layoutInCell="1" locked="0" behindDoc="0" simplePos="0" relativeHeight="252319744">
            <wp:simplePos x="0" y="0"/>
            <wp:positionH relativeFrom="page">
              <wp:posOffset>5413247</wp:posOffset>
            </wp:positionH>
            <wp:positionV relativeFrom="paragraph">
              <wp:posOffset>12393</wp:posOffset>
            </wp:positionV>
            <wp:extent cx="1487423" cy="772667"/>
            <wp:effectExtent l="0" t="0" r="0" b="0"/>
            <wp:wrapNone/>
            <wp:docPr id="227" name="image125.jpeg"/>
            <wp:cNvGraphicFramePr>
              <a:graphicFrameLocks noChangeAspect="1"/>
            </wp:cNvGraphicFramePr>
            <a:graphic>
              <a:graphicData uri="http://schemas.openxmlformats.org/drawingml/2006/picture">
                <pic:pic>
                  <pic:nvPicPr>
                    <pic:cNvPr id="228" name="image125.jpeg"/>
                    <pic:cNvPicPr/>
                  </pic:nvPicPr>
                  <pic:blipFill>
                    <a:blip r:embed="rId304" cstate="print"/>
                    <a:stretch>
                      <a:fillRect/>
                    </a:stretch>
                  </pic:blipFill>
                  <pic:spPr>
                    <a:xfrm>
                      <a:off x="0" y="0"/>
                      <a:ext cx="1487423" cy="772667"/>
                    </a:xfrm>
                    <a:prstGeom prst="rect">
                      <a:avLst/>
                    </a:prstGeom>
                  </pic:spPr>
                </pic:pic>
              </a:graphicData>
            </a:graphic>
          </wp:anchor>
        </w:drawing>
      </w:r>
      <w:r>
        <w:rPr>
          <w:sz w:val="22"/>
        </w:rPr>
        <w:t>Verrà chiesto di salvare il file della partita appena terminata e si aprirà una nuova schermata di Note Gara nella quale apparirà nel numero di incontro</w:t>
      </w:r>
      <w:r>
        <w:rPr>
          <w:spacing w:val="-12"/>
          <w:sz w:val="22"/>
        </w:rPr>
        <w:t> </w:t>
      </w:r>
      <w:r>
        <w:rPr>
          <w:sz w:val="22"/>
        </w:rPr>
        <w:t>anche</w:t>
      </w:r>
      <w:r>
        <w:rPr>
          <w:spacing w:val="-11"/>
          <w:sz w:val="22"/>
        </w:rPr>
        <w:t> </w:t>
      </w:r>
      <w:r>
        <w:rPr>
          <w:sz w:val="22"/>
        </w:rPr>
        <w:t>la</w:t>
      </w:r>
      <w:r>
        <w:rPr>
          <w:spacing w:val="-12"/>
          <w:sz w:val="22"/>
        </w:rPr>
        <w:t> </w:t>
      </w:r>
      <w:r>
        <w:rPr>
          <w:sz w:val="22"/>
        </w:rPr>
        <w:t>scritta</w:t>
      </w:r>
      <w:r>
        <w:rPr>
          <w:spacing w:val="-14"/>
          <w:sz w:val="22"/>
        </w:rPr>
        <w:t> </w:t>
      </w:r>
      <w:r>
        <w:rPr>
          <w:sz w:val="22"/>
        </w:rPr>
        <w:t>GS,</w:t>
      </w:r>
      <w:r>
        <w:rPr>
          <w:spacing w:val="-11"/>
          <w:sz w:val="22"/>
        </w:rPr>
        <w:t> </w:t>
      </w:r>
      <w:r>
        <w:rPr>
          <w:sz w:val="22"/>
        </w:rPr>
        <w:t>ad</w:t>
      </w:r>
      <w:r>
        <w:rPr>
          <w:spacing w:val="-12"/>
          <w:sz w:val="22"/>
        </w:rPr>
        <w:t> </w:t>
      </w:r>
      <w:r>
        <w:rPr>
          <w:sz w:val="22"/>
        </w:rPr>
        <w:t>indicare</w:t>
      </w:r>
      <w:r>
        <w:rPr>
          <w:spacing w:val="-14"/>
          <w:sz w:val="22"/>
        </w:rPr>
        <w:t> </w:t>
      </w:r>
      <w:r>
        <w:rPr>
          <w:sz w:val="22"/>
        </w:rPr>
        <w:t>che</w:t>
      </w:r>
      <w:r>
        <w:rPr>
          <w:spacing w:val="-13"/>
          <w:sz w:val="22"/>
        </w:rPr>
        <w:t> </w:t>
      </w:r>
      <w:r>
        <w:rPr>
          <w:sz w:val="22"/>
        </w:rPr>
        <w:t>si</w:t>
      </w:r>
      <w:r>
        <w:rPr>
          <w:spacing w:val="-12"/>
          <w:sz w:val="22"/>
        </w:rPr>
        <w:t> </w:t>
      </w:r>
      <w:r>
        <w:rPr>
          <w:sz w:val="22"/>
        </w:rPr>
        <w:t>tratta</w:t>
      </w:r>
      <w:r>
        <w:rPr>
          <w:spacing w:val="-12"/>
          <w:sz w:val="22"/>
        </w:rPr>
        <w:t> </w:t>
      </w:r>
      <w:r>
        <w:rPr>
          <w:sz w:val="22"/>
        </w:rPr>
        <w:t>del</w:t>
      </w:r>
      <w:r>
        <w:rPr>
          <w:spacing w:val="-11"/>
          <w:sz w:val="22"/>
        </w:rPr>
        <w:t> </w:t>
      </w:r>
      <w:r>
        <w:rPr>
          <w:sz w:val="22"/>
        </w:rPr>
        <w:t>Golden</w:t>
      </w:r>
      <w:r>
        <w:rPr>
          <w:spacing w:val="-12"/>
          <w:sz w:val="22"/>
        </w:rPr>
        <w:t> </w:t>
      </w:r>
      <w:r>
        <w:rPr>
          <w:sz w:val="22"/>
        </w:rPr>
        <w:t>Set</w:t>
      </w:r>
      <w:r>
        <w:rPr>
          <w:spacing w:val="-12"/>
          <w:sz w:val="22"/>
        </w:rPr>
        <w:t> </w:t>
      </w:r>
      <w:r>
        <w:rPr>
          <w:sz w:val="22"/>
        </w:rPr>
        <w:t>della stessa</w:t>
      </w:r>
      <w:r>
        <w:rPr>
          <w:spacing w:val="-1"/>
          <w:sz w:val="22"/>
        </w:rPr>
        <w:t> </w:t>
      </w:r>
      <w:r>
        <w:rPr>
          <w:sz w:val="22"/>
        </w:rPr>
        <w:t>gara</w:t>
      </w:r>
    </w:p>
    <w:p>
      <w:pPr>
        <w:pStyle w:val="BodyText"/>
        <w:rPr>
          <w:sz w:val="20"/>
        </w:rPr>
      </w:pPr>
    </w:p>
    <w:p>
      <w:pPr>
        <w:pStyle w:val="BodyText"/>
        <w:spacing w:before="1"/>
      </w:pPr>
    </w:p>
    <w:p>
      <w:pPr>
        <w:spacing w:before="0"/>
        <w:ind w:left="752" w:right="1055" w:firstLine="0"/>
        <w:jc w:val="left"/>
        <w:rPr>
          <w:sz w:val="22"/>
        </w:rPr>
      </w:pPr>
      <w:r>
        <w:rPr>
          <w:sz w:val="22"/>
        </w:rPr>
        <w:t>La gara comincia direttamente dal 5°set ed è necessario confermare nuovamente giocatori e formazione iniziale. Sia le squadre, sia le informazioni della partita saranno caricate direttamente dalla partita appena terminata.</w:t>
      </w:r>
    </w:p>
    <w:p>
      <w:pPr>
        <w:spacing w:before="0"/>
        <w:ind w:left="752" w:right="622" w:firstLine="0"/>
        <w:jc w:val="left"/>
        <w:rPr>
          <w:sz w:val="22"/>
        </w:rPr>
      </w:pPr>
      <w:r>
        <w:rPr>
          <w:sz w:val="22"/>
        </w:rPr>
        <w:t>Al termine della gara, approvando il Golden Set e spedendolo, viene automaticamente approvato e spedito anche il match precedente.</w:t>
      </w:r>
    </w:p>
    <w:p>
      <w:pPr>
        <w:pStyle w:val="BodyText"/>
        <w:rPr>
          <w:sz w:val="26"/>
        </w:rPr>
      </w:pPr>
    </w:p>
    <w:p>
      <w:pPr>
        <w:pStyle w:val="ListParagraph"/>
        <w:numPr>
          <w:ilvl w:val="0"/>
          <w:numId w:val="29"/>
        </w:numPr>
        <w:tabs>
          <w:tab w:pos="1269" w:val="left" w:leader="none"/>
        </w:tabs>
        <w:spacing w:line="240" w:lineRule="auto" w:before="208" w:after="0"/>
        <w:ind w:left="1268" w:right="0" w:hanging="517"/>
        <w:jc w:val="left"/>
        <w:rPr>
          <w:b/>
          <w:sz w:val="28"/>
        </w:rPr>
      </w:pPr>
      <w:r>
        <w:rPr/>
        <w:drawing>
          <wp:anchor distT="0" distB="0" distL="0" distR="0" allowOverlap="1" layoutInCell="1" locked="0" behindDoc="0" simplePos="0" relativeHeight="252315648">
            <wp:simplePos x="0" y="0"/>
            <wp:positionH relativeFrom="page">
              <wp:posOffset>4733544</wp:posOffset>
            </wp:positionH>
            <wp:positionV relativeFrom="paragraph">
              <wp:posOffset>294468</wp:posOffset>
            </wp:positionV>
            <wp:extent cx="2420111" cy="926579"/>
            <wp:effectExtent l="0" t="0" r="0" b="0"/>
            <wp:wrapNone/>
            <wp:docPr id="229" name="image126.jpeg"/>
            <wp:cNvGraphicFramePr>
              <a:graphicFrameLocks noChangeAspect="1"/>
            </wp:cNvGraphicFramePr>
            <a:graphic>
              <a:graphicData uri="http://schemas.openxmlformats.org/drawingml/2006/picture">
                <pic:pic>
                  <pic:nvPicPr>
                    <pic:cNvPr id="230" name="image126.jpeg"/>
                    <pic:cNvPicPr/>
                  </pic:nvPicPr>
                  <pic:blipFill>
                    <a:blip r:embed="rId305" cstate="print"/>
                    <a:stretch>
                      <a:fillRect/>
                    </a:stretch>
                  </pic:blipFill>
                  <pic:spPr>
                    <a:xfrm>
                      <a:off x="0" y="0"/>
                      <a:ext cx="2420111" cy="926579"/>
                    </a:xfrm>
                    <a:prstGeom prst="rect">
                      <a:avLst/>
                    </a:prstGeom>
                  </pic:spPr>
                </pic:pic>
              </a:graphicData>
            </a:graphic>
          </wp:anchor>
        </w:drawing>
      </w:r>
      <w:bookmarkStart w:name="10  STAMPA" w:id="222"/>
      <w:bookmarkEnd w:id="222"/>
      <w:r>
        <w:rPr/>
      </w:r>
      <w:bookmarkStart w:name="10  STAMPA" w:id="223"/>
      <w:bookmarkEnd w:id="223"/>
      <w:r>
        <w:rPr>
          <w:b/>
          <w:color w:val="1F497D"/>
          <w:sz w:val="28"/>
        </w:rPr>
        <w:t>S</w:t>
      </w:r>
      <w:r>
        <w:rPr>
          <w:b/>
          <w:color w:val="1F497D"/>
          <w:sz w:val="28"/>
        </w:rPr>
        <w:t>TAMPA</w:t>
      </w:r>
    </w:p>
    <w:p>
      <w:pPr>
        <w:spacing w:before="240"/>
        <w:ind w:left="752" w:right="4127" w:firstLine="0"/>
        <w:jc w:val="both"/>
        <w:rPr>
          <w:sz w:val="22"/>
        </w:rPr>
      </w:pPr>
      <w:r>
        <w:rPr>
          <w:sz w:val="22"/>
        </w:rPr>
        <w:t>A seconda delle esigenze, si può decidere si stampare direttamente su carta, oppure di stampare in PDF, o di visualizzare la stampa sullo schermo. Il tutto può essere stampato anche in inglese. È possibile stampare:</w:t>
      </w:r>
    </w:p>
    <w:p>
      <w:pPr>
        <w:pStyle w:val="BodyText"/>
        <w:rPr>
          <w:sz w:val="26"/>
        </w:rPr>
      </w:pPr>
    </w:p>
    <w:p>
      <w:pPr>
        <w:pStyle w:val="ListParagraph"/>
        <w:numPr>
          <w:ilvl w:val="1"/>
          <w:numId w:val="37"/>
        </w:numPr>
        <w:tabs>
          <w:tab w:pos="1329" w:val="left" w:leader="none"/>
        </w:tabs>
        <w:spacing w:line="240" w:lineRule="auto" w:before="193" w:after="0"/>
        <w:ind w:left="1328" w:right="0" w:hanging="577"/>
        <w:jc w:val="left"/>
        <w:rPr>
          <w:b/>
          <w:sz w:val="22"/>
        </w:rPr>
      </w:pPr>
      <w:r>
        <w:rPr/>
        <w:drawing>
          <wp:anchor distT="0" distB="0" distL="0" distR="0" allowOverlap="1" layoutInCell="1" locked="0" behindDoc="0" simplePos="0" relativeHeight="252316672">
            <wp:simplePos x="0" y="0"/>
            <wp:positionH relativeFrom="page">
              <wp:posOffset>4111752</wp:posOffset>
            </wp:positionH>
            <wp:positionV relativeFrom="paragraph">
              <wp:posOffset>45020</wp:posOffset>
            </wp:positionV>
            <wp:extent cx="2886455" cy="1752599"/>
            <wp:effectExtent l="0" t="0" r="0" b="0"/>
            <wp:wrapNone/>
            <wp:docPr id="231" name="image127.jpeg"/>
            <wp:cNvGraphicFramePr>
              <a:graphicFrameLocks noChangeAspect="1"/>
            </wp:cNvGraphicFramePr>
            <a:graphic>
              <a:graphicData uri="http://schemas.openxmlformats.org/drawingml/2006/picture">
                <pic:pic>
                  <pic:nvPicPr>
                    <pic:cNvPr id="232" name="image127.jpeg"/>
                    <pic:cNvPicPr/>
                  </pic:nvPicPr>
                  <pic:blipFill>
                    <a:blip r:embed="rId306" cstate="print"/>
                    <a:stretch>
                      <a:fillRect/>
                    </a:stretch>
                  </pic:blipFill>
                  <pic:spPr>
                    <a:xfrm>
                      <a:off x="0" y="0"/>
                      <a:ext cx="2886455" cy="1752599"/>
                    </a:xfrm>
                    <a:prstGeom prst="rect">
                      <a:avLst/>
                    </a:prstGeom>
                  </pic:spPr>
                </pic:pic>
              </a:graphicData>
            </a:graphic>
          </wp:anchor>
        </w:drawing>
      </w:r>
      <w:bookmarkStart w:name="10.1 REFERTO COMPLETO" w:id="224"/>
      <w:bookmarkEnd w:id="224"/>
      <w:r>
        <w:rPr/>
      </w:r>
      <w:bookmarkStart w:name="_bookmark113" w:id="225"/>
      <w:bookmarkEnd w:id="225"/>
      <w:r>
        <w:rPr>
          <w:b/>
          <w:color w:val="365F91"/>
          <w:sz w:val="22"/>
        </w:rPr>
        <w:t>R</w:t>
      </w:r>
      <w:r>
        <w:rPr>
          <w:b/>
          <w:color w:val="365F91"/>
          <w:sz w:val="22"/>
        </w:rPr>
        <w:t>EFERTO COMPLETO</w:t>
      </w:r>
    </w:p>
    <w:p>
      <w:pPr>
        <w:spacing w:before="61"/>
        <w:ind w:left="753" w:right="0" w:firstLine="0"/>
        <w:jc w:val="both"/>
        <w:rPr>
          <w:sz w:val="22"/>
        </w:rPr>
      </w:pPr>
      <w:r>
        <w:rPr>
          <w:sz w:val="22"/>
        </w:rPr>
        <w:t>Per stampare il referto di gara.</w:t>
      </w:r>
    </w:p>
    <w:p>
      <w:pPr>
        <w:spacing w:after="0"/>
        <w:jc w:val="both"/>
        <w:rPr>
          <w:sz w:val="22"/>
        </w:rPr>
        <w:sectPr>
          <w:headerReference w:type="default" r:id="rId298"/>
          <w:headerReference w:type="even" r:id="rId299"/>
          <w:footerReference w:type="default" r:id="rId300"/>
          <w:pgSz w:w="11910" w:h="16840"/>
          <w:pgMar w:header="710" w:footer="0" w:top="960" w:bottom="280" w:left="380" w:right="502"/>
          <w:pgNumType w:start="21"/>
        </w:sectPr>
      </w:pPr>
    </w:p>
    <w:p>
      <w:pPr>
        <w:pStyle w:val="BodyText"/>
        <w:spacing w:before="2"/>
        <w:rPr>
          <w:sz w:val="28"/>
        </w:rPr>
      </w:pPr>
    </w:p>
    <w:p>
      <w:pPr>
        <w:pStyle w:val="ListParagraph"/>
        <w:numPr>
          <w:ilvl w:val="1"/>
          <w:numId w:val="37"/>
        </w:numPr>
        <w:tabs>
          <w:tab w:pos="1329" w:val="left" w:leader="none"/>
        </w:tabs>
        <w:spacing w:line="240" w:lineRule="auto" w:before="100" w:after="0"/>
        <w:ind w:left="1328" w:right="0" w:hanging="577"/>
        <w:jc w:val="left"/>
        <w:rPr>
          <w:b/>
          <w:sz w:val="22"/>
        </w:rPr>
      </w:pPr>
      <w:r>
        <w:rPr/>
        <w:drawing>
          <wp:anchor distT="0" distB="0" distL="0" distR="0" allowOverlap="1" layoutInCell="1" locked="0" behindDoc="0" simplePos="0" relativeHeight="252321792">
            <wp:simplePos x="0" y="0"/>
            <wp:positionH relativeFrom="page">
              <wp:posOffset>3726180</wp:posOffset>
            </wp:positionH>
            <wp:positionV relativeFrom="paragraph">
              <wp:posOffset>71229</wp:posOffset>
            </wp:positionV>
            <wp:extent cx="3241547" cy="1981199"/>
            <wp:effectExtent l="0" t="0" r="0" b="0"/>
            <wp:wrapNone/>
            <wp:docPr id="233" name="image128.jpeg"/>
            <wp:cNvGraphicFramePr>
              <a:graphicFrameLocks noChangeAspect="1"/>
            </wp:cNvGraphicFramePr>
            <a:graphic>
              <a:graphicData uri="http://schemas.openxmlformats.org/drawingml/2006/picture">
                <pic:pic>
                  <pic:nvPicPr>
                    <pic:cNvPr id="234" name="image128.jpeg"/>
                    <pic:cNvPicPr/>
                  </pic:nvPicPr>
                  <pic:blipFill>
                    <a:blip r:embed="rId310" cstate="print"/>
                    <a:stretch>
                      <a:fillRect/>
                    </a:stretch>
                  </pic:blipFill>
                  <pic:spPr>
                    <a:xfrm>
                      <a:off x="0" y="0"/>
                      <a:ext cx="3241547" cy="1981199"/>
                    </a:xfrm>
                    <a:prstGeom prst="rect">
                      <a:avLst/>
                    </a:prstGeom>
                  </pic:spPr>
                </pic:pic>
              </a:graphicData>
            </a:graphic>
          </wp:anchor>
        </w:drawing>
      </w:r>
      <w:bookmarkStart w:name="10.2 STAMPA LIBERO" w:id="226"/>
      <w:bookmarkEnd w:id="226"/>
      <w:r>
        <w:rPr/>
      </w:r>
      <w:bookmarkStart w:name="_bookmark114" w:id="227"/>
      <w:bookmarkEnd w:id="227"/>
      <w:r>
        <w:rPr>
          <w:b/>
          <w:color w:val="365F91"/>
          <w:sz w:val="22"/>
        </w:rPr>
        <w:t>S</w:t>
      </w:r>
      <w:r>
        <w:rPr>
          <w:b/>
          <w:color w:val="365F91"/>
          <w:sz w:val="22"/>
        </w:rPr>
        <w:t>TAMPA</w:t>
      </w:r>
      <w:r>
        <w:rPr>
          <w:b/>
          <w:color w:val="365F91"/>
          <w:spacing w:val="-3"/>
          <w:sz w:val="22"/>
        </w:rPr>
        <w:t> </w:t>
      </w:r>
      <w:r>
        <w:rPr>
          <w:b/>
          <w:color w:val="365F91"/>
          <w:sz w:val="22"/>
        </w:rPr>
        <w:t>LIBERO</w:t>
      </w:r>
    </w:p>
    <w:p>
      <w:pPr>
        <w:spacing w:before="62"/>
        <w:ind w:left="752" w:right="0" w:firstLine="0"/>
        <w:jc w:val="left"/>
        <w:rPr>
          <w:sz w:val="22"/>
        </w:rPr>
      </w:pPr>
      <w:r>
        <w:rPr>
          <w:sz w:val="22"/>
        </w:rPr>
        <w:t>Per stampare il referto del libero.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7"/>
        </w:rPr>
      </w:pPr>
    </w:p>
    <w:p>
      <w:pPr>
        <w:pStyle w:val="ListParagraph"/>
        <w:numPr>
          <w:ilvl w:val="1"/>
          <w:numId w:val="37"/>
        </w:numPr>
        <w:tabs>
          <w:tab w:pos="1329" w:val="left" w:leader="none"/>
        </w:tabs>
        <w:spacing w:line="240" w:lineRule="auto" w:before="101" w:after="0"/>
        <w:ind w:left="1328" w:right="0" w:hanging="577"/>
        <w:jc w:val="left"/>
        <w:rPr>
          <w:b/>
          <w:sz w:val="22"/>
        </w:rPr>
      </w:pPr>
      <w:bookmarkStart w:name="10.3 PRESENTAZIONE" w:id="228"/>
      <w:bookmarkEnd w:id="228"/>
      <w:r>
        <w:rPr/>
      </w:r>
      <w:bookmarkStart w:name="_bookmark115" w:id="229"/>
      <w:bookmarkEnd w:id="229"/>
      <w:r>
        <w:rPr/>
      </w:r>
      <w:bookmarkStart w:name="_bookmark115" w:id="230"/>
      <w:bookmarkEnd w:id="230"/>
      <w:r>
        <w:rPr>
          <w:b/>
          <w:color w:val="365F91"/>
          <w:sz w:val="22"/>
        </w:rPr>
        <w:t>P</w:t>
      </w:r>
      <w:r>
        <w:rPr>
          <w:b/>
          <w:color w:val="365F91"/>
          <w:sz w:val="22"/>
        </w:rPr>
        <w:t>RESENTAZIONE</w:t>
      </w:r>
    </w:p>
    <w:p>
      <w:pPr>
        <w:spacing w:before="58"/>
        <w:ind w:left="752" w:right="0" w:firstLine="0"/>
        <w:jc w:val="left"/>
        <w:rPr>
          <w:sz w:val="22"/>
        </w:rPr>
      </w:pPr>
      <w:r>
        <w:rPr>
          <w:sz w:val="22"/>
        </w:rPr>
        <w:t>Per stampare la lista dei partecipanti alla gara che deve essere firmata dai due capitani e dagli allenatori.</w:t>
      </w:r>
    </w:p>
    <w:p>
      <w:pPr>
        <w:pStyle w:val="BodyText"/>
        <w:rPr>
          <w:sz w:val="20"/>
        </w:rPr>
      </w:pPr>
    </w:p>
    <w:p>
      <w:pPr>
        <w:pStyle w:val="BodyText"/>
        <w:spacing w:before="4"/>
        <w:rPr>
          <w:sz w:val="13"/>
        </w:rPr>
      </w:pPr>
      <w:r>
        <w:rPr/>
        <w:drawing>
          <wp:anchor distT="0" distB="0" distL="0" distR="0" allowOverlap="1" layoutInCell="1" locked="0" behindDoc="0" simplePos="0" relativeHeight="647">
            <wp:simplePos x="0" y="0"/>
            <wp:positionH relativeFrom="page">
              <wp:posOffset>1533144</wp:posOffset>
            </wp:positionH>
            <wp:positionV relativeFrom="paragraph">
              <wp:posOffset>123273</wp:posOffset>
            </wp:positionV>
            <wp:extent cx="4360573" cy="2263140"/>
            <wp:effectExtent l="0" t="0" r="0" b="0"/>
            <wp:wrapTopAndBottom/>
            <wp:docPr id="235" name="image129.png"/>
            <wp:cNvGraphicFramePr>
              <a:graphicFrameLocks noChangeAspect="1"/>
            </wp:cNvGraphicFramePr>
            <a:graphic>
              <a:graphicData uri="http://schemas.openxmlformats.org/drawingml/2006/picture">
                <pic:pic>
                  <pic:nvPicPr>
                    <pic:cNvPr id="236" name="image129.png"/>
                    <pic:cNvPicPr/>
                  </pic:nvPicPr>
                  <pic:blipFill>
                    <a:blip r:embed="rId311" cstate="print"/>
                    <a:stretch>
                      <a:fillRect/>
                    </a:stretch>
                  </pic:blipFill>
                  <pic:spPr>
                    <a:xfrm>
                      <a:off x="0" y="0"/>
                      <a:ext cx="4360573" cy="2263140"/>
                    </a:xfrm>
                    <a:prstGeom prst="rect">
                      <a:avLst/>
                    </a:prstGeom>
                  </pic:spPr>
                </pic:pic>
              </a:graphicData>
            </a:graphic>
          </wp:anchor>
        </w:drawing>
      </w:r>
    </w:p>
    <w:p>
      <w:pPr>
        <w:pStyle w:val="BodyText"/>
        <w:rPr>
          <w:sz w:val="26"/>
        </w:rPr>
      </w:pPr>
    </w:p>
    <w:p>
      <w:pPr>
        <w:pStyle w:val="BodyText"/>
        <w:spacing w:before="7"/>
        <w:rPr>
          <w:sz w:val="22"/>
        </w:rPr>
      </w:pPr>
    </w:p>
    <w:p>
      <w:pPr>
        <w:pStyle w:val="ListParagraph"/>
        <w:numPr>
          <w:ilvl w:val="1"/>
          <w:numId w:val="37"/>
        </w:numPr>
        <w:tabs>
          <w:tab w:pos="1329" w:val="left" w:leader="none"/>
        </w:tabs>
        <w:spacing w:line="240" w:lineRule="auto" w:before="1" w:after="0"/>
        <w:ind w:left="1328" w:right="0" w:hanging="577"/>
        <w:jc w:val="left"/>
        <w:rPr>
          <w:b/>
          <w:sz w:val="22"/>
        </w:rPr>
      </w:pPr>
      <w:bookmarkStart w:name="10.4 REFERTO VUOTO" w:id="231"/>
      <w:bookmarkEnd w:id="231"/>
      <w:r>
        <w:rPr/>
      </w:r>
      <w:bookmarkStart w:name="_bookmark116" w:id="232"/>
      <w:bookmarkEnd w:id="232"/>
      <w:r>
        <w:rPr/>
      </w:r>
      <w:bookmarkStart w:name="_bookmark116" w:id="233"/>
      <w:bookmarkEnd w:id="233"/>
      <w:r>
        <w:rPr>
          <w:b/>
          <w:color w:val="365F91"/>
          <w:sz w:val="22"/>
        </w:rPr>
        <w:t>R</w:t>
      </w:r>
      <w:r>
        <w:rPr>
          <w:b/>
          <w:color w:val="365F91"/>
          <w:sz w:val="22"/>
        </w:rPr>
        <w:t>EFERTO VUOTO</w:t>
      </w:r>
    </w:p>
    <w:p>
      <w:pPr>
        <w:spacing w:before="59"/>
        <w:ind w:left="752" w:right="0" w:firstLine="0"/>
        <w:jc w:val="left"/>
        <w:rPr>
          <w:sz w:val="22"/>
        </w:rPr>
      </w:pPr>
      <w:r>
        <w:rPr>
          <w:sz w:val="22"/>
        </w:rPr>
        <w:t>Stampa il modulo del referto vuoto per poterlo completare manualmente.</w:t>
      </w:r>
    </w:p>
    <w:p>
      <w:pPr>
        <w:pStyle w:val="BodyText"/>
        <w:rPr>
          <w:sz w:val="26"/>
        </w:rPr>
      </w:pPr>
    </w:p>
    <w:p>
      <w:pPr>
        <w:pStyle w:val="ListParagraph"/>
        <w:numPr>
          <w:ilvl w:val="1"/>
          <w:numId w:val="37"/>
        </w:numPr>
        <w:tabs>
          <w:tab w:pos="1329" w:val="left" w:leader="none"/>
        </w:tabs>
        <w:spacing w:line="240" w:lineRule="auto" w:before="193" w:after="0"/>
        <w:ind w:left="1328" w:right="0" w:hanging="577"/>
        <w:jc w:val="left"/>
        <w:rPr>
          <w:b/>
          <w:sz w:val="22"/>
        </w:rPr>
      </w:pPr>
      <w:bookmarkStart w:name="10.5 STAMPA LIBERO VUOTO" w:id="234"/>
      <w:bookmarkEnd w:id="234"/>
      <w:r>
        <w:rPr/>
      </w:r>
      <w:bookmarkStart w:name="_bookmark117" w:id="235"/>
      <w:bookmarkEnd w:id="235"/>
      <w:r>
        <w:rPr/>
      </w:r>
      <w:bookmarkStart w:name="_bookmark117" w:id="236"/>
      <w:bookmarkEnd w:id="236"/>
      <w:r>
        <w:rPr>
          <w:b/>
          <w:color w:val="365F91"/>
          <w:sz w:val="22"/>
        </w:rPr>
        <w:t>S</w:t>
      </w:r>
      <w:r>
        <w:rPr>
          <w:b/>
          <w:color w:val="365F91"/>
          <w:sz w:val="22"/>
        </w:rPr>
        <w:t>TAMPA LIBERO</w:t>
      </w:r>
      <w:r>
        <w:rPr>
          <w:b/>
          <w:color w:val="365F91"/>
          <w:spacing w:val="-3"/>
          <w:sz w:val="22"/>
        </w:rPr>
        <w:t> </w:t>
      </w:r>
      <w:r>
        <w:rPr>
          <w:b/>
          <w:color w:val="365F91"/>
          <w:sz w:val="22"/>
        </w:rPr>
        <w:t>VUOTO</w:t>
      </w:r>
    </w:p>
    <w:p>
      <w:pPr>
        <w:spacing w:before="59"/>
        <w:ind w:left="752" w:right="0" w:firstLine="0"/>
        <w:jc w:val="left"/>
        <w:rPr>
          <w:sz w:val="22"/>
        </w:rPr>
      </w:pPr>
      <w:r>
        <w:rPr>
          <w:sz w:val="22"/>
        </w:rPr>
        <w:t>Per stampare il foglio del referto del libero in bianco e completarlo manualmente.</w:t>
      </w:r>
    </w:p>
    <w:p>
      <w:pPr>
        <w:spacing w:after="0"/>
        <w:jc w:val="left"/>
        <w:rPr>
          <w:sz w:val="22"/>
        </w:rPr>
        <w:sectPr>
          <w:headerReference w:type="even" r:id="rId307"/>
          <w:headerReference w:type="default" r:id="rId308"/>
          <w:footerReference w:type="even" r:id="rId309"/>
          <w:pgSz w:w="11910" w:h="16840"/>
          <w:pgMar w:header="710" w:footer="0" w:top="960" w:bottom="280" w:left="380" w:right="502"/>
          <w:pgNumType w:start="22"/>
        </w:sectPr>
      </w:pPr>
    </w:p>
    <w:p>
      <w:pPr>
        <w:pStyle w:val="BodyText"/>
        <w:rPr>
          <w:sz w:val="28"/>
        </w:rPr>
      </w:pPr>
    </w:p>
    <w:p>
      <w:pPr>
        <w:pStyle w:val="ListParagraph"/>
        <w:numPr>
          <w:ilvl w:val="0"/>
          <w:numId w:val="29"/>
        </w:numPr>
        <w:tabs>
          <w:tab w:pos="1269" w:val="left" w:leader="none"/>
        </w:tabs>
        <w:spacing w:line="240" w:lineRule="auto" w:before="101" w:after="0"/>
        <w:ind w:left="1268" w:right="0" w:hanging="517"/>
        <w:jc w:val="left"/>
        <w:rPr>
          <w:b/>
          <w:sz w:val="28"/>
        </w:rPr>
      </w:pPr>
      <w:bookmarkStart w:name="11   GARANZIA" w:id="237"/>
      <w:bookmarkEnd w:id="237"/>
      <w:r>
        <w:rPr/>
      </w:r>
      <w:bookmarkStart w:name="_bookmark118" w:id="238"/>
      <w:bookmarkEnd w:id="238"/>
      <w:r>
        <w:rPr>
          <w:b/>
          <w:color w:val="1F497D"/>
          <w:sz w:val="28"/>
        </w:rPr>
        <w:t>G</w:t>
      </w:r>
      <w:r>
        <w:rPr>
          <w:b/>
          <w:color w:val="1F497D"/>
          <w:sz w:val="28"/>
        </w:rPr>
        <w:t>ARANZIA</w:t>
      </w:r>
    </w:p>
    <w:p>
      <w:pPr>
        <w:spacing w:line="255" w:lineRule="exact" w:before="243"/>
        <w:ind w:left="752" w:right="0" w:firstLine="0"/>
        <w:jc w:val="both"/>
        <w:rPr>
          <w:sz w:val="22"/>
        </w:rPr>
      </w:pPr>
      <w:r>
        <w:rPr>
          <w:sz w:val="22"/>
        </w:rPr>
        <w:t>LIMITI DI GARANZIA</w:t>
      </w:r>
    </w:p>
    <w:p>
      <w:pPr>
        <w:spacing w:line="255" w:lineRule="exact" w:before="0"/>
        <w:ind w:left="752" w:right="0" w:firstLine="0"/>
        <w:jc w:val="both"/>
        <w:rPr>
          <w:sz w:val="22"/>
        </w:rPr>
      </w:pPr>
      <w:r>
        <w:rPr>
          <w:sz w:val="22"/>
        </w:rPr>
        <w:t>La Data Project S.r.l. garantisce che:</w:t>
      </w:r>
    </w:p>
    <w:p>
      <w:pPr>
        <w:pStyle w:val="ListParagraph"/>
        <w:numPr>
          <w:ilvl w:val="0"/>
          <w:numId w:val="38"/>
        </w:numPr>
        <w:tabs>
          <w:tab w:pos="1473" w:val="left" w:leader="none"/>
        </w:tabs>
        <w:spacing w:line="240" w:lineRule="auto" w:before="1" w:after="0"/>
        <w:ind w:left="1472" w:right="634" w:hanging="360"/>
        <w:jc w:val="both"/>
        <w:rPr>
          <w:sz w:val="22"/>
        </w:rPr>
      </w:pPr>
      <w:r>
        <w:rPr>
          <w:sz w:val="22"/>
        </w:rPr>
        <w:t>Per un periodo di novanta (90) giorni dalla data di acquisto i CD ROM nei quali il software è fornito sono</w:t>
      </w:r>
      <w:r>
        <w:rPr>
          <w:spacing w:val="-3"/>
          <w:sz w:val="22"/>
        </w:rPr>
        <w:t> </w:t>
      </w:r>
      <w:r>
        <w:rPr>
          <w:sz w:val="22"/>
        </w:rPr>
        <w:t>funzionanti;</w:t>
      </w:r>
    </w:p>
    <w:p>
      <w:pPr>
        <w:pStyle w:val="ListParagraph"/>
        <w:numPr>
          <w:ilvl w:val="0"/>
          <w:numId w:val="38"/>
        </w:numPr>
        <w:tabs>
          <w:tab w:pos="1473" w:val="left" w:leader="none"/>
        </w:tabs>
        <w:spacing w:line="240" w:lineRule="auto" w:before="0" w:after="0"/>
        <w:ind w:left="1472" w:right="629" w:hanging="360"/>
        <w:jc w:val="both"/>
        <w:rPr>
          <w:sz w:val="22"/>
        </w:rPr>
      </w:pPr>
      <w:r>
        <w:rPr>
          <w:sz w:val="22"/>
        </w:rPr>
        <w:t>Per un periodo di ventiquattro (24) mesi dalla data di acquisto il programma software funzionerà in sostanziale conformità con il manuale e il materiale scritto di accompagnamento al</w:t>
      </w:r>
      <w:r>
        <w:rPr>
          <w:spacing w:val="-1"/>
          <w:sz w:val="22"/>
        </w:rPr>
        <w:t> </w:t>
      </w:r>
      <w:r>
        <w:rPr>
          <w:sz w:val="22"/>
        </w:rPr>
        <w:t>prodotto.</w:t>
      </w:r>
    </w:p>
    <w:p>
      <w:pPr>
        <w:spacing w:before="0"/>
        <w:ind w:left="752" w:right="631" w:firstLine="0"/>
        <w:jc w:val="both"/>
        <w:rPr>
          <w:sz w:val="22"/>
        </w:rPr>
      </w:pPr>
      <w:r>
        <w:rPr>
          <w:sz w:val="22"/>
        </w:rPr>
        <w:t>La</w:t>
      </w:r>
      <w:r>
        <w:rPr>
          <w:spacing w:val="-4"/>
          <w:sz w:val="22"/>
        </w:rPr>
        <w:t> </w:t>
      </w:r>
      <w:r>
        <w:rPr>
          <w:sz w:val="22"/>
        </w:rPr>
        <w:t>Data</w:t>
      </w:r>
      <w:r>
        <w:rPr>
          <w:spacing w:val="-4"/>
          <w:sz w:val="22"/>
        </w:rPr>
        <w:t> </w:t>
      </w:r>
      <w:r>
        <w:rPr>
          <w:sz w:val="22"/>
        </w:rPr>
        <w:t>Project</w:t>
      </w:r>
      <w:r>
        <w:rPr>
          <w:spacing w:val="-4"/>
          <w:sz w:val="22"/>
        </w:rPr>
        <w:t> </w:t>
      </w:r>
      <w:r>
        <w:rPr>
          <w:sz w:val="22"/>
        </w:rPr>
        <w:t>S.r.l.</w:t>
      </w:r>
      <w:r>
        <w:rPr>
          <w:spacing w:val="-3"/>
          <w:sz w:val="22"/>
        </w:rPr>
        <w:t> </w:t>
      </w:r>
      <w:r>
        <w:rPr>
          <w:sz w:val="22"/>
        </w:rPr>
        <w:t>non</w:t>
      </w:r>
      <w:r>
        <w:rPr>
          <w:spacing w:val="-3"/>
          <w:sz w:val="22"/>
        </w:rPr>
        <w:t> </w:t>
      </w:r>
      <w:r>
        <w:rPr>
          <w:sz w:val="22"/>
        </w:rPr>
        <w:t>garantisce</w:t>
      </w:r>
      <w:r>
        <w:rPr>
          <w:spacing w:val="-4"/>
          <w:sz w:val="22"/>
        </w:rPr>
        <w:t> </w:t>
      </w:r>
      <w:r>
        <w:rPr>
          <w:sz w:val="22"/>
        </w:rPr>
        <w:t>materiale</w:t>
      </w:r>
      <w:r>
        <w:rPr>
          <w:spacing w:val="-4"/>
          <w:sz w:val="22"/>
        </w:rPr>
        <w:t> </w:t>
      </w:r>
      <w:r>
        <w:rPr>
          <w:sz w:val="22"/>
        </w:rPr>
        <w:t>andato</w:t>
      </w:r>
      <w:r>
        <w:rPr>
          <w:spacing w:val="-4"/>
          <w:sz w:val="22"/>
        </w:rPr>
        <w:t> </w:t>
      </w:r>
      <w:r>
        <w:rPr>
          <w:sz w:val="22"/>
        </w:rPr>
        <w:t>perso,</w:t>
      </w:r>
      <w:r>
        <w:rPr>
          <w:spacing w:val="-3"/>
          <w:sz w:val="22"/>
        </w:rPr>
        <w:t> </w:t>
      </w:r>
      <w:r>
        <w:rPr>
          <w:sz w:val="22"/>
        </w:rPr>
        <w:t>distrutto</w:t>
      </w:r>
      <w:r>
        <w:rPr>
          <w:spacing w:val="-4"/>
          <w:sz w:val="22"/>
        </w:rPr>
        <w:t> </w:t>
      </w:r>
      <w:r>
        <w:rPr>
          <w:sz w:val="22"/>
        </w:rPr>
        <w:t>o</w:t>
      </w:r>
      <w:r>
        <w:rPr>
          <w:spacing w:val="-7"/>
          <w:sz w:val="22"/>
        </w:rPr>
        <w:t> </w:t>
      </w:r>
      <w:r>
        <w:rPr>
          <w:sz w:val="22"/>
        </w:rPr>
        <w:t>danneggiato</w:t>
      </w:r>
      <w:r>
        <w:rPr>
          <w:spacing w:val="-4"/>
          <w:sz w:val="22"/>
        </w:rPr>
        <w:t> </w:t>
      </w:r>
      <w:r>
        <w:rPr>
          <w:sz w:val="22"/>
        </w:rPr>
        <w:t>da</w:t>
      </w:r>
      <w:r>
        <w:rPr>
          <w:spacing w:val="-4"/>
          <w:sz w:val="22"/>
        </w:rPr>
        <w:t> </w:t>
      </w:r>
      <w:r>
        <w:rPr>
          <w:sz w:val="22"/>
        </w:rPr>
        <w:t>qualsiasi causa,</w:t>
      </w:r>
      <w:r>
        <w:rPr>
          <w:spacing w:val="-14"/>
          <w:sz w:val="22"/>
        </w:rPr>
        <w:t> </w:t>
      </w:r>
      <w:r>
        <w:rPr>
          <w:sz w:val="22"/>
        </w:rPr>
        <w:t>o</w:t>
      </w:r>
      <w:r>
        <w:rPr>
          <w:spacing w:val="-17"/>
          <w:sz w:val="22"/>
        </w:rPr>
        <w:t> </w:t>
      </w:r>
      <w:r>
        <w:rPr>
          <w:sz w:val="22"/>
        </w:rPr>
        <w:t>uso</w:t>
      </w:r>
      <w:r>
        <w:rPr>
          <w:spacing w:val="-15"/>
          <w:sz w:val="22"/>
        </w:rPr>
        <w:t> </w:t>
      </w:r>
      <w:r>
        <w:rPr>
          <w:sz w:val="22"/>
        </w:rPr>
        <w:t>non</w:t>
      </w:r>
      <w:r>
        <w:rPr>
          <w:spacing w:val="-17"/>
          <w:sz w:val="22"/>
        </w:rPr>
        <w:t> </w:t>
      </w:r>
      <w:r>
        <w:rPr>
          <w:sz w:val="22"/>
        </w:rPr>
        <w:t>corretto.</w:t>
      </w:r>
      <w:r>
        <w:rPr>
          <w:spacing w:val="-13"/>
          <w:sz w:val="22"/>
        </w:rPr>
        <w:t> </w:t>
      </w:r>
      <w:r>
        <w:rPr>
          <w:sz w:val="22"/>
        </w:rPr>
        <w:t>In</w:t>
      </w:r>
      <w:r>
        <w:rPr>
          <w:spacing w:val="-17"/>
          <w:sz w:val="22"/>
        </w:rPr>
        <w:t> </w:t>
      </w:r>
      <w:r>
        <w:rPr>
          <w:sz w:val="22"/>
        </w:rPr>
        <w:t>nessun</w:t>
      </w:r>
      <w:r>
        <w:rPr>
          <w:spacing w:val="-16"/>
          <w:sz w:val="22"/>
        </w:rPr>
        <w:t> </w:t>
      </w:r>
      <w:r>
        <w:rPr>
          <w:sz w:val="22"/>
        </w:rPr>
        <w:t>caso</w:t>
      </w:r>
      <w:r>
        <w:rPr>
          <w:spacing w:val="-16"/>
          <w:sz w:val="22"/>
        </w:rPr>
        <w:t> </w:t>
      </w:r>
      <w:r>
        <w:rPr>
          <w:sz w:val="22"/>
        </w:rPr>
        <w:t>la</w:t>
      </w:r>
      <w:r>
        <w:rPr>
          <w:spacing w:val="-16"/>
          <w:sz w:val="22"/>
        </w:rPr>
        <w:t> </w:t>
      </w:r>
      <w:r>
        <w:rPr>
          <w:sz w:val="22"/>
        </w:rPr>
        <w:t>Data</w:t>
      </w:r>
      <w:r>
        <w:rPr>
          <w:spacing w:val="-15"/>
          <w:sz w:val="22"/>
        </w:rPr>
        <w:t> </w:t>
      </w:r>
      <w:r>
        <w:rPr>
          <w:sz w:val="22"/>
        </w:rPr>
        <w:t>Project</w:t>
      </w:r>
      <w:r>
        <w:rPr>
          <w:spacing w:val="-15"/>
          <w:sz w:val="22"/>
        </w:rPr>
        <w:t> </w:t>
      </w:r>
      <w:r>
        <w:rPr>
          <w:sz w:val="22"/>
        </w:rPr>
        <w:t>S.r.l.</w:t>
      </w:r>
      <w:r>
        <w:rPr>
          <w:spacing w:val="-13"/>
          <w:sz w:val="22"/>
        </w:rPr>
        <w:t> </w:t>
      </w:r>
      <w:r>
        <w:rPr>
          <w:sz w:val="22"/>
        </w:rPr>
        <w:t>sarà</w:t>
      </w:r>
      <w:r>
        <w:rPr>
          <w:spacing w:val="-14"/>
          <w:sz w:val="22"/>
        </w:rPr>
        <w:t> </w:t>
      </w:r>
      <w:r>
        <w:rPr>
          <w:sz w:val="22"/>
        </w:rPr>
        <w:t>responsabile</w:t>
      </w:r>
      <w:r>
        <w:rPr>
          <w:spacing w:val="-14"/>
          <w:sz w:val="22"/>
        </w:rPr>
        <w:t> </w:t>
      </w:r>
      <w:r>
        <w:rPr>
          <w:sz w:val="22"/>
        </w:rPr>
        <w:t>per</w:t>
      </w:r>
      <w:r>
        <w:rPr>
          <w:spacing w:val="-13"/>
          <w:sz w:val="22"/>
        </w:rPr>
        <w:t> </w:t>
      </w:r>
      <w:r>
        <w:rPr>
          <w:sz w:val="22"/>
        </w:rPr>
        <w:t>i</w:t>
      </w:r>
      <w:r>
        <w:rPr>
          <w:spacing w:val="-16"/>
          <w:sz w:val="22"/>
        </w:rPr>
        <w:t> </w:t>
      </w:r>
      <w:r>
        <w:rPr>
          <w:sz w:val="22"/>
        </w:rPr>
        <w:t>danni</w:t>
      </w:r>
      <w:r>
        <w:rPr>
          <w:spacing w:val="-14"/>
          <w:sz w:val="22"/>
        </w:rPr>
        <w:t> </w:t>
      </w:r>
      <w:r>
        <w:rPr>
          <w:sz w:val="22"/>
        </w:rPr>
        <w:t>diretti, indiretti, conseguenti derivanti dall’uso dei prodotti</w:t>
      </w:r>
      <w:r>
        <w:rPr>
          <w:spacing w:val="-4"/>
          <w:sz w:val="22"/>
        </w:rPr>
        <w:t> </w:t>
      </w:r>
      <w:r>
        <w:rPr>
          <w:sz w:val="22"/>
        </w:rPr>
        <w:t>software.</w:t>
      </w:r>
    </w:p>
    <w:p>
      <w:pPr>
        <w:pStyle w:val="BodyText"/>
        <w:rPr>
          <w:sz w:val="26"/>
        </w:rPr>
      </w:pPr>
    </w:p>
    <w:p>
      <w:pPr>
        <w:spacing w:before="194"/>
        <w:ind w:left="752" w:right="0" w:firstLine="0"/>
        <w:jc w:val="left"/>
        <w:rPr>
          <w:b/>
          <w:sz w:val="22"/>
        </w:rPr>
      </w:pPr>
      <w:bookmarkStart w:name="11.1 SERVIZIO AGGIUNTIVO DI GARANZIA" w:id="239"/>
      <w:bookmarkEnd w:id="239"/>
      <w:r>
        <w:rPr/>
      </w:r>
      <w:bookmarkStart w:name="_bookmark119" w:id="240"/>
      <w:bookmarkEnd w:id="240"/>
      <w:r>
        <w:rPr/>
      </w:r>
      <w:r>
        <w:rPr>
          <w:b/>
          <w:color w:val="365F91"/>
          <w:sz w:val="22"/>
        </w:rPr>
        <w:t>11.1 SERVIZIO AGGIUNTIVO DI GARANZIA</w:t>
      </w:r>
    </w:p>
    <w:p>
      <w:pPr>
        <w:pStyle w:val="BodyText"/>
        <w:spacing w:before="2"/>
        <w:rPr>
          <w:b/>
          <w:sz w:val="27"/>
        </w:rPr>
      </w:pPr>
    </w:p>
    <w:p>
      <w:pPr>
        <w:spacing w:before="0"/>
        <w:ind w:left="752" w:right="634" w:firstLine="0"/>
        <w:jc w:val="both"/>
        <w:rPr>
          <w:sz w:val="22"/>
        </w:rPr>
      </w:pPr>
      <w:r>
        <w:rPr>
          <w:sz w:val="22"/>
        </w:rPr>
        <w:t>Il cliente, nel periodo di validità della garanzia, è abilitato a “scaricare” dal sito internet </w:t>
      </w:r>
      <w:hyperlink r:id="rId314">
        <w:r>
          <w:rPr>
            <w:color w:val="0000FF"/>
            <w:sz w:val="22"/>
            <w:u w:val="single" w:color="0000FF"/>
          </w:rPr>
          <w:t>www.dataproject.com</w:t>
        </w:r>
        <w:r>
          <w:rPr>
            <w:color w:val="0000FF"/>
            <w:sz w:val="22"/>
          </w:rPr>
          <w:t> </w:t>
        </w:r>
      </w:hyperlink>
      <w:r>
        <w:rPr>
          <w:sz w:val="22"/>
        </w:rPr>
        <w:t>tutti gli aggiornamenti relativi alla versione acquistata.</w:t>
      </w:r>
    </w:p>
    <w:p>
      <w:pPr>
        <w:pStyle w:val="BodyText"/>
        <w:rPr>
          <w:sz w:val="20"/>
        </w:rPr>
      </w:pPr>
    </w:p>
    <w:p>
      <w:pPr>
        <w:pStyle w:val="ListParagraph"/>
        <w:numPr>
          <w:ilvl w:val="0"/>
          <w:numId w:val="29"/>
        </w:numPr>
        <w:tabs>
          <w:tab w:pos="1185" w:val="left" w:leader="none"/>
        </w:tabs>
        <w:spacing w:line="240" w:lineRule="auto" w:before="276" w:after="0"/>
        <w:ind w:left="1184" w:right="0" w:hanging="433"/>
        <w:jc w:val="both"/>
        <w:rPr>
          <w:b/>
          <w:sz w:val="28"/>
        </w:rPr>
      </w:pPr>
      <w:bookmarkStart w:name="12 TUTELA DEL CLIENTE" w:id="241"/>
      <w:bookmarkEnd w:id="241"/>
      <w:r>
        <w:rPr/>
      </w:r>
      <w:bookmarkStart w:name="_bookmark120" w:id="242"/>
      <w:bookmarkEnd w:id="242"/>
      <w:r>
        <w:rPr/>
      </w:r>
      <w:bookmarkStart w:name="_bookmark120" w:id="243"/>
      <w:bookmarkEnd w:id="243"/>
      <w:r>
        <w:rPr>
          <w:b/>
          <w:color w:val="1F497D"/>
          <w:sz w:val="28"/>
        </w:rPr>
        <w:t>T</w:t>
      </w:r>
      <w:r>
        <w:rPr>
          <w:b/>
          <w:color w:val="1F497D"/>
          <w:sz w:val="28"/>
        </w:rPr>
        <w:t>UTELA DEL</w:t>
      </w:r>
      <w:r>
        <w:rPr>
          <w:b/>
          <w:color w:val="1F497D"/>
          <w:spacing w:val="-4"/>
          <w:sz w:val="28"/>
        </w:rPr>
        <w:t> </w:t>
      </w:r>
      <w:r>
        <w:rPr>
          <w:b/>
          <w:color w:val="1F497D"/>
          <w:sz w:val="28"/>
        </w:rPr>
        <w:t>CLIENTE</w:t>
      </w:r>
    </w:p>
    <w:p>
      <w:pPr>
        <w:spacing w:before="242"/>
        <w:ind w:left="752" w:right="628" w:firstLine="0"/>
        <w:jc w:val="both"/>
        <w:rPr>
          <w:sz w:val="22"/>
        </w:rPr>
      </w:pPr>
      <w:r>
        <w:rPr>
          <w:sz w:val="22"/>
        </w:rPr>
        <w:t>In caso di vizi del software, la responsabilità della Data Project S.r.l. e i rimedi esclusivi dell’utente saranno a discrezione della Data Project S.r.l.:</w:t>
      </w:r>
    </w:p>
    <w:p>
      <w:pPr>
        <w:pStyle w:val="ListParagraph"/>
        <w:numPr>
          <w:ilvl w:val="0"/>
          <w:numId w:val="39"/>
        </w:numPr>
        <w:tabs>
          <w:tab w:pos="1473" w:val="left" w:leader="none"/>
        </w:tabs>
        <w:spacing w:line="255" w:lineRule="exact" w:before="1" w:after="0"/>
        <w:ind w:left="1472" w:right="0" w:hanging="361"/>
        <w:jc w:val="both"/>
        <w:rPr>
          <w:sz w:val="22"/>
        </w:rPr>
      </w:pPr>
      <w:r>
        <w:rPr>
          <w:sz w:val="22"/>
        </w:rPr>
        <w:t>La riparazione o sostituzione del</w:t>
      </w:r>
      <w:r>
        <w:rPr>
          <w:spacing w:val="-4"/>
          <w:sz w:val="22"/>
        </w:rPr>
        <w:t> </w:t>
      </w:r>
      <w:r>
        <w:rPr>
          <w:sz w:val="22"/>
        </w:rPr>
        <w:t>software;</w:t>
      </w:r>
    </w:p>
    <w:p>
      <w:pPr>
        <w:pStyle w:val="ListParagraph"/>
        <w:numPr>
          <w:ilvl w:val="0"/>
          <w:numId w:val="39"/>
        </w:numPr>
        <w:tabs>
          <w:tab w:pos="1473" w:val="left" w:leader="none"/>
        </w:tabs>
        <w:spacing w:line="240" w:lineRule="auto" w:before="0" w:after="0"/>
        <w:ind w:left="1472" w:right="629" w:hanging="360"/>
        <w:jc w:val="both"/>
        <w:rPr>
          <w:sz w:val="22"/>
        </w:rPr>
      </w:pPr>
      <w:r>
        <w:rPr>
          <w:sz w:val="22"/>
        </w:rPr>
        <w:t>La restituzione del prezzo pagato, purché i prodotti siano restituiti con tutto il materiale allegato (chiave di protezione, manuale, ecc.) in perfetto stato di conservazione e funzionante.</w:t>
      </w:r>
    </w:p>
    <w:p>
      <w:pPr>
        <w:spacing w:before="0"/>
        <w:ind w:left="752" w:right="630" w:firstLine="0"/>
        <w:jc w:val="both"/>
        <w:rPr>
          <w:sz w:val="22"/>
        </w:rPr>
      </w:pPr>
      <w:r>
        <w:rPr>
          <w:sz w:val="22"/>
        </w:rPr>
        <w:t>La presente garanzia viene meno qualora il vizio del software derivi da incidente, uso inidoneo o erronea applicazione.</w:t>
      </w:r>
    </w:p>
    <w:p>
      <w:pPr>
        <w:pStyle w:val="BodyText"/>
        <w:rPr>
          <w:sz w:val="26"/>
        </w:rPr>
      </w:pPr>
    </w:p>
    <w:p>
      <w:pPr>
        <w:pStyle w:val="ListParagraph"/>
        <w:numPr>
          <w:ilvl w:val="0"/>
          <w:numId w:val="29"/>
        </w:numPr>
        <w:tabs>
          <w:tab w:pos="1185" w:val="left" w:leader="none"/>
        </w:tabs>
        <w:spacing w:line="240" w:lineRule="auto" w:before="207" w:after="0"/>
        <w:ind w:left="1184" w:right="0" w:hanging="433"/>
        <w:jc w:val="both"/>
        <w:rPr>
          <w:b/>
          <w:sz w:val="28"/>
        </w:rPr>
      </w:pPr>
      <w:bookmarkStart w:name="13 RISOLUZIONE DEI PROBLEMI" w:id="244"/>
      <w:bookmarkEnd w:id="244"/>
      <w:r>
        <w:rPr/>
      </w:r>
      <w:bookmarkStart w:name="_bookmark121" w:id="245"/>
      <w:bookmarkEnd w:id="245"/>
      <w:r>
        <w:rPr/>
      </w:r>
      <w:bookmarkStart w:name="_bookmark121" w:id="246"/>
      <w:bookmarkEnd w:id="246"/>
      <w:r>
        <w:rPr>
          <w:b/>
          <w:color w:val="1F497D"/>
          <w:sz w:val="28"/>
        </w:rPr>
        <w:t>R</w:t>
      </w:r>
      <w:r>
        <w:rPr>
          <w:b/>
          <w:color w:val="1F497D"/>
          <w:sz w:val="28"/>
        </w:rPr>
        <w:t>ISOLUZIONE DEI</w:t>
      </w:r>
      <w:r>
        <w:rPr>
          <w:b/>
          <w:color w:val="1F497D"/>
          <w:spacing w:val="-3"/>
          <w:sz w:val="28"/>
        </w:rPr>
        <w:t> </w:t>
      </w:r>
      <w:r>
        <w:rPr>
          <w:b/>
          <w:color w:val="1F497D"/>
          <w:sz w:val="28"/>
        </w:rPr>
        <w:t>PROBLEMI</w:t>
      </w:r>
    </w:p>
    <w:p>
      <w:pPr>
        <w:spacing w:before="242"/>
        <w:ind w:left="752" w:right="631" w:firstLine="0"/>
        <w:jc w:val="both"/>
        <w:rPr>
          <w:sz w:val="22"/>
        </w:rPr>
      </w:pPr>
      <w:r>
        <w:rPr>
          <w:sz w:val="22"/>
        </w:rPr>
        <w:t>Qualora si riscontrassero problemi nell’esecuzione del programma si prega di contattare, entro il periodo</w:t>
      </w:r>
      <w:r>
        <w:rPr>
          <w:spacing w:val="-11"/>
          <w:sz w:val="22"/>
        </w:rPr>
        <w:t> </w:t>
      </w:r>
      <w:r>
        <w:rPr>
          <w:sz w:val="22"/>
        </w:rPr>
        <w:t>di</w:t>
      </w:r>
      <w:r>
        <w:rPr>
          <w:spacing w:val="-10"/>
          <w:sz w:val="22"/>
        </w:rPr>
        <w:t> </w:t>
      </w:r>
      <w:r>
        <w:rPr>
          <w:sz w:val="22"/>
        </w:rPr>
        <w:t>validità</w:t>
      </w:r>
      <w:r>
        <w:rPr>
          <w:spacing w:val="-9"/>
          <w:sz w:val="22"/>
        </w:rPr>
        <w:t> </w:t>
      </w:r>
      <w:r>
        <w:rPr>
          <w:sz w:val="22"/>
        </w:rPr>
        <w:t>della</w:t>
      </w:r>
      <w:r>
        <w:rPr>
          <w:spacing w:val="-15"/>
          <w:sz w:val="22"/>
        </w:rPr>
        <w:t> </w:t>
      </w:r>
      <w:r>
        <w:rPr>
          <w:sz w:val="22"/>
        </w:rPr>
        <w:t>garanzia,</w:t>
      </w:r>
      <w:r>
        <w:rPr>
          <w:spacing w:val="-8"/>
          <w:sz w:val="22"/>
        </w:rPr>
        <w:t> </w:t>
      </w:r>
      <w:r>
        <w:rPr>
          <w:sz w:val="22"/>
        </w:rPr>
        <w:t>il</w:t>
      </w:r>
      <w:r>
        <w:rPr>
          <w:spacing w:val="-12"/>
          <w:sz w:val="22"/>
        </w:rPr>
        <w:t> </w:t>
      </w:r>
      <w:r>
        <w:rPr>
          <w:sz w:val="22"/>
        </w:rPr>
        <w:t>servizio</w:t>
      </w:r>
      <w:r>
        <w:rPr>
          <w:spacing w:val="-10"/>
          <w:sz w:val="22"/>
        </w:rPr>
        <w:t> </w:t>
      </w:r>
      <w:r>
        <w:rPr>
          <w:sz w:val="22"/>
        </w:rPr>
        <w:t>di</w:t>
      </w:r>
      <w:r>
        <w:rPr>
          <w:spacing w:val="-13"/>
          <w:sz w:val="22"/>
        </w:rPr>
        <w:t> </w:t>
      </w:r>
      <w:r>
        <w:rPr>
          <w:sz w:val="22"/>
        </w:rPr>
        <w:t>supporto</w:t>
      </w:r>
      <w:r>
        <w:rPr>
          <w:spacing w:val="-10"/>
          <w:sz w:val="22"/>
        </w:rPr>
        <w:t> </w:t>
      </w:r>
      <w:r>
        <w:rPr>
          <w:sz w:val="22"/>
        </w:rPr>
        <w:t>al</w:t>
      </w:r>
      <w:r>
        <w:rPr>
          <w:spacing w:val="-12"/>
          <w:sz w:val="22"/>
        </w:rPr>
        <w:t> </w:t>
      </w:r>
      <w:r>
        <w:rPr>
          <w:sz w:val="22"/>
        </w:rPr>
        <w:t>cliente</w:t>
      </w:r>
      <w:r>
        <w:rPr>
          <w:spacing w:val="-9"/>
          <w:sz w:val="22"/>
        </w:rPr>
        <w:t> </w:t>
      </w:r>
      <w:r>
        <w:rPr>
          <w:sz w:val="22"/>
        </w:rPr>
        <w:t>al</w:t>
      </w:r>
      <w:r>
        <w:rPr>
          <w:spacing w:val="-10"/>
          <w:sz w:val="22"/>
        </w:rPr>
        <w:t> </w:t>
      </w:r>
      <w:r>
        <w:rPr>
          <w:sz w:val="22"/>
        </w:rPr>
        <w:t>numero</w:t>
      </w:r>
      <w:r>
        <w:rPr>
          <w:spacing w:val="-10"/>
          <w:sz w:val="22"/>
        </w:rPr>
        <w:t> </w:t>
      </w:r>
      <w:r>
        <w:rPr>
          <w:b/>
          <w:sz w:val="22"/>
        </w:rPr>
        <w:t>089</w:t>
      </w:r>
      <w:r>
        <w:rPr>
          <w:b/>
          <w:spacing w:val="-12"/>
          <w:sz w:val="22"/>
        </w:rPr>
        <w:t> </w:t>
      </w:r>
      <w:r>
        <w:rPr>
          <w:b/>
          <w:sz w:val="22"/>
        </w:rPr>
        <w:t>6307845</w:t>
      </w:r>
      <w:r>
        <w:rPr>
          <w:b/>
          <w:spacing w:val="-11"/>
          <w:sz w:val="22"/>
        </w:rPr>
        <w:t> </w:t>
      </w:r>
      <w:r>
        <w:rPr>
          <w:sz w:val="22"/>
        </w:rPr>
        <w:t>oppure agli indirizzi e-mail </w:t>
      </w:r>
      <w:hyperlink r:id="rId315">
        <w:r>
          <w:rPr>
            <w:color w:val="0000FF"/>
            <w:sz w:val="22"/>
            <w:u w:val="single" w:color="0000FF"/>
          </w:rPr>
          <w:t>info@dataproject.com</w:t>
        </w:r>
        <w:r>
          <w:rPr>
            <w:color w:val="0000FF"/>
            <w:sz w:val="22"/>
          </w:rPr>
          <w:t> </w:t>
        </w:r>
      </w:hyperlink>
      <w:r>
        <w:rPr>
          <w:sz w:val="22"/>
        </w:rPr>
        <w:t>,</w:t>
      </w:r>
      <w:r>
        <w:rPr>
          <w:spacing w:val="-4"/>
          <w:sz w:val="22"/>
        </w:rPr>
        <w:t> </w:t>
      </w:r>
      <w:hyperlink r:id="rId316">
        <w:r>
          <w:rPr>
            <w:color w:val="0000FF"/>
            <w:sz w:val="22"/>
            <w:u w:val="single" w:color="0000FF"/>
          </w:rPr>
          <w:t>tech@dataproject.com</w:t>
        </w:r>
      </w:hyperlink>
      <w:r>
        <w:rPr>
          <w:sz w:val="22"/>
        </w:rPr>
        <w:t>.</w:t>
      </w:r>
    </w:p>
    <w:p>
      <w:pPr>
        <w:pStyle w:val="BodyText"/>
        <w:spacing w:before="10"/>
        <w:rPr>
          <w:sz w:val="21"/>
        </w:rPr>
      </w:pPr>
    </w:p>
    <w:p>
      <w:pPr>
        <w:spacing w:before="0"/>
        <w:ind w:left="752" w:right="0" w:firstLine="0"/>
        <w:jc w:val="both"/>
        <w:rPr>
          <w:sz w:val="22"/>
        </w:rPr>
      </w:pPr>
      <w:r>
        <w:rPr>
          <w:sz w:val="22"/>
        </w:rPr>
        <w:t>Il servizio telefonico è attivo nei giorni feriali dal lunedì al venerdì, dalle 10.00 alle 13.30 e dalle</w:t>
      </w:r>
    </w:p>
    <w:p>
      <w:pPr>
        <w:pStyle w:val="ListParagraph"/>
        <w:numPr>
          <w:ilvl w:val="1"/>
          <w:numId w:val="40"/>
        </w:numPr>
        <w:tabs>
          <w:tab w:pos="1358" w:val="left" w:leader="none"/>
        </w:tabs>
        <w:spacing w:line="240" w:lineRule="auto" w:before="1" w:after="0"/>
        <w:ind w:left="753" w:right="628" w:firstLine="0"/>
        <w:jc w:val="both"/>
        <w:rPr>
          <w:sz w:val="22"/>
        </w:rPr>
      </w:pPr>
      <w:r>
        <w:rPr>
          <w:sz w:val="22"/>
        </w:rPr>
        <w:t>alle</w:t>
      </w:r>
      <w:r>
        <w:rPr>
          <w:spacing w:val="-8"/>
          <w:sz w:val="22"/>
        </w:rPr>
        <w:t> </w:t>
      </w:r>
      <w:r>
        <w:rPr>
          <w:sz w:val="22"/>
        </w:rPr>
        <w:t>19.00.</w:t>
      </w:r>
      <w:r>
        <w:rPr>
          <w:spacing w:val="-6"/>
          <w:sz w:val="22"/>
        </w:rPr>
        <w:t> </w:t>
      </w:r>
      <w:r>
        <w:rPr>
          <w:sz w:val="22"/>
        </w:rPr>
        <w:t>Tale</w:t>
      </w:r>
      <w:r>
        <w:rPr>
          <w:spacing w:val="-7"/>
          <w:sz w:val="22"/>
        </w:rPr>
        <w:t> </w:t>
      </w:r>
      <w:r>
        <w:rPr>
          <w:sz w:val="22"/>
        </w:rPr>
        <w:t>assistenza</w:t>
      </w:r>
      <w:r>
        <w:rPr>
          <w:spacing w:val="-8"/>
          <w:sz w:val="22"/>
        </w:rPr>
        <w:t> </w:t>
      </w:r>
      <w:r>
        <w:rPr>
          <w:sz w:val="22"/>
        </w:rPr>
        <w:t>è</w:t>
      </w:r>
      <w:r>
        <w:rPr>
          <w:spacing w:val="-7"/>
          <w:sz w:val="22"/>
        </w:rPr>
        <w:t> </w:t>
      </w:r>
      <w:r>
        <w:rPr>
          <w:sz w:val="22"/>
        </w:rPr>
        <w:t>limitata</w:t>
      </w:r>
      <w:r>
        <w:rPr>
          <w:spacing w:val="-7"/>
          <w:sz w:val="22"/>
        </w:rPr>
        <w:t> </w:t>
      </w:r>
      <w:r>
        <w:rPr>
          <w:sz w:val="22"/>
        </w:rPr>
        <w:t>al</w:t>
      </w:r>
      <w:r>
        <w:rPr>
          <w:spacing w:val="-7"/>
          <w:sz w:val="22"/>
        </w:rPr>
        <w:t> </w:t>
      </w:r>
      <w:r>
        <w:rPr>
          <w:sz w:val="22"/>
        </w:rPr>
        <w:t>solo</w:t>
      </w:r>
      <w:r>
        <w:rPr>
          <w:spacing w:val="-8"/>
          <w:sz w:val="22"/>
        </w:rPr>
        <w:t> </w:t>
      </w:r>
      <w:r>
        <w:rPr>
          <w:sz w:val="22"/>
        </w:rPr>
        <w:t>utilizzo</w:t>
      </w:r>
      <w:r>
        <w:rPr>
          <w:spacing w:val="-7"/>
          <w:sz w:val="22"/>
        </w:rPr>
        <w:t> </w:t>
      </w:r>
      <w:r>
        <w:rPr>
          <w:sz w:val="22"/>
        </w:rPr>
        <w:t>delle</w:t>
      </w:r>
      <w:r>
        <w:rPr>
          <w:spacing w:val="-7"/>
          <w:sz w:val="22"/>
        </w:rPr>
        <w:t> </w:t>
      </w:r>
      <w:r>
        <w:rPr>
          <w:sz w:val="22"/>
        </w:rPr>
        <w:t>procedure</w:t>
      </w:r>
      <w:r>
        <w:rPr>
          <w:spacing w:val="-8"/>
          <w:sz w:val="22"/>
        </w:rPr>
        <w:t> </w:t>
      </w:r>
      <w:r>
        <w:rPr>
          <w:sz w:val="22"/>
        </w:rPr>
        <w:t>software</w:t>
      </w:r>
      <w:r>
        <w:rPr>
          <w:spacing w:val="-7"/>
          <w:sz w:val="22"/>
        </w:rPr>
        <w:t> </w:t>
      </w:r>
      <w:r>
        <w:rPr>
          <w:sz w:val="22"/>
        </w:rPr>
        <w:t>fornite</w:t>
      </w:r>
      <w:r>
        <w:rPr>
          <w:spacing w:val="-7"/>
          <w:sz w:val="22"/>
        </w:rPr>
        <w:t> </w:t>
      </w:r>
      <w:r>
        <w:rPr>
          <w:sz w:val="22"/>
        </w:rPr>
        <w:t>e,</w:t>
      </w:r>
      <w:r>
        <w:rPr>
          <w:spacing w:val="-6"/>
          <w:sz w:val="22"/>
        </w:rPr>
        <w:t> </w:t>
      </w:r>
      <w:r>
        <w:rPr>
          <w:sz w:val="22"/>
        </w:rPr>
        <w:t>per quanto possibile, a forme di consulenza diretta alla risoluzione di problemi specifici dell’utente. Qualora l’assistenza telefonica non sia sufficiente alla risoluzione del problema, il Cliente si impegna</w:t>
      </w:r>
      <w:r>
        <w:rPr>
          <w:spacing w:val="-8"/>
          <w:sz w:val="22"/>
        </w:rPr>
        <w:t> </w:t>
      </w:r>
      <w:r>
        <w:rPr>
          <w:sz w:val="22"/>
        </w:rPr>
        <w:t>a</w:t>
      </w:r>
      <w:r>
        <w:rPr>
          <w:spacing w:val="-8"/>
          <w:sz w:val="22"/>
        </w:rPr>
        <w:t> </w:t>
      </w:r>
      <w:r>
        <w:rPr>
          <w:sz w:val="22"/>
        </w:rPr>
        <w:t>comunicare</w:t>
      </w:r>
      <w:r>
        <w:rPr>
          <w:spacing w:val="-7"/>
          <w:sz w:val="22"/>
        </w:rPr>
        <w:t> </w:t>
      </w:r>
      <w:r>
        <w:rPr>
          <w:sz w:val="22"/>
        </w:rPr>
        <w:t>in</w:t>
      </w:r>
      <w:r>
        <w:rPr>
          <w:spacing w:val="-8"/>
          <w:sz w:val="22"/>
        </w:rPr>
        <w:t> </w:t>
      </w:r>
      <w:r>
        <w:rPr>
          <w:sz w:val="22"/>
        </w:rPr>
        <w:t>forma</w:t>
      </w:r>
      <w:r>
        <w:rPr>
          <w:spacing w:val="-7"/>
          <w:sz w:val="22"/>
        </w:rPr>
        <w:t> </w:t>
      </w:r>
      <w:r>
        <w:rPr>
          <w:sz w:val="22"/>
        </w:rPr>
        <w:t>scritta</w:t>
      </w:r>
      <w:r>
        <w:rPr>
          <w:spacing w:val="-8"/>
          <w:sz w:val="22"/>
        </w:rPr>
        <w:t> </w:t>
      </w:r>
      <w:r>
        <w:rPr>
          <w:sz w:val="22"/>
        </w:rPr>
        <w:t>alla</w:t>
      </w:r>
      <w:r>
        <w:rPr>
          <w:spacing w:val="-8"/>
          <w:sz w:val="22"/>
        </w:rPr>
        <w:t> </w:t>
      </w:r>
      <w:r>
        <w:rPr>
          <w:sz w:val="22"/>
        </w:rPr>
        <w:t>Data</w:t>
      </w:r>
      <w:r>
        <w:rPr>
          <w:spacing w:val="-9"/>
          <w:sz w:val="22"/>
        </w:rPr>
        <w:t> </w:t>
      </w:r>
      <w:r>
        <w:rPr>
          <w:sz w:val="22"/>
        </w:rPr>
        <w:t>Project</w:t>
      </w:r>
      <w:r>
        <w:rPr>
          <w:spacing w:val="-8"/>
          <w:sz w:val="22"/>
        </w:rPr>
        <w:t> </w:t>
      </w:r>
      <w:r>
        <w:rPr>
          <w:sz w:val="22"/>
        </w:rPr>
        <w:t>natura</w:t>
      </w:r>
      <w:r>
        <w:rPr>
          <w:spacing w:val="-7"/>
          <w:sz w:val="22"/>
        </w:rPr>
        <w:t> </w:t>
      </w:r>
      <w:r>
        <w:rPr>
          <w:sz w:val="22"/>
        </w:rPr>
        <w:t>e</w:t>
      </w:r>
      <w:r>
        <w:rPr>
          <w:spacing w:val="-10"/>
          <w:sz w:val="22"/>
        </w:rPr>
        <w:t> </w:t>
      </w:r>
      <w:r>
        <w:rPr>
          <w:sz w:val="22"/>
        </w:rPr>
        <w:t>passi</w:t>
      </w:r>
      <w:r>
        <w:rPr>
          <w:spacing w:val="-7"/>
          <w:sz w:val="22"/>
        </w:rPr>
        <w:t> </w:t>
      </w:r>
      <w:r>
        <w:rPr>
          <w:sz w:val="22"/>
        </w:rPr>
        <w:t>necessari</w:t>
      </w:r>
      <w:r>
        <w:rPr>
          <w:spacing w:val="-8"/>
          <w:sz w:val="22"/>
        </w:rPr>
        <w:t> </w:t>
      </w:r>
      <w:r>
        <w:rPr>
          <w:sz w:val="22"/>
        </w:rPr>
        <w:t>alla</w:t>
      </w:r>
      <w:r>
        <w:rPr>
          <w:spacing w:val="-10"/>
          <w:sz w:val="22"/>
        </w:rPr>
        <w:t> </w:t>
      </w:r>
      <w:r>
        <w:rPr>
          <w:sz w:val="22"/>
        </w:rPr>
        <w:t>riproduzione dell’errore, nonché a inviare contestualmente copia dell’archivio che ha generato il problema; Data Project si impegna a un esame sollecito del problema proposto e all’aggiornamento del sito WEB della società</w:t>
      </w:r>
      <w:r>
        <w:rPr>
          <w:color w:val="0000FF"/>
          <w:sz w:val="22"/>
        </w:rPr>
        <w:t> </w:t>
      </w:r>
      <w:hyperlink r:id="rId314">
        <w:r>
          <w:rPr>
            <w:color w:val="0000FF"/>
            <w:sz w:val="22"/>
            <w:u w:val="single" w:color="0000FF"/>
          </w:rPr>
          <w:t>www.dataproject.com</w:t>
        </w:r>
      </w:hyperlink>
      <w:r>
        <w:rPr>
          <w:sz w:val="22"/>
        </w:rPr>
        <w:t>, con le procedure software</w:t>
      </w:r>
      <w:r>
        <w:rPr>
          <w:spacing w:val="-11"/>
          <w:sz w:val="22"/>
        </w:rPr>
        <w:t> </w:t>
      </w:r>
      <w:r>
        <w:rPr>
          <w:sz w:val="22"/>
        </w:rPr>
        <w:t>modificate.</w:t>
      </w:r>
    </w:p>
    <w:p>
      <w:pPr>
        <w:spacing w:after="0" w:line="240" w:lineRule="auto"/>
        <w:jc w:val="both"/>
        <w:rPr>
          <w:sz w:val="22"/>
        </w:rPr>
        <w:sectPr>
          <w:headerReference w:type="default" r:id="rId312"/>
          <w:footerReference w:type="default" r:id="rId313"/>
          <w:pgSz w:w="11910" w:h="16840"/>
          <w:pgMar w:header="710" w:footer="0" w:top="960" w:bottom="280" w:left="380" w:right="502"/>
          <w:pgNumType w:start="23"/>
        </w:sectPr>
      </w:pPr>
    </w:p>
    <w:p>
      <w:pPr>
        <w:pStyle w:val="BodyText"/>
        <w:rPr>
          <w:sz w:val="20"/>
        </w:rPr>
      </w:pPr>
    </w:p>
    <w:p>
      <w:pPr>
        <w:pStyle w:val="BodyText"/>
        <w:rPr>
          <w:sz w:val="20"/>
        </w:rPr>
      </w:pPr>
    </w:p>
    <w:p>
      <w:pPr>
        <w:pStyle w:val="BodyText"/>
        <w:spacing w:before="3"/>
        <w:rPr>
          <w:sz w:val="16"/>
        </w:rPr>
      </w:pPr>
    </w:p>
    <w:p>
      <w:pPr>
        <w:pStyle w:val="BodyText"/>
        <w:ind w:left="4876"/>
        <w:rPr>
          <w:sz w:val="20"/>
        </w:rPr>
      </w:pPr>
      <w:r>
        <w:rPr>
          <w:sz w:val="20"/>
        </w:rPr>
        <w:drawing>
          <wp:inline distT="0" distB="0" distL="0" distR="0">
            <wp:extent cx="1422277" cy="1490948"/>
            <wp:effectExtent l="0" t="0" r="0" b="0"/>
            <wp:docPr id="237" name="image130.png"/>
            <wp:cNvGraphicFramePr>
              <a:graphicFrameLocks noChangeAspect="1"/>
            </wp:cNvGraphicFramePr>
            <a:graphic>
              <a:graphicData uri="http://schemas.openxmlformats.org/drawingml/2006/picture">
                <pic:pic>
                  <pic:nvPicPr>
                    <pic:cNvPr id="238" name="image130.png"/>
                    <pic:cNvPicPr/>
                  </pic:nvPicPr>
                  <pic:blipFill>
                    <a:blip r:embed="rId319" cstate="print"/>
                    <a:stretch>
                      <a:fillRect/>
                    </a:stretch>
                  </pic:blipFill>
                  <pic:spPr>
                    <a:xfrm>
                      <a:off x="0" y="0"/>
                      <a:ext cx="1422277" cy="1490948"/>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16"/>
        </w:rPr>
      </w:pPr>
    </w:p>
    <w:p>
      <w:pPr>
        <w:tabs>
          <w:tab w:pos="6196" w:val="left" w:leader="none"/>
        </w:tabs>
        <w:spacing w:before="100"/>
        <w:ind w:left="1627" w:right="623" w:firstLine="0"/>
        <w:jc w:val="center"/>
        <w:rPr>
          <w:b/>
          <w:sz w:val="96"/>
        </w:rPr>
      </w:pPr>
      <w:r>
        <w:rPr/>
        <w:drawing>
          <wp:anchor distT="0" distB="0" distL="0" distR="0" allowOverlap="1" layoutInCell="1" locked="0" behindDoc="1" simplePos="0" relativeHeight="198290432">
            <wp:simplePos x="0" y="0"/>
            <wp:positionH relativeFrom="page">
              <wp:posOffset>1713229</wp:posOffset>
            </wp:positionH>
            <wp:positionV relativeFrom="paragraph">
              <wp:posOffset>-865246</wp:posOffset>
            </wp:positionV>
            <wp:extent cx="4135120" cy="4343400"/>
            <wp:effectExtent l="0" t="0" r="0" b="0"/>
            <wp:wrapNone/>
            <wp:docPr id="239" name="image131.png"/>
            <wp:cNvGraphicFramePr>
              <a:graphicFrameLocks noChangeAspect="1"/>
            </wp:cNvGraphicFramePr>
            <a:graphic>
              <a:graphicData uri="http://schemas.openxmlformats.org/drawingml/2006/picture">
                <pic:pic>
                  <pic:nvPicPr>
                    <pic:cNvPr id="240" name="image131.png"/>
                    <pic:cNvPicPr/>
                  </pic:nvPicPr>
                  <pic:blipFill>
                    <a:blip r:embed="rId320" cstate="print"/>
                    <a:stretch>
                      <a:fillRect/>
                    </a:stretch>
                  </pic:blipFill>
                  <pic:spPr>
                    <a:xfrm>
                      <a:off x="0" y="0"/>
                      <a:ext cx="4135120" cy="4343400"/>
                    </a:xfrm>
                    <a:prstGeom prst="rect">
                      <a:avLst/>
                    </a:prstGeom>
                  </pic:spPr>
                </pic:pic>
              </a:graphicData>
            </a:graphic>
          </wp:anchor>
        </w:drawing>
      </w:r>
      <w:r>
        <w:rPr>
          <w:b/>
          <w:sz w:val="96"/>
        </w:rPr>
        <w:t>Manuale del segnapunti</w:t>
      </w:r>
      <w:r>
        <w:rPr>
          <w:b/>
          <w:spacing w:val="-18"/>
          <w:sz w:val="96"/>
        </w:rPr>
        <w:t> </w:t>
      </w:r>
      <w:r>
        <w:rPr>
          <w:b/>
          <w:sz w:val="96"/>
        </w:rPr>
        <w:t>addetto al</w:t>
      </w:r>
      <w:r>
        <w:rPr>
          <w:b/>
          <w:spacing w:val="-6"/>
          <w:sz w:val="96"/>
        </w:rPr>
        <w:t> </w:t>
      </w:r>
      <w:r>
        <w:rPr>
          <w:b/>
          <w:sz w:val="96"/>
        </w:rPr>
        <w:t>referto</w:t>
        <w:tab/>
        <w:t>cartaceo</w:t>
      </w:r>
    </w:p>
    <w:p>
      <w:pPr>
        <w:spacing w:before="1"/>
        <w:ind w:left="3499" w:right="2524" w:firstLine="1"/>
        <w:jc w:val="center"/>
        <w:rPr>
          <w:i/>
          <w:sz w:val="36"/>
        </w:rPr>
      </w:pPr>
      <w:r>
        <w:rPr>
          <w:i/>
          <w:sz w:val="36"/>
        </w:rPr>
        <w:t>Guida alla compilazione </w:t>
      </w:r>
      <w:r>
        <w:rPr>
          <w:i/>
          <w:sz w:val="36"/>
        </w:rPr>
        <w:t>Stagione agonistica</w:t>
      </w:r>
      <w:r>
        <w:rPr>
          <w:i/>
          <w:spacing w:val="-17"/>
          <w:sz w:val="36"/>
        </w:rPr>
        <w:t> </w:t>
      </w:r>
      <w:r>
        <w:rPr>
          <w:i/>
          <w:sz w:val="36"/>
        </w:rPr>
        <w:t>2025-2026</w:t>
      </w:r>
    </w:p>
    <w:p>
      <w:pPr>
        <w:pStyle w:val="BodyText"/>
        <w:rPr>
          <w:i/>
          <w:sz w:val="42"/>
        </w:rPr>
      </w:pPr>
    </w:p>
    <w:p>
      <w:pPr>
        <w:pStyle w:val="BodyText"/>
        <w:rPr>
          <w:i/>
          <w:sz w:val="42"/>
        </w:rPr>
      </w:pPr>
    </w:p>
    <w:p>
      <w:pPr>
        <w:pStyle w:val="BodyText"/>
        <w:rPr>
          <w:i/>
          <w:sz w:val="42"/>
        </w:rPr>
      </w:pPr>
    </w:p>
    <w:p>
      <w:pPr>
        <w:pStyle w:val="BodyText"/>
        <w:rPr>
          <w:i/>
          <w:sz w:val="42"/>
        </w:rPr>
      </w:pPr>
    </w:p>
    <w:p>
      <w:pPr>
        <w:pStyle w:val="BodyText"/>
        <w:rPr>
          <w:i/>
          <w:sz w:val="42"/>
        </w:rPr>
      </w:pPr>
    </w:p>
    <w:p>
      <w:pPr>
        <w:pStyle w:val="BodyText"/>
        <w:rPr>
          <w:i/>
          <w:sz w:val="42"/>
        </w:rPr>
      </w:pPr>
    </w:p>
    <w:p>
      <w:pPr>
        <w:pStyle w:val="BodyText"/>
        <w:rPr>
          <w:i/>
          <w:sz w:val="42"/>
        </w:rPr>
      </w:pPr>
    </w:p>
    <w:p>
      <w:pPr>
        <w:pStyle w:val="BodyText"/>
        <w:rPr>
          <w:i/>
          <w:sz w:val="42"/>
        </w:rPr>
      </w:pPr>
    </w:p>
    <w:p>
      <w:pPr>
        <w:pStyle w:val="BodyText"/>
        <w:rPr>
          <w:i/>
          <w:sz w:val="42"/>
        </w:rPr>
      </w:pPr>
    </w:p>
    <w:p>
      <w:pPr>
        <w:pStyle w:val="BodyText"/>
        <w:spacing w:before="4"/>
        <w:rPr>
          <w:i/>
          <w:sz w:val="33"/>
        </w:rPr>
      </w:pPr>
    </w:p>
    <w:p>
      <w:pPr>
        <w:spacing w:before="0"/>
        <w:ind w:left="1611" w:right="623" w:firstLine="0"/>
        <w:jc w:val="center"/>
        <w:rPr>
          <w:b/>
          <w:i/>
          <w:sz w:val="20"/>
        </w:rPr>
      </w:pPr>
      <w:r>
        <w:rPr>
          <w:b/>
          <w:i/>
          <w:sz w:val="20"/>
        </w:rPr>
        <w:t>1ª edizione – 1° novembre 2025</w:t>
      </w:r>
    </w:p>
    <w:p>
      <w:pPr>
        <w:spacing w:after="0"/>
        <w:jc w:val="center"/>
        <w:rPr>
          <w:sz w:val="20"/>
        </w:rPr>
        <w:sectPr>
          <w:headerReference w:type="even" r:id="rId317"/>
          <w:footerReference w:type="even" r:id="rId318"/>
          <w:pgSz w:w="11900" w:h="16840"/>
          <w:pgMar w:header="0" w:footer="0" w:top="1600" w:bottom="280" w:left="0" w:right="1000"/>
        </w:sectPr>
      </w:pPr>
    </w:p>
    <w:p>
      <w:pPr>
        <w:spacing w:before="74"/>
        <w:ind w:left="1627" w:right="615" w:firstLine="0"/>
        <w:jc w:val="center"/>
        <w:rPr>
          <w:sz w:val="20"/>
        </w:rPr>
      </w:pPr>
      <w:r>
        <w:rPr>
          <w:sz w:val="20"/>
        </w:rPr>
        <w:t>INDICE</w:t>
      </w:r>
    </w:p>
    <w:p>
      <w:pPr>
        <w:pStyle w:val="BodyText"/>
        <w:spacing w:before="10"/>
        <w:rPr>
          <w:sz w:val="28"/>
        </w:rPr>
      </w:pPr>
    </w:p>
    <w:p>
      <w:pPr>
        <w:spacing w:before="0" w:after="57"/>
        <w:ind w:left="1627" w:right="619" w:firstLine="0"/>
        <w:jc w:val="center"/>
        <w:rPr>
          <w:b/>
          <w:sz w:val="32"/>
        </w:rPr>
      </w:pPr>
      <w:r>
        <w:rPr>
          <w:b/>
          <w:sz w:val="32"/>
        </w:rPr>
        <w:t>Indice</w:t>
      </w:r>
    </w:p>
    <w:tbl>
      <w:tblPr>
        <w:tblCellSpacing w:w="56" w:type="dxa"/>
        <w:tblW w:w="0" w:type="auto"/>
        <w:jc w:val="left"/>
        <w:tblInd w:w="11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638"/>
      </w:tblGrid>
      <w:tr>
        <w:trPr>
          <w:trHeight w:val="207" w:hRule="atLeast"/>
        </w:trPr>
        <w:tc>
          <w:tcPr>
            <w:tcW w:w="9638" w:type="dxa"/>
            <w:tcBorders>
              <w:bottom w:val="nil"/>
            </w:tcBorders>
            <w:shd w:val="clear" w:color="auto" w:fill="CCFFFF"/>
          </w:tcPr>
          <w:p>
            <w:pPr>
              <w:pStyle w:val="TableParagraph"/>
              <w:tabs>
                <w:tab w:pos="795" w:val="left" w:leader="none"/>
                <w:tab w:pos="9639" w:val="right" w:leader="dot"/>
              </w:tabs>
              <w:spacing w:line="301" w:lineRule="exact"/>
              <w:ind w:left="1" w:right="-15"/>
              <w:jc w:val="center"/>
              <w:rPr>
                <w:rFonts w:ascii="Trebuchet MS"/>
                <w:b/>
                <w:sz w:val="28"/>
              </w:rPr>
            </w:pPr>
            <w:hyperlink w:history="true" w:anchor="_bookmark122">
              <w:r>
                <w:rPr>
                  <w:rFonts w:ascii="Trebuchet MS"/>
                  <w:b/>
                  <w:sz w:val="28"/>
                </w:rPr>
                <w:t>1</w:t>
                <w:tab/>
                <w:t>Introduzione</w:t>
                <w:tab/>
                <w:t>1</w:t>
              </w:r>
            </w:hyperlink>
          </w:p>
        </w:tc>
      </w:tr>
      <w:tr>
        <w:trPr>
          <w:trHeight w:val="181" w:hRule="atLeast"/>
        </w:trPr>
        <w:tc>
          <w:tcPr>
            <w:tcW w:w="9638" w:type="dxa"/>
            <w:tcBorders>
              <w:top w:val="nil"/>
              <w:bottom w:val="nil"/>
            </w:tcBorders>
            <w:shd w:val="clear" w:color="auto" w:fill="E5E5FF"/>
          </w:tcPr>
          <w:p>
            <w:pPr>
              <w:pStyle w:val="TableParagraph"/>
              <w:tabs>
                <w:tab w:pos="795" w:val="left" w:leader="none"/>
                <w:tab w:pos="9640" w:val="right" w:leader="dot"/>
              </w:tabs>
              <w:spacing w:line="276" w:lineRule="exact"/>
              <w:ind w:left="1" w:right="-15"/>
              <w:jc w:val="center"/>
              <w:rPr>
                <w:rFonts w:ascii="Trebuchet MS"/>
                <w:sz w:val="26"/>
              </w:rPr>
            </w:pPr>
            <w:hyperlink w:history="true" w:anchor="_bookmark123">
              <w:r>
                <w:rPr>
                  <w:rFonts w:ascii="Trebuchet MS"/>
                  <w:sz w:val="26"/>
                </w:rPr>
                <w:t>1.1</w:t>
                <w:tab/>
                <w:t>Segnapunti addetto al</w:t>
              </w:r>
              <w:r>
                <w:rPr>
                  <w:rFonts w:ascii="Trebuchet MS"/>
                  <w:spacing w:val="-4"/>
                  <w:sz w:val="26"/>
                </w:rPr>
                <w:t> </w:t>
              </w:r>
              <w:r>
                <w:rPr>
                  <w:rFonts w:ascii="Trebuchet MS"/>
                  <w:sz w:val="26"/>
                </w:rPr>
                <w:t>referto</w:t>
              </w:r>
              <w:r>
                <w:rPr>
                  <w:rFonts w:ascii="Trebuchet MS"/>
                  <w:spacing w:val="-1"/>
                  <w:sz w:val="26"/>
                </w:rPr>
                <w:t> </w:t>
              </w:r>
              <w:r>
                <w:rPr>
                  <w:rFonts w:ascii="Trebuchet MS"/>
                  <w:sz w:val="26"/>
                </w:rPr>
                <w:t>cartaceo</w:t>
                <w:tab/>
                <w:t>1</w:t>
              </w:r>
            </w:hyperlink>
          </w:p>
        </w:tc>
      </w:tr>
      <w:tr>
        <w:trPr>
          <w:trHeight w:val="181" w:hRule="atLeast"/>
        </w:trPr>
        <w:tc>
          <w:tcPr>
            <w:tcW w:w="9638" w:type="dxa"/>
            <w:tcBorders>
              <w:top w:val="nil"/>
              <w:bottom w:val="nil"/>
            </w:tcBorders>
            <w:shd w:val="clear" w:color="auto" w:fill="E5E5FF"/>
          </w:tcPr>
          <w:p>
            <w:pPr>
              <w:pStyle w:val="TableParagraph"/>
              <w:tabs>
                <w:tab w:pos="795" w:val="left" w:leader="none"/>
                <w:tab w:pos="9640" w:val="right" w:leader="dot"/>
              </w:tabs>
              <w:spacing w:line="276" w:lineRule="exact"/>
              <w:ind w:left="1" w:right="-15"/>
              <w:jc w:val="center"/>
              <w:rPr>
                <w:rFonts w:ascii="Trebuchet MS" w:hAnsi="Trebuchet MS"/>
                <w:sz w:val="26"/>
              </w:rPr>
            </w:pPr>
            <w:hyperlink w:history="true" w:anchor="_bookmark124">
              <w:r>
                <w:rPr>
                  <w:rFonts w:ascii="Trebuchet MS" w:hAnsi="Trebuchet MS"/>
                  <w:sz w:val="26"/>
                </w:rPr>
                <w:t>1.2</w:t>
                <w:tab/>
                <w:t>Responsabilità</w:t>
              </w:r>
              <w:r>
                <w:rPr>
                  <w:rFonts w:ascii="Trebuchet MS" w:hAnsi="Trebuchet MS"/>
                  <w:spacing w:val="-1"/>
                  <w:sz w:val="26"/>
                </w:rPr>
                <w:t> </w:t>
              </w:r>
              <w:r>
                <w:rPr>
                  <w:rFonts w:ascii="Trebuchet MS" w:hAnsi="Trebuchet MS"/>
                  <w:sz w:val="26"/>
                </w:rPr>
                <w:t>del segnapunti</w:t>
                <w:tab/>
                <w:t>1</w:t>
              </w:r>
            </w:hyperlink>
          </w:p>
        </w:tc>
      </w:tr>
      <w:tr>
        <w:trPr>
          <w:trHeight w:val="182" w:hRule="atLeast"/>
        </w:trPr>
        <w:tc>
          <w:tcPr>
            <w:tcW w:w="9638" w:type="dxa"/>
            <w:tcBorders>
              <w:top w:val="nil"/>
              <w:bottom w:val="nil"/>
            </w:tcBorders>
            <w:shd w:val="clear" w:color="auto" w:fill="E5E5FF"/>
          </w:tcPr>
          <w:p>
            <w:pPr>
              <w:pStyle w:val="TableParagraph"/>
              <w:tabs>
                <w:tab w:pos="795" w:val="left" w:leader="none"/>
                <w:tab w:pos="9640" w:val="right" w:leader="dot"/>
              </w:tabs>
              <w:spacing w:line="276" w:lineRule="exact"/>
              <w:ind w:left="1" w:right="-15"/>
              <w:jc w:val="center"/>
              <w:rPr>
                <w:rFonts w:ascii="Trebuchet MS"/>
                <w:sz w:val="26"/>
              </w:rPr>
            </w:pPr>
            <w:hyperlink w:history="true" w:anchor="_bookmark126">
              <w:r>
                <w:rPr>
                  <w:rFonts w:ascii="Trebuchet MS"/>
                  <w:sz w:val="26"/>
                </w:rPr>
                <w:t>1.3</w:t>
                <w:tab/>
                <w:t>Collaborazione con</w:t>
              </w:r>
              <w:r>
                <w:rPr>
                  <w:rFonts w:ascii="Trebuchet MS"/>
                  <w:spacing w:val="-3"/>
                  <w:sz w:val="26"/>
                </w:rPr>
                <w:t> </w:t>
              </w:r>
              <w:r>
                <w:rPr>
                  <w:rFonts w:ascii="Trebuchet MS"/>
                  <w:sz w:val="26"/>
                </w:rPr>
                <w:t>gli</w:t>
              </w:r>
              <w:r>
                <w:rPr>
                  <w:rFonts w:ascii="Trebuchet MS"/>
                  <w:spacing w:val="1"/>
                  <w:sz w:val="26"/>
                </w:rPr>
                <w:t> </w:t>
              </w:r>
              <w:r>
                <w:rPr>
                  <w:rFonts w:ascii="Trebuchet MS"/>
                  <w:sz w:val="26"/>
                </w:rPr>
                <w:t>arbitri</w:t>
                <w:tab/>
                <w:t>2</w:t>
              </w:r>
            </w:hyperlink>
          </w:p>
        </w:tc>
      </w:tr>
      <w:tr>
        <w:trPr>
          <w:trHeight w:val="206" w:hRule="atLeast"/>
        </w:trPr>
        <w:tc>
          <w:tcPr>
            <w:tcW w:w="9638" w:type="dxa"/>
            <w:tcBorders>
              <w:top w:val="nil"/>
              <w:bottom w:val="nil"/>
            </w:tcBorders>
            <w:shd w:val="clear" w:color="auto" w:fill="CCFFFF"/>
          </w:tcPr>
          <w:p>
            <w:pPr>
              <w:pStyle w:val="TableParagraph"/>
              <w:tabs>
                <w:tab w:pos="795" w:val="left" w:leader="none"/>
                <w:tab w:pos="9639" w:val="right" w:leader="dot"/>
              </w:tabs>
              <w:spacing w:line="300" w:lineRule="exact"/>
              <w:ind w:left="1" w:right="-15"/>
              <w:jc w:val="center"/>
              <w:rPr>
                <w:rFonts w:ascii="Trebuchet MS"/>
                <w:b/>
                <w:sz w:val="28"/>
              </w:rPr>
            </w:pPr>
            <w:hyperlink w:history="true" w:anchor="_bookmark127">
              <w:r>
                <w:rPr>
                  <w:rFonts w:ascii="Trebuchet MS"/>
                  <w:b/>
                  <w:sz w:val="28"/>
                </w:rPr>
                <w:t>2</w:t>
                <w:tab/>
                <w:t>Adempimenti</w:t>
              </w:r>
              <w:r>
                <w:rPr>
                  <w:rFonts w:ascii="Trebuchet MS"/>
                  <w:b/>
                  <w:spacing w:val="-2"/>
                  <w:sz w:val="28"/>
                </w:rPr>
                <w:t> </w:t>
              </w:r>
              <w:r>
                <w:rPr>
                  <w:rFonts w:ascii="Trebuchet MS"/>
                  <w:b/>
                  <w:sz w:val="28"/>
                </w:rPr>
                <w:t>del segnapunti</w:t>
                <w:tab/>
                <w:t>3</w:t>
              </w:r>
            </w:hyperlink>
          </w:p>
        </w:tc>
      </w:tr>
      <w:tr>
        <w:trPr>
          <w:trHeight w:val="184" w:hRule="atLeast"/>
        </w:trPr>
        <w:tc>
          <w:tcPr>
            <w:tcW w:w="9638" w:type="dxa"/>
            <w:tcBorders>
              <w:top w:val="nil"/>
            </w:tcBorders>
            <w:shd w:val="clear" w:color="auto" w:fill="E5E5FF"/>
          </w:tcPr>
          <w:p>
            <w:pPr>
              <w:pStyle w:val="TableParagraph"/>
              <w:tabs>
                <w:tab w:pos="795" w:val="left" w:leader="none"/>
                <w:tab w:pos="9640" w:val="right" w:leader="dot"/>
              </w:tabs>
              <w:spacing w:line="279" w:lineRule="exact"/>
              <w:ind w:left="1" w:right="-15"/>
              <w:jc w:val="center"/>
              <w:rPr>
                <w:rFonts w:ascii="Trebuchet MS"/>
                <w:sz w:val="26"/>
              </w:rPr>
            </w:pPr>
            <w:hyperlink w:history="true" w:anchor="_bookmark128">
              <w:r>
                <w:rPr>
                  <w:rFonts w:ascii="Trebuchet MS"/>
                  <w:sz w:val="26"/>
                </w:rPr>
                <w:t>2.1</w:t>
                <w:tab/>
              </w:r>
              <w:r>
                <w:rPr>
                  <w:rFonts w:ascii="Trebuchet MS"/>
                  <w:spacing w:val="-3"/>
                  <w:sz w:val="26"/>
                </w:rPr>
                <w:t>Prima</w:t>
              </w:r>
              <w:r>
                <w:rPr>
                  <w:rFonts w:ascii="Trebuchet MS"/>
                  <w:spacing w:val="-2"/>
                  <w:sz w:val="26"/>
                </w:rPr>
                <w:t> </w:t>
              </w:r>
              <w:r>
                <w:rPr>
                  <w:rFonts w:ascii="Trebuchet MS"/>
                  <w:sz w:val="26"/>
                </w:rPr>
                <w:t>della gara</w:t>
                <w:tab/>
                <w:t>3</w:t>
              </w:r>
            </w:hyperlink>
          </w:p>
        </w:tc>
      </w:tr>
    </w:tbl>
    <w:p>
      <w:pPr>
        <w:pStyle w:val="ListParagraph"/>
        <w:numPr>
          <w:ilvl w:val="2"/>
          <w:numId w:val="41"/>
        </w:numPr>
        <w:tabs>
          <w:tab w:pos="1929" w:val="left" w:leader="none"/>
          <w:tab w:pos="1930" w:val="left" w:leader="none"/>
          <w:tab w:pos="10773" w:val="right" w:leader="dot"/>
        </w:tabs>
        <w:spacing w:line="278" w:lineRule="exact" w:before="56" w:after="0"/>
        <w:ind w:left="1930" w:right="0" w:hanging="794"/>
        <w:jc w:val="left"/>
        <w:rPr>
          <w:sz w:val="24"/>
        </w:rPr>
      </w:pPr>
      <w:hyperlink w:history="true" w:anchor="_bookmark129">
        <w:r>
          <w:rPr>
            <w:sz w:val="24"/>
          </w:rPr>
          <w:t>Compilazione dell’intestazione</w:t>
        </w:r>
        <w:r>
          <w:rPr>
            <w:spacing w:val="-1"/>
            <w:sz w:val="24"/>
          </w:rPr>
          <w:t> </w:t>
        </w:r>
        <w:r>
          <w:rPr>
            <w:sz w:val="24"/>
          </w:rPr>
          <w:t>del</w:t>
        </w:r>
        <w:r>
          <w:rPr>
            <w:spacing w:val="-1"/>
            <w:sz w:val="24"/>
          </w:rPr>
          <w:t> </w:t>
        </w:r>
        <w:r>
          <w:rPr>
            <w:sz w:val="24"/>
          </w:rPr>
          <w:t>referto</w:t>
          <w:tab/>
          <w:t>3</w:t>
        </w:r>
      </w:hyperlink>
    </w:p>
    <w:p>
      <w:pPr>
        <w:pStyle w:val="ListParagraph"/>
        <w:numPr>
          <w:ilvl w:val="2"/>
          <w:numId w:val="41"/>
        </w:numPr>
        <w:tabs>
          <w:tab w:pos="1929" w:val="left" w:leader="none"/>
          <w:tab w:pos="1930" w:val="left" w:leader="none"/>
          <w:tab w:pos="10773" w:val="right" w:leader="dot"/>
        </w:tabs>
        <w:spacing w:line="278" w:lineRule="exact" w:before="0" w:after="0"/>
        <w:ind w:left="1930" w:right="0" w:hanging="794"/>
        <w:jc w:val="left"/>
        <w:rPr>
          <w:sz w:val="24"/>
        </w:rPr>
      </w:pPr>
      <w:hyperlink w:history="true" w:anchor="_bookmark131">
        <w:r>
          <w:rPr>
            <w:sz w:val="24"/>
          </w:rPr>
          <w:t>Compilazione del</w:t>
        </w:r>
        <w:r>
          <w:rPr>
            <w:spacing w:val="-1"/>
            <w:sz w:val="24"/>
          </w:rPr>
          <w:t> </w:t>
        </w:r>
        <w:r>
          <w:rPr>
            <w:sz w:val="24"/>
          </w:rPr>
          <w:t>riquadro</w:t>
        </w:r>
        <w:r>
          <w:rPr>
            <w:spacing w:val="-2"/>
            <w:sz w:val="24"/>
          </w:rPr>
          <w:t> </w:t>
        </w:r>
        <w:r>
          <w:rPr>
            <w:sz w:val="24"/>
          </w:rPr>
          <w:t>SQUADRE</w:t>
          <w:tab/>
          <w:t>4</w:t>
        </w:r>
      </w:hyperlink>
    </w:p>
    <w:p>
      <w:pPr>
        <w:pStyle w:val="ListParagraph"/>
        <w:numPr>
          <w:ilvl w:val="2"/>
          <w:numId w:val="41"/>
        </w:numPr>
        <w:tabs>
          <w:tab w:pos="1929" w:val="left" w:leader="none"/>
          <w:tab w:pos="1930" w:val="left" w:leader="none"/>
          <w:tab w:pos="10773" w:val="right" w:leader="dot"/>
        </w:tabs>
        <w:spacing w:line="278" w:lineRule="exact" w:before="2" w:after="0"/>
        <w:ind w:left="1930" w:right="0" w:hanging="794"/>
        <w:jc w:val="left"/>
        <w:rPr>
          <w:sz w:val="24"/>
        </w:rPr>
      </w:pPr>
      <w:hyperlink w:history="true" w:anchor="_bookmark136">
        <w:r>
          <w:rPr>
            <w:sz w:val="24"/>
          </w:rPr>
          <w:t>Compilazione del</w:t>
        </w:r>
        <w:r>
          <w:rPr>
            <w:spacing w:val="-1"/>
            <w:sz w:val="24"/>
          </w:rPr>
          <w:t> </w:t>
        </w:r>
        <w:r>
          <w:rPr>
            <w:sz w:val="24"/>
          </w:rPr>
          <w:t>riquadro</w:t>
        </w:r>
        <w:r>
          <w:rPr>
            <w:spacing w:val="-14"/>
            <w:sz w:val="24"/>
          </w:rPr>
          <w:t> </w:t>
        </w:r>
        <w:r>
          <w:rPr>
            <w:spacing w:val="-3"/>
            <w:sz w:val="24"/>
          </w:rPr>
          <w:t>APPROVAZIONE</w:t>
          <w:tab/>
        </w:r>
        <w:r>
          <w:rPr>
            <w:sz w:val="24"/>
          </w:rPr>
          <w:t>5</w:t>
        </w:r>
      </w:hyperlink>
    </w:p>
    <w:p>
      <w:pPr>
        <w:pStyle w:val="ListParagraph"/>
        <w:numPr>
          <w:ilvl w:val="2"/>
          <w:numId w:val="41"/>
        </w:numPr>
        <w:tabs>
          <w:tab w:pos="1929" w:val="left" w:leader="none"/>
          <w:tab w:pos="1930" w:val="left" w:leader="none"/>
          <w:tab w:pos="10773" w:val="right" w:leader="dot"/>
        </w:tabs>
        <w:spacing w:line="278" w:lineRule="exact" w:before="0" w:after="0"/>
        <w:ind w:left="1930" w:right="0" w:hanging="794"/>
        <w:jc w:val="left"/>
        <w:rPr>
          <w:sz w:val="24"/>
        </w:rPr>
      </w:pPr>
      <w:hyperlink w:history="true" w:anchor="_bookmark137">
        <w:r>
          <w:rPr>
            <w:sz w:val="24"/>
          </w:rPr>
          <w:t>Ingresso</w:t>
        </w:r>
        <w:r>
          <w:rPr>
            <w:spacing w:val="-1"/>
            <w:sz w:val="24"/>
          </w:rPr>
          <w:t> </w:t>
        </w:r>
        <w:r>
          <w:rPr>
            <w:sz w:val="24"/>
          </w:rPr>
          <w:t>in campo</w:t>
          <w:tab/>
          <w:t>5</w:t>
        </w:r>
      </w:hyperlink>
    </w:p>
    <w:p>
      <w:pPr>
        <w:pStyle w:val="ListParagraph"/>
        <w:numPr>
          <w:ilvl w:val="2"/>
          <w:numId w:val="41"/>
        </w:numPr>
        <w:tabs>
          <w:tab w:pos="1929" w:val="left" w:leader="none"/>
          <w:tab w:pos="1930" w:val="left" w:leader="none"/>
          <w:tab w:pos="10773" w:val="right" w:leader="dot"/>
        </w:tabs>
        <w:spacing w:line="278" w:lineRule="exact" w:before="1" w:after="0"/>
        <w:ind w:left="1930" w:right="0" w:hanging="794"/>
        <w:jc w:val="left"/>
        <w:rPr>
          <w:sz w:val="24"/>
        </w:rPr>
      </w:pPr>
      <w:hyperlink w:history="true" w:anchor="_bookmark138">
        <w:r>
          <w:rPr>
            <w:sz w:val="24"/>
          </w:rPr>
          <w:t>Sorteggio</w:t>
          <w:tab/>
          <w:t>5</w:t>
        </w:r>
      </w:hyperlink>
    </w:p>
    <w:p>
      <w:pPr>
        <w:pStyle w:val="ListParagraph"/>
        <w:numPr>
          <w:ilvl w:val="2"/>
          <w:numId w:val="41"/>
        </w:numPr>
        <w:tabs>
          <w:tab w:pos="1929" w:val="left" w:leader="none"/>
          <w:tab w:pos="1930" w:val="left" w:leader="none"/>
          <w:tab w:pos="10773" w:val="right" w:leader="dot"/>
        </w:tabs>
        <w:spacing w:line="278" w:lineRule="exact" w:before="0" w:after="0"/>
        <w:ind w:left="1930" w:right="0" w:hanging="794"/>
        <w:jc w:val="left"/>
        <w:rPr>
          <w:sz w:val="24"/>
        </w:rPr>
      </w:pPr>
      <w:hyperlink w:history="true" w:anchor="_bookmark140">
        <w:r>
          <w:rPr>
            <w:sz w:val="24"/>
          </w:rPr>
          <w:t>Compilazione del riquadro del</w:t>
        </w:r>
        <w:r>
          <w:rPr>
            <w:spacing w:val="-4"/>
            <w:sz w:val="24"/>
          </w:rPr>
          <w:t> </w:t>
        </w:r>
        <w:r>
          <w:rPr>
            <w:sz w:val="24"/>
          </w:rPr>
          <w:t>1°</w:t>
        </w:r>
        <w:r>
          <w:rPr>
            <w:spacing w:val="-1"/>
            <w:sz w:val="24"/>
          </w:rPr>
          <w:t> </w:t>
        </w:r>
        <w:r>
          <w:rPr>
            <w:sz w:val="24"/>
          </w:rPr>
          <w:t>set</w:t>
          <w:tab/>
          <w:t>6</w:t>
        </w:r>
      </w:hyperlink>
    </w:p>
    <w:p>
      <w:pPr>
        <w:pStyle w:val="ListParagraph"/>
        <w:numPr>
          <w:ilvl w:val="2"/>
          <w:numId w:val="41"/>
        </w:numPr>
        <w:tabs>
          <w:tab w:pos="1929" w:val="left" w:leader="none"/>
          <w:tab w:pos="1930" w:val="left" w:leader="none"/>
          <w:tab w:pos="10773" w:val="right" w:leader="dot"/>
        </w:tabs>
        <w:spacing w:line="240" w:lineRule="auto" w:before="1" w:after="0"/>
        <w:ind w:left="1930" w:right="0" w:hanging="794"/>
        <w:jc w:val="left"/>
        <w:rPr>
          <w:sz w:val="24"/>
        </w:rPr>
      </w:pPr>
      <w:r>
        <w:rPr/>
        <w:pict>
          <v:shape style="position:absolute;margin-left:56.700001pt;margin-top:16.817566pt;width:481.9pt;height:15.1pt;mso-position-horizontal-relative:page;mso-position-vertical-relative:paragraph;z-index:252323840" type="#_x0000_t202" filled="true" fillcolor="#e5e5ff" stroked="false">
            <v:textbox inset="0,0,0,0">
              <w:txbxContent>
                <w:p>
                  <w:pPr>
                    <w:tabs>
                      <w:tab w:pos="795" w:val="left" w:leader="none"/>
                      <w:tab w:pos="9640" w:val="right" w:leader="dot"/>
                    </w:tabs>
                    <w:spacing w:before="0"/>
                    <w:ind w:left="1" w:right="-15" w:firstLine="0"/>
                    <w:jc w:val="left"/>
                    <w:rPr>
                      <w:sz w:val="26"/>
                    </w:rPr>
                  </w:pPr>
                  <w:hyperlink w:history="true" w:anchor="_bookmark148">
                    <w:r>
                      <w:rPr>
                        <w:sz w:val="26"/>
                      </w:rPr>
                      <w:t>2.2</w:t>
                      <w:tab/>
                      <w:t>Durante</w:t>
                    </w:r>
                    <w:r>
                      <w:rPr>
                        <w:spacing w:val="-2"/>
                        <w:sz w:val="26"/>
                      </w:rPr>
                      <w:t> </w:t>
                    </w:r>
                    <w:r>
                      <w:rPr>
                        <w:sz w:val="26"/>
                      </w:rPr>
                      <w:t>la gara</w:t>
                      <w:tab/>
                      <w:t>8</w:t>
                    </w:r>
                  </w:hyperlink>
                </w:p>
              </w:txbxContent>
            </v:textbox>
            <v:fill type="solid"/>
            <w10:wrap type="none"/>
          </v:shape>
        </w:pict>
      </w:r>
      <w:hyperlink w:history="true" w:anchor="_bookmark143">
        <w:r>
          <w:rPr>
            <w:spacing w:val="-3"/>
            <w:sz w:val="24"/>
          </w:rPr>
          <w:t>Trascrizione </w:t>
        </w:r>
        <w:r>
          <w:rPr>
            <w:sz w:val="24"/>
          </w:rPr>
          <w:t>delle formazioni</w:t>
        </w:r>
        <w:r>
          <w:rPr>
            <w:spacing w:val="-1"/>
            <w:sz w:val="24"/>
          </w:rPr>
          <w:t> </w:t>
        </w:r>
        <w:r>
          <w:rPr>
            <w:sz w:val="24"/>
          </w:rPr>
          <w:t>iniziali</w:t>
          <w:tab/>
          <w:t>7</w:t>
        </w:r>
      </w:hyperlink>
    </w:p>
    <w:p>
      <w:pPr>
        <w:pStyle w:val="ListParagraph"/>
        <w:numPr>
          <w:ilvl w:val="2"/>
          <w:numId w:val="42"/>
        </w:numPr>
        <w:tabs>
          <w:tab w:pos="1929" w:val="left" w:leader="none"/>
          <w:tab w:pos="1930" w:val="left" w:leader="none"/>
          <w:tab w:pos="10773" w:val="right" w:leader="dot"/>
        </w:tabs>
        <w:spacing w:line="240" w:lineRule="auto" w:before="416" w:after="0"/>
        <w:ind w:left="1930" w:right="0" w:hanging="794"/>
        <w:jc w:val="left"/>
        <w:rPr>
          <w:sz w:val="24"/>
        </w:rPr>
      </w:pPr>
      <w:hyperlink w:history="true" w:anchor="_bookmark149">
        <w:r>
          <w:rPr>
            <w:sz w:val="24"/>
          </w:rPr>
          <w:t>Inizio</w:t>
        </w:r>
        <w:r>
          <w:rPr>
            <w:spacing w:val="-1"/>
            <w:sz w:val="24"/>
          </w:rPr>
          <w:t> </w:t>
        </w:r>
        <w:r>
          <w:rPr>
            <w:sz w:val="24"/>
          </w:rPr>
          <w:t>del set</w:t>
          <w:tab/>
          <w:t>8</w:t>
        </w:r>
      </w:hyperlink>
    </w:p>
    <w:p>
      <w:pPr>
        <w:pStyle w:val="ListParagraph"/>
        <w:numPr>
          <w:ilvl w:val="2"/>
          <w:numId w:val="42"/>
        </w:numPr>
        <w:tabs>
          <w:tab w:pos="1929" w:val="left" w:leader="none"/>
          <w:tab w:pos="1930" w:val="left" w:leader="none"/>
          <w:tab w:pos="10773" w:val="right" w:leader="dot"/>
        </w:tabs>
        <w:spacing w:line="278" w:lineRule="exact" w:before="1" w:after="0"/>
        <w:ind w:left="1930" w:right="0" w:hanging="794"/>
        <w:jc w:val="left"/>
        <w:rPr>
          <w:sz w:val="24"/>
        </w:rPr>
      </w:pPr>
      <w:hyperlink w:history="true" w:anchor="_bookmark150">
        <w:r>
          <w:rPr>
            <w:spacing w:val="-3"/>
            <w:sz w:val="24"/>
          </w:rPr>
          <w:t>Prima</w:t>
        </w:r>
        <w:r>
          <w:rPr>
            <w:spacing w:val="-2"/>
            <w:sz w:val="24"/>
          </w:rPr>
          <w:t> </w:t>
        </w:r>
        <w:r>
          <w:rPr>
            <w:sz w:val="24"/>
          </w:rPr>
          <w:t>del servizio</w:t>
          <w:tab/>
          <w:t>9</w:t>
        </w:r>
      </w:hyperlink>
    </w:p>
    <w:p>
      <w:pPr>
        <w:pStyle w:val="ListParagraph"/>
        <w:numPr>
          <w:ilvl w:val="2"/>
          <w:numId w:val="42"/>
        </w:numPr>
        <w:tabs>
          <w:tab w:pos="1929" w:val="left" w:leader="none"/>
          <w:tab w:pos="1930" w:val="left" w:leader="none"/>
          <w:tab w:pos="10773" w:val="right" w:leader="dot"/>
        </w:tabs>
        <w:spacing w:line="278" w:lineRule="exact" w:before="0" w:after="0"/>
        <w:ind w:left="1930" w:right="0" w:hanging="794"/>
        <w:jc w:val="left"/>
        <w:rPr>
          <w:sz w:val="24"/>
        </w:rPr>
      </w:pPr>
      <w:hyperlink w:history="true" w:anchor="_bookmark152">
        <w:r>
          <w:rPr>
            <w:spacing w:val="-5"/>
            <w:sz w:val="24"/>
          </w:rPr>
          <w:t>Termine </w:t>
        </w:r>
        <w:r>
          <w:rPr>
            <w:sz w:val="24"/>
          </w:rPr>
          <w:t>dell’azione</w:t>
        </w:r>
        <w:r>
          <w:rPr>
            <w:spacing w:val="4"/>
            <w:sz w:val="24"/>
          </w:rPr>
          <w:t> </w:t>
        </w:r>
        <w:r>
          <w:rPr>
            <w:sz w:val="24"/>
          </w:rPr>
          <w:t>di</w:t>
        </w:r>
        <w:r>
          <w:rPr>
            <w:spacing w:val="-1"/>
            <w:sz w:val="24"/>
          </w:rPr>
          <w:t> </w:t>
        </w:r>
        <w:r>
          <w:rPr>
            <w:sz w:val="24"/>
          </w:rPr>
          <w:t>gioco</w:t>
          <w:tab/>
          <w:t>9</w:t>
        </w:r>
      </w:hyperlink>
    </w:p>
    <w:p>
      <w:pPr>
        <w:pStyle w:val="ListParagraph"/>
        <w:numPr>
          <w:ilvl w:val="2"/>
          <w:numId w:val="42"/>
        </w:numPr>
        <w:tabs>
          <w:tab w:pos="1929" w:val="left" w:leader="none"/>
          <w:tab w:pos="1930" w:val="left" w:leader="none"/>
          <w:tab w:pos="10773" w:val="right" w:leader="dot"/>
        </w:tabs>
        <w:spacing w:line="278" w:lineRule="exact" w:before="1" w:after="0"/>
        <w:ind w:left="1930" w:right="0" w:hanging="794"/>
        <w:jc w:val="left"/>
        <w:rPr>
          <w:sz w:val="24"/>
        </w:rPr>
      </w:pPr>
      <w:hyperlink w:history="true" w:anchor="_bookmark159">
        <w:r>
          <w:rPr>
            <w:sz w:val="24"/>
          </w:rPr>
          <w:t>Sostituzioni</w:t>
          <w:tab/>
          <w:t>11</w:t>
        </w:r>
      </w:hyperlink>
    </w:p>
    <w:p>
      <w:pPr>
        <w:pStyle w:val="ListParagraph"/>
        <w:numPr>
          <w:ilvl w:val="2"/>
          <w:numId w:val="42"/>
        </w:numPr>
        <w:tabs>
          <w:tab w:pos="1929" w:val="left" w:leader="none"/>
          <w:tab w:pos="1930" w:val="left" w:leader="none"/>
          <w:tab w:pos="10773" w:val="right" w:leader="dot"/>
        </w:tabs>
        <w:spacing w:line="278" w:lineRule="exact" w:before="0" w:after="0"/>
        <w:ind w:left="1930" w:right="0" w:hanging="794"/>
        <w:jc w:val="left"/>
        <w:rPr>
          <w:sz w:val="24"/>
        </w:rPr>
      </w:pPr>
      <w:hyperlink w:history="true" w:anchor="_bookmark164">
        <w:r>
          <w:rPr>
            <w:spacing w:val="-7"/>
            <w:sz w:val="24"/>
          </w:rPr>
          <w:t>Tempi</w:t>
        </w:r>
        <w:r>
          <w:rPr>
            <w:sz w:val="24"/>
          </w:rPr>
          <w:t> di</w:t>
        </w:r>
        <w:r>
          <w:rPr>
            <w:spacing w:val="-1"/>
            <w:sz w:val="24"/>
          </w:rPr>
          <w:t> </w:t>
        </w:r>
        <w:r>
          <w:rPr>
            <w:sz w:val="24"/>
          </w:rPr>
          <w:t>riposo</w:t>
          <w:tab/>
          <w:t>12</w:t>
        </w:r>
      </w:hyperlink>
    </w:p>
    <w:p>
      <w:pPr>
        <w:pStyle w:val="ListParagraph"/>
        <w:numPr>
          <w:ilvl w:val="2"/>
          <w:numId w:val="42"/>
        </w:numPr>
        <w:tabs>
          <w:tab w:pos="1929" w:val="left" w:leader="none"/>
          <w:tab w:pos="1930" w:val="left" w:leader="none"/>
          <w:tab w:pos="10773" w:val="right" w:leader="dot"/>
        </w:tabs>
        <w:spacing w:line="278" w:lineRule="exact" w:before="2" w:after="0"/>
        <w:ind w:left="1930" w:right="0" w:hanging="794"/>
        <w:jc w:val="left"/>
        <w:rPr>
          <w:sz w:val="24"/>
        </w:rPr>
      </w:pPr>
      <w:hyperlink w:history="true" w:anchor="_bookmark166">
        <w:r>
          <w:rPr>
            <w:sz w:val="24"/>
          </w:rPr>
          <w:t>Rimpiazzi del Libero</w:t>
          <w:tab/>
          <w:t>13</w:t>
        </w:r>
      </w:hyperlink>
    </w:p>
    <w:p>
      <w:pPr>
        <w:pStyle w:val="ListParagraph"/>
        <w:numPr>
          <w:ilvl w:val="2"/>
          <w:numId w:val="42"/>
        </w:numPr>
        <w:tabs>
          <w:tab w:pos="1929" w:val="left" w:leader="none"/>
          <w:tab w:pos="1930" w:val="left" w:leader="none"/>
          <w:tab w:pos="10773" w:val="right" w:leader="dot"/>
        </w:tabs>
        <w:spacing w:line="278" w:lineRule="exact" w:before="0" w:after="0"/>
        <w:ind w:left="1930" w:right="0" w:hanging="794"/>
        <w:jc w:val="left"/>
        <w:rPr>
          <w:sz w:val="24"/>
        </w:rPr>
      </w:pPr>
      <w:hyperlink w:history="true" w:anchor="_bookmark172">
        <w:r>
          <w:rPr>
            <w:sz w:val="24"/>
          </w:rPr>
          <w:t>Richieste</w:t>
        </w:r>
        <w:r>
          <w:rPr>
            <w:spacing w:val="-3"/>
            <w:sz w:val="24"/>
          </w:rPr>
          <w:t> </w:t>
        </w:r>
        <w:r>
          <w:rPr>
            <w:sz w:val="24"/>
          </w:rPr>
          <w:t>di formazione</w:t>
          <w:tab/>
          <w:t>15</w:t>
        </w:r>
      </w:hyperlink>
    </w:p>
    <w:p>
      <w:pPr>
        <w:pStyle w:val="ListParagraph"/>
        <w:numPr>
          <w:ilvl w:val="2"/>
          <w:numId w:val="42"/>
        </w:numPr>
        <w:tabs>
          <w:tab w:pos="1929" w:val="left" w:leader="none"/>
          <w:tab w:pos="1930" w:val="left" w:leader="none"/>
          <w:tab w:pos="10773" w:val="right" w:leader="dot"/>
        </w:tabs>
        <w:spacing w:line="278" w:lineRule="exact" w:before="1" w:after="0"/>
        <w:ind w:left="1930" w:right="0" w:hanging="794"/>
        <w:jc w:val="left"/>
        <w:rPr>
          <w:sz w:val="24"/>
        </w:rPr>
      </w:pPr>
      <w:hyperlink w:history="true" w:anchor="_bookmark174">
        <w:r>
          <w:rPr>
            <w:sz w:val="24"/>
          </w:rPr>
          <w:t>Richiesta dei giocatori avanti</w:t>
        </w:r>
        <w:r>
          <w:rPr>
            <w:spacing w:val="-4"/>
            <w:sz w:val="24"/>
          </w:rPr>
          <w:t> </w:t>
        </w:r>
        <w:r>
          <w:rPr>
            <w:sz w:val="24"/>
          </w:rPr>
          <w:t>e</w:t>
        </w:r>
        <w:r>
          <w:rPr>
            <w:spacing w:val="-2"/>
            <w:sz w:val="24"/>
          </w:rPr>
          <w:t> </w:t>
        </w:r>
        <w:r>
          <w:rPr>
            <w:sz w:val="24"/>
          </w:rPr>
          <w:t>difensori</w:t>
          <w:tab/>
          <w:t>15</w:t>
        </w:r>
      </w:hyperlink>
    </w:p>
    <w:p>
      <w:pPr>
        <w:pStyle w:val="ListParagraph"/>
        <w:numPr>
          <w:ilvl w:val="2"/>
          <w:numId w:val="42"/>
        </w:numPr>
        <w:tabs>
          <w:tab w:pos="1929" w:val="left" w:leader="none"/>
          <w:tab w:pos="1930" w:val="left" w:leader="none"/>
          <w:tab w:pos="10773" w:val="right" w:leader="dot"/>
        </w:tabs>
        <w:spacing w:line="278" w:lineRule="exact" w:before="0" w:after="0"/>
        <w:ind w:left="1930" w:right="0" w:hanging="794"/>
        <w:jc w:val="left"/>
        <w:rPr>
          <w:sz w:val="24"/>
        </w:rPr>
      </w:pPr>
      <w:hyperlink w:history="true" w:anchor="_bookmark179">
        <w:r>
          <w:rPr>
            <w:spacing w:val="-5"/>
            <w:sz w:val="24"/>
          </w:rPr>
          <w:t>Termine</w:t>
        </w:r>
        <w:r>
          <w:rPr>
            <w:spacing w:val="-1"/>
            <w:sz w:val="24"/>
          </w:rPr>
          <w:t> </w:t>
        </w:r>
        <w:r>
          <w:rPr>
            <w:sz w:val="24"/>
          </w:rPr>
          <w:t>del</w:t>
        </w:r>
        <w:r>
          <w:rPr>
            <w:spacing w:val="-1"/>
            <w:sz w:val="24"/>
          </w:rPr>
          <w:t> </w:t>
        </w:r>
        <w:r>
          <w:rPr>
            <w:sz w:val="24"/>
          </w:rPr>
          <w:t>set</w:t>
          <w:tab/>
          <w:t>16</w:t>
        </w:r>
      </w:hyperlink>
    </w:p>
    <w:p>
      <w:pPr>
        <w:pStyle w:val="ListParagraph"/>
        <w:numPr>
          <w:ilvl w:val="2"/>
          <w:numId w:val="42"/>
        </w:numPr>
        <w:tabs>
          <w:tab w:pos="1930" w:val="left" w:leader="none"/>
          <w:tab w:pos="10773" w:val="right" w:leader="dot"/>
        </w:tabs>
        <w:spacing w:line="278" w:lineRule="exact" w:before="1" w:after="0"/>
        <w:ind w:left="1930" w:right="0" w:hanging="794"/>
        <w:jc w:val="left"/>
        <w:rPr>
          <w:sz w:val="24"/>
        </w:rPr>
      </w:pPr>
      <w:hyperlink w:history="true" w:anchor="_bookmark181">
        <w:r>
          <w:rPr>
            <w:sz w:val="24"/>
          </w:rPr>
          <w:t>Set</w:t>
        </w:r>
        <w:r>
          <w:rPr>
            <w:spacing w:val="-1"/>
            <w:sz w:val="24"/>
          </w:rPr>
          <w:t> </w:t>
        </w:r>
        <w:r>
          <w:rPr>
            <w:sz w:val="24"/>
          </w:rPr>
          <w:t>decisivo</w:t>
          <w:tab/>
          <w:t>16</w:t>
        </w:r>
      </w:hyperlink>
    </w:p>
    <w:p>
      <w:pPr>
        <w:pStyle w:val="ListParagraph"/>
        <w:numPr>
          <w:ilvl w:val="2"/>
          <w:numId w:val="42"/>
        </w:numPr>
        <w:tabs>
          <w:tab w:pos="1930" w:val="left" w:leader="none"/>
          <w:tab w:pos="10773" w:val="right" w:leader="dot"/>
        </w:tabs>
        <w:spacing w:line="278" w:lineRule="exact" w:before="0" w:after="0"/>
        <w:ind w:left="1930" w:right="0" w:hanging="794"/>
        <w:jc w:val="left"/>
        <w:rPr>
          <w:sz w:val="24"/>
        </w:rPr>
      </w:pPr>
      <w:hyperlink w:history="true" w:anchor="_bookmark185">
        <w:r>
          <w:rPr>
            <w:sz w:val="24"/>
          </w:rPr>
          <w:t>Sanzioni disciplinari</w:t>
          <w:tab/>
          <w:t>17</w:t>
        </w:r>
      </w:hyperlink>
    </w:p>
    <w:p>
      <w:pPr>
        <w:pStyle w:val="ListParagraph"/>
        <w:numPr>
          <w:ilvl w:val="2"/>
          <w:numId w:val="42"/>
        </w:numPr>
        <w:tabs>
          <w:tab w:pos="1930" w:val="left" w:leader="none"/>
          <w:tab w:pos="10773" w:val="right" w:leader="dot"/>
        </w:tabs>
        <w:spacing w:line="240" w:lineRule="auto" w:before="2" w:after="0"/>
        <w:ind w:left="1930" w:right="0" w:hanging="794"/>
        <w:jc w:val="left"/>
        <w:rPr>
          <w:sz w:val="24"/>
        </w:rPr>
      </w:pPr>
      <w:hyperlink w:history="true" w:anchor="_bookmark193">
        <w:r>
          <w:rPr>
            <w:sz w:val="24"/>
          </w:rPr>
          <w:t>Compilazione del</w:t>
        </w:r>
        <w:r>
          <w:rPr>
            <w:spacing w:val="-1"/>
            <w:sz w:val="24"/>
          </w:rPr>
          <w:t> </w:t>
        </w:r>
        <w:r>
          <w:rPr>
            <w:sz w:val="24"/>
          </w:rPr>
          <w:t>riquadro</w:t>
        </w:r>
        <w:r>
          <w:rPr>
            <w:spacing w:val="-2"/>
            <w:sz w:val="24"/>
          </w:rPr>
          <w:t> </w:t>
        </w:r>
        <w:r>
          <w:rPr>
            <w:spacing w:val="-4"/>
            <w:sz w:val="24"/>
          </w:rPr>
          <w:t>OSSERVAZIONI</w:t>
          <w:tab/>
        </w:r>
        <w:r>
          <w:rPr>
            <w:sz w:val="24"/>
          </w:rPr>
          <w:t>19</w:t>
        </w:r>
      </w:hyperlink>
    </w:p>
    <w:p>
      <w:pPr>
        <w:tabs>
          <w:tab w:pos="10775" w:val="right" w:leader="dot"/>
        </w:tabs>
        <w:spacing w:before="0"/>
        <w:ind w:left="1930" w:right="0" w:firstLine="0"/>
        <w:jc w:val="left"/>
        <w:rPr>
          <w:sz w:val="22"/>
        </w:rPr>
      </w:pPr>
      <w:hyperlink w:history="true" w:anchor="_bookmark194">
        <w:r>
          <w:rPr>
            <w:sz w:val="22"/>
          </w:rPr>
          <w:t>Preannuncio di istanza</w:t>
          <w:tab/>
          <w:t>19</w:t>
        </w:r>
      </w:hyperlink>
    </w:p>
    <w:p>
      <w:pPr>
        <w:tabs>
          <w:tab w:pos="10775" w:val="right" w:leader="dot"/>
        </w:tabs>
        <w:spacing w:line="255" w:lineRule="exact" w:before="0"/>
        <w:ind w:left="1930" w:right="0" w:firstLine="0"/>
        <w:jc w:val="left"/>
        <w:rPr>
          <w:sz w:val="22"/>
        </w:rPr>
      </w:pPr>
      <w:hyperlink w:history="true" w:anchor="_bookmark195">
        <w:r>
          <w:rPr>
            <w:sz w:val="22"/>
          </w:rPr>
          <w:t>Conferma</w:t>
        </w:r>
        <w:r>
          <w:rPr>
            <w:spacing w:val="-2"/>
            <w:sz w:val="22"/>
          </w:rPr>
          <w:t> </w:t>
        </w:r>
        <w:r>
          <w:rPr>
            <w:sz w:val="22"/>
          </w:rPr>
          <w:t>di</w:t>
        </w:r>
        <w:r>
          <w:rPr>
            <w:spacing w:val="-1"/>
            <w:sz w:val="22"/>
          </w:rPr>
          <w:t> </w:t>
        </w:r>
        <w:r>
          <w:rPr>
            <w:sz w:val="22"/>
          </w:rPr>
          <w:t>istanza</w:t>
          <w:tab/>
          <w:t>19</w:t>
        </w:r>
      </w:hyperlink>
    </w:p>
    <w:p>
      <w:pPr>
        <w:tabs>
          <w:tab w:pos="10775" w:val="right" w:leader="dot"/>
        </w:tabs>
        <w:spacing w:line="255" w:lineRule="exact" w:before="0"/>
        <w:ind w:left="1930" w:right="0" w:firstLine="0"/>
        <w:jc w:val="left"/>
        <w:rPr>
          <w:sz w:val="22"/>
        </w:rPr>
      </w:pPr>
      <w:hyperlink w:history="true" w:anchor="_bookmark200">
        <w:r>
          <w:rPr>
            <w:sz w:val="22"/>
          </w:rPr>
          <w:t>Infortunio o</w:t>
        </w:r>
        <w:r>
          <w:rPr>
            <w:spacing w:val="-1"/>
            <w:sz w:val="22"/>
          </w:rPr>
          <w:t> </w:t>
        </w:r>
        <w:r>
          <w:rPr>
            <w:sz w:val="22"/>
          </w:rPr>
          <w:t>malattia</w:t>
          <w:tab/>
          <w:t>20</w:t>
        </w:r>
      </w:hyperlink>
    </w:p>
    <w:p>
      <w:pPr>
        <w:tabs>
          <w:tab w:pos="10775" w:val="right" w:leader="dot"/>
        </w:tabs>
        <w:spacing w:line="255" w:lineRule="exact" w:before="1"/>
        <w:ind w:left="1930" w:right="0" w:firstLine="0"/>
        <w:jc w:val="left"/>
        <w:rPr>
          <w:sz w:val="22"/>
        </w:rPr>
      </w:pPr>
      <w:hyperlink w:history="true" w:anchor="_bookmark201">
        <w:r>
          <w:rPr>
            <w:sz w:val="22"/>
          </w:rPr>
          <w:t>Sostituzione eccezionale</w:t>
          <w:tab/>
          <w:t>20</w:t>
        </w:r>
      </w:hyperlink>
    </w:p>
    <w:p>
      <w:pPr>
        <w:tabs>
          <w:tab w:pos="10775" w:val="right" w:leader="dot"/>
        </w:tabs>
        <w:spacing w:line="255" w:lineRule="exact" w:before="0"/>
        <w:ind w:left="1930" w:right="0" w:firstLine="0"/>
        <w:jc w:val="left"/>
        <w:rPr>
          <w:sz w:val="22"/>
        </w:rPr>
      </w:pPr>
      <w:hyperlink w:history="true" w:anchor="_bookmark206">
        <w:r>
          <w:rPr>
            <w:sz w:val="22"/>
          </w:rPr>
          <w:t>Dichiarazione di inabilità al gioco di</w:t>
        </w:r>
        <w:r>
          <w:rPr>
            <w:spacing w:val="-4"/>
            <w:sz w:val="22"/>
          </w:rPr>
          <w:t> </w:t>
        </w:r>
        <w:r>
          <w:rPr>
            <w:sz w:val="22"/>
          </w:rPr>
          <w:t>un</w:t>
        </w:r>
        <w:r>
          <w:rPr>
            <w:spacing w:val="-2"/>
            <w:sz w:val="22"/>
          </w:rPr>
          <w:t> </w:t>
        </w:r>
        <w:r>
          <w:rPr>
            <w:sz w:val="22"/>
          </w:rPr>
          <w:t>Libero</w:t>
          <w:tab/>
          <w:t>21</w:t>
        </w:r>
      </w:hyperlink>
    </w:p>
    <w:p>
      <w:pPr>
        <w:tabs>
          <w:tab w:pos="10775" w:val="right" w:leader="dot"/>
        </w:tabs>
        <w:spacing w:line="255" w:lineRule="exact" w:before="0"/>
        <w:ind w:left="1930" w:right="0" w:firstLine="0"/>
        <w:jc w:val="left"/>
        <w:rPr>
          <w:sz w:val="22"/>
        </w:rPr>
      </w:pPr>
      <w:hyperlink w:history="true" w:anchor="_bookmark207">
        <w:r>
          <w:rPr>
            <w:sz w:val="22"/>
          </w:rPr>
          <w:t>Ridesignazione di un</w:t>
        </w:r>
        <w:r>
          <w:rPr>
            <w:spacing w:val="-1"/>
            <w:sz w:val="22"/>
          </w:rPr>
          <w:t> </w:t>
        </w:r>
        <w:r>
          <w:rPr>
            <w:sz w:val="22"/>
          </w:rPr>
          <w:t>Libero</w:t>
          <w:tab/>
          <w:t>21</w:t>
        </w:r>
      </w:hyperlink>
    </w:p>
    <w:p>
      <w:pPr>
        <w:tabs>
          <w:tab w:pos="10775" w:val="right" w:leader="dot"/>
        </w:tabs>
        <w:spacing w:line="255" w:lineRule="exact" w:before="0"/>
        <w:ind w:left="1930" w:right="0" w:firstLine="0"/>
        <w:jc w:val="left"/>
        <w:rPr>
          <w:sz w:val="22"/>
        </w:rPr>
      </w:pPr>
      <w:hyperlink w:history="true" w:anchor="_bookmark212">
        <w:r>
          <w:rPr>
            <w:spacing w:val="-3"/>
            <w:sz w:val="22"/>
          </w:rPr>
          <w:t>Variazione </w:t>
        </w:r>
        <w:r>
          <w:rPr>
            <w:sz w:val="22"/>
          </w:rPr>
          <w:t>del numero</w:t>
        </w:r>
        <w:r>
          <w:rPr>
            <w:spacing w:val="1"/>
            <w:sz w:val="22"/>
          </w:rPr>
          <w:t> </w:t>
        </w:r>
        <w:r>
          <w:rPr>
            <w:sz w:val="22"/>
          </w:rPr>
          <w:t>di</w:t>
        </w:r>
        <w:r>
          <w:rPr>
            <w:spacing w:val="-1"/>
            <w:sz w:val="22"/>
          </w:rPr>
          <w:t> </w:t>
        </w:r>
        <w:r>
          <w:rPr>
            <w:sz w:val="22"/>
          </w:rPr>
          <w:t>maglia</w:t>
          <w:tab/>
          <w:t>22</w:t>
        </w:r>
      </w:hyperlink>
    </w:p>
    <w:p>
      <w:pPr>
        <w:tabs>
          <w:tab w:pos="10775" w:val="right" w:leader="dot"/>
        </w:tabs>
        <w:spacing w:line="255" w:lineRule="exact" w:before="1"/>
        <w:ind w:left="1930" w:right="0" w:firstLine="0"/>
        <w:jc w:val="left"/>
        <w:rPr>
          <w:sz w:val="22"/>
        </w:rPr>
      </w:pPr>
      <w:hyperlink w:history="true" w:anchor="_bookmark213">
        <w:r>
          <w:rPr>
            <w:spacing w:val="-7"/>
            <w:sz w:val="22"/>
          </w:rPr>
          <w:t>Tempo</w:t>
        </w:r>
        <w:r>
          <w:rPr>
            <w:spacing w:val="1"/>
            <w:sz w:val="22"/>
          </w:rPr>
          <w:t> </w:t>
        </w:r>
        <w:r>
          <w:rPr>
            <w:sz w:val="22"/>
          </w:rPr>
          <w:t>di</w:t>
        </w:r>
        <w:r>
          <w:rPr>
            <w:spacing w:val="-1"/>
            <w:sz w:val="22"/>
          </w:rPr>
          <w:t> </w:t>
        </w:r>
        <w:r>
          <w:rPr>
            <w:sz w:val="22"/>
          </w:rPr>
          <w:t>recupero</w:t>
          <w:tab/>
          <w:t>22</w:t>
        </w:r>
      </w:hyperlink>
    </w:p>
    <w:p>
      <w:pPr>
        <w:tabs>
          <w:tab w:pos="10775" w:val="right" w:leader="dot"/>
        </w:tabs>
        <w:spacing w:line="255" w:lineRule="exact" w:before="0"/>
        <w:ind w:left="1930" w:right="0" w:firstLine="0"/>
        <w:jc w:val="left"/>
        <w:rPr>
          <w:sz w:val="22"/>
        </w:rPr>
      </w:pPr>
      <w:hyperlink w:history="true" w:anchor="_bookmark217">
        <w:r>
          <w:rPr>
            <w:sz w:val="22"/>
          </w:rPr>
          <w:t>Ritardato inizio</w:t>
        </w:r>
        <w:r>
          <w:rPr>
            <w:spacing w:val="-1"/>
            <w:sz w:val="22"/>
          </w:rPr>
          <w:t> </w:t>
        </w:r>
        <w:r>
          <w:rPr>
            <w:sz w:val="22"/>
          </w:rPr>
          <w:t>della</w:t>
        </w:r>
        <w:r>
          <w:rPr>
            <w:spacing w:val="1"/>
            <w:sz w:val="22"/>
          </w:rPr>
          <w:t> </w:t>
        </w:r>
        <w:r>
          <w:rPr>
            <w:sz w:val="22"/>
          </w:rPr>
          <w:t>gara</w:t>
          <w:tab/>
          <w:t>23</w:t>
        </w:r>
      </w:hyperlink>
    </w:p>
    <w:p>
      <w:pPr>
        <w:tabs>
          <w:tab w:pos="10775" w:val="right" w:leader="dot"/>
        </w:tabs>
        <w:spacing w:line="255" w:lineRule="exact" w:before="0"/>
        <w:ind w:left="1930" w:right="0" w:firstLine="0"/>
        <w:jc w:val="left"/>
        <w:rPr>
          <w:sz w:val="22"/>
        </w:rPr>
      </w:pPr>
      <w:hyperlink w:history="true" w:anchor="_bookmark218">
        <w:r>
          <w:rPr>
            <w:sz w:val="22"/>
          </w:rPr>
          <w:t>Minuto</w:t>
        </w:r>
        <w:r>
          <w:rPr>
            <w:spacing w:val="-2"/>
            <w:sz w:val="22"/>
          </w:rPr>
          <w:t> </w:t>
        </w:r>
        <w:r>
          <w:rPr>
            <w:sz w:val="22"/>
          </w:rPr>
          <w:t>di raccoglimento</w:t>
          <w:tab/>
          <w:t>23</w:t>
        </w:r>
      </w:hyperlink>
    </w:p>
    <w:p>
      <w:pPr>
        <w:tabs>
          <w:tab w:pos="10775" w:val="right" w:leader="dot"/>
        </w:tabs>
        <w:spacing w:line="255" w:lineRule="exact" w:before="0"/>
        <w:ind w:left="1930" w:right="0" w:firstLine="0"/>
        <w:jc w:val="left"/>
        <w:rPr>
          <w:sz w:val="22"/>
        </w:rPr>
      </w:pPr>
      <w:hyperlink w:history="true" w:anchor="_bookmark219">
        <w:r>
          <w:rPr>
            <w:sz w:val="22"/>
          </w:rPr>
          <w:t>Ritardato inizio</w:t>
        </w:r>
        <w:r>
          <w:rPr>
            <w:spacing w:val="-1"/>
            <w:sz w:val="22"/>
          </w:rPr>
          <w:t> </w:t>
        </w:r>
        <w:r>
          <w:rPr>
            <w:sz w:val="22"/>
          </w:rPr>
          <w:t>del</w:t>
        </w:r>
        <w:r>
          <w:rPr>
            <w:spacing w:val="-2"/>
            <w:sz w:val="22"/>
          </w:rPr>
          <w:t> </w:t>
        </w:r>
        <w:r>
          <w:rPr>
            <w:sz w:val="22"/>
          </w:rPr>
          <w:t>set</w:t>
          <w:tab/>
          <w:t>23</w:t>
        </w:r>
      </w:hyperlink>
    </w:p>
    <w:p>
      <w:pPr>
        <w:tabs>
          <w:tab w:pos="10775" w:val="right" w:leader="dot"/>
        </w:tabs>
        <w:spacing w:line="255" w:lineRule="exact" w:before="1"/>
        <w:ind w:left="1930" w:right="0" w:firstLine="0"/>
        <w:jc w:val="left"/>
        <w:rPr>
          <w:sz w:val="22"/>
        </w:rPr>
      </w:pPr>
      <w:hyperlink w:history="true" w:anchor="_bookmark224">
        <w:r>
          <w:rPr>
            <w:sz w:val="22"/>
          </w:rPr>
          <w:t>Campo</w:t>
        </w:r>
        <w:r>
          <w:rPr>
            <w:spacing w:val="-2"/>
            <w:sz w:val="22"/>
          </w:rPr>
          <w:t> </w:t>
        </w:r>
        <w:r>
          <w:rPr>
            <w:sz w:val="22"/>
          </w:rPr>
          <w:t>non</w:t>
        </w:r>
        <w:r>
          <w:rPr>
            <w:spacing w:val="1"/>
            <w:sz w:val="22"/>
          </w:rPr>
          <w:t> </w:t>
        </w:r>
        <w:r>
          <w:rPr>
            <w:sz w:val="22"/>
          </w:rPr>
          <w:t>agibile</w:t>
          <w:tab/>
          <w:t>24</w:t>
        </w:r>
      </w:hyperlink>
    </w:p>
    <w:p>
      <w:pPr>
        <w:tabs>
          <w:tab w:pos="10775" w:val="right" w:leader="dot"/>
        </w:tabs>
        <w:spacing w:line="255" w:lineRule="exact" w:before="0"/>
        <w:ind w:left="1930" w:right="0" w:firstLine="0"/>
        <w:jc w:val="left"/>
        <w:rPr>
          <w:sz w:val="22"/>
        </w:rPr>
      </w:pPr>
      <w:hyperlink w:history="true" w:anchor="_bookmark225">
        <w:r>
          <w:rPr>
            <w:sz w:val="22"/>
          </w:rPr>
          <w:t>Prolungate interruzioni</w:t>
        </w:r>
        <w:r>
          <w:rPr>
            <w:spacing w:val="-2"/>
            <w:sz w:val="22"/>
          </w:rPr>
          <w:t> </w:t>
        </w:r>
        <w:r>
          <w:rPr>
            <w:sz w:val="22"/>
          </w:rPr>
          <w:t>di</w:t>
        </w:r>
        <w:r>
          <w:rPr>
            <w:spacing w:val="-1"/>
            <w:sz w:val="22"/>
          </w:rPr>
          <w:t> </w:t>
        </w:r>
        <w:r>
          <w:rPr>
            <w:sz w:val="22"/>
          </w:rPr>
          <w:t>gioco</w:t>
          <w:tab/>
          <w:t>24</w:t>
        </w:r>
      </w:hyperlink>
    </w:p>
    <w:p>
      <w:pPr>
        <w:tabs>
          <w:tab w:pos="10775" w:val="right" w:leader="dot"/>
        </w:tabs>
        <w:spacing w:line="255" w:lineRule="exact" w:before="1"/>
        <w:ind w:left="1930" w:right="0" w:firstLine="0"/>
        <w:jc w:val="left"/>
        <w:rPr>
          <w:sz w:val="22"/>
        </w:rPr>
      </w:pPr>
      <w:hyperlink w:history="true" w:anchor="_bookmark230">
        <w:r>
          <w:rPr>
            <w:sz w:val="22"/>
          </w:rPr>
          <w:t>Incidenti o invasioni</w:t>
        </w:r>
        <w:r>
          <w:rPr>
            <w:spacing w:val="-3"/>
            <w:sz w:val="22"/>
          </w:rPr>
          <w:t> </w:t>
        </w:r>
        <w:r>
          <w:rPr>
            <w:sz w:val="22"/>
          </w:rPr>
          <w:t>di campo</w:t>
          <w:tab/>
          <w:t>25</w:t>
        </w:r>
      </w:hyperlink>
    </w:p>
    <w:p>
      <w:pPr>
        <w:tabs>
          <w:tab w:pos="10775" w:val="right" w:leader="dot"/>
        </w:tabs>
        <w:spacing w:line="255" w:lineRule="exact" w:before="0"/>
        <w:ind w:left="1930" w:right="0" w:firstLine="0"/>
        <w:jc w:val="left"/>
        <w:rPr>
          <w:sz w:val="22"/>
        </w:rPr>
      </w:pPr>
      <w:hyperlink w:history="true" w:anchor="_bookmark231">
        <w:r>
          <w:rPr>
            <w:sz w:val="22"/>
          </w:rPr>
          <w:t>Prosecuzione incontro</w:t>
        </w:r>
        <w:r>
          <w:rPr>
            <w:spacing w:val="-1"/>
            <w:sz w:val="22"/>
          </w:rPr>
          <w:t> </w:t>
        </w:r>
        <w:r>
          <w:rPr>
            <w:sz w:val="22"/>
          </w:rPr>
          <w:t>pro</w:t>
        </w:r>
        <w:r>
          <w:rPr>
            <w:spacing w:val="-1"/>
            <w:sz w:val="22"/>
          </w:rPr>
          <w:t> </w:t>
        </w:r>
        <w:r>
          <w:rPr>
            <w:sz w:val="22"/>
          </w:rPr>
          <w:t>forma</w:t>
          <w:tab/>
          <w:t>25</w:t>
        </w:r>
      </w:hyperlink>
    </w:p>
    <w:p>
      <w:pPr>
        <w:tabs>
          <w:tab w:pos="10775" w:val="right" w:leader="dot"/>
        </w:tabs>
        <w:spacing w:line="255" w:lineRule="exact" w:before="0"/>
        <w:ind w:left="1930" w:right="0" w:firstLine="0"/>
        <w:jc w:val="left"/>
        <w:rPr>
          <w:sz w:val="22"/>
        </w:rPr>
      </w:pPr>
      <w:hyperlink w:history="true" w:anchor="_bookmark234">
        <w:r>
          <w:rPr>
            <w:sz w:val="22"/>
          </w:rPr>
          <w:t>Nomina nuovo</w:t>
        </w:r>
        <w:r>
          <w:rPr>
            <w:spacing w:val="-1"/>
            <w:sz w:val="22"/>
          </w:rPr>
          <w:t> </w:t>
        </w:r>
        <w:r>
          <w:rPr>
            <w:sz w:val="22"/>
          </w:rPr>
          <w:t>capitano</w:t>
          <w:tab/>
          <w:t>26</w:t>
        </w:r>
      </w:hyperlink>
    </w:p>
    <w:p>
      <w:pPr>
        <w:tabs>
          <w:tab w:pos="10775" w:val="right" w:leader="dot"/>
        </w:tabs>
        <w:spacing w:line="255" w:lineRule="exact" w:before="0"/>
        <w:ind w:left="1930" w:right="0" w:firstLine="0"/>
        <w:jc w:val="left"/>
        <w:rPr>
          <w:sz w:val="22"/>
        </w:rPr>
      </w:pPr>
      <w:hyperlink w:history="true" w:anchor="_bookmark235">
        <w:r>
          <w:rPr>
            <w:sz w:val="22"/>
          </w:rPr>
          <w:t>Allenatore-giocatore</w:t>
          <w:tab/>
          <w:t>26</w:t>
        </w:r>
      </w:hyperlink>
    </w:p>
    <w:p>
      <w:pPr>
        <w:tabs>
          <w:tab w:pos="10775" w:val="right" w:leader="dot"/>
        </w:tabs>
        <w:spacing w:before="1"/>
        <w:ind w:left="1930" w:right="0" w:firstLine="0"/>
        <w:jc w:val="left"/>
        <w:rPr>
          <w:sz w:val="22"/>
        </w:rPr>
      </w:pPr>
      <w:hyperlink w:history="true" w:anchor="_bookmark237">
        <w:r>
          <w:rPr>
            <w:sz w:val="22"/>
          </w:rPr>
          <w:t>Arrivo o partenza a gara</w:t>
        </w:r>
        <w:r>
          <w:rPr>
            <w:spacing w:val="-4"/>
            <w:sz w:val="22"/>
          </w:rPr>
          <w:t> </w:t>
        </w:r>
        <w:r>
          <w:rPr>
            <w:sz w:val="22"/>
          </w:rPr>
          <w:t>in</w:t>
        </w:r>
        <w:r>
          <w:rPr>
            <w:spacing w:val="1"/>
            <w:sz w:val="22"/>
          </w:rPr>
          <w:t> </w:t>
        </w:r>
        <w:r>
          <w:rPr>
            <w:sz w:val="22"/>
          </w:rPr>
          <w:t>corso</w:t>
          <w:tab/>
          <w:t>27</w:t>
        </w:r>
      </w:hyperlink>
    </w:p>
    <w:p>
      <w:pPr>
        <w:tabs>
          <w:tab w:pos="10774" w:val="right" w:leader="none"/>
        </w:tabs>
        <w:spacing w:before="499"/>
        <w:ind w:left="1136" w:right="0" w:firstLine="0"/>
        <w:jc w:val="left"/>
        <w:rPr>
          <w:sz w:val="20"/>
        </w:rPr>
      </w:pPr>
      <w:r>
        <w:rPr>
          <w:b/>
          <w:sz w:val="20"/>
        </w:rPr>
        <w:t>S</w:t>
      </w:r>
      <w:r>
        <w:rPr>
          <w:sz w:val="15"/>
        </w:rPr>
        <w:t>ETTORE </w:t>
      </w:r>
      <w:r>
        <w:rPr>
          <w:b/>
          <w:sz w:val="20"/>
        </w:rPr>
        <w:t>N</w:t>
      </w:r>
      <w:r>
        <w:rPr>
          <w:sz w:val="15"/>
        </w:rPr>
        <w:t>AZIONALE </w:t>
      </w:r>
      <w:r>
        <w:rPr>
          <w:b/>
          <w:sz w:val="20"/>
        </w:rPr>
        <w:t>U</w:t>
      </w:r>
      <w:r>
        <w:rPr>
          <w:sz w:val="15"/>
        </w:rPr>
        <w:t>FFICIALI</w:t>
      </w:r>
      <w:r>
        <w:rPr>
          <w:spacing w:val="44"/>
          <w:sz w:val="15"/>
        </w:rPr>
        <w:t> </w:t>
      </w:r>
      <w:r>
        <w:rPr>
          <w:sz w:val="15"/>
        </w:rPr>
        <w:t>DI</w:t>
      </w:r>
      <w:r>
        <w:rPr>
          <w:spacing w:val="15"/>
          <w:sz w:val="15"/>
        </w:rPr>
        <w:t> </w:t>
      </w:r>
      <w:r>
        <w:rPr>
          <w:b/>
          <w:sz w:val="20"/>
        </w:rPr>
        <w:t>G</w:t>
      </w:r>
      <w:r>
        <w:rPr>
          <w:sz w:val="15"/>
        </w:rPr>
        <w:t>ARA</w:t>
        <w:tab/>
      </w:r>
      <w:r>
        <w:rPr>
          <w:sz w:val="20"/>
        </w:rPr>
        <w:t>i</w:t>
      </w:r>
    </w:p>
    <w:p>
      <w:pPr>
        <w:spacing w:after="0"/>
        <w:jc w:val="left"/>
        <w:rPr>
          <w:sz w:val="20"/>
        </w:rPr>
        <w:sectPr>
          <w:headerReference w:type="default" r:id="rId321"/>
          <w:footerReference w:type="default" r:id="rId322"/>
          <w:pgSz w:w="11900" w:h="16840"/>
          <w:pgMar w:header="0" w:footer="0" w:top="1060" w:bottom="280" w:left="0" w:right="1000"/>
        </w:sectPr>
      </w:pPr>
    </w:p>
    <w:p>
      <w:pPr>
        <w:spacing w:before="74"/>
        <w:ind w:left="1627" w:right="615" w:firstLine="0"/>
        <w:jc w:val="center"/>
        <w:rPr>
          <w:sz w:val="20"/>
        </w:rPr>
      </w:pPr>
      <w:r>
        <w:rPr>
          <w:sz w:val="20"/>
        </w:rPr>
        <w:t>INDICE</w:t>
      </w:r>
    </w:p>
    <w:p>
      <w:pPr>
        <w:tabs>
          <w:tab w:pos="10775" w:val="right" w:leader="dot"/>
        </w:tabs>
        <w:spacing w:line="255" w:lineRule="exact" w:before="335"/>
        <w:ind w:left="1930" w:right="0" w:firstLine="0"/>
        <w:jc w:val="left"/>
        <w:rPr>
          <w:sz w:val="22"/>
        </w:rPr>
      </w:pPr>
      <w:hyperlink w:history="true" w:anchor="_bookmark238">
        <w:r>
          <w:rPr>
            <w:sz w:val="22"/>
          </w:rPr>
          <w:t>Squadra</w:t>
        </w:r>
        <w:r>
          <w:rPr>
            <w:spacing w:val="-2"/>
            <w:sz w:val="22"/>
          </w:rPr>
          <w:t> </w:t>
        </w:r>
        <w:r>
          <w:rPr>
            <w:sz w:val="22"/>
          </w:rPr>
          <w:t>incompleta</w:t>
          <w:tab/>
          <w:t>27</w:t>
        </w:r>
      </w:hyperlink>
    </w:p>
    <w:p>
      <w:pPr>
        <w:tabs>
          <w:tab w:pos="10775" w:val="right" w:leader="dot"/>
        </w:tabs>
        <w:spacing w:line="255" w:lineRule="exact" w:before="0"/>
        <w:ind w:left="1930" w:right="0" w:firstLine="0"/>
        <w:jc w:val="left"/>
        <w:rPr>
          <w:sz w:val="22"/>
        </w:rPr>
      </w:pPr>
      <w:hyperlink w:history="true" w:anchor="_bookmark239">
        <w:r>
          <w:rPr>
            <w:sz w:val="22"/>
          </w:rPr>
          <w:t>Forfait</w:t>
          <w:tab/>
          <w:t>27</w:t>
        </w:r>
      </w:hyperlink>
    </w:p>
    <w:p>
      <w:pPr>
        <w:tabs>
          <w:tab w:pos="10775" w:val="right" w:leader="dot"/>
        </w:tabs>
        <w:spacing w:line="255" w:lineRule="exact" w:before="0"/>
        <w:ind w:left="1930" w:right="0" w:firstLine="0"/>
        <w:jc w:val="left"/>
        <w:rPr>
          <w:sz w:val="22"/>
        </w:rPr>
      </w:pPr>
      <w:hyperlink w:history="true" w:anchor="_bookmark243">
        <w:r>
          <w:rPr>
            <w:sz w:val="22"/>
          </w:rPr>
          <w:t>Annullamento</w:t>
        </w:r>
        <w:r>
          <w:rPr>
            <w:spacing w:val="-2"/>
            <w:sz w:val="22"/>
          </w:rPr>
          <w:t> </w:t>
        </w:r>
        <w:r>
          <w:rPr>
            <w:sz w:val="22"/>
          </w:rPr>
          <w:t>punti</w:t>
          <w:tab/>
          <w:t>28</w:t>
        </w:r>
      </w:hyperlink>
    </w:p>
    <w:p>
      <w:pPr>
        <w:tabs>
          <w:tab w:pos="10775" w:val="right" w:leader="dot"/>
        </w:tabs>
        <w:spacing w:line="255" w:lineRule="exact" w:before="0"/>
        <w:ind w:left="1930" w:right="0" w:firstLine="0"/>
        <w:jc w:val="left"/>
        <w:rPr>
          <w:sz w:val="22"/>
        </w:rPr>
      </w:pPr>
      <w:hyperlink w:history="true" w:anchor="_bookmark244">
        <w:r>
          <w:rPr>
            <w:sz w:val="22"/>
          </w:rPr>
          <w:t>Annullamento sostituzioni o tempi</w:t>
        </w:r>
        <w:r>
          <w:rPr>
            <w:spacing w:val="-4"/>
            <w:sz w:val="22"/>
          </w:rPr>
          <w:t> </w:t>
        </w:r>
        <w:r>
          <w:rPr>
            <w:sz w:val="22"/>
          </w:rPr>
          <w:t>di riposo</w:t>
          <w:tab/>
          <w:t>28</w:t>
        </w:r>
      </w:hyperlink>
    </w:p>
    <w:p>
      <w:pPr>
        <w:tabs>
          <w:tab w:pos="10775" w:val="right" w:leader="dot"/>
        </w:tabs>
        <w:spacing w:line="255" w:lineRule="exact" w:before="1"/>
        <w:ind w:left="1930" w:right="0" w:firstLine="0"/>
        <w:jc w:val="left"/>
        <w:rPr>
          <w:sz w:val="22"/>
        </w:rPr>
      </w:pPr>
      <w:hyperlink w:history="true" w:anchor="_bookmark248">
        <w:r>
          <w:rPr>
            <w:sz w:val="22"/>
          </w:rPr>
          <w:t>Mancato rispetto della</w:t>
        </w:r>
        <w:r>
          <w:rPr>
            <w:spacing w:val="-4"/>
            <w:sz w:val="22"/>
          </w:rPr>
          <w:t> </w:t>
        </w:r>
        <w:r>
          <w:rPr>
            <w:sz w:val="22"/>
          </w:rPr>
          <w:t>scala</w:t>
        </w:r>
        <w:r>
          <w:rPr>
            <w:spacing w:val="-1"/>
            <w:sz w:val="22"/>
          </w:rPr>
          <w:t> </w:t>
        </w:r>
        <w:r>
          <w:rPr>
            <w:sz w:val="22"/>
          </w:rPr>
          <w:t>sanzioni</w:t>
          <w:tab/>
          <w:t>29</w:t>
        </w:r>
      </w:hyperlink>
    </w:p>
    <w:p>
      <w:pPr>
        <w:tabs>
          <w:tab w:pos="10775" w:val="right" w:leader="dot"/>
        </w:tabs>
        <w:spacing w:line="255" w:lineRule="exact" w:before="0"/>
        <w:ind w:left="1930" w:right="0" w:firstLine="0"/>
        <w:jc w:val="left"/>
        <w:rPr>
          <w:sz w:val="22"/>
        </w:rPr>
      </w:pPr>
      <w:hyperlink w:history="true" w:anchor="_bookmark249">
        <w:r>
          <w:rPr>
            <w:sz w:val="22"/>
          </w:rPr>
          <w:t>Set doppio per decisione</w:t>
        </w:r>
        <w:r>
          <w:rPr>
            <w:spacing w:val="1"/>
            <w:sz w:val="22"/>
          </w:rPr>
          <w:t> </w:t>
        </w:r>
        <w:r>
          <w:rPr>
            <w:sz w:val="22"/>
          </w:rPr>
          <w:t>tecnica</w:t>
          <w:tab/>
          <w:t>29</w:t>
        </w:r>
      </w:hyperlink>
    </w:p>
    <w:p>
      <w:pPr>
        <w:tabs>
          <w:tab w:pos="10775" w:val="right" w:leader="dot"/>
        </w:tabs>
        <w:spacing w:line="255" w:lineRule="exact" w:before="1"/>
        <w:ind w:left="1930" w:right="0" w:firstLine="0"/>
        <w:jc w:val="left"/>
        <w:rPr>
          <w:sz w:val="22"/>
        </w:rPr>
      </w:pPr>
      <w:hyperlink w:history="true" w:anchor="_bookmark252">
        <w:r>
          <w:rPr>
            <w:sz w:val="22"/>
          </w:rPr>
          <w:t>Sostituzione del</w:t>
        </w:r>
        <w:r>
          <w:rPr>
            <w:spacing w:val="-2"/>
            <w:sz w:val="22"/>
          </w:rPr>
          <w:t> </w:t>
        </w:r>
        <w:r>
          <w:rPr>
            <w:sz w:val="22"/>
          </w:rPr>
          <w:t>segnapunti</w:t>
          <w:tab/>
          <w:t>30</w:t>
        </w:r>
      </w:hyperlink>
    </w:p>
    <w:p>
      <w:pPr>
        <w:tabs>
          <w:tab w:pos="10775" w:val="right" w:leader="dot"/>
        </w:tabs>
        <w:spacing w:line="255" w:lineRule="exact" w:before="0"/>
        <w:ind w:left="1930" w:right="0" w:firstLine="0"/>
        <w:jc w:val="left"/>
        <w:rPr>
          <w:sz w:val="22"/>
        </w:rPr>
      </w:pPr>
      <w:hyperlink w:history="true" w:anchor="_bookmark253">
        <w:r>
          <w:rPr>
            <w:sz w:val="22"/>
          </w:rPr>
          <w:t>Sostituzione di</w:t>
        </w:r>
        <w:r>
          <w:rPr>
            <w:spacing w:val="-1"/>
            <w:sz w:val="22"/>
          </w:rPr>
          <w:t> </w:t>
        </w:r>
        <w:r>
          <w:rPr>
            <w:sz w:val="22"/>
          </w:rPr>
          <w:t>un</w:t>
        </w:r>
        <w:r>
          <w:rPr>
            <w:spacing w:val="1"/>
            <w:sz w:val="22"/>
          </w:rPr>
          <w:t> </w:t>
        </w:r>
        <w:r>
          <w:rPr>
            <w:sz w:val="22"/>
          </w:rPr>
          <w:t>arbitro</w:t>
          <w:tab/>
          <w:t>30</w:t>
        </w:r>
      </w:hyperlink>
    </w:p>
    <w:p>
      <w:pPr>
        <w:tabs>
          <w:tab w:pos="10775" w:val="right" w:leader="dot"/>
        </w:tabs>
        <w:spacing w:line="254" w:lineRule="exact" w:before="0"/>
        <w:ind w:left="1930" w:right="0" w:firstLine="0"/>
        <w:jc w:val="left"/>
        <w:rPr>
          <w:sz w:val="22"/>
        </w:rPr>
      </w:pPr>
      <w:hyperlink w:history="true" w:anchor="_bookmark258">
        <w:r>
          <w:rPr>
            <w:sz w:val="22"/>
          </w:rPr>
          <w:t>Partecipanti</w:t>
        </w:r>
        <w:r>
          <w:rPr>
            <w:spacing w:val="-2"/>
            <w:sz w:val="22"/>
          </w:rPr>
          <w:t> </w:t>
        </w:r>
        <w:r>
          <w:rPr>
            <w:sz w:val="22"/>
          </w:rPr>
          <w:t>alla</w:t>
        </w:r>
        <w:r>
          <w:rPr>
            <w:spacing w:val="1"/>
            <w:sz w:val="22"/>
          </w:rPr>
          <w:t> </w:t>
        </w:r>
        <w:r>
          <w:rPr>
            <w:sz w:val="22"/>
          </w:rPr>
          <w:t>gara</w:t>
          <w:tab/>
          <w:t>31</w:t>
        </w:r>
      </w:hyperlink>
    </w:p>
    <w:p>
      <w:pPr>
        <w:pStyle w:val="ListParagraph"/>
        <w:numPr>
          <w:ilvl w:val="2"/>
          <w:numId w:val="42"/>
        </w:numPr>
        <w:tabs>
          <w:tab w:pos="1930" w:val="left" w:leader="none"/>
          <w:tab w:pos="10773" w:val="right" w:leader="dot"/>
        </w:tabs>
        <w:spacing w:line="278" w:lineRule="exact" w:before="0" w:after="0"/>
        <w:ind w:left="1930" w:right="0" w:hanging="794"/>
        <w:jc w:val="left"/>
        <w:rPr>
          <w:sz w:val="24"/>
        </w:rPr>
      </w:pPr>
      <w:r>
        <w:rPr/>
        <w:pict>
          <v:shape style="position:absolute;margin-left:56.700001pt;margin-top:16.811853pt;width:481.9pt;height:15.1pt;mso-position-horizontal-relative:page;mso-position-vertical-relative:paragraph;z-index:252334080" type="#_x0000_t202" filled="true" fillcolor="#e5e5ff" stroked="false">
            <v:textbox inset="0,0,0,0">
              <w:txbxContent>
                <w:p>
                  <w:pPr>
                    <w:tabs>
                      <w:tab w:pos="795" w:val="left" w:leader="none"/>
                      <w:tab w:pos="9640" w:val="right" w:leader="dot"/>
                    </w:tabs>
                    <w:spacing w:before="0"/>
                    <w:ind w:left="1" w:right="-15" w:firstLine="0"/>
                    <w:jc w:val="left"/>
                    <w:rPr>
                      <w:sz w:val="26"/>
                    </w:rPr>
                  </w:pPr>
                  <w:hyperlink w:history="true" w:anchor="_bookmark269">
                    <w:r>
                      <w:rPr>
                        <w:sz w:val="26"/>
                      </w:rPr>
                      <w:t>2.3</w:t>
                      <w:tab/>
                      <w:t>Al termine</w:t>
                    </w:r>
                    <w:r>
                      <w:rPr>
                        <w:spacing w:val="-4"/>
                        <w:sz w:val="26"/>
                      </w:rPr>
                      <w:t> </w:t>
                    </w:r>
                    <w:r>
                      <w:rPr>
                        <w:sz w:val="26"/>
                      </w:rPr>
                      <w:t>della gara</w:t>
                      <w:tab/>
                      <w:t>33</w:t>
                    </w:r>
                  </w:hyperlink>
                </w:p>
              </w:txbxContent>
            </v:textbox>
            <v:fill type="solid"/>
            <w10:wrap type="none"/>
          </v:shape>
        </w:pict>
      </w:r>
      <w:hyperlink w:history="true" w:anchor="_bookmark262">
        <w:r>
          <w:rPr>
            <w:sz w:val="24"/>
          </w:rPr>
          <w:t>Atlete UNDER 21 con “scambi illimitati” in</w:t>
        </w:r>
        <w:r>
          <w:rPr>
            <w:spacing w:val="-3"/>
            <w:sz w:val="24"/>
          </w:rPr>
          <w:t> </w:t>
        </w:r>
        <w:r>
          <w:rPr>
            <w:sz w:val="24"/>
          </w:rPr>
          <w:t>serie</w:t>
        </w:r>
        <w:r>
          <w:rPr>
            <w:spacing w:val="-14"/>
            <w:sz w:val="24"/>
          </w:rPr>
          <w:t> </w:t>
        </w:r>
        <w:r>
          <w:rPr>
            <w:sz w:val="24"/>
          </w:rPr>
          <w:t>A</w:t>
          <w:tab/>
          <w:t>32</w:t>
        </w:r>
      </w:hyperlink>
    </w:p>
    <w:p>
      <w:pPr>
        <w:pStyle w:val="ListParagraph"/>
        <w:numPr>
          <w:ilvl w:val="2"/>
          <w:numId w:val="43"/>
        </w:numPr>
        <w:tabs>
          <w:tab w:pos="1929" w:val="left" w:leader="none"/>
          <w:tab w:pos="1930" w:val="left" w:leader="none"/>
          <w:tab w:pos="10773" w:val="right" w:leader="dot"/>
        </w:tabs>
        <w:spacing w:line="278" w:lineRule="exact" w:before="417" w:after="0"/>
        <w:ind w:left="1930" w:right="0" w:hanging="794"/>
        <w:jc w:val="left"/>
        <w:rPr>
          <w:sz w:val="24"/>
        </w:rPr>
      </w:pPr>
      <w:hyperlink w:history="true" w:anchor="_bookmark270">
        <w:r>
          <w:rPr>
            <w:sz w:val="24"/>
          </w:rPr>
          <w:t>Compilazione del riquadro</w:t>
        </w:r>
        <w:r>
          <w:rPr>
            <w:spacing w:val="-3"/>
            <w:sz w:val="24"/>
          </w:rPr>
          <w:t> </w:t>
        </w:r>
        <w:r>
          <w:rPr>
            <w:spacing w:val="-10"/>
            <w:sz w:val="24"/>
          </w:rPr>
          <w:t>RISULTATO</w:t>
        </w:r>
        <w:r>
          <w:rPr>
            <w:spacing w:val="-2"/>
            <w:sz w:val="24"/>
          </w:rPr>
          <w:t> </w:t>
        </w:r>
        <w:r>
          <w:rPr>
            <w:sz w:val="24"/>
          </w:rPr>
          <w:t>FINALE</w:t>
          <w:tab/>
          <w:t>34</w:t>
        </w:r>
      </w:hyperlink>
    </w:p>
    <w:p>
      <w:pPr>
        <w:pStyle w:val="ListParagraph"/>
        <w:numPr>
          <w:ilvl w:val="2"/>
          <w:numId w:val="43"/>
        </w:numPr>
        <w:tabs>
          <w:tab w:pos="1929" w:val="left" w:leader="none"/>
          <w:tab w:pos="1930" w:val="left" w:leader="none"/>
          <w:tab w:pos="10773" w:val="right" w:leader="dot"/>
        </w:tabs>
        <w:spacing w:line="278" w:lineRule="exact" w:before="0" w:after="0"/>
        <w:ind w:left="1930" w:right="0" w:hanging="794"/>
        <w:jc w:val="left"/>
        <w:rPr>
          <w:sz w:val="24"/>
        </w:rPr>
      </w:pPr>
      <w:hyperlink w:history="true" w:anchor="_bookmark271">
        <w:r>
          <w:rPr>
            <w:sz w:val="24"/>
          </w:rPr>
          <w:t>Controllo</w:t>
        </w:r>
        <w:r>
          <w:rPr>
            <w:spacing w:val="-1"/>
            <w:sz w:val="24"/>
          </w:rPr>
          <w:t> </w:t>
        </w:r>
        <w:r>
          <w:rPr>
            <w:sz w:val="24"/>
          </w:rPr>
          <w:t>del</w:t>
        </w:r>
        <w:r>
          <w:rPr>
            <w:spacing w:val="-1"/>
            <w:sz w:val="24"/>
          </w:rPr>
          <w:t> </w:t>
        </w:r>
        <w:r>
          <w:rPr>
            <w:sz w:val="24"/>
          </w:rPr>
          <w:t>referto</w:t>
          <w:tab/>
          <w:t>34</w:t>
        </w:r>
      </w:hyperlink>
    </w:p>
    <w:p>
      <w:pPr>
        <w:tabs>
          <w:tab w:pos="10775" w:val="right" w:leader="dot"/>
        </w:tabs>
        <w:spacing w:line="255" w:lineRule="exact" w:before="3"/>
        <w:ind w:left="1930" w:right="0" w:firstLine="0"/>
        <w:jc w:val="left"/>
        <w:rPr>
          <w:sz w:val="22"/>
        </w:rPr>
      </w:pPr>
      <w:hyperlink w:history="true" w:anchor="_bookmark274">
        <w:r>
          <w:rPr>
            <w:sz w:val="22"/>
          </w:rPr>
          <w:t>Sequenza dei</w:t>
        </w:r>
        <w:r>
          <w:rPr>
            <w:spacing w:val="-2"/>
            <w:sz w:val="22"/>
          </w:rPr>
          <w:t> </w:t>
        </w:r>
        <w:r>
          <w:rPr>
            <w:sz w:val="22"/>
          </w:rPr>
          <w:t>punteggi parziali</w:t>
          <w:tab/>
          <w:t>35</w:t>
        </w:r>
      </w:hyperlink>
    </w:p>
    <w:p>
      <w:pPr>
        <w:tabs>
          <w:tab w:pos="10775" w:val="right" w:leader="dot"/>
        </w:tabs>
        <w:spacing w:line="255" w:lineRule="exact" w:before="0"/>
        <w:ind w:left="1930" w:right="0" w:firstLine="0"/>
        <w:jc w:val="left"/>
        <w:rPr>
          <w:sz w:val="22"/>
        </w:rPr>
      </w:pPr>
      <w:hyperlink w:history="true" w:anchor="_bookmark275">
        <w:r>
          <w:rPr>
            <w:sz w:val="22"/>
          </w:rPr>
          <w:t>Corrispondenza dei turni di</w:t>
        </w:r>
        <w:r>
          <w:rPr>
            <w:spacing w:val="-2"/>
            <w:sz w:val="22"/>
          </w:rPr>
          <w:t> </w:t>
        </w:r>
        <w:r>
          <w:rPr>
            <w:sz w:val="22"/>
          </w:rPr>
          <w:t>servizio</w:t>
          <w:tab/>
          <w:t>35</w:t>
        </w:r>
      </w:hyperlink>
    </w:p>
    <w:p>
      <w:pPr>
        <w:pStyle w:val="ListParagraph"/>
        <w:numPr>
          <w:ilvl w:val="2"/>
          <w:numId w:val="43"/>
        </w:numPr>
        <w:tabs>
          <w:tab w:pos="1929" w:val="left" w:leader="none"/>
          <w:tab w:pos="1930" w:val="left" w:leader="none"/>
          <w:tab w:pos="10773" w:val="right" w:leader="dot"/>
        </w:tabs>
        <w:spacing w:line="278" w:lineRule="exact" w:before="0" w:after="0"/>
        <w:ind w:left="1930" w:right="0" w:hanging="794"/>
        <w:jc w:val="left"/>
        <w:rPr>
          <w:sz w:val="24"/>
        </w:rPr>
      </w:pPr>
      <w:hyperlink w:history="true" w:anchor="_bookmark276">
        <w:r>
          <w:rPr>
            <w:sz w:val="24"/>
          </w:rPr>
          <w:t>Approvazione</w:t>
        </w:r>
        <w:r>
          <w:rPr>
            <w:spacing w:val="-1"/>
            <w:sz w:val="24"/>
          </w:rPr>
          <w:t> </w:t>
        </w:r>
        <w:r>
          <w:rPr>
            <w:sz w:val="24"/>
          </w:rPr>
          <w:t>finale</w:t>
          <w:tab/>
          <w:t>36</w:t>
        </w:r>
      </w:hyperlink>
    </w:p>
    <w:p>
      <w:pPr>
        <w:pStyle w:val="ListParagraph"/>
        <w:numPr>
          <w:ilvl w:val="2"/>
          <w:numId w:val="43"/>
        </w:numPr>
        <w:tabs>
          <w:tab w:pos="1929" w:val="left" w:leader="none"/>
          <w:tab w:pos="1930" w:val="left" w:leader="none"/>
          <w:tab w:pos="10773" w:val="right" w:leader="dot"/>
        </w:tabs>
        <w:spacing w:line="278" w:lineRule="exact" w:before="0" w:after="0"/>
        <w:ind w:left="1930" w:right="0" w:hanging="794"/>
        <w:jc w:val="left"/>
        <w:rPr>
          <w:sz w:val="24"/>
        </w:rPr>
      </w:pPr>
      <w:r>
        <w:rPr/>
        <w:pict>
          <v:group style="position:absolute;margin-left:56.700001pt;margin-top:16.805279pt;width:483pt;height:16.3pt;mso-position-horizontal-relative:page;mso-position-vertical-relative:paragraph;z-index:-250989568;mso-wrap-distance-left:0;mso-wrap-distance-right:0" coordorigin="1134,336" coordsize="9660,326">
            <v:rect style="position:absolute;left:1134;top:337;width:164;height:324" filled="true" fillcolor="#ccffff" stroked="false">
              <v:fill type="solid"/>
            </v:rect>
            <v:rect style="position:absolute;left:1298;top:337;width:630;height:324" filled="true" fillcolor="#ccffff" stroked="false">
              <v:fill type="solid"/>
            </v:rect>
            <v:rect style="position:absolute;left:1928;top:337;width:3060;height:324" filled="true" fillcolor="#ccffff" stroked="false">
              <v:fill type="solid"/>
            </v:rect>
            <v:rect style="position:absolute;left:4988;top:337;width:5456;height:324" filled="true" fillcolor="#ccffff" stroked="false">
              <v:fill type="solid"/>
            </v:rect>
            <v:rect style="position:absolute;left:10444;top:337;width:328;height:324" filled="true" fillcolor="#ccffff" stroked="false">
              <v:fill type="solid"/>
            </v:rect>
            <v:shape style="position:absolute;left:1930;top:336;width:8864;height:326" type="#_x0000_t202" filled="false" stroked="false">
              <v:textbox inset="0,0,0,0">
                <w:txbxContent>
                  <w:p>
                    <w:pPr>
                      <w:tabs>
                        <w:tab w:pos="8843" w:val="right" w:leader="dot"/>
                      </w:tabs>
                      <w:spacing w:before="0"/>
                      <w:ind w:left="0" w:right="0" w:firstLine="0"/>
                      <w:jc w:val="left"/>
                      <w:rPr>
                        <w:b/>
                        <w:sz w:val="28"/>
                      </w:rPr>
                    </w:pPr>
                    <w:hyperlink w:history="true" w:anchor="_bookmark280">
                      <w:r>
                        <w:rPr>
                          <w:b/>
                          <w:sz w:val="28"/>
                        </w:rPr>
                        <w:t>Risoluzione</w:t>
                      </w:r>
                      <w:r>
                        <w:rPr>
                          <w:b/>
                          <w:spacing w:val="-1"/>
                          <w:sz w:val="28"/>
                        </w:rPr>
                        <w:t> </w:t>
                      </w:r>
                      <w:r>
                        <w:rPr>
                          <w:b/>
                          <w:sz w:val="28"/>
                        </w:rPr>
                        <w:t>degli</w:t>
                      </w:r>
                      <w:r>
                        <w:rPr>
                          <w:b/>
                          <w:spacing w:val="-1"/>
                          <w:sz w:val="28"/>
                        </w:rPr>
                        <w:t> </w:t>
                      </w:r>
                      <w:r>
                        <w:rPr>
                          <w:b/>
                          <w:sz w:val="28"/>
                        </w:rPr>
                        <w:t>errori</w:t>
                        <w:tab/>
                        <w:t>38</w:t>
                      </w:r>
                    </w:hyperlink>
                  </w:p>
                </w:txbxContent>
              </v:textbox>
              <w10:wrap type="none"/>
            </v:shape>
            <v:shape style="position:absolute;left:1136;top:336;width:185;height:326" type="#_x0000_t202" filled="false" stroked="false">
              <v:textbox inset="0,0,0,0">
                <w:txbxContent>
                  <w:p>
                    <w:pPr>
                      <w:spacing w:before="0"/>
                      <w:ind w:left="0" w:right="0" w:firstLine="0"/>
                      <w:jc w:val="left"/>
                      <w:rPr>
                        <w:b/>
                        <w:sz w:val="28"/>
                      </w:rPr>
                    </w:pPr>
                    <w:hyperlink w:history="true" w:anchor="_bookmark280">
                      <w:r>
                        <w:rPr>
                          <w:b/>
                          <w:sz w:val="28"/>
                        </w:rPr>
                        <w:t>3</w:t>
                      </w:r>
                    </w:hyperlink>
                  </w:p>
                </w:txbxContent>
              </v:textbox>
              <w10:wrap type="none"/>
            </v:shape>
            <w10:wrap type="topAndBottom"/>
          </v:group>
        </w:pict>
      </w:r>
      <w:hyperlink w:history="true" w:anchor="_bookmark277">
        <w:r>
          <w:rPr>
            <w:sz w:val="24"/>
          </w:rPr>
          <w:t>Set supplementare</w:t>
        </w:r>
        <w:r>
          <w:rPr>
            <w:spacing w:val="-1"/>
            <w:sz w:val="24"/>
          </w:rPr>
          <w:t> </w:t>
        </w:r>
        <w:r>
          <w:rPr>
            <w:sz w:val="24"/>
          </w:rPr>
          <w:t>di</w:t>
        </w:r>
        <w:r>
          <w:rPr>
            <w:spacing w:val="-1"/>
            <w:sz w:val="24"/>
          </w:rPr>
          <w:t> </w:t>
        </w:r>
        <w:r>
          <w:rPr>
            <w:sz w:val="24"/>
          </w:rPr>
          <w:t>spareggio</w:t>
          <w:tab/>
          <w:t>37</w:t>
        </w:r>
      </w:hyperlink>
    </w:p>
    <w:p>
      <w:pPr>
        <w:pStyle w:val="BodyText"/>
        <w:spacing w:before="3"/>
        <w:rPr>
          <w:sz w:val="7"/>
        </w:rPr>
      </w:pPr>
    </w:p>
    <w:p>
      <w:pPr>
        <w:pStyle w:val="BodyText"/>
        <w:ind w:left="1134"/>
        <w:rPr>
          <w:sz w:val="20"/>
        </w:rPr>
      </w:pPr>
      <w:r>
        <w:rPr>
          <w:sz w:val="20"/>
        </w:rPr>
        <w:pict>
          <v:group style="width:483.05pt;height:15.15pt;mso-position-horizontal-relative:char;mso-position-vertical-relative:line" coordorigin="0,0" coordsize="9661,303">
            <v:rect style="position:absolute;left:0;top:0;width:368;height:302" filled="true" fillcolor="#e5e5ff" stroked="false">
              <v:fill type="solid"/>
            </v:rect>
            <v:rect style="position:absolute;left:368;top:0;width:426;height:302" filled="true" fillcolor="#e5e5ff" stroked="false">
              <v:fill type="solid"/>
            </v:rect>
            <v:rect style="position:absolute;left:794;top:0;width:1846;height:302" filled="true" fillcolor="#e5e5ff" stroked="false">
              <v:fill type="solid"/>
            </v:rect>
            <v:rect style="position:absolute;left:2640;top:0;width:6726;height:302" filled="true" fillcolor="#e5e5ff" stroked="false">
              <v:fill type="solid"/>
            </v:rect>
            <v:rect style="position:absolute;left:9366;top:0;width:272;height:302" filled="true" fillcolor="#e5e5ff" stroked="false">
              <v:fill type="solid"/>
            </v:rect>
            <v:shape style="position:absolute;left:796;top:0;width:8865;height:302" type="#_x0000_t202" filled="false" stroked="false">
              <v:textbox inset="0,0,0,0">
                <w:txbxContent>
                  <w:p>
                    <w:pPr>
                      <w:tabs>
                        <w:tab w:pos="8844" w:val="right" w:leader="dot"/>
                      </w:tabs>
                      <w:spacing w:before="0"/>
                      <w:ind w:left="0" w:right="0" w:firstLine="0"/>
                      <w:jc w:val="left"/>
                      <w:rPr>
                        <w:sz w:val="26"/>
                      </w:rPr>
                    </w:pPr>
                    <w:hyperlink w:history="true" w:anchor="_bookmark281">
                      <w:r>
                        <w:rPr>
                          <w:sz w:val="26"/>
                        </w:rPr>
                        <w:t>Durante</w:t>
                      </w:r>
                      <w:r>
                        <w:rPr>
                          <w:spacing w:val="-2"/>
                          <w:sz w:val="26"/>
                        </w:rPr>
                        <w:t> </w:t>
                      </w:r>
                      <w:r>
                        <w:rPr>
                          <w:sz w:val="26"/>
                        </w:rPr>
                        <w:t>il gioco</w:t>
                        <w:tab/>
                        <w:t>38</w:t>
                      </w:r>
                    </w:hyperlink>
                  </w:p>
                </w:txbxContent>
              </v:textbox>
              <w10:wrap type="none"/>
            </v:shape>
            <v:shape style="position:absolute;left:2;top:0;width:388;height:302" type="#_x0000_t202" filled="false" stroked="false">
              <v:textbox inset="0,0,0,0">
                <w:txbxContent>
                  <w:p>
                    <w:pPr>
                      <w:spacing w:before="0"/>
                      <w:ind w:left="0" w:right="0" w:firstLine="0"/>
                      <w:jc w:val="left"/>
                      <w:rPr>
                        <w:sz w:val="26"/>
                      </w:rPr>
                    </w:pPr>
                    <w:hyperlink w:history="true" w:anchor="_bookmark281">
                      <w:r>
                        <w:rPr>
                          <w:sz w:val="26"/>
                        </w:rPr>
                        <w:t>3.1</w:t>
                      </w:r>
                    </w:hyperlink>
                  </w:p>
                </w:txbxContent>
              </v:textbox>
              <w10:wrap type="none"/>
            </v:shape>
          </v:group>
        </w:pict>
      </w:r>
      <w:r>
        <w:rPr>
          <w:sz w:val="20"/>
        </w:rPr>
      </w:r>
    </w:p>
    <w:p>
      <w:pPr>
        <w:pStyle w:val="BodyText"/>
        <w:spacing w:before="6"/>
        <w:rPr>
          <w:sz w:val="6"/>
        </w:rPr>
      </w:pPr>
    </w:p>
    <w:p>
      <w:pPr>
        <w:pStyle w:val="BodyText"/>
        <w:ind w:left="1134"/>
        <w:rPr>
          <w:sz w:val="20"/>
        </w:rPr>
      </w:pPr>
      <w:r>
        <w:rPr>
          <w:sz w:val="20"/>
        </w:rPr>
        <w:pict>
          <v:group style="width:483.05pt;height:15.15pt;mso-position-horizontal-relative:char;mso-position-vertical-relative:line" coordorigin="0,0" coordsize="9661,303">
            <v:rect style="position:absolute;left:0;top:0;width:368;height:302" filled="true" fillcolor="#e5e5ff" stroked="false">
              <v:fill type="solid"/>
            </v:rect>
            <v:rect style="position:absolute;left:368;top:0;width:426;height:302" filled="true" fillcolor="#e5e5ff" stroked="false">
              <v:fill type="solid"/>
            </v:rect>
            <v:rect style="position:absolute;left:794;top:0;width:2466;height:302" filled="true" fillcolor="#e5e5ff" stroked="false">
              <v:fill type="solid"/>
            </v:rect>
            <v:rect style="position:absolute;left:3260;top:0;width:6106;height:302" filled="true" fillcolor="#e5e5ff" stroked="false">
              <v:fill type="solid"/>
            </v:rect>
            <v:rect style="position:absolute;left:9366;top:0;width:272;height:302" filled="true" fillcolor="#e5e5ff" stroked="false">
              <v:fill type="solid"/>
            </v:rect>
            <v:shape style="position:absolute;left:796;top:0;width:8865;height:302" type="#_x0000_t202" filled="false" stroked="false">
              <v:textbox inset="0,0,0,0">
                <w:txbxContent>
                  <w:p>
                    <w:pPr>
                      <w:tabs>
                        <w:tab w:pos="8844" w:val="right" w:leader="dot"/>
                      </w:tabs>
                      <w:spacing w:before="0"/>
                      <w:ind w:left="0" w:right="0" w:firstLine="0"/>
                      <w:jc w:val="left"/>
                      <w:rPr>
                        <w:sz w:val="26"/>
                      </w:rPr>
                    </w:pPr>
                    <w:hyperlink w:history="true" w:anchor="_bookmark285">
                      <w:r>
                        <w:rPr>
                          <w:sz w:val="26"/>
                        </w:rPr>
                        <w:t>Al termine</w:t>
                      </w:r>
                      <w:r>
                        <w:rPr>
                          <w:spacing w:val="-4"/>
                          <w:sz w:val="26"/>
                        </w:rPr>
                        <w:t> </w:t>
                      </w:r>
                      <w:r>
                        <w:rPr>
                          <w:sz w:val="26"/>
                        </w:rPr>
                        <w:t>della gara</w:t>
                        <w:tab/>
                        <w:t>39</w:t>
                      </w:r>
                    </w:hyperlink>
                  </w:p>
                </w:txbxContent>
              </v:textbox>
              <w10:wrap type="none"/>
            </v:shape>
            <v:shape style="position:absolute;left:2;top:0;width:388;height:302" type="#_x0000_t202" filled="false" stroked="false">
              <v:textbox inset="0,0,0,0">
                <w:txbxContent>
                  <w:p>
                    <w:pPr>
                      <w:spacing w:before="0"/>
                      <w:ind w:left="0" w:right="0" w:firstLine="0"/>
                      <w:jc w:val="left"/>
                      <w:rPr>
                        <w:sz w:val="26"/>
                      </w:rPr>
                    </w:pPr>
                    <w:hyperlink w:history="true" w:anchor="_bookmark285">
                      <w:r>
                        <w:rPr>
                          <w:sz w:val="26"/>
                        </w:rPr>
                        <w:t>3.2</w:t>
                      </w:r>
                    </w:hyperlink>
                  </w:p>
                </w:txbxContent>
              </v:textbox>
              <w10:wrap type="none"/>
            </v:shape>
          </v:group>
        </w:pict>
      </w:r>
      <w:r>
        <w:rPr>
          <w:sz w:val="20"/>
        </w:rPr>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68"/>
        <w:ind w:left="1136"/>
      </w:pPr>
      <w:r>
        <w:rPr>
          <w:shd w:fill="FFFF00" w:color="auto" w:val="clear"/>
        </w:rPr>
        <w:t>Le variazioni rispetto all’edizione precedente sono evidenziate in giallo.</w:t>
      </w:r>
    </w:p>
    <w:p>
      <w:pPr>
        <w:pStyle w:val="BodyText"/>
        <w:rPr>
          <w:sz w:val="28"/>
        </w:rPr>
      </w:pPr>
    </w:p>
    <w:p>
      <w:pPr>
        <w:pStyle w:val="BodyText"/>
        <w:rPr>
          <w:sz w:val="22"/>
        </w:rPr>
      </w:pPr>
    </w:p>
    <w:p>
      <w:pPr>
        <w:tabs>
          <w:tab w:pos="7951" w:val="left" w:leader="none"/>
        </w:tabs>
        <w:spacing w:before="0"/>
        <w:ind w:left="1136" w:right="0" w:firstLine="0"/>
        <w:jc w:val="left"/>
        <w:rPr>
          <w:sz w:val="15"/>
        </w:rPr>
      </w:pPr>
      <w:r>
        <w:rPr>
          <w:sz w:val="20"/>
        </w:rPr>
        <w:t>ii</w:t>
        <w:tab/>
      </w:r>
      <w:r>
        <w:rPr>
          <w:b/>
          <w:sz w:val="20"/>
        </w:rPr>
        <w:t>S</w:t>
      </w:r>
      <w:r>
        <w:rPr>
          <w:sz w:val="15"/>
        </w:rPr>
        <w:t>ETTORE </w:t>
      </w:r>
      <w:r>
        <w:rPr>
          <w:b/>
          <w:sz w:val="20"/>
        </w:rPr>
        <w:t>N</w:t>
      </w:r>
      <w:r>
        <w:rPr>
          <w:sz w:val="15"/>
        </w:rPr>
        <w:t>AZIONALE </w:t>
      </w:r>
      <w:r>
        <w:rPr>
          <w:b/>
          <w:sz w:val="20"/>
        </w:rPr>
        <w:t>U</w:t>
      </w:r>
      <w:r>
        <w:rPr>
          <w:sz w:val="15"/>
        </w:rPr>
        <w:t>FFICIALI DI</w:t>
      </w:r>
      <w:r>
        <w:rPr>
          <w:spacing w:val="28"/>
          <w:sz w:val="15"/>
        </w:rPr>
        <w:t> </w:t>
      </w:r>
      <w:r>
        <w:rPr>
          <w:b/>
          <w:sz w:val="20"/>
        </w:rPr>
        <w:t>G</w:t>
      </w:r>
      <w:r>
        <w:rPr>
          <w:sz w:val="15"/>
        </w:rPr>
        <w:t>ARA</w:t>
      </w:r>
    </w:p>
    <w:p>
      <w:pPr>
        <w:spacing w:after="0"/>
        <w:jc w:val="left"/>
        <w:rPr>
          <w:sz w:val="15"/>
        </w:rPr>
        <w:sectPr>
          <w:headerReference w:type="even" r:id="rId323"/>
          <w:footerReference w:type="even" r:id="rId324"/>
          <w:pgSz w:w="11900" w:h="16840"/>
          <w:pgMar w:header="0" w:footer="0" w:top="1060" w:bottom="280" w:left="0" w:right="1000"/>
        </w:sectPr>
      </w:pPr>
    </w:p>
    <w:p>
      <w:pPr>
        <w:spacing w:before="74"/>
        <w:ind w:left="1627" w:right="619" w:firstLine="0"/>
        <w:jc w:val="center"/>
        <w:rPr>
          <w:sz w:val="20"/>
        </w:rPr>
      </w:pPr>
      <w:r>
        <w:rPr>
          <w:sz w:val="20"/>
        </w:rPr>
        <w:t>INTRODUZIONE</w:t>
      </w:r>
    </w:p>
    <w:p>
      <w:pPr>
        <w:pStyle w:val="BodyText"/>
        <w:rPr>
          <w:sz w:val="22"/>
        </w:rPr>
      </w:pPr>
    </w:p>
    <w:p>
      <w:pPr>
        <w:pStyle w:val="BodyText"/>
        <w:spacing w:before="3"/>
        <w:rPr>
          <w:sz w:val="26"/>
        </w:rPr>
      </w:pPr>
    </w:p>
    <w:p>
      <w:pPr>
        <w:pStyle w:val="ListParagraph"/>
        <w:numPr>
          <w:ilvl w:val="0"/>
          <w:numId w:val="44"/>
        </w:numPr>
        <w:tabs>
          <w:tab w:pos="1561" w:val="left" w:leader="none"/>
          <w:tab w:pos="1562" w:val="left" w:leader="none"/>
          <w:tab w:pos="10771" w:val="left" w:leader="none"/>
        </w:tabs>
        <w:spacing w:line="240" w:lineRule="auto" w:before="1" w:after="0"/>
        <w:ind w:left="1562" w:right="0" w:hanging="426"/>
        <w:jc w:val="left"/>
        <w:rPr>
          <w:b/>
          <w:sz w:val="32"/>
        </w:rPr>
      </w:pPr>
      <w:bookmarkStart w:name="1 Introduzione" w:id="247"/>
      <w:bookmarkEnd w:id="247"/>
      <w:r>
        <w:rPr/>
      </w:r>
      <w:bookmarkStart w:name="_bookmark122" w:id="248"/>
      <w:bookmarkEnd w:id="248"/>
      <w:r>
        <w:rPr/>
      </w:r>
      <w:bookmarkStart w:name="_bookmark122" w:id="249"/>
      <w:bookmarkEnd w:id="249"/>
      <w:r>
        <w:rPr>
          <w:b/>
          <w:sz w:val="32"/>
          <w:shd w:fill="CCFFFF" w:color="auto" w:val="clear"/>
        </w:rPr>
        <w:tab/>
      </w:r>
      <w:r>
        <w:rPr>
          <w:b/>
          <w:sz w:val="32"/>
          <w:shd w:fill="CCFFFF" w:color="auto" w:val="clear"/>
        </w:rPr>
        <w:t>IN</w:t>
      </w:r>
      <w:r>
        <w:rPr>
          <w:b/>
          <w:spacing w:val="-2"/>
          <w:sz w:val="32"/>
          <w:shd w:fill="CCFFFF" w:color="auto" w:val="clear"/>
        </w:rPr>
        <w:t>T</w:t>
      </w:r>
      <w:r>
        <w:rPr>
          <w:b/>
          <w:sz w:val="32"/>
          <w:shd w:fill="CCFFFF" w:color="auto" w:val="clear"/>
        </w:rPr>
        <w:t>ROD</w:t>
      </w:r>
      <w:r>
        <w:rPr>
          <w:b/>
          <w:spacing w:val="-1"/>
          <w:sz w:val="32"/>
          <w:shd w:fill="CCFFFF" w:color="auto" w:val="clear"/>
        </w:rPr>
        <w:t>U</w:t>
      </w:r>
      <w:r>
        <w:rPr>
          <w:b/>
          <w:spacing w:val="-2"/>
          <w:sz w:val="32"/>
          <w:shd w:fill="CCFFFF" w:color="auto" w:val="clear"/>
        </w:rPr>
        <w:t>Z</w:t>
      </w:r>
      <w:r>
        <w:rPr>
          <w:b/>
          <w:sz w:val="32"/>
          <w:shd w:fill="CCFFFF" w:color="auto" w:val="clear"/>
        </w:rPr>
        <w:t>I</w:t>
      </w:r>
      <w:r>
        <w:rPr>
          <w:b/>
          <w:spacing w:val="-1"/>
          <w:sz w:val="32"/>
          <w:shd w:fill="CCFFFF" w:color="auto" w:val="clear"/>
        </w:rPr>
        <w:t>O</w:t>
      </w:r>
      <w:r>
        <w:rPr>
          <w:b/>
          <w:sz w:val="32"/>
          <w:shd w:fill="CCFFFF" w:color="auto" w:val="clear"/>
        </w:rPr>
        <w:t>NE</w:t>
        <w:tab/>
      </w:r>
    </w:p>
    <w:p>
      <w:pPr>
        <w:pStyle w:val="BodyText"/>
        <w:spacing w:before="113"/>
        <w:ind w:left="1136" w:right="123"/>
        <w:jc w:val="both"/>
      </w:pPr>
      <w:r>
        <w:rPr/>
        <w:t>Questo manuale rappresenta una guida razionale per la compilazione del referto carta- ceo di gara, con riferimenti regolamentari che permettono la piena comprensione delle operazioni che si succedono nello svolgimento della gara.</w:t>
      </w:r>
    </w:p>
    <w:p>
      <w:pPr>
        <w:pStyle w:val="ListParagraph"/>
        <w:numPr>
          <w:ilvl w:val="1"/>
          <w:numId w:val="44"/>
        </w:numPr>
        <w:tabs>
          <w:tab w:pos="1845" w:val="left" w:leader="none"/>
          <w:tab w:pos="1846" w:val="left" w:leader="none"/>
          <w:tab w:pos="10771" w:val="left" w:leader="none"/>
        </w:tabs>
        <w:spacing w:line="240" w:lineRule="auto" w:before="228" w:after="0"/>
        <w:ind w:left="1846" w:right="0" w:hanging="710"/>
        <w:jc w:val="left"/>
        <w:rPr>
          <w:b/>
          <w:i/>
          <w:sz w:val="30"/>
        </w:rPr>
      </w:pPr>
      <w:bookmarkStart w:name="1.1 Segnapunti addetto al referto cartac" w:id="250"/>
      <w:bookmarkEnd w:id="250"/>
      <w:r>
        <w:rPr/>
      </w:r>
      <w:bookmarkStart w:name="_bookmark123" w:id="251"/>
      <w:bookmarkEnd w:id="251"/>
      <w:r>
        <w:rPr/>
      </w:r>
      <w:bookmarkStart w:name="_bookmark123" w:id="252"/>
      <w:bookmarkEnd w:id="252"/>
      <w:r>
        <w:rPr>
          <w:b/>
          <w:i/>
          <w:sz w:val="30"/>
          <w:shd w:fill="E5E5FF" w:color="auto" w:val="clear"/>
        </w:rPr>
        <w:t>S</w:t>
      </w:r>
      <w:r>
        <w:rPr>
          <w:b/>
          <w:i/>
          <w:sz w:val="30"/>
          <w:shd w:fill="E5E5FF" w:color="auto" w:val="clear"/>
        </w:rPr>
        <w:t>EGNAPUNTI </w:t>
      </w:r>
      <w:r>
        <w:rPr>
          <w:b/>
          <w:i/>
          <w:spacing w:val="-4"/>
          <w:sz w:val="30"/>
          <w:shd w:fill="E5E5FF" w:color="auto" w:val="clear"/>
        </w:rPr>
        <w:t>ADDETTO </w:t>
      </w:r>
      <w:r>
        <w:rPr>
          <w:b/>
          <w:i/>
          <w:sz w:val="30"/>
          <w:shd w:fill="E5E5FF" w:color="auto" w:val="clear"/>
        </w:rPr>
        <w:t>AL </w:t>
      </w:r>
      <w:r>
        <w:rPr>
          <w:b/>
          <w:i/>
          <w:spacing w:val="-7"/>
          <w:sz w:val="30"/>
          <w:shd w:fill="E5E5FF" w:color="auto" w:val="clear"/>
        </w:rPr>
        <w:t>REFERTO</w:t>
      </w:r>
      <w:r>
        <w:rPr>
          <w:b/>
          <w:i/>
          <w:spacing w:val="-29"/>
          <w:sz w:val="30"/>
          <w:shd w:fill="E5E5FF" w:color="auto" w:val="clear"/>
        </w:rPr>
        <w:t> </w:t>
      </w:r>
      <w:r>
        <w:rPr>
          <w:b/>
          <w:i/>
          <w:spacing w:val="-7"/>
          <w:sz w:val="30"/>
          <w:shd w:fill="E5E5FF" w:color="auto" w:val="clear"/>
        </w:rPr>
        <w:t>CARTACEO</w:t>
        <w:tab/>
      </w:r>
    </w:p>
    <w:p>
      <w:pPr>
        <w:pStyle w:val="BodyText"/>
        <w:spacing w:before="112"/>
        <w:ind w:left="1136" w:right="123"/>
        <w:jc w:val="both"/>
      </w:pPr>
      <w:r>
        <w:rPr>
          <w:shd w:fill="FFFF00" w:color="auto" w:val="clear"/>
        </w:rPr>
        <w:t>Nelle gare in cui non può essere utilizzato il referto elettronico</w:t>
      </w:r>
      <w:r>
        <w:rPr/>
        <w:t> si utilizza il referto car- taceo, la cui compilazione, secondo il Regolamento Struttura Tecnica, può essere affida- ta ad un Arbitro o ad un Segnapunti oppure ad un </w:t>
      </w:r>
      <w:r>
        <w:rPr>
          <w:i/>
        </w:rPr>
        <w:t>Segnapunti Associato</w:t>
      </w:r>
      <w:r>
        <w:rPr/>
        <w:t>, ossia un tessera- to di società abilitato a questa funzione dopo un apposito corso di formazione, organizzato dai Comitati Territoriali FIPAV.</w:t>
      </w:r>
    </w:p>
    <w:p>
      <w:pPr>
        <w:pStyle w:val="BodyText"/>
        <w:spacing w:before="115"/>
        <w:ind w:left="1136" w:right="123"/>
        <w:jc w:val="both"/>
      </w:pPr>
      <w:r>
        <w:rPr>
          <w:spacing w:val="-6"/>
        </w:rPr>
        <w:t>L’età </w:t>
      </w:r>
      <w:r>
        <w:rPr/>
        <w:t>minima per ottenere la qualifica di Segnapunti Associato è di </w:t>
      </w:r>
      <w:r>
        <w:rPr>
          <w:b/>
        </w:rPr>
        <w:t>16 anni</w:t>
      </w:r>
      <w:r>
        <w:rPr/>
        <w:t>. </w:t>
      </w:r>
      <w:r>
        <w:rPr>
          <w:spacing w:val="-5"/>
        </w:rPr>
        <w:t>Per </w:t>
      </w:r>
      <w:r>
        <w:rPr/>
        <w:t>i soli campionati di categoria, in presenza di un’esplicita deroga concessa dal Comitato Terri- toriale, tale età minima può scendere a 14 anni. Analogamente, l’età massima prevista per svolgere le funzioni di Segnapunti Associato è di </w:t>
      </w:r>
      <w:r>
        <w:rPr>
          <w:b/>
        </w:rPr>
        <w:t>65 anni</w:t>
      </w:r>
      <w:r>
        <w:rPr/>
        <w:t>, ma il Comitato </w:t>
      </w:r>
      <w:r>
        <w:rPr>
          <w:spacing w:val="-3"/>
        </w:rPr>
        <w:t>Territoriale </w:t>
      </w:r>
      <w:r>
        <w:rPr/>
        <w:t>può concedere una deroga elevando tale limite fino a 80 anni: in questo caso, dal compi- mento del 75° anno di età le funzioni potranno essere svolte solamente nelle gare dei campionati </w:t>
      </w:r>
      <w:r>
        <w:rPr>
          <w:spacing w:val="-3"/>
        </w:rPr>
        <w:t>Territoriali </w:t>
      </w:r>
      <w:r>
        <w:rPr/>
        <w:t>e</w:t>
      </w:r>
      <w:r>
        <w:rPr>
          <w:spacing w:val="-4"/>
        </w:rPr>
        <w:t> </w:t>
      </w:r>
      <w:r>
        <w:rPr/>
        <w:t>Regionali</w:t>
      </w:r>
      <w:hyperlink w:history="true" w:anchor="_bookmark125">
        <w:r>
          <w:rPr>
            <w:position w:val="10"/>
            <w:sz w:val="14"/>
          </w:rPr>
          <w:t>1</w:t>
        </w:r>
      </w:hyperlink>
      <w:r>
        <w:rPr/>
        <w:t>.</w:t>
      </w:r>
    </w:p>
    <w:p>
      <w:pPr>
        <w:pStyle w:val="BodyText"/>
        <w:spacing w:before="109"/>
        <w:ind w:left="1136" w:right="121"/>
        <w:jc w:val="both"/>
      </w:pPr>
      <w:r>
        <w:rPr/>
        <w:t>Il Segnapunti Associato, pur essendo tesserato con un’unica società, può svolgere la </w:t>
      </w:r>
      <w:r>
        <w:rPr>
          <w:spacing w:val="3"/>
        </w:rPr>
        <w:t>pro- </w:t>
      </w:r>
      <w:r>
        <w:rPr/>
        <w:t>pria attività per qualsiasi</w:t>
      </w:r>
      <w:r>
        <w:rPr>
          <w:spacing w:val="-2"/>
        </w:rPr>
        <w:t> </w:t>
      </w:r>
      <w:r>
        <w:rPr/>
        <w:t>sodalizio.</w:t>
      </w:r>
    </w:p>
    <w:p>
      <w:pPr>
        <w:pStyle w:val="ListParagraph"/>
        <w:numPr>
          <w:ilvl w:val="1"/>
          <w:numId w:val="44"/>
        </w:numPr>
        <w:tabs>
          <w:tab w:pos="1845" w:val="left" w:leader="none"/>
          <w:tab w:pos="1846" w:val="left" w:leader="none"/>
          <w:tab w:pos="10771" w:val="left" w:leader="none"/>
        </w:tabs>
        <w:spacing w:line="240" w:lineRule="auto" w:before="226" w:after="0"/>
        <w:ind w:left="1846" w:right="0" w:hanging="710"/>
        <w:jc w:val="left"/>
        <w:rPr>
          <w:b/>
          <w:i/>
          <w:sz w:val="30"/>
        </w:rPr>
      </w:pPr>
      <w:bookmarkStart w:name="1.2 Responsabilità del segnapunti" w:id="253"/>
      <w:bookmarkEnd w:id="253"/>
      <w:r>
        <w:rPr/>
      </w:r>
      <w:bookmarkStart w:name="_bookmark124" w:id="254"/>
      <w:bookmarkEnd w:id="254"/>
      <w:r>
        <w:rPr/>
      </w:r>
      <w:bookmarkStart w:name="_bookmark124" w:id="255"/>
      <w:bookmarkEnd w:id="255"/>
      <w:r>
        <w:rPr>
          <w:b/>
          <w:i/>
          <w:sz w:val="30"/>
          <w:shd w:fill="E5E5FF" w:color="auto" w:val="clear"/>
        </w:rPr>
        <w:t>R</w:t>
      </w:r>
      <w:r>
        <w:rPr>
          <w:b/>
          <w:i/>
          <w:sz w:val="30"/>
          <w:shd w:fill="E5E5FF" w:color="auto" w:val="clear"/>
        </w:rPr>
        <w:t>ESPONSABILITÀ DEL</w:t>
      </w:r>
      <w:r>
        <w:rPr>
          <w:b/>
          <w:i/>
          <w:spacing w:val="-23"/>
          <w:sz w:val="30"/>
          <w:shd w:fill="E5E5FF" w:color="auto" w:val="clear"/>
        </w:rPr>
        <w:t> </w:t>
      </w:r>
      <w:r>
        <w:rPr>
          <w:b/>
          <w:i/>
          <w:sz w:val="30"/>
          <w:shd w:fill="E5E5FF" w:color="auto" w:val="clear"/>
        </w:rPr>
        <w:t>SEGNAPUNTI</w:t>
        <w:tab/>
      </w:r>
    </w:p>
    <w:p>
      <w:pPr>
        <w:pStyle w:val="BodyText"/>
        <w:spacing w:before="112"/>
        <w:ind w:left="1136" w:right="123"/>
        <w:jc w:val="both"/>
      </w:pPr>
      <w:r>
        <w:rPr/>
        <w:t>Il segnapunti (sia esso tesserato come Arbitro, Segnapunti o Segnapunti Associato), è in ogni caso un componente del collegio arbitrale, con proprie responsabilità, come stabili- to dalla </w:t>
      </w:r>
      <w:hyperlink r:id="rId328">
        <w:r>
          <w:rPr>
            <w:u w:val="single" w:color="66FFFF"/>
          </w:rPr>
          <w:t>Regola 27.2</w:t>
        </w:r>
      </w:hyperlink>
      <w:r>
        <w:rPr/>
        <w:t>:</w:t>
      </w:r>
    </w:p>
    <w:p>
      <w:pPr>
        <w:pStyle w:val="ListParagraph"/>
        <w:numPr>
          <w:ilvl w:val="2"/>
          <w:numId w:val="40"/>
        </w:numPr>
        <w:tabs>
          <w:tab w:pos="1506" w:val="left" w:leader="none"/>
        </w:tabs>
        <w:spacing w:line="240" w:lineRule="auto" w:before="58" w:after="0"/>
        <w:ind w:left="1506" w:right="135" w:hanging="370"/>
        <w:jc w:val="both"/>
        <w:rPr>
          <w:sz w:val="24"/>
        </w:rPr>
      </w:pPr>
      <w:r>
        <w:rPr>
          <w:sz w:val="24"/>
        </w:rPr>
        <w:t>prima della gara, registra i dati della stessa e delle squadre, secondo le modalità previste, e raccoglie le firme dei capitani e degli</w:t>
      </w:r>
      <w:r>
        <w:rPr>
          <w:spacing w:val="-8"/>
          <w:sz w:val="24"/>
        </w:rPr>
        <w:t> </w:t>
      </w:r>
      <w:r>
        <w:rPr>
          <w:sz w:val="24"/>
        </w:rPr>
        <w:t>allenatori;</w:t>
      </w:r>
    </w:p>
    <w:p>
      <w:pPr>
        <w:pStyle w:val="ListParagraph"/>
        <w:numPr>
          <w:ilvl w:val="2"/>
          <w:numId w:val="40"/>
        </w:numPr>
        <w:tabs>
          <w:tab w:pos="1506" w:val="left" w:leader="none"/>
        </w:tabs>
        <w:spacing w:line="240" w:lineRule="auto" w:before="59" w:after="0"/>
        <w:ind w:left="1506" w:right="121" w:hanging="370"/>
        <w:jc w:val="both"/>
        <w:rPr>
          <w:sz w:val="24"/>
        </w:rPr>
      </w:pPr>
      <w:r>
        <w:rPr>
          <w:sz w:val="24"/>
        </w:rPr>
        <w:t>prima di ciascun set, registra le formazioni iniziali delle squadre, secondo quanto </w:t>
      </w:r>
      <w:r>
        <w:rPr>
          <w:spacing w:val="5"/>
          <w:sz w:val="24"/>
        </w:rPr>
        <w:t>ri- </w:t>
      </w:r>
      <w:r>
        <w:rPr>
          <w:sz w:val="24"/>
        </w:rPr>
        <w:t>portato sui relativi tagliandi consegnati dagli</w:t>
      </w:r>
      <w:r>
        <w:rPr>
          <w:spacing w:val="-4"/>
          <w:sz w:val="24"/>
        </w:rPr>
        <w:t> </w:t>
      </w:r>
      <w:r>
        <w:rPr>
          <w:sz w:val="24"/>
        </w:rPr>
        <w:t>allenatori;</w:t>
      </w:r>
    </w:p>
    <w:p>
      <w:pPr>
        <w:pStyle w:val="ListParagraph"/>
        <w:numPr>
          <w:ilvl w:val="2"/>
          <w:numId w:val="40"/>
        </w:numPr>
        <w:tabs>
          <w:tab w:pos="1506" w:val="left" w:leader="none"/>
        </w:tabs>
        <w:spacing w:line="240" w:lineRule="auto" w:before="56" w:after="0"/>
        <w:ind w:left="1506" w:right="123" w:hanging="370"/>
        <w:jc w:val="both"/>
        <w:rPr>
          <w:sz w:val="24"/>
        </w:rPr>
      </w:pPr>
      <w:r>
        <w:rPr>
          <w:sz w:val="24"/>
        </w:rPr>
        <w:t>durante la gara, registra i punti acquisiti, i cambi di servizio e controlla la concor- danza con il tabellone</w:t>
      </w:r>
      <w:r>
        <w:rPr>
          <w:spacing w:val="-1"/>
          <w:sz w:val="24"/>
        </w:rPr>
        <w:t> </w:t>
      </w:r>
      <w:r>
        <w:rPr>
          <w:sz w:val="24"/>
        </w:rPr>
        <w:t>segnapunti;</w:t>
      </w:r>
    </w:p>
    <w:p>
      <w:pPr>
        <w:pStyle w:val="ListParagraph"/>
        <w:numPr>
          <w:ilvl w:val="2"/>
          <w:numId w:val="40"/>
        </w:numPr>
        <w:tabs>
          <w:tab w:pos="1506" w:val="left" w:leader="none"/>
        </w:tabs>
        <w:spacing w:line="240" w:lineRule="auto" w:before="59" w:after="0"/>
        <w:ind w:left="1506" w:right="146" w:hanging="370"/>
        <w:jc w:val="both"/>
        <w:rPr>
          <w:sz w:val="24"/>
        </w:rPr>
      </w:pPr>
      <w:r>
        <w:rPr>
          <w:sz w:val="24"/>
        </w:rPr>
        <w:t>controlla l’ordine di rotazione al servizio e segnala gli eventuali errori al 2° arbitro, immediatamente dopo l’esecuzione del servizio</w:t>
      </w:r>
      <w:r>
        <w:rPr>
          <w:spacing w:val="-7"/>
          <w:sz w:val="24"/>
        </w:rPr>
        <w:t> </w:t>
      </w:r>
      <w:r>
        <w:rPr>
          <w:sz w:val="24"/>
        </w:rPr>
        <w:t>stesso;</w:t>
      </w:r>
    </w:p>
    <w:p>
      <w:pPr>
        <w:pStyle w:val="ListParagraph"/>
        <w:numPr>
          <w:ilvl w:val="2"/>
          <w:numId w:val="40"/>
        </w:numPr>
        <w:tabs>
          <w:tab w:pos="1506" w:val="left" w:leader="none"/>
        </w:tabs>
        <w:spacing w:line="240" w:lineRule="auto" w:before="57" w:after="0"/>
        <w:ind w:left="1506" w:right="125" w:hanging="370"/>
        <w:jc w:val="both"/>
        <w:rPr>
          <w:sz w:val="24"/>
        </w:rPr>
      </w:pPr>
      <w:r>
        <w:rPr>
          <w:sz w:val="24"/>
        </w:rPr>
        <w:t>registra i tempi di riposo, verificando l’esatta presenza o meno del </w:t>
      </w:r>
      <w:r>
        <w:rPr>
          <w:i/>
          <w:sz w:val="24"/>
        </w:rPr>
        <w:t>Libero </w:t>
      </w:r>
      <w:r>
        <w:rPr>
          <w:sz w:val="24"/>
        </w:rPr>
        <w:t>in gioco, e le sostituzioni dei giocatori, controllandone la regolarità ed il numero, informandone il 2°</w:t>
      </w:r>
      <w:r>
        <w:rPr>
          <w:spacing w:val="-2"/>
          <w:sz w:val="24"/>
        </w:rPr>
        <w:t> </w:t>
      </w:r>
      <w:r>
        <w:rPr>
          <w:sz w:val="24"/>
        </w:rPr>
        <w:t>arbitro;</w:t>
      </w:r>
    </w:p>
    <w:p>
      <w:pPr>
        <w:pStyle w:val="ListParagraph"/>
        <w:numPr>
          <w:ilvl w:val="2"/>
          <w:numId w:val="40"/>
        </w:numPr>
        <w:tabs>
          <w:tab w:pos="1506" w:val="left" w:leader="none"/>
        </w:tabs>
        <w:spacing w:line="240" w:lineRule="auto" w:before="58" w:after="0"/>
        <w:ind w:left="1506" w:right="123" w:hanging="370"/>
        <w:jc w:val="both"/>
        <w:rPr>
          <w:sz w:val="24"/>
        </w:rPr>
      </w:pPr>
      <w:r>
        <w:rPr>
          <w:sz w:val="24"/>
        </w:rPr>
        <w:t>registra i movimenti del </w:t>
      </w:r>
      <w:r>
        <w:rPr>
          <w:i/>
          <w:sz w:val="24"/>
        </w:rPr>
        <w:t>Libero</w:t>
      </w:r>
      <w:r>
        <w:rPr>
          <w:sz w:val="24"/>
        </w:rPr>
        <w:t>, segnalando al 2° arbitro, prima dell’inizio dell’azio- ne di gioco, eventuali irregolarità nei</w:t>
      </w:r>
      <w:r>
        <w:rPr>
          <w:spacing w:val="-4"/>
          <w:sz w:val="24"/>
        </w:rPr>
        <w:t> </w:t>
      </w:r>
      <w:r>
        <w:rPr>
          <w:sz w:val="24"/>
        </w:rPr>
        <w:t>rimpiazzi;</w:t>
      </w:r>
    </w:p>
    <w:p>
      <w:pPr>
        <w:pStyle w:val="ListParagraph"/>
        <w:numPr>
          <w:ilvl w:val="2"/>
          <w:numId w:val="40"/>
        </w:numPr>
        <w:tabs>
          <w:tab w:pos="1506" w:val="left" w:leader="none"/>
        </w:tabs>
        <w:spacing w:line="240" w:lineRule="auto" w:before="58" w:after="0"/>
        <w:ind w:left="1506" w:right="142" w:hanging="370"/>
        <w:jc w:val="both"/>
        <w:rPr>
          <w:sz w:val="24"/>
        </w:rPr>
      </w:pPr>
      <w:r>
        <w:rPr>
          <w:sz w:val="24"/>
        </w:rPr>
        <w:t>registra i provvedimenti disciplinari adottati dal 1° arbitro, informandolo in caso di recidività nel corso della</w:t>
      </w:r>
      <w:r>
        <w:rPr>
          <w:spacing w:val="-3"/>
          <w:sz w:val="24"/>
        </w:rPr>
        <w:t> </w:t>
      </w:r>
      <w:r>
        <w:rPr>
          <w:sz w:val="24"/>
        </w:rPr>
        <w:t>gara;</w:t>
      </w:r>
    </w:p>
    <w:p>
      <w:pPr>
        <w:pStyle w:val="ListParagraph"/>
        <w:numPr>
          <w:ilvl w:val="2"/>
          <w:numId w:val="40"/>
        </w:numPr>
        <w:tabs>
          <w:tab w:pos="1506" w:val="left" w:leader="none"/>
        </w:tabs>
        <w:spacing w:line="240" w:lineRule="auto" w:before="57" w:after="0"/>
        <w:ind w:left="1506" w:right="0" w:hanging="370"/>
        <w:jc w:val="both"/>
        <w:rPr>
          <w:sz w:val="24"/>
        </w:rPr>
      </w:pPr>
      <w:r>
        <w:rPr>
          <w:sz w:val="24"/>
        </w:rPr>
        <w:t>segnala agli arbitri le richieste di interruzioni improprie, che</w:t>
      </w:r>
      <w:r>
        <w:rPr>
          <w:spacing w:val="-11"/>
          <w:sz w:val="24"/>
        </w:rPr>
        <w:t> </w:t>
      </w:r>
      <w:r>
        <w:rPr>
          <w:sz w:val="24"/>
        </w:rPr>
        <w:t>registra;</w:t>
      </w:r>
    </w:p>
    <w:p>
      <w:pPr>
        <w:pStyle w:val="BodyText"/>
        <w:spacing w:before="11"/>
      </w:pPr>
      <w:r>
        <w:rPr/>
        <w:pict>
          <v:shape style="position:absolute;margin-left:56.700001pt;margin-top:16.694824pt;width:120.5pt;height:.1pt;mso-position-horizontal-relative:page;mso-position-vertical-relative:paragraph;z-index:-250981376;mso-wrap-distance-left:0;mso-wrap-distance-right:0" coordorigin="1134,334" coordsize="2410,0" path="m1134,334l3544,334e" filled="false" stroked="true" strokeweight=".5pt" strokecolor="#000000">
            <v:path arrowok="t"/>
            <v:stroke dashstyle="solid"/>
            <w10:wrap type="topAndBottom"/>
          </v:shape>
        </w:pict>
      </w:r>
    </w:p>
    <w:p>
      <w:pPr>
        <w:pStyle w:val="ListParagraph"/>
        <w:numPr>
          <w:ilvl w:val="0"/>
          <w:numId w:val="45"/>
        </w:numPr>
        <w:tabs>
          <w:tab w:pos="1420" w:val="left" w:leader="none"/>
        </w:tabs>
        <w:spacing w:line="240" w:lineRule="auto" w:before="27" w:after="0"/>
        <w:ind w:left="1420" w:right="0" w:hanging="284"/>
        <w:jc w:val="both"/>
        <w:rPr>
          <w:sz w:val="20"/>
        </w:rPr>
      </w:pPr>
      <w:bookmarkStart w:name="_bookmark125" w:id="256"/>
      <w:bookmarkEnd w:id="256"/>
      <w:r>
        <w:rPr/>
      </w:r>
      <w:bookmarkStart w:name="_bookmark125" w:id="257"/>
      <w:bookmarkEnd w:id="257"/>
      <w:r>
        <w:rPr>
          <w:i/>
          <w:sz w:val="20"/>
        </w:rPr>
        <w:t>G</w:t>
      </w:r>
      <w:r>
        <w:rPr>
          <w:i/>
          <w:sz w:val="20"/>
        </w:rPr>
        <w:t>uida pratica: “Norme Ufficiali di Gara”, </w:t>
      </w:r>
      <w:hyperlink r:id="rId329">
        <w:r>
          <w:rPr>
            <w:i/>
            <w:sz w:val="20"/>
            <w:u w:val="single" w:color="66FFFF"/>
          </w:rPr>
          <w:t>pag.</w:t>
        </w:r>
        <w:r>
          <w:rPr>
            <w:i/>
            <w:spacing w:val="2"/>
            <w:sz w:val="20"/>
            <w:u w:val="single" w:color="66FFFF"/>
          </w:rPr>
          <w:t> </w:t>
        </w:r>
        <w:r>
          <w:rPr>
            <w:i/>
            <w:sz w:val="20"/>
            <w:u w:val="single" w:color="66FFFF"/>
          </w:rPr>
          <w:t>3</w:t>
        </w:r>
      </w:hyperlink>
      <w:r>
        <w:rPr>
          <w:sz w:val="20"/>
        </w:rPr>
        <w:t>.</w:t>
      </w:r>
    </w:p>
    <w:p>
      <w:pPr>
        <w:spacing w:after="0" w:line="240" w:lineRule="auto"/>
        <w:jc w:val="both"/>
        <w:rPr>
          <w:sz w:val="20"/>
        </w:rPr>
        <w:sectPr>
          <w:headerReference w:type="default" r:id="rId325"/>
          <w:footerReference w:type="default" r:id="rId326"/>
          <w:footerReference w:type="even" r:id="rId327"/>
          <w:pgSz w:w="11900" w:h="16840"/>
          <w:pgMar w:header="0" w:footer="1218" w:top="1060" w:bottom="1400" w:left="0" w:right="1000"/>
        </w:sectPr>
      </w:pPr>
    </w:p>
    <w:p>
      <w:pPr>
        <w:spacing w:before="74"/>
        <w:ind w:left="1627" w:right="617" w:firstLine="0"/>
        <w:jc w:val="center"/>
        <w:rPr>
          <w:sz w:val="20"/>
        </w:rPr>
      </w:pPr>
      <w:r>
        <w:rPr>
          <w:sz w:val="20"/>
        </w:rPr>
        <w:t>RESPONSABILITÀ DEL SEGNAPUNTI</w:t>
      </w:r>
    </w:p>
    <w:p>
      <w:pPr>
        <w:pStyle w:val="BodyText"/>
        <w:spacing w:before="9"/>
        <w:rPr>
          <w:sz w:val="28"/>
        </w:rPr>
      </w:pPr>
    </w:p>
    <w:p>
      <w:pPr>
        <w:pStyle w:val="ListParagraph"/>
        <w:numPr>
          <w:ilvl w:val="2"/>
          <w:numId w:val="40"/>
        </w:numPr>
        <w:tabs>
          <w:tab w:pos="1506" w:val="left" w:leader="none"/>
        </w:tabs>
        <w:spacing w:line="240" w:lineRule="auto" w:before="0" w:after="0"/>
        <w:ind w:left="1506" w:right="0" w:hanging="370"/>
        <w:jc w:val="both"/>
        <w:rPr>
          <w:sz w:val="24"/>
        </w:rPr>
      </w:pPr>
      <w:r>
        <w:rPr>
          <w:sz w:val="24"/>
        </w:rPr>
        <w:t>trascrive gli eventuali preannunci di</w:t>
      </w:r>
      <w:r>
        <w:rPr>
          <w:spacing w:val="-3"/>
          <w:sz w:val="24"/>
        </w:rPr>
        <w:t> </w:t>
      </w:r>
      <w:r>
        <w:rPr>
          <w:sz w:val="24"/>
        </w:rPr>
        <w:t>istanza;</w:t>
      </w:r>
    </w:p>
    <w:p>
      <w:pPr>
        <w:pStyle w:val="ListParagraph"/>
        <w:numPr>
          <w:ilvl w:val="2"/>
          <w:numId w:val="40"/>
        </w:numPr>
        <w:tabs>
          <w:tab w:pos="1506" w:val="left" w:leader="none"/>
        </w:tabs>
        <w:spacing w:line="240" w:lineRule="auto" w:before="57" w:after="0"/>
        <w:ind w:left="1506" w:right="0" w:hanging="370"/>
        <w:jc w:val="both"/>
        <w:rPr>
          <w:sz w:val="24"/>
        </w:rPr>
      </w:pPr>
      <w:r>
        <w:rPr>
          <w:sz w:val="24"/>
        </w:rPr>
        <w:t>comunica agli arbitri la fine del set e l’acquisizione dell’8° punto nel set</w:t>
      </w:r>
      <w:r>
        <w:rPr>
          <w:spacing w:val="-29"/>
          <w:sz w:val="24"/>
        </w:rPr>
        <w:t> </w:t>
      </w:r>
      <w:r>
        <w:rPr>
          <w:sz w:val="24"/>
        </w:rPr>
        <w:t>decisivo;</w:t>
      </w:r>
    </w:p>
    <w:p>
      <w:pPr>
        <w:pStyle w:val="ListParagraph"/>
        <w:numPr>
          <w:ilvl w:val="2"/>
          <w:numId w:val="40"/>
        </w:numPr>
        <w:tabs>
          <w:tab w:pos="1506" w:val="left" w:leader="none"/>
        </w:tabs>
        <w:spacing w:line="240" w:lineRule="auto" w:before="58" w:after="0"/>
        <w:ind w:left="1506" w:right="123" w:hanging="370"/>
        <w:jc w:val="both"/>
        <w:rPr>
          <w:sz w:val="24"/>
        </w:rPr>
      </w:pPr>
      <w:r>
        <w:rPr>
          <w:sz w:val="24"/>
        </w:rPr>
        <w:t>registra nel riquadro </w:t>
      </w:r>
      <w:r>
        <w:rPr>
          <w:rFonts w:ascii="Tahoma" w:hAnsi="Tahoma"/>
          <w:b/>
          <w:sz w:val="20"/>
        </w:rPr>
        <w:t>OSSERVAZIONI</w:t>
      </w:r>
      <w:r>
        <w:rPr>
          <w:sz w:val="24"/>
        </w:rPr>
        <w:t>, su indicazione del 2° arbitro, tutti gli eventi di rilievo avvenuti, come le sostituzioni eccezionali, il tempo di recupero, le interruzio- ni prolungate, le interferenze esterne, la ridesignazione di un </w:t>
      </w:r>
      <w:r>
        <w:rPr>
          <w:i/>
          <w:sz w:val="24"/>
        </w:rPr>
        <w:t>Libero</w:t>
      </w:r>
      <w:r>
        <w:rPr>
          <w:sz w:val="24"/>
        </w:rPr>
        <w:t>, l’eventuale ri- tardato inizio della gara,</w:t>
      </w:r>
      <w:r>
        <w:rPr>
          <w:spacing w:val="-1"/>
          <w:sz w:val="24"/>
        </w:rPr>
        <w:t> </w:t>
      </w:r>
      <w:r>
        <w:rPr>
          <w:sz w:val="24"/>
        </w:rPr>
        <w:t>ecc.;</w:t>
      </w:r>
    </w:p>
    <w:p>
      <w:pPr>
        <w:pStyle w:val="ListParagraph"/>
        <w:numPr>
          <w:ilvl w:val="2"/>
          <w:numId w:val="40"/>
        </w:numPr>
        <w:tabs>
          <w:tab w:pos="1506" w:val="left" w:leader="none"/>
        </w:tabs>
        <w:spacing w:line="240" w:lineRule="auto" w:before="57" w:after="0"/>
        <w:ind w:left="1506" w:right="0" w:hanging="370"/>
        <w:jc w:val="both"/>
        <w:rPr>
          <w:sz w:val="24"/>
        </w:rPr>
      </w:pPr>
      <w:r>
        <w:rPr>
          <w:sz w:val="24"/>
        </w:rPr>
        <w:t>al termine della gara, riporta il risultato</w:t>
      </w:r>
      <w:r>
        <w:rPr>
          <w:spacing w:val="-6"/>
          <w:sz w:val="24"/>
        </w:rPr>
        <w:t> </w:t>
      </w:r>
      <w:r>
        <w:rPr>
          <w:sz w:val="24"/>
        </w:rPr>
        <w:t>finale;</w:t>
      </w:r>
    </w:p>
    <w:p>
      <w:pPr>
        <w:pStyle w:val="ListParagraph"/>
        <w:numPr>
          <w:ilvl w:val="2"/>
          <w:numId w:val="40"/>
        </w:numPr>
        <w:tabs>
          <w:tab w:pos="1506" w:val="left" w:leader="none"/>
        </w:tabs>
        <w:spacing w:line="240" w:lineRule="auto" w:before="57" w:after="0"/>
        <w:ind w:left="1506" w:right="0" w:hanging="370"/>
        <w:jc w:val="both"/>
        <w:rPr>
          <w:sz w:val="24"/>
        </w:rPr>
      </w:pPr>
      <w:r>
        <w:rPr>
          <w:sz w:val="24"/>
        </w:rPr>
        <w:t>dopo aver firmato egli stesso il referto, raccoglie le firme degli</w:t>
      </w:r>
      <w:r>
        <w:rPr>
          <w:spacing w:val="-38"/>
          <w:sz w:val="24"/>
        </w:rPr>
        <w:t> </w:t>
      </w:r>
      <w:r>
        <w:rPr>
          <w:sz w:val="24"/>
        </w:rPr>
        <w:t>arbitri;</w:t>
      </w:r>
    </w:p>
    <w:p>
      <w:pPr>
        <w:pStyle w:val="ListParagraph"/>
        <w:numPr>
          <w:ilvl w:val="2"/>
          <w:numId w:val="40"/>
        </w:numPr>
        <w:tabs>
          <w:tab w:pos="1506" w:val="left" w:leader="none"/>
        </w:tabs>
        <w:spacing w:line="240" w:lineRule="auto" w:before="58" w:after="0"/>
        <w:ind w:left="1506" w:right="123" w:hanging="370"/>
        <w:jc w:val="both"/>
        <w:rPr>
          <w:sz w:val="24"/>
        </w:rPr>
      </w:pPr>
      <w:r>
        <w:rPr>
          <w:sz w:val="24"/>
        </w:rPr>
        <w:t>in caso di istanza avverso il risultato della gara, annota l’orario della conferma scrit- ta consegnata dal dirigente o dal capitano della squadra</w:t>
      </w:r>
      <w:r>
        <w:rPr>
          <w:spacing w:val="-14"/>
          <w:sz w:val="24"/>
        </w:rPr>
        <w:t> </w:t>
      </w:r>
      <w:r>
        <w:rPr>
          <w:sz w:val="24"/>
        </w:rPr>
        <w:t>proponente.</w:t>
      </w:r>
    </w:p>
    <w:p>
      <w:pPr>
        <w:pStyle w:val="ListParagraph"/>
        <w:numPr>
          <w:ilvl w:val="1"/>
          <w:numId w:val="44"/>
        </w:numPr>
        <w:tabs>
          <w:tab w:pos="1717" w:val="left" w:leader="none"/>
          <w:tab w:pos="1846" w:val="left" w:leader="none"/>
          <w:tab w:pos="10643" w:val="left" w:leader="none"/>
        </w:tabs>
        <w:spacing w:line="240" w:lineRule="auto" w:before="228" w:after="0"/>
        <w:ind w:left="1846" w:right="0" w:hanging="839"/>
        <w:jc w:val="left"/>
        <w:rPr>
          <w:b/>
          <w:i/>
          <w:sz w:val="30"/>
        </w:rPr>
      </w:pPr>
      <w:bookmarkStart w:name="1.3 Collaborazione con gli arbitri" w:id="258"/>
      <w:bookmarkEnd w:id="258"/>
      <w:r>
        <w:rPr/>
      </w:r>
      <w:bookmarkStart w:name="_bookmark126" w:id="259"/>
      <w:bookmarkEnd w:id="259"/>
      <w:r>
        <w:rPr/>
      </w:r>
      <w:bookmarkStart w:name="_bookmark126" w:id="260"/>
      <w:bookmarkEnd w:id="260"/>
      <w:r>
        <w:rPr>
          <w:b/>
          <w:i/>
          <w:sz w:val="30"/>
          <w:shd w:fill="E5E5FF" w:color="auto" w:val="clear"/>
        </w:rPr>
        <w:t>CO</w:t>
      </w:r>
      <w:r>
        <w:rPr>
          <w:b/>
          <w:i/>
          <w:sz w:val="30"/>
          <w:shd w:fill="E5E5FF" w:color="auto" w:val="clear"/>
        </w:rPr>
        <w:t>LLABORAZIONE CON GLI</w:t>
      </w:r>
      <w:r>
        <w:rPr>
          <w:b/>
          <w:i/>
          <w:spacing w:val="-27"/>
          <w:sz w:val="30"/>
          <w:shd w:fill="E5E5FF" w:color="auto" w:val="clear"/>
        </w:rPr>
        <w:t> </w:t>
      </w:r>
      <w:r>
        <w:rPr>
          <w:b/>
          <w:i/>
          <w:sz w:val="30"/>
          <w:shd w:fill="E5E5FF" w:color="auto" w:val="clear"/>
        </w:rPr>
        <w:t>ARBITRI</w:t>
        <w:tab/>
      </w:r>
    </w:p>
    <w:p>
      <w:pPr>
        <w:spacing w:before="112"/>
        <w:ind w:left="1136" w:right="123" w:firstLine="0"/>
        <w:jc w:val="both"/>
        <w:rPr>
          <w:sz w:val="24"/>
        </w:rPr>
      </w:pPr>
      <w:r>
        <w:rPr>
          <w:sz w:val="24"/>
        </w:rPr>
        <w:t>La </w:t>
      </w:r>
      <w:hyperlink r:id="rId331">
        <w:r>
          <w:rPr>
            <w:sz w:val="24"/>
            <w:u w:val="single" w:color="66FFFF"/>
          </w:rPr>
          <w:t>Regola 24.2.3</w:t>
        </w:r>
        <w:r>
          <w:rPr>
            <w:sz w:val="24"/>
          </w:rPr>
          <w:t> </w:t>
        </w:r>
      </w:hyperlink>
      <w:r>
        <w:rPr>
          <w:sz w:val="24"/>
        </w:rPr>
        <w:t>stabilisce che è compito del 2° arbitro controllare l’operato del segna- punti, il quale deve </w:t>
      </w:r>
      <w:r>
        <w:rPr>
          <w:b/>
          <w:sz w:val="24"/>
        </w:rPr>
        <w:t>collaborare attivamente con il 2° arbitro e con il 1°</w:t>
      </w:r>
      <w:r>
        <w:rPr>
          <w:sz w:val="24"/>
        </w:rPr>
        <w:t>, sia fornendo le previste informazioni, sia rispondendo alle richieste formulategli.</w:t>
      </w:r>
    </w:p>
    <w:p>
      <w:pPr>
        <w:pStyle w:val="BodyText"/>
        <w:spacing w:before="114"/>
        <w:ind w:left="1136"/>
        <w:jc w:val="both"/>
      </w:pPr>
      <w:r>
        <w:rPr/>
        <w:t>Al 2° arbitro, il segnapunti deve sempre segnalare:</w:t>
      </w:r>
    </w:p>
    <w:p>
      <w:pPr>
        <w:pStyle w:val="ListParagraph"/>
        <w:numPr>
          <w:ilvl w:val="2"/>
          <w:numId w:val="40"/>
        </w:numPr>
        <w:tabs>
          <w:tab w:pos="1506" w:val="left" w:leader="none"/>
        </w:tabs>
        <w:spacing w:line="240" w:lineRule="auto" w:before="57" w:after="0"/>
        <w:ind w:left="1506" w:right="143" w:hanging="370"/>
        <w:jc w:val="both"/>
        <w:rPr>
          <w:sz w:val="24"/>
        </w:rPr>
      </w:pPr>
      <w:r>
        <w:rPr>
          <w:sz w:val="24"/>
        </w:rPr>
        <w:t>all’inizio di ogni set, il termine delle operazioni preliminari, alzando entrambe le braccia, i palmi delle mani in avanti, per indicare che il gioco può avere</w:t>
      </w:r>
      <w:r>
        <w:rPr>
          <w:spacing w:val="-27"/>
          <w:sz w:val="24"/>
        </w:rPr>
        <w:t> </w:t>
      </w:r>
      <w:r>
        <w:rPr>
          <w:sz w:val="24"/>
        </w:rPr>
        <w:t>inizio;</w:t>
      </w:r>
    </w:p>
    <w:p>
      <w:pPr>
        <w:pStyle w:val="ListParagraph"/>
        <w:numPr>
          <w:ilvl w:val="2"/>
          <w:numId w:val="40"/>
        </w:numPr>
        <w:tabs>
          <w:tab w:pos="1506" w:val="left" w:leader="none"/>
        </w:tabs>
        <w:spacing w:line="240" w:lineRule="auto" w:before="57" w:after="0"/>
        <w:ind w:left="1506" w:right="121" w:hanging="370"/>
        <w:jc w:val="both"/>
        <w:rPr>
          <w:sz w:val="24"/>
        </w:rPr>
      </w:pPr>
      <w:r>
        <w:rPr>
          <w:sz w:val="24"/>
        </w:rPr>
        <w:t>alla richiesta di un’interruzione regolamentare del gioco eccedente il numero </w:t>
      </w:r>
      <w:r>
        <w:rPr>
          <w:spacing w:val="3"/>
          <w:sz w:val="24"/>
        </w:rPr>
        <w:t>con- </w:t>
      </w:r>
      <w:r>
        <w:rPr>
          <w:sz w:val="24"/>
        </w:rPr>
        <w:t>sentito (3° tempo di riposo o 7ª sostituzione), il divieto di concederla alzando un braccio e facendo un cenno di</w:t>
      </w:r>
      <w:r>
        <w:rPr>
          <w:spacing w:val="-8"/>
          <w:sz w:val="24"/>
        </w:rPr>
        <w:t> </w:t>
      </w:r>
      <w:r>
        <w:rPr>
          <w:sz w:val="24"/>
        </w:rPr>
        <w:t>diniego;</w:t>
      </w:r>
    </w:p>
    <w:p>
      <w:pPr>
        <w:pStyle w:val="ListParagraph"/>
        <w:numPr>
          <w:ilvl w:val="2"/>
          <w:numId w:val="40"/>
        </w:numPr>
        <w:tabs>
          <w:tab w:pos="1506" w:val="left" w:leader="none"/>
        </w:tabs>
        <w:spacing w:line="240" w:lineRule="auto" w:before="58" w:after="0"/>
        <w:ind w:left="1506" w:right="121" w:hanging="370"/>
        <w:jc w:val="both"/>
        <w:rPr>
          <w:sz w:val="24"/>
        </w:rPr>
      </w:pPr>
      <w:r>
        <w:rPr>
          <w:sz w:val="24"/>
        </w:rPr>
        <w:t>alla richiesta di una sostituzione, il divieto di effettuarla alzando e agitando un brac- cio se verifica che la stessa non è regolamentare. In caso contrario, dopo averla </w:t>
      </w:r>
      <w:r>
        <w:rPr>
          <w:spacing w:val="2"/>
          <w:sz w:val="24"/>
        </w:rPr>
        <w:t>tra- </w:t>
      </w:r>
      <w:r>
        <w:rPr>
          <w:sz w:val="24"/>
        </w:rPr>
        <w:t>scritta sul referto, alza le due braccia per indicare che ha concluso</w:t>
      </w:r>
      <w:r>
        <w:rPr>
          <w:spacing w:val="-25"/>
          <w:sz w:val="24"/>
        </w:rPr>
        <w:t> </w:t>
      </w:r>
      <w:r>
        <w:rPr>
          <w:sz w:val="24"/>
        </w:rPr>
        <w:t>l’operazione;</w:t>
      </w:r>
    </w:p>
    <w:p>
      <w:pPr>
        <w:pStyle w:val="ListParagraph"/>
        <w:numPr>
          <w:ilvl w:val="2"/>
          <w:numId w:val="40"/>
        </w:numPr>
        <w:tabs>
          <w:tab w:pos="1506" w:val="left" w:leader="none"/>
        </w:tabs>
        <w:spacing w:line="240" w:lineRule="auto" w:before="58" w:after="0"/>
        <w:ind w:left="1506" w:right="130" w:hanging="370"/>
        <w:jc w:val="both"/>
        <w:rPr>
          <w:sz w:val="24"/>
        </w:rPr>
      </w:pPr>
      <w:r>
        <w:rPr>
          <w:sz w:val="24"/>
        </w:rPr>
        <w:t>ai tempi di riposo, la presenza in gioco del </w:t>
      </w:r>
      <w:r>
        <w:rPr>
          <w:i/>
          <w:sz w:val="24"/>
        </w:rPr>
        <w:t>Libero</w:t>
      </w:r>
      <w:r>
        <w:rPr>
          <w:sz w:val="24"/>
        </w:rPr>
        <w:t>, all’uscita delle squadre dal campo ed al loro rientro, con due gesti molto</w:t>
      </w:r>
      <w:r>
        <w:rPr>
          <w:spacing w:val="-7"/>
          <w:sz w:val="24"/>
        </w:rPr>
        <w:t> </w:t>
      </w:r>
      <w:r>
        <w:rPr>
          <w:sz w:val="24"/>
        </w:rPr>
        <w:t>semplici:</w:t>
      </w:r>
    </w:p>
    <w:p>
      <w:pPr>
        <w:pStyle w:val="ListParagraph"/>
        <w:numPr>
          <w:ilvl w:val="3"/>
          <w:numId w:val="40"/>
        </w:numPr>
        <w:tabs>
          <w:tab w:pos="1846" w:val="left" w:leader="none"/>
        </w:tabs>
        <w:spacing w:line="240" w:lineRule="auto" w:before="59" w:after="0"/>
        <w:ind w:left="1846" w:right="123" w:hanging="370"/>
        <w:jc w:val="both"/>
        <w:rPr>
          <w:sz w:val="24"/>
        </w:rPr>
      </w:pPr>
      <w:r>
        <w:rPr>
          <w:i/>
          <w:sz w:val="24"/>
        </w:rPr>
        <w:t>Libero </w:t>
      </w:r>
      <w:r>
        <w:rPr>
          <w:sz w:val="24"/>
        </w:rPr>
        <w:t>in gioco: rivolge la mano, palmo in basso, verso il campo con il braccio </w:t>
      </w:r>
      <w:r>
        <w:rPr>
          <w:spacing w:val="3"/>
          <w:sz w:val="24"/>
        </w:rPr>
        <w:t>pa- </w:t>
      </w:r>
      <w:r>
        <w:rPr>
          <w:sz w:val="24"/>
        </w:rPr>
        <w:t>rallelo al piano del</w:t>
      </w:r>
      <w:r>
        <w:rPr>
          <w:spacing w:val="-5"/>
          <w:sz w:val="24"/>
        </w:rPr>
        <w:t> </w:t>
      </w:r>
      <w:r>
        <w:rPr>
          <w:sz w:val="24"/>
        </w:rPr>
        <w:t>terreno;</w:t>
      </w:r>
    </w:p>
    <w:p>
      <w:pPr>
        <w:pStyle w:val="ListParagraph"/>
        <w:numPr>
          <w:ilvl w:val="3"/>
          <w:numId w:val="40"/>
        </w:numPr>
        <w:tabs>
          <w:tab w:pos="1846" w:val="left" w:leader="none"/>
        </w:tabs>
        <w:spacing w:line="240" w:lineRule="auto" w:before="56" w:after="0"/>
        <w:ind w:left="1846" w:right="135" w:hanging="370"/>
        <w:jc w:val="both"/>
        <w:rPr>
          <w:sz w:val="24"/>
        </w:rPr>
      </w:pPr>
      <w:r>
        <w:rPr>
          <w:i/>
          <w:sz w:val="24"/>
        </w:rPr>
        <w:t>Libero </w:t>
      </w:r>
      <w:r>
        <w:rPr>
          <w:sz w:val="24"/>
        </w:rPr>
        <w:t>fuori gioco: rivolge la mano in alto, palmo verso di sé, con il braccio alzato perpendicolarmente rispetto al piano del</w:t>
      </w:r>
      <w:r>
        <w:rPr>
          <w:spacing w:val="-8"/>
          <w:sz w:val="24"/>
        </w:rPr>
        <w:t> </w:t>
      </w:r>
      <w:r>
        <w:rPr>
          <w:sz w:val="24"/>
        </w:rPr>
        <w:t>terreno.</w:t>
      </w:r>
    </w:p>
    <w:p>
      <w:pPr>
        <w:pStyle w:val="ListParagraph"/>
        <w:numPr>
          <w:ilvl w:val="2"/>
          <w:numId w:val="40"/>
        </w:numPr>
        <w:tabs>
          <w:tab w:pos="1506" w:val="left" w:leader="none"/>
        </w:tabs>
        <w:spacing w:line="240" w:lineRule="auto" w:before="59" w:after="0"/>
        <w:ind w:left="1506" w:right="121" w:hanging="370"/>
        <w:jc w:val="both"/>
        <w:rPr>
          <w:sz w:val="24"/>
        </w:rPr>
      </w:pPr>
      <w:r>
        <w:rPr>
          <w:sz w:val="24"/>
        </w:rPr>
        <w:t>al termine dei tempi di riposo, l’autorizzazione a riprendere il gioco alzando entram- be le braccia, dopo aver verificato che le formazioni rientrate in campo siano le </w:t>
      </w:r>
      <w:r>
        <w:rPr>
          <w:spacing w:val="3"/>
          <w:sz w:val="24"/>
        </w:rPr>
        <w:t>stes- </w:t>
      </w:r>
      <w:r>
        <w:rPr>
          <w:sz w:val="24"/>
        </w:rPr>
        <w:t>se che ne erano</w:t>
      </w:r>
      <w:r>
        <w:rPr>
          <w:spacing w:val="-5"/>
          <w:sz w:val="24"/>
        </w:rPr>
        <w:t> </w:t>
      </w:r>
      <w:r>
        <w:rPr>
          <w:sz w:val="24"/>
        </w:rPr>
        <w:t>uscite;</w:t>
      </w:r>
    </w:p>
    <w:p>
      <w:pPr>
        <w:pStyle w:val="ListParagraph"/>
        <w:numPr>
          <w:ilvl w:val="2"/>
          <w:numId w:val="40"/>
        </w:numPr>
        <w:tabs>
          <w:tab w:pos="1506" w:val="left" w:leader="none"/>
        </w:tabs>
        <w:spacing w:line="240" w:lineRule="auto" w:before="58" w:after="0"/>
        <w:ind w:left="1506" w:right="0" w:hanging="370"/>
        <w:jc w:val="both"/>
        <w:rPr>
          <w:sz w:val="24"/>
        </w:rPr>
      </w:pPr>
      <w:r>
        <w:rPr>
          <w:sz w:val="24"/>
        </w:rPr>
        <w:t>la 5ª e la 6ª sostituzione effettuata da ciascuna</w:t>
      </w:r>
      <w:r>
        <w:rPr>
          <w:spacing w:val="-8"/>
          <w:sz w:val="24"/>
        </w:rPr>
        <w:t> </w:t>
      </w:r>
      <w:r>
        <w:rPr>
          <w:sz w:val="24"/>
        </w:rPr>
        <w:t>squadra;</w:t>
      </w:r>
    </w:p>
    <w:p>
      <w:pPr>
        <w:pStyle w:val="ListParagraph"/>
        <w:numPr>
          <w:ilvl w:val="2"/>
          <w:numId w:val="40"/>
        </w:numPr>
        <w:tabs>
          <w:tab w:pos="1506" w:val="left" w:leader="none"/>
        </w:tabs>
        <w:spacing w:line="240" w:lineRule="auto" w:before="57" w:after="0"/>
        <w:ind w:left="1506" w:right="0" w:hanging="370"/>
        <w:jc w:val="both"/>
        <w:rPr>
          <w:sz w:val="24"/>
        </w:rPr>
      </w:pPr>
      <w:r>
        <w:rPr>
          <w:sz w:val="24"/>
        </w:rPr>
        <w:t>il 2° tempo di riposo richiesto da ciascuna</w:t>
      </w:r>
      <w:r>
        <w:rPr>
          <w:spacing w:val="-10"/>
          <w:sz w:val="24"/>
        </w:rPr>
        <w:t> </w:t>
      </w:r>
      <w:r>
        <w:rPr>
          <w:sz w:val="24"/>
        </w:rPr>
        <w:t>squadra;</w:t>
      </w:r>
    </w:p>
    <w:p>
      <w:pPr>
        <w:pStyle w:val="ListParagraph"/>
        <w:numPr>
          <w:ilvl w:val="2"/>
          <w:numId w:val="40"/>
        </w:numPr>
        <w:tabs>
          <w:tab w:pos="1506" w:val="left" w:leader="none"/>
        </w:tabs>
        <w:spacing w:line="240" w:lineRule="auto" w:before="57" w:after="0"/>
        <w:ind w:left="1506" w:right="126" w:hanging="370"/>
        <w:jc w:val="both"/>
        <w:rPr>
          <w:sz w:val="24"/>
        </w:rPr>
      </w:pPr>
      <w:r>
        <w:rPr>
          <w:sz w:val="24"/>
        </w:rPr>
        <w:t>la sanzione disciplinare recidiva di uno stesso componente la squadra, o della stessa squadra nel caso dell’avvertimento ufficiale tramite il cartellino</w:t>
      </w:r>
      <w:r>
        <w:rPr>
          <w:spacing w:val="-14"/>
          <w:sz w:val="24"/>
        </w:rPr>
        <w:t> </w:t>
      </w:r>
      <w:r>
        <w:rPr>
          <w:sz w:val="24"/>
        </w:rPr>
        <w:t>giallo.</w:t>
      </w:r>
    </w:p>
    <w:p>
      <w:pPr>
        <w:pStyle w:val="BodyText"/>
        <w:spacing w:before="113"/>
        <w:ind w:left="1136"/>
      </w:pPr>
      <w:r>
        <w:rPr/>
        <w:t>Il segnapunti deve fornire, inoltre, tutte le informazioni che gli vengono richieste dal 2° arbitro, come:</w:t>
      </w:r>
    </w:p>
    <w:p>
      <w:pPr>
        <w:pStyle w:val="ListParagraph"/>
        <w:numPr>
          <w:ilvl w:val="2"/>
          <w:numId w:val="40"/>
        </w:numPr>
        <w:tabs>
          <w:tab w:pos="1505" w:val="left" w:leader="none"/>
          <w:tab w:pos="1506" w:val="left" w:leader="none"/>
        </w:tabs>
        <w:spacing w:line="240" w:lineRule="auto" w:before="59" w:after="0"/>
        <w:ind w:left="1506" w:right="0" w:hanging="370"/>
        <w:jc w:val="left"/>
        <w:rPr>
          <w:sz w:val="24"/>
        </w:rPr>
      </w:pPr>
      <w:r>
        <w:rPr>
          <w:sz w:val="24"/>
        </w:rPr>
        <w:t>squadra al servizio in quel</w:t>
      </w:r>
      <w:r>
        <w:rPr>
          <w:spacing w:val="-5"/>
          <w:sz w:val="24"/>
        </w:rPr>
        <w:t> </w:t>
      </w:r>
      <w:r>
        <w:rPr>
          <w:sz w:val="24"/>
        </w:rPr>
        <w:t>momento;</w:t>
      </w:r>
    </w:p>
    <w:p>
      <w:pPr>
        <w:pStyle w:val="ListParagraph"/>
        <w:numPr>
          <w:ilvl w:val="2"/>
          <w:numId w:val="40"/>
        </w:numPr>
        <w:tabs>
          <w:tab w:pos="1505" w:val="left" w:leader="none"/>
          <w:tab w:pos="1506" w:val="left" w:leader="none"/>
        </w:tabs>
        <w:spacing w:line="240" w:lineRule="auto" w:before="57" w:after="0"/>
        <w:ind w:left="1506" w:right="0" w:hanging="370"/>
        <w:jc w:val="left"/>
        <w:rPr>
          <w:sz w:val="24"/>
        </w:rPr>
      </w:pPr>
      <w:r>
        <w:rPr>
          <w:sz w:val="24"/>
        </w:rPr>
        <w:t>giocatore al servizio in quel</w:t>
      </w:r>
      <w:r>
        <w:rPr>
          <w:spacing w:val="-3"/>
          <w:sz w:val="24"/>
        </w:rPr>
        <w:t> </w:t>
      </w:r>
      <w:r>
        <w:rPr>
          <w:sz w:val="24"/>
        </w:rPr>
        <w:t>momento;</w:t>
      </w:r>
    </w:p>
    <w:p>
      <w:pPr>
        <w:pStyle w:val="ListParagraph"/>
        <w:numPr>
          <w:ilvl w:val="2"/>
          <w:numId w:val="40"/>
        </w:numPr>
        <w:tabs>
          <w:tab w:pos="1505" w:val="left" w:leader="none"/>
          <w:tab w:pos="1506" w:val="left" w:leader="none"/>
        </w:tabs>
        <w:spacing w:line="240" w:lineRule="auto" w:before="57" w:after="0"/>
        <w:ind w:left="1506" w:right="133" w:hanging="370"/>
        <w:jc w:val="left"/>
        <w:rPr>
          <w:sz w:val="24"/>
        </w:rPr>
      </w:pPr>
      <w:r>
        <w:rPr>
          <w:sz w:val="24"/>
        </w:rPr>
        <w:t>posizione dei giocatori in campo di entrambe le squadre, compresa l’individuazione dei giocatori avanti e</w:t>
      </w:r>
      <w:r>
        <w:rPr>
          <w:spacing w:val="-2"/>
          <w:sz w:val="24"/>
        </w:rPr>
        <w:t> </w:t>
      </w:r>
      <w:r>
        <w:rPr>
          <w:sz w:val="24"/>
        </w:rPr>
        <w:t>difensori;</w:t>
      </w:r>
    </w:p>
    <w:p>
      <w:pPr>
        <w:spacing w:after="0" w:line="240" w:lineRule="auto"/>
        <w:jc w:val="left"/>
        <w:rPr>
          <w:sz w:val="24"/>
        </w:rPr>
        <w:sectPr>
          <w:headerReference w:type="even" r:id="rId330"/>
          <w:pgSz w:w="11900" w:h="16840"/>
          <w:pgMar w:header="0" w:footer="1218" w:top="1060" w:bottom="1400" w:left="0" w:right="1000"/>
        </w:sectPr>
      </w:pPr>
    </w:p>
    <w:p>
      <w:pPr>
        <w:spacing w:before="74"/>
        <w:ind w:left="4392" w:right="0" w:firstLine="0"/>
        <w:jc w:val="left"/>
        <w:rPr>
          <w:sz w:val="20"/>
        </w:rPr>
      </w:pPr>
      <w:r>
        <w:rPr>
          <w:sz w:val="20"/>
        </w:rPr>
        <w:t>COLLABORAZIONE CON GLI ARBITRI</w:t>
      </w:r>
    </w:p>
    <w:p>
      <w:pPr>
        <w:pStyle w:val="BodyText"/>
        <w:spacing w:before="9"/>
        <w:rPr>
          <w:sz w:val="28"/>
        </w:rPr>
      </w:pPr>
    </w:p>
    <w:p>
      <w:pPr>
        <w:pStyle w:val="ListParagraph"/>
        <w:numPr>
          <w:ilvl w:val="2"/>
          <w:numId w:val="40"/>
        </w:numPr>
        <w:tabs>
          <w:tab w:pos="1505" w:val="left" w:leader="none"/>
          <w:tab w:pos="1506" w:val="left" w:leader="none"/>
        </w:tabs>
        <w:spacing w:line="240" w:lineRule="auto" w:before="0" w:after="0"/>
        <w:ind w:left="1506" w:right="0" w:hanging="370"/>
        <w:jc w:val="left"/>
        <w:rPr>
          <w:sz w:val="24"/>
        </w:rPr>
      </w:pPr>
      <w:r>
        <w:rPr>
          <w:sz w:val="24"/>
        </w:rPr>
        <w:t>numero di tempi di riposo e sostituzioni di cui hanno usufruito le</w:t>
      </w:r>
      <w:r>
        <w:rPr>
          <w:spacing w:val="-20"/>
          <w:sz w:val="24"/>
        </w:rPr>
        <w:t> </w:t>
      </w:r>
      <w:r>
        <w:rPr>
          <w:sz w:val="24"/>
        </w:rPr>
        <w:t>squadre;</w:t>
      </w:r>
    </w:p>
    <w:p>
      <w:pPr>
        <w:pStyle w:val="ListParagraph"/>
        <w:numPr>
          <w:ilvl w:val="2"/>
          <w:numId w:val="40"/>
        </w:numPr>
        <w:tabs>
          <w:tab w:pos="1505" w:val="left" w:leader="none"/>
          <w:tab w:pos="1506" w:val="left" w:leader="none"/>
        </w:tabs>
        <w:spacing w:line="240" w:lineRule="auto" w:before="57" w:after="0"/>
        <w:ind w:left="1506" w:right="0" w:hanging="370"/>
        <w:jc w:val="left"/>
        <w:rPr>
          <w:sz w:val="24"/>
        </w:rPr>
      </w:pPr>
      <w:r>
        <w:rPr>
          <w:sz w:val="24"/>
        </w:rPr>
        <w:t>eventuali richieste improprie o ritardi di gioco</w:t>
      </w:r>
      <w:r>
        <w:rPr>
          <w:spacing w:val="-9"/>
          <w:sz w:val="24"/>
        </w:rPr>
        <w:t> </w:t>
      </w:r>
      <w:r>
        <w:rPr>
          <w:sz w:val="24"/>
        </w:rPr>
        <w:t>assegnati.</w:t>
      </w:r>
    </w:p>
    <w:p>
      <w:pPr>
        <w:pStyle w:val="BodyText"/>
        <w:spacing w:before="4"/>
        <w:rPr>
          <w:sz w:val="29"/>
        </w:rPr>
      </w:pPr>
    </w:p>
    <w:p>
      <w:pPr>
        <w:pStyle w:val="ListParagraph"/>
        <w:numPr>
          <w:ilvl w:val="0"/>
          <w:numId w:val="45"/>
        </w:numPr>
        <w:tabs>
          <w:tab w:pos="1561" w:val="left" w:leader="none"/>
          <w:tab w:pos="1562" w:val="left" w:leader="none"/>
          <w:tab w:pos="10771" w:val="left" w:leader="none"/>
        </w:tabs>
        <w:spacing w:line="240" w:lineRule="auto" w:before="0" w:after="0"/>
        <w:ind w:left="1562" w:right="0" w:hanging="426"/>
        <w:jc w:val="left"/>
        <w:rPr>
          <w:b/>
          <w:sz w:val="32"/>
        </w:rPr>
      </w:pPr>
      <w:bookmarkStart w:name="2 Adempimenti del segnapunti" w:id="261"/>
      <w:bookmarkEnd w:id="261"/>
      <w:r>
        <w:rPr/>
      </w:r>
      <w:bookmarkStart w:name="_bookmark127" w:id="262"/>
      <w:bookmarkEnd w:id="262"/>
      <w:r>
        <w:rPr/>
      </w:r>
      <w:bookmarkStart w:name="_bookmark127" w:id="263"/>
      <w:bookmarkEnd w:id="263"/>
      <w:r>
        <w:rPr>
          <w:b/>
          <w:sz w:val="32"/>
          <w:shd w:fill="CCFFFF" w:color="auto" w:val="clear"/>
        </w:rPr>
        <w:tab/>
      </w:r>
      <w:r>
        <w:rPr>
          <w:b/>
          <w:spacing w:val="-1"/>
          <w:sz w:val="32"/>
          <w:shd w:fill="CCFFFF" w:color="auto" w:val="clear"/>
        </w:rPr>
        <w:t>A</w:t>
      </w:r>
      <w:r>
        <w:rPr>
          <w:b/>
          <w:sz w:val="32"/>
          <w:shd w:fill="CCFFFF" w:color="auto" w:val="clear"/>
        </w:rPr>
        <w:t>D</w:t>
      </w:r>
      <w:r>
        <w:rPr>
          <w:b/>
          <w:spacing w:val="-1"/>
          <w:sz w:val="32"/>
          <w:shd w:fill="CCFFFF" w:color="auto" w:val="clear"/>
        </w:rPr>
        <w:t>EM</w:t>
      </w:r>
      <w:r>
        <w:rPr>
          <w:b/>
          <w:sz w:val="32"/>
          <w:shd w:fill="CCFFFF" w:color="auto" w:val="clear"/>
        </w:rPr>
        <w:t>PI</w:t>
      </w:r>
      <w:r>
        <w:rPr>
          <w:b/>
          <w:spacing w:val="-1"/>
          <w:sz w:val="32"/>
          <w:shd w:fill="CCFFFF" w:color="auto" w:val="clear"/>
        </w:rPr>
        <w:t>ME</w:t>
      </w:r>
      <w:r>
        <w:rPr>
          <w:b/>
          <w:sz w:val="32"/>
          <w:shd w:fill="CCFFFF" w:color="auto" w:val="clear"/>
        </w:rPr>
        <w:t>NTI D</w:t>
      </w:r>
      <w:r>
        <w:rPr>
          <w:b/>
          <w:spacing w:val="-1"/>
          <w:sz w:val="32"/>
          <w:shd w:fill="CCFFFF" w:color="auto" w:val="clear"/>
        </w:rPr>
        <w:t>E</w:t>
      </w:r>
      <w:r>
        <w:rPr>
          <w:b/>
          <w:sz w:val="32"/>
          <w:shd w:fill="CCFFFF" w:color="auto" w:val="clear"/>
        </w:rPr>
        <w:t>L</w:t>
      </w:r>
      <w:r>
        <w:rPr>
          <w:b/>
          <w:spacing w:val="-14"/>
          <w:sz w:val="32"/>
          <w:shd w:fill="CCFFFF" w:color="auto" w:val="clear"/>
        </w:rPr>
        <w:t> </w:t>
      </w:r>
      <w:r>
        <w:rPr>
          <w:b/>
          <w:sz w:val="32"/>
          <w:shd w:fill="CCFFFF" w:color="auto" w:val="clear"/>
        </w:rPr>
        <w:t>S</w:t>
      </w:r>
      <w:r>
        <w:rPr>
          <w:b/>
          <w:spacing w:val="-1"/>
          <w:sz w:val="32"/>
          <w:shd w:fill="CCFFFF" w:color="auto" w:val="clear"/>
        </w:rPr>
        <w:t>EG</w:t>
      </w:r>
      <w:r>
        <w:rPr>
          <w:b/>
          <w:sz w:val="32"/>
          <w:shd w:fill="CCFFFF" w:color="auto" w:val="clear"/>
        </w:rPr>
        <w:t>N</w:t>
      </w:r>
      <w:r>
        <w:rPr>
          <w:b/>
          <w:spacing w:val="-1"/>
          <w:sz w:val="32"/>
          <w:shd w:fill="CCFFFF" w:color="auto" w:val="clear"/>
        </w:rPr>
        <w:t>A</w:t>
      </w:r>
      <w:r>
        <w:rPr>
          <w:b/>
          <w:spacing w:val="1"/>
          <w:sz w:val="32"/>
          <w:shd w:fill="CCFFFF" w:color="auto" w:val="clear"/>
        </w:rPr>
        <w:t>P</w:t>
      </w:r>
      <w:r>
        <w:rPr>
          <w:b/>
          <w:spacing w:val="-1"/>
          <w:sz w:val="32"/>
          <w:shd w:fill="CCFFFF" w:color="auto" w:val="clear"/>
        </w:rPr>
        <w:t>U</w:t>
      </w:r>
      <w:r>
        <w:rPr>
          <w:b/>
          <w:sz w:val="32"/>
          <w:shd w:fill="CCFFFF" w:color="auto" w:val="clear"/>
        </w:rPr>
        <w:t>N</w:t>
      </w:r>
      <w:r>
        <w:rPr>
          <w:b/>
          <w:spacing w:val="-2"/>
          <w:sz w:val="32"/>
          <w:shd w:fill="CCFFFF" w:color="auto" w:val="clear"/>
        </w:rPr>
        <w:t>T</w:t>
      </w:r>
      <w:r>
        <w:rPr>
          <w:b/>
          <w:sz w:val="32"/>
          <w:shd w:fill="CCFFFF" w:color="auto" w:val="clear"/>
        </w:rPr>
        <w:t>I</w:t>
        <w:tab/>
      </w:r>
    </w:p>
    <w:p>
      <w:pPr>
        <w:pStyle w:val="ListParagraph"/>
        <w:numPr>
          <w:ilvl w:val="1"/>
          <w:numId w:val="45"/>
        </w:numPr>
        <w:tabs>
          <w:tab w:pos="1845" w:val="left" w:leader="none"/>
          <w:tab w:pos="1846" w:val="left" w:leader="none"/>
          <w:tab w:pos="10771" w:val="left" w:leader="none"/>
        </w:tabs>
        <w:spacing w:line="240" w:lineRule="auto" w:before="227" w:after="0"/>
        <w:ind w:left="1846" w:right="0" w:hanging="710"/>
        <w:jc w:val="left"/>
        <w:rPr>
          <w:b/>
          <w:i/>
          <w:sz w:val="30"/>
        </w:rPr>
      </w:pPr>
      <w:bookmarkStart w:name="2.1 Prima della gara" w:id="264"/>
      <w:bookmarkEnd w:id="264"/>
      <w:r>
        <w:rPr/>
      </w:r>
      <w:bookmarkStart w:name="_bookmark128" w:id="265"/>
      <w:bookmarkEnd w:id="265"/>
      <w:r>
        <w:rPr/>
      </w:r>
      <w:bookmarkStart w:name="_bookmark128" w:id="266"/>
      <w:bookmarkEnd w:id="266"/>
      <w:r>
        <w:rPr>
          <w:b/>
          <w:i/>
          <w:sz w:val="30"/>
          <w:shd w:fill="E5E5FF" w:color="auto" w:val="clear"/>
        </w:rPr>
        <w:t>P</w:t>
      </w:r>
      <w:r>
        <w:rPr>
          <w:b/>
          <w:i/>
          <w:sz w:val="30"/>
          <w:shd w:fill="E5E5FF" w:color="auto" w:val="clear"/>
        </w:rPr>
        <w:t>RIMA DELLA</w:t>
      </w:r>
      <w:r>
        <w:rPr>
          <w:b/>
          <w:i/>
          <w:spacing w:val="-30"/>
          <w:sz w:val="30"/>
          <w:shd w:fill="E5E5FF" w:color="auto" w:val="clear"/>
        </w:rPr>
        <w:t> </w:t>
      </w:r>
      <w:r>
        <w:rPr>
          <w:b/>
          <w:i/>
          <w:sz w:val="30"/>
          <w:shd w:fill="E5E5FF" w:color="auto" w:val="clear"/>
        </w:rPr>
        <w:t>GARA</w:t>
        <w:tab/>
      </w:r>
    </w:p>
    <w:p>
      <w:pPr>
        <w:pStyle w:val="BodyText"/>
        <w:spacing w:before="112"/>
        <w:ind w:left="1136" w:right="124"/>
        <w:jc w:val="both"/>
      </w:pPr>
      <w:r>
        <w:rPr/>
        <w:t>Con l’anticipo previsto dalle indicazioni specifiche per ogni campionato, il segnapunti deve recarsi nello spogliatoio degli arbitri, munito di due copie del referto, di due penne a sfera (una di riserva), possibilmente di colore nero, di un orologio e di uno strumento sonoro per richiamare l’attenzione degli arbitri secondo le proprie responsabilità ( </w:t>
      </w:r>
      <w:r>
        <w:rPr>
          <w:b/>
        </w:rPr>
        <w:t>non </w:t>
      </w:r>
      <w:r>
        <w:rPr/>
        <w:t>un fischietto)</w:t>
      </w:r>
      <w:hyperlink w:history="true" w:anchor="_bookmark130">
        <w:r>
          <w:rPr>
            <w:position w:val="10"/>
            <w:sz w:val="14"/>
          </w:rPr>
          <w:t>2</w:t>
        </w:r>
      </w:hyperlink>
      <w:r>
        <w:rPr/>
        <w:t>. Dovrà quindi iniziare la compilazione del referto, che deve avvenire esclusivamente </w:t>
      </w:r>
      <w:r>
        <w:rPr>
          <w:b/>
        </w:rPr>
        <w:t>all’interno dello spogliatoio arbitrale</w:t>
      </w:r>
      <w:r>
        <w:rPr/>
        <w:t>.</w:t>
      </w:r>
    </w:p>
    <w:p>
      <w:pPr>
        <w:pStyle w:val="BodyText"/>
        <w:spacing w:before="108"/>
        <w:ind w:left="1136" w:right="121"/>
        <w:jc w:val="both"/>
      </w:pPr>
      <w:r>
        <w:rPr/>
        <w:t>È opportuno che il segnapunti sincronizzi l’orologio con quello del 1° arbitro, che costi- tuisce il riferimento ufficiale per tutti gli orari riguardanti la gara.</w:t>
      </w:r>
    </w:p>
    <w:p>
      <w:pPr>
        <w:pStyle w:val="ListParagraph"/>
        <w:numPr>
          <w:ilvl w:val="2"/>
          <w:numId w:val="45"/>
        </w:numPr>
        <w:tabs>
          <w:tab w:pos="2071" w:val="left" w:leader="none"/>
          <w:tab w:pos="2072" w:val="left" w:leader="none"/>
          <w:tab w:pos="10771" w:val="left" w:leader="none"/>
        </w:tabs>
        <w:spacing w:line="240" w:lineRule="auto" w:before="115" w:after="0"/>
        <w:ind w:left="2072" w:right="0" w:hanging="936"/>
        <w:jc w:val="left"/>
        <w:rPr>
          <w:b/>
          <w:sz w:val="28"/>
        </w:rPr>
      </w:pPr>
      <w:bookmarkStart w:name="2.1.1 Compilazione dell’intestazione del" w:id="267"/>
      <w:bookmarkEnd w:id="267"/>
      <w:r>
        <w:rPr/>
      </w:r>
      <w:bookmarkStart w:name="_bookmark129" w:id="268"/>
      <w:bookmarkEnd w:id="268"/>
      <w:r>
        <w:rPr/>
      </w:r>
      <w:bookmarkStart w:name="_bookmark129" w:id="269"/>
      <w:bookmarkEnd w:id="269"/>
      <w:r>
        <w:rPr>
          <w:b/>
          <w:sz w:val="28"/>
          <w:shd w:fill="CEE6F4" w:color="auto" w:val="clear"/>
        </w:rPr>
        <w:t>C</w:t>
      </w:r>
      <w:r>
        <w:rPr>
          <w:b/>
          <w:sz w:val="28"/>
          <w:shd w:fill="CEE6F4" w:color="auto" w:val="clear"/>
        </w:rPr>
        <w:t>OMPILAZIONE </w:t>
      </w:r>
      <w:r>
        <w:rPr>
          <w:b/>
          <w:spacing w:val="-4"/>
          <w:sz w:val="28"/>
          <w:shd w:fill="CEE6F4" w:color="auto" w:val="clear"/>
        </w:rPr>
        <w:t>DELL’INTESTAZIONE </w:t>
      </w:r>
      <w:r>
        <w:rPr>
          <w:b/>
          <w:sz w:val="28"/>
          <w:shd w:fill="CEE6F4" w:color="auto" w:val="clear"/>
        </w:rPr>
        <w:t>DEL</w:t>
      </w:r>
      <w:r>
        <w:rPr>
          <w:b/>
          <w:spacing w:val="6"/>
          <w:sz w:val="28"/>
          <w:shd w:fill="CEE6F4" w:color="auto" w:val="clear"/>
        </w:rPr>
        <w:t> </w:t>
      </w:r>
      <w:r>
        <w:rPr>
          <w:b/>
          <w:spacing w:val="-5"/>
          <w:sz w:val="28"/>
          <w:shd w:fill="CEE6F4" w:color="auto" w:val="clear"/>
        </w:rPr>
        <w:t>REFERTO</w:t>
        <w:tab/>
      </w:r>
    </w:p>
    <w:p>
      <w:pPr>
        <w:pStyle w:val="BodyText"/>
        <w:spacing w:before="112"/>
        <w:ind w:left="1136" w:right="123"/>
        <w:jc w:val="both"/>
      </w:pPr>
      <w:r>
        <w:rPr/>
        <w:pict>
          <v:group style="position:absolute;margin-left:139.300003pt;margin-top:76.96759pt;width:66.4pt;height:8.7pt;mso-position-horizontal-relative:page;mso-position-vertical-relative:paragraph;z-index:-305007616" coordorigin="2786,1539" coordsize="1328,174">
            <v:line style="position:absolute" from="2786,1541" to="4114,1541" stroked="true" strokeweight=".2pt" strokecolor="#000000">
              <v:stroke dashstyle="solid"/>
            </v:line>
            <v:shape style="position:absolute;left:3030;top:1595;width:110;height:112" coordorigin="3030,1595" coordsize="110,112" path="m3086,1707l3030,1707,3030,1595,3140,1595,3140,1707,3086,1707xe" filled="false" stroked="true" strokeweight=".555pt" strokecolor="#7f7f7f">
              <v:path arrowok="t"/>
              <v:stroke dashstyle="solid"/>
            </v:shape>
            <v:shape style="position:absolute;left:3026;top:1597;width:112;height:110" coordorigin="3026,1597" coordsize="112,110" path="m3026,1707l3138,1597m3138,1707l3026,1597e" filled="false" stroked="true" strokeweight=".555pt" strokecolor="#0000ff">
              <v:path arrowok="t"/>
              <v:stroke dashstyle="solid"/>
            </v:shape>
            <w10:wrap type="none"/>
          </v:group>
        </w:pict>
      </w:r>
      <w:r>
        <w:rPr/>
        <w:pict>
          <v:shape style="position:absolute;margin-left:211.399994pt;margin-top:79.767593pt;width:5.5pt;height:5.6pt;mso-position-horizontal-relative:page;mso-position-vertical-relative:paragraph;z-index:-305004544" coordorigin="4228,1595" coordsize="110,112" path="m4282,1707l4228,1707,4228,1595,4338,1595,4338,1707,4282,1707xe" filled="false" stroked="true" strokeweight=".555pt" strokecolor="#7f7f7f">
            <v:path arrowok="t"/>
            <v:stroke dashstyle="solid"/>
            <w10:wrap type="none"/>
          </v:shape>
        </w:pict>
      </w:r>
      <w:r>
        <w:rPr/>
        <w:t>Nel riquadro in alto a sinistra del referto vanno riportati i dati che identificano la gara da giocare, desunti o dalla designazione, fornita da uno degli arbitri, o, in alternativa, dal calendario ufficiale. Il segnapunti, o l’organizzazione della competizione, deve </w:t>
      </w:r>
      <w:r>
        <w:rPr>
          <w:spacing w:val="2"/>
        </w:rPr>
        <w:t>com- </w:t>
      </w:r>
      <w:r>
        <w:rPr/>
        <w:t>pilare gli spazi del referto come indicato di</w:t>
      </w:r>
      <w:r>
        <w:rPr>
          <w:spacing w:val="-5"/>
        </w:rPr>
        <w:t> </w:t>
      </w:r>
      <w:r>
        <w:rPr/>
        <w:t>seguito.</w:t>
      </w:r>
    </w:p>
    <w:p>
      <w:pPr>
        <w:pStyle w:val="BodyText"/>
        <w:spacing w:before="10" w:after="1"/>
        <w:rPr>
          <w:sz w:val="9"/>
        </w:r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17"/>
      </w:tblGrid>
      <w:tr>
        <w:trPr>
          <w:trHeight w:val="865" w:hRule="atLeast"/>
        </w:trPr>
        <w:tc>
          <w:tcPr>
            <w:tcW w:w="9617" w:type="dxa"/>
            <w:tcBorders>
              <w:bottom w:val="single" w:sz="8" w:space="0" w:color="000000"/>
              <w:right w:val="single" w:sz="8" w:space="0" w:color="000000"/>
            </w:tcBorders>
          </w:tcPr>
          <w:p>
            <w:pPr>
              <w:pStyle w:val="TableParagraph"/>
              <w:tabs>
                <w:tab w:pos="1656" w:val="left" w:leader="none"/>
                <w:tab w:pos="3222" w:val="left" w:leader="none"/>
                <w:tab w:pos="4992" w:val="left" w:leader="none"/>
              </w:tabs>
              <w:spacing w:before="37" w:after="13"/>
              <w:ind w:left="112"/>
              <w:rPr>
                <w:b/>
                <w:sz w:val="12"/>
              </w:rPr>
            </w:pPr>
            <w:r>
              <w:rPr>
                <w:b/>
                <w:spacing w:val="-4"/>
                <w:w w:val="105"/>
                <w:sz w:val="12"/>
              </w:rPr>
              <w:t>CAMPIONATO </w:t>
            </w:r>
            <w:r>
              <w:rPr>
                <w:b/>
                <w:spacing w:val="-3"/>
                <w:w w:val="105"/>
                <w:sz w:val="12"/>
              </w:rPr>
              <w:t>SERIE</w:t>
              <w:tab/>
            </w:r>
            <w:r>
              <w:rPr>
                <w:b/>
                <w:color w:val="0000FF"/>
                <w:w w:val="105"/>
                <w:sz w:val="12"/>
              </w:rPr>
              <w:t>D/B</w:t>
              <w:tab/>
            </w:r>
            <w:r>
              <w:rPr>
                <w:b/>
                <w:spacing w:val="-3"/>
                <w:w w:val="105"/>
                <w:sz w:val="12"/>
              </w:rPr>
              <w:t>GARA </w:t>
            </w:r>
            <w:r>
              <w:rPr>
                <w:b/>
                <w:spacing w:val="-5"/>
                <w:w w:val="105"/>
                <w:sz w:val="12"/>
              </w:rPr>
              <w:t>N°    </w:t>
            </w:r>
            <w:r>
              <w:rPr>
                <w:b/>
                <w:color w:val="0000FF"/>
                <w:w w:val="105"/>
                <w:sz w:val="12"/>
              </w:rPr>
              <w:t>4257</w:t>
              <w:tab/>
            </w:r>
            <w:r>
              <w:rPr>
                <w:b/>
                <w:spacing w:val="-4"/>
                <w:w w:val="105"/>
                <w:sz w:val="12"/>
              </w:rPr>
              <w:t>MANIFESTAZIONE</w:t>
            </w:r>
          </w:p>
          <w:p>
            <w:pPr>
              <w:pStyle w:val="TableParagraph"/>
              <w:tabs>
                <w:tab w:pos="6295" w:val="left" w:leader="none"/>
              </w:tabs>
              <w:spacing w:line="20" w:lineRule="exact"/>
              <w:ind w:left="3859"/>
              <w:rPr>
                <w:rFonts w:ascii="Trebuchet MS"/>
                <w:sz w:val="2"/>
              </w:rPr>
            </w:pPr>
            <w:r>
              <w:rPr>
                <w:rFonts w:ascii="Trebuchet MS"/>
                <w:sz w:val="2"/>
              </w:rPr>
              <w:pict>
                <v:group style="width:44.5pt;height:.2pt;mso-position-horizontal-relative:char;mso-position-vertical-relative:line" coordorigin="0,0" coordsize="890,4">
                  <v:line style="position:absolute" from="0,2" to="890,2" stroked="true" strokeweight=".2pt" strokecolor="#000000">
                    <v:stroke dashstyle="solid"/>
                  </v:line>
                </v:group>
              </w:pict>
            </w:r>
            <w:r>
              <w:rPr>
                <w:rFonts w:ascii="Trebuchet MS"/>
                <w:sz w:val="2"/>
              </w:rPr>
            </w:r>
            <w:r>
              <w:rPr>
                <w:rFonts w:ascii="Trebuchet MS"/>
                <w:sz w:val="2"/>
              </w:rPr>
              <w:tab/>
            </w:r>
            <w:r>
              <w:rPr>
                <w:rFonts w:ascii="Trebuchet MS"/>
                <w:sz w:val="2"/>
              </w:rPr>
              <w:pict>
                <v:group style="width:160.4pt;height:.2pt;mso-position-horizontal-relative:char;mso-position-vertical-relative:line" coordorigin="0,0" coordsize="3208,4">
                  <v:line style="position:absolute" from="0,2" to="3208,2" stroked="true" strokeweight=".2pt" strokecolor="#000000">
                    <v:stroke dashstyle="solid"/>
                  </v:line>
                </v:group>
              </w:pict>
            </w:r>
            <w:r>
              <w:rPr>
                <w:rFonts w:ascii="Trebuchet MS"/>
                <w:sz w:val="2"/>
              </w:rPr>
            </w:r>
          </w:p>
          <w:p>
            <w:pPr>
              <w:pStyle w:val="TableParagraph"/>
              <w:tabs>
                <w:tab w:pos="1114" w:val="left" w:leader="none"/>
                <w:tab w:pos="2260" w:val="left" w:leader="none"/>
                <w:tab w:pos="3366" w:val="left" w:leader="none"/>
                <w:tab w:pos="9531" w:val="left" w:leader="none"/>
              </w:tabs>
              <w:spacing w:before="27"/>
              <w:ind w:left="112"/>
              <w:rPr>
                <w:rFonts w:ascii="Times New Roman"/>
                <w:sz w:val="12"/>
              </w:rPr>
            </w:pPr>
            <w:r>
              <w:rPr>
                <w:b/>
                <w:spacing w:val="-5"/>
                <w:w w:val="105"/>
                <w:sz w:val="12"/>
              </w:rPr>
              <w:t>DIVISIONE:</w:t>
              <w:tab/>
            </w:r>
            <w:r>
              <w:rPr>
                <w:b/>
                <w:spacing w:val="-4"/>
                <w:w w:val="105"/>
                <w:sz w:val="12"/>
              </w:rPr>
              <w:t>MASCHILE</w:t>
              <w:tab/>
              <w:t>FEMMINILE</w:t>
              <w:tab/>
            </w:r>
            <w:r>
              <w:rPr>
                <w:b/>
                <w:w w:val="105"/>
                <w:sz w:val="12"/>
              </w:rPr>
              <w:t>FASE</w:t>
            </w:r>
            <w:r>
              <w:rPr>
                <w:b/>
                <w:sz w:val="12"/>
              </w:rPr>
              <w:t>    </w:t>
            </w:r>
            <w:r>
              <w:rPr>
                <w:b/>
                <w:spacing w:val="-2"/>
                <w:sz w:val="12"/>
              </w:rPr>
              <w:t> </w:t>
            </w:r>
            <w:r>
              <w:rPr>
                <w:rFonts w:ascii="Times New Roman"/>
                <w:w w:val="104"/>
                <w:sz w:val="12"/>
                <w:u w:val="single"/>
              </w:rPr>
              <w:t> </w:t>
            </w:r>
            <w:r>
              <w:rPr>
                <w:rFonts w:ascii="Times New Roman"/>
                <w:sz w:val="12"/>
                <w:u w:val="single"/>
              </w:rPr>
              <w:tab/>
            </w:r>
          </w:p>
          <w:p>
            <w:pPr>
              <w:pStyle w:val="TableParagraph"/>
              <w:tabs>
                <w:tab w:pos="770" w:val="left" w:leader="none"/>
                <w:tab w:pos="3292" w:val="left" w:leader="none"/>
                <w:tab w:pos="6458" w:val="left" w:leader="none"/>
                <w:tab w:pos="8154" w:val="left" w:leader="none"/>
              </w:tabs>
              <w:spacing w:before="60" w:after="11"/>
              <w:ind w:left="112"/>
              <w:rPr>
                <w:b/>
                <w:sz w:val="12"/>
              </w:rPr>
            </w:pPr>
            <w:r>
              <w:rPr>
                <w:b/>
                <w:spacing w:val="-4"/>
                <w:w w:val="105"/>
                <w:sz w:val="12"/>
              </w:rPr>
              <w:t>LUOGO</w:t>
              <w:tab/>
            </w:r>
            <w:r>
              <w:rPr>
                <w:b/>
                <w:color w:val="0000FF"/>
                <w:spacing w:val="-5"/>
                <w:w w:val="105"/>
                <w:sz w:val="12"/>
              </w:rPr>
              <w:t>VENEZIA</w:t>
              <w:tab/>
            </w:r>
            <w:r>
              <w:rPr>
                <w:b/>
                <w:spacing w:val="-3"/>
                <w:w w:val="105"/>
                <w:sz w:val="12"/>
              </w:rPr>
              <w:t>CAMPO  </w:t>
            </w:r>
            <w:r>
              <w:rPr>
                <w:b/>
                <w:spacing w:val="22"/>
                <w:w w:val="105"/>
                <w:sz w:val="12"/>
              </w:rPr>
              <w:t> </w:t>
            </w:r>
            <w:r>
              <w:rPr>
                <w:b/>
                <w:color w:val="0000FF"/>
                <w:spacing w:val="-3"/>
                <w:w w:val="105"/>
                <w:sz w:val="12"/>
              </w:rPr>
              <w:t>PALASPORT</w:t>
            </w:r>
            <w:r>
              <w:rPr>
                <w:b/>
                <w:color w:val="0000FF"/>
                <w:w w:val="105"/>
                <w:sz w:val="12"/>
              </w:rPr>
              <w:t> </w:t>
            </w:r>
            <w:r>
              <w:rPr>
                <w:b/>
                <w:color w:val="0000FF"/>
                <w:spacing w:val="-3"/>
                <w:w w:val="105"/>
                <w:sz w:val="12"/>
              </w:rPr>
              <w:t>“ARSENALE”</w:t>
              <w:tab/>
            </w:r>
            <w:r>
              <w:rPr>
                <w:b/>
                <w:w w:val="105"/>
                <w:sz w:val="12"/>
              </w:rPr>
              <w:t>DATA   </w:t>
            </w:r>
            <w:r>
              <w:rPr>
                <w:b/>
                <w:spacing w:val="14"/>
                <w:w w:val="105"/>
                <w:sz w:val="12"/>
              </w:rPr>
              <w:t> </w:t>
            </w:r>
            <w:r>
              <w:rPr>
                <w:b/>
                <w:color w:val="0000FF"/>
                <w:w w:val="105"/>
                <w:sz w:val="12"/>
              </w:rPr>
              <w:t>18/10/2014</w:t>
              <w:tab/>
            </w:r>
            <w:r>
              <w:rPr>
                <w:b/>
                <w:spacing w:val="-2"/>
                <w:w w:val="105"/>
                <w:sz w:val="12"/>
              </w:rPr>
              <w:t>ORA</w:t>
            </w:r>
            <w:r>
              <w:rPr>
                <w:b/>
                <w:spacing w:val="21"/>
                <w:w w:val="105"/>
                <w:sz w:val="12"/>
              </w:rPr>
              <w:t> </w:t>
            </w:r>
            <w:r>
              <w:rPr>
                <w:b/>
                <w:color w:val="0000FF"/>
                <w:w w:val="105"/>
                <w:sz w:val="12"/>
              </w:rPr>
              <w:t>20:30</w:t>
            </w:r>
          </w:p>
          <w:p>
            <w:pPr>
              <w:pStyle w:val="TableParagraph"/>
              <w:tabs>
                <w:tab w:pos="3859" w:val="left" w:leader="none"/>
                <w:tab w:pos="6957" w:val="left" w:leader="none"/>
              </w:tabs>
              <w:spacing w:line="20" w:lineRule="exact"/>
              <w:ind w:left="761"/>
              <w:rPr>
                <w:rFonts w:ascii="Trebuchet MS"/>
                <w:sz w:val="2"/>
              </w:rPr>
            </w:pPr>
            <w:r>
              <w:rPr>
                <w:rFonts w:ascii="Trebuchet MS"/>
                <w:sz w:val="2"/>
              </w:rPr>
              <w:pict>
                <v:group style="width:110.6pt;height:.2pt;mso-position-horizontal-relative:char;mso-position-vertical-relative:line" coordorigin="0,0" coordsize="2212,4">
                  <v:line style="position:absolute" from="0,2" to="2212,2" stroked="true" strokeweight=".2pt" strokecolor="#000000">
                    <v:stroke dashstyle="solid"/>
                  </v:line>
                </v:group>
              </w:pict>
            </w:r>
            <w:r>
              <w:rPr>
                <w:rFonts w:ascii="Trebuchet MS"/>
                <w:sz w:val="2"/>
              </w:rPr>
            </w:r>
            <w:r>
              <w:rPr>
                <w:rFonts w:ascii="Trebuchet MS"/>
                <w:sz w:val="2"/>
              </w:rPr>
              <w:tab/>
            </w:r>
            <w:r>
              <w:rPr>
                <w:rFonts w:ascii="Trebuchet MS"/>
                <w:sz w:val="2"/>
              </w:rPr>
              <w:pict>
                <v:group style="width:121.8pt;height:.2pt;mso-position-horizontal-relative:char;mso-position-vertical-relative:line" coordorigin="0,0" coordsize="2436,4">
                  <v:line style="position:absolute" from="0,2" to="2436,2" stroked="true" strokeweight=".2pt" strokecolor="#000000">
                    <v:stroke dashstyle="solid"/>
                  </v:line>
                </v:group>
              </w:pict>
            </w:r>
            <w:r>
              <w:rPr>
                <w:rFonts w:ascii="Trebuchet MS"/>
                <w:sz w:val="2"/>
              </w:rPr>
            </w:r>
            <w:r>
              <w:rPr>
                <w:rFonts w:ascii="Trebuchet MS"/>
                <w:sz w:val="2"/>
              </w:rPr>
              <w:tab/>
            </w:r>
            <w:r>
              <w:rPr>
                <w:rFonts w:ascii="Trebuchet MS"/>
                <w:sz w:val="2"/>
              </w:rPr>
              <w:pict>
                <v:group style="width:55.3pt;height:.2pt;mso-position-horizontal-relative:char;mso-position-vertical-relative:line" coordorigin="0,0" coordsize="1106,4">
                  <v:line style="position:absolute" from="0,2" to="1106,2" stroked="true" strokeweight=".2pt" strokecolor="#000000">
                    <v:stroke dashstyle="solid"/>
                  </v:line>
                </v:group>
              </w:pict>
            </w:r>
            <w:r>
              <w:rPr>
                <w:rFonts w:ascii="Trebuchet MS"/>
                <w:sz w:val="2"/>
              </w:rPr>
            </w:r>
          </w:p>
          <w:p>
            <w:pPr>
              <w:pStyle w:val="TableParagraph"/>
              <w:tabs>
                <w:tab w:pos="9426" w:val="left" w:leader="none"/>
              </w:tabs>
              <w:spacing w:line="47" w:lineRule="exact"/>
              <w:ind w:left="136"/>
              <w:rPr>
                <w:b/>
                <w:sz w:val="6"/>
              </w:rPr>
            </w:pPr>
            <w:r>
              <w:rPr>
                <w:b/>
                <w:w w:val="105"/>
                <w:sz w:val="6"/>
              </w:rPr>
              <w:t>A</w:t>
              <w:tab/>
              <w:t>A</w:t>
            </w:r>
          </w:p>
          <w:p>
            <w:pPr>
              <w:pStyle w:val="TableParagraph"/>
              <w:tabs>
                <w:tab w:pos="544" w:val="left" w:leader="none"/>
                <w:tab w:pos="2208" w:val="left" w:leader="none"/>
                <w:tab w:pos="4304" w:val="left" w:leader="none"/>
                <w:tab w:pos="7058" w:val="left" w:leader="none"/>
                <w:tab w:pos="9066" w:val="left" w:leader="none"/>
                <w:tab w:pos="9432" w:val="left" w:leader="none"/>
              </w:tabs>
              <w:spacing w:line="119" w:lineRule="exact"/>
              <w:ind w:left="142"/>
              <w:rPr>
                <w:sz w:val="6"/>
              </w:rPr>
            </w:pPr>
            <w:r>
              <w:rPr>
                <w:w w:val="105"/>
                <w:sz w:val="6"/>
              </w:rPr>
              <w:t>o</w:t>
              <w:tab/>
            </w:r>
            <w:r>
              <w:rPr>
                <w:color w:val="0000FF"/>
                <w:w w:val="105"/>
                <w:position w:val="1"/>
                <w:sz w:val="6"/>
                <w:u w:val="single" w:color="000000"/>
              </w:rPr>
              <w:t> </w:t>
              <w:tab/>
            </w:r>
            <w:r>
              <w:rPr>
                <w:b/>
                <w:color w:val="0000FF"/>
                <w:spacing w:val="-3"/>
                <w:w w:val="105"/>
                <w:position w:val="1"/>
                <w:sz w:val="12"/>
                <w:u w:val="single" w:color="000000"/>
              </w:rPr>
              <w:t>ROSSA</w:t>
              <w:tab/>
            </w:r>
            <w:r>
              <w:rPr>
                <w:b/>
                <w:spacing w:val="-4"/>
                <w:w w:val="105"/>
                <w:position w:val="1"/>
                <w:sz w:val="12"/>
              </w:rPr>
              <w:t>SQUADRE</w:t>
            </w:r>
            <w:r>
              <w:rPr>
                <w:b/>
                <w:color w:val="0000FF"/>
                <w:spacing w:val="-4"/>
                <w:w w:val="105"/>
                <w:position w:val="1"/>
                <w:sz w:val="12"/>
                <w:u w:val="single" w:color="000000"/>
              </w:rPr>
              <w:t> </w:t>
              <w:tab/>
            </w:r>
            <w:r>
              <w:rPr>
                <w:b/>
                <w:color w:val="0000FF"/>
                <w:w w:val="105"/>
                <w:position w:val="1"/>
                <w:sz w:val="12"/>
                <w:u w:val="single" w:color="000000"/>
              </w:rPr>
              <w:t>BLU</w:t>
              <w:tab/>
            </w:r>
            <w:r>
              <w:rPr>
                <w:b/>
                <w:color w:val="0000FF"/>
                <w:w w:val="105"/>
                <w:position w:val="1"/>
                <w:sz w:val="12"/>
              </w:rPr>
              <w:tab/>
            </w:r>
            <w:r>
              <w:rPr>
                <w:w w:val="105"/>
                <w:sz w:val="6"/>
              </w:rPr>
              <w:t>o</w:t>
            </w:r>
          </w:p>
          <w:p>
            <w:pPr>
              <w:pStyle w:val="TableParagraph"/>
              <w:tabs>
                <w:tab w:pos="9430" w:val="left" w:leader="none"/>
              </w:tabs>
              <w:spacing w:line="50" w:lineRule="exact" w:before="26"/>
              <w:ind w:left="140"/>
              <w:rPr>
                <w:b/>
                <w:sz w:val="6"/>
              </w:rPr>
            </w:pPr>
            <w:r>
              <w:rPr>
                <w:b/>
                <w:w w:val="105"/>
                <w:sz w:val="6"/>
              </w:rPr>
              <w:t>B</w:t>
              <w:tab/>
              <w:t>B</w:t>
            </w:r>
          </w:p>
        </w:tc>
      </w:tr>
    </w:tbl>
    <w:p>
      <w:pPr>
        <w:spacing w:before="114"/>
        <w:ind w:left="4402" w:right="0" w:firstLine="0"/>
        <w:jc w:val="left"/>
        <w:rPr>
          <w:i/>
          <w:sz w:val="20"/>
        </w:rPr>
      </w:pPr>
      <w:r>
        <w:rPr/>
        <w:pict>
          <v:group style="position:absolute;margin-left:482.399994pt;margin-top:-15.110339pt;width:49.8pt;height:13.9pt;mso-position-horizontal-relative:page;mso-position-vertical-relative:paragraph;z-index:-305006592" coordorigin="9648,-302" coordsize="996,278">
            <v:line style="position:absolute" from="9648,-300" to="10644,-300" stroked="true" strokeweight=".2pt" strokecolor="#000000">
              <v:stroke dashstyle="solid"/>
            </v:line>
            <v:shape style="position:absolute;left:10280;top:-280;width:256;height:256" type="#_x0000_t75" stroked="false">
              <v:imagedata r:id="rId335" o:title=""/>
            </v:shape>
            <w10:wrap type="none"/>
          </v:group>
        </w:pict>
      </w:r>
      <w:r>
        <w:rPr/>
        <w:drawing>
          <wp:anchor distT="0" distB="0" distL="0" distR="0" allowOverlap="1" layoutInCell="1" locked="0" behindDoc="1" simplePos="0" relativeHeight="198310912">
            <wp:simplePos x="0" y="0"/>
            <wp:positionH relativeFrom="page">
              <wp:posOffset>857535</wp:posOffset>
            </wp:positionH>
            <wp:positionV relativeFrom="paragraph">
              <wp:posOffset>-177645</wp:posOffset>
            </wp:positionV>
            <wp:extent cx="160655" cy="161925"/>
            <wp:effectExtent l="0" t="0" r="0" b="0"/>
            <wp:wrapNone/>
            <wp:docPr id="241" name="image133.png"/>
            <wp:cNvGraphicFramePr>
              <a:graphicFrameLocks noChangeAspect="1"/>
            </wp:cNvGraphicFramePr>
            <a:graphic>
              <a:graphicData uri="http://schemas.openxmlformats.org/drawingml/2006/picture">
                <pic:pic>
                  <pic:nvPicPr>
                    <pic:cNvPr id="242" name="image133.png"/>
                    <pic:cNvPicPr/>
                  </pic:nvPicPr>
                  <pic:blipFill>
                    <a:blip r:embed="rId336" cstate="print"/>
                    <a:stretch>
                      <a:fillRect/>
                    </a:stretch>
                  </pic:blipFill>
                  <pic:spPr>
                    <a:xfrm>
                      <a:off x="0" y="0"/>
                      <a:ext cx="160655" cy="161925"/>
                    </a:xfrm>
                    <a:prstGeom prst="rect">
                      <a:avLst/>
                    </a:prstGeom>
                  </pic:spPr>
                </pic:pic>
              </a:graphicData>
            </a:graphic>
          </wp:anchor>
        </w:drawing>
      </w:r>
      <w:r>
        <w:rPr>
          <w:i/>
          <w:sz w:val="20"/>
        </w:rPr>
        <w:t>Figura 1 - Intestazione del referto</w:t>
      </w:r>
    </w:p>
    <w:p>
      <w:pPr>
        <w:spacing w:before="112"/>
        <w:ind w:left="1136" w:right="0" w:firstLine="0"/>
        <w:jc w:val="left"/>
        <w:rPr>
          <w:rFonts w:ascii="Tahoma" w:hAnsi="Tahoma"/>
          <w:b/>
          <w:sz w:val="20"/>
        </w:rPr>
      </w:pPr>
      <w:r>
        <w:rPr>
          <w:rFonts w:ascii="Tahoma" w:hAnsi="Tahoma"/>
          <w:b/>
          <w:sz w:val="20"/>
        </w:rPr>
        <w:t>CAMPIONATO SERIE </w:t>
      </w:r>
      <w:r>
        <w:rPr>
          <w:b/>
          <w:sz w:val="24"/>
        </w:rPr>
        <w:t>– </w:t>
      </w:r>
      <w:r>
        <w:rPr>
          <w:rFonts w:ascii="Tahoma" w:hAnsi="Tahoma"/>
          <w:b/>
          <w:sz w:val="20"/>
        </w:rPr>
        <w:t>MANIFESTAZIONE</w:t>
      </w:r>
    </w:p>
    <w:p>
      <w:pPr>
        <w:pStyle w:val="BodyText"/>
        <w:spacing w:before="1"/>
        <w:ind w:left="1136" w:right="147"/>
        <w:jc w:val="both"/>
      </w:pPr>
      <w:r>
        <w:rPr/>
        <w:t>Queste due voci sono alternative tra di loro: la prima si usa per i campionati di serie e di categoria, la seconda per tornei e altre manifestazioni.</w:t>
      </w:r>
    </w:p>
    <w:p>
      <w:pPr>
        <w:spacing w:line="241" w:lineRule="exact" w:before="114"/>
        <w:ind w:left="1136" w:right="0" w:firstLine="0"/>
        <w:jc w:val="left"/>
        <w:rPr>
          <w:rFonts w:ascii="Tahoma" w:hAnsi="Tahoma"/>
          <w:b/>
          <w:sz w:val="20"/>
        </w:rPr>
      </w:pPr>
      <w:r>
        <w:rPr>
          <w:rFonts w:ascii="Tahoma" w:hAnsi="Tahoma"/>
          <w:b/>
          <w:sz w:val="20"/>
        </w:rPr>
        <w:t>GARA N°</w:t>
      </w:r>
    </w:p>
    <w:p>
      <w:pPr>
        <w:pStyle w:val="BodyText"/>
        <w:spacing w:line="278" w:lineRule="exact"/>
        <w:ind w:left="1136"/>
        <w:jc w:val="both"/>
      </w:pPr>
      <w:r>
        <w:rPr/>
        <w:t>Il numero della gara.</w:t>
      </w:r>
    </w:p>
    <w:p>
      <w:pPr>
        <w:spacing w:line="241" w:lineRule="exact" w:before="115"/>
        <w:ind w:left="1136" w:right="0" w:firstLine="0"/>
        <w:jc w:val="left"/>
        <w:rPr>
          <w:rFonts w:ascii="Tahoma"/>
          <w:b/>
          <w:sz w:val="20"/>
        </w:rPr>
      </w:pPr>
      <w:r>
        <w:rPr>
          <w:rFonts w:ascii="Tahoma"/>
          <w:b/>
          <w:sz w:val="20"/>
        </w:rPr>
        <w:t>DIVISIONE</w:t>
      </w:r>
    </w:p>
    <w:p>
      <w:pPr>
        <w:spacing w:line="278" w:lineRule="exact" w:before="0"/>
        <w:ind w:left="1136" w:right="0" w:firstLine="0"/>
        <w:jc w:val="left"/>
        <w:rPr>
          <w:sz w:val="24"/>
        </w:rPr>
      </w:pPr>
      <w:r>
        <w:rPr>
          <w:sz w:val="24"/>
        </w:rPr>
        <w:t>Mettere una “</w:t>
      </w:r>
      <w:r>
        <w:rPr>
          <w:b/>
          <w:sz w:val="24"/>
        </w:rPr>
        <w:t>X</w:t>
      </w:r>
      <w:r>
        <w:rPr>
          <w:sz w:val="24"/>
        </w:rPr>
        <w:t>” su </w:t>
      </w:r>
      <w:r>
        <w:rPr>
          <w:rFonts w:ascii="Tahoma" w:hAnsi="Tahoma"/>
          <w:b/>
          <w:sz w:val="20"/>
        </w:rPr>
        <w:t>MASCHILE </w:t>
      </w:r>
      <w:r>
        <w:rPr>
          <w:sz w:val="24"/>
        </w:rPr>
        <w:t>o </w:t>
      </w:r>
      <w:r>
        <w:rPr>
          <w:rFonts w:ascii="Tahoma" w:hAnsi="Tahoma"/>
          <w:b/>
          <w:sz w:val="20"/>
        </w:rPr>
        <w:t>FEMMINILE</w:t>
      </w:r>
      <w:r>
        <w:rPr>
          <w:sz w:val="24"/>
        </w:rPr>
        <w:t>.</w:t>
      </w:r>
    </w:p>
    <w:p>
      <w:pPr>
        <w:spacing w:line="241" w:lineRule="exact" w:before="115"/>
        <w:ind w:left="1136" w:right="0" w:firstLine="0"/>
        <w:jc w:val="left"/>
        <w:rPr>
          <w:rFonts w:ascii="Tahoma"/>
          <w:b/>
          <w:sz w:val="20"/>
        </w:rPr>
      </w:pPr>
      <w:r>
        <w:rPr>
          <w:rFonts w:ascii="Tahoma"/>
          <w:b/>
          <w:sz w:val="20"/>
        </w:rPr>
        <w:t>FASE</w:t>
      </w:r>
    </w:p>
    <w:p>
      <w:pPr>
        <w:spacing w:before="0"/>
        <w:ind w:left="1136" w:right="123" w:firstLine="0"/>
        <w:jc w:val="both"/>
        <w:rPr>
          <w:sz w:val="24"/>
        </w:rPr>
      </w:pPr>
      <w:r>
        <w:rPr>
          <w:sz w:val="24"/>
        </w:rPr>
        <w:t>Questa voce è opzionale: può essere usata per indicazioni del tipo </w:t>
      </w:r>
      <w:r>
        <w:rPr>
          <w:i/>
          <w:sz w:val="24"/>
        </w:rPr>
        <w:t>ottavi</w:t>
      </w:r>
      <w:r>
        <w:rPr>
          <w:sz w:val="24"/>
        </w:rPr>
        <w:t>, </w:t>
      </w:r>
      <w:r>
        <w:rPr>
          <w:i/>
          <w:sz w:val="24"/>
        </w:rPr>
        <w:t>quarti</w:t>
      </w:r>
      <w:r>
        <w:rPr>
          <w:sz w:val="24"/>
        </w:rPr>
        <w:t>, </w:t>
      </w:r>
      <w:r>
        <w:rPr>
          <w:i/>
          <w:sz w:val="24"/>
        </w:rPr>
        <w:t>semifi- </w:t>
      </w:r>
      <w:r>
        <w:rPr>
          <w:i/>
          <w:sz w:val="24"/>
        </w:rPr>
        <w:t>nali</w:t>
      </w:r>
      <w:r>
        <w:rPr>
          <w:sz w:val="24"/>
        </w:rPr>
        <w:t>, </w:t>
      </w:r>
      <w:r>
        <w:rPr>
          <w:i/>
          <w:sz w:val="24"/>
        </w:rPr>
        <w:t>finali</w:t>
      </w:r>
      <w:r>
        <w:rPr>
          <w:sz w:val="24"/>
        </w:rPr>
        <w:t>, </w:t>
      </w:r>
      <w:r>
        <w:rPr>
          <w:i/>
          <w:sz w:val="24"/>
        </w:rPr>
        <w:t>play-off</w:t>
      </w:r>
      <w:r>
        <w:rPr>
          <w:sz w:val="24"/>
        </w:rPr>
        <w:t>, ecc.</w:t>
      </w:r>
    </w:p>
    <w:p>
      <w:pPr>
        <w:spacing w:before="113"/>
        <w:ind w:left="1136" w:right="0" w:firstLine="0"/>
        <w:jc w:val="left"/>
        <w:rPr>
          <w:rFonts w:ascii="Tahoma"/>
          <w:b/>
          <w:sz w:val="20"/>
        </w:rPr>
      </w:pPr>
      <w:r>
        <w:rPr>
          <w:rFonts w:ascii="Tahoma"/>
          <w:b/>
          <w:sz w:val="20"/>
        </w:rPr>
        <w:t>LUOGO</w:t>
      </w:r>
    </w:p>
    <w:p>
      <w:pPr>
        <w:pStyle w:val="BodyText"/>
        <w:spacing w:before="1"/>
        <w:ind w:left="1136"/>
        <w:jc w:val="both"/>
      </w:pPr>
      <w:r>
        <w:rPr/>
        <w:t>La città ove si svolge la gara.</w:t>
      </w:r>
    </w:p>
    <w:p>
      <w:pPr>
        <w:spacing w:before="113"/>
        <w:ind w:left="1136" w:right="0" w:firstLine="0"/>
        <w:jc w:val="left"/>
        <w:rPr>
          <w:rFonts w:ascii="Tahoma"/>
          <w:b/>
          <w:sz w:val="20"/>
        </w:rPr>
      </w:pPr>
      <w:r>
        <w:rPr>
          <w:rFonts w:ascii="Tahoma"/>
          <w:b/>
          <w:sz w:val="20"/>
        </w:rPr>
        <w:t>CAMPO</w:t>
      </w:r>
    </w:p>
    <w:p>
      <w:pPr>
        <w:pStyle w:val="BodyText"/>
        <w:spacing w:before="1"/>
        <w:ind w:left="1136"/>
        <w:jc w:val="both"/>
      </w:pPr>
      <w:r>
        <w:rPr/>
        <w:t>Il nome del campo di gioco.</w:t>
      </w:r>
    </w:p>
    <w:p>
      <w:pPr>
        <w:spacing w:before="113"/>
        <w:ind w:left="1136" w:right="0" w:firstLine="0"/>
        <w:jc w:val="left"/>
        <w:rPr>
          <w:rFonts w:ascii="Tahoma"/>
          <w:b/>
          <w:sz w:val="20"/>
        </w:rPr>
      </w:pPr>
      <w:r>
        <w:rPr>
          <w:rFonts w:ascii="Tahoma"/>
          <w:b/>
          <w:sz w:val="20"/>
        </w:rPr>
        <w:t>DATA</w:t>
      </w:r>
    </w:p>
    <w:p>
      <w:pPr>
        <w:pStyle w:val="BodyText"/>
        <w:spacing w:before="1"/>
        <w:ind w:left="1136"/>
        <w:jc w:val="both"/>
      </w:pPr>
      <w:r>
        <w:rPr/>
        <w:t>La data in cui si disputa la gara.</w:t>
      </w:r>
    </w:p>
    <w:p>
      <w:pPr>
        <w:spacing w:before="113"/>
        <w:ind w:left="1136" w:right="0" w:firstLine="0"/>
        <w:jc w:val="left"/>
        <w:rPr>
          <w:rFonts w:ascii="Tahoma"/>
          <w:b/>
          <w:sz w:val="20"/>
        </w:rPr>
      </w:pPr>
      <w:r>
        <w:rPr>
          <w:rFonts w:ascii="Tahoma"/>
          <w:b/>
          <w:sz w:val="20"/>
        </w:rPr>
        <w:t>ORA</w:t>
      </w:r>
    </w:p>
    <w:p>
      <w:pPr>
        <w:pStyle w:val="BodyText"/>
        <w:spacing w:before="1"/>
        <w:ind w:left="1136"/>
        <w:jc w:val="both"/>
      </w:pPr>
      <w:r>
        <w:rPr/>
        <w:t>L’ora di inizio della gara prevista dal calendario ufficiale.</w:t>
      </w:r>
    </w:p>
    <w:p>
      <w:pPr>
        <w:pStyle w:val="ListParagraph"/>
        <w:numPr>
          <w:ilvl w:val="0"/>
          <w:numId w:val="46"/>
        </w:numPr>
        <w:tabs>
          <w:tab w:pos="1420" w:val="left" w:leader="none"/>
        </w:tabs>
        <w:spacing w:line="240" w:lineRule="auto" w:before="159" w:after="0"/>
        <w:ind w:left="1420" w:right="0" w:hanging="284"/>
        <w:jc w:val="left"/>
        <w:rPr>
          <w:i/>
          <w:sz w:val="20"/>
        </w:rPr>
      </w:pPr>
      <w:bookmarkStart w:name="_bookmark130" w:id="270"/>
      <w:bookmarkEnd w:id="270"/>
      <w:r>
        <w:rPr/>
      </w:r>
      <w:bookmarkStart w:name="_bookmark130" w:id="271"/>
      <w:bookmarkEnd w:id="271"/>
      <w:r>
        <w:rPr>
          <w:i/>
          <w:sz w:val="20"/>
        </w:rPr>
        <w:t>R</w:t>
      </w:r>
      <w:r>
        <w:rPr>
          <w:i/>
          <w:sz w:val="20"/>
        </w:rPr>
        <w:t>egole di Gioco: </w:t>
      </w:r>
      <w:hyperlink r:id="rId328">
        <w:r>
          <w:rPr>
            <w:i/>
            <w:sz w:val="20"/>
            <w:u w:val="single" w:color="66FFFF"/>
          </w:rPr>
          <w:t>27.2</w:t>
        </w:r>
        <w:r>
          <w:rPr>
            <w:i/>
            <w:sz w:val="20"/>
          </w:rPr>
          <w:t> </w:t>
        </w:r>
      </w:hyperlink>
      <w:r>
        <w:rPr>
          <w:i/>
          <w:sz w:val="20"/>
        </w:rPr>
        <w:t>– Casistica:</w:t>
      </w:r>
      <w:hyperlink r:id="rId337">
        <w:r>
          <w:rPr>
            <w:i/>
            <w:spacing w:val="1"/>
            <w:sz w:val="20"/>
          </w:rPr>
          <w:t> </w:t>
        </w:r>
        <w:r>
          <w:rPr>
            <w:i/>
            <w:sz w:val="20"/>
            <w:u w:val="single" w:color="66FFFF"/>
          </w:rPr>
          <w:t>27.1</w:t>
        </w:r>
      </w:hyperlink>
      <w:r>
        <w:rPr>
          <w:i/>
          <w:sz w:val="20"/>
        </w:rPr>
        <w:t>.</w:t>
      </w:r>
    </w:p>
    <w:p>
      <w:pPr>
        <w:spacing w:after="0" w:line="240" w:lineRule="auto"/>
        <w:jc w:val="left"/>
        <w:rPr>
          <w:sz w:val="20"/>
        </w:rPr>
        <w:sectPr>
          <w:headerReference w:type="default" r:id="rId332"/>
          <w:footerReference w:type="default" r:id="rId333"/>
          <w:footerReference w:type="even" r:id="rId334"/>
          <w:pgSz w:w="11900" w:h="16840"/>
          <w:pgMar w:header="0" w:footer="1422" w:top="1060" w:bottom="1620" w:left="0" w:right="1000"/>
          <w:pgNumType w:start="3"/>
        </w:sectPr>
      </w:pPr>
    </w:p>
    <w:p>
      <w:pPr>
        <w:spacing w:before="74"/>
        <w:ind w:left="3784" w:right="0" w:firstLine="0"/>
        <w:jc w:val="left"/>
        <w:rPr>
          <w:sz w:val="20"/>
        </w:rPr>
      </w:pPr>
      <w:r>
        <w:rPr>
          <w:sz w:val="20"/>
        </w:rPr>
        <w:t>COMPILAZIONE DELL’INTESTAZIONE DEL REFERTO</w:t>
      </w:r>
    </w:p>
    <w:p>
      <w:pPr>
        <w:pStyle w:val="BodyText"/>
        <w:spacing w:before="8"/>
        <w:rPr>
          <w:sz w:val="28"/>
        </w:rPr>
      </w:pPr>
    </w:p>
    <w:p>
      <w:pPr>
        <w:spacing w:before="0"/>
        <w:ind w:left="1136" w:right="0" w:firstLine="0"/>
        <w:jc w:val="left"/>
        <w:rPr>
          <w:rFonts w:ascii="Tahoma"/>
          <w:b/>
          <w:sz w:val="20"/>
        </w:rPr>
      </w:pPr>
      <w:r>
        <w:rPr>
          <w:rFonts w:ascii="Tahoma"/>
          <w:b/>
          <w:sz w:val="20"/>
        </w:rPr>
        <w:t>SQUADRE</w:t>
      </w:r>
    </w:p>
    <w:p>
      <w:pPr>
        <w:pStyle w:val="BodyText"/>
        <w:spacing w:before="2"/>
        <w:ind w:left="1136" w:right="121"/>
        <w:jc w:val="both"/>
      </w:pPr>
      <w:r>
        <w:rPr/>
        <w:t>Denominazione delle squadre nell’ordine riportato dal calendario ufficiale. I cerchi ac- canto ai nomi delle squadre vanno lasciati in bianco, perché saranno riempiti una volta effettuato il sorteggio (§ </w:t>
      </w:r>
      <w:hyperlink w:history="true" w:anchor="_bookmark138">
        <w:r>
          <w:rPr/>
          <w:t>2.1.5</w:t>
        </w:r>
      </w:hyperlink>
      <w:r>
        <w:rPr/>
        <w:t>).</w:t>
      </w:r>
    </w:p>
    <w:p>
      <w:pPr>
        <w:pStyle w:val="ListParagraph"/>
        <w:numPr>
          <w:ilvl w:val="2"/>
          <w:numId w:val="45"/>
        </w:numPr>
        <w:tabs>
          <w:tab w:pos="2072" w:val="left" w:leader="none"/>
          <w:tab w:pos="10771" w:val="left" w:leader="none"/>
        </w:tabs>
        <w:spacing w:line="240" w:lineRule="auto" w:before="114" w:after="0"/>
        <w:ind w:left="2072" w:right="0" w:hanging="936"/>
        <w:jc w:val="both"/>
        <w:rPr>
          <w:rFonts w:ascii="Tahoma"/>
          <w:b/>
          <w:sz w:val="24"/>
        </w:rPr>
      </w:pPr>
      <w:bookmarkStart w:name="2.1.2 Compilazione del riquadro SQUADRE" w:id="272"/>
      <w:bookmarkEnd w:id="272"/>
      <w:r>
        <w:rPr/>
      </w:r>
      <w:bookmarkStart w:name="_bookmark131" w:id="273"/>
      <w:bookmarkEnd w:id="273"/>
      <w:r>
        <w:rPr/>
      </w:r>
      <w:bookmarkStart w:name="_bookmark131" w:id="274"/>
      <w:bookmarkEnd w:id="274"/>
      <w:r>
        <w:rPr>
          <w:b/>
          <w:sz w:val="28"/>
          <w:shd w:fill="CEE6F4" w:color="auto" w:val="clear"/>
        </w:rPr>
        <w:t>C</w:t>
      </w:r>
      <w:r>
        <w:rPr>
          <w:b/>
          <w:sz w:val="28"/>
          <w:shd w:fill="CEE6F4" w:color="auto" w:val="clear"/>
        </w:rPr>
        <w:t>OMPILAZIONE DEL RIQUADRO</w:t>
      </w:r>
      <w:r>
        <w:rPr>
          <w:b/>
          <w:spacing w:val="-28"/>
          <w:sz w:val="28"/>
          <w:shd w:fill="CEE6F4" w:color="auto" w:val="clear"/>
        </w:rPr>
        <w:t> </w:t>
      </w:r>
      <w:r>
        <w:rPr>
          <w:rFonts w:ascii="Tahoma"/>
          <w:b/>
          <w:sz w:val="24"/>
          <w:shd w:fill="CEE6F4" w:color="auto" w:val="clear"/>
        </w:rPr>
        <w:t>SQUADRE</w:t>
        <w:tab/>
      </w:r>
    </w:p>
    <w:p>
      <w:pPr>
        <w:pStyle w:val="BodyText"/>
        <w:tabs>
          <w:tab w:pos="10403" w:val="left" w:leader="none"/>
        </w:tabs>
        <w:spacing w:line="211" w:lineRule="auto" w:before="134"/>
        <w:ind w:left="1136" w:right="170"/>
        <w:jc w:val="both"/>
      </w:pPr>
      <w:r>
        <w:rPr/>
        <w:drawing>
          <wp:anchor distT="0" distB="0" distL="0" distR="0" allowOverlap="1" layoutInCell="1" locked="0" behindDoc="0" simplePos="0" relativeHeight="252347392">
            <wp:simplePos x="0" y="0"/>
            <wp:positionH relativeFrom="page">
              <wp:posOffset>5620003</wp:posOffset>
            </wp:positionH>
            <wp:positionV relativeFrom="paragraph">
              <wp:posOffset>405485</wp:posOffset>
            </wp:positionV>
            <wp:extent cx="143002" cy="144272"/>
            <wp:effectExtent l="0" t="0" r="0" b="0"/>
            <wp:wrapNone/>
            <wp:docPr id="243" name="image134.png"/>
            <wp:cNvGraphicFramePr>
              <a:graphicFrameLocks noChangeAspect="1"/>
            </wp:cNvGraphicFramePr>
            <a:graphic>
              <a:graphicData uri="http://schemas.openxmlformats.org/drawingml/2006/picture">
                <pic:pic>
                  <pic:nvPicPr>
                    <pic:cNvPr id="244" name="image134.png"/>
                    <pic:cNvPicPr/>
                  </pic:nvPicPr>
                  <pic:blipFill>
                    <a:blip r:embed="rId339" cstate="print"/>
                    <a:stretch>
                      <a:fillRect/>
                    </a:stretch>
                  </pic:blipFill>
                  <pic:spPr>
                    <a:xfrm>
                      <a:off x="0" y="0"/>
                      <a:ext cx="143002" cy="144272"/>
                    </a:xfrm>
                    <a:prstGeom prst="rect">
                      <a:avLst/>
                    </a:prstGeom>
                  </pic:spPr>
                </pic:pic>
              </a:graphicData>
            </a:graphic>
          </wp:anchor>
        </w:drawing>
      </w:r>
      <w:r>
        <w:rPr/>
        <w:pict>
          <v:shape style="position:absolute;margin-left:340.100006pt;margin-top:5.708002pt;width:198.8pt;height:294.8pt;mso-position-horizontal-relative:page;mso-position-vertical-relative:paragraph;z-index:252348416" type="#_x0000_t202" filled="false" stroked="false">
            <v:textbox inset="0,0,0,0">
              <w:txbxContent>
                <w:tbl>
                  <w:tblPr>
                    <w:tblW w:w="0" w:type="auto"/>
                    <w:jc w:val="lef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3"/>
                    <w:gridCol w:w="1200"/>
                    <w:gridCol w:w="242"/>
                    <w:gridCol w:w="178"/>
                    <w:gridCol w:w="178"/>
                    <w:gridCol w:w="178"/>
                    <w:gridCol w:w="1620"/>
                  </w:tblGrid>
                  <w:tr>
                    <w:trPr>
                      <w:trHeight w:val="295" w:hRule="atLeast"/>
                    </w:trPr>
                    <w:tc>
                      <w:tcPr>
                        <w:tcW w:w="1553" w:type="dxa"/>
                        <w:gridSpan w:val="2"/>
                        <w:tcBorders>
                          <w:left w:val="single" w:sz="6" w:space="0" w:color="000000"/>
                          <w:bottom w:val="single" w:sz="8" w:space="0" w:color="000000"/>
                          <w:right w:val="single" w:sz="8" w:space="0" w:color="000000"/>
                        </w:tcBorders>
                      </w:tcPr>
                      <w:p>
                        <w:pPr>
                          <w:pStyle w:val="TableParagraph"/>
                          <w:spacing w:line="63" w:lineRule="exact"/>
                          <w:ind w:left="362"/>
                          <w:rPr>
                            <w:b/>
                            <w:sz w:val="7"/>
                          </w:rPr>
                        </w:pPr>
                        <w:r>
                          <w:rPr>
                            <w:b/>
                            <w:w w:val="97"/>
                            <w:sz w:val="7"/>
                          </w:rPr>
                          <w:t>A</w:t>
                        </w:r>
                      </w:p>
                      <w:p>
                        <w:pPr>
                          <w:pStyle w:val="TableParagraph"/>
                          <w:tabs>
                            <w:tab w:pos="708" w:val="left" w:leader="none"/>
                          </w:tabs>
                          <w:spacing w:line="165" w:lineRule="exact"/>
                          <w:ind w:left="362"/>
                          <w:rPr>
                            <w:b/>
                            <w:sz w:val="17"/>
                          </w:rPr>
                        </w:pPr>
                        <w:r>
                          <w:rPr>
                            <w:position w:val="3"/>
                            <w:sz w:val="7"/>
                          </w:rPr>
                          <w:t>o</w:t>
                          <w:tab/>
                        </w:r>
                        <w:r>
                          <w:rPr>
                            <w:b/>
                            <w:color w:val="0000FF"/>
                            <w:sz w:val="17"/>
                          </w:rPr>
                          <w:t>ROSSA</w:t>
                        </w:r>
                      </w:p>
                      <w:p>
                        <w:pPr>
                          <w:pStyle w:val="TableParagraph"/>
                          <w:spacing w:line="47" w:lineRule="exact"/>
                          <w:ind w:left="362"/>
                          <w:rPr>
                            <w:b/>
                            <w:sz w:val="7"/>
                          </w:rPr>
                        </w:pPr>
                        <w:r>
                          <w:rPr>
                            <w:b/>
                            <w:w w:val="97"/>
                            <w:sz w:val="7"/>
                          </w:rPr>
                          <w:t>B</w:t>
                        </w:r>
                      </w:p>
                    </w:tc>
                    <w:tc>
                      <w:tcPr>
                        <w:tcW w:w="776" w:type="dxa"/>
                        <w:gridSpan w:val="4"/>
                        <w:tcBorders>
                          <w:left w:val="single" w:sz="8" w:space="0" w:color="000000"/>
                          <w:bottom w:val="single" w:sz="8" w:space="0" w:color="000000"/>
                          <w:right w:val="single" w:sz="8" w:space="0" w:color="000000"/>
                        </w:tcBorders>
                        <w:shd w:val="clear" w:color="auto" w:fill="22B7DB"/>
                      </w:tcPr>
                      <w:p>
                        <w:pPr>
                          <w:pStyle w:val="TableParagraph"/>
                          <w:spacing w:before="72"/>
                          <w:ind w:left="88"/>
                          <w:rPr>
                            <w:b/>
                            <w:sz w:val="13"/>
                          </w:rPr>
                        </w:pPr>
                        <w:r>
                          <w:rPr>
                            <w:b/>
                            <w:spacing w:val="-4"/>
                            <w:w w:val="105"/>
                            <w:sz w:val="13"/>
                          </w:rPr>
                          <w:t>SQUADRE</w:t>
                        </w:r>
                      </w:p>
                    </w:tc>
                    <w:tc>
                      <w:tcPr>
                        <w:tcW w:w="1620" w:type="dxa"/>
                        <w:tcBorders>
                          <w:left w:val="single" w:sz="8" w:space="0" w:color="000000"/>
                          <w:bottom w:val="single" w:sz="8" w:space="0" w:color="000000"/>
                          <w:right w:val="single" w:sz="8" w:space="0" w:color="000000"/>
                        </w:tcBorders>
                      </w:tcPr>
                      <w:p>
                        <w:pPr>
                          <w:pStyle w:val="TableParagraph"/>
                          <w:spacing w:line="63" w:lineRule="exact"/>
                          <w:ind w:left="1197"/>
                          <w:rPr>
                            <w:b/>
                            <w:sz w:val="7"/>
                          </w:rPr>
                        </w:pPr>
                        <w:r>
                          <w:rPr>
                            <w:b/>
                            <w:w w:val="97"/>
                            <w:sz w:val="7"/>
                          </w:rPr>
                          <w:t>A</w:t>
                        </w:r>
                      </w:p>
                      <w:p>
                        <w:pPr>
                          <w:pStyle w:val="TableParagraph"/>
                          <w:tabs>
                            <w:tab w:pos="1210" w:val="left" w:leader="none"/>
                          </w:tabs>
                          <w:spacing w:line="165" w:lineRule="exact"/>
                          <w:ind w:left="417"/>
                          <w:rPr>
                            <w:sz w:val="7"/>
                          </w:rPr>
                        </w:pPr>
                        <w:r>
                          <w:rPr>
                            <w:b/>
                            <w:color w:val="0000FF"/>
                            <w:spacing w:val="2"/>
                            <w:sz w:val="17"/>
                          </w:rPr>
                          <w:t>BLU</w:t>
                          <w:tab/>
                        </w:r>
                        <w:r>
                          <w:rPr>
                            <w:position w:val="3"/>
                            <w:sz w:val="7"/>
                          </w:rPr>
                          <w:t>o</w:t>
                        </w:r>
                      </w:p>
                      <w:p>
                        <w:pPr>
                          <w:pStyle w:val="TableParagraph"/>
                          <w:spacing w:line="47" w:lineRule="exact"/>
                          <w:ind w:left="1205"/>
                          <w:rPr>
                            <w:b/>
                            <w:sz w:val="7"/>
                          </w:rPr>
                        </w:pPr>
                        <w:r>
                          <w:rPr>
                            <w:b/>
                            <w:w w:val="97"/>
                            <w:sz w:val="7"/>
                          </w:rPr>
                          <w:t>B</w:t>
                        </w:r>
                      </w:p>
                    </w:tc>
                  </w:tr>
                  <w:tr>
                    <w:trPr>
                      <w:trHeight w:val="196" w:hRule="atLeast"/>
                    </w:trPr>
                    <w:tc>
                      <w:tcPr>
                        <w:tcW w:w="353" w:type="dxa"/>
                        <w:tcBorders>
                          <w:top w:val="single" w:sz="8" w:space="0" w:color="000000"/>
                          <w:left w:val="single" w:sz="6" w:space="0" w:color="000000"/>
                          <w:bottom w:val="single" w:sz="8" w:space="0" w:color="000000"/>
                        </w:tcBorders>
                      </w:tcPr>
                      <w:p>
                        <w:pPr>
                          <w:pStyle w:val="TableParagraph"/>
                          <w:spacing w:before="42"/>
                          <w:ind w:left="116"/>
                          <w:rPr>
                            <w:b/>
                            <w:sz w:val="10"/>
                          </w:rPr>
                        </w:pPr>
                        <w:r>
                          <w:rPr>
                            <w:b/>
                            <w:sz w:val="10"/>
                          </w:rPr>
                          <w:t>N°</w:t>
                        </w:r>
                      </w:p>
                    </w:tc>
                    <w:tc>
                      <w:tcPr>
                        <w:tcW w:w="1620" w:type="dxa"/>
                        <w:gridSpan w:val="3"/>
                        <w:tcBorders>
                          <w:top w:val="single" w:sz="8" w:space="0" w:color="000000"/>
                          <w:bottom w:val="single" w:sz="8" w:space="0" w:color="000000"/>
                          <w:right w:val="single" w:sz="8" w:space="0" w:color="000000"/>
                        </w:tcBorders>
                      </w:tcPr>
                      <w:p>
                        <w:pPr>
                          <w:pStyle w:val="TableParagraph"/>
                          <w:spacing w:before="42"/>
                          <w:ind w:left="377"/>
                          <w:rPr>
                            <w:b/>
                            <w:sz w:val="10"/>
                          </w:rPr>
                        </w:pPr>
                        <w:r>
                          <w:rPr>
                            <w:b/>
                            <w:sz w:val="10"/>
                          </w:rPr>
                          <w:t>Cognome e Nome</w:t>
                        </w:r>
                      </w:p>
                    </w:tc>
                    <w:tc>
                      <w:tcPr>
                        <w:tcW w:w="356" w:type="dxa"/>
                        <w:gridSpan w:val="2"/>
                        <w:tcBorders>
                          <w:top w:val="single" w:sz="8" w:space="0" w:color="000000"/>
                          <w:left w:val="single" w:sz="8" w:space="0" w:color="000000"/>
                          <w:bottom w:val="single" w:sz="8" w:space="0" w:color="000000"/>
                        </w:tcBorders>
                      </w:tcPr>
                      <w:p>
                        <w:pPr>
                          <w:pStyle w:val="TableParagraph"/>
                          <w:spacing w:before="42"/>
                          <w:ind w:left="118"/>
                          <w:rPr>
                            <w:b/>
                            <w:sz w:val="10"/>
                          </w:rPr>
                        </w:pPr>
                        <w:r>
                          <w:rPr>
                            <w:b/>
                            <w:sz w:val="10"/>
                          </w:rPr>
                          <w:t>N°</w:t>
                        </w:r>
                      </w:p>
                    </w:tc>
                    <w:tc>
                      <w:tcPr>
                        <w:tcW w:w="1620" w:type="dxa"/>
                        <w:tcBorders>
                          <w:top w:val="single" w:sz="8" w:space="0" w:color="000000"/>
                          <w:bottom w:val="single" w:sz="8" w:space="0" w:color="000000"/>
                          <w:right w:val="single" w:sz="8" w:space="0" w:color="000000"/>
                        </w:tcBorders>
                      </w:tcPr>
                      <w:p>
                        <w:pPr>
                          <w:pStyle w:val="TableParagraph"/>
                          <w:spacing w:before="42"/>
                          <w:ind w:left="378"/>
                          <w:rPr>
                            <w:b/>
                            <w:sz w:val="10"/>
                          </w:rPr>
                        </w:pPr>
                        <w:r>
                          <w:rPr>
                            <w:b/>
                            <w:sz w:val="10"/>
                          </w:rPr>
                          <w:t>Cognome e Nome</w:t>
                        </w:r>
                      </w:p>
                    </w:tc>
                  </w:tr>
                  <w:tr>
                    <w:trPr>
                      <w:trHeight w:val="200" w:hRule="atLeast"/>
                    </w:trPr>
                    <w:tc>
                      <w:tcPr>
                        <w:tcW w:w="353" w:type="dxa"/>
                        <w:tcBorders>
                          <w:top w:val="single" w:sz="8" w:space="0" w:color="000000"/>
                          <w:left w:val="single" w:sz="6" w:space="0" w:color="000000"/>
                        </w:tcBorders>
                      </w:tcPr>
                      <w:p>
                        <w:pPr>
                          <w:pStyle w:val="TableParagraph"/>
                          <w:spacing w:before="20"/>
                          <w:ind w:left="136"/>
                          <w:rPr>
                            <w:b/>
                            <w:sz w:val="13"/>
                          </w:rPr>
                        </w:pPr>
                        <w:r>
                          <w:rPr>
                            <w:b/>
                            <w:color w:val="0000FF"/>
                            <w:w w:val="104"/>
                            <w:sz w:val="13"/>
                          </w:rPr>
                          <w:t>1</w:t>
                        </w:r>
                      </w:p>
                    </w:tc>
                    <w:tc>
                      <w:tcPr>
                        <w:tcW w:w="1620" w:type="dxa"/>
                        <w:gridSpan w:val="3"/>
                        <w:tcBorders>
                          <w:top w:val="single" w:sz="8" w:space="0" w:color="000000"/>
                          <w:right w:val="single" w:sz="8" w:space="0" w:color="000000"/>
                        </w:tcBorders>
                      </w:tcPr>
                      <w:p>
                        <w:pPr>
                          <w:pStyle w:val="TableParagraph"/>
                          <w:spacing w:before="20"/>
                          <w:ind w:left="49"/>
                          <w:rPr>
                            <w:b/>
                            <w:sz w:val="13"/>
                          </w:rPr>
                        </w:pPr>
                        <w:r>
                          <w:rPr>
                            <w:b/>
                            <w:color w:val="0000FF"/>
                            <w:w w:val="105"/>
                            <w:sz w:val="13"/>
                          </w:rPr>
                          <w:t>Cognome e Nome</w:t>
                        </w:r>
                      </w:p>
                    </w:tc>
                    <w:tc>
                      <w:tcPr>
                        <w:tcW w:w="356" w:type="dxa"/>
                        <w:gridSpan w:val="2"/>
                        <w:tcBorders>
                          <w:top w:val="single" w:sz="8" w:space="0" w:color="000000"/>
                          <w:left w:val="single" w:sz="8" w:space="0" w:color="000000"/>
                        </w:tcBorders>
                      </w:tcPr>
                      <w:p>
                        <w:pPr>
                          <w:pStyle w:val="TableParagraph"/>
                          <w:spacing w:before="20"/>
                          <w:ind w:left="8"/>
                          <w:jc w:val="center"/>
                          <w:rPr>
                            <w:b/>
                            <w:sz w:val="13"/>
                          </w:rPr>
                        </w:pPr>
                        <w:r>
                          <w:rPr>
                            <w:b/>
                            <w:color w:val="0000FF"/>
                            <w:w w:val="104"/>
                            <w:sz w:val="13"/>
                          </w:rPr>
                          <w:t>2</w:t>
                        </w:r>
                      </w:p>
                    </w:tc>
                    <w:tc>
                      <w:tcPr>
                        <w:tcW w:w="1620" w:type="dxa"/>
                        <w:tcBorders>
                          <w:top w:val="single" w:sz="8" w:space="0" w:color="000000"/>
                          <w:right w:val="single" w:sz="8" w:space="0" w:color="000000"/>
                        </w:tcBorders>
                      </w:tcPr>
                      <w:p>
                        <w:pPr>
                          <w:pStyle w:val="TableParagraph"/>
                          <w:spacing w:before="20"/>
                          <w:ind w:left="49"/>
                          <w:rPr>
                            <w:b/>
                            <w:sz w:val="13"/>
                          </w:rPr>
                        </w:pPr>
                        <w:r>
                          <w:rPr>
                            <w:b/>
                            <w:color w:val="0000FF"/>
                            <w:w w:val="105"/>
                            <w:sz w:val="13"/>
                          </w:rPr>
                          <w:t>Capitano</w:t>
                        </w:r>
                      </w:p>
                    </w:tc>
                  </w:tr>
                  <w:tr>
                    <w:trPr>
                      <w:trHeight w:val="204" w:hRule="atLeast"/>
                    </w:trPr>
                    <w:tc>
                      <w:tcPr>
                        <w:tcW w:w="353" w:type="dxa"/>
                        <w:tcBorders>
                          <w:left w:val="single" w:sz="6" w:space="0" w:color="000000"/>
                        </w:tcBorders>
                      </w:tcPr>
                      <w:p>
                        <w:pPr>
                          <w:pStyle w:val="TableParagraph"/>
                          <w:spacing w:before="23"/>
                          <w:ind w:left="136"/>
                          <w:rPr>
                            <w:b/>
                            <w:sz w:val="13"/>
                          </w:rPr>
                        </w:pPr>
                        <w:r>
                          <w:rPr>
                            <w:b/>
                            <w:color w:val="0000FF"/>
                            <w:w w:val="104"/>
                            <w:sz w:val="13"/>
                          </w:rPr>
                          <w:t>2</w:t>
                        </w:r>
                      </w:p>
                    </w:tc>
                    <w:tc>
                      <w:tcPr>
                        <w:tcW w:w="1620" w:type="dxa"/>
                        <w:gridSpan w:val="3"/>
                        <w:tcBorders>
                          <w:right w:val="single" w:sz="8" w:space="0" w:color="000000"/>
                        </w:tcBorders>
                      </w:tcPr>
                      <w:p>
                        <w:pPr>
                          <w:pStyle w:val="TableParagraph"/>
                          <w:spacing w:before="23"/>
                          <w:ind w:left="49"/>
                          <w:rPr>
                            <w:b/>
                            <w:sz w:val="13"/>
                          </w:rPr>
                        </w:pPr>
                        <w:r>
                          <w:rPr>
                            <w:b/>
                            <w:color w:val="0000FF"/>
                            <w:w w:val="105"/>
                            <w:sz w:val="13"/>
                          </w:rPr>
                          <w:t>Cognome e Nome</w:t>
                        </w:r>
                      </w:p>
                    </w:tc>
                    <w:tc>
                      <w:tcPr>
                        <w:tcW w:w="356" w:type="dxa"/>
                        <w:gridSpan w:val="2"/>
                        <w:tcBorders>
                          <w:left w:val="single" w:sz="8" w:space="0" w:color="000000"/>
                        </w:tcBorders>
                      </w:tcPr>
                      <w:p>
                        <w:pPr>
                          <w:pStyle w:val="TableParagraph"/>
                          <w:spacing w:before="23"/>
                          <w:ind w:left="8"/>
                          <w:jc w:val="center"/>
                          <w:rPr>
                            <w:b/>
                            <w:sz w:val="13"/>
                          </w:rPr>
                        </w:pPr>
                        <w:r>
                          <w:rPr>
                            <w:b/>
                            <w:color w:val="0000FF"/>
                            <w:w w:val="104"/>
                            <w:sz w:val="13"/>
                          </w:rPr>
                          <w:t>3</w:t>
                        </w:r>
                      </w:p>
                    </w:tc>
                    <w:tc>
                      <w:tcPr>
                        <w:tcW w:w="1620" w:type="dxa"/>
                        <w:tcBorders>
                          <w:right w:val="single" w:sz="8" w:space="0" w:color="000000"/>
                        </w:tcBorders>
                      </w:tcPr>
                      <w:p>
                        <w:pPr>
                          <w:pStyle w:val="TableParagraph"/>
                          <w:spacing w:before="23"/>
                          <w:ind w:left="49"/>
                          <w:rPr>
                            <w:b/>
                            <w:sz w:val="13"/>
                          </w:rPr>
                        </w:pPr>
                        <w:r>
                          <w:rPr>
                            <w:b/>
                            <w:color w:val="0000FF"/>
                            <w:w w:val="105"/>
                            <w:sz w:val="13"/>
                          </w:rPr>
                          <w:t>Cognome e Nome</w:t>
                        </w:r>
                      </w:p>
                    </w:tc>
                  </w:tr>
                  <w:tr>
                    <w:trPr>
                      <w:trHeight w:val="205" w:hRule="atLeast"/>
                    </w:trPr>
                    <w:tc>
                      <w:tcPr>
                        <w:tcW w:w="353" w:type="dxa"/>
                        <w:tcBorders>
                          <w:left w:val="single" w:sz="6" w:space="0" w:color="000000"/>
                        </w:tcBorders>
                      </w:tcPr>
                      <w:p>
                        <w:pPr>
                          <w:pStyle w:val="TableParagraph"/>
                          <w:spacing w:before="23"/>
                          <w:ind w:left="136"/>
                          <w:rPr>
                            <w:b/>
                            <w:sz w:val="13"/>
                          </w:rPr>
                        </w:pPr>
                        <w:r>
                          <w:rPr>
                            <w:b/>
                            <w:color w:val="0000FF"/>
                            <w:w w:val="104"/>
                            <w:sz w:val="13"/>
                          </w:rPr>
                          <w:t>4</w:t>
                        </w:r>
                      </w:p>
                    </w:tc>
                    <w:tc>
                      <w:tcPr>
                        <w:tcW w:w="1620" w:type="dxa"/>
                        <w:gridSpan w:val="3"/>
                        <w:tcBorders>
                          <w:right w:val="single" w:sz="8" w:space="0" w:color="000000"/>
                        </w:tcBorders>
                      </w:tcPr>
                      <w:p>
                        <w:pPr>
                          <w:pStyle w:val="TableParagraph"/>
                          <w:spacing w:before="23"/>
                          <w:ind w:left="49"/>
                          <w:rPr>
                            <w:b/>
                            <w:sz w:val="13"/>
                          </w:rPr>
                        </w:pPr>
                        <w:r>
                          <w:rPr>
                            <w:b/>
                            <w:color w:val="0000FF"/>
                            <w:w w:val="105"/>
                            <w:sz w:val="13"/>
                          </w:rPr>
                          <w:t>Cognome e Nome</w:t>
                        </w:r>
                      </w:p>
                    </w:tc>
                    <w:tc>
                      <w:tcPr>
                        <w:tcW w:w="356" w:type="dxa"/>
                        <w:gridSpan w:val="2"/>
                        <w:tcBorders>
                          <w:left w:val="single" w:sz="8" w:space="0" w:color="000000"/>
                        </w:tcBorders>
                      </w:tcPr>
                      <w:p>
                        <w:pPr>
                          <w:pStyle w:val="TableParagraph"/>
                          <w:spacing w:before="23"/>
                          <w:ind w:left="8"/>
                          <w:jc w:val="center"/>
                          <w:rPr>
                            <w:b/>
                            <w:sz w:val="13"/>
                          </w:rPr>
                        </w:pPr>
                        <w:r>
                          <w:rPr>
                            <w:b/>
                            <w:color w:val="0000FF"/>
                            <w:w w:val="104"/>
                            <w:sz w:val="13"/>
                          </w:rPr>
                          <w:t>4</w:t>
                        </w:r>
                      </w:p>
                    </w:tc>
                    <w:tc>
                      <w:tcPr>
                        <w:tcW w:w="1620" w:type="dxa"/>
                        <w:tcBorders>
                          <w:right w:val="single" w:sz="8" w:space="0" w:color="000000"/>
                        </w:tcBorders>
                      </w:tcPr>
                      <w:p>
                        <w:pPr>
                          <w:pStyle w:val="TableParagraph"/>
                          <w:spacing w:before="23"/>
                          <w:ind w:left="49"/>
                          <w:rPr>
                            <w:b/>
                            <w:sz w:val="13"/>
                          </w:rPr>
                        </w:pPr>
                        <w:r>
                          <w:rPr>
                            <w:b/>
                            <w:color w:val="0000FF"/>
                            <w:w w:val="105"/>
                            <w:sz w:val="13"/>
                          </w:rPr>
                          <w:t>Cognome e Nome</w:t>
                        </w:r>
                      </w:p>
                    </w:tc>
                  </w:tr>
                  <w:tr>
                    <w:trPr>
                      <w:trHeight w:val="200" w:hRule="atLeast"/>
                    </w:trPr>
                    <w:tc>
                      <w:tcPr>
                        <w:tcW w:w="353" w:type="dxa"/>
                        <w:tcBorders>
                          <w:left w:val="single" w:sz="6" w:space="0" w:color="000000"/>
                        </w:tcBorders>
                      </w:tcPr>
                      <w:p>
                        <w:pPr>
                          <w:pStyle w:val="TableParagraph"/>
                          <w:spacing w:before="21"/>
                          <w:ind w:left="136"/>
                          <w:rPr>
                            <w:b/>
                            <w:sz w:val="13"/>
                          </w:rPr>
                        </w:pPr>
                        <w:r>
                          <w:rPr>
                            <w:b/>
                            <w:color w:val="0000FF"/>
                            <w:w w:val="104"/>
                            <w:sz w:val="13"/>
                          </w:rPr>
                          <w:t>5</w:t>
                        </w:r>
                      </w:p>
                    </w:tc>
                    <w:tc>
                      <w:tcPr>
                        <w:tcW w:w="1620" w:type="dxa"/>
                        <w:gridSpan w:val="3"/>
                        <w:tcBorders>
                          <w:right w:val="single" w:sz="8" w:space="0" w:color="000000"/>
                        </w:tcBorders>
                      </w:tcPr>
                      <w:p>
                        <w:pPr>
                          <w:pStyle w:val="TableParagraph"/>
                          <w:spacing w:before="21"/>
                          <w:ind w:left="49"/>
                          <w:rPr>
                            <w:b/>
                            <w:sz w:val="13"/>
                          </w:rPr>
                        </w:pPr>
                        <w:r>
                          <w:rPr>
                            <w:b/>
                            <w:color w:val="0000FF"/>
                            <w:w w:val="105"/>
                            <w:sz w:val="13"/>
                          </w:rPr>
                          <w:t>Cognome e Nome</w:t>
                        </w:r>
                      </w:p>
                    </w:tc>
                    <w:tc>
                      <w:tcPr>
                        <w:tcW w:w="356" w:type="dxa"/>
                        <w:gridSpan w:val="2"/>
                        <w:tcBorders>
                          <w:left w:val="single" w:sz="8" w:space="0" w:color="000000"/>
                        </w:tcBorders>
                      </w:tcPr>
                      <w:p>
                        <w:pPr>
                          <w:pStyle w:val="TableParagraph"/>
                          <w:spacing w:before="21"/>
                          <w:ind w:left="8"/>
                          <w:jc w:val="center"/>
                          <w:rPr>
                            <w:b/>
                            <w:sz w:val="13"/>
                          </w:rPr>
                        </w:pPr>
                        <w:r>
                          <w:rPr>
                            <w:b/>
                            <w:color w:val="0000FF"/>
                            <w:w w:val="104"/>
                            <w:sz w:val="13"/>
                          </w:rPr>
                          <w:t>6</w:t>
                        </w:r>
                      </w:p>
                    </w:tc>
                    <w:tc>
                      <w:tcPr>
                        <w:tcW w:w="1620" w:type="dxa"/>
                        <w:tcBorders>
                          <w:right w:val="single" w:sz="8" w:space="0" w:color="000000"/>
                        </w:tcBorders>
                      </w:tcPr>
                      <w:p>
                        <w:pPr>
                          <w:pStyle w:val="TableParagraph"/>
                          <w:spacing w:before="21"/>
                          <w:ind w:left="49"/>
                          <w:rPr>
                            <w:b/>
                            <w:sz w:val="13"/>
                          </w:rPr>
                        </w:pPr>
                        <w:r>
                          <w:rPr>
                            <w:b/>
                            <w:color w:val="0000FF"/>
                            <w:w w:val="105"/>
                            <w:sz w:val="13"/>
                          </w:rPr>
                          <w:t>Cognome e Nome</w:t>
                        </w:r>
                      </w:p>
                    </w:tc>
                  </w:tr>
                  <w:tr>
                    <w:trPr>
                      <w:trHeight w:val="204" w:hRule="atLeast"/>
                    </w:trPr>
                    <w:tc>
                      <w:tcPr>
                        <w:tcW w:w="353" w:type="dxa"/>
                        <w:tcBorders>
                          <w:left w:val="single" w:sz="6" w:space="0" w:color="000000"/>
                        </w:tcBorders>
                      </w:tcPr>
                      <w:p>
                        <w:pPr>
                          <w:pStyle w:val="TableParagraph"/>
                          <w:spacing w:before="25"/>
                          <w:ind w:left="136"/>
                          <w:rPr>
                            <w:b/>
                            <w:sz w:val="13"/>
                          </w:rPr>
                        </w:pPr>
                        <w:r>
                          <w:rPr>
                            <w:b/>
                            <w:color w:val="0000FF"/>
                            <w:w w:val="104"/>
                            <w:sz w:val="13"/>
                          </w:rPr>
                          <w:t>7</w:t>
                        </w:r>
                      </w:p>
                    </w:tc>
                    <w:tc>
                      <w:tcPr>
                        <w:tcW w:w="1620" w:type="dxa"/>
                        <w:gridSpan w:val="3"/>
                        <w:tcBorders>
                          <w:right w:val="single" w:sz="8" w:space="0" w:color="000000"/>
                        </w:tcBorders>
                      </w:tcPr>
                      <w:p>
                        <w:pPr>
                          <w:pStyle w:val="TableParagraph"/>
                          <w:spacing w:before="25"/>
                          <w:ind w:left="49"/>
                          <w:rPr>
                            <w:b/>
                            <w:sz w:val="13"/>
                          </w:rPr>
                        </w:pPr>
                        <w:r>
                          <w:rPr>
                            <w:b/>
                            <w:color w:val="0000FF"/>
                            <w:w w:val="105"/>
                            <w:sz w:val="13"/>
                          </w:rPr>
                          <w:t>Cognome e Nome</w:t>
                        </w:r>
                      </w:p>
                    </w:tc>
                    <w:tc>
                      <w:tcPr>
                        <w:tcW w:w="356" w:type="dxa"/>
                        <w:gridSpan w:val="2"/>
                        <w:tcBorders>
                          <w:left w:val="single" w:sz="8" w:space="0" w:color="000000"/>
                        </w:tcBorders>
                      </w:tcPr>
                      <w:p>
                        <w:pPr>
                          <w:pStyle w:val="TableParagraph"/>
                          <w:spacing w:before="25"/>
                          <w:ind w:left="8"/>
                          <w:jc w:val="center"/>
                          <w:rPr>
                            <w:b/>
                            <w:sz w:val="13"/>
                          </w:rPr>
                        </w:pPr>
                        <w:r>
                          <w:rPr>
                            <w:b/>
                            <w:color w:val="0000FF"/>
                            <w:w w:val="104"/>
                            <w:sz w:val="13"/>
                          </w:rPr>
                          <w:t>8</w:t>
                        </w:r>
                      </w:p>
                    </w:tc>
                    <w:tc>
                      <w:tcPr>
                        <w:tcW w:w="1620" w:type="dxa"/>
                        <w:tcBorders>
                          <w:right w:val="single" w:sz="8" w:space="0" w:color="000000"/>
                        </w:tcBorders>
                      </w:tcPr>
                      <w:p>
                        <w:pPr>
                          <w:pStyle w:val="TableParagraph"/>
                          <w:spacing w:before="25"/>
                          <w:ind w:left="49"/>
                          <w:rPr>
                            <w:b/>
                            <w:sz w:val="13"/>
                          </w:rPr>
                        </w:pPr>
                        <w:r>
                          <w:rPr>
                            <w:b/>
                            <w:color w:val="0000FF"/>
                            <w:w w:val="105"/>
                            <w:sz w:val="13"/>
                          </w:rPr>
                          <w:t>Cognome e Nome</w:t>
                        </w:r>
                      </w:p>
                    </w:tc>
                  </w:tr>
                  <w:tr>
                    <w:trPr>
                      <w:trHeight w:val="205" w:hRule="atLeast"/>
                    </w:trPr>
                    <w:tc>
                      <w:tcPr>
                        <w:tcW w:w="353" w:type="dxa"/>
                        <w:tcBorders>
                          <w:left w:val="single" w:sz="6" w:space="0" w:color="000000"/>
                        </w:tcBorders>
                      </w:tcPr>
                      <w:p>
                        <w:pPr>
                          <w:pStyle w:val="TableParagraph"/>
                          <w:spacing w:before="27"/>
                          <w:ind w:left="136"/>
                          <w:rPr>
                            <w:b/>
                            <w:sz w:val="13"/>
                          </w:rPr>
                        </w:pPr>
                        <w:r>
                          <w:rPr>
                            <w:b/>
                            <w:color w:val="0000FF"/>
                            <w:w w:val="104"/>
                            <w:sz w:val="13"/>
                          </w:rPr>
                          <w:t>8</w:t>
                        </w:r>
                      </w:p>
                    </w:tc>
                    <w:tc>
                      <w:tcPr>
                        <w:tcW w:w="1620" w:type="dxa"/>
                        <w:gridSpan w:val="3"/>
                        <w:tcBorders>
                          <w:right w:val="single" w:sz="8" w:space="0" w:color="000000"/>
                        </w:tcBorders>
                      </w:tcPr>
                      <w:p>
                        <w:pPr>
                          <w:pStyle w:val="TableParagraph"/>
                          <w:spacing w:before="27"/>
                          <w:ind w:left="49"/>
                          <w:rPr>
                            <w:b/>
                            <w:sz w:val="13"/>
                          </w:rPr>
                        </w:pPr>
                        <w:r>
                          <w:rPr>
                            <w:b/>
                            <w:color w:val="0000FF"/>
                            <w:w w:val="105"/>
                            <w:sz w:val="13"/>
                          </w:rPr>
                          <w:t>Capitano</w:t>
                        </w:r>
                      </w:p>
                    </w:tc>
                    <w:tc>
                      <w:tcPr>
                        <w:tcW w:w="356" w:type="dxa"/>
                        <w:gridSpan w:val="2"/>
                        <w:tcBorders>
                          <w:left w:val="single" w:sz="8" w:space="0" w:color="000000"/>
                        </w:tcBorders>
                      </w:tcPr>
                      <w:p>
                        <w:pPr>
                          <w:pStyle w:val="TableParagraph"/>
                          <w:spacing w:before="27"/>
                          <w:ind w:left="98"/>
                          <w:rPr>
                            <w:b/>
                            <w:sz w:val="13"/>
                          </w:rPr>
                        </w:pPr>
                        <w:r>
                          <w:rPr>
                            <w:b/>
                            <w:color w:val="0000FF"/>
                            <w:w w:val="105"/>
                            <w:sz w:val="13"/>
                          </w:rPr>
                          <w:t>10</w:t>
                        </w:r>
                      </w:p>
                    </w:tc>
                    <w:tc>
                      <w:tcPr>
                        <w:tcW w:w="1620" w:type="dxa"/>
                        <w:tcBorders>
                          <w:right w:val="single" w:sz="8" w:space="0" w:color="000000"/>
                        </w:tcBorders>
                      </w:tcPr>
                      <w:p>
                        <w:pPr>
                          <w:pStyle w:val="TableParagraph"/>
                          <w:spacing w:before="27"/>
                          <w:ind w:left="49"/>
                          <w:rPr>
                            <w:b/>
                            <w:sz w:val="13"/>
                          </w:rPr>
                        </w:pPr>
                        <w:r>
                          <w:rPr>
                            <w:b/>
                            <w:color w:val="0000FF"/>
                            <w:w w:val="105"/>
                            <w:sz w:val="13"/>
                          </w:rPr>
                          <w:t>Cognome e Nome</w:t>
                        </w:r>
                      </w:p>
                    </w:tc>
                  </w:tr>
                  <w:tr>
                    <w:trPr>
                      <w:trHeight w:val="205" w:hRule="atLeast"/>
                    </w:trPr>
                    <w:tc>
                      <w:tcPr>
                        <w:tcW w:w="353" w:type="dxa"/>
                        <w:tcBorders>
                          <w:left w:val="single" w:sz="6" w:space="0" w:color="000000"/>
                        </w:tcBorders>
                      </w:tcPr>
                      <w:p>
                        <w:pPr>
                          <w:pStyle w:val="TableParagraph"/>
                          <w:spacing w:before="25"/>
                          <w:ind w:left="136"/>
                          <w:rPr>
                            <w:b/>
                            <w:sz w:val="13"/>
                          </w:rPr>
                        </w:pPr>
                        <w:r>
                          <w:rPr>
                            <w:b/>
                            <w:color w:val="0000FF"/>
                            <w:w w:val="104"/>
                            <w:sz w:val="13"/>
                          </w:rPr>
                          <w:t>9</w:t>
                        </w:r>
                      </w:p>
                    </w:tc>
                    <w:tc>
                      <w:tcPr>
                        <w:tcW w:w="1620" w:type="dxa"/>
                        <w:gridSpan w:val="3"/>
                        <w:tcBorders>
                          <w:right w:val="single" w:sz="8" w:space="0" w:color="000000"/>
                        </w:tcBorders>
                      </w:tcPr>
                      <w:p>
                        <w:pPr>
                          <w:pStyle w:val="TableParagraph"/>
                          <w:spacing w:before="25"/>
                          <w:ind w:left="49"/>
                          <w:rPr>
                            <w:b/>
                            <w:sz w:val="13"/>
                          </w:rPr>
                        </w:pPr>
                        <w:r>
                          <w:rPr>
                            <w:b/>
                            <w:color w:val="0000FF"/>
                            <w:w w:val="105"/>
                            <w:sz w:val="13"/>
                          </w:rPr>
                          <w:t>Cognome e Nome</w:t>
                        </w:r>
                      </w:p>
                    </w:tc>
                    <w:tc>
                      <w:tcPr>
                        <w:tcW w:w="356" w:type="dxa"/>
                        <w:gridSpan w:val="2"/>
                        <w:tcBorders>
                          <w:left w:val="single" w:sz="8" w:space="0" w:color="000000"/>
                        </w:tcBorders>
                      </w:tcPr>
                      <w:p>
                        <w:pPr>
                          <w:pStyle w:val="TableParagraph"/>
                          <w:spacing w:before="25"/>
                          <w:ind w:left="98"/>
                          <w:rPr>
                            <w:b/>
                            <w:sz w:val="13"/>
                          </w:rPr>
                        </w:pPr>
                        <w:r>
                          <w:rPr>
                            <w:b/>
                            <w:color w:val="0000FF"/>
                            <w:w w:val="105"/>
                            <w:sz w:val="13"/>
                          </w:rPr>
                          <w:t>12</w:t>
                        </w:r>
                      </w:p>
                    </w:tc>
                    <w:tc>
                      <w:tcPr>
                        <w:tcW w:w="1620" w:type="dxa"/>
                        <w:tcBorders>
                          <w:right w:val="single" w:sz="8" w:space="0" w:color="000000"/>
                        </w:tcBorders>
                      </w:tcPr>
                      <w:p>
                        <w:pPr>
                          <w:pStyle w:val="TableParagraph"/>
                          <w:spacing w:before="25"/>
                          <w:ind w:left="49"/>
                          <w:rPr>
                            <w:b/>
                            <w:sz w:val="13"/>
                          </w:rPr>
                        </w:pPr>
                        <w:r>
                          <w:rPr>
                            <w:b/>
                            <w:color w:val="0000FF"/>
                            <w:w w:val="105"/>
                            <w:sz w:val="13"/>
                          </w:rPr>
                          <w:t>Cognome e Nome</w:t>
                        </w:r>
                      </w:p>
                    </w:tc>
                  </w:tr>
                  <w:tr>
                    <w:trPr>
                      <w:trHeight w:val="198" w:hRule="atLeast"/>
                    </w:trPr>
                    <w:tc>
                      <w:tcPr>
                        <w:tcW w:w="353" w:type="dxa"/>
                        <w:tcBorders>
                          <w:left w:val="single" w:sz="6" w:space="0" w:color="000000"/>
                        </w:tcBorders>
                      </w:tcPr>
                      <w:p>
                        <w:pPr>
                          <w:pStyle w:val="TableParagraph"/>
                          <w:spacing w:before="23"/>
                          <w:ind w:left="98"/>
                          <w:rPr>
                            <w:b/>
                            <w:sz w:val="13"/>
                          </w:rPr>
                        </w:pPr>
                        <w:r>
                          <w:rPr>
                            <w:b/>
                            <w:color w:val="0000FF"/>
                            <w:w w:val="105"/>
                            <w:sz w:val="13"/>
                          </w:rPr>
                          <w:t>10</w:t>
                        </w:r>
                      </w:p>
                    </w:tc>
                    <w:tc>
                      <w:tcPr>
                        <w:tcW w:w="1620" w:type="dxa"/>
                        <w:gridSpan w:val="3"/>
                        <w:tcBorders>
                          <w:right w:val="single" w:sz="8" w:space="0" w:color="000000"/>
                        </w:tcBorders>
                      </w:tcPr>
                      <w:p>
                        <w:pPr>
                          <w:pStyle w:val="TableParagraph"/>
                          <w:spacing w:before="23"/>
                          <w:ind w:left="49"/>
                          <w:rPr>
                            <w:b/>
                            <w:sz w:val="13"/>
                          </w:rPr>
                        </w:pPr>
                        <w:r>
                          <w:rPr>
                            <w:b/>
                            <w:color w:val="0000FF"/>
                            <w:w w:val="105"/>
                            <w:sz w:val="13"/>
                          </w:rPr>
                          <w:t>Cognome e Nome</w:t>
                        </w:r>
                      </w:p>
                    </w:tc>
                    <w:tc>
                      <w:tcPr>
                        <w:tcW w:w="356" w:type="dxa"/>
                        <w:gridSpan w:val="2"/>
                        <w:tcBorders>
                          <w:left w:val="single" w:sz="8" w:space="0" w:color="000000"/>
                        </w:tcBorders>
                      </w:tcPr>
                      <w:p>
                        <w:pPr>
                          <w:pStyle w:val="TableParagraph"/>
                          <w:spacing w:before="23"/>
                          <w:ind w:left="98"/>
                          <w:rPr>
                            <w:b/>
                            <w:sz w:val="13"/>
                          </w:rPr>
                        </w:pPr>
                        <w:r>
                          <w:rPr>
                            <w:b/>
                            <w:color w:val="0000FF"/>
                            <w:w w:val="105"/>
                            <w:sz w:val="13"/>
                          </w:rPr>
                          <w:t>13</w:t>
                        </w:r>
                      </w:p>
                    </w:tc>
                    <w:tc>
                      <w:tcPr>
                        <w:tcW w:w="1620" w:type="dxa"/>
                        <w:tcBorders>
                          <w:right w:val="single" w:sz="8" w:space="0" w:color="000000"/>
                        </w:tcBorders>
                      </w:tcPr>
                      <w:p>
                        <w:pPr>
                          <w:pStyle w:val="TableParagraph"/>
                          <w:spacing w:before="23"/>
                          <w:ind w:left="49"/>
                          <w:rPr>
                            <w:b/>
                            <w:sz w:val="13"/>
                          </w:rPr>
                        </w:pPr>
                        <w:r>
                          <w:rPr>
                            <w:b/>
                            <w:color w:val="0000FF"/>
                            <w:w w:val="105"/>
                            <w:sz w:val="13"/>
                          </w:rPr>
                          <w:t>Cognome e Nome</w:t>
                        </w:r>
                      </w:p>
                    </w:tc>
                  </w:tr>
                  <w:tr>
                    <w:trPr>
                      <w:trHeight w:val="205" w:hRule="atLeast"/>
                    </w:trPr>
                    <w:tc>
                      <w:tcPr>
                        <w:tcW w:w="353" w:type="dxa"/>
                        <w:tcBorders>
                          <w:left w:val="single" w:sz="6" w:space="0" w:color="000000"/>
                        </w:tcBorders>
                      </w:tcPr>
                      <w:p>
                        <w:pPr>
                          <w:pStyle w:val="TableParagraph"/>
                          <w:spacing w:before="29"/>
                          <w:ind w:left="98"/>
                          <w:rPr>
                            <w:b/>
                            <w:sz w:val="13"/>
                          </w:rPr>
                        </w:pPr>
                        <w:r>
                          <w:rPr>
                            <w:b/>
                            <w:color w:val="0000FF"/>
                            <w:w w:val="105"/>
                            <w:sz w:val="13"/>
                          </w:rPr>
                          <w:t>11</w:t>
                        </w:r>
                      </w:p>
                    </w:tc>
                    <w:tc>
                      <w:tcPr>
                        <w:tcW w:w="1620" w:type="dxa"/>
                        <w:gridSpan w:val="3"/>
                        <w:tcBorders>
                          <w:right w:val="single" w:sz="8" w:space="0" w:color="000000"/>
                        </w:tcBorders>
                      </w:tcPr>
                      <w:p>
                        <w:pPr>
                          <w:pStyle w:val="TableParagraph"/>
                          <w:spacing w:before="29"/>
                          <w:ind w:left="49"/>
                          <w:rPr>
                            <w:b/>
                            <w:sz w:val="13"/>
                          </w:rPr>
                        </w:pPr>
                        <w:r>
                          <w:rPr>
                            <w:b/>
                            <w:color w:val="0000FF"/>
                            <w:w w:val="105"/>
                            <w:sz w:val="13"/>
                          </w:rPr>
                          <w:t>Cognome e Nome</w:t>
                        </w:r>
                      </w:p>
                    </w:tc>
                    <w:tc>
                      <w:tcPr>
                        <w:tcW w:w="356" w:type="dxa"/>
                        <w:gridSpan w:val="2"/>
                        <w:tcBorders>
                          <w:left w:val="single" w:sz="8" w:space="0" w:color="000000"/>
                        </w:tcBorders>
                      </w:tcPr>
                      <w:p>
                        <w:pPr>
                          <w:pStyle w:val="TableParagraph"/>
                          <w:spacing w:before="29"/>
                          <w:ind w:left="98"/>
                          <w:rPr>
                            <w:b/>
                            <w:sz w:val="13"/>
                          </w:rPr>
                        </w:pPr>
                        <w:r>
                          <w:rPr>
                            <w:b/>
                            <w:color w:val="0000FF"/>
                            <w:w w:val="105"/>
                            <w:sz w:val="13"/>
                          </w:rPr>
                          <w:t>14</w:t>
                        </w:r>
                      </w:p>
                    </w:tc>
                    <w:tc>
                      <w:tcPr>
                        <w:tcW w:w="1620" w:type="dxa"/>
                        <w:tcBorders>
                          <w:right w:val="single" w:sz="8" w:space="0" w:color="000000"/>
                        </w:tcBorders>
                      </w:tcPr>
                      <w:p>
                        <w:pPr>
                          <w:pStyle w:val="TableParagraph"/>
                          <w:spacing w:before="29"/>
                          <w:ind w:left="49"/>
                          <w:rPr>
                            <w:b/>
                            <w:sz w:val="13"/>
                          </w:rPr>
                        </w:pPr>
                        <w:r>
                          <w:rPr>
                            <w:b/>
                            <w:color w:val="0000FF"/>
                            <w:w w:val="105"/>
                            <w:sz w:val="13"/>
                          </w:rPr>
                          <w:t>Cognome e Nome</w:t>
                        </w:r>
                      </w:p>
                    </w:tc>
                  </w:tr>
                  <w:tr>
                    <w:trPr>
                      <w:trHeight w:val="205" w:hRule="atLeast"/>
                    </w:trPr>
                    <w:tc>
                      <w:tcPr>
                        <w:tcW w:w="353" w:type="dxa"/>
                        <w:tcBorders>
                          <w:left w:val="single" w:sz="6" w:space="0" w:color="000000"/>
                        </w:tcBorders>
                      </w:tcPr>
                      <w:p>
                        <w:pPr>
                          <w:pStyle w:val="TableParagraph"/>
                          <w:rPr>
                            <w:rFonts w:ascii="Times New Roman"/>
                            <w:sz w:val="14"/>
                          </w:rPr>
                        </w:pPr>
                      </w:p>
                    </w:tc>
                    <w:tc>
                      <w:tcPr>
                        <w:tcW w:w="1620" w:type="dxa"/>
                        <w:gridSpan w:val="3"/>
                        <w:tcBorders>
                          <w:right w:val="single" w:sz="8" w:space="0" w:color="000000"/>
                        </w:tcBorders>
                      </w:tcPr>
                      <w:p>
                        <w:pPr>
                          <w:pStyle w:val="TableParagraph"/>
                          <w:rPr>
                            <w:rFonts w:ascii="Times New Roman"/>
                            <w:sz w:val="14"/>
                          </w:rPr>
                        </w:pPr>
                      </w:p>
                    </w:tc>
                    <w:tc>
                      <w:tcPr>
                        <w:tcW w:w="356" w:type="dxa"/>
                        <w:gridSpan w:val="2"/>
                        <w:tcBorders>
                          <w:left w:val="single" w:sz="8" w:space="0" w:color="000000"/>
                        </w:tcBorders>
                      </w:tcPr>
                      <w:p>
                        <w:pPr>
                          <w:pStyle w:val="TableParagraph"/>
                          <w:spacing w:before="27"/>
                          <w:ind w:left="98"/>
                          <w:rPr>
                            <w:b/>
                            <w:sz w:val="13"/>
                          </w:rPr>
                        </w:pPr>
                        <w:r>
                          <w:rPr>
                            <w:b/>
                            <w:color w:val="0000FF"/>
                            <w:w w:val="105"/>
                            <w:sz w:val="13"/>
                          </w:rPr>
                          <w:t>15</w:t>
                        </w:r>
                      </w:p>
                    </w:tc>
                    <w:tc>
                      <w:tcPr>
                        <w:tcW w:w="1620" w:type="dxa"/>
                        <w:tcBorders>
                          <w:right w:val="single" w:sz="8" w:space="0" w:color="000000"/>
                        </w:tcBorders>
                      </w:tcPr>
                      <w:p>
                        <w:pPr>
                          <w:pStyle w:val="TableParagraph"/>
                          <w:spacing w:before="27"/>
                          <w:ind w:left="49"/>
                          <w:rPr>
                            <w:b/>
                            <w:sz w:val="13"/>
                          </w:rPr>
                        </w:pPr>
                        <w:r>
                          <w:rPr>
                            <w:b/>
                            <w:color w:val="0000FF"/>
                            <w:w w:val="105"/>
                            <w:sz w:val="13"/>
                          </w:rPr>
                          <w:t>Cognome e Nome</w:t>
                        </w:r>
                      </w:p>
                    </w:tc>
                  </w:tr>
                  <w:tr>
                    <w:trPr>
                      <w:trHeight w:val="204" w:hRule="atLeast"/>
                    </w:trPr>
                    <w:tc>
                      <w:tcPr>
                        <w:tcW w:w="353" w:type="dxa"/>
                        <w:tcBorders>
                          <w:left w:val="single" w:sz="6" w:space="0" w:color="000000"/>
                        </w:tcBorders>
                      </w:tcPr>
                      <w:p>
                        <w:pPr>
                          <w:pStyle w:val="TableParagraph"/>
                          <w:rPr>
                            <w:rFonts w:ascii="Times New Roman"/>
                            <w:sz w:val="14"/>
                          </w:rPr>
                        </w:pPr>
                      </w:p>
                    </w:tc>
                    <w:tc>
                      <w:tcPr>
                        <w:tcW w:w="1620" w:type="dxa"/>
                        <w:gridSpan w:val="3"/>
                        <w:tcBorders>
                          <w:right w:val="single" w:sz="8" w:space="0" w:color="000000"/>
                        </w:tcBorders>
                      </w:tcPr>
                      <w:p>
                        <w:pPr>
                          <w:pStyle w:val="TableParagraph"/>
                          <w:rPr>
                            <w:rFonts w:ascii="Times New Roman"/>
                            <w:sz w:val="14"/>
                          </w:rPr>
                        </w:pPr>
                      </w:p>
                    </w:tc>
                    <w:tc>
                      <w:tcPr>
                        <w:tcW w:w="356" w:type="dxa"/>
                        <w:gridSpan w:val="2"/>
                        <w:tcBorders>
                          <w:left w:val="single" w:sz="8" w:space="0" w:color="000000"/>
                        </w:tcBorders>
                      </w:tcPr>
                      <w:p>
                        <w:pPr>
                          <w:pStyle w:val="TableParagraph"/>
                          <w:rPr>
                            <w:rFonts w:ascii="Times New Roman"/>
                            <w:sz w:val="14"/>
                          </w:rPr>
                        </w:pPr>
                      </w:p>
                    </w:tc>
                    <w:tc>
                      <w:tcPr>
                        <w:tcW w:w="1620" w:type="dxa"/>
                        <w:tcBorders>
                          <w:right w:val="single" w:sz="8" w:space="0" w:color="000000"/>
                        </w:tcBorders>
                      </w:tcPr>
                      <w:p>
                        <w:pPr>
                          <w:pStyle w:val="TableParagraph"/>
                          <w:rPr>
                            <w:rFonts w:ascii="Times New Roman"/>
                            <w:sz w:val="14"/>
                          </w:rPr>
                        </w:pPr>
                      </w:p>
                    </w:tc>
                  </w:tr>
                  <w:tr>
                    <w:trPr>
                      <w:trHeight w:val="200" w:hRule="atLeast"/>
                    </w:trPr>
                    <w:tc>
                      <w:tcPr>
                        <w:tcW w:w="353" w:type="dxa"/>
                        <w:tcBorders>
                          <w:left w:val="single" w:sz="6" w:space="0" w:color="000000"/>
                          <w:bottom w:val="single" w:sz="8" w:space="0" w:color="000000"/>
                        </w:tcBorders>
                      </w:tcPr>
                      <w:p>
                        <w:pPr>
                          <w:pStyle w:val="TableParagraph"/>
                          <w:rPr>
                            <w:rFonts w:ascii="Times New Roman"/>
                            <w:sz w:val="14"/>
                          </w:rPr>
                        </w:pPr>
                      </w:p>
                    </w:tc>
                    <w:tc>
                      <w:tcPr>
                        <w:tcW w:w="1620" w:type="dxa"/>
                        <w:gridSpan w:val="3"/>
                        <w:tcBorders>
                          <w:bottom w:val="single" w:sz="8" w:space="0" w:color="000000"/>
                          <w:right w:val="single" w:sz="8" w:space="0" w:color="000000"/>
                        </w:tcBorders>
                      </w:tcPr>
                      <w:p>
                        <w:pPr>
                          <w:pStyle w:val="TableParagraph"/>
                          <w:rPr>
                            <w:rFonts w:ascii="Times New Roman"/>
                            <w:sz w:val="14"/>
                          </w:rPr>
                        </w:pPr>
                      </w:p>
                    </w:tc>
                    <w:tc>
                      <w:tcPr>
                        <w:tcW w:w="356" w:type="dxa"/>
                        <w:gridSpan w:val="2"/>
                        <w:tcBorders>
                          <w:left w:val="single" w:sz="8" w:space="0" w:color="000000"/>
                          <w:bottom w:val="single" w:sz="8" w:space="0" w:color="000000"/>
                        </w:tcBorders>
                      </w:tcPr>
                      <w:p>
                        <w:pPr>
                          <w:pStyle w:val="TableParagraph"/>
                          <w:rPr>
                            <w:rFonts w:ascii="Times New Roman"/>
                            <w:sz w:val="14"/>
                          </w:rPr>
                        </w:pPr>
                      </w:p>
                    </w:tc>
                    <w:tc>
                      <w:tcPr>
                        <w:tcW w:w="1620" w:type="dxa"/>
                        <w:tcBorders>
                          <w:bottom w:val="single" w:sz="8" w:space="0" w:color="000000"/>
                          <w:right w:val="single" w:sz="8" w:space="0" w:color="000000"/>
                        </w:tcBorders>
                      </w:tcPr>
                      <w:p>
                        <w:pPr>
                          <w:pStyle w:val="TableParagraph"/>
                          <w:rPr>
                            <w:rFonts w:ascii="Times New Roman"/>
                            <w:sz w:val="14"/>
                          </w:rPr>
                        </w:pPr>
                      </w:p>
                    </w:tc>
                  </w:tr>
                  <w:tr>
                    <w:trPr>
                      <w:trHeight w:val="184" w:hRule="atLeast"/>
                    </w:trPr>
                    <w:tc>
                      <w:tcPr>
                        <w:tcW w:w="3949" w:type="dxa"/>
                        <w:gridSpan w:val="7"/>
                        <w:tcBorders>
                          <w:top w:val="single" w:sz="8" w:space="0" w:color="000000"/>
                          <w:left w:val="single" w:sz="6" w:space="0" w:color="000000"/>
                          <w:bottom w:val="single" w:sz="12" w:space="0" w:color="000000"/>
                          <w:right w:val="single" w:sz="8" w:space="0" w:color="000000"/>
                        </w:tcBorders>
                        <w:shd w:val="clear" w:color="auto" w:fill="22B7DB"/>
                      </w:tcPr>
                      <w:p>
                        <w:pPr>
                          <w:pStyle w:val="TableParagraph"/>
                          <w:spacing w:line="146" w:lineRule="exact" w:before="18"/>
                          <w:ind w:left="1695" w:right="1679"/>
                          <w:jc w:val="center"/>
                          <w:rPr>
                            <w:b/>
                            <w:sz w:val="13"/>
                          </w:rPr>
                        </w:pPr>
                        <w:r>
                          <w:rPr>
                            <w:b/>
                            <w:w w:val="105"/>
                            <w:sz w:val="13"/>
                          </w:rPr>
                          <w:t>LIBERO</w:t>
                        </w:r>
                      </w:p>
                    </w:tc>
                  </w:tr>
                  <w:tr>
                    <w:trPr>
                      <w:trHeight w:val="195" w:hRule="atLeast"/>
                    </w:trPr>
                    <w:tc>
                      <w:tcPr>
                        <w:tcW w:w="353" w:type="dxa"/>
                        <w:tcBorders>
                          <w:top w:val="single" w:sz="12" w:space="0" w:color="000000"/>
                          <w:left w:val="single" w:sz="6" w:space="0" w:color="000000"/>
                        </w:tcBorders>
                      </w:tcPr>
                      <w:p>
                        <w:pPr>
                          <w:pStyle w:val="TableParagraph"/>
                          <w:spacing w:before="18"/>
                          <w:ind w:left="136"/>
                          <w:rPr>
                            <w:b/>
                            <w:sz w:val="13"/>
                          </w:rPr>
                        </w:pPr>
                        <w:r>
                          <w:rPr>
                            <w:b/>
                            <w:color w:val="0000FF"/>
                            <w:w w:val="104"/>
                            <w:sz w:val="13"/>
                          </w:rPr>
                          <w:t>6</w:t>
                        </w:r>
                      </w:p>
                    </w:tc>
                    <w:tc>
                      <w:tcPr>
                        <w:tcW w:w="1620" w:type="dxa"/>
                        <w:gridSpan w:val="3"/>
                        <w:tcBorders>
                          <w:top w:val="single" w:sz="12" w:space="0" w:color="000000"/>
                          <w:right w:val="single" w:sz="8" w:space="0" w:color="000000"/>
                        </w:tcBorders>
                      </w:tcPr>
                      <w:p>
                        <w:pPr>
                          <w:pStyle w:val="TableParagraph"/>
                          <w:tabs>
                            <w:tab w:pos="1278" w:val="left" w:leader="none"/>
                          </w:tabs>
                          <w:spacing w:before="18"/>
                          <w:ind w:left="49"/>
                          <w:rPr>
                            <w:b/>
                            <w:sz w:val="13"/>
                          </w:rPr>
                        </w:pPr>
                        <w:r>
                          <w:rPr>
                            <w:b/>
                            <w:color w:val="0000FF"/>
                            <w:w w:val="105"/>
                            <w:sz w:val="13"/>
                          </w:rPr>
                          <w:t>1°</w:t>
                        </w:r>
                        <w:r>
                          <w:rPr>
                            <w:b/>
                            <w:color w:val="0000FF"/>
                            <w:spacing w:val="-2"/>
                            <w:w w:val="105"/>
                            <w:sz w:val="13"/>
                          </w:rPr>
                          <w:t> </w:t>
                        </w:r>
                        <w:r>
                          <w:rPr>
                            <w:b/>
                            <w:color w:val="0000FF"/>
                            <w:spacing w:val="-4"/>
                            <w:w w:val="105"/>
                            <w:sz w:val="13"/>
                          </w:rPr>
                          <w:t>LIBERO</w:t>
                          <w:tab/>
                        </w:r>
                        <w:r>
                          <w:rPr>
                            <w:b/>
                            <w:color w:val="0000FF"/>
                            <w:w w:val="105"/>
                            <w:sz w:val="13"/>
                          </w:rPr>
                          <w:t>L1</w:t>
                        </w:r>
                      </w:p>
                    </w:tc>
                    <w:tc>
                      <w:tcPr>
                        <w:tcW w:w="356" w:type="dxa"/>
                        <w:gridSpan w:val="2"/>
                        <w:tcBorders>
                          <w:top w:val="single" w:sz="12" w:space="0" w:color="000000"/>
                          <w:left w:val="single" w:sz="8" w:space="0" w:color="000000"/>
                        </w:tcBorders>
                      </w:tcPr>
                      <w:p>
                        <w:pPr>
                          <w:pStyle w:val="TableParagraph"/>
                          <w:spacing w:before="18"/>
                          <w:ind w:left="98"/>
                          <w:rPr>
                            <w:b/>
                            <w:sz w:val="13"/>
                          </w:rPr>
                        </w:pPr>
                        <w:r>
                          <w:rPr>
                            <w:b/>
                            <w:color w:val="0000FF"/>
                            <w:w w:val="105"/>
                            <w:sz w:val="13"/>
                          </w:rPr>
                          <w:t>11</w:t>
                        </w:r>
                      </w:p>
                    </w:tc>
                    <w:tc>
                      <w:tcPr>
                        <w:tcW w:w="1620" w:type="dxa"/>
                        <w:tcBorders>
                          <w:top w:val="single" w:sz="12" w:space="0" w:color="000000"/>
                          <w:right w:val="single" w:sz="8" w:space="0" w:color="000000"/>
                        </w:tcBorders>
                      </w:tcPr>
                      <w:p>
                        <w:pPr>
                          <w:pStyle w:val="TableParagraph"/>
                          <w:spacing w:before="18"/>
                          <w:ind w:left="49"/>
                          <w:rPr>
                            <w:b/>
                            <w:sz w:val="13"/>
                          </w:rPr>
                        </w:pPr>
                        <w:r>
                          <w:rPr>
                            <w:b/>
                            <w:color w:val="0000FF"/>
                            <w:w w:val="105"/>
                            <w:sz w:val="13"/>
                          </w:rPr>
                          <w:t>LIBERO</w:t>
                        </w:r>
                      </w:p>
                    </w:tc>
                  </w:tr>
                  <w:tr>
                    <w:trPr>
                      <w:trHeight w:val="201" w:hRule="atLeast"/>
                    </w:trPr>
                    <w:tc>
                      <w:tcPr>
                        <w:tcW w:w="353" w:type="dxa"/>
                        <w:tcBorders>
                          <w:left w:val="single" w:sz="6" w:space="0" w:color="000000"/>
                          <w:bottom w:val="single" w:sz="8" w:space="0" w:color="000000"/>
                        </w:tcBorders>
                      </w:tcPr>
                      <w:p>
                        <w:pPr>
                          <w:pStyle w:val="TableParagraph"/>
                          <w:spacing w:before="27"/>
                          <w:ind w:left="136"/>
                          <w:rPr>
                            <w:b/>
                            <w:sz w:val="13"/>
                          </w:rPr>
                        </w:pPr>
                        <w:r>
                          <w:rPr>
                            <w:b/>
                            <w:color w:val="0000FF"/>
                            <w:w w:val="104"/>
                            <w:sz w:val="13"/>
                          </w:rPr>
                          <w:t>3</w:t>
                        </w:r>
                      </w:p>
                    </w:tc>
                    <w:tc>
                      <w:tcPr>
                        <w:tcW w:w="1620" w:type="dxa"/>
                        <w:gridSpan w:val="3"/>
                        <w:tcBorders>
                          <w:bottom w:val="single" w:sz="8" w:space="0" w:color="000000"/>
                          <w:right w:val="single" w:sz="8" w:space="0" w:color="000000"/>
                        </w:tcBorders>
                      </w:tcPr>
                      <w:p>
                        <w:pPr>
                          <w:pStyle w:val="TableParagraph"/>
                          <w:tabs>
                            <w:tab w:pos="1278" w:val="left" w:leader="none"/>
                          </w:tabs>
                          <w:spacing w:before="27"/>
                          <w:ind w:left="49"/>
                          <w:rPr>
                            <w:b/>
                            <w:sz w:val="13"/>
                          </w:rPr>
                        </w:pPr>
                        <w:r>
                          <w:rPr>
                            <w:b/>
                            <w:color w:val="0000FF"/>
                            <w:w w:val="105"/>
                            <w:sz w:val="13"/>
                          </w:rPr>
                          <w:t>2°</w:t>
                        </w:r>
                        <w:r>
                          <w:rPr>
                            <w:b/>
                            <w:color w:val="0000FF"/>
                            <w:spacing w:val="-2"/>
                            <w:w w:val="105"/>
                            <w:sz w:val="13"/>
                          </w:rPr>
                          <w:t> </w:t>
                        </w:r>
                        <w:r>
                          <w:rPr>
                            <w:b/>
                            <w:color w:val="0000FF"/>
                            <w:spacing w:val="-4"/>
                            <w:w w:val="105"/>
                            <w:sz w:val="13"/>
                          </w:rPr>
                          <w:t>LIBERO</w:t>
                          <w:tab/>
                        </w:r>
                        <w:r>
                          <w:rPr>
                            <w:b/>
                            <w:color w:val="0000FF"/>
                            <w:w w:val="105"/>
                            <w:sz w:val="13"/>
                          </w:rPr>
                          <w:t>L2</w:t>
                        </w:r>
                      </w:p>
                    </w:tc>
                    <w:tc>
                      <w:tcPr>
                        <w:tcW w:w="356" w:type="dxa"/>
                        <w:gridSpan w:val="2"/>
                        <w:tcBorders>
                          <w:left w:val="single" w:sz="8" w:space="0" w:color="000000"/>
                          <w:bottom w:val="single" w:sz="8" w:space="0" w:color="000000"/>
                        </w:tcBorders>
                      </w:tcPr>
                      <w:p>
                        <w:pPr>
                          <w:pStyle w:val="TableParagraph"/>
                          <w:rPr>
                            <w:rFonts w:ascii="Times New Roman"/>
                            <w:sz w:val="14"/>
                          </w:rPr>
                        </w:pPr>
                      </w:p>
                    </w:tc>
                    <w:tc>
                      <w:tcPr>
                        <w:tcW w:w="1620" w:type="dxa"/>
                        <w:tcBorders>
                          <w:bottom w:val="single" w:sz="8" w:space="0" w:color="000000"/>
                          <w:right w:val="single" w:sz="8" w:space="0" w:color="000000"/>
                        </w:tcBorders>
                      </w:tcPr>
                      <w:p>
                        <w:pPr>
                          <w:pStyle w:val="TableParagraph"/>
                          <w:rPr>
                            <w:rFonts w:ascii="Times New Roman"/>
                            <w:sz w:val="14"/>
                          </w:rPr>
                        </w:pPr>
                      </w:p>
                    </w:tc>
                  </w:tr>
                  <w:tr>
                    <w:trPr>
                      <w:trHeight w:val="196" w:hRule="atLeast"/>
                    </w:trPr>
                    <w:tc>
                      <w:tcPr>
                        <w:tcW w:w="3949" w:type="dxa"/>
                        <w:gridSpan w:val="7"/>
                        <w:tcBorders>
                          <w:top w:val="single" w:sz="8" w:space="0" w:color="000000"/>
                          <w:left w:val="single" w:sz="6" w:space="0" w:color="000000"/>
                          <w:bottom w:val="single" w:sz="8" w:space="0" w:color="000000"/>
                          <w:right w:val="single" w:sz="8" w:space="0" w:color="000000"/>
                        </w:tcBorders>
                        <w:shd w:val="clear" w:color="auto" w:fill="22B7DB"/>
                      </w:tcPr>
                      <w:p>
                        <w:pPr>
                          <w:pStyle w:val="TableParagraph"/>
                          <w:spacing w:before="20"/>
                          <w:ind w:left="840"/>
                          <w:rPr>
                            <w:b/>
                            <w:sz w:val="13"/>
                          </w:rPr>
                        </w:pPr>
                        <w:r>
                          <w:rPr>
                            <w:b/>
                            <w:w w:val="105"/>
                            <w:sz w:val="13"/>
                          </w:rPr>
                          <w:t>TESSERATI AMMESSI IN PANCHINA</w:t>
                        </w:r>
                      </w:p>
                    </w:tc>
                  </w:tr>
                  <w:tr>
                    <w:trPr>
                      <w:trHeight w:val="198" w:hRule="atLeast"/>
                    </w:trPr>
                    <w:tc>
                      <w:tcPr>
                        <w:tcW w:w="1795" w:type="dxa"/>
                        <w:gridSpan w:val="3"/>
                        <w:tcBorders>
                          <w:top w:val="single" w:sz="8" w:space="0" w:color="000000"/>
                          <w:left w:val="single" w:sz="6" w:space="0" w:color="000000"/>
                          <w:right w:val="single" w:sz="8" w:space="0" w:color="000000"/>
                        </w:tcBorders>
                      </w:tcPr>
                      <w:p>
                        <w:pPr>
                          <w:pStyle w:val="TableParagraph"/>
                          <w:spacing w:before="18"/>
                          <w:ind w:left="40"/>
                          <w:rPr>
                            <w:b/>
                            <w:sz w:val="13"/>
                          </w:rPr>
                        </w:pPr>
                        <w:r>
                          <w:rPr>
                            <w:b/>
                            <w:color w:val="0000FF"/>
                            <w:w w:val="105"/>
                            <w:sz w:val="13"/>
                          </w:rPr>
                          <w:t>Cognome e Nome</w:t>
                        </w:r>
                      </w:p>
                    </w:tc>
                    <w:tc>
                      <w:tcPr>
                        <w:tcW w:w="356" w:type="dxa"/>
                        <w:gridSpan w:val="2"/>
                        <w:tcBorders>
                          <w:top w:val="single" w:sz="8" w:space="0" w:color="000000"/>
                          <w:left w:val="single" w:sz="8" w:space="0" w:color="000000"/>
                          <w:right w:val="single" w:sz="8" w:space="0" w:color="000000"/>
                        </w:tcBorders>
                      </w:tcPr>
                      <w:p>
                        <w:pPr>
                          <w:pStyle w:val="TableParagraph"/>
                          <w:spacing w:before="18"/>
                          <w:ind w:left="126"/>
                          <w:rPr>
                            <w:b/>
                            <w:sz w:val="13"/>
                          </w:rPr>
                        </w:pPr>
                        <w:r>
                          <w:rPr>
                            <w:b/>
                            <w:w w:val="104"/>
                            <w:sz w:val="13"/>
                          </w:rPr>
                          <w:t>A</w:t>
                        </w:r>
                      </w:p>
                    </w:tc>
                    <w:tc>
                      <w:tcPr>
                        <w:tcW w:w="1798" w:type="dxa"/>
                        <w:gridSpan w:val="2"/>
                        <w:tcBorders>
                          <w:top w:val="single" w:sz="8" w:space="0" w:color="000000"/>
                          <w:left w:val="single" w:sz="8" w:space="0" w:color="000000"/>
                          <w:right w:val="single" w:sz="8" w:space="0" w:color="000000"/>
                        </w:tcBorders>
                      </w:tcPr>
                      <w:p>
                        <w:pPr>
                          <w:pStyle w:val="TableParagraph"/>
                          <w:spacing w:before="18"/>
                          <w:ind w:left="44"/>
                          <w:rPr>
                            <w:b/>
                            <w:sz w:val="13"/>
                          </w:rPr>
                        </w:pPr>
                        <w:r>
                          <w:rPr>
                            <w:b/>
                            <w:color w:val="0000FF"/>
                            <w:w w:val="105"/>
                            <w:sz w:val="13"/>
                          </w:rPr>
                          <w:t>Cognome e Nome</w:t>
                        </w:r>
                      </w:p>
                    </w:tc>
                  </w:tr>
                  <w:tr>
                    <w:trPr>
                      <w:trHeight w:val="200" w:hRule="atLeast"/>
                    </w:trPr>
                    <w:tc>
                      <w:tcPr>
                        <w:tcW w:w="1795" w:type="dxa"/>
                        <w:gridSpan w:val="3"/>
                        <w:tcBorders>
                          <w:left w:val="single" w:sz="6" w:space="0" w:color="000000"/>
                          <w:right w:val="single" w:sz="8" w:space="0" w:color="000000"/>
                        </w:tcBorders>
                      </w:tcPr>
                      <w:p>
                        <w:pPr>
                          <w:pStyle w:val="TableParagraph"/>
                          <w:spacing w:before="23"/>
                          <w:ind w:left="40"/>
                          <w:rPr>
                            <w:b/>
                            <w:sz w:val="13"/>
                          </w:rPr>
                        </w:pPr>
                        <w:r>
                          <w:rPr>
                            <w:b/>
                            <w:color w:val="0000FF"/>
                            <w:w w:val="105"/>
                            <w:sz w:val="13"/>
                          </w:rPr>
                          <w:t>Cognome e Nome</w:t>
                        </w:r>
                      </w:p>
                    </w:tc>
                    <w:tc>
                      <w:tcPr>
                        <w:tcW w:w="356" w:type="dxa"/>
                        <w:gridSpan w:val="2"/>
                        <w:tcBorders>
                          <w:left w:val="single" w:sz="8" w:space="0" w:color="000000"/>
                          <w:right w:val="single" w:sz="8" w:space="0" w:color="000000"/>
                        </w:tcBorders>
                      </w:tcPr>
                      <w:p>
                        <w:pPr>
                          <w:pStyle w:val="TableParagraph"/>
                          <w:spacing w:before="23"/>
                          <w:ind w:left="85"/>
                          <w:rPr>
                            <w:b/>
                            <w:sz w:val="13"/>
                          </w:rPr>
                        </w:pPr>
                        <w:r>
                          <w:rPr>
                            <w:b/>
                            <w:w w:val="105"/>
                            <w:sz w:val="13"/>
                          </w:rPr>
                          <w:t>VA</w:t>
                        </w:r>
                      </w:p>
                    </w:tc>
                    <w:tc>
                      <w:tcPr>
                        <w:tcW w:w="1798" w:type="dxa"/>
                        <w:gridSpan w:val="2"/>
                        <w:tcBorders>
                          <w:left w:val="single" w:sz="8" w:space="0" w:color="000000"/>
                          <w:right w:val="single" w:sz="8" w:space="0" w:color="000000"/>
                        </w:tcBorders>
                      </w:tcPr>
                      <w:p>
                        <w:pPr>
                          <w:pStyle w:val="TableParagraph"/>
                          <w:spacing w:before="23"/>
                          <w:ind w:left="44"/>
                          <w:rPr>
                            <w:b/>
                            <w:sz w:val="13"/>
                          </w:rPr>
                        </w:pPr>
                        <w:r>
                          <w:rPr>
                            <w:b/>
                            <w:color w:val="0000FF"/>
                            <w:w w:val="105"/>
                            <w:sz w:val="13"/>
                          </w:rPr>
                          <w:t>Cognome e Nome</w:t>
                        </w:r>
                      </w:p>
                    </w:tc>
                  </w:tr>
                  <w:tr>
                    <w:trPr>
                      <w:trHeight w:val="206" w:hRule="atLeast"/>
                    </w:trPr>
                    <w:tc>
                      <w:tcPr>
                        <w:tcW w:w="1795" w:type="dxa"/>
                        <w:gridSpan w:val="3"/>
                        <w:tcBorders>
                          <w:left w:val="single" w:sz="6" w:space="0" w:color="000000"/>
                          <w:right w:val="single" w:sz="8" w:space="0" w:color="000000"/>
                        </w:tcBorders>
                      </w:tcPr>
                      <w:p>
                        <w:pPr>
                          <w:pStyle w:val="TableParagraph"/>
                          <w:spacing w:before="27"/>
                          <w:ind w:left="40"/>
                          <w:rPr>
                            <w:b/>
                            <w:sz w:val="13"/>
                          </w:rPr>
                        </w:pPr>
                        <w:r>
                          <w:rPr>
                            <w:b/>
                            <w:color w:val="0000FF"/>
                            <w:w w:val="105"/>
                            <w:sz w:val="13"/>
                          </w:rPr>
                          <w:t>Cognome e Nome</w:t>
                        </w:r>
                      </w:p>
                    </w:tc>
                    <w:tc>
                      <w:tcPr>
                        <w:tcW w:w="356" w:type="dxa"/>
                        <w:gridSpan w:val="2"/>
                        <w:tcBorders>
                          <w:left w:val="single" w:sz="8" w:space="0" w:color="000000"/>
                          <w:right w:val="single" w:sz="8" w:space="0" w:color="000000"/>
                        </w:tcBorders>
                      </w:tcPr>
                      <w:p>
                        <w:pPr>
                          <w:pStyle w:val="TableParagraph"/>
                          <w:spacing w:before="27"/>
                          <w:ind w:left="90"/>
                          <w:rPr>
                            <w:b/>
                            <w:sz w:val="13"/>
                          </w:rPr>
                        </w:pPr>
                        <w:r>
                          <w:rPr>
                            <w:b/>
                            <w:w w:val="105"/>
                            <w:sz w:val="13"/>
                          </w:rPr>
                          <w:t>FT</w:t>
                        </w:r>
                      </w:p>
                    </w:tc>
                    <w:tc>
                      <w:tcPr>
                        <w:tcW w:w="1798" w:type="dxa"/>
                        <w:gridSpan w:val="2"/>
                        <w:tcBorders>
                          <w:left w:val="single" w:sz="8" w:space="0" w:color="000000"/>
                          <w:right w:val="single" w:sz="8" w:space="0" w:color="000000"/>
                        </w:tcBorders>
                      </w:tcPr>
                      <w:p>
                        <w:pPr>
                          <w:pStyle w:val="TableParagraph"/>
                          <w:rPr>
                            <w:rFonts w:ascii="Times New Roman"/>
                            <w:sz w:val="14"/>
                          </w:rPr>
                        </w:pPr>
                      </w:p>
                    </w:tc>
                  </w:tr>
                  <w:tr>
                    <w:trPr>
                      <w:trHeight w:val="203" w:hRule="atLeast"/>
                    </w:trPr>
                    <w:tc>
                      <w:tcPr>
                        <w:tcW w:w="1795" w:type="dxa"/>
                        <w:gridSpan w:val="3"/>
                        <w:tcBorders>
                          <w:left w:val="single" w:sz="6" w:space="0" w:color="000000"/>
                          <w:right w:val="single" w:sz="8" w:space="0" w:color="000000"/>
                        </w:tcBorders>
                      </w:tcPr>
                      <w:p>
                        <w:pPr>
                          <w:pStyle w:val="TableParagraph"/>
                          <w:rPr>
                            <w:rFonts w:ascii="Times New Roman"/>
                            <w:sz w:val="14"/>
                          </w:rPr>
                        </w:pPr>
                      </w:p>
                    </w:tc>
                    <w:tc>
                      <w:tcPr>
                        <w:tcW w:w="356" w:type="dxa"/>
                        <w:gridSpan w:val="2"/>
                        <w:tcBorders>
                          <w:left w:val="single" w:sz="8" w:space="0" w:color="000000"/>
                          <w:right w:val="single" w:sz="8" w:space="0" w:color="000000"/>
                        </w:tcBorders>
                      </w:tcPr>
                      <w:p>
                        <w:pPr>
                          <w:pStyle w:val="TableParagraph"/>
                          <w:spacing w:before="25"/>
                          <w:ind w:left="118"/>
                          <w:rPr>
                            <w:b/>
                            <w:sz w:val="13"/>
                          </w:rPr>
                        </w:pPr>
                        <w:r>
                          <w:rPr>
                            <w:b/>
                            <w:w w:val="104"/>
                            <w:sz w:val="13"/>
                          </w:rPr>
                          <w:t>M</w:t>
                        </w:r>
                      </w:p>
                    </w:tc>
                    <w:tc>
                      <w:tcPr>
                        <w:tcW w:w="1798" w:type="dxa"/>
                        <w:gridSpan w:val="2"/>
                        <w:tcBorders>
                          <w:left w:val="single" w:sz="8" w:space="0" w:color="000000"/>
                          <w:right w:val="single" w:sz="8" w:space="0" w:color="000000"/>
                        </w:tcBorders>
                      </w:tcPr>
                      <w:p>
                        <w:pPr>
                          <w:pStyle w:val="TableParagraph"/>
                          <w:spacing w:before="25"/>
                          <w:ind w:left="44"/>
                          <w:rPr>
                            <w:b/>
                            <w:sz w:val="13"/>
                          </w:rPr>
                        </w:pPr>
                        <w:r>
                          <w:rPr>
                            <w:b/>
                            <w:color w:val="0000FF"/>
                            <w:w w:val="105"/>
                            <w:sz w:val="13"/>
                          </w:rPr>
                          <w:t>Cognome e Nome</w:t>
                        </w:r>
                      </w:p>
                    </w:tc>
                  </w:tr>
                  <w:tr>
                    <w:trPr>
                      <w:trHeight w:val="201" w:hRule="atLeast"/>
                    </w:trPr>
                    <w:tc>
                      <w:tcPr>
                        <w:tcW w:w="1795" w:type="dxa"/>
                        <w:gridSpan w:val="3"/>
                        <w:tcBorders>
                          <w:left w:val="single" w:sz="6" w:space="0" w:color="000000"/>
                          <w:bottom w:val="single" w:sz="8" w:space="0" w:color="000000"/>
                          <w:right w:val="single" w:sz="8" w:space="0" w:color="000000"/>
                        </w:tcBorders>
                      </w:tcPr>
                      <w:p>
                        <w:pPr>
                          <w:pStyle w:val="TableParagraph"/>
                          <w:spacing w:before="25"/>
                          <w:ind w:left="40"/>
                          <w:rPr>
                            <w:b/>
                            <w:sz w:val="13"/>
                          </w:rPr>
                        </w:pPr>
                        <w:r>
                          <w:rPr>
                            <w:b/>
                            <w:color w:val="0000FF"/>
                            <w:w w:val="105"/>
                            <w:sz w:val="13"/>
                          </w:rPr>
                          <w:t>Cognome e Nome</w:t>
                        </w:r>
                      </w:p>
                    </w:tc>
                    <w:tc>
                      <w:tcPr>
                        <w:tcW w:w="356" w:type="dxa"/>
                        <w:gridSpan w:val="2"/>
                        <w:tcBorders>
                          <w:left w:val="single" w:sz="8" w:space="0" w:color="000000"/>
                          <w:bottom w:val="single" w:sz="8" w:space="0" w:color="000000"/>
                          <w:right w:val="single" w:sz="8" w:space="0" w:color="000000"/>
                        </w:tcBorders>
                      </w:tcPr>
                      <w:p>
                        <w:pPr>
                          <w:pStyle w:val="TableParagraph"/>
                          <w:spacing w:before="25"/>
                          <w:ind w:left="126"/>
                          <w:rPr>
                            <w:b/>
                            <w:sz w:val="13"/>
                          </w:rPr>
                        </w:pPr>
                        <w:r>
                          <w:rPr>
                            <w:b/>
                            <w:w w:val="104"/>
                            <w:sz w:val="13"/>
                          </w:rPr>
                          <w:t>D</w:t>
                        </w:r>
                      </w:p>
                    </w:tc>
                    <w:tc>
                      <w:tcPr>
                        <w:tcW w:w="1798" w:type="dxa"/>
                        <w:gridSpan w:val="2"/>
                        <w:tcBorders>
                          <w:left w:val="single" w:sz="8" w:space="0" w:color="000000"/>
                          <w:bottom w:val="single" w:sz="8" w:space="0" w:color="000000"/>
                          <w:right w:val="single" w:sz="8" w:space="0" w:color="000000"/>
                        </w:tcBorders>
                      </w:tcPr>
                      <w:p>
                        <w:pPr>
                          <w:pStyle w:val="TableParagraph"/>
                          <w:spacing w:before="25"/>
                          <w:ind w:left="44"/>
                          <w:rPr>
                            <w:b/>
                            <w:sz w:val="13"/>
                          </w:rPr>
                        </w:pPr>
                        <w:r>
                          <w:rPr>
                            <w:b/>
                            <w:color w:val="0000FF"/>
                            <w:w w:val="105"/>
                            <w:sz w:val="13"/>
                          </w:rPr>
                          <w:t>Cognome e Nome</w:t>
                        </w:r>
                      </w:p>
                    </w:tc>
                  </w:tr>
                  <w:tr>
                    <w:trPr>
                      <w:trHeight w:val="195" w:hRule="atLeast"/>
                    </w:trPr>
                    <w:tc>
                      <w:tcPr>
                        <w:tcW w:w="3949" w:type="dxa"/>
                        <w:gridSpan w:val="7"/>
                        <w:tcBorders>
                          <w:top w:val="single" w:sz="8" w:space="0" w:color="000000"/>
                          <w:left w:val="single" w:sz="6" w:space="0" w:color="000000"/>
                          <w:bottom w:val="single" w:sz="8" w:space="0" w:color="000000"/>
                          <w:right w:val="single" w:sz="8" w:space="0" w:color="000000"/>
                        </w:tcBorders>
                        <w:shd w:val="clear" w:color="auto" w:fill="22B7DB"/>
                      </w:tcPr>
                      <w:p>
                        <w:pPr>
                          <w:pStyle w:val="TableParagraph"/>
                          <w:spacing w:before="18"/>
                          <w:ind w:left="1692" w:right="1679"/>
                          <w:jc w:val="center"/>
                          <w:rPr>
                            <w:b/>
                            <w:sz w:val="13"/>
                          </w:rPr>
                        </w:pPr>
                        <w:r>
                          <w:rPr>
                            <w:b/>
                            <w:w w:val="105"/>
                            <w:sz w:val="13"/>
                          </w:rPr>
                          <w:t>FIRME</w:t>
                        </w:r>
                      </w:p>
                    </w:tc>
                  </w:tr>
                  <w:tr>
                    <w:trPr>
                      <w:trHeight w:val="301" w:hRule="atLeast"/>
                    </w:trPr>
                    <w:tc>
                      <w:tcPr>
                        <w:tcW w:w="1973" w:type="dxa"/>
                        <w:gridSpan w:val="4"/>
                        <w:tcBorders>
                          <w:top w:val="single" w:sz="8" w:space="0" w:color="000000"/>
                          <w:left w:val="single" w:sz="6" w:space="0" w:color="000000"/>
                          <w:right w:val="single" w:sz="8" w:space="0" w:color="000000"/>
                        </w:tcBorders>
                      </w:tcPr>
                      <w:p>
                        <w:pPr>
                          <w:pStyle w:val="TableParagraph"/>
                          <w:spacing w:before="3"/>
                          <w:ind w:left="2"/>
                          <w:rPr>
                            <w:sz w:val="8"/>
                          </w:rPr>
                        </w:pPr>
                        <w:r>
                          <w:rPr>
                            <w:w w:val="105"/>
                            <w:sz w:val="8"/>
                          </w:rPr>
                          <w:t>Capitano</w:t>
                        </w:r>
                      </w:p>
                    </w:tc>
                    <w:tc>
                      <w:tcPr>
                        <w:tcW w:w="1976" w:type="dxa"/>
                        <w:gridSpan w:val="3"/>
                        <w:tcBorders>
                          <w:top w:val="single" w:sz="8" w:space="0" w:color="000000"/>
                          <w:left w:val="single" w:sz="8" w:space="0" w:color="000000"/>
                          <w:right w:val="single" w:sz="8" w:space="0" w:color="000000"/>
                        </w:tcBorders>
                      </w:tcPr>
                      <w:p>
                        <w:pPr>
                          <w:pStyle w:val="TableParagraph"/>
                          <w:spacing w:before="3"/>
                          <w:ind w:left="5"/>
                          <w:rPr>
                            <w:sz w:val="8"/>
                          </w:rPr>
                        </w:pPr>
                        <w:r>
                          <w:rPr>
                            <w:w w:val="105"/>
                            <w:sz w:val="8"/>
                          </w:rPr>
                          <w:t>Capitano</w:t>
                        </w:r>
                      </w:p>
                    </w:tc>
                  </w:tr>
                  <w:tr>
                    <w:trPr>
                      <w:trHeight w:val="303" w:hRule="atLeast"/>
                    </w:trPr>
                    <w:tc>
                      <w:tcPr>
                        <w:tcW w:w="1973" w:type="dxa"/>
                        <w:gridSpan w:val="4"/>
                        <w:tcBorders>
                          <w:left w:val="single" w:sz="6" w:space="0" w:color="000000"/>
                          <w:bottom w:val="single" w:sz="12" w:space="0" w:color="000000"/>
                          <w:right w:val="single" w:sz="8" w:space="0" w:color="000000"/>
                        </w:tcBorders>
                      </w:tcPr>
                      <w:p>
                        <w:pPr>
                          <w:pStyle w:val="TableParagraph"/>
                          <w:spacing w:before="12"/>
                          <w:ind w:left="2"/>
                          <w:rPr>
                            <w:sz w:val="8"/>
                          </w:rPr>
                        </w:pPr>
                        <w:r>
                          <w:rPr>
                            <w:w w:val="105"/>
                            <w:sz w:val="8"/>
                          </w:rPr>
                          <w:t>Allenatore</w:t>
                        </w:r>
                      </w:p>
                    </w:tc>
                    <w:tc>
                      <w:tcPr>
                        <w:tcW w:w="1976" w:type="dxa"/>
                        <w:gridSpan w:val="3"/>
                        <w:tcBorders>
                          <w:left w:val="single" w:sz="8" w:space="0" w:color="000000"/>
                          <w:bottom w:val="single" w:sz="12" w:space="0" w:color="000000"/>
                          <w:right w:val="single" w:sz="8" w:space="0" w:color="000000"/>
                        </w:tcBorders>
                      </w:tcPr>
                      <w:p>
                        <w:pPr>
                          <w:pStyle w:val="TableParagraph"/>
                          <w:spacing w:before="12"/>
                          <w:ind w:left="5"/>
                          <w:rPr>
                            <w:sz w:val="8"/>
                          </w:rPr>
                        </w:pPr>
                        <w:r>
                          <w:rPr>
                            <w:w w:val="105"/>
                            <w:sz w:val="8"/>
                          </w:rPr>
                          <w:t>Allenatore</w:t>
                        </w:r>
                      </w:p>
                    </w:tc>
                  </w:tr>
                </w:tbl>
                <w:p>
                  <w:pPr>
                    <w:pStyle w:val="BodyText"/>
                  </w:pPr>
                </w:p>
              </w:txbxContent>
            </v:textbox>
            <w10:wrap type="none"/>
          </v:shape>
        </w:pict>
      </w:r>
      <w:r>
        <w:rPr/>
        <w:t>Gli</w:t>
      </w:r>
      <w:r>
        <w:rPr>
          <w:spacing w:val="41"/>
        </w:rPr>
        <w:t> </w:t>
      </w:r>
      <w:r>
        <w:rPr/>
        <w:t>elenchi</w:t>
      </w:r>
      <w:r>
        <w:rPr>
          <w:spacing w:val="41"/>
        </w:rPr>
        <w:t> </w:t>
      </w:r>
      <w:r>
        <w:rPr/>
        <w:t>dei</w:t>
      </w:r>
      <w:r>
        <w:rPr>
          <w:spacing w:val="41"/>
        </w:rPr>
        <w:t> </w:t>
      </w:r>
      <w:r>
        <w:rPr/>
        <w:t>partecipanti</w:t>
      </w:r>
      <w:r>
        <w:rPr>
          <w:spacing w:val="39"/>
        </w:rPr>
        <w:t> </w:t>
      </w:r>
      <w:r>
        <w:rPr/>
        <w:t>alla</w:t>
      </w:r>
      <w:r>
        <w:rPr>
          <w:spacing w:val="41"/>
        </w:rPr>
        <w:t> </w:t>
      </w:r>
      <w:r>
        <w:rPr/>
        <w:t>gara</w:t>
      </w:r>
      <w:r>
        <w:rPr>
          <w:spacing w:val="41"/>
        </w:rPr>
        <w:t> </w:t>
      </w:r>
      <w:r>
        <w:rPr/>
        <w:t>(redatti</w:t>
      </w:r>
      <w:r>
        <w:rPr>
          <w:spacing w:val="41"/>
        </w:rPr>
        <w:t> </w:t>
      </w:r>
      <w:r>
        <w:rPr/>
        <w:t>sul </w:t>
      </w:r>
      <w:r>
        <w:rPr>
          <w:spacing w:val="-2"/>
        </w:rPr>
        <w:t> </w:t>
      </w:r>
      <w:r>
        <w:rPr>
          <w:spacing w:val="-2"/>
          <w:position w:val="-8"/>
        </w:rPr>
        <w:drawing>
          <wp:inline distT="0" distB="0" distL="0" distR="0">
            <wp:extent cx="204470" cy="204469"/>
            <wp:effectExtent l="0" t="0" r="0" b="0"/>
            <wp:docPr id="245" name="image135.png"/>
            <wp:cNvGraphicFramePr>
              <a:graphicFrameLocks noChangeAspect="1"/>
            </wp:cNvGraphicFramePr>
            <a:graphic>
              <a:graphicData uri="http://schemas.openxmlformats.org/drawingml/2006/picture">
                <pic:pic>
                  <pic:nvPicPr>
                    <pic:cNvPr id="246" name="image135.png"/>
                    <pic:cNvPicPr/>
                  </pic:nvPicPr>
                  <pic:blipFill>
                    <a:blip r:embed="rId340" cstate="print"/>
                    <a:stretch>
                      <a:fillRect/>
                    </a:stretch>
                  </pic:blipFill>
                  <pic:spPr>
                    <a:xfrm>
                      <a:off x="0" y="0"/>
                      <a:ext cx="204470" cy="204469"/>
                    </a:xfrm>
                    <a:prstGeom prst="rect">
                      <a:avLst/>
                    </a:prstGeom>
                  </pic:spPr>
                </pic:pic>
              </a:graphicData>
            </a:graphic>
          </wp:inline>
        </w:drawing>
      </w:r>
      <w:r>
        <w:rPr>
          <w:spacing w:val="-2"/>
          <w:position w:val="-8"/>
        </w:rPr>
      </w:r>
      <w:r>
        <w:rPr>
          <w:rFonts w:ascii="Times New Roman"/>
          <w:spacing w:val="-2"/>
          <w:position w:val="-8"/>
        </w:rPr>
        <w:tab/>
      </w:r>
      <w:r>
        <w:rPr>
          <w:rFonts w:ascii="Times New Roman"/>
          <w:spacing w:val="10"/>
          <w:position w:val="-8"/>
        </w:rPr>
        <w:t> </w:t>
      </w:r>
      <w:r>
        <w:rPr>
          <w:rFonts w:ascii="Times New Roman"/>
          <w:spacing w:val="-144"/>
          <w:position w:val="-8"/>
        </w:rPr>
        <w:drawing>
          <wp:inline distT="0" distB="0" distL="0" distR="0">
            <wp:extent cx="205739" cy="204469"/>
            <wp:effectExtent l="0" t="0" r="0" b="0"/>
            <wp:docPr id="247" name="image136.png"/>
            <wp:cNvGraphicFramePr>
              <a:graphicFrameLocks noChangeAspect="1"/>
            </wp:cNvGraphicFramePr>
            <a:graphic>
              <a:graphicData uri="http://schemas.openxmlformats.org/drawingml/2006/picture">
                <pic:pic>
                  <pic:nvPicPr>
                    <pic:cNvPr id="248" name="image136.png"/>
                    <pic:cNvPicPr/>
                  </pic:nvPicPr>
                  <pic:blipFill>
                    <a:blip r:embed="rId341" cstate="print"/>
                    <a:stretch>
                      <a:fillRect/>
                    </a:stretch>
                  </pic:blipFill>
                  <pic:spPr>
                    <a:xfrm>
                      <a:off x="0" y="0"/>
                      <a:ext cx="205739" cy="204469"/>
                    </a:xfrm>
                    <a:prstGeom prst="rect">
                      <a:avLst/>
                    </a:prstGeom>
                  </pic:spPr>
                </pic:pic>
              </a:graphicData>
            </a:graphic>
          </wp:inline>
        </w:drawing>
      </w:r>
      <w:r>
        <w:rPr>
          <w:rFonts w:ascii="Times New Roman"/>
          <w:spacing w:val="-144"/>
          <w:position w:val="-8"/>
        </w:rPr>
      </w:r>
      <w:r>
        <w:rPr>
          <w:rFonts w:ascii="Times New Roman"/>
          <w:spacing w:val="10"/>
          <w:position w:val="-8"/>
        </w:rPr>
        <w:t> </w:t>
      </w:r>
      <w:r>
        <w:rPr/>
        <w:t>modello </w:t>
      </w:r>
      <w:r>
        <w:rPr>
          <w:b/>
        </w:rPr>
        <w:t>CAMP3</w:t>
      </w:r>
      <w:r>
        <w:rPr/>
        <w:t>)</w:t>
      </w:r>
      <w:r>
        <w:rPr>
          <w:spacing w:val="35"/>
        </w:rPr>
        <w:t> </w:t>
      </w:r>
      <w:r>
        <w:rPr/>
        <w:t>devono essere consegnati agli </w:t>
      </w:r>
      <w:r>
        <w:rPr>
          <w:spacing w:val="2"/>
        </w:rPr>
        <w:t>ar-</w:t>
      </w:r>
    </w:p>
    <w:p>
      <w:pPr>
        <w:pStyle w:val="BodyText"/>
        <w:spacing w:before="8"/>
        <w:ind w:left="1136" w:right="4205"/>
        <w:jc w:val="both"/>
      </w:pPr>
      <w:r>
        <w:rPr/>
        <w:drawing>
          <wp:anchor distT="0" distB="0" distL="0" distR="0" allowOverlap="1" layoutInCell="1" locked="0" behindDoc="0" simplePos="0" relativeHeight="252346368">
            <wp:simplePos x="0" y="0"/>
            <wp:positionH relativeFrom="page">
              <wp:posOffset>4357623</wp:posOffset>
            </wp:positionH>
            <wp:positionV relativeFrom="paragraph">
              <wp:posOffset>666592</wp:posOffset>
            </wp:positionV>
            <wp:extent cx="144272" cy="143001"/>
            <wp:effectExtent l="0" t="0" r="0" b="0"/>
            <wp:wrapNone/>
            <wp:docPr id="249" name="image137.png"/>
            <wp:cNvGraphicFramePr>
              <a:graphicFrameLocks noChangeAspect="1"/>
            </wp:cNvGraphicFramePr>
            <a:graphic>
              <a:graphicData uri="http://schemas.openxmlformats.org/drawingml/2006/picture">
                <pic:pic>
                  <pic:nvPicPr>
                    <pic:cNvPr id="250" name="image137.png"/>
                    <pic:cNvPicPr/>
                  </pic:nvPicPr>
                  <pic:blipFill>
                    <a:blip r:embed="rId342" cstate="print"/>
                    <a:stretch>
                      <a:fillRect/>
                    </a:stretch>
                  </pic:blipFill>
                  <pic:spPr>
                    <a:xfrm>
                      <a:off x="0" y="0"/>
                      <a:ext cx="144272" cy="143001"/>
                    </a:xfrm>
                    <a:prstGeom prst="rect">
                      <a:avLst/>
                    </a:prstGeom>
                  </pic:spPr>
                </pic:pic>
              </a:graphicData>
            </a:graphic>
          </wp:anchor>
        </w:drawing>
      </w:r>
      <w:r>
        <w:rPr/>
        <w:t>bitri </w:t>
      </w:r>
      <w:r>
        <w:rPr>
          <w:b/>
        </w:rPr>
        <w:t>almeno 30 minuti prima dell’inizio dell’in- contro</w:t>
      </w:r>
      <w:hyperlink w:history="true" w:anchor="_bookmark132">
        <w:r>
          <w:rPr>
            <w:b/>
            <w:position w:val="10"/>
            <w:sz w:val="14"/>
          </w:rPr>
          <w:t>3</w:t>
        </w:r>
      </w:hyperlink>
      <w:r>
        <w:rPr/>
        <w:t>. Il segnapunti li trascriverà a referto, dopo che gli arbitri li avranno controllati e avranno ef- fettuato il riconoscimento delle squadre, nel riqua- dro </w:t>
      </w:r>
      <w:r>
        <w:rPr>
          <w:rFonts w:ascii="Tahoma" w:hAnsi="Tahoma"/>
          <w:b/>
          <w:sz w:val="20"/>
        </w:rPr>
        <w:t>SQUADRE</w:t>
      </w:r>
      <w:r>
        <w:rPr/>
        <w:t>, posto in basso a destra, secondo lo stesso ordine utilizzato nell’intestazione del refer- to: nella colonna di sinistra la squadra di casa, in quella di destra la squadra ospite, lasciando in bianco i cerchi posti accanto alle lettere “</w:t>
      </w:r>
      <w:r>
        <w:rPr>
          <w:rFonts w:ascii="Tahoma" w:hAnsi="Tahoma"/>
          <w:b/>
          <w:sz w:val="20"/>
        </w:rPr>
        <w:t>A o B</w:t>
      </w:r>
      <w:r>
        <w:rPr/>
        <w:t>”.</w:t>
      </w:r>
    </w:p>
    <w:p>
      <w:pPr>
        <w:pStyle w:val="BodyText"/>
        <w:spacing w:before="110"/>
        <w:ind w:left="1136" w:right="4205"/>
        <w:jc w:val="both"/>
      </w:pPr>
      <w:r>
        <w:rPr/>
        <w:t>È previsto che per ogni giocatore venga riportato il numero di maglia, </w:t>
      </w:r>
      <w:r>
        <w:rPr>
          <w:b/>
        </w:rPr>
        <w:t>cerchiando quello del capita- no</w:t>
      </w:r>
      <w:hyperlink w:history="true" w:anchor="_bookmark133">
        <w:r>
          <w:rPr>
            <w:position w:val="10"/>
            <w:sz w:val="14"/>
          </w:rPr>
          <w:t>4</w:t>
        </w:r>
      </w:hyperlink>
      <w:r>
        <w:rPr/>
        <w:t>, il cognome e il nome, mentre per gli altri </w:t>
      </w:r>
      <w:r>
        <w:rPr>
          <w:spacing w:val="2"/>
        </w:rPr>
        <w:t>tes- </w:t>
      </w:r>
      <w:r>
        <w:rPr/>
        <w:t>serati ammessi in panchina solo cognome e nome. Se lo spazio non fosse sufficiente, è possibile </w:t>
      </w:r>
      <w:r>
        <w:rPr>
          <w:spacing w:val="2"/>
        </w:rPr>
        <w:t>indi- </w:t>
      </w:r>
      <w:r>
        <w:rPr/>
        <w:t>care solo l’iniziale del nome (facendo attenzione ad eventuali</w:t>
      </w:r>
      <w:r>
        <w:rPr>
          <w:spacing w:val="-1"/>
        </w:rPr>
        <w:t> </w:t>
      </w:r>
      <w:r>
        <w:rPr/>
        <w:t>omonimie).</w:t>
      </w:r>
    </w:p>
    <w:p>
      <w:pPr>
        <w:pStyle w:val="BodyText"/>
        <w:spacing w:before="109"/>
        <w:ind w:left="1136" w:right="4205"/>
        <w:jc w:val="both"/>
      </w:pPr>
      <w:r>
        <w:rPr/>
        <w:t>I nominativi dei </w:t>
      </w:r>
      <w:r>
        <w:rPr>
          <w:i/>
        </w:rPr>
        <w:t>Libero</w:t>
      </w:r>
      <w:r>
        <w:rPr/>
        <w:t>, quando utilizzati, devono essere riportati nelle due righe appositamente pre-</w:t>
      </w:r>
    </w:p>
    <w:p>
      <w:pPr>
        <w:spacing w:after="0"/>
        <w:jc w:val="both"/>
        <w:sectPr>
          <w:headerReference w:type="even" r:id="rId338"/>
          <w:pgSz w:w="11900" w:h="16840"/>
          <w:pgMar w:header="0" w:footer="1218" w:top="1060" w:bottom="1400" w:left="0" w:right="1000"/>
        </w:sectPr>
      </w:pPr>
    </w:p>
    <w:p>
      <w:pPr>
        <w:spacing w:line="235" w:lineRule="auto" w:before="5"/>
        <w:ind w:left="1136" w:right="0" w:firstLine="0"/>
        <w:jc w:val="left"/>
        <w:rPr>
          <w:b/>
          <w:sz w:val="24"/>
        </w:rPr>
      </w:pPr>
      <w:r>
        <w:rPr>
          <w:sz w:val="24"/>
        </w:rPr>
        <w:t>disposte (nella superiore il 1° o unico </w:t>
      </w:r>
      <w:r>
        <w:rPr>
          <w:i/>
          <w:sz w:val="24"/>
        </w:rPr>
        <w:t>Libero</w:t>
      </w:r>
      <w:r>
        <w:rPr>
          <w:sz w:val="24"/>
        </w:rPr>
        <w:t>, nel- l’inferiore il 2°)</w:t>
      </w:r>
      <w:hyperlink w:history="true" w:anchor="_bookmark134">
        <w:r>
          <w:rPr>
            <w:position w:val="10"/>
            <w:sz w:val="14"/>
          </w:rPr>
          <w:t>5</w:t>
        </w:r>
      </w:hyperlink>
      <w:r>
        <w:rPr>
          <w:sz w:val="24"/>
        </w:rPr>
        <w:t>, mentre </w:t>
      </w:r>
      <w:r>
        <w:rPr>
          <w:b/>
          <w:sz w:val="24"/>
        </w:rPr>
        <w:t>gli altri giocatori vanno</w:t>
      </w:r>
    </w:p>
    <w:p>
      <w:pPr>
        <w:spacing w:before="96"/>
        <w:ind w:left="73" w:right="0" w:firstLine="0"/>
        <w:jc w:val="left"/>
        <w:rPr>
          <w:rFonts w:ascii="Tahoma"/>
          <w:b/>
          <w:sz w:val="16"/>
        </w:rPr>
      </w:pPr>
      <w:r>
        <w:rPr/>
        <w:br w:type="column"/>
      </w:r>
      <w:r>
        <w:rPr>
          <w:i/>
          <w:sz w:val="20"/>
        </w:rPr>
        <w:t>Figura 2 - Il riquadro </w:t>
      </w:r>
      <w:r>
        <w:rPr>
          <w:rFonts w:ascii="Tahoma"/>
          <w:b/>
          <w:sz w:val="16"/>
        </w:rPr>
        <w:t>SQUADRE</w:t>
      </w:r>
    </w:p>
    <w:p>
      <w:pPr>
        <w:spacing w:after="0"/>
        <w:jc w:val="left"/>
        <w:rPr>
          <w:rFonts w:ascii="Tahoma"/>
          <w:sz w:val="16"/>
        </w:rPr>
        <w:sectPr>
          <w:type w:val="continuous"/>
          <w:pgSz w:w="11900" w:h="16840"/>
          <w:pgMar w:top="1600" w:bottom="280" w:left="0" w:right="1000"/>
          <w:cols w:num="2" w:equalWidth="0">
            <w:col w:w="6693" w:space="40"/>
            <w:col w:w="4167"/>
          </w:cols>
        </w:sectPr>
      </w:pPr>
    </w:p>
    <w:p>
      <w:pPr>
        <w:spacing w:line="240" w:lineRule="auto" w:before="0"/>
        <w:ind w:left="1136" w:right="123" w:firstLine="0"/>
        <w:jc w:val="both"/>
        <w:rPr>
          <w:sz w:val="24"/>
        </w:rPr>
      </w:pPr>
      <w:r>
        <w:rPr>
          <w:b/>
          <w:sz w:val="24"/>
        </w:rPr>
        <w:t>riportati in ordine crescente di numero di maglia</w:t>
      </w:r>
      <w:hyperlink w:history="true" w:anchor="_bookmark135">
        <w:r>
          <w:rPr>
            <w:position w:val="10"/>
            <w:sz w:val="14"/>
          </w:rPr>
          <w:t>6</w:t>
        </w:r>
      </w:hyperlink>
      <w:r>
        <w:rPr>
          <w:sz w:val="24"/>
        </w:rPr>
        <w:t>, perché in questo modo si facilitano le operazioni che il segnapunti dovrà effettuare nel corso della gara (controllo delle for- mazioni iniziali e della regolarità delle sostituzioni).</w:t>
      </w:r>
    </w:p>
    <w:p>
      <w:pPr>
        <w:pStyle w:val="BodyText"/>
        <w:spacing w:before="109"/>
        <w:ind w:left="1136" w:right="145"/>
        <w:jc w:val="both"/>
      </w:pPr>
      <w:r>
        <w:rPr/>
        <w:t>I componenti della panchina, invece, vanno trascritti ciascuno nella riga corrispondente alla sigla che ne identifica la funzione:</w:t>
      </w:r>
    </w:p>
    <w:p>
      <w:pPr>
        <w:pStyle w:val="ListParagraph"/>
        <w:numPr>
          <w:ilvl w:val="2"/>
          <w:numId w:val="40"/>
        </w:numPr>
        <w:tabs>
          <w:tab w:pos="1505" w:val="left" w:leader="none"/>
          <w:tab w:pos="1506" w:val="left" w:leader="none"/>
          <w:tab w:pos="1905" w:val="left" w:leader="none"/>
        </w:tabs>
        <w:spacing w:line="240" w:lineRule="auto" w:before="57" w:after="0"/>
        <w:ind w:left="1506" w:right="0" w:hanging="370"/>
        <w:jc w:val="left"/>
        <w:rPr>
          <w:sz w:val="24"/>
        </w:rPr>
      </w:pPr>
      <w:r>
        <w:rPr>
          <w:rFonts w:ascii="Tahoma" w:hAnsi="Tahoma"/>
          <w:b/>
          <w:sz w:val="20"/>
        </w:rPr>
        <w:t>A</w:t>
        <w:tab/>
      </w:r>
      <w:r>
        <w:rPr>
          <w:sz w:val="24"/>
        </w:rPr>
        <w:t>=</w:t>
      </w:r>
      <w:r>
        <w:rPr>
          <w:spacing w:val="37"/>
          <w:sz w:val="24"/>
        </w:rPr>
        <w:t> </w:t>
      </w:r>
      <w:r>
        <w:rPr>
          <w:sz w:val="24"/>
        </w:rPr>
        <w:t>allenatore;</w:t>
      </w:r>
    </w:p>
    <w:p>
      <w:pPr>
        <w:pStyle w:val="ListParagraph"/>
        <w:numPr>
          <w:ilvl w:val="2"/>
          <w:numId w:val="40"/>
        </w:numPr>
        <w:tabs>
          <w:tab w:pos="1505" w:val="left" w:leader="none"/>
          <w:tab w:pos="1506" w:val="left" w:leader="none"/>
        </w:tabs>
        <w:spacing w:line="278" w:lineRule="exact" w:before="1" w:after="0"/>
        <w:ind w:left="1506" w:right="0" w:hanging="370"/>
        <w:jc w:val="left"/>
        <w:rPr>
          <w:sz w:val="24"/>
        </w:rPr>
      </w:pPr>
      <w:r>
        <w:rPr>
          <w:rFonts w:ascii="Tahoma" w:hAnsi="Tahoma"/>
          <w:b/>
          <w:sz w:val="20"/>
        </w:rPr>
        <w:t>VA </w:t>
      </w:r>
      <w:r>
        <w:rPr>
          <w:sz w:val="24"/>
        </w:rPr>
        <w:t>= assistente</w:t>
      </w:r>
      <w:r>
        <w:rPr>
          <w:spacing w:val="-26"/>
          <w:sz w:val="24"/>
        </w:rPr>
        <w:t> </w:t>
      </w:r>
      <w:r>
        <w:rPr>
          <w:sz w:val="24"/>
        </w:rPr>
        <w:t>allenatore;</w:t>
      </w:r>
    </w:p>
    <w:p>
      <w:pPr>
        <w:pStyle w:val="ListParagraph"/>
        <w:numPr>
          <w:ilvl w:val="2"/>
          <w:numId w:val="40"/>
        </w:numPr>
        <w:tabs>
          <w:tab w:pos="1505" w:val="left" w:leader="none"/>
          <w:tab w:pos="1506" w:val="left" w:leader="none"/>
        </w:tabs>
        <w:spacing w:line="278" w:lineRule="exact" w:before="0" w:after="0"/>
        <w:ind w:left="1506" w:right="0" w:hanging="370"/>
        <w:jc w:val="left"/>
        <w:rPr>
          <w:sz w:val="24"/>
        </w:rPr>
      </w:pPr>
      <w:r>
        <w:rPr>
          <w:rFonts w:ascii="Tahoma" w:hAnsi="Tahoma"/>
          <w:b/>
          <w:sz w:val="20"/>
        </w:rPr>
        <w:t>FT </w:t>
      </w:r>
      <w:r>
        <w:rPr>
          <w:sz w:val="24"/>
        </w:rPr>
        <w:t>=</w:t>
      </w:r>
      <w:r>
        <w:rPr>
          <w:spacing w:val="21"/>
          <w:sz w:val="24"/>
        </w:rPr>
        <w:t> </w:t>
      </w:r>
      <w:r>
        <w:rPr>
          <w:sz w:val="24"/>
        </w:rPr>
        <w:t>fisioterapista;</w:t>
      </w:r>
    </w:p>
    <w:p>
      <w:pPr>
        <w:pStyle w:val="ListParagraph"/>
        <w:numPr>
          <w:ilvl w:val="2"/>
          <w:numId w:val="40"/>
        </w:numPr>
        <w:tabs>
          <w:tab w:pos="1505" w:val="left" w:leader="none"/>
          <w:tab w:pos="1506" w:val="left" w:leader="none"/>
          <w:tab w:pos="1905" w:val="left" w:leader="none"/>
        </w:tabs>
        <w:spacing w:line="272" w:lineRule="exact" w:before="1" w:after="0"/>
        <w:ind w:left="1506" w:right="0" w:hanging="370"/>
        <w:jc w:val="left"/>
        <w:rPr>
          <w:sz w:val="24"/>
        </w:rPr>
      </w:pPr>
      <w:r>
        <w:rPr>
          <w:rFonts w:ascii="Tahoma" w:hAnsi="Tahoma"/>
          <w:b/>
          <w:sz w:val="20"/>
        </w:rPr>
        <w:t>M</w:t>
        <w:tab/>
      </w:r>
      <w:r>
        <w:rPr>
          <w:sz w:val="24"/>
        </w:rPr>
        <w:t>=</w:t>
      </w:r>
      <w:r>
        <w:rPr>
          <w:spacing w:val="37"/>
          <w:sz w:val="24"/>
        </w:rPr>
        <w:t> </w:t>
      </w:r>
      <w:r>
        <w:rPr>
          <w:sz w:val="24"/>
        </w:rPr>
        <w:t>medico;</w:t>
      </w:r>
    </w:p>
    <w:p>
      <w:pPr>
        <w:pStyle w:val="ListParagraph"/>
        <w:numPr>
          <w:ilvl w:val="2"/>
          <w:numId w:val="40"/>
        </w:numPr>
        <w:tabs>
          <w:tab w:pos="1505" w:val="left" w:leader="none"/>
          <w:tab w:pos="1506" w:val="left" w:leader="none"/>
          <w:tab w:pos="1905" w:val="left" w:leader="none"/>
        </w:tabs>
        <w:spacing w:line="298" w:lineRule="exact" w:before="0" w:after="0"/>
        <w:ind w:left="1506" w:right="0" w:hanging="370"/>
        <w:jc w:val="left"/>
        <w:rPr>
          <w:sz w:val="24"/>
        </w:rPr>
      </w:pPr>
      <w:r>
        <w:rPr>
          <w:rFonts w:ascii="Tahoma" w:hAnsi="Tahoma"/>
          <w:b/>
          <w:sz w:val="20"/>
        </w:rPr>
        <w:t>D</w:t>
        <w:tab/>
      </w:r>
      <w:r>
        <w:rPr>
          <w:sz w:val="24"/>
        </w:rPr>
        <w:t>=</w:t>
      </w:r>
      <w:r>
        <w:rPr>
          <w:spacing w:val="19"/>
          <w:sz w:val="24"/>
        </w:rPr>
        <w:t> </w:t>
      </w:r>
      <w:r>
        <w:rPr>
          <w:sz w:val="24"/>
        </w:rPr>
        <w:t>dirigente accompagnatore </w:t>
      </w:r>
      <w:r>
        <w:rPr>
          <w:rFonts w:ascii="Calibri" w:hAnsi="Calibri"/>
          <w:i/>
          <w:sz w:val="25"/>
        </w:rPr>
        <w:t>(o 2° assistente allenatore in serie A)</w:t>
      </w:r>
      <w:r>
        <w:rPr>
          <w:sz w:val="24"/>
        </w:rPr>
        <w:t>.</w:t>
      </w:r>
    </w:p>
    <w:p>
      <w:pPr>
        <w:spacing w:before="122"/>
        <w:ind w:left="1136" w:right="121" w:firstLine="0"/>
        <w:jc w:val="both"/>
        <w:rPr>
          <w:sz w:val="24"/>
        </w:rPr>
      </w:pPr>
      <w:r>
        <w:rPr/>
        <w:pict>
          <v:shape style="position:absolute;margin-left:56.700001pt;margin-top:39.117580pt;width:120.5pt;height:.1pt;mso-position-horizontal-relative:page;mso-position-vertical-relative:paragraph;z-index:-250971136;mso-wrap-distance-left:0;mso-wrap-distance-right:0" coordorigin="1134,782" coordsize="2410,0" path="m1134,782l3544,782e" filled="false" stroked="true" strokeweight=".5pt" strokecolor="#000000">
            <v:path arrowok="t"/>
            <v:stroke dashstyle="solid"/>
            <w10:wrap type="topAndBottom"/>
          </v:shape>
        </w:pict>
      </w:r>
      <w:r>
        <w:rPr>
          <w:b/>
          <w:spacing w:val="-5"/>
          <w:sz w:val="24"/>
        </w:rPr>
        <w:t>Tutti </w:t>
      </w:r>
      <w:r>
        <w:rPr>
          <w:b/>
          <w:sz w:val="24"/>
        </w:rPr>
        <w:t>i nominativi contenuti nei CAMP3 vanno riportati a referto, compresi quelli del - le persone eventualmente assenti </w:t>
      </w:r>
      <w:r>
        <w:rPr>
          <w:sz w:val="24"/>
        </w:rPr>
        <w:t>al momento del riconoscimento da parte degli arbi-</w:t>
      </w:r>
    </w:p>
    <w:p>
      <w:pPr>
        <w:pStyle w:val="ListParagraph"/>
        <w:numPr>
          <w:ilvl w:val="0"/>
          <w:numId w:val="46"/>
        </w:numPr>
        <w:tabs>
          <w:tab w:pos="1420" w:val="left" w:leader="none"/>
        </w:tabs>
        <w:spacing w:line="232" w:lineRule="exact" w:before="29" w:after="0"/>
        <w:ind w:left="1420" w:right="0" w:hanging="284"/>
        <w:jc w:val="left"/>
        <w:rPr>
          <w:sz w:val="20"/>
        </w:rPr>
      </w:pPr>
      <w:bookmarkStart w:name="_bookmark132" w:id="275"/>
      <w:bookmarkEnd w:id="275"/>
      <w:r>
        <w:rPr/>
      </w:r>
      <w:bookmarkStart w:name="_bookmark133" w:id="276"/>
      <w:bookmarkEnd w:id="276"/>
      <w:r>
        <w:rPr/>
      </w:r>
      <w:bookmarkStart w:name="_bookmark133" w:id="277"/>
      <w:bookmarkEnd w:id="277"/>
      <w:r>
        <w:rPr>
          <w:i/>
          <w:sz w:val="20"/>
        </w:rPr>
        <w:t>R</w:t>
      </w:r>
      <w:r>
        <w:rPr>
          <w:i/>
          <w:sz w:val="20"/>
        </w:rPr>
        <w:t>egolamento Gare:</w:t>
      </w:r>
      <w:r>
        <w:rPr>
          <w:i/>
          <w:spacing w:val="1"/>
          <w:sz w:val="20"/>
        </w:rPr>
        <w:t> </w:t>
      </w:r>
      <w:hyperlink r:id="rId343">
        <w:r>
          <w:rPr>
            <w:sz w:val="20"/>
            <w:u w:val="single" w:color="66FFFF"/>
          </w:rPr>
          <w:t>20.2</w:t>
        </w:r>
      </w:hyperlink>
      <w:r>
        <w:rPr>
          <w:sz w:val="20"/>
        </w:rPr>
        <w:t>.</w:t>
      </w:r>
    </w:p>
    <w:p>
      <w:pPr>
        <w:pStyle w:val="ListParagraph"/>
        <w:numPr>
          <w:ilvl w:val="0"/>
          <w:numId w:val="46"/>
        </w:numPr>
        <w:tabs>
          <w:tab w:pos="1420" w:val="left" w:leader="none"/>
        </w:tabs>
        <w:spacing w:line="232" w:lineRule="exact" w:before="0" w:after="0"/>
        <w:ind w:left="1420" w:right="0" w:hanging="284"/>
        <w:jc w:val="left"/>
        <w:rPr>
          <w:sz w:val="20"/>
        </w:rPr>
      </w:pPr>
      <w:bookmarkStart w:name="_bookmark134" w:id="278"/>
      <w:bookmarkEnd w:id="278"/>
      <w:r>
        <w:rPr>
          <w:sz w:val="20"/>
        </w:rPr>
        <w:t>Nel</w:t>
      </w:r>
      <w:r>
        <w:rPr>
          <w:sz w:val="20"/>
        </w:rPr>
        <w:t> CAMP3, invece, il capitano della squadra è individuato dalla sigla</w:t>
      </w:r>
      <w:r>
        <w:rPr>
          <w:spacing w:val="-8"/>
          <w:sz w:val="20"/>
        </w:rPr>
        <w:t> </w:t>
      </w:r>
      <w:r>
        <w:rPr>
          <w:sz w:val="20"/>
        </w:rPr>
        <w:t>“</w:t>
      </w:r>
      <w:r>
        <w:rPr>
          <w:b/>
          <w:sz w:val="20"/>
        </w:rPr>
        <w:t>K</w:t>
      </w:r>
      <w:r>
        <w:rPr>
          <w:sz w:val="20"/>
        </w:rPr>
        <w:t>”.</w:t>
      </w:r>
    </w:p>
    <w:p>
      <w:pPr>
        <w:pStyle w:val="ListParagraph"/>
        <w:numPr>
          <w:ilvl w:val="0"/>
          <w:numId w:val="46"/>
        </w:numPr>
        <w:tabs>
          <w:tab w:pos="1420" w:val="left" w:leader="none"/>
        </w:tabs>
        <w:spacing w:line="240" w:lineRule="auto" w:before="0" w:after="0"/>
        <w:ind w:left="1420" w:right="131" w:hanging="284"/>
        <w:jc w:val="left"/>
        <w:rPr>
          <w:sz w:val="20"/>
        </w:rPr>
      </w:pPr>
      <w:r>
        <w:rPr>
          <w:sz w:val="20"/>
        </w:rPr>
        <w:t>Nel CAMP3 i due </w:t>
      </w:r>
      <w:r>
        <w:rPr>
          <w:i/>
          <w:sz w:val="20"/>
        </w:rPr>
        <w:t>Libero </w:t>
      </w:r>
      <w:r>
        <w:rPr>
          <w:sz w:val="20"/>
        </w:rPr>
        <w:t>sono individuati dalle sigle “</w:t>
      </w:r>
      <w:r>
        <w:rPr>
          <w:b/>
          <w:sz w:val="20"/>
        </w:rPr>
        <w:t>L1</w:t>
      </w:r>
      <w:r>
        <w:rPr>
          <w:sz w:val="20"/>
        </w:rPr>
        <w:t>” e “</w:t>
      </w:r>
      <w:r>
        <w:rPr>
          <w:b/>
          <w:sz w:val="20"/>
        </w:rPr>
        <w:t>L2</w:t>
      </w:r>
      <w:r>
        <w:rPr>
          <w:sz w:val="20"/>
        </w:rPr>
        <w:t>”, che vanno riportate a referto; se</w:t>
      </w:r>
      <w:bookmarkStart w:name="_bookmark135" w:id="279"/>
      <w:bookmarkEnd w:id="279"/>
      <w:r>
        <w:rPr>
          <w:sz w:val="20"/>
        </w:rPr>
      </w:r>
      <w:r>
        <w:rPr>
          <w:sz w:val="20"/>
        </w:rPr>
        <w:t> invece ce n’è uno solo, è indicato dalla sigla “</w:t>
      </w:r>
      <w:r>
        <w:rPr>
          <w:b/>
          <w:sz w:val="20"/>
        </w:rPr>
        <w:t>L</w:t>
      </w:r>
      <w:r>
        <w:rPr>
          <w:sz w:val="20"/>
        </w:rPr>
        <w:t>”, che in questo caso non occorre</w:t>
      </w:r>
      <w:r>
        <w:rPr>
          <w:spacing w:val="-19"/>
          <w:sz w:val="20"/>
        </w:rPr>
        <w:t> </w:t>
      </w:r>
      <w:r>
        <w:rPr>
          <w:sz w:val="20"/>
        </w:rPr>
        <w:t>ricopiare.</w:t>
      </w:r>
    </w:p>
    <w:p>
      <w:pPr>
        <w:pStyle w:val="ListParagraph"/>
        <w:numPr>
          <w:ilvl w:val="0"/>
          <w:numId w:val="46"/>
        </w:numPr>
        <w:tabs>
          <w:tab w:pos="1420" w:val="left" w:leader="none"/>
        </w:tabs>
        <w:spacing w:line="206" w:lineRule="auto" w:before="23" w:after="0"/>
        <w:ind w:left="1420" w:right="143" w:hanging="284"/>
        <w:jc w:val="both"/>
        <w:rPr>
          <w:rFonts w:ascii="Calibri" w:hAnsi="Calibri"/>
          <w:i/>
          <w:sz w:val="20"/>
        </w:rPr>
      </w:pPr>
      <w:r>
        <w:rPr>
          <w:rFonts w:ascii="Calibri" w:hAnsi="Calibri"/>
          <w:i/>
          <w:sz w:val="20"/>
        </w:rPr>
        <w:t>Nelle gare di serie A è possibile utilizzare due atleti Under 23/21 con “scambi illimitati” (§ </w:t>
      </w:r>
      <w:hyperlink w:history="true" w:anchor="_bookmark262">
        <w:r>
          <w:rPr>
            <w:rFonts w:ascii="Calibri" w:hAnsi="Calibri"/>
            <w:i/>
            <w:sz w:val="20"/>
          </w:rPr>
          <w:t>2.2.13</w:t>
        </w:r>
      </w:hyperlink>
      <w:r>
        <w:rPr>
          <w:rFonts w:ascii="Calibri" w:hAnsi="Calibri"/>
          <w:i/>
          <w:sz w:val="20"/>
        </w:rPr>
        <w:t>), i cui nominativi, </w:t>
      </w:r>
      <w:r>
        <w:rPr>
          <w:rFonts w:ascii="Calibri" w:hAnsi="Calibri"/>
          <w:i/>
          <w:sz w:val="20"/>
        </w:rPr>
        <w:t>individuati nel CAMP3 dalla sigla “</w:t>
      </w:r>
      <w:r>
        <w:rPr>
          <w:rFonts w:ascii="Comic Sans MS" w:hAnsi="Comic Sans MS"/>
          <w:b/>
          <w:i/>
          <w:sz w:val="20"/>
        </w:rPr>
        <w:t>U</w:t>
      </w:r>
      <w:r>
        <w:rPr>
          <w:rFonts w:ascii="Calibri" w:hAnsi="Calibri"/>
          <w:i/>
          <w:sz w:val="20"/>
        </w:rPr>
        <w:t>”, vanno obbligatoriamente trascritti </w:t>
      </w:r>
      <w:r>
        <w:rPr>
          <w:rFonts w:ascii="Calibri" w:hAnsi="Calibri"/>
          <w:i/>
          <w:sz w:val="20"/>
          <w:u w:val="single"/>
        </w:rPr>
        <w:t>nell’ultima e nella penultima riga</w:t>
      </w:r>
      <w:r>
        <w:rPr>
          <w:rFonts w:ascii="Calibri" w:hAnsi="Calibri"/>
          <w:i/>
          <w:sz w:val="20"/>
        </w:rPr>
        <w:t> del </w:t>
      </w:r>
      <w:r>
        <w:rPr>
          <w:rFonts w:ascii="Calibri" w:hAnsi="Calibri"/>
          <w:i/>
          <w:sz w:val="20"/>
        </w:rPr>
        <w:t>riquadro, riportando la medesima</w:t>
      </w:r>
      <w:r>
        <w:rPr>
          <w:rFonts w:ascii="Calibri" w:hAnsi="Calibri"/>
          <w:i/>
          <w:spacing w:val="-19"/>
          <w:sz w:val="20"/>
        </w:rPr>
        <w:t> </w:t>
      </w:r>
      <w:r>
        <w:rPr>
          <w:rFonts w:ascii="Calibri" w:hAnsi="Calibri"/>
          <w:i/>
          <w:sz w:val="20"/>
        </w:rPr>
        <w:t>sigla.</w:t>
      </w:r>
    </w:p>
    <w:p>
      <w:pPr>
        <w:spacing w:after="0" w:line="206" w:lineRule="auto"/>
        <w:jc w:val="both"/>
        <w:rPr>
          <w:rFonts w:ascii="Calibri" w:hAnsi="Calibri"/>
          <w:sz w:val="20"/>
        </w:rPr>
        <w:sectPr>
          <w:type w:val="continuous"/>
          <w:pgSz w:w="11900" w:h="16840"/>
          <w:pgMar w:top="1600" w:bottom="280" w:left="0" w:right="1000"/>
        </w:sectPr>
      </w:pPr>
    </w:p>
    <w:p>
      <w:pPr>
        <w:spacing w:before="74"/>
        <w:ind w:left="1627" w:right="618" w:firstLine="0"/>
        <w:jc w:val="center"/>
        <w:rPr>
          <w:sz w:val="20"/>
        </w:rPr>
      </w:pPr>
      <w:r>
        <w:rPr>
          <w:sz w:val="20"/>
        </w:rPr>
        <w:t>COMPILAZIONE DEL RIQUADRO SQUADRE</w:t>
      </w:r>
    </w:p>
    <w:p>
      <w:pPr>
        <w:pStyle w:val="BodyText"/>
        <w:spacing w:before="9"/>
        <w:rPr>
          <w:sz w:val="28"/>
        </w:rPr>
      </w:pPr>
    </w:p>
    <w:p>
      <w:pPr>
        <w:spacing w:before="0"/>
        <w:ind w:left="1136" w:right="123" w:firstLine="0"/>
        <w:jc w:val="both"/>
        <w:rPr>
          <w:sz w:val="24"/>
        </w:rPr>
      </w:pPr>
      <w:r>
        <w:rPr>
          <w:sz w:val="24"/>
        </w:rPr>
        <w:t>tri. Queste possono arrivare anche a gara in corso. È anche possibile che qualcuno degli iscritti non si presenti alla gara, come pure che qualcuno dei presenti abbandoni defini - tivamente l’impianto di gioco prima del termine dell’incontro. </w:t>
      </w:r>
      <w:r>
        <w:rPr>
          <w:b/>
          <w:sz w:val="24"/>
        </w:rPr>
        <w:t>In tutti questi casi (arri- vo ritardato, partenza anticipata, assenza) il segnapunti dovrà segnalare il fatto nel riquadro </w:t>
      </w:r>
      <w:r>
        <w:rPr>
          <w:rFonts w:ascii="Tahoma" w:hAnsi="Tahoma"/>
          <w:b/>
          <w:sz w:val="20"/>
        </w:rPr>
        <w:t>OSSERVAZIONI </w:t>
      </w:r>
      <w:r>
        <w:rPr>
          <w:sz w:val="24"/>
        </w:rPr>
        <w:t>(§ </w:t>
      </w:r>
      <w:hyperlink w:history="true" w:anchor="_bookmark237">
        <w:r>
          <w:rPr>
            <w:sz w:val="24"/>
          </w:rPr>
          <w:t>2.2.12.18</w:t>
        </w:r>
      </w:hyperlink>
      <w:r>
        <w:rPr>
          <w:sz w:val="24"/>
        </w:rPr>
        <w:t>).</w:t>
      </w:r>
    </w:p>
    <w:p>
      <w:pPr>
        <w:pStyle w:val="BodyText"/>
        <w:spacing w:before="115"/>
        <w:ind w:left="1136" w:right="123"/>
        <w:jc w:val="both"/>
      </w:pPr>
      <w:r>
        <w:rPr/>
        <w:t>Nel caso non si conosca il numero di maglia di un giocatore assente, il segnapunti lo tra- scriverà a referto temporaneamente senza numero, provvedendo a registrarlo successi- vamente al momento effettivo del suo riconoscimento da parte degli arbitri.</w:t>
      </w:r>
    </w:p>
    <w:p>
      <w:pPr>
        <w:pStyle w:val="BodyText"/>
        <w:spacing w:before="114"/>
        <w:ind w:left="1136" w:right="123"/>
        <w:jc w:val="both"/>
      </w:pPr>
      <w:r>
        <w:rPr/>
        <w:t>Le firme di capitani e allenatori andranno raccolte dopo il sorteggio, direttamente al ta- volo del segnapunti (§ </w:t>
      </w:r>
      <w:hyperlink w:history="true" w:anchor="_bookmark138">
        <w:r>
          <w:rPr/>
          <w:t>2.1.5</w:t>
        </w:r>
      </w:hyperlink>
      <w:r>
        <w:rPr/>
        <w:t>).</w:t>
      </w:r>
    </w:p>
    <w:p>
      <w:pPr>
        <w:pStyle w:val="ListParagraph"/>
        <w:numPr>
          <w:ilvl w:val="2"/>
          <w:numId w:val="45"/>
        </w:numPr>
        <w:tabs>
          <w:tab w:pos="2072" w:val="left" w:leader="none"/>
          <w:tab w:pos="10771" w:val="left" w:leader="none"/>
        </w:tabs>
        <w:spacing w:line="240" w:lineRule="auto" w:before="113" w:after="0"/>
        <w:ind w:left="2072" w:right="0" w:hanging="936"/>
        <w:jc w:val="both"/>
        <w:rPr>
          <w:rFonts w:ascii="Tahoma"/>
          <w:b/>
          <w:sz w:val="24"/>
        </w:rPr>
      </w:pPr>
      <w:bookmarkStart w:name="2.1.3 Compilazione del riquadro APPROVAZ" w:id="280"/>
      <w:bookmarkEnd w:id="280"/>
      <w:r>
        <w:rPr/>
      </w:r>
      <w:bookmarkStart w:name="_bookmark136" w:id="281"/>
      <w:bookmarkEnd w:id="281"/>
      <w:r>
        <w:rPr/>
      </w:r>
      <w:bookmarkStart w:name="_bookmark136" w:id="282"/>
      <w:bookmarkEnd w:id="282"/>
      <w:r>
        <w:rPr>
          <w:b/>
          <w:sz w:val="28"/>
          <w:shd w:fill="CEE6F4" w:color="auto" w:val="clear"/>
        </w:rPr>
        <w:t>C</w:t>
      </w:r>
      <w:r>
        <w:rPr>
          <w:b/>
          <w:sz w:val="28"/>
          <w:shd w:fill="CEE6F4" w:color="auto" w:val="clear"/>
        </w:rPr>
        <w:t>OMPILAZIONE DEL RIQUADRO</w:t>
      </w:r>
      <w:r>
        <w:rPr>
          <w:b/>
          <w:spacing w:val="-49"/>
          <w:sz w:val="28"/>
          <w:shd w:fill="CEE6F4" w:color="auto" w:val="clear"/>
        </w:rPr>
        <w:t> </w:t>
      </w:r>
      <w:r>
        <w:rPr>
          <w:rFonts w:ascii="Tahoma"/>
          <w:b/>
          <w:sz w:val="24"/>
          <w:shd w:fill="CEE6F4" w:color="auto" w:val="clear"/>
        </w:rPr>
        <w:t>APPROVAZIONE</w:t>
        <w:tab/>
      </w:r>
    </w:p>
    <w:p>
      <w:pPr>
        <w:pStyle w:val="BodyText"/>
        <w:spacing w:before="5"/>
        <w:rPr>
          <w:rFonts w:ascii="Tahoma"/>
          <w:b/>
          <w:sz w:val="9"/>
        </w:rPr>
      </w:pPr>
    </w:p>
    <w:tbl>
      <w:tblPr>
        <w:tblW w:w="0" w:type="auto"/>
        <w:jc w:val="left"/>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1"/>
        <w:gridCol w:w="3855"/>
        <w:gridCol w:w="737"/>
        <w:gridCol w:w="1480"/>
        <w:gridCol w:w="2961"/>
      </w:tblGrid>
      <w:tr>
        <w:trPr>
          <w:trHeight w:val="237" w:hRule="atLeast"/>
        </w:trPr>
        <w:tc>
          <w:tcPr>
            <w:tcW w:w="9614" w:type="dxa"/>
            <w:gridSpan w:val="5"/>
            <w:tcBorders>
              <w:left w:val="single" w:sz="8" w:space="0" w:color="000000"/>
              <w:bottom w:val="single" w:sz="12" w:space="0" w:color="000000"/>
              <w:right w:val="single" w:sz="12" w:space="0" w:color="000000"/>
            </w:tcBorders>
            <w:shd w:val="clear" w:color="auto" w:fill="22B7DB"/>
          </w:tcPr>
          <w:p>
            <w:pPr>
              <w:pStyle w:val="TableParagraph"/>
              <w:spacing w:before="26"/>
              <w:ind w:left="4109" w:right="4094"/>
              <w:jc w:val="center"/>
              <w:rPr>
                <w:b/>
                <w:sz w:val="16"/>
              </w:rPr>
            </w:pPr>
            <w:r>
              <w:rPr>
                <w:b/>
                <w:w w:val="105"/>
                <w:sz w:val="16"/>
              </w:rPr>
              <w:t>APPROVAZIONE</w:t>
            </w:r>
          </w:p>
        </w:tc>
      </w:tr>
      <w:tr>
        <w:trPr>
          <w:trHeight w:val="236" w:hRule="atLeast"/>
        </w:trPr>
        <w:tc>
          <w:tcPr>
            <w:tcW w:w="581" w:type="dxa"/>
            <w:tcBorders>
              <w:top w:val="single" w:sz="12" w:space="0" w:color="000000"/>
              <w:left w:val="single" w:sz="8" w:space="0" w:color="000000"/>
              <w:bottom w:val="single" w:sz="12" w:space="0" w:color="000000"/>
            </w:tcBorders>
          </w:tcPr>
          <w:p>
            <w:pPr>
              <w:pStyle w:val="TableParagraph"/>
              <w:spacing w:before="47"/>
              <w:ind w:left="78" w:right="69"/>
              <w:jc w:val="center"/>
              <w:rPr>
                <w:b/>
                <w:sz w:val="12"/>
              </w:rPr>
            </w:pPr>
            <w:r>
              <w:rPr>
                <w:b/>
                <w:w w:val="105"/>
                <w:sz w:val="12"/>
              </w:rPr>
              <w:t>Arbitri</w:t>
            </w:r>
          </w:p>
        </w:tc>
        <w:tc>
          <w:tcPr>
            <w:tcW w:w="3855" w:type="dxa"/>
            <w:tcBorders>
              <w:top w:val="single" w:sz="12" w:space="0" w:color="000000"/>
              <w:bottom w:val="single" w:sz="12" w:space="0" w:color="000000"/>
            </w:tcBorders>
          </w:tcPr>
          <w:p>
            <w:pPr>
              <w:pStyle w:val="TableParagraph"/>
              <w:spacing w:before="47"/>
              <w:ind w:left="1373" w:right="1360"/>
              <w:jc w:val="center"/>
              <w:rPr>
                <w:b/>
                <w:sz w:val="12"/>
              </w:rPr>
            </w:pPr>
            <w:r>
              <w:rPr>
                <w:b/>
                <w:w w:val="105"/>
                <w:sz w:val="12"/>
              </w:rPr>
              <w:t>Cognome e Nome</w:t>
            </w:r>
          </w:p>
        </w:tc>
        <w:tc>
          <w:tcPr>
            <w:tcW w:w="2217" w:type="dxa"/>
            <w:gridSpan w:val="2"/>
            <w:tcBorders>
              <w:top w:val="single" w:sz="12" w:space="0" w:color="000000"/>
              <w:bottom w:val="single" w:sz="12" w:space="0" w:color="000000"/>
            </w:tcBorders>
          </w:tcPr>
          <w:p>
            <w:pPr>
              <w:pStyle w:val="TableParagraph"/>
              <w:spacing w:before="47"/>
              <w:ind w:left="950" w:right="937"/>
              <w:jc w:val="center"/>
              <w:rPr>
                <w:b/>
                <w:sz w:val="12"/>
              </w:rPr>
            </w:pPr>
            <w:r>
              <w:rPr>
                <w:b/>
                <w:w w:val="105"/>
                <w:sz w:val="12"/>
              </w:rPr>
              <w:t>Città</w:t>
            </w:r>
          </w:p>
        </w:tc>
        <w:tc>
          <w:tcPr>
            <w:tcW w:w="2961" w:type="dxa"/>
            <w:tcBorders>
              <w:top w:val="single" w:sz="12" w:space="0" w:color="000000"/>
              <w:bottom w:val="single" w:sz="12" w:space="0" w:color="000000"/>
              <w:right w:val="single" w:sz="12" w:space="0" w:color="000000"/>
            </w:tcBorders>
          </w:tcPr>
          <w:p>
            <w:pPr>
              <w:pStyle w:val="TableParagraph"/>
              <w:spacing w:before="47"/>
              <w:ind w:left="823" w:right="794"/>
              <w:jc w:val="center"/>
              <w:rPr>
                <w:b/>
                <w:sz w:val="12"/>
              </w:rPr>
            </w:pPr>
            <w:r>
              <w:rPr>
                <w:b/>
                <w:w w:val="105"/>
                <w:sz w:val="12"/>
              </w:rPr>
              <w:t>Firma</w:t>
            </w:r>
          </w:p>
        </w:tc>
      </w:tr>
      <w:tr>
        <w:trPr>
          <w:trHeight w:val="237" w:hRule="atLeast"/>
        </w:trPr>
        <w:tc>
          <w:tcPr>
            <w:tcW w:w="581" w:type="dxa"/>
            <w:tcBorders>
              <w:top w:val="single" w:sz="12" w:space="0" w:color="000000"/>
              <w:left w:val="single" w:sz="8" w:space="0" w:color="000000"/>
            </w:tcBorders>
          </w:tcPr>
          <w:p>
            <w:pPr>
              <w:pStyle w:val="TableParagraph"/>
              <w:spacing w:before="45"/>
              <w:ind w:left="78" w:right="66"/>
              <w:jc w:val="center"/>
              <w:rPr>
                <w:b/>
                <w:sz w:val="12"/>
              </w:rPr>
            </w:pPr>
            <w:r>
              <w:rPr>
                <w:b/>
                <w:w w:val="105"/>
                <w:sz w:val="12"/>
              </w:rPr>
              <w:t>1°</w:t>
            </w:r>
          </w:p>
        </w:tc>
        <w:tc>
          <w:tcPr>
            <w:tcW w:w="3855" w:type="dxa"/>
            <w:tcBorders>
              <w:top w:val="single" w:sz="12" w:space="0" w:color="000000"/>
            </w:tcBorders>
          </w:tcPr>
          <w:p>
            <w:pPr>
              <w:pStyle w:val="TableParagraph"/>
              <w:spacing w:before="20"/>
              <w:ind w:left="63"/>
              <w:rPr>
                <w:b/>
                <w:sz w:val="16"/>
              </w:rPr>
            </w:pPr>
            <w:r>
              <w:rPr>
                <w:b/>
                <w:color w:val="0000FF"/>
                <w:w w:val="105"/>
                <w:sz w:val="16"/>
              </w:rPr>
              <w:t>Cognome e Nome</w:t>
            </w:r>
          </w:p>
        </w:tc>
        <w:tc>
          <w:tcPr>
            <w:tcW w:w="2217" w:type="dxa"/>
            <w:gridSpan w:val="2"/>
            <w:tcBorders>
              <w:top w:val="single" w:sz="12" w:space="0" w:color="000000"/>
            </w:tcBorders>
          </w:tcPr>
          <w:p>
            <w:pPr>
              <w:pStyle w:val="TableParagraph"/>
              <w:spacing w:before="20"/>
              <w:ind w:left="275"/>
              <w:rPr>
                <w:b/>
                <w:sz w:val="16"/>
              </w:rPr>
            </w:pPr>
            <w:r>
              <w:rPr>
                <w:b/>
                <w:color w:val="0000FF"/>
                <w:w w:val="105"/>
                <w:sz w:val="16"/>
              </w:rPr>
              <w:t>Comune di residenza</w:t>
            </w:r>
          </w:p>
        </w:tc>
        <w:tc>
          <w:tcPr>
            <w:tcW w:w="2961" w:type="dxa"/>
            <w:tcBorders>
              <w:top w:val="single" w:sz="12" w:space="0" w:color="000000"/>
              <w:right w:val="single" w:sz="12" w:space="0" w:color="000000"/>
            </w:tcBorders>
          </w:tcPr>
          <w:p>
            <w:pPr>
              <w:pStyle w:val="TableParagraph"/>
              <w:rPr>
                <w:rFonts w:ascii="Times New Roman"/>
                <w:sz w:val="16"/>
              </w:rPr>
            </w:pPr>
          </w:p>
        </w:tc>
      </w:tr>
      <w:tr>
        <w:trPr>
          <w:trHeight w:val="255" w:hRule="atLeast"/>
        </w:trPr>
        <w:tc>
          <w:tcPr>
            <w:tcW w:w="581" w:type="dxa"/>
            <w:tcBorders>
              <w:left w:val="single" w:sz="8" w:space="0" w:color="000000"/>
            </w:tcBorders>
          </w:tcPr>
          <w:p>
            <w:pPr>
              <w:pStyle w:val="TableParagraph"/>
              <w:spacing w:before="59"/>
              <w:ind w:left="78" w:right="66"/>
              <w:jc w:val="center"/>
              <w:rPr>
                <w:b/>
                <w:sz w:val="12"/>
              </w:rPr>
            </w:pPr>
            <w:r>
              <w:rPr>
                <w:b/>
                <w:w w:val="105"/>
                <w:sz w:val="12"/>
              </w:rPr>
              <w:t>2°</w:t>
            </w:r>
          </w:p>
        </w:tc>
        <w:tc>
          <w:tcPr>
            <w:tcW w:w="3855" w:type="dxa"/>
          </w:tcPr>
          <w:p>
            <w:pPr>
              <w:pStyle w:val="TableParagraph"/>
              <w:spacing w:before="34"/>
              <w:ind w:left="63"/>
              <w:rPr>
                <w:b/>
                <w:sz w:val="16"/>
              </w:rPr>
            </w:pPr>
            <w:r>
              <w:rPr>
                <w:b/>
                <w:color w:val="0000FF"/>
                <w:w w:val="105"/>
                <w:sz w:val="16"/>
              </w:rPr>
              <w:t>Cognome e Nome</w:t>
            </w:r>
          </w:p>
        </w:tc>
        <w:tc>
          <w:tcPr>
            <w:tcW w:w="2217" w:type="dxa"/>
            <w:gridSpan w:val="2"/>
          </w:tcPr>
          <w:p>
            <w:pPr>
              <w:pStyle w:val="TableParagraph"/>
              <w:spacing w:before="34"/>
              <w:ind w:left="275"/>
              <w:rPr>
                <w:b/>
                <w:sz w:val="16"/>
              </w:rPr>
            </w:pPr>
            <w:r>
              <w:rPr>
                <w:b/>
                <w:color w:val="0000FF"/>
                <w:w w:val="105"/>
                <w:sz w:val="16"/>
              </w:rPr>
              <w:t>Comune di residenza</w:t>
            </w:r>
          </w:p>
        </w:tc>
        <w:tc>
          <w:tcPr>
            <w:tcW w:w="2961" w:type="dxa"/>
            <w:tcBorders>
              <w:right w:val="single" w:sz="12" w:space="0" w:color="000000"/>
            </w:tcBorders>
          </w:tcPr>
          <w:p>
            <w:pPr>
              <w:pStyle w:val="TableParagraph"/>
              <w:rPr>
                <w:rFonts w:ascii="Times New Roman"/>
                <w:sz w:val="18"/>
              </w:rPr>
            </w:pPr>
          </w:p>
        </w:tc>
      </w:tr>
      <w:tr>
        <w:trPr>
          <w:trHeight w:val="246" w:hRule="atLeast"/>
        </w:trPr>
        <w:tc>
          <w:tcPr>
            <w:tcW w:w="581" w:type="dxa"/>
            <w:tcBorders>
              <w:left w:val="single" w:sz="8" w:space="0" w:color="000000"/>
              <w:bottom w:val="single" w:sz="12" w:space="0" w:color="000000"/>
            </w:tcBorders>
          </w:tcPr>
          <w:p>
            <w:pPr>
              <w:pStyle w:val="TableParagraph"/>
              <w:spacing w:before="57"/>
              <w:ind w:left="78" w:right="69"/>
              <w:jc w:val="center"/>
              <w:rPr>
                <w:b/>
                <w:sz w:val="12"/>
              </w:rPr>
            </w:pPr>
            <w:r>
              <w:rPr>
                <w:b/>
                <w:w w:val="105"/>
                <w:sz w:val="12"/>
              </w:rPr>
              <w:t>Seg.</w:t>
            </w:r>
          </w:p>
        </w:tc>
        <w:tc>
          <w:tcPr>
            <w:tcW w:w="3855" w:type="dxa"/>
            <w:tcBorders>
              <w:bottom w:val="single" w:sz="12" w:space="0" w:color="000000"/>
            </w:tcBorders>
          </w:tcPr>
          <w:p>
            <w:pPr>
              <w:pStyle w:val="TableParagraph"/>
              <w:spacing w:before="32"/>
              <w:ind w:left="63"/>
              <w:rPr>
                <w:b/>
                <w:sz w:val="16"/>
              </w:rPr>
            </w:pPr>
            <w:r>
              <w:rPr>
                <w:b/>
                <w:color w:val="0000FF"/>
                <w:w w:val="105"/>
                <w:sz w:val="16"/>
              </w:rPr>
              <w:t>Cognome e Nome</w:t>
            </w:r>
          </w:p>
        </w:tc>
        <w:tc>
          <w:tcPr>
            <w:tcW w:w="2217" w:type="dxa"/>
            <w:gridSpan w:val="2"/>
            <w:tcBorders>
              <w:bottom w:val="single" w:sz="12" w:space="0" w:color="000000"/>
            </w:tcBorders>
          </w:tcPr>
          <w:p>
            <w:pPr>
              <w:pStyle w:val="TableParagraph"/>
              <w:spacing w:before="32"/>
              <w:ind w:left="275"/>
              <w:rPr>
                <w:b/>
                <w:sz w:val="16"/>
              </w:rPr>
            </w:pPr>
            <w:r>
              <w:rPr>
                <w:b/>
                <w:color w:val="0000FF"/>
                <w:w w:val="105"/>
                <w:sz w:val="16"/>
              </w:rPr>
              <w:t>Comune di residenza</w:t>
            </w:r>
          </w:p>
        </w:tc>
        <w:tc>
          <w:tcPr>
            <w:tcW w:w="2961" w:type="dxa"/>
            <w:tcBorders>
              <w:bottom w:val="single" w:sz="12" w:space="0" w:color="000000"/>
              <w:right w:val="single" w:sz="12" w:space="0" w:color="000000"/>
            </w:tcBorders>
          </w:tcPr>
          <w:p>
            <w:pPr>
              <w:pStyle w:val="TableParagraph"/>
              <w:rPr>
                <w:rFonts w:ascii="Times New Roman"/>
                <w:sz w:val="16"/>
              </w:rPr>
            </w:pPr>
          </w:p>
        </w:tc>
      </w:tr>
      <w:tr>
        <w:trPr>
          <w:trHeight w:val="227" w:hRule="atLeast"/>
        </w:trPr>
        <w:tc>
          <w:tcPr>
            <w:tcW w:w="4436" w:type="dxa"/>
            <w:gridSpan w:val="2"/>
            <w:tcBorders>
              <w:top w:val="single" w:sz="12" w:space="0" w:color="000000"/>
              <w:left w:val="single" w:sz="8" w:space="0" w:color="000000"/>
              <w:right w:val="single" w:sz="12" w:space="0" w:color="000000"/>
            </w:tcBorders>
          </w:tcPr>
          <w:p>
            <w:pPr>
              <w:pStyle w:val="TableParagraph"/>
              <w:spacing w:before="43"/>
              <w:ind w:right="16"/>
              <w:jc w:val="right"/>
              <w:rPr>
                <w:b/>
                <w:sz w:val="12"/>
              </w:rPr>
            </w:pPr>
            <w:r>
              <w:rPr>
                <w:b/>
                <w:w w:val="105"/>
                <w:sz w:val="12"/>
              </w:rPr>
              <w:t>1</w:t>
            </w:r>
          </w:p>
        </w:tc>
        <w:tc>
          <w:tcPr>
            <w:tcW w:w="737"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line="295" w:lineRule="auto" w:before="91"/>
              <w:ind w:left="148" w:right="36" w:firstLine="4"/>
              <w:rPr>
                <w:b/>
                <w:sz w:val="12"/>
              </w:rPr>
            </w:pPr>
            <w:r>
              <w:rPr>
                <w:b/>
                <w:w w:val="105"/>
                <w:sz w:val="12"/>
              </w:rPr>
              <w:t>Giudici di linea</w:t>
            </w:r>
          </w:p>
        </w:tc>
        <w:tc>
          <w:tcPr>
            <w:tcW w:w="4441" w:type="dxa"/>
            <w:gridSpan w:val="2"/>
            <w:tcBorders>
              <w:top w:val="single" w:sz="12" w:space="0" w:color="000000"/>
              <w:left w:val="single" w:sz="12" w:space="0" w:color="000000"/>
              <w:right w:val="single" w:sz="12" w:space="0" w:color="000000"/>
            </w:tcBorders>
          </w:tcPr>
          <w:p>
            <w:pPr>
              <w:pStyle w:val="TableParagraph"/>
              <w:spacing w:before="43"/>
              <w:ind w:left="31"/>
              <w:rPr>
                <w:b/>
                <w:sz w:val="12"/>
              </w:rPr>
            </w:pPr>
            <w:r>
              <w:rPr>
                <w:b/>
                <w:w w:val="105"/>
                <w:sz w:val="12"/>
              </w:rPr>
              <w:t>2</w:t>
            </w:r>
          </w:p>
        </w:tc>
      </w:tr>
      <w:tr>
        <w:trPr>
          <w:trHeight w:val="235" w:hRule="atLeast"/>
        </w:trPr>
        <w:tc>
          <w:tcPr>
            <w:tcW w:w="4436" w:type="dxa"/>
            <w:gridSpan w:val="2"/>
            <w:tcBorders>
              <w:left w:val="single" w:sz="8" w:space="0" w:color="000000"/>
              <w:bottom w:val="single" w:sz="12" w:space="0" w:color="000000"/>
              <w:right w:val="single" w:sz="12" w:space="0" w:color="000000"/>
            </w:tcBorders>
          </w:tcPr>
          <w:p>
            <w:pPr>
              <w:pStyle w:val="TableParagraph"/>
              <w:spacing w:before="49"/>
              <w:ind w:right="16"/>
              <w:jc w:val="right"/>
              <w:rPr>
                <w:b/>
                <w:sz w:val="12"/>
              </w:rPr>
            </w:pPr>
            <w:r>
              <w:rPr>
                <w:b/>
                <w:w w:val="105"/>
                <w:sz w:val="12"/>
              </w:rPr>
              <w:t>3</w:t>
            </w:r>
          </w:p>
        </w:tc>
        <w:tc>
          <w:tcPr>
            <w:tcW w:w="737" w:type="dxa"/>
            <w:vMerge/>
            <w:tcBorders>
              <w:top w:val="nil"/>
              <w:left w:val="single" w:sz="12" w:space="0" w:color="000000"/>
              <w:bottom w:val="single" w:sz="12" w:space="0" w:color="000000"/>
              <w:right w:val="single" w:sz="12" w:space="0" w:color="000000"/>
            </w:tcBorders>
          </w:tcPr>
          <w:p>
            <w:pPr>
              <w:rPr>
                <w:sz w:val="2"/>
                <w:szCs w:val="2"/>
              </w:rPr>
            </w:pPr>
          </w:p>
        </w:tc>
        <w:tc>
          <w:tcPr>
            <w:tcW w:w="4441" w:type="dxa"/>
            <w:gridSpan w:val="2"/>
            <w:tcBorders>
              <w:left w:val="single" w:sz="12" w:space="0" w:color="000000"/>
              <w:bottom w:val="single" w:sz="12" w:space="0" w:color="000000"/>
              <w:right w:val="single" w:sz="12" w:space="0" w:color="000000"/>
            </w:tcBorders>
          </w:tcPr>
          <w:p>
            <w:pPr>
              <w:pStyle w:val="TableParagraph"/>
              <w:spacing w:before="49"/>
              <w:ind w:left="31"/>
              <w:rPr>
                <w:b/>
                <w:sz w:val="12"/>
              </w:rPr>
            </w:pPr>
            <w:r>
              <w:rPr>
                <w:b/>
                <w:w w:val="105"/>
                <w:sz w:val="12"/>
              </w:rPr>
              <w:t>4</w:t>
            </w:r>
          </w:p>
        </w:tc>
      </w:tr>
      <w:tr>
        <w:trPr>
          <w:trHeight w:val="235" w:hRule="atLeast"/>
        </w:trPr>
        <w:tc>
          <w:tcPr>
            <w:tcW w:w="4436" w:type="dxa"/>
            <w:gridSpan w:val="2"/>
            <w:tcBorders>
              <w:top w:val="single" w:sz="12" w:space="0" w:color="000000"/>
              <w:left w:val="single" w:sz="8" w:space="0" w:color="000000"/>
              <w:bottom w:val="single" w:sz="12" w:space="0" w:color="000000"/>
              <w:right w:val="single" w:sz="12" w:space="0" w:color="000000"/>
            </w:tcBorders>
          </w:tcPr>
          <w:p>
            <w:pPr>
              <w:pStyle w:val="TableParagraph"/>
              <w:rPr>
                <w:rFonts w:ascii="Tahoma"/>
                <w:b/>
                <w:sz w:val="7"/>
              </w:rPr>
            </w:pPr>
          </w:p>
          <w:p>
            <w:pPr>
              <w:pStyle w:val="TableParagraph"/>
              <w:ind w:right="16"/>
              <w:jc w:val="right"/>
              <w:rPr>
                <w:b/>
                <w:sz w:val="8"/>
              </w:rPr>
            </w:pPr>
            <w:r>
              <w:rPr>
                <w:b/>
                <w:w w:val="105"/>
                <w:sz w:val="8"/>
              </w:rPr>
              <w:t>A</w:t>
            </w:r>
          </w:p>
        </w:tc>
        <w:tc>
          <w:tcPr>
            <w:tcW w:w="737" w:type="dxa"/>
            <w:tcBorders>
              <w:top w:val="single" w:sz="12" w:space="0" w:color="000000"/>
              <w:left w:val="single" w:sz="12" w:space="0" w:color="000000"/>
              <w:bottom w:val="single" w:sz="12" w:space="0" w:color="000000"/>
              <w:right w:val="single" w:sz="12" w:space="0" w:color="000000"/>
            </w:tcBorders>
          </w:tcPr>
          <w:p>
            <w:pPr>
              <w:pStyle w:val="TableParagraph"/>
              <w:spacing w:before="47"/>
              <w:ind w:left="112"/>
              <w:rPr>
                <w:b/>
                <w:sz w:val="12"/>
              </w:rPr>
            </w:pPr>
            <w:r>
              <w:rPr>
                <w:b/>
                <w:w w:val="105"/>
                <w:sz w:val="12"/>
              </w:rPr>
              <w:t>Capitani</w:t>
            </w:r>
          </w:p>
        </w:tc>
        <w:tc>
          <w:tcPr>
            <w:tcW w:w="4441" w:type="dxa"/>
            <w:gridSpan w:val="2"/>
            <w:tcBorders>
              <w:top w:val="single" w:sz="12" w:space="0" w:color="000000"/>
              <w:left w:val="single" w:sz="12" w:space="0" w:color="000000"/>
              <w:bottom w:val="single" w:sz="12" w:space="0" w:color="000000"/>
              <w:right w:val="single" w:sz="12" w:space="0" w:color="000000"/>
            </w:tcBorders>
          </w:tcPr>
          <w:p>
            <w:pPr>
              <w:pStyle w:val="TableParagraph"/>
              <w:rPr>
                <w:rFonts w:ascii="Tahoma"/>
                <w:b/>
                <w:sz w:val="7"/>
              </w:rPr>
            </w:pPr>
          </w:p>
          <w:p>
            <w:pPr>
              <w:pStyle w:val="TableParagraph"/>
              <w:ind w:left="41"/>
              <w:rPr>
                <w:b/>
                <w:sz w:val="8"/>
              </w:rPr>
            </w:pPr>
            <w:r>
              <w:rPr>
                <w:b/>
                <w:w w:val="105"/>
                <w:sz w:val="8"/>
              </w:rPr>
              <w:t>B</w:t>
            </w:r>
          </w:p>
        </w:tc>
      </w:tr>
    </w:tbl>
    <w:p>
      <w:pPr>
        <w:spacing w:before="112"/>
        <w:ind w:left="1627" w:right="616" w:firstLine="0"/>
        <w:jc w:val="center"/>
        <w:rPr>
          <w:rFonts w:ascii="Tahoma"/>
          <w:b/>
          <w:sz w:val="16"/>
        </w:rPr>
      </w:pPr>
      <w:r>
        <w:rPr/>
        <w:drawing>
          <wp:anchor distT="0" distB="0" distL="0" distR="0" allowOverlap="1" layoutInCell="1" locked="0" behindDoc="1" simplePos="0" relativeHeight="198319104">
            <wp:simplePos x="0" y="0"/>
            <wp:positionH relativeFrom="page">
              <wp:posOffset>3444621</wp:posOffset>
            </wp:positionH>
            <wp:positionV relativeFrom="paragraph">
              <wp:posOffset>-135640</wp:posOffset>
            </wp:positionV>
            <wp:extent cx="102679" cy="102679"/>
            <wp:effectExtent l="0" t="0" r="0" b="0"/>
            <wp:wrapNone/>
            <wp:docPr id="251" name="image138.png"/>
            <wp:cNvGraphicFramePr>
              <a:graphicFrameLocks noChangeAspect="1"/>
            </wp:cNvGraphicFramePr>
            <a:graphic>
              <a:graphicData uri="http://schemas.openxmlformats.org/drawingml/2006/picture">
                <pic:pic>
                  <pic:nvPicPr>
                    <pic:cNvPr id="252" name="image138.png"/>
                    <pic:cNvPicPr/>
                  </pic:nvPicPr>
                  <pic:blipFill>
                    <a:blip r:embed="rId347" cstate="print"/>
                    <a:stretch>
                      <a:fillRect/>
                    </a:stretch>
                  </pic:blipFill>
                  <pic:spPr>
                    <a:xfrm>
                      <a:off x="0" y="0"/>
                      <a:ext cx="102679" cy="102679"/>
                    </a:xfrm>
                    <a:prstGeom prst="rect">
                      <a:avLst/>
                    </a:prstGeom>
                  </pic:spPr>
                </pic:pic>
              </a:graphicData>
            </a:graphic>
          </wp:anchor>
        </w:drawing>
      </w:r>
      <w:r>
        <w:rPr/>
        <w:drawing>
          <wp:anchor distT="0" distB="0" distL="0" distR="0" allowOverlap="1" layoutInCell="1" locked="0" behindDoc="1" simplePos="0" relativeHeight="198320128">
            <wp:simplePos x="0" y="0"/>
            <wp:positionH relativeFrom="page">
              <wp:posOffset>4008501</wp:posOffset>
            </wp:positionH>
            <wp:positionV relativeFrom="paragraph">
              <wp:posOffset>-135640</wp:posOffset>
            </wp:positionV>
            <wp:extent cx="102679" cy="102679"/>
            <wp:effectExtent l="0" t="0" r="0" b="0"/>
            <wp:wrapNone/>
            <wp:docPr id="253" name="image139.png"/>
            <wp:cNvGraphicFramePr>
              <a:graphicFrameLocks noChangeAspect="1"/>
            </wp:cNvGraphicFramePr>
            <a:graphic>
              <a:graphicData uri="http://schemas.openxmlformats.org/drawingml/2006/picture">
                <pic:pic>
                  <pic:nvPicPr>
                    <pic:cNvPr id="254" name="image139.png"/>
                    <pic:cNvPicPr/>
                  </pic:nvPicPr>
                  <pic:blipFill>
                    <a:blip r:embed="rId348" cstate="print"/>
                    <a:stretch>
                      <a:fillRect/>
                    </a:stretch>
                  </pic:blipFill>
                  <pic:spPr>
                    <a:xfrm>
                      <a:off x="0" y="0"/>
                      <a:ext cx="102679" cy="102679"/>
                    </a:xfrm>
                    <a:prstGeom prst="rect">
                      <a:avLst/>
                    </a:prstGeom>
                  </pic:spPr>
                </pic:pic>
              </a:graphicData>
            </a:graphic>
          </wp:anchor>
        </w:drawing>
      </w:r>
      <w:r>
        <w:rPr>
          <w:i/>
          <w:sz w:val="20"/>
        </w:rPr>
        <w:t>Figura 3 - Il riquadro </w:t>
      </w:r>
      <w:r>
        <w:rPr>
          <w:rFonts w:ascii="Tahoma"/>
          <w:b/>
          <w:sz w:val="16"/>
        </w:rPr>
        <w:t>APPROVAZIONE</w:t>
      </w:r>
    </w:p>
    <w:p>
      <w:pPr>
        <w:pStyle w:val="BodyText"/>
        <w:tabs>
          <w:tab w:pos="10417" w:val="left" w:leader="none"/>
        </w:tabs>
        <w:spacing w:line="213" w:lineRule="auto" w:before="135"/>
        <w:ind w:left="1136" w:right="162"/>
        <w:jc w:val="both"/>
      </w:pPr>
      <w:r>
        <w:rPr/>
        <w:drawing>
          <wp:anchor distT="0" distB="0" distL="0" distR="0" allowOverlap="1" layoutInCell="1" locked="0" behindDoc="0" simplePos="0" relativeHeight="252354560">
            <wp:simplePos x="0" y="0"/>
            <wp:positionH relativeFrom="page">
              <wp:posOffset>5622290</wp:posOffset>
            </wp:positionH>
            <wp:positionV relativeFrom="paragraph">
              <wp:posOffset>410159</wp:posOffset>
            </wp:positionV>
            <wp:extent cx="139700" cy="138430"/>
            <wp:effectExtent l="0" t="0" r="0" b="0"/>
            <wp:wrapNone/>
            <wp:docPr id="255" name="image140.png"/>
            <wp:cNvGraphicFramePr>
              <a:graphicFrameLocks noChangeAspect="1"/>
            </wp:cNvGraphicFramePr>
            <a:graphic>
              <a:graphicData uri="http://schemas.openxmlformats.org/drawingml/2006/picture">
                <pic:pic>
                  <pic:nvPicPr>
                    <pic:cNvPr id="256" name="image140.png"/>
                    <pic:cNvPicPr/>
                  </pic:nvPicPr>
                  <pic:blipFill>
                    <a:blip r:embed="rId349" cstate="print"/>
                    <a:stretch>
                      <a:fillRect/>
                    </a:stretch>
                  </pic:blipFill>
                  <pic:spPr>
                    <a:xfrm>
                      <a:off x="0" y="0"/>
                      <a:ext cx="139700" cy="138430"/>
                    </a:xfrm>
                    <a:prstGeom prst="rect">
                      <a:avLst/>
                    </a:prstGeom>
                  </pic:spPr>
                </pic:pic>
              </a:graphicData>
            </a:graphic>
          </wp:anchor>
        </w:drawing>
      </w:r>
      <w:r>
        <w:rPr/>
        <w:pict>
          <v:shape style="position:absolute;margin-left:340.100006pt;margin-top:5.696pt;width:198.8pt;height:295.1pt;mso-position-horizontal-relative:page;mso-position-vertical-relative:paragraph;z-index:252355584" type="#_x0000_t202"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53"/>
                    <w:gridCol w:w="1200"/>
                    <w:gridCol w:w="242"/>
                    <w:gridCol w:w="178"/>
                    <w:gridCol w:w="178"/>
                    <w:gridCol w:w="178"/>
                    <w:gridCol w:w="1620"/>
                  </w:tblGrid>
                  <w:tr>
                    <w:trPr>
                      <w:trHeight w:val="290" w:hRule="atLeast"/>
                    </w:trPr>
                    <w:tc>
                      <w:tcPr>
                        <w:tcW w:w="1553" w:type="dxa"/>
                        <w:gridSpan w:val="2"/>
                        <w:tcBorders>
                          <w:bottom w:val="single" w:sz="12" w:space="0" w:color="000000"/>
                          <w:right w:val="single" w:sz="8" w:space="0" w:color="000000"/>
                        </w:tcBorders>
                      </w:tcPr>
                      <w:p>
                        <w:pPr>
                          <w:pStyle w:val="TableParagraph"/>
                          <w:spacing w:line="60" w:lineRule="exact" w:before="1"/>
                          <w:ind w:left="362"/>
                          <w:rPr>
                            <w:b/>
                            <w:sz w:val="7"/>
                          </w:rPr>
                        </w:pPr>
                        <w:r>
                          <w:rPr>
                            <w:b/>
                            <w:w w:val="97"/>
                            <w:sz w:val="7"/>
                          </w:rPr>
                          <w:t>A</w:t>
                        </w:r>
                      </w:p>
                      <w:p>
                        <w:pPr>
                          <w:pStyle w:val="TableParagraph"/>
                          <w:tabs>
                            <w:tab w:pos="710" w:val="left" w:leader="none"/>
                          </w:tabs>
                          <w:spacing w:line="169" w:lineRule="exact"/>
                          <w:ind w:left="110"/>
                          <w:rPr>
                            <w:sz w:val="17"/>
                          </w:rPr>
                        </w:pPr>
                        <w:r>
                          <w:rPr>
                            <w:b/>
                            <w:color w:val="0000FF"/>
                            <w:position w:val="1"/>
                            <w:sz w:val="17"/>
                          </w:rPr>
                          <w:t>B </w:t>
                        </w:r>
                        <w:r>
                          <w:rPr>
                            <w:b/>
                            <w:color w:val="0000FF"/>
                            <w:spacing w:val="33"/>
                            <w:position w:val="1"/>
                            <w:sz w:val="17"/>
                          </w:rPr>
                          <w:t> </w:t>
                        </w:r>
                        <w:r>
                          <w:rPr>
                            <w:position w:val="4"/>
                            <w:sz w:val="7"/>
                          </w:rPr>
                          <w:t>o</w:t>
                          <w:tab/>
                        </w:r>
                        <w:r>
                          <w:rPr>
                            <w:sz w:val="17"/>
                          </w:rPr>
                          <w:t>ROSSA</w:t>
                        </w:r>
                      </w:p>
                      <w:p>
                        <w:pPr>
                          <w:pStyle w:val="TableParagraph"/>
                          <w:spacing w:line="40" w:lineRule="exact"/>
                          <w:ind w:left="362"/>
                          <w:rPr>
                            <w:b/>
                            <w:sz w:val="7"/>
                          </w:rPr>
                        </w:pPr>
                        <w:r>
                          <w:rPr>
                            <w:b/>
                            <w:w w:val="97"/>
                            <w:sz w:val="7"/>
                          </w:rPr>
                          <w:t>B</w:t>
                        </w:r>
                      </w:p>
                    </w:tc>
                    <w:tc>
                      <w:tcPr>
                        <w:tcW w:w="776" w:type="dxa"/>
                        <w:gridSpan w:val="4"/>
                        <w:tcBorders>
                          <w:left w:val="single" w:sz="8" w:space="0" w:color="000000"/>
                          <w:bottom w:val="single" w:sz="12" w:space="0" w:color="000000"/>
                          <w:right w:val="single" w:sz="8" w:space="0" w:color="000000"/>
                        </w:tcBorders>
                        <w:shd w:val="clear" w:color="auto" w:fill="22B7DB"/>
                      </w:tcPr>
                      <w:p>
                        <w:pPr>
                          <w:pStyle w:val="TableParagraph"/>
                          <w:spacing w:before="70"/>
                          <w:ind w:left="88"/>
                          <w:rPr>
                            <w:b/>
                            <w:sz w:val="13"/>
                          </w:rPr>
                        </w:pPr>
                        <w:r>
                          <w:rPr>
                            <w:b/>
                            <w:spacing w:val="-4"/>
                            <w:w w:val="105"/>
                            <w:sz w:val="13"/>
                          </w:rPr>
                          <w:t>SQUADRE</w:t>
                        </w:r>
                      </w:p>
                    </w:tc>
                    <w:tc>
                      <w:tcPr>
                        <w:tcW w:w="1620" w:type="dxa"/>
                        <w:tcBorders>
                          <w:left w:val="single" w:sz="8" w:space="0" w:color="000000"/>
                          <w:bottom w:val="single" w:sz="12" w:space="0" w:color="000000"/>
                          <w:right w:val="single" w:sz="8" w:space="0" w:color="000000"/>
                        </w:tcBorders>
                      </w:tcPr>
                      <w:p>
                        <w:pPr>
                          <w:pStyle w:val="TableParagraph"/>
                          <w:spacing w:line="60" w:lineRule="exact" w:before="1"/>
                          <w:ind w:left="1197"/>
                          <w:rPr>
                            <w:b/>
                            <w:sz w:val="7"/>
                          </w:rPr>
                        </w:pPr>
                        <w:r>
                          <w:rPr>
                            <w:b/>
                            <w:w w:val="97"/>
                            <w:sz w:val="7"/>
                          </w:rPr>
                          <w:t>A</w:t>
                        </w:r>
                      </w:p>
                      <w:p>
                        <w:pPr>
                          <w:pStyle w:val="TableParagraph"/>
                          <w:tabs>
                            <w:tab w:pos="1210" w:val="left" w:leader="none"/>
                          </w:tabs>
                          <w:spacing w:line="169" w:lineRule="exact"/>
                          <w:ind w:left="433"/>
                          <w:rPr>
                            <w:b/>
                            <w:sz w:val="17"/>
                          </w:rPr>
                        </w:pPr>
                        <w:r>
                          <w:rPr>
                            <w:sz w:val="17"/>
                          </w:rPr>
                          <w:t>BLU</w:t>
                          <w:tab/>
                        </w:r>
                        <w:r>
                          <w:rPr>
                            <w:position w:val="4"/>
                            <w:sz w:val="7"/>
                          </w:rPr>
                          <w:t>o</w:t>
                        </w:r>
                        <w:r>
                          <w:rPr>
                            <w:spacing w:val="10"/>
                            <w:position w:val="4"/>
                            <w:sz w:val="7"/>
                          </w:rPr>
                          <w:t> </w:t>
                        </w:r>
                        <w:r>
                          <w:rPr>
                            <w:b/>
                            <w:color w:val="0000FF"/>
                            <w:position w:val="1"/>
                            <w:sz w:val="17"/>
                          </w:rPr>
                          <w:t>A</w:t>
                        </w:r>
                      </w:p>
                      <w:p>
                        <w:pPr>
                          <w:pStyle w:val="TableParagraph"/>
                          <w:spacing w:line="40" w:lineRule="exact"/>
                          <w:ind w:left="1205"/>
                          <w:rPr>
                            <w:b/>
                            <w:sz w:val="7"/>
                          </w:rPr>
                        </w:pPr>
                        <w:r>
                          <w:rPr>
                            <w:b/>
                            <w:w w:val="97"/>
                            <w:sz w:val="7"/>
                          </w:rPr>
                          <w:t>B</w:t>
                        </w:r>
                      </w:p>
                    </w:tc>
                  </w:tr>
                  <w:tr>
                    <w:trPr>
                      <w:trHeight w:val="190" w:hRule="atLeast"/>
                    </w:trPr>
                    <w:tc>
                      <w:tcPr>
                        <w:tcW w:w="353" w:type="dxa"/>
                        <w:tcBorders>
                          <w:top w:val="single" w:sz="12" w:space="0" w:color="000000"/>
                          <w:bottom w:val="single" w:sz="8" w:space="0" w:color="000000"/>
                          <w:right w:val="single" w:sz="4" w:space="0" w:color="000000"/>
                        </w:tcBorders>
                      </w:tcPr>
                      <w:p>
                        <w:pPr>
                          <w:pStyle w:val="TableParagraph"/>
                          <w:spacing w:before="36"/>
                          <w:ind w:left="116"/>
                          <w:rPr>
                            <w:b/>
                            <w:sz w:val="10"/>
                          </w:rPr>
                        </w:pPr>
                        <w:r>
                          <w:rPr>
                            <w:b/>
                            <w:sz w:val="10"/>
                          </w:rPr>
                          <w:t>N°</w:t>
                        </w:r>
                      </w:p>
                    </w:tc>
                    <w:tc>
                      <w:tcPr>
                        <w:tcW w:w="1620" w:type="dxa"/>
                        <w:gridSpan w:val="3"/>
                        <w:tcBorders>
                          <w:top w:val="single" w:sz="12" w:space="0" w:color="000000"/>
                          <w:left w:val="single" w:sz="4" w:space="0" w:color="000000"/>
                          <w:bottom w:val="single" w:sz="8" w:space="0" w:color="000000"/>
                          <w:right w:val="single" w:sz="8" w:space="0" w:color="000000"/>
                        </w:tcBorders>
                      </w:tcPr>
                      <w:p>
                        <w:pPr>
                          <w:pStyle w:val="TableParagraph"/>
                          <w:spacing w:before="36"/>
                          <w:ind w:left="377"/>
                          <w:rPr>
                            <w:b/>
                            <w:sz w:val="10"/>
                          </w:rPr>
                        </w:pPr>
                        <w:r>
                          <w:rPr>
                            <w:b/>
                            <w:sz w:val="10"/>
                          </w:rPr>
                          <w:t>Cognome e Nome</w:t>
                        </w:r>
                      </w:p>
                    </w:tc>
                    <w:tc>
                      <w:tcPr>
                        <w:tcW w:w="356" w:type="dxa"/>
                        <w:gridSpan w:val="2"/>
                        <w:tcBorders>
                          <w:top w:val="single" w:sz="12" w:space="0" w:color="000000"/>
                          <w:left w:val="single" w:sz="8" w:space="0" w:color="000000"/>
                          <w:bottom w:val="single" w:sz="8" w:space="0" w:color="000000"/>
                          <w:right w:val="single" w:sz="4" w:space="0" w:color="000000"/>
                        </w:tcBorders>
                      </w:tcPr>
                      <w:p>
                        <w:pPr>
                          <w:pStyle w:val="TableParagraph"/>
                          <w:spacing w:before="36"/>
                          <w:ind w:left="118"/>
                          <w:rPr>
                            <w:b/>
                            <w:sz w:val="10"/>
                          </w:rPr>
                        </w:pPr>
                        <w:r>
                          <w:rPr>
                            <w:b/>
                            <w:sz w:val="10"/>
                          </w:rPr>
                          <w:t>N°</w:t>
                        </w:r>
                      </w:p>
                    </w:tc>
                    <w:tc>
                      <w:tcPr>
                        <w:tcW w:w="1620" w:type="dxa"/>
                        <w:tcBorders>
                          <w:top w:val="single" w:sz="12" w:space="0" w:color="000000"/>
                          <w:left w:val="single" w:sz="4" w:space="0" w:color="000000"/>
                          <w:bottom w:val="single" w:sz="8" w:space="0" w:color="000000"/>
                          <w:right w:val="single" w:sz="8" w:space="0" w:color="000000"/>
                        </w:tcBorders>
                      </w:tcPr>
                      <w:p>
                        <w:pPr>
                          <w:pStyle w:val="TableParagraph"/>
                          <w:spacing w:before="36"/>
                          <w:ind w:left="378"/>
                          <w:rPr>
                            <w:b/>
                            <w:sz w:val="10"/>
                          </w:rPr>
                        </w:pPr>
                        <w:r>
                          <w:rPr>
                            <w:b/>
                            <w:sz w:val="10"/>
                          </w:rPr>
                          <w:t>Cognome e Nome</w:t>
                        </w:r>
                      </w:p>
                    </w:tc>
                  </w:tr>
                  <w:tr>
                    <w:trPr>
                      <w:trHeight w:val="201" w:hRule="atLeast"/>
                    </w:trPr>
                    <w:tc>
                      <w:tcPr>
                        <w:tcW w:w="353" w:type="dxa"/>
                        <w:tcBorders>
                          <w:top w:val="single" w:sz="8" w:space="0" w:color="000000"/>
                          <w:bottom w:val="single" w:sz="4" w:space="0" w:color="000000"/>
                          <w:right w:val="single" w:sz="4" w:space="0" w:color="000000"/>
                        </w:tcBorders>
                      </w:tcPr>
                      <w:p>
                        <w:pPr>
                          <w:pStyle w:val="TableParagraph"/>
                          <w:spacing w:before="22"/>
                          <w:ind w:left="136"/>
                          <w:rPr>
                            <w:sz w:val="13"/>
                          </w:rPr>
                        </w:pPr>
                        <w:r>
                          <w:rPr>
                            <w:w w:val="104"/>
                            <w:sz w:val="13"/>
                          </w:rPr>
                          <w:t>1</w:t>
                        </w:r>
                      </w:p>
                    </w:tc>
                    <w:tc>
                      <w:tcPr>
                        <w:tcW w:w="1620" w:type="dxa"/>
                        <w:gridSpan w:val="3"/>
                        <w:tcBorders>
                          <w:top w:val="single" w:sz="8" w:space="0" w:color="000000"/>
                          <w:left w:val="single" w:sz="4" w:space="0" w:color="000000"/>
                          <w:bottom w:val="single" w:sz="4" w:space="0" w:color="000000"/>
                          <w:right w:val="single" w:sz="8" w:space="0" w:color="000000"/>
                        </w:tcBorders>
                      </w:tcPr>
                      <w:p>
                        <w:pPr>
                          <w:pStyle w:val="TableParagraph"/>
                          <w:spacing w:before="22"/>
                          <w:ind w:left="49"/>
                          <w:rPr>
                            <w:sz w:val="13"/>
                          </w:rPr>
                        </w:pPr>
                        <w:r>
                          <w:rPr>
                            <w:w w:val="105"/>
                            <w:sz w:val="13"/>
                          </w:rPr>
                          <w:t>Cognome e Nome</w:t>
                        </w:r>
                      </w:p>
                    </w:tc>
                    <w:tc>
                      <w:tcPr>
                        <w:tcW w:w="356" w:type="dxa"/>
                        <w:gridSpan w:val="2"/>
                        <w:tcBorders>
                          <w:top w:val="single" w:sz="8" w:space="0" w:color="000000"/>
                          <w:left w:val="single" w:sz="8" w:space="0" w:color="000000"/>
                          <w:bottom w:val="single" w:sz="4" w:space="0" w:color="000000"/>
                          <w:right w:val="single" w:sz="4" w:space="0" w:color="000000"/>
                        </w:tcBorders>
                      </w:tcPr>
                      <w:p>
                        <w:pPr>
                          <w:pStyle w:val="TableParagraph"/>
                          <w:spacing w:before="22"/>
                          <w:ind w:left="8"/>
                          <w:jc w:val="center"/>
                          <w:rPr>
                            <w:sz w:val="13"/>
                          </w:rPr>
                        </w:pPr>
                        <w:r>
                          <w:rPr>
                            <w:w w:val="104"/>
                            <w:sz w:val="13"/>
                          </w:rPr>
                          <w:t>2</w:t>
                        </w:r>
                      </w:p>
                    </w:tc>
                    <w:tc>
                      <w:tcPr>
                        <w:tcW w:w="1620" w:type="dxa"/>
                        <w:tcBorders>
                          <w:top w:val="single" w:sz="8" w:space="0" w:color="000000"/>
                          <w:left w:val="single" w:sz="4" w:space="0" w:color="000000"/>
                          <w:bottom w:val="single" w:sz="4" w:space="0" w:color="000000"/>
                          <w:right w:val="single" w:sz="8" w:space="0" w:color="000000"/>
                        </w:tcBorders>
                      </w:tcPr>
                      <w:p>
                        <w:pPr>
                          <w:pStyle w:val="TableParagraph"/>
                          <w:spacing w:before="22"/>
                          <w:ind w:left="49"/>
                          <w:rPr>
                            <w:sz w:val="13"/>
                          </w:rPr>
                        </w:pPr>
                        <w:r>
                          <w:rPr>
                            <w:w w:val="105"/>
                            <w:sz w:val="13"/>
                          </w:rPr>
                          <w:t>Capitano</w:t>
                        </w:r>
                      </w:p>
                    </w:tc>
                  </w:tr>
                  <w:tr>
                    <w:trPr>
                      <w:trHeight w:val="206" w:hRule="atLeast"/>
                    </w:trPr>
                    <w:tc>
                      <w:tcPr>
                        <w:tcW w:w="353" w:type="dxa"/>
                        <w:tcBorders>
                          <w:top w:val="single" w:sz="4" w:space="0" w:color="000000"/>
                          <w:bottom w:val="single" w:sz="4" w:space="0" w:color="000000"/>
                          <w:right w:val="single" w:sz="4" w:space="0" w:color="000000"/>
                        </w:tcBorders>
                      </w:tcPr>
                      <w:p>
                        <w:pPr>
                          <w:pStyle w:val="TableParagraph"/>
                          <w:spacing w:before="25"/>
                          <w:ind w:left="136"/>
                          <w:rPr>
                            <w:sz w:val="13"/>
                          </w:rPr>
                        </w:pPr>
                        <w:r>
                          <w:rPr>
                            <w:w w:val="104"/>
                            <w:sz w:val="13"/>
                          </w:rPr>
                          <w:t>2</w:t>
                        </w:r>
                      </w:p>
                    </w:tc>
                    <w:tc>
                      <w:tcPr>
                        <w:tcW w:w="1620" w:type="dxa"/>
                        <w:gridSpan w:val="3"/>
                        <w:tcBorders>
                          <w:top w:val="single" w:sz="4" w:space="0" w:color="000000"/>
                          <w:left w:val="single" w:sz="4" w:space="0" w:color="000000"/>
                          <w:bottom w:val="single" w:sz="4" w:space="0" w:color="000000"/>
                          <w:right w:val="single" w:sz="8" w:space="0" w:color="000000"/>
                        </w:tcBorders>
                      </w:tcPr>
                      <w:p>
                        <w:pPr>
                          <w:pStyle w:val="TableParagraph"/>
                          <w:spacing w:before="25"/>
                          <w:ind w:left="49"/>
                          <w:rPr>
                            <w:sz w:val="13"/>
                          </w:rPr>
                        </w:pPr>
                        <w:r>
                          <w:rPr>
                            <w:w w:val="105"/>
                            <w:sz w:val="13"/>
                          </w:rPr>
                          <w:t>Cognome e Nome</w:t>
                        </w:r>
                      </w:p>
                    </w:tc>
                    <w:tc>
                      <w:tcPr>
                        <w:tcW w:w="356" w:type="dxa"/>
                        <w:gridSpan w:val="2"/>
                        <w:tcBorders>
                          <w:top w:val="single" w:sz="4" w:space="0" w:color="000000"/>
                          <w:left w:val="single" w:sz="8" w:space="0" w:color="000000"/>
                          <w:bottom w:val="single" w:sz="4" w:space="0" w:color="000000"/>
                          <w:right w:val="single" w:sz="4" w:space="0" w:color="000000"/>
                        </w:tcBorders>
                      </w:tcPr>
                      <w:p>
                        <w:pPr>
                          <w:pStyle w:val="TableParagraph"/>
                          <w:spacing w:before="25"/>
                          <w:ind w:left="8"/>
                          <w:jc w:val="center"/>
                          <w:rPr>
                            <w:sz w:val="13"/>
                          </w:rPr>
                        </w:pPr>
                        <w:r>
                          <w:rPr>
                            <w:w w:val="104"/>
                            <w:sz w:val="13"/>
                          </w:rPr>
                          <w:t>3</w:t>
                        </w:r>
                      </w:p>
                    </w:tc>
                    <w:tc>
                      <w:tcPr>
                        <w:tcW w:w="1620" w:type="dxa"/>
                        <w:tcBorders>
                          <w:top w:val="single" w:sz="4" w:space="0" w:color="000000"/>
                          <w:left w:val="single" w:sz="4" w:space="0" w:color="000000"/>
                          <w:bottom w:val="single" w:sz="4" w:space="0" w:color="000000"/>
                          <w:right w:val="single" w:sz="8" w:space="0" w:color="000000"/>
                        </w:tcBorders>
                      </w:tcPr>
                      <w:p>
                        <w:pPr>
                          <w:pStyle w:val="TableParagraph"/>
                          <w:spacing w:before="25"/>
                          <w:ind w:left="49"/>
                          <w:rPr>
                            <w:sz w:val="13"/>
                          </w:rPr>
                        </w:pPr>
                        <w:r>
                          <w:rPr>
                            <w:w w:val="105"/>
                            <w:sz w:val="13"/>
                          </w:rPr>
                          <w:t>Cognome e Nome</w:t>
                        </w:r>
                      </w:p>
                    </w:tc>
                  </w:tr>
                  <w:tr>
                    <w:trPr>
                      <w:trHeight w:val="205" w:hRule="atLeast"/>
                    </w:trPr>
                    <w:tc>
                      <w:tcPr>
                        <w:tcW w:w="353" w:type="dxa"/>
                        <w:tcBorders>
                          <w:top w:val="single" w:sz="4" w:space="0" w:color="000000"/>
                          <w:bottom w:val="single" w:sz="4" w:space="0" w:color="000000"/>
                          <w:right w:val="single" w:sz="4" w:space="0" w:color="000000"/>
                        </w:tcBorders>
                      </w:tcPr>
                      <w:p>
                        <w:pPr>
                          <w:pStyle w:val="TableParagraph"/>
                          <w:spacing w:before="23"/>
                          <w:ind w:left="136"/>
                          <w:rPr>
                            <w:sz w:val="13"/>
                          </w:rPr>
                        </w:pPr>
                        <w:r>
                          <w:rPr>
                            <w:w w:val="104"/>
                            <w:sz w:val="13"/>
                          </w:rPr>
                          <w:t>4</w:t>
                        </w:r>
                      </w:p>
                    </w:tc>
                    <w:tc>
                      <w:tcPr>
                        <w:tcW w:w="1620" w:type="dxa"/>
                        <w:gridSpan w:val="3"/>
                        <w:tcBorders>
                          <w:top w:val="single" w:sz="4" w:space="0" w:color="000000"/>
                          <w:left w:val="single" w:sz="4" w:space="0" w:color="000000"/>
                          <w:bottom w:val="single" w:sz="4" w:space="0" w:color="000000"/>
                          <w:right w:val="single" w:sz="8" w:space="0" w:color="000000"/>
                        </w:tcBorders>
                      </w:tcPr>
                      <w:p>
                        <w:pPr>
                          <w:pStyle w:val="TableParagraph"/>
                          <w:spacing w:before="23"/>
                          <w:ind w:left="49"/>
                          <w:rPr>
                            <w:sz w:val="13"/>
                          </w:rPr>
                        </w:pPr>
                        <w:r>
                          <w:rPr>
                            <w:w w:val="105"/>
                            <w:sz w:val="13"/>
                          </w:rPr>
                          <w:t>Cognome e Nome</w:t>
                        </w:r>
                      </w:p>
                    </w:tc>
                    <w:tc>
                      <w:tcPr>
                        <w:tcW w:w="356" w:type="dxa"/>
                        <w:gridSpan w:val="2"/>
                        <w:tcBorders>
                          <w:top w:val="single" w:sz="4" w:space="0" w:color="000000"/>
                          <w:left w:val="single" w:sz="8" w:space="0" w:color="000000"/>
                          <w:bottom w:val="single" w:sz="4" w:space="0" w:color="000000"/>
                          <w:right w:val="single" w:sz="4" w:space="0" w:color="000000"/>
                        </w:tcBorders>
                      </w:tcPr>
                      <w:p>
                        <w:pPr>
                          <w:pStyle w:val="TableParagraph"/>
                          <w:spacing w:before="23"/>
                          <w:ind w:left="8"/>
                          <w:jc w:val="center"/>
                          <w:rPr>
                            <w:sz w:val="13"/>
                          </w:rPr>
                        </w:pPr>
                        <w:r>
                          <w:rPr>
                            <w:w w:val="104"/>
                            <w:sz w:val="13"/>
                          </w:rPr>
                          <w:t>4</w:t>
                        </w:r>
                      </w:p>
                    </w:tc>
                    <w:tc>
                      <w:tcPr>
                        <w:tcW w:w="1620" w:type="dxa"/>
                        <w:tcBorders>
                          <w:top w:val="single" w:sz="4" w:space="0" w:color="000000"/>
                          <w:left w:val="single" w:sz="4" w:space="0" w:color="000000"/>
                          <w:bottom w:val="single" w:sz="4" w:space="0" w:color="000000"/>
                          <w:right w:val="single" w:sz="8" w:space="0" w:color="000000"/>
                        </w:tcBorders>
                      </w:tcPr>
                      <w:p>
                        <w:pPr>
                          <w:pStyle w:val="TableParagraph"/>
                          <w:spacing w:before="23"/>
                          <w:ind w:left="49"/>
                          <w:rPr>
                            <w:sz w:val="13"/>
                          </w:rPr>
                        </w:pPr>
                        <w:r>
                          <w:rPr>
                            <w:w w:val="105"/>
                            <w:sz w:val="13"/>
                          </w:rPr>
                          <w:t>Cognome e Nome</w:t>
                        </w:r>
                      </w:p>
                    </w:tc>
                  </w:tr>
                  <w:tr>
                    <w:trPr>
                      <w:trHeight w:val="198" w:hRule="atLeast"/>
                    </w:trPr>
                    <w:tc>
                      <w:tcPr>
                        <w:tcW w:w="353" w:type="dxa"/>
                        <w:tcBorders>
                          <w:top w:val="single" w:sz="4" w:space="0" w:color="000000"/>
                          <w:bottom w:val="single" w:sz="4" w:space="0" w:color="000000"/>
                          <w:right w:val="single" w:sz="4" w:space="0" w:color="000000"/>
                        </w:tcBorders>
                      </w:tcPr>
                      <w:p>
                        <w:pPr>
                          <w:pStyle w:val="TableParagraph"/>
                          <w:spacing w:before="22"/>
                          <w:ind w:left="136"/>
                          <w:rPr>
                            <w:sz w:val="13"/>
                          </w:rPr>
                        </w:pPr>
                        <w:r>
                          <w:rPr>
                            <w:w w:val="104"/>
                            <w:sz w:val="13"/>
                          </w:rPr>
                          <w:t>5</w:t>
                        </w:r>
                      </w:p>
                    </w:tc>
                    <w:tc>
                      <w:tcPr>
                        <w:tcW w:w="1620" w:type="dxa"/>
                        <w:gridSpan w:val="3"/>
                        <w:tcBorders>
                          <w:top w:val="single" w:sz="4" w:space="0" w:color="000000"/>
                          <w:left w:val="single" w:sz="4" w:space="0" w:color="000000"/>
                          <w:bottom w:val="single" w:sz="4" w:space="0" w:color="000000"/>
                          <w:right w:val="single" w:sz="8" w:space="0" w:color="000000"/>
                        </w:tcBorders>
                      </w:tcPr>
                      <w:p>
                        <w:pPr>
                          <w:pStyle w:val="TableParagraph"/>
                          <w:spacing w:before="22"/>
                          <w:ind w:left="49"/>
                          <w:rPr>
                            <w:sz w:val="13"/>
                          </w:rPr>
                        </w:pPr>
                        <w:r>
                          <w:rPr>
                            <w:w w:val="105"/>
                            <w:sz w:val="13"/>
                          </w:rPr>
                          <w:t>Cognome e Nome</w:t>
                        </w:r>
                      </w:p>
                    </w:tc>
                    <w:tc>
                      <w:tcPr>
                        <w:tcW w:w="356" w:type="dxa"/>
                        <w:gridSpan w:val="2"/>
                        <w:tcBorders>
                          <w:top w:val="single" w:sz="4" w:space="0" w:color="000000"/>
                          <w:left w:val="single" w:sz="8" w:space="0" w:color="000000"/>
                          <w:bottom w:val="single" w:sz="4" w:space="0" w:color="000000"/>
                          <w:right w:val="single" w:sz="4" w:space="0" w:color="000000"/>
                        </w:tcBorders>
                      </w:tcPr>
                      <w:p>
                        <w:pPr>
                          <w:pStyle w:val="TableParagraph"/>
                          <w:spacing w:before="22"/>
                          <w:ind w:left="8"/>
                          <w:jc w:val="center"/>
                          <w:rPr>
                            <w:sz w:val="13"/>
                          </w:rPr>
                        </w:pPr>
                        <w:r>
                          <w:rPr>
                            <w:w w:val="104"/>
                            <w:sz w:val="13"/>
                          </w:rPr>
                          <w:t>6</w:t>
                        </w:r>
                      </w:p>
                    </w:tc>
                    <w:tc>
                      <w:tcPr>
                        <w:tcW w:w="1620" w:type="dxa"/>
                        <w:tcBorders>
                          <w:top w:val="single" w:sz="4" w:space="0" w:color="000000"/>
                          <w:left w:val="single" w:sz="4" w:space="0" w:color="000000"/>
                          <w:bottom w:val="single" w:sz="4" w:space="0" w:color="000000"/>
                          <w:right w:val="single" w:sz="8" w:space="0" w:color="000000"/>
                        </w:tcBorders>
                      </w:tcPr>
                      <w:p>
                        <w:pPr>
                          <w:pStyle w:val="TableParagraph"/>
                          <w:spacing w:before="22"/>
                          <w:ind w:left="49"/>
                          <w:rPr>
                            <w:sz w:val="13"/>
                          </w:rPr>
                        </w:pPr>
                        <w:r>
                          <w:rPr>
                            <w:w w:val="105"/>
                            <w:sz w:val="13"/>
                          </w:rPr>
                          <w:t>Cognome e Nome</w:t>
                        </w:r>
                      </w:p>
                    </w:tc>
                  </w:tr>
                  <w:tr>
                    <w:trPr>
                      <w:trHeight w:val="206" w:hRule="atLeast"/>
                    </w:trPr>
                    <w:tc>
                      <w:tcPr>
                        <w:tcW w:w="353" w:type="dxa"/>
                        <w:tcBorders>
                          <w:top w:val="single" w:sz="4" w:space="0" w:color="000000"/>
                          <w:bottom w:val="single" w:sz="4" w:space="0" w:color="000000"/>
                          <w:right w:val="single" w:sz="4" w:space="0" w:color="000000"/>
                        </w:tcBorders>
                      </w:tcPr>
                      <w:p>
                        <w:pPr>
                          <w:pStyle w:val="TableParagraph"/>
                          <w:spacing w:before="27"/>
                          <w:ind w:left="136"/>
                          <w:rPr>
                            <w:sz w:val="13"/>
                          </w:rPr>
                        </w:pPr>
                        <w:r>
                          <w:rPr>
                            <w:w w:val="104"/>
                            <w:sz w:val="13"/>
                          </w:rPr>
                          <w:t>7</w:t>
                        </w:r>
                      </w:p>
                    </w:tc>
                    <w:tc>
                      <w:tcPr>
                        <w:tcW w:w="1620" w:type="dxa"/>
                        <w:gridSpan w:val="3"/>
                        <w:tcBorders>
                          <w:top w:val="single" w:sz="4" w:space="0" w:color="000000"/>
                          <w:left w:val="single" w:sz="4" w:space="0" w:color="000000"/>
                          <w:bottom w:val="single" w:sz="4" w:space="0" w:color="000000"/>
                          <w:right w:val="single" w:sz="8" w:space="0" w:color="000000"/>
                        </w:tcBorders>
                      </w:tcPr>
                      <w:p>
                        <w:pPr>
                          <w:pStyle w:val="TableParagraph"/>
                          <w:spacing w:before="27"/>
                          <w:ind w:left="49"/>
                          <w:rPr>
                            <w:sz w:val="13"/>
                          </w:rPr>
                        </w:pPr>
                        <w:r>
                          <w:rPr>
                            <w:w w:val="105"/>
                            <w:sz w:val="13"/>
                          </w:rPr>
                          <w:t>Cognome e Nome</w:t>
                        </w:r>
                      </w:p>
                    </w:tc>
                    <w:tc>
                      <w:tcPr>
                        <w:tcW w:w="356" w:type="dxa"/>
                        <w:gridSpan w:val="2"/>
                        <w:tcBorders>
                          <w:top w:val="single" w:sz="4" w:space="0" w:color="000000"/>
                          <w:left w:val="single" w:sz="8" w:space="0" w:color="000000"/>
                          <w:bottom w:val="single" w:sz="4" w:space="0" w:color="000000"/>
                          <w:right w:val="single" w:sz="4" w:space="0" w:color="000000"/>
                        </w:tcBorders>
                      </w:tcPr>
                      <w:p>
                        <w:pPr>
                          <w:pStyle w:val="TableParagraph"/>
                          <w:spacing w:before="27"/>
                          <w:ind w:left="8"/>
                          <w:jc w:val="center"/>
                          <w:rPr>
                            <w:sz w:val="13"/>
                          </w:rPr>
                        </w:pPr>
                        <w:r>
                          <w:rPr>
                            <w:w w:val="104"/>
                            <w:sz w:val="13"/>
                          </w:rPr>
                          <w:t>8</w:t>
                        </w:r>
                      </w:p>
                    </w:tc>
                    <w:tc>
                      <w:tcPr>
                        <w:tcW w:w="1620" w:type="dxa"/>
                        <w:tcBorders>
                          <w:top w:val="single" w:sz="4" w:space="0" w:color="000000"/>
                          <w:left w:val="single" w:sz="4" w:space="0" w:color="000000"/>
                          <w:bottom w:val="single" w:sz="4" w:space="0" w:color="000000"/>
                          <w:right w:val="single" w:sz="8" w:space="0" w:color="000000"/>
                        </w:tcBorders>
                      </w:tcPr>
                      <w:p>
                        <w:pPr>
                          <w:pStyle w:val="TableParagraph"/>
                          <w:spacing w:before="27"/>
                          <w:ind w:left="49"/>
                          <w:rPr>
                            <w:sz w:val="13"/>
                          </w:rPr>
                        </w:pPr>
                        <w:r>
                          <w:rPr>
                            <w:w w:val="105"/>
                            <w:sz w:val="13"/>
                          </w:rPr>
                          <w:t>Cognome e Nome</w:t>
                        </w:r>
                      </w:p>
                    </w:tc>
                  </w:tr>
                  <w:tr>
                    <w:trPr>
                      <w:trHeight w:val="205" w:hRule="atLeast"/>
                    </w:trPr>
                    <w:tc>
                      <w:tcPr>
                        <w:tcW w:w="353" w:type="dxa"/>
                        <w:tcBorders>
                          <w:top w:val="single" w:sz="4" w:space="0" w:color="000000"/>
                          <w:bottom w:val="single" w:sz="4" w:space="0" w:color="000000"/>
                          <w:right w:val="single" w:sz="4" w:space="0" w:color="000000"/>
                        </w:tcBorders>
                      </w:tcPr>
                      <w:p>
                        <w:pPr>
                          <w:pStyle w:val="TableParagraph"/>
                          <w:spacing w:before="25"/>
                          <w:ind w:left="136"/>
                          <w:rPr>
                            <w:sz w:val="13"/>
                          </w:rPr>
                        </w:pPr>
                        <w:r>
                          <w:rPr>
                            <w:w w:val="104"/>
                            <w:sz w:val="13"/>
                          </w:rPr>
                          <w:t>8</w:t>
                        </w:r>
                      </w:p>
                    </w:tc>
                    <w:tc>
                      <w:tcPr>
                        <w:tcW w:w="1620" w:type="dxa"/>
                        <w:gridSpan w:val="3"/>
                        <w:tcBorders>
                          <w:top w:val="single" w:sz="4" w:space="0" w:color="000000"/>
                          <w:left w:val="single" w:sz="4" w:space="0" w:color="000000"/>
                          <w:bottom w:val="single" w:sz="4" w:space="0" w:color="000000"/>
                          <w:right w:val="single" w:sz="8" w:space="0" w:color="000000"/>
                        </w:tcBorders>
                      </w:tcPr>
                      <w:p>
                        <w:pPr>
                          <w:pStyle w:val="TableParagraph"/>
                          <w:spacing w:before="25"/>
                          <w:ind w:left="49"/>
                          <w:rPr>
                            <w:sz w:val="13"/>
                          </w:rPr>
                        </w:pPr>
                        <w:r>
                          <w:rPr>
                            <w:w w:val="105"/>
                            <w:sz w:val="13"/>
                          </w:rPr>
                          <w:t>Capitano</w:t>
                        </w:r>
                      </w:p>
                    </w:tc>
                    <w:tc>
                      <w:tcPr>
                        <w:tcW w:w="356" w:type="dxa"/>
                        <w:gridSpan w:val="2"/>
                        <w:tcBorders>
                          <w:top w:val="single" w:sz="4" w:space="0" w:color="000000"/>
                          <w:left w:val="single" w:sz="8" w:space="0" w:color="000000"/>
                          <w:bottom w:val="single" w:sz="4" w:space="0" w:color="000000"/>
                          <w:right w:val="single" w:sz="4" w:space="0" w:color="000000"/>
                        </w:tcBorders>
                      </w:tcPr>
                      <w:p>
                        <w:pPr>
                          <w:pStyle w:val="TableParagraph"/>
                          <w:spacing w:before="25"/>
                          <w:ind w:left="98"/>
                          <w:rPr>
                            <w:sz w:val="13"/>
                          </w:rPr>
                        </w:pPr>
                        <w:r>
                          <w:rPr>
                            <w:w w:val="105"/>
                            <w:sz w:val="13"/>
                          </w:rPr>
                          <w:t>10</w:t>
                        </w:r>
                      </w:p>
                    </w:tc>
                    <w:tc>
                      <w:tcPr>
                        <w:tcW w:w="1620" w:type="dxa"/>
                        <w:tcBorders>
                          <w:top w:val="single" w:sz="4" w:space="0" w:color="000000"/>
                          <w:left w:val="single" w:sz="4" w:space="0" w:color="000000"/>
                          <w:bottom w:val="single" w:sz="4" w:space="0" w:color="000000"/>
                          <w:right w:val="single" w:sz="8" w:space="0" w:color="000000"/>
                        </w:tcBorders>
                      </w:tcPr>
                      <w:p>
                        <w:pPr>
                          <w:pStyle w:val="TableParagraph"/>
                          <w:spacing w:before="25"/>
                          <w:ind w:left="49"/>
                          <w:rPr>
                            <w:sz w:val="13"/>
                          </w:rPr>
                        </w:pPr>
                        <w:r>
                          <w:rPr>
                            <w:w w:val="105"/>
                            <w:sz w:val="13"/>
                          </w:rPr>
                          <w:t>Cognome e Nome</w:t>
                        </w:r>
                      </w:p>
                    </w:tc>
                  </w:tr>
                  <w:tr>
                    <w:trPr>
                      <w:trHeight w:val="204" w:hRule="atLeast"/>
                    </w:trPr>
                    <w:tc>
                      <w:tcPr>
                        <w:tcW w:w="353" w:type="dxa"/>
                        <w:tcBorders>
                          <w:top w:val="single" w:sz="4" w:space="0" w:color="000000"/>
                          <w:bottom w:val="single" w:sz="4" w:space="0" w:color="000000"/>
                          <w:right w:val="single" w:sz="4" w:space="0" w:color="000000"/>
                        </w:tcBorders>
                      </w:tcPr>
                      <w:p>
                        <w:pPr>
                          <w:pStyle w:val="TableParagraph"/>
                          <w:spacing w:before="23"/>
                          <w:ind w:left="136"/>
                          <w:rPr>
                            <w:sz w:val="13"/>
                          </w:rPr>
                        </w:pPr>
                        <w:r>
                          <w:rPr>
                            <w:w w:val="104"/>
                            <w:sz w:val="13"/>
                          </w:rPr>
                          <w:t>9</w:t>
                        </w:r>
                      </w:p>
                    </w:tc>
                    <w:tc>
                      <w:tcPr>
                        <w:tcW w:w="1620" w:type="dxa"/>
                        <w:gridSpan w:val="3"/>
                        <w:tcBorders>
                          <w:top w:val="single" w:sz="4" w:space="0" w:color="000000"/>
                          <w:left w:val="single" w:sz="4" w:space="0" w:color="000000"/>
                          <w:bottom w:val="single" w:sz="4" w:space="0" w:color="000000"/>
                          <w:right w:val="single" w:sz="8" w:space="0" w:color="000000"/>
                        </w:tcBorders>
                      </w:tcPr>
                      <w:p>
                        <w:pPr>
                          <w:pStyle w:val="TableParagraph"/>
                          <w:spacing w:before="23"/>
                          <w:ind w:left="49"/>
                          <w:rPr>
                            <w:sz w:val="13"/>
                          </w:rPr>
                        </w:pPr>
                        <w:r>
                          <w:rPr>
                            <w:w w:val="105"/>
                            <w:sz w:val="13"/>
                          </w:rPr>
                          <w:t>Cognome e Nome</w:t>
                        </w:r>
                      </w:p>
                    </w:tc>
                    <w:tc>
                      <w:tcPr>
                        <w:tcW w:w="356" w:type="dxa"/>
                        <w:gridSpan w:val="2"/>
                        <w:tcBorders>
                          <w:top w:val="single" w:sz="4" w:space="0" w:color="000000"/>
                          <w:left w:val="single" w:sz="8" w:space="0" w:color="000000"/>
                          <w:bottom w:val="single" w:sz="4" w:space="0" w:color="000000"/>
                          <w:right w:val="single" w:sz="4" w:space="0" w:color="000000"/>
                        </w:tcBorders>
                      </w:tcPr>
                      <w:p>
                        <w:pPr>
                          <w:pStyle w:val="TableParagraph"/>
                          <w:spacing w:before="23"/>
                          <w:ind w:left="98"/>
                          <w:rPr>
                            <w:sz w:val="13"/>
                          </w:rPr>
                        </w:pPr>
                        <w:r>
                          <w:rPr>
                            <w:w w:val="105"/>
                            <w:sz w:val="13"/>
                          </w:rPr>
                          <w:t>12</w:t>
                        </w:r>
                      </w:p>
                    </w:tc>
                    <w:tc>
                      <w:tcPr>
                        <w:tcW w:w="1620" w:type="dxa"/>
                        <w:tcBorders>
                          <w:top w:val="single" w:sz="4" w:space="0" w:color="000000"/>
                          <w:left w:val="single" w:sz="4" w:space="0" w:color="000000"/>
                          <w:bottom w:val="single" w:sz="4" w:space="0" w:color="000000"/>
                          <w:right w:val="single" w:sz="8" w:space="0" w:color="000000"/>
                        </w:tcBorders>
                      </w:tcPr>
                      <w:p>
                        <w:pPr>
                          <w:pStyle w:val="TableParagraph"/>
                          <w:spacing w:before="23"/>
                          <w:ind w:left="49"/>
                          <w:rPr>
                            <w:sz w:val="13"/>
                          </w:rPr>
                        </w:pPr>
                        <w:r>
                          <w:rPr>
                            <w:w w:val="105"/>
                            <w:sz w:val="13"/>
                          </w:rPr>
                          <w:t>Cognome e Nome</w:t>
                        </w:r>
                      </w:p>
                    </w:tc>
                  </w:tr>
                  <w:tr>
                    <w:trPr>
                      <w:trHeight w:val="200" w:hRule="atLeast"/>
                    </w:trPr>
                    <w:tc>
                      <w:tcPr>
                        <w:tcW w:w="353" w:type="dxa"/>
                        <w:tcBorders>
                          <w:top w:val="single" w:sz="4" w:space="0" w:color="000000"/>
                          <w:bottom w:val="single" w:sz="4" w:space="0" w:color="000000"/>
                          <w:right w:val="single" w:sz="4" w:space="0" w:color="000000"/>
                        </w:tcBorders>
                      </w:tcPr>
                      <w:p>
                        <w:pPr>
                          <w:pStyle w:val="TableParagraph"/>
                          <w:spacing w:before="23"/>
                          <w:ind w:left="98"/>
                          <w:rPr>
                            <w:sz w:val="13"/>
                          </w:rPr>
                        </w:pPr>
                        <w:r>
                          <w:rPr>
                            <w:w w:val="105"/>
                            <w:sz w:val="13"/>
                          </w:rPr>
                          <w:t>10</w:t>
                        </w:r>
                      </w:p>
                    </w:tc>
                    <w:tc>
                      <w:tcPr>
                        <w:tcW w:w="1620" w:type="dxa"/>
                        <w:gridSpan w:val="3"/>
                        <w:tcBorders>
                          <w:top w:val="single" w:sz="4" w:space="0" w:color="000000"/>
                          <w:left w:val="single" w:sz="4" w:space="0" w:color="000000"/>
                          <w:bottom w:val="single" w:sz="4" w:space="0" w:color="000000"/>
                          <w:right w:val="single" w:sz="8" w:space="0" w:color="000000"/>
                        </w:tcBorders>
                      </w:tcPr>
                      <w:p>
                        <w:pPr>
                          <w:pStyle w:val="TableParagraph"/>
                          <w:spacing w:before="23"/>
                          <w:ind w:left="49"/>
                          <w:rPr>
                            <w:sz w:val="13"/>
                          </w:rPr>
                        </w:pPr>
                        <w:r>
                          <w:rPr>
                            <w:w w:val="105"/>
                            <w:sz w:val="13"/>
                          </w:rPr>
                          <w:t>Cognome e Nome</w:t>
                        </w:r>
                      </w:p>
                    </w:tc>
                    <w:tc>
                      <w:tcPr>
                        <w:tcW w:w="356" w:type="dxa"/>
                        <w:gridSpan w:val="2"/>
                        <w:tcBorders>
                          <w:top w:val="single" w:sz="4" w:space="0" w:color="000000"/>
                          <w:left w:val="single" w:sz="8" w:space="0" w:color="000000"/>
                          <w:bottom w:val="single" w:sz="4" w:space="0" w:color="000000"/>
                          <w:right w:val="single" w:sz="4" w:space="0" w:color="000000"/>
                        </w:tcBorders>
                      </w:tcPr>
                      <w:p>
                        <w:pPr>
                          <w:pStyle w:val="TableParagraph"/>
                          <w:spacing w:before="23"/>
                          <w:ind w:left="98"/>
                          <w:rPr>
                            <w:sz w:val="13"/>
                          </w:rPr>
                        </w:pPr>
                        <w:r>
                          <w:rPr>
                            <w:w w:val="105"/>
                            <w:sz w:val="13"/>
                          </w:rPr>
                          <w:t>13</w:t>
                        </w:r>
                      </w:p>
                    </w:tc>
                    <w:tc>
                      <w:tcPr>
                        <w:tcW w:w="1620" w:type="dxa"/>
                        <w:tcBorders>
                          <w:top w:val="single" w:sz="4" w:space="0" w:color="000000"/>
                          <w:left w:val="single" w:sz="4" w:space="0" w:color="000000"/>
                          <w:bottom w:val="single" w:sz="4" w:space="0" w:color="000000"/>
                          <w:right w:val="single" w:sz="8" w:space="0" w:color="000000"/>
                        </w:tcBorders>
                      </w:tcPr>
                      <w:p>
                        <w:pPr>
                          <w:pStyle w:val="TableParagraph"/>
                          <w:spacing w:before="23"/>
                          <w:ind w:left="49"/>
                          <w:rPr>
                            <w:sz w:val="13"/>
                          </w:rPr>
                        </w:pPr>
                        <w:r>
                          <w:rPr>
                            <w:w w:val="105"/>
                            <w:sz w:val="13"/>
                          </w:rPr>
                          <w:t>Cognome e Nome</w:t>
                        </w:r>
                      </w:p>
                    </w:tc>
                  </w:tr>
                  <w:tr>
                    <w:trPr>
                      <w:trHeight w:val="205" w:hRule="atLeast"/>
                    </w:trPr>
                    <w:tc>
                      <w:tcPr>
                        <w:tcW w:w="353" w:type="dxa"/>
                        <w:tcBorders>
                          <w:top w:val="single" w:sz="4" w:space="0" w:color="000000"/>
                          <w:bottom w:val="single" w:sz="4" w:space="0" w:color="000000"/>
                          <w:right w:val="single" w:sz="4" w:space="0" w:color="000000"/>
                        </w:tcBorders>
                      </w:tcPr>
                      <w:p>
                        <w:pPr>
                          <w:pStyle w:val="TableParagraph"/>
                          <w:spacing w:before="27"/>
                          <w:ind w:left="98"/>
                          <w:rPr>
                            <w:sz w:val="13"/>
                          </w:rPr>
                        </w:pPr>
                        <w:r>
                          <w:rPr>
                            <w:w w:val="105"/>
                            <w:sz w:val="13"/>
                          </w:rPr>
                          <w:t>11</w:t>
                        </w:r>
                      </w:p>
                    </w:tc>
                    <w:tc>
                      <w:tcPr>
                        <w:tcW w:w="1620" w:type="dxa"/>
                        <w:gridSpan w:val="3"/>
                        <w:tcBorders>
                          <w:top w:val="single" w:sz="4" w:space="0" w:color="000000"/>
                          <w:left w:val="single" w:sz="4" w:space="0" w:color="000000"/>
                          <w:bottom w:val="single" w:sz="4" w:space="0" w:color="000000"/>
                          <w:right w:val="single" w:sz="8" w:space="0" w:color="000000"/>
                        </w:tcBorders>
                      </w:tcPr>
                      <w:p>
                        <w:pPr>
                          <w:pStyle w:val="TableParagraph"/>
                          <w:spacing w:before="27"/>
                          <w:ind w:left="49"/>
                          <w:rPr>
                            <w:sz w:val="13"/>
                          </w:rPr>
                        </w:pPr>
                        <w:r>
                          <w:rPr>
                            <w:w w:val="105"/>
                            <w:sz w:val="13"/>
                          </w:rPr>
                          <w:t>Cognome e Nome</w:t>
                        </w:r>
                      </w:p>
                    </w:tc>
                    <w:tc>
                      <w:tcPr>
                        <w:tcW w:w="356" w:type="dxa"/>
                        <w:gridSpan w:val="2"/>
                        <w:tcBorders>
                          <w:top w:val="single" w:sz="4" w:space="0" w:color="000000"/>
                          <w:left w:val="single" w:sz="8" w:space="0" w:color="000000"/>
                          <w:bottom w:val="single" w:sz="4" w:space="0" w:color="000000"/>
                          <w:right w:val="single" w:sz="4" w:space="0" w:color="000000"/>
                        </w:tcBorders>
                      </w:tcPr>
                      <w:p>
                        <w:pPr>
                          <w:pStyle w:val="TableParagraph"/>
                          <w:spacing w:before="27"/>
                          <w:ind w:left="98"/>
                          <w:rPr>
                            <w:sz w:val="13"/>
                          </w:rPr>
                        </w:pPr>
                        <w:r>
                          <w:rPr>
                            <w:w w:val="105"/>
                            <w:sz w:val="13"/>
                          </w:rPr>
                          <w:t>14</w:t>
                        </w:r>
                      </w:p>
                    </w:tc>
                    <w:tc>
                      <w:tcPr>
                        <w:tcW w:w="1620" w:type="dxa"/>
                        <w:tcBorders>
                          <w:top w:val="single" w:sz="4" w:space="0" w:color="000000"/>
                          <w:left w:val="single" w:sz="4" w:space="0" w:color="000000"/>
                          <w:bottom w:val="single" w:sz="4" w:space="0" w:color="000000"/>
                          <w:right w:val="single" w:sz="8" w:space="0" w:color="000000"/>
                        </w:tcBorders>
                      </w:tcPr>
                      <w:p>
                        <w:pPr>
                          <w:pStyle w:val="TableParagraph"/>
                          <w:spacing w:before="27"/>
                          <w:ind w:left="49"/>
                          <w:rPr>
                            <w:sz w:val="13"/>
                          </w:rPr>
                        </w:pPr>
                        <w:r>
                          <w:rPr>
                            <w:w w:val="105"/>
                            <w:sz w:val="13"/>
                          </w:rPr>
                          <w:t>Cognome e Nome</w:t>
                        </w:r>
                      </w:p>
                    </w:tc>
                  </w:tr>
                  <w:tr>
                    <w:trPr>
                      <w:trHeight w:val="206" w:hRule="atLeast"/>
                    </w:trPr>
                    <w:tc>
                      <w:tcPr>
                        <w:tcW w:w="353" w:type="dxa"/>
                        <w:tcBorders>
                          <w:top w:val="single" w:sz="4" w:space="0" w:color="000000"/>
                          <w:bottom w:val="single" w:sz="4" w:space="0" w:color="000000"/>
                          <w:right w:val="single" w:sz="4" w:space="0" w:color="000000"/>
                        </w:tcBorders>
                      </w:tcPr>
                      <w:p>
                        <w:pPr>
                          <w:pStyle w:val="TableParagraph"/>
                          <w:rPr>
                            <w:rFonts w:ascii="Times New Roman"/>
                            <w:sz w:val="14"/>
                          </w:rPr>
                        </w:pPr>
                      </w:p>
                    </w:tc>
                    <w:tc>
                      <w:tcPr>
                        <w:tcW w:w="1620" w:type="dxa"/>
                        <w:gridSpan w:val="3"/>
                        <w:tcBorders>
                          <w:top w:val="single" w:sz="4" w:space="0" w:color="000000"/>
                          <w:left w:val="single" w:sz="4" w:space="0" w:color="000000"/>
                          <w:bottom w:val="single" w:sz="4" w:space="0" w:color="000000"/>
                          <w:right w:val="single" w:sz="8" w:space="0" w:color="000000"/>
                        </w:tcBorders>
                      </w:tcPr>
                      <w:p>
                        <w:pPr>
                          <w:pStyle w:val="TableParagraph"/>
                          <w:rPr>
                            <w:rFonts w:ascii="Times New Roman"/>
                            <w:sz w:val="14"/>
                          </w:rPr>
                        </w:pPr>
                      </w:p>
                    </w:tc>
                    <w:tc>
                      <w:tcPr>
                        <w:tcW w:w="356" w:type="dxa"/>
                        <w:gridSpan w:val="2"/>
                        <w:tcBorders>
                          <w:top w:val="single" w:sz="4" w:space="0" w:color="000000"/>
                          <w:left w:val="single" w:sz="8" w:space="0" w:color="000000"/>
                          <w:bottom w:val="single" w:sz="4" w:space="0" w:color="000000"/>
                          <w:right w:val="single" w:sz="4" w:space="0" w:color="000000"/>
                        </w:tcBorders>
                      </w:tcPr>
                      <w:p>
                        <w:pPr>
                          <w:pStyle w:val="TableParagraph"/>
                          <w:spacing w:before="27"/>
                          <w:ind w:left="98"/>
                          <w:rPr>
                            <w:sz w:val="13"/>
                          </w:rPr>
                        </w:pPr>
                        <w:r>
                          <w:rPr>
                            <w:w w:val="105"/>
                            <w:sz w:val="13"/>
                          </w:rPr>
                          <w:t>15</w:t>
                        </w:r>
                      </w:p>
                    </w:tc>
                    <w:tc>
                      <w:tcPr>
                        <w:tcW w:w="1620" w:type="dxa"/>
                        <w:tcBorders>
                          <w:top w:val="single" w:sz="4" w:space="0" w:color="000000"/>
                          <w:left w:val="single" w:sz="4" w:space="0" w:color="000000"/>
                          <w:bottom w:val="single" w:sz="4" w:space="0" w:color="000000"/>
                          <w:right w:val="single" w:sz="8" w:space="0" w:color="000000"/>
                        </w:tcBorders>
                      </w:tcPr>
                      <w:p>
                        <w:pPr>
                          <w:pStyle w:val="TableParagraph"/>
                          <w:spacing w:before="27"/>
                          <w:ind w:left="49"/>
                          <w:rPr>
                            <w:sz w:val="13"/>
                          </w:rPr>
                        </w:pPr>
                        <w:r>
                          <w:rPr>
                            <w:w w:val="105"/>
                            <w:sz w:val="13"/>
                          </w:rPr>
                          <w:t>Cognome e Nome</w:t>
                        </w:r>
                      </w:p>
                    </w:tc>
                  </w:tr>
                  <w:tr>
                    <w:trPr>
                      <w:trHeight w:val="203" w:hRule="atLeast"/>
                    </w:trPr>
                    <w:tc>
                      <w:tcPr>
                        <w:tcW w:w="353" w:type="dxa"/>
                        <w:tcBorders>
                          <w:top w:val="single" w:sz="4" w:space="0" w:color="000000"/>
                          <w:bottom w:val="single" w:sz="4" w:space="0" w:color="000000"/>
                          <w:right w:val="single" w:sz="4" w:space="0" w:color="000000"/>
                        </w:tcBorders>
                      </w:tcPr>
                      <w:p>
                        <w:pPr>
                          <w:pStyle w:val="TableParagraph"/>
                          <w:rPr>
                            <w:rFonts w:ascii="Times New Roman"/>
                            <w:sz w:val="14"/>
                          </w:rPr>
                        </w:pPr>
                      </w:p>
                    </w:tc>
                    <w:tc>
                      <w:tcPr>
                        <w:tcW w:w="1620" w:type="dxa"/>
                        <w:gridSpan w:val="3"/>
                        <w:tcBorders>
                          <w:top w:val="single" w:sz="4" w:space="0" w:color="000000"/>
                          <w:left w:val="single" w:sz="4" w:space="0" w:color="000000"/>
                          <w:bottom w:val="single" w:sz="4" w:space="0" w:color="000000"/>
                          <w:right w:val="single" w:sz="8" w:space="0" w:color="000000"/>
                        </w:tcBorders>
                      </w:tcPr>
                      <w:p>
                        <w:pPr>
                          <w:pStyle w:val="TableParagraph"/>
                          <w:rPr>
                            <w:rFonts w:ascii="Times New Roman"/>
                            <w:sz w:val="14"/>
                          </w:rPr>
                        </w:pPr>
                      </w:p>
                    </w:tc>
                    <w:tc>
                      <w:tcPr>
                        <w:tcW w:w="356" w:type="dxa"/>
                        <w:gridSpan w:val="2"/>
                        <w:tcBorders>
                          <w:top w:val="single" w:sz="4" w:space="0" w:color="000000"/>
                          <w:left w:val="single" w:sz="8" w:space="0" w:color="000000"/>
                          <w:bottom w:val="single" w:sz="4" w:space="0" w:color="000000"/>
                          <w:right w:val="single" w:sz="4" w:space="0" w:color="000000"/>
                        </w:tcBorders>
                      </w:tcPr>
                      <w:p>
                        <w:pPr>
                          <w:pStyle w:val="TableParagraph"/>
                          <w:rPr>
                            <w:rFonts w:ascii="Times New Roman"/>
                            <w:sz w:val="14"/>
                          </w:rPr>
                        </w:pPr>
                      </w:p>
                    </w:tc>
                    <w:tc>
                      <w:tcPr>
                        <w:tcW w:w="1620" w:type="dxa"/>
                        <w:tcBorders>
                          <w:top w:val="single" w:sz="4" w:space="0" w:color="000000"/>
                          <w:left w:val="single" w:sz="4" w:space="0" w:color="000000"/>
                          <w:bottom w:val="single" w:sz="4" w:space="0" w:color="000000"/>
                          <w:right w:val="single" w:sz="8" w:space="0" w:color="000000"/>
                        </w:tcBorders>
                      </w:tcPr>
                      <w:p>
                        <w:pPr>
                          <w:pStyle w:val="TableParagraph"/>
                          <w:rPr>
                            <w:rFonts w:ascii="Times New Roman"/>
                            <w:sz w:val="14"/>
                          </w:rPr>
                        </w:pPr>
                      </w:p>
                    </w:tc>
                  </w:tr>
                  <w:tr>
                    <w:trPr>
                      <w:trHeight w:val="201" w:hRule="atLeast"/>
                    </w:trPr>
                    <w:tc>
                      <w:tcPr>
                        <w:tcW w:w="353" w:type="dxa"/>
                        <w:tcBorders>
                          <w:top w:val="single" w:sz="4" w:space="0" w:color="000000"/>
                          <w:bottom w:val="single" w:sz="8" w:space="0" w:color="000000"/>
                          <w:right w:val="single" w:sz="4" w:space="0" w:color="000000"/>
                        </w:tcBorders>
                      </w:tcPr>
                      <w:p>
                        <w:pPr>
                          <w:pStyle w:val="TableParagraph"/>
                          <w:rPr>
                            <w:rFonts w:ascii="Times New Roman"/>
                            <w:sz w:val="14"/>
                          </w:rPr>
                        </w:pPr>
                      </w:p>
                    </w:tc>
                    <w:tc>
                      <w:tcPr>
                        <w:tcW w:w="1620" w:type="dxa"/>
                        <w:gridSpan w:val="3"/>
                        <w:tcBorders>
                          <w:top w:val="single" w:sz="4" w:space="0" w:color="000000"/>
                          <w:left w:val="single" w:sz="4" w:space="0" w:color="000000"/>
                          <w:bottom w:val="single" w:sz="8" w:space="0" w:color="000000"/>
                          <w:right w:val="single" w:sz="8" w:space="0" w:color="000000"/>
                        </w:tcBorders>
                      </w:tcPr>
                      <w:p>
                        <w:pPr>
                          <w:pStyle w:val="TableParagraph"/>
                          <w:rPr>
                            <w:rFonts w:ascii="Times New Roman"/>
                            <w:sz w:val="14"/>
                          </w:rPr>
                        </w:pPr>
                      </w:p>
                    </w:tc>
                    <w:tc>
                      <w:tcPr>
                        <w:tcW w:w="356" w:type="dxa"/>
                        <w:gridSpan w:val="2"/>
                        <w:tcBorders>
                          <w:top w:val="single" w:sz="4" w:space="0" w:color="000000"/>
                          <w:left w:val="single" w:sz="8" w:space="0" w:color="000000"/>
                          <w:bottom w:val="single" w:sz="8" w:space="0" w:color="000000"/>
                          <w:right w:val="single" w:sz="4" w:space="0" w:color="000000"/>
                        </w:tcBorders>
                      </w:tcPr>
                      <w:p>
                        <w:pPr>
                          <w:pStyle w:val="TableParagraph"/>
                          <w:rPr>
                            <w:rFonts w:ascii="Times New Roman"/>
                            <w:sz w:val="14"/>
                          </w:rPr>
                        </w:pPr>
                      </w:p>
                    </w:tc>
                    <w:tc>
                      <w:tcPr>
                        <w:tcW w:w="1620" w:type="dxa"/>
                        <w:tcBorders>
                          <w:top w:val="single" w:sz="4" w:space="0" w:color="000000"/>
                          <w:left w:val="single" w:sz="4" w:space="0" w:color="000000"/>
                          <w:bottom w:val="single" w:sz="8" w:space="0" w:color="000000"/>
                          <w:right w:val="single" w:sz="8" w:space="0" w:color="000000"/>
                        </w:tcBorders>
                      </w:tcPr>
                      <w:p>
                        <w:pPr>
                          <w:pStyle w:val="TableParagraph"/>
                          <w:rPr>
                            <w:rFonts w:ascii="Times New Roman"/>
                            <w:sz w:val="14"/>
                          </w:rPr>
                        </w:pPr>
                      </w:p>
                    </w:tc>
                  </w:tr>
                  <w:tr>
                    <w:trPr>
                      <w:trHeight w:val="190" w:hRule="atLeast"/>
                    </w:trPr>
                    <w:tc>
                      <w:tcPr>
                        <w:tcW w:w="3949" w:type="dxa"/>
                        <w:gridSpan w:val="7"/>
                        <w:tcBorders>
                          <w:top w:val="single" w:sz="8" w:space="0" w:color="000000"/>
                          <w:bottom w:val="single" w:sz="8" w:space="0" w:color="000000"/>
                          <w:right w:val="single" w:sz="8" w:space="0" w:color="000000"/>
                        </w:tcBorders>
                        <w:shd w:val="clear" w:color="auto" w:fill="22B7DB"/>
                      </w:tcPr>
                      <w:p>
                        <w:pPr>
                          <w:pStyle w:val="TableParagraph"/>
                          <w:spacing w:before="18"/>
                          <w:ind w:left="1695" w:right="1679"/>
                          <w:jc w:val="center"/>
                          <w:rPr>
                            <w:b/>
                            <w:sz w:val="13"/>
                          </w:rPr>
                        </w:pPr>
                        <w:r>
                          <w:rPr>
                            <w:b/>
                            <w:w w:val="105"/>
                            <w:sz w:val="13"/>
                          </w:rPr>
                          <w:t>LIBERO</w:t>
                        </w:r>
                      </w:p>
                    </w:tc>
                  </w:tr>
                  <w:tr>
                    <w:trPr>
                      <w:trHeight w:val="200" w:hRule="atLeast"/>
                    </w:trPr>
                    <w:tc>
                      <w:tcPr>
                        <w:tcW w:w="353" w:type="dxa"/>
                        <w:tcBorders>
                          <w:top w:val="single" w:sz="8" w:space="0" w:color="000000"/>
                          <w:bottom w:val="single" w:sz="4" w:space="0" w:color="000000"/>
                          <w:right w:val="single" w:sz="4" w:space="0" w:color="000000"/>
                        </w:tcBorders>
                      </w:tcPr>
                      <w:p>
                        <w:pPr>
                          <w:pStyle w:val="TableParagraph"/>
                          <w:spacing w:before="22"/>
                          <w:ind w:left="136"/>
                          <w:rPr>
                            <w:sz w:val="13"/>
                          </w:rPr>
                        </w:pPr>
                        <w:r>
                          <w:rPr>
                            <w:w w:val="104"/>
                            <w:sz w:val="13"/>
                          </w:rPr>
                          <w:t>6</w:t>
                        </w:r>
                      </w:p>
                    </w:tc>
                    <w:tc>
                      <w:tcPr>
                        <w:tcW w:w="1620" w:type="dxa"/>
                        <w:gridSpan w:val="3"/>
                        <w:tcBorders>
                          <w:top w:val="single" w:sz="8" w:space="0" w:color="000000"/>
                          <w:left w:val="single" w:sz="4" w:space="0" w:color="000000"/>
                          <w:bottom w:val="single" w:sz="4" w:space="0" w:color="000000"/>
                          <w:right w:val="single" w:sz="8" w:space="0" w:color="000000"/>
                        </w:tcBorders>
                      </w:tcPr>
                      <w:p>
                        <w:pPr>
                          <w:pStyle w:val="TableParagraph"/>
                          <w:tabs>
                            <w:tab w:pos="1348" w:val="left" w:leader="none"/>
                          </w:tabs>
                          <w:spacing w:before="22"/>
                          <w:ind w:left="49"/>
                          <w:rPr>
                            <w:sz w:val="13"/>
                          </w:rPr>
                        </w:pPr>
                        <w:r>
                          <w:rPr>
                            <w:w w:val="105"/>
                            <w:sz w:val="13"/>
                          </w:rPr>
                          <w:t>1°</w:t>
                        </w:r>
                        <w:r>
                          <w:rPr>
                            <w:spacing w:val="-7"/>
                            <w:w w:val="105"/>
                            <w:sz w:val="13"/>
                          </w:rPr>
                          <w:t> </w:t>
                        </w:r>
                        <w:r>
                          <w:rPr>
                            <w:w w:val="105"/>
                            <w:sz w:val="13"/>
                          </w:rPr>
                          <w:t>LIBERO</w:t>
                          <w:tab/>
                          <w:t>L1</w:t>
                        </w:r>
                      </w:p>
                    </w:tc>
                    <w:tc>
                      <w:tcPr>
                        <w:tcW w:w="356" w:type="dxa"/>
                        <w:gridSpan w:val="2"/>
                        <w:tcBorders>
                          <w:top w:val="single" w:sz="8" w:space="0" w:color="000000"/>
                          <w:left w:val="single" w:sz="8" w:space="0" w:color="000000"/>
                          <w:bottom w:val="single" w:sz="4" w:space="0" w:color="000000"/>
                          <w:right w:val="single" w:sz="4" w:space="0" w:color="000000"/>
                        </w:tcBorders>
                      </w:tcPr>
                      <w:p>
                        <w:pPr>
                          <w:pStyle w:val="TableParagraph"/>
                          <w:spacing w:before="22"/>
                          <w:ind w:left="98"/>
                          <w:rPr>
                            <w:sz w:val="13"/>
                          </w:rPr>
                        </w:pPr>
                        <w:r>
                          <w:rPr>
                            <w:w w:val="105"/>
                            <w:sz w:val="13"/>
                          </w:rPr>
                          <w:t>11</w:t>
                        </w:r>
                      </w:p>
                    </w:tc>
                    <w:tc>
                      <w:tcPr>
                        <w:tcW w:w="1620" w:type="dxa"/>
                        <w:tcBorders>
                          <w:top w:val="single" w:sz="8" w:space="0" w:color="000000"/>
                          <w:left w:val="single" w:sz="4" w:space="0" w:color="000000"/>
                          <w:bottom w:val="single" w:sz="4" w:space="0" w:color="000000"/>
                          <w:right w:val="single" w:sz="8" w:space="0" w:color="000000"/>
                        </w:tcBorders>
                      </w:tcPr>
                      <w:p>
                        <w:pPr>
                          <w:pStyle w:val="TableParagraph"/>
                          <w:spacing w:before="22"/>
                          <w:ind w:left="49"/>
                          <w:rPr>
                            <w:sz w:val="13"/>
                          </w:rPr>
                        </w:pPr>
                        <w:r>
                          <w:rPr>
                            <w:w w:val="105"/>
                            <w:sz w:val="13"/>
                          </w:rPr>
                          <w:t>LIBERO</w:t>
                        </w:r>
                      </w:p>
                    </w:tc>
                  </w:tr>
                  <w:tr>
                    <w:trPr>
                      <w:trHeight w:val="200" w:hRule="atLeast"/>
                    </w:trPr>
                    <w:tc>
                      <w:tcPr>
                        <w:tcW w:w="353" w:type="dxa"/>
                        <w:tcBorders>
                          <w:top w:val="single" w:sz="4" w:space="0" w:color="000000"/>
                          <w:bottom w:val="single" w:sz="8" w:space="0" w:color="000000"/>
                          <w:right w:val="single" w:sz="4" w:space="0" w:color="000000"/>
                        </w:tcBorders>
                      </w:tcPr>
                      <w:p>
                        <w:pPr>
                          <w:pStyle w:val="TableParagraph"/>
                          <w:spacing w:before="26"/>
                          <w:ind w:left="136"/>
                          <w:rPr>
                            <w:sz w:val="13"/>
                          </w:rPr>
                        </w:pPr>
                        <w:r>
                          <w:rPr>
                            <w:w w:val="104"/>
                            <w:sz w:val="13"/>
                          </w:rPr>
                          <w:t>3</w:t>
                        </w:r>
                      </w:p>
                    </w:tc>
                    <w:tc>
                      <w:tcPr>
                        <w:tcW w:w="1620" w:type="dxa"/>
                        <w:gridSpan w:val="3"/>
                        <w:tcBorders>
                          <w:top w:val="single" w:sz="4" w:space="0" w:color="000000"/>
                          <w:left w:val="single" w:sz="4" w:space="0" w:color="000000"/>
                          <w:bottom w:val="single" w:sz="8" w:space="0" w:color="000000"/>
                          <w:right w:val="single" w:sz="8" w:space="0" w:color="000000"/>
                        </w:tcBorders>
                      </w:tcPr>
                      <w:p>
                        <w:pPr>
                          <w:pStyle w:val="TableParagraph"/>
                          <w:tabs>
                            <w:tab w:pos="1348" w:val="left" w:leader="none"/>
                          </w:tabs>
                          <w:spacing w:before="26"/>
                          <w:ind w:left="49"/>
                          <w:rPr>
                            <w:sz w:val="13"/>
                          </w:rPr>
                        </w:pPr>
                        <w:r>
                          <w:rPr>
                            <w:w w:val="105"/>
                            <w:sz w:val="13"/>
                          </w:rPr>
                          <w:t>2°</w:t>
                        </w:r>
                        <w:r>
                          <w:rPr>
                            <w:spacing w:val="-7"/>
                            <w:w w:val="105"/>
                            <w:sz w:val="13"/>
                          </w:rPr>
                          <w:t> </w:t>
                        </w:r>
                        <w:r>
                          <w:rPr>
                            <w:w w:val="105"/>
                            <w:sz w:val="13"/>
                          </w:rPr>
                          <w:t>LIBERO</w:t>
                          <w:tab/>
                          <w:t>L2</w:t>
                        </w:r>
                      </w:p>
                    </w:tc>
                    <w:tc>
                      <w:tcPr>
                        <w:tcW w:w="356" w:type="dxa"/>
                        <w:gridSpan w:val="2"/>
                        <w:tcBorders>
                          <w:top w:val="single" w:sz="4" w:space="0" w:color="000000"/>
                          <w:left w:val="single" w:sz="8" w:space="0" w:color="000000"/>
                          <w:bottom w:val="single" w:sz="8" w:space="0" w:color="000000"/>
                          <w:right w:val="single" w:sz="4" w:space="0" w:color="000000"/>
                        </w:tcBorders>
                      </w:tcPr>
                      <w:p>
                        <w:pPr>
                          <w:pStyle w:val="TableParagraph"/>
                          <w:rPr>
                            <w:rFonts w:ascii="Times New Roman"/>
                            <w:sz w:val="12"/>
                          </w:rPr>
                        </w:pPr>
                      </w:p>
                    </w:tc>
                    <w:tc>
                      <w:tcPr>
                        <w:tcW w:w="1620" w:type="dxa"/>
                        <w:tcBorders>
                          <w:top w:val="single" w:sz="4" w:space="0" w:color="000000"/>
                          <w:left w:val="single" w:sz="4" w:space="0" w:color="000000"/>
                          <w:bottom w:val="single" w:sz="8" w:space="0" w:color="000000"/>
                          <w:right w:val="single" w:sz="8" w:space="0" w:color="000000"/>
                        </w:tcBorders>
                      </w:tcPr>
                      <w:p>
                        <w:pPr>
                          <w:pStyle w:val="TableParagraph"/>
                          <w:rPr>
                            <w:rFonts w:ascii="Times New Roman"/>
                            <w:sz w:val="12"/>
                          </w:rPr>
                        </w:pPr>
                      </w:p>
                    </w:tc>
                  </w:tr>
                  <w:tr>
                    <w:trPr>
                      <w:trHeight w:val="196" w:hRule="atLeast"/>
                    </w:trPr>
                    <w:tc>
                      <w:tcPr>
                        <w:tcW w:w="3949" w:type="dxa"/>
                        <w:gridSpan w:val="7"/>
                        <w:tcBorders>
                          <w:top w:val="single" w:sz="8" w:space="0" w:color="000000"/>
                          <w:bottom w:val="single" w:sz="8" w:space="0" w:color="000000"/>
                          <w:right w:val="single" w:sz="8" w:space="0" w:color="000000"/>
                        </w:tcBorders>
                        <w:shd w:val="clear" w:color="auto" w:fill="22B7DB"/>
                      </w:tcPr>
                      <w:p>
                        <w:pPr>
                          <w:pStyle w:val="TableParagraph"/>
                          <w:spacing w:before="20"/>
                          <w:ind w:left="840"/>
                          <w:rPr>
                            <w:b/>
                            <w:sz w:val="13"/>
                          </w:rPr>
                        </w:pPr>
                        <w:r>
                          <w:rPr>
                            <w:b/>
                            <w:w w:val="105"/>
                            <w:sz w:val="13"/>
                          </w:rPr>
                          <w:t>TESSERATI AMMESSI IN PANCHINA</w:t>
                        </w:r>
                      </w:p>
                    </w:tc>
                  </w:tr>
                  <w:tr>
                    <w:trPr>
                      <w:trHeight w:val="201" w:hRule="atLeast"/>
                    </w:trPr>
                    <w:tc>
                      <w:tcPr>
                        <w:tcW w:w="1795" w:type="dxa"/>
                        <w:gridSpan w:val="3"/>
                        <w:tcBorders>
                          <w:top w:val="single" w:sz="8" w:space="0" w:color="000000"/>
                          <w:bottom w:val="single" w:sz="4" w:space="0" w:color="000000"/>
                          <w:right w:val="single" w:sz="8" w:space="0" w:color="000000"/>
                        </w:tcBorders>
                      </w:tcPr>
                      <w:p>
                        <w:pPr>
                          <w:pStyle w:val="TableParagraph"/>
                          <w:spacing w:before="18"/>
                          <w:ind w:left="40"/>
                          <w:rPr>
                            <w:sz w:val="13"/>
                          </w:rPr>
                        </w:pPr>
                        <w:r>
                          <w:rPr>
                            <w:w w:val="105"/>
                            <w:sz w:val="13"/>
                          </w:rPr>
                          <w:t>Cognome e Nome</w:t>
                        </w:r>
                      </w:p>
                    </w:tc>
                    <w:tc>
                      <w:tcPr>
                        <w:tcW w:w="356" w:type="dxa"/>
                        <w:gridSpan w:val="2"/>
                        <w:tcBorders>
                          <w:top w:val="single" w:sz="8" w:space="0" w:color="000000"/>
                          <w:left w:val="single" w:sz="8" w:space="0" w:color="000000"/>
                          <w:bottom w:val="single" w:sz="4" w:space="0" w:color="000000"/>
                          <w:right w:val="single" w:sz="8" w:space="0" w:color="000000"/>
                        </w:tcBorders>
                      </w:tcPr>
                      <w:p>
                        <w:pPr>
                          <w:pStyle w:val="TableParagraph"/>
                          <w:spacing w:before="18"/>
                          <w:ind w:left="126"/>
                          <w:rPr>
                            <w:b/>
                            <w:sz w:val="13"/>
                          </w:rPr>
                        </w:pPr>
                        <w:r>
                          <w:rPr>
                            <w:b/>
                            <w:w w:val="104"/>
                            <w:sz w:val="13"/>
                          </w:rPr>
                          <w:t>A</w:t>
                        </w:r>
                      </w:p>
                    </w:tc>
                    <w:tc>
                      <w:tcPr>
                        <w:tcW w:w="1798" w:type="dxa"/>
                        <w:gridSpan w:val="2"/>
                        <w:tcBorders>
                          <w:top w:val="single" w:sz="8" w:space="0" w:color="000000"/>
                          <w:left w:val="single" w:sz="8" w:space="0" w:color="000000"/>
                          <w:bottom w:val="single" w:sz="4" w:space="0" w:color="000000"/>
                          <w:right w:val="single" w:sz="8" w:space="0" w:color="000000"/>
                        </w:tcBorders>
                      </w:tcPr>
                      <w:p>
                        <w:pPr>
                          <w:pStyle w:val="TableParagraph"/>
                          <w:spacing w:before="18"/>
                          <w:ind w:left="44"/>
                          <w:rPr>
                            <w:sz w:val="13"/>
                          </w:rPr>
                        </w:pPr>
                        <w:r>
                          <w:rPr>
                            <w:w w:val="105"/>
                            <w:sz w:val="13"/>
                          </w:rPr>
                          <w:t>Cognome e Nome</w:t>
                        </w:r>
                      </w:p>
                    </w:tc>
                  </w:tr>
                  <w:tr>
                    <w:trPr>
                      <w:trHeight w:val="197" w:hRule="atLeast"/>
                    </w:trPr>
                    <w:tc>
                      <w:tcPr>
                        <w:tcW w:w="1795" w:type="dxa"/>
                        <w:gridSpan w:val="3"/>
                        <w:tcBorders>
                          <w:top w:val="single" w:sz="4" w:space="0" w:color="000000"/>
                          <w:bottom w:val="single" w:sz="4" w:space="0" w:color="000000"/>
                          <w:right w:val="single" w:sz="8" w:space="0" w:color="000000"/>
                        </w:tcBorders>
                      </w:tcPr>
                      <w:p>
                        <w:pPr>
                          <w:pStyle w:val="TableParagraph"/>
                          <w:spacing w:before="21"/>
                          <w:ind w:left="40"/>
                          <w:rPr>
                            <w:sz w:val="13"/>
                          </w:rPr>
                        </w:pPr>
                        <w:r>
                          <w:rPr>
                            <w:w w:val="105"/>
                            <w:sz w:val="13"/>
                          </w:rPr>
                          <w:t>Cognome e Nome</w:t>
                        </w:r>
                      </w:p>
                    </w:tc>
                    <w:tc>
                      <w:tcPr>
                        <w:tcW w:w="356" w:type="dxa"/>
                        <w:gridSpan w:val="2"/>
                        <w:tcBorders>
                          <w:top w:val="single" w:sz="4" w:space="0" w:color="000000"/>
                          <w:left w:val="single" w:sz="8" w:space="0" w:color="000000"/>
                          <w:bottom w:val="single" w:sz="4" w:space="0" w:color="000000"/>
                          <w:right w:val="single" w:sz="8" w:space="0" w:color="000000"/>
                        </w:tcBorders>
                      </w:tcPr>
                      <w:p>
                        <w:pPr>
                          <w:pStyle w:val="TableParagraph"/>
                          <w:spacing w:before="21"/>
                          <w:ind w:left="85"/>
                          <w:rPr>
                            <w:b/>
                            <w:sz w:val="13"/>
                          </w:rPr>
                        </w:pPr>
                        <w:r>
                          <w:rPr>
                            <w:b/>
                            <w:w w:val="105"/>
                            <w:sz w:val="13"/>
                          </w:rPr>
                          <w:t>VA</w:t>
                        </w:r>
                      </w:p>
                    </w:tc>
                    <w:tc>
                      <w:tcPr>
                        <w:tcW w:w="1798" w:type="dxa"/>
                        <w:gridSpan w:val="2"/>
                        <w:tcBorders>
                          <w:top w:val="single" w:sz="4" w:space="0" w:color="000000"/>
                          <w:left w:val="single" w:sz="8" w:space="0" w:color="000000"/>
                          <w:bottom w:val="single" w:sz="4" w:space="0" w:color="000000"/>
                          <w:right w:val="single" w:sz="8" w:space="0" w:color="000000"/>
                        </w:tcBorders>
                      </w:tcPr>
                      <w:p>
                        <w:pPr>
                          <w:pStyle w:val="TableParagraph"/>
                          <w:spacing w:before="21"/>
                          <w:ind w:left="44"/>
                          <w:rPr>
                            <w:sz w:val="13"/>
                          </w:rPr>
                        </w:pPr>
                        <w:r>
                          <w:rPr>
                            <w:w w:val="105"/>
                            <w:sz w:val="13"/>
                          </w:rPr>
                          <w:t>Cognome e Nome</w:t>
                        </w:r>
                      </w:p>
                    </w:tc>
                  </w:tr>
                  <w:tr>
                    <w:trPr>
                      <w:trHeight w:val="206" w:hRule="atLeast"/>
                    </w:trPr>
                    <w:tc>
                      <w:tcPr>
                        <w:tcW w:w="1795" w:type="dxa"/>
                        <w:gridSpan w:val="3"/>
                        <w:tcBorders>
                          <w:top w:val="single" w:sz="4" w:space="0" w:color="000000"/>
                          <w:bottom w:val="single" w:sz="4" w:space="0" w:color="000000"/>
                          <w:right w:val="single" w:sz="8" w:space="0" w:color="000000"/>
                        </w:tcBorders>
                      </w:tcPr>
                      <w:p>
                        <w:pPr>
                          <w:pStyle w:val="TableParagraph"/>
                          <w:spacing w:before="27"/>
                          <w:ind w:left="40"/>
                          <w:rPr>
                            <w:sz w:val="13"/>
                          </w:rPr>
                        </w:pPr>
                        <w:r>
                          <w:rPr>
                            <w:w w:val="105"/>
                            <w:sz w:val="13"/>
                          </w:rPr>
                          <w:t>Cognome e Nome</w:t>
                        </w:r>
                      </w:p>
                    </w:tc>
                    <w:tc>
                      <w:tcPr>
                        <w:tcW w:w="356" w:type="dxa"/>
                        <w:gridSpan w:val="2"/>
                        <w:tcBorders>
                          <w:top w:val="single" w:sz="4" w:space="0" w:color="000000"/>
                          <w:left w:val="single" w:sz="8" w:space="0" w:color="000000"/>
                          <w:bottom w:val="single" w:sz="4" w:space="0" w:color="000000"/>
                          <w:right w:val="single" w:sz="8" w:space="0" w:color="000000"/>
                        </w:tcBorders>
                      </w:tcPr>
                      <w:p>
                        <w:pPr>
                          <w:pStyle w:val="TableParagraph"/>
                          <w:spacing w:before="27"/>
                          <w:ind w:left="90"/>
                          <w:rPr>
                            <w:b/>
                            <w:sz w:val="13"/>
                          </w:rPr>
                        </w:pPr>
                        <w:r>
                          <w:rPr>
                            <w:b/>
                            <w:w w:val="105"/>
                            <w:sz w:val="13"/>
                          </w:rPr>
                          <w:t>FT</w:t>
                        </w:r>
                      </w:p>
                    </w:tc>
                    <w:tc>
                      <w:tcPr>
                        <w:tcW w:w="1798" w:type="dxa"/>
                        <w:gridSpan w:val="2"/>
                        <w:tcBorders>
                          <w:top w:val="single" w:sz="4" w:space="0" w:color="000000"/>
                          <w:left w:val="single" w:sz="8" w:space="0" w:color="000000"/>
                          <w:bottom w:val="single" w:sz="4" w:space="0" w:color="000000"/>
                          <w:right w:val="single" w:sz="8" w:space="0" w:color="000000"/>
                        </w:tcBorders>
                      </w:tcPr>
                      <w:p>
                        <w:pPr>
                          <w:pStyle w:val="TableParagraph"/>
                          <w:rPr>
                            <w:rFonts w:ascii="Times New Roman"/>
                            <w:sz w:val="14"/>
                          </w:rPr>
                        </w:pPr>
                      </w:p>
                    </w:tc>
                  </w:tr>
                  <w:tr>
                    <w:trPr>
                      <w:trHeight w:val="206" w:hRule="atLeast"/>
                    </w:trPr>
                    <w:tc>
                      <w:tcPr>
                        <w:tcW w:w="1795" w:type="dxa"/>
                        <w:gridSpan w:val="3"/>
                        <w:tcBorders>
                          <w:top w:val="single" w:sz="4" w:space="0" w:color="000000"/>
                          <w:bottom w:val="single" w:sz="4" w:space="0" w:color="000000"/>
                          <w:right w:val="single" w:sz="8" w:space="0" w:color="000000"/>
                        </w:tcBorders>
                      </w:tcPr>
                      <w:p>
                        <w:pPr>
                          <w:pStyle w:val="TableParagraph"/>
                          <w:rPr>
                            <w:rFonts w:ascii="Times New Roman"/>
                            <w:sz w:val="14"/>
                          </w:rPr>
                        </w:pPr>
                      </w:p>
                    </w:tc>
                    <w:tc>
                      <w:tcPr>
                        <w:tcW w:w="356" w:type="dxa"/>
                        <w:gridSpan w:val="2"/>
                        <w:tcBorders>
                          <w:top w:val="single" w:sz="4" w:space="0" w:color="000000"/>
                          <w:left w:val="single" w:sz="8" w:space="0" w:color="000000"/>
                          <w:bottom w:val="single" w:sz="4" w:space="0" w:color="000000"/>
                          <w:right w:val="single" w:sz="8" w:space="0" w:color="000000"/>
                        </w:tcBorders>
                      </w:tcPr>
                      <w:p>
                        <w:pPr>
                          <w:pStyle w:val="TableParagraph"/>
                          <w:spacing w:before="27"/>
                          <w:ind w:left="118"/>
                          <w:rPr>
                            <w:b/>
                            <w:sz w:val="13"/>
                          </w:rPr>
                        </w:pPr>
                        <w:r>
                          <w:rPr>
                            <w:b/>
                            <w:w w:val="104"/>
                            <w:sz w:val="13"/>
                          </w:rPr>
                          <w:t>M</w:t>
                        </w:r>
                      </w:p>
                    </w:tc>
                    <w:tc>
                      <w:tcPr>
                        <w:tcW w:w="1798" w:type="dxa"/>
                        <w:gridSpan w:val="2"/>
                        <w:tcBorders>
                          <w:top w:val="single" w:sz="4" w:space="0" w:color="000000"/>
                          <w:left w:val="single" w:sz="8" w:space="0" w:color="000000"/>
                          <w:bottom w:val="single" w:sz="4" w:space="0" w:color="000000"/>
                          <w:right w:val="single" w:sz="8" w:space="0" w:color="000000"/>
                        </w:tcBorders>
                      </w:tcPr>
                      <w:p>
                        <w:pPr>
                          <w:pStyle w:val="TableParagraph"/>
                          <w:spacing w:before="27"/>
                          <w:ind w:left="44"/>
                          <w:rPr>
                            <w:sz w:val="13"/>
                          </w:rPr>
                        </w:pPr>
                        <w:r>
                          <w:rPr>
                            <w:w w:val="105"/>
                            <w:sz w:val="13"/>
                          </w:rPr>
                          <w:t>Cognome e Nome</w:t>
                        </w:r>
                      </w:p>
                    </w:tc>
                  </w:tr>
                  <w:tr>
                    <w:trPr>
                      <w:trHeight w:val="200" w:hRule="atLeast"/>
                    </w:trPr>
                    <w:tc>
                      <w:tcPr>
                        <w:tcW w:w="1795" w:type="dxa"/>
                        <w:gridSpan w:val="3"/>
                        <w:tcBorders>
                          <w:top w:val="single" w:sz="4" w:space="0" w:color="000000"/>
                          <w:bottom w:val="single" w:sz="8" w:space="0" w:color="000000"/>
                          <w:right w:val="single" w:sz="8" w:space="0" w:color="000000"/>
                        </w:tcBorders>
                      </w:tcPr>
                      <w:p>
                        <w:pPr>
                          <w:pStyle w:val="TableParagraph"/>
                          <w:spacing w:before="25"/>
                          <w:ind w:left="40"/>
                          <w:rPr>
                            <w:sz w:val="13"/>
                          </w:rPr>
                        </w:pPr>
                        <w:r>
                          <w:rPr>
                            <w:w w:val="105"/>
                            <w:sz w:val="13"/>
                          </w:rPr>
                          <w:t>Cognome e Nome</w:t>
                        </w:r>
                      </w:p>
                    </w:tc>
                    <w:tc>
                      <w:tcPr>
                        <w:tcW w:w="356" w:type="dxa"/>
                        <w:gridSpan w:val="2"/>
                        <w:tcBorders>
                          <w:top w:val="single" w:sz="4" w:space="0" w:color="000000"/>
                          <w:left w:val="single" w:sz="8" w:space="0" w:color="000000"/>
                          <w:bottom w:val="single" w:sz="8" w:space="0" w:color="000000"/>
                          <w:right w:val="single" w:sz="8" w:space="0" w:color="000000"/>
                        </w:tcBorders>
                      </w:tcPr>
                      <w:p>
                        <w:pPr>
                          <w:pStyle w:val="TableParagraph"/>
                          <w:spacing w:before="25"/>
                          <w:ind w:left="126"/>
                          <w:rPr>
                            <w:b/>
                            <w:sz w:val="13"/>
                          </w:rPr>
                        </w:pPr>
                        <w:r>
                          <w:rPr>
                            <w:b/>
                            <w:w w:val="104"/>
                            <w:sz w:val="13"/>
                          </w:rPr>
                          <w:t>D</w:t>
                        </w:r>
                      </w:p>
                    </w:tc>
                    <w:tc>
                      <w:tcPr>
                        <w:tcW w:w="1798" w:type="dxa"/>
                        <w:gridSpan w:val="2"/>
                        <w:tcBorders>
                          <w:top w:val="single" w:sz="4" w:space="0" w:color="000000"/>
                          <w:left w:val="single" w:sz="8" w:space="0" w:color="000000"/>
                          <w:bottom w:val="single" w:sz="8" w:space="0" w:color="000000"/>
                          <w:right w:val="single" w:sz="8" w:space="0" w:color="000000"/>
                        </w:tcBorders>
                      </w:tcPr>
                      <w:p>
                        <w:pPr>
                          <w:pStyle w:val="TableParagraph"/>
                          <w:spacing w:before="25"/>
                          <w:ind w:left="44"/>
                          <w:rPr>
                            <w:sz w:val="13"/>
                          </w:rPr>
                        </w:pPr>
                        <w:r>
                          <w:rPr>
                            <w:w w:val="105"/>
                            <w:sz w:val="13"/>
                          </w:rPr>
                          <w:t>Cognome e Nome</w:t>
                        </w:r>
                      </w:p>
                    </w:tc>
                  </w:tr>
                  <w:tr>
                    <w:trPr>
                      <w:trHeight w:val="190" w:hRule="atLeast"/>
                    </w:trPr>
                    <w:tc>
                      <w:tcPr>
                        <w:tcW w:w="3949" w:type="dxa"/>
                        <w:gridSpan w:val="7"/>
                        <w:tcBorders>
                          <w:top w:val="single" w:sz="8" w:space="0" w:color="000000"/>
                          <w:bottom w:val="single" w:sz="12" w:space="0" w:color="000000"/>
                          <w:right w:val="single" w:sz="8" w:space="0" w:color="000000"/>
                        </w:tcBorders>
                        <w:shd w:val="clear" w:color="auto" w:fill="22B7DB"/>
                      </w:tcPr>
                      <w:p>
                        <w:pPr>
                          <w:pStyle w:val="TableParagraph"/>
                          <w:spacing w:before="18"/>
                          <w:ind w:left="1694" w:right="1679"/>
                          <w:jc w:val="center"/>
                          <w:rPr>
                            <w:b/>
                            <w:sz w:val="13"/>
                          </w:rPr>
                        </w:pPr>
                        <w:r>
                          <w:rPr>
                            <w:b/>
                            <w:w w:val="105"/>
                            <w:sz w:val="13"/>
                          </w:rPr>
                          <w:t>FIRME</w:t>
                        </w:r>
                      </w:p>
                    </w:tc>
                  </w:tr>
                  <w:tr>
                    <w:trPr>
                      <w:trHeight w:val="296" w:hRule="atLeast"/>
                    </w:trPr>
                    <w:tc>
                      <w:tcPr>
                        <w:tcW w:w="1973" w:type="dxa"/>
                        <w:gridSpan w:val="4"/>
                        <w:tcBorders>
                          <w:top w:val="single" w:sz="12" w:space="0" w:color="000000"/>
                          <w:bottom w:val="single" w:sz="4" w:space="0" w:color="000000"/>
                          <w:right w:val="single" w:sz="8" w:space="0" w:color="000000"/>
                        </w:tcBorders>
                      </w:tcPr>
                      <w:p>
                        <w:pPr>
                          <w:pStyle w:val="TableParagraph"/>
                          <w:spacing w:line="45" w:lineRule="exact"/>
                          <w:ind w:left="2"/>
                          <w:rPr>
                            <w:sz w:val="8"/>
                          </w:rPr>
                        </w:pPr>
                        <w:r>
                          <w:rPr>
                            <w:w w:val="105"/>
                            <w:sz w:val="8"/>
                          </w:rPr>
                          <w:t>Capitano</w:t>
                        </w:r>
                      </w:p>
                      <w:p>
                        <w:pPr>
                          <w:pStyle w:val="TableParagraph"/>
                          <w:spacing w:line="227" w:lineRule="exact"/>
                          <w:ind w:left="362"/>
                          <w:rPr>
                            <w:rFonts w:ascii="Segoe Script"/>
                            <w:b/>
                            <w:sz w:val="17"/>
                          </w:rPr>
                        </w:pPr>
                        <w:r>
                          <w:rPr>
                            <w:rFonts w:ascii="Segoe Script"/>
                            <w:b/>
                            <w:color w:val="0000FF"/>
                            <w:sz w:val="17"/>
                          </w:rPr>
                          <w:t>Capitano</w:t>
                        </w:r>
                      </w:p>
                    </w:tc>
                    <w:tc>
                      <w:tcPr>
                        <w:tcW w:w="1976" w:type="dxa"/>
                        <w:gridSpan w:val="3"/>
                        <w:tcBorders>
                          <w:top w:val="single" w:sz="12" w:space="0" w:color="000000"/>
                          <w:left w:val="single" w:sz="8" w:space="0" w:color="000000"/>
                          <w:bottom w:val="single" w:sz="4" w:space="0" w:color="000000"/>
                          <w:right w:val="single" w:sz="8" w:space="0" w:color="000000"/>
                        </w:tcBorders>
                      </w:tcPr>
                      <w:p>
                        <w:pPr>
                          <w:pStyle w:val="TableParagraph"/>
                          <w:spacing w:line="45" w:lineRule="exact"/>
                          <w:ind w:left="5"/>
                          <w:rPr>
                            <w:sz w:val="8"/>
                          </w:rPr>
                        </w:pPr>
                        <w:r>
                          <w:rPr>
                            <w:w w:val="105"/>
                            <w:sz w:val="8"/>
                          </w:rPr>
                          <w:t>Capitano</w:t>
                        </w:r>
                      </w:p>
                      <w:p>
                        <w:pPr>
                          <w:pStyle w:val="TableParagraph"/>
                          <w:spacing w:line="227" w:lineRule="exact"/>
                          <w:ind w:left="362"/>
                          <w:rPr>
                            <w:rFonts w:ascii="Segoe Script"/>
                            <w:b/>
                            <w:sz w:val="17"/>
                          </w:rPr>
                        </w:pPr>
                        <w:r>
                          <w:rPr>
                            <w:rFonts w:ascii="Segoe Script"/>
                            <w:b/>
                            <w:color w:val="0000FF"/>
                            <w:sz w:val="17"/>
                          </w:rPr>
                          <w:t>Capitano</w:t>
                        </w:r>
                      </w:p>
                    </w:tc>
                  </w:tr>
                  <w:tr>
                    <w:trPr>
                      <w:trHeight w:val="303" w:hRule="atLeast"/>
                    </w:trPr>
                    <w:tc>
                      <w:tcPr>
                        <w:tcW w:w="1973" w:type="dxa"/>
                        <w:gridSpan w:val="4"/>
                        <w:tcBorders>
                          <w:top w:val="single" w:sz="4" w:space="0" w:color="000000"/>
                          <w:bottom w:val="single" w:sz="12" w:space="0" w:color="000000"/>
                          <w:right w:val="single" w:sz="8" w:space="0" w:color="000000"/>
                        </w:tcBorders>
                      </w:tcPr>
                      <w:p>
                        <w:pPr>
                          <w:pStyle w:val="TableParagraph"/>
                          <w:spacing w:line="46" w:lineRule="exact" w:before="12"/>
                          <w:ind w:left="2"/>
                          <w:rPr>
                            <w:sz w:val="8"/>
                          </w:rPr>
                        </w:pPr>
                        <w:r>
                          <w:rPr>
                            <w:w w:val="105"/>
                            <w:sz w:val="8"/>
                          </w:rPr>
                          <w:t>Allenatore</w:t>
                        </w:r>
                      </w:p>
                      <w:p>
                        <w:pPr>
                          <w:pStyle w:val="TableParagraph"/>
                          <w:spacing w:line="225" w:lineRule="exact"/>
                          <w:ind w:left="482"/>
                          <w:rPr>
                            <w:rFonts w:ascii="Segoe Script"/>
                            <w:b/>
                            <w:sz w:val="17"/>
                          </w:rPr>
                        </w:pPr>
                        <w:r>
                          <w:rPr>
                            <w:rFonts w:ascii="Segoe Script"/>
                            <w:b/>
                            <w:color w:val="0000FF"/>
                            <w:sz w:val="17"/>
                          </w:rPr>
                          <w:t>Allenatore</w:t>
                        </w:r>
                      </w:p>
                    </w:tc>
                    <w:tc>
                      <w:tcPr>
                        <w:tcW w:w="1976" w:type="dxa"/>
                        <w:gridSpan w:val="3"/>
                        <w:tcBorders>
                          <w:top w:val="single" w:sz="4" w:space="0" w:color="000000"/>
                          <w:left w:val="single" w:sz="8" w:space="0" w:color="000000"/>
                          <w:bottom w:val="single" w:sz="12" w:space="0" w:color="000000"/>
                          <w:right w:val="single" w:sz="8" w:space="0" w:color="000000"/>
                        </w:tcBorders>
                      </w:tcPr>
                      <w:p>
                        <w:pPr>
                          <w:pStyle w:val="TableParagraph"/>
                          <w:spacing w:line="46" w:lineRule="exact" w:before="12"/>
                          <w:ind w:left="5"/>
                          <w:rPr>
                            <w:sz w:val="8"/>
                          </w:rPr>
                        </w:pPr>
                        <w:r>
                          <w:rPr>
                            <w:w w:val="105"/>
                            <w:sz w:val="8"/>
                          </w:rPr>
                          <w:t>Allenatore</w:t>
                        </w:r>
                      </w:p>
                      <w:p>
                        <w:pPr>
                          <w:pStyle w:val="TableParagraph"/>
                          <w:spacing w:line="225" w:lineRule="exact"/>
                          <w:ind w:left="422"/>
                          <w:rPr>
                            <w:rFonts w:ascii="Segoe Script"/>
                            <w:b/>
                            <w:sz w:val="17"/>
                          </w:rPr>
                        </w:pPr>
                        <w:r>
                          <w:rPr>
                            <w:rFonts w:ascii="Segoe Script"/>
                            <w:b/>
                            <w:color w:val="0000FF"/>
                            <w:sz w:val="17"/>
                          </w:rPr>
                          <w:t>Allenatore</w:t>
                        </w:r>
                      </w:p>
                    </w:tc>
                  </w:tr>
                </w:tbl>
                <w:p>
                  <w:pPr>
                    <w:pStyle w:val="BodyText"/>
                  </w:pPr>
                </w:p>
              </w:txbxContent>
            </v:textbox>
            <w10:wrap type="none"/>
          </v:shape>
        </w:pict>
      </w:r>
      <w:r>
        <w:rPr/>
        <w:t>Come</w:t>
      </w:r>
      <w:r>
        <w:rPr>
          <w:spacing w:val="21"/>
        </w:rPr>
        <w:t> </w:t>
      </w:r>
      <w:r>
        <w:rPr/>
        <w:t>per</w:t>
      </w:r>
      <w:r>
        <w:rPr>
          <w:spacing w:val="23"/>
        </w:rPr>
        <w:t> </w:t>
      </w:r>
      <w:r>
        <w:rPr/>
        <w:t>le</w:t>
      </w:r>
      <w:r>
        <w:rPr>
          <w:spacing w:val="21"/>
        </w:rPr>
        <w:t> </w:t>
      </w:r>
      <w:r>
        <w:rPr/>
        <w:t>squadre,</w:t>
      </w:r>
      <w:r>
        <w:rPr>
          <w:spacing w:val="23"/>
        </w:rPr>
        <w:t> </w:t>
      </w:r>
      <w:r>
        <w:rPr/>
        <w:t>anche</w:t>
      </w:r>
      <w:r>
        <w:rPr>
          <w:spacing w:val="24"/>
        </w:rPr>
        <w:t> </w:t>
      </w:r>
      <w:r>
        <w:rPr/>
        <w:t>per</w:t>
      </w:r>
      <w:r>
        <w:rPr>
          <w:spacing w:val="22"/>
        </w:rPr>
        <w:t> </w:t>
      </w:r>
      <w:r>
        <w:rPr/>
        <w:t>i</w:t>
      </w:r>
      <w:r>
        <w:rPr>
          <w:spacing w:val="22"/>
        </w:rPr>
        <w:t> </w:t>
      </w:r>
      <w:r>
        <w:rPr/>
        <w:t>componenti</w:t>
      </w:r>
      <w:r>
        <w:rPr>
          <w:spacing w:val="22"/>
        </w:rPr>
        <w:t> </w:t>
      </w:r>
      <w:r>
        <w:rPr/>
        <w:t>del </w:t>
      </w:r>
      <w:r>
        <w:rPr>
          <w:spacing w:val="-10"/>
        </w:rPr>
        <w:t> </w:t>
      </w:r>
      <w:r>
        <w:rPr>
          <w:spacing w:val="-10"/>
          <w:position w:val="-7"/>
        </w:rPr>
        <w:drawing>
          <wp:inline distT="0" distB="0" distL="0" distR="0">
            <wp:extent cx="201930" cy="196850"/>
            <wp:effectExtent l="0" t="0" r="0" b="0"/>
            <wp:docPr id="257" name="image141.png"/>
            <wp:cNvGraphicFramePr>
              <a:graphicFrameLocks noChangeAspect="1"/>
            </wp:cNvGraphicFramePr>
            <a:graphic>
              <a:graphicData uri="http://schemas.openxmlformats.org/drawingml/2006/picture">
                <pic:pic>
                  <pic:nvPicPr>
                    <pic:cNvPr id="258" name="image141.png"/>
                    <pic:cNvPicPr/>
                  </pic:nvPicPr>
                  <pic:blipFill>
                    <a:blip r:embed="rId350" cstate="print"/>
                    <a:stretch>
                      <a:fillRect/>
                    </a:stretch>
                  </pic:blipFill>
                  <pic:spPr>
                    <a:xfrm>
                      <a:off x="0" y="0"/>
                      <a:ext cx="201930" cy="196850"/>
                    </a:xfrm>
                    <a:prstGeom prst="rect">
                      <a:avLst/>
                    </a:prstGeom>
                  </pic:spPr>
                </pic:pic>
              </a:graphicData>
            </a:graphic>
          </wp:inline>
        </w:drawing>
      </w:r>
      <w:r>
        <w:rPr>
          <w:spacing w:val="-10"/>
          <w:position w:val="-7"/>
        </w:rPr>
      </w:r>
      <w:r>
        <w:rPr>
          <w:rFonts w:ascii="Times New Roman"/>
          <w:spacing w:val="-10"/>
          <w:position w:val="-8"/>
        </w:rPr>
        <w:tab/>
      </w:r>
      <w:r>
        <w:rPr>
          <w:rFonts w:ascii="Times New Roman"/>
          <w:spacing w:val="-12"/>
          <w:position w:val="-8"/>
        </w:rPr>
        <w:t> </w:t>
      </w:r>
      <w:r>
        <w:rPr>
          <w:rFonts w:ascii="Times New Roman"/>
          <w:spacing w:val="-122"/>
          <w:position w:val="-8"/>
        </w:rPr>
        <w:drawing>
          <wp:inline distT="0" distB="0" distL="0" distR="0">
            <wp:extent cx="201929" cy="201930"/>
            <wp:effectExtent l="0" t="0" r="0" b="0"/>
            <wp:docPr id="259" name="image142.png"/>
            <wp:cNvGraphicFramePr>
              <a:graphicFrameLocks noChangeAspect="1"/>
            </wp:cNvGraphicFramePr>
            <a:graphic>
              <a:graphicData uri="http://schemas.openxmlformats.org/drawingml/2006/picture">
                <pic:pic>
                  <pic:nvPicPr>
                    <pic:cNvPr id="260" name="image142.png"/>
                    <pic:cNvPicPr/>
                  </pic:nvPicPr>
                  <pic:blipFill>
                    <a:blip r:embed="rId351" cstate="print"/>
                    <a:stretch>
                      <a:fillRect/>
                    </a:stretch>
                  </pic:blipFill>
                  <pic:spPr>
                    <a:xfrm>
                      <a:off x="0" y="0"/>
                      <a:ext cx="201929" cy="201930"/>
                    </a:xfrm>
                    <a:prstGeom prst="rect">
                      <a:avLst/>
                    </a:prstGeom>
                  </pic:spPr>
                </pic:pic>
              </a:graphicData>
            </a:graphic>
          </wp:inline>
        </w:drawing>
      </w:r>
      <w:r>
        <w:rPr>
          <w:rFonts w:ascii="Times New Roman"/>
          <w:spacing w:val="-122"/>
          <w:position w:val="-8"/>
        </w:rPr>
      </w:r>
      <w:r>
        <w:rPr>
          <w:rFonts w:ascii="Times New Roman"/>
          <w:spacing w:val="-12"/>
          <w:position w:val="-8"/>
        </w:rPr>
        <w:t> </w:t>
      </w:r>
      <w:r>
        <w:rPr/>
        <w:t>collegio arbitrale vanno riportati cognome e</w:t>
      </w:r>
      <w:r>
        <w:rPr>
          <w:spacing w:val="29"/>
        </w:rPr>
        <w:t> </w:t>
      </w:r>
      <w:r>
        <w:rPr/>
        <w:t>nome.</w:t>
      </w:r>
    </w:p>
    <w:p>
      <w:pPr>
        <w:pStyle w:val="BodyText"/>
        <w:spacing w:before="4"/>
        <w:ind w:left="1136"/>
        <w:jc w:val="both"/>
      </w:pPr>
      <w:r>
        <w:rPr/>
        <w:t>Inoltre, per la terna arbitrale si deve annotare il</w:t>
      </w:r>
    </w:p>
    <w:p>
      <w:pPr>
        <w:pStyle w:val="Heading5"/>
        <w:spacing w:before="1"/>
        <w:ind w:left="1136"/>
        <w:jc w:val="both"/>
        <w:rPr>
          <w:b w:val="0"/>
        </w:rPr>
      </w:pPr>
      <w:r>
        <w:rPr/>
        <w:t>Comune di residenza</w:t>
      </w:r>
      <w:r>
        <w:rPr>
          <w:b w:val="0"/>
        </w:rPr>
        <w:t>.</w:t>
      </w:r>
    </w:p>
    <w:p>
      <w:pPr>
        <w:pStyle w:val="BodyText"/>
        <w:spacing w:before="114"/>
        <w:ind w:left="1136" w:right="4211"/>
        <w:jc w:val="both"/>
      </w:pPr>
      <w:r>
        <w:rPr/>
        <w:pict>
          <v:shape style="position:absolute;margin-left:56.700001pt;margin-top:67.16758pt;width:283.5pt;height:16.2pt;mso-position-horizontal-relative:page;mso-position-vertical-relative:paragraph;z-index:-250967040;mso-wrap-distance-left:0;mso-wrap-distance-right:0" type="#_x0000_t202" filled="true" fillcolor="#cee6f4" stroked="false">
            <v:textbox inset="0,0,0,0">
              <w:txbxContent>
                <w:p>
                  <w:pPr>
                    <w:tabs>
                      <w:tab w:pos="937" w:val="left" w:leader="none"/>
                    </w:tabs>
                    <w:spacing w:line="324" w:lineRule="exact" w:before="0"/>
                    <w:ind w:left="1" w:right="0" w:firstLine="0"/>
                    <w:jc w:val="left"/>
                    <w:rPr>
                      <w:b/>
                      <w:sz w:val="28"/>
                    </w:rPr>
                  </w:pPr>
                  <w:r>
                    <w:rPr>
                      <w:b/>
                      <w:sz w:val="28"/>
                    </w:rPr>
                    <w:t>2.1.4</w:t>
                    <w:tab/>
                  </w:r>
                  <w:bookmarkStart w:name="2.1.4 Ingresso in campo" w:id="283"/>
                  <w:bookmarkEnd w:id="283"/>
                  <w:r>
                    <w:rPr>
                      <w:b/>
                      <w:sz w:val="28"/>
                    </w:rPr>
                  </w:r>
                  <w:bookmarkStart w:name="_bookmark137" w:id="284"/>
                  <w:bookmarkEnd w:id="284"/>
                  <w:r>
                    <w:rPr>
                      <w:b/>
                      <w:sz w:val="28"/>
                    </w:rPr>
                    <w:t>ING</w:t>
                  </w:r>
                  <w:r>
                    <w:rPr>
                      <w:b/>
                      <w:sz w:val="28"/>
                    </w:rPr>
                    <w:t>RESSO IN</w:t>
                  </w:r>
                  <w:r>
                    <w:rPr>
                      <w:b/>
                      <w:spacing w:val="-3"/>
                      <w:sz w:val="28"/>
                    </w:rPr>
                    <w:t> </w:t>
                  </w:r>
                  <w:r>
                    <w:rPr>
                      <w:b/>
                      <w:sz w:val="28"/>
                    </w:rPr>
                    <w:t>CAMPO</w:t>
                  </w:r>
                </w:p>
              </w:txbxContent>
            </v:textbox>
            <v:fill type="solid"/>
            <w10:wrap type="topAndBottom"/>
          </v:shape>
        </w:pict>
      </w:r>
      <w:r>
        <w:rPr/>
        <w:drawing>
          <wp:anchor distT="0" distB="0" distL="0" distR="0" allowOverlap="1" layoutInCell="1" locked="0" behindDoc="0" simplePos="0" relativeHeight="252353536">
            <wp:simplePos x="0" y="0"/>
            <wp:positionH relativeFrom="page">
              <wp:posOffset>4359909</wp:posOffset>
            </wp:positionH>
            <wp:positionV relativeFrom="paragraph">
              <wp:posOffset>312008</wp:posOffset>
            </wp:positionV>
            <wp:extent cx="139700" cy="138430"/>
            <wp:effectExtent l="0" t="0" r="0" b="0"/>
            <wp:wrapNone/>
            <wp:docPr id="261" name="image143.png"/>
            <wp:cNvGraphicFramePr>
              <a:graphicFrameLocks noChangeAspect="1"/>
            </wp:cNvGraphicFramePr>
            <a:graphic>
              <a:graphicData uri="http://schemas.openxmlformats.org/drawingml/2006/picture">
                <pic:pic>
                  <pic:nvPicPr>
                    <pic:cNvPr id="262" name="image143.png"/>
                    <pic:cNvPicPr/>
                  </pic:nvPicPr>
                  <pic:blipFill>
                    <a:blip r:embed="rId352" cstate="print"/>
                    <a:stretch>
                      <a:fillRect/>
                    </a:stretch>
                  </pic:blipFill>
                  <pic:spPr>
                    <a:xfrm>
                      <a:off x="0" y="0"/>
                      <a:ext cx="139700" cy="138430"/>
                    </a:xfrm>
                    <a:prstGeom prst="rect">
                      <a:avLst/>
                    </a:prstGeom>
                  </pic:spPr>
                </pic:pic>
              </a:graphicData>
            </a:graphic>
          </wp:anchor>
        </w:drawing>
      </w:r>
      <w:r>
        <w:rPr/>
        <w:t>La competente Commissione Gare può richiedere, nei campionati regionali o territoriali, che per il segnapunti sia indicato, accanto al cognome e nome, il numero di tessera.</w:t>
      </w:r>
    </w:p>
    <w:p>
      <w:pPr>
        <w:spacing w:before="97" w:after="115"/>
        <w:ind w:left="1136" w:right="4205" w:firstLine="0"/>
        <w:jc w:val="both"/>
        <w:rPr>
          <w:sz w:val="24"/>
        </w:rPr>
      </w:pPr>
      <w:r>
        <w:rPr>
          <w:sz w:val="24"/>
        </w:rPr>
        <w:t>Facendo parte del collegio arbitrale, </w:t>
      </w:r>
      <w:r>
        <w:rPr>
          <w:b/>
          <w:sz w:val="24"/>
        </w:rPr>
        <w:t>il segnapunti è tenuto ad entrare in campo insieme agli arbitri </w:t>
      </w:r>
      <w:r>
        <w:rPr>
          <w:sz w:val="24"/>
        </w:rPr>
        <w:t>qualche minuto prima dell’inizio del protocollo uf- ficiale.</w:t>
      </w:r>
    </w:p>
    <w:p>
      <w:pPr>
        <w:pStyle w:val="BodyText"/>
        <w:ind w:left="1134"/>
        <w:rPr>
          <w:sz w:val="20"/>
        </w:rPr>
      </w:pPr>
      <w:r>
        <w:rPr>
          <w:sz w:val="20"/>
        </w:rPr>
        <w:pict>
          <v:shape style="width:283.5pt;height:16.3pt;mso-position-horizontal-relative:char;mso-position-vertical-relative:line" type="#_x0000_t202" filled="true" fillcolor="#cee6f4" stroked="false">
            <w10:anchorlock/>
            <v:textbox inset="0,0,0,0">
              <w:txbxContent>
                <w:p>
                  <w:pPr>
                    <w:tabs>
                      <w:tab w:pos="937" w:val="left" w:leader="none"/>
                    </w:tabs>
                    <w:spacing w:line="325" w:lineRule="exact" w:before="1"/>
                    <w:ind w:left="1" w:right="0" w:firstLine="0"/>
                    <w:jc w:val="left"/>
                    <w:rPr>
                      <w:b/>
                      <w:sz w:val="28"/>
                    </w:rPr>
                  </w:pPr>
                  <w:r>
                    <w:rPr>
                      <w:b/>
                      <w:sz w:val="28"/>
                    </w:rPr>
                    <w:t>2.1.5</w:t>
                    <w:tab/>
                  </w:r>
                  <w:bookmarkStart w:name="2.1.5 Sorteggio" w:id="285"/>
                  <w:bookmarkEnd w:id="285"/>
                  <w:r>
                    <w:rPr>
                      <w:b/>
                      <w:sz w:val="28"/>
                    </w:rPr>
                  </w:r>
                  <w:bookmarkStart w:name="_bookmark138" w:id="286"/>
                  <w:bookmarkEnd w:id="286"/>
                  <w:r>
                    <w:rPr>
                      <w:b/>
                      <w:spacing w:val="-3"/>
                      <w:sz w:val="28"/>
                    </w:rPr>
                    <w:t>S</w:t>
                  </w:r>
                  <w:r>
                    <w:rPr>
                      <w:b/>
                      <w:spacing w:val="-3"/>
                      <w:sz w:val="28"/>
                    </w:rPr>
                    <w:t>ORTEGGIO</w:t>
                  </w:r>
                </w:p>
              </w:txbxContent>
            </v:textbox>
            <v:fill type="solid"/>
          </v:shape>
        </w:pict>
      </w:r>
      <w:r>
        <w:rPr>
          <w:sz w:val="20"/>
        </w:rPr>
      </w:r>
    </w:p>
    <w:p>
      <w:pPr>
        <w:spacing w:after="0"/>
        <w:rPr>
          <w:sz w:val="20"/>
        </w:rPr>
        <w:sectPr>
          <w:headerReference w:type="default" r:id="rId344"/>
          <w:footerReference w:type="default" r:id="rId345"/>
          <w:footerReference w:type="even" r:id="rId346"/>
          <w:pgSz w:w="11900" w:h="16840"/>
          <w:pgMar w:header="0" w:footer="1422" w:top="1060" w:bottom="1620" w:left="0" w:right="1000"/>
          <w:pgNumType w:start="5"/>
        </w:sectPr>
      </w:pPr>
    </w:p>
    <w:p>
      <w:pPr>
        <w:pStyle w:val="BodyText"/>
        <w:spacing w:before="87"/>
        <w:ind w:left="1136" w:right="6"/>
        <w:jc w:val="both"/>
      </w:pPr>
      <w:r>
        <w:rPr/>
        <w:t>Il sorteggio</w:t>
      </w:r>
      <w:hyperlink w:history="true" w:anchor="_bookmark139">
        <w:r>
          <w:rPr>
            <w:position w:val="10"/>
            <w:sz w:val="14"/>
          </w:rPr>
          <w:t>7</w:t>
        </w:r>
      </w:hyperlink>
      <w:r>
        <w:rPr>
          <w:position w:val="10"/>
          <w:sz w:val="14"/>
        </w:rPr>
        <w:t> </w:t>
      </w:r>
      <w:r>
        <w:rPr/>
        <w:t>viene effettuato davanti al tavolo del segnapunti, dal 1° arbitro alla presenza del collega 2° e dei capitani delle due squadre.</w:t>
      </w:r>
    </w:p>
    <w:p>
      <w:pPr>
        <w:pStyle w:val="BodyText"/>
        <w:spacing w:before="114"/>
        <w:ind w:left="1136"/>
        <w:jc w:val="both"/>
      </w:pPr>
      <w:r>
        <w:rPr/>
        <w:t>Una volta effettuato il sorteggio, capitani ed alle- natori devono firmare il referto negli appositi spa- zi.</w:t>
      </w:r>
    </w:p>
    <w:p>
      <w:pPr>
        <w:pStyle w:val="BodyText"/>
        <w:rPr>
          <w:sz w:val="28"/>
        </w:rPr>
      </w:pPr>
    </w:p>
    <w:p>
      <w:pPr>
        <w:pStyle w:val="BodyText"/>
        <w:spacing w:before="3"/>
        <w:rPr>
          <w:sz w:val="33"/>
        </w:rPr>
      </w:pPr>
    </w:p>
    <w:p>
      <w:pPr>
        <w:pStyle w:val="ListParagraph"/>
        <w:numPr>
          <w:ilvl w:val="0"/>
          <w:numId w:val="46"/>
        </w:numPr>
        <w:tabs>
          <w:tab w:pos="1420" w:val="left" w:leader="none"/>
        </w:tabs>
        <w:spacing w:line="240" w:lineRule="auto" w:before="0" w:after="0"/>
        <w:ind w:left="1420" w:right="0" w:hanging="284"/>
        <w:jc w:val="left"/>
        <w:rPr>
          <w:sz w:val="20"/>
        </w:rPr>
      </w:pPr>
      <w:bookmarkStart w:name="_bookmark139" w:id="287"/>
      <w:bookmarkEnd w:id="287"/>
      <w:r>
        <w:rPr/>
      </w:r>
      <w:bookmarkStart w:name="_bookmark139" w:id="288"/>
      <w:bookmarkEnd w:id="288"/>
      <w:r>
        <w:rPr>
          <w:i/>
          <w:sz w:val="20"/>
        </w:rPr>
        <w:t>R</w:t>
      </w:r>
      <w:r>
        <w:rPr>
          <w:i/>
          <w:sz w:val="20"/>
        </w:rPr>
        <w:t>egole di Gioco:</w:t>
      </w:r>
      <w:r>
        <w:rPr>
          <w:i/>
          <w:spacing w:val="2"/>
          <w:sz w:val="20"/>
        </w:rPr>
        <w:t> </w:t>
      </w:r>
      <w:hyperlink r:id="rId353">
        <w:r>
          <w:rPr>
            <w:i/>
            <w:sz w:val="20"/>
            <w:u w:val="single" w:color="66FFFF"/>
          </w:rPr>
          <w:t>7.1</w:t>
        </w:r>
      </w:hyperlink>
      <w:r>
        <w:rPr>
          <w:sz w:val="20"/>
        </w:rPr>
        <w:t>.</w:t>
      </w:r>
    </w:p>
    <w:p>
      <w:pPr>
        <w:pStyle w:val="BodyText"/>
        <w:rPr>
          <w:sz w:val="22"/>
        </w:rPr>
      </w:pPr>
      <w:r>
        <w:rPr/>
        <w:br w:type="column"/>
      </w:r>
      <w:r>
        <w:rPr>
          <w:sz w:val="22"/>
        </w:rPr>
      </w:r>
    </w:p>
    <w:p>
      <w:pPr>
        <w:pStyle w:val="BodyText"/>
        <w:rPr>
          <w:sz w:val="22"/>
        </w:rPr>
      </w:pPr>
    </w:p>
    <w:p>
      <w:pPr>
        <w:pStyle w:val="BodyText"/>
        <w:rPr>
          <w:sz w:val="22"/>
        </w:rPr>
      </w:pPr>
    </w:p>
    <w:p>
      <w:pPr>
        <w:pStyle w:val="BodyText"/>
        <w:rPr>
          <w:sz w:val="22"/>
        </w:rPr>
      </w:pPr>
    </w:p>
    <w:p>
      <w:pPr>
        <w:pStyle w:val="BodyText"/>
        <w:rPr>
          <w:sz w:val="22"/>
        </w:rPr>
      </w:pPr>
    </w:p>
    <w:p>
      <w:pPr>
        <w:spacing w:before="160"/>
        <w:ind w:left="73" w:right="625" w:firstLine="0"/>
        <w:jc w:val="left"/>
        <w:rPr>
          <w:i/>
          <w:sz w:val="20"/>
        </w:rPr>
      </w:pPr>
      <w:r>
        <w:rPr>
          <w:i/>
          <w:sz w:val="20"/>
        </w:rPr>
        <w:t>Figura 4 - Raccolta delle firme dopo il </w:t>
      </w:r>
      <w:r>
        <w:rPr>
          <w:i/>
          <w:sz w:val="20"/>
        </w:rPr>
        <w:t>sorteggio</w:t>
      </w:r>
    </w:p>
    <w:p>
      <w:pPr>
        <w:spacing w:after="0"/>
        <w:jc w:val="left"/>
        <w:rPr>
          <w:sz w:val="20"/>
        </w:rPr>
        <w:sectPr>
          <w:type w:val="continuous"/>
          <w:pgSz w:w="11900" w:h="16840"/>
          <w:pgMar w:top="1600" w:bottom="280" w:left="0" w:right="1000"/>
          <w:cols w:num="2" w:equalWidth="0">
            <w:col w:w="6693" w:space="40"/>
            <w:col w:w="4167"/>
          </w:cols>
        </w:sectPr>
      </w:pPr>
    </w:p>
    <w:p>
      <w:pPr>
        <w:spacing w:before="74"/>
        <w:ind w:left="1627" w:right="616" w:firstLine="0"/>
        <w:jc w:val="center"/>
        <w:rPr>
          <w:sz w:val="20"/>
        </w:rPr>
      </w:pPr>
      <w:r>
        <w:rPr>
          <w:sz w:val="20"/>
        </w:rPr>
        <w:t>SORTEGGIO</w:t>
      </w:r>
    </w:p>
    <w:p>
      <w:pPr>
        <w:pStyle w:val="BodyText"/>
        <w:spacing w:before="9"/>
        <w:rPr>
          <w:sz w:val="28"/>
        </w:rPr>
      </w:pPr>
    </w:p>
    <w:p>
      <w:pPr>
        <w:pStyle w:val="BodyText"/>
        <w:ind w:left="1136"/>
      </w:pPr>
      <w:r>
        <w:rPr/>
        <w:t>Il 1° arbitro deve fornire le seguenti informazioni al segnapunti:</w:t>
      </w:r>
    </w:p>
    <w:p>
      <w:pPr>
        <w:pStyle w:val="ListParagraph"/>
        <w:numPr>
          <w:ilvl w:val="2"/>
          <w:numId w:val="40"/>
        </w:numPr>
        <w:tabs>
          <w:tab w:pos="1505" w:val="left" w:leader="none"/>
          <w:tab w:pos="1506" w:val="left" w:leader="none"/>
        </w:tabs>
        <w:spacing w:line="240" w:lineRule="auto" w:before="57" w:after="0"/>
        <w:ind w:left="1506" w:right="0" w:hanging="370"/>
        <w:jc w:val="left"/>
        <w:rPr>
          <w:sz w:val="24"/>
        </w:rPr>
      </w:pPr>
      <w:r>
        <w:rPr>
          <w:sz w:val="24"/>
        </w:rPr>
        <w:t>la squadra che serve per</w:t>
      </w:r>
      <w:r>
        <w:rPr>
          <w:spacing w:val="-5"/>
          <w:sz w:val="24"/>
        </w:rPr>
        <w:t> </w:t>
      </w:r>
      <w:r>
        <w:rPr>
          <w:sz w:val="24"/>
        </w:rPr>
        <w:t>prima;</w:t>
      </w:r>
    </w:p>
    <w:p>
      <w:pPr>
        <w:pStyle w:val="ListParagraph"/>
        <w:numPr>
          <w:ilvl w:val="2"/>
          <w:numId w:val="40"/>
        </w:numPr>
        <w:tabs>
          <w:tab w:pos="1505" w:val="left" w:leader="none"/>
          <w:tab w:pos="1506" w:val="left" w:leader="none"/>
        </w:tabs>
        <w:spacing w:line="240" w:lineRule="auto" w:before="58" w:after="0"/>
        <w:ind w:left="1506" w:right="0" w:hanging="370"/>
        <w:jc w:val="left"/>
        <w:rPr>
          <w:sz w:val="24"/>
        </w:rPr>
      </w:pPr>
      <w:r>
        <w:rPr>
          <w:sz w:val="24"/>
        </w:rPr>
        <w:t>la parte del terreno scelta da ciascuna</w:t>
      </w:r>
      <w:r>
        <w:rPr>
          <w:spacing w:val="-7"/>
          <w:sz w:val="24"/>
        </w:rPr>
        <w:t> </w:t>
      </w:r>
      <w:r>
        <w:rPr>
          <w:sz w:val="24"/>
        </w:rPr>
        <w:t>squadra.</w:t>
      </w:r>
    </w:p>
    <w:p>
      <w:pPr>
        <w:pStyle w:val="BodyText"/>
        <w:spacing w:before="113"/>
        <w:ind w:left="1136" w:right="121"/>
        <w:jc w:val="both"/>
      </w:pPr>
      <w:r>
        <w:rPr/>
        <w:pict>
          <v:group style="position:absolute;margin-left:139.300003pt;margin-top:76.91758pt;width:66.4pt;height:8.7pt;mso-position-horizontal-relative:page;mso-position-vertical-relative:paragraph;z-index:-304986112" coordorigin="2786,1538" coordsize="1328,174">
            <v:line style="position:absolute" from="2786,1540" to="4114,1540" stroked="true" strokeweight=".2pt" strokecolor="#000000">
              <v:stroke dashstyle="solid"/>
            </v:line>
            <v:shape style="position:absolute;left:3030;top:1594;width:110;height:112" coordorigin="3030,1594" coordsize="110,112" path="m3086,1706l3030,1706,3030,1594,3140,1594,3140,1706,3086,1706xe" filled="false" stroked="true" strokeweight=".54999pt" strokecolor="#7f7f7f">
              <v:path arrowok="t"/>
              <v:stroke dashstyle="solid"/>
            </v:shape>
            <v:shape style="position:absolute;left:3026;top:1596;width:112;height:110" coordorigin="3026,1596" coordsize="112,110" path="m3026,1706l3138,1596m3138,1706l3026,1596e" filled="false" stroked="true" strokeweight=".54999pt" strokecolor="#000000">
              <v:path arrowok="t"/>
              <v:stroke dashstyle="solid"/>
            </v:shape>
            <w10:wrap type="none"/>
          </v:group>
        </w:pict>
      </w:r>
      <w:r>
        <w:rPr/>
        <w:pict>
          <v:shape style="position:absolute;margin-left:211.399994pt;margin-top:79.717575pt;width:5.5pt;height:5.5pt;mso-position-horizontal-relative:page;mso-position-vertical-relative:paragraph;z-index:-304983040" coordorigin="4228,1594" coordsize="110,110" path="m4282,1704l4228,1704,4228,1594,4338,1594,4338,1704,4282,1704xe" filled="false" stroked="true" strokeweight=".54999pt" strokecolor="#7f7f7f">
            <v:path arrowok="t"/>
            <v:stroke dashstyle="solid"/>
            <w10:wrap type="none"/>
          </v:shape>
        </w:pict>
      </w:r>
      <w:r>
        <w:rPr/>
        <w:t>In tal modo, il segnapunti può determinare quali lettere assegnare alle squadre: “A”  sarà la squadra che disputerà il 1° set alla sua sinistra, “B” quella alla sua destra. </w:t>
      </w:r>
      <w:r>
        <w:rPr>
          <w:spacing w:val="-8"/>
        </w:rPr>
        <w:t>Tali </w:t>
      </w:r>
      <w:r>
        <w:rPr/>
        <w:t>informazioni andranno riportate sia nell’intestazione del referto sia nel riquadro </w:t>
      </w:r>
      <w:r>
        <w:rPr>
          <w:rFonts w:ascii="Tahoma" w:hAnsi="Tahoma"/>
          <w:b/>
          <w:sz w:val="20"/>
        </w:rPr>
        <w:t>SQUA- DRE</w:t>
      </w:r>
      <w:r>
        <w:rPr/>
        <w:t>.</w:t>
      </w:r>
    </w:p>
    <w:p>
      <w:pPr>
        <w:pStyle w:val="BodyText"/>
        <w:spacing w:after="1"/>
        <w:rPr>
          <w:sz w:val="10"/>
        </w:rPr>
      </w:pPr>
    </w:p>
    <w:tbl>
      <w:tblPr>
        <w:tblW w:w="0" w:type="auto"/>
        <w:jc w:val="left"/>
        <w:tblInd w:w="1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17"/>
      </w:tblGrid>
      <w:tr>
        <w:trPr>
          <w:trHeight w:val="860" w:hRule="atLeast"/>
        </w:trPr>
        <w:tc>
          <w:tcPr>
            <w:tcW w:w="9617" w:type="dxa"/>
            <w:tcBorders>
              <w:bottom w:val="single" w:sz="8" w:space="0" w:color="000000"/>
              <w:right w:val="single" w:sz="8" w:space="0" w:color="000000"/>
            </w:tcBorders>
          </w:tcPr>
          <w:p>
            <w:pPr>
              <w:pStyle w:val="TableParagraph"/>
              <w:tabs>
                <w:tab w:pos="1656" w:val="left" w:leader="none"/>
                <w:tab w:pos="3222" w:val="left" w:leader="none"/>
                <w:tab w:pos="4992" w:val="left" w:leader="none"/>
              </w:tabs>
              <w:spacing w:before="36" w:after="11"/>
              <w:ind w:left="112"/>
              <w:rPr>
                <w:b/>
                <w:sz w:val="12"/>
              </w:rPr>
            </w:pPr>
            <w:r>
              <w:rPr>
                <w:b/>
                <w:spacing w:val="-4"/>
                <w:w w:val="105"/>
                <w:sz w:val="12"/>
              </w:rPr>
              <w:t>CAMPIONATO</w:t>
            </w:r>
            <w:r>
              <w:rPr>
                <w:b/>
                <w:spacing w:val="-3"/>
                <w:w w:val="105"/>
                <w:sz w:val="12"/>
              </w:rPr>
              <w:t> SERIE</w:t>
              <w:tab/>
            </w:r>
            <w:r>
              <w:rPr>
                <w:w w:val="105"/>
                <w:sz w:val="12"/>
              </w:rPr>
              <w:t>D/B</w:t>
              <w:tab/>
            </w:r>
            <w:r>
              <w:rPr>
                <w:b/>
                <w:spacing w:val="-3"/>
                <w:w w:val="105"/>
                <w:sz w:val="12"/>
              </w:rPr>
              <w:t>GARA</w:t>
            </w:r>
            <w:r>
              <w:rPr>
                <w:b/>
                <w:spacing w:val="-2"/>
                <w:w w:val="105"/>
                <w:sz w:val="12"/>
              </w:rPr>
              <w:t> </w:t>
            </w:r>
            <w:r>
              <w:rPr>
                <w:b/>
                <w:spacing w:val="-4"/>
                <w:w w:val="105"/>
                <w:sz w:val="12"/>
              </w:rPr>
              <w:t>N°  </w:t>
            </w:r>
            <w:r>
              <w:rPr>
                <w:b/>
                <w:spacing w:val="20"/>
                <w:w w:val="105"/>
                <w:sz w:val="12"/>
              </w:rPr>
              <w:t> </w:t>
            </w:r>
            <w:r>
              <w:rPr>
                <w:w w:val="105"/>
                <w:sz w:val="12"/>
              </w:rPr>
              <w:t>4257</w:t>
              <w:tab/>
            </w:r>
            <w:r>
              <w:rPr>
                <w:b/>
                <w:spacing w:val="-4"/>
                <w:w w:val="105"/>
                <w:sz w:val="12"/>
              </w:rPr>
              <w:t>MANIFESTAZIONE</w:t>
            </w:r>
          </w:p>
          <w:p>
            <w:pPr>
              <w:pStyle w:val="TableParagraph"/>
              <w:tabs>
                <w:tab w:pos="6295" w:val="left" w:leader="none"/>
              </w:tabs>
              <w:spacing w:line="20" w:lineRule="exact"/>
              <w:ind w:left="3859"/>
              <w:rPr>
                <w:rFonts w:ascii="Trebuchet MS"/>
                <w:sz w:val="2"/>
              </w:rPr>
            </w:pPr>
            <w:r>
              <w:rPr>
                <w:rFonts w:ascii="Trebuchet MS"/>
                <w:sz w:val="2"/>
              </w:rPr>
              <w:pict>
                <v:group style="width:44.5pt;height:.2pt;mso-position-horizontal-relative:char;mso-position-vertical-relative:line" coordorigin="0,0" coordsize="890,4">
                  <v:line style="position:absolute" from="0,2" to="890,2" stroked="true" strokeweight=".2pt" strokecolor="#000000">
                    <v:stroke dashstyle="solid"/>
                  </v:line>
                </v:group>
              </w:pict>
            </w:r>
            <w:r>
              <w:rPr>
                <w:rFonts w:ascii="Trebuchet MS"/>
                <w:sz w:val="2"/>
              </w:rPr>
            </w:r>
            <w:r>
              <w:rPr>
                <w:rFonts w:ascii="Trebuchet MS"/>
                <w:sz w:val="2"/>
              </w:rPr>
              <w:tab/>
            </w:r>
            <w:r>
              <w:rPr>
                <w:rFonts w:ascii="Trebuchet MS"/>
                <w:sz w:val="2"/>
              </w:rPr>
              <w:pict>
                <v:group style="width:160.4pt;height:.2pt;mso-position-horizontal-relative:char;mso-position-vertical-relative:line" coordorigin="0,0" coordsize="3208,4">
                  <v:line style="position:absolute" from="0,2" to="3208,2" stroked="true" strokeweight=".2pt" strokecolor="#000000">
                    <v:stroke dashstyle="solid"/>
                  </v:line>
                </v:group>
              </w:pict>
            </w:r>
            <w:r>
              <w:rPr>
                <w:rFonts w:ascii="Trebuchet MS"/>
                <w:sz w:val="2"/>
              </w:rPr>
            </w:r>
          </w:p>
          <w:p>
            <w:pPr>
              <w:pStyle w:val="TableParagraph"/>
              <w:tabs>
                <w:tab w:pos="1114" w:val="left" w:leader="none"/>
                <w:tab w:pos="2260" w:val="left" w:leader="none"/>
                <w:tab w:pos="3366" w:val="left" w:leader="none"/>
                <w:tab w:pos="9530" w:val="left" w:leader="none"/>
              </w:tabs>
              <w:spacing w:before="27"/>
              <w:ind w:left="112"/>
              <w:rPr>
                <w:rFonts w:ascii="Times New Roman"/>
                <w:sz w:val="12"/>
              </w:rPr>
            </w:pPr>
            <w:r>
              <w:rPr>
                <w:b/>
                <w:spacing w:val="-5"/>
                <w:w w:val="105"/>
                <w:sz w:val="12"/>
              </w:rPr>
              <w:t>DIVISIONE:</w:t>
              <w:tab/>
            </w:r>
            <w:r>
              <w:rPr>
                <w:b/>
                <w:spacing w:val="-4"/>
                <w:w w:val="105"/>
                <w:sz w:val="12"/>
              </w:rPr>
              <w:t>MASCHILE</w:t>
              <w:tab/>
              <w:t>FEMMINILE</w:t>
              <w:tab/>
            </w:r>
            <w:r>
              <w:rPr>
                <w:b/>
                <w:w w:val="105"/>
                <w:sz w:val="12"/>
              </w:rPr>
              <w:t>FASE</w:t>
            </w:r>
            <w:r>
              <w:rPr>
                <w:b/>
                <w:sz w:val="12"/>
              </w:rPr>
              <w:t>    </w:t>
            </w:r>
            <w:r>
              <w:rPr>
                <w:b/>
                <w:spacing w:val="-3"/>
                <w:sz w:val="12"/>
              </w:rPr>
              <w:t> </w:t>
            </w:r>
            <w:r>
              <w:rPr>
                <w:rFonts w:ascii="Times New Roman"/>
                <w:w w:val="103"/>
                <w:sz w:val="12"/>
                <w:u w:val="single"/>
              </w:rPr>
              <w:t> </w:t>
            </w:r>
            <w:r>
              <w:rPr>
                <w:rFonts w:ascii="Times New Roman"/>
                <w:sz w:val="12"/>
                <w:u w:val="single"/>
              </w:rPr>
              <w:tab/>
            </w:r>
          </w:p>
          <w:p>
            <w:pPr>
              <w:pStyle w:val="TableParagraph"/>
              <w:tabs>
                <w:tab w:pos="770" w:val="left" w:leader="none"/>
                <w:tab w:pos="3292" w:val="left" w:leader="none"/>
                <w:tab w:pos="6458" w:val="left" w:leader="none"/>
                <w:tab w:pos="8154" w:val="left" w:leader="none"/>
              </w:tabs>
              <w:spacing w:before="58" w:after="11"/>
              <w:ind w:left="112"/>
              <w:rPr>
                <w:sz w:val="12"/>
              </w:rPr>
            </w:pPr>
            <w:r>
              <w:rPr>
                <w:b/>
                <w:spacing w:val="-3"/>
                <w:w w:val="105"/>
                <w:sz w:val="12"/>
              </w:rPr>
              <w:t>LUOGO</w:t>
              <w:tab/>
            </w:r>
            <w:r>
              <w:rPr>
                <w:spacing w:val="-3"/>
                <w:w w:val="105"/>
                <w:sz w:val="12"/>
              </w:rPr>
              <w:t>VENEZIA</w:t>
              <w:tab/>
            </w:r>
            <w:r>
              <w:rPr>
                <w:b/>
                <w:w w:val="105"/>
                <w:sz w:val="12"/>
              </w:rPr>
              <w:t>CAMPO </w:t>
            </w:r>
            <w:r>
              <w:rPr>
                <w:b/>
                <w:spacing w:val="34"/>
                <w:w w:val="105"/>
                <w:sz w:val="12"/>
              </w:rPr>
              <w:t> </w:t>
            </w:r>
            <w:r>
              <w:rPr>
                <w:spacing w:val="-3"/>
                <w:w w:val="105"/>
                <w:sz w:val="12"/>
              </w:rPr>
              <w:t>PALASPORT</w:t>
            </w:r>
            <w:r>
              <w:rPr>
                <w:spacing w:val="-11"/>
                <w:w w:val="105"/>
                <w:sz w:val="12"/>
              </w:rPr>
              <w:t> </w:t>
            </w:r>
            <w:r>
              <w:rPr>
                <w:spacing w:val="-3"/>
                <w:w w:val="105"/>
                <w:sz w:val="12"/>
              </w:rPr>
              <w:t>“ARSENALE”</w:t>
              <w:tab/>
            </w:r>
            <w:r>
              <w:rPr>
                <w:b/>
                <w:w w:val="105"/>
                <w:sz w:val="12"/>
              </w:rPr>
              <w:t>DATA   </w:t>
            </w:r>
            <w:r>
              <w:rPr>
                <w:b/>
                <w:spacing w:val="15"/>
                <w:w w:val="105"/>
                <w:sz w:val="12"/>
              </w:rPr>
              <w:t> </w:t>
            </w:r>
            <w:r>
              <w:rPr>
                <w:w w:val="105"/>
                <w:sz w:val="12"/>
              </w:rPr>
              <w:t>18/10/2014</w:t>
              <w:tab/>
            </w:r>
            <w:r>
              <w:rPr>
                <w:b/>
                <w:w w:val="105"/>
                <w:sz w:val="12"/>
              </w:rPr>
              <w:t>ORA</w:t>
            </w:r>
            <w:r>
              <w:rPr>
                <w:b/>
                <w:spacing w:val="20"/>
                <w:w w:val="105"/>
                <w:sz w:val="12"/>
              </w:rPr>
              <w:t> </w:t>
            </w:r>
            <w:r>
              <w:rPr>
                <w:w w:val="105"/>
                <w:sz w:val="12"/>
              </w:rPr>
              <w:t>20:30</w:t>
            </w:r>
          </w:p>
          <w:p>
            <w:pPr>
              <w:pStyle w:val="TableParagraph"/>
              <w:tabs>
                <w:tab w:pos="3859" w:val="left" w:leader="none"/>
                <w:tab w:pos="6957" w:val="left" w:leader="none"/>
              </w:tabs>
              <w:spacing w:line="20" w:lineRule="exact"/>
              <w:ind w:left="761"/>
              <w:rPr>
                <w:rFonts w:ascii="Trebuchet MS"/>
                <w:sz w:val="2"/>
              </w:rPr>
            </w:pPr>
            <w:r>
              <w:rPr>
                <w:rFonts w:ascii="Trebuchet MS"/>
                <w:sz w:val="2"/>
              </w:rPr>
              <w:pict>
                <v:group style="width:110.6pt;height:.2pt;mso-position-horizontal-relative:char;mso-position-vertical-relative:line" coordorigin="0,0" coordsize="2212,4">
                  <v:line style="position:absolute" from="0,2" to="2212,2" stroked="true" strokeweight=".2pt" strokecolor="#000000">
                    <v:stroke dashstyle="solid"/>
                  </v:line>
                </v:group>
              </w:pict>
            </w:r>
            <w:r>
              <w:rPr>
                <w:rFonts w:ascii="Trebuchet MS"/>
                <w:sz w:val="2"/>
              </w:rPr>
            </w:r>
            <w:r>
              <w:rPr>
                <w:rFonts w:ascii="Trebuchet MS"/>
                <w:sz w:val="2"/>
              </w:rPr>
              <w:tab/>
            </w:r>
            <w:r>
              <w:rPr>
                <w:rFonts w:ascii="Trebuchet MS"/>
                <w:sz w:val="2"/>
              </w:rPr>
              <w:pict>
                <v:group style="width:121.8pt;height:.2pt;mso-position-horizontal-relative:char;mso-position-vertical-relative:line" coordorigin="0,0" coordsize="2436,4">
                  <v:line style="position:absolute" from="0,2" to="2436,2" stroked="true" strokeweight=".2pt" strokecolor="#000000">
                    <v:stroke dashstyle="solid"/>
                  </v:line>
                </v:group>
              </w:pict>
            </w:r>
            <w:r>
              <w:rPr>
                <w:rFonts w:ascii="Trebuchet MS"/>
                <w:sz w:val="2"/>
              </w:rPr>
            </w:r>
            <w:r>
              <w:rPr>
                <w:rFonts w:ascii="Trebuchet MS"/>
                <w:sz w:val="2"/>
              </w:rPr>
              <w:tab/>
            </w:r>
            <w:r>
              <w:rPr>
                <w:rFonts w:ascii="Trebuchet MS"/>
                <w:sz w:val="2"/>
              </w:rPr>
              <w:pict>
                <v:group style="width:55.3pt;height:.2pt;mso-position-horizontal-relative:char;mso-position-vertical-relative:line" coordorigin="0,0" coordsize="1106,4">
                  <v:line style="position:absolute" from="0,2" to="1106,2" stroked="true" strokeweight=".2pt" strokecolor="#000000">
                    <v:stroke dashstyle="solid"/>
                  </v:line>
                </v:group>
              </w:pict>
            </w:r>
            <w:r>
              <w:rPr>
                <w:rFonts w:ascii="Trebuchet MS"/>
                <w:sz w:val="2"/>
              </w:rPr>
            </w:r>
          </w:p>
          <w:p>
            <w:pPr>
              <w:pStyle w:val="TableParagraph"/>
              <w:tabs>
                <w:tab w:pos="9426" w:val="left" w:leader="none"/>
              </w:tabs>
              <w:spacing w:line="45" w:lineRule="exact"/>
              <w:ind w:left="136"/>
              <w:rPr>
                <w:b/>
                <w:sz w:val="6"/>
              </w:rPr>
            </w:pPr>
            <w:r>
              <w:rPr>
                <w:b/>
                <w:w w:val="105"/>
                <w:sz w:val="6"/>
              </w:rPr>
              <w:t>A</w:t>
              <w:tab/>
              <w:t>A</w:t>
            </w:r>
          </w:p>
          <w:p>
            <w:pPr>
              <w:pStyle w:val="TableParagraph"/>
              <w:tabs>
                <w:tab w:pos="2214" w:val="left" w:leader="none"/>
                <w:tab w:pos="4304" w:val="left" w:leader="none"/>
                <w:tab w:pos="7064" w:val="left" w:leader="none"/>
                <w:tab w:pos="9066" w:val="left" w:leader="none"/>
              </w:tabs>
              <w:spacing w:line="199" w:lineRule="auto"/>
              <w:ind w:left="142"/>
              <w:rPr>
                <w:sz w:val="6"/>
              </w:rPr>
            </w:pPr>
            <w:r>
              <w:rPr>
                <w:w w:val="105"/>
                <w:position w:val="0"/>
                <w:sz w:val="6"/>
              </w:rPr>
              <w:t>o     </w:t>
            </w:r>
            <w:r>
              <w:rPr>
                <w:spacing w:val="8"/>
                <w:w w:val="105"/>
                <w:position w:val="0"/>
                <w:sz w:val="6"/>
              </w:rPr>
              <w:t> </w:t>
            </w:r>
            <w:r>
              <w:rPr>
                <w:b/>
                <w:color w:val="0000FF"/>
                <w:w w:val="105"/>
                <w:position w:val="-2"/>
                <w:sz w:val="12"/>
              </w:rPr>
              <w:t>B</w:t>
            </w:r>
            <w:r>
              <w:rPr>
                <w:b/>
                <w:w w:val="105"/>
                <w:sz w:val="12"/>
                <w:u w:val="single"/>
              </w:rPr>
              <w:t> </w:t>
              <w:tab/>
            </w:r>
            <w:r>
              <w:rPr>
                <w:w w:val="105"/>
                <w:sz w:val="12"/>
                <w:u w:val="single"/>
              </w:rPr>
              <w:t>ROSSA</w:t>
              <w:tab/>
            </w:r>
            <w:r>
              <w:rPr>
                <w:b/>
                <w:spacing w:val="-3"/>
                <w:w w:val="105"/>
                <w:sz w:val="12"/>
              </w:rPr>
              <w:t>SQUADRE</w:t>
            </w:r>
            <w:r>
              <w:rPr>
                <w:b/>
                <w:spacing w:val="-3"/>
                <w:w w:val="105"/>
                <w:sz w:val="12"/>
                <w:u w:val="single"/>
              </w:rPr>
              <w:t> </w:t>
              <w:tab/>
            </w:r>
            <w:r>
              <w:rPr>
                <w:w w:val="105"/>
                <w:sz w:val="12"/>
                <w:u w:val="single"/>
              </w:rPr>
              <w:t>BLU</w:t>
              <w:tab/>
            </w:r>
            <w:r>
              <w:rPr>
                <w:b/>
                <w:color w:val="0000FF"/>
                <w:w w:val="105"/>
                <w:position w:val="-2"/>
                <w:sz w:val="12"/>
              </w:rPr>
              <w:t>A  </w:t>
            </w:r>
            <w:r>
              <w:rPr>
                <w:b/>
                <w:color w:val="0000FF"/>
                <w:spacing w:val="15"/>
                <w:w w:val="105"/>
                <w:position w:val="-2"/>
                <w:sz w:val="12"/>
              </w:rPr>
              <w:t> </w:t>
            </w:r>
            <w:r>
              <w:rPr>
                <w:w w:val="105"/>
                <w:position w:val="0"/>
                <w:sz w:val="6"/>
              </w:rPr>
              <w:t>o</w:t>
            </w:r>
          </w:p>
          <w:p>
            <w:pPr>
              <w:pStyle w:val="TableParagraph"/>
              <w:tabs>
                <w:tab w:pos="9430" w:val="left" w:leader="none"/>
              </w:tabs>
              <w:spacing w:line="51" w:lineRule="exact" w:before="1"/>
              <w:ind w:left="140"/>
              <w:rPr>
                <w:b/>
                <w:sz w:val="6"/>
              </w:rPr>
            </w:pPr>
            <w:r>
              <w:rPr>
                <w:b/>
                <w:w w:val="105"/>
                <w:sz w:val="6"/>
              </w:rPr>
              <w:t>B</w:t>
              <w:tab/>
              <w:t>B</w:t>
            </w:r>
          </w:p>
        </w:tc>
      </w:tr>
    </w:tbl>
    <w:p>
      <w:pPr>
        <w:spacing w:before="112"/>
        <w:ind w:left="1606" w:right="623" w:firstLine="0"/>
        <w:jc w:val="center"/>
        <w:rPr>
          <w:i/>
          <w:sz w:val="20"/>
        </w:rPr>
      </w:pPr>
      <w:r>
        <w:rPr/>
        <w:pict>
          <v:group style="position:absolute;margin-left:482.399994pt;margin-top:-15.110364pt;width:49.8pt;height:13.8pt;mso-position-horizontal-relative:page;mso-position-vertical-relative:paragraph;z-index:-304985088" coordorigin="9648,-302" coordsize="996,276">
            <v:line style="position:absolute" from="9648,-300" to="10644,-300" stroked="true" strokeweight=".2pt" strokecolor="#000000">
              <v:stroke dashstyle="solid"/>
            </v:line>
            <v:shape style="position:absolute;left:10280;top:-280;width:255;height:253" type="#_x0000_t75" stroked="false">
              <v:imagedata r:id="rId355" o:title=""/>
            </v:shape>
            <w10:wrap type="none"/>
          </v:group>
        </w:pict>
      </w:r>
      <w:r>
        <w:rPr/>
        <w:drawing>
          <wp:anchor distT="0" distB="0" distL="0" distR="0" allowOverlap="1" layoutInCell="1" locked="0" behindDoc="1" simplePos="0" relativeHeight="198332416">
            <wp:simplePos x="0" y="0"/>
            <wp:positionH relativeFrom="page">
              <wp:posOffset>857567</wp:posOffset>
            </wp:positionH>
            <wp:positionV relativeFrom="paragraph">
              <wp:posOffset>-177614</wp:posOffset>
            </wp:positionV>
            <wp:extent cx="160305" cy="160305"/>
            <wp:effectExtent l="0" t="0" r="0" b="0"/>
            <wp:wrapNone/>
            <wp:docPr id="263" name="image145.png"/>
            <wp:cNvGraphicFramePr>
              <a:graphicFrameLocks noChangeAspect="1"/>
            </wp:cNvGraphicFramePr>
            <a:graphic>
              <a:graphicData uri="http://schemas.openxmlformats.org/drawingml/2006/picture">
                <pic:pic>
                  <pic:nvPicPr>
                    <pic:cNvPr id="264" name="image145.png"/>
                    <pic:cNvPicPr/>
                  </pic:nvPicPr>
                  <pic:blipFill>
                    <a:blip r:embed="rId356" cstate="print"/>
                    <a:stretch>
                      <a:fillRect/>
                    </a:stretch>
                  </pic:blipFill>
                  <pic:spPr>
                    <a:xfrm>
                      <a:off x="0" y="0"/>
                      <a:ext cx="160305" cy="160305"/>
                    </a:xfrm>
                    <a:prstGeom prst="rect">
                      <a:avLst/>
                    </a:prstGeom>
                  </pic:spPr>
                </pic:pic>
              </a:graphicData>
            </a:graphic>
          </wp:anchor>
        </w:drawing>
      </w:r>
      <w:r>
        <w:rPr>
          <w:i/>
          <w:sz w:val="20"/>
        </w:rPr>
        <w:t>Figura 5 - Completamento dell’intestazione dopo il sorteggio</w:t>
      </w:r>
    </w:p>
    <w:p>
      <w:pPr>
        <w:pStyle w:val="ListParagraph"/>
        <w:numPr>
          <w:ilvl w:val="2"/>
          <w:numId w:val="47"/>
        </w:numPr>
        <w:tabs>
          <w:tab w:pos="2072" w:val="left" w:leader="none"/>
          <w:tab w:pos="10771" w:val="left" w:leader="none"/>
        </w:tabs>
        <w:spacing w:line="240" w:lineRule="auto" w:before="113" w:after="0"/>
        <w:ind w:left="2072" w:right="0" w:hanging="936"/>
        <w:jc w:val="both"/>
        <w:rPr>
          <w:b/>
          <w:sz w:val="28"/>
        </w:rPr>
      </w:pPr>
      <w:bookmarkStart w:name="2.1.6 Compilazione del riquadro del 1° s" w:id="289"/>
      <w:bookmarkEnd w:id="289"/>
      <w:r>
        <w:rPr/>
      </w:r>
      <w:bookmarkStart w:name="_bookmark140" w:id="290"/>
      <w:bookmarkEnd w:id="290"/>
      <w:r>
        <w:rPr/>
      </w:r>
      <w:bookmarkStart w:name="_bookmark140" w:id="291"/>
      <w:bookmarkEnd w:id="291"/>
      <w:r>
        <w:rPr>
          <w:b/>
          <w:sz w:val="28"/>
          <w:shd w:fill="CEE6F4" w:color="auto" w:val="clear"/>
        </w:rPr>
        <w:t>C</w:t>
      </w:r>
      <w:r>
        <w:rPr>
          <w:b/>
          <w:sz w:val="28"/>
          <w:shd w:fill="CEE6F4" w:color="auto" w:val="clear"/>
        </w:rPr>
        <w:t>OMPILAZIONE DEL RIQUADRO DEL 1°</w:t>
      </w:r>
      <w:r>
        <w:rPr>
          <w:b/>
          <w:spacing w:val="-41"/>
          <w:sz w:val="28"/>
          <w:shd w:fill="CEE6F4" w:color="auto" w:val="clear"/>
        </w:rPr>
        <w:t> </w:t>
      </w:r>
      <w:r>
        <w:rPr>
          <w:b/>
          <w:sz w:val="28"/>
          <w:shd w:fill="CEE6F4" w:color="auto" w:val="clear"/>
        </w:rPr>
        <w:t>SET</w:t>
        <w:tab/>
      </w:r>
    </w:p>
    <w:p>
      <w:pPr>
        <w:pStyle w:val="BodyText"/>
        <w:spacing w:before="112"/>
        <w:ind w:left="1136" w:right="132"/>
        <w:jc w:val="both"/>
      </w:pPr>
      <w:r>
        <w:rPr/>
        <w:t>Con le informazioni derivate dal sorteggio, il segnapunti comincerà la compilazione del riquadro del 1° set, riportando nelle caselle </w:t>
      </w:r>
      <w:r>
        <w:rPr>
          <w:rFonts w:ascii="Tahoma" w:hAnsi="Tahoma"/>
          <w:b/>
          <w:sz w:val="20"/>
        </w:rPr>
        <w:t>SQ. </w:t>
      </w:r>
      <w:r>
        <w:rPr/>
        <w:t>i nomi delle squadre, così come disposte in campo, e segnalando quale squadra dovrà eseguire il primo servizio. Per far questo, barrerà con una “</w:t>
      </w:r>
      <w:r>
        <w:rPr>
          <w:b/>
        </w:rPr>
        <w:t>X</w:t>
      </w:r>
      <w:r>
        <w:rPr/>
        <w:t>” la lettera cerchiata </w:t>
      </w:r>
      <w:r>
        <w:rPr>
          <w:rFonts w:ascii="Tahoma" w:hAnsi="Tahoma"/>
          <w:b/>
          <w:sz w:val="20"/>
        </w:rPr>
        <w:t>S </w:t>
      </w:r>
      <w:r>
        <w:rPr/>
        <w:t>accanto al nome della squadra al servizio e la lettera cerchiata </w:t>
      </w:r>
      <w:r>
        <w:rPr>
          <w:rFonts w:ascii="Tahoma" w:hAnsi="Tahoma"/>
          <w:b/>
          <w:sz w:val="20"/>
        </w:rPr>
        <w:t>R </w:t>
      </w:r>
      <w:r>
        <w:rPr/>
        <w:t>accanto al nome della squadra in ricezione.</w:t>
      </w:r>
    </w:p>
    <w:p>
      <w:pPr>
        <w:pStyle w:val="BodyText"/>
        <w:spacing w:before="115"/>
        <w:ind w:left="1136" w:right="123"/>
        <w:jc w:val="both"/>
      </w:pPr>
      <w:r>
        <w:rPr/>
        <w:pict>
          <v:group style="position:absolute;margin-left:212.365005pt;margin-top:95.182571pt;width:26.9pt;height:18.1pt;mso-position-horizontal-relative:page;mso-position-vertical-relative:paragraph;z-index:-304982016" coordorigin="4247,1904" coordsize="538,362">
            <v:shape style="position:absolute;left:4254;top:1910;width:524;height:348" coordorigin="4254,1910" coordsize="524,348" path="m4432,1910l4501,1924,4557,1961,4594,2016,4608,2084,4594,2153,4557,2208,4501,2245,4432,2258,4362,2245,4306,2208,4268,2153,4254,2084,4268,2016,4306,1961,4362,1924,4432,1910xm4688,1912l4724,1919,4753,1936,4771,1963,4778,1996,4771,2030,4753,2056,4724,2074,4688,2080,4652,2074,4624,2056,4605,2030,4598,1996,4605,1963,4624,1936,4652,1919,4688,1912xm4692,2088l4726,2094,4753,2111,4771,2136,4778,2168,4771,2201,4753,2227,4726,2244,4692,2250,4657,2244,4629,2227,4611,2201,4604,2168,4611,2136,4629,2111,4657,2094,4692,2088xe" filled="false" stroked="true" strokeweight=".67pt" strokecolor="#000000">
              <v:path arrowok="t"/>
              <v:stroke dashstyle="solid"/>
            </v:shape>
            <v:shape style="position:absolute;left:4636;top:1928;width:136;height:134" coordorigin="4636,1928" coordsize="136,134" path="m4636,2062l4772,1930m4772,2062l4636,1928e" filled="false" stroked="true" strokeweight="1.072pt" strokecolor="#0000ff">
              <v:path arrowok="t"/>
              <v:stroke dashstyle="solid"/>
            </v:shape>
            <w10:wrap type="none"/>
          </v:group>
        </w:pict>
      </w:r>
      <w:r>
        <w:rPr/>
        <w:pict>
          <v:group style="position:absolute;margin-left:306.864990pt;margin-top:95.082573pt;width:27.5pt;height:18.2pt;mso-position-horizontal-relative:page;mso-position-vertical-relative:paragraph;z-index:-304980992" coordorigin="6137,1902" coordsize="550,364">
            <v:shape style="position:absolute;left:6328;top:1908;width:352;height:350" coordorigin="6328,1908" coordsize="352,350" path="m6504,1908l6573,1922,6629,1959,6666,2015,6680,2084,6666,2153,6629,2208,6573,2245,6504,2258,6434,2245,6378,2208,6341,2153,6328,2084,6341,2015,6378,1959,6434,1922,6504,1908xe" filled="false" stroked="true" strokeweight=".67pt" strokecolor="#000000">
              <v:path arrowok="t"/>
              <v:stroke dashstyle="solid"/>
            </v:shape>
            <v:shape style="position:absolute;left:6144;top:1916;width:182;height:170" coordorigin="6144,1916" coordsize="182,170" path="m6236,1916l6200,1923,6170,1941,6151,1969,6144,2002,6151,2036,6170,2062,6200,2080,6236,2086,6271,2080,6300,2062,6319,2036,6326,2002,6319,1969,6300,1941,6271,1923,6236,1916xe" filled="true" fillcolor="#ffffff" stroked="false">
              <v:path arrowok="t"/>
              <v:fill type="solid"/>
            </v:shape>
            <v:shape style="position:absolute;left:6144;top:1916;width:182;height:338" coordorigin="6144,1916" coordsize="182,338" path="m6236,1916l6271,1923,6300,1941,6319,1969,6326,2002,6319,2036,6300,2062,6271,2080,6236,2086,6200,2080,6170,2062,6151,2036,6144,2002,6151,1969,6170,1941,6200,1923,6236,1916xm6238,2092l6273,2099,6301,2116,6319,2142,6326,2174,6319,2206,6301,2232,6273,2248,6238,2254,6204,2248,6177,2232,6159,2206,6152,2174,6159,2142,6177,2116,6204,2099,6238,2092xe" filled="false" stroked="true" strokeweight=".67pt" strokecolor="#000000">
              <v:path arrowok="t"/>
              <v:stroke dashstyle="solid"/>
            </v:shape>
            <v:shape style="position:absolute;left:6182;top:2116;width:136;height:134" coordorigin="6182,2116" coordsize="136,134" path="m6182,2250l6318,2116m6318,2250l6182,2116e" filled="false" stroked="true" strokeweight="1.072pt" strokecolor="#0000ff">
              <v:path arrowok="t"/>
              <v:stroke dashstyle="solid"/>
            </v:shape>
            <w10:wrap type="none"/>
          </v:group>
        </w:pict>
      </w:r>
      <w:r>
        <w:rPr/>
        <w:t>Subito dopo, si porterà nelle righe dei </w:t>
      </w:r>
      <w:r>
        <w:rPr>
          <w:rFonts w:ascii="Tahoma" w:hAnsi="Tahoma"/>
          <w:b/>
          <w:sz w:val="20"/>
        </w:rPr>
        <w:t>TURNI DI SERVIZIO </w:t>
      </w:r>
      <w:r>
        <w:rPr/>
        <w:t>(ossia le caselle con i numeri da </w:t>
      </w:r>
      <w:r>
        <w:rPr>
          <w:rFonts w:ascii="Tahoma" w:hAnsi="Tahoma"/>
          <w:b/>
          <w:sz w:val="20"/>
        </w:rPr>
        <w:t>1 </w:t>
      </w:r>
      <w:r>
        <w:rPr/>
        <w:t>a </w:t>
      </w:r>
      <w:r>
        <w:rPr>
          <w:rFonts w:ascii="Tahoma" w:hAnsi="Tahoma"/>
          <w:b/>
          <w:sz w:val="20"/>
        </w:rPr>
        <w:t>8 </w:t>
      </w:r>
      <w:r>
        <w:rPr/>
        <w:t>presenti nella parte inferiore di ciascuna delle colonne individuate con i numeri romani da </w:t>
      </w:r>
      <w:r>
        <w:rPr>
          <w:rFonts w:ascii="Tahoma" w:hAnsi="Tahoma"/>
          <w:b/>
          <w:sz w:val="20"/>
        </w:rPr>
        <w:t>I </w:t>
      </w:r>
      <w:r>
        <w:rPr/>
        <w:t>a </w:t>
      </w:r>
      <w:r>
        <w:rPr>
          <w:rFonts w:ascii="Tahoma" w:hAnsi="Tahoma"/>
          <w:b/>
          <w:sz w:val="20"/>
        </w:rPr>
        <w:t>VI</w:t>
      </w:r>
      <w:r>
        <w:rPr/>
        <w:t>) e farà una spunta sul numero </w:t>
      </w:r>
      <w:r>
        <w:rPr>
          <w:rFonts w:ascii="Tahoma" w:hAnsi="Tahoma"/>
          <w:b/>
          <w:sz w:val="20"/>
        </w:rPr>
        <w:t>1 </w:t>
      </w:r>
      <w:r>
        <w:rPr/>
        <w:t>nella colonna </w:t>
      </w:r>
      <w:r>
        <w:rPr>
          <w:rFonts w:ascii="Tahoma" w:hAnsi="Tahoma"/>
          <w:b/>
          <w:sz w:val="20"/>
        </w:rPr>
        <w:t>I </w:t>
      </w:r>
      <w:r>
        <w:rPr/>
        <w:t>della squadra al servi- zio, per identificare quale giocatore lo eseguirà, mentre annullerà con una </w:t>
      </w:r>
      <w:r>
        <w:rPr>
          <w:spacing w:val="6"/>
        </w:rPr>
        <w:t>“</w:t>
      </w:r>
      <w:r>
        <w:rPr>
          <w:b/>
          <w:spacing w:val="6"/>
        </w:rPr>
        <w:t>X</w:t>
      </w:r>
      <w:r>
        <w:rPr>
          <w:spacing w:val="6"/>
        </w:rPr>
        <w:t>” </w:t>
      </w:r>
      <w:r>
        <w:rPr/>
        <w:t>la corri- spondente casella della squadra in ricezione, per indicare che questa, al primo cambio di servizio, dovrà effettuare una</w:t>
      </w:r>
      <w:r>
        <w:rPr>
          <w:spacing w:val="-4"/>
        </w:rPr>
        <w:t> </w:t>
      </w:r>
      <w:r>
        <w:rPr/>
        <w:t>rotazione.</w:t>
      </w:r>
    </w:p>
    <w:p>
      <w:pPr>
        <w:pStyle w:val="BodyText"/>
        <w:spacing w:before="1"/>
        <w:rPr>
          <w:sz w:val="10"/>
        </w:rPr>
      </w:pPr>
    </w:p>
    <w:tbl>
      <w:tblPr>
        <w:tblW w:w="0" w:type="auto"/>
        <w:jc w:val="left"/>
        <w:tblInd w:w="1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8"/>
        <w:gridCol w:w="273"/>
        <w:gridCol w:w="272"/>
        <w:gridCol w:w="272"/>
        <w:gridCol w:w="266"/>
        <w:gridCol w:w="272"/>
        <w:gridCol w:w="273"/>
        <w:gridCol w:w="272"/>
        <w:gridCol w:w="273"/>
        <w:gridCol w:w="265"/>
        <w:gridCol w:w="272"/>
        <w:gridCol w:w="273"/>
        <w:gridCol w:w="272"/>
        <w:gridCol w:w="538"/>
        <w:gridCol w:w="409"/>
        <w:gridCol w:w="409"/>
        <w:gridCol w:w="272"/>
        <w:gridCol w:w="266"/>
        <w:gridCol w:w="272"/>
        <w:gridCol w:w="273"/>
        <w:gridCol w:w="273"/>
        <w:gridCol w:w="272"/>
        <w:gridCol w:w="265"/>
        <w:gridCol w:w="273"/>
        <w:gridCol w:w="272"/>
        <w:gridCol w:w="273"/>
        <w:gridCol w:w="272"/>
        <w:gridCol w:w="265"/>
        <w:gridCol w:w="546"/>
        <w:gridCol w:w="408"/>
        <w:gridCol w:w="402"/>
      </w:tblGrid>
      <w:tr>
        <w:trPr>
          <w:trHeight w:val="326" w:hRule="atLeast"/>
        </w:trPr>
        <w:tc>
          <w:tcPr>
            <w:tcW w:w="398" w:type="dxa"/>
            <w:vMerge w:val="restart"/>
            <w:tcBorders>
              <w:bottom w:val="single" w:sz="12" w:space="0" w:color="000000"/>
              <w:right w:val="single" w:sz="12" w:space="0" w:color="000000"/>
            </w:tcBorders>
            <w:shd w:val="clear" w:color="auto" w:fill="22B7DB"/>
          </w:tcPr>
          <w:p>
            <w:pPr>
              <w:pStyle w:val="TableParagraph"/>
              <w:rPr>
                <w:rFonts w:ascii="Trebuchet MS"/>
                <w:sz w:val="24"/>
              </w:rPr>
            </w:pPr>
          </w:p>
          <w:p>
            <w:pPr>
              <w:pStyle w:val="TableParagraph"/>
              <w:spacing w:line="249" w:lineRule="auto" w:before="179"/>
              <w:ind w:left="120" w:right="100"/>
              <w:jc w:val="both"/>
              <w:rPr>
                <w:b/>
                <w:sz w:val="22"/>
              </w:rPr>
            </w:pPr>
            <w:r>
              <w:rPr>
                <w:b/>
                <w:w w:val="105"/>
                <w:sz w:val="22"/>
              </w:rPr>
              <w:t>S</w:t>
            </w:r>
            <w:r>
              <w:rPr>
                <w:b/>
                <w:w w:val="103"/>
                <w:sz w:val="22"/>
              </w:rPr>
              <w:t> </w:t>
            </w:r>
            <w:r>
              <w:rPr>
                <w:b/>
                <w:w w:val="105"/>
                <w:sz w:val="22"/>
              </w:rPr>
              <w:t>E</w:t>
            </w:r>
            <w:r>
              <w:rPr>
                <w:b/>
                <w:w w:val="103"/>
                <w:sz w:val="22"/>
              </w:rPr>
              <w:t> </w:t>
            </w:r>
            <w:r>
              <w:rPr>
                <w:b/>
                <w:w w:val="105"/>
                <w:sz w:val="22"/>
              </w:rPr>
              <w:t>T</w:t>
            </w:r>
          </w:p>
          <w:p>
            <w:pPr>
              <w:pStyle w:val="TableParagraph"/>
              <w:rPr>
                <w:rFonts w:ascii="Trebuchet MS"/>
                <w:sz w:val="24"/>
              </w:rPr>
            </w:pPr>
          </w:p>
          <w:p>
            <w:pPr>
              <w:pStyle w:val="TableParagraph"/>
              <w:rPr>
                <w:rFonts w:ascii="Trebuchet MS"/>
                <w:sz w:val="21"/>
              </w:rPr>
            </w:pPr>
          </w:p>
          <w:p>
            <w:pPr>
              <w:pStyle w:val="TableParagraph"/>
              <w:ind w:left="130"/>
              <w:rPr>
                <w:b/>
                <w:sz w:val="22"/>
              </w:rPr>
            </w:pPr>
            <w:r>
              <w:rPr>
                <w:b/>
                <w:w w:val="103"/>
                <w:sz w:val="22"/>
              </w:rPr>
              <w:t>1</w:t>
            </w:r>
          </w:p>
        </w:tc>
        <w:tc>
          <w:tcPr>
            <w:tcW w:w="1083" w:type="dxa"/>
            <w:gridSpan w:val="4"/>
            <w:tcBorders>
              <w:left w:val="single" w:sz="12" w:space="0" w:color="000000"/>
              <w:bottom w:val="single" w:sz="12" w:space="0" w:color="000000"/>
              <w:right w:val="single" w:sz="12" w:space="0" w:color="000000"/>
            </w:tcBorders>
          </w:tcPr>
          <w:p>
            <w:pPr>
              <w:pStyle w:val="TableParagraph"/>
              <w:tabs>
                <w:tab w:pos="712" w:val="left" w:leader="none"/>
              </w:tabs>
              <w:spacing w:before="74"/>
              <w:ind w:left="33"/>
              <w:rPr>
                <w:b/>
                <w:sz w:val="15"/>
              </w:rPr>
            </w:pPr>
            <w:r>
              <w:rPr>
                <w:b/>
                <w:spacing w:val="-3"/>
                <w:w w:val="105"/>
                <w:position w:val="1"/>
                <w:sz w:val="11"/>
              </w:rPr>
              <w:t>INIZIO</w:t>
              <w:tab/>
            </w:r>
            <w:r>
              <w:rPr>
                <w:b/>
                <w:w w:val="105"/>
                <w:sz w:val="15"/>
              </w:rPr>
              <w:t>:</w:t>
            </w:r>
          </w:p>
        </w:tc>
        <w:tc>
          <w:tcPr>
            <w:tcW w:w="2172" w:type="dxa"/>
            <w:gridSpan w:val="8"/>
            <w:tcBorders>
              <w:left w:val="single" w:sz="12" w:space="0" w:color="000000"/>
              <w:bottom w:val="single" w:sz="12" w:space="0" w:color="000000"/>
              <w:right w:val="single" w:sz="12" w:space="0" w:color="000000"/>
            </w:tcBorders>
          </w:tcPr>
          <w:p>
            <w:pPr>
              <w:pStyle w:val="TableParagraph"/>
              <w:tabs>
                <w:tab w:pos="1731" w:val="left" w:leader="none"/>
              </w:tabs>
              <w:spacing w:line="210" w:lineRule="exact" w:before="22"/>
              <w:ind w:left="33"/>
              <w:rPr>
                <w:b/>
                <w:sz w:val="9"/>
              </w:rPr>
            </w:pPr>
            <w:r>
              <w:rPr>
                <w:b/>
                <w:w w:val="105"/>
                <w:sz w:val="11"/>
              </w:rPr>
              <w:t>SQ.</w:t>
            </w:r>
            <w:r>
              <w:rPr>
                <w:b/>
                <w:spacing w:val="16"/>
                <w:w w:val="105"/>
                <w:sz w:val="11"/>
              </w:rPr>
              <w:t> </w:t>
            </w:r>
            <w:r>
              <w:rPr>
                <w:b/>
                <w:color w:val="0000FF"/>
                <w:spacing w:val="3"/>
                <w:w w:val="105"/>
                <w:sz w:val="19"/>
              </w:rPr>
              <w:t>BLU</w:t>
              <w:tab/>
            </w:r>
            <w:r>
              <w:rPr>
                <w:b/>
                <w:w w:val="105"/>
                <w:position w:val="1"/>
                <w:sz w:val="19"/>
              </w:rPr>
              <w:t>A</w:t>
            </w:r>
            <w:r>
              <w:rPr>
                <w:b/>
                <w:spacing w:val="40"/>
                <w:w w:val="105"/>
                <w:position w:val="1"/>
                <w:sz w:val="19"/>
              </w:rPr>
              <w:t> </w:t>
            </w:r>
            <w:r>
              <w:rPr>
                <w:b/>
                <w:w w:val="105"/>
                <w:position w:val="12"/>
                <w:sz w:val="9"/>
              </w:rPr>
              <w:t>S</w:t>
            </w:r>
          </w:p>
          <w:p>
            <w:pPr>
              <w:pStyle w:val="TableParagraph"/>
              <w:spacing w:line="69" w:lineRule="exact"/>
              <w:ind w:right="43"/>
              <w:jc w:val="right"/>
              <w:rPr>
                <w:b/>
                <w:sz w:val="9"/>
              </w:rPr>
            </w:pPr>
            <w:r>
              <w:rPr>
                <w:b/>
                <w:w w:val="105"/>
                <w:sz w:val="9"/>
              </w:rPr>
              <w:t>R</w:t>
            </w:r>
          </w:p>
        </w:tc>
        <w:tc>
          <w:tcPr>
            <w:tcW w:w="538" w:type="dxa"/>
            <w:tcBorders>
              <w:left w:val="single" w:sz="12" w:space="0" w:color="000000"/>
              <w:bottom w:val="single" w:sz="12" w:space="0" w:color="000000"/>
              <w:right w:val="single" w:sz="12" w:space="0" w:color="000000"/>
            </w:tcBorders>
          </w:tcPr>
          <w:p>
            <w:pPr>
              <w:pStyle w:val="TableParagraph"/>
              <w:spacing w:before="99"/>
              <w:ind w:left="69" w:right="50"/>
              <w:jc w:val="center"/>
              <w:rPr>
                <w:b/>
                <w:sz w:val="11"/>
              </w:rPr>
            </w:pPr>
            <w:r>
              <w:rPr>
                <w:b/>
                <w:w w:val="105"/>
                <w:sz w:val="11"/>
              </w:rPr>
              <w:t>PUNTI</w:t>
            </w:r>
          </w:p>
        </w:tc>
        <w:tc>
          <w:tcPr>
            <w:tcW w:w="818" w:type="dxa"/>
            <w:gridSpan w:val="2"/>
            <w:tcBorders>
              <w:left w:val="single" w:sz="12" w:space="0" w:color="000000"/>
              <w:bottom w:val="single" w:sz="12" w:space="0" w:color="000000"/>
              <w:right w:val="single" w:sz="12" w:space="0" w:color="000000"/>
            </w:tcBorders>
          </w:tcPr>
          <w:p>
            <w:pPr>
              <w:pStyle w:val="TableParagraph"/>
              <w:spacing w:line="254" w:lineRule="auto" w:before="33"/>
              <w:ind w:left="190" w:hanging="36"/>
              <w:rPr>
                <w:b/>
                <w:sz w:val="11"/>
              </w:rPr>
            </w:pPr>
            <w:r>
              <w:rPr>
                <w:b/>
                <w:w w:val="105"/>
                <w:sz w:val="11"/>
              </w:rPr>
              <w:t>LIBERO / UNDER</w:t>
            </w:r>
          </w:p>
        </w:tc>
        <w:tc>
          <w:tcPr>
            <w:tcW w:w="2166" w:type="dxa"/>
            <w:gridSpan w:val="8"/>
            <w:tcBorders>
              <w:left w:val="single" w:sz="12" w:space="0" w:color="000000"/>
              <w:bottom w:val="single" w:sz="12" w:space="0" w:color="000000"/>
              <w:right w:val="single" w:sz="12" w:space="0" w:color="000000"/>
            </w:tcBorders>
          </w:tcPr>
          <w:p>
            <w:pPr>
              <w:pStyle w:val="TableParagraph"/>
              <w:spacing w:line="203" w:lineRule="exact" w:before="32"/>
              <w:ind w:left="46"/>
              <w:rPr>
                <w:b/>
                <w:sz w:val="19"/>
              </w:rPr>
            </w:pPr>
            <w:r>
              <w:rPr>
                <w:b/>
                <w:w w:val="105"/>
                <w:position w:val="11"/>
                <w:sz w:val="9"/>
              </w:rPr>
              <w:t>S </w:t>
            </w:r>
            <w:r>
              <w:rPr>
                <w:b/>
                <w:w w:val="105"/>
                <w:position w:val="1"/>
                <w:sz w:val="19"/>
              </w:rPr>
              <w:t>B </w:t>
            </w:r>
            <w:r>
              <w:rPr>
                <w:b/>
                <w:w w:val="105"/>
                <w:sz w:val="11"/>
              </w:rPr>
              <w:t>SQ. </w:t>
            </w:r>
            <w:r>
              <w:rPr>
                <w:b/>
                <w:color w:val="0000FF"/>
                <w:w w:val="105"/>
                <w:sz w:val="19"/>
              </w:rPr>
              <w:t>ROSSA</w:t>
            </w:r>
          </w:p>
          <w:p>
            <w:pPr>
              <w:pStyle w:val="TableParagraph"/>
              <w:spacing w:line="71" w:lineRule="exact"/>
              <w:ind w:left="46"/>
              <w:rPr>
                <w:b/>
                <w:sz w:val="9"/>
              </w:rPr>
            </w:pPr>
            <w:r>
              <w:rPr>
                <w:b/>
                <w:w w:val="105"/>
                <w:sz w:val="9"/>
              </w:rPr>
              <w:t>R</w:t>
            </w:r>
          </w:p>
        </w:tc>
        <w:tc>
          <w:tcPr>
            <w:tcW w:w="1082" w:type="dxa"/>
            <w:gridSpan w:val="4"/>
            <w:tcBorders>
              <w:left w:val="single" w:sz="12" w:space="0" w:color="000000"/>
              <w:bottom w:val="single" w:sz="12" w:space="0" w:color="000000"/>
              <w:right w:val="single" w:sz="12" w:space="0" w:color="000000"/>
            </w:tcBorders>
          </w:tcPr>
          <w:p>
            <w:pPr>
              <w:pStyle w:val="TableParagraph"/>
              <w:tabs>
                <w:tab w:pos="711" w:val="left" w:leader="none"/>
              </w:tabs>
              <w:spacing w:before="74"/>
              <w:ind w:left="32"/>
              <w:rPr>
                <w:b/>
                <w:sz w:val="15"/>
              </w:rPr>
            </w:pPr>
            <w:r>
              <w:rPr>
                <w:b/>
                <w:w w:val="105"/>
                <w:position w:val="1"/>
                <w:sz w:val="11"/>
              </w:rPr>
              <w:t>FINE</w:t>
              <w:tab/>
            </w:r>
            <w:r>
              <w:rPr>
                <w:b/>
                <w:w w:val="105"/>
                <w:sz w:val="15"/>
              </w:rPr>
              <w:t>:</w:t>
            </w:r>
          </w:p>
        </w:tc>
        <w:tc>
          <w:tcPr>
            <w:tcW w:w="546" w:type="dxa"/>
            <w:tcBorders>
              <w:left w:val="single" w:sz="12" w:space="0" w:color="000000"/>
              <w:bottom w:val="single" w:sz="12" w:space="0" w:color="000000"/>
              <w:right w:val="single" w:sz="12" w:space="0" w:color="000000"/>
            </w:tcBorders>
          </w:tcPr>
          <w:p>
            <w:pPr>
              <w:pStyle w:val="TableParagraph"/>
              <w:spacing w:before="99"/>
              <w:ind w:left="90"/>
              <w:rPr>
                <w:b/>
                <w:sz w:val="11"/>
              </w:rPr>
            </w:pPr>
            <w:r>
              <w:rPr>
                <w:b/>
                <w:w w:val="105"/>
                <w:sz w:val="11"/>
              </w:rPr>
              <w:t>PUNTI</w:t>
            </w:r>
          </w:p>
        </w:tc>
        <w:tc>
          <w:tcPr>
            <w:tcW w:w="810" w:type="dxa"/>
            <w:gridSpan w:val="2"/>
            <w:tcBorders>
              <w:left w:val="single" w:sz="12" w:space="0" w:color="000000"/>
              <w:bottom w:val="single" w:sz="12" w:space="0" w:color="000000"/>
              <w:right w:val="single" w:sz="12" w:space="0" w:color="000000"/>
            </w:tcBorders>
          </w:tcPr>
          <w:p>
            <w:pPr>
              <w:pStyle w:val="TableParagraph"/>
              <w:spacing w:line="254" w:lineRule="auto" w:before="33"/>
              <w:ind w:left="185" w:right="110" w:hanging="36"/>
              <w:rPr>
                <w:b/>
                <w:sz w:val="11"/>
              </w:rPr>
            </w:pPr>
            <w:r>
              <w:rPr>
                <w:b/>
                <w:w w:val="105"/>
                <w:sz w:val="11"/>
              </w:rPr>
              <w:t>LIBERO / UNDER</w:t>
            </w:r>
          </w:p>
        </w:tc>
      </w:tr>
      <w:tr>
        <w:trPr>
          <w:trHeight w:val="211"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12" w:space="0" w:color="000000"/>
              <w:right w:val="single" w:sz="4" w:space="0" w:color="000000"/>
            </w:tcBorders>
          </w:tcPr>
          <w:p>
            <w:pPr>
              <w:pStyle w:val="TableParagraph"/>
              <w:spacing w:before="15"/>
              <w:ind w:left="11"/>
              <w:jc w:val="center"/>
              <w:rPr>
                <w:b/>
                <w:sz w:val="15"/>
              </w:rPr>
            </w:pPr>
            <w:r>
              <w:rPr>
                <w:b/>
                <w:w w:val="102"/>
                <w:sz w:val="15"/>
              </w:rPr>
              <w:t>I</w:t>
            </w:r>
          </w:p>
        </w:tc>
        <w:tc>
          <w:tcPr>
            <w:tcW w:w="538"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5"/>
              <w:ind w:left="177" w:right="154"/>
              <w:jc w:val="center"/>
              <w:rPr>
                <w:b/>
                <w:sz w:val="15"/>
              </w:rPr>
            </w:pPr>
            <w:r>
              <w:rPr>
                <w:b/>
                <w:sz w:val="15"/>
              </w:rPr>
              <w:t>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5"/>
              <w:ind w:left="186" w:right="164"/>
              <w:jc w:val="center"/>
              <w:rPr>
                <w:b/>
                <w:sz w:val="15"/>
              </w:rPr>
            </w:pPr>
            <w:r>
              <w:rPr>
                <w:b/>
                <w:sz w:val="15"/>
              </w:rPr>
              <w:t>III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5"/>
              <w:ind w:left="186" w:right="165"/>
              <w:jc w:val="center"/>
              <w:rPr>
                <w:b/>
                <w:sz w:val="15"/>
              </w:rPr>
            </w:pPr>
            <w:r>
              <w:rPr>
                <w:b/>
                <w:sz w:val="15"/>
              </w:rPr>
              <w:t>IV</w:t>
            </w:r>
          </w:p>
        </w:tc>
        <w:tc>
          <w:tcPr>
            <w:tcW w:w="537"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5"/>
              <w:ind w:left="23"/>
              <w:jc w:val="center"/>
              <w:rPr>
                <w:b/>
                <w:sz w:val="15"/>
              </w:rPr>
            </w:pPr>
            <w:r>
              <w:rPr>
                <w:b/>
                <w:w w:val="102"/>
                <w:sz w:val="15"/>
              </w:rPr>
              <w:t>V</w:t>
            </w:r>
          </w:p>
        </w:tc>
        <w:tc>
          <w:tcPr>
            <w:tcW w:w="545" w:type="dxa"/>
            <w:gridSpan w:val="2"/>
            <w:tcBorders>
              <w:top w:val="single" w:sz="12" w:space="0" w:color="000000"/>
              <w:left w:val="single" w:sz="4" w:space="0" w:color="000000"/>
              <w:bottom w:val="single" w:sz="12" w:space="0" w:color="000000"/>
              <w:right w:val="single" w:sz="12" w:space="0" w:color="000000"/>
            </w:tcBorders>
          </w:tcPr>
          <w:p>
            <w:pPr>
              <w:pStyle w:val="TableParagraph"/>
              <w:spacing w:before="15"/>
              <w:ind w:left="188" w:right="154"/>
              <w:jc w:val="center"/>
              <w:rPr>
                <w:b/>
                <w:sz w:val="15"/>
              </w:rPr>
            </w:pPr>
            <w:r>
              <w:rPr>
                <w:b/>
                <w:sz w:val="15"/>
              </w:rPr>
              <w:t>VI</w:t>
            </w:r>
          </w:p>
        </w:tc>
        <w:tc>
          <w:tcPr>
            <w:tcW w:w="538"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
              <w:ind w:left="40"/>
              <w:rPr>
                <w:sz w:val="6"/>
              </w:rPr>
            </w:pPr>
            <w:r>
              <w:rPr>
                <w:w w:val="110"/>
                <w:sz w:val="6"/>
              </w:rPr>
              <w:t>1     13    25 </w:t>
            </w:r>
            <w:r>
              <w:rPr>
                <w:spacing w:val="5"/>
                <w:w w:val="110"/>
                <w:sz w:val="6"/>
              </w:rPr>
              <w:t> </w:t>
            </w:r>
            <w:r>
              <w:rPr>
                <w:spacing w:val="-8"/>
                <w:w w:val="110"/>
                <w:sz w:val="6"/>
              </w:rPr>
              <w:t>37</w:t>
            </w:r>
          </w:p>
          <w:p>
            <w:pPr>
              <w:pStyle w:val="TableParagraph"/>
              <w:spacing w:before="51"/>
              <w:ind w:left="40"/>
              <w:rPr>
                <w:sz w:val="6"/>
              </w:rPr>
            </w:pPr>
            <w:r>
              <w:rPr>
                <w:w w:val="110"/>
                <w:sz w:val="6"/>
              </w:rPr>
              <w:t>2     14    26 </w:t>
            </w:r>
            <w:r>
              <w:rPr>
                <w:spacing w:val="5"/>
                <w:w w:val="110"/>
                <w:sz w:val="6"/>
              </w:rPr>
              <w:t> </w:t>
            </w:r>
            <w:r>
              <w:rPr>
                <w:spacing w:val="-8"/>
                <w:w w:val="110"/>
                <w:sz w:val="6"/>
              </w:rPr>
              <w:t>38</w:t>
            </w:r>
          </w:p>
          <w:p>
            <w:pPr>
              <w:pStyle w:val="TableParagraph"/>
              <w:spacing w:before="49"/>
              <w:ind w:left="40"/>
              <w:rPr>
                <w:sz w:val="6"/>
              </w:rPr>
            </w:pPr>
            <w:r>
              <w:rPr>
                <w:w w:val="110"/>
                <w:sz w:val="6"/>
              </w:rPr>
              <w:t>3     15    27 </w:t>
            </w:r>
            <w:r>
              <w:rPr>
                <w:spacing w:val="5"/>
                <w:w w:val="110"/>
                <w:sz w:val="6"/>
              </w:rPr>
              <w:t> </w:t>
            </w:r>
            <w:r>
              <w:rPr>
                <w:spacing w:val="-8"/>
                <w:w w:val="110"/>
                <w:sz w:val="6"/>
              </w:rPr>
              <w:t>39</w:t>
            </w:r>
          </w:p>
          <w:p>
            <w:pPr>
              <w:pStyle w:val="TableParagraph"/>
              <w:spacing w:before="51"/>
              <w:ind w:left="40"/>
              <w:rPr>
                <w:sz w:val="6"/>
              </w:rPr>
            </w:pPr>
            <w:r>
              <w:rPr>
                <w:w w:val="110"/>
                <w:sz w:val="6"/>
              </w:rPr>
              <w:t>4     16    28 </w:t>
            </w:r>
            <w:r>
              <w:rPr>
                <w:spacing w:val="5"/>
                <w:w w:val="110"/>
                <w:sz w:val="6"/>
              </w:rPr>
              <w:t> </w:t>
            </w:r>
            <w:r>
              <w:rPr>
                <w:spacing w:val="-8"/>
                <w:w w:val="110"/>
                <w:sz w:val="6"/>
              </w:rPr>
              <w:t>40</w:t>
            </w:r>
          </w:p>
          <w:p>
            <w:pPr>
              <w:pStyle w:val="TableParagraph"/>
              <w:spacing w:before="51"/>
              <w:ind w:left="40"/>
              <w:rPr>
                <w:sz w:val="6"/>
              </w:rPr>
            </w:pPr>
            <w:r>
              <w:rPr>
                <w:w w:val="110"/>
                <w:sz w:val="6"/>
              </w:rPr>
              <w:t>5     17    29 </w:t>
            </w:r>
            <w:r>
              <w:rPr>
                <w:spacing w:val="5"/>
                <w:w w:val="110"/>
                <w:sz w:val="6"/>
              </w:rPr>
              <w:t> </w:t>
            </w:r>
            <w:r>
              <w:rPr>
                <w:spacing w:val="-8"/>
                <w:w w:val="110"/>
                <w:sz w:val="6"/>
              </w:rPr>
              <w:t>41</w:t>
            </w:r>
          </w:p>
          <w:p>
            <w:pPr>
              <w:pStyle w:val="TableParagraph"/>
              <w:spacing w:before="51"/>
              <w:ind w:left="40"/>
              <w:rPr>
                <w:sz w:val="6"/>
              </w:rPr>
            </w:pPr>
            <w:r>
              <w:rPr>
                <w:w w:val="110"/>
                <w:sz w:val="6"/>
              </w:rPr>
              <w:t>6     18    30 </w:t>
            </w:r>
            <w:r>
              <w:rPr>
                <w:spacing w:val="5"/>
                <w:w w:val="110"/>
                <w:sz w:val="6"/>
              </w:rPr>
              <w:t> </w:t>
            </w:r>
            <w:r>
              <w:rPr>
                <w:spacing w:val="-8"/>
                <w:w w:val="110"/>
                <w:sz w:val="6"/>
              </w:rPr>
              <w:t>42</w:t>
            </w:r>
          </w:p>
          <w:p>
            <w:pPr>
              <w:pStyle w:val="TableParagraph"/>
              <w:spacing w:before="49"/>
              <w:ind w:left="40"/>
              <w:rPr>
                <w:sz w:val="6"/>
              </w:rPr>
            </w:pPr>
            <w:r>
              <w:rPr>
                <w:w w:val="110"/>
                <w:sz w:val="6"/>
              </w:rPr>
              <w:t>7     19    31 </w:t>
            </w:r>
            <w:r>
              <w:rPr>
                <w:spacing w:val="5"/>
                <w:w w:val="110"/>
                <w:sz w:val="6"/>
              </w:rPr>
              <w:t> </w:t>
            </w:r>
            <w:r>
              <w:rPr>
                <w:spacing w:val="-8"/>
                <w:w w:val="110"/>
                <w:sz w:val="6"/>
              </w:rPr>
              <w:t>43</w:t>
            </w:r>
          </w:p>
          <w:p>
            <w:pPr>
              <w:pStyle w:val="TableParagraph"/>
              <w:spacing w:before="51"/>
              <w:ind w:left="40"/>
              <w:rPr>
                <w:sz w:val="6"/>
              </w:rPr>
            </w:pPr>
            <w:r>
              <w:rPr>
                <w:w w:val="110"/>
                <w:sz w:val="6"/>
              </w:rPr>
              <w:t>8     20    32 </w:t>
            </w:r>
            <w:r>
              <w:rPr>
                <w:spacing w:val="5"/>
                <w:w w:val="110"/>
                <w:sz w:val="6"/>
              </w:rPr>
              <w:t> </w:t>
            </w:r>
            <w:r>
              <w:rPr>
                <w:spacing w:val="-8"/>
                <w:w w:val="110"/>
                <w:sz w:val="6"/>
              </w:rPr>
              <w:t>44</w:t>
            </w:r>
          </w:p>
          <w:p>
            <w:pPr>
              <w:pStyle w:val="TableParagraph"/>
              <w:spacing w:before="51"/>
              <w:ind w:left="40"/>
              <w:rPr>
                <w:sz w:val="6"/>
              </w:rPr>
            </w:pPr>
            <w:r>
              <w:rPr>
                <w:w w:val="110"/>
                <w:sz w:val="6"/>
              </w:rPr>
              <w:t>9     21    33 </w:t>
            </w:r>
            <w:r>
              <w:rPr>
                <w:spacing w:val="5"/>
                <w:w w:val="110"/>
                <w:sz w:val="6"/>
              </w:rPr>
              <w:t> </w:t>
            </w:r>
            <w:r>
              <w:rPr>
                <w:spacing w:val="-8"/>
                <w:w w:val="110"/>
                <w:sz w:val="6"/>
              </w:rPr>
              <w:t>45</w:t>
            </w:r>
          </w:p>
          <w:p>
            <w:pPr>
              <w:pStyle w:val="TableParagraph"/>
              <w:spacing w:before="51"/>
              <w:ind w:left="21"/>
              <w:rPr>
                <w:sz w:val="6"/>
              </w:rPr>
            </w:pPr>
            <w:r>
              <w:rPr>
                <w:w w:val="110"/>
                <w:sz w:val="6"/>
              </w:rPr>
              <w:t>10   22    34 </w:t>
            </w:r>
            <w:r>
              <w:rPr>
                <w:spacing w:val="17"/>
                <w:w w:val="110"/>
                <w:sz w:val="6"/>
              </w:rPr>
              <w:t> </w:t>
            </w:r>
            <w:r>
              <w:rPr>
                <w:w w:val="110"/>
                <w:sz w:val="6"/>
              </w:rPr>
              <w:t>46</w:t>
            </w:r>
          </w:p>
          <w:p>
            <w:pPr>
              <w:pStyle w:val="TableParagraph"/>
              <w:spacing w:before="49"/>
              <w:ind w:left="21"/>
              <w:rPr>
                <w:sz w:val="6"/>
              </w:rPr>
            </w:pPr>
            <w:r>
              <w:rPr>
                <w:w w:val="110"/>
                <w:sz w:val="6"/>
              </w:rPr>
              <w:t>11   23    35 </w:t>
            </w:r>
            <w:r>
              <w:rPr>
                <w:spacing w:val="17"/>
                <w:w w:val="110"/>
                <w:sz w:val="6"/>
              </w:rPr>
              <w:t> </w:t>
            </w:r>
            <w:r>
              <w:rPr>
                <w:w w:val="110"/>
                <w:sz w:val="6"/>
              </w:rPr>
              <w:t>47</w:t>
            </w:r>
          </w:p>
          <w:p>
            <w:pPr>
              <w:pStyle w:val="TableParagraph"/>
              <w:spacing w:line="63" w:lineRule="exact" w:before="51"/>
              <w:ind w:left="21"/>
              <w:rPr>
                <w:sz w:val="6"/>
              </w:rPr>
            </w:pPr>
            <w:r>
              <w:rPr>
                <w:w w:val="110"/>
                <w:sz w:val="6"/>
              </w:rPr>
              <w:t>12   24    36 </w:t>
            </w:r>
            <w:r>
              <w:rPr>
                <w:spacing w:val="17"/>
                <w:w w:val="110"/>
                <w:sz w:val="6"/>
              </w:rPr>
              <w:t> </w:t>
            </w:r>
            <w:r>
              <w:rPr>
                <w:w w:val="110"/>
                <w:sz w:val="6"/>
              </w:rPr>
              <w:t>48</w:t>
            </w:r>
          </w:p>
        </w:tc>
        <w:tc>
          <w:tcPr>
            <w:tcW w:w="409" w:type="dxa"/>
            <w:tcBorders>
              <w:top w:val="single" w:sz="12"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12"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12" w:space="0" w:color="000000"/>
              <w:right w:val="single" w:sz="4" w:space="0" w:color="000000"/>
            </w:tcBorders>
          </w:tcPr>
          <w:p>
            <w:pPr>
              <w:pStyle w:val="TableParagraph"/>
              <w:spacing w:before="15"/>
              <w:ind w:left="12"/>
              <w:jc w:val="center"/>
              <w:rPr>
                <w:b/>
                <w:sz w:val="15"/>
              </w:rPr>
            </w:pPr>
            <w:r>
              <w:rPr>
                <w:b/>
                <w:w w:val="102"/>
                <w:sz w:val="15"/>
              </w:rPr>
              <w:t>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5"/>
              <w:ind w:left="186" w:right="162"/>
              <w:jc w:val="center"/>
              <w:rPr>
                <w:b/>
                <w:sz w:val="15"/>
              </w:rPr>
            </w:pPr>
            <w:r>
              <w:rPr>
                <w:b/>
                <w:sz w:val="15"/>
              </w:rPr>
              <w:t>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5"/>
              <w:ind w:left="184" w:right="166"/>
              <w:jc w:val="center"/>
              <w:rPr>
                <w:b/>
                <w:sz w:val="15"/>
              </w:rPr>
            </w:pPr>
            <w:r>
              <w:rPr>
                <w:b/>
                <w:sz w:val="15"/>
              </w:rPr>
              <w:t>III</w:t>
            </w:r>
          </w:p>
        </w:tc>
        <w:tc>
          <w:tcPr>
            <w:tcW w:w="538"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5"/>
              <w:ind w:left="172" w:right="154"/>
              <w:jc w:val="center"/>
              <w:rPr>
                <w:b/>
                <w:sz w:val="15"/>
              </w:rPr>
            </w:pPr>
            <w:r>
              <w:rPr>
                <w:b/>
                <w:sz w:val="15"/>
              </w:rPr>
              <w:t>IV</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5"/>
              <w:ind w:left="19"/>
              <w:jc w:val="center"/>
              <w:rPr>
                <w:b/>
                <w:sz w:val="15"/>
              </w:rPr>
            </w:pPr>
            <w:r>
              <w:rPr>
                <w:b/>
                <w:w w:val="102"/>
                <w:sz w:val="15"/>
              </w:rPr>
              <w:t>V</w:t>
            </w:r>
          </w:p>
        </w:tc>
        <w:tc>
          <w:tcPr>
            <w:tcW w:w="537" w:type="dxa"/>
            <w:gridSpan w:val="2"/>
            <w:tcBorders>
              <w:top w:val="single" w:sz="12" w:space="0" w:color="000000"/>
              <w:left w:val="single" w:sz="4" w:space="0" w:color="000000"/>
              <w:bottom w:val="single" w:sz="12" w:space="0" w:color="000000"/>
              <w:right w:val="single" w:sz="12" w:space="0" w:color="000000"/>
            </w:tcBorders>
          </w:tcPr>
          <w:p>
            <w:pPr>
              <w:pStyle w:val="TableParagraph"/>
              <w:spacing w:before="15"/>
              <w:ind w:left="181" w:right="151"/>
              <w:jc w:val="center"/>
              <w:rPr>
                <w:b/>
                <w:sz w:val="15"/>
              </w:rPr>
            </w:pPr>
            <w:r>
              <w:rPr>
                <w:b/>
                <w:sz w:val="15"/>
              </w:rPr>
              <w:t>VI</w:t>
            </w:r>
          </w:p>
        </w:tc>
        <w:tc>
          <w:tcPr>
            <w:tcW w:w="54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
              <w:ind w:left="43"/>
              <w:rPr>
                <w:sz w:val="6"/>
              </w:rPr>
            </w:pPr>
            <w:r>
              <w:rPr>
                <w:w w:val="110"/>
                <w:sz w:val="6"/>
              </w:rPr>
              <w:t>1     13    25 </w:t>
            </w:r>
            <w:r>
              <w:rPr>
                <w:spacing w:val="1"/>
                <w:w w:val="110"/>
                <w:sz w:val="6"/>
              </w:rPr>
              <w:t> </w:t>
            </w:r>
            <w:r>
              <w:rPr>
                <w:w w:val="110"/>
                <w:sz w:val="6"/>
              </w:rPr>
              <w:t>37</w:t>
            </w:r>
          </w:p>
          <w:p>
            <w:pPr>
              <w:pStyle w:val="TableParagraph"/>
              <w:spacing w:before="51"/>
              <w:ind w:left="43"/>
              <w:rPr>
                <w:sz w:val="6"/>
              </w:rPr>
            </w:pPr>
            <w:r>
              <w:rPr>
                <w:w w:val="110"/>
                <w:sz w:val="6"/>
              </w:rPr>
              <w:t>2     14    26 </w:t>
            </w:r>
            <w:r>
              <w:rPr>
                <w:spacing w:val="1"/>
                <w:w w:val="110"/>
                <w:sz w:val="6"/>
              </w:rPr>
              <w:t> </w:t>
            </w:r>
            <w:r>
              <w:rPr>
                <w:w w:val="110"/>
                <w:sz w:val="6"/>
              </w:rPr>
              <w:t>38</w:t>
            </w:r>
          </w:p>
          <w:p>
            <w:pPr>
              <w:pStyle w:val="TableParagraph"/>
              <w:spacing w:before="49"/>
              <w:ind w:left="43"/>
              <w:rPr>
                <w:sz w:val="6"/>
              </w:rPr>
            </w:pPr>
            <w:r>
              <w:rPr>
                <w:w w:val="110"/>
                <w:sz w:val="6"/>
              </w:rPr>
              <w:t>3     15    27 </w:t>
            </w:r>
            <w:r>
              <w:rPr>
                <w:spacing w:val="1"/>
                <w:w w:val="110"/>
                <w:sz w:val="6"/>
              </w:rPr>
              <w:t> </w:t>
            </w:r>
            <w:r>
              <w:rPr>
                <w:w w:val="110"/>
                <w:sz w:val="6"/>
              </w:rPr>
              <w:t>39</w:t>
            </w:r>
          </w:p>
          <w:p>
            <w:pPr>
              <w:pStyle w:val="TableParagraph"/>
              <w:spacing w:before="51"/>
              <w:ind w:left="43"/>
              <w:rPr>
                <w:sz w:val="6"/>
              </w:rPr>
            </w:pPr>
            <w:r>
              <w:rPr>
                <w:w w:val="110"/>
                <w:sz w:val="6"/>
              </w:rPr>
              <w:t>4     16    28 </w:t>
            </w:r>
            <w:r>
              <w:rPr>
                <w:spacing w:val="1"/>
                <w:w w:val="110"/>
                <w:sz w:val="6"/>
              </w:rPr>
              <w:t> </w:t>
            </w:r>
            <w:r>
              <w:rPr>
                <w:w w:val="110"/>
                <w:sz w:val="6"/>
              </w:rPr>
              <w:t>40</w:t>
            </w:r>
          </w:p>
          <w:p>
            <w:pPr>
              <w:pStyle w:val="TableParagraph"/>
              <w:spacing w:before="51"/>
              <w:ind w:left="43"/>
              <w:rPr>
                <w:sz w:val="6"/>
              </w:rPr>
            </w:pPr>
            <w:r>
              <w:rPr>
                <w:w w:val="110"/>
                <w:sz w:val="6"/>
              </w:rPr>
              <w:t>5     17    29 </w:t>
            </w:r>
            <w:r>
              <w:rPr>
                <w:spacing w:val="1"/>
                <w:w w:val="110"/>
                <w:sz w:val="6"/>
              </w:rPr>
              <w:t> </w:t>
            </w:r>
            <w:r>
              <w:rPr>
                <w:w w:val="110"/>
                <w:sz w:val="6"/>
              </w:rPr>
              <w:t>41</w:t>
            </w:r>
          </w:p>
          <w:p>
            <w:pPr>
              <w:pStyle w:val="TableParagraph"/>
              <w:spacing w:before="51"/>
              <w:ind w:left="43"/>
              <w:rPr>
                <w:sz w:val="6"/>
              </w:rPr>
            </w:pPr>
            <w:r>
              <w:rPr>
                <w:w w:val="110"/>
                <w:sz w:val="6"/>
              </w:rPr>
              <w:t>6     18    30 </w:t>
            </w:r>
            <w:r>
              <w:rPr>
                <w:spacing w:val="1"/>
                <w:w w:val="110"/>
                <w:sz w:val="6"/>
              </w:rPr>
              <w:t> </w:t>
            </w:r>
            <w:r>
              <w:rPr>
                <w:w w:val="110"/>
                <w:sz w:val="6"/>
              </w:rPr>
              <w:t>42</w:t>
            </w:r>
          </w:p>
          <w:p>
            <w:pPr>
              <w:pStyle w:val="TableParagraph"/>
              <w:spacing w:before="49"/>
              <w:ind w:left="43"/>
              <w:rPr>
                <w:sz w:val="6"/>
              </w:rPr>
            </w:pPr>
            <w:r>
              <w:rPr>
                <w:w w:val="110"/>
                <w:sz w:val="6"/>
              </w:rPr>
              <w:t>7     19    31 </w:t>
            </w:r>
            <w:r>
              <w:rPr>
                <w:spacing w:val="1"/>
                <w:w w:val="110"/>
                <w:sz w:val="6"/>
              </w:rPr>
              <w:t> </w:t>
            </w:r>
            <w:r>
              <w:rPr>
                <w:w w:val="110"/>
                <w:sz w:val="6"/>
              </w:rPr>
              <w:t>43</w:t>
            </w:r>
          </w:p>
          <w:p>
            <w:pPr>
              <w:pStyle w:val="TableParagraph"/>
              <w:spacing w:before="51"/>
              <w:ind w:left="43"/>
              <w:rPr>
                <w:sz w:val="6"/>
              </w:rPr>
            </w:pPr>
            <w:r>
              <w:rPr>
                <w:w w:val="110"/>
                <w:sz w:val="6"/>
              </w:rPr>
              <w:t>8     20    32 </w:t>
            </w:r>
            <w:r>
              <w:rPr>
                <w:spacing w:val="1"/>
                <w:w w:val="110"/>
                <w:sz w:val="6"/>
              </w:rPr>
              <w:t> </w:t>
            </w:r>
            <w:r>
              <w:rPr>
                <w:w w:val="110"/>
                <w:sz w:val="6"/>
              </w:rPr>
              <w:t>44</w:t>
            </w:r>
          </w:p>
          <w:p>
            <w:pPr>
              <w:pStyle w:val="TableParagraph"/>
              <w:spacing w:before="51"/>
              <w:ind w:left="43"/>
              <w:rPr>
                <w:sz w:val="6"/>
              </w:rPr>
            </w:pPr>
            <w:r>
              <w:rPr>
                <w:w w:val="110"/>
                <w:sz w:val="6"/>
              </w:rPr>
              <w:t>9     21    33 </w:t>
            </w:r>
            <w:r>
              <w:rPr>
                <w:spacing w:val="1"/>
                <w:w w:val="110"/>
                <w:sz w:val="6"/>
              </w:rPr>
              <w:t> </w:t>
            </w:r>
            <w:r>
              <w:rPr>
                <w:w w:val="110"/>
                <w:sz w:val="6"/>
              </w:rPr>
              <w:t>45</w:t>
            </w:r>
          </w:p>
          <w:p>
            <w:pPr>
              <w:pStyle w:val="TableParagraph"/>
              <w:spacing w:before="51"/>
              <w:ind w:left="26"/>
              <w:rPr>
                <w:sz w:val="6"/>
              </w:rPr>
            </w:pPr>
            <w:r>
              <w:rPr>
                <w:w w:val="110"/>
                <w:sz w:val="6"/>
              </w:rPr>
              <w:t>10    22    34 </w:t>
            </w:r>
            <w:r>
              <w:rPr>
                <w:spacing w:val="1"/>
                <w:w w:val="110"/>
                <w:sz w:val="6"/>
              </w:rPr>
              <w:t> </w:t>
            </w:r>
            <w:r>
              <w:rPr>
                <w:w w:val="110"/>
                <w:sz w:val="6"/>
              </w:rPr>
              <w:t>46</w:t>
            </w:r>
          </w:p>
          <w:p>
            <w:pPr>
              <w:pStyle w:val="TableParagraph"/>
              <w:spacing w:before="49"/>
              <w:ind w:left="26"/>
              <w:rPr>
                <w:sz w:val="6"/>
              </w:rPr>
            </w:pPr>
            <w:r>
              <w:rPr>
                <w:w w:val="110"/>
                <w:sz w:val="6"/>
              </w:rPr>
              <w:t>11    23    35 </w:t>
            </w:r>
            <w:r>
              <w:rPr>
                <w:spacing w:val="1"/>
                <w:w w:val="110"/>
                <w:sz w:val="6"/>
              </w:rPr>
              <w:t> </w:t>
            </w:r>
            <w:r>
              <w:rPr>
                <w:w w:val="110"/>
                <w:sz w:val="6"/>
              </w:rPr>
              <w:t>47</w:t>
            </w:r>
          </w:p>
          <w:p>
            <w:pPr>
              <w:pStyle w:val="TableParagraph"/>
              <w:spacing w:line="63" w:lineRule="exact" w:before="51"/>
              <w:ind w:left="26"/>
              <w:rPr>
                <w:sz w:val="6"/>
              </w:rPr>
            </w:pPr>
            <w:r>
              <w:rPr>
                <w:w w:val="110"/>
                <w:sz w:val="6"/>
              </w:rPr>
              <w:t>12    24    36 </w:t>
            </w:r>
            <w:r>
              <w:rPr>
                <w:spacing w:val="1"/>
                <w:w w:val="110"/>
                <w:sz w:val="6"/>
              </w:rPr>
              <w:t> </w:t>
            </w:r>
            <w:r>
              <w:rPr>
                <w:w w:val="110"/>
                <w:sz w:val="6"/>
              </w:rPr>
              <w:t>48</w:t>
            </w:r>
          </w:p>
        </w:tc>
        <w:tc>
          <w:tcPr>
            <w:tcW w:w="408" w:type="dxa"/>
            <w:tcBorders>
              <w:top w:val="single" w:sz="12"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12"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0"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538" w:type="dxa"/>
            <w:gridSpan w:val="2"/>
            <w:tcBorders>
              <w:top w:val="single" w:sz="12"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7" w:type="dxa"/>
            <w:gridSpan w:val="2"/>
            <w:tcBorders>
              <w:top w:val="single" w:sz="12"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12"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8" w:type="dxa"/>
            <w:gridSpan w:val="2"/>
            <w:tcBorders>
              <w:top w:val="single" w:sz="12"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7" w:type="dxa"/>
            <w:gridSpan w:val="2"/>
            <w:tcBorders>
              <w:top w:val="single" w:sz="12"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04"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0"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5"/>
              <w:ind w:left="4"/>
              <w:jc w:val="center"/>
              <w:rPr>
                <w:b/>
                <w:sz w:val="15"/>
              </w:rPr>
            </w:pPr>
            <w:r>
              <w:rPr>
                <w:b/>
                <w:w w:val="102"/>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5"/>
              <w:ind w:left="15"/>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5"/>
              <w:ind w:left="16"/>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5"/>
              <w:ind w:left="10"/>
              <w:jc w:val="center"/>
              <w:rPr>
                <w:b/>
                <w:sz w:val="15"/>
              </w:rPr>
            </w:pPr>
            <w:r>
              <w:rPr>
                <w:b/>
                <w:w w:val="102"/>
                <w:sz w:val="15"/>
              </w:rPr>
              <w:t>:</w:t>
            </w: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5"/>
              <w:ind w:left="12"/>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5"/>
              <w:ind w:left="28"/>
              <w:jc w:val="center"/>
              <w:rPr>
                <w:b/>
                <w:sz w:val="15"/>
              </w:rPr>
            </w:pPr>
            <w:r>
              <w:rPr>
                <w:b/>
                <w:w w:val="102"/>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5"/>
              <w:ind w:left="5"/>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5"/>
              <w:ind w:left="16"/>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5"/>
              <w:ind w:left="10"/>
              <w:jc w:val="center"/>
              <w:rPr>
                <w:b/>
                <w:sz w:val="15"/>
              </w:rPr>
            </w:pPr>
            <w:r>
              <w:rPr>
                <w:b/>
                <w:w w:val="102"/>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5"/>
              <w:ind w:left="11"/>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5"/>
              <w:ind w:left="12"/>
              <w:jc w:val="center"/>
              <w:rPr>
                <w:b/>
                <w:sz w:val="15"/>
              </w:rPr>
            </w:pPr>
            <w:r>
              <w:rPr>
                <w:b/>
                <w:w w:val="102"/>
                <w:sz w:val="15"/>
              </w:rPr>
              <w:t>:</w:t>
            </w: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5"/>
              <w:ind w:left="24"/>
              <w:jc w:val="center"/>
              <w:rPr>
                <w:b/>
                <w:sz w:val="15"/>
              </w:rPr>
            </w:pPr>
            <w:r>
              <w:rPr>
                <w:b/>
                <w:w w:val="102"/>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1"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4"/>
              <w:ind w:left="4"/>
              <w:jc w:val="center"/>
              <w:rPr>
                <w:b/>
                <w:sz w:val="15"/>
              </w:rPr>
            </w:pPr>
            <w:r>
              <w:rPr>
                <w:b/>
                <w:w w:val="102"/>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5"/>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6"/>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0"/>
              <w:jc w:val="center"/>
              <w:rPr>
                <w:b/>
                <w:sz w:val="15"/>
              </w:rPr>
            </w:pPr>
            <w:r>
              <w:rPr>
                <w:b/>
                <w:w w:val="102"/>
                <w:sz w:val="15"/>
              </w:rPr>
              <w:t>:</w:t>
            </w: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2"/>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4"/>
              <w:ind w:left="28"/>
              <w:jc w:val="center"/>
              <w:rPr>
                <w:b/>
                <w:sz w:val="15"/>
              </w:rPr>
            </w:pPr>
            <w:r>
              <w:rPr>
                <w:b/>
                <w:w w:val="102"/>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4"/>
              <w:ind w:left="5"/>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6"/>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0"/>
              <w:jc w:val="center"/>
              <w:rPr>
                <w:b/>
                <w:sz w:val="15"/>
              </w:rPr>
            </w:pPr>
            <w:r>
              <w:rPr>
                <w:b/>
                <w:w w:val="102"/>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1"/>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2"/>
              <w:jc w:val="center"/>
              <w:rPr>
                <w:b/>
                <w:sz w:val="15"/>
              </w:rPr>
            </w:pPr>
            <w:r>
              <w:rPr>
                <w:b/>
                <w:w w:val="102"/>
                <w:sz w:val="15"/>
              </w:rPr>
              <w:t>:</w:t>
            </w: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4"/>
              <w:ind w:left="24"/>
              <w:jc w:val="center"/>
              <w:rPr>
                <w:b/>
                <w:sz w:val="15"/>
              </w:rPr>
            </w:pPr>
            <w:r>
              <w:rPr>
                <w:b/>
                <w:w w:val="102"/>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1"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3" w:type="dxa"/>
            <w:tcBorders>
              <w:top w:val="single" w:sz="4" w:space="0" w:color="000000"/>
              <w:left w:val="single" w:sz="12" w:space="0" w:color="000000"/>
              <w:bottom w:val="single" w:sz="2" w:space="0" w:color="000000"/>
              <w:right w:val="single" w:sz="2" w:space="0" w:color="000000"/>
            </w:tcBorders>
          </w:tcPr>
          <w:p>
            <w:pPr>
              <w:pStyle w:val="TableParagraph"/>
              <w:spacing w:before="6"/>
              <w:ind w:right="35"/>
              <w:jc w:val="right"/>
              <w:rPr>
                <w:sz w:val="7"/>
              </w:rPr>
            </w:pPr>
            <w:r>
              <w:rPr>
                <w:w w:val="109"/>
                <w:sz w:val="7"/>
              </w:rPr>
              <w:t>1</w:t>
            </w:r>
          </w:p>
        </w:tc>
        <w:tc>
          <w:tcPr>
            <w:tcW w:w="272" w:type="dxa"/>
            <w:tcBorders>
              <w:top w:val="single" w:sz="4" w:space="0" w:color="000000"/>
              <w:left w:val="single" w:sz="2" w:space="0" w:color="000000"/>
              <w:bottom w:val="single" w:sz="2" w:space="0" w:color="000000"/>
              <w:right w:val="single" w:sz="4" w:space="0" w:color="000000"/>
            </w:tcBorders>
          </w:tcPr>
          <w:p>
            <w:pPr>
              <w:pStyle w:val="TableParagraph"/>
              <w:spacing w:before="6"/>
              <w:ind w:right="33"/>
              <w:jc w:val="right"/>
              <w:rPr>
                <w:sz w:val="7"/>
              </w:rPr>
            </w:pPr>
            <w:r>
              <w:rPr>
                <w:w w:val="109"/>
                <w:sz w:val="7"/>
              </w:rPr>
              <w:t>5</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6"/>
              <w:ind w:right="37"/>
              <w:jc w:val="right"/>
              <w:rPr>
                <w:sz w:val="7"/>
              </w:rPr>
            </w:pPr>
            <w:r>
              <w:rPr>
                <w:w w:val="109"/>
                <w:sz w:val="7"/>
              </w:rPr>
              <w:t>1</w:t>
            </w:r>
          </w:p>
        </w:tc>
        <w:tc>
          <w:tcPr>
            <w:tcW w:w="266" w:type="dxa"/>
            <w:tcBorders>
              <w:top w:val="single" w:sz="4" w:space="0" w:color="000000"/>
              <w:left w:val="single" w:sz="2" w:space="0" w:color="000000"/>
              <w:bottom w:val="single" w:sz="2" w:space="0" w:color="000000"/>
              <w:right w:val="single" w:sz="4" w:space="0" w:color="000000"/>
            </w:tcBorders>
          </w:tcPr>
          <w:p>
            <w:pPr>
              <w:pStyle w:val="TableParagraph"/>
              <w:spacing w:before="6"/>
              <w:ind w:right="29"/>
              <w:jc w:val="right"/>
              <w:rPr>
                <w:sz w:val="7"/>
              </w:rPr>
            </w:pPr>
            <w:r>
              <w:rPr>
                <w:w w:val="109"/>
                <w:sz w:val="7"/>
              </w:rPr>
              <w:t>5</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6"/>
              <w:ind w:right="33"/>
              <w:jc w:val="right"/>
              <w:rPr>
                <w:sz w:val="7"/>
              </w:rPr>
            </w:pPr>
            <w:r>
              <w:rPr>
                <w:w w:val="109"/>
                <w:sz w:val="7"/>
              </w:rPr>
              <w:t>1</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6"/>
              <w:ind w:right="32"/>
              <w:jc w:val="right"/>
              <w:rPr>
                <w:sz w:val="7"/>
              </w:rPr>
            </w:pPr>
            <w:r>
              <w:rPr>
                <w:w w:val="109"/>
                <w:sz w:val="7"/>
              </w:rPr>
              <w:t>5</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6"/>
              <w:ind w:right="34"/>
              <w:jc w:val="right"/>
              <w:rPr>
                <w:sz w:val="7"/>
              </w:rPr>
            </w:pPr>
            <w:r>
              <w:rPr>
                <w:w w:val="109"/>
                <w:sz w:val="7"/>
              </w:rPr>
              <w:t>1</w:t>
            </w:r>
          </w:p>
        </w:tc>
        <w:tc>
          <w:tcPr>
            <w:tcW w:w="273" w:type="dxa"/>
            <w:tcBorders>
              <w:top w:val="single" w:sz="4" w:space="0" w:color="000000"/>
              <w:left w:val="single" w:sz="4" w:space="0" w:color="000000"/>
              <w:bottom w:val="single" w:sz="2" w:space="0" w:color="000000"/>
              <w:right w:val="single" w:sz="4" w:space="0" w:color="000000"/>
            </w:tcBorders>
          </w:tcPr>
          <w:p>
            <w:pPr>
              <w:pStyle w:val="TableParagraph"/>
              <w:spacing w:before="6"/>
              <w:ind w:right="35"/>
              <w:jc w:val="right"/>
              <w:rPr>
                <w:sz w:val="7"/>
              </w:rPr>
            </w:pPr>
            <w:r>
              <w:rPr>
                <w:w w:val="109"/>
                <w:sz w:val="7"/>
              </w:rPr>
              <w:t>5</w:t>
            </w:r>
          </w:p>
        </w:tc>
        <w:tc>
          <w:tcPr>
            <w:tcW w:w="265" w:type="dxa"/>
            <w:tcBorders>
              <w:top w:val="single" w:sz="4" w:space="0" w:color="000000"/>
              <w:left w:val="single" w:sz="4" w:space="0" w:color="000000"/>
              <w:bottom w:val="single" w:sz="2" w:space="0" w:color="000000"/>
              <w:right w:val="single" w:sz="4" w:space="0" w:color="000000"/>
            </w:tcBorders>
          </w:tcPr>
          <w:p>
            <w:pPr>
              <w:pStyle w:val="TableParagraph"/>
              <w:spacing w:before="6"/>
              <w:ind w:right="30"/>
              <w:jc w:val="right"/>
              <w:rPr>
                <w:sz w:val="7"/>
              </w:rPr>
            </w:pPr>
            <w:r>
              <w:rPr>
                <w:w w:val="109"/>
                <w:sz w:val="7"/>
              </w:rPr>
              <w:t>1</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6"/>
              <w:ind w:right="30"/>
              <w:jc w:val="right"/>
              <w:rPr>
                <w:sz w:val="7"/>
              </w:rPr>
            </w:pPr>
            <w:r>
              <w:rPr>
                <w:w w:val="109"/>
                <w:sz w:val="7"/>
              </w:rPr>
              <w:t>5</w:t>
            </w:r>
          </w:p>
        </w:tc>
        <w:tc>
          <w:tcPr>
            <w:tcW w:w="273" w:type="dxa"/>
            <w:tcBorders>
              <w:top w:val="single" w:sz="4" w:space="0" w:color="000000"/>
              <w:left w:val="single" w:sz="4" w:space="0" w:color="000000"/>
              <w:bottom w:val="single" w:sz="2" w:space="0" w:color="000000"/>
              <w:right w:val="single" w:sz="2" w:space="0" w:color="000000"/>
            </w:tcBorders>
          </w:tcPr>
          <w:p>
            <w:pPr>
              <w:pStyle w:val="TableParagraph"/>
              <w:spacing w:before="6"/>
              <w:ind w:right="35"/>
              <w:jc w:val="right"/>
              <w:rPr>
                <w:sz w:val="7"/>
              </w:rPr>
            </w:pPr>
            <w:r>
              <w:rPr>
                <w:w w:val="109"/>
                <w:sz w:val="7"/>
              </w:rPr>
              <w:t>1</w:t>
            </w:r>
          </w:p>
        </w:tc>
        <w:tc>
          <w:tcPr>
            <w:tcW w:w="272" w:type="dxa"/>
            <w:tcBorders>
              <w:top w:val="single" w:sz="4" w:space="0" w:color="000000"/>
              <w:left w:val="single" w:sz="2" w:space="0" w:color="000000"/>
              <w:bottom w:val="single" w:sz="2" w:space="0" w:color="000000"/>
              <w:right w:val="single" w:sz="12" w:space="0" w:color="000000"/>
            </w:tcBorders>
          </w:tcPr>
          <w:p>
            <w:pPr>
              <w:pStyle w:val="TableParagraph"/>
              <w:spacing w:before="6"/>
              <w:ind w:right="23"/>
              <w:jc w:val="right"/>
              <w:rPr>
                <w:sz w:val="7"/>
              </w:rPr>
            </w:pPr>
            <w:r>
              <w:rPr>
                <w:w w:val="109"/>
                <w:sz w:val="7"/>
              </w:rPr>
              <w:t>5</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4" w:space="0" w:color="000000"/>
              <w:left w:val="single" w:sz="12" w:space="0" w:color="000000"/>
              <w:bottom w:val="single" w:sz="2" w:space="0" w:color="000000"/>
              <w:right w:val="single" w:sz="2" w:space="0" w:color="000000"/>
            </w:tcBorders>
          </w:tcPr>
          <w:p>
            <w:pPr>
              <w:pStyle w:val="TableParagraph"/>
              <w:spacing w:before="6"/>
              <w:ind w:right="37"/>
              <w:jc w:val="right"/>
              <w:rPr>
                <w:sz w:val="7"/>
              </w:rPr>
            </w:pPr>
            <w:r>
              <w:rPr>
                <w:w w:val="109"/>
                <w:sz w:val="7"/>
              </w:rPr>
              <w:t>1</w:t>
            </w:r>
          </w:p>
        </w:tc>
        <w:tc>
          <w:tcPr>
            <w:tcW w:w="266" w:type="dxa"/>
            <w:tcBorders>
              <w:top w:val="single" w:sz="4" w:space="0" w:color="000000"/>
              <w:left w:val="single" w:sz="2" w:space="0" w:color="000000"/>
              <w:bottom w:val="single" w:sz="2" w:space="0" w:color="000000"/>
              <w:right w:val="single" w:sz="4" w:space="0" w:color="000000"/>
            </w:tcBorders>
          </w:tcPr>
          <w:p>
            <w:pPr>
              <w:pStyle w:val="TableParagraph"/>
              <w:spacing w:before="6"/>
              <w:ind w:right="29"/>
              <w:jc w:val="right"/>
              <w:rPr>
                <w:sz w:val="7"/>
              </w:rPr>
            </w:pPr>
            <w:r>
              <w:rPr>
                <w:w w:val="109"/>
                <w:sz w:val="7"/>
              </w:rPr>
              <w:t>5</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6"/>
              <w:ind w:right="33"/>
              <w:jc w:val="right"/>
              <w:rPr>
                <w:sz w:val="7"/>
              </w:rPr>
            </w:pPr>
            <w:r>
              <w:rPr>
                <w:w w:val="109"/>
                <w:sz w:val="7"/>
              </w:rPr>
              <w:t>1</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6"/>
              <w:ind w:right="32"/>
              <w:jc w:val="right"/>
              <w:rPr>
                <w:sz w:val="7"/>
              </w:rPr>
            </w:pPr>
            <w:r>
              <w:rPr>
                <w:w w:val="109"/>
                <w:sz w:val="7"/>
              </w:rPr>
              <w:t>5</w:t>
            </w:r>
          </w:p>
        </w:tc>
        <w:tc>
          <w:tcPr>
            <w:tcW w:w="273" w:type="dxa"/>
            <w:tcBorders>
              <w:top w:val="single" w:sz="4" w:space="0" w:color="000000"/>
              <w:left w:val="single" w:sz="4" w:space="0" w:color="000000"/>
              <w:bottom w:val="single" w:sz="2" w:space="0" w:color="000000"/>
              <w:right w:val="single" w:sz="2" w:space="0" w:color="000000"/>
            </w:tcBorders>
          </w:tcPr>
          <w:p>
            <w:pPr>
              <w:pStyle w:val="TableParagraph"/>
              <w:spacing w:before="6"/>
              <w:ind w:right="37"/>
              <w:jc w:val="right"/>
              <w:rPr>
                <w:sz w:val="7"/>
              </w:rPr>
            </w:pPr>
            <w:r>
              <w:rPr>
                <w:w w:val="109"/>
                <w:sz w:val="7"/>
              </w:rPr>
              <w:t>1</w:t>
            </w:r>
          </w:p>
        </w:tc>
        <w:tc>
          <w:tcPr>
            <w:tcW w:w="272" w:type="dxa"/>
            <w:tcBorders>
              <w:top w:val="single" w:sz="4" w:space="0" w:color="000000"/>
              <w:left w:val="single" w:sz="2" w:space="0" w:color="000000"/>
              <w:bottom w:val="single" w:sz="2" w:space="0" w:color="000000"/>
              <w:right w:val="single" w:sz="4" w:space="0" w:color="000000"/>
            </w:tcBorders>
          </w:tcPr>
          <w:p>
            <w:pPr>
              <w:pStyle w:val="TableParagraph"/>
              <w:spacing w:before="6"/>
              <w:ind w:right="35"/>
              <w:jc w:val="right"/>
              <w:rPr>
                <w:sz w:val="7"/>
              </w:rPr>
            </w:pPr>
            <w:r>
              <w:rPr>
                <w:w w:val="109"/>
                <w:sz w:val="7"/>
              </w:rPr>
              <w:t>5</w:t>
            </w:r>
          </w:p>
        </w:tc>
        <w:tc>
          <w:tcPr>
            <w:tcW w:w="265" w:type="dxa"/>
            <w:tcBorders>
              <w:top w:val="single" w:sz="4" w:space="0" w:color="000000"/>
              <w:left w:val="single" w:sz="4" w:space="0" w:color="000000"/>
              <w:bottom w:val="single" w:sz="2" w:space="0" w:color="000000"/>
              <w:right w:val="single" w:sz="4" w:space="0" w:color="000000"/>
            </w:tcBorders>
          </w:tcPr>
          <w:p>
            <w:pPr>
              <w:pStyle w:val="TableParagraph"/>
              <w:spacing w:before="6"/>
              <w:ind w:right="30"/>
              <w:jc w:val="right"/>
              <w:rPr>
                <w:sz w:val="7"/>
              </w:rPr>
            </w:pPr>
            <w:r>
              <w:rPr>
                <w:w w:val="109"/>
                <w:sz w:val="7"/>
              </w:rPr>
              <w:t>1</w:t>
            </w:r>
          </w:p>
        </w:tc>
        <w:tc>
          <w:tcPr>
            <w:tcW w:w="273" w:type="dxa"/>
            <w:tcBorders>
              <w:top w:val="single" w:sz="4" w:space="0" w:color="000000"/>
              <w:left w:val="single" w:sz="4" w:space="0" w:color="000000"/>
              <w:bottom w:val="single" w:sz="2" w:space="0" w:color="000000"/>
              <w:right w:val="single" w:sz="4" w:space="0" w:color="000000"/>
            </w:tcBorders>
          </w:tcPr>
          <w:p>
            <w:pPr>
              <w:pStyle w:val="TableParagraph"/>
              <w:spacing w:before="6"/>
              <w:ind w:right="31"/>
              <w:jc w:val="right"/>
              <w:rPr>
                <w:sz w:val="7"/>
              </w:rPr>
            </w:pPr>
            <w:r>
              <w:rPr>
                <w:w w:val="109"/>
                <w:sz w:val="7"/>
              </w:rPr>
              <w:t>5</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6"/>
              <w:ind w:right="35"/>
              <w:jc w:val="right"/>
              <w:rPr>
                <w:sz w:val="7"/>
              </w:rPr>
            </w:pPr>
            <w:r>
              <w:rPr>
                <w:w w:val="109"/>
                <w:sz w:val="7"/>
              </w:rPr>
              <w:t>1</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6"/>
              <w:ind w:right="34"/>
              <w:jc w:val="right"/>
              <w:rPr>
                <w:sz w:val="7"/>
              </w:rPr>
            </w:pPr>
            <w:r>
              <w:rPr>
                <w:w w:val="109"/>
                <w:sz w:val="7"/>
              </w:rPr>
              <w:t>5</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6"/>
              <w:ind w:right="36"/>
              <w:jc w:val="right"/>
              <w:rPr>
                <w:sz w:val="7"/>
              </w:rPr>
            </w:pPr>
            <w:r>
              <w:rPr>
                <w:w w:val="109"/>
                <w:sz w:val="7"/>
              </w:rPr>
              <w:t>1</w:t>
            </w:r>
          </w:p>
        </w:tc>
        <w:tc>
          <w:tcPr>
            <w:tcW w:w="265" w:type="dxa"/>
            <w:tcBorders>
              <w:top w:val="single" w:sz="4" w:space="0" w:color="000000"/>
              <w:left w:val="single" w:sz="4" w:space="0" w:color="000000"/>
              <w:bottom w:val="single" w:sz="2" w:space="0" w:color="000000"/>
              <w:right w:val="single" w:sz="12" w:space="0" w:color="000000"/>
            </w:tcBorders>
          </w:tcPr>
          <w:p>
            <w:pPr>
              <w:pStyle w:val="TableParagraph"/>
              <w:spacing w:before="6"/>
              <w:ind w:right="19"/>
              <w:jc w:val="right"/>
              <w:rPr>
                <w:sz w:val="7"/>
              </w:rPr>
            </w:pPr>
            <w:r>
              <w:rPr>
                <w:w w:val="109"/>
                <w:sz w:val="7"/>
              </w:rPr>
              <w:t>5</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04"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3" w:type="dxa"/>
            <w:tcBorders>
              <w:top w:val="single" w:sz="2" w:space="0" w:color="000000"/>
              <w:left w:val="single" w:sz="12" w:space="0" w:color="000000"/>
              <w:bottom w:val="single" w:sz="2" w:space="0" w:color="000000"/>
              <w:right w:val="single" w:sz="2" w:space="0" w:color="000000"/>
            </w:tcBorders>
          </w:tcPr>
          <w:p>
            <w:pPr>
              <w:pStyle w:val="TableParagraph"/>
              <w:spacing w:before="3"/>
              <w:ind w:right="35"/>
              <w:jc w:val="right"/>
              <w:rPr>
                <w:sz w:val="7"/>
              </w:rPr>
            </w:pPr>
            <w:r>
              <w:rPr>
                <w:w w:val="109"/>
                <w:sz w:val="7"/>
              </w:rPr>
              <w:t>2</w:t>
            </w:r>
          </w:p>
        </w:tc>
        <w:tc>
          <w:tcPr>
            <w:tcW w:w="272" w:type="dxa"/>
            <w:tcBorders>
              <w:top w:val="single" w:sz="2" w:space="0" w:color="000000"/>
              <w:left w:val="single" w:sz="2" w:space="0" w:color="000000"/>
              <w:bottom w:val="single" w:sz="2" w:space="0" w:color="000000"/>
              <w:right w:val="single" w:sz="4" w:space="0" w:color="000000"/>
            </w:tcBorders>
          </w:tcPr>
          <w:p>
            <w:pPr>
              <w:pStyle w:val="TableParagraph"/>
              <w:spacing w:before="3"/>
              <w:ind w:right="33"/>
              <w:jc w:val="right"/>
              <w:rPr>
                <w:sz w:val="7"/>
              </w:rPr>
            </w:pPr>
            <w:r>
              <w:rPr>
                <w:w w:val="109"/>
                <w:sz w:val="7"/>
              </w:rPr>
              <w:t>6</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3"/>
              <w:ind w:right="37"/>
              <w:jc w:val="right"/>
              <w:rPr>
                <w:sz w:val="7"/>
              </w:rPr>
            </w:pPr>
            <w:r>
              <w:rPr>
                <w:w w:val="109"/>
                <w:sz w:val="7"/>
              </w:rPr>
              <w:t>2</w:t>
            </w:r>
          </w:p>
        </w:tc>
        <w:tc>
          <w:tcPr>
            <w:tcW w:w="266" w:type="dxa"/>
            <w:tcBorders>
              <w:top w:val="single" w:sz="2" w:space="0" w:color="000000"/>
              <w:left w:val="single" w:sz="2" w:space="0" w:color="000000"/>
              <w:bottom w:val="single" w:sz="2" w:space="0" w:color="000000"/>
              <w:right w:val="single" w:sz="4" w:space="0" w:color="000000"/>
            </w:tcBorders>
          </w:tcPr>
          <w:p>
            <w:pPr>
              <w:pStyle w:val="TableParagraph"/>
              <w:spacing w:before="3"/>
              <w:ind w:right="29"/>
              <w:jc w:val="right"/>
              <w:rPr>
                <w:sz w:val="7"/>
              </w:rPr>
            </w:pPr>
            <w:r>
              <w:rPr>
                <w:w w:val="109"/>
                <w:sz w:val="7"/>
              </w:rPr>
              <w:t>6</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3"/>
              <w:ind w:right="33"/>
              <w:jc w:val="right"/>
              <w:rPr>
                <w:sz w:val="7"/>
              </w:rPr>
            </w:pPr>
            <w:r>
              <w:rPr>
                <w:w w:val="109"/>
                <w:sz w:val="7"/>
              </w:rPr>
              <w:t>2</w:t>
            </w:r>
          </w:p>
        </w:tc>
        <w:tc>
          <w:tcPr>
            <w:tcW w:w="273" w:type="dxa"/>
            <w:tcBorders>
              <w:top w:val="single" w:sz="2" w:space="0" w:color="000000"/>
              <w:left w:val="single" w:sz="2" w:space="0" w:color="000000"/>
              <w:bottom w:val="single" w:sz="2" w:space="0" w:color="000000"/>
              <w:right w:val="single" w:sz="4" w:space="0" w:color="000000"/>
            </w:tcBorders>
          </w:tcPr>
          <w:p>
            <w:pPr>
              <w:pStyle w:val="TableParagraph"/>
              <w:spacing w:before="3"/>
              <w:ind w:right="32"/>
              <w:jc w:val="right"/>
              <w:rPr>
                <w:sz w:val="7"/>
              </w:rPr>
            </w:pPr>
            <w:r>
              <w:rPr>
                <w:w w:val="109"/>
                <w:sz w:val="7"/>
              </w:rPr>
              <w:t>6</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3"/>
              <w:ind w:right="34"/>
              <w:jc w:val="right"/>
              <w:rPr>
                <w:sz w:val="7"/>
              </w:rPr>
            </w:pPr>
            <w:r>
              <w:rPr>
                <w:w w:val="109"/>
                <w:sz w:val="7"/>
              </w:rPr>
              <w:t>2</w:t>
            </w:r>
          </w:p>
        </w:tc>
        <w:tc>
          <w:tcPr>
            <w:tcW w:w="273" w:type="dxa"/>
            <w:tcBorders>
              <w:top w:val="single" w:sz="2" w:space="0" w:color="000000"/>
              <w:left w:val="single" w:sz="4" w:space="0" w:color="000000"/>
              <w:bottom w:val="single" w:sz="2" w:space="0" w:color="000000"/>
              <w:right w:val="single" w:sz="4" w:space="0" w:color="000000"/>
            </w:tcBorders>
          </w:tcPr>
          <w:p>
            <w:pPr>
              <w:pStyle w:val="TableParagraph"/>
              <w:spacing w:before="3"/>
              <w:ind w:right="35"/>
              <w:jc w:val="right"/>
              <w:rPr>
                <w:sz w:val="7"/>
              </w:rPr>
            </w:pPr>
            <w:r>
              <w:rPr>
                <w:w w:val="109"/>
                <w:sz w:val="7"/>
              </w:rPr>
              <w:t>6</w:t>
            </w:r>
          </w:p>
        </w:tc>
        <w:tc>
          <w:tcPr>
            <w:tcW w:w="265" w:type="dxa"/>
            <w:tcBorders>
              <w:top w:val="single" w:sz="2" w:space="0" w:color="000000"/>
              <w:left w:val="single" w:sz="4" w:space="0" w:color="000000"/>
              <w:bottom w:val="single" w:sz="2" w:space="0" w:color="000000"/>
              <w:right w:val="single" w:sz="4" w:space="0" w:color="000000"/>
            </w:tcBorders>
          </w:tcPr>
          <w:p>
            <w:pPr>
              <w:pStyle w:val="TableParagraph"/>
              <w:spacing w:before="3"/>
              <w:ind w:right="30"/>
              <w:jc w:val="right"/>
              <w:rPr>
                <w:sz w:val="7"/>
              </w:rPr>
            </w:pPr>
            <w:r>
              <w:rPr>
                <w:w w:val="109"/>
                <w:sz w:val="7"/>
              </w:rPr>
              <w:t>2</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3"/>
              <w:ind w:right="30"/>
              <w:jc w:val="right"/>
              <w:rPr>
                <w:sz w:val="7"/>
              </w:rPr>
            </w:pPr>
            <w:r>
              <w:rPr>
                <w:w w:val="109"/>
                <w:sz w:val="7"/>
              </w:rPr>
              <w:t>6</w:t>
            </w:r>
          </w:p>
        </w:tc>
        <w:tc>
          <w:tcPr>
            <w:tcW w:w="273" w:type="dxa"/>
            <w:tcBorders>
              <w:top w:val="single" w:sz="2" w:space="0" w:color="000000"/>
              <w:left w:val="single" w:sz="4" w:space="0" w:color="000000"/>
              <w:bottom w:val="single" w:sz="2" w:space="0" w:color="000000"/>
              <w:right w:val="single" w:sz="2" w:space="0" w:color="000000"/>
            </w:tcBorders>
          </w:tcPr>
          <w:p>
            <w:pPr>
              <w:pStyle w:val="TableParagraph"/>
              <w:spacing w:before="3"/>
              <w:ind w:right="35"/>
              <w:jc w:val="right"/>
              <w:rPr>
                <w:sz w:val="7"/>
              </w:rPr>
            </w:pPr>
            <w:r>
              <w:rPr>
                <w:w w:val="109"/>
                <w:sz w:val="7"/>
              </w:rPr>
              <w:t>2</w:t>
            </w:r>
          </w:p>
        </w:tc>
        <w:tc>
          <w:tcPr>
            <w:tcW w:w="272" w:type="dxa"/>
            <w:tcBorders>
              <w:top w:val="single" w:sz="2" w:space="0" w:color="000000"/>
              <w:left w:val="single" w:sz="2" w:space="0" w:color="000000"/>
              <w:bottom w:val="single" w:sz="2" w:space="0" w:color="000000"/>
              <w:right w:val="single" w:sz="12" w:space="0" w:color="000000"/>
            </w:tcBorders>
          </w:tcPr>
          <w:p>
            <w:pPr>
              <w:pStyle w:val="TableParagraph"/>
              <w:spacing w:before="3"/>
              <w:ind w:right="23"/>
              <w:jc w:val="right"/>
              <w:rPr>
                <w:sz w:val="7"/>
              </w:rPr>
            </w:pPr>
            <w:r>
              <w:rPr>
                <w:w w:val="109"/>
                <w:sz w:val="7"/>
              </w:rPr>
              <w:t>6</w:t>
            </w:r>
          </w:p>
        </w:tc>
        <w:tc>
          <w:tcPr>
            <w:tcW w:w="538" w:type="dxa"/>
            <w:tcBorders>
              <w:top w:val="single" w:sz="12" w:space="0" w:color="000000"/>
              <w:left w:val="single" w:sz="12" w:space="0" w:color="000000"/>
              <w:bottom w:val="single" w:sz="4" w:space="0" w:color="000000"/>
              <w:right w:val="single" w:sz="12" w:space="0" w:color="000000"/>
            </w:tcBorders>
          </w:tcPr>
          <w:p>
            <w:pPr>
              <w:pStyle w:val="TableParagraph"/>
              <w:spacing w:before="10"/>
              <w:ind w:left="68" w:right="50"/>
              <w:jc w:val="center"/>
              <w:rPr>
                <w:b/>
                <w:sz w:val="15"/>
              </w:rPr>
            </w:pPr>
            <w:r>
              <w:rPr>
                <w:b/>
                <w:sz w:val="15"/>
              </w:rPr>
              <w:t>"T"</w:t>
            </w: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2" w:space="0" w:color="000000"/>
              <w:left w:val="single" w:sz="12" w:space="0" w:color="000000"/>
              <w:bottom w:val="single" w:sz="2" w:space="0" w:color="000000"/>
              <w:right w:val="single" w:sz="2" w:space="0" w:color="000000"/>
            </w:tcBorders>
          </w:tcPr>
          <w:p>
            <w:pPr>
              <w:pStyle w:val="TableParagraph"/>
              <w:spacing w:before="3"/>
              <w:ind w:right="37"/>
              <w:jc w:val="right"/>
              <w:rPr>
                <w:sz w:val="7"/>
              </w:rPr>
            </w:pPr>
            <w:r>
              <w:rPr>
                <w:w w:val="109"/>
                <w:sz w:val="7"/>
              </w:rPr>
              <w:t>2</w:t>
            </w:r>
          </w:p>
        </w:tc>
        <w:tc>
          <w:tcPr>
            <w:tcW w:w="266" w:type="dxa"/>
            <w:tcBorders>
              <w:top w:val="single" w:sz="2" w:space="0" w:color="000000"/>
              <w:left w:val="single" w:sz="2" w:space="0" w:color="000000"/>
              <w:bottom w:val="single" w:sz="2" w:space="0" w:color="000000"/>
              <w:right w:val="single" w:sz="4" w:space="0" w:color="000000"/>
            </w:tcBorders>
          </w:tcPr>
          <w:p>
            <w:pPr>
              <w:pStyle w:val="TableParagraph"/>
              <w:spacing w:before="3"/>
              <w:ind w:right="29"/>
              <w:jc w:val="right"/>
              <w:rPr>
                <w:sz w:val="7"/>
              </w:rPr>
            </w:pPr>
            <w:r>
              <w:rPr>
                <w:w w:val="109"/>
                <w:sz w:val="7"/>
              </w:rPr>
              <w:t>6</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3"/>
              <w:ind w:right="33"/>
              <w:jc w:val="right"/>
              <w:rPr>
                <w:sz w:val="7"/>
              </w:rPr>
            </w:pPr>
            <w:r>
              <w:rPr>
                <w:w w:val="109"/>
                <w:sz w:val="7"/>
              </w:rPr>
              <w:t>2</w:t>
            </w:r>
          </w:p>
        </w:tc>
        <w:tc>
          <w:tcPr>
            <w:tcW w:w="273" w:type="dxa"/>
            <w:tcBorders>
              <w:top w:val="single" w:sz="2" w:space="0" w:color="000000"/>
              <w:left w:val="single" w:sz="2" w:space="0" w:color="000000"/>
              <w:bottom w:val="single" w:sz="2" w:space="0" w:color="000000"/>
              <w:right w:val="single" w:sz="4" w:space="0" w:color="000000"/>
            </w:tcBorders>
          </w:tcPr>
          <w:p>
            <w:pPr>
              <w:pStyle w:val="TableParagraph"/>
              <w:spacing w:before="3"/>
              <w:ind w:right="32"/>
              <w:jc w:val="right"/>
              <w:rPr>
                <w:sz w:val="7"/>
              </w:rPr>
            </w:pPr>
            <w:r>
              <w:rPr>
                <w:w w:val="109"/>
                <w:sz w:val="7"/>
              </w:rPr>
              <w:t>6</w:t>
            </w:r>
          </w:p>
        </w:tc>
        <w:tc>
          <w:tcPr>
            <w:tcW w:w="273" w:type="dxa"/>
            <w:tcBorders>
              <w:top w:val="single" w:sz="2" w:space="0" w:color="000000"/>
              <w:left w:val="single" w:sz="4" w:space="0" w:color="000000"/>
              <w:bottom w:val="single" w:sz="2" w:space="0" w:color="000000"/>
              <w:right w:val="single" w:sz="2" w:space="0" w:color="000000"/>
            </w:tcBorders>
          </w:tcPr>
          <w:p>
            <w:pPr>
              <w:pStyle w:val="TableParagraph"/>
              <w:spacing w:before="3"/>
              <w:ind w:right="37"/>
              <w:jc w:val="right"/>
              <w:rPr>
                <w:sz w:val="7"/>
              </w:rPr>
            </w:pPr>
            <w:r>
              <w:rPr>
                <w:w w:val="109"/>
                <w:sz w:val="7"/>
              </w:rPr>
              <w:t>2</w:t>
            </w:r>
          </w:p>
        </w:tc>
        <w:tc>
          <w:tcPr>
            <w:tcW w:w="272" w:type="dxa"/>
            <w:tcBorders>
              <w:top w:val="single" w:sz="2" w:space="0" w:color="000000"/>
              <w:left w:val="single" w:sz="2" w:space="0" w:color="000000"/>
              <w:bottom w:val="single" w:sz="2" w:space="0" w:color="000000"/>
              <w:right w:val="single" w:sz="4" w:space="0" w:color="000000"/>
            </w:tcBorders>
          </w:tcPr>
          <w:p>
            <w:pPr>
              <w:pStyle w:val="TableParagraph"/>
              <w:spacing w:before="3"/>
              <w:ind w:right="35"/>
              <w:jc w:val="right"/>
              <w:rPr>
                <w:sz w:val="7"/>
              </w:rPr>
            </w:pPr>
            <w:r>
              <w:rPr>
                <w:w w:val="109"/>
                <w:sz w:val="7"/>
              </w:rPr>
              <w:t>6</w:t>
            </w:r>
          </w:p>
        </w:tc>
        <w:tc>
          <w:tcPr>
            <w:tcW w:w="265" w:type="dxa"/>
            <w:tcBorders>
              <w:top w:val="single" w:sz="2" w:space="0" w:color="000000"/>
              <w:left w:val="single" w:sz="4" w:space="0" w:color="000000"/>
              <w:bottom w:val="single" w:sz="2" w:space="0" w:color="000000"/>
              <w:right w:val="single" w:sz="4" w:space="0" w:color="000000"/>
            </w:tcBorders>
          </w:tcPr>
          <w:p>
            <w:pPr>
              <w:pStyle w:val="TableParagraph"/>
              <w:spacing w:before="3"/>
              <w:ind w:right="30"/>
              <w:jc w:val="right"/>
              <w:rPr>
                <w:sz w:val="7"/>
              </w:rPr>
            </w:pPr>
            <w:r>
              <w:rPr>
                <w:w w:val="109"/>
                <w:sz w:val="7"/>
              </w:rPr>
              <w:t>2</w:t>
            </w:r>
          </w:p>
        </w:tc>
        <w:tc>
          <w:tcPr>
            <w:tcW w:w="273" w:type="dxa"/>
            <w:tcBorders>
              <w:top w:val="single" w:sz="2" w:space="0" w:color="000000"/>
              <w:left w:val="single" w:sz="4" w:space="0" w:color="000000"/>
              <w:bottom w:val="single" w:sz="2" w:space="0" w:color="000000"/>
              <w:right w:val="single" w:sz="4" w:space="0" w:color="000000"/>
            </w:tcBorders>
          </w:tcPr>
          <w:p>
            <w:pPr>
              <w:pStyle w:val="TableParagraph"/>
              <w:spacing w:before="3"/>
              <w:ind w:right="31"/>
              <w:jc w:val="right"/>
              <w:rPr>
                <w:sz w:val="7"/>
              </w:rPr>
            </w:pPr>
            <w:r>
              <w:rPr>
                <w:w w:val="109"/>
                <w:sz w:val="7"/>
              </w:rPr>
              <w:t>6</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3"/>
              <w:ind w:right="35"/>
              <w:jc w:val="right"/>
              <w:rPr>
                <w:sz w:val="7"/>
              </w:rPr>
            </w:pPr>
            <w:r>
              <w:rPr>
                <w:w w:val="109"/>
                <w:sz w:val="7"/>
              </w:rPr>
              <w:t>2</w:t>
            </w:r>
          </w:p>
        </w:tc>
        <w:tc>
          <w:tcPr>
            <w:tcW w:w="273" w:type="dxa"/>
            <w:tcBorders>
              <w:top w:val="single" w:sz="2" w:space="0" w:color="000000"/>
              <w:left w:val="single" w:sz="2" w:space="0" w:color="000000"/>
              <w:bottom w:val="single" w:sz="2" w:space="0" w:color="000000"/>
              <w:right w:val="single" w:sz="4" w:space="0" w:color="000000"/>
            </w:tcBorders>
          </w:tcPr>
          <w:p>
            <w:pPr>
              <w:pStyle w:val="TableParagraph"/>
              <w:spacing w:before="3"/>
              <w:ind w:right="34"/>
              <w:jc w:val="right"/>
              <w:rPr>
                <w:sz w:val="7"/>
              </w:rPr>
            </w:pPr>
            <w:r>
              <w:rPr>
                <w:w w:val="109"/>
                <w:sz w:val="7"/>
              </w:rPr>
              <w:t>6</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3"/>
              <w:ind w:right="36"/>
              <w:jc w:val="right"/>
              <w:rPr>
                <w:sz w:val="7"/>
              </w:rPr>
            </w:pPr>
            <w:r>
              <w:rPr>
                <w:w w:val="109"/>
                <w:sz w:val="7"/>
              </w:rPr>
              <w:t>2</w:t>
            </w:r>
          </w:p>
        </w:tc>
        <w:tc>
          <w:tcPr>
            <w:tcW w:w="265" w:type="dxa"/>
            <w:tcBorders>
              <w:top w:val="single" w:sz="2" w:space="0" w:color="000000"/>
              <w:left w:val="single" w:sz="4" w:space="0" w:color="000000"/>
              <w:bottom w:val="single" w:sz="2" w:space="0" w:color="000000"/>
              <w:right w:val="single" w:sz="12" w:space="0" w:color="000000"/>
            </w:tcBorders>
          </w:tcPr>
          <w:p>
            <w:pPr>
              <w:pStyle w:val="TableParagraph"/>
              <w:spacing w:before="3"/>
              <w:ind w:right="19"/>
              <w:jc w:val="right"/>
              <w:rPr>
                <w:sz w:val="7"/>
              </w:rPr>
            </w:pPr>
            <w:r>
              <w:rPr>
                <w:w w:val="109"/>
                <w:sz w:val="7"/>
              </w:rPr>
              <w:t>6</w:t>
            </w:r>
          </w:p>
        </w:tc>
        <w:tc>
          <w:tcPr>
            <w:tcW w:w="546" w:type="dxa"/>
            <w:tcBorders>
              <w:top w:val="single" w:sz="12" w:space="0" w:color="000000"/>
              <w:left w:val="single" w:sz="12" w:space="0" w:color="000000"/>
              <w:bottom w:val="single" w:sz="4" w:space="0" w:color="000000"/>
              <w:right w:val="single" w:sz="12" w:space="0" w:color="000000"/>
            </w:tcBorders>
          </w:tcPr>
          <w:p>
            <w:pPr>
              <w:pStyle w:val="TableParagraph"/>
              <w:spacing w:before="10"/>
              <w:ind w:left="147"/>
              <w:rPr>
                <w:b/>
                <w:sz w:val="15"/>
              </w:rPr>
            </w:pPr>
            <w:r>
              <w:rPr>
                <w:b/>
                <w:sz w:val="15"/>
              </w:rPr>
              <w:t>"T"</w:t>
            </w: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0"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3" w:type="dxa"/>
            <w:tcBorders>
              <w:top w:val="single" w:sz="2" w:space="0" w:color="000000"/>
              <w:left w:val="single" w:sz="12" w:space="0" w:color="000000"/>
              <w:bottom w:val="single" w:sz="2" w:space="0" w:color="000000"/>
              <w:right w:val="single" w:sz="2" w:space="0" w:color="000000"/>
            </w:tcBorders>
          </w:tcPr>
          <w:p>
            <w:pPr>
              <w:pStyle w:val="TableParagraph"/>
              <w:spacing w:before="9"/>
              <w:ind w:right="35"/>
              <w:jc w:val="right"/>
              <w:rPr>
                <w:sz w:val="7"/>
              </w:rPr>
            </w:pPr>
            <w:r>
              <w:rPr>
                <w:w w:val="109"/>
                <w:sz w:val="7"/>
              </w:rPr>
              <w:t>3</w:t>
            </w:r>
          </w:p>
        </w:tc>
        <w:tc>
          <w:tcPr>
            <w:tcW w:w="272" w:type="dxa"/>
            <w:tcBorders>
              <w:top w:val="single" w:sz="2" w:space="0" w:color="000000"/>
              <w:left w:val="single" w:sz="2" w:space="0" w:color="000000"/>
              <w:bottom w:val="single" w:sz="2" w:space="0" w:color="000000"/>
              <w:right w:val="single" w:sz="4" w:space="0" w:color="000000"/>
            </w:tcBorders>
          </w:tcPr>
          <w:p>
            <w:pPr>
              <w:pStyle w:val="TableParagraph"/>
              <w:spacing w:before="9"/>
              <w:ind w:right="33"/>
              <w:jc w:val="right"/>
              <w:rPr>
                <w:sz w:val="7"/>
              </w:rPr>
            </w:pPr>
            <w:r>
              <w:rPr>
                <w:w w:val="109"/>
                <w:sz w:val="7"/>
              </w:rPr>
              <w:t>7</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9"/>
              <w:ind w:right="37"/>
              <w:jc w:val="right"/>
              <w:rPr>
                <w:sz w:val="7"/>
              </w:rPr>
            </w:pPr>
            <w:r>
              <w:rPr>
                <w:w w:val="109"/>
                <w:sz w:val="7"/>
              </w:rPr>
              <w:t>3</w:t>
            </w:r>
          </w:p>
        </w:tc>
        <w:tc>
          <w:tcPr>
            <w:tcW w:w="266" w:type="dxa"/>
            <w:tcBorders>
              <w:top w:val="single" w:sz="2" w:space="0" w:color="000000"/>
              <w:left w:val="single" w:sz="2" w:space="0" w:color="000000"/>
              <w:bottom w:val="single" w:sz="2" w:space="0" w:color="000000"/>
              <w:right w:val="single" w:sz="4" w:space="0" w:color="000000"/>
            </w:tcBorders>
          </w:tcPr>
          <w:p>
            <w:pPr>
              <w:pStyle w:val="TableParagraph"/>
              <w:spacing w:before="9"/>
              <w:ind w:right="29"/>
              <w:jc w:val="right"/>
              <w:rPr>
                <w:sz w:val="7"/>
              </w:rPr>
            </w:pPr>
            <w:r>
              <w:rPr>
                <w:w w:val="109"/>
                <w:sz w:val="7"/>
              </w:rPr>
              <w:t>7</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9"/>
              <w:ind w:right="33"/>
              <w:jc w:val="right"/>
              <w:rPr>
                <w:sz w:val="7"/>
              </w:rPr>
            </w:pPr>
            <w:r>
              <w:rPr>
                <w:w w:val="109"/>
                <w:sz w:val="7"/>
              </w:rPr>
              <w:t>3</w:t>
            </w:r>
          </w:p>
        </w:tc>
        <w:tc>
          <w:tcPr>
            <w:tcW w:w="273" w:type="dxa"/>
            <w:tcBorders>
              <w:top w:val="single" w:sz="2" w:space="0" w:color="000000"/>
              <w:left w:val="single" w:sz="2" w:space="0" w:color="000000"/>
              <w:bottom w:val="single" w:sz="2" w:space="0" w:color="000000"/>
              <w:right w:val="single" w:sz="4" w:space="0" w:color="000000"/>
            </w:tcBorders>
          </w:tcPr>
          <w:p>
            <w:pPr>
              <w:pStyle w:val="TableParagraph"/>
              <w:spacing w:before="9"/>
              <w:ind w:right="32"/>
              <w:jc w:val="right"/>
              <w:rPr>
                <w:sz w:val="7"/>
              </w:rPr>
            </w:pPr>
            <w:r>
              <w:rPr>
                <w:w w:val="109"/>
                <w:sz w:val="7"/>
              </w:rPr>
              <w:t>7</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9"/>
              <w:ind w:right="34"/>
              <w:jc w:val="right"/>
              <w:rPr>
                <w:sz w:val="7"/>
              </w:rPr>
            </w:pPr>
            <w:r>
              <w:rPr>
                <w:w w:val="109"/>
                <w:sz w:val="7"/>
              </w:rPr>
              <w:t>3</w:t>
            </w:r>
          </w:p>
        </w:tc>
        <w:tc>
          <w:tcPr>
            <w:tcW w:w="273" w:type="dxa"/>
            <w:tcBorders>
              <w:top w:val="single" w:sz="2" w:space="0" w:color="000000"/>
              <w:left w:val="single" w:sz="4" w:space="0" w:color="000000"/>
              <w:bottom w:val="single" w:sz="2" w:space="0" w:color="000000"/>
              <w:right w:val="single" w:sz="4" w:space="0" w:color="000000"/>
            </w:tcBorders>
          </w:tcPr>
          <w:p>
            <w:pPr>
              <w:pStyle w:val="TableParagraph"/>
              <w:spacing w:before="9"/>
              <w:ind w:right="35"/>
              <w:jc w:val="right"/>
              <w:rPr>
                <w:sz w:val="7"/>
              </w:rPr>
            </w:pPr>
            <w:r>
              <w:rPr>
                <w:w w:val="109"/>
                <w:sz w:val="7"/>
              </w:rPr>
              <w:t>7</w:t>
            </w:r>
          </w:p>
        </w:tc>
        <w:tc>
          <w:tcPr>
            <w:tcW w:w="265" w:type="dxa"/>
            <w:tcBorders>
              <w:top w:val="single" w:sz="2" w:space="0" w:color="000000"/>
              <w:left w:val="single" w:sz="4" w:space="0" w:color="000000"/>
              <w:bottom w:val="single" w:sz="2" w:space="0" w:color="000000"/>
              <w:right w:val="single" w:sz="4" w:space="0" w:color="000000"/>
            </w:tcBorders>
          </w:tcPr>
          <w:p>
            <w:pPr>
              <w:pStyle w:val="TableParagraph"/>
              <w:spacing w:before="9"/>
              <w:ind w:right="30"/>
              <w:jc w:val="right"/>
              <w:rPr>
                <w:sz w:val="7"/>
              </w:rPr>
            </w:pPr>
            <w:r>
              <w:rPr>
                <w:w w:val="109"/>
                <w:sz w:val="7"/>
              </w:rPr>
              <w:t>3</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9"/>
              <w:ind w:right="30"/>
              <w:jc w:val="right"/>
              <w:rPr>
                <w:sz w:val="7"/>
              </w:rPr>
            </w:pPr>
            <w:r>
              <w:rPr>
                <w:w w:val="109"/>
                <w:sz w:val="7"/>
              </w:rPr>
              <w:t>7</w:t>
            </w:r>
          </w:p>
        </w:tc>
        <w:tc>
          <w:tcPr>
            <w:tcW w:w="273" w:type="dxa"/>
            <w:tcBorders>
              <w:top w:val="single" w:sz="2" w:space="0" w:color="000000"/>
              <w:left w:val="single" w:sz="4" w:space="0" w:color="000000"/>
              <w:bottom w:val="single" w:sz="2" w:space="0" w:color="000000"/>
              <w:right w:val="single" w:sz="2" w:space="0" w:color="000000"/>
            </w:tcBorders>
          </w:tcPr>
          <w:p>
            <w:pPr>
              <w:pStyle w:val="TableParagraph"/>
              <w:spacing w:before="9"/>
              <w:ind w:right="35"/>
              <w:jc w:val="right"/>
              <w:rPr>
                <w:sz w:val="7"/>
              </w:rPr>
            </w:pPr>
            <w:r>
              <w:rPr>
                <w:w w:val="109"/>
                <w:sz w:val="7"/>
              </w:rPr>
              <w:t>3</w:t>
            </w:r>
          </w:p>
        </w:tc>
        <w:tc>
          <w:tcPr>
            <w:tcW w:w="272" w:type="dxa"/>
            <w:tcBorders>
              <w:top w:val="single" w:sz="2" w:space="0" w:color="000000"/>
              <w:left w:val="single" w:sz="2" w:space="0" w:color="000000"/>
              <w:bottom w:val="single" w:sz="2" w:space="0" w:color="000000"/>
              <w:right w:val="single" w:sz="12" w:space="0" w:color="000000"/>
            </w:tcBorders>
          </w:tcPr>
          <w:p>
            <w:pPr>
              <w:pStyle w:val="TableParagraph"/>
              <w:spacing w:before="9"/>
              <w:ind w:right="23"/>
              <w:jc w:val="right"/>
              <w:rPr>
                <w:sz w:val="7"/>
              </w:rPr>
            </w:pPr>
            <w:r>
              <w:rPr>
                <w:w w:val="109"/>
                <w:sz w:val="7"/>
              </w:rPr>
              <w:t>7</w:t>
            </w:r>
          </w:p>
        </w:tc>
        <w:tc>
          <w:tcPr>
            <w:tcW w:w="538" w:type="dxa"/>
            <w:tcBorders>
              <w:top w:val="single" w:sz="4" w:space="0" w:color="000000"/>
              <w:left w:val="single" w:sz="12" w:space="0" w:color="000000"/>
              <w:bottom w:val="single" w:sz="4" w:space="0" w:color="000000"/>
              <w:right w:val="single" w:sz="12" w:space="0" w:color="000000"/>
            </w:tcBorders>
          </w:tcPr>
          <w:p>
            <w:pPr>
              <w:pStyle w:val="TableParagraph"/>
              <w:spacing w:before="14"/>
              <w:ind w:left="19"/>
              <w:jc w:val="center"/>
              <w:rPr>
                <w:b/>
                <w:sz w:val="15"/>
              </w:rPr>
            </w:pPr>
            <w:r>
              <w:rPr>
                <w:b/>
                <w:w w:val="102"/>
                <w:sz w:val="15"/>
              </w:rPr>
              <w:t>:</w:t>
            </w: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2" w:space="0" w:color="000000"/>
              <w:left w:val="single" w:sz="12" w:space="0" w:color="000000"/>
              <w:bottom w:val="single" w:sz="2" w:space="0" w:color="000000"/>
              <w:right w:val="single" w:sz="2" w:space="0" w:color="000000"/>
            </w:tcBorders>
          </w:tcPr>
          <w:p>
            <w:pPr>
              <w:pStyle w:val="TableParagraph"/>
              <w:spacing w:before="9"/>
              <w:ind w:right="37"/>
              <w:jc w:val="right"/>
              <w:rPr>
                <w:sz w:val="7"/>
              </w:rPr>
            </w:pPr>
            <w:r>
              <w:rPr>
                <w:w w:val="109"/>
                <w:sz w:val="7"/>
              </w:rPr>
              <w:t>3</w:t>
            </w:r>
          </w:p>
        </w:tc>
        <w:tc>
          <w:tcPr>
            <w:tcW w:w="266" w:type="dxa"/>
            <w:tcBorders>
              <w:top w:val="single" w:sz="2" w:space="0" w:color="000000"/>
              <w:left w:val="single" w:sz="2" w:space="0" w:color="000000"/>
              <w:bottom w:val="single" w:sz="2" w:space="0" w:color="000000"/>
              <w:right w:val="single" w:sz="4" w:space="0" w:color="000000"/>
            </w:tcBorders>
          </w:tcPr>
          <w:p>
            <w:pPr>
              <w:pStyle w:val="TableParagraph"/>
              <w:spacing w:before="9"/>
              <w:ind w:right="29"/>
              <w:jc w:val="right"/>
              <w:rPr>
                <w:sz w:val="7"/>
              </w:rPr>
            </w:pPr>
            <w:r>
              <w:rPr>
                <w:w w:val="109"/>
                <w:sz w:val="7"/>
              </w:rPr>
              <w:t>7</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9"/>
              <w:ind w:right="33"/>
              <w:jc w:val="right"/>
              <w:rPr>
                <w:sz w:val="7"/>
              </w:rPr>
            </w:pPr>
            <w:r>
              <w:rPr>
                <w:w w:val="109"/>
                <w:sz w:val="7"/>
              </w:rPr>
              <w:t>3</w:t>
            </w:r>
          </w:p>
        </w:tc>
        <w:tc>
          <w:tcPr>
            <w:tcW w:w="273" w:type="dxa"/>
            <w:tcBorders>
              <w:top w:val="single" w:sz="2" w:space="0" w:color="000000"/>
              <w:left w:val="single" w:sz="2" w:space="0" w:color="000000"/>
              <w:bottom w:val="single" w:sz="2" w:space="0" w:color="000000"/>
              <w:right w:val="single" w:sz="4" w:space="0" w:color="000000"/>
            </w:tcBorders>
          </w:tcPr>
          <w:p>
            <w:pPr>
              <w:pStyle w:val="TableParagraph"/>
              <w:spacing w:before="9"/>
              <w:ind w:right="32"/>
              <w:jc w:val="right"/>
              <w:rPr>
                <w:sz w:val="7"/>
              </w:rPr>
            </w:pPr>
            <w:r>
              <w:rPr>
                <w:w w:val="109"/>
                <w:sz w:val="7"/>
              </w:rPr>
              <w:t>7</w:t>
            </w:r>
          </w:p>
        </w:tc>
        <w:tc>
          <w:tcPr>
            <w:tcW w:w="273" w:type="dxa"/>
            <w:tcBorders>
              <w:top w:val="single" w:sz="2" w:space="0" w:color="000000"/>
              <w:left w:val="single" w:sz="4" w:space="0" w:color="000000"/>
              <w:bottom w:val="single" w:sz="2" w:space="0" w:color="000000"/>
              <w:right w:val="single" w:sz="2" w:space="0" w:color="000000"/>
            </w:tcBorders>
          </w:tcPr>
          <w:p>
            <w:pPr>
              <w:pStyle w:val="TableParagraph"/>
              <w:spacing w:before="9"/>
              <w:ind w:right="37"/>
              <w:jc w:val="right"/>
              <w:rPr>
                <w:sz w:val="7"/>
              </w:rPr>
            </w:pPr>
            <w:r>
              <w:rPr>
                <w:w w:val="109"/>
                <w:sz w:val="7"/>
              </w:rPr>
              <w:t>3</w:t>
            </w:r>
          </w:p>
        </w:tc>
        <w:tc>
          <w:tcPr>
            <w:tcW w:w="272" w:type="dxa"/>
            <w:tcBorders>
              <w:top w:val="single" w:sz="2" w:space="0" w:color="000000"/>
              <w:left w:val="single" w:sz="2" w:space="0" w:color="000000"/>
              <w:bottom w:val="single" w:sz="2" w:space="0" w:color="000000"/>
              <w:right w:val="single" w:sz="4" w:space="0" w:color="000000"/>
            </w:tcBorders>
          </w:tcPr>
          <w:p>
            <w:pPr>
              <w:pStyle w:val="TableParagraph"/>
              <w:spacing w:before="9"/>
              <w:ind w:right="35"/>
              <w:jc w:val="right"/>
              <w:rPr>
                <w:sz w:val="7"/>
              </w:rPr>
            </w:pPr>
            <w:r>
              <w:rPr>
                <w:w w:val="109"/>
                <w:sz w:val="7"/>
              </w:rPr>
              <w:t>7</w:t>
            </w:r>
          </w:p>
        </w:tc>
        <w:tc>
          <w:tcPr>
            <w:tcW w:w="265" w:type="dxa"/>
            <w:tcBorders>
              <w:top w:val="single" w:sz="2" w:space="0" w:color="000000"/>
              <w:left w:val="single" w:sz="4" w:space="0" w:color="000000"/>
              <w:bottom w:val="single" w:sz="2" w:space="0" w:color="000000"/>
              <w:right w:val="single" w:sz="4" w:space="0" w:color="000000"/>
            </w:tcBorders>
          </w:tcPr>
          <w:p>
            <w:pPr>
              <w:pStyle w:val="TableParagraph"/>
              <w:spacing w:before="9"/>
              <w:ind w:right="30"/>
              <w:jc w:val="right"/>
              <w:rPr>
                <w:sz w:val="7"/>
              </w:rPr>
            </w:pPr>
            <w:r>
              <w:rPr>
                <w:w w:val="109"/>
                <w:sz w:val="7"/>
              </w:rPr>
              <w:t>3</w:t>
            </w:r>
          </w:p>
        </w:tc>
        <w:tc>
          <w:tcPr>
            <w:tcW w:w="273" w:type="dxa"/>
            <w:tcBorders>
              <w:top w:val="single" w:sz="2" w:space="0" w:color="000000"/>
              <w:left w:val="single" w:sz="4" w:space="0" w:color="000000"/>
              <w:bottom w:val="single" w:sz="2" w:space="0" w:color="000000"/>
              <w:right w:val="single" w:sz="4" w:space="0" w:color="000000"/>
            </w:tcBorders>
          </w:tcPr>
          <w:p>
            <w:pPr>
              <w:pStyle w:val="TableParagraph"/>
              <w:spacing w:before="9"/>
              <w:ind w:right="31"/>
              <w:jc w:val="right"/>
              <w:rPr>
                <w:sz w:val="7"/>
              </w:rPr>
            </w:pPr>
            <w:r>
              <w:rPr>
                <w:w w:val="109"/>
                <w:sz w:val="7"/>
              </w:rPr>
              <w:t>7</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9"/>
              <w:ind w:right="35"/>
              <w:jc w:val="right"/>
              <w:rPr>
                <w:sz w:val="7"/>
              </w:rPr>
            </w:pPr>
            <w:r>
              <w:rPr>
                <w:w w:val="109"/>
                <w:sz w:val="7"/>
              </w:rPr>
              <w:t>3</w:t>
            </w:r>
          </w:p>
        </w:tc>
        <w:tc>
          <w:tcPr>
            <w:tcW w:w="273" w:type="dxa"/>
            <w:tcBorders>
              <w:top w:val="single" w:sz="2" w:space="0" w:color="000000"/>
              <w:left w:val="single" w:sz="2" w:space="0" w:color="000000"/>
              <w:bottom w:val="single" w:sz="2" w:space="0" w:color="000000"/>
              <w:right w:val="single" w:sz="4" w:space="0" w:color="000000"/>
            </w:tcBorders>
          </w:tcPr>
          <w:p>
            <w:pPr>
              <w:pStyle w:val="TableParagraph"/>
              <w:spacing w:before="9"/>
              <w:ind w:right="34"/>
              <w:jc w:val="right"/>
              <w:rPr>
                <w:sz w:val="7"/>
              </w:rPr>
            </w:pPr>
            <w:r>
              <w:rPr>
                <w:w w:val="109"/>
                <w:sz w:val="7"/>
              </w:rPr>
              <w:t>7</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9"/>
              <w:ind w:right="36"/>
              <w:jc w:val="right"/>
              <w:rPr>
                <w:sz w:val="7"/>
              </w:rPr>
            </w:pPr>
            <w:r>
              <w:rPr>
                <w:w w:val="109"/>
                <w:sz w:val="7"/>
              </w:rPr>
              <w:t>3</w:t>
            </w:r>
          </w:p>
        </w:tc>
        <w:tc>
          <w:tcPr>
            <w:tcW w:w="265" w:type="dxa"/>
            <w:tcBorders>
              <w:top w:val="single" w:sz="2" w:space="0" w:color="000000"/>
              <w:left w:val="single" w:sz="4" w:space="0" w:color="000000"/>
              <w:bottom w:val="single" w:sz="2" w:space="0" w:color="000000"/>
              <w:right w:val="single" w:sz="12" w:space="0" w:color="000000"/>
            </w:tcBorders>
          </w:tcPr>
          <w:p>
            <w:pPr>
              <w:pStyle w:val="TableParagraph"/>
              <w:spacing w:before="9"/>
              <w:ind w:right="19"/>
              <w:jc w:val="right"/>
              <w:rPr>
                <w:sz w:val="7"/>
              </w:rPr>
            </w:pPr>
            <w:r>
              <w:rPr>
                <w:w w:val="109"/>
                <w:sz w:val="7"/>
              </w:rPr>
              <w:t>7</w:t>
            </w:r>
          </w:p>
        </w:tc>
        <w:tc>
          <w:tcPr>
            <w:tcW w:w="546" w:type="dxa"/>
            <w:tcBorders>
              <w:top w:val="single" w:sz="4" w:space="0" w:color="000000"/>
              <w:left w:val="single" w:sz="12" w:space="0" w:color="000000"/>
              <w:bottom w:val="single" w:sz="4" w:space="0" w:color="000000"/>
              <w:right w:val="single" w:sz="12" w:space="0" w:color="000000"/>
            </w:tcBorders>
          </w:tcPr>
          <w:p>
            <w:pPr>
              <w:pStyle w:val="TableParagraph"/>
              <w:spacing w:before="14"/>
              <w:ind w:left="15"/>
              <w:jc w:val="center"/>
              <w:rPr>
                <w:b/>
                <w:sz w:val="15"/>
              </w:rPr>
            </w:pPr>
            <w:r>
              <w:rPr>
                <w:b/>
                <w:w w:val="102"/>
                <w:sz w:val="15"/>
              </w:rPr>
              <w:t>:</w:t>
            </w: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0"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3" w:type="dxa"/>
            <w:tcBorders>
              <w:top w:val="single" w:sz="2" w:space="0" w:color="000000"/>
              <w:left w:val="single" w:sz="12" w:space="0" w:color="000000"/>
              <w:bottom w:val="single" w:sz="12" w:space="0" w:color="000000"/>
              <w:right w:val="single" w:sz="2" w:space="0" w:color="000000"/>
            </w:tcBorders>
          </w:tcPr>
          <w:p>
            <w:pPr>
              <w:pStyle w:val="TableParagraph"/>
              <w:spacing w:before="9"/>
              <w:ind w:right="35"/>
              <w:jc w:val="right"/>
              <w:rPr>
                <w:sz w:val="7"/>
              </w:rPr>
            </w:pPr>
            <w:r>
              <w:rPr>
                <w:w w:val="109"/>
                <w:sz w:val="7"/>
              </w:rPr>
              <w:t>4</w:t>
            </w:r>
          </w:p>
        </w:tc>
        <w:tc>
          <w:tcPr>
            <w:tcW w:w="272" w:type="dxa"/>
            <w:tcBorders>
              <w:top w:val="single" w:sz="2" w:space="0" w:color="000000"/>
              <w:left w:val="single" w:sz="2" w:space="0" w:color="000000"/>
              <w:bottom w:val="single" w:sz="12" w:space="0" w:color="000000"/>
              <w:right w:val="single" w:sz="4" w:space="0" w:color="000000"/>
            </w:tcBorders>
          </w:tcPr>
          <w:p>
            <w:pPr>
              <w:pStyle w:val="TableParagraph"/>
              <w:spacing w:before="9"/>
              <w:ind w:right="33"/>
              <w:jc w:val="right"/>
              <w:rPr>
                <w:sz w:val="7"/>
              </w:rPr>
            </w:pPr>
            <w:r>
              <w:rPr>
                <w:w w:val="109"/>
                <w:sz w:val="7"/>
              </w:rPr>
              <w:t>8</w:t>
            </w:r>
          </w:p>
        </w:tc>
        <w:tc>
          <w:tcPr>
            <w:tcW w:w="272" w:type="dxa"/>
            <w:tcBorders>
              <w:top w:val="single" w:sz="2" w:space="0" w:color="000000"/>
              <w:left w:val="single" w:sz="4" w:space="0" w:color="000000"/>
              <w:bottom w:val="single" w:sz="12" w:space="0" w:color="000000"/>
              <w:right w:val="single" w:sz="2" w:space="0" w:color="000000"/>
            </w:tcBorders>
          </w:tcPr>
          <w:p>
            <w:pPr>
              <w:pStyle w:val="TableParagraph"/>
              <w:spacing w:before="9"/>
              <w:ind w:right="37"/>
              <w:jc w:val="right"/>
              <w:rPr>
                <w:sz w:val="7"/>
              </w:rPr>
            </w:pPr>
            <w:r>
              <w:rPr>
                <w:w w:val="109"/>
                <w:sz w:val="7"/>
              </w:rPr>
              <w:t>4</w:t>
            </w:r>
          </w:p>
        </w:tc>
        <w:tc>
          <w:tcPr>
            <w:tcW w:w="266" w:type="dxa"/>
            <w:tcBorders>
              <w:top w:val="single" w:sz="2" w:space="0" w:color="000000"/>
              <w:left w:val="single" w:sz="2" w:space="0" w:color="000000"/>
              <w:bottom w:val="single" w:sz="12" w:space="0" w:color="000000"/>
              <w:right w:val="single" w:sz="4" w:space="0" w:color="000000"/>
            </w:tcBorders>
          </w:tcPr>
          <w:p>
            <w:pPr>
              <w:pStyle w:val="TableParagraph"/>
              <w:spacing w:before="9"/>
              <w:ind w:right="29"/>
              <w:jc w:val="right"/>
              <w:rPr>
                <w:sz w:val="7"/>
              </w:rPr>
            </w:pPr>
            <w:r>
              <w:rPr>
                <w:w w:val="109"/>
                <w:sz w:val="7"/>
              </w:rPr>
              <w:t>8</w:t>
            </w:r>
          </w:p>
        </w:tc>
        <w:tc>
          <w:tcPr>
            <w:tcW w:w="272" w:type="dxa"/>
            <w:tcBorders>
              <w:top w:val="single" w:sz="2" w:space="0" w:color="000000"/>
              <w:left w:val="single" w:sz="4" w:space="0" w:color="000000"/>
              <w:bottom w:val="single" w:sz="12" w:space="0" w:color="000000"/>
              <w:right w:val="single" w:sz="2" w:space="0" w:color="000000"/>
            </w:tcBorders>
          </w:tcPr>
          <w:p>
            <w:pPr>
              <w:pStyle w:val="TableParagraph"/>
              <w:spacing w:before="9"/>
              <w:ind w:right="33"/>
              <w:jc w:val="right"/>
              <w:rPr>
                <w:sz w:val="7"/>
              </w:rPr>
            </w:pPr>
            <w:r>
              <w:rPr>
                <w:w w:val="109"/>
                <w:sz w:val="7"/>
              </w:rPr>
              <w:t>4</w:t>
            </w:r>
          </w:p>
        </w:tc>
        <w:tc>
          <w:tcPr>
            <w:tcW w:w="273" w:type="dxa"/>
            <w:tcBorders>
              <w:top w:val="single" w:sz="2" w:space="0" w:color="000000"/>
              <w:left w:val="single" w:sz="2" w:space="0" w:color="000000"/>
              <w:bottom w:val="single" w:sz="12" w:space="0" w:color="000000"/>
              <w:right w:val="single" w:sz="4" w:space="0" w:color="000000"/>
            </w:tcBorders>
          </w:tcPr>
          <w:p>
            <w:pPr>
              <w:pStyle w:val="TableParagraph"/>
              <w:spacing w:before="9"/>
              <w:ind w:right="32"/>
              <w:jc w:val="right"/>
              <w:rPr>
                <w:sz w:val="7"/>
              </w:rPr>
            </w:pPr>
            <w:r>
              <w:rPr>
                <w:w w:val="109"/>
                <w:sz w:val="7"/>
              </w:rPr>
              <w:t>8</w:t>
            </w:r>
          </w:p>
        </w:tc>
        <w:tc>
          <w:tcPr>
            <w:tcW w:w="272" w:type="dxa"/>
            <w:tcBorders>
              <w:top w:val="single" w:sz="2" w:space="0" w:color="000000"/>
              <w:left w:val="single" w:sz="4" w:space="0" w:color="000000"/>
              <w:bottom w:val="single" w:sz="12" w:space="0" w:color="000000"/>
              <w:right w:val="single" w:sz="4" w:space="0" w:color="000000"/>
            </w:tcBorders>
          </w:tcPr>
          <w:p>
            <w:pPr>
              <w:pStyle w:val="TableParagraph"/>
              <w:spacing w:before="9"/>
              <w:ind w:right="34"/>
              <w:jc w:val="right"/>
              <w:rPr>
                <w:sz w:val="7"/>
              </w:rPr>
            </w:pPr>
            <w:r>
              <w:rPr>
                <w:w w:val="109"/>
                <w:sz w:val="7"/>
              </w:rPr>
              <w:t>4</w:t>
            </w:r>
          </w:p>
        </w:tc>
        <w:tc>
          <w:tcPr>
            <w:tcW w:w="273" w:type="dxa"/>
            <w:tcBorders>
              <w:top w:val="single" w:sz="2" w:space="0" w:color="000000"/>
              <w:left w:val="single" w:sz="4" w:space="0" w:color="000000"/>
              <w:bottom w:val="single" w:sz="12" w:space="0" w:color="000000"/>
              <w:right w:val="single" w:sz="4" w:space="0" w:color="000000"/>
            </w:tcBorders>
          </w:tcPr>
          <w:p>
            <w:pPr>
              <w:pStyle w:val="TableParagraph"/>
              <w:spacing w:before="9"/>
              <w:ind w:right="35"/>
              <w:jc w:val="right"/>
              <w:rPr>
                <w:sz w:val="7"/>
              </w:rPr>
            </w:pPr>
            <w:r>
              <w:rPr>
                <w:w w:val="109"/>
                <w:sz w:val="7"/>
              </w:rPr>
              <w:t>8</w:t>
            </w:r>
          </w:p>
        </w:tc>
        <w:tc>
          <w:tcPr>
            <w:tcW w:w="265" w:type="dxa"/>
            <w:tcBorders>
              <w:top w:val="single" w:sz="2" w:space="0" w:color="000000"/>
              <w:left w:val="single" w:sz="4" w:space="0" w:color="000000"/>
              <w:bottom w:val="single" w:sz="12" w:space="0" w:color="000000"/>
              <w:right w:val="single" w:sz="4" w:space="0" w:color="000000"/>
            </w:tcBorders>
          </w:tcPr>
          <w:p>
            <w:pPr>
              <w:pStyle w:val="TableParagraph"/>
              <w:spacing w:before="9"/>
              <w:ind w:right="30"/>
              <w:jc w:val="right"/>
              <w:rPr>
                <w:sz w:val="7"/>
              </w:rPr>
            </w:pPr>
            <w:r>
              <w:rPr>
                <w:w w:val="109"/>
                <w:sz w:val="7"/>
              </w:rPr>
              <w:t>4</w:t>
            </w:r>
          </w:p>
        </w:tc>
        <w:tc>
          <w:tcPr>
            <w:tcW w:w="272" w:type="dxa"/>
            <w:tcBorders>
              <w:top w:val="single" w:sz="2" w:space="0" w:color="000000"/>
              <w:left w:val="single" w:sz="4" w:space="0" w:color="000000"/>
              <w:bottom w:val="single" w:sz="12" w:space="0" w:color="000000"/>
              <w:right w:val="single" w:sz="4" w:space="0" w:color="000000"/>
            </w:tcBorders>
          </w:tcPr>
          <w:p>
            <w:pPr>
              <w:pStyle w:val="TableParagraph"/>
              <w:spacing w:before="9"/>
              <w:ind w:right="30"/>
              <w:jc w:val="right"/>
              <w:rPr>
                <w:sz w:val="7"/>
              </w:rPr>
            </w:pPr>
            <w:r>
              <w:rPr>
                <w:w w:val="109"/>
                <w:sz w:val="7"/>
              </w:rPr>
              <w:t>8</w:t>
            </w:r>
          </w:p>
        </w:tc>
        <w:tc>
          <w:tcPr>
            <w:tcW w:w="273" w:type="dxa"/>
            <w:tcBorders>
              <w:top w:val="single" w:sz="2" w:space="0" w:color="000000"/>
              <w:left w:val="single" w:sz="4" w:space="0" w:color="000000"/>
              <w:bottom w:val="single" w:sz="12" w:space="0" w:color="000000"/>
              <w:right w:val="single" w:sz="2" w:space="0" w:color="000000"/>
            </w:tcBorders>
          </w:tcPr>
          <w:p>
            <w:pPr>
              <w:pStyle w:val="TableParagraph"/>
              <w:spacing w:before="9"/>
              <w:ind w:right="35"/>
              <w:jc w:val="right"/>
              <w:rPr>
                <w:sz w:val="7"/>
              </w:rPr>
            </w:pPr>
            <w:r>
              <w:rPr>
                <w:w w:val="109"/>
                <w:sz w:val="7"/>
              </w:rPr>
              <w:t>4</w:t>
            </w:r>
          </w:p>
        </w:tc>
        <w:tc>
          <w:tcPr>
            <w:tcW w:w="272" w:type="dxa"/>
            <w:tcBorders>
              <w:top w:val="single" w:sz="2" w:space="0" w:color="000000"/>
              <w:left w:val="single" w:sz="2" w:space="0" w:color="000000"/>
              <w:bottom w:val="single" w:sz="12" w:space="0" w:color="000000"/>
              <w:right w:val="single" w:sz="12" w:space="0" w:color="000000"/>
            </w:tcBorders>
          </w:tcPr>
          <w:p>
            <w:pPr>
              <w:pStyle w:val="TableParagraph"/>
              <w:spacing w:before="9"/>
              <w:ind w:right="23"/>
              <w:jc w:val="right"/>
              <w:rPr>
                <w:sz w:val="7"/>
              </w:rPr>
            </w:pPr>
            <w:r>
              <w:rPr>
                <w:w w:val="109"/>
                <w:sz w:val="7"/>
              </w:rPr>
              <w:t>8</w:t>
            </w:r>
          </w:p>
        </w:tc>
        <w:tc>
          <w:tcPr>
            <w:tcW w:w="538" w:type="dxa"/>
            <w:tcBorders>
              <w:top w:val="single" w:sz="4" w:space="0" w:color="000000"/>
              <w:left w:val="single" w:sz="12" w:space="0" w:color="000000"/>
              <w:bottom w:val="single" w:sz="12" w:space="0" w:color="000000"/>
              <w:right w:val="single" w:sz="12" w:space="0" w:color="000000"/>
            </w:tcBorders>
          </w:tcPr>
          <w:p>
            <w:pPr>
              <w:pStyle w:val="TableParagraph"/>
              <w:spacing w:before="14"/>
              <w:ind w:left="19"/>
              <w:jc w:val="center"/>
              <w:rPr>
                <w:b/>
                <w:sz w:val="15"/>
              </w:rPr>
            </w:pPr>
            <w:r>
              <w:rPr>
                <w:b/>
                <w:w w:val="102"/>
                <w:sz w:val="15"/>
              </w:rPr>
              <w:t>:</w:t>
            </w:r>
          </w:p>
        </w:tc>
        <w:tc>
          <w:tcPr>
            <w:tcW w:w="409" w:type="dxa"/>
            <w:tcBorders>
              <w:top w:val="single" w:sz="4" w:space="0" w:color="000000"/>
              <w:left w:val="single" w:sz="12" w:space="0" w:color="000000"/>
              <w:bottom w:val="single" w:sz="12"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12" w:space="0" w:color="000000"/>
              <w:right w:val="single" w:sz="12" w:space="0" w:color="000000"/>
            </w:tcBorders>
          </w:tcPr>
          <w:p>
            <w:pPr>
              <w:pStyle w:val="TableParagraph"/>
              <w:rPr>
                <w:rFonts w:ascii="Times New Roman"/>
                <w:sz w:val="14"/>
              </w:rPr>
            </w:pPr>
          </w:p>
        </w:tc>
        <w:tc>
          <w:tcPr>
            <w:tcW w:w="272" w:type="dxa"/>
            <w:tcBorders>
              <w:top w:val="single" w:sz="2" w:space="0" w:color="000000"/>
              <w:left w:val="single" w:sz="12" w:space="0" w:color="000000"/>
              <w:bottom w:val="single" w:sz="12" w:space="0" w:color="000000"/>
              <w:right w:val="single" w:sz="2" w:space="0" w:color="000000"/>
            </w:tcBorders>
          </w:tcPr>
          <w:p>
            <w:pPr>
              <w:pStyle w:val="TableParagraph"/>
              <w:spacing w:before="9"/>
              <w:ind w:right="37"/>
              <w:jc w:val="right"/>
              <w:rPr>
                <w:sz w:val="7"/>
              </w:rPr>
            </w:pPr>
            <w:r>
              <w:rPr>
                <w:w w:val="109"/>
                <w:sz w:val="7"/>
              </w:rPr>
              <w:t>4</w:t>
            </w:r>
          </w:p>
        </w:tc>
        <w:tc>
          <w:tcPr>
            <w:tcW w:w="266" w:type="dxa"/>
            <w:tcBorders>
              <w:top w:val="single" w:sz="2" w:space="0" w:color="000000"/>
              <w:left w:val="single" w:sz="2" w:space="0" w:color="000000"/>
              <w:bottom w:val="single" w:sz="12" w:space="0" w:color="000000"/>
              <w:right w:val="single" w:sz="4" w:space="0" w:color="000000"/>
            </w:tcBorders>
          </w:tcPr>
          <w:p>
            <w:pPr>
              <w:pStyle w:val="TableParagraph"/>
              <w:spacing w:before="9"/>
              <w:ind w:right="29"/>
              <w:jc w:val="right"/>
              <w:rPr>
                <w:sz w:val="7"/>
              </w:rPr>
            </w:pPr>
            <w:r>
              <w:rPr>
                <w:w w:val="109"/>
                <w:sz w:val="7"/>
              </w:rPr>
              <w:t>8</w:t>
            </w:r>
          </w:p>
        </w:tc>
        <w:tc>
          <w:tcPr>
            <w:tcW w:w="272" w:type="dxa"/>
            <w:tcBorders>
              <w:top w:val="single" w:sz="2" w:space="0" w:color="000000"/>
              <w:left w:val="single" w:sz="4" w:space="0" w:color="000000"/>
              <w:bottom w:val="single" w:sz="12" w:space="0" w:color="000000"/>
              <w:right w:val="single" w:sz="2" w:space="0" w:color="000000"/>
            </w:tcBorders>
          </w:tcPr>
          <w:p>
            <w:pPr>
              <w:pStyle w:val="TableParagraph"/>
              <w:spacing w:before="9"/>
              <w:ind w:right="33"/>
              <w:jc w:val="right"/>
              <w:rPr>
                <w:sz w:val="7"/>
              </w:rPr>
            </w:pPr>
            <w:r>
              <w:rPr>
                <w:w w:val="109"/>
                <w:sz w:val="7"/>
              </w:rPr>
              <w:t>4</w:t>
            </w:r>
          </w:p>
        </w:tc>
        <w:tc>
          <w:tcPr>
            <w:tcW w:w="273" w:type="dxa"/>
            <w:tcBorders>
              <w:top w:val="single" w:sz="2" w:space="0" w:color="000000"/>
              <w:left w:val="single" w:sz="2" w:space="0" w:color="000000"/>
              <w:bottom w:val="single" w:sz="12" w:space="0" w:color="000000"/>
              <w:right w:val="single" w:sz="4" w:space="0" w:color="000000"/>
            </w:tcBorders>
          </w:tcPr>
          <w:p>
            <w:pPr>
              <w:pStyle w:val="TableParagraph"/>
              <w:spacing w:before="9"/>
              <w:ind w:right="32"/>
              <w:jc w:val="right"/>
              <w:rPr>
                <w:sz w:val="7"/>
              </w:rPr>
            </w:pPr>
            <w:r>
              <w:rPr>
                <w:w w:val="109"/>
                <w:sz w:val="7"/>
              </w:rPr>
              <w:t>8</w:t>
            </w:r>
          </w:p>
        </w:tc>
        <w:tc>
          <w:tcPr>
            <w:tcW w:w="273" w:type="dxa"/>
            <w:tcBorders>
              <w:top w:val="single" w:sz="2" w:space="0" w:color="000000"/>
              <w:left w:val="single" w:sz="4" w:space="0" w:color="000000"/>
              <w:bottom w:val="single" w:sz="12" w:space="0" w:color="000000"/>
              <w:right w:val="single" w:sz="2" w:space="0" w:color="000000"/>
            </w:tcBorders>
          </w:tcPr>
          <w:p>
            <w:pPr>
              <w:pStyle w:val="TableParagraph"/>
              <w:spacing w:before="9"/>
              <w:ind w:right="37"/>
              <w:jc w:val="right"/>
              <w:rPr>
                <w:sz w:val="7"/>
              </w:rPr>
            </w:pPr>
            <w:r>
              <w:rPr>
                <w:w w:val="109"/>
                <w:sz w:val="7"/>
              </w:rPr>
              <w:t>4</w:t>
            </w:r>
          </w:p>
        </w:tc>
        <w:tc>
          <w:tcPr>
            <w:tcW w:w="272" w:type="dxa"/>
            <w:tcBorders>
              <w:top w:val="single" w:sz="2" w:space="0" w:color="000000"/>
              <w:left w:val="single" w:sz="2" w:space="0" w:color="000000"/>
              <w:bottom w:val="single" w:sz="12" w:space="0" w:color="000000"/>
              <w:right w:val="single" w:sz="4" w:space="0" w:color="000000"/>
            </w:tcBorders>
          </w:tcPr>
          <w:p>
            <w:pPr>
              <w:pStyle w:val="TableParagraph"/>
              <w:spacing w:before="9"/>
              <w:ind w:right="35"/>
              <w:jc w:val="right"/>
              <w:rPr>
                <w:sz w:val="7"/>
              </w:rPr>
            </w:pPr>
            <w:r>
              <w:rPr>
                <w:w w:val="109"/>
                <w:sz w:val="7"/>
              </w:rPr>
              <w:t>8</w:t>
            </w:r>
          </w:p>
        </w:tc>
        <w:tc>
          <w:tcPr>
            <w:tcW w:w="265" w:type="dxa"/>
            <w:tcBorders>
              <w:top w:val="single" w:sz="2" w:space="0" w:color="000000"/>
              <w:left w:val="single" w:sz="4" w:space="0" w:color="000000"/>
              <w:bottom w:val="single" w:sz="12" w:space="0" w:color="000000"/>
              <w:right w:val="single" w:sz="4" w:space="0" w:color="000000"/>
            </w:tcBorders>
          </w:tcPr>
          <w:p>
            <w:pPr>
              <w:pStyle w:val="TableParagraph"/>
              <w:spacing w:before="9"/>
              <w:ind w:right="30"/>
              <w:jc w:val="right"/>
              <w:rPr>
                <w:sz w:val="7"/>
              </w:rPr>
            </w:pPr>
            <w:r>
              <w:rPr>
                <w:w w:val="109"/>
                <w:sz w:val="7"/>
              </w:rPr>
              <w:t>4</w:t>
            </w:r>
          </w:p>
        </w:tc>
        <w:tc>
          <w:tcPr>
            <w:tcW w:w="273" w:type="dxa"/>
            <w:tcBorders>
              <w:top w:val="single" w:sz="2" w:space="0" w:color="000000"/>
              <w:left w:val="single" w:sz="4" w:space="0" w:color="000000"/>
              <w:bottom w:val="single" w:sz="12" w:space="0" w:color="000000"/>
              <w:right w:val="single" w:sz="4" w:space="0" w:color="000000"/>
            </w:tcBorders>
          </w:tcPr>
          <w:p>
            <w:pPr>
              <w:pStyle w:val="TableParagraph"/>
              <w:spacing w:before="9"/>
              <w:ind w:right="31"/>
              <w:jc w:val="right"/>
              <w:rPr>
                <w:sz w:val="7"/>
              </w:rPr>
            </w:pPr>
            <w:r>
              <w:rPr>
                <w:w w:val="109"/>
                <w:sz w:val="7"/>
              </w:rPr>
              <w:t>8</w:t>
            </w:r>
          </w:p>
        </w:tc>
        <w:tc>
          <w:tcPr>
            <w:tcW w:w="272" w:type="dxa"/>
            <w:tcBorders>
              <w:top w:val="single" w:sz="2" w:space="0" w:color="000000"/>
              <w:left w:val="single" w:sz="4" w:space="0" w:color="000000"/>
              <w:bottom w:val="single" w:sz="12" w:space="0" w:color="000000"/>
              <w:right w:val="single" w:sz="2" w:space="0" w:color="000000"/>
            </w:tcBorders>
          </w:tcPr>
          <w:p>
            <w:pPr>
              <w:pStyle w:val="TableParagraph"/>
              <w:spacing w:before="9"/>
              <w:ind w:right="35"/>
              <w:jc w:val="right"/>
              <w:rPr>
                <w:sz w:val="7"/>
              </w:rPr>
            </w:pPr>
            <w:r>
              <w:rPr>
                <w:w w:val="109"/>
                <w:sz w:val="7"/>
              </w:rPr>
              <w:t>4</w:t>
            </w:r>
          </w:p>
        </w:tc>
        <w:tc>
          <w:tcPr>
            <w:tcW w:w="273" w:type="dxa"/>
            <w:tcBorders>
              <w:top w:val="single" w:sz="2" w:space="0" w:color="000000"/>
              <w:left w:val="single" w:sz="2" w:space="0" w:color="000000"/>
              <w:bottom w:val="single" w:sz="12" w:space="0" w:color="000000"/>
              <w:right w:val="single" w:sz="4" w:space="0" w:color="000000"/>
            </w:tcBorders>
          </w:tcPr>
          <w:p>
            <w:pPr>
              <w:pStyle w:val="TableParagraph"/>
              <w:spacing w:before="9"/>
              <w:ind w:right="34"/>
              <w:jc w:val="right"/>
              <w:rPr>
                <w:sz w:val="7"/>
              </w:rPr>
            </w:pPr>
            <w:r>
              <w:rPr>
                <w:w w:val="109"/>
                <w:sz w:val="7"/>
              </w:rPr>
              <w:t>8</w:t>
            </w:r>
          </w:p>
        </w:tc>
        <w:tc>
          <w:tcPr>
            <w:tcW w:w="272" w:type="dxa"/>
            <w:tcBorders>
              <w:top w:val="single" w:sz="2" w:space="0" w:color="000000"/>
              <w:left w:val="single" w:sz="4" w:space="0" w:color="000000"/>
              <w:bottom w:val="single" w:sz="12" w:space="0" w:color="000000"/>
              <w:right w:val="single" w:sz="4" w:space="0" w:color="000000"/>
            </w:tcBorders>
          </w:tcPr>
          <w:p>
            <w:pPr>
              <w:pStyle w:val="TableParagraph"/>
              <w:spacing w:before="9"/>
              <w:ind w:right="36"/>
              <w:jc w:val="right"/>
              <w:rPr>
                <w:sz w:val="7"/>
              </w:rPr>
            </w:pPr>
            <w:r>
              <w:rPr>
                <w:w w:val="109"/>
                <w:sz w:val="7"/>
              </w:rPr>
              <w:t>4</w:t>
            </w:r>
          </w:p>
        </w:tc>
        <w:tc>
          <w:tcPr>
            <w:tcW w:w="265" w:type="dxa"/>
            <w:tcBorders>
              <w:top w:val="single" w:sz="2" w:space="0" w:color="000000"/>
              <w:left w:val="single" w:sz="4" w:space="0" w:color="000000"/>
              <w:bottom w:val="single" w:sz="12" w:space="0" w:color="000000"/>
              <w:right w:val="single" w:sz="12" w:space="0" w:color="000000"/>
            </w:tcBorders>
          </w:tcPr>
          <w:p>
            <w:pPr>
              <w:pStyle w:val="TableParagraph"/>
              <w:spacing w:before="9"/>
              <w:ind w:right="19"/>
              <w:jc w:val="right"/>
              <w:rPr>
                <w:sz w:val="7"/>
              </w:rPr>
            </w:pPr>
            <w:r>
              <w:rPr>
                <w:w w:val="109"/>
                <w:sz w:val="7"/>
              </w:rPr>
              <w:t>8</w:t>
            </w:r>
          </w:p>
        </w:tc>
        <w:tc>
          <w:tcPr>
            <w:tcW w:w="546" w:type="dxa"/>
            <w:tcBorders>
              <w:top w:val="single" w:sz="4" w:space="0" w:color="000000"/>
              <w:left w:val="single" w:sz="12" w:space="0" w:color="000000"/>
              <w:bottom w:val="single" w:sz="12" w:space="0" w:color="000000"/>
              <w:right w:val="single" w:sz="12" w:space="0" w:color="000000"/>
            </w:tcBorders>
          </w:tcPr>
          <w:p>
            <w:pPr>
              <w:pStyle w:val="TableParagraph"/>
              <w:spacing w:before="14"/>
              <w:ind w:left="15"/>
              <w:jc w:val="center"/>
              <w:rPr>
                <w:b/>
                <w:sz w:val="15"/>
              </w:rPr>
            </w:pPr>
            <w:r>
              <w:rPr>
                <w:b/>
                <w:w w:val="102"/>
                <w:sz w:val="15"/>
              </w:rPr>
              <w:t>:</w:t>
            </w:r>
          </w:p>
        </w:tc>
        <w:tc>
          <w:tcPr>
            <w:tcW w:w="408" w:type="dxa"/>
            <w:tcBorders>
              <w:top w:val="single" w:sz="4" w:space="0" w:color="000000"/>
              <w:left w:val="single" w:sz="12" w:space="0" w:color="000000"/>
              <w:bottom w:val="single" w:sz="12"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12" w:space="0" w:color="000000"/>
              <w:right w:val="single" w:sz="12" w:space="0" w:color="000000"/>
            </w:tcBorders>
          </w:tcPr>
          <w:p>
            <w:pPr>
              <w:pStyle w:val="TableParagraph"/>
              <w:rPr>
                <w:rFonts w:ascii="Times New Roman"/>
                <w:sz w:val="14"/>
              </w:rPr>
            </w:pPr>
          </w:p>
        </w:tc>
      </w:tr>
    </w:tbl>
    <w:p>
      <w:pPr>
        <w:spacing w:before="114"/>
        <w:ind w:left="1609" w:right="623" w:firstLine="0"/>
        <w:jc w:val="center"/>
        <w:rPr>
          <w:i/>
          <w:sz w:val="20"/>
        </w:rPr>
      </w:pPr>
      <w:r>
        <w:rPr/>
        <w:pict>
          <v:shape style="position:absolute;margin-left:309pt;margin-top:-48.110344pt;width:11.6pt;height:11.5pt;mso-position-horizontal-relative:page;mso-position-vertical-relative:paragraph;z-index:-304979968" coordorigin="6180,-962" coordsize="232,230" path="m6180,-732l6412,-962m6412,-732l6180,-962e" filled="false" stroked="true" strokeweight="1.072pt" strokecolor="#0000ff">
            <v:path arrowok="t"/>
            <v:stroke dashstyle="solid"/>
            <w10:wrap type="none"/>
          </v:shape>
        </w:pict>
      </w:r>
      <w:r>
        <w:rPr/>
        <w:pict>
          <v:line style="position:absolute;mso-position-horizontal-relative:page;mso-position-vertical-relative:paragraph;z-index:-304978944" from="85.300003pt,-44.910347pt" to="88.800003pt,-47.410347pt" stroked="true" strokeweight="1.072pt" strokecolor="#0000ff">
            <v:stroke dashstyle="solid"/>
            <w10:wrap type="none"/>
          </v:line>
        </w:pict>
      </w:r>
      <w:r>
        <w:rPr>
          <w:i/>
          <w:sz w:val="20"/>
        </w:rPr>
        <w:t>Figura 6 - Preparazione del riquadro del 1° set</w:t>
      </w:r>
    </w:p>
    <w:p>
      <w:pPr>
        <w:pStyle w:val="BodyText"/>
        <w:spacing w:line="237" w:lineRule="auto" w:before="114"/>
        <w:ind w:left="1136" w:right="123"/>
        <w:jc w:val="both"/>
      </w:pPr>
      <w:r>
        <w:rPr/>
        <w:t>Nel riquadro del 2° set, egli scriverà nella parte sinistra il nome della squadra “B” ed in quella destra quello della squadra “A”, per effetto del cambio dei </w:t>
      </w:r>
      <w:r>
        <w:rPr>
          <w:spacing w:val="2"/>
        </w:rPr>
        <w:t>campi</w:t>
      </w:r>
      <w:hyperlink w:history="true" w:anchor="_bookmark141">
        <w:r>
          <w:rPr>
            <w:spacing w:val="2"/>
            <w:position w:val="10"/>
            <w:sz w:val="14"/>
          </w:rPr>
          <w:t>8</w:t>
        </w:r>
      </w:hyperlink>
      <w:r>
        <w:rPr>
          <w:spacing w:val="2"/>
          <w:position w:val="10"/>
          <w:sz w:val="14"/>
        </w:rPr>
        <w:t> </w:t>
      </w:r>
      <w:r>
        <w:rPr/>
        <w:t>alla fine del 1° set. Le lettere </w:t>
      </w:r>
      <w:r>
        <w:rPr>
          <w:rFonts w:ascii="Tahoma" w:hAnsi="Tahoma"/>
          <w:b/>
          <w:sz w:val="20"/>
        </w:rPr>
        <w:t>S </w:t>
      </w:r>
      <w:r>
        <w:rPr/>
        <w:t>e </w:t>
      </w:r>
      <w:r>
        <w:rPr>
          <w:rFonts w:ascii="Tahoma" w:hAnsi="Tahoma"/>
          <w:b/>
          <w:sz w:val="20"/>
        </w:rPr>
        <w:t>R </w:t>
      </w:r>
      <w:r>
        <w:rPr/>
        <w:t>accanto ai nomi di ciascuna squadra saranno invece barrate come nel riquadro del 1° set, in conseguenza del cambio dei campi e dell’alternanza del </w:t>
      </w:r>
      <w:r>
        <w:rPr>
          <w:spacing w:val="3"/>
        </w:rPr>
        <w:t>servi- </w:t>
      </w:r>
      <w:r>
        <w:rPr/>
        <w:t>zio nei</w:t>
      </w:r>
      <w:r>
        <w:rPr>
          <w:spacing w:val="-2"/>
        </w:rPr>
        <w:t> </w:t>
      </w:r>
      <w:r>
        <w:rPr/>
        <w:t>set</w:t>
      </w:r>
      <w:hyperlink w:history="true" w:anchor="_bookmark142">
        <w:r>
          <w:rPr>
            <w:position w:val="10"/>
            <w:sz w:val="14"/>
          </w:rPr>
          <w:t>9</w:t>
        </w:r>
      </w:hyperlink>
      <w:r>
        <w:rPr/>
        <w:t>.</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6"/>
        </w:rPr>
      </w:pPr>
      <w:r>
        <w:rPr/>
        <w:pict>
          <v:shape style="position:absolute;margin-left:56.700001pt;margin-top:11.811719pt;width:120.5pt;height:.1pt;mso-position-horizontal-relative:page;mso-position-vertical-relative:paragraph;z-index:-250954752;mso-wrap-distance-left:0;mso-wrap-distance-right:0" coordorigin="1134,236" coordsize="2410,0" path="m1134,236l3544,236e" filled="false" stroked="true" strokeweight=".5pt" strokecolor="#000000">
            <v:path arrowok="t"/>
            <v:stroke dashstyle="solid"/>
            <w10:wrap type="topAndBottom"/>
          </v:shape>
        </w:pict>
      </w:r>
    </w:p>
    <w:p>
      <w:pPr>
        <w:pStyle w:val="ListParagraph"/>
        <w:numPr>
          <w:ilvl w:val="0"/>
          <w:numId w:val="46"/>
        </w:numPr>
        <w:tabs>
          <w:tab w:pos="1420" w:val="left" w:leader="none"/>
        </w:tabs>
        <w:spacing w:line="232" w:lineRule="exact" w:before="27" w:after="0"/>
        <w:ind w:left="1420" w:right="0" w:hanging="284"/>
        <w:jc w:val="left"/>
        <w:rPr>
          <w:sz w:val="20"/>
        </w:rPr>
      </w:pPr>
      <w:bookmarkStart w:name="_bookmark141" w:id="292"/>
      <w:bookmarkEnd w:id="292"/>
      <w:r>
        <w:rPr/>
      </w:r>
      <w:bookmarkStart w:name="_bookmark142" w:id="293"/>
      <w:bookmarkEnd w:id="293"/>
      <w:r>
        <w:rPr/>
      </w:r>
      <w:bookmarkStart w:name="_bookmark142" w:id="294"/>
      <w:bookmarkEnd w:id="294"/>
      <w:r>
        <w:rPr>
          <w:i/>
          <w:sz w:val="20"/>
        </w:rPr>
        <w:t>R</w:t>
      </w:r>
      <w:r>
        <w:rPr>
          <w:i/>
          <w:sz w:val="20"/>
        </w:rPr>
        <w:t>egole di Gioco:</w:t>
      </w:r>
      <w:r>
        <w:rPr>
          <w:i/>
          <w:spacing w:val="-9"/>
          <w:sz w:val="20"/>
        </w:rPr>
        <w:t> </w:t>
      </w:r>
      <w:hyperlink r:id="rId357">
        <w:r>
          <w:rPr>
            <w:i/>
            <w:sz w:val="20"/>
            <w:u w:val="single" w:color="66FFFF"/>
          </w:rPr>
          <w:t>18.2.1</w:t>
        </w:r>
      </w:hyperlink>
      <w:r>
        <w:rPr>
          <w:sz w:val="20"/>
        </w:rPr>
        <w:t>.</w:t>
      </w:r>
    </w:p>
    <w:p>
      <w:pPr>
        <w:pStyle w:val="ListParagraph"/>
        <w:numPr>
          <w:ilvl w:val="0"/>
          <w:numId w:val="46"/>
        </w:numPr>
        <w:tabs>
          <w:tab w:pos="1420" w:val="left" w:leader="none"/>
        </w:tabs>
        <w:spacing w:line="240" w:lineRule="auto" w:before="0" w:after="0"/>
        <w:ind w:left="1420" w:right="0" w:hanging="284"/>
        <w:jc w:val="left"/>
        <w:rPr>
          <w:sz w:val="20"/>
        </w:rPr>
      </w:pPr>
      <w:r>
        <w:rPr>
          <w:i/>
          <w:sz w:val="20"/>
        </w:rPr>
        <w:t>Regole di Gioco:</w:t>
      </w:r>
      <w:r>
        <w:rPr>
          <w:i/>
          <w:spacing w:val="-9"/>
          <w:sz w:val="20"/>
        </w:rPr>
        <w:t> </w:t>
      </w:r>
      <w:hyperlink r:id="rId358">
        <w:r>
          <w:rPr>
            <w:i/>
            <w:sz w:val="20"/>
            <w:u w:val="single" w:color="66FFFF"/>
          </w:rPr>
          <w:t>12.1.2</w:t>
        </w:r>
      </w:hyperlink>
      <w:r>
        <w:rPr>
          <w:sz w:val="20"/>
        </w:rPr>
        <w:t>.</w:t>
      </w:r>
    </w:p>
    <w:p>
      <w:pPr>
        <w:spacing w:after="0" w:line="240" w:lineRule="auto"/>
        <w:jc w:val="left"/>
        <w:rPr>
          <w:sz w:val="20"/>
        </w:rPr>
        <w:sectPr>
          <w:headerReference w:type="even" r:id="rId354"/>
          <w:pgSz w:w="11900" w:h="16840"/>
          <w:pgMar w:header="0" w:footer="1218" w:top="1060" w:bottom="1400" w:left="0" w:right="1000"/>
        </w:sectPr>
      </w:pPr>
    </w:p>
    <w:p>
      <w:pPr>
        <w:spacing w:before="74"/>
        <w:ind w:left="4094" w:right="0" w:firstLine="0"/>
        <w:jc w:val="left"/>
        <w:rPr>
          <w:sz w:val="20"/>
        </w:rPr>
      </w:pPr>
      <w:r>
        <w:rPr/>
        <w:pict>
          <v:group style="position:absolute;margin-left:212.365005pt;margin-top:32.054672pt;width:26.9pt;height:18.1pt;mso-position-horizontal-relative:page;mso-position-vertical-relative:paragraph;z-index:-304976896" coordorigin="4247,641" coordsize="538,362">
            <v:shape style="position:absolute;left:4254;top:647;width:524;height:348" coordorigin="4254,648" coordsize="524,348" path="m4432,648l4501,661,4557,698,4594,753,4608,822,4594,890,4557,946,4501,982,4432,996,4362,982,4306,946,4268,890,4254,822,4268,753,4306,698,4362,661,4432,648xm4688,650l4724,656,4753,674,4771,700,4778,734,4771,767,4753,794,4724,811,4688,818,4652,811,4624,794,4605,767,4598,734,4605,700,4624,674,4652,656,4688,650xm4692,826l4726,832,4753,849,4771,874,4778,906,4771,938,4753,964,4726,981,4692,988,4657,981,4629,964,4611,938,4604,906,4611,874,4629,849,4657,832,4692,826xe" filled="false" stroked="true" strokeweight=".67pt" strokecolor="#000000">
              <v:path arrowok="t"/>
              <v:stroke dashstyle="solid"/>
            </v:shape>
            <v:shape style="position:absolute;left:4636;top:665;width:136;height:134" coordorigin="4636,666" coordsize="136,134" path="m4636,800l4772,666m4772,800l4636,666e" filled="false" stroked="true" strokeweight="1.072pt" strokecolor="#0000ff">
              <v:path arrowok="t"/>
              <v:stroke dashstyle="solid"/>
            </v:shape>
            <w10:wrap type="none"/>
          </v:group>
        </w:pict>
      </w:r>
      <w:r>
        <w:rPr/>
        <w:pict>
          <v:group style="position:absolute;margin-left:306.864990pt;margin-top:31.954674pt;width:27.5pt;height:18.2pt;mso-position-horizontal-relative:page;mso-position-vertical-relative:paragraph;z-index:-304975872" coordorigin="6137,639" coordsize="550,364">
            <v:shape style="position:absolute;left:6328;top:645;width:352;height:350" coordorigin="6328,646" coordsize="352,350" path="m6504,646l6573,659,6629,696,6666,752,6680,822,6666,890,6629,946,6573,982,6504,996,6434,982,6378,946,6341,890,6328,822,6341,752,6378,696,6434,659,6504,646xe" filled="false" stroked="true" strokeweight=".67pt" strokecolor="#000000">
              <v:path arrowok="t"/>
              <v:stroke dashstyle="solid"/>
            </v:shape>
            <v:shape style="position:absolute;left:6144;top:653;width:182;height:170" coordorigin="6144,654" coordsize="182,170" path="m6236,654l6200,660,6170,679,6151,706,6144,740,6151,772,6170,799,6200,817,6236,824,6271,817,6300,799,6319,772,6326,740,6319,706,6300,679,6271,660,6236,654xe" filled="true" fillcolor="#ffffff" stroked="false">
              <v:path arrowok="t"/>
              <v:fill type="solid"/>
            </v:shape>
            <v:shape style="position:absolute;left:6144;top:653;width:182;height:338" coordorigin="6144,654" coordsize="182,338" path="m6236,654l6271,660,6300,679,6319,706,6326,740,6319,772,6300,799,6271,817,6236,824,6200,817,6170,799,6151,772,6144,740,6151,706,6170,679,6200,660,6236,654xm6238,830l6273,836,6301,854,6319,880,6326,912,6319,944,6301,969,6273,986,6238,992,6204,986,6177,969,6159,944,6152,912,6159,880,6177,854,6204,836,6238,830xe" filled="false" stroked="true" strokeweight=".67pt" strokecolor="#000000">
              <v:path arrowok="t"/>
              <v:stroke dashstyle="solid"/>
            </v:shape>
            <v:shape style="position:absolute;left:6182;top:853;width:136;height:134" coordorigin="6182,854" coordsize="136,134" path="m6182,988l6318,854m6318,988l6182,854e" filled="false" stroked="true" strokeweight="1.072pt" strokecolor="#0000ff">
              <v:path arrowok="t"/>
              <v:stroke dashstyle="solid"/>
            </v:shape>
            <w10:wrap type="none"/>
          </v:group>
        </w:pict>
      </w:r>
      <w:r>
        <w:rPr>
          <w:sz w:val="20"/>
        </w:rPr>
        <w:t>COMPILAZIONE DEL RIQUADRO DEL 1° SET</w:t>
      </w:r>
    </w:p>
    <w:p>
      <w:pPr>
        <w:pStyle w:val="BodyText"/>
        <w:spacing w:before="8"/>
        <w:rPr>
          <w:sz w:val="28"/>
        </w:rPr>
      </w:pPr>
    </w:p>
    <w:tbl>
      <w:tblPr>
        <w:tblW w:w="0" w:type="auto"/>
        <w:jc w:val="left"/>
        <w:tblInd w:w="1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8"/>
        <w:gridCol w:w="273"/>
        <w:gridCol w:w="272"/>
        <w:gridCol w:w="272"/>
        <w:gridCol w:w="266"/>
        <w:gridCol w:w="272"/>
        <w:gridCol w:w="273"/>
        <w:gridCol w:w="272"/>
        <w:gridCol w:w="273"/>
        <w:gridCol w:w="265"/>
        <w:gridCol w:w="272"/>
        <w:gridCol w:w="273"/>
        <w:gridCol w:w="272"/>
        <w:gridCol w:w="538"/>
        <w:gridCol w:w="409"/>
        <w:gridCol w:w="409"/>
        <w:gridCol w:w="272"/>
        <w:gridCol w:w="266"/>
        <w:gridCol w:w="272"/>
        <w:gridCol w:w="273"/>
        <w:gridCol w:w="273"/>
        <w:gridCol w:w="272"/>
        <w:gridCol w:w="265"/>
        <w:gridCol w:w="273"/>
        <w:gridCol w:w="272"/>
        <w:gridCol w:w="273"/>
        <w:gridCol w:w="272"/>
        <w:gridCol w:w="265"/>
        <w:gridCol w:w="546"/>
        <w:gridCol w:w="408"/>
        <w:gridCol w:w="402"/>
      </w:tblGrid>
      <w:tr>
        <w:trPr>
          <w:trHeight w:val="327" w:hRule="atLeast"/>
        </w:trPr>
        <w:tc>
          <w:tcPr>
            <w:tcW w:w="398" w:type="dxa"/>
            <w:vMerge w:val="restart"/>
            <w:tcBorders>
              <w:bottom w:val="single" w:sz="8" w:space="0" w:color="000000"/>
              <w:right w:val="single" w:sz="12" w:space="0" w:color="000000"/>
            </w:tcBorders>
            <w:shd w:val="clear" w:color="auto" w:fill="22B7DB"/>
          </w:tcPr>
          <w:p>
            <w:pPr>
              <w:pStyle w:val="TableParagraph"/>
              <w:rPr>
                <w:rFonts w:ascii="Trebuchet MS"/>
                <w:sz w:val="24"/>
              </w:rPr>
            </w:pPr>
          </w:p>
          <w:p>
            <w:pPr>
              <w:pStyle w:val="TableParagraph"/>
              <w:spacing w:line="249" w:lineRule="auto" w:before="180"/>
              <w:ind w:left="120" w:right="100"/>
              <w:jc w:val="both"/>
              <w:rPr>
                <w:b/>
                <w:sz w:val="22"/>
              </w:rPr>
            </w:pPr>
            <w:r>
              <w:rPr>
                <w:b/>
                <w:w w:val="105"/>
                <w:sz w:val="22"/>
              </w:rPr>
              <w:t>S</w:t>
            </w:r>
            <w:r>
              <w:rPr>
                <w:b/>
                <w:w w:val="103"/>
                <w:sz w:val="22"/>
              </w:rPr>
              <w:t> </w:t>
            </w:r>
            <w:r>
              <w:rPr>
                <w:b/>
                <w:w w:val="105"/>
                <w:sz w:val="22"/>
              </w:rPr>
              <w:t>E</w:t>
            </w:r>
            <w:r>
              <w:rPr>
                <w:b/>
                <w:w w:val="103"/>
                <w:sz w:val="22"/>
              </w:rPr>
              <w:t> </w:t>
            </w:r>
            <w:r>
              <w:rPr>
                <w:b/>
                <w:w w:val="105"/>
                <w:sz w:val="22"/>
              </w:rPr>
              <w:t>T</w:t>
            </w:r>
          </w:p>
          <w:p>
            <w:pPr>
              <w:pStyle w:val="TableParagraph"/>
              <w:rPr>
                <w:rFonts w:ascii="Trebuchet MS"/>
                <w:sz w:val="24"/>
              </w:rPr>
            </w:pPr>
          </w:p>
          <w:p>
            <w:pPr>
              <w:pStyle w:val="TableParagraph"/>
              <w:rPr>
                <w:rFonts w:ascii="Trebuchet MS"/>
                <w:sz w:val="21"/>
              </w:rPr>
            </w:pPr>
          </w:p>
          <w:p>
            <w:pPr>
              <w:pStyle w:val="TableParagraph"/>
              <w:ind w:left="130"/>
              <w:rPr>
                <w:b/>
                <w:sz w:val="22"/>
              </w:rPr>
            </w:pPr>
            <w:r>
              <w:rPr>
                <w:b/>
                <w:w w:val="103"/>
                <w:sz w:val="22"/>
              </w:rPr>
              <w:t>2</w:t>
            </w:r>
          </w:p>
        </w:tc>
        <w:tc>
          <w:tcPr>
            <w:tcW w:w="1083" w:type="dxa"/>
            <w:gridSpan w:val="4"/>
            <w:tcBorders>
              <w:left w:val="single" w:sz="12" w:space="0" w:color="000000"/>
              <w:bottom w:val="single" w:sz="12" w:space="0" w:color="000000"/>
              <w:right w:val="single" w:sz="12" w:space="0" w:color="000000"/>
            </w:tcBorders>
          </w:tcPr>
          <w:p>
            <w:pPr>
              <w:pStyle w:val="TableParagraph"/>
              <w:tabs>
                <w:tab w:pos="712" w:val="left" w:leader="none"/>
              </w:tabs>
              <w:spacing w:before="73"/>
              <w:ind w:left="33"/>
              <w:rPr>
                <w:b/>
                <w:sz w:val="15"/>
              </w:rPr>
            </w:pPr>
            <w:r>
              <w:rPr>
                <w:b/>
                <w:spacing w:val="-3"/>
                <w:w w:val="105"/>
                <w:position w:val="1"/>
                <w:sz w:val="11"/>
              </w:rPr>
              <w:t>INIZIO</w:t>
              <w:tab/>
            </w:r>
            <w:r>
              <w:rPr>
                <w:b/>
                <w:w w:val="105"/>
                <w:sz w:val="15"/>
              </w:rPr>
              <w:t>:</w:t>
            </w:r>
          </w:p>
        </w:tc>
        <w:tc>
          <w:tcPr>
            <w:tcW w:w="2172" w:type="dxa"/>
            <w:gridSpan w:val="8"/>
            <w:tcBorders>
              <w:left w:val="single" w:sz="12" w:space="0" w:color="000000"/>
              <w:bottom w:val="single" w:sz="12" w:space="0" w:color="000000"/>
              <w:right w:val="single" w:sz="12" w:space="0" w:color="000000"/>
            </w:tcBorders>
          </w:tcPr>
          <w:p>
            <w:pPr>
              <w:pStyle w:val="TableParagraph"/>
              <w:spacing w:before="4"/>
              <w:rPr>
                <w:rFonts w:ascii="Trebuchet MS"/>
                <w:sz w:val="10"/>
              </w:rPr>
            </w:pPr>
          </w:p>
          <w:p>
            <w:pPr>
              <w:pStyle w:val="TableParagraph"/>
              <w:tabs>
                <w:tab w:pos="1731" w:val="left" w:leader="none"/>
              </w:tabs>
              <w:spacing w:line="108" w:lineRule="auto" w:before="1"/>
              <w:ind w:left="2028" w:right="43" w:hanging="1994"/>
              <w:jc w:val="right"/>
              <w:rPr>
                <w:b/>
                <w:sz w:val="9"/>
              </w:rPr>
            </w:pPr>
            <w:r>
              <w:rPr>
                <w:b/>
                <w:w w:val="105"/>
                <w:sz w:val="11"/>
              </w:rPr>
              <w:t>SQ.</w:t>
            </w:r>
            <w:r>
              <w:rPr>
                <w:b/>
                <w:spacing w:val="14"/>
                <w:w w:val="105"/>
                <w:sz w:val="11"/>
              </w:rPr>
              <w:t> </w:t>
            </w:r>
            <w:r>
              <w:rPr>
                <w:b/>
                <w:color w:val="0000FF"/>
                <w:w w:val="105"/>
                <w:sz w:val="19"/>
              </w:rPr>
              <w:t>ROSSA</w:t>
              <w:tab/>
            </w:r>
            <w:r>
              <w:rPr>
                <w:b/>
                <w:w w:val="105"/>
                <w:position w:val="1"/>
                <w:sz w:val="19"/>
              </w:rPr>
              <w:t>B</w:t>
            </w:r>
            <w:r>
              <w:rPr>
                <w:b/>
                <w:spacing w:val="39"/>
                <w:w w:val="105"/>
                <w:position w:val="1"/>
                <w:sz w:val="19"/>
              </w:rPr>
              <w:t> </w:t>
            </w:r>
            <w:r>
              <w:rPr>
                <w:b/>
                <w:w w:val="105"/>
                <w:position w:val="12"/>
                <w:sz w:val="9"/>
              </w:rPr>
              <w:t>S</w:t>
            </w:r>
            <w:r>
              <w:rPr>
                <w:b/>
                <w:w w:val="105"/>
                <w:position w:val="12"/>
                <w:sz w:val="9"/>
              </w:rPr>
              <w:t> </w:t>
            </w:r>
            <w:r>
              <w:rPr>
                <w:b/>
                <w:w w:val="105"/>
                <w:sz w:val="9"/>
              </w:rPr>
              <w:t>R</w:t>
            </w:r>
          </w:p>
        </w:tc>
        <w:tc>
          <w:tcPr>
            <w:tcW w:w="538" w:type="dxa"/>
            <w:tcBorders>
              <w:left w:val="single" w:sz="12" w:space="0" w:color="000000"/>
              <w:bottom w:val="single" w:sz="12" w:space="0" w:color="000000"/>
              <w:right w:val="single" w:sz="12" w:space="0" w:color="000000"/>
            </w:tcBorders>
          </w:tcPr>
          <w:p>
            <w:pPr>
              <w:pStyle w:val="TableParagraph"/>
              <w:spacing w:before="100"/>
              <w:ind w:left="69" w:right="50"/>
              <w:jc w:val="center"/>
              <w:rPr>
                <w:b/>
                <w:sz w:val="11"/>
              </w:rPr>
            </w:pPr>
            <w:r>
              <w:rPr>
                <w:b/>
                <w:w w:val="105"/>
                <w:sz w:val="11"/>
              </w:rPr>
              <w:t>PUNTI</w:t>
            </w:r>
          </w:p>
        </w:tc>
        <w:tc>
          <w:tcPr>
            <w:tcW w:w="818" w:type="dxa"/>
            <w:gridSpan w:val="2"/>
            <w:tcBorders>
              <w:left w:val="single" w:sz="12" w:space="0" w:color="000000"/>
              <w:bottom w:val="single" w:sz="12" w:space="0" w:color="000000"/>
              <w:right w:val="single" w:sz="12" w:space="0" w:color="000000"/>
            </w:tcBorders>
          </w:tcPr>
          <w:p>
            <w:pPr>
              <w:pStyle w:val="TableParagraph"/>
              <w:spacing w:line="254" w:lineRule="auto" w:before="34"/>
              <w:ind w:left="190" w:hanging="36"/>
              <w:rPr>
                <w:b/>
                <w:sz w:val="11"/>
              </w:rPr>
            </w:pPr>
            <w:r>
              <w:rPr>
                <w:b/>
                <w:w w:val="105"/>
                <w:sz w:val="11"/>
              </w:rPr>
              <w:t>LIBERO / UNDER</w:t>
            </w:r>
          </w:p>
        </w:tc>
        <w:tc>
          <w:tcPr>
            <w:tcW w:w="2166" w:type="dxa"/>
            <w:gridSpan w:val="8"/>
            <w:tcBorders>
              <w:left w:val="single" w:sz="12" w:space="0" w:color="000000"/>
              <w:bottom w:val="single" w:sz="12" w:space="0" w:color="000000"/>
              <w:right w:val="single" w:sz="12" w:space="0" w:color="000000"/>
            </w:tcBorders>
          </w:tcPr>
          <w:p>
            <w:pPr>
              <w:pStyle w:val="TableParagraph"/>
              <w:spacing w:line="203" w:lineRule="exact" w:before="33"/>
              <w:ind w:left="46"/>
              <w:rPr>
                <w:b/>
                <w:sz w:val="19"/>
              </w:rPr>
            </w:pPr>
            <w:r>
              <w:rPr>
                <w:b/>
                <w:w w:val="105"/>
                <w:position w:val="11"/>
                <w:sz w:val="9"/>
              </w:rPr>
              <w:t>S </w:t>
            </w:r>
            <w:r>
              <w:rPr>
                <w:b/>
                <w:w w:val="105"/>
                <w:position w:val="1"/>
                <w:sz w:val="19"/>
              </w:rPr>
              <w:t>A </w:t>
            </w:r>
            <w:r>
              <w:rPr>
                <w:b/>
                <w:w w:val="105"/>
                <w:sz w:val="11"/>
              </w:rPr>
              <w:t>SQ. </w:t>
            </w:r>
            <w:r>
              <w:rPr>
                <w:b/>
                <w:color w:val="0000FF"/>
                <w:w w:val="105"/>
                <w:sz w:val="19"/>
              </w:rPr>
              <w:t>BLU</w:t>
            </w:r>
          </w:p>
          <w:p>
            <w:pPr>
              <w:pStyle w:val="TableParagraph"/>
              <w:spacing w:line="71" w:lineRule="exact"/>
              <w:ind w:left="46"/>
              <w:rPr>
                <w:b/>
                <w:sz w:val="9"/>
              </w:rPr>
            </w:pPr>
            <w:r>
              <w:rPr>
                <w:b/>
                <w:w w:val="105"/>
                <w:sz w:val="9"/>
              </w:rPr>
              <w:t>R</w:t>
            </w:r>
          </w:p>
        </w:tc>
        <w:tc>
          <w:tcPr>
            <w:tcW w:w="1082" w:type="dxa"/>
            <w:gridSpan w:val="4"/>
            <w:tcBorders>
              <w:left w:val="single" w:sz="12" w:space="0" w:color="000000"/>
              <w:bottom w:val="single" w:sz="12" w:space="0" w:color="000000"/>
              <w:right w:val="single" w:sz="12" w:space="0" w:color="000000"/>
            </w:tcBorders>
          </w:tcPr>
          <w:p>
            <w:pPr>
              <w:pStyle w:val="TableParagraph"/>
              <w:tabs>
                <w:tab w:pos="711" w:val="left" w:leader="none"/>
              </w:tabs>
              <w:spacing w:before="73"/>
              <w:ind w:left="32"/>
              <w:rPr>
                <w:b/>
                <w:sz w:val="15"/>
              </w:rPr>
            </w:pPr>
            <w:r>
              <w:rPr>
                <w:b/>
                <w:w w:val="105"/>
                <w:position w:val="1"/>
                <w:sz w:val="11"/>
              </w:rPr>
              <w:t>FINE</w:t>
              <w:tab/>
            </w:r>
            <w:r>
              <w:rPr>
                <w:b/>
                <w:w w:val="105"/>
                <w:sz w:val="15"/>
              </w:rPr>
              <w:t>:</w:t>
            </w:r>
          </w:p>
        </w:tc>
        <w:tc>
          <w:tcPr>
            <w:tcW w:w="546" w:type="dxa"/>
            <w:tcBorders>
              <w:left w:val="single" w:sz="12" w:space="0" w:color="000000"/>
              <w:bottom w:val="single" w:sz="12" w:space="0" w:color="000000"/>
              <w:right w:val="single" w:sz="12" w:space="0" w:color="000000"/>
            </w:tcBorders>
          </w:tcPr>
          <w:p>
            <w:pPr>
              <w:pStyle w:val="TableParagraph"/>
              <w:spacing w:before="100"/>
              <w:ind w:left="90"/>
              <w:rPr>
                <w:b/>
                <w:sz w:val="11"/>
              </w:rPr>
            </w:pPr>
            <w:r>
              <w:rPr>
                <w:b/>
                <w:w w:val="105"/>
                <w:sz w:val="11"/>
              </w:rPr>
              <w:t>PUNTI</w:t>
            </w:r>
          </w:p>
        </w:tc>
        <w:tc>
          <w:tcPr>
            <w:tcW w:w="810" w:type="dxa"/>
            <w:gridSpan w:val="2"/>
            <w:tcBorders>
              <w:left w:val="single" w:sz="12" w:space="0" w:color="000000"/>
              <w:bottom w:val="single" w:sz="12" w:space="0" w:color="000000"/>
              <w:right w:val="single" w:sz="12" w:space="0" w:color="000000"/>
            </w:tcBorders>
          </w:tcPr>
          <w:p>
            <w:pPr>
              <w:pStyle w:val="TableParagraph"/>
              <w:spacing w:line="254" w:lineRule="auto" w:before="34"/>
              <w:ind w:left="185" w:right="110" w:hanging="36"/>
              <w:rPr>
                <w:b/>
                <w:sz w:val="11"/>
              </w:rPr>
            </w:pPr>
            <w:r>
              <w:rPr>
                <w:b/>
                <w:w w:val="105"/>
                <w:sz w:val="11"/>
              </w:rPr>
              <w:t>LIBERO / UNDER</w:t>
            </w:r>
          </w:p>
        </w:tc>
      </w:tr>
      <w:tr>
        <w:trPr>
          <w:trHeight w:val="211"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12" w:space="0" w:color="000000"/>
              <w:right w:val="single" w:sz="4" w:space="0" w:color="000000"/>
            </w:tcBorders>
          </w:tcPr>
          <w:p>
            <w:pPr>
              <w:pStyle w:val="TableParagraph"/>
              <w:spacing w:before="15"/>
              <w:ind w:left="11"/>
              <w:jc w:val="center"/>
              <w:rPr>
                <w:b/>
                <w:sz w:val="15"/>
              </w:rPr>
            </w:pPr>
            <w:r>
              <w:rPr>
                <w:b/>
                <w:w w:val="102"/>
                <w:sz w:val="15"/>
              </w:rPr>
              <w:t>I</w:t>
            </w:r>
          </w:p>
        </w:tc>
        <w:tc>
          <w:tcPr>
            <w:tcW w:w="538"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5"/>
              <w:ind w:left="177" w:right="154"/>
              <w:jc w:val="center"/>
              <w:rPr>
                <w:b/>
                <w:sz w:val="15"/>
              </w:rPr>
            </w:pPr>
            <w:r>
              <w:rPr>
                <w:b/>
                <w:sz w:val="15"/>
              </w:rPr>
              <w:t>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5"/>
              <w:ind w:left="186" w:right="164"/>
              <w:jc w:val="center"/>
              <w:rPr>
                <w:b/>
                <w:sz w:val="15"/>
              </w:rPr>
            </w:pPr>
            <w:r>
              <w:rPr>
                <w:b/>
                <w:sz w:val="15"/>
              </w:rPr>
              <w:t>III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5"/>
              <w:ind w:left="186" w:right="165"/>
              <w:jc w:val="center"/>
              <w:rPr>
                <w:b/>
                <w:sz w:val="15"/>
              </w:rPr>
            </w:pPr>
            <w:r>
              <w:rPr>
                <w:b/>
                <w:sz w:val="15"/>
              </w:rPr>
              <w:t>IV</w:t>
            </w:r>
          </w:p>
        </w:tc>
        <w:tc>
          <w:tcPr>
            <w:tcW w:w="537"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5"/>
              <w:ind w:left="23"/>
              <w:jc w:val="center"/>
              <w:rPr>
                <w:b/>
                <w:sz w:val="15"/>
              </w:rPr>
            </w:pPr>
            <w:r>
              <w:rPr>
                <w:b/>
                <w:w w:val="102"/>
                <w:sz w:val="15"/>
              </w:rPr>
              <w:t>V</w:t>
            </w:r>
          </w:p>
        </w:tc>
        <w:tc>
          <w:tcPr>
            <w:tcW w:w="545" w:type="dxa"/>
            <w:gridSpan w:val="2"/>
            <w:tcBorders>
              <w:top w:val="single" w:sz="12" w:space="0" w:color="000000"/>
              <w:left w:val="single" w:sz="4" w:space="0" w:color="000000"/>
              <w:bottom w:val="single" w:sz="12" w:space="0" w:color="000000"/>
              <w:right w:val="single" w:sz="12" w:space="0" w:color="000000"/>
            </w:tcBorders>
          </w:tcPr>
          <w:p>
            <w:pPr>
              <w:pStyle w:val="TableParagraph"/>
              <w:spacing w:before="15"/>
              <w:ind w:left="188" w:right="154"/>
              <w:jc w:val="center"/>
              <w:rPr>
                <w:b/>
                <w:sz w:val="15"/>
              </w:rPr>
            </w:pPr>
            <w:r>
              <w:rPr>
                <w:b/>
                <w:sz w:val="15"/>
              </w:rPr>
              <w:t>VI</w:t>
            </w:r>
          </w:p>
        </w:tc>
        <w:tc>
          <w:tcPr>
            <w:tcW w:w="538"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
              <w:ind w:left="40"/>
              <w:rPr>
                <w:sz w:val="6"/>
              </w:rPr>
            </w:pPr>
            <w:r>
              <w:rPr>
                <w:w w:val="110"/>
                <w:sz w:val="6"/>
              </w:rPr>
              <w:t>1     13    25 </w:t>
            </w:r>
            <w:r>
              <w:rPr>
                <w:spacing w:val="5"/>
                <w:w w:val="110"/>
                <w:sz w:val="6"/>
              </w:rPr>
              <w:t> </w:t>
            </w:r>
            <w:r>
              <w:rPr>
                <w:spacing w:val="-8"/>
                <w:w w:val="110"/>
                <w:sz w:val="6"/>
              </w:rPr>
              <w:t>37</w:t>
            </w:r>
          </w:p>
          <w:p>
            <w:pPr>
              <w:pStyle w:val="TableParagraph"/>
              <w:spacing w:before="51"/>
              <w:ind w:left="40"/>
              <w:rPr>
                <w:sz w:val="6"/>
              </w:rPr>
            </w:pPr>
            <w:r>
              <w:rPr>
                <w:w w:val="110"/>
                <w:sz w:val="6"/>
              </w:rPr>
              <w:t>2     14    26 </w:t>
            </w:r>
            <w:r>
              <w:rPr>
                <w:spacing w:val="5"/>
                <w:w w:val="110"/>
                <w:sz w:val="6"/>
              </w:rPr>
              <w:t> </w:t>
            </w:r>
            <w:r>
              <w:rPr>
                <w:spacing w:val="-8"/>
                <w:w w:val="110"/>
                <w:sz w:val="6"/>
              </w:rPr>
              <w:t>38</w:t>
            </w:r>
          </w:p>
          <w:p>
            <w:pPr>
              <w:pStyle w:val="TableParagraph"/>
              <w:spacing w:before="49"/>
              <w:ind w:left="40"/>
              <w:rPr>
                <w:sz w:val="6"/>
              </w:rPr>
            </w:pPr>
            <w:r>
              <w:rPr>
                <w:w w:val="110"/>
                <w:sz w:val="6"/>
              </w:rPr>
              <w:t>3     15    27 </w:t>
            </w:r>
            <w:r>
              <w:rPr>
                <w:spacing w:val="5"/>
                <w:w w:val="110"/>
                <w:sz w:val="6"/>
              </w:rPr>
              <w:t> </w:t>
            </w:r>
            <w:r>
              <w:rPr>
                <w:spacing w:val="-8"/>
                <w:w w:val="110"/>
                <w:sz w:val="6"/>
              </w:rPr>
              <w:t>39</w:t>
            </w:r>
          </w:p>
          <w:p>
            <w:pPr>
              <w:pStyle w:val="TableParagraph"/>
              <w:spacing w:before="51"/>
              <w:ind w:left="40"/>
              <w:rPr>
                <w:sz w:val="6"/>
              </w:rPr>
            </w:pPr>
            <w:r>
              <w:rPr>
                <w:w w:val="110"/>
                <w:sz w:val="6"/>
              </w:rPr>
              <w:t>4     16    28 </w:t>
            </w:r>
            <w:r>
              <w:rPr>
                <w:spacing w:val="5"/>
                <w:w w:val="110"/>
                <w:sz w:val="6"/>
              </w:rPr>
              <w:t> </w:t>
            </w:r>
            <w:r>
              <w:rPr>
                <w:spacing w:val="-8"/>
                <w:w w:val="110"/>
                <w:sz w:val="6"/>
              </w:rPr>
              <w:t>40</w:t>
            </w:r>
          </w:p>
          <w:p>
            <w:pPr>
              <w:pStyle w:val="TableParagraph"/>
              <w:spacing w:before="51"/>
              <w:ind w:left="40"/>
              <w:rPr>
                <w:sz w:val="6"/>
              </w:rPr>
            </w:pPr>
            <w:r>
              <w:rPr>
                <w:w w:val="110"/>
                <w:sz w:val="6"/>
              </w:rPr>
              <w:t>5     17    29 </w:t>
            </w:r>
            <w:r>
              <w:rPr>
                <w:spacing w:val="5"/>
                <w:w w:val="110"/>
                <w:sz w:val="6"/>
              </w:rPr>
              <w:t> </w:t>
            </w:r>
            <w:r>
              <w:rPr>
                <w:spacing w:val="-8"/>
                <w:w w:val="110"/>
                <w:sz w:val="6"/>
              </w:rPr>
              <w:t>41</w:t>
            </w:r>
          </w:p>
          <w:p>
            <w:pPr>
              <w:pStyle w:val="TableParagraph"/>
              <w:spacing w:before="51"/>
              <w:ind w:left="40"/>
              <w:rPr>
                <w:sz w:val="6"/>
              </w:rPr>
            </w:pPr>
            <w:r>
              <w:rPr>
                <w:w w:val="110"/>
                <w:sz w:val="6"/>
              </w:rPr>
              <w:t>6     18    30 </w:t>
            </w:r>
            <w:r>
              <w:rPr>
                <w:spacing w:val="5"/>
                <w:w w:val="110"/>
                <w:sz w:val="6"/>
              </w:rPr>
              <w:t> </w:t>
            </w:r>
            <w:r>
              <w:rPr>
                <w:spacing w:val="-8"/>
                <w:w w:val="110"/>
                <w:sz w:val="6"/>
              </w:rPr>
              <w:t>42</w:t>
            </w:r>
          </w:p>
          <w:p>
            <w:pPr>
              <w:pStyle w:val="TableParagraph"/>
              <w:spacing w:before="49"/>
              <w:ind w:left="40"/>
              <w:rPr>
                <w:sz w:val="6"/>
              </w:rPr>
            </w:pPr>
            <w:r>
              <w:rPr>
                <w:w w:val="110"/>
                <w:sz w:val="6"/>
              </w:rPr>
              <w:t>7     19    31 </w:t>
            </w:r>
            <w:r>
              <w:rPr>
                <w:spacing w:val="5"/>
                <w:w w:val="110"/>
                <w:sz w:val="6"/>
              </w:rPr>
              <w:t> </w:t>
            </w:r>
            <w:r>
              <w:rPr>
                <w:spacing w:val="-8"/>
                <w:w w:val="110"/>
                <w:sz w:val="6"/>
              </w:rPr>
              <w:t>43</w:t>
            </w:r>
          </w:p>
          <w:p>
            <w:pPr>
              <w:pStyle w:val="TableParagraph"/>
              <w:spacing w:before="51"/>
              <w:ind w:left="40"/>
              <w:rPr>
                <w:sz w:val="6"/>
              </w:rPr>
            </w:pPr>
            <w:r>
              <w:rPr>
                <w:w w:val="110"/>
                <w:sz w:val="6"/>
              </w:rPr>
              <w:t>8     20    32 </w:t>
            </w:r>
            <w:r>
              <w:rPr>
                <w:spacing w:val="5"/>
                <w:w w:val="110"/>
                <w:sz w:val="6"/>
              </w:rPr>
              <w:t> </w:t>
            </w:r>
            <w:r>
              <w:rPr>
                <w:spacing w:val="-8"/>
                <w:w w:val="110"/>
                <w:sz w:val="6"/>
              </w:rPr>
              <w:t>44</w:t>
            </w:r>
          </w:p>
          <w:p>
            <w:pPr>
              <w:pStyle w:val="TableParagraph"/>
              <w:spacing w:before="51"/>
              <w:ind w:left="40"/>
              <w:rPr>
                <w:sz w:val="6"/>
              </w:rPr>
            </w:pPr>
            <w:r>
              <w:rPr>
                <w:w w:val="110"/>
                <w:sz w:val="6"/>
              </w:rPr>
              <w:t>9     21    33 </w:t>
            </w:r>
            <w:r>
              <w:rPr>
                <w:spacing w:val="5"/>
                <w:w w:val="110"/>
                <w:sz w:val="6"/>
              </w:rPr>
              <w:t> </w:t>
            </w:r>
            <w:r>
              <w:rPr>
                <w:spacing w:val="-8"/>
                <w:w w:val="110"/>
                <w:sz w:val="6"/>
              </w:rPr>
              <w:t>45</w:t>
            </w:r>
          </w:p>
          <w:p>
            <w:pPr>
              <w:pStyle w:val="TableParagraph"/>
              <w:spacing w:before="51"/>
              <w:ind w:left="21"/>
              <w:rPr>
                <w:sz w:val="6"/>
              </w:rPr>
            </w:pPr>
            <w:r>
              <w:rPr>
                <w:w w:val="110"/>
                <w:sz w:val="6"/>
              </w:rPr>
              <w:t>10   22    34 </w:t>
            </w:r>
            <w:r>
              <w:rPr>
                <w:spacing w:val="17"/>
                <w:w w:val="110"/>
                <w:sz w:val="6"/>
              </w:rPr>
              <w:t> </w:t>
            </w:r>
            <w:r>
              <w:rPr>
                <w:w w:val="110"/>
                <w:sz w:val="6"/>
              </w:rPr>
              <w:t>46</w:t>
            </w:r>
          </w:p>
          <w:p>
            <w:pPr>
              <w:pStyle w:val="TableParagraph"/>
              <w:spacing w:before="49"/>
              <w:ind w:left="21"/>
              <w:rPr>
                <w:sz w:val="6"/>
              </w:rPr>
            </w:pPr>
            <w:r>
              <w:rPr>
                <w:w w:val="110"/>
                <w:sz w:val="6"/>
              </w:rPr>
              <w:t>11   23    35 </w:t>
            </w:r>
            <w:r>
              <w:rPr>
                <w:spacing w:val="17"/>
                <w:w w:val="110"/>
                <w:sz w:val="6"/>
              </w:rPr>
              <w:t> </w:t>
            </w:r>
            <w:r>
              <w:rPr>
                <w:w w:val="110"/>
                <w:sz w:val="6"/>
              </w:rPr>
              <w:t>47</w:t>
            </w:r>
          </w:p>
          <w:p>
            <w:pPr>
              <w:pStyle w:val="TableParagraph"/>
              <w:spacing w:line="63" w:lineRule="exact" w:before="51"/>
              <w:ind w:left="21"/>
              <w:rPr>
                <w:sz w:val="6"/>
              </w:rPr>
            </w:pPr>
            <w:r>
              <w:rPr>
                <w:w w:val="110"/>
                <w:sz w:val="6"/>
              </w:rPr>
              <w:t>12   24    36 </w:t>
            </w:r>
            <w:r>
              <w:rPr>
                <w:spacing w:val="17"/>
                <w:w w:val="110"/>
                <w:sz w:val="6"/>
              </w:rPr>
              <w:t> </w:t>
            </w:r>
            <w:r>
              <w:rPr>
                <w:w w:val="110"/>
                <w:sz w:val="6"/>
              </w:rPr>
              <w:t>48</w:t>
            </w:r>
          </w:p>
        </w:tc>
        <w:tc>
          <w:tcPr>
            <w:tcW w:w="409" w:type="dxa"/>
            <w:tcBorders>
              <w:top w:val="single" w:sz="12"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12"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12" w:space="0" w:color="000000"/>
              <w:right w:val="single" w:sz="4" w:space="0" w:color="000000"/>
            </w:tcBorders>
          </w:tcPr>
          <w:p>
            <w:pPr>
              <w:pStyle w:val="TableParagraph"/>
              <w:spacing w:before="15"/>
              <w:ind w:left="12"/>
              <w:jc w:val="center"/>
              <w:rPr>
                <w:b/>
                <w:sz w:val="15"/>
              </w:rPr>
            </w:pPr>
            <w:r>
              <w:rPr>
                <w:b/>
                <w:w w:val="102"/>
                <w:sz w:val="15"/>
              </w:rPr>
              <w:t>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5"/>
              <w:ind w:left="186" w:right="162"/>
              <w:jc w:val="center"/>
              <w:rPr>
                <w:b/>
                <w:sz w:val="15"/>
              </w:rPr>
            </w:pPr>
            <w:r>
              <w:rPr>
                <w:b/>
                <w:sz w:val="15"/>
              </w:rPr>
              <w:t>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5"/>
              <w:ind w:left="184" w:right="166"/>
              <w:jc w:val="center"/>
              <w:rPr>
                <w:b/>
                <w:sz w:val="15"/>
              </w:rPr>
            </w:pPr>
            <w:r>
              <w:rPr>
                <w:b/>
                <w:sz w:val="15"/>
              </w:rPr>
              <w:t>III</w:t>
            </w:r>
          </w:p>
        </w:tc>
        <w:tc>
          <w:tcPr>
            <w:tcW w:w="538"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5"/>
              <w:ind w:left="172" w:right="154"/>
              <w:jc w:val="center"/>
              <w:rPr>
                <w:b/>
                <w:sz w:val="15"/>
              </w:rPr>
            </w:pPr>
            <w:r>
              <w:rPr>
                <w:b/>
                <w:sz w:val="15"/>
              </w:rPr>
              <w:t>IV</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5"/>
              <w:ind w:left="19"/>
              <w:jc w:val="center"/>
              <w:rPr>
                <w:b/>
                <w:sz w:val="15"/>
              </w:rPr>
            </w:pPr>
            <w:r>
              <w:rPr>
                <w:b/>
                <w:w w:val="102"/>
                <w:sz w:val="15"/>
              </w:rPr>
              <w:t>V</w:t>
            </w:r>
          </w:p>
        </w:tc>
        <w:tc>
          <w:tcPr>
            <w:tcW w:w="537" w:type="dxa"/>
            <w:gridSpan w:val="2"/>
            <w:tcBorders>
              <w:top w:val="single" w:sz="12" w:space="0" w:color="000000"/>
              <w:left w:val="single" w:sz="4" w:space="0" w:color="000000"/>
              <w:bottom w:val="single" w:sz="12" w:space="0" w:color="000000"/>
              <w:right w:val="single" w:sz="12" w:space="0" w:color="000000"/>
            </w:tcBorders>
          </w:tcPr>
          <w:p>
            <w:pPr>
              <w:pStyle w:val="TableParagraph"/>
              <w:spacing w:before="15"/>
              <w:ind w:left="181" w:right="151"/>
              <w:jc w:val="center"/>
              <w:rPr>
                <w:b/>
                <w:sz w:val="15"/>
              </w:rPr>
            </w:pPr>
            <w:r>
              <w:rPr>
                <w:b/>
                <w:sz w:val="15"/>
              </w:rPr>
              <w:t>VI</w:t>
            </w:r>
          </w:p>
        </w:tc>
        <w:tc>
          <w:tcPr>
            <w:tcW w:w="54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
              <w:ind w:left="43"/>
              <w:rPr>
                <w:sz w:val="6"/>
              </w:rPr>
            </w:pPr>
            <w:r>
              <w:rPr>
                <w:w w:val="110"/>
                <w:sz w:val="6"/>
              </w:rPr>
              <w:t>1     13    25 </w:t>
            </w:r>
            <w:r>
              <w:rPr>
                <w:spacing w:val="1"/>
                <w:w w:val="110"/>
                <w:sz w:val="6"/>
              </w:rPr>
              <w:t> </w:t>
            </w:r>
            <w:r>
              <w:rPr>
                <w:w w:val="110"/>
                <w:sz w:val="6"/>
              </w:rPr>
              <w:t>37</w:t>
            </w:r>
          </w:p>
          <w:p>
            <w:pPr>
              <w:pStyle w:val="TableParagraph"/>
              <w:spacing w:before="51"/>
              <w:ind w:left="43"/>
              <w:rPr>
                <w:sz w:val="6"/>
              </w:rPr>
            </w:pPr>
            <w:r>
              <w:rPr>
                <w:w w:val="110"/>
                <w:sz w:val="6"/>
              </w:rPr>
              <w:t>2     14    26 </w:t>
            </w:r>
            <w:r>
              <w:rPr>
                <w:spacing w:val="1"/>
                <w:w w:val="110"/>
                <w:sz w:val="6"/>
              </w:rPr>
              <w:t> </w:t>
            </w:r>
            <w:r>
              <w:rPr>
                <w:w w:val="110"/>
                <w:sz w:val="6"/>
              </w:rPr>
              <w:t>38</w:t>
            </w:r>
          </w:p>
          <w:p>
            <w:pPr>
              <w:pStyle w:val="TableParagraph"/>
              <w:spacing w:before="49"/>
              <w:ind w:left="43"/>
              <w:rPr>
                <w:sz w:val="6"/>
              </w:rPr>
            </w:pPr>
            <w:r>
              <w:rPr>
                <w:w w:val="110"/>
                <w:sz w:val="6"/>
              </w:rPr>
              <w:t>3     15    27 </w:t>
            </w:r>
            <w:r>
              <w:rPr>
                <w:spacing w:val="1"/>
                <w:w w:val="110"/>
                <w:sz w:val="6"/>
              </w:rPr>
              <w:t> </w:t>
            </w:r>
            <w:r>
              <w:rPr>
                <w:w w:val="110"/>
                <w:sz w:val="6"/>
              </w:rPr>
              <w:t>39</w:t>
            </w:r>
          </w:p>
          <w:p>
            <w:pPr>
              <w:pStyle w:val="TableParagraph"/>
              <w:spacing w:before="51"/>
              <w:ind w:left="43"/>
              <w:rPr>
                <w:sz w:val="6"/>
              </w:rPr>
            </w:pPr>
            <w:r>
              <w:rPr>
                <w:w w:val="110"/>
                <w:sz w:val="6"/>
              </w:rPr>
              <w:t>4     16    28 </w:t>
            </w:r>
            <w:r>
              <w:rPr>
                <w:spacing w:val="1"/>
                <w:w w:val="110"/>
                <w:sz w:val="6"/>
              </w:rPr>
              <w:t> </w:t>
            </w:r>
            <w:r>
              <w:rPr>
                <w:w w:val="110"/>
                <w:sz w:val="6"/>
              </w:rPr>
              <w:t>40</w:t>
            </w:r>
          </w:p>
          <w:p>
            <w:pPr>
              <w:pStyle w:val="TableParagraph"/>
              <w:spacing w:before="51"/>
              <w:ind w:left="43"/>
              <w:rPr>
                <w:sz w:val="6"/>
              </w:rPr>
            </w:pPr>
            <w:r>
              <w:rPr>
                <w:w w:val="110"/>
                <w:sz w:val="6"/>
              </w:rPr>
              <w:t>5     17    29 </w:t>
            </w:r>
            <w:r>
              <w:rPr>
                <w:spacing w:val="1"/>
                <w:w w:val="110"/>
                <w:sz w:val="6"/>
              </w:rPr>
              <w:t> </w:t>
            </w:r>
            <w:r>
              <w:rPr>
                <w:w w:val="110"/>
                <w:sz w:val="6"/>
              </w:rPr>
              <w:t>41</w:t>
            </w:r>
          </w:p>
          <w:p>
            <w:pPr>
              <w:pStyle w:val="TableParagraph"/>
              <w:spacing w:before="51"/>
              <w:ind w:left="43"/>
              <w:rPr>
                <w:sz w:val="6"/>
              </w:rPr>
            </w:pPr>
            <w:r>
              <w:rPr>
                <w:w w:val="110"/>
                <w:sz w:val="6"/>
              </w:rPr>
              <w:t>6     18    30 </w:t>
            </w:r>
            <w:r>
              <w:rPr>
                <w:spacing w:val="1"/>
                <w:w w:val="110"/>
                <w:sz w:val="6"/>
              </w:rPr>
              <w:t> </w:t>
            </w:r>
            <w:r>
              <w:rPr>
                <w:w w:val="110"/>
                <w:sz w:val="6"/>
              </w:rPr>
              <w:t>42</w:t>
            </w:r>
          </w:p>
          <w:p>
            <w:pPr>
              <w:pStyle w:val="TableParagraph"/>
              <w:spacing w:before="49"/>
              <w:ind w:left="43"/>
              <w:rPr>
                <w:sz w:val="6"/>
              </w:rPr>
            </w:pPr>
            <w:r>
              <w:rPr>
                <w:w w:val="110"/>
                <w:sz w:val="6"/>
              </w:rPr>
              <w:t>7     19    31 </w:t>
            </w:r>
            <w:r>
              <w:rPr>
                <w:spacing w:val="1"/>
                <w:w w:val="110"/>
                <w:sz w:val="6"/>
              </w:rPr>
              <w:t> </w:t>
            </w:r>
            <w:r>
              <w:rPr>
                <w:w w:val="110"/>
                <w:sz w:val="6"/>
              </w:rPr>
              <w:t>43</w:t>
            </w:r>
          </w:p>
          <w:p>
            <w:pPr>
              <w:pStyle w:val="TableParagraph"/>
              <w:spacing w:before="51"/>
              <w:ind w:left="43"/>
              <w:rPr>
                <w:sz w:val="6"/>
              </w:rPr>
            </w:pPr>
            <w:r>
              <w:rPr>
                <w:w w:val="110"/>
                <w:sz w:val="6"/>
              </w:rPr>
              <w:t>8     20    32 </w:t>
            </w:r>
            <w:r>
              <w:rPr>
                <w:spacing w:val="1"/>
                <w:w w:val="110"/>
                <w:sz w:val="6"/>
              </w:rPr>
              <w:t> </w:t>
            </w:r>
            <w:r>
              <w:rPr>
                <w:w w:val="110"/>
                <w:sz w:val="6"/>
              </w:rPr>
              <w:t>44</w:t>
            </w:r>
          </w:p>
          <w:p>
            <w:pPr>
              <w:pStyle w:val="TableParagraph"/>
              <w:spacing w:before="51"/>
              <w:ind w:left="43"/>
              <w:rPr>
                <w:sz w:val="6"/>
              </w:rPr>
            </w:pPr>
            <w:r>
              <w:rPr>
                <w:w w:val="110"/>
                <w:sz w:val="6"/>
              </w:rPr>
              <w:t>9     21    33 </w:t>
            </w:r>
            <w:r>
              <w:rPr>
                <w:spacing w:val="1"/>
                <w:w w:val="110"/>
                <w:sz w:val="6"/>
              </w:rPr>
              <w:t> </w:t>
            </w:r>
            <w:r>
              <w:rPr>
                <w:w w:val="110"/>
                <w:sz w:val="6"/>
              </w:rPr>
              <w:t>45</w:t>
            </w:r>
          </w:p>
          <w:p>
            <w:pPr>
              <w:pStyle w:val="TableParagraph"/>
              <w:spacing w:before="51"/>
              <w:ind w:left="26"/>
              <w:rPr>
                <w:sz w:val="6"/>
              </w:rPr>
            </w:pPr>
            <w:r>
              <w:rPr>
                <w:w w:val="110"/>
                <w:sz w:val="6"/>
              </w:rPr>
              <w:t>10    22    34 </w:t>
            </w:r>
            <w:r>
              <w:rPr>
                <w:spacing w:val="1"/>
                <w:w w:val="110"/>
                <w:sz w:val="6"/>
              </w:rPr>
              <w:t> </w:t>
            </w:r>
            <w:r>
              <w:rPr>
                <w:w w:val="110"/>
                <w:sz w:val="6"/>
              </w:rPr>
              <w:t>46</w:t>
            </w:r>
          </w:p>
          <w:p>
            <w:pPr>
              <w:pStyle w:val="TableParagraph"/>
              <w:spacing w:before="49"/>
              <w:ind w:left="26"/>
              <w:rPr>
                <w:sz w:val="6"/>
              </w:rPr>
            </w:pPr>
            <w:r>
              <w:rPr>
                <w:w w:val="110"/>
                <w:sz w:val="6"/>
              </w:rPr>
              <w:t>11    23    35 </w:t>
            </w:r>
            <w:r>
              <w:rPr>
                <w:spacing w:val="1"/>
                <w:w w:val="110"/>
                <w:sz w:val="6"/>
              </w:rPr>
              <w:t> </w:t>
            </w:r>
            <w:r>
              <w:rPr>
                <w:w w:val="110"/>
                <w:sz w:val="6"/>
              </w:rPr>
              <w:t>47</w:t>
            </w:r>
          </w:p>
          <w:p>
            <w:pPr>
              <w:pStyle w:val="TableParagraph"/>
              <w:spacing w:line="63" w:lineRule="exact" w:before="51"/>
              <w:ind w:left="26"/>
              <w:rPr>
                <w:sz w:val="6"/>
              </w:rPr>
            </w:pPr>
            <w:r>
              <w:rPr>
                <w:w w:val="110"/>
                <w:sz w:val="6"/>
              </w:rPr>
              <w:t>12    24    36 </w:t>
            </w:r>
            <w:r>
              <w:rPr>
                <w:spacing w:val="1"/>
                <w:w w:val="110"/>
                <w:sz w:val="6"/>
              </w:rPr>
              <w:t> </w:t>
            </w:r>
            <w:r>
              <w:rPr>
                <w:w w:val="110"/>
                <w:sz w:val="6"/>
              </w:rPr>
              <w:t>48</w:t>
            </w:r>
          </w:p>
        </w:tc>
        <w:tc>
          <w:tcPr>
            <w:tcW w:w="408" w:type="dxa"/>
            <w:tcBorders>
              <w:top w:val="single" w:sz="12"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12"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1"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538" w:type="dxa"/>
            <w:gridSpan w:val="2"/>
            <w:tcBorders>
              <w:top w:val="single" w:sz="12"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7" w:type="dxa"/>
            <w:gridSpan w:val="2"/>
            <w:tcBorders>
              <w:top w:val="single" w:sz="12"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12"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8" w:type="dxa"/>
            <w:gridSpan w:val="2"/>
            <w:tcBorders>
              <w:top w:val="single" w:sz="12"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7" w:type="dxa"/>
            <w:gridSpan w:val="2"/>
            <w:tcBorders>
              <w:top w:val="single" w:sz="12"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03"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1"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5"/>
              <w:ind w:left="4"/>
              <w:jc w:val="center"/>
              <w:rPr>
                <w:b/>
                <w:sz w:val="15"/>
              </w:rPr>
            </w:pPr>
            <w:r>
              <w:rPr>
                <w:b/>
                <w:w w:val="102"/>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5"/>
              <w:ind w:left="15"/>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5"/>
              <w:ind w:left="16"/>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5"/>
              <w:ind w:left="10"/>
              <w:jc w:val="center"/>
              <w:rPr>
                <w:b/>
                <w:sz w:val="15"/>
              </w:rPr>
            </w:pPr>
            <w:r>
              <w:rPr>
                <w:b/>
                <w:w w:val="102"/>
                <w:sz w:val="15"/>
              </w:rPr>
              <w:t>:</w:t>
            </w: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5"/>
              <w:ind w:left="12"/>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5"/>
              <w:ind w:left="28"/>
              <w:jc w:val="center"/>
              <w:rPr>
                <w:b/>
                <w:sz w:val="15"/>
              </w:rPr>
            </w:pPr>
            <w:r>
              <w:rPr>
                <w:b/>
                <w:w w:val="102"/>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5"/>
              <w:ind w:left="5"/>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5"/>
              <w:ind w:left="16"/>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5"/>
              <w:ind w:left="10"/>
              <w:jc w:val="center"/>
              <w:rPr>
                <w:b/>
                <w:sz w:val="15"/>
              </w:rPr>
            </w:pPr>
            <w:r>
              <w:rPr>
                <w:b/>
                <w:w w:val="102"/>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5"/>
              <w:ind w:left="11"/>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5"/>
              <w:ind w:left="12"/>
              <w:jc w:val="center"/>
              <w:rPr>
                <w:b/>
                <w:sz w:val="15"/>
              </w:rPr>
            </w:pPr>
            <w:r>
              <w:rPr>
                <w:b/>
                <w:w w:val="102"/>
                <w:sz w:val="15"/>
              </w:rPr>
              <w:t>:</w:t>
            </w: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5"/>
              <w:ind w:left="24"/>
              <w:jc w:val="center"/>
              <w:rPr>
                <w:b/>
                <w:sz w:val="15"/>
              </w:rPr>
            </w:pPr>
            <w:r>
              <w:rPr>
                <w:b/>
                <w:w w:val="102"/>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0"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4"/>
              <w:ind w:left="4"/>
              <w:jc w:val="center"/>
              <w:rPr>
                <w:b/>
                <w:sz w:val="15"/>
              </w:rPr>
            </w:pPr>
            <w:r>
              <w:rPr>
                <w:b/>
                <w:w w:val="102"/>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5"/>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6"/>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0"/>
              <w:jc w:val="center"/>
              <w:rPr>
                <w:b/>
                <w:sz w:val="15"/>
              </w:rPr>
            </w:pPr>
            <w:r>
              <w:rPr>
                <w:b/>
                <w:w w:val="102"/>
                <w:sz w:val="15"/>
              </w:rPr>
              <w:t>:</w:t>
            </w: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2"/>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4"/>
              <w:ind w:left="28"/>
              <w:jc w:val="center"/>
              <w:rPr>
                <w:b/>
                <w:sz w:val="15"/>
              </w:rPr>
            </w:pPr>
            <w:r>
              <w:rPr>
                <w:b/>
                <w:w w:val="102"/>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4"/>
              <w:ind w:left="5"/>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6"/>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0"/>
              <w:jc w:val="center"/>
              <w:rPr>
                <w:b/>
                <w:sz w:val="15"/>
              </w:rPr>
            </w:pPr>
            <w:r>
              <w:rPr>
                <w:b/>
                <w:w w:val="102"/>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1"/>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2"/>
              <w:jc w:val="center"/>
              <w:rPr>
                <w:b/>
                <w:sz w:val="15"/>
              </w:rPr>
            </w:pPr>
            <w:r>
              <w:rPr>
                <w:b/>
                <w:w w:val="102"/>
                <w:sz w:val="15"/>
              </w:rPr>
              <w:t>:</w:t>
            </w: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4"/>
              <w:ind w:left="24"/>
              <w:jc w:val="center"/>
              <w:rPr>
                <w:b/>
                <w:sz w:val="15"/>
              </w:rPr>
            </w:pPr>
            <w:r>
              <w:rPr>
                <w:b/>
                <w:w w:val="102"/>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0"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273" w:type="dxa"/>
            <w:tcBorders>
              <w:top w:val="single" w:sz="4" w:space="0" w:color="000000"/>
              <w:left w:val="single" w:sz="12" w:space="0" w:color="000000"/>
              <w:bottom w:val="single" w:sz="2" w:space="0" w:color="000000"/>
              <w:right w:val="single" w:sz="2" w:space="0" w:color="000000"/>
            </w:tcBorders>
          </w:tcPr>
          <w:p>
            <w:pPr>
              <w:pStyle w:val="TableParagraph"/>
              <w:spacing w:before="6"/>
              <w:ind w:right="35"/>
              <w:jc w:val="right"/>
              <w:rPr>
                <w:sz w:val="7"/>
              </w:rPr>
            </w:pPr>
            <w:r>
              <w:rPr>
                <w:w w:val="109"/>
                <w:sz w:val="7"/>
              </w:rPr>
              <w:t>1</w:t>
            </w:r>
          </w:p>
        </w:tc>
        <w:tc>
          <w:tcPr>
            <w:tcW w:w="272" w:type="dxa"/>
            <w:tcBorders>
              <w:top w:val="single" w:sz="4" w:space="0" w:color="000000"/>
              <w:left w:val="single" w:sz="2" w:space="0" w:color="000000"/>
              <w:bottom w:val="single" w:sz="2" w:space="0" w:color="000000"/>
              <w:right w:val="single" w:sz="4" w:space="0" w:color="000000"/>
            </w:tcBorders>
          </w:tcPr>
          <w:p>
            <w:pPr>
              <w:pStyle w:val="TableParagraph"/>
              <w:spacing w:before="6"/>
              <w:ind w:right="33"/>
              <w:jc w:val="right"/>
              <w:rPr>
                <w:sz w:val="7"/>
              </w:rPr>
            </w:pPr>
            <w:r>
              <w:rPr>
                <w:w w:val="109"/>
                <w:sz w:val="7"/>
              </w:rPr>
              <w:t>5</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6"/>
              <w:ind w:right="37"/>
              <w:jc w:val="right"/>
              <w:rPr>
                <w:sz w:val="7"/>
              </w:rPr>
            </w:pPr>
            <w:r>
              <w:rPr>
                <w:w w:val="109"/>
                <w:sz w:val="7"/>
              </w:rPr>
              <w:t>1</w:t>
            </w:r>
          </w:p>
        </w:tc>
        <w:tc>
          <w:tcPr>
            <w:tcW w:w="266" w:type="dxa"/>
            <w:tcBorders>
              <w:top w:val="single" w:sz="4" w:space="0" w:color="000000"/>
              <w:left w:val="single" w:sz="2" w:space="0" w:color="000000"/>
              <w:bottom w:val="single" w:sz="2" w:space="0" w:color="000000"/>
              <w:right w:val="single" w:sz="4" w:space="0" w:color="000000"/>
            </w:tcBorders>
          </w:tcPr>
          <w:p>
            <w:pPr>
              <w:pStyle w:val="TableParagraph"/>
              <w:spacing w:before="6"/>
              <w:ind w:right="29"/>
              <w:jc w:val="right"/>
              <w:rPr>
                <w:sz w:val="7"/>
              </w:rPr>
            </w:pPr>
            <w:r>
              <w:rPr>
                <w:w w:val="109"/>
                <w:sz w:val="7"/>
              </w:rPr>
              <w:t>5</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6"/>
              <w:ind w:right="33"/>
              <w:jc w:val="right"/>
              <w:rPr>
                <w:sz w:val="7"/>
              </w:rPr>
            </w:pPr>
            <w:r>
              <w:rPr>
                <w:w w:val="109"/>
                <w:sz w:val="7"/>
              </w:rPr>
              <w:t>1</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6"/>
              <w:ind w:right="32"/>
              <w:jc w:val="right"/>
              <w:rPr>
                <w:sz w:val="7"/>
              </w:rPr>
            </w:pPr>
            <w:r>
              <w:rPr>
                <w:w w:val="109"/>
                <w:sz w:val="7"/>
              </w:rPr>
              <w:t>5</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6"/>
              <w:ind w:right="34"/>
              <w:jc w:val="right"/>
              <w:rPr>
                <w:sz w:val="7"/>
              </w:rPr>
            </w:pPr>
            <w:r>
              <w:rPr>
                <w:w w:val="109"/>
                <w:sz w:val="7"/>
              </w:rPr>
              <w:t>1</w:t>
            </w:r>
          </w:p>
        </w:tc>
        <w:tc>
          <w:tcPr>
            <w:tcW w:w="273" w:type="dxa"/>
            <w:tcBorders>
              <w:top w:val="single" w:sz="4" w:space="0" w:color="000000"/>
              <w:left w:val="single" w:sz="4" w:space="0" w:color="000000"/>
              <w:bottom w:val="single" w:sz="2" w:space="0" w:color="000000"/>
              <w:right w:val="single" w:sz="4" w:space="0" w:color="000000"/>
            </w:tcBorders>
          </w:tcPr>
          <w:p>
            <w:pPr>
              <w:pStyle w:val="TableParagraph"/>
              <w:spacing w:before="6"/>
              <w:ind w:right="35"/>
              <w:jc w:val="right"/>
              <w:rPr>
                <w:sz w:val="7"/>
              </w:rPr>
            </w:pPr>
            <w:r>
              <w:rPr>
                <w:w w:val="109"/>
                <w:sz w:val="7"/>
              </w:rPr>
              <w:t>5</w:t>
            </w:r>
          </w:p>
        </w:tc>
        <w:tc>
          <w:tcPr>
            <w:tcW w:w="265" w:type="dxa"/>
            <w:tcBorders>
              <w:top w:val="single" w:sz="4" w:space="0" w:color="000000"/>
              <w:left w:val="single" w:sz="4" w:space="0" w:color="000000"/>
              <w:bottom w:val="single" w:sz="2" w:space="0" w:color="000000"/>
              <w:right w:val="single" w:sz="4" w:space="0" w:color="000000"/>
            </w:tcBorders>
          </w:tcPr>
          <w:p>
            <w:pPr>
              <w:pStyle w:val="TableParagraph"/>
              <w:spacing w:before="6"/>
              <w:ind w:right="30"/>
              <w:jc w:val="right"/>
              <w:rPr>
                <w:sz w:val="7"/>
              </w:rPr>
            </w:pPr>
            <w:r>
              <w:rPr>
                <w:w w:val="109"/>
                <w:sz w:val="7"/>
              </w:rPr>
              <w:t>1</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6"/>
              <w:ind w:right="30"/>
              <w:jc w:val="right"/>
              <w:rPr>
                <w:sz w:val="7"/>
              </w:rPr>
            </w:pPr>
            <w:r>
              <w:rPr>
                <w:w w:val="109"/>
                <w:sz w:val="7"/>
              </w:rPr>
              <w:t>5</w:t>
            </w:r>
          </w:p>
        </w:tc>
        <w:tc>
          <w:tcPr>
            <w:tcW w:w="273" w:type="dxa"/>
            <w:tcBorders>
              <w:top w:val="single" w:sz="4" w:space="0" w:color="000000"/>
              <w:left w:val="single" w:sz="4" w:space="0" w:color="000000"/>
              <w:bottom w:val="single" w:sz="2" w:space="0" w:color="000000"/>
              <w:right w:val="single" w:sz="2" w:space="0" w:color="000000"/>
            </w:tcBorders>
          </w:tcPr>
          <w:p>
            <w:pPr>
              <w:pStyle w:val="TableParagraph"/>
              <w:spacing w:before="6"/>
              <w:ind w:right="35"/>
              <w:jc w:val="right"/>
              <w:rPr>
                <w:sz w:val="7"/>
              </w:rPr>
            </w:pPr>
            <w:r>
              <w:rPr>
                <w:w w:val="109"/>
                <w:sz w:val="7"/>
              </w:rPr>
              <w:t>1</w:t>
            </w:r>
          </w:p>
        </w:tc>
        <w:tc>
          <w:tcPr>
            <w:tcW w:w="272" w:type="dxa"/>
            <w:tcBorders>
              <w:top w:val="single" w:sz="4" w:space="0" w:color="000000"/>
              <w:left w:val="single" w:sz="2" w:space="0" w:color="000000"/>
              <w:bottom w:val="single" w:sz="2" w:space="0" w:color="000000"/>
              <w:right w:val="single" w:sz="12" w:space="0" w:color="000000"/>
            </w:tcBorders>
          </w:tcPr>
          <w:p>
            <w:pPr>
              <w:pStyle w:val="TableParagraph"/>
              <w:spacing w:before="6"/>
              <w:ind w:right="23"/>
              <w:jc w:val="right"/>
              <w:rPr>
                <w:sz w:val="7"/>
              </w:rPr>
            </w:pPr>
            <w:r>
              <w:rPr>
                <w:w w:val="109"/>
                <w:sz w:val="7"/>
              </w:rPr>
              <w:t>5</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4" w:space="0" w:color="000000"/>
              <w:left w:val="single" w:sz="12" w:space="0" w:color="000000"/>
              <w:bottom w:val="single" w:sz="2" w:space="0" w:color="000000"/>
              <w:right w:val="single" w:sz="2" w:space="0" w:color="000000"/>
            </w:tcBorders>
          </w:tcPr>
          <w:p>
            <w:pPr>
              <w:pStyle w:val="TableParagraph"/>
              <w:spacing w:before="6"/>
              <w:ind w:right="37"/>
              <w:jc w:val="right"/>
              <w:rPr>
                <w:sz w:val="7"/>
              </w:rPr>
            </w:pPr>
            <w:r>
              <w:rPr>
                <w:w w:val="109"/>
                <w:sz w:val="7"/>
              </w:rPr>
              <w:t>1</w:t>
            </w:r>
          </w:p>
        </w:tc>
        <w:tc>
          <w:tcPr>
            <w:tcW w:w="266" w:type="dxa"/>
            <w:tcBorders>
              <w:top w:val="single" w:sz="4" w:space="0" w:color="000000"/>
              <w:left w:val="single" w:sz="2" w:space="0" w:color="000000"/>
              <w:bottom w:val="single" w:sz="2" w:space="0" w:color="000000"/>
              <w:right w:val="single" w:sz="4" w:space="0" w:color="000000"/>
            </w:tcBorders>
          </w:tcPr>
          <w:p>
            <w:pPr>
              <w:pStyle w:val="TableParagraph"/>
              <w:spacing w:before="6"/>
              <w:ind w:right="29"/>
              <w:jc w:val="right"/>
              <w:rPr>
                <w:sz w:val="7"/>
              </w:rPr>
            </w:pPr>
            <w:r>
              <w:rPr>
                <w:w w:val="109"/>
                <w:sz w:val="7"/>
              </w:rPr>
              <w:t>5</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6"/>
              <w:ind w:right="33"/>
              <w:jc w:val="right"/>
              <w:rPr>
                <w:sz w:val="7"/>
              </w:rPr>
            </w:pPr>
            <w:r>
              <w:rPr>
                <w:w w:val="109"/>
                <w:sz w:val="7"/>
              </w:rPr>
              <w:t>1</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6"/>
              <w:ind w:right="32"/>
              <w:jc w:val="right"/>
              <w:rPr>
                <w:sz w:val="7"/>
              </w:rPr>
            </w:pPr>
            <w:r>
              <w:rPr>
                <w:w w:val="109"/>
                <w:sz w:val="7"/>
              </w:rPr>
              <w:t>5</w:t>
            </w:r>
          </w:p>
        </w:tc>
        <w:tc>
          <w:tcPr>
            <w:tcW w:w="273" w:type="dxa"/>
            <w:tcBorders>
              <w:top w:val="single" w:sz="4" w:space="0" w:color="000000"/>
              <w:left w:val="single" w:sz="4" w:space="0" w:color="000000"/>
              <w:bottom w:val="single" w:sz="2" w:space="0" w:color="000000"/>
              <w:right w:val="single" w:sz="2" w:space="0" w:color="000000"/>
            </w:tcBorders>
          </w:tcPr>
          <w:p>
            <w:pPr>
              <w:pStyle w:val="TableParagraph"/>
              <w:spacing w:before="6"/>
              <w:ind w:right="37"/>
              <w:jc w:val="right"/>
              <w:rPr>
                <w:sz w:val="7"/>
              </w:rPr>
            </w:pPr>
            <w:r>
              <w:rPr>
                <w:w w:val="109"/>
                <w:sz w:val="7"/>
              </w:rPr>
              <w:t>1</w:t>
            </w:r>
          </w:p>
        </w:tc>
        <w:tc>
          <w:tcPr>
            <w:tcW w:w="272" w:type="dxa"/>
            <w:tcBorders>
              <w:top w:val="single" w:sz="4" w:space="0" w:color="000000"/>
              <w:left w:val="single" w:sz="2" w:space="0" w:color="000000"/>
              <w:bottom w:val="single" w:sz="2" w:space="0" w:color="000000"/>
              <w:right w:val="single" w:sz="4" w:space="0" w:color="000000"/>
            </w:tcBorders>
          </w:tcPr>
          <w:p>
            <w:pPr>
              <w:pStyle w:val="TableParagraph"/>
              <w:spacing w:before="6"/>
              <w:ind w:right="35"/>
              <w:jc w:val="right"/>
              <w:rPr>
                <w:sz w:val="7"/>
              </w:rPr>
            </w:pPr>
            <w:r>
              <w:rPr>
                <w:w w:val="109"/>
                <w:sz w:val="7"/>
              </w:rPr>
              <w:t>5</w:t>
            </w:r>
          </w:p>
        </w:tc>
        <w:tc>
          <w:tcPr>
            <w:tcW w:w="265" w:type="dxa"/>
            <w:tcBorders>
              <w:top w:val="single" w:sz="4" w:space="0" w:color="000000"/>
              <w:left w:val="single" w:sz="4" w:space="0" w:color="000000"/>
              <w:bottom w:val="single" w:sz="2" w:space="0" w:color="000000"/>
              <w:right w:val="single" w:sz="4" w:space="0" w:color="000000"/>
            </w:tcBorders>
          </w:tcPr>
          <w:p>
            <w:pPr>
              <w:pStyle w:val="TableParagraph"/>
              <w:spacing w:before="6"/>
              <w:ind w:right="30"/>
              <w:jc w:val="right"/>
              <w:rPr>
                <w:sz w:val="7"/>
              </w:rPr>
            </w:pPr>
            <w:r>
              <w:rPr>
                <w:w w:val="109"/>
                <w:sz w:val="7"/>
              </w:rPr>
              <w:t>1</w:t>
            </w:r>
          </w:p>
        </w:tc>
        <w:tc>
          <w:tcPr>
            <w:tcW w:w="273" w:type="dxa"/>
            <w:tcBorders>
              <w:top w:val="single" w:sz="4" w:space="0" w:color="000000"/>
              <w:left w:val="single" w:sz="4" w:space="0" w:color="000000"/>
              <w:bottom w:val="single" w:sz="2" w:space="0" w:color="000000"/>
              <w:right w:val="single" w:sz="4" w:space="0" w:color="000000"/>
            </w:tcBorders>
          </w:tcPr>
          <w:p>
            <w:pPr>
              <w:pStyle w:val="TableParagraph"/>
              <w:spacing w:before="6"/>
              <w:ind w:right="31"/>
              <w:jc w:val="right"/>
              <w:rPr>
                <w:sz w:val="7"/>
              </w:rPr>
            </w:pPr>
            <w:r>
              <w:rPr>
                <w:w w:val="109"/>
                <w:sz w:val="7"/>
              </w:rPr>
              <w:t>5</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6"/>
              <w:ind w:right="35"/>
              <w:jc w:val="right"/>
              <w:rPr>
                <w:sz w:val="7"/>
              </w:rPr>
            </w:pPr>
            <w:r>
              <w:rPr>
                <w:w w:val="109"/>
                <w:sz w:val="7"/>
              </w:rPr>
              <w:t>1</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6"/>
              <w:ind w:right="34"/>
              <w:jc w:val="right"/>
              <w:rPr>
                <w:sz w:val="7"/>
              </w:rPr>
            </w:pPr>
            <w:r>
              <w:rPr>
                <w:w w:val="109"/>
                <w:sz w:val="7"/>
              </w:rPr>
              <w:t>5</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6"/>
              <w:ind w:right="36"/>
              <w:jc w:val="right"/>
              <w:rPr>
                <w:sz w:val="7"/>
              </w:rPr>
            </w:pPr>
            <w:r>
              <w:rPr>
                <w:w w:val="109"/>
                <w:sz w:val="7"/>
              </w:rPr>
              <w:t>1</w:t>
            </w:r>
          </w:p>
        </w:tc>
        <w:tc>
          <w:tcPr>
            <w:tcW w:w="265" w:type="dxa"/>
            <w:tcBorders>
              <w:top w:val="single" w:sz="4" w:space="0" w:color="000000"/>
              <w:left w:val="single" w:sz="4" w:space="0" w:color="000000"/>
              <w:bottom w:val="single" w:sz="2" w:space="0" w:color="000000"/>
              <w:right w:val="single" w:sz="12" w:space="0" w:color="000000"/>
            </w:tcBorders>
          </w:tcPr>
          <w:p>
            <w:pPr>
              <w:pStyle w:val="TableParagraph"/>
              <w:spacing w:before="6"/>
              <w:ind w:right="19"/>
              <w:jc w:val="right"/>
              <w:rPr>
                <w:sz w:val="7"/>
              </w:rPr>
            </w:pPr>
            <w:r>
              <w:rPr>
                <w:w w:val="109"/>
                <w:sz w:val="7"/>
              </w:rPr>
              <w:t>5</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09"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273" w:type="dxa"/>
            <w:tcBorders>
              <w:top w:val="single" w:sz="2" w:space="0" w:color="000000"/>
              <w:left w:val="single" w:sz="12" w:space="0" w:color="000000"/>
              <w:bottom w:val="single" w:sz="2" w:space="0" w:color="000000"/>
              <w:right w:val="single" w:sz="2" w:space="0" w:color="000000"/>
            </w:tcBorders>
          </w:tcPr>
          <w:p>
            <w:pPr>
              <w:pStyle w:val="TableParagraph"/>
              <w:spacing w:before="3"/>
              <w:ind w:right="35"/>
              <w:jc w:val="right"/>
              <w:rPr>
                <w:sz w:val="7"/>
              </w:rPr>
            </w:pPr>
            <w:r>
              <w:rPr>
                <w:w w:val="109"/>
                <w:sz w:val="7"/>
              </w:rPr>
              <w:t>2</w:t>
            </w:r>
          </w:p>
        </w:tc>
        <w:tc>
          <w:tcPr>
            <w:tcW w:w="272" w:type="dxa"/>
            <w:tcBorders>
              <w:top w:val="single" w:sz="2" w:space="0" w:color="000000"/>
              <w:left w:val="single" w:sz="2" w:space="0" w:color="000000"/>
              <w:bottom w:val="single" w:sz="2" w:space="0" w:color="000000"/>
              <w:right w:val="single" w:sz="4" w:space="0" w:color="000000"/>
            </w:tcBorders>
          </w:tcPr>
          <w:p>
            <w:pPr>
              <w:pStyle w:val="TableParagraph"/>
              <w:spacing w:before="3"/>
              <w:ind w:right="33"/>
              <w:jc w:val="right"/>
              <w:rPr>
                <w:sz w:val="7"/>
              </w:rPr>
            </w:pPr>
            <w:r>
              <w:rPr>
                <w:w w:val="109"/>
                <w:sz w:val="7"/>
              </w:rPr>
              <w:t>6</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3"/>
              <w:ind w:right="37"/>
              <w:jc w:val="right"/>
              <w:rPr>
                <w:sz w:val="7"/>
              </w:rPr>
            </w:pPr>
            <w:r>
              <w:rPr>
                <w:w w:val="109"/>
                <w:sz w:val="7"/>
              </w:rPr>
              <w:t>2</w:t>
            </w:r>
          </w:p>
        </w:tc>
        <w:tc>
          <w:tcPr>
            <w:tcW w:w="266" w:type="dxa"/>
            <w:tcBorders>
              <w:top w:val="single" w:sz="2" w:space="0" w:color="000000"/>
              <w:left w:val="single" w:sz="2" w:space="0" w:color="000000"/>
              <w:bottom w:val="single" w:sz="2" w:space="0" w:color="000000"/>
              <w:right w:val="single" w:sz="4" w:space="0" w:color="000000"/>
            </w:tcBorders>
          </w:tcPr>
          <w:p>
            <w:pPr>
              <w:pStyle w:val="TableParagraph"/>
              <w:spacing w:before="3"/>
              <w:ind w:right="29"/>
              <w:jc w:val="right"/>
              <w:rPr>
                <w:sz w:val="7"/>
              </w:rPr>
            </w:pPr>
            <w:r>
              <w:rPr>
                <w:w w:val="109"/>
                <w:sz w:val="7"/>
              </w:rPr>
              <w:t>6</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3"/>
              <w:ind w:right="33"/>
              <w:jc w:val="right"/>
              <w:rPr>
                <w:sz w:val="7"/>
              </w:rPr>
            </w:pPr>
            <w:r>
              <w:rPr>
                <w:w w:val="109"/>
                <w:sz w:val="7"/>
              </w:rPr>
              <w:t>2</w:t>
            </w:r>
          </w:p>
        </w:tc>
        <w:tc>
          <w:tcPr>
            <w:tcW w:w="273" w:type="dxa"/>
            <w:tcBorders>
              <w:top w:val="single" w:sz="2" w:space="0" w:color="000000"/>
              <w:left w:val="single" w:sz="2" w:space="0" w:color="000000"/>
              <w:bottom w:val="single" w:sz="2" w:space="0" w:color="000000"/>
              <w:right w:val="single" w:sz="4" w:space="0" w:color="000000"/>
            </w:tcBorders>
          </w:tcPr>
          <w:p>
            <w:pPr>
              <w:pStyle w:val="TableParagraph"/>
              <w:spacing w:before="3"/>
              <w:ind w:right="32"/>
              <w:jc w:val="right"/>
              <w:rPr>
                <w:sz w:val="7"/>
              </w:rPr>
            </w:pPr>
            <w:r>
              <w:rPr>
                <w:w w:val="109"/>
                <w:sz w:val="7"/>
              </w:rPr>
              <w:t>6</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3"/>
              <w:ind w:right="34"/>
              <w:jc w:val="right"/>
              <w:rPr>
                <w:sz w:val="7"/>
              </w:rPr>
            </w:pPr>
            <w:r>
              <w:rPr>
                <w:w w:val="109"/>
                <w:sz w:val="7"/>
              </w:rPr>
              <w:t>2</w:t>
            </w:r>
          </w:p>
        </w:tc>
        <w:tc>
          <w:tcPr>
            <w:tcW w:w="273" w:type="dxa"/>
            <w:tcBorders>
              <w:top w:val="single" w:sz="2" w:space="0" w:color="000000"/>
              <w:left w:val="single" w:sz="4" w:space="0" w:color="000000"/>
              <w:bottom w:val="single" w:sz="2" w:space="0" w:color="000000"/>
              <w:right w:val="single" w:sz="4" w:space="0" w:color="000000"/>
            </w:tcBorders>
          </w:tcPr>
          <w:p>
            <w:pPr>
              <w:pStyle w:val="TableParagraph"/>
              <w:spacing w:before="3"/>
              <w:ind w:right="35"/>
              <w:jc w:val="right"/>
              <w:rPr>
                <w:sz w:val="7"/>
              </w:rPr>
            </w:pPr>
            <w:r>
              <w:rPr>
                <w:w w:val="109"/>
                <w:sz w:val="7"/>
              </w:rPr>
              <w:t>6</w:t>
            </w:r>
          </w:p>
        </w:tc>
        <w:tc>
          <w:tcPr>
            <w:tcW w:w="265" w:type="dxa"/>
            <w:tcBorders>
              <w:top w:val="single" w:sz="2" w:space="0" w:color="000000"/>
              <w:left w:val="single" w:sz="4" w:space="0" w:color="000000"/>
              <w:bottom w:val="single" w:sz="2" w:space="0" w:color="000000"/>
              <w:right w:val="single" w:sz="4" w:space="0" w:color="000000"/>
            </w:tcBorders>
          </w:tcPr>
          <w:p>
            <w:pPr>
              <w:pStyle w:val="TableParagraph"/>
              <w:spacing w:before="3"/>
              <w:ind w:right="30"/>
              <w:jc w:val="right"/>
              <w:rPr>
                <w:sz w:val="7"/>
              </w:rPr>
            </w:pPr>
            <w:r>
              <w:rPr>
                <w:w w:val="109"/>
                <w:sz w:val="7"/>
              </w:rPr>
              <w:t>2</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3"/>
              <w:ind w:right="30"/>
              <w:jc w:val="right"/>
              <w:rPr>
                <w:sz w:val="7"/>
              </w:rPr>
            </w:pPr>
            <w:r>
              <w:rPr>
                <w:w w:val="109"/>
                <w:sz w:val="7"/>
              </w:rPr>
              <w:t>6</w:t>
            </w:r>
          </w:p>
        </w:tc>
        <w:tc>
          <w:tcPr>
            <w:tcW w:w="273" w:type="dxa"/>
            <w:tcBorders>
              <w:top w:val="single" w:sz="2" w:space="0" w:color="000000"/>
              <w:left w:val="single" w:sz="4" w:space="0" w:color="000000"/>
              <w:bottom w:val="single" w:sz="2" w:space="0" w:color="000000"/>
              <w:right w:val="single" w:sz="2" w:space="0" w:color="000000"/>
            </w:tcBorders>
          </w:tcPr>
          <w:p>
            <w:pPr>
              <w:pStyle w:val="TableParagraph"/>
              <w:spacing w:before="3"/>
              <w:ind w:right="35"/>
              <w:jc w:val="right"/>
              <w:rPr>
                <w:sz w:val="7"/>
              </w:rPr>
            </w:pPr>
            <w:r>
              <w:rPr>
                <w:w w:val="109"/>
                <w:sz w:val="7"/>
              </w:rPr>
              <w:t>2</w:t>
            </w:r>
          </w:p>
        </w:tc>
        <w:tc>
          <w:tcPr>
            <w:tcW w:w="272" w:type="dxa"/>
            <w:tcBorders>
              <w:top w:val="single" w:sz="2" w:space="0" w:color="000000"/>
              <w:left w:val="single" w:sz="2" w:space="0" w:color="000000"/>
              <w:bottom w:val="single" w:sz="2" w:space="0" w:color="000000"/>
              <w:right w:val="single" w:sz="12" w:space="0" w:color="000000"/>
            </w:tcBorders>
          </w:tcPr>
          <w:p>
            <w:pPr>
              <w:pStyle w:val="TableParagraph"/>
              <w:spacing w:before="3"/>
              <w:ind w:right="23"/>
              <w:jc w:val="right"/>
              <w:rPr>
                <w:sz w:val="7"/>
              </w:rPr>
            </w:pPr>
            <w:r>
              <w:rPr>
                <w:w w:val="109"/>
                <w:sz w:val="7"/>
              </w:rPr>
              <w:t>6</w:t>
            </w:r>
          </w:p>
        </w:tc>
        <w:tc>
          <w:tcPr>
            <w:tcW w:w="538" w:type="dxa"/>
            <w:tcBorders>
              <w:top w:val="single" w:sz="12" w:space="0" w:color="000000"/>
              <w:left w:val="single" w:sz="12" w:space="0" w:color="000000"/>
              <w:bottom w:val="single" w:sz="4" w:space="0" w:color="000000"/>
              <w:right w:val="single" w:sz="12" w:space="0" w:color="000000"/>
            </w:tcBorders>
          </w:tcPr>
          <w:p>
            <w:pPr>
              <w:pStyle w:val="TableParagraph"/>
              <w:spacing w:before="10"/>
              <w:ind w:left="68" w:right="50"/>
              <w:jc w:val="center"/>
              <w:rPr>
                <w:b/>
                <w:sz w:val="15"/>
              </w:rPr>
            </w:pPr>
            <w:r>
              <w:rPr>
                <w:b/>
                <w:sz w:val="15"/>
              </w:rPr>
              <w:t>"T"</w:t>
            </w: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2" w:space="0" w:color="000000"/>
              <w:left w:val="single" w:sz="12" w:space="0" w:color="000000"/>
              <w:bottom w:val="single" w:sz="2" w:space="0" w:color="000000"/>
              <w:right w:val="single" w:sz="2" w:space="0" w:color="000000"/>
            </w:tcBorders>
          </w:tcPr>
          <w:p>
            <w:pPr>
              <w:pStyle w:val="TableParagraph"/>
              <w:spacing w:before="3"/>
              <w:ind w:right="37"/>
              <w:jc w:val="right"/>
              <w:rPr>
                <w:sz w:val="7"/>
              </w:rPr>
            </w:pPr>
            <w:r>
              <w:rPr>
                <w:w w:val="109"/>
                <w:sz w:val="7"/>
              </w:rPr>
              <w:t>2</w:t>
            </w:r>
          </w:p>
        </w:tc>
        <w:tc>
          <w:tcPr>
            <w:tcW w:w="266" w:type="dxa"/>
            <w:tcBorders>
              <w:top w:val="single" w:sz="2" w:space="0" w:color="000000"/>
              <w:left w:val="single" w:sz="2" w:space="0" w:color="000000"/>
              <w:bottom w:val="single" w:sz="2" w:space="0" w:color="000000"/>
              <w:right w:val="single" w:sz="4" w:space="0" w:color="000000"/>
            </w:tcBorders>
          </w:tcPr>
          <w:p>
            <w:pPr>
              <w:pStyle w:val="TableParagraph"/>
              <w:spacing w:before="3"/>
              <w:ind w:right="29"/>
              <w:jc w:val="right"/>
              <w:rPr>
                <w:sz w:val="7"/>
              </w:rPr>
            </w:pPr>
            <w:r>
              <w:rPr>
                <w:w w:val="109"/>
                <w:sz w:val="7"/>
              </w:rPr>
              <w:t>6</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3"/>
              <w:ind w:right="33"/>
              <w:jc w:val="right"/>
              <w:rPr>
                <w:sz w:val="7"/>
              </w:rPr>
            </w:pPr>
            <w:r>
              <w:rPr>
                <w:w w:val="109"/>
                <w:sz w:val="7"/>
              </w:rPr>
              <w:t>2</w:t>
            </w:r>
          </w:p>
        </w:tc>
        <w:tc>
          <w:tcPr>
            <w:tcW w:w="273" w:type="dxa"/>
            <w:tcBorders>
              <w:top w:val="single" w:sz="2" w:space="0" w:color="000000"/>
              <w:left w:val="single" w:sz="2" w:space="0" w:color="000000"/>
              <w:bottom w:val="single" w:sz="2" w:space="0" w:color="000000"/>
              <w:right w:val="single" w:sz="4" w:space="0" w:color="000000"/>
            </w:tcBorders>
          </w:tcPr>
          <w:p>
            <w:pPr>
              <w:pStyle w:val="TableParagraph"/>
              <w:spacing w:before="3"/>
              <w:ind w:right="32"/>
              <w:jc w:val="right"/>
              <w:rPr>
                <w:sz w:val="7"/>
              </w:rPr>
            </w:pPr>
            <w:r>
              <w:rPr>
                <w:w w:val="109"/>
                <w:sz w:val="7"/>
              </w:rPr>
              <w:t>6</w:t>
            </w:r>
          </w:p>
        </w:tc>
        <w:tc>
          <w:tcPr>
            <w:tcW w:w="273" w:type="dxa"/>
            <w:tcBorders>
              <w:top w:val="single" w:sz="2" w:space="0" w:color="000000"/>
              <w:left w:val="single" w:sz="4" w:space="0" w:color="000000"/>
              <w:bottom w:val="single" w:sz="2" w:space="0" w:color="000000"/>
              <w:right w:val="single" w:sz="2" w:space="0" w:color="000000"/>
            </w:tcBorders>
          </w:tcPr>
          <w:p>
            <w:pPr>
              <w:pStyle w:val="TableParagraph"/>
              <w:spacing w:before="3"/>
              <w:ind w:right="37"/>
              <w:jc w:val="right"/>
              <w:rPr>
                <w:sz w:val="7"/>
              </w:rPr>
            </w:pPr>
            <w:r>
              <w:rPr>
                <w:w w:val="109"/>
                <w:sz w:val="7"/>
              </w:rPr>
              <w:t>2</w:t>
            </w:r>
          </w:p>
        </w:tc>
        <w:tc>
          <w:tcPr>
            <w:tcW w:w="272" w:type="dxa"/>
            <w:tcBorders>
              <w:top w:val="single" w:sz="2" w:space="0" w:color="000000"/>
              <w:left w:val="single" w:sz="2" w:space="0" w:color="000000"/>
              <w:bottom w:val="single" w:sz="2" w:space="0" w:color="000000"/>
              <w:right w:val="single" w:sz="4" w:space="0" w:color="000000"/>
            </w:tcBorders>
          </w:tcPr>
          <w:p>
            <w:pPr>
              <w:pStyle w:val="TableParagraph"/>
              <w:spacing w:before="3"/>
              <w:ind w:right="35"/>
              <w:jc w:val="right"/>
              <w:rPr>
                <w:sz w:val="7"/>
              </w:rPr>
            </w:pPr>
            <w:r>
              <w:rPr>
                <w:w w:val="109"/>
                <w:sz w:val="7"/>
              </w:rPr>
              <w:t>6</w:t>
            </w:r>
          </w:p>
        </w:tc>
        <w:tc>
          <w:tcPr>
            <w:tcW w:w="265" w:type="dxa"/>
            <w:tcBorders>
              <w:top w:val="single" w:sz="2" w:space="0" w:color="000000"/>
              <w:left w:val="single" w:sz="4" w:space="0" w:color="000000"/>
              <w:bottom w:val="single" w:sz="2" w:space="0" w:color="000000"/>
              <w:right w:val="single" w:sz="4" w:space="0" w:color="000000"/>
            </w:tcBorders>
          </w:tcPr>
          <w:p>
            <w:pPr>
              <w:pStyle w:val="TableParagraph"/>
              <w:spacing w:before="3"/>
              <w:ind w:right="30"/>
              <w:jc w:val="right"/>
              <w:rPr>
                <w:sz w:val="7"/>
              </w:rPr>
            </w:pPr>
            <w:r>
              <w:rPr>
                <w:w w:val="109"/>
                <w:sz w:val="7"/>
              </w:rPr>
              <w:t>2</w:t>
            </w:r>
          </w:p>
        </w:tc>
        <w:tc>
          <w:tcPr>
            <w:tcW w:w="273" w:type="dxa"/>
            <w:tcBorders>
              <w:top w:val="single" w:sz="2" w:space="0" w:color="000000"/>
              <w:left w:val="single" w:sz="4" w:space="0" w:color="000000"/>
              <w:bottom w:val="single" w:sz="2" w:space="0" w:color="000000"/>
              <w:right w:val="single" w:sz="4" w:space="0" w:color="000000"/>
            </w:tcBorders>
          </w:tcPr>
          <w:p>
            <w:pPr>
              <w:pStyle w:val="TableParagraph"/>
              <w:spacing w:before="3"/>
              <w:ind w:right="31"/>
              <w:jc w:val="right"/>
              <w:rPr>
                <w:sz w:val="7"/>
              </w:rPr>
            </w:pPr>
            <w:r>
              <w:rPr>
                <w:w w:val="109"/>
                <w:sz w:val="7"/>
              </w:rPr>
              <w:t>6</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3"/>
              <w:ind w:right="35"/>
              <w:jc w:val="right"/>
              <w:rPr>
                <w:sz w:val="7"/>
              </w:rPr>
            </w:pPr>
            <w:r>
              <w:rPr>
                <w:w w:val="109"/>
                <w:sz w:val="7"/>
              </w:rPr>
              <w:t>2</w:t>
            </w:r>
          </w:p>
        </w:tc>
        <w:tc>
          <w:tcPr>
            <w:tcW w:w="273" w:type="dxa"/>
            <w:tcBorders>
              <w:top w:val="single" w:sz="2" w:space="0" w:color="000000"/>
              <w:left w:val="single" w:sz="2" w:space="0" w:color="000000"/>
              <w:bottom w:val="single" w:sz="2" w:space="0" w:color="000000"/>
              <w:right w:val="single" w:sz="4" w:space="0" w:color="000000"/>
            </w:tcBorders>
          </w:tcPr>
          <w:p>
            <w:pPr>
              <w:pStyle w:val="TableParagraph"/>
              <w:spacing w:before="3"/>
              <w:ind w:right="34"/>
              <w:jc w:val="right"/>
              <w:rPr>
                <w:sz w:val="7"/>
              </w:rPr>
            </w:pPr>
            <w:r>
              <w:rPr>
                <w:w w:val="109"/>
                <w:sz w:val="7"/>
              </w:rPr>
              <w:t>6</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3"/>
              <w:ind w:right="36"/>
              <w:jc w:val="right"/>
              <w:rPr>
                <w:sz w:val="7"/>
              </w:rPr>
            </w:pPr>
            <w:r>
              <w:rPr>
                <w:w w:val="109"/>
                <w:sz w:val="7"/>
              </w:rPr>
              <w:t>2</w:t>
            </w:r>
          </w:p>
        </w:tc>
        <w:tc>
          <w:tcPr>
            <w:tcW w:w="265" w:type="dxa"/>
            <w:tcBorders>
              <w:top w:val="single" w:sz="2" w:space="0" w:color="000000"/>
              <w:left w:val="single" w:sz="4" w:space="0" w:color="000000"/>
              <w:bottom w:val="single" w:sz="2" w:space="0" w:color="000000"/>
              <w:right w:val="single" w:sz="12" w:space="0" w:color="000000"/>
            </w:tcBorders>
          </w:tcPr>
          <w:p>
            <w:pPr>
              <w:pStyle w:val="TableParagraph"/>
              <w:spacing w:before="3"/>
              <w:ind w:right="19"/>
              <w:jc w:val="right"/>
              <w:rPr>
                <w:sz w:val="7"/>
              </w:rPr>
            </w:pPr>
            <w:r>
              <w:rPr>
                <w:w w:val="109"/>
                <w:sz w:val="7"/>
              </w:rPr>
              <w:t>6</w:t>
            </w:r>
          </w:p>
        </w:tc>
        <w:tc>
          <w:tcPr>
            <w:tcW w:w="546" w:type="dxa"/>
            <w:tcBorders>
              <w:top w:val="single" w:sz="12" w:space="0" w:color="000000"/>
              <w:left w:val="single" w:sz="12" w:space="0" w:color="000000"/>
              <w:bottom w:val="single" w:sz="4" w:space="0" w:color="000000"/>
              <w:right w:val="single" w:sz="12" w:space="0" w:color="000000"/>
            </w:tcBorders>
          </w:tcPr>
          <w:p>
            <w:pPr>
              <w:pStyle w:val="TableParagraph"/>
              <w:spacing w:before="10"/>
              <w:ind w:left="147"/>
              <w:rPr>
                <w:b/>
                <w:sz w:val="15"/>
              </w:rPr>
            </w:pPr>
            <w:r>
              <w:rPr>
                <w:b/>
                <w:sz w:val="15"/>
              </w:rPr>
              <w:t>"T"</w:t>
            </w: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20"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273" w:type="dxa"/>
            <w:tcBorders>
              <w:top w:val="single" w:sz="2" w:space="0" w:color="000000"/>
              <w:left w:val="single" w:sz="12" w:space="0" w:color="000000"/>
              <w:bottom w:val="single" w:sz="2" w:space="0" w:color="000000"/>
              <w:right w:val="single" w:sz="2" w:space="0" w:color="000000"/>
            </w:tcBorders>
          </w:tcPr>
          <w:p>
            <w:pPr>
              <w:pStyle w:val="TableParagraph"/>
              <w:spacing w:before="14"/>
              <w:ind w:right="35"/>
              <w:jc w:val="right"/>
              <w:rPr>
                <w:sz w:val="7"/>
              </w:rPr>
            </w:pPr>
            <w:r>
              <w:rPr>
                <w:w w:val="109"/>
                <w:sz w:val="7"/>
              </w:rPr>
              <w:t>3</w:t>
            </w:r>
          </w:p>
        </w:tc>
        <w:tc>
          <w:tcPr>
            <w:tcW w:w="272" w:type="dxa"/>
            <w:tcBorders>
              <w:top w:val="single" w:sz="2" w:space="0" w:color="000000"/>
              <w:left w:val="single" w:sz="2" w:space="0" w:color="000000"/>
              <w:bottom w:val="single" w:sz="2" w:space="0" w:color="000000"/>
              <w:right w:val="single" w:sz="4" w:space="0" w:color="000000"/>
            </w:tcBorders>
          </w:tcPr>
          <w:p>
            <w:pPr>
              <w:pStyle w:val="TableParagraph"/>
              <w:spacing w:before="14"/>
              <w:ind w:right="33"/>
              <w:jc w:val="right"/>
              <w:rPr>
                <w:sz w:val="7"/>
              </w:rPr>
            </w:pPr>
            <w:r>
              <w:rPr>
                <w:w w:val="109"/>
                <w:sz w:val="7"/>
              </w:rPr>
              <w:t>7</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14"/>
              <w:ind w:right="37"/>
              <w:jc w:val="right"/>
              <w:rPr>
                <w:sz w:val="7"/>
              </w:rPr>
            </w:pPr>
            <w:r>
              <w:rPr>
                <w:w w:val="109"/>
                <w:sz w:val="7"/>
              </w:rPr>
              <w:t>3</w:t>
            </w:r>
          </w:p>
        </w:tc>
        <w:tc>
          <w:tcPr>
            <w:tcW w:w="266" w:type="dxa"/>
            <w:tcBorders>
              <w:top w:val="single" w:sz="2" w:space="0" w:color="000000"/>
              <w:left w:val="single" w:sz="2" w:space="0" w:color="000000"/>
              <w:bottom w:val="single" w:sz="2" w:space="0" w:color="000000"/>
              <w:right w:val="single" w:sz="4" w:space="0" w:color="000000"/>
            </w:tcBorders>
          </w:tcPr>
          <w:p>
            <w:pPr>
              <w:pStyle w:val="TableParagraph"/>
              <w:spacing w:before="14"/>
              <w:ind w:right="29"/>
              <w:jc w:val="right"/>
              <w:rPr>
                <w:sz w:val="7"/>
              </w:rPr>
            </w:pPr>
            <w:r>
              <w:rPr>
                <w:w w:val="109"/>
                <w:sz w:val="7"/>
              </w:rPr>
              <w:t>7</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14"/>
              <w:ind w:right="33"/>
              <w:jc w:val="right"/>
              <w:rPr>
                <w:sz w:val="7"/>
              </w:rPr>
            </w:pPr>
            <w:r>
              <w:rPr>
                <w:w w:val="109"/>
                <w:sz w:val="7"/>
              </w:rPr>
              <w:t>3</w:t>
            </w:r>
          </w:p>
        </w:tc>
        <w:tc>
          <w:tcPr>
            <w:tcW w:w="273" w:type="dxa"/>
            <w:tcBorders>
              <w:top w:val="single" w:sz="2" w:space="0" w:color="000000"/>
              <w:left w:val="single" w:sz="2" w:space="0" w:color="000000"/>
              <w:bottom w:val="single" w:sz="2" w:space="0" w:color="000000"/>
              <w:right w:val="single" w:sz="4" w:space="0" w:color="000000"/>
            </w:tcBorders>
          </w:tcPr>
          <w:p>
            <w:pPr>
              <w:pStyle w:val="TableParagraph"/>
              <w:spacing w:before="14"/>
              <w:ind w:right="32"/>
              <w:jc w:val="right"/>
              <w:rPr>
                <w:sz w:val="7"/>
              </w:rPr>
            </w:pPr>
            <w:r>
              <w:rPr>
                <w:w w:val="109"/>
                <w:sz w:val="7"/>
              </w:rPr>
              <w:t>7</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14"/>
              <w:ind w:right="34"/>
              <w:jc w:val="right"/>
              <w:rPr>
                <w:sz w:val="7"/>
              </w:rPr>
            </w:pPr>
            <w:r>
              <w:rPr>
                <w:w w:val="109"/>
                <w:sz w:val="7"/>
              </w:rPr>
              <w:t>3</w:t>
            </w:r>
          </w:p>
        </w:tc>
        <w:tc>
          <w:tcPr>
            <w:tcW w:w="273" w:type="dxa"/>
            <w:tcBorders>
              <w:top w:val="single" w:sz="2" w:space="0" w:color="000000"/>
              <w:left w:val="single" w:sz="4" w:space="0" w:color="000000"/>
              <w:bottom w:val="single" w:sz="2" w:space="0" w:color="000000"/>
              <w:right w:val="single" w:sz="4" w:space="0" w:color="000000"/>
            </w:tcBorders>
          </w:tcPr>
          <w:p>
            <w:pPr>
              <w:pStyle w:val="TableParagraph"/>
              <w:spacing w:before="14"/>
              <w:ind w:right="35"/>
              <w:jc w:val="right"/>
              <w:rPr>
                <w:sz w:val="7"/>
              </w:rPr>
            </w:pPr>
            <w:r>
              <w:rPr>
                <w:w w:val="109"/>
                <w:sz w:val="7"/>
              </w:rPr>
              <w:t>7</w:t>
            </w:r>
          </w:p>
        </w:tc>
        <w:tc>
          <w:tcPr>
            <w:tcW w:w="265" w:type="dxa"/>
            <w:tcBorders>
              <w:top w:val="single" w:sz="2" w:space="0" w:color="000000"/>
              <w:left w:val="single" w:sz="4" w:space="0" w:color="000000"/>
              <w:bottom w:val="single" w:sz="2" w:space="0" w:color="000000"/>
              <w:right w:val="single" w:sz="4" w:space="0" w:color="000000"/>
            </w:tcBorders>
          </w:tcPr>
          <w:p>
            <w:pPr>
              <w:pStyle w:val="TableParagraph"/>
              <w:spacing w:before="14"/>
              <w:ind w:right="30"/>
              <w:jc w:val="right"/>
              <w:rPr>
                <w:sz w:val="7"/>
              </w:rPr>
            </w:pPr>
            <w:r>
              <w:rPr>
                <w:w w:val="109"/>
                <w:sz w:val="7"/>
              </w:rPr>
              <w:t>3</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14"/>
              <w:ind w:right="30"/>
              <w:jc w:val="right"/>
              <w:rPr>
                <w:sz w:val="7"/>
              </w:rPr>
            </w:pPr>
            <w:r>
              <w:rPr>
                <w:w w:val="109"/>
                <w:sz w:val="7"/>
              </w:rPr>
              <w:t>7</w:t>
            </w:r>
          </w:p>
        </w:tc>
        <w:tc>
          <w:tcPr>
            <w:tcW w:w="273" w:type="dxa"/>
            <w:tcBorders>
              <w:top w:val="single" w:sz="2" w:space="0" w:color="000000"/>
              <w:left w:val="single" w:sz="4" w:space="0" w:color="000000"/>
              <w:bottom w:val="single" w:sz="2" w:space="0" w:color="000000"/>
              <w:right w:val="single" w:sz="2" w:space="0" w:color="000000"/>
            </w:tcBorders>
          </w:tcPr>
          <w:p>
            <w:pPr>
              <w:pStyle w:val="TableParagraph"/>
              <w:spacing w:before="14"/>
              <w:ind w:right="35"/>
              <w:jc w:val="right"/>
              <w:rPr>
                <w:sz w:val="7"/>
              </w:rPr>
            </w:pPr>
            <w:r>
              <w:rPr>
                <w:w w:val="109"/>
                <w:sz w:val="7"/>
              </w:rPr>
              <w:t>3</w:t>
            </w:r>
          </w:p>
        </w:tc>
        <w:tc>
          <w:tcPr>
            <w:tcW w:w="272" w:type="dxa"/>
            <w:tcBorders>
              <w:top w:val="single" w:sz="2" w:space="0" w:color="000000"/>
              <w:left w:val="single" w:sz="2" w:space="0" w:color="000000"/>
              <w:bottom w:val="single" w:sz="2" w:space="0" w:color="000000"/>
              <w:right w:val="single" w:sz="12" w:space="0" w:color="000000"/>
            </w:tcBorders>
          </w:tcPr>
          <w:p>
            <w:pPr>
              <w:pStyle w:val="TableParagraph"/>
              <w:spacing w:before="14"/>
              <w:ind w:right="23"/>
              <w:jc w:val="right"/>
              <w:rPr>
                <w:sz w:val="7"/>
              </w:rPr>
            </w:pPr>
            <w:r>
              <w:rPr>
                <w:w w:val="109"/>
                <w:sz w:val="7"/>
              </w:rPr>
              <w:t>7</w:t>
            </w:r>
          </w:p>
        </w:tc>
        <w:tc>
          <w:tcPr>
            <w:tcW w:w="538" w:type="dxa"/>
            <w:tcBorders>
              <w:top w:val="single" w:sz="4" w:space="0" w:color="000000"/>
              <w:left w:val="single" w:sz="12" w:space="0" w:color="000000"/>
              <w:bottom w:val="single" w:sz="4" w:space="0" w:color="000000"/>
              <w:right w:val="single" w:sz="12" w:space="0" w:color="000000"/>
            </w:tcBorders>
          </w:tcPr>
          <w:p>
            <w:pPr>
              <w:pStyle w:val="TableParagraph"/>
              <w:spacing w:before="19"/>
              <w:ind w:left="19"/>
              <w:jc w:val="center"/>
              <w:rPr>
                <w:b/>
                <w:sz w:val="15"/>
              </w:rPr>
            </w:pPr>
            <w:r>
              <w:rPr>
                <w:b/>
                <w:w w:val="102"/>
                <w:sz w:val="15"/>
              </w:rPr>
              <w:t>:</w:t>
            </w: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2" w:space="0" w:color="000000"/>
              <w:left w:val="single" w:sz="12" w:space="0" w:color="000000"/>
              <w:bottom w:val="single" w:sz="2" w:space="0" w:color="000000"/>
              <w:right w:val="single" w:sz="2" w:space="0" w:color="000000"/>
            </w:tcBorders>
          </w:tcPr>
          <w:p>
            <w:pPr>
              <w:pStyle w:val="TableParagraph"/>
              <w:spacing w:before="14"/>
              <w:ind w:right="37"/>
              <w:jc w:val="right"/>
              <w:rPr>
                <w:sz w:val="7"/>
              </w:rPr>
            </w:pPr>
            <w:r>
              <w:rPr>
                <w:w w:val="109"/>
                <w:sz w:val="7"/>
              </w:rPr>
              <w:t>3</w:t>
            </w:r>
          </w:p>
        </w:tc>
        <w:tc>
          <w:tcPr>
            <w:tcW w:w="266" w:type="dxa"/>
            <w:tcBorders>
              <w:top w:val="single" w:sz="2" w:space="0" w:color="000000"/>
              <w:left w:val="single" w:sz="2" w:space="0" w:color="000000"/>
              <w:bottom w:val="single" w:sz="2" w:space="0" w:color="000000"/>
              <w:right w:val="single" w:sz="4" w:space="0" w:color="000000"/>
            </w:tcBorders>
          </w:tcPr>
          <w:p>
            <w:pPr>
              <w:pStyle w:val="TableParagraph"/>
              <w:spacing w:before="14"/>
              <w:ind w:right="29"/>
              <w:jc w:val="right"/>
              <w:rPr>
                <w:sz w:val="7"/>
              </w:rPr>
            </w:pPr>
            <w:r>
              <w:rPr>
                <w:w w:val="109"/>
                <w:sz w:val="7"/>
              </w:rPr>
              <w:t>7</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14"/>
              <w:ind w:right="33"/>
              <w:jc w:val="right"/>
              <w:rPr>
                <w:sz w:val="7"/>
              </w:rPr>
            </w:pPr>
            <w:r>
              <w:rPr>
                <w:w w:val="109"/>
                <w:sz w:val="7"/>
              </w:rPr>
              <w:t>3</w:t>
            </w:r>
          </w:p>
        </w:tc>
        <w:tc>
          <w:tcPr>
            <w:tcW w:w="273" w:type="dxa"/>
            <w:tcBorders>
              <w:top w:val="single" w:sz="2" w:space="0" w:color="000000"/>
              <w:left w:val="single" w:sz="2" w:space="0" w:color="000000"/>
              <w:bottom w:val="single" w:sz="2" w:space="0" w:color="000000"/>
              <w:right w:val="single" w:sz="4" w:space="0" w:color="000000"/>
            </w:tcBorders>
          </w:tcPr>
          <w:p>
            <w:pPr>
              <w:pStyle w:val="TableParagraph"/>
              <w:spacing w:before="14"/>
              <w:ind w:right="32"/>
              <w:jc w:val="right"/>
              <w:rPr>
                <w:sz w:val="7"/>
              </w:rPr>
            </w:pPr>
            <w:r>
              <w:rPr>
                <w:w w:val="109"/>
                <w:sz w:val="7"/>
              </w:rPr>
              <w:t>7</w:t>
            </w:r>
          </w:p>
        </w:tc>
        <w:tc>
          <w:tcPr>
            <w:tcW w:w="273" w:type="dxa"/>
            <w:tcBorders>
              <w:top w:val="single" w:sz="2" w:space="0" w:color="000000"/>
              <w:left w:val="single" w:sz="4" w:space="0" w:color="000000"/>
              <w:bottom w:val="single" w:sz="2" w:space="0" w:color="000000"/>
              <w:right w:val="single" w:sz="2" w:space="0" w:color="000000"/>
            </w:tcBorders>
          </w:tcPr>
          <w:p>
            <w:pPr>
              <w:pStyle w:val="TableParagraph"/>
              <w:spacing w:before="14"/>
              <w:ind w:right="37"/>
              <w:jc w:val="right"/>
              <w:rPr>
                <w:sz w:val="7"/>
              </w:rPr>
            </w:pPr>
            <w:r>
              <w:rPr>
                <w:w w:val="109"/>
                <w:sz w:val="7"/>
              </w:rPr>
              <w:t>3</w:t>
            </w:r>
          </w:p>
        </w:tc>
        <w:tc>
          <w:tcPr>
            <w:tcW w:w="272" w:type="dxa"/>
            <w:tcBorders>
              <w:top w:val="single" w:sz="2" w:space="0" w:color="000000"/>
              <w:left w:val="single" w:sz="2" w:space="0" w:color="000000"/>
              <w:bottom w:val="single" w:sz="2" w:space="0" w:color="000000"/>
              <w:right w:val="single" w:sz="4" w:space="0" w:color="000000"/>
            </w:tcBorders>
          </w:tcPr>
          <w:p>
            <w:pPr>
              <w:pStyle w:val="TableParagraph"/>
              <w:spacing w:before="14"/>
              <w:ind w:right="35"/>
              <w:jc w:val="right"/>
              <w:rPr>
                <w:sz w:val="7"/>
              </w:rPr>
            </w:pPr>
            <w:r>
              <w:rPr>
                <w:w w:val="109"/>
                <w:sz w:val="7"/>
              </w:rPr>
              <w:t>7</w:t>
            </w:r>
          </w:p>
        </w:tc>
        <w:tc>
          <w:tcPr>
            <w:tcW w:w="265" w:type="dxa"/>
            <w:tcBorders>
              <w:top w:val="single" w:sz="2" w:space="0" w:color="000000"/>
              <w:left w:val="single" w:sz="4" w:space="0" w:color="000000"/>
              <w:bottom w:val="single" w:sz="2" w:space="0" w:color="000000"/>
              <w:right w:val="single" w:sz="4" w:space="0" w:color="000000"/>
            </w:tcBorders>
          </w:tcPr>
          <w:p>
            <w:pPr>
              <w:pStyle w:val="TableParagraph"/>
              <w:spacing w:before="14"/>
              <w:ind w:right="30"/>
              <w:jc w:val="right"/>
              <w:rPr>
                <w:sz w:val="7"/>
              </w:rPr>
            </w:pPr>
            <w:r>
              <w:rPr>
                <w:w w:val="109"/>
                <w:sz w:val="7"/>
              </w:rPr>
              <w:t>3</w:t>
            </w:r>
          </w:p>
        </w:tc>
        <w:tc>
          <w:tcPr>
            <w:tcW w:w="273" w:type="dxa"/>
            <w:tcBorders>
              <w:top w:val="single" w:sz="2" w:space="0" w:color="000000"/>
              <w:left w:val="single" w:sz="4" w:space="0" w:color="000000"/>
              <w:bottom w:val="single" w:sz="2" w:space="0" w:color="000000"/>
              <w:right w:val="single" w:sz="4" w:space="0" w:color="000000"/>
            </w:tcBorders>
          </w:tcPr>
          <w:p>
            <w:pPr>
              <w:pStyle w:val="TableParagraph"/>
              <w:spacing w:before="14"/>
              <w:ind w:right="31"/>
              <w:jc w:val="right"/>
              <w:rPr>
                <w:sz w:val="7"/>
              </w:rPr>
            </w:pPr>
            <w:r>
              <w:rPr>
                <w:w w:val="109"/>
                <w:sz w:val="7"/>
              </w:rPr>
              <w:t>7</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14"/>
              <w:ind w:right="35"/>
              <w:jc w:val="right"/>
              <w:rPr>
                <w:sz w:val="7"/>
              </w:rPr>
            </w:pPr>
            <w:r>
              <w:rPr>
                <w:w w:val="109"/>
                <w:sz w:val="7"/>
              </w:rPr>
              <w:t>3</w:t>
            </w:r>
          </w:p>
        </w:tc>
        <w:tc>
          <w:tcPr>
            <w:tcW w:w="273" w:type="dxa"/>
            <w:tcBorders>
              <w:top w:val="single" w:sz="2" w:space="0" w:color="000000"/>
              <w:left w:val="single" w:sz="2" w:space="0" w:color="000000"/>
              <w:bottom w:val="single" w:sz="2" w:space="0" w:color="000000"/>
              <w:right w:val="single" w:sz="4" w:space="0" w:color="000000"/>
            </w:tcBorders>
          </w:tcPr>
          <w:p>
            <w:pPr>
              <w:pStyle w:val="TableParagraph"/>
              <w:spacing w:before="14"/>
              <w:ind w:right="34"/>
              <w:jc w:val="right"/>
              <w:rPr>
                <w:sz w:val="7"/>
              </w:rPr>
            </w:pPr>
            <w:r>
              <w:rPr>
                <w:w w:val="109"/>
                <w:sz w:val="7"/>
              </w:rPr>
              <w:t>7</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14"/>
              <w:ind w:right="36"/>
              <w:jc w:val="right"/>
              <w:rPr>
                <w:sz w:val="7"/>
              </w:rPr>
            </w:pPr>
            <w:r>
              <w:rPr>
                <w:w w:val="109"/>
                <w:sz w:val="7"/>
              </w:rPr>
              <w:t>3</w:t>
            </w:r>
          </w:p>
        </w:tc>
        <w:tc>
          <w:tcPr>
            <w:tcW w:w="265" w:type="dxa"/>
            <w:tcBorders>
              <w:top w:val="single" w:sz="2" w:space="0" w:color="000000"/>
              <w:left w:val="single" w:sz="4" w:space="0" w:color="000000"/>
              <w:bottom w:val="single" w:sz="2" w:space="0" w:color="000000"/>
              <w:right w:val="single" w:sz="12" w:space="0" w:color="000000"/>
            </w:tcBorders>
          </w:tcPr>
          <w:p>
            <w:pPr>
              <w:pStyle w:val="TableParagraph"/>
              <w:spacing w:before="14"/>
              <w:ind w:right="19"/>
              <w:jc w:val="right"/>
              <w:rPr>
                <w:sz w:val="7"/>
              </w:rPr>
            </w:pPr>
            <w:r>
              <w:rPr>
                <w:w w:val="109"/>
                <w:sz w:val="7"/>
              </w:rPr>
              <w:t>7</w:t>
            </w:r>
          </w:p>
        </w:tc>
        <w:tc>
          <w:tcPr>
            <w:tcW w:w="546" w:type="dxa"/>
            <w:tcBorders>
              <w:top w:val="single" w:sz="4" w:space="0" w:color="000000"/>
              <w:left w:val="single" w:sz="12" w:space="0" w:color="000000"/>
              <w:bottom w:val="single" w:sz="4" w:space="0" w:color="000000"/>
              <w:right w:val="single" w:sz="12" w:space="0" w:color="000000"/>
            </w:tcBorders>
          </w:tcPr>
          <w:p>
            <w:pPr>
              <w:pStyle w:val="TableParagraph"/>
              <w:spacing w:before="19"/>
              <w:ind w:left="15"/>
              <w:jc w:val="center"/>
              <w:rPr>
                <w:b/>
                <w:sz w:val="15"/>
              </w:rPr>
            </w:pPr>
            <w:r>
              <w:rPr>
                <w:b/>
                <w:w w:val="102"/>
                <w:sz w:val="15"/>
              </w:rPr>
              <w:t>:</w:t>
            </w: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20"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273" w:type="dxa"/>
            <w:tcBorders>
              <w:top w:val="single" w:sz="2" w:space="0" w:color="000000"/>
              <w:left w:val="single" w:sz="12" w:space="0" w:color="000000"/>
              <w:bottom w:val="single" w:sz="8" w:space="0" w:color="000000"/>
              <w:right w:val="single" w:sz="2" w:space="0" w:color="000000"/>
            </w:tcBorders>
          </w:tcPr>
          <w:p>
            <w:pPr>
              <w:pStyle w:val="TableParagraph"/>
              <w:spacing w:before="12"/>
              <w:ind w:right="35"/>
              <w:jc w:val="right"/>
              <w:rPr>
                <w:sz w:val="7"/>
              </w:rPr>
            </w:pPr>
            <w:r>
              <w:rPr>
                <w:w w:val="109"/>
                <w:sz w:val="7"/>
              </w:rPr>
              <w:t>4</w:t>
            </w:r>
          </w:p>
        </w:tc>
        <w:tc>
          <w:tcPr>
            <w:tcW w:w="272" w:type="dxa"/>
            <w:tcBorders>
              <w:top w:val="single" w:sz="2" w:space="0" w:color="000000"/>
              <w:left w:val="single" w:sz="2" w:space="0" w:color="000000"/>
              <w:bottom w:val="single" w:sz="8" w:space="0" w:color="000000"/>
              <w:right w:val="single" w:sz="4" w:space="0" w:color="000000"/>
            </w:tcBorders>
          </w:tcPr>
          <w:p>
            <w:pPr>
              <w:pStyle w:val="TableParagraph"/>
              <w:spacing w:before="12"/>
              <w:ind w:right="33"/>
              <w:jc w:val="right"/>
              <w:rPr>
                <w:sz w:val="7"/>
              </w:rPr>
            </w:pPr>
            <w:r>
              <w:rPr>
                <w:w w:val="109"/>
                <w:sz w:val="7"/>
              </w:rPr>
              <w:t>8</w:t>
            </w:r>
          </w:p>
        </w:tc>
        <w:tc>
          <w:tcPr>
            <w:tcW w:w="272" w:type="dxa"/>
            <w:tcBorders>
              <w:top w:val="single" w:sz="2" w:space="0" w:color="000000"/>
              <w:left w:val="single" w:sz="4" w:space="0" w:color="000000"/>
              <w:bottom w:val="single" w:sz="8" w:space="0" w:color="000000"/>
              <w:right w:val="single" w:sz="2" w:space="0" w:color="000000"/>
            </w:tcBorders>
          </w:tcPr>
          <w:p>
            <w:pPr>
              <w:pStyle w:val="TableParagraph"/>
              <w:spacing w:before="12"/>
              <w:ind w:right="37"/>
              <w:jc w:val="right"/>
              <w:rPr>
                <w:sz w:val="7"/>
              </w:rPr>
            </w:pPr>
            <w:r>
              <w:rPr>
                <w:w w:val="109"/>
                <w:sz w:val="7"/>
              </w:rPr>
              <w:t>4</w:t>
            </w:r>
          </w:p>
        </w:tc>
        <w:tc>
          <w:tcPr>
            <w:tcW w:w="266" w:type="dxa"/>
            <w:tcBorders>
              <w:top w:val="single" w:sz="2" w:space="0" w:color="000000"/>
              <w:left w:val="single" w:sz="2" w:space="0" w:color="000000"/>
              <w:bottom w:val="single" w:sz="8" w:space="0" w:color="000000"/>
              <w:right w:val="single" w:sz="4" w:space="0" w:color="000000"/>
            </w:tcBorders>
          </w:tcPr>
          <w:p>
            <w:pPr>
              <w:pStyle w:val="TableParagraph"/>
              <w:spacing w:before="12"/>
              <w:ind w:right="29"/>
              <w:jc w:val="right"/>
              <w:rPr>
                <w:sz w:val="7"/>
              </w:rPr>
            </w:pPr>
            <w:r>
              <w:rPr>
                <w:w w:val="109"/>
                <w:sz w:val="7"/>
              </w:rPr>
              <w:t>8</w:t>
            </w:r>
          </w:p>
        </w:tc>
        <w:tc>
          <w:tcPr>
            <w:tcW w:w="272" w:type="dxa"/>
            <w:tcBorders>
              <w:top w:val="single" w:sz="2" w:space="0" w:color="000000"/>
              <w:left w:val="single" w:sz="4" w:space="0" w:color="000000"/>
              <w:bottom w:val="single" w:sz="8" w:space="0" w:color="000000"/>
              <w:right w:val="single" w:sz="2" w:space="0" w:color="000000"/>
            </w:tcBorders>
          </w:tcPr>
          <w:p>
            <w:pPr>
              <w:pStyle w:val="TableParagraph"/>
              <w:spacing w:before="12"/>
              <w:ind w:right="33"/>
              <w:jc w:val="right"/>
              <w:rPr>
                <w:sz w:val="7"/>
              </w:rPr>
            </w:pPr>
            <w:r>
              <w:rPr>
                <w:w w:val="109"/>
                <w:sz w:val="7"/>
              </w:rPr>
              <w:t>4</w:t>
            </w:r>
          </w:p>
        </w:tc>
        <w:tc>
          <w:tcPr>
            <w:tcW w:w="273" w:type="dxa"/>
            <w:tcBorders>
              <w:top w:val="single" w:sz="2" w:space="0" w:color="000000"/>
              <w:left w:val="single" w:sz="2" w:space="0" w:color="000000"/>
              <w:bottom w:val="single" w:sz="8" w:space="0" w:color="000000"/>
              <w:right w:val="single" w:sz="4" w:space="0" w:color="000000"/>
            </w:tcBorders>
          </w:tcPr>
          <w:p>
            <w:pPr>
              <w:pStyle w:val="TableParagraph"/>
              <w:spacing w:before="12"/>
              <w:ind w:right="32"/>
              <w:jc w:val="right"/>
              <w:rPr>
                <w:sz w:val="7"/>
              </w:rPr>
            </w:pPr>
            <w:r>
              <w:rPr>
                <w:w w:val="109"/>
                <w:sz w:val="7"/>
              </w:rPr>
              <w:t>8</w:t>
            </w:r>
          </w:p>
        </w:tc>
        <w:tc>
          <w:tcPr>
            <w:tcW w:w="272" w:type="dxa"/>
            <w:tcBorders>
              <w:top w:val="single" w:sz="2" w:space="0" w:color="000000"/>
              <w:left w:val="single" w:sz="4" w:space="0" w:color="000000"/>
              <w:bottom w:val="single" w:sz="8" w:space="0" w:color="000000"/>
              <w:right w:val="single" w:sz="4" w:space="0" w:color="000000"/>
            </w:tcBorders>
          </w:tcPr>
          <w:p>
            <w:pPr>
              <w:pStyle w:val="TableParagraph"/>
              <w:spacing w:before="12"/>
              <w:ind w:right="34"/>
              <w:jc w:val="right"/>
              <w:rPr>
                <w:sz w:val="7"/>
              </w:rPr>
            </w:pPr>
            <w:r>
              <w:rPr>
                <w:w w:val="109"/>
                <w:sz w:val="7"/>
              </w:rPr>
              <w:t>4</w:t>
            </w:r>
          </w:p>
        </w:tc>
        <w:tc>
          <w:tcPr>
            <w:tcW w:w="273" w:type="dxa"/>
            <w:tcBorders>
              <w:top w:val="single" w:sz="2" w:space="0" w:color="000000"/>
              <w:left w:val="single" w:sz="4" w:space="0" w:color="000000"/>
              <w:bottom w:val="single" w:sz="8" w:space="0" w:color="000000"/>
              <w:right w:val="single" w:sz="4" w:space="0" w:color="000000"/>
            </w:tcBorders>
          </w:tcPr>
          <w:p>
            <w:pPr>
              <w:pStyle w:val="TableParagraph"/>
              <w:spacing w:before="12"/>
              <w:ind w:right="35"/>
              <w:jc w:val="right"/>
              <w:rPr>
                <w:sz w:val="7"/>
              </w:rPr>
            </w:pPr>
            <w:r>
              <w:rPr>
                <w:w w:val="109"/>
                <w:sz w:val="7"/>
              </w:rPr>
              <w:t>8</w:t>
            </w:r>
          </w:p>
        </w:tc>
        <w:tc>
          <w:tcPr>
            <w:tcW w:w="265" w:type="dxa"/>
            <w:tcBorders>
              <w:top w:val="single" w:sz="2" w:space="0" w:color="000000"/>
              <w:left w:val="single" w:sz="4" w:space="0" w:color="000000"/>
              <w:bottom w:val="single" w:sz="8" w:space="0" w:color="000000"/>
              <w:right w:val="single" w:sz="4" w:space="0" w:color="000000"/>
            </w:tcBorders>
          </w:tcPr>
          <w:p>
            <w:pPr>
              <w:pStyle w:val="TableParagraph"/>
              <w:spacing w:before="12"/>
              <w:ind w:right="30"/>
              <w:jc w:val="right"/>
              <w:rPr>
                <w:sz w:val="7"/>
              </w:rPr>
            </w:pPr>
            <w:r>
              <w:rPr>
                <w:w w:val="109"/>
                <w:sz w:val="7"/>
              </w:rPr>
              <w:t>4</w:t>
            </w:r>
          </w:p>
        </w:tc>
        <w:tc>
          <w:tcPr>
            <w:tcW w:w="272" w:type="dxa"/>
            <w:tcBorders>
              <w:top w:val="single" w:sz="2" w:space="0" w:color="000000"/>
              <w:left w:val="single" w:sz="4" w:space="0" w:color="000000"/>
              <w:bottom w:val="single" w:sz="8" w:space="0" w:color="000000"/>
              <w:right w:val="single" w:sz="4" w:space="0" w:color="000000"/>
            </w:tcBorders>
          </w:tcPr>
          <w:p>
            <w:pPr>
              <w:pStyle w:val="TableParagraph"/>
              <w:spacing w:before="12"/>
              <w:ind w:right="30"/>
              <w:jc w:val="right"/>
              <w:rPr>
                <w:sz w:val="7"/>
              </w:rPr>
            </w:pPr>
            <w:r>
              <w:rPr>
                <w:w w:val="109"/>
                <w:sz w:val="7"/>
              </w:rPr>
              <w:t>8</w:t>
            </w:r>
          </w:p>
        </w:tc>
        <w:tc>
          <w:tcPr>
            <w:tcW w:w="273" w:type="dxa"/>
            <w:tcBorders>
              <w:top w:val="single" w:sz="2" w:space="0" w:color="000000"/>
              <w:left w:val="single" w:sz="4" w:space="0" w:color="000000"/>
              <w:bottom w:val="single" w:sz="8" w:space="0" w:color="000000"/>
              <w:right w:val="single" w:sz="2" w:space="0" w:color="000000"/>
            </w:tcBorders>
          </w:tcPr>
          <w:p>
            <w:pPr>
              <w:pStyle w:val="TableParagraph"/>
              <w:spacing w:before="12"/>
              <w:ind w:right="35"/>
              <w:jc w:val="right"/>
              <w:rPr>
                <w:sz w:val="7"/>
              </w:rPr>
            </w:pPr>
            <w:r>
              <w:rPr>
                <w:w w:val="109"/>
                <w:sz w:val="7"/>
              </w:rPr>
              <w:t>4</w:t>
            </w:r>
          </w:p>
        </w:tc>
        <w:tc>
          <w:tcPr>
            <w:tcW w:w="272" w:type="dxa"/>
            <w:tcBorders>
              <w:top w:val="single" w:sz="2" w:space="0" w:color="000000"/>
              <w:left w:val="single" w:sz="2" w:space="0" w:color="000000"/>
              <w:bottom w:val="single" w:sz="8" w:space="0" w:color="000000"/>
              <w:right w:val="single" w:sz="12" w:space="0" w:color="000000"/>
            </w:tcBorders>
          </w:tcPr>
          <w:p>
            <w:pPr>
              <w:pStyle w:val="TableParagraph"/>
              <w:spacing w:before="12"/>
              <w:ind w:right="23"/>
              <w:jc w:val="right"/>
              <w:rPr>
                <w:sz w:val="7"/>
              </w:rPr>
            </w:pPr>
            <w:r>
              <w:rPr>
                <w:w w:val="109"/>
                <w:sz w:val="7"/>
              </w:rPr>
              <w:t>8</w:t>
            </w:r>
          </w:p>
        </w:tc>
        <w:tc>
          <w:tcPr>
            <w:tcW w:w="538" w:type="dxa"/>
            <w:tcBorders>
              <w:top w:val="single" w:sz="4" w:space="0" w:color="000000"/>
              <w:left w:val="single" w:sz="12" w:space="0" w:color="000000"/>
              <w:bottom w:val="single" w:sz="8" w:space="0" w:color="000000"/>
              <w:right w:val="single" w:sz="12" w:space="0" w:color="000000"/>
            </w:tcBorders>
          </w:tcPr>
          <w:p>
            <w:pPr>
              <w:pStyle w:val="TableParagraph"/>
              <w:spacing w:before="19"/>
              <w:ind w:left="19"/>
              <w:jc w:val="center"/>
              <w:rPr>
                <w:b/>
                <w:sz w:val="15"/>
              </w:rPr>
            </w:pPr>
            <w:r>
              <w:rPr>
                <w:b/>
                <w:w w:val="102"/>
                <w:sz w:val="15"/>
              </w:rPr>
              <w:t>:</w:t>
            </w:r>
          </w:p>
        </w:tc>
        <w:tc>
          <w:tcPr>
            <w:tcW w:w="409" w:type="dxa"/>
            <w:tcBorders>
              <w:top w:val="single" w:sz="4" w:space="0" w:color="000000"/>
              <w:left w:val="single" w:sz="12" w:space="0" w:color="000000"/>
              <w:bottom w:val="single" w:sz="8"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8" w:space="0" w:color="000000"/>
              <w:right w:val="single" w:sz="12" w:space="0" w:color="000000"/>
            </w:tcBorders>
          </w:tcPr>
          <w:p>
            <w:pPr>
              <w:pStyle w:val="TableParagraph"/>
              <w:rPr>
                <w:rFonts w:ascii="Times New Roman"/>
                <w:sz w:val="14"/>
              </w:rPr>
            </w:pPr>
          </w:p>
        </w:tc>
        <w:tc>
          <w:tcPr>
            <w:tcW w:w="272" w:type="dxa"/>
            <w:tcBorders>
              <w:top w:val="single" w:sz="2" w:space="0" w:color="000000"/>
              <w:left w:val="single" w:sz="12" w:space="0" w:color="000000"/>
              <w:bottom w:val="single" w:sz="8" w:space="0" w:color="000000"/>
              <w:right w:val="single" w:sz="2" w:space="0" w:color="000000"/>
            </w:tcBorders>
          </w:tcPr>
          <w:p>
            <w:pPr>
              <w:pStyle w:val="TableParagraph"/>
              <w:spacing w:before="12"/>
              <w:ind w:right="37"/>
              <w:jc w:val="right"/>
              <w:rPr>
                <w:sz w:val="7"/>
              </w:rPr>
            </w:pPr>
            <w:r>
              <w:rPr>
                <w:w w:val="109"/>
                <w:sz w:val="7"/>
              </w:rPr>
              <w:t>4</w:t>
            </w:r>
          </w:p>
        </w:tc>
        <w:tc>
          <w:tcPr>
            <w:tcW w:w="266" w:type="dxa"/>
            <w:tcBorders>
              <w:top w:val="single" w:sz="2" w:space="0" w:color="000000"/>
              <w:left w:val="single" w:sz="2" w:space="0" w:color="000000"/>
              <w:bottom w:val="single" w:sz="8" w:space="0" w:color="000000"/>
              <w:right w:val="single" w:sz="4" w:space="0" w:color="000000"/>
            </w:tcBorders>
          </w:tcPr>
          <w:p>
            <w:pPr>
              <w:pStyle w:val="TableParagraph"/>
              <w:spacing w:before="12"/>
              <w:ind w:right="29"/>
              <w:jc w:val="right"/>
              <w:rPr>
                <w:sz w:val="7"/>
              </w:rPr>
            </w:pPr>
            <w:r>
              <w:rPr>
                <w:w w:val="109"/>
                <w:sz w:val="7"/>
              </w:rPr>
              <w:t>8</w:t>
            </w:r>
          </w:p>
        </w:tc>
        <w:tc>
          <w:tcPr>
            <w:tcW w:w="272" w:type="dxa"/>
            <w:tcBorders>
              <w:top w:val="single" w:sz="2" w:space="0" w:color="000000"/>
              <w:left w:val="single" w:sz="4" w:space="0" w:color="000000"/>
              <w:bottom w:val="single" w:sz="8" w:space="0" w:color="000000"/>
              <w:right w:val="single" w:sz="2" w:space="0" w:color="000000"/>
            </w:tcBorders>
          </w:tcPr>
          <w:p>
            <w:pPr>
              <w:pStyle w:val="TableParagraph"/>
              <w:spacing w:before="12"/>
              <w:ind w:right="33"/>
              <w:jc w:val="right"/>
              <w:rPr>
                <w:sz w:val="7"/>
              </w:rPr>
            </w:pPr>
            <w:r>
              <w:rPr>
                <w:w w:val="109"/>
                <w:sz w:val="7"/>
              </w:rPr>
              <w:t>4</w:t>
            </w:r>
          </w:p>
        </w:tc>
        <w:tc>
          <w:tcPr>
            <w:tcW w:w="273" w:type="dxa"/>
            <w:tcBorders>
              <w:top w:val="single" w:sz="2" w:space="0" w:color="000000"/>
              <w:left w:val="single" w:sz="2" w:space="0" w:color="000000"/>
              <w:bottom w:val="single" w:sz="8" w:space="0" w:color="000000"/>
              <w:right w:val="single" w:sz="4" w:space="0" w:color="000000"/>
            </w:tcBorders>
          </w:tcPr>
          <w:p>
            <w:pPr>
              <w:pStyle w:val="TableParagraph"/>
              <w:spacing w:before="12"/>
              <w:ind w:right="32"/>
              <w:jc w:val="right"/>
              <w:rPr>
                <w:sz w:val="7"/>
              </w:rPr>
            </w:pPr>
            <w:r>
              <w:rPr>
                <w:w w:val="109"/>
                <w:sz w:val="7"/>
              </w:rPr>
              <w:t>8</w:t>
            </w:r>
          </w:p>
        </w:tc>
        <w:tc>
          <w:tcPr>
            <w:tcW w:w="273" w:type="dxa"/>
            <w:tcBorders>
              <w:top w:val="single" w:sz="2" w:space="0" w:color="000000"/>
              <w:left w:val="single" w:sz="4" w:space="0" w:color="000000"/>
              <w:bottom w:val="single" w:sz="8" w:space="0" w:color="000000"/>
              <w:right w:val="single" w:sz="2" w:space="0" w:color="000000"/>
            </w:tcBorders>
          </w:tcPr>
          <w:p>
            <w:pPr>
              <w:pStyle w:val="TableParagraph"/>
              <w:spacing w:before="12"/>
              <w:ind w:right="37"/>
              <w:jc w:val="right"/>
              <w:rPr>
                <w:sz w:val="7"/>
              </w:rPr>
            </w:pPr>
            <w:r>
              <w:rPr>
                <w:w w:val="109"/>
                <w:sz w:val="7"/>
              </w:rPr>
              <w:t>4</w:t>
            </w:r>
          </w:p>
        </w:tc>
        <w:tc>
          <w:tcPr>
            <w:tcW w:w="272" w:type="dxa"/>
            <w:tcBorders>
              <w:top w:val="single" w:sz="2" w:space="0" w:color="000000"/>
              <w:left w:val="single" w:sz="2" w:space="0" w:color="000000"/>
              <w:bottom w:val="single" w:sz="8" w:space="0" w:color="000000"/>
              <w:right w:val="single" w:sz="4" w:space="0" w:color="000000"/>
            </w:tcBorders>
          </w:tcPr>
          <w:p>
            <w:pPr>
              <w:pStyle w:val="TableParagraph"/>
              <w:spacing w:before="12"/>
              <w:ind w:right="35"/>
              <w:jc w:val="right"/>
              <w:rPr>
                <w:sz w:val="7"/>
              </w:rPr>
            </w:pPr>
            <w:r>
              <w:rPr>
                <w:w w:val="109"/>
                <w:sz w:val="7"/>
              </w:rPr>
              <w:t>8</w:t>
            </w:r>
          </w:p>
        </w:tc>
        <w:tc>
          <w:tcPr>
            <w:tcW w:w="265" w:type="dxa"/>
            <w:tcBorders>
              <w:top w:val="single" w:sz="2" w:space="0" w:color="000000"/>
              <w:left w:val="single" w:sz="4" w:space="0" w:color="000000"/>
              <w:bottom w:val="single" w:sz="8" w:space="0" w:color="000000"/>
              <w:right w:val="single" w:sz="4" w:space="0" w:color="000000"/>
            </w:tcBorders>
          </w:tcPr>
          <w:p>
            <w:pPr>
              <w:pStyle w:val="TableParagraph"/>
              <w:spacing w:before="12"/>
              <w:ind w:right="30"/>
              <w:jc w:val="right"/>
              <w:rPr>
                <w:sz w:val="7"/>
              </w:rPr>
            </w:pPr>
            <w:r>
              <w:rPr>
                <w:w w:val="109"/>
                <w:sz w:val="7"/>
              </w:rPr>
              <w:t>4</w:t>
            </w:r>
          </w:p>
        </w:tc>
        <w:tc>
          <w:tcPr>
            <w:tcW w:w="273" w:type="dxa"/>
            <w:tcBorders>
              <w:top w:val="single" w:sz="2" w:space="0" w:color="000000"/>
              <w:left w:val="single" w:sz="4" w:space="0" w:color="000000"/>
              <w:bottom w:val="single" w:sz="8" w:space="0" w:color="000000"/>
              <w:right w:val="single" w:sz="4" w:space="0" w:color="000000"/>
            </w:tcBorders>
          </w:tcPr>
          <w:p>
            <w:pPr>
              <w:pStyle w:val="TableParagraph"/>
              <w:spacing w:before="12"/>
              <w:ind w:right="31"/>
              <w:jc w:val="right"/>
              <w:rPr>
                <w:sz w:val="7"/>
              </w:rPr>
            </w:pPr>
            <w:r>
              <w:rPr>
                <w:w w:val="109"/>
                <w:sz w:val="7"/>
              </w:rPr>
              <w:t>8</w:t>
            </w:r>
          </w:p>
        </w:tc>
        <w:tc>
          <w:tcPr>
            <w:tcW w:w="272" w:type="dxa"/>
            <w:tcBorders>
              <w:top w:val="single" w:sz="2" w:space="0" w:color="000000"/>
              <w:left w:val="single" w:sz="4" w:space="0" w:color="000000"/>
              <w:bottom w:val="single" w:sz="8" w:space="0" w:color="000000"/>
              <w:right w:val="single" w:sz="2" w:space="0" w:color="000000"/>
            </w:tcBorders>
          </w:tcPr>
          <w:p>
            <w:pPr>
              <w:pStyle w:val="TableParagraph"/>
              <w:spacing w:before="12"/>
              <w:ind w:right="35"/>
              <w:jc w:val="right"/>
              <w:rPr>
                <w:sz w:val="7"/>
              </w:rPr>
            </w:pPr>
            <w:r>
              <w:rPr>
                <w:w w:val="109"/>
                <w:sz w:val="7"/>
              </w:rPr>
              <w:t>4</w:t>
            </w:r>
          </w:p>
        </w:tc>
        <w:tc>
          <w:tcPr>
            <w:tcW w:w="273" w:type="dxa"/>
            <w:tcBorders>
              <w:top w:val="single" w:sz="2" w:space="0" w:color="000000"/>
              <w:left w:val="single" w:sz="2" w:space="0" w:color="000000"/>
              <w:bottom w:val="single" w:sz="8" w:space="0" w:color="000000"/>
              <w:right w:val="single" w:sz="4" w:space="0" w:color="000000"/>
            </w:tcBorders>
          </w:tcPr>
          <w:p>
            <w:pPr>
              <w:pStyle w:val="TableParagraph"/>
              <w:spacing w:before="12"/>
              <w:ind w:right="34"/>
              <w:jc w:val="right"/>
              <w:rPr>
                <w:sz w:val="7"/>
              </w:rPr>
            </w:pPr>
            <w:r>
              <w:rPr>
                <w:w w:val="109"/>
                <w:sz w:val="7"/>
              </w:rPr>
              <w:t>8</w:t>
            </w:r>
          </w:p>
        </w:tc>
        <w:tc>
          <w:tcPr>
            <w:tcW w:w="272" w:type="dxa"/>
            <w:tcBorders>
              <w:top w:val="single" w:sz="2" w:space="0" w:color="000000"/>
              <w:left w:val="single" w:sz="4" w:space="0" w:color="000000"/>
              <w:bottom w:val="single" w:sz="8" w:space="0" w:color="000000"/>
              <w:right w:val="single" w:sz="4" w:space="0" w:color="000000"/>
            </w:tcBorders>
          </w:tcPr>
          <w:p>
            <w:pPr>
              <w:pStyle w:val="TableParagraph"/>
              <w:spacing w:before="12"/>
              <w:ind w:right="36"/>
              <w:jc w:val="right"/>
              <w:rPr>
                <w:sz w:val="7"/>
              </w:rPr>
            </w:pPr>
            <w:r>
              <w:rPr>
                <w:w w:val="109"/>
                <w:sz w:val="7"/>
              </w:rPr>
              <w:t>4</w:t>
            </w:r>
          </w:p>
        </w:tc>
        <w:tc>
          <w:tcPr>
            <w:tcW w:w="265" w:type="dxa"/>
            <w:tcBorders>
              <w:top w:val="single" w:sz="2" w:space="0" w:color="000000"/>
              <w:left w:val="single" w:sz="4" w:space="0" w:color="000000"/>
              <w:bottom w:val="single" w:sz="8" w:space="0" w:color="000000"/>
              <w:right w:val="single" w:sz="12" w:space="0" w:color="000000"/>
            </w:tcBorders>
          </w:tcPr>
          <w:p>
            <w:pPr>
              <w:pStyle w:val="TableParagraph"/>
              <w:spacing w:before="12"/>
              <w:ind w:right="19"/>
              <w:jc w:val="right"/>
              <w:rPr>
                <w:sz w:val="7"/>
              </w:rPr>
            </w:pPr>
            <w:r>
              <w:rPr>
                <w:w w:val="109"/>
                <w:sz w:val="7"/>
              </w:rPr>
              <w:t>8</w:t>
            </w:r>
          </w:p>
        </w:tc>
        <w:tc>
          <w:tcPr>
            <w:tcW w:w="546" w:type="dxa"/>
            <w:tcBorders>
              <w:top w:val="single" w:sz="4" w:space="0" w:color="000000"/>
              <w:left w:val="single" w:sz="12" w:space="0" w:color="000000"/>
              <w:bottom w:val="single" w:sz="8" w:space="0" w:color="000000"/>
              <w:right w:val="single" w:sz="12" w:space="0" w:color="000000"/>
            </w:tcBorders>
          </w:tcPr>
          <w:p>
            <w:pPr>
              <w:pStyle w:val="TableParagraph"/>
              <w:spacing w:before="19"/>
              <w:ind w:left="15"/>
              <w:jc w:val="center"/>
              <w:rPr>
                <w:b/>
                <w:sz w:val="15"/>
              </w:rPr>
            </w:pPr>
            <w:r>
              <w:rPr>
                <w:b/>
                <w:w w:val="102"/>
                <w:sz w:val="15"/>
              </w:rPr>
              <w:t>:</w:t>
            </w:r>
          </w:p>
        </w:tc>
        <w:tc>
          <w:tcPr>
            <w:tcW w:w="408" w:type="dxa"/>
            <w:tcBorders>
              <w:top w:val="single" w:sz="4" w:space="0" w:color="000000"/>
              <w:left w:val="single" w:sz="12" w:space="0" w:color="000000"/>
              <w:bottom w:val="single" w:sz="8"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8" w:space="0" w:color="000000"/>
              <w:right w:val="single" w:sz="12" w:space="0" w:color="000000"/>
            </w:tcBorders>
          </w:tcPr>
          <w:p>
            <w:pPr>
              <w:pStyle w:val="TableParagraph"/>
              <w:rPr>
                <w:rFonts w:ascii="Times New Roman"/>
                <w:sz w:val="14"/>
              </w:rPr>
            </w:pPr>
          </w:p>
        </w:tc>
      </w:tr>
    </w:tbl>
    <w:p>
      <w:pPr>
        <w:spacing w:before="116"/>
        <w:ind w:left="3828" w:right="0" w:firstLine="0"/>
        <w:jc w:val="both"/>
        <w:rPr>
          <w:i/>
          <w:sz w:val="20"/>
        </w:rPr>
      </w:pPr>
      <w:r>
        <w:rPr>
          <w:i/>
          <w:sz w:val="20"/>
        </w:rPr>
        <w:t>Figura 7 - Preparazione del riquadro del 2° set</w:t>
      </w:r>
    </w:p>
    <w:p>
      <w:pPr>
        <w:pStyle w:val="BodyText"/>
        <w:spacing w:before="112"/>
        <w:ind w:left="1136" w:right="121"/>
        <w:jc w:val="both"/>
      </w:pPr>
      <w:r>
        <w:rPr/>
        <w:t>Sotto il riquadro del 1° set è posto quello del 3°. I nomi delle squadre e le lettere </w:t>
      </w:r>
      <w:r>
        <w:rPr>
          <w:rFonts w:ascii="Tahoma" w:hAnsi="Tahoma"/>
          <w:b/>
          <w:sz w:val="20"/>
        </w:rPr>
        <w:t>S </w:t>
      </w:r>
      <w:r>
        <w:rPr/>
        <w:t>e </w:t>
      </w:r>
      <w:r>
        <w:rPr>
          <w:rFonts w:ascii="Tahoma" w:hAnsi="Tahoma"/>
          <w:b/>
          <w:sz w:val="20"/>
        </w:rPr>
        <w:t>R </w:t>
      </w:r>
      <w:r>
        <w:rPr/>
        <w:t>saranno registrati alla stessa maniera del 1° set, poiché le squadre tornano alla stessa posizione sul terreno di gioco dell’inizio dell’incontro. Analogamente, il riquadro per l’e- ventuale 4° set si trova sotto a quello del 2° e andrà compilato allo stesso modo di que- sto.</w:t>
      </w:r>
    </w:p>
    <w:p>
      <w:pPr>
        <w:pStyle w:val="ListParagraph"/>
        <w:numPr>
          <w:ilvl w:val="2"/>
          <w:numId w:val="47"/>
        </w:numPr>
        <w:tabs>
          <w:tab w:pos="2072" w:val="left" w:leader="none"/>
          <w:tab w:pos="10771" w:val="left" w:leader="none"/>
        </w:tabs>
        <w:spacing w:line="240" w:lineRule="auto" w:before="115" w:after="0"/>
        <w:ind w:left="2072" w:right="0" w:hanging="936"/>
        <w:jc w:val="both"/>
        <w:rPr>
          <w:b/>
          <w:sz w:val="28"/>
        </w:rPr>
      </w:pPr>
      <w:bookmarkStart w:name="2.1.7 Trascrizione delle formazioni iniz" w:id="295"/>
      <w:bookmarkEnd w:id="295"/>
      <w:r>
        <w:rPr/>
      </w:r>
      <w:bookmarkStart w:name="_bookmark143" w:id="296"/>
      <w:bookmarkEnd w:id="296"/>
      <w:r>
        <w:rPr/>
      </w:r>
      <w:bookmarkStart w:name="_bookmark143" w:id="297"/>
      <w:bookmarkEnd w:id="297"/>
      <w:r>
        <w:rPr>
          <w:b/>
          <w:sz w:val="28"/>
          <w:shd w:fill="CEE6F4" w:color="auto" w:val="clear"/>
        </w:rPr>
        <w:t>T</w:t>
      </w:r>
      <w:r>
        <w:rPr>
          <w:b/>
          <w:sz w:val="28"/>
          <w:shd w:fill="CEE6F4" w:color="auto" w:val="clear"/>
        </w:rPr>
        <w:t>RASCRIZIONE DELLE FORMAZIONI</w:t>
      </w:r>
      <w:r>
        <w:rPr>
          <w:b/>
          <w:spacing w:val="-23"/>
          <w:sz w:val="28"/>
          <w:shd w:fill="CEE6F4" w:color="auto" w:val="clear"/>
        </w:rPr>
        <w:t> </w:t>
      </w:r>
      <w:r>
        <w:rPr>
          <w:b/>
          <w:sz w:val="28"/>
          <w:shd w:fill="CEE6F4" w:color="auto" w:val="clear"/>
        </w:rPr>
        <w:t>INIZIALI</w:t>
        <w:tab/>
      </w:r>
    </w:p>
    <w:p>
      <w:pPr>
        <w:pStyle w:val="BodyText"/>
        <w:spacing w:before="113"/>
        <w:ind w:left="1136" w:right="121"/>
        <w:jc w:val="both"/>
      </w:pPr>
      <w:r>
        <w:rPr/>
        <w:t>Autonomamente o alla richiesta del 2° arbitro, gli allenatori dovranno consegnare a que- st’ultimo (o al segnapunti) il tagliando della formazione iniziale della propria squadra.</w:t>
      </w:r>
    </w:p>
    <w:p>
      <w:pPr>
        <w:pStyle w:val="BodyText"/>
        <w:spacing w:line="237" w:lineRule="auto" w:before="115"/>
        <w:ind w:left="3518" w:right="2505"/>
        <w:jc w:val="both"/>
      </w:pPr>
      <w:r>
        <w:rPr/>
        <w:pict>
          <v:group style="position:absolute;margin-left:58.807907pt;margin-top:10.609775pt;width:109.1pt;height:168.4pt;mso-position-horizontal-relative:page;mso-position-vertical-relative:paragraph;z-index:252382208" coordorigin="1176,212" coordsize="2182,3368">
            <v:shape style="position:absolute;left:1176;top:212;width:2182;height:3368" type="#_x0000_t75" stroked="false">
              <v:imagedata r:id="rId362" o:title=""/>
            </v:shape>
            <v:shape style="position:absolute;left:2130;top:743;width:332;height:179" type="#_x0000_t202" filled="false" stroked="false">
              <v:textbox inset="0,0,0,0">
                <w:txbxContent>
                  <w:p>
                    <w:pPr>
                      <w:spacing w:line="179" w:lineRule="exact" w:before="0"/>
                      <w:ind w:left="0" w:right="0" w:firstLine="0"/>
                      <w:jc w:val="left"/>
                      <w:rPr>
                        <w:rFonts w:ascii="Arial"/>
                        <w:sz w:val="16"/>
                      </w:rPr>
                    </w:pPr>
                    <w:r>
                      <w:rPr>
                        <w:rFonts w:ascii="Arial"/>
                        <w:sz w:val="16"/>
                      </w:rPr>
                      <w:t>BLU</w:t>
                    </w:r>
                  </w:p>
                </w:txbxContent>
              </v:textbox>
              <w10:wrap type="none"/>
            </v:shape>
            <v:shape style="position:absolute;left:1578;top:1621;width:199;height:179" type="#_x0000_t202" filled="false" stroked="false">
              <v:textbox inset="0,0,0,0">
                <w:txbxContent>
                  <w:p>
                    <w:pPr>
                      <w:spacing w:line="179" w:lineRule="exact" w:before="0"/>
                      <w:ind w:left="0" w:right="0" w:firstLine="0"/>
                      <w:jc w:val="left"/>
                      <w:rPr>
                        <w:rFonts w:ascii="Arial"/>
                        <w:sz w:val="16"/>
                      </w:rPr>
                    </w:pPr>
                    <w:r>
                      <w:rPr>
                        <w:rFonts w:ascii="Arial"/>
                        <w:sz w:val="16"/>
                      </w:rPr>
                      <w:t>10</w:t>
                    </w:r>
                  </w:p>
                </w:txbxContent>
              </v:textbox>
              <w10:wrap type="none"/>
            </v:shape>
            <v:shape style="position:absolute;left:2240;top:1621;width:109;height:179" type="#_x0000_t202" filled="false" stroked="false">
              <v:textbox inset="0,0,0,0">
                <w:txbxContent>
                  <w:p>
                    <w:pPr>
                      <w:spacing w:line="179" w:lineRule="exact" w:before="0"/>
                      <w:ind w:left="0" w:right="0" w:firstLine="0"/>
                      <w:jc w:val="left"/>
                      <w:rPr>
                        <w:rFonts w:ascii="Arial"/>
                        <w:sz w:val="16"/>
                      </w:rPr>
                    </w:pPr>
                    <w:r>
                      <w:rPr>
                        <w:rFonts w:ascii="Arial"/>
                        <w:sz w:val="16"/>
                      </w:rPr>
                      <w:t>3</w:t>
                    </w:r>
                  </w:p>
                </w:txbxContent>
              </v:textbox>
              <w10:wrap type="none"/>
            </v:shape>
            <v:shape style="position:absolute;left:2860;top:1621;width:109;height:179" type="#_x0000_t202" filled="false" stroked="false">
              <v:textbox inset="0,0,0,0">
                <w:txbxContent>
                  <w:p>
                    <w:pPr>
                      <w:spacing w:line="179" w:lineRule="exact" w:before="0"/>
                      <w:ind w:left="0" w:right="0" w:firstLine="0"/>
                      <w:jc w:val="left"/>
                      <w:rPr>
                        <w:rFonts w:ascii="Arial"/>
                        <w:sz w:val="16"/>
                      </w:rPr>
                    </w:pPr>
                    <w:r>
                      <w:rPr>
                        <w:rFonts w:ascii="Arial"/>
                        <w:sz w:val="16"/>
                      </w:rPr>
                      <w:t>4</w:t>
                    </w:r>
                  </w:p>
                </w:txbxContent>
              </v:textbox>
              <w10:wrap type="none"/>
            </v:shape>
            <v:shape style="position:absolute;left:1578;top:2461;width:199;height:179" type="#_x0000_t202" filled="false" stroked="false">
              <v:textbox inset="0,0,0,0">
                <w:txbxContent>
                  <w:p>
                    <w:pPr>
                      <w:spacing w:line="179" w:lineRule="exact" w:before="0"/>
                      <w:ind w:left="0" w:right="0" w:firstLine="0"/>
                      <w:jc w:val="left"/>
                      <w:rPr>
                        <w:rFonts w:ascii="Arial"/>
                        <w:sz w:val="16"/>
                      </w:rPr>
                    </w:pPr>
                    <w:r>
                      <w:rPr>
                        <w:rFonts w:ascii="Arial"/>
                        <w:sz w:val="16"/>
                      </w:rPr>
                      <w:t>13</w:t>
                    </w:r>
                  </w:p>
                </w:txbxContent>
              </v:textbox>
              <w10:wrap type="none"/>
            </v:shape>
            <v:shape style="position:absolute;left:2240;top:2461;width:109;height:179" type="#_x0000_t202" filled="false" stroked="false">
              <v:textbox inset="0,0,0,0">
                <w:txbxContent>
                  <w:p>
                    <w:pPr>
                      <w:spacing w:line="179" w:lineRule="exact" w:before="0"/>
                      <w:ind w:left="0" w:right="0" w:firstLine="0"/>
                      <w:jc w:val="left"/>
                      <w:rPr>
                        <w:rFonts w:ascii="Arial"/>
                        <w:sz w:val="16"/>
                      </w:rPr>
                    </w:pPr>
                    <w:r>
                      <w:rPr>
                        <w:rFonts w:ascii="Arial"/>
                        <w:sz w:val="16"/>
                      </w:rPr>
                      <w:t>2</w:t>
                    </w:r>
                  </w:p>
                </w:txbxContent>
              </v:textbox>
              <w10:wrap type="none"/>
            </v:shape>
            <v:shape style="position:absolute;left:2860;top:2461;width:109;height:179" type="#_x0000_t202" filled="false" stroked="false">
              <v:textbox inset="0,0,0,0">
                <w:txbxContent>
                  <w:p>
                    <w:pPr>
                      <w:spacing w:line="179" w:lineRule="exact" w:before="0"/>
                      <w:ind w:left="0" w:right="0" w:firstLine="0"/>
                      <w:jc w:val="left"/>
                      <w:rPr>
                        <w:rFonts w:ascii="Arial"/>
                        <w:sz w:val="16"/>
                      </w:rPr>
                    </w:pPr>
                    <w:r>
                      <w:rPr>
                        <w:rFonts w:ascii="Arial"/>
                        <w:sz w:val="16"/>
                      </w:rPr>
                      <w:t>8</w:t>
                    </w:r>
                  </w:p>
                </w:txbxContent>
              </v:textbox>
              <w10:wrap type="none"/>
            </v:shape>
            <v:shape style="position:absolute;left:1808;top:3146;width:1151;height:317" type="#_x0000_t202" filled="false" stroked="false">
              <v:textbox inset="0,0,0,0">
                <w:txbxContent>
                  <w:p>
                    <w:pPr>
                      <w:spacing w:before="0"/>
                      <w:ind w:left="0" w:right="0" w:firstLine="0"/>
                      <w:jc w:val="left"/>
                      <w:rPr>
                        <w:rFonts w:ascii="Segoe Script"/>
                        <w:sz w:val="20"/>
                      </w:rPr>
                    </w:pPr>
                    <w:r>
                      <w:rPr>
                        <w:rFonts w:ascii="Segoe Script"/>
                        <w:sz w:val="20"/>
                      </w:rPr>
                      <w:t>Allenatore</w:t>
                    </w:r>
                  </w:p>
                </w:txbxContent>
              </v:textbox>
              <w10:wrap type="none"/>
            </v:shape>
            <w10:wrap type="none"/>
          </v:group>
        </w:pict>
      </w:r>
      <w:r>
        <w:rPr/>
        <w:pict>
          <v:group style="position:absolute;margin-left:427.306061pt;margin-top:10.606115pt;width:109pt;height:168.1pt;mso-position-horizontal-relative:page;mso-position-vertical-relative:paragraph;z-index:252391424" coordorigin="8546,212" coordsize="2180,3362">
            <v:shape style="position:absolute;left:8546;top:212;width:2180;height:3362" type="#_x0000_t75" stroked="false">
              <v:imagedata r:id="rId362" o:title=""/>
            </v:shape>
            <v:shape style="position:absolute;left:9376;top:743;width:581;height:179" type="#_x0000_t202" filled="false" stroked="false">
              <v:textbox inset="0,0,0,0">
                <w:txbxContent>
                  <w:p>
                    <w:pPr>
                      <w:spacing w:line="179" w:lineRule="exact" w:before="0"/>
                      <w:ind w:left="0" w:right="0" w:firstLine="0"/>
                      <w:jc w:val="left"/>
                      <w:rPr>
                        <w:rFonts w:ascii="Arial"/>
                        <w:sz w:val="16"/>
                      </w:rPr>
                    </w:pPr>
                    <w:r>
                      <w:rPr>
                        <w:rFonts w:ascii="Arial"/>
                        <w:sz w:val="16"/>
                      </w:rPr>
                      <w:t>ROSSA</w:t>
                    </w:r>
                  </w:p>
                </w:txbxContent>
              </v:textbox>
              <w10:wrap type="none"/>
            </v:shape>
            <v:shape style="position:absolute;left:8992;top:1621;width:109;height:179" type="#_x0000_t202" filled="false" stroked="false">
              <v:textbox inset="0,0,0,0">
                <w:txbxContent>
                  <w:p>
                    <w:pPr>
                      <w:spacing w:line="179" w:lineRule="exact" w:before="0"/>
                      <w:ind w:left="0" w:right="0" w:firstLine="0"/>
                      <w:jc w:val="left"/>
                      <w:rPr>
                        <w:rFonts w:ascii="Arial"/>
                        <w:sz w:val="16"/>
                      </w:rPr>
                    </w:pPr>
                    <w:r>
                      <w:rPr>
                        <w:rFonts w:ascii="Arial"/>
                        <w:sz w:val="16"/>
                      </w:rPr>
                      <w:t>1</w:t>
                    </w:r>
                  </w:p>
                </w:txbxContent>
              </v:textbox>
              <w10:wrap type="none"/>
            </v:shape>
            <v:shape style="position:absolute;left:9612;top:1621;width:109;height:179" type="#_x0000_t202" filled="false" stroked="false">
              <v:textbox inset="0,0,0,0">
                <w:txbxContent>
                  <w:p>
                    <w:pPr>
                      <w:spacing w:line="179" w:lineRule="exact" w:before="0"/>
                      <w:ind w:left="0" w:right="0" w:firstLine="0"/>
                      <w:jc w:val="left"/>
                      <w:rPr>
                        <w:rFonts w:ascii="Arial"/>
                        <w:sz w:val="16"/>
                      </w:rPr>
                    </w:pPr>
                    <w:r>
                      <w:rPr>
                        <w:rFonts w:ascii="Arial"/>
                        <w:sz w:val="16"/>
                      </w:rPr>
                      <w:t>8</w:t>
                    </w:r>
                  </w:p>
                </w:txbxContent>
              </v:textbox>
              <w10:wrap type="none"/>
            </v:shape>
            <v:shape style="position:absolute;left:10194;top:1621;width:187;height:179" type="#_x0000_t202" filled="false" stroked="false">
              <v:textbox inset="0,0,0,0">
                <w:txbxContent>
                  <w:p>
                    <w:pPr>
                      <w:spacing w:line="179" w:lineRule="exact" w:before="0"/>
                      <w:ind w:left="0" w:right="0" w:firstLine="0"/>
                      <w:jc w:val="left"/>
                      <w:rPr>
                        <w:rFonts w:ascii="Arial"/>
                        <w:sz w:val="16"/>
                      </w:rPr>
                    </w:pPr>
                    <w:r>
                      <w:rPr>
                        <w:rFonts w:ascii="Arial"/>
                        <w:sz w:val="16"/>
                      </w:rPr>
                      <w:t>11</w:t>
                    </w:r>
                  </w:p>
                </w:txbxContent>
              </v:textbox>
              <w10:wrap type="none"/>
            </v:shape>
            <v:shape style="position:absolute;left:8992;top:2461;width:109;height:179" type="#_x0000_t202" filled="false" stroked="false">
              <v:textbox inset="0,0,0,0">
                <w:txbxContent>
                  <w:p>
                    <w:pPr>
                      <w:spacing w:line="179" w:lineRule="exact" w:before="0"/>
                      <w:ind w:left="0" w:right="0" w:firstLine="0"/>
                      <w:jc w:val="left"/>
                      <w:rPr>
                        <w:rFonts w:ascii="Arial"/>
                        <w:sz w:val="16"/>
                      </w:rPr>
                    </w:pPr>
                    <w:r>
                      <w:rPr>
                        <w:rFonts w:ascii="Arial"/>
                        <w:sz w:val="16"/>
                      </w:rPr>
                      <w:t>5</w:t>
                    </w:r>
                  </w:p>
                </w:txbxContent>
              </v:textbox>
              <w10:wrap type="none"/>
            </v:shape>
            <v:shape style="position:absolute;left:9568;top:2461;width:199;height:179" type="#_x0000_t202" filled="false" stroked="false">
              <v:textbox inset="0,0,0,0">
                <w:txbxContent>
                  <w:p>
                    <w:pPr>
                      <w:spacing w:line="179" w:lineRule="exact" w:before="0"/>
                      <w:ind w:left="0" w:right="0" w:firstLine="0"/>
                      <w:jc w:val="left"/>
                      <w:rPr>
                        <w:rFonts w:ascii="Arial"/>
                        <w:sz w:val="16"/>
                      </w:rPr>
                    </w:pPr>
                    <w:r>
                      <w:rPr>
                        <w:rFonts w:ascii="Arial"/>
                        <w:sz w:val="16"/>
                      </w:rPr>
                      <w:t>10</w:t>
                    </w:r>
                  </w:p>
                </w:txbxContent>
              </v:textbox>
              <w10:wrap type="none"/>
            </v:shape>
            <v:shape style="position:absolute;left:10232;top:2461;width:109;height:179" type="#_x0000_t202" filled="false" stroked="false">
              <v:textbox inset="0,0,0,0">
                <w:txbxContent>
                  <w:p>
                    <w:pPr>
                      <w:spacing w:line="179" w:lineRule="exact" w:before="0"/>
                      <w:ind w:left="0" w:right="0" w:firstLine="0"/>
                      <w:jc w:val="left"/>
                      <w:rPr>
                        <w:rFonts w:ascii="Arial"/>
                        <w:sz w:val="16"/>
                      </w:rPr>
                    </w:pPr>
                    <w:r>
                      <w:rPr>
                        <w:rFonts w:ascii="Arial"/>
                        <w:sz w:val="16"/>
                      </w:rPr>
                      <w:t>7</w:t>
                    </w:r>
                  </w:p>
                </w:txbxContent>
              </v:textbox>
              <w10:wrap type="none"/>
            </v:shape>
            <v:shape style="position:absolute;left:9180;top:3146;width:1151;height:317" type="#_x0000_t202" filled="false" stroked="false">
              <v:textbox inset="0,0,0,0">
                <w:txbxContent>
                  <w:p>
                    <w:pPr>
                      <w:spacing w:before="0"/>
                      <w:ind w:left="0" w:right="0" w:firstLine="0"/>
                      <w:jc w:val="left"/>
                      <w:rPr>
                        <w:rFonts w:ascii="Segoe Script"/>
                        <w:sz w:val="20"/>
                      </w:rPr>
                    </w:pPr>
                    <w:r>
                      <w:rPr>
                        <w:rFonts w:ascii="Segoe Script"/>
                        <w:sz w:val="20"/>
                      </w:rPr>
                      <w:t>Allenatore</w:t>
                    </w:r>
                  </w:p>
                </w:txbxContent>
              </v:textbox>
              <w10:wrap type="none"/>
            </v:shape>
            <w10:wrap type="none"/>
          </v:group>
        </w:pict>
      </w:r>
      <w:r>
        <w:rPr/>
        <w:t>Il tagliando del 1° set deve essere consegna- to almeno </w:t>
      </w:r>
      <w:r>
        <w:rPr>
          <w:b/>
        </w:rPr>
        <w:t>12 minuti </w:t>
      </w:r>
      <w:r>
        <w:rPr/>
        <w:t>prima dell’inizio della gara</w:t>
      </w:r>
      <w:hyperlink w:history="true" w:anchor="_bookmark144">
        <w:r>
          <w:rPr>
            <w:position w:val="10"/>
            <w:sz w:val="14"/>
          </w:rPr>
          <w:t>10</w:t>
        </w:r>
      </w:hyperlink>
      <w:r>
        <w:rPr/>
        <w:t>; quelli dei set seguenti durante gli in- tervalli tra un set e l’altro</w:t>
      </w:r>
      <w:hyperlink w:history="true" w:anchor="_bookmark145">
        <w:r>
          <w:rPr>
            <w:position w:val="10"/>
            <w:sz w:val="14"/>
          </w:rPr>
          <w:t>11</w:t>
        </w:r>
      </w:hyperlink>
      <w:r>
        <w:rPr>
          <w:position w:val="10"/>
          <w:sz w:val="14"/>
        </w:rPr>
        <w:t> </w:t>
      </w:r>
      <w:r>
        <w:rPr/>
        <w:t>e comunque in tempo utile perché il segnapunti li possa tra- scrivere a referto prima che il 2° arbitro au- torizzi le squadre a rientrare in campo.</w:t>
      </w:r>
    </w:p>
    <w:p>
      <w:pPr>
        <w:pStyle w:val="BodyText"/>
        <w:spacing w:before="64"/>
        <w:ind w:left="3518"/>
        <w:jc w:val="both"/>
      </w:pPr>
      <w:r>
        <w:rPr/>
        <w:t>Ogni tagliando deve contenere:</w:t>
      </w:r>
    </w:p>
    <w:p>
      <w:pPr>
        <w:pStyle w:val="ListParagraph"/>
        <w:numPr>
          <w:ilvl w:val="3"/>
          <w:numId w:val="47"/>
        </w:numPr>
        <w:tabs>
          <w:tab w:pos="3886" w:val="left" w:leader="none"/>
        </w:tabs>
        <w:spacing w:line="240" w:lineRule="auto" w:before="57" w:after="0"/>
        <w:ind w:left="3886" w:right="0" w:hanging="368"/>
        <w:jc w:val="left"/>
        <w:rPr>
          <w:sz w:val="24"/>
        </w:rPr>
      </w:pPr>
      <w:r>
        <w:rPr>
          <w:sz w:val="24"/>
        </w:rPr>
        <w:t>il nome della squadra;</w:t>
      </w:r>
    </w:p>
    <w:p>
      <w:pPr>
        <w:pStyle w:val="ListParagraph"/>
        <w:numPr>
          <w:ilvl w:val="3"/>
          <w:numId w:val="47"/>
        </w:numPr>
        <w:tabs>
          <w:tab w:pos="3886" w:val="left" w:leader="none"/>
        </w:tabs>
        <w:spacing w:line="240" w:lineRule="auto" w:before="58" w:after="0"/>
        <w:ind w:left="3886" w:right="0" w:hanging="368"/>
        <w:jc w:val="left"/>
        <w:rPr>
          <w:sz w:val="24"/>
        </w:rPr>
      </w:pPr>
      <w:r>
        <w:rPr>
          <w:sz w:val="24"/>
        </w:rPr>
        <w:t>il set di</w:t>
      </w:r>
      <w:r>
        <w:rPr>
          <w:spacing w:val="-1"/>
          <w:sz w:val="24"/>
        </w:rPr>
        <w:t> </w:t>
      </w:r>
      <w:r>
        <w:rPr>
          <w:sz w:val="24"/>
        </w:rPr>
        <w:t>riferimento;</w:t>
      </w:r>
    </w:p>
    <w:p>
      <w:pPr>
        <w:pStyle w:val="ListParagraph"/>
        <w:numPr>
          <w:ilvl w:val="3"/>
          <w:numId w:val="47"/>
        </w:numPr>
        <w:tabs>
          <w:tab w:pos="3886" w:val="left" w:leader="none"/>
        </w:tabs>
        <w:spacing w:line="240" w:lineRule="auto" w:before="57" w:after="0"/>
        <w:ind w:left="3886" w:right="0" w:hanging="368"/>
        <w:jc w:val="left"/>
        <w:rPr>
          <w:sz w:val="24"/>
        </w:rPr>
      </w:pPr>
      <w:r>
        <w:rPr>
          <w:sz w:val="24"/>
        </w:rPr>
        <w:t>i numeri di maglia dei 6 giocatori</w:t>
      </w:r>
      <w:r>
        <w:rPr>
          <w:spacing w:val="-5"/>
          <w:sz w:val="24"/>
        </w:rPr>
        <w:t> </w:t>
      </w:r>
      <w:r>
        <w:rPr>
          <w:sz w:val="24"/>
        </w:rPr>
        <w:t>titolari;</w:t>
      </w:r>
    </w:p>
    <w:p>
      <w:pPr>
        <w:spacing w:after="0" w:line="240" w:lineRule="auto"/>
        <w:jc w:val="left"/>
        <w:rPr>
          <w:sz w:val="24"/>
        </w:rPr>
        <w:sectPr>
          <w:headerReference w:type="default" r:id="rId359"/>
          <w:footerReference w:type="default" r:id="rId360"/>
          <w:footerReference w:type="even" r:id="rId361"/>
          <w:pgSz w:w="11900" w:h="16840"/>
          <w:pgMar w:header="0" w:footer="1218" w:top="1060" w:bottom="1400" w:left="0" w:right="1000"/>
          <w:pgNumType w:start="7"/>
        </w:sectPr>
      </w:pPr>
    </w:p>
    <w:p>
      <w:pPr>
        <w:pStyle w:val="BodyText"/>
        <w:spacing w:before="6"/>
        <w:rPr>
          <w:sz w:val="18"/>
        </w:rPr>
      </w:pPr>
    </w:p>
    <w:p>
      <w:pPr>
        <w:spacing w:before="0"/>
        <w:ind w:left="1136" w:right="0" w:firstLine="0"/>
        <w:jc w:val="left"/>
        <w:rPr>
          <w:i/>
          <w:sz w:val="20"/>
        </w:rPr>
      </w:pPr>
      <w:r>
        <w:rPr>
          <w:i/>
          <w:sz w:val="20"/>
        </w:rPr>
        <w:t>Figura 8 - Squadra </w:t>
      </w:r>
      <w:r>
        <w:rPr>
          <w:i/>
          <w:spacing w:val="-5"/>
          <w:sz w:val="20"/>
        </w:rPr>
        <w:t>BLU</w:t>
      </w:r>
    </w:p>
    <w:p>
      <w:pPr>
        <w:pStyle w:val="ListParagraph"/>
        <w:numPr>
          <w:ilvl w:val="3"/>
          <w:numId w:val="47"/>
        </w:numPr>
        <w:tabs>
          <w:tab w:pos="658" w:val="left" w:leader="none"/>
        </w:tabs>
        <w:spacing w:line="235" w:lineRule="auto" w:before="62" w:after="0"/>
        <w:ind w:left="657" w:right="0" w:hanging="368"/>
        <w:jc w:val="left"/>
        <w:rPr>
          <w:sz w:val="24"/>
        </w:rPr>
      </w:pPr>
      <w:r>
        <w:rPr>
          <w:spacing w:val="-1"/>
          <w:sz w:val="24"/>
        </w:rPr>
        <w:br w:type="column"/>
      </w:r>
      <w:r>
        <w:rPr>
          <w:sz w:val="24"/>
        </w:rPr>
        <w:t>la firma dell’allenatore (o, in sua assen- za, quella del</w:t>
      </w:r>
      <w:r>
        <w:rPr>
          <w:spacing w:val="-2"/>
          <w:sz w:val="24"/>
        </w:rPr>
        <w:t> </w:t>
      </w:r>
      <w:r>
        <w:rPr>
          <w:sz w:val="24"/>
        </w:rPr>
        <w:t>capitano)</w:t>
      </w:r>
      <w:hyperlink w:history="true" w:anchor="_bookmark146">
        <w:r>
          <w:rPr>
            <w:position w:val="10"/>
            <w:sz w:val="14"/>
          </w:rPr>
          <w:t>12</w:t>
        </w:r>
      </w:hyperlink>
      <w:r>
        <w:rPr>
          <w:sz w:val="24"/>
        </w:rPr>
        <w:t>.</w:t>
      </w:r>
    </w:p>
    <w:p>
      <w:pPr>
        <w:pStyle w:val="BodyText"/>
        <w:rPr>
          <w:sz w:val="18"/>
        </w:rPr>
      </w:pPr>
      <w:r>
        <w:rPr/>
        <w:br w:type="column"/>
      </w:r>
      <w:r>
        <w:rPr>
          <w:sz w:val="18"/>
        </w:rPr>
      </w:r>
    </w:p>
    <w:p>
      <w:pPr>
        <w:spacing w:before="0"/>
        <w:ind w:left="73" w:right="0" w:firstLine="0"/>
        <w:jc w:val="left"/>
        <w:rPr>
          <w:i/>
          <w:sz w:val="20"/>
        </w:rPr>
      </w:pPr>
      <w:r>
        <w:rPr>
          <w:i/>
          <w:sz w:val="20"/>
        </w:rPr>
        <w:t>Figura 9 - Squadra ROSSA</w:t>
      </w:r>
    </w:p>
    <w:p>
      <w:pPr>
        <w:spacing w:after="0"/>
        <w:jc w:val="left"/>
        <w:rPr>
          <w:sz w:val="20"/>
        </w:rPr>
        <w:sectPr>
          <w:type w:val="continuous"/>
          <w:pgSz w:w="11900" w:h="16840"/>
          <w:pgMar w:top="1600" w:bottom="280" w:left="0" w:right="1000"/>
          <w:cols w:num="3" w:equalWidth="0">
            <w:col w:w="3189" w:space="40"/>
            <w:col w:w="5164" w:space="39"/>
            <w:col w:w="2468"/>
          </w:cols>
        </w:sectPr>
      </w:pPr>
    </w:p>
    <w:p>
      <w:pPr>
        <w:pStyle w:val="BodyText"/>
        <w:spacing w:before="115"/>
        <w:ind w:left="1136" w:right="123"/>
        <w:jc w:val="both"/>
      </w:pPr>
      <w:r>
        <w:rPr/>
        <w:t>Il segnapunti, prima di trascrivere una formazione, verifica che il tagliando sia firmato e che il sestetto base sia regolarmente iscritto a referto; in caso di espulsioni o squalifi- che, controlla anche che tutti i giocatori possano prendere parte a quel set. Solo </w:t>
      </w:r>
      <w:r>
        <w:rPr>
          <w:b/>
        </w:rPr>
        <w:t>dopo aver effettuato questi controlli </w:t>
      </w:r>
      <w:r>
        <w:rPr/>
        <w:t>procede alla trascrizione sul referto, riportando sulla li- nea </w:t>
      </w:r>
      <w:r>
        <w:rPr>
          <w:rFonts w:ascii="Tahoma"/>
          <w:b/>
          <w:sz w:val="20"/>
        </w:rPr>
        <w:t>GIOCATORI TITOLARI</w:t>
      </w:r>
      <w:r>
        <w:rPr/>
        <w:t>, nelle caselle che si trovano sotto i numeri romani da </w:t>
      </w:r>
      <w:r>
        <w:rPr>
          <w:rFonts w:ascii="Tahoma"/>
          <w:b/>
          <w:sz w:val="20"/>
        </w:rPr>
        <w:t>I </w:t>
      </w:r>
      <w:r>
        <w:rPr/>
        <w:t>a </w:t>
      </w:r>
      <w:r>
        <w:rPr>
          <w:rFonts w:ascii="Tahoma"/>
          <w:b/>
          <w:sz w:val="20"/>
        </w:rPr>
        <w:t>VI</w:t>
      </w:r>
      <w:r>
        <w:rPr/>
        <w:t>, i numeri di maglia indicati sul tagliando, iniziando dal giocatore </w:t>
      </w:r>
      <w:r>
        <w:rPr>
          <w:i/>
        </w:rPr>
        <w:t>difensore destro </w:t>
      </w:r>
      <w:r>
        <w:rPr/>
        <w:t>(posizio- ne 1)</w:t>
      </w:r>
      <w:hyperlink w:history="true" w:anchor="_bookmark147">
        <w:r>
          <w:rPr>
            <w:position w:val="10"/>
            <w:sz w:val="14"/>
          </w:rPr>
          <w:t>13</w:t>
        </w:r>
      </w:hyperlink>
      <w:r>
        <w:rPr/>
        <w:t>, in corrispondenza del numero romano </w:t>
      </w:r>
      <w:r>
        <w:rPr>
          <w:rFonts w:ascii="Tahoma"/>
          <w:b/>
          <w:sz w:val="20"/>
        </w:rPr>
        <w:t>I</w:t>
      </w:r>
      <w:r>
        <w:rPr/>
        <w:t>, e procedendo in senso antiorario.</w:t>
      </w:r>
    </w:p>
    <w:p>
      <w:pPr>
        <w:pStyle w:val="BodyText"/>
        <w:rPr>
          <w:sz w:val="20"/>
        </w:rPr>
      </w:pPr>
    </w:p>
    <w:p>
      <w:pPr>
        <w:pStyle w:val="BodyText"/>
        <w:rPr>
          <w:sz w:val="20"/>
        </w:rPr>
      </w:pPr>
    </w:p>
    <w:p>
      <w:pPr>
        <w:pStyle w:val="BodyText"/>
        <w:rPr>
          <w:sz w:val="20"/>
        </w:rPr>
      </w:pPr>
    </w:p>
    <w:p>
      <w:pPr>
        <w:pStyle w:val="BodyText"/>
        <w:spacing w:before="1"/>
        <w:rPr>
          <w:sz w:val="11"/>
        </w:rPr>
      </w:pPr>
      <w:r>
        <w:rPr/>
        <w:pict>
          <v:shape style="position:absolute;margin-left:56.700001pt;margin-top:8.653790pt;width:120.5pt;height:.1pt;mso-position-horizontal-relative:page;mso-position-vertical-relative:paragraph;z-index:-250945536;mso-wrap-distance-left:0;mso-wrap-distance-right:0" coordorigin="1134,173" coordsize="2410,0" path="m1134,173l3544,173e" filled="false" stroked="true" strokeweight=".5pt" strokecolor="#000000">
            <v:path arrowok="t"/>
            <v:stroke dashstyle="solid"/>
            <w10:wrap type="topAndBottom"/>
          </v:shape>
        </w:pict>
      </w:r>
    </w:p>
    <w:p>
      <w:pPr>
        <w:pStyle w:val="ListParagraph"/>
        <w:numPr>
          <w:ilvl w:val="0"/>
          <w:numId w:val="46"/>
        </w:numPr>
        <w:tabs>
          <w:tab w:pos="1420" w:val="left" w:leader="none"/>
        </w:tabs>
        <w:spacing w:line="240" w:lineRule="auto" w:before="27" w:after="0"/>
        <w:ind w:left="1136" w:right="6794" w:firstLine="0"/>
        <w:jc w:val="both"/>
        <w:rPr>
          <w:sz w:val="20"/>
        </w:rPr>
      </w:pPr>
      <w:bookmarkStart w:name="_bookmark144" w:id="298"/>
      <w:bookmarkEnd w:id="298"/>
      <w:r>
        <w:rPr/>
      </w:r>
      <w:bookmarkStart w:name="_bookmark145" w:id="299"/>
      <w:bookmarkEnd w:id="299"/>
      <w:r>
        <w:rPr/>
      </w:r>
      <w:bookmarkStart w:name="_bookmark145" w:id="300"/>
      <w:bookmarkEnd w:id="300"/>
      <w:r>
        <w:rPr>
          <w:i/>
          <w:sz w:val="20"/>
        </w:rPr>
        <w:t>N</w:t>
      </w:r>
      <w:r>
        <w:rPr>
          <w:i/>
          <w:sz w:val="20"/>
        </w:rPr>
        <w:t>ormative Federali: </w:t>
      </w:r>
      <w:hyperlink r:id="rId363">
        <w:r>
          <w:rPr>
            <w:i/>
            <w:sz w:val="20"/>
            <w:u w:val="single" w:color="66FFFF"/>
          </w:rPr>
          <w:t>§3.3.1.5</w:t>
        </w:r>
      </w:hyperlink>
      <w:r>
        <w:rPr>
          <w:i/>
          <w:sz w:val="20"/>
        </w:rPr>
        <w:t>. </w:t>
      </w:r>
      <w:r>
        <w:rPr>
          <w:sz w:val="20"/>
        </w:rPr>
        <w:t>11</w:t>
      </w:r>
      <w:bookmarkStart w:name="_bookmark146" w:id="301"/>
      <w:bookmarkEnd w:id="301"/>
      <w:r>
        <w:rPr>
          <w:sz w:val="20"/>
        </w:rPr>
      </w:r>
      <w:r>
        <w:rPr>
          <w:sz w:val="20"/>
        </w:rPr>
        <w:t> </w:t>
      </w:r>
      <w:r>
        <w:rPr>
          <w:i/>
          <w:sz w:val="20"/>
        </w:rPr>
        <w:t>Normative Federali:</w:t>
      </w:r>
      <w:hyperlink r:id="rId364">
        <w:r>
          <w:rPr>
            <w:i/>
            <w:sz w:val="20"/>
          </w:rPr>
          <w:t> </w:t>
        </w:r>
        <w:r>
          <w:rPr>
            <w:i/>
            <w:sz w:val="20"/>
            <w:u w:val="single" w:color="66FFFF"/>
          </w:rPr>
          <w:t>§3.3.3.2</w:t>
        </w:r>
      </w:hyperlink>
      <w:r>
        <w:rPr>
          <w:i/>
          <w:sz w:val="20"/>
        </w:rPr>
        <w:t>. </w:t>
      </w:r>
      <w:r>
        <w:rPr>
          <w:sz w:val="20"/>
        </w:rPr>
        <w:t>12</w:t>
      </w:r>
      <w:bookmarkStart w:name="_bookmark147" w:id="302"/>
      <w:bookmarkEnd w:id="302"/>
      <w:r>
        <w:rPr>
          <w:sz w:val="20"/>
        </w:rPr>
      </w:r>
      <w:r>
        <w:rPr>
          <w:sz w:val="20"/>
        </w:rPr>
        <w:t> </w:t>
      </w:r>
      <w:r>
        <w:rPr>
          <w:i/>
          <w:sz w:val="20"/>
        </w:rPr>
        <w:t>Regole di Gioco:</w:t>
      </w:r>
      <w:hyperlink r:id="rId365">
        <w:r>
          <w:rPr>
            <w:i/>
            <w:spacing w:val="12"/>
            <w:sz w:val="20"/>
          </w:rPr>
          <w:t> </w:t>
        </w:r>
        <w:r>
          <w:rPr>
            <w:i/>
            <w:sz w:val="20"/>
            <w:u w:val="single" w:color="66FFFF"/>
          </w:rPr>
          <w:t>5.2.3.1</w:t>
        </w:r>
      </w:hyperlink>
      <w:r>
        <w:rPr>
          <w:sz w:val="20"/>
        </w:rPr>
        <w:t>.</w:t>
      </w:r>
    </w:p>
    <w:p>
      <w:pPr>
        <w:spacing w:line="232" w:lineRule="exact" w:before="0"/>
        <w:ind w:left="1136" w:right="0" w:firstLine="0"/>
        <w:jc w:val="both"/>
        <w:rPr>
          <w:sz w:val="20"/>
        </w:rPr>
      </w:pPr>
      <w:r>
        <w:rPr>
          <w:sz w:val="20"/>
        </w:rPr>
        <w:t>13 </w:t>
      </w:r>
      <w:r>
        <w:rPr>
          <w:i/>
          <w:sz w:val="20"/>
        </w:rPr>
        <w:t>Regole di Gioco: </w:t>
      </w:r>
      <w:hyperlink r:id="rId366">
        <w:r>
          <w:rPr>
            <w:i/>
            <w:sz w:val="20"/>
            <w:u w:val="single" w:color="66FFFF"/>
          </w:rPr>
          <w:t>7.4.1.2</w:t>
        </w:r>
      </w:hyperlink>
      <w:r>
        <w:rPr>
          <w:sz w:val="20"/>
        </w:rPr>
        <w:t>.</w:t>
      </w:r>
    </w:p>
    <w:p>
      <w:pPr>
        <w:spacing w:after="0" w:line="232" w:lineRule="exact"/>
        <w:jc w:val="both"/>
        <w:rPr>
          <w:sz w:val="20"/>
        </w:rPr>
        <w:sectPr>
          <w:type w:val="continuous"/>
          <w:pgSz w:w="11900" w:h="16840"/>
          <w:pgMar w:top="1600" w:bottom="280" w:left="0" w:right="1000"/>
        </w:sectPr>
      </w:pPr>
    </w:p>
    <w:p>
      <w:pPr>
        <w:spacing w:before="74"/>
        <w:ind w:left="1627" w:right="622" w:firstLine="0"/>
        <w:jc w:val="center"/>
        <w:rPr>
          <w:sz w:val="20"/>
        </w:rPr>
      </w:pPr>
      <w:r>
        <w:rPr/>
        <w:pict>
          <v:group style="position:absolute;margin-left:212.365005pt;margin-top:32.054672pt;width:26.9pt;height:18.1pt;mso-position-horizontal-relative:page;mso-position-vertical-relative:paragraph;z-index:-304952320" coordorigin="4247,641" coordsize="538,362">
            <v:shape style="position:absolute;left:4254;top:647;width:524;height:348" coordorigin="4254,648" coordsize="524,348" path="m4432,648l4501,661,4557,698,4594,753,4608,822,4594,890,4557,946,4501,982,4432,996,4362,982,4306,946,4268,890,4254,822,4268,753,4306,698,4362,661,4432,648xm4688,650l4724,656,4753,674,4771,700,4778,734,4771,767,4753,794,4724,811,4688,818,4652,811,4624,794,4605,767,4598,734,4605,700,4624,674,4652,656,4688,650xm4692,826l4726,832,4753,849,4771,874,4778,906,4771,938,4753,964,4726,981,4692,988,4657,981,4629,964,4611,938,4604,906,4611,874,4629,849,4657,832,4692,826xe" filled="false" stroked="true" strokeweight=".67pt" strokecolor="#000000">
              <v:path arrowok="t"/>
              <v:stroke dashstyle="solid"/>
            </v:shape>
            <v:shape style="position:absolute;left:4636;top:665;width:136;height:134" coordorigin="4636,666" coordsize="136,134" path="m4636,800l4772,666m4772,800l4636,666e" filled="false" stroked="true" strokeweight=".67pt" strokecolor="#000000">
              <v:path arrowok="t"/>
              <v:stroke dashstyle="solid"/>
            </v:shape>
            <w10:wrap type="none"/>
          </v:group>
        </w:pict>
      </w:r>
      <w:r>
        <w:rPr/>
        <w:pict>
          <v:group style="position:absolute;margin-left:306.864990pt;margin-top:31.954674pt;width:27.5pt;height:18.2pt;mso-position-horizontal-relative:page;mso-position-vertical-relative:paragraph;z-index:-304951296" coordorigin="6137,639" coordsize="550,364">
            <v:shape style="position:absolute;left:6328;top:645;width:352;height:350" coordorigin="6328,646" coordsize="352,350" path="m6504,646l6573,659,6629,696,6666,752,6680,822,6666,890,6629,946,6573,982,6504,996,6434,982,6378,946,6341,890,6328,822,6341,752,6378,696,6434,659,6504,646xe" filled="false" stroked="true" strokeweight=".67pt" strokecolor="#000000">
              <v:path arrowok="t"/>
              <v:stroke dashstyle="solid"/>
            </v:shape>
            <v:shape style="position:absolute;left:6144;top:653;width:182;height:170" coordorigin="6144,654" coordsize="182,170" path="m6236,654l6200,660,6170,679,6151,706,6144,740,6151,772,6170,799,6200,817,6236,824,6271,817,6300,799,6319,772,6326,740,6319,706,6300,679,6271,660,6236,654xe" filled="true" fillcolor="#ffffff" stroked="false">
              <v:path arrowok="t"/>
              <v:fill type="solid"/>
            </v:shape>
            <v:shape style="position:absolute;left:6144;top:653;width:182;height:338" coordorigin="6144,654" coordsize="182,338" path="m6236,654l6271,660,6300,679,6319,706,6326,740,6319,772,6300,799,6271,817,6236,824,6200,817,6170,799,6151,772,6144,740,6151,706,6170,679,6200,660,6236,654xm6238,830l6273,836,6301,854,6319,880,6326,912,6319,944,6301,969,6273,986,6238,992,6204,986,6177,969,6159,944,6152,912,6159,880,6177,854,6204,836,6238,830xe" filled="false" stroked="true" strokeweight=".67pt" strokecolor="#000000">
              <v:path arrowok="t"/>
              <v:stroke dashstyle="solid"/>
            </v:shape>
            <v:shape style="position:absolute;left:6182;top:853;width:136;height:134" coordorigin="6182,854" coordsize="136,134" path="m6182,988l6318,854m6318,988l6182,854e" filled="false" stroked="true" strokeweight=".67pt" strokecolor="#000000">
              <v:path arrowok="t"/>
              <v:stroke dashstyle="solid"/>
            </v:shape>
            <w10:wrap type="none"/>
          </v:group>
        </w:pict>
      </w:r>
      <w:r>
        <w:rPr>
          <w:sz w:val="20"/>
        </w:rPr>
        <w:t>TRASCRIZIONE DELLE FORMAZIONI INIZIALI</w:t>
      </w:r>
    </w:p>
    <w:p>
      <w:pPr>
        <w:pStyle w:val="BodyText"/>
        <w:spacing w:before="8"/>
        <w:rPr>
          <w:sz w:val="28"/>
        </w:rPr>
      </w:pPr>
    </w:p>
    <w:tbl>
      <w:tblPr>
        <w:tblW w:w="0" w:type="auto"/>
        <w:jc w:val="left"/>
        <w:tblInd w:w="1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8"/>
        <w:gridCol w:w="273"/>
        <w:gridCol w:w="272"/>
        <w:gridCol w:w="272"/>
        <w:gridCol w:w="266"/>
        <w:gridCol w:w="272"/>
        <w:gridCol w:w="273"/>
        <w:gridCol w:w="272"/>
        <w:gridCol w:w="273"/>
        <w:gridCol w:w="265"/>
        <w:gridCol w:w="272"/>
        <w:gridCol w:w="273"/>
        <w:gridCol w:w="272"/>
        <w:gridCol w:w="538"/>
        <w:gridCol w:w="409"/>
        <w:gridCol w:w="409"/>
        <w:gridCol w:w="272"/>
        <w:gridCol w:w="266"/>
        <w:gridCol w:w="272"/>
        <w:gridCol w:w="273"/>
        <w:gridCol w:w="273"/>
        <w:gridCol w:w="272"/>
        <w:gridCol w:w="265"/>
        <w:gridCol w:w="273"/>
        <w:gridCol w:w="272"/>
        <w:gridCol w:w="273"/>
        <w:gridCol w:w="272"/>
        <w:gridCol w:w="265"/>
        <w:gridCol w:w="546"/>
        <w:gridCol w:w="408"/>
        <w:gridCol w:w="402"/>
      </w:tblGrid>
      <w:tr>
        <w:trPr>
          <w:trHeight w:val="327" w:hRule="atLeast"/>
        </w:trPr>
        <w:tc>
          <w:tcPr>
            <w:tcW w:w="398" w:type="dxa"/>
            <w:vMerge w:val="restart"/>
            <w:tcBorders>
              <w:bottom w:val="single" w:sz="8" w:space="0" w:color="000000"/>
              <w:right w:val="single" w:sz="12" w:space="0" w:color="000000"/>
            </w:tcBorders>
            <w:shd w:val="clear" w:color="auto" w:fill="22B7DB"/>
          </w:tcPr>
          <w:p>
            <w:pPr>
              <w:pStyle w:val="TableParagraph"/>
              <w:rPr>
                <w:rFonts w:ascii="Trebuchet MS"/>
                <w:sz w:val="24"/>
              </w:rPr>
            </w:pPr>
          </w:p>
          <w:p>
            <w:pPr>
              <w:pStyle w:val="TableParagraph"/>
              <w:spacing w:line="249" w:lineRule="auto" w:before="180"/>
              <w:ind w:left="120" w:right="100"/>
              <w:jc w:val="both"/>
              <w:rPr>
                <w:b/>
                <w:sz w:val="22"/>
              </w:rPr>
            </w:pPr>
            <w:r>
              <w:rPr>
                <w:b/>
                <w:w w:val="105"/>
                <w:sz w:val="22"/>
              </w:rPr>
              <w:t>S</w:t>
            </w:r>
            <w:r>
              <w:rPr>
                <w:b/>
                <w:w w:val="103"/>
                <w:sz w:val="22"/>
              </w:rPr>
              <w:t> </w:t>
            </w:r>
            <w:r>
              <w:rPr>
                <w:b/>
                <w:w w:val="105"/>
                <w:sz w:val="22"/>
              </w:rPr>
              <w:t>E</w:t>
            </w:r>
            <w:r>
              <w:rPr>
                <w:b/>
                <w:w w:val="103"/>
                <w:sz w:val="22"/>
              </w:rPr>
              <w:t> </w:t>
            </w:r>
            <w:r>
              <w:rPr>
                <w:b/>
                <w:w w:val="105"/>
                <w:sz w:val="22"/>
              </w:rPr>
              <w:t>T</w:t>
            </w:r>
          </w:p>
          <w:p>
            <w:pPr>
              <w:pStyle w:val="TableParagraph"/>
              <w:rPr>
                <w:rFonts w:ascii="Trebuchet MS"/>
                <w:sz w:val="24"/>
              </w:rPr>
            </w:pPr>
          </w:p>
          <w:p>
            <w:pPr>
              <w:pStyle w:val="TableParagraph"/>
              <w:rPr>
                <w:rFonts w:ascii="Trebuchet MS"/>
                <w:sz w:val="21"/>
              </w:rPr>
            </w:pPr>
          </w:p>
          <w:p>
            <w:pPr>
              <w:pStyle w:val="TableParagraph"/>
              <w:ind w:left="130"/>
              <w:rPr>
                <w:b/>
                <w:sz w:val="22"/>
              </w:rPr>
            </w:pPr>
            <w:r>
              <w:rPr>
                <w:b/>
                <w:w w:val="103"/>
                <w:sz w:val="22"/>
              </w:rPr>
              <w:t>1</w:t>
            </w:r>
          </w:p>
        </w:tc>
        <w:tc>
          <w:tcPr>
            <w:tcW w:w="1083" w:type="dxa"/>
            <w:gridSpan w:val="4"/>
            <w:tcBorders>
              <w:left w:val="single" w:sz="12" w:space="0" w:color="000000"/>
              <w:bottom w:val="single" w:sz="12" w:space="0" w:color="000000"/>
              <w:right w:val="single" w:sz="12" w:space="0" w:color="000000"/>
            </w:tcBorders>
          </w:tcPr>
          <w:p>
            <w:pPr>
              <w:pStyle w:val="TableParagraph"/>
              <w:tabs>
                <w:tab w:pos="712" w:val="left" w:leader="none"/>
              </w:tabs>
              <w:spacing w:before="73"/>
              <w:ind w:left="33"/>
              <w:rPr>
                <w:b/>
                <w:sz w:val="15"/>
              </w:rPr>
            </w:pPr>
            <w:r>
              <w:rPr>
                <w:b/>
                <w:spacing w:val="-3"/>
                <w:w w:val="105"/>
                <w:position w:val="1"/>
                <w:sz w:val="11"/>
              </w:rPr>
              <w:t>INIZIO</w:t>
              <w:tab/>
            </w:r>
            <w:r>
              <w:rPr>
                <w:b/>
                <w:w w:val="105"/>
                <w:sz w:val="15"/>
              </w:rPr>
              <w:t>:</w:t>
            </w:r>
          </w:p>
        </w:tc>
        <w:tc>
          <w:tcPr>
            <w:tcW w:w="2172" w:type="dxa"/>
            <w:gridSpan w:val="8"/>
            <w:tcBorders>
              <w:left w:val="single" w:sz="12" w:space="0" w:color="000000"/>
              <w:bottom w:val="single" w:sz="12" w:space="0" w:color="000000"/>
              <w:right w:val="single" w:sz="12" w:space="0" w:color="000000"/>
            </w:tcBorders>
          </w:tcPr>
          <w:p>
            <w:pPr>
              <w:pStyle w:val="TableParagraph"/>
              <w:spacing w:line="59" w:lineRule="exact" w:before="23"/>
              <w:ind w:right="50"/>
              <w:jc w:val="right"/>
              <w:rPr>
                <w:b/>
                <w:sz w:val="9"/>
              </w:rPr>
            </w:pPr>
            <w:r>
              <w:rPr>
                <w:b/>
                <w:w w:val="105"/>
                <w:sz w:val="9"/>
              </w:rPr>
              <w:t>S</w:t>
            </w:r>
          </w:p>
          <w:p>
            <w:pPr>
              <w:pStyle w:val="TableParagraph"/>
              <w:tabs>
                <w:tab w:pos="1731" w:val="left" w:leader="none"/>
              </w:tabs>
              <w:spacing w:line="223" w:lineRule="exact"/>
              <w:ind w:left="33"/>
              <w:rPr>
                <w:b/>
                <w:sz w:val="9"/>
              </w:rPr>
            </w:pPr>
            <w:r>
              <w:rPr>
                <w:b/>
                <w:w w:val="105"/>
                <w:sz w:val="11"/>
              </w:rPr>
              <w:t>SQ. </w:t>
            </w:r>
            <w:r>
              <w:rPr>
                <w:b/>
                <w:spacing w:val="12"/>
                <w:w w:val="105"/>
                <w:sz w:val="11"/>
              </w:rPr>
              <w:t> </w:t>
            </w:r>
            <w:r>
              <w:rPr>
                <w:w w:val="105"/>
                <w:sz w:val="19"/>
              </w:rPr>
              <w:t>BLU</w:t>
              <w:tab/>
            </w:r>
            <w:r>
              <w:rPr>
                <w:b/>
                <w:w w:val="105"/>
                <w:position w:val="2"/>
                <w:sz w:val="19"/>
              </w:rPr>
              <w:t>A</w:t>
            </w:r>
            <w:r>
              <w:rPr>
                <w:b/>
                <w:spacing w:val="42"/>
                <w:w w:val="105"/>
                <w:position w:val="2"/>
                <w:sz w:val="19"/>
              </w:rPr>
              <w:t> </w:t>
            </w:r>
            <w:r>
              <w:rPr>
                <w:b/>
                <w:w w:val="105"/>
                <w:position w:val="-4"/>
                <w:sz w:val="9"/>
              </w:rPr>
              <w:t>R</w:t>
            </w:r>
          </w:p>
        </w:tc>
        <w:tc>
          <w:tcPr>
            <w:tcW w:w="538" w:type="dxa"/>
            <w:tcBorders>
              <w:left w:val="single" w:sz="12" w:space="0" w:color="000000"/>
              <w:bottom w:val="single" w:sz="12" w:space="0" w:color="000000"/>
              <w:right w:val="single" w:sz="12" w:space="0" w:color="000000"/>
            </w:tcBorders>
          </w:tcPr>
          <w:p>
            <w:pPr>
              <w:pStyle w:val="TableParagraph"/>
              <w:spacing w:before="100"/>
              <w:ind w:left="69" w:right="50"/>
              <w:jc w:val="center"/>
              <w:rPr>
                <w:b/>
                <w:sz w:val="11"/>
              </w:rPr>
            </w:pPr>
            <w:r>
              <w:rPr>
                <w:b/>
                <w:w w:val="105"/>
                <w:sz w:val="11"/>
              </w:rPr>
              <w:t>PUNTI</w:t>
            </w:r>
          </w:p>
        </w:tc>
        <w:tc>
          <w:tcPr>
            <w:tcW w:w="818" w:type="dxa"/>
            <w:gridSpan w:val="2"/>
            <w:tcBorders>
              <w:left w:val="single" w:sz="12" w:space="0" w:color="000000"/>
              <w:bottom w:val="single" w:sz="12" w:space="0" w:color="000000"/>
              <w:right w:val="single" w:sz="12" w:space="0" w:color="000000"/>
            </w:tcBorders>
          </w:tcPr>
          <w:p>
            <w:pPr>
              <w:pStyle w:val="TableParagraph"/>
              <w:spacing w:line="254" w:lineRule="auto" w:before="34"/>
              <w:ind w:left="190" w:hanging="36"/>
              <w:rPr>
                <w:b/>
                <w:sz w:val="11"/>
              </w:rPr>
            </w:pPr>
            <w:r>
              <w:rPr>
                <w:b/>
                <w:w w:val="105"/>
                <w:sz w:val="11"/>
              </w:rPr>
              <w:t>LIBERO / UNDER</w:t>
            </w:r>
          </w:p>
        </w:tc>
        <w:tc>
          <w:tcPr>
            <w:tcW w:w="2166" w:type="dxa"/>
            <w:gridSpan w:val="8"/>
            <w:tcBorders>
              <w:left w:val="single" w:sz="12" w:space="0" w:color="000000"/>
              <w:bottom w:val="single" w:sz="12" w:space="0" w:color="000000"/>
              <w:right w:val="single" w:sz="12" w:space="0" w:color="000000"/>
            </w:tcBorders>
          </w:tcPr>
          <w:p>
            <w:pPr>
              <w:pStyle w:val="TableParagraph"/>
              <w:spacing w:line="209" w:lineRule="exact" w:before="31"/>
              <w:ind w:left="46"/>
              <w:rPr>
                <w:sz w:val="19"/>
              </w:rPr>
            </w:pPr>
            <w:r>
              <w:rPr>
                <w:b/>
                <w:w w:val="105"/>
                <w:position w:val="12"/>
                <w:sz w:val="9"/>
              </w:rPr>
              <w:t>S </w:t>
            </w:r>
            <w:r>
              <w:rPr>
                <w:b/>
                <w:w w:val="105"/>
                <w:position w:val="2"/>
                <w:sz w:val="19"/>
              </w:rPr>
              <w:t>B </w:t>
            </w:r>
            <w:r>
              <w:rPr>
                <w:b/>
                <w:w w:val="105"/>
                <w:sz w:val="11"/>
              </w:rPr>
              <w:t>SQ. </w:t>
            </w:r>
            <w:r>
              <w:rPr>
                <w:w w:val="105"/>
                <w:sz w:val="19"/>
              </w:rPr>
              <w:t>ROSSA</w:t>
            </w:r>
          </w:p>
          <w:p>
            <w:pPr>
              <w:pStyle w:val="TableParagraph"/>
              <w:spacing w:line="67" w:lineRule="exact"/>
              <w:ind w:left="46"/>
              <w:rPr>
                <w:b/>
                <w:sz w:val="9"/>
              </w:rPr>
            </w:pPr>
            <w:r>
              <w:rPr>
                <w:b/>
                <w:w w:val="105"/>
                <w:sz w:val="9"/>
              </w:rPr>
              <w:t>R</w:t>
            </w:r>
          </w:p>
        </w:tc>
        <w:tc>
          <w:tcPr>
            <w:tcW w:w="1082" w:type="dxa"/>
            <w:gridSpan w:val="4"/>
            <w:tcBorders>
              <w:left w:val="single" w:sz="12" w:space="0" w:color="000000"/>
              <w:bottom w:val="single" w:sz="12" w:space="0" w:color="000000"/>
              <w:right w:val="single" w:sz="12" w:space="0" w:color="000000"/>
            </w:tcBorders>
          </w:tcPr>
          <w:p>
            <w:pPr>
              <w:pStyle w:val="TableParagraph"/>
              <w:tabs>
                <w:tab w:pos="711" w:val="left" w:leader="none"/>
              </w:tabs>
              <w:spacing w:before="73"/>
              <w:ind w:left="32"/>
              <w:rPr>
                <w:b/>
                <w:sz w:val="15"/>
              </w:rPr>
            </w:pPr>
            <w:r>
              <w:rPr>
                <w:b/>
                <w:w w:val="105"/>
                <w:position w:val="1"/>
                <w:sz w:val="11"/>
              </w:rPr>
              <w:t>FINE</w:t>
              <w:tab/>
            </w:r>
            <w:r>
              <w:rPr>
                <w:b/>
                <w:w w:val="105"/>
                <w:sz w:val="15"/>
              </w:rPr>
              <w:t>:</w:t>
            </w:r>
          </w:p>
        </w:tc>
        <w:tc>
          <w:tcPr>
            <w:tcW w:w="546" w:type="dxa"/>
            <w:tcBorders>
              <w:left w:val="single" w:sz="12" w:space="0" w:color="000000"/>
              <w:bottom w:val="single" w:sz="12" w:space="0" w:color="000000"/>
              <w:right w:val="single" w:sz="12" w:space="0" w:color="000000"/>
            </w:tcBorders>
          </w:tcPr>
          <w:p>
            <w:pPr>
              <w:pStyle w:val="TableParagraph"/>
              <w:spacing w:before="100"/>
              <w:ind w:left="90"/>
              <w:rPr>
                <w:b/>
                <w:sz w:val="11"/>
              </w:rPr>
            </w:pPr>
            <w:r>
              <w:rPr>
                <w:b/>
                <w:w w:val="105"/>
                <w:sz w:val="11"/>
              </w:rPr>
              <w:t>PUNTI</w:t>
            </w:r>
          </w:p>
        </w:tc>
        <w:tc>
          <w:tcPr>
            <w:tcW w:w="810" w:type="dxa"/>
            <w:gridSpan w:val="2"/>
            <w:tcBorders>
              <w:left w:val="single" w:sz="12" w:space="0" w:color="000000"/>
              <w:bottom w:val="single" w:sz="12" w:space="0" w:color="000000"/>
              <w:right w:val="single" w:sz="12" w:space="0" w:color="000000"/>
            </w:tcBorders>
          </w:tcPr>
          <w:p>
            <w:pPr>
              <w:pStyle w:val="TableParagraph"/>
              <w:spacing w:line="254" w:lineRule="auto" w:before="34"/>
              <w:ind w:left="185" w:right="110" w:hanging="36"/>
              <w:rPr>
                <w:b/>
                <w:sz w:val="11"/>
              </w:rPr>
            </w:pPr>
            <w:r>
              <w:rPr>
                <w:b/>
                <w:w w:val="105"/>
                <w:sz w:val="11"/>
              </w:rPr>
              <w:t>LIBERO / UNDER</w:t>
            </w:r>
          </w:p>
        </w:tc>
      </w:tr>
      <w:tr>
        <w:trPr>
          <w:trHeight w:val="211"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12" w:space="0" w:color="000000"/>
              <w:right w:val="single" w:sz="4" w:space="0" w:color="000000"/>
            </w:tcBorders>
          </w:tcPr>
          <w:p>
            <w:pPr>
              <w:pStyle w:val="TableParagraph"/>
              <w:spacing w:before="15"/>
              <w:ind w:left="11"/>
              <w:jc w:val="center"/>
              <w:rPr>
                <w:b/>
                <w:sz w:val="15"/>
              </w:rPr>
            </w:pPr>
            <w:r>
              <w:rPr>
                <w:b/>
                <w:w w:val="102"/>
                <w:sz w:val="15"/>
              </w:rPr>
              <w:t>I</w:t>
            </w:r>
          </w:p>
        </w:tc>
        <w:tc>
          <w:tcPr>
            <w:tcW w:w="538"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5"/>
              <w:ind w:left="177" w:right="154"/>
              <w:jc w:val="center"/>
              <w:rPr>
                <w:b/>
                <w:sz w:val="15"/>
              </w:rPr>
            </w:pPr>
            <w:r>
              <w:rPr>
                <w:b/>
                <w:sz w:val="15"/>
              </w:rPr>
              <w:t>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5"/>
              <w:ind w:left="186" w:right="164"/>
              <w:jc w:val="center"/>
              <w:rPr>
                <w:b/>
                <w:sz w:val="15"/>
              </w:rPr>
            </w:pPr>
            <w:r>
              <w:rPr>
                <w:b/>
                <w:sz w:val="15"/>
              </w:rPr>
              <w:t>III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5"/>
              <w:ind w:left="186" w:right="165"/>
              <w:jc w:val="center"/>
              <w:rPr>
                <w:b/>
                <w:sz w:val="15"/>
              </w:rPr>
            </w:pPr>
            <w:r>
              <w:rPr>
                <w:b/>
                <w:sz w:val="15"/>
              </w:rPr>
              <w:t>IV</w:t>
            </w:r>
          </w:p>
        </w:tc>
        <w:tc>
          <w:tcPr>
            <w:tcW w:w="537"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5"/>
              <w:ind w:left="23"/>
              <w:jc w:val="center"/>
              <w:rPr>
                <w:b/>
                <w:sz w:val="15"/>
              </w:rPr>
            </w:pPr>
            <w:r>
              <w:rPr>
                <w:b/>
                <w:w w:val="102"/>
                <w:sz w:val="15"/>
              </w:rPr>
              <w:t>V</w:t>
            </w:r>
          </w:p>
        </w:tc>
        <w:tc>
          <w:tcPr>
            <w:tcW w:w="545" w:type="dxa"/>
            <w:gridSpan w:val="2"/>
            <w:tcBorders>
              <w:top w:val="single" w:sz="12" w:space="0" w:color="000000"/>
              <w:left w:val="single" w:sz="4" w:space="0" w:color="000000"/>
              <w:bottom w:val="single" w:sz="12" w:space="0" w:color="000000"/>
              <w:right w:val="single" w:sz="12" w:space="0" w:color="000000"/>
            </w:tcBorders>
          </w:tcPr>
          <w:p>
            <w:pPr>
              <w:pStyle w:val="TableParagraph"/>
              <w:spacing w:before="15"/>
              <w:ind w:left="188" w:right="154"/>
              <w:jc w:val="center"/>
              <w:rPr>
                <w:b/>
                <w:sz w:val="15"/>
              </w:rPr>
            </w:pPr>
            <w:r>
              <w:rPr>
                <w:b/>
                <w:sz w:val="15"/>
              </w:rPr>
              <w:t>VI</w:t>
            </w:r>
          </w:p>
        </w:tc>
        <w:tc>
          <w:tcPr>
            <w:tcW w:w="538"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
              <w:ind w:left="40"/>
              <w:rPr>
                <w:sz w:val="6"/>
              </w:rPr>
            </w:pPr>
            <w:r>
              <w:rPr>
                <w:w w:val="110"/>
                <w:sz w:val="6"/>
              </w:rPr>
              <w:t>1     13    25 </w:t>
            </w:r>
            <w:r>
              <w:rPr>
                <w:spacing w:val="5"/>
                <w:w w:val="110"/>
                <w:sz w:val="6"/>
              </w:rPr>
              <w:t> </w:t>
            </w:r>
            <w:r>
              <w:rPr>
                <w:spacing w:val="-8"/>
                <w:w w:val="110"/>
                <w:sz w:val="6"/>
              </w:rPr>
              <w:t>37</w:t>
            </w:r>
          </w:p>
          <w:p>
            <w:pPr>
              <w:pStyle w:val="TableParagraph"/>
              <w:spacing w:before="51"/>
              <w:ind w:left="40"/>
              <w:rPr>
                <w:sz w:val="6"/>
              </w:rPr>
            </w:pPr>
            <w:r>
              <w:rPr>
                <w:w w:val="110"/>
                <w:sz w:val="6"/>
              </w:rPr>
              <w:t>2     14    26 </w:t>
            </w:r>
            <w:r>
              <w:rPr>
                <w:spacing w:val="5"/>
                <w:w w:val="110"/>
                <w:sz w:val="6"/>
              </w:rPr>
              <w:t> </w:t>
            </w:r>
            <w:r>
              <w:rPr>
                <w:spacing w:val="-8"/>
                <w:w w:val="110"/>
                <w:sz w:val="6"/>
              </w:rPr>
              <w:t>38</w:t>
            </w:r>
          </w:p>
          <w:p>
            <w:pPr>
              <w:pStyle w:val="TableParagraph"/>
              <w:spacing w:before="49"/>
              <w:ind w:left="40"/>
              <w:rPr>
                <w:sz w:val="6"/>
              </w:rPr>
            </w:pPr>
            <w:r>
              <w:rPr>
                <w:w w:val="110"/>
                <w:sz w:val="6"/>
              </w:rPr>
              <w:t>3     15    27 </w:t>
            </w:r>
            <w:r>
              <w:rPr>
                <w:spacing w:val="5"/>
                <w:w w:val="110"/>
                <w:sz w:val="6"/>
              </w:rPr>
              <w:t> </w:t>
            </w:r>
            <w:r>
              <w:rPr>
                <w:spacing w:val="-8"/>
                <w:w w:val="110"/>
                <w:sz w:val="6"/>
              </w:rPr>
              <w:t>39</w:t>
            </w:r>
          </w:p>
          <w:p>
            <w:pPr>
              <w:pStyle w:val="TableParagraph"/>
              <w:spacing w:before="51"/>
              <w:ind w:left="40"/>
              <w:rPr>
                <w:sz w:val="6"/>
              </w:rPr>
            </w:pPr>
            <w:r>
              <w:rPr>
                <w:w w:val="110"/>
                <w:sz w:val="6"/>
              </w:rPr>
              <w:t>4     16    28 </w:t>
            </w:r>
            <w:r>
              <w:rPr>
                <w:spacing w:val="5"/>
                <w:w w:val="110"/>
                <w:sz w:val="6"/>
              </w:rPr>
              <w:t> </w:t>
            </w:r>
            <w:r>
              <w:rPr>
                <w:spacing w:val="-8"/>
                <w:w w:val="110"/>
                <w:sz w:val="6"/>
              </w:rPr>
              <w:t>40</w:t>
            </w:r>
          </w:p>
          <w:p>
            <w:pPr>
              <w:pStyle w:val="TableParagraph"/>
              <w:spacing w:before="51"/>
              <w:ind w:left="40"/>
              <w:rPr>
                <w:sz w:val="6"/>
              </w:rPr>
            </w:pPr>
            <w:r>
              <w:rPr>
                <w:w w:val="110"/>
                <w:sz w:val="6"/>
              </w:rPr>
              <w:t>5     17    29 </w:t>
            </w:r>
            <w:r>
              <w:rPr>
                <w:spacing w:val="5"/>
                <w:w w:val="110"/>
                <w:sz w:val="6"/>
              </w:rPr>
              <w:t> </w:t>
            </w:r>
            <w:r>
              <w:rPr>
                <w:spacing w:val="-8"/>
                <w:w w:val="110"/>
                <w:sz w:val="6"/>
              </w:rPr>
              <w:t>41</w:t>
            </w:r>
          </w:p>
          <w:p>
            <w:pPr>
              <w:pStyle w:val="TableParagraph"/>
              <w:spacing w:before="51"/>
              <w:ind w:left="40"/>
              <w:rPr>
                <w:sz w:val="6"/>
              </w:rPr>
            </w:pPr>
            <w:r>
              <w:rPr>
                <w:w w:val="110"/>
                <w:sz w:val="6"/>
              </w:rPr>
              <w:t>6     18    30 </w:t>
            </w:r>
            <w:r>
              <w:rPr>
                <w:spacing w:val="5"/>
                <w:w w:val="110"/>
                <w:sz w:val="6"/>
              </w:rPr>
              <w:t> </w:t>
            </w:r>
            <w:r>
              <w:rPr>
                <w:spacing w:val="-8"/>
                <w:w w:val="110"/>
                <w:sz w:val="6"/>
              </w:rPr>
              <w:t>42</w:t>
            </w:r>
          </w:p>
          <w:p>
            <w:pPr>
              <w:pStyle w:val="TableParagraph"/>
              <w:spacing w:before="49"/>
              <w:ind w:left="40"/>
              <w:rPr>
                <w:sz w:val="6"/>
              </w:rPr>
            </w:pPr>
            <w:r>
              <w:rPr>
                <w:w w:val="110"/>
                <w:sz w:val="6"/>
              </w:rPr>
              <w:t>7     19    31 </w:t>
            </w:r>
            <w:r>
              <w:rPr>
                <w:spacing w:val="5"/>
                <w:w w:val="110"/>
                <w:sz w:val="6"/>
              </w:rPr>
              <w:t> </w:t>
            </w:r>
            <w:r>
              <w:rPr>
                <w:spacing w:val="-8"/>
                <w:w w:val="110"/>
                <w:sz w:val="6"/>
              </w:rPr>
              <w:t>43</w:t>
            </w:r>
          </w:p>
          <w:p>
            <w:pPr>
              <w:pStyle w:val="TableParagraph"/>
              <w:spacing w:before="51"/>
              <w:ind w:left="40"/>
              <w:rPr>
                <w:sz w:val="6"/>
              </w:rPr>
            </w:pPr>
            <w:r>
              <w:rPr>
                <w:w w:val="110"/>
                <w:sz w:val="6"/>
              </w:rPr>
              <w:t>8     20    32 </w:t>
            </w:r>
            <w:r>
              <w:rPr>
                <w:spacing w:val="5"/>
                <w:w w:val="110"/>
                <w:sz w:val="6"/>
              </w:rPr>
              <w:t> </w:t>
            </w:r>
            <w:r>
              <w:rPr>
                <w:spacing w:val="-8"/>
                <w:w w:val="110"/>
                <w:sz w:val="6"/>
              </w:rPr>
              <w:t>44</w:t>
            </w:r>
          </w:p>
          <w:p>
            <w:pPr>
              <w:pStyle w:val="TableParagraph"/>
              <w:spacing w:before="51"/>
              <w:ind w:left="40"/>
              <w:rPr>
                <w:sz w:val="6"/>
              </w:rPr>
            </w:pPr>
            <w:r>
              <w:rPr>
                <w:w w:val="110"/>
                <w:sz w:val="6"/>
              </w:rPr>
              <w:t>9     21    33 </w:t>
            </w:r>
            <w:r>
              <w:rPr>
                <w:spacing w:val="5"/>
                <w:w w:val="110"/>
                <w:sz w:val="6"/>
              </w:rPr>
              <w:t> </w:t>
            </w:r>
            <w:r>
              <w:rPr>
                <w:spacing w:val="-8"/>
                <w:w w:val="110"/>
                <w:sz w:val="6"/>
              </w:rPr>
              <w:t>45</w:t>
            </w:r>
          </w:p>
          <w:p>
            <w:pPr>
              <w:pStyle w:val="TableParagraph"/>
              <w:spacing w:before="51"/>
              <w:ind w:left="21"/>
              <w:rPr>
                <w:sz w:val="6"/>
              </w:rPr>
            </w:pPr>
            <w:r>
              <w:rPr>
                <w:w w:val="110"/>
                <w:sz w:val="6"/>
              </w:rPr>
              <w:t>10   22    34 </w:t>
            </w:r>
            <w:r>
              <w:rPr>
                <w:spacing w:val="17"/>
                <w:w w:val="110"/>
                <w:sz w:val="6"/>
              </w:rPr>
              <w:t> </w:t>
            </w:r>
            <w:r>
              <w:rPr>
                <w:w w:val="110"/>
                <w:sz w:val="6"/>
              </w:rPr>
              <w:t>46</w:t>
            </w:r>
          </w:p>
          <w:p>
            <w:pPr>
              <w:pStyle w:val="TableParagraph"/>
              <w:spacing w:before="49"/>
              <w:ind w:left="21"/>
              <w:rPr>
                <w:sz w:val="6"/>
              </w:rPr>
            </w:pPr>
            <w:r>
              <w:rPr>
                <w:w w:val="110"/>
                <w:sz w:val="6"/>
              </w:rPr>
              <w:t>11   23    35 </w:t>
            </w:r>
            <w:r>
              <w:rPr>
                <w:spacing w:val="17"/>
                <w:w w:val="110"/>
                <w:sz w:val="6"/>
              </w:rPr>
              <w:t> </w:t>
            </w:r>
            <w:r>
              <w:rPr>
                <w:w w:val="110"/>
                <w:sz w:val="6"/>
              </w:rPr>
              <w:t>47</w:t>
            </w:r>
          </w:p>
          <w:p>
            <w:pPr>
              <w:pStyle w:val="TableParagraph"/>
              <w:spacing w:line="63" w:lineRule="exact" w:before="51"/>
              <w:ind w:left="21"/>
              <w:rPr>
                <w:sz w:val="6"/>
              </w:rPr>
            </w:pPr>
            <w:r>
              <w:rPr>
                <w:w w:val="110"/>
                <w:sz w:val="6"/>
              </w:rPr>
              <w:t>12   24    36 </w:t>
            </w:r>
            <w:r>
              <w:rPr>
                <w:spacing w:val="17"/>
                <w:w w:val="110"/>
                <w:sz w:val="6"/>
              </w:rPr>
              <w:t> </w:t>
            </w:r>
            <w:r>
              <w:rPr>
                <w:w w:val="110"/>
                <w:sz w:val="6"/>
              </w:rPr>
              <w:t>48</w:t>
            </w:r>
          </w:p>
        </w:tc>
        <w:tc>
          <w:tcPr>
            <w:tcW w:w="409" w:type="dxa"/>
            <w:tcBorders>
              <w:top w:val="single" w:sz="12"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12"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12" w:space="0" w:color="000000"/>
              <w:right w:val="single" w:sz="4" w:space="0" w:color="000000"/>
            </w:tcBorders>
          </w:tcPr>
          <w:p>
            <w:pPr>
              <w:pStyle w:val="TableParagraph"/>
              <w:spacing w:before="15"/>
              <w:ind w:left="12"/>
              <w:jc w:val="center"/>
              <w:rPr>
                <w:b/>
                <w:sz w:val="15"/>
              </w:rPr>
            </w:pPr>
            <w:r>
              <w:rPr>
                <w:b/>
                <w:w w:val="102"/>
                <w:sz w:val="15"/>
              </w:rPr>
              <w:t>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5"/>
              <w:ind w:left="186" w:right="162"/>
              <w:jc w:val="center"/>
              <w:rPr>
                <w:b/>
                <w:sz w:val="15"/>
              </w:rPr>
            </w:pPr>
            <w:r>
              <w:rPr>
                <w:b/>
                <w:sz w:val="15"/>
              </w:rPr>
              <w:t>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5"/>
              <w:ind w:left="184" w:right="166"/>
              <w:jc w:val="center"/>
              <w:rPr>
                <w:b/>
                <w:sz w:val="15"/>
              </w:rPr>
            </w:pPr>
            <w:r>
              <w:rPr>
                <w:b/>
                <w:sz w:val="15"/>
              </w:rPr>
              <w:t>III</w:t>
            </w:r>
          </w:p>
        </w:tc>
        <w:tc>
          <w:tcPr>
            <w:tcW w:w="538"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5"/>
              <w:ind w:left="172" w:right="154"/>
              <w:jc w:val="center"/>
              <w:rPr>
                <w:b/>
                <w:sz w:val="15"/>
              </w:rPr>
            </w:pPr>
            <w:r>
              <w:rPr>
                <w:b/>
                <w:sz w:val="15"/>
              </w:rPr>
              <w:t>IV</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5"/>
              <w:ind w:left="19"/>
              <w:jc w:val="center"/>
              <w:rPr>
                <w:b/>
                <w:sz w:val="15"/>
              </w:rPr>
            </w:pPr>
            <w:r>
              <w:rPr>
                <w:b/>
                <w:w w:val="102"/>
                <w:sz w:val="15"/>
              </w:rPr>
              <w:t>V</w:t>
            </w:r>
          </w:p>
        </w:tc>
        <w:tc>
          <w:tcPr>
            <w:tcW w:w="537" w:type="dxa"/>
            <w:gridSpan w:val="2"/>
            <w:tcBorders>
              <w:top w:val="single" w:sz="12" w:space="0" w:color="000000"/>
              <w:left w:val="single" w:sz="4" w:space="0" w:color="000000"/>
              <w:bottom w:val="single" w:sz="12" w:space="0" w:color="000000"/>
              <w:right w:val="single" w:sz="12" w:space="0" w:color="000000"/>
            </w:tcBorders>
          </w:tcPr>
          <w:p>
            <w:pPr>
              <w:pStyle w:val="TableParagraph"/>
              <w:spacing w:before="15"/>
              <w:ind w:left="181" w:right="151"/>
              <w:jc w:val="center"/>
              <w:rPr>
                <w:b/>
                <w:sz w:val="15"/>
              </w:rPr>
            </w:pPr>
            <w:r>
              <w:rPr>
                <w:b/>
                <w:sz w:val="15"/>
              </w:rPr>
              <w:t>VI</w:t>
            </w:r>
          </w:p>
        </w:tc>
        <w:tc>
          <w:tcPr>
            <w:tcW w:w="54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
              <w:ind w:left="43"/>
              <w:rPr>
                <w:sz w:val="6"/>
              </w:rPr>
            </w:pPr>
            <w:r>
              <w:rPr>
                <w:w w:val="110"/>
                <w:sz w:val="6"/>
              </w:rPr>
              <w:t>1     13    25 </w:t>
            </w:r>
            <w:r>
              <w:rPr>
                <w:spacing w:val="1"/>
                <w:w w:val="110"/>
                <w:sz w:val="6"/>
              </w:rPr>
              <w:t> </w:t>
            </w:r>
            <w:r>
              <w:rPr>
                <w:w w:val="110"/>
                <w:sz w:val="6"/>
              </w:rPr>
              <w:t>37</w:t>
            </w:r>
          </w:p>
          <w:p>
            <w:pPr>
              <w:pStyle w:val="TableParagraph"/>
              <w:spacing w:before="51"/>
              <w:ind w:left="43"/>
              <w:rPr>
                <w:sz w:val="6"/>
              </w:rPr>
            </w:pPr>
            <w:r>
              <w:rPr>
                <w:w w:val="110"/>
                <w:sz w:val="6"/>
              </w:rPr>
              <w:t>2     14    26 </w:t>
            </w:r>
            <w:r>
              <w:rPr>
                <w:spacing w:val="1"/>
                <w:w w:val="110"/>
                <w:sz w:val="6"/>
              </w:rPr>
              <w:t> </w:t>
            </w:r>
            <w:r>
              <w:rPr>
                <w:w w:val="110"/>
                <w:sz w:val="6"/>
              </w:rPr>
              <w:t>38</w:t>
            </w:r>
          </w:p>
          <w:p>
            <w:pPr>
              <w:pStyle w:val="TableParagraph"/>
              <w:spacing w:before="49"/>
              <w:ind w:left="43"/>
              <w:rPr>
                <w:sz w:val="6"/>
              </w:rPr>
            </w:pPr>
            <w:r>
              <w:rPr>
                <w:w w:val="110"/>
                <w:sz w:val="6"/>
              </w:rPr>
              <w:t>3     15    27 </w:t>
            </w:r>
            <w:r>
              <w:rPr>
                <w:spacing w:val="1"/>
                <w:w w:val="110"/>
                <w:sz w:val="6"/>
              </w:rPr>
              <w:t> </w:t>
            </w:r>
            <w:r>
              <w:rPr>
                <w:w w:val="110"/>
                <w:sz w:val="6"/>
              </w:rPr>
              <w:t>39</w:t>
            </w:r>
          </w:p>
          <w:p>
            <w:pPr>
              <w:pStyle w:val="TableParagraph"/>
              <w:spacing w:before="51"/>
              <w:ind w:left="43"/>
              <w:rPr>
                <w:sz w:val="6"/>
              </w:rPr>
            </w:pPr>
            <w:r>
              <w:rPr>
                <w:w w:val="110"/>
                <w:sz w:val="6"/>
              </w:rPr>
              <w:t>4     16    28 </w:t>
            </w:r>
            <w:r>
              <w:rPr>
                <w:spacing w:val="1"/>
                <w:w w:val="110"/>
                <w:sz w:val="6"/>
              </w:rPr>
              <w:t> </w:t>
            </w:r>
            <w:r>
              <w:rPr>
                <w:w w:val="110"/>
                <w:sz w:val="6"/>
              </w:rPr>
              <w:t>40</w:t>
            </w:r>
          </w:p>
          <w:p>
            <w:pPr>
              <w:pStyle w:val="TableParagraph"/>
              <w:spacing w:before="51"/>
              <w:ind w:left="43"/>
              <w:rPr>
                <w:sz w:val="6"/>
              </w:rPr>
            </w:pPr>
            <w:r>
              <w:rPr>
                <w:w w:val="110"/>
                <w:sz w:val="6"/>
              </w:rPr>
              <w:t>5     17    29 </w:t>
            </w:r>
            <w:r>
              <w:rPr>
                <w:spacing w:val="1"/>
                <w:w w:val="110"/>
                <w:sz w:val="6"/>
              </w:rPr>
              <w:t> </w:t>
            </w:r>
            <w:r>
              <w:rPr>
                <w:w w:val="110"/>
                <w:sz w:val="6"/>
              </w:rPr>
              <w:t>41</w:t>
            </w:r>
          </w:p>
          <w:p>
            <w:pPr>
              <w:pStyle w:val="TableParagraph"/>
              <w:spacing w:before="51"/>
              <w:ind w:left="43"/>
              <w:rPr>
                <w:sz w:val="6"/>
              </w:rPr>
            </w:pPr>
            <w:r>
              <w:rPr>
                <w:w w:val="110"/>
                <w:sz w:val="6"/>
              </w:rPr>
              <w:t>6     18    30 </w:t>
            </w:r>
            <w:r>
              <w:rPr>
                <w:spacing w:val="1"/>
                <w:w w:val="110"/>
                <w:sz w:val="6"/>
              </w:rPr>
              <w:t> </w:t>
            </w:r>
            <w:r>
              <w:rPr>
                <w:w w:val="110"/>
                <w:sz w:val="6"/>
              </w:rPr>
              <w:t>42</w:t>
            </w:r>
          </w:p>
          <w:p>
            <w:pPr>
              <w:pStyle w:val="TableParagraph"/>
              <w:spacing w:before="49"/>
              <w:ind w:left="43"/>
              <w:rPr>
                <w:sz w:val="6"/>
              </w:rPr>
            </w:pPr>
            <w:r>
              <w:rPr>
                <w:w w:val="110"/>
                <w:sz w:val="6"/>
              </w:rPr>
              <w:t>7     19    31 </w:t>
            </w:r>
            <w:r>
              <w:rPr>
                <w:spacing w:val="1"/>
                <w:w w:val="110"/>
                <w:sz w:val="6"/>
              </w:rPr>
              <w:t> </w:t>
            </w:r>
            <w:r>
              <w:rPr>
                <w:w w:val="110"/>
                <w:sz w:val="6"/>
              </w:rPr>
              <w:t>43</w:t>
            </w:r>
          </w:p>
          <w:p>
            <w:pPr>
              <w:pStyle w:val="TableParagraph"/>
              <w:spacing w:before="51"/>
              <w:ind w:left="43"/>
              <w:rPr>
                <w:sz w:val="6"/>
              </w:rPr>
            </w:pPr>
            <w:r>
              <w:rPr>
                <w:w w:val="110"/>
                <w:sz w:val="6"/>
              </w:rPr>
              <w:t>8     20    32 </w:t>
            </w:r>
            <w:r>
              <w:rPr>
                <w:spacing w:val="1"/>
                <w:w w:val="110"/>
                <w:sz w:val="6"/>
              </w:rPr>
              <w:t> </w:t>
            </w:r>
            <w:r>
              <w:rPr>
                <w:w w:val="110"/>
                <w:sz w:val="6"/>
              </w:rPr>
              <w:t>44</w:t>
            </w:r>
          </w:p>
          <w:p>
            <w:pPr>
              <w:pStyle w:val="TableParagraph"/>
              <w:spacing w:before="51"/>
              <w:ind w:left="43"/>
              <w:rPr>
                <w:sz w:val="6"/>
              </w:rPr>
            </w:pPr>
            <w:r>
              <w:rPr>
                <w:w w:val="110"/>
                <w:sz w:val="6"/>
              </w:rPr>
              <w:t>9     21    33 </w:t>
            </w:r>
            <w:r>
              <w:rPr>
                <w:spacing w:val="1"/>
                <w:w w:val="110"/>
                <w:sz w:val="6"/>
              </w:rPr>
              <w:t> </w:t>
            </w:r>
            <w:r>
              <w:rPr>
                <w:w w:val="110"/>
                <w:sz w:val="6"/>
              </w:rPr>
              <w:t>45</w:t>
            </w:r>
          </w:p>
          <w:p>
            <w:pPr>
              <w:pStyle w:val="TableParagraph"/>
              <w:spacing w:before="51"/>
              <w:ind w:left="26"/>
              <w:rPr>
                <w:sz w:val="6"/>
              </w:rPr>
            </w:pPr>
            <w:r>
              <w:rPr>
                <w:w w:val="110"/>
                <w:sz w:val="6"/>
              </w:rPr>
              <w:t>10    22    34 </w:t>
            </w:r>
            <w:r>
              <w:rPr>
                <w:spacing w:val="1"/>
                <w:w w:val="110"/>
                <w:sz w:val="6"/>
              </w:rPr>
              <w:t> </w:t>
            </w:r>
            <w:r>
              <w:rPr>
                <w:w w:val="110"/>
                <w:sz w:val="6"/>
              </w:rPr>
              <w:t>46</w:t>
            </w:r>
          </w:p>
          <w:p>
            <w:pPr>
              <w:pStyle w:val="TableParagraph"/>
              <w:spacing w:before="49"/>
              <w:ind w:left="26"/>
              <w:rPr>
                <w:sz w:val="6"/>
              </w:rPr>
            </w:pPr>
            <w:r>
              <w:rPr>
                <w:w w:val="110"/>
                <w:sz w:val="6"/>
              </w:rPr>
              <w:t>11    23    35 </w:t>
            </w:r>
            <w:r>
              <w:rPr>
                <w:spacing w:val="1"/>
                <w:w w:val="110"/>
                <w:sz w:val="6"/>
              </w:rPr>
              <w:t> </w:t>
            </w:r>
            <w:r>
              <w:rPr>
                <w:w w:val="110"/>
                <w:sz w:val="6"/>
              </w:rPr>
              <w:t>47</w:t>
            </w:r>
          </w:p>
          <w:p>
            <w:pPr>
              <w:pStyle w:val="TableParagraph"/>
              <w:spacing w:line="63" w:lineRule="exact" w:before="51"/>
              <w:ind w:left="26"/>
              <w:rPr>
                <w:sz w:val="6"/>
              </w:rPr>
            </w:pPr>
            <w:r>
              <w:rPr>
                <w:w w:val="110"/>
                <w:sz w:val="6"/>
              </w:rPr>
              <w:t>12    24    36 </w:t>
            </w:r>
            <w:r>
              <w:rPr>
                <w:spacing w:val="1"/>
                <w:w w:val="110"/>
                <w:sz w:val="6"/>
              </w:rPr>
              <w:t> </w:t>
            </w:r>
            <w:r>
              <w:rPr>
                <w:w w:val="110"/>
                <w:sz w:val="6"/>
              </w:rPr>
              <w:t>48</w:t>
            </w:r>
          </w:p>
        </w:tc>
        <w:tc>
          <w:tcPr>
            <w:tcW w:w="408" w:type="dxa"/>
            <w:tcBorders>
              <w:top w:val="single" w:sz="12"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12"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1"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4" w:space="0" w:color="000000"/>
              <w:right w:val="single" w:sz="4" w:space="0" w:color="000000"/>
            </w:tcBorders>
          </w:tcPr>
          <w:p>
            <w:pPr>
              <w:pStyle w:val="TableParagraph"/>
              <w:spacing w:before="12"/>
              <w:ind w:left="2"/>
              <w:jc w:val="center"/>
              <w:rPr>
                <w:b/>
                <w:sz w:val="15"/>
              </w:rPr>
            </w:pPr>
            <w:r>
              <w:rPr>
                <w:b/>
                <w:color w:val="0000FF"/>
                <w:w w:val="102"/>
                <w:sz w:val="15"/>
              </w:rPr>
              <w:t>8</w:t>
            </w:r>
          </w:p>
        </w:tc>
        <w:tc>
          <w:tcPr>
            <w:tcW w:w="538"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2"/>
              <w:ind w:left="13"/>
              <w:jc w:val="center"/>
              <w:rPr>
                <w:b/>
                <w:sz w:val="15"/>
              </w:rPr>
            </w:pPr>
            <w:r>
              <w:rPr>
                <w:b/>
                <w:color w:val="0000FF"/>
                <w:w w:val="102"/>
                <w:sz w:val="15"/>
              </w:rPr>
              <w:t>4</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2"/>
              <w:ind w:left="14"/>
              <w:jc w:val="center"/>
              <w:rPr>
                <w:b/>
                <w:sz w:val="15"/>
              </w:rPr>
            </w:pPr>
            <w:r>
              <w:rPr>
                <w:b/>
                <w:color w:val="0000FF"/>
                <w:w w:val="102"/>
                <w:sz w:val="15"/>
              </w:rPr>
              <w:t>3</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2"/>
              <w:ind w:left="186"/>
              <w:rPr>
                <w:b/>
                <w:sz w:val="15"/>
              </w:rPr>
            </w:pPr>
            <w:r>
              <w:rPr>
                <w:b/>
                <w:color w:val="0000FF"/>
                <w:sz w:val="15"/>
              </w:rPr>
              <w:t>10</w:t>
            </w:r>
          </w:p>
        </w:tc>
        <w:tc>
          <w:tcPr>
            <w:tcW w:w="537"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2"/>
              <w:ind w:left="183"/>
              <w:rPr>
                <w:b/>
                <w:sz w:val="15"/>
              </w:rPr>
            </w:pPr>
            <w:r>
              <w:rPr>
                <w:b/>
                <w:color w:val="0000FF"/>
                <w:sz w:val="15"/>
              </w:rPr>
              <w:t>13</w:t>
            </w:r>
          </w:p>
        </w:tc>
        <w:tc>
          <w:tcPr>
            <w:tcW w:w="545" w:type="dxa"/>
            <w:gridSpan w:val="2"/>
            <w:tcBorders>
              <w:top w:val="single" w:sz="12" w:space="0" w:color="000000"/>
              <w:left w:val="single" w:sz="4" w:space="0" w:color="000000"/>
              <w:bottom w:val="single" w:sz="4" w:space="0" w:color="000000"/>
              <w:right w:val="single" w:sz="12" w:space="0" w:color="000000"/>
            </w:tcBorders>
          </w:tcPr>
          <w:p>
            <w:pPr>
              <w:pStyle w:val="TableParagraph"/>
              <w:spacing w:before="12"/>
              <w:ind w:left="22"/>
              <w:jc w:val="center"/>
              <w:rPr>
                <w:b/>
                <w:sz w:val="15"/>
              </w:rPr>
            </w:pPr>
            <w:r>
              <w:rPr>
                <w:b/>
                <w:color w:val="0000FF"/>
                <w:w w:val="102"/>
                <w:sz w:val="15"/>
              </w:rPr>
              <w:t>2</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4" w:space="0" w:color="000000"/>
              <w:right w:val="single" w:sz="4" w:space="0" w:color="000000"/>
            </w:tcBorders>
          </w:tcPr>
          <w:p>
            <w:pPr>
              <w:pStyle w:val="TableParagraph"/>
              <w:spacing w:before="12"/>
              <w:ind w:left="3"/>
              <w:jc w:val="center"/>
              <w:rPr>
                <w:b/>
                <w:sz w:val="15"/>
              </w:rPr>
            </w:pPr>
            <w:r>
              <w:rPr>
                <w:b/>
                <w:color w:val="0000FF"/>
                <w:w w:val="102"/>
                <w:sz w:val="15"/>
              </w:rPr>
              <w:t>7</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2"/>
              <w:ind w:left="190"/>
              <w:rPr>
                <w:b/>
                <w:sz w:val="15"/>
              </w:rPr>
            </w:pPr>
            <w:r>
              <w:rPr>
                <w:b/>
                <w:color w:val="0000FF"/>
                <w:sz w:val="15"/>
              </w:rPr>
              <w:t>11</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2"/>
              <w:ind w:left="8"/>
              <w:jc w:val="center"/>
              <w:rPr>
                <w:b/>
                <w:sz w:val="15"/>
              </w:rPr>
            </w:pPr>
            <w:r>
              <w:rPr>
                <w:b/>
                <w:color w:val="0000FF"/>
                <w:w w:val="102"/>
                <w:sz w:val="15"/>
              </w:rPr>
              <w:t>8</w:t>
            </w:r>
          </w:p>
        </w:tc>
        <w:tc>
          <w:tcPr>
            <w:tcW w:w="538"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2"/>
              <w:ind w:left="9"/>
              <w:jc w:val="center"/>
              <w:rPr>
                <w:b/>
                <w:sz w:val="15"/>
              </w:rPr>
            </w:pPr>
            <w:r>
              <w:rPr>
                <w:b/>
                <w:color w:val="0000FF"/>
                <w:w w:val="102"/>
                <w:sz w:val="15"/>
              </w:rPr>
              <w:t>1</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2"/>
              <w:ind w:left="10"/>
              <w:jc w:val="center"/>
              <w:rPr>
                <w:b/>
                <w:sz w:val="15"/>
              </w:rPr>
            </w:pPr>
            <w:r>
              <w:rPr>
                <w:b/>
                <w:color w:val="0000FF"/>
                <w:w w:val="102"/>
                <w:sz w:val="15"/>
              </w:rPr>
              <w:t>5</w:t>
            </w:r>
          </w:p>
        </w:tc>
        <w:tc>
          <w:tcPr>
            <w:tcW w:w="537" w:type="dxa"/>
            <w:gridSpan w:val="2"/>
            <w:tcBorders>
              <w:top w:val="single" w:sz="12" w:space="0" w:color="000000"/>
              <w:left w:val="single" w:sz="4" w:space="0" w:color="000000"/>
              <w:bottom w:val="single" w:sz="4" w:space="0" w:color="000000"/>
              <w:right w:val="single" w:sz="12" w:space="0" w:color="000000"/>
            </w:tcBorders>
          </w:tcPr>
          <w:p>
            <w:pPr>
              <w:pStyle w:val="TableParagraph"/>
              <w:spacing w:before="12"/>
              <w:ind w:left="185"/>
              <w:rPr>
                <w:b/>
                <w:sz w:val="15"/>
              </w:rPr>
            </w:pPr>
            <w:r>
              <w:rPr>
                <w:b/>
                <w:color w:val="0000FF"/>
                <w:sz w:val="15"/>
              </w:rPr>
              <w:t>10</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03"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1"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5"/>
              <w:ind w:left="4"/>
              <w:jc w:val="center"/>
              <w:rPr>
                <w:b/>
                <w:sz w:val="15"/>
              </w:rPr>
            </w:pPr>
            <w:r>
              <w:rPr>
                <w:b/>
                <w:w w:val="102"/>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5"/>
              <w:ind w:left="15"/>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5"/>
              <w:ind w:left="16"/>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5"/>
              <w:ind w:left="10"/>
              <w:jc w:val="center"/>
              <w:rPr>
                <w:b/>
                <w:sz w:val="15"/>
              </w:rPr>
            </w:pPr>
            <w:r>
              <w:rPr>
                <w:b/>
                <w:w w:val="102"/>
                <w:sz w:val="15"/>
              </w:rPr>
              <w:t>:</w:t>
            </w: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5"/>
              <w:ind w:left="12"/>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5"/>
              <w:ind w:left="28"/>
              <w:jc w:val="center"/>
              <w:rPr>
                <w:b/>
                <w:sz w:val="15"/>
              </w:rPr>
            </w:pPr>
            <w:r>
              <w:rPr>
                <w:b/>
                <w:w w:val="102"/>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5"/>
              <w:ind w:left="5"/>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5"/>
              <w:ind w:left="16"/>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5"/>
              <w:ind w:left="10"/>
              <w:jc w:val="center"/>
              <w:rPr>
                <w:b/>
                <w:sz w:val="15"/>
              </w:rPr>
            </w:pPr>
            <w:r>
              <w:rPr>
                <w:b/>
                <w:w w:val="102"/>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5"/>
              <w:ind w:left="11"/>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5"/>
              <w:ind w:left="12"/>
              <w:jc w:val="center"/>
              <w:rPr>
                <w:b/>
                <w:sz w:val="15"/>
              </w:rPr>
            </w:pPr>
            <w:r>
              <w:rPr>
                <w:b/>
                <w:w w:val="102"/>
                <w:sz w:val="15"/>
              </w:rPr>
              <w:t>:</w:t>
            </w: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5"/>
              <w:ind w:left="24"/>
              <w:jc w:val="center"/>
              <w:rPr>
                <w:b/>
                <w:sz w:val="15"/>
              </w:rPr>
            </w:pPr>
            <w:r>
              <w:rPr>
                <w:b/>
                <w:w w:val="102"/>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0"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4"/>
              <w:ind w:left="4"/>
              <w:jc w:val="center"/>
              <w:rPr>
                <w:b/>
                <w:sz w:val="15"/>
              </w:rPr>
            </w:pPr>
            <w:r>
              <w:rPr>
                <w:b/>
                <w:w w:val="102"/>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5"/>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6"/>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0"/>
              <w:jc w:val="center"/>
              <w:rPr>
                <w:b/>
                <w:sz w:val="15"/>
              </w:rPr>
            </w:pPr>
            <w:r>
              <w:rPr>
                <w:b/>
                <w:w w:val="102"/>
                <w:sz w:val="15"/>
              </w:rPr>
              <w:t>:</w:t>
            </w: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2"/>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4"/>
              <w:ind w:left="28"/>
              <w:jc w:val="center"/>
              <w:rPr>
                <w:b/>
                <w:sz w:val="15"/>
              </w:rPr>
            </w:pPr>
            <w:r>
              <w:rPr>
                <w:b/>
                <w:w w:val="102"/>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4"/>
              <w:ind w:left="5"/>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6"/>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0"/>
              <w:jc w:val="center"/>
              <w:rPr>
                <w:b/>
                <w:sz w:val="15"/>
              </w:rPr>
            </w:pPr>
            <w:r>
              <w:rPr>
                <w:b/>
                <w:w w:val="102"/>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1"/>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2"/>
              <w:jc w:val="center"/>
              <w:rPr>
                <w:b/>
                <w:sz w:val="15"/>
              </w:rPr>
            </w:pPr>
            <w:r>
              <w:rPr>
                <w:b/>
                <w:w w:val="102"/>
                <w:sz w:val="15"/>
              </w:rPr>
              <w:t>:</w:t>
            </w: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4"/>
              <w:ind w:left="24"/>
              <w:jc w:val="center"/>
              <w:rPr>
                <w:b/>
                <w:sz w:val="15"/>
              </w:rPr>
            </w:pPr>
            <w:r>
              <w:rPr>
                <w:b/>
                <w:w w:val="102"/>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0"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273" w:type="dxa"/>
            <w:tcBorders>
              <w:top w:val="single" w:sz="4" w:space="0" w:color="000000"/>
              <w:left w:val="single" w:sz="12" w:space="0" w:color="000000"/>
              <w:bottom w:val="single" w:sz="2" w:space="0" w:color="000000"/>
              <w:right w:val="single" w:sz="2" w:space="0" w:color="000000"/>
            </w:tcBorders>
          </w:tcPr>
          <w:p>
            <w:pPr>
              <w:pStyle w:val="TableParagraph"/>
              <w:spacing w:before="6"/>
              <w:ind w:right="35"/>
              <w:jc w:val="right"/>
              <w:rPr>
                <w:sz w:val="7"/>
              </w:rPr>
            </w:pPr>
            <w:r>
              <w:rPr>
                <w:w w:val="109"/>
                <w:sz w:val="7"/>
              </w:rPr>
              <w:t>1</w:t>
            </w:r>
          </w:p>
        </w:tc>
        <w:tc>
          <w:tcPr>
            <w:tcW w:w="272" w:type="dxa"/>
            <w:tcBorders>
              <w:top w:val="single" w:sz="4" w:space="0" w:color="000000"/>
              <w:left w:val="single" w:sz="2" w:space="0" w:color="000000"/>
              <w:bottom w:val="single" w:sz="2" w:space="0" w:color="000000"/>
              <w:right w:val="single" w:sz="4" w:space="0" w:color="000000"/>
            </w:tcBorders>
          </w:tcPr>
          <w:p>
            <w:pPr>
              <w:pStyle w:val="TableParagraph"/>
              <w:spacing w:before="6"/>
              <w:ind w:right="33"/>
              <w:jc w:val="right"/>
              <w:rPr>
                <w:sz w:val="7"/>
              </w:rPr>
            </w:pPr>
            <w:r>
              <w:rPr>
                <w:w w:val="109"/>
                <w:sz w:val="7"/>
              </w:rPr>
              <w:t>5</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6"/>
              <w:ind w:right="37"/>
              <w:jc w:val="right"/>
              <w:rPr>
                <w:sz w:val="7"/>
              </w:rPr>
            </w:pPr>
            <w:r>
              <w:rPr>
                <w:w w:val="109"/>
                <w:sz w:val="7"/>
              </w:rPr>
              <w:t>1</w:t>
            </w:r>
          </w:p>
        </w:tc>
        <w:tc>
          <w:tcPr>
            <w:tcW w:w="266" w:type="dxa"/>
            <w:tcBorders>
              <w:top w:val="single" w:sz="4" w:space="0" w:color="000000"/>
              <w:left w:val="single" w:sz="2" w:space="0" w:color="000000"/>
              <w:bottom w:val="single" w:sz="2" w:space="0" w:color="000000"/>
              <w:right w:val="single" w:sz="4" w:space="0" w:color="000000"/>
            </w:tcBorders>
          </w:tcPr>
          <w:p>
            <w:pPr>
              <w:pStyle w:val="TableParagraph"/>
              <w:spacing w:before="6"/>
              <w:ind w:right="29"/>
              <w:jc w:val="right"/>
              <w:rPr>
                <w:sz w:val="7"/>
              </w:rPr>
            </w:pPr>
            <w:r>
              <w:rPr>
                <w:w w:val="109"/>
                <w:sz w:val="7"/>
              </w:rPr>
              <w:t>5</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6"/>
              <w:ind w:right="33"/>
              <w:jc w:val="right"/>
              <w:rPr>
                <w:sz w:val="7"/>
              </w:rPr>
            </w:pPr>
            <w:r>
              <w:rPr>
                <w:w w:val="109"/>
                <w:sz w:val="7"/>
              </w:rPr>
              <w:t>1</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6"/>
              <w:ind w:right="32"/>
              <w:jc w:val="right"/>
              <w:rPr>
                <w:sz w:val="7"/>
              </w:rPr>
            </w:pPr>
            <w:r>
              <w:rPr>
                <w:w w:val="109"/>
                <w:sz w:val="7"/>
              </w:rPr>
              <w:t>5</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6"/>
              <w:ind w:right="34"/>
              <w:jc w:val="right"/>
              <w:rPr>
                <w:sz w:val="7"/>
              </w:rPr>
            </w:pPr>
            <w:r>
              <w:rPr>
                <w:w w:val="109"/>
                <w:sz w:val="7"/>
              </w:rPr>
              <w:t>1</w:t>
            </w:r>
          </w:p>
        </w:tc>
        <w:tc>
          <w:tcPr>
            <w:tcW w:w="273" w:type="dxa"/>
            <w:tcBorders>
              <w:top w:val="single" w:sz="4" w:space="0" w:color="000000"/>
              <w:left w:val="single" w:sz="4" w:space="0" w:color="000000"/>
              <w:bottom w:val="single" w:sz="2" w:space="0" w:color="000000"/>
              <w:right w:val="single" w:sz="4" w:space="0" w:color="000000"/>
            </w:tcBorders>
          </w:tcPr>
          <w:p>
            <w:pPr>
              <w:pStyle w:val="TableParagraph"/>
              <w:spacing w:before="6"/>
              <w:ind w:right="35"/>
              <w:jc w:val="right"/>
              <w:rPr>
                <w:sz w:val="7"/>
              </w:rPr>
            </w:pPr>
            <w:r>
              <w:rPr>
                <w:w w:val="109"/>
                <w:sz w:val="7"/>
              </w:rPr>
              <w:t>5</w:t>
            </w:r>
          </w:p>
        </w:tc>
        <w:tc>
          <w:tcPr>
            <w:tcW w:w="265" w:type="dxa"/>
            <w:tcBorders>
              <w:top w:val="single" w:sz="4" w:space="0" w:color="000000"/>
              <w:left w:val="single" w:sz="4" w:space="0" w:color="000000"/>
              <w:bottom w:val="single" w:sz="2" w:space="0" w:color="000000"/>
              <w:right w:val="single" w:sz="4" w:space="0" w:color="000000"/>
            </w:tcBorders>
          </w:tcPr>
          <w:p>
            <w:pPr>
              <w:pStyle w:val="TableParagraph"/>
              <w:spacing w:before="6"/>
              <w:ind w:right="30"/>
              <w:jc w:val="right"/>
              <w:rPr>
                <w:sz w:val="7"/>
              </w:rPr>
            </w:pPr>
            <w:r>
              <w:rPr>
                <w:w w:val="109"/>
                <w:sz w:val="7"/>
              </w:rPr>
              <w:t>1</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6"/>
              <w:ind w:right="30"/>
              <w:jc w:val="right"/>
              <w:rPr>
                <w:sz w:val="7"/>
              </w:rPr>
            </w:pPr>
            <w:r>
              <w:rPr>
                <w:w w:val="109"/>
                <w:sz w:val="7"/>
              </w:rPr>
              <w:t>5</w:t>
            </w:r>
          </w:p>
        </w:tc>
        <w:tc>
          <w:tcPr>
            <w:tcW w:w="273" w:type="dxa"/>
            <w:tcBorders>
              <w:top w:val="single" w:sz="4" w:space="0" w:color="000000"/>
              <w:left w:val="single" w:sz="4" w:space="0" w:color="000000"/>
              <w:bottom w:val="single" w:sz="2" w:space="0" w:color="000000"/>
              <w:right w:val="single" w:sz="2" w:space="0" w:color="000000"/>
            </w:tcBorders>
          </w:tcPr>
          <w:p>
            <w:pPr>
              <w:pStyle w:val="TableParagraph"/>
              <w:spacing w:before="6"/>
              <w:ind w:right="35"/>
              <w:jc w:val="right"/>
              <w:rPr>
                <w:sz w:val="7"/>
              </w:rPr>
            </w:pPr>
            <w:r>
              <w:rPr>
                <w:w w:val="109"/>
                <w:sz w:val="7"/>
              </w:rPr>
              <w:t>1</w:t>
            </w:r>
          </w:p>
        </w:tc>
        <w:tc>
          <w:tcPr>
            <w:tcW w:w="272" w:type="dxa"/>
            <w:tcBorders>
              <w:top w:val="single" w:sz="4" w:space="0" w:color="000000"/>
              <w:left w:val="single" w:sz="2" w:space="0" w:color="000000"/>
              <w:bottom w:val="single" w:sz="2" w:space="0" w:color="000000"/>
              <w:right w:val="single" w:sz="12" w:space="0" w:color="000000"/>
            </w:tcBorders>
          </w:tcPr>
          <w:p>
            <w:pPr>
              <w:pStyle w:val="TableParagraph"/>
              <w:spacing w:before="6"/>
              <w:ind w:right="23"/>
              <w:jc w:val="right"/>
              <w:rPr>
                <w:sz w:val="7"/>
              </w:rPr>
            </w:pPr>
            <w:r>
              <w:rPr>
                <w:w w:val="109"/>
                <w:sz w:val="7"/>
              </w:rPr>
              <w:t>5</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4" w:space="0" w:color="000000"/>
              <w:left w:val="single" w:sz="12" w:space="0" w:color="000000"/>
              <w:bottom w:val="single" w:sz="2" w:space="0" w:color="000000"/>
              <w:right w:val="single" w:sz="2" w:space="0" w:color="000000"/>
            </w:tcBorders>
          </w:tcPr>
          <w:p>
            <w:pPr>
              <w:pStyle w:val="TableParagraph"/>
              <w:spacing w:before="6"/>
              <w:ind w:right="37"/>
              <w:jc w:val="right"/>
              <w:rPr>
                <w:sz w:val="7"/>
              </w:rPr>
            </w:pPr>
            <w:r>
              <w:rPr>
                <w:w w:val="109"/>
                <w:sz w:val="7"/>
              </w:rPr>
              <w:t>1</w:t>
            </w:r>
          </w:p>
        </w:tc>
        <w:tc>
          <w:tcPr>
            <w:tcW w:w="266" w:type="dxa"/>
            <w:tcBorders>
              <w:top w:val="single" w:sz="4" w:space="0" w:color="000000"/>
              <w:left w:val="single" w:sz="2" w:space="0" w:color="000000"/>
              <w:bottom w:val="single" w:sz="2" w:space="0" w:color="000000"/>
              <w:right w:val="single" w:sz="4" w:space="0" w:color="000000"/>
            </w:tcBorders>
          </w:tcPr>
          <w:p>
            <w:pPr>
              <w:pStyle w:val="TableParagraph"/>
              <w:spacing w:before="6"/>
              <w:ind w:right="29"/>
              <w:jc w:val="right"/>
              <w:rPr>
                <w:sz w:val="7"/>
              </w:rPr>
            </w:pPr>
            <w:r>
              <w:rPr>
                <w:w w:val="109"/>
                <w:sz w:val="7"/>
              </w:rPr>
              <w:t>5</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6"/>
              <w:ind w:right="33"/>
              <w:jc w:val="right"/>
              <w:rPr>
                <w:sz w:val="7"/>
              </w:rPr>
            </w:pPr>
            <w:r>
              <w:rPr>
                <w:w w:val="109"/>
                <w:sz w:val="7"/>
              </w:rPr>
              <w:t>1</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6"/>
              <w:ind w:right="32"/>
              <w:jc w:val="right"/>
              <w:rPr>
                <w:sz w:val="7"/>
              </w:rPr>
            </w:pPr>
            <w:r>
              <w:rPr>
                <w:w w:val="109"/>
                <w:sz w:val="7"/>
              </w:rPr>
              <w:t>5</w:t>
            </w:r>
          </w:p>
        </w:tc>
        <w:tc>
          <w:tcPr>
            <w:tcW w:w="273" w:type="dxa"/>
            <w:tcBorders>
              <w:top w:val="single" w:sz="4" w:space="0" w:color="000000"/>
              <w:left w:val="single" w:sz="4" w:space="0" w:color="000000"/>
              <w:bottom w:val="single" w:sz="2" w:space="0" w:color="000000"/>
              <w:right w:val="single" w:sz="2" w:space="0" w:color="000000"/>
            </w:tcBorders>
          </w:tcPr>
          <w:p>
            <w:pPr>
              <w:pStyle w:val="TableParagraph"/>
              <w:spacing w:before="6"/>
              <w:ind w:right="37"/>
              <w:jc w:val="right"/>
              <w:rPr>
                <w:sz w:val="7"/>
              </w:rPr>
            </w:pPr>
            <w:r>
              <w:rPr>
                <w:w w:val="109"/>
                <w:sz w:val="7"/>
              </w:rPr>
              <w:t>1</w:t>
            </w:r>
          </w:p>
        </w:tc>
        <w:tc>
          <w:tcPr>
            <w:tcW w:w="272" w:type="dxa"/>
            <w:tcBorders>
              <w:top w:val="single" w:sz="4" w:space="0" w:color="000000"/>
              <w:left w:val="single" w:sz="2" w:space="0" w:color="000000"/>
              <w:bottom w:val="single" w:sz="2" w:space="0" w:color="000000"/>
              <w:right w:val="single" w:sz="4" w:space="0" w:color="000000"/>
            </w:tcBorders>
          </w:tcPr>
          <w:p>
            <w:pPr>
              <w:pStyle w:val="TableParagraph"/>
              <w:spacing w:before="6"/>
              <w:ind w:right="35"/>
              <w:jc w:val="right"/>
              <w:rPr>
                <w:sz w:val="7"/>
              </w:rPr>
            </w:pPr>
            <w:r>
              <w:rPr>
                <w:w w:val="109"/>
                <w:sz w:val="7"/>
              </w:rPr>
              <w:t>5</w:t>
            </w:r>
          </w:p>
        </w:tc>
        <w:tc>
          <w:tcPr>
            <w:tcW w:w="265" w:type="dxa"/>
            <w:tcBorders>
              <w:top w:val="single" w:sz="4" w:space="0" w:color="000000"/>
              <w:left w:val="single" w:sz="4" w:space="0" w:color="000000"/>
              <w:bottom w:val="single" w:sz="2" w:space="0" w:color="000000"/>
              <w:right w:val="single" w:sz="4" w:space="0" w:color="000000"/>
            </w:tcBorders>
          </w:tcPr>
          <w:p>
            <w:pPr>
              <w:pStyle w:val="TableParagraph"/>
              <w:spacing w:before="6"/>
              <w:ind w:right="30"/>
              <w:jc w:val="right"/>
              <w:rPr>
                <w:sz w:val="7"/>
              </w:rPr>
            </w:pPr>
            <w:r>
              <w:rPr>
                <w:w w:val="109"/>
                <w:sz w:val="7"/>
              </w:rPr>
              <w:t>1</w:t>
            </w:r>
          </w:p>
        </w:tc>
        <w:tc>
          <w:tcPr>
            <w:tcW w:w="273" w:type="dxa"/>
            <w:tcBorders>
              <w:top w:val="single" w:sz="4" w:space="0" w:color="000000"/>
              <w:left w:val="single" w:sz="4" w:space="0" w:color="000000"/>
              <w:bottom w:val="single" w:sz="2" w:space="0" w:color="000000"/>
              <w:right w:val="single" w:sz="4" w:space="0" w:color="000000"/>
            </w:tcBorders>
          </w:tcPr>
          <w:p>
            <w:pPr>
              <w:pStyle w:val="TableParagraph"/>
              <w:spacing w:before="6"/>
              <w:ind w:right="31"/>
              <w:jc w:val="right"/>
              <w:rPr>
                <w:sz w:val="7"/>
              </w:rPr>
            </w:pPr>
            <w:r>
              <w:rPr>
                <w:w w:val="109"/>
                <w:sz w:val="7"/>
              </w:rPr>
              <w:t>5</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6"/>
              <w:ind w:right="35"/>
              <w:jc w:val="right"/>
              <w:rPr>
                <w:sz w:val="7"/>
              </w:rPr>
            </w:pPr>
            <w:r>
              <w:rPr>
                <w:w w:val="109"/>
                <w:sz w:val="7"/>
              </w:rPr>
              <w:t>1</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6"/>
              <w:ind w:right="34"/>
              <w:jc w:val="right"/>
              <w:rPr>
                <w:sz w:val="7"/>
              </w:rPr>
            </w:pPr>
            <w:r>
              <w:rPr>
                <w:w w:val="109"/>
                <w:sz w:val="7"/>
              </w:rPr>
              <w:t>5</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6"/>
              <w:ind w:right="36"/>
              <w:jc w:val="right"/>
              <w:rPr>
                <w:sz w:val="7"/>
              </w:rPr>
            </w:pPr>
            <w:r>
              <w:rPr>
                <w:w w:val="109"/>
                <w:sz w:val="7"/>
              </w:rPr>
              <w:t>1</w:t>
            </w:r>
          </w:p>
        </w:tc>
        <w:tc>
          <w:tcPr>
            <w:tcW w:w="265" w:type="dxa"/>
            <w:tcBorders>
              <w:top w:val="single" w:sz="4" w:space="0" w:color="000000"/>
              <w:left w:val="single" w:sz="4" w:space="0" w:color="000000"/>
              <w:bottom w:val="single" w:sz="2" w:space="0" w:color="000000"/>
              <w:right w:val="single" w:sz="12" w:space="0" w:color="000000"/>
            </w:tcBorders>
          </w:tcPr>
          <w:p>
            <w:pPr>
              <w:pStyle w:val="TableParagraph"/>
              <w:spacing w:before="6"/>
              <w:ind w:right="19"/>
              <w:jc w:val="right"/>
              <w:rPr>
                <w:sz w:val="7"/>
              </w:rPr>
            </w:pPr>
            <w:r>
              <w:rPr>
                <w:w w:val="109"/>
                <w:sz w:val="7"/>
              </w:rPr>
              <w:t>5</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09"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273" w:type="dxa"/>
            <w:tcBorders>
              <w:top w:val="single" w:sz="2" w:space="0" w:color="000000"/>
              <w:left w:val="single" w:sz="12" w:space="0" w:color="000000"/>
              <w:bottom w:val="single" w:sz="2" w:space="0" w:color="000000"/>
              <w:right w:val="single" w:sz="2" w:space="0" w:color="000000"/>
            </w:tcBorders>
          </w:tcPr>
          <w:p>
            <w:pPr>
              <w:pStyle w:val="TableParagraph"/>
              <w:spacing w:before="3"/>
              <w:ind w:right="35"/>
              <w:jc w:val="right"/>
              <w:rPr>
                <w:sz w:val="7"/>
              </w:rPr>
            </w:pPr>
            <w:r>
              <w:rPr>
                <w:w w:val="109"/>
                <w:sz w:val="7"/>
              </w:rPr>
              <w:t>2</w:t>
            </w:r>
          </w:p>
        </w:tc>
        <w:tc>
          <w:tcPr>
            <w:tcW w:w="272" w:type="dxa"/>
            <w:tcBorders>
              <w:top w:val="single" w:sz="2" w:space="0" w:color="000000"/>
              <w:left w:val="single" w:sz="2" w:space="0" w:color="000000"/>
              <w:bottom w:val="single" w:sz="2" w:space="0" w:color="000000"/>
              <w:right w:val="single" w:sz="4" w:space="0" w:color="000000"/>
            </w:tcBorders>
          </w:tcPr>
          <w:p>
            <w:pPr>
              <w:pStyle w:val="TableParagraph"/>
              <w:spacing w:before="3"/>
              <w:ind w:right="33"/>
              <w:jc w:val="right"/>
              <w:rPr>
                <w:sz w:val="7"/>
              </w:rPr>
            </w:pPr>
            <w:r>
              <w:rPr>
                <w:w w:val="109"/>
                <w:sz w:val="7"/>
              </w:rPr>
              <w:t>6</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3"/>
              <w:ind w:right="37"/>
              <w:jc w:val="right"/>
              <w:rPr>
                <w:sz w:val="7"/>
              </w:rPr>
            </w:pPr>
            <w:r>
              <w:rPr>
                <w:w w:val="109"/>
                <w:sz w:val="7"/>
              </w:rPr>
              <w:t>2</w:t>
            </w:r>
          </w:p>
        </w:tc>
        <w:tc>
          <w:tcPr>
            <w:tcW w:w="266" w:type="dxa"/>
            <w:tcBorders>
              <w:top w:val="single" w:sz="2" w:space="0" w:color="000000"/>
              <w:left w:val="single" w:sz="2" w:space="0" w:color="000000"/>
              <w:bottom w:val="single" w:sz="2" w:space="0" w:color="000000"/>
              <w:right w:val="single" w:sz="4" w:space="0" w:color="000000"/>
            </w:tcBorders>
          </w:tcPr>
          <w:p>
            <w:pPr>
              <w:pStyle w:val="TableParagraph"/>
              <w:spacing w:before="3"/>
              <w:ind w:right="29"/>
              <w:jc w:val="right"/>
              <w:rPr>
                <w:sz w:val="7"/>
              </w:rPr>
            </w:pPr>
            <w:r>
              <w:rPr>
                <w:w w:val="109"/>
                <w:sz w:val="7"/>
              </w:rPr>
              <w:t>6</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3"/>
              <w:ind w:right="33"/>
              <w:jc w:val="right"/>
              <w:rPr>
                <w:sz w:val="7"/>
              </w:rPr>
            </w:pPr>
            <w:r>
              <w:rPr>
                <w:w w:val="109"/>
                <w:sz w:val="7"/>
              </w:rPr>
              <w:t>2</w:t>
            </w:r>
          </w:p>
        </w:tc>
        <w:tc>
          <w:tcPr>
            <w:tcW w:w="273" w:type="dxa"/>
            <w:tcBorders>
              <w:top w:val="single" w:sz="2" w:space="0" w:color="000000"/>
              <w:left w:val="single" w:sz="2" w:space="0" w:color="000000"/>
              <w:bottom w:val="single" w:sz="2" w:space="0" w:color="000000"/>
              <w:right w:val="single" w:sz="4" w:space="0" w:color="000000"/>
            </w:tcBorders>
          </w:tcPr>
          <w:p>
            <w:pPr>
              <w:pStyle w:val="TableParagraph"/>
              <w:spacing w:before="3"/>
              <w:ind w:right="32"/>
              <w:jc w:val="right"/>
              <w:rPr>
                <w:sz w:val="7"/>
              </w:rPr>
            </w:pPr>
            <w:r>
              <w:rPr>
                <w:w w:val="109"/>
                <w:sz w:val="7"/>
              </w:rPr>
              <w:t>6</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3"/>
              <w:ind w:right="34"/>
              <w:jc w:val="right"/>
              <w:rPr>
                <w:sz w:val="7"/>
              </w:rPr>
            </w:pPr>
            <w:r>
              <w:rPr>
                <w:w w:val="109"/>
                <w:sz w:val="7"/>
              </w:rPr>
              <w:t>2</w:t>
            </w:r>
          </w:p>
        </w:tc>
        <w:tc>
          <w:tcPr>
            <w:tcW w:w="273" w:type="dxa"/>
            <w:tcBorders>
              <w:top w:val="single" w:sz="2" w:space="0" w:color="000000"/>
              <w:left w:val="single" w:sz="4" w:space="0" w:color="000000"/>
              <w:bottom w:val="single" w:sz="2" w:space="0" w:color="000000"/>
              <w:right w:val="single" w:sz="4" w:space="0" w:color="000000"/>
            </w:tcBorders>
          </w:tcPr>
          <w:p>
            <w:pPr>
              <w:pStyle w:val="TableParagraph"/>
              <w:spacing w:before="3"/>
              <w:ind w:right="35"/>
              <w:jc w:val="right"/>
              <w:rPr>
                <w:sz w:val="7"/>
              </w:rPr>
            </w:pPr>
            <w:r>
              <w:rPr>
                <w:w w:val="109"/>
                <w:sz w:val="7"/>
              </w:rPr>
              <w:t>6</w:t>
            </w:r>
          </w:p>
        </w:tc>
        <w:tc>
          <w:tcPr>
            <w:tcW w:w="265" w:type="dxa"/>
            <w:tcBorders>
              <w:top w:val="single" w:sz="2" w:space="0" w:color="000000"/>
              <w:left w:val="single" w:sz="4" w:space="0" w:color="000000"/>
              <w:bottom w:val="single" w:sz="2" w:space="0" w:color="000000"/>
              <w:right w:val="single" w:sz="4" w:space="0" w:color="000000"/>
            </w:tcBorders>
          </w:tcPr>
          <w:p>
            <w:pPr>
              <w:pStyle w:val="TableParagraph"/>
              <w:spacing w:before="3"/>
              <w:ind w:right="30"/>
              <w:jc w:val="right"/>
              <w:rPr>
                <w:sz w:val="7"/>
              </w:rPr>
            </w:pPr>
            <w:r>
              <w:rPr>
                <w:w w:val="109"/>
                <w:sz w:val="7"/>
              </w:rPr>
              <w:t>2</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3"/>
              <w:ind w:right="30"/>
              <w:jc w:val="right"/>
              <w:rPr>
                <w:sz w:val="7"/>
              </w:rPr>
            </w:pPr>
            <w:r>
              <w:rPr>
                <w:w w:val="109"/>
                <w:sz w:val="7"/>
              </w:rPr>
              <w:t>6</w:t>
            </w:r>
          </w:p>
        </w:tc>
        <w:tc>
          <w:tcPr>
            <w:tcW w:w="273" w:type="dxa"/>
            <w:tcBorders>
              <w:top w:val="single" w:sz="2" w:space="0" w:color="000000"/>
              <w:left w:val="single" w:sz="4" w:space="0" w:color="000000"/>
              <w:bottom w:val="single" w:sz="2" w:space="0" w:color="000000"/>
              <w:right w:val="single" w:sz="2" w:space="0" w:color="000000"/>
            </w:tcBorders>
          </w:tcPr>
          <w:p>
            <w:pPr>
              <w:pStyle w:val="TableParagraph"/>
              <w:spacing w:before="3"/>
              <w:ind w:right="35"/>
              <w:jc w:val="right"/>
              <w:rPr>
                <w:sz w:val="7"/>
              </w:rPr>
            </w:pPr>
            <w:r>
              <w:rPr>
                <w:w w:val="109"/>
                <w:sz w:val="7"/>
              </w:rPr>
              <w:t>2</w:t>
            </w:r>
          </w:p>
        </w:tc>
        <w:tc>
          <w:tcPr>
            <w:tcW w:w="272" w:type="dxa"/>
            <w:tcBorders>
              <w:top w:val="single" w:sz="2" w:space="0" w:color="000000"/>
              <w:left w:val="single" w:sz="2" w:space="0" w:color="000000"/>
              <w:bottom w:val="single" w:sz="2" w:space="0" w:color="000000"/>
              <w:right w:val="single" w:sz="12" w:space="0" w:color="000000"/>
            </w:tcBorders>
          </w:tcPr>
          <w:p>
            <w:pPr>
              <w:pStyle w:val="TableParagraph"/>
              <w:spacing w:before="3"/>
              <w:ind w:right="23"/>
              <w:jc w:val="right"/>
              <w:rPr>
                <w:sz w:val="7"/>
              </w:rPr>
            </w:pPr>
            <w:r>
              <w:rPr>
                <w:w w:val="109"/>
                <w:sz w:val="7"/>
              </w:rPr>
              <w:t>6</w:t>
            </w:r>
          </w:p>
        </w:tc>
        <w:tc>
          <w:tcPr>
            <w:tcW w:w="538" w:type="dxa"/>
            <w:tcBorders>
              <w:top w:val="single" w:sz="12" w:space="0" w:color="000000"/>
              <w:left w:val="single" w:sz="12" w:space="0" w:color="000000"/>
              <w:bottom w:val="single" w:sz="4" w:space="0" w:color="000000"/>
              <w:right w:val="single" w:sz="12" w:space="0" w:color="000000"/>
            </w:tcBorders>
          </w:tcPr>
          <w:p>
            <w:pPr>
              <w:pStyle w:val="TableParagraph"/>
              <w:spacing w:before="10"/>
              <w:ind w:left="68" w:right="50"/>
              <w:jc w:val="center"/>
              <w:rPr>
                <w:b/>
                <w:sz w:val="15"/>
              </w:rPr>
            </w:pPr>
            <w:r>
              <w:rPr>
                <w:b/>
                <w:sz w:val="15"/>
              </w:rPr>
              <w:t>"T"</w:t>
            </w: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2" w:space="0" w:color="000000"/>
              <w:left w:val="single" w:sz="12" w:space="0" w:color="000000"/>
              <w:bottom w:val="single" w:sz="2" w:space="0" w:color="000000"/>
              <w:right w:val="single" w:sz="2" w:space="0" w:color="000000"/>
            </w:tcBorders>
          </w:tcPr>
          <w:p>
            <w:pPr>
              <w:pStyle w:val="TableParagraph"/>
              <w:spacing w:before="3"/>
              <w:ind w:right="37"/>
              <w:jc w:val="right"/>
              <w:rPr>
                <w:sz w:val="7"/>
              </w:rPr>
            </w:pPr>
            <w:r>
              <w:rPr>
                <w:w w:val="109"/>
                <w:sz w:val="7"/>
              </w:rPr>
              <w:t>2</w:t>
            </w:r>
          </w:p>
        </w:tc>
        <w:tc>
          <w:tcPr>
            <w:tcW w:w="266" w:type="dxa"/>
            <w:tcBorders>
              <w:top w:val="single" w:sz="2" w:space="0" w:color="000000"/>
              <w:left w:val="single" w:sz="2" w:space="0" w:color="000000"/>
              <w:bottom w:val="single" w:sz="2" w:space="0" w:color="000000"/>
              <w:right w:val="single" w:sz="4" w:space="0" w:color="000000"/>
            </w:tcBorders>
          </w:tcPr>
          <w:p>
            <w:pPr>
              <w:pStyle w:val="TableParagraph"/>
              <w:spacing w:before="3"/>
              <w:ind w:right="29"/>
              <w:jc w:val="right"/>
              <w:rPr>
                <w:sz w:val="7"/>
              </w:rPr>
            </w:pPr>
            <w:r>
              <w:rPr>
                <w:w w:val="109"/>
                <w:sz w:val="7"/>
              </w:rPr>
              <w:t>6</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3"/>
              <w:ind w:right="33"/>
              <w:jc w:val="right"/>
              <w:rPr>
                <w:sz w:val="7"/>
              </w:rPr>
            </w:pPr>
            <w:r>
              <w:rPr>
                <w:w w:val="109"/>
                <w:sz w:val="7"/>
              </w:rPr>
              <w:t>2</w:t>
            </w:r>
          </w:p>
        </w:tc>
        <w:tc>
          <w:tcPr>
            <w:tcW w:w="273" w:type="dxa"/>
            <w:tcBorders>
              <w:top w:val="single" w:sz="2" w:space="0" w:color="000000"/>
              <w:left w:val="single" w:sz="2" w:space="0" w:color="000000"/>
              <w:bottom w:val="single" w:sz="2" w:space="0" w:color="000000"/>
              <w:right w:val="single" w:sz="4" w:space="0" w:color="000000"/>
            </w:tcBorders>
          </w:tcPr>
          <w:p>
            <w:pPr>
              <w:pStyle w:val="TableParagraph"/>
              <w:spacing w:before="3"/>
              <w:ind w:right="32"/>
              <w:jc w:val="right"/>
              <w:rPr>
                <w:sz w:val="7"/>
              </w:rPr>
            </w:pPr>
            <w:r>
              <w:rPr>
                <w:w w:val="109"/>
                <w:sz w:val="7"/>
              </w:rPr>
              <w:t>6</w:t>
            </w:r>
          </w:p>
        </w:tc>
        <w:tc>
          <w:tcPr>
            <w:tcW w:w="273" w:type="dxa"/>
            <w:tcBorders>
              <w:top w:val="single" w:sz="2" w:space="0" w:color="000000"/>
              <w:left w:val="single" w:sz="4" w:space="0" w:color="000000"/>
              <w:bottom w:val="single" w:sz="2" w:space="0" w:color="000000"/>
              <w:right w:val="single" w:sz="2" w:space="0" w:color="000000"/>
            </w:tcBorders>
          </w:tcPr>
          <w:p>
            <w:pPr>
              <w:pStyle w:val="TableParagraph"/>
              <w:spacing w:before="3"/>
              <w:ind w:right="37"/>
              <w:jc w:val="right"/>
              <w:rPr>
                <w:sz w:val="7"/>
              </w:rPr>
            </w:pPr>
            <w:r>
              <w:rPr>
                <w:w w:val="109"/>
                <w:sz w:val="7"/>
              </w:rPr>
              <w:t>2</w:t>
            </w:r>
          </w:p>
        </w:tc>
        <w:tc>
          <w:tcPr>
            <w:tcW w:w="272" w:type="dxa"/>
            <w:tcBorders>
              <w:top w:val="single" w:sz="2" w:space="0" w:color="000000"/>
              <w:left w:val="single" w:sz="2" w:space="0" w:color="000000"/>
              <w:bottom w:val="single" w:sz="2" w:space="0" w:color="000000"/>
              <w:right w:val="single" w:sz="4" w:space="0" w:color="000000"/>
            </w:tcBorders>
          </w:tcPr>
          <w:p>
            <w:pPr>
              <w:pStyle w:val="TableParagraph"/>
              <w:spacing w:before="3"/>
              <w:ind w:right="35"/>
              <w:jc w:val="right"/>
              <w:rPr>
                <w:sz w:val="7"/>
              </w:rPr>
            </w:pPr>
            <w:r>
              <w:rPr>
                <w:w w:val="109"/>
                <w:sz w:val="7"/>
              </w:rPr>
              <w:t>6</w:t>
            </w:r>
          </w:p>
        </w:tc>
        <w:tc>
          <w:tcPr>
            <w:tcW w:w="265" w:type="dxa"/>
            <w:tcBorders>
              <w:top w:val="single" w:sz="2" w:space="0" w:color="000000"/>
              <w:left w:val="single" w:sz="4" w:space="0" w:color="000000"/>
              <w:bottom w:val="single" w:sz="2" w:space="0" w:color="000000"/>
              <w:right w:val="single" w:sz="4" w:space="0" w:color="000000"/>
            </w:tcBorders>
          </w:tcPr>
          <w:p>
            <w:pPr>
              <w:pStyle w:val="TableParagraph"/>
              <w:spacing w:before="3"/>
              <w:ind w:right="30"/>
              <w:jc w:val="right"/>
              <w:rPr>
                <w:sz w:val="7"/>
              </w:rPr>
            </w:pPr>
            <w:r>
              <w:rPr>
                <w:w w:val="109"/>
                <w:sz w:val="7"/>
              </w:rPr>
              <w:t>2</w:t>
            </w:r>
          </w:p>
        </w:tc>
        <w:tc>
          <w:tcPr>
            <w:tcW w:w="273" w:type="dxa"/>
            <w:tcBorders>
              <w:top w:val="single" w:sz="2" w:space="0" w:color="000000"/>
              <w:left w:val="single" w:sz="4" w:space="0" w:color="000000"/>
              <w:bottom w:val="single" w:sz="2" w:space="0" w:color="000000"/>
              <w:right w:val="single" w:sz="4" w:space="0" w:color="000000"/>
            </w:tcBorders>
          </w:tcPr>
          <w:p>
            <w:pPr>
              <w:pStyle w:val="TableParagraph"/>
              <w:spacing w:before="3"/>
              <w:ind w:right="31"/>
              <w:jc w:val="right"/>
              <w:rPr>
                <w:sz w:val="7"/>
              </w:rPr>
            </w:pPr>
            <w:r>
              <w:rPr>
                <w:w w:val="109"/>
                <w:sz w:val="7"/>
              </w:rPr>
              <w:t>6</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3"/>
              <w:ind w:right="35"/>
              <w:jc w:val="right"/>
              <w:rPr>
                <w:sz w:val="7"/>
              </w:rPr>
            </w:pPr>
            <w:r>
              <w:rPr>
                <w:w w:val="109"/>
                <w:sz w:val="7"/>
              </w:rPr>
              <w:t>2</w:t>
            </w:r>
          </w:p>
        </w:tc>
        <w:tc>
          <w:tcPr>
            <w:tcW w:w="273" w:type="dxa"/>
            <w:tcBorders>
              <w:top w:val="single" w:sz="2" w:space="0" w:color="000000"/>
              <w:left w:val="single" w:sz="2" w:space="0" w:color="000000"/>
              <w:bottom w:val="single" w:sz="2" w:space="0" w:color="000000"/>
              <w:right w:val="single" w:sz="4" w:space="0" w:color="000000"/>
            </w:tcBorders>
          </w:tcPr>
          <w:p>
            <w:pPr>
              <w:pStyle w:val="TableParagraph"/>
              <w:spacing w:before="3"/>
              <w:ind w:right="34"/>
              <w:jc w:val="right"/>
              <w:rPr>
                <w:sz w:val="7"/>
              </w:rPr>
            </w:pPr>
            <w:r>
              <w:rPr>
                <w:w w:val="109"/>
                <w:sz w:val="7"/>
              </w:rPr>
              <w:t>6</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3"/>
              <w:ind w:right="36"/>
              <w:jc w:val="right"/>
              <w:rPr>
                <w:sz w:val="7"/>
              </w:rPr>
            </w:pPr>
            <w:r>
              <w:rPr>
                <w:w w:val="109"/>
                <w:sz w:val="7"/>
              </w:rPr>
              <w:t>2</w:t>
            </w:r>
          </w:p>
        </w:tc>
        <w:tc>
          <w:tcPr>
            <w:tcW w:w="265" w:type="dxa"/>
            <w:tcBorders>
              <w:top w:val="single" w:sz="2" w:space="0" w:color="000000"/>
              <w:left w:val="single" w:sz="4" w:space="0" w:color="000000"/>
              <w:bottom w:val="single" w:sz="2" w:space="0" w:color="000000"/>
              <w:right w:val="single" w:sz="12" w:space="0" w:color="000000"/>
            </w:tcBorders>
          </w:tcPr>
          <w:p>
            <w:pPr>
              <w:pStyle w:val="TableParagraph"/>
              <w:spacing w:before="3"/>
              <w:ind w:right="19"/>
              <w:jc w:val="right"/>
              <w:rPr>
                <w:sz w:val="7"/>
              </w:rPr>
            </w:pPr>
            <w:r>
              <w:rPr>
                <w:w w:val="109"/>
                <w:sz w:val="7"/>
              </w:rPr>
              <w:t>6</w:t>
            </w:r>
          </w:p>
        </w:tc>
        <w:tc>
          <w:tcPr>
            <w:tcW w:w="546" w:type="dxa"/>
            <w:tcBorders>
              <w:top w:val="single" w:sz="12" w:space="0" w:color="000000"/>
              <w:left w:val="single" w:sz="12" w:space="0" w:color="000000"/>
              <w:bottom w:val="single" w:sz="4" w:space="0" w:color="000000"/>
              <w:right w:val="single" w:sz="12" w:space="0" w:color="000000"/>
            </w:tcBorders>
          </w:tcPr>
          <w:p>
            <w:pPr>
              <w:pStyle w:val="TableParagraph"/>
              <w:spacing w:before="10"/>
              <w:ind w:left="147"/>
              <w:rPr>
                <w:b/>
                <w:sz w:val="15"/>
              </w:rPr>
            </w:pPr>
            <w:r>
              <w:rPr>
                <w:b/>
                <w:sz w:val="15"/>
              </w:rPr>
              <w:t>"T"</w:t>
            </w: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20"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273" w:type="dxa"/>
            <w:tcBorders>
              <w:top w:val="single" w:sz="2" w:space="0" w:color="000000"/>
              <w:left w:val="single" w:sz="12" w:space="0" w:color="000000"/>
              <w:bottom w:val="single" w:sz="2" w:space="0" w:color="000000"/>
              <w:right w:val="single" w:sz="2" w:space="0" w:color="000000"/>
            </w:tcBorders>
          </w:tcPr>
          <w:p>
            <w:pPr>
              <w:pStyle w:val="TableParagraph"/>
              <w:spacing w:before="14"/>
              <w:ind w:right="35"/>
              <w:jc w:val="right"/>
              <w:rPr>
                <w:sz w:val="7"/>
              </w:rPr>
            </w:pPr>
            <w:r>
              <w:rPr>
                <w:w w:val="109"/>
                <w:sz w:val="7"/>
              </w:rPr>
              <w:t>3</w:t>
            </w:r>
          </w:p>
        </w:tc>
        <w:tc>
          <w:tcPr>
            <w:tcW w:w="272" w:type="dxa"/>
            <w:tcBorders>
              <w:top w:val="single" w:sz="2" w:space="0" w:color="000000"/>
              <w:left w:val="single" w:sz="2" w:space="0" w:color="000000"/>
              <w:bottom w:val="single" w:sz="2" w:space="0" w:color="000000"/>
              <w:right w:val="single" w:sz="4" w:space="0" w:color="000000"/>
            </w:tcBorders>
          </w:tcPr>
          <w:p>
            <w:pPr>
              <w:pStyle w:val="TableParagraph"/>
              <w:spacing w:before="14"/>
              <w:ind w:right="33"/>
              <w:jc w:val="right"/>
              <w:rPr>
                <w:sz w:val="7"/>
              </w:rPr>
            </w:pPr>
            <w:r>
              <w:rPr>
                <w:w w:val="109"/>
                <w:sz w:val="7"/>
              </w:rPr>
              <w:t>7</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14"/>
              <w:ind w:right="37"/>
              <w:jc w:val="right"/>
              <w:rPr>
                <w:sz w:val="7"/>
              </w:rPr>
            </w:pPr>
            <w:r>
              <w:rPr>
                <w:w w:val="109"/>
                <w:sz w:val="7"/>
              </w:rPr>
              <w:t>3</w:t>
            </w:r>
          </w:p>
        </w:tc>
        <w:tc>
          <w:tcPr>
            <w:tcW w:w="266" w:type="dxa"/>
            <w:tcBorders>
              <w:top w:val="single" w:sz="2" w:space="0" w:color="000000"/>
              <w:left w:val="single" w:sz="2" w:space="0" w:color="000000"/>
              <w:bottom w:val="single" w:sz="2" w:space="0" w:color="000000"/>
              <w:right w:val="single" w:sz="4" w:space="0" w:color="000000"/>
            </w:tcBorders>
          </w:tcPr>
          <w:p>
            <w:pPr>
              <w:pStyle w:val="TableParagraph"/>
              <w:spacing w:before="14"/>
              <w:ind w:right="29"/>
              <w:jc w:val="right"/>
              <w:rPr>
                <w:sz w:val="7"/>
              </w:rPr>
            </w:pPr>
            <w:r>
              <w:rPr>
                <w:w w:val="109"/>
                <w:sz w:val="7"/>
              </w:rPr>
              <w:t>7</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14"/>
              <w:ind w:right="33"/>
              <w:jc w:val="right"/>
              <w:rPr>
                <w:sz w:val="7"/>
              </w:rPr>
            </w:pPr>
            <w:r>
              <w:rPr>
                <w:w w:val="109"/>
                <w:sz w:val="7"/>
              </w:rPr>
              <w:t>3</w:t>
            </w:r>
          </w:p>
        </w:tc>
        <w:tc>
          <w:tcPr>
            <w:tcW w:w="273" w:type="dxa"/>
            <w:tcBorders>
              <w:top w:val="single" w:sz="2" w:space="0" w:color="000000"/>
              <w:left w:val="single" w:sz="2" w:space="0" w:color="000000"/>
              <w:bottom w:val="single" w:sz="2" w:space="0" w:color="000000"/>
              <w:right w:val="single" w:sz="4" w:space="0" w:color="000000"/>
            </w:tcBorders>
          </w:tcPr>
          <w:p>
            <w:pPr>
              <w:pStyle w:val="TableParagraph"/>
              <w:spacing w:before="14"/>
              <w:ind w:right="32"/>
              <w:jc w:val="right"/>
              <w:rPr>
                <w:sz w:val="7"/>
              </w:rPr>
            </w:pPr>
            <w:r>
              <w:rPr>
                <w:w w:val="109"/>
                <w:sz w:val="7"/>
              </w:rPr>
              <w:t>7</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14"/>
              <w:ind w:right="34"/>
              <w:jc w:val="right"/>
              <w:rPr>
                <w:sz w:val="7"/>
              </w:rPr>
            </w:pPr>
            <w:r>
              <w:rPr>
                <w:w w:val="109"/>
                <w:sz w:val="7"/>
              </w:rPr>
              <w:t>3</w:t>
            </w:r>
          </w:p>
        </w:tc>
        <w:tc>
          <w:tcPr>
            <w:tcW w:w="273" w:type="dxa"/>
            <w:tcBorders>
              <w:top w:val="single" w:sz="2" w:space="0" w:color="000000"/>
              <w:left w:val="single" w:sz="4" w:space="0" w:color="000000"/>
              <w:bottom w:val="single" w:sz="2" w:space="0" w:color="000000"/>
              <w:right w:val="single" w:sz="4" w:space="0" w:color="000000"/>
            </w:tcBorders>
          </w:tcPr>
          <w:p>
            <w:pPr>
              <w:pStyle w:val="TableParagraph"/>
              <w:spacing w:before="14"/>
              <w:ind w:right="35"/>
              <w:jc w:val="right"/>
              <w:rPr>
                <w:sz w:val="7"/>
              </w:rPr>
            </w:pPr>
            <w:r>
              <w:rPr>
                <w:w w:val="109"/>
                <w:sz w:val="7"/>
              </w:rPr>
              <w:t>7</w:t>
            </w:r>
          </w:p>
        </w:tc>
        <w:tc>
          <w:tcPr>
            <w:tcW w:w="265" w:type="dxa"/>
            <w:tcBorders>
              <w:top w:val="single" w:sz="2" w:space="0" w:color="000000"/>
              <w:left w:val="single" w:sz="4" w:space="0" w:color="000000"/>
              <w:bottom w:val="single" w:sz="2" w:space="0" w:color="000000"/>
              <w:right w:val="single" w:sz="4" w:space="0" w:color="000000"/>
            </w:tcBorders>
          </w:tcPr>
          <w:p>
            <w:pPr>
              <w:pStyle w:val="TableParagraph"/>
              <w:spacing w:before="14"/>
              <w:ind w:right="30"/>
              <w:jc w:val="right"/>
              <w:rPr>
                <w:sz w:val="7"/>
              </w:rPr>
            </w:pPr>
            <w:r>
              <w:rPr>
                <w:w w:val="109"/>
                <w:sz w:val="7"/>
              </w:rPr>
              <w:t>3</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14"/>
              <w:ind w:right="30"/>
              <w:jc w:val="right"/>
              <w:rPr>
                <w:sz w:val="7"/>
              </w:rPr>
            </w:pPr>
            <w:r>
              <w:rPr>
                <w:w w:val="109"/>
                <w:sz w:val="7"/>
              </w:rPr>
              <w:t>7</w:t>
            </w:r>
          </w:p>
        </w:tc>
        <w:tc>
          <w:tcPr>
            <w:tcW w:w="273" w:type="dxa"/>
            <w:tcBorders>
              <w:top w:val="single" w:sz="2" w:space="0" w:color="000000"/>
              <w:left w:val="single" w:sz="4" w:space="0" w:color="000000"/>
              <w:bottom w:val="single" w:sz="2" w:space="0" w:color="000000"/>
              <w:right w:val="single" w:sz="2" w:space="0" w:color="000000"/>
            </w:tcBorders>
          </w:tcPr>
          <w:p>
            <w:pPr>
              <w:pStyle w:val="TableParagraph"/>
              <w:spacing w:before="14"/>
              <w:ind w:right="35"/>
              <w:jc w:val="right"/>
              <w:rPr>
                <w:sz w:val="7"/>
              </w:rPr>
            </w:pPr>
            <w:r>
              <w:rPr>
                <w:w w:val="109"/>
                <w:sz w:val="7"/>
              </w:rPr>
              <w:t>3</w:t>
            </w:r>
          </w:p>
        </w:tc>
        <w:tc>
          <w:tcPr>
            <w:tcW w:w="272" w:type="dxa"/>
            <w:tcBorders>
              <w:top w:val="single" w:sz="2" w:space="0" w:color="000000"/>
              <w:left w:val="single" w:sz="2" w:space="0" w:color="000000"/>
              <w:bottom w:val="single" w:sz="2" w:space="0" w:color="000000"/>
              <w:right w:val="single" w:sz="12" w:space="0" w:color="000000"/>
            </w:tcBorders>
          </w:tcPr>
          <w:p>
            <w:pPr>
              <w:pStyle w:val="TableParagraph"/>
              <w:spacing w:before="14"/>
              <w:ind w:right="23"/>
              <w:jc w:val="right"/>
              <w:rPr>
                <w:sz w:val="7"/>
              </w:rPr>
            </w:pPr>
            <w:r>
              <w:rPr>
                <w:w w:val="109"/>
                <w:sz w:val="7"/>
              </w:rPr>
              <w:t>7</w:t>
            </w:r>
          </w:p>
        </w:tc>
        <w:tc>
          <w:tcPr>
            <w:tcW w:w="538" w:type="dxa"/>
            <w:tcBorders>
              <w:top w:val="single" w:sz="4" w:space="0" w:color="000000"/>
              <w:left w:val="single" w:sz="12" w:space="0" w:color="000000"/>
              <w:bottom w:val="single" w:sz="4" w:space="0" w:color="000000"/>
              <w:right w:val="single" w:sz="12" w:space="0" w:color="000000"/>
            </w:tcBorders>
          </w:tcPr>
          <w:p>
            <w:pPr>
              <w:pStyle w:val="TableParagraph"/>
              <w:spacing w:before="19"/>
              <w:ind w:left="19"/>
              <w:jc w:val="center"/>
              <w:rPr>
                <w:b/>
                <w:sz w:val="15"/>
              </w:rPr>
            </w:pPr>
            <w:r>
              <w:rPr>
                <w:b/>
                <w:w w:val="102"/>
                <w:sz w:val="15"/>
              </w:rPr>
              <w:t>:</w:t>
            </w: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2" w:space="0" w:color="000000"/>
              <w:left w:val="single" w:sz="12" w:space="0" w:color="000000"/>
              <w:bottom w:val="single" w:sz="2" w:space="0" w:color="000000"/>
              <w:right w:val="single" w:sz="2" w:space="0" w:color="000000"/>
            </w:tcBorders>
          </w:tcPr>
          <w:p>
            <w:pPr>
              <w:pStyle w:val="TableParagraph"/>
              <w:spacing w:before="14"/>
              <w:ind w:right="37"/>
              <w:jc w:val="right"/>
              <w:rPr>
                <w:sz w:val="7"/>
              </w:rPr>
            </w:pPr>
            <w:r>
              <w:rPr>
                <w:w w:val="109"/>
                <w:sz w:val="7"/>
              </w:rPr>
              <w:t>3</w:t>
            </w:r>
          </w:p>
        </w:tc>
        <w:tc>
          <w:tcPr>
            <w:tcW w:w="266" w:type="dxa"/>
            <w:tcBorders>
              <w:top w:val="single" w:sz="2" w:space="0" w:color="000000"/>
              <w:left w:val="single" w:sz="2" w:space="0" w:color="000000"/>
              <w:bottom w:val="single" w:sz="2" w:space="0" w:color="000000"/>
              <w:right w:val="single" w:sz="4" w:space="0" w:color="000000"/>
            </w:tcBorders>
          </w:tcPr>
          <w:p>
            <w:pPr>
              <w:pStyle w:val="TableParagraph"/>
              <w:spacing w:before="14"/>
              <w:ind w:right="29"/>
              <w:jc w:val="right"/>
              <w:rPr>
                <w:sz w:val="7"/>
              </w:rPr>
            </w:pPr>
            <w:r>
              <w:rPr>
                <w:w w:val="109"/>
                <w:sz w:val="7"/>
              </w:rPr>
              <w:t>7</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14"/>
              <w:ind w:right="33"/>
              <w:jc w:val="right"/>
              <w:rPr>
                <w:sz w:val="7"/>
              </w:rPr>
            </w:pPr>
            <w:r>
              <w:rPr>
                <w:w w:val="109"/>
                <w:sz w:val="7"/>
              </w:rPr>
              <w:t>3</w:t>
            </w:r>
          </w:p>
        </w:tc>
        <w:tc>
          <w:tcPr>
            <w:tcW w:w="273" w:type="dxa"/>
            <w:tcBorders>
              <w:top w:val="single" w:sz="2" w:space="0" w:color="000000"/>
              <w:left w:val="single" w:sz="2" w:space="0" w:color="000000"/>
              <w:bottom w:val="single" w:sz="2" w:space="0" w:color="000000"/>
              <w:right w:val="single" w:sz="4" w:space="0" w:color="000000"/>
            </w:tcBorders>
          </w:tcPr>
          <w:p>
            <w:pPr>
              <w:pStyle w:val="TableParagraph"/>
              <w:spacing w:before="14"/>
              <w:ind w:right="32"/>
              <w:jc w:val="right"/>
              <w:rPr>
                <w:sz w:val="7"/>
              </w:rPr>
            </w:pPr>
            <w:r>
              <w:rPr>
                <w:w w:val="109"/>
                <w:sz w:val="7"/>
              </w:rPr>
              <w:t>7</w:t>
            </w:r>
          </w:p>
        </w:tc>
        <w:tc>
          <w:tcPr>
            <w:tcW w:w="273" w:type="dxa"/>
            <w:tcBorders>
              <w:top w:val="single" w:sz="2" w:space="0" w:color="000000"/>
              <w:left w:val="single" w:sz="4" w:space="0" w:color="000000"/>
              <w:bottom w:val="single" w:sz="2" w:space="0" w:color="000000"/>
              <w:right w:val="single" w:sz="2" w:space="0" w:color="000000"/>
            </w:tcBorders>
          </w:tcPr>
          <w:p>
            <w:pPr>
              <w:pStyle w:val="TableParagraph"/>
              <w:spacing w:before="14"/>
              <w:ind w:right="37"/>
              <w:jc w:val="right"/>
              <w:rPr>
                <w:sz w:val="7"/>
              </w:rPr>
            </w:pPr>
            <w:r>
              <w:rPr>
                <w:w w:val="109"/>
                <w:sz w:val="7"/>
              </w:rPr>
              <w:t>3</w:t>
            </w:r>
          </w:p>
        </w:tc>
        <w:tc>
          <w:tcPr>
            <w:tcW w:w="272" w:type="dxa"/>
            <w:tcBorders>
              <w:top w:val="single" w:sz="2" w:space="0" w:color="000000"/>
              <w:left w:val="single" w:sz="2" w:space="0" w:color="000000"/>
              <w:bottom w:val="single" w:sz="2" w:space="0" w:color="000000"/>
              <w:right w:val="single" w:sz="4" w:space="0" w:color="000000"/>
            </w:tcBorders>
          </w:tcPr>
          <w:p>
            <w:pPr>
              <w:pStyle w:val="TableParagraph"/>
              <w:spacing w:before="14"/>
              <w:ind w:right="35"/>
              <w:jc w:val="right"/>
              <w:rPr>
                <w:sz w:val="7"/>
              </w:rPr>
            </w:pPr>
            <w:r>
              <w:rPr>
                <w:w w:val="109"/>
                <w:sz w:val="7"/>
              </w:rPr>
              <w:t>7</w:t>
            </w:r>
          </w:p>
        </w:tc>
        <w:tc>
          <w:tcPr>
            <w:tcW w:w="265" w:type="dxa"/>
            <w:tcBorders>
              <w:top w:val="single" w:sz="2" w:space="0" w:color="000000"/>
              <w:left w:val="single" w:sz="4" w:space="0" w:color="000000"/>
              <w:bottom w:val="single" w:sz="2" w:space="0" w:color="000000"/>
              <w:right w:val="single" w:sz="4" w:space="0" w:color="000000"/>
            </w:tcBorders>
          </w:tcPr>
          <w:p>
            <w:pPr>
              <w:pStyle w:val="TableParagraph"/>
              <w:spacing w:before="14"/>
              <w:ind w:right="30"/>
              <w:jc w:val="right"/>
              <w:rPr>
                <w:sz w:val="7"/>
              </w:rPr>
            </w:pPr>
            <w:r>
              <w:rPr>
                <w:w w:val="109"/>
                <w:sz w:val="7"/>
              </w:rPr>
              <w:t>3</w:t>
            </w:r>
          </w:p>
        </w:tc>
        <w:tc>
          <w:tcPr>
            <w:tcW w:w="273" w:type="dxa"/>
            <w:tcBorders>
              <w:top w:val="single" w:sz="2" w:space="0" w:color="000000"/>
              <w:left w:val="single" w:sz="4" w:space="0" w:color="000000"/>
              <w:bottom w:val="single" w:sz="2" w:space="0" w:color="000000"/>
              <w:right w:val="single" w:sz="4" w:space="0" w:color="000000"/>
            </w:tcBorders>
          </w:tcPr>
          <w:p>
            <w:pPr>
              <w:pStyle w:val="TableParagraph"/>
              <w:spacing w:before="14"/>
              <w:ind w:right="31"/>
              <w:jc w:val="right"/>
              <w:rPr>
                <w:sz w:val="7"/>
              </w:rPr>
            </w:pPr>
            <w:r>
              <w:rPr>
                <w:w w:val="109"/>
                <w:sz w:val="7"/>
              </w:rPr>
              <w:t>7</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14"/>
              <w:ind w:right="35"/>
              <w:jc w:val="right"/>
              <w:rPr>
                <w:sz w:val="7"/>
              </w:rPr>
            </w:pPr>
            <w:r>
              <w:rPr>
                <w:w w:val="109"/>
                <w:sz w:val="7"/>
              </w:rPr>
              <w:t>3</w:t>
            </w:r>
          </w:p>
        </w:tc>
        <w:tc>
          <w:tcPr>
            <w:tcW w:w="273" w:type="dxa"/>
            <w:tcBorders>
              <w:top w:val="single" w:sz="2" w:space="0" w:color="000000"/>
              <w:left w:val="single" w:sz="2" w:space="0" w:color="000000"/>
              <w:bottom w:val="single" w:sz="2" w:space="0" w:color="000000"/>
              <w:right w:val="single" w:sz="4" w:space="0" w:color="000000"/>
            </w:tcBorders>
          </w:tcPr>
          <w:p>
            <w:pPr>
              <w:pStyle w:val="TableParagraph"/>
              <w:spacing w:before="14"/>
              <w:ind w:right="34"/>
              <w:jc w:val="right"/>
              <w:rPr>
                <w:sz w:val="7"/>
              </w:rPr>
            </w:pPr>
            <w:r>
              <w:rPr>
                <w:w w:val="109"/>
                <w:sz w:val="7"/>
              </w:rPr>
              <w:t>7</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14"/>
              <w:ind w:right="36"/>
              <w:jc w:val="right"/>
              <w:rPr>
                <w:sz w:val="7"/>
              </w:rPr>
            </w:pPr>
            <w:r>
              <w:rPr>
                <w:w w:val="109"/>
                <w:sz w:val="7"/>
              </w:rPr>
              <w:t>3</w:t>
            </w:r>
          </w:p>
        </w:tc>
        <w:tc>
          <w:tcPr>
            <w:tcW w:w="265" w:type="dxa"/>
            <w:tcBorders>
              <w:top w:val="single" w:sz="2" w:space="0" w:color="000000"/>
              <w:left w:val="single" w:sz="4" w:space="0" w:color="000000"/>
              <w:bottom w:val="single" w:sz="2" w:space="0" w:color="000000"/>
              <w:right w:val="single" w:sz="12" w:space="0" w:color="000000"/>
            </w:tcBorders>
          </w:tcPr>
          <w:p>
            <w:pPr>
              <w:pStyle w:val="TableParagraph"/>
              <w:spacing w:before="14"/>
              <w:ind w:right="19"/>
              <w:jc w:val="right"/>
              <w:rPr>
                <w:sz w:val="7"/>
              </w:rPr>
            </w:pPr>
            <w:r>
              <w:rPr>
                <w:w w:val="109"/>
                <w:sz w:val="7"/>
              </w:rPr>
              <w:t>7</w:t>
            </w:r>
          </w:p>
        </w:tc>
        <w:tc>
          <w:tcPr>
            <w:tcW w:w="546" w:type="dxa"/>
            <w:tcBorders>
              <w:top w:val="single" w:sz="4" w:space="0" w:color="000000"/>
              <w:left w:val="single" w:sz="12" w:space="0" w:color="000000"/>
              <w:bottom w:val="single" w:sz="4" w:space="0" w:color="000000"/>
              <w:right w:val="single" w:sz="12" w:space="0" w:color="000000"/>
            </w:tcBorders>
          </w:tcPr>
          <w:p>
            <w:pPr>
              <w:pStyle w:val="TableParagraph"/>
              <w:spacing w:before="19"/>
              <w:ind w:left="15"/>
              <w:jc w:val="center"/>
              <w:rPr>
                <w:b/>
                <w:sz w:val="15"/>
              </w:rPr>
            </w:pPr>
            <w:r>
              <w:rPr>
                <w:b/>
                <w:w w:val="102"/>
                <w:sz w:val="15"/>
              </w:rPr>
              <w:t>:</w:t>
            </w: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20"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273" w:type="dxa"/>
            <w:tcBorders>
              <w:top w:val="single" w:sz="2" w:space="0" w:color="000000"/>
              <w:left w:val="single" w:sz="12" w:space="0" w:color="000000"/>
              <w:bottom w:val="single" w:sz="8" w:space="0" w:color="000000"/>
              <w:right w:val="single" w:sz="2" w:space="0" w:color="000000"/>
            </w:tcBorders>
          </w:tcPr>
          <w:p>
            <w:pPr>
              <w:pStyle w:val="TableParagraph"/>
              <w:spacing w:before="12"/>
              <w:ind w:right="35"/>
              <w:jc w:val="right"/>
              <w:rPr>
                <w:sz w:val="7"/>
              </w:rPr>
            </w:pPr>
            <w:r>
              <w:rPr>
                <w:w w:val="109"/>
                <w:sz w:val="7"/>
              </w:rPr>
              <w:t>4</w:t>
            </w:r>
          </w:p>
        </w:tc>
        <w:tc>
          <w:tcPr>
            <w:tcW w:w="272" w:type="dxa"/>
            <w:tcBorders>
              <w:top w:val="single" w:sz="2" w:space="0" w:color="000000"/>
              <w:left w:val="single" w:sz="2" w:space="0" w:color="000000"/>
              <w:bottom w:val="single" w:sz="8" w:space="0" w:color="000000"/>
              <w:right w:val="single" w:sz="4" w:space="0" w:color="000000"/>
            </w:tcBorders>
          </w:tcPr>
          <w:p>
            <w:pPr>
              <w:pStyle w:val="TableParagraph"/>
              <w:spacing w:before="12"/>
              <w:ind w:right="33"/>
              <w:jc w:val="right"/>
              <w:rPr>
                <w:sz w:val="7"/>
              </w:rPr>
            </w:pPr>
            <w:r>
              <w:rPr>
                <w:w w:val="109"/>
                <w:sz w:val="7"/>
              </w:rPr>
              <w:t>8</w:t>
            </w:r>
          </w:p>
        </w:tc>
        <w:tc>
          <w:tcPr>
            <w:tcW w:w="272" w:type="dxa"/>
            <w:tcBorders>
              <w:top w:val="single" w:sz="2" w:space="0" w:color="000000"/>
              <w:left w:val="single" w:sz="4" w:space="0" w:color="000000"/>
              <w:bottom w:val="single" w:sz="8" w:space="0" w:color="000000"/>
              <w:right w:val="single" w:sz="2" w:space="0" w:color="000000"/>
            </w:tcBorders>
          </w:tcPr>
          <w:p>
            <w:pPr>
              <w:pStyle w:val="TableParagraph"/>
              <w:spacing w:before="12"/>
              <w:ind w:right="37"/>
              <w:jc w:val="right"/>
              <w:rPr>
                <w:sz w:val="7"/>
              </w:rPr>
            </w:pPr>
            <w:r>
              <w:rPr>
                <w:w w:val="109"/>
                <w:sz w:val="7"/>
              </w:rPr>
              <w:t>4</w:t>
            </w:r>
          </w:p>
        </w:tc>
        <w:tc>
          <w:tcPr>
            <w:tcW w:w="266" w:type="dxa"/>
            <w:tcBorders>
              <w:top w:val="single" w:sz="2" w:space="0" w:color="000000"/>
              <w:left w:val="single" w:sz="2" w:space="0" w:color="000000"/>
              <w:bottom w:val="single" w:sz="8" w:space="0" w:color="000000"/>
              <w:right w:val="single" w:sz="4" w:space="0" w:color="000000"/>
            </w:tcBorders>
          </w:tcPr>
          <w:p>
            <w:pPr>
              <w:pStyle w:val="TableParagraph"/>
              <w:spacing w:before="12"/>
              <w:ind w:right="29"/>
              <w:jc w:val="right"/>
              <w:rPr>
                <w:sz w:val="7"/>
              </w:rPr>
            </w:pPr>
            <w:r>
              <w:rPr>
                <w:w w:val="109"/>
                <w:sz w:val="7"/>
              </w:rPr>
              <w:t>8</w:t>
            </w:r>
          </w:p>
        </w:tc>
        <w:tc>
          <w:tcPr>
            <w:tcW w:w="272" w:type="dxa"/>
            <w:tcBorders>
              <w:top w:val="single" w:sz="2" w:space="0" w:color="000000"/>
              <w:left w:val="single" w:sz="4" w:space="0" w:color="000000"/>
              <w:bottom w:val="single" w:sz="8" w:space="0" w:color="000000"/>
              <w:right w:val="single" w:sz="2" w:space="0" w:color="000000"/>
            </w:tcBorders>
          </w:tcPr>
          <w:p>
            <w:pPr>
              <w:pStyle w:val="TableParagraph"/>
              <w:spacing w:before="12"/>
              <w:ind w:right="33"/>
              <w:jc w:val="right"/>
              <w:rPr>
                <w:sz w:val="7"/>
              </w:rPr>
            </w:pPr>
            <w:r>
              <w:rPr>
                <w:w w:val="109"/>
                <w:sz w:val="7"/>
              </w:rPr>
              <w:t>4</w:t>
            </w:r>
          </w:p>
        </w:tc>
        <w:tc>
          <w:tcPr>
            <w:tcW w:w="273" w:type="dxa"/>
            <w:tcBorders>
              <w:top w:val="single" w:sz="2" w:space="0" w:color="000000"/>
              <w:left w:val="single" w:sz="2" w:space="0" w:color="000000"/>
              <w:bottom w:val="single" w:sz="8" w:space="0" w:color="000000"/>
              <w:right w:val="single" w:sz="4" w:space="0" w:color="000000"/>
            </w:tcBorders>
          </w:tcPr>
          <w:p>
            <w:pPr>
              <w:pStyle w:val="TableParagraph"/>
              <w:spacing w:before="12"/>
              <w:ind w:right="32"/>
              <w:jc w:val="right"/>
              <w:rPr>
                <w:sz w:val="7"/>
              </w:rPr>
            </w:pPr>
            <w:r>
              <w:rPr>
                <w:w w:val="109"/>
                <w:sz w:val="7"/>
              </w:rPr>
              <w:t>8</w:t>
            </w:r>
          </w:p>
        </w:tc>
        <w:tc>
          <w:tcPr>
            <w:tcW w:w="272" w:type="dxa"/>
            <w:tcBorders>
              <w:top w:val="single" w:sz="2" w:space="0" w:color="000000"/>
              <w:left w:val="single" w:sz="4" w:space="0" w:color="000000"/>
              <w:bottom w:val="single" w:sz="8" w:space="0" w:color="000000"/>
              <w:right w:val="single" w:sz="4" w:space="0" w:color="000000"/>
            </w:tcBorders>
          </w:tcPr>
          <w:p>
            <w:pPr>
              <w:pStyle w:val="TableParagraph"/>
              <w:spacing w:before="12"/>
              <w:ind w:right="34"/>
              <w:jc w:val="right"/>
              <w:rPr>
                <w:sz w:val="7"/>
              </w:rPr>
            </w:pPr>
            <w:r>
              <w:rPr>
                <w:w w:val="109"/>
                <w:sz w:val="7"/>
              </w:rPr>
              <w:t>4</w:t>
            </w:r>
          </w:p>
        </w:tc>
        <w:tc>
          <w:tcPr>
            <w:tcW w:w="273" w:type="dxa"/>
            <w:tcBorders>
              <w:top w:val="single" w:sz="2" w:space="0" w:color="000000"/>
              <w:left w:val="single" w:sz="4" w:space="0" w:color="000000"/>
              <w:bottom w:val="single" w:sz="8" w:space="0" w:color="000000"/>
              <w:right w:val="single" w:sz="4" w:space="0" w:color="000000"/>
            </w:tcBorders>
          </w:tcPr>
          <w:p>
            <w:pPr>
              <w:pStyle w:val="TableParagraph"/>
              <w:spacing w:before="12"/>
              <w:ind w:right="35"/>
              <w:jc w:val="right"/>
              <w:rPr>
                <w:sz w:val="7"/>
              </w:rPr>
            </w:pPr>
            <w:r>
              <w:rPr>
                <w:w w:val="109"/>
                <w:sz w:val="7"/>
              </w:rPr>
              <w:t>8</w:t>
            </w:r>
          </w:p>
        </w:tc>
        <w:tc>
          <w:tcPr>
            <w:tcW w:w="265" w:type="dxa"/>
            <w:tcBorders>
              <w:top w:val="single" w:sz="2" w:space="0" w:color="000000"/>
              <w:left w:val="single" w:sz="4" w:space="0" w:color="000000"/>
              <w:bottom w:val="single" w:sz="8" w:space="0" w:color="000000"/>
              <w:right w:val="single" w:sz="4" w:space="0" w:color="000000"/>
            </w:tcBorders>
          </w:tcPr>
          <w:p>
            <w:pPr>
              <w:pStyle w:val="TableParagraph"/>
              <w:spacing w:before="12"/>
              <w:ind w:right="30"/>
              <w:jc w:val="right"/>
              <w:rPr>
                <w:sz w:val="7"/>
              </w:rPr>
            </w:pPr>
            <w:r>
              <w:rPr>
                <w:w w:val="109"/>
                <w:sz w:val="7"/>
              </w:rPr>
              <w:t>4</w:t>
            </w:r>
          </w:p>
        </w:tc>
        <w:tc>
          <w:tcPr>
            <w:tcW w:w="272" w:type="dxa"/>
            <w:tcBorders>
              <w:top w:val="single" w:sz="2" w:space="0" w:color="000000"/>
              <w:left w:val="single" w:sz="4" w:space="0" w:color="000000"/>
              <w:bottom w:val="single" w:sz="8" w:space="0" w:color="000000"/>
              <w:right w:val="single" w:sz="4" w:space="0" w:color="000000"/>
            </w:tcBorders>
          </w:tcPr>
          <w:p>
            <w:pPr>
              <w:pStyle w:val="TableParagraph"/>
              <w:spacing w:before="12"/>
              <w:ind w:right="30"/>
              <w:jc w:val="right"/>
              <w:rPr>
                <w:sz w:val="7"/>
              </w:rPr>
            </w:pPr>
            <w:r>
              <w:rPr>
                <w:w w:val="109"/>
                <w:sz w:val="7"/>
              </w:rPr>
              <w:t>8</w:t>
            </w:r>
          </w:p>
        </w:tc>
        <w:tc>
          <w:tcPr>
            <w:tcW w:w="273" w:type="dxa"/>
            <w:tcBorders>
              <w:top w:val="single" w:sz="2" w:space="0" w:color="000000"/>
              <w:left w:val="single" w:sz="4" w:space="0" w:color="000000"/>
              <w:bottom w:val="single" w:sz="8" w:space="0" w:color="000000"/>
              <w:right w:val="single" w:sz="2" w:space="0" w:color="000000"/>
            </w:tcBorders>
          </w:tcPr>
          <w:p>
            <w:pPr>
              <w:pStyle w:val="TableParagraph"/>
              <w:spacing w:before="12"/>
              <w:ind w:right="35"/>
              <w:jc w:val="right"/>
              <w:rPr>
                <w:sz w:val="7"/>
              </w:rPr>
            </w:pPr>
            <w:r>
              <w:rPr>
                <w:w w:val="109"/>
                <w:sz w:val="7"/>
              </w:rPr>
              <w:t>4</w:t>
            </w:r>
          </w:p>
        </w:tc>
        <w:tc>
          <w:tcPr>
            <w:tcW w:w="272" w:type="dxa"/>
            <w:tcBorders>
              <w:top w:val="single" w:sz="2" w:space="0" w:color="000000"/>
              <w:left w:val="single" w:sz="2" w:space="0" w:color="000000"/>
              <w:bottom w:val="single" w:sz="8" w:space="0" w:color="000000"/>
              <w:right w:val="single" w:sz="12" w:space="0" w:color="000000"/>
            </w:tcBorders>
          </w:tcPr>
          <w:p>
            <w:pPr>
              <w:pStyle w:val="TableParagraph"/>
              <w:spacing w:before="12"/>
              <w:ind w:right="23"/>
              <w:jc w:val="right"/>
              <w:rPr>
                <w:sz w:val="7"/>
              </w:rPr>
            </w:pPr>
            <w:r>
              <w:rPr>
                <w:w w:val="109"/>
                <w:sz w:val="7"/>
              </w:rPr>
              <w:t>8</w:t>
            </w:r>
          </w:p>
        </w:tc>
        <w:tc>
          <w:tcPr>
            <w:tcW w:w="538" w:type="dxa"/>
            <w:tcBorders>
              <w:top w:val="single" w:sz="4" w:space="0" w:color="000000"/>
              <w:left w:val="single" w:sz="12" w:space="0" w:color="000000"/>
              <w:bottom w:val="single" w:sz="8" w:space="0" w:color="000000"/>
              <w:right w:val="single" w:sz="12" w:space="0" w:color="000000"/>
            </w:tcBorders>
          </w:tcPr>
          <w:p>
            <w:pPr>
              <w:pStyle w:val="TableParagraph"/>
              <w:spacing w:before="19"/>
              <w:ind w:left="19"/>
              <w:jc w:val="center"/>
              <w:rPr>
                <w:b/>
                <w:sz w:val="15"/>
              </w:rPr>
            </w:pPr>
            <w:r>
              <w:rPr>
                <w:b/>
                <w:w w:val="102"/>
                <w:sz w:val="15"/>
              </w:rPr>
              <w:t>:</w:t>
            </w:r>
          </w:p>
        </w:tc>
        <w:tc>
          <w:tcPr>
            <w:tcW w:w="409" w:type="dxa"/>
            <w:tcBorders>
              <w:top w:val="single" w:sz="4" w:space="0" w:color="000000"/>
              <w:left w:val="single" w:sz="12" w:space="0" w:color="000000"/>
              <w:bottom w:val="single" w:sz="8"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8" w:space="0" w:color="000000"/>
              <w:right w:val="single" w:sz="12" w:space="0" w:color="000000"/>
            </w:tcBorders>
          </w:tcPr>
          <w:p>
            <w:pPr>
              <w:pStyle w:val="TableParagraph"/>
              <w:rPr>
                <w:rFonts w:ascii="Times New Roman"/>
                <w:sz w:val="14"/>
              </w:rPr>
            </w:pPr>
          </w:p>
        </w:tc>
        <w:tc>
          <w:tcPr>
            <w:tcW w:w="272" w:type="dxa"/>
            <w:tcBorders>
              <w:top w:val="single" w:sz="2" w:space="0" w:color="000000"/>
              <w:left w:val="single" w:sz="12" w:space="0" w:color="000000"/>
              <w:bottom w:val="single" w:sz="8" w:space="0" w:color="000000"/>
              <w:right w:val="single" w:sz="2" w:space="0" w:color="000000"/>
            </w:tcBorders>
          </w:tcPr>
          <w:p>
            <w:pPr>
              <w:pStyle w:val="TableParagraph"/>
              <w:spacing w:before="12"/>
              <w:ind w:right="37"/>
              <w:jc w:val="right"/>
              <w:rPr>
                <w:sz w:val="7"/>
              </w:rPr>
            </w:pPr>
            <w:r>
              <w:rPr>
                <w:w w:val="109"/>
                <w:sz w:val="7"/>
              </w:rPr>
              <w:t>4</w:t>
            </w:r>
          </w:p>
        </w:tc>
        <w:tc>
          <w:tcPr>
            <w:tcW w:w="266" w:type="dxa"/>
            <w:tcBorders>
              <w:top w:val="single" w:sz="2" w:space="0" w:color="000000"/>
              <w:left w:val="single" w:sz="2" w:space="0" w:color="000000"/>
              <w:bottom w:val="single" w:sz="8" w:space="0" w:color="000000"/>
              <w:right w:val="single" w:sz="4" w:space="0" w:color="000000"/>
            </w:tcBorders>
          </w:tcPr>
          <w:p>
            <w:pPr>
              <w:pStyle w:val="TableParagraph"/>
              <w:spacing w:before="12"/>
              <w:ind w:right="29"/>
              <w:jc w:val="right"/>
              <w:rPr>
                <w:sz w:val="7"/>
              </w:rPr>
            </w:pPr>
            <w:r>
              <w:rPr>
                <w:w w:val="109"/>
                <w:sz w:val="7"/>
              </w:rPr>
              <w:t>8</w:t>
            </w:r>
          </w:p>
        </w:tc>
        <w:tc>
          <w:tcPr>
            <w:tcW w:w="272" w:type="dxa"/>
            <w:tcBorders>
              <w:top w:val="single" w:sz="2" w:space="0" w:color="000000"/>
              <w:left w:val="single" w:sz="4" w:space="0" w:color="000000"/>
              <w:bottom w:val="single" w:sz="8" w:space="0" w:color="000000"/>
              <w:right w:val="single" w:sz="2" w:space="0" w:color="000000"/>
            </w:tcBorders>
          </w:tcPr>
          <w:p>
            <w:pPr>
              <w:pStyle w:val="TableParagraph"/>
              <w:spacing w:before="12"/>
              <w:ind w:right="33"/>
              <w:jc w:val="right"/>
              <w:rPr>
                <w:sz w:val="7"/>
              </w:rPr>
            </w:pPr>
            <w:r>
              <w:rPr>
                <w:w w:val="109"/>
                <w:sz w:val="7"/>
              </w:rPr>
              <w:t>4</w:t>
            </w:r>
          </w:p>
        </w:tc>
        <w:tc>
          <w:tcPr>
            <w:tcW w:w="273" w:type="dxa"/>
            <w:tcBorders>
              <w:top w:val="single" w:sz="2" w:space="0" w:color="000000"/>
              <w:left w:val="single" w:sz="2" w:space="0" w:color="000000"/>
              <w:bottom w:val="single" w:sz="8" w:space="0" w:color="000000"/>
              <w:right w:val="single" w:sz="4" w:space="0" w:color="000000"/>
            </w:tcBorders>
          </w:tcPr>
          <w:p>
            <w:pPr>
              <w:pStyle w:val="TableParagraph"/>
              <w:spacing w:before="12"/>
              <w:ind w:right="32"/>
              <w:jc w:val="right"/>
              <w:rPr>
                <w:sz w:val="7"/>
              </w:rPr>
            </w:pPr>
            <w:r>
              <w:rPr>
                <w:w w:val="109"/>
                <w:sz w:val="7"/>
              </w:rPr>
              <w:t>8</w:t>
            </w:r>
          </w:p>
        </w:tc>
        <w:tc>
          <w:tcPr>
            <w:tcW w:w="273" w:type="dxa"/>
            <w:tcBorders>
              <w:top w:val="single" w:sz="2" w:space="0" w:color="000000"/>
              <w:left w:val="single" w:sz="4" w:space="0" w:color="000000"/>
              <w:bottom w:val="single" w:sz="8" w:space="0" w:color="000000"/>
              <w:right w:val="single" w:sz="2" w:space="0" w:color="000000"/>
            </w:tcBorders>
          </w:tcPr>
          <w:p>
            <w:pPr>
              <w:pStyle w:val="TableParagraph"/>
              <w:spacing w:before="12"/>
              <w:ind w:right="37"/>
              <w:jc w:val="right"/>
              <w:rPr>
                <w:sz w:val="7"/>
              </w:rPr>
            </w:pPr>
            <w:r>
              <w:rPr>
                <w:w w:val="109"/>
                <w:sz w:val="7"/>
              </w:rPr>
              <w:t>4</w:t>
            </w:r>
          </w:p>
        </w:tc>
        <w:tc>
          <w:tcPr>
            <w:tcW w:w="272" w:type="dxa"/>
            <w:tcBorders>
              <w:top w:val="single" w:sz="2" w:space="0" w:color="000000"/>
              <w:left w:val="single" w:sz="2" w:space="0" w:color="000000"/>
              <w:bottom w:val="single" w:sz="8" w:space="0" w:color="000000"/>
              <w:right w:val="single" w:sz="4" w:space="0" w:color="000000"/>
            </w:tcBorders>
          </w:tcPr>
          <w:p>
            <w:pPr>
              <w:pStyle w:val="TableParagraph"/>
              <w:spacing w:before="12"/>
              <w:ind w:right="35"/>
              <w:jc w:val="right"/>
              <w:rPr>
                <w:sz w:val="7"/>
              </w:rPr>
            </w:pPr>
            <w:r>
              <w:rPr>
                <w:w w:val="109"/>
                <w:sz w:val="7"/>
              </w:rPr>
              <w:t>8</w:t>
            </w:r>
          </w:p>
        </w:tc>
        <w:tc>
          <w:tcPr>
            <w:tcW w:w="265" w:type="dxa"/>
            <w:tcBorders>
              <w:top w:val="single" w:sz="2" w:space="0" w:color="000000"/>
              <w:left w:val="single" w:sz="4" w:space="0" w:color="000000"/>
              <w:bottom w:val="single" w:sz="8" w:space="0" w:color="000000"/>
              <w:right w:val="single" w:sz="4" w:space="0" w:color="000000"/>
            </w:tcBorders>
          </w:tcPr>
          <w:p>
            <w:pPr>
              <w:pStyle w:val="TableParagraph"/>
              <w:spacing w:before="12"/>
              <w:ind w:right="30"/>
              <w:jc w:val="right"/>
              <w:rPr>
                <w:sz w:val="7"/>
              </w:rPr>
            </w:pPr>
            <w:r>
              <w:rPr>
                <w:w w:val="109"/>
                <w:sz w:val="7"/>
              </w:rPr>
              <w:t>4</w:t>
            </w:r>
          </w:p>
        </w:tc>
        <w:tc>
          <w:tcPr>
            <w:tcW w:w="273" w:type="dxa"/>
            <w:tcBorders>
              <w:top w:val="single" w:sz="2" w:space="0" w:color="000000"/>
              <w:left w:val="single" w:sz="4" w:space="0" w:color="000000"/>
              <w:bottom w:val="single" w:sz="8" w:space="0" w:color="000000"/>
              <w:right w:val="single" w:sz="4" w:space="0" w:color="000000"/>
            </w:tcBorders>
          </w:tcPr>
          <w:p>
            <w:pPr>
              <w:pStyle w:val="TableParagraph"/>
              <w:spacing w:before="12"/>
              <w:ind w:right="31"/>
              <w:jc w:val="right"/>
              <w:rPr>
                <w:sz w:val="7"/>
              </w:rPr>
            </w:pPr>
            <w:r>
              <w:rPr>
                <w:w w:val="109"/>
                <w:sz w:val="7"/>
              </w:rPr>
              <w:t>8</w:t>
            </w:r>
          </w:p>
        </w:tc>
        <w:tc>
          <w:tcPr>
            <w:tcW w:w="272" w:type="dxa"/>
            <w:tcBorders>
              <w:top w:val="single" w:sz="2" w:space="0" w:color="000000"/>
              <w:left w:val="single" w:sz="4" w:space="0" w:color="000000"/>
              <w:bottom w:val="single" w:sz="8" w:space="0" w:color="000000"/>
              <w:right w:val="single" w:sz="2" w:space="0" w:color="000000"/>
            </w:tcBorders>
          </w:tcPr>
          <w:p>
            <w:pPr>
              <w:pStyle w:val="TableParagraph"/>
              <w:spacing w:before="12"/>
              <w:ind w:right="35"/>
              <w:jc w:val="right"/>
              <w:rPr>
                <w:sz w:val="7"/>
              </w:rPr>
            </w:pPr>
            <w:r>
              <w:rPr>
                <w:w w:val="109"/>
                <w:sz w:val="7"/>
              </w:rPr>
              <w:t>4</w:t>
            </w:r>
          </w:p>
        </w:tc>
        <w:tc>
          <w:tcPr>
            <w:tcW w:w="273" w:type="dxa"/>
            <w:tcBorders>
              <w:top w:val="single" w:sz="2" w:space="0" w:color="000000"/>
              <w:left w:val="single" w:sz="2" w:space="0" w:color="000000"/>
              <w:bottom w:val="single" w:sz="8" w:space="0" w:color="000000"/>
              <w:right w:val="single" w:sz="4" w:space="0" w:color="000000"/>
            </w:tcBorders>
          </w:tcPr>
          <w:p>
            <w:pPr>
              <w:pStyle w:val="TableParagraph"/>
              <w:spacing w:before="12"/>
              <w:ind w:right="34"/>
              <w:jc w:val="right"/>
              <w:rPr>
                <w:sz w:val="7"/>
              </w:rPr>
            </w:pPr>
            <w:r>
              <w:rPr>
                <w:w w:val="109"/>
                <w:sz w:val="7"/>
              </w:rPr>
              <w:t>8</w:t>
            </w:r>
          </w:p>
        </w:tc>
        <w:tc>
          <w:tcPr>
            <w:tcW w:w="272" w:type="dxa"/>
            <w:tcBorders>
              <w:top w:val="single" w:sz="2" w:space="0" w:color="000000"/>
              <w:left w:val="single" w:sz="4" w:space="0" w:color="000000"/>
              <w:bottom w:val="single" w:sz="8" w:space="0" w:color="000000"/>
              <w:right w:val="single" w:sz="4" w:space="0" w:color="000000"/>
            </w:tcBorders>
          </w:tcPr>
          <w:p>
            <w:pPr>
              <w:pStyle w:val="TableParagraph"/>
              <w:spacing w:before="12"/>
              <w:ind w:right="36"/>
              <w:jc w:val="right"/>
              <w:rPr>
                <w:sz w:val="7"/>
              </w:rPr>
            </w:pPr>
            <w:r>
              <w:rPr>
                <w:w w:val="109"/>
                <w:sz w:val="7"/>
              </w:rPr>
              <w:t>4</w:t>
            </w:r>
          </w:p>
        </w:tc>
        <w:tc>
          <w:tcPr>
            <w:tcW w:w="265" w:type="dxa"/>
            <w:tcBorders>
              <w:top w:val="single" w:sz="2" w:space="0" w:color="000000"/>
              <w:left w:val="single" w:sz="4" w:space="0" w:color="000000"/>
              <w:bottom w:val="single" w:sz="8" w:space="0" w:color="000000"/>
              <w:right w:val="single" w:sz="12" w:space="0" w:color="000000"/>
            </w:tcBorders>
          </w:tcPr>
          <w:p>
            <w:pPr>
              <w:pStyle w:val="TableParagraph"/>
              <w:spacing w:before="12"/>
              <w:ind w:right="19"/>
              <w:jc w:val="right"/>
              <w:rPr>
                <w:sz w:val="7"/>
              </w:rPr>
            </w:pPr>
            <w:r>
              <w:rPr>
                <w:w w:val="109"/>
                <w:sz w:val="7"/>
              </w:rPr>
              <w:t>8</w:t>
            </w:r>
          </w:p>
        </w:tc>
        <w:tc>
          <w:tcPr>
            <w:tcW w:w="546" w:type="dxa"/>
            <w:tcBorders>
              <w:top w:val="single" w:sz="4" w:space="0" w:color="000000"/>
              <w:left w:val="single" w:sz="12" w:space="0" w:color="000000"/>
              <w:bottom w:val="single" w:sz="8" w:space="0" w:color="000000"/>
              <w:right w:val="single" w:sz="12" w:space="0" w:color="000000"/>
            </w:tcBorders>
          </w:tcPr>
          <w:p>
            <w:pPr>
              <w:pStyle w:val="TableParagraph"/>
              <w:spacing w:before="19"/>
              <w:ind w:left="15"/>
              <w:jc w:val="center"/>
              <w:rPr>
                <w:b/>
                <w:sz w:val="15"/>
              </w:rPr>
            </w:pPr>
            <w:r>
              <w:rPr>
                <w:b/>
                <w:w w:val="102"/>
                <w:sz w:val="15"/>
              </w:rPr>
              <w:t>:</w:t>
            </w:r>
          </w:p>
        </w:tc>
        <w:tc>
          <w:tcPr>
            <w:tcW w:w="408" w:type="dxa"/>
            <w:tcBorders>
              <w:top w:val="single" w:sz="4" w:space="0" w:color="000000"/>
              <w:left w:val="single" w:sz="12" w:space="0" w:color="000000"/>
              <w:bottom w:val="single" w:sz="8"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8" w:space="0" w:color="000000"/>
              <w:right w:val="single" w:sz="12" w:space="0" w:color="000000"/>
            </w:tcBorders>
          </w:tcPr>
          <w:p>
            <w:pPr>
              <w:pStyle w:val="TableParagraph"/>
              <w:rPr>
                <w:rFonts w:ascii="Times New Roman"/>
                <w:sz w:val="14"/>
              </w:rPr>
            </w:pPr>
          </w:p>
        </w:tc>
      </w:tr>
    </w:tbl>
    <w:p>
      <w:pPr>
        <w:spacing w:before="116"/>
        <w:ind w:left="3774" w:right="0" w:firstLine="0"/>
        <w:jc w:val="both"/>
        <w:rPr>
          <w:i/>
          <w:sz w:val="20"/>
        </w:rPr>
      </w:pPr>
      <w:r>
        <w:rPr/>
        <w:pict>
          <v:shape style="position:absolute;margin-left:309pt;margin-top:-48.010365pt;width:11.6pt;height:11.5pt;mso-position-horizontal-relative:page;mso-position-vertical-relative:paragraph;z-index:-304950272" coordorigin="6180,-960" coordsize="232,230" path="m6180,-730l6412,-960m6412,-730l6180,-960e" filled="false" stroked="true" strokeweight=".67pt" strokecolor="#000000">
            <v:path arrowok="t"/>
            <v:stroke dashstyle="solid"/>
            <w10:wrap type="none"/>
          </v:shape>
        </w:pict>
      </w:r>
      <w:r>
        <w:rPr/>
        <w:pict>
          <v:line style="position:absolute;mso-position-horizontal-relative:page;mso-position-vertical-relative:paragraph;z-index:-304949248" from="85.300003pt,-44.810364pt" to="88.800003pt,-47.310364pt" stroked="true" strokeweight=".67pt" strokecolor="#000000">
            <v:stroke dashstyle="solid"/>
            <w10:wrap type="none"/>
          </v:line>
        </w:pict>
      </w:r>
      <w:r>
        <w:rPr>
          <w:i/>
          <w:sz w:val="20"/>
        </w:rPr>
        <w:t>Figura 10 - Trascrizione delle formazioni iniziali</w:t>
      </w:r>
    </w:p>
    <w:p>
      <w:pPr>
        <w:pStyle w:val="BodyText"/>
        <w:spacing w:before="112"/>
        <w:ind w:left="1136" w:right="123"/>
        <w:jc w:val="both"/>
      </w:pPr>
      <w:r>
        <w:rPr/>
        <w:t>Premesso che il 2° arbitro deve consegnare al segnapunti i tagliandi delle formazioni contemporaneamente, è necessario che il segnapunti attenda di essere in possesso di entrambi i tagliandi prima di trascriverli a referto, per ridurre al minimo la possibilità che una squadra decida la propria formazione in base alle scelte effettuate dagli avver- sari. In ogni caso, se i tagliandi gli vengono consegnati uno dopo l’altro, avrà cura di mantenere coperto il primo che riceve.</w:t>
      </w:r>
    </w:p>
    <w:p>
      <w:pPr>
        <w:pStyle w:val="ListParagraph"/>
        <w:numPr>
          <w:ilvl w:val="1"/>
          <w:numId w:val="45"/>
        </w:numPr>
        <w:tabs>
          <w:tab w:pos="1846" w:val="left" w:leader="none"/>
          <w:tab w:pos="10771" w:val="left" w:leader="none"/>
        </w:tabs>
        <w:spacing w:line="240" w:lineRule="auto" w:before="228" w:after="0"/>
        <w:ind w:left="1846" w:right="0" w:hanging="710"/>
        <w:jc w:val="both"/>
        <w:rPr>
          <w:b/>
          <w:i/>
          <w:sz w:val="30"/>
        </w:rPr>
      </w:pPr>
      <w:bookmarkStart w:name="2.2 Durante la gara" w:id="303"/>
      <w:bookmarkEnd w:id="303"/>
      <w:r>
        <w:rPr/>
      </w:r>
      <w:bookmarkStart w:name="_bookmark148" w:id="304"/>
      <w:bookmarkEnd w:id="304"/>
      <w:r>
        <w:rPr/>
      </w:r>
      <w:bookmarkStart w:name="_bookmark148" w:id="305"/>
      <w:bookmarkEnd w:id="305"/>
      <w:r>
        <w:rPr>
          <w:b/>
          <w:i/>
          <w:sz w:val="30"/>
          <w:shd w:fill="E5E5FF" w:color="auto" w:val="clear"/>
        </w:rPr>
        <w:t>DU</w:t>
      </w:r>
      <w:r>
        <w:rPr>
          <w:b/>
          <w:i/>
          <w:sz w:val="30"/>
          <w:shd w:fill="E5E5FF" w:color="auto" w:val="clear"/>
        </w:rPr>
        <w:t>RANTE LA</w:t>
      </w:r>
      <w:r>
        <w:rPr>
          <w:b/>
          <w:i/>
          <w:spacing w:val="-19"/>
          <w:sz w:val="30"/>
          <w:shd w:fill="E5E5FF" w:color="auto" w:val="clear"/>
        </w:rPr>
        <w:t> </w:t>
      </w:r>
      <w:r>
        <w:rPr>
          <w:b/>
          <w:i/>
          <w:sz w:val="30"/>
          <w:shd w:fill="E5E5FF" w:color="auto" w:val="clear"/>
        </w:rPr>
        <w:t>GARA</w:t>
        <w:tab/>
      </w:r>
    </w:p>
    <w:p>
      <w:pPr>
        <w:pStyle w:val="ListParagraph"/>
        <w:numPr>
          <w:ilvl w:val="2"/>
          <w:numId w:val="45"/>
        </w:numPr>
        <w:tabs>
          <w:tab w:pos="2072" w:val="left" w:leader="none"/>
          <w:tab w:pos="10771" w:val="left" w:leader="none"/>
        </w:tabs>
        <w:spacing w:line="240" w:lineRule="auto" w:before="112" w:after="0"/>
        <w:ind w:left="2072" w:right="0" w:hanging="936"/>
        <w:jc w:val="both"/>
        <w:rPr>
          <w:b/>
          <w:sz w:val="28"/>
        </w:rPr>
      </w:pPr>
      <w:bookmarkStart w:name="2.2.1 Inizio del set" w:id="306"/>
      <w:bookmarkEnd w:id="306"/>
      <w:r>
        <w:rPr/>
      </w:r>
      <w:bookmarkStart w:name="_bookmark149" w:id="307"/>
      <w:bookmarkEnd w:id="307"/>
      <w:r>
        <w:rPr/>
      </w:r>
      <w:bookmarkStart w:name="_bookmark149" w:id="308"/>
      <w:bookmarkEnd w:id="308"/>
      <w:r>
        <w:rPr>
          <w:b/>
          <w:sz w:val="28"/>
          <w:shd w:fill="CEE6F4" w:color="auto" w:val="clear"/>
        </w:rPr>
        <w:t>IN</w:t>
      </w:r>
      <w:r>
        <w:rPr>
          <w:b/>
          <w:sz w:val="28"/>
          <w:shd w:fill="CEE6F4" w:color="auto" w:val="clear"/>
        </w:rPr>
        <w:t>IZIO DEL</w:t>
      </w:r>
      <w:r>
        <w:rPr>
          <w:b/>
          <w:spacing w:val="-17"/>
          <w:sz w:val="28"/>
          <w:shd w:fill="CEE6F4" w:color="auto" w:val="clear"/>
        </w:rPr>
        <w:t> </w:t>
      </w:r>
      <w:r>
        <w:rPr>
          <w:b/>
          <w:sz w:val="28"/>
          <w:shd w:fill="CEE6F4" w:color="auto" w:val="clear"/>
        </w:rPr>
        <w:t>SET</w:t>
        <w:tab/>
      </w:r>
    </w:p>
    <w:p>
      <w:pPr>
        <w:pStyle w:val="BodyText"/>
        <w:spacing w:before="113"/>
        <w:ind w:left="1136" w:right="123"/>
        <w:jc w:val="both"/>
      </w:pPr>
      <w:r>
        <w:rPr/>
        <w:pict>
          <v:group style="position:absolute;margin-left:212.367493pt;margin-top:67.185066pt;width:26.9pt;height:18pt;mso-position-horizontal-relative:page;mso-position-vertical-relative:paragraph;z-index:-304956416" coordorigin="4247,1344" coordsize="538,360">
            <v:shape style="position:absolute;left:4254;top:1350;width:524;height:346" coordorigin="4254,1350" coordsize="524,346" path="m4432,1350l4501,1363,4557,1400,4594,1454,4608,1522,4594,1591,4557,1646,4501,1683,4432,1696,4362,1683,4305,1646,4268,1591,4254,1522,4268,1454,4305,1400,4362,1363,4432,1350xm4688,1352l4724,1359,4752,1376,4771,1403,4778,1436,4771,1470,4752,1496,4724,1514,4688,1520,4652,1514,4623,1496,4605,1470,4598,1436,4605,1403,4623,1376,4652,1359,4688,1352xm4692,1526l4726,1533,4753,1550,4771,1575,4778,1606,4771,1639,4753,1665,4726,1682,4692,1688,4657,1682,4629,1665,4611,1639,4604,1606,4611,1575,4629,1550,4657,1533,4692,1526xe" filled="false" stroked="true" strokeweight=".665pt" strokecolor="#000000">
              <v:path arrowok="t"/>
              <v:stroke dashstyle="solid"/>
            </v:shape>
            <v:shape style="position:absolute;left:4636;top:1368;width:136;height:134" coordorigin="4636,1368" coordsize="136,134" path="m4636,1502l4772,1368m4772,1502l4636,1368e" filled="false" stroked="true" strokeweight=".665pt" strokecolor="#000000">
              <v:path arrowok="t"/>
              <v:stroke dashstyle="solid"/>
            </v:shape>
            <w10:wrap type="none"/>
          </v:group>
        </w:pict>
      </w:r>
      <w:r>
        <w:rPr/>
        <w:pict>
          <v:group style="position:absolute;margin-left:306.867493pt;margin-top:67.085068pt;width:27.5pt;height:18.1pt;mso-position-horizontal-relative:page;mso-position-vertical-relative:paragraph;z-index:-304955392" coordorigin="6137,1342" coordsize="550,362">
            <v:shape style="position:absolute;left:6328;top:1348;width:352;height:348" coordorigin="6328,1348" coordsize="352,348" path="m6504,1348l6573,1362,6629,1399,6666,1454,6680,1522,6666,1591,6629,1646,6573,1683,6504,1696,6434,1683,6378,1646,6341,1591,6328,1522,6341,1454,6378,1399,6434,1362,6504,1348xe" filled="false" stroked="true" strokeweight=".665pt" strokecolor="#000000">
              <v:path arrowok="t"/>
              <v:stroke dashstyle="solid"/>
            </v:shape>
            <v:shape style="position:absolute;left:6144;top:1356;width:182;height:168" coordorigin="6144,1356" coordsize="182,168" path="m6236,1356l6200,1363,6170,1380,6151,1407,6144,1440,6151,1474,6170,1500,6200,1518,6236,1524,6271,1518,6300,1500,6319,1474,6326,1440,6319,1407,6300,1380,6271,1363,6236,1356xe" filled="true" fillcolor="#ffffff" stroked="false">
              <v:path arrowok="t"/>
              <v:fill type="solid"/>
            </v:shape>
            <v:shape style="position:absolute;left:6144;top:1356;width:182;height:336" coordorigin="6144,1356" coordsize="182,336" path="m6236,1356l6271,1363,6300,1380,6319,1407,6326,1440,6319,1474,6300,1500,6271,1518,6236,1524,6200,1518,6170,1500,6151,1474,6144,1440,6151,1407,6170,1380,6200,1363,6236,1356xm6238,1532l6273,1538,6301,1555,6319,1580,6326,1612,6319,1644,6301,1670,6273,1686,6238,1692,6204,1686,6177,1670,6159,1644,6152,1612,6159,1580,6177,1555,6204,1538,6238,1532xe" filled="false" stroked="true" strokeweight=".665pt" strokecolor="#000000">
              <v:path arrowok="t"/>
              <v:stroke dashstyle="solid"/>
            </v:shape>
            <v:shape style="position:absolute;left:6182;top:1556;width:136;height:132" coordorigin="6182,1556" coordsize="136,132" path="m6182,1688l6318,1556m6318,1688l6182,1556e" filled="false" stroked="true" strokeweight=".665pt" strokecolor="#000000">
              <v:path arrowok="t"/>
              <v:stroke dashstyle="solid"/>
            </v:shape>
            <w10:wrap type="none"/>
          </v:group>
        </w:pict>
      </w:r>
      <w:r>
        <w:rPr/>
        <w:t>All’inizio di ciascun set, il segnapunti registra l’orario di inizio effettivo del set nella ca- sella </w:t>
      </w:r>
      <w:r>
        <w:rPr>
          <w:rFonts w:ascii="Tahoma" w:hAnsi="Tahoma"/>
          <w:b/>
          <w:sz w:val="20"/>
        </w:rPr>
        <w:t>INIZIO</w:t>
      </w:r>
      <w:r>
        <w:rPr/>
        <w:t>. Se il 1° set inizia in ritardo rispetto all’orario ufficiale della gara indicato nell’intestazione del referto, egli, sotto la guida del 2° arbitro, dovrà annotare il fatto nel riquadro </w:t>
      </w:r>
      <w:r>
        <w:rPr>
          <w:rFonts w:ascii="Tahoma" w:hAnsi="Tahoma"/>
          <w:b/>
          <w:sz w:val="20"/>
        </w:rPr>
        <w:t>OSSERVAZIONI </w:t>
      </w:r>
      <w:r>
        <w:rPr/>
        <w:t>(§ </w:t>
      </w:r>
      <w:hyperlink w:history="true" w:anchor="_bookmark219">
        <w:r>
          <w:rPr/>
          <w:t>2.2.12.11</w:t>
        </w:r>
      </w:hyperlink>
      <w:r>
        <w:rPr/>
        <w:t>).</w:t>
      </w:r>
    </w:p>
    <w:p>
      <w:pPr>
        <w:pStyle w:val="BodyText"/>
        <w:rPr>
          <w:sz w:val="10"/>
        </w:rPr>
      </w:pPr>
    </w:p>
    <w:tbl>
      <w:tblPr>
        <w:tblW w:w="0" w:type="auto"/>
        <w:jc w:val="left"/>
        <w:tblInd w:w="1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8"/>
        <w:gridCol w:w="273"/>
        <w:gridCol w:w="272"/>
        <w:gridCol w:w="272"/>
        <w:gridCol w:w="266"/>
        <w:gridCol w:w="272"/>
        <w:gridCol w:w="273"/>
        <w:gridCol w:w="272"/>
        <w:gridCol w:w="273"/>
        <w:gridCol w:w="265"/>
        <w:gridCol w:w="272"/>
        <w:gridCol w:w="273"/>
        <w:gridCol w:w="272"/>
        <w:gridCol w:w="538"/>
        <w:gridCol w:w="409"/>
        <w:gridCol w:w="409"/>
        <w:gridCol w:w="272"/>
        <w:gridCol w:w="266"/>
        <w:gridCol w:w="272"/>
        <w:gridCol w:w="273"/>
        <w:gridCol w:w="273"/>
        <w:gridCol w:w="272"/>
        <w:gridCol w:w="265"/>
        <w:gridCol w:w="273"/>
        <w:gridCol w:w="272"/>
        <w:gridCol w:w="273"/>
        <w:gridCol w:w="272"/>
        <w:gridCol w:w="265"/>
        <w:gridCol w:w="546"/>
        <w:gridCol w:w="408"/>
        <w:gridCol w:w="402"/>
      </w:tblGrid>
      <w:tr>
        <w:trPr>
          <w:trHeight w:val="323" w:hRule="atLeast"/>
        </w:trPr>
        <w:tc>
          <w:tcPr>
            <w:tcW w:w="398" w:type="dxa"/>
            <w:vMerge w:val="restart"/>
            <w:tcBorders>
              <w:bottom w:val="single" w:sz="12" w:space="0" w:color="000000"/>
              <w:right w:val="single" w:sz="12" w:space="0" w:color="000000"/>
            </w:tcBorders>
            <w:shd w:val="clear" w:color="auto" w:fill="22B7DB"/>
          </w:tcPr>
          <w:p>
            <w:pPr>
              <w:pStyle w:val="TableParagraph"/>
              <w:rPr>
                <w:rFonts w:ascii="Trebuchet MS"/>
                <w:sz w:val="24"/>
              </w:rPr>
            </w:pPr>
          </w:p>
          <w:p>
            <w:pPr>
              <w:pStyle w:val="TableParagraph"/>
              <w:spacing w:line="247" w:lineRule="auto" w:before="175"/>
              <w:ind w:left="120" w:right="99"/>
              <w:jc w:val="both"/>
              <w:rPr>
                <w:b/>
                <w:sz w:val="22"/>
              </w:rPr>
            </w:pPr>
            <w:r>
              <w:rPr>
                <w:b/>
                <w:w w:val="105"/>
                <w:sz w:val="22"/>
              </w:rPr>
              <w:t>S E T</w:t>
            </w:r>
          </w:p>
          <w:p>
            <w:pPr>
              <w:pStyle w:val="TableParagraph"/>
              <w:rPr>
                <w:rFonts w:ascii="Trebuchet MS"/>
                <w:sz w:val="24"/>
              </w:rPr>
            </w:pPr>
          </w:p>
          <w:p>
            <w:pPr>
              <w:pStyle w:val="TableParagraph"/>
              <w:rPr>
                <w:rFonts w:ascii="Trebuchet MS"/>
                <w:sz w:val="21"/>
              </w:rPr>
            </w:pPr>
          </w:p>
          <w:p>
            <w:pPr>
              <w:pStyle w:val="TableParagraph"/>
              <w:ind w:left="130"/>
              <w:rPr>
                <w:b/>
                <w:sz w:val="22"/>
              </w:rPr>
            </w:pPr>
            <w:r>
              <w:rPr>
                <w:b/>
                <w:w w:val="104"/>
                <w:sz w:val="22"/>
              </w:rPr>
              <w:t>1</w:t>
            </w:r>
          </w:p>
        </w:tc>
        <w:tc>
          <w:tcPr>
            <w:tcW w:w="1083" w:type="dxa"/>
            <w:gridSpan w:val="4"/>
            <w:tcBorders>
              <w:left w:val="single" w:sz="12" w:space="0" w:color="000000"/>
              <w:bottom w:val="single" w:sz="12" w:space="0" w:color="000000"/>
              <w:right w:val="single" w:sz="12" w:space="0" w:color="000000"/>
            </w:tcBorders>
          </w:tcPr>
          <w:p>
            <w:pPr>
              <w:pStyle w:val="TableParagraph"/>
              <w:spacing w:before="72"/>
              <w:ind w:left="33"/>
              <w:rPr>
                <w:b/>
                <w:sz w:val="15"/>
              </w:rPr>
            </w:pPr>
            <w:r>
              <w:rPr>
                <w:b/>
                <w:position w:val="1"/>
                <w:sz w:val="11"/>
              </w:rPr>
              <w:t>INIZIO </w:t>
            </w:r>
            <w:r>
              <w:rPr>
                <w:b/>
                <w:color w:val="0000FF"/>
                <w:sz w:val="15"/>
              </w:rPr>
              <w:t>20 </w:t>
            </w:r>
            <w:r>
              <w:rPr>
                <w:b/>
                <w:sz w:val="15"/>
              </w:rPr>
              <w:t>: </w:t>
            </w:r>
            <w:r>
              <w:rPr>
                <w:b/>
                <w:color w:val="0000FF"/>
                <w:sz w:val="15"/>
              </w:rPr>
              <w:t>30</w:t>
            </w:r>
          </w:p>
        </w:tc>
        <w:tc>
          <w:tcPr>
            <w:tcW w:w="2172" w:type="dxa"/>
            <w:gridSpan w:val="8"/>
            <w:tcBorders>
              <w:left w:val="single" w:sz="12" w:space="0" w:color="000000"/>
              <w:bottom w:val="single" w:sz="12" w:space="0" w:color="000000"/>
              <w:right w:val="single" w:sz="12" w:space="0" w:color="000000"/>
            </w:tcBorders>
          </w:tcPr>
          <w:p>
            <w:pPr>
              <w:pStyle w:val="TableParagraph"/>
              <w:spacing w:line="58" w:lineRule="exact" w:before="22"/>
              <w:ind w:right="50"/>
              <w:jc w:val="right"/>
              <w:rPr>
                <w:b/>
                <w:sz w:val="9"/>
              </w:rPr>
            </w:pPr>
            <w:r>
              <w:rPr>
                <w:b/>
                <w:w w:val="106"/>
                <w:sz w:val="9"/>
              </w:rPr>
              <w:t>S</w:t>
            </w:r>
          </w:p>
          <w:p>
            <w:pPr>
              <w:pStyle w:val="TableParagraph"/>
              <w:tabs>
                <w:tab w:pos="1731" w:val="left" w:leader="none"/>
              </w:tabs>
              <w:spacing w:line="222" w:lineRule="exact"/>
              <w:ind w:left="33"/>
              <w:rPr>
                <w:b/>
                <w:sz w:val="9"/>
              </w:rPr>
            </w:pPr>
            <w:r>
              <w:rPr>
                <w:b/>
                <w:w w:val="105"/>
                <w:sz w:val="11"/>
              </w:rPr>
              <w:t>SQ. </w:t>
            </w:r>
            <w:r>
              <w:rPr>
                <w:b/>
                <w:spacing w:val="10"/>
                <w:w w:val="105"/>
                <w:sz w:val="11"/>
              </w:rPr>
              <w:t> </w:t>
            </w:r>
            <w:r>
              <w:rPr>
                <w:w w:val="105"/>
                <w:sz w:val="19"/>
              </w:rPr>
              <w:t>BLU</w:t>
              <w:tab/>
            </w:r>
            <w:r>
              <w:rPr>
                <w:b/>
                <w:w w:val="105"/>
                <w:position w:val="2"/>
                <w:sz w:val="19"/>
              </w:rPr>
              <w:t>A</w:t>
            </w:r>
            <w:r>
              <w:rPr>
                <w:b/>
                <w:spacing w:val="43"/>
                <w:w w:val="105"/>
                <w:position w:val="2"/>
                <w:sz w:val="19"/>
              </w:rPr>
              <w:t> </w:t>
            </w:r>
            <w:r>
              <w:rPr>
                <w:b/>
                <w:w w:val="105"/>
                <w:position w:val="-4"/>
                <w:sz w:val="9"/>
              </w:rPr>
              <w:t>R</w:t>
            </w:r>
          </w:p>
        </w:tc>
        <w:tc>
          <w:tcPr>
            <w:tcW w:w="538" w:type="dxa"/>
            <w:tcBorders>
              <w:left w:val="single" w:sz="12" w:space="0" w:color="000000"/>
              <w:bottom w:val="single" w:sz="12" w:space="0" w:color="000000"/>
              <w:right w:val="single" w:sz="12" w:space="0" w:color="000000"/>
            </w:tcBorders>
          </w:tcPr>
          <w:p>
            <w:pPr>
              <w:pStyle w:val="TableParagraph"/>
              <w:spacing w:before="99"/>
              <w:ind w:left="68" w:right="50"/>
              <w:jc w:val="center"/>
              <w:rPr>
                <w:b/>
                <w:sz w:val="11"/>
              </w:rPr>
            </w:pPr>
            <w:r>
              <w:rPr>
                <w:b/>
                <w:w w:val="105"/>
                <w:sz w:val="11"/>
              </w:rPr>
              <w:t>PUNTI</w:t>
            </w:r>
          </w:p>
        </w:tc>
        <w:tc>
          <w:tcPr>
            <w:tcW w:w="818" w:type="dxa"/>
            <w:gridSpan w:val="2"/>
            <w:tcBorders>
              <w:left w:val="single" w:sz="12" w:space="0" w:color="000000"/>
              <w:bottom w:val="single" w:sz="12" w:space="0" w:color="000000"/>
              <w:right w:val="single" w:sz="12" w:space="0" w:color="000000"/>
            </w:tcBorders>
          </w:tcPr>
          <w:p>
            <w:pPr>
              <w:pStyle w:val="TableParagraph"/>
              <w:spacing w:line="254" w:lineRule="auto" w:before="31"/>
              <w:ind w:left="190" w:hanging="36"/>
              <w:rPr>
                <w:b/>
                <w:sz w:val="11"/>
              </w:rPr>
            </w:pPr>
            <w:r>
              <w:rPr>
                <w:b/>
                <w:w w:val="105"/>
                <w:sz w:val="11"/>
              </w:rPr>
              <w:t>LIBERO / UNDER</w:t>
            </w:r>
          </w:p>
        </w:tc>
        <w:tc>
          <w:tcPr>
            <w:tcW w:w="2166" w:type="dxa"/>
            <w:gridSpan w:val="8"/>
            <w:tcBorders>
              <w:left w:val="single" w:sz="12" w:space="0" w:color="000000"/>
              <w:bottom w:val="single" w:sz="12" w:space="0" w:color="000000"/>
              <w:right w:val="single" w:sz="12" w:space="0" w:color="000000"/>
            </w:tcBorders>
          </w:tcPr>
          <w:p>
            <w:pPr>
              <w:pStyle w:val="TableParagraph"/>
              <w:spacing w:line="209" w:lineRule="exact" w:before="28"/>
              <w:ind w:left="46"/>
              <w:rPr>
                <w:sz w:val="19"/>
              </w:rPr>
            </w:pPr>
            <w:r>
              <w:rPr>
                <w:b/>
                <w:w w:val="105"/>
                <w:position w:val="12"/>
                <w:sz w:val="9"/>
              </w:rPr>
              <w:t>S </w:t>
            </w:r>
            <w:r>
              <w:rPr>
                <w:b/>
                <w:w w:val="105"/>
                <w:position w:val="2"/>
                <w:sz w:val="19"/>
              </w:rPr>
              <w:t>B </w:t>
            </w:r>
            <w:r>
              <w:rPr>
                <w:b/>
                <w:w w:val="105"/>
                <w:sz w:val="11"/>
              </w:rPr>
              <w:t>SQ. </w:t>
            </w:r>
            <w:r>
              <w:rPr>
                <w:w w:val="105"/>
                <w:sz w:val="19"/>
              </w:rPr>
              <w:t>ROSSA</w:t>
            </w:r>
          </w:p>
          <w:p>
            <w:pPr>
              <w:pStyle w:val="TableParagraph"/>
              <w:spacing w:line="66" w:lineRule="exact"/>
              <w:ind w:left="46"/>
              <w:rPr>
                <w:b/>
                <w:sz w:val="9"/>
              </w:rPr>
            </w:pPr>
            <w:r>
              <w:rPr>
                <w:b/>
                <w:w w:val="106"/>
                <w:sz w:val="9"/>
              </w:rPr>
              <w:t>R</w:t>
            </w:r>
          </w:p>
        </w:tc>
        <w:tc>
          <w:tcPr>
            <w:tcW w:w="1082" w:type="dxa"/>
            <w:gridSpan w:val="4"/>
            <w:tcBorders>
              <w:left w:val="single" w:sz="12" w:space="0" w:color="000000"/>
              <w:bottom w:val="single" w:sz="12" w:space="0" w:color="000000"/>
              <w:right w:val="single" w:sz="12" w:space="0" w:color="000000"/>
            </w:tcBorders>
          </w:tcPr>
          <w:p>
            <w:pPr>
              <w:pStyle w:val="TableParagraph"/>
              <w:tabs>
                <w:tab w:pos="711" w:val="left" w:leader="none"/>
              </w:tabs>
              <w:spacing w:before="72"/>
              <w:ind w:left="30"/>
              <w:rPr>
                <w:b/>
                <w:sz w:val="15"/>
              </w:rPr>
            </w:pPr>
            <w:r>
              <w:rPr>
                <w:b/>
                <w:w w:val="105"/>
                <w:position w:val="1"/>
                <w:sz w:val="11"/>
              </w:rPr>
              <w:t>FINE</w:t>
              <w:tab/>
            </w:r>
            <w:r>
              <w:rPr>
                <w:b/>
                <w:w w:val="105"/>
                <w:sz w:val="15"/>
              </w:rPr>
              <w:t>:</w:t>
            </w:r>
          </w:p>
        </w:tc>
        <w:tc>
          <w:tcPr>
            <w:tcW w:w="546" w:type="dxa"/>
            <w:tcBorders>
              <w:left w:val="single" w:sz="12" w:space="0" w:color="000000"/>
              <w:bottom w:val="single" w:sz="12" w:space="0" w:color="000000"/>
              <w:right w:val="single" w:sz="12" w:space="0" w:color="000000"/>
            </w:tcBorders>
          </w:tcPr>
          <w:p>
            <w:pPr>
              <w:pStyle w:val="TableParagraph"/>
              <w:spacing w:before="99"/>
              <w:ind w:left="90"/>
              <w:rPr>
                <w:b/>
                <w:sz w:val="11"/>
              </w:rPr>
            </w:pPr>
            <w:r>
              <w:rPr>
                <w:b/>
                <w:w w:val="105"/>
                <w:sz w:val="11"/>
              </w:rPr>
              <w:t>PUNTI</w:t>
            </w:r>
          </w:p>
        </w:tc>
        <w:tc>
          <w:tcPr>
            <w:tcW w:w="810" w:type="dxa"/>
            <w:gridSpan w:val="2"/>
            <w:tcBorders>
              <w:left w:val="single" w:sz="12" w:space="0" w:color="000000"/>
              <w:bottom w:val="single" w:sz="12" w:space="0" w:color="000000"/>
              <w:right w:val="single" w:sz="12" w:space="0" w:color="000000"/>
            </w:tcBorders>
          </w:tcPr>
          <w:p>
            <w:pPr>
              <w:pStyle w:val="TableParagraph"/>
              <w:spacing w:line="254" w:lineRule="auto" w:before="31"/>
              <w:ind w:left="185" w:right="110" w:hanging="36"/>
              <w:rPr>
                <w:b/>
                <w:sz w:val="11"/>
              </w:rPr>
            </w:pPr>
            <w:r>
              <w:rPr>
                <w:b/>
                <w:w w:val="105"/>
                <w:sz w:val="11"/>
              </w:rPr>
              <w:t>LIBERO / UNDER</w:t>
            </w:r>
          </w:p>
        </w:tc>
      </w:tr>
      <w:tr>
        <w:trPr>
          <w:trHeight w:val="210"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12" w:space="0" w:color="000000"/>
              <w:right w:val="single" w:sz="4" w:space="0" w:color="000000"/>
            </w:tcBorders>
          </w:tcPr>
          <w:p>
            <w:pPr>
              <w:pStyle w:val="TableParagraph"/>
              <w:spacing w:before="14"/>
              <w:ind w:left="11"/>
              <w:jc w:val="center"/>
              <w:rPr>
                <w:b/>
                <w:sz w:val="15"/>
              </w:rPr>
            </w:pPr>
            <w:r>
              <w:rPr>
                <w:b/>
                <w:w w:val="101"/>
                <w:sz w:val="15"/>
              </w:rPr>
              <w:t>I</w:t>
            </w:r>
          </w:p>
        </w:tc>
        <w:tc>
          <w:tcPr>
            <w:tcW w:w="538"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4"/>
              <w:ind w:left="175" w:right="154"/>
              <w:jc w:val="center"/>
              <w:rPr>
                <w:b/>
                <w:sz w:val="15"/>
              </w:rPr>
            </w:pPr>
            <w:r>
              <w:rPr>
                <w:b/>
                <w:sz w:val="15"/>
              </w:rPr>
              <w:t>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4"/>
              <w:ind w:left="186" w:right="164"/>
              <w:jc w:val="center"/>
              <w:rPr>
                <w:b/>
                <w:sz w:val="15"/>
              </w:rPr>
            </w:pPr>
            <w:r>
              <w:rPr>
                <w:b/>
                <w:sz w:val="15"/>
              </w:rPr>
              <w:t>III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4"/>
              <w:ind w:left="186" w:right="165"/>
              <w:jc w:val="center"/>
              <w:rPr>
                <w:b/>
                <w:sz w:val="15"/>
              </w:rPr>
            </w:pPr>
            <w:r>
              <w:rPr>
                <w:b/>
                <w:sz w:val="15"/>
              </w:rPr>
              <w:t>IV</w:t>
            </w:r>
          </w:p>
        </w:tc>
        <w:tc>
          <w:tcPr>
            <w:tcW w:w="537"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4"/>
              <w:ind w:left="22"/>
              <w:jc w:val="center"/>
              <w:rPr>
                <w:b/>
                <w:sz w:val="15"/>
              </w:rPr>
            </w:pPr>
            <w:r>
              <w:rPr>
                <w:b/>
                <w:w w:val="101"/>
                <w:sz w:val="15"/>
              </w:rPr>
              <w:t>V</w:t>
            </w:r>
          </w:p>
        </w:tc>
        <w:tc>
          <w:tcPr>
            <w:tcW w:w="545" w:type="dxa"/>
            <w:gridSpan w:val="2"/>
            <w:tcBorders>
              <w:top w:val="single" w:sz="12" w:space="0" w:color="000000"/>
              <w:left w:val="single" w:sz="4" w:space="0" w:color="000000"/>
              <w:bottom w:val="single" w:sz="12" w:space="0" w:color="000000"/>
              <w:right w:val="single" w:sz="12" w:space="0" w:color="000000"/>
            </w:tcBorders>
          </w:tcPr>
          <w:p>
            <w:pPr>
              <w:pStyle w:val="TableParagraph"/>
              <w:spacing w:before="14"/>
              <w:ind w:left="187" w:right="154"/>
              <w:jc w:val="center"/>
              <w:rPr>
                <w:b/>
                <w:sz w:val="15"/>
              </w:rPr>
            </w:pPr>
            <w:r>
              <w:rPr>
                <w:b/>
                <w:sz w:val="15"/>
              </w:rPr>
              <w:t>VI</w:t>
            </w:r>
          </w:p>
        </w:tc>
        <w:tc>
          <w:tcPr>
            <w:tcW w:w="538"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0"/>
              <w:ind w:left="40"/>
              <w:rPr>
                <w:sz w:val="6"/>
              </w:rPr>
            </w:pPr>
            <w:r>
              <w:rPr>
                <w:w w:val="110"/>
                <w:sz w:val="6"/>
              </w:rPr>
              <w:t>1     13    25 </w:t>
            </w:r>
            <w:r>
              <w:rPr>
                <w:spacing w:val="7"/>
                <w:w w:val="110"/>
                <w:sz w:val="6"/>
              </w:rPr>
              <w:t> </w:t>
            </w:r>
            <w:r>
              <w:rPr>
                <w:spacing w:val="-9"/>
                <w:w w:val="110"/>
                <w:sz w:val="6"/>
              </w:rPr>
              <w:t>37</w:t>
            </w:r>
          </w:p>
          <w:p>
            <w:pPr>
              <w:pStyle w:val="TableParagraph"/>
              <w:spacing w:before="51"/>
              <w:ind w:left="40"/>
              <w:rPr>
                <w:sz w:val="6"/>
              </w:rPr>
            </w:pPr>
            <w:r>
              <w:rPr>
                <w:w w:val="110"/>
                <w:sz w:val="6"/>
              </w:rPr>
              <w:t>2     14    26 </w:t>
            </w:r>
            <w:r>
              <w:rPr>
                <w:spacing w:val="7"/>
                <w:w w:val="110"/>
                <w:sz w:val="6"/>
              </w:rPr>
              <w:t> </w:t>
            </w:r>
            <w:r>
              <w:rPr>
                <w:spacing w:val="-9"/>
                <w:w w:val="110"/>
                <w:sz w:val="6"/>
              </w:rPr>
              <w:t>38</w:t>
            </w:r>
          </w:p>
          <w:p>
            <w:pPr>
              <w:pStyle w:val="TableParagraph"/>
              <w:spacing w:before="49"/>
              <w:ind w:left="40"/>
              <w:rPr>
                <w:sz w:val="6"/>
              </w:rPr>
            </w:pPr>
            <w:r>
              <w:rPr>
                <w:w w:val="110"/>
                <w:sz w:val="6"/>
              </w:rPr>
              <w:t>3     15    27 </w:t>
            </w:r>
            <w:r>
              <w:rPr>
                <w:spacing w:val="7"/>
                <w:w w:val="110"/>
                <w:sz w:val="6"/>
              </w:rPr>
              <w:t> </w:t>
            </w:r>
            <w:r>
              <w:rPr>
                <w:spacing w:val="-9"/>
                <w:w w:val="110"/>
                <w:sz w:val="6"/>
              </w:rPr>
              <w:t>39</w:t>
            </w:r>
          </w:p>
          <w:p>
            <w:pPr>
              <w:pStyle w:val="TableParagraph"/>
              <w:spacing w:before="51"/>
              <w:ind w:left="40"/>
              <w:rPr>
                <w:sz w:val="6"/>
              </w:rPr>
            </w:pPr>
            <w:r>
              <w:rPr>
                <w:w w:val="110"/>
                <w:sz w:val="6"/>
              </w:rPr>
              <w:t>4     16    28 </w:t>
            </w:r>
            <w:r>
              <w:rPr>
                <w:spacing w:val="7"/>
                <w:w w:val="110"/>
                <w:sz w:val="6"/>
              </w:rPr>
              <w:t> </w:t>
            </w:r>
            <w:r>
              <w:rPr>
                <w:spacing w:val="-9"/>
                <w:w w:val="110"/>
                <w:sz w:val="6"/>
              </w:rPr>
              <w:t>40</w:t>
            </w:r>
          </w:p>
          <w:p>
            <w:pPr>
              <w:pStyle w:val="TableParagraph"/>
              <w:spacing w:before="49"/>
              <w:ind w:left="40"/>
              <w:rPr>
                <w:sz w:val="6"/>
              </w:rPr>
            </w:pPr>
            <w:r>
              <w:rPr>
                <w:w w:val="110"/>
                <w:sz w:val="6"/>
              </w:rPr>
              <w:t>5     17    29 </w:t>
            </w:r>
            <w:r>
              <w:rPr>
                <w:spacing w:val="7"/>
                <w:w w:val="110"/>
                <w:sz w:val="6"/>
              </w:rPr>
              <w:t> </w:t>
            </w:r>
            <w:r>
              <w:rPr>
                <w:spacing w:val="-9"/>
                <w:w w:val="110"/>
                <w:sz w:val="6"/>
              </w:rPr>
              <w:t>41</w:t>
            </w:r>
          </w:p>
          <w:p>
            <w:pPr>
              <w:pStyle w:val="TableParagraph"/>
              <w:spacing w:before="49"/>
              <w:ind w:left="40"/>
              <w:rPr>
                <w:sz w:val="6"/>
              </w:rPr>
            </w:pPr>
            <w:r>
              <w:rPr>
                <w:w w:val="110"/>
                <w:sz w:val="6"/>
              </w:rPr>
              <w:t>6     18    30 </w:t>
            </w:r>
            <w:r>
              <w:rPr>
                <w:spacing w:val="7"/>
                <w:w w:val="110"/>
                <w:sz w:val="6"/>
              </w:rPr>
              <w:t> </w:t>
            </w:r>
            <w:r>
              <w:rPr>
                <w:spacing w:val="-9"/>
                <w:w w:val="110"/>
                <w:sz w:val="6"/>
              </w:rPr>
              <w:t>42</w:t>
            </w:r>
          </w:p>
          <w:p>
            <w:pPr>
              <w:pStyle w:val="TableParagraph"/>
              <w:spacing w:before="51"/>
              <w:ind w:left="40"/>
              <w:rPr>
                <w:sz w:val="6"/>
              </w:rPr>
            </w:pPr>
            <w:r>
              <w:rPr>
                <w:w w:val="110"/>
                <w:sz w:val="6"/>
              </w:rPr>
              <w:t>7     19    31 </w:t>
            </w:r>
            <w:r>
              <w:rPr>
                <w:spacing w:val="7"/>
                <w:w w:val="110"/>
                <w:sz w:val="6"/>
              </w:rPr>
              <w:t> </w:t>
            </w:r>
            <w:r>
              <w:rPr>
                <w:spacing w:val="-9"/>
                <w:w w:val="110"/>
                <w:sz w:val="6"/>
              </w:rPr>
              <w:t>43</w:t>
            </w:r>
          </w:p>
          <w:p>
            <w:pPr>
              <w:pStyle w:val="TableParagraph"/>
              <w:spacing w:before="49"/>
              <w:ind w:left="40"/>
              <w:rPr>
                <w:sz w:val="6"/>
              </w:rPr>
            </w:pPr>
            <w:r>
              <w:rPr>
                <w:w w:val="110"/>
                <w:sz w:val="6"/>
              </w:rPr>
              <w:t>8     20    32 </w:t>
            </w:r>
            <w:r>
              <w:rPr>
                <w:spacing w:val="7"/>
                <w:w w:val="110"/>
                <w:sz w:val="6"/>
              </w:rPr>
              <w:t> </w:t>
            </w:r>
            <w:r>
              <w:rPr>
                <w:spacing w:val="-9"/>
                <w:w w:val="110"/>
                <w:sz w:val="6"/>
              </w:rPr>
              <w:t>44</w:t>
            </w:r>
          </w:p>
          <w:p>
            <w:pPr>
              <w:pStyle w:val="TableParagraph"/>
              <w:spacing w:before="49"/>
              <w:ind w:left="40"/>
              <w:rPr>
                <w:sz w:val="6"/>
              </w:rPr>
            </w:pPr>
            <w:r>
              <w:rPr>
                <w:w w:val="110"/>
                <w:sz w:val="6"/>
              </w:rPr>
              <w:t>9     21    33 </w:t>
            </w:r>
            <w:r>
              <w:rPr>
                <w:spacing w:val="7"/>
                <w:w w:val="110"/>
                <w:sz w:val="6"/>
              </w:rPr>
              <w:t> </w:t>
            </w:r>
            <w:r>
              <w:rPr>
                <w:spacing w:val="-9"/>
                <w:w w:val="110"/>
                <w:sz w:val="6"/>
              </w:rPr>
              <w:t>45</w:t>
            </w:r>
          </w:p>
          <w:p>
            <w:pPr>
              <w:pStyle w:val="TableParagraph"/>
              <w:spacing w:before="51"/>
              <w:ind w:left="21"/>
              <w:rPr>
                <w:sz w:val="6"/>
              </w:rPr>
            </w:pPr>
            <w:r>
              <w:rPr>
                <w:w w:val="110"/>
                <w:sz w:val="6"/>
              </w:rPr>
              <w:t>10    22    34 </w:t>
            </w:r>
            <w:r>
              <w:rPr>
                <w:spacing w:val="5"/>
                <w:w w:val="110"/>
                <w:sz w:val="6"/>
              </w:rPr>
              <w:t> </w:t>
            </w:r>
            <w:r>
              <w:rPr>
                <w:spacing w:val="-8"/>
                <w:w w:val="110"/>
                <w:sz w:val="6"/>
              </w:rPr>
              <w:t>46</w:t>
            </w:r>
          </w:p>
          <w:p>
            <w:pPr>
              <w:pStyle w:val="TableParagraph"/>
              <w:spacing w:before="49"/>
              <w:ind w:left="21"/>
              <w:rPr>
                <w:sz w:val="6"/>
              </w:rPr>
            </w:pPr>
            <w:r>
              <w:rPr>
                <w:w w:val="110"/>
                <w:sz w:val="6"/>
              </w:rPr>
              <w:t>11    23    35 </w:t>
            </w:r>
            <w:r>
              <w:rPr>
                <w:spacing w:val="5"/>
                <w:w w:val="110"/>
                <w:sz w:val="6"/>
              </w:rPr>
              <w:t> </w:t>
            </w:r>
            <w:r>
              <w:rPr>
                <w:spacing w:val="-8"/>
                <w:w w:val="110"/>
                <w:sz w:val="6"/>
              </w:rPr>
              <w:t>47</w:t>
            </w:r>
          </w:p>
          <w:p>
            <w:pPr>
              <w:pStyle w:val="TableParagraph"/>
              <w:spacing w:line="61" w:lineRule="exact" w:before="51"/>
              <w:ind w:left="21"/>
              <w:rPr>
                <w:sz w:val="6"/>
              </w:rPr>
            </w:pPr>
            <w:r>
              <w:rPr>
                <w:w w:val="110"/>
                <w:sz w:val="6"/>
              </w:rPr>
              <w:t>12    24    36 </w:t>
            </w:r>
            <w:r>
              <w:rPr>
                <w:spacing w:val="5"/>
                <w:w w:val="110"/>
                <w:sz w:val="6"/>
              </w:rPr>
              <w:t> </w:t>
            </w:r>
            <w:r>
              <w:rPr>
                <w:spacing w:val="-8"/>
                <w:w w:val="110"/>
                <w:sz w:val="6"/>
              </w:rPr>
              <w:t>48</w:t>
            </w:r>
          </w:p>
        </w:tc>
        <w:tc>
          <w:tcPr>
            <w:tcW w:w="409" w:type="dxa"/>
            <w:tcBorders>
              <w:top w:val="single" w:sz="12"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12"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12" w:space="0" w:color="000000"/>
              <w:right w:val="single" w:sz="4" w:space="0" w:color="000000"/>
            </w:tcBorders>
          </w:tcPr>
          <w:p>
            <w:pPr>
              <w:pStyle w:val="TableParagraph"/>
              <w:spacing w:before="14"/>
              <w:ind w:left="12"/>
              <w:jc w:val="center"/>
              <w:rPr>
                <w:b/>
                <w:sz w:val="15"/>
              </w:rPr>
            </w:pPr>
            <w:r>
              <w:rPr>
                <w:b/>
                <w:w w:val="101"/>
                <w:sz w:val="15"/>
              </w:rPr>
              <w:t>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4"/>
              <w:ind w:left="186" w:right="162"/>
              <w:jc w:val="center"/>
              <w:rPr>
                <w:b/>
                <w:sz w:val="15"/>
              </w:rPr>
            </w:pPr>
            <w:r>
              <w:rPr>
                <w:b/>
                <w:sz w:val="15"/>
              </w:rPr>
              <w:t>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4"/>
              <w:ind w:left="184" w:right="166"/>
              <w:jc w:val="center"/>
              <w:rPr>
                <w:b/>
                <w:sz w:val="15"/>
              </w:rPr>
            </w:pPr>
            <w:r>
              <w:rPr>
                <w:b/>
                <w:sz w:val="15"/>
              </w:rPr>
              <w:t>III</w:t>
            </w:r>
          </w:p>
        </w:tc>
        <w:tc>
          <w:tcPr>
            <w:tcW w:w="538"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4"/>
              <w:ind w:left="172" w:right="154"/>
              <w:jc w:val="center"/>
              <w:rPr>
                <w:b/>
                <w:sz w:val="15"/>
              </w:rPr>
            </w:pPr>
            <w:r>
              <w:rPr>
                <w:b/>
                <w:sz w:val="15"/>
              </w:rPr>
              <w:t>IV</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4"/>
              <w:ind w:left="18"/>
              <w:jc w:val="center"/>
              <w:rPr>
                <w:b/>
                <w:sz w:val="15"/>
              </w:rPr>
            </w:pPr>
            <w:r>
              <w:rPr>
                <w:b/>
                <w:w w:val="101"/>
                <w:sz w:val="15"/>
              </w:rPr>
              <w:t>V</w:t>
            </w:r>
          </w:p>
        </w:tc>
        <w:tc>
          <w:tcPr>
            <w:tcW w:w="537" w:type="dxa"/>
            <w:gridSpan w:val="2"/>
            <w:tcBorders>
              <w:top w:val="single" w:sz="12" w:space="0" w:color="000000"/>
              <w:left w:val="single" w:sz="4" w:space="0" w:color="000000"/>
              <w:bottom w:val="single" w:sz="12" w:space="0" w:color="000000"/>
              <w:right w:val="single" w:sz="12" w:space="0" w:color="000000"/>
            </w:tcBorders>
          </w:tcPr>
          <w:p>
            <w:pPr>
              <w:pStyle w:val="TableParagraph"/>
              <w:spacing w:before="14"/>
              <w:ind w:left="182" w:right="149"/>
              <w:jc w:val="center"/>
              <w:rPr>
                <w:b/>
                <w:sz w:val="15"/>
              </w:rPr>
            </w:pPr>
            <w:r>
              <w:rPr>
                <w:b/>
                <w:sz w:val="15"/>
              </w:rPr>
              <w:t>VI</w:t>
            </w:r>
          </w:p>
        </w:tc>
        <w:tc>
          <w:tcPr>
            <w:tcW w:w="54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0"/>
              <w:ind w:left="43"/>
              <w:rPr>
                <w:sz w:val="6"/>
              </w:rPr>
            </w:pPr>
            <w:r>
              <w:rPr>
                <w:w w:val="110"/>
                <w:sz w:val="6"/>
              </w:rPr>
              <w:t>1     13    25 </w:t>
            </w:r>
            <w:r>
              <w:rPr>
                <w:spacing w:val="3"/>
                <w:w w:val="110"/>
                <w:sz w:val="6"/>
              </w:rPr>
              <w:t> </w:t>
            </w:r>
            <w:r>
              <w:rPr>
                <w:w w:val="110"/>
                <w:sz w:val="6"/>
              </w:rPr>
              <w:t>37</w:t>
            </w:r>
          </w:p>
          <w:p>
            <w:pPr>
              <w:pStyle w:val="TableParagraph"/>
              <w:spacing w:before="51"/>
              <w:ind w:left="43"/>
              <w:rPr>
                <w:sz w:val="6"/>
              </w:rPr>
            </w:pPr>
            <w:r>
              <w:rPr>
                <w:w w:val="110"/>
                <w:sz w:val="6"/>
              </w:rPr>
              <w:t>2     14    26 </w:t>
            </w:r>
            <w:r>
              <w:rPr>
                <w:spacing w:val="3"/>
                <w:w w:val="110"/>
                <w:sz w:val="6"/>
              </w:rPr>
              <w:t> </w:t>
            </w:r>
            <w:r>
              <w:rPr>
                <w:w w:val="110"/>
                <w:sz w:val="6"/>
              </w:rPr>
              <w:t>38</w:t>
            </w:r>
          </w:p>
          <w:p>
            <w:pPr>
              <w:pStyle w:val="TableParagraph"/>
              <w:spacing w:before="49"/>
              <w:ind w:left="43"/>
              <w:rPr>
                <w:sz w:val="6"/>
              </w:rPr>
            </w:pPr>
            <w:r>
              <w:rPr>
                <w:w w:val="110"/>
                <w:sz w:val="6"/>
              </w:rPr>
              <w:t>3     15    27 </w:t>
            </w:r>
            <w:r>
              <w:rPr>
                <w:spacing w:val="3"/>
                <w:w w:val="110"/>
                <w:sz w:val="6"/>
              </w:rPr>
              <w:t> </w:t>
            </w:r>
            <w:r>
              <w:rPr>
                <w:w w:val="110"/>
                <w:sz w:val="6"/>
              </w:rPr>
              <w:t>39</w:t>
            </w:r>
          </w:p>
          <w:p>
            <w:pPr>
              <w:pStyle w:val="TableParagraph"/>
              <w:spacing w:before="51"/>
              <w:ind w:left="43"/>
              <w:rPr>
                <w:sz w:val="6"/>
              </w:rPr>
            </w:pPr>
            <w:r>
              <w:rPr>
                <w:w w:val="110"/>
                <w:sz w:val="6"/>
              </w:rPr>
              <w:t>4     16    28 </w:t>
            </w:r>
            <w:r>
              <w:rPr>
                <w:spacing w:val="3"/>
                <w:w w:val="110"/>
                <w:sz w:val="6"/>
              </w:rPr>
              <w:t> </w:t>
            </w:r>
            <w:r>
              <w:rPr>
                <w:w w:val="110"/>
                <w:sz w:val="6"/>
              </w:rPr>
              <w:t>40</w:t>
            </w:r>
          </w:p>
          <w:p>
            <w:pPr>
              <w:pStyle w:val="TableParagraph"/>
              <w:spacing w:before="49"/>
              <w:ind w:left="43"/>
              <w:rPr>
                <w:sz w:val="6"/>
              </w:rPr>
            </w:pPr>
            <w:r>
              <w:rPr>
                <w:w w:val="110"/>
                <w:sz w:val="6"/>
              </w:rPr>
              <w:t>5     17    29 </w:t>
            </w:r>
            <w:r>
              <w:rPr>
                <w:spacing w:val="3"/>
                <w:w w:val="110"/>
                <w:sz w:val="6"/>
              </w:rPr>
              <w:t> </w:t>
            </w:r>
            <w:r>
              <w:rPr>
                <w:w w:val="110"/>
                <w:sz w:val="6"/>
              </w:rPr>
              <w:t>41</w:t>
            </w:r>
          </w:p>
          <w:p>
            <w:pPr>
              <w:pStyle w:val="TableParagraph"/>
              <w:spacing w:before="49"/>
              <w:ind w:left="43"/>
              <w:rPr>
                <w:sz w:val="6"/>
              </w:rPr>
            </w:pPr>
            <w:r>
              <w:rPr>
                <w:w w:val="110"/>
                <w:sz w:val="6"/>
              </w:rPr>
              <w:t>6     18    30 </w:t>
            </w:r>
            <w:r>
              <w:rPr>
                <w:spacing w:val="3"/>
                <w:w w:val="110"/>
                <w:sz w:val="6"/>
              </w:rPr>
              <w:t> </w:t>
            </w:r>
            <w:r>
              <w:rPr>
                <w:w w:val="110"/>
                <w:sz w:val="6"/>
              </w:rPr>
              <w:t>42</w:t>
            </w:r>
          </w:p>
          <w:p>
            <w:pPr>
              <w:pStyle w:val="TableParagraph"/>
              <w:spacing w:before="51"/>
              <w:ind w:left="43"/>
              <w:rPr>
                <w:sz w:val="6"/>
              </w:rPr>
            </w:pPr>
            <w:r>
              <w:rPr>
                <w:w w:val="110"/>
                <w:sz w:val="6"/>
              </w:rPr>
              <w:t>7     19    31 </w:t>
            </w:r>
            <w:r>
              <w:rPr>
                <w:spacing w:val="3"/>
                <w:w w:val="110"/>
                <w:sz w:val="6"/>
              </w:rPr>
              <w:t> </w:t>
            </w:r>
            <w:r>
              <w:rPr>
                <w:w w:val="110"/>
                <w:sz w:val="6"/>
              </w:rPr>
              <w:t>43</w:t>
            </w:r>
          </w:p>
          <w:p>
            <w:pPr>
              <w:pStyle w:val="TableParagraph"/>
              <w:spacing w:before="49"/>
              <w:ind w:left="43"/>
              <w:rPr>
                <w:sz w:val="6"/>
              </w:rPr>
            </w:pPr>
            <w:r>
              <w:rPr>
                <w:w w:val="110"/>
                <w:sz w:val="6"/>
              </w:rPr>
              <w:t>8     20    32 </w:t>
            </w:r>
            <w:r>
              <w:rPr>
                <w:spacing w:val="3"/>
                <w:w w:val="110"/>
                <w:sz w:val="6"/>
              </w:rPr>
              <w:t> </w:t>
            </w:r>
            <w:r>
              <w:rPr>
                <w:w w:val="110"/>
                <w:sz w:val="6"/>
              </w:rPr>
              <w:t>44</w:t>
            </w:r>
          </w:p>
          <w:p>
            <w:pPr>
              <w:pStyle w:val="TableParagraph"/>
              <w:spacing w:before="49"/>
              <w:ind w:left="43"/>
              <w:rPr>
                <w:sz w:val="6"/>
              </w:rPr>
            </w:pPr>
            <w:r>
              <w:rPr>
                <w:w w:val="110"/>
                <w:sz w:val="6"/>
              </w:rPr>
              <w:t>9     21    33 </w:t>
            </w:r>
            <w:r>
              <w:rPr>
                <w:spacing w:val="3"/>
                <w:w w:val="110"/>
                <w:sz w:val="6"/>
              </w:rPr>
              <w:t> </w:t>
            </w:r>
            <w:r>
              <w:rPr>
                <w:w w:val="110"/>
                <w:sz w:val="6"/>
              </w:rPr>
              <w:t>45</w:t>
            </w:r>
          </w:p>
          <w:p>
            <w:pPr>
              <w:pStyle w:val="TableParagraph"/>
              <w:spacing w:before="51"/>
              <w:ind w:left="26"/>
              <w:rPr>
                <w:sz w:val="6"/>
              </w:rPr>
            </w:pPr>
            <w:r>
              <w:rPr>
                <w:w w:val="110"/>
                <w:sz w:val="6"/>
              </w:rPr>
              <w:t>10    22    34 </w:t>
            </w:r>
            <w:r>
              <w:rPr>
                <w:spacing w:val="2"/>
                <w:w w:val="110"/>
                <w:sz w:val="6"/>
              </w:rPr>
              <w:t> </w:t>
            </w:r>
            <w:r>
              <w:rPr>
                <w:w w:val="110"/>
                <w:sz w:val="6"/>
              </w:rPr>
              <w:t>46</w:t>
            </w:r>
          </w:p>
          <w:p>
            <w:pPr>
              <w:pStyle w:val="TableParagraph"/>
              <w:spacing w:before="49"/>
              <w:ind w:left="26"/>
              <w:rPr>
                <w:sz w:val="6"/>
              </w:rPr>
            </w:pPr>
            <w:r>
              <w:rPr>
                <w:w w:val="110"/>
                <w:sz w:val="6"/>
              </w:rPr>
              <w:t>11    23    35 </w:t>
            </w:r>
            <w:r>
              <w:rPr>
                <w:spacing w:val="2"/>
                <w:w w:val="110"/>
                <w:sz w:val="6"/>
              </w:rPr>
              <w:t> </w:t>
            </w:r>
            <w:r>
              <w:rPr>
                <w:w w:val="110"/>
                <w:sz w:val="6"/>
              </w:rPr>
              <w:t>47</w:t>
            </w:r>
          </w:p>
          <w:p>
            <w:pPr>
              <w:pStyle w:val="TableParagraph"/>
              <w:spacing w:line="61" w:lineRule="exact" w:before="51"/>
              <w:ind w:left="26"/>
              <w:rPr>
                <w:sz w:val="6"/>
              </w:rPr>
            </w:pPr>
            <w:r>
              <w:rPr>
                <w:w w:val="110"/>
                <w:sz w:val="6"/>
              </w:rPr>
              <w:t>12    24    36 </w:t>
            </w:r>
            <w:r>
              <w:rPr>
                <w:spacing w:val="2"/>
                <w:w w:val="110"/>
                <w:sz w:val="6"/>
              </w:rPr>
              <w:t> </w:t>
            </w:r>
            <w:r>
              <w:rPr>
                <w:w w:val="110"/>
                <w:sz w:val="6"/>
              </w:rPr>
              <w:t>48</w:t>
            </w:r>
          </w:p>
        </w:tc>
        <w:tc>
          <w:tcPr>
            <w:tcW w:w="408" w:type="dxa"/>
            <w:tcBorders>
              <w:top w:val="single" w:sz="12"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12"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08"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4" w:space="0" w:color="000000"/>
              <w:right w:val="single" w:sz="4" w:space="0" w:color="000000"/>
            </w:tcBorders>
          </w:tcPr>
          <w:p>
            <w:pPr>
              <w:pStyle w:val="TableParagraph"/>
              <w:spacing w:before="12"/>
              <w:ind w:left="1"/>
              <w:jc w:val="center"/>
              <w:rPr>
                <w:sz w:val="15"/>
              </w:rPr>
            </w:pPr>
            <w:r>
              <w:rPr>
                <w:w w:val="101"/>
                <w:sz w:val="15"/>
              </w:rPr>
              <w:t>8</w:t>
            </w:r>
          </w:p>
        </w:tc>
        <w:tc>
          <w:tcPr>
            <w:tcW w:w="538"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2"/>
              <w:ind w:left="12"/>
              <w:jc w:val="center"/>
              <w:rPr>
                <w:sz w:val="15"/>
              </w:rPr>
            </w:pPr>
            <w:r>
              <w:rPr>
                <w:w w:val="101"/>
                <w:sz w:val="15"/>
              </w:rPr>
              <w:t>4</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2"/>
              <w:ind w:left="13"/>
              <w:jc w:val="center"/>
              <w:rPr>
                <w:sz w:val="15"/>
              </w:rPr>
            </w:pPr>
            <w:r>
              <w:rPr>
                <w:w w:val="101"/>
                <w:sz w:val="15"/>
              </w:rPr>
              <w:t>3</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2"/>
              <w:ind w:left="186"/>
              <w:rPr>
                <w:sz w:val="15"/>
              </w:rPr>
            </w:pPr>
            <w:r>
              <w:rPr>
                <w:sz w:val="15"/>
              </w:rPr>
              <w:t>10</w:t>
            </w:r>
          </w:p>
        </w:tc>
        <w:tc>
          <w:tcPr>
            <w:tcW w:w="537"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2"/>
              <w:ind w:left="183"/>
              <w:rPr>
                <w:sz w:val="15"/>
              </w:rPr>
            </w:pPr>
            <w:r>
              <w:rPr>
                <w:sz w:val="15"/>
              </w:rPr>
              <w:t>13</w:t>
            </w:r>
          </w:p>
        </w:tc>
        <w:tc>
          <w:tcPr>
            <w:tcW w:w="545" w:type="dxa"/>
            <w:gridSpan w:val="2"/>
            <w:tcBorders>
              <w:top w:val="single" w:sz="12" w:space="0" w:color="000000"/>
              <w:left w:val="single" w:sz="4" w:space="0" w:color="000000"/>
              <w:bottom w:val="single" w:sz="4" w:space="0" w:color="000000"/>
              <w:right w:val="single" w:sz="12" w:space="0" w:color="000000"/>
            </w:tcBorders>
          </w:tcPr>
          <w:p>
            <w:pPr>
              <w:pStyle w:val="TableParagraph"/>
              <w:spacing w:before="12"/>
              <w:ind w:left="21"/>
              <w:jc w:val="center"/>
              <w:rPr>
                <w:sz w:val="15"/>
              </w:rPr>
            </w:pPr>
            <w:r>
              <w:rPr>
                <w:w w:val="101"/>
                <w:sz w:val="15"/>
              </w:rPr>
              <w:t>2</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4" w:space="0" w:color="000000"/>
              <w:right w:val="single" w:sz="4" w:space="0" w:color="000000"/>
            </w:tcBorders>
          </w:tcPr>
          <w:p>
            <w:pPr>
              <w:pStyle w:val="TableParagraph"/>
              <w:spacing w:before="12"/>
              <w:ind w:left="2"/>
              <w:jc w:val="center"/>
              <w:rPr>
                <w:sz w:val="15"/>
              </w:rPr>
            </w:pPr>
            <w:r>
              <w:rPr>
                <w:w w:val="101"/>
                <w:sz w:val="15"/>
              </w:rPr>
              <w:t>7</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2"/>
              <w:ind w:left="190"/>
              <w:rPr>
                <w:sz w:val="15"/>
              </w:rPr>
            </w:pPr>
            <w:r>
              <w:rPr>
                <w:sz w:val="15"/>
              </w:rPr>
              <w:t>11</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2"/>
              <w:ind w:left="7"/>
              <w:jc w:val="center"/>
              <w:rPr>
                <w:sz w:val="15"/>
              </w:rPr>
            </w:pPr>
            <w:r>
              <w:rPr>
                <w:w w:val="101"/>
                <w:sz w:val="15"/>
              </w:rPr>
              <w:t>8</w:t>
            </w:r>
          </w:p>
        </w:tc>
        <w:tc>
          <w:tcPr>
            <w:tcW w:w="538"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2"/>
              <w:ind w:left="8"/>
              <w:jc w:val="center"/>
              <w:rPr>
                <w:sz w:val="15"/>
              </w:rPr>
            </w:pPr>
            <w:r>
              <w:rPr>
                <w:w w:val="101"/>
                <w:sz w:val="15"/>
              </w:rPr>
              <w:t>1</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2"/>
              <w:ind w:left="9"/>
              <w:jc w:val="center"/>
              <w:rPr>
                <w:sz w:val="15"/>
              </w:rPr>
            </w:pPr>
            <w:r>
              <w:rPr>
                <w:w w:val="101"/>
                <w:sz w:val="15"/>
              </w:rPr>
              <w:t>5</w:t>
            </w:r>
          </w:p>
        </w:tc>
        <w:tc>
          <w:tcPr>
            <w:tcW w:w="537" w:type="dxa"/>
            <w:gridSpan w:val="2"/>
            <w:tcBorders>
              <w:top w:val="single" w:sz="12" w:space="0" w:color="000000"/>
              <w:left w:val="single" w:sz="4" w:space="0" w:color="000000"/>
              <w:bottom w:val="single" w:sz="4" w:space="0" w:color="000000"/>
              <w:right w:val="single" w:sz="12" w:space="0" w:color="000000"/>
            </w:tcBorders>
          </w:tcPr>
          <w:p>
            <w:pPr>
              <w:pStyle w:val="TableParagraph"/>
              <w:spacing w:before="12"/>
              <w:ind w:left="185"/>
              <w:rPr>
                <w:sz w:val="15"/>
              </w:rPr>
            </w:pPr>
            <w:r>
              <w:rPr>
                <w:sz w:val="15"/>
              </w:rPr>
              <w:t>10</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02"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08"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6"/>
              <w:ind w:left="3"/>
              <w:jc w:val="center"/>
              <w:rPr>
                <w:b/>
                <w:sz w:val="15"/>
              </w:rPr>
            </w:pPr>
            <w:r>
              <w:rPr>
                <w:b/>
                <w:w w:val="101"/>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4"/>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5"/>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9"/>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1"/>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6"/>
              <w:ind w:left="27"/>
              <w:jc w:val="center"/>
              <w:rPr>
                <w:b/>
                <w:sz w:val="15"/>
              </w:rPr>
            </w:pPr>
            <w:r>
              <w:rPr>
                <w:b/>
                <w:w w:val="101"/>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6"/>
              <w:ind w:left="4"/>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5"/>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9"/>
              <w:jc w:val="center"/>
              <w:rPr>
                <w:b/>
                <w:sz w:val="15"/>
              </w:rPr>
            </w:pPr>
            <w:r>
              <w:rPr>
                <w:b/>
                <w:w w:val="101"/>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0"/>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1"/>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6"/>
              <w:ind w:left="23"/>
              <w:jc w:val="center"/>
              <w:rPr>
                <w:b/>
                <w:sz w:val="15"/>
              </w:rPr>
            </w:pPr>
            <w:r>
              <w:rPr>
                <w:b/>
                <w:w w:val="101"/>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0"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3"/>
              <w:ind w:left="3"/>
              <w:jc w:val="center"/>
              <w:rPr>
                <w:b/>
                <w:sz w:val="15"/>
              </w:rPr>
            </w:pPr>
            <w:r>
              <w:rPr>
                <w:b/>
                <w:w w:val="101"/>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
              <w:ind w:left="14"/>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
              <w:ind w:left="15"/>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
              <w:ind w:left="9"/>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
              <w:ind w:left="11"/>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3"/>
              <w:ind w:left="27"/>
              <w:jc w:val="center"/>
              <w:rPr>
                <w:b/>
                <w:sz w:val="15"/>
              </w:rPr>
            </w:pPr>
            <w:r>
              <w:rPr>
                <w:b/>
                <w:w w:val="101"/>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3"/>
              <w:ind w:left="4"/>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
              <w:ind w:left="15"/>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
              <w:ind w:left="9"/>
              <w:jc w:val="center"/>
              <w:rPr>
                <w:b/>
                <w:sz w:val="15"/>
              </w:rPr>
            </w:pPr>
            <w:r>
              <w:rPr>
                <w:b/>
                <w:w w:val="101"/>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
              <w:ind w:left="10"/>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
              <w:ind w:left="11"/>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3"/>
              <w:ind w:left="23"/>
              <w:jc w:val="center"/>
              <w:rPr>
                <w:b/>
                <w:sz w:val="15"/>
              </w:rPr>
            </w:pPr>
            <w:r>
              <w:rPr>
                <w:b/>
                <w:w w:val="101"/>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09"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3" w:type="dxa"/>
            <w:tcBorders>
              <w:top w:val="single" w:sz="4" w:space="0" w:color="000000"/>
              <w:left w:val="single" w:sz="12" w:space="0" w:color="000000"/>
              <w:bottom w:val="single" w:sz="2" w:space="0" w:color="000000"/>
              <w:right w:val="single" w:sz="2" w:space="0" w:color="000000"/>
            </w:tcBorders>
          </w:tcPr>
          <w:p>
            <w:pPr>
              <w:pStyle w:val="TableParagraph"/>
              <w:spacing w:before="6"/>
              <w:ind w:right="35"/>
              <w:jc w:val="right"/>
              <w:rPr>
                <w:sz w:val="7"/>
              </w:rPr>
            </w:pPr>
            <w:r>
              <w:rPr>
                <w:w w:val="110"/>
                <w:sz w:val="7"/>
              </w:rPr>
              <w:t>1</w:t>
            </w:r>
          </w:p>
        </w:tc>
        <w:tc>
          <w:tcPr>
            <w:tcW w:w="272" w:type="dxa"/>
            <w:tcBorders>
              <w:top w:val="single" w:sz="4" w:space="0" w:color="000000"/>
              <w:left w:val="single" w:sz="2" w:space="0" w:color="000000"/>
              <w:bottom w:val="single" w:sz="2" w:space="0" w:color="000000"/>
              <w:right w:val="single" w:sz="4" w:space="0" w:color="000000"/>
            </w:tcBorders>
          </w:tcPr>
          <w:p>
            <w:pPr>
              <w:pStyle w:val="TableParagraph"/>
              <w:spacing w:before="6"/>
              <w:ind w:right="32"/>
              <w:jc w:val="right"/>
              <w:rPr>
                <w:sz w:val="7"/>
              </w:rPr>
            </w:pPr>
            <w:r>
              <w:rPr>
                <w:w w:val="110"/>
                <w:sz w:val="7"/>
              </w:rPr>
              <w:t>5</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6"/>
              <w:ind w:right="37"/>
              <w:jc w:val="right"/>
              <w:rPr>
                <w:sz w:val="7"/>
              </w:rPr>
            </w:pPr>
            <w:r>
              <w:rPr>
                <w:w w:val="110"/>
                <w:sz w:val="7"/>
              </w:rPr>
              <w:t>1</w:t>
            </w:r>
          </w:p>
        </w:tc>
        <w:tc>
          <w:tcPr>
            <w:tcW w:w="266" w:type="dxa"/>
            <w:tcBorders>
              <w:top w:val="single" w:sz="4" w:space="0" w:color="000000"/>
              <w:left w:val="single" w:sz="2" w:space="0" w:color="000000"/>
              <w:bottom w:val="single" w:sz="2" w:space="0" w:color="000000"/>
              <w:right w:val="single" w:sz="4" w:space="0" w:color="000000"/>
            </w:tcBorders>
          </w:tcPr>
          <w:p>
            <w:pPr>
              <w:pStyle w:val="TableParagraph"/>
              <w:spacing w:before="6"/>
              <w:ind w:right="28"/>
              <w:jc w:val="right"/>
              <w:rPr>
                <w:sz w:val="7"/>
              </w:rPr>
            </w:pPr>
            <w:r>
              <w:rPr>
                <w:w w:val="110"/>
                <w:sz w:val="7"/>
              </w:rPr>
              <w:t>5</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6"/>
              <w:ind w:right="33"/>
              <w:jc w:val="right"/>
              <w:rPr>
                <w:sz w:val="7"/>
              </w:rPr>
            </w:pPr>
            <w:r>
              <w:rPr>
                <w:w w:val="110"/>
                <w:sz w:val="7"/>
              </w:rPr>
              <w:t>1</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6"/>
              <w:ind w:right="31"/>
              <w:jc w:val="right"/>
              <w:rPr>
                <w:sz w:val="7"/>
              </w:rPr>
            </w:pPr>
            <w:r>
              <w:rPr>
                <w:w w:val="110"/>
                <w:sz w:val="7"/>
              </w:rPr>
              <w:t>5</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6"/>
              <w:ind w:right="33"/>
              <w:jc w:val="right"/>
              <w:rPr>
                <w:sz w:val="7"/>
              </w:rPr>
            </w:pPr>
            <w:r>
              <w:rPr>
                <w:w w:val="110"/>
                <w:sz w:val="7"/>
              </w:rPr>
              <w:t>1</w:t>
            </w:r>
          </w:p>
        </w:tc>
        <w:tc>
          <w:tcPr>
            <w:tcW w:w="273" w:type="dxa"/>
            <w:tcBorders>
              <w:top w:val="single" w:sz="4" w:space="0" w:color="000000"/>
              <w:left w:val="single" w:sz="4" w:space="0" w:color="000000"/>
              <w:bottom w:val="single" w:sz="2" w:space="0" w:color="000000"/>
              <w:right w:val="single" w:sz="4" w:space="0" w:color="000000"/>
            </w:tcBorders>
          </w:tcPr>
          <w:p>
            <w:pPr>
              <w:pStyle w:val="TableParagraph"/>
              <w:spacing w:before="6"/>
              <w:ind w:right="34"/>
              <w:jc w:val="right"/>
              <w:rPr>
                <w:sz w:val="7"/>
              </w:rPr>
            </w:pPr>
            <w:r>
              <w:rPr>
                <w:w w:val="110"/>
                <w:sz w:val="7"/>
              </w:rPr>
              <w:t>5</w:t>
            </w:r>
          </w:p>
        </w:tc>
        <w:tc>
          <w:tcPr>
            <w:tcW w:w="265" w:type="dxa"/>
            <w:tcBorders>
              <w:top w:val="single" w:sz="4" w:space="0" w:color="000000"/>
              <w:left w:val="single" w:sz="4" w:space="0" w:color="000000"/>
              <w:bottom w:val="single" w:sz="2" w:space="0" w:color="000000"/>
              <w:right w:val="single" w:sz="4" w:space="0" w:color="000000"/>
            </w:tcBorders>
          </w:tcPr>
          <w:p>
            <w:pPr>
              <w:pStyle w:val="TableParagraph"/>
              <w:spacing w:before="6"/>
              <w:ind w:right="29"/>
              <w:jc w:val="right"/>
              <w:rPr>
                <w:sz w:val="7"/>
              </w:rPr>
            </w:pPr>
            <w:r>
              <w:rPr>
                <w:w w:val="110"/>
                <w:sz w:val="7"/>
              </w:rPr>
              <w:t>1</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6"/>
              <w:ind w:right="29"/>
              <w:jc w:val="right"/>
              <w:rPr>
                <w:sz w:val="7"/>
              </w:rPr>
            </w:pPr>
            <w:r>
              <w:rPr>
                <w:w w:val="110"/>
                <w:sz w:val="7"/>
              </w:rPr>
              <w:t>5</w:t>
            </w:r>
          </w:p>
        </w:tc>
        <w:tc>
          <w:tcPr>
            <w:tcW w:w="273" w:type="dxa"/>
            <w:tcBorders>
              <w:top w:val="single" w:sz="4" w:space="0" w:color="000000"/>
              <w:left w:val="single" w:sz="4" w:space="0" w:color="000000"/>
              <w:bottom w:val="single" w:sz="2" w:space="0" w:color="000000"/>
              <w:right w:val="single" w:sz="2" w:space="0" w:color="000000"/>
            </w:tcBorders>
          </w:tcPr>
          <w:p>
            <w:pPr>
              <w:pStyle w:val="TableParagraph"/>
              <w:spacing w:before="6"/>
              <w:ind w:right="35"/>
              <w:jc w:val="right"/>
              <w:rPr>
                <w:sz w:val="7"/>
              </w:rPr>
            </w:pPr>
            <w:r>
              <w:rPr>
                <w:w w:val="110"/>
                <w:sz w:val="7"/>
              </w:rPr>
              <w:t>1</w:t>
            </w:r>
          </w:p>
        </w:tc>
        <w:tc>
          <w:tcPr>
            <w:tcW w:w="272" w:type="dxa"/>
            <w:tcBorders>
              <w:top w:val="single" w:sz="4" w:space="0" w:color="000000"/>
              <w:left w:val="single" w:sz="2" w:space="0" w:color="000000"/>
              <w:bottom w:val="single" w:sz="2" w:space="0" w:color="000000"/>
              <w:right w:val="single" w:sz="12" w:space="0" w:color="000000"/>
            </w:tcBorders>
          </w:tcPr>
          <w:p>
            <w:pPr>
              <w:pStyle w:val="TableParagraph"/>
              <w:spacing w:before="6"/>
              <w:ind w:right="22"/>
              <w:jc w:val="right"/>
              <w:rPr>
                <w:sz w:val="7"/>
              </w:rPr>
            </w:pPr>
            <w:r>
              <w:rPr>
                <w:w w:val="110"/>
                <w:sz w:val="7"/>
              </w:rPr>
              <w:t>5</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4" w:space="0" w:color="000000"/>
              <w:left w:val="single" w:sz="12" w:space="0" w:color="000000"/>
              <w:bottom w:val="single" w:sz="2" w:space="0" w:color="000000"/>
              <w:right w:val="single" w:sz="2" w:space="0" w:color="000000"/>
            </w:tcBorders>
          </w:tcPr>
          <w:p>
            <w:pPr>
              <w:pStyle w:val="TableParagraph"/>
              <w:spacing w:before="6"/>
              <w:ind w:right="37"/>
              <w:jc w:val="right"/>
              <w:rPr>
                <w:sz w:val="7"/>
              </w:rPr>
            </w:pPr>
            <w:r>
              <w:rPr>
                <w:w w:val="110"/>
                <w:sz w:val="7"/>
              </w:rPr>
              <w:t>1</w:t>
            </w:r>
          </w:p>
        </w:tc>
        <w:tc>
          <w:tcPr>
            <w:tcW w:w="266" w:type="dxa"/>
            <w:tcBorders>
              <w:top w:val="single" w:sz="4" w:space="0" w:color="000000"/>
              <w:left w:val="single" w:sz="2" w:space="0" w:color="000000"/>
              <w:bottom w:val="single" w:sz="2" w:space="0" w:color="000000"/>
              <w:right w:val="single" w:sz="4" w:space="0" w:color="000000"/>
            </w:tcBorders>
          </w:tcPr>
          <w:p>
            <w:pPr>
              <w:pStyle w:val="TableParagraph"/>
              <w:spacing w:before="6"/>
              <w:ind w:right="28"/>
              <w:jc w:val="right"/>
              <w:rPr>
                <w:sz w:val="7"/>
              </w:rPr>
            </w:pPr>
            <w:r>
              <w:rPr>
                <w:w w:val="110"/>
                <w:sz w:val="7"/>
              </w:rPr>
              <w:t>5</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6"/>
              <w:ind w:right="33"/>
              <w:jc w:val="right"/>
              <w:rPr>
                <w:sz w:val="7"/>
              </w:rPr>
            </w:pPr>
            <w:r>
              <w:rPr>
                <w:w w:val="110"/>
                <w:sz w:val="7"/>
              </w:rPr>
              <w:t>1</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6"/>
              <w:ind w:right="31"/>
              <w:jc w:val="right"/>
              <w:rPr>
                <w:sz w:val="7"/>
              </w:rPr>
            </w:pPr>
            <w:r>
              <w:rPr>
                <w:w w:val="110"/>
                <w:sz w:val="7"/>
              </w:rPr>
              <w:t>5</w:t>
            </w:r>
          </w:p>
        </w:tc>
        <w:tc>
          <w:tcPr>
            <w:tcW w:w="273" w:type="dxa"/>
            <w:tcBorders>
              <w:top w:val="single" w:sz="4" w:space="0" w:color="000000"/>
              <w:left w:val="single" w:sz="4" w:space="0" w:color="000000"/>
              <w:bottom w:val="single" w:sz="2" w:space="0" w:color="000000"/>
              <w:right w:val="single" w:sz="2" w:space="0" w:color="000000"/>
            </w:tcBorders>
          </w:tcPr>
          <w:p>
            <w:pPr>
              <w:pStyle w:val="TableParagraph"/>
              <w:spacing w:before="6"/>
              <w:ind w:right="37"/>
              <w:jc w:val="right"/>
              <w:rPr>
                <w:sz w:val="7"/>
              </w:rPr>
            </w:pPr>
            <w:r>
              <w:rPr>
                <w:w w:val="110"/>
                <w:sz w:val="7"/>
              </w:rPr>
              <w:t>1</w:t>
            </w:r>
          </w:p>
        </w:tc>
        <w:tc>
          <w:tcPr>
            <w:tcW w:w="272" w:type="dxa"/>
            <w:tcBorders>
              <w:top w:val="single" w:sz="4" w:space="0" w:color="000000"/>
              <w:left w:val="single" w:sz="2" w:space="0" w:color="000000"/>
              <w:bottom w:val="single" w:sz="2" w:space="0" w:color="000000"/>
              <w:right w:val="single" w:sz="4" w:space="0" w:color="000000"/>
            </w:tcBorders>
          </w:tcPr>
          <w:p>
            <w:pPr>
              <w:pStyle w:val="TableParagraph"/>
              <w:spacing w:before="6"/>
              <w:ind w:right="34"/>
              <w:jc w:val="right"/>
              <w:rPr>
                <w:sz w:val="7"/>
              </w:rPr>
            </w:pPr>
            <w:r>
              <w:rPr>
                <w:w w:val="110"/>
                <w:sz w:val="7"/>
              </w:rPr>
              <w:t>5</w:t>
            </w:r>
          </w:p>
        </w:tc>
        <w:tc>
          <w:tcPr>
            <w:tcW w:w="265" w:type="dxa"/>
            <w:tcBorders>
              <w:top w:val="single" w:sz="4" w:space="0" w:color="000000"/>
              <w:left w:val="single" w:sz="4" w:space="0" w:color="000000"/>
              <w:bottom w:val="single" w:sz="2" w:space="0" w:color="000000"/>
              <w:right w:val="single" w:sz="4" w:space="0" w:color="000000"/>
            </w:tcBorders>
          </w:tcPr>
          <w:p>
            <w:pPr>
              <w:pStyle w:val="TableParagraph"/>
              <w:spacing w:before="6"/>
              <w:ind w:right="29"/>
              <w:jc w:val="right"/>
              <w:rPr>
                <w:sz w:val="7"/>
              </w:rPr>
            </w:pPr>
            <w:r>
              <w:rPr>
                <w:w w:val="110"/>
                <w:sz w:val="7"/>
              </w:rPr>
              <w:t>1</w:t>
            </w:r>
          </w:p>
        </w:tc>
        <w:tc>
          <w:tcPr>
            <w:tcW w:w="273" w:type="dxa"/>
            <w:tcBorders>
              <w:top w:val="single" w:sz="4" w:space="0" w:color="000000"/>
              <w:left w:val="single" w:sz="4" w:space="0" w:color="000000"/>
              <w:bottom w:val="single" w:sz="2" w:space="0" w:color="000000"/>
              <w:right w:val="single" w:sz="4" w:space="0" w:color="000000"/>
            </w:tcBorders>
          </w:tcPr>
          <w:p>
            <w:pPr>
              <w:pStyle w:val="TableParagraph"/>
              <w:spacing w:before="6"/>
              <w:ind w:right="30"/>
              <w:jc w:val="right"/>
              <w:rPr>
                <w:sz w:val="7"/>
              </w:rPr>
            </w:pPr>
            <w:r>
              <w:rPr>
                <w:w w:val="110"/>
                <w:sz w:val="7"/>
              </w:rPr>
              <w:t>5</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6"/>
              <w:ind w:right="35"/>
              <w:jc w:val="right"/>
              <w:rPr>
                <w:sz w:val="7"/>
              </w:rPr>
            </w:pPr>
            <w:r>
              <w:rPr>
                <w:w w:val="110"/>
                <w:sz w:val="7"/>
              </w:rPr>
              <w:t>1</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6"/>
              <w:ind w:right="33"/>
              <w:jc w:val="right"/>
              <w:rPr>
                <w:sz w:val="7"/>
              </w:rPr>
            </w:pPr>
            <w:r>
              <w:rPr>
                <w:w w:val="110"/>
                <w:sz w:val="7"/>
              </w:rPr>
              <w:t>5</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6"/>
              <w:ind w:right="35"/>
              <w:jc w:val="right"/>
              <w:rPr>
                <w:sz w:val="7"/>
              </w:rPr>
            </w:pPr>
            <w:r>
              <w:rPr>
                <w:w w:val="110"/>
                <w:sz w:val="7"/>
              </w:rPr>
              <w:t>1</w:t>
            </w:r>
          </w:p>
        </w:tc>
        <w:tc>
          <w:tcPr>
            <w:tcW w:w="265" w:type="dxa"/>
            <w:tcBorders>
              <w:top w:val="single" w:sz="4" w:space="0" w:color="000000"/>
              <w:left w:val="single" w:sz="4" w:space="0" w:color="000000"/>
              <w:bottom w:val="single" w:sz="2" w:space="0" w:color="000000"/>
              <w:right w:val="single" w:sz="12" w:space="0" w:color="000000"/>
            </w:tcBorders>
          </w:tcPr>
          <w:p>
            <w:pPr>
              <w:pStyle w:val="TableParagraph"/>
              <w:spacing w:before="6"/>
              <w:ind w:right="18"/>
              <w:jc w:val="right"/>
              <w:rPr>
                <w:sz w:val="7"/>
              </w:rPr>
            </w:pPr>
            <w:r>
              <w:rPr>
                <w:w w:val="110"/>
                <w:sz w:val="7"/>
              </w:rPr>
              <w:t>5</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02"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3" w:type="dxa"/>
            <w:tcBorders>
              <w:top w:val="single" w:sz="2" w:space="0" w:color="000000"/>
              <w:left w:val="single" w:sz="12" w:space="0" w:color="000000"/>
              <w:bottom w:val="single" w:sz="4" w:space="0" w:color="000000"/>
              <w:right w:val="single" w:sz="2" w:space="0" w:color="000000"/>
            </w:tcBorders>
          </w:tcPr>
          <w:p>
            <w:pPr>
              <w:pStyle w:val="TableParagraph"/>
              <w:spacing w:before="5"/>
              <w:ind w:right="35"/>
              <w:jc w:val="right"/>
              <w:rPr>
                <w:sz w:val="7"/>
              </w:rPr>
            </w:pPr>
            <w:r>
              <w:rPr>
                <w:w w:val="110"/>
                <w:sz w:val="7"/>
              </w:rPr>
              <w:t>2</w:t>
            </w:r>
          </w:p>
        </w:tc>
        <w:tc>
          <w:tcPr>
            <w:tcW w:w="272" w:type="dxa"/>
            <w:tcBorders>
              <w:top w:val="single" w:sz="2" w:space="0" w:color="000000"/>
              <w:left w:val="single" w:sz="2" w:space="0" w:color="000000"/>
              <w:bottom w:val="single" w:sz="4" w:space="0" w:color="000000"/>
              <w:right w:val="single" w:sz="4" w:space="0" w:color="000000"/>
            </w:tcBorders>
          </w:tcPr>
          <w:p>
            <w:pPr>
              <w:pStyle w:val="TableParagraph"/>
              <w:spacing w:before="5"/>
              <w:ind w:right="32"/>
              <w:jc w:val="right"/>
              <w:rPr>
                <w:sz w:val="7"/>
              </w:rPr>
            </w:pPr>
            <w:r>
              <w:rPr>
                <w:w w:val="110"/>
                <w:sz w:val="7"/>
              </w:rPr>
              <w:t>6</w:t>
            </w:r>
          </w:p>
        </w:tc>
        <w:tc>
          <w:tcPr>
            <w:tcW w:w="272" w:type="dxa"/>
            <w:tcBorders>
              <w:top w:val="single" w:sz="2" w:space="0" w:color="000000"/>
              <w:left w:val="single" w:sz="4" w:space="0" w:color="000000"/>
              <w:bottom w:val="single" w:sz="4" w:space="0" w:color="000000"/>
              <w:right w:val="single" w:sz="2" w:space="0" w:color="000000"/>
            </w:tcBorders>
          </w:tcPr>
          <w:p>
            <w:pPr>
              <w:pStyle w:val="TableParagraph"/>
              <w:spacing w:before="5"/>
              <w:ind w:right="37"/>
              <w:jc w:val="right"/>
              <w:rPr>
                <w:sz w:val="7"/>
              </w:rPr>
            </w:pPr>
            <w:r>
              <w:rPr>
                <w:w w:val="110"/>
                <w:sz w:val="7"/>
              </w:rPr>
              <w:t>2</w:t>
            </w:r>
          </w:p>
        </w:tc>
        <w:tc>
          <w:tcPr>
            <w:tcW w:w="266" w:type="dxa"/>
            <w:tcBorders>
              <w:top w:val="single" w:sz="2" w:space="0" w:color="000000"/>
              <w:left w:val="single" w:sz="2" w:space="0" w:color="000000"/>
              <w:bottom w:val="single" w:sz="4" w:space="0" w:color="000000"/>
              <w:right w:val="single" w:sz="4" w:space="0" w:color="000000"/>
            </w:tcBorders>
          </w:tcPr>
          <w:p>
            <w:pPr>
              <w:pStyle w:val="TableParagraph"/>
              <w:spacing w:before="5"/>
              <w:ind w:right="28"/>
              <w:jc w:val="right"/>
              <w:rPr>
                <w:sz w:val="7"/>
              </w:rPr>
            </w:pPr>
            <w:r>
              <w:rPr>
                <w:w w:val="110"/>
                <w:sz w:val="7"/>
              </w:rPr>
              <w:t>6</w:t>
            </w:r>
          </w:p>
        </w:tc>
        <w:tc>
          <w:tcPr>
            <w:tcW w:w="272" w:type="dxa"/>
            <w:tcBorders>
              <w:top w:val="single" w:sz="2" w:space="0" w:color="000000"/>
              <w:left w:val="single" w:sz="4" w:space="0" w:color="000000"/>
              <w:bottom w:val="single" w:sz="4" w:space="0" w:color="000000"/>
              <w:right w:val="single" w:sz="2" w:space="0" w:color="000000"/>
            </w:tcBorders>
          </w:tcPr>
          <w:p>
            <w:pPr>
              <w:pStyle w:val="TableParagraph"/>
              <w:spacing w:before="5"/>
              <w:ind w:right="33"/>
              <w:jc w:val="right"/>
              <w:rPr>
                <w:sz w:val="7"/>
              </w:rPr>
            </w:pPr>
            <w:r>
              <w:rPr>
                <w:w w:val="110"/>
                <w:sz w:val="7"/>
              </w:rPr>
              <w:t>2</w:t>
            </w:r>
          </w:p>
        </w:tc>
        <w:tc>
          <w:tcPr>
            <w:tcW w:w="273" w:type="dxa"/>
            <w:tcBorders>
              <w:top w:val="single" w:sz="2" w:space="0" w:color="000000"/>
              <w:left w:val="single" w:sz="2" w:space="0" w:color="000000"/>
              <w:bottom w:val="single" w:sz="4" w:space="0" w:color="000000"/>
              <w:right w:val="single" w:sz="4" w:space="0" w:color="000000"/>
            </w:tcBorders>
          </w:tcPr>
          <w:p>
            <w:pPr>
              <w:pStyle w:val="TableParagraph"/>
              <w:spacing w:before="5"/>
              <w:ind w:right="31"/>
              <w:jc w:val="right"/>
              <w:rPr>
                <w:sz w:val="7"/>
              </w:rPr>
            </w:pPr>
            <w:r>
              <w:rPr>
                <w:w w:val="110"/>
                <w:sz w:val="7"/>
              </w:rPr>
              <w:t>6</w:t>
            </w:r>
          </w:p>
        </w:tc>
        <w:tc>
          <w:tcPr>
            <w:tcW w:w="272" w:type="dxa"/>
            <w:tcBorders>
              <w:top w:val="single" w:sz="2" w:space="0" w:color="000000"/>
              <w:left w:val="single" w:sz="4" w:space="0" w:color="000000"/>
              <w:bottom w:val="single" w:sz="4" w:space="0" w:color="000000"/>
              <w:right w:val="single" w:sz="4" w:space="0" w:color="000000"/>
            </w:tcBorders>
          </w:tcPr>
          <w:p>
            <w:pPr>
              <w:pStyle w:val="TableParagraph"/>
              <w:spacing w:before="5"/>
              <w:ind w:right="33"/>
              <w:jc w:val="right"/>
              <w:rPr>
                <w:sz w:val="7"/>
              </w:rPr>
            </w:pPr>
            <w:r>
              <w:rPr>
                <w:w w:val="110"/>
                <w:sz w:val="7"/>
              </w:rPr>
              <w:t>2</w:t>
            </w:r>
          </w:p>
        </w:tc>
        <w:tc>
          <w:tcPr>
            <w:tcW w:w="273" w:type="dxa"/>
            <w:tcBorders>
              <w:top w:val="single" w:sz="2" w:space="0" w:color="000000"/>
              <w:left w:val="single" w:sz="4" w:space="0" w:color="000000"/>
              <w:bottom w:val="single" w:sz="4" w:space="0" w:color="000000"/>
              <w:right w:val="single" w:sz="4" w:space="0" w:color="000000"/>
            </w:tcBorders>
          </w:tcPr>
          <w:p>
            <w:pPr>
              <w:pStyle w:val="TableParagraph"/>
              <w:spacing w:before="5"/>
              <w:ind w:right="34"/>
              <w:jc w:val="right"/>
              <w:rPr>
                <w:sz w:val="7"/>
              </w:rPr>
            </w:pPr>
            <w:r>
              <w:rPr>
                <w:w w:val="110"/>
                <w:sz w:val="7"/>
              </w:rPr>
              <w:t>6</w:t>
            </w:r>
          </w:p>
        </w:tc>
        <w:tc>
          <w:tcPr>
            <w:tcW w:w="265" w:type="dxa"/>
            <w:tcBorders>
              <w:top w:val="single" w:sz="2" w:space="0" w:color="000000"/>
              <w:left w:val="single" w:sz="4" w:space="0" w:color="000000"/>
              <w:bottom w:val="single" w:sz="4" w:space="0" w:color="000000"/>
              <w:right w:val="single" w:sz="4" w:space="0" w:color="000000"/>
            </w:tcBorders>
          </w:tcPr>
          <w:p>
            <w:pPr>
              <w:pStyle w:val="TableParagraph"/>
              <w:spacing w:before="5"/>
              <w:ind w:right="29"/>
              <w:jc w:val="right"/>
              <w:rPr>
                <w:sz w:val="7"/>
              </w:rPr>
            </w:pPr>
            <w:r>
              <w:rPr>
                <w:w w:val="110"/>
                <w:sz w:val="7"/>
              </w:rPr>
              <w:t>2</w:t>
            </w:r>
          </w:p>
        </w:tc>
        <w:tc>
          <w:tcPr>
            <w:tcW w:w="272" w:type="dxa"/>
            <w:tcBorders>
              <w:top w:val="single" w:sz="2" w:space="0" w:color="000000"/>
              <w:left w:val="single" w:sz="4" w:space="0" w:color="000000"/>
              <w:bottom w:val="single" w:sz="4" w:space="0" w:color="000000"/>
              <w:right w:val="single" w:sz="4" w:space="0" w:color="000000"/>
            </w:tcBorders>
          </w:tcPr>
          <w:p>
            <w:pPr>
              <w:pStyle w:val="TableParagraph"/>
              <w:spacing w:before="5"/>
              <w:ind w:right="29"/>
              <w:jc w:val="right"/>
              <w:rPr>
                <w:sz w:val="7"/>
              </w:rPr>
            </w:pPr>
            <w:r>
              <w:rPr>
                <w:w w:val="110"/>
                <w:sz w:val="7"/>
              </w:rPr>
              <w:t>6</w:t>
            </w:r>
          </w:p>
        </w:tc>
        <w:tc>
          <w:tcPr>
            <w:tcW w:w="273" w:type="dxa"/>
            <w:tcBorders>
              <w:top w:val="single" w:sz="2" w:space="0" w:color="000000"/>
              <w:left w:val="single" w:sz="4" w:space="0" w:color="000000"/>
              <w:bottom w:val="single" w:sz="4" w:space="0" w:color="000000"/>
              <w:right w:val="single" w:sz="2" w:space="0" w:color="000000"/>
            </w:tcBorders>
          </w:tcPr>
          <w:p>
            <w:pPr>
              <w:pStyle w:val="TableParagraph"/>
              <w:spacing w:before="5"/>
              <w:ind w:right="35"/>
              <w:jc w:val="right"/>
              <w:rPr>
                <w:sz w:val="7"/>
              </w:rPr>
            </w:pPr>
            <w:r>
              <w:rPr>
                <w:w w:val="110"/>
                <w:sz w:val="7"/>
              </w:rPr>
              <w:t>2</w:t>
            </w:r>
          </w:p>
        </w:tc>
        <w:tc>
          <w:tcPr>
            <w:tcW w:w="272" w:type="dxa"/>
            <w:tcBorders>
              <w:top w:val="single" w:sz="2" w:space="0" w:color="000000"/>
              <w:left w:val="single" w:sz="2" w:space="0" w:color="000000"/>
              <w:bottom w:val="single" w:sz="4" w:space="0" w:color="000000"/>
              <w:right w:val="single" w:sz="12" w:space="0" w:color="000000"/>
            </w:tcBorders>
          </w:tcPr>
          <w:p>
            <w:pPr>
              <w:pStyle w:val="TableParagraph"/>
              <w:spacing w:before="5"/>
              <w:ind w:right="22"/>
              <w:jc w:val="right"/>
              <w:rPr>
                <w:sz w:val="7"/>
              </w:rPr>
            </w:pPr>
            <w:r>
              <w:rPr>
                <w:w w:val="110"/>
                <w:sz w:val="7"/>
              </w:rPr>
              <w:t>6</w:t>
            </w:r>
          </w:p>
        </w:tc>
        <w:tc>
          <w:tcPr>
            <w:tcW w:w="538" w:type="dxa"/>
            <w:tcBorders>
              <w:top w:val="single" w:sz="12" w:space="0" w:color="000000"/>
              <w:left w:val="single" w:sz="12" w:space="0" w:color="000000"/>
              <w:bottom w:val="single" w:sz="4" w:space="0" w:color="000000"/>
              <w:right w:val="single" w:sz="12" w:space="0" w:color="000000"/>
            </w:tcBorders>
          </w:tcPr>
          <w:p>
            <w:pPr>
              <w:pStyle w:val="TableParagraph"/>
              <w:spacing w:before="10"/>
              <w:ind w:left="67" w:right="50"/>
              <w:jc w:val="center"/>
              <w:rPr>
                <w:b/>
                <w:sz w:val="15"/>
              </w:rPr>
            </w:pPr>
            <w:r>
              <w:rPr>
                <w:b/>
                <w:sz w:val="15"/>
              </w:rPr>
              <w:t>"T"</w:t>
            </w: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2" w:space="0" w:color="000000"/>
              <w:left w:val="single" w:sz="12" w:space="0" w:color="000000"/>
              <w:bottom w:val="single" w:sz="4" w:space="0" w:color="000000"/>
              <w:right w:val="single" w:sz="2" w:space="0" w:color="000000"/>
            </w:tcBorders>
          </w:tcPr>
          <w:p>
            <w:pPr>
              <w:pStyle w:val="TableParagraph"/>
              <w:spacing w:before="5"/>
              <w:ind w:right="37"/>
              <w:jc w:val="right"/>
              <w:rPr>
                <w:sz w:val="7"/>
              </w:rPr>
            </w:pPr>
            <w:r>
              <w:rPr>
                <w:w w:val="110"/>
                <w:sz w:val="7"/>
              </w:rPr>
              <w:t>2</w:t>
            </w:r>
          </w:p>
        </w:tc>
        <w:tc>
          <w:tcPr>
            <w:tcW w:w="266" w:type="dxa"/>
            <w:tcBorders>
              <w:top w:val="single" w:sz="2" w:space="0" w:color="000000"/>
              <w:left w:val="single" w:sz="2" w:space="0" w:color="000000"/>
              <w:bottom w:val="single" w:sz="4" w:space="0" w:color="000000"/>
              <w:right w:val="single" w:sz="4" w:space="0" w:color="000000"/>
            </w:tcBorders>
          </w:tcPr>
          <w:p>
            <w:pPr>
              <w:pStyle w:val="TableParagraph"/>
              <w:spacing w:before="5"/>
              <w:ind w:right="28"/>
              <w:jc w:val="right"/>
              <w:rPr>
                <w:sz w:val="7"/>
              </w:rPr>
            </w:pPr>
            <w:r>
              <w:rPr>
                <w:w w:val="110"/>
                <w:sz w:val="7"/>
              </w:rPr>
              <w:t>6</w:t>
            </w:r>
          </w:p>
        </w:tc>
        <w:tc>
          <w:tcPr>
            <w:tcW w:w="272" w:type="dxa"/>
            <w:tcBorders>
              <w:top w:val="single" w:sz="2" w:space="0" w:color="000000"/>
              <w:left w:val="single" w:sz="4" w:space="0" w:color="000000"/>
              <w:bottom w:val="single" w:sz="4" w:space="0" w:color="000000"/>
              <w:right w:val="single" w:sz="2" w:space="0" w:color="000000"/>
            </w:tcBorders>
          </w:tcPr>
          <w:p>
            <w:pPr>
              <w:pStyle w:val="TableParagraph"/>
              <w:spacing w:before="5"/>
              <w:ind w:right="33"/>
              <w:jc w:val="right"/>
              <w:rPr>
                <w:sz w:val="7"/>
              </w:rPr>
            </w:pPr>
            <w:r>
              <w:rPr>
                <w:w w:val="110"/>
                <w:sz w:val="7"/>
              </w:rPr>
              <w:t>2</w:t>
            </w:r>
          </w:p>
        </w:tc>
        <w:tc>
          <w:tcPr>
            <w:tcW w:w="273" w:type="dxa"/>
            <w:tcBorders>
              <w:top w:val="single" w:sz="2" w:space="0" w:color="000000"/>
              <w:left w:val="single" w:sz="2" w:space="0" w:color="000000"/>
              <w:bottom w:val="single" w:sz="4" w:space="0" w:color="000000"/>
              <w:right w:val="single" w:sz="4" w:space="0" w:color="000000"/>
            </w:tcBorders>
          </w:tcPr>
          <w:p>
            <w:pPr>
              <w:pStyle w:val="TableParagraph"/>
              <w:spacing w:before="5"/>
              <w:ind w:right="31"/>
              <w:jc w:val="right"/>
              <w:rPr>
                <w:sz w:val="7"/>
              </w:rPr>
            </w:pPr>
            <w:r>
              <w:rPr>
                <w:w w:val="110"/>
                <w:sz w:val="7"/>
              </w:rPr>
              <w:t>6</w:t>
            </w:r>
          </w:p>
        </w:tc>
        <w:tc>
          <w:tcPr>
            <w:tcW w:w="273" w:type="dxa"/>
            <w:tcBorders>
              <w:top w:val="single" w:sz="2" w:space="0" w:color="000000"/>
              <w:left w:val="single" w:sz="4" w:space="0" w:color="000000"/>
              <w:bottom w:val="single" w:sz="4" w:space="0" w:color="000000"/>
              <w:right w:val="single" w:sz="2" w:space="0" w:color="000000"/>
            </w:tcBorders>
          </w:tcPr>
          <w:p>
            <w:pPr>
              <w:pStyle w:val="TableParagraph"/>
              <w:spacing w:before="5"/>
              <w:ind w:right="37"/>
              <w:jc w:val="right"/>
              <w:rPr>
                <w:sz w:val="7"/>
              </w:rPr>
            </w:pPr>
            <w:r>
              <w:rPr>
                <w:w w:val="110"/>
                <w:sz w:val="7"/>
              </w:rPr>
              <w:t>2</w:t>
            </w:r>
          </w:p>
        </w:tc>
        <w:tc>
          <w:tcPr>
            <w:tcW w:w="272" w:type="dxa"/>
            <w:tcBorders>
              <w:top w:val="single" w:sz="2" w:space="0" w:color="000000"/>
              <w:left w:val="single" w:sz="2" w:space="0" w:color="000000"/>
              <w:bottom w:val="single" w:sz="4" w:space="0" w:color="000000"/>
              <w:right w:val="single" w:sz="4" w:space="0" w:color="000000"/>
            </w:tcBorders>
          </w:tcPr>
          <w:p>
            <w:pPr>
              <w:pStyle w:val="TableParagraph"/>
              <w:spacing w:before="5"/>
              <w:ind w:right="34"/>
              <w:jc w:val="right"/>
              <w:rPr>
                <w:sz w:val="7"/>
              </w:rPr>
            </w:pPr>
            <w:r>
              <w:rPr>
                <w:w w:val="110"/>
                <w:sz w:val="7"/>
              </w:rPr>
              <w:t>6</w:t>
            </w:r>
          </w:p>
        </w:tc>
        <w:tc>
          <w:tcPr>
            <w:tcW w:w="265" w:type="dxa"/>
            <w:tcBorders>
              <w:top w:val="single" w:sz="2" w:space="0" w:color="000000"/>
              <w:left w:val="single" w:sz="4" w:space="0" w:color="000000"/>
              <w:bottom w:val="single" w:sz="4" w:space="0" w:color="000000"/>
              <w:right w:val="single" w:sz="4" w:space="0" w:color="000000"/>
            </w:tcBorders>
          </w:tcPr>
          <w:p>
            <w:pPr>
              <w:pStyle w:val="TableParagraph"/>
              <w:spacing w:before="5"/>
              <w:ind w:right="29"/>
              <w:jc w:val="right"/>
              <w:rPr>
                <w:sz w:val="7"/>
              </w:rPr>
            </w:pPr>
            <w:r>
              <w:rPr>
                <w:w w:val="110"/>
                <w:sz w:val="7"/>
              </w:rPr>
              <w:t>2</w:t>
            </w:r>
          </w:p>
        </w:tc>
        <w:tc>
          <w:tcPr>
            <w:tcW w:w="273" w:type="dxa"/>
            <w:tcBorders>
              <w:top w:val="single" w:sz="2" w:space="0" w:color="000000"/>
              <w:left w:val="single" w:sz="4" w:space="0" w:color="000000"/>
              <w:bottom w:val="single" w:sz="4" w:space="0" w:color="000000"/>
              <w:right w:val="single" w:sz="4" w:space="0" w:color="000000"/>
            </w:tcBorders>
          </w:tcPr>
          <w:p>
            <w:pPr>
              <w:pStyle w:val="TableParagraph"/>
              <w:spacing w:before="5"/>
              <w:ind w:right="30"/>
              <w:jc w:val="right"/>
              <w:rPr>
                <w:sz w:val="7"/>
              </w:rPr>
            </w:pPr>
            <w:r>
              <w:rPr>
                <w:w w:val="110"/>
                <w:sz w:val="7"/>
              </w:rPr>
              <w:t>6</w:t>
            </w:r>
          </w:p>
        </w:tc>
        <w:tc>
          <w:tcPr>
            <w:tcW w:w="272" w:type="dxa"/>
            <w:tcBorders>
              <w:top w:val="single" w:sz="2" w:space="0" w:color="000000"/>
              <w:left w:val="single" w:sz="4" w:space="0" w:color="000000"/>
              <w:bottom w:val="single" w:sz="4" w:space="0" w:color="000000"/>
              <w:right w:val="single" w:sz="2" w:space="0" w:color="000000"/>
            </w:tcBorders>
          </w:tcPr>
          <w:p>
            <w:pPr>
              <w:pStyle w:val="TableParagraph"/>
              <w:spacing w:before="5"/>
              <w:ind w:right="35"/>
              <w:jc w:val="right"/>
              <w:rPr>
                <w:sz w:val="7"/>
              </w:rPr>
            </w:pPr>
            <w:r>
              <w:rPr>
                <w:w w:val="110"/>
                <w:sz w:val="7"/>
              </w:rPr>
              <w:t>2</w:t>
            </w:r>
          </w:p>
        </w:tc>
        <w:tc>
          <w:tcPr>
            <w:tcW w:w="273" w:type="dxa"/>
            <w:tcBorders>
              <w:top w:val="single" w:sz="2" w:space="0" w:color="000000"/>
              <w:left w:val="single" w:sz="2" w:space="0" w:color="000000"/>
              <w:bottom w:val="single" w:sz="4" w:space="0" w:color="000000"/>
              <w:right w:val="single" w:sz="4" w:space="0" w:color="000000"/>
            </w:tcBorders>
          </w:tcPr>
          <w:p>
            <w:pPr>
              <w:pStyle w:val="TableParagraph"/>
              <w:spacing w:before="5"/>
              <w:ind w:right="33"/>
              <w:jc w:val="right"/>
              <w:rPr>
                <w:sz w:val="7"/>
              </w:rPr>
            </w:pPr>
            <w:r>
              <w:rPr>
                <w:w w:val="110"/>
                <w:sz w:val="7"/>
              </w:rPr>
              <w:t>6</w:t>
            </w:r>
          </w:p>
        </w:tc>
        <w:tc>
          <w:tcPr>
            <w:tcW w:w="272" w:type="dxa"/>
            <w:tcBorders>
              <w:top w:val="single" w:sz="2" w:space="0" w:color="000000"/>
              <w:left w:val="single" w:sz="4" w:space="0" w:color="000000"/>
              <w:bottom w:val="single" w:sz="4" w:space="0" w:color="000000"/>
              <w:right w:val="single" w:sz="4" w:space="0" w:color="000000"/>
            </w:tcBorders>
          </w:tcPr>
          <w:p>
            <w:pPr>
              <w:pStyle w:val="TableParagraph"/>
              <w:spacing w:before="5"/>
              <w:ind w:right="35"/>
              <w:jc w:val="right"/>
              <w:rPr>
                <w:sz w:val="7"/>
              </w:rPr>
            </w:pPr>
            <w:r>
              <w:rPr>
                <w:w w:val="110"/>
                <w:sz w:val="7"/>
              </w:rPr>
              <w:t>2</w:t>
            </w:r>
          </w:p>
        </w:tc>
        <w:tc>
          <w:tcPr>
            <w:tcW w:w="265" w:type="dxa"/>
            <w:tcBorders>
              <w:top w:val="single" w:sz="2" w:space="0" w:color="000000"/>
              <w:left w:val="single" w:sz="4" w:space="0" w:color="000000"/>
              <w:bottom w:val="single" w:sz="4" w:space="0" w:color="000000"/>
              <w:right w:val="single" w:sz="12" w:space="0" w:color="000000"/>
            </w:tcBorders>
          </w:tcPr>
          <w:p>
            <w:pPr>
              <w:pStyle w:val="TableParagraph"/>
              <w:spacing w:before="5"/>
              <w:ind w:right="18"/>
              <w:jc w:val="right"/>
              <w:rPr>
                <w:sz w:val="7"/>
              </w:rPr>
            </w:pPr>
            <w:r>
              <w:rPr>
                <w:w w:val="110"/>
                <w:sz w:val="7"/>
              </w:rPr>
              <w:t>6</w:t>
            </w:r>
          </w:p>
        </w:tc>
        <w:tc>
          <w:tcPr>
            <w:tcW w:w="546" w:type="dxa"/>
            <w:tcBorders>
              <w:top w:val="single" w:sz="12" w:space="0" w:color="000000"/>
              <w:left w:val="single" w:sz="12" w:space="0" w:color="000000"/>
              <w:bottom w:val="single" w:sz="4" w:space="0" w:color="000000"/>
              <w:right w:val="single" w:sz="12" w:space="0" w:color="000000"/>
            </w:tcBorders>
          </w:tcPr>
          <w:p>
            <w:pPr>
              <w:pStyle w:val="TableParagraph"/>
              <w:spacing w:before="10"/>
              <w:ind w:left="147"/>
              <w:rPr>
                <w:b/>
                <w:sz w:val="15"/>
              </w:rPr>
            </w:pPr>
            <w:r>
              <w:rPr>
                <w:b/>
                <w:sz w:val="15"/>
              </w:rPr>
              <w:t>"T"</w:t>
            </w: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09"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3" w:type="dxa"/>
            <w:tcBorders>
              <w:top w:val="single" w:sz="4" w:space="0" w:color="000000"/>
              <w:left w:val="single" w:sz="12" w:space="0" w:color="000000"/>
              <w:bottom w:val="single" w:sz="2" w:space="0" w:color="000000"/>
              <w:right w:val="single" w:sz="2" w:space="0" w:color="000000"/>
            </w:tcBorders>
          </w:tcPr>
          <w:p>
            <w:pPr>
              <w:pStyle w:val="TableParagraph"/>
              <w:spacing w:before="8"/>
              <w:ind w:right="35"/>
              <w:jc w:val="right"/>
              <w:rPr>
                <w:sz w:val="7"/>
              </w:rPr>
            </w:pPr>
            <w:r>
              <w:rPr>
                <w:w w:val="110"/>
                <w:sz w:val="7"/>
              </w:rPr>
              <w:t>3</w:t>
            </w:r>
          </w:p>
        </w:tc>
        <w:tc>
          <w:tcPr>
            <w:tcW w:w="272" w:type="dxa"/>
            <w:tcBorders>
              <w:top w:val="single" w:sz="4" w:space="0" w:color="000000"/>
              <w:left w:val="single" w:sz="2" w:space="0" w:color="000000"/>
              <w:bottom w:val="single" w:sz="2" w:space="0" w:color="000000"/>
              <w:right w:val="single" w:sz="4" w:space="0" w:color="000000"/>
            </w:tcBorders>
          </w:tcPr>
          <w:p>
            <w:pPr>
              <w:pStyle w:val="TableParagraph"/>
              <w:spacing w:before="8"/>
              <w:ind w:right="32"/>
              <w:jc w:val="right"/>
              <w:rPr>
                <w:sz w:val="7"/>
              </w:rPr>
            </w:pPr>
            <w:r>
              <w:rPr>
                <w:w w:val="110"/>
                <w:sz w:val="7"/>
              </w:rPr>
              <w:t>7</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8"/>
              <w:ind w:right="37"/>
              <w:jc w:val="right"/>
              <w:rPr>
                <w:sz w:val="7"/>
              </w:rPr>
            </w:pPr>
            <w:r>
              <w:rPr>
                <w:w w:val="110"/>
                <w:sz w:val="7"/>
              </w:rPr>
              <w:t>3</w:t>
            </w:r>
          </w:p>
        </w:tc>
        <w:tc>
          <w:tcPr>
            <w:tcW w:w="266" w:type="dxa"/>
            <w:tcBorders>
              <w:top w:val="single" w:sz="4" w:space="0" w:color="000000"/>
              <w:left w:val="single" w:sz="2" w:space="0" w:color="000000"/>
              <w:bottom w:val="single" w:sz="2" w:space="0" w:color="000000"/>
              <w:right w:val="single" w:sz="4" w:space="0" w:color="000000"/>
            </w:tcBorders>
          </w:tcPr>
          <w:p>
            <w:pPr>
              <w:pStyle w:val="TableParagraph"/>
              <w:spacing w:before="8"/>
              <w:ind w:right="28"/>
              <w:jc w:val="right"/>
              <w:rPr>
                <w:sz w:val="7"/>
              </w:rPr>
            </w:pPr>
            <w:r>
              <w:rPr>
                <w:w w:val="110"/>
                <w:sz w:val="7"/>
              </w:rPr>
              <w:t>7</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8"/>
              <w:ind w:right="33"/>
              <w:jc w:val="right"/>
              <w:rPr>
                <w:sz w:val="7"/>
              </w:rPr>
            </w:pPr>
            <w:r>
              <w:rPr>
                <w:w w:val="110"/>
                <w:sz w:val="7"/>
              </w:rPr>
              <w:t>3</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8"/>
              <w:ind w:right="31"/>
              <w:jc w:val="right"/>
              <w:rPr>
                <w:sz w:val="7"/>
              </w:rPr>
            </w:pPr>
            <w:r>
              <w:rPr>
                <w:w w:val="110"/>
                <w:sz w:val="7"/>
              </w:rPr>
              <w:t>7</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8"/>
              <w:ind w:right="33"/>
              <w:jc w:val="right"/>
              <w:rPr>
                <w:sz w:val="7"/>
              </w:rPr>
            </w:pPr>
            <w:r>
              <w:rPr>
                <w:w w:val="110"/>
                <w:sz w:val="7"/>
              </w:rPr>
              <w:t>3</w:t>
            </w:r>
          </w:p>
        </w:tc>
        <w:tc>
          <w:tcPr>
            <w:tcW w:w="273" w:type="dxa"/>
            <w:tcBorders>
              <w:top w:val="single" w:sz="4" w:space="0" w:color="000000"/>
              <w:left w:val="single" w:sz="4" w:space="0" w:color="000000"/>
              <w:bottom w:val="single" w:sz="2" w:space="0" w:color="000000"/>
              <w:right w:val="single" w:sz="4" w:space="0" w:color="000000"/>
            </w:tcBorders>
          </w:tcPr>
          <w:p>
            <w:pPr>
              <w:pStyle w:val="TableParagraph"/>
              <w:spacing w:before="8"/>
              <w:ind w:right="34"/>
              <w:jc w:val="right"/>
              <w:rPr>
                <w:sz w:val="7"/>
              </w:rPr>
            </w:pPr>
            <w:r>
              <w:rPr>
                <w:w w:val="110"/>
                <w:sz w:val="7"/>
              </w:rPr>
              <w:t>7</w:t>
            </w:r>
          </w:p>
        </w:tc>
        <w:tc>
          <w:tcPr>
            <w:tcW w:w="265" w:type="dxa"/>
            <w:tcBorders>
              <w:top w:val="single" w:sz="4" w:space="0" w:color="000000"/>
              <w:left w:val="single" w:sz="4" w:space="0" w:color="000000"/>
              <w:bottom w:val="single" w:sz="2" w:space="0" w:color="000000"/>
              <w:right w:val="single" w:sz="4" w:space="0" w:color="000000"/>
            </w:tcBorders>
          </w:tcPr>
          <w:p>
            <w:pPr>
              <w:pStyle w:val="TableParagraph"/>
              <w:spacing w:before="8"/>
              <w:ind w:right="29"/>
              <w:jc w:val="right"/>
              <w:rPr>
                <w:sz w:val="7"/>
              </w:rPr>
            </w:pPr>
            <w:r>
              <w:rPr>
                <w:w w:val="110"/>
                <w:sz w:val="7"/>
              </w:rPr>
              <w:t>3</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8"/>
              <w:ind w:right="29"/>
              <w:jc w:val="right"/>
              <w:rPr>
                <w:sz w:val="7"/>
              </w:rPr>
            </w:pPr>
            <w:r>
              <w:rPr>
                <w:w w:val="110"/>
                <w:sz w:val="7"/>
              </w:rPr>
              <w:t>7</w:t>
            </w:r>
          </w:p>
        </w:tc>
        <w:tc>
          <w:tcPr>
            <w:tcW w:w="273" w:type="dxa"/>
            <w:tcBorders>
              <w:top w:val="single" w:sz="4" w:space="0" w:color="000000"/>
              <w:left w:val="single" w:sz="4" w:space="0" w:color="000000"/>
              <w:bottom w:val="single" w:sz="2" w:space="0" w:color="000000"/>
              <w:right w:val="single" w:sz="2" w:space="0" w:color="000000"/>
            </w:tcBorders>
          </w:tcPr>
          <w:p>
            <w:pPr>
              <w:pStyle w:val="TableParagraph"/>
              <w:spacing w:before="8"/>
              <w:ind w:right="35"/>
              <w:jc w:val="right"/>
              <w:rPr>
                <w:sz w:val="7"/>
              </w:rPr>
            </w:pPr>
            <w:r>
              <w:rPr>
                <w:w w:val="110"/>
                <w:sz w:val="7"/>
              </w:rPr>
              <w:t>3</w:t>
            </w:r>
          </w:p>
        </w:tc>
        <w:tc>
          <w:tcPr>
            <w:tcW w:w="272" w:type="dxa"/>
            <w:tcBorders>
              <w:top w:val="single" w:sz="4" w:space="0" w:color="000000"/>
              <w:left w:val="single" w:sz="2" w:space="0" w:color="000000"/>
              <w:bottom w:val="single" w:sz="2" w:space="0" w:color="000000"/>
              <w:right w:val="single" w:sz="12" w:space="0" w:color="000000"/>
            </w:tcBorders>
          </w:tcPr>
          <w:p>
            <w:pPr>
              <w:pStyle w:val="TableParagraph"/>
              <w:spacing w:before="8"/>
              <w:ind w:right="22"/>
              <w:jc w:val="right"/>
              <w:rPr>
                <w:sz w:val="7"/>
              </w:rPr>
            </w:pPr>
            <w:r>
              <w:rPr>
                <w:w w:val="110"/>
                <w:sz w:val="7"/>
              </w:rPr>
              <w:t>7</w:t>
            </w:r>
          </w:p>
        </w:tc>
        <w:tc>
          <w:tcPr>
            <w:tcW w:w="538" w:type="dxa"/>
            <w:tcBorders>
              <w:top w:val="single" w:sz="4" w:space="0" w:color="000000"/>
              <w:left w:val="single" w:sz="12" w:space="0" w:color="000000"/>
              <w:bottom w:val="single" w:sz="4" w:space="0" w:color="000000"/>
              <w:right w:val="single" w:sz="12" w:space="0" w:color="000000"/>
            </w:tcBorders>
          </w:tcPr>
          <w:p>
            <w:pPr>
              <w:pStyle w:val="TableParagraph"/>
              <w:spacing w:before="15"/>
              <w:ind w:left="18"/>
              <w:jc w:val="center"/>
              <w:rPr>
                <w:b/>
                <w:sz w:val="15"/>
              </w:rPr>
            </w:pPr>
            <w:r>
              <w:rPr>
                <w:b/>
                <w:w w:val="101"/>
                <w:sz w:val="15"/>
              </w:rPr>
              <w:t>:</w:t>
            </w: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4" w:space="0" w:color="000000"/>
              <w:left w:val="single" w:sz="12" w:space="0" w:color="000000"/>
              <w:bottom w:val="single" w:sz="2" w:space="0" w:color="000000"/>
              <w:right w:val="single" w:sz="2" w:space="0" w:color="000000"/>
            </w:tcBorders>
          </w:tcPr>
          <w:p>
            <w:pPr>
              <w:pStyle w:val="TableParagraph"/>
              <w:spacing w:before="8"/>
              <w:ind w:right="37"/>
              <w:jc w:val="right"/>
              <w:rPr>
                <w:sz w:val="7"/>
              </w:rPr>
            </w:pPr>
            <w:r>
              <w:rPr>
                <w:w w:val="110"/>
                <w:sz w:val="7"/>
              </w:rPr>
              <w:t>3</w:t>
            </w:r>
          </w:p>
        </w:tc>
        <w:tc>
          <w:tcPr>
            <w:tcW w:w="266" w:type="dxa"/>
            <w:tcBorders>
              <w:top w:val="single" w:sz="4" w:space="0" w:color="000000"/>
              <w:left w:val="single" w:sz="2" w:space="0" w:color="000000"/>
              <w:bottom w:val="single" w:sz="2" w:space="0" w:color="000000"/>
              <w:right w:val="single" w:sz="4" w:space="0" w:color="000000"/>
            </w:tcBorders>
          </w:tcPr>
          <w:p>
            <w:pPr>
              <w:pStyle w:val="TableParagraph"/>
              <w:spacing w:before="8"/>
              <w:ind w:right="28"/>
              <w:jc w:val="right"/>
              <w:rPr>
                <w:sz w:val="7"/>
              </w:rPr>
            </w:pPr>
            <w:r>
              <w:rPr>
                <w:w w:val="110"/>
                <w:sz w:val="7"/>
              </w:rPr>
              <w:t>7</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8"/>
              <w:ind w:right="33"/>
              <w:jc w:val="right"/>
              <w:rPr>
                <w:sz w:val="7"/>
              </w:rPr>
            </w:pPr>
            <w:r>
              <w:rPr>
                <w:w w:val="110"/>
                <w:sz w:val="7"/>
              </w:rPr>
              <w:t>3</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8"/>
              <w:ind w:right="31"/>
              <w:jc w:val="right"/>
              <w:rPr>
                <w:sz w:val="7"/>
              </w:rPr>
            </w:pPr>
            <w:r>
              <w:rPr>
                <w:w w:val="110"/>
                <w:sz w:val="7"/>
              </w:rPr>
              <w:t>7</w:t>
            </w:r>
          </w:p>
        </w:tc>
        <w:tc>
          <w:tcPr>
            <w:tcW w:w="273" w:type="dxa"/>
            <w:tcBorders>
              <w:top w:val="single" w:sz="4" w:space="0" w:color="000000"/>
              <w:left w:val="single" w:sz="4" w:space="0" w:color="000000"/>
              <w:bottom w:val="single" w:sz="2" w:space="0" w:color="000000"/>
              <w:right w:val="single" w:sz="2" w:space="0" w:color="000000"/>
            </w:tcBorders>
          </w:tcPr>
          <w:p>
            <w:pPr>
              <w:pStyle w:val="TableParagraph"/>
              <w:spacing w:before="8"/>
              <w:ind w:right="37"/>
              <w:jc w:val="right"/>
              <w:rPr>
                <w:sz w:val="7"/>
              </w:rPr>
            </w:pPr>
            <w:r>
              <w:rPr>
                <w:w w:val="110"/>
                <w:sz w:val="7"/>
              </w:rPr>
              <w:t>3</w:t>
            </w:r>
          </w:p>
        </w:tc>
        <w:tc>
          <w:tcPr>
            <w:tcW w:w="272" w:type="dxa"/>
            <w:tcBorders>
              <w:top w:val="single" w:sz="4" w:space="0" w:color="000000"/>
              <w:left w:val="single" w:sz="2" w:space="0" w:color="000000"/>
              <w:bottom w:val="single" w:sz="2" w:space="0" w:color="000000"/>
              <w:right w:val="single" w:sz="4" w:space="0" w:color="000000"/>
            </w:tcBorders>
          </w:tcPr>
          <w:p>
            <w:pPr>
              <w:pStyle w:val="TableParagraph"/>
              <w:spacing w:before="8"/>
              <w:ind w:right="34"/>
              <w:jc w:val="right"/>
              <w:rPr>
                <w:sz w:val="7"/>
              </w:rPr>
            </w:pPr>
            <w:r>
              <w:rPr>
                <w:w w:val="110"/>
                <w:sz w:val="7"/>
              </w:rPr>
              <w:t>7</w:t>
            </w:r>
          </w:p>
        </w:tc>
        <w:tc>
          <w:tcPr>
            <w:tcW w:w="265" w:type="dxa"/>
            <w:tcBorders>
              <w:top w:val="single" w:sz="4" w:space="0" w:color="000000"/>
              <w:left w:val="single" w:sz="4" w:space="0" w:color="000000"/>
              <w:bottom w:val="single" w:sz="2" w:space="0" w:color="000000"/>
              <w:right w:val="single" w:sz="4" w:space="0" w:color="000000"/>
            </w:tcBorders>
          </w:tcPr>
          <w:p>
            <w:pPr>
              <w:pStyle w:val="TableParagraph"/>
              <w:spacing w:before="8"/>
              <w:ind w:right="29"/>
              <w:jc w:val="right"/>
              <w:rPr>
                <w:sz w:val="7"/>
              </w:rPr>
            </w:pPr>
            <w:r>
              <w:rPr>
                <w:w w:val="110"/>
                <w:sz w:val="7"/>
              </w:rPr>
              <w:t>3</w:t>
            </w:r>
          </w:p>
        </w:tc>
        <w:tc>
          <w:tcPr>
            <w:tcW w:w="273" w:type="dxa"/>
            <w:tcBorders>
              <w:top w:val="single" w:sz="4" w:space="0" w:color="000000"/>
              <w:left w:val="single" w:sz="4" w:space="0" w:color="000000"/>
              <w:bottom w:val="single" w:sz="2" w:space="0" w:color="000000"/>
              <w:right w:val="single" w:sz="4" w:space="0" w:color="000000"/>
            </w:tcBorders>
          </w:tcPr>
          <w:p>
            <w:pPr>
              <w:pStyle w:val="TableParagraph"/>
              <w:spacing w:before="8"/>
              <w:ind w:right="30"/>
              <w:jc w:val="right"/>
              <w:rPr>
                <w:sz w:val="7"/>
              </w:rPr>
            </w:pPr>
            <w:r>
              <w:rPr>
                <w:w w:val="110"/>
                <w:sz w:val="7"/>
              </w:rPr>
              <w:t>7</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8"/>
              <w:ind w:right="35"/>
              <w:jc w:val="right"/>
              <w:rPr>
                <w:sz w:val="7"/>
              </w:rPr>
            </w:pPr>
            <w:r>
              <w:rPr>
                <w:w w:val="110"/>
                <w:sz w:val="7"/>
              </w:rPr>
              <w:t>3</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8"/>
              <w:ind w:right="33"/>
              <w:jc w:val="right"/>
              <w:rPr>
                <w:sz w:val="7"/>
              </w:rPr>
            </w:pPr>
            <w:r>
              <w:rPr>
                <w:w w:val="110"/>
                <w:sz w:val="7"/>
              </w:rPr>
              <w:t>7</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8"/>
              <w:ind w:right="35"/>
              <w:jc w:val="right"/>
              <w:rPr>
                <w:sz w:val="7"/>
              </w:rPr>
            </w:pPr>
            <w:r>
              <w:rPr>
                <w:w w:val="110"/>
                <w:sz w:val="7"/>
              </w:rPr>
              <w:t>3</w:t>
            </w:r>
          </w:p>
        </w:tc>
        <w:tc>
          <w:tcPr>
            <w:tcW w:w="265" w:type="dxa"/>
            <w:tcBorders>
              <w:top w:val="single" w:sz="4" w:space="0" w:color="000000"/>
              <w:left w:val="single" w:sz="4" w:space="0" w:color="000000"/>
              <w:bottom w:val="single" w:sz="2" w:space="0" w:color="000000"/>
              <w:right w:val="single" w:sz="12" w:space="0" w:color="000000"/>
            </w:tcBorders>
          </w:tcPr>
          <w:p>
            <w:pPr>
              <w:pStyle w:val="TableParagraph"/>
              <w:spacing w:before="8"/>
              <w:ind w:right="18"/>
              <w:jc w:val="right"/>
              <w:rPr>
                <w:sz w:val="7"/>
              </w:rPr>
            </w:pPr>
            <w:r>
              <w:rPr>
                <w:w w:val="110"/>
                <w:sz w:val="7"/>
              </w:rPr>
              <w:t>7</w:t>
            </w:r>
          </w:p>
        </w:tc>
        <w:tc>
          <w:tcPr>
            <w:tcW w:w="546" w:type="dxa"/>
            <w:tcBorders>
              <w:top w:val="single" w:sz="4" w:space="0" w:color="000000"/>
              <w:left w:val="single" w:sz="12" w:space="0" w:color="000000"/>
              <w:bottom w:val="single" w:sz="4" w:space="0" w:color="000000"/>
              <w:right w:val="single" w:sz="12" w:space="0" w:color="000000"/>
            </w:tcBorders>
          </w:tcPr>
          <w:p>
            <w:pPr>
              <w:pStyle w:val="TableParagraph"/>
              <w:spacing w:before="15"/>
              <w:ind w:left="14"/>
              <w:jc w:val="center"/>
              <w:rPr>
                <w:b/>
                <w:sz w:val="15"/>
              </w:rPr>
            </w:pPr>
            <w:r>
              <w:rPr>
                <w:b/>
                <w:w w:val="101"/>
                <w:sz w:val="15"/>
              </w:rPr>
              <w:t>:</w:t>
            </w: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08"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3" w:type="dxa"/>
            <w:tcBorders>
              <w:top w:val="single" w:sz="2" w:space="0" w:color="000000"/>
              <w:left w:val="single" w:sz="12" w:space="0" w:color="000000"/>
              <w:bottom w:val="single" w:sz="12" w:space="0" w:color="000000"/>
              <w:right w:val="single" w:sz="2" w:space="0" w:color="000000"/>
            </w:tcBorders>
          </w:tcPr>
          <w:p>
            <w:pPr>
              <w:pStyle w:val="TableParagraph"/>
              <w:spacing w:before="7"/>
              <w:ind w:right="35"/>
              <w:jc w:val="right"/>
              <w:rPr>
                <w:sz w:val="7"/>
              </w:rPr>
            </w:pPr>
            <w:r>
              <w:rPr>
                <w:w w:val="110"/>
                <w:sz w:val="7"/>
              </w:rPr>
              <w:t>4</w:t>
            </w:r>
          </w:p>
        </w:tc>
        <w:tc>
          <w:tcPr>
            <w:tcW w:w="272" w:type="dxa"/>
            <w:tcBorders>
              <w:top w:val="single" w:sz="2" w:space="0" w:color="000000"/>
              <w:left w:val="single" w:sz="2" w:space="0" w:color="000000"/>
              <w:bottom w:val="single" w:sz="12" w:space="0" w:color="000000"/>
              <w:right w:val="single" w:sz="4" w:space="0" w:color="000000"/>
            </w:tcBorders>
          </w:tcPr>
          <w:p>
            <w:pPr>
              <w:pStyle w:val="TableParagraph"/>
              <w:spacing w:before="7"/>
              <w:ind w:right="32"/>
              <w:jc w:val="right"/>
              <w:rPr>
                <w:sz w:val="7"/>
              </w:rPr>
            </w:pPr>
            <w:r>
              <w:rPr>
                <w:w w:val="110"/>
                <w:sz w:val="7"/>
              </w:rPr>
              <w:t>8</w:t>
            </w:r>
          </w:p>
        </w:tc>
        <w:tc>
          <w:tcPr>
            <w:tcW w:w="272" w:type="dxa"/>
            <w:tcBorders>
              <w:top w:val="single" w:sz="2" w:space="0" w:color="000000"/>
              <w:left w:val="single" w:sz="4" w:space="0" w:color="000000"/>
              <w:bottom w:val="single" w:sz="12" w:space="0" w:color="000000"/>
              <w:right w:val="single" w:sz="2" w:space="0" w:color="000000"/>
            </w:tcBorders>
          </w:tcPr>
          <w:p>
            <w:pPr>
              <w:pStyle w:val="TableParagraph"/>
              <w:spacing w:before="7"/>
              <w:ind w:right="37"/>
              <w:jc w:val="right"/>
              <w:rPr>
                <w:sz w:val="7"/>
              </w:rPr>
            </w:pPr>
            <w:r>
              <w:rPr>
                <w:w w:val="110"/>
                <w:sz w:val="7"/>
              </w:rPr>
              <w:t>4</w:t>
            </w:r>
          </w:p>
        </w:tc>
        <w:tc>
          <w:tcPr>
            <w:tcW w:w="266" w:type="dxa"/>
            <w:tcBorders>
              <w:top w:val="single" w:sz="2" w:space="0" w:color="000000"/>
              <w:left w:val="single" w:sz="2" w:space="0" w:color="000000"/>
              <w:bottom w:val="single" w:sz="12" w:space="0" w:color="000000"/>
              <w:right w:val="single" w:sz="4" w:space="0" w:color="000000"/>
            </w:tcBorders>
          </w:tcPr>
          <w:p>
            <w:pPr>
              <w:pStyle w:val="TableParagraph"/>
              <w:spacing w:before="7"/>
              <w:ind w:right="28"/>
              <w:jc w:val="right"/>
              <w:rPr>
                <w:sz w:val="7"/>
              </w:rPr>
            </w:pPr>
            <w:r>
              <w:rPr>
                <w:w w:val="110"/>
                <w:sz w:val="7"/>
              </w:rPr>
              <w:t>8</w:t>
            </w:r>
          </w:p>
        </w:tc>
        <w:tc>
          <w:tcPr>
            <w:tcW w:w="272" w:type="dxa"/>
            <w:tcBorders>
              <w:top w:val="single" w:sz="2" w:space="0" w:color="000000"/>
              <w:left w:val="single" w:sz="4" w:space="0" w:color="000000"/>
              <w:bottom w:val="single" w:sz="12" w:space="0" w:color="000000"/>
              <w:right w:val="single" w:sz="2" w:space="0" w:color="000000"/>
            </w:tcBorders>
          </w:tcPr>
          <w:p>
            <w:pPr>
              <w:pStyle w:val="TableParagraph"/>
              <w:spacing w:before="7"/>
              <w:ind w:right="33"/>
              <w:jc w:val="right"/>
              <w:rPr>
                <w:sz w:val="7"/>
              </w:rPr>
            </w:pPr>
            <w:r>
              <w:rPr>
                <w:w w:val="110"/>
                <w:sz w:val="7"/>
              </w:rPr>
              <w:t>4</w:t>
            </w:r>
          </w:p>
        </w:tc>
        <w:tc>
          <w:tcPr>
            <w:tcW w:w="273" w:type="dxa"/>
            <w:tcBorders>
              <w:top w:val="single" w:sz="2" w:space="0" w:color="000000"/>
              <w:left w:val="single" w:sz="2" w:space="0" w:color="000000"/>
              <w:bottom w:val="single" w:sz="12" w:space="0" w:color="000000"/>
              <w:right w:val="single" w:sz="4" w:space="0" w:color="000000"/>
            </w:tcBorders>
          </w:tcPr>
          <w:p>
            <w:pPr>
              <w:pStyle w:val="TableParagraph"/>
              <w:spacing w:before="7"/>
              <w:ind w:right="31"/>
              <w:jc w:val="right"/>
              <w:rPr>
                <w:sz w:val="7"/>
              </w:rPr>
            </w:pPr>
            <w:r>
              <w:rPr>
                <w:w w:val="110"/>
                <w:sz w:val="7"/>
              </w:rPr>
              <w:t>8</w:t>
            </w:r>
          </w:p>
        </w:tc>
        <w:tc>
          <w:tcPr>
            <w:tcW w:w="272" w:type="dxa"/>
            <w:tcBorders>
              <w:top w:val="single" w:sz="2" w:space="0" w:color="000000"/>
              <w:left w:val="single" w:sz="4" w:space="0" w:color="000000"/>
              <w:bottom w:val="single" w:sz="12" w:space="0" w:color="000000"/>
              <w:right w:val="single" w:sz="4" w:space="0" w:color="000000"/>
            </w:tcBorders>
          </w:tcPr>
          <w:p>
            <w:pPr>
              <w:pStyle w:val="TableParagraph"/>
              <w:spacing w:before="7"/>
              <w:ind w:right="33"/>
              <w:jc w:val="right"/>
              <w:rPr>
                <w:sz w:val="7"/>
              </w:rPr>
            </w:pPr>
            <w:r>
              <w:rPr>
                <w:w w:val="110"/>
                <w:sz w:val="7"/>
              </w:rPr>
              <w:t>4</w:t>
            </w:r>
          </w:p>
        </w:tc>
        <w:tc>
          <w:tcPr>
            <w:tcW w:w="273" w:type="dxa"/>
            <w:tcBorders>
              <w:top w:val="single" w:sz="2" w:space="0" w:color="000000"/>
              <w:left w:val="single" w:sz="4" w:space="0" w:color="000000"/>
              <w:bottom w:val="single" w:sz="12" w:space="0" w:color="000000"/>
              <w:right w:val="single" w:sz="4" w:space="0" w:color="000000"/>
            </w:tcBorders>
          </w:tcPr>
          <w:p>
            <w:pPr>
              <w:pStyle w:val="TableParagraph"/>
              <w:spacing w:before="7"/>
              <w:ind w:right="34"/>
              <w:jc w:val="right"/>
              <w:rPr>
                <w:sz w:val="7"/>
              </w:rPr>
            </w:pPr>
            <w:r>
              <w:rPr>
                <w:w w:val="110"/>
                <w:sz w:val="7"/>
              </w:rPr>
              <w:t>8</w:t>
            </w:r>
          </w:p>
        </w:tc>
        <w:tc>
          <w:tcPr>
            <w:tcW w:w="265" w:type="dxa"/>
            <w:tcBorders>
              <w:top w:val="single" w:sz="2" w:space="0" w:color="000000"/>
              <w:left w:val="single" w:sz="4" w:space="0" w:color="000000"/>
              <w:bottom w:val="single" w:sz="12" w:space="0" w:color="000000"/>
              <w:right w:val="single" w:sz="4" w:space="0" w:color="000000"/>
            </w:tcBorders>
          </w:tcPr>
          <w:p>
            <w:pPr>
              <w:pStyle w:val="TableParagraph"/>
              <w:spacing w:before="7"/>
              <w:ind w:right="29"/>
              <w:jc w:val="right"/>
              <w:rPr>
                <w:sz w:val="7"/>
              </w:rPr>
            </w:pPr>
            <w:r>
              <w:rPr>
                <w:w w:val="110"/>
                <w:sz w:val="7"/>
              </w:rPr>
              <w:t>4</w:t>
            </w:r>
          </w:p>
        </w:tc>
        <w:tc>
          <w:tcPr>
            <w:tcW w:w="272" w:type="dxa"/>
            <w:tcBorders>
              <w:top w:val="single" w:sz="2" w:space="0" w:color="000000"/>
              <w:left w:val="single" w:sz="4" w:space="0" w:color="000000"/>
              <w:bottom w:val="single" w:sz="12" w:space="0" w:color="000000"/>
              <w:right w:val="single" w:sz="4" w:space="0" w:color="000000"/>
            </w:tcBorders>
          </w:tcPr>
          <w:p>
            <w:pPr>
              <w:pStyle w:val="TableParagraph"/>
              <w:spacing w:before="7"/>
              <w:ind w:right="29"/>
              <w:jc w:val="right"/>
              <w:rPr>
                <w:sz w:val="7"/>
              </w:rPr>
            </w:pPr>
            <w:r>
              <w:rPr>
                <w:w w:val="110"/>
                <w:sz w:val="7"/>
              </w:rPr>
              <w:t>8</w:t>
            </w:r>
          </w:p>
        </w:tc>
        <w:tc>
          <w:tcPr>
            <w:tcW w:w="273" w:type="dxa"/>
            <w:tcBorders>
              <w:top w:val="single" w:sz="2" w:space="0" w:color="000000"/>
              <w:left w:val="single" w:sz="4" w:space="0" w:color="000000"/>
              <w:bottom w:val="single" w:sz="12" w:space="0" w:color="000000"/>
              <w:right w:val="single" w:sz="2" w:space="0" w:color="000000"/>
            </w:tcBorders>
          </w:tcPr>
          <w:p>
            <w:pPr>
              <w:pStyle w:val="TableParagraph"/>
              <w:spacing w:before="7"/>
              <w:ind w:right="35"/>
              <w:jc w:val="right"/>
              <w:rPr>
                <w:sz w:val="7"/>
              </w:rPr>
            </w:pPr>
            <w:r>
              <w:rPr>
                <w:w w:val="110"/>
                <w:sz w:val="7"/>
              </w:rPr>
              <w:t>4</w:t>
            </w:r>
          </w:p>
        </w:tc>
        <w:tc>
          <w:tcPr>
            <w:tcW w:w="272" w:type="dxa"/>
            <w:tcBorders>
              <w:top w:val="single" w:sz="2" w:space="0" w:color="000000"/>
              <w:left w:val="single" w:sz="2" w:space="0" w:color="000000"/>
              <w:bottom w:val="single" w:sz="12" w:space="0" w:color="000000"/>
              <w:right w:val="single" w:sz="12" w:space="0" w:color="000000"/>
            </w:tcBorders>
          </w:tcPr>
          <w:p>
            <w:pPr>
              <w:pStyle w:val="TableParagraph"/>
              <w:spacing w:before="7"/>
              <w:ind w:right="22"/>
              <w:jc w:val="right"/>
              <w:rPr>
                <w:sz w:val="7"/>
              </w:rPr>
            </w:pPr>
            <w:r>
              <w:rPr>
                <w:w w:val="110"/>
                <w:sz w:val="7"/>
              </w:rPr>
              <w:t>8</w:t>
            </w:r>
          </w:p>
        </w:tc>
        <w:tc>
          <w:tcPr>
            <w:tcW w:w="538" w:type="dxa"/>
            <w:tcBorders>
              <w:top w:val="single" w:sz="4" w:space="0" w:color="000000"/>
              <w:left w:val="single" w:sz="12" w:space="0" w:color="000000"/>
              <w:bottom w:val="single" w:sz="12" w:space="0" w:color="000000"/>
              <w:right w:val="single" w:sz="12" w:space="0" w:color="000000"/>
            </w:tcBorders>
          </w:tcPr>
          <w:p>
            <w:pPr>
              <w:pStyle w:val="TableParagraph"/>
              <w:spacing w:before="12"/>
              <w:ind w:left="18"/>
              <w:jc w:val="center"/>
              <w:rPr>
                <w:b/>
                <w:sz w:val="15"/>
              </w:rPr>
            </w:pPr>
            <w:r>
              <w:rPr>
                <w:b/>
                <w:w w:val="101"/>
                <w:sz w:val="15"/>
              </w:rPr>
              <w:t>:</w:t>
            </w:r>
          </w:p>
        </w:tc>
        <w:tc>
          <w:tcPr>
            <w:tcW w:w="409" w:type="dxa"/>
            <w:tcBorders>
              <w:top w:val="single" w:sz="4" w:space="0" w:color="000000"/>
              <w:left w:val="single" w:sz="12" w:space="0" w:color="000000"/>
              <w:bottom w:val="single" w:sz="12"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12" w:space="0" w:color="000000"/>
              <w:right w:val="single" w:sz="12" w:space="0" w:color="000000"/>
            </w:tcBorders>
          </w:tcPr>
          <w:p>
            <w:pPr>
              <w:pStyle w:val="TableParagraph"/>
              <w:rPr>
                <w:rFonts w:ascii="Times New Roman"/>
                <w:sz w:val="14"/>
              </w:rPr>
            </w:pPr>
          </w:p>
        </w:tc>
        <w:tc>
          <w:tcPr>
            <w:tcW w:w="272" w:type="dxa"/>
            <w:tcBorders>
              <w:top w:val="single" w:sz="2" w:space="0" w:color="000000"/>
              <w:left w:val="single" w:sz="12" w:space="0" w:color="000000"/>
              <w:bottom w:val="single" w:sz="12" w:space="0" w:color="000000"/>
              <w:right w:val="single" w:sz="2" w:space="0" w:color="000000"/>
            </w:tcBorders>
          </w:tcPr>
          <w:p>
            <w:pPr>
              <w:pStyle w:val="TableParagraph"/>
              <w:spacing w:before="7"/>
              <w:ind w:right="37"/>
              <w:jc w:val="right"/>
              <w:rPr>
                <w:sz w:val="7"/>
              </w:rPr>
            </w:pPr>
            <w:r>
              <w:rPr>
                <w:w w:val="110"/>
                <w:sz w:val="7"/>
              </w:rPr>
              <w:t>4</w:t>
            </w:r>
          </w:p>
        </w:tc>
        <w:tc>
          <w:tcPr>
            <w:tcW w:w="266" w:type="dxa"/>
            <w:tcBorders>
              <w:top w:val="single" w:sz="2" w:space="0" w:color="000000"/>
              <w:left w:val="single" w:sz="2" w:space="0" w:color="000000"/>
              <w:bottom w:val="single" w:sz="12" w:space="0" w:color="000000"/>
              <w:right w:val="single" w:sz="4" w:space="0" w:color="000000"/>
            </w:tcBorders>
          </w:tcPr>
          <w:p>
            <w:pPr>
              <w:pStyle w:val="TableParagraph"/>
              <w:spacing w:before="7"/>
              <w:ind w:right="28"/>
              <w:jc w:val="right"/>
              <w:rPr>
                <w:sz w:val="7"/>
              </w:rPr>
            </w:pPr>
            <w:r>
              <w:rPr>
                <w:w w:val="110"/>
                <w:sz w:val="7"/>
              </w:rPr>
              <w:t>8</w:t>
            </w:r>
          </w:p>
        </w:tc>
        <w:tc>
          <w:tcPr>
            <w:tcW w:w="272" w:type="dxa"/>
            <w:tcBorders>
              <w:top w:val="single" w:sz="2" w:space="0" w:color="000000"/>
              <w:left w:val="single" w:sz="4" w:space="0" w:color="000000"/>
              <w:bottom w:val="single" w:sz="12" w:space="0" w:color="000000"/>
              <w:right w:val="single" w:sz="2" w:space="0" w:color="000000"/>
            </w:tcBorders>
          </w:tcPr>
          <w:p>
            <w:pPr>
              <w:pStyle w:val="TableParagraph"/>
              <w:spacing w:before="7"/>
              <w:ind w:right="33"/>
              <w:jc w:val="right"/>
              <w:rPr>
                <w:sz w:val="7"/>
              </w:rPr>
            </w:pPr>
            <w:r>
              <w:rPr>
                <w:w w:val="110"/>
                <w:sz w:val="7"/>
              </w:rPr>
              <w:t>4</w:t>
            </w:r>
          </w:p>
        </w:tc>
        <w:tc>
          <w:tcPr>
            <w:tcW w:w="273" w:type="dxa"/>
            <w:tcBorders>
              <w:top w:val="single" w:sz="2" w:space="0" w:color="000000"/>
              <w:left w:val="single" w:sz="2" w:space="0" w:color="000000"/>
              <w:bottom w:val="single" w:sz="12" w:space="0" w:color="000000"/>
              <w:right w:val="single" w:sz="4" w:space="0" w:color="000000"/>
            </w:tcBorders>
          </w:tcPr>
          <w:p>
            <w:pPr>
              <w:pStyle w:val="TableParagraph"/>
              <w:spacing w:before="7"/>
              <w:ind w:right="31"/>
              <w:jc w:val="right"/>
              <w:rPr>
                <w:sz w:val="7"/>
              </w:rPr>
            </w:pPr>
            <w:r>
              <w:rPr>
                <w:w w:val="110"/>
                <w:sz w:val="7"/>
              </w:rPr>
              <w:t>8</w:t>
            </w:r>
          </w:p>
        </w:tc>
        <w:tc>
          <w:tcPr>
            <w:tcW w:w="273" w:type="dxa"/>
            <w:tcBorders>
              <w:top w:val="single" w:sz="2" w:space="0" w:color="000000"/>
              <w:left w:val="single" w:sz="4" w:space="0" w:color="000000"/>
              <w:bottom w:val="single" w:sz="12" w:space="0" w:color="000000"/>
              <w:right w:val="single" w:sz="2" w:space="0" w:color="000000"/>
            </w:tcBorders>
          </w:tcPr>
          <w:p>
            <w:pPr>
              <w:pStyle w:val="TableParagraph"/>
              <w:spacing w:before="7"/>
              <w:ind w:right="37"/>
              <w:jc w:val="right"/>
              <w:rPr>
                <w:sz w:val="7"/>
              </w:rPr>
            </w:pPr>
            <w:r>
              <w:rPr>
                <w:w w:val="110"/>
                <w:sz w:val="7"/>
              </w:rPr>
              <w:t>4</w:t>
            </w:r>
          </w:p>
        </w:tc>
        <w:tc>
          <w:tcPr>
            <w:tcW w:w="272" w:type="dxa"/>
            <w:tcBorders>
              <w:top w:val="single" w:sz="2" w:space="0" w:color="000000"/>
              <w:left w:val="single" w:sz="2" w:space="0" w:color="000000"/>
              <w:bottom w:val="single" w:sz="12" w:space="0" w:color="000000"/>
              <w:right w:val="single" w:sz="4" w:space="0" w:color="000000"/>
            </w:tcBorders>
          </w:tcPr>
          <w:p>
            <w:pPr>
              <w:pStyle w:val="TableParagraph"/>
              <w:spacing w:before="7"/>
              <w:ind w:right="34"/>
              <w:jc w:val="right"/>
              <w:rPr>
                <w:sz w:val="7"/>
              </w:rPr>
            </w:pPr>
            <w:r>
              <w:rPr>
                <w:w w:val="110"/>
                <w:sz w:val="7"/>
              </w:rPr>
              <w:t>8</w:t>
            </w:r>
          </w:p>
        </w:tc>
        <w:tc>
          <w:tcPr>
            <w:tcW w:w="265" w:type="dxa"/>
            <w:tcBorders>
              <w:top w:val="single" w:sz="2" w:space="0" w:color="000000"/>
              <w:left w:val="single" w:sz="4" w:space="0" w:color="000000"/>
              <w:bottom w:val="single" w:sz="12" w:space="0" w:color="000000"/>
              <w:right w:val="single" w:sz="4" w:space="0" w:color="000000"/>
            </w:tcBorders>
          </w:tcPr>
          <w:p>
            <w:pPr>
              <w:pStyle w:val="TableParagraph"/>
              <w:spacing w:before="7"/>
              <w:ind w:right="29"/>
              <w:jc w:val="right"/>
              <w:rPr>
                <w:sz w:val="7"/>
              </w:rPr>
            </w:pPr>
            <w:r>
              <w:rPr>
                <w:w w:val="110"/>
                <w:sz w:val="7"/>
              </w:rPr>
              <w:t>4</w:t>
            </w:r>
          </w:p>
        </w:tc>
        <w:tc>
          <w:tcPr>
            <w:tcW w:w="273" w:type="dxa"/>
            <w:tcBorders>
              <w:top w:val="single" w:sz="2" w:space="0" w:color="000000"/>
              <w:left w:val="single" w:sz="4" w:space="0" w:color="000000"/>
              <w:bottom w:val="single" w:sz="12" w:space="0" w:color="000000"/>
              <w:right w:val="single" w:sz="4" w:space="0" w:color="000000"/>
            </w:tcBorders>
          </w:tcPr>
          <w:p>
            <w:pPr>
              <w:pStyle w:val="TableParagraph"/>
              <w:spacing w:before="7"/>
              <w:ind w:right="30"/>
              <w:jc w:val="right"/>
              <w:rPr>
                <w:sz w:val="7"/>
              </w:rPr>
            </w:pPr>
            <w:r>
              <w:rPr>
                <w:w w:val="110"/>
                <w:sz w:val="7"/>
              </w:rPr>
              <w:t>8</w:t>
            </w:r>
          </w:p>
        </w:tc>
        <w:tc>
          <w:tcPr>
            <w:tcW w:w="272" w:type="dxa"/>
            <w:tcBorders>
              <w:top w:val="single" w:sz="2" w:space="0" w:color="000000"/>
              <w:left w:val="single" w:sz="4" w:space="0" w:color="000000"/>
              <w:bottom w:val="single" w:sz="12" w:space="0" w:color="000000"/>
              <w:right w:val="single" w:sz="2" w:space="0" w:color="000000"/>
            </w:tcBorders>
          </w:tcPr>
          <w:p>
            <w:pPr>
              <w:pStyle w:val="TableParagraph"/>
              <w:spacing w:before="7"/>
              <w:ind w:right="35"/>
              <w:jc w:val="right"/>
              <w:rPr>
                <w:sz w:val="7"/>
              </w:rPr>
            </w:pPr>
            <w:r>
              <w:rPr>
                <w:w w:val="110"/>
                <w:sz w:val="7"/>
              </w:rPr>
              <w:t>4</w:t>
            </w:r>
          </w:p>
        </w:tc>
        <w:tc>
          <w:tcPr>
            <w:tcW w:w="273" w:type="dxa"/>
            <w:tcBorders>
              <w:top w:val="single" w:sz="2" w:space="0" w:color="000000"/>
              <w:left w:val="single" w:sz="2" w:space="0" w:color="000000"/>
              <w:bottom w:val="single" w:sz="12" w:space="0" w:color="000000"/>
              <w:right w:val="single" w:sz="4" w:space="0" w:color="000000"/>
            </w:tcBorders>
          </w:tcPr>
          <w:p>
            <w:pPr>
              <w:pStyle w:val="TableParagraph"/>
              <w:spacing w:before="7"/>
              <w:ind w:right="33"/>
              <w:jc w:val="right"/>
              <w:rPr>
                <w:sz w:val="7"/>
              </w:rPr>
            </w:pPr>
            <w:r>
              <w:rPr>
                <w:w w:val="110"/>
                <w:sz w:val="7"/>
              </w:rPr>
              <w:t>8</w:t>
            </w:r>
          </w:p>
        </w:tc>
        <w:tc>
          <w:tcPr>
            <w:tcW w:w="272" w:type="dxa"/>
            <w:tcBorders>
              <w:top w:val="single" w:sz="2" w:space="0" w:color="000000"/>
              <w:left w:val="single" w:sz="4" w:space="0" w:color="000000"/>
              <w:bottom w:val="single" w:sz="12" w:space="0" w:color="000000"/>
              <w:right w:val="single" w:sz="4" w:space="0" w:color="000000"/>
            </w:tcBorders>
          </w:tcPr>
          <w:p>
            <w:pPr>
              <w:pStyle w:val="TableParagraph"/>
              <w:spacing w:before="7"/>
              <w:ind w:right="35"/>
              <w:jc w:val="right"/>
              <w:rPr>
                <w:sz w:val="7"/>
              </w:rPr>
            </w:pPr>
            <w:r>
              <w:rPr>
                <w:w w:val="110"/>
                <w:sz w:val="7"/>
              </w:rPr>
              <w:t>4</w:t>
            </w:r>
          </w:p>
        </w:tc>
        <w:tc>
          <w:tcPr>
            <w:tcW w:w="265" w:type="dxa"/>
            <w:tcBorders>
              <w:top w:val="single" w:sz="2" w:space="0" w:color="000000"/>
              <w:left w:val="single" w:sz="4" w:space="0" w:color="000000"/>
              <w:bottom w:val="single" w:sz="12" w:space="0" w:color="000000"/>
              <w:right w:val="single" w:sz="12" w:space="0" w:color="000000"/>
            </w:tcBorders>
          </w:tcPr>
          <w:p>
            <w:pPr>
              <w:pStyle w:val="TableParagraph"/>
              <w:spacing w:before="7"/>
              <w:ind w:right="18"/>
              <w:jc w:val="right"/>
              <w:rPr>
                <w:sz w:val="7"/>
              </w:rPr>
            </w:pPr>
            <w:r>
              <w:rPr>
                <w:w w:val="110"/>
                <w:sz w:val="7"/>
              </w:rPr>
              <w:t>8</w:t>
            </w:r>
          </w:p>
        </w:tc>
        <w:tc>
          <w:tcPr>
            <w:tcW w:w="546" w:type="dxa"/>
            <w:tcBorders>
              <w:top w:val="single" w:sz="4" w:space="0" w:color="000000"/>
              <w:left w:val="single" w:sz="12" w:space="0" w:color="000000"/>
              <w:bottom w:val="single" w:sz="12" w:space="0" w:color="000000"/>
              <w:right w:val="single" w:sz="12" w:space="0" w:color="000000"/>
            </w:tcBorders>
          </w:tcPr>
          <w:p>
            <w:pPr>
              <w:pStyle w:val="TableParagraph"/>
              <w:spacing w:before="12"/>
              <w:ind w:left="14"/>
              <w:jc w:val="center"/>
              <w:rPr>
                <w:b/>
                <w:sz w:val="15"/>
              </w:rPr>
            </w:pPr>
            <w:r>
              <w:rPr>
                <w:b/>
                <w:w w:val="101"/>
                <w:sz w:val="15"/>
              </w:rPr>
              <w:t>:</w:t>
            </w:r>
          </w:p>
        </w:tc>
        <w:tc>
          <w:tcPr>
            <w:tcW w:w="408" w:type="dxa"/>
            <w:tcBorders>
              <w:top w:val="single" w:sz="4" w:space="0" w:color="000000"/>
              <w:left w:val="single" w:sz="12" w:space="0" w:color="000000"/>
              <w:bottom w:val="single" w:sz="12"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12" w:space="0" w:color="000000"/>
              <w:right w:val="single" w:sz="12" w:space="0" w:color="000000"/>
            </w:tcBorders>
          </w:tcPr>
          <w:p>
            <w:pPr>
              <w:pStyle w:val="TableParagraph"/>
              <w:rPr>
                <w:rFonts w:ascii="Times New Roman"/>
                <w:sz w:val="14"/>
              </w:rPr>
            </w:pPr>
          </w:p>
        </w:tc>
      </w:tr>
    </w:tbl>
    <w:p>
      <w:pPr>
        <w:spacing w:before="114"/>
        <w:ind w:left="1610" w:right="623" w:firstLine="0"/>
        <w:jc w:val="center"/>
        <w:rPr>
          <w:i/>
          <w:sz w:val="20"/>
        </w:rPr>
      </w:pPr>
      <w:r>
        <w:rPr/>
        <w:pict>
          <v:shape style="position:absolute;margin-left:309pt;margin-top:-47.810341pt;width:11.6pt;height:11.4pt;mso-position-horizontal-relative:page;mso-position-vertical-relative:paragraph;z-index:-304954368" coordorigin="6180,-956" coordsize="232,228" path="m6180,-728l6412,-956m6412,-728l6180,-956e" filled="false" stroked="true" strokeweight=".665pt" strokecolor="#000000">
            <v:path arrowok="t"/>
            <v:stroke dashstyle="solid"/>
            <w10:wrap type="none"/>
          </v:shape>
        </w:pict>
      </w:r>
      <w:r>
        <w:rPr/>
        <w:pict>
          <v:line style="position:absolute;mso-position-horizontal-relative:page;mso-position-vertical-relative:paragraph;z-index:-304953344" from="85.300003pt,-44.610338pt" to="88.800003pt,-47.010338pt" stroked="true" strokeweight=".665pt" strokecolor="#000000">
            <v:stroke dashstyle="solid"/>
            <w10:wrap type="none"/>
          </v:line>
        </w:pict>
      </w:r>
      <w:r>
        <w:rPr>
          <w:i/>
          <w:sz w:val="20"/>
        </w:rPr>
        <w:t>Figura 11 - Inserimento dell’orario di inizio del set</w:t>
      </w:r>
    </w:p>
    <w:p>
      <w:pPr>
        <w:pStyle w:val="BodyText"/>
        <w:spacing w:before="112"/>
        <w:ind w:left="1136" w:right="123"/>
        <w:jc w:val="both"/>
      </w:pPr>
      <w:r>
        <w:rPr/>
        <w:t>Dopo l’ingresso in campo delle squadre e il controllo della formazione da parte del 2° arbitro, il segnapunti registra gli eventuali rimpiazzi dei </w:t>
      </w:r>
      <w:r>
        <w:rPr>
          <w:i/>
        </w:rPr>
        <w:t>Libero </w:t>
      </w:r>
      <w:r>
        <w:rPr/>
        <w:t>(§ </w:t>
      </w:r>
      <w:hyperlink w:history="true" w:anchor="_bookmark166">
        <w:r>
          <w:rPr/>
          <w:t>2.2.6</w:t>
        </w:r>
      </w:hyperlink>
      <w:r>
        <w:rPr/>
        <w:t>), quindi segnala che il gioco può iniziare </w:t>
      </w:r>
      <w:r>
        <w:rPr>
          <w:b/>
        </w:rPr>
        <w:t>alzando entrambe le braccia</w:t>
      </w:r>
      <w:r>
        <w:rPr/>
        <w:t>; nel caso sia presente un solo ar- bitro, il segnapunti effettuerà tale segnale dopo che l’arbitro sarà salito sul seggiolone.</w:t>
      </w:r>
    </w:p>
    <w:p>
      <w:pPr>
        <w:spacing w:after="0"/>
        <w:jc w:val="both"/>
        <w:sectPr>
          <w:headerReference w:type="even" r:id="rId367"/>
          <w:pgSz w:w="11900" w:h="16840"/>
          <w:pgMar w:header="0" w:footer="1218" w:top="1060" w:bottom="1400" w:left="0" w:right="1000"/>
        </w:sectPr>
      </w:pPr>
    </w:p>
    <w:p>
      <w:pPr>
        <w:spacing w:before="74"/>
        <w:ind w:left="1627" w:right="616" w:firstLine="0"/>
        <w:jc w:val="center"/>
        <w:rPr>
          <w:sz w:val="20"/>
        </w:rPr>
      </w:pPr>
      <w:r>
        <w:rPr>
          <w:sz w:val="20"/>
        </w:rPr>
        <w:t>PRIMA DEL SERVIZIO</w:t>
      </w:r>
    </w:p>
    <w:p>
      <w:pPr>
        <w:pStyle w:val="BodyText"/>
        <w:spacing w:before="9"/>
        <w:rPr>
          <w:sz w:val="28"/>
        </w:rPr>
      </w:pPr>
    </w:p>
    <w:p>
      <w:pPr>
        <w:pStyle w:val="ListParagraph"/>
        <w:numPr>
          <w:ilvl w:val="2"/>
          <w:numId w:val="45"/>
        </w:numPr>
        <w:tabs>
          <w:tab w:pos="2072" w:val="left" w:leader="none"/>
          <w:tab w:pos="10771" w:val="left" w:leader="none"/>
        </w:tabs>
        <w:spacing w:line="240" w:lineRule="auto" w:before="0" w:after="0"/>
        <w:ind w:left="2072" w:right="0" w:hanging="936"/>
        <w:jc w:val="both"/>
        <w:rPr>
          <w:b/>
          <w:sz w:val="28"/>
        </w:rPr>
      </w:pPr>
      <w:r>
        <w:rPr/>
        <w:pict>
          <v:group style="position:absolute;margin-left:212.362503pt;margin-top:21.907995pt;width:26.9pt;height:18.2pt;mso-position-horizontal-relative:page;mso-position-vertical-relative:paragraph;z-index:-304941056" coordorigin="4247,438" coordsize="538,364">
            <v:shape style="position:absolute;left:4254;top:444;width:524;height:350" coordorigin="4254,445" coordsize="524,350" path="m4432,445l4501,458,4557,495,4594,550,4608,619,4594,689,4557,744,4501,781,4432,795,4362,781,4306,744,4268,689,4254,619,4268,550,4306,495,4362,458,4432,445xm4688,447l4724,453,4753,471,4771,498,4778,531,4771,565,4753,592,4724,610,4688,617,4652,610,4624,592,4605,565,4598,531,4605,498,4624,471,4652,453,4688,447xm4692,623l4726,629,4753,647,4771,673,4778,705,4771,737,4753,763,4726,781,4692,787,4657,781,4629,763,4611,737,4604,705,4611,673,4629,647,4657,629,4692,623xe" filled="false" stroked="true" strokeweight=".675pt" strokecolor="#000000">
              <v:path arrowok="t"/>
              <v:stroke dashstyle="solid"/>
            </v:shape>
            <v:shape style="position:absolute;left:4636;top:462;width:136;height:136" coordorigin="4636,463" coordsize="136,136" path="m4636,599l4772,465m4772,599l4636,463e" filled="false" stroked="true" strokeweight=".675pt" strokecolor="#000000">
              <v:path arrowok="t"/>
              <v:stroke dashstyle="solid"/>
            </v:shape>
            <w10:wrap type="none"/>
          </v:group>
        </w:pict>
      </w:r>
      <w:r>
        <w:rPr/>
        <w:pict>
          <v:group style="position:absolute;margin-left:306.862488pt;margin-top:21.807995pt;width:27.5pt;height:18.2pt;mso-position-horizontal-relative:page;mso-position-vertical-relative:paragraph;z-index:-304940032" coordorigin="6137,436" coordsize="550,364">
            <v:shape style="position:absolute;left:6328;top:442;width:352;height:350" coordorigin="6328,443" coordsize="352,350" path="m6504,443l6573,456,6629,493,6666,549,6680,619,6666,688,6629,743,6573,780,6504,793,6434,780,6378,743,6341,688,6328,619,6341,549,6378,493,6434,456,6504,443xe" filled="false" stroked="true" strokeweight=".675pt" strokecolor="#000000">
              <v:path arrowok="t"/>
              <v:stroke dashstyle="solid"/>
            </v:shape>
            <v:shape style="position:absolute;left:6144;top:450;width:182;height:170" coordorigin="6144,451" coordsize="182,170" path="m6236,451l6200,458,6170,476,6151,503,6144,537,6151,570,6170,597,6200,615,6236,621,6271,615,6300,597,6319,570,6326,537,6319,503,6300,476,6271,458,6236,451xe" filled="true" fillcolor="#ffffff" stroked="false">
              <v:path arrowok="t"/>
              <v:fill type="solid"/>
            </v:shape>
            <v:shape style="position:absolute;left:6144;top:450;width:182;height:340" coordorigin="6144,451" coordsize="182,340" path="m6236,451l6271,458,6300,476,6319,503,6326,537,6319,570,6300,597,6271,615,6236,621,6200,615,6170,597,6151,570,6144,537,6151,503,6170,476,6200,458,6236,451xm6238,629l6273,635,6301,652,6319,677,6326,709,6319,741,6301,767,6273,785,6238,791,6204,785,6177,767,6159,741,6152,709,6159,677,6177,652,6204,635,6238,629xe" filled="false" stroked="true" strokeweight=".675pt" strokecolor="#000000">
              <v:path arrowok="t"/>
              <v:stroke dashstyle="solid"/>
            </v:shape>
            <v:shape style="position:absolute;left:6182;top:652;width:136;height:134" coordorigin="6182,653" coordsize="136,134" path="m6182,787l6318,653m6318,787l6182,653e" filled="false" stroked="true" strokeweight=".675pt" strokecolor="#000000">
              <v:path arrowok="t"/>
              <v:stroke dashstyle="solid"/>
            </v:shape>
            <w10:wrap type="none"/>
          </v:group>
        </w:pict>
      </w:r>
      <w:r>
        <w:rPr/>
        <w:pict>
          <v:shape style="position:absolute;margin-left:88.800003pt;margin-top:64.145493pt;width:4.3pt;height:3.4pt;mso-position-horizontal-relative:page;mso-position-vertical-relative:paragraph;z-index:-304935936" coordorigin="1776,1283" coordsize="86,68" path="m1820,1283l1776,1351,1862,1351,1820,1283xe" filled="true" fillcolor="#ff0000" stroked="false">
            <v:path arrowok="t"/>
            <v:fill type="solid"/>
            <w10:wrap type="none"/>
          </v:shape>
        </w:pict>
      </w:r>
      <w:bookmarkStart w:name="2.2.2 Prima del servizio" w:id="309"/>
      <w:bookmarkEnd w:id="309"/>
      <w:r>
        <w:rPr/>
      </w:r>
      <w:bookmarkStart w:name="_bookmark150" w:id="310"/>
      <w:bookmarkEnd w:id="310"/>
      <w:r>
        <w:rPr/>
      </w:r>
      <w:bookmarkStart w:name="_bookmark150" w:id="311"/>
      <w:bookmarkEnd w:id="311"/>
      <w:r>
        <w:rPr>
          <w:b/>
          <w:sz w:val="28"/>
          <w:shd w:fill="CEE6F4" w:color="auto" w:val="clear"/>
        </w:rPr>
        <w:t>P</w:t>
      </w:r>
      <w:r>
        <w:rPr>
          <w:b/>
          <w:sz w:val="28"/>
          <w:shd w:fill="CEE6F4" w:color="auto" w:val="clear"/>
        </w:rPr>
        <w:t>RIMA DEL</w:t>
      </w:r>
      <w:r>
        <w:rPr>
          <w:b/>
          <w:spacing w:val="-47"/>
          <w:sz w:val="28"/>
          <w:shd w:fill="CEE6F4" w:color="auto" w:val="clear"/>
        </w:rPr>
        <w:t> </w:t>
      </w:r>
      <w:r>
        <w:rPr>
          <w:b/>
          <w:sz w:val="28"/>
          <w:shd w:fill="CEE6F4" w:color="auto" w:val="clear"/>
        </w:rPr>
        <w:t>SERVIZIO</w:t>
        <w:tab/>
      </w:r>
    </w:p>
    <w:p>
      <w:pPr>
        <w:pStyle w:val="BodyText"/>
        <w:spacing w:before="10"/>
        <w:rPr>
          <w:b/>
          <w:sz w:val="9"/>
        </w:rPr>
      </w:pPr>
    </w:p>
    <w:tbl>
      <w:tblPr>
        <w:tblW w:w="0" w:type="auto"/>
        <w:jc w:val="left"/>
        <w:tblInd w:w="1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8"/>
        <w:gridCol w:w="277"/>
        <w:gridCol w:w="268"/>
        <w:gridCol w:w="272"/>
        <w:gridCol w:w="266"/>
        <w:gridCol w:w="272"/>
        <w:gridCol w:w="273"/>
        <w:gridCol w:w="272"/>
        <w:gridCol w:w="273"/>
        <w:gridCol w:w="265"/>
        <w:gridCol w:w="272"/>
        <w:gridCol w:w="273"/>
        <w:gridCol w:w="272"/>
        <w:gridCol w:w="538"/>
        <w:gridCol w:w="409"/>
        <w:gridCol w:w="409"/>
        <w:gridCol w:w="272"/>
        <w:gridCol w:w="266"/>
        <w:gridCol w:w="272"/>
        <w:gridCol w:w="273"/>
        <w:gridCol w:w="273"/>
        <w:gridCol w:w="272"/>
        <w:gridCol w:w="265"/>
        <w:gridCol w:w="273"/>
        <w:gridCol w:w="272"/>
        <w:gridCol w:w="273"/>
        <w:gridCol w:w="272"/>
        <w:gridCol w:w="265"/>
        <w:gridCol w:w="546"/>
        <w:gridCol w:w="408"/>
        <w:gridCol w:w="402"/>
      </w:tblGrid>
      <w:tr>
        <w:trPr>
          <w:trHeight w:val="327" w:hRule="atLeast"/>
        </w:trPr>
        <w:tc>
          <w:tcPr>
            <w:tcW w:w="398" w:type="dxa"/>
            <w:vMerge w:val="restart"/>
            <w:tcBorders>
              <w:bottom w:val="single" w:sz="12" w:space="0" w:color="000000"/>
              <w:right w:val="single" w:sz="12" w:space="0" w:color="000000"/>
            </w:tcBorders>
            <w:shd w:val="clear" w:color="auto" w:fill="22B7DB"/>
          </w:tcPr>
          <w:p>
            <w:pPr>
              <w:pStyle w:val="TableParagraph"/>
              <w:rPr>
                <w:rFonts w:ascii="Trebuchet MS"/>
                <w:b/>
                <w:sz w:val="24"/>
              </w:rPr>
            </w:pPr>
          </w:p>
          <w:p>
            <w:pPr>
              <w:pStyle w:val="TableParagraph"/>
              <w:spacing w:before="174"/>
              <w:ind w:left="120" w:right="99"/>
              <w:jc w:val="both"/>
              <w:rPr>
                <w:b/>
                <w:sz w:val="23"/>
              </w:rPr>
            </w:pPr>
            <w:r>
              <w:rPr>
                <w:b/>
                <w:sz w:val="23"/>
              </w:rPr>
              <w:t>S E T</w:t>
            </w:r>
          </w:p>
          <w:p>
            <w:pPr>
              <w:pStyle w:val="TableParagraph"/>
              <w:rPr>
                <w:rFonts w:ascii="Trebuchet MS"/>
                <w:b/>
                <w:sz w:val="24"/>
              </w:rPr>
            </w:pPr>
          </w:p>
          <w:p>
            <w:pPr>
              <w:pStyle w:val="TableParagraph"/>
              <w:spacing w:before="2"/>
              <w:rPr>
                <w:rFonts w:ascii="Trebuchet MS"/>
                <w:b/>
                <w:sz w:val="21"/>
              </w:rPr>
            </w:pPr>
          </w:p>
          <w:p>
            <w:pPr>
              <w:pStyle w:val="TableParagraph"/>
              <w:ind w:left="130"/>
              <w:rPr>
                <w:b/>
                <w:sz w:val="23"/>
              </w:rPr>
            </w:pPr>
            <w:r>
              <w:rPr>
                <w:b/>
                <w:w w:val="99"/>
                <w:sz w:val="23"/>
              </w:rPr>
              <w:t>1</w:t>
            </w:r>
          </w:p>
        </w:tc>
        <w:tc>
          <w:tcPr>
            <w:tcW w:w="1083" w:type="dxa"/>
            <w:gridSpan w:val="4"/>
            <w:tcBorders>
              <w:left w:val="single" w:sz="12" w:space="0" w:color="000000"/>
              <w:bottom w:val="single" w:sz="12" w:space="0" w:color="000000"/>
              <w:right w:val="single" w:sz="12" w:space="0" w:color="000000"/>
            </w:tcBorders>
          </w:tcPr>
          <w:p>
            <w:pPr>
              <w:pStyle w:val="TableParagraph"/>
              <w:spacing w:before="74"/>
              <w:ind w:left="33"/>
              <w:rPr>
                <w:sz w:val="15"/>
              </w:rPr>
            </w:pPr>
            <w:r>
              <w:rPr>
                <w:b/>
                <w:w w:val="105"/>
                <w:position w:val="1"/>
                <w:sz w:val="11"/>
              </w:rPr>
              <w:t>INIZIO </w:t>
            </w:r>
            <w:r>
              <w:rPr>
                <w:w w:val="105"/>
                <w:sz w:val="15"/>
              </w:rPr>
              <w:t>20 </w:t>
            </w:r>
            <w:r>
              <w:rPr>
                <w:b/>
                <w:w w:val="105"/>
                <w:sz w:val="15"/>
              </w:rPr>
              <w:t>: </w:t>
            </w:r>
            <w:r>
              <w:rPr>
                <w:w w:val="105"/>
                <w:sz w:val="15"/>
              </w:rPr>
              <w:t>30</w:t>
            </w:r>
          </w:p>
        </w:tc>
        <w:tc>
          <w:tcPr>
            <w:tcW w:w="2172" w:type="dxa"/>
            <w:gridSpan w:val="8"/>
            <w:tcBorders>
              <w:left w:val="single" w:sz="12" w:space="0" w:color="000000"/>
              <w:bottom w:val="single" w:sz="12" w:space="0" w:color="000000"/>
              <w:right w:val="single" w:sz="12" w:space="0" w:color="000000"/>
            </w:tcBorders>
          </w:tcPr>
          <w:p>
            <w:pPr>
              <w:pStyle w:val="TableParagraph"/>
              <w:spacing w:line="59" w:lineRule="exact" w:before="24"/>
              <w:ind w:right="49"/>
              <w:jc w:val="right"/>
              <w:rPr>
                <w:b/>
                <w:sz w:val="9"/>
              </w:rPr>
            </w:pPr>
            <w:r>
              <w:rPr>
                <w:b/>
                <w:w w:val="107"/>
                <w:sz w:val="9"/>
              </w:rPr>
              <w:t>S</w:t>
            </w:r>
          </w:p>
          <w:p>
            <w:pPr>
              <w:pStyle w:val="TableParagraph"/>
              <w:tabs>
                <w:tab w:pos="1731" w:val="left" w:leader="none"/>
              </w:tabs>
              <w:spacing w:line="223" w:lineRule="exact"/>
              <w:ind w:left="33"/>
              <w:rPr>
                <w:b/>
                <w:sz w:val="9"/>
              </w:rPr>
            </w:pPr>
            <w:r>
              <w:rPr>
                <w:b/>
                <w:w w:val="105"/>
                <w:sz w:val="11"/>
              </w:rPr>
              <w:t>SQ. </w:t>
            </w:r>
            <w:r>
              <w:rPr>
                <w:b/>
                <w:spacing w:val="11"/>
                <w:w w:val="105"/>
                <w:sz w:val="11"/>
              </w:rPr>
              <w:t> </w:t>
            </w:r>
            <w:r>
              <w:rPr>
                <w:w w:val="105"/>
                <w:sz w:val="19"/>
              </w:rPr>
              <w:t>BLU</w:t>
              <w:tab/>
            </w:r>
            <w:r>
              <w:rPr>
                <w:b/>
                <w:w w:val="105"/>
                <w:position w:val="2"/>
                <w:sz w:val="19"/>
              </w:rPr>
              <w:t>A</w:t>
            </w:r>
            <w:r>
              <w:rPr>
                <w:b/>
                <w:spacing w:val="43"/>
                <w:w w:val="105"/>
                <w:position w:val="2"/>
                <w:sz w:val="19"/>
              </w:rPr>
              <w:t> </w:t>
            </w:r>
            <w:r>
              <w:rPr>
                <w:b/>
                <w:w w:val="105"/>
                <w:position w:val="-4"/>
                <w:sz w:val="9"/>
              </w:rPr>
              <w:t>R</w:t>
            </w:r>
          </w:p>
        </w:tc>
        <w:tc>
          <w:tcPr>
            <w:tcW w:w="538" w:type="dxa"/>
            <w:tcBorders>
              <w:left w:val="single" w:sz="12" w:space="0" w:color="000000"/>
              <w:bottom w:val="single" w:sz="12" w:space="0" w:color="000000"/>
              <w:right w:val="single" w:sz="12" w:space="0" w:color="000000"/>
            </w:tcBorders>
          </w:tcPr>
          <w:p>
            <w:pPr>
              <w:pStyle w:val="TableParagraph"/>
              <w:spacing w:before="101"/>
              <w:ind w:left="69" w:right="50"/>
              <w:jc w:val="center"/>
              <w:rPr>
                <w:b/>
                <w:sz w:val="11"/>
              </w:rPr>
            </w:pPr>
            <w:r>
              <w:rPr>
                <w:b/>
                <w:w w:val="105"/>
                <w:sz w:val="11"/>
              </w:rPr>
              <w:t>PUNTI</w:t>
            </w:r>
          </w:p>
        </w:tc>
        <w:tc>
          <w:tcPr>
            <w:tcW w:w="818" w:type="dxa"/>
            <w:gridSpan w:val="2"/>
            <w:tcBorders>
              <w:left w:val="single" w:sz="12" w:space="0" w:color="000000"/>
              <w:bottom w:val="single" w:sz="12" w:space="0" w:color="000000"/>
              <w:right w:val="single" w:sz="12" w:space="0" w:color="000000"/>
            </w:tcBorders>
          </w:tcPr>
          <w:p>
            <w:pPr>
              <w:pStyle w:val="TableParagraph"/>
              <w:spacing w:line="259" w:lineRule="auto" w:before="33"/>
              <w:ind w:left="190" w:right="113" w:hanging="36"/>
              <w:rPr>
                <w:b/>
                <w:sz w:val="11"/>
              </w:rPr>
            </w:pPr>
            <w:r>
              <w:rPr>
                <w:b/>
                <w:w w:val="105"/>
                <w:sz w:val="11"/>
              </w:rPr>
              <w:t>LIBERO / UNDER</w:t>
            </w:r>
          </w:p>
        </w:tc>
        <w:tc>
          <w:tcPr>
            <w:tcW w:w="2166" w:type="dxa"/>
            <w:gridSpan w:val="8"/>
            <w:tcBorders>
              <w:left w:val="single" w:sz="12" w:space="0" w:color="000000"/>
              <w:bottom w:val="single" w:sz="12" w:space="0" w:color="000000"/>
              <w:right w:val="single" w:sz="12" w:space="0" w:color="000000"/>
            </w:tcBorders>
          </w:tcPr>
          <w:p>
            <w:pPr>
              <w:pStyle w:val="TableParagraph"/>
              <w:spacing w:line="74" w:lineRule="auto" w:before="74"/>
              <w:ind w:left="46"/>
              <w:rPr>
                <w:b/>
                <w:sz w:val="19"/>
              </w:rPr>
            </w:pPr>
            <w:r>
              <w:rPr>
                <w:b/>
                <w:w w:val="105"/>
                <w:sz w:val="9"/>
              </w:rPr>
              <w:t>S </w:t>
            </w:r>
            <w:r>
              <w:rPr>
                <w:b/>
                <w:w w:val="105"/>
                <w:position w:val="-10"/>
                <w:sz w:val="19"/>
              </w:rPr>
              <w:t>B</w:t>
            </w:r>
          </w:p>
          <w:p>
            <w:pPr>
              <w:pStyle w:val="TableParagraph"/>
              <w:tabs>
                <w:tab w:pos="569" w:val="left" w:leader="none"/>
              </w:tabs>
              <w:spacing w:line="100" w:lineRule="auto"/>
              <w:ind w:left="46"/>
              <w:rPr>
                <w:sz w:val="19"/>
              </w:rPr>
            </w:pPr>
            <w:r>
              <w:rPr>
                <w:b/>
                <w:w w:val="105"/>
                <w:position w:val="-4"/>
                <w:sz w:val="9"/>
              </w:rPr>
              <w:t>R</w:t>
              <w:tab/>
            </w:r>
            <w:r>
              <w:rPr>
                <w:b/>
                <w:w w:val="105"/>
                <w:sz w:val="11"/>
              </w:rPr>
              <w:t>SQ.</w:t>
            </w:r>
            <w:r>
              <w:rPr>
                <w:b/>
                <w:spacing w:val="15"/>
                <w:w w:val="105"/>
                <w:sz w:val="11"/>
              </w:rPr>
              <w:t> </w:t>
            </w:r>
            <w:r>
              <w:rPr>
                <w:w w:val="105"/>
                <w:sz w:val="19"/>
              </w:rPr>
              <w:t>ROSSA</w:t>
            </w:r>
          </w:p>
        </w:tc>
        <w:tc>
          <w:tcPr>
            <w:tcW w:w="1082" w:type="dxa"/>
            <w:gridSpan w:val="4"/>
            <w:tcBorders>
              <w:left w:val="single" w:sz="12" w:space="0" w:color="000000"/>
              <w:bottom w:val="single" w:sz="12" w:space="0" w:color="000000"/>
              <w:right w:val="single" w:sz="12" w:space="0" w:color="000000"/>
            </w:tcBorders>
          </w:tcPr>
          <w:p>
            <w:pPr>
              <w:pStyle w:val="TableParagraph"/>
              <w:tabs>
                <w:tab w:pos="711" w:val="left" w:leader="none"/>
              </w:tabs>
              <w:spacing w:before="74"/>
              <w:ind w:left="30"/>
              <w:rPr>
                <w:b/>
                <w:sz w:val="15"/>
              </w:rPr>
            </w:pPr>
            <w:r>
              <w:rPr>
                <w:b/>
                <w:w w:val="105"/>
                <w:position w:val="1"/>
                <w:sz w:val="11"/>
              </w:rPr>
              <w:t>FINE</w:t>
              <w:tab/>
            </w:r>
            <w:r>
              <w:rPr>
                <w:b/>
                <w:w w:val="105"/>
                <w:sz w:val="15"/>
              </w:rPr>
              <w:t>:</w:t>
            </w:r>
          </w:p>
        </w:tc>
        <w:tc>
          <w:tcPr>
            <w:tcW w:w="546" w:type="dxa"/>
            <w:tcBorders>
              <w:left w:val="single" w:sz="12" w:space="0" w:color="000000"/>
              <w:bottom w:val="single" w:sz="12" w:space="0" w:color="000000"/>
              <w:right w:val="single" w:sz="12" w:space="0" w:color="000000"/>
            </w:tcBorders>
          </w:tcPr>
          <w:p>
            <w:pPr>
              <w:pStyle w:val="TableParagraph"/>
              <w:spacing w:before="101"/>
              <w:ind w:left="90"/>
              <w:rPr>
                <w:b/>
                <w:sz w:val="11"/>
              </w:rPr>
            </w:pPr>
            <w:r>
              <w:rPr>
                <w:b/>
                <w:w w:val="105"/>
                <w:sz w:val="11"/>
              </w:rPr>
              <w:t>PUNTI</w:t>
            </w:r>
          </w:p>
        </w:tc>
        <w:tc>
          <w:tcPr>
            <w:tcW w:w="810" w:type="dxa"/>
            <w:gridSpan w:val="2"/>
            <w:tcBorders>
              <w:left w:val="single" w:sz="12" w:space="0" w:color="000000"/>
              <w:bottom w:val="single" w:sz="12" w:space="0" w:color="000000"/>
              <w:right w:val="single" w:sz="12" w:space="0" w:color="000000"/>
            </w:tcBorders>
          </w:tcPr>
          <w:p>
            <w:pPr>
              <w:pStyle w:val="TableParagraph"/>
              <w:spacing w:line="259" w:lineRule="auto" w:before="33"/>
              <w:ind w:left="185" w:right="110" w:hanging="36"/>
              <w:rPr>
                <w:b/>
                <w:sz w:val="11"/>
              </w:rPr>
            </w:pPr>
            <w:r>
              <w:rPr>
                <w:b/>
                <w:w w:val="105"/>
                <w:sz w:val="11"/>
              </w:rPr>
              <w:t>LIBERO / UNDER</w:t>
            </w:r>
          </w:p>
        </w:tc>
      </w:tr>
      <w:tr>
        <w:trPr>
          <w:trHeight w:val="213"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12" w:space="0" w:color="000000"/>
              <w:right w:val="single" w:sz="4" w:space="0" w:color="000000"/>
            </w:tcBorders>
          </w:tcPr>
          <w:p>
            <w:pPr>
              <w:pStyle w:val="TableParagraph"/>
              <w:spacing w:before="16"/>
              <w:ind w:left="11"/>
              <w:jc w:val="center"/>
              <w:rPr>
                <w:b/>
                <w:sz w:val="15"/>
              </w:rPr>
            </w:pPr>
            <w:r>
              <w:rPr>
                <w:b/>
                <w:w w:val="102"/>
                <w:sz w:val="15"/>
              </w:rPr>
              <w:t>I</w:t>
            </w:r>
          </w:p>
        </w:tc>
        <w:tc>
          <w:tcPr>
            <w:tcW w:w="538"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76" w:right="154"/>
              <w:jc w:val="center"/>
              <w:rPr>
                <w:b/>
                <w:sz w:val="15"/>
              </w:rPr>
            </w:pPr>
            <w:r>
              <w:rPr>
                <w:b/>
                <w:sz w:val="15"/>
              </w:rPr>
              <w:t>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6" w:right="162"/>
              <w:jc w:val="center"/>
              <w:rPr>
                <w:b/>
                <w:sz w:val="15"/>
              </w:rPr>
            </w:pPr>
            <w:r>
              <w:rPr>
                <w:b/>
                <w:sz w:val="15"/>
              </w:rPr>
              <w:t>III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6" w:right="165"/>
              <w:jc w:val="center"/>
              <w:rPr>
                <w:b/>
                <w:sz w:val="15"/>
              </w:rPr>
            </w:pPr>
            <w:r>
              <w:rPr>
                <w:b/>
                <w:sz w:val="15"/>
              </w:rPr>
              <w:t>IV</w:t>
            </w:r>
          </w:p>
        </w:tc>
        <w:tc>
          <w:tcPr>
            <w:tcW w:w="537"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23"/>
              <w:jc w:val="center"/>
              <w:rPr>
                <w:b/>
                <w:sz w:val="15"/>
              </w:rPr>
            </w:pPr>
            <w:r>
              <w:rPr>
                <w:b/>
                <w:w w:val="102"/>
                <w:sz w:val="15"/>
              </w:rPr>
              <w:t>V</w:t>
            </w:r>
          </w:p>
        </w:tc>
        <w:tc>
          <w:tcPr>
            <w:tcW w:w="545" w:type="dxa"/>
            <w:gridSpan w:val="2"/>
            <w:tcBorders>
              <w:top w:val="single" w:sz="12" w:space="0" w:color="000000"/>
              <w:left w:val="single" w:sz="4" w:space="0" w:color="000000"/>
              <w:bottom w:val="single" w:sz="12" w:space="0" w:color="000000"/>
              <w:right w:val="single" w:sz="12" w:space="0" w:color="000000"/>
            </w:tcBorders>
          </w:tcPr>
          <w:p>
            <w:pPr>
              <w:pStyle w:val="TableParagraph"/>
              <w:spacing w:before="16"/>
              <w:ind w:left="188" w:right="154"/>
              <w:jc w:val="center"/>
              <w:rPr>
                <w:b/>
                <w:sz w:val="15"/>
              </w:rPr>
            </w:pPr>
            <w:r>
              <w:rPr>
                <w:b/>
                <w:sz w:val="15"/>
              </w:rPr>
              <w:t>VI</w:t>
            </w:r>
          </w:p>
        </w:tc>
        <w:tc>
          <w:tcPr>
            <w:tcW w:w="538"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2"/>
              <w:ind w:left="40"/>
              <w:rPr>
                <w:sz w:val="6"/>
              </w:rPr>
            </w:pPr>
            <w:r>
              <w:rPr>
                <w:w w:val="110"/>
                <w:sz w:val="6"/>
              </w:rPr>
              <w:t>1     13    25 </w:t>
            </w:r>
            <w:r>
              <w:rPr>
                <w:spacing w:val="5"/>
                <w:w w:val="110"/>
                <w:sz w:val="6"/>
              </w:rPr>
              <w:t> </w:t>
            </w:r>
            <w:r>
              <w:rPr>
                <w:spacing w:val="-8"/>
                <w:w w:val="110"/>
                <w:sz w:val="6"/>
              </w:rPr>
              <w:t>37</w:t>
            </w:r>
          </w:p>
          <w:p>
            <w:pPr>
              <w:pStyle w:val="TableParagraph"/>
              <w:spacing w:before="51"/>
              <w:ind w:left="40"/>
              <w:rPr>
                <w:sz w:val="6"/>
              </w:rPr>
            </w:pPr>
            <w:r>
              <w:rPr>
                <w:w w:val="110"/>
                <w:sz w:val="6"/>
              </w:rPr>
              <w:t>2     14    26 </w:t>
            </w:r>
            <w:r>
              <w:rPr>
                <w:spacing w:val="5"/>
                <w:w w:val="110"/>
                <w:sz w:val="6"/>
              </w:rPr>
              <w:t> </w:t>
            </w:r>
            <w:r>
              <w:rPr>
                <w:spacing w:val="-8"/>
                <w:w w:val="110"/>
                <w:sz w:val="6"/>
              </w:rPr>
              <w:t>38</w:t>
            </w:r>
          </w:p>
          <w:p>
            <w:pPr>
              <w:pStyle w:val="TableParagraph"/>
              <w:spacing w:before="51"/>
              <w:ind w:left="40"/>
              <w:rPr>
                <w:sz w:val="6"/>
              </w:rPr>
            </w:pPr>
            <w:r>
              <w:rPr>
                <w:w w:val="110"/>
                <w:sz w:val="6"/>
              </w:rPr>
              <w:t>3     15    27 </w:t>
            </w:r>
            <w:r>
              <w:rPr>
                <w:spacing w:val="5"/>
                <w:w w:val="110"/>
                <w:sz w:val="6"/>
              </w:rPr>
              <w:t> </w:t>
            </w:r>
            <w:r>
              <w:rPr>
                <w:spacing w:val="-8"/>
                <w:w w:val="110"/>
                <w:sz w:val="6"/>
              </w:rPr>
              <w:t>39</w:t>
            </w:r>
          </w:p>
          <w:p>
            <w:pPr>
              <w:pStyle w:val="TableParagraph"/>
              <w:spacing w:before="51"/>
              <w:ind w:left="40"/>
              <w:rPr>
                <w:sz w:val="6"/>
              </w:rPr>
            </w:pPr>
            <w:r>
              <w:rPr>
                <w:w w:val="110"/>
                <w:sz w:val="6"/>
              </w:rPr>
              <w:t>4     16    28 </w:t>
            </w:r>
            <w:r>
              <w:rPr>
                <w:spacing w:val="5"/>
                <w:w w:val="110"/>
                <w:sz w:val="6"/>
              </w:rPr>
              <w:t> </w:t>
            </w:r>
            <w:r>
              <w:rPr>
                <w:spacing w:val="-8"/>
                <w:w w:val="110"/>
                <w:sz w:val="6"/>
              </w:rPr>
              <w:t>40</w:t>
            </w:r>
          </w:p>
          <w:p>
            <w:pPr>
              <w:pStyle w:val="TableParagraph"/>
              <w:spacing w:before="51"/>
              <w:ind w:left="40"/>
              <w:rPr>
                <w:sz w:val="6"/>
              </w:rPr>
            </w:pPr>
            <w:r>
              <w:rPr>
                <w:w w:val="110"/>
                <w:sz w:val="6"/>
              </w:rPr>
              <w:t>5     17    29 </w:t>
            </w:r>
            <w:r>
              <w:rPr>
                <w:spacing w:val="5"/>
                <w:w w:val="110"/>
                <w:sz w:val="6"/>
              </w:rPr>
              <w:t> </w:t>
            </w:r>
            <w:r>
              <w:rPr>
                <w:spacing w:val="-8"/>
                <w:w w:val="110"/>
                <w:sz w:val="6"/>
              </w:rPr>
              <w:t>41</w:t>
            </w:r>
          </w:p>
          <w:p>
            <w:pPr>
              <w:pStyle w:val="TableParagraph"/>
              <w:spacing w:before="51"/>
              <w:ind w:left="40"/>
              <w:rPr>
                <w:sz w:val="6"/>
              </w:rPr>
            </w:pPr>
            <w:r>
              <w:rPr>
                <w:w w:val="110"/>
                <w:sz w:val="6"/>
              </w:rPr>
              <w:t>6     18    30 </w:t>
            </w:r>
            <w:r>
              <w:rPr>
                <w:spacing w:val="5"/>
                <w:w w:val="110"/>
                <w:sz w:val="6"/>
              </w:rPr>
              <w:t> </w:t>
            </w:r>
            <w:r>
              <w:rPr>
                <w:spacing w:val="-8"/>
                <w:w w:val="110"/>
                <w:sz w:val="6"/>
              </w:rPr>
              <w:t>42</w:t>
            </w:r>
          </w:p>
          <w:p>
            <w:pPr>
              <w:pStyle w:val="TableParagraph"/>
              <w:spacing w:before="51"/>
              <w:ind w:left="40"/>
              <w:rPr>
                <w:sz w:val="6"/>
              </w:rPr>
            </w:pPr>
            <w:r>
              <w:rPr>
                <w:w w:val="110"/>
                <w:sz w:val="6"/>
              </w:rPr>
              <w:t>7     19    31 </w:t>
            </w:r>
            <w:r>
              <w:rPr>
                <w:spacing w:val="5"/>
                <w:w w:val="110"/>
                <w:sz w:val="6"/>
              </w:rPr>
              <w:t> </w:t>
            </w:r>
            <w:r>
              <w:rPr>
                <w:spacing w:val="-8"/>
                <w:w w:val="110"/>
                <w:sz w:val="6"/>
              </w:rPr>
              <w:t>43</w:t>
            </w:r>
          </w:p>
          <w:p>
            <w:pPr>
              <w:pStyle w:val="TableParagraph"/>
              <w:spacing w:before="51"/>
              <w:ind w:left="40"/>
              <w:rPr>
                <w:sz w:val="6"/>
              </w:rPr>
            </w:pPr>
            <w:r>
              <w:rPr>
                <w:w w:val="110"/>
                <w:sz w:val="6"/>
              </w:rPr>
              <w:t>8     20    32 </w:t>
            </w:r>
            <w:r>
              <w:rPr>
                <w:spacing w:val="5"/>
                <w:w w:val="110"/>
                <w:sz w:val="6"/>
              </w:rPr>
              <w:t> </w:t>
            </w:r>
            <w:r>
              <w:rPr>
                <w:spacing w:val="-8"/>
                <w:w w:val="110"/>
                <w:sz w:val="6"/>
              </w:rPr>
              <w:t>44</w:t>
            </w:r>
          </w:p>
          <w:p>
            <w:pPr>
              <w:pStyle w:val="TableParagraph"/>
              <w:spacing w:before="51"/>
              <w:ind w:left="40"/>
              <w:rPr>
                <w:sz w:val="6"/>
              </w:rPr>
            </w:pPr>
            <w:r>
              <w:rPr>
                <w:w w:val="110"/>
                <w:sz w:val="6"/>
              </w:rPr>
              <w:t>9     21    33 </w:t>
            </w:r>
            <w:r>
              <w:rPr>
                <w:spacing w:val="5"/>
                <w:w w:val="110"/>
                <w:sz w:val="6"/>
              </w:rPr>
              <w:t> </w:t>
            </w:r>
            <w:r>
              <w:rPr>
                <w:spacing w:val="-8"/>
                <w:w w:val="110"/>
                <w:sz w:val="6"/>
              </w:rPr>
              <w:t>45</w:t>
            </w:r>
          </w:p>
          <w:p>
            <w:pPr>
              <w:pStyle w:val="TableParagraph"/>
              <w:spacing w:before="51"/>
              <w:ind w:left="21"/>
              <w:rPr>
                <w:sz w:val="6"/>
              </w:rPr>
            </w:pPr>
            <w:r>
              <w:rPr>
                <w:w w:val="110"/>
                <w:sz w:val="6"/>
              </w:rPr>
              <w:t>10    22    34 </w:t>
            </w:r>
            <w:r>
              <w:rPr>
                <w:spacing w:val="6"/>
                <w:w w:val="110"/>
                <w:sz w:val="6"/>
              </w:rPr>
              <w:t> </w:t>
            </w:r>
            <w:r>
              <w:rPr>
                <w:spacing w:val="-8"/>
                <w:w w:val="110"/>
                <w:sz w:val="6"/>
              </w:rPr>
              <w:t>46</w:t>
            </w:r>
          </w:p>
          <w:p>
            <w:pPr>
              <w:pStyle w:val="TableParagraph"/>
              <w:spacing w:before="51"/>
              <w:ind w:left="21"/>
              <w:rPr>
                <w:sz w:val="6"/>
              </w:rPr>
            </w:pPr>
            <w:r>
              <w:rPr>
                <w:w w:val="110"/>
                <w:sz w:val="6"/>
              </w:rPr>
              <w:t>11    23    35 </w:t>
            </w:r>
            <w:r>
              <w:rPr>
                <w:spacing w:val="6"/>
                <w:w w:val="110"/>
                <w:sz w:val="6"/>
              </w:rPr>
              <w:t> </w:t>
            </w:r>
            <w:r>
              <w:rPr>
                <w:spacing w:val="-8"/>
                <w:w w:val="110"/>
                <w:sz w:val="6"/>
              </w:rPr>
              <w:t>47</w:t>
            </w:r>
          </w:p>
          <w:p>
            <w:pPr>
              <w:pStyle w:val="TableParagraph"/>
              <w:spacing w:line="63" w:lineRule="exact" w:before="51"/>
              <w:ind w:left="21"/>
              <w:rPr>
                <w:sz w:val="6"/>
              </w:rPr>
            </w:pPr>
            <w:r>
              <w:rPr>
                <w:w w:val="110"/>
                <w:sz w:val="6"/>
              </w:rPr>
              <w:t>12    24    36 </w:t>
            </w:r>
            <w:r>
              <w:rPr>
                <w:spacing w:val="6"/>
                <w:w w:val="110"/>
                <w:sz w:val="6"/>
              </w:rPr>
              <w:t> </w:t>
            </w:r>
            <w:r>
              <w:rPr>
                <w:spacing w:val="-8"/>
                <w:w w:val="110"/>
                <w:sz w:val="6"/>
              </w:rPr>
              <w:t>48</w:t>
            </w:r>
          </w:p>
        </w:tc>
        <w:tc>
          <w:tcPr>
            <w:tcW w:w="409" w:type="dxa"/>
            <w:tcBorders>
              <w:top w:val="single" w:sz="12"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12"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12" w:space="0" w:color="000000"/>
              <w:right w:val="single" w:sz="4" w:space="0" w:color="000000"/>
            </w:tcBorders>
          </w:tcPr>
          <w:p>
            <w:pPr>
              <w:pStyle w:val="TableParagraph"/>
              <w:spacing w:before="16"/>
              <w:ind w:left="12"/>
              <w:jc w:val="center"/>
              <w:rPr>
                <w:b/>
                <w:sz w:val="15"/>
              </w:rPr>
            </w:pPr>
            <w:r>
              <w:rPr>
                <w:b/>
                <w:w w:val="102"/>
                <w:sz w:val="15"/>
              </w:rPr>
              <w:t>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6" w:right="163"/>
              <w:jc w:val="center"/>
              <w:rPr>
                <w:b/>
                <w:sz w:val="15"/>
              </w:rPr>
            </w:pPr>
            <w:r>
              <w:rPr>
                <w:b/>
                <w:sz w:val="15"/>
              </w:rPr>
              <w:t>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4" w:right="166"/>
              <w:jc w:val="center"/>
              <w:rPr>
                <w:b/>
                <w:sz w:val="15"/>
              </w:rPr>
            </w:pPr>
            <w:r>
              <w:rPr>
                <w:b/>
                <w:sz w:val="15"/>
              </w:rPr>
              <w:t>III</w:t>
            </w:r>
          </w:p>
        </w:tc>
        <w:tc>
          <w:tcPr>
            <w:tcW w:w="538"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72" w:right="154"/>
              <w:jc w:val="center"/>
              <w:rPr>
                <w:b/>
                <w:sz w:val="15"/>
              </w:rPr>
            </w:pPr>
            <w:r>
              <w:rPr>
                <w:b/>
                <w:sz w:val="15"/>
              </w:rPr>
              <w:t>IV</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9"/>
              <w:jc w:val="center"/>
              <w:rPr>
                <w:b/>
                <w:sz w:val="15"/>
              </w:rPr>
            </w:pPr>
            <w:r>
              <w:rPr>
                <w:b/>
                <w:w w:val="102"/>
                <w:sz w:val="15"/>
              </w:rPr>
              <w:t>V</w:t>
            </w:r>
          </w:p>
        </w:tc>
        <w:tc>
          <w:tcPr>
            <w:tcW w:w="537" w:type="dxa"/>
            <w:gridSpan w:val="2"/>
            <w:tcBorders>
              <w:top w:val="single" w:sz="12" w:space="0" w:color="000000"/>
              <w:left w:val="single" w:sz="4" w:space="0" w:color="000000"/>
              <w:bottom w:val="single" w:sz="12" w:space="0" w:color="000000"/>
              <w:right w:val="single" w:sz="12" w:space="0" w:color="000000"/>
            </w:tcBorders>
          </w:tcPr>
          <w:p>
            <w:pPr>
              <w:pStyle w:val="TableParagraph"/>
              <w:spacing w:before="16"/>
              <w:ind w:left="182" w:right="150"/>
              <w:jc w:val="center"/>
              <w:rPr>
                <w:b/>
                <w:sz w:val="15"/>
              </w:rPr>
            </w:pPr>
            <w:r>
              <w:rPr>
                <w:b/>
                <w:sz w:val="15"/>
              </w:rPr>
              <w:t>VI</w:t>
            </w:r>
          </w:p>
        </w:tc>
        <w:tc>
          <w:tcPr>
            <w:tcW w:w="54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2"/>
              <w:ind w:left="43"/>
              <w:rPr>
                <w:sz w:val="6"/>
              </w:rPr>
            </w:pPr>
            <w:r>
              <w:rPr>
                <w:w w:val="110"/>
                <w:sz w:val="6"/>
              </w:rPr>
              <w:t>1     13    25 </w:t>
            </w:r>
            <w:r>
              <w:rPr>
                <w:spacing w:val="2"/>
                <w:w w:val="110"/>
                <w:sz w:val="6"/>
              </w:rPr>
              <w:t> </w:t>
            </w:r>
            <w:r>
              <w:rPr>
                <w:w w:val="110"/>
                <w:sz w:val="6"/>
              </w:rPr>
              <w:t>37</w:t>
            </w:r>
          </w:p>
          <w:p>
            <w:pPr>
              <w:pStyle w:val="TableParagraph"/>
              <w:spacing w:before="51"/>
              <w:ind w:left="43"/>
              <w:rPr>
                <w:sz w:val="6"/>
              </w:rPr>
            </w:pPr>
            <w:r>
              <w:rPr>
                <w:w w:val="110"/>
                <w:sz w:val="6"/>
              </w:rPr>
              <w:t>2     14    26 </w:t>
            </w:r>
            <w:r>
              <w:rPr>
                <w:spacing w:val="2"/>
                <w:w w:val="110"/>
                <w:sz w:val="6"/>
              </w:rPr>
              <w:t> </w:t>
            </w:r>
            <w:r>
              <w:rPr>
                <w:w w:val="110"/>
                <w:sz w:val="6"/>
              </w:rPr>
              <w:t>38</w:t>
            </w:r>
          </w:p>
          <w:p>
            <w:pPr>
              <w:pStyle w:val="TableParagraph"/>
              <w:spacing w:before="51"/>
              <w:ind w:left="43"/>
              <w:rPr>
                <w:sz w:val="6"/>
              </w:rPr>
            </w:pPr>
            <w:r>
              <w:rPr>
                <w:w w:val="110"/>
                <w:sz w:val="6"/>
              </w:rPr>
              <w:t>3     15    27 </w:t>
            </w:r>
            <w:r>
              <w:rPr>
                <w:spacing w:val="2"/>
                <w:w w:val="110"/>
                <w:sz w:val="6"/>
              </w:rPr>
              <w:t> </w:t>
            </w:r>
            <w:r>
              <w:rPr>
                <w:w w:val="110"/>
                <w:sz w:val="6"/>
              </w:rPr>
              <w:t>39</w:t>
            </w:r>
          </w:p>
          <w:p>
            <w:pPr>
              <w:pStyle w:val="TableParagraph"/>
              <w:spacing w:before="51"/>
              <w:ind w:left="43"/>
              <w:rPr>
                <w:sz w:val="6"/>
              </w:rPr>
            </w:pPr>
            <w:r>
              <w:rPr>
                <w:w w:val="110"/>
                <w:sz w:val="6"/>
              </w:rPr>
              <w:t>4     16    28 </w:t>
            </w:r>
            <w:r>
              <w:rPr>
                <w:spacing w:val="2"/>
                <w:w w:val="110"/>
                <w:sz w:val="6"/>
              </w:rPr>
              <w:t> </w:t>
            </w:r>
            <w:r>
              <w:rPr>
                <w:w w:val="110"/>
                <w:sz w:val="6"/>
              </w:rPr>
              <w:t>40</w:t>
            </w:r>
          </w:p>
          <w:p>
            <w:pPr>
              <w:pStyle w:val="TableParagraph"/>
              <w:spacing w:before="51"/>
              <w:ind w:left="43"/>
              <w:rPr>
                <w:sz w:val="6"/>
              </w:rPr>
            </w:pPr>
            <w:r>
              <w:rPr>
                <w:w w:val="110"/>
                <w:sz w:val="6"/>
              </w:rPr>
              <w:t>5     17    29 </w:t>
            </w:r>
            <w:r>
              <w:rPr>
                <w:spacing w:val="2"/>
                <w:w w:val="110"/>
                <w:sz w:val="6"/>
              </w:rPr>
              <w:t> </w:t>
            </w:r>
            <w:r>
              <w:rPr>
                <w:w w:val="110"/>
                <w:sz w:val="6"/>
              </w:rPr>
              <w:t>41</w:t>
            </w:r>
          </w:p>
          <w:p>
            <w:pPr>
              <w:pStyle w:val="TableParagraph"/>
              <w:spacing w:before="51"/>
              <w:ind w:left="43"/>
              <w:rPr>
                <w:sz w:val="6"/>
              </w:rPr>
            </w:pPr>
            <w:r>
              <w:rPr>
                <w:w w:val="110"/>
                <w:sz w:val="6"/>
              </w:rPr>
              <w:t>6     18    30 </w:t>
            </w:r>
            <w:r>
              <w:rPr>
                <w:spacing w:val="2"/>
                <w:w w:val="110"/>
                <w:sz w:val="6"/>
              </w:rPr>
              <w:t> </w:t>
            </w:r>
            <w:r>
              <w:rPr>
                <w:w w:val="110"/>
                <w:sz w:val="6"/>
              </w:rPr>
              <w:t>42</w:t>
            </w:r>
          </w:p>
          <w:p>
            <w:pPr>
              <w:pStyle w:val="TableParagraph"/>
              <w:spacing w:before="51"/>
              <w:ind w:left="43"/>
              <w:rPr>
                <w:sz w:val="6"/>
              </w:rPr>
            </w:pPr>
            <w:r>
              <w:rPr>
                <w:w w:val="110"/>
                <w:sz w:val="6"/>
              </w:rPr>
              <w:t>7     19    31 </w:t>
            </w:r>
            <w:r>
              <w:rPr>
                <w:spacing w:val="2"/>
                <w:w w:val="110"/>
                <w:sz w:val="6"/>
              </w:rPr>
              <w:t> </w:t>
            </w:r>
            <w:r>
              <w:rPr>
                <w:w w:val="110"/>
                <w:sz w:val="6"/>
              </w:rPr>
              <w:t>43</w:t>
            </w:r>
          </w:p>
          <w:p>
            <w:pPr>
              <w:pStyle w:val="TableParagraph"/>
              <w:spacing w:before="51"/>
              <w:ind w:left="43"/>
              <w:rPr>
                <w:sz w:val="6"/>
              </w:rPr>
            </w:pPr>
            <w:r>
              <w:rPr>
                <w:w w:val="110"/>
                <w:sz w:val="6"/>
              </w:rPr>
              <w:t>8     20    32 </w:t>
            </w:r>
            <w:r>
              <w:rPr>
                <w:spacing w:val="2"/>
                <w:w w:val="110"/>
                <w:sz w:val="6"/>
              </w:rPr>
              <w:t> </w:t>
            </w:r>
            <w:r>
              <w:rPr>
                <w:w w:val="110"/>
                <w:sz w:val="6"/>
              </w:rPr>
              <w:t>44</w:t>
            </w:r>
          </w:p>
          <w:p>
            <w:pPr>
              <w:pStyle w:val="TableParagraph"/>
              <w:spacing w:before="51"/>
              <w:ind w:left="43"/>
              <w:rPr>
                <w:sz w:val="6"/>
              </w:rPr>
            </w:pPr>
            <w:r>
              <w:rPr>
                <w:w w:val="110"/>
                <w:sz w:val="6"/>
              </w:rPr>
              <w:t>9     21    33 </w:t>
            </w:r>
            <w:r>
              <w:rPr>
                <w:spacing w:val="2"/>
                <w:w w:val="110"/>
                <w:sz w:val="6"/>
              </w:rPr>
              <w:t> </w:t>
            </w:r>
            <w:r>
              <w:rPr>
                <w:w w:val="110"/>
                <w:sz w:val="6"/>
              </w:rPr>
              <w:t>45</w:t>
            </w:r>
          </w:p>
          <w:p>
            <w:pPr>
              <w:pStyle w:val="TableParagraph"/>
              <w:spacing w:before="51"/>
              <w:ind w:left="26"/>
              <w:rPr>
                <w:sz w:val="6"/>
              </w:rPr>
            </w:pPr>
            <w:r>
              <w:rPr>
                <w:w w:val="110"/>
                <w:sz w:val="6"/>
              </w:rPr>
              <w:t>10    22    34 </w:t>
            </w:r>
            <w:r>
              <w:rPr>
                <w:spacing w:val="2"/>
                <w:w w:val="110"/>
                <w:sz w:val="6"/>
              </w:rPr>
              <w:t> </w:t>
            </w:r>
            <w:r>
              <w:rPr>
                <w:w w:val="110"/>
                <w:sz w:val="6"/>
              </w:rPr>
              <w:t>46</w:t>
            </w:r>
          </w:p>
          <w:p>
            <w:pPr>
              <w:pStyle w:val="TableParagraph"/>
              <w:spacing w:before="51"/>
              <w:ind w:left="26"/>
              <w:rPr>
                <w:sz w:val="6"/>
              </w:rPr>
            </w:pPr>
            <w:r>
              <w:rPr>
                <w:w w:val="110"/>
                <w:sz w:val="6"/>
              </w:rPr>
              <w:t>11    23    35 </w:t>
            </w:r>
            <w:r>
              <w:rPr>
                <w:spacing w:val="2"/>
                <w:w w:val="110"/>
                <w:sz w:val="6"/>
              </w:rPr>
              <w:t> </w:t>
            </w:r>
            <w:r>
              <w:rPr>
                <w:w w:val="110"/>
                <w:sz w:val="6"/>
              </w:rPr>
              <w:t>47</w:t>
            </w:r>
          </w:p>
          <w:p>
            <w:pPr>
              <w:pStyle w:val="TableParagraph"/>
              <w:spacing w:line="63" w:lineRule="exact" w:before="51"/>
              <w:ind w:left="26"/>
              <w:rPr>
                <w:sz w:val="6"/>
              </w:rPr>
            </w:pPr>
            <w:r>
              <w:rPr>
                <w:w w:val="110"/>
                <w:sz w:val="6"/>
              </w:rPr>
              <w:t>12    24    36 </w:t>
            </w:r>
            <w:r>
              <w:rPr>
                <w:spacing w:val="2"/>
                <w:w w:val="110"/>
                <w:sz w:val="6"/>
              </w:rPr>
              <w:t> </w:t>
            </w:r>
            <w:r>
              <w:rPr>
                <w:w w:val="110"/>
                <w:sz w:val="6"/>
              </w:rPr>
              <w:t>48</w:t>
            </w:r>
          </w:p>
        </w:tc>
        <w:tc>
          <w:tcPr>
            <w:tcW w:w="408" w:type="dxa"/>
            <w:tcBorders>
              <w:top w:val="single" w:sz="12"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12"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1"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4" w:space="0" w:color="000000"/>
              <w:right w:val="single" w:sz="4" w:space="0" w:color="000000"/>
            </w:tcBorders>
          </w:tcPr>
          <w:p>
            <w:pPr>
              <w:pStyle w:val="TableParagraph"/>
              <w:spacing w:before="13"/>
              <w:ind w:left="2"/>
              <w:jc w:val="center"/>
              <w:rPr>
                <w:sz w:val="15"/>
              </w:rPr>
            </w:pPr>
            <w:r>
              <w:rPr>
                <w:w w:val="102"/>
                <w:sz w:val="15"/>
              </w:rPr>
              <w:t>8</w:t>
            </w:r>
          </w:p>
        </w:tc>
        <w:tc>
          <w:tcPr>
            <w:tcW w:w="538"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3"/>
              <w:ind w:left="13"/>
              <w:jc w:val="center"/>
              <w:rPr>
                <w:sz w:val="15"/>
              </w:rPr>
            </w:pPr>
            <w:r>
              <w:rPr>
                <w:w w:val="102"/>
                <w:sz w:val="15"/>
              </w:rPr>
              <w:t>4</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3"/>
              <w:ind w:left="14"/>
              <w:jc w:val="center"/>
              <w:rPr>
                <w:sz w:val="15"/>
              </w:rPr>
            </w:pPr>
            <w:r>
              <w:rPr>
                <w:w w:val="102"/>
                <w:sz w:val="15"/>
              </w:rPr>
              <w:t>3</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3"/>
              <w:ind w:left="186"/>
              <w:rPr>
                <w:sz w:val="15"/>
              </w:rPr>
            </w:pPr>
            <w:r>
              <w:rPr>
                <w:sz w:val="15"/>
              </w:rPr>
              <w:t>10</w:t>
            </w:r>
          </w:p>
        </w:tc>
        <w:tc>
          <w:tcPr>
            <w:tcW w:w="537"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3"/>
              <w:ind w:left="183"/>
              <w:rPr>
                <w:sz w:val="15"/>
              </w:rPr>
            </w:pPr>
            <w:r>
              <w:rPr>
                <w:sz w:val="15"/>
              </w:rPr>
              <w:t>13</w:t>
            </w:r>
          </w:p>
        </w:tc>
        <w:tc>
          <w:tcPr>
            <w:tcW w:w="545" w:type="dxa"/>
            <w:gridSpan w:val="2"/>
            <w:tcBorders>
              <w:top w:val="single" w:sz="12" w:space="0" w:color="000000"/>
              <w:left w:val="single" w:sz="4" w:space="0" w:color="000000"/>
              <w:bottom w:val="single" w:sz="4" w:space="0" w:color="000000"/>
              <w:right w:val="single" w:sz="12" w:space="0" w:color="000000"/>
            </w:tcBorders>
          </w:tcPr>
          <w:p>
            <w:pPr>
              <w:pStyle w:val="TableParagraph"/>
              <w:spacing w:before="13"/>
              <w:ind w:left="22"/>
              <w:jc w:val="center"/>
              <w:rPr>
                <w:sz w:val="15"/>
              </w:rPr>
            </w:pPr>
            <w:r>
              <w:rPr>
                <w:w w:val="102"/>
                <w:sz w:val="15"/>
              </w:rPr>
              <w:t>2</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4" w:space="0" w:color="000000"/>
              <w:right w:val="single" w:sz="4" w:space="0" w:color="000000"/>
            </w:tcBorders>
          </w:tcPr>
          <w:p>
            <w:pPr>
              <w:pStyle w:val="TableParagraph"/>
              <w:spacing w:before="13"/>
              <w:ind w:left="3"/>
              <w:jc w:val="center"/>
              <w:rPr>
                <w:sz w:val="15"/>
              </w:rPr>
            </w:pPr>
            <w:r>
              <w:rPr>
                <w:w w:val="102"/>
                <w:sz w:val="15"/>
              </w:rPr>
              <w:t>7</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3"/>
              <w:ind w:left="190"/>
              <w:rPr>
                <w:sz w:val="15"/>
              </w:rPr>
            </w:pPr>
            <w:r>
              <w:rPr>
                <w:sz w:val="15"/>
              </w:rPr>
              <w:t>11</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3"/>
              <w:ind w:left="8"/>
              <w:jc w:val="center"/>
              <w:rPr>
                <w:sz w:val="15"/>
              </w:rPr>
            </w:pPr>
            <w:r>
              <w:rPr>
                <w:w w:val="102"/>
                <w:sz w:val="15"/>
              </w:rPr>
              <w:t>8</w:t>
            </w:r>
          </w:p>
        </w:tc>
        <w:tc>
          <w:tcPr>
            <w:tcW w:w="538"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3"/>
              <w:ind w:left="9"/>
              <w:jc w:val="center"/>
              <w:rPr>
                <w:sz w:val="15"/>
              </w:rPr>
            </w:pPr>
            <w:r>
              <w:rPr>
                <w:w w:val="102"/>
                <w:sz w:val="15"/>
              </w:rPr>
              <w:t>1</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3"/>
              <w:ind w:left="10"/>
              <w:jc w:val="center"/>
              <w:rPr>
                <w:sz w:val="15"/>
              </w:rPr>
            </w:pPr>
            <w:r>
              <w:rPr>
                <w:w w:val="102"/>
                <w:sz w:val="15"/>
              </w:rPr>
              <w:t>5</w:t>
            </w:r>
          </w:p>
        </w:tc>
        <w:tc>
          <w:tcPr>
            <w:tcW w:w="537" w:type="dxa"/>
            <w:gridSpan w:val="2"/>
            <w:tcBorders>
              <w:top w:val="single" w:sz="12" w:space="0" w:color="000000"/>
              <w:left w:val="single" w:sz="4" w:space="0" w:color="000000"/>
              <w:bottom w:val="single" w:sz="4" w:space="0" w:color="000000"/>
              <w:right w:val="single" w:sz="12" w:space="0" w:color="000000"/>
            </w:tcBorders>
          </w:tcPr>
          <w:p>
            <w:pPr>
              <w:pStyle w:val="TableParagraph"/>
              <w:spacing w:before="13"/>
              <w:ind w:left="185"/>
              <w:rPr>
                <w:sz w:val="15"/>
              </w:rPr>
            </w:pPr>
            <w:r>
              <w:rPr>
                <w:sz w:val="15"/>
              </w:rPr>
              <w:t>10</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05"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7" w:type="dxa"/>
            <w:tcBorders>
              <w:top w:val="single" w:sz="4" w:space="0" w:color="000000"/>
              <w:left w:val="single" w:sz="12" w:space="0" w:color="000000"/>
              <w:bottom w:val="single" w:sz="4" w:space="0" w:color="000000"/>
              <w:right w:val="single" w:sz="12" w:space="0" w:color="FF0000"/>
            </w:tcBorders>
          </w:tcPr>
          <w:p>
            <w:pPr>
              <w:pStyle w:val="TableParagraph"/>
              <w:rPr>
                <w:rFonts w:ascii="Times New Roman"/>
                <w:sz w:val="14"/>
              </w:rPr>
            </w:pPr>
          </w:p>
        </w:tc>
        <w:tc>
          <w:tcPr>
            <w:tcW w:w="268" w:type="dxa"/>
            <w:tcBorders>
              <w:top w:val="single" w:sz="4" w:space="0" w:color="000000"/>
              <w:left w:val="single" w:sz="12" w:space="0" w:color="FF0000"/>
              <w:bottom w:val="single" w:sz="4" w:space="0" w:color="000000"/>
              <w:right w:val="single" w:sz="4" w:space="0" w:color="000000"/>
            </w:tcBorders>
          </w:tcPr>
          <w:p>
            <w:pPr>
              <w:pStyle w:val="TableParagraph"/>
              <w:rPr>
                <w:rFonts w:ascii="Times New Roman"/>
                <w:sz w:val="14"/>
              </w:rPr>
            </w:pP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2"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7" w:type="dxa"/>
            <w:tcBorders>
              <w:top w:val="single" w:sz="4" w:space="0" w:color="000000"/>
              <w:left w:val="single" w:sz="12" w:space="0" w:color="000000"/>
              <w:bottom w:val="single" w:sz="4" w:space="0" w:color="000000"/>
              <w:right w:val="single" w:sz="12" w:space="0" w:color="FF0000"/>
            </w:tcBorders>
          </w:tcPr>
          <w:p>
            <w:pPr>
              <w:pStyle w:val="TableParagraph"/>
              <w:spacing w:before="16"/>
              <w:ind w:right="-44"/>
              <w:jc w:val="right"/>
              <w:rPr>
                <w:b/>
                <w:sz w:val="15"/>
              </w:rPr>
            </w:pPr>
            <w:r>
              <w:rPr>
                <w:b/>
                <w:w w:val="102"/>
                <w:sz w:val="15"/>
              </w:rPr>
              <w:t>:</w:t>
            </w:r>
          </w:p>
        </w:tc>
        <w:tc>
          <w:tcPr>
            <w:tcW w:w="268" w:type="dxa"/>
            <w:tcBorders>
              <w:top w:val="single" w:sz="4" w:space="0" w:color="000000"/>
              <w:left w:val="single" w:sz="12" w:space="0" w:color="FF0000"/>
              <w:bottom w:val="single" w:sz="4" w:space="0" w:color="000000"/>
              <w:right w:val="single" w:sz="4" w:space="0" w:color="000000"/>
            </w:tcBorders>
          </w:tcPr>
          <w:p>
            <w:pPr>
              <w:pStyle w:val="TableParagraph"/>
              <w:rPr>
                <w:rFonts w:ascii="Times New Roman"/>
                <w:sz w:val="14"/>
              </w:rPr>
            </w:pP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4"/>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5"/>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9"/>
              <w:jc w:val="center"/>
              <w:rPr>
                <w:b/>
                <w:sz w:val="15"/>
              </w:rPr>
            </w:pPr>
            <w:r>
              <w:rPr>
                <w:b/>
                <w:w w:val="102"/>
                <w:sz w:val="15"/>
              </w:rPr>
              <w:t>:</w:t>
            </w: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1"/>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6"/>
              <w:ind w:left="27"/>
              <w:jc w:val="center"/>
              <w:rPr>
                <w:b/>
                <w:sz w:val="15"/>
              </w:rPr>
            </w:pPr>
            <w:r>
              <w:rPr>
                <w:b/>
                <w:w w:val="102"/>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6"/>
              <w:ind w:left="4"/>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5"/>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9"/>
              <w:jc w:val="center"/>
              <w:rPr>
                <w:b/>
                <w:sz w:val="15"/>
              </w:rPr>
            </w:pPr>
            <w:r>
              <w:rPr>
                <w:b/>
                <w:w w:val="102"/>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0"/>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1"/>
              <w:jc w:val="center"/>
              <w:rPr>
                <w:b/>
                <w:sz w:val="15"/>
              </w:rPr>
            </w:pPr>
            <w:r>
              <w:rPr>
                <w:b/>
                <w:w w:val="102"/>
                <w:sz w:val="15"/>
              </w:rPr>
              <w:t>:</w:t>
            </w: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6"/>
              <w:ind w:left="23"/>
              <w:jc w:val="center"/>
              <w:rPr>
                <w:b/>
                <w:sz w:val="15"/>
              </w:rPr>
            </w:pPr>
            <w:r>
              <w:rPr>
                <w:b/>
                <w:w w:val="102"/>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1"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4"/>
              <w:ind w:left="3"/>
              <w:jc w:val="center"/>
              <w:rPr>
                <w:b/>
                <w:sz w:val="15"/>
              </w:rPr>
            </w:pPr>
            <w:r>
              <w:rPr>
                <w:b/>
                <w:w w:val="102"/>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4"/>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5"/>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9"/>
              <w:jc w:val="center"/>
              <w:rPr>
                <w:b/>
                <w:sz w:val="15"/>
              </w:rPr>
            </w:pPr>
            <w:r>
              <w:rPr>
                <w:b/>
                <w:w w:val="102"/>
                <w:sz w:val="15"/>
              </w:rPr>
              <w:t>:</w:t>
            </w: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1"/>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4"/>
              <w:ind w:left="27"/>
              <w:jc w:val="center"/>
              <w:rPr>
                <w:b/>
                <w:sz w:val="15"/>
              </w:rPr>
            </w:pPr>
            <w:r>
              <w:rPr>
                <w:b/>
                <w:w w:val="102"/>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4"/>
              <w:ind w:left="4"/>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5"/>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9"/>
              <w:jc w:val="center"/>
              <w:rPr>
                <w:b/>
                <w:sz w:val="15"/>
              </w:rPr>
            </w:pPr>
            <w:r>
              <w:rPr>
                <w:b/>
                <w:w w:val="102"/>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0"/>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1"/>
              <w:jc w:val="center"/>
              <w:rPr>
                <w:b/>
                <w:sz w:val="15"/>
              </w:rPr>
            </w:pPr>
            <w:r>
              <w:rPr>
                <w:b/>
                <w:w w:val="102"/>
                <w:sz w:val="15"/>
              </w:rPr>
              <w:t>:</w:t>
            </w: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4"/>
              <w:ind w:left="23"/>
              <w:jc w:val="center"/>
              <w:rPr>
                <w:b/>
                <w:sz w:val="15"/>
              </w:rPr>
            </w:pPr>
            <w:r>
              <w:rPr>
                <w:b/>
                <w:w w:val="102"/>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2"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7" w:type="dxa"/>
            <w:tcBorders>
              <w:top w:val="single" w:sz="4" w:space="0" w:color="000000"/>
              <w:left w:val="single" w:sz="12" w:space="0" w:color="000000"/>
              <w:bottom w:val="single" w:sz="2" w:space="0" w:color="000000"/>
              <w:right w:val="single" w:sz="2" w:space="0" w:color="000000"/>
            </w:tcBorders>
          </w:tcPr>
          <w:p>
            <w:pPr>
              <w:pStyle w:val="TableParagraph"/>
              <w:spacing w:before="7"/>
              <w:ind w:right="39"/>
              <w:jc w:val="right"/>
              <w:rPr>
                <w:sz w:val="7"/>
              </w:rPr>
            </w:pPr>
            <w:r>
              <w:rPr>
                <w:w w:val="109"/>
                <w:sz w:val="7"/>
              </w:rPr>
              <w:t>1</w:t>
            </w:r>
          </w:p>
        </w:tc>
        <w:tc>
          <w:tcPr>
            <w:tcW w:w="268" w:type="dxa"/>
            <w:tcBorders>
              <w:top w:val="single" w:sz="4" w:space="0" w:color="000000"/>
              <w:left w:val="single" w:sz="2" w:space="0" w:color="000000"/>
              <w:bottom w:val="single" w:sz="2" w:space="0" w:color="000000"/>
              <w:right w:val="single" w:sz="4" w:space="0" w:color="000000"/>
            </w:tcBorders>
          </w:tcPr>
          <w:p>
            <w:pPr>
              <w:pStyle w:val="TableParagraph"/>
              <w:spacing w:before="7"/>
              <w:ind w:right="33"/>
              <w:jc w:val="right"/>
              <w:rPr>
                <w:sz w:val="7"/>
              </w:rPr>
            </w:pPr>
            <w:r>
              <w:rPr>
                <w:w w:val="109"/>
                <w:sz w:val="7"/>
              </w:rPr>
              <w:t>5</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7"/>
              <w:ind w:right="37"/>
              <w:jc w:val="right"/>
              <w:rPr>
                <w:sz w:val="7"/>
              </w:rPr>
            </w:pPr>
            <w:r>
              <w:rPr>
                <w:w w:val="109"/>
                <w:sz w:val="7"/>
              </w:rPr>
              <w:t>1</w:t>
            </w:r>
          </w:p>
        </w:tc>
        <w:tc>
          <w:tcPr>
            <w:tcW w:w="266" w:type="dxa"/>
            <w:tcBorders>
              <w:top w:val="single" w:sz="4" w:space="0" w:color="000000"/>
              <w:left w:val="single" w:sz="2" w:space="0" w:color="000000"/>
              <w:bottom w:val="single" w:sz="2" w:space="0" w:color="000000"/>
              <w:right w:val="single" w:sz="4" w:space="0" w:color="000000"/>
            </w:tcBorders>
          </w:tcPr>
          <w:p>
            <w:pPr>
              <w:pStyle w:val="TableParagraph"/>
              <w:spacing w:before="7"/>
              <w:ind w:right="29"/>
              <w:jc w:val="right"/>
              <w:rPr>
                <w:sz w:val="7"/>
              </w:rPr>
            </w:pPr>
            <w:r>
              <w:rPr>
                <w:w w:val="109"/>
                <w:sz w:val="7"/>
              </w:rPr>
              <w:t>5</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7"/>
              <w:ind w:right="33"/>
              <w:jc w:val="right"/>
              <w:rPr>
                <w:sz w:val="7"/>
              </w:rPr>
            </w:pPr>
            <w:r>
              <w:rPr>
                <w:w w:val="109"/>
                <w:sz w:val="7"/>
              </w:rPr>
              <w:t>1</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7"/>
              <w:ind w:right="32"/>
              <w:jc w:val="right"/>
              <w:rPr>
                <w:sz w:val="7"/>
              </w:rPr>
            </w:pPr>
            <w:r>
              <w:rPr>
                <w:w w:val="109"/>
                <w:sz w:val="7"/>
              </w:rPr>
              <w:t>5</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7"/>
              <w:ind w:right="34"/>
              <w:jc w:val="right"/>
              <w:rPr>
                <w:sz w:val="7"/>
              </w:rPr>
            </w:pPr>
            <w:r>
              <w:rPr>
                <w:w w:val="109"/>
                <w:sz w:val="7"/>
              </w:rPr>
              <w:t>1</w:t>
            </w:r>
          </w:p>
        </w:tc>
        <w:tc>
          <w:tcPr>
            <w:tcW w:w="273" w:type="dxa"/>
            <w:tcBorders>
              <w:top w:val="single" w:sz="4" w:space="0" w:color="000000"/>
              <w:left w:val="single" w:sz="4" w:space="0" w:color="000000"/>
              <w:bottom w:val="single" w:sz="2" w:space="0" w:color="000000"/>
              <w:right w:val="single" w:sz="4" w:space="0" w:color="000000"/>
            </w:tcBorders>
          </w:tcPr>
          <w:p>
            <w:pPr>
              <w:pStyle w:val="TableParagraph"/>
              <w:spacing w:before="7"/>
              <w:ind w:right="35"/>
              <w:jc w:val="right"/>
              <w:rPr>
                <w:sz w:val="7"/>
              </w:rPr>
            </w:pPr>
            <w:r>
              <w:rPr>
                <w:w w:val="109"/>
                <w:sz w:val="7"/>
              </w:rPr>
              <w:t>5</w:t>
            </w:r>
          </w:p>
        </w:tc>
        <w:tc>
          <w:tcPr>
            <w:tcW w:w="265" w:type="dxa"/>
            <w:tcBorders>
              <w:top w:val="single" w:sz="4" w:space="0" w:color="000000"/>
              <w:left w:val="single" w:sz="4" w:space="0" w:color="000000"/>
              <w:bottom w:val="single" w:sz="2" w:space="0" w:color="000000"/>
              <w:right w:val="single" w:sz="4" w:space="0" w:color="000000"/>
            </w:tcBorders>
          </w:tcPr>
          <w:p>
            <w:pPr>
              <w:pStyle w:val="TableParagraph"/>
              <w:spacing w:before="7"/>
              <w:ind w:right="30"/>
              <w:jc w:val="right"/>
              <w:rPr>
                <w:sz w:val="7"/>
              </w:rPr>
            </w:pPr>
            <w:r>
              <w:rPr>
                <w:w w:val="109"/>
                <w:sz w:val="7"/>
              </w:rPr>
              <w:t>1</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7"/>
              <w:ind w:right="30"/>
              <w:jc w:val="right"/>
              <w:rPr>
                <w:sz w:val="7"/>
              </w:rPr>
            </w:pPr>
            <w:r>
              <w:rPr>
                <w:w w:val="109"/>
                <w:sz w:val="7"/>
              </w:rPr>
              <w:t>5</w:t>
            </w:r>
          </w:p>
        </w:tc>
        <w:tc>
          <w:tcPr>
            <w:tcW w:w="273" w:type="dxa"/>
            <w:tcBorders>
              <w:top w:val="single" w:sz="4" w:space="0" w:color="000000"/>
              <w:left w:val="single" w:sz="4" w:space="0" w:color="000000"/>
              <w:bottom w:val="single" w:sz="2" w:space="0" w:color="000000"/>
              <w:right w:val="single" w:sz="2" w:space="0" w:color="000000"/>
            </w:tcBorders>
          </w:tcPr>
          <w:p>
            <w:pPr>
              <w:pStyle w:val="TableParagraph"/>
              <w:spacing w:before="7"/>
              <w:ind w:right="35"/>
              <w:jc w:val="right"/>
              <w:rPr>
                <w:sz w:val="7"/>
              </w:rPr>
            </w:pPr>
            <w:r>
              <w:rPr>
                <w:w w:val="109"/>
                <w:sz w:val="7"/>
              </w:rPr>
              <w:t>1</w:t>
            </w:r>
          </w:p>
        </w:tc>
        <w:tc>
          <w:tcPr>
            <w:tcW w:w="272" w:type="dxa"/>
            <w:tcBorders>
              <w:top w:val="single" w:sz="4" w:space="0" w:color="000000"/>
              <w:left w:val="single" w:sz="2" w:space="0" w:color="000000"/>
              <w:bottom w:val="single" w:sz="2" w:space="0" w:color="000000"/>
              <w:right w:val="single" w:sz="12" w:space="0" w:color="000000"/>
            </w:tcBorders>
          </w:tcPr>
          <w:p>
            <w:pPr>
              <w:pStyle w:val="TableParagraph"/>
              <w:spacing w:before="7"/>
              <w:ind w:right="23"/>
              <w:jc w:val="right"/>
              <w:rPr>
                <w:sz w:val="7"/>
              </w:rPr>
            </w:pPr>
            <w:r>
              <w:rPr>
                <w:w w:val="109"/>
                <w:sz w:val="7"/>
              </w:rPr>
              <w:t>5</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4" w:space="0" w:color="000000"/>
              <w:left w:val="single" w:sz="12" w:space="0" w:color="000000"/>
              <w:bottom w:val="single" w:sz="2" w:space="0" w:color="000000"/>
              <w:right w:val="single" w:sz="2" w:space="0" w:color="000000"/>
            </w:tcBorders>
          </w:tcPr>
          <w:p>
            <w:pPr>
              <w:pStyle w:val="TableParagraph"/>
              <w:spacing w:before="7"/>
              <w:ind w:right="37"/>
              <w:jc w:val="right"/>
              <w:rPr>
                <w:sz w:val="7"/>
              </w:rPr>
            </w:pPr>
            <w:r>
              <w:rPr>
                <w:w w:val="109"/>
                <w:sz w:val="7"/>
              </w:rPr>
              <w:t>1</w:t>
            </w:r>
          </w:p>
        </w:tc>
        <w:tc>
          <w:tcPr>
            <w:tcW w:w="266" w:type="dxa"/>
            <w:tcBorders>
              <w:top w:val="single" w:sz="4" w:space="0" w:color="000000"/>
              <w:left w:val="single" w:sz="2" w:space="0" w:color="000000"/>
              <w:bottom w:val="single" w:sz="2" w:space="0" w:color="000000"/>
              <w:right w:val="single" w:sz="4" w:space="0" w:color="000000"/>
            </w:tcBorders>
          </w:tcPr>
          <w:p>
            <w:pPr>
              <w:pStyle w:val="TableParagraph"/>
              <w:spacing w:before="7"/>
              <w:ind w:right="29"/>
              <w:jc w:val="right"/>
              <w:rPr>
                <w:sz w:val="7"/>
              </w:rPr>
            </w:pPr>
            <w:r>
              <w:rPr>
                <w:w w:val="109"/>
                <w:sz w:val="7"/>
              </w:rPr>
              <w:t>5</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7"/>
              <w:ind w:right="33"/>
              <w:jc w:val="right"/>
              <w:rPr>
                <w:sz w:val="7"/>
              </w:rPr>
            </w:pPr>
            <w:r>
              <w:rPr>
                <w:w w:val="109"/>
                <w:sz w:val="7"/>
              </w:rPr>
              <w:t>1</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7"/>
              <w:ind w:right="32"/>
              <w:jc w:val="right"/>
              <w:rPr>
                <w:sz w:val="7"/>
              </w:rPr>
            </w:pPr>
            <w:r>
              <w:rPr>
                <w:w w:val="109"/>
                <w:sz w:val="7"/>
              </w:rPr>
              <w:t>5</w:t>
            </w:r>
          </w:p>
        </w:tc>
        <w:tc>
          <w:tcPr>
            <w:tcW w:w="273" w:type="dxa"/>
            <w:tcBorders>
              <w:top w:val="single" w:sz="4" w:space="0" w:color="000000"/>
              <w:left w:val="single" w:sz="4" w:space="0" w:color="000000"/>
              <w:bottom w:val="single" w:sz="2" w:space="0" w:color="000000"/>
              <w:right w:val="single" w:sz="2" w:space="0" w:color="000000"/>
            </w:tcBorders>
          </w:tcPr>
          <w:p>
            <w:pPr>
              <w:pStyle w:val="TableParagraph"/>
              <w:spacing w:before="7"/>
              <w:ind w:right="37"/>
              <w:jc w:val="right"/>
              <w:rPr>
                <w:sz w:val="7"/>
              </w:rPr>
            </w:pPr>
            <w:r>
              <w:rPr>
                <w:w w:val="109"/>
                <w:sz w:val="7"/>
              </w:rPr>
              <w:t>1</w:t>
            </w:r>
          </w:p>
        </w:tc>
        <w:tc>
          <w:tcPr>
            <w:tcW w:w="272" w:type="dxa"/>
            <w:tcBorders>
              <w:top w:val="single" w:sz="4" w:space="0" w:color="000000"/>
              <w:left w:val="single" w:sz="2" w:space="0" w:color="000000"/>
              <w:bottom w:val="single" w:sz="2" w:space="0" w:color="000000"/>
              <w:right w:val="single" w:sz="4" w:space="0" w:color="000000"/>
            </w:tcBorders>
          </w:tcPr>
          <w:p>
            <w:pPr>
              <w:pStyle w:val="TableParagraph"/>
              <w:spacing w:before="7"/>
              <w:ind w:right="35"/>
              <w:jc w:val="right"/>
              <w:rPr>
                <w:sz w:val="7"/>
              </w:rPr>
            </w:pPr>
            <w:r>
              <w:rPr>
                <w:w w:val="109"/>
                <w:sz w:val="7"/>
              </w:rPr>
              <w:t>5</w:t>
            </w:r>
          </w:p>
        </w:tc>
        <w:tc>
          <w:tcPr>
            <w:tcW w:w="265" w:type="dxa"/>
            <w:tcBorders>
              <w:top w:val="single" w:sz="4" w:space="0" w:color="000000"/>
              <w:left w:val="single" w:sz="4" w:space="0" w:color="000000"/>
              <w:bottom w:val="single" w:sz="2" w:space="0" w:color="000000"/>
              <w:right w:val="single" w:sz="4" w:space="0" w:color="000000"/>
            </w:tcBorders>
          </w:tcPr>
          <w:p>
            <w:pPr>
              <w:pStyle w:val="TableParagraph"/>
              <w:spacing w:before="7"/>
              <w:ind w:right="30"/>
              <w:jc w:val="right"/>
              <w:rPr>
                <w:sz w:val="7"/>
              </w:rPr>
            </w:pPr>
            <w:r>
              <w:rPr>
                <w:w w:val="109"/>
                <w:sz w:val="7"/>
              </w:rPr>
              <w:t>1</w:t>
            </w:r>
          </w:p>
        </w:tc>
        <w:tc>
          <w:tcPr>
            <w:tcW w:w="273" w:type="dxa"/>
            <w:tcBorders>
              <w:top w:val="single" w:sz="4" w:space="0" w:color="000000"/>
              <w:left w:val="single" w:sz="4" w:space="0" w:color="000000"/>
              <w:bottom w:val="single" w:sz="2" w:space="0" w:color="000000"/>
              <w:right w:val="single" w:sz="4" w:space="0" w:color="000000"/>
            </w:tcBorders>
          </w:tcPr>
          <w:p>
            <w:pPr>
              <w:pStyle w:val="TableParagraph"/>
              <w:spacing w:before="7"/>
              <w:ind w:right="31"/>
              <w:jc w:val="right"/>
              <w:rPr>
                <w:sz w:val="7"/>
              </w:rPr>
            </w:pPr>
            <w:r>
              <w:rPr>
                <w:w w:val="109"/>
                <w:sz w:val="7"/>
              </w:rPr>
              <w:t>5</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7"/>
              <w:ind w:right="35"/>
              <w:jc w:val="right"/>
              <w:rPr>
                <w:sz w:val="7"/>
              </w:rPr>
            </w:pPr>
            <w:r>
              <w:rPr>
                <w:w w:val="109"/>
                <w:sz w:val="7"/>
              </w:rPr>
              <w:t>1</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7"/>
              <w:ind w:right="34"/>
              <w:jc w:val="right"/>
              <w:rPr>
                <w:sz w:val="7"/>
              </w:rPr>
            </w:pPr>
            <w:r>
              <w:rPr>
                <w:w w:val="109"/>
                <w:sz w:val="7"/>
              </w:rPr>
              <w:t>5</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7"/>
              <w:ind w:right="36"/>
              <w:jc w:val="right"/>
              <w:rPr>
                <w:sz w:val="7"/>
              </w:rPr>
            </w:pPr>
            <w:r>
              <w:rPr>
                <w:w w:val="109"/>
                <w:sz w:val="7"/>
              </w:rPr>
              <w:t>1</w:t>
            </w:r>
          </w:p>
        </w:tc>
        <w:tc>
          <w:tcPr>
            <w:tcW w:w="265" w:type="dxa"/>
            <w:tcBorders>
              <w:top w:val="single" w:sz="4" w:space="0" w:color="000000"/>
              <w:left w:val="single" w:sz="4" w:space="0" w:color="000000"/>
              <w:bottom w:val="single" w:sz="2" w:space="0" w:color="000000"/>
              <w:right w:val="single" w:sz="12" w:space="0" w:color="000000"/>
            </w:tcBorders>
          </w:tcPr>
          <w:p>
            <w:pPr>
              <w:pStyle w:val="TableParagraph"/>
              <w:spacing w:before="7"/>
              <w:ind w:right="19"/>
              <w:jc w:val="right"/>
              <w:rPr>
                <w:sz w:val="7"/>
              </w:rPr>
            </w:pPr>
            <w:r>
              <w:rPr>
                <w:w w:val="109"/>
                <w:sz w:val="7"/>
              </w:rPr>
              <w:t>5</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05"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7" w:type="dxa"/>
            <w:tcBorders>
              <w:top w:val="single" w:sz="2" w:space="0" w:color="000000"/>
              <w:left w:val="single" w:sz="12" w:space="0" w:color="000000"/>
              <w:bottom w:val="single" w:sz="2" w:space="0" w:color="000000"/>
              <w:right w:val="single" w:sz="2" w:space="0" w:color="000000"/>
            </w:tcBorders>
          </w:tcPr>
          <w:p>
            <w:pPr>
              <w:pStyle w:val="TableParagraph"/>
              <w:spacing w:before="5"/>
              <w:ind w:right="39"/>
              <w:jc w:val="right"/>
              <w:rPr>
                <w:sz w:val="7"/>
              </w:rPr>
            </w:pPr>
            <w:r>
              <w:rPr>
                <w:w w:val="109"/>
                <w:sz w:val="7"/>
              </w:rPr>
              <w:t>2</w:t>
            </w:r>
          </w:p>
        </w:tc>
        <w:tc>
          <w:tcPr>
            <w:tcW w:w="268" w:type="dxa"/>
            <w:tcBorders>
              <w:top w:val="single" w:sz="2" w:space="0" w:color="000000"/>
              <w:left w:val="single" w:sz="2" w:space="0" w:color="000000"/>
              <w:bottom w:val="single" w:sz="2" w:space="0" w:color="000000"/>
              <w:right w:val="single" w:sz="4" w:space="0" w:color="000000"/>
            </w:tcBorders>
          </w:tcPr>
          <w:p>
            <w:pPr>
              <w:pStyle w:val="TableParagraph"/>
              <w:spacing w:before="5"/>
              <w:ind w:right="33"/>
              <w:jc w:val="right"/>
              <w:rPr>
                <w:sz w:val="7"/>
              </w:rPr>
            </w:pPr>
            <w:r>
              <w:rPr>
                <w:w w:val="109"/>
                <w:sz w:val="7"/>
              </w:rPr>
              <w:t>6</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5"/>
              <w:ind w:right="37"/>
              <w:jc w:val="right"/>
              <w:rPr>
                <w:sz w:val="7"/>
              </w:rPr>
            </w:pPr>
            <w:r>
              <w:rPr>
                <w:w w:val="109"/>
                <w:sz w:val="7"/>
              </w:rPr>
              <w:t>2</w:t>
            </w:r>
          </w:p>
        </w:tc>
        <w:tc>
          <w:tcPr>
            <w:tcW w:w="266" w:type="dxa"/>
            <w:tcBorders>
              <w:top w:val="single" w:sz="2" w:space="0" w:color="000000"/>
              <w:left w:val="single" w:sz="2" w:space="0" w:color="000000"/>
              <w:bottom w:val="single" w:sz="2" w:space="0" w:color="000000"/>
              <w:right w:val="single" w:sz="4" w:space="0" w:color="000000"/>
            </w:tcBorders>
          </w:tcPr>
          <w:p>
            <w:pPr>
              <w:pStyle w:val="TableParagraph"/>
              <w:spacing w:before="5"/>
              <w:ind w:right="29"/>
              <w:jc w:val="right"/>
              <w:rPr>
                <w:sz w:val="7"/>
              </w:rPr>
            </w:pPr>
            <w:r>
              <w:rPr>
                <w:w w:val="109"/>
                <w:sz w:val="7"/>
              </w:rPr>
              <w:t>6</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5"/>
              <w:ind w:right="33"/>
              <w:jc w:val="right"/>
              <w:rPr>
                <w:sz w:val="7"/>
              </w:rPr>
            </w:pPr>
            <w:r>
              <w:rPr>
                <w:w w:val="109"/>
                <w:sz w:val="7"/>
              </w:rPr>
              <w:t>2</w:t>
            </w:r>
          </w:p>
        </w:tc>
        <w:tc>
          <w:tcPr>
            <w:tcW w:w="273" w:type="dxa"/>
            <w:tcBorders>
              <w:top w:val="single" w:sz="2" w:space="0" w:color="000000"/>
              <w:left w:val="single" w:sz="2" w:space="0" w:color="000000"/>
              <w:bottom w:val="single" w:sz="2" w:space="0" w:color="000000"/>
              <w:right w:val="single" w:sz="4" w:space="0" w:color="000000"/>
            </w:tcBorders>
          </w:tcPr>
          <w:p>
            <w:pPr>
              <w:pStyle w:val="TableParagraph"/>
              <w:spacing w:before="5"/>
              <w:ind w:right="32"/>
              <w:jc w:val="right"/>
              <w:rPr>
                <w:sz w:val="7"/>
              </w:rPr>
            </w:pPr>
            <w:r>
              <w:rPr>
                <w:w w:val="109"/>
                <w:sz w:val="7"/>
              </w:rPr>
              <w:t>6</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5"/>
              <w:ind w:right="34"/>
              <w:jc w:val="right"/>
              <w:rPr>
                <w:sz w:val="7"/>
              </w:rPr>
            </w:pPr>
            <w:r>
              <w:rPr>
                <w:w w:val="109"/>
                <w:sz w:val="7"/>
              </w:rPr>
              <w:t>2</w:t>
            </w:r>
          </w:p>
        </w:tc>
        <w:tc>
          <w:tcPr>
            <w:tcW w:w="273" w:type="dxa"/>
            <w:tcBorders>
              <w:top w:val="single" w:sz="2" w:space="0" w:color="000000"/>
              <w:left w:val="single" w:sz="4" w:space="0" w:color="000000"/>
              <w:bottom w:val="single" w:sz="2" w:space="0" w:color="000000"/>
              <w:right w:val="single" w:sz="4" w:space="0" w:color="000000"/>
            </w:tcBorders>
          </w:tcPr>
          <w:p>
            <w:pPr>
              <w:pStyle w:val="TableParagraph"/>
              <w:spacing w:before="5"/>
              <w:ind w:right="35"/>
              <w:jc w:val="right"/>
              <w:rPr>
                <w:sz w:val="7"/>
              </w:rPr>
            </w:pPr>
            <w:r>
              <w:rPr>
                <w:w w:val="109"/>
                <w:sz w:val="7"/>
              </w:rPr>
              <w:t>6</w:t>
            </w:r>
          </w:p>
        </w:tc>
        <w:tc>
          <w:tcPr>
            <w:tcW w:w="265" w:type="dxa"/>
            <w:tcBorders>
              <w:top w:val="single" w:sz="2" w:space="0" w:color="000000"/>
              <w:left w:val="single" w:sz="4" w:space="0" w:color="000000"/>
              <w:bottom w:val="single" w:sz="2" w:space="0" w:color="000000"/>
              <w:right w:val="single" w:sz="4" w:space="0" w:color="000000"/>
            </w:tcBorders>
          </w:tcPr>
          <w:p>
            <w:pPr>
              <w:pStyle w:val="TableParagraph"/>
              <w:spacing w:before="5"/>
              <w:ind w:right="30"/>
              <w:jc w:val="right"/>
              <w:rPr>
                <w:sz w:val="7"/>
              </w:rPr>
            </w:pPr>
            <w:r>
              <w:rPr>
                <w:w w:val="109"/>
                <w:sz w:val="7"/>
              </w:rPr>
              <w:t>2</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5"/>
              <w:ind w:right="30"/>
              <w:jc w:val="right"/>
              <w:rPr>
                <w:sz w:val="7"/>
              </w:rPr>
            </w:pPr>
            <w:r>
              <w:rPr>
                <w:w w:val="109"/>
                <w:sz w:val="7"/>
              </w:rPr>
              <w:t>6</w:t>
            </w:r>
          </w:p>
        </w:tc>
        <w:tc>
          <w:tcPr>
            <w:tcW w:w="273" w:type="dxa"/>
            <w:tcBorders>
              <w:top w:val="single" w:sz="2" w:space="0" w:color="000000"/>
              <w:left w:val="single" w:sz="4" w:space="0" w:color="000000"/>
              <w:bottom w:val="single" w:sz="2" w:space="0" w:color="000000"/>
              <w:right w:val="single" w:sz="2" w:space="0" w:color="000000"/>
            </w:tcBorders>
          </w:tcPr>
          <w:p>
            <w:pPr>
              <w:pStyle w:val="TableParagraph"/>
              <w:spacing w:before="5"/>
              <w:ind w:right="35"/>
              <w:jc w:val="right"/>
              <w:rPr>
                <w:sz w:val="7"/>
              </w:rPr>
            </w:pPr>
            <w:r>
              <w:rPr>
                <w:w w:val="109"/>
                <w:sz w:val="7"/>
              </w:rPr>
              <w:t>2</w:t>
            </w:r>
          </w:p>
        </w:tc>
        <w:tc>
          <w:tcPr>
            <w:tcW w:w="272" w:type="dxa"/>
            <w:tcBorders>
              <w:top w:val="single" w:sz="2" w:space="0" w:color="000000"/>
              <w:left w:val="single" w:sz="2" w:space="0" w:color="000000"/>
              <w:bottom w:val="single" w:sz="2" w:space="0" w:color="000000"/>
              <w:right w:val="single" w:sz="12" w:space="0" w:color="000000"/>
            </w:tcBorders>
          </w:tcPr>
          <w:p>
            <w:pPr>
              <w:pStyle w:val="TableParagraph"/>
              <w:spacing w:before="5"/>
              <w:ind w:right="23"/>
              <w:jc w:val="right"/>
              <w:rPr>
                <w:sz w:val="7"/>
              </w:rPr>
            </w:pPr>
            <w:r>
              <w:rPr>
                <w:w w:val="109"/>
                <w:sz w:val="7"/>
              </w:rPr>
              <w:t>6</w:t>
            </w:r>
          </w:p>
        </w:tc>
        <w:tc>
          <w:tcPr>
            <w:tcW w:w="538" w:type="dxa"/>
            <w:tcBorders>
              <w:top w:val="single" w:sz="12" w:space="0" w:color="000000"/>
              <w:left w:val="single" w:sz="12" w:space="0" w:color="000000"/>
              <w:bottom w:val="single" w:sz="4" w:space="0" w:color="000000"/>
              <w:right w:val="single" w:sz="12" w:space="0" w:color="000000"/>
            </w:tcBorders>
          </w:tcPr>
          <w:p>
            <w:pPr>
              <w:pStyle w:val="TableParagraph"/>
              <w:spacing w:before="12"/>
              <w:ind w:left="67" w:right="50"/>
              <w:jc w:val="center"/>
              <w:rPr>
                <w:b/>
                <w:sz w:val="15"/>
              </w:rPr>
            </w:pPr>
            <w:r>
              <w:rPr>
                <w:b/>
                <w:sz w:val="15"/>
              </w:rPr>
              <w:t>"T"</w:t>
            </w: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2" w:space="0" w:color="000000"/>
              <w:left w:val="single" w:sz="12" w:space="0" w:color="000000"/>
              <w:bottom w:val="single" w:sz="2" w:space="0" w:color="000000"/>
              <w:right w:val="single" w:sz="2" w:space="0" w:color="000000"/>
            </w:tcBorders>
          </w:tcPr>
          <w:p>
            <w:pPr>
              <w:pStyle w:val="TableParagraph"/>
              <w:spacing w:before="5"/>
              <w:ind w:right="37"/>
              <w:jc w:val="right"/>
              <w:rPr>
                <w:sz w:val="7"/>
              </w:rPr>
            </w:pPr>
            <w:r>
              <w:rPr>
                <w:w w:val="109"/>
                <w:sz w:val="7"/>
              </w:rPr>
              <w:t>2</w:t>
            </w:r>
          </w:p>
        </w:tc>
        <w:tc>
          <w:tcPr>
            <w:tcW w:w="266" w:type="dxa"/>
            <w:tcBorders>
              <w:top w:val="single" w:sz="2" w:space="0" w:color="000000"/>
              <w:left w:val="single" w:sz="2" w:space="0" w:color="000000"/>
              <w:bottom w:val="single" w:sz="2" w:space="0" w:color="000000"/>
              <w:right w:val="single" w:sz="4" w:space="0" w:color="000000"/>
            </w:tcBorders>
          </w:tcPr>
          <w:p>
            <w:pPr>
              <w:pStyle w:val="TableParagraph"/>
              <w:spacing w:before="5"/>
              <w:ind w:right="29"/>
              <w:jc w:val="right"/>
              <w:rPr>
                <w:sz w:val="7"/>
              </w:rPr>
            </w:pPr>
            <w:r>
              <w:rPr>
                <w:w w:val="109"/>
                <w:sz w:val="7"/>
              </w:rPr>
              <w:t>6</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5"/>
              <w:ind w:right="33"/>
              <w:jc w:val="right"/>
              <w:rPr>
                <w:sz w:val="7"/>
              </w:rPr>
            </w:pPr>
            <w:r>
              <w:rPr>
                <w:w w:val="109"/>
                <w:sz w:val="7"/>
              </w:rPr>
              <w:t>2</w:t>
            </w:r>
          </w:p>
        </w:tc>
        <w:tc>
          <w:tcPr>
            <w:tcW w:w="273" w:type="dxa"/>
            <w:tcBorders>
              <w:top w:val="single" w:sz="2" w:space="0" w:color="000000"/>
              <w:left w:val="single" w:sz="2" w:space="0" w:color="000000"/>
              <w:bottom w:val="single" w:sz="2" w:space="0" w:color="000000"/>
              <w:right w:val="single" w:sz="4" w:space="0" w:color="000000"/>
            </w:tcBorders>
          </w:tcPr>
          <w:p>
            <w:pPr>
              <w:pStyle w:val="TableParagraph"/>
              <w:spacing w:before="5"/>
              <w:ind w:right="32"/>
              <w:jc w:val="right"/>
              <w:rPr>
                <w:sz w:val="7"/>
              </w:rPr>
            </w:pPr>
            <w:r>
              <w:rPr>
                <w:w w:val="109"/>
                <w:sz w:val="7"/>
              </w:rPr>
              <w:t>6</w:t>
            </w:r>
          </w:p>
        </w:tc>
        <w:tc>
          <w:tcPr>
            <w:tcW w:w="273" w:type="dxa"/>
            <w:tcBorders>
              <w:top w:val="single" w:sz="2" w:space="0" w:color="000000"/>
              <w:left w:val="single" w:sz="4" w:space="0" w:color="000000"/>
              <w:bottom w:val="single" w:sz="2" w:space="0" w:color="000000"/>
              <w:right w:val="single" w:sz="2" w:space="0" w:color="000000"/>
            </w:tcBorders>
          </w:tcPr>
          <w:p>
            <w:pPr>
              <w:pStyle w:val="TableParagraph"/>
              <w:spacing w:before="5"/>
              <w:ind w:right="37"/>
              <w:jc w:val="right"/>
              <w:rPr>
                <w:sz w:val="7"/>
              </w:rPr>
            </w:pPr>
            <w:r>
              <w:rPr>
                <w:w w:val="109"/>
                <w:sz w:val="7"/>
              </w:rPr>
              <w:t>2</w:t>
            </w:r>
          </w:p>
        </w:tc>
        <w:tc>
          <w:tcPr>
            <w:tcW w:w="272" w:type="dxa"/>
            <w:tcBorders>
              <w:top w:val="single" w:sz="2" w:space="0" w:color="000000"/>
              <w:left w:val="single" w:sz="2" w:space="0" w:color="000000"/>
              <w:bottom w:val="single" w:sz="2" w:space="0" w:color="000000"/>
              <w:right w:val="single" w:sz="4" w:space="0" w:color="000000"/>
            </w:tcBorders>
          </w:tcPr>
          <w:p>
            <w:pPr>
              <w:pStyle w:val="TableParagraph"/>
              <w:spacing w:before="5"/>
              <w:ind w:right="35"/>
              <w:jc w:val="right"/>
              <w:rPr>
                <w:sz w:val="7"/>
              </w:rPr>
            </w:pPr>
            <w:r>
              <w:rPr>
                <w:w w:val="109"/>
                <w:sz w:val="7"/>
              </w:rPr>
              <w:t>6</w:t>
            </w:r>
          </w:p>
        </w:tc>
        <w:tc>
          <w:tcPr>
            <w:tcW w:w="265" w:type="dxa"/>
            <w:tcBorders>
              <w:top w:val="single" w:sz="2" w:space="0" w:color="000000"/>
              <w:left w:val="single" w:sz="4" w:space="0" w:color="000000"/>
              <w:bottom w:val="single" w:sz="2" w:space="0" w:color="000000"/>
              <w:right w:val="single" w:sz="4" w:space="0" w:color="000000"/>
            </w:tcBorders>
          </w:tcPr>
          <w:p>
            <w:pPr>
              <w:pStyle w:val="TableParagraph"/>
              <w:spacing w:before="5"/>
              <w:ind w:right="30"/>
              <w:jc w:val="right"/>
              <w:rPr>
                <w:sz w:val="7"/>
              </w:rPr>
            </w:pPr>
            <w:r>
              <w:rPr>
                <w:w w:val="109"/>
                <w:sz w:val="7"/>
              </w:rPr>
              <w:t>2</w:t>
            </w:r>
          </w:p>
        </w:tc>
        <w:tc>
          <w:tcPr>
            <w:tcW w:w="273" w:type="dxa"/>
            <w:tcBorders>
              <w:top w:val="single" w:sz="2" w:space="0" w:color="000000"/>
              <w:left w:val="single" w:sz="4" w:space="0" w:color="000000"/>
              <w:bottom w:val="single" w:sz="2" w:space="0" w:color="000000"/>
              <w:right w:val="single" w:sz="4" w:space="0" w:color="000000"/>
            </w:tcBorders>
          </w:tcPr>
          <w:p>
            <w:pPr>
              <w:pStyle w:val="TableParagraph"/>
              <w:spacing w:before="5"/>
              <w:ind w:right="31"/>
              <w:jc w:val="right"/>
              <w:rPr>
                <w:sz w:val="7"/>
              </w:rPr>
            </w:pPr>
            <w:r>
              <w:rPr>
                <w:w w:val="109"/>
                <w:sz w:val="7"/>
              </w:rPr>
              <w:t>6</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5"/>
              <w:ind w:right="35"/>
              <w:jc w:val="right"/>
              <w:rPr>
                <w:sz w:val="7"/>
              </w:rPr>
            </w:pPr>
            <w:r>
              <w:rPr>
                <w:w w:val="109"/>
                <w:sz w:val="7"/>
              </w:rPr>
              <w:t>2</w:t>
            </w:r>
          </w:p>
        </w:tc>
        <w:tc>
          <w:tcPr>
            <w:tcW w:w="273" w:type="dxa"/>
            <w:tcBorders>
              <w:top w:val="single" w:sz="2" w:space="0" w:color="000000"/>
              <w:left w:val="single" w:sz="2" w:space="0" w:color="000000"/>
              <w:bottom w:val="single" w:sz="2" w:space="0" w:color="000000"/>
              <w:right w:val="single" w:sz="4" w:space="0" w:color="000000"/>
            </w:tcBorders>
          </w:tcPr>
          <w:p>
            <w:pPr>
              <w:pStyle w:val="TableParagraph"/>
              <w:spacing w:before="5"/>
              <w:ind w:right="34"/>
              <w:jc w:val="right"/>
              <w:rPr>
                <w:sz w:val="7"/>
              </w:rPr>
            </w:pPr>
            <w:r>
              <w:rPr>
                <w:w w:val="109"/>
                <w:sz w:val="7"/>
              </w:rPr>
              <w:t>6</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5"/>
              <w:ind w:right="36"/>
              <w:jc w:val="right"/>
              <w:rPr>
                <w:sz w:val="7"/>
              </w:rPr>
            </w:pPr>
            <w:r>
              <w:rPr>
                <w:w w:val="109"/>
                <w:sz w:val="7"/>
              </w:rPr>
              <w:t>2</w:t>
            </w:r>
          </w:p>
        </w:tc>
        <w:tc>
          <w:tcPr>
            <w:tcW w:w="265" w:type="dxa"/>
            <w:tcBorders>
              <w:top w:val="single" w:sz="2" w:space="0" w:color="000000"/>
              <w:left w:val="single" w:sz="4" w:space="0" w:color="000000"/>
              <w:bottom w:val="single" w:sz="2" w:space="0" w:color="000000"/>
              <w:right w:val="single" w:sz="12" w:space="0" w:color="000000"/>
            </w:tcBorders>
          </w:tcPr>
          <w:p>
            <w:pPr>
              <w:pStyle w:val="TableParagraph"/>
              <w:spacing w:before="5"/>
              <w:ind w:right="19"/>
              <w:jc w:val="right"/>
              <w:rPr>
                <w:sz w:val="7"/>
              </w:rPr>
            </w:pPr>
            <w:r>
              <w:rPr>
                <w:w w:val="109"/>
                <w:sz w:val="7"/>
              </w:rPr>
              <w:t>6</w:t>
            </w:r>
          </w:p>
        </w:tc>
        <w:tc>
          <w:tcPr>
            <w:tcW w:w="546" w:type="dxa"/>
            <w:tcBorders>
              <w:top w:val="single" w:sz="12" w:space="0" w:color="000000"/>
              <w:left w:val="single" w:sz="12" w:space="0" w:color="000000"/>
              <w:bottom w:val="single" w:sz="4" w:space="0" w:color="000000"/>
              <w:right w:val="single" w:sz="12" w:space="0" w:color="000000"/>
            </w:tcBorders>
          </w:tcPr>
          <w:p>
            <w:pPr>
              <w:pStyle w:val="TableParagraph"/>
              <w:spacing w:before="12"/>
              <w:ind w:left="147"/>
              <w:rPr>
                <w:b/>
                <w:sz w:val="15"/>
              </w:rPr>
            </w:pPr>
            <w:r>
              <w:rPr>
                <w:b/>
                <w:sz w:val="15"/>
              </w:rPr>
              <w:t>"T"</w:t>
            </w: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2"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7" w:type="dxa"/>
            <w:tcBorders>
              <w:top w:val="single" w:sz="2" w:space="0" w:color="000000"/>
              <w:left w:val="single" w:sz="12" w:space="0" w:color="000000"/>
              <w:bottom w:val="single" w:sz="2" w:space="0" w:color="000000"/>
              <w:right w:val="single" w:sz="2" w:space="0" w:color="000000"/>
            </w:tcBorders>
          </w:tcPr>
          <w:p>
            <w:pPr>
              <w:pStyle w:val="TableParagraph"/>
              <w:spacing w:before="9"/>
              <w:ind w:right="39"/>
              <w:jc w:val="right"/>
              <w:rPr>
                <w:sz w:val="7"/>
              </w:rPr>
            </w:pPr>
            <w:r>
              <w:rPr>
                <w:w w:val="109"/>
                <w:sz w:val="7"/>
              </w:rPr>
              <w:t>3</w:t>
            </w:r>
          </w:p>
        </w:tc>
        <w:tc>
          <w:tcPr>
            <w:tcW w:w="268" w:type="dxa"/>
            <w:tcBorders>
              <w:top w:val="single" w:sz="2" w:space="0" w:color="000000"/>
              <w:left w:val="single" w:sz="2" w:space="0" w:color="000000"/>
              <w:bottom w:val="single" w:sz="2" w:space="0" w:color="000000"/>
              <w:right w:val="single" w:sz="4" w:space="0" w:color="000000"/>
            </w:tcBorders>
          </w:tcPr>
          <w:p>
            <w:pPr>
              <w:pStyle w:val="TableParagraph"/>
              <w:spacing w:before="9"/>
              <w:ind w:right="33"/>
              <w:jc w:val="right"/>
              <w:rPr>
                <w:sz w:val="7"/>
              </w:rPr>
            </w:pPr>
            <w:r>
              <w:rPr>
                <w:w w:val="109"/>
                <w:sz w:val="7"/>
              </w:rPr>
              <w:t>7</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9"/>
              <w:ind w:right="37"/>
              <w:jc w:val="right"/>
              <w:rPr>
                <w:sz w:val="7"/>
              </w:rPr>
            </w:pPr>
            <w:r>
              <w:rPr>
                <w:w w:val="109"/>
                <w:sz w:val="7"/>
              </w:rPr>
              <w:t>3</w:t>
            </w:r>
          </w:p>
        </w:tc>
        <w:tc>
          <w:tcPr>
            <w:tcW w:w="266" w:type="dxa"/>
            <w:tcBorders>
              <w:top w:val="single" w:sz="2" w:space="0" w:color="000000"/>
              <w:left w:val="single" w:sz="2" w:space="0" w:color="000000"/>
              <w:bottom w:val="single" w:sz="2" w:space="0" w:color="000000"/>
              <w:right w:val="single" w:sz="4" w:space="0" w:color="000000"/>
            </w:tcBorders>
          </w:tcPr>
          <w:p>
            <w:pPr>
              <w:pStyle w:val="TableParagraph"/>
              <w:spacing w:before="9"/>
              <w:ind w:right="29"/>
              <w:jc w:val="right"/>
              <w:rPr>
                <w:sz w:val="7"/>
              </w:rPr>
            </w:pPr>
            <w:r>
              <w:rPr>
                <w:w w:val="109"/>
                <w:sz w:val="7"/>
              </w:rPr>
              <w:t>7</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9"/>
              <w:ind w:right="33"/>
              <w:jc w:val="right"/>
              <w:rPr>
                <w:sz w:val="7"/>
              </w:rPr>
            </w:pPr>
            <w:r>
              <w:rPr>
                <w:w w:val="109"/>
                <w:sz w:val="7"/>
              </w:rPr>
              <w:t>3</w:t>
            </w:r>
          </w:p>
        </w:tc>
        <w:tc>
          <w:tcPr>
            <w:tcW w:w="273" w:type="dxa"/>
            <w:tcBorders>
              <w:top w:val="single" w:sz="2" w:space="0" w:color="000000"/>
              <w:left w:val="single" w:sz="2" w:space="0" w:color="000000"/>
              <w:bottom w:val="single" w:sz="2" w:space="0" w:color="000000"/>
              <w:right w:val="single" w:sz="4" w:space="0" w:color="000000"/>
            </w:tcBorders>
          </w:tcPr>
          <w:p>
            <w:pPr>
              <w:pStyle w:val="TableParagraph"/>
              <w:spacing w:before="9"/>
              <w:ind w:right="32"/>
              <w:jc w:val="right"/>
              <w:rPr>
                <w:sz w:val="7"/>
              </w:rPr>
            </w:pPr>
            <w:r>
              <w:rPr>
                <w:w w:val="109"/>
                <w:sz w:val="7"/>
              </w:rPr>
              <w:t>7</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9"/>
              <w:ind w:right="34"/>
              <w:jc w:val="right"/>
              <w:rPr>
                <w:sz w:val="7"/>
              </w:rPr>
            </w:pPr>
            <w:r>
              <w:rPr>
                <w:w w:val="109"/>
                <w:sz w:val="7"/>
              </w:rPr>
              <w:t>3</w:t>
            </w:r>
          </w:p>
        </w:tc>
        <w:tc>
          <w:tcPr>
            <w:tcW w:w="273" w:type="dxa"/>
            <w:tcBorders>
              <w:top w:val="single" w:sz="2" w:space="0" w:color="000000"/>
              <w:left w:val="single" w:sz="4" w:space="0" w:color="000000"/>
              <w:bottom w:val="single" w:sz="2" w:space="0" w:color="000000"/>
              <w:right w:val="single" w:sz="4" w:space="0" w:color="000000"/>
            </w:tcBorders>
          </w:tcPr>
          <w:p>
            <w:pPr>
              <w:pStyle w:val="TableParagraph"/>
              <w:spacing w:before="9"/>
              <w:ind w:right="35"/>
              <w:jc w:val="right"/>
              <w:rPr>
                <w:sz w:val="7"/>
              </w:rPr>
            </w:pPr>
            <w:r>
              <w:rPr>
                <w:w w:val="109"/>
                <w:sz w:val="7"/>
              </w:rPr>
              <w:t>7</w:t>
            </w:r>
          </w:p>
        </w:tc>
        <w:tc>
          <w:tcPr>
            <w:tcW w:w="265" w:type="dxa"/>
            <w:tcBorders>
              <w:top w:val="single" w:sz="2" w:space="0" w:color="000000"/>
              <w:left w:val="single" w:sz="4" w:space="0" w:color="000000"/>
              <w:bottom w:val="single" w:sz="2" w:space="0" w:color="000000"/>
              <w:right w:val="single" w:sz="4" w:space="0" w:color="000000"/>
            </w:tcBorders>
          </w:tcPr>
          <w:p>
            <w:pPr>
              <w:pStyle w:val="TableParagraph"/>
              <w:spacing w:before="9"/>
              <w:ind w:right="30"/>
              <w:jc w:val="right"/>
              <w:rPr>
                <w:sz w:val="7"/>
              </w:rPr>
            </w:pPr>
            <w:r>
              <w:rPr>
                <w:w w:val="109"/>
                <w:sz w:val="7"/>
              </w:rPr>
              <w:t>3</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9"/>
              <w:ind w:right="30"/>
              <w:jc w:val="right"/>
              <w:rPr>
                <w:sz w:val="7"/>
              </w:rPr>
            </w:pPr>
            <w:r>
              <w:rPr>
                <w:w w:val="109"/>
                <w:sz w:val="7"/>
              </w:rPr>
              <w:t>7</w:t>
            </w:r>
          </w:p>
        </w:tc>
        <w:tc>
          <w:tcPr>
            <w:tcW w:w="273" w:type="dxa"/>
            <w:tcBorders>
              <w:top w:val="single" w:sz="2" w:space="0" w:color="000000"/>
              <w:left w:val="single" w:sz="4" w:space="0" w:color="000000"/>
              <w:bottom w:val="single" w:sz="2" w:space="0" w:color="000000"/>
              <w:right w:val="single" w:sz="2" w:space="0" w:color="000000"/>
            </w:tcBorders>
          </w:tcPr>
          <w:p>
            <w:pPr>
              <w:pStyle w:val="TableParagraph"/>
              <w:spacing w:before="9"/>
              <w:ind w:right="35"/>
              <w:jc w:val="right"/>
              <w:rPr>
                <w:sz w:val="7"/>
              </w:rPr>
            </w:pPr>
            <w:r>
              <w:rPr>
                <w:w w:val="109"/>
                <w:sz w:val="7"/>
              </w:rPr>
              <w:t>3</w:t>
            </w:r>
          </w:p>
        </w:tc>
        <w:tc>
          <w:tcPr>
            <w:tcW w:w="272" w:type="dxa"/>
            <w:tcBorders>
              <w:top w:val="single" w:sz="2" w:space="0" w:color="000000"/>
              <w:left w:val="single" w:sz="2" w:space="0" w:color="000000"/>
              <w:bottom w:val="single" w:sz="2" w:space="0" w:color="000000"/>
              <w:right w:val="single" w:sz="12" w:space="0" w:color="000000"/>
            </w:tcBorders>
          </w:tcPr>
          <w:p>
            <w:pPr>
              <w:pStyle w:val="TableParagraph"/>
              <w:spacing w:before="9"/>
              <w:ind w:right="23"/>
              <w:jc w:val="right"/>
              <w:rPr>
                <w:sz w:val="7"/>
              </w:rPr>
            </w:pPr>
            <w:r>
              <w:rPr>
                <w:w w:val="109"/>
                <w:sz w:val="7"/>
              </w:rPr>
              <w:t>7</w:t>
            </w:r>
          </w:p>
        </w:tc>
        <w:tc>
          <w:tcPr>
            <w:tcW w:w="538" w:type="dxa"/>
            <w:tcBorders>
              <w:top w:val="single" w:sz="4" w:space="0" w:color="000000"/>
              <w:left w:val="single" w:sz="12" w:space="0" w:color="000000"/>
              <w:bottom w:val="single" w:sz="4" w:space="0" w:color="000000"/>
              <w:right w:val="single" w:sz="12" w:space="0" w:color="000000"/>
            </w:tcBorders>
          </w:tcPr>
          <w:p>
            <w:pPr>
              <w:pStyle w:val="TableParagraph"/>
              <w:spacing w:before="16"/>
              <w:ind w:left="18"/>
              <w:jc w:val="center"/>
              <w:rPr>
                <w:b/>
                <w:sz w:val="15"/>
              </w:rPr>
            </w:pPr>
            <w:r>
              <w:rPr>
                <w:b/>
                <w:w w:val="102"/>
                <w:sz w:val="15"/>
              </w:rPr>
              <w:t>:</w:t>
            </w: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2" w:space="0" w:color="000000"/>
              <w:left w:val="single" w:sz="12" w:space="0" w:color="000000"/>
              <w:bottom w:val="single" w:sz="2" w:space="0" w:color="000000"/>
              <w:right w:val="single" w:sz="2" w:space="0" w:color="000000"/>
            </w:tcBorders>
          </w:tcPr>
          <w:p>
            <w:pPr>
              <w:pStyle w:val="TableParagraph"/>
              <w:spacing w:before="9"/>
              <w:ind w:right="37"/>
              <w:jc w:val="right"/>
              <w:rPr>
                <w:sz w:val="7"/>
              </w:rPr>
            </w:pPr>
            <w:r>
              <w:rPr>
                <w:w w:val="109"/>
                <w:sz w:val="7"/>
              </w:rPr>
              <w:t>3</w:t>
            </w:r>
          </w:p>
        </w:tc>
        <w:tc>
          <w:tcPr>
            <w:tcW w:w="266" w:type="dxa"/>
            <w:tcBorders>
              <w:top w:val="single" w:sz="2" w:space="0" w:color="000000"/>
              <w:left w:val="single" w:sz="2" w:space="0" w:color="000000"/>
              <w:bottom w:val="single" w:sz="2" w:space="0" w:color="000000"/>
              <w:right w:val="single" w:sz="4" w:space="0" w:color="000000"/>
            </w:tcBorders>
          </w:tcPr>
          <w:p>
            <w:pPr>
              <w:pStyle w:val="TableParagraph"/>
              <w:spacing w:before="9"/>
              <w:ind w:right="29"/>
              <w:jc w:val="right"/>
              <w:rPr>
                <w:sz w:val="7"/>
              </w:rPr>
            </w:pPr>
            <w:r>
              <w:rPr>
                <w:w w:val="109"/>
                <w:sz w:val="7"/>
              </w:rPr>
              <w:t>7</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9"/>
              <w:ind w:right="33"/>
              <w:jc w:val="right"/>
              <w:rPr>
                <w:sz w:val="7"/>
              </w:rPr>
            </w:pPr>
            <w:r>
              <w:rPr>
                <w:w w:val="109"/>
                <w:sz w:val="7"/>
              </w:rPr>
              <w:t>3</w:t>
            </w:r>
          </w:p>
        </w:tc>
        <w:tc>
          <w:tcPr>
            <w:tcW w:w="273" w:type="dxa"/>
            <w:tcBorders>
              <w:top w:val="single" w:sz="2" w:space="0" w:color="000000"/>
              <w:left w:val="single" w:sz="2" w:space="0" w:color="000000"/>
              <w:bottom w:val="single" w:sz="2" w:space="0" w:color="000000"/>
              <w:right w:val="single" w:sz="4" w:space="0" w:color="000000"/>
            </w:tcBorders>
          </w:tcPr>
          <w:p>
            <w:pPr>
              <w:pStyle w:val="TableParagraph"/>
              <w:spacing w:before="9"/>
              <w:ind w:right="32"/>
              <w:jc w:val="right"/>
              <w:rPr>
                <w:sz w:val="7"/>
              </w:rPr>
            </w:pPr>
            <w:r>
              <w:rPr>
                <w:w w:val="109"/>
                <w:sz w:val="7"/>
              </w:rPr>
              <w:t>7</w:t>
            </w:r>
          </w:p>
        </w:tc>
        <w:tc>
          <w:tcPr>
            <w:tcW w:w="273" w:type="dxa"/>
            <w:tcBorders>
              <w:top w:val="single" w:sz="2" w:space="0" w:color="000000"/>
              <w:left w:val="single" w:sz="4" w:space="0" w:color="000000"/>
              <w:bottom w:val="single" w:sz="2" w:space="0" w:color="000000"/>
              <w:right w:val="single" w:sz="2" w:space="0" w:color="000000"/>
            </w:tcBorders>
          </w:tcPr>
          <w:p>
            <w:pPr>
              <w:pStyle w:val="TableParagraph"/>
              <w:spacing w:before="9"/>
              <w:ind w:right="37"/>
              <w:jc w:val="right"/>
              <w:rPr>
                <w:sz w:val="7"/>
              </w:rPr>
            </w:pPr>
            <w:r>
              <w:rPr>
                <w:w w:val="109"/>
                <w:sz w:val="7"/>
              </w:rPr>
              <w:t>3</w:t>
            </w:r>
          </w:p>
        </w:tc>
        <w:tc>
          <w:tcPr>
            <w:tcW w:w="272" w:type="dxa"/>
            <w:tcBorders>
              <w:top w:val="single" w:sz="2" w:space="0" w:color="000000"/>
              <w:left w:val="single" w:sz="2" w:space="0" w:color="000000"/>
              <w:bottom w:val="single" w:sz="2" w:space="0" w:color="000000"/>
              <w:right w:val="single" w:sz="4" w:space="0" w:color="000000"/>
            </w:tcBorders>
          </w:tcPr>
          <w:p>
            <w:pPr>
              <w:pStyle w:val="TableParagraph"/>
              <w:spacing w:before="9"/>
              <w:ind w:right="35"/>
              <w:jc w:val="right"/>
              <w:rPr>
                <w:sz w:val="7"/>
              </w:rPr>
            </w:pPr>
            <w:r>
              <w:rPr>
                <w:w w:val="109"/>
                <w:sz w:val="7"/>
              </w:rPr>
              <w:t>7</w:t>
            </w:r>
          </w:p>
        </w:tc>
        <w:tc>
          <w:tcPr>
            <w:tcW w:w="265" w:type="dxa"/>
            <w:tcBorders>
              <w:top w:val="single" w:sz="2" w:space="0" w:color="000000"/>
              <w:left w:val="single" w:sz="4" w:space="0" w:color="000000"/>
              <w:bottom w:val="single" w:sz="2" w:space="0" w:color="000000"/>
              <w:right w:val="single" w:sz="4" w:space="0" w:color="000000"/>
            </w:tcBorders>
          </w:tcPr>
          <w:p>
            <w:pPr>
              <w:pStyle w:val="TableParagraph"/>
              <w:spacing w:before="9"/>
              <w:ind w:right="30"/>
              <w:jc w:val="right"/>
              <w:rPr>
                <w:sz w:val="7"/>
              </w:rPr>
            </w:pPr>
            <w:r>
              <w:rPr>
                <w:w w:val="109"/>
                <w:sz w:val="7"/>
              </w:rPr>
              <w:t>3</w:t>
            </w:r>
          </w:p>
        </w:tc>
        <w:tc>
          <w:tcPr>
            <w:tcW w:w="273" w:type="dxa"/>
            <w:tcBorders>
              <w:top w:val="single" w:sz="2" w:space="0" w:color="000000"/>
              <w:left w:val="single" w:sz="4" w:space="0" w:color="000000"/>
              <w:bottom w:val="single" w:sz="2" w:space="0" w:color="000000"/>
              <w:right w:val="single" w:sz="4" w:space="0" w:color="000000"/>
            </w:tcBorders>
          </w:tcPr>
          <w:p>
            <w:pPr>
              <w:pStyle w:val="TableParagraph"/>
              <w:spacing w:before="9"/>
              <w:ind w:right="31"/>
              <w:jc w:val="right"/>
              <w:rPr>
                <w:sz w:val="7"/>
              </w:rPr>
            </w:pPr>
            <w:r>
              <w:rPr>
                <w:w w:val="109"/>
                <w:sz w:val="7"/>
              </w:rPr>
              <w:t>7</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9"/>
              <w:ind w:right="35"/>
              <w:jc w:val="right"/>
              <w:rPr>
                <w:sz w:val="7"/>
              </w:rPr>
            </w:pPr>
            <w:r>
              <w:rPr>
                <w:w w:val="109"/>
                <w:sz w:val="7"/>
              </w:rPr>
              <w:t>3</w:t>
            </w:r>
          </w:p>
        </w:tc>
        <w:tc>
          <w:tcPr>
            <w:tcW w:w="273" w:type="dxa"/>
            <w:tcBorders>
              <w:top w:val="single" w:sz="2" w:space="0" w:color="000000"/>
              <w:left w:val="single" w:sz="2" w:space="0" w:color="000000"/>
              <w:bottom w:val="single" w:sz="2" w:space="0" w:color="000000"/>
              <w:right w:val="single" w:sz="4" w:space="0" w:color="000000"/>
            </w:tcBorders>
          </w:tcPr>
          <w:p>
            <w:pPr>
              <w:pStyle w:val="TableParagraph"/>
              <w:spacing w:before="9"/>
              <w:ind w:right="34"/>
              <w:jc w:val="right"/>
              <w:rPr>
                <w:sz w:val="7"/>
              </w:rPr>
            </w:pPr>
            <w:r>
              <w:rPr>
                <w:w w:val="109"/>
                <w:sz w:val="7"/>
              </w:rPr>
              <w:t>7</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9"/>
              <w:ind w:right="36"/>
              <w:jc w:val="right"/>
              <w:rPr>
                <w:sz w:val="7"/>
              </w:rPr>
            </w:pPr>
            <w:r>
              <w:rPr>
                <w:w w:val="109"/>
                <w:sz w:val="7"/>
              </w:rPr>
              <w:t>3</w:t>
            </w:r>
          </w:p>
        </w:tc>
        <w:tc>
          <w:tcPr>
            <w:tcW w:w="265" w:type="dxa"/>
            <w:tcBorders>
              <w:top w:val="single" w:sz="2" w:space="0" w:color="000000"/>
              <w:left w:val="single" w:sz="4" w:space="0" w:color="000000"/>
              <w:bottom w:val="single" w:sz="2" w:space="0" w:color="000000"/>
              <w:right w:val="single" w:sz="12" w:space="0" w:color="000000"/>
            </w:tcBorders>
          </w:tcPr>
          <w:p>
            <w:pPr>
              <w:pStyle w:val="TableParagraph"/>
              <w:spacing w:before="9"/>
              <w:ind w:right="19"/>
              <w:jc w:val="right"/>
              <w:rPr>
                <w:sz w:val="7"/>
              </w:rPr>
            </w:pPr>
            <w:r>
              <w:rPr>
                <w:w w:val="109"/>
                <w:sz w:val="7"/>
              </w:rPr>
              <w:t>7</w:t>
            </w:r>
          </w:p>
        </w:tc>
        <w:tc>
          <w:tcPr>
            <w:tcW w:w="546" w:type="dxa"/>
            <w:tcBorders>
              <w:top w:val="single" w:sz="4" w:space="0" w:color="000000"/>
              <w:left w:val="single" w:sz="12" w:space="0" w:color="000000"/>
              <w:bottom w:val="single" w:sz="4" w:space="0" w:color="000000"/>
              <w:right w:val="single" w:sz="12" w:space="0" w:color="000000"/>
            </w:tcBorders>
          </w:tcPr>
          <w:p>
            <w:pPr>
              <w:pStyle w:val="TableParagraph"/>
              <w:spacing w:before="16"/>
              <w:ind w:left="14"/>
              <w:jc w:val="center"/>
              <w:rPr>
                <w:b/>
                <w:sz w:val="15"/>
              </w:rPr>
            </w:pPr>
            <w:r>
              <w:rPr>
                <w:b/>
                <w:w w:val="102"/>
                <w:sz w:val="15"/>
              </w:rPr>
              <w:t>:</w:t>
            </w: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0"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7" w:type="dxa"/>
            <w:tcBorders>
              <w:top w:val="single" w:sz="2" w:space="0" w:color="000000"/>
              <w:left w:val="single" w:sz="12" w:space="0" w:color="000000"/>
              <w:bottom w:val="single" w:sz="12" w:space="0" w:color="000000"/>
              <w:right w:val="single" w:sz="2" w:space="0" w:color="000000"/>
            </w:tcBorders>
          </w:tcPr>
          <w:p>
            <w:pPr>
              <w:pStyle w:val="TableParagraph"/>
              <w:spacing w:before="7"/>
              <w:ind w:right="39"/>
              <w:jc w:val="right"/>
              <w:rPr>
                <w:sz w:val="7"/>
              </w:rPr>
            </w:pPr>
            <w:r>
              <w:rPr>
                <w:w w:val="109"/>
                <w:sz w:val="7"/>
              </w:rPr>
              <w:t>4</w:t>
            </w:r>
          </w:p>
        </w:tc>
        <w:tc>
          <w:tcPr>
            <w:tcW w:w="268" w:type="dxa"/>
            <w:tcBorders>
              <w:top w:val="single" w:sz="2" w:space="0" w:color="000000"/>
              <w:left w:val="single" w:sz="2" w:space="0" w:color="000000"/>
              <w:bottom w:val="single" w:sz="12" w:space="0" w:color="000000"/>
              <w:right w:val="single" w:sz="4" w:space="0" w:color="000000"/>
            </w:tcBorders>
          </w:tcPr>
          <w:p>
            <w:pPr>
              <w:pStyle w:val="TableParagraph"/>
              <w:spacing w:before="7"/>
              <w:ind w:right="33"/>
              <w:jc w:val="right"/>
              <w:rPr>
                <w:sz w:val="7"/>
              </w:rPr>
            </w:pPr>
            <w:r>
              <w:rPr>
                <w:w w:val="109"/>
                <w:sz w:val="7"/>
              </w:rPr>
              <w:t>8</w:t>
            </w:r>
          </w:p>
        </w:tc>
        <w:tc>
          <w:tcPr>
            <w:tcW w:w="272" w:type="dxa"/>
            <w:tcBorders>
              <w:top w:val="single" w:sz="2" w:space="0" w:color="000000"/>
              <w:left w:val="single" w:sz="4" w:space="0" w:color="000000"/>
              <w:bottom w:val="single" w:sz="12" w:space="0" w:color="000000"/>
              <w:right w:val="single" w:sz="2" w:space="0" w:color="000000"/>
            </w:tcBorders>
          </w:tcPr>
          <w:p>
            <w:pPr>
              <w:pStyle w:val="TableParagraph"/>
              <w:spacing w:before="7"/>
              <w:ind w:right="37"/>
              <w:jc w:val="right"/>
              <w:rPr>
                <w:sz w:val="7"/>
              </w:rPr>
            </w:pPr>
            <w:r>
              <w:rPr>
                <w:w w:val="109"/>
                <w:sz w:val="7"/>
              </w:rPr>
              <w:t>4</w:t>
            </w:r>
          </w:p>
        </w:tc>
        <w:tc>
          <w:tcPr>
            <w:tcW w:w="266" w:type="dxa"/>
            <w:tcBorders>
              <w:top w:val="single" w:sz="2" w:space="0" w:color="000000"/>
              <w:left w:val="single" w:sz="2" w:space="0" w:color="000000"/>
              <w:bottom w:val="single" w:sz="12" w:space="0" w:color="000000"/>
              <w:right w:val="single" w:sz="4" w:space="0" w:color="000000"/>
            </w:tcBorders>
          </w:tcPr>
          <w:p>
            <w:pPr>
              <w:pStyle w:val="TableParagraph"/>
              <w:spacing w:before="7"/>
              <w:ind w:right="29"/>
              <w:jc w:val="right"/>
              <w:rPr>
                <w:sz w:val="7"/>
              </w:rPr>
            </w:pPr>
            <w:r>
              <w:rPr>
                <w:w w:val="109"/>
                <w:sz w:val="7"/>
              </w:rPr>
              <w:t>8</w:t>
            </w:r>
          </w:p>
        </w:tc>
        <w:tc>
          <w:tcPr>
            <w:tcW w:w="272" w:type="dxa"/>
            <w:tcBorders>
              <w:top w:val="single" w:sz="2" w:space="0" w:color="000000"/>
              <w:left w:val="single" w:sz="4" w:space="0" w:color="000000"/>
              <w:bottom w:val="single" w:sz="12" w:space="0" w:color="000000"/>
              <w:right w:val="single" w:sz="2" w:space="0" w:color="000000"/>
            </w:tcBorders>
          </w:tcPr>
          <w:p>
            <w:pPr>
              <w:pStyle w:val="TableParagraph"/>
              <w:spacing w:before="7"/>
              <w:ind w:right="33"/>
              <w:jc w:val="right"/>
              <w:rPr>
                <w:sz w:val="7"/>
              </w:rPr>
            </w:pPr>
            <w:r>
              <w:rPr>
                <w:w w:val="109"/>
                <w:sz w:val="7"/>
              </w:rPr>
              <w:t>4</w:t>
            </w:r>
          </w:p>
        </w:tc>
        <w:tc>
          <w:tcPr>
            <w:tcW w:w="273" w:type="dxa"/>
            <w:tcBorders>
              <w:top w:val="single" w:sz="2" w:space="0" w:color="000000"/>
              <w:left w:val="single" w:sz="2" w:space="0" w:color="000000"/>
              <w:bottom w:val="single" w:sz="12" w:space="0" w:color="000000"/>
              <w:right w:val="single" w:sz="4" w:space="0" w:color="000000"/>
            </w:tcBorders>
          </w:tcPr>
          <w:p>
            <w:pPr>
              <w:pStyle w:val="TableParagraph"/>
              <w:spacing w:before="7"/>
              <w:ind w:right="32"/>
              <w:jc w:val="right"/>
              <w:rPr>
                <w:sz w:val="7"/>
              </w:rPr>
            </w:pPr>
            <w:r>
              <w:rPr>
                <w:w w:val="109"/>
                <w:sz w:val="7"/>
              </w:rPr>
              <w:t>8</w:t>
            </w:r>
          </w:p>
        </w:tc>
        <w:tc>
          <w:tcPr>
            <w:tcW w:w="272" w:type="dxa"/>
            <w:tcBorders>
              <w:top w:val="single" w:sz="2" w:space="0" w:color="000000"/>
              <w:left w:val="single" w:sz="4" w:space="0" w:color="000000"/>
              <w:bottom w:val="single" w:sz="12" w:space="0" w:color="000000"/>
              <w:right w:val="single" w:sz="4" w:space="0" w:color="000000"/>
            </w:tcBorders>
          </w:tcPr>
          <w:p>
            <w:pPr>
              <w:pStyle w:val="TableParagraph"/>
              <w:spacing w:before="7"/>
              <w:ind w:right="34"/>
              <w:jc w:val="right"/>
              <w:rPr>
                <w:sz w:val="7"/>
              </w:rPr>
            </w:pPr>
            <w:r>
              <w:rPr>
                <w:w w:val="109"/>
                <w:sz w:val="7"/>
              </w:rPr>
              <w:t>4</w:t>
            </w:r>
          </w:p>
        </w:tc>
        <w:tc>
          <w:tcPr>
            <w:tcW w:w="273" w:type="dxa"/>
            <w:tcBorders>
              <w:top w:val="single" w:sz="2" w:space="0" w:color="000000"/>
              <w:left w:val="single" w:sz="4" w:space="0" w:color="000000"/>
              <w:bottom w:val="single" w:sz="12" w:space="0" w:color="000000"/>
              <w:right w:val="single" w:sz="4" w:space="0" w:color="000000"/>
            </w:tcBorders>
          </w:tcPr>
          <w:p>
            <w:pPr>
              <w:pStyle w:val="TableParagraph"/>
              <w:spacing w:before="7"/>
              <w:ind w:right="35"/>
              <w:jc w:val="right"/>
              <w:rPr>
                <w:sz w:val="7"/>
              </w:rPr>
            </w:pPr>
            <w:r>
              <w:rPr>
                <w:w w:val="109"/>
                <w:sz w:val="7"/>
              </w:rPr>
              <w:t>8</w:t>
            </w:r>
          </w:p>
        </w:tc>
        <w:tc>
          <w:tcPr>
            <w:tcW w:w="265" w:type="dxa"/>
            <w:tcBorders>
              <w:top w:val="single" w:sz="2" w:space="0" w:color="000000"/>
              <w:left w:val="single" w:sz="4" w:space="0" w:color="000000"/>
              <w:bottom w:val="single" w:sz="12" w:space="0" w:color="000000"/>
              <w:right w:val="single" w:sz="4" w:space="0" w:color="000000"/>
            </w:tcBorders>
          </w:tcPr>
          <w:p>
            <w:pPr>
              <w:pStyle w:val="TableParagraph"/>
              <w:spacing w:before="7"/>
              <w:ind w:right="30"/>
              <w:jc w:val="right"/>
              <w:rPr>
                <w:sz w:val="7"/>
              </w:rPr>
            </w:pPr>
            <w:r>
              <w:rPr>
                <w:w w:val="109"/>
                <w:sz w:val="7"/>
              </w:rPr>
              <w:t>4</w:t>
            </w:r>
          </w:p>
        </w:tc>
        <w:tc>
          <w:tcPr>
            <w:tcW w:w="272" w:type="dxa"/>
            <w:tcBorders>
              <w:top w:val="single" w:sz="2" w:space="0" w:color="000000"/>
              <w:left w:val="single" w:sz="4" w:space="0" w:color="000000"/>
              <w:bottom w:val="single" w:sz="12" w:space="0" w:color="000000"/>
              <w:right w:val="single" w:sz="4" w:space="0" w:color="000000"/>
            </w:tcBorders>
          </w:tcPr>
          <w:p>
            <w:pPr>
              <w:pStyle w:val="TableParagraph"/>
              <w:spacing w:before="7"/>
              <w:ind w:right="30"/>
              <w:jc w:val="right"/>
              <w:rPr>
                <w:sz w:val="7"/>
              </w:rPr>
            </w:pPr>
            <w:r>
              <w:rPr>
                <w:w w:val="109"/>
                <w:sz w:val="7"/>
              </w:rPr>
              <w:t>8</w:t>
            </w:r>
          </w:p>
        </w:tc>
        <w:tc>
          <w:tcPr>
            <w:tcW w:w="273" w:type="dxa"/>
            <w:tcBorders>
              <w:top w:val="single" w:sz="2" w:space="0" w:color="000000"/>
              <w:left w:val="single" w:sz="4" w:space="0" w:color="000000"/>
              <w:bottom w:val="single" w:sz="12" w:space="0" w:color="000000"/>
              <w:right w:val="single" w:sz="2" w:space="0" w:color="000000"/>
            </w:tcBorders>
          </w:tcPr>
          <w:p>
            <w:pPr>
              <w:pStyle w:val="TableParagraph"/>
              <w:spacing w:before="7"/>
              <w:ind w:right="35"/>
              <w:jc w:val="right"/>
              <w:rPr>
                <w:sz w:val="7"/>
              </w:rPr>
            </w:pPr>
            <w:r>
              <w:rPr>
                <w:w w:val="109"/>
                <w:sz w:val="7"/>
              </w:rPr>
              <w:t>4</w:t>
            </w:r>
          </w:p>
        </w:tc>
        <w:tc>
          <w:tcPr>
            <w:tcW w:w="272" w:type="dxa"/>
            <w:tcBorders>
              <w:top w:val="single" w:sz="2" w:space="0" w:color="000000"/>
              <w:left w:val="single" w:sz="2" w:space="0" w:color="000000"/>
              <w:bottom w:val="single" w:sz="12" w:space="0" w:color="000000"/>
              <w:right w:val="single" w:sz="12" w:space="0" w:color="000000"/>
            </w:tcBorders>
          </w:tcPr>
          <w:p>
            <w:pPr>
              <w:pStyle w:val="TableParagraph"/>
              <w:spacing w:before="7"/>
              <w:ind w:right="23"/>
              <w:jc w:val="right"/>
              <w:rPr>
                <w:sz w:val="7"/>
              </w:rPr>
            </w:pPr>
            <w:r>
              <w:rPr>
                <w:w w:val="109"/>
                <w:sz w:val="7"/>
              </w:rPr>
              <w:t>8</w:t>
            </w:r>
          </w:p>
        </w:tc>
        <w:tc>
          <w:tcPr>
            <w:tcW w:w="538" w:type="dxa"/>
            <w:tcBorders>
              <w:top w:val="single" w:sz="4" w:space="0" w:color="000000"/>
              <w:left w:val="single" w:sz="12" w:space="0" w:color="000000"/>
              <w:bottom w:val="single" w:sz="12" w:space="0" w:color="000000"/>
              <w:right w:val="single" w:sz="12" w:space="0" w:color="000000"/>
            </w:tcBorders>
          </w:tcPr>
          <w:p>
            <w:pPr>
              <w:pStyle w:val="TableParagraph"/>
              <w:spacing w:before="14"/>
              <w:ind w:left="18"/>
              <w:jc w:val="center"/>
              <w:rPr>
                <w:b/>
                <w:sz w:val="15"/>
              </w:rPr>
            </w:pPr>
            <w:r>
              <w:rPr>
                <w:b/>
                <w:w w:val="102"/>
                <w:sz w:val="15"/>
              </w:rPr>
              <w:t>:</w:t>
            </w:r>
          </w:p>
        </w:tc>
        <w:tc>
          <w:tcPr>
            <w:tcW w:w="409" w:type="dxa"/>
            <w:tcBorders>
              <w:top w:val="single" w:sz="4" w:space="0" w:color="000000"/>
              <w:left w:val="single" w:sz="12" w:space="0" w:color="000000"/>
              <w:bottom w:val="single" w:sz="12"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12" w:space="0" w:color="000000"/>
              <w:right w:val="single" w:sz="12" w:space="0" w:color="000000"/>
            </w:tcBorders>
          </w:tcPr>
          <w:p>
            <w:pPr>
              <w:pStyle w:val="TableParagraph"/>
              <w:rPr>
                <w:rFonts w:ascii="Times New Roman"/>
                <w:sz w:val="14"/>
              </w:rPr>
            </w:pPr>
          </w:p>
        </w:tc>
        <w:tc>
          <w:tcPr>
            <w:tcW w:w="272" w:type="dxa"/>
            <w:tcBorders>
              <w:top w:val="single" w:sz="2" w:space="0" w:color="000000"/>
              <w:left w:val="single" w:sz="12" w:space="0" w:color="000000"/>
              <w:bottom w:val="single" w:sz="12" w:space="0" w:color="000000"/>
              <w:right w:val="single" w:sz="2" w:space="0" w:color="000000"/>
            </w:tcBorders>
          </w:tcPr>
          <w:p>
            <w:pPr>
              <w:pStyle w:val="TableParagraph"/>
              <w:spacing w:before="7"/>
              <w:ind w:right="37"/>
              <w:jc w:val="right"/>
              <w:rPr>
                <w:sz w:val="7"/>
              </w:rPr>
            </w:pPr>
            <w:r>
              <w:rPr>
                <w:w w:val="109"/>
                <w:sz w:val="7"/>
              </w:rPr>
              <w:t>4</w:t>
            </w:r>
          </w:p>
        </w:tc>
        <w:tc>
          <w:tcPr>
            <w:tcW w:w="266" w:type="dxa"/>
            <w:tcBorders>
              <w:top w:val="single" w:sz="2" w:space="0" w:color="000000"/>
              <w:left w:val="single" w:sz="2" w:space="0" w:color="000000"/>
              <w:bottom w:val="single" w:sz="12" w:space="0" w:color="000000"/>
              <w:right w:val="single" w:sz="4" w:space="0" w:color="000000"/>
            </w:tcBorders>
          </w:tcPr>
          <w:p>
            <w:pPr>
              <w:pStyle w:val="TableParagraph"/>
              <w:spacing w:before="7"/>
              <w:ind w:right="29"/>
              <w:jc w:val="right"/>
              <w:rPr>
                <w:sz w:val="7"/>
              </w:rPr>
            </w:pPr>
            <w:r>
              <w:rPr>
                <w:w w:val="109"/>
                <w:sz w:val="7"/>
              </w:rPr>
              <w:t>8</w:t>
            </w:r>
          </w:p>
        </w:tc>
        <w:tc>
          <w:tcPr>
            <w:tcW w:w="272" w:type="dxa"/>
            <w:tcBorders>
              <w:top w:val="single" w:sz="2" w:space="0" w:color="000000"/>
              <w:left w:val="single" w:sz="4" w:space="0" w:color="000000"/>
              <w:bottom w:val="single" w:sz="12" w:space="0" w:color="000000"/>
              <w:right w:val="single" w:sz="2" w:space="0" w:color="000000"/>
            </w:tcBorders>
          </w:tcPr>
          <w:p>
            <w:pPr>
              <w:pStyle w:val="TableParagraph"/>
              <w:spacing w:before="7"/>
              <w:ind w:right="33"/>
              <w:jc w:val="right"/>
              <w:rPr>
                <w:sz w:val="7"/>
              </w:rPr>
            </w:pPr>
            <w:r>
              <w:rPr>
                <w:w w:val="109"/>
                <w:sz w:val="7"/>
              </w:rPr>
              <w:t>4</w:t>
            </w:r>
          </w:p>
        </w:tc>
        <w:tc>
          <w:tcPr>
            <w:tcW w:w="273" w:type="dxa"/>
            <w:tcBorders>
              <w:top w:val="single" w:sz="2" w:space="0" w:color="000000"/>
              <w:left w:val="single" w:sz="2" w:space="0" w:color="000000"/>
              <w:bottom w:val="single" w:sz="12" w:space="0" w:color="000000"/>
              <w:right w:val="single" w:sz="4" w:space="0" w:color="000000"/>
            </w:tcBorders>
          </w:tcPr>
          <w:p>
            <w:pPr>
              <w:pStyle w:val="TableParagraph"/>
              <w:spacing w:before="7"/>
              <w:ind w:right="32"/>
              <w:jc w:val="right"/>
              <w:rPr>
                <w:sz w:val="7"/>
              </w:rPr>
            </w:pPr>
            <w:r>
              <w:rPr>
                <w:w w:val="109"/>
                <w:sz w:val="7"/>
              </w:rPr>
              <w:t>8</w:t>
            </w:r>
          </w:p>
        </w:tc>
        <w:tc>
          <w:tcPr>
            <w:tcW w:w="273" w:type="dxa"/>
            <w:tcBorders>
              <w:top w:val="single" w:sz="2" w:space="0" w:color="000000"/>
              <w:left w:val="single" w:sz="4" w:space="0" w:color="000000"/>
              <w:bottom w:val="single" w:sz="12" w:space="0" w:color="000000"/>
              <w:right w:val="single" w:sz="2" w:space="0" w:color="000000"/>
            </w:tcBorders>
          </w:tcPr>
          <w:p>
            <w:pPr>
              <w:pStyle w:val="TableParagraph"/>
              <w:spacing w:before="7"/>
              <w:ind w:right="37"/>
              <w:jc w:val="right"/>
              <w:rPr>
                <w:sz w:val="7"/>
              </w:rPr>
            </w:pPr>
            <w:r>
              <w:rPr>
                <w:w w:val="109"/>
                <w:sz w:val="7"/>
              </w:rPr>
              <w:t>4</w:t>
            </w:r>
          </w:p>
        </w:tc>
        <w:tc>
          <w:tcPr>
            <w:tcW w:w="272" w:type="dxa"/>
            <w:tcBorders>
              <w:top w:val="single" w:sz="2" w:space="0" w:color="000000"/>
              <w:left w:val="single" w:sz="2" w:space="0" w:color="000000"/>
              <w:bottom w:val="single" w:sz="12" w:space="0" w:color="000000"/>
              <w:right w:val="single" w:sz="4" w:space="0" w:color="000000"/>
            </w:tcBorders>
          </w:tcPr>
          <w:p>
            <w:pPr>
              <w:pStyle w:val="TableParagraph"/>
              <w:spacing w:before="7"/>
              <w:ind w:right="35"/>
              <w:jc w:val="right"/>
              <w:rPr>
                <w:sz w:val="7"/>
              </w:rPr>
            </w:pPr>
            <w:r>
              <w:rPr>
                <w:w w:val="109"/>
                <w:sz w:val="7"/>
              </w:rPr>
              <w:t>8</w:t>
            </w:r>
          </w:p>
        </w:tc>
        <w:tc>
          <w:tcPr>
            <w:tcW w:w="265" w:type="dxa"/>
            <w:tcBorders>
              <w:top w:val="single" w:sz="2" w:space="0" w:color="000000"/>
              <w:left w:val="single" w:sz="4" w:space="0" w:color="000000"/>
              <w:bottom w:val="single" w:sz="12" w:space="0" w:color="000000"/>
              <w:right w:val="single" w:sz="4" w:space="0" w:color="000000"/>
            </w:tcBorders>
          </w:tcPr>
          <w:p>
            <w:pPr>
              <w:pStyle w:val="TableParagraph"/>
              <w:spacing w:before="7"/>
              <w:ind w:right="30"/>
              <w:jc w:val="right"/>
              <w:rPr>
                <w:sz w:val="7"/>
              </w:rPr>
            </w:pPr>
            <w:r>
              <w:rPr>
                <w:w w:val="109"/>
                <w:sz w:val="7"/>
              </w:rPr>
              <w:t>4</w:t>
            </w:r>
          </w:p>
        </w:tc>
        <w:tc>
          <w:tcPr>
            <w:tcW w:w="273" w:type="dxa"/>
            <w:tcBorders>
              <w:top w:val="single" w:sz="2" w:space="0" w:color="000000"/>
              <w:left w:val="single" w:sz="4" w:space="0" w:color="000000"/>
              <w:bottom w:val="single" w:sz="12" w:space="0" w:color="000000"/>
              <w:right w:val="single" w:sz="4" w:space="0" w:color="000000"/>
            </w:tcBorders>
          </w:tcPr>
          <w:p>
            <w:pPr>
              <w:pStyle w:val="TableParagraph"/>
              <w:spacing w:before="7"/>
              <w:ind w:right="31"/>
              <w:jc w:val="right"/>
              <w:rPr>
                <w:sz w:val="7"/>
              </w:rPr>
            </w:pPr>
            <w:r>
              <w:rPr>
                <w:w w:val="109"/>
                <w:sz w:val="7"/>
              </w:rPr>
              <w:t>8</w:t>
            </w:r>
          </w:p>
        </w:tc>
        <w:tc>
          <w:tcPr>
            <w:tcW w:w="272" w:type="dxa"/>
            <w:tcBorders>
              <w:top w:val="single" w:sz="2" w:space="0" w:color="000000"/>
              <w:left w:val="single" w:sz="4" w:space="0" w:color="000000"/>
              <w:bottom w:val="single" w:sz="12" w:space="0" w:color="000000"/>
              <w:right w:val="single" w:sz="2" w:space="0" w:color="000000"/>
            </w:tcBorders>
          </w:tcPr>
          <w:p>
            <w:pPr>
              <w:pStyle w:val="TableParagraph"/>
              <w:spacing w:before="7"/>
              <w:ind w:right="35"/>
              <w:jc w:val="right"/>
              <w:rPr>
                <w:sz w:val="7"/>
              </w:rPr>
            </w:pPr>
            <w:r>
              <w:rPr>
                <w:w w:val="109"/>
                <w:sz w:val="7"/>
              </w:rPr>
              <w:t>4</w:t>
            </w:r>
          </w:p>
        </w:tc>
        <w:tc>
          <w:tcPr>
            <w:tcW w:w="273" w:type="dxa"/>
            <w:tcBorders>
              <w:top w:val="single" w:sz="2" w:space="0" w:color="000000"/>
              <w:left w:val="single" w:sz="2" w:space="0" w:color="000000"/>
              <w:bottom w:val="single" w:sz="12" w:space="0" w:color="000000"/>
              <w:right w:val="single" w:sz="4" w:space="0" w:color="000000"/>
            </w:tcBorders>
          </w:tcPr>
          <w:p>
            <w:pPr>
              <w:pStyle w:val="TableParagraph"/>
              <w:spacing w:before="7"/>
              <w:ind w:right="34"/>
              <w:jc w:val="right"/>
              <w:rPr>
                <w:sz w:val="7"/>
              </w:rPr>
            </w:pPr>
            <w:r>
              <w:rPr>
                <w:w w:val="109"/>
                <w:sz w:val="7"/>
              </w:rPr>
              <w:t>8</w:t>
            </w:r>
          </w:p>
        </w:tc>
        <w:tc>
          <w:tcPr>
            <w:tcW w:w="272" w:type="dxa"/>
            <w:tcBorders>
              <w:top w:val="single" w:sz="2" w:space="0" w:color="000000"/>
              <w:left w:val="single" w:sz="4" w:space="0" w:color="000000"/>
              <w:bottom w:val="single" w:sz="12" w:space="0" w:color="000000"/>
              <w:right w:val="single" w:sz="4" w:space="0" w:color="000000"/>
            </w:tcBorders>
          </w:tcPr>
          <w:p>
            <w:pPr>
              <w:pStyle w:val="TableParagraph"/>
              <w:spacing w:before="7"/>
              <w:ind w:right="36"/>
              <w:jc w:val="right"/>
              <w:rPr>
                <w:sz w:val="7"/>
              </w:rPr>
            </w:pPr>
            <w:r>
              <w:rPr>
                <w:w w:val="109"/>
                <w:sz w:val="7"/>
              </w:rPr>
              <w:t>4</w:t>
            </w:r>
          </w:p>
        </w:tc>
        <w:tc>
          <w:tcPr>
            <w:tcW w:w="265" w:type="dxa"/>
            <w:tcBorders>
              <w:top w:val="single" w:sz="2" w:space="0" w:color="000000"/>
              <w:left w:val="single" w:sz="4" w:space="0" w:color="000000"/>
              <w:bottom w:val="single" w:sz="12" w:space="0" w:color="000000"/>
              <w:right w:val="single" w:sz="12" w:space="0" w:color="000000"/>
            </w:tcBorders>
          </w:tcPr>
          <w:p>
            <w:pPr>
              <w:pStyle w:val="TableParagraph"/>
              <w:spacing w:before="7"/>
              <w:ind w:right="19"/>
              <w:jc w:val="right"/>
              <w:rPr>
                <w:sz w:val="7"/>
              </w:rPr>
            </w:pPr>
            <w:r>
              <w:rPr>
                <w:w w:val="109"/>
                <w:sz w:val="7"/>
              </w:rPr>
              <w:t>8</w:t>
            </w:r>
          </w:p>
        </w:tc>
        <w:tc>
          <w:tcPr>
            <w:tcW w:w="546" w:type="dxa"/>
            <w:tcBorders>
              <w:top w:val="single" w:sz="4" w:space="0" w:color="000000"/>
              <w:left w:val="single" w:sz="12" w:space="0" w:color="000000"/>
              <w:bottom w:val="single" w:sz="12" w:space="0" w:color="000000"/>
              <w:right w:val="single" w:sz="12" w:space="0" w:color="000000"/>
            </w:tcBorders>
          </w:tcPr>
          <w:p>
            <w:pPr>
              <w:pStyle w:val="TableParagraph"/>
              <w:spacing w:before="14"/>
              <w:ind w:left="14"/>
              <w:jc w:val="center"/>
              <w:rPr>
                <w:b/>
                <w:sz w:val="15"/>
              </w:rPr>
            </w:pPr>
            <w:r>
              <w:rPr>
                <w:b/>
                <w:w w:val="102"/>
                <w:sz w:val="15"/>
              </w:rPr>
              <w:t>:</w:t>
            </w:r>
          </w:p>
        </w:tc>
        <w:tc>
          <w:tcPr>
            <w:tcW w:w="408" w:type="dxa"/>
            <w:tcBorders>
              <w:top w:val="single" w:sz="4" w:space="0" w:color="000000"/>
              <w:left w:val="single" w:sz="12" w:space="0" w:color="000000"/>
              <w:bottom w:val="single" w:sz="12"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12" w:space="0" w:color="000000"/>
              <w:right w:val="single" w:sz="12" w:space="0" w:color="000000"/>
            </w:tcBorders>
          </w:tcPr>
          <w:p>
            <w:pPr>
              <w:pStyle w:val="TableParagraph"/>
              <w:rPr>
                <w:rFonts w:ascii="Times New Roman"/>
                <w:sz w:val="14"/>
              </w:rPr>
            </w:pPr>
          </w:p>
        </w:tc>
      </w:tr>
    </w:tbl>
    <w:p>
      <w:pPr>
        <w:spacing w:before="114"/>
        <w:ind w:left="3660" w:right="0" w:firstLine="0"/>
        <w:jc w:val="both"/>
        <w:rPr>
          <w:i/>
          <w:sz w:val="20"/>
        </w:rPr>
      </w:pPr>
      <w:r>
        <w:rPr/>
        <w:pict>
          <v:shape style="position:absolute;margin-left:309pt;margin-top:-48.410362pt;width:11.6pt;height:11.6pt;mso-position-horizontal-relative:page;mso-position-vertical-relative:paragraph;z-index:-304939008" coordorigin="6180,-968" coordsize="232,232" path="m6180,-736l6412,-968m6412,-736l6180,-968e" filled="false" stroked="true" strokeweight=".675pt" strokecolor="#000000">
            <v:path arrowok="t"/>
            <v:stroke dashstyle="solid"/>
            <w10:wrap type="none"/>
          </v:shape>
        </w:pict>
      </w:r>
      <w:r>
        <w:rPr/>
        <w:pict>
          <v:group style="position:absolute;margin-left:73.425003pt;margin-top:-53.285362pt;width:21.85pt;height:21.85pt;mso-position-horizontal-relative:page;mso-position-vertical-relative:paragraph;z-index:-304937984" coordorigin="1469,-1066" coordsize="437,437">
            <v:line style="position:absolute" from="1706,-902" to="1776,-952" stroked="true" strokeweight=".675pt" strokecolor="#000000">
              <v:stroke dashstyle="solid"/>
            </v:line>
            <v:shape style="position:absolute;left:1480;top:-1055;width:414;height:414" coordorigin="1480,-1054" coordsize="414,414" path="m1688,-640l1609,-656,1541,-701,1496,-769,1480,-848,1482,-876,1508,-950,1561,-1012,1635,-1048,1688,-1054,1716,-1053,1792,-1026,1851,-974,1888,-901,1894,-848,1892,-821,1866,-744,1815,-684,1742,-647,1688,-640xe" filled="false" stroked="true" strokeweight="1.150pt" strokecolor="#ff0000">
              <v:path arrowok="t"/>
              <v:stroke dashstyle="solid"/>
            </v:shape>
            <w10:wrap type="none"/>
          </v:group>
        </w:pict>
      </w:r>
      <w:r>
        <w:rPr>
          <w:i/>
          <w:sz w:val="20"/>
        </w:rPr>
        <w:t>Figura </w:t>
      </w:r>
      <w:bookmarkStart w:name="_bookmark151" w:id="312"/>
      <w:bookmarkEnd w:id="312"/>
      <w:r>
        <w:rPr>
          <w:i/>
          <w:sz w:val="20"/>
        </w:rPr>
        <w:t>1</w:t>
      </w:r>
      <w:r>
        <w:rPr>
          <w:i/>
          <w:sz w:val="20"/>
        </w:rPr>
        <w:t>2 - Individuazione del giocatore al servizio</w:t>
      </w:r>
    </w:p>
    <w:p>
      <w:pPr>
        <w:pStyle w:val="BodyText"/>
        <w:spacing w:before="112"/>
        <w:ind w:left="1136" w:right="126"/>
        <w:jc w:val="both"/>
      </w:pPr>
      <w:r>
        <w:rPr>
          <w:spacing w:val="-3"/>
        </w:rPr>
        <w:t>Prima </w:t>
      </w:r>
      <w:r>
        <w:rPr/>
        <w:t>di ciascun servizio, il segnapunti controlla che il numero dell’atleta che lo esegue corrisponda a quello del giocatore la cui casella nei </w:t>
      </w:r>
      <w:r>
        <w:rPr>
          <w:rFonts w:ascii="Tahoma" w:hAnsi="Tahoma"/>
          <w:b/>
          <w:sz w:val="20"/>
        </w:rPr>
        <w:t>TURNI DI SERVIZIO </w:t>
      </w:r>
      <w:r>
        <w:rPr/>
        <w:t>risulta spuntata e senza alcun punteggio parziale all’interno (nella Fig. </w:t>
      </w:r>
      <w:hyperlink w:history="true" w:anchor="_bookmark151">
        <w:r>
          <w:rPr/>
          <w:t>12</w:t>
        </w:r>
      </w:hyperlink>
      <w:r>
        <w:rPr/>
        <w:t>, il n° 8 della squadra “A”). Se il referto viene compilato correttamente, non vi sarà mai più di una casella con entrambe queste caratteristiche (cosiddetta “</w:t>
      </w:r>
      <w:r>
        <w:rPr>
          <w:i/>
        </w:rPr>
        <w:t>casella</w:t>
      </w:r>
      <w:r>
        <w:rPr>
          <w:i/>
          <w:spacing w:val="-4"/>
        </w:rPr>
        <w:t> </w:t>
      </w:r>
      <w:r>
        <w:rPr>
          <w:i/>
        </w:rPr>
        <w:t>aperta</w:t>
      </w:r>
      <w:r>
        <w:rPr/>
        <w:t>”).</w:t>
      </w:r>
    </w:p>
    <w:p>
      <w:pPr>
        <w:spacing w:line="235" w:lineRule="auto" w:before="119"/>
        <w:ind w:left="1136" w:right="132" w:firstLine="0"/>
        <w:jc w:val="both"/>
        <w:rPr>
          <w:sz w:val="24"/>
        </w:rPr>
      </w:pPr>
      <w:r>
        <w:rPr>
          <w:sz w:val="24"/>
        </w:rPr>
        <w:t>In caso contrario, </w:t>
      </w:r>
      <w:r>
        <w:rPr>
          <w:b/>
          <w:sz w:val="24"/>
        </w:rPr>
        <w:t>dopo l’esecuzione del servizio </w:t>
      </w:r>
      <w:r>
        <w:rPr>
          <w:sz w:val="24"/>
        </w:rPr>
        <w:t>alza un braccio e attira l’attenzione del 2° arbitro affinché sanzioni il fallo di</w:t>
      </w:r>
      <w:r>
        <w:rPr>
          <w:spacing w:val="-8"/>
          <w:sz w:val="24"/>
        </w:rPr>
        <w:t> </w:t>
      </w:r>
      <w:r>
        <w:rPr>
          <w:sz w:val="24"/>
        </w:rPr>
        <w:t>rotazione</w:t>
      </w:r>
      <w:hyperlink w:history="true" w:anchor="_bookmark153">
        <w:r>
          <w:rPr>
            <w:position w:val="10"/>
            <w:sz w:val="14"/>
          </w:rPr>
          <w:t>14</w:t>
        </w:r>
      </w:hyperlink>
      <w:r>
        <w:rPr>
          <w:sz w:val="24"/>
        </w:rPr>
        <w:t>.</w:t>
      </w:r>
    </w:p>
    <w:p>
      <w:pPr>
        <w:pStyle w:val="ListParagraph"/>
        <w:numPr>
          <w:ilvl w:val="2"/>
          <w:numId w:val="45"/>
        </w:numPr>
        <w:tabs>
          <w:tab w:pos="2072" w:val="left" w:leader="none"/>
          <w:tab w:pos="10771" w:val="left" w:leader="none"/>
        </w:tabs>
        <w:spacing w:line="240" w:lineRule="auto" w:before="114" w:after="0"/>
        <w:ind w:left="2072" w:right="0" w:hanging="936"/>
        <w:jc w:val="both"/>
        <w:rPr>
          <w:b/>
          <w:sz w:val="28"/>
        </w:rPr>
      </w:pPr>
      <w:r>
        <w:rPr/>
        <w:pict>
          <v:group style="position:absolute;margin-left:212.362503pt;margin-top:27.708002pt;width:32.7pt;height:34.5pt;mso-position-horizontal-relative:page;mso-position-vertical-relative:paragraph;z-index:-304947200" coordorigin="4247,554" coordsize="654,690">
            <v:shape style="position:absolute;left:4254;top:560;width:524;height:352" coordorigin="4254,561" coordsize="524,352" path="m4432,561l4501,574,4557,611,4594,667,4608,737,4594,807,4557,862,4501,899,4432,913,4362,899,4306,862,4268,807,4254,737,4268,667,4306,611,4362,574,4432,561xm4688,563l4724,569,4753,587,4771,614,4778,647,4771,681,4753,709,4724,727,4688,733,4652,727,4624,709,4605,681,4598,647,4605,614,4624,587,4652,569,4688,563xm4692,741l4726,747,4753,764,4771,790,4778,823,4771,855,4753,881,4726,899,4692,905,4657,899,4629,881,4611,855,4604,823,4611,790,4629,764,4657,747,4692,741xe" filled="false" stroked="true" strokeweight=".675pt" strokecolor="#000000">
              <v:path arrowok="t"/>
              <v:stroke dashstyle="solid"/>
            </v:shape>
            <v:shape style="position:absolute;left:4636;top:580;width:258;height:656" coordorigin="4636,581" coordsize="258,656" path="m4636,715l4772,581m4772,715l4636,581m4826,993l4894,943m4826,1115l4894,1065m4826,1237l4894,1187e" filled="false" stroked="true" strokeweight=".675pt" strokecolor="#000000">
              <v:path arrowok="t"/>
              <v:stroke dashstyle="solid"/>
            </v:shape>
            <w10:wrap type="none"/>
          </v:group>
        </w:pict>
      </w:r>
      <w:r>
        <w:rPr/>
        <w:pict>
          <v:group style="position:absolute;margin-left:306.862488pt;margin-top:27.708002pt;width:27.5pt;height:18.2pt;mso-position-horizontal-relative:page;mso-position-vertical-relative:paragraph;z-index:-304946176" coordorigin="6137,554" coordsize="550,364">
            <v:shape style="position:absolute;left:6328;top:560;width:352;height:350" coordorigin="6328,561" coordsize="352,350" path="m6504,561l6573,574,6629,611,6666,666,6680,735,6666,805,6629,860,6573,897,6504,911,6434,897,6378,860,6341,805,6328,735,6341,666,6378,611,6434,574,6504,561xe" filled="false" stroked="true" strokeweight=".675pt" strokecolor="#000000">
              <v:path arrowok="t"/>
              <v:stroke dashstyle="solid"/>
            </v:shape>
            <v:shape style="position:absolute;left:6144;top:566;width:182;height:172" coordorigin="6144,567" coordsize="182,172" path="m6236,567l6200,574,6170,592,6151,619,6144,653,6151,687,6170,714,6200,732,6236,739,6271,732,6300,714,6319,687,6326,653,6319,619,6300,592,6271,574,6236,567xe" filled="true" fillcolor="#ffffff" stroked="false">
              <v:path arrowok="t"/>
              <v:fill type="solid"/>
            </v:shape>
            <v:shape style="position:absolute;left:6144;top:566;width:182;height:342" coordorigin="6144,567" coordsize="182,342" path="m6236,567l6271,574,6300,592,6319,619,6326,653,6319,687,6300,714,6271,732,6236,739,6200,732,6170,714,6151,687,6144,653,6151,619,6170,592,6200,574,6236,567xm6238,745l6273,751,6301,769,6319,795,6326,827,6319,859,6301,885,6273,903,6238,909,6204,903,6177,885,6159,859,6152,827,6159,795,6177,769,6204,751,6238,745xe" filled="false" stroked="true" strokeweight=".675pt" strokecolor="#000000">
              <v:path arrowok="t"/>
              <v:stroke dashstyle="solid"/>
            </v:shape>
            <v:shape style="position:absolute;left:6182;top:768;width:136;height:136" coordorigin="6182,769" coordsize="136,136" path="m6182,905l6318,769m6318,905l6182,769e" filled="false" stroked="true" strokeweight=".675pt" strokecolor="#000000">
              <v:path arrowok="t"/>
              <v:stroke dashstyle="solid"/>
            </v:shape>
            <w10:wrap type="none"/>
          </v:group>
        </w:pict>
      </w:r>
      <w:r>
        <w:rPr/>
        <w:pict>
          <v:group style="position:absolute;margin-left:457.225006pt;margin-top:35.570503pt;width:18.850pt;height:14.65pt;mso-position-horizontal-relative:page;mso-position-vertical-relative:paragraph;z-index:-304942080" coordorigin="9145,711" coordsize="377,293">
            <v:line style="position:absolute" from="9442,993" to="9510,943" stroked="true" strokeweight="1.08pt" strokecolor="#0000ff">
              <v:stroke dashstyle="solid"/>
            </v:line>
            <v:line style="position:absolute" from="9156,723" to="9396,919" stroked="true" strokeweight="1.150pt" strokecolor="#ff0000">
              <v:stroke dashstyle="solid"/>
            </v:line>
            <v:shape style="position:absolute;left:9364;top:882;width:80;height:76" coordorigin="9364,883" coordsize="80,76" path="m9418,883l9364,949,9444,959,9418,883xe" filled="true" fillcolor="#ff0000" stroked="false">
              <v:path arrowok="t"/>
              <v:fill type="solid"/>
            </v:shape>
            <w10:wrap type="none"/>
          </v:group>
        </w:pict>
      </w:r>
      <w:r>
        <w:rPr/>
        <w:pict>
          <v:shape style="position:absolute;margin-left:460.519897pt;margin-top:29.982758pt;width:10.5pt;height:11pt;mso-position-horizontal-relative:page;mso-position-vertical-relative:paragraph;z-index:-304934912;rotation:39" type="#_x0000_t136" fillcolor="#ff0000" stroked="f">
            <o:extrusion v:ext="view" autorotationcenter="t"/>
            <v:textpath style="font-family:&quot;Arial&quot;;font-size:11pt;v-text-kern:t;mso-text-shadow:auto;font-weight:bold" string="1°"/>
            <w10:wrap type="none"/>
          </v:shape>
        </w:pict>
      </w:r>
      <w:r>
        <w:rPr/>
        <w:pict>
          <v:shape style="position:absolute;margin-left:330.119904pt;margin-top:89.582764pt;width:10.5pt;height:11pt;mso-position-horizontal-relative:page;mso-position-vertical-relative:paragraph;z-index:-304933888;rotation:39" type="#_x0000_t136" fillcolor="#ff0000" stroked="f">
            <o:extrusion v:ext="view" autorotationcenter="t"/>
            <v:textpath style="font-family:&quot;Arial&quot;;font-size:11pt;v-text-kern:t;mso-text-shadow:auto;font-weight:bold" string="3°"/>
            <w10:wrap type="none"/>
          </v:shape>
        </w:pict>
      </w:r>
      <w:bookmarkStart w:name="2.2.3 Termine dell’azione di gioco" w:id="313"/>
      <w:bookmarkEnd w:id="313"/>
      <w:r>
        <w:rPr/>
      </w:r>
      <w:bookmarkStart w:name="_bookmark152" w:id="314"/>
      <w:bookmarkEnd w:id="314"/>
      <w:r>
        <w:rPr/>
      </w:r>
      <w:bookmarkStart w:name="_bookmark152" w:id="315"/>
      <w:bookmarkEnd w:id="315"/>
      <w:r>
        <w:rPr>
          <w:b/>
          <w:sz w:val="28"/>
          <w:shd w:fill="CEE6F4" w:color="auto" w:val="clear"/>
        </w:rPr>
        <w:t>T</w:t>
      </w:r>
      <w:r>
        <w:rPr>
          <w:b/>
          <w:sz w:val="28"/>
          <w:shd w:fill="CEE6F4" w:color="auto" w:val="clear"/>
        </w:rPr>
        <w:t>ERMINE DELL’AZIONE DI</w:t>
      </w:r>
      <w:r>
        <w:rPr>
          <w:b/>
          <w:spacing w:val="-29"/>
          <w:sz w:val="28"/>
          <w:shd w:fill="CEE6F4" w:color="auto" w:val="clear"/>
        </w:rPr>
        <w:t> </w:t>
      </w:r>
      <w:r>
        <w:rPr>
          <w:b/>
          <w:sz w:val="28"/>
          <w:shd w:fill="CEE6F4" w:color="auto" w:val="clear"/>
        </w:rPr>
        <w:t>GIOCO</w:t>
        <w:tab/>
      </w:r>
    </w:p>
    <w:p>
      <w:pPr>
        <w:pStyle w:val="BodyText"/>
        <w:spacing w:before="11"/>
        <w:rPr>
          <w:b/>
          <w:sz w:val="9"/>
        </w:rPr>
      </w:pPr>
    </w:p>
    <w:tbl>
      <w:tblPr>
        <w:tblW w:w="0" w:type="auto"/>
        <w:jc w:val="left"/>
        <w:tblInd w:w="1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8"/>
        <w:gridCol w:w="273"/>
        <w:gridCol w:w="272"/>
        <w:gridCol w:w="272"/>
        <w:gridCol w:w="266"/>
        <w:gridCol w:w="272"/>
        <w:gridCol w:w="273"/>
        <w:gridCol w:w="272"/>
        <w:gridCol w:w="273"/>
        <w:gridCol w:w="265"/>
        <w:gridCol w:w="272"/>
        <w:gridCol w:w="273"/>
        <w:gridCol w:w="272"/>
        <w:gridCol w:w="538"/>
        <w:gridCol w:w="409"/>
        <w:gridCol w:w="409"/>
        <w:gridCol w:w="272"/>
        <w:gridCol w:w="266"/>
        <w:gridCol w:w="272"/>
        <w:gridCol w:w="273"/>
        <w:gridCol w:w="273"/>
        <w:gridCol w:w="272"/>
        <w:gridCol w:w="265"/>
        <w:gridCol w:w="273"/>
        <w:gridCol w:w="272"/>
        <w:gridCol w:w="273"/>
        <w:gridCol w:w="272"/>
        <w:gridCol w:w="265"/>
        <w:gridCol w:w="546"/>
        <w:gridCol w:w="408"/>
        <w:gridCol w:w="402"/>
      </w:tblGrid>
      <w:tr>
        <w:trPr>
          <w:trHeight w:val="329" w:hRule="atLeast"/>
        </w:trPr>
        <w:tc>
          <w:tcPr>
            <w:tcW w:w="398" w:type="dxa"/>
            <w:vMerge w:val="restart"/>
            <w:tcBorders>
              <w:bottom w:val="single" w:sz="12" w:space="0" w:color="000000"/>
              <w:right w:val="single" w:sz="12" w:space="0" w:color="000000"/>
            </w:tcBorders>
            <w:shd w:val="clear" w:color="auto" w:fill="22B7DB"/>
          </w:tcPr>
          <w:p>
            <w:pPr>
              <w:pStyle w:val="TableParagraph"/>
              <w:rPr>
                <w:rFonts w:ascii="Trebuchet MS"/>
                <w:b/>
                <w:sz w:val="26"/>
              </w:rPr>
            </w:pPr>
          </w:p>
          <w:p>
            <w:pPr>
              <w:pStyle w:val="TableParagraph"/>
              <w:spacing w:before="155"/>
              <w:ind w:left="120" w:right="99"/>
              <w:jc w:val="both"/>
              <w:rPr>
                <w:b/>
                <w:sz w:val="23"/>
              </w:rPr>
            </w:pPr>
            <w:r>
              <w:rPr>
                <w:b/>
                <w:sz w:val="23"/>
              </w:rPr>
              <w:t>S E T</w:t>
            </w:r>
          </w:p>
          <w:p>
            <w:pPr>
              <w:pStyle w:val="TableParagraph"/>
              <w:rPr>
                <w:rFonts w:ascii="Trebuchet MS"/>
                <w:b/>
                <w:sz w:val="26"/>
              </w:rPr>
            </w:pPr>
          </w:p>
          <w:p>
            <w:pPr>
              <w:pStyle w:val="TableParagraph"/>
              <w:spacing w:before="228"/>
              <w:ind w:left="130"/>
              <w:rPr>
                <w:b/>
                <w:sz w:val="23"/>
              </w:rPr>
            </w:pPr>
            <w:r>
              <w:rPr>
                <w:b/>
                <w:w w:val="100"/>
                <w:sz w:val="23"/>
              </w:rPr>
              <w:t>1</w:t>
            </w:r>
          </w:p>
        </w:tc>
        <w:tc>
          <w:tcPr>
            <w:tcW w:w="1083" w:type="dxa"/>
            <w:gridSpan w:val="4"/>
            <w:tcBorders>
              <w:left w:val="single" w:sz="12" w:space="0" w:color="000000"/>
              <w:bottom w:val="single" w:sz="12" w:space="0" w:color="000000"/>
              <w:right w:val="single" w:sz="12" w:space="0" w:color="000000"/>
            </w:tcBorders>
          </w:tcPr>
          <w:p>
            <w:pPr>
              <w:pStyle w:val="TableParagraph"/>
              <w:spacing w:before="76"/>
              <w:ind w:left="33"/>
              <w:rPr>
                <w:sz w:val="15"/>
              </w:rPr>
            </w:pPr>
            <w:r>
              <w:rPr>
                <w:b/>
                <w:position w:val="1"/>
                <w:sz w:val="11"/>
              </w:rPr>
              <w:t>INIZIO </w:t>
            </w:r>
            <w:r>
              <w:rPr>
                <w:sz w:val="15"/>
              </w:rPr>
              <w:t>20 </w:t>
            </w:r>
            <w:r>
              <w:rPr>
                <w:b/>
                <w:sz w:val="15"/>
              </w:rPr>
              <w:t>: </w:t>
            </w:r>
            <w:r>
              <w:rPr>
                <w:sz w:val="15"/>
              </w:rPr>
              <w:t>30</w:t>
            </w:r>
          </w:p>
        </w:tc>
        <w:tc>
          <w:tcPr>
            <w:tcW w:w="2172" w:type="dxa"/>
            <w:gridSpan w:val="8"/>
            <w:tcBorders>
              <w:left w:val="single" w:sz="12" w:space="0" w:color="000000"/>
              <w:bottom w:val="single" w:sz="12" w:space="0" w:color="000000"/>
              <w:right w:val="single" w:sz="12" w:space="0" w:color="000000"/>
            </w:tcBorders>
          </w:tcPr>
          <w:p>
            <w:pPr>
              <w:pStyle w:val="TableParagraph"/>
              <w:spacing w:line="59" w:lineRule="exact" w:before="24"/>
              <w:ind w:right="49"/>
              <w:jc w:val="right"/>
              <w:rPr>
                <w:b/>
                <w:sz w:val="9"/>
              </w:rPr>
            </w:pPr>
            <w:r>
              <w:rPr>
                <w:b/>
                <w:w w:val="106"/>
                <w:sz w:val="9"/>
              </w:rPr>
              <w:t>S</w:t>
            </w:r>
          </w:p>
          <w:p>
            <w:pPr>
              <w:pStyle w:val="TableParagraph"/>
              <w:tabs>
                <w:tab w:pos="1731" w:val="left" w:leader="none"/>
              </w:tabs>
              <w:spacing w:line="223" w:lineRule="exact"/>
              <w:ind w:left="33"/>
              <w:rPr>
                <w:b/>
                <w:sz w:val="9"/>
              </w:rPr>
            </w:pPr>
            <w:r>
              <w:rPr>
                <w:b/>
                <w:sz w:val="11"/>
              </w:rPr>
              <w:t>SQ. </w:t>
            </w:r>
            <w:r>
              <w:rPr>
                <w:b/>
                <w:spacing w:val="26"/>
                <w:sz w:val="11"/>
              </w:rPr>
              <w:t> </w:t>
            </w:r>
            <w:r>
              <w:rPr>
                <w:sz w:val="19"/>
              </w:rPr>
              <w:t>BLU</w:t>
              <w:tab/>
            </w:r>
            <w:r>
              <w:rPr>
                <w:b/>
                <w:position w:val="2"/>
                <w:sz w:val="19"/>
              </w:rPr>
              <w:t>A</w:t>
            </w:r>
            <w:r>
              <w:rPr>
                <w:b/>
                <w:spacing w:val="3"/>
                <w:position w:val="2"/>
                <w:sz w:val="19"/>
              </w:rPr>
              <w:t> </w:t>
            </w:r>
            <w:r>
              <w:rPr>
                <w:b/>
                <w:position w:val="-4"/>
                <w:sz w:val="9"/>
              </w:rPr>
              <w:t>R</w:t>
            </w:r>
          </w:p>
        </w:tc>
        <w:tc>
          <w:tcPr>
            <w:tcW w:w="538" w:type="dxa"/>
            <w:tcBorders>
              <w:left w:val="single" w:sz="12" w:space="0" w:color="000000"/>
              <w:bottom w:val="single" w:sz="12" w:space="0" w:color="000000"/>
              <w:right w:val="single" w:sz="12" w:space="0" w:color="000000"/>
            </w:tcBorders>
          </w:tcPr>
          <w:p>
            <w:pPr>
              <w:pStyle w:val="TableParagraph"/>
              <w:spacing w:before="101"/>
              <w:ind w:left="69" w:right="50"/>
              <w:jc w:val="center"/>
              <w:rPr>
                <w:b/>
                <w:sz w:val="11"/>
              </w:rPr>
            </w:pPr>
            <w:r>
              <w:rPr>
                <w:b/>
                <w:w w:val="105"/>
                <w:sz w:val="11"/>
              </w:rPr>
              <w:t>PUNTI</w:t>
            </w:r>
          </w:p>
        </w:tc>
        <w:tc>
          <w:tcPr>
            <w:tcW w:w="818" w:type="dxa"/>
            <w:gridSpan w:val="2"/>
            <w:tcBorders>
              <w:left w:val="single" w:sz="12" w:space="0" w:color="000000"/>
              <w:bottom w:val="single" w:sz="12" w:space="0" w:color="000000"/>
              <w:right w:val="single" w:sz="12" w:space="0" w:color="000000"/>
            </w:tcBorders>
          </w:tcPr>
          <w:p>
            <w:pPr>
              <w:pStyle w:val="TableParagraph"/>
              <w:spacing w:line="259" w:lineRule="auto" w:before="33"/>
              <w:ind w:left="190" w:hanging="36"/>
              <w:rPr>
                <w:b/>
                <w:sz w:val="11"/>
              </w:rPr>
            </w:pPr>
            <w:r>
              <w:rPr>
                <w:b/>
                <w:w w:val="105"/>
                <w:sz w:val="11"/>
              </w:rPr>
              <w:t>LIBERO / UNDER</w:t>
            </w:r>
          </w:p>
        </w:tc>
        <w:tc>
          <w:tcPr>
            <w:tcW w:w="2166" w:type="dxa"/>
            <w:gridSpan w:val="8"/>
            <w:tcBorders>
              <w:left w:val="single" w:sz="12" w:space="0" w:color="000000"/>
              <w:bottom w:val="single" w:sz="12" w:space="0" w:color="000000"/>
              <w:right w:val="single" w:sz="12" w:space="0" w:color="000000"/>
            </w:tcBorders>
          </w:tcPr>
          <w:p>
            <w:pPr>
              <w:pStyle w:val="TableParagraph"/>
              <w:spacing w:line="209" w:lineRule="exact" w:before="32"/>
              <w:ind w:left="46"/>
              <w:rPr>
                <w:sz w:val="19"/>
              </w:rPr>
            </w:pPr>
            <w:r>
              <w:rPr>
                <w:b/>
                <w:position w:val="12"/>
                <w:sz w:val="9"/>
              </w:rPr>
              <w:t>S </w:t>
            </w:r>
            <w:r>
              <w:rPr>
                <w:b/>
                <w:position w:val="2"/>
                <w:sz w:val="19"/>
              </w:rPr>
              <w:t>B </w:t>
            </w:r>
            <w:r>
              <w:rPr>
                <w:b/>
                <w:sz w:val="11"/>
              </w:rPr>
              <w:t>SQ. </w:t>
            </w:r>
            <w:r>
              <w:rPr>
                <w:sz w:val="19"/>
              </w:rPr>
              <w:t>ROSSA</w:t>
            </w:r>
          </w:p>
          <w:p>
            <w:pPr>
              <w:pStyle w:val="TableParagraph"/>
              <w:spacing w:line="68" w:lineRule="exact"/>
              <w:ind w:left="46"/>
              <w:rPr>
                <w:b/>
                <w:sz w:val="9"/>
              </w:rPr>
            </w:pPr>
            <w:r>
              <w:rPr>
                <w:b/>
                <w:w w:val="106"/>
                <w:sz w:val="9"/>
              </w:rPr>
              <w:t>R</w:t>
            </w:r>
          </w:p>
        </w:tc>
        <w:tc>
          <w:tcPr>
            <w:tcW w:w="1082" w:type="dxa"/>
            <w:gridSpan w:val="4"/>
            <w:tcBorders>
              <w:left w:val="single" w:sz="12" w:space="0" w:color="000000"/>
              <w:bottom w:val="single" w:sz="12" w:space="0" w:color="000000"/>
              <w:right w:val="single" w:sz="12" w:space="0" w:color="000000"/>
            </w:tcBorders>
          </w:tcPr>
          <w:p>
            <w:pPr>
              <w:pStyle w:val="TableParagraph"/>
              <w:tabs>
                <w:tab w:pos="711" w:val="left" w:leader="none"/>
              </w:tabs>
              <w:spacing w:before="76"/>
              <w:ind w:left="32"/>
              <w:rPr>
                <w:b/>
                <w:sz w:val="15"/>
              </w:rPr>
            </w:pPr>
            <w:r>
              <w:rPr>
                <w:b/>
                <w:w w:val="105"/>
                <w:position w:val="1"/>
                <w:sz w:val="11"/>
              </w:rPr>
              <w:t>FINE</w:t>
              <w:tab/>
            </w:r>
            <w:r>
              <w:rPr>
                <w:b/>
                <w:w w:val="105"/>
                <w:sz w:val="15"/>
              </w:rPr>
              <w:t>:</w:t>
            </w:r>
          </w:p>
        </w:tc>
        <w:tc>
          <w:tcPr>
            <w:tcW w:w="546" w:type="dxa"/>
            <w:tcBorders>
              <w:left w:val="single" w:sz="12" w:space="0" w:color="000000"/>
              <w:bottom w:val="single" w:sz="12" w:space="0" w:color="000000"/>
              <w:right w:val="single" w:sz="12" w:space="0" w:color="000000"/>
            </w:tcBorders>
          </w:tcPr>
          <w:p>
            <w:pPr>
              <w:pStyle w:val="TableParagraph"/>
              <w:spacing w:before="101"/>
              <w:ind w:left="90"/>
              <w:rPr>
                <w:b/>
                <w:sz w:val="11"/>
              </w:rPr>
            </w:pPr>
            <w:r>
              <w:rPr>
                <w:b/>
                <w:w w:val="105"/>
                <w:sz w:val="11"/>
              </w:rPr>
              <w:t>PUNTI</w:t>
            </w:r>
          </w:p>
        </w:tc>
        <w:tc>
          <w:tcPr>
            <w:tcW w:w="810" w:type="dxa"/>
            <w:gridSpan w:val="2"/>
            <w:tcBorders>
              <w:left w:val="single" w:sz="12" w:space="0" w:color="000000"/>
              <w:bottom w:val="single" w:sz="12" w:space="0" w:color="000000"/>
              <w:right w:val="single" w:sz="12" w:space="0" w:color="000000"/>
            </w:tcBorders>
          </w:tcPr>
          <w:p>
            <w:pPr>
              <w:pStyle w:val="TableParagraph"/>
              <w:spacing w:line="259" w:lineRule="auto" w:before="33"/>
              <w:ind w:left="185" w:hanging="36"/>
              <w:rPr>
                <w:b/>
                <w:sz w:val="11"/>
              </w:rPr>
            </w:pPr>
            <w:r>
              <w:rPr>
                <w:b/>
                <w:w w:val="105"/>
                <w:sz w:val="11"/>
              </w:rPr>
              <w:t>LIBERO / UNDER</w:t>
            </w:r>
          </w:p>
        </w:tc>
      </w:tr>
      <w:tr>
        <w:trPr>
          <w:trHeight w:val="214"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12" w:space="0" w:color="000000"/>
              <w:right w:val="single" w:sz="4" w:space="0" w:color="000000"/>
            </w:tcBorders>
          </w:tcPr>
          <w:p>
            <w:pPr>
              <w:pStyle w:val="TableParagraph"/>
              <w:spacing w:before="16"/>
              <w:ind w:left="11"/>
              <w:jc w:val="center"/>
              <w:rPr>
                <w:b/>
                <w:sz w:val="15"/>
              </w:rPr>
            </w:pPr>
            <w:r>
              <w:rPr>
                <w:b/>
                <w:w w:val="101"/>
                <w:sz w:val="15"/>
              </w:rPr>
              <w:t>I</w:t>
            </w:r>
          </w:p>
        </w:tc>
        <w:tc>
          <w:tcPr>
            <w:tcW w:w="538"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76" w:right="154"/>
              <w:jc w:val="center"/>
              <w:rPr>
                <w:b/>
                <w:sz w:val="15"/>
              </w:rPr>
            </w:pPr>
            <w:r>
              <w:rPr>
                <w:b/>
                <w:sz w:val="15"/>
              </w:rPr>
              <w:t>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6" w:right="163"/>
              <w:jc w:val="center"/>
              <w:rPr>
                <w:b/>
                <w:sz w:val="15"/>
              </w:rPr>
            </w:pPr>
            <w:r>
              <w:rPr>
                <w:b/>
                <w:sz w:val="15"/>
              </w:rPr>
              <w:t>III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6" w:right="166"/>
              <w:jc w:val="center"/>
              <w:rPr>
                <w:b/>
                <w:sz w:val="15"/>
              </w:rPr>
            </w:pPr>
            <w:r>
              <w:rPr>
                <w:b/>
                <w:sz w:val="15"/>
              </w:rPr>
              <w:t>IV</w:t>
            </w:r>
          </w:p>
        </w:tc>
        <w:tc>
          <w:tcPr>
            <w:tcW w:w="537"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22"/>
              <w:jc w:val="center"/>
              <w:rPr>
                <w:b/>
                <w:sz w:val="15"/>
              </w:rPr>
            </w:pPr>
            <w:r>
              <w:rPr>
                <w:b/>
                <w:w w:val="101"/>
                <w:sz w:val="15"/>
              </w:rPr>
              <w:t>V</w:t>
            </w:r>
          </w:p>
        </w:tc>
        <w:tc>
          <w:tcPr>
            <w:tcW w:w="545" w:type="dxa"/>
            <w:gridSpan w:val="2"/>
            <w:tcBorders>
              <w:top w:val="single" w:sz="12" w:space="0" w:color="000000"/>
              <w:left w:val="single" w:sz="4" w:space="0" w:color="000000"/>
              <w:bottom w:val="single" w:sz="12" w:space="0" w:color="000000"/>
              <w:right w:val="single" w:sz="12" w:space="0" w:color="000000"/>
            </w:tcBorders>
          </w:tcPr>
          <w:p>
            <w:pPr>
              <w:pStyle w:val="TableParagraph"/>
              <w:spacing w:before="16"/>
              <w:ind w:left="187" w:right="154"/>
              <w:jc w:val="center"/>
              <w:rPr>
                <w:b/>
                <w:sz w:val="15"/>
              </w:rPr>
            </w:pPr>
            <w:r>
              <w:rPr>
                <w:b/>
                <w:sz w:val="15"/>
              </w:rPr>
              <w:t>VI</w:t>
            </w:r>
          </w:p>
        </w:tc>
        <w:tc>
          <w:tcPr>
            <w:tcW w:w="538"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2"/>
              <w:ind w:left="40"/>
              <w:rPr>
                <w:sz w:val="6"/>
              </w:rPr>
            </w:pPr>
            <w:r>
              <w:rPr>
                <w:w w:val="110"/>
                <w:sz w:val="6"/>
              </w:rPr>
              <w:t>1     13    25 </w:t>
            </w:r>
            <w:r>
              <w:rPr>
                <w:spacing w:val="5"/>
                <w:w w:val="110"/>
                <w:sz w:val="6"/>
              </w:rPr>
              <w:t> </w:t>
            </w:r>
            <w:r>
              <w:rPr>
                <w:spacing w:val="-8"/>
                <w:w w:val="110"/>
                <w:sz w:val="6"/>
              </w:rPr>
              <w:t>37</w:t>
            </w:r>
          </w:p>
          <w:p>
            <w:pPr>
              <w:pStyle w:val="TableParagraph"/>
              <w:spacing w:before="51"/>
              <w:ind w:left="40"/>
              <w:rPr>
                <w:sz w:val="6"/>
              </w:rPr>
            </w:pPr>
            <w:r>
              <w:rPr>
                <w:w w:val="110"/>
                <w:sz w:val="6"/>
              </w:rPr>
              <w:t>2     14    26 </w:t>
            </w:r>
            <w:r>
              <w:rPr>
                <w:spacing w:val="5"/>
                <w:w w:val="110"/>
                <w:sz w:val="6"/>
              </w:rPr>
              <w:t> </w:t>
            </w:r>
            <w:r>
              <w:rPr>
                <w:spacing w:val="-8"/>
                <w:w w:val="110"/>
                <w:sz w:val="6"/>
              </w:rPr>
              <w:t>38</w:t>
            </w:r>
          </w:p>
          <w:p>
            <w:pPr>
              <w:pStyle w:val="TableParagraph"/>
              <w:spacing w:before="53"/>
              <w:ind w:left="40"/>
              <w:rPr>
                <w:sz w:val="6"/>
              </w:rPr>
            </w:pPr>
            <w:r>
              <w:rPr>
                <w:w w:val="110"/>
                <w:sz w:val="6"/>
              </w:rPr>
              <w:t>3     15    27 </w:t>
            </w:r>
            <w:r>
              <w:rPr>
                <w:spacing w:val="5"/>
                <w:w w:val="110"/>
                <w:sz w:val="6"/>
              </w:rPr>
              <w:t> </w:t>
            </w:r>
            <w:r>
              <w:rPr>
                <w:spacing w:val="-8"/>
                <w:w w:val="110"/>
                <w:sz w:val="6"/>
              </w:rPr>
              <w:t>39</w:t>
            </w:r>
          </w:p>
          <w:p>
            <w:pPr>
              <w:pStyle w:val="TableParagraph"/>
              <w:spacing w:before="51"/>
              <w:ind w:left="40"/>
              <w:rPr>
                <w:sz w:val="6"/>
              </w:rPr>
            </w:pPr>
            <w:r>
              <w:rPr>
                <w:w w:val="110"/>
                <w:sz w:val="6"/>
              </w:rPr>
              <w:t>4     16    28 </w:t>
            </w:r>
            <w:r>
              <w:rPr>
                <w:spacing w:val="5"/>
                <w:w w:val="110"/>
                <w:sz w:val="6"/>
              </w:rPr>
              <w:t> </w:t>
            </w:r>
            <w:r>
              <w:rPr>
                <w:spacing w:val="-8"/>
                <w:w w:val="110"/>
                <w:sz w:val="6"/>
              </w:rPr>
              <w:t>40</w:t>
            </w:r>
          </w:p>
          <w:p>
            <w:pPr>
              <w:pStyle w:val="TableParagraph"/>
              <w:spacing w:before="51"/>
              <w:ind w:left="40"/>
              <w:rPr>
                <w:sz w:val="6"/>
              </w:rPr>
            </w:pPr>
            <w:r>
              <w:rPr>
                <w:w w:val="110"/>
                <w:sz w:val="6"/>
              </w:rPr>
              <w:t>5     17    29 </w:t>
            </w:r>
            <w:r>
              <w:rPr>
                <w:spacing w:val="5"/>
                <w:w w:val="110"/>
                <w:sz w:val="6"/>
              </w:rPr>
              <w:t> </w:t>
            </w:r>
            <w:r>
              <w:rPr>
                <w:spacing w:val="-8"/>
                <w:w w:val="110"/>
                <w:sz w:val="6"/>
              </w:rPr>
              <w:t>41</w:t>
            </w:r>
          </w:p>
          <w:p>
            <w:pPr>
              <w:pStyle w:val="TableParagraph"/>
              <w:spacing w:before="53"/>
              <w:ind w:left="40"/>
              <w:rPr>
                <w:sz w:val="6"/>
              </w:rPr>
            </w:pPr>
            <w:r>
              <w:rPr>
                <w:w w:val="110"/>
                <w:sz w:val="6"/>
              </w:rPr>
              <w:t>6     18    30 </w:t>
            </w:r>
            <w:r>
              <w:rPr>
                <w:spacing w:val="5"/>
                <w:w w:val="110"/>
                <w:sz w:val="6"/>
              </w:rPr>
              <w:t> </w:t>
            </w:r>
            <w:r>
              <w:rPr>
                <w:spacing w:val="-8"/>
                <w:w w:val="110"/>
                <w:sz w:val="6"/>
              </w:rPr>
              <w:t>42</w:t>
            </w:r>
          </w:p>
          <w:p>
            <w:pPr>
              <w:pStyle w:val="TableParagraph"/>
              <w:spacing w:before="51"/>
              <w:ind w:left="40"/>
              <w:rPr>
                <w:sz w:val="6"/>
              </w:rPr>
            </w:pPr>
            <w:r>
              <w:rPr>
                <w:w w:val="110"/>
                <w:sz w:val="6"/>
              </w:rPr>
              <w:t>7     19    31 </w:t>
            </w:r>
            <w:r>
              <w:rPr>
                <w:spacing w:val="5"/>
                <w:w w:val="110"/>
                <w:sz w:val="6"/>
              </w:rPr>
              <w:t> </w:t>
            </w:r>
            <w:r>
              <w:rPr>
                <w:spacing w:val="-8"/>
                <w:w w:val="110"/>
                <w:sz w:val="6"/>
              </w:rPr>
              <w:t>43</w:t>
            </w:r>
          </w:p>
          <w:p>
            <w:pPr>
              <w:pStyle w:val="TableParagraph"/>
              <w:spacing w:before="51"/>
              <w:ind w:left="40"/>
              <w:rPr>
                <w:sz w:val="6"/>
              </w:rPr>
            </w:pPr>
            <w:r>
              <w:rPr>
                <w:w w:val="110"/>
                <w:sz w:val="6"/>
              </w:rPr>
              <w:t>8     20    32 </w:t>
            </w:r>
            <w:r>
              <w:rPr>
                <w:spacing w:val="5"/>
                <w:w w:val="110"/>
                <w:sz w:val="6"/>
              </w:rPr>
              <w:t> </w:t>
            </w:r>
            <w:r>
              <w:rPr>
                <w:spacing w:val="-8"/>
                <w:w w:val="110"/>
                <w:sz w:val="6"/>
              </w:rPr>
              <w:t>44</w:t>
            </w:r>
          </w:p>
          <w:p>
            <w:pPr>
              <w:pStyle w:val="TableParagraph"/>
              <w:spacing w:before="53"/>
              <w:ind w:left="40"/>
              <w:rPr>
                <w:sz w:val="6"/>
              </w:rPr>
            </w:pPr>
            <w:r>
              <w:rPr>
                <w:w w:val="110"/>
                <w:sz w:val="6"/>
              </w:rPr>
              <w:t>9     21    33 </w:t>
            </w:r>
            <w:r>
              <w:rPr>
                <w:spacing w:val="5"/>
                <w:w w:val="110"/>
                <w:sz w:val="6"/>
              </w:rPr>
              <w:t> </w:t>
            </w:r>
            <w:r>
              <w:rPr>
                <w:spacing w:val="-8"/>
                <w:w w:val="110"/>
                <w:sz w:val="6"/>
              </w:rPr>
              <w:t>45</w:t>
            </w:r>
          </w:p>
          <w:p>
            <w:pPr>
              <w:pStyle w:val="TableParagraph"/>
              <w:spacing w:before="51"/>
              <w:ind w:left="21"/>
              <w:rPr>
                <w:sz w:val="6"/>
              </w:rPr>
            </w:pPr>
            <w:r>
              <w:rPr>
                <w:w w:val="110"/>
                <w:sz w:val="6"/>
              </w:rPr>
              <w:t>10    22    34 </w:t>
            </w:r>
            <w:r>
              <w:rPr>
                <w:spacing w:val="3"/>
                <w:w w:val="110"/>
                <w:sz w:val="6"/>
              </w:rPr>
              <w:t> </w:t>
            </w:r>
            <w:r>
              <w:rPr>
                <w:spacing w:val="-7"/>
                <w:w w:val="110"/>
                <w:sz w:val="6"/>
              </w:rPr>
              <w:t>46</w:t>
            </w:r>
          </w:p>
          <w:p>
            <w:pPr>
              <w:pStyle w:val="TableParagraph"/>
              <w:spacing w:before="51"/>
              <w:ind w:left="21"/>
              <w:rPr>
                <w:sz w:val="6"/>
              </w:rPr>
            </w:pPr>
            <w:r>
              <w:rPr>
                <w:w w:val="110"/>
                <w:sz w:val="6"/>
              </w:rPr>
              <w:t>11    23    35 </w:t>
            </w:r>
            <w:r>
              <w:rPr>
                <w:spacing w:val="3"/>
                <w:w w:val="110"/>
                <w:sz w:val="6"/>
              </w:rPr>
              <w:t> </w:t>
            </w:r>
            <w:r>
              <w:rPr>
                <w:spacing w:val="-7"/>
                <w:w w:val="110"/>
                <w:sz w:val="6"/>
              </w:rPr>
              <w:t>47</w:t>
            </w:r>
          </w:p>
          <w:p>
            <w:pPr>
              <w:pStyle w:val="TableParagraph"/>
              <w:spacing w:line="64" w:lineRule="exact" w:before="51"/>
              <w:ind w:left="21"/>
              <w:rPr>
                <w:sz w:val="6"/>
              </w:rPr>
            </w:pPr>
            <w:r>
              <w:rPr>
                <w:w w:val="110"/>
                <w:sz w:val="6"/>
              </w:rPr>
              <w:t>12    24    36 </w:t>
            </w:r>
            <w:r>
              <w:rPr>
                <w:spacing w:val="3"/>
                <w:w w:val="110"/>
                <w:sz w:val="6"/>
              </w:rPr>
              <w:t> </w:t>
            </w:r>
            <w:r>
              <w:rPr>
                <w:spacing w:val="-7"/>
                <w:w w:val="110"/>
                <w:sz w:val="6"/>
              </w:rPr>
              <w:t>48</w:t>
            </w:r>
          </w:p>
        </w:tc>
        <w:tc>
          <w:tcPr>
            <w:tcW w:w="409" w:type="dxa"/>
            <w:tcBorders>
              <w:top w:val="single" w:sz="12"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12"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12" w:space="0" w:color="000000"/>
              <w:right w:val="single" w:sz="4" w:space="0" w:color="000000"/>
            </w:tcBorders>
          </w:tcPr>
          <w:p>
            <w:pPr>
              <w:pStyle w:val="TableParagraph"/>
              <w:spacing w:before="16"/>
              <w:ind w:left="12"/>
              <w:jc w:val="center"/>
              <w:rPr>
                <w:b/>
                <w:sz w:val="15"/>
              </w:rPr>
            </w:pPr>
            <w:r>
              <w:rPr>
                <w:b/>
                <w:w w:val="101"/>
                <w:sz w:val="15"/>
              </w:rPr>
              <w:t>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6" w:right="163"/>
              <w:jc w:val="center"/>
              <w:rPr>
                <w:b/>
                <w:sz w:val="15"/>
              </w:rPr>
            </w:pPr>
            <w:r>
              <w:rPr>
                <w:b/>
                <w:sz w:val="15"/>
              </w:rPr>
              <w:t>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3" w:right="166"/>
              <w:jc w:val="center"/>
              <w:rPr>
                <w:b/>
                <w:sz w:val="15"/>
              </w:rPr>
            </w:pPr>
            <w:r>
              <w:rPr>
                <w:b/>
                <w:sz w:val="15"/>
              </w:rPr>
              <w:t>III</w:t>
            </w:r>
          </w:p>
        </w:tc>
        <w:tc>
          <w:tcPr>
            <w:tcW w:w="538"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71" w:right="154"/>
              <w:jc w:val="center"/>
              <w:rPr>
                <w:b/>
                <w:sz w:val="15"/>
              </w:rPr>
            </w:pPr>
            <w:r>
              <w:rPr>
                <w:b/>
                <w:sz w:val="15"/>
              </w:rPr>
              <w:t>IV</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
              <w:jc w:val="center"/>
              <w:rPr>
                <w:b/>
                <w:sz w:val="15"/>
              </w:rPr>
            </w:pPr>
            <w:r>
              <w:rPr>
                <w:b/>
                <w:w w:val="101"/>
                <w:sz w:val="15"/>
              </w:rPr>
              <w:t>V</w:t>
            </w:r>
          </w:p>
        </w:tc>
        <w:tc>
          <w:tcPr>
            <w:tcW w:w="537" w:type="dxa"/>
            <w:gridSpan w:val="2"/>
            <w:tcBorders>
              <w:top w:val="single" w:sz="12" w:space="0" w:color="000000"/>
              <w:left w:val="single" w:sz="4" w:space="0" w:color="000000"/>
              <w:bottom w:val="single" w:sz="12" w:space="0" w:color="000000"/>
              <w:right w:val="single" w:sz="12" w:space="0" w:color="000000"/>
            </w:tcBorders>
          </w:tcPr>
          <w:p>
            <w:pPr>
              <w:pStyle w:val="TableParagraph"/>
              <w:spacing w:before="16"/>
              <w:ind w:left="182" w:right="151"/>
              <w:jc w:val="center"/>
              <w:rPr>
                <w:b/>
                <w:sz w:val="15"/>
              </w:rPr>
            </w:pPr>
            <w:r>
              <w:rPr>
                <w:b/>
                <w:sz w:val="15"/>
              </w:rPr>
              <w:t>VI</w:t>
            </w:r>
          </w:p>
        </w:tc>
        <w:tc>
          <w:tcPr>
            <w:tcW w:w="54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2"/>
              <w:ind w:left="43"/>
              <w:rPr>
                <w:sz w:val="6"/>
              </w:rPr>
            </w:pPr>
            <w:r>
              <w:rPr>
                <w:w w:val="110"/>
                <w:sz w:val="6"/>
              </w:rPr>
              <w:t>1     13    25 </w:t>
            </w:r>
            <w:r>
              <w:rPr>
                <w:spacing w:val="1"/>
                <w:w w:val="110"/>
                <w:sz w:val="6"/>
              </w:rPr>
              <w:t> </w:t>
            </w:r>
            <w:r>
              <w:rPr>
                <w:w w:val="110"/>
                <w:sz w:val="6"/>
              </w:rPr>
              <w:t>37</w:t>
            </w:r>
          </w:p>
          <w:p>
            <w:pPr>
              <w:pStyle w:val="TableParagraph"/>
              <w:spacing w:before="51"/>
              <w:ind w:left="43"/>
              <w:rPr>
                <w:sz w:val="6"/>
              </w:rPr>
            </w:pPr>
            <w:r>
              <w:rPr>
                <w:w w:val="110"/>
                <w:sz w:val="6"/>
              </w:rPr>
              <w:t>2     14    26 </w:t>
            </w:r>
            <w:r>
              <w:rPr>
                <w:spacing w:val="1"/>
                <w:w w:val="110"/>
                <w:sz w:val="6"/>
              </w:rPr>
              <w:t> </w:t>
            </w:r>
            <w:r>
              <w:rPr>
                <w:w w:val="110"/>
                <w:sz w:val="6"/>
              </w:rPr>
              <w:t>38</w:t>
            </w:r>
          </w:p>
          <w:p>
            <w:pPr>
              <w:pStyle w:val="TableParagraph"/>
              <w:spacing w:before="53"/>
              <w:ind w:left="43"/>
              <w:rPr>
                <w:sz w:val="6"/>
              </w:rPr>
            </w:pPr>
            <w:r>
              <w:rPr>
                <w:w w:val="110"/>
                <w:sz w:val="6"/>
              </w:rPr>
              <w:t>3     15    27 </w:t>
            </w:r>
            <w:r>
              <w:rPr>
                <w:spacing w:val="1"/>
                <w:w w:val="110"/>
                <w:sz w:val="6"/>
              </w:rPr>
              <w:t> </w:t>
            </w:r>
            <w:r>
              <w:rPr>
                <w:w w:val="110"/>
                <w:sz w:val="6"/>
              </w:rPr>
              <w:t>39</w:t>
            </w:r>
          </w:p>
          <w:p>
            <w:pPr>
              <w:pStyle w:val="TableParagraph"/>
              <w:spacing w:before="51"/>
              <w:ind w:left="43"/>
              <w:rPr>
                <w:sz w:val="6"/>
              </w:rPr>
            </w:pPr>
            <w:r>
              <w:rPr>
                <w:w w:val="110"/>
                <w:sz w:val="6"/>
              </w:rPr>
              <w:t>4     16    28 </w:t>
            </w:r>
            <w:r>
              <w:rPr>
                <w:spacing w:val="1"/>
                <w:w w:val="110"/>
                <w:sz w:val="6"/>
              </w:rPr>
              <w:t> </w:t>
            </w:r>
            <w:r>
              <w:rPr>
                <w:w w:val="110"/>
                <w:sz w:val="6"/>
              </w:rPr>
              <w:t>40</w:t>
            </w:r>
          </w:p>
          <w:p>
            <w:pPr>
              <w:pStyle w:val="TableParagraph"/>
              <w:spacing w:before="51"/>
              <w:ind w:left="43"/>
              <w:rPr>
                <w:sz w:val="6"/>
              </w:rPr>
            </w:pPr>
            <w:r>
              <w:rPr>
                <w:w w:val="110"/>
                <w:sz w:val="6"/>
              </w:rPr>
              <w:t>5     17    29 </w:t>
            </w:r>
            <w:r>
              <w:rPr>
                <w:spacing w:val="1"/>
                <w:w w:val="110"/>
                <w:sz w:val="6"/>
              </w:rPr>
              <w:t> </w:t>
            </w:r>
            <w:r>
              <w:rPr>
                <w:w w:val="110"/>
                <w:sz w:val="6"/>
              </w:rPr>
              <w:t>41</w:t>
            </w:r>
          </w:p>
          <w:p>
            <w:pPr>
              <w:pStyle w:val="TableParagraph"/>
              <w:spacing w:before="53"/>
              <w:ind w:left="43"/>
              <w:rPr>
                <w:sz w:val="6"/>
              </w:rPr>
            </w:pPr>
            <w:r>
              <w:rPr>
                <w:w w:val="110"/>
                <w:sz w:val="6"/>
              </w:rPr>
              <w:t>6     18    30 </w:t>
            </w:r>
            <w:r>
              <w:rPr>
                <w:spacing w:val="1"/>
                <w:w w:val="110"/>
                <w:sz w:val="6"/>
              </w:rPr>
              <w:t> </w:t>
            </w:r>
            <w:r>
              <w:rPr>
                <w:w w:val="110"/>
                <w:sz w:val="6"/>
              </w:rPr>
              <w:t>42</w:t>
            </w:r>
          </w:p>
          <w:p>
            <w:pPr>
              <w:pStyle w:val="TableParagraph"/>
              <w:spacing w:before="51"/>
              <w:ind w:left="43"/>
              <w:rPr>
                <w:sz w:val="6"/>
              </w:rPr>
            </w:pPr>
            <w:r>
              <w:rPr>
                <w:w w:val="110"/>
                <w:sz w:val="6"/>
              </w:rPr>
              <w:t>7     19    31 </w:t>
            </w:r>
            <w:r>
              <w:rPr>
                <w:spacing w:val="1"/>
                <w:w w:val="110"/>
                <w:sz w:val="6"/>
              </w:rPr>
              <w:t> </w:t>
            </w:r>
            <w:r>
              <w:rPr>
                <w:w w:val="110"/>
                <w:sz w:val="6"/>
              </w:rPr>
              <w:t>43</w:t>
            </w:r>
          </w:p>
          <w:p>
            <w:pPr>
              <w:pStyle w:val="TableParagraph"/>
              <w:spacing w:before="51"/>
              <w:ind w:left="43"/>
              <w:rPr>
                <w:sz w:val="6"/>
              </w:rPr>
            </w:pPr>
            <w:r>
              <w:rPr>
                <w:w w:val="110"/>
                <w:sz w:val="6"/>
              </w:rPr>
              <w:t>8     20    32 </w:t>
            </w:r>
            <w:r>
              <w:rPr>
                <w:spacing w:val="1"/>
                <w:w w:val="110"/>
                <w:sz w:val="6"/>
              </w:rPr>
              <w:t> </w:t>
            </w:r>
            <w:r>
              <w:rPr>
                <w:w w:val="110"/>
                <w:sz w:val="6"/>
              </w:rPr>
              <w:t>44</w:t>
            </w:r>
          </w:p>
          <w:p>
            <w:pPr>
              <w:pStyle w:val="TableParagraph"/>
              <w:spacing w:before="53"/>
              <w:ind w:left="43"/>
              <w:rPr>
                <w:sz w:val="6"/>
              </w:rPr>
            </w:pPr>
            <w:r>
              <w:rPr>
                <w:w w:val="110"/>
                <w:sz w:val="6"/>
              </w:rPr>
              <w:t>9     21    33 </w:t>
            </w:r>
            <w:r>
              <w:rPr>
                <w:spacing w:val="1"/>
                <w:w w:val="110"/>
                <w:sz w:val="6"/>
              </w:rPr>
              <w:t> </w:t>
            </w:r>
            <w:r>
              <w:rPr>
                <w:w w:val="110"/>
                <w:sz w:val="6"/>
              </w:rPr>
              <w:t>45</w:t>
            </w:r>
          </w:p>
          <w:p>
            <w:pPr>
              <w:pStyle w:val="TableParagraph"/>
              <w:spacing w:before="51"/>
              <w:ind w:left="26"/>
              <w:rPr>
                <w:sz w:val="6"/>
              </w:rPr>
            </w:pPr>
            <w:r>
              <w:rPr>
                <w:w w:val="110"/>
                <w:sz w:val="6"/>
              </w:rPr>
              <w:t>10    22    34 </w:t>
            </w:r>
            <w:r>
              <w:rPr>
                <w:spacing w:val="1"/>
                <w:w w:val="110"/>
                <w:sz w:val="6"/>
              </w:rPr>
              <w:t> </w:t>
            </w:r>
            <w:r>
              <w:rPr>
                <w:w w:val="110"/>
                <w:sz w:val="6"/>
              </w:rPr>
              <w:t>46</w:t>
            </w:r>
          </w:p>
          <w:p>
            <w:pPr>
              <w:pStyle w:val="TableParagraph"/>
              <w:spacing w:before="51"/>
              <w:ind w:left="26"/>
              <w:rPr>
                <w:sz w:val="6"/>
              </w:rPr>
            </w:pPr>
            <w:r>
              <w:rPr>
                <w:w w:val="110"/>
                <w:sz w:val="6"/>
              </w:rPr>
              <w:t>11    23    35 </w:t>
            </w:r>
            <w:r>
              <w:rPr>
                <w:spacing w:val="1"/>
                <w:w w:val="110"/>
                <w:sz w:val="6"/>
              </w:rPr>
              <w:t> </w:t>
            </w:r>
            <w:r>
              <w:rPr>
                <w:w w:val="110"/>
                <w:sz w:val="6"/>
              </w:rPr>
              <w:t>47</w:t>
            </w:r>
          </w:p>
          <w:p>
            <w:pPr>
              <w:pStyle w:val="TableParagraph"/>
              <w:spacing w:line="64" w:lineRule="exact" w:before="51"/>
              <w:ind w:left="26"/>
              <w:rPr>
                <w:sz w:val="6"/>
              </w:rPr>
            </w:pPr>
            <w:r>
              <w:rPr>
                <w:w w:val="110"/>
                <w:sz w:val="6"/>
              </w:rPr>
              <w:t>12    24    36 </w:t>
            </w:r>
            <w:r>
              <w:rPr>
                <w:spacing w:val="1"/>
                <w:w w:val="110"/>
                <w:sz w:val="6"/>
              </w:rPr>
              <w:t> </w:t>
            </w:r>
            <w:r>
              <w:rPr>
                <w:w w:val="110"/>
                <w:sz w:val="6"/>
              </w:rPr>
              <w:t>48</w:t>
            </w:r>
          </w:p>
        </w:tc>
        <w:tc>
          <w:tcPr>
            <w:tcW w:w="408" w:type="dxa"/>
            <w:tcBorders>
              <w:top w:val="single" w:sz="12"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12"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2"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4" w:space="0" w:color="000000"/>
              <w:right w:val="single" w:sz="4" w:space="0" w:color="000000"/>
            </w:tcBorders>
          </w:tcPr>
          <w:p>
            <w:pPr>
              <w:pStyle w:val="TableParagraph"/>
              <w:spacing w:before="14"/>
              <w:ind w:left="1"/>
              <w:jc w:val="center"/>
              <w:rPr>
                <w:sz w:val="15"/>
              </w:rPr>
            </w:pPr>
            <w:r>
              <w:rPr>
                <w:w w:val="101"/>
                <w:sz w:val="15"/>
              </w:rPr>
              <w:t>8</w:t>
            </w:r>
          </w:p>
        </w:tc>
        <w:tc>
          <w:tcPr>
            <w:tcW w:w="538"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12"/>
              <w:jc w:val="center"/>
              <w:rPr>
                <w:sz w:val="15"/>
              </w:rPr>
            </w:pPr>
            <w:r>
              <w:rPr>
                <w:w w:val="101"/>
                <w:sz w:val="15"/>
              </w:rPr>
              <w:t>4</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13"/>
              <w:jc w:val="center"/>
              <w:rPr>
                <w:sz w:val="15"/>
              </w:rPr>
            </w:pPr>
            <w:r>
              <w:rPr>
                <w:w w:val="101"/>
                <w:sz w:val="15"/>
              </w:rPr>
              <w:t>3</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186"/>
              <w:rPr>
                <w:sz w:val="15"/>
              </w:rPr>
            </w:pPr>
            <w:r>
              <w:rPr>
                <w:sz w:val="15"/>
              </w:rPr>
              <w:t>10</w:t>
            </w:r>
          </w:p>
        </w:tc>
        <w:tc>
          <w:tcPr>
            <w:tcW w:w="537"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183"/>
              <w:rPr>
                <w:sz w:val="15"/>
              </w:rPr>
            </w:pPr>
            <w:r>
              <w:rPr>
                <w:sz w:val="15"/>
              </w:rPr>
              <w:t>13</w:t>
            </w:r>
          </w:p>
        </w:tc>
        <w:tc>
          <w:tcPr>
            <w:tcW w:w="545" w:type="dxa"/>
            <w:gridSpan w:val="2"/>
            <w:tcBorders>
              <w:top w:val="single" w:sz="12" w:space="0" w:color="000000"/>
              <w:left w:val="single" w:sz="4" w:space="0" w:color="000000"/>
              <w:bottom w:val="single" w:sz="4" w:space="0" w:color="000000"/>
              <w:right w:val="single" w:sz="12" w:space="0" w:color="000000"/>
            </w:tcBorders>
          </w:tcPr>
          <w:p>
            <w:pPr>
              <w:pStyle w:val="TableParagraph"/>
              <w:spacing w:before="14"/>
              <w:ind w:left="21"/>
              <w:jc w:val="center"/>
              <w:rPr>
                <w:sz w:val="15"/>
              </w:rPr>
            </w:pPr>
            <w:r>
              <w:rPr>
                <w:w w:val="101"/>
                <w:sz w:val="15"/>
              </w:rPr>
              <w:t>2</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4" w:space="0" w:color="000000"/>
              <w:right w:val="single" w:sz="4" w:space="0" w:color="000000"/>
            </w:tcBorders>
          </w:tcPr>
          <w:p>
            <w:pPr>
              <w:pStyle w:val="TableParagraph"/>
              <w:spacing w:before="14"/>
              <w:ind w:left="2"/>
              <w:jc w:val="center"/>
              <w:rPr>
                <w:sz w:val="15"/>
              </w:rPr>
            </w:pPr>
            <w:r>
              <w:rPr>
                <w:w w:val="101"/>
                <w:sz w:val="15"/>
              </w:rPr>
              <w:t>7</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190"/>
              <w:rPr>
                <w:sz w:val="15"/>
              </w:rPr>
            </w:pPr>
            <w:r>
              <w:rPr>
                <w:sz w:val="15"/>
              </w:rPr>
              <w:t>11</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7"/>
              <w:jc w:val="center"/>
              <w:rPr>
                <w:sz w:val="15"/>
              </w:rPr>
            </w:pPr>
            <w:r>
              <w:rPr>
                <w:w w:val="101"/>
                <w:sz w:val="15"/>
              </w:rPr>
              <w:t>8</w:t>
            </w:r>
          </w:p>
        </w:tc>
        <w:tc>
          <w:tcPr>
            <w:tcW w:w="538"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8"/>
              <w:jc w:val="center"/>
              <w:rPr>
                <w:sz w:val="15"/>
              </w:rPr>
            </w:pPr>
            <w:r>
              <w:rPr>
                <w:w w:val="101"/>
                <w:sz w:val="15"/>
              </w:rPr>
              <w:t>1</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9"/>
              <w:jc w:val="center"/>
              <w:rPr>
                <w:sz w:val="15"/>
              </w:rPr>
            </w:pPr>
            <w:r>
              <w:rPr>
                <w:w w:val="101"/>
                <w:sz w:val="15"/>
              </w:rPr>
              <w:t>5</w:t>
            </w:r>
          </w:p>
        </w:tc>
        <w:tc>
          <w:tcPr>
            <w:tcW w:w="537" w:type="dxa"/>
            <w:gridSpan w:val="2"/>
            <w:tcBorders>
              <w:top w:val="single" w:sz="12" w:space="0" w:color="000000"/>
              <w:left w:val="single" w:sz="4" w:space="0" w:color="000000"/>
              <w:bottom w:val="single" w:sz="4" w:space="0" w:color="000000"/>
              <w:right w:val="single" w:sz="12" w:space="0" w:color="000000"/>
            </w:tcBorders>
          </w:tcPr>
          <w:p>
            <w:pPr>
              <w:pStyle w:val="TableParagraph"/>
              <w:spacing w:before="14"/>
              <w:ind w:left="185"/>
              <w:rPr>
                <w:sz w:val="15"/>
              </w:rPr>
            </w:pPr>
            <w:r>
              <w:rPr>
                <w:sz w:val="15"/>
              </w:rPr>
              <w:t>10</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06"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2"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7"/>
              <w:ind w:left="3"/>
              <w:jc w:val="center"/>
              <w:rPr>
                <w:b/>
                <w:sz w:val="15"/>
              </w:rPr>
            </w:pPr>
            <w:r>
              <w:rPr>
                <w:b/>
                <w:w w:val="101"/>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4"/>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5"/>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9"/>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1"/>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7"/>
              <w:ind w:left="27"/>
              <w:jc w:val="center"/>
              <w:rPr>
                <w:b/>
                <w:sz w:val="15"/>
              </w:rPr>
            </w:pPr>
            <w:r>
              <w:rPr>
                <w:b/>
                <w:w w:val="101"/>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7"/>
              <w:ind w:left="4"/>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5"/>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9"/>
              <w:jc w:val="center"/>
              <w:rPr>
                <w:b/>
                <w:sz w:val="15"/>
              </w:rPr>
            </w:pPr>
            <w:r>
              <w:rPr>
                <w:b/>
                <w:w w:val="101"/>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0"/>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1"/>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7"/>
              <w:ind w:left="23"/>
              <w:jc w:val="center"/>
              <w:rPr>
                <w:b/>
                <w:sz w:val="15"/>
              </w:rPr>
            </w:pPr>
            <w:r>
              <w:rPr>
                <w:b/>
                <w:w w:val="101"/>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3"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6"/>
              <w:ind w:left="3"/>
              <w:jc w:val="center"/>
              <w:rPr>
                <w:b/>
                <w:sz w:val="15"/>
              </w:rPr>
            </w:pPr>
            <w:r>
              <w:rPr>
                <w:b/>
                <w:w w:val="101"/>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4"/>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5"/>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9"/>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1"/>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6"/>
              <w:ind w:left="27"/>
              <w:jc w:val="center"/>
              <w:rPr>
                <w:b/>
                <w:sz w:val="15"/>
              </w:rPr>
            </w:pPr>
            <w:r>
              <w:rPr>
                <w:b/>
                <w:w w:val="101"/>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6"/>
              <w:ind w:left="4"/>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5"/>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9"/>
              <w:jc w:val="center"/>
              <w:rPr>
                <w:b/>
                <w:sz w:val="15"/>
              </w:rPr>
            </w:pPr>
            <w:r>
              <w:rPr>
                <w:b/>
                <w:w w:val="101"/>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0"/>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1"/>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6"/>
              <w:ind w:left="23"/>
              <w:jc w:val="center"/>
              <w:rPr>
                <w:b/>
                <w:sz w:val="15"/>
              </w:rPr>
            </w:pPr>
            <w:r>
              <w:rPr>
                <w:b/>
                <w:w w:val="101"/>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2"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3" w:type="dxa"/>
            <w:tcBorders>
              <w:top w:val="single" w:sz="4" w:space="0" w:color="000000"/>
              <w:left w:val="single" w:sz="12" w:space="0" w:color="000000"/>
              <w:bottom w:val="single" w:sz="4" w:space="0" w:color="000000"/>
              <w:right w:val="single" w:sz="2" w:space="0" w:color="000000"/>
            </w:tcBorders>
          </w:tcPr>
          <w:p>
            <w:pPr>
              <w:pStyle w:val="TableParagraph"/>
              <w:spacing w:line="74" w:lineRule="exact" w:before="7"/>
              <w:ind w:left="175"/>
              <w:rPr>
                <w:sz w:val="7"/>
              </w:rPr>
            </w:pPr>
            <w:r>
              <w:rPr>
                <w:w w:val="108"/>
                <w:sz w:val="7"/>
              </w:rPr>
              <w:t>1</w:t>
            </w:r>
          </w:p>
          <w:p>
            <w:pPr>
              <w:pStyle w:val="TableParagraph"/>
              <w:spacing w:line="112" w:lineRule="exact"/>
              <w:ind w:left="85"/>
              <w:rPr>
                <w:b/>
                <w:sz w:val="15"/>
              </w:rPr>
            </w:pPr>
            <w:r>
              <w:rPr>
                <w:b/>
                <w:color w:val="0000FF"/>
                <w:w w:val="101"/>
                <w:sz w:val="15"/>
              </w:rPr>
              <w:t>3</w:t>
            </w:r>
          </w:p>
        </w:tc>
        <w:tc>
          <w:tcPr>
            <w:tcW w:w="272" w:type="dxa"/>
            <w:tcBorders>
              <w:top w:val="single" w:sz="4" w:space="0" w:color="000000"/>
              <w:left w:val="single" w:sz="2" w:space="0" w:color="000000"/>
              <w:bottom w:val="single" w:sz="4" w:space="0" w:color="000000"/>
              <w:right w:val="single" w:sz="4" w:space="0" w:color="000000"/>
            </w:tcBorders>
          </w:tcPr>
          <w:p>
            <w:pPr>
              <w:pStyle w:val="TableParagraph"/>
              <w:spacing w:before="7"/>
              <w:ind w:right="33"/>
              <w:jc w:val="right"/>
              <w:rPr>
                <w:sz w:val="7"/>
              </w:rPr>
            </w:pPr>
            <w:r>
              <w:rPr>
                <w:w w:val="108"/>
                <w:sz w:val="7"/>
              </w:rPr>
              <w:t>5</w:t>
            </w:r>
          </w:p>
        </w:tc>
        <w:tc>
          <w:tcPr>
            <w:tcW w:w="272" w:type="dxa"/>
            <w:tcBorders>
              <w:top w:val="single" w:sz="4" w:space="0" w:color="000000"/>
              <w:left w:val="single" w:sz="4" w:space="0" w:color="000000"/>
              <w:bottom w:val="single" w:sz="4" w:space="0" w:color="000000"/>
              <w:right w:val="single" w:sz="2" w:space="0" w:color="000000"/>
            </w:tcBorders>
          </w:tcPr>
          <w:p>
            <w:pPr>
              <w:pStyle w:val="TableParagraph"/>
              <w:spacing w:before="7"/>
              <w:ind w:right="38"/>
              <w:jc w:val="right"/>
              <w:rPr>
                <w:sz w:val="7"/>
              </w:rPr>
            </w:pPr>
            <w:r>
              <w:rPr>
                <w:w w:val="108"/>
                <w:sz w:val="7"/>
              </w:rPr>
              <w:t>1</w:t>
            </w:r>
          </w:p>
        </w:tc>
        <w:tc>
          <w:tcPr>
            <w:tcW w:w="266" w:type="dxa"/>
            <w:tcBorders>
              <w:top w:val="single" w:sz="4" w:space="0" w:color="000000"/>
              <w:left w:val="single" w:sz="2" w:space="0" w:color="000000"/>
              <w:bottom w:val="single" w:sz="4" w:space="0" w:color="000000"/>
              <w:right w:val="single" w:sz="4" w:space="0" w:color="000000"/>
            </w:tcBorders>
          </w:tcPr>
          <w:p>
            <w:pPr>
              <w:pStyle w:val="TableParagraph"/>
              <w:spacing w:before="7"/>
              <w:ind w:right="29"/>
              <w:jc w:val="right"/>
              <w:rPr>
                <w:sz w:val="7"/>
              </w:rPr>
            </w:pPr>
            <w:r>
              <w:rPr>
                <w:w w:val="108"/>
                <w:sz w:val="7"/>
              </w:rPr>
              <w:t>5</w:t>
            </w:r>
          </w:p>
        </w:tc>
        <w:tc>
          <w:tcPr>
            <w:tcW w:w="272" w:type="dxa"/>
            <w:tcBorders>
              <w:top w:val="single" w:sz="4" w:space="0" w:color="000000"/>
              <w:left w:val="single" w:sz="4" w:space="0" w:color="000000"/>
              <w:bottom w:val="single" w:sz="4" w:space="0" w:color="000000"/>
              <w:right w:val="single" w:sz="2" w:space="0" w:color="000000"/>
            </w:tcBorders>
          </w:tcPr>
          <w:p>
            <w:pPr>
              <w:pStyle w:val="TableParagraph"/>
              <w:spacing w:before="7"/>
              <w:ind w:right="34"/>
              <w:jc w:val="right"/>
              <w:rPr>
                <w:sz w:val="7"/>
              </w:rPr>
            </w:pPr>
            <w:r>
              <w:rPr>
                <w:w w:val="108"/>
                <w:sz w:val="7"/>
              </w:rPr>
              <w:t>1</w:t>
            </w:r>
          </w:p>
        </w:tc>
        <w:tc>
          <w:tcPr>
            <w:tcW w:w="273" w:type="dxa"/>
            <w:tcBorders>
              <w:top w:val="single" w:sz="4" w:space="0" w:color="000000"/>
              <w:left w:val="single" w:sz="2" w:space="0" w:color="000000"/>
              <w:bottom w:val="single" w:sz="4" w:space="0" w:color="000000"/>
              <w:right w:val="single" w:sz="4" w:space="0" w:color="000000"/>
            </w:tcBorders>
          </w:tcPr>
          <w:p>
            <w:pPr>
              <w:pStyle w:val="TableParagraph"/>
              <w:spacing w:before="7"/>
              <w:ind w:right="32"/>
              <w:jc w:val="right"/>
              <w:rPr>
                <w:sz w:val="7"/>
              </w:rPr>
            </w:pPr>
            <w:r>
              <w:rPr>
                <w:w w:val="108"/>
                <w:sz w:val="7"/>
              </w:rPr>
              <w:t>5</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7"/>
              <w:ind w:right="34"/>
              <w:jc w:val="right"/>
              <w:rPr>
                <w:sz w:val="7"/>
              </w:rPr>
            </w:pPr>
            <w:r>
              <w:rPr>
                <w:w w:val="108"/>
                <w:sz w:val="7"/>
              </w:rPr>
              <w:t>1</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7"/>
              <w:ind w:right="35"/>
              <w:jc w:val="right"/>
              <w:rPr>
                <w:sz w:val="7"/>
              </w:rPr>
            </w:pPr>
            <w:r>
              <w:rPr>
                <w:w w:val="108"/>
                <w:sz w:val="7"/>
              </w:rPr>
              <w:t>5</w:t>
            </w:r>
          </w:p>
        </w:tc>
        <w:tc>
          <w:tcPr>
            <w:tcW w:w="265" w:type="dxa"/>
            <w:tcBorders>
              <w:top w:val="single" w:sz="4" w:space="0" w:color="000000"/>
              <w:left w:val="single" w:sz="4" w:space="0" w:color="000000"/>
              <w:bottom w:val="single" w:sz="4" w:space="0" w:color="000000"/>
              <w:right w:val="single" w:sz="4" w:space="0" w:color="000000"/>
            </w:tcBorders>
          </w:tcPr>
          <w:p>
            <w:pPr>
              <w:pStyle w:val="TableParagraph"/>
              <w:spacing w:before="7"/>
              <w:ind w:right="30"/>
              <w:jc w:val="right"/>
              <w:rPr>
                <w:sz w:val="7"/>
              </w:rPr>
            </w:pPr>
            <w:r>
              <w:rPr>
                <w:w w:val="108"/>
                <w:sz w:val="7"/>
              </w:rPr>
              <w:t>1</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7"/>
              <w:ind w:right="30"/>
              <w:jc w:val="right"/>
              <w:rPr>
                <w:sz w:val="7"/>
              </w:rPr>
            </w:pPr>
            <w:r>
              <w:rPr>
                <w:w w:val="108"/>
                <w:sz w:val="7"/>
              </w:rPr>
              <w:t>5</w:t>
            </w:r>
          </w:p>
        </w:tc>
        <w:tc>
          <w:tcPr>
            <w:tcW w:w="273" w:type="dxa"/>
            <w:tcBorders>
              <w:top w:val="single" w:sz="4" w:space="0" w:color="000000"/>
              <w:left w:val="single" w:sz="4" w:space="0" w:color="000000"/>
              <w:bottom w:val="single" w:sz="4" w:space="0" w:color="000000"/>
              <w:right w:val="single" w:sz="2" w:space="0" w:color="000000"/>
            </w:tcBorders>
          </w:tcPr>
          <w:p>
            <w:pPr>
              <w:pStyle w:val="TableParagraph"/>
              <w:spacing w:before="7"/>
              <w:ind w:right="36"/>
              <w:jc w:val="right"/>
              <w:rPr>
                <w:sz w:val="7"/>
              </w:rPr>
            </w:pPr>
            <w:r>
              <w:rPr>
                <w:w w:val="108"/>
                <w:sz w:val="7"/>
              </w:rPr>
              <w:t>1</w:t>
            </w:r>
          </w:p>
        </w:tc>
        <w:tc>
          <w:tcPr>
            <w:tcW w:w="272" w:type="dxa"/>
            <w:tcBorders>
              <w:top w:val="single" w:sz="4" w:space="0" w:color="000000"/>
              <w:left w:val="single" w:sz="2" w:space="0" w:color="000000"/>
              <w:bottom w:val="single" w:sz="4" w:space="0" w:color="000000"/>
              <w:right w:val="single" w:sz="12" w:space="0" w:color="000000"/>
            </w:tcBorders>
          </w:tcPr>
          <w:p>
            <w:pPr>
              <w:pStyle w:val="TableParagraph"/>
              <w:spacing w:before="7"/>
              <w:ind w:right="23"/>
              <w:jc w:val="right"/>
              <w:rPr>
                <w:sz w:val="7"/>
              </w:rPr>
            </w:pPr>
            <w:r>
              <w:rPr>
                <w:w w:val="108"/>
                <w:sz w:val="7"/>
              </w:rPr>
              <w:t>5</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4" w:space="0" w:color="000000"/>
              <w:left w:val="single" w:sz="12" w:space="0" w:color="000000"/>
              <w:bottom w:val="single" w:sz="4" w:space="0" w:color="000000"/>
              <w:right w:val="single" w:sz="2" w:space="0" w:color="000000"/>
            </w:tcBorders>
          </w:tcPr>
          <w:p>
            <w:pPr>
              <w:pStyle w:val="TableParagraph"/>
              <w:spacing w:before="7"/>
              <w:ind w:right="38"/>
              <w:jc w:val="right"/>
              <w:rPr>
                <w:sz w:val="7"/>
              </w:rPr>
            </w:pPr>
            <w:r>
              <w:rPr>
                <w:w w:val="108"/>
                <w:sz w:val="7"/>
              </w:rPr>
              <w:t>1</w:t>
            </w:r>
          </w:p>
        </w:tc>
        <w:tc>
          <w:tcPr>
            <w:tcW w:w="266" w:type="dxa"/>
            <w:tcBorders>
              <w:top w:val="single" w:sz="4" w:space="0" w:color="000000"/>
              <w:left w:val="single" w:sz="2" w:space="0" w:color="000000"/>
              <w:bottom w:val="single" w:sz="4" w:space="0" w:color="000000"/>
              <w:right w:val="single" w:sz="4" w:space="0" w:color="000000"/>
            </w:tcBorders>
          </w:tcPr>
          <w:p>
            <w:pPr>
              <w:pStyle w:val="TableParagraph"/>
              <w:spacing w:before="7"/>
              <w:ind w:right="29"/>
              <w:jc w:val="right"/>
              <w:rPr>
                <w:sz w:val="7"/>
              </w:rPr>
            </w:pPr>
            <w:r>
              <w:rPr>
                <w:w w:val="108"/>
                <w:sz w:val="7"/>
              </w:rPr>
              <w:t>5</w:t>
            </w:r>
          </w:p>
        </w:tc>
        <w:tc>
          <w:tcPr>
            <w:tcW w:w="272" w:type="dxa"/>
            <w:tcBorders>
              <w:top w:val="single" w:sz="4" w:space="0" w:color="000000"/>
              <w:left w:val="single" w:sz="4" w:space="0" w:color="000000"/>
              <w:bottom w:val="single" w:sz="4" w:space="0" w:color="000000"/>
              <w:right w:val="single" w:sz="2" w:space="0" w:color="000000"/>
            </w:tcBorders>
          </w:tcPr>
          <w:p>
            <w:pPr>
              <w:pStyle w:val="TableParagraph"/>
              <w:spacing w:before="7"/>
              <w:ind w:right="34"/>
              <w:jc w:val="right"/>
              <w:rPr>
                <w:sz w:val="7"/>
              </w:rPr>
            </w:pPr>
            <w:r>
              <w:rPr>
                <w:w w:val="108"/>
                <w:sz w:val="7"/>
              </w:rPr>
              <w:t>1</w:t>
            </w:r>
          </w:p>
        </w:tc>
        <w:tc>
          <w:tcPr>
            <w:tcW w:w="273" w:type="dxa"/>
            <w:tcBorders>
              <w:top w:val="single" w:sz="4" w:space="0" w:color="000000"/>
              <w:left w:val="single" w:sz="2" w:space="0" w:color="000000"/>
              <w:bottom w:val="single" w:sz="4" w:space="0" w:color="000000"/>
              <w:right w:val="single" w:sz="4" w:space="0" w:color="000000"/>
            </w:tcBorders>
          </w:tcPr>
          <w:p>
            <w:pPr>
              <w:pStyle w:val="TableParagraph"/>
              <w:spacing w:before="7"/>
              <w:ind w:right="32"/>
              <w:jc w:val="right"/>
              <w:rPr>
                <w:sz w:val="7"/>
              </w:rPr>
            </w:pPr>
            <w:r>
              <w:rPr>
                <w:w w:val="108"/>
                <w:sz w:val="7"/>
              </w:rPr>
              <w:t>5</w:t>
            </w:r>
          </w:p>
        </w:tc>
        <w:tc>
          <w:tcPr>
            <w:tcW w:w="273" w:type="dxa"/>
            <w:tcBorders>
              <w:top w:val="single" w:sz="4" w:space="0" w:color="000000"/>
              <w:left w:val="single" w:sz="4" w:space="0" w:color="000000"/>
              <w:bottom w:val="single" w:sz="4" w:space="0" w:color="000000"/>
              <w:right w:val="single" w:sz="2" w:space="0" w:color="000000"/>
            </w:tcBorders>
          </w:tcPr>
          <w:p>
            <w:pPr>
              <w:pStyle w:val="TableParagraph"/>
              <w:spacing w:before="7"/>
              <w:ind w:right="38"/>
              <w:jc w:val="right"/>
              <w:rPr>
                <w:sz w:val="7"/>
              </w:rPr>
            </w:pPr>
            <w:r>
              <w:rPr>
                <w:w w:val="108"/>
                <w:sz w:val="7"/>
              </w:rPr>
              <w:t>1</w:t>
            </w:r>
          </w:p>
        </w:tc>
        <w:tc>
          <w:tcPr>
            <w:tcW w:w="272" w:type="dxa"/>
            <w:tcBorders>
              <w:top w:val="single" w:sz="4" w:space="0" w:color="000000"/>
              <w:left w:val="single" w:sz="2" w:space="0" w:color="000000"/>
              <w:bottom w:val="single" w:sz="4" w:space="0" w:color="000000"/>
              <w:right w:val="single" w:sz="4" w:space="0" w:color="000000"/>
            </w:tcBorders>
          </w:tcPr>
          <w:p>
            <w:pPr>
              <w:pStyle w:val="TableParagraph"/>
              <w:spacing w:before="7"/>
              <w:ind w:right="35"/>
              <w:jc w:val="right"/>
              <w:rPr>
                <w:sz w:val="7"/>
              </w:rPr>
            </w:pPr>
            <w:r>
              <w:rPr>
                <w:w w:val="108"/>
                <w:sz w:val="7"/>
              </w:rPr>
              <w:t>5</w:t>
            </w:r>
          </w:p>
        </w:tc>
        <w:tc>
          <w:tcPr>
            <w:tcW w:w="265" w:type="dxa"/>
            <w:tcBorders>
              <w:top w:val="single" w:sz="4" w:space="0" w:color="000000"/>
              <w:left w:val="single" w:sz="4" w:space="0" w:color="000000"/>
              <w:bottom w:val="single" w:sz="4" w:space="0" w:color="000000"/>
              <w:right w:val="single" w:sz="4" w:space="0" w:color="000000"/>
            </w:tcBorders>
          </w:tcPr>
          <w:p>
            <w:pPr>
              <w:pStyle w:val="TableParagraph"/>
              <w:spacing w:before="7"/>
              <w:ind w:right="30"/>
              <w:jc w:val="right"/>
              <w:rPr>
                <w:sz w:val="7"/>
              </w:rPr>
            </w:pPr>
            <w:r>
              <w:rPr>
                <w:w w:val="108"/>
                <w:sz w:val="7"/>
              </w:rPr>
              <w:t>1</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7"/>
              <w:ind w:right="31"/>
              <w:jc w:val="right"/>
              <w:rPr>
                <w:sz w:val="7"/>
              </w:rPr>
            </w:pPr>
            <w:r>
              <w:rPr>
                <w:w w:val="108"/>
                <w:sz w:val="7"/>
              </w:rPr>
              <w:t>5</w:t>
            </w:r>
          </w:p>
        </w:tc>
        <w:tc>
          <w:tcPr>
            <w:tcW w:w="272" w:type="dxa"/>
            <w:tcBorders>
              <w:top w:val="single" w:sz="4" w:space="0" w:color="000000"/>
              <w:left w:val="single" w:sz="4" w:space="0" w:color="000000"/>
              <w:bottom w:val="single" w:sz="4" w:space="0" w:color="000000"/>
              <w:right w:val="single" w:sz="2" w:space="0" w:color="000000"/>
            </w:tcBorders>
          </w:tcPr>
          <w:p>
            <w:pPr>
              <w:pStyle w:val="TableParagraph"/>
              <w:spacing w:before="7"/>
              <w:ind w:right="36"/>
              <w:jc w:val="right"/>
              <w:rPr>
                <w:sz w:val="7"/>
              </w:rPr>
            </w:pPr>
            <w:r>
              <w:rPr>
                <w:w w:val="108"/>
                <w:sz w:val="7"/>
              </w:rPr>
              <w:t>1</w:t>
            </w:r>
          </w:p>
        </w:tc>
        <w:tc>
          <w:tcPr>
            <w:tcW w:w="273" w:type="dxa"/>
            <w:tcBorders>
              <w:top w:val="single" w:sz="4" w:space="0" w:color="000000"/>
              <w:left w:val="single" w:sz="2" w:space="0" w:color="000000"/>
              <w:bottom w:val="single" w:sz="4" w:space="0" w:color="000000"/>
              <w:right w:val="single" w:sz="4" w:space="0" w:color="000000"/>
            </w:tcBorders>
          </w:tcPr>
          <w:p>
            <w:pPr>
              <w:pStyle w:val="TableParagraph"/>
              <w:spacing w:before="7"/>
              <w:ind w:right="34"/>
              <w:jc w:val="right"/>
              <w:rPr>
                <w:sz w:val="7"/>
              </w:rPr>
            </w:pPr>
            <w:r>
              <w:rPr>
                <w:w w:val="108"/>
                <w:sz w:val="7"/>
              </w:rPr>
              <w:t>5</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7"/>
              <w:ind w:right="36"/>
              <w:jc w:val="right"/>
              <w:rPr>
                <w:sz w:val="7"/>
              </w:rPr>
            </w:pPr>
            <w:r>
              <w:rPr>
                <w:w w:val="108"/>
                <w:sz w:val="7"/>
              </w:rPr>
              <w:t>1</w:t>
            </w:r>
          </w:p>
        </w:tc>
        <w:tc>
          <w:tcPr>
            <w:tcW w:w="265" w:type="dxa"/>
            <w:tcBorders>
              <w:top w:val="single" w:sz="4" w:space="0" w:color="000000"/>
              <w:left w:val="single" w:sz="4" w:space="0" w:color="000000"/>
              <w:bottom w:val="single" w:sz="4" w:space="0" w:color="000000"/>
              <w:right w:val="single" w:sz="12" w:space="0" w:color="000000"/>
            </w:tcBorders>
          </w:tcPr>
          <w:p>
            <w:pPr>
              <w:pStyle w:val="TableParagraph"/>
              <w:spacing w:before="7"/>
              <w:ind w:right="19"/>
              <w:jc w:val="right"/>
              <w:rPr>
                <w:sz w:val="7"/>
              </w:rPr>
            </w:pPr>
            <w:r>
              <w:rPr>
                <w:w w:val="108"/>
                <w:sz w:val="7"/>
              </w:rPr>
              <w:t>5</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06"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3" w:type="dxa"/>
            <w:tcBorders>
              <w:top w:val="single" w:sz="4" w:space="0" w:color="000000"/>
              <w:left w:val="single" w:sz="12" w:space="0" w:color="000000"/>
              <w:bottom w:val="single" w:sz="4" w:space="0" w:color="000000"/>
              <w:right w:val="single" w:sz="2" w:space="0" w:color="000000"/>
            </w:tcBorders>
          </w:tcPr>
          <w:p>
            <w:pPr>
              <w:pStyle w:val="TableParagraph"/>
              <w:spacing w:before="4"/>
              <w:ind w:right="36"/>
              <w:jc w:val="right"/>
              <w:rPr>
                <w:sz w:val="7"/>
              </w:rPr>
            </w:pPr>
            <w:r>
              <w:rPr>
                <w:w w:val="108"/>
                <w:sz w:val="7"/>
              </w:rPr>
              <w:t>2</w:t>
            </w:r>
          </w:p>
        </w:tc>
        <w:tc>
          <w:tcPr>
            <w:tcW w:w="272" w:type="dxa"/>
            <w:tcBorders>
              <w:top w:val="single" w:sz="4" w:space="0" w:color="000000"/>
              <w:left w:val="single" w:sz="2" w:space="0" w:color="000000"/>
              <w:bottom w:val="single" w:sz="4" w:space="0" w:color="000000"/>
              <w:right w:val="single" w:sz="4" w:space="0" w:color="000000"/>
            </w:tcBorders>
          </w:tcPr>
          <w:p>
            <w:pPr>
              <w:pStyle w:val="TableParagraph"/>
              <w:spacing w:before="4"/>
              <w:ind w:right="33"/>
              <w:jc w:val="right"/>
              <w:rPr>
                <w:sz w:val="7"/>
              </w:rPr>
            </w:pPr>
            <w:r>
              <w:rPr>
                <w:w w:val="108"/>
                <w:sz w:val="7"/>
              </w:rPr>
              <w:t>6</w:t>
            </w:r>
          </w:p>
        </w:tc>
        <w:tc>
          <w:tcPr>
            <w:tcW w:w="272" w:type="dxa"/>
            <w:tcBorders>
              <w:top w:val="single" w:sz="4" w:space="0" w:color="000000"/>
              <w:left w:val="single" w:sz="4" w:space="0" w:color="000000"/>
              <w:bottom w:val="single" w:sz="4" w:space="0" w:color="000000"/>
              <w:right w:val="single" w:sz="2" w:space="0" w:color="000000"/>
            </w:tcBorders>
          </w:tcPr>
          <w:p>
            <w:pPr>
              <w:pStyle w:val="TableParagraph"/>
              <w:spacing w:before="4"/>
              <w:ind w:right="38"/>
              <w:jc w:val="right"/>
              <w:rPr>
                <w:sz w:val="7"/>
              </w:rPr>
            </w:pPr>
            <w:r>
              <w:rPr>
                <w:w w:val="108"/>
                <w:sz w:val="7"/>
              </w:rPr>
              <w:t>2</w:t>
            </w:r>
          </w:p>
        </w:tc>
        <w:tc>
          <w:tcPr>
            <w:tcW w:w="266" w:type="dxa"/>
            <w:tcBorders>
              <w:top w:val="single" w:sz="4" w:space="0" w:color="000000"/>
              <w:left w:val="single" w:sz="2" w:space="0" w:color="000000"/>
              <w:bottom w:val="single" w:sz="4" w:space="0" w:color="000000"/>
              <w:right w:val="single" w:sz="4" w:space="0" w:color="000000"/>
            </w:tcBorders>
          </w:tcPr>
          <w:p>
            <w:pPr>
              <w:pStyle w:val="TableParagraph"/>
              <w:spacing w:before="4"/>
              <w:ind w:right="29"/>
              <w:jc w:val="right"/>
              <w:rPr>
                <w:sz w:val="7"/>
              </w:rPr>
            </w:pPr>
            <w:r>
              <w:rPr>
                <w:w w:val="108"/>
                <w:sz w:val="7"/>
              </w:rPr>
              <w:t>6</w:t>
            </w:r>
          </w:p>
        </w:tc>
        <w:tc>
          <w:tcPr>
            <w:tcW w:w="272" w:type="dxa"/>
            <w:tcBorders>
              <w:top w:val="single" w:sz="4" w:space="0" w:color="000000"/>
              <w:left w:val="single" w:sz="4" w:space="0" w:color="000000"/>
              <w:bottom w:val="single" w:sz="4" w:space="0" w:color="000000"/>
              <w:right w:val="single" w:sz="2" w:space="0" w:color="000000"/>
            </w:tcBorders>
          </w:tcPr>
          <w:p>
            <w:pPr>
              <w:pStyle w:val="TableParagraph"/>
              <w:spacing w:before="4"/>
              <w:ind w:right="34"/>
              <w:jc w:val="right"/>
              <w:rPr>
                <w:sz w:val="7"/>
              </w:rPr>
            </w:pPr>
            <w:r>
              <w:rPr>
                <w:w w:val="108"/>
                <w:sz w:val="7"/>
              </w:rPr>
              <w:t>2</w:t>
            </w:r>
          </w:p>
        </w:tc>
        <w:tc>
          <w:tcPr>
            <w:tcW w:w="273" w:type="dxa"/>
            <w:tcBorders>
              <w:top w:val="single" w:sz="4" w:space="0" w:color="000000"/>
              <w:left w:val="single" w:sz="2" w:space="0" w:color="000000"/>
              <w:bottom w:val="single" w:sz="4" w:space="0" w:color="000000"/>
              <w:right w:val="single" w:sz="4" w:space="0" w:color="000000"/>
            </w:tcBorders>
          </w:tcPr>
          <w:p>
            <w:pPr>
              <w:pStyle w:val="TableParagraph"/>
              <w:spacing w:before="4"/>
              <w:ind w:right="32"/>
              <w:jc w:val="right"/>
              <w:rPr>
                <w:sz w:val="7"/>
              </w:rPr>
            </w:pPr>
            <w:r>
              <w:rPr>
                <w:w w:val="108"/>
                <w:sz w:val="7"/>
              </w:rPr>
              <w:t>6</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4"/>
              <w:ind w:right="34"/>
              <w:jc w:val="right"/>
              <w:rPr>
                <w:sz w:val="7"/>
              </w:rPr>
            </w:pPr>
            <w:r>
              <w:rPr>
                <w:w w:val="108"/>
                <w:sz w:val="7"/>
              </w:rPr>
              <w:t>2</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4"/>
              <w:ind w:right="35"/>
              <w:jc w:val="right"/>
              <w:rPr>
                <w:sz w:val="7"/>
              </w:rPr>
            </w:pPr>
            <w:r>
              <w:rPr>
                <w:w w:val="108"/>
                <w:sz w:val="7"/>
              </w:rPr>
              <w:t>6</w:t>
            </w:r>
          </w:p>
        </w:tc>
        <w:tc>
          <w:tcPr>
            <w:tcW w:w="265" w:type="dxa"/>
            <w:tcBorders>
              <w:top w:val="single" w:sz="4" w:space="0" w:color="000000"/>
              <w:left w:val="single" w:sz="4" w:space="0" w:color="000000"/>
              <w:bottom w:val="single" w:sz="4" w:space="0" w:color="000000"/>
              <w:right w:val="single" w:sz="4" w:space="0" w:color="000000"/>
            </w:tcBorders>
          </w:tcPr>
          <w:p>
            <w:pPr>
              <w:pStyle w:val="TableParagraph"/>
              <w:spacing w:before="4"/>
              <w:ind w:right="30"/>
              <w:jc w:val="right"/>
              <w:rPr>
                <w:sz w:val="7"/>
              </w:rPr>
            </w:pPr>
            <w:r>
              <w:rPr>
                <w:w w:val="108"/>
                <w:sz w:val="7"/>
              </w:rPr>
              <w:t>2</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4"/>
              <w:ind w:right="30"/>
              <w:jc w:val="right"/>
              <w:rPr>
                <w:sz w:val="7"/>
              </w:rPr>
            </w:pPr>
            <w:r>
              <w:rPr>
                <w:w w:val="108"/>
                <w:sz w:val="7"/>
              </w:rPr>
              <w:t>6</w:t>
            </w:r>
          </w:p>
        </w:tc>
        <w:tc>
          <w:tcPr>
            <w:tcW w:w="273" w:type="dxa"/>
            <w:tcBorders>
              <w:top w:val="single" w:sz="4" w:space="0" w:color="000000"/>
              <w:left w:val="single" w:sz="4" w:space="0" w:color="000000"/>
              <w:bottom w:val="single" w:sz="4" w:space="0" w:color="000000"/>
              <w:right w:val="single" w:sz="2" w:space="0" w:color="000000"/>
            </w:tcBorders>
          </w:tcPr>
          <w:p>
            <w:pPr>
              <w:pStyle w:val="TableParagraph"/>
              <w:spacing w:before="4"/>
              <w:ind w:right="36"/>
              <w:jc w:val="right"/>
              <w:rPr>
                <w:sz w:val="7"/>
              </w:rPr>
            </w:pPr>
            <w:r>
              <w:rPr>
                <w:w w:val="108"/>
                <w:sz w:val="7"/>
              </w:rPr>
              <w:t>2</w:t>
            </w:r>
          </w:p>
        </w:tc>
        <w:tc>
          <w:tcPr>
            <w:tcW w:w="272" w:type="dxa"/>
            <w:tcBorders>
              <w:top w:val="single" w:sz="4" w:space="0" w:color="000000"/>
              <w:left w:val="single" w:sz="2" w:space="0" w:color="000000"/>
              <w:bottom w:val="single" w:sz="4" w:space="0" w:color="000000"/>
              <w:right w:val="single" w:sz="12" w:space="0" w:color="000000"/>
            </w:tcBorders>
          </w:tcPr>
          <w:p>
            <w:pPr>
              <w:pStyle w:val="TableParagraph"/>
              <w:spacing w:before="4"/>
              <w:ind w:right="23"/>
              <w:jc w:val="right"/>
              <w:rPr>
                <w:sz w:val="7"/>
              </w:rPr>
            </w:pPr>
            <w:r>
              <w:rPr>
                <w:w w:val="108"/>
                <w:sz w:val="7"/>
              </w:rPr>
              <w:t>6</w:t>
            </w:r>
          </w:p>
        </w:tc>
        <w:tc>
          <w:tcPr>
            <w:tcW w:w="538" w:type="dxa"/>
            <w:tcBorders>
              <w:top w:val="single" w:sz="12" w:space="0" w:color="000000"/>
              <w:left w:val="single" w:sz="12" w:space="0" w:color="000000"/>
              <w:bottom w:val="single" w:sz="4" w:space="0" w:color="000000"/>
              <w:right w:val="single" w:sz="12" w:space="0" w:color="000000"/>
            </w:tcBorders>
          </w:tcPr>
          <w:p>
            <w:pPr>
              <w:pStyle w:val="TableParagraph"/>
              <w:spacing w:before="11"/>
              <w:ind w:left="68" w:right="50"/>
              <w:jc w:val="center"/>
              <w:rPr>
                <w:b/>
                <w:sz w:val="15"/>
              </w:rPr>
            </w:pPr>
            <w:r>
              <w:rPr>
                <w:b/>
                <w:sz w:val="15"/>
              </w:rPr>
              <w:t>"T"</w:t>
            </w: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4" w:space="0" w:color="000000"/>
              <w:left w:val="single" w:sz="12" w:space="0" w:color="000000"/>
              <w:bottom w:val="single" w:sz="4" w:space="0" w:color="000000"/>
              <w:right w:val="single" w:sz="2" w:space="0" w:color="000000"/>
            </w:tcBorders>
          </w:tcPr>
          <w:p>
            <w:pPr>
              <w:pStyle w:val="TableParagraph"/>
              <w:spacing w:before="4"/>
              <w:ind w:right="38"/>
              <w:jc w:val="right"/>
              <w:rPr>
                <w:sz w:val="7"/>
              </w:rPr>
            </w:pPr>
            <w:r>
              <w:rPr>
                <w:w w:val="108"/>
                <w:sz w:val="7"/>
              </w:rPr>
              <w:t>2</w:t>
            </w:r>
          </w:p>
        </w:tc>
        <w:tc>
          <w:tcPr>
            <w:tcW w:w="266" w:type="dxa"/>
            <w:tcBorders>
              <w:top w:val="single" w:sz="4" w:space="0" w:color="000000"/>
              <w:left w:val="single" w:sz="2" w:space="0" w:color="000000"/>
              <w:bottom w:val="single" w:sz="4" w:space="0" w:color="000000"/>
              <w:right w:val="single" w:sz="4" w:space="0" w:color="000000"/>
            </w:tcBorders>
          </w:tcPr>
          <w:p>
            <w:pPr>
              <w:pStyle w:val="TableParagraph"/>
              <w:spacing w:before="4"/>
              <w:ind w:right="29"/>
              <w:jc w:val="right"/>
              <w:rPr>
                <w:sz w:val="7"/>
              </w:rPr>
            </w:pPr>
            <w:r>
              <w:rPr>
                <w:w w:val="108"/>
                <w:sz w:val="7"/>
              </w:rPr>
              <w:t>6</w:t>
            </w:r>
          </w:p>
        </w:tc>
        <w:tc>
          <w:tcPr>
            <w:tcW w:w="272" w:type="dxa"/>
            <w:tcBorders>
              <w:top w:val="single" w:sz="4" w:space="0" w:color="000000"/>
              <w:left w:val="single" w:sz="4" w:space="0" w:color="000000"/>
              <w:bottom w:val="single" w:sz="4" w:space="0" w:color="000000"/>
              <w:right w:val="single" w:sz="2" w:space="0" w:color="000000"/>
            </w:tcBorders>
          </w:tcPr>
          <w:p>
            <w:pPr>
              <w:pStyle w:val="TableParagraph"/>
              <w:spacing w:before="4"/>
              <w:ind w:right="34"/>
              <w:jc w:val="right"/>
              <w:rPr>
                <w:sz w:val="7"/>
              </w:rPr>
            </w:pPr>
            <w:r>
              <w:rPr>
                <w:w w:val="108"/>
                <w:sz w:val="7"/>
              </w:rPr>
              <w:t>2</w:t>
            </w:r>
          </w:p>
        </w:tc>
        <w:tc>
          <w:tcPr>
            <w:tcW w:w="273" w:type="dxa"/>
            <w:tcBorders>
              <w:top w:val="single" w:sz="4" w:space="0" w:color="000000"/>
              <w:left w:val="single" w:sz="2" w:space="0" w:color="000000"/>
              <w:bottom w:val="single" w:sz="4" w:space="0" w:color="000000"/>
              <w:right w:val="single" w:sz="4" w:space="0" w:color="000000"/>
            </w:tcBorders>
          </w:tcPr>
          <w:p>
            <w:pPr>
              <w:pStyle w:val="TableParagraph"/>
              <w:spacing w:before="4"/>
              <w:ind w:right="32"/>
              <w:jc w:val="right"/>
              <w:rPr>
                <w:sz w:val="7"/>
              </w:rPr>
            </w:pPr>
            <w:r>
              <w:rPr>
                <w:w w:val="108"/>
                <w:sz w:val="7"/>
              </w:rPr>
              <w:t>6</w:t>
            </w:r>
          </w:p>
        </w:tc>
        <w:tc>
          <w:tcPr>
            <w:tcW w:w="273" w:type="dxa"/>
            <w:tcBorders>
              <w:top w:val="single" w:sz="4" w:space="0" w:color="000000"/>
              <w:left w:val="single" w:sz="4" w:space="0" w:color="000000"/>
              <w:bottom w:val="single" w:sz="4" w:space="0" w:color="000000"/>
              <w:right w:val="single" w:sz="2" w:space="0" w:color="000000"/>
            </w:tcBorders>
          </w:tcPr>
          <w:p>
            <w:pPr>
              <w:pStyle w:val="TableParagraph"/>
              <w:spacing w:before="4"/>
              <w:ind w:right="38"/>
              <w:jc w:val="right"/>
              <w:rPr>
                <w:sz w:val="7"/>
              </w:rPr>
            </w:pPr>
            <w:r>
              <w:rPr>
                <w:w w:val="108"/>
                <w:sz w:val="7"/>
              </w:rPr>
              <w:t>2</w:t>
            </w:r>
          </w:p>
        </w:tc>
        <w:tc>
          <w:tcPr>
            <w:tcW w:w="272" w:type="dxa"/>
            <w:tcBorders>
              <w:top w:val="single" w:sz="4" w:space="0" w:color="000000"/>
              <w:left w:val="single" w:sz="2" w:space="0" w:color="000000"/>
              <w:bottom w:val="single" w:sz="4" w:space="0" w:color="000000"/>
              <w:right w:val="single" w:sz="4" w:space="0" w:color="000000"/>
            </w:tcBorders>
          </w:tcPr>
          <w:p>
            <w:pPr>
              <w:pStyle w:val="TableParagraph"/>
              <w:spacing w:before="4"/>
              <w:ind w:right="35"/>
              <w:jc w:val="right"/>
              <w:rPr>
                <w:sz w:val="7"/>
              </w:rPr>
            </w:pPr>
            <w:r>
              <w:rPr>
                <w:w w:val="108"/>
                <w:sz w:val="7"/>
              </w:rPr>
              <w:t>6</w:t>
            </w:r>
          </w:p>
        </w:tc>
        <w:tc>
          <w:tcPr>
            <w:tcW w:w="265" w:type="dxa"/>
            <w:tcBorders>
              <w:top w:val="single" w:sz="4" w:space="0" w:color="000000"/>
              <w:left w:val="single" w:sz="4" w:space="0" w:color="000000"/>
              <w:bottom w:val="single" w:sz="4" w:space="0" w:color="000000"/>
              <w:right w:val="single" w:sz="4" w:space="0" w:color="000000"/>
            </w:tcBorders>
          </w:tcPr>
          <w:p>
            <w:pPr>
              <w:pStyle w:val="TableParagraph"/>
              <w:spacing w:before="4"/>
              <w:ind w:right="30"/>
              <w:jc w:val="right"/>
              <w:rPr>
                <w:sz w:val="7"/>
              </w:rPr>
            </w:pPr>
            <w:r>
              <w:rPr>
                <w:w w:val="108"/>
                <w:sz w:val="7"/>
              </w:rPr>
              <w:t>2</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4"/>
              <w:ind w:right="31"/>
              <w:jc w:val="right"/>
              <w:rPr>
                <w:sz w:val="7"/>
              </w:rPr>
            </w:pPr>
            <w:r>
              <w:rPr>
                <w:w w:val="108"/>
                <w:sz w:val="7"/>
              </w:rPr>
              <w:t>6</w:t>
            </w:r>
          </w:p>
        </w:tc>
        <w:tc>
          <w:tcPr>
            <w:tcW w:w="272" w:type="dxa"/>
            <w:tcBorders>
              <w:top w:val="single" w:sz="4" w:space="0" w:color="000000"/>
              <w:left w:val="single" w:sz="4" w:space="0" w:color="000000"/>
              <w:bottom w:val="single" w:sz="4" w:space="0" w:color="000000"/>
              <w:right w:val="single" w:sz="2" w:space="0" w:color="000000"/>
            </w:tcBorders>
          </w:tcPr>
          <w:p>
            <w:pPr>
              <w:pStyle w:val="TableParagraph"/>
              <w:spacing w:before="4"/>
              <w:ind w:right="36"/>
              <w:jc w:val="right"/>
              <w:rPr>
                <w:sz w:val="7"/>
              </w:rPr>
            </w:pPr>
            <w:r>
              <w:rPr>
                <w:w w:val="108"/>
                <w:sz w:val="7"/>
              </w:rPr>
              <w:t>2</w:t>
            </w:r>
          </w:p>
        </w:tc>
        <w:tc>
          <w:tcPr>
            <w:tcW w:w="273" w:type="dxa"/>
            <w:tcBorders>
              <w:top w:val="single" w:sz="4" w:space="0" w:color="000000"/>
              <w:left w:val="single" w:sz="2" w:space="0" w:color="000000"/>
              <w:bottom w:val="single" w:sz="4" w:space="0" w:color="000000"/>
              <w:right w:val="single" w:sz="4" w:space="0" w:color="000000"/>
            </w:tcBorders>
          </w:tcPr>
          <w:p>
            <w:pPr>
              <w:pStyle w:val="TableParagraph"/>
              <w:spacing w:before="4"/>
              <w:ind w:right="34"/>
              <w:jc w:val="right"/>
              <w:rPr>
                <w:sz w:val="7"/>
              </w:rPr>
            </w:pPr>
            <w:r>
              <w:rPr>
                <w:w w:val="108"/>
                <w:sz w:val="7"/>
              </w:rPr>
              <w:t>6</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4"/>
              <w:ind w:right="36"/>
              <w:jc w:val="right"/>
              <w:rPr>
                <w:sz w:val="7"/>
              </w:rPr>
            </w:pPr>
            <w:r>
              <w:rPr>
                <w:w w:val="108"/>
                <w:sz w:val="7"/>
              </w:rPr>
              <w:t>2</w:t>
            </w:r>
          </w:p>
        </w:tc>
        <w:tc>
          <w:tcPr>
            <w:tcW w:w="265" w:type="dxa"/>
            <w:tcBorders>
              <w:top w:val="single" w:sz="4" w:space="0" w:color="000000"/>
              <w:left w:val="single" w:sz="4" w:space="0" w:color="000000"/>
              <w:bottom w:val="single" w:sz="4" w:space="0" w:color="000000"/>
              <w:right w:val="single" w:sz="12" w:space="0" w:color="000000"/>
            </w:tcBorders>
          </w:tcPr>
          <w:p>
            <w:pPr>
              <w:pStyle w:val="TableParagraph"/>
              <w:spacing w:before="4"/>
              <w:ind w:right="19"/>
              <w:jc w:val="right"/>
              <w:rPr>
                <w:sz w:val="7"/>
              </w:rPr>
            </w:pPr>
            <w:r>
              <w:rPr>
                <w:w w:val="108"/>
                <w:sz w:val="7"/>
              </w:rPr>
              <w:t>6</w:t>
            </w:r>
          </w:p>
        </w:tc>
        <w:tc>
          <w:tcPr>
            <w:tcW w:w="546" w:type="dxa"/>
            <w:tcBorders>
              <w:top w:val="single" w:sz="12" w:space="0" w:color="000000"/>
              <w:left w:val="single" w:sz="12" w:space="0" w:color="000000"/>
              <w:bottom w:val="single" w:sz="4" w:space="0" w:color="000000"/>
              <w:right w:val="single" w:sz="12" w:space="0" w:color="000000"/>
            </w:tcBorders>
          </w:tcPr>
          <w:p>
            <w:pPr>
              <w:pStyle w:val="TableParagraph"/>
              <w:spacing w:before="11"/>
              <w:ind w:left="147"/>
              <w:rPr>
                <w:b/>
                <w:sz w:val="15"/>
              </w:rPr>
            </w:pPr>
            <w:r>
              <w:rPr>
                <w:b/>
                <w:sz w:val="15"/>
              </w:rPr>
              <w:t>"T"</w:t>
            </w: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2"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3" w:type="dxa"/>
            <w:tcBorders>
              <w:top w:val="single" w:sz="4" w:space="0" w:color="000000"/>
              <w:left w:val="single" w:sz="12" w:space="0" w:color="000000"/>
              <w:bottom w:val="single" w:sz="2" w:space="0" w:color="000000"/>
              <w:right w:val="single" w:sz="2" w:space="0" w:color="000000"/>
            </w:tcBorders>
          </w:tcPr>
          <w:p>
            <w:pPr>
              <w:pStyle w:val="TableParagraph"/>
              <w:spacing w:before="10"/>
              <w:ind w:right="36"/>
              <w:jc w:val="right"/>
              <w:rPr>
                <w:sz w:val="7"/>
              </w:rPr>
            </w:pPr>
            <w:r>
              <w:rPr>
                <w:w w:val="108"/>
                <w:sz w:val="7"/>
              </w:rPr>
              <w:t>3</w:t>
            </w:r>
          </w:p>
        </w:tc>
        <w:tc>
          <w:tcPr>
            <w:tcW w:w="272" w:type="dxa"/>
            <w:tcBorders>
              <w:top w:val="single" w:sz="4" w:space="0" w:color="000000"/>
              <w:left w:val="single" w:sz="2" w:space="0" w:color="000000"/>
              <w:bottom w:val="single" w:sz="2" w:space="0" w:color="000000"/>
              <w:right w:val="single" w:sz="4" w:space="0" w:color="000000"/>
            </w:tcBorders>
          </w:tcPr>
          <w:p>
            <w:pPr>
              <w:pStyle w:val="TableParagraph"/>
              <w:spacing w:before="10"/>
              <w:ind w:right="33"/>
              <w:jc w:val="right"/>
              <w:rPr>
                <w:sz w:val="7"/>
              </w:rPr>
            </w:pPr>
            <w:r>
              <w:rPr>
                <w:w w:val="108"/>
                <w:sz w:val="7"/>
              </w:rPr>
              <w:t>7</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10"/>
              <w:ind w:right="38"/>
              <w:jc w:val="right"/>
              <w:rPr>
                <w:sz w:val="7"/>
              </w:rPr>
            </w:pPr>
            <w:r>
              <w:rPr>
                <w:w w:val="108"/>
                <w:sz w:val="7"/>
              </w:rPr>
              <w:t>3</w:t>
            </w:r>
          </w:p>
        </w:tc>
        <w:tc>
          <w:tcPr>
            <w:tcW w:w="266" w:type="dxa"/>
            <w:tcBorders>
              <w:top w:val="single" w:sz="4" w:space="0" w:color="000000"/>
              <w:left w:val="single" w:sz="2" w:space="0" w:color="000000"/>
              <w:bottom w:val="single" w:sz="2" w:space="0" w:color="000000"/>
              <w:right w:val="single" w:sz="4" w:space="0" w:color="000000"/>
            </w:tcBorders>
          </w:tcPr>
          <w:p>
            <w:pPr>
              <w:pStyle w:val="TableParagraph"/>
              <w:spacing w:before="10"/>
              <w:ind w:right="29"/>
              <w:jc w:val="right"/>
              <w:rPr>
                <w:sz w:val="7"/>
              </w:rPr>
            </w:pPr>
            <w:r>
              <w:rPr>
                <w:w w:val="108"/>
                <w:sz w:val="7"/>
              </w:rPr>
              <w:t>7</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10"/>
              <w:ind w:right="34"/>
              <w:jc w:val="right"/>
              <w:rPr>
                <w:sz w:val="7"/>
              </w:rPr>
            </w:pPr>
            <w:r>
              <w:rPr>
                <w:w w:val="108"/>
                <w:sz w:val="7"/>
              </w:rPr>
              <w:t>3</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10"/>
              <w:ind w:right="32"/>
              <w:jc w:val="right"/>
              <w:rPr>
                <w:sz w:val="7"/>
              </w:rPr>
            </w:pPr>
            <w:r>
              <w:rPr>
                <w:w w:val="108"/>
                <w:sz w:val="7"/>
              </w:rPr>
              <w:t>7</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10"/>
              <w:ind w:right="34"/>
              <w:jc w:val="right"/>
              <w:rPr>
                <w:sz w:val="7"/>
              </w:rPr>
            </w:pPr>
            <w:r>
              <w:rPr>
                <w:w w:val="108"/>
                <w:sz w:val="7"/>
              </w:rPr>
              <w:t>3</w:t>
            </w:r>
          </w:p>
        </w:tc>
        <w:tc>
          <w:tcPr>
            <w:tcW w:w="273" w:type="dxa"/>
            <w:tcBorders>
              <w:top w:val="single" w:sz="4" w:space="0" w:color="000000"/>
              <w:left w:val="single" w:sz="4" w:space="0" w:color="000000"/>
              <w:bottom w:val="single" w:sz="2" w:space="0" w:color="000000"/>
              <w:right w:val="single" w:sz="4" w:space="0" w:color="000000"/>
            </w:tcBorders>
          </w:tcPr>
          <w:p>
            <w:pPr>
              <w:pStyle w:val="TableParagraph"/>
              <w:spacing w:before="10"/>
              <w:ind w:right="35"/>
              <w:jc w:val="right"/>
              <w:rPr>
                <w:sz w:val="7"/>
              </w:rPr>
            </w:pPr>
            <w:r>
              <w:rPr>
                <w:w w:val="108"/>
                <w:sz w:val="7"/>
              </w:rPr>
              <w:t>7</w:t>
            </w:r>
          </w:p>
        </w:tc>
        <w:tc>
          <w:tcPr>
            <w:tcW w:w="265" w:type="dxa"/>
            <w:tcBorders>
              <w:top w:val="single" w:sz="4" w:space="0" w:color="000000"/>
              <w:left w:val="single" w:sz="4" w:space="0" w:color="000000"/>
              <w:bottom w:val="single" w:sz="2" w:space="0" w:color="000000"/>
              <w:right w:val="single" w:sz="4" w:space="0" w:color="000000"/>
            </w:tcBorders>
          </w:tcPr>
          <w:p>
            <w:pPr>
              <w:pStyle w:val="TableParagraph"/>
              <w:spacing w:before="10"/>
              <w:ind w:right="30"/>
              <w:jc w:val="right"/>
              <w:rPr>
                <w:sz w:val="7"/>
              </w:rPr>
            </w:pPr>
            <w:r>
              <w:rPr>
                <w:w w:val="108"/>
                <w:sz w:val="7"/>
              </w:rPr>
              <w:t>3</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10"/>
              <w:ind w:right="30"/>
              <w:jc w:val="right"/>
              <w:rPr>
                <w:sz w:val="7"/>
              </w:rPr>
            </w:pPr>
            <w:r>
              <w:rPr>
                <w:w w:val="108"/>
                <w:sz w:val="7"/>
              </w:rPr>
              <w:t>7</w:t>
            </w:r>
          </w:p>
        </w:tc>
        <w:tc>
          <w:tcPr>
            <w:tcW w:w="273" w:type="dxa"/>
            <w:tcBorders>
              <w:top w:val="single" w:sz="4" w:space="0" w:color="000000"/>
              <w:left w:val="single" w:sz="4" w:space="0" w:color="000000"/>
              <w:bottom w:val="single" w:sz="2" w:space="0" w:color="000000"/>
              <w:right w:val="single" w:sz="2" w:space="0" w:color="000000"/>
            </w:tcBorders>
          </w:tcPr>
          <w:p>
            <w:pPr>
              <w:pStyle w:val="TableParagraph"/>
              <w:spacing w:before="10"/>
              <w:ind w:right="36"/>
              <w:jc w:val="right"/>
              <w:rPr>
                <w:sz w:val="7"/>
              </w:rPr>
            </w:pPr>
            <w:r>
              <w:rPr>
                <w:w w:val="108"/>
                <w:sz w:val="7"/>
              </w:rPr>
              <w:t>3</w:t>
            </w:r>
          </w:p>
        </w:tc>
        <w:tc>
          <w:tcPr>
            <w:tcW w:w="272" w:type="dxa"/>
            <w:tcBorders>
              <w:top w:val="single" w:sz="4" w:space="0" w:color="000000"/>
              <w:left w:val="single" w:sz="2" w:space="0" w:color="000000"/>
              <w:bottom w:val="single" w:sz="2" w:space="0" w:color="000000"/>
              <w:right w:val="single" w:sz="12" w:space="0" w:color="000000"/>
            </w:tcBorders>
          </w:tcPr>
          <w:p>
            <w:pPr>
              <w:pStyle w:val="TableParagraph"/>
              <w:spacing w:before="10"/>
              <w:ind w:right="23"/>
              <w:jc w:val="right"/>
              <w:rPr>
                <w:sz w:val="7"/>
              </w:rPr>
            </w:pPr>
            <w:r>
              <w:rPr>
                <w:w w:val="108"/>
                <w:sz w:val="7"/>
              </w:rPr>
              <w:t>7</w:t>
            </w:r>
          </w:p>
        </w:tc>
        <w:tc>
          <w:tcPr>
            <w:tcW w:w="538" w:type="dxa"/>
            <w:tcBorders>
              <w:top w:val="single" w:sz="4" w:space="0" w:color="000000"/>
              <w:left w:val="single" w:sz="12" w:space="0" w:color="000000"/>
              <w:bottom w:val="single" w:sz="4" w:space="0" w:color="000000"/>
              <w:right w:val="single" w:sz="12" w:space="0" w:color="000000"/>
            </w:tcBorders>
          </w:tcPr>
          <w:p>
            <w:pPr>
              <w:pStyle w:val="TableParagraph"/>
              <w:spacing w:before="17"/>
              <w:ind w:left="18"/>
              <w:jc w:val="center"/>
              <w:rPr>
                <w:b/>
                <w:sz w:val="15"/>
              </w:rPr>
            </w:pPr>
            <w:r>
              <w:rPr>
                <w:b/>
                <w:w w:val="101"/>
                <w:sz w:val="15"/>
              </w:rPr>
              <w:t>:</w:t>
            </w: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4" w:space="0" w:color="000000"/>
              <w:left w:val="single" w:sz="12" w:space="0" w:color="000000"/>
              <w:bottom w:val="single" w:sz="2" w:space="0" w:color="000000"/>
              <w:right w:val="single" w:sz="2" w:space="0" w:color="000000"/>
            </w:tcBorders>
          </w:tcPr>
          <w:p>
            <w:pPr>
              <w:pStyle w:val="TableParagraph"/>
              <w:spacing w:before="10"/>
              <w:ind w:right="38"/>
              <w:jc w:val="right"/>
              <w:rPr>
                <w:sz w:val="7"/>
              </w:rPr>
            </w:pPr>
            <w:r>
              <w:rPr>
                <w:w w:val="108"/>
                <w:sz w:val="7"/>
              </w:rPr>
              <w:t>3</w:t>
            </w:r>
          </w:p>
        </w:tc>
        <w:tc>
          <w:tcPr>
            <w:tcW w:w="266" w:type="dxa"/>
            <w:tcBorders>
              <w:top w:val="single" w:sz="4" w:space="0" w:color="000000"/>
              <w:left w:val="single" w:sz="2" w:space="0" w:color="000000"/>
              <w:bottom w:val="single" w:sz="2" w:space="0" w:color="000000"/>
              <w:right w:val="single" w:sz="4" w:space="0" w:color="000000"/>
            </w:tcBorders>
          </w:tcPr>
          <w:p>
            <w:pPr>
              <w:pStyle w:val="TableParagraph"/>
              <w:spacing w:before="10"/>
              <w:ind w:right="29"/>
              <w:jc w:val="right"/>
              <w:rPr>
                <w:sz w:val="7"/>
              </w:rPr>
            </w:pPr>
            <w:r>
              <w:rPr>
                <w:w w:val="108"/>
                <w:sz w:val="7"/>
              </w:rPr>
              <w:t>7</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10"/>
              <w:ind w:right="34"/>
              <w:jc w:val="right"/>
              <w:rPr>
                <w:sz w:val="7"/>
              </w:rPr>
            </w:pPr>
            <w:r>
              <w:rPr>
                <w:w w:val="108"/>
                <w:sz w:val="7"/>
              </w:rPr>
              <w:t>3</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10"/>
              <w:ind w:right="32"/>
              <w:jc w:val="right"/>
              <w:rPr>
                <w:sz w:val="7"/>
              </w:rPr>
            </w:pPr>
            <w:r>
              <w:rPr>
                <w:w w:val="108"/>
                <w:sz w:val="7"/>
              </w:rPr>
              <w:t>7</w:t>
            </w:r>
          </w:p>
        </w:tc>
        <w:tc>
          <w:tcPr>
            <w:tcW w:w="273" w:type="dxa"/>
            <w:tcBorders>
              <w:top w:val="single" w:sz="4" w:space="0" w:color="000000"/>
              <w:left w:val="single" w:sz="4" w:space="0" w:color="000000"/>
              <w:bottom w:val="single" w:sz="2" w:space="0" w:color="000000"/>
              <w:right w:val="single" w:sz="2" w:space="0" w:color="000000"/>
            </w:tcBorders>
          </w:tcPr>
          <w:p>
            <w:pPr>
              <w:pStyle w:val="TableParagraph"/>
              <w:spacing w:before="10"/>
              <w:ind w:right="38"/>
              <w:jc w:val="right"/>
              <w:rPr>
                <w:sz w:val="7"/>
              </w:rPr>
            </w:pPr>
            <w:r>
              <w:rPr>
                <w:w w:val="108"/>
                <w:sz w:val="7"/>
              </w:rPr>
              <w:t>3</w:t>
            </w:r>
          </w:p>
        </w:tc>
        <w:tc>
          <w:tcPr>
            <w:tcW w:w="272" w:type="dxa"/>
            <w:tcBorders>
              <w:top w:val="single" w:sz="4" w:space="0" w:color="000000"/>
              <w:left w:val="single" w:sz="2" w:space="0" w:color="000000"/>
              <w:bottom w:val="single" w:sz="2" w:space="0" w:color="000000"/>
              <w:right w:val="single" w:sz="4" w:space="0" w:color="000000"/>
            </w:tcBorders>
          </w:tcPr>
          <w:p>
            <w:pPr>
              <w:pStyle w:val="TableParagraph"/>
              <w:spacing w:before="10"/>
              <w:ind w:right="35"/>
              <w:jc w:val="right"/>
              <w:rPr>
                <w:sz w:val="7"/>
              </w:rPr>
            </w:pPr>
            <w:r>
              <w:rPr>
                <w:w w:val="108"/>
                <w:sz w:val="7"/>
              </w:rPr>
              <w:t>7</w:t>
            </w:r>
          </w:p>
        </w:tc>
        <w:tc>
          <w:tcPr>
            <w:tcW w:w="265" w:type="dxa"/>
            <w:tcBorders>
              <w:top w:val="single" w:sz="4" w:space="0" w:color="000000"/>
              <w:left w:val="single" w:sz="4" w:space="0" w:color="000000"/>
              <w:bottom w:val="single" w:sz="2" w:space="0" w:color="000000"/>
              <w:right w:val="single" w:sz="4" w:space="0" w:color="000000"/>
            </w:tcBorders>
          </w:tcPr>
          <w:p>
            <w:pPr>
              <w:pStyle w:val="TableParagraph"/>
              <w:spacing w:before="10"/>
              <w:ind w:right="30"/>
              <w:jc w:val="right"/>
              <w:rPr>
                <w:sz w:val="7"/>
              </w:rPr>
            </w:pPr>
            <w:r>
              <w:rPr>
                <w:w w:val="108"/>
                <w:sz w:val="7"/>
              </w:rPr>
              <w:t>3</w:t>
            </w:r>
          </w:p>
        </w:tc>
        <w:tc>
          <w:tcPr>
            <w:tcW w:w="273" w:type="dxa"/>
            <w:tcBorders>
              <w:top w:val="single" w:sz="4" w:space="0" w:color="000000"/>
              <w:left w:val="single" w:sz="4" w:space="0" w:color="000000"/>
              <w:bottom w:val="single" w:sz="2" w:space="0" w:color="000000"/>
              <w:right w:val="single" w:sz="4" w:space="0" w:color="000000"/>
            </w:tcBorders>
          </w:tcPr>
          <w:p>
            <w:pPr>
              <w:pStyle w:val="TableParagraph"/>
              <w:spacing w:before="10"/>
              <w:ind w:right="31"/>
              <w:jc w:val="right"/>
              <w:rPr>
                <w:sz w:val="7"/>
              </w:rPr>
            </w:pPr>
            <w:r>
              <w:rPr>
                <w:w w:val="108"/>
                <w:sz w:val="7"/>
              </w:rPr>
              <w:t>7</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10"/>
              <w:ind w:right="36"/>
              <w:jc w:val="right"/>
              <w:rPr>
                <w:sz w:val="7"/>
              </w:rPr>
            </w:pPr>
            <w:r>
              <w:rPr>
                <w:w w:val="108"/>
                <w:sz w:val="7"/>
              </w:rPr>
              <w:t>3</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10"/>
              <w:ind w:right="34"/>
              <w:jc w:val="right"/>
              <w:rPr>
                <w:sz w:val="7"/>
              </w:rPr>
            </w:pPr>
            <w:r>
              <w:rPr>
                <w:w w:val="108"/>
                <w:sz w:val="7"/>
              </w:rPr>
              <w:t>7</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10"/>
              <w:ind w:right="36"/>
              <w:jc w:val="right"/>
              <w:rPr>
                <w:sz w:val="7"/>
              </w:rPr>
            </w:pPr>
            <w:r>
              <w:rPr>
                <w:w w:val="108"/>
                <w:sz w:val="7"/>
              </w:rPr>
              <w:t>3</w:t>
            </w:r>
          </w:p>
        </w:tc>
        <w:tc>
          <w:tcPr>
            <w:tcW w:w="265" w:type="dxa"/>
            <w:tcBorders>
              <w:top w:val="single" w:sz="4" w:space="0" w:color="000000"/>
              <w:left w:val="single" w:sz="4" w:space="0" w:color="000000"/>
              <w:bottom w:val="single" w:sz="2" w:space="0" w:color="000000"/>
              <w:right w:val="single" w:sz="12" w:space="0" w:color="000000"/>
            </w:tcBorders>
          </w:tcPr>
          <w:p>
            <w:pPr>
              <w:pStyle w:val="TableParagraph"/>
              <w:spacing w:before="10"/>
              <w:ind w:right="19"/>
              <w:jc w:val="right"/>
              <w:rPr>
                <w:sz w:val="7"/>
              </w:rPr>
            </w:pPr>
            <w:r>
              <w:rPr>
                <w:w w:val="108"/>
                <w:sz w:val="7"/>
              </w:rPr>
              <w:t>7</w:t>
            </w:r>
          </w:p>
        </w:tc>
        <w:tc>
          <w:tcPr>
            <w:tcW w:w="546" w:type="dxa"/>
            <w:tcBorders>
              <w:top w:val="single" w:sz="4" w:space="0" w:color="000000"/>
              <w:left w:val="single" w:sz="12" w:space="0" w:color="000000"/>
              <w:bottom w:val="single" w:sz="4" w:space="0" w:color="000000"/>
              <w:right w:val="single" w:sz="12" w:space="0" w:color="000000"/>
            </w:tcBorders>
          </w:tcPr>
          <w:p>
            <w:pPr>
              <w:pStyle w:val="TableParagraph"/>
              <w:spacing w:before="17"/>
              <w:ind w:left="14"/>
              <w:jc w:val="center"/>
              <w:rPr>
                <w:b/>
                <w:sz w:val="15"/>
              </w:rPr>
            </w:pPr>
            <w:r>
              <w:rPr>
                <w:b/>
                <w:w w:val="101"/>
                <w:sz w:val="15"/>
              </w:rPr>
              <w:t>:</w:t>
            </w: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2"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3" w:type="dxa"/>
            <w:tcBorders>
              <w:top w:val="single" w:sz="2" w:space="0" w:color="000000"/>
              <w:left w:val="single" w:sz="12" w:space="0" w:color="000000"/>
              <w:bottom w:val="single" w:sz="12" w:space="0" w:color="000000"/>
              <w:right w:val="single" w:sz="2" w:space="0" w:color="000000"/>
            </w:tcBorders>
          </w:tcPr>
          <w:p>
            <w:pPr>
              <w:pStyle w:val="TableParagraph"/>
              <w:spacing w:before="9"/>
              <w:ind w:right="36"/>
              <w:jc w:val="right"/>
              <w:rPr>
                <w:sz w:val="7"/>
              </w:rPr>
            </w:pPr>
            <w:r>
              <w:rPr>
                <w:w w:val="108"/>
                <w:sz w:val="7"/>
              </w:rPr>
              <w:t>4</w:t>
            </w:r>
          </w:p>
        </w:tc>
        <w:tc>
          <w:tcPr>
            <w:tcW w:w="272" w:type="dxa"/>
            <w:tcBorders>
              <w:top w:val="single" w:sz="2" w:space="0" w:color="000000"/>
              <w:left w:val="single" w:sz="2" w:space="0" w:color="000000"/>
              <w:bottom w:val="single" w:sz="12" w:space="0" w:color="000000"/>
              <w:right w:val="single" w:sz="4" w:space="0" w:color="000000"/>
            </w:tcBorders>
          </w:tcPr>
          <w:p>
            <w:pPr>
              <w:pStyle w:val="TableParagraph"/>
              <w:spacing w:before="9"/>
              <w:ind w:right="33"/>
              <w:jc w:val="right"/>
              <w:rPr>
                <w:sz w:val="7"/>
              </w:rPr>
            </w:pPr>
            <w:r>
              <w:rPr>
                <w:w w:val="108"/>
                <w:sz w:val="7"/>
              </w:rPr>
              <w:t>8</w:t>
            </w:r>
          </w:p>
        </w:tc>
        <w:tc>
          <w:tcPr>
            <w:tcW w:w="272" w:type="dxa"/>
            <w:tcBorders>
              <w:top w:val="single" w:sz="2" w:space="0" w:color="000000"/>
              <w:left w:val="single" w:sz="4" w:space="0" w:color="000000"/>
              <w:bottom w:val="single" w:sz="12" w:space="0" w:color="000000"/>
              <w:right w:val="single" w:sz="2" w:space="0" w:color="000000"/>
            </w:tcBorders>
          </w:tcPr>
          <w:p>
            <w:pPr>
              <w:pStyle w:val="TableParagraph"/>
              <w:spacing w:before="9"/>
              <w:ind w:right="38"/>
              <w:jc w:val="right"/>
              <w:rPr>
                <w:sz w:val="7"/>
              </w:rPr>
            </w:pPr>
            <w:r>
              <w:rPr>
                <w:w w:val="108"/>
                <w:sz w:val="7"/>
              </w:rPr>
              <w:t>4</w:t>
            </w:r>
          </w:p>
        </w:tc>
        <w:tc>
          <w:tcPr>
            <w:tcW w:w="266" w:type="dxa"/>
            <w:tcBorders>
              <w:top w:val="single" w:sz="2" w:space="0" w:color="000000"/>
              <w:left w:val="single" w:sz="2" w:space="0" w:color="000000"/>
              <w:bottom w:val="single" w:sz="12" w:space="0" w:color="000000"/>
              <w:right w:val="single" w:sz="4" w:space="0" w:color="000000"/>
            </w:tcBorders>
          </w:tcPr>
          <w:p>
            <w:pPr>
              <w:pStyle w:val="TableParagraph"/>
              <w:spacing w:before="9"/>
              <w:ind w:right="29"/>
              <w:jc w:val="right"/>
              <w:rPr>
                <w:sz w:val="7"/>
              </w:rPr>
            </w:pPr>
            <w:r>
              <w:rPr>
                <w:w w:val="108"/>
                <w:sz w:val="7"/>
              </w:rPr>
              <w:t>8</w:t>
            </w:r>
          </w:p>
        </w:tc>
        <w:tc>
          <w:tcPr>
            <w:tcW w:w="272" w:type="dxa"/>
            <w:tcBorders>
              <w:top w:val="single" w:sz="2" w:space="0" w:color="000000"/>
              <w:left w:val="single" w:sz="4" w:space="0" w:color="000000"/>
              <w:bottom w:val="single" w:sz="12" w:space="0" w:color="000000"/>
              <w:right w:val="single" w:sz="2" w:space="0" w:color="000000"/>
            </w:tcBorders>
          </w:tcPr>
          <w:p>
            <w:pPr>
              <w:pStyle w:val="TableParagraph"/>
              <w:spacing w:before="9"/>
              <w:ind w:right="34"/>
              <w:jc w:val="right"/>
              <w:rPr>
                <w:sz w:val="7"/>
              </w:rPr>
            </w:pPr>
            <w:r>
              <w:rPr>
                <w:w w:val="108"/>
                <w:sz w:val="7"/>
              </w:rPr>
              <w:t>4</w:t>
            </w:r>
          </w:p>
        </w:tc>
        <w:tc>
          <w:tcPr>
            <w:tcW w:w="273" w:type="dxa"/>
            <w:tcBorders>
              <w:top w:val="single" w:sz="2" w:space="0" w:color="000000"/>
              <w:left w:val="single" w:sz="2" w:space="0" w:color="000000"/>
              <w:bottom w:val="single" w:sz="12" w:space="0" w:color="000000"/>
              <w:right w:val="single" w:sz="4" w:space="0" w:color="000000"/>
            </w:tcBorders>
          </w:tcPr>
          <w:p>
            <w:pPr>
              <w:pStyle w:val="TableParagraph"/>
              <w:spacing w:before="9"/>
              <w:ind w:right="32"/>
              <w:jc w:val="right"/>
              <w:rPr>
                <w:sz w:val="7"/>
              </w:rPr>
            </w:pPr>
            <w:r>
              <w:rPr>
                <w:w w:val="108"/>
                <w:sz w:val="7"/>
              </w:rPr>
              <w:t>8</w:t>
            </w:r>
          </w:p>
        </w:tc>
        <w:tc>
          <w:tcPr>
            <w:tcW w:w="272" w:type="dxa"/>
            <w:tcBorders>
              <w:top w:val="single" w:sz="2" w:space="0" w:color="000000"/>
              <w:left w:val="single" w:sz="4" w:space="0" w:color="000000"/>
              <w:bottom w:val="single" w:sz="12" w:space="0" w:color="000000"/>
              <w:right w:val="single" w:sz="4" w:space="0" w:color="000000"/>
            </w:tcBorders>
          </w:tcPr>
          <w:p>
            <w:pPr>
              <w:pStyle w:val="TableParagraph"/>
              <w:spacing w:before="9"/>
              <w:ind w:right="34"/>
              <w:jc w:val="right"/>
              <w:rPr>
                <w:sz w:val="7"/>
              </w:rPr>
            </w:pPr>
            <w:r>
              <w:rPr>
                <w:w w:val="108"/>
                <w:sz w:val="7"/>
              </w:rPr>
              <w:t>4</w:t>
            </w:r>
          </w:p>
        </w:tc>
        <w:tc>
          <w:tcPr>
            <w:tcW w:w="273" w:type="dxa"/>
            <w:tcBorders>
              <w:top w:val="single" w:sz="2" w:space="0" w:color="000000"/>
              <w:left w:val="single" w:sz="4" w:space="0" w:color="000000"/>
              <w:bottom w:val="single" w:sz="12" w:space="0" w:color="000000"/>
              <w:right w:val="single" w:sz="4" w:space="0" w:color="000000"/>
            </w:tcBorders>
          </w:tcPr>
          <w:p>
            <w:pPr>
              <w:pStyle w:val="TableParagraph"/>
              <w:spacing w:before="9"/>
              <w:ind w:right="35"/>
              <w:jc w:val="right"/>
              <w:rPr>
                <w:sz w:val="7"/>
              </w:rPr>
            </w:pPr>
            <w:r>
              <w:rPr>
                <w:w w:val="108"/>
                <w:sz w:val="7"/>
              </w:rPr>
              <w:t>8</w:t>
            </w:r>
          </w:p>
        </w:tc>
        <w:tc>
          <w:tcPr>
            <w:tcW w:w="265" w:type="dxa"/>
            <w:tcBorders>
              <w:top w:val="single" w:sz="2" w:space="0" w:color="000000"/>
              <w:left w:val="single" w:sz="4" w:space="0" w:color="000000"/>
              <w:bottom w:val="single" w:sz="12" w:space="0" w:color="000000"/>
              <w:right w:val="single" w:sz="4" w:space="0" w:color="000000"/>
            </w:tcBorders>
          </w:tcPr>
          <w:p>
            <w:pPr>
              <w:pStyle w:val="TableParagraph"/>
              <w:spacing w:before="9"/>
              <w:ind w:right="30"/>
              <w:jc w:val="right"/>
              <w:rPr>
                <w:sz w:val="7"/>
              </w:rPr>
            </w:pPr>
            <w:r>
              <w:rPr>
                <w:w w:val="108"/>
                <w:sz w:val="7"/>
              </w:rPr>
              <w:t>4</w:t>
            </w:r>
          </w:p>
        </w:tc>
        <w:tc>
          <w:tcPr>
            <w:tcW w:w="272" w:type="dxa"/>
            <w:tcBorders>
              <w:top w:val="single" w:sz="2" w:space="0" w:color="000000"/>
              <w:left w:val="single" w:sz="4" w:space="0" w:color="000000"/>
              <w:bottom w:val="single" w:sz="12" w:space="0" w:color="000000"/>
              <w:right w:val="single" w:sz="4" w:space="0" w:color="000000"/>
            </w:tcBorders>
          </w:tcPr>
          <w:p>
            <w:pPr>
              <w:pStyle w:val="TableParagraph"/>
              <w:spacing w:before="9"/>
              <w:ind w:right="30"/>
              <w:jc w:val="right"/>
              <w:rPr>
                <w:sz w:val="7"/>
              </w:rPr>
            </w:pPr>
            <w:r>
              <w:rPr>
                <w:w w:val="108"/>
                <w:sz w:val="7"/>
              </w:rPr>
              <w:t>8</w:t>
            </w:r>
          </w:p>
        </w:tc>
        <w:tc>
          <w:tcPr>
            <w:tcW w:w="273" w:type="dxa"/>
            <w:tcBorders>
              <w:top w:val="single" w:sz="2" w:space="0" w:color="000000"/>
              <w:left w:val="single" w:sz="4" w:space="0" w:color="000000"/>
              <w:bottom w:val="single" w:sz="12" w:space="0" w:color="000000"/>
              <w:right w:val="single" w:sz="2" w:space="0" w:color="000000"/>
            </w:tcBorders>
          </w:tcPr>
          <w:p>
            <w:pPr>
              <w:pStyle w:val="TableParagraph"/>
              <w:spacing w:before="9"/>
              <w:ind w:right="36"/>
              <w:jc w:val="right"/>
              <w:rPr>
                <w:sz w:val="7"/>
              </w:rPr>
            </w:pPr>
            <w:r>
              <w:rPr>
                <w:w w:val="108"/>
                <w:sz w:val="7"/>
              </w:rPr>
              <w:t>4</w:t>
            </w:r>
          </w:p>
        </w:tc>
        <w:tc>
          <w:tcPr>
            <w:tcW w:w="272" w:type="dxa"/>
            <w:tcBorders>
              <w:top w:val="single" w:sz="2" w:space="0" w:color="000000"/>
              <w:left w:val="single" w:sz="2" w:space="0" w:color="000000"/>
              <w:bottom w:val="single" w:sz="12" w:space="0" w:color="000000"/>
              <w:right w:val="single" w:sz="12" w:space="0" w:color="000000"/>
            </w:tcBorders>
          </w:tcPr>
          <w:p>
            <w:pPr>
              <w:pStyle w:val="TableParagraph"/>
              <w:spacing w:before="9"/>
              <w:ind w:right="23"/>
              <w:jc w:val="right"/>
              <w:rPr>
                <w:sz w:val="7"/>
              </w:rPr>
            </w:pPr>
            <w:r>
              <w:rPr>
                <w:w w:val="108"/>
                <w:sz w:val="7"/>
              </w:rPr>
              <w:t>8</w:t>
            </w:r>
          </w:p>
        </w:tc>
        <w:tc>
          <w:tcPr>
            <w:tcW w:w="538" w:type="dxa"/>
            <w:tcBorders>
              <w:top w:val="single" w:sz="4" w:space="0" w:color="000000"/>
              <w:left w:val="single" w:sz="12" w:space="0" w:color="000000"/>
              <w:bottom w:val="single" w:sz="12" w:space="0" w:color="000000"/>
              <w:right w:val="single" w:sz="12" w:space="0" w:color="000000"/>
            </w:tcBorders>
          </w:tcPr>
          <w:p>
            <w:pPr>
              <w:pStyle w:val="TableParagraph"/>
              <w:spacing w:before="16"/>
              <w:ind w:left="18"/>
              <w:jc w:val="center"/>
              <w:rPr>
                <w:b/>
                <w:sz w:val="15"/>
              </w:rPr>
            </w:pPr>
            <w:r>
              <w:rPr>
                <w:b/>
                <w:w w:val="101"/>
                <w:sz w:val="15"/>
              </w:rPr>
              <w:t>:</w:t>
            </w:r>
          </w:p>
        </w:tc>
        <w:tc>
          <w:tcPr>
            <w:tcW w:w="409" w:type="dxa"/>
            <w:tcBorders>
              <w:top w:val="single" w:sz="4" w:space="0" w:color="000000"/>
              <w:left w:val="single" w:sz="12" w:space="0" w:color="000000"/>
              <w:bottom w:val="single" w:sz="12"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12" w:space="0" w:color="000000"/>
              <w:right w:val="single" w:sz="12" w:space="0" w:color="000000"/>
            </w:tcBorders>
          </w:tcPr>
          <w:p>
            <w:pPr>
              <w:pStyle w:val="TableParagraph"/>
              <w:rPr>
                <w:rFonts w:ascii="Times New Roman"/>
                <w:sz w:val="14"/>
              </w:rPr>
            </w:pPr>
          </w:p>
        </w:tc>
        <w:tc>
          <w:tcPr>
            <w:tcW w:w="272" w:type="dxa"/>
            <w:tcBorders>
              <w:top w:val="single" w:sz="2" w:space="0" w:color="000000"/>
              <w:left w:val="single" w:sz="12" w:space="0" w:color="000000"/>
              <w:bottom w:val="single" w:sz="12" w:space="0" w:color="000000"/>
              <w:right w:val="single" w:sz="2" w:space="0" w:color="000000"/>
            </w:tcBorders>
          </w:tcPr>
          <w:p>
            <w:pPr>
              <w:pStyle w:val="TableParagraph"/>
              <w:spacing w:before="9"/>
              <w:ind w:right="38"/>
              <w:jc w:val="right"/>
              <w:rPr>
                <w:sz w:val="7"/>
              </w:rPr>
            </w:pPr>
            <w:r>
              <w:rPr>
                <w:w w:val="108"/>
                <w:sz w:val="7"/>
              </w:rPr>
              <w:t>4</w:t>
            </w:r>
          </w:p>
        </w:tc>
        <w:tc>
          <w:tcPr>
            <w:tcW w:w="266" w:type="dxa"/>
            <w:tcBorders>
              <w:top w:val="single" w:sz="2" w:space="0" w:color="000000"/>
              <w:left w:val="single" w:sz="2" w:space="0" w:color="000000"/>
              <w:bottom w:val="single" w:sz="12" w:space="0" w:color="000000"/>
              <w:right w:val="single" w:sz="4" w:space="0" w:color="000000"/>
            </w:tcBorders>
          </w:tcPr>
          <w:p>
            <w:pPr>
              <w:pStyle w:val="TableParagraph"/>
              <w:spacing w:before="9"/>
              <w:ind w:right="29"/>
              <w:jc w:val="right"/>
              <w:rPr>
                <w:sz w:val="7"/>
              </w:rPr>
            </w:pPr>
            <w:r>
              <w:rPr>
                <w:w w:val="108"/>
                <w:sz w:val="7"/>
              </w:rPr>
              <w:t>8</w:t>
            </w:r>
          </w:p>
        </w:tc>
        <w:tc>
          <w:tcPr>
            <w:tcW w:w="272" w:type="dxa"/>
            <w:tcBorders>
              <w:top w:val="single" w:sz="2" w:space="0" w:color="000000"/>
              <w:left w:val="single" w:sz="4" w:space="0" w:color="000000"/>
              <w:bottom w:val="single" w:sz="12" w:space="0" w:color="000000"/>
              <w:right w:val="single" w:sz="2" w:space="0" w:color="000000"/>
            </w:tcBorders>
          </w:tcPr>
          <w:p>
            <w:pPr>
              <w:pStyle w:val="TableParagraph"/>
              <w:spacing w:before="9"/>
              <w:ind w:right="34"/>
              <w:jc w:val="right"/>
              <w:rPr>
                <w:sz w:val="7"/>
              </w:rPr>
            </w:pPr>
            <w:r>
              <w:rPr>
                <w:w w:val="108"/>
                <w:sz w:val="7"/>
              </w:rPr>
              <w:t>4</w:t>
            </w:r>
          </w:p>
        </w:tc>
        <w:tc>
          <w:tcPr>
            <w:tcW w:w="273" w:type="dxa"/>
            <w:tcBorders>
              <w:top w:val="single" w:sz="2" w:space="0" w:color="000000"/>
              <w:left w:val="single" w:sz="2" w:space="0" w:color="000000"/>
              <w:bottom w:val="single" w:sz="12" w:space="0" w:color="000000"/>
              <w:right w:val="single" w:sz="4" w:space="0" w:color="000000"/>
            </w:tcBorders>
          </w:tcPr>
          <w:p>
            <w:pPr>
              <w:pStyle w:val="TableParagraph"/>
              <w:spacing w:before="9"/>
              <w:ind w:right="32"/>
              <w:jc w:val="right"/>
              <w:rPr>
                <w:sz w:val="7"/>
              </w:rPr>
            </w:pPr>
            <w:r>
              <w:rPr>
                <w:w w:val="108"/>
                <w:sz w:val="7"/>
              </w:rPr>
              <w:t>8</w:t>
            </w:r>
          </w:p>
        </w:tc>
        <w:tc>
          <w:tcPr>
            <w:tcW w:w="273" w:type="dxa"/>
            <w:tcBorders>
              <w:top w:val="single" w:sz="2" w:space="0" w:color="000000"/>
              <w:left w:val="single" w:sz="4" w:space="0" w:color="000000"/>
              <w:bottom w:val="single" w:sz="12" w:space="0" w:color="000000"/>
              <w:right w:val="single" w:sz="2" w:space="0" w:color="000000"/>
            </w:tcBorders>
          </w:tcPr>
          <w:p>
            <w:pPr>
              <w:pStyle w:val="TableParagraph"/>
              <w:spacing w:before="9"/>
              <w:ind w:right="38"/>
              <w:jc w:val="right"/>
              <w:rPr>
                <w:sz w:val="7"/>
              </w:rPr>
            </w:pPr>
            <w:r>
              <w:rPr>
                <w:w w:val="108"/>
                <w:sz w:val="7"/>
              </w:rPr>
              <w:t>4</w:t>
            </w:r>
          </w:p>
        </w:tc>
        <w:tc>
          <w:tcPr>
            <w:tcW w:w="272" w:type="dxa"/>
            <w:tcBorders>
              <w:top w:val="single" w:sz="2" w:space="0" w:color="000000"/>
              <w:left w:val="single" w:sz="2" w:space="0" w:color="000000"/>
              <w:bottom w:val="single" w:sz="12" w:space="0" w:color="000000"/>
              <w:right w:val="single" w:sz="4" w:space="0" w:color="000000"/>
            </w:tcBorders>
          </w:tcPr>
          <w:p>
            <w:pPr>
              <w:pStyle w:val="TableParagraph"/>
              <w:spacing w:before="9"/>
              <w:ind w:right="35"/>
              <w:jc w:val="right"/>
              <w:rPr>
                <w:sz w:val="7"/>
              </w:rPr>
            </w:pPr>
            <w:r>
              <w:rPr>
                <w:w w:val="108"/>
                <w:sz w:val="7"/>
              </w:rPr>
              <w:t>8</w:t>
            </w:r>
          </w:p>
        </w:tc>
        <w:tc>
          <w:tcPr>
            <w:tcW w:w="265" w:type="dxa"/>
            <w:tcBorders>
              <w:top w:val="single" w:sz="2" w:space="0" w:color="000000"/>
              <w:left w:val="single" w:sz="4" w:space="0" w:color="000000"/>
              <w:bottom w:val="single" w:sz="12" w:space="0" w:color="000000"/>
              <w:right w:val="single" w:sz="4" w:space="0" w:color="000000"/>
            </w:tcBorders>
          </w:tcPr>
          <w:p>
            <w:pPr>
              <w:pStyle w:val="TableParagraph"/>
              <w:spacing w:before="9"/>
              <w:ind w:right="30"/>
              <w:jc w:val="right"/>
              <w:rPr>
                <w:sz w:val="7"/>
              </w:rPr>
            </w:pPr>
            <w:r>
              <w:rPr>
                <w:w w:val="108"/>
                <w:sz w:val="7"/>
              </w:rPr>
              <w:t>4</w:t>
            </w:r>
          </w:p>
        </w:tc>
        <w:tc>
          <w:tcPr>
            <w:tcW w:w="273" w:type="dxa"/>
            <w:tcBorders>
              <w:top w:val="single" w:sz="2" w:space="0" w:color="000000"/>
              <w:left w:val="single" w:sz="4" w:space="0" w:color="000000"/>
              <w:bottom w:val="single" w:sz="12" w:space="0" w:color="000000"/>
              <w:right w:val="single" w:sz="4" w:space="0" w:color="000000"/>
            </w:tcBorders>
          </w:tcPr>
          <w:p>
            <w:pPr>
              <w:pStyle w:val="TableParagraph"/>
              <w:spacing w:before="9"/>
              <w:ind w:right="31"/>
              <w:jc w:val="right"/>
              <w:rPr>
                <w:sz w:val="7"/>
              </w:rPr>
            </w:pPr>
            <w:r>
              <w:rPr>
                <w:w w:val="108"/>
                <w:sz w:val="7"/>
              </w:rPr>
              <w:t>8</w:t>
            </w:r>
          </w:p>
        </w:tc>
        <w:tc>
          <w:tcPr>
            <w:tcW w:w="272" w:type="dxa"/>
            <w:tcBorders>
              <w:top w:val="single" w:sz="2" w:space="0" w:color="000000"/>
              <w:left w:val="single" w:sz="4" w:space="0" w:color="000000"/>
              <w:bottom w:val="single" w:sz="12" w:space="0" w:color="000000"/>
              <w:right w:val="single" w:sz="2" w:space="0" w:color="000000"/>
            </w:tcBorders>
          </w:tcPr>
          <w:p>
            <w:pPr>
              <w:pStyle w:val="TableParagraph"/>
              <w:spacing w:before="9"/>
              <w:ind w:right="36"/>
              <w:jc w:val="right"/>
              <w:rPr>
                <w:sz w:val="7"/>
              </w:rPr>
            </w:pPr>
            <w:r>
              <w:rPr>
                <w:w w:val="108"/>
                <w:sz w:val="7"/>
              </w:rPr>
              <w:t>4</w:t>
            </w:r>
          </w:p>
        </w:tc>
        <w:tc>
          <w:tcPr>
            <w:tcW w:w="273" w:type="dxa"/>
            <w:tcBorders>
              <w:top w:val="single" w:sz="2" w:space="0" w:color="000000"/>
              <w:left w:val="single" w:sz="2" w:space="0" w:color="000000"/>
              <w:bottom w:val="single" w:sz="12" w:space="0" w:color="000000"/>
              <w:right w:val="single" w:sz="4" w:space="0" w:color="000000"/>
            </w:tcBorders>
          </w:tcPr>
          <w:p>
            <w:pPr>
              <w:pStyle w:val="TableParagraph"/>
              <w:spacing w:before="9"/>
              <w:ind w:right="34"/>
              <w:jc w:val="right"/>
              <w:rPr>
                <w:sz w:val="7"/>
              </w:rPr>
            </w:pPr>
            <w:r>
              <w:rPr>
                <w:w w:val="108"/>
                <w:sz w:val="7"/>
              </w:rPr>
              <w:t>8</w:t>
            </w:r>
          </w:p>
        </w:tc>
        <w:tc>
          <w:tcPr>
            <w:tcW w:w="272" w:type="dxa"/>
            <w:tcBorders>
              <w:top w:val="single" w:sz="2" w:space="0" w:color="000000"/>
              <w:left w:val="single" w:sz="4" w:space="0" w:color="000000"/>
              <w:bottom w:val="single" w:sz="12" w:space="0" w:color="000000"/>
              <w:right w:val="single" w:sz="4" w:space="0" w:color="000000"/>
            </w:tcBorders>
          </w:tcPr>
          <w:p>
            <w:pPr>
              <w:pStyle w:val="TableParagraph"/>
              <w:spacing w:before="9"/>
              <w:ind w:right="36"/>
              <w:jc w:val="right"/>
              <w:rPr>
                <w:sz w:val="7"/>
              </w:rPr>
            </w:pPr>
            <w:r>
              <w:rPr>
                <w:w w:val="108"/>
                <w:sz w:val="7"/>
              </w:rPr>
              <w:t>4</w:t>
            </w:r>
          </w:p>
        </w:tc>
        <w:tc>
          <w:tcPr>
            <w:tcW w:w="265" w:type="dxa"/>
            <w:tcBorders>
              <w:top w:val="single" w:sz="2" w:space="0" w:color="000000"/>
              <w:left w:val="single" w:sz="4" w:space="0" w:color="000000"/>
              <w:bottom w:val="single" w:sz="12" w:space="0" w:color="000000"/>
              <w:right w:val="single" w:sz="12" w:space="0" w:color="000000"/>
            </w:tcBorders>
          </w:tcPr>
          <w:p>
            <w:pPr>
              <w:pStyle w:val="TableParagraph"/>
              <w:spacing w:before="9"/>
              <w:ind w:right="19"/>
              <w:jc w:val="right"/>
              <w:rPr>
                <w:sz w:val="7"/>
              </w:rPr>
            </w:pPr>
            <w:r>
              <w:rPr>
                <w:w w:val="108"/>
                <w:sz w:val="7"/>
              </w:rPr>
              <w:t>8</w:t>
            </w:r>
          </w:p>
        </w:tc>
        <w:tc>
          <w:tcPr>
            <w:tcW w:w="546" w:type="dxa"/>
            <w:tcBorders>
              <w:top w:val="single" w:sz="4" w:space="0" w:color="000000"/>
              <w:left w:val="single" w:sz="12" w:space="0" w:color="000000"/>
              <w:bottom w:val="single" w:sz="12" w:space="0" w:color="000000"/>
              <w:right w:val="single" w:sz="12" w:space="0" w:color="000000"/>
            </w:tcBorders>
          </w:tcPr>
          <w:p>
            <w:pPr>
              <w:pStyle w:val="TableParagraph"/>
              <w:spacing w:before="16"/>
              <w:ind w:left="14"/>
              <w:jc w:val="center"/>
              <w:rPr>
                <w:b/>
                <w:sz w:val="15"/>
              </w:rPr>
            </w:pPr>
            <w:r>
              <w:rPr>
                <w:b/>
                <w:w w:val="101"/>
                <w:sz w:val="15"/>
              </w:rPr>
              <w:t>:</w:t>
            </w:r>
          </w:p>
        </w:tc>
        <w:tc>
          <w:tcPr>
            <w:tcW w:w="408" w:type="dxa"/>
            <w:tcBorders>
              <w:top w:val="single" w:sz="4" w:space="0" w:color="000000"/>
              <w:left w:val="single" w:sz="12" w:space="0" w:color="000000"/>
              <w:bottom w:val="single" w:sz="12"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12" w:space="0" w:color="000000"/>
              <w:right w:val="single" w:sz="12" w:space="0" w:color="000000"/>
            </w:tcBorders>
          </w:tcPr>
          <w:p>
            <w:pPr>
              <w:pStyle w:val="TableParagraph"/>
              <w:rPr>
                <w:rFonts w:ascii="Times New Roman"/>
                <w:sz w:val="14"/>
              </w:rPr>
            </w:pPr>
          </w:p>
        </w:tc>
      </w:tr>
    </w:tbl>
    <w:p>
      <w:pPr>
        <w:spacing w:before="112"/>
        <w:ind w:left="1608" w:right="623" w:firstLine="0"/>
        <w:jc w:val="center"/>
        <w:rPr>
          <w:i/>
          <w:sz w:val="20"/>
        </w:rPr>
      </w:pPr>
      <w:r>
        <w:rPr/>
        <w:pict>
          <v:shape style="position:absolute;margin-left:309pt;margin-top:-48.610363pt;width:11.6pt;height:11.6pt;mso-position-horizontal-relative:page;mso-position-vertical-relative:paragraph;z-index:-304945152" coordorigin="6180,-972" coordsize="232,232" path="m6180,-740l6412,-972m6412,-740l6180,-972e" filled="false" stroked="true" strokeweight=".675pt" strokecolor="#000000">
            <v:path arrowok="t"/>
            <v:stroke dashstyle="solid"/>
            <w10:wrap type="none"/>
          </v:shape>
        </w:pict>
      </w:r>
      <w:r>
        <w:rPr/>
        <w:pict>
          <v:line style="position:absolute;mso-position-horizontal-relative:page;mso-position-vertical-relative:paragraph;z-index:-304944128" from="85.300003pt,-45.310364pt" to="88.800003pt,-47.810364pt" stroked="true" strokeweight=".675pt" strokecolor="#000000">
            <v:stroke dashstyle="solid"/>
            <w10:wrap type="none"/>
          </v:line>
        </w:pict>
      </w:r>
      <w:r>
        <w:rPr/>
        <w:pict>
          <v:group style="position:absolute;margin-left:326.825012pt;margin-top:-59.685364pt;width:20.25pt;height:15.65pt;mso-position-horizontal-relative:page;mso-position-vertical-relative:paragraph;z-index:-304943104" coordorigin="6537,-1194" coordsize="405,313">
            <v:line style="position:absolute" from="6862,-892" to="6930,-942" stroked="true" strokeweight="1.08pt" strokecolor="#0000ff">
              <v:stroke dashstyle="solid"/>
            </v:line>
            <v:line style="position:absolute" from="6548,-1182" to="6788,-986" stroked="true" strokeweight="1.150pt" strokecolor="#ff0000">
              <v:stroke dashstyle="solid"/>
            </v:line>
            <v:shape style="position:absolute;left:6756;top:-1023;width:80;height:74" coordorigin="6756,-1022" coordsize="80,74" path="m6810,-1022l6756,-958,6836,-948,6810,-1022xe" filled="true" fillcolor="#ff0000" stroked="false">
              <v:path arrowok="t"/>
              <v:fill type="solid"/>
            </v:shape>
            <w10:wrap type="none"/>
          </v:group>
        </w:pict>
      </w:r>
      <w:r>
        <w:rPr/>
        <w:pict>
          <v:group style="position:absolute;margin-left:66.025002pt;margin-top:-54.185364pt;width:15pt;height:12.3pt;mso-position-horizontal-relative:page;mso-position-vertical-relative:paragraph;z-index:-304936960" coordorigin="1321,-1084" coordsize="300,246">
            <v:line style="position:absolute" from="1332,-1072" to="1572,-876" stroked="true" strokeweight="1.150pt" strokecolor="#ff0000">
              <v:stroke dashstyle="solid"/>
            </v:line>
            <v:shape style="position:absolute;left:1540;top:-915;width:80;height:76" coordorigin="1540,-914" coordsize="80,76" path="m1594,-914l1540,-848,1620,-838,1594,-914xe" filled="true" fillcolor="#ff0000" stroked="false">
              <v:path arrowok="t"/>
              <v:fill type="solid"/>
            </v:shape>
            <w10:wrap type="none"/>
          </v:group>
        </w:pict>
      </w:r>
      <w:r>
        <w:rPr/>
        <w:pict>
          <v:shape style="position:absolute;margin-left:69.419899pt;margin-top:-59.8731pt;width:10.5pt;height:11pt;mso-position-horizontal-relative:page;mso-position-vertical-relative:paragraph;z-index:-304932864;rotation:39" type="#_x0000_t136" fillcolor="#ff0000" stroked="f">
            <o:extrusion v:ext="view" autorotationcenter="t"/>
            <v:textpath style="font-family:&quot;Arial&quot;;font-size:11pt;v-text-kern:t;mso-text-shadow:auto;font-weight:bold" string="2°"/>
            <w10:wrap type="none"/>
          </v:shape>
        </w:pict>
      </w:r>
      <w:r>
        <w:rPr>
          <w:i/>
          <w:sz w:val="20"/>
        </w:rPr>
        <w:t>Figura 13 - Operazioni da eseguire al termine dell’azione di gioco</w:t>
      </w:r>
    </w:p>
    <w:p>
      <w:pPr>
        <w:spacing w:line="240" w:lineRule="auto" w:before="112"/>
        <w:ind w:left="1136" w:right="123" w:firstLine="0"/>
        <w:jc w:val="both"/>
        <w:rPr>
          <w:sz w:val="24"/>
        </w:rPr>
      </w:pPr>
      <w:r>
        <w:rPr>
          <w:sz w:val="24"/>
        </w:rPr>
        <w:t>Alla fine di ogni azione di gioco, il segnapunti deve, </w:t>
      </w:r>
      <w:r>
        <w:rPr>
          <w:b/>
          <w:sz w:val="24"/>
        </w:rPr>
        <w:t>prima di ogni </w:t>
      </w:r>
      <w:r>
        <w:rPr>
          <w:b/>
          <w:spacing w:val="-3"/>
          <w:sz w:val="24"/>
        </w:rPr>
        <w:t>altra </w:t>
      </w:r>
      <w:r>
        <w:rPr>
          <w:b/>
          <w:sz w:val="24"/>
        </w:rPr>
        <w:t>operazione, </w:t>
      </w:r>
      <w:r>
        <w:rPr>
          <w:b/>
          <w:spacing w:val="3"/>
          <w:sz w:val="24"/>
        </w:rPr>
        <w:t>at- </w:t>
      </w:r>
      <w:r>
        <w:rPr>
          <w:b/>
          <w:sz w:val="24"/>
        </w:rPr>
        <w:t>tribuire il punto </w:t>
      </w:r>
      <w:r>
        <w:rPr>
          <w:sz w:val="24"/>
        </w:rPr>
        <w:t>alla squadra indicata dagli arbitri (a meno che l’esito dell’azione non sia stato un </w:t>
      </w:r>
      <w:r>
        <w:rPr>
          <w:i/>
          <w:sz w:val="24"/>
        </w:rPr>
        <w:t>doppio fallo</w:t>
      </w:r>
      <w:hyperlink w:history="true" w:anchor="_bookmark154">
        <w:r>
          <w:rPr>
            <w:position w:val="10"/>
            <w:sz w:val="14"/>
          </w:rPr>
          <w:t>15</w:t>
        </w:r>
      </w:hyperlink>
      <w:r>
        <w:rPr>
          <w:sz w:val="24"/>
        </w:rPr>
        <w:t>), spuntando progressivamente quelli predisposti nella colonna </w:t>
      </w:r>
      <w:r>
        <w:rPr>
          <w:rFonts w:ascii="Tahoma" w:hAnsi="Tahoma"/>
          <w:b/>
          <w:sz w:val="20"/>
        </w:rPr>
        <w:t>PUNTI</w:t>
      </w:r>
      <w:r>
        <w:rPr>
          <w:sz w:val="24"/>
        </w:rPr>
        <w:t>,che si trova a destra delle colonne da </w:t>
      </w:r>
      <w:r>
        <w:rPr>
          <w:rFonts w:ascii="Tahoma" w:hAnsi="Tahoma"/>
          <w:b/>
          <w:sz w:val="20"/>
        </w:rPr>
        <w:t>I </w:t>
      </w:r>
      <w:r>
        <w:rPr>
          <w:sz w:val="24"/>
        </w:rPr>
        <w:t>a </w:t>
      </w:r>
      <w:r>
        <w:rPr>
          <w:rFonts w:ascii="Tahoma" w:hAnsi="Tahoma"/>
          <w:b/>
          <w:sz w:val="20"/>
        </w:rPr>
        <w:t>VI </w:t>
      </w:r>
      <w:r>
        <w:rPr>
          <w:sz w:val="24"/>
        </w:rPr>
        <w:t>di ciascuna squadra, con i numeri da </w:t>
      </w:r>
      <w:r>
        <w:rPr>
          <w:rFonts w:ascii="Tahoma" w:hAnsi="Tahoma"/>
          <w:b/>
          <w:sz w:val="20"/>
        </w:rPr>
        <w:t>1 </w:t>
      </w:r>
      <w:r>
        <w:rPr>
          <w:sz w:val="24"/>
        </w:rPr>
        <w:t>a</w:t>
      </w:r>
      <w:r>
        <w:rPr>
          <w:spacing w:val="13"/>
          <w:sz w:val="24"/>
        </w:rPr>
        <w:t> </w:t>
      </w:r>
      <w:r>
        <w:rPr>
          <w:rFonts w:ascii="Tahoma" w:hAnsi="Tahoma"/>
          <w:b/>
          <w:sz w:val="20"/>
        </w:rPr>
        <w:t>48</w:t>
      </w:r>
      <w:r>
        <w:rPr>
          <w:sz w:val="24"/>
        </w:rPr>
        <w:t>.</w:t>
      </w:r>
    </w:p>
    <w:p>
      <w:pPr>
        <w:pStyle w:val="BodyText"/>
        <w:spacing w:before="109"/>
        <w:ind w:left="1136" w:right="121"/>
        <w:jc w:val="both"/>
      </w:pPr>
      <w:r>
        <w:rPr/>
        <w:t>Se la squadra che ha vinto l’azione era al servizio, il segnapunti non deve compiere altre operazioni. Viceversa, se vince la squadra che era in ricezione, deve </w:t>
      </w:r>
      <w:r>
        <w:rPr>
          <w:b/>
        </w:rPr>
        <w:t>completare il cam- bio di servizio</w:t>
      </w:r>
      <w:r>
        <w:rPr/>
        <w:t>, trascrivendo il totale dei punti acquisiti dalla squadra del giocatore che aveva servito nella casella del suo turno di servizio (si “</w:t>
      </w:r>
      <w:r>
        <w:rPr>
          <w:i/>
        </w:rPr>
        <w:t>chiude la casella</w:t>
      </w:r>
      <w:r>
        <w:rPr/>
        <w:t>”) e andando a spuntare il turno di servizio del giocatore dell’altra squadra che, dopo la rotazione, si appresta a servire.</w:t>
      </w:r>
    </w:p>
    <w:p>
      <w:pPr>
        <w:pStyle w:val="BodyText"/>
        <w:rPr>
          <w:sz w:val="20"/>
        </w:rPr>
      </w:pPr>
    </w:p>
    <w:p>
      <w:pPr>
        <w:pStyle w:val="BodyText"/>
        <w:rPr>
          <w:sz w:val="20"/>
        </w:rPr>
      </w:pPr>
    </w:p>
    <w:p>
      <w:pPr>
        <w:pStyle w:val="BodyText"/>
        <w:spacing w:before="11"/>
        <w:rPr>
          <w:sz w:val="14"/>
        </w:rPr>
      </w:pPr>
      <w:r>
        <w:rPr/>
        <w:pict>
          <v:shape style="position:absolute;margin-left:56.700001pt;margin-top:10.891309pt;width:120.5pt;height:.1pt;mso-position-horizontal-relative:page;mso-position-vertical-relative:paragraph;z-index:-250915840;mso-wrap-distance-left:0;mso-wrap-distance-right:0" coordorigin="1134,218" coordsize="2410,0" path="m1134,218l3544,218e" filled="false" stroked="true" strokeweight=".5pt" strokecolor="#000000">
            <v:path arrowok="t"/>
            <v:stroke dashstyle="solid"/>
            <w10:wrap type="topAndBottom"/>
          </v:shape>
        </w:pict>
      </w:r>
    </w:p>
    <w:p>
      <w:pPr>
        <w:spacing w:line="232" w:lineRule="exact" w:before="27"/>
        <w:ind w:left="1136" w:right="0" w:firstLine="0"/>
        <w:jc w:val="both"/>
        <w:rPr>
          <w:sz w:val="20"/>
        </w:rPr>
      </w:pPr>
      <w:r>
        <w:rPr>
          <w:sz w:val="20"/>
        </w:rPr>
        <w:t>14</w:t>
      </w:r>
      <w:bookmarkStart w:name="_bookmark153" w:id="316"/>
      <w:bookmarkEnd w:id="316"/>
      <w:r>
        <w:rPr>
          <w:sz w:val="20"/>
        </w:rPr>
      </w:r>
      <w:bookmarkStart w:name="_bookmark154" w:id="317"/>
      <w:bookmarkEnd w:id="317"/>
      <w:r>
        <w:rPr>
          <w:sz w:val="20"/>
        </w:rPr>
      </w:r>
      <w:r>
        <w:rPr>
          <w:sz w:val="20"/>
        </w:rPr>
        <w:t> </w:t>
      </w:r>
      <w:r>
        <w:rPr>
          <w:i/>
          <w:sz w:val="20"/>
        </w:rPr>
        <w:t>Regole di Gioco: </w:t>
      </w:r>
      <w:hyperlink r:id="rId371">
        <w:r>
          <w:rPr>
            <w:i/>
            <w:sz w:val="20"/>
            <w:u w:val="single" w:color="66FFFF"/>
          </w:rPr>
          <w:t>7.7</w:t>
        </w:r>
      </w:hyperlink>
      <w:r>
        <w:rPr>
          <w:i/>
          <w:sz w:val="20"/>
        </w:rPr>
        <w:t>, </w:t>
      </w:r>
      <w:hyperlink r:id="rId372">
        <w:r>
          <w:rPr>
            <w:sz w:val="20"/>
            <w:u w:val="single" w:color="66FFFF"/>
          </w:rPr>
          <w:t>27.2.2.2</w:t>
        </w:r>
      </w:hyperlink>
      <w:r>
        <w:rPr>
          <w:sz w:val="20"/>
        </w:rPr>
        <w:t>.</w:t>
      </w:r>
    </w:p>
    <w:p>
      <w:pPr>
        <w:pStyle w:val="ListParagraph"/>
        <w:numPr>
          <w:ilvl w:val="0"/>
          <w:numId w:val="48"/>
        </w:numPr>
        <w:tabs>
          <w:tab w:pos="1420" w:val="left" w:leader="none"/>
        </w:tabs>
        <w:spacing w:line="240" w:lineRule="auto" w:before="0" w:after="0"/>
        <w:ind w:left="1420" w:right="0" w:hanging="284"/>
        <w:jc w:val="both"/>
        <w:rPr>
          <w:sz w:val="20"/>
        </w:rPr>
      </w:pPr>
      <w:r>
        <w:rPr>
          <w:i/>
          <w:sz w:val="20"/>
        </w:rPr>
        <w:t>Regole di Gioco:</w:t>
      </w:r>
      <w:r>
        <w:rPr>
          <w:i/>
          <w:spacing w:val="2"/>
          <w:sz w:val="20"/>
        </w:rPr>
        <w:t> </w:t>
      </w:r>
      <w:hyperlink r:id="rId373">
        <w:r>
          <w:rPr>
            <w:i/>
            <w:sz w:val="20"/>
            <w:u w:val="single" w:color="66FFFF"/>
          </w:rPr>
          <w:t>6.1.2.2</w:t>
        </w:r>
      </w:hyperlink>
      <w:r>
        <w:rPr>
          <w:sz w:val="20"/>
        </w:rPr>
        <w:t>.</w:t>
      </w:r>
    </w:p>
    <w:p>
      <w:pPr>
        <w:spacing w:after="0" w:line="240" w:lineRule="auto"/>
        <w:jc w:val="both"/>
        <w:rPr>
          <w:sz w:val="20"/>
        </w:rPr>
        <w:sectPr>
          <w:headerReference w:type="default" r:id="rId368"/>
          <w:footerReference w:type="default" r:id="rId369"/>
          <w:footerReference w:type="even" r:id="rId370"/>
          <w:pgSz w:w="11900" w:h="16840"/>
          <w:pgMar w:header="0" w:footer="1218" w:top="1060" w:bottom="1400" w:left="0" w:right="1000"/>
          <w:pgNumType w:start="9"/>
        </w:sectPr>
      </w:pPr>
    </w:p>
    <w:p>
      <w:pPr>
        <w:spacing w:before="74"/>
        <w:ind w:left="1627" w:right="620" w:firstLine="0"/>
        <w:jc w:val="center"/>
        <w:rPr>
          <w:sz w:val="20"/>
        </w:rPr>
      </w:pPr>
      <w:r>
        <w:rPr>
          <w:sz w:val="20"/>
        </w:rPr>
        <w:t>TERMINE DELL’AZIONE DI GIOCO</w:t>
      </w:r>
    </w:p>
    <w:p>
      <w:pPr>
        <w:pStyle w:val="BodyText"/>
        <w:spacing w:before="9"/>
        <w:rPr>
          <w:sz w:val="28"/>
        </w:rPr>
      </w:pPr>
    </w:p>
    <w:p>
      <w:pPr>
        <w:pStyle w:val="Heading5"/>
        <w:spacing w:line="278" w:lineRule="exact" w:before="0"/>
        <w:ind w:left="1136"/>
      </w:pPr>
      <w:r>
        <w:rPr/>
        <w:t>ESEMPIO DI UN SET</w:t>
      </w:r>
    </w:p>
    <w:p>
      <w:pPr>
        <w:pStyle w:val="ListParagraph"/>
        <w:numPr>
          <w:ilvl w:val="0"/>
          <w:numId w:val="49"/>
        </w:numPr>
        <w:tabs>
          <w:tab w:pos="1506" w:val="left" w:leader="none"/>
        </w:tabs>
        <w:spacing w:line="240" w:lineRule="auto" w:before="0" w:after="0"/>
        <w:ind w:left="1506" w:right="124" w:hanging="370"/>
        <w:jc w:val="both"/>
        <w:rPr>
          <w:sz w:val="24"/>
        </w:rPr>
      </w:pPr>
      <w:r>
        <w:rPr/>
        <w:pict>
          <v:group style="position:absolute;margin-left:212.362503pt;margin-top:47.630066pt;width:32.9pt;height:22.4pt;mso-position-horizontal-relative:page;mso-position-vertical-relative:paragraph;z-index:-304925696" coordorigin="4247,953" coordsize="658,448">
            <v:shape style="position:absolute;left:4254;top:959;width:524;height:350" coordorigin="4254,959" coordsize="524,350" path="m4432,959l4501,973,4557,1010,4594,1065,4608,1133,4594,1203,4557,1259,4501,1296,4432,1309,4362,1296,4306,1259,4268,1203,4254,1133,4268,1065,4306,1010,4362,973,4432,959xm4688,961l4724,968,4753,985,4771,1012,4778,1045,4771,1079,4753,1106,4724,1125,4688,1131,4652,1125,4624,1106,4605,1079,4598,1045,4605,1012,4624,985,4652,968,4688,961xm4692,1137l4726,1144,4753,1161,4771,1187,4778,1219,4771,1252,4753,1278,4726,1295,4692,1301,4657,1295,4629,1278,4611,1252,4604,1219,4611,1187,4629,1161,4657,1144,4692,1137xe" filled="false" stroked="true" strokeweight=".675pt" strokecolor="#000000">
              <v:path arrowok="t"/>
              <v:stroke dashstyle="solid"/>
            </v:shape>
            <v:shape style="position:absolute;left:4636;top:977;width:136;height:136" coordorigin="4636,977" coordsize="136,136" path="m4636,1113l4772,979m4772,1113l4636,977e" filled="false" stroked="true" strokeweight=".675pt" strokecolor="#000000">
              <v:path arrowok="t"/>
              <v:stroke dashstyle="solid"/>
            </v:shape>
            <v:line style="position:absolute" from="4826,1389" to="4894,1341" stroked="true" strokeweight="1.08pt" strokecolor="#0000ff">
              <v:stroke dashstyle="solid"/>
            </v:line>
            <w10:wrap type="none"/>
          </v:group>
        </w:pict>
      </w:r>
      <w:r>
        <w:rPr/>
        <w:pict>
          <v:group style="position:absolute;margin-left:306.862488pt;margin-top:47.630066pt;width:27.5pt;height:18.1pt;mso-position-horizontal-relative:page;mso-position-vertical-relative:paragraph;z-index:-304924672" coordorigin="6137,953" coordsize="550,362">
            <v:shape style="position:absolute;left:6328;top:959;width:352;height:348" coordorigin="6328,959" coordsize="352,348" path="m6504,959l6573,972,6629,1009,6666,1064,6680,1133,6666,1203,6629,1258,6573,1294,6504,1307,6434,1294,6378,1258,6341,1203,6328,1133,6341,1064,6378,1009,6434,972,6504,959xe" filled="false" stroked="true" strokeweight=".675pt" strokecolor="#000000">
              <v:path arrowok="t"/>
              <v:stroke dashstyle="solid"/>
            </v:shape>
            <v:shape style="position:absolute;left:6144;top:965;width:182;height:170" coordorigin="6144,965" coordsize="182,170" path="m6236,965l6200,972,6170,990,6151,1018,6144,1051,6151,1085,6170,1111,6200,1129,6236,1135,6271,1129,6300,1111,6319,1085,6326,1051,6319,1018,6300,990,6271,972,6236,965xe" filled="true" fillcolor="#ffffff" stroked="false">
              <v:path arrowok="t"/>
              <v:fill type="solid"/>
            </v:shape>
            <v:shape style="position:absolute;left:6144;top:965;width:182;height:340" coordorigin="6144,965" coordsize="182,340" path="m6236,965l6271,972,6300,990,6319,1018,6326,1051,6319,1085,6300,1111,6271,1129,6236,1135,6200,1129,6170,1111,6151,1085,6144,1051,6151,1018,6170,990,6200,972,6236,965xm6238,1143l6273,1149,6301,1166,6319,1192,6326,1225,6319,1257,6301,1283,6273,1299,6238,1305,6204,1299,6177,1283,6159,1257,6152,1225,6159,1192,6177,1166,6204,1149,6238,1143xe" filled="false" stroked="true" strokeweight=".675pt" strokecolor="#000000">
              <v:path arrowok="t"/>
              <v:stroke dashstyle="solid"/>
            </v:shape>
            <v:shape style="position:absolute;left:6182;top:1167;width:136;height:134" coordorigin="6182,1167" coordsize="136,134" path="m6182,1301l6318,1167m6318,1301l6182,1167e" filled="false" stroked="true" strokeweight=".675pt" strokecolor="#000000">
              <v:path arrowok="t"/>
              <v:stroke dashstyle="solid"/>
            </v:shape>
            <w10:wrap type="none"/>
          </v:group>
        </w:pict>
      </w:r>
      <w:r>
        <w:rPr>
          <w:sz w:val="24"/>
        </w:rPr>
        <w:t>La squadra BLU (“A”) ha diritto al primo servizio del set e serve con il n° 8, vince lo scambio di gioco e conquista un punto: il numero </w:t>
      </w:r>
      <w:r>
        <w:rPr>
          <w:rFonts w:ascii="Tahoma" w:hAnsi="Tahoma"/>
          <w:b/>
          <w:sz w:val="20"/>
        </w:rPr>
        <w:t>1 </w:t>
      </w:r>
      <w:r>
        <w:rPr>
          <w:sz w:val="24"/>
        </w:rPr>
        <w:t>della colonna </w:t>
      </w:r>
      <w:r>
        <w:rPr>
          <w:rFonts w:ascii="Tahoma" w:hAnsi="Tahoma"/>
          <w:b/>
          <w:sz w:val="20"/>
        </w:rPr>
        <w:t>PUNTI </w:t>
      </w:r>
      <w:r>
        <w:rPr>
          <w:sz w:val="24"/>
        </w:rPr>
        <w:t>è barrato (Fig.</w:t>
      </w:r>
      <w:hyperlink w:history="true" w:anchor="_bookmark155">
        <w:r>
          <w:rPr>
            <w:spacing w:val="-2"/>
            <w:sz w:val="24"/>
          </w:rPr>
          <w:t> </w:t>
        </w:r>
        <w:r>
          <w:rPr>
            <w:sz w:val="24"/>
          </w:rPr>
          <w:t>14</w:t>
        </w:r>
      </w:hyperlink>
      <w:r>
        <w:rPr>
          <w:sz w:val="24"/>
        </w:rPr>
        <w:t>).</w:t>
      </w:r>
    </w:p>
    <w:p>
      <w:pPr>
        <w:pStyle w:val="BodyText"/>
        <w:spacing w:before="1"/>
        <w:rPr>
          <w:sz w:val="10"/>
        </w:rPr>
      </w:pPr>
    </w:p>
    <w:tbl>
      <w:tblPr>
        <w:tblW w:w="0" w:type="auto"/>
        <w:jc w:val="left"/>
        <w:tblInd w:w="1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8"/>
        <w:gridCol w:w="273"/>
        <w:gridCol w:w="272"/>
        <w:gridCol w:w="272"/>
        <w:gridCol w:w="266"/>
        <w:gridCol w:w="272"/>
        <w:gridCol w:w="273"/>
        <w:gridCol w:w="272"/>
        <w:gridCol w:w="273"/>
        <w:gridCol w:w="265"/>
        <w:gridCol w:w="272"/>
        <w:gridCol w:w="273"/>
        <w:gridCol w:w="272"/>
        <w:gridCol w:w="538"/>
        <w:gridCol w:w="409"/>
        <w:gridCol w:w="409"/>
        <w:gridCol w:w="272"/>
        <w:gridCol w:w="266"/>
        <w:gridCol w:w="272"/>
        <w:gridCol w:w="273"/>
        <w:gridCol w:w="273"/>
        <w:gridCol w:w="272"/>
        <w:gridCol w:w="265"/>
        <w:gridCol w:w="273"/>
        <w:gridCol w:w="272"/>
        <w:gridCol w:w="273"/>
        <w:gridCol w:w="272"/>
        <w:gridCol w:w="265"/>
        <w:gridCol w:w="546"/>
        <w:gridCol w:w="408"/>
        <w:gridCol w:w="402"/>
      </w:tblGrid>
      <w:tr>
        <w:trPr>
          <w:trHeight w:val="327" w:hRule="atLeast"/>
        </w:trPr>
        <w:tc>
          <w:tcPr>
            <w:tcW w:w="398" w:type="dxa"/>
            <w:vMerge w:val="restart"/>
            <w:tcBorders>
              <w:bottom w:val="single" w:sz="12" w:space="0" w:color="000000"/>
              <w:right w:val="single" w:sz="12" w:space="0" w:color="000000"/>
            </w:tcBorders>
            <w:shd w:val="clear" w:color="auto" w:fill="22B7DB"/>
          </w:tcPr>
          <w:p>
            <w:pPr>
              <w:pStyle w:val="TableParagraph"/>
              <w:rPr>
                <w:rFonts w:ascii="Trebuchet MS"/>
                <w:sz w:val="24"/>
              </w:rPr>
            </w:pPr>
          </w:p>
          <w:p>
            <w:pPr>
              <w:pStyle w:val="TableParagraph"/>
              <w:spacing w:before="174"/>
              <w:ind w:left="120" w:right="99"/>
              <w:jc w:val="both"/>
              <w:rPr>
                <w:b/>
                <w:sz w:val="23"/>
              </w:rPr>
            </w:pPr>
            <w:r>
              <w:rPr>
                <w:b/>
                <w:sz w:val="23"/>
              </w:rPr>
              <w:t>S E T</w:t>
            </w:r>
          </w:p>
          <w:p>
            <w:pPr>
              <w:pStyle w:val="TableParagraph"/>
              <w:rPr>
                <w:rFonts w:ascii="Trebuchet MS"/>
                <w:sz w:val="24"/>
              </w:rPr>
            </w:pPr>
          </w:p>
          <w:p>
            <w:pPr>
              <w:pStyle w:val="TableParagraph"/>
              <w:spacing w:before="2"/>
              <w:rPr>
                <w:rFonts w:ascii="Trebuchet MS"/>
                <w:sz w:val="21"/>
              </w:rPr>
            </w:pPr>
          </w:p>
          <w:p>
            <w:pPr>
              <w:pStyle w:val="TableParagraph"/>
              <w:ind w:left="130"/>
              <w:rPr>
                <w:b/>
                <w:sz w:val="23"/>
              </w:rPr>
            </w:pPr>
            <w:r>
              <w:rPr>
                <w:b/>
                <w:w w:val="99"/>
                <w:sz w:val="23"/>
              </w:rPr>
              <w:t>1</w:t>
            </w:r>
          </w:p>
        </w:tc>
        <w:tc>
          <w:tcPr>
            <w:tcW w:w="1083" w:type="dxa"/>
            <w:gridSpan w:val="4"/>
            <w:tcBorders>
              <w:left w:val="single" w:sz="12" w:space="0" w:color="000000"/>
              <w:bottom w:val="single" w:sz="12" w:space="0" w:color="000000"/>
              <w:right w:val="single" w:sz="12" w:space="0" w:color="000000"/>
            </w:tcBorders>
          </w:tcPr>
          <w:p>
            <w:pPr>
              <w:pStyle w:val="TableParagraph"/>
              <w:spacing w:before="74"/>
              <w:ind w:left="33"/>
              <w:rPr>
                <w:sz w:val="15"/>
              </w:rPr>
            </w:pPr>
            <w:r>
              <w:rPr>
                <w:b/>
                <w:w w:val="105"/>
                <w:position w:val="1"/>
                <w:sz w:val="11"/>
              </w:rPr>
              <w:t>INIZIO </w:t>
            </w:r>
            <w:r>
              <w:rPr>
                <w:w w:val="105"/>
                <w:sz w:val="15"/>
              </w:rPr>
              <w:t>20 </w:t>
            </w:r>
            <w:r>
              <w:rPr>
                <w:b/>
                <w:w w:val="105"/>
                <w:sz w:val="15"/>
              </w:rPr>
              <w:t>: </w:t>
            </w:r>
            <w:r>
              <w:rPr>
                <w:w w:val="105"/>
                <w:sz w:val="15"/>
              </w:rPr>
              <w:t>30</w:t>
            </w:r>
          </w:p>
        </w:tc>
        <w:tc>
          <w:tcPr>
            <w:tcW w:w="2172" w:type="dxa"/>
            <w:gridSpan w:val="8"/>
            <w:tcBorders>
              <w:left w:val="single" w:sz="12" w:space="0" w:color="000000"/>
              <w:bottom w:val="single" w:sz="12" w:space="0" w:color="000000"/>
              <w:right w:val="single" w:sz="12" w:space="0" w:color="000000"/>
            </w:tcBorders>
          </w:tcPr>
          <w:p>
            <w:pPr>
              <w:pStyle w:val="TableParagraph"/>
              <w:spacing w:line="59" w:lineRule="exact" w:before="24"/>
              <w:ind w:right="49"/>
              <w:jc w:val="right"/>
              <w:rPr>
                <w:b/>
                <w:sz w:val="9"/>
              </w:rPr>
            </w:pPr>
            <w:r>
              <w:rPr>
                <w:b/>
                <w:w w:val="107"/>
                <w:sz w:val="9"/>
              </w:rPr>
              <w:t>S</w:t>
            </w:r>
          </w:p>
          <w:p>
            <w:pPr>
              <w:pStyle w:val="TableParagraph"/>
              <w:tabs>
                <w:tab w:pos="1731" w:val="left" w:leader="none"/>
              </w:tabs>
              <w:spacing w:line="223" w:lineRule="exact"/>
              <w:ind w:left="33"/>
              <w:rPr>
                <w:b/>
                <w:sz w:val="9"/>
              </w:rPr>
            </w:pPr>
            <w:r>
              <w:rPr>
                <w:b/>
                <w:w w:val="105"/>
                <w:sz w:val="11"/>
              </w:rPr>
              <w:t>SQ. </w:t>
            </w:r>
            <w:r>
              <w:rPr>
                <w:b/>
                <w:spacing w:val="11"/>
                <w:w w:val="105"/>
                <w:sz w:val="11"/>
              </w:rPr>
              <w:t> </w:t>
            </w:r>
            <w:r>
              <w:rPr>
                <w:w w:val="105"/>
                <w:sz w:val="19"/>
              </w:rPr>
              <w:t>BLU</w:t>
              <w:tab/>
            </w:r>
            <w:r>
              <w:rPr>
                <w:b/>
                <w:w w:val="105"/>
                <w:position w:val="2"/>
                <w:sz w:val="19"/>
              </w:rPr>
              <w:t>A</w:t>
            </w:r>
            <w:r>
              <w:rPr>
                <w:b/>
                <w:spacing w:val="43"/>
                <w:w w:val="105"/>
                <w:position w:val="2"/>
                <w:sz w:val="19"/>
              </w:rPr>
              <w:t> </w:t>
            </w:r>
            <w:r>
              <w:rPr>
                <w:b/>
                <w:w w:val="105"/>
                <w:position w:val="-4"/>
                <w:sz w:val="9"/>
              </w:rPr>
              <w:t>R</w:t>
            </w:r>
          </w:p>
        </w:tc>
        <w:tc>
          <w:tcPr>
            <w:tcW w:w="538" w:type="dxa"/>
            <w:tcBorders>
              <w:left w:val="single" w:sz="12" w:space="0" w:color="000000"/>
              <w:bottom w:val="single" w:sz="12" w:space="0" w:color="000000"/>
              <w:right w:val="single" w:sz="12" w:space="0" w:color="000000"/>
            </w:tcBorders>
          </w:tcPr>
          <w:p>
            <w:pPr>
              <w:pStyle w:val="TableParagraph"/>
              <w:spacing w:before="101"/>
              <w:ind w:left="69" w:right="50"/>
              <w:jc w:val="center"/>
              <w:rPr>
                <w:b/>
                <w:sz w:val="11"/>
              </w:rPr>
            </w:pPr>
            <w:r>
              <w:rPr>
                <w:b/>
                <w:w w:val="105"/>
                <w:sz w:val="11"/>
              </w:rPr>
              <w:t>PUNTI</w:t>
            </w:r>
          </w:p>
        </w:tc>
        <w:tc>
          <w:tcPr>
            <w:tcW w:w="818" w:type="dxa"/>
            <w:gridSpan w:val="2"/>
            <w:tcBorders>
              <w:left w:val="single" w:sz="12" w:space="0" w:color="000000"/>
              <w:bottom w:val="single" w:sz="12" w:space="0" w:color="000000"/>
              <w:right w:val="single" w:sz="12" w:space="0" w:color="000000"/>
            </w:tcBorders>
          </w:tcPr>
          <w:p>
            <w:pPr>
              <w:pStyle w:val="TableParagraph"/>
              <w:spacing w:line="259" w:lineRule="auto" w:before="33"/>
              <w:ind w:left="190" w:right="113" w:hanging="36"/>
              <w:rPr>
                <w:b/>
                <w:sz w:val="11"/>
              </w:rPr>
            </w:pPr>
            <w:r>
              <w:rPr>
                <w:b/>
                <w:w w:val="105"/>
                <w:sz w:val="11"/>
              </w:rPr>
              <w:t>LIBERO / UNDER</w:t>
            </w:r>
          </w:p>
        </w:tc>
        <w:tc>
          <w:tcPr>
            <w:tcW w:w="2166" w:type="dxa"/>
            <w:gridSpan w:val="8"/>
            <w:tcBorders>
              <w:left w:val="single" w:sz="12" w:space="0" w:color="000000"/>
              <w:bottom w:val="single" w:sz="12" w:space="0" w:color="000000"/>
              <w:right w:val="single" w:sz="12" w:space="0" w:color="000000"/>
            </w:tcBorders>
          </w:tcPr>
          <w:p>
            <w:pPr>
              <w:pStyle w:val="TableParagraph"/>
              <w:spacing w:line="74" w:lineRule="auto" w:before="74"/>
              <w:ind w:left="46"/>
              <w:rPr>
                <w:b/>
                <w:sz w:val="19"/>
              </w:rPr>
            </w:pPr>
            <w:r>
              <w:rPr>
                <w:b/>
                <w:w w:val="105"/>
                <w:sz w:val="9"/>
              </w:rPr>
              <w:t>S </w:t>
            </w:r>
            <w:r>
              <w:rPr>
                <w:b/>
                <w:w w:val="105"/>
                <w:position w:val="-10"/>
                <w:sz w:val="19"/>
              </w:rPr>
              <w:t>B</w:t>
            </w:r>
          </w:p>
          <w:p>
            <w:pPr>
              <w:pStyle w:val="TableParagraph"/>
              <w:tabs>
                <w:tab w:pos="569" w:val="left" w:leader="none"/>
              </w:tabs>
              <w:spacing w:line="100" w:lineRule="auto"/>
              <w:ind w:left="46"/>
              <w:rPr>
                <w:sz w:val="19"/>
              </w:rPr>
            </w:pPr>
            <w:r>
              <w:rPr>
                <w:b/>
                <w:w w:val="105"/>
                <w:position w:val="-4"/>
                <w:sz w:val="9"/>
              </w:rPr>
              <w:t>R</w:t>
              <w:tab/>
            </w:r>
            <w:r>
              <w:rPr>
                <w:b/>
                <w:w w:val="105"/>
                <w:sz w:val="11"/>
              </w:rPr>
              <w:t>SQ.</w:t>
            </w:r>
            <w:r>
              <w:rPr>
                <w:b/>
                <w:spacing w:val="15"/>
                <w:w w:val="105"/>
                <w:sz w:val="11"/>
              </w:rPr>
              <w:t> </w:t>
            </w:r>
            <w:r>
              <w:rPr>
                <w:w w:val="105"/>
                <w:sz w:val="19"/>
              </w:rPr>
              <w:t>ROSSA</w:t>
            </w:r>
          </w:p>
        </w:tc>
        <w:tc>
          <w:tcPr>
            <w:tcW w:w="1082" w:type="dxa"/>
            <w:gridSpan w:val="4"/>
            <w:tcBorders>
              <w:left w:val="single" w:sz="12" w:space="0" w:color="000000"/>
              <w:bottom w:val="single" w:sz="12" w:space="0" w:color="000000"/>
              <w:right w:val="single" w:sz="12" w:space="0" w:color="000000"/>
            </w:tcBorders>
          </w:tcPr>
          <w:p>
            <w:pPr>
              <w:pStyle w:val="TableParagraph"/>
              <w:tabs>
                <w:tab w:pos="711" w:val="left" w:leader="none"/>
              </w:tabs>
              <w:spacing w:before="74"/>
              <w:ind w:left="30"/>
              <w:rPr>
                <w:b/>
                <w:sz w:val="15"/>
              </w:rPr>
            </w:pPr>
            <w:r>
              <w:rPr>
                <w:b/>
                <w:w w:val="105"/>
                <w:position w:val="1"/>
                <w:sz w:val="11"/>
              </w:rPr>
              <w:t>FINE</w:t>
              <w:tab/>
            </w:r>
            <w:r>
              <w:rPr>
                <w:b/>
                <w:w w:val="105"/>
                <w:sz w:val="15"/>
              </w:rPr>
              <w:t>:</w:t>
            </w:r>
          </w:p>
        </w:tc>
        <w:tc>
          <w:tcPr>
            <w:tcW w:w="546" w:type="dxa"/>
            <w:tcBorders>
              <w:left w:val="single" w:sz="12" w:space="0" w:color="000000"/>
              <w:bottom w:val="single" w:sz="12" w:space="0" w:color="000000"/>
              <w:right w:val="single" w:sz="12" w:space="0" w:color="000000"/>
            </w:tcBorders>
          </w:tcPr>
          <w:p>
            <w:pPr>
              <w:pStyle w:val="TableParagraph"/>
              <w:spacing w:before="101"/>
              <w:ind w:left="90"/>
              <w:rPr>
                <w:b/>
                <w:sz w:val="11"/>
              </w:rPr>
            </w:pPr>
            <w:r>
              <w:rPr>
                <w:b/>
                <w:w w:val="105"/>
                <w:sz w:val="11"/>
              </w:rPr>
              <w:t>PUNTI</w:t>
            </w:r>
          </w:p>
        </w:tc>
        <w:tc>
          <w:tcPr>
            <w:tcW w:w="810" w:type="dxa"/>
            <w:gridSpan w:val="2"/>
            <w:tcBorders>
              <w:left w:val="single" w:sz="12" w:space="0" w:color="000000"/>
              <w:bottom w:val="single" w:sz="12" w:space="0" w:color="000000"/>
              <w:right w:val="single" w:sz="12" w:space="0" w:color="000000"/>
            </w:tcBorders>
          </w:tcPr>
          <w:p>
            <w:pPr>
              <w:pStyle w:val="TableParagraph"/>
              <w:spacing w:line="259" w:lineRule="auto" w:before="33"/>
              <w:ind w:left="185" w:right="110" w:hanging="36"/>
              <w:rPr>
                <w:b/>
                <w:sz w:val="11"/>
              </w:rPr>
            </w:pPr>
            <w:r>
              <w:rPr>
                <w:b/>
                <w:w w:val="105"/>
                <w:sz w:val="11"/>
              </w:rPr>
              <w:t>LIBERO / UNDER</w:t>
            </w:r>
          </w:p>
        </w:tc>
      </w:tr>
      <w:tr>
        <w:trPr>
          <w:trHeight w:val="212"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12" w:space="0" w:color="000000"/>
              <w:right w:val="single" w:sz="4" w:space="0" w:color="000000"/>
            </w:tcBorders>
          </w:tcPr>
          <w:p>
            <w:pPr>
              <w:pStyle w:val="TableParagraph"/>
              <w:spacing w:before="16"/>
              <w:ind w:left="11"/>
              <w:jc w:val="center"/>
              <w:rPr>
                <w:b/>
                <w:sz w:val="15"/>
              </w:rPr>
            </w:pPr>
            <w:r>
              <w:rPr>
                <w:b/>
                <w:w w:val="102"/>
                <w:sz w:val="15"/>
              </w:rPr>
              <w:t>I</w:t>
            </w:r>
          </w:p>
        </w:tc>
        <w:tc>
          <w:tcPr>
            <w:tcW w:w="538"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76" w:right="154"/>
              <w:jc w:val="center"/>
              <w:rPr>
                <w:b/>
                <w:sz w:val="15"/>
              </w:rPr>
            </w:pPr>
            <w:r>
              <w:rPr>
                <w:b/>
                <w:sz w:val="15"/>
              </w:rPr>
              <w:t>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6" w:right="162"/>
              <w:jc w:val="center"/>
              <w:rPr>
                <w:b/>
                <w:sz w:val="15"/>
              </w:rPr>
            </w:pPr>
            <w:r>
              <w:rPr>
                <w:b/>
                <w:sz w:val="15"/>
              </w:rPr>
              <w:t>III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6" w:right="165"/>
              <w:jc w:val="center"/>
              <w:rPr>
                <w:b/>
                <w:sz w:val="15"/>
              </w:rPr>
            </w:pPr>
            <w:r>
              <w:rPr>
                <w:b/>
                <w:sz w:val="15"/>
              </w:rPr>
              <w:t>IV</w:t>
            </w:r>
          </w:p>
        </w:tc>
        <w:tc>
          <w:tcPr>
            <w:tcW w:w="537"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23"/>
              <w:jc w:val="center"/>
              <w:rPr>
                <w:b/>
                <w:sz w:val="15"/>
              </w:rPr>
            </w:pPr>
            <w:r>
              <w:rPr>
                <w:b/>
                <w:w w:val="102"/>
                <w:sz w:val="15"/>
              </w:rPr>
              <w:t>V</w:t>
            </w:r>
          </w:p>
        </w:tc>
        <w:tc>
          <w:tcPr>
            <w:tcW w:w="545" w:type="dxa"/>
            <w:gridSpan w:val="2"/>
            <w:tcBorders>
              <w:top w:val="single" w:sz="12" w:space="0" w:color="000000"/>
              <w:left w:val="single" w:sz="4" w:space="0" w:color="000000"/>
              <w:bottom w:val="single" w:sz="12" w:space="0" w:color="000000"/>
              <w:right w:val="single" w:sz="12" w:space="0" w:color="000000"/>
            </w:tcBorders>
          </w:tcPr>
          <w:p>
            <w:pPr>
              <w:pStyle w:val="TableParagraph"/>
              <w:spacing w:before="16"/>
              <w:ind w:left="188" w:right="154"/>
              <w:jc w:val="center"/>
              <w:rPr>
                <w:b/>
                <w:sz w:val="15"/>
              </w:rPr>
            </w:pPr>
            <w:r>
              <w:rPr>
                <w:b/>
                <w:sz w:val="15"/>
              </w:rPr>
              <w:t>VI</w:t>
            </w:r>
          </w:p>
        </w:tc>
        <w:tc>
          <w:tcPr>
            <w:tcW w:w="538"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2"/>
              <w:ind w:left="40"/>
              <w:rPr>
                <w:sz w:val="6"/>
              </w:rPr>
            </w:pPr>
            <w:r>
              <w:rPr>
                <w:w w:val="110"/>
                <w:sz w:val="6"/>
              </w:rPr>
              <w:t>1     13    25 </w:t>
            </w:r>
            <w:r>
              <w:rPr>
                <w:spacing w:val="5"/>
                <w:w w:val="110"/>
                <w:sz w:val="6"/>
              </w:rPr>
              <w:t> </w:t>
            </w:r>
            <w:r>
              <w:rPr>
                <w:spacing w:val="-8"/>
                <w:w w:val="110"/>
                <w:sz w:val="6"/>
              </w:rPr>
              <w:t>37</w:t>
            </w:r>
          </w:p>
          <w:p>
            <w:pPr>
              <w:pStyle w:val="TableParagraph"/>
              <w:spacing w:before="51"/>
              <w:ind w:left="40"/>
              <w:rPr>
                <w:sz w:val="6"/>
              </w:rPr>
            </w:pPr>
            <w:r>
              <w:rPr>
                <w:w w:val="110"/>
                <w:sz w:val="6"/>
              </w:rPr>
              <w:t>2     14    26 </w:t>
            </w:r>
            <w:r>
              <w:rPr>
                <w:spacing w:val="5"/>
                <w:w w:val="110"/>
                <w:sz w:val="6"/>
              </w:rPr>
              <w:t> </w:t>
            </w:r>
            <w:r>
              <w:rPr>
                <w:spacing w:val="-8"/>
                <w:w w:val="110"/>
                <w:sz w:val="6"/>
              </w:rPr>
              <w:t>38</w:t>
            </w:r>
          </w:p>
          <w:p>
            <w:pPr>
              <w:pStyle w:val="TableParagraph"/>
              <w:spacing w:before="51"/>
              <w:ind w:left="40"/>
              <w:rPr>
                <w:sz w:val="6"/>
              </w:rPr>
            </w:pPr>
            <w:r>
              <w:rPr>
                <w:w w:val="110"/>
                <w:sz w:val="6"/>
              </w:rPr>
              <w:t>3     15    27 </w:t>
            </w:r>
            <w:r>
              <w:rPr>
                <w:spacing w:val="5"/>
                <w:w w:val="110"/>
                <w:sz w:val="6"/>
              </w:rPr>
              <w:t> </w:t>
            </w:r>
            <w:r>
              <w:rPr>
                <w:spacing w:val="-8"/>
                <w:w w:val="110"/>
                <w:sz w:val="6"/>
              </w:rPr>
              <w:t>39</w:t>
            </w:r>
          </w:p>
          <w:p>
            <w:pPr>
              <w:pStyle w:val="TableParagraph"/>
              <w:spacing w:before="51"/>
              <w:ind w:left="40"/>
              <w:rPr>
                <w:sz w:val="6"/>
              </w:rPr>
            </w:pPr>
            <w:r>
              <w:rPr>
                <w:w w:val="110"/>
                <w:sz w:val="6"/>
              </w:rPr>
              <w:t>4     16    28 </w:t>
            </w:r>
            <w:r>
              <w:rPr>
                <w:spacing w:val="5"/>
                <w:w w:val="110"/>
                <w:sz w:val="6"/>
              </w:rPr>
              <w:t> </w:t>
            </w:r>
            <w:r>
              <w:rPr>
                <w:spacing w:val="-8"/>
                <w:w w:val="110"/>
                <w:sz w:val="6"/>
              </w:rPr>
              <w:t>40</w:t>
            </w:r>
          </w:p>
          <w:p>
            <w:pPr>
              <w:pStyle w:val="TableParagraph"/>
              <w:spacing w:before="51"/>
              <w:ind w:left="40"/>
              <w:rPr>
                <w:sz w:val="6"/>
              </w:rPr>
            </w:pPr>
            <w:r>
              <w:rPr>
                <w:w w:val="110"/>
                <w:sz w:val="6"/>
              </w:rPr>
              <w:t>5     17    29 </w:t>
            </w:r>
            <w:r>
              <w:rPr>
                <w:spacing w:val="5"/>
                <w:w w:val="110"/>
                <w:sz w:val="6"/>
              </w:rPr>
              <w:t> </w:t>
            </w:r>
            <w:r>
              <w:rPr>
                <w:spacing w:val="-8"/>
                <w:w w:val="110"/>
                <w:sz w:val="6"/>
              </w:rPr>
              <w:t>41</w:t>
            </w:r>
          </w:p>
          <w:p>
            <w:pPr>
              <w:pStyle w:val="TableParagraph"/>
              <w:spacing w:before="51"/>
              <w:ind w:left="40"/>
              <w:rPr>
                <w:sz w:val="6"/>
              </w:rPr>
            </w:pPr>
            <w:r>
              <w:rPr>
                <w:w w:val="110"/>
                <w:sz w:val="6"/>
              </w:rPr>
              <w:t>6     18    30 </w:t>
            </w:r>
            <w:r>
              <w:rPr>
                <w:spacing w:val="5"/>
                <w:w w:val="110"/>
                <w:sz w:val="6"/>
              </w:rPr>
              <w:t> </w:t>
            </w:r>
            <w:r>
              <w:rPr>
                <w:spacing w:val="-8"/>
                <w:w w:val="110"/>
                <w:sz w:val="6"/>
              </w:rPr>
              <w:t>42</w:t>
            </w:r>
          </w:p>
          <w:p>
            <w:pPr>
              <w:pStyle w:val="TableParagraph"/>
              <w:spacing w:before="51"/>
              <w:ind w:left="40"/>
              <w:rPr>
                <w:sz w:val="6"/>
              </w:rPr>
            </w:pPr>
            <w:r>
              <w:rPr>
                <w:w w:val="110"/>
                <w:sz w:val="6"/>
              </w:rPr>
              <w:t>7     19    31 </w:t>
            </w:r>
            <w:r>
              <w:rPr>
                <w:spacing w:val="5"/>
                <w:w w:val="110"/>
                <w:sz w:val="6"/>
              </w:rPr>
              <w:t> </w:t>
            </w:r>
            <w:r>
              <w:rPr>
                <w:spacing w:val="-8"/>
                <w:w w:val="110"/>
                <w:sz w:val="6"/>
              </w:rPr>
              <w:t>43</w:t>
            </w:r>
          </w:p>
          <w:p>
            <w:pPr>
              <w:pStyle w:val="TableParagraph"/>
              <w:spacing w:before="51"/>
              <w:ind w:left="40"/>
              <w:rPr>
                <w:sz w:val="6"/>
              </w:rPr>
            </w:pPr>
            <w:r>
              <w:rPr>
                <w:w w:val="110"/>
                <w:sz w:val="6"/>
              </w:rPr>
              <w:t>8     20    32 </w:t>
            </w:r>
            <w:r>
              <w:rPr>
                <w:spacing w:val="5"/>
                <w:w w:val="110"/>
                <w:sz w:val="6"/>
              </w:rPr>
              <w:t> </w:t>
            </w:r>
            <w:r>
              <w:rPr>
                <w:spacing w:val="-8"/>
                <w:w w:val="110"/>
                <w:sz w:val="6"/>
              </w:rPr>
              <w:t>44</w:t>
            </w:r>
          </w:p>
          <w:p>
            <w:pPr>
              <w:pStyle w:val="TableParagraph"/>
              <w:spacing w:before="51"/>
              <w:ind w:left="40"/>
              <w:rPr>
                <w:sz w:val="6"/>
              </w:rPr>
            </w:pPr>
            <w:r>
              <w:rPr>
                <w:w w:val="110"/>
                <w:sz w:val="6"/>
              </w:rPr>
              <w:t>9     21    33 </w:t>
            </w:r>
            <w:r>
              <w:rPr>
                <w:spacing w:val="5"/>
                <w:w w:val="110"/>
                <w:sz w:val="6"/>
              </w:rPr>
              <w:t> </w:t>
            </w:r>
            <w:r>
              <w:rPr>
                <w:spacing w:val="-8"/>
                <w:w w:val="110"/>
                <w:sz w:val="6"/>
              </w:rPr>
              <w:t>45</w:t>
            </w:r>
          </w:p>
          <w:p>
            <w:pPr>
              <w:pStyle w:val="TableParagraph"/>
              <w:spacing w:before="51"/>
              <w:ind w:left="21"/>
              <w:rPr>
                <w:sz w:val="6"/>
              </w:rPr>
            </w:pPr>
            <w:r>
              <w:rPr>
                <w:w w:val="110"/>
                <w:sz w:val="6"/>
              </w:rPr>
              <w:t>10    22    34 </w:t>
            </w:r>
            <w:r>
              <w:rPr>
                <w:spacing w:val="6"/>
                <w:w w:val="110"/>
                <w:sz w:val="6"/>
              </w:rPr>
              <w:t> </w:t>
            </w:r>
            <w:r>
              <w:rPr>
                <w:spacing w:val="-8"/>
                <w:w w:val="110"/>
                <w:sz w:val="6"/>
              </w:rPr>
              <w:t>46</w:t>
            </w:r>
          </w:p>
          <w:p>
            <w:pPr>
              <w:pStyle w:val="TableParagraph"/>
              <w:spacing w:before="51"/>
              <w:ind w:left="21"/>
              <w:rPr>
                <w:sz w:val="6"/>
              </w:rPr>
            </w:pPr>
            <w:r>
              <w:rPr>
                <w:w w:val="110"/>
                <w:sz w:val="6"/>
              </w:rPr>
              <w:t>11    23    35 </w:t>
            </w:r>
            <w:r>
              <w:rPr>
                <w:spacing w:val="6"/>
                <w:w w:val="110"/>
                <w:sz w:val="6"/>
              </w:rPr>
              <w:t> </w:t>
            </w:r>
            <w:r>
              <w:rPr>
                <w:spacing w:val="-8"/>
                <w:w w:val="110"/>
                <w:sz w:val="6"/>
              </w:rPr>
              <w:t>47</w:t>
            </w:r>
          </w:p>
          <w:p>
            <w:pPr>
              <w:pStyle w:val="TableParagraph"/>
              <w:spacing w:line="63" w:lineRule="exact" w:before="51"/>
              <w:ind w:left="21"/>
              <w:rPr>
                <w:sz w:val="6"/>
              </w:rPr>
            </w:pPr>
            <w:r>
              <w:rPr>
                <w:w w:val="110"/>
                <w:sz w:val="6"/>
              </w:rPr>
              <w:t>12    24    36 </w:t>
            </w:r>
            <w:r>
              <w:rPr>
                <w:spacing w:val="6"/>
                <w:w w:val="110"/>
                <w:sz w:val="6"/>
              </w:rPr>
              <w:t> </w:t>
            </w:r>
            <w:r>
              <w:rPr>
                <w:spacing w:val="-8"/>
                <w:w w:val="110"/>
                <w:sz w:val="6"/>
              </w:rPr>
              <w:t>48</w:t>
            </w:r>
          </w:p>
        </w:tc>
        <w:tc>
          <w:tcPr>
            <w:tcW w:w="409" w:type="dxa"/>
            <w:tcBorders>
              <w:top w:val="single" w:sz="12"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12"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12" w:space="0" w:color="000000"/>
              <w:right w:val="single" w:sz="4" w:space="0" w:color="000000"/>
            </w:tcBorders>
          </w:tcPr>
          <w:p>
            <w:pPr>
              <w:pStyle w:val="TableParagraph"/>
              <w:spacing w:before="16"/>
              <w:ind w:left="12"/>
              <w:jc w:val="center"/>
              <w:rPr>
                <w:b/>
                <w:sz w:val="15"/>
              </w:rPr>
            </w:pPr>
            <w:r>
              <w:rPr>
                <w:b/>
                <w:w w:val="102"/>
                <w:sz w:val="15"/>
              </w:rPr>
              <w:t>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6" w:right="163"/>
              <w:jc w:val="center"/>
              <w:rPr>
                <w:b/>
                <w:sz w:val="15"/>
              </w:rPr>
            </w:pPr>
            <w:r>
              <w:rPr>
                <w:b/>
                <w:sz w:val="15"/>
              </w:rPr>
              <w:t>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4" w:right="166"/>
              <w:jc w:val="center"/>
              <w:rPr>
                <w:b/>
                <w:sz w:val="15"/>
              </w:rPr>
            </w:pPr>
            <w:r>
              <w:rPr>
                <w:b/>
                <w:sz w:val="15"/>
              </w:rPr>
              <w:t>III</w:t>
            </w:r>
          </w:p>
        </w:tc>
        <w:tc>
          <w:tcPr>
            <w:tcW w:w="538"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72" w:right="154"/>
              <w:jc w:val="center"/>
              <w:rPr>
                <w:b/>
                <w:sz w:val="15"/>
              </w:rPr>
            </w:pPr>
            <w:r>
              <w:rPr>
                <w:b/>
                <w:sz w:val="15"/>
              </w:rPr>
              <w:t>IV</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9"/>
              <w:jc w:val="center"/>
              <w:rPr>
                <w:b/>
                <w:sz w:val="15"/>
              </w:rPr>
            </w:pPr>
            <w:r>
              <w:rPr>
                <w:b/>
                <w:w w:val="102"/>
                <w:sz w:val="15"/>
              </w:rPr>
              <w:t>V</w:t>
            </w:r>
          </w:p>
        </w:tc>
        <w:tc>
          <w:tcPr>
            <w:tcW w:w="537" w:type="dxa"/>
            <w:gridSpan w:val="2"/>
            <w:tcBorders>
              <w:top w:val="single" w:sz="12" w:space="0" w:color="000000"/>
              <w:left w:val="single" w:sz="4" w:space="0" w:color="000000"/>
              <w:bottom w:val="single" w:sz="12" w:space="0" w:color="000000"/>
              <w:right w:val="single" w:sz="12" w:space="0" w:color="000000"/>
            </w:tcBorders>
          </w:tcPr>
          <w:p>
            <w:pPr>
              <w:pStyle w:val="TableParagraph"/>
              <w:spacing w:before="16"/>
              <w:ind w:left="182" w:right="150"/>
              <w:jc w:val="center"/>
              <w:rPr>
                <w:b/>
                <w:sz w:val="15"/>
              </w:rPr>
            </w:pPr>
            <w:r>
              <w:rPr>
                <w:b/>
                <w:sz w:val="15"/>
              </w:rPr>
              <w:t>VI</w:t>
            </w:r>
          </w:p>
        </w:tc>
        <w:tc>
          <w:tcPr>
            <w:tcW w:w="54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2"/>
              <w:ind w:left="43"/>
              <w:rPr>
                <w:sz w:val="6"/>
              </w:rPr>
            </w:pPr>
            <w:r>
              <w:rPr>
                <w:w w:val="110"/>
                <w:sz w:val="6"/>
              </w:rPr>
              <w:t>1     13    25 </w:t>
            </w:r>
            <w:r>
              <w:rPr>
                <w:spacing w:val="2"/>
                <w:w w:val="110"/>
                <w:sz w:val="6"/>
              </w:rPr>
              <w:t> </w:t>
            </w:r>
            <w:r>
              <w:rPr>
                <w:w w:val="110"/>
                <w:sz w:val="6"/>
              </w:rPr>
              <w:t>37</w:t>
            </w:r>
          </w:p>
          <w:p>
            <w:pPr>
              <w:pStyle w:val="TableParagraph"/>
              <w:spacing w:before="51"/>
              <w:ind w:left="43"/>
              <w:rPr>
                <w:sz w:val="6"/>
              </w:rPr>
            </w:pPr>
            <w:r>
              <w:rPr>
                <w:w w:val="110"/>
                <w:sz w:val="6"/>
              </w:rPr>
              <w:t>2     14    26 </w:t>
            </w:r>
            <w:r>
              <w:rPr>
                <w:spacing w:val="2"/>
                <w:w w:val="110"/>
                <w:sz w:val="6"/>
              </w:rPr>
              <w:t> </w:t>
            </w:r>
            <w:r>
              <w:rPr>
                <w:w w:val="110"/>
                <w:sz w:val="6"/>
              </w:rPr>
              <w:t>38</w:t>
            </w:r>
          </w:p>
          <w:p>
            <w:pPr>
              <w:pStyle w:val="TableParagraph"/>
              <w:spacing w:before="51"/>
              <w:ind w:left="43"/>
              <w:rPr>
                <w:sz w:val="6"/>
              </w:rPr>
            </w:pPr>
            <w:r>
              <w:rPr>
                <w:w w:val="110"/>
                <w:sz w:val="6"/>
              </w:rPr>
              <w:t>3     15    27 </w:t>
            </w:r>
            <w:r>
              <w:rPr>
                <w:spacing w:val="2"/>
                <w:w w:val="110"/>
                <w:sz w:val="6"/>
              </w:rPr>
              <w:t> </w:t>
            </w:r>
            <w:r>
              <w:rPr>
                <w:w w:val="110"/>
                <w:sz w:val="6"/>
              </w:rPr>
              <w:t>39</w:t>
            </w:r>
          </w:p>
          <w:p>
            <w:pPr>
              <w:pStyle w:val="TableParagraph"/>
              <w:spacing w:before="51"/>
              <w:ind w:left="43"/>
              <w:rPr>
                <w:sz w:val="6"/>
              </w:rPr>
            </w:pPr>
            <w:r>
              <w:rPr>
                <w:w w:val="110"/>
                <w:sz w:val="6"/>
              </w:rPr>
              <w:t>4     16    28 </w:t>
            </w:r>
            <w:r>
              <w:rPr>
                <w:spacing w:val="2"/>
                <w:w w:val="110"/>
                <w:sz w:val="6"/>
              </w:rPr>
              <w:t> </w:t>
            </w:r>
            <w:r>
              <w:rPr>
                <w:w w:val="110"/>
                <w:sz w:val="6"/>
              </w:rPr>
              <w:t>40</w:t>
            </w:r>
          </w:p>
          <w:p>
            <w:pPr>
              <w:pStyle w:val="TableParagraph"/>
              <w:spacing w:before="51"/>
              <w:ind w:left="43"/>
              <w:rPr>
                <w:sz w:val="6"/>
              </w:rPr>
            </w:pPr>
            <w:r>
              <w:rPr>
                <w:w w:val="110"/>
                <w:sz w:val="6"/>
              </w:rPr>
              <w:t>5     17    29 </w:t>
            </w:r>
            <w:r>
              <w:rPr>
                <w:spacing w:val="2"/>
                <w:w w:val="110"/>
                <w:sz w:val="6"/>
              </w:rPr>
              <w:t> </w:t>
            </w:r>
            <w:r>
              <w:rPr>
                <w:w w:val="110"/>
                <w:sz w:val="6"/>
              </w:rPr>
              <w:t>41</w:t>
            </w:r>
          </w:p>
          <w:p>
            <w:pPr>
              <w:pStyle w:val="TableParagraph"/>
              <w:spacing w:before="51"/>
              <w:ind w:left="43"/>
              <w:rPr>
                <w:sz w:val="6"/>
              </w:rPr>
            </w:pPr>
            <w:r>
              <w:rPr>
                <w:w w:val="110"/>
                <w:sz w:val="6"/>
              </w:rPr>
              <w:t>6     18    30 </w:t>
            </w:r>
            <w:r>
              <w:rPr>
                <w:spacing w:val="2"/>
                <w:w w:val="110"/>
                <w:sz w:val="6"/>
              </w:rPr>
              <w:t> </w:t>
            </w:r>
            <w:r>
              <w:rPr>
                <w:w w:val="110"/>
                <w:sz w:val="6"/>
              </w:rPr>
              <w:t>42</w:t>
            </w:r>
          </w:p>
          <w:p>
            <w:pPr>
              <w:pStyle w:val="TableParagraph"/>
              <w:spacing w:before="51"/>
              <w:ind w:left="43"/>
              <w:rPr>
                <w:sz w:val="6"/>
              </w:rPr>
            </w:pPr>
            <w:r>
              <w:rPr>
                <w:w w:val="110"/>
                <w:sz w:val="6"/>
              </w:rPr>
              <w:t>7     19    31 </w:t>
            </w:r>
            <w:r>
              <w:rPr>
                <w:spacing w:val="2"/>
                <w:w w:val="110"/>
                <w:sz w:val="6"/>
              </w:rPr>
              <w:t> </w:t>
            </w:r>
            <w:r>
              <w:rPr>
                <w:w w:val="110"/>
                <w:sz w:val="6"/>
              </w:rPr>
              <w:t>43</w:t>
            </w:r>
          </w:p>
          <w:p>
            <w:pPr>
              <w:pStyle w:val="TableParagraph"/>
              <w:spacing w:before="51"/>
              <w:ind w:left="43"/>
              <w:rPr>
                <w:sz w:val="6"/>
              </w:rPr>
            </w:pPr>
            <w:r>
              <w:rPr>
                <w:w w:val="110"/>
                <w:sz w:val="6"/>
              </w:rPr>
              <w:t>8     20    32 </w:t>
            </w:r>
            <w:r>
              <w:rPr>
                <w:spacing w:val="2"/>
                <w:w w:val="110"/>
                <w:sz w:val="6"/>
              </w:rPr>
              <w:t> </w:t>
            </w:r>
            <w:r>
              <w:rPr>
                <w:w w:val="110"/>
                <w:sz w:val="6"/>
              </w:rPr>
              <w:t>44</w:t>
            </w:r>
          </w:p>
          <w:p>
            <w:pPr>
              <w:pStyle w:val="TableParagraph"/>
              <w:spacing w:before="51"/>
              <w:ind w:left="43"/>
              <w:rPr>
                <w:sz w:val="6"/>
              </w:rPr>
            </w:pPr>
            <w:r>
              <w:rPr>
                <w:w w:val="110"/>
                <w:sz w:val="6"/>
              </w:rPr>
              <w:t>9     21    33 </w:t>
            </w:r>
            <w:r>
              <w:rPr>
                <w:spacing w:val="2"/>
                <w:w w:val="110"/>
                <w:sz w:val="6"/>
              </w:rPr>
              <w:t> </w:t>
            </w:r>
            <w:r>
              <w:rPr>
                <w:w w:val="110"/>
                <w:sz w:val="6"/>
              </w:rPr>
              <w:t>45</w:t>
            </w:r>
          </w:p>
          <w:p>
            <w:pPr>
              <w:pStyle w:val="TableParagraph"/>
              <w:spacing w:before="51"/>
              <w:ind w:left="26"/>
              <w:rPr>
                <w:sz w:val="6"/>
              </w:rPr>
            </w:pPr>
            <w:r>
              <w:rPr>
                <w:w w:val="110"/>
                <w:sz w:val="6"/>
              </w:rPr>
              <w:t>10    22    34 </w:t>
            </w:r>
            <w:r>
              <w:rPr>
                <w:spacing w:val="2"/>
                <w:w w:val="110"/>
                <w:sz w:val="6"/>
              </w:rPr>
              <w:t> </w:t>
            </w:r>
            <w:r>
              <w:rPr>
                <w:w w:val="110"/>
                <w:sz w:val="6"/>
              </w:rPr>
              <w:t>46</w:t>
            </w:r>
          </w:p>
          <w:p>
            <w:pPr>
              <w:pStyle w:val="TableParagraph"/>
              <w:spacing w:before="51"/>
              <w:ind w:left="26"/>
              <w:rPr>
                <w:sz w:val="6"/>
              </w:rPr>
            </w:pPr>
            <w:r>
              <w:rPr>
                <w:w w:val="110"/>
                <w:sz w:val="6"/>
              </w:rPr>
              <w:t>11    23    35 </w:t>
            </w:r>
            <w:r>
              <w:rPr>
                <w:spacing w:val="2"/>
                <w:w w:val="110"/>
                <w:sz w:val="6"/>
              </w:rPr>
              <w:t> </w:t>
            </w:r>
            <w:r>
              <w:rPr>
                <w:w w:val="110"/>
                <w:sz w:val="6"/>
              </w:rPr>
              <w:t>47</w:t>
            </w:r>
          </w:p>
          <w:p>
            <w:pPr>
              <w:pStyle w:val="TableParagraph"/>
              <w:spacing w:line="63" w:lineRule="exact" w:before="51"/>
              <w:ind w:left="26"/>
              <w:rPr>
                <w:sz w:val="6"/>
              </w:rPr>
            </w:pPr>
            <w:r>
              <w:rPr>
                <w:w w:val="110"/>
                <w:sz w:val="6"/>
              </w:rPr>
              <w:t>12    24    36 </w:t>
            </w:r>
            <w:r>
              <w:rPr>
                <w:spacing w:val="2"/>
                <w:w w:val="110"/>
                <w:sz w:val="6"/>
              </w:rPr>
              <w:t> </w:t>
            </w:r>
            <w:r>
              <w:rPr>
                <w:w w:val="110"/>
                <w:sz w:val="6"/>
              </w:rPr>
              <w:t>48</w:t>
            </w:r>
          </w:p>
        </w:tc>
        <w:tc>
          <w:tcPr>
            <w:tcW w:w="408" w:type="dxa"/>
            <w:tcBorders>
              <w:top w:val="single" w:sz="12"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12"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2"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4" w:space="0" w:color="000000"/>
              <w:right w:val="single" w:sz="4" w:space="0" w:color="000000"/>
            </w:tcBorders>
          </w:tcPr>
          <w:p>
            <w:pPr>
              <w:pStyle w:val="TableParagraph"/>
              <w:spacing w:before="13"/>
              <w:ind w:left="2"/>
              <w:jc w:val="center"/>
              <w:rPr>
                <w:sz w:val="15"/>
              </w:rPr>
            </w:pPr>
            <w:r>
              <w:rPr>
                <w:w w:val="102"/>
                <w:sz w:val="15"/>
              </w:rPr>
              <w:t>8</w:t>
            </w:r>
          </w:p>
        </w:tc>
        <w:tc>
          <w:tcPr>
            <w:tcW w:w="538"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3"/>
              <w:ind w:left="13"/>
              <w:jc w:val="center"/>
              <w:rPr>
                <w:sz w:val="15"/>
              </w:rPr>
            </w:pPr>
            <w:r>
              <w:rPr>
                <w:w w:val="102"/>
                <w:sz w:val="15"/>
              </w:rPr>
              <w:t>4</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3"/>
              <w:ind w:left="14"/>
              <w:jc w:val="center"/>
              <w:rPr>
                <w:sz w:val="15"/>
              </w:rPr>
            </w:pPr>
            <w:r>
              <w:rPr>
                <w:w w:val="102"/>
                <w:sz w:val="15"/>
              </w:rPr>
              <w:t>3</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3"/>
              <w:ind w:left="186"/>
              <w:rPr>
                <w:sz w:val="15"/>
              </w:rPr>
            </w:pPr>
            <w:r>
              <w:rPr>
                <w:sz w:val="15"/>
              </w:rPr>
              <w:t>10</w:t>
            </w:r>
          </w:p>
        </w:tc>
        <w:tc>
          <w:tcPr>
            <w:tcW w:w="537"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3"/>
              <w:ind w:left="183"/>
              <w:rPr>
                <w:sz w:val="15"/>
              </w:rPr>
            </w:pPr>
            <w:r>
              <w:rPr>
                <w:sz w:val="15"/>
              </w:rPr>
              <w:t>13</w:t>
            </w:r>
          </w:p>
        </w:tc>
        <w:tc>
          <w:tcPr>
            <w:tcW w:w="545" w:type="dxa"/>
            <w:gridSpan w:val="2"/>
            <w:tcBorders>
              <w:top w:val="single" w:sz="12" w:space="0" w:color="000000"/>
              <w:left w:val="single" w:sz="4" w:space="0" w:color="000000"/>
              <w:bottom w:val="single" w:sz="4" w:space="0" w:color="000000"/>
              <w:right w:val="single" w:sz="12" w:space="0" w:color="000000"/>
            </w:tcBorders>
          </w:tcPr>
          <w:p>
            <w:pPr>
              <w:pStyle w:val="TableParagraph"/>
              <w:spacing w:before="13"/>
              <w:ind w:left="22"/>
              <w:jc w:val="center"/>
              <w:rPr>
                <w:sz w:val="15"/>
              </w:rPr>
            </w:pPr>
            <w:r>
              <w:rPr>
                <w:w w:val="102"/>
                <w:sz w:val="15"/>
              </w:rPr>
              <w:t>2</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4" w:space="0" w:color="000000"/>
              <w:right w:val="single" w:sz="4" w:space="0" w:color="000000"/>
            </w:tcBorders>
          </w:tcPr>
          <w:p>
            <w:pPr>
              <w:pStyle w:val="TableParagraph"/>
              <w:spacing w:before="13"/>
              <w:ind w:left="3"/>
              <w:jc w:val="center"/>
              <w:rPr>
                <w:sz w:val="15"/>
              </w:rPr>
            </w:pPr>
            <w:r>
              <w:rPr>
                <w:w w:val="102"/>
                <w:sz w:val="15"/>
              </w:rPr>
              <w:t>7</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3"/>
              <w:ind w:left="190"/>
              <w:rPr>
                <w:sz w:val="15"/>
              </w:rPr>
            </w:pPr>
            <w:r>
              <w:rPr>
                <w:sz w:val="15"/>
              </w:rPr>
              <w:t>11</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3"/>
              <w:ind w:left="8"/>
              <w:jc w:val="center"/>
              <w:rPr>
                <w:sz w:val="15"/>
              </w:rPr>
            </w:pPr>
            <w:r>
              <w:rPr>
                <w:w w:val="102"/>
                <w:sz w:val="15"/>
              </w:rPr>
              <w:t>8</w:t>
            </w:r>
          </w:p>
        </w:tc>
        <w:tc>
          <w:tcPr>
            <w:tcW w:w="538"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3"/>
              <w:ind w:left="9"/>
              <w:jc w:val="center"/>
              <w:rPr>
                <w:sz w:val="15"/>
              </w:rPr>
            </w:pPr>
            <w:r>
              <w:rPr>
                <w:w w:val="102"/>
                <w:sz w:val="15"/>
              </w:rPr>
              <w:t>1</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3"/>
              <w:ind w:left="10"/>
              <w:jc w:val="center"/>
              <w:rPr>
                <w:sz w:val="15"/>
              </w:rPr>
            </w:pPr>
            <w:r>
              <w:rPr>
                <w:w w:val="102"/>
                <w:sz w:val="15"/>
              </w:rPr>
              <w:t>5</w:t>
            </w:r>
          </w:p>
        </w:tc>
        <w:tc>
          <w:tcPr>
            <w:tcW w:w="537" w:type="dxa"/>
            <w:gridSpan w:val="2"/>
            <w:tcBorders>
              <w:top w:val="single" w:sz="12" w:space="0" w:color="000000"/>
              <w:left w:val="single" w:sz="4" w:space="0" w:color="000000"/>
              <w:bottom w:val="single" w:sz="4" w:space="0" w:color="000000"/>
              <w:right w:val="single" w:sz="12" w:space="0" w:color="000000"/>
            </w:tcBorders>
          </w:tcPr>
          <w:p>
            <w:pPr>
              <w:pStyle w:val="TableParagraph"/>
              <w:spacing w:before="13"/>
              <w:ind w:left="185"/>
              <w:rPr>
                <w:sz w:val="15"/>
              </w:rPr>
            </w:pPr>
            <w:r>
              <w:rPr>
                <w:sz w:val="15"/>
              </w:rPr>
              <w:t>10</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05"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1"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6"/>
              <w:ind w:left="3"/>
              <w:jc w:val="center"/>
              <w:rPr>
                <w:b/>
                <w:sz w:val="15"/>
              </w:rPr>
            </w:pPr>
            <w:r>
              <w:rPr>
                <w:b/>
                <w:w w:val="102"/>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4"/>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5"/>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9"/>
              <w:jc w:val="center"/>
              <w:rPr>
                <w:b/>
                <w:sz w:val="15"/>
              </w:rPr>
            </w:pPr>
            <w:r>
              <w:rPr>
                <w:b/>
                <w:w w:val="102"/>
                <w:sz w:val="15"/>
              </w:rPr>
              <w:t>:</w:t>
            </w: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1"/>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6"/>
              <w:ind w:left="27"/>
              <w:jc w:val="center"/>
              <w:rPr>
                <w:b/>
                <w:sz w:val="15"/>
              </w:rPr>
            </w:pPr>
            <w:r>
              <w:rPr>
                <w:b/>
                <w:w w:val="102"/>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6"/>
              <w:ind w:left="4"/>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5"/>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9"/>
              <w:jc w:val="center"/>
              <w:rPr>
                <w:b/>
                <w:sz w:val="15"/>
              </w:rPr>
            </w:pPr>
            <w:r>
              <w:rPr>
                <w:b/>
                <w:w w:val="102"/>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0"/>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1"/>
              <w:jc w:val="center"/>
              <w:rPr>
                <w:b/>
                <w:sz w:val="15"/>
              </w:rPr>
            </w:pPr>
            <w:r>
              <w:rPr>
                <w:b/>
                <w:w w:val="102"/>
                <w:sz w:val="15"/>
              </w:rPr>
              <w:t>:</w:t>
            </w: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6"/>
              <w:ind w:left="23"/>
              <w:jc w:val="center"/>
              <w:rPr>
                <w:b/>
                <w:sz w:val="15"/>
              </w:rPr>
            </w:pPr>
            <w:r>
              <w:rPr>
                <w:b/>
                <w:w w:val="102"/>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1"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4"/>
              <w:ind w:left="3"/>
              <w:jc w:val="center"/>
              <w:rPr>
                <w:b/>
                <w:sz w:val="15"/>
              </w:rPr>
            </w:pPr>
            <w:r>
              <w:rPr>
                <w:b/>
                <w:w w:val="102"/>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4"/>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5"/>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9"/>
              <w:jc w:val="center"/>
              <w:rPr>
                <w:b/>
                <w:sz w:val="15"/>
              </w:rPr>
            </w:pPr>
            <w:r>
              <w:rPr>
                <w:b/>
                <w:w w:val="102"/>
                <w:sz w:val="15"/>
              </w:rPr>
              <w:t>:</w:t>
            </w: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1"/>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4"/>
              <w:ind w:left="27"/>
              <w:jc w:val="center"/>
              <w:rPr>
                <w:b/>
                <w:sz w:val="15"/>
              </w:rPr>
            </w:pPr>
            <w:r>
              <w:rPr>
                <w:b/>
                <w:w w:val="102"/>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4"/>
              <w:ind w:left="4"/>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5"/>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9"/>
              <w:jc w:val="center"/>
              <w:rPr>
                <w:b/>
                <w:sz w:val="15"/>
              </w:rPr>
            </w:pPr>
            <w:r>
              <w:rPr>
                <w:b/>
                <w:w w:val="102"/>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0"/>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1"/>
              <w:jc w:val="center"/>
              <w:rPr>
                <w:b/>
                <w:sz w:val="15"/>
              </w:rPr>
            </w:pPr>
            <w:r>
              <w:rPr>
                <w:b/>
                <w:w w:val="102"/>
                <w:sz w:val="15"/>
              </w:rPr>
              <w:t>:</w:t>
            </w: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4"/>
              <w:ind w:left="23"/>
              <w:jc w:val="center"/>
              <w:rPr>
                <w:b/>
                <w:sz w:val="15"/>
              </w:rPr>
            </w:pPr>
            <w:r>
              <w:rPr>
                <w:b/>
                <w:w w:val="102"/>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2"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3" w:type="dxa"/>
            <w:tcBorders>
              <w:top w:val="single" w:sz="4" w:space="0" w:color="000000"/>
              <w:left w:val="single" w:sz="12" w:space="0" w:color="000000"/>
              <w:bottom w:val="single" w:sz="2" w:space="0" w:color="000000"/>
              <w:right w:val="single" w:sz="2" w:space="0" w:color="000000"/>
            </w:tcBorders>
          </w:tcPr>
          <w:p>
            <w:pPr>
              <w:pStyle w:val="TableParagraph"/>
              <w:spacing w:before="7"/>
              <w:ind w:right="35"/>
              <w:jc w:val="right"/>
              <w:rPr>
                <w:sz w:val="7"/>
              </w:rPr>
            </w:pPr>
            <w:r>
              <w:rPr>
                <w:w w:val="109"/>
                <w:sz w:val="7"/>
              </w:rPr>
              <w:t>1</w:t>
            </w:r>
          </w:p>
        </w:tc>
        <w:tc>
          <w:tcPr>
            <w:tcW w:w="272" w:type="dxa"/>
            <w:tcBorders>
              <w:top w:val="single" w:sz="4" w:space="0" w:color="000000"/>
              <w:left w:val="single" w:sz="2" w:space="0" w:color="000000"/>
              <w:bottom w:val="single" w:sz="2" w:space="0" w:color="000000"/>
              <w:right w:val="single" w:sz="4" w:space="0" w:color="000000"/>
            </w:tcBorders>
          </w:tcPr>
          <w:p>
            <w:pPr>
              <w:pStyle w:val="TableParagraph"/>
              <w:spacing w:before="7"/>
              <w:ind w:right="33"/>
              <w:jc w:val="right"/>
              <w:rPr>
                <w:sz w:val="7"/>
              </w:rPr>
            </w:pPr>
            <w:r>
              <w:rPr>
                <w:w w:val="109"/>
                <w:sz w:val="7"/>
              </w:rPr>
              <w:t>5</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7"/>
              <w:ind w:right="37"/>
              <w:jc w:val="right"/>
              <w:rPr>
                <w:sz w:val="7"/>
              </w:rPr>
            </w:pPr>
            <w:r>
              <w:rPr>
                <w:w w:val="109"/>
                <w:sz w:val="7"/>
              </w:rPr>
              <w:t>1</w:t>
            </w:r>
          </w:p>
        </w:tc>
        <w:tc>
          <w:tcPr>
            <w:tcW w:w="266" w:type="dxa"/>
            <w:tcBorders>
              <w:top w:val="single" w:sz="4" w:space="0" w:color="000000"/>
              <w:left w:val="single" w:sz="2" w:space="0" w:color="000000"/>
              <w:bottom w:val="single" w:sz="2" w:space="0" w:color="000000"/>
              <w:right w:val="single" w:sz="4" w:space="0" w:color="000000"/>
            </w:tcBorders>
          </w:tcPr>
          <w:p>
            <w:pPr>
              <w:pStyle w:val="TableParagraph"/>
              <w:spacing w:before="7"/>
              <w:ind w:right="29"/>
              <w:jc w:val="right"/>
              <w:rPr>
                <w:sz w:val="7"/>
              </w:rPr>
            </w:pPr>
            <w:r>
              <w:rPr>
                <w:w w:val="109"/>
                <w:sz w:val="7"/>
              </w:rPr>
              <w:t>5</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7"/>
              <w:ind w:right="33"/>
              <w:jc w:val="right"/>
              <w:rPr>
                <w:sz w:val="7"/>
              </w:rPr>
            </w:pPr>
            <w:r>
              <w:rPr>
                <w:w w:val="109"/>
                <w:sz w:val="7"/>
              </w:rPr>
              <w:t>1</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7"/>
              <w:ind w:right="32"/>
              <w:jc w:val="right"/>
              <w:rPr>
                <w:sz w:val="7"/>
              </w:rPr>
            </w:pPr>
            <w:r>
              <w:rPr>
                <w:w w:val="109"/>
                <w:sz w:val="7"/>
              </w:rPr>
              <w:t>5</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7"/>
              <w:ind w:right="34"/>
              <w:jc w:val="right"/>
              <w:rPr>
                <w:sz w:val="7"/>
              </w:rPr>
            </w:pPr>
            <w:r>
              <w:rPr>
                <w:w w:val="109"/>
                <w:sz w:val="7"/>
              </w:rPr>
              <w:t>1</w:t>
            </w:r>
          </w:p>
        </w:tc>
        <w:tc>
          <w:tcPr>
            <w:tcW w:w="273" w:type="dxa"/>
            <w:tcBorders>
              <w:top w:val="single" w:sz="4" w:space="0" w:color="000000"/>
              <w:left w:val="single" w:sz="4" w:space="0" w:color="000000"/>
              <w:bottom w:val="single" w:sz="2" w:space="0" w:color="000000"/>
              <w:right w:val="single" w:sz="4" w:space="0" w:color="000000"/>
            </w:tcBorders>
          </w:tcPr>
          <w:p>
            <w:pPr>
              <w:pStyle w:val="TableParagraph"/>
              <w:spacing w:before="7"/>
              <w:ind w:right="35"/>
              <w:jc w:val="right"/>
              <w:rPr>
                <w:sz w:val="7"/>
              </w:rPr>
            </w:pPr>
            <w:r>
              <w:rPr>
                <w:w w:val="109"/>
                <w:sz w:val="7"/>
              </w:rPr>
              <w:t>5</w:t>
            </w:r>
          </w:p>
        </w:tc>
        <w:tc>
          <w:tcPr>
            <w:tcW w:w="265" w:type="dxa"/>
            <w:tcBorders>
              <w:top w:val="single" w:sz="4" w:space="0" w:color="000000"/>
              <w:left w:val="single" w:sz="4" w:space="0" w:color="000000"/>
              <w:bottom w:val="single" w:sz="2" w:space="0" w:color="000000"/>
              <w:right w:val="single" w:sz="4" w:space="0" w:color="000000"/>
            </w:tcBorders>
          </w:tcPr>
          <w:p>
            <w:pPr>
              <w:pStyle w:val="TableParagraph"/>
              <w:spacing w:before="7"/>
              <w:ind w:right="30"/>
              <w:jc w:val="right"/>
              <w:rPr>
                <w:sz w:val="7"/>
              </w:rPr>
            </w:pPr>
            <w:r>
              <w:rPr>
                <w:w w:val="109"/>
                <w:sz w:val="7"/>
              </w:rPr>
              <w:t>1</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7"/>
              <w:ind w:right="30"/>
              <w:jc w:val="right"/>
              <w:rPr>
                <w:sz w:val="7"/>
              </w:rPr>
            </w:pPr>
            <w:r>
              <w:rPr>
                <w:w w:val="109"/>
                <w:sz w:val="7"/>
              </w:rPr>
              <w:t>5</w:t>
            </w:r>
          </w:p>
        </w:tc>
        <w:tc>
          <w:tcPr>
            <w:tcW w:w="273" w:type="dxa"/>
            <w:tcBorders>
              <w:top w:val="single" w:sz="4" w:space="0" w:color="000000"/>
              <w:left w:val="single" w:sz="4" w:space="0" w:color="000000"/>
              <w:bottom w:val="single" w:sz="2" w:space="0" w:color="000000"/>
              <w:right w:val="single" w:sz="2" w:space="0" w:color="000000"/>
            </w:tcBorders>
          </w:tcPr>
          <w:p>
            <w:pPr>
              <w:pStyle w:val="TableParagraph"/>
              <w:spacing w:before="7"/>
              <w:ind w:right="35"/>
              <w:jc w:val="right"/>
              <w:rPr>
                <w:sz w:val="7"/>
              </w:rPr>
            </w:pPr>
            <w:r>
              <w:rPr>
                <w:w w:val="109"/>
                <w:sz w:val="7"/>
              </w:rPr>
              <w:t>1</w:t>
            </w:r>
          </w:p>
        </w:tc>
        <w:tc>
          <w:tcPr>
            <w:tcW w:w="272" w:type="dxa"/>
            <w:tcBorders>
              <w:top w:val="single" w:sz="4" w:space="0" w:color="000000"/>
              <w:left w:val="single" w:sz="2" w:space="0" w:color="000000"/>
              <w:bottom w:val="single" w:sz="2" w:space="0" w:color="000000"/>
              <w:right w:val="single" w:sz="12" w:space="0" w:color="000000"/>
            </w:tcBorders>
          </w:tcPr>
          <w:p>
            <w:pPr>
              <w:pStyle w:val="TableParagraph"/>
              <w:spacing w:before="7"/>
              <w:ind w:right="23"/>
              <w:jc w:val="right"/>
              <w:rPr>
                <w:sz w:val="7"/>
              </w:rPr>
            </w:pPr>
            <w:r>
              <w:rPr>
                <w:w w:val="109"/>
                <w:sz w:val="7"/>
              </w:rPr>
              <w:t>5</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4" w:space="0" w:color="000000"/>
              <w:left w:val="single" w:sz="12" w:space="0" w:color="000000"/>
              <w:bottom w:val="single" w:sz="2" w:space="0" w:color="000000"/>
              <w:right w:val="single" w:sz="2" w:space="0" w:color="000000"/>
            </w:tcBorders>
          </w:tcPr>
          <w:p>
            <w:pPr>
              <w:pStyle w:val="TableParagraph"/>
              <w:spacing w:before="7"/>
              <w:ind w:right="37"/>
              <w:jc w:val="right"/>
              <w:rPr>
                <w:sz w:val="7"/>
              </w:rPr>
            </w:pPr>
            <w:r>
              <w:rPr>
                <w:w w:val="109"/>
                <w:sz w:val="7"/>
              </w:rPr>
              <w:t>1</w:t>
            </w:r>
          </w:p>
        </w:tc>
        <w:tc>
          <w:tcPr>
            <w:tcW w:w="266" w:type="dxa"/>
            <w:tcBorders>
              <w:top w:val="single" w:sz="4" w:space="0" w:color="000000"/>
              <w:left w:val="single" w:sz="2" w:space="0" w:color="000000"/>
              <w:bottom w:val="single" w:sz="2" w:space="0" w:color="000000"/>
              <w:right w:val="single" w:sz="4" w:space="0" w:color="000000"/>
            </w:tcBorders>
          </w:tcPr>
          <w:p>
            <w:pPr>
              <w:pStyle w:val="TableParagraph"/>
              <w:spacing w:before="7"/>
              <w:ind w:right="29"/>
              <w:jc w:val="right"/>
              <w:rPr>
                <w:sz w:val="7"/>
              </w:rPr>
            </w:pPr>
            <w:r>
              <w:rPr>
                <w:w w:val="109"/>
                <w:sz w:val="7"/>
              </w:rPr>
              <w:t>5</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7"/>
              <w:ind w:right="33"/>
              <w:jc w:val="right"/>
              <w:rPr>
                <w:sz w:val="7"/>
              </w:rPr>
            </w:pPr>
            <w:r>
              <w:rPr>
                <w:w w:val="109"/>
                <w:sz w:val="7"/>
              </w:rPr>
              <w:t>1</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7"/>
              <w:ind w:right="32"/>
              <w:jc w:val="right"/>
              <w:rPr>
                <w:sz w:val="7"/>
              </w:rPr>
            </w:pPr>
            <w:r>
              <w:rPr>
                <w:w w:val="109"/>
                <w:sz w:val="7"/>
              </w:rPr>
              <w:t>5</w:t>
            </w:r>
          </w:p>
        </w:tc>
        <w:tc>
          <w:tcPr>
            <w:tcW w:w="273" w:type="dxa"/>
            <w:tcBorders>
              <w:top w:val="single" w:sz="4" w:space="0" w:color="000000"/>
              <w:left w:val="single" w:sz="4" w:space="0" w:color="000000"/>
              <w:bottom w:val="single" w:sz="2" w:space="0" w:color="000000"/>
              <w:right w:val="single" w:sz="2" w:space="0" w:color="000000"/>
            </w:tcBorders>
          </w:tcPr>
          <w:p>
            <w:pPr>
              <w:pStyle w:val="TableParagraph"/>
              <w:spacing w:before="7"/>
              <w:ind w:right="37"/>
              <w:jc w:val="right"/>
              <w:rPr>
                <w:sz w:val="7"/>
              </w:rPr>
            </w:pPr>
            <w:r>
              <w:rPr>
                <w:w w:val="109"/>
                <w:sz w:val="7"/>
              </w:rPr>
              <w:t>1</w:t>
            </w:r>
          </w:p>
        </w:tc>
        <w:tc>
          <w:tcPr>
            <w:tcW w:w="272" w:type="dxa"/>
            <w:tcBorders>
              <w:top w:val="single" w:sz="4" w:space="0" w:color="000000"/>
              <w:left w:val="single" w:sz="2" w:space="0" w:color="000000"/>
              <w:bottom w:val="single" w:sz="2" w:space="0" w:color="000000"/>
              <w:right w:val="single" w:sz="4" w:space="0" w:color="000000"/>
            </w:tcBorders>
          </w:tcPr>
          <w:p>
            <w:pPr>
              <w:pStyle w:val="TableParagraph"/>
              <w:spacing w:before="7"/>
              <w:ind w:right="35"/>
              <w:jc w:val="right"/>
              <w:rPr>
                <w:sz w:val="7"/>
              </w:rPr>
            </w:pPr>
            <w:r>
              <w:rPr>
                <w:w w:val="109"/>
                <w:sz w:val="7"/>
              </w:rPr>
              <w:t>5</w:t>
            </w:r>
          </w:p>
        </w:tc>
        <w:tc>
          <w:tcPr>
            <w:tcW w:w="265" w:type="dxa"/>
            <w:tcBorders>
              <w:top w:val="single" w:sz="4" w:space="0" w:color="000000"/>
              <w:left w:val="single" w:sz="4" w:space="0" w:color="000000"/>
              <w:bottom w:val="single" w:sz="2" w:space="0" w:color="000000"/>
              <w:right w:val="single" w:sz="4" w:space="0" w:color="000000"/>
            </w:tcBorders>
          </w:tcPr>
          <w:p>
            <w:pPr>
              <w:pStyle w:val="TableParagraph"/>
              <w:spacing w:before="7"/>
              <w:ind w:right="30"/>
              <w:jc w:val="right"/>
              <w:rPr>
                <w:sz w:val="7"/>
              </w:rPr>
            </w:pPr>
            <w:r>
              <w:rPr>
                <w:w w:val="109"/>
                <w:sz w:val="7"/>
              </w:rPr>
              <w:t>1</w:t>
            </w:r>
          </w:p>
        </w:tc>
        <w:tc>
          <w:tcPr>
            <w:tcW w:w="273" w:type="dxa"/>
            <w:tcBorders>
              <w:top w:val="single" w:sz="4" w:space="0" w:color="000000"/>
              <w:left w:val="single" w:sz="4" w:space="0" w:color="000000"/>
              <w:bottom w:val="single" w:sz="2" w:space="0" w:color="000000"/>
              <w:right w:val="single" w:sz="4" w:space="0" w:color="000000"/>
            </w:tcBorders>
          </w:tcPr>
          <w:p>
            <w:pPr>
              <w:pStyle w:val="TableParagraph"/>
              <w:spacing w:before="7"/>
              <w:ind w:right="31"/>
              <w:jc w:val="right"/>
              <w:rPr>
                <w:sz w:val="7"/>
              </w:rPr>
            </w:pPr>
            <w:r>
              <w:rPr>
                <w:w w:val="109"/>
                <w:sz w:val="7"/>
              </w:rPr>
              <w:t>5</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7"/>
              <w:ind w:right="35"/>
              <w:jc w:val="right"/>
              <w:rPr>
                <w:sz w:val="7"/>
              </w:rPr>
            </w:pPr>
            <w:r>
              <w:rPr>
                <w:w w:val="109"/>
                <w:sz w:val="7"/>
              </w:rPr>
              <w:t>1</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7"/>
              <w:ind w:right="34"/>
              <w:jc w:val="right"/>
              <w:rPr>
                <w:sz w:val="7"/>
              </w:rPr>
            </w:pPr>
            <w:r>
              <w:rPr>
                <w:w w:val="109"/>
                <w:sz w:val="7"/>
              </w:rPr>
              <w:t>5</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7"/>
              <w:ind w:right="36"/>
              <w:jc w:val="right"/>
              <w:rPr>
                <w:sz w:val="7"/>
              </w:rPr>
            </w:pPr>
            <w:r>
              <w:rPr>
                <w:w w:val="109"/>
                <w:sz w:val="7"/>
              </w:rPr>
              <w:t>1</w:t>
            </w:r>
          </w:p>
        </w:tc>
        <w:tc>
          <w:tcPr>
            <w:tcW w:w="265" w:type="dxa"/>
            <w:tcBorders>
              <w:top w:val="single" w:sz="4" w:space="0" w:color="000000"/>
              <w:left w:val="single" w:sz="4" w:space="0" w:color="000000"/>
              <w:bottom w:val="single" w:sz="2" w:space="0" w:color="000000"/>
              <w:right w:val="single" w:sz="12" w:space="0" w:color="000000"/>
            </w:tcBorders>
          </w:tcPr>
          <w:p>
            <w:pPr>
              <w:pStyle w:val="TableParagraph"/>
              <w:spacing w:before="7"/>
              <w:ind w:right="19"/>
              <w:jc w:val="right"/>
              <w:rPr>
                <w:sz w:val="7"/>
              </w:rPr>
            </w:pPr>
            <w:r>
              <w:rPr>
                <w:w w:val="109"/>
                <w:sz w:val="7"/>
              </w:rPr>
              <w:t>5</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05"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3" w:type="dxa"/>
            <w:tcBorders>
              <w:top w:val="single" w:sz="2" w:space="0" w:color="000000"/>
              <w:left w:val="single" w:sz="12" w:space="0" w:color="000000"/>
              <w:bottom w:val="single" w:sz="2" w:space="0" w:color="000000"/>
              <w:right w:val="single" w:sz="2" w:space="0" w:color="000000"/>
            </w:tcBorders>
          </w:tcPr>
          <w:p>
            <w:pPr>
              <w:pStyle w:val="TableParagraph"/>
              <w:spacing w:before="5"/>
              <w:ind w:right="35"/>
              <w:jc w:val="right"/>
              <w:rPr>
                <w:sz w:val="7"/>
              </w:rPr>
            </w:pPr>
            <w:r>
              <w:rPr>
                <w:w w:val="109"/>
                <w:sz w:val="7"/>
              </w:rPr>
              <w:t>2</w:t>
            </w:r>
          </w:p>
        </w:tc>
        <w:tc>
          <w:tcPr>
            <w:tcW w:w="272" w:type="dxa"/>
            <w:tcBorders>
              <w:top w:val="single" w:sz="2" w:space="0" w:color="000000"/>
              <w:left w:val="single" w:sz="2" w:space="0" w:color="000000"/>
              <w:bottom w:val="single" w:sz="2" w:space="0" w:color="000000"/>
              <w:right w:val="single" w:sz="4" w:space="0" w:color="000000"/>
            </w:tcBorders>
          </w:tcPr>
          <w:p>
            <w:pPr>
              <w:pStyle w:val="TableParagraph"/>
              <w:spacing w:before="5"/>
              <w:ind w:right="33"/>
              <w:jc w:val="right"/>
              <w:rPr>
                <w:sz w:val="7"/>
              </w:rPr>
            </w:pPr>
            <w:r>
              <w:rPr>
                <w:w w:val="109"/>
                <w:sz w:val="7"/>
              </w:rPr>
              <w:t>6</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5"/>
              <w:ind w:right="37"/>
              <w:jc w:val="right"/>
              <w:rPr>
                <w:sz w:val="7"/>
              </w:rPr>
            </w:pPr>
            <w:r>
              <w:rPr>
                <w:w w:val="109"/>
                <w:sz w:val="7"/>
              </w:rPr>
              <w:t>2</w:t>
            </w:r>
          </w:p>
        </w:tc>
        <w:tc>
          <w:tcPr>
            <w:tcW w:w="266" w:type="dxa"/>
            <w:tcBorders>
              <w:top w:val="single" w:sz="2" w:space="0" w:color="000000"/>
              <w:left w:val="single" w:sz="2" w:space="0" w:color="000000"/>
              <w:bottom w:val="single" w:sz="2" w:space="0" w:color="000000"/>
              <w:right w:val="single" w:sz="4" w:space="0" w:color="000000"/>
            </w:tcBorders>
          </w:tcPr>
          <w:p>
            <w:pPr>
              <w:pStyle w:val="TableParagraph"/>
              <w:spacing w:before="5"/>
              <w:ind w:right="29"/>
              <w:jc w:val="right"/>
              <w:rPr>
                <w:sz w:val="7"/>
              </w:rPr>
            </w:pPr>
            <w:r>
              <w:rPr>
                <w:w w:val="109"/>
                <w:sz w:val="7"/>
              </w:rPr>
              <w:t>6</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5"/>
              <w:ind w:right="33"/>
              <w:jc w:val="right"/>
              <w:rPr>
                <w:sz w:val="7"/>
              </w:rPr>
            </w:pPr>
            <w:r>
              <w:rPr>
                <w:w w:val="109"/>
                <w:sz w:val="7"/>
              </w:rPr>
              <w:t>2</w:t>
            </w:r>
          </w:p>
        </w:tc>
        <w:tc>
          <w:tcPr>
            <w:tcW w:w="273" w:type="dxa"/>
            <w:tcBorders>
              <w:top w:val="single" w:sz="2" w:space="0" w:color="000000"/>
              <w:left w:val="single" w:sz="2" w:space="0" w:color="000000"/>
              <w:bottom w:val="single" w:sz="2" w:space="0" w:color="000000"/>
              <w:right w:val="single" w:sz="4" w:space="0" w:color="000000"/>
            </w:tcBorders>
          </w:tcPr>
          <w:p>
            <w:pPr>
              <w:pStyle w:val="TableParagraph"/>
              <w:spacing w:before="5"/>
              <w:ind w:right="32"/>
              <w:jc w:val="right"/>
              <w:rPr>
                <w:sz w:val="7"/>
              </w:rPr>
            </w:pPr>
            <w:r>
              <w:rPr>
                <w:w w:val="109"/>
                <w:sz w:val="7"/>
              </w:rPr>
              <w:t>6</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5"/>
              <w:ind w:right="34"/>
              <w:jc w:val="right"/>
              <w:rPr>
                <w:sz w:val="7"/>
              </w:rPr>
            </w:pPr>
            <w:r>
              <w:rPr>
                <w:w w:val="109"/>
                <w:sz w:val="7"/>
              </w:rPr>
              <w:t>2</w:t>
            </w:r>
          </w:p>
        </w:tc>
        <w:tc>
          <w:tcPr>
            <w:tcW w:w="273" w:type="dxa"/>
            <w:tcBorders>
              <w:top w:val="single" w:sz="2" w:space="0" w:color="000000"/>
              <w:left w:val="single" w:sz="4" w:space="0" w:color="000000"/>
              <w:bottom w:val="single" w:sz="2" w:space="0" w:color="000000"/>
              <w:right w:val="single" w:sz="4" w:space="0" w:color="000000"/>
            </w:tcBorders>
          </w:tcPr>
          <w:p>
            <w:pPr>
              <w:pStyle w:val="TableParagraph"/>
              <w:spacing w:before="5"/>
              <w:ind w:right="35"/>
              <w:jc w:val="right"/>
              <w:rPr>
                <w:sz w:val="7"/>
              </w:rPr>
            </w:pPr>
            <w:r>
              <w:rPr>
                <w:w w:val="109"/>
                <w:sz w:val="7"/>
              </w:rPr>
              <w:t>6</w:t>
            </w:r>
          </w:p>
        </w:tc>
        <w:tc>
          <w:tcPr>
            <w:tcW w:w="265" w:type="dxa"/>
            <w:tcBorders>
              <w:top w:val="single" w:sz="2" w:space="0" w:color="000000"/>
              <w:left w:val="single" w:sz="4" w:space="0" w:color="000000"/>
              <w:bottom w:val="single" w:sz="2" w:space="0" w:color="000000"/>
              <w:right w:val="single" w:sz="4" w:space="0" w:color="000000"/>
            </w:tcBorders>
          </w:tcPr>
          <w:p>
            <w:pPr>
              <w:pStyle w:val="TableParagraph"/>
              <w:spacing w:before="5"/>
              <w:ind w:right="30"/>
              <w:jc w:val="right"/>
              <w:rPr>
                <w:sz w:val="7"/>
              </w:rPr>
            </w:pPr>
            <w:r>
              <w:rPr>
                <w:w w:val="109"/>
                <w:sz w:val="7"/>
              </w:rPr>
              <w:t>2</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5"/>
              <w:ind w:right="30"/>
              <w:jc w:val="right"/>
              <w:rPr>
                <w:sz w:val="7"/>
              </w:rPr>
            </w:pPr>
            <w:r>
              <w:rPr>
                <w:w w:val="109"/>
                <w:sz w:val="7"/>
              </w:rPr>
              <w:t>6</w:t>
            </w:r>
          </w:p>
        </w:tc>
        <w:tc>
          <w:tcPr>
            <w:tcW w:w="273" w:type="dxa"/>
            <w:tcBorders>
              <w:top w:val="single" w:sz="2" w:space="0" w:color="000000"/>
              <w:left w:val="single" w:sz="4" w:space="0" w:color="000000"/>
              <w:bottom w:val="single" w:sz="2" w:space="0" w:color="000000"/>
              <w:right w:val="single" w:sz="2" w:space="0" w:color="000000"/>
            </w:tcBorders>
          </w:tcPr>
          <w:p>
            <w:pPr>
              <w:pStyle w:val="TableParagraph"/>
              <w:spacing w:before="5"/>
              <w:ind w:right="35"/>
              <w:jc w:val="right"/>
              <w:rPr>
                <w:sz w:val="7"/>
              </w:rPr>
            </w:pPr>
            <w:r>
              <w:rPr>
                <w:w w:val="109"/>
                <w:sz w:val="7"/>
              </w:rPr>
              <w:t>2</w:t>
            </w:r>
          </w:p>
        </w:tc>
        <w:tc>
          <w:tcPr>
            <w:tcW w:w="272" w:type="dxa"/>
            <w:tcBorders>
              <w:top w:val="single" w:sz="2" w:space="0" w:color="000000"/>
              <w:left w:val="single" w:sz="2" w:space="0" w:color="000000"/>
              <w:bottom w:val="single" w:sz="2" w:space="0" w:color="000000"/>
              <w:right w:val="single" w:sz="12" w:space="0" w:color="000000"/>
            </w:tcBorders>
          </w:tcPr>
          <w:p>
            <w:pPr>
              <w:pStyle w:val="TableParagraph"/>
              <w:spacing w:before="5"/>
              <w:ind w:right="23"/>
              <w:jc w:val="right"/>
              <w:rPr>
                <w:sz w:val="7"/>
              </w:rPr>
            </w:pPr>
            <w:r>
              <w:rPr>
                <w:w w:val="109"/>
                <w:sz w:val="7"/>
              </w:rPr>
              <w:t>6</w:t>
            </w:r>
          </w:p>
        </w:tc>
        <w:tc>
          <w:tcPr>
            <w:tcW w:w="538" w:type="dxa"/>
            <w:tcBorders>
              <w:top w:val="single" w:sz="12" w:space="0" w:color="000000"/>
              <w:left w:val="single" w:sz="12" w:space="0" w:color="000000"/>
              <w:bottom w:val="single" w:sz="4" w:space="0" w:color="000000"/>
              <w:right w:val="single" w:sz="12" w:space="0" w:color="000000"/>
            </w:tcBorders>
          </w:tcPr>
          <w:p>
            <w:pPr>
              <w:pStyle w:val="TableParagraph"/>
              <w:spacing w:before="12"/>
              <w:ind w:left="67" w:right="50"/>
              <w:jc w:val="center"/>
              <w:rPr>
                <w:b/>
                <w:sz w:val="15"/>
              </w:rPr>
            </w:pPr>
            <w:r>
              <w:rPr>
                <w:b/>
                <w:sz w:val="15"/>
              </w:rPr>
              <w:t>"T"</w:t>
            </w: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2" w:space="0" w:color="000000"/>
              <w:left w:val="single" w:sz="12" w:space="0" w:color="000000"/>
              <w:bottom w:val="single" w:sz="2" w:space="0" w:color="000000"/>
              <w:right w:val="single" w:sz="2" w:space="0" w:color="000000"/>
            </w:tcBorders>
          </w:tcPr>
          <w:p>
            <w:pPr>
              <w:pStyle w:val="TableParagraph"/>
              <w:spacing w:before="5"/>
              <w:ind w:right="37"/>
              <w:jc w:val="right"/>
              <w:rPr>
                <w:sz w:val="7"/>
              </w:rPr>
            </w:pPr>
            <w:r>
              <w:rPr>
                <w:w w:val="109"/>
                <w:sz w:val="7"/>
              </w:rPr>
              <w:t>2</w:t>
            </w:r>
          </w:p>
        </w:tc>
        <w:tc>
          <w:tcPr>
            <w:tcW w:w="266" w:type="dxa"/>
            <w:tcBorders>
              <w:top w:val="single" w:sz="2" w:space="0" w:color="000000"/>
              <w:left w:val="single" w:sz="2" w:space="0" w:color="000000"/>
              <w:bottom w:val="single" w:sz="2" w:space="0" w:color="000000"/>
              <w:right w:val="single" w:sz="4" w:space="0" w:color="000000"/>
            </w:tcBorders>
          </w:tcPr>
          <w:p>
            <w:pPr>
              <w:pStyle w:val="TableParagraph"/>
              <w:spacing w:before="5"/>
              <w:ind w:right="29"/>
              <w:jc w:val="right"/>
              <w:rPr>
                <w:sz w:val="7"/>
              </w:rPr>
            </w:pPr>
            <w:r>
              <w:rPr>
                <w:w w:val="109"/>
                <w:sz w:val="7"/>
              </w:rPr>
              <w:t>6</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5"/>
              <w:ind w:right="33"/>
              <w:jc w:val="right"/>
              <w:rPr>
                <w:sz w:val="7"/>
              </w:rPr>
            </w:pPr>
            <w:r>
              <w:rPr>
                <w:w w:val="109"/>
                <w:sz w:val="7"/>
              </w:rPr>
              <w:t>2</w:t>
            </w:r>
          </w:p>
        </w:tc>
        <w:tc>
          <w:tcPr>
            <w:tcW w:w="273" w:type="dxa"/>
            <w:tcBorders>
              <w:top w:val="single" w:sz="2" w:space="0" w:color="000000"/>
              <w:left w:val="single" w:sz="2" w:space="0" w:color="000000"/>
              <w:bottom w:val="single" w:sz="2" w:space="0" w:color="000000"/>
              <w:right w:val="single" w:sz="4" w:space="0" w:color="000000"/>
            </w:tcBorders>
          </w:tcPr>
          <w:p>
            <w:pPr>
              <w:pStyle w:val="TableParagraph"/>
              <w:spacing w:before="5"/>
              <w:ind w:right="32"/>
              <w:jc w:val="right"/>
              <w:rPr>
                <w:sz w:val="7"/>
              </w:rPr>
            </w:pPr>
            <w:r>
              <w:rPr>
                <w:w w:val="109"/>
                <w:sz w:val="7"/>
              </w:rPr>
              <w:t>6</w:t>
            </w:r>
          </w:p>
        </w:tc>
        <w:tc>
          <w:tcPr>
            <w:tcW w:w="273" w:type="dxa"/>
            <w:tcBorders>
              <w:top w:val="single" w:sz="2" w:space="0" w:color="000000"/>
              <w:left w:val="single" w:sz="4" w:space="0" w:color="000000"/>
              <w:bottom w:val="single" w:sz="2" w:space="0" w:color="000000"/>
              <w:right w:val="single" w:sz="2" w:space="0" w:color="000000"/>
            </w:tcBorders>
          </w:tcPr>
          <w:p>
            <w:pPr>
              <w:pStyle w:val="TableParagraph"/>
              <w:spacing w:before="5"/>
              <w:ind w:right="37"/>
              <w:jc w:val="right"/>
              <w:rPr>
                <w:sz w:val="7"/>
              </w:rPr>
            </w:pPr>
            <w:r>
              <w:rPr>
                <w:w w:val="109"/>
                <w:sz w:val="7"/>
              </w:rPr>
              <w:t>2</w:t>
            </w:r>
          </w:p>
        </w:tc>
        <w:tc>
          <w:tcPr>
            <w:tcW w:w="272" w:type="dxa"/>
            <w:tcBorders>
              <w:top w:val="single" w:sz="2" w:space="0" w:color="000000"/>
              <w:left w:val="single" w:sz="2" w:space="0" w:color="000000"/>
              <w:bottom w:val="single" w:sz="2" w:space="0" w:color="000000"/>
              <w:right w:val="single" w:sz="4" w:space="0" w:color="000000"/>
            </w:tcBorders>
          </w:tcPr>
          <w:p>
            <w:pPr>
              <w:pStyle w:val="TableParagraph"/>
              <w:spacing w:before="5"/>
              <w:ind w:right="35"/>
              <w:jc w:val="right"/>
              <w:rPr>
                <w:sz w:val="7"/>
              </w:rPr>
            </w:pPr>
            <w:r>
              <w:rPr>
                <w:w w:val="109"/>
                <w:sz w:val="7"/>
              </w:rPr>
              <w:t>6</w:t>
            </w:r>
          </w:p>
        </w:tc>
        <w:tc>
          <w:tcPr>
            <w:tcW w:w="265" w:type="dxa"/>
            <w:tcBorders>
              <w:top w:val="single" w:sz="2" w:space="0" w:color="000000"/>
              <w:left w:val="single" w:sz="4" w:space="0" w:color="000000"/>
              <w:bottom w:val="single" w:sz="2" w:space="0" w:color="000000"/>
              <w:right w:val="single" w:sz="4" w:space="0" w:color="000000"/>
            </w:tcBorders>
          </w:tcPr>
          <w:p>
            <w:pPr>
              <w:pStyle w:val="TableParagraph"/>
              <w:spacing w:before="5"/>
              <w:ind w:right="30"/>
              <w:jc w:val="right"/>
              <w:rPr>
                <w:sz w:val="7"/>
              </w:rPr>
            </w:pPr>
            <w:r>
              <w:rPr>
                <w:w w:val="109"/>
                <w:sz w:val="7"/>
              </w:rPr>
              <w:t>2</w:t>
            </w:r>
          </w:p>
        </w:tc>
        <w:tc>
          <w:tcPr>
            <w:tcW w:w="273" w:type="dxa"/>
            <w:tcBorders>
              <w:top w:val="single" w:sz="2" w:space="0" w:color="000000"/>
              <w:left w:val="single" w:sz="4" w:space="0" w:color="000000"/>
              <w:bottom w:val="single" w:sz="2" w:space="0" w:color="000000"/>
              <w:right w:val="single" w:sz="4" w:space="0" w:color="000000"/>
            </w:tcBorders>
          </w:tcPr>
          <w:p>
            <w:pPr>
              <w:pStyle w:val="TableParagraph"/>
              <w:spacing w:before="5"/>
              <w:ind w:right="31"/>
              <w:jc w:val="right"/>
              <w:rPr>
                <w:sz w:val="7"/>
              </w:rPr>
            </w:pPr>
            <w:r>
              <w:rPr>
                <w:w w:val="109"/>
                <w:sz w:val="7"/>
              </w:rPr>
              <w:t>6</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5"/>
              <w:ind w:right="35"/>
              <w:jc w:val="right"/>
              <w:rPr>
                <w:sz w:val="7"/>
              </w:rPr>
            </w:pPr>
            <w:r>
              <w:rPr>
                <w:w w:val="109"/>
                <w:sz w:val="7"/>
              </w:rPr>
              <w:t>2</w:t>
            </w:r>
          </w:p>
        </w:tc>
        <w:tc>
          <w:tcPr>
            <w:tcW w:w="273" w:type="dxa"/>
            <w:tcBorders>
              <w:top w:val="single" w:sz="2" w:space="0" w:color="000000"/>
              <w:left w:val="single" w:sz="2" w:space="0" w:color="000000"/>
              <w:bottom w:val="single" w:sz="2" w:space="0" w:color="000000"/>
              <w:right w:val="single" w:sz="4" w:space="0" w:color="000000"/>
            </w:tcBorders>
          </w:tcPr>
          <w:p>
            <w:pPr>
              <w:pStyle w:val="TableParagraph"/>
              <w:spacing w:before="5"/>
              <w:ind w:right="34"/>
              <w:jc w:val="right"/>
              <w:rPr>
                <w:sz w:val="7"/>
              </w:rPr>
            </w:pPr>
            <w:r>
              <w:rPr>
                <w:w w:val="109"/>
                <w:sz w:val="7"/>
              </w:rPr>
              <w:t>6</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5"/>
              <w:ind w:right="36"/>
              <w:jc w:val="right"/>
              <w:rPr>
                <w:sz w:val="7"/>
              </w:rPr>
            </w:pPr>
            <w:r>
              <w:rPr>
                <w:w w:val="109"/>
                <w:sz w:val="7"/>
              </w:rPr>
              <w:t>2</w:t>
            </w:r>
          </w:p>
        </w:tc>
        <w:tc>
          <w:tcPr>
            <w:tcW w:w="265" w:type="dxa"/>
            <w:tcBorders>
              <w:top w:val="single" w:sz="2" w:space="0" w:color="000000"/>
              <w:left w:val="single" w:sz="4" w:space="0" w:color="000000"/>
              <w:bottom w:val="single" w:sz="2" w:space="0" w:color="000000"/>
              <w:right w:val="single" w:sz="12" w:space="0" w:color="000000"/>
            </w:tcBorders>
          </w:tcPr>
          <w:p>
            <w:pPr>
              <w:pStyle w:val="TableParagraph"/>
              <w:spacing w:before="5"/>
              <w:ind w:right="19"/>
              <w:jc w:val="right"/>
              <w:rPr>
                <w:sz w:val="7"/>
              </w:rPr>
            </w:pPr>
            <w:r>
              <w:rPr>
                <w:w w:val="109"/>
                <w:sz w:val="7"/>
              </w:rPr>
              <w:t>6</w:t>
            </w:r>
          </w:p>
        </w:tc>
        <w:tc>
          <w:tcPr>
            <w:tcW w:w="546" w:type="dxa"/>
            <w:tcBorders>
              <w:top w:val="single" w:sz="12" w:space="0" w:color="000000"/>
              <w:left w:val="single" w:sz="12" w:space="0" w:color="000000"/>
              <w:bottom w:val="single" w:sz="4" w:space="0" w:color="000000"/>
              <w:right w:val="single" w:sz="12" w:space="0" w:color="000000"/>
            </w:tcBorders>
          </w:tcPr>
          <w:p>
            <w:pPr>
              <w:pStyle w:val="TableParagraph"/>
              <w:spacing w:before="12"/>
              <w:ind w:left="147"/>
              <w:rPr>
                <w:b/>
                <w:sz w:val="15"/>
              </w:rPr>
            </w:pPr>
            <w:r>
              <w:rPr>
                <w:b/>
                <w:sz w:val="15"/>
              </w:rPr>
              <w:t>"T"</w:t>
            </w: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2"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3" w:type="dxa"/>
            <w:tcBorders>
              <w:top w:val="single" w:sz="2" w:space="0" w:color="000000"/>
              <w:left w:val="single" w:sz="12" w:space="0" w:color="000000"/>
              <w:bottom w:val="single" w:sz="2" w:space="0" w:color="000000"/>
              <w:right w:val="single" w:sz="2" w:space="0" w:color="000000"/>
            </w:tcBorders>
          </w:tcPr>
          <w:p>
            <w:pPr>
              <w:pStyle w:val="TableParagraph"/>
              <w:spacing w:before="9"/>
              <w:ind w:right="35"/>
              <w:jc w:val="right"/>
              <w:rPr>
                <w:sz w:val="7"/>
              </w:rPr>
            </w:pPr>
            <w:r>
              <w:rPr>
                <w:w w:val="109"/>
                <w:sz w:val="7"/>
              </w:rPr>
              <w:t>3</w:t>
            </w:r>
          </w:p>
        </w:tc>
        <w:tc>
          <w:tcPr>
            <w:tcW w:w="272" w:type="dxa"/>
            <w:tcBorders>
              <w:top w:val="single" w:sz="2" w:space="0" w:color="000000"/>
              <w:left w:val="single" w:sz="2" w:space="0" w:color="000000"/>
              <w:bottom w:val="single" w:sz="2" w:space="0" w:color="000000"/>
              <w:right w:val="single" w:sz="4" w:space="0" w:color="000000"/>
            </w:tcBorders>
          </w:tcPr>
          <w:p>
            <w:pPr>
              <w:pStyle w:val="TableParagraph"/>
              <w:spacing w:before="9"/>
              <w:ind w:right="33"/>
              <w:jc w:val="right"/>
              <w:rPr>
                <w:sz w:val="7"/>
              </w:rPr>
            </w:pPr>
            <w:r>
              <w:rPr>
                <w:w w:val="109"/>
                <w:sz w:val="7"/>
              </w:rPr>
              <w:t>7</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9"/>
              <w:ind w:right="37"/>
              <w:jc w:val="right"/>
              <w:rPr>
                <w:sz w:val="7"/>
              </w:rPr>
            </w:pPr>
            <w:r>
              <w:rPr>
                <w:w w:val="109"/>
                <w:sz w:val="7"/>
              </w:rPr>
              <w:t>3</w:t>
            </w:r>
          </w:p>
        </w:tc>
        <w:tc>
          <w:tcPr>
            <w:tcW w:w="266" w:type="dxa"/>
            <w:tcBorders>
              <w:top w:val="single" w:sz="2" w:space="0" w:color="000000"/>
              <w:left w:val="single" w:sz="2" w:space="0" w:color="000000"/>
              <w:bottom w:val="single" w:sz="2" w:space="0" w:color="000000"/>
              <w:right w:val="single" w:sz="4" w:space="0" w:color="000000"/>
            </w:tcBorders>
          </w:tcPr>
          <w:p>
            <w:pPr>
              <w:pStyle w:val="TableParagraph"/>
              <w:spacing w:before="9"/>
              <w:ind w:right="29"/>
              <w:jc w:val="right"/>
              <w:rPr>
                <w:sz w:val="7"/>
              </w:rPr>
            </w:pPr>
            <w:r>
              <w:rPr>
                <w:w w:val="109"/>
                <w:sz w:val="7"/>
              </w:rPr>
              <w:t>7</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9"/>
              <w:ind w:right="33"/>
              <w:jc w:val="right"/>
              <w:rPr>
                <w:sz w:val="7"/>
              </w:rPr>
            </w:pPr>
            <w:r>
              <w:rPr>
                <w:w w:val="109"/>
                <w:sz w:val="7"/>
              </w:rPr>
              <w:t>3</w:t>
            </w:r>
          </w:p>
        </w:tc>
        <w:tc>
          <w:tcPr>
            <w:tcW w:w="273" w:type="dxa"/>
            <w:tcBorders>
              <w:top w:val="single" w:sz="2" w:space="0" w:color="000000"/>
              <w:left w:val="single" w:sz="2" w:space="0" w:color="000000"/>
              <w:bottom w:val="single" w:sz="2" w:space="0" w:color="000000"/>
              <w:right w:val="single" w:sz="4" w:space="0" w:color="000000"/>
            </w:tcBorders>
          </w:tcPr>
          <w:p>
            <w:pPr>
              <w:pStyle w:val="TableParagraph"/>
              <w:spacing w:before="9"/>
              <w:ind w:right="32"/>
              <w:jc w:val="right"/>
              <w:rPr>
                <w:sz w:val="7"/>
              </w:rPr>
            </w:pPr>
            <w:r>
              <w:rPr>
                <w:w w:val="109"/>
                <w:sz w:val="7"/>
              </w:rPr>
              <w:t>7</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9"/>
              <w:ind w:right="34"/>
              <w:jc w:val="right"/>
              <w:rPr>
                <w:sz w:val="7"/>
              </w:rPr>
            </w:pPr>
            <w:r>
              <w:rPr>
                <w:w w:val="109"/>
                <w:sz w:val="7"/>
              </w:rPr>
              <w:t>3</w:t>
            </w:r>
          </w:p>
        </w:tc>
        <w:tc>
          <w:tcPr>
            <w:tcW w:w="273" w:type="dxa"/>
            <w:tcBorders>
              <w:top w:val="single" w:sz="2" w:space="0" w:color="000000"/>
              <w:left w:val="single" w:sz="4" w:space="0" w:color="000000"/>
              <w:bottom w:val="single" w:sz="2" w:space="0" w:color="000000"/>
              <w:right w:val="single" w:sz="4" w:space="0" w:color="000000"/>
            </w:tcBorders>
          </w:tcPr>
          <w:p>
            <w:pPr>
              <w:pStyle w:val="TableParagraph"/>
              <w:spacing w:before="9"/>
              <w:ind w:right="35"/>
              <w:jc w:val="right"/>
              <w:rPr>
                <w:sz w:val="7"/>
              </w:rPr>
            </w:pPr>
            <w:r>
              <w:rPr>
                <w:w w:val="109"/>
                <w:sz w:val="7"/>
              </w:rPr>
              <w:t>7</w:t>
            </w:r>
          </w:p>
        </w:tc>
        <w:tc>
          <w:tcPr>
            <w:tcW w:w="265" w:type="dxa"/>
            <w:tcBorders>
              <w:top w:val="single" w:sz="2" w:space="0" w:color="000000"/>
              <w:left w:val="single" w:sz="4" w:space="0" w:color="000000"/>
              <w:bottom w:val="single" w:sz="2" w:space="0" w:color="000000"/>
              <w:right w:val="single" w:sz="4" w:space="0" w:color="000000"/>
            </w:tcBorders>
          </w:tcPr>
          <w:p>
            <w:pPr>
              <w:pStyle w:val="TableParagraph"/>
              <w:spacing w:before="9"/>
              <w:ind w:right="30"/>
              <w:jc w:val="right"/>
              <w:rPr>
                <w:sz w:val="7"/>
              </w:rPr>
            </w:pPr>
            <w:r>
              <w:rPr>
                <w:w w:val="109"/>
                <w:sz w:val="7"/>
              </w:rPr>
              <w:t>3</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9"/>
              <w:ind w:right="30"/>
              <w:jc w:val="right"/>
              <w:rPr>
                <w:sz w:val="7"/>
              </w:rPr>
            </w:pPr>
            <w:r>
              <w:rPr>
                <w:w w:val="109"/>
                <w:sz w:val="7"/>
              </w:rPr>
              <w:t>7</w:t>
            </w:r>
          </w:p>
        </w:tc>
        <w:tc>
          <w:tcPr>
            <w:tcW w:w="273" w:type="dxa"/>
            <w:tcBorders>
              <w:top w:val="single" w:sz="2" w:space="0" w:color="000000"/>
              <w:left w:val="single" w:sz="4" w:space="0" w:color="000000"/>
              <w:bottom w:val="single" w:sz="2" w:space="0" w:color="000000"/>
              <w:right w:val="single" w:sz="2" w:space="0" w:color="000000"/>
            </w:tcBorders>
          </w:tcPr>
          <w:p>
            <w:pPr>
              <w:pStyle w:val="TableParagraph"/>
              <w:spacing w:before="9"/>
              <w:ind w:right="35"/>
              <w:jc w:val="right"/>
              <w:rPr>
                <w:sz w:val="7"/>
              </w:rPr>
            </w:pPr>
            <w:r>
              <w:rPr>
                <w:w w:val="109"/>
                <w:sz w:val="7"/>
              </w:rPr>
              <w:t>3</w:t>
            </w:r>
          </w:p>
        </w:tc>
        <w:tc>
          <w:tcPr>
            <w:tcW w:w="272" w:type="dxa"/>
            <w:tcBorders>
              <w:top w:val="single" w:sz="2" w:space="0" w:color="000000"/>
              <w:left w:val="single" w:sz="2" w:space="0" w:color="000000"/>
              <w:bottom w:val="single" w:sz="2" w:space="0" w:color="000000"/>
              <w:right w:val="single" w:sz="12" w:space="0" w:color="000000"/>
            </w:tcBorders>
          </w:tcPr>
          <w:p>
            <w:pPr>
              <w:pStyle w:val="TableParagraph"/>
              <w:spacing w:before="9"/>
              <w:ind w:right="23"/>
              <w:jc w:val="right"/>
              <w:rPr>
                <w:sz w:val="7"/>
              </w:rPr>
            </w:pPr>
            <w:r>
              <w:rPr>
                <w:w w:val="109"/>
                <w:sz w:val="7"/>
              </w:rPr>
              <w:t>7</w:t>
            </w:r>
          </w:p>
        </w:tc>
        <w:tc>
          <w:tcPr>
            <w:tcW w:w="538" w:type="dxa"/>
            <w:tcBorders>
              <w:top w:val="single" w:sz="4" w:space="0" w:color="000000"/>
              <w:left w:val="single" w:sz="12" w:space="0" w:color="000000"/>
              <w:bottom w:val="single" w:sz="4" w:space="0" w:color="000000"/>
              <w:right w:val="single" w:sz="12" w:space="0" w:color="000000"/>
            </w:tcBorders>
          </w:tcPr>
          <w:p>
            <w:pPr>
              <w:pStyle w:val="TableParagraph"/>
              <w:spacing w:before="16"/>
              <w:ind w:left="18"/>
              <w:jc w:val="center"/>
              <w:rPr>
                <w:b/>
                <w:sz w:val="15"/>
              </w:rPr>
            </w:pPr>
            <w:r>
              <w:rPr>
                <w:b/>
                <w:w w:val="102"/>
                <w:sz w:val="15"/>
              </w:rPr>
              <w:t>:</w:t>
            </w: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2" w:space="0" w:color="000000"/>
              <w:left w:val="single" w:sz="12" w:space="0" w:color="000000"/>
              <w:bottom w:val="single" w:sz="2" w:space="0" w:color="000000"/>
              <w:right w:val="single" w:sz="2" w:space="0" w:color="000000"/>
            </w:tcBorders>
          </w:tcPr>
          <w:p>
            <w:pPr>
              <w:pStyle w:val="TableParagraph"/>
              <w:spacing w:before="9"/>
              <w:ind w:right="37"/>
              <w:jc w:val="right"/>
              <w:rPr>
                <w:sz w:val="7"/>
              </w:rPr>
            </w:pPr>
            <w:r>
              <w:rPr>
                <w:w w:val="109"/>
                <w:sz w:val="7"/>
              </w:rPr>
              <w:t>3</w:t>
            </w:r>
          </w:p>
        </w:tc>
        <w:tc>
          <w:tcPr>
            <w:tcW w:w="266" w:type="dxa"/>
            <w:tcBorders>
              <w:top w:val="single" w:sz="2" w:space="0" w:color="000000"/>
              <w:left w:val="single" w:sz="2" w:space="0" w:color="000000"/>
              <w:bottom w:val="single" w:sz="2" w:space="0" w:color="000000"/>
              <w:right w:val="single" w:sz="4" w:space="0" w:color="000000"/>
            </w:tcBorders>
          </w:tcPr>
          <w:p>
            <w:pPr>
              <w:pStyle w:val="TableParagraph"/>
              <w:spacing w:before="9"/>
              <w:ind w:right="29"/>
              <w:jc w:val="right"/>
              <w:rPr>
                <w:sz w:val="7"/>
              </w:rPr>
            </w:pPr>
            <w:r>
              <w:rPr>
                <w:w w:val="109"/>
                <w:sz w:val="7"/>
              </w:rPr>
              <w:t>7</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9"/>
              <w:ind w:right="33"/>
              <w:jc w:val="right"/>
              <w:rPr>
                <w:sz w:val="7"/>
              </w:rPr>
            </w:pPr>
            <w:r>
              <w:rPr>
                <w:w w:val="109"/>
                <w:sz w:val="7"/>
              </w:rPr>
              <w:t>3</w:t>
            </w:r>
          </w:p>
        </w:tc>
        <w:tc>
          <w:tcPr>
            <w:tcW w:w="273" w:type="dxa"/>
            <w:tcBorders>
              <w:top w:val="single" w:sz="2" w:space="0" w:color="000000"/>
              <w:left w:val="single" w:sz="2" w:space="0" w:color="000000"/>
              <w:bottom w:val="single" w:sz="2" w:space="0" w:color="000000"/>
              <w:right w:val="single" w:sz="4" w:space="0" w:color="000000"/>
            </w:tcBorders>
          </w:tcPr>
          <w:p>
            <w:pPr>
              <w:pStyle w:val="TableParagraph"/>
              <w:spacing w:before="9"/>
              <w:ind w:right="32"/>
              <w:jc w:val="right"/>
              <w:rPr>
                <w:sz w:val="7"/>
              </w:rPr>
            </w:pPr>
            <w:r>
              <w:rPr>
                <w:w w:val="109"/>
                <w:sz w:val="7"/>
              </w:rPr>
              <w:t>7</w:t>
            </w:r>
          </w:p>
        </w:tc>
        <w:tc>
          <w:tcPr>
            <w:tcW w:w="273" w:type="dxa"/>
            <w:tcBorders>
              <w:top w:val="single" w:sz="2" w:space="0" w:color="000000"/>
              <w:left w:val="single" w:sz="4" w:space="0" w:color="000000"/>
              <w:bottom w:val="single" w:sz="2" w:space="0" w:color="000000"/>
              <w:right w:val="single" w:sz="2" w:space="0" w:color="000000"/>
            </w:tcBorders>
          </w:tcPr>
          <w:p>
            <w:pPr>
              <w:pStyle w:val="TableParagraph"/>
              <w:spacing w:before="9"/>
              <w:ind w:right="37"/>
              <w:jc w:val="right"/>
              <w:rPr>
                <w:sz w:val="7"/>
              </w:rPr>
            </w:pPr>
            <w:r>
              <w:rPr>
                <w:w w:val="109"/>
                <w:sz w:val="7"/>
              </w:rPr>
              <w:t>3</w:t>
            </w:r>
          </w:p>
        </w:tc>
        <w:tc>
          <w:tcPr>
            <w:tcW w:w="272" w:type="dxa"/>
            <w:tcBorders>
              <w:top w:val="single" w:sz="2" w:space="0" w:color="000000"/>
              <w:left w:val="single" w:sz="2" w:space="0" w:color="000000"/>
              <w:bottom w:val="single" w:sz="2" w:space="0" w:color="000000"/>
              <w:right w:val="single" w:sz="4" w:space="0" w:color="000000"/>
            </w:tcBorders>
          </w:tcPr>
          <w:p>
            <w:pPr>
              <w:pStyle w:val="TableParagraph"/>
              <w:spacing w:before="9"/>
              <w:ind w:right="35"/>
              <w:jc w:val="right"/>
              <w:rPr>
                <w:sz w:val="7"/>
              </w:rPr>
            </w:pPr>
            <w:r>
              <w:rPr>
                <w:w w:val="109"/>
                <w:sz w:val="7"/>
              </w:rPr>
              <w:t>7</w:t>
            </w:r>
          </w:p>
        </w:tc>
        <w:tc>
          <w:tcPr>
            <w:tcW w:w="265" w:type="dxa"/>
            <w:tcBorders>
              <w:top w:val="single" w:sz="2" w:space="0" w:color="000000"/>
              <w:left w:val="single" w:sz="4" w:space="0" w:color="000000"/>
              <w:bottom w:val="single" w:sz="2" w:space="0" w:color="000000"/>
              <w:right w:val="single" w:sz="4" w:space="0" w:color="000000"/>
            </w:tcBorders>
          </w:tcPr>
          <w:p>
            <w:pPr>
              <w:pStyle w:val="TableParagraph"/>
              <w:spacing w:before="9"/>
              <w:ind w:right="30"/>
              <w:jc w:val="right"/>
              <w:rPr>
                <w:sz w:val="7"/>
              </w:rPr>
            </w:pPr>
            <w:r>
              <w:rPr>
                <w:w w:val="109"/>
                <w:sz w:val="7"/>
              </w:rPr>
              <w:t>3</w:t>
            </w:r>
          </w:p>
        </w:tc>
        <w:tc>
          <w:tcPr>
            <w:tcW w:w="273" w:type="dxa"/>
            <w:tcBorders>
              <w:top w:val="single" w:sz="2" w:space="0" w:color="000000"/>
              <w:left w:val="single" w:sz="4" w:space="0" w:color="000000"/>
              <w:bottom w:val="single" w:sz="2" w:space="0" w:color="000000"/>
              <w:right w:val="single" w:sz="4" w:space="0" w:color="000000"/>
            </w:tcBorders>
          </w:tcPr>
          <w:p>
            <w:pPr>
              <w:pStyle w:val="TableParagraph"/>
              <w:spacing w:before="9"/>
              <w:ind w:right="31"/>
              <w:jc w:val="right"/>
              <w:rPr>
                <w:sz w:val="7"/>
              </w:rPr>
            </w:pPr>
            <w:r>
              <w:rPr>
                <w:w w:val="109"/>
                <w:sz w:val="7"/>
              </w:rPr>
              <w:t>7</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9"/>
              <w:ind w:right="35"/>
              <w:jc w:val="right"/>
              <w:rPr>
                <w:sz w:val="7"/>
              </w:rPr>
            </w:pPr>
            <w:r>
              <w:rPr>
                <w:w w:val="109"/>
                <w:sz w:val="7"/>
              </w:rPr>
              <w:t>3</w:t>
            </w:r>
          </w:p>
        </w:tc>
        <w:tc>
          <w:tcPr>
            <w:tcW w:w="273" w:type="dxa"/>
            <w:tcBorders>
              <w:top w:val="single" w:sz="2" w:space="0" w:color="000000"/>
              <w:left w:val="single" w:sz="2" w:space="0" w:color="000000"/>
              <w:bottom w:val="single" w:sz="2" w:space="0" w:color="000000"/>
              <w:right w:val="single" w:sz="4" w:space="0" w:color="000000"/>
            </w:tcBorders>
          </w:tcPr>
          <w:p>
            <w:pPr>
              <w:pStyle w:val="TableParagraph"/>
              <w:spacing w:before="9"/>
              <w:ind w:right="34"/>
              <w:jc w:val="right"/>
              <w:rPr>
                <w:sz w:val="7"/>
              </w:rPr>
            </w:pPr>
            <w:r>
              <w:rPr>
                <w:w w:val="109"/>
                <w:sz w:val="7"/>
              </w:rPr>
              <w:t>7</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9"/>
              <w:ind w:right="36"/>
              <w:jc w:val="right"/>
              <w:rPr>
                <w:sz w:val="7"/>
              </w:rPr>
            </w:pPr>
            <w:r>
              <w:rPr>
                <w:w w:val="109"/>
                <w:sz w:val="7"/>
              </w:rPr>
              <w:t>3</w:t>
            </w:r>
          </w:p>
        </w:tc>
        <w:tc>
          <w:tcPr>
            <w:tcW w:w="265" w:type="dxa"/>
            <w:tcBorders>
              <w:top w:val="single" w:sz="2" w:space="0" w:color="000000"/>
              <w:left w:val="single" w:sz="4" w:space="0" w:color="000000"/>
              <w:bottom w:val="single" w:sz="2" w:space="0" w:color="000000"/>
              <w:right w:val="single" w:sz="12" w:space="0" w:color="000000"/>
            </w:tcBorders>
          </w:tcPr>
          <w:p>
            <w:pPr>
              <w:pStyle w:val="TableParagraph"/>
              <w:spacing w:before="9"/>
              <w:ind w:right="19"/>
              <w:jc w:val="right"/>
              <w:rPr>
                <w:sz w:val="7"/>
              </w:rPr>
            </w:pPr>
            <w:r>
              <w:rPr>
                <w:w w:val="109"/>
                <w:sz w:val="7"/>
              </w:rPr>
              <w:t>7</w:t>
            </w:r>
          </w:p>
        </w:tc>
        <w:tc>
          <w:tcPr>
            <w:tcW w:w="546" w:type="dxa"/>
            <w:tcBorders>
              <w:top w:val="single" w:sz="4" w:space="0" w:color="000000"/>
              <w:left w:val="single" w:sz="12" w:space="0" w:color="000000"/>
              <w:bottom w:val="single" w:sz="4" w:space="0" w:color="000000"/>
              <w:right w:val="single" w:sz="12" w:space="0" w:color="000000"/>
            </w:tcBorders>
          </w:tcPr>
          <w:p>
            <w:pPr>
              <w:pStyle w:val="TableParagraph"/>
              <w:spacing w:before="16"/>
              <w:ind w:left="14"/>
              <w:jc w:val="center"/>
              <w:rPr>
                <w:b/>
                <w:sz w:val="15"/>
              </w:rPr>
            </w:pPr>
            <w:r>
              <w:rPr>
                <w:b/>
                <w:w w:val="102"/>
                <w:sz w:val="15"/>
              </w:rPr>
              <w:t>:</w:t>
            </w: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1"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3" w:type="dxa"/>
            <w:tcBorders>
              <w:top w:val="single" w:sz="2" w:space="0" w:color="000000"/>
              <w:left w:val="single" w:sz="12" w:space="0" w:color="000000"/>
              <w:bottom w:val="single" w:sz="12" w:space="0" w:color="000000"/>
              <w:right w:val="single" w:sz="2" w:space="0" w:color="000000"/>
            </w:tcBorders>
          </w:tcPr>
          <w:p>
            <w:pPr>
              <w:pStyle w:val="TableParagraph"/>
              <w:spacing w:before="7"/>
              <w:ind w:right="35"/>
              <w:jc w:val="right"/>
              <w:rPr>
                <w:sz w:val="7"/>
              </w:rPr>
            </w:pPr>
            <w:r>
              <w:rPr>
                <w:w w:val="109"/>
                <w:sz w:val="7"/>
              </w:rPr>
              <w:t>4</w:t>
            </w:r>
          </w:p>
        </w:tc>
        <w:tc>
          <w:tcPr>
            <w:tcW w:w="272" w:type="dxa"/>
            <w:tcBorders>
              <w:top w:val="single" w:sz="2" w:space="0" w:color="000000"/>
              <w:left w:val="single" w:sz="2" w:space="0" w:color="000000"/>
              <w:bottom w:val="single" w:sz="12" w:space="0" w:color="000000"/>
              <w:right w:val="single" w:sz="4" w:space="0" w:color="000000"/>
            </w:tcBorders>
          </w:tcPr>
          <w:p>
            <w:pPr>
              <w:pStyle w:val="TableParagraph"/>
              <w:spacing w:before="7"/>
              <w:ind w:right="33"/>
              <w:jc w:val="right"/>
              <w:rPr>
                <w:sz w:val="7"/>
              </w:rPr>
            </w:pPr>
            <w:r>
              <w:rPr>
                <w:w w:val="109"/>
                <w:sz w:val="7"/>
              </w:rPr>
              <w:t>8</w:t>
            </w:r>
          </w:p>
        </w:tc>
        <w:tc>
          <w:tcPr>
            <w:tcW w:w="272" w:type="dxa"/>
            <w:tcBorders>
              <w:top w:val="single" w:sz="2" w:space="0" w:color="000000"/>
              <w:left w:val="single" w:sz="4" w:space="0" w:color="000000"/>
              <w:bottom w:val="single" w:sz="12" w:space="0" w:color="000000"/>
              <w:right w:val="single" w:sz="2" w:space="0" w:color="000000"/>
            </w:tcBorders>
          </w:tcPr>
          <w:p>
            <w:pPr>
              <w:pStyle w:val="TableParagraph"/>
              <w:spacing w:before="7"/>
              <w:ind w:right="37"/>
              <w:jc w:val="right"/>
              <w:rPr>
                <w:sz w:val="7"/>
              </w:rPr>
            </w:pPr>
            <w:r>
              <w:rPr>
                <w:w w:val="109"/>
                <w:sz w:val="7"/>
              </w:rPr>
              <w:t>4</w:t>
            </w:r>
          </w:p>
        </w:tc>
        <w:tc>
          <w:tcPr>
            <w:tcW w:w="266" w:type="dxa"/>
            <w:tcBorders>
              <w:top w:val="single" w:sz="2" w:space="0" w:color="000000"/>
              <w:left w:val="single" w:sz="2" w:space="0" w:color="000000"/>
              <w:bottom w:val="single" w:sz="12" w:space="0" w:color="000000"/>
              <w:right w:val="single" w:sz="4" w:space="0" w:color="000000"/>
            </w:tcBorders>
          </w:tcPr>
          <w:p>
            <w:pPr>
              <w:pStyle w:val="TableParagraph"/>
              <w:spacing w:before="7"/>
              <w:ind w:right="29"/>
              <w:jc w:val="right"/>
              <w:rPr>
                <w:sz w:val="7"/>
              </w:rPr>
            </w:pPr>
            <w:r>
              <w:rPr>
                <w:w w:val="109"/>
                <w:sz w:val="7"/>
              </w:rPr>
              <w:t>8</w:t>
            </w:r>
          </w:p>
        </w:tc>
        <w:tc>
          <w:tcPr>
            <w:tcW w:w="272" w:type="dxa"/>
            <w:tcBorders>
              <w:top w:val="single" w:sz="2" w:space="0" w:color="000000"/>
              <w:left w:val="single" w:sz="4" w:space="0" w:color="000000"/>
              <w:bottom w:val="single" w:sz="12" w:space="0" w:color="000000"/>
              <w:right w:val="single" w:sz="2" w:space="0" w:color="000000"/>
            </w:tcBorders>
          </w:tcPr>
          <w:p>
            <w:pPr>
              <w:pStyle w:val="TableParagraph"/>
              <w:spacing w:before="7"/>
              <w:ind w:right="33"/>
              <w:jc w:val="right"/>
              <w:rPr>
                <w:sz w:val="7"/>
              </w:rPr>
            </w:pPr>
            <w:r>
              <w:rPr>
                <w:w w:val="109"/>
                <w:sz w:val="7"/>
              </w:rPr>
              <w:t>4</w:t>
            </w:r>
          </w:p>
        </w:tc>
        <w:tc>
          <w:tcPr>
            <w:tcW w:w="273" w:type="dxa"/>
            <w:tcBorders>
              <w:top w:val="single" w:sz="2" w:space="0" w:color="000000"/>
              <w:left w:val="single" w:sz="2" w:space="0" w:color="000000"/>
              <w:bottom w:val="single" w:sz="12" w:space="0" w:color="000000"/>
              <w:right w:val="single" w:sz="4" w:space="0" w:color="000000"/>
            </w:tcBorders>
          </w:tcPr>
          <w:p>
            <w:pPr>
              <w:pStyle w:val="TableParagraph"/>
              <w:spacing w:before="7"/>
              <w:ind w:right="32"/>
              <w:jc w:val="right"/>
              <w:rPr>
                <w:sz w:val="7"/>
              </w:rPr>
            </w:pPr>
            <w:r>
              <w:rPr>
                <w:w w:val="109"/>
                <w:sz w:val="7"/>
              </w:rPr>
              <w:t>8</w:t>
            </w:r>
          </w:p>
        </w:tc>
        <w:tc>
          <w:tcPr>
            <w:tcW w:w="272" w:type="dxa"/>
            <w:tcBorders>
              <w:top w:val="single" w:sz="2" w:space="0" w:color="000000"/>
              <w:left w:val="single" w:sz="4" w:space="0" w:color="000000"/>
              <w:bottom w:val="single" w:sz="12" w:space="0" w:color="000000"/>
              <w:right w:val="single" w:sz="4" w:space="0" w:color="000000"/>
            </w:tcBorders>
          </w:tcPr>
          <w:p>
            <w:pPr>
              <w:pStyle w:val="TableParagraph"/>
              <w:spacing w:before="7"/>
              <w:ind w:right="34"/>
              <w:jc w:val="right"/>
              <w:rPr>
                <w:sz w:val="7"/>
              </w:rPr>
            </w:pPr>
            <w:r>
              <w:rPr>
                <w:w w:val="109"/>
                <w:sz w:val="7"/>
              </w:rPr>
              <w:t>4</w:t>
            </w:r>
          </w:p>
        </w:tc>
        <w:tc>
          <w:tcPr>
            <w:tcW w:w="273" w:type="dxa"/>
            <w:tcBorders>
              <w:top w:val="single" w:sz="2" w:space="0" w:color="000000"/>
              <w:left w:val="single" w:sz="4" w:space="0" w:color="000000"/>
              <w:bottom w:val="single" w:sz="12" w:space="0" w:color="000000"/>
              <w:right w:val="single" w:sz="4" w:space="0" w:color="000000"/>
            </w:tcBorders>
          </w:tcPr>
          <w:p>
            <w:pPr>
              <w:pStyle w:val="TableParagraph"/>
              <w:spacing w:before="7"/>
              <w:ind w:right="35"/>
              <w:jc w:val="right"/>
              <w:rPr>
                <w:sz w:val="7"/>
              </w:rPr>
            </w:pPr>
            <w:r>
              <w:rPr>
                <w:w w:val="109"/>
                <w:sz w:val="7"/>
              </w:rPr>
              <w:t>8</w:t>
            </w:r>
          </w:p>
        </w:tc>
        <w:tc>
          <w:tcPr>
            <w:tcW w:w="265" w:type="dxa"/>
            <w:tcBorders>
              <w:top w:val="single" w:sz="2" w:space="0" w:color="000000"/>
              <w:left w:val="single" w:sz="4" w:space="0" w:color="000000"/>
              <w:bottom w:val="single" w:sz="12" w:space="0" w:color="000000"/>
              <w:right w:val="single" w:sz="4" w:space="0" w:color="000000"/>
            </w:tcBorders>
          </w:tcPr>
          <w:p>
            <w:pPr>
              <w:pStyle w:val="TableParagraph"/>
              <w:spacing w:before="7"/>
              <w:ind w:right="30"/>
              <w:jc w:val="right"/>
              <w:rPr>
                <w:sz w:val="7"/>
              </w:rPr>
            </w:pPr>
            <w:r>
              <w:rPr>
                <w:w w:val="109"/>
                <w:sz w:val="7"/>
              </w:rPr>
              <w:t>4</w:t>
            </w:r>
          </w:p>
        </w:tc>
        <w:tc>
          <w:tcPr>
            <w:tcW w:w="272" w:type="dxa"/>
            <w:tcBorders>
              <w:top w:val="single" w:sz="2" w:space="0" w:color="000000"/>
              <w:left w:val="single" w:sz="4" w:space="0" w:color="000000"/>
              <w:bottom w:val="single" w:sz="12" w:space="0" w:color="000000"/>
              <w:right w:val="single" w:sz="4" w:space="0" w:color="000000"/>
            </w:tcBorders>
          </w:tcPr>
          <w:p>
            <w:pPr>
              <w:pStyle w:val="TableParagraph"/>
              <w:spacing w:before="7"/>
              <w:ind w:right="30"/>
              <w:jc w:val="right"/>
              <w:rPr>
                <w:sz w:val="7"/>
              </w:rPr>
            </w:pPr>
            <w:r>
              <w:rPr>
                <w:w w:val="109"/>
                <w:sz w:val="7"/>
              </w:rPr>
              <w:t>8</w:t>
            </w:r>
          </w:p>
        </w:tc>
        <w:tc>
          <w:tcPr>
            <w:tcW w:w="273" w:type="dxa"/>
            <w:tcBorders>
              <w:top w:val="single" w:sz="2" w:space="0" w:color="000000"/>
              <w:left w:val="single" w:sz="4" w:space="0" w:color="000000"/>
              <w:bottom w:val="single" w:sz="12" w:space="0" w:color="000000"/>
              <w:right w:val="single" w:sz="2" w:space="0" w:color="000000"/>
            </w:tcBorders>
          </w:tcPr>
          <w:p>
            <w:pPr>
              <w:pStyle w:val="TableParagraph"/>
              <w:spacing w:before="7"/>
              <w:ind w:right="35"/>
              <w:jc w:val="right"/>
              <w:rPr>
                <w:sz w:val="7"/>
              </w:rPr>
            </w:pPr>
            <w:r>
              <w:rPr>
                <w:w w:val="109"/>
                <w:sz w:val="7"/>
              </w:rPr>
              <w:t>4</w:t>
            </w:r>
          </w:p>
        </w:tc>
        <w:tc>
          <w:tcPr>
            <w:tcW w:w="272" w:type="dxa"/>
            <w:tcBorders>
              <w:top w:val="single" w:sz="2" w:space="0" w:color="000000"/>
              <w:left w:val="single" w:sz="2" w:space="0" w:color="000000"/>
              <w:bottom w:val="single" w:sz="12" w:space="0" w:color="000000"/>
              <w:right w:val="single" w:sz="12" w:space="0" w:color="000000"/>
            </w:tcBorders>
          </w:tcPr>
          <w:p>
            <w:pPr>
              <w:pStyle w:val="TableParagraph"/>
              <w:spacing w:before="7"/>
              <w:ind w:right="23"/>
              <w:jc w:val="right"/>
              <w:rPr>
                <w:sz w:val="7"/>
              </w:rPr>
            </w:pPr>
            <w:r>
              <w:rPr>
                <w:w w:val="109"/>
                <w:sz w:val="7"/>
              </w:rPr>
              <w:t>8</w:t>
            </w:r>
          </w:p>
        </w:tc>
        <w:tc>
          <w:tcPr>
            <w:tcW w:w="538" w:type="dxa"/>
            <w:tcBorders>
              <w:top w:val="single" w:sz="4" w:space="0" w:color="000000"/>
              <w:left w:val="single" w:sz="12" w:space="0" w:color="000000"/>
              <w:bottom w:val="single" w:sz="12" w:space="0" w:color="000000"/>
              <w:right w:val="single" w:sz="12" w:space="0" w:color="000000"/>
            </w:tcBorders>
          </w:tcPr>
          <w:p>
            <w:pPr>
              <w:pStyle w:val="TableParagraph"/>
              <w:spacing w:before="14"/>
              <w:ind w:left="18"/>
              <w:jc w:val="center"/>
              <w:rPr>
                <w:b/>
                <w:sz w:val="15"/>
              </w:rPr>
            </w:pPr>
            <w:r>
              <w:rPr>
                <w:b/>
                <w:w w:val="102"/>
                <w:sz w:val="15"/>
              </w:rPr>
              <w:t>:</w:t>
            </w:r>
          </w:p>
        </w:tc>
        <w:tc>
          <w:tcPr>
            <w:tcW w:w="409" w:type="dxa"/>
            <w:tcBorders>
              <w:top w:val="single" w:sz="4" w:space="0" w:color="000000"/>
              <w:left w:val="single" w:sz="12" w:space="0" w:color="000000"/>
              <w:bottom w:val="single" w:sz="12"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12" w:space="0" w:color="000000"/>
              <w:right w:val="single" w:sz="12" w:space="0" w:color="000000"/>
            </w:tcBorders>
          </w:tcPr>
          <w:p>
            <w:pPr>
              <w:pStyle w:val="TableParagraph"/>
              <w:rPr>
                <w:rFonts w:ascii="Times New Roman"/>
                <w:sz w:val="14"/>
              </w:rPr>
            </w:pPr>
          </w:p>
        </w:tc>
        <w:tc>
          <w:tcPr>
            <w:tcW w:w="272" w:type="dxa"/>
            <w:tcBorders>
              <w:top w:val="single" w:sz="2" w:space="0" w:color="000000"/>
              <w:left w:val="single" w:sz="12" w:space="0" w:color="000000"/>
              <w:bottom w:val="single" w:sz="12" w:space="0" w:color="000000"/>
              <w:right w:val="single" w:sz="2" w:space="0" w:color="000000"/>
            </w:tcBorders>
          </w:tcPr>
          <w:p>
            <w:pPr>
              <w:pStyle w:val="TableParagraph"/>
              <w:spacing w:before="7"/>
              <w:ind w:right="37"/>
              <w:jc w:val="right"/>
              <w:rPr>
                <w:sz w:val="7"/>
              </w:rPr>
            </w:pPr>
            <w:r>
              <w:rPr>
                <w:w w:val="109"/>
                <w:sz w:val="7"/>
              </w:rPr>
              <w:t>4</w:t>
            </w:r>
          </w:p>
        </w:tc>
        <w:tc>
          <w:tcPr>
            <w:tcW w:w="266" w:type="dxa"/>
            <w:tcBorders>
              <w:top w:val="single" w:sz="2" w:space="0" w:color="000000"/>
              <w:left w:val="single" w:sz="2" w:space="0" w:color="000000"/>
              <w:bottom w:val="single" w:sz="12" w:space="0" w:color="000000"/>
              <w:right w:val="single" w:sz="4" w:space="0" w:color="000000"/>
            </w:tcBorders>
          </w:tcPr>
          <w:p>
            <w:pPr>
              <w:pStyle w:val="TableParagraph"/>
              <w:spacing w:before="7"/>
              <w:ind w:right="29"/>
              <w:jc w:val="right"/>
              <w:rPr>
                <w:sz w:val="7"/>
              </w:rPr>
            </w:pPr>
            <w:r>
              <w:rPr>
                <w:w w:val="109"/>
                <w:sz w:val="7"/>
              </w:rPr>
              <w:t>8</w:t>
            </w:r>
          </w:p>
        </w:tc>
        <w:tc>
          <w:tcPr>
            <w:tcW w:w="272" w:type="dxa"/>
            <w:tcBorders>
              <w:top w:val="single" w:sz="2" w:space="0" w:color="000000"/>
              <w:left w:val="single" w:sz="4" w:space="0" w:color="000000"/>
              <w:bottom w:val="single" w:sz="12" w:space="0" w:color="000000"/>
              <w:right w:val="single" w:sz="2" w:space="0" w:color="000000"/>
            </w:tcBorders>
          </w:tcPr>
          <w:p>
            <w:pPr>
              <w:pStyle w:val="TableParagraph"/>
              <w:spacing w:before="7"/>
              <w:ind w:right="33"/>
              <w:jc w:val="right"/>
              <w:rPr>
                <w:sz w:val="7"/>
              </w:rPr>
            </w:pPr>
            <w:r>
              <w:rPr>
                <w:w w:val="109"/>
                <w:sz w:val="7"/>
              </w:rPr>
              <w:t>4</w:t>
            </w:r>
          </w:p>
        </w:tc>
        <w:tc>
          <w:tcPr>
            <w:tcW w:w="273" w:type="dxa"/>
            <w:tcBorders>
              <w:top w:val="single" w:sz="2" w:space="0" w:color="000000"/>
              <w:left w:val="single" w:sz="2" w:space="0" w:color="000000"/>
              <w:bottom w:val="single" w:sz="12" w:space="0" w:color="000000"/>
              <w:right w:val="single" w:sz="4" w:space="0" w:color="000000"/>
            </w:tcBorders>
          </w:tcPr>
          <w:p>
            <w:pPr>
              <w:pStyle w:val="TableParagraph"/>
              <w:spacing w:before="7"/>
              <w:ind w:right="32"/>
              <w:jc w:val="right"/>
              <w:rPr>
                <w:sz w:val="7"/>
              </w:rPr>
            </w:pPr>
            <w:r>
              <w:rPr>
                <w:w w:val="109"/>
                <w:sz w:val="7"/>
              </w:rPr>
              <w:t>8</w:t>
            </w:r>
          </w:p>
        </w:tc>
        <w:tc>
          <w:tcPr>
            <w:tcW w:w="273" w:type="dxa"/>
            <w:tcBorders>
              <w:top w:val="single" w:sz="2" w:space="0" w:color="000000"/>
              <w:left w:val="single" w:sz="4" w:space="0" w:color="000000"/>
              <w:bottom w:val="single" w:sz="12" w:space="0" w:color="000000"/>
              <w:right w:val="single" w:sz="2" w:space="0" w:color="000000"/>
            </w:tcBorders>
          </w:tcPr>
          <w:p>
            <w:pPr>
              <w:pStyle w:val="TableParagraph"/>
              <w:spacing w:before="7"/>
              <w:ind w:right="37"/>
              <w:jc w:val="right"/>
              <w:rPr>
                <w:sz w:val="7"/>
              </w:rPr>
            </w:pPr>
            <w:r>
              <w:rPr>
                <w:w w:val="109"/>
                <w:sz w:val="7"/>
              </w:rPr>
              <w:t>4</w:t>
            </w:r>
          </w:p>
        </w:tc>
        <w:tc>
          <w:tcPr>
            <w:tcW w:w="272" w:type="dxa"/>
            <w:tcBorders>
              <w:top w:val="single" w:sz="2" w:space="0" w:color="000000"/>
              <w:left w:val="single" w:sz="2" w:space="0" w:color="000000"/>
              <w:bottom w:val="single" w:sz="12" w:space="0" w:color="000000"/>
              <w:right w:val="single" w:sz="4" w:space="0" w:color="000000"/>
            </w:tcBorders>
          </w:tcPr>
          <w:p>
            <w:pPr>
              <w:pStyle w:val="TableParagraph"/>
              <w:spacing w:before="7"/>
              <w:ind w:right="35"/>
              <w:jc w:val="right"/>
              <w:rPr>
                <w:sz w:val="7"/>
              </w:rPr>
            </w:pPr>
            <w:r>
              <w:rPr>
                <w:w w:val="109"/>
                <w:sz w:val="7"/>
              </w:rPr>
              <w:t>8</w:t>
            </w:r>
          </w:p>
        </w:tc>
        <w:tc>
          <w:tcPr>
            <w:tcW w:w="265" w:type="dxa"/>
            <w:tcBorders>
              <w:top w:val="single" w:sz="2" w:space="0" w:color="000000"/>
              <w:left w:val="single" w:sz="4" w:space="0" w:color="000000"/>
              <w:bottom w:val="single" w:sz="12" w:space="0" w:color="000000"/>
              <w:right w:val="single" w:sz="4" w:space="0" w:color="000000"/>
            </w:tcBorders>
          </w:tcPr>
          <w:p>
            <w:pPr>
              <w:pStyle w:val="TableParagraph"/>
              <w:spacing w:before="7"/>
              <w:ind w:right="30"/>
              <w:jc w:val="right"/>
              <w:rPr>
                <w:sz w:val="7"/>
              </w:rPr>
            </w:pPr>
            <w:r>
              <w:rPr>
                <w:w w:val="109"/>
                <w:sz w:val="7"/>
              </w:rPr>
              <w:t>4</w:t>
            </w:r>
          </w:p>
        </w:tc>
        <w:tc>
          <w:tcPr>
            <w:tcW w:w="273" w:type="dxa"/>
            <w:tcBorders>
              <w:top w:val="single" w:sz="2" w:space="0" w:color="000000"/>
              <w:left w:val="single" w:sz="4" w:space="0" w:color="000000"/>
              <w:bottom w:val="single" w:sz="12" w:space="0" w:color="000000"/>
              <w:right w:val="single" w:sz="4" w:space="0" w:color="000000"/>
            </w:tcBorders>
          </w:tcPr>
          <w:p>
            <w:pPr>
              <w:pStyle w:val="TableParagraph"/>
              <w:spacing w:before="7"/>
              <w:ind w:right="31"/>
              <w:jc w:val="right"/>
              <w:rPr>
                <w:sz w:val="7"/>
              </w:rPr>
            </w:pPr>
            <w:r>
              <w:rPr>
                <w:w w:val="109"/>
                <w:sz w:val="7"/>
              </w:rPr>
              <w:t>8</w:t>
            </w:r>
          </w:p>
        </w:tc>
        <w:tc>
          <w:tcPr>
            <w:tcW w:w="272" w:type="dxa"/>
            <w:tcBorders>
              <w:top w:val="single" w:sz="2" w:space="0" w:color="000000"/>
              <w:left w:val="single" w:sz="4" w:space="0" w:color="000000"/>
              <w:bottom w:val="single" w:sz="12" w:space="0" w:color="000000"/>
              <w:right w:val="single" w:sz="2" w:space="0" w:color="000000"/>
            </w:tcBorders>
          </w:tcPr>
          <w:p>
            <w:pPr>
              <w:pStyle w:val="TableParagraph"/>
              <w:spacing w:before="7"/>
              <w:ind w:right="35"/>
              <w:jc w:val="right"/>
              <w:rPr>
                <w:sz w:val="7"/>
              </w:rPr>
            </w:pPr>
            <w:r>
              <w:rPr>
                <w:w w:val="109"/>
                <w:sz w:val="7"/>
              </w:rPr>
              <w:t>4</w:t>
            </w:r>
          </w:p>
        </w:tc>
        <w:tc>
          <w:tcPr>
            <w:tcW w:w="273" w:type="dxa"/>
            <w:tcBorders>
              <w:top w:val="single" w:sz="2" w:space="0" w:color="000000"/>
              <w:left w:val="single" w:sz="2" w:space="0" w:color="000000"/>
              <w:bottom w:val="single" w:sz="12" w:space="0" w:color="000000"/>
              <w:right w:val="single" w:sz="4" w:space="0" w:color="000000"/>
            </w:tcBorders>
          </w:tcPr>
          <w:p>
            <w:pPr>
              <w:pStyle w:val="TableParagraph"/>
              <w:spacing w:before="7"/>
              <w:ind w:right="34"/>
              <w:jc w:val="right"/>
              <w:rPr>
                <w:sz w:val="7"/>
              </w:rPr>
            </w:pPr>
            <w:r>
              <w:rPr>
                <w:w w:val="109"/>
                <w:sz w:val="7"/>
              </w:rPr>
              <w:t>8</w:t>
            </w:r>
          </w:p>
        </w:tc>
        <w:tc>
          <w:tcPr>
            <w:tcW w:w="272" w:type="dxa"/>
            <w:tcBorders>
              <w:top w:val="single" w:sz="2" w:space="0" w:color="000000"/>
              <w:left w:val="single" w:sz="4" w:space="0" w:color="000000"/>
              <w:bottom w:val="single" w:sz="12" w:space="0" w:color="000000"/>
              <w:right w:val="single" w:sz="4" w:space="0" w:color="000000"/>
            </w:tcBorders>
          </w:tcPr>
          <w:p>
            <w:pPr>
              <w:pStyle w:val="TableParagraph"/>
              <w:spacing w:before="7"/>
              <w:ind w:right="36"/>
              <w:jc w:val="right"/>
              <w:rPr>
                <w:sz w:val="7"/>
              </w:rPr>
            </w:pPr>
            <w:r>
              <w:rPr>
                <w:w w:val="109"/>
                <w:sz w:val="7"/>
              </w:rPr>
              <w:t>4</w:t>
            </w:r>
          </w:p>
        </w:tc>
        <w:tc>
          <w:tcPr>
            <w:tcW w:w="265" w:type="dxa"/>
            <w:tcBorders>
              <w:top w:val="single" w:sz="2" w:space="0" w:color="000000"/>
              <w:left w:val="single" w:sz="4" w:space="0" w:color="000000"/>
              <w:bottom w:val="single" w:sz="12" w:space="0" w:color="000000"/>
              <w:right w:val="single" w:sz="12" w:space="0" w:color="000000"/>
            </w:tcBorders>
          </w:tcPr>
          <w:p>
            <w:pPr>
              <w:pStyle w:val="TableParagraph"/>
              <w:spacing w:before="7"/>
              <w:ind w:right="19"/>
              <w:jc w:val="right"/>
              <w:rPr>
                <w:sz w:val="7"/>
              </w:rPr>
            </w:pPr>
            <w:r>
              <w:rPr>
                <w:w w:val="109"/>
                <w:sz w:val="7"/>
              </w:rPr>
              <w:t>8</w:t>
            </w:r>
          </w:p>
        </w:tc>
        <w:tc>
          <w:tcPr>
            <w:tcW w:w="546" w:type="dxa"/>
            <w:tcBorders>
              <w:top w:val="single" w:sz="4" w:space="0" w:color="000000"/>
              <w:left w:val="single" w:sz="12" w:space="0" w:color="000000"/>
              <w:bottom w:val="single" w:sz="12" w:space="0" w:color="000000"/>
              <w:right w:val="single" w:sz="12" w:space="0" w:color="000000"/>
            </w:tcBorders>
          </w:tcPr>
          <w:p>
            <w:pPr>
              <w:pStyle w:val="TableParagraph"/>
              <w:spacing w:before="14"/>
              <w:ind w:left="14"/>
              <w:jc w:val="center"/>
              <w:rPr>
                <w:b/>
                <w:sz w:val="15"/>
              </w:rPr>
            </w:pPr>
            <w:r>
              <w:rPr>
                <w:b/>
                <w:w w:val="102"/>
                <w:sz w:val="15"/>
              </w:rPr>
              <w:t>:</w:t>
            </w:r>
          </w:p>
        </w:tc>
        <w:tc>
          <w:tcPr>
            <w:tcW w:w="408" w:type="dxa"/>
            <w:tcBorders>
              <w:top w:val="single" w:sz="4" w:space="0" w:color="000000"/>
              <w:left w:val="single" w:sz="12" w:space="0" w:color="000000"/>
              <w:bottom w:val="single" w:sz="12"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12" w:space="0" w:color="000000"/>
              <w:right w:val="single" w:sz="12" w:space="0" w:color="000000"/>
            </w:tcBorders>
          </w:tcPr>
          <w:p>
            <w:pPr>
              <w:pStyle w:val="TableParagraph"/>
              <w:rPr>
                <w:rFonts w:ascii="Times New Roman"/>
                <w:sz w:val="14"/>
              </w:rPr>
            </w:pPr>
          </w:p>
        </w:tc>
      </w:tr>
    </w:tbl>
    <w:p>
      <w:pPr>
        <w:spacing w:before="114"/>
        <w:ind w:left="1610" w:right="623" w:firstLine="0"/>
        <w:jc w:val="center"/>
        <w:rPr>
          <w:i/>
          <w:sz w:val="20"/>
        </w:rPr>
      </w:pPr>
      <w:r>
        <w:rPr/>
        <w:pict>
          <v:shape style="position:absolute;margin-left:309pt;margin-top:-48.410339pt;width:11.6pt;height:11.6pt;mso-position-horizontal-relative:page;mso-position-vertical-relative:paragraph;z-index:-304923648" coordorigin="6180,-968" coordsize="232,232" path="m6180,-736l6412,-968m6412,-736l6180,-968e" filled="false" stroked="true" strokeweight=".675pt" strokecolor="#000000">
            <v:path arrowok="t"/>
            <v:stroke dashstyle="solid"/>
            <w10:wrap type="none"/>
          </v:shape>
        </w:pict>
      </w:r>
      <w:r>
        <w:rPr/>
        <w:pict>
          <v:line style="position:absolute;mso-position-horizontal-relative:page;mso-position-vertical-relative:paragraph;z-index:-304922624" from="85.300003pt,-45.11034pt" to="88.800003pt,-47.61034pt" stroked="true" strokeweight=".675pt" strokecolor="#000000">
            <v:stroke dashstyle="solid"/>
            <w10:wrap type="none"/>
          </v:line>
        </w:pict>
      </w:r>
      <w:r>
        <w:rPr>
          <w:i/>
          <w:sz w:val="20"/>
        </w:rPr>
        <w:t>Figura </w:t>
      </w:r>
      <w:bookmarkStart w:name="_bookmark155" w:id="318"/>
      <w:bookmarkEnd w:id="318"/>
      <w:r>
        <w:rPr>
          <w:i/>
          <w:sz w:val="20"/>
        </w:rPr>
        <w:t>14</w:t>
      </w:r>
      <w:r>
        <w:rPr>
          <w:i/>
          <w:sz w:val="20"/>
        </w:rPr>
        <w:t> - Assegnazione del primo punto alla squadra BLU</w:t>
      </w:r>
    </w:p>
    <w:p>
      <w:pPr>
        <w:pStyle w:val="ListParagraph"/>
        <w:numPr>
          <w:ilvl w:val="0"/>
          <w:numId w:val="49"/>
        </w:numPr>
        <w:tabs>
          <w:tab w:pos="1506" w:val="left" w:leader="none"/>
        </w:tabs>
        <w:spacing w:line="278" w:lineRule="exact" w:before="112" w:after="0"/>
        <w:ind w:left="1506" w:right="0" w:hanging="500"/>
        <w:jc w:val="left"/>
        <w:rPr>
          <w:sz w:val="24"/>
        </w:rPr>
      </w:pPr>
      <w:r>
        <w:rPr>
          <w:sz w:val="24"/>
        </w:rPr>
        <w:t>Lo scambio di gioco seguente è vinto dalla stessa squadra: il numero </w:t>
      </w:r>
      <w:r>
        <w:rPr>
          <w:rFonts w:ascii="Tahoma" w:hAnsi="Tahoma"/>
          <w:b/>
          <w:sz w:val="20"/>
        </w:rPr>
        <w:t>2 </w:t>
      </w:r>
      <w:r>
        <w:rPr>
          <w:sz w:val="24"/>
        </w:rPr>
        <w:t>della</w:t>
      </w:r>
      <w:r>
        <w:rPr>
          <w:spacing w:val="25"/>
          <w:sz w:val="24"/>
        </w:rPr>
        <w:t> </w:t>
      </w:r>
      <w:r>
        <w:rPr>
          <w:sz w:val="24"/>
        </w:rPr>
        <w:t>colonna</w:t>
      </w:r>
    </w:p>
    <w:p>
      <w:pPr>
        <w:spacing w:line="278" w:lineRule="exact" w:before="0"/>
        <w:ind w:left="1135" w:right="6764" w:firstLine="0"/>
        <w:jc w:val="center"/>
        <w:rPr>
          <w:sz w:val="24"/>
        </w:rPr>
      </w:pPr>
      <w:r>
        <w:rPr>
          <w:rFonts w:ascii="Tahoma"/>
          <w:b/>
          <w:sz w:val="20"/>
        </w:rPr>
        <w:t>PUNTI </w:t>
      </w:r>
      <w:r>
        <w:rPr>
          <w:sz w:val="24"/>
        </w:rPr>
        <w:t>viene barrato.</w:t>
      </w:r>
    </w:p>
    <w:p>
      <w:pPr>
        <w:pStyle w:val="ListParagraph"/>
        <w:numPr>
          <w:ilvl w:val="0"/>
          <w:numId w:val="49"/>
        </w:numPr>
        <w:tabs>
          <w:tab w:pos="1506" w:val="left" w:leader="none"/>
        </w:tabs>
        <w:spacing w:line="240" w:lineRule="auto" w:before="57" w:after="0"/>
        <w:ind w:left="1506" w:right="122" w:hanging="370"/>
        <w:jc w:val="both"/>
        <w:rPr>
          <w:sz w:val="24"/>
        </w:rPr>
      </w:pPr>
      <w:r>
        <w:rPr/>
        <w:pict>
          <v:group style="position:absolute;margin-left:212.362503pt;margin-top:106.280075pt;width:32.7pt;height:34.5pt;mso-position-horizontal-relative:page;mso-position-vertical-relative:paragraph;z-index:-304931840" coordorigin="4247,2126" coordsize="654,690">
            <v:shape style="position:absolute;left:4254;top:2132;width:524;height:352" coordorigin="4254,2132" coordsize="524,352" path="m4432,2132l4501,2146,4557,2183,4594,2239,4608,2308,4594,2378,4557,2434,4501,2471,4432,2484,4362,2471,4306,2434,4268,2378,4254,2308,4268,2239,4306,2183,4362,2146,4432,2132xm4688,2134l4724,2141,4753,2158,4771,2185,4778,2218,4771,2253,4753,2280,4724,2298,4688,2304,4652,2298,4624,2280,4605,2253,4598,2218,4605,2185,4624,2158,4652,2141,4688,2134xm4692,2312l4726,2318,4753,2335,4771,2361,4778,2394,4771,2426,4753,2452,4726,2468,4692,2474,4657,2468,4629,2452,4611,2426,4604,2394,4611,2361,4629,2335,4657,2318,4692,2312xe" filled="false" stroked="true" strokeweight=".675pt" strokecolor="#000000">
              <v:path arrowok="t"/>
              <v:stroke dashstyle="solid"/>
            </v:shape>
            <v:shape style="position:absolute;left:4636;top:2150;width:258;height:658" coordorigin="4636,2150" coordsize="258,658" path="m4636,2286l4772,2152m4772,2286l4636,2150m4826,2564l4894,2514m4826,2686l4894,2636m4826,2808l4894,2758e" filled="false" stroked="true" strokeweight=".675pt" strokecolor="#000000">
              <v:path arrowok="t"/>
              <v:stroke dashstyle="solid"/>
            </v:shape>
            <w10:wrap type="none"/>
          </v:group>
        </w:pict>
      </w:r>
      <w:r>
        <w:rPr/>
        <w:pict>
          <v:group style="position:absolute;margin-left:306.862488pt;margin-top:106.180069pt;width:27.5pt;height:18.3pt;mso-position-horizontal-relative:page;mso-position-vertical-relative:paragraph;z-index:-304930816" coordorigin="6137,2124" coordsize="550,366">
            <v:shape style="position:absolute;left:6328;top:2130;width:352;height:352" coordorigin="6328,2130" coordsize="352,352" path="m6504,2130l6573,2144,6629,2182,6666,2238,6680,2306,6666,2376,6629,2432,6573,2469,6504,2482,6434,2469,6378,2432,6341,2376,6328,2306,6341,2238,6378,2182,6434,2144,6504,2130xe" filled="false" stroked="true" strokeweight=".675pt" strokecolor="#000000">
              <v:path arrowok="t"/>
              <v:stroke dashstyle="solid"/>
            </v:shape>
            <v:shape style="position:absolute;left:6144;top:2138;width:182;height:172" coordorigin="6144,2138" coordsize="182,172" path="m6236,2138l6200,2145,6170,2163,6151,2191,6144,2224,6151,2258,6170,2285,6200,2304,6236,2310,6271,2304,6300,2285,6319,2258,6326,2224,6319,2191,6300,2163,6271,2145,6236,2138xe" filled="true" fillcolor="#ffffff" stroked="false">
              <v:path arrowok="t"/>
              <v:fill type="solid"/>
            </v:shape>
            <v:shape style="position:absolute;left:6144;top:2138;width:182;height:342" coordorigin="6144,2138" coordsize="182,342" path="m6236,2138l6271,2145,6300,2163,6319,2191,6326,2224,6319,2258,6300,2285,6271,2304,6236,2310,6200,2304,6170,2285,6151,2258,6144,2224,6151,2191,6170,2163,6200,2145,6236,2138xm6238,2316l6273,2323,6301,2340,6319,2366,6326,2398,6319,2431,6301,2457,6273,2474,6238,2480,6204,2474,6177,2457,6159,2431,6152,2398,6159,2366,6177,2340,6204,2323,6238,2316xe" filled="false" stroked="true" strokeweight=".675pt" strokecolor="#000000">
              <v:path arrowok="t"/>
              <v:stroke dashstyle="solid"/>
            </v:shape>
            <v:shape style="position:absolute;left:6182;top:2340;width:136;height:136" coordorigin="6182,2340" coordsize="136,136" path="m6182,2476l6318,2340m6318,2476l6182,2340e" filled="false" stroked="true" strokeweight=".675pt" strokecolor="#000000">
              <v:path arrowok="t"/>
              <v:stroke dashstyle="solid"/>
            </v:shape>
            <w10:wrap type="none"/>
          </v:group>
        </w:pict>
      </w:r>
      <w:r>
        <w:rPr/>
        <w:pict>
          <v:line style="position:absolute;mso-position-horizontal-relative:page;mso-position-vertical-relative:paragraph;z-index:-304926720" from="472.100006pt,128.217575pt" to="475.500006pt,125.717575pt" stroked="true" strokeweight="1.08pt" strokecolor="#0000ff">
            <v:stroke dashstyle="solid"/>
            <w10:wrap type="none"/>
          </v:line>
        </w:pict>
      </w:r>
      <w:r>
        <w:rPr>
          <w:sz w:val="24"/>
        </w:rPr>
        <w:t>Dopo aver conseguito 3 punti, la squadra BLU perde il servizio, dunque la squadra ROSSA (“B”) conquista un punto e il diritto a servire: il segnapunti barra il numero </w:t>
      </w:r>
      <w:r>
        <w:rPr>
          <w:rFonts w:ascii="Tahoma" w:hAnsi="Tahoma"/>
          <w:b/>
          <w:sz w:val="20"/>
        </w:rPr>
        <w:t>1 </w:t>
      </w:r>
      <w:r>
        <w:rPr>
          <w:sz w:val="24"/>
        </w:rPr>
        <w:t>nella colonna </w:t>
      </w:r>
      <w:r>
        <w:rPr>
          <w:rFonts w:ascii="Tahoma" w:hAnsi="Tahoma"/>
          <w:b/>
          <w:sz w:val="20"/>
        </w:rPr>
        <w:t>PUNTI </w:t>
      </w:r>
      <w:r>
        <w:rPr>
          <w:sz w:val="24"/>
        </w:rPr>
        <w:t>della squadra ROSSA, scrive “3” nella casella </w:t>
      </w:r>
      <w:r>
        <w:rPr>
          <w:rFonts w:ascii="Tahoma" w:hAnsi="Tahoma"/>
          <w:b/>
          <w:sz w:val="20"/>
        </w:rPr>
        <w:t>1 </w:t>
      </w:r>
      <w:r>
        <w:rPr>
          <w:sz w:val="24"/>
        </w:rPr>
        <w:t>della colonna </w:t>
      </w:r>
      <w:r>
        <w:rPr>
          <w:rFonts w:ascii="Tahoma" w:hAnsi="Tahoma"/>
          <w:b/>
          <w:sz w:val="20"/>
        </w:rPr>
        <w:t>I </w:t>
      </w:r>
      <w:r>
        <w:rPr>
          <w:sz w:val="24"/>
        </w:rPr>
        <w:t>del giocatore n° 8 della squadra BLU (a significare che tale squadra ha 3 punti quan- do il giocatore n° 8 ha terminato il suo turno di servizio) e barra il numero </w:t>
      </w:r>
      <w:r>
        <w:rPr>
          <w:rFonts w:ascii="Tahoma" w:hAnsi="Tahoma"/>
          <w:b/>
          <w:sz w:val="20"/>
        </w:rPr>
        <w:t>1 </w:t>
      </w:r>
      <w:r>
        <w:rPr>
          <w:sz w:val="24"/>
        </w:rPr>
        <w:t>della ca- sella corrispondente alla colonna </w:t>
      </w:r>
      <w:r>
        <w:rPr>
          <w:rFonts w:ascii="Tahoma" w:hAnsi="Tahoma"/>
          <w:b/>
          <w:sz w:val="20"/>
        </w:rPr>
        <w:t>II </w:t>
      </w:r>
      <w:r>
        <w:rPr>
          <w:sz w:val="24"/>
        </w:rPr>
        <w:t>della squadra ROSSA, per indicare che il giocato- re n° 11 di questa squadra deve effettuare il prossimo servizio (Fig.</w:t>
      </w:r>
      <w:r>
        <w:rPr>
          <w:spacing w:val="-12"/>
          <w:sz w:val="24"/>
        </w:rPr>
        <w:t> </w:t>
      </w:r>
      <w:hyperlink w:history="true" w:anchor="_bookmark156">
        <w:r>
          <w:rPr>
            <w:sz w:val="24"/>
          </w:rPr>
          <w:t>15</w:t>
        </w:r>
      </w:hyperlink>
      <w:r>
        <w:rPr>
          <w:sz w:val="24"/>
        </w:rPr>
        <w:t>).</w:t>
      </w:r>
    </w:p>
    <w:p>
      <w:pPr>
        <w:pStyle w:val="BodyText"/>
        <w:spacing w:before="3"/>
        <w:rPr>
          <w:sz w:val="10"/>
        </w:rPr>
      </w:pPr>
    </w:p>
    <w:tbl>
      <w:tblPr>
        <w:tblW w:w="0" w:type="auto"/>
        <w:jc w:val="left"/>
        <w:tblInd w:w="1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8"/>
        <w:gridCol w:w="273"/>
        <w:gridCol w:w="272"/>
        <w:gridCol w:w="272"/>
        <w:gridCol w:w="266"/>
        <w:gridCol w:w="272"/>
        <w:gridCol w:w="273"/>
        <w:gridCol w:w="272"/>
        <w:gridCol w:w="273"/>
        <w:gridCol w:w="265"/>
        <w:gridCol w:w="272"/>
        <w:gridCol w:w="273"/>
        <w:gridCol w:w="272"/>
        <w:gridCol w:w="538"/>
        <w:gridCol w:w="409"/>
        <w:gridCol w:w="409"/>
        <w:gridCol w:w="272"/>
        <w:gridCol w:w="266"/>
        <w:gridCol w:w="272"/>
        <w:gridCol w:w="273"/>
        <w:gridCol w:w="273"/>
        <w:gridCol w:w="272"/>
        <w:gridCol w:w="265"/>
        <w:gridCol w:w="273"/>
        <w:gridCol w:w="272"/>
        <w:gridCol w:w="273"/>
        <w:gridCol w:w="272"/>
        <w:gridCol w:w="265"/>
        <w:gridCol w:w="546"/>
        <w:gridCol w:w="408"/>
        <w:gridCol w:w="402"/>
      </w:tblGrid>
      <w:tr>
        <w:trPr>
          <w:trHeight w:val="329" w:hRule="atLeast"/>
        </w:trPr>
        <w:tc>
          <w:tcPr>
            <w:tcW w:w="398" w:type="dxa"/>
            <w:vMerge w:val="restart"/>
            <w:tcBorders>
              <w:bottom w:val="single" w:sz="12" w:space="0" w:color="000000"/>
              <w:right w:val="single" w:sz="12" w:space="0" w:color="000000"/>
            </w:tcBorders>
            <w:shd w:val="clear" w:color="auto" w:fill="22B7DB"/>
          </w:tcPr>
          <w:p>
            <w:pPr>
              <w:pStyle w:val="TableParagraph"/>
              <w:rPr>
                <w:rFonts w:ascii="Trebuchet MS"/>
                <w:sz w:val="26"/>
              </w:rPr>
            </w:pPr>
          </w:p>
          <w:p>
            <w:pPr>
              <w:pStyle w:val="TableParagraph"/>
              <w:spacing w:before="155"/>
              <w:ind w:left="120" w:right="99"/>
              <w:jc w:val="both"/>
              <w:rPr>
                <w:b/>
                <w:sz w:val="23"/>
              </w:rPr>
            </w:pPr>
            <w:r>
              <w:rPr>
                <w:b/>
                <w:sz w:val="23"/>
              </w:rPr>
              <w:t>S E T</w:t>
            </w:r>
          </w:p>
          <w:p>
            <w:pPr>
              <w:pStyle w:val="TableParagraph"/>
              <w:rPr>
                <w:rFonts w:ascii="Trebuchet MS"/>
                <w:sz w:val="26"/>
              </w:rPr>
            </w:pPr>
          </w:p>
          <w:p>
            <w:pPr>
              <w:pStyle w:val="TableParagraph"/>
              <w:spacing w:before="228"/>
              <w:ind w:left="130"/>
              <w:rPr>
                <w:b/>
                <w:sz w:val="23"/>
              </w:rPr>
            </w:pPr>
            <w:r>
              <w:rPr>
                <w:b/>
                <w:w w:val="100"/>
                <w:sz w:val="23"/>
              </w:rPr>
              <w:t>1</w:t>
            </w:r>
          </w:p>
        </w:tc>
        <w:tc>
          <w:tcPr>
            <w:tcW w:w="1083" w:type="dxa"/>
            <w:gridSpan w:val="4"/>
            <w:tcBorders>
              <w:left w:val="single" w:sz="12" w:space="0" w:color="000000"/>
              <w:bottom w:val="single" w:sz="12" w:space="0" w:color="000000"/>
              <w:right w:val="single" w:sz="12" w:space="0" w:color="000000"/>
            </w:tcBorders>
          </w:tcPr>
          <w:p>
            <w:pPr>
              <w:pStyle w:val="TableParagraph"/>
              <w:spacing w:before="76"/>
              <w:ind w:left="33"/>
              <w:rPr>
                <w:sz w:val="15"/>
              </w:rPr>
            </w:pPr>
            <w:r>
              <w:rPr>
                <w:b/>
                <w:position w:val="1"/>
                <w:sz w:val="11"/>
              </w:rPr>
              <w:t>INIZIO </w:t>
            </w:r>
            <w:r>
              <w:rPr>
                <w:sz w:val="15"/>
              </w:rPr>
              <w:t>20 </w:t>
            </w:r>
            <w:r>
              <w:rPr>
                <w:b/>
                <w:sz w:val="15"/>
              </w:rPr>
              <w:t>: </w:t>
            </w:r>
            <w:r>
              <w:rPr>
                <w:sz w:val="15"/>
              </w:rPr>
              <w:t>30</w:t>
            </w:r>
          </w:p>
        </w:tc>
        <w:tc>
          <w:tcPr>
            <w:tcW w:w="2172" w:type="dxa"/>
            <w:gridSpan w:val="8"/>
            <w:tcBorders>
              <w:left w:val="single" w:sz="12" w:space="0" w:color="000000"/>
              <w:bottom w:val="single" w:sz="12" w:space="0" w:color="000000"/>
              <w:right w:val="single" w:sz="12" w:space="0" w:color="000000"/>
            </w:tcBorders>
          </w:tcPr>
          <w:p>
            <w:pPr>
              <w:pStyle w:val="TableParagraph"/>
              <w:spacing w:line="59" w:lineRule="exact" w:before="24"/>
              <w:ind w:right="49"/>
              <w:jc w:val="right"/>
              <w:rPr>
                <w:b/>
                <w:sz w:val="9"/>
              </w:rPr>
            </w:pPr>
            <w:r>
              <w:rPr>
                <w:b/>
                <w:w w:val="106"/>
                <w:sz w:val="9"/>
              </w:rPr>
              <w:t>S</w:t>
            </w:r>
          </w:p>
          <w:p>
            <w:pPr>
              <w:pStyle w:val="TableParagraph"/>
              <w:tabs>
                <w:tab w:pos="1731" w:val="left" w:leader="none"/>
              </w:tabs>
              <w:spacing w:line="223" w:lineRule="exact"/>
              <w:ind w:left="33"/>
              <w:rPr>
                <w:b/>
                <w:sz w:val="9"/>
              </w:rPr>
            </w:pPr>
            <w:r>
              <w:rPr>
                <w:b/>
                <w:sz w:val="11"/>
              </w:rPr>
              <w:t>SQ. </w:t>
            </w:r>
            <w:r>
              <w:rPr>
                <w:b/>
                <w:spacing w:val="26"/>
                <w:sz w:val="11"/>
              </w:rPr>
              <w:t> </w:t>
            </w:r>
            <w:r>
              <w:rPr>
                <w:sz w:val="19"/>
              </w:rPr>
              <w:t>BLU</w:t>
              <w:tab/>
            </w:r>
            <w:r>
              <w:rPr>
                <w:b/>
                <w:position w:val="2"/>
                <w:sz w:val="19"/>
              </w:rPr>
              <w:t>A</w:t>
            </w:r>
            <w:r>
              <w:rPr>
                <w:b/>
                <w:spacing w:val="3"/>
                <w:position w:val="2"/>
                <w:sz w:val="19"/>
              </w:rPr>
              <w:t> </w:t>
            </w:r>
            <w:r>
              <w:rPr>
                <w:b/>
                <w:position w:val="-4"/>
                <w:sz w:val="9"/>
              </w:rPr>
              <w:t>R</w:t>
            </w:r>
          </w:p>
        </w:tc>
        <w:tc>
          <w:tcPr>
            <w:tcW w:w="538" w:type="dxa"/>
            <w:tcBorders>
              <w:left w:val="single" w:sz="12" w:space="0" w:color="000000"/>
              <w:bottom w:val="single" w:sz="12" w:space="0" w:color="000000"/>
              <w:right w:val="single" w:sz="12" w:space="0" w:color="000000"/>
            </w:tcBorders>
          </w:tcPr>
          <w:p>
            <w:pPr>
              <w:pStyle w:val="TableParagraph"/>
              <w:spacing w:before="101"/>
              <w:ind w:left="69" w:right="50"/>
              <w:jc w:val="center"/>
              <w:rPr>
                <w:b/>
                <w:sz w:val="11"/>
              </w:rPr>
            </w:pPr>
            <w:r>
              <w:rPr>
                <w:b/>
                <w:w w:val="105"/>
                <w:sz w:val="11"/>
              </w:rPr>
              <w:t>PUNTI</w:t>
            </w:r>
          </w:p>
        </w:tc>
        <w:tc>
          <w:tcPr>
            <w:tcW w:w="818" w:type="dxa"/>
            <w:gridSpan w:val="2"/>
            <w:tcBorders>
              <w:left w:val="single" w:sz="12" w:space="0" w:color="000000"/>
              <w:bottom w:val="single" w:sz="12" w:space="0" w:color="000000"/>
              <w:right w:val="single" w:sz="12" w:space="0" w:color="000000"/>
            </w:tcBorders>
          </w:tcPr>
          <w:p>
            <w:pPr>
              <w:pStyle w:val="TableParagraph"/>
              <w:spacing w:line="259" w:lineRule="auto" w:before="33"/>
              <w:ind w:left="190" w:hanging="36"/>
              <w:rPr>
                <w:b/>
                <w:sz w:val="11"/>
              </w:rPr>
            </w:pPr>
            <w:r>
              <w:rPr>
                <w:b/>
                <w:w w:val="105"/>
                <w:sz w:val="11"/>
              </w:rPr>
              <w:t>LIBERO / UNDER</w:t>
            </w:r>
          </w:p>
        </w:tc>
        <w:tc>
          <w:tcPr>
            <w:tcW w:w="2166" w:type="dxa"/>
            <w:gridSpan w:val="8"/>
            <w:tcBorders>
              <w:left w:val="single" w:sz="12" w:space="0" w:color="000000"/>
              <w:bottom w:val="single" w:sz="12" w:space="0" w:color="000000"/>
              <w:right w:val="single" w:sz="12" w:space="0" w:color="000000"/>
            </w:tcBorders>
          </w:tcPr>
          <w:p>
            <w:pPr>
              <w:pStyle w:val="TableParagraph"/>
              <w:spacing w:line="209" w:lineRule="exact" w:before="32"/>
              <w:ind w:left="46"/>
              <w:rPr>
                <w:sz w:val="19"/>
              </w:rPr>
            </w:pPr>
            <w:r>
              <w:rPr>
                <w:b/>
                <w:position w:val="12"/>
                <w:sz w:val="9"/>
              </w:rPr>
              <w:t>S </w:t>
            </w:r>
            <w:r>
              <w:rPr>
                <w:b/>
                <w:position w:val="2"/>
                <w:sz w:val="19"/>
              </w:rPr>
              <w:t>B </w:t>
            </w:r>
            <w:r>
              <w:rPr>
                <w:b/>
                <w:sz w:val="11"/>
              </w:rPr>
              <w:t>SQ. </w:t>
            </w:r>
            <w:r>
              <w:rPr>
                <w:sz w:val="19"/>
              </w:rPr>
              <w:t>ROSSA</w:t>
            </w:r>
          </w:p>
          <w:p>
            <w:pPr>
              <w:pStyle w:val="TableParagraph"/>
              <w:spacing w:line="68" w:lineRule="exact"/>
              <w:ind w:left="46"/>
              <w:rPr>
                <w:b/>
                <w:sz w:val="9"/>
              </w:rPr>
            </w:pPr>
            <w:r>
              <w:rPr>
                <w:b/>
                <w:w w:val="106"/>
                <w:sz w:val="9"/>
              </w:rPr>
              <w:t>R</w:t>
            </w:r>
          </w:p>
        </w:tc>
        <w:tc>
          <w:tcPr>
            <w:tcW w:w="1082" w:type="dxa"/>
            <w:gridSpan w:val="4"/>
            <w:tcBorders>
              <w:left w:val="single" w:sz="12" w:space="0" w:color="000000"/>
              <w:bottom w:val="single" w:sz="12" w:space="0" w:color="000000"/>
              <w:right w:val="single" w:sz="12" w:space="0" w:color="000000"/>
            </w:tcBorders>
          </w:tcPr>
          <w:p>
            <w:pPr>
              <w:pStyle w:val="TableParagraph"/>
              <w:tabs>
                <w:tab w:pos="711" w:val="left" w:leader="none"/>
              </w:tabs>
              <w:spacing w:before="76"/>
              <w:ind w:left="32"/>
              <w:rPr>
                <w:b/>
                <w:sz w:val="15"/>
              </w:rPr>
            </w:pPr>
            <w:r>
              <w:rPr>
                <w:b/>
                <w:w w:val="105"/>
                <w:position w:val="1"/>
                <w:sz w:val="11"/>
              </w:rPr>
              <w:t>FINE</w:t>
              <w:tab/>
            </w:r>
            <w:r>
              <w:rPr>
                <w:b/>
                <w:w w:val="105"/>
                <w:sz w:val="15"/>
              </w:rPr>
              <w:t>:</w:t>
            </w:r>
          </w:p>
        </w:tc>
        <w:tc>
          <w:tcPr>
            <w:tcW w:w="546" w:type="dxa"/>
            <w:tcBorders>
              <w:left w:val="single" w:sz="12" w:space="0" w:color="000000"/>
              <w:bottom w:val="single" w:sz="12" w:space="0" w:color="000000"/>
              <w:right w:val="single" w:sz="12" w:space="0" w:color="000000"/>
            </w:tcBorders>
          </w:tcPr>
          <w:p>
            <w:pPr>
              <w:pStyle w:val="TableParagraph"/>
              <w:spacing w:before="101"/>
              <w:ind w:left="90"/>
              <w:rPr>
                <w:b/>
                <w:sz w:val="11"/>
              </w:rPr>
            </w:pPr>
            <w:r>
              <w:rPr>
                <w:b/>
                <w:w w:val="105"/>
                <w:sz w:val="11"/>
              </w:rPr>
              <w:t>PUNTI</w:t>
            </w:r>
          </w:p>
        </w:tc>
        <w:tc>
          <w:tcPr>
            <w:tcW w:w="810" w:type="dxa"/>
            <w:gridSpan w:val="2"/>
            <w:tcBorders>
              <w:left w:val="single" w:sz="12" w:space="0" w:color="000000"/>
              <w:bottom w:val="single" w:sz="12" w:space="0" w:color="000000"/>
              <w:right w:val="single" w:sz="12" w:space="0" w:color="000000"/>
            </w:tcBorders>
          </w:tcPr>
          <w:p>
            <w:pPr>
              <w:pStyle w:val="TableParagraph"/>
              <w:spacing w:line="259" w:lineRule="auto" w:before="33"/>
              <w:ind w:left="185" w:hanging="36"/>
              <w:rPr>
                <w:b/>
                <w:sz w:val="11"/>
              </w:rPr>
            </w:pPr>
            <w:r>
              <w:rPr>
                <w:b/>
                <w:w w:val="105"/>
                <w:sz w:val="11"/>
              </w:rPr>
              <w:t>LIBERO / UNDER</w:t>
            </w:r>
          </w:p>
        </w:tc>
      </w:tr>
      <w:tr>
        <w:trPr>
          <w:trHeight w:val="212"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12" w:space="0" w:color="000000"/>
              <w:right w:val="single" w:sz="4" w:space="0" w:color="000000"/>
            </w:tcBorders>
          </w:tcPr>
          <w:p>
            <w:pPr>
              <w:pStyle w:val="TableParagraph"/>
              <w:spacing w:before="16"/>
              <w:ind w:left="11"/>
              <w:jc w:val="center"/>
              <w:rPr>
                <w:b/>
                <w:sz w:val="15"/>
              </w:rPr>
            </w:pPr>
            <w:r>
              <w:rPr>
                <w:b/>
                <w:w w:val="101"/>
                <w:sz w:val="15"/>
              </w:rPr>
              <w:t>I</w:t>
            </w:r>
          </w:p>
        </w:tc>
        <w:tc>
          <w:tcPr>
            <w:tcW w:w="538"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76" w:right="154"/>
              <w:jc w:val="center"/>
              <w:rPr>
                <w:b/>
                <w:sz w:val="15"/>
              </w:rPr>
            </w:pPr>
            <w:r>
              <w:rPr>
                <w:b/>
                <w:sz w:val="15"/>
              </w:rPr>
              <w:t>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6" w:right="163"/>
              <w:jc w:val="center"/>
              <w:rPr>
                <w:b/>
                <w:sz w:val="15"/>
              </w:rPr>
            </w:pPr>
            <w:r>
              <w:rPr>
                <w:b/>
                <w:sz w:val="15"/>
              </w:rPr>
              <w:t>III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6" w:right="166"/>
              <w:jc w:val="center"/>
              <w:rPr>
                <w:b/>
                <w:sz w:val="15"/>
              </w:rPr>
            </w:pPr>
            <w:r>
              <w:rPr>
                <w:b/>
                <w:sz w:val="15"/>
              </w:rPr>
              <w:t>IV</w:t>
            </w:r>
          </w:p>
        </w:tc>
        <w:tc>
          <w:tcPr>
            <w:tcW w:w="537"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22"/>
              <w:jc w:val="center"/>
              <w:rPr>
                <w:b/>
                <w:sz w:val="15"/>
              </w:rPr>
            </w:pPr>
            <w:r>
              <w:rPr>
                <w:b/>
                <w:w w:val="101"/>
                <w:sz w:val="15"/>
              </w:rPr>
              <w:t>V</w:t>
            </w:r>
          </w:p>
        </w:tc>
        <w:tc>
          <w:tcPr>
            <w:tcW w:w="545" w:type="dxa"/>
            <w:gridSpan w:val="2"/>
            <w:tcBorders>
              <w:top w:val="single" w:sz="12" w:space="0" w:color="000000"/>
              <w:left w:val="single" w:sz="4" w:space="0" w:color="000000"/>
              <w:bottom w:val="single" w:sz="12" w:space="0" w:color="000000"/>
              <w:right w:val="single" w:sz="12" w:space="0" w:color="000000"/>
            </w:tcBorders>
          </w:tcPr>
          <w:p>
            <w:pPr>
              <w:pStyle w:val="TableParagraph"/>
              <w:spacing w:before="16"/>
              <w:ind w:left="187" w:right="154"/>
              <w:jc w:val="center"/>
              <w:rPr>
                <w:b/>
                <w:sz w:val="15"/>
              </w:rPr>
            </w:pPr>
            <w:r>
              <w:rPr>
                <w:b/>
                <w:sz w:val="15"/>
              </w:rPr>
              <w:t>VI</w:t>
            </w:r>
          </w:p>
        </w:tc>
        <w:tc>
          <w:tcPr>
            <w:tcW w:w="538"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2"/>
              <w:ind w:left="40"/>
              <w:rPr>
                <w:sz w:val="6"/>
              </w:rPr>
            </w:pPr>
            <w:r>
              <w:rPr>
                <w:w w:val="110"/>
                <w:sz w:val="6"/>
              </w:rPr>
              <w:t>1     13    25 </w:t>
            </w:r>
            <w:r>
              <w:rPr>
                <w:spacing w:val="5"/>
                <w:w w:val="110"/>
                <w:sz w:val="6"/>
              </w:rPr>
              <w:t> </w:t>
            </w:r>
            <w:r>
              <w:rPr>
                <w:spacing w:val="-8"/>
                <w:w w:val="110"/>
                <w:sz w:val="6"/>
              </w:rPr>
              <w:t>37</w:t>
            </w:r>
          </w:p>
          <w:p>
            <w:pPr>
              <w:pStyle w:val="TableParagraph"/>
              <w:spacing w:before="51"/>
              <w:ind w:left="40"/>
              <w:rPr>
                <w:sz w:val="6"/>
              </w:rPr>
            </w:pPr>
            <w:r>
              <w:rPr>
                <w:w w:val="110"/>
                <w:sz w:val="6"/>
              </w:rPr>
              <w:t>2     14    26 </w:t>
            </w:r>
            <w:r>
              <w:rPr>
                <w:spacing w:val="5"/>
                <w:w w:val="110"/>
                <w:sz w:val="6"/>
              </w:rPr>
              <w:t> </w:t>
            </w:r>
            <w:r>
              <w:rPr>
                <w:spacing w:val="-8"/>
                <w:w w:val="110"/>
                <w:sz w:val="6"/>
              </w:rPr>
              <w:t>38</w:t>
            </w:r>
          </w:p>
          <w:p>
            <w:pPr>
              <w:pStyle w:val="TableParagraph"/>
              <w:spacing w:before="53"/>
              <w:ind w:left="40"/>
              <w:rPr>
                <w:sz w:val="6"/>
              </w:rPr>
            </w:pPr>
            <w:r>
              <w:rPr>
                <w:w w:val="110"/>
                <w:sz w:val="6"/>
              </w:rPr>
              <w:t>3     15    27 </w:t>
            </w:r>
            <w:r>
              <w:rPr>
                <w:spacing w:val="5"/>
                <w:w w:val="110"/>
                <w:sz w:val="6"/>
              </w:rPr>
              <w:t> </w:t>
            </w:r>
            <w:r>
              <w:rPr>
                <w:spacing w:val="-8"/>
                <w:w w:val="110"/>
                <w:sz w:val="6"/>
              </w:rPr>
              <w:t>39</w:t>
            </w:r>
          </w:p>
          <w:p>
            <w:pPr>
              <w:pStyle w:val="TableParagraph"/>
              <w:spacing w:before="51"/>
              <w:ind w:left="40"/>
              <w:rPr>
                <w:sz w:val="6"/>
              </w:rPr>
            </w:pPr>
            <w:r>
              <w:rPr>
                <w:w w:val="110"/>
                <w:sz w:val="6"/>
              </w:rPr>
              <w:t>4     16    28 </w:t>
            </w:r>
            <w:r>
              <w:rPr>
                <w:spacing w:val="5"/>
                <w:w w:val="110"/>
                <w:sz w:val="6"/>
              </w:rPr>
              <w:t> </w:t>
            </w:r>
            <w:r>
              <w:rPr>
                <w:spacing w:val="-8"/>
                <w:w w:val="110"/>
                <w:sz w:val="6"/>
              </w:rPr>
              <w:t>40</w:t>
            </w:r>
          </w:p>
          <w:p>
            <w:pPr>
              <w:pStyle w:val="TableParagraph"/>
              <w:spacing w:before="51"/>
              <w:ind w:left="40"/>
              <w:rPr>
                <w:sz w:val="6"/>
              </w:rPr>
            </w:pPr>
            <w:r>
              <w:rPr>
                <w:w w:val="110"/>
                <w:sz w:val="6"/>
              </w:rPr>
              <w:t>5     17    29 </w:t>
            </w:r>
            <w:r>
              <w:rPr>
                <w:spacing w:val="5"/>
                <w:w w:val="110"/>
                <w:sz w:val="6"/>
              </w:rPr>
              <w:t> </w:t>
            </w:r>
            <w:r>
              <w:rPr>
                <w:spacing w:val="-8"/>
                <w:w w:val="110"/>
                <w:sz w:val="6"/>
              </w:rPr>
              <w:t>41</w:t>
            </w:r>
          </w:p>
          <w:p>
            <w:pPr>
              <w:pStyle w:val="TableParagraph"/>
              <w:spacing w:before="51"/>
              <w:ind w:left="40"/>
              <w:rPr>
                <w:sz w:val="6"/>
              </w:rPr>
            </w:pPr>
            <w:r>
              <w:rPr>
                <w:w w:val="110"/>
                <w:sz w:val="6"/>
              </w:rPr>
              <w:t>6     18    30 </w:t>
            </w:r>
            <w:r>
              <w:rPr>
                <w:spacing w:val="5"/>
                <w:w w:val="110"/>
                <w:sz w:val="6"/>
              </w:rPr>
              <w:t> </w:t>
            </w:r>
            <w:r>
              <w:rPr>
                <w:spacing w:val="-8"/>
                <w:w w:val="110"/>
                <w:sz w:val="6"/>
              </w:rPr>
              <w:t>42</w:t>
            </w:r>
          </w:p>
          <w:p>
            <w:pPr>
              <w:pStyle w:val="TableParagraph"/>
              <w:spacing w:before="53"/>
              <w:ind w:left="40"/>
              <w:rPr>
                <w:sz w:val="6"/>
              </w:rPr>
            </w:pPr>
            <w:r>
              <w:rPr>
                <w:w w:val="110"/>
                <w:sz w:val="6"/>
              </w:rPr>
              <w:t>7     19    31 </w:t>
            </w:r>
            <w:r>
              <w:rPr>
                <w:spacing w:val="5"/>
                <w:w w:val="110"/>
                <w:sz w:val="6"/>
              </w:rPr>
              <w:t> </w:t>
            </w:r>
            <w:r>
              <w:rPr>
                <w:spacing w:val="-8"/>
                <w:w w:val="110"/>
                <w:sz w:val="6"/>
              </w:rPr>
              <w:t>43</w:t>
            </w:r>
          </w:p>
          <w:p>
            <w:pPr>
              <w:pStyle w:val="TableParagraph"/>
              <w:spacing w:before="51"/>
              <w:ind w:left="40"/>
              <w:rPr>
                <w:sz w:val="6"/>
              </w:rPr>
            </w:pPr>
            <w:r>
              <w:rPr>
                <w:w w:val="110"/>
                <w:sz w:val="6"/>
              </w:rPr>
              <w:t>8     20    32 </w:t>
            </w:r>
            <w:r>
              <w:rPr>
                <w:spacing w:val="5"/>
                <w:w w:val="110"/>
                <w:sz w:val="6"/>
              </w:rPr>
              <w:t> </w:t>
            </w:r>
            <w:r>
              <w:rPr>
                <w:spacing w:val="-8"/>
                <w:w w:val="110"/>
                <w:sz w:val="6"/>
              </w:rPr>
              <w:t>44</w:t>
            </w:r>
          </w:p>
          <w:p>
            <w:pPr>
              <w:pStyle w:val="TableParagraph"/>
              <w:spacing w:before="51"/>
              <w:ind w:left="40"/>
              <w:rPr>
                <w:sz w:val="6"/>
              </w:rPr>
            </w:pPr>
            <w:r>
              <w:rPr>
                <w:w w:val="110"/>
                <w:sz w:val="6"/>
              </w:rPr>
              <w:t>9     21    33 </w:t>
            </w:r>
            <w:r>
              <w:rPr>
                <w:spacing w:val="5"/>
                <w:w w:val="110"/>
                <w:sz w:val="6"/>
              </w:rPr>
              <w:t> </w:t>
            </w:r>
            <w:r>
              <w:rPr>
                <w:spacing w:val="-8"/>
                <w:w w:val="110"/>
                <w:sz w:val="6"/>
              </w:rPr>
              <w:t>45</w:t>
            </w:r>
          </w:p>
          <w:p>
            <w:pPr>
              <w:pStyle w:val="TableParagraph"/>
              <w:spacing w:before="53"/>
              <w:ind w:left="21"/>
              <w:rPr>
                <w:sz w:val="6"/>
              </w:rPr>
            </w:pPr>
            <w:r>
              <w:rPr>
                <w:w w:val="110"/>
                <w:sz w:val="6"/>
              </w:rPr>
              <w:t>10    22    34 </w:t>
            </w:r>
            <w:r>
              <w:rPr>
                <w:spacing w:val="3"/>
                <w:w w:val="110"/>
                <w:sz w:val="6"/>
              </w:rPr>
              <w:t> </w:t>
            </w:r>
            <w:r>
              <w:rPr>
                <w:spacing w:val="-7"/>
                <w:w w:val="110"/>
                <w:sz w:val="6"/>
              </w:rPr>
              <w:t>46</w:t>
            </w:r>
          </w:p>
          <w:p>
            <w:pPr>
              <w:pStyle w:val="TableParagraph"/>
              <w:spacing w:before="51"/>
              <w:ind w:left="21"/>
              <w:rPr>
                <w:sz w:val="6"/>
              </w:rPr>
            </w:pPr>
            <w:r>
              <w:rPr>
                <w:w w:val="110"/>
                <w:sz w:val="6"/>
              </w:rPr>
              <w:t>11    23    35 </w:t>
            </w:r>
            <w:r>
              <w:rPr>
                <w:spacing w:val="3"/>
                <w:w w:val="110"/>
                <w:sz w:val="6"/>
              </w:rPr>
              <w:t> </w:t>
            </w:r>
            <w:r>
              <w:rPr>
                <w:spacing w:val="-7"/>
                <w:w w:val="110"/>
                <w:sz w:val="6"/>
              </w:rPr>
              <w:t>47</w:t>
            </w:r>
          </w:p>
          <w:p>
            <w:pPr>
              <w:pStyle w:val="TableParagraph"/>
              <w:spacing w:line="63" w:lineRule="exact" w:before="51"/>
              <w:ind w:left="21"/>
              <w:rPr>
                <w:sz w:val="6"/>
              </w:rPr>
            </w:pPr>
            <w:r>
              <w:rPr>
                <w:w w:val="110"/>
                <w:sz w:val="6"/>
              </w:rPr>
              <w:t>12    24    36 </w:t>
            </w:r>
            <w:r>
              <w:rPr>
                <w:spacing w:val="3"/>
                <w:w w:val="110"/>
                <w:sz w:val="6"/>
              </w:rPr>
              <w:t> </w:t>
            </w:r>
            <w:r>
              <w:rPr>
                <w:spacing w:val="-7"/>
                <w:w w:val="110"/>
                <w:sz w:val="6"/>
              </w:rPr>
              <w:t>48</w:t>
            </w:r>
          </w:p>
        </w:tc>
        <w:tc>
          <w:tcPr>
            <w:tcW w:w="409" w:type="dxa"/>
            <w:tcBorders>
              <w:top w:val="single" w:sz="12"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12"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12" w:space="0" w:color="000000"/>
              <w:right w:val="single" w:sz="4" w:space="0" w:color="000000"/>
            </w:tcBorders>
          </w:tcPr>
          <w:p>
            <w:pPr>
              <w:pStyle w:val="TableParagraph"/>
              <w:spacing w:before="16"/>
              <w:ind w:left="12"/>
              <w:jc w:val="center"/>
              <w:rPr>
                <w:b/>
                <w:sz w:val="15"/>
              </w:rPr>
            </w:pPr>
            <w:r>
              <w:rPr>
                <w:b/>
                <w:w w:val="101"/>
                <w:sz w:val="15"/>
              </w:rPr>
              <w:t>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6" w:right="163"/>
              <w:jc w:val="center"/>
              <w:rPr>
                <w:b/>
                <w:sz w:val="15"/>
              </w:rPr>
            </w:pPr>
            <w:r>
              <w:rPr>
                <w:b/>
                <w:sz w:val="15"/>
              </w:rPr>
              <w:t>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3" w:right="166"/>
              <w:jc w:val="center"/>
              <w:rPr>
                <w:b/>
                <w:sz w:val="15"/>
              </w:rPr>
            </w:pPr>
            <w:r>
              <w:rPr>
                <w:b/>
                <w:sz w:val="15"/>
              </w:rPr>
              <w:t>III</w:t>
            </w:r>
          </w:p>
        </w:tc>
        <w:tc>
          <w:tcPr>
            <w:tcW w:w="538"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71" w:right="154"/>
              <w:jc w:val="center"/>
              <w:rPr>
                <w:b/>
                <w:sz w:val="15"/>
              </w:rPr>
            </w:pPr>
            <w:r>
              <w:rPr>
                <w:b/>
                <w:sz w:val="15"/>
              </w:rPr>
              <w:t>IV</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
              <w:jc w:val="center"/>
              <w:rPr>
                <w:b/>
                <w:sz w:val="15"/>
              </w:rPr>
            </w:pPr>
            <w:r>
              <w:rPr>
                <w:b/>
                <w:w w:val="101"/>
                <w:sz w:val="15"/>
              </w:rPr>
              <w:t>V</w:t>
            </w:r>
          </w:p>
        </w:tc>
        <w:tc>
          <w:tcPr>
            <w:tcW w:w="537" w:type="dxa"/>
            <w:gridSpan w:val="2"/>
            <w:tcBorders>
              <w:top w:val="single" w:sz="12" w:space="0" w:color="000000"/>
              <w:left w:val="single" w:sz="4" w:space="0" w:color="000000"/>
              <w:bottom w:val="single" w:sz="12" w:space="0" w:color="000000"/>
              <w:right w:val="single" w:sz="12" w:space="0" w:color="000000"/>
            </w:tcBorders>
          </w:tcPr>
          <w:p>
            <w:pPr>
              <w:pStyle w:val="TableParagraph"/>
              <w:spacing w:before="16"/>
              <w:ind w:left="182" w:right="151"/>
              <w:jc w:val="center"/>
              <w:rPr>
                <w:b/>
                <w:sz w:val="15"/>
              </w:rPr>
            </w:pPr>
            <w:r>
              <w:rPr>
                <w:b/>
                <w:sz w:val="15"/>
              </w:rPr>
              <w:t>VI</w:t>
            </w:r>
          </w:p>
        </w:tc>
        <w:tc>
          <w:tcPr>
            <w:tcW w:w="54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2"/>
              <w:ind w:left="43"/>
              <w:rPr>
                <w:sz w:val="6"/>
              </w:rPr>
            </w:pPr>
            <w:r>
              <w:rPr>
                <w:w w:val="110"/>
                <w:sz w:val="6"/>
              </w:rPr>
              <w:t>1     13    25 </w:t>
            </w:r>
            <w:r>
              <w:rPr>
                <w:spacing w:val="1"/>
                <w:w w:val="110"/>
                <w:sz w:val="6"/>
              </w:rPr>
              <w:t> </w:t>
            </w:r>
            <w:r>
              <w:rPr>
                <w:w w:val="110"/>
                <w:sz w:val="6"/>
              </w:rPr>
              <w:t>37</w:t>
            </w:r>
          </w:p>
          <w:p>
            <w:pPr>
              <w:pStyle w:val="TableParagraph"/>
              <w:spacing w:before="51"/>
              <w:ind w:left="43"/>
              <w:rPr>
                <w:sz w:val="6"/>
              </w:rPr>
            </w:pPr>
            <w:r>
              <w:rPr>
                <w:w w:val="110"/>
                <w:sz w:val="6"/>
              </w:rPr>
              <w:t>2     14    26 </w:t>
            </w:r>
            <w:r>
              <w:rPr>
                <w:spacing w:val="1"/>
                <w:w w:val="110"/>
                <w:sz w:val="6"/>
              </w:rPr>
              <w:t> </w:t>
            </w:r>
            <w:r>
              <w:rPr>
                <w:w w:val="110"/>
                <w:sz w:val="6"/>
              </w:rPr>
              <w:t>38</w:t>
            </w:r>
          </w:p>
          <w:p>
            <w:pPr>
              <w:pStyle w:val="TableParagraph"/>
              <w:spacing w:before="53"/>
              <w:ind w:left="43"/>
              <w:rPr>
                <w:sz w:val="6"/>
              </w:rPr>
            </w:pPr>
            <w:r>
              <w:rPr>
                <w:w w:val="110"/>
                <w:sz w:val="6"/>
              </w:rPr>
              <w:t>3     15    27 </w:t>
            </w:r>
            <w:r>
              <w:rPr>
                <w:spacing w:val="1"/>
                <w:w w:val="110"/>
                <w:sz w:val="6"/>
              </w:rPr>
              <w:t> </w:t>
            </w:r>
            <w:r>
              <w:rPr>
                <w:w w:val="110"/>
                <w:sz w:val="6"/>
              </w:rPr>
              <w:t>39</w:t>
            </w:r>
          </w:p>
          <w:p>
            <w:pPr>
              <w:pStyle w:val="TableParagraph"/>
              <w:spacing w:before="51"/>
              <w:ind w:left="43"/>
              <w:rPr>
                <w:sz w:val="6"/>
              </w:rPr>
            </w:pPr>
            <w:r>
              <w:rPr>
                <w:w w:val="110"/>
                <w:sz w:val="6"/>
              </w:rPr>
              <w:t>4     16    28 </w:t>
            </w:r>
            <w:r>
              <w:rPr>
                <w:spacing w:val="1"/>
                <w:w w:val="110"/>
                <w:sz w:val="6"/>
              </w:rPr>
              <w:t> </w:t>
            </w:r>
            <w:r>
              <w:rPr>
                <w:w w:val="110"/>
                <w:sz w:val="6"/>
              </w:rPr>
              <w:t>40</w:t>
            </w:r>
          </w:p>
          <w:p>
            <w:pPr>
              <w:pStyle w:val="TableParagraph"/>
              <w:spacing w:before="51"/>
              <w:ind w:left="43"/>
              <w:rPr>
                <w:sz w:val="6"/>
              </w:rPr>
            </w:pPr>
            <w:r>
              <w:rPr>
                <w:w w:val="110"/>
                <w:sz w:val="6"/>
              </w:rPr>
              <w:t>5     17    29 </w:t>
            </w:r>
            <w:r>
              <w:rPr>
                <w:spacing w:val="1"/>
                <w:w w:val="110"/>
                <w:sz w:val="6"/>
              </w:rPr>
              <w:t> </w:t>
            </w:r>
            <w:r>
              <w:rPr>
                <w:w w:val="110"/>
                <w:sz w:val="6"/>
              </w:rPr>
              <w:t>41</w:t>
            </w:r>
          </w:p>
          <w:p>
            <w:pPr>
              <w:pStyle w:val="TableParagraph"/>
              <w:spacing w:before="51"/>
              <w:ind w:left="43"/>
              <w:rPr>
                <w:sz w:val="6"/>
              </w:rPr>
            </w:pPr>
            <w:r>
              <w:rPr>
                <w:w w:val="110"/>
                <w:sz w:val="6"/>
              </w:rPr>
              <w:t>6     18    30 </w:t>
            </w:r>
            <w:r>
              <w:rPr>
                <w:spacing w:val="1"/>
                <w:w w:val="110"/>
                <w:sz w:val="6"/>
              </w:rPr>
              <w:t> </w:t>
            </w:r>
            <w:r>
              <w:rPr>
                <w:w w:val="110"/>
                <w:sz w:val="6"/>
              </w:rPr>
              <w:t>42</w:t>
            </w:r>
          </w:p>
          <w:p>
            <w:pPr>
              <w:pStyle w:val="TableParagraph"/>
              <w:spacing w:before="53"/>
              <w:ind w:left="43"/>
              <w:rPr>
                <w:sz w:val="6"/>
              </w:rPr>
            </w:pPr>
            <w:r>
              <w:rPr>
                <w:w w:val="110"/>
                <w:sz w:val="6"/>
              </w:rPr>
              <w:t>7     19    31 </w:t>
            </w:r>
            <w:r>
              <w:rPr>
                <w:spacing w:val="1"/>
                <w:w w:val="110"/>
                <w:sz w:val="6"/>
              </w:rPr>
              <w:t> </w:t>
            </w:r>
            <w:r>
              <w:rPr>
                <w:w w:val="110"/>
                <w:sz w:val="6"/>
              </w:rPr>
              <w:t>43</w:t>
            </w:r>
          </w:p>
          <w:p>
            <w:pPr>
              <w:pStyle w:val="TableParagraph"/>
              <w:spacing w:before="51"/>
              <w:ind w:left="43"/>
              <w:rPr>
                <w:sz w:val="6"/>
              </w:rPr>
            </w:pPr>
            <w:r>
              <w:rPr>
                <w:w w:val="110"/>
                <w:sz w:val="6"/>
              </w:rPr>
              <w:t>8     20    32 </w:t>
            </w:r>
            <w:r>
              <w:rPr>
                <w:spacing w:val="1"/>
                <w:w w:val="110"/>
                <w:sz w:val="6"/>
              </w:rPr>
              <w:t> </w:t>
            </w:r>
            <w:r>
              <w:rPr>
                <w:w w:val="110"/>
                <w:sz w:val="6"/>
              </w:rPr>
              <w:t>44</w:t>
            </w:r>
          </w:p>
          <w:p>
            <w:pPr>
              <w:pStyle w:val="TableParagraph"/>
              <w:spacing w:before="51"/>
              <w:ind w:left="43"/>
              <w:rPr>
                <w:sz w:val="6"/>
              </w:rPr>
            </w:pPr>
            <w:r>
              <w:rPr>
                <w:w w:val="110"/>
                <w:sz w:val="6"/>
              </w:rPr>
              <w:t>9     21    33 </w:t>
            </w:r>
            <w:r>
              <w:rPr>
                <w:spacing w:val="1"/>
                <w:w w:val="110"/>
                <w:sz w:val="6"/>
              </w:rPr>
              <w:t> </w:t>
            </w:r>
            <w:r>
              <w:rPr>
                <w:w w:val="110"/>
                <w:sz w:val="6"/>
              </w:rPr>
              <w:t>45</w:t>
            </w:r>
          </w:p>
          <w:p>
            <w:pPr>
              <w:pStyle w:val="TableParagraph"/>
              <w:spacing w:before="53"/>
              <w:ind w:left="26"/>
              <w:rPr>
                <w:sz w:val="6"/>
              </w:rPr>
            </w:pPr>
            <w:r>
              <w:rPr>
                <w:w w:val="110"/>
                <w:sz w:val="6"/>
              </w:rPr>
              <w:t>10    22    34 </w:t>
            </w:r>
            <w:r>
              <w:rPr>
                <w:spacing w:val="1"/>
                <w:w w:val="110"/>
                <w:sz w:val="6"/>
              </w:rPr>
              <w:t> </w:t>
            </w:r>
            <w:r>
              <w:rPr>
                <w:w w:val="110"/>
                <w:sz w:val="6"/>
              </w:rPr>
              <w:t>46</w:t>
            </w:r>
          </w:p>
          <w:p>
            <w:pPr>
              <w:pStyle w:val="TableParagraph"/>
              <w:spacing w:before="51"/>
              <w:ind w:left="26"/>
              <w:rPr>
                <w:sz w:val="6"/>
              </w:rPr>
            </w:pPr>
            <w:r>
              <w:rPr>
                <w:w w:val="110"/>
                <w:sz w:val="6"/>
              </w:rPr>
              <w:t>11    23    35 </w:t>
            </w:r>
            <w:r>
              <w:rPr>
                <w:spacing w:val="1"/>
                <w:w w:val="110"/>
                <w:sz w:val="6"/>
              </w:rPr>
              <w:t> </w:t>
            </w:r>
            <w:r>
              <w:rPr>
                <w:w w:val="110"/>
                <w:sz w:val="6"/>
              </w:rPr>
              <w:t>47</w:t>
            </w:r>
          </w:p>
          <w:p>
            <w:pPr>
              <w:pStyle w:val="TableParagraph"/>
              <w:spacing w:line="63" w:lineRule="exact" w:before="51"/>
              <w:ind w:left="26"/>
              <w:rPr>
                <w:sz w:val="6"/>
              </w:rPr>
            </w:pPr>
            <w:r>
              <w:rPr>
                <w:w w:val="110"/>
                <w:sz w:val="6"/>
              </w:rPr>
              <w:t>12    24    36 </w:t>
            </w:r>
            <w:r>
              <w:rPr>
                <w:spacing w:val="1"/>
                <w:w w:val="110"/>
                <w:sz w:val="6"/>
              </w:rPr>
              <w:t> </w:t>
            </w:r>
            <w:r>
              <w:rPr>
                <w:w w:val="110"/>
                <w:sz w:val="6"/>
              </w:rPr>
              <w:t>48</w:t>
            </w:r>
          </w:p>
        </w:tc>
        <w:tc>
          <w:tcPr>
            <w:tcW w:w="408" w:type="dxa"/>
            <w:tcBorders>
              <w:top w:val="single" w:sz="12"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12"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3"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4" w:space="0" w:color="000000"/>
              <w:right w:val="single" w:sz="4" w:space="0" w:color="000000"/>
            </w:tcBorders>
          </w:tcPr>
          <w:p>
            <w:pPr>
              <w:pStyle w:val="TableParagraph"/>
              <w:spacing w:before="15"/>
              <w:ind w:left="1"/>
              <w:jc w:val="center"/>
              <w:rPr>
                <w:sz w:val="15"/>
              </w:rPr>
            </w:pPr>
            <w:r>
              <w:rPr>
                <w:w w:val="101"/>
                <w:sz w:val="15"/>
              </w:rPr>
              <w:t>8</w:t>
            </w:r>
          </w:p>
        </w:tc>
        <w:tc>
          <w:tcPr>
            <w:tcW w:w="538"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5"/>
              <w:ind w:left="12"/>
              <w:jc w:val="center"/>
              <w:rPr>
                <w:sz w:val="15"/>
              </w:rPr>
            </w:pPr>
            <w:r>
              <w:rPr>
                <w:w w:val="101"/>
                <w:sz w:val="15"/>
              </w:rPr>
              <w:t>4</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5"/>
              <w:ind w:left="13"/>
              <w:jc w:val="center"/>
              <w:rPr>
                <w:sz w:val="15"/>
              </w:rPr>
            </w:pPr>
            <w:r>
              <w:rPr>
                <w:w w:val="101"/>
                <w:sz w:val="15"/>
              </w:rPr>
              <w:t>3</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5"/>
              <w:ind w:left="186"/>
              <w:rPr>
                <w:sz w:val="15"/>
              </w:rPr>
            </w:pPr>
            <w:r>
              <w:rPr>
                <w:sz w:val="15"/>
              </w:rPr>
              <w:t>10</w:t>
            </w:r>
          </w:p>
        </w:tc>
        <w:tc>
          <w:tcPr>
            <w:tcW w:w="537"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5"/>
              <w:ind w:left="183"/>
              <w:rPr>
                <w:sz w:val="15"/>
              </w:rPr>
            </w:pPr>
            <w:r>
              <w:rPr>
                <w:sz w:val="15"/>
              </w:rPr>
              <w:t>13</w:t>
            </w:r>
          </w:p>
        </w:tc>
        <w:tc>
          <w:tcPr>
            <w:tcW w:w="545" w:type="dxa"/>
            <w:gridSpan w:val="2"/>
            <w:tcBorders>
              <w:top w:val="single" w:sz="12" w:space="0" w:color="000000"/>
              <w:left w:val="single" w:sz="4" w:space="0" w:color="000000"/>
              <w:bottom w:val="single" w:sz="4" w:space="0" w:color="000000"/>
              <w:right w:val="single" w:sz="12" w:space="0" w:color="000000"/>
            </w:tcBorders>
          </w:tcPr>
          <w:p>
            <w:pPr>
              <w:pStyle w:val="TableParagraph"/>
              <w:spacing w:before="15"/>
              <w:ind w:left="21"/>
              <w:jc w:val="center"/>
              <w:rPr>
                <w:sz w:val="15"/>
              </w:rPr>
            </w:pPr>
            <w:r>
              <w:rPr>
                <w:w w:val="101"/>
                <w:sz w:val="15"/>
              </w:rPr>
              <w:t>2</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4" w:space="0" w:color="000000"/>
              <w:right w:val="single" w:sz="4" w:space="0" w:color="000000"/>
            </w:tcBorders>
          </w:tcPr>
          <w:p>
            <w:pPr>
              <w:pStyle w:val="TableParagraph"/>
              <w:spacing w:before="15"/>
              <w:ind w:left="2"/>
              <w:jc w:val="center"/>
              <w:rPr>
                <w:sz w:val="15"/>
              </w:rPr>
            </w:pPr>
            <w:r>
              <w:rPr>
                <w:w w:val="101"/>
                <w:sz w:val="15"/>
              </w:rPr>
              <w:t>7</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5"/>
              <w:ind w:left="190"/>
              <w:rPr>
                <w:sz w:val="15"/>
              </w:rPr>
            </w:pPr>
            <w:r>
              <w:rPr>
                <w:sz w:val="15"/>
              </w:rPr>
              <w:t>11</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5"/>
              <w:ind w:left="7"/>
              <w:jc w:val="center"/>
              <w:rPr>
                <w:sz w:val="15"/>
              </w:rPr>
            </w:pPr>
            <w:r>
              <w:rPr>
                <w:w w:val="101"/>
                <w:sz w:val="15"/>
              </w:rPr>
              <w:t>8</w:t>
            </w:r>
          </w:p>
        </w:tc>
        <w:tc>
          <w:tcPr>
            <w:tcW w:w="538"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5"/>
              <w:ind w:left="8"/>
              <w:jc w:val="center"/>
              <w:rPr>
                <w:sz w:val="15"/>
              </w:rPr>
            </w:pPr>
            <w:r>
              <w:rPr>
                <w:w w:val="101"/>
                <w:sz w:val="15"/>
              </w:rPr>
              <w:t>1</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5"/>
              <w:ind w:left="9"/>
              <w:jc w:val="center"/>
              <w:rPr>
                <w:sz w:val="15"/>
              </w:rPr>
            </w:pPr>
            <w:r>
              <w:rPr>
                <w:w w:val="101"/>
                <w:sz w:val="15"/>
              </w:rPr>
              <w:t>5</w:t>
            </w:r>
          </w:p>
        </w:tc>
        <w:tc>
          <w:tcPr>
            <w:tcW w:w="537" w:type="dxa"/>
            <w:gridSpan w:val="2"/>
            <w:tcBorders>
              <w:top w:val="single" w:sz="12" w:space="0" w:color="000000"/>
              <w:left w:val="single" w:sz="4" w:space="0" w:color="000000"/>
              <w:bottom w:val="single" w:sz="4" w:space="0" w:color="000000"/>
              <w:right w:val="single" w:sz="12" w:space="0" w:color="000000"/>
            </w:tcBorders>
          </w:tcPr>
          <w:p>
            <w:pPr>
              <w:pStyle w:val="TableParagraph"/>
              <w:spacing w:before="15"/>
              <w:ind w:left="185"/>
              <w:rPr>
                <w:sz w:val="15"/>
              </w:rPr>
            </w:pPr>
            <w:r>
              <w:rPr>
                <w:sz w:val="15"/>
              </w:rPr>
              <w:t>10</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06"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2"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7"/>
              <w:ind w:left="3"/>
              <w:jc w:val="center"/>
              <w:rPr>
                <w:b/>
                <w:sz w:val="15"/>
              </w:rPr>
            </w:pPr>
            <w:r>
              <w:rPr>
                <w:b/>
                <w:w w:val="101"/>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4"/>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5"/>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9"/>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1"/>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7"/>
              <w:ind w:left="27"/>
              <w:jc w:val="center"/>
              <w:rPr>
                <w:b/>
                <w:sz w:val="15"/>
              </w:rPr>
            </w:pPr>
            <w:r>
              <w:rPr>
                <w:b/>
                <w:w w:val="101"/>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7"/>
              <w:ind w:left="4"/>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5"/>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9"/>
              <w:jc w:val="center"/>
              <w:rPr>
                <w:b/>
                <w:sz w:val="15"/>
              </w:rPr>
            </w:pPr>
            <w:r>
              <w:rPr>
                <w:b/>
                <w:w w:val="101"/>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0"/>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1"/>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7"/>
              <w:ind w:left="23"/>
              <w:jc w:val="center"/>
              <w:rPr>
                <w:b/>
                <w:sz w:val="15"/>
              </w:rPr>
            </w:pPr>
            <w:r>
              <w:rPr>
                <w:b/>
                <w:w w:val="101"/>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3"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6"/>
              <w:ind w:left="3"/>
              <w:jc w:val="center"/>
              <w:rPr>
                <w:b/>
                <w:sz w:val="15"/>
              </w:rPr>
            </w:pPr>
            <w:r>
              <w:rPr>
                <w:b/>
                <w:w w:val="101"/>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4"/>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5"/>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9"/>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1"/>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6"/>
              <w:ind w:left="27"/>
              <w:jc w:val="center"/>
              <w:rPr>
                <w:b/>
                <w:sz w:val="15"/>
              </w:rPr>
            </w:pPr>
            <w:r>
              <w:rPr>
                <w:b/>
                <w:w w:val="101"/>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6"/>
              <w:ind w:left="4"/>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5"/>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9"/>
              <w:jc w:val="center"/>
              <w:rPr>
                <w:b/>
                <w:sz w:val="15"/>
              </w:rPr>
            </w:pPr>
            <w:r>
              <w:rPr>
                <w:b/>
                <w:w w:val="101"/>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0"/>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1"/>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6"/>
              <w:ind w:left="23"/>
              <w:jc w:val="center"/>
              <w:rPr>
                <w:b/>
                <w:sz w:val="15"/>
              </w:rPr>
            </w:pPr>
            <w:r>
              <w:rPr>
                <w:b/>
                <w:w w:val="101"/>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1"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3" w:type="dxa"/>
            <w:tcBorders>
              <w:top w:val="single" w:sz="4" w:space="0" w:color="000000"/>
              <w:left w:val="single" w:sz="12" w:space="0" w:color="000000"/>
              <w:bottom w:val="single" w:sz="2" w:space="0" w:color="000000"/>
              <w:right w:val="single" w:sz="2" w:space="0" w:color="000000"/>
            </w:tcBorders>
          </w:tcPr>
          <w:p>
            <w:pPr>
              <w:pStyle w:val="TableParagraph"/>
              <w:spacing w:line="74" w:lineRule="exact" w:before="7"/>
              <w:ind w:left="175"/>
              <w:rPr>
                <w:sz w:val="7"/>
              </w:rPr>
            </w:pPr>
            <w:r>
              <w:rPr>
                <w:w w:val="108"/>
                <w:sz w:val="7"/>
              </w:rPr>
              <w:t>1</w:t>
            </w:r>
          </w:p>
          <w:p>
            <w:pPr>
              <w:pStyle w:val="TableParagraph"/>
              <w:spacing w:line="111" w:lineRule="exact"/>
              <w:ind w:left="85"/>
              <w:rPr>
                <w:b/>
                <w:sz w:val="15"/>
              </w:rPr>
            </w:pPr>
            <w:r>
              <w:rPr>
                <w:b/>
                <w:color w:val="0000FF"/>
                <w:w w:val="101"/>
                <w:sz w:val="15"/>
              </w:rPr>
              <w:t>3</w:t>
            </w:r>
          </w:p>
        </w:tc>
        <w:tc>
          <w:tcPr>
            <w:tcW w:w="272" w:type="dxa"/>
            <w:tcBorders>
              <w:top w:val="single" w:sz="4" w:space="0" w:color="000000"/>
              <w:left w:val="single" w:sz="2" w:space="0" w:color="000000"/>
              <w:bottom w:val="single" w:sz="2" w:space="0" w:color="000000"/>
              <w:right w:val="single" w:sz="4" w:space="0" w:color="000000"/>
            </w:tcBorders>
          </w:tcPr>
          <w:p>
            <w:pPr>
              <w:pStyle w:val="TableParagraph"/>
              <w:spacing w:before="7"/>
              <w:ind w:right="33"/>
              <w:jc w:val="right"/>
              <w:rPr>
                <w:sz w:val="7"/>
              </w:rPr>
            </w:pPr>
            <w:r>
              <w:rPr>
                <w:w w:val="108"/>
                <w:sz w:val="7"/>
              </w:rPr>
              <w:t>5</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7"/>
              <w:ind w:right="38"/>
              <w:jc w:val="right"/>
              <w:rPr>
                <w:sz w:val="7"/>
              </w:rPr>
            </w:pPr>
            <w:r>
              <w:rPr>
                <w:w w:val="108"/>
                <w:sz w:val="7"/>
              </w:rPr>
              <w:t>1</w:t>
            </w:r>
          </w:p>
        </w:tc>
        <w:tc>
          <w:tcPr>
            <w:tcW w:w="266" w:type="dxa"/>
            <w:tcBorders>
              <w:top w:val="single" w:sz="4" w:space="0" w:color="000000"/>
              <w:left w:val="single" w:sz="2" w:space="0" w:color="000000"/>
              <w:bottom w:val="single" w:sz="2" w:space="0" w:color="000000"/>
              <w:right w:val="single" w:sz="4" w:space="0" w:color="000000"/>
            </w:tcBorders>
          </w:tcPr>
          <w:p>
            <w:pPr>
              <w:pStyle w:val="TableParagraph"/>
              <w:spacing w:before="7"/>
              <w:ind w:right="29"/>
              <w:jc w:val="right"/>
              <w:rPr>
                <w:sz w:val="7"/>
              </w:rPr>
            </w:pPr>
            <w:r>
              <w:rPr>
                <w:w w:val="108"/>
                <w:sz w:val="7"/>
              </w:rPr>
              <w:t>5</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7"/>
              <w:ind w:right="34"/>
              <w:jc w:val="right"/>
              <w:rPr>
                <w:sz w:val="7"/>
              </w:rPr>
            </w:pPr>
            <w:r>
              <w:rPr>
                <w:w w:val="108"/>
                <w:sz w:val="7"/>
              </w:rPr>
              <w:t>1</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7"/>
              <w:ind w:right="32"/>
              <w:jc w:val="right"/>
              <w:rPr>
                <w:sz w:val="7"/>
              </w:rPr>
            </w:pPr>
            <w:r>
              <w:rPr>
                <w:w w:val="108"/>
                <w:sz w:val="7"/>
              </w:rPr>
              <w:t>5</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7"/>
              <w:ind w:right="34"/>
              <w:jc w:val="right"/>
              <w:rPr>
                <w:sz w:val="7"/>
              </w:rPr>
            </w:pPr>
            <w:r>
              <w:rPr>
                <w:w w:val="108"/>
                <w:sz w:val="7"/>
              </w:rPr>
              <w:t>1</w:t>
            </w:r>
          </w:p>
        </w:tc>
        <w:tc>
          <w:tcPr>
            <w:tcW w:w="273" w:type="dxa"/>
            <w:tcBorders>
              <w:top w:val="single" w:sz="4" w:space="0" w:color="000000"/>
              <w:left w:val="single" w:sz="4" w:space="0" w:color="000000"/>
              <w:bottom w:val="single" w:sz="2" w:space="0" w:color="000000"/>
              <w:right w:val="single" w:sz="4" w:space="0" w:color="000000"/>
            </w:tcBorders>
          </w:tcPr>
          <w:p>
            <w:pPr>
              <w:pStyle w:val="TableParagraph"/>
              <w:spacing w:before="7"/>
              <w:ind w:right="35"/>
              <w:jc w:val="right"/>
              <w:rPr>
                <w:sz w:val="7"/>
              </w:rPr>
            </w:pPr>
            <w:r>
              <w:rPr>
                <w:w w:val="108"/>
                <w:sz w:val="7"/>
              </w:rPr>
              <w:t>5</w:t>
            </w:r>
          </w:p>
        </w:tc>
        <w:tc>
          <w:tcPr>
            <w:tcW w:w="265" w:type="dxa"/>
            <w:tcBorders>
              <w:top w:val="single" w:sz="4" w:space="0" w:color="000000"/>
              <w:left w:val="single" w:sz="4" w:space="0" w:color="000000"/>
              <w:bottom w:val="single" w:sz="2" w:space="0" w:color="000000"/>
              <w:right w:val="single" w:sz="4" w:space="0" w:color="000000"/>
            </w:tcBorders>
          </w:tcPr>
          <w:p>
            <w:pPr>
              <w:pStyle w:val="TableParagraph"/>
              <w:spacing w:before="7"/>
              <w:ind w:right="30"/>
              <w:jc w:val="right"/>
              <w:rPr>
                <w:sz w:val="7"/>
              </w:rPr>
            </w:pPr>
            <w:r>
              <w:rPr>
                <w:w w:val="108"/>
                <w:sz w:val="7"/>
              </w:rPr>
              <w:t>1</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7"/>
              <w:ind w:right="30"/>
              <w:jc w:val="right"/>
              <w:rPr>
                <w:sz w:val="7"/>
              </w:rPr>
            </w:pPr>
            <w:r>
              <w:rPr>
                <w:w w:val="108"/>
                <w:sz w:val="7"/>
              </w:rPr>
              <w:t>5</w:t>
            </w:r>
          </w:p>
        </w:tc>
        <w:tc>
          <w:tcPr>
            <w:tcW w:w="273" w:type="dxa"/>
            <w:tcBorders>
              <w:top w:val="single" w:sz="4" w:space="0" w:color="000000"/>
              <w:left w:val="single" w:sz="4" w:space="0" w:color="000000"/>
              <w:bottom w:val="single" w:sz="2" w:space="0" w:color="000000"/>
              <w:right w:val="single" w:sz="2" w:space="0" w:color="000000"/>
            </w:tcBorders>
          </w:tcPr>
          <w:p>
            <w:pPr>
              <w:pStyle w:val="TableParagraph"/>
              <w:spacing w:before="7"/>
              <w:ind w:right="36"/>
              <w:jc w:val="right"/>
              <w:rPr>
                <w:sz w:val="7"/>
              </w:rPr>
            </w:pPr>
            <w:r>
              <w:rPr>
                <w:w w:val="108"/>
                <w:sz w:val="7"/>
              </w:rPr>
              <w:t>1</w:t>
            </w:r>
          </w:p>
        </w:tc>
        <w:tc>
          <w:tcPr>
            <w:tcW w:w="272" w:type="dxa"/>
            <w:tcBorders>
              <w:top w:val="single" w:sz="4" w:space="0" w:color="000000"/>
              <w:left w:val="single" w:sz="2" w:space="0" w:color="000000"/>
              <w:bottom w:val="single" w:sz="2" w:space="0" w:color="000000"/>
              <w:right w:val="single" w:sz="12" w:space="0" w:color="000000"/>
            </w:tcBorders>
          </w:tcPr>
          <w:p>
            <w:pPr>
              <w:pStyle w:val="TableParagraph"/>
              <w:spacing w:before="7"/>
              <w:ind w:right="23"/>
              <w:jc w:val="right"/>
              <w:rPr>
                <w:sz w:val="7"/>
              </w:rPr>
            </w:pPr>
            <w:r>
              <w:rPr>
                <w:w w:val="108"/>
                <w:sz w:val="7"/>
              </w:rPr>
              <w:t>5</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4" w:space="0" w:color="000000"/>
              <w:left w:val="single" w:sz="12" w:space="0" w:color="000000"/>
              <w:bottom w:val="single" w:sz="2" w:space="0" w:color="000000"/>
              <w:right w:val="single" w:sz="2" w:space="0" w:color="000000"/>
            </w:tcBorders>
          </w:tcPr>
          <w:p>
            <w:pPr>
              <w:pStyle w:val="TableParagraph"/>
              <w:spacing w:before="7"/>
              <w:ind w:right="38"/>
              <w:jc w:val="right"/>
              <w:rPr>
                <w:sz w:val="7"/>
              </w:rPr>
            </w:pPr>
            <w:r>
              <w:rPr>
                <w:w w:val="108"/>
                <w:sz w:val="7"/>
              </w:rPr>
              <w:t>1</w:t>
            </w:r>
          </w:p>
        </w:tc>
        <w:tc>
          <w:tcPr>
            <w:tcW w:w="266" w:type="dxa"/>
            <w:tcBorders>
              <w:top w:val="single" w:sz="4" w:space="0" w:color="000000"/>
              <w:left w:val="single" w:sz="2" w:space="0" w:color="000000"/>
              <w:bottom w:val="single" w:sz="2" w:space="0" w:color="000000"/>
              <w:right w:val="single" w:sz="4" w:space="0" w:color="000000"/>
            </w:tcBorders>
          </w:tcPr>
          <w:p>
            <w:pPr>
              <w:pStyle w:val="TableParagraph"/>
              <w:spacing w:before="7"/>
              <w:ind w:right="29"/>
              <w:jc w:val="right"/>
              <w:rPr>
                <w:sz w:val="7"/>
              </w:rPr>
            </w:pPr>
            <w:r>
              <w:rPr>
                <w:w w:val="108"/>
                <w:sz w:val="7"/>
              </w:rPr>
              <w:t>5</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7"/>
              <w:ind w:right="34"/>
              <w:jc w:val="right"/>
              <w:rPr>
                <w:sz w:val="7"/>
              </w:rPr>
            </w:pPr>
            <w:r>
              <w:rPr>
                <w:w w:val="108"/>
                <w:sz w:val="7"/>
              </w:rPr>
              <w:t>1</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7"/>
              <w:ind w:right="32"/>
              <w:jc w:val="right"/>
              <w:rPr>
                <w:sz w:val="7"/>
              </w:rPr>
            </w:pPr>
            <w:r>
              <w:rPr>
                <w:w w:val="108"/>
                <w:sz w:val="7"/>
              </w:rPr>
              <w:t>5</w:t>
            </w:r>
          </w:p>
        </w:tc>
        <w:tc>
          <w:tcPr>
            <w:tcW w:w="273" w:type="dxa"/>
            <w:tcBorders>
              <w:top w:val="single" w:sz="4" w:space="0" w:color="000000"/>
              <w:left w:val="single" w:sz="4" w:space="0" w:color="000000"/>
              <w:bottom w:val="single" w:sz="2" w:space="0" w:color="000000"/>
              <w:right w:val="single" w:sz="2" w:space="0" w:color="000000"/>
            </w:tcBorders>
          </w:tcPr>
          <w:p>
            <w:pPr>
              <w:pStyle w:val="TableParagraph"/>
              <w:spacing w:before="7"/>
              <w:ind w:right="38"/>
              <w:jc w:val="right"/>
              <w:rPr>
                <w:sz w:val="7"/>
              </w:rPr>
            </w:pPr>
            <w:r>
              <w:rPr>
                <w:w w:val="108"/>
                <w:sz w:val="7"/>
              </w:rPr>
              <w:t>1</w:t>
            </w:r>
          </w:p>
        </w:tc>
        <w:tc>
          <w:tcPr>
            <w:tcW w:w="272" w:type="dxa"/>
            <w:tcBorders>
              <w:top w:val="single" w:sz="4" w:space="0" w:color="000000"/>
              <w:left w:val="single" w:sz="2" w:space="0" w:color="000000"/>
              <w:bottom w:val="single" w:sz="2" w:space="0" w:color="000000"/>
              <w:right w:val="single" w:sz="4" w:space="0" w:color="000000"/>
            </w:tcBorders>
          </w:tcPr>
          <w:p>
            <w:pPr>
              <w:pStyle w:val="TableParagraph"/>
              <w:spacing w:before="7"/>
              <w:ind w:right="35"/>
              <w:jc w:val="right"/>
              <w:rPr>
                <w:sz w:val="7"/>
              </w:rPr>
            </w:pPr>
            <w:r>
              <w:rPr>
                <w:w w:val="108"/>
                <w:sz w:val="7"/>
              </w:rPr>
              <w:t>5</w:t>
            </w:r>
          </w:p>
        </w:tc>
        <w:tc>
          <w:tcPr>
            <w:tcW w:w="265" w:type="dxa"/>
            <w:tcBorders>
              <w:top w:val="single" w:sz="4" w:space="0" w:color="000000"/>
              <w:left w:val="single" w:sz="4" w:space="0" w:color="000000"/>
              <w:bottom w:val="single" w:sz="2" w:space="0" w:color="000000"/>
              <w:right w:val="single" w:sz="4" w:space="0" w:color="000000"/>
            </w:tcBorders>
          </w:tcPr>
          <w:p>
            <w:pPr>
              <w:pStyle w:val="TableParagraph"/>
              <w:spacing w:before="7"/>
              <w:ind w:right="30"/>
              <w:jc w:val="right"/>
              <w:rPr>
                <w:sz w:val="7"/>
              </w:rPr>
            </w:pPr>
            <w:r>
              <w:rPr>
                <w:w w:val="108"/>
                <w:sz w:val="7"/>
              </w:rPr>
              <w:t>1</w:t>
            </w:r>
          </w:p>
        </w:tc>
        <w:tc>
          <w:tcPr>
            <w:tcW w:w="273" w:type="dxa"/>
            <w:tcBorders>
              <w:top w:val="single" w:sz="4" w:space="0" w:color="000000"/>
              <w:left w:val="single" w:sz="4" w:space="0" w:color="000000"/>
              <w:bottom w:val="single" w:sz="2" w:space="0" w:color="000000"/>
              <w:right w:val="single" w:sz="4" w:space="0" w:color="000000"/>
            </w:tcBorders>
          </w:tcPr>
          <w:p>
            <w:pPr>
              <w:pStyle w:val="TableParagraph"/>
              <w:spacing w:before="7"/>
              <w:ind w:right="31"/>
              <w:jc w:val="right"/>
              <w:rPr>
                <w:sz w:val="7"/>
              </w:rPr>
            </w:pPr>
            <w:r>
              <w:rPr>
                <w:w w:val="108"/>
                <w:sz w:val="7"/>
              </w:rPr>
              <w:t>5</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7"/>
              <w:ind w:right="36"/>
              <w:jc w:val="right"/>
              <w:rPr>
                <w:sz w:val="7"/>
              </w:rPr>
            </w:pPr>
            <w:r>
              <w:rPr>
                <w:w w:val="108"/>
                <w:sz w:val="7"/>
              </w:rPr>
              <w:t>1</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7"/>
              <w:ind w:right="34"/>
              <w:jc w:val="right"/>
              <w:rPr>
                <w:sz w:val="7"/>
              </w:rPr>
            </w:pPr>
            <w:r>
              <w:rPr>
                <w:w w:val="108"/>
                <w:sz w:val="7"/>
              </w:rPr>
              <w:t>5</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7"/>
              <w:ind w:right="36"/>
              <w:jc w:val="right"/>
              <w:rPr>
                <w:sz w:val="7"/>
              </w:rPr>
            </w:pPr>
            <w:r>
              <w:rPr>
                <w:w w:val="108"/>
                <w:sz w:val="7"/>
              </w:rPr>
              <w:t>1</w:t>
            </w:r>
          </w:p>
        </w:tc>
        <w:tc>
          <w:tcPr>
            <w:tcW w:w="265" w:type="dxa"/>
            <w:tcBorders>
              <w:top w:val="single" w:sz="4" w:space="0" w:color="000000"/>
              <w:left w:val="single" w:sz="4" w:space="0" w:color="000000"/>
              <w:bottom w:val="single" w:sz="2" w:space="0" w:color="000000"/>
              <w:right w:val="single" w:sz="12" w:space="0" w:color="000000"/>
            </w:tcBorders>
          </w:tcPr>
          <w:p>
            <w:pPr>
              <w:pStyle w:val="TableParagraph"/>
              <w:spacing w:before="7"/>
              <w:ind w:right="19"/>
              <w:jc w:val="right"/>
              <w:rPr>
                <w:sz w:val="7"/>
              </w:rPr>
            </w:pPr>
            <w:r>
              <w:rPr>
                <w:w w:val="108"/>
                <w:sz w:val="7"/>
              </w:rPr>
              <w:t>5</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07"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3" w:type="dxa"/>
            <w:tcBorders>
              <w:top w:val="single" w:sz="2" w:space="0" w:color="000000"/>
              <w:left w:val="single" w:sz="12" w:space="0" w:color="000000"/>
              <w:bottom w:val="single" w:sz="4" w:space="0" w:color="000000"/>
              <w:right w:val="single" w:sz="2" w:space="0" w:color="000000"/>
            </w:tcBorders>
          </w:tcPr>
          <w:p>
            <w:pPr>
              <w:pStyle w:val="TableParagraph"/>
              <w:spacing w:before="5"/>
              <w:ind w:right="36"/>
              <w:jc w:val="right"/>
              <w:rPr>
                <w:sz w:val="7"/>
              </w:rPr>
            </w:pPr>
            <w:r>
              <w:rPr>
                <w:w w:val="108"/>
                <w:sz w:val="7"/>
              </w:rPr>
              <w:t>2</w:t>
            </w:r>
          </w:p>
        </w:tc>
        <w:tc>
          <w:tcPr>
            <w:tcW w:w="272" w:type="dxa"/>
            <w:tcBorders>
              <w:top w:val="single" w:sz="2" w:space="0" w:color="000000"/>
              <w:left w:val="single" w:sz="2" w:space="0" w:color="000000"/>
              <w:bottom w:val="single" w:sz="4" w:space="0" w:color="000000"/>
              <w:right w:val="single" w:sz="4" w:space="0" w:color="000000"/>
            </w:tcBorders>
          </w:tcPr>
          <w:p>
            <w:pPr>
              <w:pStyle w:val="TableParagraph"/>
              <w:spacing w:before="5"/>
              <w:ind w:right="33"/>
              <w:jc w:val="right"/>
              <w:rPr>
                <w:sz w:val="7"/>
              </w:rPr>
            </w:pPr>
            <w:r>
              <w:rPr>
                <w:w w:val="108"/>
                <w:sz w:val="7"/>
              </w:rPr>
              <w:t>6</w:t>
            </w:r>
          </w:p>
        </w:tc>
        <w:tc>
          <w:tcPr>
            <w:tcW w:w="272" w:type="dxa"/>
            <w:tcBorders>
              <w:top w:val="single" w:sz="2" w:space="0" w:color="000000"/>
              <w:left w:val="single" w:sz="4" w:space="0" w:color="000000"/>
              <w:bottom w:val="single" w:sz="4" w:space="0" w:color="000000"/>
              <w:right w:val="single" w:sz="2" w:space="0" w:color="000000"/>
            </w:tcBorders>
          </w:tcPr>
          <w:p>
            <w:pPr>
              <w:pStyle w:val="TableParagraph"/>
              <w:spacing w:before="5"/>
              <w:ind w:right="38"/>
              <w:jc w:val="right"/>
              <w:rPr>
                <w:sz w:val="7"/>
              </w:rPr>
            </w:pPr>
            <w:r>
              <w:rPr>
                <w:w w:val="108"/>
                <w:sz w:val="7"/>
              </w:rPr>
              <w:t>2</w:t>
            </w:r>
          </w:p>
        </w:tc>
        <w:tc>
          <w:tcPr>
            <w:tcW w:w="266" w:type="dxa"/>
            <w:tcBorders>
              <w:top w:val="single" w:sz="2" w:space="0" w:color="000000"/>
              <w:left w:val="single" w:sz="2" w:space="0" w:color="000000"/>
              <w:bottom w:val="single" w:sz="4" w:space="0" w:color="000000"/>
              <w:right w:val="single" w:sz="4" w:space="0" w:color="000000"/>
            </w:tcBorders>
          </w:tcPr>
          <w:p>
            <w:pPr>
              <w:pStyle w:val="TableParagraph"/>
              <w:spacing w:before="5"/>
              <w:ind w:right="29"/>
              <w:jc w:val="right"/>
              <w:rPr>
                <w:sz w:val="7"/>
              </w:rPr>
            </w:pPr>
            <w:r>
              <w:rPr>
                <w:w w:val="108"/>
                <w:sz w:val="7"/>
              </w:rPr>
              <w:t>6</w:t>
            </w:r>
          </w:p>
        </w:tc>
        <w:tc>
          <w:tcPr>
            <w:tcW w:w="272" w:type="dxa"/>
            <w:tcBorders>
              <w:top w:val="single" w:sz="2" w:space="0" w:color="000000"/>
              <w:left w:val="single" w:sz="4" w:space="0" w:color="000000"/>
              <w:bottom w:val="single" w:sz="4" w:space="0" w:color="000000"/>
              <w:right w:val="single" w:sz="2" w:space="0" w:color="000000"/>
            </w:tcBorders>
          </w:tcPr>
          <w:p>
            <w:pPr>
              <w:pStyle w:val="TableParagraph"/>
              <w:spacing w:before="5"/>
              <w:ind w:right="34"/>
              <w:jc w:val="right"/>
              <w:rPr>
                <w:sz w:val="7"/>
              </w:rPr>
            </w:pPr>
            <w:r>
              <w:rPr>
                <w:w w:val="108"/>
                <w:sz w:val="7"/>
              </w:rPr>
              <w:t>2</w:t>
            </w:r>
          </w:p>
        </w:tc>
        <w:tc>
          <w:tcPr>
            <w:tcW w:w="273" w:type="dxa"/>
            <w:tcBorders>
              <w:top w:val="single" w:sz="2" w:space="0" w:color="000000"/>
              <w:left w:val="single" w:sz="2" w:space="0" w:color="000000"/>
              <w:bottom w:val="single" w:sz="4" w:space="0" w:color="000000"/>
              <w:right w:val="single" w:sz="4" w:space="0" w:color="000000"/>
            </w:tcBorders>
          </w:tcPr>
          <w:p>
            <w:pPr>
              <w:pStyle w:val="TableParagraph"/>
              <w:spacing w:before="5"/>
              <w:ind w:right="32"/>
              <w:jc w:val="right"/>
              <w:rPr>
                <w:sz w:val="7"/>
              </w:rPr>
            </w:pPr>
            <w:r>
              <w:rPr>
                <w:w w:val="108"/>
                <w:sz w:val="7"/>
              </w:rPr>
              <w:t>6</w:t>
            </w:r>
          </w:p>
        </w:tc>
        <w:tc>
          <w:tcPr>
            <w:tcW w:w="272" w:type="dxa"/>
            <w:tcBorders>
              <w:top w:val="single" w:sz="2" w:space="0" w:color="000000"/>
              <w:left w:val="single" w:sz="4" w:space="0" w:color="000000"/>
              <w:bottom w:val="single" w:sz="4" w:space="0" w:color="000000"/>
              <w:right w:val="single" w:sz="4" w:space="0" w:color="000000"/>
            </w:tcBorders>
          </w:tcPr>
          <w:p>
            <w:pPr>
              <w:pStyle w:val="TableParagraph"/>
              <w:spacing w:before="5"/>
              <w:ind w:right="34"/>
              <w:jc w:val="right"/>
              <w:rPr>
                <w:sz w:val="7"/>
              </w:rPr>
            </w:pPr>
            <w:r>
              <w:rPr>
                <w:w w:val="108"/>
                <w:sz w:val="7"/>
              </w:rPr>
              <w:t>2</w:t>
            </w:r>
          </w:p>
        </w:tc>
        <w:tc>
          <w:tcPr>
            <w:tcW w:w="273" w:type="dxa"/>
            <w:tcBorders>
              <w:top w:val="single" w:sz="2" w:space="0" w:color="000000"/>
              <w:left w:val="single" w:sz="4" w:space="0" w:color="000000"/>
              <w:bottom w:val="single" w:sz="4" w:space="0" w:color="000000"/>
              <w:right w:val="single" w:sz="4" w:space="0" w:color="000000"/>
            </w:tcBorders>
          </w:tcPr>
          <w:p>
            <w:pPr>
              <w:pStyle w:val="TableParagraph"/>
              <w:spacing w:before="5"/>
              <w:ind w:right="35"/>
              <w:jc w:val="right"/>
              <w:rPr>
                <w:sz w:val="7"/>
              </w:rPr>
            </w:pPr>
            <w:r>
              <w:rPr>
                <w:w w:val="108"/>
                <w:sz w:val="7"/>
              </w:rPr>
              <w:t>6</w:t>
            </w:r>
          </w:p>
        </w:tc>
        <w:tc>
          <w:tcPr>
            <w:tcW w:w="265" w:type="dxa"/>
            <w:tcBorders>
              <w:top w:val="single" w:sz="2" w:space="0" w:color="000000"/>
              <w:left w:val="single" w:sz="4" w:space="0" w:color="000000"/>
              <w:bottom w:val="single" w:sz="4" w:space="0" w:color="000000"/>
              <w:right w:val="single" w:sz="4" w:space="0" w:color="000000"/>
            </w:tcBorders>
          </w:tcPr>
          <w:p>
            <w:pPr>
              <w:pStyle w:val="TableParagraph"/>
              <w:spacing w:before="5"/>
              <w:ind w:right="30"/>
              <w:jc w:val="right"/>
              <w:rPr>
                <w:sz w:val="7"/>
              </w:rPr>
            </w:pPr>
            <w:r>
              <w:rPr>
                <w:w w:val="108"/>
                <w:sz w:val="7"/>
              </w:rPr>
              <w:t>2</w:t>
            </w:r>
          </w:p>
        </w:tc>
        <w:tc>
          <w:tcPr>
            <w:tcW w:w="272" w:type="dxa"/>
            <w:tcBorders>
              <w:top w:val="single" w:sz="2" w:space="0" w:color="000000"/>
              <w:left w:val="single" w:sz="4" w:space="0" w:color="000000"/>
              <w:bottom w:val="single" w:sz="4" w:space="0" w:color="000000"/>
              <w:right w:val="single" w:sz="4" w:space="0" w:color="000000"/>
            </w:tcBorders>
          </w:tcPr>
          <w:p>
            <w:pPr>
              <w:pStyle w:val="TableParagraph"/>
              <w:spacing w:before="5"/>
              <w:ind w:right="30"/>
              <w:jc w:val="right"/>
              <w:rPr>
                <w:sz w:val="7"/>
              </w:rPr>
            </w:pPr>
            <w:r>
              <w:rPr>
                <w:w w:val="108"/>
                <w:sz w:val="7"/>
              </w:rPr>
              <w:t>6</w:t>
            </w:r>
          </w:p>
        </w:tc>
        <w:tc>
          <w:tcPr>
            <w:tcW w:w="273" w:type="dxa"/>
            <w:tcBorders>
              <w:top w:val="single" w:sz="2" w:space="0" w:color="000000"/>
              <w:left w:val="single" w:sz="4" w:space="0" w:color="000000"/>
              <w:bottom w:val="single" w:sz="4" w:space="0" w:color="000000"/>
              <w:right w:val="single" w:sz="2" w:space="0" w:color="000000"/>
            </w:tcBorders>
          </w:tcPr>
          <w:p>
            <w:pPr>
              <w:pStyle w:val="TableParagraph"/>
              <w:spacing w:before="5"/>
              <w:ind w:right="36"/>
              <w:jc w:val="right"/>
              <w:rPr>
                <w:sz w:val="7"/>
              </w:rPr>
            </w:pPr>
            <w:r>
              <w:rPr>
                <w:w w:val="108"/>
                <w:sz w:val="7"/>
              </w:rPr>
              <w:t>2</w:t>
            </w:r>
          </w:p>
        </w:tc>
        <w:tc>
          <w:tcPr>
            <w:tcW w:w="272" w:type="dxa"/>
            <w:tcBorders>
              <w:top w:val="single" w:sz="2" w:space="0" w:color="000000"/>
              <w:left w:val="single" w:sz="2" w:space="0" w:color="000000"/>
              <w:bottom w:val="single" w:sz="4" w:space="0" w:color="000000"/>
              <w:right w:val="single" w:sz="12" w:space="0" w:color="000000"/>
            </w:tcBorders>
          </w:tcPr>
          <w:p>
            <w:pPr>
              <w:pStyle w:val="TableParagraph"/>
              <w:spacing w:before="5"/>
              <w:ind w:right="23"/>
              <w:jc w:val="right"/>
              <w:rPr>
                <w:sz w:val="7"/>
              </w:rPr>
            </w:pPr>
            <w:r>
              <w:rPr>
                <w:w w:val="108"/>
                <w:sz w:val="7"/>
              </w:rPr>
              <w:t>6</w:t>
            </w:r>
          </w:p>
        </w:tc>
        <w:tc>
          <w:tcPr>
            <w:tcW w:w="538" w:type="dxa"/>
            <w:tcBorders>
              <w:top w:val="single" w:sz="12" w:space="0" w:color="000000"/>
              <w:left w:val="single" w:sz="12" w:space="0" w:color="000000"/>
              <w:bottom w:val="single" w:sz="4" w:space="0" w:color="000000"/>
              <w:right w:val="single" w:sz="12" w:space="0" w:color="000000"/>
            </w:tcBorders>
          </w:tcPr>
          <w:p>
            <w:pPr>
              <w:pStyle w:val="TableParagraph"/>
              <w:spacing w:before="12"/>
              <w:ind w:left="68" w:right="50"/>
              <w:jc w:val="center"/>
              <w:rPr>
                <w:b/>
                <w:sz w:val="15"/>
              </w:rPr>
            </w:pPr>
            <w:r>
              <w:rPr>
                <w:b/>
                <w:sz w:val="15"/>
              </w:rPr>
              <w:t>"T"</w:t>
            </w: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2" w:space="0" w:color="000000"/>
              <w:left w:val="single" w:sz="12" w:space="0" w:color="000000"/>
              <w:bottom w:val="single" w:sz="4" w:space="0" w:color="000000"/>
              <w:right w:val="single" w:sz="2" w:space="0" w:color="000000"/>
            </w:tcBorders>
          </w:tcPr>
          <w:p>
            <w:pPr>
              <w:pStyle w:val="TableParagraph"/>
              <w:spacing w:before="5"/>
              <w:ind w:right="38"/>
              <w:jc w:val="right"/>
              <w:rPr>
                <w:sz w:val="7"/>
              </w:rPr>
            </w:pPr>
            <w:r>
              <w:rPr>
                <w:w w:val="108"/>
                <w:sz w:val="7"/>
              </w:rPr>
              <w:t>2</w:t>
            </w:r>
          </w:p>
        </w:tc>
        <w:tc>
          <w:tcPr>
            <w:tcW w:w="266" w:type="dxa"/>
            <w:tcBorders>
              <w:top w:val="single" w:sz="2" w:space="0" w:color="000000"/>
              <w:left w:val="single" w:sz="2" w:space="0" w:color="000000"/>
              <w:bottom w:val="single" w:sz="4" w:space="0" w:color="000000"/>
              <w:right w:val="single" w:sz="4" w:space="0" w:color="000000"/>
            </w:tcBorders>
          </w:tcPr>
          <w:p>
            <w:pPr>
              <w:pStyle w:val="TableParagraph"/>
              <w:spacing w:before="5"/>
              <w:ind w:right="29"/>
              <w:jc w:val="right"/>
              <w:rPr>
                <w:sz w:val="7"/>
              </w:rPr>
            </w:pPr>
            <w:r>
              <w:rPr>
                <w:w w:val="108"/>
                <w:sz w:val="7"/>
              </w:rPr>
              <w:t>6</w:t>
            </w:r>
          </w:p>
        </w:tc>
        <w:tc>
          <w:tcPr>
            <w:tcW w:w="272" w:type="dxa"/>
            <w:tcBorders>
              <w:top w:val="single" w:sz="2" w:space="0" w:color="000000"/>
              <w:left w:val="single" w:sz="4" w:space="0" w:color="000000"/>
              <w:bottom w:val="single" w:sz="4" w:space="0" w:color="000000"/>
              <w:right w:val="single" w:sz="2" w:space="0" w:color="000000"/>
            </w:tcBorders>
          </w:tcPr>
          <w:p>
            <w:pPr>
              <w:pStyle w:val="TableParagraph"/>
              <w:spacing w:before="5"/>
              <w:ind w:right="34"/>
              <w:jc w:val="right"/>
              <w:rPr>
                <w:sz w:val="7"/>
              </w:rPr>
            </w:pPr>
            <w:r>
              <w:rPr>
                <w:w w:val="108"/>
                <w:sz w:val="7"/>
              </w:rPr>
              <w:t>2</w:t>
            </w:r>
          </w:p>
        </w:tc>
        <w:tc>
          <w:tcPr>
            <w:tcW w:w="273" w:type="dxa"/>
            <w:tcBorders>
              <w:top w:val="single" w:sz="2" w:space="0" w:color="000000"/>
              <w:left w:val="single" w:sz="2" w:space="0" w:color="000000"/>
              <w:bottom w:val="single" w:sz="4" w:space="0" w:color="000000"/>
              <w:right w:val="single" w:sz="4" w:space="0" w:color="000000"/>
            </w:tcBorders>
          </w:tcPr>
          <w:p>
            <w:pPr>
              <w:pStyle w:val="TableParagraph"/>
              <w:spacing w:before="5"/>
              <w:ind w:right="32"/>
              <w:jc w:val="right"/>
              <w:rPr>
                <w:sz w:val="7"/>
              </w:rPr>
            </w:pPr>
            <w:r>
              <w:rPr>
                <w:w w:val="108"/>
                <w:sz w:val="7"/>
              </w:rPr>
              <w:t>6</w:t>
            </w:r>
          </w:p>
        </w:tc>
        <w:tc>
          <w:tcPr>
            <w:tcW w:w="273" w:type="dxa"/>
            <w:tcBorders>
              <w:top w:val="single" w:sz="2" w:space="0" w:color="000000"/>
              <w:left w:val="single" w:sz="4" w:space="0" w:color="000000"/>
              <w:bottom w:val="single" w:sz="4" w:space="0" w:color="000000"/>
              <w:right w:val="single" w:sz="2" w:space="0" w:color="000000"/>
            </w:tcBorders>
          </w:tcPr>
          <w:p>
            <w:pPr>
              <w:pStyle w:val="TableParagraph"/>
              <w:spacing w:before="5"/>
              <w:ind w:right="38"/>
              <w:jc w:val="right"/>
              <w:rPr>
                <w:sz w:val="7"/>
              </w:rPr>
            </w:pPr>
            <w:r>
              <w:rPr>
                <w:w w:val="108"/>
                <w:sz w:val="7"/>
              </w:rPr>
              <w:t>2</w:t>
            </w:r>
          </w:p>
        </w:tc>
        <w:tc>
          <w:tcPr>
            <w:tcW w:w="272" w:type="dxa"/>
            <w:tcBorders>
              <w:top w:val="single" w:sz="2" w:space="0" w:color="000000"/>
              <w:left w:val="single" w:sz="2" w:space="0" w:color="000000"/>
              <w:bottom w:val="single" w:sz="4" w:space="0" w:color="000000"/>
              <w:right w:val="single" w:sz="4" w:space="0" w:color="000000"/>
            </w:tcBorders>
          </w:tcPr>
          <w:p>
            <w:pPr>
              <w:pStyle w:val="TableParagraph"/>
              <w:spacing w:before="5"/>
              <w:ind w:right="35"/>
              <w:jc w:val="right"/>
              <w:rPr>
                <w:sz w:val="7"/>
              </w:rPr>
            </w:pPr>
            <w:r>
              <w:rPr>
                <w:w w:val="108"/>
                <w:sz w:val="7"/>
              </w:rPr>
              <w:t>6</w:t>
            </w:r>
          </w:p>
        </w:tc>
        <w:tc>
          <w:tcPr>
            <w:tcW w:w="265" w:type="dxa"/>
            <w:tcBorders>
              <w:top w:val="single" w:sz="2" w:space="0" w:color="000000"/>
              <w:left w:val="single" w:sz="4" w:space="0" w:color="000000"/>
              <w:bottom w:val="single" w:sz="4" w:space="0" w:color="000000"/>
              <w:right w:val="single" w:sz="4" w:space="0" w:color="000000"/>
            </w:tcBorders>
          </w:tcPr>
          <w:p>
            <w:pPr>
              <w:pStyle w:val="TableParagraph"/>
              <w:spacing w:before="5"/>
              <w:ind w:right="30"/>
              <w:jc w:val="right"/>
              <w:rPr>
                <w:sz w:val="7"/>
              </w:rPr>
            </w:pPr>
            <w:r>
              <w:rPr>
                <w:w w:val="108"/>
                <w:sz w:val="7"/>
              </w:rPr>
              <w:t>2</w:t>
            </w:r>
          </w:p>
        </w:tc>
        <w:tc>
          <w:tcPr>
            <w:tcW w:w="273" w:type="dxa"/>
            <w:tcBorders>
              <w:top w:val="single" w:sz="2" w:space="0" w:color="000000"/>
              <w:left w:val="single" w:sz="4" w:space="0" w:color="000000"/>
              <w:bottom w:val="single" w:sz="4" w:space="0" w:color="000000"/>
              <w:right w:val="single" w:sz="4" w:space="0" w:color="000000"/>
            </w:tcBorders>
          </w:tcPr>
          <w:p>
            <w:pPr>
              <w:pStyle w:val="TableParagraph"/>
              <w:spacing w:before="5"/>
              <w:ind w:right="31"/>
              <w:jc w:val="right"/>
              <w:rPr>
                <w:sz w:val="7"/>
              </w:rPr>
            </w:pPr>
            <w:r>
              <w:rPr>
                <w:w w:val="108"/>
                <w:sz w:val="7"/>
              </w:rPr>
              <w:t>6</w:t>
            </w:r>
          </w:p>
        </w:tc>
        <w:tc>
          <w:tcPr>
            <w:tcW w:w="272" w:type="dxa"/>
            <w:tcBorders>
              <w:top w:val="single" w:sz="2" w:space="0" w:color="000000"/>
              <w:left w:val="single" w:sz="4" w:space="0" w:color="000000"/>
              <w:bottom w:val="single" w:sz="4" w:space="0" w:color="000000"/>
              <w:right w:val="single" w:sz="2" w:space="0" w:color="000000"/>
            </w:tcBorders>
          </w:tcPr>
          <w:p>
            <w:pPr>
              <w:pStyle w:val="TableParagraph"/>
              <w:spacing w:before="5"/>
              <w:ind w:right="36"/>
              <w:jc w:val="right"/>
              <w:rPr>
                <w:sz w:val="7"/>
              </w:rPr>
            </w:pPr>
            <w:r>
              <w:rPr>
                <w:w w:val="108"/>
                <w:sz w:val="7"/>
              </w:rPr>
              <w:t>2</w:t>
            </w:r>
          </w:p>
        </w:tc>
        <w:tc>
          <w:tcPr>
            <w:tcW w:w="273" w:type="dxa"/>
            <w:tcBorders>
              <w:top w:val="single" w:sz="2" w:space="0" w:color="000000"/>
              <w:left w:val="single" w:sz="2" w:space="0" w:color="000000"/>
              <w:bottom w:val="single" w:sz="4" w:space="0" w:color="000000"/>
              <w:right w:val="single" w:sz="4" w:space="0" w:color="000000"/>
            </w:tcBorders>
          </w:tcPr>
          <w:p>
            <w:pPr>
              <w:pStyle w:val="TableParagraph"/>
              <w:spacing w:before="5"/>
              <w:ind w:right="34"/>
              <w:jc w:val="right"/>
              <w:rPr>
                <w:sz w:val="7"/>
              </w:rPr>
            </w:pPr>
            <w:r>
              <w:rPr>
                <w:w w:val="108"/>
                <w:sz w:val="7"/>
              </w:rPr>
              <w:t>6</w:t>
            </w:r>
          </w:p>
        </w:tc>
        <w:tc>
          <w:tcPr>
            <w:tcW w:w="272" w:type="dxa"/>
            <w:tcBorders>
              <w:top w:val="single" w:sz="2" w:space="0" w:color="000000"/>
              <w:left w:val="single" w:sz="4" w:space="0" w:color="000000"/>
              <w:bottom w:val="single" w:sz="4" w:space="0" w:color="000000"/>
              <w:right w:val="single" w:sz="4" w:space="0" w:color="000000"/>
            </w:tcBorders>
          </w:tcPr>
          <w:p>
            <w:pPr>
              <w:pStyle w:val="TableParagraph"/>
              <w:spacing w:before="5"/>
              <w:ind w:right="36"/>
              <w:jc w:val="right"/>
              <w:rPr>
                <w:sz w:val="7"/>
              </w:rPr>
            </w:pPr>
            <w:r>
              <w:rPr>
                <w:w w:val="108"/>
                <w:sz w:val="7"/>
              </w:rPr>
              <w:t>2</w:t>
            </w:r>
          </w:p>
        </w:tc>
        <w:tc>
          <w:tcPr>
            <w:tcW w:w="265" w:type="dxa"/>
            <w:tcBorders>
              <w:top w:val="single" w:sz="2" w:space="0" w:color="000000"/>
              <w:left w:val="single" w:sz="4" w:space="0" w:color="000000"/>
              <w:bottom w:val="single" w:sz="4" w:space="0" w:color="000000"/>
              <w:right w:val="single" w:sz="12" w:space="0" w:color="000000"/>
            </w:tcBorders>
          </w:tcPr>
          <w:p>
            <w:pPr>
              <w:pStyle w:val="TableParagraph"/>
              <w:spacing w:before="5"/>
              <w:ind w:right="19"/>
              <w:jc w:val="right"/>
              <w:rPr>
                <w:sz w:val="7"/>
              </w:rPr>
            </w:pPr>
            <w:r>
              <w:rPr>
                <w:w w:val="108"/>
                <w:sz w:val="7"/>
              </w:rPr>
              <w:t>6</w:t>
            </w:r>
          </w:p>
        </w:tc>
        <w:tc>
          <w:tcPr>
            <w:tcW w:w="546" w:type="dxa"/>
            <w:tcBorders>
              <w:top w:val="single" w:sz="12" w:space="0" w:color="000000"/>
              <w:left w:val="single" w:sz="12" w:space="0" w:color="000000"/>
              <w:bottom w:val="single" w:sz="4" w:space="0" w:color="000000"/>
              <w:right w:val="single" w:sz="12" w:space="0" w:color="000000"/>
            </w:tcBorders>
          </w:tcPr>
          <w:p>
            <w:pPr>
              <w:pStyle w:val="TableParagraph"/>
              <w:spacing w:before="12"/>
              <w:ind w:left="147"/>
              <w:rPr>
                <w:b/>
                <w:sz w:val="15"/>
              </w:rPr>
            </w:pPr>
            <w:r>
              <w:rPr>
                <w:b/>
                <w:sz w:val="15"/>
              </w:rPr>
              <w:t>"T"</w:t>
            </w: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2"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3" w:type="dxa"/>
            <w:tcBorders>
              <w:top w:val="single" w:sz="4" w:space="0" w:color="000000"/>
              <w:left w:val="single" w:sz="12" w:space="0" w:color="000000"/>
              <w:bottom w:val="single" w:sz="2" w:space="0" w:color="000000"/>
              <w:right w:val="single" w:sz="2" w:space="0" w:color="000000"/>
            </w:tcBorders>
          </w:tcPr>
          <w:p>
            <w:pPr>
              <w:pStyle w:val="TableParagraph"/>
              <w:spacing w:before="10"/>
              <w:ind w:right="36"/>
              <w:jc w:val="right"/>
              <w:rPr>
                <w:sz w:val="7"/>
              </w:rPr>
            </w:pPr>
            <w:r>
              <w:rPr>
                <w:w w:val="108"/>
                <w:sz w:val="7"/>
              </w:rPr>
              <w:t>3</w:t>
            </w:r>
          </w:p>
        </w:tc>
        <w:tc>
          <w:tcPr>
            <w:tcW w:w="272" w:type="dxa"/>
            <w:tcBorders>
              <w:top w:val="single" w:sz="4" w:space="0" w:color="000000"/>
              <w:left w:val="single" w:sz="2" w:space="0" w:color="000000"/>
              <w:bottom w:val="single" w:sz="2" w:space="0" w:color="000000"/>
              <w:right w:val="single" w:sz="4" w:space="0" w:color="000000"/>
            </w:tcBorders>
          </w:tcPr>
          <w:p>
            <w:pPr>
              <w:pStyle w:val="TableParagraph"/>
              <w:spacing w:before="10"/>
              <w:ind w:right="33"/>
              <w:jc w:val="right"/>
              <w:rPr>
                <w:sz w:val="7"/>
              </w:rPr>
            </w:pPr>
            <w:r>
              <w:rPr>
                <w:w w:val="108"/>
                <w:sz w:val="7"/>
              </w:rPr>
              <w:t>7</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10"/>
              <w:ind w:right="38"/>
              <w:jc w:val="right"/>
              <w:rPr>
                <w:sz w:val="7"/>
              </w:rPr>
            </w:pPr>
            <w:r>
              <w:rPr>
                <w:w w:val="108"/>
                <w:sz w:val="7"/>
              </w:rPr>
              <w:t>3</w:t>
            </w:r>
          </w:p>
        </w:tc>
        <w:tc>
          <w:tcPr>
            <w:tcW w:w="266" w:type="dxa"/>
            <w:tcBorders>
              <w:top w:val="single" w:sz="4" w:space="0" w:color="000000"/>
              <w:left w:val="single" w:sz="2" w:space="0" w:color="000000"/>
              <w:bottom w:val="single" w:sz="2" w:space="0" w:color="000000"/>
              <w:right w:val="single" w:sz="4" w:space="0" w:color="000000"/>
            </w:tcBorders>
          </w:tcPr>
          <w:p>
            <w:pPr>
              <w:pStyle w:val="TableParagraph"/>
              <w:spacing w:before="10"/>
              <w:ind w:right="29"/>
              <w:jc w:val="right"/>
              <w:rPr>
                <w:sz w:val="7"/>
              </w:rPr>
            </w:pPr>
            <w:r>
              <w:rPr>
                <w:w w:val="108"/>
                <w:sz w:val="7"/>
              </w:rPr>
              <w:t>7</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10"/>
              <w:ind w:right="34"/>
              <w:jc w:val="right"/>
              <w:rPr>
                <w:sz w:val="7"/>
              </w:rPr>
            </w:pPr>
            <w:r>
              <w:rPr>
                <w:w w:val="108"/>
                <w:sz w:val="7"/>
              </w:rPr>
              <w:t>3</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10"/>
              <w:ind w:right="32"/>
              <w:jc w:val="right"/>
              <w:rPr>
                <w:sz w:val="7"/>
              </w:rPr>
            </w:pPr>
            <w:r>
              <w:rPr>
                <w:w w:val="108"/>
                <w:sz w:val="7"/>
              </w:rPr>
              <w:t>7</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10"/>
              <w:ind w:right="34"/>
              <w:jc w:val="right"/>
              <w:rPr>
                <w:sz w:val="7"/>
              </w:rPr>
            </w:pPr>
            <w:r>
              <w:rPr>
                <w:w w:val="108"/>
                <w:sz w:val="7"/>
              </w:rPr>
              <w:t>3</w:t>
            </w:r>
          </w:p>
        </w:tc>
        <w:tc>
          <w:tcPr>
            <w:tcW w:w="273" w:type="dxa"/>
            <w:tcBorders>
              <w:top w:val="single" w:sz="4" w:space="0" w:color="000000"/>
              <w:left w:val="single" w:sz="4" w:space="0" w:color="000000"/>
              <w:bottom w:val="single" w:sz="2" w:space="0" w:color="000000"/>
              <w:right w:val="single" w:sz="4" w:space="0" w:color="000000"/>
            </w:tcBorders>
          </w:tcPr>
          <w:p>
            <w:pPr>
              <w:pStyle w:val="TableParagraph"/>
              <w:spacing w:before="10"/>
              <w:ind w:right="35"/>
              <w:jc w:val="right"/>
              <w:rPr>
                <w:sz w:val="7"/>
              </w:rPr>
            </w:pPr>
            <w:r>
              <w:rPr>
                <w:w w:val="108"/>
                <w:sz w:val="7"/>
              </w:rPr>
              <w:t>7</w:t>
            </w:r>
          </w:p>
        </w:tc>
        <w:tc>
          <w:tcPr>
            <w:tcW w:w="265" w:type="dxa"/>
            <w:tcBorders>
              <w:top w:val="single" w:sz="4" w:space="0" w:color="000000"/>
              <w:left w:val="single" w:sz="4" w:space="0" w:color="000000"/>
              <w:bottom w:val="single" w:sz="2" w:space="0" w:color="000000"/>
              <w:right w:val="single" w:sz="4" w:space="0" w:color="000000"/>
            </w:tcBorders>
          </w:tcPr>
          <w:p>
            <w:pPr>
              <w:pStyle w:val="TableParagraph"/>
              <w:spacing w:before="10"/>
              <w:ind w:right="30"/>
              <w:jc w:val="right"/>
              <w:rPr>
                <w:sz w:val="7"/>
              </w:rPr>
            </w:pPr>
            <w:r>
              <w:rPr>
                <w:w w:val="108"/>
                <w:sz w:val="7"/>
              </w:rPr>
              <w:t>3</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10"/>
              <w:ind w:right="30"/>
              <w:jc w:val="right"/>
              <w:rPr>
                <w:sz w:val="7"/>
              </w:rPr>
            </w:pPr>
            <w:r>
              <w:rPr>
                <w:w w:val="108"/>
                <w:sz w:val="7"/>
              </w:rPr>
              <w:t>7</w:t>
            </w:r>
          </w:p>
        </w:tc>
        <w:tc>
          <w:tcPr>
            <w:tcW w:w="273" w:type="dxa"/>
            <w:tcBorders>
              <w:top w:val="single" w:sz="4" w:space="0" w:color="000000"/>
              <w:left w:val="single" w:sz="4" w:space="0" w:color="000000"/>
              <w:bottom w:val="single" w:sz="2" w:space="0" w:color="000000"/>
              <w:right w:val="single" w:sz="2" w:space="0" w:color="000000"/>
            </w:tcBorders>
          </w:tcPr>
          <w:p>
            <w:pPr>
              <w:pStyle w:val="TableParagraph"/>
              <w:spacing w:before="10"/>
              <w:ind w:right="36"/>
              <w:jc w:val="right"/>
              <w:rPr>
                <w:sz w:val="7"/>
              </w:rPr>
            </w:pPr>
            <w:r>
              <w:rPr>
                <w:w w:val="108"/>
                <w:sz w:val="7"/>
              </w:rPr>
              <w:t>3</w:t>
            </w:r>
          </w:p>
        </w:tc>
        <w:tc>
          <w:tcPr>
            <w:tcW w:w="272" w:type="dxa"/>
            <w:tcBorders>
              <w:top w:val="single" w:sz="4" w:space="0" w:color="000000"/>
              <w:left w:val="single" w:sz="2" w:space="0" w:color="000000"/>
              <w:bottom w:val="single" w:sz="2" w:space="0" w:color="000000"/>
              <w:right w:val="single" w:sz="12" w:space="0" w:color="000000"/>
            </w:tcBorders>
          </w:tcPr>
          <w:p>
            <w:pPr>
              <w:pStyle w:val="TableParagraph"/>
              <w:spacing w:before="10"/>
              <w:ind w:right="23"/>
              <w:jc w:val="right"/>
              <w:rPr>
                <w:sz w:val="7"/>
              </w:rPr>
            </w:pPr>
            <w:r>
              <w:rPr>
                <w:w w:val="108"/>
                <w:sz w:val="7"/>
              </w:rPr>
              <w:t>7</w:t>
            </w:r>
          </w:p>
        </w:tc>
        <w:tc>
          <w:tcPr>
            <w:tcW w:w="538" w:type="dxa"/>
            <w:tcBorders>
              <w:top w:val="single" w:sz="4" w:space="0" w:color="000000"/>
              <w:left w:val="single" w:sz="12" w:space="0" w:color="000000"/>
              <w:bottom w:val="single" w:sz="4" w:space="0" w:color="000000"/>
              <w:right w:val="single" w:sz="12" w:space="0" w:color="000000"/>
            </w:tcBorders>
          </w:tcPr>
          <w:p>
            <w:pPr>
              <w:pStyle w:val="TableParagraph"/>
              <w:spacing w:before="17"/>
              <w:ind w:left="18"/>
              <w:jc w:val="center"/>
              <w:rPr>
                <w:b/>
                <w:sz w:val="15"/>
              </w:rPr>
            </w:pPr>
            <w:r>
              <w:rPr>
                <w:b/>
                <w:w w:val="101"/>
                <w:sz w:val="15"/>
              </w:rPr>
              <w:t>:</w:t>
            </w: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4" w:space="0" w:color="000000"/>
              <w:left w:val="single" w:sz="12" w:space="0" w:color="000000"/>
              <w:bottom w:val="single" w:sz="2" w:space="0" w:color="000000"/>
              <w:right w:val="single" w:sz="2" w:space="0" w:color="000000"/>
            </w:tcBorders>
          </w:tcPr>
          <w:p>
            <w:pPr>
              <w:pStyle w:val="TableParagraph"/>
              <w:spacing w:before="10"/>
              <w:ind w:right="38"/>
              <w:jc w:val="right"/>
              <w:rPr>
                <w:sz w:val="7"/>
              </w:rPr>
            </w:pPr>
            <w:r>
              <w:rPr>
                <w:w w:val="108"/>
                <w:sz w:val="7"/>
              </w:rPr>
              <w:t>3</w:t>
            </w:r>
          </w:p>
        </w:tc>
        <w:tc>
          <w:tcPr>
            <w:tcW w:w="266" w:type="dxa"/>
            <w:tcBorders>
              <w:top w:val="single" w:sz="4" w:space="0" w:color="000000"/>
              <w:left w:val="single" w:sz="2" w:space="0" w:color="000000"/>
              <w:bottom w:val="single" w:sz="2" w:space="0" w:color="000000"/>
              <w:right w:val="single" w:sz="4" w:space="0" w:color="000000"/>
            </w:tcBorders>
          </w:tcPr>
          <w:p>
            <w:pPr>
              <w:pStyle w:val="TableParagraph"/>
              <w:spacing w:before="10"/>
              <w:ind w:right="29"/>
              <w:jc w:val="right"/>
              <w:rPr>
                <w:sz w:val="7"/>
              </w:rPr>
            </w:pPr>
            <w:r>
              <w:rPr>
                <w:w w:val="108"/>
                <w:sz w:val="7"/>
              </w:rPr>
              <w:t>7</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10"/>
              <w:ind w:right="34"/>
              <w:jc w:val="right"/>
              <w:rPr>
                <w:sz w:val="7"/>
              </w:rPr>
            </w:pPr>
            <w:r>
              <w:rPr>
                <w:w w:val="108"/>
                <w:sz w:val="7"/>
              </w:rPr>
              <w:t>3</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10"/>
              <w:ind w:right="32"/>
              <w:jc w:val="right"/>
              <w:rPr>
                <w:sz w:val="7"/>
              </w:rPr>
            </w:pPr>
            <w:r>
              <w:rPr>
                <w:w w:val="108"/>
                <w:sz w:val="7"/>
              </w:rPr>
              <w:t>7</w:t>
            </w:r>
          </w:p>
        </w:tc>
        <w:tc>
          <w:tcPr>
            <w:tcW w:w="273" w:type="dxa"/>
            <w:tcBorders>
              <w:top w:val="single" w:sz="4" w:space="0" w:color="000000"/>
              <w:left w:val="single" w:sz="4" w:space="0" w:color="000000"/>
              <w:bottom w:val="single" w:sz="2" w:space="0" w:color="000000"/>
              <w:right w:val="single" w:sz="2" w:space="0" w:color="000000"/>
            </w:tcBorders>
          </w:tcPr>
          <w:p>
            <w:pPr>
              <w:pStyle w:val="TableParagraph"/>
              <w:spacing w:before="10"/>
              <w:ind w:right="38"/>
              <w:jc w:val="right"/>
              <w:rPr>
                <w:sz w:val="7"/>
              </w:rPr>
            </w:pPr>
            <w:r>
              <w:rPr>
                <w:w w:val="108"/>
                <w:sz w:val="7"/>
              </w:rPr>
              <w:t>3</w:t>
            </w:r>
          </w:p>
        </w:tc>
        <w:tc>
          <w:tcPr>
            <w:tcW w:w="272" w:type="dxa"/>
            <w:tcBorders>
              <w:top w:val="single" w:sz="4" w:space="0" w:color="000000"/>
              <w:left w:val="single" w:sz="2" w:space="0" w:color="000000"/>
              <w:bottom w:val="single" w:sz="2" w:space="0" w:color="000000"/>
              <w:right w:val="single" w:sz="4" w:space="0" w:color="000000"/>
            </w:tcBorders>
          </w:tcPr>
          <w:p>
            <w:pPr>
              <w:pStyle w:val="TableParagraph"/>
              <w:spacing w:before="10"/>
              <w:ind w:right="35"/>
              <w:jc w:val="right"/>
              <w:rPr>
                <w:sz w:val="7"/>
              </w:rPr>
            </w:pPr>
            <w:r>
              <w:rPr>
                <w:w w:val="108"/>
                <w:sz w:val="7"/>
              </w:rPr>
              <w:t>7</w:t>
            </w:r>
          </w:p>
        </w:tc>
        <w:tc>
          <w:tcPr>
            <w:tcW w:w="265" w:type="dxa"/>
            <w:tcBorders>
              <w:top w:val="single" w:sz="4" w:space="0" w:color="000000"/>
              <w:left w:val="single" w:sz="4" w:space="0" w:color="000000"/>
              <w:bottom w:val="single" w:sz="2" w:space="0" w:color="000000"/>
              <w:right w:val="single" w:sz="4" w:space="0" w:color="000000"/>
            </w:tcBorders>
          </w:tcPr>
          <w:p>
            <w:pPr>
              <w:pStyle w:val="TableParagraph"/>
              <w:spacing w:before="10"/>
              <w:ind w:right="30"/>
              <w:jc w:val="right"/>
              <w:rPr>
                <w:sz w:val="7"/>
              </w:rPr>
            </w:pPr>
            <w:r>
              <w:rPr>
                <w:w w:val="108"/>
                <w:sz w:val="7"/>
              </w:rPr>
              <w:t>3</w:t>
            </w:r>
          </w:p>
        </w:tc>
        <w:tc>
          <w:tcPr>
            <w:tcW w:w="273" w:type="dxa"/>
            <w:tcBorders>
              <w:top w:val="single" w:sz="4" w:space="0" w:color="000000"/>
              <w:left w:val="single" w:sz="4" w:space="0" w:color="000000"/>
              <w:bottom w:val="single" w:sz="2" w:space="0" w:color="000000"/>
              <w:right w:val="single" w:sz="4" w:space="0" w:color="000000"/>
            </w:tcBorders>
          </w:tcPr>
          <w:p>
            <w:pPr>
              <w:pStyle w:val="TableParagraph"/>
              <w:spacing w:before="10"/>
              <w:ind w:right="31"/>
              <w:jc w:val="right"/>
              <w:rPr>
                <w:sz w:val="7"/>
              </w:rPr>
            </w:pPr>
            <w:r>
              <w:rPr>
                <w:w w:val="108"/>
                <w:sz w:val="7"/>
              </w:rPr>
              <w:t>7</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10"/>
              <w:ind w:right="36"/>
              <w:jc w:val="right"/>
              <w:rPr>
                <w:sz w:val="7"/>
              </w:rPr>
            </w:pPr>
            <w:r>
              <w:rPr>
                <w:w w:val="108"/>
                <w:sz w:val="7"/>
              </w:rPr>
              <w:t>3</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10"/>
              <w:ind w:right="34"/>
              <w:jc w:val="right"/>
              <w:rPr>
                <w:sz w:val="7"/>
              </w:rPr>
            </w:pPr>
            <w:r>
              <w:rPr>
                <w:w w:val="108"/>
                <w:sz w:val="7"/>
              </w:rPr>
              <w:t>7</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10"/>
              <w:ind w:right="36"/>
              <w:jc w:val="right"/>
              <w:rPr>
                <w:sz w:val="7"/>
              </w:rPr>
            </w:pPr>
            <w:r>
              <w:rPr>
                <w:w w:val="108"/>
                <w:sz w:val="7"/>
              </w:rPr>
              <w:t>3</w:t>
            </w:r>
          </w:p>
        </w:tc>
        <w:tc>
          <w:tcPr>
            <w:tcW w:w="265" w:type="dxa"/>
            <w:tcBorders>
              <w:top w:val="single" w:sz="4" w:space="0" w:color="000000"/>
              <w:left w:val="single" w:sz="4" w:space="0" w:color="000000"/>
              <w:bottom w:val="single" w:sz="2" w:space="0" w:color="000000"/>
              <w:right w:val="single" w:sz="12" w:space="0" w:color="000000"/>
            </w:tcBorders>
          </w:tcPr>
          <w:p>
            <w:pPr>
              <w:pStyle w:val="TableParagraph"/>
              <w:spacing w:before="10"/>
              <w:ind w:right="19"/>
              <w:jc w:val="right"/>
              <w:rPr>
                <w:sz w:val="7"/>
              </w:rPr>
            </w:pPr>
            <w:r>
              <w:rPr>
                <w:w w:val="108"/>
                <w:sz w:val="7"/>
              </w:rPr>
              <w:t>7</w:t>
            </w:r>
          </w:p>
        </w:tc>
        <w:tc>
          <w:tcPr>
            <w:tcW w:w="546" w:type="dxa"/>
            <w:tcBorders>
              <w:top w:val="single" w:sz="4" w:space="0" w:color="000000"/>
              <w:left w:val="single" w:sz="12" w:space="0" w:color="000000"/>
              <w:bottom w:val="single" w:sz="4" w:space="0" w:color="000000"/>
              <w:right w:val="single" w:sz="12" w:space="0" w:color="000000"/>
            </w:tcBorders>
          </w:tcPr>
          <w:p>
            <w:pPr>
              <w:pStyle w:val="TableParagraph"/>
              <w:spacing w:before="17"/>
              <w:ind w:left="14"/>
              <w:jc w:val="center"/>
              <w:rPr>
                <w:b/>
                <w:sz w:val="15"/>
              </w:rPr>
            </w:pPr>
            <w:r>
              <w:rPr>
                <w:b/>
                <w:w w:val="101"/>
                <w:sz w:val="15"/>
              </w:rPr>
              <w:t>:</w:t>
            </w: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3"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3" w:type="dxa"/>
            <w:tcBorders>
              <w:top w:val="single" w:sz="2" w:space="0" w:color="000000"/>
              <w:left w:val="single" w:sz="12" w:space="0" w:color="000000"/>
              <w:bottom w:val="single" w:sz="12" w:space="0" w:color="000000"/>
              <w:right w:val="single" w:sz="2" w:space="0" w:color="000000"/>
            </w:tcBorders>
          </w:tcPr>
          <w:p>
            <w:pPr>
              <w:pStyle w:val="TableParagraph"/>
              <w:spacing w:before="9"/>
              <w:ind w:right="36"/>
              <w:jc w:val="right"/>
              <w:rPr>
                <w:sz w:val="7"/>
              </w:rPr>
            </w:pPr>
            <w:r>
              <w:rPr>
                <w:w w:val="108"/>
                <w:sz w:val="7"/>
              </w:rPr>
              <w:t>4</w:t>
            </w:r>
          </w:p>
        </w:tc>
        <w:tc>
          <w:tcPr>
            <w:tcW w:w="272" w:type="dxa"/>
            <w:tcBorders>
              <w:top w:val="single" w:sz="2" w:space="0" w:color="000000"/>
              <w:left w:val="single" w:sz="2" w:space="0" w:color="000000"/>
              <w:bottom w:val="single" w:sz="12" w:space="0" w:color="000000"/>
              <w:right w:val="single" w:sz="4" w:space="0" w:color="000000"/>
            </w:tcBorders>
          </w:tcPr>
          <w:p>
            <w:pPr>
              <w:pStyle w:val="TableParagraph"/>
              <w:spacing w:before="9"/>
              <w:ind w:right="33"/>
              <w:jc w:val="right"/>
              <w:rPr>
                <w:sz w:val="7"/>
              </w:rPr>
            </w:pPr>
            <w:r>
              <w:rPr>
                <w:w w:val="108"/>
                <w:sz w:val="7"/>
              </w:rPr>
              <w:t>8</w:t>
            </w:r>
          </w:p>
        </w:tc>
        <w:tc>
          <w:tcPr>
            <w:tcW w:w="272" w:type="dxa"/>
            <w:tcBorders>
              <w:top w:val="single" w:sz="2" w:space="0" w:color="000000"/>
              <w:left w:val="single" w:sz="4" w:space="0" w:color="000000"/>
              <w:bottom w:val="single" w:sz="12" w:space="0" w:color="000000"/>
              <w:right w:val="single" w:sz="2" w:space="0" w:color="000000"/>
            </w:tcBorders>
          </w:tcPr>
          <w:p>
            <w:pPr>
              <w:pStyle w:val="TableParagraph"/>
              <w:spacing w:before="9"/>
              <w:ind w:right="38"/>
              <w:jc w:val="right"/>
              <w:rPr>
                <w:sz w:val="7"/>
              </w:rPr>
            </w:pPr>
            <w:r>
              <w:rPr>
                <w:w w:val="108"/>
                <w:sz w:val="7"/>
              </w:rPr>
              <w:t>4</w:t>
            </w:r>
          </w:p>
        </w:tc>
        <w:tc>
          <w:tcPr>
            <w:tcW w:w="266" w:type="dxa"/>
            <w:tcBorders>
              <w:top w:val="single" w:sz="2" w:space="0" w:color="000000"/>
              <w:left w:val="single" w:sz="2" w:space="0" w:color="000000"/>
              <w:bottom w:val="single" w:sz="12" w:space="0" w:color="000000"/>
              <w:right w:val="single" w:sz="4" w:space="0" w:color="000000"/>
            </w:tcBorders>
          </w:tcPr>
          <w:p>
            <w:pPr>
              <w:pStyle w:val="TableParagraph"/>
              <w:spacing w:before="9"/>
              <w:ind w:right="29"/>
              <w:jc w:val="right"/>
              <w:rPr>
                <w:sz w:val="7"/>
              </w:rPr>
            </w:pPr>
            <w:r>
              <w:rPr>
                <w:w w:val="108"/>
                <w:sz w:val="7"/>
              </w:rPr>
              <w:t>8</w:t>
            </w:r>
          </w:p>
        </w:tc>
        <w:tc>
          <w:tcPr>
            <w:tcW w:w="272" w:type="dxa"/>
            <w:tcBorders>
              <w:top w:val="single" w:sz="2" w:space="0" w:color="000000"/>
              <w:left w:val="single" w:sz="4" w:space="0" w:color="000000"/>
              <w:bottom w:val="single" w:sz="12" w:space="0" w:color="000000"/>
              <w:right w:val="single" w:sz="2" w:space="0" w:color="000000"/>
            </w:tcBorders>
          </w:tcPr>
          <w:p>
            <w:pPr>
              <w:pStyle w:val="TableParagraph"/>
              <w:spacing w:before="9"/>
              <w:ind w:right="34"/>
              <w:jc w:val="right"/>
              <w:rPr>
                <w:sz w:val="7"/>
              </w:rPr>
            </w:pPr>
            <w:r>
              <w:rPr>
                <w:w w:val="108"/>
                <w:sz w:val="7"/>
              </w:rPr>
              <w:t>4</w:t>
            </w:r>
          </w:p>
        </w:tc>
        <w:tc>
          <w:tcPr>
            <w:tcW w:w="273" w:type="dxa"/>
            <w:tcBorders>
              <w:top w:val="single" w:sz="2" w:space="0" w:color="000000"/>
              <w:left w:val="single" w:sz="2" w:space="0" w:color="000000"/>
              <w:bottom w:val="single" w:sz="12" w:space="0" w:color="000000"/>
              <w:right w:val="single" w:sz="4" w:space="0" w:color="000000"/>
            </w:tcBorders>
          </w:tcPr>
          <w:p>
            <w:pPr>
              <w:pStyle w:val="TableParagraph"/>
              <w:spacing w:before="9"/>
              <w:ind w:right="32"/>
              <w:jc w:val="right"/>
              <w:rPr>
                <w:sz w:val="7"/>
              </w:rPr>
            </w:pPr>
            <w:r>
              <w:rPr>
                <w:w w:val="108"/>
                <w:sz w:val="7"/>
              </w:rPr>
              <w:t>8</w:t>
            </w:r>
          </w:p>
        </w:tc>
        <w:tc>
          <w:tcPr>
            <w:tcW w:w="272" w:type="dxa"/>
            <w:tcBorders>
              <w:top w:val="single" w:sz="2" w:space="0" w:color="000000"/>
              <w:left w:val="single" w:sz="4" w:space="0" w:color="000000"/>
              <w:bottom w:val="single" w:sz="12" w:space="0" w:color="000000"/>
              <w:right w:val="single" w:sz="4" w:space="0" w:color="000000"/>
            </w:tcBorders>
          </w:tcPr>
          <w:p>
            <w:pPr>
              <w:pStyle w:val="TableParagraph"/>
              <w:spacing w:before="9"/>
              <w:ind w:right="34"/>
              <w:jc w:val="right"/>
              <w:rPr>
                <w:sz w:val="7"/>
              </w:rPr>
            </w:pPr>
            <w:r>
              <w:rPr>
                <w:w w:val="108"/>
                <w:sz w:val="7"/>
              </w:rPr>
              <w:t>4</w:t>
            </w:r>
          </w:p>
        </w:tc>
        <w:tc>
          <w:tcPr>
            <w:tcW w:w="273" w:type="dxa"/>
            <w:tcBorders>
              <w:top w:val="single" w:sz="2" w:space="0" w:color="000000"/>
              <w:left w:val="single" w:sz="4" w:space="0" w:color="000000"/>
              <w:bottom w:val="single" w:sz="12" w:space="0" w:color="000000"/>
              <w:right w:val="single" w:sz="4" w:space="0" w:color="000000"/>
            </w:tcBorders>
          </w:tcPr>
          <w:p>
            <w:pPr>
              <w:pStyle w:val="TableParagraph"/>
              <w:spacing w:before="9"/>
              <w:ind w:right="35"/>
              <w:jc w:val="right"/>
              <w:rPr>
                <w:sz w:val="7"/>
              </w:rPr>
            </w:pPr>
            <w:r>
              <w:rPr>
                <w:w w:val="108"/>
                <w:sz w:val="7"/>
              </w:rPr>
              <w:t>8</w:t>
            </w:r>
          </w:p>
        </w:tc>
        <w:tc>
          <w:tcPr>
            <w:tcW w:w="265" w:type="dxa"/>
            <w:tcBorders>
              <w:top w:val="single" w:sz="2" w:space="0" w:color="000000"/>
              <w:left w:val="single" w:sz="4" w:space="0" w:color="000000"/>
              <w:bottom w:val="single" w:sz="12" w:space="0" w:color="000000"/>
              <w:right w:val="single" w:sz="4" w:space="0" w:color="000000"/>
            </w:tcBorders>
          </w:tcPr>
          <w:p>
            <w:pPr>
              <w:pStyle w:val="TableParagraph"/>
              <w:spacing w:before="9"/>
              <w:ind w:right="30"/>
              <w:jc w:val="right"/>
              <w:rPr>
                <w:sz w:val="7"/>
              </w:rPr>
            </w:pPr>
            <w:r>
              <w:rPr>
                <w:w w:val="108"/>
                <w:sz w:val="7"/>
              </w:rPr>
              <w:t>4</w:t>
            </w:r>
          </w:p>
        </w:tc>
        <w:tc>
          <w:tcPr>
            <w:tcW w:w="272" w:type="dxa"/>
            <w:tcBorders>
              <w:top w:val="single" w:sz="2" w:space="0" w:color="000000"/>
              <w:left w:val="single" w:sz="4" w:space="0" w:color="000000"/>
              <w:bottom w:val="single" w:sz="12" w:space="0" w:color="000000"/>
              <w:right w:val="single" w:sz="4" w:space="0" w:color="000000"/>
            </w:tcBorders>
          </w:tcPr>
          <w:p>
            <w:pPr>
              <w:pStyle w:val="TableParagraph"/>
              <w:spacing w:before="9"/>
              <w:ind w:right="30"/>
              <w:jc w:val="right"/>
              <w:rPr>
                <w:sz w:val="7"/>
              </w:rPr>
            </w:pPr>
            <w:r>
              <w:rPr>
                <w:w w:val="108"/>
                <w:sz w:val="7"/>
              </w:rPr>
              <w:t>8</w:t>
            </w:r>
          </w:p>
        </w:tc>
        <w:tc>
          <w:tcPr>
            <w:tcW w:w="273" w:type="dxa"/>
            <w:tcBorders>
              <w:top w:val="single" w:sz="2" w:space="0" w:color="000000"/>
              <w:left w:val="single" w:sz="4" w:space="0" w:color="000000"/>
              <w:bottom w:val="single" w:sz="12" w:space="0" w:color="000000"/>
              <w:right w:val="single" w:sz="2" w:space="0" w:color="000000"/>
            </w:tcBorders>
          </w:tcPr>
          <w:p>
            <w:pPr>
              <w:pStyle w:val="TableParagraph"/>
              <w:spacing w:before="9"/>
              <w:ind w:right="36"/>
              <w:jc w:val="right"/>
              <w:rPr>
                <w:sz w:val="7"/>
              </w:rPr>
            </w:pPr>
            <w:r>
              <w:rPr>
                <w:w w:val="108"/>
                <w:sz w:val="7"/>
              </w:rPr>
              <w:t>4</w:t>
            </w:r>
          </w:p>
        </w:tc>
        <w:tc>
          <w:tcPr>
            <w:tcW w:w="272" w:type="dxa"/>
            <w:tcBorders>
              <w:top w:val="single" w:sz="2" w:space="0" w:color="000000"/>
              <w:left w:val="single" w:sz="2" w:space="0" w:color="000000"/>
              <w:bottom w:val="single" w:sz="12" w:space="0" w:color="000000"/>
              <w:right w:val="single" w:sz="12" w:space="0" w:color="000000"/>
            </w:tcBorders>
          </w:tcPr>
          <w:p>
            <w:pPr>
              <w:pStyle w:val="TableParagraph"/>
              <w:spacing w:before="9"/>
              <w:ind w:right="23"/>
              <w:jc w:val="right"/>
              <w:rPr>
                <w:sz w:val="7"/>
              </w:rPr>
            </w:pPr>
            <w:r>
              <w:rPr>
                <w:w w:val="108"/>
                <w:sz w:val="7"/>
              </w:rPr>
              <w:t>8</w:t>
            </w:r>
          </w:p>
        </w:tc>
        <w:tc>
          <w:tcPr>
            <w:tcW w:w="538" w:type="dxa"/>
            <w:tcBorders>
              <w:top w:val="single" w:sz="4" w:space="0" w:color="000000"/>
              <w:left w:val="single" w:sz="12" w:space="0" w:color="000000"/>
              <w:bottom w:val="single" w:sz="12" w:space="0" w:color="000000"/>
              <w:right w:val="single" w:sz="12" w:space="0" w:color="000000"/>
            </w:tcBorders>
          </w:tcPr>
          <w:p>
            <w:pPr>
              <w:pStyle w:val="TableParagraph"/>
              <w:spacing w:before="16"/>
              <w:ind w:left="18"/>
              <w:jc w:val="center"/>
              <w:rPr>
                <w:b/>
                <w:sz w:val="15"/>
              </w:rPr>
            </w:pPr>
            <w:r>
              <w:rPr>
                <w:b/>
                <w:w w:val="101"/>
                <w:sz w:val="15"/>
              </w:rPr>
              <w:t>:</w:t>
            </w:r>
          </w:p>
        </w:tc>
        <w:tc>
          <w:tcPr>
            <w:tcW w:w="409" w:type="dxa"/>
            <w:tcBorders>
              <w:top w:val="single" w:sz="4" w:space="0" w:color="000000"/>
              <w:left w:val="single" w:sz="12" w:space="0" w:color="000000"/>
              <w:bottom w:val="single" w:sz="12"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12" w:space="0" w:color="000000"/>
              <w:right w:val="single" w:sz="12" w:space="0" w:color="000000"/>
            </w:tcBorders>
          </w:tcPr>
          <w:p>
            <w:pPr>
              <w:pStyle w:val="TableParagraph"/>
              <w:rPr>
                <w:rFonts w:ascii="Times New Roman"/>
                <w:sz w:val="14"/>
              </w:rPr>
            </w:pPr>
          </w:p>
        </w:tc>
        <w:tc>
          <w:tcPr>
            <w:tcW w:w="272" w:type="dxa"/>
            <w:tcBorders>
              <w:top w:val="single" w:sz="2" w:space="0" w:color="000000"/>
              <w:left w:val="single" w:sz="12" w:space="0" w:color="000000"/>
              <w:bottom w:val="single" w:sz="12" w:space="0" w:color="000000"/>
              <w:right w:val="single" w:sz="2" w:space="0" w:color="000000"/>
            </w:tcBorders>
          </w:tcPr>
          <w:p>
            <w:pPr>
              <w:pStyle w:val="TableParagraph"/>
              <w:spacing w:before="9"/>
              <w:ind w:right="38"/>
              <w:jc w:val="right"/>
              <w:rPr>
                <w:sz w:val="7"/>
              </w:rPr>
            </w:pPr>
            <w:r>
              <w:rPr>
                <w:w w:val="108"/>
                <w:sz w:val="7"/>
              </w:rPr>
              <w:t>4</w:t>
            </w:r>
          </w:p>
        </w:tc>
        <w:tc>
          <w:tcPr>
            <w:tcW w:w="266" w:type="dxa"/>
            <w:tcBorders>
              <w:top w:val="single" w:sz="2" w:space="0" w:color="000000"/>
              <w:left w:val="single" w:sz="2" w:space="0" w:color="000000"/>
              <w:bottom w:val="single" w:sz="12" w:space="0" w:color="000000"/>
              <w:right w:val="single" w:sz="4" w:space="0" w:color="000000"/>
            </w:tcBorders>
          </w:tcPr>
          <w:p>
            <w:pPr>
              <w:pStyle w:val="TableParagraph"/>
              <w:spacing w:before="9"/>
              <w:ind w:right="29"/>
              <w:jc w:val="right"/>
              <w:rPr>
                <w:sz w:val="7"/>
              </w:rPr>
            </w:pPr>
            <w:r>
              <w:rPr>
                <w:w w:val="108"/>
                <w:sz w:val="7"/>
              </w:rPr>
              <w:t>8</w:t>
            </w:r>
          </w:p>
        </w:tc>
        <w:tc>
          <w:tcPr>
            <w:tcW w:w="272" w:type="dxa"/>
            <w:tcBorders>
              <w:top w:val="single" w:sz="2" w:space="0" w:color="000000"/>
              <w:left w:val="single" w:sz="4" w:space="0" w:color="000000"/>
              <w:bottom w:val="single" w:sz="12" w:space="0" w:color="000000"/>
              <w:right w:val="single" w:sz="2" w:space="0" w:color="000000"/>
            </w:tcBorders>
          </w:tcPr>
          <w:p>
            <w:pPr>
              <w:pStyle w:val="TableParagraph"/>
              <w:spacing w:before="9"/>
              <w:ind w:right="34"/>
              <w:jc w:val="right"/>
              <w:rPr>
                <w:sz w:val="7"/>
              </w:rPr>
            </w:pPr>
            <w:r>
              <w:rPr>
                <w:w w:val="108"/>
                <w:sz w:val="7"/>
              </w:rPr>
              <w:t>4</w:t>
            </w:r>
          </w:p>
        </w:tc>
        <w:tc>
          <w:tcPr>
            <w:tcW w:w="273" w:type="dxa"/>
            <w:tcBorders>
              <w:top w:val="single" w:sz="2" w:space="0" w:color="000000"/>
              <w:left w:val="single" w:sz="2" w:space="0" w:color="000000"/>
              <w:bottom w:val="single" w:sz="12" w:space="0" w:color="000000"/>
              <w:right w:val="single" w:sz="4" w:space="0" w:color="000000"/>
            </w:tcBorders>
          </w:tcPr>
          <w:p>
            <w:pPr>
              <w:pStyle w:val="TableParagraph"/>
              <w:spacing w:before="9"/>
              <w:ind w:right="32"/>
              <w:jc w:val="right"/>
              <w:rPr>
                <w:sz w:val="7"/>
              </w:rPr>
            </w:pPr>
            <w:r>
              <w:rPr>
                <w:w w:val="108"/>
                <w:sz w:val="7"/>
              </w:rPr>
              <w:t>8</w:t>
            </w:r>
          </w:p>
        </w:tc>
        <w:tc>
          <w:tcPr>
            <w:tcW w:w="273" w:type="dxa"/>
            <w:tcBorders>
              <w:top w:val="single" w:sz="2" w:space="0" w:color="000000"/>
              <w:left w:val="single" w:sz="4" w:space="0" w:color="000000"/>
              <w:bottom w:val="single" w:sz="12" w:space="0" w:color="000000"/>
              <w:right w:val="single" w:sz="2" w:space="0" w:color="000000"/>
            </w:tcBorders>
          </w:tcPr>
          <w:p>
            <w:pPr>
              <w:pStyle w:val="TableParagraph"/>
              <w:spacing w:before="9"/>
              <w:ind w:right="38"/>
              <w:jc w:val="right"/>
              <w:rPr>
                <w:sz w:val="7"/>
              </w:rPr>
            </w:pPr>
            <w:r>
              <w:rPr>
                <w:w w:val="108"/>
                <w:sz w:val="7"/>
              </w:rPr>
              <w:t>4</w:t>
            </w:r>
          </w:p>
        </w:tc>
        <w:tc>
          <w:tcPr>
            <w:tcW w:w="272" w:type="dxa"/>
            <w:tcBorders>
              <w:top w:val="single" w:sz="2" w:space="0" w:color="000000"/>
              <w:left w:val="single" w:sz="2" w:space="0" w:color="000000"/>
              <w:bottom w:val="single" w:sz="12" w:space="0" w:color="000000"/>
              <w:right w:val="single" w:sz="4" w:space="0" w:color="000000"/>
            </w:tcBorders>
          </w:tcPr>
          <w:p>
            <w:pPr>
              <w:pStyle w:val="TableParagraph"/>
              <w:spacing w:before="9"/>
              <w:ind w:right="35"/>
              <w:jc w:val="right"/>
              <w:rPr>
                <w:sz w:val="7"/>
              </w:rPr>
            </w:pPr>
            <w:r>
              <w:rPr>
                <w:w w:val="108"/>
                <w:sz w:val="7"/>
              </w:rPr>
              <w:t>8</w:t>
            </w:r>
          </w:p>
        </w:tc>
        <w:tc>
          <w:tcPr>
            <w:tcW w:w="265" w:type="dxa"/>
            <w:tcBorders>
              <w:top w:val="single" w:sz="2" w:space="0" w:color="000000"/>
              <w:left w:val="single" w:sz="4" w:space="0" w:color="000000"/>
              <w:bottom w:val="single" w:sz="12" w:space="0" w:color="000000"/>
              <w:right w:val="single" w:sz="4" w:space="0" w:color="000000"/>
            </w:tcBorders>
          </w:tcPr>
          <w:p>
            <w:pPr>
              <w:pStyle w:val="TableParagraph"/>
              <w:spacing w:before="9"/>
              <w:ind w:right="30"/>
              <w:jc w:val="right"/>
              <w:rPr>
                <w:sz w:val="7"/>
              </w:rPr>
            </w:pPr>
            <w:r>
              <w:rPr>
                <w:w w:val="108"/>
                <w:sz w:val="7"/>
              </w:rPr>
              <w:t>4</w:t>
            </w:r>
          </w:p>
        </w:tc>
        <w:tc>
          <w:tcPr>
            <w:tcW w:w="273" w:type="dxa"/>
            <w:tcBorders>
              <w:top w:val="single" w:sz="2" w:space="0" w:color="000000"/>
              <w:left w:val="single" w:sz="4" w:space="0" w:color="000000"/>
              <w:bottom w:val="single" w:sz="12" w:space="0" w:color="000000"/>
              <w:right w:val="single" w:sz="4" w:space="0" w:color="000000"/>
            </w:tcBorders>
          </w:tcPr>
          <w:p>
            <w:pPr>
              <w:pStyle w:val="TableParagraph"/>
              <w:spacing w:before="9"/>
              <w:ind w:right="31"/>
              <w:jc w:val="right"/>
              <w:rPr>
                <w:sz w:val="7"/>
              </w:rPr>
            </w:pPr>
            <w:r>
              <w:rPr>
                <w:w w:val="108"/>
                <w:sz w:val="7"/>
              </w:rPr>
              <w:t>8</w:t>
            </w:r>
          </w:p>
        </w:tc>
        <w:tc>
          <w:tcPr>
            <w:tcW w:w="272" w:type="dxa"/>
            <w:tcBorders>
              <w:top w:val="single" w:sz="2" w:space="0" w:color="000000"/>
              <w:left w:val="single" w:sz="4" w:space="0" w:color="000000"/>
              <w:bottom w:val="single" w:sz="12" w:space="0" w:color="000000"/>
              <w:right w:val="single" w:sz="2" w:space="0" w:color="000000"/>
            </w:tcBorders>
          </w:tcPr>
          <w:p>
            <w:pPr>
              <w:pStyle w:val="TableParagraph"/>
              <w:spacing w:before="9"/>
              <w:ind w:right="36"/>
              <w:jc w:val="right"/>
              <w:rPr>
                <w:sz w:val="7"/>
              </w:rPr>
            </w:pPr>
            <w:r>
              <w:rPr>
                <w:w w:val="108"/>
                <w:sz w:val="7"/>
              </w:rPr>
              <w:t>4</w:t>
            </w:r>
          </w:p>
        </w:tc>
        <w:tc>
          <w:tcPr>
            <w:tcW w:w="273" w:type="dxa"/>
            <w:tcBorders>
              <w:top w:val="single" w:sz="2" w:space="0" w:color="000000"/>
              <w:left w:val="single" w:sz="2" w:space="0" w:color="000000"/>
              <w:bottom w:val="single" w:sz="12" w:space="0" w:color="000000"/>
              <w:right w:val="single" w:sz="4" w:space="0" w:color="000000"/>
            </w:tcBorders>
          </w:tcPr>
          <w:p>
            <w:pPr>
              <w:pStyle w:val="TableParagraph"/>
              <w:spacing w:before="9"/>
              <w:ind w:right="34"/>
              <w:jc w:val="right"/>
              <w:rPr>
                <w:sz w:val="7"/>
              </w:rPr>
            </w:pPr>
            <w:r>
              <w:rPr>
                <w:w w:val="108"/>
                <w:sz w:val="7"/>
              </w:rPr>
              <w:t>8</w:t>
            </w:r>
          </w:p>
        </w:tc>
        <w:tc>
          <w:tcPr>
            <w:tcW w:w="272" w:type="dxa"/>
            <w:tcBorders>
              <w:top w:val="single" w:sz="2" w:space="0" w:color="000000"/>
              <w:left w:val="single" w:sz="4" w:space="0" w:color="000000"/>
              <w:bottom w:val="single" w:sz="12" w:space="0" w:color="000000"/>
              <w:right w:val="single" w:sz="4" w:space="0" w:color="000000"/>
            </w:tcBorders>
          </w:tcPr>
          <w:p>
            <w:pPr>
              <w:pStyle w:val="TableParagraph"/>
              <w:spacing w:before="9"/>
              <w:ind w:right="36"/>
              <w:jc w:val="right"/>
              <w:rPr>
                <w:sz w:val="7"/>
              </w:rPr>
            </w:pPr>
            <w:r>
              <w:rPr>
                <w:w w:val="108"/>
                <w:sz w:val="7"/>
              </w:rPr>
              <w:t>4</w:t>
            </w:r>
          </w:p>
        </w:tc>
        <w:tc>
          <w:tcPr>
            <w:tcW w:w="265" w:type="dxa"/>
            <w:tcBorders>
              <w:top w:val="single" w:sz="2" w:space="0" w:color="000000"/>
              <w:left w:val="single" w:sz="4" w:space="0" w:color="000000"/>
              <w:bottom w:val="single" w:sz="12" w:space="0" w:color="000000"/>
              <w:right w:val="single" w:sz="12" w:space="0" w:color="000000"/>
            </w:tcBorders>
          </w:tcPr>
          <w:p>
            <w:pPr>
              <w:pStyle w:val="TableParagraph"/>
              <w:spacing w:before="9"/>
              <w:ind w:right="19"/>
              <w:jc w:val="right"/>
              <w:rPr>
                <w:sz w:val="7"/>
              </w:rPr>
            </w:pPr>
            <w:r>
              <w:rPr>
                <w:w w:val="108"/>
                <w:sz w:val="7"/>
              </w:rPr>
              <w:t>8</w:t>
            </w:r>
          </w:p>
        </w:tc>
        <w:tc>
          <w:tcPr>
            <w:tcW w:w="546" w:type="dxa"/>
            <w:tcBorders>
              <w:top w:val="single" w:sz="4" w:space="0" w:color="000000"/>
              <w:left w:val="single" w:sz="12" w:space="0" w:color="000000"/>
              <w:bottom w:val="single" w:sz="12" w:space="0" w:color="000000"/>
              <w:right w:val="single" w:sz="12" w:space="0" w:color="000000"/>
            </w:tcBorders>
          </w:tcPr>
          <w:p>
            <w:pPr>
              <w:pStyle w:val="TableParagraph"/>
              <w:spacing w:before="16"/>
              <w:ind w:left="14"/>
              <w:jc w:val="center"/>
              <w:rPr>
                <w:b/>
                <w:sz w:val="15"/>
              </w:rPr>
            </w:pPr>
            <w:r>
              <w:rPr>
                <w:b/>
                <w:w w:val="101"/>
                <w:sz w:val="15"/>
              </w:rPr>
              <w:t>:</w:t>
            </w:r>
          </w:p>
        </w:tc>
        <w:tc>
          <w:tcPr>
            <w:tcW w:w="408" w:type="dxa"/>
            <w:tcBorders>
              <w:top w:val="single" w:sz="4" w:space="0" w:color="000000"/>
              <w:left w:val="single" w:sz="12" w:space="0" w:color="000000"/>
              <w:bottom w:val="single" w:sz="12"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12" w:space="0" w:color="000000"/>
              <w:right w:val="single" w:sz="12" w:space="0" w:color="000000"/>
            </w:tcBorders>
          </w:tcPr>
          <w:p>
            <w:pPr>
              <w:pStyle w:val="TableParagraph"/>
              <w:rPr>
                <w:rFonts w:ascii="Times New Roman"/>
                <w:sz w:val="14"/>
              </w:rPr>
            </w:pPr>
          </w:p>
        </w:tc>
      </w:tr>
    </w:tbl>
    <w:p>
      <w:pPr>
        <w:spacing w:before="114"/>
        <w:ind w:left="2160" w:right="0" w:firstLine="0"/>
        <w:jc w:val="both"/>
        <w:rPr>
          <w:i/>
          <w:sz w:val="20"/>
        </w:rPr>
      </w:pPr>
      <w:r>
        <w:rPr/>
        <w:pict>
          <v:shape style="position:absolute;margin-left:309pt;margin-top:-48.610359pt;width:11.6pt;height:11.6pt;mso-position-horizontal-relative:page;mso-position-vertical-relative:paragraph;z-index:-304929792" coordorigin="6180,-972" coordsize="232,232" path="m6180,-740l6412,-972m6412,-740l6180,-972e" filled="false" stroked="true" strokeweight=".675pt" strokecolor="#000000">
            <v:path arrowok="t"/>
            <v:stroke dashstyle="solid"/>
            <w10:wrap type="none"/>
          </v:shape>
        </w:pict>
      </w:r>
      <w:r>
        <w:rPr/>
        <w:pict>
          <v:line style="position:absolute;mso-position-horizontal-relative:page;mso-position-vertical-relative:paragraph;z-index:-304928768" from="85.300003pt,-45.310356pt" to="88.800003pt,-47.810356pt" stroked="true" strokeweight=".675pt" strokecolor="#000000">
            <v:stroke dashstyle="solid"/>
            <w10:wrap type="none"/>
          </v:line>
        </w:pict>
      </w:r>
      <w:r>
        <w:rPr/>
        <w:pict>
          <v:line style="position:absolute;mso-position-horizontal-relative:page;mso-position-vertical-relative:paragraph;z-index:-304927744" from="343.100006pt,-44.610359pt" to="346.500006pt,-47.110359pt" stroked="true" strokeweight="1.08pt" strokecolor="#0000ff">
            <v:stroke dashstyle="solid"/>
            <w10:wrap type="none"/>
          </v:line>
        </w:pict>
      </w:r>
      <w:r>
        <w:rPr>
          <w:i/>
          <w:sz w:val="20"/>
        </w:rPr>
        <w:t>Figura </w:t>
      </w:r>
      <w:bookmarkStart w:name="_bookmark156" w:id="319"/>
      <w:bookmarkEnd w:id="319"/>
      <w:r>
        <w:rPr>
          <w:i/>
          <w:sz w:val="20"/>
        </w:rPr>
        <w:t>1</w:t>
      </w:r>
      <w:r>
        <w:rPr>
          <w:i/>
          <w:sz w:val="20"/>
        </w:rPr>
        <w:t>5 - Assegnazione del primo punto alla squadra ROSSA con cambio di servizio</w:t>
      </w:r>
    </w:p>
    <w:p>
      <w:pPr>
        <w:pStyle w:val="ListParagraph"/>
        <w:numPr>
          <w:ilvl w:val="0"/>
          <w:numId w:val="49"/>
        </w:numPr>
        <w:tabs>
          <w:tab w:pos="1506" w:val="left" w:leader="none"/>
        </w:tabs>
        <w:spacing w:line="240" w:lineRule="auto" w:before="112" w:after="0"/>
        <w:ind w:left="1506" w:right="148" w:hanging="370"/>
        <w:jc w:val="both"/>
        <w:rPr>
          <w:sz w:val="24"/>
        </w:rPr>
      </w:pPr>
      <w:r>
        <w:rPr>
          <w:sz w:val="24"/>
        </w:rPr>
        <w:t>La squadra ROSSA vince lo scambio di gioco ed ottiene il punto: il segnapunti barra il numero </w:t>
      </w:r>
      <w:r>
        <w:rPr>
          <w:rFonts w:ascii="Tahoma"/>
          <w:b/>
          <w:sz w:val="20"/>
        </w:rPr>
        <w:t>2 </w:t>
      </w:r>
      <w:r>
        <w:rPr>
          <w:sz w:val="24"/>
        </w:rPr>
        <w:t>della colonna </w:t>
      </w:r>
      <w:r>
        <w:rPr>
          <w:rFonts w:ascii="Tahoma"/>
          <w:b/>
          <w:sz w:val="20"/>
        </w:rPr>
        <w:t>PUNTI </w:t>
      </w:r>
      <w:r>
        <w:rPr>
          <w:sz w:val="24"/>
        </w:rPr>
        <w:t>di tale</w:t>
      </w:r>
      <w:r>
        <w:rPr>
          <w:spacing w:val="23"/>
          <w:sz w:val="24"/>
        </w:rPr>
        <w:t> </w:t>
      </w:r>
      <w:r>
        <w:rPr>
          <w:sz w:val="24"/>
        </w:rPr>
        <w:t>squadra.</w:t>
      </w:r>
    </w:p>
    <w:p>
      <w:pPr>
        <w:pStyle w:val="ListParagraph"/>
        <w:numPr>
          <w:ilvl w:val="0"/>
          <w:numId w:val="49"/>
        </w:numPr>
        <w:tabs>
          <w:tab w:pos="1506" w:val="left" w:leader="none"/>
        </w:tabs>
        <w:spacing w:line="240" w:lineRule="auto" w:before="57" w:after="0"/>
        <w:ind w:left="1506" w:right="121" w:hanging="370"/>
        <w:jc w:val="both"/>
        <w:rPr>
          <w:sz w:val="24"/>
        </w:rPr>
      </w:pPr>
      <w:r>
        <w:rPr>
          <w:sz w:val="24"/>
        </w:rPr>
        <w:t>La squadra ROSSA perde la successiva azione di gioco e di conseguenza perde il </w:t>
      </w:r>
      <w:r>
        <w:rPr>
          <w:spacing w:val="3"/>
          <w:sz w:val="24"/>
        </w:rPr>
        <w:t>servi- </w:t>
      </w:r>
      <w:r>
        <w:rPr>
          <w:sz w:val="24"/>
        </w:rPr>
        <w:t>zio: il segnapunti ritorna alla sezione relativa alla squadra BLU e barra il numero </w:t>
      </w:r>
      <w:r>
        <w:rPr>
          <w:rFonts w:ascii="Tahoma" w:hAnsi="Tahoma"/>
          <w:b/>
          <w:sz w:val="20"/>
        </w:rPr>
        <w:t>4 </w:t>
      </w:r>
      <w:r>
        <w:rPr>
          <w:sz w:val="24"/>
        </w:rPr>
        <w:t>nella colonna </w:t>
      </w:r>
      <w:r>
        <w:rPr>
          <w:rFonts w:ascii="Tahoma" w:hAnsi="Tahoma"/>
          <w:b/>
          <w:sz w:val="20"/>
        </w:rPr>
        <w:t>PUNTI</w:t>
      </w:r>
      <w:r>
        <w:rPr>
          <w:sz w:val="24"/>
        </w:rPr>
        <w:t>, scrive “2” nella casella del giocatore n° 11 che aveva servito, ad indicare il punteggio conseguito dalla squadra ROSSA alla fine del suo turno di </w:t>
      </w:r>
      <w:r>
        <w:rPr>
          <w:spacing w:val="4"/>
          <w:sz w:val="24"/>
        </w:rPr>
        <w:t>ser- </w:t>
      </w:r>
      <w:r>
        <w:rPr>
          <w:sz w:val="24"/>
        </w:rPr>
        <w:t>vizio, e barra il numero </w:t>
      </w:r>
      <w:r>
        <w:rPr>
          <w:rFonts w:ascii="Tahoma" w:hAnsi="Tahoma"/>
          <w:b/>
          <w:sz w:val="20"/>
        </w:rPr>
        <w:t>1 </w:t>
      </w:r>
      <w:r>
        <w:rPr>
          <w:sz w:val="24"/>
        </w:rPr>
        <w:t>della casella della colonna </w:t>
      </w:r>
      <w:r>
        <w:rPr>
          <w:rFonts w:ascii="Tahoma" w:hAnsi="Tahoma"/>
          <w:b/>
          <w:sz w:val="20"/>
        </w:rPr>
        <w:t>II </w:t>
      </w:r>
      <w:r>
        <w:rPr>
          <w:sz w:val="24"/>
        </w:rPr>
        <w:t>della squadra BLU, ad indica- re che è il primo turno di servizio del giocatore n° 4, registrato in  tale colonna   (Fig.</w:t>
      </w:r>
      <w:hyperlink w:history="true" w:anchor="_bookmark157">
        <w:r>
          <w:rPr>
            <w:spacing w:val="-2"/>
            <w:sz w:val="24"/>
          </w:rPr>
          <w:t> </w:t>
        </w:r>
        <w:r>
          <w:rPr>
            <w:sz w:val="24"/>
          </w:rPr>
          <w:t>16</w:t>
        </w:r>
      </w:hyperlink>
      <w:r>
        <w:rPr>
          <w:sz w:val="24"/>
        </w:rPr>
        <w:t>).</w:t>
      </w:r>
    </w:p>
    <w:p>
      <w:pPr>
        <w:spacing w:after="0" w:line="240" w:lineRule="auto"/>
        <w:jc w:val="both"/>
        <w:rPr>
          <w:sz w:val="24"/>
        </w:rPr>
        <w:sectPr>
          <w:headerReference w:type="even" r:id="rId374"/>
          <w:pgSz w:w="11900" w:h="16840"/>
          <w:pgMar w:header="0" w:footer="1218" w:top="1060" w:bottom="1400" w:left="0" w:right="1000"/>
        </w:sectPr>
      </w:pPr>
    </w:p>
    <w:p>
      <w:pPr>
        <w:spacing w:before="74"/>
        <w:ind w:left="1627" w:right="620" w:firstLine="0"/>
        <w:jc w:val="center"/>
        <w:rPr>
          <w:sz w:val="20"/>
        </w:rPr>
      </w:pPr>
      <w:r>
        <w:rPr/>
        <w:pict>
          <v:group style="position:absolute;margin-left:212.362503pt;margin-top:32.052174pt;width:32.9pt;height:39.2pt;mso-position-horizontal-relative:page;mso-position-vertical-relative:paragraph;z-index:-304912384" coordorigin="4247,641" coordsize="658,784">
            <v:shape style="position:absolute;left:4254;top:647;width:524;height:352" coordorigin="4254,648" coordsize="524,352" path="m4432,648l4501,661,4557,698,4594,754,4608,824,4594,893,4557,949,4501,986,4432,1000,4362,986,4306,949,4268,893,4254,824,4268,754,4306,698,4362,661,4432,648xm4688,650l4724,656,4753,674,4771,701,4778,736,4771,769,4753,796,4724,813,4688,820,4652,813,4624,796,4605,769,4598,736,4605,701,4624,674,4652,656,4688,650xm4692,828l4726,834,4753,852,4771,878,4778,910,4771,942,4753,968,4726,985,4692,992,4657,985,4629,968,4611,942,4604,910,4611,878,4629,852,4657,834,4692,828xe" filled="false" stroked="true" strokeweight=".675pt" strokecolor="#000000">
              <v:path arrowok="t"/>
              <v:stroke dashstyle="solid"/>
            </v:shape>
            <v:shape style="position:absolute;left:4636;top:667;width:258;height:656" coordorigin="4636,668" coordsize="258,656" path="m4636,802l4772,668m4772,802l4636,668m4826,1082l4894,1030m4826,1202l4894,1152m4826,1324l4894,1274e" filled="false" stroked="true" strokeweight=".675pt" strokecolor="#000000">
              <v:path arrowok="t"/>
              <v:stroke dashstyle="solid"/>
            </v:shape>
            <v:line style="position:absolute" from="4826,1414" to="4894,1364" stroked="true" strokeweight="1.08pt" strokecolor="#0000ff">
              <v:stroke dashstyle="solid"/>
            </v:line>
            <w10:wrap type="none"/>
          </v:group>
        </w:pict>
      </w:r>
      <w:r>
        <w:rPr/>
        <w:pict>
          <v:group style="position:absolute;margin-left:306.862488pt;margin-top:32.052174pt;width:27.5pt;height:18.2pt;mso-position-horizontal-relative:page;mso-position-vertical-relative:paragraph;z-index:-304911360" coordorigin="6137,641" coordsize="550,364">
            <v:shape style="position:absolute;left:6328;top:647;width:352;height:350" coordorigin="6328,648" coordsize="352,350" path="m6504,648l6573,661,6629,698,6666,753,6680,822,6666,891,6629,947,6573,984,6504,998,6434,984,6378,947,6341,891,6328,822,6341,753,6378,698,6434,661,6504,648xe" filled="false" stroked="true" strokeweight=".675pt" strokecolor="#000000">
              <v:path arrowok="t"/>
              <v:stroke dashstyle="solid"/>
            </v:shape>
            <v:shape style="position:absolute;left:6144;top:653;width:182;height:172" coordorigin="6144,654" coordsize="182,172" path="m6236,654l6200,660,6170,679,6151,706,6144,740,6151,773,6170,801,6200,819,6236,826,6271,819,6300,801,6319,773,6326,740,6319,706,6300,679,6271,660,6236,654xe" filled="true" fillcolor="#ffffff" stroked="false">
              <v:path arrowok="t"/>
              <v:fill type="solid"/>
            </v:shape>
            <v:shape style="position:absolute;left:6144;top:653;width:182;height:342" coordorigin="6144,654" coordsize="182,342" path="m6236,654l6271,660,6300,679,6319,706,6326,740,6319,773,6300,801,6271,819,6236,826,6200,819,6170,801,6151,773,6144,740,6151,706,6170,679,6200,660,6236,654xm6238,832l6273,838,6301,856,6319,882,6326,914,6319,946,6301,972,6273,989,6238,996,6204,989,6177,972,6159,946,6152,914,6159,882,6177,856,6204,838,6238,832xe" filled="false" stroked="true" strokeweight=".675pt" strokecolor="#000000">
              <v:path arrowok="t"/>
              <v:stroke dashstyle="solid"/>
            </v:shape>
            <v:shape style="position:absolute;left:6182;top:855;width:136;height:136" coordorigin="6182,856" coordsize="136,136" path="m6182,992l6318,856m6318,992l6182,856e" filled="false" stroked="true" strokeweight=".675pt" strokecolor="#000000">
              <v:path arrowok="t"/>
              <v:stroke dashstyle="solid"/>
            </v:shape>
            <w10:wrap type="none"/>
          </v:group>
        </w:pict>
      </w:r>
      <w:r>
        <w:rPr/>
        <w:pict>
          <v:shape style="position:absolute;margin-left:471.299988pt;margin-top:51.489674pt;width:4.2pt;height:7pt;mso-position-horizontal-relative:page;mso-position-vertical-relative:paragraph;z-index:-304907264" coordorigin="9426,1030" coordsize="84,140" path="m9442,1082l9510,1030m9426,1170l9494,1120e" filled="false" stroked="true" strokeweight=".675pt" strokecolor="#000000">
            <v:path arrowok="t"/>
            <v:stroke dashstyle="solid"/>
            <w10:wrap type="none"/>
          </v:shape>
        </w:pict>
      </w:r>
      <w:r>
        <w:rPr>
          <w:sz w:val="20"/>
        </w:rPr>
        <w:t>TERMINE DELL’AZIONE DI GIOCO</w:t>
      </w:r>
    </w:p>
    <w:p>
      <w:pPr>
        <w:pStyle w:val="BodyText"/>
        <w:spacing w:before="10"/>
        <w:rPr>
          <w:sz w:val="28"/>
        </w:rPr>
      </w:pPr>
    </w:p>
    <w:tbl>
      <w:tblPr>
        <w:tblW w:w="0" w:type="auto"/>
        <w:jc w:val="left"/>
        <w:tblInd w:w="1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8"/>
        <w:gridCol w:w="273"/>
        <w:gridCol w:w="272"/>
        <w:gridCol w:w="272"/>
        <w:gridCol w:w="266"/>
        <w:gridCol w:w="272"/>
        <w:gridCol w:w="273"/>
        <w:gridCol w:w="272"/>
        <w:gridCol w:w="273"/>
        <w:gridCol w:w="265"/>
        <w:gridCol w:w="272"/>
        <w:gridCol w:w="273"/>
        <w:gridCol w:w="272"/>
        <w:gridCol w:w="538"/>
        <w:gridCol w:w="409"/>
        <w:gridCol w:w="409"/>
        <w:gridCol w:w="272"/>
        <w:gridCol w:w="266"/>
        <w:gridCol w:w="272"/>
        <w:gridCol w:w="273"/>
        <w:gridCol w:w="273"/>
        <w:gridCol w:w="272"/>
        <w:gridCol w:w="265"/>
        <w:gridCol w:w="273"/>
        <w:gridCol w:w="272"/>
        <w:gridCol w:w="273"/>
        <w:gridCol w:w="272"/>
        <w:gridCol w:w="265"/>
        <w:gridCol w:w="546"/>
        <w:gridCol w:w="408"/>
        <w:gridCol w:w="402"/>
      </w:tblGrid>
      <w:tr>
        <w:trPr>
          <w:trHeight w:val="329" w:hRule="atLeast"/>
        </w:trPr>
        <w:tc>
          <w:tcPr>
            <w:tcW w:w="398" w:type="dxa"/>
            <w:vMerge w:val="restart"/>
            <w:tcBorders>
              <w:bottom w:val="single" w:sz="12" w:space="0" w:color="000000"/>
              <w:right w:val="single" w:sz="12" w:space="0" w:color="000000"/>
            </w:tcBorders>
            <w:shd w:val="clear" w:color="auto" w:fill="22B7DB"/>
          </w:tcPr>
          <w:p>
            <w:pPr>
              <w:pStyle w:val="TableParagraph"/>
              <w:rPr>
                <w:rFonts w:ascii="Trebuchet MS"/>
                <w:sz w:val="26"/>
              </w:rPr>
            </w:pPr>
          </w:p>
          <w:p>
            <w:pPr>
              <w:pStyle w:val="TableParagraph"/>
              <w:spacing w:before="155"/>
              <w:ind w:left="120" w:right="99"/>
              <w:jc w:val="both"/>
              <w:rPr>
                <w:b/>
                <w:sz w:val="23"/>
              </w:rPr>
            </w:pPr>
            <w:r>
              <w:rPr>
                <w:b/>
                <w:sz w:val="23"/>
              </w:rPr>
              <w:t>S E T</w:t>
            </w:r>
          </w:p>
          <w:p>
            <w:pPr>
              <w:pStyle w:val="TableParagraph"/>
              <w:rPr>
                <w:rFonts w:ascii="Trebuchet MS"/>
                <w:sz w:val="26"/>
              </w:rPr>
            </w:pPr>
          </w:p>
          <w:p>
            <w:pPr>
              <w:pStyle w:val="TableParagraph"/>
              <w:spacing w:before="228"/>
              <w:ind w:left="130"/>
              <w:rPr>
                <w:b/>
                <w:sz w:val="23"/>
              </w:rPr>
            </w:pPr>
            <w:r>
              <w:rPr>
                <w:b/>
                <w:w w:val="100"/>
                <w:sz w:val="23"/>
              </w:rPr>
              <w:t>1</w:t>
            </w:r>
          </w:p>
        </w:tc>
        <w:tc>
          <w:tcPr>
            <w:tcW w:w="1083" w:type="dxa"/>
            <w:gridSpan w:val="4"/>
            <w:tcBorders>
              <w:left w:val="single" w:sz="12" w:space="0" w:color="000000"/>
              <w:bottom w:val="single" w:sz="12" w:space="0" w:color="000000"/>
              <w:right w:val="single" w:sz="12" w:space="0" w:color="000000"/>
            </w:tcBorders>
          </w:tcPr>
          <w:p>
            <w:pPr>
              <w:pStyle w:val="TableParagraph"/>
              <w:spacing w:before="76"/>
              <w:ind w:left="33"/>
              <w:rPr>
                <w:sz w:val="15"/>
              </w:rPr>
            </w:pPr>
            <w:r>
              <w:rPr>
                <w:b/>
                <w:position w:val="1"/>
                <w:sz w:val="11"/>
              </w:rPr>
              <w:t>INIZIO </w:t>
            </w:r>
            <w:r>
              <w:rPr>
                <w:sz w:val="15"/>
              </w:rPr>
              <w:t>20 </w:t>
            </w:r>
            <w:r>
              <w:rPr>
                <w:b/>
                <w:sz w:val="15"/>
              </w:rPr>
              <w:t>: </w:t>
            </w:r>
            <w:r>
              <w:rPr>
                <w:sz w:val="15"/>
              </w:rPr>
              <w:t>30</w:t>
            </w:r>
          </w:p>
        </w:tc>
        <w:tc>
          <w:tcPr>
            <w:tcW w:w="2172" w:type="dxa"/>
            <w:gridSpan w:val="8"/>
            <w:tcBorders>
              <w:left w:val="single" w:sz="12" w:space="0" w:color="000000"/>
              <w:bottom w:val="single" w:sz="12" w:space="0" w:color="000000"/>
              <w:right w:val="single" w:sz="12" w:space="0" w:color="000000"/>
            </w:tcBorders>
          </w:tcPr>
          <w:p>
            <w:pPr>
              <w:pStyle w:val="TableParagraph"/>
              <w:spacing w:line="59" w:lineRule="exact" w:before="24"/>
              <w:ind w:right="49"/>
              <w:jc w:val="right"/>
              <w:rPr>
                <w:b/>
                <w:sz w:val="9"/>
              </w:rPr>
            </w:pPr>
            <w:r>
              <w:rPr>
                <w:b/>
                <w:w w:val="106"/>
                <w:sz w:val="9"/>
              </w:rPr>
              <w:t>S</w:t>
            </w:r>
          </w:p>
          <w:p>
            <w:pPr>
              <w:pStyle w:val="TableParagraph"/>
              <w:tabs>
                <w:tab w:pos="1731" w:val="left" w:leader="none"/>
              </w:tabs>
              <w:spacing w:line="223" w:lineRule="exact"/>
              <w:ind w:left="33"/>
              <w:rPr>
                <w:b/>
                <w:sz w:val="9"/>
              </w:rPr>
            </w:pPr>
            <w:r>
              <w:rPr>
                <w:b/>
                <w:sz w:val="11"/>
              </w:rPr>
              <w:t>SQ. </w:t>
            </w:r>
            <w:r>
              <w:rPr>
                <w:b/>
                <w:spacing w:val="26"/>
                <w:sz w:val="11"/>
              </w:rPr>
              <w:t> </w:t>
            </w:r>
            <w:r>
              <w:rPr>
                <w:sz w:val="19"/>
              </w:rPr>
              <w:t>BLU</w:t>
              <w:tab/>
            </w:r>
            <w:r>
              <w:rPr>
                <w:b/>
                <w:position w:val="2"/>
                <w:sz w:val="19"/>
              </w:rPr>
              <w:t>A</w:t>
            </w:r>
            <w:r>
              <w:rPr>
                <w:b/>
                <w:spacing w:val="3"/>
                <w:position w:val="2"/>
                <w:sz w:val="19"/>
              </w:rPr>
              <w:t> </w:t>
            </w:r>
            <w:r>
              <w:rPr>
                <w:b/>
                <w:position w:val="-4"/>
                <w:sz w:val="9"/>
              </w:rPr>
              <w:t>R</w:t>
            </w:r>
          </w:p>
        </w:tc>
        <w:tc>
          <w:tcPr>
            <w:tcW w:w="538" w:type="dxa"/>
            <w:tcBorders>
              <w:left w:val="single" w:sz="12" w:space="0" w:color="000000"/>
              <w:bottom w:val="single" w:sz="12" w:space="0" w:color="000000"/>
              <w:right w:val="single" w:sz="12" w:space="0" w:color="000000"/>
            </w:tcBorders>
          </w:tcPr>
          <w:p>
            <w:pPr>
              <w:pStyle w:val="TableParagraph"/>
              <w:spacing w:before="101"/>
              <w:ind w:left="69" w:right="50"/>
              <w:jc w:val="center"/>
              <w:rPr>
                <w:b/>
                <w:sz w:val="11"/>
              </w:rPr>
            </w:pPr>
            <w:r>
              <w:rPr>
                <w:b/>
                <w:w w:val="105"/>
                <w:sz w:val="11"/>
              </w:rPr>
              <w:t>PUNTI</w:t>
            </w:r>
          </w:p>
        </w:tc>
        <w:tc>
          <w:tcPr>
            <w:tcW w:w="818" w:type="dxa"/>
            <w:gridSpan w:val="2"/>
            <w:tcBorders>
              <w:left w:val="single" w:sz="12" w:space="0" w:color="000000"/>
              <w:bottom w:val="single" w:sz="12" w:space="0" w:color="000000"/>
              <w:right w:val="single" w:sz="12" w:space="0" w:color="000000"/>
            </w:tcBorders>
          </w:tcPr>
          <w:p>
            <w:pPr>
              <w:pStyle w:val="TableParagraph"/>
              <w:spacing w:line="259" w:lineRule="auto" w:before="33"/>
              <w:ind w:left="190" w:hanging="36"/>
              <w:rPr>
                <w:b/>
                <w:sz w:val="11"/>
              </w:rPr>
            </w:pPr>
            <w:r>
              <w:rPr>
                <w:b/>
                <w:w w:val="105"/>
                <w:sz w:val="11"/>
              </w:rPr>
              <w:t>LIBERO / UNDER</w:t>
            </w:r>
          </w:p>
        </w:tc>
        <w:tc>
          <w:tcPr>
            <w:tcW w:w="2166" w:type="dxa"/>
            <w:gridSpan w:val="8"/>
            <w:tcBorders>
              <w:left w:val="single" w:sz="12" w:space="0" w:color="000000"/>
              <w:bottom w:val="single" w:sz="12" w:space="0" w:color="000000"/>
              <w:right w:val="single" w:sz="12" w:space="0" w:color="000000"/>
            </w:tcBorders>
          </w:tcPr>
          <w:p>
            <w:pPr>
              <w:pStyle w:val="TableParagraph"/>
              <w:spacing w:line="209" w:lineRule="exact" w:before="32"/>
              <w:ind w:left="46"/>
              <w:rPr>
                <w:sz w:val="19"/>
              </w:rPr>
            </w:pPr>
            <w:r>
              <w:rPr>
                <w:b/>
                <w:position w:val="12"/>
                <w:sz w:val="9"/>
              </w:rPr>
              <w:t>S </w:t>
            </w:r>
            <w:r>
              <w:rPr>
                <w:b/>
                <w:position w:val="2"/>
                <w:sz w:val="19"/>
              </w:rPr>
              <w:t>B </w:t>
            </w:r>
            <w:r>
              <w:rPr>
                <w:b/>
                <w:sz w:val="11"/>
              </w:rPr>
              <w:t>SQ. </w:t>
            </w:r>
            <w:r>
              <w:rPr>
                <w:sz w:val="19"/>
              </w:rPr>
              <w:t>ROSSA</w:t>
            </w:r>
          </w:p>
          <w:p>
            <w:pPr>
              <w:pStyle w:val="TableParagraph"/>
              <w:spacing w:line="68" w:lineRule="exact"/>
              <w:ind w:left="46"/>
              <w:rPr>
                <w:b/>
                <w:sz w:val="9"/>
              </w:rPr>
            </w:pPr>
            <w:r>
              <w:rPr>
                <w:b/>
                <w:w w:val="106"/>
                <w:sz w:val="9"/>
              </w:rPr>
              <w:t>R</w:t>
            </w:r>
          </w:p>
        </w:tc>
        <w:tc>
          <w:tcPr>
            <w:tcW w:w="1082" w:type="dxa"/>
            <w:gridSpan w:val="4"/>
            <w:tcBorders>
              <w:left w:val="single" w:sz="12" w:space="0" w:color="000000"/>
              <w:bottom w:val="single" w:sz="12" w:space="0" w:color="000000"/>
              <w:right w:val="single" w:sz="12" w:space="0" w:color="000000"/>
            </w:tcBorders>
          </w:tcPr>
          <w:p>
            <w:pPr>
              <w:pStyle w:val="TableParagraph"/>
              <w:tabs>
                <w:tab w:pos="711" w:val="left" w:leader="none"/>
              </w:tabs>
              <w:spacing w:before="76"/>
              <w:ind w:left="32"/>
              <w:rPr>
                <w:b/>
                <w:sz w:val="15"/>
              </w:rPr>
            </w:pPr>
            <w:r>
              <w:rPr>
                <w:b/>
                <w:w w:val="105"/>
                <w:position w:val="1"/>
                <w:sz w:val="11"/>
              </w:rPr>
              <w:t>FINE</w:t>
              <w:tab/>
            </w:r>
            <w:r>
              <w:rPr>
                <w:b/>
                <w:w w:val="105"/>
                <w:sz w:val="15"/>
              </w:rPr>
              <w:t>:</w:t>
            </w:r>
          </w:p>
        </w:tc>
        <w:tc>
          <w:tcPr>
            <w:tcW w:w="546" w:type="dxa"/>
            <w:tcBorders>
              <w:left w:val="single" w:sz="12" w:space="0" w:color="000000"/>
              <w:bottom w:val="single" w:sz="12" w:space="0" w:color="000000"/>
              <w:right w:val="single" w:sz="12" w:space="0" w:color="000000"/>
            </w:tcBorders>
          </w:tcPr>
          <w:p>
            <w:pPr>
              <w:pStyle w:val="TableParagraph"/>
              <w:spacing w:before="101"/>
              <w:ind w:left="90"/>
              <w:rPr>
                <w:b/>
                <w:sz w:val="11"/>
              </w:rPr>
            </w:pPr>
            <w:r>
              <w:rPr>
                <w:b/>
                <w:w w:val="105"/>
                <w:sz w:val="11"/>
              </w:rPr>
              <w:t>PUNTI</w:t>
            </w:r>
          </w:p>
        </w:tc>
        <w:tc>
          <w:tcPr>
            <w:tcW w:w="810" w:type="dxa"/>
            <w:gridSpan w:val="2"/>
            <w:tcBorders>
              <w:left w:val="single" w:sz="12" w:space="0" w:color="000000"/>
              <w:bottom w:val="single" w:sz="12" w:space="0" w:color="000000"/>
              <w:right w:val="single" w:sz="12" w:space="0" w:color="000000"/>
            </w:tcBorders>
          </w:tcPr>
          <w:p>
            <w:pPr>
              <w:pStyle w:val="TableParagraph"/>
              <w:spacing w:line="259" w:lineRule="auto" w:before="33"/>
              <w:ind w:left="185" w:hanging="36"/>
              <w:rPr>
                <w:b/>
                <w:sz w:val="11"/>
              </w:rPr>
            </w:pPr>
            <w:r>
              <w:rPr>
                <w:b/>
                <w:w w:val="105"/>
                <w:sz w:val="11"/>
              </w:rPr>
              <w:t>LIBERO / UNDER</w:t>
            </w:r>
          </w:p>
        </w:tc>
      </w:tr>
      <w:tr>
        <w:trPr>
          <w:trHeight w:val="214"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12" w:space="0" w:color="000000"/>
              <w:right w:val="single" w:sz="4" w:space="0" w:color="000000"/>
            </w:tcBorders>
          </w:tcPr>
          <w:p>
            <w:pPr>
              <w:pStyle w:val="TableParagraph"/>
              <w:spacing w:before="16"/>
              <w:ind w:left="11"/>
              <w:jc w:val="center"/>
              <w:rPr>
                <w:b/>
                <w:sz w:val="15"/>
              </w:rPr>
            </w:pPr>
            <w:r>
              <w:rPr>
                <w:b/>
                <w:w w:val="101"/>
                <w:sz w:val="15"/>
              </w:rPr>
              <w:t>I</w:t>
            </w:r>
          </w:p>
        </w:tc>
        <w:tc>
          <w:tcPr>
            <w:tcW w:w="538"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76" w:right="154"/>
              <w:jc w:val="center"/>
              <w:rPr>
                <w:b/>
                <w:sz w:val="15"/>
              </w:rPr>
            </w:pPr>
            <w:r>
              <w:rPr>
                <w:b/>
                <w:sz w:val="15"/>
              </w:rPr>
              <w:t>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6" w:right="163"/>
              <w:jc w:val="center"/>
              <w:rPr>
                <w:b/>
                <w:sz w:val="15"/>
              </w:rPr>
            </w:pPr>
            <w:r>
              <w:rPr>
                <w:b/>
                <w:sz w:val="15"/>
              </w:rPr>
              <w:t>III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6" w:right="166"/>
              <w:jc w:val="center"/>
              <w:rPr>
                <w:b/>
                <w:sz w:val="15"/>
              </w:rPr>
            </w:pPr>
            <w:r>
              <w:rPr>
                <w:b/>
                <w:sz w:val="15"/>
              </w:rPr>
              <w:t>IV</w:t>
            </w:r>
          </w:p>
        </w:tc>
        <w:tc>
          <w:tcPr>
            <w:tcW w:w="537"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22"/>
              <w:jc w:val="center"/>
              <w:rPr>
                <w:b/>
                <w:sz w:val="15"/>
              </w:rPr>
            </w:pPr>
            <w:r>
              <w:rPr>
                <w:b/>
                <w:w w:val="101"/>
                <w:sz w:val="15"/>
              </w:rPr>
              <w:t>V</w:t>
            </w:r>
          </w:p>
        </w:tc>
        <w:tc>
          <w:tcPr>
            <w:tcW w:w="545" w:type="dxa"/>
            <w:gridSpan w:val="2"/>
            <w:tcBorders>
              <w:top w:val="single" w:sz="12" w:space="0" w:color="000000"/>
              <w:left w:val="single" w:sz="4" w:space="0" w:color="000000"/>
              <w:bottom w:val="single" w:sz="12" w:space="0" w:color="000000"/>
              <w:right w:val="single" w:sz="12" w:space="0" w:color="000000"/>
            </w:tcBorders>
          </w:tcPr>
          <w:p>
            <w:pPr>
              <w:pStyle w:val="TableParagraph"/>
              <w:spacing w:before="16"/>
              <w:ind w:left="187" w:right="154"/>
              <w:jc w:val="center"/>
              <w:rPr>
                <w:b/>
                <w:sz w:val="15"/>
              </w:rPr>
            </w:pPr>
            <w:r>
              <w:rPr>
                <w:b/>
                <w:sz w:val="15"/>
              </w:rPr>
              <w:t>VI</w:t>
            </w:r>
          </w:p>
        </w:tc>
        <w:tc>
          <w:tcPr>
            <w:tcW w:w="538"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2"/>
              <w:ind w:left="40"/>
              <w:rPr>
                <w:sz w:val="6"/>
              </w:rPr>
            </w:pPr>
            <w:r>
              <w:rPr>
                <w:w w:val="110"/>
                <w:sz w:val="6"/>
              </w:rPr>
              <w:t>1     13    25 </w:t>
            </w:r>
            <w:r>
              <w:rPr>
                <w:spacing w:val="5"/>
                <w:w w:val="110"/>
                <w:sz w:val="6"/>
              </w:rPr>
              <w:t> </w:t>
            </w:r>
            <w:r>
              <w:rPr>
                <w:spacing w:val="-8"/>
                <w:w w:val="110"/>
                <w:sz w:val="6"/>
              </w:rPr>
              <w:t>37</w:t>
            </w:r>
          </w:p>
          <w:p>
            <w:pPr>
              <w:pStyle w:val="TableParagraph"/>
              <w:spacing w:before="51"/>
              <w:ind w:left="40"/>
              <w:rPr>
                <w:sz w:val="6"/>
              </w:rPr>
            </w:pPr>
            <w:r>
              <w:rPr>
                <w:w w:val="110"/>
                <w:sz w:val="6"/>
              </w:rPr>
              <w:t>2     14    26 </w:t>
            </w:r>
            <w:r>
              <w:rPr>
                <w:spacing w:val="5"/>
                <w:w w:val="110"/>
                <w:sz w:val="6"/>
              </w:rPr>
              <w:t> </w:t>
            </w:r>
            <w:r>
              <w:rPr>
                <w:spacing w:val="-8"/>
                <w:w w:val="110"/>
                <w:sz w:val="6"/>
              </w:rPr>
              <w:t>38</w:t>
            </w:r>
          </w:p>
          <w:p>
            <w:pPr>
              <w:pStyle w:val="TableParagraph"/>
              <w:spacing w:before="53"/>
              <w:ind w:left="40"/>
              <w:rPr>
                <w:sz w:val="6"/>
              </w:rPr>
            </w:pPr>
            <w:r>
              <w:rPr>
                <w:w w:val="110"/>
                <w:sz w:val="6"/>
              </w:rPr>
              <w:t>3     15    27 </w:t>
            </w:r>
            <w:r>
              <w:rPr>
                <w:spacing w:val="5"/>
                <w:w w:val="110"/>
                <w:sz w:val="6"/>
              </w:rPr>
              <w:t> </w:t>
            </w:r>
            <w:r>
              <w:rPr>
                <w:spacing w:val="-8"/>
                <w:w w:val="110"/>
                <w:sz w:val="6"/>
              </w:rPr>
              <w:t>39</w:t>
            </w:r>
          </w:p>
          <w:p>
            <w:pPr>
              <w:pStyle w:val="TableParagraph"/>
              <w:spacing w:before="51"/>
              <w:ind w:left="40"/>
              <w:rPr>
                <w:sz w:val="6"/>
              </w:rPr>
            </w:pPr>
            <w:r>
              <w:rPr>
                <w:w w:val="110"/>
                <w:sz w:val="6"/>
              </w:rPr>
              <w:t>4     16    28 </w:t>
            </w:r>
            <w:r>
              <w:rPr>
                <w:spacing w:val="5"/>
                <w:w w:val="110"/>
                <w:sz w:val="6"/>
              </w:rPr>
              <w:t> </w:t>
            </w:r>
            <w:r>
              <w:rPr>
                <w:spacing w:val="-8"/>
                <w:w w:val="110"/>
                <w:sz w:val="6"/>
              </w:rPr>
              <w:t>40</w:t>
            </w:r>
          </w:p>
          <w:p>
            <w:pPr>
              <w:pStyle w:val="TableParagraph"/>
              <w:spacing w:before="51"/>
              <w:ind w:left="40"/>
              <w:rPr>
                <w:sz w:val="6"/>
              </w:rPr>
            </w:pPr>
            <w:r>
              <w:rPr>
                <w:w w:val="110"/>
                <w:sz w:val="6"/>
              </w:rPr>
              <w:t>5     17    29 </w:t>
            </w:r>
            <w:r>
              <w:rPr>
                <w:spacing w:val="5"/>
                <w:w w:val="110"/>
                <w:sz w:val="6"/>
              </w:rPr>
              <w:t> </w:t>
            </w:r>
            <w:r>
              <w:rPr>
                <w:spacing w:val="-8"/>
                <w:w w:val="110"/>
                <w:sz w:val="6"/>
              </w:rPr>
              <w:t>41</w:t>
            </w:r>
          </w:p>
          <w:p>
            <w:pPr>
              <w:pStyle w:val="TableParagraph"/>
              <w:spacing w:before="53"/>
              <w:ind w:left="40"/>
              <w:rPr>
                <w:sz w:val="6"/>
              </w:rPr>
            </w:pPr>
            <w:r>
              <w:rPr>
                <w:w w:val="110"/>
                <w:sz w:val="6"/>
              </w:rPr>
              <w:t>6     18    30 </w:t>
            </w:r>
            <w:r>
              <w:rPr>
                <w:spacing w:val="5"/>
                <w:w w:val="110"/>
                <w:sz w:val="6"/>
              </w:rPr>
              <w:t> </w:t>
            </w:r>
            <w:r>
              <w:rPr>
                <w:spacing w:val="-8"/>
                <w:w w:val="110"/>
                <w:sz w:val="6"/>
              </w:rPr>
              <w:t>42</w:t>
            </w:r>
          </w:p>
          <w:p>
            <w:pPr>
              <w:pStyle w:val="TableParagraph"/>
              <w:spacing w:before="51"/>
              <w:ind w:left="40"/>
              <w:rPr>
                <w:sz w:val="6"/>
              </w:rPr>
            </w:pPr>
            <w:r>
              <w:rPr>
                <w:w w:val="110"/>
                <w:sz w:val="6"/>
              </w:rPr>
              <w:t>7     19    31 </w:t>
            </w:r>
            <w:r>
              <w:rPr>
                <w:spacing w:val="5"/>
                <w:w w:val="110"/>
                <w:sz w:val="6"/>
              </w:rPr>
              <w:t> </w:t>
            </w:r>
            <w:r>
              <w:rPr>
                <w:spacing w:val="-8"/>
                <w:w w:val="110"/>
                <w:sz w:val="6"/>
              </w:rPr>
              <w:t>43</w:t>
            </w:r>
          </w:p>
          <w:p>
            <w:pPr>
              <w:pStyle w:val="TableParagraph"/>
              <w:spacing w:before="51"/>
              <w:ind w:left="40"/>
              <w:rPr>
                <w:sz w:val="6"/>
              </w:rPr>
            </w:pPr>
            <w:r>
              <w:rPr>
                <w:w w:val="110"/>
                <w:sz w:val="6"/>
              </w:rPr>
              <w:t>8     20    32 </w:t>
            </w:r>
            <w:r>
              <w:rPr>
                <w:spacing w:val="5"/>
                <w:w w:val="110"/>
                <w:sz w:val="6"/>
              </w:rPr>
              <w:t> </w:t>
            </w:r>
            <w:r>
              <w:rPr>
                <w:spacing w:val="-8"/>
                <w:w w:val="110"/>
                <w:sz w:val="6"/>
              </w:rPr>
              <w:t>44</w:t>
            </w:r>
          </w:p>
          <w:p>
            <w:pPr>
              <w:pStyle w:val="TableParagraph"/>
              <w:spacing w:before="53"/>
              <w:ind w:left="40"/>
              <w:rPr>
                <w:sz w:val="6"/>
              </w:rPr>
            </w:pPr>
            <w:r>
              <w:rPr>
                <w:w w:val="110"/>
                <w:sz w:val="6"/>
              </w:rPr>
              <w:t>9     21    33 </w:t>
            </w:r>
            <w:r>
              <w:rPr>
                <w:spacing w:val="5"/>
                <w:w w:val="110"/>
                <w:sz w:val="6"/>
              </w:rPr>
              <w:t> </w:t>
            </w:r>
            <w:r>
              <w:rPr>
                <w:spacing w:val="-8"/>
                <w:w w:val="110"/>
                <w:sz w:val="6"/>
              </w:rPr>
              <w:t>45</w:t>
            </w:r>
          </w:p>
          <w:p>
            <w:pPr>
              <w:pStyle w:val="TableParagraph"/>
              <w:spacing w:before="51"/>
              <w:ind w:left="21"/>
              <w:rPr>
                <w:sz w:val="6"/>
              </w:rPr>
            </w:pPr>
            <w:r>
              <w:rPr>
                <w:w w:val="110"/>
                <w:sz w:val="6"/>
              </w:rPr>
              <w:t>10    22    34 </w:t>
            </w:r>
            <w:r>
              <w:rPr>
                <w:spacing w:val="3"/>
                <w:w w:val="110"/>
                <w:sz w:val="6"/>
              </w:rPr>
              <w:t> </w:t>
            </w:r>
            <w:r>
              <w:rPr>
                <w:spacing w:val="-7"/>
                <w:w w:val="110"/>
                <w:sz w:val="6"/>
              </w:rPr>
              <w:t>46</w:t>
            </w:r>
          </w:p>
          <w:p>
            <w:pPr>
              <w:pStyle w:val="TableParagraph"/>
              <w:spacing w:before="51"/>
              <w:ind w:left="21"/>
              <w:rPr>
                <w:sz w:val="6"/>
              </w:rPr>
            </w:pPr>
            <w:r>
              <w:rPr>
                <w:w w:val="110"/>
                <w:sz w:val="6"/>
              </w:rPr>
              <w:t>11    23    35 </w:t>
            </w:r>
            <w:r>
              <w:rPr>
                <w:spacing w:val="3"/>
                <w:w w:val="110"/>
                <w:sz w:val="6"/>
              </w:rPr>
              <w:t> </w:t>
            </w:r>
            <w:r>
              <w:rPr>
                <w:spacing w:val="-7"/>
                <w:w w:val="110"/>
                <w:sz w:val="6"/>
              </w:rPr>
              <w:t>47</w:t>
            </w:r>
          </w:p>
          <w:p>
            <w:pPr>
              <w:pStyle w:val="TableParagraph"/>
              <w:spacing w:line="62" w:lineRule="exact" w:before="53"/>
              <w:ind w:left="21"/>
              <w:rPr>
                <w:sz w:val="6"/>
              </w:rPr>
            </w:pPr>
            <w:r>
              <w:rPr>
                <w:w w:val="110"/>
                <w:sz w:val="6"/>
              </w:rPr>
              <w:t>12    24    36 </w:t>
            </w:r>
            <w:r>
              <w:rPr>
                <w:spacing w:val="3"/>
                <w:w w:val="110"/>
                <w:sz w:val="6"/>
              </w:rPr>
              <w:t> </w:t>
            </w:r>
            <w:r>
              <w:rPr>
                <w:spacing w:val="-7"/>
                <w:w w:val="110"/>
                <w:sz w:val="6"/>
              </w:rPr>
              <w:t>48</w:t>
            </w:r>
          </w:p>
        </w:tc>
        <w:tc>
          <w:tcPr>
            <w:tcW w:w="409" w:type="dxa"/>
            <w:tcBorders>
              <w:top w:val="single" w:sz="12"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12"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12" w:space="0" w:color="000000"/>
              <w:right w:val="single" w:sz="4" w:space="0" w:color="000000"/>
            </w:tcBorders>
          </w:tcPr>
          <w:p>
            <w:pPr>
              <w:pStyle w:val="TableParagraph"/>
              <w:spacing w:before="16"/>
              <w:ind w:left="12"/>
              <w:jc w:val="center"/>
              <w:rPr>
                <w:b/>
                <w:sz w:val="15"/>
              </w:rPr>
            </w:pPr>
            <w:r>
              <w:rPr>
                <w:b/>
                <w:w w:val="101"/>
                <w:sz w:val="15"/>
              </w:rPr>
              <w:t>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6" w:right="163"/>
              <w:jc w:val="center"/>
              <w:rPr>
                <w:b/>
                <w:sz w:val="15"/>
              </w:rPr>
            </w:pPr>
            <w:r>
              <w:rPr>
                <w:b/>
                <w:sz w:val="15"/>
              </w:rPr>
              <w:t>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3" w:right="166"/>
              <w:jc w:val="center"/>
              <w:rPr>
                <w:b/>
                <w:sz w:val="15"/>
              </w:rPr>
            </w:pPr>
            <w:r>
              <w:rPr>
                <w:b/>
                <w:sz w:val="15"/>
              </w:rPr>
              <w:t>III</w:t>
            </w:r>
          </w:p>
        </w:tc>
        <w:tc>
          <w:tcPr>
            <w:tcW w:w="538"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71" w:right="154"/>
              <w:jc w:val="center"/>
              <w:rPr>
                <w:b/>
                <w:sz w:val="15"/>
              </w:rPr>
            </w:pPr>
            <w:r>
              <w:rPr>
                <w:b/>
                <w:sz w:val="15"/>
              </w:rPr>
              <w:t>IV</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
              <w:jc w:val="center"/>
              <w:rPr>
                <w:b/>
                <w:sz w:val="15"/>
              </w:rPr>
            </w:pPr>
            <w:r>
              <w:rPr>
                <w:b/>
                <w:w w:val="101"/>
                <w:sz w:val="15"/>
              </w:rPr>
              <w:t>V</w:t>
            </w:r>
          </w:p>
        </w:tc>
        <w:tc>
          <w:tcPr>
            <w:tcW w:w="537" w:type="dxa"/>
            <w:gridSpan w:val="2"/>
            <w:tcBorders>
              <w:top w:val="single" w:sz="12" w:space="0" w:color="000000"/>
              <w:left w:val="single" w:sz="4" w:space="0" w:color="000000"/>
              <w:bottom w:val="single" w:sz="12" w:space="0" w:color="000000"/>
              <w:right w:val="single" w:sz="12" w:space="0" w:color="000000"/>
            </w:tcBorders>
          </w:tcPr>
          <w:p>
            <w:pPr>
              <w:pStyle w:val="TableParagraph"/>
              <w:spacing w:before="16"/>
              <w:ind w:left="182" w:right="151"/>
              <w:jc w:val="center"/>
              <w:rPr>
                <w:b/>
                <w:sz w:val="15"/>
              </w:rPr>
            </w:pPr>
            <w:r>
              <w:rPr>
                <w:b/>
                <w:sz w:val="15"/>
              </w:rPr>
              <w:t>VI</w:t>
            </w:r>
          </w:p>
        </w:tc>
        <w:tc>
          <w:tcPr>
            <w:tcW w:w="54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2"/>
              <w:ind w:left="43"/>
              <w:rPr>
                <w:sz w:val="6"/>
              </w:rPr>
            </w:pPr>
            <w:r>
              <w:rPr>
                <w:w w:val="110"/>
                <w:sz w:val="6"/>
              </w:rPr>
              <w:t>1     13    25 </w:t>
            </w:r>
            <w:r>
              <w:rPr>
                <w:spacing w:val="1"/>
                <w:w w:val="110"/>
                <w:sz w:val="6"/>
              </w:rPr>
              <w:t> </w:t>
            </w:r>
            <w:r>
              <w:rPr>
                <w:w w:val="110"/>
                <w:sz w:val="6"/>
              </w:rPr>
              <w:t>37</w:t>
            </w:r>
          </w:p>
          <w:p>
            <w:pPr>
              <w:pStyle w:val="TableParagraph"/>
              <w:spacing w:before="51"/>
              <w:ind w:left="43"/>
              <w:rPr>
                <w:sz w:val="6"/>
              </w:rPr>
            </w:pPr>
            <w:r>
              <w:rPr>
                <w:w w:val="110"/>
                <w:sz w:val="6"/>
              </w:rPr>
              <w:t>2     14    26 </w:t>
            </w:r>
            <w:r>
              <w:rPr>
                <w:spacing w:val="1"/>
                <w:w w:val="110"/>
                <w:sz w:val="6"/>
              </w:rPr>
              <w:t> </w:t>
            </w:r>
            <w:r>
              <w:rPr>
                <w:w w:val="110"/>
                <w:sz w:val="6"/>
              </w:rPr>
              <w:t>38</w:t>
            </w:r>
          </w:p>
          <w:p>
            <w:pPr>
              <w:pStyle w:val="TableParagraph"/>
              <w:spacing w:before="53"/>
              <w:ind w:left="43"/>
              <w:rPr>
                <w:sz w:val="6"/>
              </w:rPr>
            </w:pPr>
            <w:r>
              <w:rPr>
                <w:w w:val="110"/>
                <w:sz w:val="6"/>
              </w:rPr>
              <w:t>3     15    27 </w:t>
            </w:r>
            <w:r>
              <w:rPr>
                <w:spacing w:val="1"/>
                <w:w w:val="110"/>
                <w:sz w:val="6"/>
              </w:rPr>
              <w:t> </w:t>
            </w:r>
            <w:r>
              <w:rPr>
                <w:w w:val="110"/>
                <w:sz w:val="6"/>
              </w:rPr>
              <w:t>39</w:t>
            </w:r>
          </w:p>
          <w:p>
            <w:pPr>
              <w:pStyle w:val="TableParagraph"/>
              <w:spacing w:before="51"/>
              <w:ind w:left="43"/>
              <w:rPr>
                <w:sz w:val="6"/>
              </w:rPr>
            </w:pPr>
            <w:r>
              <w:rPr>
                <w:w w:val="110"/>
                <w:sz w:val="6"/>
              </w:rPr>
              <w:t>4     16    28 </w:t>
            </w:r>
            <w:r>
              <w:rPr>
                <w:spacing w:val="1"/>
                <w:w w:val="110"/>
                <w:sz w:val="6"/>
              </w:rPr>
              <w:t> </w:t>
            </w:r>
            <w:r>
              <w:rPr>
                <w:w w:val="110"/>
                <w:sz w:val="6"/>
              </w:rPr>
              <w:t>40</w:t>
            </w:r>
          </w:p>
          <w:p>
            <w:pPr>
              <w:pStyle w:val="TableParagraph"/>
              <w:spacing w:before="51"/>
              <w:ind w:left="43"/>
              <w:rPr>
                <w:sz w:val="6"/>
              </w:rPr>
            </w:pPr>
            <w:r>
              <w:rPr>
                <w:w w:val="110"/>
                <w:sz w:val="6"/>
              </w:rPr>
              <w:t>5     17    29 </w:t>
            </w:r>
            <w:r>
              <w:rPr>
                <w:spacing w:val="1"/>
                <w:w w:val="110"/>
                <w:sz w:val="6"/>
              </w:rPr>
              <w:t> </w:t>
            </w:r>
            <w:r>
              <w:rPr>
                <w:w w:val="110"/>
                <w:sz w:val="6"/>
              </w:rPr>
              <w:t>41</w:t>
            </w:r>
          </w:p>
          <w:p>
            <w:pPr>
              <w:pStyle w:val="TableParagraph"/>
              <w:spacing w:before="53"/>
              <w:ind w:left="43"/>
              <w:rPr>
                <w:sz w:val="6"/>
              </w:rPr>
            </w:pPr>
            <w:r>
              <w:rPr>
                <w:w w:val="110"/>
                <w:sz w:val="6"/>
              </w:rPr>
              <w:t>6     18    30 </w:t>
            </w:r>
            <w:r>
              <w:rPr>
                <w:spacing w:val="1"/>
                <w:w w:val="110"/>
                <w:sz w:val="6"/>
              </w:rPr>
              <w:t> </w:t>
            </w:r>
            <w:r>
              <w:rPr>
                <w:w w:val="110"/>
                <w:sz w:val="6"/>
              </w:rPr>
              <w:t>42</w:t>
            </w:r>
          </w:p>
          <w:p>
            <w:pPr>
              <w:pStyle w:val="TableParagraph"/>
              <w:spacing w:before="51"/>
              <w:ind w:left="43"/>
              <w:rPr>
                <w:sz w:val="6"/>
              </w:rPr>
            </w:pPr>
            <w:r>
              <w:rPr>
                <w:w w:val="110"/>
                <w:sz w:val="6"/>
              </w:rPr>
              <w:t>7     19    31 </w:t>
            </w:r>
            <w:r>
              <w:rPr>
                <w:spacing w:val="1"/>
                <w:w w:val="110"/>
                <w:sz w:val="6"/>
              </w:rPr>
              <w:t> </w:t>
            </w:r>
            <w:r>
              <w:rPr>
                <w:w w:val="110"/>
                <w:sz w:val="6"/>
              </w:rPr>
              <w:t>43</w:t>
            </w:r>
          </w:p>
          <w:p>
            <w:pPr>
              <w:pStyle w:val="TableParagraph"/>
              <w:spacing w:before="51"/>
              <w:ind w:left="43"/>
              <w:rPr>
                <w:sz w:val="6"/>
              </w:rPr>
            </w:pPr>
            <w:r>
              <w:rPr>
                <w:w w:val="110"/>
                <w:sz w:val="6"/>
              </w:rPr>
              <w:t>8     20    32 </w:t>
            </w:r>
            <w:r>
              <w:rPr>
                <w:spacing w:val="1"/>
                <w:w w:val="110"/>
                <w:sz w:val="6"/>
              </w:rPr>
              <w:t> </w:t>
            </w:r>
            <w:r>
              <w:rPr>
                <w:w w:val="110"/>
                <w:sz w:val="6"/>
              </w:rPr>
              <w:t>44</w:t>
            </w:r>
          </w:p>
          <w:p>
            <w:pPr>
              <w:pStyle w:val="TableParagraph"/>
              <w:spacing w:before="53"/>
              <w:ind w:left="43"/>
              <w:rPr>
                <w:sz w:val="6"/>
              </w:rPr>
            </w:pPr>
            <w:r>
              <w:rPr>
                <w:w w:val="110"/>
                <w:sz w:val="6"/>
              </w:rPr>
              <w:t>9     21    33 </w:t>
            </w:r>
            <w:r>
              <w:rPr>
                <w:spacing w:val="1"/>
                <w:w w:val="110"/>
                <w:sz w:val="6"/>
              </w:rPr>
              <w:t> </w:t>
            </w:r>
            <w:r>
              <w:rPr>
                <w:w w:val="110"/>
                <w:sz w:val="6"/>
              </w:rPr>
              <w:t>45</w:t>
            </w:r>
          </w:p>
          <w:p>
            <w:pPr>
              <w:pStyle w:val="TableParagraph"/>
              <w:spacing w:before="51"/>
              <w:ind w:left="26"/>
              <w:rPr>
                <w:sz w:val="6"/>
              </w:rPr>
            </w:pPr>
            <w:r>
              <w:rPr>
                <w:w w:val="110"/>
                <w:sz w:val="6"/>
              </w:rPr>
              <w:t>10    22    34 </w:t>
            </w:r>
            <w:r>
              <w:rPr>
                <w:spacing w:val="1"/>
                <w:w w:val="110"/>
                <w:sz w:val="6"/>
              </w:rPr>
              <w:t> </w:t>
            </w:r>
            <w:r>
              <w:rPr>
                <w:w w:val="110"/>
                <w:sz w:val="6"/>
              </w:rPr>
              <w:t>46</w:t>
            </w:r>
          </w:p>
          <w:p>
            <w:pPr>
              <w:pStyle w:val="TableParagraph"/>
              <w:spacing w:before="51"/>
              <w:ind w:left="26"/>
              <w:rPr>
                <w:sz w:val="6"/>
              </w:rPr>
            </w:pPr>
            <w:r>
              <w:rPr>
                <w:w w:val="110"/>
                <w:sz w:val="6"/>
              </w:rPr>
              <w:t>11    23    35 </w:t>
            </w:r>
            <w:r>
              <w:rPr>
                <w:spacing w:val="1"/>
                <w:w w:val="110"/>
                <w:sz w:val="6"/>
              </w:rPr>
              <w:t> </w:t>
            </w:r>
            <w:r>
              <w:rPr>
                <w:w w:val="110"/>
                <w:sz w:val="6"/>
              </w:rPr>
              <w:t>47</w:t>
            </w:r>
          </w:p>
          <w:p>
            <w:pPr>
              <w:pStyle w:val="TableParagraph"/>
              <w:spacing w:line="62" w:lineRule="exact" w:before="53"/>
              <w:ind w:left="26"/>
              <w:rPr>
                <w:sz w:val="6"/>
              </w:rPr>
            </w:pPr>
            <w:r>
              <w:rPr>
                <w:w w:val="110"/>
                <w:sz w:val="6"/>
              </w:rPr>
              <w:t>12    24    36 </w:t>
            </w:r>
            <w:r>
              <w:rPr>
                <w:spacing w:val="1"/>
                <w:w w:val="110"/>
                <w:sz w:val="6"/>
              </w:rPr>
              <w:t> </w:t>
            </w:r>
            <w:r>
              <w:rPr>
                <w:w w:val="110"/>
                <w:sz w:val="6"/>
              </w:rPr>
              <w:t>48</w:t>
            </w:r>
          </w:p>
        </w:tc>
        <w:tc>
          <w:tcPr>
            <w:tcW w:w="408" w:type="dxa"/>
            <w:tcBorders>
              <w:top w:val="single" w:sz="12"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12"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2"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4" w:space="0" w:color="000000"/>
              <w:right w:val="single" w:sz="4" w:space="0" w:color="000000"/>
            </w:tcBorders>
          </w:tcPr>
          <w:p>
            <w:pPr>
              <w:pStyle w:val="TableParagraph"/>
              <w:spacing w:before="14"/>
              <w:ind w:left="1"/>
              <w:jc w:val="center"/>
              <w:rPr>
                <w:sz w:val="15"/>
              </w:rPr>
            </w:pPr>
            <w:r>
              <w:rPr>
                <w:w w:val="101"/>
                <w:sz w:val="15"/>
              </w:rPr>
              <w:t>8</w:t>
            </w:r>
          </w:p>
        </w:tc>
        <w:tc>
          <w:tcPr>
            <w:tcW w:w="538"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12"/>
              <w:jc w:val="center"/>
              <w:rPr>
                <w:sz w:val="15"/>
              </w:rPr>
            </w:pPr>
            <w:r>
              <w:rPr>
                <w:w w:val="101"/>
                <w:sz w:val="15"/>
              </w:rPr>
              <w:t>4</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13"/>
              <w:jc w:val="center"/>
              <w:rPr>
                <w:sz w:val="15"/>
              </w:rPr>
            </w:pPr>
            <w:r>
              <w:rPr>
                <w:w w:val="101"/>
                <w:sz w:val="15"/>
              </w:rPr>
              <w:t>3</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186"/>
              <w:rPr>
                <w:sz w:val="15"/>
              </w:rPr>
            </w:pPr>
            <w:r>
              <w:rPr>
                <w:sz w:val="15"/>
              </w:rPr>
              <w:t>10</w:t>
            </w:r>
          </w:p>
        </w:tc>
        <w:tc>
          <w:tcPr>
            <w:tcW w:w="537"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183"/>
              <w:rPr>
                <w:sz w:val="15"/>
              </w:rPr>
            </w:pPr>
            <w:r>
              <w:rPr>
                <w:sz w:val="15"/>
              </w:rPr>
              <w:t>13</w:t>
            </w:r>
          </w:p>
        </w:tc>
        <w:tc>
          <w:tcPr>
            <w:tcW w:w="545" w:type="dxa"/>
            <w:gridSpan w:val="2"/>
            <w:tcBorders>
              <w:top w:val="single" w:sz="12" w:space="0" w:color="000000"/>
              <w:left w:val="single" w:sz="4" w:space="0" w:color="000000"/>
              <w:bottom w:val="single" w:sz="4" w:space="0" w:color="000000"/>
              <w:right w:val="single" w:sz="12" w:space="0" w:color="000000"/>
            </w:tcBorders>
          </w:tcPr>
          <w:p>
            <w:pPr>
              <w:pStyle w:val="TableParagraph"/>
              <w:spacing w:before="14"/>
              <w:ind w:left="21"/>
              <w:jc w:val="center"/>
              <w:rPr>
                <w:sz w:val="15"/>
              </w:rPr>
            </w:pPr>
            <w:r>
              <w:rPr>
                <w:w w:val="101"/>
                <w:sz w:val="15"/>
              </w:rPr>
              <w:t>2</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4" w:space="0" w:color="000000"/>
              <w:right w:val="single" w:sz="4" w:space="0" w:color="000000"/>
            </w:tcBorders>
          </w:tcPr>
          <w:p>
            <w:pPr>
              <w:pStyle w:val="TableParagraph"/>
              <w:spacing w:before="14"/>
              <w:ind w:left="2"/>
              <w:jc w:val="center"/>
              <w:rPr>
                <w:sz w:val="15"/>
              </w:rPr>
            </w:pPr>
            <w:r>
              <w:rPr>
                <w:w w:val="101"/>
                <w:sz w:val="15"/>
              </w:rPr>
              <w:t>7</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190"/>
              <w:rPr>
                <w:sz w:val="15"/>
              </w:rPr>
            </w:pPr>
            <w:r>
              <w:rPr>
                <w:sz w:val="15"/>
              </w:rPr>
              <w:t>11</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7"/>
              <w:jc w:val="center"/>
              <w:rPr>
                <w:sz w:val="15"/>
              </w:rPr>
            </w:pPr>
            <w:r>
              <w:rPr>
                <w:w w:val="101"/>
                <w:sz w:val="15"/>
              </w:rPr>
              <w:t>8</w:t>
            </w:r>
          </w:p>
        </w:tc>
        <w:tc>
          <w:tcPr>
            <w:tcW w:w="538"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8"/>
              <w:jc w:val="center"/>
              <w:rPr>
                <w:sz w:val="15"/>
              </w:rPr>
            </w:pPr>
            <w:r>
              <w:rPr>
                <w:w w:val="101"/>
                <w:sz w:val="15"/>
              </w:rPr>
              <w:t>1</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9"/>
              <w:jc w:val="center"/>
              <w:rPr>
                <w:sz w:val="15"/>
              </w:rPr>
            </w:pPr>
            <w:r>
              <w:rPr>
                <w:w w:val="101"/>
                <w:sz w:val="15"/>
              </w:rPr>
              <w:t>5</w:t>
            </w:r>
          </w:p>
        </w:tc>
        <w:tc>
          <w:tcPr>
            <w:tcW w:w="537" w:type="dxa"/>
            <w:gridSpan w:val="2"/>
            <w:tcBorders>
              <w:top w:val="single" w:sz="12" w:space="0" w:color="000000"/>
              <w:left w:val="single" w:sz="4" w:space="0" w:color="000000"/>
              <w:bottom w:val="single" w:sz="4" w:space="0" w:color="000000"/>
              <w:right w:val="single" w:sz="12" w:space="0" w:color="000000"/>
            </w:tcBorders>
          </w:tcPr>
          <w:p>
            <w:pPr>
              <w:pStyle w:val="TableParagraph"/>
              <w:spacing w:before="14"/>
              <w:ind w:left="185"/>
              <w:rPr>
                <w:sz w:val="15"/>
              </w:rPr>
            </w:pPr>
            <w:r>
              <w:rPr>
                <w:sz w:val="15"/>
              </w:rPr>
              <w:t>10</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05"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2"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7"/>
              <w:ind w:left="3"/>
              <w:jc w:val="center"/>
              <w:rPr>
                <w:b/>
                <w:sz w:val="15"/>
              </w:rPr>
            </w:pPr>
            <w:r>
              <w:rPr>
                <w:b/>
                <w:w w:val="101"/>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4"/>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5"/>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9"/>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1"/>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7"/>
              <w:ind w:left="27"/>
              <w:jc w:val="center"/>
              <w:rPr>
                <w:b/>
                <w:sz w:val="15"/>
              </w:rPr>
            </w:pPr>
            <w:r>
              <w:rPr>
                <w:b/>
                <w:w w:val="101"/>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7"/>
              <w:ind w:left="4"/>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5"/>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9"/>
              <w:jc w:val="center"/>
              <w:rPr>
                <w:b/>
                <w:sz w:val="15"/>
              </w:rPr>
            </w:pPr>
            <w:r>
              <w:rPr>
                <w:b/>
                <w:w w:val="101"/>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0"/>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1"/>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7"/>
              <w:ind w:left="23"/>
              <w:jc w:val="center"/>
              <w:rPr>
                <w:b/>
                <w:sz w:val="15"/>
              </w:rPr>
            </w:pPr>
            <w:r>
              <w:rPr>
                <w:b/>
                <w:w w:val="101"/>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4"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6"/>
              <w:ind w:left="3"/>
              <w:jc w:val="center"/>
              <w:rPr>
                <w:b/>
                <w:sz w:val="15"/>
              </w:rPr>
            </w:pPr>
            <w:r>
              <w:rPr>
                <w:b/>
                <w:w w:val="101"/>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4"/>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5"/>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9"/>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1"/>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6"/>
              <w:ind w:left="27"/>
              <w:jc w:val="center"/>
              <w:rPr>
                <w:b/>
                <w:sz w:val="15"/>
              </w:rPr>
            </w:pPr>
            <w:r>
              <w:rPr>
                <w:b/>
                <w:w w:val="101"/>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6"/>
              <w:ind w:left="4"/>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5"/>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9"/>
              <w:jc w:val="center"/>
              <w:rPr>
                <w:b/>
                <w:sz w:val="15"/>
              </w:rPr>
            </w:pPr>
            <w:r>
              <w:rPr>
                <w:b/>
                <w:w w:val="101"/>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0"/>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1"/>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6"/>
              <w:ind w:left="23"/>
              <w:jc w:val="center"/>
              <w:rPr>
                <w:b/>
                <w:sz w:val="15"/>
              </w:rPr>
            </w:pPr>
            <w:r>
              <w:rPr>
                <w:b/>
                <w:w w:val="101"/>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2"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3" w:type="dxa"/>
            <w:tcBorders>
              <w:top w:val="single" w:sz="4" w:space="0" w:color="000000"/>
              <w:left w:val="single" w:sz="12" w:space="0" w:color="000000"/>
              <w:bottom w:val="single" w:sz="4" w:space="0" w:color="000000"/>
              <w:right w:val="single" w:sz="2" w:space="0" w:color="000000"/>
            </w:tcBorders>
          </w:tcPr>
          <w:p>
            <w:pPr>
              <w:pStyle w:val="TableParagraph"/>
              <w:spacing w:line="74" w:lineRule="exact" w:before="7"/>
              <w:ind w:left="175"/>
              <w:rPr>
                <w:sz w:val="7"/>
              </w:rPr>
            </w:pPr>
            <w:r>
              <w:rPr>
                <w:w w:val="108"/>
                <w:sz w:val="7"/>
              </w:rPr>
              <w:t>1</w:t>
            </w:r>
          </w:p>
          <w:p>
            <w:pPr>
              <w:pStyle w:val="TableParagraph"/>
              <w:spacing w:line="112" w:lineRule="exact"/>
              <w:ind w:left="85"/>
              <w:rPr>
                <w:sz w:val="15"/>
              </w:rPr>
            </w:pPr>
            <w:r>
              <w:rPr>
                <w:w w:val="101"/>
                <w:sz w:val="15"/>
              </w:rPr>
              <w:t>3</w:t>
            </w:r>
          </w:p>
        </w:tc>
        <w:tc>
          <w:tcPr>
            <w:tcW w:w="272" w:type="dxa"/>
            <w:tcBorders>
              <w:top w:val="single" w:sz="4" w:space="0" w:color="000000"/>
              <w:left w:val="single" w:sz="2" w:space="0" w:color="000000"/>
              <w:bottom w:val="single" w:sz="4" w:space="0" w:color="000000"/>
              <w:right w:val="single" w:sz="4" w:space="0" w:color="000000"/>
            </w:tcBorders>
          </w:tcPr>
          <w:p>
            <w:pPr>
              <w:pStyle w:val="TableParagraph"/>
              <w:spacing w:before="7"/>
              <w:ind w:right="33"/>
              <w:jc w:val="right"/>
              <w:rPr>
                <w:sz w:val="7"/>
              </w:rPr>
            </w:pPr>
            <w:r>
              <w:rPr>
                <w:w w:val="108"/>
                <w:sz w:val="7"/>
              </w:rPr>
              <w:t>5</w:t>
            </w:r>
          </w:p>
        </w:tc>
        <w:tc>
          <w:tcPr>
            <w:tcW w:w="272" w:type="dxa"/>
            <w:tcBorders>
              <w:top w:val="single" w:sz="4" w:space="0" w:color="000000"/>
              <w:left w:val="single" w:sz="4" w:space="0" w:color="000000"/>
              <w:bottom w:val="single" w:sz="4" w:space="0" w:color="000000"/>
              <w:right w:val="single" w:sz="2" w:space="0" w:color="000000"/>
            </w:tcBorders>
          </w:tcPr>
          <w:p>
            <w:pPr>
              <w:pStyle w:val="TableParagraph"/>
              <w:spacing w:before="7"/>
              <w:ind w:right="38"/>
              <w:jc w:val="right"/>
              <w:rPr>
                <w:sz w:val="7"/>
              </w:rPr>
            </w:pPr>
            <w:r>
              <w:rPr>
                <w:w w:val="108"/>
                <w:sz w:val="7"/>
              </w:rPr>
              <w:t>1</w:t>
            </w:r>
          </w:p>
        </w:tc>
        <w:tc>
          <w:tcPr>
            <w:tcW w:w="266" w:type="dxa"/>
            <w:tcBorders>
              <w:top w:val="single" w:sz="4" w:space="0" w:color="000000"/>
              <w:left w:val="single" w:sz="2" w:space="0" w:color="000000"/>
              <w:bottom w:val="single" w:sz="4" w:space="0" w:color="000000"/>
              <w:right w:val="single" w:sz="4" w:space="0" w:color="000000"/>
            </w:tcBorders>
          </w:tcPr>
          <w:p>
            <w:pPr>
              <w:pStyle w:val="TableParagraph"/>
              <w:spacing w:before="7"/>
              <w:ind w:right="29"/>
              <w:jc w:val="right"/>
              <w:rPr>
                <w:sz w:val="7"/>
              </w:rPr>
            </w:pPr>
            <w:r>
              <w:rPr>
                <w:w w:val="108"/>
                <w:sz w:val="7"/>
              </w:rPr>
              <w:t>5</w:t>
            </w:r>
          </w:p>
        </w:tc>
        <w:tc>
          <w:tcPr>
            <w:tcW w:w="272" w:type="dxa"/>
            <w:tcBorders>
              <w:top w:val="single" w:sz="4" w:space="0" w:color="000000"/>
              <w:left w:val="single" w:sz="4" w:space="0" w:color="000000"/>
              <w:bottom w:val="single" w:sz="4" w:space="0" w:color="000000"/>
              <w:right w:val="single" w:sz="2" w:space="0" w:color="000000"/>
            </w:tcBorders>
          </w:tcPr>
          <w:p>
            <w:pPr>
              <w:pStyle w:val="TableParagraph"/>
              <w:spacing w:before="7"/>
              <w:ind w:right="34"/>
              <w:jc w:val="right"/>
              <w:rPr>
                <w:sz w:val="7"/>
              </w:rPr>
            </w:pPr>
            <w:r>
              <w:rPr>
                <w:w w:val="108"/>
                <w:sz w:val="7"/>
              </w:rPr>
              <w:t>1</w:t>
            </w:r>
          </w:p>
        </w:tc>
        <w:tc>
          <w:tcPr>
            <w:tcW w:w="273" w:type="dxa"/>
            <w:tcBorders>
              <w:top w:val="single" w:sz="4" w:space="0" w:color="000000"/>
              <w:left w:val="single" w:sz="2" w:space="0" w:color="000000"/>
              <w:bottom w:val="single" w:sz="4" w:space="0" w:color="000000"/>
              <w:right w:val="single" w:sz="4" w:space="0" w:color="000000"/>
            </w:tcBorders>
          </w:tcPr>
          <w:p>
            <w:pPr>
              <w:pStyle w:val="TableParagraph"/>
              <w:spacing w:before="7"/>
              <w:ind w:right="32"/>
              <w:jc w:val="right"/>
              <w:rPr>
                <w:sz w:val="7"/>
              </w:rPr>
            </w:pPr>
            <w:r>
              <w:rPr>
                <w:w w:val="108"/>
                <w:sz w:val="7"/>
              </w:rPr>
              <w:t>5</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7"/>
              <w:ind w:right="34"/>
              <w:jc w:val="right"/>
              <w:rPr>
                <w:sz w:val="7"/>
              </w:rPr>
            </w:pPr>
            <w:r>
              <w:rPr>
                <w:w w:val="108"/>
                <w:sz w:val="7"/>
              </w:rPr>
              <w:t>1</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7"/>
              <w:ind w:right="35"/>
              <w:jc w:val="right"/>
              <w:rPr>
                <w:sz w:val="7"/>
              </w:rPr>
            </w:pPr>
            <w:r>
              <w:rPr>
                <w:w w:val="108"/>
                <w:sz w:val="7"/>
              </w:rPr>
              <w:t>5</w:t>
            </w:r>
          </w:p>
        </w:tc>
        <w:tc>
          <w:tcPr>
            <w:tcW w:w="265" w:type="dxa"/>
            <w:tcBorders>
              <w:top w:val="single" w:sz="4" w:space="0" w:color="000000"/>
              <w:left w:val="single" w:sz="4" w:space="0" w:color="000000"/>
              <w:bottom w:val="single" w:sz="4" w:space="0" w:color="000000"/>
              <w:right w:val="single" w:sz="4" w:space="0" w:color="000000"/>
            </w:tcBorders>
          </w:tcPr>
          <w:p>
            <w:pPr>
              <w:pStyle w:val="TableParagraph"/>
              <w:spacing w:before="7"/>
              <w:ind w:right="30"/>
              <w:jc w:val="right"/>
              <w:rPr>
                <w:sz w:val="7"/>
              </w:rPr>
            </w:pPr>
            <w:r>
              <w:rPr>
                <w:w w:val="108"/>
                <w:sz w:val="7"/>
              </w:rPr>
              <w:t>1</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7"/>
              <w:ind w:right="30"/>
              <w:jc w:val="right"/>
              <w:rPr>
                <w:sz w:val="7"/>
              </w:rPr>
            </w:pPr>
            <w:r>
              <w:rPr>
                <w:w w:val="108"/>
                <w:sz w:val="7"/>
              </w:rPr>
              <w:t>5</w:t>
            </w:r>
          </w:p>
        </w:tc>
        <w:tc>
          <w:tcPr>
            <w:tcW w:w="273" w:type="dxa"/>
            <w:tcBorders>
              <w:top w:val="single" w:sz="4" w:space="0" w:color="000000"/>
              <w:left w:val="single" w:sz="4" w:space="0" w:color="000000"/>
              <w:bottom w:val="single" w:sz="4" w:space="0" w:color="000000"/>
              <w:right w:val="single" w:sz="2" w:space="0" w:color="000000"/>
            </w:tcBorders>
          </w:tcPr>
          <w:p>
            <w:pPr>
              <w:pStyle w:val="TableParagraph"/>
              <w:spacing w:before="7"/>
              <w:ind w:right="36"/>
              <w:jc w:val="right"/>
              <w:rPr>
                <w:sz w:val="7"/>
              </w:rPr>
            </w:pPr>
            <w:r>
              <w:rPr>
                <w:w w:val="108"/>
                <w:sz w:val="7"/>
              </w:rPr>
              <w:t>1</w:t>
            </w:r>
          </w:p>
        </w:tc>
        <w:tc>
          <w:tcPr>
            <w:tcW w:w="272" w:type="dxa"/>
            <w:tcBorders>
              <w:top w:val="single" w:sz="4" w:space="0" w:color="000000"/>
              <w:left w:val="single" w:sz="2" w:space="0" w:color="000000"/>
              <w:bottom w:val="single" w:sz="4" w:space="0" w:color="000000"/>
              <w:right w:val="single" w:sz="12" w:space="0" w:color="000000"/>
            </w:tcBorders>
          </w:tcPr>
          <w:p>
            <w:pPr>
              <w:pStyle w:val="TableParagraph"/>
              <w:spacing w:before="7"/>
              <w:ind w:right="23"/>
              <w:jc w:val="right"/>
              <w:rPr>
                <w:sz w:val="7"/>
              </w:rPr>
            </w:pPr>
            <w:r>
              <w:rPr>
                <w:w w:val="108"/>
                <w:sz w:val="7"/>
              </w:rPr>
              <w:t>5</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4" w:space="0" w:color="000000"/>
              <w:left w:val="single" w:sz="12" w:space="0" w:color="000000"/>
              <w:bottom w:val="single" w:sz="4" w:space="0" w:color="000000"/>
              <w:right w:val="single" w:sz="2" w:space="0" w:color="000000"/>
            </w:tcBorders>
          </w:tcPr>
          <w:p>
            <w:pPr>
              <w:pStyle w:val="TableParagraph"/>
              <w:spacing w:before="7"/>
              <w:ind w:right="38"/>
              <w:jc w:val="right"/>
              <w:rPr>
                <w:sz w:val="7"/>
              </w:rPr>
            </w:pPr>
            <w:r>
              <w:rPr>
                <w:w w:val="108"/>
                <w:sz w:val="7"/>
              </w:rPr>
              <w:t>1</w:t>
            </w:r>
          </w:p>
        </w:tc>
        <w:tc>
          <w:tcPr>
            <w:tcW w:w="266" w:type="dxa"/>
            <w:tcBorders>
              <w:top w:val="single" w:sz="4" w:space="0" w:color="000000"/>
              <w:left w:val="single" w:sz="2" w:space="0" w:color="000000"/>
              <w:bottom w:val="single" w:sz="4" w:space="0" w:color="000000"/>
              <w:right w:val="single" w:sz="4" w:space="0" w:color="000000"/>
            </w:tcBorders>
          </w:tcPr>
          <w:p>
            <w:pPr>
              <w:pStyle w:val="TableParagraph"/>
              <w:spacing w:before="7"/>
              <w:ind w:right="29"/>
              <w:jc w:val="right"/>
              <w:rPr>
                <w:sz w:val="7"/>
              </w:rPr>
            </w:pPr>
            <w:r>
              <w:rPr>
                <w:w w:val="108"/>
                <w:sz w:val="7"/>
              </w:rPr>
              <w:t>5</w:t>
            </w:r>
          </w:p>
        </w:tc>
        <w:tc>
          <w:tcPr>
            <w:tcW w:w="272" w:type="dxa"/>
            <w:tcBorders>
              <w:top w:val="single" w:sz="4" w:space="0" w:color="000000"/>
              <w:left w:val="single" w:sz="4" w:space="0" w:color="000000"/>
              <w:bottom w:val="single" w:sz="4" w:space="0" w:color="000000"/>
              <w:right w:val="single" w:sz="2" w:space="0" w:color="000000"/>
            </w:tcBorders>
          </w:tcPr>
          <w:p>
            <w:pPr>
              <w:pStyle w:val="TableParagraph"/>
              <w:spacing w:line="74" w:lineRule="exact" w:before="7"/>
              <w:ind w:left="186"/>
              <w:rPr>
                <w:sz w:val="7"/>
              </w:rPr>
            </w:pPr>
            <w:r>
              <w:rPr>
                <w:w w:val="108"/>
                <w:sz w:val="7"/>
              </w:rPr>
              <w:t>1</w:t>
            </w:r>
          </w:p>
          <w:p>
            <w:pPr>
              <w:pStyle w:val="TableParagraph"/>
              <w:spacing w:line="112" w:lineRule="exact"/>
              <w:ind w:left="96"/>
              <w:rPr>
                <w:b/>
                <w:sz w:val="15"/>
              </w:rPr>
            </w:pPr>
            <w:r>
              <w:rPr>
                <w:b/>
                <w:color w:val="0000FF"/>
                <w:w w:val="101"/>
                <w:sz w:val="15"/>
              </w:rPr>
              <w:t>2</w:t>
            </w:r>
          </w:p>
        </w:tc>
        <w:tc>
          <w:tcPr>
            <w:tcW w:w="273" w:type="dxa"/>
            <w:tcBorders>
              <w:top w:val="single" w:sz="4" w:space="0" w:color="000000"/>
              <w:left w:val="single" w:sz="2" w:space="0" w:color="000000"/>
              <w:bottom w:val="single" w:sz="4" w:space="0" w:color="000000"/>
              <w:right w:val="single" w:sz="4" w:space="0" w:color="000000"/>
            </w:tcBorders>
          </w:tcPr>
          <w:p>
            <w:pPr>
              <w:pStyle w:val="TableParagraph"/>
              <w:spacing w:before="7"/>
              <w:ind w:right="32"/>
              <w:jc w:val="right"/>
              <w:rPr>
                <w:sz w:val="7"/>
              </w:rPr>
            </w:pPr>
            <w:r>
              <w:rPr>
                <w:w w:val="108"/>
                <w:sz w:val="7"/>
              </w:rPr>
              <w:t>5</w:t>
            </w:r>
          </w:p>
        </w:tc>
        <w:tc>
          <w:tcPr>
            <w:tcW w:w="273" w:type="dxa"/>
            <w:tcBorders>
              <w:top w:val="single" w:sz="4" w:space="0" w:color="000000"/>
              <w:left w:val="single" w:sz="4" w:space="0" w:color="000000"/>
              <w:bottom w:val="single" w:sz="4" w:space="0" w:color="000000"/>
              <w:right w:val="single" w:sz="2" w:space="0" w:color="000000"/>
            </w:tcBorders>
          </w:tcPr>
          <w:p>
            <w:pPr>
              <w:pStyle w:val="TableParagraph"/>
              <w:spacing w:before="7"/>
              <w:ind w:right="38"/>
              <w:jc w:val="right"/>
              <w:rPr>
                <w:sz w:val="7"/>
              </w:rPr>
            </w:pPr>
            <w:r>
              <w:rPr>
                <w:w w:val="108"/>
                <w:sz w:val="7"/>
              </w:rPr>
              <w:t>1</w:t>
            </w:r>
          </w:p>
        </w:tc>
        <w:tc>
          <w:tcPr>
            <w:tcW w:w="272" w:type="dxa"/>
            <w:tcBorders>
              <w:top w:val="single" w:sz="4" w:space="0" w:color="000000"/>
              <w:left w:val="single" w:sz="2" w:space="0" w:color="000000"/>
              <w:bottom w:val="single" w:sz="4" w:space="0" w:color="000000"/>
              <w:right w:val="single" w:sz="4" w:space="0" w:color="000000"/>
            </w:tcBorders>
          </w:tcPr>
          <w:p>
            <w:pPr>
              <w:pStyle w:val="TableParagraph"/>
              <w:spacing w:before="7"/>
              <w:ind w:right="35"/>
              <w:jc w:val="right"/>
              <w:rPr>
                <w:sz w:val="7"/>
              </w:rPr>
            </w:pPr>
            <w:r>
              <w:rPr>
                <w:w w:val="108"/>
                <w:sz w:val="7"/>
              </w:rPr>
              <w:t>5</w:t>
            </w:r>
          </w:p>
        </w:tc>
        <w:tc>
          <w:tcPr>
            <w:tcW w:w="265" w:type="dxa"/>
            <w:tcBorders>
              <w:top w:val="single" w:sz="4" w:space="0" w:color="000000"/>
              <w:left w:val="single" w:sz="4" w:space="0" w:color="000000"/>
              <w:bottom w:val="single" w:sz="4" w:space="0" w:color="000000"/>
              <w:right w:val="single" w:sz="4" w:space="0" w:color="000000"/>
            </w:tcBorders>
          </w:tcPr>
          <w:p>
            <w:pPr>
              <w:pStyle w:val="TableParagraph"/>
              <w:spacing w:before="7"/>
              <w:ind w:right="30"/>
              <w:jc w:val="right"/>
              <w:rPr>
                <w:sz w:val="7"/>
              </w:rPr>
            </w:pPr>
            <w:r>
              <w:rPr>
                <w:w w:val="108"/>
                <w:sz w:val="7"/>
              </w:rPr>
              <w:t>1</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7"/>
              <w:ind w:right="31"/>
              <w:jc w:val="right"/>
              <w:rPr>
                <w:sz w:val="7"/>
              </w:rPr>
            </w:pPr>
            <w:r>
              <w:rPr>
                <w:w w:val="108"/>
                <w:sz w:val="7"/>
              </w:rPr>
              <w:t>5</w:t>
            </w:r>
          </w:p>
        </w:tc>
        <w:tc>
          <w:tcPr>
            <w:tcW w:w="272" w:type="dxa"/>
            <w:tcBorders>
              <w:top w:val="single" w:sz="4" w:space="0" w:color="000000"/>
              <w:left w:val="single" w:sz="4" w:space="0" w:color="000000"/>
              <w:bottom w:val="single" w:sz="4" w:space="0" w:color="000000"/>
              <w:right w:val="single" w:sz="2" w:space="0" w:color="000000"/>
            </w:tcBorders>
          </w:tcPr>
          <w:p>
            <w:pPr>
              <w:pStyle w:val="TableParagraph"/>
              <w:spacing w:before="7"/>
              <w:ind w:right="36"/>
              <w:jc w:val="right"/>
              <w:rPr>
                <w:sz w:val="7"/>
              </w:rPr>
            </w:pPr>
            <w:r>
              <w:rPr>
                <w:w w:val="108"/>
                <w:sz w:val="7"/>
              </w:rPr>
              <w:t>1</w:t>
            </w:r>
          </w:p>
        </w:tc>
        <w:tc>
          <w:tcPr>
            <w:tcW w:w="273" w:type="dxa"/>
            <w:tcBorders>
              <w:top w:val="single" w:sz="4" w:space="0" w:color="000000"/>
              <w:left w:val="single" w:sz="2" w:space="0" w:color="000000"/>
              <w:bottom w:val="single" w:sz="4" w:space="0" w:color="000000"/>
              <w:right w:val="single" w:sz="4" w:space="0" w:color="000000"/>
            </w:tcBorders>
          </w:tcPr>
          <w:p>
            <w:pPr>
              <w:pStyle w:val="TableParagraph"/>
              <w:spacing w:before="7"/>
              <w:ind w:right="34"/>
              <w:jc w:val="right"/>
              <w:rPr>
                <w:sz w:val="7"/>
              </w:rPr>
            </w:pPr>
            <w:r>
              <w:rPr>
                <w:w w:val="108"/>
                <w:sz w:val="7"/>
              </w:rPr>
              <w:t>5</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7"/>
              <w:ind w:right="36"/>
              <w:jc w:val="right"/>
              <w:rPr>
                <w:sz w:val="7"/>
              </w:rPr>
            </w:pPr>
            <w:r>
              <w:rPr>
                <w:w w:val="108"/>
                <w:sz w:val="7"/>
              </w:rPr>
              <w:t>1</w:t>
            </w:r>
          </w:p>
        </w:tc>
        <w:tc>
          <w:tcPr>
            <w:tcW w:w="265" w:type="dxa"/>
            <w:tcBorders>
              <w:top w:val="single" w:sz="4" w:space="0" w:color="000000"/>
              <w:left w:val="single" w:sz="4" w:space="0" w:color="000000"/>
              <w:bottom w:val="single" w:sz="4" w:space="0" w:color="000000"/>
              <w:right w:val="single" w:sz="12" w:space="0" w:color="000000"/>
            </w:tcBorders>
          </w:tcPr>
          <w:p>
            <w:pPr>
              <w:pStyle w:val="TableParagraph"/>
              <w:spacing w:before="7"/>
              <w:ind w:right="19"/>
              <w:jc w:val="right"/>
              <w:rPr>
                <w:sz w:val="7"/>
              </w:rPr>
            </w:pPr>
            <w:r>
              <w:rPr>
                <w:w w:val="108"/>
                <w:sz w:val="7"/>
              </w:rPr>
              <w:t>5</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07"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3" w:type="dxa"/>
            <w:tcBorders>
              <w:top w:val="single" w:sz="4" w:space="0" w:color="000000"/>
              <w:left w:val="single" w:sz="12" w:space="0" w:color="000000"/>
              <w:bottom w:val="single" w:sz="2" w:space="0" w:color="000000"/>
              <w:right w:val="single" w:sz="2" w:space="0" w:color="000000"/>
            </w:tcBorders>
          </w:tcPr>
          <w:p>
            <w:pPr>
              <w:pStyle w:val="TableParagraph"/>
              <w:spacing w:before="6"/>
              <w:ind w:right="36"/>
              <w:jc w:val="right"/>
              <w:rPr>
                <w:sz w:val="7"/>
              </w:rPr>
            </w:pPr>
            <w:r>
              <w:rPr>
                <w:w w:val="108"/>
                <w:sz w:val="7"/>
              </w:rPr>
              <w:t>2</w:t>
            </w:r>
          </w:p>
        </w:tc>
        <w:tc>
          <w:tcPr>
            <w:tcW w:w="272" w:type="dxa"/>
            <w:tcBorders>
              <w:top w:val="single" w:sz="4" w:space="0" w:color="000000"/>
              <w:left w:val="single" w:sz="2" w:space="0" w:color="000000"/>
              <w:bottom w:val="single" w:sz="2" w:space="0" w:color="000000"/>
              <w:right w:val="single" w:sz="4" w:space="0" w:color="000000"/>
            </w:tcBorders>
          </w:tcPr>
          <w:p>
            <w:pPr>
              <w:pStyle w:val="TableParagraph"/>
              <w:spacing w:before="6"/>
              <w:ind w:right="33"/>
              <w:jc w:val="right"/>
              <w:rPr>
                <w:sz w:val="7"/>
              </w:rPr>
            </w:pPr>
            <w:r>
              <w:rPr>
                <w:w w:val="108"/>
                <w:sz w:val="7"/>
              </w:rPr>
              <w:t>6</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6"/>
              <w:ind w:right="38"/>
              <w:jc w:val="right"/>
              <w:rPr>
                <w:sz w:val="7"/>
              </w:rPr>
            </w:pPr>
            <w:r>
              <w:rPr>
                <w:w w:val="108"/>
                <w:sz w:val="7"/>
              </w:rPr>
              <w:t>2</w:t>
            </w:r>
          </w:p>
        </w:tc>
        <w:tc>
          <w:tcPr>
            <w:tcW w:w="266" w:type="dxa"/>
            <w:tcBorders>
              <w:top w:val="single" w:sz="4" w:space="0" w:color="000000"/>
              <w:left w:val="single" w:sz="2" w:space="0" w:color="000000"/>
              <w:bottom w:val="single" w:sz="2" w:space="0" w:color="000000"/>
              <w:right w:val="single" w:sz="4" w:space="0" w:color="000000"/>
            </w:tcBorders>
          </w:tcPr>
          <w:p>
            <w:pPr>
              <w:pStyle w:val="TableParagraph"/>
              <w:spacing w:before="6"/>
              <w:ind w:right="29"/>
              <w:jc w:val="right"/>
              <w:rPr>
                <w:sz w:val="7"/>
              </w:rPr>
            </w:pPr>
            <w:r>
              <w:rPr>
                <w:w w:val="108"/>
                <w:sz w:val="7"/>
              </w:rPr>
              <w:t>6</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6"/>
              <w:ind w:right="34"/>
              <w:jc w:val="right"/>
              <w:rPr>
                <w:sz w:val="7"/>
              </w:rPr>
            </w:pPr>
            <w:r>
              <w:rPr>
                <w:w w:val="108"/>
                <w:sz w:val="7"/>
              </w:rPr>
              <w:t>2</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6"/>
              <w:ind w:right="32"/>
              <w:jc w:val="right"/>
              <w:rPr>
                <w:sz w:val="7"/>
              </w:rPr>
            </w:pPr>
            <w:r>
              <w:rPr>
                <w:w w:val="108"/>
                <w:sz w:val="7"/>
              </w:rPr>
              <w:t>6</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6"/>
              <w:ind w:right="34"/>
              <w:jc w:val="right"/>
              <w:rPr>
                <w:sz w:val="7"/>
              </w:rPr>
            </w:pPr>
            <w:r>
              <w:rPr>
                <w:w w:val="108"/>
                <w:sz w:val="7"/>
              </w:rPr>
              <w:t>2</w:t>
            </w:r>
          </w:p>
        </w:tc>
        <w:tc>
          <w:tcPr>
            <w:tcW w:w="273" w:type="dxa"/>
            <w:tcBorders>
              <w:top w:val="single" w:sz="4" w:space="0" w:color="000000"/>
              <w:left w:val="single" w:sz="4" w:space="0" w:color="000000"/>
              <w:bottom w:val="single" w:sz="2" w:space="0" w:color="000000"/>
              <w:right w:val="single" w:sz="4" w:space="0" w:color="000000"/>
            </w:tcBorders>
          </w:tcPr>
          <w:p>
            <w:pPr>
              <w:pStyle w:val="TableParagraph"/>
              <w:spacing w:before="6"/>
              <w:ind w:right="35"/>
              <w:jc w:val="right"/>
              <w:rPr>
                <w:sz w:val="7"/>
              </w:rPr>
            </w:pPr>
            <w:r>
              <w:rPr>
                <w:w w:val="108"/>
                <w:sz w:val="7"/>
              </w:rPr>
              <w:t>6</w:t>
            </w:r>
          </w:p>
        </w:tc>
        <w:tc>
          <w:tcPr>
            <w:tcW w:w="265" w:type="dxa"/>
            <w:tcBorders>
              <w:top w:val="single" w:sz="4" w:space="0" w:color="000000"/>
              <w:left w:val="single" w:sz="4" w:space="0" w:color="000000"/>
              <w:bottom w:val="single" w:sz="2" w:space="0" w:color="000000"/>
              <w:right w:val="single" w:sz="4" w:space="0" w:color="000000"/>
            </w:tcBorders>
          </w:tcPr>
          <w:p>
            <w:pPr>
              <w:pStyle w:val="TableParagraph"/>
              <w:spacing w:before="6"/>
              <w:ind w:right="30"/>
              <w:jc w:val="right"/>
              <w:rPr>
                <w:sz w:val="7"/>
              </w:rPr>
            </w:pPr>
            <w:r>
              <w:rPr>
                <w:w w:val="108"/>
                <w:sz w:val="7"/>
              </w:rPr>
              <w:t>2</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6"/>
              <w:ind w:right="30"/>
              <w:jc w:val="right"/>
              <w:rPr>
                <w:sz w:val="7"/>
              </w:rPr>
            </w:pPr>
            <w:r>
              <w:rPr>
                <w:w w:val="108"/>
                <w:sz w:val="7"/>
              </w:rPr>
              <w:t>6</w:t>
            </w:r>
          </w:p>
        </w:tc>
        <w:tc>
          <w:tcPr>
            <w:tcW w:w="273" w:type="dxa"/>
            <w:tcBorders>
              <w:top w:val="single" w:sz="4" w:space="0" w:color="000000"/>
              <w:left w:val="single" w:sz="4" w:space="0" w:color="000000"/>
              <w:bottom w:val="single" w:sz="2" w:space="0" w:color="000000"/>
              <w:right w:val="single" w:sz="2" w:space="0" w:color="000000"/>
            </w:tcBorders>
          </w:tcPr>
          <w:p>
            <w:pPr>
              <w:pStyle w:val="TableParagraph"/>
              <w:spacing w:before="6"/>
              <w:ind w:right="36"/>
              <w:jc w:val="right"/>
              <w:rPr>
                <w:sz w:val="7"/>
              </w:rPr>
            </w:pPr>
            <w:r>
              <w:rPr>
                <w:w w:val="108"/>
                <w:sz w:val="7"/>
              </w:rPr>
              <w:t>2</w:t>
            </w:r>
          </w:p>
        </w:tc>
        <w:tc>
          <w:tcPr>
            <w:tcW w:w="272" w:type="dxa"/>
            <w:tcBorders>
              <w:top w:val="single" w:sz="4" w:space="0" w:color="000000"/>
              <w:left w:val="single" w:sz="2" w:space="0" w:color="000000"/>
              <w:bottom w:val="single" w:sz="2" w:space="0" w:color="000000"/>
              <w:right w:val="single" w:sz="12" w:space="0" w:color="000000"/>
            </w:tcBorders>
          </w:tcPr>
          <w:p>
            <w:pPr>
              <w:pStyle w:val="TableParagraph"/>
              <w:spacing w:before="6"/>
              <w:ind w:right="23"/>
              <w:jc w:val="right"/>
              <w:rPr>
                <w:sz w:val="7"/>
              </w:rPr>
            </w:pPr>
            <w:r>
              <w:rPr>
                <w:w w:val="108"/>
                <w:sz w:val="7"/>
              </w:rPr>
              <w:t>6</w:t>
            </w:r>
          </w:p>
        </w:tc>
        <w:tc>
          <w:tcPr>
            <w:tcW w:w="538" w:type="dxa"/>
            <w:tcBorders>
              <w:top w:val="single" w:sz="12" w:space="0" w:color="000000"/>
              <w:left w:val="single" w:sz="12" w:space="0" w:color="000000"/>
              <w:bottom w:val="single" w:sz="4" w:space="0" w:color="000000"/>
              <w:right w:val="single" w:sz="12" w:space="0" w:color="000000"/>
            </w:tcBorders>
          </w:tcPr>
          <w:p>
            <w:pPr>
              <w:pStyle w:val="TableParagraph"/>
              <w:spacing w:before="11"/>
              <w:ind w:left="68" w:right="50"/>
              <w:jc w:val="center"/>
              <w:rPr>
                <w:b/>
                <w:sz w:val="15"/>
              </w:rPr>
            </w:pPr>
            <w:r>
              <w:rPr>
                <w:b/>
                <w:sz w:val="15"/>
              </w:rPr>
              <w:t>"T"</w:t>
            </w: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4" w:space="0" w:color="000000"/>
              <w:left w:val="single" w:sz="12" w:space="0" w:color="000000"/>
              <w:bottom w:val="single" w:sz="2" w:space="0" w:color="000000"/>
              <w:right w:val="single" w:sz="2" w:space="0" w:color="000000"/>
            </w:tcBorders>
          </w:tcPr>
          <w:p>
            <w:pPr>
              <w:pStyle w:val="TableParagraph"/>
              <w:spacing w:before="6"/>
              <w:ind w:right="38"/>
              <w:jc w:val="right"/>
              <w:rPr>
                <w:sz w:val="7"/>
              </w:rPr>
            </w:pPr>
            <w:r>
              <w:rPr>
                <w:w w:val="108"/>
                <w:sz w:val="7"/>
              </w:rPr>
              <w:t>2</w:t>
            </w:r>
          </w:p>
        </w:tc>
        <w:tc>
          <w:tcPr>
            <w:tcW w:w="266" w:type="dxa"/>
            <w:tcBorders>
              <w:top w:val="single" w:sz="4" w:space="0" w:color="000000"/>
              <w:left w:val="single" w:sz="2" w:space="0" w:color="000000"/>
              <w:bottom w:val="single" w:sz="2" w:space="0" w:color="000000"/>
              <w:right w:val="single" w:sz="4" w:space="0" w:color="000000"/>
            </w:tcBorders>
          </w:tcPr>
          <w:p>
            <w:pPr>
              <w:pStyle w:val="TableParagraph"/>
              <w:spacing w:before="6"/>
              <w:ind w:right="29"/>
              <w:jc w:val="right"/>
              <w:rPr>
                <w:sz w:val="7"/>
              </w:rPr>
            </w:pPr>
            <w:r>
              <w:rPr>
                <w:w w:val="108"/>
                <w:sz w:val="7"/>
              </w:rPr>
              <w:t>6</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6"/>
              <w:ind w:right="34"/>
              <w:jc w:val="right"/>
              <w:rPr>
                <w:sz w:val="7"/>
              </w:rPr>
            </w:pPr>
            <w:r>
              <w:rPr>
                <w:w w:val="108"/>
                <w:sz w:val="7"/>
              </w:rPr>
              <w:t>2</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6"/>
              <w:ind w:right="32"/>
              <w:jc w:val="right"/>
              <w:rPr>
                <w:sz w:val="7"/>
              </w:rPr>
            </w:pPr>
            <w:r>
              <w:rPr>
                <w:w w:val="108"/>
                <w:sz w:val="7"/>
              </w:rPr>
              <w:t>6</w:t>
            </w:r>
          </w:p>
        </w:tc>
        <w:tc>
          <w:tcPr>
            <w:tcW w:w="273" w:type="dxa"/>
            <w:tcBorders>
              <w:top w:val="single" w:sz="4" w:space="0" w:color="000000"/>
              <w:left w:val="single" w:sz="4" w:space="0" w:color="000000"/>
              <w:bottom w:val="single" w:sz="2" w:space="0" w:color="000000"/>
              <w:right w:val="single" w:sz="2" w:space="0" w:color="000000"/>
            </w:tcBorders>
          </w:tcPr>
          <w:p>
            <w:pPr>
              <w:pStyle w:val="TableParagraph"/>
              <w:spacing w:before="6"/>
              <w:ind w:right="38"/>
              <w:jc w:val="right"/>
              <w:rPr>
                <w:sz w:val="7"/>
              </w:rPr>
            </w:pPr>
            <w:r>
              <w:rPr>
                <w:w w:val="108"/>
                <w:sz w:val="7"/>
              </w:rPr>
              <w:t>2</w:t>
            </w:r>
          </w:p>
        </w:tc>
        <w:tc>
          <w:tcPr>
            <w:tcW w:w="272" w:type="dxa"/>
            <w:tcBorders>
              <w:top w:val="single" w:sz="4" w:space="0" w:color="000000"/>
              <w:left w:val="single" w:sz="2" w:space="0" w:color="000000"/>
              <w:bottom w:val="single" w:sz="2" w:space="0" w:color="000000"/>
              <w:right w:val="single" w:sz="4" w:space="0" w:color="000000"/>
            </w:tcBorders>
          </w:tcPr>
          <w:p>
            <w:pPr>
              <w:pStyle w:val="TableParagraph"/>
              <w:spacing w:before="6"/>
              <w:ind w:right="35"/>
              <w:jc w:val="right"/>
              <w:rPr>
                <w:sz w:val="7"/>
              </w:rPr>
            </w:pPr>
            <w:r>
              <w:rPr>
                <w:w w:val="108"/>
                <w:sz w:val="7"/>
              </w:rPr>
              <w:t>6</w:t>
            </w:r>
          </w:p>
        </w:tc>
        <w:tc>
          <w:tcPr>
            <w:tcW w:w="265" w:type="dxa"/>
            <w:tcBorders>
              <w:top w:val="single" w:sz="4" w:space="0" w:color="000000"/>
              <w:left w:val="single" w:sz="4" w:space="0" w:color="000000"/>
              <w:bottom w:val="single" w:sz="2" w:space="0" w:color="000000"/>
              <w:right w:val="single" w:sz="4" w:space="0" w:color="000000"/>
            </w:tcBorders>
          </w:tcPr>
          <w:p>
            <w:pPr>
              <w:pStyle w:val="TableParagraph"/>
              <w:spacing w:before="6"/>
              <w:ind w:right="30"/>
              <w:jc w:val="right"/>
              <w:rPr>
                <w:sz w:val="7"/>
              </w:rPr>
            </w:pPr>
            <w:r>
              <w:rPr>
                <w:w w:val="108"/>
                <w:sz w:val="7"/>
              </w:rPr>
              <w:t>2</w:t>
            </w:r>
          </w:p>
        </w:tc>
        <w:tc>
          <w:tcPr>
            <w:tcW w:w="273" w:type="dxa"/>
            <w:tcBorders>
              <w:top w:val="single" w:sz="4" w:space="0" w:color="000000"/>
              <w:left w:val="single" w:sz="4" w:space="0" w:color="000000"/>
              <w:bottom w:val="single" w:sz="2" w:space="0" w:color="000000"/>
              <w:right w:val="single" w:sz="4" w:space="0" w:color="000000"/>
            </w:tcBorders>
          </w:tcPr>
          <w:p>
            <w:pPr>
              <w:pStyle w:val="TableParagraph"/>
              <w:spacing w:before="6"/>
              <w:ind w:right="31"/>
              <w:jc w:val="right"/>
              <w:rPr>
                <w:sz w:val="7"/>
              </w:rPr>
            </w:pPr>
            <w:r>
              <w:rPr>
                <w:w w:val="108"/>
                <w:sz w:val="7"/>
              </w:rPr>
              <w:t>6</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6"/>
              <w:ind w:right="36"/>
              <w:jc w:val="right"/>
              <w:rPr>
                <w:sz w:val="7"/>
              </w:rPr>
            </w:pPr>
            <w:r>
              <w:rPr>
                <w:w w:val="108"/>
                <w:sz w:val="7"/>
              </w:rPr>
              <w:t>2</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6"/>
              <w:ind w:right="34"/>
              <w:jc w:val="right"/>
              <w:rPr>
                <w:sz w:val="7"/>
              </w:rPr>
            </w:pPr>
            <w:r>
              <w:rPr>
                <w:w w:val="108"/>
                <w:sz w:val="7"/>
              </w:rPr>
              <w:t>6</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6"/>
              <w:ind w:right="36"/>
              <w:jc w:val="right"/>
              <w:rPr>
                <w:sz w:val="7"/>
              </w:rPr>
            </w:pPr>
            <w:r>
              <w:rPr>
                <w:w w:val="108"/>
                <w:sz w:val="7"/>
              </w:rPr>
              <w:t>2</w:t>
            </w:r>
          </w:p>
        </w:tc>
        <w:tc>
          <w:tcPr>
            <w:tcW w:w="265" w:type="dxa"/>
            <w:tcBorders>
              <w:top w:val="single" w:sz="4" w:space="0" w:color="000000"/>
              <w:left w:val="single" w:sz="4" w:space="0" w:color="000000"/>
              <w:bottom w:val="single" w:sz="2" w:space="0" w:color="000000"/>
              <w:right w:val="single" w:sz="12" w:space="0" w:color="000000"/>
            </w:tcBorders>
          </w:tcPr>
          <w:p>
            <w:pPr>
              <w:pStyle w:val="TableParagraph"/>
              <w:spacing w:before="6"/>
              <w:ind w:right="19"/>
              <w:jc w:val="right"/>
              <w:rPr>
                <w:sz w:val="7"/>
              </w:rPr>
            </w:pPr>
            <w:r>
              <w:rPr>
                <w:w w:val="108"/>
                <w:sz w:val="7"/>
              </w:rPr>
              <w:t>6</w:t>
            </w:r>
          </w:p>
        </w:tc>
        <w:tc>
          <w:tcPr>
            <w:tcW w:w="546" w:type="dxa"/>
            <w:tcBorders>
              <w:top w:val="single" w:sz="12" w:space="0" w:color="000000"/>
              <w:left w:val="single" w:sz="12" w:space="0" w:color="000000"/>
              <w:bottom w:val="single" w:sz="4" w:space="0" w:color="000000"/>
              <w:right w:val="single" w:sz="12" w:space="0" w:color="000000"/>
            </w:tcBorders>
          </w:tcPr>
          <w:p>
            <w:pPr>
              <w:pStyle w:val="TableParagraph"/>
              <w:spacing w:before="11"/>
              <w:ind w:left="147"/>
              <w:rPr>
                <w:b/>
                <w:sz w:val="15"/>
              </w:rPr>
            </w:pPr>
            <w:r>
              <w:rPr>
                <w:b/>
                <w:sz w:val="15"/>
              </w:rPr>
              <w:t>"T"</w:t>
            </w: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2"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3" w:type="dxa"/>
            <w:tcBorders>
              <w:top w:val="single" w:sz="2" w:space="0" w:color="000000"/>
              <w:left w:val="single" w:sz="12" w:space="0" w:color="000000"/>
              <w:bottom w:val="single" w:sz="2" w:space="0" w:color="000000"/>
              <w:right w:val="single" w:sz="2" w:space="0" w:color="000000"/>
            </w:tcBorders>
          </w:tcPr>
          <w:p>
            <w:pPr>
              <w:pStyle w:val="TableParagraph"/>
              <w:spacing w:before="9"/>
              <w:ind w:right="36"/>
              <w:jc w:val="right"/>
              <w:rPr>
                <w:sz w:val="7"/>
              </w:rPr>
            </w:pPr>
            <w:r>
              <w:rPr>
                <w:w w:val="108"/>
                <w:sz w:val="7"/>
              </w:rPr>
              <w:t>3</w:t>
            </w:r>
          </w:p>
        </w:tc>
        <w:tc>
          <w:tcPr>
            <w:tcW w:w="272" w:type="dxa"/>
            <w:tcBorders>
              <w:top w:val="single" w:sz="2" w:space="0" w:color="000000"/>
              <w:left w:val="single" w:sz="2" w:space="0" w:color="000000"/>
              <w:bottom w:val="single" w:sz="2" w:space="0" w:color="000000"/>
              <w:right w:val="single" w:sz="4" w:space="0" w:color="000000"/>
            </w:tcBorders>
          </w:tcPr>
          <w:p>
            <w:pPr>
              <w:pStyle w:val="TableParagraph"/>
              <w:spacing w:before="9"/>
              <w:ind w:right="33"/>
              <w:jc w:val="right"/>
              <w:rPr>
                <w:sz w:val="7"/>
              </w:rPr>
            </w:pPr>
            <w:r>
              <w:rPr>
                <w:w w:val="108"/>
                <w:sz w:val="7"/>
              </w:rPr>
              <w:t>7</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9"/>
              <w:ind w:right="38"/>
              <w:jc w:val="right"/>
              <w:rPr>
                <w:sz w:val="7"/>
              </w:rPr>
            </w:pPr>
            <w:r>
              <w:rPr>
                <w:w w:val="108"/>
                <w:sz w:val="7"/>
              </w:rPr>
              <w:t>3</w:t>
            </w:r>
          </w:p>
        </w:tc>
        <w:tc>
          <w:tcPr>
            <w:tcW w:w="266" w:type="dxa"/>
            <w:tcBorders>
              <w:top w:val="single" w:sz="2" w:space="0" w:color="000000"/>
              <w:left w:val="single" w:sz="2" w:space="0" w:color="000000"/>
              <w:bottom w:val="single" w:sz="2" w:space="0" w:color="000000"/>
              <w:right w:val="single" w:sz="4" w:space="0" w:color="000000"/>
            </w:tcBorders>
          </w:tcPr>
          <w:p>
            <w:pPr>
              <w:pStyle w:val="TableParagraph"/>
              <w:spacing w:before="9"/>
              <w:ind w:right="29"/>
              <w:jc w:val="right"/>
              <w:rPr>
                <w:sz w:val="7"/>
              </w:rPr>
            </w:pPr>
            <w:r>
              <w:rPr>
                <w:w w:val="108"/>
                <w:sz w:val="7"/>
              </w:rPr>
              <w:t>7</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9"/>
              <w:ind w:right="34"/>
              <w:jc w:val="right"/>
              <w:rPr>
                <w:sz w:val="7"/>
              </w:rPr>
            </w:pPr>
            <w:r>
              <w:rPr>
                <w:w w:val="108"/>
                <w:sz w:val="7"/>
              </w:rPr>
              <w:t>3</w:t>
            </w:r>
          </w:p>
        </w:tc>
        <w:tc>
          <w:tcPr>
            <w:tcW w:w="273" w:type="dxa"/>
            <w:tcBorders>
              <w:top w:val="single" w:sz="2" w:space="0" w:color="000000"/>
              <w:left w:val="single" w:sz="2" w:space="0" w:color="000000"/>
              <w:bottom w:val="single" w:sz="2" w:space="0" w:color="000000"/>
              <w:right w:val="single" w:sz="4" w:space="0" w:color="000000"/>
            </w:tcBorders>
          </w:tcPr>
          <w:p>
            <w:pPr>
              <w:pStyle w:val="TableParagraph"/>
              <w:spacing w:before="9"/>
              <w:ind w:right="32"/>
              <w:jc w:val="right"/>
              <w:rPr>
                <w:sz w:val="7"/>
              </w:rPr>
            </w:pPr>
            <w:r>
              <w:rPr>
                <w:w w:val="108"/>
                <w:sz w:val="7"/>
              </w:rPr>
              <w:t>7</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9"/>
              <w:ind w:right="34"/>
              <w:jc w:val="right"/>
              <w:rPr>
                <w:sz w:val="7"/>
              </w:rPr>
            </w:pPr>
            <w:r>
              <w:rPr>
                <w:w w:val="108"/>
                <w:sz w:val="7"/>
              </w:rPr>
              <w:t>3</w:t>
            </w:r>
          </w:p>
        </w:tc>
        <w:tc>
          <w:tcPr>
            <w:tcW w:w="273" w:type="dxa"/>
            <w:tcBorders>
              <w:top w:val="single" w:sz="2" w:space="0" w:color="000000"/>
              <w:left w:val="single" w:sz="4" w:space="0" w:color="000000"/>
              <w:bottom w:val="single" w:sz="2" w:space="0" w:color="000000"/>
              <w:right w:val="single" w:sz="4" w:space="0" w:color="000000"/>
            </w:tcBorders>
          </w:tcPr>
          <w:p>
            <w:pPr>
              <w:pStyle w:val="TableParagraph"/>
              <w:spacing w:before="9"/>
              <w:ind w:right="35"/>
              <w:jc w:val="right"/>
              <w:rPr>
                <w:sz w:val="7"/>
              </w:rPr>
            </w:pPr>
            <w:r>
              <w:rPr>
                <w:w w:val="108"/>
                <w:sz w:val="7"/>
              </w:rPr>
              <w:t>7</w:t>
            </w:r>
          </w:p>
        </w:tc>
        <w:tc>
          <w:tcPr>
            <w:tcW w:w="265" w:type="dxa"/>
            <w:tcBorders>
              <w:top w:val="single" w:sz="2" w:space="0" w:color="000000"/>
              <w:left w:val="single" w:sz="4" w:space="0" w:color="000000"/>
              <w:bottom w:val="single" w:sz="2" w:space="0" w:color="000000"/>
              <w:right w:val="single" w:sz="4" w:space="0" w:color="000000"/>
            </w:tcBorders>
          </w:tcPr>
          <w:p>
            <w:pPr>
              <w:pStyle w:val="TableParagraph"/>
              <w:spacing w:before="9"/>
              <w:ind w:right="30"/>
              <w:jc w:val="right"/>
              <w:rPr>
                <w:sz w:val="7"/>
              </w:rPr>
            </w:pPr>
            <w:r>
              <w:rPr>
                <w:w w:val="108"/>
                <w:sz w:val="7"/>
              </w:rPr>
              <w:t>3</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9"/>
              <w:ind w:right="30"/>
              <w:jc w:val="right"/>
              <w:rPr>
                <w:sz w:val="7"/>
              </w:rPr>
            </w:pPr>
            <w:r>
              <w:rPr>
                <w:w w:val="108"/>
                <w:sz w:val="7"/>
              </w:rPr>
              <w:t>7</w:t>
            </w:r>
          </w:p>
        </w:tc>
        <w:tc>
          <w:tcPr>
            <w:tcW w:w="273" w:type="dxa"/>
            <w:tcBorders>
              <w:top w:val="single" w:sz="2" w:space="0" w:color="000000"/>
              <w:left w:val="single" w:sz="4" w:space="0" w:color="000000"/>
              <w:bottom w:val="single" w:sz="2" w:space="0" w:color="000000"/>
              <w:right w:val="single" w:sz="2" w:space="0" w:color="000000"/>
            </w:tcBorders>
          </w:tcPr>
          <w:p>
            <w:pPr>
              <w:pStyle w:val="TableParagraph"/>
              <w:spacing w:before="9"/>
              <w:ind w:right="36"/>
              <w:jc w:val="right"/>
              <w:rPr>
                <w:sz w:val="7"/>
              </w:rPr>
            </w:pPr>
            <w:r>
              <w:rPr>
                <w:w w:val="108"/>
                <w:sz w:val="7"/>
              </w:rPr>
              <w:t>3</w:t>
            </w:r>
          </w:p>
        </w:tc>
        <w:tc>
          <w:tcPr>
            <w:tcW w:w="272" w:type="dxa"/>
            <w:tcBorders>
              <w:top w:val="single" w:sz="2" w:space="0" w:color="000000"/>
              <w:left w:val="single" w:sz="2" w:space="0" w:color="000000"/>
              <w:bottom w:val="single" w:sz="2" w:space="0" w:color="000000"/>
              <w:right w:val="single" w:sz="12" w:space="0" w:color="000000"/>
            </w:tcBorders>
          </w:tcPr>
          <w:p>
            <w:pPr>
              <w:pStyle w:val="TableParagraph"/>
              <w:spacing w:before="9"/>
              <w:ind w:right="23"/>
              <w:jc w:val="right"/>
              <w:rPr>
                <w:sz w:val="7"/>
              </w:rPr>
            </w:pPr>
            <w:r>
              <w:rPr>
                <w:w w:val="108"/>
                <w:sz w:val="7"/>
              </w:rPr>
              <w:t>7</w:t>
            </w:r>
          </w:p>
        </w:tc>
        <w:tc>
          <w:tcPr>
            <w:tcW w:w="538" w:type="dxa"/>
            <w:tcBorders>
              <w:top w:val="single" w:sz="4" w:space="0" w:color="000000"/>
              <w:left w:val="single" w:sz="12" w:space="0" w:color="000000"/>
              <w:bottom w:val="single" w:sz="4" w:space="0" w:color="000000"/>
              <w:right w:val="single" w:sz="12" w:space="0" w:color="000000"/>
            </w:tcBorders>
          </w:tcPr>
          <w:p>
            <w:pPr>
              <w:pStyle w:val="TableParagraph"/>
              <w:spacing w:before="16"/>
              <w:ind w:left="18"/>
              <w:jc w:val="center"/>
              <w:rPr>
                <w:b/>
                <w:sz w:val="15"/>
              </w:rPr>
            </w:pPr>
            <w:r>
              <w:rPr>
                <w:b/>
                <w:w w:val="101"/>
                <w:sz w:val="15"/>
              </w:rPr>
              <w:t>:</w:t>
            </w: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2" w:space="0" w:color="000000"/>
              <w:left w:val="single" w:sz="12" w:space="0" w:color="000000"/>
              <w:bottom w:val="single" w:sz="2" w:space="0" w:color="000000"/>
              <w:right w:val="single" w:sz="2" w:space="0" w:color="000000"/>
            </w:tcBorders>
          </w:tcPr>
          <w:p>
            <w:pPr>
              <w:pStyle w:val="TableParagraph"/>
              <w:spacing w:before="9"/>
              <w:ind w:right="38"/>
              <w:jc w:val="right"/>
              <w:rPr>
                <w:sz w:val="7"/>
              </w:rPr>
            </w:pPr>
            <w:r>
              <w:rPr>
                <w:w w:val="108"/>
                <w:sz w:val="7"/>
              </w:rPr>
              <w:t>3</w:t>
            </w:r>
          </w:p>
        </w:tc>
        <w:tc>
          <w:tcPr>
            <w:tcW w:w="266" w:type="dxa"/>
            <w:tcBorders>
              <w:top w:val="single" w:sz="2" w:space="0" w:color="000000"/>
              <w:left w:val="single" w:sz="2" w:space="0" w:color="000000"/>
              <w:bottom w:val="single" w:sz="2" w:space="0" w:color="000000"/>
              <w:right w:val="single" w:sz="4" w:space="0" w:color="000000"/>
            </w:tcBorders>
          </w:tcPr>
          <w:p>
            <w:pPr>
              <w:pStyle w:val="TableParagraph"/>
              <w:spacing w:before="9"/>
              <w:ind w:right="29"/>
              <w:jc w:val="right"/>
              <w:rPr>
                <w:sz w:val="7"/>
              </w:rPr>
            </w:pPr>
            <w:r>
              <w:rPr>
                <w:w w:val="108"/>
                <w:sz w:val="7"/>
              </w:rPr>
              <w:t>7</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9"/>
              <w:ind w:right="34"/>
              <w:jc w:val="right"/>
              <w:rPr>
                <w:sz w:val="7"/>
              </w:rPr>
            </w:pPr>
            <w:r>
              <w:rPr>
                <w:w w:val="108"/>
                <w:sz w:val="7"/>
              </w:rPr>
              <w:t>3</w:t>
            </w:r>
          </w:p>
        </w:tc>
        <w:tc>
          <w:tcPr>
            <w:tcW w:w="273" w:type="dxa"/>
            <w:tcBorders>
              <w:top w:val="single" w:sz="2" w:space="0" w:color="000000"/>
              <w:left w:val="single" w:sz="2" w:space="0" w:color="000000"/>
              <w:bottom w:val="single" w:sz="2" w:space="0" w:color="000000"/>
              <w:right w:val="single" w:sz="4" w:space="0" w:color="000000"/>
            </w:tcBorders>
          </w:tcPr>
          <w:p>
            <w:pPr>
              <w:pStyle w:val="TableParagraph"/>
              <w:spacing w:before="9"/>
              <w:ind w:right="32"/>
              <w:jc w:val="right"/>
              <w:rPr>
                <w:sz w:val="7"/>
              </w:rPr>
            </w:pPr>
            <w:r>
              <w:rPr>
                <w:w w:val="108"/>
                <w:sz w:val="7"/>
              </w:rPr>
              <w:t>7</w:t>
            </w:r>
          </w:p>
        </w:tc>
        <w:tc>
          <w:tcPr>
            <w:tcW w:w="273" w:type="dxa"/>
            <w:tcBorders>
              <w:top w:val="single" w:sz="2" w:space="0" w:color="000000"/>
              <w:left w:val="single" w:sz="4" w:space="0" w:color="000000"/>
              <w:bottom w:val="single" w:sz="2" w:space="0" w:color="000000"/>
              <w:right w:val="single" w:sz="2" w:space="0" w:color="000000"/>
            </w:tcBorders>
          </w:tcPr>
          <w:p>
            <w:pPr>
              <w:pStyle w:val="TableParagraph"/>
              <w:spacing w:before="9"/>
              <w:ind w:right="38"/>
              <w:jc w:val="right"/>
              <w:rPr>
                <w:sz w:val="7"/>
              </w:rPr>
            </w:pPr>
            <w:r>
              <w:rPr>
                <w:w w:val="108"/>
                <w:sz w:val="7"/>
              </w:rPr>
              <w:t>3</w:t>
            </w:r>
          </w:p>
        </w:tc>
        <w:tc>
          <w:tcPr>
            <w:tcW w:w="272" w:type="dxa"/>
            <w:tcBorders>
              <w:top w:val="single" w:sz="2" w:space="0" w:color="000000"/>
              <w:left w:val="single" w:sz="2" w:space="0" w:color="000000"/>
              <w:bottom w:val="single" w:sz="2" w:space="0" w:color="000000"/>
              <w:right w:val="single" w:sz="4" w:space="0" w:color="000000"/>
            </w:tcBorders>
          </w:tcPr>
          <w:p>
            <w:pPr>
              <w:pStyle w:val="TableParagraph"/>
              <w:spacing w:before="9"/>
              <w:ind w:right="35"/>
              <w:jc w:val="right"/>
              <w:rPr>
                <w:sz w:val="7"/>
              </w:rPr>
            </w:pPr>
            <w:r>
              <w:rPr>
                <w:w w:val="108"/>
                <w:sz w:val="7"/>
              </w:rPr>
              <w:t>7</w:t>
            </w:r>
          </w:p>
        </w:tc>
        <w:tc>
          <w:tcPr>
            <w:tcW w:w="265" w:type="dxa"/>
            <w:tcBorders>
              <w:top w:val="single" w:sz="2" w:space="0" w:color="000000"/>
              <w:left w:val="single" w:sz="4" w:space="0" w:color="000000"/>
              <w:bottom w:val="single" w:sz="2" w:space="0" w:color="000000"/>
              <w:right w:val="single" w:sz="4" w:space="0" w:color="000000"/>
            </w:tcBorders>
          </w:tcPr>
          <w:p>
            <w:pPr>
              <w:pStyle w:val="TableParagraph"/>
              <w:spacing w:before="9"/>
              <w:ind w:right="30"/>
              <w:jc w:val="right"/>
              <w:rPr>
                <w:sz w:val="7"/>
              </w:rPr>
            </w:pPr>
            <w:r>
              <w:rPr>
                <w:w w:val="108"/>
                <w:sz w:val="7"/>
              </w:rPr>
              <w:t>3</w:t>
            </w:r>
          </w:p>
        </w:tc>
        <w:tc>
          <w:tcPr>
            <w:tcW w:w="273" w:type="dxa"/>
            <w:tcBorders>
              <w:top w:val="single" w:sz="2" w:space="0" w:color="000000"/>
              <w:left w:val="single" w:sz="4" w:space="0" w:color="000000"/>
              <w:bottom w:val="single" w:sz="2" w:space="0" w:color="000000"/>
              <w:right w:val="single" w:sz="4" w:space="0" w:color="000000"/>
            </w:tcBorders>
          </w:tcPr>
          <w:p>
            <w:pPr>
              <w:pStyle w:val="TableParagraph"/>
              <w:spacing w:before="9"/>
              <w:ind w:right="31"/>
              <w:jc w:val="right"/>
              <w:rPr>
                <w:sz w:val="7"/>
              </w:rPr>
            </w:pPr>
            <w:r>
              <w:rPr>
                <w:w w:val="108"/>
                <w:sz w:val="7"/>
              </w:rPr>
              <w:t>7</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9"/>
              <w:ind w:right="36"/>
              <w:jc w:val="right"/>
              <w:rPr>
                <w:sz w:val="7"/>
              </w:rPr>
            </w:pPr>
            <w:r>
              <w:rPr>
                <w:w w:val="108"/>
                <w:sz w:val="7"/>
              </w:rPr>
              <w:t>3</w:t>
            </w:r>
          </w:p>
        </w:tc>
        <w:tc>
          <w:tcPr>
            <w:tcW w:w="273" w:type="dxa"/>
            <w:tcBorders>
              <w:top w:val="single" w:sz="2" w:space="0" w:color="000000"/>
              <w:left w:val="single" w:sz="2" w:space="0" w:color="000000"/>
              <w:bottom w:val="single" w:sz="2" w:space="0" w:color="000000"/>
              <w:right w:val="single" w:sz="4" w:space="0" w:color="000000"/>
            </w:tcBorders>
          </w:tcPr>
          <w:p>
            <w:pPr>
              <w:pStyle w:val="TableParagraph"/>
              <w:spacing w:before="9"/>
              <w:ind w:right="34"/>
              <w:jc w:val="right"/>
              <w:rPr>
                <w:sz w:val="7"/>
              </w:rPr>
            </w:pPr>
            <w:r>
              <w:rPr>
                <w:w w:val="108"/>
                <w:sz w:val="7"/>
              </w:rPr>
              <w:t>7</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9"/>
              <w:ind w:right="36"/>
              <w:jc w:val="right"/>
              <w:rPr>
                <w:sz w:val="7"/>
              </w:rPr>
            </w:pPr>
            <w:r>
              <w:rPr>
                <w:w w:val="108"/>
                <w:sz w:val="7"/>
              </w:rPr>
              <w:t>3</w:t>
            </w:r>
          </w:p>
        </w:tc>
        <w:tc>
          <w:tcPr>
            <w:tcW w:w="265" w:type="dxa"/>
            <w:tcBorders>
              <w:top w:val="single" w:sz="2" w:space="0" w:color="000000"/>
              <w:left w:val="single" w:sz="4" w:space="0" w:color="000000"/>
              <w:bottom w:val="single" w:sz="2" w:space="0" w:color="000000"/>
              <w:right w:val="single" w:sz="12" w:space="0" w:color="000000"/>
            </w:tcBorders>
          </w:tcPr>
          <w:p>
            <w:pPr>
              <w:pStyle w:val="TableParagraph"/>
              <w:spacing w:before="9"/>
              <w:ind w:right="19"/>
              <w:jc w:val="right"/>
              <w:rPr>
                <w:sz w:val="7"/>
              </w:rPr>
            </w:pPr>
            <w:r>
              <w:rPr>
                <w:w w:val="108"/>
                <w:sz w:val="7"/>
              </w:rPr>
              <w:t>7</w:t>
            </w:r>
          </w:p>
        </w:tc>
        <w:tc>
          <w:tcPr>
            <w:tcW w:w="546" w:type="dxa"/>
            <w:tcBorders>
              <w:top w:val="single" w:sz="4" w:space="0" w:color="000000"/>
              <w:left w:val="single" w:sz="12" w:space="0" w:color="000000"/>
              <w:bottom w:val="single" w:sz="4" w:space="0" w:color="000000"/>
              <w:right w:val="single" w:sz="12" w:space="0" w:color="000000"/>
            </w:tcBorders>
          </w:tcPr>
          <w:p>
            <w:pPr>
              <w:pStyle w:val="TableParagraph"/>
              <w:spacing w:before="16"/>
              <w:ind w:left="14"/>
              <w:jc w:val="center"/>
              <w:rPr>
                <w:b/>
                <w:sz w:val="15"/>
              </w:rPr>
            </w:pPr>
            <w:r>
              <w:rPr>
                <w:b/>
                <w:w w:val="101"/>
                <w:sz w:val="15"/>
              </w:rPr>
              <w:t>:</w:t>
            </w: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2"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3" w:type="dxa"/>
            <w:tcBorders>
              <w:top w:val="single" w:sz="2" w:space="0" w:color="000000"/>
              <w:left w:val="single" w:sz="12" w:space="0" w:color="000000"/>
              <w:bottom w:val="single" w:sz="12" w:space="0" w:color="000000"/>
              <w:right w:val="single" w:sz="2" w:space="0" w:color="000000"/>
            </w:tcBorders>
          </w:tcPr>
          <w:p>
            <w:pPr>
              <w:pStyle w:val="TableParagraph"/>
              <w:spacing w:before="9"/>
              <w:ind w:right="36"/>
              <w:jc w:val="right"/>
              <w:rPr>
                <w:sz w:val="7"/>
              </w:rPr>
            </w:pPr>
            <w:r>
              <w:rPr>
                <w:w w:val="108"/>
                <w:sz w:val="7"/>
              </w:rPr>
              <w:t>4</w:t>
            </w:r>
          </w:p>
        </w:tc>
        <w:tc>
          <w:tcPr>
            <w:tcW w:w="272" w:type="dxa"/>
            <w:tcBorders>
              <w:top w:val="single" w:sz="2" w:space="0" w:color="000000"/>
              <w:left w:val="single" w:sz="2" w:space="0" w:color="000000"/>
              <w:bottom w:val="single" w:sz="12" w:space="0" w:color="000000"/>
              <w:right w:val="single" w:sz="4" w:space="0" w:color="000000"/>
            </w:tcBorders>
          </w:tcPr>
          <w:p>
            <w:pPr>
              <w:pStyle w:val="TableParagraph"/>
              <w:spacing w:before="9"/>
              <w:ind w:right="33"/>
              <w:jc w:val="right"/>
              <w:rPr>
                <w:sz w:val="7"/>
              </w:rPr>
            </w:pPr>
            <w:r>
              <w:rPr>
                <w:w w:val="108"/>
                <w:sz w:val="7"/>
              </w:rPr>
              <w:t>8</w:t>
            </w:r>
          </w:p>
        </w:tc>
        <w:tc>
          <w:tcPr>
            <w:tcW w:w="272" w:type="dxa"/>
            <w:tcBorders>
              <w:top w:val="single" w:sz="2" w:space="0" w:color="000000"/>
              <w:left w:val="single" w:sz="4" w:space="0" w:color="000000"/>
              <w:bottom w:val="single" w:sz="12" w:space="0" w:color="000000"/>
              <w:right w:val="single" w:sz="2" w:space="0" w:color="000000"/>
            </w:tcBorders>
          </w:tcPr>
          <w:p>
            <w:pPr>
              <w:pStyle w:val="TableParagraph"/>
              <w:spacing w:before="9"/>
              <w:ind w:right="38"/>
              <w:jc w:val="right"/>
              <w:rPr>
                <w:sz w:val="7"/>
              </w:rPr>
            </w:pPr>
            <w:r>
              <w:rPr>
                <w:w w:val="108"/>
                <w:sz w:val="7"/>
              </w:rPr>
              <w:t>4</w:t>
            </w:r>
          </w:p>
        </w:tc>
        <w:tc>
          <w:tcPr>
            <w:tcW w:w="266" w:type="dxa"/>
            <w:tcBorders>
              <w:top w:val="single" w:sz="2" w:space="0" w:color="000000"/>
              <w:left w:val="single" w:sz="2" w:space="0" w:color="000000"/>
              <w:bottom w:val="single" w:sz="12" w:space="0" w:color="000000"/>
              <w:right w:val="single" w:sz="4" w:space="0" w:color="000000"/>
            </w:tcBorders>
          </w:tcPr>
          <w:p>
            <w:pPr>
              <w:pStyle w:val="TableParagraph"/>
              <w:spacing w:before="9"/>
              <w:ind w:right="29"/>
              <w:jc w:val="right"/>
              <w:rPr>
                <w:sz w:val="7"/>
              </w:rPr>
            </w:pPr>
            <w:r>
              <w:rPr>
                <w:w w:val="108"/>
                <w:sz w:val="7"/>
              </w:rPr>
              <w:t>8</w:t>
            </w:r>
          </w:p>
        </w:tc>
        <w:tc>
          <w:tcPr>
            <w:tcW w:w="272" w:type="dxa"/>
            <w:tcBorders>
              <w:top w:val="single" w:sz="2" w:space="0" w:color="000000"/>
              <w:left w:val="single" w:sz="4" w:space="0" w:color="000000"/>
              <w:bottom w:val="single" w:sz="12" w:space="0" w:color="000000"/>
              <w:right w:val="single" w:sz="2" w:space="0" w:color="000000"/>
            </w:tcBorders>
          </w:tcPr>
          <w:p>
            <w:pPr>
              <w:pStyle w:val="TableParagraph"/>
              <w:spacing w:before="9"/>
              <w:ind w:right="34"/>
              <w:jc w:val="right"/>
              <w:rPr>
                <w:sz w:val="7"/>
              </w:rPr>
            </w:pPr>
            <w:r>
              <w:rPr>
                <w:w w:val="108"/>
                <w:sz w:val="7"/>
              </w:rPr>
              <w:t>4</w:t>
            </w:r>
          </w:p>
        </w:tc>
        <w:tc>
          <w:tcPr>
            <w:tcW w:w="273" w:type="dxa"/>
            <w:tcBorders>
              <w:top w:val="single" w:sz="2" w:space="0" w:color="000000"/>
              <w:left w:val="single" w:sz="2" w:space="0" w:color="000000"/>
              <w:bottom w:val="single" w:sz="12" w:space="0" w:color="000000"/>
              <w:right w:val="single" w:sz="4" w:space="0" w:color="000000"/>
            </w:tcBorders>
          </w:tcPr>
          <w:p>
            <w:pPr>
              <w:pStyle w:val="TableParagraph"/>
              <w:spacing w:before="9"/>
              <w:ind w:right="32"/>
              <w:jc w:val="right"/>
              <w:rPr>
                <w:sz w:val="7"/>
              </w:rPr>
            </w:pPr>
            <w:r>
              <w:rPr>
                <w:w w:val="108"/>
                <w:sz w:val="7"/>
              </w:rPr>
              <w:t>8</w:t>
            </w:r>
          </w:p>
        </w:tc>
        <w:tc>
          <w:tcPr>
            <w:tcW w:w="272" w:type="dxa"/>
            <w:tcBorders>
              <w:top w:val="single" w:sz="2" w:space="0" w:color="000000"/>
              <w:left w:val="single" w:sz="4" w:space="0" w:color="000000"/>
              <w:bottom w:val="single" w:sz="12" w:space="0" w:color="000000"/>
              <w:right w:val="single" w:sz="4" w:space="0" w:color="000000"/>
            </w:tcBorders>
          </w:tcPr>
          <w:p>
            <w:pPr>
              <w:pStyle w:val="TableParagraph"/>
              <w:spacing w:before="9"/>
              <w:ind w:right="34"/>
              <w:jc w:val="right"/>
              <w:rPr>
                <w:sz w:val="7"/>
              </w:rPr>
            </w:pPr>
            <w:r>
              <w:rPr>
                <w:w w:val="108"/>
                <w:sz w:val="7"/>
              </w:rPr>
              <w:t>4</w:t>
            </w:r>
          </w:p>
        </w:tc>
        <w:tc>
          <w:tcPr>
            <w:tcW w:w="273" w:type="dxa"/>
            <w:tcBorders>
              <w:top w:val="single" w:sz="2" w:space="0" w:color="000000"/>
              <w:left w:val="single" w:sz="4" w:space="0" w:color="000000"/>
              <w:bottom w:val="single" w:sz="12" w:space="0" w:color="000000"/>
              <w:right w:val="single" w:sz="4" w:space="0" w:color="000000"/>
            </w:tcBorders>
          </w:tcPr>
          <w:p>
            <w:pPr>
              <w:pStyle w:val="TableParagraph"/>
              <w:spacing w:before="9"/>
              <w:ind w:right="35"/>
              <w:jc w:val="right"/>
              <w:rPr>
                <w:sz w:val="7"/>
              </w:rPr>
            </w:pPr>
            <w:r>
              <w:rPr>
                <w:w w:val="108"/>
                <w:sz w:val="7"/>
              </w:rPr>
              <w:t>8</w:t>
            </w:r>
          </w:p>
        </w:tc>
        <w:tc>
          <w:tcPr>
            <w:tcW w:w="265" w:type="dxa"/>
            <w:tcBorders>
              <w:top w:val="single" w:sz="2" w:space="0" w:color="000000"/>
              <w:left w:val="single" w:sz="4" w:space="0" w:color="000000"/>
              <w:bottom w:val="single" w:sz="12" w:space="0" w:color="000000"/>
              <w:right w:val="single" w:sz="4" w:space="0" w:color="000000"/>
            </w:tcBorders>
          </w:tcPr>
          <w:p>
            <w:pPr>
              <w:pStyle w:val="TableParagraph"/>
              <w:spacing w:before="9"/>
              <w:ind w:right="30"/>
              <w:jc w:val="right"/>
              <w:rPr>
                <w:sz w:val="7"/>
              </w:rPr>
            </w:pPr>
            <w:r>
              <w:rPr>
                <w:w w:val="108"/>
                <w:sz w:val="7"/>
              </w:rPr>
              <w:t>4</w:t>
            </w:r>
          </w:p>
        </w:tc>
        <w:tc>
          <w:tcPr>
            <w:tcW w:w="272" w:type="dxa"/>
            <w:tcBorders>
              <w:top w:val="single" w:sz="2" w:space="0" w:color="000000"/>
              <w:left w:val="single" w:sz="4" w:space="0" w:color="000000"/>
              <w:bottom w:val="single" w:sz="12" w:space="0" w:color="000000"/>
              <w:right w:val="single" w:sz="4" w:space="0" w:color="000000"/>
            </w:tcBorders>
          </w:tcPr>
          <w:p>
            <w:pPr>
              <w:pStyle w:val="TableParagraph"/>
              <w:spacing w:before="9"/>
              <w:ind w:right="30"/>
              <w:jc w:val="right"/>
              <w:rPr>
                <w:sz w:val="7"/>
              </w:rPr>
            </w:pPr>
            <w:r>
              <w:rPr>
                <w:w w:val="108"/>
                <w:sz w:val="7"/>
              </w:rPr>
              <w:t>8</w:t>
            </w:r>
          </w:p>
        </w:tc>
        <w:tc>
          <w:tcPr>
            <w:tcW w:w="273" w:type="dxa"/>
            <w:tcBorders>
              <w:top w:val="single" w:sz="2" w:space="0" w:color="000000"/>
              <w:left w:val="single" w:sz="4" w:space="0" w:color="000000"/>
              <w:bottom w:val="single" w:sz="12" w:space="0" w:color="000000"/>
              <w:right w:val="single" w:sz="2" w:space="0" w:color="000000"/>
            </w:tcBorders>
          </w:tcPr>
          <w:p>
            <w:pPr>
              <w:pStyle w:val="TableParagraph"/>
              <w:spacing w:before="9"/>
              <w:ind w:right="36"/>
              <w:jc w:val="right"/>
              <w:rPr>
                <w:sz w:val="7"/>
              </w:rPr>
            </w:pPr>
            <w:r>
              <w:rPr>
                <w:w w:val="108"/>
                <w:sz w:val="7"/>
              </w:rPr>
              <w:t>4</w:t>
            </w:r>
          </w:p>
        </w:tc>
        <w:tc>
          <w:tcPr>
            <w:tcW w:w="272" w:type="dxa"/>
            <w:tcBorders>
              <w:top w:val="single" w:sz="2" w:space="0" w:color="000000"/>
              <w:left w:val="single" w:sz="2" w:space="0" w:color="000000"/>
              <w:bottom w:val="single" w:sz="12" w:space="0" w:color="000000"/>
              <w:right w:val="single" w:sz="12" w:space="0" w:color="000000"/>
            </w:tcBorders>
          </w:tcPr>
          <w:p>
            <w:pPr>
              <w:pStyle w:val="TableParagraph"/>
              <w:spacing w:before="9"/>
              <w:ind w:right="23"/>
              <w:jc w:val="right"/>
              <w:rPr>
                <w:sz w:val="7"/>
              </w:rPr>
            </w:pPr>
            <w:r>
              <w:rPr>
                <w:w w:val="108"/>
                <w:sz w:val="7"/>
              </w:rPr>
              <w:t>8</w:t>
            </w:r>
          </w:p>
        </w:tc>
        <w:tc>
          <w:tcPr>
            <w:tcW w:w="538" w:type="dxa"/>
            <w:tcBorders>
              <w:top w:val="single" w:sz="4" w:space="0" w:color="000000"/>
              <w:left w:val="single" w:sz="12" w:space="0" w:color="000000"/>
              <w:bottom w:val="single" w:sz="12" w:space="0" w:color="000000"/>
              <w:right w:val="single" w:sz="12" w:space="0" w:color="000000"/>
            </w:tcBorders>
          </w:tcPr>
          <w:p>
            <w:pPr>
              <w:pStyle w:val="TableParagraph"/>
              <w:spacing w:before="16"/>
              <w:ind w:left="18"/>
              <w:jc w:val="center"/>
              <w:rPr>
                <w:b/>
                <w:sz w:val="15"/>
              </w:rPr>
            </w:pPr>
            <w:r>
              <w:rPr>
                <w:b/>
                <w:w w:val="101"/>
                <w:sz w:val="15"/>
              </w:rPr>
              <w:t>:</w:t>
            </w:r>
          </w:p>
        </w:tc>
        <w:tc>
          <w:tcPr>
            <w:tcW w:w="409" w:type="dxa"/>
            <w:tcBorders>
              <w:top w:val="single" w:sz="4" w:space="0" w:color="000000"/>
              <w:left w:val="single" w:sz="12" w:space="0" w:color="000000"/>
              <w:bottom w:val="single" w:sz="12"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12" w:space="0" w:color="000000"/>
              <w:right w:val="single" w:sz="12" w:space="0" w:color="000000"/>
            </w:tcBorders>
          </w:tcPr>
          <w:p>
            <w:pPr>
              <w:pStyle w:val="TableParagraph"/>
              <w:rPr>
                <w:rFonts w:ascii="Times New Roman"/>
                <w:sz w:val="14"/>
              </w:rPr>
            </w:pPr>
          </w:p>
        </w:tc>
        <w:tc>
          <w:tcPr>
            <w:tcW w:w="272" w:type="dxa"/>
            <w:tcBorders>
              <w:top w:val="single" w:sz="2" w:space="0" w:color="000000"/>
              <w:left w:val="single" w:sz="12" w:space="0" w:color="000000"/>
              <w:bottom w:val="single" w:sz="12" w:space="0" w:color="000000"/>
              <w:right w:val="single" w:sz="2" w:space="0" w:color="000000"/>
            </w:tcBorders>
          </w:tcPr>
          <w:p>
            <w:pPr>
              <w:pStyle w:val="TableParagraph"/>
              <w:spacing w:before="9"/>
              <w:ind w:right="38"/>
              <w:jc w:val="right"/>
              <w:rPr>
                <w:sz w:val="7"/>
              </w:rPr>
            </w:pPr>
            <w:r>
              <w:rPr>
                <w:w w:val="108"/>
                <w:sz w:val="7"/>
              </w:rPr>
              <w:t>4</w:t>
            </w:r>
          </w:p>
        </w:tc>
        <w:tc>
          <w:tcPr>
            <w:tcW w:w="266" w:type="dxa"/>
            <w:tcBorders>
              <w:top w:val="single" w:sz="2" w:space="0" w:color="000000"/>
              <w:left w:val="single" w:sz="2" w:space="0" w:color="000000"/>
              <w:bottom w:val="single" w:sz="12" w:space="0" w:color="000000"/>
              <w:right w:val="single" w:sz="4" w:space="0" w:color="000000"/>
            </w:tcBorders>
          </w:tcPr>
          <w:p>
            <w:pPr>
              <w:pStyle w:val="TableParagraph"/>
              <w:spacing w:before="9"/>
              <w:ind w:right="29"/>
              <w:jc w:val="right"/>
              <w:rPr>
                <w:sz w:val="7"/>
              </w:rPr>
            </w:pPr>
            <w:r>
              <w:rPr>
                <w:w w:val="108"/>
                <w:sz w:val="7"/>
              </w:rPr>
              <w:t>8</w:t>
            </w:r>
          </w:p>
        </w:tc>
        <w:tc>
          <w:tcPr>
            <w:tcW w:w="272" w:type="dxa"/>
            <w:tcBorders>
              <w:top w:val="single" w:sz="2" w:space="0" w:color="000000"/>
              <w:left w:val="single" w:sz="4" w:space="0" w:color="000000"/>
              <w:bottom w:val="single" w:sz="12" w:space="0" w:color="000000"/>
              <w:right w:val="single" w:sz="2" w:space="0" w:color="000000"/>
            </w:tcBorders>
          </w:tcPr>
          <w:p>
            <w:pPr>
              <w:pStyle w:val="TableParagraph"/>
              <w:spacing w:before="9"/>
              <w:ind w:right="34"/>
              <w:jc w:val="right"/>
              <w:rPr>
                <w:sz w:val="7"/>
              </w:rPr>
            </w:pPr>
            <w:r>
              <w:rPr>
                <w:w w:val="108"/>
                <w:sz w:val="7"/>
              </w:rPr>
              <w:t>4</w:t>
            </w:r>
          </w:p>
        </w:tc>
        <w:tc>
          <w:tcPr>
            <w:tcW w:w="273" w:type="dxa"/>
            <w:tcBorders>
              <w:top w:val="single" w:sz="2" w:space="0" w:color="000000"/>
              <w:left w:val="single" w:sz="2" w:space="0" w:color="000000"/>
              <w:bottom w:val="single" w:sz="12" w:space="0" w:color="000000"/>
              <w:right w:val="single" w:sz="4" w:space="0" w:color="000000"/>
            </w:tcBorders>
          </w:tcPr>
          <w:p>
            <w:pPr>
              <w:pStyle w:val="TableParagraph"/>
              <w:spacing w:before="9"/>
              <w:ind w:right="32"/>
              <w:jc w:val="right"/>
              <w:rPr>
                <w:sz w:val="7"/>
              </w:rPr>
            </w:pPr>
            <w:r>
              <w:rPr>
                <w:w w:val="108"/>
                <w:sz w:val="7"/>
              </w:rPr>
              <w:t>8</w:t>
            </w:r>
          </w:p>
        </w:tc>
        <w:tc>
          <w:tcPr>
            <w:tcW w:w="273" w:type="dxa"/>
            <w:tcBorders>
              <w:top w:val="single" w:sz="2" w:space="0" w:color="000000"/>
              <w:left w:val="single" w:sz="4" w:space="0" w:color="000000"/>
              <w:bottom w:val="single" w:sz="12" w:space="0" w:color="000000"/>
              <w:right w:val="single" w:sz="2" w:space="0" w:color="000000"/>
            </w:tcBorders>
          </w:tcPr>
          <w:p>
            <w:pPr>
              <w:pStyle w:val="TableParagraph"/>
              <w:spacing w:before="9"/>
              <w:ind w:right="38"/>
              <w:jc w:val="right"/>
              <w:rPr>
                <w:sz w:val="7"/>
              </w:rPr>
            </w:pPr>
            <w:r>
              <w:rPr>
                <w:w w:val="108"/>
                <w:sz w:val="7"/>
              </w:rPr>
              <w:t>4</w:t>
            </w:r>
          </w:p>
        </w:tc>
        <w:tc>
          <w:tcPr>
            <w:tcW w:w="272" w:type="dxa"/>
            <w:tcBorders>
              <w:top w:val="single" w:sz="2" w:space="0" w:color="000000"/>
              <w:left w:val="single" w:sz="2" w:space="0" w:color="000000"/>
              <w:bottom w:val="single" w:sz="12" w:space="0" w:color="000000"/>
              <w:right w:val="single" w:sz="4" w:space="0" w:color="000000"/>
            </w:tcBorders>
          </w:tcPr>
          <w:p>
            <w:pPr>
              <w:pStyle w:val="TableParagraph"/>
              <w:spacing w:before="9"/>
              <w:ind w:right="35"/>
              <w:jc w:val="right"/>
              <w:rPr>
                <w:sz w:val="7"/>
              </w:rPr>
            </w:pPr>
            <w:r>
              <w:rPr>
                <w:w w:val="108"/>
                <w:sz w:val="7"/>
              </w:rPr>
              <w:t>8</w:t>
            </w:r>
          </w:p>
        </w:tc>
        <w:tc>
          <w:tcPr>
            <w:tcW w:w="265" w:type="dxa"/>
            <w:tcBorders>
              <w:top w:val="single" w:sz="2" w:space="0" w:color="000000"/>
              <w:left w:val="single" w:sz="4" w:space="0" w:color="000000"/>
              <w:bottom w:val="single" w:sz="12" w:space="0" w:color="000000"/>
              <w:right w:val="single" w:sz="4" w:space="0" w:color="000000"/>
            </w:tcBorders>
          </w:tcPr>
          <w:p>
            <w:pPr>
              <w:pStyle w:val="TableParagraph"/>
              <w:spacing w:before="9"/>
              <w:ind w:right="30"/>
              <w:jc w:val="right"/>
              <w:rPr>
                <w:sz w:val="7"/>
              </w:rPr>
            </w:pPr>
            <w:r>
              <w:rPr>
                <w:w w:val="108"/>
                <w:sz w:val="7"/>
              </w:rPr>
              <w:t>4</w:t>
            </w:r>
          </w:p>
        </w:tc>
        <w:tc>
          <w:tcPr>
            <w:tcW w:w="273" w:type="dxa"/>
            <w:tcBorders>
              <w:top w:val="single" w:sz="2" w:space="0" w:color="000000"/>
              <w:left w:val="single" w:sz="4" w:space="0" w:color="000000"/>
              <w:bottom w:val="single" w:sz="12" w:space="0" w:color="000000"/>
              <w:right w:val="single" w:sz="4" w:space="0" w:color="000000"/>
            </w:tcBorders>
          </w:tcPr>
          <w:p>
            <w:pPr>
              <w:pStyle w:val="TableParagraph"/>
              <w:spacing w:before="9"/>
              <w:ind w:right="31"/>
              <w:jc w:val="right"/>
              <w:rPr>
                <w:sz w:val="7"/>
              </w:rPr>
            </w:pPr>
            <w:r>
              <w:rPr>
                <w:w w:val="108"/>
                <w:sz w:val="7"/>
              </w:rPr>
              <w:t>8</w:t>
            </w:r>
          </w:p>
        </w:tc>
        <w:tc>
          <w:tcPr>
            <w:tcW w:w="272" w:type="dxa"/>
            <w:tcBorders>
              <w:top w:val="single" w:sz="2" w:space="0" w:color="000000"/>
              <w:left w:val="single" w:sz="4" w:space="0" w:color="000000"/>
              <w:bottom w:val="single" w:sz="12" w:space="0" w:color="000000"/>
              <w:right w:val="single" w:sz="2" w:space="0" w:color="000000"/>
            </w:tcBorders>
          </w:tcPr>
          <w:p>
            <w:pPr>
              <w:pStyle w:val="TableParagraph"/>
              <w:spacing w:before="9"/>
              <w:ind w:right="36"/>
              <w:jc w:val="right"/>
              <w:rPr>
                <w:sz w:val="7"/>
              </w:rPr>
            </w:pPr>
            <w:r>
              <w:rPr>
                <w:w w:val="108"/>
                <w:sz w:val="7"/>
              </w:rPr>
              <w:t>4</w:t>
            </w:r>
          </w:p>
        </w:tc>
        <w:tc>
          <w:tcPr>
            <w:tcW w:w="273" w:type="dxa"/>
            <w:tcBorders>
              <w:top w:val="single" w:sz="2" w:space="0" w:color="000000"/>
              <w:left w:val="single" w:sz="2" w:space="0" w:color="000000"/>
              <w:bottom w:val="single" w:sz="12" w:space="0" w:color="000000"/>
              <w:right w:val="single" w:sz="4" w:space="0" w:color="000000"/>
            </w:tcBorders>
          </w:tcPr>
          <w:p>
            <w:pPr>
              <w:pStyle w:val="TableParagraph"/>
              <w:spacing w:before="9"/>
              <w:ind w:right="34"/>
              <w:jc w:val="right"/>
              <w:rPr>
                <w:sz w:val="7"/>
              </w:rPr>
            </w:pPr>
            <w:r>
              <w:rPr>
                <w:w w:val="108"/>
                <w:sz w:val="7"/>
              </w:rPr>
              <w:t>8</w:t>
            </w:r>
          </w:p>
        </w:tc>
        <w:tc>
          <w:tcPr>
            <w:tcW w:w="272" w:type="dxa"/>
            <w:tcBorders>
              <w:top w:val="single" w:sz="2" w:space="0" w:color="000000"/>
              <w:left w:val="single" w:sz="4" w:space="0" w:color="000000"/>
              <w:bottom w:val="single" w:sz="12" w:space="0" w:color="000000"/>
              <w:right w:val="single" w:sz="4" w:space="0" w:color="000000"/>
            </w:tcBorders>
          </w:tcPr>
          <w:p>
            <w:pPr>
              <w:pStyle w:val="TableParagraph"/>
              <w:spacing w:before="9"/>
              <w:ind w:right="36"/>
              <w:jc w:val="right"/>
              <w:rPr>
                <w:sz w:val="7"/>
              </w:rPr>
            </w:pPr>
            <w:r>
              <w:rPr>
                <w:w w:val="108"/>
                <w:sz w:val="7"/>
              </w:rPr>
              <w:t>4</w:t>
            </w:r>
          </w:p>
        </w:tc>
        <w:tc>
          <w:tcPr>
            <w:tcW w:w="265" w:type="dxa"/>
            <w:tcBorders>
              <w:top w:val="single" w:sz="2" w:space="0" w:color="000000"/>
              <w:left w:val="single" w:sz="4" w:space="0" w:color="000000"/>
              <w:bottom w:val="single" w:sz="12" w:space="0" w:color="000000"/>
              <w:right w:val="single" w:sz="12" w:space="0" w:color="000000"/>
            </w:tcBorders>
          </w:tcPr>
          <w:p>
            <w:pPr>
              <w:pStyle w:val="TableParagraph"/>
              <w:spacing w:before="9"/>
              <w:ind w:right="19"/>
              <w:jc w:val="right"/>
              <w:rPr>
                <w:sz w:val="7"/>
              </w:rPr>
            </w:pPr>
            <w:r>
              <w:rPr>
                <w:w w:val="108"/>
                <w:sz w:val="7"/>
              </w:rPr>
              <w:t>8</w:t>
            </w:r>
          </w:p>
        </w:tc>
        <w:tc>
          <w:tcPr>
            <w:tcW w:w="546" w:type="dxa"/>
            <w:tcBorders>
              <w:top w:val="single" w:sz="4" w:space="0" w:color="000000"/>
              <w:left w:val="single" w:sz="12" w:space="0" w:color="000000"/>
              <w:bottom w:val="single" w:sz="12" w:space="0" w:color="000000"/>
              <w:right w:val="single" w:sz="12" w:space="0" w:color="000000"/>
            </w:tcBorders>
          </w:tcPr>
          <w:p>
            <w:pPr>
              <w:pStyle w:val="TableParagraph"/>
              <w:spacing w:before="16"/>
              <w:ind w:left="14"/>
              <w:jc w:val="center"/>
              <w:rPr>
                <w:b/>
                <w:sz w:val="15"/>
              </w:rPr>
            </w:pPr>
            <w:r>
              <w:rPr>
                <w:b/>
                <w:w w:val="101"/>
                <w:sz w:val="15"/>
              </w:rPr>
              <w:t>:</w:t>
            </w:r>
          </w:p>
        </w:tc>
        <w:tc>
          <w:tcPr>
            <w:tcW w:w="408" w:type="dxa"/>
            <w:tcBorders>
              <w:top w:val="single" w:sz="4" w:space="0" w:color="000000"/>
              <w:left w:val="single" w:sz="12" w:space="0" w:color="000000"/>
              <w:bottom w:val="single" w:sz="12"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12" w:space="0" w:color="000000"/>
              <w:right w:val="single" w:sz="12" w:space="0" w:color="000000"/>
            </w:tcBorders>
          </w:tcPr>
          <w:p>
            <w:pPr>
              <w:pStyle w:val="TableParagraph"/>
              <w:rPr>
                <w:rFonts w:ascii="Times New Roman"/>
                <w:sz w:val="14"/>
              </w:rPr>
            </w:pPr>
          </w:p>
        </w:tc>
      </w:tr>
    </w:tbl>
    <w:p>
      <w:pPr>
        <w:spacing w:before="114"/>
        <w:ind w:left="3882" w:right="0" w:firstLine="0"/>
        <w:jc w:val="both"/>
        <w:rPr>
          <w:i/>
          <w:sz w:val="20"/>
        </w:rPr>
      </w:pPr>
      <w:r>
        <w:rPr/>
        <w:pict>
          <v:shape style="position:absolute;margin-left:309pt;margin-top:-48.610374pt;width:11.6pt;height:11.7pt;mso-position-horizontal-relative:page;mso-position-vertical-relative:paragraph;z-index:-304910336" coordorigin="6180,-972" coordsize="232,234" path="m6180,-740l6412,-972m6412,-738l6180,-972e" filled="false" stroked="true" strokeweight=".675pt" strokecolor="#000000">
            <v:path arrowok="t"/>
            <v:stroke dashstyle="solid"/>
            <w10:wrap type="none"/>
          </v:shape>
        </w:pict>
      </w:r>
      <w:r>
        <w:rPr/>
        <w:pict>
          <v:line style="position:absolute;mso-position-horizontal-relative:page;mso-position-vertical-relative:paragraph;z-index:-304909312" from="85.300003pt,-45.310375pt" to="88.800003pt,-47.810375pt" stroked="true" strokeweight=".675pt" strokecolor="#000000">
            <v:stroke dashstyle="solid"/>
            <w10:wrap type="none"/>
          </v:line>
        </w:pict>
      </w:r>
      <w:r>
        <w:rPr/>
        <w:pict>
          <v:line style="position:absolute;mso-position-horizontal-relative:page;mso-position-vertical-relative:paragraph;z-index:-304908288" from="343.100006pt,-44.610374pt" to="346.500006pt,-47.110374pt" stroked="true" strokeweight=".675pt" strokecolor="#000000">
            <v:stroke dashstyle="solid"/>
            <w10:wrap type="none"/>
          </v:line>
        </w:pict>
      </w:r>
      <w:r>
        <w:rPr/>
        <w:pict>
          <v:line style="position:absolute;mso-position-horizontal-relative:page;mso-position-vertical-relative:paragraph;z-index:-304906240" from="113.199997pt,-45.310375pt" to="116.599997pt,-47.810375pt" stroked="true" strokeweight="1.08pt" strokecolor="#0000ff">
            <v:stroke dashstyle="solid"/>
            <w10:wrap type="none"/>
          </v:line>
        </w:pict>
      </w:r>
      <w:r>
        <w:rPr>
          <w:i/>
          <w:sz w:val="20"/>
        </w:rPr>
        <w:t>Figura </w:t>
      </w:r>
      <w:bookmarkStart w:name="_bookmark157" w:id="320"/>
      <w:bookmarkEnd w:id="320"/>
      <w:r>
        <w:rPr>
          <w:i/>
          <w:sz w:val="20"/>
        </w:rPr>
        <w:t>1</w:t>
      </w:r>
      <w:r>
        <w:rPr>
          <w:i/>
          <w:sz w:val="20"/>
        </w:rPr>
        <w:t>6 - Secondo cambio di servizio del set</w:t>
      </w:r>
    </w:p>
    <w:p>
      <w:pPr>
        <w:pStyle w:val="ListParagraph"/>
        <w:numPr>
          <w:ilvl w:val="0"/>
          <w:numId w:val="49"/>
        </w:numPr>
        <w:tabs>
          <w:tab w:pos="1506" w:val="left" w:leader="none"/>
        </w:tabs>
        <w:spacing w:line="240" w:lineRule="auto" w:before="112" w:after="0"/>
        <w:ind w:left="1506" w:right="124" w:hanging="370"/>
        <w:jc w:val="both"/>
        <w:rPr>
          <w:sz w:val="24"/>
        </w:rPr>
      </w:pPr>
      <w:r>
        <w:rPr/>
        <w:pict>
          <v:group style="position:absolute;margin-left:212.362503pt;margin-top:67.130081pt;width:32.7pt;height:39pt;mso-position-horizontal-relative:page;mso-position-vertical-relative:paragraph;z-index:-304920576" coordorigin="4247,1343" coordsize="654,780">
            <v:shape style="position:absolute;left:4254;top:1349;width:524;height:352" coordorigin="4254,1349" coordsize="524,352" path="m4432,1349l4501,1363,4557,1400,4594,1456,4608,1525,4594,1595,4557,1651,4501,1688,4432,1701,4362,1688,4306,1651,4268,1595,4254,1525,4268,1456,4306,1400,4362,1363,4432,1349xm4688,1351l4724,1358,4753,1375,4771,1402,4778,1435,4771,1470,4753,1497,4724,1515,4688,1521,4652,1515,4624,1497,4605,1470,4598,1435,4605,1402,4624,1375,4652,1358,4688,1351xm4692,1529l4726,1535,4753,1552,4771,1578,4778,1611,4771,1644,4753,1670,4726,1687,4692,1693,4657,1687,4629,1670,4611,1644,4604,1611,4611,1578,4629,1552,4657,1535,4692,1529xe" filled="false" stroked="true" strokeweight=".675pt" strokecolor="#000000">
              <v:path arrowok="t"/>
              <v:stroke dashstyle="solid"/>
            </v:shape>
            <v:shape style="position:absolute;left:4636;top:1369;width:258;height:746" coordorigin="4636,1369" coordsize="258,746" path="m4636,1503l4772,1369m4772,1503l4636,1369m4826,1781l4894,1731m4826,1903l4894,1853m4826,2025l4894,1975m4826,2115l4894,2065e" filled="false" stroked="true" strokeweight=".675pt" strokecolor="#000000">
              <v:path arrowok="t"/>
              <v:stroke dashstyle="solid"/>
            </v:shape>
            <w10:wrap type="none"/>
          </v:group>
        </w:pict>
      </w:r>
      <w:r>
        <w:rPr/>
        <w:pict>
          <v:group style="position:absolute;margin-left:306.862488pt;margin-top:67.130081pt;width:27.5pt;height:18.2pt;mso-position-horizontal-relative:page;mso-position-vertical-relative:paragraph;z-index:-304919552" coordorigin="6137,1343" coordsize="550,364">
            <v:shape style="position:absolute;left:6328;top:1349;width:352;height:350" coordorigin="6328,1349" coordsize="352,350" path="m6504,1349l6573,1363,6629,1400,6666,1455,6680,1523,6666,1593,6629,1649,6573,1686,6504,1699,6434,1686,6378,1649,6341,1593,6328,1523,6341,1455,6378,1400,6434,1363,6504,1349xe" filled="false" stroked="true" strokeweight=".675pt" strokecolor="#000000">
              <v:path arrowok="t"/>
              <v:stroke dashstyle="solid"/>
            </v:shape>
            <v:shape style="position:absolute;left:6144;top:1355;width:182;height:172" coordorigin="6144,1355" coordsize="182,172" path="m6236,1355l6200,1362,6170,1380,6151,1408,6144,1441,6151,1475,6170,1502,6200,1521,6236,1527,6271,1521,6300,1502,6319,1475,6326,1441,6319,1408,6300,1380,6271,1362,6236,1355xe" filled="true" fillcolor="#ffffff" stroked="false">
              <v:path arrowok="t"/>
              <v:fill type="solid"/>
            </v:shape>
            <v:shape style="position:absolute;left:6144;top:1355;width:182;height:342" coordorigin="6144,1355" coordsize="182,342" path="m6236,1355l6271,1362,6300,1380,6319,1408,6326,1441,6319,1475,6300,1502,6271,1521,6236,1527,6200,1521,6170,1502,6151,1475,6144,1441,6151,1408,6170,1380,6200,1362,6236,1355xm6238,1533l6273,1540,6301,1557,6319,1583,6326,1615,6319,1648,6301,1674,6273,1691,6238,1697,6204,1691,6177,1674,6159,1648,6152,1615,6159,1583,6177,1557,6204,1540,6238,1533xe" filled="false" stroked="true" strokeweight=".675pt" strokecolor="#000000">
              <v:path arrowok="t"/>
              <v:stroke dashstyle="solid"/>
            </v:shape>
            <v:shape style="position:absolute;left:6182;top:1557;width:136;height:136" coordorigin="6182,1557" coordsize="136,136" path="m6182,1693l6318,1557m6318,1693l6182,1557e" filled="false" stroked="true" strokeweight=".675pt" strokecolor="#000000">
              <v:path arrowok="t"/>
              <v:stroke dashstyle="solid"/>
            </v:shape>
            <w10:wrap type="none"/>
          </v:group>
        </w:pict>
      </w:r>
      <w:r>
        <w:rPr/>
        <w:pict>
          <v:group style="position:absolute;margin-left:470.76001pt;margin-top:86.23008pt;width:5.1pt;height:14pt;mso-position-horizontal-relative:page;mso-position-vertical-relative:paragraph;z-index:-304915456" coordorigin="9415,1725" coordsize="102,280">
            <v:shape style="position:absolute;left:9426;top:1731;width:84;height:140" coordorigin="9426,1731" coordsize="84,140" path="m9442,1781l9510,1731m9426,1871l9494,1821e" filled="false" stroked="true" strokeweight=".675pt" strokecolor="#000000">
              <v:path arrowok="t"/>
              <v:stroke dashstyle="solid"/>
            </v:shape>
            <v:line style="position:absolute" from="9426,1993" to="9494,1943" stroked="true" strokeweight="1.08pt" strokecolor="#0000ff">
              <v:stroke dashstyle="solid"/>
            </v:line>
            <w10:wrap type="none"/>
          </v:group>
        </w:pict>
      </w:r>
      <w:r>
        <w:rPr>
          <w:sz w:val="24"/>
        </w:rPr>
        <w:t>La squadra BLU perde la successiva azione di gioco. Il segnapunti barra il 3° punto della squadra ROSSA, scrive “4” nella casella </w:t>
      </w:r>
      <w:r>
        <w:rPr>
          <w:rFonts w:ascii="Tahoma" w:hAnsi="Tahoma"/>
          <w:b/>
          <w:sz w:val="20"/>
        </w:rPr>
        <w:t>1 </w:t>
      </w:r>
      <w:r>
        <w:rPr>
          <w:sz w:val="24"/>
        </w:rPr>
        <w:t>della colonna </w:t>
      </w:r>
      <w:r>
        <w:rPr>
          <w:rFonts w:ascii="Tahoma" w:hAnsi="Tahoma"/>
          <w:b/>
          <w:sz w:val="20"/>
        </w:rPr>
        <w:t>II </w:t>
      </w:r>
      <w:r>
        <w:rPr>
          <w:sz w:val="24"/>
        </w:rPr>
        <w:t>del giocatore n° 4 della squadra BLU e barra il numero </w:t>
      </w:r>
      <w:r>
        <w:rPr>
          <w:rFonts w:ascii="Tahoma" w:hAnsi="Tahoma"/>
          <w:b/>
          <w:sz w:val="20"/>
        </w:rPr>
        <w:t>1 </w:t>
      </w:r>
      <w:r>
        <w:rPr>
          <w:sz w:val="24"/>
        </w:rPr>
        <w:t>del primo turno di servizio del giocatore n° 8 della squadra ROSSA (Fig.</w:t>
      </w:r>
      <w:r>
        <w:rPr>
          <w:spacing w:val="-13"/>
          <w:sz w:val="24"/>
        </w:rPr>
        <w:t> </w:t>
      </w:r>
      <w:hyperlink w:history="true" w:anchor="_bookmark158">
        <w:r>
          <w:rPr>
            <w:sz w:val="24"/>
          </w:rPr>
          <w:t>17</w:t>
        </w:r>
      </w:hyperlink>
      <w:r>
        <w:rPr>
          <w:sz w:val="24"/>
        </w:rPr>
        <w:t>).</w:t>
      </w:r>
    </w:p>
    <w:p>
      <w:pPr>
        <w:pStyle w:val="BodyText"/>
        <w:spacing w:after="1"/>
        <w:rPr>
          <w:sz w:val="10"/>
        </w:rPr>
      </w:pPr>
    </w:p>
    <w:tbl>
      <w:tblPr>
        <w:tblW w:w="0" w:type="auto"/>
        <w:jc w:val="left"/>
        <w:tblInd w:w="1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8"/>
        <w:gridCol w:w="273"/>
        <w:gridCol w:w="272"/>
        <w:gridCol w:w="272"/>
        <w:gridCol w:w="266"/>
        <w:gridCol w:w="272"/>
        <w:gridCol w:w="273"/>
        <w:gridCol w:w="272"/>
        <w:gridCol w:w="273"/>
        <w:gridCol w:w="265"/>
        <w:gridCol w:w="272"/>
        <w:gridCol w:w="273"/>
        <w:gridCol w:w="272"/>
        <w:gridCol w:w="538"/>
        <w:gridCol w:w="409"/>
        <w:gridCol w:w="409"/>
        <w:gridCol w:w="272"/>
        <w:gridCol w:w="266"/>
        <w:gridCol w:w="272"/>
        <w:gridCol w:w="273"/>
        <w:gridCol w:w="273"/>
        <w:gridCol w:w="272"/>
        <w:gridCol w:w="265"/>
        <w:gridCol w:w="273"/>
        <w:gridCol w:w="272"/>
        <w:gridCol w:w="273"/>
        <w:gridCol w:w="272"/>
        <w:gridCol w:w="265"/>
        <w:gridCol w:w="546"/>
        <w:gridCol w:w="408"/>
        <w:gridCol w:w="402"/>
      </w:tblGrid>
      <w:tr>
        <w:trPr>
          <w:trHeight w:val="329" w:hRule="atLeast"/>
        </w:trPr>
        <w:tc>
          <w:tcPr>
            <w:tcW w:w="398" w:type="dxa"/>
            <w:vMerge w:val="restart"/>
            <w:tcBorders>
              <w:bottom w:val="single" w:sz="12" w:space="0" w:color="000000"/>
              <w:right w:val="single" w:sz="12" w:space="0" w:color="000000"/>
            </w:tcBorders>
            <w:shd w:val="clear" w:color="auto" w:fill="22B7DB"/>
          </w:tcPr>
          <w:p>
            <w:pPr>
              <w:pStyle w:val="TableParagraph"/>
              <w:rPr>
                <w:rFonts w:ascii="Trebuchet MS"/>
                <w:sz w:val="26"/>
              </w:rPr>
            </w:pPr>
          </w:p>
          <w:p>
            <w:pPr>
              <w:pStyle w:val="TableParagraph"/>
              <w:spacing w:before="155"/>
              <w:ind w:left="120" w:right="99"/>
              <w:jc w:val="both"/>
              <w:rPr>
                <w:b/>
                <w:sz w:val="23"/>
              </w:rPr>
            </w:pPr>
            <w:r>
              <w:rPr>
                <w:b/>
                <w:sz w:val="23"/>
              </w:rPr>
              <w:t>S E T</w:t>
            </w:r>
          </w:p>
          <w:p>
            <w:pPr>
              <w:pStyle w:val="TableParagraph"/>
              <w:rPr>
                <w:rFonts w:ascii="Trebuchet MS"/>
                <w:sz w:val="26"/>
              </w:rPr>
            </w:pPr>
          </w:p>
          <w:p>
            <w:pPr>
              <w:pStyle w:val="TableParagraph"/>
              <w:spacing w:before="228"/>
              <w:ind w:left="130"/>
              <w:rPr>
                <w:b/>
                <w:sz w:val="23"/>
              </w:rPr>
            </w:pPr>
            <w:r>
              <w:rPr>
                <w:b/>
                <w:w w:val="100"/>
                <w:sz w:val="23"/>
              </w:rPr>
              <w:t>1</w:t>
            </w:r>
          </w:p>
        </w:tc>
        <w:tc>
          <w:tcPr>
            <w:tcW w:w="1083" w:type="dxa"/>
            <w:gridSpan w:val="4"/>
            <w:tcBorders>
              <w:left w:val="single" w:sz="12" w:space="0" w:color="000000"/>
              <w:bottom w:val="single" w:sz="12" w:space="0" w:color="000000"/>
              <w:right w:val="single" w:sz="12" w:space="0" w:color="000000"/>
            </w:tcBorders>
          </w:tcPr>
          <w:p>
            <w:pPr>
              <w:pStyle w:val="TableParagraph"/>
              <w:spacing w:before="76"/>
              <w:ind w:left="33"/>
              <w:rPr>
                <w:sz w:val="15"/>
              </w:rPr>
            </w:pPr>
            <w:r>
              <w:rPr>
                <w:b/>
                <w:position w:val="1"/>
                <w:sz w:val="11"/>
              </w:rPr>
              <w:t>INIZIO </w:t>
            </w:r>
            <w:r>
              <w:rPr>
                <w:sz w:val="15"/>
              </w:rPr>
              <w:t>20 </w:t>
            </w:r>
            <w:r>
              <w:rPr>
                <w:b/>
                <w:sz w:val="15"/>
              </w:rPr>
              <w:t>: </w:t>
            </w:r>
            <w:r>
              <w:rPr>
                <w:sz w:val="15"/>
              </w:rPr>
              <w:t>30</w:t>
            </w:r>
          </w:p>
        </w:tc>
        <w:tc>
          <w:tcPr>
            <w:tcW w:w="2172" w:type="dxa"/>
            <w:gridSpan w:val="8"/>
            <w:tcBorders>
              <w:left w:val="single" w:sz="12" w:space="0" w:color="000000"/>
              <w:bottom w:val="single" w:sz="12" w:space="0" w:color="000000"/>
              <w:right w:val="single" w:sz="12" w:space="0" w:color="000000"/>
            </w:tcBorders>
          </w:tcPr>
          <w:p>
            <w:pPr>
              <w:pStyle w:val="TableParagraph"/>
              <w:spacing w:line="59" w:lineRule="exact" w:before="24"/>
              <w:ind w:right="49"/>
              <w:jc w:val="right"/>
              <w:rPr>
                <w:b/>
                <w:sz w:val="9"/>
              </w:rPr>
            </w:pPr>
            <w:r>
              <w:rPr>
                <w:b/>
                <w:w w:val="106"/>
                <w:sz w:val="9"/>
              </w:rPr>
              <w:t>S</w:t>
            </w:r>
          </w:p>
          <w:p>
            <w:pPr>
              <w:pStyle w:val="TableParagraph"/>
              <w:tabs>
                <w:tab w:pos="1731" w:val="left" w:leader="none"/>
              </w:tabs>
              <w:spacing w:line="223" w:lineRule="exact"/>
              <w:ind w:left="33"/>
              <w:rPr>
                <w:b/>
                <w:sz w:val="9"/>
              </w:rPr>
            </w:pPr>
            <w:r>
              <w:rPr>
                <w:b/>
                <w:sz w:val="11"/>
              </w:rPr>
              <w:t>SQ. </w:t>
            </w:r>
            <w:r>
              <w:rPr>
                <w:b/>
                <w:spacing w:val="26"/>
                <w:sz w:val="11"/>
              </w:rPr>
              <w:t> </w:t>
            </w:r>
            <w:r>
              <w:rPr>
                <w:sz w:val="19"/>
              </w:rPr>
              <w:t>BLU</w:t>
              <w:tab/>
            </w:r>
            <w:r>
              <w:rPr>
                <w:b/>
                <w:position w:val="2"/>
                <w:sz w:val="19"/>
              </w:rPr>
              <w:t>A</w:t>
            </w:r>
            <w:r>
              <w:rPr>
                <w:b/>
                <w:spacing w:val="3"/>
                <w:position w:val="2"/>
                <w:sz w:val="19"/>
              </w:rPr>
              <w:t> </w:t>
            </w:r>
            <w:r>
              <w:rPr>
                <w:b/>
                <w:position w:val="-4"/>
                <w:sz w:val="9"/>
              </w:rPr>
              <w:t>R</w:t>
            </w:r>
          </w:p>
        </w:tc>
        <w:tc>
          <w:tcPr>
            <w:tcW w:w="538" w:type="dxa"/>
            <w:tcBorders>
              <w:left w:val="single" w:sz="12" w:space="0" w:color="000000"/>
              <w:bottom w:val="single" w:sz="12" w:space="0" w:color="000000"/>
              <w:right w:val="single" w:sz="12" w:space="0" w:color="000000"/>
            </w:tcBorders>
          </w:tcPr>
          <w:p>
            <w:pPr>
              <w:pStyle w:val="TableParagraph"/>
              <w:spacing w:before="101"/>
              <w:ind w:left="69" w:right="50"/>
              <w:jc w:val="center"/>
              <w:rPr>
                <w:b/>
                <w:sz w:val="11"/>
              </w:rPr>
            </w:pPr>
            <w:r>
              <w:rPr>
                <w:b/>
                <w:w w:val="105"/>
                <w:sz w:val="11"/>
              </w:rPr>
              <w:t>PUNTI</w:t>
            </w:r>
          </w:p>
        </w:tc>
        <w:tc>
          <w:tcPr>
            <w:tcW w:w="818" w:type="dxa"/>
            <w:gridSpan w:val="2"/>
            <w:tcBorders>
              <w:left w:val="single" w:sz="12" w:space="0" w:color="000000"/>
              <w:bottom w:val="single" w:sz="12" w:space="0" w:color="000000"/>
              <w:right w:val="single" w:sz="12" w:space="0" w:color="000000"/>
            </w:tcBorders>
          </w:tcPr>
          <w:p>
            <w:pPr>
              <w:pStyle w:val="TableParagraph"/>
              <w:spacing w:line="259" w:lineRule="auto" w:before="33"/>
              <w:ind w:left="190" w:hanging="36"/>
              <w:rPr>
                <w:b/>
                <w:sz w:val="11"/>
              </w:rPr>
            </w:pPr>
            <w:r>
              <w:rPr>
                <w:b/>
                <w:w w:val="105"/>
                <w:sz w:val="11"/>
              </w:rPr>
              <w:t>LIBERO / UNDER</w:t>
            </w:r>
          </w:p>
        </w:tc>
        <w:tc>
          <w:tcPr>
            <w:tcW w:w="2166" w:type="dxa"/>
            <w:gridSpan w:val="8"/>
            <w:tcBorders>
              <w:left w:val="single" w:sz="12" w:space="0" w:color="000000"/>
              <w:bottom w:val="single" w:sz="12" w:space="0" w:color="000000"/>
              <w:right w:val="single" w:sz="12" w:space="0" w:color="000000"/>
            </w:tcBorders>
          </w:tcPr>
          <w:p>
            <w:pPr>
              <w:pStyle w:val="TableParagraph"/>
              <w:spacing w:line="209" w:lineRule="exact" w:before="32"/>
              <w:ind w:left="46"/>
              <w:rPr>
                <w:sz w:val="19"/>
              </w:rPr>
            </w:pPr>
            <w:r>
              <w:rPr>
                <w:b/>
                <w:position w:val="12"/>
                <w:sz w:val="9"/>
              </w:rPr>
              <w:t>S </w:t>
            </w:r>
            <w:r>
              <w:rPr>
                <w:b/>
                <w:position w:val="2"/>
                <w:sz w:val="19"/>
              </w:rPr>
              <w:t>B </w:t>
            </w:r>
            <w:r>
              <w:rPr>
                <w:b/>
                <w:sz w:val="11"/>
              </w:rPr>
              <w:t>SQ. </w:t>
            </w:r>
            <w:r>
              <w:rPr>
                <w:sz w:val="19"/>
              </w:rPr>
              <w:t>ROSSA</w:t>
            </w:r>
          </w:p>
          <w:p>
            <w:pPr>
              <w:pStyle w:val="TableParagraph"/>
              <w:spacing w:line="68" w:lineRule="exact"/>
              <w:ind w:left="46"/>
              <w:rPr>
                <w:b/>
                <w:sz w:val="9"/>
              </w:rPr>
            </w:pPr>
            <w:r>
              <w:rPr>
                <w:b/>
                <w:w w:val="106"/>
                <w:sz w:val="9"/>
              </w:rPr>
              <w:t>R</w:t>
            </w:r>
          </w:p>
        </w:tc>
        <w:tc>
          <w:tcPr>
            <w:tcW w:w="1082" w:type="dxa"/>
            <w:gridSpan w:val="4"/>
            <w:tcBorders>
              <w:left w:val="single" w:sz="12" w:space="0" w:color="000000"/>
              <w:bottom w:val="single" w:sz="12" w:space="0" w:color="000000"/>
              <w:right w:val="single" w:sz="12" w:space="0" w:color="000000"/>
            </w:tcBorders>
          </w:tcPr>
          <w:p>
            <w:pPr>
              <w:pStyle w:val="TableParagraph"/>
              <w:tabs>
                <w:tab w:pos="711" w:val="left" w:leader="none"/>
              </w:tabs>
              <w:spacing w:before="76"/>
              <w:ind w:left="32"/>
              <w:rPr>
                <w:b/>
                <w:sz w:val="15"/>
              </w:rPr>
            </w:pPr>
            <w:r>
              <w:rPr>
                <w:b/>
                <w:w w:val="105"/>
                <w:position w:val="1"/>
                <w:sz w:val="11"/>
              </w:rPr>
              <w:t>FINE</w:t>
              <w:tab/>
            </w:r>
            <w:r>
              <w:rPr>
                <w:b/>
                <w:w w:val="105"/>
                <w:sz w:val="15"/>
              </w:rPr>
              <w:t>:</w:t>
            </w:r>
          </w:p>
        </w:tc>
        <w:tc>
          <w:tcPr>
            <w:tcW w:w="546" w:type="dxa"/>
            <w:tcBorders>
              <w:left w:val="single" w:sz="12" w:space="0" w:color="000000"/>
              <w:bottom w:val="single" w:sz="12" w:space="0" w:color="000000"/>
              <w:right w:val="single" w:sz="12" w:space="0" w:color="000000"/>
            </w:tcBorders>
          </w:tcPr>
          <w:p>
            <w:pPr>
              <w:pStyle w:val="TableParagraph"/>
              <w:spacing w:before="101"/>
              <w:ind w:left="90"/>
              <w:rPr>
                <w:b/>
                <w:sz w:val="11"/>
              </w:rPr>
            </w:pPr>
            <w:r>
              <w:rPr>
                <w:b/>
                <w:w w:val="105"/>
                <w:sz w:val="11"/>
              </w:rPr>
              <w:t>PUNTI</w:t>
            </w:r>
          </w:p>
        </w:tc>
        <w:tc>
          <w:tcPr>
            <w:tcW w:w="810" w:type="dxa"/>
            <w:gridSpan w:val="2"/>
            <w:tcBorders>
              <w:left w:val="single" w:sz="12" w:space="0" w:color="000000"/>
              <w:bottom w:val="single" w:sz="12" w:space="0" w:color="000000"/>
              <w:right w:val="single" w:sz="12" w:space="0" w:color="000000"/>
            </w:tcBorders>
          </w:tcPr>
          <w:p>
            <w:pPr>
              <w:pStyle w:val="TableParagraph"/>
              <w:spacing w:line="259" w:lineRule="auto" w:before="33"/>
              <w:ind w:left="185" w:hanging="36"/>
              <w:rPr>
                <w:b/>
                <w:sz w:val="11"/>
              </w:rPr>
            </w:pPr>
            <w:r>
              <w:rPr>
                <w:b/>
                <w:w w:val="105"/>
                <w:sz w:val="11"/>
              </w:rPr>
              <w:t>LIBERO / UNDER</w:t>
            </w:r>
          </w:p>
        </w:tc>
      </w:tr>
      <w:tr>
        <w:trPr>
          <w:trHeight w:val="213"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12" w:space="0" w:color="000000"/>
              <w:right w:val="single" w:sz="4" w:space="0" w:color="000000"/>
            </w:tcBorders>
          </w:tcPr>
          <w:p>
            <w:pPr>
              <w:pStyle w:val="TableParagraph"/>
              <w:spacing w:before="16"/>
              <w:ind w:left="11"/>
              <w:jc w:val="center"/>
              <w:rPr>
                <w:b/>
                <w:sz w:val="15"/>
              </w:rPr>
            </w:pPr>
            <w:r>
              <w:rPr>
                <w:b/>
                <w:w w:val="101"/>
                <w:sz w:val="15"/>
              </w:rPr>
              <w:t>I</w:t>
            </w:r>
          </w:p>
        </w:tc>
        <w:tc>
          <w:tcPr>
            <w:tcW w:w="538"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76" w:right="154"/>
              <w:jc w:val="center"/>
              <w:rPr>
                <w:b/>
                <w:sz w:val="15"/>
              </w:rPr>
            </w:pPr>
            <w:r>
              <w:rPr>
                <w:b/>
                <w:sz w:val="15"/>
              </w:rPr>
              <w:t>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6" w:right="163"/>
              <w:jc w:val="center"/>
              <w:rPr>
                <w:b/>
                <w:sz w:val="15"/>
              </w:rPr>
            </w:pPr>
            <w:r>
              <w:rPr>
                <w:b/>
                <w:sz w:val="15"/>
              </w:rPr>
              <w:t>III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6" w:right="166"/>
              <w:jc w:val="center"/>
              <w:rPr>
                <w:b/>
                <w:sz w:val="15"/>
              </w:rPr>
            </w:pPr>
            <w:r>
              <w:rPr>
                <w:b/>
                <w:sz w:val="15"/>
              </w:rPr>
              <w:t>IV</w:t>
            </w:r>
          </w:p>
        </w:tc>
        <w:tc>
          <w:tcPr>
            <w:tcW w:w="537"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22"/>
              <w:jc w:val="center"/>
              <w:rPr>
                <w:b/>
                <w:sz w:val="15"/>
              </w:rPr>
            </w:pPr>
            <w:r>
              <w:rPr>
                <w:b/>
                <w:w w:val="101"/>
                <w:sz w:val="15"/>
              </w:rPr>
              <w:t>V</w:t>
            </w:r>
          </w:p>
        </w:tc>
        <w:tc>
          <w:tcPr>
            <w:tcW w:w="545" w:type="dxa"/>
            <w:gridSpan w:val="2"/>
            <w:tcBorders>
              <w:top w:val="single" w:sz="12" w:space="0" w:color="000000"/>
              <w:left w:val="single" w:sz="4" w:space="0" w:color="000000"/>
              <w:bottom w:val="single" w:sz="12" w:space="0" w:color="000000"/>
              <w:right w:val="single" w:sz="12" w:space="0" w:color="000000"/>
            </w:tcBorders>
          </w:tcPr>
          <w:p>
            <w:pPr>
              <w:pStyle w:val="TableParagraph"/>
              <w:spacing w:before="16"/>
              <w:ind w:left="187" w:right="154"/>
              <w:jc w:val="center"/>
              <w:rPr>
                <w:b/>
                <w:sz w:val="15"/>
              </w:rPr>
            </w:pPr>
            <w:r>
              <w:rPr>
                <w:b/>
                <w:sz w:val="15"/>
              </w:rPr>
              <w:t>VI</w:t>
            </w:r>
          </w:p>
        </w:tc>
        <w:tc>
          <w:tcPr>
            <w:tcW w:w="538"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2"/>
              <w:ind w:left="40"/>
              <w:rPr>
                <w:sz w:val="6"/>
              </w:rPr>
            </w:pPr>
            <w:r>
              <w:rPr>
                <w:w w:val="110"/>
                <w:sz w:val="6"/>
              </w:rPr>
              <w:t>1     13    25 </w:t>
            </w:r>
            <w:r>
              <w:rPr>
                <w:spacing w:val="5"/>
                <w:w w:val="110"/>
                <w:sz w:val="6"/>
              </w:rPr>
              <w:t> </w:t>
            </w:r>
            <w:r>
              <w:rPr>
                <w:spacing w:val="-8"/>
                <w:w w:val="110"/>
                <w:sz w:val="6"/>
              </w:rPr>
              <w:t>37</w:t>
            </w:r>
          </w:p>
          <w:p>
            <w:pPr>
              <w:pStyle w:val="TableParagraph"/>
              <w:spacing w:before="51"/>
              <w:ind w:left="40"/>
              <w:rPr>
                <w:sz w:val="6"/>
              </w:rPr>
            </w:pPr>
            <w:r>
              <w:rPr>
                <w:w w:val="110"/>
                <w:sz w:val="6"/>
              </w:rPr>
              <w:t>2     14    26 </w:t>
            </w:r>
            <w:r>
              <w:rPr>
                <w:spacing w:val="5"/>
                <w:w w:val="110"/>
                <w:sz w:val="6"/>
              </w:rPr>
              <w:t> </w:t>
            </w:r>
            <w:r>
              <w:rPr>
                <w:spacing w:val="-8"/>
                <w:w w:val="110"/>
                <w:sz w:val="6"/>
              </w:rPr>
              <w:t>38</w:t>
            </w:r>
          </w:p>
          <w:p>
            <w:pPr>
              <w:pStyle w:val="TableParagraph"/>
              <w:spacing w:before="53"/>
              <w:ind w:left="40"/>
              <w:rPr>
                <w:sz w:val="6"/>
              </w:rPr>
            </w:pPr>
            <w:r>
              <w:rPr>
                <w:w w:val="110"/>
                <w:sz w:val="6"/>
              </w:rPr>
              <w:t>3     15    27 </w:t>
            </w:r>
            <w:r>
              <w:rPr>
                <w:spacing w:val="5"/>
                <w:w w:val="110"/>
                <w:sz w:val="6"/>
              </w:rPr>
              <w:t> </w:t>
            </w:r>
            <w:r>
              <w:rPr>
                <w:spacing w:val="-8"/>
                <w:w w:val="110"/>
                <w:sz w:val="6"/>
              </w:rPr>
              <w:t>39</w:t>
            </w:r>
          </w:p>
          <w:p>
            <w:pPr>
              <w:pStyle w:val="TableParagraph"/>
              <w:spacing w:before="51"/>
              <w:ind w:left="40"/>
              <w:rPr>
                <w:sz w:val="6"/>
              </w:rPr>
            </w:pPr>
            <w:r>
              <w:rPr>
                <w:w w:val="110"/>
                <w:sz w:val="6"/>
              </w:rPr>
              <w:t>4     16    28 </w:t>
            </w:r>
            <w:r>
              <w:rPr>
                <w:spacing w:val="5"/>
                <w:w w:val="110"/>
                <w:sz w:val="6"/>
              </w:rPr>
              <w:t> </w:t>
            </w:r>
            <w:r>
              <w:rPr>
                <w:spacing w:val="-8"/>
                <w:w w:val="110"/>
                <w:sz w:val="6"/>
              </w:rPr>
              <w:t>40</w:t>
            </w:r>
          </w:p>
          <w:p>
            <w:pPr>
              <w:pStyle w:val="TableParagraph"/>
              <w:spacing w:before="51"/>
              <w:ind w:left="40"/>
              <w:rPr>
                <w:sz w:val="6"/>
              </w:rPr>
            </w:pPr>
            <w:r>
              <w:rPr>
                <w:w w:val="110"/>
                <w:sz w:val="6"/>
              </w:rPr>
              <w:t>5     17    29 </w:t>
            </w:r>
            <w:r>
              <w:rPr>
                <w:spacing w:val="5"/>
                <w:w w:val="110"/>
                <w:sz w:val="6"/>
              </w:rPr>
              <w:t> </w:t>
            </w:r>
            <w:r>
              <w:rPr>
                <w:spacing w:val="-8"/>
                <w:w w:val="110"/>
                <w:sz w:val="6"/>
              </w:rPr>
              <w:t>41</w:t>
            </w:r>
          </w:p>
          <w:p>
            <w:pPr>
              <w:pStyle w:val="TableParagraph"/>
              <w:spacing w:before="53"/>
              <w:ind w:left="40"/>
              <w:rPr>
                <w:sz w:val="6"/>
              </w:rPr>
            </w:pPr>
            <w:r>
              <w:rPr>
                <w:w w:val="110"/>
                <w:sz w:val="6"/>
              </w:rPr>
              <w:t>6     18    30 </w:t>
            </w:r>
            <w:r>
              <w:rPr>
                <w:spacing w:val="5"/>
                <w:w w:val="110"/>
                <w:sz w:val="6"/>
              </w:rPr>
              <w:t> </w:t>
            </w:r>
            <w:r>
              <w:rPr>
                <w:spacing w:val="-8"/>
                <w:w w:val="110"/>
                <w:sz w:val="6"/>
              </w:rPr>
              <w:t>42</w:t>
            </w:r>
          </w:p>
          <w:p>
            <w:pPr>
              <w:pStyle w:val="TableParagraph"/>
              <w:spacing w:before="51"/>
              <w:ind w:left="40"/>
              <w:rPr>
                <w:sz w:val="6"/>
              </w:rPr>
            </w:pPr>
            <w:r>
              <w:rPr>
                <w:w w:val="110"/>
                <w:sz w:val="6"/>
              </w:rPr>
              <w:t>7     19    31 </w:t>
            </w:r>
            <w:r>
              <w:rPr>
                <w:spacing w:val="5"/>
                <w:w w:val="110"/>
                <w:sz w:val="6"/>
              </w:rPr>
              <w:t> </w:t>
            </w:r>
            <w:r>
              <w:rPr>
                <w:spacing w:val="-8"/>
                <w:w w:val="110"/>
                <w:sz w:val="6"/>
              </w:rPr>
              <w:t>43</w:t>
            </w:r>
          </w:p>
          <w:p>
            <w:pPr>
              <w:pStyle w:val="TableParagraph"/>
              <w:spacing w:before="51"/>
              <w:ind w:left="40"/>
              <w:rPr>
                <w:sz w:val="6"/>
              </w:rPr>
            </w:pPr>
            <w:r>
              <w:rPr>
                <w:w w:val="110"/>
                <w:sz w:val="6"/>
              </w:rPr>
              <w:t>8     20    32 </w:t>
            </w:r>
            <w:r>
              <w:rPr>
                <w:spacing w:val="5"/>
                <w:w w:val="110"/>
                <w:sz w:val="6"/>
              </w:rPr>
              <w:t> </w:t>
            </w:r>
            <w:r>
              <w:rPr>
                <w:spacing w:val="-8"/>
                <w:w w:val="110"/>
                <w:sz w:val="6"/>
              </w:rPr>
              <w:t>44</w:t>
            </w:r>
          </w:p>
          <w:p>
            <w:pPr>
              <w:pStyle w:val="TableParagraph"/>
              <w:spacing w:before="53"/>
              <w:ind w:left="40"/>
              <w:rPr>
                <w:sz w:val="6"/>
              </w:rPr>
            </w:pPr>
            <w:r>
              <w:rPr>
                <w:w w:val="110"/>
                <w:sz w:val="6"/>
              </w:rPr>
              <w:t>9     21    33 </w:t>
            </w:r>
            <w:r>
              <w:rPr>
                <w:spacing w:val="5"/>
                <w:w w:val="110"/>
                <w:sz w:val="6"/>
              </w:rPr>
              <w:t> </w:t>
            </w:r>
            <w:r>
              <w:rPr>
                <w:spacing w:val="-8"/>
                <w:w w:val="110"/>
                <w:sz w:val="6"/>
              </w:rPr>
              <w:t>45</w:t>
            </w:r>
          </w:p>
          <w:p>
            <w:pPr>
              <w:pStyle w:val="TableParagraph"/>
              <w:spacing w:before="51"/>
              <w:ind w:left="21"/>
              <w:rPr>
                <w:sz w:val="6"/>
              </w:rPr>
            </w:pPr>
            <w:r>
              <w:rPr>
                <w:w w:val="110"/>
                <w:sz w:val="6"/>
              </w:rPr>
              <w:t>10    22    34 </w:t>
            </w:r>
            <w:r>
              <w:rPr>
                <w:spacing w:val="3"/>
                <w:w w:val="110"/>
                <w:sz w:val="6"/>
              </w:rPr>
              <w:t> </w:t>
            </w:r>
            <w:r>
              <w:rPr>
                <w:spacing w:val="-7"/>
                <w:w w:val="110"/>
                <w:sz w:val="6"/>
              </w:rPr>
              <w:t>46</w:t>
            </w:r>
          </w:p>
          <w:p>
            <w:pPr>
              <w:pStyle w:val="TableParagraph"/>
              <w:spacing w:before="51"/>
              <w:ind w:left="21"/>
              <w:rPr>
                <w:sz w:val="6"/>
              </w:rPr>
            </w:pPr>
            <w:r>
              <w:rPr>
                <w:w w:val="110"/>
                <w:sz w:val="6"/>
              </w:rPr>
              <w:t>11    23    35 </w:t>
            </w:r>
            <w:r>
              <w:rPr>
                <w:spacing w:val="3"/>
                <w:w w:val="110"/>
                <w:sz w:val="6"/>
              </w:rPr>
              <w:t> </w:t>
            </w:r>
            <w:r>
              <w:rPr>
                <w:spacing w:val="-7"/>
                <w:w w:val="110"/>
                <w:sz w:val="6"/>
              </w:rPr>
              <w:t>47</w:t>
            </w:r>
          </w:p>
          <w:p>
            <w:pPr>
              <w:pStyle w:val="TableParagraph"/>
              <w:spacing w:line="64" w:lineRule="exact" w:before="51"/>
              <w:ind w:left="21"/>
              <w:rPr>
                <w:sz w:val="6"/>
              </w:rPr>
            </w:pPr>
            <w:r>
              <w:rPr>
                <w:w w:val="110"/>
                <w:sz w:val="6"/>
              </w:rPr>
              <w:t>12    24    36 </w:t>
            </w:r>
            <w:r>
              <w:rPr>
                <w:spacing w:val="3"/>
                <w:w w:val="110"/>
                <w:sz w:val="6"/>
              </w:rPr>
              <w:t> </w:t>
            </w:r>
            <w:r>
              <w:rPr>
                <w:spacing w:val="-7"/>
                <w:w w:val="110"/>
                <w:sz w:val="6"/>
              </w:rPr>
              <w:t>48</w:t>
            </w:r>
          </w:p>
        </w:tc>
        <w:tc>
          <w:tcPr>
            <w:tcW w:w="409" w:type="dxa"/>
            <w:tcBorders>
              <w:top w:val="single" w:sz="12"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12"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12" w:space="0" w:color="000000"/>
              <w:right w:val="single" w:sz="4" w:space="0" w:color="000000"/>
            </w:tcBorders>
          </w:tcPr>
          <w:p>
            <w:pPr>
              <w:pStyle w:val="TableParagraph"/>
              <w:spacing w:before="16"/>
              <w:ind w:left="12"/>
              <w:jc w:val="center"/>
              <w:rPr>
                <w:b/>
                <w:sz w:val="15"/>
              </w:rPr>
            </w:pPr>
            <w:r>
              <w:rPr>
                <w:b/>
                <w:w w:val="101"/>
                <w:sz w:val="15"/>
              </w:rPr>
              <w:t>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6" w:right="163"/>
              <w:jc w:val="center"/>
              <w:rPr>
                <w:b/>
                <w:sz w:val="15"/>
              </w:rPr>
            </w:pPr>
            <w:r>
              <w:rPr>
                <w:b/>
                <w:sz w:val="15"/>
              </w:rPr>
              <w:t>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3" w:right="166"/>
              <w:jc w:val="center"/>
              <w:rPr>
                <w:b/>
                <w:sz w:val="15"/>
              </w:rPr>
            </w:pPr>
            <w:r>
              <w:rPr>
                <w:b/>
                <w:sz w:val="15"/>
              </w:rPr>
              <w:t>III</w:t>
            </w:r>
          </w:p>
        </w:tc>
        <w:tc>
          <w:tcPr>
            <w:tcW w:w="538"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71" w:right="154"/>
              <w:jc w:val="center"/>
              <w:rPr>
                <w:b/>
                <w:sz w:val="15"/>
              </w:rPr>
            </w:pPr>
            <w:r>
              <w:rPr>
                <w:b/>
                <w:sz w:val="15"/>
              </w:rPr>
              <w:t>IV</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
              <w:jc w:val="center"/>
              <w:rPr>
                <w:b/>
                <w:sz w:val="15"/>
              </w:rPr>
            </w:pPr>
            <w:r>
              <w:rPr>
                <w:b/>
                <w:w w:val="101"/>
                <w:sz w:val="15"/>
              </w:rPr>
              <w:t>V</w:t>
            </w:r>
          </w:p>
        </w:tc>
        <w:tc>
          <w:tcPr>
            <w:tcW w:w="537" w:type="dxa"/>
            <w:gridSpan w:val="2"/>
            <w:tcBorders>
              <w:top w:val="single" w:sz="12" w:space="0" w:color="000000"/>
              <w:left w:val="single" w:sz="4" w:space="0" w:color="000000"/>
              <w:bottom w:val="single" w:sz="12" w:space="0" w:color="000000"/>
              <w:right w:val="single" w:sz="12" w:space="0" w:color="000000"/>
            </w:tcBorders>
          </w:tcPr>
          <w:p>
            <w:pPr>
              <w:pStyle w:val="TableParagraph"/>
              <w:spacing w:before="16"/>
              <w:ind w:left="182" w:right="151"/>
              <w:jc w:val="center"/>
              <w:rPr>
                <w:b/>
                <w:sz w:val="15"/>
              </w:rPr>
            </w:pPr>
            <w:r>
              <w:rPr>
                <w:b/>
                <w:sz w:val="15"/>
              </w:rPr>
              <w:t>VI</w:t>
            </w:r>
          </w:p>
        </w:tc>
        <w:tc>
          <w:tcPr>
            <w:tcW w:w="54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2"/>
              <w:ind w:left="43"/>
              <w:rPr>
                <w:sz w:val="6"/>
              </w:rPr>
            </w:pPr>
            <w:r>
              <w:rPr>
                <w:w w:val="110"/>
                <w:sz w:val="6"/>
              </w:rPr>
              <w:t>1     13    25 </w:t>
            </w:r>
            <w:r>
              <w:rPr>
                <w:spacing w:val="1"/>
                <w:w w:val="110"/>
                <w:sz w:val="6"/>
              </w:rPr>
              <w:t> </w:t>
            </w:r>
            <w:r>
              <w:rPr>
                <w:w w:val="110"/>
                <w:sz w:val="6"/>
              </w:rPr>
              <w:t>37</w:t>
            </w:r>
          </w:p>
          <w:p>
            <w:pPr>
              <w:pStyle w:val="TableParagraph"/>
              <w:spacing w:before="51"/>
              <w:ind w:left="43"/>
              <w:rPr>
                <w:sz w:val="6"/>
              </w:rPr>
            </w:pPr>
            <w:r>
              <w:rPr>
                <w:w w:val="110"/>
                <w:sz w:val="6"/>
              </w:rPr>
              <w:t>2     14    26 </w:t>
            </w:r>
            <w:r>
              <w:rPr>
                <w:spacing w:val="1"/>
                <w:w w:val="110"/>
                <w:sz w:val="6"/>
              </w:rPr>
              <w:t> </w:t>
            </w:r>
            <w:r>
              <w:rPr>
                <w:w w:val="110"/>
                <w:sz w:val="6"/>
              </w:rPr>
              <w:t>38</w:t>
            </w:r>
          </w:p>
          <w:p>
            <w:pPr>
              <w:pStyle w:val="TableParagraph"/>
              <w:spacing w:before="53"/>
              <w:ind w:left="43"/>
              <w:rPr>
                <w:sz w:val="6"/>
              </w:rPr>
            </w:pPr>
            <w:r>
              <w:rPr>
                <w:w w:val="110"/>
                <w:sz w:val="6"/>
              </w:rPr>
              <w:t>3     15    27 </w:t>
            </w:r>
            <w:r>
              <w:rPr>
                <w:spacing w:val="1"/>
                <w:w w:val="110"/>
                <w:sz w:val="6"/>
              </w:rPr>
              <w:t> </w:t>
            </w:r>
            <w:r>
              <w:rPr>
                <w:w w:val="110"/>
                <w:sz w:val="6"/>
              </w:rPr>
              <w:t>39</w:t>
            </w:r>
          </w:p>
          <w:p>
            <w:pPr>
              <w:pStyle w:val="TableParagraph"/>
              <w:spacing w:before="51"/>
              <w:ind w:left="43"/>
              <w:rPr>
                <w:sz w:val="6"/>
              </w:rPr>
            </w:pPr>
            <w:r>
              <w:rPr>
                <w:w w:val="110"/>
                <w:sz w:val="6"/>
              </w:rPr>
              <w:t>4     16    28 </w:t>
            </w:r>
            <w:r>
              <w:rPr>
                <w:spacing w:val="1"/>
                <w:w w:val="110"/>
                <w:sz w:val="6"/>
              </w:rPr>
              <w:t> </w:t>
            </w:r>
            <w:r>
              <w:rPr>
                <w:w w:val="110"/>
                <w:sz w:val="6"/>
              </w:rPr>
              <w:t>40</w:t>
            </w:r>
          </w:p>
          <w:p>
            <w:pPr>
              <w:pStyle w:val="TableParagraph"/>
              <w:spacing w:before="51"/>
              <w:ind w:left="43"/>
              <w:rPr>
                <w:sz w:val="6"/>
              </w:rPr>
            </w:pPr>
            <w:r>
              <w:rPr>
                <w:w w:val="110"/>
                <w:sz w:val="6"/>
              </w:rPr>
              <w:t>5     17    29 </w:t>
            </w:r>
            <w:r>
              <w:rPr>
                <w:spacing w:val="1"/>
                <w:w w:val="110"/>
                <w:sz w:val="6"/>
              </w:rPr>
              <w:t> </w:t>
            </w:r>
            <w:r>
              <w:rPr>
                <w:w w:val="110"/>
                <w:sz w:val="6"/>
              </w:rPr>
              <w:t>41</w:t>
            </w:r>
          </w:p>
          <w:p>
            <w:pPr>
              <w:pStyle w:val="TableParagraph"/>
              <w:spacing w:before="53"/>
              <w:ind w:left="43"/>
              <w:rPr>
                <w:sz w:val="6"/>
              </w:rPr>
            </w:pPr>
            <w:r>
              <w:rPr>
                <w:w w:val="110"/>
                <w:sz w:val="6"/>
              </w:rPr>
              <w:t>6     18    30 </w:t>
            </w:r>
            <w:r>
              <w:rPr>
                <w:spacing w:val="1"/>
                <w:w w:val="110"/>
                <w:sz w:val="6"/>
              </w:rPr>
              <w:t> </w:t>
            </w:r>
            <w:r>
              <w:rPr>
                <w:w w:val="110"/>
                <w:sz w:val="6"/>
              </w:rPr>
              <w:t>42</w:t>
            </w:r>
          </w:p>
          <w:p>
            <w:pPr>
              <w:pStyle w:val="TableParagraph"/>
              <w:spacing w:before="51"/>
              <w:ind w:left="43"/>
              <w:rPr>
                <w:sz w:val="6"/>
              </w:rPr>
            </w:pPr>
            <w:r>
              <w:rPr>
                <w:w w:val="110"/>
                <w:sz w:val="6"/>
              </w:rPr>
              <w:t>7     19    31 </w:t>
            </w:r>
            <w:r>
              <w:rPr>
                <w:spacing w:val="1"/>
                <w:w w:val="110"/>
                <w:sz w:val="6"/>
              </w:rPr>
              <w:t> </w:t>
            </w:r>
            <w:r>
              <w:rPr>
                <w:w w:val="110"/>
                <w:sz w:val="6"/>
              </w:rPr>
              <w:t>43</w:t>
            </w:r>
          </w:p>
          <w:p>
            <w:pPr>
              <w:pStyle w:val="TableParagraph"/>
              <w:spacing w:before="51"/>
              <w:ind w:left="43"/>
              <w:rPr>
                <w:sz w:val="6"/>
              </w:rPr>
            </w:pPr>
            <w:r>
              <w:rPr>
                <w:w w:val="110"/>
                <w:sz w:val="6"/>
              </w:rPr>
              <w:t>8     20    32 </w:t>
            </w:r>
            <w:r>
              <w:rPr>
                <w:spacing w:val="1"/>
                <w:w w:val="110"/>
                <w:sz w:val="6"/>
              </w:rPr>
              <w:t> </w:t>
            </w:r>
            <w:r>
              <w:rPr>
                <w:w w:val="110"/>
                <w:sz w:val="6"/>
              </w:rPr>
              <w:t>44</w:t>
            </w:r>
          </w:p>
          <w:p>
            <w:pPr>
              <w:pStyle w:val="TableParagraph"/>
              <w:spacing w:before="53"/>
              <w:ind w:left="43"/>
              <w:rPr>
                <w:sz w:val="6"/>
              </w:rPr>
            </w:pPr>
            <w:r>
              <w:rPr>
                <w:w w:val="110"/>
                <w:sz w:val="6"/>
              </w:rPr>
              <w:t>9     21    33 </w:t>
            </w:r>
            <w:r>
              <w:rPr>
                <w:spacing w:val="1"/>
                <w:w w:val="110"/>
                <w:sz w:val="6"/>
              </w:rPr>
              <w:t> </w:t>
            </w:r>
            <w:r>
              <w:rPr>
                <w:w w:val="110"/>
                <w:sz w:val="6"/>
              </w:rPr>
              <w:t>45</w:t>
            </w:r>
          </w:p>
          <w:p>
            <w:pPr>
              <w:pStyle w:val="TableParagraph"/>
              <w:spacing w:before="51"/>
              <w:ind w:left="26"/>
              <w:rPr>
                <w:sz w:val="6"/>
              </w:rPr>
            </w:pPr>
            <w:r>
              <w:rPr>
                <w:w w:val="110"/>
                <w:sz w:val="6"/>
              </w:rPr>
              <w:t>10    22    34 </w:t>
            </w:r>
            <w:r>
              <w:rPr>
                <w:spacing w:val="1"/>
                <w:w w:val="110"/>
                <w:sz w:val="6"/>
              </w:rPr>
              <w:t> </w:t>
            </w:r>
            <w:r>
              <w:rPr>
                <w:w w:val="110"/>
                <w:sz w:val="6"/>
              </w:rPr>
              <w:t>46</w:t>
            </w:r>
          </w:p>
          <w:p>
            <w:pPr>
              <w:pStyle w:val="TableParagraph"/>
              <w:spacing w:before="51"/>
              <w:ind w:left="26"/>
              <w:rPr>
                <w:sz w:val="6"/>
              </w:rPr>
            </w:pPr>
            <w:r>
              <w:rPr>
                <w:w w:val="110"/>
                <w:sz w:val="6"/>
              </w:rPr>
              <w:t>11    23    35 </w:t>
            </w:r>
            <w:r>
              <w:rPr>
                <w:spacing w:val="1"/>
                <w:w w:val="110"/>
                <w:sz w:val="6"/>
              </w:rPr>
              <w:t> </w:t>
            </w:r>
            <w:r>
              <w:rPr>
                <w:w w:val="110"/>
                <w:sz w:val="6"/>
              </w:rPr>
              <w:t>47</w:t>
            </w:r>
          </w:p>
          <w:p>
            <w:pPr>
              <w:pStyle w:val="TableParagraph"/>
              <w:spacing w:line="64" w:lineRule="exact" w:before="51"/>
              <w:ind w:left="26"/>
              <w:rPr>
                <w:sz w:val="6"/>
              </w:rPr>
            </w:pPr>
            <w:r>
              <w:rPr>
                <w:w w:val="110"/>
                <w:sz w:val="6"/>
              </w:rPr>
              <w:t>12    24    36 </w:t>
            </w:r>
            <w:r>
              <w:rPr>
                <w:spacing w:val="1"/>
                <w:w w:val="110"/>
                <w:sz w:val="6"/>
              </w:rPr>
              <w:t> </w:t>
            </w:r>
            <w:r>
              <w:rPr>
                <w:w w:val="110"/>
                <w:sz w:val="6"/>
              </w:rPr>
              <w:t>48</w:t>
            </w:r>
          </w:p>
        </w:tc>
        <w:tc>
          <w:tcPr>
            <w:tcW w:w="408" w:type="dxa"/>
            <w:tcBorders>
              <w:top w:val="single" w:sz="12"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12"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3"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4" w:space="0" w:color="000000"/>
              <w:right w:val="single" w:sz="4" w:space="0" w:color="000000"/>
            </w:tcBorders>
          </w:tcPr>
          <w:p>
            <w:pPr>
              <w:pStyle w:val="TableParagraph"/>
              <w:spacing w:before="14"/>
              <w:ind w:left="1"/>
              <w:jc w:val="center"/>
              <w:rPr>
                <w:sz w:val="15"/>
              </w:rPr>
            </w:pPr>
            <w:r>
              <w:rPr>
                <w:w w:val="101"/>
                <w:sz w:val="15"/>
              </w:rPr>
              <w:t>8</w:t>
            </w:r>
          </w:p>
        </w:tc>
        <w:tc>
          <w:tcPr>
            <w:tcW w:w="538"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12"/>
              <w:jc w:val="center"/>
              <w:rPr>
                <w:sz w:val="15"/>
              </w:rPr>
            </w:pPr>
            <w:r>
              <w:rPr>
                <w:w w:val="101"/>
                <w:sz w:val="15"/>
              </w:rPr>
              <w:t>4</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13"/>
              <w:jc w:val="center"/>
              <w:rPr>
                <w:sz w:val="15"/>
              </w:rPr>
            </w:pPr>
            <w:r>
              <w:rPr>
                <w:w w:val="101"/>
                <w:sz w:val="15"/>
              </w:rPr>
              <w:t>3</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186"/>
              <w:rPr>
                <w:sz w:val="15"/>
              </w:rPr>
            </w:pPr>
            <w:r>
              <w:rPr>
                <w:sz w:val="15"/>
              </w:rPr>
              <w:t>10</w:t>
            </w:r>
          </w:p>
        </w:tc>
        <w:tc>
          <w:tcPr>
            <w:tcW w:w="537"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183"/>
              <w:rPr>
                <w:sz w:val="15"/>
              </w:rPr>
            </w:pPr>
            <w:r>
              <w:rPr>
                <w:sz w:val="15"/>
              </w:rPr>
              <w:t>13</w:t>
            </w:r>
          </w:p>
        </w:tc>
        <w:tc>
          <w:tcPr>
            <w:tcW w:w="545" w:type="dxa"/>
            <w:gridSpan w:val="2"/>
            <w:tcBorders>
              <w:top w:val="single" w:sz="12" w:space="0" w:color="000000"/>
              <w:left w:val="single" w:sz="4" w:space="0" w:color="000000"/>
              <w:bottom w:val="single" w:sz="4" w:space="0" w:color="000000"/>
              <w:right w:val="single" w:sz="12" w:space="0" w:color="000000"/>
            </w:tcBorders>
          </w:tcPr>
          <w:p>
            <w:pPr>
              <w:pStyle w:val="TableParagraph"/>
              <w:spacing w:before="14"/>
              <w:ind w:left="21"/>
              <w:jc w:val="center"/>
              <w:rPr>
                <w:sz w:val="15"/>
              </w:rPr>
            </w:pPr>
            <w:r>
              <w:rPr>
                <w:w w:val="101"/>
                <w:sz w:val="15"/>
              </w:rPr>
              <w:t>2</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4" w:space="0" w:color="000000"/>
              <w:right w:val="single" w:sz="4" w:space="0" w:color="000000"/>
            </w:tcBorders>
          </w:tcPr>
          <w:p>
            <w:pPr>
              <w:pStyle w:val="TableParagraph"/>
              <w:spacing w:before="14"/>
              <w:ind w:left="2"/>
              <w:jc w:val="center"/>
              <w:rPr>
                <w:sz w:val="15"/>
              </w:rPr>
            </w:pPr>
            <w:r>
              <w:rPr>
                <w:w w:val="101"/>
                <w:sz w:val="15"/>
              </w:rPr>
              <w:t>7</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190"/>
              <w:rPr>
                <w:sz w:val="15"/>
              </w:rPr>
            </w:pPr>
            <w:r>
              <w:rPr>
                <w:sz w:val="15"/>
              </w:rPr>
              <w:t>11</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7"/>
              <w:jc w:val="center"/>
              <w:rPr>
                <w:sz w:val="15"/>
              </w:rPr>
            </w:pPr>
            <w:r>
              <w:rPr>
                <w:w w:val="101"/>
                <w:sz w:val="15"/>
              </w:rPr>
              <w:t>8</w:t>
            </w:r>
          </w:p>
        </w:tc>
        <w:tc>
          <w:tcPr>
            <w:tcW w:w="538"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8"/>
              <w:jc w:val="center"/>
              <w:rPr>
                <w:sz w:val="15"/>
              </w:rPr>
            </w:pPr>
            <w:r>
              <w:rPr>
                <w:w w:val="101"/>
                <w:sz w:val="15"/>
              </w:rPr>
              <w:t>1</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9"/>
              <w:jc w:val="center"/>
              <w:rPr>
                <w:sz w:val="15"/>
              </w:rPr>
            </w:pPr>
            <w:r>
              <w:rPr>
                <w:w w:val="101"/>
                <w:sz w:val="15"/>
              </w:rPr>
              <w:t>5</w:t>
            </w:r>
          </w:p>
        </w:tc>
        <w:tc>
          <w:tcPr>
            <w:tcW w:w="537" w:type="dxa"/>
            <w:gridSpan w:val="2"/>
            <w:tcBorders>
              <w:top w:val="single" w:sz="12" w:space="0" w:color="000000"/>
              <w:left w:val="single" w:sz="4" w:space="0" w:color="000000"/>
              <w:bottom w:val="single" w:sz="4" w:space="0" w:color="000000"/>
              <w:right w:val="single" w:sz="12" w:space="0" w:color="000000"/>
            </w:tcBorders>
          </w:tcPr>
          <w:p>
            <w:pPr>
              <w:pStyle w:val="TableParagraph"/>
              <w:spacing w:before="14"/>
              <w:ind w:left="185"/>
              <w:rPr>
                <w:sz w:val="15"/>
              </w:rPr>
            </w:pPr>
            <w:r>
              <w:rPr>
                <w:sz w:val="15"/>
              </w:rPr>
              <w:t>10</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06"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2"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7"/>
              <w:ind w:left="3"/>
              <w:jc w:val="center"/>
              <w:rPr>
                <w:b/>
                <w:sz w:val="15"/>
              </w:rPr>
            </w:pPr>
            <w:r>
              <w:rPr>
                <w:b/>
                <w:w w:val="101"/>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4"/>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5"/>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9"/>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1"/>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7"/>
              <w:ind w:left="27"/>
              <w:jc w:val="center"/>
              <w:rPr>
                <w:b/>
                <w:sz w:val="15"/>
              </w:rPr>
            </w:pPr>
            <w:r>
              <w:rPr>
                <w:b/>
                <w:w w:val="101"/>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7"/>
              <w:ind w:left="4"/>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5"/>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9"/>
              <w:jc w:val="center"/>
              <w:rPr>
                <w:b/>
                <w:sz w:val="15"/>
              </w:rPr>
            </w:pPr>
            <w:r>
              <w:rPr>
                <w:b/>
                <w:w w:val="101"/>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0"/>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1"/>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7"/>
              <w:ind w:left="23"/>
              <w:jc w:val="center"/>
              <w:rPr>
                <w:b/>
                <w:sz w:val="15"/>
              </w:rPr>
            </w:pPr>
            <w:r>
              <w:rPr>
                <w:b/>
                <w:w w:val="101"/>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3"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6"/>
              <w:ind w:left="3"/>
              <w:jc w:val="center"/>
              <w:rPr>
                <w:b/>
                <w:sz w:val="15"/>
              </w:rPr>
            </w:pPr>
            <w:r>
              <w:rPr>
                <w:b/>
                <w:w w:val="101"/>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4"/>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5"/>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9"/>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1"/>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6"/>
              <w:ind w:left="27"/>
              <w:jc w:val="center"/>
              <w:rPr>
                <w:b/>
                <w:sz w:val="15"/>
              </w:rPr>
            </w:pPr>
            <w:r>
              <w:rPr>
                <w:b/>
                <w:w w:val="101"/>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6"/>
              <w:ind w:left="4"/>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5"/>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9"/>
              <w:jc w:val="center"/>
              <w:rPr>
                <w:b/>
                <w:sz w:val="15"/>
              </w:rPr>
            </w:pPr>
            <w:r>
              <w:rPr>
                <w:b/>
                <w:w w:val="101"/>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0"/>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1"/>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6"/>
              <w:ind w:left="23"/>
              <w:jc w:val="center"/>
              <w:rPr>
                <w:b/>
                <w:sz w:val="15"/>
              </w:rPr>
            </w:pPr>
            <w:r>
              <w:rPr>
                <w:b/>
                <w:w w:val="101"/>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3"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3" w:type="dxa"/>
            <w:tcBorders>
              <w:top w:val="single" w:sz="4" w:space="0" w:color="000000"/>
              <w:left w:val="single" w:sz="12" w:space="0" w:color="000000"/>
              <w:bottom w:val="single" w:sz="4" w:space="0" w:color="000000"/>
              <w:right w:val="single" w:sz="2" w:space="0" w:color="000000"/>
            </w:tcBorders>
          </w:tcPr>
          <w:p>
            <w:pPr>
              <w:pStyle w:val="TableParagraph"/>
              <w:spacing w:line="74" w:lineRule="exact" w:before="7"/>
              <w:ind w:left="175"/>
              <w:rPr>
                <w:sz w:val="7"/>
              </w:rPr>
            </w:pPr>
            <w:r>
              <w:rPr>
                <w:w w:val="108"/>
                <w:sz w:val="7"/>
              </w:rPr>
              <w:t>1</w:t>
            </w:r>
          </w:p>
          <w:p>
            <w:pPr>
              <w:pStyle w:val="TableParagraph"/>
              <w:spacing w:line="112" w:lineRule="exact"/>
              <w:ind w:left="85"/>
              <w:rPr>
                <w:sz w:val="15"/>
              </w:rPr>
            </w:pPr>
            <w:r>
              <w:rPr>
                <w:w w:val="101"/>
                <w:sz w:val="15"/>
              </w:rPr>
              <w:t>3</w:t>
            </w:r>
          </w:p>
        </w:tc>
        <w:tc>
          <w:tcPr>
            <w:tcW w:w="272" w:type="dxa"/>
            <w:tcBorders>
              <w:top w:val="single" w:sz="4" w:space="0" w:color="000000"/>
              <w:left w:val="single" w:sz="2" w:space="0" w:color="000000"/>
              <w:bottom w:val="single" w:sz="4" w:space="0" w:color="000000"/>
              <w:right w:val="single" w:sz="4" w:space="0" w:color="000000"/>
            </w:tcBorders>
          </w:tcPr>
          <w:p>
            <w:pPr>
              <w:pStyle w:val="TableParagraph"/>
              <w:spacing w:before="7"/>
              <w:ind w:right="33"/>
              <w:jc w:val="right"/>
              <w:rPr>
                <w:sz w:val="7"/>
              </w:rPr>
            </w:pPr>
            <w:r>
              <w:rPr>
                <w:w w:val="108"/>
                <w:sz w:val="7"/>
              </w:rPr>
              <w:t>5</w:t>
            </w:r>
          </w:p>
        </w:tc>
        <w:tc>
          <w:tcPr>
            <w:tcW w:w="272" w:type="dxa"/>
            <w:tcBorders>
              <w:top w:val="single" w:sz="4" w:space="0" w:color="000000"/>
              <w:left w:val="single" w:sz="4" w:space="0" w:color="000000"/>
              <w:bottom w:val="single" w:sz="4" w:space="0" w:color="000000"/>
              <w:right w:val="single" w:sz="2" w:space="0" w:color="000000"/>
            </w:tcBorders>
          </w:tcPr>
          <w:p>
            <w:pPr>
              <w:pStyle w:val="TableParagraph"/>
              <w:spacing w:line="74" w:lineRule="exact" w:before="7"/>
              <w:ind w:left="182"/>
              <w:rPr>
                <w:sz w:val="7"/>
              </w:rPr>
            </w:pPr>
            <w:r>
              <w:rPr>
                <w:w w:val="108"/>
                <w:sz w:val="7"/>
              </w:rPr>
              <w:t>1</w:t>
            </w:r>
          </w:p>
          <w:p>
            <w:pPr>
              <w:pStyle w:val="TableParagraph"/>
              <w:spacing w:line="112" w:lineRule="exact"/>
              <w:ind w:left="94"/>
              <w:rPr>
                <w:b/>
                <w:sz w:val="15"/>
              </w:rPr>
            </w:pPr>
            <w:r>
              <w:rPr>
                <w:b/>
                <w:color w:val="0000FF"/>
                <w:w w:val="101"/>
                <w:sz w:val="15"/>
              </w:rPr>
              <w:t>4</w:t>
            </w:r>
          </w:p>
        </w:tc>
        <w:tc>
          <w:tcPr>
            <w:tcW w:w="266" w:type="dxa"/>
            <w:tcBorders>
              <w:top w:val="single" w:sz="4" w:space="0" w:color="000000"/>
              <w:left w:val="single" w:sz="2" w:space="0" w:color="000000"/>
              <w:bottom w:val="single" w:sz="4" w:space="0" w:color="000000"/>
              <w:right w:val="single" w:sz="4" w:space="0" w:color="000000"/>
            </w:tcBorders>
          </w:tcPr>
          <w:p>
            <w:pPr>
              <w:pStyle w:val="TableParagraph"/>
              <w:spacing w:before="7"/>
              <w:ind w:right="29"/>
              <w:jc w:val="right"/>
              <w:rPr>
                <w:sz w:val="7"/>
              </w:rPr>
            </w:pPr>
            <w:r>
              <w:rPr>
                <w:w w:val="108"/>
                <w:sz w:val="7"/>
              </w:rPr>
              <w:t>5</w:t>
            </w:r>
          </w:p>
        </w:tc>
        <w:tc>
          <w:tcPr>
            <w:tcW w:w="272" w:type="dxa"/>
            <w:tcBorders>
              <w:top w:val="single" w:sz="4" w:space="0" w:color="000000"/>
              <w:left w:val="single" w:sz="4" w:space="0" w:color="000000"/>
              <w:bottom w:val="single" w:sz="4" w:space="0" w:color="000000"/>
              <w:right w:val="single" w:sz="2" w:space="0" w:color="000000"/>
            </w:tcBorders>
          </w:tcPr>
          <w:p>
            <w:pPr>
              <w:pStyle w:val="TableParagraph"/>
              <w:spacing w:before="7"/>
              <w:ind w:right="34"/>
              <w:jc w:val="right"/>
              <w:rPr>
                <w:sz w:val="7"/>
              </w:rPr>
            </w:pPr>
            <w:r>
              <w:rPr>
                <w:w w:val="108"/>
                <w:sz w:val="7"/>
              </w:rPr>
              <w:t>1</w:t>
            </w:r>
          </w:p>
        </w:tc>
        <w:tc>
          <w:tcPr>
            <w:tcW w:w="273" w:type="dxa"/>
            <w:tcBorders>
              <w:top w:val="single" w:sz="4" w:space="0" w:color="000000"/>
              <w:left w:val="single" w:sz="2" w:space="0" w:color="000000"/>
              <w:bottom w:val="single" w:sz="4" w:space="0" w:color="000000"/>
              <w:right w:val="single" w:sz="4" w:space="0" w:color="000000"/>
            </w:tcBorders>
          </w:tcPr>
          <w:p>
            <w:pPr>
              <w:pStyle w:val="TableParagraph"/>
              <w:spacing w:before="7"/>
              <w:ind w:right="32"/>
              <w:jc w:val="right"/>
              <w:rPr>
                <w:sz w:val="7"/>
              </w:rPr>
            </w:pPr>
            <w:r>
              <w:rPr>
                <w:w w:val="108"/>
                <w:sz w:val="7"/>
              </w:rPr>
              <w:t>5</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7"/>
              <w:ind w:right="34"/>
              <w:jc w:val="right"/>
              <w:rPr>
                <w:sz w:val="7"/>
              </w:rPr>
            </w:pPr>
            <w:r>
              <w:rPr>
                <w:w w:val="108"/>
                <w:sz w:val="7"/>
              </w:rPr>
              <w:t>1</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7"/>
              <w:ind w:right="35"/>
              <w:jc w:val="right"/>
              <w:rPr>
                <w:sz w:val="7"/>
              </w:rPr>
            </w:pPr>
            <w:r>
              <w:rPr>
                <w:w w:val="108"/>
                <w:sz w:val="7"/>
              </w:rPr>
              <w:t>5</w:t>
            </w:r>
          </w:p>
        </w:tc>
        <w:tc>
          <w:tcPr>
            <w:tcW w:w="265" w:type="dxa"/>
            <w:tcBorders>
              <w:top w:val="single" w:sz="4" w:space="0" w:color="000000"/>
              <w:left w:val="single" w:sz="4" w:space="0" w:color="000000"/>
              <w:bottom w:val="single" w:sz="4" w:space="0" w:color="000000"/>
              <w:right w:val="single" w:sz="4" w:space="0" w:color="000000"/>
            </w:tcBorders>
          </w:tcPr>
          <w:p>
            <w:pPr>
              <w:pStyle w:val="TableParagraph"/>
              <w:spacing w:before="7"/>
              <w:ind w:right="30"/>
              <w:jc w:val="right"/>
              <w:rPr>
                <w:sz w:val="7"/>
              </w:rPr>
            </w:pPr>
            <w:r>
              <w:rPr>
                <w:w w:val="108"/>
                <w:sz w:val="7"/>
              </w:rPr>
              <w:t>1</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7"/>
              <w:ind w:right="30"/>
              <w:jc w:val="right"/>
              <w:rPr>
                <w:sz w:val="7"/>
              </w:rPr>
            </w:pPr>
            <w:r>
              <w:rPr>
                <w:w w:val="108"/>
                <w:sz w:val="7"/>
              </w:rPr>
              <w:t>5</w:t>
            </w:r>
          </w:p>
        </w:tc>
        <w:tc>
          <w:tcPr>
            <w:tcW w:w="273" w:type="dxa"/>
            <w:tcBorders>
              <w:top w:val="single" w:sz="4" w:space="0" w:color="000000"/>
              <w:left w:val="single" w:sz="4" w:space="0" w:color="000000"/>
              <w:bottom w:val="single" w:sz="4" w:space="0" w:color="000000"/>
              <w:right w:val="single" w:sz="2" w:space="0" w:color="000000"/>
            </w:tcBorders>
          </w:tcPr>
          <w:p>
            <w:pPr>
              <w:pStyle w:val="TableParagraph"/>
              <w:spacing w:before="7"/>
              <w:ind w:right="36"/>
              <w:jc w:val="right"/>
              <w:rPr>
                <w:sz w:val="7"/>
              </w:rPr>
            </w:pPr>
            <w:r>
              <w:rPr>
                <w:w w:val="108"/>
                <w:sz w:val="7"/>
              </w:rPr>
              <w:t>1</w:t>
            </w:r>
          </w:p>
        </w:tc>
        <w:tc>
          <w:tcPr>
            <w:tcW w:w="272" w:type="dxa"/>
            <w:tcBorders>
              <w:top w:val="single" w:sz="4" w:space="0" w:color="000000"/>
              <w:left w:val="single" w:sz="2" w:space="0" w:color="000000"/>
              <w:bottom w:val="single" w:sz="4" w:space="0" w:color="000000"/>
              <w:right w:val="single" w:sz="12" w:space="0" w:color="000000"/>
            </w:tcBorders>
          </w:tcPr>
          <w:p>
            <w:pPr>
              <w:pStyle w:val="TableParagraph"/>
              <w:spacing w:before="7"/>
              <w:ind w:right="23"/>
              <w:jc w:val="right"/>
              <w:rPr>
                <w:sz w:val="7"/>
              </w:rPr>
            </w:pPr>
            <w:r>
              <w:rPr>
                <w:w w:val="108"/>
                <w:sz w:val="7"/>
              </w:rPr>
              <w:t>5</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4" w:space="0" w:color="000000"/>
              <w:left w:val="single" w:sz="12" w:space="0" w:color="000000"/>
              <w:bottom w:val="single" w:sz="4" w:space="0" w:color="000000"/>
              <w:right w:val="single" w:sz="2" w:space="0" w:color="000000"/>
            </w:tcBorders>
          </w:tcPr>
          <w:p>
            <w:pPr>
              <w:pStyle w:val="TableParagraph"/>
              <w:spacing w:before="7"/>
              <w:ind w:right="38"/>
              <w:jc w:val="right"/>
              <w:rPr>
                <w:sz w:val="7"/>
              </w:rPr>
            </w:pPr>
            <w:r>
              <w:rPr>
                <w:w w:val="108"/>
                <w:sz w:val="7"/>
              </w:rPr>
              <w:t>1</w:t>
            </w:r>
          </w:p>
        </w:tc>
        <w:tc>
          <w:tcPr>
            <w:tcW w:w="266" w:type="dxa"/>
            <w:tcBorders>
              <w:top w:val="single" w:sz="4" w:space="0" w:color="000000"/>
              <w:left w:val="single" w:sz="2" w:space="0" w:color="000000"/>
              <w:bottom w:val="single" w:sz="4" w:space="0" w:color="000000"/>
              <w:right w:val="single" w:sz="4" w:space="0" w:color="000000"/>
            </w:tcBorders>
          </w:tcPr>
          <w:p>
            <w:pPr>
              <w:pStyle w:val="TableParagraph"/>
              <w:spacing w:before="7"/>
              <w:ind w:right="29"/>
              <w:jc w:val="right"/>
              <w:rPr>
                <w:sz w:val="7"/>
              </w:rPr>
            </w:pPr>
            <w:r>
              <w:rPr>
                <w:w w:val="108"/>
                <w:sz w:val="7"/>
              </w:rPr>
              <w:t>5</w:t>
            </w:r>
          </w:p>
        </w:tc>
        <w:tc>
          <w:tcPr>
            <w:tcW w:w="272" w:type="dxa"/>
            <w:tcBorders>
              <w:top w:val="single" w:sz="4" w:space="0" w:color="000000"/>
              <w:left w:val="single" w:sz="4" w:space="0" w:color="000000"/>
              <w:bottom w:val="single" w:sz="4" w:space="0" w:color="000000"/>
              <w:right w:val="single" w:sz="2" w:space="0" w:color="000000"/>
            </w:tcBorders>
          </w:tcPr>
          <w:p>
            <w:pPr>
              <w:pStyle w:val="TableParagraph"/>
              <w:spacing w:line="74" w:lineRule="exact" w:before="7"/>
              <w:ind w:left="186"/>
              <w:rPr>
                <w:sz w:val="7"/>
              </w:rPr>
            </w:pPr>
            <w:r>
              <w:rPr>
                <w:w w:val="108"/>
                <w:sz w:val="7"/>
              </w:rPr>
              <w:t>1</w:t>
            </w:r>
          </w:p>
          <w:p>
            <w:pPr>
              <w:pStyle w:val="TableParagraph"/>
              <w:spacing w:line="112" w:lineRule="exact"/>
              <w:ind w:left="96"/>
              <w:rPr>
                <w:sz w:val="15"/>
              </w:rPr>
            </w:pPr>
            <w:r>
              <w:rPr>
                <w:w w:val="101"/>
                <w:sz w:val="15"/>
              </w:rPr>
              <w:t>2</w:t>
            </w:r>
          </w:p>
        </w:tc>
        <w:tc>
          <w:tcPr>
            <w:tcW w:w="273" w:type="dxa"/>
            <w:tcBorders>
              <w:top w:val="single" w:sz="4" w:space="0" w:color="000000"/>
              <w:left w:val="single" w:sz="2" w:space="0" w:color="000000"/>
              <w:bottom w:val="single" w:sz="4" w:space="0" w:color="000000"/>
              <w:right w:val="single" w:sz="4" w:space="0" w:color="000000"/>
            </w:tcBorders>
          </w:tcPr>
          <w:p>
            <w:pPr>
              <w:pStyle w:val="TableParagraph"/>
              <w:spacing w:before="7"/>
              <w:ind w:right="32"/>
              <w:jc w:val="right"/>
              <w:rPr>
                <w:sz w:val="7"/>
              </w:rPr>
            </w:pPr>
            <w:r>
              <w:rPr>
                <w:w w:val="108"/>
                <w:sz w:val="7"/>
              </w:rPr>
              <w:t>5</w:t>
            </w:r>
          </w:p>
        </w:tc>
        <w:tc>
          <w:tcPr>
            <w:tcW w:w="273" w:type="dxa"/>
            <w:tcBorders>
              <w:top w:val="single" w:sz="4" w:space="0" w:color="000000"/>
              <w:left w:val="single" w:sz="4" w:space="0" w:color="000000"/>
              <w:bottom w:val="single" w:sz="4" w:space="0" w:color="000000"/>
              <w:right w:val="single" w:sz="2" w:space="0" w:color="000000"/>
            </w:tcBorders>
          </w:tcPr>
          <w:p>
            <w:pPr>
              <w:pStyle w:val="TableParagraph"/>
              <w:spacing w:before="7"/>
              <w:ind w:right="38"/>
              <w:jc w:val="right"/>
              <w:rPr>
                <w:sz w:val="7"/>
              </w:rPr>
            </w:pPr>
            <w:r>
              <w:rPr>
                <w:w w:val="108"/>
                <w:sz w:val="7"/>
              </w:rPr>
              <w:t>1</w:t>
            </w:r>
          </w:p>
        </w:tc>
        <w:tc>
          <w:tcPr>
            <w:tcW w:w="272" w:type="dxa"/>
            <w:tcBorders>
              <w:top w:val="single" w:sz="4" w:space="0" w:color="000000"/>
              <w:left w:val="single" w:sz="2" w:space="0" w:color="000000"/>
              <w:bottom w:val="single" w:sz="4" w:space="0" w:color="000000"/>
              <w:right w:val="single" w:sz="4" w:space="0" w:color="000000"/>
            </w:tcBorders>
          </w:tcPr>
          <w:p>
            <w:pPr>
              <w:pStyle w:val="TableParagraph"/>
              <w:spacing w:before="7"/>
              <w:ind w:right="35"/>
              <w:jc w:val="right"/>
              <w:rPr>
                <w:sz w:val="7"/>
              </w:rPr>
            </w:pPr>
            <w:r>
              <w:rPr>
                <w:w w:val="108"/>
                <w:sz w:val="7"/>
              </w:rPr>
              <w:t>5</w:t>
            </w:r>
          </w:p>
        </w:tc>
        <w:tc>
          <w:tcPr>
            <w:tcW w:w="265" w:type="dxa"/>
            <w:tcBorders>
              <w:top w:val="single" w:sz="4" w:space="0" w:color="000000"/>
              <w:left w:val="single" w:sz="4" w:space="0" w:color="000000"/>
              <w:bottom w:val="single" w:sz="4" w:space="0" w:color="000000"/>
              <w:right w:val="single" w:sz="4" w:space="0" w:color="000000"/>
            </w:tcBorders>
          </w:tcPr>
          <w:p>
            <w:pPr>
              <w:pStyle w:val="TableParagraph"/>
              <w:spacing w:before="7"/>
              <w:ind w:right="30"/>
              <w:jc w:val="right"/>
              <w:rPr>
                <w:sz w:val="7"/>
              </w:rPr>
            </w:pPr>
            <w:r>
              <w:rPr>
                <w:w w:val="108"/>
                <w:sz w:val="7"/>
              </w:rPr>
              <w:t>1</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7"/>
              <w:ind w:right="31"/>
              <w:jc w:val="right"/>
              <w:rPr>
                <w:sz w:val="7"/>
              </w:rPr>
            </w:pPr>
            <w:r>
              <w:rPr>
                <w:w w:val="108"/>
                <w:sz w:val="7"/>
              </w:rPr>
              <w:t>5</w:t>
            </w:r>
          </w:p>
        </w:tc>
        <w:tc>
          <w:tcPr>
            <w:tcW w:w="272" w:type="dxa"/>
            <w:tcBorders>
              <w:top w:val="single" w:sz="4" w:space="0" w:color="000000"/>
              <w:left w:val="single" w:sz="4" w:space="0" w:color="000000"/>
              <w:bottom w:val="single" w:sz="4" w:space="0" w:color="000000"/>
              <w:right w:val="single" w:sz="2" w:space="0" w:color="000000"/>
            </w:tcBorders>
          </w:tcPr>
          <w:p>
            <w:pPr>
              <w:pStyle w:val="TableParagraph"/>
              <w:spacing w:before="7"/>
              <w:ind w:right="36"/>
              <w:jc w:val="right"/>
              <w:rPr>
                <w:sz w:val="7"/>
              </w:rPr>
            </w:pPr>
            <w:r>
              <w:rPr>
                <w:w w:val="108"/>
                <w:sz w:val="7"/>
              </w:rPr>
              <w:t>1</w:t>
            </w:r>
          </w:p>
        </w:tc>
        <w:tc>
          <w:tcPr>
            <w:tcW w:w="273" w:type="dxa"/>
            <w:tcBorders>
              <w:top w:val="single" w:sz="4" w:space="0" w:color="000000"/>
              <w:left w:val="single" w:sz="2" w:space="0" w:color="000000"/>
              <w:bottom w:val="single" w:sz="4" w:space="0" w:color="000000"/>
              <w:right w:val="single" w:sz="4" w:space="0" w:color="000000"/>
            </w:tcBorders>
          </w:tcPr>
          <w:p>
            <w:pPr>
              <w:pStyle w:val="TableParagraph"/>
              <w:spacing w:before="7"/>
              <w:ind w:right="34"/>
              <w:jc w:val="right"/>
              <w:rPr>
                <w:sz w:val="7"/>
              </w:rPr>
            </w:pPr>
            <w:r>
              <w:rPr>
                <w:w w:val="108"/>
                <w:sz w:val="7"/>
              </w:rPr>
              <w:t>5</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7"/>
              <w:ind w:right="36"/>
              <w:jc w:val="right"/>
              <w:rPr>
                <w:sz w:val="7"/>
              </w:rPr>
            </w:pPr>
            <w:r>
              <w:rPr>
                <w:w w:val="108"/>
                <w:sz w:val="7"/>
              </w:rPr>
              <w:t>1</w:t>
            </w:r>
          </w:p>
        </w:tc>
        <w:tc>
          <w:tcPr>
            <w:tcW w:w="265" w:type="dxa"/>
            <w:tcBorders>
              <w:top w:val="single" w:sz="4" w:space="0" w:color="000000"/>
              <w:left w:val="single" w:sz="4" w:space="0" w:color="000000"/>
              <w:bottom w:val="single" w:sz="4" w:space="0" w:color="000000"/>
              <w:right w:val="single" w:sz="12" w:space="0" w:color="000000"/>
            </w:tcBorders>
          </w:tcPr>
          <w:p>
            <w:pPr>
              <w:pStyle w:val="TableParagraph"/>
              <w:spacing w:before="7"/>
              <w:ind w:right="19"/>
              <w:jc w:val="right"/>
              <w:rPr>
                <w:sz w:val="7"/>
              </w:rPr>
            </w:pPr>
            <w:r>
              <w:rPr>
                <w:w w:val="108"/>
                <w:sz w:val="7"/>
              </w:rPr>
              <w:t>5</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05"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3" w:type="dxa"/>
            <w:tcBorders>
              <w:top w:val="single" w:sz="4" w:space="0" w:color="000000"/>
              <w:left w:val="single" w:sz="12" w:space="0" w:color="000000"/>
              <w:bottom w:val="single" w:sz="4" w:space="0" w:color="000000"/>
              <w:right w:val="single" w:sz="2" w:space="0" w:color="000000"/>
            </w:tcBorders>
          </w:tcPr>
          <w:p>
            <w:pPr>
              <w:pStyle w:val="TableParagraph"/>
              <w:spacing w:before="4"/>
              <w:ind w:right="36"/>
              <w:jc w:val="right"/>
              <w:rPr>
                <w:sz w:val="7"/>
              </w:rPr>
            </w:pPr>
            <w:r>
              <w:rPr>
                <w:w w:val="108"/>
                <w:sz w:val="7"/>
              </w:rPr>
              <w:t>2</w:t>
            </w:r>
          </w:p>
        </w:tc>
        <w:tc>
          <w:tcPr>
            <w:tcW w:w="272" w:type="dxa"/>
            <w:tcBorders>
              <w:top w:val="single" w:sz="4" w:space="0" w:color="000000"/>
              <w:left w:val="single" w:sz="2" w:space="0" w:color="000000"/>
              <w:bottom w:val="single" w:sz="4" w:space="0" w:color="000000"/>
              <w:right w:val="single" w:sz="4" w:space="0" w:color="000000"/>
            </w:tcBorders>
          </w:tcPr>
          <w:p>
            <w:pPr>
              <w:pStyle w:val="TableParagraph"/>
              <w:spacing w:before="4"/>
              <w:ind w:right="33"/>
              <w:jc w:val="right"/>
              <w:rPr>
                <w:sz w:val="7"/>
              </w:rPr>
            </w:pPr>
            <w:r>
              <w:rPr>
                <w:w w:val="108"/>
                <w:sz w:val="7"/>
              </w:rPr>
              <w:t>6</w:t>
            </w:r>
          </w:p>
        </w:tc>
        <w:tc>
          <w:tcPr>
            <w:tcW w:w="272" w:type="dxa"/>
            <w:tcBorders>
              <w:top w:val="single" w:sz="4" w:space="0" w:color="000000"/>
              <w:left w:val="single" w:sz="4" w:space="0" w:color="000000"/>
              <w:bottom w:val="single" w:sz="4" w:space="0" w:color="000000"/>
              <w:right w:val="single" w:sz="2" w:space="0" w:color="000000"/>
            </w:tcBorders>
          </w:tcPr>
          <w:p>
            <w:pPr>
              <w:pStyle w:val="TableParagraph"/>
              <w:spacing w:before="4"/>
              <w:ind w:right="38"/>
              <w:jc w:val="right"/>
              <w:rPr>
                <w:sz w:val="7"/>
              </w:rPr>
            </w:pPr>
            <w:r>
              <w:rPr>
                <w:w w:val="108"/>
                <w:sz w:val="7"/>
              </w:rPr>
              <w:t>2</w:t>
            </w:r>
          </w:p>
        </w:tc>
        <w:tc>
          <w:tcPr>
            <w:tcW w:w="266" w:type="dxa"/>
            <w:tcBorders>
              <w:top w:val="single" w:sz="4" w:space="0" w:color="000000"/>
              <w:left w:val="single" w:sz="2" w:space="0" w:color="000000"/>
              <w:bottom w:val="single" w:sz="4" w:space="0" w:color="000000"/>
              <w:right w:val="single" w:sz="4" w:space="0" w:color="000000"/>
            </w:tcBorders>
          </w:tcPr>
          <w:p>
            <w:pPr>
              <w:pStyle w:val="TableParagraph"/>
              <w:spacing w:before="4"/>
              <w:ind w:right="29"/>
              <w:jc w:val="right"/>
              <w:rPr>
                <w:sz w:val="7"/>
              </w:rPr>
            </w:pPr>
            <w:r>
              <w:rPr>
                <w:w w:val="108"/>
                <w:sz w:val="7"/>
              </w:rPr>
              <w:t>6</w:t>
            </w:r>
          </w:p>
        </w:tc>
        <w:tc>
          <w:tcPr>
            <w:tcW w:w="272" w:type="dxa"/>
            <w:tcBorders>
              <w:top w:val="single" w:sz="4" w:space="0" w:color="000000"/>
              <w:left w:val="single" w:sz="4" w:space="0" w:color="000000"/>
              <w:bottom w:val="single" w:sz="4" w:space="0" w:color="000000"/>
              <w:right w:val="single" w:sz="2" w:space="0" w:color="000000"/>
            </w:tcBorders>
          </w:tcPr>
          <w:p>
            <w:pPr>
              <w:pStyle w:val="TableParagraph"/>
              <w:spacing w:before="4"/>
              <w:ind w:right="34"/>
              <w:jc w:val="right"/>
              <w:rPr>
                <w:sz w:val="7"/>
              </w:rPr>
            </w:pPr>
            <w:r>
              <w:rPr>
                <w:w w:val="108"/>
                <w:sz w:val="7"/>
              </w:rPr>
              <w:t>2</w:t>
            </w:r>
          </w:p>
        </w:tc>
        <w:tc>
          <w:tcPr>
            <w:tcW w:w="273" w:type="dxa"/>
            <w:tcBorders>
              <w:top w:val="single" w:sz="4" w:space="0" w:color="000000"/>
              <w:left w:val="single" w:sz="2" w:space="0" w:color="000000"/>
              <w:bottom w:val="single" w:sz="4" w:space="0" w:color="000000"/>
              <w:right w:val="single" w:sz="4" w:space="0" w:color="000000"/>
            </w:tcBorders>
          </w:tcPr>
          <w:p>
            <w:pPr>
              <w:pStyle w:val="TableParagraph"/>
              <w:spacing w:before="4"/>
              <w:ind w:right="32"/>
              <w:jc w:val="right"/>
              <w:rPr>
                <w:sz w:val="7"/>
              </w:rPr>
            </w:pPr>
            <w:r>
              <w:rPr>
                <w:w w:val="108"/>
                <w:sz w:val="7"/>
              </w:rPr>
              <w:t>6</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4"/>
              <w:ind w:right="34"/>
              <w:jc w:val="right"/>
              <w:rPr>
                <w:sz w:val="7"/>
              </w:rPr>
            </w:pPr>
            <w:r>
              <w:rPr>
                <w:w w:val="108"/>
                <w:sz w:val="7"/>
              </w:rPr>
              <w:t>2</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4"/>
              <w:ind w:right="35"/>
              <w:jc w:val="right"/>
              <w:rPr>
                <w:sz w:val="7"/>
              </w:rPr>
            </w:pPr>
            <w:r>
              <w:rPr>
                <w:w w:val="108"/>
                <w:sz w:val="7"/>
              </w:rPr>
              <w:t>6</w:t>
            </w:r>
          </w:p>
        </w:tc>
        <w:tc>
          <w:tcPr>
            <w:tcW w:w="265" w:type="dxa"/>
            <w:tcBorders>
              <w:top w:val="single" w:sz="4" w:space="0" w:color="000000"/>
              <w:left w:val="single" w:sz="4" w:space="0" w:color="000000"/>
              <w:bottom w:val="single" w:sz="4" w:space="0" w:color="000000"/>
              <w:right w:val="single" w:sz="4" w:space="0" w:color="000000"/>
            </w:tcBorders>
          </w:tcPr>
          <w:p>
            <w:pPr>
              <w:pStyle w:val="TableParagraph"/>
              <w:spacing w:before="4"/>
              <w:ind w:right="30"/>
              <w:jc w:val="right"/>
              <w:rPr>
                <w:sz w:val="7"/>
              </w:rPr>
            </w:pPr>
            <w:r>
              <w:rPr>
                <w:w w:val="108"/>
                <w:sz w:val="7"/>
              </w:rPr>
              <w:t>2</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4"/>
              <w:ind w:right="30"/>
              <w:jc w:val="right"/>
              <w:rPr>
                <w:sz w:val="7"/>
              </w:rPr>
            </w:pPr>
            <w:r>
              <w:rPr>
                <w:w w:val="108"/>
                <w:sz w:val="7"/>
              </w:rPr>
              <w:t>6</w:t>
            </w:r>
          </w:p>
        </w:tc>
        <w:tc>
          <w:tcPr>
            <w:tcW w:w="273" w:type="dxa"/>
            <w:tcBorders>
              <w:top w:val="single" w:sz="4" w:space="0" w:color="000000"/>
              <w:left w:val="single" w:sz="4" w:space="0" w:color="000000"/>
              <w:bottom w:val="single" w:sz="4" w:space="0" w:color="000000"/>
              <w:right w:val="single" w:sz="2" w:space="0" w:color="000000"/>
            </w:tcBorders>
          </w:tcPr>
          <w:p>
            <w:pPr>
              <w:pStyle w:val="TableParagraph"/>
              <w:spacing w:before="4"/>
              <w:ind w:right="36"/>
              <w:jc w:val="right"/>
              <w:rPr>
                <w:sz w:val="7"/>
              </w:rPr>
            </w:pPr>
            <w:r>
              <w:rPr>
                <w:w w:val="108"/>
                <w:sz w:val="7"/>
              </w:rPr>
              <w:t>2</w:t>
            </w:r>
          </w:p>
        </w:tc>
        <w:tc>
          <w:tcPr>
            <w:tcW w:w="272" w:type="dxa"/>
            <w:tcBorders>
              <w:top w:val="single" w:sz="4" w:space="0" w:color="000000"/>
              <w:left w:val="single" w:sz="2" w:space="0" w:color="000000"/>
              <w:bottom w:val="single" w:sz="4" w:space="0" w:color="000000"/>
              <w:right w:val="single" w:sz="12" w:space="0" w:color="000000"/>
            </w:tcBorders>
          </w:tcPr>
          <w:p>
            <w:pPr>
              <w:pStyle w:val="TableParagraph"/>
              <w:spacing w:before="4"/>
              <w:ind w:right="23"/>
              <w:jc w:val="right"/>
              <w:rPr>
                <w:sz w:val="7"/>
              </w:rPr>
            </w:pPr>
            <w:r>
              <w:rPr>
                <w:w w:val="108"/>
                <w:sz w:val="7"/>
              </w:rPr>
              <w:t>6</w:t>
            </w:r>
          </w:p>
        </w:tc>
        <w:tc>
          <w:tcPr>
            <w:tcW w:w="538" w:type="dxa"/>
            <w:tcBorders>
              <w:top w:val="single" w:sz="12" w:space="0" w:color="000000"/>
              <w:left w:val="single" w:sz="12" w:space="0" w:color="000000"/>
              <w:bottom w:val="single" w:sz="4" w:space="0" w:color="000000"/>
              <w:right w:val="single" w:sz="12" w:space="0" w:color="000000"/>
            </w:tcBorders>
          </w:tcPr>
          <w:p>
            <w:pPr>
              <w:pStyle w:val="TableParagraph"/>
              <w:spacing w:before="11"/>
              <w:ind w:left="68" w:right="50"/>
              <w:jc w:val="center"/>
              <w:rPr>
                <w:b/>
                <w:sz w:val="15"/>
              </w:rPr>
            </w:pPr>
            <w:r>
              <w:rPr>
                <w:b/>
                <w:sz w:val="15"/>
              </w:rPr>
              <w:t>"T"</w:t>
            </w: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4" w:space="0" w:color="000000"/>
              <w:left w:val="single" w:sz="12" w:space="0" w:color="000000"/>
              <w:bottom w:val="single" w:sz="4" w:space="0" w:color="000000"/>
              <w:right w:val="single" w:sz="2" w:space="0" w:color="000000"/>
            </w:tcBorders>
          </w:tcPr>
          <w:p>
            <w:pPr>
              <w:pStyle w:val="TableParagraph"/>
              <w:spacing w:before="4"/>
              <w:ind w:right="38"/>
              <w:jc w:val="right"/>
              <w:rPr>
                <w:sz w:val="7"/>
              </w:rPr>
            </w:pPr>
            <w:r>
              <w:rPr>
                <w:w w:val="108"/>
                <w:sz w:val="7"/>
              </w:rPr>
              <w:t>2</w:t>
            </w:r>
          </w:p>
        </w:tc>
        <w:tc>
          <w:tcPr>
            <w:tcW w:w="266" w:type="dxa"/>
            <w:tcBorders>
              <w:top w:val="single" w:sz="4" w:space="0" w:color="000000"/>
              <w:left w:val="single" w:sz="2" w:space="0" w:color="000000"/>
              <w:bottom w:val="single" w:sz="4" w:space="0" w:color="000000"/>
              <w:right w:val="single" w:sz="4" w:space="0" w:color="000000"/>
            </w:tcBorders>
          </w:tcPr>
          <w:p>
            <w:pPr>
              <w:pStyle w:val="TableParagraph"/>
              <w:spacing w:before="4"/>
              <w:ind w:right="29"/>
              <w:jc w:val="right"/>
              <w:rPr>
                <w:sz w:val="7"/>
              </w:rPr>
            </w:pPr>
            <w:r>
              <w:rPr>
                <w:w w:val="108"/>
                <w:sz w:val="7"/>
              </w:rPr>
              <w:t>6</w:t>
            </w:r>
          </w:p>
        </w:tc>
        <w:tc>
          <w:tcPr>
            <w:tcW w:w="272" w:type="dxa"/>
            <w:tcBorders>
              <w:top w:val="single" w:sz="4" w:space="0" w:color="000000"/>
              <w:left w:val="single" w:sz="4" w:space="0" w:color="000000"/>
              <w:bottom w:val="single" w:sz="4" w:space="0" w:color="000000"/>
              <w:right w:val="single" w:sz="2" w:space="0" w:color="000000"/>
            </w:tcBorders>
          </w:tcPr>
          <w:p>
            <w:pPr>
              <w:pStyle w:val="TableParagraph"/>
              <w:spacing w:before="4"/>
              <w:ind w:right="34"/>
              <w:jc w:val="right"/>
              <w:rPr>
                <w:sz w:val="7"/>
              </w:rPr>
            </w:pPr>
            <w:r>
              <w:rPr>
                <w:w w:val="108"/>
                <w:sz w:val="7"/>
              </w:rPr>
              <w:t>2</w:t>
            </w:r>
          </w:p>
        </w:tc>
        <w:tc>
          <w:tcPr>
            <w:tcW w:w="273" w:type="dxa"/>
            <w:tcBorders>
              <w:top w:val="single" w:sz="4" w:space="0" w:color="000000"/>
              <w:left w:val="single" w:sz="2" w:space="0" w:color="000000"/>
              <w:bottom w:val="single" w:sz="4" w:space="0" w:color="000000"/>
              <w:right w:val="single" w:sz="4" w:space="0" w:color="000000"/>
            </w:tcBorders>
          </w:tcPr>
          <w:p>
            <w:pPr>
              <w:pStyle w:val="TableParagraph"/>
              <w:spacing w:before="4"/>
              <w:ind w:right="32"/>
              <w:jc w:val="right"/>
              <w:rPr>
                <w:sz w:val="7"/>
              </w:rPr>
            </w:pPr>
            <w:r>
              <w:rPr>
                <w:w w:val="108"/>
                <w:sz w:val="7"/>
              </w:rPr>
              <w:t>6</w:t>
            </w:r>
          </w:p>
        </w:tc>
        <w:tc>
          <w:tcPr>
            <w:tcW w:w="273" w:type="dxa"/>
            <w:tcBorders>
              <w:top w:val="single" w:sz="4" w:space="0" w:color="000000"/>
              <w:left w:val="single" w:sz="4" w:space="0" w:color="000000"/>
              <w:bottom w:val="single" w:sz="4" w:space="0" w:color="000000"/>
              <w:right w:val="single" w:sz="2" w:space="0" w:color="000000"/>
            </w:tcBorders>
          </w:tcPr>
          <w:p>
            <w:pPr>
              <w:pStyle w:val="TableParagraph"/>
              <w:spacing w:before="4"/>
              <w:ind w:right="38"/>
              <w:jc w:val="right"/>
              <w:rPr>
                <w:sz w:val="7"/>
              </w:rPr>
            </w:pPr>
            <w:r>
              <w:rPr>
                <w:w w:val="108"/>
                <w:sz w:val="7"/>
              </w:rPr>
              <w:t>2</w:t>
            </w:r>
          </w:p>
        </w:tc>
        <w:tc>
          <w:tcPr>
            <w:tcW w:w="272" w:type="dxa"/>
            <w:tcBorders>
              <w:top w:val="single" w:sz="4" w:space="0" w:color="000000"/>
              <w:left w:val="single" w:sz="2" w:space="0" w:color="000000"/>
              <w:bottom w:val="single" w:sz="4" w:space="0" w:color="000000"/>
              <w:right w:val="single" w:sz="4" w:space="0" w:color="000000"/>
            </w:tcBorders>
          </w:tcPr>
          <w:p>
            <w:pPr>
              <w:pStyle w:val="TableParagraph"/>
              <w:spacing w:before="4"/>
              <w:ind w:right="35"/>
              <w:jc w:val="right"/>
              <w:rPr>
                <w:sz w:val="7"/>
              </w:rPr>
            </w:pPr>
            <w:r>
              <w:rPr>
                <w:w w:val="108"/>
                <w:sz w:val="7"/>
              </w:rPr>
              <w:t>6</w:t>
            </w:r>
          </w:p>
        </w:tc>
        <w:tc>
          <w:tcPr>
            <w:tcW w:w="265" w:type="dxa"/>
            <w:tcBorders>
              <w:top w:val="single" w:sz="4" w:space="0" w:color="000000"/>
              <w:left w:val="single" w:sz="4" w:space="0" w:color="000000"/>
              <w:bottom w:val="single" w:sz="4" w:space="0" w:color="000000"/>
              <w:right w:val="single" w:sz="4" w:space="0" w:color="000000"/>
            </w:tcBorders>
          </w:tcPr>
          <w:p>
            <w:pPr>
              <w:pStyle w:val="TableParagraph"/>
              <w:spacing w:before="4"/>
              <w:ind w:right="30"/>
              <w:jc w:val="right"/>
              <w:rPr>
                <w:sz w:val="7"/>
              </w:rPr>
            </w:pPr>
            <w:r>
              <w:rPr>
                <w:w w:val="108"/>
                <w:sz w:val="7"/>
              </w:rPr>
              <w:t>2</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4"/>
              <w:ind w:right="31"/>
              <w:jc w:val="right"/>
              <w:rPr>
                <w:sz w:val="7"/>
              </w:rPr>
            </w:pPr>
            <w:r>
              <w:rPr>
                <w:w w:val="108"/>
                <w:sz w:val="7"/>
              </w:rPr>
              <w:t>6</w:t>
            </w:r>
          </w:p>
        </w:tc>
        <w:tc>
          <w:tcPr>
            <w:tcW w:w="272" w:type="dxa"/>
            <w:tcBorders>
              <w:top w:val="single" w:sz="4" w:space="0" w:color="000000"/>
              <w:left w:val="single" w:sz="4" w:space="0" w:color="000000"/>
              <w:bottom w:val="single" w:sz="4" w:space="0" w:color="000000"/>
              <w:right w:val="single" w:sz="2" w:space="0" w:color="000000"/>
            </w:tcBorders>
          </w:tcPr>
          <w:p>
            <w:pPr>
              <w:pStyle w:val="TableParagraph"/>
              <w:spacing w:before="4"/>
              <w:ind w:right="36"/>
              <w:jc w:val="right"/>
              <w:rPr>
                <w:sz w:val="7"/>
              </w:rPr>
            </w:pPr>
            <w:r>
              <w:rPr>
                <w:w w:val="108"/>
                <w:sz w:val="7"/>
              </w:rPr>
              <w:t>2</w:t>
            </w:r>
          </w:p>
        </w:tc>
        <w:tc>
          <w:tcPr>
            <w:tcW w:w="273" w:type="dxa"/>
            <w:tcBorders>
              <w:top w:val="single" w:sz="4" w:space="0" w:color="000000"/>
              <w:left w:val="single" w:sz="2" w:space="0" w:color="000000"/>
              <w:bottom w:val="single" w:sz="4" w:space="0" w:color="000000"/>
              <w:right w:val="single" w:sz="4" w:space="0" w:color="000000"/>
            </w:tcBorders>
          </w:tcPr>
          <w:p>
            <w:pPr>
              <w:pStyle w:val="TableParagraph"/>
              <w:spacing w:before="4"/>
              <w:ind w:right="34"/>
              <w:jc w:val="right"/>
              <w:rPr>
                <w:sz w:val="7"/>
              </w:rPr>
            </w:pPr>
            <w:r>
              <w:rPr>
                <w:w w:val="108"/>
                <w:sz w:val="7"/>
              </w:rPr>
              <w:t>6</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4"/>
              <w:ind w:right="36"/>
              <w:jc w:val="right"/>
              <w:rPr>
                <w:sz w:val="7"/>
              </w:rPr>
            </w:pPr>
            <w:r>
              <w:rPr>
                <w:w w:val="108"/>
                <w:sz w:val="7"/>
              </w:rPr>
              <w:t>2</w:t>
            </w:r>
          </w:p>
        </w:tc>
        <w:tc>
          <w:tcPr>
            <w:tcW w:w="265" w:type="dxa"/>
            <w:tcBorders>
              <w:top w:val="single" w:sz="4" w:space="0" w:color="000000"/>
              <w:left w:val="single" w:sz="4" w:space="0" w:color="000000"/>
              <w:bottom w:val="single" w:sz="4" w:space="0" w:color="000000"/>
              <w:right w:val="single" w:sz="12" w:space="0" w:color="000000"/>
            </w:tcBorders>
          </w:tcPr>
          <w:p>
            <w:pPr>
              <w:pStyle w:val="TableParagraph"/>
              <w:spacing w:before="4"/>
              <w:ind w:right="19"/>
              <w:jc w:val="right"/>
              <w:rPr>
                <w:sz w:val="7"/>
              </w:rPr>
            </w:pPr>
            <w:r>
              <w:rPr>
                <w:w w:val="108"/>
                <w:sz w:val="7"/>
              </w:rPr>
              <w:t>6</w:t>
            </w:r>
          </w:p>
        </w:tc>
        <w:tc>
          <w:tcPr>
            <w:tcW w:w="546" w:type="dxa"/>
            <w:tcBorders>
              <w:top w:val="single" w:sz="12" w:space="0" w:color="000000"/>
              <w:left w:val="single" w:sz="12" w:space="0" w:color="000000"/>
              <w:bottom w:val="single" w:sz="4" w:space="0" w:color="000000"/>
              <w:right w:val="single" w:sz="12" w:space="0" w:color="000000"/>
            </w:tcBorders>
          </w:tcPr>
          <w:p>
            <w:pPr>
              <w:pStyle w:val="TableParagraph"/>
              <w:spacing w:before="11"/>
              <w:ind w:left="147"/>
              <w:rPr>
                <w:b/>
                <w:sz w:val="15"/>
              </w:rPr>
            </w:pPr>
            <w:r>
              <w:rPr>
                <w:b/>
                <w:sz w:val="15"/>
              </w:rPr>
              <w:t>"T"</w:t>
            </w: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2"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3" w:type="dxa"/>
            <w:tcBorders>
              <w:top w:val="single" w:sz="4" w:space="0" w:color="000000"/>
              <w:left w:val="single" w:sz="12" w:space="0" w:color="000000"/>
              <w:bottom w:val="single" w:sz="2" w:space="0" w:color="000000"/>
              <w:right w:val="single" w:sz="2" w:space="0" w:color="000000"/>
            </w:tcBorders>
          </w:tcPr>
          <w:p>
            <w:pPr>
              <w:pStyle w:val="TableParagraph"/>
              <w:spacing w:before="10"/>
              <w:ind w:right="36"/>
              <w:jc w:val="right"/>
              <w:rPr>
                <w:sz w:val="7"/>
              </w:rPr>
            </w:pPr>
            <w:r>
              <w:rPr>
                <w:w w:val="108"/>
                <w:sz w:val="7"/>
              </w:rPr>
              <w:t>3</w:t>
            </w:r>
          </w:p>
        </w:tc>
        <w:tc>
          <w:tcPr>
            <w:tcW w:w="272" w:type="dxa"/>
            <w:tcBorders>
              <w:top w:val="single" w:sz="4" w:space="0" w:color="000000"/>
              <w:left w:val="single" w:sz="2" w:space="0" w:color="000000"/>
              <w:bottom w:val="single" w:sz="2" w:space="0" w:color="000000"/>
              <w:right w:val="single" w:sz="4" w:space="0" w:color="000000"/>
            </w:tcBorders>
          </w:tcPr>
          <w:p>
            <w:pPr>
              <w:pStyle w:val="TableParagraph"/>
              <w:spacing w:before="10"/>
              <w:ind w:right="33"/>
              <w:jc w:val="right"/>
              <w:rPr>
                <w:sz w:val="7"/>
              </w:rPr>
            </w:pPr>
            <w:r>
              <w:rPr>
                <w:w w:val="108"/>
                <w:sz w:val="7"/>
              </w:rPr>
              <w:t>7</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10"/>
              <w:ind w:right="38"/>
              <w:jc w:val="right"/>
              <w:rPr>
                <w:sz w:val="7"/>
              </w:rPr>
            </w:pPr>
            <w:r>
              <w:rPr>
                <w:w w:val="108"/>
                <w:sz w:val="7"/>
              </w:rPr>
              <w:t>3</w:t>
            </w:r>
          </w:p>
        </w:tc>
        <w:tc>
          <w:tcPr>
            <w:tcW w:w="266" w:type="dxa"/>
            <w:tcBorders>
              <w:top w:val="single" w:sz="4" w:space="0" w:color="000000"/>
              <w:left w:val="single" w:sz="2" w:space="0" w:color="000000"/>
              <w:bottom w:val="single" w:sz="2" w:space="0" w:color="000000"/>
              <w:right w:val="single" w:sz="4" w:space="0" w:color="000000"/>
            </w:tcBorders>
          </w:tcPr>
          <w:p>
            <w:pPr>
              <w:pStyle w:val="TableParagraph"/>
              <w:spacing w:before="10"/>
              <w:ind w:right="29"/>
              <w:jc w:val="right"/>
              <w:rPr>
                <w:sz w:val="7"/>
              </w:rPr>
            </w:pPr>
            <w:r>
              <w:rPr>
                <w:w w:val="108"/>
                <w:sz w:val="7"/>
              </w:rPr>
              <w:t>7</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10"/>
              <w:ind w:right="34"/>
              <w:jc w:val="right"/>
              <w:rPr>
                <w:sz w:val="7"/>
              </w:rPr>
            </w:pPr>
            <w:r>
              <w:rPr>
                <w:w w:val="108"/>
                <w:sz w:val="7"/>
              </w:rPr>
              <w:t>3</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10"/>
              <w:ind w:right="32"/>
              <w:jc w:val="right"/>
              <w:rPr>
                <w:sz w:val="7"/>
              </w:rPr>
            </w:pPr>
            <w:r>
              <w:rPr>
                <w:w w:val="108"/>
                <w:sz w:val="7"/>
              </w:rPr>
              <w:t>7</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10"/>
              <w:ind w:right="34"/>
              <w:jc w:val="right"/>
              <w:rPr>
                <w:sz w:val="7"/>
              </w:rPr>
            </w:pPr>
            <w:r>
              <w:rPr>
                <w:w w:val="108"/>
                <w:sz w:val="7"/>
              </w:rPr>
              <w:t>3</w:t>
            </w:r>
          </w:p>
        </w:tc>
        <w:tc>
          <w:tcPr>
            <w:tcW w:w="273" w:type="dxa"/>
            <w:tcBorders>
              <w:top w:val="single" w:sz="4" w:space="0" w:color="000000"/>
              <w:left w:val="single" w:sz="4" w:space="0" w:color="000000"/>
              <w:bottom w:val="single" w:sz="2" w:space="0" w:color="000000"/>
              <w:right w:val="single" w:sz="4" w:space="0" w:color="000000"/>
            </w:tcBorders>
          </w:tcPr>
          <w:p>
            <w:pPr>
              <w:pStyle w:val="TableParagraph"/>
              <w:spacing w:before="10"/>
              <w:ind w:right="35"/>
              <w:jc w:val="right"/>
              <w:rPr>
                <w:sz w:val="7"/>
              </w:rPr>
            </w:pPr>
            <w:r>
              <w:rPr>
                <w:w w:val="108"/>
                <w:sz w:val="7"/>
              </w:rPr>
              <w:t>7</w:t>
            </w:r>
          </w:p>
        </w:tc>
        <w:tc>
          <w:tcPr>
            <w:tcW w:w="265" w:type="dxa"/>
            <w:tcBorders>
              <w:top w:val="single" w:sz="4" w:space="0" w:color="000000"/>
              <w:left w:val="single" w:sz="4" w:space="0" w:color="000000"/>
              <w:bottom w:val="single" w:sz="2" w:space="0" w:color="000000"/>
              <w:right w:val="single" w:sz="4" w:space="0" w:color="000000"/>
            </w:tcBorders>
          </w:tcPr>
          <w:p>
            <w:pPr>
              <w:pStyle w:val="TableParagraph"/>
              <w:spacing w:before="10"/>
              <w:ind w:right="30"/>
              <w:jc w:val="right"/>
              <w:rPr>
                <w:sz w:val="7"/>
              </w:rPr>
            </w:pPr>
            <w:r>
              <w:rPr>
                <w:w w:val="108"/>
                <w:sz w:val="7"/>
              </w:rPr>
              <w:t>3</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10"/>
              <w:ind w:right="30"/>
              <w:jc w:val="right"/>
              <w:rPr>
                <w:sz w:val="7"/>
              </w:rPr>
            </w:pPr>
            <w:r>
              <w:rPr>
                <w:w w:val="108"/>
                <w:sz w:val="7"/>
              </w:rPr>
              <w:t>7</w:t>
            </w:r>
          </w:p>
        </w:tc>
        <w:tc>
          <w:tcPr>
            <w:tcW w:w="273" w:type="dxa"/>
            <w:tcBorders>
              <w:top w:val="single" w:sz="4" w:space="0" w:color="000000"/>
              <w:left w:val="single" w:sz="4" w:space="0" w:color="000000"/>
              <w:bottom w:val="single" w:sz="2" w:space="0" w:color="000000"/>
              <w:right w:val="single" w:sz="2" w:space="0" w:color="000000"/>
            </w:tcBorders>
          </w:tcPr>
          <w:p>
            <w:pPr>
              <w:pStyle w:val="TableParagraph"/>
              <w:spacing w:before="10"/>
              <w:ind w:right="36"/>
              <w:jc w:val="right"/>
              <w:rPr>
                <w:sz w:val="7"/>
              </w:rPr>
            </w:pPr>
            <w:r>
              <w:rPr>
                <w:w w:val="108"/>
                <w:sz w:val="7"/>
              </w:rPr>
              <w:t>3</w:t>
            </w:r>
          </w:p>
        </w:tc>
        <w:tc>
          <w:tcPr>
            <w:tcW w:w="272" w:type="dxa"/>
            <w:tcBorders>
              <w:top w:val="single" w:sz="4" w:space="0" w:color="000000"/>
              <w:left w:val="single" w:sz="2" w:space="0" w:color="000000"/>
              <w:bottom w:val="single" w:sz="2" w:space="0" w:color="000000"/>
              <w:right w:val="single" w:sz="12" w:space="0" w:color="000000"/>
            </w:tcBorders>
          </w:tcPr>
          <w:p>
            <w:pPr>
              <w:pStyle w:val="TableParagraph"/>
              <w:spacing w:before="10"/>
              <w:ind w:right="23"/>
              <w:jc w:val="right"/>
              <w:rPr>
                <w:sz w:val="7"/>
              </w:rPr>
            </w:pPr>
            <w:r>
              <w:rPr>
                <w:w w:val="108"/>
                <w:sz w:val="7"/>
              </w:rPr>
              <w:t>7</w:t>
            </w:r>
          </w:p>
        </w:tc>
        <w:tc>
          <w:tcPr>
            <w:tcW w:w="538" w:type="dxa"/>
            <w:tcBorders>
              <w:top w:val="single" w:sz="4" w:space="0" w:color="000000"/>
              <w:left w:val="single" w:sz="12" w:space="0" w:color="000000"/>
              <w:bottom w:val="single" w:sz="4" w:space="0" w:color="000000"/>
              <w:right w:val="single" w:sz="12" w:space="0" w:color="000000"/>
            </w:tcBorders>
          </w:tcPr>
          <w:p>
            <w:pPr>
              <w:pStyle w:val="TableParagraph"/>
              <w:spacing w:before="17"/>
              <w:ind w:left="18"/>
              <w:jc w:val="center"/>
              <w:rPr>
                <w:b/>
                <w:sz w:val="15"/>
              </w:rPr>
            </w:pPr>
            <w:r>
              <w:rPr>
                <w:b/>
                <w:w w:val="101"/>
                <w:sz w:val="15"/>
              </w:rPr>
              <w:t>:</w:t>
            </w: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4" w:space="0" w:color="000000"/>
              <w:left w:val="single" w:sz="12" w:space="0" w:color="000000"/>
              <w:bottom w:val="single" w:sz="2" w:space="0" w:color="000000"/>
              <w:right w:val="single" w:sz="2" w:space="0" w:color="000000"/>
            </w:tcBorders>
          </w:tcPr>
          <w:p>
            <w:pPr>
              <w:pStyle w:val="TableParagraph"/>
              <w:spacing w:before="10"/>
              <w:ind w:right="38"/>
              <w:jc w:val="right"/>
              <w:rPr>
                <w:sz w:val="7"/>
              </w:rPr>
            </w:pPr>
            <w:r>
              <w:rPr>
                <w:w w:val="108"/>
                <w:sz w:val="7"/>
              </w:rPr>
              <w:t>3</w:t>
            </w:r>
          </w:p>
        </w:tc>
        <w:tc>
          <w:tcPr>
            <w:tcW w:w="266" w:type="dxa"/>
            <w:tcBorders>
              <w:top w:val="single" w:sz="4" w:space="0" w:color="000000"/>
              <w:left w:val="single" w:sz="2" w:space="0" w:color="000000"/>
              <w:bottom w:val="single" w:sz="2" w:space="0" w:color="000000"/>
              <w:right w:val="single" w:sz="4" w:space="0" w:color="000000"/>
            </w:tcBorders>
          </w:tcPr>
          <w:p>
            <w:pPr>
              <w:pStyle w:val="TableParagraph"/>
              <w:spacing w:before="10"/>
              <w:ind w:right="29"/>
              <w:jc w:val="right"/>
              <w:rPr>
                <w:sz w:val="7"/>
              </w:rPr>
            </w:pPr>
            <w:r>
              <w:rPr>
                <w:w w:val="108"/>
                <w:sz w:val="7"/>
              </w:rPr>
              <w:t>7</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10"/>
              <w:ind w:right="34"/>
              <w:jc w:val="right"/>
              <w:rPr>
                <w:sz w:val="7"/>
              </w:rPr>
            </w:pPr>
            <w:r>
              <w:rPr>
                <w:w w:val="108"/>
                <w:sz w:val="7"/>
              </w:rPr>
              <w:t>3</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10"/>
              <w:ind w:right="32"/>
              <w:jc w:val="right"/>
              <w:rPr>
                <w:sz w:val="7"/>
              </w:rPr>
            </w:pPr>
            <w:r>
              <w:rPr>
                <w:w w:val="108"/>
                <w:sz w:val="7"/>
              </w:rPr>
              <w:t>7</w:t>
            </w:r>
          </w:p>
        </w:tc>
        <w:tc>
          <w:tcPr>
            <w:tcW w:w="273" w:type="dxa"/>
            <w:tcBorders>
              <w:top w:val="single" w:sz="4" w:space="0" w:color="000000"/>
              <w:left w:val="single" w:sz="4" w:space="0" w:color="000000"/>
              <w:bottom w:val="single" w:sz="2" w:space="0" w:color="000000"/>
              <w:right w:val="single" w:sz="2" w:space="0" w:color="000000"/>
            </w:tcBorders>
          </w:tcPr>
          <w:p>
            <w:pPr>
              <w:pStyle w:val="TableParagraph"/>
              <w:spacing w:before="10"/>
              <w:ind w:right="38"/>
              <w:jc w:val="right"/>
              <w:rPr>
                <w:sz w:val="7"/>
              </w:rPr>
            </w:pPr>
            <w:r>
              <w:rPr>
                <w:w w:val="108"/>
                <w:sz w:val="7"/>
              </w:rPr>
              <w:t>3</w:t>
            </w:r>
          </w:p>
        </w:tc>
        <w:tc>
          <w:tcPr>
            <w:tcW w:w="272" w:type="dxa"/>
            <w:tcBorders>
              <w:top w:val="single" w:sz="4" w:space="0" w:color="000000"/>
              <w:left w:val="single" w:sz="2" w:space="0" w:color="000000"/>
              <w:bottom w:val="single" w:sz="2" w:space="0" w:color="000000"/>
              <w:right w:val="single" w:sz="4" w:space="0" w:color="000000"/>
            </w:tcBorders>
          </w:tcPr>
          <w:p>
            <w:pPr>
              <w:pStyle w:val="TableParagraph"/>
              <w:spacing w:before="10"/>
              <w:ind w:right="35"/>
              <w:jc w:val="right"/>
              <w:rPr>
                <w:sz w:val="7"/>
              </w:rPr>
            </w:pPr>
            <w:r>
              <w:rPr>
                <w:w w:val="108"/>
                <w:sz w:val="7"/>
              </w:rPr>
              <w:t>7</w:t>
            </w:r>
          </w:p>
        </w:tc>
        <w:tc>
          <w:tcPr>
            <w:tcW w:w="265" w:type="dxa"/>
            <w:tcBorders>
              <w:top w:val="single" w:sz="4" w:space="0" w:color="000000"/>
              <w:left w:val="single" w:sz="4" w:space="0" w:color="000000"/>
              <w:bottom w:val="single" w:sz="2" w:space="0" w:color="000000"/>
              <w:right w:val="single" w:sz="4" w:space="0" w:color="000000"/>
            </w:tcBorders>
          </w:tcPr>
          <w:p>
            <w:pPr>
              <w:pStyle w:val="TableParagraph"/>
              <w:spacing w:before="10"/>
              <w:ind w:right="30"/>
              <w:jc w:val="right"/>
              <w:rPr>
                <w:sz w:val="7"/>
              </w:rPr>
            </w:pPr>
            <w:r>
              <w:rPr>
                <w:w w:val="108"/>
                <w:sz w:val="7"/>
              </w:rPr>
              <w:t>3</w:t>
            </w:r>
          </w:p>
        </w:tc>
        <w:tc>
          <w:tcPr>
            <w:tcW w:w="273" w:type="dxa"/>
            <w:tcBorders>
              <w:top w:val="single" w:sz="4" w:space="0" w:color="000000"/>
              <w:left w:val="single" w:sz="4" w:space="0" w:color="000000"/>
              <w:bottom w:val="single" w:sz="2" w:space="0" w:color="000000"/>
              <w:right w:val="single" w:sz="4" w:space="0" w:color="000000"/>
            </w:tcBorders>
          </w:tcPr>
          <w:p>
            <w:pPr>
              <w:pStyle w:val="TableParagraph"/>
              <w:spacing w:before="10"/>
              <w:ind w:right="31"/>
              <w:jc w:val="right"/>
              <w:rPr>
                <w:sz w:val="7"/>
              </w:rPr>
            </w:pPr>
            <w:r>
              <w:rPr>
                <w:w w:val="108"/>
                <w:sz w:val="7"/>
              </w:rPr>
              <w:t>7</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10"/>
              <w:ind w:right="36"/>
              <w:jc w:val="right"/>
              <w:rPr>
                <w:sz w:val="7"/>
              </w:rPr>
            </w:pPr>
            <w:r>
              <w:rPr>
                <w:w w:val="108"/>
                <w:sz w:val="7"/>
              </w:rPr>
              <w:t>3</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10"/>
              <w:ind w:right="34"/>
              <w:jc w:val="right"/>
              <w:rPr>
                <w:sz w:val="7"/>
              </w:rPr>
            </w:pPr>
            <w:r>
              <w:rPr>
                <w:w w:val="108"/>
                <w:sz w:val="7"/>
              </w:rPr>
              <w:t>7</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10"/>
              <w:ind w:right="36"/>
              <w:jc w:val="right"/>
              <w:rPr>
                <w:sz w:val="7"/>
              </w:rPr>
            </w:pPr>
            <w:r>
              <w:rPr>
                <w:w w:val="108"/>
                <w:sz w:val="7"/>
              </w:rPr>
              <w:t>3</w:t>
            </w:r>
          </w:p>
        </w:tc>
        <w:tc>
          <w:tcPr>
            <w:tcW w:w="265" w:type="dxa"/>
            <w:tcBorders>
              <w:top w:val="single" w:sz="4" w:space="0" w:color="000000"/>
              <w:left w:val="single" w:sz="4" w:space="0" w:color="000000"/>
              <w:bottom w:val="single" w:sz="2" w:space="0" w:color="000000"/>
              <w:right w:val="single" w:sz="12" w:space="0" w:color="000000"/>
            </w:tcBorders>
          </w:tcPr>
          <w:p>
            <w:pPr>
              <w:pStyle w:val="TableParagraph"/>
              <w:spacing w:before="10"/>
              <w:ind w:right="19"/>
              <w:jc w:val="right"/>
              <w:rPr>
                <w:sz w:val="7"/>
              </w:rPr>
            </w:pPr>
            <w:r>
              <w:rPr>
                <w:w w:val="108"/>
                <w:sz w:val="7"/>
              </w:rPr>
              <w:t>7</w:t>
            </w:r>
          </w:p>
        </w:tc>
        <w:tc>
          <w:tcPr>
            <w:tcW w:w="546" w:type="dxa"/>
            <w:tcBorders>
              <w:top w:val="single" w:sz="4" w:space="0" w:color="000000"/>
              <w:left w:val="single" w:sz="12" w:space="0" w:color="000000"/>
              <w:bottom w:val="single" w:sz="4" w:space="0" w:color="000000"/>
              <w:right w:val="single" w:sz="12" w:space="0" w:color="000000"/>
            </w:tcBorders>
          </w:tcPr>
          <w:p>
            <w:pPr>
              <w:pStyle w:val="TableParagraph"/>
              <w:spacing w:before="17"/>
              <w:ind w:left="14"/>
              <w:jc w:val="center"/>
              <w:rPr>
                <w:b/>
                <w:sz w:val="15"/>
              </w:rPr>
            </w:pPr>
            <w:r>
              <w:rPr>
                <w:b/>
                <w:w w:val="101"/>
                <w:sz w:val="15"/>
              </w:rPr>
              <w:t>:</w:t>
            </w: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3"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3" w:type="dxa"/>
            <w:tcBorders>
              <w:top w:val="single" w:sz="2" w:space="0" w:color="000000"/>
              <w:left w:val="single" w:sz="12" w:space="0" w:color="000000"/>
              <w:bottom w:val="single" w:sz="12" w:space="0" w:color="000000"/>
              <w:right w:val="single" w:sz="2" w:space="0" w:color="000000"/>
            </w:tcBorders>
          </w:tcPr>
          <w:p>
            <w:pPr>
              <w:pStyle w:val="TableParagraph"/>
              <w:spacing w:before="9"/>
              <w:ind w:right="36"/>
              <w:jc w:val="right"/>
              <w:rPr>
                <w:sz w:val="7"/>
              </w:rPr>
            </w:pPr>
            <w:r>
              <w:rPr>
                <w:w w:val="108"/>
                <w:sz w:val="7"/>
              </w:rPr>
              <w:t>4</w:t>
            </w:r>
          </w:p>
        </w:tc>
        <w:tc>
          <w:tcPr>
            <w:tcW w:w="272" w:type="dxa"/>
            <w:tcBorders>
              <w:top w:val="single" w:sz="2" w:space="0" w:color="000000"/>
              <w:left w:val="single" w:sz="2" w:space="0" w:color="000000"/>
              <w:bottom w:val="single" w:sz="12" w:space="0" w:color="000000"/>
              <w:right w:val="single" w:sz="4" w:space="0" w:color="000000"/>
            </w:tcBorders>
          </w:tcPr>
          <w:p>
            <w:pPr>
              <w:pStyle w:val="TableParagraph"/>
              <w:spacing w:before="9"/>
              <w:ind w:right="33"/>
              <w:jc w:val="right"/>
              <w:rPr>
                <w:sz w:val="7"/>
              </w:rPr>
            </w:pPr>
            <w:r>
              <w:rPr>
                <w:w w:val="108"/>
                <w:sz w:val="7"/>
              </w:rPr>
              <w:t>8</w:t>
            </w:r>
          </w:p>
        </w:tc>
        <w:tc>
          <w:tcPr>
            <w:tcW w:w="272" w:type="dxa"/>
            <w:tcBorders>
              <w:top w:val="single" w:sz="2" w:space="0" w:color="000000"/>
              <w:left w:val="single" w:sz="4" w:space="0" w:color="000000"/>
              <w:bottom w:val="single" w:sz="12" w:space="0" w:color="000000"/>
              <w:right w:val="single" w:sz="2" w:space="0" w:color="000000"/>
            </w:tcBorders>
          </w:tcPr>
          <w:p>
            <w:pPr>
              <w:pStyle w:val="TableParagraph"/>
              <w:spacing w:before="9"/>
              <w:ind w:right="38"/>
              <w:jc w:val="right"/>
              <w:rPr>
                <w:sz w:val="7"/>
              </w:rPr>
            </w:pPr>
            <w:r>
              <w:rPr>
                <w:w w:val="108"/>
                <w:sz w:val="7"/>
              </w:rPr>
              <w:t>4</w:t>
            </w:r>
          </w:p>
        </w:tc>
        <w:tc>
          <w:tcPr>
            <w:tcW w:w="266" w:type="dxa"/>
            <w:tcBorders>
              <w:top w:val="single" w:sz="2" w:space="0" w:color="000000"/>
              <w:left w:val="single" w:sz="2" w:space="0" w:color="000000"/>
              <w:bottom w:val="single" w:sz="12" w:space="0" w:color="000000"/>
              <w:right w:val="single" w:sz="4" w:space="0" w:color="000000"/>
            </w:tcBorders>
          </w:tcPr>
          <w:p>
            <w:pPr>
              <w:pStyle w:val="TableParagraph"/>
              <w:spacing w:before="9"/>
              <w:ind w:right="29"/>
              <w:jc w:val="right"/>
              <w:rPr>
                <w:sz w:val="7"/>
              </w:rPr>
            </w:pPr>
            <w:r>
              <w:rPr>
                <w:w w:val="108"/>
                <w:sz w:val="7"/>
              </w:rPr>
              <w:t>8</w:t>
            </w:r>
          </w:p>
        </w:tc>
        <w:tc>
          <w:tcPr>
            <w:tcW w:w="272" w:type="dxa"/>
            <w:tcBorders>
              <w:top w:val="single" w:sz="2" w:space="0" w:color="000000"/>
              <w:left w:val="single" w:sz="4" w:space="0" w:color="000000"/>
              <w:bottom w:val="single" w:sz="12" w:space="0" w:color="000000"/>
              <w:right w:val="single" w:sz="2" w:space="0" w:color="000000"/>
            </w:tcBorders>
          </w:tcPr>
          <w:p>
            <w:pPr>
              <w:pStyle w:val="TableParagraph"/>
              <w:spacing w:before="9"/>
              <w:ind w:right="34"/>
              <w:jc w:val="right"/>
              <w:rPr>
                <w:sz w:val="7"/>
              </w:rPr>
            </w:pPr>
            <w:r>
              <w:rPr>
                <w:w w:val="108"/>
                <w:sz w:val="7"/>
              </w:rPr>
              <w:t>4</w:t>
            </w:r>
          </w:p>
        </w:tc>
        <w:tc>
          <w:tcPr>
            <w:tcW w:w="273" w:type="dxa"/>
            <w:tcBorders>
              <w:top w:val="single" w:sz="2" w:space="0" w:color="000000"/>
              <w:left w:val="single" w:sz="2" w:space="0" w:color="000000"/>
              <w:bottom w:val="single" w:sz="12" w:space="0" w:color="000000"/>
              <w:right w:val="single" w:sz="4" w:space="0" w:color="000000"/>
            </w:tcBorders>
          </w:tcPr>
          <w:p>
            <w:pPr>
              <w:pStyle w:val="TableParagraph"/>
              <w:spacing w:before="9"/>
              <w:ind w:right="32"/>
              <w:jc w:val="right"/>
              <w:rPr>
                <w:sz w:val="7"/>
              </w:rPr>
            </w:pPr>
            <w:r>
              <w:rPr>
                <w:w w:val="108"/>
                <w:sz w:val="7"/>
              </w:rPr>
              <w:t>8</w:t>
            </w:r>
          </w:p>
        </w:tc>
        <w:tc>
          <w:tcPr>
            <w:tcW w:w="272" w:type="dxa"/>
            <w:tcBorders>
              <w:top w:val="single" w:sz="2" w:space="0" w:color="000000"/>
              <w:left w:val="single" w:sz="4" w:space="0" w:color="000000"/>
              <w:bottom w:val="single" w:sz="12" w:space="0" w:color="000000"/>
              <w:right w:val="single" w:sz="4" w:space="0" w:color="000000"/>
            </w:tcBorders>
          </w:tcPr>
          <w:p>
            <w:pPr>
              <w:pStyle w:val="TableParagraph"/>
              <w:spacing w:before="9"/>
              <w:ind w:right="34"/>
              <w:jc w:val="right"/>
              <w:rPr>
                <w:sz w:val="7"/>
              </w:rPr>
            </w:pPr>
            <w:r>
              <w:rPr>
                <w:w w:val="108"/>
                <w:sz w:val="7"/>
              </w:rPr>
              <w:t>4</w:t>
            </w:r>
          </w:p>
        </w:tc>
        <w:tc>
          <w:tcPr>
            <w:tcW w:w="273" w:type="dxa"/>
            <w:tcBorders>
              <w:top w:val="single" w:sz="2" w:space="0" w:color="000000"/>
              <w:left w:val="single" w:sz="4" w:space="0" w:color="000000"/>
              <w:bottom w:val="single" w:sz="12" w:space="0" w:color="000000"/>
              <w:right w:val="single" w:sz="4" w:space="0" w:color="000000"/>
            </w:tcBorders>
          </w:tcPr>
          <w:p>
            <w:pPr>
              <w:pStyle w:val="TableParagraph"/>
              <w:spacing w:before="9"/>
              <w:ind w:right="35"/>
              <w:jc w:val="right"/>
              <w:rPr>
                <w:sz w:val="7"/>
              </w:rPr>
            </w:pPr>
            <w:r>
              <w:rPr>
                <w:w w:val="108"/>
                <w:sz w:val="7"/>
              </w:rPr>
              <w:t>8</w:t>
            </w:r>
          </w:p>
        </w:tc>
        <w:tc>
          <w:tcPr>
            <w:tcW w:w="265" w:type="dxa"/>
            <w:tcBorders>
              <w:top w:val="single" w:sz="2" w:space="0" w:color="000000"/>
              <w:left w:val="single" w:sz="4" w:space="0" w:color="000000"/>
              <w:bottom w:val="single" w:sz="12" w:space="0" w:color="000000"/>
              <w:right w:val="single" w:sz="4" w:space="0" w:color="000000"/>
            </w:tcBorders>
          </w:tcPr>
          <w:p>
            <w:pPr>
              <w:pStyle w:val="TableParagraph"/>
              <w:spacing w:before="9"/>
              <w:ind w:right="30"/>
              <w:jc w:val="right"/>
              <w:rPr>
                <w:sz w:val="7"/>
              </w:rPr>
            </w:pPr>
            <w:r>
              <w:rPr>
                <w:w w:val="108"/>
                <w:sz w:val="7"/>
              </w:rPr>
              <w:t>4</w:t>
            </w:r>
          </w:p>
        </w:tc>
        <w:tc>
          <w:tcPr>
            <w:tcW w:w="272" w:type="dxa"/>
            <w:tcBorders>
              <w:top w:val="single" w:sz="2" w:space="0" w:color="000000"/>
              <w:left w:val="single" w:sz="4" w:space="0" w:color="000000"/>
              <w:bottom w:val="single" w:sz="12" w:space="0" w:color="000000"/>
              <w:right w:val="single" w:sz="4" w:space="0" w:color="000000"/>
            </w:tcBorders>
          </w:tcPr>
          <w:p>
            <w:pPr>
              <w:pStyle w:val="TableParagraph"/>
              <w:spacing w:before="9"/>
              <w:ind w:right="30"/>
              <w:jc w:val="right"/>
              <w:rPr>
                <w:sz w:val="7"/>
              </w:rPr>
            </w:pPr>
            <w:r>
              <w:rPr>
                <w:w w:val="108"/>
                <w:sz w:val="7"/>
              </w:rPr>
              <w:t>8</w:t>
            </w:r>
          </w:p>
        </w:tc>
        <w:tc>
          <w:tcPr>
            <w:tcW w:w="273" w:type="dxa"/>
            <w:tcBorders>
              <w:top w:val="single" w:sz="2" w:space="0" w:color="000000"/>
              <w:left w:val="single" w:sz="4" w:space="0" w:color="000000"/>
              <w:bottom w:val="single" w:sz="12" w:space="0" w:color="000000"/>
              <w:right w:val="single" w:sz="2" w:space="0" w:color="000000"/>
            </w:tcBorders>
          </w:tcPr>
          <w:p>
            <w:pPr>
              <w:pStyle w:val="TableParagraph"/>
              <w:spacing w:before="9"/>
              <w:ind w:right="36"/>
              <w:jc w:val="right"/>
              <w:rPr>
                <w:sz w:val="7"/>
              </w:rPr>
            </w:pPr>
            <w:r>
              <w:rPr>
                <w:w w:val="108"/>
                <w:sz w:val="7"/>
              </w:rPr>
              <w:t>4</w:t>
            </w:r>
          </w:p>
        </w:tc>
        <w:tc>
          <w:tcPr>
            <w:tcW w:w="272" w:type="dxa"/>
            <w:tcBorders>
              <w:top w:val="single" w:sz="2" w:space="0" w:color="000000"/>
              <w:left w:val="single" w:sz="2" w:space="0" w:color="000000"/>
              <w:bottom w:val="single" w:sz="12" w:space="0" w:color="000000"/>
              <w:right w:val="single" w:sz="12" w:space="0" w:color="000000"/>
            </w:tcBorders>
          </w:tcPr>
          <w:p>
            <w:pPr>
              <w:pStyle w:val="TableParagraph"/>
              <w:spacing w:before="9"/>
              <w:ind w:right="23"/>
              <w:jc w:val="right"/>
              <w:rPr>
                <w:sz w:val="7"/>
              </w:rPr>
            </w:pPr>
            <w:r>
              <w:rPr>
                <w:w w:val="108"/>
                <w:sz w:val="7"/>
              </w:rPr>
              <w:t>8</w:t>
            </w:r>
          </w:p>
        </w:tc>
        <w:tc>
          <w:tcPr>
            <w:tcW w:w="538" w:type="dxa"/>
            <w:tcBorders>
              <w:top w:val="single" w:sz="4" w:space="0" w:color="000000"/>
              <w:left w:val="single" w:sz="12" w:space="0" w:color="000000"/>
              <w:bottom w:val="single" w:sz="12" w:space="0" w:color="000000"/>
              <w:right w:val="single" w:sz="12" w:space="0" w:color="000000"/>
            </w:tcBorders>
          </w:tcPr>
          <w:p>
            <w:pPr>
              <w:pStyle w:val="TableParagraph"/>
              <w:spacing w:before="16"/>
              <w:ind w:left="18"/>
              <w:jc w:val="center"/>
              <w:rPr>
                <w:b/>
                <w:sz w:val="15"/>
              </w:rPr>
            </w:pPr>
            <w:r>
              <w:rPr>
                <w:b/>
                <w:w w:val="101"/>
                <w:sz w:val="15"/>
              </w:rPr>
              <w:t>:</w:t>
            </w:r>
          </w:p>
        </w:tc>
        <w:tc>
          <w:tcPr>
            <w:tcW w:w="409" w:type="dxa"/>
            <w:tcBorders>
              <w:top w:val="single" w:sz="4" w:space="0" w:color="000000"/>
              <w:left w:val="single" w:sz="12" w:space="0" w:color="000000"/>
              <w:bottom w:val="single" w:sz="12"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12" w:space="0" w:color="000000"/>
              <w:right w:val="single" w:sz="12" w:space="0" w:color="000000"/>
            </w:tcBorders>
          </w:tcPr>
          <w:p>
            <w:pPr>
              <w:pStyle w:val="TableParagraph"/>
              <w:rPr>
                <w:rFonts w:ascii="Times New Roman"/>
                <w:sz w:val="14"/>
              </w:rPr>
            </w:pPr>
          </w:p>
        </w:tc>
        <w:tc>
          <w:tcPr>
            <w:tcW w:w="272" w:type="dxa"/>
            <w:tcBorders>
              <w:top w:val="single" w:sz="2" w:space="0" w:color="000000"/>
              <w:left w:val="single" w:sz="12" w:space="0" w:color="000000"/>
              <w:bottom w:val="single" w:sz="12" w:space="0" w:color="000000"/>
              <w:right w:val="single" w:sz="2" w:space="0" w:color="000000"/>
            </w:tcBorders>
          </w:tcPr>
          <w:p>
            <w:pPr>
              <w:pStyle w:val="TableParagraph"/>
              <w:spacing w:before="9"/>
              <w:ind w:right="38"/>
              <w:jc w:val="right"/>
              <w:rPr>
                <w:sz w:val="7"/>
              </w:rPr>
            </w:pPr>
            <w:r>
              <w:rPr>
                <w:w w:val="108"/>
                <w:sz w:val="7"/>
              </w:rPr>
              <w:t>4</w:t>
            </w:r>
          </w:p>
        </w:tc>
        <w:tc>
          <w:tcPr>
            <w:tcW w:w="266" w:type="dxa"/>
            <w:tcBorders>
              <w:top w:val="single" w:sz="2" w:space="0" w:color="000000"/>
              <w:left w:val="single" w:sz="2" w:space="0" w:color="000000"/>
              <w:bottom w:val="single" w:sz="12" w:space="0" w:color="000000"/>
              <w:right w:val="single" w:sz="4" w:space="0" w:color="000000"/>
            </w:tcBorders>
          </w:tcPr>
          <w:p>
            <w:pPr>
              <w:pStyle w:val="TableParagraph"/>
              <w:spacing w:before="9"/>
              <w:ind w:right="29"/>
              <w:jc w:val="right"/>
              <w:rPr>
                <w:sz w:val="7"/>
              </w:rPr>
            </w:pPr>
            <w:r>
              <w:rPr>
                <w:w w:val="108"/>
                <w:sz w:val="7"/>
              </w:rPr>
              <w:t>8</w:t>
            </w:r>
          </w:p>
        </w:tc>
        <w:tc>
          <w:tcPr>
            <w:tcW w:w="272" w:type="dxa"/>
            <w:tcBorders>
              <w:top w:val="single" w:sz="2" w:space="0" w:color="000000"/>
              <w:left w:val="single" w:sz="4" w:space="0" w:color="000000"/>
              <w:bottom w:val="single" w:sz="12" w:space="0" w:color="000000"/>
              <w:right w:val="single" w:sz="2" w:space="0" w:color="000000"/>
            </w:tcBorders>
          </w:tcPr>
          <w:p>
            <w:pPr>
              <w:pStyle w:val="TableParagraph"/>
              <w:spacing w:before="9"/>
              <w:ind w:right="34"/>
              <w:jc w:val="right"/>
              <w:rPr>
                <w:sz w:val="7"/>
              </w:rPr>
            </w:pPr>
            <w:r>
              <w:rPr>
                <w:w w:val="108"/>
                <w:sz w:val="7"/>
              </w:rPr>
              <w:t>4</w:t>
            </w:r>
          </w:p>
        </w:tc>
        <w:tc>
          <w:tcPr>
            <w:tcW w:w="273" w:type="dxa"/>
            <w:tcBorders>
              <w:top w:val="single" w:sz="2" w:space="0" w:color="000000"/>
              <w:left w:val="single" w:sz="2" w:space="0" w:color="000000"/>
              <w:bottom w:val="single" w:sz="12" w:space="0" w:color="000000"/>
              <w:right w:val="single" w:sz="4" w:space="0" w:color="000000"/>
            </w:tcBorders>
          </w:tcPr>
          <w:p>
            <w:pPr>
              <w:pStyle w:val="TableParagraph"/>
              <w:spacing w:before="9"/>
              <w:ind w:right="32"/>
              <w:jc w:val="right"/>
              <w:rPr>
                <w:sz w:val="7"/>
              </w:rPr>
            </w:pPr>
            <w:r>
              <w:rPr>
                <w:w w:val="108"/>
                <w:sz w:val="7"/>
              </w:rPr>
              <w:t>8</w:t>
            </w:r>
          </w:p>
        </w:tc>
        <w:tc>
          <w:tcPr>
            <w:tcW w:w="273" w:type="dxa"/>
            <w:tcBorders>
              <w:top w:val="single" w:sz="2" w:space="0" w:color="000000"/>
              <w:left w:val="single" w:sz="4" w:space="0" w:color="000000"/>
              <w:bottom w:val="single" w:sz="12" w:space="0" w:color="000000"/>
              <w:right w:val="single" w:sz="2" w:space="0" w:color="000000"/>
            </w:tcBorders>
          </w:tcPr>
          <w:p>
            <w:pPr>
              <w:pStyle w:val="TableParagraph"/>
              <w:spacing w:before="9"/>
              <w:ind w:right="38"/>
              <w:jc w:val="right"/>
              <w:rPr>
                <w:sz w:val="7"/>
              </w:rPr>
            </w:pPr>
            <w:r>
              <w:rPr>
                <w:w w:val="108"/>
                <w:sz w:val="7"/>
              </w:rPr>
              <w:t>4</w:t>
            </w:r>
          </w:p>
        </w:tc>
        <w:tc>
          <w:tcPr>
            <w:tcW w:w="272" w:type="dxa"/>
            <w:tcBorders>
              <w:top w:val="single" w:sz="2" w:space="0" w:color="000000"/>
              <w:left w:val="single" w:sz="2" w:space="0" w:color="000000"/>
              <w:bottom w:val="single" w:sz="12" w:space="0" w:color="000000"/>
              <w:right w:val="single" w:sz="4" w:space="0" w:color="000000"/>
            </w:tcBorders>
          </w:tcPr>
          <w:p>
            <w:pPr>
              <w:pStyle w:val="TableParagraph"/>
              <w:spacing w:before="9"/>
              <w:ind w:right="35"/>
              <w:jc w:val="right"/>
              <w:rPr>
                <w:sz w:val="7"/>
              </w:rPr>
            </w:pPr>
            <w:r>
              <w:rPr>
                <w:w w:val="108"/>
                <w:sz w:val="7"/>
              </w:rPr>
              <w:t>8</w:t>
            </w:r>
          </w:p>
        </w:tc>
        <w:tc>
          <w:tcPr>
            <w:tcW w:w="265" w:type="dxa"/>
            <w:tcBorders>
              <w:top w:val="single" w:sz="2" w:space="0" w:color="000000"/>
              <w:left w:val="single" w:sz="4" w:space="0" w:color="000000"/>
              <w:bottom w:val="single" w:sz="12" w:space="0" w:color="000000"/>
              <w:right w:val="single" w:sz="4" w:space="0" w:color="000000"/>
            </w:tcBorders>
          </w:tcPr>
          <w:p>
            <w:pPr>
              <w:pStyle w:val="TableParagraph"/>
              <w:spacing w:before="9"/>
              <w:ind w:right="30"/>
              <w:jc w:val="right"/>
              <w:rPr>
                <w:sz w:val="7"/>
              </w:rPr>
            </w:pPr>
            <w:r>
              <w:rPr>
                <w:w w:val="108"/>
                <w:sz w:val="7"/>
              </w:rPr>
              <w:t>4</w:t>
            </w:r>
          </w:p>
        </w:tc>
        <w:tc>
          <w:tcPr>
            <w:tcW w:w="273" w:type="dxa"/>
            <w:tcBorders>
              <w:top w:val="single" w:sz="2" w:space="0" w:color="000000"/>
              <w:left w:val="single" w:sz="4" w:space="0" w:color="000000"/>
              <w:bottom w:val="single" w:sz="12" w:space="0" w:color="000000"/>
              <w:right w:val="single" w:sz="4" w:space="0" w:color="000000"/>
            </w:tcBorders>
          </w:tcPr>
          <w:p>
            <w:pPr>
              <w:pStyle w:val="TableParagraph"/>
              <w:spacing w:before="9"/>
              <w:ind w:right="31"/>
              <w:jc w:val="right"/>
              <w:rPr>
                <w:sz w:val="7"/>
              </w:rPr>
            </w:pPr>
            <w:r>
              <w:rPr>
                <w:w w:val="108"/>
                <w:sz w:val="7"/>
              </w:rPr>
              <w:t>8</w:t>
            </w:r>
          </w:p>
        </w:tc>
        <w:tc>
          <w:tcPr>
            <w:tcW w:w="272" w:type="dxa"/>
            <w:tcBorders>
              <w:top w:val="single" w:sz="2" w:space="0" w:color="000000"/>
              <w:left w:val="single" w:sz="4" w:space="0" w:color="000000"/>
              <w:bottom w:val="single" w:sz="12" w:space="0" w:color="000000"/>
              <w:right w:val="single" w:sz="2" w:space="0" w:color="000000"/>
            </w:tcBorders>
          </w:tcPr>
          <w:p>
            <w:pPr>
              <w:pStyle w:val="TableParagraph"/>
              <w:spacing w:before="9"/>
              <w:ind w:right="36"/>
              <w:jc w:val="right"/>
              <w:rPr>
                <w:sz w:val="7"/>
              </w:rPr>
            </w:pPr>
            <w:r>
              <w:rPr>
                <w:w w:val="108"/>
                <w:sz w:val="7"/>
              </w:rPr>
              <w:t>4</w:t>
            </w:r>
          </w:p>
        </w:tc>
        <w:tc>
          <w:tcPr>
            <w:tcW w:w="273" w:type="dxa"/>
            <w:tcBorders>
              <w:top w:val="single" w:sz="2" w:space="0" w:color="000000"/>
              <w:left w:val="single" w:sz="2" w:space="0" w:color="000000"/>
              <w:bottom w:val="single" w:sz="12" w:space="0" w:color="000000"/>
              <w:right w:val="single" w:sz="4" w:space="0" w:color="000000"/>
            </w:tcBorders>
          </w:tcPr>
          <w:p>
            <w:pPr>
              <w:pStyle w:val="TableParagraph"/>
              <w:spacing w:before="9"/>
              <w:ind w:right="34"/>
              <w:jc w:val="right"/>
              <w:rPr>
                <w:sz w:val="7"/>
              </w:rPr>
            </w:pPr>
            <w:r>
              <w:rPr>
                <w:w w:val="108"/>
                <w:sz w:val="7"/>
              </w:rPr>
              <w:t>8</w:t>
            </w:r>
          </w:p>
        </w:tc>
        <w:tc>
          <w:tcPr>
            <w:tcW w:w="272" w:type="dxa"/>
            <w:tcBorders>
              <w:top w:val="single" w:sz="2" w:space="0" w:color="000000"/>
              <w:left w:val="single" w:sz="4" w:space="0" w:color="000000"/>
              <w:bottom w:val="single" w:sz="12" w:space="0" w:color="000000"/>
              <w:right w:val="single" w:sz="4" w:space="0" w:color="000000"/>
            </w:tcBorders>
          </w:tcPr>
          <w:p>
            <w:pPr>
              <w:pStyle w:val="TableParagraph"/>
              <w:spacing w:before="9"/>
              <w:ind w:right="36"/>
              <w:jc w:val="right"/>
              <w:rPr>
                <w:sz w:val="7"/>
              </w:rPr>
            </w:pPr>
            <w:r>
              <w:rPr>
                <w:w w:val="108"/>
                <w:sz w:val="7"/>
              </w:rPr>
              <w:t>4</w:t>
            </w:r>
          </w:p>
        </w:tc>
        <w:tc>
          <w:tcPr>
            <w:tcW w:w="265" w:type="dxa"/>
            <w:tcBorders>
              <w:top w:val="single" w:sz="2" w:space="0" w:color="000000"/>
              <w:left w:val="single" w:sz="4" w:space="0" w:color="000000"/>
              <w:bottom w:val="single" w:sz="12" w:space="0" w:color="000000"/>
              <w:right w:val="single" w:sz="12" w:space="0" w:color="000000"/>
            </w:tcBorders>
          </w:tcPr>
          <w:p>
            <w:pPr>
              <w:pStyle w:val="TableParagraph"/>
              <w:spacing w:before="9"/>
              <w:ind w:right="19"/>
              <w:jc w:val="right"/>
              <w:rPr>
                <w:sz w:val="7"/>
              </w:rPr>
            </w:pPr>
            <w:r>
              <w:rPr>
                <w:w w:val="108"/>
                <w:sz w:val="7"/>
              </w:rPr>
              <w:t>8</w:t>
            </w:r>
          </w:p>
        </w:tc>
        <w:tc>
          <w:tcPr>
            <w:tcW w:w="546" w:type="dxa"/>
            <w:tcBorders>
              <w:top w:val="single" w:sz="4" w:space="0" w:color="000000"/>
              <w:left w:val="single" w:sz="12" w:space="0" w:color="000000"/>
              <w:bottom w:val="single" w:sz="12" w:space="0" w:color="000000"/>
              <w:right w:val="single" w:sz="12" w:space="0" w:color="000000"/>
            </w:tcBorders>
          </w:tcPr>
          <w:p>
            <w:pPr>
              <w:pStyle w:val="TableParagraph"/>
              <w:spacing w:before="16"/>
              <w:ind w:left="14"/>
              <w:jc w:val="center"/>
              <w:rPr>
                <w:b/>
                <w:sz w:val="15"/>
              </w:rPr>
            </w:pPr>
            <w:r>
              <w:rPr>
                <w:b/>
                <w:w w:val="101"/>
                <w:sz w:val="15"/>
              </w:rPr>
              <w:t>:</w:t>
            </w:r>
          </w:p>
        </w:tc>
        <w:tc>
          <w:tcPr>
            <w:tcW w:w="408" w:type="dxa"/>
            <w:tcBorders>
              <w:top w:val="single" w:sz="4" w:space="0" w:color="000000"/>
              <w:left w:val="single" w:sz="12" w:space="0" w:color="000000"/>
              <w:bottom w:val="single" w:sz="12"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12" w:space="0" w:color="000000"/>
              <w:right w:val="single" w:sz="12" w:space="0" w:color="000000"/>
            </w:tcBorders>
          </w:tcPr>
          <w:p>
            <w:pPr>
              <w:pStyle w:val="TableParagraph"/>
              <w:rPr>
                <w:rFonts w:ascii="Times New Roman"/>
                <w:sz w:val="14"/>
              </w:rPr>
            </w:pPr>
          </w:p>
        </w:tc>
      </w:tr>
    </w:tbl>
    <w:p>
      <w:pPr>
        <w:spacing w:before="114"/>
        <w:ind w:left="1612" w:right="623" w:firstLine="0"/>
        <w:jc w:val="center"/>
        <w:rPr>
          <w:i/>
          <w:sz w:val="20"/>
        </w:rPr>
      </w:pPr>
      <w:r>
        <w:rPr/>
        <w:pict>
          <v:shape style="position:absolute;margin-left:309pt;margin-top:-48.610359pt;width:11.6pt;height:11.6pt;mso-position-horizontal-relative:page;mso-position-vertical-relative:paragraph;z-index:-304918528" coordorigin="6180,-972" coordsize="232,232" path="m6180,-740l6412,-972m6412,-740l6180,-972e" filled="false" stroked="true" strokeweight=".675pt" strokecolor="#000000">
            <v:path arrowok="t"/>
            <v:stroke dashstyle="solid"/>
            <w10:wrap type="none"/>
          </v:shape>
        </w:pict>
      </w:r>
      <w:r>
        <w:rPr/>
        <w:pict>
          <v:line style="position:absolute;mso-position-horizontal-relative:page;mso-position-vertical-relative:paragraph;z-index:-304917504" from="85.300003pt,-45.310356pt" to="88.800003pt,-47.810356pt" stroked="true" strokeweight=".675pt" strokecolor="#000000">
            <v:stroke dashstyle="solid"/>
            <w10:wrap type="none"/>
          </v:line>
        </w:pict>
      </w:r>
      <w:r>
        <w:rPr/>
        <w:pict>
          <v:line style="position:absolute;mso-position-horizontal-relative:page;mso-position-vertical-relative:paragraph;z-index:-304916480" from="343.100006pt,-44.610359pt" to="346.500006pt,-47.110359pt" stroked="true" strokeweight=".675pt" strokecolor="#000000">
            <v:stroke dashstyle="solid"/>
            <w10:wrap type="none"/>
          </v:line>
        </w:pict>
      </w:r>
      <w:r>
        <w:rPr/>
        <w:pict>
          <v:line style="position:absolute;mso-position-horizontal-relative:page;mso-position-vertical-relative:paragraph;z-index:-304914432" from="113.199997pt,-45.410358pt" to="116.599997pt,-47.910358pt" stroked="true" strokeweight=".675pt" strokecolor="#000000">
            <v:stroke dashstyle="solid"/>
            <w10:wrap type="none"/>
          </v:line>
        </w:pict>
      </w:r>
      <w:r>
        <w:rPr/>
        <w:pict>
          <v:line style="position:absolute;mso-position-horizontal-relative:page;mso-position-vertical-relative:paragraph;z-index:-304913408" from="370.600006pt,-46.110359pt" to="374.000006pt,-48.610359pt" stroked="true" strokeweight="1.08pt" strokecolor="#0000ff">
            <v:stroke dashstyle="solid"/>
            <w10:wrap type="none"/>
          </v:line>
        </w:pict>
      </w:r>
      <w:r>
        <w:rPr>
          <w:i/>
          <w:sz w:val="20"/>
        </w:rPr>
        <w:t>Figura </w:t>
      </w:r>
      <w:bookmarkStart w:name="_bookmark158" w:id="321"/>
      <w:bookmarkEnd w:id="321"/>
      <w:r>
        <w:rPr>
          <w:i/>
          <w:sz w:val="20"/>
        </w:rPr>
        <w:t>17</w:t>
      </w:r>
      <w:r>
        <w:rPr>
          <w:i/>
          <w:sz w:val="20"/>
        </w:rPr>
        <w:t> - Terzo cambio di servizio del set</w:t>
      </w:r>
    </w:p>
    <w:p>
      <w:pPr>
        <w:pStyle w:val="ListParagraph"/>
        <w:numPr>
          <w:ilvl w:val="2"/>
          <w:numId w:val="45"/>
        </w:numPr>
        <w:tabs>
          <w:tab w:pos="2072" w:val="left" w:leader="none"/>
          <w:tab w:pos="10771" w:val="left" w:leader="none"/>
        </w:tabs>
        <w:spacing w:line="240" w:lineRule="auto" w:before="113" w:after="0"/>
        <w:ind w:left="2072" w:right="0" w:hanging="936"/>
        <w:jc w:val="both"/>
        <w:rPr>
          <w:b/>
          <w:sz w:val="28"/>
        </w:rPr>
      </w:pPr>
      <w:bookmarkStart w:name="2.2.4 Sostituzioni" w:id="322"/>
      <w:bookmarkEnd w:id="322"/>
      <w:r>
        <w:rPr/>
      </w:r>
      <w:bookmarkStart w:name="_bookmark159" w:id="323"/>
      <w:bookmarkEnd w:id="323"/>
      <w:r>
        <w:rPr/>
      </w:r>
      <w:bookmarkStart w:name="_bookmark159" w:id="324"/>
      <w:bookmarkEnd w:id="324"/>
      <w:r>
        <w:rPr>
          <w:b/>
          <w:sz w:val="28"/>
          <w:shd w:fill="CEE6F4" w:color="auto" w:val="clear"/>
        </w:rPr>
        <w:t>S</w:t>
      </w:r>
      <w:r>
        <w:rPr>
          <w:b/>
          <w:sz w:val="28"/>
          <w:shd w:fill="CEE6F4" w:color="auto" w:val="clear"/>
        </w:rPr>
        <w:t>OSTITUZIONI</w:t>
        <w:tab/>
      </w:r>
    </w:p>
    <w:p>
      <w:pPr>
        <w:spacing w:before="106"/>
        <w:ind w:left="1136" w:right="123" w:firstLine="0"/>
        <w:jc w:val="both"/>
        <w:rPr>
          <w:sz w:val="24"/>
        </w:rPr>
      </w:pPr>
      <w:r>
        <w:rPr>
          <w:sz w:val="24"/>
        </w:rPr>
        <w:t>Al momento dell’ingresso del giocatore sostituente nella </w:t>
      </w:r>
      <w:r>
        <w:rPr>
          <w:i/>
          <w:sz w:val="24"/>
        </w:rPr>
        <w:t>zona di sostituzione</w:t>
      </w:r>
      <w:hyperlink w:history="true" w:anchor="_bookmark160">
        <w:r>
          <w:rPr>
            <w:position w:val="10"/>
            <w:sz w:val="14"/>
          </w:rPr>
          <w:t>16</w:t>
        </w:r>
      </w:hyperlink>
      <w:r>
        <w:rPr>
          <w:sz w:val="24"/>
        </w:rPr>
        <w:t>, il segna- punti:</w:t>
      </w:r>
    </w:p>
    <w:p>
      <w:pPr>
        <w:pStyle w:val="ListParagraph"/>
        <w:numPr>
          <w:ilvl w:val="0"/>
          <w:numId w:val="50"/>
        </w:numPr>
        <w:tabs>
          <w:tab w:pos="1506" w:val="left" w:leader="none"/>
        </w:tabs>
        <w:spacing w:line="237" w:lineRule="auto" w:before="59" w:after="0"/>
        <w:ind w:left="1506" w:right="123" w:hanging="370"/>
        <w:jc w:val="both"/>
        <w:rPr>
          <w:sz w:val="24"/>
        </w:rPr>
      </w:pPr>
      <w:r>
        <w:rPr>
          <w:sz w:val="24"/>
        </w:rPr>
        <w:t>verifica che la richiesta sia regolare, ossia che la squadra non abbia già effettuato le 6 sostituzioni disponibili in ciascun set</w:t>
      </w:r>
      <w:hyperlink w:history="true" w:anchor="_bookmark161">
        <w:r>
          <w:rPr>
            <w:position w:val="10"/>
            <w:sz w:val="14"/>
          </w:rPr>
          <w:t>17</w:t>
        </w:r>
      </w:hyperlink>
      <w:r>
        <w:rPr>
          <w:position w:val="10"/>
          <w:sz w:val="14"/>
        </w:rPr>
        <w:t> </w:t>
      </w:r>
      <w:r>
        <w:rPr>
          <w:sz w:val="24"/>
        </w:rPr>
        <w:t>e che sia trascorsa almeno un’azione di gioco completata da un’eventuale precedente richiesta di sostituzione della stessa squa- dra</w:t>
      </w:r>
      <w:hyperlink w:history="true" w:anchor="_bookmark162">
        <w:r>
          <w:rPr>
            <w:position w:val="10"/>
            <w:sz w:val="14"/>
          </w:rPr>
          <w:t>18</w:t>
        </w:r>
      </w:hyperlink>
      <w:r>
        <w:rPr>
          <w:sz w:val="24"/>
        </w:rPr>
        <w:t>; se così non è, segnala la </w:t>
      </w:r>
      <w:r>
        <w:rPr>
          <w:i/>
          <w:sz w:val="24"/>
        </w:rPr>
        <w:t>richiesta impropria </w:t>
      </w:r>
      <w:r>
        <w:rPr>
          <w:sz w:val="24"/>
        </w:rPr>
        <w:t>al 2° arbitro alzando un braccio e facendo un cenno di diniego e, una volta che sia stata respinta, la registra nel riqua- dro </w:t>
      </w:r>
      <w:r>
        <w:rPr>
          <w:rFonts w:ascii="Tahoma" w:hAnsi="Tahoma"/>
          <w:b/>
          <w:sz w:val="20"/>
        </w:rPr>
        <w:t>SANZIONI </w:t>
      </w:r>
      <w:r>
        <w:rPr>
          <w:sz w:val="24"/>
        </w:rPr>
        <w:t>(§</w:t>
      </w:r>
      <w:r>
        <w:rPr>
          <w:spacing w:val="9"/>
          <w:sz w:val="24"/>
        </w:rPr>
        <w:t> </w:t>
      </w:r>
      <w:hyperlink w:history="true" w:anchor="_bookmark185">
        <w:r>
          <w:rPr>
            <w:sz w:val="24"/>
          </w:rPr>
          <w:t>2.2.11</w:t>
        </w:r>
      </w:hyperlink>
      <w:r>
        <w:rPr>
          <w:sz w:val="24"/>
        </w:rPr>
        <w:t>);</w:t>
      </w:r>
    </w:p>
    <w:p>
      <w:pPr>
        <w:pStyle w:val="ListParagraph"/>
        <w:numPr>
          <w:ilvl w:val="0"/>
          <w:numId w:val="50"/>
        </w:numPr>
        <w:tabs>
          <w:tab w:pos="1506" w:val="left" w:leader="none"/>
        </w:tabs>
        <w:spacing w:line="240" w:lineRule="auto" w:before="56" w:after="0"/>
        <w:ind w:left="1506" w:right="123" w:hanging="370"/>
        <w:jc w:val="both"/>
        <w:rPr>
          <w:sz w:val="24"/>
        </w:rPr>
      </w:pPr>
      <w:r>
        <w:rPr>
          <w:sz w:val="24"/>
        </w:rPr>
        <w:t>controlla che la sostituzione sia regolare</w:t>
      </w:r>
      <w:hyperlink w:history="true" w:anchor="_bookmark163">
        <w:r>
          <w:rPr>
            <w:position w:val="10"/>
            <w:sz w:val="14"/>
          </w:rPr>
          <w:t>19</w:t>
        </w:r>
      </w:hyperlink>
      <w:r>
        <w:rPr>
          <w:sz w:val="24"/>
        </w:rPr>
        <w:t>, cioè che il giocatore che entra sia regolar- mente iscritto a referto, non sia stato coinvolto in un’altra sostituzione nel corso del set e non sia stato espulso per quel set o squalificato per la gara o sostituito in modo eccezionale in precedenza; in caso contrario, avvisa il 2° arbitro che la sostituzione è </w:t>
      </w:r>
      <w:r>
        <w:rPr>
          <w:i/>
          <w:sz w:val="24"/>
        </w:rPr>
        <w:t>irregolare </w:t>
      </w:r>
      <w:r>
        <w:rPr>
          <w:b/>
          <w:sz w:val="24"/>
        </w:rPr>
        <w:t>alzando un braccio e agitandolo</w:t>
      </w:r>
      <w:r>
        <w:rPr>
          <w:sz w:val="24"/>
        </w:rPr>
        <w:t>, quindi registra la sanzione per </w:t>
      </w:r>
      <w:r>
        <w:rPr>
          <w:i/>
          <w:sz w:val="24"/>
        </w:rPr>
        <w:t>ritardo  </w:t>
      </w:r>
      <w:r>
        <w:rPr>
          <w:i/>
          <w:sz w:val="24"/>
        </w:rPr>
        <w:t>di gioco </w:t>
      </w:r>
      <w:r>
        <w:rPr>
          <w:sz w:val="24"/>
        </w:rPr>
        <w:t>che verrà comminata dal 1°</w:t>
      </w:r>
      <w:r>
        <w:rPr>
          <w:spacing w:val="-6"/>
          <w:sz w:val="24"/>
        </w:rPr>
        <w:t> </w:t>
      </w:r>
      <w:r>
        <w:rPr>
          <w:sz w:val="24"/>
        </w:rPr>
        <w:t>arbitro;</w:t>
      </w:r>
    </w:p>
    <w:p>
      <w:pPr>
        <w:pStyle w:val="ListParagraph"/>
        <w:numPr>
          <w:ilvl w:val="0"/>
          <w:numId w:val="50"/>
        </w:numPr>
        <w:tabs>
          <w:tab w:pos="1506" w:val="left" w:leader="none"/>
        </w:tabs>
        <w:spacing w:line="240" w:lineRule="auto" w:before="58" w:after="0"/>
        <w:ind w:left="1506" w:right="128" w:hanging="370"/>
        <w:jc w:val="both"/>
        <w:rPr>
          <w:sz w:val="24"/>
        </w:rPr>
      </w:pPr>
      <w:r>
        <w:rPr/>
        <w:pict>
          <v:shape style="position:absolute;margin-left:56.700001pt;margin-top:37.717583pt;width:120.5pt;height:.1pt;mso-position-horizontal-relative:page;mso-position-vertical-relative:paragraph;z-index:-250889216;mso-wrap-distance-left:0;mso-wrap-distance-right:0" coordorigin="1134,754" coordsize="2410,0" path="m1134,754l3544,754e" filled="false" stroked="true" strokeweight=".5pt" strokecolor="#000000">
            <v:path arrowok="t"/>
            <v:stroke dashstyle="solid"/>
            <w10:wrap type="topAndBottom"/>
          </v:shape>
        </w:pict>
      </w:r>
      <w:r>
        <w:rPr>
          <w:sz w:val="24"/>
        </w:rPr>
        <w:t>registra la sostituzione indicando, sotto al numero del titolare che esce, il numero della riserva che gli subentra in campo (cosiddetto cambio “</w:t>
      </w:r>
      <w:r>
        <w:rPr>
          <w:i/>
          <w:sz w:val="24"/>
        </w:rPr>
        <w:t>aperto</w:t>
      </w:r>
      <w:r>
        <w:rPr>
          <w:sz w:val="24"/>
        </w:rPr>
        <w:t>”), oppure, se è</w:t>
      </w:r>
      <w:r>
        <w:rPr>
          <w:spacing w:val="64"/>
          <w:sz w:val="24"/>
        </w:rPr>
        <w:t> </w:t>
      </w:r>
      <w:r>
        <w:rPr>
          <w:sz w:val="24"/>
        </w:rPr>
        <w:t>il</w:t>
      </w:r>
    </w:p>
    <w:p>
      <w:pPr>
        <w:pStyle w:val="ListParagraph"/>
        <w:numPr>
          <w:ilvl w:val="0"/>
          <w:numId w:val="48"/>
        </w:numPr>
        <w:tabs>
          <w:tab w:pos="1420" w:val="left" w:leader="none"/>
        </w:tabs>
        <w:spacing w:line="232" w:lineRule="exact" w:before="27" w:after="0"/>
        <w:ind w:left="1420" w:right="0" w:hanging="284"/>
        <w:jc w:val="left"/>
        <w:rPr>
          <w:sz w:val="20"/>
        </w:rPr>
      </w:pPr>
      <w:bookmarkStart w:name="_bookmark160" w:id="325"/>
      <w:bookmarkEnd w:id="325"/>
      <w:r>
        <w:rPr/>
      </w:r>
      <w:bookmarkStart w:name="_bookmark161" w:id="326"/>
      <w:bookmarkEnd w:id="326"/>
      <w:r>
        <w:rPr/>
      </w:r>
      <w:bookmarkStart w:name="_bookmark161" w:id="327"/>
      <w:bookmarkEnd w:id="327"/>
      <w:r>
        <w:rPr>
          <w:i/>
          <w:sz w:val="20"/>
        </w:rPr>
        <w:t>R</w:t>
      </w:r>
      <w:r>
        <w:rPr>
          <w:i/>
          <w:sz w:val="20"/>
        </w:rPr>
        <w:t>egole di Gioco:</w:t>
      </w:r>
      <w:r>
        <w:rPr>
          <w:i/>
          <w:spacing w:val="2"/>
          <w:sz w:val="20"/>
        </w:rPr>
        <w:t> </w:t>
      </w:r>
      <w:hyperlink r:id="rId378">
        <w:r>
          <w:rPr>
            <w:i/>
            <w:sz w:val="20"/>
            <w:u w:val="single" w:color="66FFFF"/>
          </w:rPr>
          <w:t>15.10</w:t>
        </w:r>
      </w:hyperlink>
      <w:r>
        <w:rPr>
          <w:sz w:val="20"/>
        </w:rPr>
        <w:t>.</w:t>
      </w:r>
    </w:p>
    <w:p>
      <w:pPr>
        <w:pStyle w:val="ListParagraph"/>
        <w:numPr>
          <w:ilvl w:val="0"/>
          <w:numId w:val="48"/>
        </w:numPr>
        <w:tabs>
          <w:tab w:pos="1420" w:val="left" w:leader="none"/>
        </w:tabs>
        <w:spacing w:line="232" w:lineRule="exact" w:before="0" w:after="0"/>
        <w:ind w:left="1420" w:right="0" w:hanging="284"/>
        <w:jc w:val="left"/>
        <w:rPr>
          <w:sz w:val="20"/>
        </w:rPr>
      </w:pPr>
      <w:bookmarkStart w:name="_bookmark162" w:id="328"/>
      <w:bookmarkEnd w:id="328"/>
      <w:r>
        <w:rPr/>
      </w:r>
      <w:bookmarkStart w:name="_bookmark162" w:id="329"/>
      <w:bookmarkEnd w:id="329"/>
      <w:r>
        <w:rPr>
          <w:i/>
          <w:sz w:val="20"/>
        </w:rPr>
        <w:t>R</w:t>
      </w:r>
      <w:r>
        <w:rPr>
          <w:i/>
          <w:sz w:val="20"/>
        </w:rPr>
        <w:t>egole di Gioco:</w:t>
      </w:r>
      <w:r>
        <w:rPr>
          <w:i/>
          <w:spacing w:val="2"/>
          <w:sz w:val="20"/>
        </w:rPr>
        <w:t> </w:t>
      </w:r>
      <w:hyperlink r:id="rId379">
        <w:r>
          <w:rPr>
            <w:i/>
            <w:sz w:val="20"/>
            <w:u w:val="single" w:color="66FFFF"/>
          </w:rPr>
          <w:t>15.1</w:t>
        </w:r>
      </w:hyperlink>
      <w:r>
        <w:rPr>
          <w:sz w:val="20"/>
        </w:rPr>
        <w:t>.</w:t>
      </w:r>
    </w:p>
    <w:p>
      <w:pPr>
        <w:pStyle w:val="ListParagraph"/>
        <w:numPr>
          <w:ilvl w:val="0"/>
          <w:numId w:val="48"/>
        </w:numPr>
        <w:tabs>
          <w:tab w:pos="1420" w:val="left" w:leader="none"/>
        </w:tabs>
        <w:spacing w:line="232" w:lineRule="exact" w:before="0" w:after="0"/>
        <w:ind w:left="1420" w:right="0" w:hanging="284"/>
        <w:jc w:val="left"/>
        <w:rPr>
          <w:sz w:val="20"/>
        </w:rPr>
      </w:pPr>
      <w:bookmarkStart w:name="_bookmark163" w:id="330"/>
      <w:bookmarkEnd w:id="330"/>
      <w:r>
        <w:rPr/>
      </w:r>
      <w:bookmarkStart w:name="_bookmark163" w:id="331"/>
      <w:bookmarkEnd w:id="331"/>
      <w:r>
        <w:rPr>
          <w:i/>
          <w:sz w:val="20"/>
        </w:rPr>
        <w:t>R</w:t>
      </w:r>
      <w:r>
        <w:rPr>
          <w:i/>
          <w:sz w:val="20"/>
        </w:rPr>
        <w:t>egole di Gioco:</w:t>
      </w:r>
      <w:r>
        <w:rPr>
          <w:i/>
          <w:spacing w:val="2"/>
          <w:sz w:val="20"/>
        </w:rPr>
        <w:t> </w:t>
      </w:r>
      <w:hyperlink r:id="rId380">
        <w:r>
          <w:rPr>
            <w:i/>
            <w:sz w:val="20"/>
            <w:u w:val="single" w:color="66FFFF"/>
          </w:rPr>
          <w:t>15.11.1.3</w:t>
        </w:r>
      </w:hyperlink>
      <w:r>
        <w:rPr>
          <w:sz w:val="20"/>
        </w:rPr>
        <w:t>.</w:t>
      </w:r>
    </w:p>
    <w:p>
      <w:pPr>
        <w:pStyle w:val="ListParagraph"/>
        <w:numPr>
          <w:ilvl w:val="0"/>
          <w:numId w:val="48"/>
        </w:numPr>
        <w:tabs>
          <w:tab w:pos="1420" w:val="left" w:leader="none"/>
        </w:tabs>
        <w:spacing w:line="240" w:lineRule="auto" w:before="0" w:after="0"/>
        <w:ind w:left="1420" w:right="0" w:hanging="284"/>
        <w:jc w:val="left"/>
        <w:rPr>
          <w:sz w:val="20"/>
        </w:rPr>
      </w:pPr>
      <w:r>
        <w:rPr>
          <w:i/>
          <w:sz w:val="20"/>
        </w:rPr>
        <w:t>Regole di Gioco:</w:t>
      </w:r>
      <w:r>
        <w:rPr>
          <w:i/>
          <w:spacing w:val="2"/>
          <w:sz w:val="20"/>
        </w:rPr>
        <w:t> </w:t>
      </w:r>
      <w:hyperlink r:id="rId381">
        <w:r>
          <w:rPr>
            <w:i/>
            <w:sz w:val="20"/>
            <w:u w:val="single" w:color="66FFFF"/>
          </w:rPr>
          <w:t>15.6</w:t>
        </w:r>
      </w:hyperlink>
      <w:r>
        <w:rPr>
          <w:sz w:val="20"/>
        </w:rPr>
        <w:t>.</w:t>
      </w:r>
    </w:p>
    <w:p>
      <w:pPr>
        <w:spacing w:after="0" w:line="240" w:lineRule="auto"/>
        <w:jc w:val="left"/>
        <w:rPr>
          <w:sz w:val="20"/>
        </w:rPr>
        <w:sectPr>
          <w:headerReference w:type="default" r:id="rId375"/>
          <w:footerReference w:type="default" r:id="rId376"/>
          <w:footerReference w:type="even" r:id="rId377"/>
          <w:pgSz w:w="11900" w:h="16840"/>
          <w:pgMar w:header="0" w:footer="1218" w:top="1060" w:bottom="1400" w:left="0" w:right="1000"/>
          <w:pgNumType w:start="11"/>
        </w:sectPr>
      </w:pPr>
    </w:p>
    <w:p>
      <w:pPr>
        <w:spacing w:before="74"/>
        <w:ind w:left="1627" w:right="617" w:firstLine="0"/>
        <w:jc w:val="center"/>
        <w:rPr>
          <w:sz w:val="20"/>
        </w:rPr>
      </w:pPr>
      <w:r>
        <w:rPr>
          <w:sz w:val="20"/>
        </w:rPr>
        <w:t>SOSTITUZIONI</w:t>
      </w:r>
    </w:p>
    <w:p>
      <w:pPr>
        <w:pStyle w:val="BodyText"/>
        <w:spacing w:before="9"/>
        <w:rPr>
          <w:sz w:val="28"/>
        </w:rPr>
      </w:pPr>
    </w:p>
    <w:p>
      <w:pPr>
        <w:pStyle w:val="BodyText"/>
        <w:ind w:left="1506" w:right="121"/>
        <w:jc w:val="both"/>
      </w:pPr>
      <w:r>
        <w:rPr/>
        <w:t>titolare a rientrare in campo, cerchia il numero della riserva che lo aveva sostituito (cambio “</w:t>
      </w:r>
      <w:r>
        <w:rPr>
          <w:i/>
        </w:rPr>
        <w:t>chiuso</w:t>
      </w:r>
      <w:r>
        <w:rPr/>
        <w:t>”), quindi trascrive il punteggio al momento della richiesta nell’ap- posita casella della riga </w:t>
      </w:r>
      <w:r>
        <w:rPr>
          <w:rFonts w:ascii="Tahoma" w:hAnsi="Tahoma"/>
          <w:b/>
          <w:sz w:val="20"/>
        </w:rPr>
        <w:t>PUNTEGGIO AL CAMBIO </w:t>
      </w:r>
      <w:r>
        <w:rPr/>
        <w:t>(la superiore per il cambio aperto, l’inferiore per quello chiuso), indicando sempre a sinistra i punti della squadra richie- dente e a destra quelli della squadra avversaria; nel frattempo, il 2° arbitro autoriz- za lo scambio tra i giocatori;</w:t>
      </w:r>
    </w:p>
    <w:p>
      <w:pPr>
        <w:pStyle w:val="ListParagraph"/>
        <w:numPr>
          <w:ilvl w:val="0"/>
          <w:numId w:val="50"/>
        </w:numPr>
        <w:tabs>
          <w:tab w:pos="1506" w:val="left" w:leader="none"/>
        </w:tabs>
        <w:spacing w:line="240" w:lineRule="auto" w:before="58" w:after="0"/>
        <w:ind w:left="1506" w:right="123" w:hanging="370"/>
        <w:jc w:val="both"/>
        <w:rPr>
          <w:sz w:val="24"/>
        </w:rPr>
      </w:pPr>
      <w:r>
        <w:rPr>
          <w:b/>
          <w:sz w:val="24"/>
        </w:rPr>
        <w:t>avvisa il 2° arbitro nel caso in cui sia stata richiesta la 5ª o la 6ª sostituzione </w:t>
      </w:r>
      <w:r>
        <w:rPr>
          <w:sz w:val="24"/>
        </w:rPr>
        <w:t>nel corso del set; in assenza del 2° arbitro, comunicherà tale informazione al 1°</w:t>
      </w:r>
      <w:r>
        <w:rPr>
          <w:spacing w:val="-43"/>
          <w:sz w:val="24"/>
        </w:rPr>
        <w:t> </w:t>
      </w:r>
      <w:r>
        <w:rPr>
          <w:sz w:val="24"/>
        </w:rPr>
        <w:t>arbitro;</w:t>
      </w:r>
    </w:p>
    <w:p>
      <w:pPr>
        <w:pStyle w:val="ListParagraph"/>
        <w:numPr>
          <w:ilvl w:val="0"/>
          <w:numId w:val="50"/>
        </w:numPr>
        <w:tabs>
          <w:tab w:pos="1506" w:val="left" w:leader="none"/>
        </w:tabs>
        <w:spacing w:line="240" w:lineRule="auto" w:before="59" w:after="0"/>
        <w:ind w:left="1506" w:right="125" w:hanging="370"/>
        <w:jc w:val="both"/>
        <w:rPr>
          <w:sz w:val="24"/>
        </w:rPr>
      </w:pPr>
      <w:r>
        <w:rPr>
          <w:b/>
          <w:sz w:val="24"/>
        </w:rPr>
        <w:t>terminata la trascrizione del punteggio, alza entrambe le braccia </w:t>
      </w:r>
      <w:r>
        <w:rPr>
          <w:sz w:val="24"/>
        </w:rPr>
        <w:t>per indicare che la registrazione è conclusa e il gioco può</w:t>
      </w:r>
      <w:r>
        <w:rPr>
          <w:spacing w:val="-6"/>
          <w:sz w:val="24"/>
        </w:rPr>
        <w:t> </w:t>
      </w:r>
      <w:r>
        <w:rPr>
          <w:sz w:val="24"/>
        </w:rPr>
        <w:t>riprendere;</w:t>
      </w:r>
    </w:p>
    <w:p>
      <w:pPr>
        <w:pStyle w:val="ListParagraph"/>
        <w:numPr>
          <w:ilvl w:val="0"/>
          <w:numId w:val="50"/>
        </w:numPr>
        <w:tabs>
          <w:tab w:pos="1506" w:val="left" w:leader="none"/>
        </w:tabs>
        <w:spacing w:line="240" w:lineRule="auto" w:before="56" w:after="0"/>
        <w:ind w:left="1506" w:right="121" w:hanging="370"/>
        <w:jc w:val="both"/>
        <w:rPr>
          <w:sz w:val="24"/>
        </w:rPr>
      </w:pPr>
      <w:r>
        <w:rPr/>
        <w:pict>
          <v:group style="position:absolute;margin-left:212.362503pt;margin-top:78.330093pt;width:32.7pt;height:58.7pt;mso-position-horizontal-relative:page;mso-position-vertical-relative:paragraph;z-index:-304904192" coordorigin="4247,1567" coordsize="654,1174">
            <v:shape style="position:absolute;left:4254;top:1573;width:524;height:352" coordorigin="4254,1573" coordsize="524,352" path="m4432,1573l4501,1587,4557,1624,4594,1680,4608,1749,4594,1819,4557,1875,4501,1912,4432,1925,4362,1912,4306,1875,4268,1819,4254,1749,4268,1680,4306,1624,4362,1587,4432,1573xm4688,1575l4724,1582,4753,1599,4771,1626,4778,1659,4771,1694,4753,1721,4724,1739,4688,1745,4652,1739,4624,1721,4605,1694,4598,1659,4605,1626,4624,1599,4652,1582,4688,1575xm4692,1753l4726,1759,4753,1776,4771,1802,4778,1835,4771,1868,4753,1894,4726,1911,4692,1917,4657,1911,4629,1894,4611,1868,4604,1835,4611,1802,4629,1776,4657,1759,4692,1753xe" filled="false" stroked="true" strokeweight=".675pt" strokecolor="#000000">
              <v:path arrowok="t"/>
              <v:stroke dashstyle="solid"/>
            </v:shape>
            <v:shape style="position:absolute;left:4636;top:1591;width:258;height:1142" coordorigin="4636,1591" coordsize="258,1142" path="m4636,1727l4772,1593m4772,1727l4636,1591m4826,2005l4894,1955m4826,2127l4894,2077m4826,2249l4894,2199m4826,2369l4894,2319m4826,2491l4894,2441m4826,2613l4894,2561m4826,2733l4894,2683e" filled="false" stroked="true" strokeweight=".675pt" strokecolor="#000000">
              <v:path arrowok="t"/>
              <v:stroke dashstyle="solid"/>
            </v:shape>
            <w10:wrap type="none"/>
          </v:group>
        </w:pict>
      </w:r>
      <w:r>
        <w:rPr/>
        <w:pict>
          <v:group style="position:absolute;margin-left:306.862488pt;margin-top:78.230087pt;width:27.5pt;height:18.3pt;mso-position-horizontal-relative:page;mso-position-vertical-relative:paragraph;z-index:-304903168" coordorigin="6137,1565" coordsize="550,366">
            <v:shape style="position:absolute;left:6328;top:1571;width:352;height:352" coordorigin="6328,1571" coordsize="352,352" path="m6504,1571l6573,1585,6629,1623,6666,1679,6680,1747,6666,1817,6629,1873,6573,1910,6504,1923,6434,1910,6378,1873,6341,1817,6328,1747,6341,1679,6378,1623,6434,1585,6504,1571xe" filled="false" stroked="true" strokeweight=".675pt" strokecolor="#000000">
              <v:path arrowok="t"/>
              <v:stroke dashstyle="solid"/>
            </v:shape>
            <v:shape style="position:absolute;left:6144;top:1579;width:182;height:172" coordorigin="6144,1579" coordsize="182,172" path="m6236,1579l6200,1586,6170,1604,6151,1632,6144,1665,6151,1699,6170,1726,6200,1745,6236,1751,6271,1745,6300,1726,6319,1699,6326,1665,6319,1632,6300,1604,6271,1586,6236,1579xe" filled="true" fillcolor="#ffffff" stroked="false">
              <v:path arrowok="t"/>
              <v:fill type="solid"/>
            </v:shape>
            <v:shape style="position:absolute;left:6144;top:1579;width:182;height:342" coordorigin="6144,1579" coordsize="182,342" path="m6236,1579l6271,1586,6300,1604,6319,1632,6326,1665,6319,1699,6300,1726,6271,1745,6236,1751,6200,1745,6170,1726,6151,1699,6144,1665,6151,1632,6170,1604,6200,1586,6236,1579xm6238,1757l6273,1764,6301,1781,6319,1807,6326,1839,6319,1872,6301,1898,6273,1915,6238,1921,6204,1915,6177,1898,6159,1872,6152,1839,6159,1807,6177,1781,6204,1764,6238,1757xe" filled="false" stroked="true" strokeweight=".675pt" strokecolor="#000000">
              <v:path arrowok="t"/>
              <v:stroke dashstyle="solid"/>
            </v:shape>
            <v:shape style="position:absolute;left:6182;top:1781;width:136;height:136" coordorigin="6182,1781" coordsize="136,136" path="m6182,1917l6318,1781m6318,1917l6182,1781e" filled="false" stroked="true" strokeweight=".675pt" strokecolor="#000000">
              <v:path arrowok="t"/>
              <v:stroke dashstyle="solid"/>
            </v:shape>
            <w10:wrap type="none"/>
          </v:group>
        </w:pict>
      </w:r>
      <w:r>
        <w:rPr/>
        <w:pict>
          <v:shape style="position:absolute;margin-left:472.100006pt;margin-top:97.767593pt;width:3.4pt;height:14.7pt;mso-position-horizontal-relative:page;mso-position-vertical-relative:paragraph;z-index:-304899072" coordorigin="9442,1955" coordsize="68,294" path="m9442,2005l9510,1955m9442,2127l9510,2077m9442,2249l9510,2199e" filled="false" stroked="true" strokeweight=".675pt" strokecolor="#000000">
            <v:path arrowok="t"/>
            <v:stroke dashstyle="solid"/>
            <w10:wrap type="none"/>
          </v:shape>
        </w:pict>
      </w:r>
      <w:r>
        <w:rPr/>
        <w:pict>
          <v:shape style="position:absolute;margin-left:392.899994pt;margin-top:124.567589pt;width:3.4pt;height:4.3pt;mso-position-horizontal-relative:page;mso-position-vertical-relative:paragraph;z-index:-304894976" coordorigin="7858,2491" coordsize="68,86" path="m7858,2491l7858,2577,7926,2533,7858,2491xe" filled="true" fillcolor="#ff0000" stroked="false">
            <v:path arrowok="t"/>
            <v:fill type="solid"/>
            <w10:wrap type="none"/>
          </v:shape>
        </w:pict>
      </w:r>
      <w:r>
        <w:rPr/>
        <w:pict>
          <v:shape style="position:absolute;margin-left:326.899994pt;margin-top:124.267593pt;width:3.4pt;height:4.3pt;mso-position-horizontal-relative:page;mso-position-vertical-relative:paragraph;z-index:-304893952" coordorigin="6538,2485" coordsize="68,86" path="m6606,2485l6538,2529,6606,2571,6606,2485xe" filled="true" fillcolor="#ff0000" stroked="false">
            <v:path arrowok="t"/>
            <v:fill type="solid"/>
            <w10:wrap type="none"/>
          </v:shape>
        </w:pict>
      </w:r>
      <w:r>
        <w:rPr/>
        <w:pict>
          <v:group style="position:absolute;margin-left:364.100006pt;margin-top:137.067596pt;width:21.5pt;height:4.2pt;mso-position-horizontal-relative:page;mso-position-vertical-relative:paragraph;z-index:-304892928" coordorigin="7282,2741" coordsize="430,84">
            <v:line style="position:absolute" from="7282,2783" to="7650,2783" stroked="true" strokeweight="1.150pt" strokecolor="#ff0000">
              <v:stroke dashstyle="solid"/>
            </v:line>
            <v:shape style="position:absolute;left:7644;top:2741;width:68;height:84" coordorigin="7644,2741" coordsize="68,84" path="m7644,2741l7644,2825,7712,2783,7644,2741xe" filled="true" fillcolor="#ff0000" stroked="false">
              <v:path arrowok="t"/>
              <v:fill type="solid"/>
            </v:shape>
            <w10:wrap type="none"/>
          </v:group>
        </w:pict>
      </w:r>
      <w:r>
        <w:rPr/>
        <w:pict>
          <v:group style="position:absolute;margin-left:333.299988pt;margin-top:136.667587pt;width:21.5pt;height:4.2pt;mso-position-horizontal-relative:page;mso-position-vertical-relative:paragraph;z-index:-304891904" coordorigin="6666,2733" coordsize="430,84">
            <v:line style="position:absolute" from="6728,2775" to="7096,2775" stroked="true" strokeweight="1.150pt" strokecolor="#ff0000">
              <v:stroke dashstyle="solid"/>
            </v:line>
            <v:shape style="position:absolute;left:6666;top:2733;width:68;height:84" coordorigin="6666,2733" coordsize="68,84" path="m6734,2733l6666,2775,6734,2817,6734,2733xe" filled="true" fillcolor="#ff0000" stroked="false">
              <v:path arrowok="t"/>
              <v:fill type="solid"/>
            </v:shape>
            <w10:wrap type="none"/>
          </v:group>
        </w:pict>
      </w:r>
      <w:r>
        <w:rPr>
          <w:sz w:val="24"/>
        </w:rPr>
        <w:t>nel caso siano state richieste più sostituzioni contemporaneamente, </w:t>
      </w:r>
      <w:r>
        <w:rPr>
          <w:sz w:val="24"/>
          <w:u w:val="single"/>
        </w:rPr>
        <w:t>ripete le opera- zioni da 2 a 5 per ciascuna coppia di giocatori</w:t>
      </w:r>
      <w:r>
        <w:rPr>
          <w:sz w:val="24"/>
        </w:rPr>
        <w:t> sostituiti; tuttavia, nell’eventualità che una o più di queste sostituzioni sia risultata </w:t>
      </w:r>
      <w:r>
        <w:rPr>
          <w:i/>
          <w:sz w:val="24"/>
        </w:rPr>
        <w:t>irregolare</w:t>
      </w:r>
      <w:r>
        <w:rPr>
          <w:sz w:val="24"/>
        </w:rPr>
        <w:t>, la conseguente sanzione di </w:t>
      </w:r>
      <w:r>
        <w:rPr>
          <w:i/>
          <w:sz w:val="24"/>
        </w:rPr>
        <w:t>ritardo di gioco </w:t>
      </w:r>
      <w:r>
        <w:rPr>
          <w:sz w:val="24"/>
        </w:rPr>
        <w:t>dovrà essere registrata al termine della trascrizione di tutte le </w:t>
      </w:r>
      <w:r>
        <w:rPr>
          <w:spacing w:val="3"/>
          <w:sz w:val="24"/>
        </w:rPr>
        <w:t>so- </w:t>
      </w:r>
      <w:r>
        <w:rPr>
          <w:sz w:val="24"/>
        </w:rPr>
        <w:t>stituzioni</w:t>
      </w:r>
      <w:r>
        <w:rPr>
          <w:spacing w:val="-2"/>
          <w:sz w:val="24"/>
        </w:rPr>
        <w:t> </w:t>
      </w:r>
      <w:r>
        <w:rPr>
          <w:sz w:val="24"/>
        </w:rPr>
        <w:t>regolari.</w:t>
      </w:r>
    </w:p>
    <w:p>
      <w:pPr>
        <w:pStyle w:val="BodyText"/>
        <w:rPr>
          <w:sz w:val="10"/>
        </w:rPr>
      </w:pPr>
    </w:p>
    <w:tbl>
      <w:tblPr>
        <w:tblW w:w="0" w:type="auto"/>
        <w:jc w:val="left"/>
        <w:tblInd w:w="1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8"/>
        <w:gridCol w:w="273"/>
        <w:gridCol w:w="272"/>
        <w:gridCol w:w="272"/>
        <w:gridCol w:w="266"/>
        <w:gridCol w:w="272"/>
        <w:gridCol w:w="273"/>
        <w:gridCol w:w="272"/>
        <w:gridCol w:w="273"/>
        <w:gridCol w:w="265"/>
        <w:gridCol w:w="272"/>
        <w:gridCol w:w="273"/>
        <w:gridCol w:w="272"/>
        <w:gridCol w:w="538"/>
        <w:gridCol w:w="409"/>
        <w:gridCol w:w="409"/>
        <w:gridCol w:w="272"/>
        <w:gridCol w:w="178"/>
        <w:gridCol w:w="88"/>
        <w:gridCol w:w="272"/>
        <w:gridCol w:w="273"/>
        <w:gridCol w:w="263"/>
        <w:gridCol w:w="272"/>
        <w:gridCol w:w="86"/>
        <w:gridCol w:w="179"/>
        <w:gridCol w:w="273"/>
        <w:gridCol w:w="272"/>
        <w:gridCol w:w="273"/>
        <w:gridCol w:w="272"/>
        <w:gridCol w:w="265"/>
        <w:gridCol w:w="546"/>
        <w:gridCol w:w="408"/>
        <w:gridCol w:w="402"/>
      </w:tblGrid>
      <w:tr>
        <w:trPr>
          <w:trHeight w:val="330" w:hRule="atLeast"/>
        </w:trPr>
        <w:tc>
          <w:tcPr>
            <w:tcW w:w="398" w:type="dxa"/>
            <w:vMerge w:val="restart"/>
            <w:tcBorders>
              <w:bottom w:val="single" w:sz="8" w:space="0" w:color="000000"/>
              <w:right w:val="single" w:sz="12" w:space="0" w:color="000000"/>
            </w:tcBorders>
            <w:shd w:val="clear" w:color="auto" w:fill="22B7DB"/>
          </w:tcPr>
          <w:p>
            <w:pPr>
              <w:pStyle w:val="TableParagraph"/>
              <w:rPr>
                <w:rFonts w:ascii="Trebuchet MS"/>
                <w:sz w:val="26"/>
              </w:rPr>
            </w:pPr>
          </w:p>
          <w:p>
            <w:pPr>
              <w:pStyle w:val="TableParagraph"/>
              <w:spacing w:before="156"/>
              <w:ind w:left="120" w:right="99"/>
              <w:jc w:val="both"/>
              <w:rPr>
                <w:b/>
                <w:sz w:val="23"/>
              </w:rPr>
            </w:pPr>
            <w:r>
              <w:rPr>
                <w:b/>
                <w:sz w:val="23"/>
              </w:rPr>
              <w:t>S E T</w:t>
            </w:r>
          </w:p>
          <w:p>
            <w:pPr>
              <w:pStyle w:val="TableParagraph"/>
              <w:rPr>
                <w:rFonts w:ascii="Trebuchet MS"/>
                <w:sz w:val="26"/>
              </w:rPr>
            </w:pPr>
          </w:p>
          <w:p>
            <w:pPr>
              <w:pStyle w:val="TableParagraph"/>
              <w:spacing w:before="228"/>
              <w:ind w:left="130"/>
              <w:rPr>
                <w:b/>
                <w:sz w:val="23"/>
              </w:rPr>
            </w:pPr>
            <w:r>
              <w:rPr>
                <w:b/>
                <w:w w:val="100"/>
                <w:sz w:val="23"/>
              </w:rPr>
              <w:t>1</w:t>
            </w:r>
          </w:p>
        </w:tc>
        <w:tc>
          <w:tcPr>
            <w:tcW w:w="1083" w:type="dxa"/>
            <w:gridSpan w:val="4"/>
            <w:tcBorders>
              <w:left w:val="single" w:sz="12" w:space="0" w:color="000000"/>
              <w:bottom w:val="single" w:sz="12" w:space="0" w:color="000000"/>
              <w:right w:val="single" w:sz="12" w:space="0" w:color="000000"/>
            </w:tcBorders>
          </w:tcPr>
          <w:p>
            <w:pPr>
              <w:pStyle w:val="TableParagraph"/>
              <w:spacing w:before="77"/>
              <w:ind w:left="33"/>
              <w:rPr>
                <w:sz w:val="15"/>
              </w:rPr>
            </w:pPr>
            <w:r>
              <w:rPr>
                <w:b/>
                <w:position w:val="1"/>
                <w:sz w:val="11"/>
              </w:rPr>
              <w:t>INIZIO </w:t>
            </w:r>
            <w:r>
              <w:rPr>
                <w:sz w:val="15"/>
              </w:rPr>
              <w:t>20 </w:t>
            </w:r>
            <w:r>
              <w:rPr>
                <w:b/>
                <w:sz w:val="15"/>
              </w:rPr>
              <w:t>: </w:t>
            </w:r>
            <w:r>
              <w:rPr>
                <w:sz w:val="15"/>
              </w:rPr>
              <w:t>30</w:t>
            </w:r>
          </w:p>
        </w:tc>
        <w:tc>
          <w:tcPr>
            <w:tcW w:w="2172" w:type="dxa"/>
            <w:gridSpan w:val="8"/>
            <w:tcBorders>
              <w:left w:val="single" w:sz="12" w:space="0" w:color="000000"/>
              <w:bottom w:val="single" w:sz="12" w:space="0" w:color="000000"/>
              <w:right w:val="single" w:sz="12" w:space="0" w:color="000000"/>
            </w:tcBorders>
          </w:tcPr>
          <w:p>
            <w:pPr>
              <w:pStyle w:val="TableParagraph"/>
              <w:spacing w:line="59" w:lineRule="exact" w:before="25"/>
              <w:ind w:right="49"/>
              <w:jc w:val="right"/>
              <w:rPr>
                <w:b/>
                <w:sz w:val="9"/>
              </w:rPr>
            </w:pPr>
            <w:r>
              <w:rPr>
                <w:b/>
                <w:w w:val="106"/>
                <w:sz w:val="9"/>
              </w:rPr>
              <w:t>S</w:t>
            </w:r>
          </w:p>
          <w:p>
            <w:pPr>
              <w:pStyle w:val="TableParagraph"/>
              <w:tabs>
                <w:tab w:pos="1731" w:val="left" w:leader="none"/>
              </w:tabs>
              <w:spacing w:line="223" w:lineRule="exact"/>
              <w:ind w:left="33"/>
              <w:rPr>
                <w:b/>
                <w:sz w:val="9"/>
              </w:rPr>
            </w:pPr>
            <w:r>
              <w:rPr>
                <w:b/>
                <w:sz w:val="11"/>
              </w:rPr>
              <w:t>SQ. </w:t>
            </w:r>
            <w:r>
              <w:rPr>
                <w:b/>
                <w:spacing w:val="26"/>
                <w:sz w:val="11"/>
              </w:rPr>
              <w:t> </w:t>
            </w:r>
            <w:r>
              <w:rPr>
                <w:sz w:val="19"/>
              </w:rPr>
              <w:t>BLU</w:t>
              <w:tab/>
            </w:r>
            <w:r>
              <w:rPr>
                <w:b/>
                <w:position w:val="2"/>
                <w:sz w:val="19"/>
              </w:rPr>
              <w:t>A</w:t>
            </w:r>
            <w:r>
              <w:rPr>
                <w:b/>
                <w:spacing w:val="3"/>
                <w:position w:val="2"/>
                <w:sz w:val="19"/>
              </w:rPr>
              <w:t> </w:t>
            </w:r>
            <w:r>
              <w:rPr>
                <w:b/>
                <w:position w:val="-4"/>
                <w:sz w:val="9"/>
              </w:rPr>
              <w:t>R</w:t>
            </w:r>
          </w:p>
        </w:tc>
        <w:tc>
          <w:tcPr>
            <w:tcW w:w="538" w:type="dxa"/>
            <w:tcBorders>
              <w:left w:val="single" w:sz="12" w:space="0" w:color="000000"/>
              <w:bottom w:val="single" w:sz="12" w:space="0" w:color="000000"/>
              <w:right w:val="single" w:sz="12" w:space="0" w:color="000000"/>
            </w:tcBorders>
          </w:tcPr>
          <w:p>
            <w:pPr>
              <w:pStyle w:val="TableParagraph"/>
              <w:spacing w:before="102"/>
              <w:ind w:left="69" w:right="50"/>
              <w:jc w:val="center"/>
              <w:rPr>
                <w:b/>
                <w:sz w:val="11"/>
              </w:rPr>
            </w:pPr>
            <w:r>
              <w:rPr>
                <w:b/>
                <w:w w:val="105"/>
                <w:sz w:val="11"/>
              </w:rPr>
              <w:t>PUNTI</w:t>
            </w:r>
          </w:p>
        </w:tc>
        <w:tc>
          <w:tcPr>
            <w:tcW w:w="818" w:type="dxa"/>
            <w:gridSpan w:val="2"/>
            <w:tcBorders>
              <w:left w:val="single" w:sz="12" w:space="0" w:color="000000"/>
              <w:bottom w:val="single" w:sz="12" w:space="0" w:color="000000"/>
              <w:right w:val="single" w:sz="12" w:space="0" w:color="000000"/>
            </w:tcBorders>
          </w:tcPr>
          <w:p>
            <w:pPr>
              <w:pStyle w:val="TableParagraph"/>
              <w:spacing w:line="259" w:lineRule="auto" w:before="34"/>
              <w:ind w:left="190" w:hanging="36"/>
              <w:rPr>
                <w:b/>
                <w:sz w:val="11"/>
              </w:rPr>
            </w:pPr>
            <w:r>
              <w:rPr>
                <w:b/>
                <w:w w:val="105"/>
                <w:sz w:val="11"/>
              </w:rPr>
              <w:t>LIBERO / UNDER</w:t>
            </w:r>
          </w:p>
        </w:tc>
        <w:tc>
          <w:tcPr>
            <w:tcW w:w="2156" w:type="dxa"/>
            <w:gridSpan w:val="10"/>
            <w:tcBorders>
              <w:left w:val="single" w:sz="12" w:space="0" w:color="000000"/>
              <w:bottom w:val="single" w:sz="12" w:space="0" w:color="000000"/>
              <w:right w:val="single" w:sz="12" w:space="0" w:color="000000"/>
            </w:tcBorders>
          </w:tcPr>
          <w:p>
            <w:pPr>
              <w:pStyle w:val="TableParagraph"/>
              <w:spacing w:line="209" w:lineRule="exact" w:before="33"/>
              <w:ind w:left="46"/>
              <w:rPr>
                <w:sz w:val="19"/>
              </w:rPr>
            </w:pPr>
            <w:r>
              <w:rPr>
                <w:b/>
                <w:position w:val="12"/>
                <w:sz w:val="9"/>
              </w:rPr>
              <w:t>S </w:t>
            </w:r>
            <w:r>
              <w:rPr>
                <w:b/>
                <w:position w:val="2"/>
                <w:sz w:val="19"/>
              </w:rPr>
              <w:t>B </w:t>
            </w:r>
            <w:r>
              <w:rPr>
                <w:b/>
                <w:sz w:val="11"/>
              </w:rPr>
              <w:t>SQ. </w:t>
            </w:r>
            <w:r>
              <w:rPr>
                <w:sz w:val="19"/>
              </w:rPr>
              <w:t>ROSSA</w:t>
            </w:r>
          </w:p>
          <w:p>
            <w:pPr>
              <w:pStyle w:val="TableParagraph"/>
              <w:spacing w:line="68" w:lineRule="exact"/>
              <w:ind w:left="46"/>
              <w:rPr>
                <w:b/>
                <w:sz w:val="9"/>
              </w:rPr>
            </w:pPr>
            <w:r>
              <w:rPr>
                <w:b/>
                <w:w w:val="106"/>
                <w:sz w:val="9"/>
              </w:rPr>
              <w:t>R</w:t>
            </w:r>
          </w:p>
        </w:tc>
        <w:tc>
          <w:tcPr>
            <w:tcW w:w="1082" w:type="dxa"/>
            <w:gridSpan w:val="4"/>
            <w:tcBorders>
              <w:left w:val="single" w:sz="12" w:space="0" w:color="000000"/>
              <w:bottom w:val="single" w:sz="12" w:space="0" w:color="000000"/>
              <w:right w:val="single" w:sz="12" w:space="0" w:color="000000"/>
            </w:tcBorders>
          </w:tcPr>
          <w:p>
            <w:pPr>
              <w:pStyle w:val="TableParagraph"/>
              <w:tabs>
                <w:tab w:pos="721" w:val="left" w:leader="none"/>
              </w:tabs>
              <w:spacing w:before="77"/>
              <w:ind w:left="42"/>
              <w:rPr>
                <w:b/>
                <w:sz w:val="15"/>
              </w:rPr>
            </w:pPr>
            <w:r>
              <w:rPr>
                <w:b/>
                <w:w w:val="105"/>
                <w:position w:val="1"/>
                <w:sz w:val="11"/>
              </w:rPr>
              <w:t>FINE</w:t>
              <w:tab/>
            </w:r>
            <w:r>
              <w:rPr>
                <w:b/>
                <w:w w:val="105"/>
                <w:sz w:val="15"/>
              </w:rPr>
              <w:t>:</w:t>
            </w:r>
          </w:p>
        </w:tc>
        <w:tc>
          <w:tcPr>
            <w:tcW w:w="546" w:type="dxa"/>
            <w:tcBorders>
              <w:left w:val="single" w:sz="12" w:space="0" w:color="000000"/>
              <w:bottom w:val="single" w:sz="12" w:space="0" w:color="000000"/>
              <w:right w:val="single" w:sz="12" w:space="0" w:color="000000"/>
            </w:tcBorders>
          </w:tcPr>
          <w:p>
            <w:pPr>
              <w:pStyle w:val="TableParagraph"/>
              <w:spacing w:before="102"/>
              <w:ind w:left="100"/>
              <w:rPr>
                <w:b/>
                <w:sz w:val="11"/>
              </w:rPr>
            </w:pPr>
            <w:r>
              <w:rPr>
                <w:b/>
                <w:w w:val="105"/>
                <w:sz w:val="11"/>
              </w:rPr>
              <w:t>PUNTI</w:t>
            </w:r>
          </w:p>
        </w:tc>
        <w:tc>
          <w:tcPr>
            <w:tcW w:w="810" w:type="dxa"/>
            <w:gridSpan w:val="2"/>
            <w:tcBorders>
              <w:left w:val="single" w:sz="12" w:space="0" w:color="000000"/>
              <w:bottom w:val="single" w:sz="12" w:space="0" w:color="000000"/>
              <w:right w:val="single" w:sz="12" w:space="0" w:color="000000"/>
            </w:tcBorders>
          </w:tcPr>
          <w:p>
            <w:pPr>
              <w:pStyle w:val="TableParagraph"/>
              <w:spacing w:line="259" w:lineRule="auto" w:before="34"/>
              <w:ind w:left="196" w:hanging="36"/>
              <w:rPr>
                <w:b/>
                <w:sz w:val="11"/>
              </w:rPr>
            </w:pPr>
            <w:r>
              <w:rPr>
                <w:b/>
                <w:w w:val="105"/>
                <w:sz w:val="11"/>
              </w:rPr>
              <w:t>LIBERO / UNDER</w:t>
            </w:r>
          </w:p>
        </w:tc>
      </w:tr>
      <w:tr>
        <w:trPr>
          <w:trHeight w:val="214"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12" w:space="0" w:color="000000"/>
              <w:right w:val="single" w:sz="4" w:space="0" w:color="000000"/>
            </w:tcBorders>
          </w:tcPr>
          <w:p>
            <w:pPr>
              <w:pStyle w:val="TableParagraph"/>
              <w:spacing w:before="16"/>
              <w:ind w:left="11"/>
              <w:jc w:val="center"/>
              <w:rPr>
                <w:b/>
                <w:sz w:val="15"/>
              </w:rPr>
            </w:pPr>
            <w:r>
              <w:rPr>
                <w:b/>
                <w:w w:val="101"/>
                <w:sz w:val="15"/>
              </w:rPr>
              <w:t>I</w:t>
            </w:r>
          </w:p>
        </w:tc>
        <w:tc>
          <w:tcPr>
            <w:tcW w:w="538"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76" w:right="154"/>
              <w:jc w:val="center"/>
              <w:rPr>
                <w:b/>
                <w:sz w:val="15"/>
              </w:rPr>
            </w:pPr>
            <w:r>
              <w:rPr>
                <w:b/>
                <w:sz w:val="15"/>
              </w:rPr>
              <w:t>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6" w:right="163"/>
              <w:jc w:val="center"/>
              <w:rPr>
                <w:b/>
                <w:sz w:val="15"/>
              </w:rPr>
            </w:pPr>
            <w:r>
              <w:rPr>
                <w:b/>
                <w:sz w:val="15"/>
              </w:rPr>
              <w:t>III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6" w:right="166"/>
              <w:jc w:val="center"/>
              <w:rPr>
                <w:b/>
                <w:sz w:val="15"/>
              </w:rPr>
            </w:pPr>
            <w:r>
              <w:rPr>
                <w:b/>
                <w:sz w:val="15"/>
              </w:rPr>
              <w:t>IV</w:t>
            </w:r>
          </w:p>
        </w:tc>
        <w:tc>
          <w:tcPr>
            <w:tcW w:w="537"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22"/>
              <w:jc w:val="center"/>
              <w:rPr>
                <w:b/>
                <w:sz w:val="15"/>
              </w:rPr>
            </w:pPr>
            <w:r>
              <w:rPr>
                <w:b/>
                <w:w w:val="101"/>
                <w:sz w:val="15"/>
              </w:rPr>
              <w:t>V</w:t>
            </w:r>
          </w:p>
        </w:tc>
        <w:tc>
          <w:tcPr>
            <w:tcW w:w="545" w:type="dxa"/>
            <w:gridSpan w:val="2"/>
            <w:tcBorders>
              <w:top w:val="single" w:sz="12" w:space="0" w:color="000000"/>
              <w:left w:val="single" w:sz="4" w:space="0" w:color="000000"/>
              <w:bottom w:val="single" w:sz="12" w:space="0" w:color="000000"/>
              <w:right w:val="single" w:sz="12" w:space="0" w:color="000000"/>
            </w:tcBorders>
          </w:tcPr>
          <w:p>
            <w:pPr>
              <w:pStyle w:val="TableParagraph"/>
              <w:spacing w:before="16"/>
              <w:ind w:left="187" w:right="154"/>
              <w:jc w:val="center"/>
              <w:rPr>
                <w:b/>
                <w:sz w:val="15"/>
              </w:rPr>
            </w:pPr>
            <w:r>
              <w:rPr>
                <w:b/>
                <w:sz w:val="15"/>
              </w:rPr>
              <w:t>VI</w:t>
            </w:r>
          </w:p>
        </w:tc>
        <w:tc>
          <w:tcPr>
            <w:tcW w:w="538"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2"/>
              <w:ind w:left="40"/>
              <w:rPr>
                <w:sz w:val="6"/>
              </w:rPr>
            </w:pPr>
            <w:r>
              <w:rPr>
                <w:w w:val="110"/>
                <w:sz w:val="6"/>
              </w:rPr>
              <w:t>1     13    25 </w:t>
            </w:r>
            <w:r>
              <w:rPr>
                <w:spacing w:val="5"/>
                <w:w w:val="110"/>
                <w:sz w:val="6"/>
              </w:rPr>
              <w:t> </w:t>
            </w:r>
            <w:r>
              <w:rPr>
                <w:spacing w:val="-8"/>
                <w:w w:val="110"/>
                <w:sz w:val="6"/>
              </w:rPr>
              <w:t>37</w:t>
            </w:r>
          </w:p>
          <w:p>
            <w:pPr>
              <w:pStyle w:val="TableParagraph"/>
              <w:spacing w:before="51"/>
              <w:ind w:left="40"/>
              <w:rPr>
                <w:sz w:val="6"/>
              </w:rPr>
            </w:pPr>
            <w:r>
              <w:rPr>
                <w:w w:val="110"/>
                <w:sz w:val="6"/>
              </w:rPr>
              <w:t>2     14    26 </w:t>
            </w:r>
            <w:r>
              <w:rPr>
                <w:spacing w:val="5"/>
                <w:w w:val="110"/>
                <w:sz w:val="6"/>
              </w:rPr>
              <w:t> </w:t>
            </w:r>
            <w:r>
              <w:rPr>
                <w:spacing w:val="-8"/>
                <w:w w:val="110"/>
                <w:sz w:val="6"/>
              </w:rPr>
              <w:t>38</w:t>
            </w:r>
          </w:p>
          <w:p>
            <w:pPr>
              <w:pStyle w:val="TableParagraph"/>
              <w:spacing w:before="53"/>
              <w:ind w:left="40"/>
              <w:rPr>
                <w:sz w:val="6"/>
              </w:rPr>
            </w:pPr>
            <w:r>
              <w:rPr>
                <w:w w:val="110"/>
                <w:sz w:val="6"/>
              </w:rPr>
              <w:t>3     15    27 </w:t>
            </w:r>
            <w:r>
              <w:rPr>
                <w:spacing w:val="5"/>
                <w:w w:val="110"/>
                <w:sz w:val="6"/>
              </w:rPr>
              <w:t> </w:t>
            </w:r>
            <w:r>
              <w:rPr>
                <w:spacing w:val="-8"/>
                <w:w w:val="110"/>
                <w:sz w:val="6"/>
              </w:rPr>
              <w:t>39</w:t>
            </w:r>
          </w:p>
          <w:p>
            <w:pPr>
              <w:pStyle w:val="TableParagraph"/>
              <w:spacing w:before="51"/>
              <w:ind w:left="40"/>
              <w:rPr>
                <w:sz w:val="6"/>
              </w:rPr>
            </w:pPr>
            <w:r>
              <w:rPr>
                <w:w w:val="110"/>
                <w:sz w:val="6"/>
              </w:rPr>
              <w:t>4     16    28 </w:t>
            </w:r>
            <w:r>
              <w:rPr>
                <w:spacing w:val="5"/>
                <w:w w:val="110"/>
                <w:sz w:val="6"/>
              </w:rPr>
              <w:t> </w:t>
            </w:r>
            <w:r>
              <w:rPr>
                <w:spacing w:val="-8"/>
                <w:w w:val="110"/>
                <w:sz w:val="6"/>
              </w:rPr>
              <w:t>40</w:t>
            </w:r>
          </w:p>
          <w:p>
            <w:pPr>
              <w:pStyle w:val="TableParagraph"/>
              <w:spacing w:before="51"/>
              <w:ind w:left="40"/>
              <w:rPr>
                <w:sz w:val="6"/>
              </w:rPr>
            </w:pPr>
            <w:r>
              <w:rPr>
                <w:w w:val="110"/>
                <w:sz w:val="6"/>
              </w:rPr>
              <w:t>5     17    29 </w:t>
            </w:r>
            <w:r>
              <w:rPr>
                <w:spacing w:val="5"/>
                <w:w w:val="110"/>
                <w:sz w:val="6"/>
              </w:rPr>
              <w:t> </w:t>
            </w:r>
            <w:r>
              <w:rPr>
                <w:spacing w:val="-8"/>
                <w:w w:val="110"/>
                <w:sz w:val="6"/>
              </w:rPr>
              <w:t>41</w:t>
            </w:r>
          </w:p>
          <w:p>
            <w:pPr>
              <w:pStyle w:val="TableParagraph"/>
              <w:spacing w:before="53"/>
              <w:ind w:left="40"/>
              <w:rPr>
                <w:sz w:val="6"/>
              </w:rPr>
            </w:pPr>
            <w:r>
              <w:rPr>
                <w:w w:val="110"/>
                <w:sz w:val="6"/>
              </w:rPr>
              <w:t>6     18    30 </w:t>
            </w:r>
            <w:r>
              <w:rPr>
                <w:spacing w:val="5"/>
                <w:w w:val="110"/>
                <w:sz w:val="6"/>
              </w:rPr>
              <w:t> </w:t>
            </w:r>
            <w:r>
              <w:rPr>
                <w:spacing w:val="-8"/>
                <w:w w:val="110"/>
                <w:sz w:val="6"/>
              </w:rPr>
              <w:t>42</w:t>
            </w:r>
          </w:p>
          <w:p>
            <w:pPr>
              <w:pStyle w:val="TableParagraph"/>
              <w:spacing w:before="51"/>
              <w:ind w:left="40"/>
              <w:rPr>
                <w:sz w:val="6"/>
              </w:rPr>
            </w:pPr>
            <w:r>
              <w:rPr>
                <w:w w:val="110"/>
                <w:sz w:val="6"/>
              </w:rPr>
              <w:t>7     19    31 </w:t>
            </w:r>
            <w:r>
              <w:rPr>
                <w:spacing w:val="5"/>
                <w:w w:val="110"/>
                <w:sz w:val="6"/>
              </w:rPr>
              <w:t> </w:t>
            </w:r>
            <w:r>
              <w:rPr>
                <w:spacing w:val="-8"/>
                <w:w w:val="110"/>
                <w:sz w:val="6"/>
              </w:rPr>
              <w:t>43</w:t>
            </w:r>
          </w:p>
          <w:p>
            <w:pPr>
              <w:pStyle w:val="TableParagraph"/>
              <w:spacing w:before="51"/>
              <w:ind w:left="40"/>
              <w:rPr>
                <w:sz w:val="6"/>
              </w:rPr>
            </w:pPr>
            <w:r>
              <w:rPr>
                <w:w w:val="110"/>
                <w:sz w:val="6"/>
              </w:rPr>
              <w:t>8     20    32 </w:t>
            </w:r>
            <w:r>
              <w:rPr>
                <w:spacing w:val="5"/>
                <w:w w:val="110"/>
                <w:sz w:val="6"/>
              </w:rPr>
              <w:t> </w:t>
            </w:r>
            <w:r>
              <w:rPr>
                <w:spacing w:val="-8"/>
                <w:w w:val="110"/>
                <w:sz w:val="6"/>
              </w:rPr>
              <w:t>44</w:t>
            </w:r>
          </w:p>
          <w:p>
            <w:pPr>
              <w:pStyle w:val="TableParagraph"/>
              <w:spacing w:before="51"/>
              <w:ind w:left="40"/>
              <w:rPr>
                <w:sz w:val="6"/>
              </w:rPr>
            </w:pPr>
            <w:r>
              <w:rPr>
                <w:w w:val="110"/>
                <w:sz w:val="6"/>
              </w:rPr>
              <w:t>9     21    33 </w:t>
            </w:r>
            <w:r>
              <w:rPr>
                <w:spacing w:val="5"/>
                <w:w w:val="110"/>
                <w:sz w:val="6"/>
              </w:rPr>
              <w:t> </w:t>
            </w:r>
            <w:r>
              <w:rPr>
                <w:spacing w:val="-8"/>
                <w:w w:val="110"/>
                <w:sz w:val="6"/>
              </w:rPr>
              <w:t>45</w:t>
            </w:r>
          </w:p>
          <w:p>
            <w:pPr>
              <w:pStyle w:val="TableParagraph"/>
              <w:spacing w:before="53"/>
              <w:ind w:left="21"/>
              <w:rPr>
                <w:sz w:val="6"/>
              </w:rPr>
            </w:pPr>
            <w:r>
              <w:rPr>
                <w:w w:val="110"/>
                <w:sz w:val="6"/>
              </w:rPr>
              <w:t>10    22    34 </w:t>
            </w:r>
            <w:r>
              <w:rPr>
                <w:spacing w:val="3"/>
                <w:w w:val="110"/>
                <w:sz w:val="6"/>
              </w:rPr>
              <w:t> </w:t>
            </w:r>
            <w:r>
              <w:rPr>
                <w:spacing w:val="-7"/>
                <w:w w:val="110"/>
                <w:sz w:val="6"/>
              </w:rPr>
              <w:t>46</w:t>
            </w:r>
          </w:p>
          <w:p>
            <w:pPr>
              <w:pStyle w:val="TableParagraph"/>
              <w:spacing w:before="51"/>
              <w:ind w:left="21"/>
              <w:rPr>
                <w:sz w:val="6"/>
              </w:rPr>
            </w:pPr>
            <w:r>
              <w:rPr>
                <w:w w:val="110"/>
                <w:sz w:val="6"/>
              </w:rPr>
              <w:t>11    23    35 </w:t>
            </w:r>
            <w:r>
              <w:rPr>
                <w:spacing w:val="3"/>
                <w:w w:val="110"/>
                <w:sz w:val="6"/>
              </w:rPr>
              <w:t> </w:t>
            </w:r>
            <w:r>
              <w:rPr>
                <w:spacing w:val="-7"/>
                <w:w w:val="110"/>
                <w:sz w:val="6"/>
              </w:rPr>
              <w:t>47</w:t>
            </w:r>
          </w:p>
          <w:p>
            <w:pPr>
              <w:pStyle w:val="TableParagraph"/>
              <w:spacing w:line="63" w:lineRule="exact" w:before="51"/>
              <w:ind w:left="21"/>
              <w:rPr>
                <w:sz w:val="6"/>
              </w:rPr>
            </w:pPr>
            <w:r>
              <w:rPr>
                <w:w w:val="110"/>
                <w:sz w:val="6"/>
              </w:rPr>
              <w:t>12    24    36 </w:t>
            </w:r>
            <w:r>
              <w:rPr>
                <w:spacing w:val="3"/>
                <w:w w:val="110"/>
                <w:sz w:val="6"/>
              </w:rPr>
              <w:t> </w:t>
            </w:r>
            <w:r>
              <w:rPr>
                <w:spacing w:val="-7"/>
                <w:w w:val="110"/>
                <w:sz w:val="6"/>
              </w:rPr>
              <w:t>48</w:t>
            </w:r>
          </w:p>
        </w:tc>
        <w:tc>
          <w:tcPr>
            <w:tcW w:w="409" w:type="dxa"/>
            <w:tcBorders>
              <w:top w:val="single" w:sz="12"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12"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3"/>
            <w:tcBorders>
              <w:top w:val="single" w:sz="12" w:space="0" w:color="000000"/>
              <w:left w:val="single" w:sz="12" w:space="0" w:color="000000"/>
              <w:bottom w:val="single" w:sz="12" w:space="0" w:color="000000"/>
              <w:right w:val="single" w:sz="4" w:space="0" w:color="000000"/>
            </w:tcBorders>
          </w:tcPr>
          <w:p>
            <w:pPr>
              <w:pStyle w:val="TableParagraph"/>
              <w:spacing w:before="16"/>
              <w:ind w:left="12"/>
              <w:jc w:val="center"/>
              <w:rPr>
                <w:b/>
                <w:sz w:val="15"/>
              </w:rPr>
            </w:pPr>
            <w:r>
              <w:rPr>
                <w:b/>
                <w:w w:val="101"/>
                <w:sz w:val="15"/>
              </w:rPr>
              <w:t>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6" w:right="163"/>
              <w:jc w:val="center"/>
              <w:rPr>
                <w:b/>
                <w:sz w:val="15"/>
              </w:rPr>
            </w:pPr>
            <w:r>
              <w:rPr>
                <w:b/>
                <w:sz w:val="15"/>
              </w:rPr>
              <w:t>II</w:t>
            </w:r>
          </w:p>
        </w:tc>
        <w:tc>
          <w:tcPr>
            <w:tcW w:w="53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1" w:right="154"/>
              <w:jc w:val="center"/>
              <w:rPr>
                <w:b/>
                <w:sz w:val="15"/>
              </w:rPr>
            </w:pPr>
            <w:r>
              <w:rPr>
                <w:b/>
                <w:sz w:val="15"/>
              </w:rPr>
              <w:t>III</w:t>
            </w:r>
          </w:p>
        </w:tc>
        <w:tc>
          <w:tcPr>
            <w:tcW w:w="538" w:type="dxa"/>
            <w:gridSpan w:val="3"/>
            <w:tcBorders>
              <w:top w:val="single" w:sz="12" w:space="0" w:color="000000"/>
              <w:left w:val="single" w:sz="4" w:space="0" w:color="000000"/>
              <w:bottom w:val="single" w:sz="12" w:space="0" w:color="000000"/>
              <w:right w:val="single" w:sz="4" w:space="0" w:color="000000"/>
            </w:tcBorders>
          </w:tcPr>
          <w:p>
            <w:pPr>
              <w:pStyle w:val="TableParagraph"/>
              <w:spacing w:before="16"/>
              <w:ind w:left="181" w:right="144"/>
              <w:jc w:val="center"/>
              <w:rPr>
                <w:b/>
                <w:sz w:val="15"/>
              </w:rPr>
            </w:pPr>
            <w:r>
              <w:rPr>
                <w:b/>
                <w:sz w:val="15"/>
              </w:rPr>
              <w:t>IV</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38"/>
              <w:jc w:val="center"/>
              <w:rPr>
                <w:b/>
                <w:sz w:val="15"/>
              </w:rPr>
            </w:pPr>
            <w:r>
              <w:rPr>
                <w:b/>
                <w:w w:val="101"/>
                <w:sz w:val="15"/>
              </w:rPr>
              <w:t>V</w:t>
            </w:r>
          </w:p>
        </w:tc>
        <w:tc>
          <w:tcPr>
            <w:tcW w:w="537" w:type="dxa"/>
            <w:gridSpan w:val="2"/>
            <w:tcBorders>
              <w:top w:val="single" w:sz="12" w:space="0" w:color="000000"/>
              <w:left w:val="single" w:sz="4" w:space="0" w:color="000000"/>
              <w:bottom w:val="single" w:sz="12" w:space="0" w:color="000000"/>
              <w:right w:val="single" w:sz="12" w:space="0" w:color="000000"/>
            </w:tcBorders>
          </w:tcPr>
          <w:p>
            <w:pPr>
              <w:pStyle w:val="TableParagraph"/>
              <w:spacing w:before="16"/>
              <w:ind w:left="217"/>
              <w:rPr>
                <w:b/>
                <w:sz w:val="15"/>
              </w:rPr>
            </w:pPr>
            <w:r>
              <w:rPr>
                <w:b/>
                <w:sz w:val="15"/>
              </w:rPr>
              <w:t>VI</w:t>
            </w:r>
          </w:p>
        </w:tc>
        <w:tc>
          <w:tcPr>
            <w:tcW w:w="54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2"/>
              <w:ind w:left="54" w:right="-15"/>
              <w:rPr>
                <w:sz w:val="6"/>
              </w:rPr>
            </w:pPr>
            <w:r>
              <w:rPr>
                <w:w w:val="110"/>
                <w:sz w:val="6"/>
              </w:rPr>
              <w:t>1     13    25 </w:t>
            </w:r>
            <w:r>
              <w:rPr>
                <w:spacing w:val="1"/>
                <w:w w:val="110"/>
                <w:sz w:val="6"/>
              </w:rPr>
              <w:t> </w:t>
            </w:r>
            <w:r>
              <w:rPr>
                <w:w w:val="110"/>
                <w:sz w:val="6"/>
              </w:rPr>
              <w:t>37</w:t>
            </w:r>
          </w:p>
          <w:p>
            <w:pPr>
              <w:pStyle w:val="TableParagraph"/>
              <w:spacing w:before="51"/>
              <w:ind w:left="54" w:right="-15"/>
              <w:rPr>
                <w:sz w:val="6"/>
              </w:rPr>
            </w:pPr>
            <w:r>
              <w:rPr>
                <w:w w:val="110"/>
                <w:sz w:val="6"/>
              </w:rPr>
              <w:t>2     14    26 </w:t>
            </w:r>
            <w:r>
              <w:rPr>
                <w:spacing w:val="1"/>
                <w:w w:val="110"/>
                <w:sz w:val="6"/>
              </w:rPr>
              <w:t> </w:t>
            </w:r>
            <w:r>
              <w:rPr>
                <w:w w:val="110"/>
                <w:sz w:val="6"/>
              </w:rPr>
              <w:t>38</w:t>
            </w:r>
          </w:p>
          <w:p>
            <w:pPr>
              <w:pStyle w:val="TableParagraph"/>
              <w:spacing w:before="53"/>
              <w:ind w:left="54" w:right="-15"/>
              <w:rPr>
                <w:sz w:val="6"/>
              </w:rPr>
            </w:pPr>
            <w:r>
              <w:rPr>
                <w:w w:val="110"/>
                <w:sz w:val="6"/>
              </w:rPr>
              <w:t>3     15    27 </w:t>
            </w:r>
            <w:r>
              <w:rPr>
                <w:spacing w:val="1"/>
                <w:w w:val="110"/>
                <w:sz w:val="6"/>
              </w:rPr>
              <w:t> </w:t>
            </w:r>
            <w:r>
              <w:rPr>
                <w:w w:val="110"/>
                <w:sz w:val="6"/>
              </w:rPr>
              <w:t>39</w:t>
            </w:r>
          </w:p>
          <w:p>
            <w:pPr>
              <w:pStyle w:val="TableParagraph"/>
              <w:spacing w:before="51"/>
              <w:ind w:left="54" w:right="-15"/>
              <w:rPr>
                <w:sz w:val="6"/>
              </w:rPr>
            </w:pPr>
            <w:r>
              <w:rPr>
                <w:w w:val="110"/>
                <w:sz w:val="6"/>
              </w:rPr>
              <w:t>4     16    28 </w:t>
            </w:r>
            <w:r>
              <w:rPr>
                <w:spacing w:val="1"/>
                <w:w w:val="110"/>
                <w:sz w:val="6"/>
              </w:rPr>
              <w:t> </w:t>
            </w:r>
            <w:r>
              <w:rPr>
                <w:w w:val="110"/>
                <w:sz w:val="6"/>
              </w:rPr>
              <w:t>40</w:t>
            </w:r>
          </w:p>
          <w:p>
            <w:pPr>
              <w:pStyle w:val="TableParagraph"/>
              <w:spacing w:before="51"/>
              <w:ind w:left="54" w:right="-15"/>
              <w:rPr>
                <w:sz w:val="6"/>
              </w:rPr>
            </w:pPr>
            <w:r>
              <w:rPr>
                <w:w w:val="110"/>
                <w:sz w:val="6"/>
              </w:rPr>
              <w:t>5     17    29 </w:t>
            </w:r>
            <w:r>
              <w:rPr>
                <w:spacing w:val="1"/>
                <w:w w:val="110"/>
                <w:sz w:val="6"/>
              </w:rPr>
              <w:t> </w:t>
            </w:r>
            <w:r>
              <w:rPr>
                <w:w w:val="110"/>
                <w:sz w:val="6"/>
              </w:rPr>
              <w:t>41</w:t>
            </w:r>
          </w:p>
          <w:p>
            <w:pPr>
              <w:pStyle w:val="TableParagraph"/>
              <w:spacing w:before="53"/>
              <w:ind w:left="54" w:right="-15"/>
              <w:rPr>
                <w:sz w:val="6"/>
              </w:rPr>
            </w:pPr>
            <w:r>
              <w:rPr>
                <w:w w:val="110"/>
                <w:sz w:val="6"/>
              </w:rPr>
              <w:t>6     18    30 </w:t>
            </w:r>
            <w:r>
              <w:rPr>
                <w:spacing w:val="1"/>
                <w:w w:val="110"/>
                <w:sz w:val="6"/>
              </w:rPr>
              <w:t> </w:t>
            </w:r>
            <w:r>
              <w:rPr>
                <w:w w:val="110"/>
                <w:sz w:val="6"/>
              </w:rPr>
              <w:t>42</w:t>
            </w:r>
          </w:p>
          <w:p>
            <w:pPr>
              <w:pStyle w:val="TableParagraph"/>
              <w:spacing w:before="51"/>
              <w:ind w:left="54" w:right="-15"/>
              <w:rPr>
                <w:sz w:val="6"/>
              </w:rPr>
            </w:pPr>
            <w:r>
              <w:rPr>
                <w:w w:val="110"/>
                <w:sz w:val="6"/>
              </w:rPr>
              <w:t>7     19    31 </w:t>
            </w:r>
            <w:r>
              <w:rPr>
                <w:spacing w:val="1"/>
                <w:w w:val="110"/>
                <w:sz w:val="6"/>
              </w:rPr>
              <w:t> </w:t>
            </w:r>
            <w:r>
              <w:rPr>
                <w:w w:val="110"/>
                <w:sz w:val="6"/>
              </w:rPr>
              <w:t>43</w:t>
            </w:r>
          </w:p>
          <w:p>
            <w:pPr>
              <w:pStyle w:val="TableParagraph"/>
              <w:spacing w:before="51"/>
              <w:ind w:left="54" w:right="-15"/>
              <w:rPr>
                <w:sz w:val="6"/>
              </w:rPr>
            </w:pPr>
            <w:r>
              <w:rPr>
                <w:w w:val="110"/>
                <w:sz w:val="6"/>
              </w:rPr>
              <w:t>8     20    32 </w:t>
            </w:r>
            <w:r>
              <w:rPr>
                <w:spacing w:val="1"/>
                <w:w w:val="110"/>
                <w:sz w:val="6"/>
              </w:rPr>
              <w:t> </w:t>
            </w:r>
            <w:r>
              <w:rPr>
                <w:w w:val="110"/>
                <w:sz w:val="6"/>
              </w:rPr>
              <w:t>44</w:t>
            </w:r>
          </w:p>
          <w:p>
            <w:pPr>
              <w:pStyle w:val="TableParagraph"/>
              <w:spacing w:before="51"/>
              <w:ind w:left="54" w:right="-15"/>
              <w:rPr>
                <w:sz w:val="6"/>
              </w:rPr>
            </w:pPr>
            <w:r>
              <w:rPr>
                <w:w w:val="110"/>
                <w:sz w:val="6"/>
              </w:rPr>
              <w:t>9     21    33 </w:t>
            </w:r>
            <w:r>
              <w:rPr>
                <w:spacing w:val="1"/>
                <w:w w:val="110"/>
                <w:sz w:val="6"/>
              </w:rPr>
              <w:t> </w:t>
            </w:r>
            <w:r>
              <w:rPr>
                <w:w w:val="110"/>
                <w:sz w:val="6"/>
              </w:rPr>
              <w:t>45</w:t>
            </w:r>
          </w:p>
          <w:p>
            <w:pPr>
              <w:pStyle w:val="TableParagraph"/>
              <w:spacing w:before="53"/>
              <w:ind w:left="36" w:right="-15"/>
              <w:rPr>
                <w:sz w:val="6"/>
              </w:rPr>
            </w:pPr>
            <w:r>
              <w:rPr>
                <w:w w:val="110"/>
                <w:sz w:val="6"/>
              </w:rPr>
              <w:t>10    22    34 </w:t>
            </w:r>
            <w:r>
              <w:rPr>
                <w:spacing w:val="1"/>
                <w:w w:val="110"/>
                <w:sz w:val="6"/>
              </w:rPr>
              <w:t> </w:t>
            </w:r>
            <w:r>
              <w:rPr>
                <w:w w:val="110"/>
                <w:sz w:val="6"/>
              </w:rPr>
              <w:t>46</w:t>
            </w:r>
          </w:p>
          <w:p>
            <w:pPr>
              <w:pStyle w:val="TableParagraph"/>
              <w:spacing w:before="51"/>
              <w:ind w:left="36" w:right="-15"/>
              <w:rPr>
                <w:sz w:val="6"/>
              </w:rPr>
            </w:pPr>
            <w:r>
              <w:rPr>
                <w:w w:val="110"/>
                <w:sz w:val="6"/>
              </w:rPr>
              <w:t>11    23    35 </w:t>
            </w:r>
            <w:r>
              <w:rPr>
                <w:spacing w:val="1"/>
                <w:w w:val="110"/>
                <w:sz w:val="6"/>
              </w:rPr>
              <w:t> </w:t>
            </w:r>
            <w:r>
              <w:rPr>
                <w:w w:val="110"/>
                <w:sz w:val="6"/>
              </w:rPr>
              <w:t>47</w:t>
            </w:r>
          </w:p>
          <w:p>
            <w:pPr>
              <w:pStyle w:val="TableParagraph"/>
              <w:spacing w:line="63" w:lineRule="exact" w:before="51"/>
              <w:ind w:left="36" w:right="-15"/>
              <w:rPr>
                <w:sz w:val="6"/>
              </w:rPr>
            </w:pPr>
            <w:r>
              <w:rPr>
                <w:w w:val="110"/>
                <w:sz w:val="6"/>
              </w:rPr>
              <w:t>12    24    36 </w:t>
            </w:r>
            <w:r>
              <w:rPr>
                <w:spacing w:val="1"/>
                <w:w w:val="110"/>
                <w:sz w:val="6"/>
              </w:rPr>
              <w:t> </w:t>
            </w:r>
            <w:r>
              <w:rPr>
                <w:w w:val="110"/>
                <w:sz w:val="6"/>
              </w:rPr>
              <w:t>48</w:t>
            </w:r>
          </w:p>
        </w:tc>
        <w:tc>
          <w:tcPr>
            <w:tcW w:w="408" w:type="dxa"/>
            <w:tcBorders>
              <w:top w:val="single" w:sz="12"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12"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2"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4" w:space="0" w:color="000000"/>
              <w:right w:val="single" w:sz="4" w:space="0" w:color="000000"/>
            </w:tcBorders>
          </w:tcPr>
          <w:p>
            <w:pPr>
              <w:pStyle w:val="TableParagraph"/>
              <w:spacing w:before="14"/>
              <w:ind w:left="1"/>
              <w:jc w:val="center"/>
              <w:rPr>
                <w:sz w:val="15"/>
              </w:rPr>
            </w:pPr>
            <w:r>
              <w:rPr>
                <w:w w:val="101"/>
                <w:sz w:val="15"/>
              </w:rPr>
              <w:t>8</w:t>
            </w:r>
          </w:p>
        </w:tc>
        <w:tc>
          <w:tcPr>
            <w:tcW w:w="538"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12"/>
              <w:jc w:val="center"/>
              <w:rPr>
                <w:sz w:val="15"/>
              </w:rPr>
            </w:pPr>
            <w:r>
              <w:rPr>
                <w:w w:val="101"/>
                <w:sz w:val="15"/>
              </w:rPr>
              <w:t>4</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13"/>
              <w:jc w:val="center"/>
              <w:rPr>
                <w:sz w:val="15"/>
              </w:rPr>
            </w:pPr>
            <w:r>
              <w:rPr>
                <w:w w:val="101"/>
                <w:sz w:val="15"/>
              </w:rPr>
              <w:t>3</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186"/>
              <w:rPr>
                <w:sz w:val="15"/>
              </w:rPr>
            </w:pPr>
            <w:r>
              <w:rPr>
                <w:sz w:val="15"/>
              </w:rPr>
              <w:t>10</w:t>
            </w:r>
          </w:p>
        </w:tc>
        <w:tc>
          <w:tcPr>
            <w:tcW w:w="537"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183"/>
              <w:rPr>
                <w:sz w:val="15"/>
              </w:rPr>
            </w:pPr>
            <w:r>
              <w:rPr>
                <w:sz w:val="15"/>
              </w:rPr>
              <w:t>13</w:t>
            </w:r>
          </w:p>
        </w:tc>
        <w:tc>
          <w:tcPr>
            <w:tcW w:w="545" w:type="dxa"/>
            <w:gridSpan w:val="2"/>
            <w:tcBorders>
              <w:top w:val="single" w:sz="12" w:space="0" w:color="000000"/>
              <w:left w:val="single" w:sz="4" w:space="0" w:color="000000"/>
              <w:bottom w:val="single" w:sz="4" w:space="0" w:color="000000"/>
              <w:right w:val="single" w:sz="12" w:space="0" w:color="000000"/>
            </w:tcBorders>
          </w:tcPr>
          <w:p>
            <w:pPr>
              <w:pStyle w:val="TableParagraph"/>
              <w:spacing w:before="14"/>
              <w:ind w:left="21"/>
              <w:jc w:val="center"/>
              <w:rPr>
                <w:sz w:val="15"/>
              </w:rPr>
            </w:pPr>
            <w:r>
              <w:rPr>
                <w:w w:val="101"/>
                <w:sz w:val="15"/>
              </w:rPr>
              <w:t>2</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3"/>
            <w:tcBorders>
              <w:top w:val="single" w:sz="12" w:space="0" w:color="000000"/>
              <w:left w:val="single" w:sz="12" w:space="0" w:color="000000"/>
              <w:bottom w:val="single" w:sz="4" w:space="0" w:color="000000"/>
              <w:right w:val="single" w:sz="4" w:space="0" w:color="000000"/>
            </w:tcBorders>
          </w:tcPr>
          <w:p>
            <w:pPr>
              <w:pStyle w:val="TableParagraph"/>
              <w:spacing w:before="14"/>
              <w:ind w:left="2"/>
              <w:jc w:val="center"/>
              <w:rPr>
                <w:sz w:val="15"/>
              </w:rPr>
            </w:pPr>
            <w:r>
              <w:rPr>
                <w:w w:val="101"/>
                <w:sz w:val="15"/>
              </w:rPr>
              <w:t>7</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190"/>
              <w:rPr>
                <w:sz w:val="15"/>
              </w:rPr>
            </w:pPr>
            <w:r>
              <w:rPr>
                <w:sz w:val="15"/>
              </w:rPr>
              <w:t>11</w:t>
            </w:r>
          </w:p>
        </w:tc>
        <w:tc>
          <w:tcPr>
            <w:tcW w:w="53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17"/>
              <w:jc w:val="center"/>
              <w:rPr>
                <w:sz w:val="15"/>
              </w:rPr>
            </w:pPr>
            <w:r>
              <w:rPr>
                <w:w w:val="101"/>
                <w:sz w:val="15"/>
              </w:rPr>
              <w:t>8</w:t>
            </w:r>
          </w:p>
        </w:tc>
        <w:tc>
          <w:tcPr>
            <w:tcW w:w="538" w:type="dxa"/>
            <w:gridSpan w:val="3"/>
            <w:tcBorders>
              <w:top w:val="single" w:sz="12" w:space="0" w:color="000000"/>
              <w:left w:val="single" w:sz="4" w:space="0" w:color="000000"/>
              <w:bottom w:val="single" w:sz="4" w:space="0" w:color="000000"/>
              <w:right w:val="single" w:sz="4" w:space="0" w:color="000000"/>
            </w:tcBorders>
          </w:tcPr>
          <w:p>
            <w:pPr>
              <w:pStyle w:val="TableParagraph"/>
              <w:spacing w:before="14"/>
              <w:ind w:left="28"/>
              <w:jc w:val="center"/>
              <w:rPr>
                <w:sz w:val="15"/>
              </w:rPr>
            </w:pPr>
            <w:r>
              <w:rPr>
                <w:w w:val="101"/>
                <w:sz w:val="15"/>
              </w:rPr>
              <w:t>1</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29"/>
              <w:jc w:val="center"/>
              <w:rPr>
                <w:sz w:val="15"/>
              </w:rPr>
            </w:pPr>
            <w:r>
              <w:rPr>
                <w:w w:val="101"/>
                <w:sz w:val="15"/>
              </w:rPr>
              <w:t>5</w:t>
            </w:r>
          </w:p>
        </w:tc>
        <w:tc>
          <w:tcPr>
            <w:tcW w:w="537" w:type="dxa"/>
            <w:gridSpan w:val="2"/>
            <w:tcBorders>
              <w:top w:val="single" w:sz="12" w:space="0" w:color="000000"/>
              <w:left w:val="single" w:sz="4" w:space="0" w:color="000000"/>
              <w:bottom w:val="single" w:sz="4" w:space="0" w:color="000000"/>
              <w:right w:val="single" w:sz="12" w:space="0" w:color="000000"/>
            </w:tcBorders>
          </w:tcPr>
          <w:p>
            <w:pPr>
              <w:pStyle w:val="TableParagraph"/>
              <w:spacing w:before="14"/>
              <w:ind w:left="195"/>
              <w:rPr>
                <w:sz w:val="15"/>
              </w:rPr>
            </w:pPr>
            <w:r>
              <w:rPr>
                <w:sz w:val="15"/>
              </w:rPr>
              <w:t>10</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88"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545" w:type="dxa"/>
            <w:gridSpan w:val="2"/>
            <w:vMerge w:val="restart"/>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538" w:type="dxa"/>
            <w:gridSpan w:val="2"/>
            <w:vMerge w:val="restart"/>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vMerge w:val="restart"/>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vMerge w:val="restart"/>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7" w:type="dxa"/>
            <w:gridSpan w:val="2"/>
            <w:vMerge w:val="restart"/>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vMerge w:val="restart"/>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vMerge w:val="restart"/>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vMerge w:val="restart"/>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450" w:type="dxa"/>
            <w:gridSpan w:val="2"/>
            <w:tcBorders>
              <w:top w:val="single" w:sz="4" w:space="0" w:color="000000"/>
              <w:left w:val="single" w:sz="12" w:space="0" w:color="000000"/>
              <w:bottom w:val="nil"/>
              <w:right w:val="nil"/>
            </w:tcBorders>
          </w:tcPr>
          <w:p>
            <w:pPr>
              <w:pStyle w:val="TableParagraph"/>
              <w:spacing w:line="56" w:lineRule="exact" w:before="13"/>
              <w:ind w:left="218"/>
              <w:rPr>
                <w:b/>
                <w:sz w:val="15"/>
              </w:rPr>
            </w:pPr>
            <w:r>
              <w:rPr>
                <w:b/>
                <w:color w:val="0000FF"/>
                <w:w w:val="101"/>
                <w:sz w:val="15"/>
              </w:rPr>
              <w:t>2</w:t>
            </w:r>
          </w:p>
        </w:tc>
        <w:tc>
          <w:tcPr>
            <w:tcW w:w="88" w:type="dxa"/>
            <w:tcBorders>
              <w:top w:val="single" w:sz="4" w:space="0" w:color="000000"/>
              <w:left w:val="nil"/>
              <w:bottom w:val="single" w:sz="12" w:space="0" w:color="FF0000"/>
              <w:right w:val="single" w:sz="4" w:space="0" w:color="000000"/>
            </w:tcBorders>
          </w:tcPr>
          <w:p>
            <w:pPr>
              <w:pStyle w:val="TableParagraph"/>
              <w:rPr>
                <w:rFonts w:ascii="Times New Roman"/>
                <w:sz w:val="4"/>
              </w:rPr>
            </w:pPr>
          </w:p>
        </w:tc>
        <w:tc>
          <w:tcPr>
            <w:tcW w:w="545" w:type="dxa"/>
            <w:gridSpan w:val="2"/>
            <w:vMerge w:val="restart"/>
            <w:tcBorders>
              <w:top w:val="single" w:sz="4" w:space="0" w:color="000000"/>
              <w:left w:val="single" w:sz="4" w:space="0" w:color="000000"/>
              <w:bottom w:val="single" w:sz="4" w:space="0" w:color="000000"/>
              <w:right w:val="single" w:sz="4" w:space="0" w:color="000000"/>
            </w:tcBorders>
          </w:tcPr>
          <w:p>
            <w:pPr>
              <w:pStyle w:val="TableParagraph"/>
              <w:spacing w:line="112" w:lineRule="exact"/>
              <w:ind w:left="78"/>
              <w:rPr>
                <w:b/>
                <w:sz w:val="20"/>
              </w:rPr>
            </w:pPr>
            <w:r>
              <w:rPr>
                <w:b/>
                <w:color w:val="FF0000"/>
                <w:sz w:val="20"/>
              </w:rPr>
              <w:t>3°</w:t>
            </w:r>
          </w:p>
        </w:tc>
        <w:tc>
          <w:tcPr>
            <w:tcW w:w="263" w:type="dxa"/>
            <w:tcBorders>
              <w:top w:val="single" w:sz="4" w:space="0" w:color="000000"/>
              <w:left w:val="single" w:sz="4" w:space="0" w:color="000000"/>
              <w:bottom w:val="nil"/>
              <w:right w:val="nil"/>
            </w:tcBorders>
          </w:tcPr>
          <w:p>
            <w:pPr>
              <w:pStyle w:val="TableParagraph"/>
              <w:rPr>
                <w:rFonts w:ascii="Times New Roman"/>
                <w:sz w:val="4"/>
              </w:rPr>
            </w:pPr>
          </w:p>
        </w:tc>
        <w:tc>
          <w:tcPr>
            <w:tcW w:w="272" w:type="dxa"/>
            <w:tcBorders>
              <w:top w:val="single" w:sz="4" w:space="0" w:color="000000"/>
              <w:left w:val="nil"/>
              <w:bottom w:val="single" w:sz="12" w:space="0" w:color="FF0000"/>
              <w:right w:val="single" w:sz="4" w:space="0" w:color="000000"/>
            </w:tcBorders>
          </w:tcPr>
          <w:p>
            <w:pPr>
              <w:pStyle w:val="TableParagraph"/>
              <w:spacing w:line="69" w:lineRule="exact"/>
              <w:ind w:right="54"/>
              <w:jc w:val="right"/>
              <w:rPr>
                <w:b/>
                <w:sz w:val="20"/>
              </w:rPr>
            </w:pPr>
            <w:r>
              <w:rPr>
                <w:b/>
                <w:color w:val="FF0000"/>
                <w:sz w:val="20"/>
              </w:rPr>
              <w:t>1°</w:t>
            </w:r>
          </w:p>
        </w:tc>
        <w:tc>
          <w:tcPr>
            <w:tcW w:w="86" w:type="dxa"/>
            <w:tcBorders>
              <w:top w:val="single" w:sz="4" w:space="0" w:color="000000"/>
              <w:left w:val="single" w:sz="4" w:space="0" w:color="000000"/>
              <w:bottom w:val="single" w:sz="12" w:space="0" w:color="FF0000"/>
              <w:right w:val="nil"/>
            </w:tcBorders>
          </w:tcPr>
          <w:p>
            <w:pPr>
              <w:pStyle w:val="TableParagraph"/>
              <w:rPr>
                <w:rFonts w:ascii="Times New Roman"/>
                <w:sz w:val="4"/>
              </w:rPr>
            </w:pPr>
          </w:p>
        </w:tc>
        <w:tc>
          <w:tcPr>
            <w:tcW w:w="452" w:type="dxa"/>
            <w:gridSpan w:val="2"/>
            <w:vMerge w:val="restart"/>
            <w:tcBorders>
              <w:top w:val="single" w:sz="4" w:space="0" w:color="000000"/>
              <w:left w:val="nil"/>
              <w:bottom w:val="single" w:sz="4" w:space="0" w:color="000000"/>
              <w:right w:val="single" w:sz="4" w:space="0" w:color="000000"/>
            </w:tcBorders>
          </w:tcPr>
          <w:p>
            <w:pPr>
              <w:pStyle w:val="TableParagraph"/>
              <w:spacing w:before="13"/>
              <w:ind w:right="50"/>
              <w:jc w:val="center"/>
              <w:rPr>
                <w:b/>
                <w:sz w:val="15"/>
              </w:rPr>
            </w:pPr>
            <w:r>
              <w:rPr>
                <w:b/>
                <w:color w:val="0000FF"/>
                <w:w w:val="101"/>
                <w:sz w:val="15"/>
              </w:rPr>
              <w:t>4</w:t>
            </w:r>
          </w:p>
        </w:tc>
        <w:tc>
          <w:tcPr>
            <w:tcW w:w="545" w:type="dxa"/>
            <w:gridSpan w:val="2"/>
            <w:vMerge w:val="restart"/>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7" w:type="dxa"/>
            <w:gridSpan w:val="2"/>
            <w:vMerge w:val="restart"/>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vMerge w:val="restart"/>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vMerge w:val="restart"/>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87"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545" w:type="dxa"/>
            <w:gridSpan w:val="2"/>
            <w:vMerge/>
            <w:tcBorders>
              <w:top w:val="nil"/>
              <w:left w:val="single" w:sz="12" w:space="0" w:color="000000"/>
              <w:bottom w:val="single" w:sz="4" w:space="0" w:color="000000"/>
              <w:right w:val="single" w:sz="4" w:space="0" w:color="000000"/>
            </w:tcBorders>
          </w:tcPr>
          <w:p>
            <w:pPr>
              <w:rPr>
                <w:sz w:val="2"/>
                <w:szCs w:val="2"/>
              </w:rPr>
            </w:pPr>
          </w:p>
        </w:tc>
        <w:tc>
          <w:tcPr>
            <w:tcW w:w="538" w:type="dxa"/>
            <w:gridSpan w:val="2"/>
            <w:vMerge/>
            <w:tcBorders>
              <w:top w:val="nil"/>
              <w:left w:val="single" w:sz="4" w:space="0" w:color="000000"/>
              <w:bottom w:val="single" w:sz="4" w:space="0" w:color="000000"/>
              <w:right w:val="single" w:sz="4" w:space="0" w:color="000000"/>
            </w:tcBorders>
          </w:tcPr>
          <w:p>
            <w:pPr>
              <w:rPr>
                <w:sz w:val="2"/>
                <w:szCs w:val="2"/>
              </w:rPr>
            </w:pPr>
          </w:p>
        </w:tc>
        <w:tc>
          <w:tcPr>
            <w:tcW w:w="545" w:type="dxa"/>
            <w:gridSpan w:val="2"/>
            <w:vMerge/>
            <w:tcBorders>
              <w:top w:val="nil"/>
              <w:left w:val="single" w:sz="4" w:space="0" w:color="000000"/>
              <w:bottom w:val="single" w:sz="4" w:space="0" w:color="000000"/>
              <w:right w:val="single" w:sz="4" w:space="0" w:color="000000"/>
            </w:tcBorders>
          </w:tcPr>
          <w:p>
            <w:pPr>
              <w:rPr>
                <w:sz w:val="2"/>
                <w:szCs w:val="2"/>
              </w:rPr>
            </w:pPr>
          </w:p>
        </w:tc>
        <w:tc>
          <w:tcPr>
            <w:tcW w:w="545" w:type="dxa"/>
            <w:gridSpan w:val="2"/>
            <w:vMerge/>
            <w:tcBorders>
              <w:top w:val="nil"/>
              <w:left w:val="single" w:sz="4" w:space="0" w:color="000000"/>
              <w:bottom w:val="single" w:sz="4" w:space="0" w:color="000000"/>
              <w:right w:val="single" w:sz="4" w:space="0" w:color="000000"/>
            </w:tcBorders>
          </w:tcPr>
          <w:p>
            <w:pPr>
              <w:rPr>
                <w:sz w:val="2"/>
                <w:szCs w:val="2"/>
              </w:rPr>
            </w:pPr>
          </w:p>
        </w:tc>
        <w:tc>
          <w:tcPr>
            <w:tcW w:w="537" w:type="dxa"/>
            <w:gridSpan w:val="2"/>
            <w:vMerge/>
            <w:tcBorders>
              <w:top w:val="nil"/>
              <w:left w:val="single" w:sz="4" w:space="0" w:color="000000"/>
              <w:bottom w:val="single" w:sz="4" w:space="0" w:color="000000"/>
              <w:right w:val="single" w:sz="4" w:space="0" w:color="000000"/>
            </w:tcBorders>
          </w:tcPr>
          <w:p>
            <w:pPr>
              <w:rPr>
                <w:sz w:val="2"/>
                <w:szCs w:val="2"/>
              </w:rPr>
            </w:pPr>
          </w:p>
        </w:tc>
        <w:tc>
          <w:tcPr>
            <w:tcW w:w="545" w:type="dxa"/>
            <w:gridSpan w:val="2"/>
            <w:vMerge/>
            <w:tcBorders>
              <w:top w:val="nil"/>
              <w:left w:val="single" w:sz="4" w:space="0" w:color="000000"/>
              <w:bottom w:val="single" w:sz="4" w:space="0" w:color="000000"/>
              <w:right w:val="single" w:sz="12" w:space="0" w:color="000000"/>
            </w:tcBorders>
          </w:tcPr>
          <w:p>
            <w:pPr>
              <w:rPr>
                <w:sz w:val="2"/>
                <w:szCs w:val="2"/>
              </w:rPr>
            </w:pP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vMerge/>
            <w:tcBorders>
              <w:top w:val="nil"/>
              <w:left w:val="single" w:sz="12" w:space="0" w:color="000000"/>
              <w:bottom w:val="single" w:sz="4" w:space="0" w:color="000000"/>
              <w:right w:val="single" w:sz="4" w:space="0" w:color="000000"/>
            </w:tcBorders>
          </w:tcPr>
          <w:p>
            <w:pPr>
              <w:rPr>
                <w:sz w:val="2"/>
                <w:szCs w:val="2"/>
              </w:rPr>
            </w:pPr>
          </w:p>
        </w:tc>
        <w:tc>
          <w:tcPr>
            <w:tcW w:w="409" w:type="dxa"/>
            <w:vMerge/>
            <w:tcBorders>
              <w:top w:val="nil"/>
              <w:left w:val="single" w:sz="4" w:space="0" w:color="000000"/>
              <w:bottom w:val="single" w:sz="4" w:space="0" w:color="000000"/>
              <w:right w:val="single" w:sz="12" w:space="0" w:color="000000"/>
            </w:tcBorders>
          </w:tcPr>
          <w:p>
            <w:pPr>
              <w:rPr>
                <w:sz w:val="2"/>
                <w:szCs w:val="2"/>
              </w:rPr>
            </w:pPr>
          </w:p>
        </w:tc>
        <w:tc>
          <w:tcPr>
            <w:tcW w:w="538" w:type="dxa"/>
            <w:gridSpan w:val="3"/>
            <w:tcBorders>
              <w:top w:val="single" w:sz="12" w:space="0" w:color="FF0000"/>
              <w:left w:val="single" w:sz="12" w:space="0" w:color="000000"/>
              <w:bottom w:val="single" w:sz="4" w:space="0" w:color="000000"/>
              <w:right w:val="single" w:sz="4" w:space="0" w:color="000000"/>
            </w:tcBorders>
          </w:tcPr>
          <w:p>
            <w:pPr>
              <w:pStyle w:val="TableParagraph"/>
              <w:rPr>
                <w:rFonts w:ascii="Times New Roman"/>
                <w:sz w:val="4"/>
              </w:rPr>
            </w:pPr>
          </w:p>
        </w:tc>
        <w:tc>
          <w:tcPr>
            <w:tcW w:w="545" w:type="dxa"/>
            <w:gridSpan w:val="2"/>
            <w:vMerge/>
            <w:tcBorders>
              <w:top w:val="nil"/>
              <w:left w:val="single" w:sz="4" w:space="0" w:color="000000"/>
              <w:bottom w:val="single" w:sz="4" w:space="0" w:color="000000"/>
              <w:right w:val="single" w:sz="4" w:space="0" w:color="000000"/>
            </w:tcBorders>
          </w:tcPr>
          <w:p>
            <w:pPr>
              <w:rPr>
                <w:sz w:val="2"/>
                <w:szCs w:val="2"/>
              </w:rPr>
            </w:pPr>
          </w:p>
        </w:tc>
        <w:tc>
          <w:tcPr>
            <w:tcW w:w="535" w:type="dxa"/>
            <w:gridSpan w:val="2"/>
            <w:tcBorders>
              <w:top w:val="nil"/>
              <w:left w:val="single" w:sz="4" w:space="0" w:color="000000"/>
              <w:bottom w:val="single" w:sz="4" w:space="0" w:color="000000"/>
              <w:right w:val="single" w:sz="4" w:space="0" w:color="000000"/>
            </w:tcBorders>
          </w:tcPr>
          <w:p>
            <w:pPr>
              <w:pStyle w:val="TableParagraph"/>
              <w:rPr>
                <w:rFonts w:ascii="Times New Roman"/>
                <w:sz w:val="4"/>
              </w:rPr>
            </w:pPr>
          </w:p>
        </w:tc>
        <w:tc>
          <w:tcPr>
            <w:tcW w:w="86" w:type="dxa"/>
            <w:tcBorders>
              <w:top w:val="single" w:sz="12" w:space="0" w:color="FF0000"/>
              <w:left w:val="single" w:sz="4" w:space="0" w:color="000000"/>
              <w:bottom w:val="single" w:sz="4" w:space="0" w:color="000000"/>
              <w:right w:val="nil"/>
            </w:tcBorders>
          </w:tcPr>
          <w:p>
            <w:pPr>
              <w:pStyle w:val="TableParagraph"/>
              <w:rPr>
                <w:rFonts w:ascii="Times New Roman"/>
                <w:sz w:val="4"/>
              </w:rPr>
            </w:pPr>
          </w:p>
        </w:tc>
        <w:tc>
          <w:tcPr>
            <w:tcW w:w="452" w:type="dxa"/>
            <w:gridSpan w:val="2"/>
            <w:vMerge/>
            <w:tcBorders>
              <w:top w:val="nil"/>
              <w:left w:val="nil"/>
              <w:bottom w:val="single" w:sz="4" w:space="0" w:color="000000"/>
              <w:right w:val="single" w:sz="4" w:space="0" w:color="000000"/>
            </w:tcBorders>
          </w:tcPr>
          <w:p>
            <w:pPr>
              <w:rPr>
                <w:sz w:val="2"/>
                <w:szCs w:val="2"/>
              </w:rPr>
            </w:pPr>
          </w:p>
        </w:tc>
        <w:tc>
          <w:tcPr>
            <w:tcW w:w="545" w:type="dxa"/>
            <w:gridSpan w:val="2"/>
            <w:vMerge/>
            <w:tcBorders>
              <w:top w:val="nil"/>
              <w:left w:val="single" w:sz="4" w:space="0" w:color="000000"/>
              <w:bottom w:val="single" w:sz="4" w:space="0" w:color="000000"/>
              <w:right w:val="single" w:sz="4" w:space="0" w:color="000000"/>
            </w:tcBorders>
          </w:tcPr>
          <w:p>
            <w:pPr>
              <w:rPr>
                <w:sz w:val="2"/>
                <w:szCs w:val="2"/>
              </w:rPr>
            </w:pPr>
          </w:p>
        </w:tc>
        <w:tc>
          <w:tcPr>
            <w:tcW w:w="537" w:type="dxa"/>
            <w:gridSpan w:val="2"/>
            <w:vMerge/>
            <w:tcBorders>
              <w:top w:val="nil"/>
              <w:left w:val="single" w:sz="4" w:space="0" w:color="000000"/>
              <w:bottom w:val="single" w:sz="4" w:space="0" w:color="000000"/>
              <w:right w:val="single" w:sz="12" w:space="0" w:color="000000"/>
            </w:tcBorders>
          </w:tcPr>
          <w:p>
            <w:pPr>
              <w:rPr>
                <w:sz w:val="2"/>
                <w:szCs w:val="2"/>
              </w:rPr>
            </w:pP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vMerge/>
            <w:tcBorders>
              <w:top w:val="nil"/>
              <w:left w:val="single" w:sz="12" w:space="0" w:color="000000"/>
              <w:bottom w:val="single" w:sz="4" w:space="0" w:color="000000"/>
              <w:right w:val="single" w:sz="4" w:space="0" w:color="000000"/>
            </w:tcBorders>
          </w:tcPr>
          <w:p>
            <w:pPr>
              <w:rPr>
                <w:sz w:val="2"/>
                <w:szCs w:val="2"/>
              </w:rPr>
            </w:pPr>
          </w:p>
        </w:tc>
        <w:tc>
          <w:tcPr>
            <w:tcW w:w="402" w:type="dxa"/>
            <w:vMerge/>
            <w:tcBorders>
              <w:top w:val="nil"/>
              <w:left w:val="single" w:sz="4" w:space="0" w:color="000000"/>
              <w:bottom w:val="single" w:sz="4" w:space="0" w:color="000000"/>
              <w:right w:val="single" w:sz="12" w:space="0" w:color="000000"/>
            </w:tcBorders>
          </w:tcPr>
          <w:p>
            <w:pPr>
              <w:rPr>
                <w:sz w:val="2"/>
                <w:szCs w:val="2"/>
              </w:rPr>
            </w:pPr>
          </w:p>
        </w:tc>
      </w:tr>
      <w:tr>
        <w:trPr>
          <w:trHeight w:val="213"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7"/>
              <w:ind w:left="3"/>
              <w:jc w:val="center"/>
              <w:rPr>
                <w:b/>
                <w:sz w:val="15"/>
              </w:rPr>
            </w:pPr>
            <w:r>
              <w:rPr>
                <w:b/>
                <w:w w:val="101"/>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4"/>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5"/>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9"/>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1"/>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7"/>
              <w:ind w:left="27"/>
              <w:jc w:val="center"/>
              <w:rPr>
                <w:b/>
                <w:sz w:val="15"/>
              </w:rPr>
            </w:pPr>
            <w:r>
              <w:rPr>
                <w:b/>
                <w:w w:val="101"/>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3"/>
            <w:tcBorders>
              <w:top w:val="single" w:sz="4" w:space="0" w:color="000000"/>
              <w:left w:val="single" w:sz="12" w:space="0" w:color="000000"/>
              <w:bottom w:val="single" w:sz="4" w:space="0" w:color="000000"/>
              <w:right w:val="single" w:sz="4" w:space="0" w:color="000000"/>
            </w:tcBorders>
          </w:tcPr>
          <w:p>
            <w:pPr>
              <w:pStyle w:val="TableParagraph"/>
              <w:spacing w:before="17"/>
              <w:ind w:left="106"/>
              <w:rPr>
                <w:b/>
                <w:sz w:val="15"/>
              </w:rPr>
            </w:pPr>
            <w:r>
              <w:rPr>
                <w:b/>
                <w:color w:val="0000FF"/>
                <w:sz w:val="15"/>
              </w:rPr>
              <w:t>3 </w:t>
            </w:r>
            <w:r>
              <w:rPr>
                <w:b/>
                <w:sz w:val="15"/>
              </w:rPr>
              <w:t>: </w:t>
            </w:r>
            <w:r>
              <w:rPr>
                <w:b/>
                <w:color w:val="0000FF"/>
                <w:sz w:val="15"/>
              </w:rPr>
              <w:t>7</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line="103" w:lineRule="auto"/>
              <w:ind w:left="206"/>
              <w:rPr>
                <w:b/>
                <w:sz w:val="20"/>
              </w:rPr>
            </w:pPr>
            <w:r>
              <w:rPr>
                <w:b/>
                <w:color w:val="FF0000"/>
                <w:spacing w:val="-68"/>
                <w:sz w:val="20"/>
              </w:rPr>
              <w:t>4</w:t>
            </w:r>
            <w:r>
              <w:rPr>
                <w:b/>
                <w:w w:val="101"/>
                <w:position w:val="-7"/>
                <w:sz w:val="15"/>
              </w:rPr>
              <w:t>:</w:t>
            </w:r>
            <w:r>
              <w:rPr>
                <w:b/>
                <w:spacing w:val="-27"/>
                <w:position w:val="-7"/>
                <w:sz w:val="15"/>
              </w:rPr>
              <w:t> </w:t>
            </w:r>
            <w:r>
              <w:rPr>
                <w:b/>
                <w:color w:val="FF0000"/>
                <w:sz w:val="20"/>
              </w:rPr>
              <w:t>°</w:t>
            </w:r>
          </w:p>
        </w:tc>
        <w:tc>
          <w:tcPr>
            <w:tcW w:w="535" w:type="dxa"/>
            <w:gridSpan w:val="2"/>
            <w:tcBorders>
              <w:top w:val="single" w:sz="4" w:space="0" w:color="000000"/>
              <w:left w:val="single" w:sz="4" w:space="0" w:color="000000"/>
              <w:bottom w:val="single" w:sz="4" w:space="0" w:color="000000"/>
              <w:right w:val="single" w:sz="4" w:space="0" w:color="000000"/>
            </w:tcBorders>
          </w:tcPr>
          <w:p>
            <w:pPr>
              <w:pStyle w:val="TableParagraph"/>
              <w:spacing w:line="110" w:lineRule="auto"/>
              <w:ind w:left="63"/>
              <w:rPr>
                <w:b/>
                <w:sz w:val="15"/>
              </w:rPr>
            </w:pPr>
            <w:r>
              <w:rPr>
                <w:b/>
                <w:color w:val="FF0000"/>
                <w:sz w:val="20"/>
              </w:rPr>
              <w:t>2°</w:t>
            </w:r>
            <w:r>
              <w:rPr>
                <w:b/>
                <w:position w:val="-6"/>
                <w:sz w:val="15"/>
              </w:rPr>
              <w:t>:</w:t>
            </w:r>
          </w:p>
        </w:tc>
        <w:tc>
          <w:tcPr>
            <w:tcW w:w="538" w:type="dxa"/>
            <w:gridSpan w:val="3"/>
            <w:tcBorders>
              <w:top w:val="single" w:sz="4" w:space="0" w:color="000000"/>
              <w:left w:val="single" w:sz="4" w:space="0" w:color="000000"/>
              <w:bottom w:val="single" w:sz="4" w:space="0" w:color="000000"/>
              <w:right w:val="single" w:sz="4" w:space="0" w:color="000000"/>
            </w:tcBorders>
          </w:tcPr>
          <w:p>
            <w:pPr>
              <w:pStyle w:val="TableParagraph"/>
              <w:spacing w:before="17"/>
              <w:ind w:left="126"/>
              <w:rPr>
                <w:b/>
                <w:sz w:val="15"/>
              </w:rPr>
            </w:pPr>
            <w:r>
              <w:rPr>
                <w:b/>
                <w:color w:val="0000FF"/>
                <w:sz w:val="15"/>
              </w:rPr>
              <w:t>3 </w:t>
            </w:r>
            <w:r>
              <w:rPr>
                <w:b/>
                <w:sz w:val="15"/>
              </w:rPr>
              <w:t>: </w:t>
            </w:r>
            <w:r>
              <w:rPr>
                <w:b/>
                <w:color w:val="0000FF"/>
                <w:sz w:val="15"/>
              </w:rPr>
              <w:t>7</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31"/>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7"/>
              <w:ind w:left="43"/>
              <w:jc w:val="center"/>
              <w:rPr>
                <w:b/>
                <w:sz w:val="15"/>
              </w:rPr>
            </w:pPr>
            <w:r>
              <w:rPr>
                <w:b/>
                <w:w w:val="101"/>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3"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6"/>
              <w:ind w:left="3"/>
              <w:jc w:val="center"/>
              <w:rPr>
                <w:b/>
                <w:sz w:val="15"/>
              </w:rPr>
            </w:pPr>
            <w:r>
              <w:rPr>
                <w:b/>
                <w:w w:val="101"/>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4"/>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5"/>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9"/>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1"/>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6"/>
              <w:ind w:left="27"/>
              <w:jc w:val="center"/>
              <w:rPr>
                <w:b/>
                <w:sz w:val="15"/>
              </w:rPr>
            </w:pPr>
            <w:r>
              <w:rPr>
                <w:b/>
                <w:w w:val="101"/>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3"/>
            <w:tcBorders>
              <w:top w:val="single" w:sz="4" w:space="0" w:color="000000"/>
              <w:left w:val="single" w:sz="12" w:space="0" w:color="000000"/>
              <w:bottom w:val="single" w:sz="4" w:space="0" w:color="000000"/>
              <w:right w:val="single" w:sz="4" w:space="0" w:color="000000"/>
            </w:tcBorders>
          </w:tcPr>
          <w:p>
            <w:pPr>
              <w:pStyle w:val="TableParagraph"/>
              <w:spacing w:before="16"/>
              <w:ind w:left="4"/>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5"/>
              <w:jc w:val="center"/>
              <w:rPr>
                <w:b/>
                <w:sz w:val="15"/>
              </w:rPr>
            </w:pPr>
            <w:r>
              <w:rPr>
                <w:b/>
                <w:w w:val="101"/>
                <w:sz w:val="15"/>
              </w:rPr>
              <w:t>:</w:t>
            </w:r>
          </w:p>
        </w:tc>
        <w:tc>
          <w:tcPr>
            <w:tcW w:w="53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9"/>
              <w:jc w:val="center"/>
              <w:rPr>
                <w:b/>
                <w:sz w:val="15"/>
              </w:rPr>
            </w:pPr>
            <w:r>
              <w:rPr>
                <w:b/>
                <w:w w:val="101"/>
                <w:sz w:val="15"/>
              </w:rPr>
              <w:t>:</w:t>
            </w:r>
          </w:p>
        </w:tc>
        <w:tc>
          <w:tcPr>
            <w:tcW w:w="538" w:type="dxa"/>
            <w:gridSpan w:val="3"/>
            <w:tcBorders>
              <w:top w:val="single" w:sz="4" w:space="0" w:color="000000"/>
              <w:left w:val="single" w:sz="4" w:space="0" w:color="000000"/>
              <w:bottom w:val="single" w:sz="4" w:space="0" w:color="000000"/>
              <w:right w:val="single" w:sz="4" w:space="0" w:color="000000"/>
            </w:tcBorders>
          </w:tcPr>
          <w:p>
            <w:pPr>
              <w:pStyle w:val="TableParagraph"/>
              <w:spacing w:before="16"/>
              <w:ind w:left="30"/>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31"/>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6"/>
              <w:ind w:left="43"/>
              <w:jc w:val="center"/>
              <w:rPr>
                <w:b/>
                <w:sz w:val="15"/>
              </w:rPr>
            </w:pPr>
            <w:r>
              <w:rPr>
                <w:b/>
                <w:w w:val="101"/>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2"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273" w:type="dxa"/>
            <w:tcBorders>
              <w:top w:val="single" w:sz="4" w:space="0" w:color="000000"/>
              <w:left w:val="single" w:sz="12" w:space="0" w:color="000000"/>
              <w:bottom w:val="single" w:sz="2" w:space="0" w:color="000000"/>
              <w:right w:val="single" w:sz="2" w:space="0" w:color="000000"/>
            </w:tcBorders>
          </w:tcPr>
          <w:p>
            <w:pPr>
              <w:pStyle w:val="TableParagraph"/>
              <w:spacing w:line="74" w:lineRule="exact" w:before="7"/>
              <w:ind w:left="175"/>
              <w:rPr>
                <w:sz w:val="7"/>
              </w:rPr>
            </w:pPr>
            <w:r>
              <w:rPr>
                <w:w w:val="108"/>
                <w:sz w:val="7"/>
              </w:rPr>
              <w:t>1</w:t>
            </w:r>
          </w:p>
          <w:p>
            <w:pPr>
              <w:pStyle w:val="TableParagraph"/>
              <w:spacing w:line="111" w:lineRule="exact"/>
              <w:ind w:left="85"/>
              <w:rPr>
                <w:sz w:val="15"/>
              </w:rPr>
            </w:pPr>
            <w:r>
              <w:rPr>
                <w:w w:val="101"/>
                <w:sz w:val="15"/>
              </w:rPr>
              <w:t>3</w:t>
            </w:r>
          </w:p>
        </w:tc>
        <w:tc>
          <w:tcPr>
            <w:tcW w:w="272" w:type="dxa"/>
            <w:tcBorders>
              <w:top w:val="single" w:sz="4" w:space="0" w:color="000000"/>
              <w:left w:val="single" w:sz="2" w:space="0" w:color="000000"/>
              <w:bottom w:val="single" w:sz="2" w:space="0" w:color="000000"/>
              <w:right w:val="single" w:sz="4" w:space="0" w:color="000000"/>
            </w:tcBorders>
          </w:tcPr>
          <w:p>
            <w:pPr>
              <w:pStyle w:val="TableParagraph"/>
              <w:spacing w:before="7"/>
              <w:ind w:right="33"/>
              <w:jc w:val="right"/>
              <w:rPr>
                <w:sz w:val="7"/>
              </w:rPr>
            </w:pPr>
            <w:r>
              <w:rPr>
                <w:w w:val="108"/>
                <w:sz w:val="7"/>
              </w:rPr>
              <w:t>5</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line="74" w:lineRule="exact" w:before="7"/>
              <w:ind w:left="182"/>
              <w:rPr>
                <w:sz w:val="7"/>
              </w:rPr>
            </w:pPr>
            <w:r>
              <w:rPr>
                <w:w w:val="108"/>
                <w:sz w:val="7"/>
              </w:rPr>
              <w:t>1</w:t>
            </w:r>
          </w:p>
          <w:p>
            <w:pPr>
              <w:pStyle w:val="TableParagraph"/>
              <w:spacing w:line="111" w:lineRule="exact"/>
              <w:ind w:left="94"/>
              <w:rPr>
                <w:sz w:val="15"/>
              </w:rPr>
            </w:pPr>
            <w:r>
              <w:rPr>
                <w:w w:val="101"/>
                <w:sz w:val="15"/>
              </w:rPr>
              <w:t>4</w:t>
            </w:r>
          </w:p>
        </w:tc>
        <w:tc>
          <w:tcPr>
            <w:tcW w:w="266" w:type="dxa"/>
            <w:tcBorders>
              <w:top w:val="single" w:sz="4" w:space="0" w:color="000000"/>
              <w:left w:val="single" w:sz="2" w:space="0" w:color="000000"/>
              <w:bottom w:val="single" w:sz="2" w:space="0" w:color="000000"/>
              <w:right w:val="single" w:sz="4" w:space="0" w:color="000000"/>
            </w:tcBorders>
          </w:tcPr>
          <w:p>
            <w:pPr>
              <w:pStyle w:val="TableParagraph"/>
              <w:spacing w:before="7"/>
              <w:ind w:right="29"/>
              <w:jc w:val="right"/>
              <w:rPr>
                <w:sz w:val="7"/>
              </w:rPr>
            </w:pPr>
            <w:r>
              <w:rPr>
                <w:w w:val="108"/>
                <w:sz w:val="7"/>
              </w:rPr>
              <w:t>5</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7"/>
              <w:ind w:right="34"/>
              <w:jc w:val="right"/>
              <w:rPr>
                <w:sz w:val="7"/>
              </w:rPr>
            </w:pPr>
            <w:r>
              <w:rPr>
                <w:w w:val="108"/>
                <w:sz w:val="7"/>
              </w:rPr>
              <w:t>1</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7"/>
              <w:ind w:right="32"/>
              <w:jc w:val="right"/>
              <w:rPr>
                <w:sz w:val="7"/>
              </w:rPr>
            </w:pPr>
            <w:r>
              <w:rPr>
                <w:w w:val="108"/>
                <w:sz w:val="7"/>
              </w:rPr>
              <w:t>5</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7"/>
              <w:ind w:right="34"/>
              <w:jc w:val="right"/>
              <w:rPr>
                <w:sz w:val="7"/>
              </w:rPr>
            </w:pPr>
            <w:r>
              <w:rPr>
                <w:w w:val="108"/>
                <w:sz w:val="7"/>
              </w:rPr>
              <w:t>1</w:t>
            </w:r>
          </w:p>
        </w:tc>
        <w:tc>
          <w:tcPr>
            <w:tcW w:w="273" w:type="dxa"/>
            <w:tcBorders>
              <w:top w:val="single" w:sz="4" w:space="0" w:color="000000"/>
              <w:left w:val="single" w:sz="4" w:space="0" w:color="000000"/>
              <w:bottom w:val="single" w:sz="2" w:space="0" w:color="000000"/>
              <w:right w:val="single" w:sz="4" w:space="0" w:color="000000"/>
            </w:tcBorders>
          </w:tcPr>
          <w:p>
            <w:pPr>
              <w:pStyle w:val="TableParagraph"/>
              <w:spacing w:before="7"/>
              <w:ind w:right="35"/>
              <w:jc w:val="right"/>
              <w:rPr>
                <w:sz w:val="7"/>
              </w:rPr>
            </w:pPr>
            <w:r>
              <w:rPr>
                <w:w w:val="108"/>
                <w:sz w:val="7"/>
              </w:rPr>
              <w:t>5</w:t>
            </w:r>
          </w:p>
        </w:tc>
        <w:tc>
          <w:tcPr>
            <w:tcW w:w="265" w:type="dxa"/>
            <w:tcBorders>
              <w:top w:val="single" w:sz="4" w:space="0" w:color="000000"/>
              <w:left w:val="single" w:sz="4" w:space="0" w:color="000000"/>
              <w:bottom w:val="single" w:sz="2" w:space="0" w:color="000000"/>
              <w:right w:val="single" w:sz="4" w:space="0" w:color="000000"/>
            </w:tcBorders>
          </w:tcPr>
          <w:p>
            <w:pPr>
              <w:pStyle w:val="TableParagraph"/>
              <w:spacing w:before="7"/>
              <w:ind w:right="30"/>
              <w:jc w:val="right"/>
              <w:rPr>
                <w:sz w:val="7"/>
              </w:rPr>
            </w:pPr>
            <w:r>
              <w:rPr>
                <w:w w:val="108"/>
                <w:sz w:val="7"/>
              </w:rPr>
              <w:t>1</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7"/>
              <w:ind w:right="30"/>
              <w:jc w:val="right"/>
              <w:rPr>
                <w:sz w:val="7"/>
              </w:rPr>
            </w:pPr>
            <w:r>
              <w:rPr>
                <w:w w:val="108"/>
                <w:sz w:val="7"/>
              </w:rPr>
              <w:t>5</w:t>
            </w:r>
          </w:p>
        </w:tc>
        <w:tc>
          <w:tcPr>
            <w:tcW w:w="273" w:type="dxa"/>
            <w:tcBorders>
              <w:top w:val="single" w:sz="4" w:space="0" w:color="000000"/>
              <w:left w:val="single" w:sz="4" w:space="0" w:color="000000"/>
              <w:bottom w:val="single" w:sz="2" w:space="0" w:color="000000"/>
              <w:right w:val="single" w:sz="2" w:space="0" w:color="000000"/>
            </w:tcBorders>
          </w:tcPr>
          <w:p>
            <w:pPr>
              <w:pStyle w:val="TableParagraph"/>
              <w:spacing w:before="7"/>
              <w:ind w:right="36"/>
              <w:jc w:val="right"/>
              <w:rPr>
                <w:sz w:val="7"/>
              </w:rPr>
            </w:pPr>
            <w:r>
              <w:rPr>
                <w:w w:val="108"/>
                <w:sz w:val="7"/>
              </w:rPr>
              <w:t>1</w:t>
            </w:r>
          </w:p>
        </w:tc>
        <w:tc>
          <w:tcPr>
            <w:tcW w:w="272" w:type="dxa"/>
            <w:tcBorders>
              <w:top w:val="single" w:sz="4" w:space="0" w:color="000000"/>
              <w:left w:val="single" w:sz="2" w:space="0" w:color="000000"/>
              <w:bottom w:val="single" w:sz="2" w:space="0" w:color="000000"/>
              <w:right w:val="single" w:sz="12" w:space="0" w:color="000000"/>
            </w:tcBorders>
          </w:tcPr>
          <w:p>
            <w:pPr>
              <w:pStyle w:val="TableParagraph"/>
              <w:spacing w:before="7"/>
              <w:ind w:right="23"/>
              <w:jc w:val="right"/>
              <w:rPr>
                <w:sz w:val="7"/>
              </w:rPr>
            </w:pPr>
            <w:r>
              <w:rPr>
                <w:w w:val="108"/>
                <w:sz w:val="7"/>
              </w:rPr>
              <w:t>5</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4" w:space="0" w:color="000000"/>
              <w:left w:val="single" w:sz="12" w:space="0" w:color="000000"/>
              <w:bottom w:val="single" w:sz="2" w:space="0" w:color="000000"/>
              <w:right w:val="single" w:sz="2" w:space="0" w:color="000000"/>
            </w:tcBorders>
          </w:tcPr>
          <w:p>
            <w:pPr>
              <w:pStyle w:val="TableParagraph"/>
              <w:spacing w:before="7"/>
              <w:ind w:right="38"/>
              <w:jc w:val="right"/>
              <w:rPr>
                <w:sz w:val="7"/>
              </w:rPr>
            </w:pPr>
            <w:r>
              <w:rPr>
                <w:w w:val="108"/>
                <w:sz w:val="7"/>
              </w:rPr>
              <w:t>1</w:t>
            </w:r>
          </w:p>
        </w:tc>
        <w:tc>
          <w:tcPr>
            <w:tcW w:w="266" w:type="dxa"/>
            <w:gridSpan w:val="2"/>
            <w:tcBorders>
              <w:top w:val="single" w:sz="4" w:space="0" w:color="000000"/>
              <w:left w:val="single" w:sz="2" w:space="0" w:color="000000"/>
              <w:bottom w:val="single" w:sz="2" w:space="0" w:color="000000"/>
              <w:right w:val="single" w:sz="4" w:space="0" w:color="000000"/>
            </w:tcBorders>
          </w:tcPr>
          <w:p>
            <w:pPr>
              <w:pStyle w:val="TableParagraph"/>
              <w:spacing w:before="7"/>
              <w:ind w:right="29"/>
              <w:jc w:val="right"/>
              <w:rPr>
                <w:sz w:val="7"/>
              </w:rPr>
            </w:pPr>
            <w:r>
              <w:rPr>
                <w:w w:val="108"/>
                <w:sz w:val="7"/>
              </w:rPr>
              <w:t>5</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line="74" w:lineRule="exact" w:before="7"/>
              <w:ind w:left="186"/>
              <w:rPr>
                <w:sz w:val="7"/>
              </w:rPr>
            </w:pPr>
            <w:r>
              <w:rPr>
                <w:w w:val="108"/>
                <w:sz w:val="7"/>
              </w:rPr>
              <w:t>1</w:t>
            </w:r>
          </w:p>
          <w:p>
            <w:pPr>
              <w:pStyle w:val="TableParagraph"/>
              <w:spacing w:line="111" w:lineRule="exact"/>
              <w:ind w:left="96"/>
              <w:rPr>
                <w:sz w:val="15"/>
              </w:rPr>
            </w:pPr>
            <w:r>
              <w:rPr>
                <w:w w:val="101"/>
                <w:sz w:val="15"/>
              </w:rPr>
              <w:t>2</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7"/>
              <w:ind w:right="32"/>
              <w:jc w:val="right"/>
              <w:rPr>
                <w:sz w:val="7"/>
              </w:rPr>
            </w:pPr>
            <w:r>
              <w:rPr>
                <w:w w:val="108"/>
                <w:sz w:val="7"/>
              </w:rPr>
              <w:t>5</w:t>
            </w:r>
          </w:p>
        </w:tc>
        <w:tc>
          <w:tcPr>
            <w:tcW w:w="263" w:type="dxa"/>
            <w:tcBorders>
              <w:top w:val="single" w:sz="4" w:space="0" w:color="000000"/>
              <w:left w:val="single" w:sz="4" w:space="0" w:color="000000"/>
              <w:bottom w:val="single" w:sz="2" w:space="0" w:color="000000"/>
              <w:right w:val="single" w:sz="2" w:space="0" w:color="000000"/>
            </w:tcBorders>
          </w:tcPr>
          <w:p>
            <w:pPr>
              <w:pStyle w:val="TableParagraph"/>
              <w:spacing w:line="74" w:lineRule="exact" w:before="7"/>
              <w:ind w:left="183"/>
              <w:rPr>
                <w:sz w:val="7"/>
              </w:rPr>
            </w:pPr>
            <w:r>
              <w:rPr>
                <w:w w:val="108"/>
                <w:sz w:val="7"/>
              </w:rPr>
              <w:t>1</w:t>
            </w:r>
          </w:p>
          <w:p>
            <w:pPr>
              <w:pStyle w:val="TableParagraph"/>
              <w:spacing w:line="111" w:lineRule="exact"/>
              <w:ind w:left="93"/>
              <w:rPr>
                <w:sz w:val="15"/>
              </w:rPr>
            </w:pPr>
            <w:r>
              <w:rPr>
                <w:w w:val="101"/>
                <w:sz w:val="15"/>
              </w:rPr>
              <w:t>3</w:t>
            </w:r>
          </w:p>
        </w:tc>
        <w:tc>
          <w:tcPr>
            <w:tcW w:w="272" w:type="dxa"/>
            <w:tcBorders>
              <w:top w:val="single" w:sz="4" w:space="0" w:color="000000"/>
              <w:left w:val="single" w:sz="2" w:space="0" w:color="000000"/>
              <w:bottom w:val="single" w:sz="2" w:space="0" w:color="000000"/>
              <w:right w:val="single" w:sz="4" w:space="0" w:color="000000"/>
            </w:tcBorders>
          </w:tcPr>
          <w:p>
            <w:pPr>
              <w:pStyle w:val="TableParagraph"/>
              <w:spacing w:before="7"/>
              <w:ind w:right="25"/>
              <w:jc w:val="right"/>
              <w:rPr>
                <w:sz w:val="7"/>
              </w:rPr>
            </w:pPr>
            <w:r>
              <w:rPr>
                <w:w w:val="108"/>
                <w:sz w:val="7"/>
              </w:rPr>
              <w:t>5</w:t>
            </w:r>
          </w:p>
        </w:tc>
        <w:tc>
          <w:tcPr>
            <w:tcW w:w="265" w:type="dxa"/>
            <w:gridSpan w:val="2"/>
            <w:tcBorders>
              <w:top w:val="single" w:sz="4" w:space="0" w:color="000000"/>
              <w:left w:val="single" w:sz="4" w:space="0" w:color="000000"/>
              <w:bottom w:val="single" w:sz="2" w:space="0" w:color="000000"/>
              <w:right w:val="single" w:sz="4" w:space="0" w:color="000000"/>
            </w:tcBorders>
          </w:tcPr>
          <w:p>
            <w:pPr>
              <w:pStyle w:val="TableParagraph"/>
              <w:spacing w:before="7"/>
              <w:ind w:right="20"/>
              <w:jc w:val="right"/>
              <w:rPr>
                <w:sz w:val="7"/>
              </w:rPr>
            </w:pPr>
            <w:r>
              <w:rPr>
                <w:w w:val="108"/>
                <w:sz w:val="7"/>
              </w:rPr>
              <w:t>1</w:t>
            </w:r>
          </w:p>
        </w:tc>
        <w:tc>
          <w:tcPr>
            <w:tcW w:w="273" w:type="dxa"/>
            <w:tcBorders>
              <w:top w:val="single" w:sz="4" w:space="0" w:color="000000"/>
              <w:left w:val="single" w:sz="4" w:space="0" w:color="000000"/>
              <w:bottom w:val="single" w:sz="2" w:space="0" w:color="000000"/>
              <w:right w:val="single" w:sz="4" w:space="0" w:color="000000"/>
            </w:tcBorders>
          </w:tcPr>
          <w:p>
            <w:pPr>
              <w:pStyle w:val="TableParagraph"/>
              <w:spacing w:before="7"/>
              <w:ind w:right="21"/>
              <w:jc w:val="right"/>
              <w:rPr>
                <w:sz w:val="7"/>
              </w:rPr>
            </w:pPr>
            <w:r>
              <w:rPr>
                <w:w w:val="108"/>
                <w:sz w:val="7"/>
              </w:rPr>
              <w:t>5</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7"/>
              <w:ind w:right="26"/>
              <w:jc w:val="right"/>
              <w:rPr>
                <w:sz w:val="7"/>
              </w:rPr>
            </w:pPr>
            <w:r>
              <w:rPr>
                <w:w w:val="108"/>
                <w:sz w:val="7"/>
              </w:rPr>
              <w:t>1</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7"/>
              <w:ind w:right="24"/>
              <w:jc w:val="right"/>
              <w:rPr>
                <w:sz w:val="7"/>
              </w:rPr>
            </w:pPr>
            <w:r>
              <w:rPr>
                <w:w w:val="108"/>
                <w:sz w:val="7"/>
              </w:rPr>
              <w:t>5</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7"/>
              <w:ind w:right="26"/>
              <w:jc w:val="right"/>
              <w:rPr>
                <w:sz w:val="7"/>
              </w:rPr>
            </w:pPr>
            <w:r>
              <w:rPr>
                <w:w w:val="108"/>
                <w:sz w:val="7"/>
              </w:rPr>
              <w:t>1</w:t>
            </w:r>
          </w:p>
        </w:tc>
        <w:tc>
          <w:tcPr>
            <w:tcW w:w="265" w:type="dxa"/>
            <w:tcBorders>
              <w:top w:val="single" w:sz="4" w:space="0" w:color="000000"/>
              <w:left w:val="single" w:sz="4" w:space="0" w:color="000000"/>
              <w:bottom w:val="single" w:sz="2" w:space="0" w:color="000000"/>
              <w:right w:val="single" w:sz="12" w:space="0" w:color="000000"/>
            </w:tcBorders>
          </w:tcPr>
          <w:p>
            <w:pPr>
              <w:pStyle w:val="TableParagraph"/>
              <w:spacing w:before="7"/>
              <w:ind w:right="9"/>
              <w:jc w:val="right"/>
              <w:rPr>
                <w:sz w:val="7"/>
              </w:rPr>
            </w:pPr>
            <w:r>
              <w:rPr>
                <w:w w:val="108"/>
                <w:sz w:val="7"/>
              </w:rPr>
              <w:t>5</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2"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273" w:type="dxa"/>
            <w:tcBorders>
              <w:top w:val="single" w:sz="2" w:space="0" w:color="000000"/>
              <w:left w:val="single" w:sz="12" w:space="0" w:color="000000"/>
              <w:bottom w:val="single" w:sz="4" w:space="0" w:color="000000"/>
              <w:right w:val="single" w:sz="2" w:space="0" w:color="000000"/>
            </w:tcBorders>
          </w:tcPr>
          <w:p>
            <w:pPr>
              <w:pStyle w:val="TableParagraph"/>
              <w:spacing w:before="5"/>
              <w:ind w:right="36"/>
              <w:jc w:val="right"/>
              <w:rPr>
                <w:sz w:val="7"/>
              </w:rPr>
            </w:pPr>
            <w:r>
              <w:rPr>
                <w:w w:val="108"/>
                <w:sz w:val="7"/>
              </w:rPr>
              <w:t>2</w:t>
            </w:r>
          </w:p>
        </w:tc>
        <w:tc>
          <w:tcPr>
            <w:tcW w:w="272" w:type="dxa"/>
            <w:tcBorders>
              <w:top w:val="single" w:sz="2" w:space="0" w:color="000000"/>
              <w:left w:val="single" w:sz="2" w:space="0" w:color="000000"/>
              <w:bottom w:val="single" w:sz="4" w:space="0" w:color="000000"/>
              <w:right w:val="single" w:sz="4" w:space="0" w:color="000000"/>
            </w:tcBorders>
          </w:tcPr>
          <w:p>
            <w:pPr>
              <w:pStyle w:val="TableParagraph"/>
              <w:spacing w:before="5"/>
              <w:ind w:right="33"/>
              <w:jc w:val="right"/>
              <w:rPr>
                <w:sz w:val="7"/>
              </w:rPr>
            </w:pPr>
            <w:r>
              <w:rPr>
                <w:w w:val="108"/>
                <w:sz w:val="7"/>
              </w:rPr>
              <w:t>6</w:t>
            </w:r>
          </w:p>
        </w:tc>
        <w:tc>
          <w:tcPr>
            <w:tcW w:w="272" w:type="dxa"/>
            <w:tcBorders>
              <w:top w:val="single" w:sz="2" w:space="0" w:color="000000"/>
              <w:left w:val="single" w:sz="4" w:space="0" w:color="000000"/>
              <w:bottom w:val="single" w:sz="4" w:space="0" w:color="000000"/>
              <w:right w:val="single" w:sz="2" w:space="0" w:color="000000"/>
            </w:tcBorders>
          </w:tcPr>
          <w:p>
            <w:pPr>
              <w:pStyle w:val="TableParagraph"/>
              <w:spacing w:before="5"/>
              <w:ind w:right="38"/>
              <w:jc w:val="right"/>
              <w:rPr>
                <w:sz w:val="7"/>
              </w:rPr>
            </w:pPr>
            <w:r>
              <w:rPr>
                <w:w w:val="108"/>
                <w:sz w:val="7"/>
              </w:rPr>
              <w:t>2</w:t>
            </w:r>
          </w:p>
        </w:tc>
        <w:tc>
          <w:tcPr>
            <w:tcW w:w="266" w:type="dxa"/>
            <w:tcBorders>
              <w:top w:val="single" w:sz="2" w:space="0" w:color="000000"/>
              <w:left w:val="single" w:sz="2" w:space="0" w:color="000000"/>
              <w:bottom w:val="single" w:sz="4" w:space="0" w:color="000000"/>
              <w:right w:val="single" w:sz="4" w:space="0" w:color="000000"/>
            </w:tcBorders>
          </w:tcPr>
          <w:p>
            <w:pPr>
              <w:pStyle w:val="TableParagraph"/>
              <w:spacing w:before="5"/>
              <w:ind w:right="29"/>
              <w:jc w:val="right"/>
              <w:rPr>
                <w:sz w:val="7"/>
              </w:rPr>
            </w:pPr>
            <w:r>
              <w:rPr>
                <w:w w:val="108"/>
                <w:sz w:val="7"/>
              </w:rPr>
              <w:t>6</w:t>
            </w:r>
          </w:p>
        </w:tc>
        <w:tc>
          <w:tcPr>
            <w:tcW w:w="272" w:type="dxa"/>
            <w:tcBorders>
              <w:top w:val="single" w:sz="2" w:space="0" w:color="000000"/>
              <w:left w:val="single" w:sz="4" w:space="0" w:color="000000"/>
              <w:bottom w:val="single" w:sz="4" w:space="0" w:color="000000"/>
              <w:right w:val="single" w:sz="2" w:space="0" w:color="000000"/>
            </w:tcBorders>
          </w:tcPr>
          <w:p>
            <w:pPr>
              <w:pStyle w:val="TableParagraph"/>
              <w:spacing w:before="5"/>
              <w:ind w:right="34"/>
              <w:jc w:val="right"/>
              <w:rPr>
                <w:sz w:val="7"/>
              </w:rPr>
            </w:pPr>
            <w:r>
              <w:rPr>
                <w:w w:val="108"/>
                <w:sz w:val="7"/>
              </w:rPr>
              <w:t>2</w:t>
            </w:r>
          </w:p>
        </w:tc>
        <w:tc>
          <w:tcPr>
            <w:tcW w:w="273" w:type="dxa"/>
            <w:tcBorders>
              <w:top w:val="single" w:sz="2" w:space="0" w:color="000000"/>
              <w:left w:val="single" w:sz="2" w:space="0" w:color="000000"/>
              <w:bottom w:val="single" w:sz="4" w:space="0" w:color="000000"/>
              <w:right w:val="single" w:sz="4" w:space="0" w:color="000000"/>
            </w:tcBorders>
          </w:tcPr>
          <w:p>
            <w:pPr>
              <w:pStyle w:val="TableParagraph"/>
              <w:spacing w:before="5"/>
              <w:ind w:right="32"/>
              <w:jc w:val="right"/>
              <w:rPr>
                <w:sz w:val="7"/>
              </w:rPr>
            </w:pPr>
            <w:r>
              <w:rPr>
                <w:w w:val="108"/>
                <w:sz w:val="7"/>
              </w:rPr>
              <w:t>6</w:t>
            </w:r>
          </w:p>
        </w:tc>
        <w:tc>
          <w:tcPr>
            <w:tcW w:w="272" w:type="dxa"/>
            <w:tcBorders>
              <w:top w:val="single" w:sz="2" w:space="0" w:color="000000"/>
              <w:left w:val="single" w:sz="4" w:space="0" w:color="000000"/>
              <w:bottom w:val="single" w:sz="4" w:space="0" w:color="000000"/>
              <w:right w:val="single" w:sz="4" w:space="0" w:color="000000"/>
            </w:tcBorders>
          </w:tcPr>
          <w:p>
            <w:pPr>
              <w:pStyle w:val="TableParagraph"/>
              <w:spacing w:before="5"/>
              <w:ind w:right="34"/>
              <w:jc w:val="right"/>
              <w:rPr>
                <w:sz w:val="7"/>
              </w:rPr>
            </w:pPr>
            <w:r>
              <w:rPr>
                <w:w w:val="108"/>
                <w:sz w:val="7"/>
              </w:rPr>
              <w:t>2</w:t>
            </w:r>
          </w:p>
        </w:tc>
        <w:tc>
          <w:tcPr>
            <w:tcW w:w="273" w:type="dxa"/>
            <w:tcBorders>
              <w:top w:val="single" w:sz="2" w:space="0" w:color="000000"/>
              <w:left w:val="single" w:sz="4" w:space="0" w:color="000000"/>
              <w:bottom w:val="single" w:sz="4" w:space="0" w:color="000000"/>
              <w:right w:val="single" w:sz="4" w:space="0" w:color="000000"/>
            </w:tcBorders>
          </w:tcPr>
          <w:p>
            <w:pPr>
              <w:pStyle w:val="TableParagraph"/>
              <w:spacing w:before="5"/>
              <w:ind w:right="35"/>
              <w:jc w:val="right"/>
              <w:rPr>
                <w:sz w:val="7"/>
              </w:rPr>
            </w:pPr>
            <w:r>
              <w:rPr>
                <w:w w:val="108"/>
                <w:sz w:val="7"/>
              </w:rPr>
              <w:t>6</w:t>
            </w:r>
          </w:p>
        </w:tc>
        <w:tc>
          <w:tcPr>
            <w:tcW w:w="265" w:type="dxa"/>
            <w:tcBorders>
              <w:top w:val="single" w:sz="2" w:space="0" w:color="000000"/>
              <w:left w:val="single" w:sz="4" w:space="0" w:color="000000"/>
              <w:bottom w:val="single" w:sz="4" w:space="0" w:color="000000"/>
              <w:right w:val="single" w:sz="4" w:space="0" w:color="000000"/>
            </w:tcBorders>
          </w:tcPr>
          <w:p>
            <w:pPr>
              <w:pStyle w:val="TableParagraph"/>
              <w:spacing w:before="5"/>
              <w:ind w:right="30"/>
              <w:jc w:val="right"/>
              <w:rPr>
                <w:sz w:val="7"/>
              </w:rPr>
            </w:pPr>
            <w:r>
              <w:rPr>
                <w:w w:val="108"/>
                <w:sz w:val="7"/>
              </w:rPr>
              <w:t>2</w:t>
            </w:r>
          </w:p>
        </w:tc>
        <w:tc>
          <w:tcPr>
            <w:tcW w:w="272" w:type="dxa"/>
            <w:tcBorders>
              <w:top w:val="single" w:sz="2" w:space="0" w:color="000000"/>
              <w:left w:val="single" w:sz="4" w:space="0" w:color="000000"/>
              <w:bottom w:val="single" w:sz="4" w:space="0" w:color="000000"/>
              <w:right w:val="single" w:sz="4" w:space="0" w:color="000000"/>
            </w:tcBorders>
          </w:tcPr>
          <w:p>
            <w:pPr>
              <w:pStyle w:val="TableParagraph"/>
              <w:spacing w:before="5"/>
              <w:ind w:right="30"/>
              <w:jc w:val="right"/>
              <w:rPr>
                <w:sz w:val="7"/>
              </w:rPr>
            </w:pPr>
            <w:r>
              <w:rPr>
                <w:w w:val="108"/>
                <w:sz w:val="7"/>
              </w:rPr>
              <w:t>6</w:t>
            </w:r>
          </w:p>
        </w:tc>
        <w:tc>
          <w:tcPr>
            <w:tcW w:w="273" w:type="dxa"/>
            <w:tcBorders>
              <w:top w:val="single" w:sz="2" w:space="0" w:color="000000"/>
              <w:left w:val="single" w:sz="4" w:space="0" w:color="000000"/>
              <w:bottom w:val="single" w:sz="4" w:space="0" w:color="000000"/>
              <w:right w:val="single" w:sz="2" w:space="0" w:color="000000"/>
            </w:tcBorders>
          </w:tcPr>
          <w:p>
            <w:pPr>
              <w:pStyle w:val="TableParagraph"/>
              <w:spacing w:before="5"/>
              <w:ind w:right="36"/>
              <w:jc w:val="right"/>
              <w:rPr>
                <w:sz w:val="7"/>
              </w:rPr>
            </w:pPr>
            <w:r>
              <w:rPr>
                <w:w w:val="108"/>
                <w:sz w:val="7"/>
              </w:rPr>
              <w:t>2</w:t>
            </w:r>
          </w:p>
        </w:tc>
        <w:tc>
          <w:tcPr>
            <w:tcW w:w="272" w:type="dxa"/>
            <w:tcBorders>
              <w:top w:val="single" w:sz="2" w:space="0" w:color="000000"/>
              <w:left w:val="single" w:sz="2" w:space="0" w:color="000000"/>
              <w:bottom w:val="single" w:sz="4" w:space="0" w:color="000000"/>
              <w:right w:val="single" w:sz="12" w:space="0" w:color="000000"/>
            </w:tcBorders>
          </w:tcPr>
          <w:p>
            <w:pPr>
              <w:pStyle w:val="TableParagraph"/>
              <w:spacing w:before="5"/>
              <w:ind w:right="23"/>
              <w:jc w:val="right"/>
              <w:rPr>
                <w:sz w:val="7"/>
              </w:rPr>
            </w:pPr>
            <w:r>
              <w:rPr>
                <w:w w:val="108"/>
                <w:sz w:val="7"/>
              </w:rPr>
              <w:t>6</w:t>
            </w:r>
          </w:p>
        </w:tc>
        <w:tc>
          <w:tcPr>
            <w:tcW w:w="538" w:type="dxa"/>
            <w:tcBorders>
              <w:top w:val="single" w:sz="12" w:space="0" w:color="000000"/>
              <w:left w:val="single" w:sz="12" w:space="0" w:color="000000"/>
              <w:bottom w:val="single" w:sz="4" w:space="0" w:color="000000"/>
              <w:right w:val="single" w:sz="12" w:space="0" w:color="000000"/>
            </w:tcBorders>
          </w:tcPr>
          <w:p>
            <w:pPr>
              <w:pStyle w:val="TableParagraph"/>
              <w:spacing w:before="12"/>
              <w:ind w:left="68" w:right="50"/>
              <w:jc w:val="center"/>
              <w:rPr>
                <w:b/>
                <w:sz w:val="15"/>
              </w:rPr>
            </w:pPr>
            <w:r>
              <w:rPr>
                <w:b/>
                <w:sz w:val="15"/>
              </w:rPr>
              <w:t>"T"</w:t>
            </w: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2" w:space="0" w:color="000000"/>
              <w:left w:val="single" w:sz="12" w:space="0" w:color="000000"/>
              <w:bottom w:val="single" w:sz="4" w:space="0" w:color="000000"/>
              <w:right w:val="single" w:sz="2" w:space="0" w:color="000000"/>
            </w:tcBorders>
          </w:tcPr>
          <w:p>
            <w:pPr>
              <w:pStyle w:val="TableParagraph"/>
              <w:spacing w:before="5"/>
              <w:ind w:right="38"/>
              <w:jc w:val="right"/>
              <w:rPr>
                <w:sz w:val="7"/>
              </w:rPr>
            </w:pPr>
            <w:r>
              <w:rPr>
                <w:w w:val="108"/>
                <w:sz w:val="7"/>
              </w:rPr>
              <w:t>2</w:t>
            </w:r>
          </w:p>
        </w:tc>
        <w:tc>
          <w:tcPr>
            <w:tcW w:w="266" w:type="dxa"/>
            <w:gridSpan w:val="2"/>
            <w:tcBorders>
              <w:top w:val="single" w:sz="2" w:space="0" w:color="000000"/>
              <w:left w:val="single" w:sz="2" w:space="0" w:color="000000"/>
              <w:bottom w:val="single" w:sz="4" w:space="0" w:color="000000"/>
              <w:right w:val="single" w:sz="4" w:space="0" w:color="000000"/>
            </w:tcBorders>
          </w:tcPr>
          <w:p>
            <w:pPr>
              <w:pStyle w:val="TableParagraph"/>
              <w:spacing w:before="5"/>
              <w:ind w:right="29"/>
              <w:jc w:val="right"/>
              <w:rPr>
                <w:sz w:val="7"/>
              </w:rPr>
            </w:pPr>
            <w:r>
              <w:rPr>
                <w:w w:val="108"/>
                <w:sz w:val="7"/>
              </w:rPr>
              <w:t>6</w:t>
            </w:r>
          </w:p>
        </w:tc>
        <w:tc>
          <w:tcPr>
            <w:tcW w:w="272" w:type="dxa"/>
            <w:tcBorders>
              <w:top w:val="single" w:sz="2" w:space="0" w:color="000000"/>
              <w:left w:val="single" w:sz="4" w:space="0" w:color="000000"/>
              <w:bottom w:val="single" w:sz="4" w:space="0" w:color="000000"/>
              <w:right w:val="single" w:sz="2" w:space="0" w:color="000000"/>
            </w:tcBorders>
          </w:tcPr>
          <w:p>
            <w:pPr>
              <w:pStyle w:val="TableParagraph"/>
              <w:spacing w:before="5"/>
              <w:ind w:right="34"/>
              <w:jc w:val="right"/>
              <w:rPr>
                <w:sz w:val="7"/>
              </w:rPr>
            </w:pPr>
            <w:r>
              <w:rPr>
                <w:w w:val="108"/>
                <w:sz w:val="7"/>
              </w:rPr>
              <w:t>2</w:t>
            </w:r>
          </w:p>
        </w:tc>
        <w:tc>
          <w:tcPr>
            <w:tcW w:w="273" w:type="dxa"/>
            <w:tcBorders>
              <w:top w:val="single" w:sz="2" w:space="0" w:color="000000"/>
              <w:left w:val="single" w:sz="2" w:space="0" w:color="000000"/>
              <w:bottom w:val="single" w:sz="4" w:space="0" w:color="000000"/>
              <w:right w:val="single" w:sz="4" w:space="0" w:color="000000"/>
            </w:tcBorders>
          </w:tcPr>
          <w:p>
            <w:pPr>
              <w:pStyle w:val="TableParagraph"/>
              <w:spacing w:before="5"/>
              <w:ind w:right="32"/>
              <w:jc w:val="right"/>
              <w:rPr>
                <w:sz w:val="7"/>
              </w:rPr>
            </w:pPr>
            <w:r>
              <w:rPr>
                <w:w w:val="108"/>
                <w:sz w:val="7"/>
              </w:rPr>
              <w:t>6</w:t>
            </w:r>
          </w:p>
        </w:tc>
        <w:tc>
          <w:tcPr>
            <w:tcW w:w="263" w:type="dxa"/>
            <w:tcBorders>
              <w:top w:val="single" w:sz="2" w:space="0" w:color="000000"/>
              <w:left w:val="single" w:sz="4" w:space="0" w:color="000000"/>
              <w:bottom w:val="single" w:sz="4" w:space="0" w:color="000000"/>
              <w:right w:val="single" w:sz="2" w:space="0" w:color="000000"/>
            </w:tcBorders>
          </w:tcPr>
          <w:p>
            <w:pPr>
              <w:pStyle w:val="TableParagraph"/>
              <w:spacing w:before="5"/>
              <w:ind w:right="28"/>
              <w:jc w:val="right"/>
              <w:rPr>
                <w:sz w:val="7"/>
              </w:rPr>
            </w:pPr>
            <w:r>
              <w:rPr>
                <w:w w:val="108"/>
                <w:sz w:val="7"/>
              </w:rPr>
              <w:t>2</w:t>
            </w:r>
          </w:p>
        </w:tc>
        <w:tc>
          <w:tcPr>
            <w:tcW w:w="272" w:type="dxa"/>
            <w:tcBorders>
              <w:top w:val="single" w:sz="2" w:space="0" w:color="000000"/>
              <w:left w:val="single" w:sz="2" w:space="0" w:color="000000"/>
              <w:bottom w:val="single" w:sz="4" w:space="0" w:color="000000"/>
              <w:right w:val="single" w:sz="4" w:space="0" w:color="000000"/>
            </w:tcBorders>
          </w:tcPr>
          <w:p>
            <w:pPr>
              <w:pStyle w:val="TableParagraph"/>
              <w:spacing w:before="5"/>
              <w:ind w:right="25"/>
              <w:jc w:val="right"/>
              <w:rPr>
                <w:sz w:val="7"/>
              </w:rPr>
            </w:pPr>
            <w:r>
              <w:rPr>
                <w:w w:val="108"/>
                <w:sz w:val="7"/>
              </w:rPr>
              <w:t>6</w:t>
            </w:r>
          </w:p>
        </w:tc>
        <w:tc>
          <w:tcPr>
            <w:tcW w:w="265" w:type="dxa"/>
            <w:gridSpan w:val="2"/>
            <w:tcBorders>
              <w:top w:val="single" w:sz="2" w:space="0" w:color="000000"/>
              <w:left w:val="single" w:sz="4" w:space="0" w:color="000000"/>
              <w:bottom w:val="single" w:sz="4" w:space="0" w:color="000000"/>
              <w:right w:val="single" w:sz="4" w:space="0" w:color="000000"/>
            </w:tcBorders>
          </w:tcPr>
          <w:p>
            <w:pPr>
              <w:pStyle w:val="TableParagraph"/>
              <w:spacing w:before="5"/>
              <w:ind w:right="20"/>
              <w:jc w:val="right"/>
              <w:rPr>
                <w:sz w:val="7"/>
              </w:rPr>
            </w:pPr>
            <w:r>
              <w:rPr>
                <w:w w:val="108"/>
                <w:sz w:val="7"/>
              </w:rPr>
              <w:t>2</w:t>
            </w:r>
          </w:p>
        </w:tc>
        <w:tc>
          <w:tcPr>
            <w:tcW w:w="273" w:type="dxa"/>
            <w:tcBorders>
              <w:top w:val="single" w:sz="2" w:space="0" w:color="000000"/>
              <w:left w:val="single" w:sz="4" w:space="0" w:color="000000"/>
              <w:bottom w:val="single" w:sz="4" w:space="0" w:color="000000"/>
              <w:right w:val="single" w:sz="4" w:space="0" w:color="000000"/>
            </w:tcBorders>
          </w:tcPr>
          <w:p>
            <w:pPr>
              <w:pStyle w:val="TableParagraph"/>
              <w:spacing w:before="5"/>
              <w:ind w:right="21"/>
              <w:jc w:val="right"/>
              <w:rPr>
                <w:sz w:val="7"/>
              </w:rPr>
            </w:pPr>
            <w:r>
              <w:rPr>
                <w:w w:val="108"/>
                <w:sz w:val="7"/>
              </w:rPr>
              <w:t>6</w:t>
            </w:r>
          </w:p>
        </w:tc>
        <w:tc>
          <w:tcPr>
            <w:tcW w:w="272" w:type="dxa"/>
            <w:tcBorders>
              <w:top w:val="single" w:sz="2" w:space="0" w:color="000000"/>
              <w:left w:val="single" w:sz="4" w:space="0" w:color="000000"/>
              <w:bottom w:val="single" w:sz="4" w:space="0" w:color="000000"/>
              <w:right w:val="single" w:sz="2" w:space="0" w:color="000000"/>
            </w:tcBorders>
          </w:tcPr>
          <w:p>
            <w:pPr>
              <w:pStyle w:val="TableParagraph"/>
              <w:spacing w:before="5"/>
              <w:ind w:right="26"/>
              <w:jc w:val="right"/>
              <w:rPr>
                <w:sz w:val="7"/>
              </w:rPr>
            </w:pPr>
            <w:r>
              <w:rPr>
                <w:w w:val="108"/>
                <w:sz w:val="7"/>
              </w:rPr>
              <w:t>2</w:t>
            </w:r>
          </w:p>
        </w:tc>
        <w:tc>
          <w:tcPr>
            <w:tcW w:w="273" w:type="dxa"/>
            <w:tcBorders>
              <w:top w:val="single" w:sz="2" w:space="0" w:color="000000"/>
              <w:left w:val="single" w:sz="2" w:space="0" w:color="000000"/>
              <w:bottom w:val="single" w:sz="4" w:space="0" w:color="000000"/>
              <w:right w:val="single" w:sz="4" w:space="0" w:color="000000"/>
            </w:tcBorders>
          </w:tcPr>
          <w:p>
            <w:pPr>
              <w:pStyle w:val="TableParagraph"/>
              <w:spacing w:before="5"/>
              <w:ind w:right="24"/>
              <w:jc w:val="right"/>
              <w:rPr>
                <w:sz w:val="7"/>
              </w:rPr>
            </w:pPr>
            <w:r>
              <w:rPr>
                <w:w w:val="108"/>
                <w:sz w:val="7"/>
              </w:rPr>
              <w:t>6</w:t>
            </w:r>
          </w:p>
        </w:tc>
        <w:tc>
          <w:tcPr>
            <w:tcW w:w="272" w:type="dxa"/>
            <w:tcBorders>
              <w:top w:val="single" w:sz="2" w:space="0" w:color="000000"/>
              <w:left w:val="single" w:sz="4" w:space="0" w:color="000000"/>
              <w:bottom w:val="single" w:sz="4" w:space="0" w:color="000000"/>
              <w:right w:val="single" w:sz="4" w:space="0" w:color="000000"/>
            </w:tcBorders>
          </w:tcPr>
          <w:p>
            <w:pPr>
              <w:pStyle w:val="TableParagraph"/>
              <w:spacing w:before="5"/>
              <w:ind w:right="26"/>
              <w:jc w:val="right"/>
              <w:rPr>
                <w:sz w:val="7"/>
              </w:rPr>
            </w:pPr>
            <w:r>
              <w:rPr>
                <w:w w:val="108"/>
                <w:sz w:val="7"/>
              </w:rPr>
              <w:t>2</w:t>
            </w:r>
          </w:p>
        </w:tc>
        <w:tc>
          <w:tcPr>
            <w:tcW w:w="265" w:type="dxa"/>
            <w:tcBorders>
              <w:top w:val="single" w:sz="2" w:space="0" w:color="000000"/>
              <w:left w:val="single" w:sz="4" w:space="0" w:color="000000"/>
              <w:bottom w:val="single" w:sz="4" w:space="0" w:color="000000"/>
              <w:right w:val="single" w:sz="12" w:space="0" w:color="000000"/>
            </w:tcBorders>
          </w:tcPr>
          <w:p>
            <w:pPr>
              <w:pStyle w:val="TableParagraph"/>
              <w:spacing w:before="5"/>
              <w:ind w:right="9"/>
              <w:jc w:val="right"/>
              <w:rPr>
                <w:sz w:val="7"/>
              </w:rPr>
            </w:pPr>
            <w:r>
              <w:rPr>
                <w:w w:val="108"/>
                <w:sz w:val="7"/>
              </w:rPr>
              <w:t>6</w:t>
            </w:r>
          </w:p>
        </w:tc>
        <w:tc>
          <w:tcPr>
            <w:tcW w:w="546" w:type="dxa"/>
            <w:tcBorders>
              <w:top w:val="single" w:sz="12" w:space="0" w:color="000000"/>
              <w:left w:val="single" w:sz="12" w:space="0" w:color="000000"/>
              <w:bottom w:val="single" w:sz="4" w:space="0" w:color="000000"/>
              <w:right w:val="single" w:sz="12" w:space="0" w:color="000000"/>
            </w:tcBorders>
          </w:tcPr>
          <w:p>
            <w:pPr>
              <w:pStyle w:val="TableParagraph"/>
              <w:spacing w:before="12"/>
              <w:ind w:left="158"/>
              <w:rPr>
                <w:b/>
                <w:sz w:val="15"/>
              </w:rPr>
            </w:pPr>
            <w:r>
              <w:rPr>
                <w:b/>
                <w:sz w:val="15"/>
              </w:rPr>
              <w:t>"T"</w:t>
            </w: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22"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273" w:type="dxa"/>
            <w:tcBorders>
              <w:top w:val="single" w:sz="4" w:space="0" w:color="000000"/>
              <w:left w:val="single" w:sz="12" w:space="0" w:color="000000"/>
              <w:bottom w:val="single" w:sz="2" w:space="0" w:color="000000"/>
              <w:right w:val="single" w:sz="2" w:space="0" w:color="000000"/>
            </w:tcBorders>
          </w:tcPr>
          <w:p>
            <w:pPr>
              <w:pStyle w:val="TableParagraph"/>
              <w:spacing w:before="15"/>
              <w:ind w:right="36"/>
              <w:jc w:val="right"/>
              <w:rPr>
                <w:sz w:val="7"/>
              </w:rPr>
            </w:pPr>
            <w:r>
              <w:rPr>
                <w:w w:val="108"/>
                <w:sz w:val="7"/>
              </w:rPr>
              <w:t>3</w:t>
            </w:r>
          </w:p>
        </w:tc>
        <w:tc>
          <w:tcPr>
            <w:tcW w:w="272" w:type="dxa"/>
            <w:tcBorders>
              <w:top w:val="single" w:sz="4" w:space="0" w:color="000000"/>
              <w:left w:val="single" w:sz="2" w:space="0" w:color="000000"/>
              <w:bottom w:val="single" w:sz="2" w:space="0" w:color="000000"/>
              <w:right w:val="single" w:sz="4" w:space="0" w:color="000000"/>
            </w:tcBorders>
          </w:tcPr>
          <w:p>
            <w:pPr>
              <w:pStyle w:val="TableParagraph"/>
              <w:spacing w:before="15"/>
              <w:ind w:right="33"/>
              <w:jc w:val="right"/>
              <w:rPr>
                <w:sz w:val="7"/>
              </w:rPr>
            </w:pPr>
            <w:r>
              <w:rPr>
                <w:w w:val="108"/>
                <w:sz w:val="7"/>
              </w:rPr>
              <w:t>7</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15"/>
              <w:ind w:right="38"/>
              <w:jc w:val="right"/>
              <w:rPr>
                <w:sz w:val="7"/>
              </w:rPr>
            </w:pPr>
            <w:r>
              <w:rPr>
                <w:w w:val="108"/>
                <w:sz w:val="7"/>
              </w:rPr>
              <w:t>3</w:t>
            </w:r>
          </w:p>
        </w:tc>
        <w:tc>
          <w:tcPr>
            <w:tcW w:w="266" w:type="dxa"/>
            <w:tcBorders>
              <w:top w:val="single" w:sz="4" w:space="0" w:color="000000"/>
              <w:left w:val="single" w:sz="2" w:space="0" w:color="000000"/>
              <w:bottom w:val="single" w:sz="2" w:space="0" w:color="000000"/>
              <w:right w:val="single" w:sz="4" w:space="0" w:color="000000"/>
            </w:tcBorders>
          </w:tcPr>
          <w:p>
            <w:pPr>
              <w:pStyle w:val="TableParagraph"/>
              <w:spacing w:before="15"/>
              <w:ind w:right="29"/>
              <w:jc w:val="right"/>
              <w:rPr>
                <w:sz w:val="7"/>
              </w:rPr>
            </w:pPr>
            <w:r>
              <w:rPr>
                <w:w w:val="108"/>
                <w:sz w:val="7"/>
              </w:rPr>
              <w:t>7</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15"/>
              <w:ind w:right="34"/>
              <w:jc w:val="right"/>
              <w:rPr>
                <w:sz w:val="7"/>
              </w:rPr>
            </w:pPr>
            <w:r>
              <w:rPr>
                <w:w w:val="108"/>
                <w:sz w:val="7"/>
              </w:rPr>
              <w:t>3</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15"/>
              <w:ind w:right="32"/>
              <w:jc w:val="right"/>
              <w:rPr>
                <w:sz w:val="7"/>
              </w:rPr>
            </w:pPr>
            <w:r>
              <w:rPr>
                <w:w w:val="108"/>
                <w:sz w:val="7"/>
              </w:rPr>
              <w:t>7</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15"/>
              <w:ind w:right="34"/>
              <w:jc w:val="right"/>
              <w:rPr>
                <w:sz w:val="7"/>
              </w:rPr>
            </w:pPr>
            <w:r>
              <w:rPr>
                <w:w w:val="108"/>
                <w:sz w:val="7"/>
              </w:rPr>
              <w:t>3</w:t>
            </w:r>
          </w:p>
        </w:tc>
        <w:tc>
          <w:tcPr>
            <w:tcW w:w="273" w:type="dxa"/>
            <w:tcBorders>
              <w:top w:val="single" w:sz="4" w:space="0" w:color="000000"/>
              <w:left w:val="single" w:sz="4" w:space="0" w:color="000000"/>
              <w:bottom w:val="single" w:sz="2" w:space="0" w:color="000000"/>
              <w:right w:val="single" w:sz="4" w:space="0" w:color="000000"/>
            </w:tcBorders>
          </w:tcPr>
          <w:p>
            <w:pPr>
              <w:pStyle w:val="TableParagraph"/>
              <w:spacing w:before="15"/>
              <w:ind w:right="35"/>
              <w:jc w:val="right"/>
              <w:rPr>
                <w:sz w:val="7"/>
              </w:rPr>
            </w:pPr>
            <w:r>
              <w:rPr>
                <w:w w:val="108"/>
                <w:sz w:val="7"/>
              </w:rPr>
              <w:t>7</w:t>
            </w:r>
          </w:p>
        </w:tc>
        <w:tc>
          <w:tcPr>
            <w:tcW w:w="265" w:type="dxa"/>
            <w:tcBorders>
              <w:top w:val="single" w:sz="4" w:space="0" w:color="000000"/>
              <w:left w:val="single" w:sz="4" w:space="0" w:color="000000"/>
              <w:bottom w:val="single" w:sz="2" w:space="0" w:color="000000"/>
              <w:right w:val="single" w:sz="4" w:space="0" w:color="000000"/>
            </w:tcBorders>
          </w:tcPr>
          <w:p>
            <w:pPr>
              <w:pStyle w:val="TableParagraph"/>
              <w:spacing w:before="15"/>
              <w:ind w:right="30"/>
              <w:jc w:val="right"/>
              <w:rPr>
                <w:sz w:val="7"/>
              </w:rPr>
            </w:pPr>
            <w:r>
              <w:rPr>
                <w:w w:val="108"/>
                <w:sz w:val="7"/>
              </w:rPr>
              <w:t>3</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15"/>
              <w:ind w:right="30"/>
              <w:jc w:val="right"/>
              <w:rPr>
                <w:sz w:val="7"/>
              </w:rPr>
            </w:pPr>
            <w:r>
              <w:rPr>
                <w:w w:val="108"/>
                <w:sz w:val="7"/>
              </w:rPr>
              <w:t>7</w:t>
            </w:r>
          </w:p>
        </w:tc>
        <w:tc>
          <w:tcPr>
            <w:tcW w:w="273" w:type="dxa"/>
            <w:tcBorders>
              <w:top w:val="single" w:sz="4" w:space="0" w:color="000000"/>
              <w:left w:val="single" w:sz="4" w:space="0" w:color="000000"/>
              <w:bottom w:val="single" w:sz="2" w:space="0" w:color="000000"/>
              <w:right w:val="single" w:sz="2" w:space="0" w:color="000000"/>
            </w:tcBorders>
          </w:tcPr>
          <w:p>
            <w:pPr>
              <w:pStyle w:val="TableParagraph"/>
              <w:spacing w:before="15"/>
              <w:ind w:right="36"/>
              <w:jc w:val="right"/>
              <w:rPr>
                <w:sz w:val="7"/>
              </w:rPr>
            </w:pPr>
            <w:r>
              <w:rPr>
                <w:w w:val="108"/>
                <w:sz w:val="7"/>
              </w:rPr>
              <w:t>3</w:t>
            </w:r>
          </w:p>
        </w:tc>
        <w:tc>
          <w:tcPr>
            <w:tcW w:w="272" w:type="dxa"/>
            <w:tcBorders>
              <w:top w:val="single" w:sz="4" w:space="0" w:color="000000"/>
              <w:left w:val="single" w:sz="2" w:space="0" w:color="000000"/>
              <w:bottom w:val="single" w:sz="2" w:space="0" w:color="000000"/>
              <w:right w:val="single" w:sz="12" w:space="0" w:color="000000"/>
            </w:tcBorders>
          </w:tcPr>
          <w:p>
            <w:pPr>
              <w:pStyle w:val="TableParagraph"/>
              <w:spacing w:before="15"/>
              <w:ind w:right="23"/>
              <w:jc w:val="right"/>
              <w:rPr>
                <w:sz w:val="7"/>
              </w:rPr>
            </w:pPr>
            <w:r>
              <w:rPr>
                <w:w w:val="108"/>
                <w:sz w:val="7"/>
              </w:rPr>
              <w:t>7</w:t>
            </w:r>
          </w:p>
        </w:tc>
        <w:tc>
          <w:tcPr>
            <w:tcW w:w="538" w:type="dxa"/>
            <w:tcBorders>
              <w:top w:val="single" w:sz="4" w:space="0" w:color="000000"/>
              <w:left w:val="single" w:sz="12" w:space="0" w:color="000000"/>
              <w:bottom w:val="single" w:sz="4" w:space="0" w:color="000000"/>
              <w:right w:val="single" w:sz="12" w:space="0" w:color="000000"/>
            </w:tcBorders>
          </w:tcPr>
          <w:p>
            <w:pPr>
              <w:pStyle w:val="TableParagraph"/>
              <w:spacing w:before="22"/>
              <w:ind w:left="18"/>
              <w:jc w:val="center"/>
              <w:rPr>
                <w:b/>
                <w:sz w:val="15"/>
              </w:rPr>
            </w:pPr>
            <w:r>
              <w:rPr>
                <w:b/>
                <w:w w:val="101"/>
                <w:sz w:val="15"/>
              </w:rPr>
              <w:t>:</w:t>
            </w: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4" w:space="0" w:color="000000"/>
              <w:left w:val="single" w:sz="12" w:space="0" w:color="000000"/>
              <w:bottom w:val="single" w:sz="2" w:space="0" w:color="000000"/>
              <w:right w:val="single" w:sz="2" w:space="0" w:color="000000"/>
            </w:tcBorders>
          </w:tcPr>
          <w:p>
            <w:pPr>
              <w:pStyle w:val="TableParagraph"/>
              <w:spacing w:before="15"/>
              <w:ind w:right="38"/>
              <w:jc w:val="right"/>
              <w:rPr>
                <w:sz w:val="7"/>
              </w:rPr>
            </w:pPr>
            <w:r>
              <w:rPr>
                <w:w w:val="108"/>
                <w:sz w:val="7"/>
              </w:rPr>
              <w:t>3</w:t>
            </w:r>
          </w:p>
        </w:tc>
        <w:tc>
          <w:tcPr>
            <w:tcW w:w="266" w:type="dxa"/>
            <w:gridSpan w:val="2"/>
            <w:tcBorders>
              <w:top w:val="single" w:sz="4" w:space="0" w:color="000000"/>
              <w:left w:val="single" w:sz="2" w:space="0" w:color="000000"/>
              <w:bottom w:val="single" w:sz="2" w:space="0" w:color="000000"/>
              <w:right w:val="single" w:sz="4" w:space="0" w:color="000000"/>
            </w:tcBorders>
          </w:tcPr>
          <w:p>
            <w:pPr>
              <w:pStyle w:val="TableParagraph"/>
              <w:spacing w:before="15"/>
              <w:ind w:right="29"/>
              <w:jc w:val="right"/>
              <w:rPr>
                <w:sz w:val="7"/>
              </w:rPr>
            </w:pPr>
            <w:r>
              <w:rPr>
                <w:w w:val="108"/>
                <w:sz w:val="7"/>
              </w:rPr>
              <w:t>7</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15"/>
              <w:ind w:right="34"/>
              <w:jc w:val="right"/>
              <w:rPr>
                <w:sz w:val="7"/>
              </w:rPr>
            </w:pPr>
            <w:r>
              <w:rPr>
                <w:w w:val="108"/>
                <w:sz w:val="7"/>
              </w:rPr>
              <w:t>3</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15"/>
              <w:ind w:right="32"/>
              <w:jc w:val="right"/>
              <w:rPr>
                <w:sz w:val="7"/>
              </w:rPr>
            </w:pPr>
            <w:r>
              <w:rPr>
                <w:w w:val="108"/>
                <w:sz w:val="7"/>
              </w:rPr>
              <w:t>7</w:t>
            </w:r>
          </w:p>
        </w:tc>
        <w:tc>
          <w:tcPr>
            <w:tcW w:w="263" w:type="dxa"/>
            <w:tcBorders>
              <w:top w:val="single" w:sz="4" w:space="0" w:color="000000"/>
              <w:left w:val="single" w:sz="4" w:space="0" w:color="000000"/>
              <w:bottom w:val="single" w:sz="2" w:space="0" w:color="000000"/>
              <w:right w:val="single" w:sz="2" w:space="0" w:color="000000"/>
            </w:tcBorders>
          </w:tcPr>
          <w:p>
            <w:pPr>
              <w:pStyle w:val="TableParagraph"/>
              <w:spacing w:before="15"/>
              <w:ind w:right="28"/>
              <w:jc w:val="right"/>
              <w:rPr>
                <w:sz w:val="7"/>
              </w:rPr>
            </w:pPr>
            <w:r>
              <w:rPr>
                <w:w w:val="108"/>
                <w:sz w:val="7"/>
              </w:rPr>
              <w:t>3</w:t>
            </w:r>
          </w:p>
        </w:tc>
        <w:tc>
          <w:tcPr>
            <w:tcW w:w="272" w:type="dxa"/>
            <w:tcBorders>
              <w:top w:val="single" w:sz="4" w:space="0" w:color="000000"/>
              <w:left w:val="single" w:sz="2" w:space="0" w:color="000000"/>
              <w:bottom w:val="single" w:sz="2" w:space="0" w:color="000000"/>
              <w:right w:val="single" w:sz="4" w:space="0" w:color="000000"/>
            </w:tcBorders>
          </w:tcPr>
          <w:p>
            <w:pPr>
              <w:pStyle w:val="TableParagraph"/>
              <w:spacing w:before="15"/>
              <w:ind w:right="25"/>
              <w:jc w:val="right"/>
              <w:rPr>
                <w:sz w:val="7"/>
              </w:rPr>
            </w:pPr>
            <w:r>
              <w:rPr>
                <w:w w:val="108"/>
                <w:sz w:val="7"/>
              </w:rPr>
              <w:t>7</w:t>
            </w:r>
          </w:p>
        </w:tc>
        <w:tc>
          <w:tcPr>
            <w:tcW w:w="265" w:type="dxa"/>
            <w:gridSpan w:val="2"/>
            <w:tcBorders>
              <w:top w:val="single" w:sz="4" w:space="0" w:color="000000"/>
              <w:left w:val="single" w:sz="4" w:space="0" w:color="000000"/>
              <w:bottom w:val="single" w:sz="2" w:space="0" w:color="000000"/>
              <w:right w:val="single" w:sz="4" w:space="0" w:color="000000"/>
            </w:tcBorders>
          </w:tcPr>
          <w:p>
            <w:pPr>
              <w:pStyle w:val="TableParagraph"/>
              <w:spacing w:before="15"/>
              <w:ind w:right="20"/>
              <w:jc w:val="right"/>
              <w:rPr>
                <w:sz w:val="7"/>
              </w:rPr>
            </w:pPr>
            <w:r>
              <w:rPr>
                <w:w w:val="108"/>
                <w:sz w:val="7"/>
              </w:rPr>
              <w:t>3</w:t>
            </w:r>
          </w:p>
        </w:tc>
        <w:tc>
          <w:tcPr>
            <w:tcW w:w="273" w:type="dxa"/>
            <w:tcBorders>
              <w:top w:val="single" w:sz="4" w:space="0" w:color="000000"/>
              <w:left w:val="single" w:sz="4" w:space="0" w:color="000000"/>
              <w:bottom w:val="single" w:sz="2" w:space="0" w:color="000000"/>
              <w:right w:val="single" w:sz="4" w:space="0" w:color="000000"/>
            </w:tcBorders>
          </w:tcPr>
          <w:p>
            <w:pPr>
              <w:pStyle w:val="TableParagraph"/>
              <w:spacing w:before="15"/>
              <w:ind w:right="21"/>
              <w:jc w:val="right"/>
              <w:rPr>
                <w:sz w:val="7"/>
              </w:rPr>
            </w:pPr>
            <w:r>
              <w:rPr>
                <w:w w:val="108"/>
                <w:sz w:val="7"/>
              </w:rPr>
              <w:t>7</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15"/>
              <w:ind w:right="26"/>
              <w:jc w:val="right"/>
              <w:rPr>
                <w:sz w:val="7"/>
              </w:rPr>
            </w:pPr>
            <w:r>
              <w:rPr>
                <w:w w:val="108"/>
                <w:sz w:val="7"/>
              </w:rPr>
              <w:t>3</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15"/>
              <w:ind w:right="24"/>
              <w:jc w:val="right"/>
              <w:rPr>
                <w:sz w:val="7"/>
              </w:rPr>
            </w:pPr>
            <w:r>
              <w:rPr>
                <w:w w:val="108"/>
                <w:sz w:val="7"/>
              </w:rPr>
              <w:t>7</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15"/>
              <w:ind w:right="26"/>
              <w:jc w:val="right"/>
              <w:rPr>
                <w:sz w:val="7"/>
              </w:rPr>
            </w:pPr>
            <w:r>
              <w:rPr>
                <w:w w:val="108"/>
                <w:sz w:val="7"/>
              </w:rPr>
              <w:t>3</w:t>
            </w:r>
          </w:p>
        </w:tc>
        <w:tc>
          <w:tcPr>
            <w:tcW w:w="265" w:type="dxa"/>
            <w:tcBorders>
              <w:top w:val="single" w:sz="4" w:space="0" w:color="000000"/>
              <w:left w:val="single" w:sz="4" w:space="0" w:color="000000"/>
              <w:bottom w:val="single" w:sz="2" w:space="0" w:color="000000"/>
              <w:right w:val="single" w:sz="12" w:space="0" w:color="000000"/>
            </w:tcBorders>
          </w:tcPr>
          <w:p>
            <w:pPr>
              <w:pStyle w:val="TableParagraph"/>
              <w:spacing w:before="15"/>
              <w:ind w:right="9"/>
              <w:jc w:val="right"/>
              <w:rPr>
                <w:sz w:val="7"/>
              </w:rPr>
            </w:pPr>
            <w:r>
              <w:rPr>
                <w:w w:val="108"/>
                <w:sz w:val="7"/>
              </w:rPr>
              <w:t>7</w:t>
            </w:r>
          </w:p>
        </w:tc>
        <w:tc>
          <w:tcPr>
            <w:tcW w:w="546" w:type="dxa"/>
            <w:tcBorders>
              <w:top w:val="single" w:sz="4" w:space="0" w:color="000000"/>
              <w:left w:val="single" w:sz="12" w:space="0" w:color="000000"/>
              <w:bottom w:val="single" w:sz="4" w:space="0" w:color="000000"/>
              <w:right w:val="single" w:sz="12" w:space="0" w:color="000000"/>
            </w:tcBorders>
          </w:tcPr>
          <w:p>
            <w:pPr>
              <w:pStyle w:val="TableParagraph"/>
              <w:spacing w:before="22"/>
              <w:ind w:left="34"/>
              <w:jc w:val="center"/>
              <w:rPr>
                <w:b/>
                <w:sz w:val="15"/>
              </w:rPr>
            </w:pPr>
            <w:r>
              <w:rPr>
                <w:b/>
                <w:w w:val="101"/>
                <w:sz w:val="15"/>
              </w:rPr>
              <w:t>:</w:t>
            </w: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21"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273" w:type="dxa"/>
            <w:tcBorders>
              <w:top w:val="single" w:sz="2" w:space="0" w:color="000000"/>
              <w:left w:val="single" w:sz="12" w:space="0" w:color="000000"/>
              <w:bottom w:val="single" w:sz="8" w:space="0" w:color="000000"/>
              <w:right w:val="single" w:sz="2" w:space="0" w:color="000000"/>
            </w:tcBorders>
          </w:tcPr>
          <w:p>
            <w:pPr>
              <w:pStyle w:val="TableParagraph"/>
              <w:spacing w:before="14"/>
              <w:ind w:right="36"/>
              <w:jc w:val="right"/>
              <w:rPr>
                <w:sz w:val="7"/>
              </w:rPr>
            </w:pPr>
            <w:r>
              <w:rPr>
                <w:w w:val="108"/>
                <w:sz w:val="7"/>
              </w:rPr>
              <w:t>4</w:t>
            </w:r>
          </w:p>
        </w:tc>
        <w:tc>
          <w:tcPr>
            <w:tcW w:w="272" w:type="dxa"/>
            <w:tcBorders>
              <w:top w:val="single" w:sz="2" w:space="0" w:color="000000"/>
              <w:left w:val="single" w:sz="2" w:space="0" w:color="000000"/>
              <w:bottom w:val="single" w:sz="8" w:space="0" w:color="000000"/>
              <w:right w:val="single" w:sz="4" w:space="0" w:color="000000"/>
            </w:tcBorders>
          </w:tcPr>
          <w:p>
            <w:pPr>
              <w:pStyle w:val="TableParagraph"/>
              <w:spacing w:before="14"/>
              <w:ind w:right="33"/>
              <w:jc w:val="right"/>
              <w:rPr>
                <w:sz w:val="7"/>
              </w:rPr>
            </w:pPr>
            <w:r>
              <w:rPr>
                <w:w w:val="108"/>
                <w:sz w:val="7"/>
              </w:rPr>
              <w:t>8</w:t>
            </w:r>
          </w:p>
        </w:tc>
        <w:tc>
          <w:tcPr>
            <w:tcW w:w="272" w:type="dxa"/>
            <w:tcBorders>
              <w:top w:val="single" w:sz="2" w:space="0" w:color="000000"/>
              <w:left w:val="single" w:sz="4" w:space="0" w:color="000000"/>
              <w:bottom w:val="single" w:sz="8" w:space="0" w:color="000000"/>
              <w:right w:val="single" w:sz="2" w:space="0" w:color="000000"/>
            </w:tcBorders>
          </w:tcPr>
          <w:p>
            <w:pPr>
              <w:pStyle w:val="TableParagraph"/>
              <w:spacing w:before="14"/>
              <w:ind w:right="38"/>
              <w:jc w:val="right"/>
              <w:rPr>
                <w:sz w:val="7"/>
              </w:rPr>
            </w:pPr>
            <w:r>
              <w:rPr>
                <w:w w:val="108"/>
                <w:sz w:val="7"/>
              </w:rPr>
              <w:t>4</w:t>
            </w:r>
          </w:p>
        </w:tc>
        <w:tc>
          <w:tcPr>
            <w:tcW w:w="266" w:type="dxa"/>
            <w:tcBorders>
              <w:top w:val="single" w:sz="2" w:space="0" w:color="000000"/>
              <w:left w:val="single" w:sz="2" w:space="0" w:color="000000"/>
              <w:bottom w:val="single" w:sz="8" w:space="0" w:color="000000"/>
              <w:right w:val="single" w:sz="4" w:space="0" w:color="000000"/>
            </w:tcBorders>
          </w:tcPr>
          <w:p>
            <w:pPr>
              <w:pStyle w:val="TableParagraph"/>
              <w:spacing w:before="14"/>
              <w:ind w:right="29"/>
              <w:jc w:val="right"/>
              <w:rPr>
                <w:sz w:val="7"/>
              </w:rPr>
            </w:pPr>
            <w:r>
              <w:rPr>
                <w:w w:val="108"/>
                <w:sz w:val="7"/>
              </w:rPr>
              <w:t>8</w:t>
            </w:r>
          </w:p>
        </w:tc>
        <w:tc>
          <w:tcPr>
            <w:tcW w:w="272" w:type="dxa"/>
            <w:tcBorders>
              <w:top w:val="single" w:sz="2" w:space="0" w:color="000000"/>
              <w:left w:val="single" w:sz="4" w:space="0" w:color="000000"/>
              <w:bottom w:val="single" w:sz="8" w:space="0" w:color="000000"/>
              <w:right w:val="single" w:sz="2" w:space="0" w:color="000000"/>
            </w:tcBorders>
          </w:tcPr>
          <w:p>
            <w:pPr>
              <w:pStyle w:val="TableParagraph"/>
              <w:spacing w:before="14"/>
              <w:ind w:right="34"/>
              <w:jc w:val="right"/>
              <w:rPr>
                <w:sz w:val="7"/>
              </w:rPr>
            </w:pPr>
            <w:r>
              <w:rPr>
                <w:w w:val="108"/>
                <w:sz w:val="7"/>
              </w:rPr>
              <w:t>4</w:t>
            </w:r>
          </w:p>
        </w:tc>
        <w:tc>
          <w:tcPr>
            <w:tcW w:w="273" w:type="dxa"/>
            <w:tcBorders>
              <w:top w:val="single" w:sz="2" w:space="0" w:color="000000"/>
              <w:left w:val="single" w:sz="2" w:space="0" w:color="000000"/>
              <w:bottom w:val="single" w:sz="8" w:space="0" w:color="000000"/>
              <w:right w:val="single" w:sz="4" w:space="0" w:color="000000"/>
            </w:tcBorders>
          </w:tcPr>
          <w:p>
            <w:pPr>
              <w:pStyle w:val="TableParagraph"/>
              <w:spacing w:before="14"/>
              <w:ind w:right="32"/>
              <w:jc w:val="right"/>
              <w:rPr>
                <w:sz w:val="7"/>
              </w:rPr>
            </w:pPr>
            <w:r>
              <w:rPr>
                <w:w w:val="108"/>
                <w:sz w:val="7"/>
              </w:rPr>
              <w:t>8</w:t>
            </w:r>
          </w:p>
        </w:tc>
        <w:tc>
          <w:tcPr>
            <w:tcW w:w="272" w:type="dxa"/>
            <w:tcBorders>
              <w:top w:val="single" w:sz="2" w:space="0" w:color="000000"/>
              <w:left w:val="single" w:sz="4" w:space="0" w:color="000000"/>
              <w:bottom w:val="single" w:sz="8" w:space="0" w:color="000000"/>
              <w:right w:val="single" w:sz="4" w:space="0" w:color="000000"/>
            </w:tcBorders>
          </w:tcPr>
          <w:p>
            <w:pPr>
              <w:pStyle w:val="TableParagraph"/>
              <w:spacing w:before="14"/>
              <w:ind w:right="34"/>
              <w:jc w:val="right"/>
              <w:rPr>
                <w:sz w:val="7"/>
              </w:rPr>
            </w:pPr>
            <w:r>
              <w:rPr>
                <w:w w:val="108"/>
                <w:sz w:val="7"/>
              </w:rPr>
              <w:t>4</w:t>
            </w:r>
          </w:p>
        </w:tc>
        <w:tc>
          <w:tcPr>
            <w:tcW w:w="273" w:type="dxa"/>
            <w:tcBorders>
              <w:top w:val="single" w:sz="2" w:space="0" w:color="000000"/>
              <w:left w:val="single" w:sz="4" w:space="0" w:color="000000"/>
              <w:bottom w:val="single" w:sz="8" w:space="0" w:color="000000"/>
              <w:right w:val="single" w:sz="4" w:space="0" w:color="000000"/>
            </w:tcBorders>
          </w:tcPr>
          <w:p>
            <w:pPr>
              <w:pStyle w:val="TableParagraph"/>
              <w:spacing w:before="14"/>
              <w:ind w:right="35"/>
              <w:jc w:val="right"/>
              <w:rPr>
                <w:sz w:val="7"/>
              </w:rPr>
            </w:pPr>
            <w:r>
              <w:rPr>
                <w:w w:val="108"/>
                <w:sz w:val="7"/>
              </w:rPr>
              <w:t>8</w:t>
            </w:r>
          </w:p>
        </w:tc>
        <w:tc>
          <w:tcPr>
            <w:tcW w:w="265" w:type="dxa"/>
            <w:tcBorders>
              <w:top w:val="single" w:sz="2" w:space="0" w:color="000000"/>
              <w:left w:val="single" w:sz="4" w:space="0" w:color="000000"/>
              <w:bottom w:val="single" w:sz="8" w:space="0" w:color="000000"/>
              <w:right w:val="single" w:sz="4" w:space="0" w:color="000000"/>
            </w:tcBorders>
          </w:tcPr>
          <w:p>
            <w:pPr>
              <w:pStyle w:val="TableParagraph"/>
              <w:spacing w:before="14"/>
              <w:ind w:right="30"/>
              <w:jc w:val="right"/>
              <w:rPr>
                <w:sz w:val="7"/>
              </w:rPr>
            </w:pPr>
            <w:r>
              <w:rPr>
                <w:w w:val="108"/>
                <w:sz w:val="7"/>
              </w:rPr>
              <w:t>4</w:t>
            </w:r>
          </w:p>
        </w:tc>
        <w:tc>
          <w:tcPr>
            <w:tcW w:w="272" w:type="dxa"/>
            <w:tcBorders>
              <w:top w:val="single" w:sz="2" w:space="0" w:color="000000"/>
              <w:left w:val="single" w:sz="4" w:space="0" w:color="000000"/>
              <w:bottom w:val="single" w:sz="8" w:space="0" w:color="000000"/>
              <w:right w:val="single" w:sz="4" w:space="0" w:color="000000"/>
            </w:tcBorders>
          </w:tcPr>
          <w:p>
            <w:pPr>
              <w:pStyle w:val="TableParagraph"/>
              <w:spacing w:before="14"/>
              <w:ind w:right="30"/>
              <w:jc w:val="right"/>
              <w:rPr>
                <w:sz w:val="7"/>
              </w:rPr>
            </w:pPr>
            <w:r>
              <w:rPr>
                <w:w w:val="108"/>
                <w:sz w:val="7"/>
              </w:rPr>
              <w:t>8</w:t>
            </w:r>
          </w:p>
        </w:tc>
        <w:tc>
          <w:tcPr>
            <w:tcW w:w="273" w:type="dxa"/>
            <w:tcBorders>
              <w:top w:val="single" w:sz="2" w:space="0" w:color="000000"/>
              <w:left w:val="single" w:sz="4" w:space="0" w:color="000000"/>
              <w:bottom w:val="single" w:sz="8" w:space="0" w:color="000000"/>
              <w:right w:val="single" w:sz="2" w:space="0" w:color="000000"/>
            </w:tcBorders>
          </w:tcPr>
          <w:p>
            <w:pPr>
              <w:pStyle w:val="TableParagraph"/>
              <w:spacing w:before="14"/>
              <w:ind w:right="36"/>
              <w:jc w:val="right"/>
              <w:rPr>
                <w:sz w:val="7"/>
              </w:rPr>
            </w:pPr>
            <w:r>
              <w:rPr>
                <w:w w:val="108"/>
                <w:sz w:val="7"/>
              </w:rPr>
              <w:t>4</w:t>
            </w:r>
          </w:p>
        </w:tc>
        <w:tc>
          <w:tcPr>
            <w:tcW w:w="272" w:type="dxa"/>
            <w:tcBorders>
              <w:top w:val="single" w:sz="2" w:space="0" w:color="000000"/>
              <w:left w:val="single" w:sz="2" w:space="0" w:color="000000"/>
              <w:bottom w:val="single" w:sz="8" w:space="0" w:color="000000"/>
              <w:right w:val="single" w:sz="12" w:space="0" w:color="000000"/>
            </w:tcBorders>
          </w:tcPr>
          <w:p>
            <w:pPr>
              <w:pStyle w:val="TableParagraph"/>
              <w:spacing w:before="14"/>
              <w:ind w:right="23"/>
              <w:jc w:val="right"/>
              <w:rPr>
                <w:sz w:val="7"/>
              </w:rPr>
            </w:pPr>
            <w:r>
              <w:rPr>
                <w:w w:val="108"/>
                <w:sz w:val="7"/>
              </w:rPr>
              <w:t>8</w:t>
            </w:r>
          </w:p>
        </w:tc>
        <w:tc>
          <w:tcPr>
            <w:tcW w:w="538" w:type="dxa"/>
            <w:tcBorders>
              <w:top w:val="single" w:sz="4" w:space="0" w:color="000000"/>
              <w:left w:val="single" w:sz="12" w:space="0" w:color="000000"/>
              <w:bottom w:val="single" w:sz="8" w:space="0" w:color="000000"/>
              <w:right w:val="single" w:sz="12" w:space="0" w:color="000000"/>
            </w:tcBorders>
          </w:tcPr>
          <w:p>
            <w:pPr>
              <w:pStyle w:val="TableParagraph"/>
              <w:spacing w:before="21"/>
              <w:ind w:left="18"/>
              <w:jc w:val="center"/>
              <w:rPr>
                <w:b/>
                <w:sz w:val="15"/>
              </w:rPr>
            </w:pPr>
            <w:r>
              <w:rPr>
                <w:b/>
                <w:w w:val="101"/>
                <w:sz w:val="15"/>
              </w:rPr>
              <w:t>:</w:t>
            </w:r>
          </w:p>
        </w:tc>
        <w:tc>
          <w:tcPr>
            <w:tcW w:w="409" w:type="dxa"/>
            <w:tcBorders>
              <w:top w:val="single" w:sz="4" w:space="0" w:color="000000"/>
              <w:left w:val="single" w:sz="12" w:space="0" w:color="000000"/>
              <w:bottom w:val="single" w:sz="8"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8" w:space="0" w:color="000000"/>
              <w:right w:val="single" w:sz="12" w:space="0" w:color="000000"/>
            </w:tcBorders>
          </w:tcPr>
          <w:p>
            <w:pPr>
              <w:pStyle w:val="TableParagraph"/>
              <w:rPr>
                <w:rFonts w:ascii="Times New Roman"/>
                <w:sz w:val="14"/>
              </w:rPr>
            </w:pPr>
          </w:p>
        </w:tc>
        <w:tc>
          <w:tcPr>
            <w:tcW w:w="272" w:type="dxa"/>
            <w:tcBorders>
              <w:top w:val="single" w:sz="2" w:space="0" w:color="000000"/>
              <w:left w:val="single" w:sz="12" w:space="0" w:color="000000"/>
              <w:bottom w:val="single" w:sz="8" w:space="0" w:color="000000"/>
              <w:right w:val="single" w:sz="2" w:space="0" w:color="000000"/>
            </w:tcBorders>
          </w:tcPr>
          <w:p>
            <w:pPr>
              <w:pStyle w:val="TableParagraph"/>
              <w:spacing w:before="14"/>
              <w:ind w:right="38"/>
              <w:jc w:val="right"/>
              <w:rPr>
                <w:sz w:val="7"/>
              </w:rPr>
            </w:pPr>
            <w:r>
              <w:rPr>
                <w:w w:val="108"/>
                <w:sz w:val="7"/>
              </w:rPr>
              <w:t>4</w:t>
            </w:r>
          </w:p>
        </w:tc>
        <w:tc>
          <w:tcPr>
            <w:tcW w:w="266" w:type="dxa"/>
            <w:gridSpan w:val="2"/>
            <w:tcBorders>
              <w:top w:val="single" w:sz="2" w:space="0" w:color="000000"/>
              <w:left w:val="single" w:sz="2" w:space="0" w:color="000000"/>
              <w:bottom w:val="single" w:sz="8" w:space="0" w:color="000000"/>
              <w:right w:val="single" w:sz="4" w:space="0" w:color="000000"/>
            </w:tcBorders>
          </w:tcPr>
          <w:p>
            <w:pPr>
              <w:pStyle w:val="TableParagraph"/>
              <w:spacing w:before="14"/>
              <w:ind w:right="29"/>
              <w:jc w:val="right"/>
              <w:rPr>
                <w:sz w:val="7"/>
              </w:rPr>
            </w:pPr>
            <w:r>
              <w:rPr>
                <w:w w:val="108"/>
                <w:sz w:val="7"/>
              </w:rPr>
              <w:t>8</w:t>
            </w:r>
          </w:p>
        </w:tc>
        <w:tc>
          <w:tcPr>
            <w:tcW w:w="272" w:type="dxa"/>
            <w:tcBorders>
              <w:top w:val="single" w:sz="2" w:space="0" w:color="000000"/>
              <w:left w:val="single" w:sz="4" w:space="0" w:color="000000"/>
              <w:bottom w:val="single" w:sz="8" w:space="0" w:color="000000"/>
              <w:right w:val="single" w:sz="2" w:space="0" w:color="000000"/>
            </w:tcBorders>
          </w:tcPr>
          <w:p>
            <w:pPr>
              <w:pStyle w:val="TableParagraph"/>
              <w:spacing w:before="14"/>
              <w:ind w:right="34"/>
              <w:jc w:val="right"/>
              <w:rPr>
                <w:sz w:val="7"/>
              </w:rPr>
            </w:pPr>
            <w:r>
              <w:rPr>
                <w:w w:val="108"/>
                <w:sz w:val="7"/>
              </w:rPr>
              <w:t>4</w:t>
            </w:r>
          </w:p>
        </w:tc>
        <w:tc>
          <w:tcPr>
            <w:tcW w:w="273" w:type="dxa"/>
            <w:tcBorders>
              <w:top w:val="single" w:sz="2" w:space="0" w:color="000000"/>
              <w:left w:val="single" w:sz="2" w:space="0" w:color="000000"/>
              <w:bottom w:val="single" w:sz="8" w:space="0" w:color="000000"/>
              <w:right w:val="single" w:sz="4" w:space="0" w:color="000000"/>
            </w:tcBorders>
          </w:tcPr>
          <w:p>
            <w:pPr>
              <w:pStyle w:val="TableParagraph"/>
              <w:spacing w:before="14"/>
              <w:ind w:right="32"/>
              <w:jc w:val="right"/>
              <w:rPr>
                <w:sz w:val="7"/>
              </w:rPr>
            </w:pPr>
            <w:r>
              <w:rPr>
                <w:w w:val="108"/>
                <w:sz w:val="7"/>
              </w:rPr>
              <w:t>8</w:t>
            </w:r>
          </w:p>
        </w:tc>
        <w:tc>
          <w:tcPr>
            <w:tcW w:w="263" w:type="dxa"/>
            <w:tcBorders>
              <w:top w:val="single" w:sz="2" w:space="0" w:color="000000"/>
              <w:left w:val="single" w:sz="4" w:space="0" w:color="000000"/>
              <w:bottom w:val="single" w:sz="8" w:space="0" w:color="000000"/>
              <w:right w:val="single" w:sz="2" w:space="0" w:color="000000"/>
            </w:tcBorders>
          </w:tcPr>
          <w:p>
            <w:pPr>
              <w:pStyle w:val="TableParagraph"/>
              <w:spacing w:before="14"/>
              <w:ind w:right="28"/>
              <w:jc w:val="right"/>
              <w:rPr>
                <w:sz w:val="7"/>
              </w:rPr>
            </w:pPr>
            <w:r>
              <w:rPr>
                <w:w w:val="108"/>
                <w:sz w:val="7"/>
              </w:rPr>
              <w:t>4</w:t>
            </w:r>
          </w:p>
        </w:tc>
        <w:tc>
          <w:tcPr>
            <w:tcW w:w="272" w:type="dxa"/>
            <w:tcBorders>
              <w:top w:val="single" w:sz="2" w:space="0" w:color="000000"/>
              <w:left w:val="single" w:sz="2" w:space="0" w:color="000000"/>
              <w:bottom w:val="single" w:sz="8" w:space="0" w:color="000000"/>
              <w:right w:val="single" w:sz="4" w:space="0" w:color="000000"/>
            </w:tcBorders>
          </w:tcPr>
          <w:p>
            <w:pPr>
              <w:pStyle w:val="TableParagraph"/>
              <w:spacing w:before="14"/>
              <w:ind w:right="25"/>
              <w:jc w:val="right"/>
              <w:rPr>
                <w:sz w:val="7"/>
              </w:rPr>
            </w:pPr>
            <w:r>
              <w:rPr>
                <w:w w:val="108"/>
                <w:sz w:val="7"/>
              </w:rPr>
              <w:t>8</w:t>
            </w:r>
          </w:p>
        </w:tc>
        <w:tc>
          <w:tcPr>
            <w:tcW w:w="265" w:type="dxa"/>
            <w:gridSpan w:val="2"/>
            <w:tcBorders>
              <w:top w:val="single" w:sz="2" w:space="0" w:color="000000"/>
              <w:left w:val="single" w:sz="4" w:space="0" w:color="000000"/>
              <w:bottom w:val="single" w:sz="8" w:space="0" w:color="000000"/>
              <w:right w:val="single" w:sz="4" w:space="0" w:color="000000"/>
            </w:tcBorders>
          </w:tcPr>
          <w:p>
            <w:pPr>
              <w:pStyle w:val="TableParagraph"/>
              <w:spacing w:before="14"/>
              <w:ind w:right="20"/>
              <w:jc w:val="right"/>
              <w:rPr>
                <w:sz w:val="7"/>
              </w:rPr>
            </w:pPr>
            <w:r>
              <w:rPr>
                <w:w w:val="108"/>
                <w:sz w:val="7"/>
              </w:rPr>
              <w:t>4</w:t>
            </w:r>
          </w:p>
        </w:tc>
        <w:tc>
          <w:tcPr>
            <w:tcW w:w="273" w:type="dxa"/>
            <w:tcBorders>
              <w:top w:val="single" w:sz="2" w:space="0" w:color="000000"/>
              <w:left w:val="single" w:sz="4" w:space="0" w:color="000000"/>
              <w:bottom w:val="single" w:sz="8" w:space="0" w:color="000000"/>
              <w:right w:val="single" w:sz="4" w:space="0" w:color="000000"/>
            </w:tcBorders>
          </w:tcPr>
          <w:p>
            <w:pPr>
              <w:pStyle w:val="TableParagraph"/>
              <w:spacing w:before="14"/>
              <w:ind w:right="21"/>
              <w:jc w:val="right"/>
              <w:rPr>
                <w:sz w:val="7"/>
              </w:rPr>
            </w:pPr>
            <w:r>
              <w:rPr>
                <w:w w:val="108"/>
                <w:sz w:val="7"/>
              </w:rPr>
              <w:t>8</w:t>
            </w:r>
          </w:p>
        </w:tc>
        <w:tc>
          <w:tcPr>
            <w:tcW w:w="272" w:type="dxa"/>
            <w:tcBorders>
              <w:top w:val="single" w:sz="2" w:space="0" w:color="000000"/>
              <w:left w:val="single" w:sz="4" w:space="0" w:color="000000"/>
              <w:bottom w:val="single" w:sz="8" w:space="0" w:color="000000"/>
              <w:right w:val="single" w:sz="2" w:space="0" w:color="000000"/>
            </w:tcBorders>
          </w:tcPr>
          <w:p>
            <w:pPr>
              <w:pStyle w:val="TableParagraph"/>
              <w:spacing w:before="14"/>
              <w:ind w:right="26"/>
              <w:jc w:val="right"/>
              <w:rPr>
                <w:sz w:val="7"/>
              </w:rPr>
            </w:pPr>
            <w:r>
              <w:rPr>
                <w:w w:val="108"/>
                <w:sz w:val="7"/>
              </w:rPr>
              <w:t>4</w:t>
            </w:r>
          </w:p>
        </w:tc>
        <w:tc>
          <w:tcPr>
            <w:tcW w:w="273" w:type="dxa"/>
            <w:tcBorders>
              <w:top w:val="single" w:sz="2" w:space="0" w:color="000000"/>
              <w:left w:val="single" w:sz="2" w:space="0" w:color="000000"/>
              <w:bottom w:val="single" w:sz="8" w:space="0" w:color="000000"/>
              <w:right w:val="single" w:sz="4" w:space="0" w:color="000000"/>
            </w:tcBorders>
          </w:tcPr>
          <w:p>
            <w:pPr>
              <w:pStyle w:val="TableParagraph"/>
              <w:spacing w:before="14"/>
              <w:ind w:right="24"/>
              <w:jc w:val="right"/>
              <w:rPr>
                <w:sz w:val="7"/>
              </w:rPr>
            </w:pPr>
            <w:r>
              <w:rPr>
                <w:w w:val="108"/>
                <w:sz w:val="7"/>
              </w:rPr>
              <w:t>8</w:t>
            </w:r>
          </w:p>
        </w:tc>
        <w:tc>
          <w:tcPr>
            <w:tcW w:w="272" w:type="dxa"/>
            <w:tcBorders>
              <w:top w:val="single" w:sz="2" w:space="0" w:color="000000"/>
              <w:left w:val="single" w:sz="4" w:space="0" w:color="000000"/>
              <w:bottom w:val="single" w:sz="8" w:space="0" w:color="000000"/>
              <w:right w:val="single" w:sz="4" w:space="0" w:color="000000"/>
            </w:tcBorders>
          </w:tcPr>
          <w:p>
            <w:pPr>
              <w:pStyle w:val="TableParagraph"/>
              <w:spacing w:before="14"/>
              <w:ind w:right="26"/>
              <w:jc w:val="right"/>
              <w:rPr>
                <w:sz w:val="7"/>
              </w:rPr>
            </w:pPr>
            <w:r>
              <w:rPr>
                <w:w w:val="108"/>
                <w:sz w:val="7"/>
              </w:rPr>
              <w:t>4</w:t>
            </w:r>
          </w:p>
        </w:tc>
        <w:tc>
          <w:tcPr>
            <w:tcW w:w="265" w:type="dxa"/>
            <w:tcBorders>
              <w:top w:val="single" w:sz="2" w:space="0" w:color="000000"/>
              <w:left w:val="single" w:sz="4" w:space="0" w:color="000000"/>
              <w:bottom w:val="single" w:sz="8" w:space="0" w:color="000000"/>
              <w:right w:val="single" w:sz="12" w:space="0" w:color="000000"/>
            </w:tcBorders>
          </w:tcPr>
          <w:p>
            <w:pPr>
              <w:pStyle w:val="TableParagraph"/>
              <w:spacing w:before="14"/>
              <w:ind w:right="9"/>
              <w:jc w:val="right"/>
              <w:rPr>
                <w:sz w:val="7"/>
              </w:rPr>
            </w:pPr>
            <w:r>
              <w:rPr>
                <w:w w:val="108"/>
                <w:sz w:val="7"/>
              </w:rPr>
              <w:t>8</w:t>
            </w:r>
          </w:p>
        </w:tc>
        <w:tc>
          <w:tcPr>
            <w:tcW w:w="546" w:type="dxa"/>
            <w:tcBorders>
              <w:top w:val="single" w:sz="4" w:space="0" w:color="000000"/>
              <w:left w:val="single" w:sz="12" w:space="0" w:color="000000"/>
              <w:bottom w:val="single" w:sz="8" w:space="0" w:color="000000"/>
              <w:right w:val="single" w:sz="12" w:space="0" w:color="000000"/>
            </w:tcBorders>
          </w:tcPr>
          <w:p>
            <w:pPr>
              <w:pStyle w:val="TableParagraph"/>
              <w:spacing w:before="21"/>
              <w:ind w:left="34"/>
              <w:jc w:val="center"/>
              <w:rPr>
                <w:b/>
                <w:sz w:val="15"/>
              </w:rPr>
            </w:pPr>
            <w:r>
              <w:rPr>
                <w:b/>
                <w:w w:val="101"/>
                <w:sz w:val="15"/>
              </w:rPr>
              <w:t>:</w:t>
            </w:r>
          </w:p>
        </w:tc>
        <w:tc>
          <w:tcPr>
            <w:tcW w:w="408" w:type="dxa"/>
            <w:tcBorders>
              <w:top w:val="single" w:sz="4" w:space="0" w:color="000000"/>
              <w:left w:val="single" w:sz="12" w:space="0" w:color="000000"/>
              <w:bottom w:val="single" w:sz="8"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8" w:space="0" w:color="000000"/>
              <w:right w:val="single" w:sz="12" w:space="0" w:color="000000"/>
            </w:tcBorders>
          </w:tcPr>
          <w:p>
            <w:pPr>
              <w:pStyle w:val="TableParagraph"/>
              <w:rPr>
                <w:rFonts w:ascii="Times New Roman"/>
                <w:sz w:val="14"/>
              </w:rPr>
            </w:pPr>
          </w:p>
        </w:tc>
      </w:tr>
    </w:tbl>
    <w:p>
      <w:pPr>
        <w:spacing w:before="114"/>
        <w:ind w:left="1430" w:right="0" w:firstLine="0"/>
        <w:jc w:val="both"/>
        <w:rPr>
          <w:i/>
          <w:sz w:val="20"/>
        </w:rPr>
      </w:pPr>
      <w:r>
        <w:rPr/>
        <w:pict>
          <v:shape style="position:absolute;margin-left:309pt;margin-top:-48.510338pt;width:11.6pt;height:11.6pt;mso-position-horizontal-relative:page;mso-position-vertical-relative:paragraph;z-index:-304902144" coordorigin="6180,-970" coordsize="232,232" path="m6180,-738l6412,-970m6412,-738l6180,-970e" filled="false" stroked="true" strokeweight=".675pt" strokecolor="#000000">
            <v:path arrowok="t"/>
            <v:stroke dashstyle="solid"/>
            <w10:wrap type="none"/>
          </v:shape>
        </w:pict>
      </w:r>
      <w:r>
        <w:rPr/>
        <w:pict>
          <v:line style="position:absolute;mso-position-horizontal-relative:page;mso-position-vertical-relative:paragraph;z-index:-304901120" from="85.300003pt,-45.210339pt" to="88.800003pt,-47.710339pt" stroked="true" strokeweight=".675pt" strokecolor="#000000">
            <v:stroke dashstyle="solid"/>
            <w10:wrap type="none"/>
          </v:line>
        </w:pict>
      </w:r>
      <w:r>
        <w:rPr/>
        <w:pict>
          <v:line style="position:absolute;mso-position-horizontal-relative:page;mso-position-vertical-relative:paragraph;z-index:-304900096" from="343.100006pt,-44.510338pt" to="346.500006pt,-47.010338pt" stroked="true" strokeweight=".675pt" strokecolor="#000000">
            <v:stroke dashstyle="solid"/>
            <w10:wrap type="none"/>
          </v:line>
        </w:pict>
      </w:r>
      <w:r>
        <w:rPr/>
        <w:pict>
          <v:line style="position:absolute;mso-position-horizontal-relative:page;mso-position-vertical-relative:paragraph;z-index:-304898048" from="112.400002pt,-44.510338pt" to="115.800002pt,-47.010338pt" stroked="true" strokeweight=".675pt" strokecolor="#000000">
            <v:stroke dashstyle="solid"/>
            <w10:wrap type="none"/>
          </v:line>
        </w:pict>
      </w:r>
      <w:r>
        <w:rPr/>
        <w:pict>
          <v:line style="position:absolute;mso-position-horizontal-relative:page;mso-position-vertical-relative:paragraph;z-index:-304897024" from="139.5pt,-44.510338pt" to="142.9pt,-47.010338pt" stroked="true" strokeweight=".675pt" strokecolor="#000000">
            <v:stroke dashstyle="solid"/>
            <w10:wrap type="none"/>
          </v:line>
        </w:pict>
      </w:r>
      <w:r>
        <w:rPr/>
        <w:pict>
          <v:line style="position:absolute;mso-position-horizontal-relative:page;mso-position-vertical-relative:paragraph;z-index:-304896000" from="370.299988pt,-44.510338pt" to="373.699988pt,-47.010338pt" stroked="true" strokeweight=".675pt" strokecolor="#000000">
            <v:stroke dashstyle="solid"/>
            <w10:wrap type="none"/>
          </v:line>
        </w:pict>
      </w:r>
      <w:r>
        <w:rPr>
          <w:i/>
          <w:sz w:val="20"/>
        </w:rPr>
        <w:t>Figura 18 - Sequenza delle trascrizioni di una doppia sostituzione contemporanea della squadra “B”</w:t>
      </w:r>
    </w:p>
    <w:p>
      <w:pPr>
        <w:pStyle w:val="ListParagraph"/>
        <w:numPr>
          <w:ilvl w:val="2"/>
          <w:numId w:val="45"/>
        </w:numPr>
        <w:tabs>
          <w:tab w:pos="2072" w:val="left" w:leader="none"/>
          <w:tab w:pos="10771" w:val="left" w:leader="none"/>
        </w:tabs>
        <w:spacing w:line="240" w:lineRule="auto" w:before="113" w:after="0"/>
        <w:ind w:left="2072" w:right="0" w:hanging="936"/>
        <w:jc w:val="both"/>
        <w:rPr>
          <w:b/>
          <w:sz w:val="28"/>
        </w:rPr>
      </w:pPr>
      <w:bookmarkStart w:name="2.2.5 Tempi di riposo" w:id="332"/>
      <w:bookmarkEnd w:id="332"/>
      <w:r>
        <w:rPr/>
      </w:r>
      <w:bookmarkStart w:name="_bookmark164" w:id="333"/>
      <w:bookmarkEnd w:id="333"/>
      <w:r>
        <w:rPr/>
      </w:r>
      <w:bookmarkStart w:name="_bookmark164" w:id="334"/>
      <w:bookmarkEnd w:id="334"/>
      <w:r>
        <w:rPr>
          <w:b/>
          <w:sz w:val="28"/>
          <w:shd w:fill="CEE6F4" w:color="auto" w:val="clear"/>
        </w:rPr>
        <w:t>T</w:t>
      </w:r>
      <w:r>
        <w:rPr>
          <w:b/>
          <w:sz w:val="28"/>
          <w:shd w:fill="CEE6F4" w:color="auto" w:val="clear"/>
        </w:rPr>
        <w:t>EMPI DI</w:t>
      </w:r>
      <w:r>
        <w:rPr>
          <w:b/>
          <w:spacing w:val="-8"/>
          <w:sz w:val="28"/>
          <w:shd w:fill="CEE6F4" w:color="auto" w:val="clear"/>
        </w:rPr>
        <w:t> </w:t>
      </w:r>
      <w:r>
        <w:rPr>
          <w:b/>
          <w:sz w:val="28"/>
          <w:shd w:fill="CEE6F4" w:color="auto" w:val="clear"/>
        </w:rPr>
        <w:t>RIPOSO</w:t>
        <w:tab/>
      </w:r>
    </w:p>
    <w:p>
      <w:pPr>
        <w:pStyle w:val="BodyText"/>
        <w:spacing w:before="112"/>
        <w:ind w:left="1136"/>
        <w:jc w:val="both"/>
      </w:pPr>
      <w:r>
        <w:rPr/>
        <w:t>Quando una delle squadre richiede un tempo di riposo, il segnapunti:</w:t>
      </w:r>
    </w:p>
    <w:p>
      <w:pPr>
        <w:pStyle w:val="ListParagraph"/>
        <w:numPr>
          <w:ilvl w:val="0"/>
          <w:numId w:val="51"/>
        </w:numPr>
        <w:tabs>
          <w:tab w:pos="1506" w:val="left" w:leader="none"/>
        </w:tabs>
        <w:spacing w:line="240" w:lineRule="auto" w:before="57" w:after="0"/>
        <w:ind w:left="1506" w:right="123" w:hanging="370"/>
        <w:jc w:val="both"/>
        <w:rPr>
          <w:sz w:val="24"/>
        </w:rPr>
      </w:pPr>
      <w:r>
        <w:rPr>
          <w:sz w:val="24"/>
        </w:rPr>
        <w:t>verifica che la richiesta sia regolare, ossia che la squadra non abbia già usufruito dei 2 tempi di riposo previsti per ciascun set</w:t>
      </w:r>
      <w:hyperlink w:history="true" w:anchor="_bookmark165">
        <w:r>
          <w:rPr>
            <w:position w:val="10"/>
            <w:sz w:val="14"/>
          </w:rPr>
          <w:t>20</w:t>
        </w:r>
      </w:hyperlink>
      <w:r>
        <w:rPr>
          <w:sz w:val="24"/>
        </w:rPr>
        <w:t>; se così non è, segnala la </w:t>
      </w:r>
      <w:r>
        <w:rPr>
          <w:i/>
          <w:sz w:val="24"/>
        </w:rPr>
        <w:t>richiesta impro- </w:t>
      </w:r>
      <w:r>
        <w:rPr>
          <w:i/>
          <w:sz w:val="24"/>
        </w:rPr>
        <w:t>pria </w:t>
      </w:r>
      <w:r>
        <w:rPr>
          <w:sz w:val="24"/>
        </w:rPr>
        <w:t>al 2° arbitro alzando un braccio e facendo un cenno di diniego e, una volta che sia stata respinta, la registra nel riquadro </w:t>
      </w:r>
      <w:r>
        <w:rPr>
          <w:rFonts w:ascii="Tahoma" w:hAnsi="Tahoma"/>
          <w:b/>
          <w:sz w:val="20"/>
        </w:rPr>
        <w:t>SANZIONI </w:t>
      </w:r>
      <w:r>
        <w:rPr>
          <w:sz w:val="24"/>
        </w:rPr>
        <w:t>(§</w:t>
      </w:r>
      <w:r>
        <w:rPr>
          <w:spacing w:val="6"/>
          <w:sz w:val="24"/>
        </w:rPr>
        <w:t> </w:t>
      </w:r>
      <w:hyperlink w:history="true" w:anchor="_bookmark185">
        <w:r>
          <w:rPr>
            <w:sz w:val="24"/>
          </w:rPr>
          <w:t>2.2.11</w:t>
        </w:r>
      </w:hyperlink>
      <w:r>
        <w:rPr>
          <w:sz w:val="24"/>
        </w:rPr>
        <w:t>);</w:t>
      </w:r>
    </w:p>
    <w:p>
      <w:pPr>
        <w:pStyle w:val="ListParagraph"/>
        <w:numPr>
          <w:ilvl w:val="0"/>
          <w:numId w:val="51"/>
        </w:numPr>
        <w:tabs>
          <w:tab w:pos="1506" w:val="left" w:leader="none"/>
        </w:tabs>
        <w:spacing w:line="240" w:lineRule="auto" w:before="54" w:after="0"/>
        <w:ind w:left="1506" w:right="132" w:hanging="370"/>
        <w:jc w:val="both"/>
        <w:rPr>
          <w:sz w:val="24"/>
        </w:rPr>
      </w:pPr>
      <w:r>
        <w:rPr>
          <w:b/>
          <w:sz w:val="24"/>
        </w:rPr>
        <w:t>informa il 2° arbitro della presenza o meno dei </w:t>
      </w:r>
      <w:r>
        <w:rPr>
          <w:b/>
          <w:i/>
          <w:sz w:val="24"/>
        </w:rPr>
        <w:t>Libero </w:t>
      </w:r>
      <w:r>
        <w:rPr>
          <w:sz w:val="24"/>
        </w:rPr>
        <w:t>nei due sestetti che escono dal terreno di gioco, facendo un gesto col braccio dal lato corrispondente a ciascuna squadra:</w:t>
      </w:r>
    </w:p>
    <w:p>
      <w:pPr>
        <w:pStyle w:val="ListParagraph"/>
        <w:numPr>
          <w:ilvl w:val="1"/>
          <w:numId w:val="51"/>
        </w:numPr>
        <w:tabs>
          <w:tab w:pos="1846" w:val="left" w:leader="none"/>
        </w:tabs>
        <w:spacing w:line="240" w:lineRule="auto" w:before="58" w:after="0"/>
        <w:ind w:left="1846" w:right="138" w:hanging="370"/>
        <w:jc w:val="both"/>
        <w:rPr>
          <w:sz w:val="24"/>
        </w:rPr>
      </w:pPr>
      <w:r>
        <w:rPr>
          <w:sz w:val="24"/>
        </w:rPr>
        <w:t>se il </w:t>
      </w:r>
      <w:r>
        <w:rPr>
          <w:i/>
          <w:sz w:val="24"/>
        </w:rPr>
        <w:t>Libero </w:t>
      </w:r>
      <w:r>
        <w:rPr>
          <w:sz w:val="24"/>
        </w:rPr>
        <w:t>è in gioco, stende il braccio davanti a sé parallelamente al terreno di gioco, col palmo della mano verso il</w:t>
      </w:r>
      <w:r>
        <w:rPr>
          <w:spacing w:val="-9"/>
          <w:sz w:val="24"/>
        </w:rPr>
        <w:t> </w:t>
      </w:r>
      <w:r>
        <w:rPr>
          <w:sz w:val="24"/>
        </w:rPr>
        <w:t>basso;</w:t>
      </w:r>
    </w:p>
    <w:p>
      <w:pPr>
        <w:pStyle w:val="ListParagraph"/>
        <w:numPr>
          <w:ilvl w:val="1"/>
          <w:numId w:val="51"/>
        </w:numPr>
        <w:tabs>
          <w:tab w:pos="1846" w:val="left" w:leader="none"/>
        </w:tabs>
        <w:spacing w:line="240" w:lineRule="auto" w:before="0" w:after="0"/>
        <w:ind w:left="1846" w:right="136" w:hanging="370"/>
        <w:jc w:val="both"/>
        <w:rPr>
          <w:sz w:val="24"/>
        </w:rPr>
      </w:pPr>
      <w:r>
        <w:rPr>
          <w:sz w:val="24"/>
        </w:rPr>
        <w:t>se il </w:t>
      </w:r>
      <w:r>
        <w:rPr>
          <w:i/>
          <w:sz w:val="24"/>
        </w:rPr>
        <w:t>Libero </w:t>
      </w:r>
      <w:r>
        <w:rPr>
          <w:sz w:val="24"/>
        </w:rPr>
        <w:t>è fuori gioco, alza l’avambraccio perpendicolarmente al terreno di gioco, col palmo della mano verso di</w:t>
      </w:r>
      <w:r>
        <w:rPr>
          <w:spacing w:val="-8"/>
          <w:sz w:val="24"/>
        </w:rPr>
        <w:t> </w:t>
      </w:r>
      <w:r>
        <w:rPr>
          <w:sz w:val="24"/>
        </w:rPr>
        <w:t>sé;</w:t>
      </w:r>
    </w:p>
    <w:p>
      <w:pPr>
        <w:pStyle w:val="ListParagraph"/>
        <w:numPr>
          <w:ilvl w:val="0"/>
          <w:numId w:val="51"/>
        </w:numPr>
        <w:tabs>
          <w:tab w:pos="1506" w:val="left" w:leader="none"/>
        </w:tabs>
        <w:spacing w:line="240" w:lineRule="auto" w:before="57" w:after="0"/>
        <w:ind w:left="1506" w:right="129" w:hanging="370"/>
        <w:jc w:val="both"/>
        <w:rPr>
          <w:sz w:val="24"/>
        </w:rPr>
      </w:pPr>
      <w:r>
        <w:rPr>
          <w:sz w:val="24"/>
        </w:rPr>
        <w:t>registra il punteggio al momento della richiesta nelle apposite caselle indicate dalla lettera </w:t>
      </w:r>
      <w:r>
        <w:rPr>
          <w:rFonts w:ascii="Tahoma" w:hAnsi="Tahoma"/>
          <w:b/>
          <w:sz w:val="20"/>
        </w:rPr>
        <w:t>T </w:t>
      </w:r>
      <w:r>
        <w:rPr>
          <w:sz w:val="24"/>
        </w:rPr>
        <w:t>sotto alla colonna </w:t>
      </w:r>
      <w:r>
        <w:rPr>
          <w:rFonts w:ascii="Tahoma" w:hAnsi="Tahoma"/>
          <w:b/>
          <w:sz w:val="20"/>
        </w:rPr>
        <w:t>PUNTI </w:t>
      </w:r>
      <w:r>
        <w:rPr>
          <w:sz w:val="24"/>
        </w:rPr>
        <w:t>(la superiore per la prima richiesta, l’inferiore per la seconda), scrivendo a sinistra i punti della squadra richiedente e a destra quelli della squadra</w:t>
      </w:r>
      <w:r>
        <w:rPr>
          <w:spacing w:val="-1"/>
          <w:sz w:val="24"/>
        </w:rPr>
        <w:t> </w:t>
      </w:r>
      <w:r>
        <w:rPr>
          <w:sz w:val="24"/>
        </w:rPr>
        <w:t>avversaria;</w:t>
      </w:r>
    </w:p>
    <w:p>
      <w:pPr>
        <w:pStyle w:val="BodyText"/>
        <w:rPr>
          <w:sz w:val="20"/>
        </w:rPr>
      </w:pPr>
    </w:p>
    <w:p>
      <w:pPr>
        <w:pStyle w:val="BodyText"/>
        <w:rPr>
          <w:sz w:val="23"/>
        </w:rPr>
      </w:pPr>
      <w:r>
        <w:rPr/>
        <w:pict>
          <v:shape style="position:absolute;margin-left:56.700001pt;margin-top:15.578809pt;width:120.5pt;height:.1pt;mso-position-horizontal-relative:page;mso-position-vertical-relative:paragraph;z-index:-250872832;mso-wrap-distance-left:0;mso-wrap-distance-right:0" coordorigin="1134,312" coordsize="2410,0" path="m1134,312l3544,312e" filled="false" stroked="true" strokeweight=".5pt" strokecolor="#000000">
            <v:path arrowok="t"/>
            <v:stroke dashstyle="solid"/>
            <w10:wrap type="topAndBottom"/>
          </v:shape>
        </w:pict>
      </w:r>
    </w:p>
    <w:p>
      <w:pPr>
        <w:pStyle w:val="ListParagraph"/>
        <w:numPr>
          <w:ilvl w:val="0"/>
          <w:numId w:val="48"/>
        </w:numPr>
        <w:tabs>
          <w:tab w:pos="1420" w:val="left" w:leader="none"/>
        </w:tabs>
        <w:spacing w:line="240" w:lineRule="auto" w:before="27" w:after="0"/>
        <w:ind w:left="1420" w:right="0" w:hanging="284"/>
        <w:jc w:val="both"/>
        <w:rPr>
          <w:sz w:val="20"/>
        </w:rPr>
      </w:pPr>
      <w:bookmarkStart w:name="_bookmark165" w:id="335"/>
      <w:bookmarkEnd w:id="335"/>
      <w:r>
        <w:rPr/>
      </w:r>
      <w:bookmarkStart w:name="_bookmark165" w:id="336"/>
      <w:bookmarkEnd w:id="336"/>
      <w:r>
        <w:rPr>
          <w:i/>
          <w:sz w:val="20"/>
        </w:rPr>
        <w:t>R</w:t>
      </w:r>
      <w:r>
        <w:rPr>
          <w:i/>
          <w:sz w:val="20"/>
        </w:rPr>
        <w:t>egole di Gioco:</w:t>
      </w:r>
      <w:r>
        <w:rPr>
          <w:i/>
          <w:spacing w:val="2"/>
          <w:sz w:val="20"/>
        </w:rPr>
        <w:t> </w:t>
      </w:r>
      <w:hyperlink r:id="rId379">
        <w:r>
          <w:rPr>
            <w:i/>
            <w:sz w:val="20"/>
            <w:u w:val="single" w:color="66FFFF"/>
          </w:rPr>
          <w:t>15.1</w:t>
        </w:r>
      </w:hyperlink>
      <w:r>
        <w:rPr>
          <w:sz w:val="20"/>
        </w:rPr>
        <w:t>.</w:t>
      </w:r>
    </w:p>
    <w:p>
      <w:pPr>
        <w:spacing w:after="0" w:line="240" w:lineRule="auto"/>
        <w:jc w:val="both"/>
        <w:rPr>
          <w:sz w:val="20"/>
        </w:rPr>
        <w:sectPr>
          <w:headerReference w:type="even" r:id="rId382"/>
          <w:pgSz w:w="11900" w:h="16840"/>
          <w:pgMar w:header="0" w:footer="1218" w:top="1060" w:bottom="1400" w:left="0" w:right="1000"/>
        </w:sectPr>
      </w:pPr>
    </w:p>
    <w:p>
      <w:pPr>
        <w:spacing w:before="74"/>
        <w:ind w:left="1627" w:right="616" w:firstLine="0"/>
        <w:jc w:val="center"/>
        <w:rPr>
          <w:sz w:val="20"/>
        </w:rPr>
      </w:pPr>
      <w:r>
        <w:rPr>
          <w:sz w:val="20"/>
        </w:rPr>
        <w:t>TEMPI DI RIPOSO</w:t>
      </w:r>
    </w:p>
    <w:p>
      <w:pPr>
        <w:pStyle w:val="BodyText"/>
        <w:spacing w:before="9"/>
        <w:rPr>
          <w:sz w:val="28"/>
        </w:rPr>
      </w:pPr>
    </w:p>
    <w:p>
      <w:pPr>
        <w:pStyle w:val="ListParagraph"/>
        <w:numPr>
          <w:ilvl w:val="0"/>
          <w:numId w:val="51"/>
        </w:numPr>
        <w:tabs>
          <w:tab w:pos="1506" w:val="left" w:leader="none"/>
        </w:tabs>
        <w:spacing w:line="240" w:lineRule="auto" w:before="0" w:after="0"/>
        <w:ind w:left="1506" w:right="131" w:hanging="370"/>
        <w:jc w:val="both"/>
        <w:rPr>
          <w:sz w:val="24"/>
        </w:rPr>
      </w:pPr>
      <w:r>
        <w:rPr>
          <w:b/>
          <w:sz w:val="24"/>
        </w:rPr>
        <w:t>avvisa il 2° arbitro nel caso sia stato chiesto il 2° tempo di riposo </w:t>
      </w:r>
      <w:r>
        <w:rPr>
          <w:sz w:val="24"/>
        </w:rPr>
        <w:t>per quel set; in assenza del 2° arbitro, comunicherà l’informazione al 1°</w:t>
      </w:r>
      <w:r>
        <w:rPr>
          <w:spacing w:val="-10"/>
          <w:sz w:val="24"/>
        </w:rPr>
        <w:t> </w:t>
      </w:r>
      <w:r>
        <w:rPr>
          <w:sz w:val="24"/>
        </w:rPr>
        <w:t>arbitro;</w:t>
      </w:r>
    </w:p>
    <w:p>
      <w:pPr>
        <w:pStyle w:val="ListParagraph"/>
        <w:numPr>
          <w:ilvl w:val="0"/>
          <w:numId w:val="51"/>
        </w:numPr>
        <w:tabs>
          <w:tab w:pos="1506" w:val="left" w:leader="none"/>
        </w:tabs>
        <w:spacing w:line="240" w:lineRule="auto" w:before="57" w:after="0"/>
        <w:ind w:left="1506" w:right="123" w:hanging="370"/>
        <w:jc w:val="both"/>
        <w:rPr>
          <w:sz w:val="24"/>
        </w:rPr>
      </w:pPr>
      <w:r>
        <w:rPr>
          <w:sz w:val="24"/>
        </w:rPr>
        <w:t>quando il 2° arbitro fischia il termine dei 30” regolamentari, </w:t>
      </w:r>
      <w:r>
        <w:rPr>
          <w:b/>
          <w:sz w:val="24"/>
        </w:rPr>
        <w:t>controlla che i sestetti rientrati in campo siano i medesimi che ne </w:t>
      </w:r>
      <w:r>
        <w:rPr>
          <w:b/>
          <w:spacing w:val="-3"/>
          <w:sz w:val="24"/>
        </w:rPr>
        <w:t>erano </w:t>
      </w:r>
      <w:r>
        <w:rPr>
          <w:b/>
          <w:sz w:val="24"/>
        </w:rPr>
        <w:t>usciti</w:t>
      </w:r>
      <w:r>
        <w:rPr>
          <w:sz w:val="24"/>
        </w:rPr>
        <w:t>, ripetendo la gestualità ri- guardante i rimpiazzi dei </w:t>
      </w:r>
      <w:r>
        <w:rPr>
          <w:i/>
          <w:sz w:val="24"/>
        </w:rPr>
        <w:t>Libero </w:t>
      </w:r>
      <w:r>
        <w:rPr>
          <w:sz w:val="24"/>
        </w:rPr>
        <w:t>effettuata in precedenza; nel caso riscontri delle </w:t>
      </w:r>
      <w:r>
        <w:rPr>
          <w:spacing w:val="2"/>
          <w:sz w:val="24"/>
        </w:rPr>
        <w:t>ir- </w:t>
      </w:r>
      <w:r>
        <w:rPr>
          <w:sz w:val="24"/>
        </w:rPr>
        <w:t>regolarità, deve informare immediatamente il 2°</w:t>
      </w:r>
      <w:r>
        <w:rPr>
          <w:spacing w:val="-9"/>
          <w:sz w:val="24"/>
        </w:rPr>
        <w:t> </w:t>
      </w:r>
      <w:r>
        <w:rPr>
          <w:sz w:val="24"/>
        </w:rPr>
        <w:t>arbitro;</w:t>
      </w:r>
    </w:p>
    <w:p>
      <w:pPr>
        <w:pStyle w:val="ListParagraph"/>
        <w:numPr>
          <w:ilvl w:val="0"/>
          <w:numId w:val="51"/>
        </w:numPr>
        <w:tabs>
          <w:tab w:pos="1506" w:val="left" w:leader="none"/>
        </w:tabs>
        <w:spacing w:line="240" w:lineRule="auto" w:before="59" w:after="0"/>
        <w:ind w:left="1506" w:right="128" w:hanging="370"/>
        <w:jc w:val="both"/>
        <w:rPr>
          <w:sz w:val="24"/>
        </w:rPr>
      </w:pPr>
      <w:r>
        <w:rPr/>
        <w:pict>
          <v:group style="position:absolute;margin-left:212.362503pt;margin-top:36.980064pt;width:32.7pt;height:58.7pt;mso-position-horizontal-relative:page;mso-position-vertical-relative:paragraph;z-index:-304889856" coordorigin="4247,740" coordsize="654,1174">
            <v:shape style="position:absolute;left:4254;top:746;width:524;height:352" coordorigin="4254,746" coordsize="524,352" path="m4432,746l4501,760,4557,797,4594,853,4608,922,4594,992,4557,1048,4501,1085,4432,1098,4362,1085,4306,1048,4268,992,4254,922,4268,853,4306,797,4362,760,4432,746xm4688,748l4724,755,4753,772,4771,799,4778,832,4771,867,4753,894,4724,912,4688,918,4652,912,4624,894,4605,867,4598,832,4605,799,4624,772,4652,755,4688,748xm4692,926l4726,932,4753,949,4771,975,4778,1008,4771,1041,4753,1067,4726,1084,4692,1090,4657,1084,4629,1067,4611,1041,4604,1008,4611,975,4629,949,4657,932,4692,926xe" filled="false" stroked="true" strokeweight=".675pt" strokecolor="#000000">
              <v:path arrowok="t"/>
              <v:stroke dashstyle="solid"/>
            </v:shape>
            <v:shape style="position:absolute;left:4636;top:764;width:258;height:1142" coordorigin="4636,764" coordsize="258,1142" path="m4636,900l4772,766m4772,900l4636,764m4826,1178l4894,1128m4826,1300l4894,1250m4826,1422l4894,1372m4826,1542l4894,1492m4826,1664l4894,1614m4826,1786l4894,1734m4826,1906l4894,1856e" filled="false" stroked="true" strokeweight=".675pt" strokecolor="#000000">
              <v:path arrowok="t"/>
              <v:stroke dashstyle="solid"/>
            </v:shape>
            <w10:wrap type="none"/>
          </v:group>
        </w:pict>
      </w:r>
      <w:r>
        <w:rPr/>
        <w:pict>
          <v:group style="position:absolute;margin-left:306.862488pt;margin-top:36.880066pt;width:27.5pt;height:18.3pt;mso-position-horizontal-relative:page;mso-position-vertical-relative:paragraph;z-index:-304888832" coordorigin="6137,738" coordsize="550,366">
            <v:shape style="position:absolute;left:6328;top:744;width:352;height:352" coordorigin="6328,744" coordsize="352,352" path="m6504,744l6573,758,6629,796,6666,852,6680,920,6666,990,6629,1046,6573,1083,6504,1096,6434,1083,6378,1046,6341,990,6328,920,6341,852,6378,796,6434,758,6504,744xe" filled="false" stroked="true" strokeweight=".675pt" strokecolor="#000000">
              <v:path arrowok="t"/>
              <v:stroke dashstyle="solid"/>
            </v:shape>
            <v:shape style="position:absolute;left:6144;top:752;width:182;height:172" coordorigin="6144,752" coordsize="182,172" path="m6236,752l6200,759,6170,777,6151,805,6144,838,6151,872,6170,899,6200,918,6236,924,6271,918,6300,899,6319,872,6326,838,6319,805,6300,777,6271,759,6236,752xe" filled="true" fillcolor="#ffffff" stroked="false">
              <v:path arrowok="t"/>
              <v:fill type="solid"/>
            </v:shape>
            <v:shape style="position:absolute;left:6144;top:752;width:182;height:342" coordorigin="6144,752" coordsize="182,342" path="m6236,752l6271,759,6300,777,6319,805,6326,838,6319,872,6300,899,6271,918,6236,924,6200,918,6170,899,6151,872,6144,838,6151,805,6170,777,6200,759,6236,752xm6238,930l6273,937,6301,954,6319,980,6326,1012,6319,1045,6301,1071,6273,1088,6238,1094,6204,1088,6177,1071,6159,1045,6152,1012,6159,980,6177,954,6204,937,6238,930xe" filled="false" stroked="true" strokeweight=".675pt" strokecolor="#000000">
              <v:path arrowok="t"/>
              <v:stroke dashstyle="solid"/>
            </v:shape>
            <v:shape style="position:absolute;left:6182;top:954;width:136;height:136" coordorigin="6182,954" coordsize="136,136" path="m6182,1090l6318,954m6318,1090l6182,954e" filled="false" stroked="true" strokeweight=".675pt" strokecolor="#000000">
              <v:path arrowok="t"/>
              <v:stroke dashstyle="solid"/>
            </v:shape>
            <w10:wrap type="none"/>
          </v:group>
        </w:pict>
      </w:r>
      <w:r>
        <w:rPr/>
        <w:pict>
          <v:shape style="position:absolute;margin-left:472.100006pt;margin-top:56.417564pt;width:3.4pt;height:38.9pt;mso-position-horizontal-relative:page;mso-position-vertical-relative:paragraph;z-index:-304884736" coordorigin="9442,1128" coordsize="68,778" path="m9442,1178l9510,1128m9442,1300l9510,1250m9442,1422l9510,1372m9442,1542l9510,1492m9442,1664l9510,1614m9442,1786l9510,1734m9442,1906l9510,1856e" filled="false" stroked="true" strokeweight=".675pt" strokecolor="#000000">
            <v:path arrowok="t"/>
            <v:stroke dashstyle="solid"/>
            <w10:wrap type="none"/>
          </v:shape>
        </w:pict>
      </w:r>
      <w:r>
        <w:rPr/>
        <w:drawing>
          <wp:anchor distT="0" distB="0" distL="0" distR="0" allowOverlap="1" layoutInCell="1" locked="0" behindDoc="1" simplePos="0" relativeHeight="198436864">
            <wp:simplePos x="0" y="0"/>
            <wp:positionH relativeFrom="page">
              <wp:posOffset>5040153</wp:posOffset>
            </wp:positionH>
            <wp:positionV relativeFrom="paragraph">
              <wp:posOffset>1008126</wp:posOffset>
            </wp:positionV>
            <wp:extent cx="140874" cy="140874"/>
            <wp:effectExtent l="0" t="0" r="0" b="0"/>
            <wp:wrapNone/>
            <wp:docPr id="265" name="image147.png"/>
            <wp:cNvGraphicFramePr>
              <a:graphicFrameLocks noChangeAspect="1"/>
            </wp:cNvGraphicFramePr>
            <a:graphic>
              <a:graphicData uri="http://schemas.openxmlformats.org/drawingml/2006/picture">
                <pic:pic>
                  <pic:nvPicPr>
                    <pic:cNvPr id="266" name="image147.png"/>
                    <pic:cNvPicPr/>
                  </pic:nvPicPr>
                  <pic:blipFill>
                    <a:blip r:embed="rId386" cstate="print"/>
                    <a:stretch>
                      <a:fillRect/>
                    </a:stretch>
                  </pic:blipFill>
                  <pic:spPr>
                    <a:xfrm>
                      <a:off x="0" y="0"/>
                      <a:ext cx="140874" cy="140874"/>
                    </a:xfrm>
                    <a:prstGeom prst="rect">
                      <a:avLst/>
                    </a:prstGeom>
                  </pic:spPr>
                </pic:pic>
              </a:graphicData>
            </a:graphic>
          </wp:anchor>
        </w:drawing>
      </w:r>
      <w:r>
        <w:rPr>
          <w:b/>
          <w:sz w:val="24"/>
        </w:rPr>
        <w:t>terminata la verifica delle formazioni, alza entrambe le braccia </w:t>
      </w:r>
      <w:r>
        <w:rPr>
          <w:sz w:val="24"/>
        </w:rPr>
        <w:t>per indicare che il gioco può</w:t>
      </w:r>
      <w:r>
        <w:rPr>
          <w:spacing w:val="-5"/>
          <w:sz w:val="24"/>
        </w:rPr>
        <w:t> </w:t>
      </w:r>
      <w:r>
        <w:rPr>
          <w:sz w:val="24"/>
        </w:rPr>
        <w:t>riprendere.</w:t>
      </w:r>
    </w:p>
    <w:p>
      <w:pPr>
        <w:pStyle w:val="BodyText"/>
        <w:spacing w:before="8"/>
        <w:rPr>
          <w:sz w:val="10"/>
        </w:rPr>
      </w:pPr>
    </w:p>
    <w:tbl>
      <w:tblPr>
        <w:tblW w:w="0" w:type="auto"/>
        <w:jc w:val="left"/>
        <w:tblInd w:w="1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8"/>
        <w:gridCol w:w="273"/>
        <w:gridCol w:w="272"/>
        <w:gridCol w:w="272"/>
        <w:gridCol w:w="266"/>
        <w:gridCol w:w="272"/>
        <w:gridCol w:w="273"/>
        <w:gridCol w:w="272"/>
        <w:gridCol w:w="273"/>
        <w:gridCol w:w="265"/>
        <w:gridCol w:w="272"/>
        <w:gridCol w:w="273"/>
        <w:gridCol w:w="272"/>
        <w:gridCol w:w="538"/>
        <w:gridCol w:w="409"/>
        <w:gridCol w:w="409"/>
        <w:gridCol w:w="272"/>
        <w:gridCol w:w="266"/>
        <w:gridCol w:w="272"/>
        <w:gridCol w:w="273"/>
        <w:gridCol w:w="273"/>
        <w:gridCol w:w="272"/>
        <w:gridCol w:w="265"/>
        <w:gridCol w:w="273"/>
        <w:gridCol w:w="272"/>
        <w:gridCol w:w="273"/>
        <w:gridCol w:w="272"/>
        <w:gridCol w:w="265"/>
        <w:gridCol w:w="546"/>
        <w:gridCol w:w="408"/>
        <w:gridCol w:w="402"/>
      </w:tblGrid>
      <w:tr>
        <w:trPr>
          <w:trHeight w:val="329" w:hRule="atLeast"/>
        </w:trPr>
        <w:tc>
          <w:tcPr>
            <w:tcW w:w="398" w:type="dxa"/>
            <w:vMerge w:val="restart"/>
            <w:tcBorders>
              <w:bottom w:val="single" w:sz="12" w:space="0" w:color="000000"/>
              <w:right w:val="single" w:sz="12" w:space="0" w:color="000000"/>
            </w:tcBorders>
            <w:shd w:val="clear" w:color="auto" w:fill="22B7DB"/>
          </w:tcPr>
          <w:p>
            <w:pPr>
              <w:pStyle w:val="TableParagraph"/>
              <w:rPr>
                <w:rFonts w:ascii="Trebuchet MS"/>
                <w:sz w:val="26"/>
              </w:rPr>
            </w:pPr>
          </w:p>
          <w:p>
            <w:pPr>
              <w:pStyle w:val="TableParagraph"/>
              <w:spacing w:before="155"/>
              <w:ind w:left="120" w:right="99"/>
              <w:jc w:val="both"/>
              <w:rPr>
                <w:b/>
                <w:sz w:val="23"/>
              </w:rPr>
            </w:pPr>
            <w:r>
              <w:rPr>
                <w:b/>
                <w:sz w:val="23"/>
              </w:rPr>
              <w:t>S E T</w:t>
            </w:r>
          </w:p>
          <w:p>
            <w:pPr>
              <w:pStyle w:val="TableParagraph"/>
              <w:rPr>
                <w:rFonts w:ascii="Trebuchet MS"/>
                <w:sz w:val="26"/>
              </w:rPr>
            </w:pPr>
          </w:p>
          <w:p>
            <w:pPr>
              <w:pStyle w:val="TableParagraph"/>
              <w:spacing w:before="228"/>
              <w:ind w:left="130"/>
              <w:rPr>
                <w:b/>
                <w:sz w:val="23"/>
              </w:rPr>
            </w:pPr>
            <w:r>
              <w:rPr>
                <w:b/>
                <w:w w:val="100"/>
                <w:sz w:val="23"/>
              </w:rPr>
              <w:t>1</w:t>
            </w:r>
          </w:p>
        </w:tc>
        <w:tc>
          <w:tcPr>
            <w:tcW w:w="1083" w:type="dxa"/>
            <w:gridSpan w:val="4"/>
            <w:tcBorders>
              <w:left w:val="single" w:sz="12" w:space="0" w:color="000000"/>
              <w:bottom w:val="single" w:sz="12" w:space="0" w:color="000000"/>
              <w:right w:val="single" w:sz="12" w:space="0" w:color="000000"/>
            </w:tcBorders>
          </w:tcPr>
          <w:p>
            <w:pPr>
              <w:pStyle w:val="TableParagraph"/>
              <w:spacing w:before="76"/>
              <w:ind w:left="33"/>
              <w:rPr>
                <w:sz w:val="15"/>
              </w:rPr>
            </w:pPr>
            <w:r>
              <w:rPr>
                <w:b/>
                <w:position w:val="1"/>
                <w:sz w:val="11"/>
              </w:rPr>
              <w:t>INIZIO </w:t>
            </w:r>
            <w:r>
              <w:rPr>
                <w:sz w:val="15"/>
              </w:rPr>
              <w:t>20 </w:t>
            </w:r>
            <w:r>
              <w:rPr>
                <w:b/>
                <w:sz w:val="15"/>
              </w:rPr>
              <w:t>: </w:t>
            </w:r>
            <w:r>
              <w:rPr>
                <w:sz w:val="15"/>
              </w:rPr>
              <w:t>30</w:t>
            </w:r>
          </w:p>
        </w:tc>
        <w:tc>
          <w:tcPr>
            <w:tcW w:w="2172" w:type="dxa"/>
            <w:gridSpan w:val="8"/>
            <w:tcBorders>
              <w:left w:val="single" w:sz="12" w:space="0" w:color="000000"/>
              <w:bottom w:val="single" w:sz="12" w:space="0" w:color="000000"/>
              <w:right w:val="single" w:sz="12" w:space="0" w:color="000000"/>
            </w:tcBorders>
          </w:tcPr>
          <w:p>
            <w:pPr>
              <w:pStyle w:val="TableParagraph"/>
              <w:spacing w:line="59" w:lineRule="exact" w:before="24"/>
              <w:ind w:right="49"/>
              <w:jc w:val="right"/>
              <w:rPr>
                <w:b/>
                <w:sz w:val="9"/>
              </w:rPr>
            </w:pPr>
            <w:r>
              <w:rPr>
                <w:b/>
                <w:w w:val="106"/>
                <w:sz w:val="9"/>
              </w:rPr>
              <w:t>S</w:t>
            </w:r>
          </w:p>
          <w:p>
            <w:pPr>
              <w:pStyle w:val="TableParagraph"/>
              <w:tabs>
                <w:tab w:pos="1731" w:val="left" w:leader="none"/>
              </w:tabs>
              <w:spacing w:line="223" w:lineRule="exact"/>
              <w:ind w:left="33"/>
              <w:rPr>
                <w:b/>
                <w:sz w:val="9"/>
              </w:rPr>
            </w:pPr>
            <w:r>
              <w:rPr>
                <w:b/>
                <w:sz w:val="11"/>
              </w:rPr>
              <w:t>SQ. </w:t>
            </w:r>
            <w:r>
              <w:rPr>
                <w:b/>
                <w:spacing w:val="26"/>
                <w:sz w:val="11"/>
              </w:rPr>
              <w:t> </w:t>
            </w:r>
            <w:r>
              <w:rPr>
                <w:sz w:val="19"/>
              </w:rPr>
              <w:t>BLU</w:t>
              <w:tab/>
            </w:r>
            <w:r>
              <w:rPr>
                <w:b/>
                <w:position w:val="2"/>
                <w:sz w:val="19"/>
              </w:rPr>
              <w:t>A</w:t>
            </w:r>
            <w:r>
              <w:rPr>
                <w:b/>
                <w:spacing w:val="3"/>
                <w:position w:val="2"/>
                <w:sz w:val="19"/>
              </w:rPr>
              <w:t> </w:t>
            </w:r>
            <w:r>
              <w:rPr>
                <w:b/>
                <w:position w:val="-4"/>
                <w:sz w:val="9"/>
              </w:rPr>
              <w:t>R</w:t>
            </w:r>
          </w:p>
        </w:tc>
        <w:tc>
          <w:tcPr>
            <w:tcW w:w="538" w:type="dxa"/>
            <w:tcBorders>
              <w:left w:val="single" w:sz="12" w:space="0" w:color="000000"/>
              <w:bottom w:val="single" w:sz="12" w:space="0" w:color="000000"/>
              <w:right w:val="single" w:sz="12" w:space="0" w:color="000000"/>
            </w:tcBorders>
          </w:tcPr>
          <w:p>
            <w:pPr>
              <w:pStyle w:val="TableParagraph"/>
              <w:spacing w:before="101"/>
              <w:ind w:left="69" w:right="50"/>
              <w:jc w:val="center"/>
              <w:rPr>
                <w:b/>
                <w:sz w:val="11"/>
              </w:rPr>
            </w:pPr>
            <w:r>
              <w:rPr>
                <w:b/>
                <w:w w:val="105"/>
                <w:sz w:val="11"/>
              </w:rPr>
              <w:t>PUNTI</w:t>
            </w:r>
          </w:p>
        </w:tc>
        <w:tc>
          <w:tcPr>
            <w:tcW w:w="818" w:type="dxa"/>
            <w:gridSpan w:val="2"/>
            <w:tcBorders>
              <w:left w:val="single" w:sz="12" w:space="0" w:color="000000"/>
              <w:bottom w:val="single" w:sz="12" w:space="0" w:color="000000"/>
              <w:right w:val="single" w:sz="12" w:space="0" w:color="000000"/>
            </w:tcBorders>
          </w:tcPr>
          <w:p>
            <w:pPr>
              <w:pStyle w:val="TableParagraph"/>
              <w:spacing w:line="259" w:lineRule="auto" w:before="33"/>
              <w:ind w:left="190" w:hanging="36"/>
              <w:rPr>
                <w:b/>
                <w:sz w:val="11"/>
              </w:rPr>
            </w:pPr>
            <w:r>
              <w:rPr>
                <w:b/>
                <w:w w:val="105"/>
                <w:sz w:val="11"/>
              </w:rPr>
              <w:t>LIBERO / UNDER</w:t>
            </w:r>
          </w:p>
        </w:tc>
        <w:tc>
          <w:tcPr>
            <w:tcW w:w="2166" w:type="dxa"/>
            <w:gridSpan w:val="8"/>
            <w:tcBorders>
              <w:left w:val="single" w:sz="12" w:space="0" w:color="000000"/>
              <w:bottom w:val="single" w:sz="12" w:space="0" w:color="000000"/>
              <w:right w:val="single" w:sz="12" w:space="0" w:color="000000"/>
            </w:tcBorders>
          </w:tcPr>
          <w:p>
            <w:pPr>
              <w:pStyle w:val="TableParagraph"/>
              <w:spacing w:line="209" w:lineRule="exact" w:before="32"/>
              <w:ind w:left="46"/>
              <w:rPr>
                <w:sz w:val="19"/>
              </w:rPr>
            </w:pPr>
            <w:r>
              <w:rPr>
                <w:b/>
                <w:position w:val="12"/>
                <w:sz w:val="9"/>
              </w:rPr>
              <w:t>S </w:t>
            </w:r>
            <w:r>
              <w:rPr>
                <w:b/>
                <w:position w:val="2"/>
                <w:sz w:val="19"/>
              </w:rPr>
              <w:t>B </w:t>
            </w:r>
            <w:r>
              <w:rPr>
                <w:b/>
                <w:sz w:val="11"/>
              </w:rPr>
              <w:t>SQ. </w:t>
            </w:r>
            <w:r>
              <w:rPr>
                <w:sz w:val="19"/>
              </w:rPr>
              <w:t>ROSSA</w:t>
            </w:r>
          </w:p>
          <w:p>
            <w:pPr>
              <w:pStyle w:val="TableParagraph"/>
              <w:spacing w:line="68" w:lineRule="exact"/>
              <w:ind w:left="46"/>
              <w:rPr>
                <w:b/>
                <w:sz w:val="9"/>
              </w:rPr>
            </w:pPr>
            <w:r>
              <w:rPr>
                <w:b/>
                <w:w w:val="106"/>
                <w:sz w:val="9"/>
              </w:rPr>
              <w:t>R</w:t>
            </w:r>
          </w:p>
        </w:tc>
        <w:tc>
          <w:tcPr>
            <w:tcW w:w="1082" w:type="dxa"/>
            <w:gridSpan w:val="4"/>
            <w:tcBorders>
              <w:left w:val="single" w:sz="12" w:space="0" w:color="000000"/>
              <w:bottom w:val="single" w:sz="12" w:space="0" w:color="000000"/>
              <w:right w:val="single" w:sz="12" w:space="0" w:color="000000"/>
            </w:tcBorders>
          </w:tcPr>
          <w:p>
            <w:pPr>
              <w:pStyle w:val="TableParagraph"/>
              <w:tabs>
                <w:tab w:pos="711" w:val="left" w:leader="none"/>
              </w:tabs>
              <w:spacing w:before="76"/>
              <w:ind w:left="32"/>
              <w:rPr>
                <w:b/>
                <w:sz w:val="15"/>
              </w:rPr>
            </w:pPr>
            <w:r>
              <w:rPr>
                <w:b/>
                <w:w w:val="105"/>
                <w:position w:val="1"/>
                <w:sz w:val="11"/>
              </w:rPr>
              <w:t>FINE</w:t>
              <w:tab/>
            </w:r>
            <w:r>
              <w:rPr>
                <w:b/>
                <w:w w:val="105"/>
                <w:sz w:val="15"/>
              </w:rPr>
              <w:t>:</w:t>
            </w:r>
          </w:p>
        </w:tc>
        <w:tc>
          <w:tcPr>
            <w:tcW w:w="546" w:type="dxa"/>
            <w:tcBorders>
              <w:left w:val="single" w:sz="12" w:space="0" w:color="000000"/>
              <w:bottom w:val="single" w:sz="12" w:space="0" w:color="000000"/>
              <w:right w:val="single" w:sz="12" w:space="0" w:color="000000"/>
            </w:tcBorders>
          </w:tcPr>
          <w:p>
            <w:pPr>
              <w:pStyle w:val="TableParagraph"/>
              <w:spacing w:before="101"/>
              <w:ind w:left="90"/>
              <w:rPr>
                <w:b/>
                <w:sz w:val="11"/>
              </w:rPr>
            </w:pPr>
            <w:r>
              <w:rPr>
                <w:b/>
                <w:w w:val="105"/>
                <w:sz w:val="11"/>
              </w:rPr>
              <w:t>PUNTI</w:t>
            </w:r>
          </w:p>
        </w:tc>
        <w:tc>
          <w:tcPr>
            <w:tcW w:w="810" w:type="dxa"/>
            <w:gridSpan w:val="2"/>
            <w:tcBorders>
              <w:left w:val="single" w:sz="12" w:space="0" w:color="000000"/>
              <w:bottom w:val="single" w:sz="12" w:space="0" w:color="000000"/>
              <w:right w:val="single" w:sz="12" w:space="0" w:color="000000"/>
            </w:tcBorders>
          </w:tcPr>
          <w:p>
            <w:pPr>
              <w:pStyle w:val="TableParagraph"/>
              <w:spacing w:line="259" w:lineRule="auto" w:before="33"/>
              <w:ind w:left="185" w:hanging="36"/>
              <w:rPr>
                <w:b/>
                <w:sz w:val="11"/>
              </w:rPr>
            </w:pPr>
            <w:r>
              <w:rPr>
                <w:b/>
                <w:w w:val="105"/>
                <w:sz w:val="11"/>
              </w:rPr>
              <w:t>LIBERO / UNDER</w:t>
            </w:r>
          </w:p>
        </w:tc>
      </w:tr>
      <w:tr>
        <w:trPr>
          <w:trHeight w:val="214"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12" w:space="0" w:color="000000"/>
              <w:right w:val="single" w:sz="4" w:space="0" w:color="000000"/>
            </w:tcBorders>
          </w:tcPr>
          <w:p>
            <w:pPr>
              <w:pStyle w:val="TableParagraph"/>
              <w:spacing w:before="16"/>
              <w:ind w:left="11"/>
              <w:jc w:val="center"/>
              <w:rPr>
                <w:b/>
                <w:sz w:val="15"/>
              </w:rPr>
            </w:pPr>
            <w:r>
              <w:rPr>
                <w:b/>
                <w:w w:val="101"/>
                <w:sz w:val="15"/>
              </w:rPr>
              <w:t>I</w:t>
            </w:r>
          </w:p>
        </w:tc>
        <w:tc>
          <w:tcPr>
            <w:tcW w:w="538"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76" w:right="154"/>
              <w:jc w:val="center"/>
              <w:rPr>
                <w:b/>
                <w:sz w:val="15"/>
              </w:rPr>
            </w:pPr>
            <w:r>
              <w:rPr>
                <w:b/>
                <w:sz w:val="15"/>
              </w:rPr>
              <w:t>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6" w:right="163"/>
              <w:jc w:val="center"/>
              <w:rPr>
                <w:b/>
                <w:sz w:val="15"/>
              </w:rPr>
            </w:pPr>
            <w:r>
              <w:rPr>
                <w:b/>
                <w:sz w:val="15"/>
              </w:rPr>
              <w:t>III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6" w:right="166"/>
              <w:jc w:val="center"/>
              <w:rPr>
                <w:b/>
                <w:sz w:val="15"/>
              </w:rPr>
            </w:pPr>
            <w:r>
              <w:rPr>
                <w:b/>
                <w:sz w:val="15"/>
              </w:rPr>
              <w:t>IV</w:t>
            </w:r>
          </w:p>
        </w:tc>
        <w:tc>
          <w:tcPr>
            <w:tcW w:w="537"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22"/>
              <w:jc w:val="center"/>
              <w:rPr>
                <w:b/>
                <w:sz w:val="15"/>
              </w:rPr>
            </w:pPr>
            <w:r>
              <w:rPr>
                <w:b/>
                <w:w w:val="101"/>
                <w:sz w:val="15"/>
              </w:rPr>
              <w:t>V</w:t>
            </w:r>
          </w:p>
        </w:tc>
        <w:tc>
          <w:tcPr>
            <w:tcW w:w="545" w:type="dxa"/>
            <w:gridSpan w:val="2"/>
            <w:tcBorders>
              <w:top w:val="single" w:sz="12" w:space="0" w:color="000000"/>
              <w:left w:val="single" w:sz="4" w:space="0" w:color="000000"/>
              <w:bottom w:val="single" w:sz="12" w:space="0" w:color="000000"/>
              <w:right w:val="single" w:sz="12" w:space="0" w:color="000000"/>
            </w:tcBorders>
          </w:tcPr>
          <w:p>
            <w:pPr>
              <w:pStyle w:val="TableParagraph"/>
              <w:spacing w:before="16"/>
              <w:ind w:left="187" w:right="154"/>
              <w:jc w:val="center"/>
              <w:rPr>
                <w:b/>
                <w:sz w:val="15"/>
              </w:rPr>
            </w:pPr>
            <w:r>
              <w:rPr>
                <w:b/>
                <w:sz w:val="15"/>
              </w:rPr>
              <w:t>VI</w:t>
            </w:r>
          </w:p>
        </w:tc>
        <w:tc>
          <w:tcPr>
            <w:tcW w:w="538"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2"/>
              <w:ind w:left="40"/>
              <w:rPr>
                <w:sz w:val="6"/>
              </w:rPr>
            </w:pPr>
            <w:r>
              <w:rPr>
                <w:w w:val="110"/>
                <w:sz w:val="6"/>
              </w:rPr>
              <w:t>1     13    25 </w:t>
            </w:r>
            <w:r>
              <w:rPr>
                <w:spacing w:val="5"/>
                <w:w w:val="110"/>
                <w:sz w:val="6"/>
              </w:rPr>
              <w:t> </w:t>
            </w:r>
            <w:r>
              <w:rPr>
                <w:spacing w:val="-8"/>
                <w:w w:val="110"/>
                <w:sz w:val="6"/>
              </w:rPr>
              <w:t>37</w:t>
            </w:r>
          </w:p>
          <w:p>
            <w:pPr>
              <w:pStyle w:val="TableParagraph"/>
              <w:spacing w:before="51"/>
              <w:ind w:left="40"/>
              <w:rPr>
                <w:sz w:val="6"/>
              </w:rPr>
            </w:pPr>
            <w:r>
              <w:rPr>
                <w:w w:val="110"/>
                <w:sz w:val="6"/>
              </w:rPr>
              <w:t>2     14    26 </w:t>
            </w:r>
            <w:r>
              <w:rPr>
                <w:spacing w:val="5"/>
                <w:w w:val="110"/>
                <w:sz w:val="6"/>
              </w:rPr>
              <w:t> </w:t>
            </w:r>
            <w:r>
              <w:rPr>
                <w:spacing w:val="-8"/>
                <w:w w:val="110"/>
                <w:sz w:val="6"/>
              </w:rPr>
              <w:t>38</w:t>
            </w:r>
          </w:p>
          <w:p>
            <w:pPr>
              <w:pStyle w:val="TableParagraph"/>
              <w:spacing w:before="53"/>
              <w:ind w:left="40"/>
              <w:rPr>
                <w:sz w:val="6"/>
              </w:rPr>
            </w:pPr>
            <w:r>
              <w:rPr>
                <w:w w:val="110"/>
                <w:sz w:val="6"/>
              </w:rPr>
              <w:t>3     15    27 </w:t>
            </w:r>
            <w:r>
              <w:rPr>
                <w:spacing w:val="5"/>
                <w:w w:val="110"/>
                <w:sz w:val="6"/>
              </w:rPr>
              <w:t> </w:t>
            </w:r>
            <w:r>
              <w:rPr>
                <w:spacing w:val="-8"/>
                <w:w w:val="110"/>
                <w:sz w:val="6"/>
              </w:rPr>
              <w:t>39</w:t>
            </w:r>
          </w:p>
          <w:p>
            <w:pPr>
              <w:pStyle w:val="TableParagraph"/>
              <w:spacing w:before="51"/>
              <w:ind w:left="40"/>
              <w:rPr>
                <w:sz w:val="6"/>
              </w:rPr>
            </w:pPr>
            <w:r>
              <w:rPr>
                <w:w w:val="110"/>
                <w:sz w:val="6"/>
              </w:rPr>
              <w:t>4     16    28 </w:t>
            </w:r>
            <w:r>
              <w:rPr>
                <w:spacing w:val="5"/>
                <w:w w:val="110"/>
                <w:sz w:val="6"/>
              </w:rPr>
              <w:t> </w:t>
            </w:r>
            <w:r>
              <w:rPr>
                <w:spacing w:val="-8"/>
                <w:w w:val="110"/>
                <w:sz w:val="6"/>
              </w:rPr>
              <w:t>40</w:t>
            </w:r>
          </w:p>
          <w:p>
            <w:pPr>
              <w:pStyle w:val="TableParagraph"/>
              <w:spacing w:before="51"/>
              <w:ind w:left="40"/>
              <w:rPr>
                <w:sz w:val="6"/>
              </w:rPr>
            </w:pPr>
            <w:r>
              <w:rPr>
                <w:w w:val="110"/>
                <w:sz w:val="6"/>
              </w:rPr>
              <w:t>5     17    29 </w:t>
            </w:r>
            <w:r>
              <w:rPr>
                <w:spacing w:val="5"/>
                <w:w w:val="110"/>
                <w:sz w:val="6"/>
              </w:rPr>
              <w:t> </w:t>
            </w:r>
            <w:r>
              <w:rPr>
                <w:spacing w:val="-8"/>
                <w:w w:val="110"/>
                <w:sz w:val="6"/>
              </w:rPr>
              <w:t>41</w:t>
            </w:r>
          </w:p>
          <w:p>
            <w:pPr>
              <w:pStyle w:val="TableParagraph"/>
              <w:spacing w:before="53"/>
              <w:ind w:left="40"/>
              <w:rPr>
                <w:sz w:val="6"/>
              </w:rPr>
            </w:pPr>
            <w:r>
              <w:rPr>
                <w:w w:val="110"/>
                <w:sz w:val="6"/>
              </w:rPr>
              <w:t>6     18    30 </w:t>
            </w:r>
            <w:r>
              <w:rPr>
                <w:spacing w:val="5"/>
                <w:w w:val="110"/>
                <w:sz w:val="6"/>
              </w:rPr>
              <w:t> </w:t>
            </w:r>
            <w:r>
              <w:rPr>
                <w:spacing w:val="-8"/>
                <w:w w:val="110"/>
                <w:sz w:val="6"/>
              </w:rPr>
              <w:t>42</w:t>
            </w:r>
          </w:p>
          <w:p>
            <w:pPr>
              <w:pStyle w:val="TableParagraph"/>
              <w:spacing w:before="51"/>
              <w:ind w:left="40"/>
              <w:rPr>
                <w:sz w:val="6"/>
              </w:rPr>
            </w:pPr>
            <w:r>
              <w:rPr>
                <w:w w:val="110"/>
                <w:sz w:val="6"/>
              </w:rPr>
              <w:t>7     19    31 </w:t>
            </w:r>
            <w:r>
              <w:rPr>
                <w:spacing w:val="5"/>
                <w:w w:val="110"/>
                <w:sz w:val="6"/>
              </w:rPr>
              <w:t> </w:t>
            </w:r>
            <w:r>
              <w:rPr>
                <w:spacing w:val="-8"/>
                <w:w w:val="110"/>
                <w:sz w:val="6"/>
              </w:rPr>
              <w:t>43</w:t>
            </w:r>
          </w:p>
          <w:p>
            <w:pPr>
              <w:pStyle w:val="TableParagraph"/>
              <w:spacing w:before="51"/>
              <w:ind w:left="40"/>
              <w:rPr>
                <w:sz w:val="6"/>
              </w:rPr>
            </w:pPr>
            <w:r>
              <w:rPr>
                <w:w w:val="110"/>
                <w:sz w:val="6"/>
              </w:rPr>
              <w:t>8     20    32 </w:t>
            </w:r>
            <w:r>
              <w:rPr>
                <w:spacing w:val="5"/>
                <w:w w:val="110"/>
                <w:sz w:val="6"/>
              </w:rPr>
              <w:t> </w:t>
            </w:r>
            <w:r>
              <w:rPr>
                <w:spacing w:val="-8"/>
                <w:w w:val="110"/>
                <w:sz w:val="6"/>
              </w:rPr>
              <w:t>44</w:t>
            </w:r>
          </w:p>
          <w:p>
            <w:pPr>
              <w:pStyle w:val="TableParagraph"/>
              <w:spacing w:before="51"/>
              <w:ind w:left="40"/>
              <w:rPr>
                <w:sz w:val="6"/>
              </w:rPr>
            </w:pPr>
            <w:r>
              <w:rPr>
                <w:w w:val="110"/>
                <w:sz w:val="6"/>
              </w:rPr>
              <w:t>9     21    33 </w:t>
            </w:r>
            <w:r>
              <w:rPr>
                <w:spacing w:val="5"/>
                <w:w w:val="110"/>
                <w:sz w:val="6"/>
              </w:rPr>
              <w:t> </w:t>
            </w:r>
            <w:r>
              <w:rPr>
                <w:spacing w:val="-8"/>
                <w:w w:val="110"/>
                <w:sz w:val="6"/>
              </w:rPr>
              <w:t>45</w:t>
            </w:r>
          </w:p>
          <w:p>
            <w:pPr>
              <w:pStyle w:val="TableParagraph"/>
              <w:spacing w:before="53"/>
              <w:ind w:left="21"/>
              <w:rPr>
                <w:sz w:val="6"/>
              </w:rPr>
            </w:pPr>
            <w:r>
              <w:rPr>
                <w:w w:val="110"/>
                <w:sz w:val="6"/>
              </w:rPr>
              <w:t>10    22    34 </w:t>
            </w:r>
            <w:r>
              <w:rPr>
                <w:spacing w:val="3"/>
                <w:w w:val="110"/>
                <w:sz w:val="6"/>
              </w:rPr>
              <w:t> </w:t>
            </w:r>
            <w:r>
              <w:rPr>
                <w:spacing w:val="-7"/>
                <w:w w:val="110"/>
                <w:sz w:val="6"/>
              </w:rPr>
              <w:t>46</w:t>
            </w:r>
          </w:p>
          <w:p>
            <w:pPr>
              <w:pStyle w:val="TableParagraph"/>
              <w:spacing w:before="51"/>
              <w:ind w:left="21"/>
              <w:rPr>
                <w:sz w:val="6"/>
              </w:rPr>
            </w:pPr>
            <w:r>
              <w:rPr>
                <w:w w:val="110"/>
                <w:sz w:val="6"/>
              </w:rPr>
              <w:t>11    23    35 </w:t>
            </w:r>
            <w:r>
              <w:rPr>
                <w:spacing w:val="3"/>
                <w:w w:val="110"/>
                <w:sz w:val="6"/>
              </w:rPr>
              <w:t> </w:t>
            </w:r>
            <w:r>
              <w:rPr>
                <w:spacing w:val="-7"/>
                <w:w w:val="110"/>
                <w:sz w:val="6"/>
              </w:rPr>
              <w:t>47</w:t>
            </w:r>
          </w:p>
          <w:p>
            <w:pPr>
              <w:pStyle w:val="TableParagraph"/>
              <w:spacing w:line="63" w:lineRule="exact" w:before="51"/>
              <w:ind w:left="21"/>
              <w:rPr>
                <w:sz w:val="6"/>
              </w:rPr>
            </w:pPr>
            <w:r>
              <w:rPr>
                <w:w w:val="110"/>
                <w:sz w:val="6"/>
              </w:rPr>
              <w:t>12    24    36 </w:t>
            </w:r>
            <w:r>
              <w:rPr>
                <w:spacing w:val="3"/>
                <w:w w:val="110"/>
                <w:sz w:val="6"/>
              </w:rPr>
              <w:t> </w:t>
            </w:r>
            <w:r>
              <w:rPr>
                <w:spacing w:val="-7"/>
                <w:w w:val="110"/>
                <w:sz w:val="6"/>
              </w:rPr>
              <w:t>48</w:t>
            </w:r>
          </w:p>
        </w:tc>
        <w:tc>
          <w:tcPr>
            <w:tcW w:w="409" w:type="dxa"/>
            <w:tcBorders>
              <w:top w:val="single" w:sz="12"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12"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12" w:space="0" w:color="000000"/>
              <w:right w:val="single" w:sz="4" w:space="0" w:color="000000"/>
            </w:tcBorders>
          </w:tcPr>
          <w:p>
            <w:pPr>
              <w:pStyle w:val="TableParagraph"/>
              <w:spacing w:before="16"/>
              <w:ind w:left="12"/>
              <w:jc w:val="center"/>
              <w:rPr>
                <w:b/>
                <w:sz w:val="15"/>
              </w:rPr>
            </w:pPr>
            <w:r>
              <w:rPr>
                <w:b/>
                <w:w w:val="101"/>
                <w:sz w:val="15"/>
              </w:rPr>
              <w:t>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6" w:right="163"/>
              <w:jc w:val="center"/>
              <w:rPr>
                <w:b/>
                <w:sz w:val="15"/>
              </w:rPr>
            </w:pPr>
            <w:r>
              <w:rPr>
                <w:b/>
                <w:sz w:val="15"/>
              </w:rPr>
              <w:t>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3" w:right="166"/>
              <w:jc w:val="center"/>
              <w:rPr>
                <w:b/>
                <w:sz w:val="15"/>
              </w:rPr>
            </w:pPr>
            <w:r>
              <w:rPr>
                <w:b/>
                <w:sz w:val="15"/>
              </w:rPr>
              <w:t>III</w:t>
            </w:r>
          </w:p>
        </w:tc>
        <w:tc>
          <w:tcPr>
            <w:tcW w:w="538"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71" w:right="154"/>
              <w:jc w:val="center"/>
              <w:rPr>
                <w:b/>
                <w:sz w:val="15"/>
              </w:rPr>
            </w:pPr>
            <w:r>
              <w:rPr>
                <w:b/>
                <w:sz w:val="15"/>
              </w:rPr>
              <w:t>IV</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
              <w:jc w:val="center"/>
              <w:rPr>
                <w:b/>
                <w:sz w:val="15"/>
              </w:rPr>
            </w:pPr>
            <w:r>
              <w:rPr>
                <w:b/>
                <w:w w:val="101"/>
                <w:sz w:val="15"/>
              </w:rPr>
              <w:t>V</w:t>
            </w:r>
          </w:p>
        </w:tc>
        <w:tc>
          <w:tcPr>
            <w:tcW w:w="537" w:type="dxa"/>
            <w:gridSpan w:val="2"/>
            <w:tcBorders>
              <w:top w:val="single" w:sz="12" w:space="0" w:color="000000"/>
              <w:left w:val="single" w:sz="4" w:space="0" w:color="000000"/>
              <w:bottom w:val="single" w:sz="12" w:space="0" w:color="000000"/>
              <w:right w:val="single" w:sz="12" w:space="0" w:color="000000"/>
            </w:tcBorders>
          </w:tcPr>
          <w:p>
            <w:pPr>
              <w:pStyle w:val="TableParagraph"/>
              <w:spacing w:before="16"/>
              <w:ind w:left="182" w:right="151"/>
              <w:jc w:val="center"/>
              <w:rPr>
                <w:b/>
                <w:sz w:val="15"/>
              </w:rPr>
            </w:pPr>
            <w:r>
              <w:rPr>
                <w:b/>
                <w:sz w:val="15"/>
              </w:rPr>
              <w:t>VI</w:t>
            </w:r>
          </w:p>
        </w:tc>
        <w:tc>
          <w:tcPr>
            <w:tcW w:w="54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2"/>
              <w:ind w:left="43"/>
              <w:rPr>
                <w:sz w:val="6"/>
              </w:rPr>
            </w:pPr>
            <w:r>
              <w:rPr>
                <w:w w:val="110"/>
                <w:sz w:val="6"/>
              </w:rPr>
              <w:t>1     13    25 </w:t>
            </w:r>
            <w:r>
              <w:rPr>
                <w:spacing w:val="1"/>
                <w:w w:val="110"/>
                <w:sz w:val="6"/>
              </w:rPr>
              <w:t> </w:t>
            </w:r>
            <w:r>
              <w:rPr>
                <w:w w:val="110"/>
                <w:sz w:val="6"/>
              </w:rPr>
              <w:t>37</w:t>
            </w:r>
          </w:p>
          <w:p>
            <w:pPr>
              <w:pStyle w:val="TableParagraph"/>
              <w:spacing w:before="51"/>
              <w:ind w:left="43"/>
              <w:rPr>
                <w:sz w:val="6"/>
              </w:rPr>
            </w:pPr>
            <w:r>
              <w:rPr>
                <w:w w:val="110"/>
                <w:sz w:val="6"/>
              </w:rPr>
              <w:t>2     14    26 </w:t>
            </w:r>
            <w:r>
              <w:rPr>
                <w:spacing w:val="1"/>
                <w:w w:val="110"/>
                <w:sz w:val="6"/>
              </w:rPr>
              <w:t> </w:t>
            </w:r>
            <w:r>
              <w:rPr>
                <w:w w:val="110"/>
                <w:sz w:val="6"/>
              </w:rPr>
              <w:t>38</w:t>
            </w:r>
          </w:p>
          <w:p>
            <w:pPr>
              <w:pStyle w:val="TableParagraph"/>
              <w:spacing w:before="53"/>
              <w:ind w:left="43"/>
              <w:rPr>
                <w:sz w:val="6"/>
              </w:rPr>
            </w:pPr>
            <w:r>
              <w:rPr>
                <w:w w:val="110"/>
                <w:sz w:val="6"/>
              </w:rPr>
              <w:t>3     15    27 </w:t>
            </w:r>
            <w:r>
              <w:rPr>
                <w:spacing w:val="1"/>
                <w:w w:val="110"/>
                <w:sz w:val="6"/>
              </w:rPr>
              <w:t> </w:t>
            </w:r>
            <w:r>
              <w:rPr>
                <w:w w:val="110"/>
                <w:sz w:val="6"/>
              </w:rPr>
              <w:t>39</w:t>
            </w:r>
          </w:p>
          <w:p>
            <w:pPr>
              <w:pStyle w:val="TableParagraph"/>
              <w:spacing w:before="51"/>
              <w:ind w:left="43"/>
              <w:rPr>
                <w:sz w:val="6"/>
              </w:rPr>
            </w:pPr>
            <w:r>
              <w:rPr>
                <w:w w:val="110"/>
                <w:sz w:val="6"/>
              </w:rPr>
              <w:t>4     16    28 </w:t>
            </w:r>
            <w:r>
              <w:rPr>
                <w:spacing w:val="1"/>
                <w:w w:val="110"/>
                <w:sz w:val="6"/>
              </w:rPr>
              <w:t> </w:t>
            </w:r>
            <w:r>
              <w:rPr>
                <w:w w:val="110"/>
                <w:sz w:val="6"/>
              </w:rPr>
              <w:t>40</w:t>
            </w:r>
          </w:p>
          <w:p>
            <w:pPr>
              <w:pStyle w:val="TableParagraph"/>
              <w:spacing w:before="51"/>
              <w:ind w:left="43"/>
              <w:rPr>
                <w:sz w:val="6"/>
              </w:rPr>
            </w:pPr>
            <w:r>
              <w:rPr>
                <w:w w:val="110"/>
                <w:sz w:val="6"/>
              </w:rPr>
              <w:t>5     17    29 </w:t>
            </w:r>
            <w:r>
              <w:rPr>
                <w:spacing w:val="1"/>
                <w:w w:val="110"/>
                <w:sz w:val="6"/>
              </w:rPr>
              <w:t> </w:t>
            </w:r>
            <w:r>
              <w:rPr>
                <w:w w:val="110"/>
                <w:sz w:val="6"/>
              </w:rPr>
              <w:t>41</w:t>
            </w:r>
          </w:p>
          <w:p>
            <w:pPr>
              <w:pStyle w:val="TableParagraph"/>
              <w:spacing w:before="53"/>
              <w:ind w:left="43"/>
              <w:rPr>
                <w:sz w:val="6"/>
              </w:rPr>
            </w:pPr>
            <w:r>
              <w:rPr>
                <w:w w:val="110"/>
                <w:sz w:val="6"/>
              </w:rPr>
              <w:t>6     18    30 </w:t>
            </w:r>
            <w:r>
              <w:rPr>
                <w:spacing w:val="1"/>
                <w:w w:val="110"/>
                <w:sz w:val="6"/>
              </w:rPr>
              <w:t> </w:t>
            </w:r>
            <w:r>
              <w:rPr>
                <w:w w:val="110"/>
                <w:sz w:val="6"/>
              </w:rPr>
              <w:t>42</w:t>
            </w:r>
          </w:p>
          <w:p>
            <w:pPr>
              <w:pStyle w:val="TableParagraph"/>
              <w:spacing w:before="51"/>
              <w:ind w:left="43"/>
              <w:rPr>
                <w:sz w:val="6"/>
              </w:rPr>
            </w:pPr>
            <w:r>
              <w:rPr>
                <w:w w:val="110"/>
                <w:sz w:val="6"/>
              </w:rPr>
              <w:t>7     19    31 </w:t>
            </w:r>
            <w:r>
              <w:rPr>
                <w:spacing w:val="1"/>
                <w:w w:val="110"/>
                <w:sz w:val="6"/>
              </w:rPr>
              <w:t> </w:t>
            </w:r>
            <w:r>
              <w:rPr>
                <w:w w:val="110"/>
                <w:sz w:val="6"/>
              </w:rPr>
              <w:t>43</w:t>
            </w:r>
          </w:p>
          <w:p>
            <w:pPr>
              <w:pStyle w:val="TableParagraph"/>
              <w:spacing w:before="51"/>
              <w:ind w:left="43"/>
              <w:rPr>
                <w:sz w:val="6"/>
              </w:rPr>
            </w:pPr>
            <w:r>
              <w:rPr>
                <w:w w:val="110"/>
                <w:sz w:val="6"/>
              </w:rPr>
              <w:t>8     20    32 </w:t>
            </w:r>
            <w:r>
              <w:rPr>
                <w:spacing w:val="1"/>
                <w:w w:val="110"/>
                <w:sz w:val="6"/>
              </w:rPr>
              <w:t> </w:t>
            </w:r>
            <w:r>
              <w:rPr>
                <w:w w:val="110"/>
                <w:sz w:val="6"/>
              </w:rPr>
              <w:t>44</w:t>
            </w:r>
          </w:p>
          <w:p>
            <w:pPr>
              <w:pStyle w:val="TableParagraph"/>
              <w:spacing w:before="51"/>
              <w:ind w:left="43"/>
              <w:rPr>
                <w:sz w:val="6"/>
              </w:rPr>
            </w:pPr>
            <w:r>
              <w:rPr>
                <w:w w:val="110"/>
                <w:sz w:val="6"/>
              </w:rPr>
              <w:t>9     21    33 </w:t>
            </w:r>
            <w:r>
              <w:rPr>
                <w:spacing w:val="1"/>
                <w:w w:val="110"/>
                <w:sz w:val="6"/>
              </w:rPr>
              <w:t> </w:t>
            </w:r>
            <w:r>
              <w:rPr>
                <w:w w:val="110"/>
                <w:sz w:val="6"/>
              </w:rPr>
              <w:t>45</w:t>
            </w:r>
          </w:p>
          <w:p>
            <w:pPr>
              <w:pStyle w:val="TableParagraph"/>
              <w:spacing w:before="53"/>
              <w:ind w:left="26"/>
              <w:rPr>
                <w:sz w:val="6"/>
              </w:rPr>
            </w:pPr>
            <w:r>
              <w:rPr>
                <w:w w:val="110"/>
                <w:sz w:val="6"/>
              </w:rPr>
              <w:t>10    22    34 </w:t>
            </w:r>
            <w:r>
              <w:rPr>
                <w:spacing w:val="1"/>
                <w:w w:val="110"/>
                <w:sz w:val="6"/>
              </w:rPr>
              <w:t> </w:t>
            </w:r>
            <w:r>
              <w:rPr>
                <w:w w:val="110"/>
                <w:sz w:val="6"/>
              </w:rPr>
              <w:t>46</w:t>
            </w:r>
          </w:p>
          <w:p>
            <w:pPr>
              <w:pStyle w:val="TableParagraph"/>
              <w:spacing w:before="51"/>
              <w:ind w:left="26"/>
              <w:rPr>
                <w:sz w:val="6"/>
              </w:rPr>
            </w:pPr>
            <w:r>
              <w:rPr>
                <w:w w:val="110"/>
                <w:sz w:val="6"/>
              </w:rPr>
              <w:t>11    23    35 </w:t>
            </w:r>
            <w:r>
              <w:rPr>
                <w:spacing w:val="1"/>
                <w:w w:val="110"/>
                <w:sz w:val="6"/>
              </w:rPr>
              <w:t> </w:t>
            </w:r>
            <w:r>
              <w:rPr>
                <w:w w:val="110"/>
                <w:sz w:val="6"/>
              </w:rPr>
              <w:t>47</w:t>
            </w:r>
          </w:p>
          <w:p>
            <w:pPr>
              <w:pStyle w:val="TableParagraph"/>
              <w:spacing w:line="63" w:lineRule="exact" w:before="51"/>
              <w:ind w:left="26"/>
              <w:rPr>
                <w:sz w:val="6"/>
              </w:rPr>
            </w:pPr>
            <w:r>
              <w:rPr>
                <w:w w:val="110"/>
                <w:sz w:val="6"/>
              </w:rPr>
              <w:t>12    24    36 </w:t>
            </w:r>
            <w:r>
              <w:rPr>
                <w:spacing w:val="1"/>
                <w:w w:val="110"/>
                <w:sz w:val="6"/>
              </w:rPr>
              <w:t> </w:t>
            </w:r>
            <w:r>
              <w:rPr>
                <w:w w:val="110"/>
                <w:sz w:val="6"/>
              </w:rPr>
              <w:t>48</w:t>
            </w:r>
          </w:p>
        </w:tc>
        <w:tc>
          <w:tcPr>
            <w:tcW w:w="408" w:type="dxa"/>
            <w:tcBorders>
              <w:top w:val="single" w:sz="12"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12"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2"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4" w:space="0" w:color="000000"/>
              <w:right w:val="single" w:sz="4" w:space="0" w:color="000000"/>
            </w:tcBorders>
          </w:tcPr>
          <w:p>
            <w:pPr>
              <w:pStyle w:val="TableParagraph"/>
              <w:spacing w:before="14"/>
              <w:ind w:left="1"/>
              <w:jc w:val="center"/>
              <w:rPr>
                <w:sz w:val="15"/>
              </w:rPr>
            </w:pPr>
            <w:r>
              <w:rPr>
                <w:w w:val="101"/>
                <w:sz w:val="15"/>
              </w:rPr>
              <w:t>8</w:t>
            </w:r>
          </w:p>
        </w:tc>
        <w:tc>
          <w:tcPr>
            <w:tcW w:w="538"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12"/>
              <w:jc w:val="center"/>
              <w:rPr>
                <w:sz w:val="15"/>
              </w:rPr>
            </w:pPr>
            <w:r>
              <w:rPr>
                <w:w w:val="101"/>
                <w:sz w:val="15"/>
              </w:rPr>
              <w:t>4</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13"/>
              <w:jc w:val="center"/>
              <w:rPr>
                <w:sz w:val="15"/>
              </w:rPr>
            </w:pPr>
            <w:r>
              <w:rPr>
                <w:w w:val="101"/>
                <w:sz w:val="15"/>
              </w:rPr>
              <w:t>3</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186"/>
              <w:rPr>
                <w:sz w:val="15"/>
              </w:rPr>
            </w:pPr>
            <w:r>
              <w:rPr>
                <w:sz w:val="15"/>
              </w:rPr>
              <w:t>10</w:t>
            </w:r>
          </w:p>
        </w:tc>
        <w:tc>
          <w:tcPr>
            <w:tcW w:w="537"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183"/>
              <w:rPr>
                <w:sz w:val="15"/>
              </w:rPr>
            </w:pPr>
            <w:r>
              <w:rPr>
                <w:sz w:val="15"/>
              </w:rPr>
              <w:t>13</w:t>
            </w:r>
          </w:p>
        </w:tc>
        <w:tc>
          <w:tcPr>
            <w:tcW w:w="545" w:type="dxa"/>
            <w:gridSpan w:val="2"/>
            <w:tcBorders>
              <w:top w:val="single" w:sz="12" w:space="0" w:color="000000"/>
              <w:left w:val="single" w:sz="4" w:space="0" w:color="000000"/>
              <w:bottom w:val="single" w:sz="4" w:space="0" w:color="000000"/>
              <w:right w:val="single" w:sz="12" w:space="0" w:color="000000"/>
            </w:tcBorders>
          </w:tcPr>
          <w:p>
            <w:pPr>
              <w:pStyle w:val="TableParagraph"/>
              <w:spacing w:before="14"/>
              <w:ind w:left="21"/>
              <w:jc w:val="center"/>
              <w:rPr>
                <w:sz w:val="15"/>
              </w:rPr>
            </w:pPr>
            <w:r>
              <w:rPr>
                <w:w w:val="101"/>
                <w:sz w:val="15"/>
              </w:rPr>
              <w:t>2</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4" w:space="0" w:color="000000"/>
              <w:right w:val="single" w:sz="4" w:space="0" w:color="000000"/>
            </w:tcBorders>
          </w:tcPr>
          <w:p>
            <w:pPr>
              <w:pStyle w:val="TableParagraph"/>
              <w:spacing w:before="14"/>
              <w:ind w:left="2"/>
              <w:jc w:val="center"/>
              <w:rPr>
                <w:sz w:val="15"/>
              </w:rPr>
            </w:pPr>
            <w:r>
              <w:rPr>
                <w:w w:val="101"/>
                <w:sz w:val="15"/>
              </w:rPr>
              <w:t>7</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190"/>
              <w:rPr>
                <w:sz w:val="15"/>
              </w:rPr>
            </w:pPr>
            <w:r>
              <w:rPr>
                <w:sz w:val="15"/>
              </w:rPr>
              <w:t>11</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7"/>
              <w:jc w:val="center"/>
              <w:rPr>
                <w:sz w:val="15"/>
              </w:rPr>
            </w:pPr>
            <w:r>
              <w:rPr>
                <w:w w:val="101"/>
                <w:sz w:val="15"/>
              </w:rPr>
              <w:t>8</w:t>
            </w:r>
          </w:p>
        </w:tc>
        <w:tc>
          <w:tcPr>
            <w:tcW w:w="538"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8"/>
              <w:jc w:val="center"/>
              <w:rPr>
                <w:sz w:val="15"/>
              </w:rPr>
            </w:pPr>
            <w:r>
              <w:rPr>
                <w:w w:val="101"/>
                <w:sz w:val="15"/>
              </w:rPr>
              <w:t>1</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9"/>
              <w:jc w:val="center"/>
              <w:rPr>
                <w:sz w:val="15"/>
              </w:rPr>
            </w:pPr>
            <w:r>
              <w:rPr>
                <w:w w:val="101"/>
                <w:sz w:val="15"/>
              </w:rPr>
              <w:t>5</w:t>
            </w:r>
          </w:p>
        </w:tc>
        <w:tc>
          <w:tcPr>
            <w:tcW w:w="537" w:type="dxa"/>
            <w:gridSpan w:val="2"/>
            <w:tcBorders>
              <w:top w:val="single" w:sz="12" w:space="0" w:color="000000"/>
              <w:left w:val="single" w:sz="4" w:space="0" w:color="000000"/>
              <w:bottom w:val="single" w:sz="4" w:space="0" w:color="000000"/>
              <w:right w:val="single" w:sz="12" w:space="0" w:color="000000"/>
            </w:tcBorders>
          </w:tcPr>
          <w:p>
            <w:pPr>
              <w:pStyle w:val="TableParagraph"/>
              <w:spacing w:before="14"/>
              <w:ind w:left="185"/>
              <w:rPr>
                <w:sz w:val="15"/>
              </w:rPr>
            </w:pPr>
            <w:r>
              <w:rPr>
                <w:sz w:val="15"/>
              </w:rPr>
              <w:t>10</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05"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3"/>
              <w:ind w:left="2"/>
              <w:jc w:val="center"/>
              <w:rPr>
                <w:sz w:val="15"/>
              </w:rPr>
            </w:pPr>
            <w:r>
              <w:rPr>
                <w:w w:val="101"/>
                <w:sz w:val="15"/>
              </w:rPr>
              <w:t>2</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
              <w:ind w:left="8"/>
              <w:jc w:val="center"/>
              <w:rPr>
                <w:sz w:val="15"/>
              </w:rPr>
            </w:pPr>
            <w:r>
              <w:rPr>
                <w:w w:val="101"/>
                <w:sz w:val="15"/>
              </w:rPr>
              <w:t>4</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3"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7"/>
              <w:ind w:left="3"/>
              <w:jc w:val="center"/>
              <w:rPr>
                <w:b/>
                <w:sz w:val="15"/>
              </w:rPr>
            </w:pPr>
            <w:r>
              <w:rPr>
                <w:b/>
                <w:w w:val="101"/>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4"/>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5"/>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9"/>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1"/>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7"/>
              <w:ind w:left="27"/>
              <w:jc w:val="center"/>
              <w:rPr>
                <w:b/>
                <w:sz w:val="15"/>
              </w:rPr>
            </w:pPr>
            <w:r>
              <w:rPr>
                <w:b/>
                <w:w w:val="101"/>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7"/>
              <w:ind w:left="106"/>
              <w:rPr>
                <w:sz w:val="15"/>
              </w:rPr>
            </w:pPr>
            <w:r>
              <w:rPr>
                <w:sz w:val="15"/>
              </w:rPr>
              <w:t>3 </w:t>
            </w:r>
            <w:r>
              <w:rPr>
                <w:b/>
                <w:sz w:val="15"/>
              </w:rPr>
              <w:t>: </w:t>
            </w:r>
            <w:r>
              <w:rPr>
                <w:sz w:val="15"/>
              </w:rPr>
              <w:t>7</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5"/>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9"/>
              <w:jc w:val="center"/>
              <w:rPr>
                <w:b/>
                <w:sz w:val="15"/>
              </w:rPr>
            </w:pPr>
            <w:r>
              <w:rPr>
                <w:b/>
                <w:w w:val="101"/>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16"/>
              <w:rPr>
                <w:sz w:val="15"/>
              </w:rPr>
            </w:pPr>
            <w:r>
              <w:rPr>
                <w:sz w:val="15"/>
              </w:rPr>
              <w:t>3 </w:t>
            </w:r>
            <w:r>
              <w:rPr>
                <w:b/>
                <w:sz w:val="15"/>
              </w:rPr>
              <w:t>: </w:t>
            </w:r>
            <w:r>
              <w:rPr>
                <w:sz w:val="15"/>
              </w:rPr>
              <w:t>7</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1"/>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7"/>
              <w:ind w:left="23"/>
              <w:jc w:val="center"/>
              <w:rPr>
                <w:b/>
                <w:sz w:val="15"/>
              </w:rPr>
            </w:pPr>
            <w:r>
              <w:rPr>
                <w:b/>
                <w:w w:val="101"/>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4"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6"/>
              <w:ind w:left="3"/>
              <w:jc w:val="center"/>
              <w:rPr>
                <w:b/>
                <w:sz w:val="15"/>
              </w:rPr>
            </w:pPr>
            <w:r>
              <w:rPr>
                <w:b/>
                <w:w w:val="101"/>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4"/>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5"/>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9"/>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1"/>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6"/>
              <w:ind w:left="27"/>
              <w:jc w:val="center"/>
              <w:rPr>
                <w:b/>
                <w:sz w:val="15"/>
              </w:rPr>
            </w:pPr>
            <w:r>
              <w:rPr>
                <w:b/>
                <w:w w:val="101"/>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6"/>
              <w:ind w:left="4"/>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5"/>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9"/>
              <w:jc w:val="center"/>
              <w:rPr>
                <w:b/>
                <w:sz w:val="15"/>
              </w:rPr>
            </w:pPr>
            <w:r>
              <w:rPr>
                <w:b/>
                <w:w w:val="101"/>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16"/>
              <w:rPr>
                <w:sz w:val="15"/>
              </w:rPr>
            </w:pPr>
            <w:r>
              <w:rPr>
                <w:sz w:val="15"/>
              </w:rPr>
              <w:t>5 </w:t>
            </w:r>
            <w:r>
              <w:rPr>
                <w:b/>
                <w:sz w:val="15"/>
              </w:rPr>
              <w:t>: </w:t>
            </w:r>
            <w:r>
              <w:rPr>
                <w:sz w:val="15"/>
              </w:rPr>
              <w:t>7</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1"/>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6"/>
              <w:ind w:left="23"/>
              <w:jc w:val="center"/>
              <w:rPr>
                <w:b/>
                <w:sz w:val="15"/>
              </w:rPr>
            </w:pPr>
            <w:r>
              <w:rPr>
                <w:b/>
                <w:w w:val="101"/>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1"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3" w:type="dxa"/>
            <w:tcBorders>
              <w:top w:val="single" w:sz="4" w:space="0" w:color="000000"/>
              <w:left w:val="single" w:sz="12" w:space="0" w:color="000000"/>
              <w:bottom w:val="single" w:sz="2" w:space="0" w:color="000000"/>
              <w:right w:val="single" w:sz="2" w:space="0" w:color="000000"/>
            </w:tcBorders>
          </w:tcPr>
          <w:p>
            <w:pPr>
              <w:pStyle w:val="TableParagraph"/>
              <w:spacing w:line="74" w:lineRule="exact" w:before="7"/>
              <w:ind w:left="175"/>
              <w:rPr>
                <w:sz w:val="7"/>
              </w:rPr>
            </w:pPr>
            <w:r>
              <w:rPr>
                <w:w w:val="108"/>
                <w:sz w:val="7"/>
              </w:rPr>
              <w:t>1</w:t>
            </w:r>
          </w:p>
          <w:p>
            <w:pPr>
              <w:pStyle w:val="TableParagraph"/>
              <w:spacing w:line="111" w:lineRule="exact"/>
              <w:ind w:left="85"/>
              <w:rPr>
                <w:sz w:val="15"/>
              </w:rPr>
            </w:pPr>
            <w:r>
              <w:rPr>
                <w:w w:val="101"/>
                <w:sz w:val="15"/>
              </w:rPr>
              <w:t>3</w:t>
            </w:r>
          </w:p>
        </w:tc>
        <w:tc>
          <w:tcPr>
            <w:tcW w:w="272" w:type="dxa"/>
            <w:tcBorders>
              <w:top w:val="single" w:sz="4" w:space="0" w:color="000000"/>
              <w:left w:val="single" w:sz="2" w:space="0" w:color="000000"/>
              <w:bottom w:val="single" w:sz="2" w:space="0" w:color="000000"/>
              <w:right w:val="single" w:sz="4" w:space="0" w:color="000000"/>
            </w:tcBorders>
          </w:tcPr>
          <w:p>
            <w:pPr>
              <w:pStyle w:val="TableParagraph"/>
              <w:spacing w:before="7"/>
              <w:ind w:right="33"/>
              <w:jc w:val="right"/>
              <w:rPr>
                <w:sz w:val="7"/>
              </w:rPr>
            </w:pPr>
            <w:r>
              <w:rPr>
                <w:w w:val="108"/>
                <w:sz w:val="7"/>
              </w:rPr>
              <w:t>5</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line="74" w:lineRule="exact" w:before="7"/>
              <w:ind w:left="182"/>
              <w:rPr>
                <w:sz w:val="7"/>
              </w:rPr>
            </w:pPr>
            <w:r>
              <w:rPr>
                <w:w w:val="108"/>
                <w:sz w:val="7"/>
              </w:rPr>
              <w:t>1</w:t>
            </w:r>
          </w:p>
          <w:p>
            <w:pPr>
              <w:pStyle w:val="TableParagraph"/>
              <w:spacing w:line="111" w:lineRule="exact"/>
              <w:ind w:left="94"/>
              <w:rPr>
                <w:sz w:val="15"/>
              </w:rPr>
            </w:pPr>
            <w:r>
              <w:rPr>
                <w:w w:val="101"/>
                <w:sz w:val="15"/>
              </w:rPr>
              <w:t>4</w:t>
            </w:r>
          </w:p>
        </w:tc>
        <w:tc>
          <w:tcPr>
            <w:tcW w:w="266" w:type="dxa"/>
            <w:tcBorders>
              <w:top w:val="single" w:sz="4" w:space="0" w:color="000000"/>
              <w:left w:val="single" w:sz="2" w:space="0" w:color="000000"/>
              <w:bottom w:val="single" w:sz="2" w:space="0" w:color="000000"/>
              <w:right w:val="single" w:sz="4" w:space="0" w:color="000000"/>
            </w:tcBorders>
          </w:tcPr>
          <w:p>
            <w:pPr>
              <w:pStyle w:val="TableParagraph"/>
              <w:spacing w:before="7"/>
              <w:ind w:right="29"/>
              <w:jc w:val="right"/>
              <w:rPr>
                <w:sz w:val="7"/>
              </w:rPr>
            </w:pPr>
            <w:r>
              <w:rPr>
                <w:w w:val="108"/>
                <w:sz w:val="7"/>
              </w:rPr>
              <w:t>5</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line="74" w:lineRule="exact" w:before="7"/>
              <w:ind w:left="186"/>
              <w:rPr>
                <w:sz w:val="7"/>
              </w:rPr>
            </w:pPr>
            <w:r>
              <w:rPr>
                <w:w w:val="108"/>
                <w:sz w:val="7"/>
              </w:rPr>
              <w:t>1</w:t>
            </w:r>
          </w:p>
          <w:p>
            <w:pPr>
              <w:pStyle w:val="TableParagraph"/>
              <w:spacing w:line="111" w:lineRule="exact"/>
              <w:ind w:left="98"/>
              <w:rPr>
                <w:sz w:val="15"/>
              </w:rPr>
            </w:pPr>
            <w:r>
              <w:rPr>
                <w:w w:val="101"/>
                <w:sz w:val="15"/>
              </w:rPr>
              <w:t>7</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7"/>
              <w:ind w:right="32"/>
              <w:jc w:val="right"/>
              <w:rPr>
                <w:sz w:val="7"/>
              </w:rPr>
            </w:pPr>
            <w:r>
              <w:rPr>
                <w:w w:val="108"/>
                <w:sz w:val="7"/>
              </w:rPr>
              <w:t>5</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7"/>
              <w:ind w:right="34"/>
              <w:jc w:val="right"/>
              <w:rPr>
                <w:sz w:val="7"/>
              </w:rPr>
            </w:pPr>
            <w:r>
              <w:rPr>
                <w:w w:val="108"/>
                <w:sz w:val="7"/>
              </w:rPr>
              <w:t>1</w:t>
            </w:r>
          </w:p>
        </w:tc>
        <w:tc>
          <w:tcPr>
            <w:tcW w:w="273" w:type="dxa"/>
            <w:tcBorders>
              <w:top w:val="single" w:sz="4" w:space="0" w:color="000000"/>
              <w:left w:val="single" w:sz="4" w:space="0" w:color="000000"/>
              <w:bottom w:val="single" w:sz="2" w:space="0" w:color="000000"/>
              <w:right w:val="single" w:sz="4" w:space="0" w:color="000000"/>
            </w:tcBorders>
          </w:tcPr>
          <w:p>
            <w:pPr>
              <w:pStyle w:val="TableParagraph"/>
              <w:spacing w:before="7"/>
              <w:ind w:right="35"/>
              <w:jc w:val="right"/>
              <w:rPr>
                <w:sz w:val="7"/>
              </w:rPr>
            </w:pPr>
            <w:r>
              <w:rPr>
                <w:w w:val="108"/>
                <w:sz w:val="7"/>
              </w:rPr>
              <w:t>5</w:t>
            </w:r>
          </w:p>
        </w:tc>
        <w:tc>
          <w:tcPr>
            <w:tcW w:w="265" w:type="dxa"/>
            <w:tcBorders>
              <w:top w:val="single" w:sz="4" w:space="0" w:color="000000"/>
              <w:left w:val="single" w:sz="4" w:space="0" w:color="000000"/>
              <w:bottom w:val="single" w:sz="2" w:space="0" w:color="000000"/>
              <w:right w:val="single" w:sz="4" w:space="0" w:color="000000"/>
            </w:tcBorders>
          </w:tcPr>
          <w:p>
            <w:pPr>
              <w:pStyle w:val="TableParagraph"/>
              <w:spacing w:before="7"/>
              <w:ind w:right="30"/>
              <w:jc w:val="right"/>
              <w:rPr>
                <w:sz w:val="7"/>
              </w:rPr>
            </w:pPr>
            <w:r>
              <w:rPr>
                <w:w w:val="108"/>
                <w:sz w:val="7"/>
              </w:rPr>
              <w:t>1</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7"/>
              <w:ind w:right="30"/>
              <w:jc w:val="right"/>
              <w:rPr>
                <w:sz w:val="7"/>
              </w:rPr>
            </w:pPr>
            <w:r>
              <w:rPr>
                <w:w w:val="108"/>
                <w:sz w:val="7"/>
              </w:rPr>
              <w:t>5</w:t>
            </w:r>
          </w:p>
        </w:tc>
        <w:tc>
          <w:tcPr>
            <w:tcW w:w="273" w:type="dxa"/>
            <w:tcBorders>
              <w:top w:val="single" w:sz="4" w:space="0" w:color="000000"/>
              <w:left w:val="single" w:sz="4" w:space="0" w:color="000000"/>
              <w:bottom w:val="single" w:sz="2" w:space="0" w:color="000000"/>
              <w:right w:val="single" w:sz="2" w:space="0" w:color="000000"/>
            </w:tcBorders>
          </w:tcPr>
          <w:p>
            <w:pPr>
              <w:pStyle w:val="TableParagraph"/>
              <w:spacing w:before="7"/>
              <w:ind w:right="36"/>
              <w:jc w:val="right"/>
              <w:rPr>
                <w:sz w:val="7"/>
              </w:rPr>
            </w:pPr>
            <w:r>
              <w:rPr>
                <w:w w:val="108"/>
                <w:sz w:val="7"/>
              </w:rPr>
              <w:t>1</w:t>
            </w:r>
          </w:p>
        </w:tc>
        <w:tc>
          <w:tcPr>
            <w:tcW w:w="272" w:type="dxa"/>
            <w:tcBorders>
              <w:top w:val="single" w:sz="4" w:space="0" w:color="000000"/>
              <w:left w:val="single" w:sz="2" w:space="0" w:color="000000"/>
              <w:bottom w:val="single" w:sz="2" w:space="0" w:color="000000"/>
              <w:right w:val="single" w:sz="12" w:space="0" w:color="000000"/>
            </w:tcBorders>
          </w:tcPr>
          <w:p>
            <w:pPr>
              <w:pStyle w:val="TableParagraph"/>
              <w:spacing w:before="7"/>
              <w:ind w:right="23"/>
              <w:jc w:val="right"/>
              <w:rPr>
                <w:sz w:val="7"/>
              </w:rPr>
            </w:pPr>
            <w:r>
              <w:rPr>
                <w:w w:val="108"/>
                <w:sz w:val="7"/>
              </w:rPr>
              <w:t>5</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4" w:space="0" w:color="000000"/>
              <w:left w:val="single" w:sz="12" w:space="0" w:color="000000"/>
              <w:bottom w:val="single" w:sz="2" w:space="0" w:color="000000"/>
              <w:right w:val="single" w:sz="2" w:space="0" w:color="000000"/>
            </w:tcBorders>
          </w:tcPr>
          <w:p>
            <w:pPr>
              <w:pStyle w:val="TableParagraph"/>
              <w:spacing w:before="7"/>
              <w:ind w:right="38"/>
              <w:jc w:val="right"/>
              <w:rPr>
                <w:sz w:val="7"/>
              </w:rPr>
            </w:pPr>
            <w:r>
              <w:rPr>
                <w:w w:val="108"/>
                <w:sz w:val="7"/>
              </w:rPr>
              <w:t>1</w:t>
            </w:r>
          </w:p>
        </w:tc>
        <w:tc>
          <w:tcPr>
            <w:tcW w:w="266" w:type="dxa"/>
            <w:tcBorders>
              <w:top w:val="single" w:sz="4" w:space="0" w:color="000000"/>
              <w:left w:val="single" w:sz="2" w:space="0" w:color="000000"/>
              <w:bottom w:val="single" w:sz="2" w:space="0" w:color="000000"/>
              <w:right w:val="single" w:sz="4" w:space="0" w:color="000000"/>
            </w:tcBorders>
          </w:tcPr>
          <w:p>
            <w:pPr>
              <w:pStyle w:val="TableParagraph"/>
              <w:spacing w:before="7"/>
              <w:ind w:right="29"/>
              <w:jc w:val="right"/>
              <w:rPr>
                <w:sz w:val="7"/>
              </w:rPr>
            </w:pPr>
            <w:r>
              <w:rPr>
                <w:w w:val="108"/>
                <w:sz w:val="7"/>
              </w:rPr>
              <w:t>5</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line="74" w:lineRule="exact" w:before="7"/>
              <w:ind w:left="186"/>
              <w:rPr>
                <w:sz w:val="7"/>
              </w:rPr>
            </w:pPr>
            <w:r>
              <w:rPr>
                <w:w w:val="108"/>
                <w:sz w:val="7"/>
              </w:rPr>
              <w:t>1</w:t>
            </w:r>
          </w:p>
          <w:p>
            <w:pPr>
              <w:pStyle w:val="TableParagraph"/>
              <w:spacing w:line="111" w:lineRule="exact"/>
              <w:ind w:left="96"/>
              <w:rPr>
                <w:sz w:val="15"/>
              </w:rPr>
            </w:pPr>
            <w:r>
              <w:rPr>
                <w:w w:val="101"/>
                <w:sz w:val="15"/>
              </w:rPr>
              <w:t>2</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7"/>
              <w:ind w:right="32"/>
              <w:jc w:val="right"/>
              <w:rPr>
                <w:sz w:val="7"/>
              </w:rPr>
            </w:pPr>
            <w:r>
              <w:rPr>
                <w:w w:val="108"/>
                <w:sz w:val="7"/>
              </w:rPr>
              <w:t>5</w:t>
            </w:r>
          </w:p>
        </w:tc>
        <w:tc>
          <w:tcPr>
            <w:tcW w:w="273" w:type="dxa"/>
            <w:tcBorders>
              <w:top w:val="single" w:sz="4" w:space="0" w:color="000000"/>
              <w:left w:val="single" w:sz="4" w:space="0" w:color="000000"/>
              <w:bottom w:val="single" w:sz="2" w:space="0" w:color="000000"/>
              <w:right w:val="single" w:sz="2" w:space="0" w:color="000000"/>
            </w:tcBorders>
          </w:tcPr>
          <w:p>
            <w:pPr>
              <w:pStyle w:val="TableParagraph"/>
              <w:spacing w:line="74" w:lineRule="exact" w:before="7"/>
              <w:ind w:left="182"/>
              <w:rPr>
                <w:sz w:val="7"/>
              </w:rPr>
            </w:pPr>
            <w:r>
              <w:rPr>
                <w:w w:val="108"/>
                <w:sz w:val="7"/>
              </w:rPr>
              <w:t>1</w:t>
            </w:r>
          </w:p>
          <w:p>
            <w:pPr>
              <w:pStyle w:val="TableParagraph"/>
              <w:spacing w:line="111" w:lineRule="exact"/>
              <w:ind w:left="92"/>
              <w:rPr>
                <w:sz w:val="15"/>
              </w:rPr>
            </w:pPr>
            <w:r>
              <w:rPr>
                <w:w w:val="101"/>
                <w:sz w:val="15"/>
              </w:rPr>
              <w:t>3</w:t>
            </w:r>
          </w:p>
        </w:tc>
        <w:tc>
          <w:tcPr>
            <w:tcW w:w="272" w:type="dxa"/>
            <w:tcBorders>
              <w:top w:val="single" w:sz="4" w:space="0" w:color="000000"/>
              <w:left w:val="single" w:sz="2" w:space="0" w:color="000000"/>
              <w:bottom w:val="single" w:sz="2" w:space="0" w:color="000000"/>
              <w:right w:val="single" w:sz="4" w:space="0" w:color="000000"/>
            </w:tcBorders>
          </w:tcPr>
          <w:p>
            <w:pPr>
              <w:pStyle w:val="TableParagraph"/>
              <w:spacing w:before="7"/>
              <w:ind w:right="35"/>
              <w:jc w:val="right"/>
              <w:rPr>
                <w:sz w:val="7"/>
              </w:rPr>
            </w:pPr>
            <w:r>
              <w:rPr>
                <w:w w:val="108"/>
                <w:sz w:val="7"/>
              </w:rPr>
              <w:t>5</w:t>
            </w:r>
          </w:p>
        </w:tc>
        <w:tc>
          <w:tcPr>
            <w:tcW w:w="265" w:type="dxa"/>
            <w:tcBorders>
              <w:top w:val="single" w:sz="4" w:space="0" w:color="000000"/>
              <w:left w:val="single" w:sz="4" w:space="0" w:color="000000"/>
              <w:bottom w:val="single" w:sz="2" w:space="0" w:color="000000"/>
              <w:right w:val="single" w:sz="4" w:space="0" w:color="000000"/>
            </w:tcBorders>
          </w:tcPr>
          <w:p>
            <w:pPr>
              <w:pStyle w:val="TableParagraph"/>
              <w:spacing w:before="7"/>
              <w:ind w:right="30"/>
              <w:jc w:val="right"/>
              <w:rPr>
                <w:sz w:val="7"/>
              </w:rPr>
            </w:pPr>
            <w:r>
              <w:rPr>
                <w:w w:val="108"/>
                <w:sz w:val="7"/>
              </w:rPr>
              <w:t>1</w:t>
            </w:r>
          </w:p>
        </w:tc>
        <w:tc>
          <w:tcPr>
            <w:tcW w:w="273" w:type="dxa"/>
            <w:tcBorders>
              <w:top w:val="single" w:sz="4" w:space="0" w:color="000000"/>
              <w:left w:val="single" w:sz="4" w:space="0" w:color="000000"/>
              <w:bottom w:val="single" w:sz="2" w:space="0" w:color="000000"/>
              <w:right w:val="single" w:sz="4" w:space="0" w:color="000000"/>
            </w:tcBorders>
          </w:tcPr>
          <w:p>
            <w:pPr>
              <w:pStyle w:val="TableParagraph"/>
              <w:spacing w:before="7"/>
              <w:ind w:right="31"/>
              <w:jc w:val="right"/>
              <w:rPr>
                <w:sz w:val="7"/>
              </w:rPr>
            </w:pPr>
            <w:r>
              <w:rPr>
                <w:w w:val="108"/>
                <w:sz w:val="7"/>
              </w:rPr>
              <w:t>5</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7"/>
              <w:ind w:right="36"/>
              <w:jc w:val="right"/>
              <w:rPr>
                <w:sz w:val="7"/>
              </w:rPr>
            </w:pPr>
            <w:r>
              <w:rPr>
                <w:w w:val="108"/>
                <w:sz w:val="7"/>
              </w:rPr>
              <w:t>1</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7"/>
              <w:ind w:right="34"/>
              <w:jc w:val="right"/>
              <w:rPr>
                <w:sz w:val="7"/>
              </w:rPr>
            </w:pPr>
            <w:r>
              <w:rPr>
                <w:w w:val="108"/>
                <w:sz w:val="7"/>
              </w:rPr>
              <w:t>5</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7"/>
              <w:ind w:right="36"/>
              <w:jc w:val="right"/>
              <w:rPr>
                <w:sz w:val="7"/>
              </w:rPr>
            </w:pPr>
            <w:r>
              <w:rPr>
                <w:w w:val="108"/>
                <w:sz w:val="7"/>
              </w:rPr>
              <w:t>1</w:t>
            </w:r>
          </w:p>
        </w:tc>
        <w:tc>
          <w:tcPr>
            <w:tcW w:w="265" w:type="dxa"/>
            <w:tcBorders>
              <w:top w:val="single" w:sz="4" w:space="0" w:color="000000"/>
              <w:left w:val="single" w:sz="4" w:space="0" w:color="000000"/>
              <w:bottom w:val="single" w:sz="2" w:space="0" w:color="000000"/>
              <w:right w:val="single" w:sz="12" w:space="0" w:color="000000"/>
            </w:tcBorders>
          </w:tcPr>
          <w:p>
            <w:pPr>
              <w:pStyle w:val="TableParagraph"/>
              <w:spacing w:before="7"/>
              <w:ind w:right="19"/>
              <w:jc w:val="right"/>
              <w:rPr>
                <w:sz w:val="7"/>
              </w:rPr>
            </w:pPr>
            <w:r>
              <w:rPr>
                <w:w w:val="108"/>
                <w:sz w:val="7"/>
              </w:rPr>
              <w:t>5</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07"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3" w:type="dxa"/>
            <w:tcBorders>
              <w:top w:val="single" w:sz="2" w:space="0" w:color="000000"/>
              <w:left w:val="single" w:sz="12" w:space="0" w:color="000000"/>
              <w:bottom w:val="single" w:sz="4" w:space="0" w:color="000000"/>
              <w:right w:val="single" w:sz="2" w:space="0" w:color="000000"/>
            </w:tcBorders>
          </w:tcPr>
          <w:p>
            <w:pPr>
              <w:pStyle w:val="TableParagraph"/>
              <w:spacing w:before="5"/>
              <w:ind w:right="36"/>
              <w:jc w:val="right"/>
              <w:rPr>
                <w:sz w:val="7"/>
              </w:rPr>
            </w:pPr>
            <w:r>
              <w:rPr>
                <w:w w:val="108"/>
                <w:sz w:val="7"/>
              </w:rPr>
              <w:t>2</w:t>
            </w:r>
          </w:p>
        </w:tc>
        <w:tc>
          <w:tcPr>
            <w:tcW w:w="272" w:type="dxa"/>
            <w:tcBorders>
              <w:top w:val="single" w:sz="2" w:space="0" w:color="000000"/>
              <w:left w:val="single" w:sz="2" w:space="0" w:color="000000"/>
              <w:bottom w:val="single" w:sz="4" w:space="0" w:color="000000"/>
              <w:right w:val="single" w:sz="4" w:space="0" w:color="000000"/>
            </w:tcBorders>
          </w:tcPr>
          <w:p>
            <w:pPr>
              <w:pStyle w:val="TableParagraph"/>
              <w:spacing w:before="5"/>
              <w:ind w:right="33"/>
              <w:jc w:val="right"/>
              <w:rPr>
                <w:sz w:val="7"/>
              </w:rPr>
            </w:pPr>
            <w:r>
              <w:rPr>
                <w:w w:val="108"/>
                <w:sz w:val="7"/>
              </w:rPr>
              <w:t>6</w:t>
            </w:r>
          </w:p>
        </w:tc>
        <w:tc>
          <w:tcPr>
            <w:tcW w:w="272" w:type="dxa"/>
            <w:tcBorders>
              <w:top w:val="single" w:sz="2" w:space="0" w:color="000000"/>
              <w:left w:val="single" w:sz="4" w:space="0" w:color="000000"/>
              <w:bottom w:val="single" w:sz="4" w:space="0" w:color="000000"/>
              <w:right w:val="single" w:sz="2" w:space="0" w:color="000000"/>
            </w:tcBorders>
          </w:tcPr>
          <w:p>
            <w:pPr>
              <w:pStyle w:val="TableParagraph"/>
              <w:spacing w:before="5"/>
              <w:ind w:right="38"/>
              <w:jc w:val="right"/>
              <w:rPr>
                <w:sz w:val="7"/>
              </w:rPr>
            </w:pPr>
            <w:r>
              <w:rPr>
                <w:w w:val="108"/>
                <w:sz w:val="7"/>
              </w:rPr>
              <w:t>2</w:t>
            </w:r>
          </w:p>
        </w:tc>
        <w:tc>
          <w:tcPr>
            <w:tcW w:w="266" w:type="dxa"/>
            <w:tcBorders>
              <w:top w:val="single" w:sz="2" w:space="0" w:color="000000"/>
              <w:left w:val="single" w:sz="2" w:space="0" w:color="000000"/>
              <w:bottom w:val="single" w:sz="4" w:space="0" w:color="000000"/>
              <w:right w:val="single" w:sz="4" w:space="0" w:color="000000"/>
            </w:tcBorders>
          </w:tcPr>
          <w:p>
            <w:pPr>
              <w:pStyle w:val="TableParagraph"/>
              <w:spacing w:before="5"/>
              <w:ind w:right="29"/>
              <w:jc w:val="right"/>
              <w:rPr>
                <w:sz w:val="7"/>
              </w:rPr>
            </w:pPr>
            <w:r>
              <w:rPr>
                <w:w w:val="108"/>
                <w:sz w:val="7"/>
              </w:rPr>
              <w:t>6</w:t>
            </w:r>
          </w:p>
        </w:tc>
        <w:tc>
          <w:tcPr>
            <w:tcW w:w="272" w:type="dxa"/>
            <w:tcBorders>
              <w:top w:val="single" w:sz="2" w:space="0" w:color="000000"/>
              <w:left w:val="single" w:sz="4" w:space="0" w:color="000000"/>
              <w:bottom w:val="single" w:sz="4" w:space="0" w:color="000000"/>
              <w:right w:val="single" w:sz="2" w:space="0" w:color="000000"/>
            </w:tcBorders>
          </w:tcPr>
          <w:p>
            <w:pPr>
              <w:pStyle w:val="TableParagraph"/>
              <w:spacing w:before="5"/>
              <w:ind w:right="34"/>
              <w:jc w:val="right"/>
              <w:rPr>
                <w:sz w:val="7"/>
              </w:rPr>
            </w:pPr>
            <w:r>
              <w:rPr>
                <w:w w:val="108"/>
                <w:sz w:val="7"/>
              </w:rPr>
              <w:t>2</w:t>
            </w:r>
          </w:p>
        </w:tc>
        <w:tc>
          <w:tcPr>
            <w:tcW w:w="273" w:type="dxa"/>
            <w:tcBorders>
              <w:top w:val="single" w:sz="2" w:space="0" w:color="000000"/>
              <w:left w:val="single" w:sz="2" w:space="0" w:color="000000"/>
              <w:bottom w:val="single" w:sz="4" w:space="0" w:color="000000"/>
              <w:right w:val="single" w:sz="4" w:space="0" w:color="000000"/>
            </w:tcBorders>
          </w:tcPr>
          <w:p>
            <w:pPr>
              <w:pStyle w:val="TableParagraph"/>
              <w:spacing w:before="5"/>
              <w:ind w:right="32"/>
              <w:jc w:val="right"/>
              <w:rPr>
                <w:sz w:val="7"/>
              </w:rPr>
            </w:pPr>
            <w:r>
              <w:rPr>
                <w:w w:val="108"/>
                <w:sz w:val="7"/>
              </w:rPr>
              <w:t>6</w:t>
            </w:r>
          </w:p>
        </w:tc>
        <w:tc>
          <w:tcPr>
            <w:tcW w:w="272" w:type="dxa"/>
            <w:tcBorders>
              <w:top w:val="single" w:sz="2" w:space="0" w:color="000000"/>
              <w:left w:val="single" w:sz="4" w:space="0" w:color="000000"/>
              <w:bottom w:val="single" w:sz="4" w:space="0" w:color="000000"/>
              <w:right w:val="single" w:sz="4" w:space="0" w:color="000000"/>
            </w:tcBorders>
          </w:tcPr>
          <w:p>
            <w:pPr>
              <w:pStyle w:val="TableParagraph"/>
              <w:spacing w:before="5"/>
              <w:ind w:right="34"/>
              <w:jc w:val="right"/>
              <w:rPr>
                <w:sz w:val="7"/>
              </w:rPr>
            </w:pPr>
            <w:r>
              <w:rPr>
                <w:w w:val="108"/>
                <w:sz w:val="7"/>
              </w:rPr>
              <w:t>2</w:t>
            </w:r>
          </w:p>
        </w:tc>
        <w:tc>
          <w:tcPr>
            <w:tcW w:w="273" w:type="dxa"/>
            <w:tcBorders>
              <w:top w:val="single" w:sz="2" w:space="0" w:color="000000"/>
              <w:left w:val="single" w:sz="4" w:space="0" w:color="000000"/>
              <w:bottom w:val="single" w:sz="4" w:space="0" w:color="000000"/>
              <w:right w:val="single" w:sz="4" w:space="0" w:color="000000"/>
            </w:tcBorders>
          </w:tcPr>
          <w:p>
            <w:pPr>
              <w:pStyle w:val="TableParagraph"/>
              <w:spacing w:before="5"/>
              <w:ind w:right="35"/>
              <w:jc w:val="right"/>
              <w:rPr>
                <w:sz w:val="7"/>
              </w:rPr>
            </w:pPr>
            <w:r>
              <w:rPr>
                <w:w w:val="108"/>
                <w:sz w:val="7"/>
              </w:rPr>
              <w:t>6</w:t>
            </w:r>
          </w:p>
        </w:tc>
        <w:tc>
          <w:tcPr>
            <w:tcW w:w="265" w:type="dxa"/>
            <w:tcBorders>
              <w:top w:val="single" w:sz="2" w:space="0" w:color="000000"/>
              <w:left w:val="single" w:sz="4" w:space="0" w:color="000000"/>
              <w:bottom w:val="single" w:sz="4" w:space="0" w:color="000000"/>
              <w:right w:val="single" w:sz="4" w:space="0" w:color="000000"/>
            </w:tcBorders>
          </w:tcPr>
          <w:p>
            <w:pPr>
              <w:pStyle w:val="TableParagraph"/>
              <w:spacing w:before="5"/>
              <w:ind w:right="30"/>
              <w:jc w:val="right"/>
              <w:rPr>
                <w:sz w:val="7"/>
              </w:rPr>
            </w:pPr>
            <w:r>
              <w:rPr>
                <w:w w:val="108"/>
                <w:sz w:val="7"/>
              </w:rPr>
              <w:t>2</w:t>
            </w:r>
          </w:p>
        </w:tc>
        <w:tc>
          <w:tcPr>
            <w:tcW w:w="272" w:type="dxa"/>
            <w:tcBorders>
              <w:top w:val="single" w:sz="2" w:space="0" w:color="000000"/>
              <w:left w:val="single" w:sz="4" w:space="0" w:color="000000"/>
              <w:bottom w:val="single" w:sz="4" w:space="0" w:color="000000"/>
              <w:right w:val="single" w:sz="4" w:space="0" w:color="000000"/>
            </w:tcBorders>
          </w:tcPr>
          <w:p>
            <w:pPr>
              <w:pStyle w:val="TableParagraph"/>
              <w:spacing w:before="5"/>
              <w:ind w:right="30"/>
              <w:jc w:val="right"/>
              <w:rPr>
                <w:sz w:val="7"/>
              </w:rPr>
            </w:pPr>
            <w:r>
              <w:rPr>
                <w:w w:val="108"/>
                <w:sz w:val="7"/>
              </w:rPr>
              <w:t>6</w:t>
            </w:r>
          </w:p>
        </w:tc>
        <w:tc>
          <w:tcPr>
            <w:tcW w:w="273" w:type="dxa"/>
            <w:tcBorders>
              <w:top w:val="single" w:sz="2" w:space="0" w:color="000000"/>
              <w:left w:val="single" w:sz="4" w:space="0" w:color="000000"/>
              <w:bottom w:val="single" w:sz="4" w:space="0" w:color="000000"/>
              <w:right w:val="single" w:sz="2" w:space="0" w:color="000000"/>
            </w:tcBorders>
          </w:tcPr>
          <w:p>
            <w:pPr>
              <w:pStyle w:val="TableParagraph"/>
              <w:spacing w:before="5"/>
              <w:ind w:right="36"/>
              <w:jc w:val="right"/>
              <w:rPr>
                <w:sz w:val="7"/>
              </w:rPr>
            </w:pPr>
            <w:r>
              <w:rPr>
                <w:w w:val="108"/>
                <w:sz w:val="7"/>
              </w:rPr>
              <w:t>2</w:t>
            </w:r>
          </w:p>
        </w:tc>
        <w:tc>
          <w:tcPr>
            <w:tcW w:w="272" w:type="dxa"/>
            <w:tcBorders>
              <w:top w:val="single" w:sz="2" w:space="0" w:color="000000"/>
              <w:left w:val="single" w:sz="2" w:space="0" w:color="000000"/>
              <w:bottom w:val="single" w:sz="4" w:space="0" w:color="000000"/>
              <w:right w:val="single" w:sz="12" w:space="0" w:color="000000"/>
            </w:tcBorders>
          </w:tcPr>
          <w:p>
            <w:pPr>
              <w:pStyle w:val="TableParagraph"/>
              <w:spacing w:before="5"/>
              <w:ind w:right="23"/>
              <w:jc w:val="right"/>
              <w:rPr>
                <w:sz w:val="7"/>
              </w:rPr>
            </w:pPr>
            <w:r>
              <w:rPr>
                <w:w w:val="108"/>
                <w:sz w:val="7"/>
              </w:rPr>
              <w:t>6</w:t>
            </w:r>
          </w:p>
        </w:tc>
        <w:tc>
          <w:tcPr>
            <w:tcW w:w="538" w:type="dxa"/>
            <w:tcBorders>
              <w:top w:val="single" w:sz="12" w:space="0" w:color="000000"/>
              <w:left w:val="single" w:sz="12" w:space="0" w:color="000000"/>
              <w:bottom w:val="single" w:sz="4" w:space="0" w:color="000000"/>
              <w:right w:val="single" w:sz="12" w:space="0" w:color="000000"/>
            </w:tcBorders>
          </w:tcPr>
          <w:p>
            <w:pPr>
              <w:pStyle w:val="TableParagraph"/>
              <w:spacing w:before="12"/>
              <w:ind w:left="68" w:right="50"/>
              <w:jc w:val="center"/>
              <w:rPr>
                <w:b/>
                <w:sz w:val="15"/>
              </w:rPr>
            </w:pPr>
            <w:r>
              <w:rPr>
                <w:b/>
                <w:sz w:val="15"/>
              </w:rPr>
              <w:t>"T"</w:t>
            </w: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2" w:space="0" w:color="000000"/>
              <w:left w:val="single" w:sz="12" w:space="0" w:color="000000"/>
              <w:bottom w:val="single" w:sz="4" w:space="0" w:color="000000"/>
              <w:right w:val="single" w:sz="2" w:space="0" w:color="000000"/>
            </w:tcBorders>
          </w:tcPr>
          <w:p>
            <w:pPr>
              <w:pStyle w:val="TableParagraph"/>
              <w:spacing w:before="5"/>
              <w:ind w:right="38"/>
              <w:jc w:val="right"/>
              <w:rPr>
                <w:sz w:val="7"/>
              </w:rPr>
            </w:pPr>
            <w:r>
              <w:rPr>
                <w:w w:val="108"/>
                <w:sz w:val="7"/>
              </w:rPr>
              <w:t>2</w:t>
            </w:r>
          </w:p>
        </w:tc>
        <w:tc>
          <w:tcPr>
            <w:tcW w:w="266" w:type="dxa"/>
            <w:tcBorders>
              <w:top w:val="single" w:sz="2" w:space="0" w:color="000000"/>
              <w:left w:val="single" w:sz="2" w:space="0" w:color="000000"/>
              <w:bottom w:val="single" w:sz="4" w:space="0" w:color="000000"/>
              <w:right w:val="single" w:sz="4" w:space="0" w:color="000000"/>
            </w:tcBorders>
          </w:tcPr>
          <w:p>
            <w:pPr>
              <w:pStyle w:val="TableParagraph"/>
              <w:spacing w:before="5"/>
              <w:ind w:right="29"/>
              <w:jc w:val="right"/>
              <w:rPr>
                <w:sz w:val="7"/>
              </w:rPr>
            </w:pPr>
            <w:r>
              <w:rPr>
                <w:w w:val="108"/>
                <w:sz w:val="7"/>
              </w:rPr>
              <w:t>6</w:t>
            </w:r>
          </w:p>
        </w:tc>
        <w:tc>
          <w:tcPr>
            <w:tcW w:w="272" w:type="dxa"/>
            <w:tcBorders>
              <w:top w:val="single" w:sz="2" w:space="0" w:color="000000"/>
              <w:left w:val="single" w:sz="4" w:space="0" w:color="000000"/>
              <w:bottom w:val="single" w:sz="4" w:space="0" w:color="000000"/>
              <w:right w:val="single" w:sz="2" w:space="0" w:color="000000"/>
            </w:tcBorders>
          </w:tcPr>
          <w:p>
            <w:pPr>
              <w:pStyle w:val="TableParagraph"/>
              <w:spacing w:before="5"/>
              <w:ind w:right="34"/>
              <w:jc w:val="right"/>
              <w:rPr>
                <w:sz w:val="7"/>
              </w:rPr>
            </w:pPr>
            <w:r>
              <w:rPr>
                <w:w w:val="108"/>
                <w:sz w:val="7"/>
              </w:rPr>
              <w:t>2</w:t>
            </w:r>
          </w:p>
        </w:tc>
        <w:tc>
          <w:tcPr>
            <w:tcW w:w="273" w:type="dxa"/>
            <w:tcBorders>
              <w:top w:val="single" w:sz="2" w:space="0" w:color="000000"/>
              <w:left w:val="single" w:sz="2" w:space="0" w:color="000000"/>
              <w:bottom w:val="single" w:sz="4" w:space="0" w:color="000000"/>
              <w:right w:val="single" w:sz="4" w:space="0" w:color="000000"/>
            </w:tcBorders>
          </w:tcPr>
          <w:p>
            <w:pPr>
              <w:pStyle w:val="TableParagraph"/>
              <w:spacing w:before="5"/>
              <w:ind w:right="32"/>
              <w:jc w:val="right"/>
              <w:rPr>
                <w:sz w:val="7"/>
              </w:rPr>
            </w:pPr>
            <w:r>
              <w:rPr>
                <w:w w:val="108"/>
                <w:sz w:val="7"/>
              </w:rPr>
              <w:t>6</w:t>
            </w:r>
          </w:p>
        </w:tc>
        <w:tc>
          <w:tcPr>
            <w:tcW w:w="273" w:type="dxa"/>
            <w:tcBorders>
              <w:top w:val="single" w:sz="2" w:space="0" w:color="000000"/>
              <w:left w:val="single" w:sz="4" w:space="0" w:color="000000"/>
              <w:bottom w:val="single" w:sz="4" w:space="0" w:color="000000"/>
              <w:right w:val="single" w:sz="2" w:space="0" w:color="000000"/>
            </w:tcBorders>
          </w:tcPr>
          <w:p>
            <w:pPr>
              <w:pStyle w:val="TableParagraph"/>
              <w:spacing w:before="5"/>
              <w:ind w:right="38"/>
              <w:jc w:val="right"/>
              <w:rPr>
                <w:sz w:val="7"/>
              </w:rPr>
            </w:pPr>
            <w:r>
              <w:rPr>
                <w:w w:val="108"/>
                <w:sz w:val="7"/>
              </w:rPr>
              <w:t>2</w:t>
            </w:r>
          </w:p>
        </w:tc>
        <w:tc>
          <w:tcPr>
            <w:tcW w:w="272" w:type="dxa"/>
            <w:tcBorders>
              <w:top w:val="single" w:sz="2" w:space="0" w:color="000000"/>
              <w:left w:val="single" w:sz="2" w:space="0" w:color="000000"/>
              <w:bottom w:val="single" w:sz="4" w:space="0" w:color="000000"/>
              <w:right w:val="single" w:sz="4" w:space="0" w:color="000000"/>
            </w:tcBorders>
          </w:tcPr>
          <w:p>
            <w:pPr>
              <w:pStyle w:val="TableParagraph"/>
              <w:spacing w:before="5"/>
              <w:ind w:right="35"/>
              <w:jc w:val="right"/>
              <w:rPr>
                <w:sz w:val="7"/>
              </w:rPr>
            </w:pPr>
            <w:r>
              <w:rPr>
                <w:w w:val="108"/>
                <w:sz w:val="7"/>
              </w:rPr>
              <w:t>6</w:t>
            </w:r>
          </w:p>
        </w:tc>
        <w:tc>
          <w:tcPr>
            <w:tcW w:w="265" w:type="dxa"/>
            <w:tcBorders>
              <w:top w:val="single" w:sz="2" w:space="0" w:color="000000"/>
              <w:left w:val="single" w:sz="4" w:space="0" w:color="000000"/>
              <w:bottom w:val="single" w:sz="4" w:space="0" w:color="000000"/>
              <w:right w:val="single" w:sz="4" w:space="0" w:color="000000"/>
            </w:tcBorders>
          </w:tcPr>
          <w:p>
            <w:pPr>
              <w:pStyle w:val="TableParagraph"/>
              <w:spacing w:before="5"/>
              <w:ind w:right="30"/>
              <w:jc w:val="right"/>
              <w:rPr>
                <w:sz w:val="7"/>
              </w:rPr>
            </w:pPr>
            <w:r>
              <w:rPr>
                <w:w w:val="108"/>
                <w:sz w:val="7"/>
              </w:rPr>
              <w:t>2</w:t>
            </w:r>
          </w:p>
        </w:tc>
        <w:tc>
          <w:tcPr>
            <w:tcW w:w="273" w:type="dxa"/>
            <w:tcBorders>
              <w:top w:val="single" w:sz="2" w:space="0" w:color="000000"/>
              <w:left w:val="single" w:sz="4" w:space="0" w:color="000000"/>
              <w:bottom w:val="single" w:sz="4" w:space="0" w:color="000000"/>
              <w:right w:val="single" w:sz="4" w:space="0" w:color="000000"/>
            </w:tcBorders>
          </w:tcPr>
          <w:p>
            <w:pPr>
              <w:pStyle w:val="TableParagraph"/>
              <w:spacing w:before="5"/>
              <w:ind w:right="31"/>
              <w:jc w:val="right"/>
              <w:rPr>
                <w:sz w:val="7"/>
              </w:rPr>
            </w:pPr>
            <w:r>
              <w:rPr>
                <w:w w:val="108"/>
                <w:sz w:val="7"/>
              </w:rPr>
              <w:t>6</w:t>
            </w:r>
          </w:p>
        </w:tc>
        <w:tc>
          <w:tcPr>
            <w:tcW w:w="272" w:type="dxa"/>
            <w:tcBorders>
              <w:top w:val="single" w:sz="2" w:space="0" w:color="000000"/>
              <w:left w:val="single" w:sz="4" w:space="0" w:color="000000"/>
              <w:bottom w:val="single" w:sz="4" w:space="0" w:color="000000"/>
              <w:right w:val="single" w:sz="2" w:space="0" w:color="000000"/>
            </w:tcBorders>
          </w:tcPr>
          <w:p>
            <w:pPr>
              <w:pStyle w:val="TableParagraph"/>
              <w:spacing w:before="5"/>
              <w:ind w:right="36"/>
              <w:jc w:val="right"/>
              <w:rPr>
                <w:sz w:val="7"/>
              </w:rPr>
            </w:pPr>
            <w:r>
              <w:rPr>
                <w:w w:val="108"/>
                <w:sz w:val="7"/>
              </w:rPr>
              <w:t>2</w:t>
            </w:r>
          </w:p>
        </w:tc>
        <w:tc>
          <w:tcPr>
            <w:tcW w:w="273" w:type="dxa"/>
            <w:tcBorders>
              <w:top w:val="single" w:sz="2" w:space="0" w:color="000000"/>
              <w:left w:val="single" w:sz="2" w:space="0" w:color="000000"/>
              <w:bottom w:val="single" w:sz="4" w:space="0" w:color="000000"/>
              <w:right w:val="single" w:sz="4" w:space="0" w:color="000000"/>
            </w:tcBorders>
          </w:tcPr>
          <w:p>
            <w:pPr>
              <w:pStyle w:val="TableParagraph"/>
              <w:spacing w:before="5"/>
              <w:ind w:right="34"/>
              <w:jc w:val="right"/>
              <w:rPr>
                <w:sz w:val="7"/>
              </w:rPr>
            </w:pPr>
            <w:r>
              <w:rPr>
                <w:w w:val="108"/>
                <w:sz w:val="7"/>
              </w:rPr>
              <w:t>6</w:t>
            </w:r>
          </w:p>
        </w:tc>
        <w:tc>
          <w:tcPr>
            <w:tcW w:w="272" w:type="dxa"/>
            <w:tcBorders>
              <w:top w:val="single" w:sz="2" w:space="0" w:color="000000"/>
              <w:left w:val="single" w:sz="4" w:space="0" w:color="000000"/>
              <w:bottom w:val="single" w:sz="4" w:space="0" w:color="000000"/>
              <w:right w:val="single" w:sz="4" w:space="0" w:color="000000"/>
            </w:tcBorders>
          </w:tcPr>
          <w:p>
            <w:pPr>
              <w:pStyle w:val="TableParagraph"/>
              <w:spacing w:before="5"/>
              <w:ind w:right="36"/>
              <w:jc w:val="right"/>
              <w:rPr>
                <w:sz w:val="7"/>
              </w:rPr>
            </w:pPr>
            <w:r>
              <w:rPr>
                <w:w w:val="108"/>
                <w:sz w:val="7"/>
              </w:rPr>
              <w:t>2</w:t>
            </w:r>
          </w:p>
        </w:tc>
        <w:tc>
          <w:tcPr>
            <w:tcW w:w="265" w:type="dxa"/>
            <w:tcBorders>
              <w:top w:val="single" w:sz="2" w:space="0" w:color="000000"/>
              <w:left w:val="single" w:sz="4" w:space="0" w:color="000000"/>
              <w:bottom w:val="single" w:sz="4" w:space="0" w:color="000000"/>
              <w:right w:val="single" w:sz="12" w:space="0" w:color="000000"/>
            </w:tcBorders>
          </w:tcPr>
          <w:p>
            <w:pPr>
              <w:pStyle w:val="TableParagraph"/>
              <w:spacing w:before="5"/>
              <w:ind w:right="19"/>
              <w:jc w:val="right"/>
              <w:rPr>
                <w:sz w:val="7"/>
              </w:rPr>
            </w:pPr>
            <w:r>
              <w:rPr>
                <w:w w:val="108"/>
                <w:sz w:val="7"/>
              </w:rPr>
              <w:t>6</w:t>
            </w:r>
          </w:p>
        </w:tc>
        <w:tc>
          <w:tcPr>
            <w:tcW w:w="546" w:type="dxa"/>
            <w:tcBorders>
              <w:top w:val="single" w:sz="12" w:space="0" w:color="000000"/>
              <w:left w:val="single" w:sz="12" w:space="0" w:color="000000"/>
              <w:bottom w:val="single" w:sz="4" w:space="0" w:color="000000"/>
              <w:right w:val="single" w:sz="12" w:space="0" w:color="000000"/>
            </w:tcBorders>
          </w:tcPr>
          <w:p>
            <w:pPr>
              <w:pStyle w:val="TableParagraph"/>
              <w:spacing w:before="12"/>
              <w:ind w:left="147"/>
              <w:rPr>
                <w:b/>
                <w:sz w:val="15"/>
              </w:rPr>
            </w:pPr>
            <w:r>
              <w:rPr>
                <w:b/>
                <w:sz w:val="15"/>
              </w:rPr>
              <w:t>"T"</w:t>
            </w: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2"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3" w:type="dxa"/>
            <w:tcBorders>
              <w:top w:val="single" w:sz="4" w:space="0" w:color="000000"/>
              <w:left w:val="single" w:sz="12" w:space="0" w:color="000000"/>
              <w:bottom w:val="single" w:sz="2" w:space="0" w:color="000000"/>
              <w:right w:val="single" w:sz="2" w:space="0" w:color="000000"/>
            </w:tcBorders>
          </w:tcPr>
          <w:p>
            <w:pPr>
              <w:pStyle w:val="TableParagraph"/>
              <w:spacing w:before="10"/>
              <w:ind w:right="36"/>
              <w:jc w:val="right"/>
              <w:rPr>
                <w:sz w:val="7"/>
              </w:rPr>
            </w:pPr>
            <w:r>
              <w:rPr>
                <w:w w:val="108"/>
                <w:sz w:val="7"/>
              </w:rPr>
              <w:t>3</w:t>
            </w:r>
          </w:p>
        </w:tc>
        <w:tc>
          <w:tcPr>
            <w:tcW w:w="272" w:type="dxa"/>
            <w:tcBorders>
              <w:top w:val="single" w:sz="4" w:space="0" w:color="000000"/>
              <w:left w:val="single" w:sz="2" w:space="0" w:color="000000"/>
              <w:bottom w:val="single" w:sz="2" w:space="0" w:color="000000"/>
              <w:right w:val="single" w:sz="4" w:space="0" w:color="000000"/>
            </w:tcBorders>
          </w:tcPr>
          <w:p>
            <w:pPr>
              <w:pStyle w:val="TableParagraph"/>
              <w:spacing w:before="10"/>
              <w:ind w:right="33"/>
              <w:jc w:val="right"/>
              <w:rPr>
                <w:sz w:val="7"/>
              </w:rPr>
            </w:pPr>
            <w:r>
              <w:rPr>
                <w:w w:val="108"/>
                <w:sz w:val="7"/>
              </w:rPr>
              <w:t>7</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10"/>
              <w:ind w:right="38"/>
              <w:jc w:val="right"/>
              <w:rPr>
                <w:sz w:val="7"/>
              </w:rPr>
            </w:pPr>
            <w:r>
              <w:rPr>
                <w:w w:val="108"/>
                <w:sz w:val="7"/>
              </w:rPr>
              <w:t>3</w:t>
            </w:r>
          </w:p>
        </w:tc>
        <w:tc>
          <w:tcPr>
            <w:tcW w:w="266" w:type="dxa"/>
            <w:tcBorders>
              <w:top w:val="single" w:sz="4" w:space="0" w:color="000000"/>
              <w:left w:val="single" w:sz="2" w:space="0" w:color="000000"/>
              <w:bottom w:val="single" w:sz="2" w:space="0" w:color="000000"/>
              <w:right w:val="single" w:sz="4" w:space="0" w:color="000000"/>
            </w:tcBorders>
          </w:tcPr>
          <w:p>
            <w:pPr>
              <w:pStyle w:val="TableParagraph"/>
              <w:spacing w:before="10"/>
              <w:ind w:right="29"/>
              <w:jc w:val="right"/>
              <w:rPr>
                <w:sz w:val="7"/>
              </w:rPr>
            </w:pPr>
            <w:r>
              <w:rPr>
                <w:w w:val="108"/>
                <w:sz w:val="7"/>
              </w:rPr>
              <w:t>7</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10"/>
              <w:ind w:right="34"/>
              <w:jc w:val="right"/>
              <w:rPr>
                <w:sz w:val="7"/>
              </w:rPr>
            </w:pPr>
            <w:r>
              <w:rPr>
                <w:w w:val="108"/>
                <w:sz w:val="7"/>
              </w:rPr>
              <w:t>3</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10"/>
              <w:ind w:right="32"/>
              <w:jc w:val="right"/>
              <w:rPr>
                <w:sz w:val="7"/>
              </w:rPr>
            </w:pPr>
            <w:r>
              <w:rPr>
                <w:w w:val="108"/>
                <w:sz w:val="7"/>
              </w:rPr>
              <w:t>7</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10"/>
              <w:ind w:right="34"/>
              <w:jc w:val="right"/>
              <w:rPr>
                <w:sz w:val="7"/>
              </w:rPr>
            </w:pPr>
            <w:r>
              <w:rPr>
                <w:w w:val="108"/>
                <w:sz w:val="7"/>
              </w:rPr>
              <w:t>3</w:t>
            </w:r>
          </w:p>
        </w:tc>
        <w:tc>
          <w:tcPr>
            <w:tcW w:w="273" w:type="dxa"/>
            <w:tcBorders>
              <w:top w:val="single" w:sz="4" w:space="0" w:color="000000"/>
              <w:left w:val="single" w:sz="4" w:space="0" w:color="000000"/>
              <w:bottom w:val="single" w:sz="2" w:space="0" w:color="000000"/>
              <w:right w:val="single" w:sz="4" w:space="0" w:color="000000"/>
            </w:tcBorders>
          </w:tcPr>
          <w:p>
            <w:pPr>
              <w:pStyle w:val="TableParagraph"/>
              <w:spacing w:before="10"/>
              <w:ind w:right="35"/>
              <w:jc w:val="right"/>
              <w:rPr>
                <w:sz w:val="7"/>
              </w:rPr>
            </w:pPr>
            <w:r>
              <w:rPr>
                <w:w w:val="108"/>
                <w:sz w:val="7"/>
              </w:rPr>
              <w:t>7</w:t>
            </w:r>
          </w:p>
        </w:tc>
        <w:tc>
          <w:tcPr>
            <w:tcW w:w="265" w:type="dxa"/>
            <w:tcBorders>
              <w:top w:val="single" w:sz="4" w:space="0" w:color="000000"/>
              <w:left w:val="single" w:sz="4" w:space="0" w:color="000000"/>
              <w:bottom w:val="single" w:sz="2" w:space="0" w:color="000000"/>
              <w:right w:val="single" w:sz="4" w:space="0" w:color="000000"/>
            </w:tcBorders>
          </w:tcPr>
          <w:p>
            <w:pPr>
              <w:pStyle w:val="TableParagraph"/>
              <w:spacing w:before="10"/>
              <w:ind w:right="30"/>
              <w:jc w:val="right"/>
              <w:rPr>
                <w:sz w:val="7"/>
              </w:rPr>
            </w:pPr>
            <w:r>
              <w:rPr>
                <w:w w:val="108"/>
                <w:sz w:val="7"/>
              </w:rPr>
              <w:t>3</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10"/>
              <w:ind w:right="30"/>
              <w:jc w:val="right"/>
              <w:rPr>
                <w:sz w:val="7"/>
              </w:rPr>
            </w:pPr>
            <w:r>
              <w:rPr>
                <w:w w:val="108"/>
                <w:sz w:val="7"/>
              </w:rPr>
              <w:t>7</w:t>
            </w:r>
          </w:p>
        </w:tc>
        <w:tc>
          <w:tcPr>
            <w:tcW w:w="273" w:type="dxa"/>
            <w:tcBorders>
              <w:top w:val="single" w:sz="4" w:space="0" w:color="000000"/>
              <w:left w:val="single" w:sz="4" w:space="0" w:color="000000"/>
              <w:bottom w:val="single" w:sz="2" w:space="0" w:color="000000"/>
              <w:right w:val="single" w:sz="2" w:space="0" w:color="000000"/>
            </w:tcBorders>
          </w:tcPr>
          <w:p>
            <w:pPr>
              <w:pStyle w:val="TableParagraph"/>
              <w:spacing w:before="10"/>
              <w:ind w:right="36"/>
              <w:jc w:val="right"/>
              <w:rPr>
                <w:sz w:val="7"/>
              </w:rPr>
            </w:pPr>
            <w:r>
              <w:rPr>
                <w:w w:val="108"/>
                <w:sz w:val="7"/>
              </w:rPr>
              <w:t>3</w:t>
            </w:r>
          </w:p>
        </w:tc>
        <w:tc>
          <w:tcPr>
            <w:tcW w:w="272" w:type="dxa"/>
            <w:tcBorders>
              <w:top w:val="single" w:sz="4" w:space="0" w:color="000000"/>
              <w:left w:val="single" w:sz="2" w:space="0" w:color="000000"/>
              <w:bottom w:val="single" w:sz="2" w:space="0" w:color="000000"/>
              <w:right w:val="single" w:sz="12" w:space="0" w:color="000000"/>
            </w:tcBorders>
          </w:tcPr>
          <w:p>
            <w:pPr>
              <w:pStyle w:val="TableParagraph"/>
              <w:spacing w:before="10"/>
              <w:ind w:right="23"/>
              <w:jc w:val="right"/>
              <w:rPr>
                <w:sz w:val="7"/>
              </w:rPr>
            </w:pPr>
            <w:r>
              <w:rPr>
                <w:w w:val="108"/>
                <w:sz w:val="7"/>
              </w:rPr>
              <w:t>7</w:t>
            </w:r>
          </w:p>
        </w:tc>
        <w:tc>
          <w:tcPr>
            <w:tcW w:w="538" w:type="dxa"/>
            <w:tcBorders>
              <w:top w:val="single" w:sz="4" w:space="0" w:color="000000"/>
              <w:left w:val="single" w:sz="12" w:space="0" w:color="000000"/>
              <w:bottom w:val="single" w:sz="4" w:space="0" w:color="000000"/>
              <w:right w:val="single" w:sz="12" w:space="0" w:color="000000"/>
            </w:tcBorders>
          </w:tcPr>
          <w:p>
            <w:pPr>
              <w:pStyle w:val="TableParagraph"/>
              <w:spacing w:before="17"/>
              <w:ind w:left="64" w:right="50"/>
              <w:jc w:val="center"/>
              <w:rPr>
                <w:b/>
                <w:sz w:val="15"/>
              </w:rPr>
            </w:pPr>
            <w:r>
              <w:rPr>
                <w:b/>
                <w:color w:val="0000FF"/>
                <w:sz w:val="15"/>
              </w:rPr>
              <w:t>7 </w:t>
            </w:r>
            <w:r>
              <w:rPr>
                <w:b/>
                <w:sz w:val="15"/>
              </w:rPr>
              <w:t>: </w:t>
            </w:r>
            <w:r>
              <w:rPr>
                <w:b/>
                <w:color w:val="0000FF"/>
                <w:sz w:val="15"/>
              </w:rPr>
              <w:t>7</w:t>
            </w: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4" w:space="0" w:color="000000"/>
              <w:left w:val="single" w:sz="12" w:space="0" w:color="000000"/>
              <w:bottom w:val="single" w:sz="2" w:space="0" w:color="000000"/>
              <w:right w:val="single" w:sz="2" w:space="0" w:color="000000"/>
            </w:tcBorders>
          </w:tcPr>
          <w:p>
            <w:pPr>
              <w:pStyle w:val="TableParagraph"/>
              <w:spacing w:before="10"/>
              <w:ind w:right="38"/>
              <w:jc w:val="right"/>
              <w:rPr>
                <w:sz w:val="7"/>
              </w:rPr>
            </w:pPr>
            <w:r>
              <w:rPr>
                <w:w w:val="108"/>
                <w:sz w:val="7"/>
              </w:rPr>
              <w:t>3</w:t>
            </w:r>
          </w:p>
        </w:tc>
        <w:tc>
          <w:tcPr>
            <w:tcW w:w="266" w:type="dxa"/>
            <w:tcBorders>
              <w:top w:val="single" w:sz="4" w:space="0" w:color="000000"/>
              <w:left w:val="single" w:sz="2" w:space="0" w:color="000000"/>
              <w:bottom w:val="single" w:sz="2" w:space="0" w:color="000000"/>
              <w:right w:val="single" w:sz="4" w:space="0" w:color="000000"/>
            </w:tcBorders>
          </w:tcPr>
          <w:p>
            <w:pPr>
              <w:pStyle w:val="TableParagraph"/>
              <w:spacing w:before="10"/>
              <w:ind w:right="29"/>
              <w:jc w:val="right"/>
              <w:rPr>
                <w:sz w:val="7"/>
              </w:rPr>
            </w:pPr>
            <w:r>
              <w:rPr>
                <w:w w:val="108"/>
                <w:sz w:val="7"/>
              </w:rPr>
              <w:t>7</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10"/>
              <w:ind w:right="34"/>
              <w:jc w:val="right"/>
              <w:rPr>
                <w:sz w:val="7"/>
              </w:rPr>
            </w:pPr>
            <w:r>
              <w:rPr>
                <w:w w:val="108"/>
                <w:sz w:val="7"/>
              </w:rPr>
              <w:t>3</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10"/>
              <w:ind w:right="32"/>
              <w:jc w:val="right"/>
              <w:rPr>
                <w:sz w:val="7"/>
              </w:rPr>
            </w:pPr>
            <w:r>
              <w:rPr>
                <w:w w:val="108"/>
                <w:sz w:val="7"/>
              </w:rPr>
              <w:t>7</w:t>
            </w:r>
          </w:p>
        </w:tc>
        <w:tc>
          <w:tcPr>
            <w:tcW w:w="273" w:type="dxa"/>
            <w:tcBorders>
              <w:top w:val="single" w:sz="4" w:space="0" w:color="000000"/>
              <w:left w:val="single" w:sz="4" w:space="0" w:color="000000"/>
              <w:bottom w:val="single" w:sz="2" w:space="0" w:color="000000"/>
              <w:right w:val="single" w:sz="2" w:space="0" w:color="000000"/>
            </w:tcBorders>
          </w:tcPr>
          <w:p>
            <w:pPr>
              <w:pStyle w:val="TableParagraph"/>
              <w:spacing w:before="10"/>
              <w:ind w:right="38"/>
              <w:jc w:val="right"/>
              <w:rPr>
                <w:sz w:val="7"/>
              </w:rPr>
            </w:pPr>
            <w:r>
              <w:rPr>
                <w:w w:val="108"/>
                <w:sz w:val="7"/>
              </w:rPr>
              <w:t>3</w:t>
            </w:r>
          </w:p>
        </w:tc>
        <w:tc>
          <w:tcPr>
            <w:tcW w:w="272" w:type="dxa"/>
            <w:tcBorders>
              <w:top w:val="single" w:sz="4" w:space="0" w:color="000000"/>
              <w:left w:val="single" w:sz="2" w:space="0" w:color="000000"/>
              <w:bottom w:val="single" w:sz="2" w:space="0" w:color="000000"/>
              <w:right w:val="single" w:sz="4" w:space="0" w:color="000000"/>
            </w:tcBorders>
          </w:tcPr>
          <w:p>
            <w:pPr>
              <w:pStyle w:val="TableParagraph"/>
              <w:spacing w:before="10"/>
              <w:ind w:right="35"/>
              <w:jc w:val="right"/>
              <w:rPr>
                <w:sz w:val="7"/>
              </w:rPr>
            </w:pPr>
            <w:r>
              <w:rPr>
                <w:w w:val="108"/>
                <w:sz w:val="7"/>
              </w:rPr>
              <w:t>7</w:t>
            </w:r>
          </w:p>
        </w:tc>
        <w:tc>
          <w:tcPr>
            <w:tcW w:w="265" w:type="dxa"/>
            <w:tcBorders>
              <w:top w:val="single" w:sz="4" w:space="0" w:color="000000"/>
              <w:left w:val="single" w:sz="4" w:space="0" w:color="000000"/>
              <w:bottom w:val="single" w:sz="2" w:space="0" w:color="000000"/>
              <w:right w:val="single" w:sz="4" w:space="0" w:color="000000"/>
            </w:tcBorders>
          </w:tcPr>
          <w:p>
            <w:pPr>
              <w:pStyle w:val="TableParagraph"/>
              <w:spacing w:before="10"/>
              <w:ind w:right="30"/>
              <w:jc w:val="right"/>
              <w:rPr>
                <w:sz w:val="7"/>
              </w:rPr>
            </w:pPr>
            <w:r>
              <w:rPr>
                <w:w w:val="108"/>
                <w:sz w:val="7"/>
              </w:rPr>
              <w:t>3</w:t>
            </w:r>
          </w:p>
        </w:tc>
        <w:tc>
          <w:tcPr>
            <w:tcW w:w="273" w:type="dxa"/>
            <w:tcBorders>
              <w:top w:val="single" w:sz="4" w:space="0" w:color="000000"/>
              <w:left w:val="single" w:sz="4" w:space="0" w:color="000000"/>
              <w:bottom w:val="single" w:sz="2" w:space="0" w:color="000000"/>
              <w:right w:val="single" w:sz="4" w:space="0" w:color="000000"/>
            </w:tcBorders>
          </w:tcPr>
          <w:p>
            <w:pPr>
              <w:pStyle w:val="TableParagraph"/>
              <w:spacing w:before="10"/>
              <w:ind w:right="31"/>
              <w:jc w:val="right"/>
              <w:rPr>
                <w:sz w:val="7"/>
              </w:rPr>
            </w:pPr>
            <w:r>
              <w:rPr>
                <w:w w:val="108"/>
                <w:sz w:val="7"/>
              </w:rPr>
              <w:t>7</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10"/>
              <w:ind w:right="36"/>
              <w:jc w:val="right"/>
              <w:rPr>
                <w:sz w:val="7"/>
              </w:rPr>
            </w:pPr>
            <w:r>
              <w:rPr>
                <w:w w:val="108"/>
                <w:sz w:val="7"/>
              </w:rPr>
              <w:t>3</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10"/>
              <w:ind w:right="34"/>
              <w:jc w:val="right"/>
              <w:rPr>
                <w:sz w:val="7"/>
              </w:rPr>
            </w:pPr>
            <w:r>
              <w:rPr>
                <w:w w:val="108"/>
                <w:sz w:val="7"/>
              </w:rPr>
              <w:t>7</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10"/>
              <w:ind w:right="36"/>
              <w:jc w:val="right"/>
              <w:rPr>
                <w:sz w:val="7"/>
              </w:rPr>
            </w:pPr>
            <w:r>
              <w:rPr>
                <w:w w:val="108"/>
                <w:sz w:val="7"/>
              </w:rPr>
              <w:t>3</w:t>
            </w:r>
          </w:p>
        </w:tc>
        <w:tc>
          <w:tcPr>
            <w:tcW w:w="265" w:type="dxa"/>
            <w:tcBorders>
              <w:top w:val="single" w:sz="4" w:space="0" w:color="000000"/>
              <w:left w:val="single" w:sz="4" w:space="0" w:color="000000"/>
              <w:bottom w:val="single" w:sz="2" w:space="0" w:color="000000"/>
              <w:right w:val="single" w:sz="12" w:space="0" w:color="000000"/>
            </w:tcBorders>
          </w:tcPr>
          <w:p>
            <w:pPr>
              <w:pStyle w:val="TableParagraph"/>
              <w:spacing w:before="10"/>
              <w:ind w:right="19"/>
              <w:jc w:val="right"/>
              <w:rPr>
                <w:sz w:val="7"/>
              </w:rPr>
            </w:pPr>
            <w:r>
              <w:rPr>
                <w:w w:val="108"/>
                <w:sz w:val="7"/>
              </w:rPr>
              <w:t>7</w:t>
            </w:r>
          </w:p>
        </w:tc>
        <w:tc>
          <w:tcPr>
            <w:tcW w:w="546" w:type="dxa"/>
            <w:tcBorders>
              <w:top w:val="single" w:sz="4" w:space="0" w:color="000000"/>
              <w:left w:val="single" w:sz="12" w:space="0" w:color="000000"/>
              <w:bottom w:val="single" w:sz="4" w:space="0" w:color="000000"/>
              <w:right w:val="single" w:sz="12" w:space="0" w:color="000000"/>
            </w:tcBorders>
          </w:tcPr>
          <w:p>
            <w:pPr>
              <w:pStyle w:val="TableParagraph"/>
              <w:spacing w:before="17"/>
              <w:ind w:left="14"/>
              <w:jc w:val="center"/>
              <w:rPr>
                <w:b/>
                <w:sz w:val="15"/>
              </w:rPr>
            </w:pPr>
            <w:r>
              <w:rPr>
                <w:b/>
                <w:w w:val="101"/>
                <w:sz w:val="15"/>
              </w:rPr>
              <w:t>:</w:t>
            </w: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2"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3" w:type="dxa"/>
            <w:tcBorders>
              <w:top w:val="single" w:sz="2" w:space="0" w:color="000000"/>
              <w:left w:val="single" w:sz="12" w:space="0" w:color="000000"/>
              <w:bottom w:val="single" w:sz="12" w:space="0" w:color="000000"/>
              <w:right w:val="single" w:sz="2" w:space="0" w:color="000000"/>
            </w:tcBorders>
          </w:tcPr>
          <w:p>
            <w:pPr>
              <w:pStyle w:val="TableParagraph"/>
              <w:spacing w:before="9"/>
              <w:ind w:right="36"/>
              <w:jc w:val="right"/>
              <w:rPr>
                <w:sz w:val="7"/>
              </w:rPr>
            </w:pPr>
            <w:r>
              <w:rPr>
                <w:w w:val="108"/>
                <w:sz w:val="7"/>
              </w:rPr>
              <w:t>4</w:t>
            </w:r>
          </w:p>
        </w:tc>
        <w:tc>
          <w:tcPr>
            <w:tcW w:w="272" w:type="dxa"/>
            <w:tcBorders>
              <w:top w:val="single" w:sz="2" w:space="0" w:color="000000"/>
              <w:left w:val="single" w:sz="2" w:space="0" w:color="000000"/>
              <w:bottom w:val="single" w:sz="12" w:space="0" w:color="000000"/>
              <w:right w:val="single" w:sz="4" w:space="0" w:color="000000"/>
            </w:tcBorders>
          </w:tcPr>
          <w:p>
            <w:pPr>
              <w:pStyle w:val="TableParagraph"/>
              <w:spacing w:before="9"/>
              <w:ind w:right="33"/>
              <w:jc w:val="right"/>
              <w:rPr>
                <w:sz w:val="7"/>
              </w:rPr>
            </w:pPr>
            <w:r>
              <w:rPr>
                <w:w w:val="108"/>
                <w:sz w:val="7"/>
              </w:rPr>
              <w:t>8</w:t>
            </w:r>
          </w:p>
        </w:tc>
        <w:tc>
          <w:tcPr>
            <w:tcW w:w="272" w:type="dxa"/>
            <w:tcBorders>
              <w:top w:val="single" w:sz="2" w:space="0" w:color="000000"/>
              <w:left w:val="single" w:sz="4" w:space="0" w:color="000000"/>
              <w:bottom w:val="single" w:sz="12" w:space="0" w:color="000000"/>
              <w:right w:val="single" w:sz="2" w:space="0" w:color="000000"/>
            </w:tcBorders>
          </w:tcPr>
          <w:p>
            <w:pPr>
              <w:pStyle w:val="TableParagraph"/>
              <w:spacing w:before="9"/>
              <w:ind w:right="38"/>
              <w:jc w:val="right"/>
              <w:rPr>
                <w:sz w:val="7"/>
              </w:rPr>
            </w:pPr>
            <w:r>
              <w:rPr>
                <w:w w:val="108"/>
                <w:sz w:val="7"/>
              </w:rPr>
              <w:t>4</w:t>
            </w:r>
          </w:p>
        </w:tc>
        <w:tc>
          <w:tcPr>
            <w:tcW w:w="266" w:type="dxa"/>
            <w:tcBorders>
              <w:top w:val="single" w:sz="2" w:space="0" w:color="000000"/>
              <w:left w:val="single" w:sz="2" w:space="0" w:color="000000"/>
              <w:bottom w:val="single" w:sz="12" w:space="0" w:color="000000"/>
              <w:right w:val="single" w:sz="4" w:space="0" w:color="000000"/>
            </w:tcBorders>
          </w:tcPr>
          <w:p>
            <w:pPr>
              <w:pStyle w:val="TableParagraph"/>
              <w:spacing w:before="9"/>
              <w:ind w:right="29"/>
              <w:jc w:val="right"/>
              <w:rPr>
                <w:sz w:val="7"/>
              </w:rPr>
            </w:pPr>
            <w:r>
              <w:rPr>
                <w:w w:val="108"/>
                <w:sz w:val="7"/>
              </w:rPr>
              <w:t>8</w:t>
            </w:r>
          </w:p>
        </w:tc>
        <w:tc>
          <w:tcPr>
            <w:tcW w:w="272" w:type="dxa"/>
            <w:tcBorders>
              <w:top w:val="single" w:sz="2" w:space="0" w:color="000000"/>
              <w:left w:val="single" w:sz="4" w:space="0" w:color="000000"/>
              <w:bottom w:val="single" w:sz="12" w:space="0" w:color="000000"/>
              <w:right w:val="single" w:sz="2" w:space="0" w:color="000000"/>
            </w:tcBorders>
          </w:tcPr>
          <w:p>
            <w:pPr>
              <w:pStyle w:val="TableParagraph"/>
              <w:spacing w:before="9"/>
              <w:ind w:right="34"/>
              <w:jc w:val="right"/>
              <w:rPr>
                <w:sz w:val="7"/>
              </w:rPr>
            </w:pPr>
            <w:r>
              <w:rPr>
                <w:w w:val="108"/>
                <w:sz w:val="7"/>
              </w:rPr>
              <w:t>4</w:t>
            </w:r>
          </w:p>
        </w:tc>
        <w:tc>
          <w:tcPr>
            <w:tcW w:w="273" w:type="dxa"/>
            <w:tcBorders>
              <w:top w:val="single" w:sz="2" w:space="0" w:color="000000"/>
              <w:left w:val="single" w:sz="2" w:space="0" w:color="000000"/>
              <w:bottom w:val="single" w:sz="12" w:space="0" w:color="000000"/>
              <w:right w:val="single" w:sz="4" w:space="0" w:color="000000"/>
            </w:tcBorders>
          </w:tcPr>
          <w:p>
            <w:pPr>
              <w:pStyle w:val="TableParagraph"/>
              <w:spacing w:before="9"/>
              <w:ind w:right="32"/>
              <w:jc w:val="right"/>
              <w:rPr>
                <w:sz w:val="7"/>
              </w:rPr>
            </w:pPr>
            <w:r>
              <w:rPr>
                <w:w w:val="108"/>
                <w:sz w:val="7"/>
              </w:rPr>
              <w:t>8</w:t>
            </w:r>
          </w:p>
        </w:tc>
        <w:tc>
          <w:tcPr>
            <w:tcW w:w="272" w:type="dxa"/>
            <w:tcBorders>
              <w:top w:val="single" w:sz="2" w:space="0" w:color="000000"/>
              <w:left w:val="single" w:sz="4" w:space="0" w:color="000000"/>
              <w:bottom w:val="single" w:sz="12" w:space="0" w:color="000000"/>
              <w:right w:val="single" w:sz="4" w:space="0" w:color="000000"/>
            </w:tcBorders>
          </w:tcPr>
          <w:p>
            <w:pPr>
              <w:pStyle w:val="TableParagraph"/>
              <w:spacing w:before="9"/>
              <w:ind w:right="34"/>
              <w:jc w:val="right"/>
              <w:rPr>
                <w:sz w:val="7"/>
              </w:rPr>
            </w:pPr>
            <w:r>
              <w:rPr>
                <w:w w:val="108"/>
                <w:sz w:val="7"/>
              </w:rPr>
              <w:t>4</w:t>
            </w:r>
          </w:p>
        </w:tc>
        <w:tc>
          <w:tcPr>
            <w:tcW w:w="273" w:type="dxa"/>
            <w:tcBorders>
              <w:top w:val="single" w:sz="2" w:space="0" w:color="000000"/>
              <w:left w:val="single" w:sz="4" w:space="0" w:color="000000"/>
              <w:bottom w:val="single" w:sz="12" w:space="0" w:color="000000"/>
              <w:right w:val="single" w:sz="4" w:space="0" w:color="000000"/>
            </w:tcBorders>
          </w:tcPr>
          <w:p>
            <w:pPr>
              <w:pStyle w:val="TableParagraph"/>
              <w:spacing w:before="9"/>
              <w:ind w:right="35"/>
              <w:jc w:val="right"/>
              <w:rPr>
                <w:sz w:val="7"/>
              </w:rPr>
            </w:pPr>
            <w:r>
              <w:rPr>
                <w:w w:val="108"/>
                <w:sz w:val="7"/>
              </w:rPr>
              <w:t>8</w:t>
            </w:r>
          </w:p>
        </w:tc>
        <w:tc>
          <w:tcPr>
            <w:tcW w:w="265" w:type="dxa"/>
            <w:tcBorders>
              <w:top w:val="single" w:sz="2" w:space="0" w:color="000000"/>
              <w:left w:val="single" w:sz="4" w:space="0" w:color="000000"/>
              <w:bottom w:val="single" w:sz="12" w:space="0" w:color="000000"/>
              <w:right w:val="single" w:sz="4" w:space="0" w:color="000000"/>
            </w:tcBorders>
          </w:tcPr>
          <w:p>
            <w:pPr>
              <w:pStyle w:val="TableParagraph"/>
              <w:spacing w:before="9"/>
              <w:ind w:right="30"/>
              <w:jc w:val="right"/>
              <w:rPr>
                <w:sz w:val="7"/>
              </w:rPr>
            </w:pPr>
            <w:r>
              <w:rPr>
                <w:w w:val="108"/>
                <w:sz w:val="7"/>
              </w:rPr>
              <w:t>4</w:t>
            </w:r>
          </w:p>
        </w:tc>
        <w:tc>
          <w:tcPr>
            <w:tcW w:w="272" w:type="dxa"/>
            <w:tcBorders>
              <w:top w:val="single" w:sz="2" w:space="0" w:color="000000"/>
              <w:left w:val="single" w:sz="4" w:space="0" w:color="000000"/>
              <w:bottom w:val="single" w:sz="12" w:space="0" w:color="000000"/>
              <w:right w:val="single" w:sz="4" w:space="0" w:color="000000"/>
            </w:tcBorders>
          </w:tcPr>
          <w:p>
            <w:pPr>
              <w:pStyle w:val="TableParagraph"/>
              <w:spacing w:before="9"/>
              <w:ind w:right="30"/>
              <w:jc w:val="right"/>
              <w:rPr>
                <w:sz w:val="7"/>
              </w:rPr>
            </w:pPr>
            <w:r>
              <w:rPr>
                <w:w w:val="108"/>
                <w:sz w:val="7"/>
              </w:rPr>
              <w:t>8</w:t>
            </w:r>
          </w:p>
        </w:tc>
        <w:tc>
          <w:tcPr>
            <w:tcW w:w="273" w:type="dxa"/>
            <w:tcBorders>
              <w:top w:val="single" w:sz="2" w:space="0" w:color="000000"/>
              <w:left w:val="single" w:sz="4" w:space="0" w:color="000000"/>
              <w:bottom w:val="single" w:sz="12" w:space="0" w:color="000000"/>
              <w:right w:val="single" w:sz="2" w:space="0" w:color="000000"/>
            </w:tcBorders>
          </w:tcPr>
          <w:p>
            <w:pPr>
              <w:pStyle w:val="TableParagraph"/>
              <w:spacing w:before="9"/>
              <w:ind w:right="36"/>
              <w:jc w:val="right"/>
              <w:rPr>
                <w:sz w:val="7"/>
              </w:rPr>
            </w:pPr>
            <w:r>
              <w:rPr>
                <w:w w:val="108"/>
                <w:sz w:val="7"/>
              </w:rPr>
              <w:t>4</w:t>
            </w:r>
          </w:p>
        </w:tc>
        <w:tc>
          <w:tcPr>
            <w:tcW w:w="272" w:type="dxa"/>
            <w:tcBorders>
              <w:top w:val="single" w:sz="2" w:space="0" w:color="000000"/>
              <w:left w:val="single" w:sz="2" w:space="0" w:color="000000"/>
              <w:bottom w:val="single" w:sz="12" w:space="0" w:color="000000"/>
              <w:right w:val="single" w:sz="12" w:space="0" w:color="000000"/>
            </w:tcBorders>
          </w:tcPr>
          <w:p>
            <w:pPr>
              <w:pStyle w:val="TableParagraph"/>
              <w:spacing w:before="9"/>
              <w:ind w:right="23"/>
              <w:jc w:val="right"/>
              <w:rPr>
                <w:sz w:val="7"/>
              </w:rPr>
            </w:pPr>
            <w:r>
              <w:rPr>
                <w:w w:val="108"/>
                <w:sz w:val="7"/>
              </w:rPr>
              <w:t>8</w:t>
            </w:r>
          </w:p>
        </w:tc>
        <w:tc>
          <w:tcPr>
            <w:tcW w:w="538" w:type="dxa"/>
            <w:tcBorders>
              <w:top w:val="single" w:sz="4" w:space="0" w:color="000000"/>
              <w:left w:val="single" w:sz="12" w:space="0" w:color="000000"/>
              <w:bottom w:val="single" w:sz="12" w:space="0" w:color="000000"/>
              <w:right w:val="single" w:sz="12" w:space="0" w:color="000000"/>
            </w:tcBorders>
          </w:tcPr>
          <w:p>
            <w:pPr>
              <w:pStyle w:val="TableParagraph"/>
              <w:spacing w:before="16"/>
              <w:ind w:left="18"/>
              <w:jc w:val="center"/>
              <w:rPr>
                <w:b/>
                <w:sz w:val="15"/>
              </w:rPr>
            </w:pPr>
            <w:r>
              <w:rPr>
                <w:b/>
                <w:w w:val="101"/>
                <w:sz w:val="15"/>
              </w:rPr>
              <w:t>:</w:t>
            </w:r>
          </w:p>
        </w:tc>
        <w:tc>
          <w:tcPr>
            <w:tcW w:w="409" w:type="dxa"/>
            <w:tcBorders>
              <w:top w:val="single" w:sz="4" w:space="0" w:color="000000"/>
              <w:left w:val="single" w:sz="12" w:space="0" w:color="000000"/>
              <w:bottom w:val="single" w:sz="12"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12" w:space="0" w:color="000000"/>
              <w:right w:val="single" w:sz="12" w:space="0" w:color="000000"/>
            </w:tcBorders>
          </w:tcPr>
          <w:p>
            <w:pPr>
              <w:pStyle w:val="TableParagraph"/>
              <w:rPr>
                <w:rFonts w:ascii="Times New Roman"/>
                <w:sz w:val="14"/>
              </w:rPr>
            </w:pPr>
          </w:p>
        </w:tc>
        <w:tc>
          <w:tcPr>
            <w:tcW w:w="272" w:type="dxa"/>
            <w:tcBorders>
              <w:top w:val="single" w:sz="2" w:space="0" w:color="000000"/>
              <w:left w:val="single" w:sz="12" w:space="0" w:color="000000"/>
              <w:bottom w:val="single" w:sz="12" w:space="0" w:color="000000"/>
              <w:right w:val="single" w:sz="2" w:space="0" w:color="000000"/>
            </w:tcBorders>
          </w:tcPr>
          <w:p>
            <w:pPr>
              <w:pStyle w:val="TableParagraph"/>
              <w:spacing w:before="9"/>
              <w:ind w:right="38"/>
              <w:jc w:val="right"/>
              <w:rPr>
                <w:sz w:val="7"/>
              </w:rPr>
            </w:pPr>
            <w:r>
              <w:rPr>
                <w:w w:val="108"/>
                <w:sz w:val="7"/>
              </w:rPr>
              <w:t>4</w:t>
            </w:r>
          </w:p>
        </w:tc>
        <w:tc>
          <w:tcPr>
            <w:tcW w:w="266" w:type="dxa"/>
            <w:tcBorders>
              <w:top w:val="single" w:sz="2" w:space="0" w:color="000000"/>
              <w:left w:val="single" w:sz="2" w:space="0" w:color="000000"/>
              <w:bottom w:val="single" w:sz="12" w:space="0" w:color="000000"/>
              <w:right w:val="single" w:sz="4" w:space="0" w:color="000000"/>
            </w:tcBorders>
          </w:tcPr>
          <w:p>
            <w:pPr>
              <w:pStyle w:val="TableParagraph"/>
              <w:spacing w:before="9"/>
              <w:ind w:right="29"/>
              <w:jc w:val="right"/>
              <w:rPr>
                <w:sz w:val="7"/>
              </w:rPr>
            </w:pPr>
            <w:r>
              <w:rPr>
                <w:w w:val="108"/>
                <w:sz w:val="7"/>
              </w:rPr>
              <w:t>8</w:t>
            </w:r>
          </w:p>
        </w:tc>
        <w:tc>
          <w:tcPr>
            <w:tcW w:w="272" w:type="dxa"/>
            <w:tcBorders>
              <w:top w:val="single" w:sz="2" w:space="0" w:color="000000"/>
              <w:left w:val="single" w:sz="4" w:space="0" w:color="000000"/>
              <w:bottom w:val="single" w:sz="12" w:space="0" w:color="000000"/>
              <w:right w:val="single" w:sz="2" w:space="0" w:color="000000"/>
            </w:tcBorders>
          </w:tcPr>
          <w:p>
            <w:pPr>
              <w:pStyle w:val="TableParagraph"/>
              <w:spacing w:before="9"/>
              <w:ind w:right="34"/>
              <w:jc w:val="right"/>
              <w:rPr>
                <w:sz w:val="7"/>
              </w:rPr>
            </w:pPr>
            <w:r>
              <w:rPr>
                <w:w w:val="108"/>
                <w:sz w:val="7"/>
              </w:rPr>
              <w:t>4</w:t>
            </w:r>
          </w:p>
        </w:tc>
        <w:tc>
          <w:tcPr>
            <w:tcW w:w="273" w:type="dxa"/>
            <w:tcBorders>
              <w:top w:val="single" w:sz="2" w:space="0" w:color="000000"/>
              <w:left w:val="single" w:sz="2" w:space="0" w:color="000000"/>
              <w:bottom w:val="single" w:sz="12" w:space="0" w:color="000000"/>
              <w:right w:val="single" w:sz="4" w:space="0" w:color="000000"/>
            </w:tcBorders>
          </w:tcPr>
          <w:p>
            <w:pPr>
              <w:pStyle w:val="TableParagraph"/>
              <w:spacing w:before="9"/>
              <w:ind w:right="32"/>
              <w:jc w:val="right"/>
              <w:rPr>
                <w:sz w:val="7"/>
              </w:rPr>
            </w:pPr>
            <w:r>
              <w:rPr>
                <w:w w:val="108"/>
                <w:sz w:val="7"/>
              </w:rPr>
              <w:t>8</w:t>
            </w:r>
          </w:p>
        </w:tc>
        <w:tc>
          <w:tcPr>
            <w:tcW w:w="273" w:type="dxa"/>
            <w:tcBorders>
              <w:top w:val="single" w:sz="2" w:space="0" w:color="000000"/>
              <w:left w:val="single" w:sz="4" w:space="0" w:color="000000"/>
              <w:bottom w:val="single" w:sz="12" w:space="0" w:color="000000"/>
              <w:right w:val="single" w:sz="2" w:space="0" w:color="000000"/>
            </w:tcBorders>
          </w:tcPr>
          <w:p>
            <w:pPr>
              <w:pStyle w:val="TableParagraph"/>
              <w:spacing w:before="9"/>
              <w:ind w:right="38"/>
              <w:jc w:val="right"/>
              <w:rPr>
                <w:sz w:val="7"/>
              </w:rPr>
            </w:pPr>
            <w:r>
              <w:rPr>
                <w:w w:val="108"/>
                <w:sz w:val="7"/>
              </w:rPr>
              <w:t>4</w:t>
            </w:r>
          </w:p>
        </w:tc>
        <w:tc>
          <w:tcPr>
            <w:tcW w:w="272" w:type="dxa"/>
            <w:tcBorders>
              <w:top w:val="single" w:sz="2" w:space="0" w:color="000000"/>
              <w:left w:val="single" w:sz="2" w:space="0" w:color="000000"/>
              <w:bottom w:val="single" w:sz="12" w:space="0" w:color="000000"/>
              <w:right w:val="single" w:sz="4" w:space="0" w:color="000000"/>
            </w:tcBorders>
          </w:tcPr>
          <w:p>
            <w:pPr>
              <w:pStyle w:val="TableParagraph"/>
              <w:spacing w:before="9"/>
              <w:ind w:right="35"/>
              <w:jc w:val="right"/>
              <w:rPr>
                <w:sz w:val="7"/>
              </w:rPr>
            </w:pPr>
            <w:r>
              <w:rPr>
                <w:w w:val="108"/>
                <w:sz w:val="7"/>
              </w:rPr>
              <w:t>8</w:t>
            </w:r>
          </w:p>
        </w:tc>
        <w:tc>
          <w:tcPr>
            <w:tcW w:w="265" w:type="dxa"/>
            <w:tcBorders>
              <w:top w:val="single" w:sz="2" w:space="0" w:color="000000"/>
              <w:left w:val="single" w:sz="4" w:space="0" w:color="000000"/>
              <w:bottom w:val="single" w:sz="12" w:space="0" w:color="000000"/>
              <w:right w:val="single" w:sz="4" w:space="0" w:color="000000"/>
            </w:tcBorders>
          </w:tcPr>
          <w:p>
            <w:pPr>
              <w:pStyle w:val="TableParagraph"/>
              <w:spacing w:before="9"/>
              <w:ind w:right="30"/>
              <w:jc w:val="right"/>
              <w:rPr>
                <w:sz w:val="7"/>
              </w:rPr>
            </w:pPr>
            <w:r>
              <w:rPr>
                <w:w w:val="108"/>
                <w:sz w:val="7"/>
              </w:rPr>
              <w:t>4</w:t>
            </w:r>
          </w:p>
        </w:tc>
        <w:tc>
          <w:tcPr>
            <w:tcW w:w="273" w:type="dxa"/>
            <w:tcBorders>
              <w:top w:val="single" w:sz="2" w:space="0" w:color="000000"/>
              <w:left w:val="single" w:sz="4" w:space="0" w:color="000000"/>
              <w:bottom w:val="single" w:sz="12" w:space="0" w:color="000000"/>
              <w:right w:val="single" w:sz="4" w:space="0" w:color="000000"/>
            </w:tcBorders>
          </w:tcPr>
          <w:p>
            <w:pPr>
              <w:pStyle w:val="TableParagraph"/>
              <w:spacing w:before="9"/>
              <w:ind w:right="31"/>
              <w:jc w:val="right"/>
              <w:rPr>
                <w:sz w:val="7"/>
              </w:rPr>
            </w:pPr>
            <w:r>
              <w:rPr>
                <w:w w:val="108"/>
                <w:sz w:val="7"/>
              </w:rPr>
              <w:t>8</w:t>
            </w:r>
          </w:p>
        </w:tc>
        <w:tc>
          <w:tcPr>
            <w:tcW w:w="272" w:type="dxa"/>
            <w:tcBorders>
              <w:top w:val="single" w:sz="2" w:space="0" w:color="000000"/>
              <w:left w:val="single" w:sz="4" w:space="0" w:color="000000"/>
              <w:bottom w:val="single" w:sz="12" w:space="0" w:color="000000"/>
              <w:right w:val="single" w:sz="2" w:space="0" w:color="000000"/>
            </w:tcBorders>
          </w:tcPr>
          <w:p>
            <w:pPr>
              <w:pStyle w:val="TableParagraph"/>
              <w:spacing w:before="9"/>
              <w:ind w:right="36"/>
              <w:jc w:val="right"/>
              <w:rPr>
                <w:sz w:val="7"/>
              </w:rPr>
            </w:pPr>
            <w:r>
              <w:rPr>
                <w:w w:val="108"/>
                <w:sz w:val="7"/>
              </w:rPr>
              <w:t>4</w:t>
            </w:r>
          </w:p>
        </w:tc>
        <w:tc>
          <w:tcPr>
            <w:tcW w:w="273" w:type="dxa"/>
            <w:tcBorders>
              <w:top w:val="single" w:sz="2" w:space="0" w:color="000000"/>
              <w:left w:val="single" w:sz="2" w:space="0" w:color="000000"/>
              <w:bottom w:val="single" w:sz="12" w:space="0" w:color="000000"/>
              <w:right w:val="single" w:sz="4" w:space="0" w:color="000000"/>
            </w:tcBorders>
          </w:tcPr>
          <w:p>
            <w:pPr>
              <w:pStyle w:val="TableParagraph"/>
              <w:spacing w:before="9"/>
              <w:ind w:right="34"/>
              <w:jc w:val="right"/>
              <w:rPr>
                <w:sz w:val="7"/>
              </w:rPr>
            </w:pPr>
            <w:r>
              <w:rPr>
                <w:w w:val="108"/>
                <w:sz w:val="7"/>
              </w:rPr>
              <w:t>8</w:t>
            </w:r>
          </w:p>
        </w:tc>
        <w:tc>
          <w:tcPr>
            <w:tcW w:w="272" w:type="dxa"/>
            <w:tcBorders>
              <w:top w:val="single" w:sz="2" w:space="0" w:color="000000"/>
              <w:left w:val="single" w:sz="4" w:space="0" w:color="000000"/>
              <w:bottom w:val="single" w:sz="12" w:space="0" w:color="000000"/>
              <w:right w:val="single" w:sz="4" w:space="0" w:color="000000"/>
            </w:tcBorders>
          </w:tcPr>
          <w:p>
            <w:pPr>
              <w:pStyle w:val="TableParagraph"/>
              <w:spacing w:before="9"/>
              <w:ind w:right="36"/>
              <w:jc w:val="right"/>
              <w:rPr>
                <w:sz w:val="7"/>
              </w:rPr>
            </w:pPr>
            <w:r>
              <w:rPr>
                <w:w w:val="108"/>
                <w:sz w:val="7"/>
              </w:rPr>
              <w:t>4</w:t>
            </w:r>
          </w:p>
        </w:tc>
        <w:tc>
          <w:tcPr>
            <w:tcW w:w="265" w:type="dxa"/>
            <w:tcBorders>
              <w:top w:val="single" w:sz="2" w:space="0" w:color="000000"/>
              <w:left w:val="single" w:sz="4" w:space="0" w:color="000000"/>
              <w:bottom w:val="single" w:sz="12" w:space="0" w:color="000000"/>
              <w:right w:val="single" w:sz="12" w:space="0" w:color="000000"/>
            </w:tcBorders>
          </w:tcPr>
          <w:p>
            <w:pPr>
              <w:pStyle w:val="TableParagraph"/>
              <w:spacing w:before="9"/>
              <w:ind w:right="19"/>
              <w:jc w:val="right"/>
              <w:rPr>
                <w:sz w:val="7"/>
              </w:rPr>
            </w:pPr>
            <w:r>
              <w:rPr>
                <w:w w:val="108"/>
                <w:sz w:val="7"/>
              </w:rPr>
              <w:t>8</w:t>
            </w:r>
          </w:p>
        </w:tc>
        <w:tc>
          <w:tcPr>
            <w:tcW w:w="546" w:type="dxa"/>
            <w:tcBorders>
              <w:top w:val="single" w:sz="4" w:space="0" w:color="000000"/>
              <w:left w:val="single" w:sz="12" w:space="0" w:color="000000"/>
              <w:bottom w:val="single" w:sz="12" w:space="0" w:color="000000"/>
              <w:right w:val="single" w:sz="12" w:space="0" w:color="000000"/>
            </w:tcBorders>
          </w:tcPr>
          <w:p>
            <w:pPr>
              <w:pStyle w:val="TableParagraph"/>
              <w:spacing w:before="16"/>
              <w:ind w:left="14"/>
              <w:jc w:val="center"/>
              <w:rPr>
                <w:b/>
                <w:sz w:val="15"/>
              </w:rPr>
            </w:pPr>
            <w:r>
              <w:rPr>
                <w:b/>
                <w:w w:val="101"/>
                <w:sz w:val="15"/>
              </w:rPr>
              <w:t>:</w:t>
            </w:r>
          </w:p>
        </w:tc>
        <w:tc>
          <w:tcPr>
            <w:tcW w:w="408" w:type="dxa"/>
            <w:tcBorders>
              <w:top w:val="single" w:sz="4" w:space="0" w:color="000000"/>
              <w:left w:val="single" w:sz="12" w:space="0" w:color="000000"/>
              <w:bottom w:val="single" w:sz="12"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12" w:space="0" w:color="000000"/>
              <w:right w:val="single" w:sz="12" w:space="0" w:color="000000"/>
            </w:tcBorders>
          </w:tcPr>
          <w:p>
            <w:pPr>
              <w:pStyle w:val="TableParagraph"/>
              <w:rPr>
                <w:rFonts w:ascii="Times New Roman"/>
                <w:sz w:val="14"/>
              </w:rPr>
            </w:pPr>
          </w:p>
        </w:tc>
      </w:tr>
    </w:tbl>
    <w:p>
      <w:pPr>
        <w:spacing w:before="114"/>
        <w:ind w:left="1609" w:right="623" w:firstLine="0"/>
        <w:jc w:val="center"/>
        <w:rPr>
          <w:i/>
          <w:sz w:val="20"/>
        </w:rPr>
      </w:pPr>
      <w:r>
        <w:rPr/>
        <w:pict>
          <v:shape style="position:absolute;margin-left:309pt;margin-top:-48.61034pt;width:11.6pt;height:11.6pt;mso-position-horizontal-relative:page;mso-position-vertical-relative:paragraph;z-index:-304887808" coordorigin="6180,-972" coordsize="232,232" path="m6180,-740l6412,-972m6412,-740l6180,-972e" filled="false" stroked="true" strokeweight=".675pt" strokecolor="#000000">
            <v:path arrowok="t"/>
            <v:stroke dashstyle="solid"/>
            <w10:wrap type="none"/>
          </v:shape>
        </w:pict>
      </w:r>
      <w:r>
        <w:rPr/>
        <w:pict>
          <v:line style="position:absolute;mso-position-horizontal-relative:page;mso-position-vertical-relative:paragraph;z-index:-304886784" from="85.300003pt,-45.310341pt" to="88.800003pt,-47.810341pt" stroked="true" strokeweight=".675pt" strokecolor="#000000">
            <v:stroke dashstyle="solid"/>
            <w10:wrap type="none"/>
          </v:line>
        </w:pict>
      </w:r>
      <w:r>
        <w:rPr/>
        <w:pict>
          <v:line style="position:absolute;mso-position-horizontal-relative:page;mso-position-vertical-relative:paragraph;z-index:-304885760" from="343.100006pt,-44.61034pt" to="346.500006pt,-47.11034pt" stroked="true" strokeweight=".675pt" strokecolor="#000000">
            <v:stroke dashstyle="solid"/>
            <w10:wrap type="none"/>
          </v:line>
        </w:pict>
      </w:r>
      <w:r>
        <w:rPr/>
        <w:pict>
          <v:line style="position:absolute;mso-position-horizontal-relative:page;mso-position-vertical-relative:paragraph;z-index:-304883712" from="112.400002pt,-44.61034pt" to="115.800002pt,-47.11034pt" stroked="true" strokeweight=".675pt" strokecolor="#000000">
            <v:stroke dashstyle="solid"/>
            <w10:wrap type="none"/>
          </v:line>
        </w:pict>
      </w:r>
      <w:r>
        <w:rPr/>
        <w:pict>
          <v:line style="position:absolute;mso-position-horizontal-relative:page;mso-position-vertical-relative:paragraph;z-index:-304882688" from="139.5pt,-44.61034pt" to="142.9pt,-47.11034pt" stroked="true" strokeweight=".675pt" strokecolor="#000000">
            <v:stroke dashstyle="solid"/>
            <w10:wrap type="none"/>
          </v:line>
        </w:pict>
      </w:r>
      <w:r>
        <w:rPr/>
        <w:pict>
          <v:line style="position:absolute;mso-position-horizontal-relative:page;mso-position-vertical-relative:paragraph;z-index:-304881664" from="370.299988pt,-44.61034pt" to="373.699988pt,-47.11034pt" stroked="true" strokeweight=".675pt" strokecolor="#000000">
            <v:stroke dashstyle="solid"/>
            <w10:wrap type="none"/>
          </v:line>
        </w:pict>
      </w:r>
      <w:r>
        <w:rPr/>
        <w:pict>
          <v:line style="position:absolute;mso-position-horizontal-relative:page;mso-position-vertical-relative:paragraph;z-index:-304880640" from="397.399994pt,-44.61034pt" to="400.799994pt,-47.11034pt" stroked="true" strokeweight=".675pt" strokecolor="#000000">
            <v:stroke dashstyle="solid"/>
            <w10:wrap type="none"/>
          </v:line>
        </w:pict>
      </w:r>
      <w:r>
        <w:rPr>
          <w:i/>
          <w:sz w:val="20"/>
        </w:rPr>
        <w:t>Figura 19 - Registrazione del primo tempo di riposo della squadra “A”</w:t>
      </w:r>
    </w:p>
    <w:p>
      <w:pPr>
        <w:pStyle w:val="ListParagraph"/>
        <w:numPr>
          <w:ilvl w:val="2"/>
          <w:numId w:val="45"/>
        </w:numPr>
        <w:tabs>
          <w:tab w:pos="2072" w:val="left" w:leader="none"/>
          <w:tab w:pos="10771" w:val="left" w:leader="none"/>
        </w:tabs>
        <w:spacing w:line="240" w:lineRule="auto" w:before="113" w:after="0"/>
        <w:ind w:left="2072" w:right="0" w:hanging="936"/>
        <w:jc w:val="both"/>
        <w:rPr>
          <w:b/>
          <w:i/>
          <w:sz w:val="28"/>
        </w:rPr>
      </w:pPr>
      <w:bookmarkStart w:name="2.2.6 Rimpiazzi del Libero" w:id="337"/>
      <w:bookmarkEnd w:id="337"/>
      <w:r>
        <w:rPr/>
      </w:r>
      <w:bookmarkStart w:name="_bookmark166" w:id="338"/>
      <w:bookmarkEnd w:id="338"/>
      <w:r>
        <w:rPr/>
      </w:r>
      <w:bookmarkStart w:name="_bookmark166" w:id="339"/>
      <w:bookmarkEnd w:id="339"/>
      <w:r>
        <w:rPr>
          <w:b/>
          <w:sz w:val="28"/>
          <w:shd w:fill="CEE6F4" w:color="auto" w:val="clear"/>
        </w:rPr>
        <w:t>R</w:t>
      </w:r>
      <w:r>
        <w:rPr>
          <w:b/>
          <w:sz w:val="28"/>
          <w:shd w:fill="CEE6F4" w:color="auto" w:val="clear"/>
        </w:rPr>
        <w:t>IMPIAZZI DEL</w:t>
      </w:r>
      <w:r>
        <w:rPr>
          <w:b/>
          <w:spacing w:val="-20"/>
          <w:sz w:val="28"/>
          <w:shd w:fill="CEE6F4" w:color="auto" w:val="clear"/>
        </w:rPr>
        <w:t> </w:t>
      </w:r>
      <w:r>
        <w:rPr>
          <w:b/>
          <w:i/>
          <w:sz w:val="28"/>
          <w:shd w:fill="CEE6F4" w:color="auto" w:val="clear"/>
        </w:rPr>
        <w:t>LIBERO</w:t>
        <w:tab/>
      </w:r>
    </w:p>
    <w:p>
      <w:pPr>
        <w:spacing w:before="112"/>
        <w:ind w:left="1136" w:right="123" w:firstLine="0"/>
        <w:jc w:val="both"/>
        <w:rPr>
          <w:sz w:val="24"/>
        </w:rPr>
      </w:pPr>
      <w:r>
        <w:rPr>
          <w:sz w:val="24"/>
        </w:rPr>
        <w:t>I </w:t>
      </w:r>
      <w:r>
        <w:rPr>
          <w:i/>
          <w:sz w:val="24"/>
        </w:rPr>
        <w:t>rimpiazzi </w:t>
      </w:r>
      <w:r>
        <w:rPr>
          <w:sz w:val="24"/>
        </w:rPr>
        <w:t>riguardanti i </w:t>
      </w:r>
      <w:r>
        <w:rPr>
          <w:i/>
          <w:sz w:val="24"/>
        </w:rPr>
        <w:t>Libero </w:t>
      </w:r>
      <w:r>
        <w:rPr>
          <w:sz w:val="24"/>
        </w:rPr>
        <w:t>devono avvenire a palla fuori gioco nella </w:t>
      </w:r>
      <w:r>
        <w:rPr>
          <w:i/>
          <w:sz w:val="24"/>
        </w:rPr>
        <w:t>zona di rimpiaz- </w:t>
      </w:r>
      <w:r>
        <w:rPr>
          <w:i/>
          <w:sz w:val="24"/>
        </w:rPr>
        <w:t>zo</w:t>
      </w:r>
      <w:r>
        <w:rPr>
          <w:sz w:val="24"/>
        </w:rPr>
        <w:t>. Il segnapunti ne tiene traccia utilizzando le colonne </w:t>
      </w:r>
      <w:r>
        <w:rPr>
          <w:rFonts w:ascii="Tahoma"/>
          <w:b/>
          <w:sz w:val="20"/>
        </w:rPr>
        <w:t>LIBERO/UNDER </w:t>
      </w:r>
      <w:r>
        <w:rPr>
          <w:sz w:val="24"/>
        </w:rPr>
        <w:t>presenti in tutti i riquadri dei set accanto alle colonne dei </w:t>
      </w:r>
      <w:r>
        <w:rPr>
          <w:rFonts w:ascii="Tahoma"/>
          <w:b/>
          <w:sz w:val="20"/>
        </w:rPr>
        <w:t>PUNTI</w:t>
      </w:r>
      <w:hyperlink w:history="true" w:anchor="_bookmark168">
        <w:r>
          <w:rPr>
            <w:sz w:val="20"/>
            <w:vertAlign w:val="superscript"/>
          </w:rPr>
          <w:t>21</w:t>
        </w:r>
      </w:hyperlink>
      <w:r>
        <w:rPr>
          <w:sz w:val="24"/>
          <w:vertAlign w:val="baseline"/>
        </w:rPr>
        <w:t>.</w:t>
      </w:r>
    </w:p>
    <w:p>
      <w:pPr>
        <w:pStyle w:val="BodyText"/>
        <w:spacing w:before="114"/>
        <w:ind w:left="1136" w:right="123"/>
        <w:jc w:val="both"/>
      </w:pPr>
      <w:r>
        <w:rPr/>
        <w:pict>
          <v:group style="position:absolute;margin-left:212.5625pt;margin-top:78.330093pt;width:26.7pt;height:18.3pt;mso-position-horizontal-relative:page;mso-position-vertical-relative:paragraph;z-index:-304878592" coordorigin="4251,1567" coordsize="534,366">
            <v:shape style="position:absolute;left:4258;top:1573;width:352;height:352" coordorigin="4258,1573" coordsize="352,352" path="m4434,1573l4504,1587,4560,1624,4597,1680,4610,1749,4597,1819,4560,1875,4504,1912,4434,1925,4364,1912,4309,1875,4271,1819,4258,1749,4271,1680,4309,1624,4364,1587,4434,1573xe" filled="false" stroked="true" strokeweight=".675pt" strokecolor="#000000">
              <v:path arrowok="t"/>
              <v:stroke dashstyle="solid"/>
            </v:shape>
            <v:shape style="position:absolute;left:4598;top:1575;width:180;height:170" coordorigin="4598,1575" coordsize="180,170" path="m4688,1575l4652,1582,4623,1599,4605,1626,4598,1659,4605,1693,4623,1720,4652,1739,4688,1745,4724,1739,4752,1720,4771,1693,4778,1659,4771,1626,4752,1599,4724,1582,4688,1575xe" filled="true" fillcolor="#ffffff" stroked="false">
              <v:path arrowok="t"/>
              <v:fill type="solid"/>
            </v:shape>
            <v:shape style="position:absolute;left:4598;top:1575;width:180;height:340" coordorigin="4598,1575" coordsize="180,340" path="m4688,1575l4724,1582,4752,1599,4771,1626,4778,1659,4771,1693,4752,1720,4724,1739,4688,1745,4652,1739,4623,1720,4605,1693,4598,1659,4605,1626,4623,1599,4652,1582,4688,1575xm4692,1753l4726,1760,4753,1777,4771,1803,4778,1835,4771,1867,4753,1893,4726,1909,4692,1915,4657,1909,4629,1893,4611,1867,4604,1835,4611,1803,4629,1777,4657,1760,4692,1753xe" filled="false" stroked="true" strokeweight=".675pt" strokecolor="#000000">
              <v:path arrowok="t"/>
              <v:stroke dashstyle="solid"/>
            </v:shape>
            <w10:wrap type="none"/>
          </v:group>
        </w:pict>
      </w:r>
      <w:r>
        <w:rPr/>
        <w:pict>
          <v:group style="position:absolute;margin-left:306.862488pt;margin-top:78.330093pt;width:27.4pt;height:18.2pt;mso-position-horizontal-relative:page;mso-position-vertical-relative:paragraph;z-index:-304877568" coordorigin="6137,1567" coordsize="548,364">
            <v:shape style="position:absolute;left:6326;top:1573;width:352;height:350" coordorigin="6326,1573" coordsize="352,350" path="m6502,1573l6572,1587,6627,1624,6665,1679,6678,1747,6665,1817,6627,1873,6572,1910,6502,1923,6432,1910,6376,1873,6339,1817,6326,1747,6339,1679,6376,1624,6432,1587,6502,1573xe" filled="false" stroked="true" strokeweight=".675pt" strokecolor="#000000">
              <v:path arrowok="t"/>
              <v:stroke dashstyle="solid"/>
            </v:shape>
            <v:shape style="position:absolute;left:6144;top:1579;width:182;height:172" coordorigin="6144,1579" coordsize="182,172" path="m6234,1579l6199,1586,6170,1604,6151,1632,6144,1665,6151,1699,6170,1726,6199,1745,6234,1751,6270,1745,6299,1726,6319,1699,6326,1665,6319,1632,6299,1604,6270,1586,6234,1579xe" filled="true" fillcolor="#ffffff" stroked="false">
              <v:path arrowok="t"/>
              <v:fill type="solid"/>
            </v:shape>
            <v:shape style="position:absolute;left:6144;top:1579;width:182;height:342" coordorigin="6144,1579" coordsize="182,342" path="m6234,1579l6270,1586,6299,1604,6319,1632,6326,1665,6319,1699,6299,1726,6270,1745,6234,1751,6199,1745,6170,1726,6151,1699,6144,1665,6151,1632,6170,1604,6199,1586,6234,1579xm6238,1757l6273,1764,6300,1781,6318,1807,6324,1839,6318,1872,6300,1898,6273,1915,6238,1921,6204,1915,6177,1898,6159,1872,6152,1839,6159,1807,6177,1781,6204,1764,6238,1757xe" filled="false" stroked="true" strokeweight=".675pt" strokecolor="#000000">
              <v:path arrowok="t"/>
              <v:stroke dashstyle="solid"/>
            </v:shape>
            <w10:wrap type="none"/>
          </v:group>
        </w:pict>
      </w:r>
      <w:r>
        <w:rPr/>
        <w:pict>
          <v:line style="position:absolute;mso-position-horizontal-relative:page;mso-position-vertical-relative:paragraph;z-index:-304876544" from="272pt,103.567589pt" to="281.4pt,100.067589pt" stroked="true" strokeweight=".675pt" strokecolor="#7f7f7f">
            <v:stroke dashstyle="solid"/>
            <w10:wrap type="none"/>
          </v:line>
        </w:pict>
      </w:r>
      <w:r>
        <w:rPr/>
        <w:pict>
          <v:line style="position:absolute;mso-position-horizontal-relative:page;mso-position-vertical-relative:paragraph;z-index:-304875520" from="272.5pt,116.167587pt" to="281.9pt,112.667587pt" stroked="true" strokeweight=".675pt" strokecolor="#7f7f7f">
            <v:stroke dashstyle="solid"/>
            <w10:wrap type="none"/>
          </v:line>
        </w:pict>
      </w:r>
      <w:r>
        <w:rPr/>
        <w:t>Il tipo di annotazione da utilizzare è differente a seconda che una squadra si presenti alla gara con uno oppure con due </w:t>
      </w:r>
      <w:r>
        <w:rPr>
          <w:i/>
        </w:rPr>
        <w:t>Libero</w:t>
      </w:r>
      <w:r>
        <w:rPr/>
        <w:t>. Nel caso a referto sia iscritto un solo </w:t>
      </w:r>
      <w:r>
        <w:rPr>
          <w:i/>
        </w:rPr>
        <w:t>Libero</w:t>
      </w:r>
      <w:r>
        <w:rPr/>
        <w:t>, il segnapunti scrive semplicemente il numero del difensore che esce dal campo quando il </w:t>
      </w:r>
      <w:r>
        <w:rPr>
          <w:i/>
        </w:rPr>
        <w:t>Libero </w:t>
      </w:r>
      <w:r>
        <w:rPr/>
        <w:t>entra in gioco e lo barra quando il giocatore rientra, utilizzando una nuova casel - la ad ogni ingresso del </w:t>
      </w:r>
      <w:r>
        <w:rPr>
          <w:i/>
        </w:rPr>
        <w:t>Libero </w:t>
      </w:r>
      <w:r>
        <w:rPr/>
        <w:t>(Fig.</w:t>
      </w:r>
      <w:hyperlink w:history="true" w:anchor="_bookmark167">
        <w:r>
          <w:rPr>
            <w:spacing w:val="-2"/>
          </w:rPr>
          <w:t> </w:t>
        </w:r>
        <w:r>
          <w:rPr/>
          <w:t>20</w:t>
        </w:r>
      </w:hyperlink>
      <w:r>
        <w:rPr/>
        <w:t>).</w:t>
      </w:r>
    </w:p>
    <w:p>
      <w:pPr>
        <w:pStyle w:val="BodyText"/>
        <w:spacing w:before="2"/>
        <w:rPr>
          <w:sz w:val="5"/>
        </w:rPr>
      </w:pPr>
    </w:p>
    <w:tbl>
      <w:tblPr>
        <w:tblW w:w="0" w:type="auto"/>
        <w:jc w:val="left"/>
        <w:tblInd w:w="1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8"/>
        <w:gridCol w:w="272"/>
        <w:gridCol w:w="273"/>
        <w:gridCol w:w="272"/>
        <w:gridCol w:w="266"/>
        <w:gridCol w:w="272"/>
        <w:gridCol w:w="273"/>
        <w:gridCol w:w="272"/>
        <w:gridCol w:w="273"/>
        <w:gridCol w:w="265"/>
        <w:gridCol w:w="272"/>
        <w:gridCol w:w="273"/>
        <w:gridCol w:w="272"/>
        <w:gridCol w:w="538"/>
        <w:gridCol w:w="409"/>
        <w:gridCol w:w="409"/>
        <w:gridCol w:w="273"/>
        <w:gridCol w:w="265"/>
        <w:gridCol w:w="272"/>
        <w:gridCol w:w="273"/>
        <w:gridCol w:w="272"/>
        <w:gridCol w:w="273"/>
        <w:gridCol w:w="265"/>
        <w:gridCol w:w="273"/>
        <w:gridCol w:w="272"/>
        <w:gridCol w:w="273"/>
        <w:gridCol w:w="272"/>
        <w:gridCol w:w="265"/>
        <w:gridCol w:w="546"/>
        <w:gridCol w:w="408"/>
        <w:gridCol w:w="402"/>
      </w:tblGrid>
      <w:tr>
        <w:trPr>
          <w:trHeight w:val="337" w:hRule="atLeast"/>
        </w:trPr>
        <w:tc>
          <w:tcPr>
            <w:tcW w:w="398" w:type="dxa"/>
            <w:vMerge w:val="restart"/>
            <w:tcBorders>
              <w:left w:val="single" w:sz="6" w:space="0" w:color="000000"/>
              <w:bottom w:val="single" w:sz="12" w:space="0" w:color="000000"/>
              <w:right w:val="single" w:sz="12" w:space="0" w:color="000000"/>
            </w:tcBorders>
            <w:shd w:val="clear" w:color="auto" w:fill="22B7DB"/>
          </w:tcPr>
          <w:p>
            <w:pPr>
              <w:pStyle w:val="TableParagraph"/>
              <w:rPr>
                <w:rFonts w:ascii="Trebuchet MS"/>
                <w:sz w:val="26"/>
              </w:rPr>
            </w:pPr>
          </w:p>
          <w:p>
            <w:pPr>
              <w:pStyle w:val="TableParagraph"/>
              <w:spacing w:before="159"/>
              <w:ind w:left="120" w:right="99"/>
              <w:jc w:val="both"/>
              <w:rPr>
                <w:b/>
                <w:sz w:val="23"/>
              </w:rPr>
            </w:pPr>
            <w:r>
              <w:rPr>
                <w:b/>
                <w:sz w:val="23"/>
              </w:rPr>
              <w:t>S E T</w:t>
            </w:r>
          </w:p>
          <w:p>
            <w:pPr>
              <w:pStyle w:val="TableParagraph"/>
              <w:rPr>
                <w:rFonts w:ascii="Trebuchet MS"/>
                <w:sz w:val="26"/>
              </w:rPr>
            </w:pPr>
          </w:p>
          <w:p>
            <w:pPr>
              <w:pStyle w:val="TableParagraph"/>
              <w:spacing w:before="229"/>
              <w:ind w:left="130"/>
              <w:rPr>
                <w:b/>
                <w:sz w:val="23"/>
              </w:rPr>
            </w:pPr>
            <w:r>
              <w:rPr>
                <w:b/>
                <w:w w:val="100"/>
                <w:sz w:val="23"/>
              </w:rPr>
              <w:t>1</w:t>
            </w:r>
          </w:p>
        </w:tc>
        <w:tc>
          <w:tcPr>
            <w:tcW w:w="1083" w:type="dxa"/>
            <w:gridSpan w:val="4"/>
            <w:tcBorders>
              <w:left w:val="single" w:sz="12" w:space="0" w:color="000000"/>
              <w:bottom w:val="single" w:sz="12" w:space="0" w:color="000000"/>
              <w:right w:val="single" w:sz="12" w:space="0" w:color="000000"/>
            </w:tcBorders>
          </w:tcPr>
          <w:p>
            <w:pPr>
              <w:pStyle w:val="TableParagraph"/>
              <w:tabs>
                <w:tab w:pos="712" w:val="left" w:leader="none"/>
              </w:tabs>
              <w:spacing w:before="80"/>
              <w:ind w:left="33"/>
              <w:rPr>
                <w:b/>
                <w:sz w:val="15"/>
              </w:rPr>
            </w:pPr>
            <w:r>
              <w:rPr>
                <w:b/>
                <w:spacing w:val="-3"/>
                <w:w w:val="105"/>
                <w:position w:val="1"/>
                <w:sz w:val="11"/>
              </w:rPr>
              <w:t>INIZIO</w:t>
              <w:tab/>
            </w:r>
            <w:r>
              <w:rPr>
                <w:b/>
                <w:w w:val="105"/>
                <w:sz w:val="15"/>
              </w:rPr>
              <w:t>:</w:t>
            </w:r>
          </w:p>
        </w:tc>
        <w:tc>
          <w:tcPr>
            <w:tcW w:w="2172" w:type="dxa"/>
            <w:gridSpan w:val="8"/>
            <w:tcBorders>
              <w:left w:val="single" w:sz="12" w:space="0" w:color="000000"/>
              <w:bottom w:val="single" w:sz="12" w:space="0" w:color="000000"/>
              <w:right w:val="single" w:sz="12" w:space="0" w:color="000000"/>
            </w:tcBorders>
          </w:tcPr>
          <w:p>
            <w:pPr>
              <w:pStyle w:val="TableParagraph"/>
              <w:spacing w:line="59" w:lineRule="exact" w:before="28"/>
              <w:ind w:right="49"/>
              <w:jc w:val="right"/>
              <w:rPr>
                <w:b/>
                <w:sz w:val="9"/>
              </w:rPr>
            </w:pPr>
            <w:r>
              <w:rPr>
                <w:b/>
                <w:w w:val="106"/>
                <w:sz w:val="9"/>
              </w:rPr>
              <w:t>S</w:t>
            </w:r>
          </w:p>
          <w:p>
            <w:pPr>
              <w:pStyle w:val="TableParagraph"/>
              <w:tabs>
                <w:tab w:pos="1733" w:val="left" w:leader="none"/>
              </w:tabs>
              <w:spacing w:line="223" w:lineRule="exact"/>
              <w:ind w:left="33"/>
              <w:rPr>
                <w:b/>
                <w:sz w:val="9"/>
              </w:rPr>
            </w:pPr>
            <w:r>
              <w:rPr>
                <w:b/>
                <w:sz w:val="11"/>
              </w:rPr>
              <w:t>SQ. </w:t>
            </w:r>
            <w:r>
              <w:rPr>
                <w:b/>
                <w:spacing w:val="26"/>
                <w:sz w:val="11"/>
              </w:rPr>
              <w:t> </w:t>
            </w:r>
            <w:r>
              <w:rPr>
                <w:sz w:val="19"/>
              </w:rPr>
              <w:t>BLU</w:t>
              <w:tab/>
            </w:r>
            <w:r>
              <w:rPr>
                <w:b/>
                <w:position w:val="2"/>
                <w:sz w:val="19"/>
              </w:rPr>
              <w:t>A</w:t>
            </w:r>
            <w:r>
              <w:rPr>
                <w:b/>
                <w:spacing w:val="52"/>
                <w:position w:val="2"/>
                <w:sz w:val="19"/>
              </w:rPr>
              <w:t> </w:t>
            </w:r>
            <w:r>
              <w:rPr>
                <w:b/>
                <w:position w:val="-4"/>
                <w:sz w:val="9"/>
              </w:rPr>
              <w:t>R</w:t>
            </w:r>
          </w:p>
        </w:tc>
        <w:tc>
          <w:tcPr>
            <w:tcW w:w="538" w:type="dxa"/>
            <w:tcBorders>
              <w:left w:val="single" w:sz="12" w:space="0" w:color="000000"/>
              <w:bottom w:val="single" w:sz="12" w:space="0" w:color="000000"/>
              <w:right w:val="single" w:sz="12" w:space="0" w:color="000000"/>
            </w:tcBorders>
          </w:tcPr>
          <w:p>
            <w:pPr>
              <w:pStyle w:val="TableParagraph"/>
              <w:spacing w:before="106"/>
              <w:ind w:left="69" w:right="50"/>
              <w:jc w:val="center"/>
              <w:rPr>
                <w:b/>
                <w:sz w:val="11"/>
              </w:rPr>
            </w:pPr>
            <w:r>
              <w:rPr>
                <w:b/>
                <w:w w:val="105"/>
                <w:sz w:val="11"/>
              </w:rPr>
              <w:t>PUNTI</w:t>
            </w:r>
          </w:p>
        </w:tc>
        <w:tc>
          <w:tcPr>
            <w:tcW w:w="818" w:type="dxa"/>
            <w:gridSpan w:val="2"/>
            <w:tcBorders>
              <w:left w:val="single" w:sz="12" w:space="0" w:color="000000"/>
              <w:bottom w:val="single" w:sz="12" w:space="0" w:color="000000"/>
              <w:right w:val="single" w:sz="12" w:space="0" w:color="000000"/>
            </w:tcBorders>
          </w:tcPr>
          <w:p>
            <w:pPr>
              <w:pStyle w:val="TableParagraph"/>
              <w:spacing w:line="259" w:lineRule="auto" w:before="38"/>
              <w:ind w:left="190" w:hanging="36"/>
              <w:rPr>
                <w:b/>
                <w:sz w:val="11"/>
              </w:rPr>
            </w:pPr>
            <w:r>
              <w:rPr>
                <w:b/>
                <w:w w:val="105"/>
                <w:sz w:val="11"/>
              </w:rPr>
              <w:t>LIBERO / UNDER</w:t>
            </w:r>
          </w:p>
        </w:tc>
        <w:tc>
          <w:tcPr>
            <w:tcW w:w="2166" w:type="dxa"/>
            <w:gridSpan w:val="8"/>
            <w:tcBorders>
              <w:left w:val="single" w:sz="12" w:space="0" w:color="000000"/>
              <w:bottom w:val="single" w:sz="12" w:space="0" w:color="000000"/>
              <w:right w:val="single" w:sz="12" w:space="0" w:color="000000"/>
            </w:tcBorders>
          </w:tcPr>
          <w:p>
            <w:pPr>
              <w:pStyle w:val="TableParagraph"/>
              <w:spacing w:line="209" w:lineRule="exact" w:before="36"/>
              <w:ind w:left="44"/>
              <w:rPr>
                <w:sz w:val="19"/>
              </w:rPr>
            </w:pPr>
            <w:r>
              <w:rPr>
                <w:b/>
                <w:position w:val="12"/>
                <w:sz w:val="9"/>
              </w:rPr>
              <w:t>S </w:t>
            </w:r>
            <w:r>
              <w:rPr>
                <w:b/>
                <w:position w:val="2"/>
                <w:sz w:val="19"/>
              </w:rPr>
              <w:t>B </w:t>
            </w:r>
            <w:r>
              <w:rPr>
                <w:b/>
                <w:sz w:val="11"/>
              </w:rPr>
              <w:t>SQ. </w:t>
            </w:r>
            <w:r>
              <w:rPr>
                <w:sz w:val="19"/>
              </w:rPr>
              <w:t>ROSSA</w:t>
            </w:r>
          </w:p>
          <w:p>
            <w:pPr>
              <w:pStyle w:val="TableParagraph"/>
              <w:spacing w:line="68" w:lineRule="exact"/>
              <w:ind w:left="46"/>
              <w:rPr>
                <w:b/>
                <w:sz w:val="9"/>
              </w:rPr>
            </w:pPr>
            <w:r>
              <w:rPr>
                <w:b/>
                <w:w w:val="106"/>
                <w:sz w:val="9"/>
              </w:rPr>
              <w:t>R</w:t>
            </w:r>
          </w:p>
        </w:tc>
        <w:tc>
          <w:tcPr>
            <w:tcW w:w="1082" w:type="dxa"/>
            <w:gridSpan w:val="4"/>
            <w:tcBorders>
              <w:left w:val="single" w:sz="12" w:space="0" w:color="000000"/>
              <w:bottom w:val="single" w:sz="12" w:space="0" w:color="000000"/>
              <w:right w:val="single" w:sz="12" w:space="0" w:color="000000"/>
            </w:tcBorders>
          </w:tcPr>
          <w:p>
            <w:pPr>
              <w:pStyle w:val="TableParagraph"/>
              <w:tabs>
                <w:tab w:pos="711" w:val="left" w:leader="none"/>
              </w:tabs>
              <w:spacing w:before="80"/>
              <w:ind w:left="32"/>
              <w:rPr>
                <w:b/>
                <w:sz w:val="15"/>
              </w:rPr>
            </w:pPr>
            <w:r>
              <w:rPr>
                <w:b/>
                <w:w w:val="105"/>
                <w:position w:val="1"/>
                <w:sz w:val="11"/>
              </w:rPr>
              <w:t>FINE</w:t>
              <w:tab/>
            </w:r>
            <w:r>
              <w:rPr>
                <w:b/>
                <w:w w:val="105"/>
                <w:sz w:val="15"/>
              </w:rPr>
              <w:t>:</w:t>
            </w:r>
          </w:p>
        </w:tc>
        <w:tc>
          <w:tcPr>
            <w:tcW w:w="546" w:type="dxa"/>
            <w:tcBorders>
              <w:left w:val="single" w:sz="12" w:space="0" w:color="000000"/>
              <w:bottom w:val="single" w:sz="12" w:space="0" w:color="000000"/>
              <w:right w:val="single" w:sz="12" w:space="0" w:color="000000"/>
            </w:tcBorders>
          </w:tcPr>
          <w:p>
            <w:pPr>
              <w:pStyle w:val="TableParagraph"/>
              <w:spacing w:before="106"/>
              <w:ind w:left="90"/>
              <w:rPr>
                <w:b/>
                <w:sz w:val="11"/>
              </w:rPr>
            </w:pPr>
            <w:r>
              <w:rPr>
                <w:b/>
                <w:w w:val="105"/>
                <w:sz w:val="11"/>
              </w:rPr>
              <w:t>PUNTI</w:t>
            </w:r>
          </w:p>
        </w:tc>
        <w:tc>
          <w:tcPr>
            <w:tcW w:w="810" w:type="dxa"/>
            <w:gridSpan w:val="2"/>
            <w:tcBorders>
              <w:left w:val="single" w:sz="12" w:space="0" w:color="000000"/>
              <w:bottom w:val="single" w:sz="12" w:space="0" w:color="000000"/>
              <w:right w:val="single" w:sz="12" w:space="0" w:color="000000"/>
            </w:tcBorders>
          </w:tcPr>
          <w:p>
            <w:pPr>
              <w:pStyle w:val="TableParagraph"/>
              <w:spacing w:line="259" w:lineRule="auto" w:before="38"/>
              <w:ind w:left="186" w:hanging="36"/>
              <w:rPr>
                <w:b/>
                <w:sz w:val="11"/>
              </w:rPr>
            </w:pPr>
            <w:r>
              <w:rPr>
                <w:b/>
                <w:w w:val="105"/>
                <w:sz w:val="11"/>
              </w:rPr>
              <w:t>LIBERO / UNDER</w:t>
            </w:r>
          </w:p>
        </w:tc>
      </w:tr>
      <w:tr>
        <w:trPr>
          <w:trHeight w:val="213"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12" w:space="0" w:color="000000"/>
            </w:tcBorders>
          </w:tcPr>
          <w:p>
            <w:pPr>
              <w:pStyle w:val="TableParagraph"/>
              <w:spacing w:before="14"/>
              <w:ind w:left="11"/>
              <w:jc w:val="center"/>
              <w:rPr>
                <w:b/>
                <w:sz w:val="15"/>
              </w:rPr>
            </w:pPr>
            <w:r>
              <w:rPr>
                <w:b/>
                <w:w w:val="101"/>
                <w:sz w:val="15"/>
              </w:rPr>
              <w:t>I</w:t>
            </w:r>
          </w:p>
        </w:tc>
        <w:tc>
          <w:tcPr>
            <w:tcW w:w="538" w:type="dxa"/>
            <w:gridSpan w:val="2"/>
            <w:tcBorders>
              <w:top w:val="single" w:sz="12" w:space="0" w:color="000000"/>
              <w:bottom w:val="single" w:sz="12" w:space="0" w:color="000000"/>
            </w:tcBorders>
          </w:tcPr>
          <w:p>
            <w:pPr>
              <w:pStyle w:val="TableParagraph"/>
              <w:spacing w:before="14"/>
              <w:ind w:left="176" w:right="154"/>
              <w:jc w:val="center"/>
              <w:rPr>
                <w:b/>
                <w:sz w:val="15"/>
              </w:rPr>
            </w:pPr>
            <w:r>
              <w:rPr>
                <w:b/>
                <w:sz w:val="15"/>
              </w:rPr>
              <w:t>II</w:t>
            </w:r>
          </w:p>
        </w:tc>
        <w:tc>
          <w:tcPr>
            <w:tcW w:w="545" w:type="dxa"/>
            <w:gridSpan w:val="2"/>
            <w:tcBorders>
              <w:top w:val="single" w:sz="12" w:space="0" w:color="000000"/>
              <w:bottom w:val="single" w:sz="12" w:space="0" w:color="000000"/>
            </w:tcBorders>
          </w:tcPr>
          <w:p>
            <w:pPr>
              <w:pStyle w:val="TableParagraph"/>
              <w:spacing w:before="14"/>
              <w:ind w:left="186" w:right="163"/>
              <w:jc w:val="center"/>
              <w:rPr>
                <w:b/>
                <w:sz w:val="15"/>
              </w:rPr>
            </w:pPr>
            <w:r>
              <w:rPr>
                <w:b/>
                <w:sz w:val="15"/>
              </w:rPr>
              <w:t>III</w:t>
            </w:r>
          </w:p>
        </w:tc>
        <w:tc>
          <w:tcPr>
            <w:tcW w:w="545" w:type="dxa"/>
            <w:gridSpan w:val="2"/>
            <w:tcBorders>
              <w:top w:val="single" w:sz="12" w:space="0" w:color="000000"/>
              <w:bottom w:val="single" w:sz="12" w:space="0" w:color="000000"/>
            </w:tcBorders>
          </w:tcPr>
          <w:p>
            <w:pPr>
              <w:pStyle w:val="TableParagraph"/>
              <w:spacing w:before="14"/>
              <w:ind w:left="186" w:right="166"/>
              <w:jc w:val="center"/>
              <w:rPr>
                <w:b/>
                <w:sz w:val="15"/>
              </w:rPr>
            </w:pPr>
            <w:r>
              <w:rPr>
                <w:b/>
                <w:sz w:val="15"/>
              </w:rPr>
              <w:t>IV</w:t>
            </w:r>
          </w:p>
        </w:tc>
        <w:tc>
          <w:tcPr>
            <w:tcW w:w="537" w:type="dxa"/>
            <w:gridSpan w:val="2"/>
            <w:tcBorders>
              <w:top w:val="single" w:sz="12" w:space="0" w:color="000000"/>
              <w:bottom w:val="single" w:sz="12" w:space="0" w:color="000000"/>
            </w:tcBorders>
          </w:tcPr>
          <w:p>
            <w:pPr>
              <w:pStyle w:val="TableParagraph"/>
              <w:spacing w:before="14"/>
              <w:ind w:left="22"/>
              <w:jc w:val="center"/>
              <w:rPr>
                <w:b/>
                <w:sz w:val="15"/>
              </w:rPr>
            </w:pPr>
            <w:r>
              <w:rPr>
                <w:b/>
                <w:w w:val="101"/>
                <w:sz w:val="15"/>
              </w:rPr>
              <w:t>V</w:t>
            </w:r>
          </w:p>
        </w:tc>
        <w:tc>
          <w:tcPr>
            <w:tcW w:w="545" w:type="dxa"/>
            <w:gridSpan w:val="2"/>
            <w:tcBorders>
              <w:top w:val="single" w:sz="12" w:space="0" w:color="000000"/>
              <w:bottom w:val="single" w:sz="12" w:space="0" w:color="000000"/>
              <w:right w:val="single" w:sz="12" w:space="0" w:color="000000"/>
            </w:tcBorders>
          </w:tcPr>
          <w:p>
            <w:pPr>
              <w:pStyle w:val="TableParagraph"/>
              <w:spacing w:before="14"/>
              <w:ind w:left="187" w:right="154"/>
              <w:jc w:val="center"/>
              <w:rPr>
                <w:b/>
                <w:sz w:val="15"/>
              </w:rPr>
            </w:pPr>
            <w:r>
              <w:rPr>
                <w:b/>
                <w:sz w:val="15"/>
              </w:rPr>
              <w:t>VI</w:t>
            </w:r>
          </w:p>
        </w:tc>
        <w:tc>
          <w:tcPr>
            <w:tcW w:w="538"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8"/>
              <w:ind w:left="40"/>
              <w:rPr>
                <w:sz w:val="6"/>
              </w:rPr>
            </w:pPr>
            <w:r>
              <w:rPr>
                <w:w w:val="110"/>
                <w:sz w:val="6"/>
              </w:rPr>
              <w:t>1     13    25 </w:t>
            </w:r>
            <w:r>
              <w:rPr>
                <w:spacing w:val="5"/>
                <w:w w:val="110"/>
                <w:sz w:val="6"/>
              </w:rPr>
              <w:t> </w:t>
            </w:r>
            <w:r>
              <w:rPr>
                <w:spacing w:val="-8"/>
                <w:w w:val="110"/>
                <w:sz w:val="6"/>
              </w:rPr>
              <w:t>37</w:t>
            </w:r>
          </w:p>
          <w:p>
            <w:pPr>
              <w:pStyle w:val="TableParagraph"/>
              <w:spacing w:before="51"/>
              <w:ind w:left="40"/>
              <w:rPr>
                <w:sz w:val="6"/>
              </w:rPr>
            </w:pPr>
            <w:r>
              <w:rPr>
                <w:w w:val="110"/>
                <w:sz w:val="6"/>
              </w:rPr>
              <w:t>2     14    26 </w:t>
            </w:r>
            <w:r>
              <w:rPr>
                <w:spacing w:val="5"/>
                <w:w w:val="110"/>
                <w:sz w:val="6"/>
              </w:rPr>
              <w:t> </w:t>
            </w:r>
            <w:r>
              <w:rPr>
                <w:spacing w:val="-8"/>
                <w:w w:val="110"/>
                <w:sz w:val="6"/>
              </w:rPr>
              <w:t>38</w:t>
            </w:r>
          </w:p>
          <w:p>
            <w:pPr>
              <w:pStyle w:val="TableParagraph"/>
              <w:spacing w:before="53"/>
              <w:ind w:left="40"/>
              <w:rPr>
                <w:sz w:val="6"/>
              </w:rPr>
            </w:pPr>
            <w:r>
              <w:rPr>
                <w:w w:val="110"/>
                <w:sz w:val="6"/>
              </w:rPr>
              <w:t>3     15    27 </w:t>
            </w:r>
            <w:r>
              <w:rPr>
                <w:spacing w:val="5"/>
                <w:w w:val="110"/>
                <w:sz w:val="6"/>
              </w:rPr>
              <w:t> </w:t>
            </w:r>
            <w:r>
              <w:rPr>
                <w:spacing w:val="-8"/>
                <w:w w:val="110"/>
                <w:sz w:val="6"/>
              </w:rPr>
              <w:t>39</w:t>
            </w:r>
          </w:p>
          <w:p>
            <w:pPr>
              <w:pStyle w:val="TableParagraph"/>
              <w:spacing w:before="51"/>
              <w:ind w:left="40"/>
              <w:rPr>
                <w:sz w:val="6"/>
              </w:rPr>
            </w:pPr>
            <w:r>
              <w:rPr>
                <w:w w:val="110"/>
                <w:sz w:val="6"/>
              </w:rPr>
              <w:t>4     16    28 </w:t>
            </w:r>
            <w:r>
              <w:rPr>
                <w:spacing w:val="5"/>
                <w:w w:val="110"/>
                <w:sz w:val="6"/>
              </w:rPr>
              <w:t> </w:t>
            </w:r>
            <w:r>
              <w:rPr>
                <w:spacing w:val="-8"/>
                <w:w w:val="110"/>
                <w:sz w:val="6"/>
              </w:rPr>
              <w:t>40</w:t>
            </w:r>
          </w:p>
          <w:p>
            <w:pPr>
              <w:pStyle w:val="TableParagraph"/>
              <w:spacing w:before="51"/>
              <w:ind w:left="40"/>
              <w:rPr>
                <w:sz w:val="6"/>
              </w:rPr>
            </w:pPr>
            <w:r>
              <w:rPr>
                <w:w w:val="110"/>
                <w:sz w:val="6"/>
              </w:rPr>
              <w:t>5     17    29 </w:t>
            </w:r>
            <w:r>
              <w:rPr>
                <w:spacing w:val="5"/>
                <w:w w:val="110"/>
                <w:sz w:val="6"/>
              </w:rPr>
              <w:t> </w:t>
            </w:r>
            <w:r>
              <w:rPr>
                <w:spacing w:val="-8"/>
                <w:w w:val="110"/>
                <w:sz w:val="6"/>
              </w:rPr>
              <w:t>41</w:t>
            </w:r>
          </w:p>
          <w:p>
            <w:pPr>
              <w:pStyle w:val="TableParagraph"/>
              <w:spacing w:before="53"/>
              <w:ind w:left="40"/>
              <w:rPr>
                <w:sz w:val="6"/>
              </w:rPr>
            </w:pPr>
            <w:r>
              <w:rPr>
                <w:w w:val="110"/>
                <w:sz w:val="6"/>
              </w:rPr>
              <w:t>6     18    30 </w:t>
            </w:r>
            <w:r>
              <w:rPr>
                <w:spacing w:val="5"/>
                <w:w w:val="110"/>
                <w:sz w:val="6"/>
              </w:rPr>
              <w:t> </w:t>
            </w:r>
            <w:r>
              <w:rPr>
                <w:spacing w:val="-8"/>
                <w:w w:val="110"/>
                <w:sz w:val="6"/>
              </w:rPr>
              <w:t>42</w:t>
            </w:r>
          </w:p>
          <w:p>
            <w:pPr>
              <w:pStyle w:val="TableParagraph"/>
              <w:spacing w:before="51"/>
              <w:ind w:left="40"/>
              <w:rPr>
                <w:sz w:val="6"/>
              </w:rPr>
            </w:pPr>
            <w:r>
              <w:rPr>
                <w:w w:val="110"/>
                <w:sz w:val="6"/>
              </w:rPr>
              <w:t>7     19    31 </w:t>
            </w:r>
            <w:r>
              <w:rPr>
                <w:spacing w:val="5"/>
                <w:w w:val="110"/>
                <w:sz w:val="6"/>
              </w:rPr>
              <w:t> </w:t>
            </w:r>
            <w:r>
              <w:rPr>
                <w:spacing w:val="-8"/>
                <w:w w:val="110"/>
                <w:sz w:val="6"/>
              </w:rPr>
              <w:t>43</w:t>
            </w:r>
          </w:p>
          <w:p>
            <w:pPr>
              <w:pStyle w:val="TableParagraph"/>
              <w:spacing w:before="51"/>
              <w:ind w:left="40"/>
              <w:rPr>
                <w:sz w:val="6"/>
              </w:rPr>
            </w:pPr>
            <w:r>
              <w:rPr>
                <w:w w:val="110"/>
                <w:sz w:val="6"/>
              </w:rPr>
              <w:t>8     20    32 </w:t>
            </w:r>
            <w:r>
              <w:rPr>
                <w:spacing w:val="5"/>
                <w:w w:val="110"/>
                <w:sz w:val="6"/>
              </w:rPr>
              <w:t> </w:t>
            </w:r>
            <w:r>
              <w:rPr>
                <w:spacing w:val="-8"/>
                <w:w w:val="110"/>
                <w:sz w:val="6"/>
              </w:rPr>
              <w:t>44</w:t>
            </w:r>
          </w:p>
          <w:p>
            <w:pPr>
              <w:pStyle w:val="TableParagraph"/>
              <w:spacing w:before="53"/>
              <w:ind w:left="40"/>
              <w:rPr>
                <w:sz w:val="6"/>
              </w:rPr>
            </w:pPr>
            <w:r>
              <w:rPr>
                <w:w w:val="110"/>
                <w:sz w:val="6"/>
              </w:rPr>
              <w:t>9     21    33 </w:t>
            </w:r>
            <w:r>
              <w:rPr>
                <w:spacing w:val="5"/>
                <w:w w:val="110"/>
                <w:sz w:val="6"/>
              </w:rPr>
              <w:t> </w:t>
            </w:r>
            <w:r>
              <w:rPr>
                <w:spacing w:val="-8"/>
                <w:w w:val="110"/>
                <w:sz w:val="6"/>
              </w:rPr>
              <w:t>45</w:t>
            </w:r>
          </w:p>
          <w:p>
            <w:pPr>
              <w:pStyle w:val="TableParagraph"/>
              <w:spacing w:before="51"/>
              <w:ind w:left="21"/>
              <w:rPr>
                <w:sz w:val="6"/>
              </w:rPr>
            </w:pPr>
            <w:r>
              <w:rPr>
                <w:w w:val="110"/>
                <w:sz w:val="6"/>
              </w:rPr>
              <w:t>10    22    34 </w:t>
            </w:r>
            <w:r>
              <w:rPr>
                <w:spacing w:val="3"/>
                <w:w w:val="110"/>
                <w:sz w:val="6"/>
              </w:rPr>
              <w:t> </w:t>
            </w:r>
            <w:r>
              <w:rPr>
                <w:spacing w:val="-7"/>
                <w:w w:val="110"/>
                <w:sz w:val="6"/>
              </w:rPr>
              <w:t>46</w:t>
            </w:r>
          </w:p>
          <w:p>
            <w:pPr>
              <w:pStyle w:val="TableParagraph"/>
              <w:spacing w:before="51"/>
              <w:ind w:left="21"/>
              <w:rPr>
                <w:sz w:val="6"/>
              </w:rPr>
            </w:pPr>
            <w:r>
              <w:rPr>
                <w:w w:val="110"/>
                <w:sz w:val="6"/>
              </w:rPr>
              <w:t>11    23    35 </w:t>
            </w:r>
            <w:r>
              <w:rPr>
                <w:spacing w:val="3"/>
                <w:w w:val="110"/>
                <w:sz w:val="6"/>
              </w:rPr>
              <w:t> </w:t>
            </w:r>
            <w:r>
              <w:rPr>
                <w:spacing w:val="-7"/>
                <w:w w:val="110"/>
                <w:sz w:val="6"/>
              </w:rPr>
              <w:t>47</w:t>
            </w:r>
          </w:p>
          <w:p>
            <w:pPr>
              <w:pStyle w:val="TableParagraph"/>
              <w:spacing w:line="58" w:lineRule="exact" w:before="53"/>
              <w:ind w:left="21"/>
              <w:rPr>
                <w:sz w:val="6"/>
              </w:rPr>
            </w:pPr>
            <w:r>
              <w:rPr>
                <w:w w:val="110"/>
                <w:sz w:val="6"/>
              </w:rPr>
              <w:t>12    24    36 </w:t>
            </w:r>
            <w:r>
              <w:rPr>
                <w:spacing w:val="3"/>
                <w:w w:val="110"/>
                <w:sz w:val="6"/>
              </w:rPr>
              <w:t> </w:t>
            </w:r>
            <w:r>
              <w:rPr>
                <w:spacing w:val="-7"/>
                <w:w w:val="110"/>
                <w:sz w:val="6"/>
              </w:rPr>
              <w:t>48</w:t>
            </w:r>
          </w:p>
        </w:tc>
        <w:tc>
          <w:tcPr>
            <w:tcW w:w="409" w:type="dxa"/>
            <w:tcBorders>
              <w:top w:val="single" w:sz="12" w:space="0" w:color="000000"/>
              <w:left w:val="single" w:sz="12" w:space="0" w:color="000000"/>
            </w:tcBorders>
          </w:tcPr>
          <w:p>
            <w:pPr>
              <w:pStyle w:val="TableParagraph"/>
              <w:spacing w:before="14"/>
              <w:ind w:left="7"/>
              <w:jc w:val="center"/>
              <w:rPr>
                <w:sz w:val="15"/>
              </w:rPr>
            </w:pPr>
            <w:r>
              <w:rPr>
                <w:w w:val="101"/>
                <w:sz w:val="15"/>
              </w:rPr>
              <w:t>2</w:t>
            </w:r>
          </w:p>
        </w:tc>
        <w:tc>
          <w:tcPr>
            <w:tcW w:w="409" w:type="dxa"/>
            <w:tcBorders>
              <w:top w:val="single" w:sz="12"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12" w:space="0" w:color="000000"/>
            </w:tcBorders>
          </w:tcPr>
          <w:p>
            <w:pPr>
              <w:pStyle w:val="TableParagraph"/>
              <w:spacing w:before="14"/>
              <w:ind w:left="12"/>
              <w:jc w:val="center"/>
              <w:rPr>
                <w:b/>
                <w:sz w:val="15"/>
              </w:rPr>
            </w:pPr>
            <w:r>
              <w:rPr>
                <w:b/>
                <w:w w:val="101"/>
                <w:sz w:val="15"/>
              </w:rPr>
              <w:t>I</w:t>
            </w:r>
          </w:p>
        </w:tc>
        <w:tc>
          <w:tcPr>
            <w:tcW w:w="545" w:type="dxa"/>
            <w:gridSpan w:val="2"/>
            <w:tcBorders>
              <w:top w:val="single" w:sz="12" w:space="0" w:color="000000"/>
              <w:bottom w:val="single" w:sz="12" w:space="0" w:color="000000"/>
            </w:tcBorders>
          </w:tcPr>
          <w:p>
            <w:pPr>
              <w:pStyle w:val="TableParagraph"/>
              <w:spacing w:before="14"/>
              <w:ind w:left="186" w:right="163"/>
              <w:jc w:val="center"/>
              <w:rPr>
                <w:b/>
                <w:sz w:val="15"/>
              </w:rPr>
            </w:pPr>
            <w:r>
              <w:rPr>
                <w:b/>
                <w:sz w:val="15"/>
              </w:rPr>
              <w:t>II</w:t>
            </w:r>
          </w:p>
        </w:tc>
        <w:tc>
          <w:tcPr>
            <w:tcW w:w="545" w:type="dxa"/>
            <w:gridSpan w:val="2"/>
            <w:tcBorders>
              <w:top w:val="single" w:sz="12" w:space="0" w:color="000000"/>
              <w:bottom w:val="single" w:sz="12" w:space="0" w:color="000000"/>
            </w:tcBorders>
          </w:tcPr>
          <w:p>
            <w:pPr>
              <w:pStyle w:val="TableParagraph"/>
              <w:spacing w:before="14"/>
              <w:ind w:left="183" w:right="166"/>
              <w:jc w:val="center"/>
              <w:rPr>
                <w:b/>
                <w:sz w:val="15"/>
              </w:rPr>
            </w:pPr>
            <w:r>
              <w:rPr>
                <w:b/>
                <w:sz w:val="15"/>
              </w:rPr>
              <w:t>III</w:t>
            </w:r>
          </w:p>
        </w:tc>
        <w:tc>
          <w:tcPr>
            <w:tcW w:w="538" w:type="dxa"/>
            <w:gridSpan w:val="2"/>
            <w:tcBorders>
              <w:top w:val="single" w:sz="12" w:space="0" w:color="000000"/>
              <w:bottom w:val="single" w:sz="12" w:space="0" w:color="000000"/>
            </w:tcBorders>
          </w:tcPr>
          <w:p>
            <w:pPr>
              <w:pStyle w:val="TableParagraph"/>
              <w:spacing w:before="14"/>
              <w:ind w:left="171" w:right="154"/>
              <w:jc w:val="center"/>
              <w:rPr>
                <w:b/>
                <w:sz w:val="15"/>
              </w:rPr>
            </w:pPr>
            <w:r>
              <w:rPr>
                <w:b/>
                <w:sz w:val="15"/>
              </w:rPr>
              <w:t>IV</w:t>
            </w:r>
          </w:p>
        </w:tc>
        <w:tc>
          <w:tcPr>
            <w:tcW w:w="545" w:type="dxa"/>
            <w:gridSpan w:val="2"/>
            <w:tcBorders>
              <w:top w:val="single" w:sz="12" w:space="0" w:color="000000"/>
              <w:bottom w:val="single" w:sz="12" w:space="0" w:color="000000"/>
            </w:tcBorders>
          </w:tcPr>
          <w:p>
            <w:pPr>
              <w:pStyle w:val="TableParagraph"/>
              <w:spacing w:before="14"/>
              <w:ind w:left="18"/>
              <w:jc w:val="center"/>
              <w:rPr>
                <w:b/>
                <w:sz w:val="15"/>
              </w:rPr>
            </w:pPr>
            <w:r>
              <w:rPr>
                <w:b/>
                <w:w w:val="101"/>
                <w:sz w:val="15"/>
              </w:rPr>
              <w:t>V</w:t>
            </w:r>
          </w:p>
        </w:tc>
        <w:tc>
          <w:tcPr>
            <w:tcW w:w="537" w:type="dxa"/>
            <w:gridSpan w:val="2"/>
            <w:tcBorders>
              <w:top w:val="single" w:sz="12" w:space="0" w:color="000000"/>
              <w:bottom w:val="single" w:sz="12" w:space="0" w:color="000000"/>
              <w:right w:val="single" w:sz="12" w:space="0" w:color="000000"/>
            </w:tcBorders>
          </w:tcPr>
          <w:p>
            <w:pPr>
              <w:pStyle w:val="TableParagraph"/>
              <w:spacing w:before="14"/>
              <w:ind w:left="182" w:right="151"/>
              <w:jc w:val="center"/>
              <w:rPr>
                <w:b/>
                <w:sz w:val="15"/>
              </w:rPr>
            </w:pPr>
            <w:r>
              <w:rPr>
                <w:b/>
                <w:sz w:val="15"/>
              </w:rPr>
              <w:t>VI</w:t>
            </w:r>
          </w:p>
        </w:tc>
        <w:tc>
          <w:tcPr>
            <w:tcW w:w="54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8"/>
              <w:ind w:left="44"/>
              <w:rPr>
                <w:sz w:val="6"/>
              </w:rPr>
            </w:pPr>
            <w:r>
              <w:rPr>
                <w:w w:val="110"/>
                <w:sz w:val="6"/>
              </w:rPr>
              <w:t>1     13    25 </w:t>
            </w:r>
            <w:r>
              <w:rPr>
                <w:spacing w:val="1"/>
                <w:w w:val="110"/>
                <w:sz w:val="6"/>
              </w:rPr>
              <w:t> </w:t>
            </w:r>
            <w:r>
              <w:rPr>
                <w:w w:val="110"/>
                <w:sz w:val="6"/>
              </w:rPr>
              <w:t>37</w:t>
            </w:r>
          </w:p>
          <w:p>
            <w:pPr>
              <w:pStyle w:val="TableParagraph"/>
              <w:spacing w:before="51"/>
              <w:ind w:left="44"/>
              <w:rPr>
                <w:sz w:val="6"/>
              </w:rPr>
            </w:pPr>
            <w:r>
              <w:rPr>
                <w:w w:val="110"/>
                <w:sz w:val="6"/>
              </w:rPr>
              <w:t>2     14    26 </w:t>
            </w:r>
            <w:r>
              <w:rPr>
                <w:spacing w:val="1"/>
                <w:w w:val="110"/>
                <w:sz w:val="6"/>
              </w:rPr>
              <w:t> </w:t>
            </w:r>
            <w:r>
              <w:rPr>
                <w:w w:val="110"/>
                <w:sz w:val="6"/>
              </w:rPr>
              <w:t>38</w:t>
            </w:r>
          </w:p>
          <w:p>
            <w:pPr>
              <w:pStyle w:val="TableParagraph"/>
              <w:spacing w:before="53"/>
              <w:ind w:left="44"/>
              <w:rPr>
                <w:sz w:val="6"/>
              </w:rPr>
            </w:pPr>
            <w:r>
              <w:rPr>
                <w:w w:val="110"/>
                <w:sz w:val="6"/>
              </w:rPr>
              <w:t>3     15    27 </w:t>
            </w:r>
            <w:r>
              <w:rPr>
                <w:spacing w:val="1"/>
                <w:w w:val="110"/>
                <w:sz w:val="6"/>
              </w:rPr>
              <w:t> </w:t>
            </w:r>
            <w:r>
              <w:rPr>
                <w:w w:val="110"/>
                <w:sz w:val="6"/>
              </w:rPr>
              <w:t>39</w:t>
            </w:r>
          </w:p>
          <w:p>
            <w:pPr>
              <w:pStyle w:val="TableParagraph"/>
              <w:spacing w:before="51"/>
              <w:ind w:left="44"/>
              <w:rPr>
                <w:sz w:val="6"/>
              </w:rPr>
            </w:pPr>
            <w:r>
              <w:rPr>
                <w:w w:val="110"/>
                <w:sz w:val="6"/>
              </w:rPr>
              <w:t>4     16    28 </w:t>
            </w:r>
            <w:r>
              <w:rPr>
                <w:spacing w:val="1"/>
                <w:w w:val="110"/>
                <w:sz w:val="6"/>
              </w:rPr>
              <w:t> </w:t>
            </w:r>
            <w:r>
              <w:rPr>
                <w:w w:val="110"/>
                <w:sz w:val="6"/>
              </w:rPr>
              <w:t>40</w:t>
            </w:r>
          </w:p>
          <w:p>
            <w:pPr>
              <w:pStyle w:val="TableParagraph"/>
              <w:spacing w:before="51"/>
              <w:ind w:left="44"/>
              <w:rPr>
                <w:sz w:val="6"/>
              </w:rPr>
            </w:pPr>
            <w:r>
              <w:rPr>
                <w:w w:val="110"/>
                <w:sz w:val="6"/>
              </w:rPr>
              <w:t>5     17    29 </w:t>
            </w:r>
            <w:r>
              <w:rPr>
                <w:spacing w:val="1"/>
                <w:w w:val="110"/>
                <w:sz w:val="6"/>
              </w:rPr>
              <w:t> </w:t>
            </w:r>
            <w:r>
              <w:rPr>
                <w:w w:val="110"/>
                <w:sz w:val="6"/>
              </w:rPr>
              <w:t>41</w:t>
            </w:r>
          </w:p>
          <w:p>
            <w:pPr>
              <w:pStyle w:val="TableParagraph"/>
              <w:spacing w:before="53"/>
              <w:ind w:left="44"/>
              <w:rPr>
                <w:sz w:val="6"/>
              </w:rPr>
            </w:pPr>
            <w:r>
              <w:rPr>
                <w:w w:val="110"/>
                <w:sz w:val="6"/>
              </w:rPr>
              <w:t>6     18    30 </w:t>
            </w:r>
            <w:r>
              <w:rPr>
                <w:spacing w:val="1"/>
                <w:w w:val="110"/>
                <w:sz w:val="6"/>
              </w:rPr>
              <w:t> </w:t>
            </w:r>
            <w:r>
              <w:rPr>
                <w:w w:val="110"/>
                <w:sz w:val="6"/>
              </w:rPr>
              <w:t>42</w:t>
            </w:r>
          </w:p>
          <w:p>
            <w:pPr>
              <w:pStyle w:val="TableParagraph"/>
              <w:spacing w:before="51"/>
              <w:ind w:left="44"/>
              <w:rPr>
                <w:sz w:val="6"/>
              </w:rPr>
            </w:pPr>
            <w:r>
              <w:rPr>
                <w:w w:val="110"/>
                <w:sz w:val="6"/>
              </w:rPr>
              <w:t>7     19    31 </w:t>
            </w:r>
            <w:r>
              <w:rPr>
                <w:spacing w:val="1"/>
                <w:w w:val="110"/>
                <w:sz w:val="6"/>
              </w:rPr>
              <w:t> </w:t>
            </w:r>
            <w:r>
              <w:rPr>
                <w:w w:val="110"/>
                <w:sz w:val="6"/>
              </w:rPr>
              <w:t>43</w:t>
            </w:r>
          </w:p>
          <w:p>
            <w:pPr>
              <w:pStyle w:val="TableParagraph"/>
              <w:spacing w:before="51"/>
              <w:ind w:left="44"/>
              <w:rPr>
                <w:sz w:val="6"/>
              </w:rPr>
            </w:pPr>
            <w:r>
              <w:rPr>
                <w:w w:val="110"/>
                <w:sz w:val="6"/>
              </w:rPr>
              <w:t>8     20    32 </w:t>
            </w:r>
            <w:r>
              <w:rPr>
                <w:spacing w:val="1"/>
                <w:w w:val="110"/>
                <w:sz w:val="6"/>
              </w:rPr>
              <w:t> </w:t>
            </w:r>
            <w:r>
              <w:rPr>
                <w:w w:val="110"/>
                <w:sz w:val="6"/>
              </w:rPr>
              <w:t>44</w:t>
            </w:r>
          </w:p>
          <w:p>
            <w:pPr>
              <w:pStyle w:val="TableParagraph"/>
              <w:spacing w:before="53"/>
              <w:ind w:left="44"/>
              <w:rPr>
                <w:sz w:val="6"/>
              </w:rPr>
            </w:pPr>
            <w:r>
              <w:rPr>
                <w:w w:val="110"/>
                <w:sz w:val="6"/>
              </w:rPr>
              <w:t>9     21    33 </w:t>
            </w:r>
            <w:r>
              <w:rPr>
                <w:spacing w:val="1"/>
                <w:w w:val="110"/>
                <w:sz w:val="6"/>
              </w:rPr>
              <w:t> </w:t>
            </w:r>
            <w:r>
              <w:rPr>
                <w:w w:val="110"/>
                <w:sz w:val="6"/>
              </w:rPr>
              <w:t>45</w:t>
            </w:r>
          </w:p>
          <w:p>
            <w:pPr>
              <w:pStyle w:val="TableParagraph"/>
              <w:spacing w:before="51"/>
              <w:ind w:left="26"/>
              <w:rPr>
                <w:sz w:val="6"/>
              </w:rPr>
            </w:pPr>
            <w:r>
              <w:rPr>
                <w:w w:val="110"/>
                <w:sz w:val="6"/>
              </w:rPr>
              <w:t>10    22    34 </w:t>
            </w:r>
            <w:r>
              <w:rPr>
                <w:spacing w:val="1"/>
                <w:w w:val="110"/>
                <w:sz w:val="6"/>
              </w:rPr>
              <w:t> </w:t>
            </w:r>
            <w:r>
              <w:rPr>
                <w:w w:val="110"/>
                <w:sz w:val="6"/>
              </w:rPr>
              <w:t>46</w:t>
            </w:r>
          </w:p>
          <w:p>
            <w:pPr>
              <w:pStyle w:val="TableParagraph"/>
              <w:spacing w:before="51"/>
              <w:ind w:left="26"/>
              <w:rPr>
                <w:sz w:val="6"/>
              </w:rPr>
            </w:pPr>
            <w:r>
              <w:rPr>
                <w:w w:val="110"/>
                <w:sz w:val="6"/>
              </w:rPr>
              <w:t>11    23    35 </w:t>
            </w:r>
            <w:r>
              <w:rPr>
                <w:spacing w:val="1"/>
                <w:w w:val="110"/>
                <w:sz w:val="6"/>
              </w:rPr>
              <w:t> </w:t>
            </w:r>
            <w:r>
              <w:rPr>
                <w:w w:val="110"/>
                <w:sz w:val="6"/>
              </w:rPr>
              <w:t>47</w:t>
            </w:r>
          </w:p>
          <w:p>
            <w:pPr>
              <w:pStyle w:val="TableParagraph"/>
              <w:spacing w:line="58" w:lineRule="exact" w:before="53"/>
              <w:ind w:left="26"/>
              <w:rPr>
                <w:sz w:val="6"/>
              </w:rPr>
            </w:pPr>
            <w:r>
              <w:rPr>
                <w:w w:val="110"/>
                <w:sz w:val="6"/>
              </w:rPr>
              <w:t>12    24    36 </w:t>
            </w:r>
            <w:r>
              <w:rPr>
                <w:spacing w:val="1"/>
                <w:w w:val="110"/>
                <w:sz w:val="6"/>
              </w:rPr>
              <w:t> </w:t>
            </w:r>
            <w:r>
              <w:rPr>
                <w:w w:val="110"/>
                <w:sz w:val="6"/>
              </w:rPr>
              <w:t>48</w:t>
            </w:r>
          </w:p>
        </w:tc>
        <w:tc>
          <w:tcPr>
            <w:tcW w:w="408" w:type="dxa"/>
            <w:tcBorders>
              <w:top w:val="single" w:sz="12" w:space="0" w:color="000000"/>
              <w:left w:val="single" w:sz="12" w:space="0" w:color="000000"/>
            </w:tcBorders>
          </w:tcPr>
          <w:p>
            <w:pPr>
              <w:pStyle w:val="TableParagraph"/>
              <w:rPr>
                <w:rFonts w:ascii="Times New Roman"/>
                <w:sz w:val="14"/>
              </w:rPr>
            </w:pPr>
          </w:p>
        </w:tc>
        <w:tc>
          <w:tcPr>
            <w:tcW w:w="402" w:type="dxa"/>
            <w:tcBorders>
              <w:top w:val="single" w:sz="12" w:space="0" w:color="000000"/>
              <w:right w:val="single" w:sz="12" w:space="0" w:color="000000"/>
            </w:tcBorders>
          </w:tcPr>
          <w:p>
            <w:pPr>
              <w:pStyle w:val="TableParagraph"/>
              <w:rPr>
                <w:rFonts w:ascii="Times New Roman"/>
                <w:sz w:val="14"/>
              </w:rPr>
            </w:pPr>
          </w:p>
        </w:tc>
      </w:tr>
      <w:tr>
        <w:trPr>
          <w:trHeight w:val="206"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tcBorders>
          </w:tcPr>
          <w:p>
            <w:pPr>
              <w:pStyle w:val="TableParagraph"/>
              <w:spacing w:before="11"/>
              <w:ind w:left="1"/>
              <w:jc w:val="center"/>
              <w:rPr>
                <w:sz w:val="15"/>
              </w:rPr>
            </w:pPr>
            <w:r>
              <w:rPr>
                <w:w w:val="101"/>
                <w:sz w:val="15"/>
              </w:rPr>
              <w:t>8</w:t>
            </w:r>
          </w:p>
        </w:tc>
        <w:tc>
          <w:tcPr>
            <w:tcW w:w="538" w:type="dxa"/>
            <w:gridSpan w:val="2"/>
            <w:tcBorders>
              <w:top w:val="single" w:sz="12" w:space="0" w:color="000000"/>
            </w:tcBorders>
          </w:tcPr>
          <w:p>
            <w:pPr>
              <w:pStyle w:val="TableParagraph"/>
              <w:spacing w:before="11"/>
              <w:ind w:left="12"/>
              <w:jc w:val="center"/>
              <w:rPr>
                <w:sz w:val="15"/>
              </w:rPr>
            </w:pPr>
            <w:r>
              <w:rPr>
                <w:w w:val="101"/>
                <w:sz w:val="15"/>
              </w:rPr>
              <w:t>4</w:t>
            </w:r>
          </w:p>
        </w:tc>
        <w:tc>
          <w:tcPr>
            <w:tcW w:w="545" w:type="dxa"/>
            <w:gridSpan w:val="2"/>
            <w:tcBorders>
              <w:top w:val="single" w:sz="12" w:space="0" w:color="000000"/>
            </w:tcBorders>
          </w:tcPr>
          <w:p>
            <w:pPr>
              <w:pStyle w:val="TableParagraph"/>
              <w:spacing w:before="11"/>
              <w:ind w:left="13"/>
              <w:jc w:val="center"/>
              <w:rPr>
                <w:sz w:val="15"/>
              </w:rPr>
            </w:pPr>
            <w:r>
              <w:rPr>
                <w:w w:val="101"/>
                <w:sz w:val="15"/>
              </w:rPr>
              <w:t>3</w:t>
            </w:r>
          </w:p>
        </w:tc>
        <w:tc>
          <w:tcPr>
            <w:tcW w:w="545" w:type="dxa"/>
            <w:gridSpan w:val="2"/>
            <w:tcBorders>
              <w:top w:val="single" w:sz="12" w:space="0" w:color="000000"/>
            </w:tcBorders>
          </w:tcPr>
          <w:p>
            <w:pPr>
              <w:pStyle w:val="TableParagraph"/>
              <w:spacing w:before="11"/>
              <w:ind w:left="186"/>
              <w:rPr>
                <w:sz w:val="15"/>
              </w:rPr>
            </w:pPr>
            <w:r>
              <w:rPr>
                <w:sz w:val="15"/>
              </w:rPr>
              <w:t>10</w:t>
            </w:r>
          </w:p>
        </w:tc>
        <w:tc>
          <w:tcPr>
            <w:tcW w:w="537" w:type="dxa"/>
            <w:gridSpan w:val="2"/>
            <w:tcBorders>
              <w:top w:val="single" w:sz="12" w:space="0" w:color="000000"/>
            </w:tcBorders>
          </w:tcPr>
          <w:p>
            <w:pPr>
              <w:pStyle w:val="TableParagraph"/>
              <w:spacing w:before="11"/>
              <w:ind w:left="183"/>
              <w:rPr>
                <w:sz w:val="15"/>
              </w:rPr>
            </w:pPr>
            <w:r>
              <w:rPr>
                <w:sz w:val="15"/>
              </w:rPr>
              <w:t>13</w:t>
            </w:r>
          </w:p>
        </w:tc>
        <w:tc>
          <w:tcPr>
            <w:tcW w:w="545" w:type="dxa"/>
            <w:gridSpan w:val="2"/>
            <w:tcBorders>
              <w:top w:val="single" w:sz="12" w:space="0" w:color="000000"/>
              <w:right w:val="single" w:sz="12" w:space="0" w:color="000000"/>
            </w:tcBorders>
          </w:tcPr>
          <w:p>
            <w:pPr>
              <w:pStyle w:val="TableParagraph"/>
              <w:spacing w:before="11"/>
              <w:ind w:left="21"/>
              <w:jc w:val="center"/>
              <w:rPr>
                <w:sz w:val="15"/>
              </w:rPr>
            </w:pPr>
            <w:r>
              <w:rPr>
                <w:w w:val="101"/>
                <w:sz w:val="15"/>
              </w:rPr>
              <w:t>2</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spacing w:before="11"/>
              <w:ind w:left="7"/>
              <w:jc w:val="center"/>
              <w:rPr>
                <w:sz w:val="15"/>
              </w:rPr>
            </w:pPr>
            <w:r>
              <w:rPr>
                <w:w w:val="101"/>
                <w:sz w:val="15"/>
              </w:rPr>
              <w:t>3</w:t>
            </w:r>
          </w:p>
        </w:tc>
        <w:tc>
          <w:tcPr>
            <w:tcW w:w="409" w:type="dxa"/>
            <w:tcBorders>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tcBorders>
          </w:tcPr>
          <w:p>
            <w:pPr>
              <w:pStyle w:val="TableParagraph"/>
              <w:spacing w:before="11"/>
              <w:ind w:left="2"/>
              <w:jc w:val="center"/>
              <w:rPr>
                <w:sz w:val="15"/>
              </w:rPr>
            </w:pPr>
            <w:r>
              <w:rPr>
                <w:w w:val="101"/>
                <w:sz w:val="15"/>
              </w:rPr>
              <w:t>7</w:t>
            </w:r>
          </w:p>
        </w:tc>
        <w:tc>
          <w:tcPr>
            <w:tcW w:w="545" w:type="dxa"/>
            <w:gridSpan w:val="2"/>
            <w:tcBorders>
              <w:top w:val="single" w:sz="12" w:space="0" w:color="000000"/>
            </w:tcBorders>
          </w:tcPr>
          <w:p>
            <w:pPr>
              <w:pStyle w:val="TableParagraph"/>
              <w:spacing w:before="11"/>
              <w:ind w:left="190"/>
              <w:rPr>
                <w:sz w:val="15"/>
              </w:rPr>
            </w:pPr>
            <w:r>
              <w:rPr>
                <w:sz w:val="15"/>
              </w:rPr>
              <w:t>11</w:t>
            </w:r>
          </w:p>
        </w:tc>
        <w:tc>
          <w:tcPr>
            <w:tcW w:w="545" w:type="dxa"/>
            <w:gridSpan w:val="2"/>
            <w:tcBorders>
              <w:top w:val="single" w:sz="12" w:space="0" w:color="000000"/>
            </w:tcBorders>
          </w:tcPr>
          <w:p>
            <w:pPr>
              <w:pStyle w:val="TableParagraph"/>
              <w:spacing w:before="11"/>
              <w:ind w:left="7"/>
              <w:jc w:val="center"/>
              <w:rPr>
                <w:sz w:val="15"/>
              </w:rPr>
            </w:pPr>
            <w:r>
              <w:rPr>
                <w:w w:val="101"/>
                <w:sz w:val="15"/>
              </w:rPr>
              <w:t>8</w:t>
            </w:r>
          </w:p>
        </w:tc>
        <w:tc>
          <w:tcPr>
            <w:tcW w:w="538" w:type="dxa"/>
            <w:gridSpan w:val="2"/>
            <w:tcBorders>
              <w:top w:val="single" w:sz="12" w:space="0" w:color="000000"/>
            </w:tcBorders>
          </w:tcPr>
          <w:p>
            <w:pPr>
              <w:pStyle w:val="TableParagraph"/>
              <w:spacing w:before="11"/>
              <w:ind w:left="8"/>
              <w:jc w:val="center"/>
              <w:rPr>
                <w:sz w:val="15"/>
              </w:rPr>
            </w:pPr>
            <w:r>
              <w:rPr>
                <w:w w:val="101"/>
                <w:sz w:val="15"/>
              </w:rPr>
              <w:t>1</w:t>
            </w:r>
          </w:p>
        </w:tc>
        <w:tc>
          <w:tcPr>
            <w:tcW w:w="545" w:type="dxa"/>
            <w:gridSpan w:val="2"/>
            <w:tcBorders>
              <w:top w:val="single" w:sz="12" w:space="0" w:color="000000"/>
            </w:tcBorders>
          </w:tcPr>
          <w:p>
            <w:pPr>
              <w:pStyle w:val="TableParagraph"/>
              <w:spacing w:before="11"/>
              <w:ind w:left="9"/>
              <w:jc w:val="center"/>
              <w:rPr>
                <w:sz w:val="15"/>
              </w:rPr>
            </w:pPr>
            <w:r>
              <w:rPr>
                <w:w w:val="101"/>
                <w:sz w:val="15"/>
              </w:rPr>
              <w:t>5</w:t>
            </w:r>
          </w:p>
        </w:tc>
        <w:tc>
          <w:tcPr>
            <w:tcW w:w="537" w:type="dxa"/>
            <w:gridSpan w:val="2"/>
            <w:tcBorders>
              <w:top w:val="single" w:sz="12" w:space="0" w:color="000000"/>
              <w:right w:val="single" w:sz="12" w:space="0" w:color="000000"/>
            </w:tcBorders>
          </w:tcPr>
          <w:p>
            <w:pPr>
              <w:pStyle w:val="TableParagraph"/>
              <w:spacing w:before="11"/>
              <w:ind w:left="185"/>
              <w:rPr>
                <w:sz w:val="15"/>
              </w:rPr>
            </w:pPr>
            <w:r>
              <w:rPr>
                <w:sz w:val="15"/>
              </w:rPr>
              <w:t>10</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3"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left w:val="single" w:sz="12" w:space="0" w:color="000000"/>
            </w:tcBorders>
          </w:tcPr>
          <w:p>
            <w:pPr>
              <w:pStyle w:val="TableParagraph"/>
              <w:rPr>
                <w:rFonts w:ascii="Times New Roman"/>
                <w:sz w:val="14"/>
              </w:rPr>
            </w:pPr>
          </w:p>
        </w:tc>
        <w:tc>
          <w:tcPr>
            <w:tcW w:w="538" w:type="dxa"/>
            <w:gridSpan w:val="2"/>
          </w:tcPr>
          <w:p>
            <w:pPr>
              <w:pStyle w:val="TableParagraph"/>
              <w:rPr>
                <w:rFonts w:ascii="Times New Roman"/>
                <w:sz w:val="14"/>
              </w:rPr>
            </w:pPr>
          </w:p>
        </w:tc>
        <w:tc>
          <w:tcPr>
            <w:tcW w:w="545" w:type="dxa"/>
            <w:gridSpan w:val="2"/>
          </w:tcPr>
          <w:p>
            <w:pPr>
              <w:pStyle w:val="TableParagraph"/>
              <w:rPr>
                <w:rFonts w:ascii="Times New Roman"/>
                <w:sz w:val="14"/>
              </w:rPr>
            </w:pPr>
          </w:p>
        </w:tc>
        <w:tc>
          <w:tcPr>
            <w:tcW w:w="545" w:type="dxa"/>
            <w:gridSpan w:val="2"/>
          </w:tcPr>
          <w:p>
            <w:pPr>
              <w:pStyle w:val="TableParagraph"/>
              <w:rPr>
                <w:rFonts w:ascii="Times New Roman"/>
                <w:sz w:val="14"/>
              </w:rPr>
            </w:pPr>
          </w:p>
        </w:tc>
        <w:tc>
          <w:tcPr>
            <w:tcW w:w="537" w:type="dxa"/>
            <w:gridSpan w:val="2"/>
          </w:tcPr>
          <w:p>
            <w:pPr>
              <w:pStyle w:val="TableParagraph"/>
              <w:rPr>
                <w:rFonts w:ascii="Times New Roman"/>
                <w:sz w:val="14"/>
              </w:rPr>
            </w:pPr>
          </w:p>
        </w:tc>
        <w:tc>
          <w:tcPr>
            <w:tcW w:w="545" w:type="dxa"/>
            <w:gridSpan w:val="2"/>
            <w:tcBorders>
              <w:right w:val="single" w:sz="12" w:space="0" w:color="000000"/>
            </w:tcBorders>
          </w:tcPr>
          <w:p>
            <w:pPr>
              <w:pStyle w:val="TableParagraph"/>
              <w:rPr>
                <w:rFonts w:ascii="Times New Roman"/>
                <w:sz w:val="14"/>
              </w:rPr>
            </w:pP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spacing w:before="17"/>
              <w:ind w:left="7"/>
              <w:jc w:val="center"/>
              <w:rPr>
                <w:b/>
                <w:sz w:val="15"/>
              </w:rPr>
            </w:pPr>
            <w:r>
              <w:rPr>
                <w:b/>
                <w:color w:val="0000FF"/>
                <w:w w:val="101"/>
                <w:sz w:val="15"/>
              </w:rPr>
              <w:t>2</w:t>
            </w:r>
          </w:p>
        </w:tc>
        <w:tc>
          <w:tcPr>
            <w:tcW w:w="409" w:type="dxa"/>
            <w:tcBorders>
              <w:right w:val="single" w:sz="12" w:space="0" w:color="000000"/>
            </w:tcBorders>
          </w:tcPr>
          <w:p>
            <w:pPr>
              <w:pStyle w:val="TableParagraph"/>
              <w:rPr>
                <w:rFonts w:ascii="Times New Roman"/>
                <w:sz w:val="14"/>
              </w:rPr>
            </w:pPr>
          </w:p>
        </w:tc>
        <w:tc>
          <w:tcPr>
            <w:tcW w:w="538" w:type="dxa"/>
            <w:gridSpan w:val="2"/>
            <w:tcBorders>
              <w:left w:val="single" w:sz="12" w:space="0" w:color="000000"/>
            </w:tcBorders>
          </w:tcPr>
          <w:p>
            <w:pPr>
              <w:pStyle w:val="TableParagraph"/>
              <w:rPr>
                <w:rFonts w:ascii="Times New Roman"/>
                <w:sz w:val="14"/>
              </w:rPr>
            </w:pPr>
          </w:p>
        </w:tc>
        <w:tc>
          <w:tcPr>
            <w:tcW w:w="545" w:type="dxa"/>
            <w:gridSpan w:val="2"/>
          </w:tcPr>
          <w:p>
            <w:pPr>
              <w:pStyle w:val="TableParagraph"/>
              <w:rPr>
                <w:rFonts w:ascii="Times New Roman"/>
                <w:sz w:val="14"/>
              </w:rPr>
            </w:pPr>
          </w:p>
        </w:tc>
        <w:tc>
          <w:tcPr>
            <w:tcW w:w="545" w:type="dxa"/>
            <w:gridSpan w:val="2"/>
          </w:tcPr>
          <w:p>
            <w:pPr>
              <w:pStyle w:val="TableParagraph"/>
              <w:rPr>
                <w:rFonts w:ascii="Times New Roman"/>
                <w:sz w:val="14"/>
              </w:rPr>
            </w:pPr>
          </w:p>
        </w:tc>
        <w:tc>
          <w:tcPr>
            <w:tcW w:w="538" w:type="dxa"/>
            <w:gridSpan w:val="2"/>
          </w:tcPr>
          <w:p>
            <w:pPr>
              <w:pStyle w:val="TableParagraph"/>
              <w:rPr>
                <w:rFonts w:ascii="Times New Roman"/>
                <w:sz w:val="14"/>
              </w:rPr>
            </w:pPr>
          </w:p>
        </w:tc>
        <w:tc>
          <w:tcPr>
            <w:tcW w:w="545" w:type="dxa"/>
            <w:gridSpan w:val="2"/>
          </w:tcPr>
          <w:p>
            <w:pPr>
              <w:pStyle w:val="TableParagraph"/>
              <w:rPr>
                <w:rFonts w:ascii="Times New Roman"/>
                <w:sz w:val="14"/>
              </w:rPr>
            </w:pPr>
          </w:p>
        </w:tc>
        <w:tc>
          <w:tcPr>
            <w:tcW w:w="537" w:type="dxa"/>
            <w:gridSpan w:val="2"/>
            <w:tcBorders>
              <w:right w:val="single" w:sz="12" w:space="0" w:color="000000"/>
            </w:tcBorders>
          </w:tcPr>
          <w:p>
            <w:pPr>
              <w:pStyle w:val="TableParagraph"/>
              <w:rPr>
                <w:rFonts w:ascii="Times New Roman"/>
                <w:sz w:val="14"/>
              </w:rPr>
            </w:pP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3"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left w:val="single" w:sz="12" w:space="0" w:color="000000"/>
            </w:tcBorders>
          </w:tcPr>
          <w:p>
            <w:pPr>
              <w:pStyle w:val="TableParagraph"/>
              <w:spacing w:before="13"/>
              <w:ind w:left="3"/>
              <w:jc w:val="center"/>
              <w:rPr>
                <w:b/>
                <w:sz w:val="15"/>
              </w:rPr>
            </w:pPr>
            <w:r>
              <w:rPr>
                <w:b/>
                <w:w w:val="101"/>
                <w:sz w:val="15"/>
              </w:rPr>
              <w:t>:</w:t>
            </w:r>
          </w:p>
        </w:tc>
        <w:tc>
          <w:tcPr>
            <w:tcW w:w="538" w:type="dxa"/>
            <w:gridSpan w:val="2"/>
          </w:tcPr>
          <w:p>
            <w:pPr>
              <w:pStyle w:val="TableParagraph"/>
              <w:spacing w:before="13"/>
              <w:ind w:left="14"/>
              <w:jc w:val="center"/>
              <w:rPr>
                <w:b/>
                <w:sz w:val="15"/>
              </w:rPr>
            </w:pPr>
            <w:r>
              <w:rPr>
                <w:b/>
                <w:w w:val="101"/>
                <w:sz w:val="15"/>
              </w:rPr>
              <w:t>:</w:t>
            </w:r>
          </w:p>
        </w:tc>
        <w:tc>
          <w:tcPr>
            <w:tcW w:w="545" w:type="dxa"/>
            <w:gridSpan w:val="2"/>
          </w:tcPr>
          <w:p>
            <w:pPr>
              <w:pStyle w:val="TableParagraph"/>
              <w:spacing w:before="13"/>
              <w:ind w:left="15"/>
              <w:jc w:val="center"/>
              <w:rPr>
                <w:b/>
                <w:sz w:val="15"/>
              </w:rPr>
            </w:pPr>
            <w:r>
              <w:rPr>
                <w:b/>
                <w:w w:val="101"/>
                <w:sz w:val="15"/>
              </w:rPr>
              <w:t>:</w:t>
            </w:r>
          </w:p>
        </w:tc>
        <w:tc>
          <w:tcPr>
            <w:tcW w:w="545" w:type="dxa"/>
            <w:gridSpan w:val="2"/>
          </w:tcPr>
          <w:p>
            <w:pPr>
              <w:pStyle w:val="TableParagraph"/>
              <w:spacing w:before="13"/>
              <w:ind w:left="9"/>
              <w:jc w:val="center"/>
              <w:rPr>
                <w:b/>
                <w:sz w:val="15"/>
              </w:rPr>
            </w:pPr>
            <w:r>
              <w:rPr>
                <w:b/>
                <w:w w:val="101"/>
                <w:sz w:val="15"/>
              </w:rPr>
              <w:t>:</w:t>
            </w:r>
          </w:p>
        </w:tc>
        <w:tc>
          <w:tcPr>
            <w:tcW w:w="537" w:type="dxa"/>
            <w:gridSpan w:val="2"/>
          </w:tcPr>
          <w:p>
            <w:pPr>
              <w:pStyle w:val="TableParagraph"/>
              <w:spacing w:before="13"/>
              <w:ind w:left="11"/>
              <w:jc w:val="center"/>
              <w:rPr>
                <w:b/>
                <w:sz w:val="15"/>
              </w:rPr>
            </w:pPr>
            <w:r>
              <w:rPr>
                <w:b/>
                <w:w w:val="101"/>
                <w:sz w:val="15"/>
              </w:rPr>
              <w:t>:</w:t>
            </w:r>
          </w:p>
        </w:tc>
        <w:tc>
          <w:tcPr>
            <w:tcW w:w="545" w:type="dxa"/>
            <w:gridSpan w:val="2"/>
            <w:tcBorders>
              <w:right w:val="single" w:sz="12" w:space="0" w:color="000000"/>
            </w:tcBorders>
          </w:tcPr>
          <w:p>
            <w:pPr>
              <w:pStyle w:val="TableParagraph"/>
              <w:spacing w:before="13"/>
              <w:ind w:left="27"/>
              <w:jc w:val="center"/>
              <w:rPr>
                <w:b/>
                <w:sz w:val="15"/>
              </w:rPr>
            </w:pPr>
            <w:r>
              <w:rPr>
                <w:b/>
                <w:w w:val="101"/>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538" w:type="dxa"/>
            <w:gridSpan w:val="2"/>
            <w:tcBorders>
              <w:left w:val="single" w:sz="12" w:space="0" w:color="000000"/>
            </w:tcBorders>
          </w:tcPr>
          <w:p>
            <w:pPr>
              <w:pStyle w:val="TableParagraph"/>
              <w:spacing w:before="13"/>
              <w:ind w:left="4"/>
              <w:jc w:val="center"/>
              <w:rPr>
                <w:b/>
                <w:sz w:val="15"/>
              </w:rPr>
            </w:pPr>
            <w:r>
              <w:rPr>
                <w:b/>
                <w:w w:val="101"/>
                <w:sz w:val="15"/>
              </w:rPr>
              <w:t>:</w:t>
            </w:r>
          </w:p>
        </w:tc>
        <w:tc>
          <w:tcPr>
            <w:tcW w:w="545" w:type="dxa"/>
            <w:gridSpan w:val="2"/>
          </w:tcPr>
          <w:p>
            <w:pPr>
              <w:pStyle w:val="TableParagraph"/>
              <w:spacing w:before="13"/>
              <w:ind w:left="15"/>
              <w:jc w:val="center"/>
              <w:rPr>
                <w:b/>
                <w:sz w:val="15"/>
              </w:rPr>
            </w:pPr>
            <w:r>
              <w:rPr>
                <w:b/>
                <w:w w:val="101"/>
                <w:sz w:val="15"/>
              </w:rPr>
              <w:t>:</w:t>
            </w:r>
          </w:p>
        </w:tc>
        <w:tc>
          <w:tcPr>
            <w:tcW w:w="545" w:type="dxa"/>
            <w:gridSpan w:val="2"/>
          </w:tcPr>
          <w:p>
            <w:pPr>
              <w:pStyle w:val="TableParagraph"/>
              <w:spacing w:before="13"/>
              <w:ind w:left="9"/>
              <w:jc w:val="center"/>
              <w:rPr>
                <w:b/>
                <w:sz w:val="15"/>
              </w:rPr>
            </w:pPr>
            <w:r>
              <w:rPr>
                <w:b/>
                <w:w w:val="101"/>
                <w:sz w:val="15"/>
              </w:rPr>
              <w:t>:</w:t>
            </w:r>
          </w:p>
        </w:tc>
        <w:tc>
          <w:tcPr>
            <w:tcW w:w="538" w:type="dxa"/>
            <w:gridSpan w:val="2"/>
          </w:tcPr>
          <w:p>
            <w:pPr>
              <w:pStyle w:val="TableParagraph"/>
              <w:spacing w:before="13"/>
              <w:ind w:left="10"/>
              <w:jc w:val="center"/>
              <w:rPr>
                <w:b/>
                <w:sz w:val="15"/>
              </w:rPr>
            </w:pPr>
            <w:r>
              <w:rPr>
                <w:b/>
                <w:w w:val="101"/>
                <w:sz w:val="15"/>
              </w:rPr>
              <w:t>:</w:t>
            </w:r>
          </w:p>
        </w:tc>
        <w:tc>
          <w:tcPr>
            <w:tcW w:w="545" w:type="dxa"/>
            <w:gridSpan w:val="2"/>
          </w:tcPr>
          <w:p>
            <w:pPr>
              <w:pStyle w:val="TableParagraph"/>
              <w:spacing w:before="13"/>
              <w:ind w:left="11"/>
              <w:jc w:val="center"/>
              <w:rPr>
                <w:b/>
                <w:sz w:val="15"/>
              </w:rPr>
            </w:pPr>
            <w:r>
              <w:rPr>
                <w:b/>
                <w:w w:val="101"/>
                <w:sz w:val="15"/>
              </w:rPr>
              <w:t>:</w:t>
            </w:r>
          </w:p>
        </w:tc>
        <w:tc>
          <w:tcPr>
            <w:tcW w:w="537" w:type="dxa"/>
            <w:gridSpan w:val="2"/>
            <w:tcBorders>
              <w:right w:val="single" w:sz="12" w:space="0" w:color="000000"/>
            </w:tcBorders>
          </w:tcPr>
          <w:p>
            <w:pPr>
              <w:pStyle w:val="TableParagraph"/>
              <w:spacing w:before="13"/>
              <w:ind w:left="23"/>
              <w:jc w:val="center"/>
              <w:rPr>
                <w:b/>
                <w:sz w:val="15"/>
              </w:rPr>
            </w:pPr>
            <w:r>
              <w:rPr>
                <w:b/>
                <w:w w:val="101"/>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05"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left w:val="single" w:sz="12" w:space="0" w:color="000000"/>
            </w:tcBorders>
          </w:tcPr>
          <w:p>
            <w:pPr>
              <w:pStyle w:val="TableParagraph"/>
              <w:spacing w:before="12"/>
              <w:ind w:left="3"/>
              <w:jc w:val="center"/>
              <w:rPr>
                <w:b/>
                <w:sz w:val="15"/>
              </w:rPr>
            </w:pPr>
            <w:r>
              <w:rPr>
                <w:b/>
                <w:w w:val="101"/>
                <w:sz w:val="15"/>
              </w:rPr>
              <w:t>:</w:t>
            </w:r>
          </w:p>
        </w:tc>
        <w:tc>
          <w:tcPr>
            <w:tcW w:w="538" w:type="dxa"/>
            <w:gridSpan w:val="2"/>
          </w:tcPr>
          <w:p>
            <w:pPr>
              <w:pStyle w:val="TableParagraph"/>
              <w:spacing w:before="12"/>
              <w:ind w:left="14"/>
              <w:jc w:val="center"/>
              <w:rPr>
                <w:b/>
                <w:sz w:val="15"/>
              </w:rPr>
            </w:pPr>
            <w:r>
              <w:rPr>
                <w:b/>
                <w:w w:val="101"/>
                <w:sz w:val="15"/>
              </w:rPr>
              <w:t>:</w:t>
            </w:r>
          </w:p>
        </w:tc>
        <w:tc>
          <w:tcPr>
            <w:tcW w:w="545" w:type="dxa"/>
            <w:gridSpan w:val="2"/>
          </w:tcPr>
          <w:p>
            <w:pPr>
              <w:pStyle w:val="TableParagraph"/>
              <w:spacing w:before="12"/>
              <w:ind w:left="15"/>
              <w:jc w:val="center"/>
              <w:rPr>
                <w:b/>
                <w:sz w:val="15"/>
              </w:rPr>
            </w:pPr>
            <w:r>
              <w:rPr>
                <w:b/>
                <w:w w:val="101"/>
                <w:sz w:val="15"/>
              </w:rPr>
              <w:t>:</w:t>
            </w:r>
          </w:p>
        </w:tc>
        <w:tc>
          <w:tcPr>
            <w:tcW w:w="545" w:type="dxa"/>
            <w:gridSpan w:val="2"/>
          </w:tcPr>
          <w:p>
            <w:pPr>
              <w:pStyle w:val="TableParagraph"/>
              <w:spacing w:before="12"/>
              <w:ind w:left="9"/>
              <w:jc w:val="center"/>
              <w:rPr>
                <w:b/>
                <w:sz w:val="15"/>
              </w:rPr>
            </w:pPr>
            <w:r>
              <w:rPr>
                <w:b/>
                <w:w w:val="101"/>
                <w:sz w:val="15"/>
              </w:rPr>
              <w:t>:</w:t>
            </w:r>
          </w:p>
        </w:tc>
        <w:tc>
          <w:tcPr>
            <w:tcW w:w="537" w:type="dxa"/>
            <w:gridSpan w:val="2"/>
          </w:tcPr>
          <w:p>
            <w:pPr>
              <w:pStyle w:val="TableParagraph"/>
              <w:spacing w:before="12"/>
              <w:ind w:left="11"/>
              <w:jc w:val="center"/>
              <w:rPr>
                <w:b/>
                <w:sz w:val="15"/>
              </w:rPr>
            </w:pPr>
            <w:r>
              <w:rPr>
                <w:b/>
                <w:w w:val="101"/>
                <w:sz w:val="15"/>
              </w:rPr>
              <w:t>:</w:t>
            </w:r>
          </w:p>
        </w:tc>
        <w:tc>
          <w:tcPr>
            <w:tcW w:w="545" w:type="dxa"/>
            <w:gridSpan w:val="2"/>
            <w:tcBorders>
              <w:right w:val="single" w:sz="12" w:space="0" w:color="000000"/>
            </w:tcBorders>
          </w:tcPr>
          <w:p>
            <w:pPr>
              <w:pStyle w:val="TableParagraph"/>
              <w:spacing w:before="12"/>
              <w:ind w:left="27"/>
              <w:jc w:val="center"/>
              <w:rPr>
                <w:b/>
                <w:sz w:val="15"/>
              </w:rPr>
            </w:pPr>
            <w:r>
              <w:rPr>
                <w:b/>
                <w:w w:val="101"/>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538" w:type="dxa"/>
            <w:gridSpan w:val="2"/>
            <w:tcBorders>
              <w:left w:val="single" w:sz="12" w:space="0" w:color="000000"/>
            </w:tcBorders>
          </w:tcPr>
          <w:p>
            <w:pPr>
              <w:pStyle w:val="TableParagraph"/>
              <w:spacing w:before="12"/>
              <w:ind w:left="4"/>
              <w:jc w:val="center"/>
              <w:rPr>
                <w:b/>
                <w:sz w:val="15"/>
              </w:rPr>
            </w:pPr>
            <w:r>
              <w:rPr>
                <w:b/>
                <w:w w:val="101"/>
                <w:sz w:val="15"/>
              </w:rPr>
              <w:t>:</w:t>
            </w:r>
          </w:p>
        </w:tc>
        <w:tc>
          <w:tcPr>
            <w:tcW w:w="545" w:type="dxa"/>
            <w:gridSpan w:val="2"/>
          </w:tcPr>
          <w:p>
            <w:pPr>
              <w:pStyle w:val="TableParagraph"/>
              <w:spacing w:before="12"/>
              <w:ind w:left="15"/>
              <w:jc w:val="center"/>
              <w:rPr>
                <w:b/>
                <w:sz w:val="15"/>
              </w:rPr>
            </w:pPr>
            <w:r>
              <w:rPr>
                <w:b/>
                <w:w w:val="101"/>
                <w:sz w:val="15"/>
              </w:rPr>
              <w:t>:</w:t>
            </w:r>
          </w:p>
        </w:tc>
        <w:tc>
          <w:tcPr>
            <w:tcW w:w="545" w:type="dxa"/>
            <w:gridSpan w:val="2"/>
          </w:tcPr>
          <w:p>
            <w:pPr>
              <w:pStyle w:val="TableParagraph"/>
              <w:spacing w:before="12"/>
              <w:ind w:left="9"/>
              <w:jc w:val="center"/>
              <w:rPr>
                <w:b/>
                <w:sz w:val="15"/>
              </w:rPr>
            </w:pPr>
            <w:r>
              <w:rPr>
                <w:b/>
                <w:w w:val="101"/>
                <w:sz w:val="15"/>
              </w:rPr>
              <w:t>:</w:t>
            </w:r>
          </w:p>
        </w:tc>
        <w:tc>
          <w:tcPr>
            <w:tcW w:w="538" w:type="dxa"/>
            <w:gridSpan w:val="2"/>
          </w:tcPr>
          <w:p>
            <w:pPr>
              <w:pStyle w:val="TableParagraph"/>
              <w:spacing w:before="12"/>
              <w:ind w:left="10"/>
              <w:jc w:val="center"/>
              <w:rPr>
                <w:b/>
                <w:sz w:val="15"/>
              </w:rPr>
            </w:pPr>
            <w:r>
              <w:rPr>
                <w:b/>
                <w:w w:val="101"/>
                <w:sz w:val="15"/>
              </w:rPr>
              <w:t>:</w:t>
            </w:r>
          </w:p>
        </w:tc>
        <w:tc>
          <w:tcPr>
            <w:tcW w:w="545" w:type="dxa"/>
            <w:gridSpan w:val="2"/>
          </w:tcPr>
          <w:p>
            <w:pPr>
              <w:pStyle w:val="TableParagraph"/>
              <w:spacing w:before="12"/>
              <w:ind w:left="11"/>
              <w:jc w:val="center"/>
              <w:rPr>
                <w:b/>
                <w:sz w:val="15"/>
              </w:rPr>
            </w:pPr>
            <w:r>
              <w:rPr>
                <w:b/>
                <w:w w:val="101"/>
                <w:sz w:val="15"/>
              </w:rPr>
              <w:t>:</w:t>
            </w:r>
          </w:p>
        </w:tc>
        <w:tc>
          <w:tcPr>
            <w:tcW w:w="537" w:type="dxa"/>
            <w:gridSpan w:val="2"/>
            <w:tcBorders>
              <w:right w:val="single" w:sz="12" w:space="0" w:color="000000"/>
            </w:tcBorders>
          </w:tcPr>
          <w:p>
            <w:pPr>
              <w:pStyle w:val="TableParagraph"/>
              <w:spacing w:before="12"/>
              <w:ind w:left="23"/>
              <w:jc w:val="center"/>
              <w:rPr>
                <w:b/>
                <w:sz w:val="15"/>
              </w:rPr>
            </w:pPr>
            <w:r>
              <w:rPr>
                <w:b/>
                <w:w w:val="101"/>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3"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272" w:type="dxa"/>
            <w:tcBorders>
              <w:left w:val="single" w:sz="12" w:space="0" w:color="000000"/>
            </w:tcBorders>
          </w:tcPr>
          <w:p>
            <w:pPr>
              <w:pStyle w:val="TableParagraph"/>
              <w:spacing w:before="11"/>
              <w:ind w:right="32"/>
              <w:jc w:val="right"/>
              <w:rPr>
                <w:sz w:val="7"/>
              </w:rPr>
            </w:pPr>
            <w:r>
              <w:rPr>
                <w:w w:val="108"/>
                <w:sz w:val="7"/>
              </w:rPr>
              <w:t>1</w:t>
            </w:r>
          </w:p>
        </w:tc>
        <w:tc>
          <w:tcPr>
            <w:tcW w:w="273" w:type="dxa"/>
          </w:tcPr>
          <w:p>
            <w:pPr>
              <w:pStyle w:val="TableParagraph"/>
              <w:spacing w:before="11"/>
              <w:ind w:right="33"/>
              <w:jc w:val="right"/>
              <w:rPr>
                <w:sz w:val="7"/>
              </w:rPr>
            </w:pPr>
            <w:r>
              <w:rPr>
                <w:w w:val="108"/>
                <w:sz w:val="7"/>
              </w:rPr>
              <w:t>5</w:t>
            </w:r>
          </w:p>
        </w:tc>
        <w:tc>
          <w:tcPr>
            <w:tcW w:w="272" w:type="dxa"/>
          </w:tcPr>
          <w:p>
            <w:pPr>
              <w:pStyle w:val="TableParagraph"/>
              <w:spacing w:before="11"/>
              <w:ind w:right="35"/>
              <w:jc w:val="right"/>
              <w:rPr>
                <w:sz w:val="7"/>
              </w:rPr>
            </w:pPr>
            <w:r>
              <w:rPr>
                <w:w w:val="108"/>
                <w:sz w:val="7"/>
              </w:rPr>
              <w:t>1</w:t>
            </w:r>
          </w:p>
        </w:tc>
        <w:tc>
          <w:tcPr>
            <w:tcW w:w="266" w:type="dxa"/>
          </w:tcPr>
          <w:p>
            <w:pPr>
              <w:pStyle w:val="TableParagraph"/>
              <w:spacing w:before="11"/>
              <w:ind w:right="29"/>
              <w:jc w:val="right"/>
              <w:rPr>
                <w:sz w:val="7"/>
              </w:rPr>
            </w:pPr>
            <w:r>
              <w:rPr>
                <w:w w:val="108"/>
                <w:sz w:val="7"/>
              </w:rPr>
              <w:t>5</w:t>
            </w:r>
          </w:p>
        </w:tc>
        <w:tc>
          <w:tcPr>
            <w:tcW w:w="272" w:type="dxa"/>
          </w:tcPr>
          <w:p>
            <w:pPr>
              <w:pStyle w:val="TableParagraph"/>
              <w:spacing w:before="11"/>
              <w:ind w:right="31"/>
              <w:jc w:val="right"/>
              <w:rPr>
                <w:sz w:val="7"/>
              </w:rPr>
            </w:pPr>
            <w:r>
              <w:rPr>
                <w:w w:val="108"/>
                <w:sz w:val="7"/>
              </w:rPr>
              <w:t>1</w:t>
            </w:r>
          </w:p>
        </w:tc>
        <w:tc>
          <w:tcPr>
            <w:tcW w:w="273" w:type="dxa"/>
          </w:tcPr>
          <w:p>
            <w:pPr>
              <w:pStyle w:val="TableParagraph"/>
              <w:spacing w:before="11"/>
              <w:ind w:right="32"/>
              <w:jc w:val="right"/>
              <w:rPr>
                <w:sz w:val="7"/>
              </w:rPr>
            </w:pPr>
            <w:r>
              <w:rPr>
                <w:w w:val="108"/>
                <w:sz w:val="7"/>
              </w:rPr>
              <w:t>5</w:t>
            </w:r>
          </w:p>
        </w:tc>
        <w:tc>
          <w:tcPr>
            <w:tcW w:w="272" w:type="dxa"/>
          </w:tcPr>
          <w:p>
            <w:pPr>
              <w:pStyle w:val="TableParagraph"/>
              <w:spacing w:before="11"/>
              <w:ind w:right="34"/>
              <w:jc w:val="right"/>
              <w:rPr>
                <w:sz w:val="7"/>
              </w:rPr>
            </w:pPr>
            <w:r>
              <w:rPr>
                <w:w w:val="108"/>
                <w:sz w:val="7"/>
              </w:rPr>
              <w:t>1</w:t>
            </w:r>
          </w:p>
        </w:tc>
        <w:tc>
          <w:tcPr>
            <w:tcW w:w="273" w:type="dxa"/>
          </w:tcPr>
          <w:p>
            <w:pPr>
              <w:pStyle w:val="TableParagraph"/>
              <w:spacing w:before="11"/>
              <w:ind w:right="35"/>
              <w:jc w:val="right"/>
              <w:rPr>
                <w:sz w:val="7"/>
              </w:rPr>
            </w:pPr>
            <w:r>
              <w:rPr>
                <w:w w:val="108"/>
                <w:sz w:val="7"/>
              </w:rPr>
              <w:t>5</w:t>
            </w:r>
          </w:p>
        </w:tc>
        <w:tc>
          <w:tcPr>
            <w:tcW w:w="265" w:type="dxa"/>
          </w:tcPr>
          <w:p>
            <w:pPr>
              <w:pStyle w:val="TableParagraph"/>
              <w:spacing w:before="11"/>
              <w:ind w:right="30"/>
              <w:jc w:val="right"/>
              <w:rPr>
                <w:sz w:val="7"/>
              </w:rPr>
            </w:pPr>
            <w:r>
              <w:rPr>
                <w:w w:val="108"/>
                <w:sz w:val="7"/>
              </w:rPr>
              <w:t>1</w:t>
            </w:r>
          </w:p>
        </w:tc>
        <w:tc>
          <w:tcPr>
            <w:tcW w:w="272" w:type="dxa"/>
          </w:tcPr>
          <w:p>
            <w:pPr>
              <w:pStyle w:val="TableParagraph"/>
              <w:spacing w:before="11"/>
              <w:ind w:right="30"/>
              <w:jc w:val="right"/>
              <w:rPr>
                <w:sz w:val="7"/>
              </w:rPr>
            </w:pPr>
            <w:r>
              <w:rPr>
                <w:w w:val="108"/>
                <w:sz w:val="7"/>
              </w:rPr>
              <w:t>5</w:t>
            </w:r>
          </w:p>
        </w:tc>
        <w:tc>
          <w:tcPr>
            <w:tcW w:w="273" w:type="dxa"/>
          </w:tcPr>
          <w:p>
            <w:pPr>
              <w:pStyle w:val="TableParagraph"/>
              <w:spacing w:before="11"/>
              <w:ind w:right="33"/>
              <w:jc w:val="right"/>
              <w:rPr>
                <w:sz w:val="7"/>
              </w:rPr>
            </w:pPr>
            <w:r>
              <w:rPr>
                <w:w w:val="108"/>
                <w:sz w:val="7"/>
              </w:rPr>
              <w:t>1</w:t>
            </w:r>
          </w:p>
        </w:tc>
        <w:tc>
          <w:tcPr>
            <w:tcW w:w="272" w:type="dxa"/>
            <w:tcBorders>
              <w:right w:val="single" w:sz="12" w:space="0" w:color="000000"/>
            </w:tcBorders>
          </w:tcPr>
          <w:p>
            <w:pPr>
              <w:pStyle w:val="TableParagraph"/>
              <w:spacing w:before="11"/>
              <w:ind w:right="23"/>
              <w:jc w:val="right"/>
              <w:rPr>
                <w:sz w:val="7"/>
              </w:rPr>
            </w:pPr>
            <w:r>
              <w:rPr>
                <w:w w:val="108"/>
                <w:sz w:val="7"/>
              </w:rPr>
              <w:t>5</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273" w:type="dxa"/>
            <w:tcBorders>
              <w:left w:val="single" w:sz="12" w:space="0" w:color="000000"/>
            </w:tcBorders>
          </w:tcPr>
          <w:p>
            <w:pPr>
              <w:pStyle w:val="TableParagraph"/>
              <w:spacing w:before="11"/>
              <w:ind w:right="36"/>
              <w:jc w:val="right"/>
              <w:rPr>
                <w:sz w:val="7"/>
              </w:rPr>
            </w:pPr>
            <w:r>
              <w:rPr>
                <w:w w:val="108"/>
                <w:sz w:val="7"/>
              </w:rPr>
              <w:t>1</w:t>
            </w:r>
          </w:p>
        </w:tc>
        <w:tc>
          <w:tcPr>
            <w:tcW w:w="265" w:type="dxa"/>
          </w:tcPr>
          <w:p>
            <w:pPr>
              <w:pStyle w:val="TableParagraph"/>
              <w:spacing w:before="11"/>
              <w:ind w:right="29"/>
              <w:jc w:val="right"/>
              <w:rPr>
                <w:sz w:val="7"/>
              </w:rPr>
            </w:pPr>
            <w:r>
              <w:rPr>
                <w:w w:val="108"/>
                <w:sz w:val="7"/>
              </w:rPr>
              <w:t>5</w:t>
            </w:r>
          </w:p>
        </w:tc>
        <w:tc>
          <w:tcPr>
            <w:tcW w:w="272" w:type="dxa"/>
          </w:tcPr>
          <w:p>
            <w:pPr>
              <w:pStyle w:val="TableParagraph"/>
              <w:spacing w:before="11"/>
              <w:ind w:right="31"/>
              <w:jc w:val="right"/>
              <w:rPr>
                <w:sz w:val="7"/>
              </w:rPr>
            </w:pPr>
            <w:r>
              <w:rPr>
                <w:w w:val="108"/>
                <w:sz w:val="7"/>
              </w:rPr>
              <w:t>1</w:t>
            </w:r>
          </w:p>
        </w:tc>
        <w:tc>
          <w:tcPr>
            <w:tcW w:w="273" w:type="dxa"/>
          </w:tcPr>
          <w:p>
            <w:pPr>
              <w:pStyle w:val="TableParagraph"/>
              <w:spacing w:before="11"/>
              <w:ind w:right="32"/>
              <w:jc w:val="right"/>
              <w:rPr>
                <w:sz w:val="7"/>
              </w:rPr>
            </w:pPr>
            <w:r>
              <w:rPr>
                <w:w w:val="108"/>
                <w:sz w:val="7"/>
              </w:rPr>
              <w:t>5</w:t>
            </w:r>
          </w:p>
        </w:tc>
        <w:tc>
          <w:tcPr>
            <w:tcW w:w="272" w:type="dxa"/>
          </w:tcPr>
          <w:p>
            <w:pPr>
              <w:pStyle w:val="TableParagraph"/>
              <w:spacing w:before="11"/>
              <w:ind w:right="34"/>
              <w:jc w:val="right"/>
              <w:rPr>
                <w:sz w:val="7"/>
              </w:rPr>
            </w:pPr>
            <w:r>
              <w:rPr>
                <w:w w:val="108"/>
                <w:sz w:val="7"/>
              </w:rPr>
              <w:t>1</w:t>
            </w:r>
          </w:p>
        </w:tc>
        <w:tc>
          <w:tcPr>
            <w:tcW w:w="273" w:type="dxa"/>
          </w:tcPr>
          <w:p>
            <w:pPr>
              <w:pStyle w:val="TableParagraph"/>
              <w:spacing w:before="11"/>
              <w:ind w:right="35"/>
              <w:jc w:val="right"/>
              <w:rPr>
                <w:sz w:val="7"/>
              </w:rPr>
            </w:pPr>
            <w:r>
              <w:rPr>
                <w:w w:val="108"/>
                <w:sz w:val="7"/>
              </w:rPr>
              <w:t>5</w:t>
            </w:r>
          </w:p>
        </w:tc>
        <w:tc>
          <w:tcPr>
            <w:tcW w:w="265" w:type="dxa"/>
          </w:tcPr>
          <w:p>
            <w:pPr>
              <w:pStyle w:val="TableParagraph"/>
              <w:spacing w:before="11"/>
              <w:ind w:right="30"/>
              <w:jc w:val="right"/>
              <w:rPr>
                <w:sz w:val="7"/>
              </w:rPr>
            </w:pPr>
            <w:r>
              <w:rPr>
                <w:w w:val="108"/>
                <w:sz w:val="7"/>
              </w:rPr>
              <w:t>1</w:t>
            </w:r>
          </w:p>
        </w:tc>
        <w:tc>
          <w:tcPr>
            <w:tcW w:w="273" w:type="dxa"/>
          </w:tcPr>
          <w:p>
            <w:pPr>
              <w:pStyle w:val="TableParagraph"/>
              <w:spacing w:before="11"/>
              <w:ind w:right="31"/>
              <w:jc w:val="right"/>
              <w:rPr>
                <w:sz w:val="7"/>
              </w:rPr>
            </w:pPr>
            <w:r>
              <w:rPr>
                <w:w w:val="108"/>
                <w:sz w:val="7"/>
              </w:rPr>
              <w:t>5</w:t>
            </w:r>
          </w:p>
        </w:tc>
        <w:tc>
          <w:tcPr>
            <w:tcW w:w="272" w:type="dxa"/>
          </w:tcPr>
          <w:p>
            <w:pPr>
              <w:pStyle w:val="TableParagraph"/>
              <w:spacing w:before="11"/>
              <w:ind w:right="33"/>
              <w:jc w:val="right"/>
              <w:rPr>
                <w:sz w:val="7"/>
              </w:rPr>
            </w:pPr>
            <w:r>
              <w:rPr>
                <w:w w:val="108"/>
                <w:sz w:val="7"/>
              </w:rPr>
              <w:t>1</w:t>
            </w:r>
          </w:p>
        </w:tc>
        <w:tc>
          <w:tcPr>
            <w:tcW w:w="273" w:type="dxa"/>
          </w:tcPr>
          <w:p>
            <w:pPr>
              <w:pStyle w:val="TableParagraph"/>
              <w:spacing w:before="11"/>
              <w:ind w:right="34"/>
              <w:jc w:val="right"/>
              <w:rPr>
                <w:sz w:val="7"/>
              </w:rPr>
            </w:pPr>
            <w:r>
              <w:rPr>
                <w:w w:val="108"/>
                <w:sz w:val="7"/>
              </w:rPr>
              <w:t>5</w:t>
            </w:r>
          </w:p>
        </w:tc>
        <w:tc>
          <w:tcPr>
            <w:tcW w:w="272" w:type="dxa"/>
          </w:tcPr>
          <w:p>
            <w:pPr>
              <w:pStyle w:val="TableParagraph"/>
              <w:spacing w:before="11"/>
              <w:ind w:right="36"/>
              <w:jc w:val="right"/>
              <w:rPr>
                <w:sz w:val="7"/>
              </w:rPr>
            </w:pPr>
            <w:r>
              <w:rPr>
                <w:w w:val="108"/>
                <w:sz w:val="7"/>
              </w:rPr>
              <w:t>1</w:t>
            </w:r>
          </w:p>
        </w:tc>
        <w:tc>
          <w:tcPr>
            <w:tcW w:w="265" w:type="dxa"/>
            <w:tcBorders>
              <w:right w:val="single" w:sz="12" w:space="0" w:color="000000"/>
            </w:tcBorders>
          </w:tcPr>
          <w:p>
            <w:pPr>
              <w:pStyle w:val="TableParagraph"/>
              <w:spacing w:before="11"/>
              <w:ind w:right="19"/>
              <w:jc w:val="right"/>
              <w:rPr>
                <w:sz w:val="7"/>
              </w:rPr>
            </w:pPr>
            <w:r>
              <w:rPr>
                <w:w w:val="108"/>
                <w:sz w:val="7"/>
              </w:rPr>
              <w:t>5</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3"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272" w:type="dxa"/>
            <w:tcBorders>
              <w:left w:val="single" w:sz="12" w:space="0" w:color="000000"/>
            </w:tcBorders>
          </w:tcPr>
          <w:p>
            <w:pPr>
              <w:pStyle w:val="TableParagraph"/>
              <w:spacing w:before="10"/>
              <w:ind w:right="32"/>
              <w:jc w:val="right"/>
              <w:rPr>
                <w:sz w:val="7"/>
              </w:rPr>
            </w:pPr>
            <w:r>
              <w:rPr>
                <w:w w:val="108"/>
                <w:sz w:val="7"/>
              </w:rPr>
              <w:t>2</w:t>
            </w:r>
          </w:p>
        </w:tc>
        <w:tc>
          <w:tcPr>
            <w:tcW w:w="273" w:type="dxa"/>
          </w:tcPr>
          <w:p>
            <w:pPr>
              <w:pStyle w:val="TableParagraph"/>
              <w:spacing w:before="10"/>
              <w:ind w:right="33"/>
              <w:jc w:val="right"/>
              <w:rPr>
                <w:sz w:val="7"/>
              </w:rPr>
            </w:pPr>
            <w:r>
              <w:rPr>
                <w:w w:val="108"/>
                <w:sz w:val="7"/>
              </w:rPr>
              <w:t>6</w:t>
            </w:r>
          </w:p>
        </w:tc>
        <w:tc>
          <w:tcPr>
            <w:tcW w:w="272" w:type="dxa"/>
          </w:tcPr>
          <w:p>
            <w:pPr>
              <w:pStyle w:val="TableParagraph"/>
              <w:spacing w:before="10"/>
              <w:ind w:right="35"/>
              <w:jc w:val="right"/>
              <w:rPr>
                <w:sz w:val="7"/>
              </w:rPr>
            </w:pPr>
            <w:r>
              <w:rPr>
                <w:w w:val="108"/>
                <w:sz w:val="7"/>
              </w:rPr>
              <w:t>2</w:t>
            </w:r>
          </w:p>
        </w:tc>
        <w:tc>
          <w:tcPr>
            <w:tcW w:w="266" w:type="dxa"/>
          </w:tcPr>
          <w:p>
            <w:pPr>
              <w:pStyle w:val="TableParagraph"/>
              <w:spacing w:before="10"/>
              <w:ind w:right="29"/>
              <w:jc w:val="right"/>
              <w:rPr>
                <w:sz w:val="7"/>
              </w:rPr>
            </w:pPr>
            <w:r>
              <w:rPr>
                <w:w w:val="108"/>
                <w:sz w:val="7"/>
              </w:rPr>
              <w:t>6</w:t>
            </w:r>
          </w:p>
        </w:tc>
        <w:tc>
          <w:tcPr>
            <w:tcW w:w="272" w:type="dxa"/>
          </w:tcPr>
          <w:p>
            <w:pPr>
              <w:pStyle w:val="TableParagraph"/>
              <w:spacing w:before="10"/>
              <w:ind w:right="31"/>
              <w:jc w:val="right"/>
              <w:rPr>
                <w:sz w:val="7"/>
              </w:rPr>
            </w:pPr>
            <w:r>
              <w:rPr>
                <w:w w:val="108"/>
                <w:sz w:val="7"/>
              </w:rPr>
              <w:t>2</w:t>
            </w:r>
          </w:p>
        </w:tc>
        <w:tc>
          <w:tcPr>
            <w:tcW w:w="273" w:type="dxa"/>
          </w:tcPr>
          <w:p>
            <w:pPr>
              <w:pStyle w:val="TableParagraph"/>
              <w:spacing w:before="10"/>
              <w:ind w:right="32"/>
              <w:jc w:val="right"/>
              <w:rPr>
                <w:sz w:val="7"/>
              </w:rPr>
            </w:pPr>
            <w:r>
              <w:rPr>
                <w:w w:val="108"/>
                <w:sz w:val="7"/>
              </w:rPr>
              <w:t>6</w:t>
            </w:r>
          </w:p>
        </w:tc>
        <w:tc>
          <w:tcPr>
            <w:tcW w:w="272" w:type="dxa"/>
          </w:tcPr>
          <w:p>
            <w:pPr>
              <w:pStyle w:val="TableParagraph"/>
              <w:spacing w:before="10"/>
              <w:ind w:right="34"/>
              <w:jc w:val="right"/>
              <w:rPr>
                <w:sz w:val="7"/>
              </w:rPr>
            </w:pPr>
            <w:r>
              <w:rPr>
                <w:w w:val="108"/>
                <w:sz w:val="7"/>
              </w:rPr>
              <w:t>2</w:t>
            </w:r>
          </w:p>
        </w:tc>
        <w:tc>
          <w:tcPr>
            <w:tcW w:w="273" w:type="dxa"/>
          </w:tcPr>
          <w:p>
            <w:pPr>
              <w:pStyle w:val="TableParagraph"/>
              <w:spacing w:before="10"/>
              <w:ind w:right="35"/>
              <w:jc w:val="right"/>
              <w:rPr>
                <w:sz w:val="7"/>
              </w:rPr>
            </w:pPr>
            <w:r>
              <w:rPr>
                <w:w w:val="108"/>
                <w:sz w:val="7"/>
              </w:rPr>
              <w:t>6</w:t>
            </w:r>
          </w:p>
        </w:tc>
        <w:tc>
          <w:tcPr>
            <w:tcW w:w="265" w:type="dxa"/>
          </w:tcPr>
          <w:p>
            <w:pPr>
              <w:pStyle w:val="TableParagraph"/>
              <w:spacing w:before="10"/>
              <w:ind w:right="30"/>
              <w:jc w:val="right"/>
              <w:rPr>
                <w:sz w:val="7"/>
              </w:rPr>
            </w:pPr>
            <w:r>
              <w:rPr>
                <w:w w:val="108"/>
                <w:sz w:val="7"/>
              </w:rPr>
              <w:t>2</w:t>
            </w:r>
          </w:p>
        </w:tc>
        <w:tc>
          <w:tcPr>
            <w:tcW w:w="272" w:type="dxa"/>
          </w:tcPr>
          <w:p>
            <w:pPr>
              <w:pStyle w:val="TableParagraph"/>
              <w:spacing w:before="10"/>
              <w:ind w:right="30"/>
              <w:jc w:val="right"/>
              <w:rPr>
                <w:sz w:val="7"/>
              </w:rPr>
            </w:pPr>
            <w:r>
              <w:rPr>
                <w:w w:val="108"/>
                <w:sz w:val="7"/>
              </w:rPr>
              <w:t>6</w:t>
            </w:r>
          </w:p>
        </w:tc>
        <w:tc>
          <w:tcPr>
            <w:tcW w:w="273" w:type="dxa"/>
          </w:tcPr>
          <w:p>
            <w:pPr>
              <w:pStyle w:val="TableParagraph"/>
              <w:spacing w:before="10"/>
              <w:ind w:right="33"/>
              <w:jc w:val="right"/>
              <w:rPr>
                <w:sz w:val="7"/>
              </w:rPr>
            </w:pPr>
            <w:r>
              <w:rPr>
                <w:w w:val="108"/>
                <w:sz w:val="7"/>
              </w:rPr>
              <w:t>2</w:t>
            </w:r>
          </w:p>
        </w:tc>
        <w:tc>
          <w:tcPr>
            <w:tcW w:w="272" w:type="dxa"/>
            <w:tcBorders>
              <w:right w:val="single" w:sz="12" w:space="0" w:color="000000"/>
            </w:tcBorders>
          </w:tcPr>
          <w:p>
            <w:pPr>
              <w:pStyle w:val="TableParagraph"/>
              <w:spacing w:before="10"/>
              <w:ind w:right="23"/>
              <w:jc w:val="right"/>
              <w:rPr>
                <w:sz w:val="7"/>
              </w:rPr>
            </w:pPr>
            <w:r>
              <w:rPr>
                <w:w w:val="108"/>
                <w:sz w:val="7"/>
              </w:rPr>
              <w:t>6</w:t>
            </w:r>
          </w:p>
        </w:tc>
        <w:tc>
          <w:tcPr>
            <w:tcW w:w="538" w:type="dxa"/>
            <w:tcBorders>
              <w:top w:val="single" w:sz="12" w:space="0" w:color="000000"/>
              <w:left w:val="single" w:sz="12" w:space="0" w:color="000000"/>
              <w:right w:val="single" w:sz="12" w:space="0" w:color="000000"/>
            </w:tcBorders>
          </w:tcPr>
          <w:p>
            <w:pPr>
              <w:pStyle w:val="TableParagraph"/>
              <w:spacing w:before="15"/>
              <w:ind w:left="68" w:right="50"/>
              <w:jc w:val="center"/>
              <w:rPr>
                <w:b/>
                <w:sz w:val="15"/>
              </w:rPr>
            </w:pPr>
            <w:r>
              <w:rPr>
                <w:b/>
                <w:sz w:val="15"/>
              </w:rPr>
              <w:t>"T"</w:t>
            </w: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273" w:type="dxa"/>
            <w:tcBorders>
              <w:left w:val="single" w:sz="12" w:space="0" w:color="000000"/>
            </w:tcBorders>
          </w:tcPr>
          <w:p>
            <w:pPr>
              <w:pStyle w:val="TableParagraph"/>
              <w:spacing w:before="10"/>
              <w:ind w:right="36"/>
              <w:jc w:val="right"/>
              <w:rPr>
                <w:sz w:val="7"/>
              </w:rPr>
            </w:pPr>
            <w:r>
              <w:rPr>
                <w:w w:val="108"/>
                <w:sz w:val="7"/>
              </w:rPr>
              <w:t>2</w:t>
            </w:r>
          </w:p>
        </w:tc>
        <w:tc>
          <w:tcPr>
            <w:tcW w:w="265" w:type="dxa"/>
          </w:tcPr>
          <w:p>
            <w:pPr>
              <w:pStyle w:val="TableParagraph"/>
              <w:spacing w:before="10"/>
              <w:ind w:right="29"/>
              <w:jc w:val="right"/>
              <w:rPr>
                <w:sz w:val="7"/>
              </w:rPr>
            </w:pPr>
            <w:r>
              <w:rPr>
                <w:w w:val="108"/>
                <w:sz w:val="7"/>
              </w:rPr>
              <w:t>6</w:t>
            </w:r>
          </w:p>
        </w:tc>
        <w:tc>
          <w:tcPr>
            <w:tcW w:w="272" w:type="dxa"/>
          </w:tcPr>
          <w:p>
            <w:pPr>
              <w:pStyle w:val="TableParagraph"/>
              <w:spacing w:before="10"/>
              <w:ind w:right="31"/>
              <w:jc w:val="right"/>
              <w:rPr>
                <w:sz w:val="7"/>
              </w:rPr>
            </w:pPr>
            <w:r>
              <w:rPr>
                <w:w w:val="108"/>
                <w:sz w:val="7"/>
              </w:rPr>
              <w:t>2</w:t>
            </w:r>
          </w:p>
        </w:tc>
        <w:tc>
          <w:tcPr>
            <w:tcW w:w="273" w:type="dxa"/>
          </w:tcPr>
          <w:p>
            <w:pPr>
              <w:pStyle w:val="TableParagraph"/>
              <w:spacing w:before="10"/>
              <w:ind w:right="32"/>
              <w:jc w:val="right"/>
              <w:rPr>
                <w:sz w:val="7"/>
              </w:rPr>
            </w:pPr>
            <w:r>
              <w:rPr>
                <w:w w:val="108"/>
                <w:sz w:val="7"/>
              </w:rPr>
              <w:t>6</w:t>
            </w:r>
          </w:p>
        </w:tc>
        <w:tc>
          <w:tcPr>
            <w:tcW w:w="272" w:type="dxa"/>
          </w:tcPr>
          <w:p>
            <w:pPr>
              <w:pStyle w:val="TableParagraph"/>
              <w:spacing w:before="10"/>
              <w:ind w:right="34"/>
              <w:jc w:val="right"/>
              <w:rPr>
                <w:sz w:val="7"/>
              </w:rPr>
            </w:pPr>
            <w:r>
              <w:rPr>
                <w:w w:val="108"/>
                <w:sz w:val="7"/>
              </w:rPr>
              <w:t>2</w:t>
            </w:r>
          </w:p>
        </w:tc>
        <w:tc>
          <w:tcPr>
            <w:tcW w:w="273" w:type="dxa"/>
          </w:tcPr>
          <w:p>
            <w:pPr>
              <w:pStyle w:val="TableParagraph"/>
              <w:spacing w:before="10"/>
              <w:ind w:right="35"/>
              <w:jc w:val="right"/>
              <w:rPr>
                <w:sz w:val="7"/>
              </w:rPr>
            </w:pPr>
            <w:r>
              <w:rPr>
                <w:w w:val="108"/>
                <w:sz w:val="7"/>
              </w:rPr>
              <w:t>6</w:t>
            </w:r>
          </w:p>
        </w:tc>
        <w:tc>
          <w:tcPr>
            <w:tcW w:w="265" w:type="dxa"/>
          </w:tcPr>
          <w:p>
            <w:pPr>
              <w:pStyle w:val="TableParagraph"/>
              <w:spacing w:before="10"/>
              <w:ind w:right="30"/>
              <w:jc w:val="right"/>
              <w:rPr>
                <w:sz w:val="7"/>
              </w:rPr>
            </w:pPr>
            <w:r>
              <w:rPr>
                <w:w w:val="108"/>
                <w:sz w:val="7"/>
              </w:rPr>
              <w:t>2</w:t>
            </w:r>
          </w:p>
        </w:tc>
        <w:tc>
          <w:tcPr>
            <w:tcW w:w="273" w:type="dxa"/>
          </w:tcPr>
          <w:p>
            <w:pPr>
              <w:pStyle w:val="TableParagraph"/>
              <w:spacing w:before="10"/>
              <w:ind w:right="31"/>
              <w:jc w:val="right"/>
              <w:rPr>
                <w:sz w:val="7"/>
              </w:rPr>
            </w:pPr>
            <w:r>
              <w:rPr>
                <w:w w:val="108"/>
                <w:sz w:val="7"/>
              </w:rPr>
              <w:t>6</w:t>
            </w:r>
          </w:p>
        </w:tc>
        <w:tc>
          <w:tcPr>
            <w:tcW w:w="272" w:type="dxa"/>
          </w:tcPr>
          <w:p>
            <w:pPr>
              <w:pStyle w:val="TableParagraph"/>
              <w:spacing w:before="10"/>
              <w:ind w:right="33"/>
              <w:jc w:val="right"/>
              <w:rPr>
                <w:sz w:val="7"/>
              </w:rPr>
            </w:pPr>
            <w:r>
              <w:rPr>
                <w:w w:val="108"/>
                <w:sz w:val="7"/>
              </w:rPr>
              <w:t>2</w:t>
            </w:r>
          </w:p>
        </w:tc>
        <w:tc>
          <w:tcPr>
            <w:tcW w:w="273" w:type="dxa"/>
          </w:tcPr>
          <w:p>
            <w:pPr>
              <w:pStyle w:val="TableParagraph"/>
              <w:spacing w:before="10"/>
              <w:ind w:right="34"/>
              <w:jc w:val="right"/>
              <w:rPr>
                <w:sz w:val="7"/>
              </w:rPr>
            </w:pPr>
            <w:r>
              <w:rPr>
                <w:w w:val="108"/>
                <w:sz w:val="7"/>
              </w:rPr>
              <w:t>6</w:t>
            </w:r>
          </w:p>
        </w:tc>
        <w:tc>
          <w:tcPr>
            <w:tcW w:w="272" w:type="dxa"/>
          </w:tcPr>
          <w:p>
            <w:pPr>
              <w:pStyle w:val="TableParagraph"/>
              <w:spacing w:before="10"/>
              <w:ind w:right="36"/>
              <w:jc w:val="right"/>
              <w:rPr>
                <w:sz w:val="7"/>
              </w:rPr>
            </w:pPr>
            <w:r>
              <w:rPr>
                <w:w w:val="108"/>
                <w:sz w:val="7"/>
              </w:rPr>
              <w:t>2</w:t>
            </w:r>
          </w:p>
        </w:tc>
        <w:tc>
          <w:tcPr>
            <w:tcW w:w="265" w:type="dxa"/>
            <w:tcBorders>
              <w:right w:val="single" w:sz="12" w:space="0" w:color="000000"/>
            </w:tcBorders>
          </w:tcPr>
          <w:p>
            <w:pPr>
              <w:pStyle w:val="TableParagraph"/>
              <w:spacing w:before="10"/>
              <w:ind w:right="19"/>
              <w:jc w:val="right"/>
              <w:rPr>
                <w:sz w:val="7"/>
              </w:rPr>
            </w:pPr>
            <w:r>
              <w:rPr>
                <w:w w:val="108"/>
                <w:sz w:val="7"/>
              </w:rPr>
              <w:t>6</w:t>
            </w:r>
          </w:p>
        </w:tc>
        <w:tc>
          <w:tcPr>
            <w:tcW w:w="546" w:type="dxa"/>
            <w:tcBorders>
              <w:top w:val="single" w:sz="12" w:space="0" w:color="000000"/>
              <w:left w:val="single" w:sz="12" w:space="0" w:color="000000"/>
              <w:right w:val="single" w:sz="12" w:space="0" w:color="000000"/>
            </w:tcBorders>
          </w:tcPr>
          <w:p>
            <w:pPr>
              <w:pStyle w:val="TableParagraph"/>
              <w:spacing w:before="15"/>
              <w:ind w:left="148"/>
              <w:rPr>
                <w:b/>
                <w:sz w:val="15"/>
              </w:rPr>
            </w:pPr>
            <w:r>
              <w:rPr>
                <w:b/>
                <w:sz w:val="15"/>
              </w:rPr>
              <w:t>"T"</w:t>
            </w: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06"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272" w:type="dxa"/>
            <w:tcBorders>
              <w:left w:val="single" w:sz="12" w:space="0" w:color="000000"/>
            </w:tcBorders>
          </w:tcPr>
          <w:p>
            <w:pPr>
              <w:pStyle w:val="TableParagraph"/>
              <w:spacing w:before="6"/>
              <w:ind w:right="32"/>
              <w:jc w:val="right"/>
              <w:rPr>
                <w:sz w:val="7"/>
              </w:rPr>
            </w:pPr>
            <w:r>
              <w:rPr>
                <w:w w:val="108"/>
                <w:sz w:val="7"/>
              </w:rPr>
              <w:t>3</w:t>
            </w:r>
          </w:p>
        </w:tc>
        <w:tc>
          <w:tcPr>
            <w:tcW w:w="273" w:type="dxa"/>
          </w:tcPr>
          <w:p>
            <w:pPr>
              <w:pStyle w:val="TableParagraph"/>
              <w:spacing w:before="6"/>
              <w:ind w:right="33"/>
              <w:jc w:val="right"/>
              <w:rPr>
                <w:sz w:val="7"/>
              </w:rPr>
            </w:pPr>
            <w:r>
              <w:rPr>
                <w:w w:val="108"/>
                <w:sz w:val="7"/>
              </w:rPr>
              <w:t>7</w:t>
            </w:r>
          </w:p>
        </w:tc>
        <w:tc>
          <w:tcPr>
            <w:tcW w:w="272" w:type="dxa"/>
          </w:tcPr>
          <w:p>
            <w:pPr>
              <w:pStyle w:val="TableParagraph"/>
              <w:spacing w:before="6"/>
              <w:ind w:right="35"/>
              <w:jc w:val="right"/>
              <w:rPr>
                <w:sz w:val="7"/>
              </w:rPr>
            </w:pPr>
            <w:r>
              <w:rPr>
                <w:w w:val="108"/>
                <w:sz w:val="7"/>
              </w:rPr>
              <w:t>3</w:t>
            </w:r>
          </w:p>
        </w:tc>
        <w:tc>
          <w:tcPr>
            <w:tcW w:w="266" w:type="dxa"/>
          </w:tcPr>
          <w:p>
            <w:pPr>
              <w:pStyle w:val="TableParagraph"/>
              <w:spacing w:before="6"/>
              <w:ind w:right="29"/>
              <w:jc w:val="right"/>
              <w:rPr>
                <w:sz w:val="7"/>
              </w:rPr>
            </w:pPr>
            <w:r>
              <w:rPr>
                <w:w w:val="108"/>
                <w:sz w:val="7"/>
              </w:rPr>
              <w:t>7</w:t>
            </w:r>
          </w:p>
        </w:tc>
        <w:tc>
          <w:tcPr>
            <w:tcW w:w="272" w:type="dxa"/>
          </w:tcPr>
          <w:p>
            <w:pPr>
              <w:pStyle w:val="TableParagraph"/>
              <w:spacing w:before="6"/>
              <w:ind w:right="31"/>
              <w:jc w:val="right"/>
              <w:rPr>
                <w:sz w:val="7"/>
              </w:rPr>
            </w:pPr>
            <w:r>
              <w:rPr>
                <w:w w:val="108"/>
                <w:sz w:val="7"/>
              </w:rPr>
              <w:t>3</w:t>
            </w:r>
          </w:p>
        </w:tc>
        <w:tc>
          <w:tcPr>
            <w:tcW w:w="273" w:type="dxa"/>
          </w:tcPr>
          <w:p>
            <w:pPr>
              <w:pStyle w:val="TableParagraph"/>
              <w:spacing w:before="6"/>
              <w:ind w:right="32"/>
              <w:jc w:val="right"/>
              <w:rPr>
                <w:sz w:val="7"/>
              </w:rPr>
            </w:pPr>
            <w:r>
              <w:rPr>
                <w:w w:val="108"/>
                <w:sz w:val="7"/>
              </w:rPr>
              <w:t>7</w:t>
            </w:r>
          </w:p>
        </w:tc>
        <w:tc>
          <w:tcPr>
            <w:tcW w:w="272" w:type="dxa"/>
          </w:tcPr>
          <w:p>
            <w:pPr>
              <w:pStyle w:val="TableParagraph"/>
              <w:spacing w:before="6"/>
              <w:ind w:right="34"/>
              <w:jc w:val="right"/>
              <w:rPr>
                <w:sz w:val="7"/>
              </w:rPr>
            </w:pPr>
            <w:r>
              <w:rPr>
                <w:w w:val="108"/>
                <w:sz w:val="7"/>
              </w:rPr>
              <w:t>3</w:t>
            </w:r>
          </w:p>
        </w:tc>
        <w:tc>
          <w:tcPr>
            <w:tcW w:w="273" w:type="dxa"/>
          </w:tcPr>
          <w:p>
            <w:pPr>
              <w:pStyle w:val="TableParagraph"/>
              <w:spacing w:before="6"/>
              <w:ind w:right="35"/>
              <w:jc w:val="right"/>
              <w:rPr>
                <w:sz w:val="7"/>
              </w:rPr>
            </w:pPr>
            <w:r>
              <w:rPr>
                <w:w w:val="108"/>
                <w:sz w:val="7"/>
              </w:rPr>
              <w:t>7</w:t>
            </w:r>
          </w:p>
        </w:tc>
        <w:tc>
          <w:tcPr>
            <w:tcW w:w="265" w:type="dxa"/>
          </w:tcPr>
          <w:p>
            <w:pPr>
              <w:pStyle w:val="TableParagraph"/>
              <w:spacing w:before="6"/>
              <w:ind w:right="30"/>
              <w:jc w:val="right"/>
              <w:rPr>
                <w:sz w:val="7"/>
              </w:rPr>
            </w:pPr>
            <w:r>
              <w:rPr>
                <w:w w:val="108"/>
                <w:sz w:val="7"/>
              </w:rPr>
              <w:t>3</w:t>
            </w:r>
          </w:p>
        </w:tc>
        <w:tc>
          <w:tcPr>
            <w:tcW w:w="272" w:type="dxa"/>
          </w:tcPr>
          <w:p>
            <w:pPr>
              <w:pStyle w:val="TableParagraph"/>
              <w:spacing w:before="6"/>
              <w:ind w:right="30"/>
              <w:jc w:val="right"/>
              <w:rPr>
                <w:sz w:val="7"/>
              </w:rPr>
            </w:pPr>
            <w:r>
              <w:rPr>
                <w:w w:val="108"/>
                <w:sz w:val="7"/>
              </w:rPr>
              <w:t>7</w:t>
            </w:r>
          </w:p>
        </w:tc>
        <w:tc>
          <w:tcPr>
            <w:tcW w:w="273" w:type="dxa"/>
          </w:tcPr>
          <w:p>
            <w:pPr>
              <w:pStyle w:val="TableParagraph"/>
              <w:spacing w:before="6"/>
              <w:ind w:right="33"/>
              <w:jc w:val="right"/>
              <w:rPr>
                <w:sz w:val="7"/>
              </w:rPr>
            </w:pPr>
            <w:r>
              <w:rPr>
                <w:w w:val="108"/>
                <w:sz w:val="7"/>
              </w:rPr>
              <w:t>3</w:t>
            </w:r>
          </w:p>
        </w:tc>
        <w:tc>
          <w:tcPr>
            <w:tcW w:w="272" w:type="dxa"/>
            <w:tcBorders>
              <w:right w:val="single" w:sz="12" w:space="0" w:color="000000"/>
            </w:tcBorders>
          </w:tcPr>
          <w:p>
            <w:pPr>
              <w:pStyle w:val="TableParagraph"/>
              <w:spacing w:before="6"/>
              <w:ind w:right="23"/>
              <w:jc w:val="right"/>
              <w:rPr>
                <w:sz w:val="7"/>
              </w:rPr>
            </w:pPr>
            <w:r>
              <w:rPr>
                <w:w w:val="108"/>
                <w:sz w:val="7"/>
              </w:rPr>
              <w:t>7</w:t>
            </w:r>
          </w:p>
        </w:tc>
        <w:tc>
          <w:tcPr>
            <w:tcW w:w="538" w:type="dxa"/>
            <w:tcBorders>
              <w:left w:val="single" w:sz="12" w:space="0" w:color="000000"/>
              <w:right w:val="single" w:sz="12" w:space="0" w:color="000000"/>
            </w:tcBorders>
          </w:tcPr>
          <w:p>
            <w:pPr>
              <w:pStyle w:val="TableParagraph"/>
              <w:spacing w:before="13"/>
              <w:ind w:left="18"/>
              <w:jc w:val="center"/>
              <w:rPr>
                <w:b/>
                <w:sz w:val="15"/>
              </w:rPr>
            </w:pPr>
            <w:r>
              <w:rPr>
                <w:b/>
                <w:w w:val="101"/>
                <w:sz w:val="15"/>
              </w:rPr>
              <w:t>:</w:t>
            </w: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273" w:type="dxa"/>
            <w:tcBorders>
              <w:left w:val="single" w:sz="12" w:space="0" w:color="000000"/>
            </w:tcBorders>
          </w:tcPr>
          <w:p>
            <w:pPr>
              <w:pStyle w:val="TableParagraph"/>
              <w:spacing w:before="6"/>
              <w:ind w:right="36"/>
              <w:jc w:val="right"/>
              <w:rPr>
                <w:sz w:val="7"/>
              </w:rPr>
            </w:pPr>
            <w:r>
              <w:rPr>
                <w:w w:val="108"/>
                <w:sz w:val="7"/>
              </w:rPr>
              <w:t>3</w:t>
            </w:r>
          </w:p>
        </w:tc>
        <w:tc>
          <w:tcPr>
            <w:tcW w:w="265" w:type="dxa"/>
          </w:tcPr>
          <w:p>
            <w:pPr>
              <w:pStyle w:val="TableParagraph"/>
              <w:spacing w:before="6"/>
              <w:ind w:right="29"/>
              <w:jc w:val="right"/>
              <w:rPr>
                <w:sz w:val="7"/>
              </w:rPr>
            </w:pPr>
            <w:r>
              <w:rPr>
                <w:w w:val="108"/>
                <w:sz w:val="7"/>
              </w:rPr>
              <w:t>7</w:t>
            </w:r>
          </w:p>
        </w:tc>
        <w:tc>
          <w:tcPr>
            <w:tcW w:w="272" w:type="dxa"/>
          </w:tcPr>
          <w:p>
            <w:pPr>
              <w:pStyle w:val="TableParagraph"/>
              <w:spacing w:before="6"/>
              <w:ind w:right="31"/>
              <w:jc w:val="right"/>
              <w:rPr>
                <w:sz w:val="7"/>
              </w:rPr>
            </w:pPr>
            <w:r>
              <w:rPr>
                <w:w w:val="108"/>
                <w:sz w:val="7"/>
              </w:rPr>
              <w:t>3</w:t>
            </w:r>
          </w:p>
        </w:tc>
        <w:tc>
          <w:tcPr>
            <w:tcW w:w="273" w:type="dxa"/>
          </w:tcPr>
          <w:p>
            <w:pPr>
              <w:pStyle w:val="TableParagraph"/>
              <w:spacing w:before="6"/>
              <w:ind w:right="32"/>
              <w:jc w:val="right"/>
              <w:rPr>
                <w:sz w:val="7"/>
              </w:rPr>
            </w:pPr>
            <w:r>
              <w:rPr>
                <w:w w:val="108"/>
                <w:sz w:val="7"/>
              </w:rPr>
              <w:t>7</w:t>
            </w:r>
          </w:p>
        </w:tc>
        <w:tc>
          <w:tcPr>
            <w:tcW w:w="272" w:type="dxa"/>
          </w:tcPr>
          <w:p>
            <w:pPr>
              <w:pStyle w:val="TableParagraph"/>
              <w:spacing w:before="6"/>
              <w:ind w:right="34"/>
              <w:jc w:val="right"/>
              <w:rPr>
                <w:sz w:val="7"/>
              </w:rPr>
            </w:pPr>
            <w:r>
              <w:rPr>
                <w:w w:val="108"/>
                <w:sz w:val="7"/>
              </w:rPr>
              <w:t>3</w:t>
            </w:r>
          </w:p>
        </w:tc>
        <w:tc>
          <w:tcPr>
            <w:tcW w:w="273" w:type="dxa"/>
          </w:tcPr>
          <w:p>
            <w:pPr>
              <w:pStyle w:val="TableParagraph"/>
              <w:spacing w:before="6"/>
              <w:ind w:right="35"/>
              <w:jc w:val="right"/>
              <w:rPr>
                <w:sz w:val="7"/>
              </w:rPr>
            </w:pPr>
            <w:r>
              <w:rPr>
                <w:w w:val="108"/>
                <w:sz w:val="7"/>
              </w:rPr>
              <w:t>7</w:t>
            </w:r>
          </w:p>
        </w:tc>
        <w:tc>
          <w:tcPr>
            <w:tcW w:w="265" w:type="dxa"/>
          </w:tcPr>
          <w:p>
            <w:pPr>
              <w:pStyle w:val="TableParagraph"/>
              <w:spacing w:before="6"/>
              <w:ind w:right="30"/>
              <w:jc w:val="right"/>
              <w:rPr>
                <w:sz w:val="7"/>
              </w:rPr>
            </w:pPr>
            <w:r>
              <w:rPr>
                <w:w w:val="108"/>
                <w:sz w:val="7"/>
              </w:rPr>
              <w:t>3</w:t>
            </w:r>
          </w:p>
        </w:tc>
        <w:tc>
          <w:tcPr>
            <w:tcW w:w="273" w:type="dxa"/>
          </w:tcPr>
          <w:p>
            <w:pPr>
              <w:pStyle w:val="TableParagraph"/>
              <w:spacing w:before="6"/>
              <w:ind w:right="31"/>
              <w:jc w:val="right"/>
              <w:rPr>
                <w:sz w:val="7"/>
              </w:rPr>
            </w:pPr>
            <w:r>
              <w:rPr>
                <w:w w:val="108"/>
                <w:sz w:val="7"/>
              </w:rPr>
              <w:t>7</w:t>
            </w:r>
          </w:p>
        </w:tc>
        <w:tc>
          <w:tcPr>
            <w:tcW w:w="272" w:type="dxa"/>
          </w:tcPr>
          <w:p>
            <w:pPr>
              <w:pStyle w:val="TableParagraph"/>
              <w:spacing w:before="6"/>
              <w:ind w:right="33"/>
              <w:jc w:val="right"/>
              <w:rPr>
                <w:sz w:val="7"/>
              </w:rPr>
            </w:pPr>
            <w:r>
              <w:rPr>
                <w:w w:val="108"/>
                <w:sz w:val="7"/>
              </w:rPr>
              <w:t>3</w:t>
            </w:r>
          </w:p>
        </w:tc>
        <w:tc>
          <w:tcPr>
            <w:tcW w:w="273" w:type="dxa"/>
          </w:tcPr>
          <w:p>
            <w:pPr>
              <w:pStyle w:val="TableParagraph"/>
              <w:spacing w:before="6"/>
              <w:ind w:right="34"/>
              <w:jc w:val="right"/>
              <w:rPr>
                <w:sz w:val="7"/>
              </w:rPr>
            </w:pPr>
            <w:r>
              <w:rPr>
                <w:w w:val="108"/>
                <w:sz w:val="7"/>
              </w:rPr>
              <w:t>7</w:t>
            </w:r>
          </w:p>
        </w:tc>
        <w:tc>
          <w:tcPr>
            <w:tcW w:w="272" w:type="dxa"/>
          </w:tcPr>
          <w:p>
            <w:pPr>
              <w:pStyle w:val="TableParagraph"/>
              <w:spacing w:before="6"/>
              <w:ind w:right="36"/>
              <w:jc w:val="right"/>
              <w:rPr>
                <w:sz w:val="7"/>
              </w:rPr>
            </w:pPr>
            <w:r>
              <w:rPr>
                <w:w w:val="108"/>
                <w:sz w:val="7"/>
              </w:rPr>
              <w:t>3</w:t>
            </w:r>
          </w:p>
        </w:tc>
        <w:tc>
          <w:tcPr>
            <w:tcW w:w="265" w:type="dxa"/>
            <w:tcBorders>
              <w:right w:val="single" w:sz="12" w:space="0" w:color="000000"/>
            </w:tcBorders>
          </w:tcPr>
          <w:p>
            <w:pPr>
              <w:pStyle w:val="TableParagraph"/>
              <w:spacing w:before="6"/>
              <w:ind w:right="19"/>
              <w:jc w:val="right"/>
              <w:rPr>
                <w:sz w:val="7"/>
              </w:rPr>
            </w:pPr>
            <w:r>
              <w:rPr>
                <w:w w:val="108"/>
                <w:sz w:val="7"/>
              </w:rPr>
              <w:t>7</w:t>
            </w:r>
          </w:p>
        </w:tc>
        <w:tc>
          <w:tcPr>
            <w:tcW w:w="546" w:type="dxa"/>
            <w:tcBorders>
              <w:left w:val="single" w:sz="12" w:space="0" w:color="000000"/>
              <w:right w:val="single" w:sz="12" w:space="0" w:color="000000"/>
            </w:tcBorders>
          </w:tcPr>
          <w:p>
            <w:pPr>
              <w:pStyle w:val="TableParagraph"/>
              <w:spacing w:before="13"/>
              <w:ind w:left="14"/>
              <w:jc w:val="center"/>
              <w:rPr>
                <w:b/>
                <w:sz w:val="15"/>
              </w:rPr>
            </w:pPr>
            <w:r>
              <w:rPr>
                <w:b/>
                <w:w w:val="101"/>
                <w:sz w:val="15"/>
              </w:rPr>
              <w:t>:</w:t>
            </w: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2"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272" w:type="dxa"/>
            <w:tcBorders>
              <w:left w:val="single" w:sz="12" w:space="0" w:color="000000"/>
              <w:bottom w:val="single" w:sz="12" w:space="0" w:color="000000"/>
            </w:tcBorders>
          </w:tcPr>
          <w:p>
            <w:pPr>
              <w:pStyle w:val="TableParagraph"/>
              <w:spacing w:before="12"/>
              <w:ind w:right="32"/>
              <w:jc w:val="right"/>
              <w:rPr>
                <w:sz w:val="7"/>
              </w:rPr>
            </w:pPr>
            <w:r>
              <w:rPr>
                <w:w w:val="108"/>
                <w:sz w:val="7"/>
              </w:rPr>
              <w:t>4</w:t>
            </w:r>
          </w:p>
        </w:tc>
        <w:tc>
          <w:tcPr>
            <w:tcW w:w="273" w:type="dxa"/>
            <w:tcBorders>
              <w:bottom w:val="single" w:sz="12" w:space="0" w:color="000000"/>
            </w:tcBorders>
          </w:tcPr>
          <w:p>
            <w:pPr>
              <w:pStyle w:val="TableParagraph"/>
              <w:spacing w:before="12"/>
              <w:ind w:right="33"/>
              <w:jc w:val="right"/>
              <w:rPr>
                <w:sz w:val="7"/>
              </w:rPr>
            </w:pPr>
            <w:r>
              <w:rPr>
                <w:w w:val="108"/>
                <w:sz w:val="7"/>
              </w:rPr>
              <w:t>8</w:t>
            </w:r>
          </w:p>
        </w:tc>
        <w:tc>
          <w:tcPr>
            <w:tcW w:w="272" w:type="dxa"/>
            <w:tcBorders>
              <w:bottom w:val="single" w:sz="12" w:space="0" w:color="000000"/>
            </w:tcBorders>
          </w:tcPr>
          <w:p>
            <w:pPr>
              <w:pStyle w:val="TableParagraph"/>
              <w:spacing w:before="12"/>
              <w:ind w:right="35"/>
              <w:jc w:val="right"/>
              <w:rPr>
                <w:sz w:val="7"/>
              </w:rPr>
            </w:pPr>
            <w:r>
              <w:rPr>
                <w:w w:val="108"/>
                <w:sz w:val="7"/>
              </w:rPr>
              <w:t>4</w:t>
            </w:r>
          </w:p>
        </w:tc>
        <w:tc>
          <w:tcPr>
            <w:tcW w:w="266" w:type="dxa"/>
            <w:tcBorders>
              <w:bottom w:val="single" w:sz="12" w:space="0" w:color="000000"/>
            </w:tcBorders>
          </w:tcPr>
          <w:p>
            <w:pPr>
              <w:pStyle w:val="TableParagraph"/>
              <w:spacing w:before="12"/>
              <w:ind w:right="29"/>
              <w:jc w:val="right"/>
              <w:rPr>
                <w:sz w:val="7"/>
              </w:rPr>
            </w:pPr>
            <w:r>
              <w:rPr>
                <w:w w:val="108"/>
                <w:sz w:val="7"/>
              </w:rPr>
              <w:t>8</w:t>
            </w:r>
          </w:p>
        </w:tc>
        <w:tc>
          <w:tcPr>
            <w:tcW w:w="272" w:type="dxa"/>
            <w:tcBorders>
              <w:bottom w:val="single" w:sz="12" w:space="0" w:color="000000"/>
            </w:tcBorders>
          </w:tcPr>
          <w:p>
            <w:pPr>
              <w:pStyle w:val="TableParagraph"/>
              <w:spacing w:before="12"/>
              <w:ind w:right="31"/>
              <w:jc w:val="right"/>
              <w:rPr>
                <w:sz w:val="7"/>
              </w:rPr>
            </w:pPr>
            <w:r>
              <w:rPr>
                <w:w w:val="108"/>
                <w:sz w:val="7"/>
              </w:rPr>
              <w:t>4</w:t>
            </w:r>
          </w:p>
        </w:tc>
        <w:tc>
          <w:tcPr>
            <w:tcW w:w="273" w:type="dxa"/>
            <w:tcBorders>
              <w:bottom w:val="single" w:sz="12" w:space="0" w:color="000000"/>
            </w:tcBorders>
          </w:tcPr>
          <w:p>
            <w:pPr>
              <w:pStyle w:val="TableParagraph"/>
              <w:spacing w:before="12"/>
              <w:ind w:right="32"/>
              <w:jc w:val="right"/>
              <w:rPr>
                <w:sz w:val="7"/>
              </w:rPr>
            </w:pPr>
            <w:r>
              <w:rPr>
                <w:w w:val="108"/>
                <w:sz w:val="7"/>
              </w:rPr>
              <w:t>8</w:t>
            </w:r>
          </w:p>
        </w:tc>
        <w:tc>
          <w:tcPr>
            <w:tcW w:w="272" w:type="dxa"/>
            <w:tcBorders>
              <w:bottom w:val="single" w:sz="12" w:space="0" w:color="000000"/>
            </w:tcBorders>
          </w:tcPr>
          <w:p>
            <w:pPr>
              <w:pStyle w:val="TableParagraph"/>
              <w:spacing w:before="12"/>
              <w:ind w:right="34"/>
              <w:jc w:val="right"/>
              <w:rPr>
                <w:sz w:val="7"/>
              </w:rPr>
            </w:pPr>
            <w:r>
              <w:rPr>
                <w:w w:val="108"/>
                <w:sz w:val="7"/>
              </w:rPr>
              <w:t>4</w:t>
            </w:r>
          </w:p>
        </w:tc>
        <w:tc>
          <w:tcPr>
            <w:tcW w:w="273" w:type="dxa"/>
            <w:tcBorders>
              <w:bottom w:val="single" w:sz="12" w:space="0" w:color="000000"/>
            </w:tcBorders>
          </w:tcPr>
          <w:p>
            <w:pPr>
              <w:pStyle w:val="TableParagraph"/>
              <w:spacing w:before="12"/>
              <w:ind w:right="35"/>
              <w:jc w:val="right"/>
              <w:rPr>
                <w:sz w:val="7"/>
              </w:rPr>
            </w:pPr>
            <w:r>
              <w:rPr>
                <w:w w:val="108"/>
                <w:sz w:val="7"/>
              </w:rPr>
              <w:t>8</w:t>
            </w:r>
          </w:p>
        </w:tc>
        <w:tc>
          <w:tcPr>
            <w:tcW w:w="265" w:type="dxa"/>
            <w:tcBorders>
              <w:bottom w:val="single" w:sz="12" w:space="0" w:color="000000"/>
            </w:tcBorders>
          </w:tcPr>
          <w:p>
            <w:pPr>
              <w:pStyle w:val="TableParagraph"/>
              <w:spacing w:before="12"/>
              <w:ind w:right="30"/>
              <w:jc w:val="right"/>
              <w:rPr>
                <w:sz w:val="7"/>
              </w:rPr>
            </w:pPr>
            <w:r>
              <w:rPr>
                <w:w w:val="108"/>
                <w:sz w:val="7"/>
              </w:rPr>
              <w:t>4</w:t>
            </w:r>
          </w:p>
        </w:tc>
        <w:tc>
          <w:tcPr>
            <w:tcW w:w="272" w:type="dxa"/>
            <w:tcBorders>
              <w:bottom w:val="single" w:sz="12" w:space="0" w:color="000000"/>
            </w:tcBorders>
          </w:tcPr>
          <w:p>
            <w:pPr>
              <w:pStyle w:val="TableParagraph"/>
              <w:spacing w:before="12"/>
              <w:ind w:right="30"/>
              <w:jc w:val="right"/>
              <w:rPr>
                <w:sz w:val="7"/>
              </w:rPr>
            </w:pPr>
            <w:r>
              <w:rPr>
                <w:w w:val="108"/>
                <w:sz w:val="7"/>
              </w:rPr>
              <w:t>8</w:t>
            </w:r>
          </w:p>
        </w:tc>
        <w:tc>
          <w:tcPr>
            <w:tcW w:w="273" w:type="dxa"/>
            <w:tcBorders>
              <w:bottom w:val="single" w:sz="12" w:space="0" w:color="000000"/>
            </w:tcBorders>
          </w:tcPr>
          <w:p>
            <w:pPr>
              <w:pStyle w:val="TableParagraph"/>
              <w:spacing w:before="12"/>
              <w:ind w:right="33"/>
              <w:jc w:val="right"/>
              <w:rPr>
                <w:sz w:val="7"/>
              </w:rPr>
            </w:pPr>
            <w:r>
              <w:rPr>
                <w:w w:val="108"/>
                <w:sz w:val="7"/>
              </w:rPr>
              <w:t>4</w:t>
            </w:r>
          </w:p>
        </w:tc>
        <w:tc>
          <w:tcPr>
            <w:tcW w:w="272" w:type="dxa"/>
            <w:tcBorders>
              <w:bottom w:val="single" w:sz="12" w:space="0" w:color="000000"/>
              <w:right w:val="single" w:sz="12" w:space="0" w:color="000000"/>
            </w:tcBorders>
          </w:tcPr>
          <w:p>
            <w:pPr>
              <w:pStyle w:val="TableParagraph"/>
              <w:spacing w:before="12"/>
              <w:ind w:right="23"/>
              <w:jc w:val="right"/>
              <w:rPr>
                <w:sz w:val="7"/>
              </w:rPr>
            </w:pPr>
            <w:r>
              <w:rPr>
                <w:w w:val="108"/>
                <w:sz w:val="7"/>
              </w:rPr>
              <w:t>8</w:t>
            </w:r>
          </w:p>
        </w:tc>
        <w:tc>
          <w:tcPr>
            <w:tcW w:w="538" w:type="dxa"/>
            <w:tcBorders>
              <w:left w:val="single" w:sz="12" w:space="0" w:color="000000"/>
              <w:bottom w:val="single" w:sz="12" w:space="0" w:color="000000"/>
              <w:right w:val="single" w:sz="12" w:space="0" w:color="000000"/>
            </w:tcBorders>
          </w:tcPr>
          <w:p>
            <w:pPr>
              <w:pStyle w:val="TableParagraph"/>
              <w:spacing w:before="19"/>
              <w:ind w:left="18"/>
              <w:jc w:val="center"/>
              <w:rPr>
                <w:b/>
                <w:sz w:val="15"/>
              </w:rPr>
            </w:pPr>
            <w:r>
              <w:rPr>
                <w:b/>
                <w:w w:val="101"/>
                <w:sz w:val="15"/>
              </w:rPr>
              <w:t>:</w:t>
            </w:r>
          </w:p>
        </w:tc>
        <w:tc>
          <w:tcPr>
            <w:tcW w:w="409" w:type="dxa"/>
            <w:tcBorders>
              <w:left w:val="single" w:sz="12" w:space="0" w:color="000000"/>
              <w:bottom w:val="single" w:sz="12" w:space="0" w:color="000000"/>
            </w:tcBorders>
          </w:tcPr>
          <w:p>
            <w:pPr>
              <w:pStyle w:val="TableParagraph"/>
              <w:rPr>
                <w:rFonts w:ascii="Times New Roman"/>
                <w:sz w:val="14"/>
              </w:rPr>
            </w:pPr>
          </w:p>
        </w:tc>
        <w:tc>
          <w:tcPr>
            <w:tcW w:w="409" w:type="dxa"/>
            <w:tcBorders>
              <w:bottom w:val="single" w:sz="12" w:space="0" w:color="000000"/>
              <w:right w:val="single" w:sz="12" w:space="0" w:color="000000"/>
            </w:tcBorders>
          </w:tcPr>
          <w:p>
            <w:pPr>
              <w:pStyle w:val="TableParagraph"/>
              <w:rPr>
                <w:rFonts w:ascii="Times New Roman"/>
                <w:sz w:val="14"/>
              </w:rPr>
            </w:pPr>
          </w:p>
        </w:tc>
        <w:tc>
          <w:tcPr>
            <w:tcW w:w="273" w:type="dxa"/>
            <w:tcBorders>
              <w:left w:val="single" w:sz="12" w:space="0" w:color="000000"/>
              <w:bottom w:val="single" w:sz="12" w:space="0" w:color="000000"/>
            </w:tcBorders>
          </w:tcPr>
          <w:p>
            <w:pPr>
              <w:pStyle w:val="TableParagraph"/>
              <w:spacing w:before="12"/>
              <w:ind w:right="36"/>
              <w:jc w:val="right"/>
              <w:rPr>
                <w:sz w:val="7"/>
              </w:rPr>
            </w:pPr>
            <w:r>
              <w:rPr>
                <w:w w:val="108"/>
                <w:sz w:val="7"/>
              </w:rPr>
              <w:t>4</w:t>
            </w:r>
          </w:p>
        </w:tc>
        <w:tc>
          <w:tcPr>
            <w:tcW w:w="265" w:type="dxa"/>
            <w:tcBorders>
              <w:bottom w:val="single" w:sz="12" w:space="0" w:color="000000"/>
            </w:tcBorders>
          </w:tcPr>
          <w:p>
            <w:pPr>
              <w:pStyle w:val="TableParagraph"/>
              <w:spacing w:before="12"/>
              <w:ind w:right="29"/>
              <w:jc w:val="right"/>
              <w:rPr>
                <w:sz w:val="7"/>
              </w:rPr>
            </w:pPr>
            <w:r>
              <w:rPr>
                <w:w w:val="108"/>
                <w:sz w:val="7"/>
              </w:rPr>
              <w:t>8</w:t>
            </w:r>
          </w:p>
        </w:tc>
        <w:tc>
          <w:tcPr>
            <w:tcW w:w="272" w:type="dxa"/>
            <w:tcBorders>
              <w:bottom w:val="single" w:sz="12" w:space="0" w:color="000000"/>
            </w:tcBorders>
          </w:tcPr>
          <w:p>
            <w:pPr>
              <w:pStyle w:val="TableParagraph"/>
              <w:spacing w:before="12"/>
              <w:ind w:right="31"/>
              <w:jc w:val="right"/>
              <w:rPr>
                <w:sz w:val="7"/>
              </w:rPr>
            </w:pPr>
            <w:r>
              <w:rPr>
                <w:w w:val="108"/>
                <w:sz w:val="7"/>
              </w:rPr>
              <w:t>4</w:t>
            </w:r>
          </w:p>
        </w:tc>
        <w:tc>
          <w:tcPr>
            <w:tcW w:w="273" w:type="dxa"/>
            <w:tcBorders>
              <w:bottom w:val="single" w:sz="12" w:space="0" w:color="000000"/>
            </w:tcBorders>
          </w:tcPr>
          <w:p>
            <w:pPr>
              <w:pStyle w:val="TableParagraph"/>
              <w:spacing w:before="12"/>
              <w:ind w:right="32"/>
              <w:jc w:val="right"/>
              <w:rPr>
                <w:sz w:val="7"/>
              </w:rPr>
            </w:pPr>
            <w:r>
              <w:rPr>
                <w:w w:val="108"/>
                <w:sz w:val="7"/>
              </w:rPr>
              <w:t>8</w:t>
            </w:r>
          </w:p>
        </w:tc>
        <w:tc>
          <w:tcPr>
            <w:tcW w:w="272" w:type="dxa"/>
            <w:tcBorders>
              <w:bottom w:val="single" w:sz="12" w:space="0" w:color="000000"/>
            </w:tcBorders>
          </w:tcPr>
          <w:p>
            <w:pPr>
              <w:pStyle w:val="TableParagraph"/>
              <w:spacing w:before="12"/>
              <w:ind w:right="34"/>
              <w:jc w:val="right"/>
              <w:rPr>
                <w:sz w:val="7"/>
              </w:rPr>
            </w:pPr>
            <w:r>
              <w:rPr>
                <w:w w:val="108"/>
                <w:sz w:val="7"/>
              </w:rPr>
              <w:t>4</w:t>
            </w:r>
          </w:p>
        </w:tc>
        <w:tc>
          <w:tcPr>
            <w:tcW w:w="273" w:type="dxa"/>
            <w:tcBorders>
              <w:bottom w:val="single" w:sz="12" w:space="0" w:color="000000"/>
            </w:tcBorders>
          </w:tcPr>
          <w:p>
            <w:pPr>
              <w:pStyle w:val="TableParagraph"/>
              <w:spacing w:before="12"/>
              <w:ind w:right="35"/>
              <w:jc w:val="right"/>
              <w:rPr>
                <w:sz w:val="7"/>
              </w:rPr>
            </w:pPr>
            <w:r>
              <w:rPr>
                <w:w w:val="108"/>
                <w:sz w:val="7"/>
              </w:rPr>
              <w:t>8</w:t>
            </w:r>
          </w:p>
        </w:tc>
        <w:tc>
          <w:tcPr>
            <w:tcW w:w="265" w:type="dxa"/>
            <w:tcBorders>
              <w:bottom w:val="single" w:sz="12" w:space="0" w:color="000000"/>
            </w:tcBorders>
          </w:tcPr>
          <w:p>
            <w:pPr>
              <w:pStyle w:val="TableParagraph"/>
              <w:spacing w:before="12"/>
              <w:ind w:right="30"/>
              <w:jc w:val="right"/>
              <w:rPr>
                <w:sz w:val="7"/>
              </w:rPr>
            </w:pPr>
            <w:r>
              <w:rPr>
                <w:w w:val="108"/>
                <w:sz w:val="7"/>
              </w:rPr>
              <w:t>4</w:t>
            </w:r>
          </w:p>
        </w:tc>
        <w:tc>
          <w:tcPr>
            <w:tcW w:w="273" w:type="dxa"/>
            <w:tcBorders>
              <w:bottom w:val="single" w:sz="12" w:space="0" w:color="000000"/>
            </w:tcBorders>
          </w:tcPr>
          <w:p>
            <w:pPr>
              <w:pStyle w:val="TableParagraph"/>
              <w:spacing w:before="12"/>
              <w:ind w:right="31"/>
              <w:jc w:val="right"/>
              <w:rPr>
                <w:sz w:val="7"/>
              </w:rPr>
            </w:pPr>
            <w:r>
              <w:rPr>
                <w:w w:val="108"/>
                <w:sz w:val="7"/>
              </w:rPr>
              <w:t>8</w:t>
            </w:r>
          </w:p>
        </w:tc>
        <w:tc>
          <w:tcPr>
            <w:tcW w:w="272" w:type="dxa"/>
            <w:tcBorders>
              <w:bottom w:val="single" w:sz="12" w:space="0" w:color="000000"/>
            </w:tcBorders>
          </w:tcPr>
          <w:p>
            <w:pPr>
              <w:pStyle w:val="TableParagraph"/>
              <w:spacing w:before="12"/>
              <w:ind w:right="33"/>
              <w:jc w:val="right"/>
              <w:rPr>
                <w:sz w:val="7"/>
              </w:rPr>
            </w:pPr>
            <w:r>
              <w:rPr>
                <w:w w:val="108"/>
                <w:sz w:val="7"/>
              </w:rPr>
              <w:t>4</w:t>
            </w:r>
          </w:p>
        </w:tc>
        <w:tc>
          <w:tcPr>
            <w:tcW w:w="273" w:type="dxa"/>
            <w:tcBorders>
              <w:bottom w:val="single" w:sz="12" w:space="0" w:color="000000"/>
            </w:tcBorders>
          </w:tcPr>
          <w:p>
            <w:pPr>
              <w:pStyle w:val="TableParagraph"/>
              <w:spacing w:before="12"/>
              <w:ind w:right="34"/>
              <w:jc w:val="right"/>
              <w:rPr>
                <w:sz w:val="7"/>
              </w:rPr>
            </w:pPr>
            <w:r>
              <w:rPr>
                <w:w w:val="108"/>
                <w:sz w:val="7"/>
              </w:rPr>
              <w:t>8</w:t>
            </w:r>
          </w:p>
        </w:tc>
        <w:tc>
          <w:tcPr>
            <w:tcW w:w="272" w:type="dxa"/>
            <w:tcBorders>
              <w:bottom w:val="single" w:sz="12" w:space="0" w:color="000000"/>
            </w:tcBorders>
          </w:tcPr>
          <w:p>
            <w:pPr>
              <w:pStyle w:val="TableParagraph"/>
              <w:spacing w:before="12"/>
              <w:ind w:right="36"/>
              <w:jc w:val="right"/>
              <w:rPr>
                <w:sz w:val="7"/>
              </w:rPr>
            </w:pPr>
            <w:r>
              <w:rPr>
                <w:w w:val="108"/>
                <w:sz w:val="7"/>
              </w:rPr>
              <w:t>4</w:t>
            </w:r>
          </w:p>
        </w:tc>
        <w:tc>
          <w:tcPr>
            <w:tcW w:w="265" w:type="dxa"/>
            <w:tcBorders>
              <w:bottom w:val="single" w:sz="12" w:space="0" w:color="000000"/>
              <w:right w:val="single" w:sz="12" w:space="0" w:color="000000"/>
            </w:tcBorders>
          </w:tcPr>
          <w:p>
            <w:pPr>
              <w:pStyle w:val="TableParagraph"/>
              <w:spacing w:before="12"/>
              <w:ind w:right="19"/>
              <w:jc w:val="right"/>
              <w:rPr>
                <w:sz w:val="7"/>
              </w:rPr>
            </w:pPr>
            <w:r>
              <w:rPr>
                <w:w w:val="108"/>
                <w:sz w:val="7"/>
              </w:rPr>
              <w:t>8</w:t>
            </w:r>
          </w:p>
        </w:tc>
        <w:tc>
          <w:tcPr>
            <w:tcW w:w="546" w:type="dxa"/>
            <w:tcBorders>
              <w:left w:val="single" w:sz="12" w:space="0" w:color="000000"/>
              <w:bottom w:val="single" w:sz="12" w:space="0" w:color="000000"/>
              <w:right w:val="single" w:sz="12" w:space="0" w:color="000000"/>
            </w:tcBorders>
          </w:tcPr>
          <w:p>
            <w:pPr>
              <w:pStyle w:val="TableParagraph"/>
              <w:spacing w:before="19"/>
              <w:ind w:left="14"/>
              <w:jc w:val="center"/>
              <w:rPr>
                <w:b/>
                <w:sz w:val="15"/>
              </w:rPr>
            </w:pPr>
            <w:r>
              <w:rPr>
                <w:b/>
                <w:w w:val="101"/>
                <w:sz w:val="15"/>
              </w:rPr>
              <w:t>:</w:t>
            </w:r>
          </w:p>
        </w:tc>
        <w:tc>
          <w:tcPr>
            <w:tcW w:w="408" w:type="dxa"/>
            <w:tcBorders>
              <w:left w:val="single" w:sz="12" w:space="0" w:color="000000"/>
              <w:bottom w:val="single" w:sz="12" w:space="0" w:color="000000"/>
            </w:tcBorders>
          </w:tcPr>
          <w:p>
            <w:pPr>
              <w:pStyle w:val="TableParagraph"/>
              <w:rPr>
                <w:rFonts w:ascii="Times New Roman"/>
                <w:sz w:val="14"/>
              </w:rPr>
            </w:pPr>
          </w:p>
        </w:tc>
        <w:tc>
          <w:tcPr>
            <w:tcW w:w="402" w:type="dxa"/>
            <w:tcBorders>
              <w:bottom w:val="single" w:sz="12" w:space="0" w:color="000000"/>
              <w:right w:val="single" w:sz="12" w:space="0" w:color="000000"/>
            </w:tcBorders>
          </w:tcPr>
          <w:p>
            <w:pPr>
              <w:pStyle w:val="TableParagraph"/>
              <w:rPr>
                <w:rFonts w:ascii="Times New Roman"/>
                <w:sz w:val="14"/>
              </w:rPr>
            </w:pPr>
          </w:p>
        </w:tc>
      </w:tr>
    </w:tbl>
    <w:p>
      <w:pPr>
        <w:spacing w:before="60"/>
        <w:ind w:left="1864" w:right="0" w:firstLine="0"/>
        <w:jc w:val="both"/>
        <w:rPr>
          <w:sz w:val="20"/>
        </w:rPr>
      </w:pPr>
      <w:r>
        <w:rPr>
          <w:i/>
          <w:sz w:val="20"/>
        </w:rPr>
        <w:t>Figura </w:t>
      </w:r>
      <w:bookmarkStart w:name="_bookmark167" w:id="340"/>
      <w:bookmarkEnd w:id="340"/>
      <w:r>
        <w:rPr>
          <w:i/>
          <w:sz w:val="20"/>
        </w:rPr>
        <w:t>20</w:t>
      </w:r>
      <w:r>
        <w:rPr>
          <w:i/>
          <w:sz w:val="20"/>
        </w:rPr>
        <w:t> - Registrazioni dei rimpiazzi per una squadra che iscrive a referto un solo </w:t>
      </w:r>
      <w:r>
        <w:rPr>
          <w:sz w:val="20"/>
        </w:rPr>
        <w:t>Libero</w:t>
      </w:r>
    </w:p>
    <w:p>
      <w:pPr>
        <w:pStyle w:val="BodyText"/>
        <w:spacing w:before="112"/>
        <w:ind w:left="1136" w:right="126"/>
        <w:jc w:val="both"/>
      </w:pPr>
      <w:r>
        <w:rPr/>
        <w:t>Se la squadra iscrive a referto DUE </w:t>
      </w:r>
      <w:r>
        <w:rPr>
          <w:i/>
        </w:rPr>
        <w:t>Libero</w:t>
      </w:r>
      <w:r>
        <w:rPr/>
        <w:t>, la notazione cambia perché vi è la necessità di individuare quale sia, di volta in volta, il </w:t>
      </w:r>
      <w:r>
        <w:rPr>
          <w:i/>
        </w:rPr>
        <w:t>Libero attivo</w:t>
      </w:r>
      <w:r>
        <w:rPr/>
        <w:t>, ossia quello in gioco. Perciò, quando un </w:t>
      </w:r>
      <w:r>
        <w:rPr>
          <w:i/>
        </w:rPr>
        <w:t>Libero </w:t>
      </w:r>
      <w:r>
        <w:rPr/>
        <w:t>entra in campo, il segnapunti deve scrivere il suo numero accanto a quello del difensore che rimpiazza (Fig.</w:t>
      </w:r>
      <w:r>
        <w:rPr>
          <w:spacing w:val="-2"/>
        </w:rPr>
        <w:t> </w:t>
      </w:r>
      <w:hyperlink w:history="true" w:anchor="_bookmark169">
        <w:r>
          <w:rPr/>
          <w:t>21</w:t>
        </w:r>
      </w:hyperlink>
      <w:r>
        <w:rPr/>
        <w:t>).</w:t>
      </w:r>
    </w:p>
    <w:p>
      <w:pPr>
        <w:pStyle w:val="BodyText"/>
        <w:rPr>
          <w:sz w:val="20"/>
        </w:rPr>
      </w:pPr>
    </w:p>
    <w:p>
      <w:pPr>
        <w:pStyle w:val="BodyText"/>
        <w:rPr>
          <w:sz w:val="20"/>
        </w:rPr>
      </w:pPr>
    </w:p>
    <w:p>
      <w:pPr>
        <w:pStyle w:val="BodyText"/>
        <w:spacing w:before="6"/>
        <w:rPr>
          <w:sz w:val="22"/>
        </w:rPr>
      </w:pPr>
      <w:r>
        <w:rPr/>
        <w:pict>
          <v:shape style="position:absolute;margin-left:56.700001pt;margin-top:15.292871pt;width:120.5pt;height:.1pt;mso-position-horizontal-relative:page;mso-position-vertical-relative:paragraph;z-index:-250858496;mso-wrap-distance-left:0;mso-wrap-distance-right:0" coordorigin="1134,306" coordsize="2410,0" path="m1134,306l3544,306e" filled="false" stroked="true" strokeweight=".5pt" strokecolor="#000000">
            <v:path arrowok="t"/>
            <v:stroke dashstyle="solid"/>
            <w10:wrap type="topAndBottom"/>
          </v:shape>
        </w:pict>
      </w:r>
    </w:p>
    <w:p>
      <w:pPr>
        <w:pStyle w:val="ListParagraph"/>
        <w:numPr>
          <w:ilvl w:val="0"/>
          <w:numId w:val="48"/>
        </w:numPr>
        <w:tabs>
          <w:tab w:pos="1420" w:val="left" w:leader="none"/>
        </w:tabs>
        <w:spacing w:line="240" w:lineRule="auto" w:before="27" w:after="0"/>
        <w:ind w:left="1420" w:right="0" w:hanging="284"/>
        <w:jc w:val="both"/>
        <w:rPr>
          <w:sz w:val="20"/>
        </w:rPr>
      </w:pPr>
      <w:bookmarkStart w:name="_bookmark168" w:id="341"/>
      <w:bookmarkEnd w:id="341"/>
      <w:r>
        <w:rPr/>
      </w:r>
      <w:bookmarkStart w:name="_bookmark168" w:id="342"/>
      <w:bookmarkEnd w:id="342"/>
      <w:r>
        <w:rPr>
          <w:i/>
          <w:sz w:val="20"/>
        </w:rPr>
        <w:t>R</w:t>
      </w:r>
      <w:r>
        <w:rPr>
          <w:i/>
          <w:sz w:val="20"/>
        </w:rPr>
        <w:t>egole di Gioco:</w:t>
      </w:r>
      <w:r>
        <w:rPr>
          <w:i/>
          <w:spacing w:val="2"/>
          <w:sz w:val="20"/>
        </w:rPr>
        <w:t> </w:t>
      </w:r>
      <w:hyperlink r:id="rId387">
        <w:r>
          <w:rPr>
            <w:i/>
            <w:sz w:val="20"/>
            <w:u w:val="single" w:color="66FFFF"/>
          </w:rPr>
          <w:t>19.3.2.8</w:t>
        </w:r>
      </w:hyperlink>
      <w:r>
        <w:rPr>
          <w:sz w:val="20"/>
        </w:rPr>
        <w:t>.</w:t>
      </w:r>
    </w:p>
    <w:p>
      <w:pPr>
        <w:spacing w:after="0" w:line="240" w:lineRule="auto"/>
        <w:jc w:val="both"/>
        <w:rPr>
          <w:sz w:val="20"/>
        </w:rPr>
        <w:sectPr>
          <w:headerReference w:type="default" r:id="rId383"/>
          <w:footerReference w:type="default" r:id="rId384"/>
          <w:footerReference w:type="even" r:id="rId385"/>
          <w:pgSz w:w="11900" w:h="16840"/>
          <w:pgMar w:header="0" w:footer="1218" w:top="1060" w:bottom="1400" w:left="0" w:right="1000"/>
          <w:pgNumType w:start="13"/>
        </w:sectPr>
      </w:pPr>
    </w:p>
    <w:p>
      <w:pPr>
        <w:spacing w:before="74"/>
        <w:ind w:left="1627" w:right="617" w:firstLine="0"/>
        <w:jc w:val="center"/>
        <w:rPr>
          <w:sz w:val="20"/>
        </w:rPr>
      </w:pPr>
      <w:r>
        <w:rPr/>
        <w:pict>
          <v:group style="position:absolute;margin-left:212.5625pt;margin-top:32.052174pt;width:26.7pt;height:18.3pt;mso-position-horizontal-relative:page;mso-position-vertical-relative:paragraph;z-index:-304874496" coordorigin="4251,641" coordsize="534,366">
            <v:shape style="position:absolute;left:4258;top:647;width:352;height:352" coordorigin="4258,648" coordsize="352,352" path="m4434,648l4504,661,4560,698,4597,754,4610,824,4597,893,4560,949,4504,986,4434,1000,4364,986,4309,949,4271,893,4258,824,4271,754,4309,698,4364,661,4434,648xe" filled="false" stroked="true" strokeweight=".675pt" strokecolor="#000000">
              <v:path arrowok="t"/>
              <v:stroke dashstyle="solid"/>
            </v:shape>
            <v:shape style="position:absolute;left:4598;top:649;width:180;height:170" coordorigin="4598,650" coordsize="180,170" path="m4688,650l4652,656,4623,674,4605,700,4598,734,4605,767,4623,795,4652,813,4688,820,4724,813,4752,795,4771,767,4778,734,4771,700,4752,674,4724,656,4688,650xe" filled="true" fillcolor="#ffffff" stroked="false">
              <v:path arrowok="t"/>
              <v:fill type="solid"/>
            </v:shape>
            <v:shape style="position:absolute;left:4598;top:649;width:180;height:340" coordorigin="4598,650" coordsize="180,340" path="m4688,650l4724,656,4752,674,4771,700,4778,734,4771,767,4752,795,4724,813,4688,820,4652,813,4623,795,4605,767,4598,734,4605,700,4623,674,4652,656,4688,650xm4692,828l4726,834,4753,852,4771,878,4778,910,4771,942,4753,967,4726,984,4692,990,4657,984,4629,967,4611,942,4604,910,4611,878,4629,852,4657,834,4692,828xe" filled="false" stroked="true" strokeweight=".675pt" strokecolor="#000000">
              <v:path arrowok="t"/>
              <v:stroke dashstyle="solid"/>
            </v:shape>
            <w10:wrap type="none"/>
          </v:group>
        </w:pict>
      </w:r>
      <w:r>
        <w:rPr/>
        <w:pict>
          <v:group style="position:absolute;margin-left:306.862488pt;margin-top:32.052174pt;width:27.4pt;height:18.2pt;mso-position-horizontal-relative:page;mso-position-vertical-relative:paragraph;z-index:-304873472" coordorigin="6137,641" coordsize="548,364">
            <v:shape style="position:absolute;left:6326;top:647;width:352;height:350" coordorigin="6326,648" coordsize="352,350" path="m6502,648l6572,661,6627,698,6665,753,6678,822,6665,891,6627,947,6572,984,6502,998,6432,984,6376,947,6339,891,6326,822,6339,753,6376,698,6432,661,6502,648xe" filled="false" stroked="true" strokeweight=".675pt" strokecolor="#000000">
              <v:path arrowok="t"/>
              <v:stroke dashstyle="solid"/>
            </v:shape>
            <v:shape style="position:absolute;left:6144;top:653;width:182;height:172" coordorigin="6144,654" coordsize="182,172" path="m6234,654l6199,660,6170,679,6151,706,6144,740,6151,773,6170,801,6199,819,6234,826,6270,819,6299,801,6319,773,6326,740,6319,706,6299,679,6270,660,6234,654xe" filled="true" fillcolor="#ffffff" stroked="false">
              <v:path arrowok="t"/>
              <v:fill type="solid"/>
            </v:shape>
            <v:shape style="position:absolute;left:6144;top:653;width:182;height:342" coordorigin="6144,654" coordsize="182,342" path="m6234,654l6270,660,6299,679,6319,706,6326,740,6319,773,6299,801,6270,819,6234,826,6199,819,6170,801,6151,773,6144,740,6151,706,6170,679,6199,660,6234,654xm6238,832l6273,838,6300,856,6318,882,6324,914,6318,946,6300,972,6273,989,6238,996,6204,989,6177,972,6159,946,6152,914,6159,882,6177,856,6204,838,6238,832xe" filled="false" stroked="true" strokeweight=".675pt" strokecolor="#000000">
              <v:path arrowok="t"/>
              <v:stroke dashstyle="solid"/>
            </v:shape>
            <w10:wrap type="none"/>
          </v:group>
        </w:pict>
      </w:r>
      <w:r>
        <w:rPr>
          <w:sz w:val="20"/>
        </w:rPr>
        <w:t>RIMPIAZZI DEL LIBERO</w:t>
      </w:r>
    </w:p>
    <w:p>
      <w:pPr>
        <w:pStyle w:val="BodyText"/>
        <w:spacing w:before="10"/>
        <w:rPr>
          <w:sz w:val="28"/>
        </w:rPr>
      </w:pPr>
    </w:p>
    <w:tbl>
      <w:tblPr>
        <w:tblW w:w="0" w:type="auto"/>
        <w:jc w:val="left"/>
        <w:tblInd w:w="1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8"/>
        <w:gridCol w:w="272"/>
        <w:gridCol w:w="273"/>
        <w:gridCol w:w="272"/>
        <w:gridCol w:w="266"/>
        <w:gridCol w:w="272"/>
        <w:gridCol w:w="273"/>
        <w:gridCol w:w="272"/>
        <w:gridCol w:w="273"/>
        <w:gridCol w:w="265"/>
        <w:gridCol w:w="272"/>
        <w:gridCol w:w="273"/>
        <w:gridCol w:w="272"/>
        <w:gridCol w:w="538"/>
        <w:gridCol w:w="409"/>
        <w:gridCol w:w="409"/>
        <w:gridCol w:w="273"/>
        <w:gridCol w:w="265"/>
        <w:gridCol w:w="272"/>
        <w:gridCol w:w="273"/>
        <w:gridCol w:w="272"/>
        <w:gridCol w:w="273"/>
        <w:gridCol w:w="265"/>
        <w:gridCol w:w="273"/>
        <w:gridCol w:w="272"/>
        <w:gridCol w:w="273"/>
        <w:gridCol w:w="272"/>
        <w:gridCol w:w="265"/>
        <w:gridCol w:w="546"/>
        <w:gridCol w:w="408"/>
        <w:gridCol w:w="402"/>
      </w:tblGrid>
      <w:tr>
        <w:trPr>
          <w:trHeight w:val="338" w:hRule="atLeast"/>
        </w:trPr>
        <w:tc>
          <w:tcPr>
            <w:tcW w:w="398" w:type="dxa"/>
            <w:vMerge w:val="restart"/>
            <w:tcBorders>
              <w:left w:val="single" w:sz="6" w:space="0" w:color="000000"/>
              <w:bottom w:val="single" w:sz="12" w:space="0" w:color="000000"/>
              <w:right w:val="single" w:sz="12" w:space="0" w:color="000000"/>
            </w:tcBorders>
            <w:shd w:val="clear" w:color="auto" w:fill="22B7DB"/>
          </w:tcPr>
          <w:p>
            <w:pPr>
              <w:pStyle w:val="TableParagraph"/>
              <w:rPr>
                <w:rFonts w:ascii="Trebuchet MS"/>
                <w:sz w:val="26"/>
              </w:rPr>
            </w:pPr>
          </w:p>
          <w:p>
            <w:pPr>
              <w:pStyle w:val="TableParagraph"/>
              <w:spacing w:before="159"/>
              <w:ind w:left="120" w:right="99"/>
              <w:jc w:val="both"/>
              <w:rPr>
                <w:b/>
                <w:sz w:val="23"/>
              </w:rPr>
            </w:pPr>
            <w:r>
              <w:rPr>
                <w:b/>
                <w:sz w:val="23"/>
              </w:rPr>
              <w:t>S E T</w:t>
            </w:r>
          </w:p>
          <w:p>
            <w:pPr>
              <w:pStyle w:val="TableParagraph"/>
              <w:rPr>
                <w:rFonts w:ascii="Trebuchet MS"/>
                <w:sz w:val="26"/>
              </w:rPr>
            </w:pPr>
          </w:p>
          <w:p>
            <w:pPr>
              <w:pStyle w:val="TableParagraph"/>
              <w:spacing w:before="229"/>
              <w:ind w:left="130"/>
              <w:rPr>
                <w:b/>
                <w:sz w:val="23"/>
              </w:rPr>
            </w:pPr>
            <w:r>
              <w:rPr>
                <w:b/>
                <w:w w:val="100"/>
                <w:sz w:val="23"/>
              </w:rPr>
              <w:t>1</w:t>
            </w:r>
          </w:p>
        </w:tc>
        <w:tc>
          <w:tcPr>
            <w:tcW w:w="1083" w:type="dxa"/>
            <w:gridSpan w:val="4"/>
            <w:tcBorders>
              <w:left w:val="single" w:sz="12" w:space="0" w:color="000000"/>
              <w:bottom w:val="single" w:sz="12" w:space="0" w:color="000000"/>
              <w:right w:val="single" w:sz="12" w:space="0" w:color="000000"/>
            </w:tcBorders>
          </w:tcPr>
          <w:p>
            <w:pPr>
              <w:pStyle w:val="TableParagraph"/>
              <w:tabs>
                <w:tab w:pos="712" w:val="left" w:leader="none"/>
              </w:tabs>
              <w:spacing w:before="80"/>
              <w:ind w:left="33"/>
              <w:rPr>
                <w:b/>
                <w:sz w:val="15"/>
              </w:rPr>
            </w:pPr>
            <w:r>
              <w:rPr>
                <w:b/>
                <w:spacing w:val="-3"/>
                <w:w w:val="105"/>
                <w:position w:val="1"/>
                <w:sz w:val="11"/>
              </w:rPr>
              <w:t>INIZIO</w:t>
              <w:tab/>
            </w:r>
            <w:r>
              <w:rPr>
                <w:b/>
                <w:w w:val="105"/>
                <w:sz w:val="15"/>
              </w:rPr>
              <w:t>:</w:t>
            </w:r>
          </w:p>
        </w:tc>
        <w:tc>
          <w:tcPr>
            <w:tcW w:w="2172" w:type="dxa"/>
            <w:gridSpan w:val="8"/>
            <w:tcBorders>
              <w:left w:val="single" w:sz="12" w:space="0" w:color="000000"/>
              <w:bottom w:val="single" w:sz="12" w:space="0" w:color="000000"/>
              <w:right w:val="single" w:sz="12" w:space="0" w:color="000000"/>
            </w:tcBorders>
          </w:tcPr>
          <w:p>
            <w:pPr>
              <w:pStyle w:val="TableParagraph"/>
              <w:spacing w:line="59" w:lineRule="exact" w:before="28"/>
              <w:ind w:right="49"/>
              <w:jc w:val="right"/>
              <w:rPr>
                <w:b/>
                <w:sz w:val="9"/>
              </w:rPr>
            </w:pPr>
            <w:r>
              <w:rPr>
                <w:b/>
                <w:w w:val="106"/>
                <w:sz w:val="9"/>
              </w:rPr>
              <w:t>S</w:t>
            </w:r>
          </w:p>
          <w:p>
            <w:pPr>
              <w:pStyle w:val="TableParagraph"/>
              <w:tabs>
                <w:tab w:pos="1733" w:val="left" w:leader="none"/>
              </w:tabs>
              <w:spacing w:line="223" w:lineRule="exact"/>
              <w:ind w:left="33"/>
              <w:rPr>
                <w:b/>
                <w:sz w:val="9"/>
              </w:rPr>
            </w:pPr>
            <w:r>
              <w:rPr>
                <w:b/>
                <w:sz w:val="11"/>
              </w:rPr>
              <w:t>SQ. </w:t>
            </w:r>
            <w:r>
              <w:rPr>
                <w:b/>
                <w:spacing w:val="26"/>
                <w:sz w:val="11"/>
              </w:rPr>
              <w:t> </w:t>
            </w:r>
            <w:r>
              <w:rPr>
                <w:sz w:val="19"/>
              </w:rPr>
              <w:t>BLU</w:t>
              <w:tab/>
            </w:r>
            <w:r>
              <w:rPr>
                <w:b/>
                <w:position w:val="2"/>
                <w:sz w:val="19"/>
              </w:rPr>
              <w:t>A</w:t>
            </w:r>
            <w:r>
              <w:rPr>
                <w:b/>
                <w:spacing w:val="52"/>
                <w:position w:val="2"/>
                <w:sz w:val="19"/>
              </w:rPr>
              <w:t> </w:t>
            </w:r>
            <w:r>
              <w:rPr>
                <w:b/>
                <w:position w:val="-4"/>
                <w:sz w:val="9"/>
              </w:rPr>
              <w:t>R</w:t>
            </w:r>
          </w:p>
        </w:tc>
        <w:tc>
          <w:tcPr>
            <w:tcW w:w="538" w:type="dxa"/>
            <w:tcBorders>
              <w:left w:val="single" w:sz="12" w:space="0" w:color="000000"/>
              <w:bottom w:val="single" w:sz="12" w:space="0" w:color="000000"/>
              <w:right w:val="single" w:sz="12" w:space="0" w:color="000000"/>
            </w:tcBorders>
          </w:tcPr>
          <w:p>
            <w:pPr>
              <w:pStyle w:val="TableParagraph"/>
              <w:spacing w:before="106"/>
              <w:ind w:left="69" w:right="50"/>
              <w:jc w:val="center"/>
              <w:rPr>
                <w:b/>
                <w:sz w:val="11"/>
              </w:rPr>
            </w:pPr>
            <w:r>
              <w:rPr>
                <w:b/>
                <w:w w:val="105"/>
                <w:sz w:val="11"/>
              </w:rPr>
              <w:t>PUNTI</w:t>
            </w:r>
          </w:p>
        </w:tc>
        <w:tc>
          <w:tcPr>
            <w:tcW w:w="818" w:type="dxa"/>
            <w:gridSpan w:val="2"/>
            <w:tcBorders>
              <w:left w:val="single" w:sz="12" w:space="0" w:color="000000"/>
              <w:bottom w:val="single" w:sz="12" w:space="0" w:color="000000"/>
              <w:right w:val="single" w:sz="12" w:space="0" w:color="000000"/>
            </w:tcBorders>
          </w:tcPr>
          <w:p>
            <w:pPr>
              <w:pStyle w:val="TableParagraph"/>
              <w:spacing w:line="259" w:lineRule="auto" w:before="38"/>
              <w:ind w:left="190" w:hanging="36"/>
              <w:rPr>
                <w:b/>
                <w:sz w:val="11"/>
              </w:rPr>
            </w:pPr>
            <w:r>
              <w:rPr>
                <w:b/>
                <w:w w:val="105"/>
                <w:sz w:val="11"/>
              </w:rPr>
              <w:t>LIBERO / UNDER</w:t>
            </w:r>
          </w:p>
        </w:tc>
        <w:tc>
          <w:tcPr>
            <w:tcW w:w="2166" w:type="dxa"/>
            <w:gridSpan w:val="8"/>
            <w:tcBorders>
              <w:left w:val="single" w:sz="12" w:space="0" w:color="000000"/>
              <w:bottom w:val="single" w:sz="12" w:space="0" w:color="000000"/>
              <w:right w:val="single" w:sz="12" w:space="0" w:color="000000"/>
            </w:tcBorders>
          </w:tcPr>
          <w:p>
            <w:pPr>
              <w:pStyle w:val="TableParagraph"/>
              <w:spacing w:line="209" w:lineRule="exact" w:before="36"/>
              <w:ind w:left="44"/>
              <w:rPr>
                <w:sz w:val="19"/>
              </w:rPr>
            </w:pPr>
            <w:r>
              <w:rPr>
                <w:b/>
                <w:position w:val="12"/>
                <w:sz w:val="9"/>
              </w:rPr>
              <w:t>S </w:t>
            </w:r>
            <w:r>
              <w:rPr>
                <w:b/>
                <w:position w:val="2"/>
                <w:sz w:val="19"/>
              </w:rPr>
              <w:t>B </w:t>
            </w:r>
            <w:r>
              <w:rPr>
                <w:b/>
                <w:sz w:val="11"/>
              </w:rPr>
              <w:t>SQ. </w:t>
            </w:r>
            <w:r>
              <w:rPr>
                <w:sz w:val="19"/>
              </w:rPr>
              <w:t>ROSSA</w:t>
            </w:r>
          </w:p>
          <w:p>
            <w:pPr>
              <w:pStyle w:val="TableParagraph"/>
              <w:spacing w:line="68" w:lineRule="exact"/>
              <w:ind w:left="46"/>
              <w:rPr>
                <w:b/>
                <w:sz w:val="9"/>
              </w:rPr>
            </w:pPr>
            <w:r>
              <w:rPr>
                <w:b/>
                <w:w w:val="106"/>
                <w:sz w:val="9"/>
              </w:rPr>
              <w:t>R</w:t>
            </w:r>
          </w:p>
        </w:tc>
        <w:tc>
          <w:tcPr>
            <w:tcW w:w="1082" w:type="dxa"/>
            <w:gridSpan w:val="4"/>
            <w:tcBorders>
              <w:left w:val="single" w:sz="12" w:space="0" w:color="000000"/>
              <w:bottom w:val="single" w:sz="12" w:space="0" w:color="000000"/>
              <w:right w:val="single" w:sz="12" w:space="0" w:color="000000"/>
            </w:tcBorders>
          </w:tcPr>
          <w:p>
            <w:pPr>
              <w:pStyle w:val="TableParagraph"/>
              <w:tabs>
                <w:tab w:pos="711" w:val="left" w:leader="none"/>
              </w:tabs>
              <w:spacing w:before="80"/>
              <w:ind w:left="32"/>
              <w:rPr>
                <w:b/>
                <w:sz w:val="15"/>
              </w:rPr>
            </w:pPr>
            <w:r>
              <w:rPr>
                <w:b/>
                <w:w w:val="105"/>
                <w:position w:val="1"/>
                <w:sz w:val="11"/>
              </w:rPr>
              <w:t>FINE</w:t>
              <w:tab/>
            </w:r>
            <w:r>
              <w:rPr>
                <w:b/>
                <w:w w:val="105"/>
                <w:sz w:val="15"/>
              </w:rPr>
              <w:t>:</w:t>
            </w:r>
          </w:p>
        </w:tc>
        <w:tc>
          <w:tcPr>
            <w:tcW w:w="546" w:type="dxa"/>
            <w:tcBorders>
              <w:left w:val="single" w:sz="12" w:space="0" w:color="000000"/>
              <w:bottom w:val="single" w:sz="12" w:space="0" w:color="000000"/>
              <w:right w:val="single" w:sz="12" w:space="0" w:color="000000"/>
            </w:tcBorders>
          </w:tcPr>
          <w:p>
            <w:pPr>
              <w:pStyle w:val="TableParagraph"/>
              <w:spacing w:before="106"/>
              <w:ind w:left="90"/>
              <w:rPr>
                <w:b/>
                <w:sz w:val="11"/>
              </w:rPr>
            </w:pPr>
            <w:r>
              <w:rPr>
                <w:b/>
                <w:w w:val="105"/>
                <w:sz w:val="11"/>
              </w:rPr>
              <w:t>PUNTI</w:t>
            </w:r>
          </w:p>
        </w:tc>
        <w:tc>
          <w:tcPr>
            <w:tcW w:w="810" w:type="dxa"/>
            <w:gridSpan w:val="2"/>
            <w:tcBorders>
              <w:left w:val="single" w:sz="12" w:space="0" w:color="000000"/>
              <w:bottom w:val="single" w:sz="12" w:space="0" w:color="000000"/>
              <w:right w:val="single" w:sz="12" w:space="0" w:color="000000"/>
            </w:tcBorders>
          </w:tcPr>
          <w:p>
            <w:pPr>
              <w:pStyle w:val="TableParagraph"/>
              <w:spacing w:line="259" w:lineRule="auto" w:before="38"/>
              <w:ind w:left="186" w:hanging="36"/>
              <w:rPr>
                <w:b/>
                <w:sz w:val="11"/>
              </w:rPr>
            </w:pPr>
            <w:r>
              <w:rPr>
                <w:b/>
                <w:w w:val="105"/>
                <w:sz w:val="11"/>
              </w:rPr>
              <w:t>LIBERO / UNDER</w:t>
            </w:r>
          </w:p>
        </w:tc>
      </w:tr>
      <w:tr>
        <w:trPr>
          <w:trHeight w:val="212"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12" w:space="0" w:color="000000"/>
            </w:tcBorders>
          </w:tcPr>
          <w:p>
            <w:pPr>
              <w:pStyle w:val="TableParagraph"/>
              <w:spacing w:before="12"/>
              <w:ind w:left="11"/>
              <w:jc w:val="center"/>
              <w:rPr>
                <w:b/>
                <w:sz w:val="15"/>
              </w:rPr>
            </w:pPr>
            <w:r>
              <w:rPr>
                <w:b/>
                <w:w w:val="101"/>
                <w:sz w:val="15"/>
              </w:rPr>
              <w:t>I</w:t>
            </w:r>
          </w:p>
        </w:tc>
        <w:tc>
          <w:tcPr>
            <w:tcW w:w="538" w:type="dxa"/>
            <w:gridSpan w:val="2"/>
            <w:tcBorders>
              <w:top w:val="single" w:sz="12" w:space="0" w:color="000000"/>
              <w:bottom w:val="single" w:sz="12" w:space="0" w:color="000000"/>
            </w:tcBorders>
          </w:tcPr>
          <w:p>
            <w:pPr>
              <w:pStyle w:val="TableParagraph"/>
              <w:spacing w:before="12"/>
              <w:ind w:left="176" w:right="154"/>
              <w:jc w:val="center"/>
              <w:rPr>
                <w:b/>
                <w:sz w:val="15"/>
              </w:rPr>
            </w:pPr>
            <w:r>
              <w:rPr>
                <w:b/>
                <w:sz w:val="15"/>
              </w:rPr>
              <w:t>II</w:t>
            </w:r>
          </w:p>
        </w:tc>
        <w:tc>
          <w:tcPr>
            <w:tcW w:w="545" w:type="dxa"/>
            <w:gridSpan w:val="2"/>
            <w:tcBorders>
              <w:top w:val="single" w:sz="12" w:space="0" w:color="000000"/>
              <w:bottom w:val="single" w:sz="12" w:space="0" w:color="000000"/>
            </w:tcBorders>
          </w:tcPr>
          <w:p>
            <w:pPr>
              <w:pStyle w:val="TableParagraph"/>
              <w:spacing w:before="12"/>
              <w:ind w:left="186" w:right="163"/>
              <w:jc w:val="center"/>
              <w:rPr>
                <w:b/>
                <w:sz w:val="15"/>
              </w:rPr>
            </w:pPr>
            <w:r>
              <w:rPr>
                <w:b/>
                <w:sz w:val="15"/>
              </w:rPr>
              <w:t>III</w:t>
            </w:r>
          </w:p>
        </w:tc>
        <w:tc>
          <w:tcPr>
            <w:tcW w:w="545" w:type="dxa"/>
            <w:gridSpan w:val="2"/>
            <w:tcBorders>
              <w:top w:val="single" w:sz="12" w:space="0" w:color="000000"/>
              <w:bottom w:val="single" w:sz="12" w:space="0" w:color="000000"/>
            </w:tcBorders>
          </w:tcPr>
          <w:p>
            <w:pPr>
              <w:pStyle w:val="TableParagraph"/>
              <w:spacing w:before="12"/>
              <w:ind w:left="186" w:right="166"/>
              <w:jc w:val="center"/>
              <w:rPr>
                <w:b/>
                <w:sz w:val="15"/>
              </w:rPr>
            </w:pPr>
            <w:r>
              <w:rPr>
                <w:b/>
                <w:sz w:val="15"/>
              </w:rPr>
              <w:t>IV</w:t>
            </w:r>
          </w:p>
        </w:tc>
        <w:tc>
          <w:tcPr>
            <w:tcW w:w="537" w:type="dxa"/>
            <w:gridSpan w:val="2"/>
            <w:tcBorders>
              <w:top w:val="single" w:sz="12" w:space="0" w:color="000000"/>
              <w:bottom w:val="single" w:sz="12" w:space="0" w:color="000000"/>
            </w:tcBorders>
          </w:tcPr>
          <w:p>
            <w:pPr>
              <w:pStyle w:val="TableParagraph"/>
              <w:spacing w:before="12"/>
              <w:ind w:left="22"/>
              <w:jc w:val="center"/>
              <w:rPr>
                <w:b/>
                <w:sz w:val="15"/>
              </w:rPr>
            </w:pPr>
            <w:r>
              <w:rPr>
                <w:b/>
                <w:w w:val="101"/>
                <w:sz w:val="15"/>
              </w:rPr>
              <w:t>V</w:t>
            </w:r>
          </w:p>
        </w:tc>
        <w:tc>
          <w:tcPr>
            <w:tcW w:w="545" w:type="dxa"/>
            <w:gridSpan w:val="2"/>
            <w:tcBorders>
              <w:top w:val="single" w:sz="12" w:space="0" w:color="000000"/>
              <w:bottom w:val="single" w:sz="12" w:space="0" w:color="000000"/>
              <w:right w:val="single" w:sz="12" w:space="0" w:color="000000"/>
            </w:tcBorders>
          </w:tcPr>
          <w:p>
            <w:pPr>
              <w:pStyle w:val="TableParagraph"/>
              <w:spacing w:before="12"/>
              <w:ind w:left="187" w:right="154"/>
              <w:jc w:val="center"/>
              <w:rPr>
                <w:b/>
                <w:sz w:val="15"/>
              </w:rPr>
            </w:pPr>
            <w:r>
              <w:rPr>
                <w:b/>
                <w:sz w:val="15"/>
              </w:rPr>
              <w:t>VI</w:t>
            </w:r>
          </w:p>
        </w:tc>
        <w:tc>
          <w:tcPr>
            <w:tcW w:w="538"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8"/>
              <w:ind w:left="40"/>
              <w:rPr>
                <w:sz w:val="6"/>
              </w:rPr>
            </w:pPr>
            <w:r>
              <w:rPr>
                <w:w w:val="110"/>
                <w:sz w:val="6"/>
              </w:rPr>
              <w:t>1     13    25 </w:t>
            </w:r>
            <w:r>
              <w:rPr>
                <w:spacing w:val="5"/>
                <w:w w:val="110"/>
                <w:sz w:val="6"/>
              </w:rPr>
              <w:t> </w:t>
            </w:r>
            <w:r>
              <w:rPr>
                <w:spacing w:val="-8"/>
                <w:w w:val="110"/>
                <w:sz w:val="6"/>
              </w:rPr>
              <w:t>37</w:t>
            </w:r>
          </w:p>
          <w:p>
            <w:pPr>
              <w:pStyle w:val="TableParagraph"/>
              <w:spacing w:before="51"/>
              <w:ind w:left="40"/>
              <w:rPr>
                <w:sz w:val="6"/>
              </w:rPr>
            </w:pPr>
            <w:r>
              <w:rPr>
                <w:w w:val="110"/>
                <w:sz w:val="6"/>
              </w:rPr>
              <w:t>2     14    26 </w:t>
            </w:r>
            <w:r>
              <w:rPr>
                <w:spacing w:val="5"/>
                <w:w w:val="110"/>
                <w:sz w:val="6"/>
              </w:rPr>
              <w:t> </w:t>
            </w:r>
            <w:r>
              <w:rPr>
                <w:spacing w:val="-8"/>
                <w:w w:val="110"/>
                <w:sz w:val="6"/>
              </w:rPr>
              <w:t>38</w:t>
            </w:r>
          </w:p>
          <w:p>
            <w:pPr>
              <w:pStyle w:val="TableParagraph"/>
              <w:spacing w:before="53"/>
              <w:ind w:left="40"/>
              <w:rPr>
                <w:sz w:val="6"/>
              </w:rPr>
            </w:pPr>
            <w:r>
              <w:rPr>
                <w:w w:val="110"/>
                <w:sz w:val="6"/>
              </w:rPr>
              <w:t>3     15    27 </w:t>
            </w:r>
            <w:r>
              <w:rPr>
                <w:spacing w:val="5"/>
                <w:w w:val="110"/>
                <w:sz w:val="6"/>
              </w:rPr>
              <w:t> </w:t>
            </w:r>
            <w:r>
              <w:rPr>
                <w:spacing w:val="-8"/>
                <w:w w:val="110"/>
                <w:sz w:val="6"/>
              </w:rPr>
              <w:t>39</w:t>
            </w:r>
          </w:p>
          <w:p>
            <w:pPr>
              <w:pStyle w:val="TableParagraph"/>
              <w:spacing w:before="51"/>
              <w:ind w:left="40"/>
              <w:rPr>
                <w:sz w:val="6"/>
              </w:rPr>
            </w:pPr>
            <w:r>
              <w:rPr>
                <w:w w:val="110"/>
                <w:sz w:val="6"/>
              </w:rPr>
              <w:t>4     16    28 </w:t>
            </w:r>
            <w:r>
              <w:rPr>
                <w:spacing w:val="5"/>
                <w:w w:val="110"/>
                <w:sz w:val="6"/>
              </w:rPr>
              <w:t> </w:t>
            </w:r>
            <w:r>
              <w:rPr>
                <w:spacing w:val="-8"/>
                <w:w w:val="110"/>
                <w:sz w:val="6"/>
              </w:rPr>
              <w:t>40</w:t>
            </w:r>
          </w:p>
          <w:p>
            <w:pPr>
              <w:pStyle w:val="TableParagraph"/>
              <w:spacing w:before="51"/>
              <w:ind w:left="40"/>
              <w:rPr>
                <w:sz w:val="6"/>
              </w:rPr>
            </w:pPr>
            <w:r>
              <w:rPr>
                <w:w w:val="110"/>
                <w:sz w:val="6"/>
              </w:rPr>
              <w:t>5     17    29 </w:t>
            </w:r>
            <w:r>
              <w:rPr>
                <w:spacing w:val="5"/>
                <w:w w:val="110"/>
                <w:sz w:val="6"/>
              </w:rPr>
              <w:t> </w:t>
            </w:r>
            <w:r>
              <w:rPr>
                <w:spacing w:val="-8"/>
                <w:w w:val="110"/>
                <w:sz w:val="6"/>
              </w:rPr>
              <w:t>41</w:t>
            </w:r>
          </w:p>
          <w:p>
            <w:pPr>
              <w:pStyle w:val="TableParagraph"/>
              <w:spacing w:before="53"/>
              <w:ind w:left="40"/>
              <w:rPr>
                <w:sz w:val="6"/>
              </w:rPr>
            </w:pPr>
            <w:r>
              <w:rPr>
                <w:w w:val="110"/>
                <w:sz w:val="6"/>
              </w:rPr>
              <w:t>6     18    30 </w:t>
            </w:r>
            <w:r>
              <w:rPr>
                <w:spacing w:val="5"/>
                <w:w w:val="110"/>
                <w:sz w:val="6"/>
              </w:rPr>
              <w:t> </w:t>
            </w:r>
            <w:r>
              <w:rPr>
                <w:spacing w:val="-8"/>
                <w:w w:val="110"/>
                <w:sz w:val="6"/>
              </w:rPr>
              <w:t>42</w:t>
            </w:r>
          </w:p>
          <w:p>
            <w:pPr>
              <w:pStyle w:val="TableParagraph"/>
              <w:spacing w:before="51"/>
              <w:ind w:left="40"/>
              <w:rPr>
                <w:sz w:val="6"/>
              </w:rPr>
            </w:pPr>
            <w:r>
              <w:rPr>
                <w:w w:val="110"/>
                <w:sz w:val="6"/>
              </w:rPr>
              <w:t>7     19    31 </w:t>
            </w:r>
            <w:r>
              <w:rPr>
                <w:spacing w:val="5"/>
                <w:w w:val="110"/>
                <w:sz w:val="6"/>
              </w:rPr>
              <w:t> </w:t>
            </w:r>
            <w:r>
              <w:rPr>
                <w:spacing w:val="-8"/>
                <w:w w:val="110"/>
                <w:sz w:val="6"/>
              </w:rPr>
              <w:t>43</w:t>
            </w:r>
          </w:p>
          <w:p>
            <w:pPr>
              <w:pStyle w:val="TableParagraph"/>
              <w:spacing w:before="51"/>
              <w:ind w:left="40"/>
              <w:rPr>
                <w:sz w:val="6"/>
              </w:rPr>
            </w:pPr>
            <w:r>
              <w:rPr>
                <w:w w:val="110"/>
                <w:sz w:val="6"/>
              </w:rPr>
              <w:t>8     20    32 </w:t>
            </w:r>
            <w:r>
              <w:rPr>
                <w:spacing w:val="5"/>
                <w:w w:val="110"/>
                <w:sz w:val="6"/>
              </w:rPr>
              <w:t> </w:t>
            </w:r>
            <w:r>
              <w:rPr>
                <w:spacing w:val="-8"/>
                <w:w w:val="110"/>
                <w:sz w:val="6"/>
              </w:rPr>
              <w:t>44</w:t>
            </w:r>
          </w:p>
          <w:p>
            <w:pPr>
              <w:pStyle w:val="TableParagraph"/>
              <w:spacing w:before="53"/>
              <w:ind w:left="40"/>
              <w:rPr>
                <w:sz w:val="6"/>
              </w:rPr>
            </w:pPr>
            <w:r>
              <w:rPr>
                <w:w w:val="110"/>
                <w:sz w:val="6"/>
              </w:rPr>
              <w:t>9     21    33 </w:t>
            </w:r>
            <w:r>
              <w:rPr>
                <w:spacing w:val="5"/>
                <w:w w:val="110"/>
                <w:sz w:val="6"/>
              </w:rPr>
              <w:t> </w:t>
            </w:r>
            <w:r>
              <w:rPr>
                <w:spacing w:val="-8"/>
                <w:w w:val="110"/>
                <w:sz w:val="6"/>
              </w:rPr>
              <w:t>45</w:t>
            </w:r>
          </w:p>
          <w:p>
            <w:pPr>
              <w:pStyle w:val="TableParagraph"/>
              <w:spacing w:before="51"/>
              <w:ind w:left="21"/>
              <w:rPr>
                <w:sz w:val="6"/>
              </w:rPr>
            </w:pPr>
            <w:r>
              <w:rPr>
                <w:w w:val="110"/>
                <w:sz w:val="6"/>
              </w:rPr>
              <w:t>10    22    34 </w:t>
            </w:r>
            <w:r>
              <w:rPr>
                <w:spacing w:val="3"/>
                <w:w w:val="110"/>
                <w:sz w:val="6"/>
              </w:rPr>
              <w:t> </w:t>
            </w:r>
            <w:r>
              <w:rPr>
                <w:spacing w:val="-7"/>
                <w:w w:val="110"/>
                <w:sz w:val="6"/>
              </w:rPr>
              <w:t>46</w:t>
            </w:r>
          </w:p>
          <w:p>
            <w:pPr>
              <w:pStyle w:val="TableParagraph"/>
              <w:spacing w:before="51"/>
              <w:ind w:left="21"/>
              <w:rPr>
                <w:sz w:val="6"/>
              </w:rPr>
            </w:pPr>
            <w:r>
              <w:rPr>
                <w:w w:val="110"/>
                <w:sz w:val="6"/>
              </w:rPr>
              <w:t>11    23    35 </w:t>
            </w:r>
            <w:r>
              <w:rPr>
                <w:spacing w:val="3"/>
                <w:w w:val="110"/>
                <w:sz w:val="6"/>
              </w:rPr>
              <w:t> </w:t>
            </w:r>
            <w:r>
              <w:rPr>
                <w:spacing w:val="-7"/>
                <w:w w:val="110"/>
                <w:sz w:val="6"/>
              </w:rPr>
              <w:t>47</w:t>
            </w:r>
          </w:p>
          <w:p>
            <w:pPr>
              <w:pStyle w:val="TableParagraph"/>
              <w:spacing w:line="58" w:lineRule="exact" w:before="53"/>
              <w:ind w:left="21"/>
              <w:rPr>
                <w:sz w:val="6"/>
              </w:rPr>
            </w:pPr>
            <w:r>
              <w:rPr>
                <w:w w:val="110"/>
                <w:sz w:val="6"/>
              </w:rPr>
              <w:t>12    24    36 </w:t>
            </w:r>
            <w:r>
              <w:rPr>
                <w:spacing w:val="3"/>
                <w:w w:val="110"/>
                <w:sz w:val="6"/>
              </w:rPr>
              <w:t> </w:t>
            </w:r>
            <w:r>
              <w:rPr>
                <w:spacing w:val="-7"/>
                <w:w w:val="110"/>
                <w:sz w:val="6"/>
              </w:rPr>
              <w:t>48</w:t>
            </w:r>
          </w:p>
        </w:tc>
        <w:tc>
          <w:tcPr>
            <w:tcW w:w="409" w:type="dxa"/>
            <w:tcBorders>
              <w:top w:val="single" w:sz="12" w:space="0" w:color="000000"/>
              <w:left w:val="single" w:sz="12" w:space="0" w:color="000000"/>
            </w:tcBorders>
          </w:tcPr>
          <w:p>
            <w:pPr>
              <w:pStyle w:val="TableParagraph"/>
              <w:rPr>
                <w:rFonts w:ascii="Times New Roman"/>
                <w:sz w:val="14"/>
              </w:rPr>
            </w:pPr>
          </w:p>
        </w:tc>
        <w:tc>
          <w:tcPr>
            <w:tcW w:w="409" w:type="dxa"/>
            <w:tcBorders>
              <w:top w:val="single" w:sz="12"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12" w:space="0" w:color="000000"/>
            </w:tcBorders>
          </w:tcPr>
          <w:p>
            <w:pPr>
              <w:pStyle w:val="TableParagraph"/>
              <w:spacing w:before="12"/>
              <w:ind w:left="12"/>
              <w:jc w:val="center"/>
              <w:rPr>
                <w:b/>
                <w:sz w:val="15"/>
              </w:rPr>
            </w:pPr>
            <w:r>
              <w:rPr>
                <w:b/>
                <w:w w:val="101"/>
                <w:sz w:val="15"/>
              </w:rPr>
              <w:t>I</w:t>
            </w:r>
          </w:p>
        </w:tc>
        <w:tc>
          <w:tcPr>
            <w:tcW w:w="545" w:type="dxa"/>
            <w:gridSpan w:val="2"/>
            <w:tcBorders>
              <w:top w:val="single" w:sz="12" w:space="0" w:color="000000"/>
              <w:bottom w:val="single" w:sz="12" w:space="0" w:color="000000"/>
            </w:tcBorders>
          </w:tcPr>
          <w:p>
            <w:pPr>
              <w:pStyle w:val="TableParagraph"/>
              <w:spacing w:before="12"/>
              <w:ind w:left="186" w:right="163"/>
              <w:jc w:val="center"/>
              <w:rPr>
                <w:b/>
                <w:sz w:val="15"/>
              </w:rPr>
            </w:pPr>
            <w:r>
              <w:rPr>
                <w:b/>
                <w:sz w:val="15"/>
              </w:rPr>
              <w:t>II</w:t>
            </w:r>
          </w:p>
        </w:tc>
        <w:tc>
          <w:tcPr>
            <w:tcW w:w="545" w:type="dxa"/>
            <w:gridSpan w:val="2"/>
            <w:tcBorders>
              <w:top w:val="single" w:sz="12" w:space="0" w:color="000000"/>
              <w:bottom w:val="single" w:sz="12" w:space="0" w:color="000000"/>
            </w:tcBorders>
          </w:tcPr>
          <w:p>
            <w:pPr>
              <w:pStyle w:val="TableParagraph"/>
              <w:spacing w:before="12"/>
              <w:ind w:left="183" w:right="166"/>
              <w:jc w:val="center"/>
              <w:rPr>
                <w:b/>
                <w:sz w:val="15"/>
              </w:rPr>
            </w:pPr>
            <w:r>
              <w:rPr>
                <w:b/>
                <w:sz w:val="15"/>
              </w:rPr>
              <w:t>III</w:t>
            </w:r>
          </w:p>
        </w:tc>
        <w:tc>
          <w:tcPr>
            <w:tcW w:w="538" w:type="dxa"/>
            <w:gridSpan w:val="2"/>
            <w:tcBorders>
              <w:top w:val="single" w:sz="12" w:space="0" w:color="000000"/>
              <w:bottom w:val="single" w:sz="12" w:space="0" w:color="000000"/>
            </w:tcBorders>
          </w:tcPr>
          <w:p>
            <w:pPr>
              <w:pStyle w:val="TableParagraph"/>
              <w:spacing w:before="12"/>
              <w:ind w:left="171" w:right="154"/>
              <w:jc w:val="center"/>
              <w:rPr>
                <w:b/>
                <w:sz w:val="15"/>
              </w:rPr>
            </w:pPr>
            <w:r>
              <w:rPr>
                <w:b/>
                <w:sz w:val="15"/>
              </w:rPr>
              <w:t>IV</w:t>
            </w:r>
          </w:p>
        </w:tc>
        <w:tc>
          <w:tcPr>
            <w:tcW w:w="545" w:type="dxa"/>
            <w:gridSpan w:val="2"/>
            <w:tcBorders>
              <w:top w:val="single" w:sz="12" w:space="0" w:color="000000"/>
              <w:bottom w:val="single" w:sz="12" w:space="0" w:color="000000"/>
            </w:tcBorders>
          </w:tcPr>
          <w:p>
            <w:pPr>
              <w:pStyle w:val="TableParagraph"/>
              <w:spacing w:before="12"/>
              <w:ind w:left="18"/>
              <w:jc w:val="center"/>
              <w:rPr>
                <w:b/>
                <w:sz w:val="15"/>
              </w:rPr>
            </w:pPr>
            <w:r>
              <w:rPr>
                <w:b/>
                <w:w w:val="101"/>
                <w:sz w:val="15"/>
              </w:rPr>
              <w:t>V</w:t>
            </w:r>
          </w:p>
        </w:tc>
        <w:tc>
          <w:tcPr>
            <w:tcW w:w="537" w:type="dxa"/>
            <w:gridSpan w:val="2"/>
            <w:tcBorders>
              <w:top w:val="single" w:sz="12" w:space="0" w:color="000000"/>
              <w:bottom w:val="single" w:sz="12" w:space="0" w:color="000000"/>
              <w:right w:val="single" w:sz="12" w:space="0" w:color="000000"/>
            </w:tcBorders>
          </w:tcPr>
          <w:p>
            <w:pPr>
              <w:pStyle w:val="TableParagraph"/>
              <w:spacing w:before="12"/>
              <w:ind w:left="182" w:right="151"/>
              <w:jc w:val="center"/>
              <w:rPr>
                <w:b/>
                <w:sz w:val="15"/>
              </w:rPr>
            </w:pPr>
            <w:r>
              <w:rPr>
                <w:b/>
                <w:sz w:val="15"/>
              </w:rPr>
              <w:t>VI</w:t>
            </w:r>
          </w:p>
        </w:tc>
        <w:tc>
          <w:tcPr>
            <w:tcW w:w="54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8"/>
              <w:ind w:left="44"/>
              <w:rPr>
                <w:sz w:val="6"/>
              </w:rPr>
            </w:pPr>
            <w:r>
              <w:rPr>
                <w:w w:val="110"/>
                <w:sz w:val="6"/>
              </w:rPr>
              <w:t>1     13    25 </w:t>
            </w:r>
            <w:r>
              <w:rPr>
                <w:spacing w:val="1"/>
                <w:w w:val="110"/>
                <w:sz w:val="6"/>
              </w:rPr>
              <w:t> </w:t>
            </w:r>
            <w:r>
              <w:rPr>
                <w:w w:val="110"/>
                <w:sz w:val="6"/>
              </w:rPr>
              <w:t>37</w:t>
            </w:r>
          </w:p>
          <w:p>
            <w:pPr>
              <w:pStyle w:val="TableParagraph"/>
              <w:spacing w:before="51"/>
              <w:ind w:left="44"/>
              <w:rPr>
                <w:sz w:val="6"/>
              </w:rPr>
            </w:pPr>
            <w:r>
              <w:rPr>
                <w:w w:val="110"/>
                <w:sz w:val="6"/>
              </w:rPr>
              <w:t>2     14    26 </w:t>
            </w:r>
            <w:r>
              <w:rPr>
                <w:spacing w:val="1"/>
                <w:w w:val="110"/>
                <w:sz w:val="6"/>
              </w:rPr>
              <w:t> </w:t>
            </w:r>
            <w:r>
              <w:rPr>
                <w:w w:val="110"/>
                <w:sz w:val="6"/>
              </w:rPr>
              <w:t>38</w:t>
            </w:r>
          </w:p>
          <w:p>
            <w:pPr>
              <w:pStyle w:val="TableParagraph"/>
              <w:spacing w:before="53"/>
              <w:ind w:left="44"/>
              <w:rPr>
                <w:sz w:val="6"/>
              </w:rPr>
            </w:pPr>
            <w:r>
              <w:rPr>
                <w:w w:val="110"/>
                <w:sz w:val="6"/>
              </w:rPr>
              <w:t>3     15    27 </w:t>
            </w:r>
            <w:r>
              <w:rPr>
                <w:spacing w:val="1"/>
                <w:w w:val="110"/>
                <w:sz w:val="6"/>
              </w:rPr>
              <w:t> </w:t>
            </w:r>
            <w:r>
              <w:rPr>
                <w:w w:val="110"/>
                <w:sz w:val="6"/>
              </w:rPr>
              <w:t>39</w:t>
            </w:r>
          </w:p>
          <w:p>
            <w:pPr>
              <w:pStyle w:val="TableParagraph"/>
              <w:spacing w:before="51"/>
              <w:ind w:left="44"/>
              <w:rPr>
                <w:sz w:val="6"/>
              </w:rPr>
            </w:pPr>
            <w:r>
              <w:rPr>
                <w:w w:val="110"/>
                <w:sz w:val="6"/>
              </w:rPr>
              <w:t>4     16    28 </w:t>
            </w:r>
            <w:r>
              <w:rPr>
                <w:spacing w:val="1"/>
                <w:w w:val="110"/>
                <w:sz w:val="6"/>
              </w:rPr>
              <w:t> </w:t>
            </w:r>
            <w:r>
              <w:rPr>
                <w:w w:val="110"/>
                <w:sz w:val="6"/>
              </w:rPr>
              <w:t>40</w:t>
            </w:r>
          </w:p>
          <w:p>
            <w:pPr>
              <w:pStyle w:val="TableParagraph"/>
              <w:spacing w:before="51"/>
              <w:ind w:left="44"/>
              <w:rPr>
                <w:sz w:val="6"/>
              </w:rPr>
            </w:pPr>
            <w:r>
              <w:rPr>
                <w:w w:val="110"/>
                <w:sz w:val="6"/>
              </w:rPr>
              <w:t>5     17    29 </w:t>
            </w:r>
            <w:r>
              <w:rPr>
                <w:spacing w:val="1"/>
                <w:w w:val="110"/>
                <w:sz w:val="6"/>
              </w:rPr>
              <w:t> </w:t>
            </w:r>
            <w:r>
              <w:rPr>
                <w:w w:val="110"/>
                <w:sz w:val="6"/>
              </w:rPr>
              <w:t>41</w:t>
            </w:r>
          </w:p>
          <w:p>
            <w:pPr>
              <w:pStyle w:val="TableParagraph"/>
              <w:spacing w:before="53"/>
              <w:ind w:left="44"/>
              <w:rPr>
                <w:sz w:val="6"/>
              </w:rPr>
            </w:pPr>
            <w:r>
              <w:rPr>
                <w:w w:val="110"/>
                <w:sz w:val="6"/>
              </w:rPr>
              <w:t>6     18    30 </w:t>
            </w:r>
            <w:r>
              <w:rPr>
                <w:spacing w:val="1"/>
                <w:w w:val="110"/>
                <w:sz w:val="6"/>
              </w:rPr>
              <w:t> </w:t>
            </w:r>
            <w:r>
              <w:rPr>
                <w:w w:val="110"/>
                <w:sz w:val="6"/>
              </w:rPr>
              <w:t>42</w:t>
            </w:r>
          </w:p>
          <w:p>
            <w:pPr>
              <w:pStyle w:val="TableParagraph"/>
              <w:spacing w:before="51"/>
              <w:ind w:left="44"/>
              <w:rPr>
                <w:sz w:val="6"/>
              </w:rPr>
            </w:pPr>
            <w:r>
              <w:rPr>
                <w:w w:val="110"/>
                <w:sz w:val="6"/>
              </w:rPr>
              <w:t>7     19    31 </w:t>
            </w:r>
            <w:r>
              <w:rPr>
                <w:spacing w:val="1"/>
                <w:w w:val="110"/>
                <w:sz w:val="6"/>
              </w:rPr>
              <w:t> </w:t>
            </w:r>
            <w:r>
              <w:rPr>
                <w:w w:val="110"/>
                <w:sz w:val="6"/>
              </w:rPr>
              <w:t>43</w:t>
            </w:r>
          </w:p>
          <w:p>
            <w:pPr>
              <w:pStyle w:val="TableParagraph"/>
              <w:spacing w:before="51"/>
              <w:ind w:left="44"/>
              <w:rPr>
                <w:sz w:val="6"/>
              </w:rPr>
            </w:pPr>
            <w:r>
              <w:rPr>
                <w:w w:val="110"/>
                <w:sz w:val="6"/>
              </w:rPr>
              <w:t>8     20    32 </w:t>
            </w:r>
            <w:r>
              <w:rPr>
                <w:spacing w:val="1"/>
                <w:w w:val="110"/>
                <w:sz w:val="6"/>
              </w:rPr>
              <w:t> </w:t>
            </w:r>
            <w:r>
              <w:rPr>
                <w:w w:val="110"/>
                <w:sz w:val="6"/>
              </w:rPr>
              <w:t>44</w:t>
            </w:r>
          </w:p>
          <w:p>
            <w:pPr>
              <w:pStyle w:val="TableParagraph"/>
              <w:spacing w:before="53"/>
              <w:ind w:left="44"/>
              <w:rPr>
                <w:sz w:val="6"/>
              </w:rPr>
            </w:pPr>
            <w:r>
              <w:rPr>
                <w:w w:val="110"/>
                <w:sz w:val="6"/>
              </w:rPr>
              <w:t>9     21    33 </w:t>
            </w:r>
            <w:r>
              <w:rPr>
                <w:spacing w:val="1"/>
                <w:w w:val="110"/>
                <w:sz w:val="6"/>
              </w:rPr>
              <w:t> </w:t>
            </w:r>
            <w:r>
              <w:rPr>
                <w:w w:val="110"/>
                <w:sz w:val="6"/>
              </w:rPr>
              <w:t>45</w:t>
            </w:r>
          </w:p>
          <w:p>
            <w:pPr>
              <w:pStyle w:val="TableParagraph"/>
              <w:spacing w:before="51"/>
              <w:ind w:left="26"/>
              <w:rPr>
                <w:sz w:val="6"/>
              </w:rPr>
            </w:pPr>
            <w:r>
              <w:rPr>
                <w:w w:val="110"/>
                <w:sz w:val="6"/>
              </w:rPr>
              <w:t>10    22    34 </w:t>
            </w:r>
            <w:r>
              <w:rPr>
                <w:spacing w:val="1"/>
                <w:w w:val="110"/>
                <w:sz w:val="6"/>
              </w:rPr>
              <w:t> </w:t>
            </w:r>
            <w:r>
              <w:rPr>
                <w:w w:val="110"/>
                <w:sz w:val="6"/>
              </w:rPr>
              <w:t>46</w:t>
            </w:r>
          </w:p>
          <w:p>
            <w:pPr>
              <w:pStyle w:val="TableParagraph"/>
              <w:spacing w:before="51"/>
              <w:ind w:left="26"/>
              <w:rPr>
                <w:sz w:val="6"/>
              </w:rPr>
            </w:pPr>
            <w:r>
              <w:rPr>
                <w:w w:val="110"/>
                <w:sz w:val="6"/>
              </w:rPr>
              <w:t>11    23    35 </w:t>
            </w:r>
            <w:r>
              <w:rPr>
                <w:spacing w:val="1"/>
                <w:w w:val="110"/>
                <w:sz w:val="6"/>
              </w:rPr>
              <w:t> </w:t>
            </w:r>
            <w:r>
              <w:rPr>
                <w:w w:val="110"/>
                <w:sz w:val="6"/>
              </w:rPr>
              <w:t>47</w:t>
            </w:r>
          </w:p>
          <w:p>
            <w:pPr>
              <w:pStyle w:val="TableParagraph"/>
              <w:spacing w:line="58" w:lineRule="exact" w:before="53"/>
              <w:ind w:left="26"/>
              <w:rPr>
                <w:sz w:val="6"/>
              </w:rPr>
            </w:pPr>
            <w:r>
              <w:rPr>
                <w:w w:val="110"/>
                <w:sz w:val="6"/>
              </w:rPr>
              <w:t>12    24    36 </w:t>
            </w:r>
            <w:r>
              <w:rPr>
                <w:spacing w:val="1"/>
                <w:w w:val="110"/>
                <w:sz w:val="6"/>
              </w:rPr>
              <w:t> </w:t>
            </w:r>
            <w:r>
              <w:rPr>
                <w:w w:val="110"/>
                <w:sz w:val="6"/>
              </w:rPr>
              <w:t>48</w:t>
            </w:r>
          </w:p>
        </w:tc>
        <w:tc>
          <w:tcPr>
            <w:tcW w:w="408" w:type="dxa"/>
            <w:tcBorders>
              <w:top w:val="single" w:sz="12" w:space="0" w:color="000000"/>
              <w:left w:val="single" w:sz="12" w:space="0" w:color="000000"/>
            </w:tcBorders>
          </w:tcPr>
          <w:p>
            <w:pPr>
              <w:pStyle w:val="TableParagraph"/>
              <w:spacing w:before="12"/>
              <w:rPr>
                <w:b/>
                <w:sz w:val="15"/>
              </w:rPr>
            </w:pPr>
            <w:r>
              <w:rPr>
                <w:b/>
                <w:color w:val="0000FF"/>
                <w:sz w:val="15"/>
              </w:rPr>
              <w:t>10-3</w:t>
            </w:r>
          </w:p>
        </w:tc>
        <w:tc>
          <w:tcPr>
            <w:tcW w:w="402" w:type="dxa"/>
            <w:tcBorders>
              <w:top w:val="single" w:sz="12" w:space="0" w:color="000000"/>
              <w:right w:val="single" w:sz="12" w:space="0" w:color="000000"/>
            </w:tcBorders>
          </w:tcPr>
          <w:p>
            <w:pPr>
              <w:pStyle w:val="TableParagraph"/>
              <w:rPr>
                <w:rFonts w:ascii="Times New Roman"/>
                <w:sz w:val="14"/>
              </w:rPr>
            </w:pPr>
          </w:p>
        </w:tc>
      </w:tr>
      <w:tr>
        <w:trPr>
          <w:trHeight w:val="206"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tcBorders>
          </w:tcPr>
          <w:p>
            <w:pPr>
              <w:pStyle w:val="TableParagraph"/>
              <w:spacing w:before="11"/>
              <w:ind w:left="1"/>
              <w:jc w:val="center"/>
              <w:rPr>
                <w:sz w:val="15"/>
              </w:rPr>
            </w:pPr>
            <w:r>
              <w:rPr>
                <w:w w:val="101"/>
                <w:sz w:val="15"/>
              </w:rPr>
              <w:t>8</w:t>
            </w:r>
          </w:p>
        </w:tc>
        <w:tc>
          <w:tcPr>
            <w:tcW w:w="538" w:type="dxa"/>
            <w:gridSpan w:val="2"/>
            <w:tcBorders>
              <w:top w:val="single" w:sz="12" w:space="0" w:color="000000"/>
            </w:tcBorders>
          </w:tcPr>
          <w:p>
            <w:pPr>
              <w:pStyle w:val="TableParagraph"/>
              <w:spacing w:before="11"/>
              <w:ind w:left="12"/>
              <w:jc w:val="center"/>
              <w:rPr>
                <w:sz w:val="15"/>
              </w:rPr>
            </w:pPr>
            <w:r>
              <w:rPr>
                <w:w w:val="101"/>
                <w:sz w:val="15"/>
              </w:rPr>
              <w:t>4</w:t>
            </w:r>
          </w:p>
        </w:tc>
        <w:tc>
          <w:tcPr>
            <w:tcW w:w="545" w:type="dxa"/>
            <w:gridSpan w:val="2"/>
            <w:tcBorders>
              <w:top w:val="single" w:sz="12" w:space="0" w:color="000000"/>
            </w:tcBorders>
          </w:tcPr>
          <w:p>
            <w:pPr>
              <w:pStyle w:val="TableParagraph"/>
              <w:spacing w:before="11"/>
              <w:ind w:left="13"/>
              <w:jc w:val="center"/>
              <w:rPr>
                <w:sz w:val="15"/>
              </w:rPr>
            </w:pPr>
            <w:r>
              <w:rPr>
                <w:w w:val="101"/>
                <w:sz w:val="15"/>
              </w:rPr>
              <w:t>3</w:t>
            </w:r>
          </w:p>
        </w:tc>
        <w:tc>
          <w:tcPr>
            <w:tcW w:w="545" w:type="dxa"/>
            <w:gridSpan w:val="2"/>
            <w:tcBorders>
              <w:top w:val="single" w:sz="12" w:space="0" w:color="000000"/>
            </w:tcBorders>
          </w:tcPr>
          <w:p>
            <w:pPr>
              <w:pStyle w:val="TableParagraph"/>
              <w:spacing w:before="11"/>
              <w:ind w:left="186"/>
              <w:rPr>
                <w:sz w:val="15"/>
              </w:rPr>
            </w:pPr>
            <w:r>
              <w:rPr>
                <w:sz w:val="15"/>
              </w:rPr>
              <w:t>10</w:t>
            </w:r>
          </w:p>
        </w:tc>
        <w:tc>
          <w:tcPr>
            <w:tcW w:w="537" w:type="dxa"/>
            <w:gridSpan w:val="2"/>
            <w:tcBorders>
              <w:top w:val="single" w:sz="12" w:space="0" w:color="000000"/>
            </w:tcBorders>
          </w:tcPr>
          <w:p>
            <w:pPr>
              <w:pStyle w:val="TableParagraph"/>
              <w:spacing w:before="11"/>
              <w:ind w:left="183"/>
              <w:rPr>
                <w:sz w:val="15"/>
              </w:rPr>
            </w:pPr>
            <w:r>
              <w:rPr>
                <w:sz w:val="15"/>
              </w:rPr>
              <w:t>13</w:t>
            </w:r>
          </w:p>
        </w:tc>
        <w:tc>
          <w:tcPr>
            <w:tcW w:w="545" w:type="dxa"/>
            <w:gridSpan w:val="2"/>
            <w:tcBorders>
              <w:top w:val="single" w:sz="12" w:space="0" w:color="000000"/>
              <w:right w:val="single" w:sz="12" w:space="0" w:color="000000"/>
            </w:tcBorders>
          </w:tcPr>
          <w:p>
            <w:pPr>
              <w:pStyle w:val="TableParagraph"/>
              <w:spacing w:before="11"/>
              <w:ind w:left="21"/>
              <w:jc w:val="center"/>
              <w:rPr>
                <w:sz w:val="15"/>
              </w:rPr>
            </w:pPr>
            <w:r>
              <w:rPr>
                <w:w w:val="101"/>
                <w:sz w:val="15"/>
              </w:rPr>
              <w:t>2</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tcBorders>
          </w:tcPr>
          <w:p>
            <w:pPr>
              <w:pStyle w:val="TableParagraph"/>
              <w:spacing w:before="11"/>
              <w:ind w:left="2"/>
              <w:jc w:val="center"/>
              <w:rPr>
                <w:sz w:val="15"/>
              </w:rPr>
            </w:pPr>
            <w:r>
              <w:rPr>
                <w:w w:val="101"/>
                <w:sz w:val="15"/>
              </w:rPr>
              <w:t>7</w:t>
            </w:r>
          </w:p>
        </w:tc>
        <w:tc>
          <w:tcPr>
            <w:tcW w:w="545" w:type="dxa"/>
            <w:gridSpan w:val="2"/>
            <w:tcBorders>
              <w:top w:val="single" w:sz="12" w:space="0" w:color="000000"/>
            </w:tcBorders>
          </w:tcPr>
          <w:p>
            <w:pPr>
              <w:pStyle w:val="TableParagraph"/>
              <w:spacing w:before="11"/>
              <w:ind w:left="190"/>
              <w:rPr>
                <w:sz w:val="15"/>
              </w:rPr>
            </w:pPr>
            <w:r>
              <w:rPr>
                <w:sz w:val="15"/>
              </w:rPr>
              <w:t>11</w:t>
            </w:r>
          </w:p>
        </w:tc>
        <w:tc>
          <w:tcPr>
            <w:tcW w:w="545" w:type="dxa"/>
            <w:gridSpan w:val="2"/>
            <w:tcBorders>
              <w:top w:val="single" w:sz="12" w:space="0" w:color="000000"/>
            </w:tcBorders>
          </w:tcPr>
          <w:p>
            <w:pPr>
              <w:pStyle w:val="TableParagraph"/>
              <w:spacing w:before="11"/>
              <w:ind w:left="7"/>
              <w:jc w:val="center"/>
              <w:rPr>
                <w:sz w:val="15"/>
              </w:rPr>
            </w:pPr>
            <w:r>
              <w:rPr>
                <w:w w:val="101"/>
                <w:sz w:val="15"/>
              </w:rPr>
              <w:t>8</w:t>
            </w:r>
          </w:p>
        </w:tc>
        <w:tc>
          <w:tcPr>
            <w:tcW w:w="538" w:type="dxa"/>
            <w:gridSpan w:val="2"/>
            <w:tcBorders>
              <w:top w:val="single" w:sz="12" w:space="0" w:color="000000"/>
            </w:tcBorders>
          </w:tcPr>
          <w:p>
            <w:pPr>
              <w:pStyle w:val="TableParagraph"/>
              <w:spacing w:before="11"/>
              <w:ind w:left="8"/>
              <w:jc w:val="center"/>
              <w:rPr>
                <w:sz w:val="15"/>
              </w:rPr>
            </w:pPr>
            <w:r>
              <w:rPr>
                <w:w w:val="101"/>
                <w:sz w:val="15"/>
              </w:rPr>
              <w:t>1</w:t>
            </w:r>
          </w:p>
        </w:tc>
        <w:tc>
          <w:tcPr>
            <w:tcW w:w="545" w:type="dxa"/>
            <w:gridSpan w:val="2"/>
            <w:tcBorders>
              <w:top w:val="single" w:sz="12" w:space="0" w:color="000000"/>
            </w:tcBorders>
          </w:tcPr>
          <w:p>
            <w:pPr>
              <w:pStyle w:val="TableParagraph"/>
              <w:spacing w:before="11"/>
              <w:ind w:left="9"/>
              <w:jc w:val="center"/>
              <w:rPr>
                <w:sz w:val="15"/>
              </w:rPr>
            </w:pPr>
            <w:r>
              <w:rPr>
                <w:w w:val="101"/>
                <w:sz w:val="15"/>
              </w:rPr>
              <w:t>5</w:t>
            </w:r>
          </w:p>
        </w:tc>
        <w:tc>
          <w:tcPr>
            <w:tcW w:w="537" w:type="dxa"/>
            <w:gridSpan w:val="2"/>
            <w:tcBorders>
              <w:top w:val="single" w:sz="12" w:space="0" w:color="000000"/>
              <w:right w:val="single" w:sz="12" w:space="0" w:color="000000"/>
            </w:tcBorders>
          </w:tcPr>
          <w:p>
            <w:pPr>
              <w:pStyle w:val="TableParagraph"/>
              <w:spacing w:before="11"/>
              <w:ind w:left="185"/>
              <w:rPr>
                <w:sz w:val="15"/>
              </w:rPr>
            </w:pPr>
            <w:r>
              <w:rPr>
                <w:sz w:val="15"/>
              </w:rPr>
              <w:t>10</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4"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left w:val="single" w:sz="12" w:space="0" w:color="000000"/>
            </w:tcBorders>
          </w:tcPr>
          <w:p>
            <w:pPr>
              <w:pStyle w:val="TableParagraph"/>
              <w:rPr>
                <w:rFonts w:ascii="Times New Roman"/>
                <w:sz w:val="14"/>
              </w:rPr>
            </w:pPr>
          </w:p>
        </w:tc>
        <w:tc>
          <w:tcPr>
            <w:tcW w:w="538" w:type="dxa"/>
            <w:gridSpan w:val="2"/>
          </w:tcPr>
          <w:p>
            <w:pPr>
              <w:pStyle w:val="TableParagraph"/>
              <w:rPr>
                <w:rFonts w:ascii="Times New Roman"/>
                <w:sz w:val="14"/>
              </w:rPr>
            </w:pPr>
          </w:p>
        </w:tc>
        <w:tc>
          <w:tcPr>
            <w:tcW w:w="545" w:type="dxa"/>
            <w:gridSpan w:val="2"/>
          </w:tcPr>
          <w:p>
            <w:pPr>
              <w:pStyle w:val="TableParagraph"/>
              <w:rPr>
                <w:rFonts w:ascii="Times New Roman"/>
                <w:sz w:val="14"/>
              </w:rPr>
            </w:pPr>
          </w:p>
        </w:tc>
        <w:tc>
          <w:tcPr>
            <w:tcW w:w="545" w:type="dxa"/>
            <w:gridSpan w:val="2"/>
          </w:tcPr>
          <w:p>
            <w:pPr>
              <w:pStyle w:val="TableParagraph"/>
              <w:rPr>
                <w:rFonts w:ascii="Times New Roman"/>
                <w:sz w:val="14"/>
              </w:rPr>
            </w:pPr>
          </w:p>
        </w:tc>
        <w:tc>
          <w:tcPr>
            <w:tcW w:w="537" w:type="dxa"/>
            <w:gridSpan w:val="2"/>
          </w:tcPr>
          <w:p>
            <w:pPr>
              <w:pStyle w:val="TableParagraph"/>
              <w:rPr>
                <w:rFonts w:ascii="Times New Roman"/>
                <w:sz w:val="14"/>
              </w:rPr>
            </w:pPr>
          </w:p>
        </w:tc>
        <w:tc>
          <w:tcPr>
            <w:tcW w:w="545" w:type="dxa"/>
            <w:gridSpan w:val="2"/>
            <w:tcBorders>
              <w:right w:val="single" w:sz="12" w:space="0" w:color="000000"/>
            </w:tcBorders>
          </w:tcPr>
          <w:p>
            <w:pPr>
              <w:pStyle w:val="TableParagraph"/>
              <w:rPr>
                <w:rFonts w:ascii="Times New Roman"/>
                <w:sz w:val="14"/>
              </w:rPr>
            </w:pP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538" w:type="dxa"/>
            <w:gridSpan w:val="2"/>
            <w:tcBorders>
              <w:left w:val="single" w:sz="12" w:space="0" w:color="000000"/>
            </w:tcBorders>
          </w:tcPr>
          <w:p>
            <w:pPr>
              <w:pStyle w:val="TableParagraph"/>
              <w:rPr>
                <w:rFonts w:ascii="Times New Roman"/>
                <w:sz w:val="14"/>
              </w:rPr>
            </w:pPr>
          </w:p>
        </w:tc>
        <w:tc>
          <w:tcPr>
            <w:tcW w:w="545" w:type="dxa"/>
            <w:gridSpan w:val="2"/>
          </w:tcPr>
          <w:p>
            <w:pPr>
              <w:pStyle w:val="TableParagraph"/>
              <w:rPr>
                <w:rFonts w:ascii="Times New Roman"/>
                <w:sz w:val="14"/>
              </w:rPr>
            </w:pPr>
          </w:p>
        </w:tc>
        <w:tc>
          <w:tcPr>
            <w:tcW w:w="545" w:type="dxa"/>
            <w:gridSpan w:val="2"/>
          </w:tcPr>
          <w:p>
            <w:pPr>
              <w:pStyle w:val="TableParagraph"/>
              <w:rPr>
                <w:rFonts w:ascii="Times New Roman"/>
                <w:sz w:val="14"/>
              </w:rPr>
            </w:pPr>
          </w:p>
        </w:tc>
        <w:tc>
          <w:tcPr>
            <w:tcW w:w="538" w:type="dxa"/>
            <w:gridSpan w:val="2"/>
          </w:tcPr>
          <w:p>
            <w:pPr>
              <w:pStyle w:val="TableParagraph"/>
              <w:rPr>
                <w:rFonts w:ascii="Times New Roman"/>
                <w:sz w:val="14"/>
              </w:rPr>
            </w:pPr>
          </w:p>
        </w:tc>
        <w:tc>
          <w:tcPr>
            <w:tcW w:w="545" w:type="dxa"/>
            <w:gridSpan w:val="2"/>
          </w:tcPr>
          <w:p>
            <w:pPr>
              <w:pStyle w:val="TableParagraph"/>
              <w:rPr>
                <w:rFonts w:ascii="Times New Roman"/>
                <w:sz w:val="14"/>
              </w:rPr>
            </w:pPr>
          </w:p>
        </w:tc>
        <w:tc>
          <w:tcPr>
            <w:tcW w:w="537" w:type="dxa"/>
            <w:gridSpan w:val="2"/>
            <w:tcBorders>
              <w:right w:val="single" w:sz="12" w:space="0" w:color="000000"/>
            </w:tcBorders>
          </w:tcPr>
          <w:p>
            <w:pPr>
              <w:pStyle w:val="TableParagraph"/>
              <w:rPr>
                <w:rFonts w:ascii="Times New Roman"/>
                <w:sz w:val="14"/>
              </w:rPr>
            </w:pP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2"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left w:val="single" w:sz="12" w:space="0" w:color="000000"/>
            </w:tcBorders>
          </w:tcPr>
          <w:p>
            <w:pPr>
              <w:pStyle w:val="TableParagraph"/>
              <w:spacing w:before="13"/>
              <w:ind w:left="3"/>
              <w:jc w:val="center"/>
              <w:rPr>
                <w:b/>
                <w:sz w:val="15"/>
              </w:rPr>
            </w:pPr>
            <w:r>
              <w:rPr>
                <w:b/>
                <w:w w:val="101"/>
                <w:sz w:val="15"/>
              </w:rPr>
              <w:t>:</w:t>
            </w:r>
          </w:p>
        </w:tc>
        <w:tc>
          <w:tcPr>
            <w:tcW w:w="538" w:type="dxa"/>
            <w:gridSpan w:val="2"/>
          </w:tcPr>
          <w:p>
            <w:pPr>
              <w:pStyle w:val="TableParagraph"/>
              <w:spacing w:before="13"/>
              <w:ind w:left="14"/>
              <w:jc w:val="center"/>
              <w:rPr>
                <w:b/>
                <w:sz w:val="15"/>
              </w:rPr>
            </w:pPr>
            <w:r>
              <w:rPr>
                <w:b/>
                <w:w w:val="101"/>
                <w:sz w:val="15"/>
              </w:rPr>
              <w:t>:</w:t>
            </w:r>
          </w:p>
        </w:tc>
        <w:tc>
          <w:tcPr>
            <w:tcW w:w="545" w:type="dxa"/>
            <w:gridSpan w:val="2"/>
          </w:tcPr>
          <w:p>
            <w:pPr>
              <w:pStyle w:val="TableParagraph"/>
              <w:spacing w:before="13"/>
              <w:ind w:left="15"/>
              <w:jc w:val="center"/>
              <w:rPr>
                <w:b/>
                <w:sz w:val="15"/>
              </w:rPr>
            </w:pPr>
            <w:r>
              <w:rPr>
                <w:b/>
                <w:w w:val="101"/>
                <w:sz w:val="15"/>
              </w:rPr>
              <w:t>:</w:t>
            </w:r>
          </w:p>
        </w:tc>
        <w:tc>
          <w:tcPr>
            <w:tcW w:w="545" w:type="dxa"/>
            <w:gridSpan w:val="2"/>
          </w:tcPr>
          <w:p>
            <w:pPr>
              <w:pStyle w:val="TableParagraph"/>
              <w:spacing w:before="13"/>
              <w:ind w:left="9"/>
              <w:jc w:val="center"/>
              <w:rPr>
                <w:b/>
                <w:sz w:val="15"/>
              </w:rPr>
            </w:pPr>
            <w:r>
              <w:rPr>
                <w:b/>
                <w:w w:val="101"/>
                <w:sz w:val="15"/>
              </w:rPr>
              <w:t>:</w:t>
            </w:r>
          </w:p>
        </w:tc>
        <w:tc>
          <w:tcPr>
            <w:tcW w:w="537" w:type="dxa"/>
            <w:gridSpan w:val="2"/>
          </w:tcPr>
          <w:p>
            <w:pPr>
              <w:pStyle w:val="TableParagraph"/>
              <w:spacing w:before="13"/>
              <w:ind w:left="11"/>
              <w:jc w:val="center"/>
              <w:rPr>
                <w:b/>
                <w:sz w:val="15"/>
              </w:rPr>
            </w:pPr>
            <w:r>
              <w:rPr>
                <w:b/>
                <w:w w:val="101"/>
                <w:sz w:val="15"/>
              </w:rPr>
              <w:t>:</w:t>
            </w:r>
          </w:p>
        </w:tc>
        <w:tc>
          <w:tcPr>
            <w:tcW w:w="545" w:type="dxa"/>
            <w:gridSpan w:val="2"/>
            <w:tcBorders>
              <w:right w:val="single" w:sz="12" w:space="0" w:color="000000"/>
            </w:tcBorders>
          </w:tcPr>
          <w:p>
            <w:pPr>
              <w:pStyle w:val="TableParagraph"/>
              <w:spacing w:before="13"/>
              <w:ind w:left="27"/>
              <w:jc w:val="center"/>
              <w:rPr>
                <w:b/>
                <w:sz w:val="15"/>
              </w:rPr>
            </w:pPr>
            <w:r>
              <w:rPr>
                <w:b/>
                <w:w w:val="101"/>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538" w:type="dxa"/>
            <w:gridSpan w:val="2"/>
            <w:tcBorders>
              <w:left w:val="single" w:sz="12" w:space="0" w:color="000000"/>
            </w:tcBorders>
          </w:tcPr>
          <w:p>
            <w:pPr>
              <w:pStyle w:val="TableParagraph"/>
              <w:spacing w:before="13"/>
              <w:ind w:left="4"/>
              <w:jc w:val="center"/>
              <w:rPr>
                <w:b/>
                <w:sz w:val="15"/>
              </w:rPr>
            </w:pPr>
            <w:r>
              <w:rPr>
                <w:b/>
                <w:w w:val="101"/>
                <w:sz w:val="15"/>
              </w:rPr>
              <w:t>:</w:t>
            </w:r>
          </w:p>
        </w:tc>
        <w:tc>
          <w:tcPr>
            <w:tcW w:w="545" w:type="dxa"/>
            <w:gridSpan w:val="2"/>
          </w:tcPr>
          <w:p>
            <w:pPr>
              <w:pStyle w:val="TableParagraph"/>
              <w:spacing w:before="13"/>
              <w:ind w:left="15"/>
              <w:jc w:val="center"/>
              <w:rPr>
                <w:b/>
                <w:sz w:val="15"/>
              </w:rPr>
            </w:pPr>
            <w:r>
              <w:rPr>
                <w:b/>
                <w:w w:val="101"/>
                <w:sz w:val="15"/>
              </w:rPr>
              <w:t>:</w:t>
            </w:r>
          </w:p>
        </w:tc>
        <w:tc>
          <w:tcPr>
            <w:tcW w:w="545" w:type="dxa"/>
            <w:gridSpan w:val="2"/>
          </w:tcPr>
          <w:p>
            <w:pPr>
              <w:pStyle w:val="TableParagraph"/>
              <w:spacing w:before="13"/>
              <w:ind w:left="9"/>
              <w:jc w:val="center"/>
              <w:rPr>
                <w:b/>
                <w:sz w:val="15"/>
              </w:rPr>
            </w:pPr>
            <w:r>
              <w:rPr>
                <w:b/>
                <w:w w:val="101"/>
                <w:sz w:val="15"/>
              </w:rPr>
              <w:t>:</w:t>
            </w:r>
          </w:p>
        </w:tc>
        <w:tc>
          <w:tcPr>
            <w:tcW w:w="538" w:type="dxa"/>
            <w:gridSpan w:val="2"/>
          </w:tcPr>
          <w:p>
            <w:pPr>
              <w:pStyle w:val="TableParagraph"/>
              <w:spacing w:before="13"/>
              <w:ind w:left="10"/>
              <w:jc w:val="center"/>
              <w:rPr>
                <w:b/>
                <w:sz w:val="15"/>
              </w:rPr>
            </w:pPr>
            <w:r>
              <w:rPr>
                <w:b/>
                <w:w w:val="101"/>
                <w:sz w:val="15"/>
              </w:rPr>
              <w:t>:</w:t>
            </w:r>
          </w:p>
        </w:tc>
        <w:tc>
          <w:tcPr>
            <w:tcW w:w="545" w:type="dxa"/>
            <w:gridSpan w:val="2"/>
          </w:tcPr>
          <w:p>
            <w:pPr>
              <w:pStyle w:val="TableParagraph"/>
              <w:spacing w:before="13"/>
              <w:ind w:left="11"/>
              <w:jc w:val="center"/>
              <w:rPr>
                <w:b/>
                <w:sz w:val="15"/>
              </w:rPr>
            </w:pPr>
            <w:r>
              <w:rPr>
                <w:b/>
                <w:w w:val="101"/>
                <w:sz w:val="15"/>
              </w:rPr>
              <w:t>:</w:t>
            </w:r>
          </w:p>
        </w:tc>
        <w:tc>
          <w:tcPr>
            <w:tcW w:w="537" w:type="dxa"/>
            <w:gridSpan w:val="2"/>
            <w:tcBorders>
              <w:right w:val="single" w:sz="12" w:space="0" w:color="000000"/>
            </w:tcBorders>
          </w:tcPr>
          <w:p>
            <w:pPr>
              <w:pStyle w:val="TableParagraph"/>
              <w:spacing w:before="13"/>
              <w:ind w:left="23"/>
              <w:jc w:val="center"/>
              <w:rPr>
                <w:b/>
                <w:sz w:val="15"/>
              </w:rPr>
            </w:pPr>
            <w:r>
              <w:rPr>
                <w:b/>
                <w:w w:val="101"/>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05"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left w:val="single" w:sz="12" w:space="0" w:color="000000"/>
            </w:tcBorders>
          </w:tcPr>
          <w:p>
            <w:pPr>
              <w:pStyle w:val="TableParagraph"/>
              <w:spacing w:before="12"/>
              <w:ind w:left="3"/>
              <w:jc w:val="center"/>
              <w:rPr>
                <w:b/>
                <w:sz w:val="15"/>
              </w:rPr>
            </w:pPr>
            <w:r>
              <w:rPr>
                <w:b/>
                <w:w w:val="101"/>
                <w:sz w:val="15"/>
              </w:rPr>
              <w:t>:</w:t>
            </w:r>
          </w:p>
        </w:tc>
        <w:tc>
          <w:tcPr>
            <w:tcW w:w="538" w:type="dxa"/>
            <w:gridSpan w:val="2"/>
          </w:tcPr>
          <w:p>
            <w:pPr>
              <w:pStyle w:val="TableParagraph"/>
              <w:spacing w:before="12"/>
              <w:ind w:left="14"/>
              <w:jc w:val="center"/>
              <w:rPr>
                <w:b/>
                <w:sz w:val="15"/>
              </w:rPr>
            </w:pPr>
            <w:r>
              <w:rPr>
                <w:b/>
                <w:w w:val="101"/>
                <w:sz w:val="15"/>
              </w:rPr>
              <w:t>:</w:t>
            </w:r>
          </w:p>
        </w:tc>
        <w:tc>
          <w:tcPr>
            <w:tcW w:w="545" w:type="dxa"/>
            <w:gridSpan w:val="2"/>
          </w:tcPr>
          <w:p>
            <w:pPr>
              <w:pStyle w:val="TableParagraph"/>
              <w:spacing w:before="12"/>
              <w:ind w:left="15"/>
              <w:jc w:val="center"/>
              <w:rPr>
                <w:b/>
                <w:sz w:val="15"/>
              </w:rPr>
            </w:pPr>
            <w:r>
              <w:rPr>
                <w:b/>
                <w:w w:val="101"/>
                <w:sz w:val="15"/>
              </w:rPr>
              <w:t>:</w:t>
            </w:r>
          </w:p>
        </w:tc>
        <w:tc>
          <w:tcPr>
            <w:tcW w:w="545" w:type="dxa"/>
            <w:gridSpan w:val="2"/>
          </w:tcPr>
          <w:p>
            <w:pPr>
              <w:pStyle w:val="TableParagraph"/>
              <w:spacing w:before="12"/>
              <w:ind w:left="9"/>
              <w:jc w:val="center"/>
              <w:rPr>
                <w:b/>
                <w:sz w:val="15"/>
              </w:rPr>
            </w:pPr>
            <w:r>
              <w:rPr>
                <w:b/>
                <w:w w:val="101"/>
                <w:sz w:val="15"/>
              </w:rPr>
              <w:t>:</w:t>
            </w:r>
          </w:p>
        </w:tc>
        <w:tc>
          <w:tcPr>
            <w:tcW w:w="537" w:type="dxa"/>
            <w:gridSpan w:val="2"/>
          </w:tcPr>
          <w:p>
            <w:pPr>
              <w:pStyle w:val="TableParagraph"/>
              <w:spacing w:before="12"/>
              <w:ind w:left="11"/>
              <w:jc w:val="center"/>
              <w:rPr>
                <w:b/>
                <w:sz w:val="15"/>
              </w:rPr>
            </w:pPr>
            <w:r>
              <w:rPr>
                <w:b/>
                <w:w w:val="101"/>
                <w:sz w:val="15"/>
              </w:rPr>
              <w:t>:</w:t>
            </w:r>
          </w:p>
        </w:tc>
        <w:tc>
          <w:tcPr>
            <w:tcW w:w="545" w:type="dxa"/>
            <w:gridSpan w:val="2"/>
            <w:tcBorders>
              <w:right w:val="single" w:sz="12" w:space="0" w:color="000000"/>
            </w:tcBorders>
          </w:tcPr>
          <w:p>
            <w:pPr>
              <w:pStyle w:val="TableParagraph"/>
              <w:spacing w:before="12"/>
              <w:ind w:left="27"/>
              <w:jc w:val="center"/>
              <w:rPr>
                <w:b/>
                <w:sz w:val="15"/>
              </w:rPr>
            </w:pPr>
            <w:r>
              <w:rPr>
                <w:b/>
                <w:w w:val="101"/>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538" w:type="dxa"/>
            <w:gridSpan w:val="2"/>
            <w:tcBorders>
              <w:left w:val="single" w:sz="12" w:space="0" w:color="000000"/>
            </w:tcBorders>
          </w:tcPr>
          <w:p>
            <w:pPr>
              <w:pStyle w:val="TableParagraph"/>
              <w:spacing w:before="12"/>
              <w:ind w:left="4"/>
              <w:jc w:val="center"/>
              <w:rPr>
                <w:b/>
                <w:sz w:val="15"/>
              </w:rPr>
            </w:pPr>
            <w:r>
              <w:rPr>
                <w:b/>
                <w:w w:val="101"/>
                <w:sz w:val="15"/>
              </w:rPr>
              <w:t>:</w:t>
            </w:r>
          </w:p>
        </w:tc>
        <w:tc>
          <w:tcPr>
            <w:tcW w:w="545" w:type="dxa"/>
            <w:gridSpan w:val="2"/>
          </w:tcPr>
          <w:p>
            <w:pPr>
              <w:pStyle w:val="TableParagraph"/>
              <w:spacing w:before="12"/>
              <w:ind w:left="15"/>
              <w:jc w:val="center"/>
              <w:rPr>
                <w:b/>
                <w:sz w:val="15"/>
              </w:rPr>
            </w:pPr>
            <w:r>
              <w:rPr>
                <w:b/>
                <w:w w:val="101"/>
                <w:sz w:val="15"/>
              </w:rPr>
              <w:t>:</w:t>
            </w:r>
          </w:p>
        </w:tc>
        <w:tc>
          <w:tcPr>
            <w:tcW w:w="545" w:type="dxa"/>
            <w:gridSpan w:val="2"/>
          </w:tcPr>
          <w:p>
            <w:pPr>
              <w:pStyle w:val="TableParagraph"/>
              <w:spacing w:before="12"/>
              <w:ind w:left="9"/>
              <w:jc w:val="center"/>
              <w:rPr>
                <w:b/>
                <w:sz w:val="15"/>
              </w:rPr>
            </w:pPr>
            <w:r>
              <w:rPr>
                <w:b/>
                <w:w w:val="101"/>
                <w:sz w:val="15"/>
              </w:rPr>
              <w:t>:</w:t>
            </w:r>
          </w:p>
        </w:tc>
        <w:tc>
          <w:tcPr>
            <w:tcW w:w="538" w:type="dxa"/>
            <w:gridSpan w:val="2"/>
          </w:tcPr>
          <w:p>
            <w:pPr>
              <w:pStyle w:val="TableParagraph"/>
              <w:spacing w:before="12"/>
              <w:ind w:left="10"/>
              <w:jc w:val="center"/>
              <w:rPr>
                <w:b/>
                <w:sz w:val="15"/>
              </w:rPr>
            </w:pPr>
            <w:r>
              <w:rPr>
                <w:b/>
                <w:w w:val="101"/>
                <w:sz w:val="15"/>
              </w:rPr>
              <w:t>:</w:t>
            </w:r>
          </w:p>
        </w:tc>
        <w:tc>
          <w:tcPr>
            <w:tcW w:w="545" w:type="dxa"/>
            <w:gridSpan w:val="2"/>
          </w:tcPr>
          <w:p>
            <w:pPr>
              <w:pStyle w:val="TableParagraph"/>
              <w:spacing w:before="12"/>
              <w:ind w:left="11"/>
              <w:jc w:val="center"/>
              <w:rPr>
                <w:b/>
                <w:sz w:val="15"/>
              </w:rPr>
            </w:pPr>
            <w:r>
              <w:rPr>
                <w:b/>
                <w:w w:val="101"/>
                <w:sz w:val="15"/>
              </w:rPr>
              <w:t>:</w:t>
            </w:r>
          </w:p>
        </w:tc>
        <w:tc>
          <w:tcPr>
            <w:tcW w:w="537" w:type="dxa"/>
            <w:gridSpan w:val="2"/>
            <w:tcBorders>
              <w:right w:val="single" w:sz="12" w:space="0" w:color="000000"/>
            </w:tcBorders>
          </w:tcPr>
          <w:p>
            <w:pPr>
              <w:pStyle w:val="TableParagraph"/>
              <w:spacing w:before="12"/>
              <w:ind w:left="23"/>
              <w:jc w:val="center"/>
              <w:rPr>
                <w:b/>
                <w:sz w:val="15"/>
              </w:rPr>
            </w:pPr>
            <w:r>
              <w:rPr>
                <w:b/>
                <w:w w:val="101"/>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3"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272" w:type="dxa"/>
            <w:tcBorders>
              <w:left w:val="single" w:sz="12" w:space="0" w:color="000000"/>
            </w:tcBorders>
          </w:tcPr>
          <w:p>
            <w:pPr>
              <w:pStyle w:val="TableParagraph"/>
              <w:spacing w:before="11"/>
              <w:ind w:right="32"/>
              <w:jc w:val="right"/>
              <w:rPr>
                <w:sz w:val="7"/>
              </w:rPr>
            </w:pPr>
            <w:r>
              <w:rPr>
                <w:w w:val="108"/>
                <w:sz w:val="7"/>
              </w:rPr>
              <w:t>1</w:t>
            </w:r>
          </w:p>
        </w:tc>
        <w:tc>
          <w:tcPr>
            <w:tcW w:w="273" w:type="dxa"/>
          </w:tcPr>
          <w:p>
            <w:pPr>
              <w:pStyle w:val="TableParagraph"/>
              <w:spacing w:before="11"/>
              <w:ind w:right="33"/>
              <w:jc w:val="right"/>
              <w:rPr>
                <w:sz w:val="7"/>
              </w:rPr>
            </w:pPr>
            <w:r>
              <w:rPr>
                <w:w w:val="108"/>
                <w:sz w:val="7"/>
              </w:rPr>
              <w:t>5</w:t>
            </w:r>
          </w:p>
        </w:tc>
        <w:tc>
          <w:tcPr>
            <w:tcW w:w="272" w:type="dxa"/>
          </w:tcPr>
          <w:p>
            <w:pPr>
              <w:pStyle w:val="TableParagraph"/>
              <w:spacing w:before="11"/>
              <w:ind w:right="35"/>
              <w:jc w:val="right"/>
              <w:rPr>
                <w:sz w:val="7"/>
              </w:rPr>
            </w:pPr>
            <w:r>
              <w:rPr>
                <w:w w:val="108"/>
                <w:sz w:val="7"/>
              </w:rPr>
              <w:t>1</w:t>
            </w:r>
          </w:p>
        </w:tc>
        <w:tc>
          <w:tcPr>
            <w:tcW w:w="266" w:type="dxa"/>
          </w:tcPr>
          <w:p>
            <w:pPr>
              <w:pStyle w:val="TableParagraph"/>
              <w:spacing w:before="11"/>
              <w:ind w:right="29"/>
              <w:jc w:val="right"/>
              <w:rPr>
                <w:sz w:val="7"/>
              </w:rPr>
            </w:pPr>
            <w:r>
              <w:rPr>
                <w:w w:val="108"/>
                <w:sz w:val="7"/>
              </w:rPr>
              <w:t>5</w:t>
            </w:r>
          </w:p>
        </w:tc>
        <w:tc>
          <w:tcPr>
            <w:tcW w:w="272" w:type="dxa"/>
          </w:tcPr>
          <w:p>
            <w:pPr>
              <w:pStyle w:val="TableParagraph"/>
              <w:spacing w:before="11"/>
              <w:ind w:right="31"/>
              <w:jc w:val="right"/>
              <w:rPr>
                <w:sz w:val="7"/>
              </w:rPr>
            </w:pPr>
            <w:r>
              <w:rPr>
                <w:w w:val="108"/>
                <w:sz w:val="7"/>
              </w:rPr>
              <w:t>1</w:t>
            </w:r>
          </w:p>
        </w:tc>
        <w:tc>
          <w:tcPr>
            <w:tcW w:w="273" w:type="dxa"/>
          </w:tcPr>
          <w:p>
            <w:pPr>
              <w:pStyle w:val="TableParagraph"/>
              <w:spacing w:before="11"/>
              <w:ind w:right="32"/>
              <w:jc w:val="right"/>
              <w:rPr>
                <w:sz w:val="7"/>
              </w:rPr>
            </w:pPr>
            <w:r>
              <w:rPr>
                <w:w w:val="108"/>
                <w:sz w:val="7"/>
              </w:rPr>
              <w:t>5</w:t>
            </w:r>
          </w:p>
        </w:tc>
        <w:tc>
          <w:tcPr>
            <w:tcW w:w="272" w:type="dxa"/>
          </w:tcPr>
          <w:p>
            <w:pPr>
              <w:pStyle w:val="TableParagraph"/>
              <w:spacing w:before="11"/>
              <w:ind w:right="34"/>
              <w:jc w:val="right"/>
              <w:rPr>
                <w:sz w:val="7"/>
              </w:rPr>
            </w:pPr>
            <w:r>
              <w:rPr>
                <w:w w:val="108"/>
                <w:sz w:val="7"/>
              </w:rPr>
              <w:t>1</w:t>
            </w:r>
          </w:p>
        </w:tc>
        <w:tc>
          <w:tcPr>
            <w:tcW w:w="273" w:type="dxa"/>
          </w:tcPr>
          <w:p>
            <w:pPr>
              <w:pStyle w:val="TableParagraph"/>
              <w:spacing w:before="11"/>
              <w:ind w:right="35"/>
              <w:jc w:val="right"/>
              <w:rPr>
                <w:sz w:val="7"/>
              </w:rPr>
            </w:pPr>
            <w:r>
              <w:rPr>
                <w:w w:val="108"/>
                <w:sz w:val="7"/>
              </w:rPr>
              <w:t>5</w:t>
            </w:r>
          </w:p>
        </w:tc>
        <w:tc>
          <w:tcPr>
            <w:tcW w:w="265" w:type="dxa"/>
          </w:tcPr>
          <w:p>
            <w:pPr>
              <w:pStyle w:val="TableParagraph"/>
              <w:spacing w:before="11"/>
              <w:ind w:right="30"/>
              <w:jc w:val="right"/>
              <w:rPr>
                <w:sz w:val="7"/>
              </w:rPr>
            </w:pPr>
            <w:r>
              <w:rPr>
                <w:w w:val="108"/>
                <w:sz w:val="7"/>
              </w:rPr>
              <w:t>1</w:t>
            </w:r>
          </w:p>
        </w:tc>
        <w:tc>
          <w:tcPr>
            <w:tcW w:w="272" w:type="dxa"/>
          </w:tcPr>
          <w:p>
            <w:pPr>
              <w:pStyle w:val="TableParagraph"/>
              <w:spacing w:before="11"/>
              <w:ind w:right="30"/>
              <w:jc w:val="right"/>
              <w:rPr>
                <w:sz w:val="7"/>
              </w:rPr>
            </w:pPr>
            <w:r>
              <w:rPr>
                <w:w w:val="108"/>
                <w:sz w:val="7"/>
              </w:rPr>
              <w:t>5</w:t>
            </w:r>
          </w:p>
        </w:tc>
        <w:tc>
          <w:tcPr>
            <w:tcW w:w="273" w:type="dxa"/>
          </w:tcPr>
          <w:p>
            <w:pPr>
              <w:pStyle w:val="TableParagraph"/>
              <w:spacing w:before="11"/>
              <w:ind w:right="33"/>
              <w:jc w:val="right"/>
              <w:rPr>
                <w:sz w:val="7"/>
              </w:rPr>
            </w:pPr>
            <w:r>
              <w:rPr>
                <w:w w:val="108"/>
                <w:sz w:val="7"/>
              </w:rPr>
              <w:t>1</w:t>
            </w:r>
          </w:p>
        </w:tc>
        <w:tc>
          <w:tcPr>
            <w:tcW w:w="272" w:type="dxa"/>
            <w:tcBorders>
              <w:right w:val="single" w:sz="12" w:space="0" w:color="000000"/>
            </w:tcBorders>
          </w:tcPr>
          <w:p>
            <w:pPr>
              <w:pStyle w:val="TableParagraph"/>
              <w:spacing w:before="11"/>
              <w:ind w:right="23"/>
              <w:jc w:val="right"/>
              <w:rPr>
                <w:sz w:val="7"/>
              </w:rPr>
            </w:pPr>
            <w:r>
              <w:rPr>
                <w:w w:val="108"/>
                <w:sz w:val="7"/>
              </w:rPr>
              <w:t>5</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273" w:type="dxa"/>
            <w:tcBorders>
              <w:left w:val="single" w:sz="12" w:space="0" w:color="000000"/>
            </w:tcBorders>
          </w:tcPr>
          <w:p>
            <w:pPr>
              <w:pStyle w:val="TableParagraph"/>
              <w:spacing w:before="11"/>
              <w:ind w:right="36"/>
              <w:jc w:val="right"/>
              <w:rPr>
                <w:sz w:val="7"/>
              </w:rPr>
            </w:pPr>
            <w:r>
              <w:rPr>
                <w:w w:val="108"/>
                <w:sz w:val="7"/>
              </w:rPr>
              <w:t>1</w:t>
            </w:r>
          </w:p>
        </w:tc>
        <w:tc>
          <w:tcPr>
            <w:tcW w:w="265" w:type="dxa"/>
          </w:tcPr>
          <w:p>
            <w:pPr>
              <w:pStyle w:val="TableParagraph"/>
              <w:spacing w:before="11"/>
              <w:ind w:right="29"/>
              <w:jc w:val="right"/>
              <w:rPr>
                <w:sz w:val="7"/>
              </w:rPr>
            </w:pPr>
            <w:r>
              <w:rPr>
                <w:w w:val="108"/>
                <w:sz w:val="7"/>
              </w:rPr>
              <w:t>5</w:t>
            </w:r>
          </w:p>
        </w:tc>
        <w:tc>
          <w:tcPr>
            <w:tcW w:w="272" w:type="dxa"/>
          </w:tcPr>
          <w:p>
            <w:pPr>
              <w:pStyle w:val="TableParagraph"/>
              <w:spacing w:before="11"/>
              <w:ind w:right="31"/>
              <w:jc w:val="right"/>
              <w:rPr>
                <w:sz w:val="7"/>
              </w:rPr>
            </w:pPr>
            <w:r>
              <w:rPr>
                <w:w w:val="108"/>
                <w:sz w:val="7"/>
              </w:rPr>
              <w:t>1</w:t>
            </w:r>
          </w:p>
        </w:tc>
        <w:tc>
          <w:tcPr>
            <w:tcW w:w="273" w:type="dxa"/>
          </w:tcPr>
          <w:p>
            <w:pPr>
              <w:pStyle w:val="TableParagraph"/>
              <w:spacing w:before="11"/>
              <w:ind w:right="32"/>
              <w:jc w:val="right"/>
              <w:rPr>
                <w:sz w:val="7"/>
              </w:rPr>
            </w:pPr>
            <w:r>
              <w:rPr>
                <w:w w:val="108"/>
                <w:sz w:val="7"/>
              </w:rPr>
              <w:t>5</w:t>
            </w:r>
          </w:p>
        </w:tc>
        <w:tc>
          <w:tcPr>
            <w:tcW w:w="272" w:type="dxa"/>
          </w:tcPr>
          <w:p>
            <w:pPr>
              <w:pStyle w:val="TableParagraph"/>
              <w:spacing w:before="11"/>
              <w:ind w:right="34"/>
              <w:jc w:val="right"/>
              <w:rPr>
                <w:sz w:val="7"/>
              </w:rPr>
            </w:pPr>
            <w:r>
              <w:rPr>
                <w:w w:val="108"/>
                <w:sz w:val="7"/>
              </w:rPr>
              <w:t>1</w:t>
            </w:r>
          </w:p>
        </w:tc>
        <w:tc>
          <w:tcPr>
            <w:tcW w:w="273" w:type="dxa"/>
          </w:tcPr>
          <w:p>
            <w:pPr>
              <w:pStyle w:val="TableParagraph"/>
              <w:spacing w:before="11"/>
              <w:ind w:right="35"/>
              <w:jc w:val="right"/>
              <w:rPr>
                <w:sz w:val="7"/>
              </w:rPr>
            </w:pPr>
            <w:r>
              <w:rPr>
                <w:w w:val="108"/>
                <w:sz w:val="7"/>
              </w:rPr>
              <w:t>5</w:t>
            </w:r>
          </w:p>
        </w:tc>
        <w:tc>
          <w:tcPr>
            <w:tcW w:w="265" w:type="dxa"/>
          </w:tcPr>
          <w:p>
            <w:pPr>
              <w:pStyle w:val="TableParagraph"/>
              <w:spacing w:before="11"/>
              <w:ind w:right="30"/>
              <w:jc w:val="right"/>
              <w:rPr>
                <w:sz w:val="7"/>
              </w:rPr>
            </w:pPr>
            <w:r>
              <w:rPr>
                <w:w w:val="108"/>
                <w:sz w:val="7"/>
              </w:rPr>
              <w:t>1</w:t>
            </w:r>
          </w:p>
        </w:tc>
        <w:tc>
          <w:tcPr>
            <w:tcW w:w="273" w:type="dxa"/>
          </w:tcPr>
          <w:p>
            <w:pPr>
              <w:pStyle w:val="TableParagraph"/>
              <w:spacing w:before="11"/>
              <w:ind w:right="31"/>
              <w:jc w:val="right"/>
              <w:rPr>
                <w:sz w:val="7"/>
              </w:rPr>
            </w:pPr>
            <w:r>
              <w:rPr>
                <w:w w:val="108"/>
                <w:sz w:val="7"/>
              </w:rPr>
              <w:t>5</w:t>
            </w:r>
          </w:p>
        </w:tc>
        <w:tc>
          <w:tcPr>
            <w:tcW w:w="272" w:type="dxa"/>
          </w:tcPr>
          <w:p>
            <w:pPr>
              <w:pStyle w:val="TableParagraph"/>
              <w:spacing w:before="11"/>
              <w:ind w:right="33"/>
              <w:jc w:val="right"/>
              <w:rPr>
                <w:sz w:val="7"/>
              </w:rPr>
            </w:pPr>
            <w:r>
              <w:rPr>
                <w:w w:val="108"/>
                <w:sz w:val="7"/>
              </w:rPr>
              <w:t>1</w:t>
            </w:r>
          </w:p>
        </w:tc>
        <w:tc>
          <w:tcPr>
            <w:tcW w:w="273" w:type="dxa"/>
          </w:tcPr>
          <w:p>
            <w:pPr>
              <w:pStyle w:val="TableParagraph"/>
              <w:spacing w:before="11"/>
              <w:ind w:right="34"/>
              <w:jc w:val="right"/>
              <w:rPr>
                <w:sz w:val="7"/>
              </w:rPr>
            </w:pPr>
            <w:r>
              <w:rPr>
                <w:w w:val="108"/>
                <w:sz w:val="7"/>
              </w:rPr>
              <w:t>5</w:t>
            </w:r>
          </w:p>
        </w:tc>
        <w:tc>
          <w:tcPr>
            <w:tcW w:w="272" w:type="dxa"/>
          </w:tcPr>
          <w:p>
            <w:pPr>
              <w:pStyle w:val="TableParagraph"/>
              <w:spacing w:before="11"/>
              <w:ind w:right="36"/>
              <w:jc w:val="right"/>
              <w:rPr>
                <w:sz w:val="7"/>
              </w:rPr>
            </w:pPr>
            <w:r>
              <w:rPr>
                <w:w w:val="108"/>
                <w:sz w:val="7"/>
              </w:rPr>
              <w:t>1</w:t>
            </w:r>
          </w:p>
        </w:tc>
        <w:tc>
          <w:tcPr>
            <w:tcW w:w="265" w:type="dxa"/>
            <w:tcBorders>
              <w:right w:val="single" w:sz="12" w:space="0" w:color="000000"/>
            </w:tcBorders>
          </w:tcPr>
          <w:p>
            <w:pPr>
              <w:pStyle w:val="TableParagraph"/>
              <w:spacing w:before="11"/>
              <w:ind w:right="19"/>
              <w:jc w:val="right"/>
              <w:rPr>
                <w:sz w:val="7"/>
              </w:rPr>
            </w:pPr>
            <w:r>
              <w:rPr>
                <w:w w:val="108"/>
                <w:sz w:val="7"/>
              </w:rPr>
              <w:t>5</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3"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272" w:type="dxa"/>
            <w:tcBorders>
              <w:left w:val="single" w:sz="12" w:space="0" w:color="000000"/>
            </w:tcBorders>
          </w:tcPr>
          <w:p>
            <w:pPr>
              <w:pStyle w:val="TableParagraph"/>
              <w:spacing w:before="10"/>
              <w:ind w:right="32"/>
              <w:jc w:val="right"/>
              <w:rPr>
                <w:sz w:val="7"/>
              </w:rPr>
            </w:pPr>
            <w:r>
              <w:rPr>
                <w:w w:val="108"/>
                <w:sz w:val="7"/>
              </w:rPr>
              <w:t>2</w:t>
            </w:r>
          </w:p>
        </w:tc>
        <w:tc>
          <w:tcPr>
            <w:tcW w:w="273" w:type="dxa"/>
          </w:tcPr>
          <w:p>
            <w:pPr>
              <w:pStyle w:val="TableParagraph"/>
              <w:spacing w:before="10"/>
              <w:ind w:right="33"/>
              <w:jc w:val="right"/>
              <w:rPr>
                <w:sz w:val="7"/>
              </w:rPr>
            </w:pPr>
            <w:r>
              <w:rPr>
                <w:w w:val="108"/>
                <w:sz w:val="7"/>
              </w:rPr>
              <w:t>6</w:t>
            </w:r>
          </w:p>
        </w:tc>
        <w:tc>
          <w:tcPr>
            <w:tcW w:w="272" w:type="dxa"/>
          </w:tcPr>
          <w:p>
            <w:pPr>
              <w:pStyle w:val="TableParagraph"/>
              <w:spacing w:before="10"/>
              <w:ind w:right="35"/>
              <w:jc w:val="right"/>
              <w:rPr>
                <w:sz w:val="7"/>
              </w:rPr>
            </w:pPr>
            <w:r>
              <w:rPr>
                <w:w w:val="108"/>
                <w:sz w:val="7"/>
              </w:rPr>
              <w:t>2</w:t>
            </w:r>
          </w:p>
        </w:tc>
        <w:tc>
          <w:tcPr>
            <w:tcW w:w="266" w:type="dxa"/>
          </w:tcPr>
          <w:p>
            <w:pPr>
              <w:pStyle w:val="TableParagraph"/>
              <w:spacing w:before="10"/>
              <w:ind w:right="29"/>
              <w:jc w:val="right"/>
              <w:rPr>
                <w:sz w:val="7"/>
              </w:rPr>
            </w:pPr>
            <w:r>
              <w:rPr>
                <w:w w:val="108"/>
                <w:sz w:val="7"/>
              </w:rPr>
              <w:t>6</w:t>
            </w:r>
          </w:p>
        </w:tc>
        <w:tc>
          <w:tcPr>
            <w:tcW w:w="272" w:type="dxa"/>
          </w:tcPr>
          <w:p>
            <w:pPr>
              <w:pStyle w:val="TableParagraph"/>
              <w:spacing w:before="10"/>
              <w:ind w:right="31"/>
              <w:jc w:val="right"/>
              <w:rPr>
                <w:sz w:val="7"/>
              </w:rPr>
            </w:pPr>
            <w:r>
              <w:rPr>
                <w:w w:val="108"/>
                <w:sz w:val="7"/>
              </w:rPr>
              <w:t>2</w:t>
            </w:r>
          </w:p>
        </w:tc>
        <w:tc>
          <w:tcPr>
            <w:tcW w:w="273" w:type="dxa"/>
          </w:tcPr>
          <w:p>
            <w:pPr>
              <w:pStyle w:val="TableParagraph"/>
              <w:spacing w:before="10"/>
              <w:ind w:right="32"/>
              <w:jc w:val="right"/>
              <w:rPr>
                <w:sz w:val="7"/>
              </w:rPr>
            </w:pPr>
            <w:r>
              <w:rPr>
                <w:w w:val="108"/>
                <w:sz w:val="7"/>
              </w:rPr>
              <w:t>6</w:t>
            </w:r>
          </w:p>
        </w:tc>
        <w:tc>
          <w:tcPr>
            <w:tcW w:w="272" w:type="dxa"/>
          </w:tcPr>
          <w:p>
            <w:pPr>
              <w:pStyle w:val="TableParagraph"/>
              <w:spacing w:before="10"/>
              <w:ind w:right="34"/>
              <w:jc w:val="right"/>
              <w:rPr>
                <w:sz w:val="7"/>
              </w:rPr>
            </w:pPr>
            <w:r>
              <w:rPr>
                <w:w w:val="108"/>
                <w:sz w:val="7"/>
              </w:rPr>
              <w:t>2</w:t>
            </w:r>
          </w:p>
        </w:tc>
        <w:tc>
          <w:tcPr>
            <w:tcW w:w="273" w:type="dxa"/>
          </w:tcPr>
          <w:p>
            <w:pPr>
              <w:pStyle w:val="TableParagraph"/>
              <w:spacing w:before="10"/>
              <w:ind w:right="35"/>
              <w:jc w:val="right"/>
              <w:rPr>
                <w:sz w:val="7"/>
              </w:rPr>
            </w:pPr>
            <w:r>
              <w:rPr>
                <w:w w:val="108"/>
                <w:sz w:val="7"/>
              </w:rPr>
              <w:t>6</w:t>
            </w:r>
          </w:p>
        </w:tc>
        <w:tc>
          <w:tcPr>
            <w:tcW w:w="265" w:type="dxa"/>
          </w:tcPr>
          <w:p>
            <w:pPr>
              <w:pStyle w:val="TableParagraph"/>
              <w:spacing w:before="10"/>
              <w:ind w:right="30"/>
              <w:jc w:val="right"/>
              <w:rPr>
                <w:sz w:val="7"/>
              </w:rPr>
            </w:pPr>
            <w:r>
              <w:rPr>
                <w:w w:val="108"/>
                <w:sz w:val="7"/>
              </w:rPr>
              <w:t>2</w:t>
            </w:r>
          </w:p>
        </w:tc>
        <w:tc>
          <w:tcPr>
            <w:tcW w:w="272" w:type="dxa"/>
          </w:tcPr>
          <w:p>
            <w:pPr>
              <w:pStyle w:val="TableParagraph"/>
              <w:spacing w:before="10"/>
              <w:ind w:right="30"/>
              <w:jc w:val="right"/>
              <w:rPr>
                <w:sz w:val="7"/>
              </w:rPr>
            </w:pPr>
            <w:r>
              <w:rPr>
                <w:w w:val="108"/>
                <w:sz w:val="7"/>
              </w:rPr>
              <w:t>6</w:t>
            </w:r>
          </w:p>
        </w:tc>
        <w:tc>
          <w:tcPr>
            <w:tcW w:w="273" w:type="dxa"/>
          </w:tcPr>
          <w:p>
            <w:pPr>
              <w:pStyle w:val="TableParagraph"/>
              <w:spacing w:before="10"/>
              <w:ind w:right="33"/>
              <w:jc w:val="right"/>
              <w:rPr>
                <w:sz w:val="7"/>
              </w:rPr>
            </w:pPr>
            <w:r>
              <w:rPr>
                <w:w w:val="108"/>
                <w:sz w:val="7"/>
              </w:rPr>
              <w:t>2</w:t>
            </w:r>
          </w:p>
        </w:tc>
        <w:tc>
          <w:tcPr>
            <w:tcW w:w="272" w:type="dxa"/>
            <w:tcBorders>
              <w:right w:val="single" w:sz="12" w:space="0" w:color="000000"/>
            </w:tcBorders>
          </w:tcPr>
          <w:p>
            <w:pPr>
              <w:pStyle w:val="TableParagraph"/>
              <w:spacing w:before="10"/>
              <w:ind w:right="23"/>
              <w:jc w:val="right"/>
              <w:rPr>
                <w:sz w:val="7"/>
              </w:rPr>
            </w:pPr>
            <w:r>
              <w:rPr>
                <w:w w:val="108"/>
                <w:sz w:val="7"/>
              </w:rPr>
              <w:t>6</w:t>
            </w:r>
          </w:p>
        </w:tc>
        <w:tc>
          <w:tcPr>
            <w:tcW w:w="538" w:type="dxa"/>
            <w:tcBorders>
              <w:top w:val="single" w:sz="12" w:space="0" w:color="000000"/>
              <w:left w:val="single" w:sz="12" w:space="0" w:color="000000"/>
              <w:right w:val="single" w:sz="12" w:space="0" w:color="000000"/>
            </w:tcBorders>
          </w:tcPr>
          <w:p>
            <w:pPr>
              <w:pStyle w:val="TableParagraph"/>
              <w:spacing w:before="15"/>
              <w:ind w:left="68" w:right="50"/>
              <w:jc w:val="center"/>
              <w:rPr>
                <w:b/>
                <w:sz w:val="15"/>
              </w:rPr>
            </w:pPr>
            <w:r>
              <w:rPr>
                <w:b/>
                <w:sz w:val="15"/>
              </w:rPr>
              <w:t>"T"</w:t>
            </w: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273" w:type="dxa"/>
            <w:tcBorders>
              <w:left w:val="single" w:sz="12" w:space="0" w:color="000000"/>
            </w:tcBorders>
          </w:tcPr>
          <w:p>
            <w:pPr>
              <w:pStyle w:val="TableParagraph"/>
              <w:spacing w:before="10"/>
              <w:ind w:right="36"/>
              <w:jc w:val="right"/>
              <w:rPr>
                <w:sz w:val="7"/>
              </w:rPr>
            </w:pPr>
            <w:r>
              <w:rPr>
                <w:w w:val="108"/>
                <w:sz w:val="7"/>
              </w:rPr>
              <w:t>2</w:t>
            </w:r>
          </w:p>
        </w:tc>
        <w:tc>
          <w:tcPr>
            <w:tcW w:w="265" w:type="dxa"/>
          </w:tcPr>
          <w:p>
            <w:pPr>
              <w:pStyle w:val="TableParagraph"/>
              <w:spacing w:before="10"/>
              <w:ind w:right="29"/>
              <w:jc w:val="right"/>
              <w:rPr>
                <w:sz w:val="7"/>
              </w:rPr>
            </w:pPr>
            <w:r>
              <w:rPr>
                <w:w w:val="108"/>
                <w:sz w:val="7"/>
              </w:rPr>
              <w:t>6</w:t>
            </w:r>
          </w:p>
        </w:tc>
        <w:tc>
          <w:tcPr>
            <w:tcW w:w="272" w:type="dxa"/>
          </w:tcPr>
          <w:p>
            <w:pPr>
              <w:pStyle w:val="TableParagraph"/>
              <w:spacing w:before="10"/>
              <w:ind w:right="31"/>
              <w:jc w:val="right"/>
              <w:rPr>
                <w:sz w:val="7"/>
              </w:rPr>
            </w:pPr>
            <w:r>
              <w:rPr>
                <w:w w:val="108"/>
                <w:sz w:val="7"/>
              </w:rPr>
              <w:t>2</w:t>
            </w:r>
          </w:p>
        </w:tc>
        <w:tc>
          <w:tcPr>
            <w:tcW w:w="273" w:type="dxa"/>
          </w:tcPr>
          <w:p>
            <w:pPr>
              <w:pStyle w:val="TableParagraph"/>
              <w:spacing w:before="10"/>
              <w:ind w:right="32"/>
              <w:jc w:val="right"/>
              <w:rPr>
                <w:sz w:val="7"/>
              </w:rPr>
            </w:pPr>
            <w:r>
              <w:rPr>
                <w:w w:val="108"/>
                <w:sz w:val="7"/>
              </w:rPr>
              <w:t>6</w:t>
            </w:r>
          </w:p>
        </w:tc>
        <w:tc>
          <w:tcPr>
            <w:tcW w:w="272" w:type="dxa"/>
          </w:tcPr>
          <w:p>
            <w:pPr>
              <w:pStyle w:val="TableParagraph"/>
              <w:spacing w:before="10"/>
              <w:ind w:right="34"/>
              <w:jc w:val="right"/>
              <w:rPr>
                <w:sz w:val="7"/>
              </w:rPr>
            </w:pPr>
            <w:r>
              <w:rPr>
                <w:w w:val="108"/>
                <w:sz w:val="7"/>
              </w:rPr>
              <w:t>2</w:t>
            </w:r>
          </w:p>
        </w:tc>
        <w:tc>
          <w:tcPr>
            <w:tcW w:w="273" w:type="dxa"/>
          </w:tcPr>
          <w:p>
            <w:pPr>
              <w:pStyle w:val="TableParagraph"/>
              <w:spacing w:before="10"/>
              <w:ind w:right="35"/>
              <w:jc w:val="right"/>
              <w:rPr>
                <w:sz w:val="7"/>
              </w:rPr>
            </w:pPr>
            <w:r>
              <w:rPr>
                <w:w w:val="108"/>
                <w:sz w:val="7"/>
              </w:rPr>
              <w:t>6</w:t>
            </w:r>
          </w:p>
        </w:tc>
        <w:tc>
          <w:tcPr>
            <w:tcW w:w="265" w:type="dxa"/>
          </w:tcPr>
          <w:p>
            <w:pPr>
              <w:pStyle w:val="TableParagraph"/>
              <w:spacing w:before="10"/>
              <w:ind w:right="30"/>
              <w:jc w:val="right"/>
              <w:rPr>
                <w:sz w:val="7"/>
              </w:rPr>
            </w:pPr>
            <w:r>
              <w:rPr>
                <w:w w:val="108"/>
                <w:sz w:val="7"/>
              </w:rPr>
              <w:t>2</w:t>
            </w:r>
          </w:p>
        </w:tc>
        <w:tc>
          <w:tcPr>
            <w:tcW w:w="273" w:type="dxa"/>
          </w:tcPr>
          <w:p>
            <w:pPr>
              <w:pStyle w:val="TableParagraph"/>
              <w:spacing w:before="10"/>
              <w:ind w:right="31"/>
              <w:jc w:val="right"/>
              <w:rPr>
                <w:sz w:val="7"/>
              </w:rPr>
            </w:pPr>
            <w:r>
              <w:rPr>
                <w:w w:val="108"/>
                <w:sz w:val="7"/>
              </w:rPr>
              <w:t>6</w:t>
            </w:r>
          </w:p>
        </w:tc>
        <w:tc>
          <w:tcPr>
            <w:tcW w:w="272" w:type="dxa"/>
          </w:tcPr>
          <w:p>
            <w:pPr>
              <w:pStyle w:val="TableParagraph"/>
              <w:spacing w:before="10"/>
              <w:ind w:right="33"/>
              <w:jc w:val="right"/>
              <w:rPr>
                <w:sz w:val="7"/>
              </w:rPr>
            </w:pPr>
            <w:r>
              <w:rPr>
                <w:w w:val="108"/>
                <w:sz w:val="7"/>
              </w:rPr>
              <w:t>2</w:t>
            </w:r>
          </w:p>
        </w:tc>
        <w:tc>
          <w:tcPr>
            <w:tcW w:w="273" w:type="dxa"/>
          </w:tcPr>
          <w:p>
            <w:pPr>
              <w:pStyle w:val="TableParagraph"/>
              <w:spacing w:before="10"/>
              <w:ind w:right="34"/>
              <w:jc w:val="right"/>
              <w:rPr>
                <w:sz w:val="7"/>
              </w:rPr>
            </w:pPr>
            <w:r>
              <w:rPr>
                <w:w w:val="108"/>
                <w:sz w:val="7"/>
              </w:rPr>
              <w:t>6</w:t>
            </w:r>
          </w:p>
        </w:tc>
        <w:tc>
          <w:tcPr>
            <w:tcW w:w="272" w:type="dxa"/>
          </w:tcPr>
          <w:p>
            <w:pPr>
              <w:pStyle w:val="TableParagraph"/>
              <w:spacing w:before="10"/>
              <w:ind w:right="36"/>
              <w:jc w:val="right"/>
              <w:rPr>
                <w:sz w:val="7"/>
              </w:rPr>
            </w:pPr>
            <w:r>
              <w:rPr>
                <w:w w:val="108"/>
                <w:sz w:val="7"/>
              </w:rPr>
              <w:t>2</w:t>
            </w:r>
          </w:p>
        </w:tc>
        <w:tc>
          <w:tcPr>
            <w:tcW w:w="265" w:type="dxa"/>
            <w:tcBorders>
              <w:right w:val="single" w:sz="12" w:space="0" w:color="000000"/>
            </w:tcBorders>
          </w:tcPr>
          <w:p>
            <w:pPr>
              <w:pStyle w:val="TableParagraph"/>
              <w:spacing w:before="10"/>
              <w:ind w:right="19"/>
              <w:jc w:val="right"/>
              <w:rPr>
                <w:sz w:val="7"/>
              </w:rPr>
            </w:pPr>
            <w:r>
              <w:rPr>
                <w:w w:val="108"/>
                <w:sz w:val="7"/>
              </w:rPr>
              <w:t>6</w:t>
            </w:r>
          </w:p>
        </w:tc>
        <w:tc>
          <w:tcPr>
            <w:tcW w:w="546" w:type="dxa"/>
            <w:tcBorders>
              <w:top w:val="single" w:sz="12" w:space="0" w:color="000000"/>
              <w:left w:val="single" w:sz="12" w:space="0" w:color="000000"/>
              <w:right w:val="single" w:sz="12" w:space="0" w:color="000000"/>
            </w:tcBorders>
          </w:tcPr>
          <w:p>
            <w:pPr>
              <w:pStyle w:val="TableParagraph"/>
              <w:spacing w:before="15"/>
              <w:ind w:left="148"/>
              <w:rPr>
                <w:b/>
                <w:sz w:val="15"/>
              </w:rPr>
            </w:pPr>
            <w:r>
              <w:rPr>
                <w:b/>
                <w:sz w:val="15"/>
              </w:rPr>
              <w:t>"T"</w:t>
            </w: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06"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272" w:type="dxa"/>
            <w:tcBorders>
              <w:left w:val="single" w:sz="12" w:space="0" w:color="000000"/>
            </w:tcBorders>
          </w:tcPr>
          <w:p>
            <w:pPr>
              <w:pStyle w:val="TableParagraph"/>
              <w:spacing w:before="6"/>
              <w:ind w:right="32"/>
              <w:jc w:val="right"/>
              <w:rPr>
                <w:sz w:val="7"/>
              </w:rPr>
            </w:pPr>
            <w:r>
              <w:rPr>
                <w:w w:val="108"/>
                <w:sz w:val="7"/>
              </w:rPr>
              <w:t>3</w:t>
            </w:r>
          </w:p>
        </w:tc>
        <w:tc>
          <w:tcPr>
            <w:tcW w:w="273" w:type="dxa"/>
          </w:tcPr>
          <w:p>
            <w:pPr>
              <w:pStyle w:val="TableParagraph"/>
              <w:spacing w:before="6"/>
              <w:ind w:right="33"/>
              <w:jc w:val="right"/>
              <w:rPr>
                <w:sz w:val="7"/>
              </w:rPr>
            </w:pPr>
            <w:r>
              <w:rPr>
                <w:w w:val="108"/>
                <w:sz w:val="7"/>
              </w:rPr>
              <w:t>7</w:t>
            </w:r>
          </w:p>
        </w:tc>
        <w:tc>
          <w:tcPr>
            <w:tcW w:w="272" w:type="dxa"/>
          </w:tcPr>
          <w:p>
            <w:pPr>
              <w:pStyle w:val="TableParagraph"/>
              <w:spacing w:before="6"/>
              <w:ind w:right="35"/>
              <w:jc w:val="right"/>
              <w:rPr>
                <w:sz w:val="7"/>
              </w:rPr>
            </w:pPr>
            <w:r>
              <w:rPr>
                <w:w w:val="108"/>
                <w:sz w:val="7"/>
              </w:rPr>
              <w:t>3</w:t>
            </w:r>
          </w:p>
        </w:tc>
        <w:tc>
          <w:tcPr>
            <w:tcW w:w="266" w:type="dxa"/>
          </w:tcPr>
          <w:p>
            <w:pPr>
              <w:pStyle w:val="TableParagraph"/>
              <w:spacing w:before="6"/>
              <w:ind w:right="29"/>
              <w:jc w:val="right"/>
              <w:rPr>
                <w:sz w:val="7"/>
              </w:rPr>
            </w:pPr>
            <w:r>
              <w:rPr>
                <w:w w:val="108"/>
                <w:sz w:val="7"/>
              </w:rPr>
              <w:t>7</w:t>
            </w:r>
          </w:p>
        </w:tc>
        <w:tc>
          <w:tcPr>
            <w:tcW w:w="272" w:type="dxa"/>
          </w:tcPr>
          <w:p>
            <w:pPr>
              <w:pStyle w:val="TableParagraph"/>
              <w:spacing w:before="6"/>
              <w:ind w:right="31"/>
              <w:jc w:val="right"/>
              <w:rPr>
                <w:sz w:val="7"/>
              </w:rPr>
            </w:pPr>
            <w:r>
              <w:rPr>
                <w:w w:val="108"/>
                <w:sz w:val="7"/>
              </w:rPr>
              <w:t>3</w:t>
            </w:r>
          </w:p>
        </w:tc>
        <w:tc>
          <w:tcPr>
            <w:tcW w:w="273" w:type="dxa"/>
          </w:tcPr>
          <w:p>
            <w:pPr>
              <w:pStyle w:val="TableParagraph"/>
              <w:spacing w:before="6"/>
              <w:ind w:right="32"/>
              <w:jc w:val="right"/>
              <w:rPr>
                <w:sz w:val="7"/>
              </w:rPr>
            </w:pPr>
            <w:r>
              <w:rPr>
                <w:w w:val="108"/>
                <w:sz w:val="7"/>
              </w:rPr>
              <w:t>7</w:t>
            </w:r>
          </w:p>
        </w:tc>
        <w:tc>
          <w:tcPr>
            <w:tcW w:w="272" w:type="dxa"/>
          </w:tcPr>
          <w:p>
            <w:pPr>
              <w:pStyle w:val="TableParagraph"/>
              <w:spacing w:before="6"/>
              <w:ind w:right="34"/>
              <w:jc w:val="right"/>
              <w:rPr>
                <w:sz w:val="7"/>
              </w:rPr>
            </w:pPr>
            <w:r>
              <w:rPr>
                <w:w w:val="108"/>
                <w:sz w:val="7"/>
              </w:rPr>
              <w:t>3</w:t>
            </w:r>
          </w:p>
        </w:tc>
        <w:tc>
          <w:tcPr>
            <w:tcW w:w="273" w:type="dxa"/>
          </w:tcPr>
          <w:p>
            <w:pPr>
              <w:pStyle w:val="TableParagraph"/>
              <w:spacing w:before="6"/>
              <w:ind w:right="35"/>
              <w:jc w:val="right"/>
              <w:rPr>
                <w:sz w:val="7"/>
              </w:rPr>
            </w:pPr>
            <w:r>
              <w:rPr>
                <w:w w:val="108"/>
                <w:sz w:val="7"/>
              </w:rPr>
              <w:t>7</w:t>
            </w:r>
          </w:p>
        </w:tc>
        <w:tc>
          <w:tcPr>
            <w:tcW w:w="265" w:type="dxa"/>
          </w:tcPr>
          <w:p>
            <w:pPr>
              <w:pStyle w:val="TableParagraph"/>
              <w:spacing w:before="6"/>
              <w:ind w:right="30"/>
              <w:jc w:val="right"/>
              <w:rPr>
                <w:sz w:val="7"/>
              </w:rPr>
            </w:pPr>
            <w:r>
              <w:rPr>
                <w:w w:val="108"/>
                <w:sz w:val="7"/>
              </w:rPr>
              <w:t>3</w:t>
            </w:r>
          </w:p>
        </w:tc>
        <w:tc>
          <w:tcPr>
            <w:tcW w:w="272" w:type="dxa"/>
          </w:tcPr>
          <w:p>
            <w:pPr>
              <w:pStyle w:val="TableParagraph"/>
              <w:spacing w:before="6"/>
              <w:ind w:right="30"/>
              <w:jc w:val="right"/>
              <w:rPr>
                <w:sz w:val="7"/>
              </w:rPr>
            </w:pPr>
            <w:r>
              <w:rPr>
                <w:w w:val="108"/>
                <w:sz w:val="7"/>
              </w:rPr>
              <w:t>7</w:t>
            </w:r>
          </w:p>
        </w:tc>
        <w:tc>
          <w:tcPr>
            <w:tcW w:w="273" w:type="dxa"/>
          </w:tcPr>
          <w:p>
            <w:pPr>
              <w:pStyle w:val="TableParagraph"/>
              <w:spacing w:before="6"/>
              <w:ind w:right="33"/>
              <w:jc w:val="right"/>
              <w:rPr>
                <w:sz w:val="7"/>
              </w:rPr>
            </w:pPr>
            <w:r>
              <w:rPr>
                <w:w w:val="108"/>
                <w:sz w:val="7"/>
              </w:rPr>
              <w:t>3</w:t>
            </w:r>
          </w:p>
        </w:tc>
        <w:tc>
          <w:tcPr>
            <w:tcW w:w="272" w:type="dxa"/>
            <w:tcBorders>
              <w:right w:val="single" w:sz="12" w:space="0" w:color="000000"/>
            </w:tcBorders>
          </w:tcPr>
          <w:p>
            <w:pPr>
              <w:pStyle w:val="TableParagraph"/>
              <w:spacing w:before="6"/>
              <w:ind w:right="23"/>
              <w:jc w:val="right"/>
              <w:rPr>
                <w:sz w:val="7"/>
              </w:rPr>
            </w:pPr>
            <w:r>
              <w:rPr>
                <w:w w:val="108"/>
                <w:sz w:val="7"/>
              </w:rPr>
              <w:t>7</w:t>
            </w:r>
          </w:p>
        </w:tc>
        <w:tc>
          <w:tcPr>
            <w:tcW w:w="538" w:type="dxa"/>
            <w:tcBorders>
              <w:left w:val="single" w:sz="12" w:space="0" w:color="000000"/>
              <w:right w:val="single" w:sz="12" w:space="0" w:color="000000"/>
            </w:tcBorders>
          </w:tcPr>
          <w:p>
            <w:pPr>
              <w:pStyle w:val="TableParagraph"/>
              <w:spacing w:before="13"/>
              <w:ind w:left="18"/>
              <w:jc w:val="center"/>
              <w:rPr>
                <w:b/>
                <w:sz w:val="15"/>
              </w:rPr>
            </w:pPr>
            <w:r>
              <w:rPr>
                <w:b/>
                <w:w w:val="101"/>
                <w:sz w:val="15"/>
              </w:rPr>
              <w:t>:</w:t>
            </w: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273" w:type="dxa"/>
            <w:tcBorders>
              <w:left w:val="single" w:sz="12" w:space="0" w:color="000000"/>
            </w:tcBorders>
          </w:tcPr>
          <w:p>
            <w:pPr>
              <w:pStyle w:val="TableParagraph"/>
              <w:spacing w:before="6"/>
              <w:ind w:right="36"/>
              <w:jc w:val="right"/>
              <w:rPr>
                <w:sz w:val="7"/>
              </w:rPr>
            </w:pPr>
            <w:r>
              <w:rPr>
                <w:w w:val="108"/>
                <w:sz w:val="7"/>
              </w:rPr>
              <w:t>3</w:t>
            </w:r>
          </w:p>
        </w:tc>
        <w:tc>
          <w:tcPr>
            <w:tcW w:w="265" w:type="dxa"/>
          </w:tcPr>
          <w:p>
            <w:pPr>
              <w:pStyle w:val="TableParagraph"/>
              <w:spacing w:before="6"/>
              <w:ind w:right="29"/>
              <w:jc w:val="right"/>
              <w:rPr>
                <w:sz w:val="7"/>
              </w:rPr>
            </w:pPr>
            <w:r>
              <w:rPr>
                <w:w w:val="108"/>
                <w:sz w:val="7"/>
              </w:rPr>
              <w:t>7</w:t>
            </w:r>
          </w:p>
        </w:tc>
        <w:tc>
          <w:tcPr>
            <w:tcW w:w="272" w:type="dxa"/>
          </w:tcPr>
          <w:p>
            <w:pPr>
              <w:pStyle w:val="TableParagraph"/>
              <w:spacing w:before="6"/>
              <w:ind w:right="31"/>
              <w:jc w:val="right"/>
              <w:rPr>
                <w:sz w:val="7"/>
              </w:rPr>
            </w:pPr>
            <w:r>
              <w:rPr>
                <w:w w:val="108"/>
                <w:sz w:val="7"/>
              </w:rPr>
              <w:t>3</w:t>
            </w:r>
          </w:p>
        </w:tc>
        <w:tc>
          <w:tcPr>
            <w:tcW w:w="273" w:type="dxa"/>
          </w:tcPr>
          <w:p>
            <w:pPr>
              <w:pStyle w:val="TableParagraph"/>
              <w:spacing w:before="6"/>
              <w:ind w:right="32"/>
              <w:jc w:val="right"/>
              <w:rPr>
                <w:sz w:val="7"/>
              </w:rPr>
            </w:pPr>
            <w:r>
              <w:rPr>
                <w:w w:val="108"/>
                <w:sz w:val="7"/>
              </w:rPr>
              <w:t>7</w:t>
            </w:r>
          </w:p>
        </w:tc>
        <w:tc>
          <w:tcPr>
            <w:tcW w:w="272" w:type="dxa"/>
          </w:tcPr>
          <w:p>
            <w:pPr>
              <w:pStyle w:val="TableParagraph"/>
              <w:spacing w:before="6"/>
              <w:ind w:right="34"/>
              <w:jc w:val="right"/>
              <w:rPr>
                <w:sz w:val="7"/>
              </w:rPr>
            </w:pPr>
            <w:r>
              <w:rPr>
                <w:w w:val="108"/>
                <w:sz w:val="7"/>
              </w:rPr>
              <w:t>3</w:t>
            </w:r>
          </w:p>
        </w:tc>
        <w:tc>
          <w:tcPr>
            <w:tcW w:w="273" w:type="dxa"/>
          </w:tcPr>
          <w:p>
            <w:pPr>
              <w:pStyle w:val="TableParagraph"/>
              <w:spacing w:before="6"/>
              <w:ind w:right="35"/>
              <w:jc w:val="right"/>
              <w:rPr>
                <w:sz w:val="7"/>
              </w:rPr>
            </w:pPr>
            <w:r>
              <w:rPr>
                <w:w w:val="108"/>
                <w:sz w:val="7"/>
              </w:rPr>
              <w:t>7</w:t>
            </w:r>
          </w:p>
        </w:tc>
        <w:tc>
          <w:tcPr>
            <w:tcW w:w="265" w:type="dxa"/>
          </w:tcPr>
          <w:p>
            <w:pPr>
              <w:pStyle w:val="TableParagraph"/>
              <w:spacing w:before="6"/>
              <w:ind w:right="30"/>
              <w:jc w:val="right"/>
              <w:rPr>
                <w:sz w:val="7"/>
              </w:rPr>
            </w:pPr>
            <w:r>
              <w:rPr>
                <w:w w:val="108"/>
                <w:sz w:val="7"/>
              </w:rPr>
              <w:t>3</w:t>
            </w:r>
          </w:p>
        </w:tc>
        <w:tc>
          <w:tcPr>
            <w:tcW w:w="273" w:type="dxa"/>
          </w:tcPr>
          <w:p>
            <w:pPr>
              <w:pStyle w:val="TableParagraph"/>
              <w:spacing w:before="6"/>
              <w:ind w:right="31"/>
              <w:jc w:val="right"/>
              <w:rPr>
                <w:sz w:val="7"/>
              </w:rPr>
            </w:pPr>
            <w:r>
              <w:rPr>
                <w:w w:val="108"/>
                <w:sz w:val="7"/>
              </w:rPr>
              <w:t>7</w:t>
            </w:r>
          </w:p>
        </w:tc>
        <w:tc>
          <w:tcPr>
            <w:tcW w:w="272" w:type="dxa"/>
          </w:tcPr>
          <w:p>
            <w:pPr>
              <w:pStyle w:val="TableParagraph"/>
              <w:spacing w:before="6"/>
              <w:ind w:right="33"/>
              <w:jc w:val="right"/>
              <w:rPr>
                <w:sz w:val="7"/>
              </w:rPr>
            </w:pPr>
            <w:r>
              <w:rPr>
                <w:w w:val="108"/>
                <w:sz w:val="7"/>
              </w:rPr>
              <w:t>3</w:t>
            </w:r>
          </w:p>
        </w:tc>
        <w:tc>
          <w:tcPr>
            <w:tcW w:w="273" w:type="dxa"/>
          </w:tcPr>
          <w:p>
            <w:pPr>
              <w:pStyle w:val="TableParagraph"/>
              <w:spacing w:before="6"/>
              <w:ind w:right="34"/>
              <w:jc w:val="right"/>
              <w:rPr>
                <w:sz w:val="7"/>
              </w:rPr>
            </w:pPr>
            <w:r>
              <w:rPr>
                <w:w w:val="108"/>
                <w:sz w:val="7"/>
              </w:rPr>
              <w:t>7</w:t>
            </w:r>
          </w:p>
        </w:tc>
        <w:tc>
          <w:tcPr>
            <w:tcW w:w="272" w:type="dxa"/>
          </w:tcPr>
          <w:p>
            <w:pPr>
              <w:pStyle w:val="TableParagraph"/>
              <w:spacing w:before="6"/>
              <w:ind w:right="36"/>
              <w:jc w:val="right"/>
              <w:rPr>
                <w:sz w:val="7"/>
              </w:rPr>
            </w:pPr>
            <w:r>
              <w:rPr>
                <w:w w:val="108"/>
                <w:sz w:val="7"/>
              </w:rPr>
              <w:t>3</w:t>
            </w:r>
          </w:p>
        </w:tc>
        <w:tc>
          <w:tcPr>
            <w:tcW w:w="265" w:type="dxa"/>
            <w:tcBorders>
              <w:right w:val="single" w:sz="12" w:space="0" w:color="000000"/>
            </w:tcBorders>
          </w:tcPr>
          <w:p>
            <w:pPr>
              <w:pStyle w:val="TableParagraph"/>
              <w:spacing w:before="6"/>
              <w:ind w:right="19"/>
              <w:jc w:val="right"/>
              <w:rPr>
                <w:sz w:val="7"/>
              </w:rPr>
            </w:pPr>
            <w:r>
              <w:rPr>
                <w:w w:val="108"/>
                <w:sz w:val="7"/>
              </w:rPr>
              <w:t>7</w:t>
            </w:r>
          </w:p>
        </w:tc>
        <w:tc>
          <w:tcPr>
            <w:tcW w:w="546" w:type="dxa"/>
            <w:tcBorders>
              <w:left w:val="single" w:sz="12" w:space="0" w:color="000000"/>
              <w:right w:val="single" w:sz="12" w:space="0" w:color="000000"/>
            </w:tcBorders>
          </w:tcPr>
          <w:p>
            <w:pPr>
              <w:pStyle w:val="TableParagraph"/>
              <w:spacing w:before="13"/>
              <w:ind w:left="14"/>
              <w:jc w:val="center"/>
              <w:rPr>
                <w:b/>
                <w:sz w:val="15"/>
              </w:rPr>
            </w:pPr>
            <w:r>
              <w:rPr>
                <w:b/>
                <w:w w:val="101"/>
                <w:sz w:val="15"/>
              </w:rPr>
              <w:t>:</w:t>
            </w: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2"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272" w:type="dxa"/>
            <w:tcBorders>
              <w:left w:val="single" w:sz="12" w:space="0" w:color="000000"/>
              <w:bottom w:val="single" w:sz="12" w:space="0" w:color="000000"/>
            </w:tcBorders>
          </w:tcPr>
          <w:p>
            <w:pPr>
              <w:pStyle w:val="TableParagraph"/>
              <w:spacing w:before="12"/>
              <w:ind w:right="32"/>
              <w:jc w:val="right"/>
              <w:rPr>
                <w:sz w:val="7"/>
              </w:rPr>
            </w:pPr>
            <w:r>
              <w:rPr>
                <w:w w:val="108"/>
                <w:sz w:val="7"/>
              </w:rPr>
              <w:t>4</w:t>
            </w:r>
          </w:p>
        </w:tc>
        <w:tc>
          <w:tcPr>
            <w:tcW w:w="273" w:type="dxa"/>
            <w:tcBorders>
              <w:bottom w:val="single" w:sz="12" w:space="0" w:color="000000"/>
            </w:tcBorders>
          </w:tcPr>
          <w:p>
            <w:pPr>
              <w:pStyle w:val="TableParagraph"/>
              <w:spacing w:before="12"/>
              <w:ind w:right="33"/>
              <w:jc w:val="right"/>
              <w:rPr>
                <w:sz w:val="7"/>
              </w:rPr>
            </w:pPr>
            <w:r>
              <w:rPr>
                <w:w w:val="108"/>
                <w:sz w:val="7"/>
              </w:rPr>
              <w:t>8</w:t>
            </w:r>
          </w:p>
        </w:tc>
        <w:tc>
          <w:tcPr>
            <w:tcW w:w="272" w:type="dxa"/>
            <w:tcBorders>
              <w:bottom w:val="single" w:sz="12" w:space="0" w:color="000000"/>
            </w:tcBorders>
          </w:tcPr>
          <w:p>
            <w:pPr>
              <w:pStyle w:val="TableParagraph"/>
              <w:spacing w:before="12"/>
              <w:ind w:right="35"/>
              <w:jc w:val="right"/>
              <w:rPr>
                <w:sz w:val="7"/>
              </w:rPr>
            </w:pPr>
            <w:r>
              <w:rPr>
                <w:w w:val="108"/>
                <w:sz w:val="7"/>
              </w:rPr>
              <w:t>4</w:t>
            </w:r>
          </w:p>
        </w:tc>
        <w:tc>
          <w:tcPr>
            <w:tcW w:w="266" w:type="dxa"/>
            <w:tcBorders>
              <w:bottom w:val="single" w:sz="12" w:space="0" w:color="000000"/>
            </w:tcBorders>
          </w:tcPr>
          <w:p>
            <w:pPr>
              <w:pStyle w:val="TableParagraph"/>
              <w:spacing w:before="12"/>
              <w:ind w:right="29"/>
              <w:jc w:val="right"/>
              <w:rPr>
                <w:sz w:val="7"/>
              </w:rPr>
            </w:pPr>
            <w:r>
              <w:rPr>
                <w:w w:val="108"/>
                <w:sz w:val="7"/>
              </w:rPr>
              <w:t>8</w:t>
            </w:r>
          </w:p>
        </w:tc>
        <w:tc>
          <w:tcPr>
            <w:tcW w:w="272" w:type="dxa"/>
            <w:tcBorders>
              <w:bottom w:val="single" w:sz="12" w:space="0" w:color="000000"/>
            </w:tcBorders>
          </w:tcPr>
          <w:p>
            <w:pPr>
              <w:pStyle w:val="TableParagraph"/>
              <w:spacing w:before="12"/>
              <w:ind w:right="31"/>
              <w:jc w:val="right"/>
              <w:rPr>
                <w:sz w:val="7"/>
              </w:rPr>
            </w:pPr>
            <w:r>
              <w:rPr>
                <w:w w:val="108"/>
                <w:sz w:val="7"/>
              </w:rPr>
              <w:t>4</w:t>
            </w:r>
          </w:p>
        </w:tc>
        <w:tc>
          <w:tcPr>
            <w:tcW w:w="273" w:type="dxa"/>
            <w:tcBorders>
              <w:bottom w:val="single" w:sz="12" w:space="0" w:color="000000"/>
            </w:tcBorders>
          </w:tcPr>
          <w:p>
            <w:pPr>
              <w:pStyle w:val="TableParagraph"/>
              <w:spacing w:before="12"/>
              <w:ind w:right="32"/>
              <w:jc w:val="right"/>
              <w:rPr>
                <w:sz w:val="7"/>
              </w:rPr>
            </w:pPr>
            <w:r>
              <w:rPr>
                <w:w w:val="108"/>
                <w:sz w:val="7"/>
              </w:rPr>
              <w:t>8</w:t>
            </w:r>
          </w:p>
        </w:tc>
        <w:tc>
          <w:tcPr>
            <w:tcW w:w="272" w:type="dxa"/>
            <w:tcBorders>
              <w:bottom w:val="single" w:sz="12" w:space="0" w:color="000000"/>
            </w:tcBorders>
          </w:tcPr>
          <w:p>
            <w:pPr>
              <w:pStyle w:val="TableParagraph"/>
              <w:spacing w:before="12"/>
              <w:ind w:right="34"/>
              <w:jc w:val="right"/>
              <w:rPr>
                <w:sz w:val="7"/>
              </w:rPr>
            </w:pPr>
            <w:r>
              <w:rPr>
                <w:w w:val="108"/>
                <w:sz w:val="7"/>
              </w:rPr>
              <w:t>4</w:t>
            </w:r>
          </w:p>
        </w:tc>
        <w:tc>
          <w:tcPr>
            <w:tcW w:w="273" w:type="dxa"/>
            <w:tcBorders>
              <w:bottom w:val="single" w:sz="12" w:space="0" w:color="000000"/>
            </w:tcBorders>
          </w:tcPr>
          <w:p>
            <w:pPr>
              <w:pStyle w:val="TableParagraph"/>
              <w:spacing w:before="12"/>
              <w:ind w:right="35"/>
              <w:jc w:val="right"/>
              <w:rPr>
                <w:sz w:val="7"/>
              </w:rPr>
            </w:pPr>
            <w:r>
              <w:rPr>
                <w:w w:val="108"/>
                <w:sz w:val="7"/>
              </w:rPr>
              <w:t>8</w:t>
            </w:r>
          </w:p>
        </w:tc>
        <w:tc>
          <w:tcPr>
            <w:tcW w:w="265" w:type="dxa"/>
            <w:tcBorders>
              <w:bottom w:val="single" w:sz="12" w:space="0" w:color="000000"/>
            </w:tcBorders>
          </w:tcPr>
          <w:p>
            <w:pPr>
              <w:pStyle w:val="TableParagraph"/>
              <w:spacing w:before="12"/>
              <w:ind w:right="30"/>
              <w:jc w:val="right"/>
              <w:rPr>
                <w:sz w:val="7"/>
              </w:rPr>
            </w:pPr>
            <w:r>
              <w:rPr>
                <w:w w:val="108"/>
                <w:sz w:val="7"/>
              </w:rPr>
              <w:t>4</w:t>
            </w:r>
          </w:p>
        </w:tc>
        <w:tc>
          <w:tcPr>
            <w:tcW w:w="272" w:type="dxa"/>
            <w:tcBorders>
              <w:bottom w:val="single" w:sz="12" w:space="0" w:color="000000"/>
            </w:tcBorders>
          </w:tcPr>
          <w:p>
            <w:pPr>
              <w:pStyle w:val="TableParagraph"/>
              <w:spacing w:before="12"/>
              <w:ind w:right="30"/>
              <w:jc w:val="right"/>
              <w:rPr>
                <w:sz w:val="7"/>
              </w:rPr>
            </w:pPr>
            <w:r>
              <w:rPr>
                <w:w w:val="108"/>
                <w:sz w:val="7"/>
              </w:rPr>
              <w:t>8</w:t>
            </w:r>
          </w:p>
        </w:tc>
        <w:tc>
          <w:tcPr>
            <w:tcW w:w="273" w:type="dxa"/>
            <w:tcBorders>
              <w:bottom w:val="single" w:sz="12" w:space="0" w:color="000000"/>
            </w:tcBorders>
          </w:tcPr>
          <w:p>
            <w:pPr>
              <w:pStyle w:val="TableParagraph"/>
              <w:spacing w:before="12"/>
              <w:ind w:right="33"/>
              <w:jc w:val="right"/>
              <w:rPr>
                <w:sz w:val="7"/>
              </w:rPr>
            </w:pPr>
            <w:r>
              <w:rPr>
                <w:w w:val="108"/>
                <w:sz w:val="7"/>
              </w:rPr>
              <w:t>4</w:t>
            </w:r>
          </w:p>
        </w:tc>
        <w:tc>
          <w:tcPr>
            <w:tcW w:w="272" w:type="dxa"/>
            <w:tcBorders>
              <w:bottom w:val="single" w:sz="12" w:space="0" w:color="000000"/>
              <w:right w:val="single" w:sz="12" w:space="0" w:color="000000"/>
            </w:tcBorders>
          </w:tcPr>
          <w:p>
            <w:pPr>
              <w:pStyle w:val="TableParagraph"/>
              <w:spacing w:before="12"/>
              <w:ind w:right="23"/>
              <w:jc w:val="right"/>
              <w:rPr>
                <w:sz w:val="7"/>
              </w:rPr>
            </w:pPr>
            <w:r>
              <w:rPr>
                <w:w w:val="108"/>
                <w:sz w:val="7"/>
              </w:rPr>
              <w:t>8</w:t>
            </w:r>
          </w:p>
        </w:tc>
        <w:tc>
          <w:tcPr>
            <w:tcW w:w="538" w:type="dxa"/>
            <w:tcBorders>
              <w:left w:val="single" w:sz="12" w:space="0" w:color="000000"/>
              <w:bottom w:val="single" w:sz="12" w:space="0" w:color="000000"/>
              <w:right w:val="single" w:sz="12" w:space="0" w:color="000000"/>
            </w:tcBorders>
          </w:tcPr>
          <w:p>
            <w:pPr>
              <w:pStyle w:val="TableParagraph"/>
              <w:spacing w:before="19"/>
              <w:ind w:left="18"/>
              <w:jc w:val="center"/>
              <w:rPr>
                <w:b/>
                <w:sz w:val="15"/>
              </w:rPr>
            </w:pPr>
            <w:r>
              <w:rPr>
                <w:b/>
                <w:w w:val="101"/>
                <w:sz w:val="15"/>
              </w:rPr>
              <w:t>:</w:t>
            </w:r>
          </w:p>
        </w:tc>
        <w:tc>
          <w:tcPr>
            <w:tcW w:w="409" w:type="dxa"/>
            <w:tcBorders>
              <w:left w:val="single" w:sz="12" w:space="0" w:color="000000"/>
              <w:bottom w:val="single" w:sz="12" w:space="0" w:color="000000"/>
            </w:tcBorders>
          </w:tcPr>
          <w:p>
            <w:pPr>
              <w:pStyle w:val="TableParagraph"/>
              <w:rPr>
                <w:rFonts w:ascii="Times New Roman"/>
                <w:sz w:val="14"/>
              </w:rPr>
            </w:pPr>
          </w:p>
        </w:tc>
        <w:tc>
          <w:tcPr>
            <w:tcW w:w="409" w:type="dxa"/>
            <w:tcBorders>
              <w:bottom w:val="single" w:sz="12" w:space="0" w:color="000000"/>
              <w:right w:val="single" w:sz="12" w:space="0" w:color="000000"/>
            </w:tcBorders>
          </w:tcPr>
          <w:p>
            <w:pPr>
              <w:pStyle w:val="TableParagraph"/>
              <w:rPr>
                <w:rFonts w:ascii="Times New Roman"/>
                <w:sz w:val="14"/>
              </w:rPr>
            </w:pPr>
          </w:p>
        </w:tc>
        <w:tc>
          <w:tcPr>
            <w:tcW w:w="273" w:type="dxa"/>
            <w:tcBorders>
              <w:left w:val="single" w:sz="12" w:space="0" w:color="000000"/>
              <w:bottom w:val="single" w:sz="12" w:space="0" w:color="000000"/>
            </w:tcBorders>
          </w:tcPr>
          <w:p>
            <w:pPr>
              <w:pStyle w:val="TableParagraph"/>
              <w:spacing w:before="12"/>
              <w:ind w:right="36"/>
              <w:jc w:val="right"/>
              <w:rPr>
                <w:sz w:val="7"/>
              </w:rPr>
            </w:pPr>
            <w:r>
              <w:rPr>
                <w:w w:val="108"/>
                <w:sz w:val="7"/>
              </w:rPr>
              <w:t>4</w:t>
            </w:r>
          </w:p>
        </w:tc>
        <w:tc>
          <w:tcPr>
            <w:tcW w:w="265" w:type="dxa"/>
            <w:tcBorders>
              <w:bottom w:val="single" w:sz="12" w:space="0" w:color="000000"/>
            </w:tcBorders>
          </w:tcPr>
          <w:p>
            <w:pPr>
              <w:pStyle w:val="TableParagraph"/>
              <w:spacing w:before="12"/>
              <w:ind w:right="29"/>
              <w:jc w:val="right"/>
              <w:rPr>
                <w:sz w:val="7"/>
              </w:rPr>
            </w:pPr>
            <w:r>
              <w:rPr>
                <w:w w:val="108"/>
                <w:sz w:val="7"/>
              </w:rPr>
              <w:t>8</w:t>
            </w:r>
          </w:p>
        </w:tc>
        <w:tc>
          <w:tcPr>
            <w:tcW w:w="272" w:type="dxa"/>
            <w:tcBorders>
              <w:bottom w:val="single" w:sz="12" w:space="0" w:color="000000"/>
            </w:tcBorders>
          </w:tcPr>
          <w:p>
            <w:pPr>
              <w:pStyle w:val="TableParagraph"/>
              <w:spacing w:before="12"/>
              <w:ind w:right="31"/>
              <w:jc w:val="right"/>
              <w:rPr>
                <w:sz w:val="7"/>
              </w:rPr>
            </w:pPr>
            <w:r>
              <w:rPr>
                <w:w w:val="108"/>
                <w:sz w:val="7"/>
              </w:rPr>
              <w:t>4</w:t>
            </w:r>
          </w:p>
        </w:tc>
        <w:tc>
          <w:tcPr>
            <w:tcW w:w="273" w:type="dxa"/>
            <w:tcBorders>
              <w:bottom w:val="single" w:sz="12" w:space="0" w:color="000000"/>
            </w:tcBorders>
          </w:tcPr>
          <w:p>
            <w:pPr>
              <w:pStyle w:val="TableParagraph"/>
              <w:spacing w:before="12"/>
              <w:ind w:right="32"/>
              <w:jc w:val="right"/>
              <w:rPr>
                <w:sz w:val="7"/>
              </w:rPr>
            </w:pPr>
            <w:r>
              <w:rPr>
                <w:w w:val="108"/>
                <w:sz w:val="7"/>
              </w:rPr>
              <w:t>8</w:t>
            </w:r>
          </w:p>
        </w:tc>
        <w:tc>
          <w:tcPr>
            <w:tcW w:w="272" w:type="dxa"/>
            <w:tcBorders>
              <w:bottom w:val="single" w:sz="12" w:space="0" w:color="000000"/>
            </w:tcBorders>
          </w:tcPr>
          <w:p>
            <w:pPr>
              <w:pStyle w:val="TableParagraph"/>
              <w:spacing w:before="12"/>
              <w:ind w:right="34"/>
              <w:jc w:val="right"/>
              <w:rPr>
                <w:sz w:val="7"/>
              </w:rPr>
            </w:pPr>
            <w:r>
              <w:rPr>
                <w:w w:val="108"/>
                <w:sz w:val="7"/>
              </w:rPr>
              <w:t>4</w:t>
            </w:r>
          </w:p>
        </w:tc>
        <w:tc>
          <w:tcPr>
            <w:tcW w:w="273" w:type="dxa"/>
            <w:tcBorders>
              <w:bottom w:val="single" w:sz="12" w:space="0" w:color="000000"/>
            </w:tcBorders>
          </w:tcPr>
          <w:p>
            <w:pPr>
              <w:pStyle w:val="TableParagraph"/>
              <w:spacing w:before="12"/>
              <w:ind w:right="35"/>
              <w:jc w:val="right"/>
              <w:rPr>
                <w:sz w:val="7"/>
              </w:rPr>
            </w:pPr>
            <w:r>
              <w:rPr>
                <w:w w:val="108"/>
                <w:sz w:val="7"/>
              </w:rPr>
              <w:t>8</w:t>
            </w:r>
          </w:p>
        </w:tc>
        <w:tc>
          <w:tcPr>
            <w:tcW w:w="265" w:type="dxa"/>
            <w:tcBorders>
              <w:bottom w:val="single" w:sz="12" w:space="0" w:color="000000"/>
            </w:tcBorders>
          </w:tcPr>
          <w:p>
            <w:pPr>
              <w:pStyle w:val="TableParagraph"/>
              <w:spacing w:before="12"/>
              <w:ind w:right="30"/>
              <w:jc w:val="right"/>
              <w:rPr>
                <w:sz w:val="7"/>
              </w:rPr>
            </w:pPr>
            <w:r>
              <w:rPr>
                <w:w w:val="108"/>
                <w:sz w:val="7"/>
              </w:rPr>
              <w:t>4</w:t>
            </w:r>
          </w:p>
        </w:tc>
        <w:tc>
          <w:tcPr>
            <w:tcW w:w="273" w:type="dxa"/>
            <w:tcBorders>
              <w:bottom w:val="single" w:sz="12" w:space="0" w:color="000000"/>
            </w:tcBorders>
          </w:tcPr>
          <w:p>
            <w:pPr>
              <w:pStyle w:val="TableParagraph"/>
              <w:spacing w:before="12"/>
              <w:ind w:right="31"/>
              <w:jc w:val="right"/>
              <w:rPr>
                <w:sz w:val="7"/>
              </w:rPr>
            </w:pPr>
            <w:r>
              <w:rPr>
                <w:w w:val="108"/>
                <w:sz w:val="7"/>
              </w:rPr>
              <w:t>8</w:t>
            </w:r>
          </w:p>
        </w:tc>
        <w:tc>
          <w:tcPr>
            <w:tcW w:w="272" w:type="dxa"/>
            <w:tcBorders>
              <w:bottom w:val="single" w:sz="12" w:space="0" w:color="000000"/>
            </w:tcBorders>
          </w:tcPr>
          <w:p>
            <w:pPr>
              <w:pStyle w:val="TableParagraph"/>
              <w:spacing w:before="12"/>
              <w:ind w:right="33"/>
              <w:jc w:val="right"/>
              <w:rPr>
                <w:sz w:val="7"/>
              </w:rPr>
            </w:pPr>
            <w:r>
              <w:rPr>
                <w:w w:val="108"/>
                <w:sz w:val="7"/>
              </w:rPr>
              <w:t>4</w:t>
            </w:r>
          </w:p>
        </w:tc>
        <w:tc>
          <w:tcPr>
            <w:tcW w:w="273" w:type="dxa"/>
            <w:tcBorders>
              <w:bottom w:val="single" w:sz="12" w:space="0" w:color="000000"/>
            </w:tcBorders>
          </w:tcPr>
          <w:p>
            <w:pPr>
              <w:pStyle w:val="TableParagraph"/>
              <w:spacing w:before="12"/>
              <w:ind w:right="34"/>
              <w:jc w:val="right"/>
              <w:rPr>
                <w:sz w:val="7"/>
              </w:rPr>
            </w:pPr>
            <w:r>
              <w:rPr>
                <w:w w:val="108"/>
                <w:sz w:val="7"/>
              </w:rPr>
              <w:t>8</w:t>
            </w:r>
          </w:p>
        </w:tc>
        <w:tc>
          <w:tcPr>
            <w:tcW w:w="272" w:type="dxa"/>
            <w:tcBorders>
              <w:bottom w:val="single" w:sz="12" w:space="0" w:color="000000"/>
            </w:tcBorders>
          </w:tcPr>
          <w:p>
            <w:pPr>
              <w:pStyle w:val="TableParagraph"/>
              <w:spacing w:before="12"/>
              <w:ind w:right="36"/>
              <w:jc w:val="right"/>
              <w:rPr>
                <w:sz w:val="7"/>
              </w:rPr>
            </w:pPr>
            <w:r>
              <w:rPr>
                <w:w w:val="108"/>
                <w:sz w:val="7"/>
              </w:rPr>
              <w:t>4</w:t>
            </w:r>
          </w:p>
        </w:tc>
        <w:tc>
          <w:tcPr>
            <w:tcW w:w="265" w:type="dxa"/>
            <w:tcBorders>
              <w:bottom w:val="single" w:sz="12" w:space="0" w:color="000000"/>
              <w:right w:val="single" w:sz="12" w:space="0" w:color="000000"/>
            </w:tcBorders>
          </w:tcPr>
          <w:p>
            <w:pPr>
              <w:pStyle w:val="TableParagraph"/>
              <w:spacing w:before="12"/>
              <w:ind w:right="19"/>
              <w:jc w:val="right"/>
              <w:rPr>
                <w:sz w:val="7"/>
              </w:rPr>
            </w:pPr>
            <w:r>
              <w:rPr>
                <w:w w:val="108"/>
                <w:sz w:val="7"/>
              </w:rPr>
              <w:t>8</w:t>
            </w:r>
          </w:p>
        </w:tc>
        <w:tc>
          <w:tcPr>
            <w:tcW w:w="546" w:type="dxa"/>
            <w:tcBorders>
              <w:left w:val="single" w:sz="12" w:space="0" w:color="000000"/>
              <w:bottom w:val="single" w:sz="12" w:space="0" w:color="000000"/>
              <w:right w:val="single" w:sz="12" w:space="0" w:color="000000"/>
            </w:tcBorders>
          </w:tcPr>
          <w:p>
            <w:pPr>
              <w:pStyle w:val="TableParagraph"/>
              <w:spacing w:before="19"/>
              <w:ind w:left="14"/>
              <w:jc w:val="center"/>
              <w:rPr>
                <w:b/>
                <w:sz w:val="15"/>
              </w:rPr>
            </w:pPr>
            <w:r>
              <w:rPr>
                <w:b/>
                <w:w w:val="101"/>
                <w:sz w:val="15"/>
              </w:rPr>
              <w:t>:</w:t>
            </w:r>
          </w:p>
        </w:tc>
        <w:tc>
          <w:tcPr>
            <w:tcW w:w="408" w:type="dxa"/>
            <w:tcBorders>
              <w:left w:val="single" w:sz="12" w:space="0" w:color="000000"/>
              <w:bottom w:val="single" w:sz="12" w:space="0" w:color="000000"/>
            </w:tcBorders>
          </w:tcPr>
          <w:p>
            <w:pPr>
              <w:pStyle w:val="TableParagraph"/>
              <w:rPr>
                <w:rFonts w:ascii="Times New Roman"/>
                <w:sz w:val="14"/>
              </w:rPr>
            </w:pPr>
          </w:p>
        </w:tc>
        <w:tc>
          <w:tcPr>
            <w:tcW w:w="402" w:type="dxa"/>
            <w:tcBorders>
              <w:bottom w:val="single" w:sz="12" w:space="0" w:color="000000"/>
              <w:right w:val="single" w:sz="12" w:space="0" w:color="000000"/>
            </w:tcBorders>
          </w:tcPr>
          <w:p>
            <w:pPr>
              <w:pStyle w:val="TableParagraph"/>
              <w:rPr>
                <w:rFonts w:ascii="Times New Roman"/>
                <w:sz w:val="14"/>
              </w:rPr>
            </w:pPr>
          </w:p>
        </w:tc>
      </w:tr>
    </w:tbl>
    <w:p>
      <w:pPr>
        <w:spacing w:before="60"/>
        <w:ind w:left="2338" w:right="0" w:firstLine="0"/>
        <w:jc w:val="both"/>
        <w:rPr>
          <w:sz w:val="20"/>
        </w:rPr>
      </w:pPr>
      <w:r>
        <w:rPr>
          <w:i/>
          <w:sz w:val="20"/>
        </w:rPr>
        <w:t>Figura </w:t>
      </w:r>
      <w:bookmarkStart w:name="_bookmark169" w:id="343"/>
      <w:bookmarkEnd w:id="343"/>
      <w:r>
        <w:rPr>
          <w:i/>
          <w:sz w:val="20"/>
        </w:rPr>
        <w:t>2</w:t>
      </w:r>
      <w:r>
        <w:rPr>
          <w:i/>
          <w:sz w:val="20"/>
        </w:rPr>
        <w:t>1 - Registrazione dei rimpiazzi quando a referto sono iscritti due </w:t>
      </w:r>
      <w:r>
        <w:rPr>
          <w:sz w:val="20"/>
        </w:rPr>
        <w:t>Libero</w:t>
      </w:r>
    </w:p>
    <w:p>
      <w:pPr>
        <w:pStyle w:val="BodyText"/>
        <w:spacing w:before="112"/>
        <w:ind w:left="1136" w:right="123"/>
        <w:jc w:val="both"/>
      </w:pPr>
      <w:r>
        <w:rPr/>
        <w:pict>
          <v:group style="position:absolute;margin-left:212.5625pt;margin-top:64.330063pt;width:26.7pt;height:18.3pt;mso-position-horizontal-relative:page;mso-position-vertical-relative:paragraph;z-index:-304867328" coordorigin="4251,1287" coordsize="534,366">
            <v:shape style="position:absolute;left:4258;top:1293;width:352;height:352" coordorigin="4258,1293" coordsize="352,352" path="m4434,1293l4504,1307,4560,1344,4597,1400,4610,1469,4597,1538,4560,1594,4504,1632,4434,1645,4364,1632,4309,1594,4271,1538,4258,1469,4271,1400,4309,1344,4364,1307,4434,1293xe" filled="false" stroked="true" strokeweight=".675pt" strokecolor="#000000">
              <v:path arrowok="t"/>
              <v:stroke dashstyle="solid"/>
            </v:shape>
            <v:shape style="position:absolute;left:4598;top:1295;width:180;height:170" coordorigin="4598,1295" coordsize="180,170" path="m4688,1295l4652,1302,4623,1319,4605,1346,4598,1379,4605,1413,4623,1440,4652,1459,4688,1465,4724,1459,4752,1440,4771,1413,4778,1379,4771,1346,4752,1319,4724,1302,4688,1295xe" filled="true" fillcolor="#ffffff" stroked="false">
              <v:path arrowok="t"/>
              <v:fill type="solid"/>
            </v:shape>
            <v:shape style="position:absolute;left:4598;top:1295;width:180;height:340" coordorigin="4598,1295" coordsize="180,340" path="m4688,1295l4724,1302,4752,1319,4771,1346,4778,1379,4771,1413,4752,1440,4724,1459,4688,1465,4652,1459,4623,1440,4605,1413,4598,1379,4605,1346,4623,1319,4652,1302,4688,1295xm4692,1473l4726,1480,4753,1497,4771,1523,4778,1555,4771,1587,4753,1613,4726,1629,4692,1635,4657,1629,4629,1613,4611,1587,4604,1555,4611,1523,4629,1497,4657,1480,4692,1473xe" filled="false" stroked="true" strokeweight=".675pt" strokecolor="#000000">
              <v:path arrowok="t"/>
              <v:stroke dashstyle="solid"/>
            </v:shape>
            <w10:wrap type="none"/>
          </v:group>
        </w:pict>
      </w:r>
      <w:r>
        <w:rPr/>
        <w:pict>
          <v:group style="position:absolute;margin-left:306.862488pt;margin-top:64.330063pt;width:27.4pt;height:18.2pt;mso-position-horizontal-relative:page;mso-position-vertical-relative:paragraph;z-index:-304866304" coordorigin="6137,1287" coordsize="548,364">
            <v:shape style="position:absolute;left:6326;top:1293;width:352;height:350" coordorigin="6326,1293" coordsize="352,350" path="m6502,1293l6572,1307,6627,1344,6665,1399,6678,1467,6665,1537,6627,1593,6572,1630,6502,1643,6432,1630,6376,1593,6339,1537,6326,1467,6339,1399,6376,1344,6432,1307,6502,1293xe" filled="false" stroked="true" strokeweight=".675pt" strokecolor="#000000">
              <v:path arrowok="t"/>
              <v:stroke dashstyle="solid"/>
            </v:shape>
            <v:shape style="position:absolute;left:6144;top:1299;width:182;height:172" coordorigin="6144,1299" coordsize="182,172" path="m6234,1299l6199,1306,6170,1324,6151,1352,6144,1385,6151,1419,6170,1446,6199,1465,6234,1471,6270,1465,6299,1446,6319,1419,6326,1385,6319,1352,6299,1324,6270,1306,6234,1299xe" filled="true" fillcolor="#ffffff" stroked="false">
              <v:path arrowok="t"/>
              <v:fill type="solid"/>
            </v:shape>
            <v:shape style="position:absolute;left:6144;top:1299;width:182;height:342" coordorigin="6144,1299" coordsize="182,342" path="m6234,1299l6270,1306,6299,1324,6319,1352,6326,1385,6319,1419,6299,1446,6270,1465,6234,1471,6199,1465,6170,1446,6151,1419,6144,1385,6151,1352,6170,1324,6199,1306,6234,1299xm6238,1477l6273,1484,6300,1501,6318,1527,6324,1559,6318,1592,6300,1618,6273,1635,6238,1641,6204,1635,6177,1618,6159,1592,6152,1559,6159,1527,6177,1501,6204,1484,6238,1477xe" filled="false" stroked="true" strokeweight=".675pt" strokecolor="#000000">
              <v:path arrowok="t"/>
              <v:stroke dashstyle="solid"/>
            </v:shape>
            <w10:wrap type="none"/>
          </v:group>
        </w:pict>
      </w:r>
      <w:r>
        <w:rPr/>
        <w:pict>
          <v:line style="position:absolute;mso-position-horizontal-relative:page;mso-position-vertical-relative:paragraph;z-index:-304865280" from="499.399994pt,90.967563pt" to="516.699994pt,85.267563pt" stroked="true" strokeweight=".675pt" strokecolor="#7f7f7f">
            <v:stroke dashstyle="solid"/>
            <w10:wrap type="none"/>
          </v:line>
        </w:pict>
      </w:r>
      <w:r>
        <w:rPr/>
        <w:t>Quando in seguito quest’ultimo rientra in campo, il segnapunti barra l’intera annotazio- ne. Tuttavia, è anche possibile che il </w:t>
      </w:r>
      <w:r>
        <w:rPr>
          <w:i/>
        </w:rPr>
        <w:t>Libero </w:t>
      </w:r>
      <w:r>
        <w:rPr/>
        <w:t>attivo venga rimpiazzato dal </w:t>
      </w:r>
      <w:r>
        <w:rPr>
          <w:i/>
        </w:rPr>
        <w:t>Libero </w:t>
      </w:r>
      <w:r>
        <w:rPr/>
        <w:t>in pan- china (il </w:t>
      </w:r>
      <w:r>
        <w:rPr>
          <w:i/>
        </w:rPr>
        <w:t>secondo Libero</w:t>
      </w:r>
      <w:r>
        <w:rPr/>
        <w:t>): in questo caso, il segnapunti aggiunge il numero di quest’ulti- mo accanto a quello del </w:t>
      </w:r>
      <w:r>
        <w:rPr>
          <w:i/>
        </w:rPr>
        <w:t>Libero </w:t>
      </w:r>
      <w:r>
        <w:rPr/>
        <w:t>che esce (Fig. </w:t>
      </w:r>
      <w:hyperlink w:history="true" w:anchor="_bookmark170">
        <w:r>
          <w:rPr/>
          <w:t>22</w:t>
        </w:r>
      </w:hyperlink>
      <w:r>
        <w:rPr/>
        <w:t>).</w:t>
      </w:r>
    </w:p>
    <w:p>
      <w:pPr>
        <w:pStyle w:val="BodyText"/>
        <w:spacing w:before="3"/>
        <w:rPr>
          <w:sz w:val="5"/>
        </w:rPr>
      </w:pPr>
    </w:p>
    <w:tbl>
      <w:tblPr>
        <w:tblW w:w="0" w:type="auto"/>
        <w:jc w:val="left"/>
        <w:tblInd w:w="1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8"/>
        <w:gridCol w:w="272"/>
        <w:gridCol w:w="273"/>
        <w:gridCol w:w="272"/>
        <w:gridCol w:w="266"/>
        <w:gridCol w:w="272"/>
        <w:gridCol w:w="273"/>
        <w:gridCol w:w="272"/>
        <w:gridCol w:w="273"/>
        <w:gridCol w:w="265"/>
        <w:gridCol w:w="272"/>
        <w:gridCol w:w="273"/>
        <w:gridCol w:w="272"/>
        <w:gridCol w:w="538"/>
        <w:gridCol w:w="409"/>
        <w:gridCol w:w="409"/>
        <w:gridCol w:w="273"/>
        <w:gridCol w:w="265"/>
        <w:gridCol w:w="272"/>
        <w:gridCol w:w="273"/>
        <w:gridCol w:w="272"/>
        <w:gridCol w:w="273"/>
        <w:gridCol w:w="265"/>
        <w:gridCol w:w="273"/>
        <w:gridCol w:w="272"/>
        <w:gridCol w:w="273"/>
        <w:gridCol w:w="272"/>
        <w:gridCol w:w="265"/>
        <w:gridCol w:w="546"/>
        <w:gridCol w:w="408"/>
        <w:gridCol w:w="402"/>
      </w:tblGrid>
      <w:tr>
        <w:trPr>
          <w:trHeight w:val="337" w:hRule="atLeast"/>
        </w:trPr>
        <w:tc>
          <w:tcPr>
            <w:tcW w:w="398" w:type="dxa"/>
            <w:vMerge w:val="restart"/>
            <w:tcBorders>
              <w:left w:val="single" w:sz="6" w:space="0" w:color="000000"/>
              <w:bottom w:val="single" w:sz="12" w:space="0" w:color="000000"/>
              <w:right w:val="single" w:sz="12" w:space="0" w:color="000000"/>
            </w:tcBorders>
            <w:shd w:val="clear" w:color="auto" w:fill="22B7DB"/>
          </w:tcPr>
          <w:p>
            <w:pPr>
              <w:pStyle w:val="TableParagraph"/>
              <w:rPr>
                <w:rFonts w:ascii="Trebuchet MS"/>
                <w:sz w:val="26"/>
              </w:rPr>
            </w:pPr>
          </w:p>
          <w:p>
            <w:pPr>
              <w:pStyle w:val="TableParagraph"/>
              <w:spacing w:before="159"/>
              <w:ind w:left="120" w:right="99"/>
              <w:jc w:val="both"/>
              <w:rPr>
                <w:b/>
                <w:sz w:val="23"/>
              </w:rPr>
            </w:pPr>
            <w:r>
              <w:rPr>
                <w:b/>
                <w:sz w:val="23"/>
              </w:rPr>
              <w:t>S E T</w:t>
            </w:r>
          </w:p>
          <w:p>
            <w:pPr>
              <w:pStyle w:val="TableParagraph"/>
              <w:rPr>
                <w:rFonts w:ascii="Trebuchet MS"/>
                <w:sz w:val="26"/>
              </w:rPr>
            </w:pPr>
          </w:p>
          <w:p>
            <w:pPr>
              <w:pStyle w:val="TableParagraph"/>
              <w:spacing w:before="229"/>
              <w:ind w:left="130"/>
              <w:rPr>
                <w:b/>
                <w:sz w:val="23"/>
              </w:rPr>
            </w:pPr>
            <w:r>
              <w:rPr>
                <w:b/>
                <w:w w:val="100"/>
                <w:sz w:val="23"/>
              </w:rPr>
              <w:t>1</w:t>
            </w:r>
          </w:p>
        </w:tc>
        <w:tc>
          <w:tcPr>
            <w:tcW w:w="1083" w:type="dxa"/>
            <w:gridSpan w:val="4"/>
            <w:tcBorders>
              <w:left w:val="single" w:sz="12" w:space="0" w:color="000000"/>
              <w:bottom w:val="single" w:sz="12" w:space="0" w:color="000000"/>
              <w:right w:val="single" w:sz="12" w:space="0" w:color="000000"/>
            </w:tcBorders>
          </w:tcPr>
          <w:p>
            <w:pPr>
              <w:pStyle w:val="TableParagraph"/>
              <w:tabs>
                <w:tab w:pos="712" w:val="left" w:leader="none"/>
              </w:tabs>
              <w:spacing w:before="80"/>
              <w:ind w:left="33"/>
              <w:rPr>
                <w:b/>
                <w:sz w:val="15"/>
              </w:rPr>
            </w:pPr>
            <w:r>
              <w:rPr>
                <w:b/>
                <w:spacing w:val="-3"/>
                <w:w w:val="105"/>
                <w:position w:val="1"/>
                <w:sz w:val="11"/>
              </w:rPr>
              <w:t>INIZIO</w:t>
              <w:tab/>
            </w:r>
            <w:r>
              <w:rPr>
                <w:b/>
                <w:w w:val="105"/>
                <w:sz w:val="15"/>
              </w:rPr>
              <w:t>:</w:t>
            </w:r>
          </w:p>
        </w:tc>
        <w:tc>
          <w:tcPr>
            <w:tcW w:w="2172" w:type="dxa"/>
            <w:gridSpan w:val="8"/>
            <w:tcBorders>
              <w:left w:val="single" w:sz="12" w:space="0" w:color="000000"/>
              <w:bottom w:val="single" w:sz="12" w:space="0" w:color="000000"/>
              <w:right w:val="single" w:sz="12" w:space="0" w:color="000000"/>
            </w:tcBorders>
          </w:tcPr>
          <w:p>
            <w:pPr>
              <w:pStyle w:val="TableParagraph"/>
              <w:spacing w:line="59" w:lineRule="exact" w:before="28"/>
              <w:ind w:right="49"/>
              <w:jc w:val="right"/>
              <w:rPr>
                <w:b/>
                <w:sz w:val="9"/>
              </w:rPr>
            </w:pPr>
            <w:r>
              <w:rPr>
                <w:b/>
                <w:w w:val="106"/>
                <w:sz w:val="9"/>
              </w:rPr>
              <w:t>S</w:t>
            </w:r>
          </w:p>
          <w:p>
            <w:pPr>
              <w:pStyle w:val="TableParagraph"/>
              <w:tabs>
                <w:tab w:pos="1733" w:val="left" w:leader="none"/>
              </w:tabs>
              <w:spacing w:line="223" w:lineRule="exact"/>
              <w:ind w:left="33"/>
              <w:rPr>
                <w:b/>
                <w:sz w:val="9"/>
              </w:rPr>
            </w:pPr>
            <w:r>
              <w:rPr>
                <w:b/>
                <w:sz w:val="11"/>
              </w:rPr>
              <w:t>SQ. </w:t>
            </w:r>
            <w:r>
              <w:rPr>
                <w:b/>
                <w:spacing w:val="26"/>
                <w:sz w:val="11"/>
              </w:rPr>
              <w:t> </w:t>
            </w:r>
            <w:r>
              <w:rPr>
                <w:sz w:val="19"/>
              </w:rPr>
              <w:t>BLU</w:t>
              <w:tab/>
            </w:r>
            <w:r>
              <w:rPr>
                <w:b/>
                <w:position w:val="2"/>
                <w:sz w:val="19"/>
              </w:rPr>
              <w:t>A</w:t>
            </w:r>
            <w:r>
              <w:rPr>
                <w:b/>
                <w:spacing w:val="52"/>
                <w:position w:val="2"/>
                <w:sz w:val="19"/>
              </w:rPr>
              <w:t> </w:t>
            </w:r>
            <w:r>
              <w:rPr>
                <w:b/>
                <w:position w:val="-4"/>
                <w:sz w:val="9"/>
              </w:rPr>
              <w:t>R</w:t>
            </w:r>
          </w:p>
        </w:tc>
        <w:tc>
          <w:tcPr>
            <w:tcW w:w="538" w:type="dxa"/>
            <w:tcBorders>
              <w:left w:val="single" w:sz="12" w:space="0" w:color="000000"/>
              <w:bottom w:val="single" w:sz="12" w:space="0" w:color="000000"/>
              <w:right w:val="single" w:sz="12" w:space="0" w:color="000000"/>
            </w:tcBorders>
          </w:tcPr>
          <w:p>
            <w:pPr>
              <w:pStyle w:val="TableParagraph"/>
              <w:spacing w:before="106"/>
              <w:ind w:left="69" w:right="50"/>
              <w:jc w:val="center"/>
              <w:rPr>
                <w:b/>
                <w:sz w:val="11"/>
              </w:rPr>
            </w:pPr>
            <w:r>
              <w:rPr>
                <w:b/>
                <w:w w:val="105"/>
                <w:sz w:val="11"/>
              </w:rPr>
              <w:t>PUNTI</w:t>
            </w:r>
          </w:p>
        </w:tc>
        <w:tc>
          <w:tcPr>
            <w:tcW w:w="818" w:type="dxa"/>
            <w:gridSpan w:val="2"/>
            <w:tcBorders>
              <w:left w:val="single" w:sz="12" w:space="0" w:color="000000"/>
              <w:bottom w:val="single" w:sz="12" w:space="0" w:color="000000"/>
              <w:right w:val="single" w:sz="12" w:space="0" w:color="000000"/>
            </w:tcBorders>
          </w:tcPr>
          <w:p>
            <w:pPr>
              <w:pStyle w:val="TableParagraph"/>
              <w:spacing w:line="259" w:lineRule="auto" w:before="38"/>
              <w:ind w:left="190" w:hanging="36"/>
              <w:rPr>
                <w:b/>
                <w:sz w:val="11"/>
              </w:rPr>
            </w:pPr>
            <w:r>
              <w:rPr>
                <w:b/>
                <w:w w:val="105"/>
                <w:sz w:val="11"/>
              </w:rPr>
              <w:t>LIBERO / UNDER</w:t>
            </w:r>
          </w:p>
        </w:tc>
        <w:tc>
          <w:tcPr>
            <w:tcW w:w="2166" w:type="dxa"/>
            <w:gridSpan w:val="8"/>
            <w:tcBorders>
              <w:left w:val="single" w:sz="12" w:space="0" w:color="000000"/>
              <w:bottom w:val="single" w:sz="12" w:space="0" w:color="000000"/>
              <w:right w:val="single" w:sz="12" w:space="0" w:color="000000"/>
            </w:tcBorders>
          </w:tcPr>
          <w:p>
            <w:pPr>
              <w:pStyle w:val="TableParagraph"/>
              <w:spacing w:line="209" w:lineRule="exact" w:before="36"/>
              <w:ind w:left="44"/>
              <w:rPr>
                <w:sz w:val="19"/>
              </w:rPr>
            </w:pPr>
            <w:r>
              <w:rPr>
                <w:b/>
                <w:position w:val="12"/>
                <w:sz w:val="9"/>
              </w:rPr>
              <w:t>S </w:t>
            </w:r>
            <w:r>
              <w:rPr>
                <w:b/>
                <w:position w:val="2"/>
                <w:sz w:val="19"/>
              </w:rPr>
              <w:t>B </w:t>
            </w:r>
            <w:r>
              <w:rPr>
                <w:b/>
                <w:sz w:val="11"/>
              </w:rPr>
              <w:t>SQ. </w:t>
            </w:r>
            <w:r>
              <w:rPr>
                <w:sz w:val="19"/>
              </w:rPr>
              <w:t>ROSSA</w:t>
            </w:r>
          </w:p>
          <w:p>
            <w:pPr>
              <w:pStyle w:val="TableParagraph"/>
              <w:spacing w:line="68" w:lineRule="exact"/>
              <w:ind w:left="46"/>
              <w:rPr>
                <w:b/>
                <w:sz w:val="9"/>
              </w:rPr>
            </w:pPr>
            <w:r>
              <w:rPr>
                <w:b/>
                <w:w w:val="106"/>
                <w:sz w:val="9"/>
              </w:rPr>
              <w:t>R</w:t>
            </w:r>
          </w:p>
        </w:tc>
        <w:tc>
          <w:tcPr>
            <w:tcW w:w="1082" w:type="dxa"/>
            <w:gridSpan w:val="4"/>
            <w:tcBorders>
              <w:left w:val="single" w:sz="12" w:space="0" w:color="000000"/>
              <w:bottom w:val="single" w:sz="12" w:space="0" w:color="000000"/>
              <w:right w:val="single" w:sz="12" w:space="0" w:color="000000"/>
            </w:tcBorders>
          </w:tcPr>
          <w:p>
            <w:pPr>
              <w:pStyle w:val="TableParagraph"/>
              <w:tabs>
                <w:tab w:pos="711" w:val="left" w:leader="none"/>
              </w:tabs>
              <w:spacing w:before="80"/>
              <w:ind w:left="32"/>
              <w:rPr>
                <w:b/>
                <w:sz w:val="15"/>
              </w:rPr>
            </w:pPr>
            <w:r>
              <w:rPr>
                <w:b/>
                <w:w w:val="105"/>
                <w:position w:val="1"/>
                <w:sz w:val="11"/>
              </w:rPr>
              <w:t>FINE</w:t>
              <w:tab/>
            </w:r>
            <w:r>
              <w:rPr>
                <w:b/>
                <w:w w:val="105"/>
                <w:sz w:val="15"/>
              </w:rPr>
              <w:t>:</w:t>
            </w:r>
          </w:p>
        </w:tc>
        <w:tc>
          <w:tcPr>
            <w:tcW w:w="546" w:type="dxa"/>
            <w:tcBorders>
              <w:left w:val="single" w:sz="12" w:space="0" w:color="000000"/>
              <w:bottom w:val="single" w:sz="12" w:space="0" w:color="000000"/>
              <w:right w:val="single" w:sz="12" w:space="0" w:color="000000"/>
            </w:tcBorders>
          </w:tcPr>
          <w:p>
            <w:pPr>
              <w:pStyle w:val="TableParagraph"/>
              <w:spacing w:before="106"/>
              <w:ind w:left="90"/>
              <w:rPr>
                <w:b/>
                <w:sz w:val="11"/>
              </w:rPr>
            </w:pPr>
            <w:r>
              <w:rPr>
                <w:b/>
                <w:w w:val="105"/>
                <w:sz w:val="11"/>
              </w:rPr>
              <w:t>PUNTI</w:t>
            </w:r>
          </w:p>
        </w:tc>
        <w:tc>
          <w:tcPr>
            <w:tcW w:w="810" w:type="dxa"/>
            <w:gridSpan w:val="2"/>
            <w:tcBorders>
              <w:left w:val="single" w:sz="12" w:space="0" w:color="000000"/>
              <w:bottom w:val="single" w:sz="12" w:space="0" w:color="000000"/>
              <w:right w:val="single" w:sz="12" w:space="0" w:color="000000"/>
            </w:tcBorders>
          </w:tcPr>
          <w:p>
            <w:pPr>
              <w:pStyle w:val="TableParagraph"/>
              <w:spacing w:line="259" w:lineRule="auto" w:before="38"/>
              <w:ind w:left="186" w:hanging="36"/>
              <w:rPr>
                <w:b/>
                <w:sz w:val="11"/>
              </w:rPr>
            </w:pPr>
            <w:r>
              <w:rPr>
                <w:b/>
                <w:w w:val="105"/>
                <w:sz w:val="11"/>
              </w:rPr>
              <w:t>LIBERO / UNDER</w:t>
            </w:r>
          </w:p>
        </w:tc>
      </w:tr>
      <w:tr>
        <w:trPr>
          <w:trHeight w:val="213"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12" w:space="0" w:color="000000"/>
            </w:tcBorders>
          </w:tcPr>
          <w:p>
            <w:pPr>
              <w:pStyle w:val="TableParagraph"/>
              <w:spacing w:before="12"/>
              <w:ind w:left="11"/>
              <w:jc w:val="center"/>
              <w:rPr>
                <w:b/>
                <w:sz w:val="15"/>
              </w:rPr>
            </w:pPr>
            <w:r>
              <w:rPr>
                <w:b/>
                <w:w w:val="101"/>
                <w:sz w:val="15"/>
              </w:rPr>
              <w:t>I</w:t>
            </w:r>
          </w:p>
        </w:tc>
        <w:tc>
          <w:tcPr>
            <w:tcW w:w="538" w:type="dxa"/>
            <w:gridSpan w:val="2"/>
            <w:tcBorders>
              <w:top w:val="single" w:sz="12" w:space="0" w:color="000000"/>
              <w:bottom w:val="single" w:sz="12" w:space="0" w:color="000000"/>
            </w:tcBorders>
          </w:tcPr>
          <w:p>
            <w:pPr>
              <w:pStyle w:val="TableParagraph"/>
              <w:spacing w:before="12"/>
              <w:ind w:left="176" w:right="154"/>
              <w:jc w:val="center"/>
              <w:rPr>
                <w:b/>
                <w:sz w:val="15"/>
              </w:rPr>
            </w:pPr>
            <w:r>
              <w:rPr>
                <w:b/>
                <w:sz w:val="15"/>
              </w:rPr>
              <w:t>II</w:t>
            </w:r>
          </w:p>
        </w:tc>
        <w:tc>
          <w:tcPr>
            <w:tcW w:w="545" w:type="dxa"/>
            <w:gridSpan w:val="2"/>
            <w:tcBorders>
              <w:top w:val="single" w:sz="12" w:space="0" w:color="000000"/>
              <w:bottom w:val="single" w:sz="12" w:space="0" w:color="000000"/>
            </w:tcBorders>
          </w:tcPr>
          <w:p>
            <w:pPr>
              <w:pStyle w:val="TableParagraph"/>
              <w:spacing w:before="12"/>
              <w:ind w:left="186" w:right="163"/>
              <w:jc w:val="center"/>
              <w:rPr>
                <w:b/>
                <w:sz w:val="15"/>
              </w:rPr>
            </w:pPr>
            <w:r>
              <w:rPr>
                <w:b/>
                <w:sz w:val="15"/>
              </w:rPr>
              <w:t>III</w:t>
            </w:r>
          </w:p>
        </w:tc>
        <w:tc>
          <w:tcPr>
            <w:tcW w:w="545" w:type="dxa"/>
            <w:gridSpan w:val="2"/>
            <w:tcBorders>
              <w:top w:val="single" w:sz="12" w:space="0" w:color="000000"/>
              <w:bottom w:val="single" w:sz="12" w:space="0" w:color="000000"/>
            </w:tcBorders>
          </w:tcPr>
          <w:p>
            <w:pPr>
              <w:pStyle w:val="TableParagraph"/>
              <w:spacing w:before="12"/>
              <w:ind w:left="186" w:right="166"/>
              <w:jc w:val="center"/>
              <w:rPr>
                <w:b/>
                <w:sz w:val="15"/>
              </w:rPr>
            </w:pPr>
            <w:r>
              <w:rPr>
                <w:b/>
                <w:sz w:val="15"/>
              </w:rPr>
              <w:t>IV</w:t>
            </w:r>
          </w:p>
        </w:tc>
        <w:tc>
          <w:tcPr>
            <w:tcW w:w="537" w:type="dxa"/>
            <w:gridSpan w:val="2"/>
            <w:tcBorders>
              <w:top w:val="single" w:sz="12" w:space="0" w:color="000000"/>
              <w:bottom w:val="single" w:sz="12" w:space="0" w:color="000000"/>
            </w:tcBorders>
          </w:tcPr>
          <w:p>
            <w:pPr>
              <w:pStyle w:val="TableParagraph"/>
              <w:spacing w:before="12"/>
              <w:ind w:left="22"/>
              <w:jc w:val="center"/>
              <w:rPr>
                <w:b/>
                <w:sz w:val="15"/>
              </w:rPr>
            </w:pPr>
            <w:r>
              <w:rPr>
                <w:b/>
                <w:w w:val="101"/>
                <w:sz w:val="15"/>
              </w:rPr>
              <w:t>V</w:t>
            </w:r>
          </w:p>
        </w:tc>
        <w:tc>
          <w:tcPr>
            <w:tcW w:w="545" w:type="dxa"/>
            <w:gridSpan w:val="2"/>
            <w:tcBorders>
              <w:top w:val="single" w:sz="12" w:space="0" w:color="000000"/>
              <w:bottom w:val="single" w:sz="12" w:space="0" w:color="000000"/>
              <w:right w:val="single" w:sz="12" w:space="0" w:color="000000"/>
            </w:tcBorders>
          </w:tcPr>
          <w:p>
            <w:pPr>
              <w:pStyle w:val="TableParagraph"/>
              <w:spacing w:before="12"/>
              <w:ind w:left="187" w:right="154"/>
              <w:jc w:val="center"/>
              <w:rPr>
                <w:b/>
                <w:sz w:val="15"/>
              </w:rPr>
            </w:pPr>
            <w:r>
              <w:rPr>
                <w:b/>
                <w:sz w:val="15"/>
              </w:rPr>
              <w:t>VI</w:t>
            </w:r>
          </w:p>
        </w:tc>
        <w:tc>
          <w:tcPr>
            <w:tcW w:w="538"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8"/>
              <w:ind w:left="40"/>
              <w:rPr>
                <w:sz w:val="6"/>
              </w:rPr>
            </w:pPr>
            <w:r>
              <w:rPr>
                <w:w w:val="110"/>
                <w:sz w:val="6"/>
              </w:rPr>
              <w:t>1     13    25 </w:t>
            </w:r>
            <w:r>
              <w:rPr>
                <w:spacing w:val="5"/>
                <w:w w:val="110"/>
                <w:sz w:val="6"/>
              </w:rPr>
              <w:t> </w:t>
            </w:r>
            <w:r>
              <w:rPr>
                <w:spacing w:val="-8"/>
                <w:w w:val="110"/>
                <w:sz w:val="6"/>
              </w:rPr>
              <w:t>37</w:t>
            </w:r>
          </w:p>
          <w:p>
            <w:pPr>
              <w:pStyle w:val="TableParagraph"/>
              <w:spacing w:before="51"/>
              <w:ind w:left="40"/>
              <w:rPr>
                <w:sz w:val="6"/>
              </w:rPr>
            </w:pPr>
            <w:r>
              <w:rPr>
                <w:w w:val="110"/>
                <w:sz w:val="6"/>
              </w:rPr>
              <w:t>2     14    26 </w:t>
            </w:r>
            <w:r>
              <w:rPr>
                <w:spacing w:val="5"/>
                <w:w w:val="110"/>
                <w:sz w:val="6"/>
              </w:rPr>
              <w:t> </w:t>
            </w:r>
            <w:r>
              <w:rPr>
                <w:spacing w:val="-8"/>
                <w:w w:val="110"/>
                <w:sz w:val="6"/>
              </w:rPr>
              <w:t>38</w:t>
            </w:r>
          </w:p>
          <w:p>
            <w:pPr>
              <w:pStyle w:val="TableParagraph"/>
              <w:spacing w:before="53"/>
              <w:ind w:left="40"/>
              <w:rPr>
                <w:sz w:val="6"/>
              </w:rPr>
            </w:pPr>
            <w:r>
              <w:rPr>
                <w:w w:val="110"/>
                <w:sz w:val="6"/>
              </w:rPr>
              <w:t>3     15    27 </w:t>
            </w:r>
            <w:r>
              <w:rPr>
                <w:spacing w:val="5"/>
                <w:w w:val="110"/>
                <w:sz w:val="6"/>
              </w:rPr>
              <w:t> </w:t>
            </w:r>
            <w:r>
              <w:rPr>
                <w:spacing w:val="-8"/>
                <w:w w:val="110"/>
                <w:sz w:val="6"/>
              </w:rPr>
              <w:t>39</w:t>
            </w:r>
          </w:p>
          <w:p>
            <w:pPr>
              <w:pStyle w:val="TableParagraph"/>
              <w:spacing w:before="51"/>
              <w:ind w:left="40"/>
              <w:rPr>
                <w:sz w:val="6"/>
              </w:rPr>
            </w:pPr>
            <w:r>
              <w:rPr>
                <w:w w:val="110"/>
                <w:sz w:val="6"/>
              </w:rPr>
              <w:t>4     16    28 </w:t>
            </w:r>
            <w:r>
              <w:rPr>
                <w:spacing w:val="5"/>
                <w:w w:val="110"/>
                <w:sz w:val="6"/>
              </w:rPr>
              <w:t> </w:t>
            </w:r>
            <w:r>
              <w:rPr>
                <w:spacing w:val="-8"/>
                <w:w w:val="110"/>
                <w:sz w:val="6"/>
              </w:rPr>
              <w:t>40</w:t>
            </w:r>
          </w:p>
          <w:p>
            <w:pPr>
              <w:pStyle w:val="TableParagraph"/>
              <w:spacing w:before="51"/>
              <w:ind w:left="40"/>
              <w:rPr>
                <w:sz w:val="6"/>
              </w:rPr>
            </w:pPr>
            <w:r>
              <w:rPr>
                <w:w w:val="110"/>
                <w:sz w:val="6"/>
              </w:rPr>
              <w:t>5     17    29 </w:t>
            </w:r>
            <w:r>
              <w:rPr>
                <w:spacing w:val="5"/>
                <w:w w:val="110"/>
                <w:sz w:val="6"/>
              </w:rPr>
              <w:t> </w:t>
            </w:r>
            <w:r>
              <w:rPr>
                <w:spacing w:val="-8"/>
                <w:w w:val="110"/>
                <w:sz w:val="6"/>
              </w:rPr>
              <w:t>41</w:t>
            </w:r>
          </w:p>
          <w:p>
            <w:pPr>
              <w:pStyle w:val="TableParagraph"/>
              <w:spacing w:before="53"/>
              <w:ind w:left="40"/>
              <w:rPr>
                <w:sz w:val="6"/>
              </w:rPr>
            </w:pPr>
            <w:r>
              <w:rPr>
                <w:w w:val="110"/>
                <w:sz w:val="6"/>
              </w:rPr>
              <w:t>6     18    30 </w:t>
            </w:r>
            <w:r>
              <w:rPr>
                <w:spacing w:val="5"/>
                <w:w w:val="110"/>
                <w:sz w:val="6"/>
              </w:rPr>
              <w:t> </w:t>
            </w:r>
            <w:r>
              <w:rPr>
                <w:spacing w:val="-8"/>
                <w:w w:val="110"/>
                <w:sz w:val="6"/>
              </w:rPr>
              <w:t>42</w:t>
            </w:r>
          </w:p>
          <w:p>
            <w:pPr>
              <w:pStyle w:val="TableParagraph"/>
              <w:spacing w:before="51"/>
              <w:ind w:left="40"/>
              <w:rPr>
                <w:sz w:val="6"/>
              </w:rPr>
            </w:pPr>
            <w:r>
              <w:rPr>
                <w:w w:val="110"/>
                <w:sz w:val="6"/>
              </w:rPr>
              <w:t>7     19    31 </w:t>
            </w:r>
            <w:r>
              <w:rPr>
                <w:spacing w:val="5"/>
                <w:w w:val="110"/>
                <w:sz w:val="6"/>
              </w:rPr>
              <w:t> </w:t>
            </w:r>
            <w:r>
              <w:rPr>
                <w:spacing w:val="-8"/>
                <w:w w:val="110"/>
                <w:sz w:val="6"/>
              </w:rPr>
              <w:t>43</w:t>
            </w:r>
          </w:p>
          <w:p>
            <w:pPr>
              <w:pStyle w:val="TableParagraph"/>
              <w:spacing w:before="51"/>
              <w:ind w:left="40"/>
              <w:rPr>
                <w:sz w:val="6"/>
              </w:rPr>
            </w:pPr>
            <w:r>
              <w:rPr>
                <w:w w:val="110"/>
                <w:sz w:val="6"/>
              </w:rPr>
              <w:t>8     20    32 </w:t>
            </w:r>
            <w:r>
              <w:rPr>
                <w:spacing w:val="5"/>
                <w:w w:val="110"/>
                <w:sz w:val="6"/>
              </w:rPr>
              <w:t> </w:t>
            </w:r>
            <w:r>
              <w:rPr>
                <w:spacing w:val="-8"/>
                <w:w w:val="110"/>
                <w:sz w:val="6"/>
              </w:rPr>
              <w:t>44</w:t>
            </w:r>
          </w:p>
          <w:p>
            <w:pPr>
              <w:pStyle w:val="TableParagraph"/>
              <w:spacing w:before="53"/>
              <w:ind w:left="40"/>
              <w:rPr>
                <w:sz w:val="6"/>
              </w:rPr>
            </w:pPr>
            <w:r>
              <w:rPr>
                <w:w w:val="110"/>
                <w:sz w:val="6"/>
              </w:rPr>
              <w:t>9     21    33 </w:t>
            </w:r>
            <w:r>
              <w:rPr>
                <w:spacing w:val="5"/>
                <w:w w:val="110"/>
                <w:sz w:val="6"/>
              </w:rPr>
              <w:t> </w:t>
            </w:r>
            <w:r>
              <w:rPr>
                <w:spacing w:val="-8"/>
                <w:w w:val="110"/>
                <w:sz w:val="6"/>
              </w:rPr>
              <w:t>45</w:t>
            </w:r>
          </w:p>
          <w:p>
            <w:pPr>
              <w:pStyle w:val="TableParagraph"/>
              <w:spacing w:before="51"/>
              <w:ind w:left="21"/>
              <w:rPr>
                <w:sz w:val="6"/>
              </w:rPr>
            </w:pPr>
            <w:r>
              <w:rPr>
                <w:w w:val="110"/>
                <w:sz w:val="6"/>
              </w:rPr>
              <w:t>10    22    34 </w:t>
            </w:r>
            <w:r>
              <w:rPr>
                <w:spacing w:val="3"/>
                <w:w w:val="110"/>
                <w:sz w:val="6"/>
              </w:rPr>
              <w:t> </w:t>
            </w:r>
            <w:r>
              <w:rPr>
                <w:spacing w:val="-7"/>
                <w:w w:val="110"/>
                <w:sz w:val="6"/>
              </w:rPr>
              <w:t>46</w:t>
            </w:r>
          </w:p>
          <w:p>
            <w:pPr>
              <w:pStyle w:val="TableParagraph"/>
              <w:spacing w:before="51"/>
              <w:ind w:left="21"/>
              <w:rPr>
                <w:sz w:val="6"/>
              </w:rPr>
            </w:pPr>
            <w:r>
              <w:rPr>
                <w:w w:val="110"/>
                <w:sz w:val="6"/>
              </w:rPr>
              <w:t>11    23    35 </w:t>
            </w:r>
            <w:r>
              <w:rPr>
                <w:spacing w:val="3"/>
                <w:w w:val="110"/>
                <w:sz w:val="6"/>
              </w:rPr>
              <w:t> </w:t>
            </w:r>
            <w:r>
              <w:rPr>
                <w:spacing w:val="-7"/>
                <w:w w:val="110"/>
                <w:sz w:val="6"/>
              </w:rPr>
              <w:t>47</w:t>
            </w:r>
          </w:p>
          <w:p>
            <w:pPr>
              <w:pStyle w:val="TableParagraph"/>
              <w:spacing w:line="58" w:lineRule="exact" w:before="53"/>
              <w:ind w:left="21"/>
              <w:rPr>
                <w:sz w:val="6"/>
              </w:rPr>
            </w:pPr>
            <w:r>
              <w:rPr>
                <w:w w:val="110"/>
                <w:sz w:val="6"/>
              </w:rPr>
              <w:t>12    24    36 </w:t>
            </w:r>
            <w:r>
              <w:rPr>
                <w:spacing w:val="3"/>
                <w:w w:val="110"/>
                <w:sz w:val="6"/>
              </w:rPr>
              <w:t> </w:t>
            </w:r>
            <w:r>
              <w:rPr>
                <w:spacing w:val="-7"/>
                <w:w w:val="110"/>
                <w:sz w:val="6"/>
              </w:rPr>
              <w:t>48</w:t>
            </w:r>
          </w:p>
        </w:tc>
        <w:tc>
          <w:tcPr>
            <w:tcW w:w="409" w:type="dxa"/>
            <w:tcBorders>
              <w:top w:val="single" w:sz="12" w:space="0" w:color="000000"/>
              <w:left w:val="single" w:sz="12" w:space="0" w:color="000000"/>
            </w:tcBorders>
          </w:tcPr>
          <w:p>
            <w:pPr>
              <w:pStyle w:val="TableParagraph"/>
              <w:rPr>
                <w:rFonts w:ascii="Times New Roman"/>
                <w:sz w:val="14"/>
              </w:rPr>
            </w:pPr>
          </w:p>
        </w:tc>
        <w:tc>
          <w:tcPr>
            <w:tcW w:w="409" w:type="dxa"/>
            <w:tcBorders>
              <w:top w:val="single" w:sz="12"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12" w:space="0" w:color="000000"/>
            </w:tcBorders>
          </w:tcPr>
          <w:p>
            <w:pPr>
              <w:pStyle w:val="TableParagraph"/>
              <w:spacing w:before="12"/>
              <w:ind w:left="12"/>
              <w:jc w:val="center"/>
              <w:rPr>
                <w:b/>
                <w:sz w:val="15"/>
              </w:rPr>
            </w:pPr>
            <w:r>
              <w:rPr>
                <w:b/>
                <w:w w:val="101"/>
                <w:sz w:val="15"/>
              </w:rPr>
              <w:t>I</w:t>
            </w:r>
          </w:p>
        </w:tc>
        <w:tc>
          <w:tcPr>
            <w:tcW w:w="545" w:type="dxa"/>
            <w:gridSpan w:val="2"/>
            <w:tcBorders>
              <w:top w:val="single" w:sz="12" w:space="0" w:color="000000"/>
              <w:bottom w:val="single" w:sz="12" w:space="0" w:color="000000"/>
            </w:tcBorders>
          </w:tcPr>
          <w:p>
            <w:pPr>
              <w:pStyle w:val="TableParagraph"/>
              <w:spacing w:before="12"/>
              <w:ind w:left="186" w:right="163"/>
              <w:jc w:val="center"/>
              <w:rPr>
                <w:b/>
                <w:sz w:val="15"/>
              </w:rPr>
            </w:pPr>
            <w:r>
              <w:rPr>
                <w:b/>
                <w:sz w:val="15"/>
              </w:rPr>
              <w:t>II</w:t>
            </w:r>
          </w:p>
        </w:tc>
        <w:tc>
          <w:tcPr>
            <w:tcW w:w="545" w:type="dxa"/>
            <w:gridSpan w:val="2"/>
            <w:tcBorders>
              <w:top w:val="single" w:sz="12" w:space="0" w:color="000000"/>
              <w:bottom w:val="single" w:sz="12" w:space="0" w:color="000000"/>
            </w:tcBorders>
          </w:tcPr>
          <w:p>
            <w:pPr>
              <w:pStyle w:val="TableParagraph"/>
              <w:spacing w:before="12"/>
              <w:ind w:left="183" w:right="166"/>
              <w:jc w:val="center"/>
              <w:rPr>
                <w:b/>
                <w:sz w:val="15"/>
              </w:rPr>
            </w:pPr>
            <w:r>
              <w:rPr>
                <w:b/>
                <w:sz w:val="15"/>
              </w:rPr>
              <w:t>III</w:t>
            </w:r>
          </w:p>
        </w:tc>
        <w:tc>
          <w:tcPr>
            <w:tcW w:w="538" w:type="dxa"/>
            <w:gridSpan w:val="2"/>
            <w:tcBorders>
              <w:top w:val="single" w:sz="12" w:space="0" w:color="000000"/>
              <w:bottom w:val="single" w:sz="12" w:space="0" w:color="000000"/>
            </w:tcBorders>
          </w:tcPr>
          <w:p>
            <w:pPr>
              <w:pStyle w:val="TableParagraph"/>
              <w:spacing w:before="12"/>
              <w:ind w:left="171" w:right="154"/>
              <w:jc w:val="center"/>
              <w:rPr>
                <w:b/>
                <w:sz w:val="15"/>
              </w:rPr>
            </w:pPr>
            <w:r>
              <w:rPr>
                <w:b/>
                <w:sz w:val="15"/>
              </w:rPr>
              <w:t>IV</w:t>
            </w:r>
          </w:p>
        </w:tc>
        <w:tc>
          <w:tcPr>
            <w:tcW w:w="545" w:type="dxa"/>
            <w:gridSpan w:val="2"/>
            <w:tcBorders>
              <w:top w:val="single" w:sz="12" w:space="0" w:color="000000"/>
              <w:bottom w:val="single" w:sz="12" w:space="0" w:color="000000"/>
            </w:tcBorders>
          </w:tcPr>
          <w:p>
            <w:pPr>
              <w:pStyle w:val="TableParagraph"/>
              <w:spacing w:before="12"/>
              <w:ind w:left="18"/>
              <w:jc w:val="center"/>
              <w:rPr>
                <w:b/>
                <w:sz w:val="15"/>
              </w:rPr>
            </w:pPr>
            <w:r>
              <w:rPr>
                <w:b/>
                <w:w w:val="101"/>
                <w:sz w:val="15"/>
              </w:rPr>
              <w:t>V</w:t>
            </w:r>
          </w:p>
        </w:tc>
        <w:tc>
          <w:tcPr>
            <w:tcW w:w="537" w:type="dxa"/>
            <w:gridSpan w:val="2"/>
            <w:tcBorders>
              <w:top w:val="single" w:sz="12" w:space="0" w:color="000000"/>
              <w:bottom w:val="single" w:sz="12" w:space="0" w:color="000000"/>
              <w:right w:val="single" w:sz="12" w:space="0" w:color="000000"/>
            </w:tcBorders>
          </w:tcPr>
          <w:p>
            <w:pPr>
              <w:pStyle w:val="TableParagraph"/>
              <w:spacing w:before="12"/>
              <w:ind w:left="182" w:right="151"/>
              <w:jc w:val="center"/>
              <w:rPr>
                <w:b/>
                <w:sz w:val="15"/>
              </w:rPr>
            </w:pPr>
            <w:r>
              <w:rPr>
                <w:b/>
                <w:sz w:val="15"/>
              </w:rPr>
              <w:t>VI</w:t>
            </w:r>
          </w:p>
        </w:tc>
        <w:tc>
          <w:tcPr>
            <w:tcW w:w="54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8"/>
              <w:ind w:left="44"/>
              <w:rPr>
                <w:sz w:val="6"/>
              </w:rPr>
            </w:pPr>
            <w:r>
              <w:rPr>
                <w:w w:val="110"/>
                <w:sz w:val="6"/>
              </w:rPr>
              <w:t>1     13    25 </w:t>
            </w:r>
            <w:r>
              <w:rPr>
                <w:spacing w:val="1"/>
                <w:w w:val="110"/>
                <w:sz w:val="6"/>
              </w:rPr>
              <w:t> </w:t>
            </w:r>
            <w:r>
              <w:rPr>
                <w:w w:val="110"/>
                <w:sz w:val="6"/>
              </w:rPr>
              <w:t>37</w:t>
            </w:r>
          </w:p>
          <w:p>
            <w:pPr>
              <w:pStyle w:val="TableParagraph"/>
              <w:spacing w:before="51"/>
              <w:ind w:left="44"/>
              <w:rPr>
                <w:sz w:val="6"/>
              </w:rPr>
            </w:pPr>
            <w:r>
              <w:rPr>
                <w:w w:val="110"/>
                <w:sz w:val="6"/>
              </w:rPr>
              <w:t>2     14    26 </w:t>
            </w:r>
            <w:r>
              <w:rPr>
                <w:spacing w:val="1"/>
                <w:w w:val="110"/>
                <w:sz w:val="6"/>
              </w:rPr>
              <w:t> </w:t>
            </w:r>
            <w:r>
              <w:rPr>
                <w:w w:val="110"/>
                <w:sz w:val="6"/>
              </w:rPr>
              <w:t>38</w:t>
            </w:r>
          </w:p>
          <w:p>
            <w:pPr>
              <w:pStyle w:val="TableParagraph"/>
              <w:spacing w:before="53"/>
              <w:ind w:left="44"/>
              <w:rPr>
                <w:sz w:val="6"/>
              </w:rPr>
            </w:pPr>
            <w:r>
              <w:rPr>
                <w:w w:val="110"/>
                <w:sz w:val="6"/>
              </w:rPr>
              <w:t>3     15    27 </w:t>
            </w:r>
            <w:r>
              <w:rPr>
                <w:spacing w:val="1"/>
                <w:w w:val="110"/>
                <w:sz w:val="6"/>
              </w:rPr>
              <w:t> </w:t>
            </w:r>
            <w:r>
              <w:rPr>
                <w:w w:val="110"/>
                <w:sz w:val="6"/>
              </w:rPr>
              <w:t>39</w:t>
            </w:r>
          </w:p>
          <w:p>
            <w:pPr>
              <w:pStyle w:val="TableParagraph"/>
              <w:spacing w:before="51"/>
              <w:ind w:left="44"/>
              <w:rPr>
                <w:sz w:val="6"/>
              </w:rPr>
            </w:pPr>
            <w:r>
              <w:rPr>
                <w:w w:val="110"/>
                <w:sz w:val="6"/>
              </w:rPr>
              <w:t>4     16    28 </w:t>
            </w:r>
            <w:r>
              <w:rPr>
                <w:spacing w:val="1"/>
                <w:w w:val="110"/>
                <w:sz w:val="6"/>
              </w:rPr>
              <w:t> </w:t>
            </w:r>
            <w:r>
              <w:rPr>
                <w:w w:val="110"/>
                <w:sz w:val="6"/>
              </w:rPr>
              <w:t>40</w:t>
            </w:r>
          </w:p>
          <w:p>
            <w:pPr>
              <w:pStyle w:val="TableParagraph"/>
              <w:spacing w:before="51"/>
              <w:ind w:left="44"/>
              <w:rPr>
                <w:sz w:val="6"/>
              </w:rPr>
            </w:pPr>
            <w:r>
              <w:rPr>
                <w:w w:val="110"/>
                <w:sz w:val="6"/>
              </w:rPr>
              <w:t>5     17    29 </w:t>
            </w:r>
            <w:r>
              <w:rPr>
                <w:spacing w:val="1"/>
                <w:w w:val="110"/>
                <w:sz w:val="6"/>
              </w:rPr>
              <w:t> </w:t>
            </w:r>
            <w:r>
              <w:rPr>
                <w:w w:val="110"/>
                <w:sz w:val="6"/>
              </w:rPr>
              <w:t>41</w:t>
            </w:r>
          </w:p>
          <w:p>
            <w:pPr>
              <w:pStyle w:val="TableParagraph"/>
              <w:spacing w:before="53"/>
              <w:ind w:left="44"/>
              <w:rPr>
                <w:sz w:val="6"/>
              </w:rPr>
            </w:pPr>
            <w:r>
              <w:rPr>
                <w:w w:val="110"/>
                <w:sz w:val="6"/>
              </w:rPr>
              <w:t>6     18    30 </w:t>
            </w:r>
            <w:r>
              <w:rPr>
                <w:spacing w:val="1"/>
                <w:w w:val="110"/>
                <w:sz w:val="6"/>
              </w:rPr>
              <w:t> </w:t>
            </w:r>
            <w:r>
              <w:rPr>
                <w:w w:val="110"/>
                <w:sz w:val="6"/>
              </w:rPr>
              <w:t>42</w:t>
            </w:r>
          </w:p>
          <w:p>
            <w:pPr>
              <w:pStyle w:val="TableParagraph"/>
              <w:spacing w:before="51"/>
              <w:ind w:left="44"/>
              <w:rPr>
                <w:sz w:val="6"/>
              </w:rPr>
            </w:pPr>
            <w:r>
              <w:rPr>
                <w:w w:val="110"/>
                <w:sz w:val="6"/>
              </w:rPr>
              <w:t>7     19    31 </w:t>
            </w:r>
            <w:r>
              <w:rPr>
                <w:spacing w:val="1"/>
                <w:w w:val="110"/>
                <w:sz w:val="6"/>
              </w:rPr>
              <w:t> </w:t>
            </w:r>
            <w:r>
              <w:rPr>
                <w:w w:val="110"/>
                <w:sz w:val="6"/>
              </w:rPr>
              <w:t>43</w:t>
            </w:r>
          </w:p>
          <w:p>
            <w:pPr>
              <w:pStyle w:val="TableParagraph"/>
              <w:spacing w:before="51"/>
              <w:ind w:left="44"/>
              <w:rPr>
                <w:sz w:val="6"/>
              </w:rPr>
            </w:pPr>
            <w:r>
              <w:rPr>
                <w:w w:val="110"/>
                <w:sz w:val="6"/>
              </w:rPr>
              <w:t>8     20    32 </w:t>
            </w:r>
            <w:r>
              <w:rPr>
                <w:spacing w:val="1"/>
                <w:w w:val="110"/>
                <w:sz w:val="6"/>
              </w:rPr>
              <w:t> </w:t>
            </w:r>
            <w:r>
              <w:rPr>
                <w:w w:val="110"/>
                <w:sz w:val="6"/>
              </w:rPr>
              <w:t>44</w:t>
            </w:r>
          </w:p>
          <w:p>
            <w:pPr>
              <w:pStyle w:val="TableParagraph"/>
              <w:spacing w:before="53"/>
              <w:ind w:left="44"/>
              <w:rPr>
                <w:sz w:val="6"/>
              </w:rPr>
            </w:pPr>
            <w:r>
              <w:rPr>
                <w:w w:val="110"/>
                <w:sz w:val="6"/>
              </w:rPr>
              <w:t>9     21    33 </w:t>
            </w:r>
            <w:r>
              <w:rPr>
                <w:spacing w:val="1"/>
                <w:w w:val="110"/>
                <w:sz w:val="6"/>
              </w:rPr>
              <w:t> </w:t>
            </w:r>
            <w:r>
              <w:rPr>
                <w:w w:val="110"/>
                <w:sz w:val="6"/>
              </w:rPr>
              <w:t>45</w:t>
            </w:r>
          </w:p>
          <w:p>
            <w:pPr>
              <w:pStyle w:val="TableParagraph"/>
              <w:spacing w:before="51"/>
              <w:ind w:left="26"/>
              <w:rPr>
                <w:sz w:val="6"/>
              </w:rPr>
            </w:pPr>
            <w:r>
              <w:rPr>
                <w:w w:val="110"/>
                <w:sz w:val="6"/>
              </w:rPr>
              <w:t>10    22    34 </w:t>
            </w:r>
            <w:r>
              <w:rPr>
                <w:spacing w:val="1"/>
                <w:w w:val="110"/>
                <w:sz w:val="6"/>
              </w:rPr>
              <w:t> </w:t>
            </w:r>
            <w:r>
              <w:rPr>
                <w:w w:val="110"/>
                <w:sz w:val="6"/>
              </w:rPr>
              <w:t>46</w:t>
            </w:r>
          </w:p>
          <w:p>
            <w:pPr>
              <w:pStyle w:val="TableParagraph"/>
              <w:spacing w:before="51"/>
              <w:ind w:left="26"/>
              <w:rPr>
                <w:sz w:val="6"/>
              </w:rPr>
            </w:pPr>
            <w:r>
              <w:rPr>
                <w:w w:val="110"/>
                <w:sz w:val="6"/>
              </w:rPr>
              <w:t>11    23    35 </w:t>
            </w:r>
            <w:r>
              <w:rPr>
                <w:spacing w:val="1"/>
                <w:w w:val="110"/>
                <w:sz w:val="6"/>
              </w:rPr>
              <w:t> </w:t>
            </w:r>
            <w:r>
              <w:rPr>
                <w:w w:val="110"/>
                <w:sz w:val="6"/>
              </w:rPr>
              <w:t>47</w:t>
            </w:r>
          </w:p>
          <w:p>
            <w:pPr>
              <w:pStyle w:val="TableParagraph"/>
              <w:spacing w:line="58" w:lineRule="exact" w:before="53"/>
              <w:ind w:left="26"/>
              <w:rPr>
                <w:sz w:val="6"/>
              </w:rPr>
            </w:pPr>
            <w:r>
              <w:rPr>
                <w:w w:val="110"/>
                <w:sz w:val="6"/>
              </w:rPr>
              <w:t>12    24    36 </w:t>
            </w:r>
            <w:r>
              <w:rPr>
                <w:spacing w:val="1"/>
                <w:w w:val="110"/>
                <w:sz w:val="6"/>
              </w:rPr>
              <w:t> </w:t>
            </w:r>
            <w:r>
              <w:rPr>
                <w:w w:val="110"/>
                <w:sz w:val="6"/>
              </w:rPr>
              <w:t>48</w:t>
            </w:r>
          </w:p>
        </w:tc>
        <w:tc>
          <w:tcPr>
            <w:tcW w:w="408" w:type="dxa"/>
            <w:tcBorders>
              <w:top w:val="single" w:sz="12" w:space="0" w:color="000000"/>
              <w:left w:val="single" w:sz="12" w:space="0" w:color="000000"/>
            </w:tcBorders>
          </w:tcPr>
          <w:p>
            <w:pPr>
              <w:pStyle w:val="TableParagraph"/>
              <w:spacing w:before="12"/>
              <w:ind w:right="79"/>
              <w:jc w:val="center"/>
              <w:rPr>
                <w:sz w:val="15"/>
              </w:rPr>
            </w:pPr>
            <w:r>
              <w:rPr>
                <w:sz w:val="15"/>
              </w:rPr>
              <w:t>10-3</w:t>
            </w:r>
          </w:p>
        </w:tc>
        <w:tc>
          <w:tcPr>
            <w:tcW w:w="402" w:type="dxa"/>
            <w:tcBorders>
              <w:top w:val="single" w:sz="12" w:space="0" w:color="000000"/>
              <w:right w:val="single" w:sz="12" w:space="0" w:color="000000"/>
            </w:tcBorders>
          </w:tcPr>
          <w:p>
            <w:pPr>
              <w:pStyle w:val="TableParagraph"/>
              <w:rPr>
                <w:rFonts w:ascii="Times New Roman"/>
                <w:sz w:val="14"/>
              </w:rPr>
            </w:pPr>
          </w:p>
        </w:tc>
      </w:tr>
      <w:tr>
        <w:trPr>
          <w:trHeight w:val="205"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tcBorders>
          </w:tcPr>
          <w:p>
            <w:pPr>
              <w:pStyle w:val="TableParagraph"/>
              <w:spacing w:before="11"/>
              <w:ind w:left="1"/>
              <w:jc w:val="center"/>
              <w:rPr>
                <w:sz w:val="15"/>
              </w:rPr>
            </w:pPr>
            <w:r>
              <w:rPr>
                <w:w w:val="101"/>
                <w:sz w:val="15"/>
              </w:rPr>
              <w:t>8</w:t>
            </w:r>
          </w:p>
        </w:tc>
        <w:tc>
          <w:tcPr>
            <w:tcW w:w="538" w:type="dxa"/>
            <w:gridSpan w:val="2"/>
            <w:tcBorders>
              <w:top w:val="single" w:sz="12" w:space="0" w:color="000000"/>
            </w:tcBorders>
          </w:tcPr>
          <w:p>
            <w:pPr>
              <w:pStyle w:val="TableParagraph"/>
              <w:spacing w:before="11"/>
              <w:ind w:left="12"/>
              <w:jc w:val="center"/>
              <w:rPr>
                <w:sz w:val="15"/>
              </w:rPr>
            </w:pPr>
            <w:r>
              <w:rPr>
                <w:w w:val="101"/>
                <w:sz w:val="15"/>
              </w:rPr>
              <w:t>4</w:t>
            </w:r>
          </w:p>
        </w:tc>
        <w:tc>
          <w:tcPr>
            <w:tcW w:w="545" w:type="dxa"/>
            <w:gridSpan w:val="2"/>
            <w:tcBorders>
              <w:top w:val="single" w:sz="12" w:space="0" w:color="000000"/>
            </w:tcBorders>
          </w:tcPr>
          <w:p>
            <w:pPr>
              <w:pStyle w:val="TableParagraph"/>
              <w:spacing w:before="11"/>
              <w:ind w:left="13"/>
              <w:jc w:val="center"/>
              <w:rPr>
                <w:sz w:val="15"/>
              </w:rPr>
            </w:pPr>
            <w:r>
              <w:rPr>
                <w:w w:val="101"/>
                <w:sz w:val="15"/>
              </w:rPr>
              <w:t>3</w:t>
            </w:r>
          </w:p>
        </w:tc>
        <w:tc>
          <w:tcPr>
            <w:tcW w:w="545" w:type="dxa"/>
            <w:gridSpan w:val="2"/>
            <w:tcBorders>
              <w:top w:val="single" w:sz="12" w:space="0" w:color="000000"/>
            </w:tcBorders>
          </w:tcPr>
          <w:p>
            <w:pPr>
              <w:pStyle w:val="TableParagraph"/>
              <w:spacing w:before="11"/>
              <w:ind w:left="186"/>
              <w:rPr>
                <w:sz w:val="15"/>
              </w:rPr>
            </w:pPr>
            <w:r>
              <w:rPr>
                <w:sz w:val="15"/>
              </w:rPr>
              <w:t>10</w:t>
            </w:r>
          </w:p>
        </w:tc>
        <w:tc>
          <w:tcPr>
            <w:tcW w:w="537" w:type="dxa"/>
            <w:gridSpan w:val="2"/>
            <w:tcBorders>
              <w:top w:val="single" w:sz="12" w:space="0" w:color="000000"/>
            </w:tcBorders>
          </w:tcPr>
          <w:p>
            <w:pPr>
              <w:pStyle w:val="TableParagraph"/>
              <w:spacing w:before="11"/>
              <w:ind w:left="183"/>
              <w:rPr>
                <w:sz w:val="15"/>
              </w:rPr>
            </w:pPr>
            <w:r>
              <w:rPr>
                <w:sz w:val="15"/>
              </w:rPr>
              <w:t>13</w:t>
            </w:r>
          </w:p>
        </w:tc>
        <w:tc>
          <w:tcPr>
            <w:tcW w:w="545" w:type="dxa"/>
            <w:gridSpan w:val="2"/>
            <w:tcBorders>
              <w:top w:val="single" w:sz="12" w:space="0" w:color="000000"/>
              <w:right w:val="single" w:sz="12" w:space="0" w:color="000000"/>
            </w:tcBorders>
          </w:tcPr>
          <w:p>
            <w:pPr>
              <w:pStyle w:val="TableParagraph"/>
              <w:spacing w:before="11"/>
              <w:ind w:left="21"/>
              <w:jc w:val="center"/>
              <w:rPr>
                <w:sz w:val="15"/>
              </w:rPr>
            </w:pPr>
            <w:r>
              <w:rPr>
                <w:w w:val="101"/>
                <w:sz w:val="15"/>
              </w:rPr>
              <w:t>2</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tcBorders>
          </w:tcPr>
          <w:p>
            <w:pPr>
              <w:pStyle w:val="TableParagraph"/>
              <w:spacing w:before="11"/>
              <w:ind w:left="2"/>
              <w:jc w:val="center"/>
              <w:rPr>
                <w:sz w:val="15"/>
              </w:rPr>
            </w:pPr>
            <w:r>
              <w:rPr>
                <w:w w:val="101"/>
                <w:sz w:val="15"/>
              </w:rPr>
              <w:t>7</w:t>
            </w:r>
          </w:p>
        </w:tc>
        <w:tc>
          <w:tcPr>
            <w:tcW w:w="545" w:type="dxa"/>
            <w:gridSpan w:val="2"/>
            <w:tcBorders>
              <w:top w:val="single" w:sz="12" w:space="0" w:color="000000"/>
            </w:tcBorders>
          </w:tcPr>
          <w:p>
            <w:pPr>
              <w:pStyle w:val="TableParagraph"/>
              <w:spacing w:before="11"/>
              <w:ind w:left="190"/>
              <w:rPr>
                <w:sz w:val="15"/>
              </w:rPr>
            </w:pPr>
            <w:r>
              <w:rPr>
                <w:sz w:val="15"/>
              </w:rPr>
              <w:t>11</w:t>
            </w:r>
          </w:p>
        </w:tc>
        <w:tc>
          <w:tcPr>
            <w:tcW w:w="545" w:type="dxa"/>
            <w:gridSpan w:val="2"/>
            <w:tcBorders>
              <w:top w:val="single" w:sz="12" w:space="0" w:color="000000"/>
            </w:tcBorders>
          </w:tcPr>
          <w:p>
            <w:pPr>
              <w:pStyle w:val="TableParagraph"/>
              <w:spacing w:before="11"/>
              <w:ind w:left="7"/>
              <w:jc w:val="center"/>
              <w:rPr>
                <w:sz w:val="15"/>
              </w:rPr>
            </w:pPr>
            <w:r>
              <w:rPr>
                <w:w w:val="101"/>
                <w:sz w:val="15"/>
              </w:rPr>
              <w:t>8</w:t>
            </w:r>
          </w:p>
        </w:tc>
        <w:tc>
          <w:tcPr>
            <w:tcW w:w="538" w:type="dxa"/>
            <w:gridSpan w:val="2"/>
            <w:tcBorders>
              <w:top w:val="single" w:sz="12" w:space="0" w:color="000000"/>
            </w:tcBorders>
          </w:tcPr>
          <w:p>
            <w:pPr>
              <w:pStyle w:val="TableParagraph"/>
              <w:spacing w:before="11"/>
              <w:ind w:left="8"/>
              <w:jc w:val="center"/>
              <w:rPr>
                <w:sz w:val="15"/>
              </w:rPr>
            </w:pPr>
            <w:r>
              <w:rPr>
                <w:w w:val="101"/>
                <w:sz w:val="15"/>
              </w:rPr>
              <w:t>1</w:t>
            </w:r>
          </w:p>
        </w:tc>
        <w:tc>
          <w:tcPr>
            <w:tcW w:w="545" w:type="dxa"/>
            <w:gridSpan w:val="2"/>
            <w:tcBorders>
              <w:top w:val="single" w:sz="12" w:space="0" w:color="000000"/>
            </w:tcBorders>
          </w:tcPr>
          <w:p>
            <w:pPr>
              <w:pStyle w:val="TableParagraph"/>
              <w:spacing w:before="11"/>
              <w:ind w:left="9"/>
              <w:jc w:val="center"/>
              <w:rPr>
                <w:sz w:val="15"/>
              </w:rPr>
            </w:pPr>
            <w:r>
              <w:rPr>
                <w:w w:val="101"/>
                <w:sz w:val="15"/>
              </w:rPr>
              <w:t>5</w:t>
            </w:r>
          </w:p>
        </w:tc>
        <w:tc>
          <w:tcPr>
            <w:tcW w:w="537" w:type="dxa"/>
            <w:gridSpan w:val="2"/>
            <w:tcBorders>
              <w:top w:val="single" w:sz="12" w:space="0" w:color="000000"/>
              <w:right w:val="single" w:sz="12" w:space="0" w:color="000000"/>
            </w:tcBorders>
          </w:tcPr>
          <w:p>
            <w:pPr>
              <w:pStyle w:val="TableParagraph"/>
              <w:spacing w:before="11"/>
              <w:ind w:left="185"/>
              <w:rPr>
                <w:sz w:val="15"/>
              </w:rPr>
            </w:pPr>
            <w:r>
              <w:rPr>
                <w:sz w:val="15"/>
              </w:rPr>
              <w:t>10</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spacing w:before="11"/>
              <w:ind w:right="1"/>
              <w:jc w:val="center"/>
              <w:rPr>
                <w:b/>
                <w:sz w:val="15"/>
              </w:rPr>
            </w:pPr>
            <w:r>
              <w:rPr>
                <w:sz w:val="15"/>
              </w:rPr>
              <w:t>8-3</w:t>
            </w:r>
            <w:r>
              <w:rPr>
                <w:b/>
                <w:color w:val="0000FF"/>
                <w:sz w:val="15"/>
              </w:rPr>
              <w:t>-6</w:t>
            </w:r>
          </w:p>
        </w:tc>
        <w:tc>
          <w:tcPr>
            <w:tcW w:w="402" w:type="dxa"/>
            <w:tcBorders>
              <w:right w:val="single" w:sz="12" w:space="0" w:color="000000"/>
            </w:tcBorders>
          </w:tcPr>
          <w:p>
            <w:pPr>
              <w:pStyle w:val="TableParagraph"/>
              <w:rPr>
                <w:rFonts w:ascii="Times New Roman"/>
                <w:sz w:val="14"/>
              </w:rPr>
            </w:pPr>
          </w:p>
        </w:tc>
      </w:tr>
      <w:tr>
        <w:trPr>
          <w:trHeight w:val="212"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left w:val="single" w:sz="12" w:space="0" w:color="000000"/>
            </w:tcBorders>
          </w:tcPr>
          <w:p>
            <w:pPr>
              <w:pStyle w:val="TableParagraph"/>
              <w:rPr>
                <w:rFonts w:ascii="Times New Roman"/>
                <w:sz w:val="14"/>
              </w:rPr>
            </w:pPr>
          </w:p>
        </w:tc>
        <w:tc>
          <w:tcPr>
            <w:tcW w:w="538" w:type="dxa"/>
            <w:gridSpan w:val="2"/>
          </w:tcPr>
          <w:p>
            <w:pPr>
              <w:pStyle w:val="TableParagraph"/>
              <w:rPr>
                <w:rFonts w:ascii="Times New Roman"/>
                <w:sz w:val="14"/>
              </w:rPr>
            </w:pPr>
          </w:p>
        </w:tc>
        <w:tc>
          <w:tcPr>
            <w:tcW w:w="545" w:type="dxa"/>
            <w:gridSpan w:val="2"/>
          </w:tcPr>
          <w:p>
            <w:pPr>
              <w:pStyle w:val="TableParagraph"/>
              <w:rPr>
                <w:rFonts w:ascii="Times New Roman"/>
                <w:sz w:val="14"/>
              </w:rPr>
            </w:pPr>
          </w:p>
        </w:tc>
        <w:tc>
          <w:tcPr>
            <w:tcW w:w="545" w:type="dxa"/>
            <w:gridSpan w:val="2"/>
          </w:tcPr>
          <w:p>
            <w:pPr>
              <w:pStyle w:val="TableParagraph"/>
              <w:rPr>
                <w:rFonts w:ascii="Times New Roman"/>
                <w:sz w:val="14"/>
              </w:rPr>
            </w:pPr>
          </w:p>
        </w:tc>
        <w:tc>
          <w:tcPr>
            <w:tcW w:w="537" w:type="dxa"/>
            <w:gridSpan w:val="2"/>
          </w:tcPr>
          <w:p>
            <w:pPr>
              <w:pStyle w:val="TableParagraph"/>
              <w:rPr>
                <w:rFonts w:ascii="Times New Roman"/>
                <w:sz w:val="14"/>
              </w:rPr>
            </w:pPr>
          </w:p>
        </w:tc>
        <w:tc>
          <w:tcPr>
            <w:tcW w:w="545" w:type="dxa"/>
            <w:gridSpan w:val="2"/>
            <w:tcBorders>
              <w:right w:val="single" w:sz="12" w:space="0" w:color="000000"/>
            </w:tcBorders>
          </w:tcPr>
          <w:p>
            <w:pPr>
              <w:pStyle w:val="TableParagraph"/>
              <w:rPr>
                <w:rFonts w:ascii="Times New Roman"/>
                <w:sz w:val="14"/>
              </w:rPr>
            </w:pP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538" w:type="dxa"/>
            <w:gridSpan w:val="2"/>
            <w:tcBorders>
              <w:left w:val="single" w:sz="12" w:space="0" w:color="000000"/>
            </w:tcBorders>
          </w:tcPr>
          <w:p>
            <w:pPr>
              <w:pStyle w:val="TableParagraph"/>
              <w:rPr>
                <w:rFonts w:ascii="Times New Roman"/>
                <w:sz w:val="14"/>
              </w:rPr>
            </w:pPr>
          </w:p>
        </w:tc>
        <w:tc>
          <w:tcPr>
            <w:tcW w:w="545" w:type="dxa"/>
            <w:gridSpan w:val="2"/>
          </w:tcPr>
          <w:p>
            <w:pPr>
              <w:pStyle w:val="TableParagraph"/>
              <w:rPr>
                <w:rFonts w:ascii="Times New Roman"/>
                <w:sz w:val="14"/>
              </w:rPr>
            </w:pPr>
          </w:p>
        </w:tc>
        <w:tc>
          <w:tcPr>
            <w:tcW w:w="545" w:type="dxa"/>
            <w:gridSpan w:val="2"/>
          </w:tcPr>
          <w:p>
            <w:pPr>
              <w:pStyle w:val="TableParagraph"/>
              <w:rPr>
                <w:rFonts w:ascii="Times New Roman"/>
                <w:sz w:val="14"/>
              </w:rPr>
            </w:pPr>
          </w:p>
        </w:tc>
        <w:tc>
          <w:tcPr>
            <w:tcW w:w="538" w:type="dxa"/>
            <w:gridSpan w:val="2"/>
          </w:tcPr>
          <w:p>
            <w:pPr>
              <w:pStyle w:val="TableParagraph"/>
              <w:rPr>
                <w:rFonts w:ascii="Times New Roman"/>
                <w:sz w:val="14"/>
              </w:rPr>
            </w:pPr>
          </w:p>
        </w:tc>
        <w:tc>
          <w:tcPr>
            <w:tcW w:w="545" w:type="dxa"/>
            <w:gridSpan w:val="2"/>
          </w:tcPr>
          <w:p>
            <w:pPr>
              <w:pStyle w:val="TableParagraph"/>
              <w:rPr>
                <w:rFonts w:ascii="Times New Roman"/>
                <w:sz w:val="14"/>
              </w:rPr>
            </w:pPr>
          </w:p>
        </w:tc>
        <w:tc>
          <w:tcPr>
            <w:tcW w:w="537" w:type="dxa"/>
            <w:gridSpan w:val="2"/>
            <w:tcBorders>
              <w:right w:val="single" w:sz="12" w:space="0" w:color="000000"/>
            </w:tcBorders>
          </w:tcPr>
          <w:p>
            <w:pPr>
              <w:pStyle w:val="TableParagraph"/>
              <w:rPr>
                <w:rFonts w:ascii="Times New Roman"/>
                <w:sz w:val="14"/>
              </w:rPr>
            </w:pP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4"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left w:val="single" w:sz="12" w:space="0" w:color="000000"/>
            </w:tcBorders>
          </w:tcPr>
          <w:p>
            <w:pPr>
              <w:pStyle w:val="TableParagraph"/>
              <w:spacing w:before="14"/>
              <w:ind w:left="3"/>
              <w:jc w:val="center"/>
              <w:rPr>
                <w:b/>
                <w:sz w:val="15"/>
              </w:rPr>
            </w:pPr>
            <w:r>
              <w:rPr>
                <w:b/>
                <w:w w:val="101"/>
                <w:sz w:val="15"/>
              </w:rPr>
              <w:t>:</w:t>
            </w:r>
          </w:p>
        </w:tc>
        <w:tc>
          <w:tcPr>
            <w:tcW w:w="538" w:type="dxa"/>
            <w:gridSpan w:val="2"/>
          </w:tcPr>
          <w:p>
            <w:pPr>
              <w:pStyle w:val="TableParagraph"/>
              <w:spacing w:before="14"/>
              <w:ind w:left="14"/>
              <w:jc w:val="center"/>
              <w:rPr>
                <w:b/>
                <w:sz w:val="15"/>
              </w:rPr>
            </w:pPr>
            <w:r>
              <w:rPr>
                <w:b/>
                <w:w w:val="101"/>
                <w:sz w:val="15"/>
              </w:rPr>
              <w:t>:</w:t>
            </w:r>
          </w:p>
        </w:tc>
        <w:tc>
          <w:tcPr>
            <w:tcW w:w="545" w:type="dxa"/>
            <w:gridSpan w:val="2"/>
          </w:tcPr>
          <w:p>
            <w:pPr>
              <w:pStyle w:val="TableParagraph"/>
              <w:spacing w:before="14"/>
              <w:ind w:left="15"/>
              <w:jc w:val="center"/>
              <w:rPr>
                <w:b/>
                <w:sz w:val="15"/>
              </w:rPr>
            </w:pPr>
            <w:r>
              <w:rPr>
                <w:b/>
                <w:w w:val="101"/>
                <w:sz w:val="15"/>
              </w:rPr>
              <w:t>:</w:t>
            </w:r>
          </w:p>
        </w:tc>
        <w:tc>
          <w:tcPr>
            <w:tcW w:w="545" w:type="dxa"/>
            <w:gridSpan w:val="2"/>
          </w:tcPr>
          <w:p>
            <w:pPr>
              <w:pStyle w:val="TableParagraph"/>
              <w:spacing w:before="14"/>
              <w:ind w:left="9"/>
              <w:jc w:val="center"/>
              <w:rPr>
                <w:b/>
                <w:sz w:val="15"/>
              </w:rPr>
            </w:pPr>
            <w:r>
              <w:rPr>
                <w:b/>
                <w:w w:val="101"/>
                <w:sz w:val="15"/>
              </w:rPr>
              <w:t>:</w:t>
            </w:r>
          </w:p>
        </w:tc>
        <w:tc>
          <w:tcPr>
            <w:tcW w:w="537" w:type="dxa"/>
            <w:gridSpan w:val="2"/>
          </w:tcPr>
          <w:p>
            <w:pPr>
              <w:pStyle w:val="TableParagraph"/>
              <w:spacing w:before="14"/>
              <w:ind w:left="11"/>
              <w:jc w:val="center"/>
              <w:rPr>
                <w:b/>
                <w:sz w:val="15"/>
              </w:rPr>
            </w:pPr>
            <w:r>
              <w:rPr>
                <w:b/>
                <w:w w:val="101"/>
                <w:sz w:val="15"/>
              </w:rPr>
              <w:t>:</w:t>
            </w:r>
          </w:p>
        </w:tc>
        <w:tc>
          <w:tcPr>
            <w:tcW w:w="545" w:type="dxa"/>
            <w:gridSpan w:val="2"/>
            <w:tcBorders>
              <w:right w:val="single" w:sz="12" w:space="0" w:color="000000"/>
            </w:tcBorders>
          </w:tcPr>
          <w:p>
            <w:pPr>
              <w:pStyle w:val="TableParagraph"/>
              <w:spacing w:before="14"/>
              <w:ind w:left="27"/>
              <w:jc w:val="center"/>
              <w:rPr>
                <w:b/>
                <w:sz w:val="15"/>
              </w:rPr>
            </w:pPr>
            <w:r>
              <w:rPr>
                <w:b/>
                <w:w w:val="101"/>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538" w:type="dxa"/>
            <w:gridSpan w:val="2"/>
            <w:tcBorders>
              <w:left w:val="single" w:sz="12" w:space="0" w:color="000000"/>
            </w:tcBorders>
          </w:tcPr>
          <w:p>
            <w:pPr>
              <w:pStyle w:val="TableParagraph"/>
              <w:spacing w:before="14"/>
              <w:ind w:left="4"/>
              <w:jc w:val="center"/>
              <w:rPr>
                <w:b/>
                <w:sz w:val="15"/>
              </w:rPr>
            </w:pPr>
            <w:r>
              <w:rPr>
                <w:b/>
                <w:w w:val="101"/>
                <w:sz w:val="15"/>
              </w:rPr>
              <w:t>:</w:t>
            </w:r>
          </w:p>
        </w:tc>
        <w:tc>
          <w:tcPr>
            <w:tcW w:w="545" w:type="dxa"/>
            <w:gridSpan w:val="2"/>
          </w:tcPr>
          <w:p>
            <w:pPr>
              <w:pStyle w:val="TableParagraph"/>
              <w:spacing w:before="14"/>
              <w:ind w:left="15"/>
              <w:jc w:val="center"/>
              <w:rPr>
                <w:b/>
                <w:sz w:val="15"/>
              </w:rPr>
            </w:pPr>
            <w:r>
              <w:rPr>
                <w:b/>
                <w:w w:val="101"/>
                <w:sz w:val="15"/>
              </w:rPr>
              <w:t>:</w:t>
            </w:r>
          </w:p>
        </w:tc>
        <w:tc>
          <w:tcPr>
            <w:tcW w:w="545" w:type="dxa"/>
            <w:gridSpan w:val="2"/>
          </w:tcPr>
          <w:p>
            <w:pPr>
              <w:pStyle w:val="TableParagraph"/>
              <w:spacing w:before="14"/>
              <w:ind w:left="9"/>
              <w:jc w:val="center"/>
              <w:rPr>
                <w:b/>
                <w:sz w:val="15"/>
              </w:rPr>
            </w:pPr>
            <w:r>
              <w:rPr>
                <w:b/>
                <w:w w:val="101"/>
                <w:sz w:val="15"/>
              </w:rPr>
              <w:t>:</w:t>
            </w:r>
          </w:p>
        </w:tc>
        <w:tc>
          <w:tcPr>
            <w:tcW w:w="538" w:type="dxa"/>
            <w:gridSpan w:val="2"/>
          </w:tcPr>
          <w:p>
            <w:pPr>
              <w:pStyle w:val="TableParagraph"/>
              <w:spacing w:before="14"/>
              <w:ind w:left="10"/>
              <w:jc w:val="center"/>
              <w:rPr>
                <w:b/>
                <w:sz w:val="15"/>
              </w:rPr>
            </w:pPr>
            <w:r>
              <w:rPr>
                <w:b/>
                <w:w w:val="101"/>
                <w:sz w:val="15"/>
              </w:rPr>
              <w:t>:</w:t>
            </w:r>
          </w:p>
        </w:tc>
        <w:tc>
          <w:tcPr>
            <w:tcW w:w="545" w:type="dxa"/>
            <w:gridSpan w:val="2"/>
          </w:tcPr>
          <w:p>
            <w:pPr>
              <w:pStyle w:val="TableParagraph"/>
              <w:spacing w:before="14"/>
              <w:ind w:left="11"/>
              <w:jc w:val="center"/>
              <w:rPr>
                <w:b/>
                <w:sz w:val="15"/>
              </w:rPr>
            </w:pPr>
            <w:r>
              <w:rPr>
                <w:b/>
                <w:w w:val="101"/>
                <w:sz w:val="15"/>
              </w:rPr>
              <w:t>:</w:t>
            </w:r>
          </w:p>
        </w:tc>
        <w:tc>
          <w:tcPr>
            <w:tcW w:w="537" w:type="dxa"/>
            <w:gridSpan w:val="2"/>
            <w:tcBorders>
              <w:right w:val="single" w:sz="12" w:space="0" w:color="000000"/>
            </w:tcBorders>
          </w:tcPr>
          <w:p>
            <w:pPr>
              <w:pStyle w:val="TableParagraph"/>
              <w:spacing w:before="14"/>
              <w:ind w:left="23"/>
              <w:jc w:val="center"/>
              <w:rPr>
                <w:b/>
                <w:sz w:val="15"/>
              </w:rPr>
            </w:pPr>
            <w:r>
              <w:rPr>
                <w:b/>
                <w:w w:val="101"/>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05"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left w:val="single" w:sz="12" w:space="0" w:color="000000"/>
            </w:tcBorders>
          </w:tcPr>
          <w:p>
            <w:pPr>
              <w:pStyle w:val="TableParagraph"/>
              <w:spacing w:before="12"/>
              <w:ind w:left="3"/>
              <w:jc w:val="center"/>
              <w:rPr>
                <w:b/>
                <w:sz w:val="15"/>
              </w:rPr>
            </w:pPr>
            <w:r>
              <w:rPr>
                <w:b/>
                <w:w w:val="101"/>
                <w:sz w:val="15"/>
              </w:rPr>
              <w:t>:</w:t>
            </w:r>
          </w:p>
        </w:tc>
        <w:tc>
          <w:tcPr>
            <w:tcW w:w="538" w:type="dxa"/>
            <w:gridSpan w:val="2"/>
          </w:tcPr>
          <w:p>
            <w:pPr>
              <w:pStyle w:val="TableParagraph"/>
              <w:spacing w:before="12"/>
              <w:ind w:left="14"/>
              <w:jc w:val="center"/>
              <w:rPr>
                <w:b/>
                <w:sz w:val="15"/>
              </w:rPr>
            </w:pPr>
            <w:r>
              <w:rPr>
                <w:b/>
                <w:w w:val="101"/>
                <w:sz w:val="15"/>
              </w:rPr>
              <w:t>:</w:t>
            </w:r>
          </w:p>
        </w:tc>
        <w:tc>
          <w:tcPr>
            <w:tcW w:w="545" w:type="dxa"/>
            <w:gridSpan w:val="2"/>
          </w:tcPr>
          <w:p>
            <w:pPr>
              <w:pStyle w:val="TableParagraph"/>
              <w:spacing w:before="12"/>
              <w:ind w:left="15"/>
              <w:jc w:val="center"/>
              <w:rPr>
                <w:b/>
                <w:sz w:val="15"/>
              </w:rPr>
            </w:pPr>
            <w:r>
              <w:rPr>
                <w:b/>
                <w:w w:val="101"/>
                <w:sz w:val="15"/>
              </w:rPr>
              <w:t>:</w:t>
            </w:r>
          </w:p>
        </w:tc>
        <w:tc>
          <w:tcPr>
            <w:tcW w:w="545" w:type="dxa"/>
            <w:gridSpan w:val="2"/>
          </w:tcPr>
          <w:p>
            <w:pPr>
              <w:pStyle w:val="TableParagraph"/>
              <w:spacing w:before="12"/>
              <w:ind w:left="9"/>
              <w:jc w:val="center"/>
              <w:rPr>
                <w:b/>
                <w:sz w:val="15"/>
              </w:rPr>
            </w:pPr>
            <w:r>
              <w:rPr>
                <w:b/>
                <w:w w:val="101"/>
                <w:sz w:val="15"/>
              </w:rPr>
              <w:t>:</w:t>
            </w:r>
          </w:p>
        </w:tc>
        <w:tc>
          <w:tcPr>
            <w:tcW w:w="537" w:type="dxa"/>
            <w:gridSpan w:val="2"/>
          </w:tcPr>
          <w:p>
            <w:pPr>
              <w:pStyle w:val="TableParagraph"/>
              <w:spacing w:before="12"/>
              <w:ind w:left="11"/>
              <w:jc w:val="center"/>
              <w:rPr>
                <w:b/>
                <w:sz w:val="15"/>
              </w:rPr>
            </w:pPr>
            <w:r>
              <w:rPr>
                <w:b/>
                <w:w w:val="101"/>
                <w:sz w:val="15"/>
              </w:rPr>
              <w:t>:</w:t>
            </w:r>
          </w:p>
        </w:tc>
        <w:tc>
          <w:tcPr>
            <w:tcW w:w="545" w:type="dxa"/>
            <w:gridSpan w:val="2"/>
            <w:tcBorders>
              <w:right w:val="single" w:sz="12" w:space="0" w:color="000000"/>
            </w:tcBorders>
          </w:tcPr>
          <w:p>
            <w:pPr>
              <w:pStyle w:val="TableParagraph"/>
              <w:spacing w:before="12"/>
              <w:ind w:left="27"/>
              <w:jc w:val="center"/>
              <w:rPr>
                <w:b/>
                <w:sz w:val="15"/>
              </w:rPr>
            </w:pPr>
            <w:r>
              <w:rPr>
                <w:b/>
                <w:w w:val="101"/>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538" w:type="dxa"/>
            <w:gridSpan w:val="2"/>
            <w:tcBorders>
              <w:left w:val="single" w:sz="12" w:space="0" w:color="000000"/>
            </w:tcBorders>
          </w:tcPr>
          <w:p>
            <w:pPr>
              <w:pStyle w:val="TableParagraph"/>
              <w:spacing w:before="12"/>
              <w:ind w:left="4"/>
              <w:jc w:val="center"/>
              <w:rPr>
                <w:b/>
                <w:sz w:val="15"/>
              </w:rPr>
            </w:pPr>
            <w:r>
              <w:rPr>
                <w:b/>
                <w:w w:val="101"/>
                <w:sz w:val="15"/>
              </w:rPr>
              <w:t>:</w:t>
            </w:r>
          </w:p>
        </w:tc>
        <w:tc>
          <w:tcPr>
            <w:tcW w:w="545" w:type="dxa"/>
            <w:gridSpan w:val="2"/>
          </w:tcPr>
          <w:p>
            <w:pPr>
              <w:pStyle w:val="TableParagraph"/>
              <w:spacing w:before="12"/>
              <w:ind w:left="15"/>
              <w:jc w:val="center"/>
              <w:rPr>
                <w:b/>
                <w:sz w:val="15"/>
              </w:rPr>
            </w:pPr>
            <w:r>
              <w:rPr>
                <w:b/>
                <w:w w:val="101"/>
                <w:sz w:val="15"/>
              </w:rPr>
              <w:t>:</w:t>
            </w:r>
          </w:p>
        </w:tc>
        <w:tc>
          <w:tcPr>
            <w:tcW w:w="545" w:type="dxa"/>
            <w:gridSpan w:val="2"/>
          </w:tcPr>
          <w:p>
            <w:pPr>
              <w:pStyle w:val="TableParagraph"/>
              <w:spacing w:before="12"/>
              <w:ind w:left="9"/>
              <w:jc w:val="center"/>
              <w:rPr>
                <w:b/>
                <w:sz w:val="15"/>
              </w:rPr>
            </w:pPr>
            <w:r>
              <w:rPr>
                <w:b/>
                <w:w w:val="101"/>
                <w:sz w:val="15"/>
              </w:rPr>
              <w:t>:</w:t>
            </w:r>
          </w:p>
        </w:tc>
        <w:tc>
          <w:tcPr>
            <w:tcW w:w="538" w:type="dxa"/>
            <w:gridSpan w:val="2"/>
          </w:tcPr>
          <w:p>
            <w:pPr>
              <w:pStyle w:val="TableParagraph"/>
              <w:spacing w:before="12"/>
              <w:ind w:left="10"/>
              <w:jc w:val="center"/>
              <w:rPr>
                <w:b/>
                <w:sz w:val="15"/>
              </w:rPr>
            </w:pPr>
            <w:r>
              <w:rPr>
                <w:b/>
                <w:w w:val="101"/>
                <w:sz w:val="15"/>
              </w:rPr>
              <w:t>:</w:t>
            </w:r>
          </w:p>
        </w:tc>
        <w:tc>
          <w:tcPr>
            <w:tcW w:w="545" w:type="dxa"/>
            <w:gridSpan w:val="2"/>
          </w:tcPr>
          <w:p>
            <w:pPr>
              <w:pStyle w:val="TableParagraph"/>
              <w:spacing w:before="12"/>
              <w:ind w:left="11"/>
              <w:jc w:val="center"/>
              <w:rPr>
                <w:b/>
                <w:sz w:val="15"/>
              </w:rPr>
            </w:pPr>
            <w:r>
              <w:rPr>
                <w:b/>
                <w:w w:val="101"/>
                <w:sz w:val="15"/>
              </w:rPr>
              <w:t>:</w:t>
            </w:r>
          </w:p>
        </w:tc>
        <w:tc>
          <w:tcPr>
            <w:tcW w:w="537" w:type="dxa"/>
            <w:gridSpan w:val="2"/>
            <w:tcBorders>
              <w:right w:val="single" w:sz="12" w:space="0" w:color="000000"/>
            </w:tcBorders>
          </w:tcPr>
          <w:p>
            <w:pPr>
              <w:pStyle w:val="TableParagraph"/>
              <w:spacing w:before="12"/>
              <w:ind w:left="23"/>
              <w:jc w:val="center"/>
              <w:rPr>
                <w:b/>
                <w:sz w:val="15"/>
              </w:rPr>
            </w:pPr>
            <w:r>
              <w:rPr>
                <w:b/>
                <w:w w:val="101"/>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3"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272" w:type="dxa"/>
            <w:tcBorders>
              <w:left w:val="single" w:sz="12" w:space="0" w:color="000000"/>
            </w:tcBorders>
          </w:tcPr>
          <w:p>
            <w:pPr>
              <w:pStyle w:val="TableParagraph"/>
              <w:spacing w:before="11"/>
              <w:ind w:right="32"/>
              <w:jc w:val="right"/>
              <w:rPr>
                <w:sz w:val="7"/>
              </w:rPr>
            </w:pPr>
            <w:r>
              <w:rPr>
                <w:w w:val="108"/>
                <w:sz w:val="7"/>
              </w:rPr>
              <w:t>1</w:t>
            </w:r>
          </w:p>
        </w:tc>
        <w:tc>
          <w:tcPr>
            <w:tcW w:w="273" w:type="dxa"/>
          </w:tcPr>
          <w:p>
            <w:pPr>
              <w:pStyle w:val="TableParagraph"/>
              <w:spacing w:before="11"/>
              <w:ind w:right="33"/>
              <w:jc w:val="right"/>
              <w:rPr>
                <w:sz w:val="7"/>
              </w:rPr>
            </w:pPr>
            <w:r>
              <w:rPr>
                <w:w w:val="108"/>
                <w:sz w:val="7"/>
              </w:rPr>
              <w:t>5</w:t>
            </w:r>
          </w:p>
        </w:tc>
        <w:tc>
          <w:tcPr>
            <w:tcW w:w="272" w:type="dxa"/>
          </w:tcPr>
          <w:p>
            <w:pPr>
              <w:pStyle w:val="TableParagraph"/>
              <w:spacing w:before="11"/>
              <w:ind w:right="35"/>
              <w:jc w:val="right"/>
              <w:rPr>
                <w:sz w:val="7"/>
              </w:rPr>
            </w:pPr>
            <w:r>
              <w:rPr>
                <w:w w:val="108"/>
                <w:sz w:val="7"/>
              </w:rPr>
              <w:t>1</w:t>
            </w:r>
          </w:p>
        </w:tc>
        <w:tc>
          <w:tcPr>
            <w:tcW w:w="266" w:type="dxa"/>
          </w:tcPr>
          <w:p>
            <w:pPr>
              <w:pStyle w:val="TableParagraph"/>
              <w:spacing w:before="11"/>
              <w:ind w:right="29"/>
              <w:jc w:val="right"/>
              <w:rPr>
                <w:sz w:val="7"/>
              </w:rPr>
            </w:pPr>
            <w:r>
              <w:rPr>
                <w:w w:val="108"/>
                <w:sz w:val="7"/>
              </w:rPr>
              <w:t>5</w:t>
            </w:r>
          </w:p>
        </w:tc>
        <w:tc>
          <w:tcPr>
            <w:tcW w:w="272" w:type="dxa"/>
          </w:tcPr>
          <w:p>
            <w:pPr>
              <w:pStyle w:val="TableParagraph"/>
              <w:spacing w:before="11"/>
              <w:ind w:right="31"/>
              <w:jc w:val="right"/>
              <w:rPr>
                <w:sz w:val="7"/>
              </w:rPr>
            </w:pPr>
            <w:r>
              <w:rPr>
                <w:w w:val="108"/>
                <w:sz w:val="7"/>
              </w:rPr>
              <w:t>1</w:t>
            </w:r>
          </w:p>
        </w:tc>
        <w:tc>
          <w:tcPr>
            <w:tcW w:w="273" w:type="dxa"/>
          </w:tcPr>
          <w:p>
            <w:pPr>
              <w:pStyle w:val="TableParagraph"/>
              <w:spacing w:before="11"/>
              <w:ind w:right="32"/>
              <w:jc w:val="right"/>
              <w:rPr>
                <w:sz w:val="7"/>
              </w:rPr>
            </w:pPr>
            <w:r>
              <w:rPr>
                <w:w w:val="108"/>
                <w:sz w:val="7"/>
              </w:rPr>
              <w:t>5</w:t>
            </w:r>
          </w:p>
        </w:tc>
        <w:tc>
          <w:tcPr>
            <w:tcW w:w="272" w:type="dxa"/>
          </w:tcPr>
          <w:p>
            <w:pPr>
              <w:pStyle w:val="TableParagraph"/>
              <w:spacing w:before="11"/>
              <w:ind w:right="34"/>
              <w:jc w:val="right"/>
              <w:rPr>
                <w:sz w:val="7"/>
              </w:rPr>
            </w:pPr>
            <w:r>
              <w:rPr>
                <w:w w:val="108"/>
                <w:sz w:val="7"/>
              </w:rPr>
              <w:t>1</w:t>
            </w:r>
          </w:p>
        </w:tc>
        <w:tc>
          <w:tcPr>
            <w:tcW w:w="273" w:type="dxa"/>
          </w:tcPr>
          <w:p>
            <w:pPr>
              <w:pStyle w:val="TableParagraph"/>
              <w:spacing w:before="11"/>
              <w:ind w:right="35"/>
              <w:jc w:val="right"/>
              <w:rPr>
                <w:sz w:val="7"/>
              </w:rPr>
            </w:pPr>
            <w:r>
              <w:rPr>
                <w:w w:val="108"/>
                <w:sz w:val="7"/>
              </w:rPr>
              <w:t>5</w:t>
            </w:r>
          </w:p>
        </w:tc>
        <w:tc>
          <w:tcPr>
            <w:tcW w:w="265" w:type="dxa"/>
          </w:tcPr>
          <w:p>
            <w:pPr>
              <w:pStyle w:val="TableParagraph"/>
              <w:spacing w:before="11"/>
              <w:ind w:right="30"/>
              <w:jc w:val="right"/>
              <w:rPr>
                <w:sz w:val="7"/>
              </w:rPr>
            </w:pPr>
            <w:r>
              <w:rPr>
                <w:w w:val="108"/>
                <w:sz w:val="7"/>
              </w:rPr>
              <w:t>1</w:t>
            </w:r>
          </w:p>
        </w:tc>
        <w:tc>
          <w:tcPr>
            <w:tcW w:w="272" w:type="dxa"/>
          </w:tcPr>
          <w:p>
            <w:pPr>
              <w:pStyle w:val="TableParagraph"/>
              <w:spacing w:before="11"/>
              <w:ind w:right="30"/>
              <w:jc w:val="right"/>
              <w:rPr>
                <w:sz w:val="7"/>
              </w:rPr>
            </w:pPr>
            <w:r>
              <w:rPr>
                <w:w w:val="108"/>
                <w:sz w:val="7"/>
              </w:rPr>
              <w:t>5</w:t>
            </w:r>
          </w:p>
        </w:tc>
        <w:tc>
          <w:tcPr>
            <w:tcW w:w="273" w:type="dxa"/>
          </w:tcPr>
          <w:p>
            <w:pPr>
              <w:pStyle w:val="TableParagraph"/>
              <w:spacing w:before="11"/>
              <w:ind w:right="33"/>
              <w:jc w:val="right"/>
              <w:rPr>
                <w:sz w:val="7"/>
              </w:rPr>
            </w:pPr>
            <w:r>
              <w:rPr>
                <w:w w:val="108"/>
                <w:sz w:val="7"/>
              </w:rPr>
              <w:t>1</w:t>
            </w:r>
          </w:p>
        </w:tc>
        <w:tc>
          <w:tcPr>
            <w:tcW w:w="272" w:type="dxa"/>
            <w:tcBorders>
              <w:right w:val="single" w:sz="12" w:space="0" w:color="000000"/>
            </w:tcBorders>
          </w:tcPr>
          <w:p>
            <w:pPr>
              <w:pStyle w:val="TableParagraph"/>
              <w:spacing w:before="11"/>
              <w:ind w:right="23"/>
              <w:jc w:val="right"/>
              <w:rPr>
                <w:sz w:val="7"/>
              </w:rPr>
            </w:pPr>
            <w:r>
              <w:rPr>
                <w:w w:val="108"/>
                <w:sz w:val="7"/>
              </w:rPr>
              <w:t>5</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273" w:type="dxa"/>
            <w:tcBorders>
              <w:left w:val="single" w:sz="12" w:space="0" w:color="000000"/>
            </w:tcBorders>
          </w:tcPr>
          <w:p>
            <w:pPr>
              <w:pStyle w:val="TableParagraph"/>
              <w:spacing w:before="11"/>
              <w:ind w:right="36"/>
              <w:jc w:val="right"/>
              <w:rPr>
                <w:sz w:val="7"/>
              </w:rPr>
            </w:pPr>
            <w:r>
              <w:rPr>
                <w:w w:val="108"/>
                <w:sz w:val="7"/>
              </w:rPr>
              <w:t>1</w:t>
            </w:r>
          </w:p>
        </w:tc>
        <w:tc>
          <w:tcPr>
            <w:tcW w:w="265" w:type="dxa"/>
          </w:tcPr>
          <w:p>
            <w:pPr>
              <w:pStyle w:val="TableParagraph"/>
              <w:spacing w:before="11"/>
              <w:ind w:right="29"/>
              <w:jc w:val="right"/>
              <w:rPr>
                <w:sz w:val="7"/>
              </w:rPr>
            </w:pPr>
            <w:r>
              <w:rPr>
                <w:w w:val="108"/>
                <w:sz w:val="7"/>
              </w:rPr>
              <w:t>5</w:t>
            </w:r>
          </w:p>
        </w:tc>
        <w:tc>
          <w:tcPr>
            <w:tcW w:w="272" w:type="dxa"/>
          </w:tcPr>
          <w:p>
            <w:pPr>
              <w:pStyle w:val="TableParagraph"/>
              <w:spacing w:before="11"/>
              <w:ind w:right="31"/>
              <w:jc w:val="right"/>
              <w:rPr>
                <w:sz w:val="7"/>
              </w:rPr>
            </w:pPr>
            <w:r>
              <w:rPr>
                <w:w w:val="108"/>
                <w:sz w:val="7"/>
              </w:rPr>
              <w:t>1</w:t>
            </w:r>
          </w:p>
        </w:tc>
        <w:tc>
          <w:tcPr>
            <w:tcW w:w="273" w:type="dxa"/>
          </w:tcPr>
          <w:p>
            <w:pPr>
              <w:pStyle w:val="TableParagraph"/>
              <w:spacing w:before="11"/>
              <w:ind w:right="32"/>
              <w:jc w:val="right"/>
              <w:rPr>
                <w:sz w:val="7"/>
              </w:rPr>
            </w:pPr>
            <w:r>
              <w:rPr>
                <w:w w:val="108"/>
                <w:sz w:val="7"/>
              </w:rPr>
              <w:t>5</w:t>
            </w:r>
          </w:p>
        </w:tc>
        <w:tc>
          <w:tcPr>
            <w:tcW w:w="272" w:type="dxa"/>
          </w:tcPr>
          <w:p>
            <w:pPr>
              <w:pStyle w:val="TableParagraph"/>
              <w:spacing w:before="11"/>
              <w:ind w:right="34"/>
              <w:jc w:val="right"/>
              <w:rPr>
                <w:sz w:val="7"/>
              </w:rPr>
            </w:pPr>
            <w:r>
              <w:rPr>
                <w:w w:val="108"/>
                <w:sz w:val="7"/>
              </w:rPr>
              <w:t>1</w:t>
            </w:r>
          </w:p>
        </w:tc>
        <w:tc>
          <w:tcPr>
            <w:tcW w:w="273" w:type="dxa"/>
          </w:tcPr>
          <w:p>
            <w:pPr>
              <w:pStyle w:val="TableParagraph"/>
              <w:spacing w:before="11"/>
              <w:ind w:right="35"/>
              <w:jc w:val="right"/>
              <w:rPr>
                <w:sz w:val="7"/>
              </w:rPr>
            </w:pPr>
            <w:r>
              <w:rPr>
                <w:w w:val="108"/>
                <w:sz w:val="7"/>
              </w:rPr>
              <w:t>5</w:t>
            </w:r>
          </w:p>
        </w:tc>
        <w:tc>
          <w:tcPr>
            <w:tcW w:w="265" w:type="dxa"/>
          </w:tcPr>
          <w:p>
            <w:pPr>
              <w:pStyle w:val="TableParagraph"/>
              <w:spacing w:before="11"/>
              <w:ind w:right="30"/>
              <w:jc w:val="right"/>
              <w:rPr>
                <w:sz w:val="7"/>
              </w:rPr>
            </w:pPr>
            <w:r>
              <w:rPr>
                <w:w w:val="108"/>
                <w:sz w:val="7"/>
              </w:rPr>
              <w:t>1</w:t>
            </w:r>
          </w:p>
        </w:tc>
        <w:tc>
          <w:tcPr>
            <w:tcW w:w="273" w:type="dxa"/>
          </w:tcPr>
          <w:p>
            <w:pPr>
              <w:pStyle w:val="TableParagraph"/>
              <w:spacing w:before="11"/>
              <w:ind w:right="31"/>
              <w:jc w:val="right"/>
              <w:rPr>
                <w:sz w:val="7"/>
              </w:rPr>
            </w:pPr>
            <w:r>
              <w:rPr>
                <w:w w:val="108"/>
                <w:sz w:val="7"/>
              </w:rPr>
              <w:t>5</w:t>
            </w:r>
          </w:p>
        </w:tc>
        <w:tc>
          <w:tcPr>
            <w:tcW w:w="272" w:type="dxa"/>
          </w:tcPr>
          <w:p>
            <w:pPr>
              <w:pStyle w:val="TableParagraph"/>
              <w:spacing w:before="11"/>
              <w:ind w:right="33"/>
              <w:jc w:val="right"/>
              <w:rPr>
                <w:sz w:val="7"/>
              </w:rPr>
            </w:pPr>
            <w:r>
              <w:rPr>
                <w:w w:val="108"/>
                <w:sz w:val="7"/>
              </w:rPr>
              <w:t>1</w:t>
            </w:r>
          </w:p>
        </w:tc>
        <w:tc>
          <w:tcPr>
            <w:tcW w:w="273" w:type="dxa"/>
          </w:tcPr>
          <w:p>
            <w:pPr>
              <w:pStyle w:val="TableParagraph"/>
              <w:spacing w:before="11"/>
              <w:ind w:right="34"/>
              <w:jc w:val="right"/>
              <w:rPr>
                <w:sz w:val="7"/>
              </w:rPr>
            </w:pPr>
            <w:r>
              <w:rPr>
                <w:w w:val="108"/>
                <w:sz w:val="7"/>
              </w:rPr>
              <w:t>5</w:t>
            </w:r>
          </w:p>
        </w:tc>
        <w:tc>
          <w:tcPr>
            <w:tcW w:w="272" w:type="dxa"/>
          </w:tcPr>
          <w:p>
            <w:pPr>
              <w:pStyle w:val="TableParagraph"/>
              <w:spacing w:before="11"/>
              <w:ind w:right="36"/>
              <w:jc w:val="right"/>
              <w:rPr>
                <w:sz w:val="7"/>
              </w:rPr>
            </w:pPr>
            <w:r>
              <w:rPr>
                <w:w w:val="108"/>
                <w:sz w:val="7"/>
              </w:rPr>
              <w:t>1</w:t>
            </w:r>
          </w:p>
        </w:tc>
        <w:tc>
          <w:tcPr>
            <w:tcW w:w="265" w:type="dxa"/>
            <w:tcBorders>
              <w:right w:val="single" w:sz="12" w:space="0" w:color="000000"/>
            </w:tcBorders>
          </w:tcPr>
          <w:p>
            <w:pPr>
              <w:pStyle w:val="TableParagraph"/>
              <w:spacing w:before="11"/>
              <w:ind w:right="19"/>
              <w:jc w:val="right"/>
              <w:rPr>
                <w:sz w:val="7"/>
              </w:rPr>
            </w:pPr>
            <w:r>
              <w:rPr>
                <w:w w:val="108"/>
                <w:sz w:val="7"/>
              </w:rPr>
              <w:t>5</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3"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272" w:type="dxa"/>
            <w:tcBorders>
              <w:left w:val="single" w:sz="12" w:space="0" w:color="000000"/>
            </w:tcBorders>
          </w:tcPr>
          <w:p>
            <w:pPr>
              <w:pStyle w:val="TableParagraph"/>
              <w:spacing w:before="8"/>
              <w:ind w:right="32"/>
              <w:jc w:val="right"/>
              <w:rPr>
                <w:sz w:val="7"/>
              </w:rPr>
            </w:pPr>
            <w:r>
              <w:rPr>
                <w:w w:val="108"/>
                <w:sz w:val="7"/>
              </w:rPr>
              <w:t>2</w:t>
            </w:r>
          </w:p>
        </w:tc>
        <w:tc>
          <w:tcPr>
            <w:tcW w:w="273" w:type="dxa"/>
          </w:tcPr>
          <w:p>
            <w:pPr>
              <w:pStyle w:val="TableParagraph"/>
              <w:spacing w:before="8"/>
              <w:ind w:right="33"/>
              <w:jc w:val="right"/>
              <w:rPr>
                <w:sz w:val="7"/>
              </w:rPr>
            </w:pPr>
            <w:r>
              <w:rPr>
                <w:w w:val="108"/>
                <w:sz w:val="7"/>
              </w:rPr>
              <w:t>6</w:t>
            </w:r>
          </w:p>
        </w:tc>
        <w:tc>
          <w:tcPr>
            <w:tcW w:w="272" w:type="dxa"/>
          </w:tcPr>
          <w:p>
            <w:pPr>
              <w:pStyle w:val="TableParagraph"/>
              <w:spacing w:before="8"/>
              <w:ind w:right="35"/>
              <w:jc w:val="right"/>
              <w:rPr>
                <w:sz w:val="7"/>
              </w:rPr>
            </w:pPr>
            <w:r>
              <w:rPr>
                <w:w w:val="108"/>
                <w:sz w:val="7"/>
              </w:rPr>
              <w:t>2</w:t>
            </w:r>
          </w:p>
        </w:tc>
        <w:tc>
          <w:tcPr>
            <w:tcW w:w="266" w:type="dxa"/>
          </w:tcPr>
          <w:p>
            <w:pPr>
              <w:pStyle w:val="TableParagraph"/>
              <w:spacing w:before="8"/>
              <w:ind w:right="29"/>
              <w:jc w:val="right"/>
              <w:rPr>
                <w:sz w:val="7"/>
              </w:rPr>
            </w:pPr>
            <w:r>
              <w:rPr>
                <w:w w:val="108"/>
                <w:sz w:val="7"/>
              </w:rPr>
              <w:t>6</w:t>
            </w:r>
          </w:p>
        </w:tc>
        <w:tc>
          <w:tcPr>
            <w:tcW w:w="272" w:type="dxa"/>
          </w:tcPr>
          <w:p>
            <w:pPr>
              <w:pStyle w:val="TableParagraph"/>
              <w:spacing w:before="8"/>
              <w:ind w:right="31"/>
              <w:jc w:val="right"/>
              <w:rPr>
                <w:sz w:val="7"/>
              </w:rPr>
            </w:pPr>
            <w:r>
              <w:rPr>
                <w:w w:val="108"/>
                <w:sz w:val="7"/>
              </w:rPr>
              <w:t>2</w:t>
            </w:r>
          </w:p>
        </w:tc>
        <w:tc>
          <w:tcPr>
            <w:tcW w:w="273" w:type="dxa"/>
          </w:tcPr>
          <w:p>
            <w:pPr>
              <w:pStyle w:val="TableParagraph"/>
              <w:spacing w:before="8"/>
              <w:ind w:right="32"/>
              <w:jc w:val="right"/>
              <w:rPr>
                <w:sz w:val="7"/>
              </w:rPr>
            </w:pPr>
            <w:r>
              <w:rPr>
                <w:w w:val="108"/>
                <w:sz w:val="7"/>
              </w:rPr>
              <w:t>6</w:t>
            </w:r>
          </w:p>
        </w:tc>
        <w:tc>
          <w:tcPr>
            <w:tcW w:w="272" w:type="dxa"/>
          </w:tcPr>
          <w:p>
            <w:pPr>
              <w:pStyle w:val="TableParagraph"/>
              <w:spacing w:before="8"/>
              <w:ind w:right="34"/>
              <w:jc w:val="right"/>
              <w:rPr>
                <w:sz w:val="7"/>
              </w:rPr>
            </w:pPr>
            <w:r>
              <w:rPr>
                <w:w w:val="108"/>
                <w:sz w:val="7"/>
              </w:rPr>
              <w:t>2</w:t>
            </w:r>
          </w:p>
        </w:tc>
        <w:tc>
          <w:tcPr>
            <w:tcW w:w="273" w:type="dxa"/>
          </w:tcPr>
          <w:p>
            <w:pPr>
              <w:pStyle w:val="TableParagraph"/>
              <w:spacing w:before="8"/>
              <w:ind w:right="35"/>
              <w:jc w:val="right"/>
              <w:rPr>
                <w:sz w:val="7"/>
              </w:rPr>
            </w:pPr>
            <w:r>
              <w:rPr>
                <w:w w:val="108"/>
                <w:sz w:val="7"/>
              </w:rPr>
              <w:t>6</w:t>
            </w:r>
          </w:p>
        </w:tc>
        <w:tc>
          <w:tcPr>
            <w:tcW w:w="265" w:type="dxa"/>
          </w:tcPr>
          <w:p>
            <w:pPr>
              <w:pStyle w:val="TableParagraph"/>
              <w:spacing w:before="8"/>
              <w:ind w:right="30"/>
              <w:jc w:val="right"/>
              <w:rPr>
                <w:sz w:val="7"/>
              </w:rPr>
            </w:pPr>
            <w:r>
              <w:rPr>
                <w:w w:val="108"/>
                <w:sz w:val="7"/>
              </w:rPr>
              <w:t>2</w:t>
            </w:r>
          </w:p>
        </w:tc>
        <w:tc>
          <w:tcPr>
            <w:tcW w:w="272" w:type="dxa"/>
          </w:tcPr>
          <w:p>
            <w:pPr>
              <w:pStyle w:val="TableParagraph"/>
              <w:spacing w:before="8"/>
              <w:ind w:right="30"/>
              <w:jc w:val="right"/>
              <w:rPr>
                <w:sz w:val="7"/>
              </w:rPr>
            </w:pPr>
            <w:r>
              <w:rPr>
                <w:w w:val="108"/>
                <w:sz w:val="7"/>
              </w:rPr>
              <w:t>6</w:t>
            </w:r>
          </w:p>
        </w:tc>
        <w:tc>
          <w:tcPr>
            <w:tcW w:w="273" w:type="dxa"/>
          </w:tcPr>
          <w:p>
            <w:pPr>
              <w:pStyle w:val="TableParagraph"/>
              <w:spacing w:before="8"/>
              <w:ind w:right="33"/>
              <w:jc w:val="right"/>
              <w:rPr>
                <w:sz w:val="7"/>
              </w:rPr>
            </w:pPr>
            <w:r>
              <w:rPr>
                <w:w w:val="108"/>
                <w:sz w:val="7"/>
              </w:rPr>
              <w:t>2</w:t>
            </w:r>
          </w:p>
        </w:tc>
        <w:tc>
          <w:tcPr>
            <w:tcW w:w="272" w:type="dxa"/>
            <w:tcBorders>
              <w:right w:val="single" w:sz="12" w:space="0" w:color="000000"/>
            </w:tcBorders>
          </w:tcPr>
          <w:p>
            <w:pPr>
              <w:pStyle w:val="TableParagraph"/>
              <w:spacing w:before="8"/>
              <w:ind w:right="23"/>
              <w:jc w:val="right"/>
              <w:rPr>
                <w:sz w:val="7"/>
              </w:rPr>
            </w:pPr>
            <w:r>
              <w:rPr>
                <w:w w:val="108"/>
                <w:sz w:val="7"/>
              </w:rPr>
              <w:t>6</w:t>
            </w:r>
          </w:p>
        </w:tc>
        <w:tc>
          <w:tcPr>
            <w:tcW w:w="538" w:type="dxa"/>
            <w:tcBorders>
              <w:top w:val="single" w:sz="12" w:space="0" w:color="000000"/>
              <w:left w:val="single" w:sz="12" w:space="0" w:color="000000"/>
              <w:right w:val="single" w:sz="12" w:space="0" w:color="000000"/>
            </w:tcBorders>
          </w:tcPr>
          <w:p>
            <w:pPr>
              <w:pStyle w:val="TableParagraph"/>
              <w:spacing w:before="15"/>
              <w:ind w:left="68" w:right="50"/>
              <w:jc w:val="center"/>
              <w:rPr>
                <w:b/>
                <w:sz w:val="15"/>
              </w:rPr>
            </w:pPr>
            <w:r>
              <w:rPr>
                <w:b/>
                <w:sz w:val="15"/>
              </w:rPr>
              <w:t>"T"</w:t>
            </w: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273" w:type="dxa"/>
            <w:tcBorders>
              <w:left w:val="single" w:sz="12" w:space="0" w:color="000000"/>
            </w:tcBorders>
          </w:tcPr>
          <w:p>
            <w:pPr>
              <w:pStyle w:val="TableParagraph"/>
              <w:spacing w:before="8"/>
              <w:ind w:right="36"/>
              <w:jc w:val="right"/>
              <w:rPr>
                <w:sz w:val="7"/>
              </w:rPr>
            </w:pPr>
            <w:r>
              <w:rPr>
                <w:w w:val="108"/>
                <w:sz w:val="7"/>
              </w:rPr>
              <w:t>2</w:t>
            </w:r>
          </w:p>
        </w:tc>
        <w:tc>
          <w:tcPr>
            <w:tcW w:w="265" w:type="dxa"/>
          </w:tcPr>
          <w:p>
            <w:pPr>
              <w:pStyle w:val="TableParagraph"/>
              <w:spacing w:before="8"/>
              <w:ind w:right="29"/>
              <w:jc w:val="right"/>
              <w:rPr>
                <w:sz w:val="7"/>
              </w:rPr>
            </w:pPr>
            <w:r>
              <w:rPr>
                <w:w w:val="108"/>
                <w:sz w:val="7"/>
              </w:rPr>
              <w:t>6</w:t>
            </w:r>
          </w:p>
        </w:tc>
        <w:tc>
          <w:tcPr>
            <w:tcW w:w="272" w:type="dxa"/>
          </w:tcPr>
          <w:p>
            <w:pPr>
              <w:pStyle w:val="TableParagraph"/>
              <w:spacing w:before="8"/>
              <w:ind w:right="31"/>
              <w:jc w:val="right"/>
              <w:rPr>
                <w:sz w:val="7"/>
              </w:rPr>
            </w:pPr>
            <w:r>
              <w:rPr>
                <w:w w:val="108"/>
                <w:sz w:val="7"/>
              </w:rPr>
              <w:t>2</w:t>
            </w:r>
          </w:p>
        </w:tc>
        <w:tc>
          <w:tcPr>
            <w:tcW w:w="273" w:type="dxa"/>
          </w:tcPr>
          <w:p>
            <w:pPr>
              <w:pStyle w:val="TableParagraph"/>
              <w:spacing w:before="8"/>
              <w:ind w:right="32"/>
              <w:jc w:val="right"/>
              <w:rPr>
                <w:sz w:val="7"/>
              </w:rPr>
            </w:pPr>
            <w:r>
              <w:rPr>
                <w:w w:val="108"/>
                <w:sz w:val="7"/>
              </w:rPr>
              <w:t>6</w:t>
            </w:r>
          </w:p>
        </w:tc>
        <w:tc>
          <w:tcPr>
            <w:tcW w:w="272" w:type="dxa"/>
          </w:tcPr>
          <w:p>
            <w:pPr>
              <w:pStyle w:val="TableParagraph"/>
              <w:spacing w:before="8"/>
              <w:ind w:right="34"/>
              <w:jc w:val="right"/>
              <w:rPr>
                <w:sz w:val="7"/>
              </w:rPr>
            </w:pPr>
            <w:r>
              <w:rPr>
                <w:w w:val="108"/>
                <w:sz w:val="7"/>
              </w:rPr>
              <w:t>2</w:t>
            </w:r>
          </w:p>
        </w:tc>
        <w:tc>
          <w:tcPr>
            <w:tcW w:w="273" w:type="dxa"/>
          </w:tcPr>
          <w:p>
            <w:pPr>
              <w:pStyle w:val="TableParagraph"/>
              <w:spacing w:before="8"/>
              <w:ind w:right="35"/>
              <w:jc w:val="right"/>
              <w:rPr>
                <w:sz w:val="7"/>
              </w:rPr>
            </w:pPr>
            <w:r>
              <w:rPr>
                <w:w w:val="108"/>
                <w:sz w:val="7"/>
              </w:rPr>
              <w:t>6</w:t>
            </w:r>
          </w:p>
        </w:tc>
        <w:tc>
          <w:tcPr>
            <w:tcW w:w="265" w:type="dxa"/>
          </w:tcPr>
          <w:p>
            <w:pPr>
              <w:pStyle w:val="TableParagraph"/>
              <w:spacing w:before="8"/>
              <w:ind w:right="30"/>
              <w:jc w:val="right"/>
              <w:rPr>
                <w:sz w:val="7"/>
              </w:rPr>
            </w:pPr>
            <w:r>
              <w:rPr>
                <w:w w:val="108"/>
                <w:sz w:val="7"/>
              </w:rPr>
              <w:t>2</w:t>
            </w:r>
          </w:p>
        </w:tc>
        <w:tc>
          <w:tcPr>
            <w:tcW w:w="273" w:type="dxa"/>
          </w:tcPr>
          <w:p>
            <w:pPr>
              <w:pStyle w:val="TableParagraph"/>
              <w:spacing w:before="8"/>
              <w:ind w:right="31"/>
              <w:jc w:val="right"/>
              <w:rPr>
                <w:sz w:val="7"/>
              </w:rPr>
            </w:pPr>
            <w:r>
              <w:rPr>
                <w:w w:val="108"/>
                <w:sz w:val="7"/>
              </w:rPr>
              <w:t>6</w:t>
            </w:r>
          </w:p>
        </w:tc>
        <w:tc>
          <w:tcPr>
            <w:tcW w:w="272" w:type="dxa"/>
          </w:tcPr>
          <w:p>
            <w:pPr>
              <w:pStyle w:val="TableParagraph"/>
              <w:spacing w:before="8"/>
              <w:ind w:right="33"/>
              <w:jc w:val="right"/>
              <w:rPr>
                <w:sz w:val="7"/>
              </w:rPr>
            </w:pPr>
            <w:r>
              <w:rPr>
                <w:w w:val="108"/>
                <w:sz w:val="7"/>
              </w:rPr>
              <w:t>2</w:t>
            </w:r>
          </w:p>
        </w:tc>
        <w:tc>
          <w:tcPr>
            <w:tcW w:w="273" w:type="dxa"/>
          </w:tcPr>
          <w:p>
            <w:pPr>
              <w:pStyle w:val="TableParagraph"/>
              <w:spacing w:before="8"/>
              <w:ind w:right="34"/>
              <w:jc w:val="right"/>
              <w:rPr>
                <w:sz w:val="7"/>
              </w:rPr>
            </w:pPr>
            <w:r>
              <w:rPr>
                <w:w w:val="108"/>
                <w:sz w:val="7"/>
              </w:rPr>
              <w:t>6</w:t>
            </w:r>
          </w:p>
        </w:tc>
        <w:tc>
          <w:tcPr>
            <w:tcW w:w="272" w:type="dxa"/>
          </w:tcPr>
          <w:p>
            <w:pPr>
              <w:pStyle w:val="TableParagraph"/>
              <w:spacing w:before="8"/>
              <w:ind w:right="36"/>
              <w:jc w:val="right"/>
              <w:rPr>
                <w:sz w:val="7"/>
              </w:rPr>
            </w:pPr>
            <w:r>
              <w:rPr>
                <w:w w:val="108"/>
                <w:sz w:val="7"/>
              </w:rPr>
              <w:t>2</w:t>
            </w:r>
          </w:p>
        </w:tc>
        <w:tc>
          <w:tcPr>
            <w:tcW w:w="265" w:type="dxa"/>
            <w:tcBorders>
              <w:right w:val="single" w:sz="12" w:space="0" w:color="000000"/>
            </w:tcBorders>
          </w:tcPr>
          <w:p>
            <w:pPr>
              <w:pStyle w:val="TableParagraph"/>
              <w:spacing w:before="8"/>
              <w:ind w:right="19"/>
              <w:jc w:val="right"/>
              <w:rPr>
                <w:sz w:val="7"/>
              </w:rPr>
            </w:pPr>
            <w:r>
              <w:rPr>
                <w:w w:val="108"/>
                <w:sz w:val="7"/>
              </w:rPr>
              <w:t>6</w:t>
            </w:r>
          </w:p>
        </w:tc>
        <w:tc>
          <w:tcPr>
            <w:tcW w:w="546" w:type="dxa"/>
            <w:tcBorders>
              <w:top w:val="single" w:sz="12" w:space="0" w:color="000000"/>
              <w:left w:val="single" w:sz="12" w:space="0" w:color="000000"/>
              <w:right w:val="single" w:sz="12" w:space="0" w:color="000000"/>
            </w:tcBorders>
          </w:tcPr>
          <w:p>
            <w:pPr>
              <w:pStyle w:val="TableParagraph"/>
              <w:spacing w:before="15"/>
              <w:ind w:left="148"/>
              <w:rPr>
                <w:b/>
                <w:sz w:val="15"/>
              </w:rPr>
            </w:pPr>
            <w:r>
              <w:rPr>
                <w:b/>
                <w:sz w:val="15"/>
              </w:rPr>
              <w:t>"T"</w:t>
            </w: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06"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272" w:type="dxa"/>
            <w:tcBorders>
              <w:left w:val="single" w:sz="12" w:space="0" w:color="000000"/>
            </w:tcBorders>
          </w:tcPr>
          <w:p>
            <w:pPr>
              <w:pStyle w:val="TableParagraph"/>
              <w:spacing w:before="6"/>
              <w:ind w:right="32"/>
              <w:jc w:val="right"/>
              <w:rPr>
                <w:sz w:val="7"/>
              </w:rPr>
            </w:pPr>
            <w:r>
              <w:rPr>
                <w:w w:val="108"/>
                <w:sz w:val="7"/>
              </w:rPr>
              <w:t>3</w:t>
            </w:r>
          </w:p>
        </w:tc>
        <w:tc>
          <w:tcPr>
            <w:tcW w:w="273" w:type="dxa"/>
          </w:tcPr>
          <w:p>
            <w:pPr>
              <w:pStyle w:val="TableParagraph"/>
              <w:spacing w:before="6"/>
              <w:ind w:right="33"/>
              <w:jc w:val="right"/>
              <w:rPr>
                <w:sz w:val="7"/>
              </w:rPr>
            </w:pPr>
            <w:r>
              <w:rPr>
                <w:w w:val="108"/>
                <w:sz w:val="7"/>
              </w:rPr>
              <w:t>7</w:t>
            </w:r>
          </w:p>
        </w:tc>
        <w:tc>
          <w:tcPr>
            <w:tcW w:w="272" w:type="dxa"/>
          </w:tcPr>
          <w:p>
            <w:pPr>
              <w:pStyle w:val="TableParagraph"/>
              <w:spacing w:before="6"/>
              <w:ind w:right="35"/>
              <w:jc w:val="right"/>
              <w:rPr>
                <w:sz w:val="7"/>
              </w:rPr>
            </w:pPr>
            <w:r>
              <w:rPr>
                <w:w w:val="108"/>
                <w:sz w:val="7"/>
              </w:rPr>
              <w:t>3</w:t>
            </w:r>
          </w:p>
        </w:tc>
        <w:tc>
          <w:tcPr>
            <w:tcW w:w="266" w:type="dxa"/>
          </w:tcPr>
          <w:p>
            <w:pPr>
              <w:pStyle w:val="TableParagraph"/>
              <w:spacing w:before="6"/>
              <w:ind w:right="29"/>
              <w:jc w:val="right"/>
              <w:rPr>
                <w:sz w:val="7"/>
              </w:rPr>
            </w:pPr>
            <w:r>
              <w:rPr>
                <w:w w:val="108"/>
                <w:sz w:val="7"/>
              </w:rPr>
              <w:t>7</w:t>
            </w:r>
          </w:p>
        </w:tc>
        <w:tc>
          <w:tcPr>
            <w:tcW w:w="272" w:type="dxa"/>
          </w:tcPr>
          <w:p>
            <w:pPr>
              <w:pStyle w:val="TableParagraph"/>
              <w:spacing w:before="6"/>
              <w:ind w:right="31"/>
              <w:jc w:val="right"/>
              <w:rPr>
                <w:sz w:val="7"/>
              </w:rPr>
            </w:pPr>
            <w:r>
              <w:rPr>
                <w:w w:val="108"/>
                <w:sz w:val="7"/>
              </w:rPr>
              <w:t>3</w:t>
            </w:r>
          </w:p>
        </w:tc>
        <w:tc>
          <w:tcPr>
            <w:tcW w:w="273" w:type="dxa"/>
          </w:tcPr>
          <w:p>
            <w:pPr>
              <w:pStyle w:val="TableParagraph"/>
              <w:spacing w:before="6"/>
              <w:ind w:right="32"/>
              <w:jc w:val="right"/>
              <w:rPr>
                <w:sz w:val="7"/>
              </w:rPr>
            </w:pPr>
            <w:r>
              <w:rPr>
                <w:w w:val="108"/>
                <w:sz w:val="7"/>
              </w:rPr>
              <w:t>7</w:t>
            </w:r>
          </w:p>
        </w:tc>
        <w:tc>
          <w:tcPr>
            <w:tcW w:w="272" w:type="dxa"/>
          </w:tcPr>
          <w:p>
            <w:pPr>
              <w:pStyle w:val="TableParagraph"/>
              <w:spacing w:before="6"/>
              <w:ind w:right="34"/>
              <w:jc w:val="right"/>
              <w:rPr>
                <w:sz w:val="7"/>
              </w:rPr>
            </w:pPr>
            <w:r>
              <w:rPr>
                <w:w w:val="108"/>
                <w:sz w:val="7"/>
              </w:rPr>
              <w:t>3</w:t>
            </w:r>
          </w:p>
        </w:tc>
        <w:tc>
          <w:tcPr>
            <w:tcW w:w="273" w:type="dxa"/>
          </w:tcPr>
          <w:p>
            <w:pPr>
              <w:pStyle w:val="TableParagraph"/>
              <w:spacing w:before="6"/>
              <w:ind w:right="35"/>
              <w:jc w:val="right"/>
              <w:rPr>
                <w:sz w:val="7"/>
              </w:rPr>
            </w:pPr>
            <w:r>
              <w:rPr>
                <w:w w:val="108"/>
                <w:sz w:val="7"/>
              </w:rPr>
              <w:t>7</w:t>
            </w:r>
          </w:p>
        </w:tc>
        <w:tc>
          <w:tcPr>
            <w:tcW w:w="265" w:type="dxa"/>
          </w:tcPr>
          <w:p>
            <w:pPr>
              <w:pStyle w:val="TableParagraph"/>
              <w:spacing w:before="6"/>
              <w:ind w:right="30"/>
              <w:jc w:val="right"/>
              <w:rPr>
                <w:sz w:val="7"/>
              </w:rPr>
            </w:pPr>
            <w:r>
              <w:rPr>
                <w:w w:val="108"/>
                <w:sz w:val="7"/>
              </w:rPr>
              <w:t>3</w:t>
            </w:r>
          </w:p>
        </w:tc>
        <w:tc>
          <w:tcPr>
            <w:tcW w:w="272" w:type="dxa"/>
          </w:tcPr>
          <w:p>
            <w:pPr>
              <w:pStyle w:val="TableParagraph"/>
              <w:spacing w:before="6"/>
              <w:ind w:right="30"/>
              <w:jc w:val="right"/>
              <w:rPr>
                <w:sz w:val="7"/>
              </w:rPr>
            </w:pPr>
            <w:r>
              <w:rPr>
                <w:w w:val="108"/>
                <w:sz w:val="7"/>
              </w:rPr>
              <w:t>7</w:t>
            </w:r>
          </w:p>
        </w:tc>
        <w:tc>
          <w:tcPr>
            <w:tcW w:w="273" w:type="dxa"/>
          </w:tcPr>
          <w:p>
            <w:pPr>
              <w:pStyle w:val="TableParagraph"/>
              <w:spacing w:before="6"/>
              <w:ind w:right="33"/>
              <w:jc w:val="right"/>
              <w:rPr>
                <w:sz w:val="7"/>
              </w:rPr>
            </w:pPr>
            <w:r>
              <w:rPr>
                <w:w w:val="108"/>
                <w:sz w:val="7"/>
              </w:rPr>
              <w:t>3</w:t>
            </w:r>
          </w:p>
        </w:tc>
        <w:tc>
          <w:tcPr>
            <w:tcW w:w="272" w:type="dxa"/>
            <w:tcBorders>
              <w:right w:val="single" w:sz="12" w:space="0" w:color="000000"/>
            </w:tcBorders>
          </w:tcPr>
          <w:p>
            <w:pPr>
              <w:pStyle w:val="TableParagraph"/>
              <w:spacing w:before="6"/>
              <w:ind w:right="23"/>
              <w:jc w:val="right"/>
              <w:rPr>
                <w:sz w:val="7"/>
              </w:rPr>
            </w:pPr>
            <w:r>
              <w:rPr>
                <w:w w:val="108"/>
                <w:sz w:val="7"/>
              </w:rPr>
              <w:t>7</w:t>
            </w:r>
          </w:p>
        </w:tc>
        <w:tc>
          <w:tcPr>
            <w:tcW w:w="538" w:type="dxa"/>
            <w:tcBorders>
              <w:left w:val="single" w:sz="12" w:space="0" w:color="000000"/>
              <w:right w:val="single" w:sz="12" w:space="0" w:color="000000"/>
            </w:tcBorders>
          </w:tcPr>
          <w:p>
            <w:pPr>
              <w:pStyle w:val="TableParagraph"/>
              <w:spacing w:before="13"/>
              <w:ind w:left="18"/>
              <w:jc w:val="center"/>
              <w:rPr>
                <w:b/>
                <w:sz w:val="15"/>
              </w:rPr>
            </w:pPr>
            <w:r>
              <w:rPr>
                <w:b/>
                <w:w w:val="101"/>
                <w:sz w:val="15"/>
              </w:rPr>
              <w:t>:</w:t>
            </w: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273" w:type="dxa"/>
            <w:tcBorders>
              <w:left w:val="single" w:sz="12" w:space="0" w:color="000000"/>
            </w:tcBorders>
          </w:tcPr>
          <w:p>
            <w:pPr>
              <w:pStyle w:val="TableParagraph"/>
              <w:spacing w:before="6"/>
              <w:ind w:right="36"/>
              <w:jc w:val="right"/>
              <w:rPr>
                <w:sz w:val="7"/>
              </w:rPr>
            </w:pPr>
            <w:r>
              <w:rPr>
                <w:w w:val="108"/>
                <w:sz w:val="7"/>
              </w:rPr>
              <w:t>3</w:t>
            </w:r>
          </w:p>
        </w:tc>
        <w:tc>
          <w:tcPr>
            <w:tcW w:w="265" w:type="dxa"/>
          </w:tcPr>
          <w:p>
            <w:pPr>
              <w:pStyle w:val="TableParagraph"/>
              <w:spacing w:before="6"/>
              <w:ind w:right="29"/>
              <w:jc w:val="right"/>
              <w:rPr>
                <w:sz w:val="7"/>
              </w:rPr>
            </w:pPr>
            <w:r>
              <w:rPr>
                <w:w w:val="108"/>
                <w:sz w:val="7"/>
              </w:rPr>
              <w:t>7</w:t>
            </w:r>
          </w:p>
        </w:tc>
        <w:tc>
          <w:tcPr>
            <w:tcW w:w="272" w:type="dxa"/>
          </w:tcPr>
          <w:p>
            <w:pPr>
              <w:pStyle w:val="TableParagraph"/>
              <w:spacing w:before="6"/>
              <w:ind w:right="31"/>
              <w:jc w:val="right"/>
              <w:rPr>
                <w:sz w:val="7"/>
              </w:rPr>
            </w:pPr>
            <w:r>
              <w:rPr>
                <w:w w:val="108"/>
                <w:sz w:val="7"/>
              </w:rPr>
              <w:t>3</w:t>
            </w:r>
          </w:p>
        </w:tc>
        <w:tc>
          <w:tcPr>
            <w:tcW w:w="273" w:type="dxa"/>
          </w:tcPr>
          <w:p>
            <w:pPr>
              <w:pStyle w:val="TableParagraph"/>
              <w:spacing w:before="6"/>
              <w:ind w:right="32"/>
              <w:jc w:val="right"/>
              <w:rPr>
                <w:sz w:val="7"/>
              </w:rPr>
            </w:pPr>
            <w:r>
              <w:rPr>
                <w:w w:val="108"/>
                <w:sz w:val="7"/>
              </w:rPr>
              <w:t>7</w:t>
            </w:r>
          </w:p>
        </w:tc>
        <w:tc>
          <w:tcPr>
            <w:tcW w:w="272" w:type="dxa"/>
          </w:tcPr>
          <w:p>
            <w:pPr>
              <w:pStyle w:val="TableParagraph"/>
              <w:spacing w:before="6"/>
              <w:ind w:right="34"/>
              <w:jc w:val="right"/>
              <w:rPr>
                <w:sz w:val="7"/>
              </w:rPr>
            </w:pPr>
            <w:r>
              <w:rPr>
                <w:w w:val="108"/>
                <w:sz w:val="7"/>
              </w:rPr>
              <w:t>3</w:t>
            </w:r>
          </w:p>
        </w:tc>
        <w:tc>
          <w:tcPr>
            <w:tcW w:w="273" w:type="dxa"/>
          </w:tcPr>
          <w:p>
            <w:pPr>
              <w:pStyle w:val="TableParagraph"/>
              <w:spacing w:before="6"/>
              <w:ind w:right="35"/>
              <w:jc w:val="right"/>
              <w:rPr>
                <w:sz w:val="7"/>
              </w:rPr>
            </w:pPr>
            <w:r>
              <w:rPr>
                <w:w w:val="108"/>
                <w:sz w:val="7"/>
              </w:rPr>
              <w:t>7</w:t>
            </w:r>
          </w:p>
        </w:tc>
        <w:tc>
          <w:tcPr>
            <w:tcW w:w="265" w:type="dxa"/>
          </w:tcPr>
          <w:p>
            <w:pPr>
              <w:pStyle w:val="TableParagraph"/>
              <w:spacing w:before="6"/>
              <w:ind w:right="30"/>
              <w:jc w:val="right"/>
              <w:rPr>
                <w:sz w:val="7"/>
              </w:rPr>
            </w:pPr>
            <w:r>
              <w:rPr>
                <w:w w:val="108"/>
                <w:sz w:val="7"/>
              </w:rPr>
              <w:t>3</w:t>
            </w:r>
          </w:p>
        </w:tc>
        <w:tc>
          <w:tcPr>
            <w:tcW w:w="273" w:type="dxa"/>
          </w:tcPr>
          <w:p>
            <w:pPr>
              <w:pStyle w:val="TableParagraph"/>
              <w:spacing w:before="6"/>
              <w:ind w:right="31"/>
              <w:jc w:val="right"/>
              <w:rPr>
                <w:sz w:val="7"/>
              </w:rPr>
            </w:pPr>
            <w:r>
              <w:rPr>
                <w:w w:val="108"/>
                <w:sz w:val="7"/>
              </w:rPr>
              <w:t>7</w:t>
            </w:r>
          </w:p>
        </w:tc>
        <w:tc>
          <w:tcPr>
            <w:tcW w:w="272" w:type="dxa"/>
          </w:tcPr>
          <w:p>
            <w:pPr>
              <w:pStyle w:val="TableParagraph"/>
              <w:spacing w:before="6"/>
              <w:ind w:right="33"/>
              <w:jc w:val="right"/>
              <w:rPr>
                <w:sz w:val="7"/>
              </w:rPr>
            </w:pPr>
            <w:r>
              <w:rPr>
                <w:w w:val="108"/>
                <w:sz w:val="7"/>
              </w:rPr>
              <w:t>3</w:t>
            </w:r>
          </w:p>
        </w:tc>
        <w:tc>
          <w:tcPr>
            <w:tcW w:w="273" w:type="dxa"/>
          </w:tcPr>
          <w:p>
            <w:pPr>
              <w:pStyle w:val="TableParagraph"/>
              <w:spacing w:before="6"/>
              <w:ind w:right="34"/>
              <w:jc w:val="right"/>
              <w:rPr>
                <w:sz w:val="7"/>
              </w:rPr>
            </w:pPr>
            <w:r>
              <w:rPr>
                <w:w w:val="108"/>
                <w:sz w:val="7"/>
              </w:rPr>
              <w:t>7</w:t>
            </w:r>
          </w:p>
        </w:tc>
        <w:tc>
          <w:tcPr>
            <w:tcW w:w="272" w:type="dxa"/>
          </w:tcPr>
          <w:p>
            <w:pPr>
              <w:pStyle w:val="TableParagraph"/>
              <w:spacing w:before="6"/>
              <w:ind w:right="36"/>
              <w:jc w:val="right"/>
              <w:rPr>
                <w:sz w:val="7"/>
              </w:rPr>
            </w:pPr>
            <w:r>
              <w:rPr>
                <w:w w:val="108"/>
                <w:sz w:val="7"/>
              </w:rPr>
              <w:t>3</w:t>
            </w:r>
          </w:p>
        </w:tc>
        <w:tc>
          <w:tcPr>
            <w:tcW w:w="265" w:type="dxa"/>
            <w:tcBorders>
              <w:right w:val="single" w:sz="12" w:space="0" w:color="000000"/>
            </w:tcBorders>
          </w:tcPr>
          <w:p>
            <w:pPr>
              <w:pStyle w:val="TableParagraph"/>
              <w:spacing w:before="6"/>
              <w:ind w:right="19"/>
              <w:jc w:val="right"/>
              <w:rPr>
                <w:sz w:val="7"/>
              </w:rPr>
            </w:pPr>
            <w:r>
              <w:rPr>
                <w:w w:val="108"/>
                <w:sz w:val="7"/>
              </w:rPr>
              <w:t>7</w:t>
            </w:r>
          </w:p>
        </w:tc>
        <w:tc>
          <w:tcPr>
            <w:tcW w:w="546" w:type="dxa"/>
            <w:tcBorders>
              <w:left w:val="single" w:sz="12" w:space="0" w:color="000000"/>
              <w:right w:val="single" w:sz="12" w:space="0" w:color="000000"/>
            </w:tcBorders>
          </w:tcPr>
          <w:p>
            <w:pPr>
              <w:pStyle w:val="TableParagraph"/>
              <w:spacing w:before="13"/>
              <w:ind w:left="14"/>
              <w:jc w:val="center"/>
              <w:rPr>
                <w:b/>
                <w:sz w:val="15"/>
              </w:rPr>
            </w:pPr>
            <w:r>
              <w:rPr>
                <w:b/>
                <w:w w:val="101"/>
                <w:sz w:val="15"/>
              </w:rPr>
              <w:t>:</w:t>
            </w: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3"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272" w:type="dxa"/>
            <w:tcBorders>
              <w:left w:val="single" w:sz="12" w:space="0" w:color="000000"/>
              <w:bottom w:val="single" w:sz="12" w:space="0" w:color="000000"/>
            </w:tcBorders>
          </w:tcPr>
          <w:p>
            <w:pPr>
              <w:pStyle w:val="TableParagraph"/>
              <w:spacing w:before="12"/>
              <w:ind w:right="32"/>
              <w:jc w:val="right"/>
              <w:rPr>
                <w:sz w:val="7"/>
              </w:rPr>
            </w:pPr>
            <w:r>
              <w:rPr>
                <w:w w:val="108"/>
                <w:sz w:val="7"/>
              </w:rPr>
              <w:t>4</w:t>
            </w:r>
          </w:p>
        </w:tc>
        <w:tc>
          <w:tcPr>
            <w:tcW w:w="273" w:type="dxa"/>
            <w:tcBorders>
              <w:bottom w:val="single" w:sz="12" w:space="0" w:color="000000"/>
            </w:tcBorders>
          </w:tcPr>
          <w:p>
            <w:pPr>
              <w:pStyle w:val="TableParagraph"/>
              <w:spacing w:before="12"/>
              <w:ind w:right="33"/>
              <w:jc w:val="right"/>
              <w:rPr>
                <w:sz w:val="7"/>
              </w:rPr>
            </w:pPr>
            <w:r>
              <w:rPr>
                <w:w w:val="108"/>
                <w:sz w:val="7"/>
              </w:rPr>
              <w:t>8</w:t>
            </w:r>
          </w:p>
        </w:tc>
        <w:tc>
          <w:tcPr>
            <w:tcW w:w="272" w:type="dxa"/>
            <w:tcBorders>
              <w:bottom w:val="single" w:sz="12" w:space="0" w:color="000000"/>
            </w:tcBorders>
          </w:tcPr>
          <w:p>
            <w:pPr>
              <w:pStyle w:val="TableParagraph"/>
              <w:spacing w:before="12"/>
              <w:ind w:right="35"/>
              <w:jc w:val="right"/>
              <w:rPr>
                <w:sz w:val="7"/>
              </w:rPr>
            </w:pPr>
            <w:r>
              <w:rPr>
                <w:w w:val="108"/>
                <w:sz w:val="7"/>
              </w:rPr>
              <w:t>4</w:t>
            </w:r>
          </w:p>
        </w:tc>
        <w:tc>
          <w:tcPr>
            <w:tcW w:w="266" w:type="dxa"/>
            <w:tcBorders>
              <w:bottom w:val="single" w:sz="12" w:space="0" w:color="000000"/>
            </w:tcBorders>
          </w:tcPr>
          <w:p>
            <w:pPr>
              <w:pStyle w:val="TableParagraph"/>
              <w:spacing w:before="12"/>
              <w:ind w:right="29"/>
              <w:jc w:val="right"/>
              <w:rPr>
                <w:sz w:val="7"/>
              </w:rPr>
            </w:pPr>
            <w:r>
              <w:rPr>
                <w:w w:val="108"/>
                <w:sz w:val="7"/>
              </w:rPr>
              <w:t>8</w:t>
            </w:r>
          </w:p>
        </w:tc>
        <w:tc>
          <w:tcPr>
            <w:tcW w:w="272" w:type="dxa"/>
            <w:tcBorders>
              <w:bottom w:val="single" w:sz="12" w:space="0" w:color="000000"/>
            </w:tcBorders>
          </w:tcPr>
          <w:p>
            <w:pPr>
              <w:pStyle w:val="TableParagraph"/>
              <w:spacing w:before="12"/>
              <w:ind w:right="31"/>
              <w:jc w:val="right"/>
              <w:rPr>
                <w:sz w:val="7"/>
              </w:rPr>
            </w:pPr>
            <w:r>
              <w:rPr>
                <w:w w:val="108"/>
                <w:sz w:val="7"/>
              </w:rPr>
              <w:t>4</w:t>
            </w:r>
          </w:p>
        </w:tc>
        <w:tc>
          <w:tcPr>
            <w:tcW w:w="273" w:type="dxa"/>
            <w:tcBorders>
              <w:bottom w:val="single" w:sz="12" w:space="0" w:color="000000"/>
            </w:tcBorders>
          </w:tcPr>
          <w:p>
            <w:pPr>
              <w:pStyle w:val="TableParagraph"/>
              <w:spacing w:before="12"/>
              <w:ind w:right="32"/>
              <w:jc w:val="right"/>
              <w:rPr>
                <w:sz w:val="7"/>
              </w:rPr>
            </w:pPr>
            <w:r>
              <w:rPr>
                <w:w w:val="108"/>
                <w:sz w:val="7"/>
              </w:rPr>
              <w:t>8</w:t>
            </w:r>
          </w:p>
        </w:tc>
        <w:tc>
          <w:tcPr>
            <w:tcW w:w="272" w:type="dxa"/>
            <w:tcBorders>
              <w:bottom w:val="single" w:sz="12" w:space="0" w:color="000000"/>
            </w:tcBorders>
          </w:tcPr>
          <w:p>
            <w:pPr>
              <w:pStyle w:val="TableParagraph"/>
              <w:spacing w:before="12"/>
              <w:ind w:right="34"/>
              <w:jc w:val="right"/>
              <w:rPr>
                <w:sz w:val="7"/>
              </w:rPr>
            </w:pPr>
            <w:r>
              <w:rPr>
                <w:w w:val="108"/>
                <w:sz w:val="7"/>
              </w:rPr>
              <w:t>4</w:t>
            </w:r>
          </w:p>
        </w:tc>
        <w:tc>
          <w:tcPr>
            <w:tcW w:w="273" w:type="dxa"/>
            <w:tcBorders>
              <w:bottom w:val="single" w:sz="12" w:space="0" w:color="000000"/>
            </w:tcBorders>
          </w:tcPr>
          <w:p>
            <w:pPr>
              <w:pStyle w:val="TableParagraph"/>
              <w:spacing w:before="12"/>
              <w:ind w:right="35"/>
              <w:jc w:val="right"/>
              <w:rPr>
                <w:sz w:val="7"/>
              </w:rPr>
            </w:pPr>
            <w:r>
              <w:rPr>
                <w:w w:val="108"/>
                <w:sz w:val="7"/>
              </w:rPr>
              <w:t>8</w:t>
            </w:r>
          </w:p>
        </w:tc>
        <w:tc>
          <w:tcPr>
            <w:tcW w:w="265" w:type="dxa"/>
            <w:tcBorders>
              <w:bottom w:val="single" w:sz="12" w:space="0" w:color="000000"/>
            </w:tcBorders>
          </w:tcPr>
          <w:p>
            <w:pPr>
              <w:pStyle w:val="TableParagraph"/>
              <w:spacing w:before="12"/>
              <w:ind w:right="30"/>
              <w:jc w:val="right"/>
              <w:rPr>
                <w:sz w:val="7"/>
              </w:rPr>
            </w:pPr>
            <w:r>
              <w:rPr>
                <w:w w:val="108"/>
                <w:sz w:val="7"/>
              </w:rPr>
              <w:t>4</w:t>
            </w:r>
          </w:p>
        </w:tc>
        <w:tc>
          <w:tcPr>
            <w:tcW w:w="272" w:type="dxa"/>
            <w:tcBorders>
              <w:bottom w:val="single" w:sz="12" w:space="0" w:color="000000"/>
            </w:tcBorders>
          </w:tcPr>
          <w:p>
            <w:pPr>
              <w:pStyle w:val="TableParagraph"/>
              <w:spacing w:before="12"/>
              <w:ind w:right="30"/>
              <w:jc w:val="right"/>
              <w:rPr>
                <w:sz w:val="7"/>
              </w:rPr>
            </w:pPr>
            <w:r>
              <w:rPr>
                <w:w w:val="108"/>
                <w:sz w:val="7"/>
              </w:rPr>
              <w:t>8</w:t>
            </w:r>
          </w:p>
        </w:tc>
        <w:tc>
          <w:tcPr>
            <w:tcW w:w="273" w:type="dxa"/>
            <w:tcBorders>
              <w:bottom w:val="single" w:sz="12" w:space="0" w:color="000000"/>
            </w:tcBorders>
          </w:tcPr>
          <w:p>
            <w:pPr>
              <w:pStyle w:val="TableParagraph"/>
              <w:spacing w:before="12"/>
              <w:ind w:right="33"/>
              <w:jc w:val="right"/>
              <w:rPr>
                <w:sz w:val="7"/>
              </w:rPr>
            </w:pPr>
            <w:r>
              <w:rPr>
                <w:w w:val="108"/>
                <w:sz w:val="7"/>
              </w:rPr>
              <w:t>4</w:t>
            </w:r>
          </w:p>
        </w:tc>
        <w:tc>
          <w:tcPr>
            <w:tcW w:w="272" w:type="dxa"/>
            <w:tcBorders>
              <w:bottom w:val="single" w:sz="12" w:space="0" w:color="000000"/>
              <w:right w:val="single" w:sz="12" w:space="0" w:color="000000"/>
            </w:tcBorders>
          </w:tcPr>
          <w:p>
            <w:pPr>
              <w:pStyle w:val="TableParagraph"/>
              <w:spacing w:before="12"/>
              <w:ind w:right="23"/>
              <w:jc w:val="right"/>
              <w:rPr>
                <w:sz w:val="7"/>
              </w:rPr>
            </w:pPr>
            <w:r>
              <w:rPr>
                <w:w w:val="108"/>
                <w:sz w:val="7"/>
              </w:rPr>
              <w:t>8</w:t>
            </w:r>
          </w:p>
        </w:tc>
        <w:tc>
          <w:tcPr>
            <w:tcW w:w="538" w:type="dxa"/>
            <w:tcBorders>
              <w:left w:val="single" w:sz="12" w:space="0" w:color="000000"/>
              <w:bottom w:val="single" w:sz="12" w:space="0" w:color="000000"/>
              <w:right w:val="single" w:sz="12" w:space="0" w:color="000000"/>
            </w:tcBorders>
          </w:tcPr>
          <w:p>
            <w:pPr>
              <w:pStyle w:val="TableParagraph"/>
              <w:spacing w:before="19"/>
              <w:ind w:left="18"/>
              <w:jc w:val="center"/>
              <w:rPr>
                <w:b/>
                <w:sz w:val="15"/>
              </w:rPr>
            </w:pPr>
            <w:r>
              <w:rPr>
                <w:b/>
                <w:w w:val="101"/>
                <w:sz w:val="15"/>
              </w:rPr>
              <w:t>:</w:t>
            </w:r>
          </w:p>
        </w:tc>
        <w:tc>
          <w:tcPr>
            <w:tcW w:w="409" w:type="dxa"/>
            <w:tcBorders>
              <w:left w:val="single" w:sz="12" w:space="0" w:color="000000"/>
              <w:bottom w:val="single" w:sz="12" w:space="0" w:color="000000"/>
            </w:tcBorders>
          </w:tcPr>
          <w:p>
            <w:pPr>
              <w:pStyle w:val="TableParagraph"/>
              <w:rPr>
                <w:rFonts w:ascii="Times New Roman"/>
                <w:sz w:val="14"/>
              </w:rPr>
            </w:pPr>
          </w:p>
        </w:tc>
        <w:tc>
          <w:tcPr>
            <w:tcW w:w="409" w:type="dxa"/>
            <w:tcBorders>
              <w:bottom w:val="single" w:sz="12" w:space="0" w:color="000000"/>
              <w:right w:val="single" w:sz="12" w:space="0" w:color="000000"/>
            </w:tcBorders>
          </w:tcPr>
          <w:p>
            <w:pPr>
              <w:pStyle w:val="TableParagraph"/>
              <w:rPr>
                <w:rFonts w:ascii="Times New Roman"/>
                <w:sz w:val="14"/>
              </w:rPr>
            </w:pPr>
          </w:p>
        </w:tc>
        <w:tc>
          <w:tcPr>
            <w:tcW w:w="273" w:type="dxa"/>
            <w:tcBorders>
              <w:left w:val="single" w:sz="12" w:space="0" w:color="000000"/>
              <w:bottom w:val="single" w:sz="12" w:space="0" w:color="000000"/>
            </w:tcBorders>
          </w:tcPr>
          <w:p>
            <w:pPr>
              <w:pStyle w:val="TableParagraph"/>
              <w:spacing w:before="12"/>
              <w:ind w:right="36"/>
              <w:jc w:val="right"/>
              <w:rPr>
                <w:sz w:val="7"/>
              </w:rPr>
            </w:pPr>
            <w:r>
              <w:rPr>
                <w:w w:val="108"/>
                <w:sz w:val="7"/>
              </w:rPr>
              <w:t>4</w:t>
            </w:r>
          </w:p>
        </w:tc>
        <w:tc>
          <w:tcPr>
            <w:tcW w:w="265" w:type="dxa"/>
            <w:tcBorders>
              <w:bottom w:val="single" w:sz="12" w:space="0" w:color="000000"/>
            </w:tcBorders>
          </w:tcPr>
          <w:p>
            <w:pPr>
              <w:pStyle w:val="TableParagraph"/>
              <w:spacing w:before="12"/>
              <w:ind w:right="29"/>
              <w:jc w:val="right"/>
              <w:rPr>
                <w:sz w:val="7"/>
              </w:rPr>
            </w:pPr>
            <w:r>
              <w:rPr>
                <w:w w:val="108"/>
                <w:sz w:val="7"/>
              </w:rPr>
              <w:t>8</w:t>
            </w:r>
          </w:p>
        </w:tc>
        <w:tc>
          <w:tcPr>
            <w:tcW w:w="272" w:type="dxa"/>
            <w:tcBorders>
              <w:bottom w:val="single" w:sz="12" w:space="0" w:color="000000"/>
            </w:tcBorders>
          </w:tcPr>
          <w:p>
            <w:pPr>
              <w:pStyle w:val="TableParagraph"/>
              <w:spacing w:before="12"/>
              <w:ind w:right="31"/>
              <w:jc w:val="right"/>
              <w:rPr>
                <w:sz w:val="7"/>
              </w:rPr>
            </w:pPr>
            <w:r>
              <w:rPr>
                <w:w w:val="108"/>
                <w:sz w:val="7"/>
              </w:rPr>
              <w:t>4</w:t>
            </w:r>
          </w:p>
        </w:tc>
        <w:tc>
          <w:tcPr>
            <w:tcW w:w="273" w:type="dxa"/>
            <w:tcBorders>
              <w:bottom w:val="single" w:sz="12" w:space="0" w:color="000000"/>
            </w:tcBorders>
          </w:tcPr>
          <w:p>
            <w:pPr>
              <w:pStyle w:val="TableParagraph"/>
              <w:spacing w:before="12"/>
              <w:ind w:right="32"/>
              <w:jc w:val="right"/>
              <w:rPr>
                <w:sz w:val="7"/>
              </w:rPr>
            </w:pPr>
            <w:r>
              <w:rPr>
                <w:w w:val="108"/>
                <w:sz w:val="7"/>
              </w:rPr>
              <w:t>8</w:t>
            </w:r>
          </w:p>
        </w:tc>
        <w:tc>
          <w:tcPr>
            <w:tcW w:w="272" w:type="dxa"/>
            <w:tcBorders>
              <w:bottom w:val="single" w:sz="12" w:space="0" w:color="000000"/>
            </w:tcBorders>
          </w:tcPr>
          <w:p>
            <w:pPr>
              <w:pStyle w:val="TableParagraph"/>
              <w:spacing w:before="12"/>
              <w:ind w:right="34"/>
              <w:jc w:val="right"/>
              <w:rPr>
                <w:sz w:val="7"/>
              </w:rPr>
            </w:pPr>
            <w:r>
              <w:rPr>
                <w:w w:val="108"/>
                <w:sz w:val="7"/>
              </w:rPr>
              <w:t>4</w:t>
            </w:r>
          </w:p>
        </w:tc>
        <w:tc>
          <w:tcPr>
            <w:tcW w:w="273" w:type="dxa"/>
            <w:tcBorders>
              <w:bottom w:val="single" w:sz="12" w:space="0" w:color="000000"/>
            </w:tcBorders>
          </w:tcPr>
          <w:p>
            <w:pPr>
              <w:pStyle w:val="TableParagraph"/>
              <w:spacing w:before="12"/>
              <w:ind w:right="35"/>
              <w:jc w:val="right"/>
              <w:rPr>
                <w:sz w:val="7"/>
              </w:rPr>
            </w:pPr>
            <w:r>
              <w:rPr>
                <w:w w:val="108"/>
                <w:sz w:val="7"/>
              </w:rPr>
              <w:t>8</w:t>
            </w:r>
          </w:p>
        </w:tc>
        <w:tc>
          <w:tcPr>
            <w:tcW w:w="265" w:type="dxa"/>
            <w:tcBorders>
              <w:bottom w:val="single" w:sz="12" w:space="0" w:color="000000"/>
            </w:tcBorders>
          </w:tcPr>
          <w:p>
            <w:pPr>
              <w:pStyle w:val="TableParagraph"/>
              <w:spacing w:before="12"/>
              <w:ind w:right="30"/>
              <w:jc w:val="right"/>
              <w:rPr>
                <w:sz w:val="7"/>
              </w:rPr>
            </w:pPr>
            <w:r>
              <w:rPr>
                <w:w w:val="108"/>
                <w:sz w:val="7"/>
              </w:rPr>
              <w:t>4</w:t>
            </w:r>
          </w:p>
        </w:tc>
        <w:tc>
          <w:tcPr>
            <w:tcW w:w="273" w:type="dxa"/>
            <w:tcBorders>
              <w:bottom w:val="single" w:sz="12" w:space="0" w:color="000000"/>
            </w:tcBorders>
          </w:tcPr>
          <w:p>
            <w:pPr>
              <w:pStyle w:val="TableParagraph"/>
              <w:spacing w:before="12"/>
              <w:ind w:right="31"/>
              <w:jc w:val="right"/>
              <w:rPr>
                <w:sz w:val="7"/>
              </w:rPr>
            </w:pPr>
            <w:r>
              <w:rPr>
                <w:w w:val="108"/>
                <w:sz w:val="7"/>
              </w:rPr>
              <w:t>8</w:t>
            </w:r>
          </w:p>
        </w:tc>
        <w:tc>
          <w:tcPr>
            <w:tcW w:w="272" w:type="dxa"/>
            <w:tcBorders>
              <w:bottom w:val="single" w:sz="12" w:space="0" w:color="000000"/>
            </w:tcBorders>
          </w:tcPr>
          <w:p>
            <w:pPr>
              <w:pStyle w:val="TableParagraph"/>
              <w:spacing w:before="12"/>
              <w:ind w:right="33"/>
              <w:jc w:val="right"/>
              <w:rPr>
                <w:sz w:val="7"/>
              </w:rPr>
            </w:pPr>
            <w:r>
              <w:rPr>
                <w:w w:val="108"/>
                <w:sz w:val="7"/>
              </w:rPr>
              <w:t>4</w:t>
            </w:r>
          </w:p>
        </w:tc>
        <w:tc>
          <w:tcPr>
            <w:tcW w:w="273" w:type="dxa"/>
            <w:tcBorders>
              <w:bottom w:val="single" w:sz="12" w:space="0" w:color="000000"/>
            </w:tcBorders>
          </w:tcPr>
          <w:p>
            <w:pPr>
              <w:pStyle w:val="TableParagraph"/>
              <w:spacing w:before="12"/>
              <w:ind w:right="34"/>
              <w:jc w:val="right"/>
              <w:rPr>
                <w:sz w:val="7"/>
              </w:rPr>
            </w:pPr>
            <w:r>
              <w:rPr>
                <w:w w:val="108"/>
                <w:sz w:val="7"/>
              </w:rPr>
              <w:t>8</w:t>
            </w:r>
          </w:p>
        </w:tc>
        <w:tc>
          <w:tcPr>
            <w:tcW w:w="272" w:type="dxa"/>
            <w:tcBorders>
              <w:bottom w:val="single" w:sz="12" w:space="0" w:color="000000"/>
            </w:tcBorders>
          </w:tcPr>
          <w:p>
            <w:pPr>
              <w:pStyle w:val="TableParagraph"/>
              <w:spacing w:before="12"/>
              <w:ind w:right="36"/>
              <w:jc w:val="right"/>
              <w:rPr>
                <w:sz w:val="7"/>
              </w:rPr>
            </w:pPr>
            <w:r>
              <w:rPr>
                <w:w w:val="108"/>
                <w:sz w:val="7"/>
              </w:rPr>
              <w:t>4</w:t>
            </w:r>
          </w:p>
        </w:tc>
        <w:tc>
          <w:tcPr>
            <w:tcW w:w="265" w:type="dxa"/>
            <w:tcBorders>
              <w:bottom w:val="single" w:sz="12" w:space="0" w:color="000000"/>
              <w:right w:val="single" w:sz="12" w:space="0" w:color="000000"/>
            </w:tcBorders>
          </w:tcPr>
          <w:p>
            <w:pPr>
              <w:pStyle w:val="TableParagraph"/>
              <w:spacing w:before="12"/>
              <w:ind w:right="19"/>
              <w:jc w:val="right"/>
              <w:rPr>
                <w:sz w:val="7"/>
              </w:rPr>
            </w:pPr>
            <w:r>
              <w:rPr>
                <w:w w:val="108"/>
                <w:sz w:val="7"/>
              </w:rPr>
              <w:t>8</w:t>
            </w:r>
          </w:p>
        </w:tc>
        <w:tc>
          <w:tcPr>
            <w:tcW w:w="546" w:type="dxa"/>
            <w:tcBorders>
              <w:left w:val="single" w:sz="12" w:space="0" w:color="000000"/>
              <w:bottom w:val="single" w:sz="12" w:space="0" w:color="000000"/>
              <w:right w:val="single" w:sz="12" w:space="0" w:color="000000"/>
            </w:tcBorders>
          </w:tcPr>
          <w:p>
            <w:pPr>
              <w:pStyle w:val="TableParagraph"/>
              <w:spacing w:before="19"/>
              <w:ind w:left="14"/>
              <w:jc w:val="center"/>
              <w:rPr>
                <w:b/>
                <w:sz w:val="15"/>
              </w:rPr>
            </w:pPr>
            <w:r>
              <w:rPr>
                <w:b/>
                <w:w w:val="101"/>
                <w:sz w:val="15"/>
              </w:rPr>
              <w:t>:</w:t>
            </w:r>
          </w:p>
        </w:tc>
        <w:tc>
          <w:tcPr>
            <w:tcW w:w="408" w:type="dxa"/>
            <w:tcBorders>
              <w:left w:val="single" w:sz="12" w:space="0" w:color="000000"/>
              <w:bottom w:val="single" w:sz="12" w:space="0" w:color="000000"/>
            </w:tcBorders>
          </w:tcPr>
          <w:p>
            <w:pPr>
              <w:pStyle w:val="TableParagraph"/>
              <w:rPr>
                <w:rFonts w:ascii="Times New Roman"/>
                <w:sz w:val="14"/>
              </w:rPr>
            </w:pPr>
          </w:p>
        </w:tc>
        <w:tc>
          <w:tcPr>
            <w:tcW w:w="402" w:type="dxa"/>
            <w:tcBorders>
              <w:bottom w:val="single" w:sz="12" w:space="0" w:color="000000"/>
              <w:right w:val="single" w:sz="12" w:space="0" w:color="000000"/>
            </w:tcBorders>
          </w:tcPr>
          <w:p>
            <w:pPr>
              <w:pStyle w:val="TableParagraph"/>
              <w:rPr>
                <w:rFonts w:ascii="Times New Roman"/>
                <w:sz w:val="14"/>
              </w:rPr>
            </w:pPr>
          </w:p>
        </w:tc>
      </w:tr>
    </w:tbl>
    <w:p>
      <w:pPr>
        <w:spacing w:before="58"/>
        <w:ind w:left="2354" w:right="0" w:firstLine="0"/>
        <w:jc w:val="both"/>
        <w:rPr>
          <w:sz w:val="20"/>
        </w:rPr>
      </w:pPr>
      <w:r>
        <w:rPr>
          <w:i/>
          <w:sz w:val="20"/>
        </w:rPr>
        <w:t>Figura </w:t>
      </w:r>
      <w:bookmarkStart w:name="_bookmark170" w:id="344"/>
      <w:bookmarkEnd w:id="344"/>
      <w:r>
        <w:rPr>
          <w:i/>
          <w:sz w:val="20"/>
        </w:rPr>
        <w:t>22</w:t>
      </w:r>
      <w:r>
        <w:rPr>
          <w:i/>
          <w:sz w:val="20"/>
        </w:rPr>
        <w:t> - Registrazione di un rimpiazzo tra il </w:t>
      </w:r>
      <w:r>
        <w:rPr>
          <w:sz w:val="20"/>
        </w:rPr>
        <w:t>Libero attivo </w:t>
      </w:r>
      <w:r>
        <w:rPr>
          <w:i/>
          <w:sz w:val="20"/>
        </w:rPr>
        <w:t>e il </w:t>
      </w:r>
      <w:r>
        <w:rPr>
          <w:sz w:val="20"/>
        </w:rPr>
        <w:t>secondo Libero</w:t>
      </w:r>
    </w:p>
    <w:p>
      <w:pPr>
        <w:pStyle w:val="BodyText"/>
        <w:spacing w:before="112"/>
        <w:ind w:left="1136" w:right="121"/>
        <w:jc w:val="both"/>
      </w:pPr>
      <w:r>
        <w:rPr/>
        <w:pict>
          <v:group style="position:absolute;margin-left:212.5625pt;margin-top:81.130066pt;width:26.7pt;height:18.2pt;mso-position-horizontal-relative:page;mso-position-vertical-relative:paragraph;z-index:-304872448" coordorigin="4251,1623" coordsize="534,364">
            <v:shape style="position:absolute;left:4258;top:1629;width:352;height:350" coordorigin="4258,1629" coordsize="352,350" path="m4434,1629l4504,1643,4560,1680,4597,1735,4610,1803,4597,1873,4560,1929,4504,1966,4434,1979,4364,1966,4309,1929,4271,1873,4258,1803,4271,1735,4309,1680,4364,1643,4434,1629xe" filled="false" stroked="true" strokeweight=".675pt" strokecolor="#000000">
              <v:path arrowok="t"/>
              <v:stroke dashstyle="solid"/>
            </v:shape>
            <v:shape style="position:absolute;left:4598;top:1631;width:180;height:168" coordorigin="4598,1631" coordsize="180,168" path="m4688,1631l4652,1638,4623,1655,4605,1682,4598,1715,4605,1749,4623,1775,4652,1793,4688,1799,4724,1793,4752,1775,4771,1749,4778,1715,4771,1682,4752,1655,4724,1638,4688,1631xe" filled="true" fillcolor="#ffffff" stroked="false">
              <v:path arrowok="t"/>
              <v:fill type="solid"/>
            </v:shape>
            <v:shape style="position:absolute;left:4598;top:1631;width:180;height:340" coordorigin="4598,1631" coordsize="180,340" path="m4688,1631l4724,1638,4752,1655,4771,1682,4778,1715,4771,1749,4752,1775,4724,1793,4688,1799,4652,1793,4623,1775,4605,1749,4598,1715,4605,1682,4623,1655,4652,1638,4688,1631xm4692,1809l4726,1815,4753,1832,4771,1857,4778,1889,4771,1922,4753,1948,4726,1965,4692,1971,4657,1965,4629,1948,4611,1922,4604,1889,4611,1857,4629,1832,4657,1815,4692,1809xe" filled="false" stroked="true" strokeweight=".675pt" strokecolor="#000000">
              <v:path arrowok="t"/>
              <v:stroke dashstyle="solid"/>
            </v:shape>
            <w10:wrap type="none"/>
          </v:group>
        </w:pict>
      </w:r>
      <w:r>
        <w:rPr/>
        <w:pict>
          <v:group style="position:absolute;margin-left:306.862488pt;margin-top:81.130066pt;width:27.4pt;height:18.1pt;mso-position-horizontal-relative:page;mso-position-vertical-relative:paragraph;z-index:-304871424" coordorigin="6137,1623" coordsize="548,362">
            <v:shape style="position:absolute;left:6326;top:1629;width:352;height:348" coordorigin="6326,1629" coordsize="352,348" path="m6502,1629l6572,1642,6627,1679,6665,1734,6678,1803,6665,1872,6627,1927,6572,1964,6502,1977,6432,1964,6376,1927,6339,1872,6326,1803,6339,1734,6376,1679,6432,1642,6502,1629xe" filled="false" stroked="true" strokeweight=".675pt" strokecolor="#000000">
              <v:path arrowok="t"/>
              <v:stroke dashstyle="solid"/>
            </v:shape>
            <v:shape style="position:absolute;left:6144;top:1635;width:182;height:170" coordorigin="6144,1635" coordsize="182,170" path="m6234,1635l6199,1642,6170,1660,6151,1688,6144,1721,6151,1755,6170,1781,6199,1799,6234,1805,6270,1799,6299,1781,6319,1755,6326,1721,6319,1688,6299,1660,6270,1642,6234,1635xe" filled="true" fillcolor="#ffffff" stroked="false">
              <v:path arrowok="t"/>
              <v:fill type="solid"/>
            </v:shape>
            <v:shape style="position:absolute;left:6144;top:1635;width:182;height:340" coordorigin="6144,1635" coordsize="182,340" path="m6234,1635l6270,1642,6299,1660,6319,1688,6326,1721,6319,1755,6299,1781,6270,1799,6234,1805,6199,1799,6170,1781,6151,1755,6144,1721,6151,1688,6170,1660,6199,1642,6234,1635xm6238,1813l6273,1820,6300,1837,6318,1863,6324,1895,6318,1927,6300,1953,6273,1969,6238,1975,6204,1969,6177,1953,6159,1927,6152,1895,6159,1863,6177,1837,6204,1820,6238,1813xe" filled="false" stroked="true" strokeweight=".675pt" strokecolor="#000000">
              <v:path arrowok="t"/>
              <v:stroke dashstyle="solid"/>
            </v:shape>
            <w10:wrap type="none"/>
          </v:group>
        </w:pict>
      </w:r>
      <w:r>
        <w:rPr/>
        <w:pict>
          <v:line style="position:absolute;mso-position-horizontal-relative:page;mso-position-vertical-relative:paragraph;z-index:-304870400" from="499.399994pt,107.667567pt" to="516.699994pt,101.967567pt" stroked="true" strokeweight=".675pt" strokecolor="#7f7f7f">
            <v:stroke dashstyle="solid"/>
            <w10:wrap type="none"/>
          </v:line>
        </w:pict>
      </w:r>
      <w:r>
        <w:rPr/>
        <w:pict>
          <v:line style="position:absolute;mso-position-horizontal-relative:page;mso-position-vertical-relative:paragraph;z-index:-304869376" from="498.200012pt,119.367563pt" to="517.800012pt,114.767563pt" stroked="true" strokeweight=".675pt" strokecolor="#7f7f7f">
            <v:stroke dashstyle="solid"/>
            <w10:wrap type="none"/>
          </v:line>
        </w:pict>
      </w:r>
      <w:r>
        <w:rPr/>
        <w:pict>
          <v:line style="position:absolute;mso-position-horizontal-relative:page;mso-position-vertical-relative:paragraph;z-index:-304868352" from="499pt,131.067566pt" to="529.5pt,127.567566pt" stroked="true" strokeweight="1.08pt" strokecolor="#0000ff">
            <v:stroke dashstyle="solid"/>
            <w10:wrap type="none"/>
          </v:line>
        </w:pict>
      </w:r>
      <w:r>
        <w:rPr/>
        <w:t>Questo procedimento può proseguire per un numero indefinito di volte, essendo tali rim- piazzi illimitati: il segnapunti non deve far altro che aggiungere ogni volta, accanto a quelli già registrati, il numero del </w:t>
      </w:r>
      <w:r>
        <w:rPr>
          <w:i/>
        </w:rPr>
        <w:t>Libero </w:t>
      </w:r>
      <w:r>
        <w:rPr/>
        <w:t>che entra in campo, fino al rientro del giocato- re che ha dato inizio alla sequenza di cambi. A quel punto barrerà l’intera riga, per indi- care che i </w:t>
      </w:r>
      <w:r>
        <w:rPr>
          <w:i/>
        </w:rPr>
        <w:t>Libero </w:t>
      </w:r>
      <w:r>
        <w:rPr/>
        <w:t>sono entrambi in panchina (Fig. </w:t>
      </w:r>
      <w:hyperlink w:history="true" w:anchor="_bookmark171">
        <w:r>
          <w:rPr/>
          <w:t>23</w:t>
        </w:r>
      </w:hyperlink>
      <w:r>
        <w:rPr/>
        <w:t>).</w:t>
      </w:r>
    </w:p>
    <w:p>
      <w:pPr>
        <w:pStyle w:val="BodyText"/>
        <w:rPr>
          <w:sz w:val="10"/>
        </w:rPr>
      </w:pPr>
    </w:p>
    <w:tbl>
      <w:tblPr>
        <w:tblW w:w="0" w:type="auto"/>
        <w:jc w:val="left"/>
        <w:tblInd w:w="1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8"/>
        <w:gridCol w:w="272"/>
        <w:gridCol w:w="273"/>
        <w:gridCol w:w="272"/>
        <w:gridCol w:w="266"/>
        <w:gridCol w:w="272"/>
        <w:gridCol w:w="273"/>
        <w:gridCol w:w="272"/>
        <w:gridCol w:w="273"/>
        <w:gridCol w:w="265"/>
        <w:gridCol w:w="272"/>
        <w:gridCol w:w="273"/>
        <w:gridCol w:w="272"/>
        <w:gridCol w:w="538"/>
        <w:gridCol w:w="409"/>
        <w:gridCol w:w="409"/>
        <w:gridCol w:w="273"/>
        <w:gridCol w:w="265"/>
        <w:gridCol w:w="272"/>
        <w:gridCol w:w="273"/>
        <w:gridCol w:w="272"/>
        <w:gridCol w:w="273"/>
        <w:gridCol w:w="265"/>
        <w:gridCol w:w="273"/>
        <w:gridCol w:w="272"/>
        <w:gridCol w:w="273"/>
        <w:gridCol w:w="272"/>
        <w:gridCol w:w="265"/>
        <w:gridCol w:w="546"/>
        <w:gridCol w:w="408"/>
        <w:gridCol w:w="402"/>
      </w:tblGrid>
      <w:tr>
        <w:trPr>
          <w:trHeight w:val="337" w:hRule="atLeast"/>
        </w:trPr>
        <w:tc>
          <w:tcPr>
            <w:tcW w:w="398" w:type="dxa"/>
            <w:vMerge w:val="restart"/>
            <w:tcBorders>
              <w:left w:val="single" w:sz="6" w:space="0" w:color="000000"/>
              <w:bottom w:val="single" w:sz="12" w:space="0" w:color="000000"/>
              <w:right w:val="single" w:sz="12" w:space="0" w:color="000000"/>
            </w:tcBorders>
            <w:shd w:val="clear" w:color="auto" w:fill="22B7DB"/>
          </w:tcPr>
          <w:p>
            <w:pPr>
              <w:pStyle w:val="TableParagraph"/>
              <w:rPr>
                <w:rFonts w:ascii="Trebuchet MS"/>
                <w:sz w:val="24"/>
              </w:rPr>
            </w:pPr>
          </w:p>
          <w:p>
            <w:pPr>
              <w:pStyle w:val="TableParagraph"/>
              <w:spacing w:before="179"/>
              <w:ind w:left="120" w:right="99"/>
              <w:jc w:val="both"/>
              <w:rPr>
                <w:b/>
                <w:sz w:val="23"/>
              </w:rPr>
            </w:pPr>
            <w:r>
              <w:rPr>
                <w:b/>
                <w:sz w:val="23"/>
              </w:rPr>
              <w:t>S E T</w:t>
            </w:r>
          </w:p>
          <w:p>
            <w:pPr>
              <w:pStyle w:val="TableParagraph"/>
              <w:rPr>
                <w:rFonts w:ascii="Trebuchet MS"/>
                <w:sz w:val="24"/>
              </w:rPr>
            </w:pPr>
          </w:p>
          <w:p>
            <w:pPr>
              <w:pStyle w:val="TableParagraph"/>
              <w:spacing w:before="2"/>
              <w:rPr>
                <w:rFonts w:ascii="Trebuchet MS"/>
                <w:sz w:val="21"/>
              </w:rPr>
            </w:pPr>
          </w:p>
          <w:p>
            <w:pPr>
              <w:pStyle w:val="TableParagraph"/>
              <w:ind w:left="130"/>
              <w:rPr>
                <w:b/>
                <w:sz w:val="23"/>
              </w:rPr>
            </w:pPr>
            <w:r>
              <w:rPr>
                <w:b/>
                <w:w w:val="99"/>
                <w:sz w:val="23"/>
              </w:rPr>
              <w:t>1</w:t>
            </w:r>
          </w:p>
        </w:tc>
        <w:tc>
          <w:tcPr>
            <w:tcW w:w="1083" w:type="dxa"/>
            <w:gridSpan w:val="4"/>
            <w:tcBorders>
              <w:left w:val="single" w:sz="12" w:space="0" w:color="000000"/>
              <w:bottom w:val="single" w:sz="12" w:space="0" w:color="000000"/>
              <w:right w:val="single" w:sz="12" w:space="0" w:color="000000"/>
            </w:tcBorders>
          </w:tcPr>
          <w:p>
            <w:pPr>
              <w:pStyle w:val="TableParagraph"/>
              <w:tabs>
                <w:tab w:pos="712" w:val="left" w:leader="none"/>
              </w:tabs>
              <w:spacing w:before="79"/>
              <w:ind w:left="33"/>
              <w:rPr>
                <w:b/>
                <w:sz w:val="15"/>
              </w:rPr>
            </w:pPr>
            <w:r>
              <w:rPr>
                <w:b/>
                <w:spacing w:val="-3"/>
                <w:w w:val="105"/>
                <w:position w:val="1"/>
                <w:sz w:val="11"/>
              </w:rPr>
              <w:t>INIZIO</w:t>
              <w:tab/>
            </w:r>
            <w:r>
              <w:rPr>
                <w:b/>
                <w:w w:val="105"/>
                <w:sz w:val="15"/>
              </w:rPr>
              <w:t>:</w:t>
            </w:r>
          </w:p>
        </w:tc>
        <w:tc>
          <w:tcPr>
            <w:tcW w:w="2172" w:type="dxa"/>
            <w:gridSpan w:val="8"/>
            <w:tcBorders>
              <w:left w:val="single" w:sz="12" w:space="0" w:color="000000"/>
              <w:bottom w:val="single" w:sz="12" w:space="0" w:color="000000"/>
              <w:right w:val="single" w:sz="12" w:space="0" w:color="000000"/>
            </w:tcBorders>
          </w:tcPr>
          <w:p>
            <w:pPr>
              <w:pStyle w:val="TableParagraph"/>
              <w:spacing w:line="59" w:lineRule="exact" w:before="29"/>
              <w:ind w:right="49"/>
              <w:jc w:val="right"/>
              <w:rPr>
                <w:b/>
                <w:sz w:val="9"/>
              </w:rPr>
            </w:pPr>
            <w:r>
              <w:rPr>
                <w:b/>
                <w:w w:val="107"/>
                <w:sz w:val="9"/>
              </w:rPr>
              <w:t>S</w:t>
            </w:r>
          </w:p>
          <w:p>
            <w:pPr>
              <w:pStyle w:val="TableParagraph"/>
              <w:tabs>
                <w:tab w:pos="1733" w:val="left" w:leader="none"/>
              </w:tabs>
              <w:spacing w:line="223" w:lineRule="exact"/>
              <w:ind w:left="33"/>
              <w:rPr>
                <w:b/>
                <w:sz w:val="9"/>
              </w:rPr>
            </w:pPr>
            <w:r>
              <w:rPr>
                <w:b/>
                <w:w w:val="105"/>
                <w:sz w:val="11"/>
              </w:rPr>
              <w:t>SQ. </w:t>
            </w:r>
            <w:r>
              <w:rPr>
                <w:b/>
                <w:spacing w:val="11"/>
                <w:w w:val="105"/>
                <w:sz w:val="11"/>
              </w:rPr>
              <w:t> </w:t>
            </w:r>
            <w:r>
              <w:rPr>
                <w:w w:val="105"/>
                <w:sz w:val="19"/>
              </w:rPr>
              <w:t>BLU</w:t>
              <w:tab/>
            </w:r>
            <w:r>
              <w:rPr>
                <w:b/>
                <w:w w:val="105"/>
                <w:position w:val="2"/>
                <w:sz w:val="19"/>
              </w:rPr>
              <w:t>A</w:t>
            </w:r>
            <w:r>
              <w:rPr>
                <w:b/>
                <w:spacing w:val="39"/>
                <w:w w:val="105"/>
                <w:position w:val="2"/>
                <w:sz w:val="19"/>
              </w:rPr>
              <w:t> </w:t>
            </w:r>
            <w:r>
              <w:rPr>
                <w:b/>
                <w:w w:val="105"/>
                <w:position w:val="-4"/>
                <w:sz w:val="9"/>
              </w:rPr>
              <w:t>R</w:t>
            </w:r>
          </w:p>
        </w:tc>
        <w:tc>
          <w:tcPr>
            <w:tcW w:w="538" w:type="dxa"/>
            <w:tcBorders>
              <w:left w:val="single" w:sz="12" w:space="0" w:color="000000"/>
              <w:bottom w:val="single" w:sz="12" w:space="0" w:color="000000"/>
              <w:right w:val="single" w:sz="12" w:space="0" w:color="000000"/>
            </w:tcBorders>
          </w:tcPr>
          <w:p>
            <w:pPr>
              <w:pStyle w:val="TableParagraph"/>
              <w:spacing w:before="107"/>
              <w:ind w:left="69" w:right="50"/>
              <w:jc w:val="center"/>
              <w:rPr>
                <w:b/>
                <w:sz w:val="11"/>
              </w:rPr>
            </w:pPr>
            <w:r>
              <w:rPr>
                <w:b/>
                <w:w w:val="105"/>
                <w:sz w:val="11"/>
              </w:rPr>
              <w:t>PUNTI</w:t>
            </w:r>
          </w:p>
        </w:tc>
        <w:tc>
          <w:tcPr>
            <w:tcW w:w="818" w:type="dxa"/>
            <w:gridSpan w:val="2"/>
            <w:tcBorders>
              <w:left w:val="single" w:sz="12" w:space="0" w:color="000000"/>
              <w:bottom w:val="single" w:sz="12" w:space="0" w:color="000000"/>
              <w:right w:val="single" w:sz="12" w:space="0" w:color="000000"/>
            </w:tcBorders>
          </w:tcPr>
          <w:p>
            <w:pPr>
              <w:pStyle w:val="TableParagraph"/>
              <w:spacing w:line="259" w:lineRule="auto" w:before="39"/>
              <w:ind w:left="190" w:right="113" w:hanging="36"/>
              <w:rPr>
                <w:b/>
                <w:sz w:val="11"/>
              </w:rPr>
            </w:pPr>
            <w:r>
              <w:rPr>
                <w:b/>
                <w:w w:val="105"/>
                <w:sz w:val="11"/>
              </w:rPr>
              <w:t>LIBERO / UNDER</w:t>
            </w:r>
          </w:p>
        </w:tc>
        <w:tc>
          <w:tcPr>
            <w:tcW w:w="2166" w:type="dxa"/>
            <w:gridSpan w:val="8"/>
            <w:tcBorders>
              <w:left w:val="single" w:sz="12" w:space="0" w:color="000000"/>
              <w:bottom w:val="single" w:sz="12" w:space="0" w:color="000000"/>
              <w:right w:val="single" w:sz="12" w:space="0" w:color="000000"/>
            </w:tcBorders>
          </w:tcPr>
          <w:p>
            <w:pPr>
              <w:pStyle w:val="TableParagraph"/>
              <w:spacing w:line="74" w:lineRule="auto" w:before="80"/>
              <w:ind w:left="44"/>
              <w:rPr>
                <w:b/>
                <w:sz w:val="19"/>
              </w:rPr>
            </w:pPr>
            <w:r>
              <w:rPr>
                <w:b/>
                <w:w w:val="105"/>
                <w:sz w:val="9"/>
              </w:rPr>
              <w:t>S </w:t>
            </w:r>
            <w:r>
              <w:rPr>
                <w:b/>
                <w:w w:val="105"/>
                <w:position w:val="-10"/>
                <w:sz w:val="19"/>
              </w:rPr>
              <w:t>B</w:t>
            </w:r>
          </w:p>
          <w:p>
            <w:pPr>
              <w:pStyle w:val="TableParagraph"/>
              <w:tabs>
                <w:tab w:pos="569" w:val="left" w:leader="none"/>
              </w:tabs>
              <w:spacing w:line="100" w:lineRule="auto"/>
              <w:ind w:left="46"/>
              <w:rPr>
                <w:sz w:val="19"/>
              </w:rPr>
            </w:pPr>
            <w:r>
              <w:rPr>
                <w:b/>
                <w:w w:val="105"/>
                <w:position w:val="-4"/>
                <w:sz w:val="9"/>
              </w:rPr>
              <w:t>R</w:t>
              <w:tab/>
            </w:r>
            <w:r>
              <w:rPr>
                <w:b/>
                <w:w w:val="105"/>
                <w:sz w:val="11"/>
              </w:rPr>
              <w:t>SQ.</w:t>
            </w:r>
            <w:r>
              <w:rPr>
                <w:b/>
                <w:spacing w:val="22"/>
                <w:w w:val="105"/>
                <w:sz w:val="11"/>
              </w:rPr>
              <w:t> </w:t>
            </w:r>
            <w:r>
              <w:rPr>
                <w:w w:val="105"/>
                <w:sz w:val="19"/>
              </w:rPr>
              <w:t>ROSSA</w:t>
            </w:r>
          </w:p>
        </w:tc>
        <w:tc>
          <w:tcPr>
            <w:tcW w:w="1082" w:type="dxa"/>
            <w:gridSpan w:val="4"/>
            <w:tcBorders>
              <w:left w:val="single" w:sz="12" w:space="0" w:color="000000"/>
              <w:bottom w:val="single" w:sz="12" w:space="0" w:color="000000"/>
              <w:right w:val="single" w:sz="12" w:space="0" w:color="000000"/>
            </w:tcBorders>
          </w:tcPr>
          <w:p>
            <w:pPr>
              <w:pStyle w:val="TableParagraph"/>
              <w:tabs>
                <w:tab w:pos="711" w:val="left" w:leader="none"/>
              </w:tabs>
              <w:spacing w:before="79"/>
              <w:ind w:left="30"/>
              <w:rPr>
                <w:b/>
                <w:sz w:val="15"/>
              </w:rPr>
            </w:pPr>
            <w:r>
              <w:rPr>
                <w:b/>
                <w:w w:val="105"/>
                <w:position w:val="1"/>
                <w:sz w:val="11"/>
              </w:rPr>
              <w:t>FINE</w:t>
              <w:tab/>
            </w:r>
            <w:r>
              <w:rPr>
                <w:b/>
                <w:w w:val="105"/>
                <w:sz w:val="15"/>
              </w:rPr>
              <w:t>:</w:t>
            </w:r>
          </w:p>
        </w:tc>
        <w:tc>
          <w:tcPr>
            <w:tcW w:w="546" w:type="dxa"/>
            <w:tcBorders>
              <w:left w:val="single" w:sz="12" w:space="0" w:color="000000"/>
              <w:bottom w:val="single" w:sz="12" w:space="0" w:color="000000"/>
              <w:right w:val="single" w:sz="12" w:space="0" w:color="000000"/>
            </w:tcBorders>
          </w:tcPr>
          <w:p>
            <w:pPr>
              <w:pStyle w:val="TableParagraph"/>
              <w:spacing w:before="107"/>
              <w:ind w:left="90"/>
              <w:rPr>
                <w:b/>
                <w:sz w:val="11"/>
              </w:rPr>
            </w:pPr>
            <w:r>
              <w:rPr>
                <w:b/>
                <w:w w:val="105"/>
                <w:sz w:val="11"/>
              </w:rPr>
              <w:t>PUNTI</w:t>
            </w:r>
          </w:p>
        </w:tc>
        <w:tc>
          <w:tcPr>
            <w:tcW w:w="810" w:type="dxa"/>
            <w:gridSpan w:val="2"/>
            <w:tcBorders>
              <w:left w:val="single" w:sz="12" w:space="0" w:color="000000"/>
              <w:bottom w:val="single" w:sz="12" w:space="0" w:color="000000"/>
              <w:right w:val="single" w:sz="12" w:space="0" w:color="000000"/>
            </w:tcBorders>
          </w:tcPr>
          <w:p>
            <w:pPr>
              <w:pStyle w:val="TableParagraph"/>
              <w:spacing w:line="259" w:lineRule="auto" w:before="39"/>
              <w:ind w:left="186" w:right="109" w:hanging="36"/>
              <w:rPr>
                <w:b/>
                <w:sz w:val="11"/>
              </w:rPr>
            </w:pPr>
            <w:r>
              <w:rPr>
                <w:b/>
                <w:w w:val="105"/>
                <w:sz w:val="11"/>
              </w:rPr>
              <w:t>LIBERO / UNDER</w:t>
            </w:r>
          </w:p>
        </w:tc>
      </w:tr>
      <w:tr>
        <w:trPr>
          <w:trHeight w:val="212"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12" w:space="0" w:color="000000"/>
            </w:tcBorders>
          </w:tcPr>
          <w:p>
            <w:pPr>
              <w:pStyle w:val="TableParagraph"/>
              <w:spacing w:before="12"/>
              <w:ind w:left="11"/>
              <w:jc w:val="center"/>
              <w:rPr>
                <w:b/>
                <w:sz w:val="15"/>
              </w:rPr>
            </w:pPr>
            <w:r>
              <w:rPr>
                <w:b/>
                <w:w w:val="102"/>
                <w:sz w:val="15"/>
              </w:rPr>
              <w:t>I</w:t>
            </w:r>
          </w:p>
        </w:tc>
        <w:tc>
          <w:tcPr>
            <w:tcW w:w="538" w:type="dxa"/>
            <w:gridSpan w:val="2"/>
            <w:tcBorders>
              <w:top w:val="single" w:sz="12" w:space="0" w:color="000000"/>
              <w:bottom w:val="single" w:sz="12" w:space="0" w:color="000000"/>
            </w:tcBorders>
          </w:tcPr>
          <w:p>
            <w:pPr>
              <w:pStyle w:val="TableParagraph"/>
              <w:spacing w:before="12"/>
              <w:ind w:left="176" w:right="154"/>
              <w:jc w:val="center"/>
              <w:rPr>
                <w:b/>
                <w:sz w:val="15"/>
              </w:rPr>
            </w:pPr>
            <w:r>
              <w:rPr>
                <w:b/>
                <w:sz w:val="15"/>
              </w:rPr>
              <w:t>II</w:t>
            </w:r>
          </w:p>
        </w:tc>
        <w:tc>
          <w:tcPr>
            <w:tcW w:w="545" w:type="dxa"/>
            <w:gridSpan w:val="2"/>
            <w:tcBorders>
              <w:top w:val="single" w:sz="12" w:space="0" w:color="000000"/>
              <w:bottom w:val="single" w:sz="12" w:space="0" w:color="000000"/>
            </w:tcBorders>
          </w:tcPr>
          <w:p>
            <w:pPr>
              <w:pStyle w:val="TableParagraph"/>
              <w:spacing w:before="12"/>
              <w:ind w:left="186" w:right="162"/>
              <w:jc w:val="center"/>
              <w:rPr>
                <w:b/>
                <w:sz w:val="15"/>
              </w:rPr>
            </w:pPr>
            <w:r>
              <w:rPr>
                <w:b/>
                <w:sz w:val="15"/>
              </w:rPr>
              <w:t>III</w:t>
            </w:r>
          </w:p>
        </w:tc>
        <w:tc>
          <w:tcPr>
            <w:tcW w:w="545" w:type="dxa"/>
            <w:gridSpan w:val="2"/>
            <w:tcBorders>
              <w:top w:val="single" w:sz="12" w:space="0" w:color="000000"/>
              <w:bottom w:val="single" w:sz="12" w:space="0" w:color="000000"/>
            </w:tcBorders>
          </w:tcPr>
          <w:p>
            <w:pPr>
              <w:pStyle w:val="TableParagraph"/>
              <w:spacing w:before="12"/>
              <w:ind w:left="186" w:right="165"/>
              <w:jc w:val="center"/>
              <w:rPr>
                <w:b/>
                <w:sz w:val="15"/>
              </w:rPr>
            </w:pPr>
            <w:r>
              <w:rPr>
                <w:b/>
                <w:sz w:val="15"/>
              </w:rPr>
              <w:t>IV</w:t>
            </w:r>
          </w:p>
        </w:tc>
        <w:tc>
          <w:tcPr>
            <w:tcW w:w="537" w:type="dxa"/>
            <w:gridSpan w:val="2"/>
            <w:tcBorders>
              <w:top w:val="single" w:sz="12" w:space="0" w:color="000000"/>
              <w:bottom w:val="single" w:sz="12" w:space="0" w:color="000000"/>
            </w:tcBorders>
          </w:tcPr>
          <w:p>
            <w:pPr>
              <w:pStyle w:val="TableParagraph"/>
              <w:spacing w:before="12"/>
              <w:ind w:left="23"/>
              <w:jc w:val="center"/>
              <w:rPr>
                <w:b/>
                <w:sz w:val="15"/>
              </w:rPr>
            </w:pPr>
            <w:r>
              <w:rPr>
                <w:b/>
                <w:w w:val="102"/>
                <w:sz w:val="15"/>
              </w:rPr>
              <w:t>V</w:t>
            </w:r>
          </w:p>
        </w:tc>
        <w:tc>
          <w:tcPr>
            <w:tcW w:w="545" w:type="dxa"/>
            <w:gridSpan w:val="2"/>
            <w:tcBorders>
              <w:top w:val="single" w:sz="12" w:space="0" w:color="000000"/>
              <w:bottom w:val="single" w:sz="12" w:space="0" w:color="000000"/>
              <w:right w:val="single" w:sz="12" w:space="0" w:color="000000"/>
            </w:tcBorders>
          </w:tcPr>
          <w:p>
            <w:pPr>
              <w:pStyle w:val="TableParagraph"/>
              <w:spacing w:before="12"/>
              <w:ind w:left="188" w:right="154"/>
              <w:jc w:val="center"/>
              <w:rPr>
                <w:b/>
                <w:sz w:val="15"/>
              </w:rPr>
            </w:pPr>
            <w:r>
              <w:rPr>
                <w:b/>
                <w:sz w:val="15"/>
              </w:rPr>
              <w:t>VI</w:t>
            </w:r>
          </w:p>
        </w:tc>
        <w:tc>
          <w:tcPr>
            <w:tcW w:w="538"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8"/>
              <w:ind w:left="40"/>
              <w:rPr>
                <w:sz w:val="6"/>
              </w:rPr>
            </w:pPr>
            <w:r>
              <w:rPr>
                <w:w w:val="110"/>
                <w:sz w:val="6"/>
              </w:rPr>
              <w:t>1     13    25 </w:t>
            </w:r>
            <w:r>
              <w:rPr>
                <w:spacing w:val="5"/>
                <w:w w:val="110"/>
                <w:sz w:val="6"/>
              </w:rPr>
              <w:t> </w:t>
            </w:r>
            <w:r>
              <w:rPr>
                <w:spacing w:val="-8"/>
                <w:w w:val="110"/>
                <w:sz w:val="6"/>
              </w:rPr>
              <w:t>37</w:t>
            </w:r>
          </w:p>
          <w:p>
            <w:pPr>
              <w:pStyle w:val="TableParagraph"/>
              <w:spacing w:before="51"/>
              <w:ind w:left="40"/>
              <w:rPr>
                <w:sz w:val="6"/>
              </w:rPr>
            </w:pPr>
            <w:r>
              <w:rPr>
                <w:w w:val="110"/>
                <w:sz w:val="6"/>
              </w:rPr>
              <w:t>2     14    26 </w:t>
            </w:r>
            <w:r>
              <w:rPr>
                <w:spacing w:val="5"/>
                <w:w w:val="110"/>
                <w:sz w:val="6"/>
              </w:rPr>
              <w:t> </w:t>
            </w:r>
            <w:r>
              <w:rPr>
                <w:spacing w:val="-8"/>
                <w:w w:val="110"/>
                <w:sz w:val="6"/>
              </w:rPr>
              <w:t>38</w:t>
            </w:r>
          </w:p>
          <w:p>
            <w:pPr>
              <w:pStyle w:val="TableParagraph"/>
              <w:spacing w:before="51"/>
              <w:ind w:left="40"/>
              <w:rPr>
                <w:sz w:val="6"/>
              </w:rPr>
            </w:pPr>
            <w:r>
              <w:rPr>
                <w:w w:val="110"/>
                <w:sz w:val="6"/>
              </w:rPr>
              <w:t>3     15    27 </w:t>
            </w:r>
            <w:r>
              <w:rPr>
                <w:spacing w:val="5"/>
                <w:w w:val="110"/>
                <w:sz w:val="6"/>
              </w:rPr>
              <w:t> </w:t>
            </w:r>
            <w:r>
              <w:rPr>
                <w:spacing w:val="-8"/>
                <w:w w:val="110"/>
                <w:sz w:val="6"/>
              </w:rPr>
              <w:t>39</w:t>
            </w:r>
          </w:p>
          <w:p>
            <w:pPr>
              <w:pStyle w:val="TableParagraph"/>
              <w:spacing w:before="51"/>
              <w:ind w:left="40"/>
              <w:rPr>
                <w:sz w:val="6"/>
              </w:rPr>
            </w:pPr>
            <w:r>
              <w:rPr>
                <w:w w:val="110"/>
                <w:sz w:val="6"/>
              </w:rPr>
              <w:t>4     16    28 </w:t>
            </w:r>
            <w:r>
              <w:rPr>
                <w:spacing w:val="5"/>
                <w:w w:val="110"/>
                <w:sz w:val="6"/>
              </w:rPr>
              <w:t> </w:t>
            </w:r>
            <w:r>
              <w:rPr>
                <w:spacing w:val="-8"/>
                <w:w w:val="110"/>
                <w:sz w:val="6"/>
              </w:rPr>
              <w:t>40</w:t>
            </w:r>
          </w:p>
          <w:p>
            <w:pPr>
              <w:pStyle w:val="TableParagraph"/>
              <w:spacing w:before="51"/>
              <w:ind w:left="40"/>
              <w:rPr>
                <w:sz w:val="6"/>
              </w:rPr>
            </w:pPr>
            <w:r>
              <w:rPr>
                <w:w w:val="110"/>
                <w:sz w:val="6"/>
              </w:rPr>
              <w:t>5     17    29 </w:t>
            </w:r>
            <w:r>
              <w:rPr>
                <w:spacing w:val="5"/>
                <w:w w:val="110"/>
                <w:sz w:val="6"/>
              </w:rPr>
              <w:t> </w:t>
            </w:r>
            <w:r>
              <w:rPr>
                <w:spacing w:val="-8"/>
                <w:w w:val="110"/>
                <w:sz w:val="6"/>
              </w:rPr>
              <w:t>41</w:t>
            </w:r>
          </w:p>
          <w:p>
            <w:pPr>
              <w:pStyle w:val="TableParagraph"/>
              <w:spacing w:before="51"/>
              <w:ind w:left="40"/>
              <w:rPr>
                <w:sz w:val="6"/>
              </w:rPr>
            </w:pPr>
            <w:r>
              <w:rPr>
                <w:w w:val="110"/>
                <w:sz w:val="6"/>
              </w:rPr>
              <w:t>6     18    30 </w:t>
            </w:r>
            <w:r>
              <w:rPr>
                <w:spacing w:val="5"/>
                <w:w w:val="110"/>
                <w:sz w:val="6"/>
              </w:rPr>
              <w:t> </w:t>
            </w:r>
            <w:r>
              <w:rPr>
                <w:spacing w:val="-8"/>
                <w:w w:val="110"/>
                <w:sz w:val="6"/>
              </w:rPr>
              <w:t>42</w:t>
            </w:r>
          </w:p>
          <w:p>
            <w:pPr>
              <w:pStyle w:val="TableParagraph"/>
              <w:spacing w:before="51"/>
              <w:ind w:left="40"/>
              <w:rPr>
                <w:sz w:val="6"/>
              </w:rPr>
            </w:pPr>
            <w:r>
              <w:rPr>
                <w:w w:val="110"/>
                <w:sz w:val="6"/>
              </w:rPr>
              <w:t>7     19    31 </w:t>
            </w:r>
            <w:r>
              <w:rPr>
                <w:spacing w:val="5"/>
                <w:w w:val="110"/>
                <w:sz w:val="6"/>
              </w:rPr>
              <w:t> </w:t>
            </w:r>
            <w:r>
              <w:rPr>
                <w:spacing w:val="-8"/>
                <w:w w:val="110"/>
                <w:sz w:val="6"/>
              </w:rPr>
              <w:t>43</w:t>
            </w:r>
          </w:p>
          <w:p>
            <w:pPr>
              <w:pStyle w:val="TableParagraph"/>
              <w:spacing w:before="51"/>
              <w:ind w:left="40"/>
              <w:rPr>
                <w:sz w:val="6"/>
              </w:rPr>
            </w:pPr>
            <w:r>
              <w:rPr>
                <w:w w:val="110"/>
                <w:sz w:val="6"/>
              </w:rPr>
              <w:t>8     20    32 </w:t>
            </w:r>
            <w:r>
              <w:rPr>
                <w:spacing w:val="5"/>
                <w:w w:val="110"/>
                <w:sz w:val="6"/>
              </w:rPr>
              <w:t> </w:t>
            </w:r>
            <w:r>
              <w:rPr>
                <w:spacing w:val="-8"/>
                <w:w w:val="110"/>
                <w:sz w:val="6"/>
              </w:rPr>
              <w:t>44</w:t>
            </w:r>
          </w:p>
          <w:p>
            <w:pPr>
              <w:pStyle w:val="TableParagraph"/>
              <w:spacing w:before="51"/>
              <w:ind w:left="40"/>
              <w:rPr>
                <w:sz w:val="6"/>
              </w:rPr>
            </w:pPr>
            <w:r>
              <w:rPr>
                <w:w w:val="110"/>
                <w:sz w:val="6"/>
              </w:rPr>
              <w:t>9     21    33 </w:t>
            </w:r>
            <w:r>
              <w:rPr>
                <w:spacing w:val="5"/>
                <w:w w:val="110"/>
                <w:sz w:val="6"/>
              </w:rPr>
              <w:t> </w:t>
            </w:r>
            <w:r>
              <w:rPr>
                <w:spacing w:val="-8"/>
                <w:w w:val="110"/>
                <w:sz w:val="6"/>
              </w:rPr>
              <w:t>45</w:t>
            </w:r>
          </w:p>
          <w:p>
            <w:pPr>
              <w:pStyle w:val="TableParagraph"/>
              <w:spacing w:before="51"/>
              <w:ind w:left="21"/>
              <w:rPr>
                <w:sz w:val="6"/>
              </w:rPr>
            </w:pPr>
            <w:r>
              <w:rPr>
                <w:w w:val="110"/>
                <w:sz w:val="6"/>
              </w:rPr>
              <w:t>10    22    34 </w:t>
            </w:r>
            <w:r>
              <w:rPr>
                <w:spacing w:val="6"/>
                <w:w w:val="110"/>
                <w:sz w:val="6"/>
              </w:rPr>
              <w:t> </w:t>
            </w:r>
            <w:r>
              <w:rPr>
                <w:spacing w:val="-8"/>
                <w:w w:val="110"/>
                <w:sz w:val="6"/>
              </w:rPr>
              <w:t>46</w:t>
            </w:r>
          </w:p>
          <w:p>
            <w:pPr>
              <w:pStyle w:val="TableParagraph"/>
              <w:spacing w:before="51"/>
              <w:ind w:left="21"/>
              <w:rPr>
                <w:sz w:val="6"/>
              </w:rPr>
            </w:pPr>
            <w:r>
              <w:rPr>
                <w:w w:val="110"/>
                <w:sz w:val="6"/>
              </w:rPr>
              <w:t>11    23    35 </w:t>
            </w:r>
            <w:r>
              <w:rPr>
                <w:spacing w:val="6"/>
                <w:w w:val="110"/>
                <w:sz w:val="6"/>
              </w:rPr>
              <w:t> </w:t>
            </w:r>
            <w:r>
              <w:rPr>
                <w:spacing w:val="-8"/>
                <w:w w:val="110"/>
                <w:sz w:val="6"/>
              </w:rPr>
              <w:t>47</w:t>
            </w:r>
          </w:p>
          <w:p>
            <w:pPr>
              <w:pStyle w:val="TableParagraph"/>
              <w:spacing w:line="60" w:lineRule="exact" w:before="51"/>
              <w:ind w:left="21"/>
              <w:rPr>
                <w:sz w:val="6"/>
              </w:rPr>
            </w:pPr>
            <w:r>
              <w:rPr>
                <w:w w:val="110"/>
                <w:sz w:val="6"/>
              </w:rPr>
              <w:t>12    24    36 </w:t>
            </w:r>
            <w:r>
              <w:rPr>
                <w:spacing w:val="6"/>
                <w:w w:val="110"/>
                <w:sz w:val="6"/>
              </w:rPr>
              <w:t> </w:t>
            </w:r>
            <w:r>
              <w:rPr>
                <w:spacing w:val="-8"/>
                <w:w w:val="110"/>
                <w:sz w:val="6"/>
              </w:rPr>
              <w:t>48</w:t>
            </w:r>
          </w:p>
        </w:tc>
        <w:tc>
          <w:tcPr>
            <w:tcW w:w="409" w:type="dxa"/>
            <w:tcBorders>
              <w:top w:val="single" w:sz="12" w:space="0" w:color="000000"/>
              <w:left w:val="single" w:sz="12" w:space="0" w:color="000000"/>
            </w:tcBorders>
          </w:tcPr>
          <w:p>
            <w:pPr>
              <w:pStyle w:val="TableParagraph"/>
              <w:rPr>
                <w:rFonts w:ascii="Times New Roman"/>
                <w:sz w:val="14"/>
              </w:rPr>
            </w:pPr>
          </w:p>
        </w:tc>
        <w:tc>
          <w:tcPr>
            <w:tcW w:w="409" w:type="dxa"/>
            <w:tcBorders>
              <w:top w:val="single" w:sz="12"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12" w:space="0" w:color="000000"/>
            </w:tcBorders>
          </w:tcPr>
          <w:p>
            <w:pPr>
              <w:pStyle w:val="TableParagraph"/>
              <w:spacing w:before="12"/>
              <w:ind w:left="12"/>
              <w:jc w:val="center"/>
              <w:rPr>
                <w:b/>
                <w:sz w:val="15"/>
              </w:rPr>
            </w:pPr>
            <w:r>
              <w:rPr>
                <w:b/>
                <w:w w:val="102"/>
                <w:sz w:val="15"/>
              </w:rPr>
              <w:t>I</w:t>
            </w:r>
          </w:p>
        </w:tc>
        <w:tc>
          <w:tcPr>
            <w:tcW w:w="545" w:type="dxa"/>
            <w:gridSpan w:val="2"/>
            <w:tcBorders>
              <w:top w:val="single" w:sz="12" w:space="0" w:color="000000"/>
              <w:bottom w:val="single" w:sz="12" w:space="0" w:color="000000"/>
            </w:tcBorders>
          </w:tcPr>
          <w:p>
            <w:pPr>
              <w:pStyle w:val="TableParagraph"/>
              <w:spacing w:before="12"/>
              <w:ind w:left="186" w:right="163"/>
              <w:jc w:val="center"/>
              <w:rPr>
                <w:b/>
                <w:sz w:val="15"/>
              </w:rPr>
            </w:pPr>
            <w:r>
              <w:rPr>
                <w:b/>
                <w:sz w:val="15"/>
              </w:rPr>
              <w:t>II</w:t>
            </w:r>
          </w:p>
        </w:tc>
        <w:tc>
          <w:tcPr>
            <w:tcW w:w="545" w:type="dxa"/>
            <w:gridSpan w:val="2"/>
            <w:tcBorders>
              <w:top w:val="single" w:sz="12" w:space="0" w:color="000000"/>
              <w:bottom w:val="single" w:sz="12" w:space="0" w:color="000000"/>
            </w:tcBorders>
          </w:tcPr>
          <w:p>
            <w:pPr>
              <w:pStyle w:val="TableParagraph"/>
              <w:spacing w:before="12"/>
              <w:ind w:left="184" w:right="166"/>
              <w:jc w:val="center"/>
              <w:rPr>
                <w:b/>
                <w:sz w:val="15"/>
              </w:rPr>
            </w:pPr>
            <w:r>
              <w:rPr>
                <w:b/>
                <w:sz w:val="15"/>
              </w:rPr>
              <w:t>III</w:t>
            </w:r>
          </w:p>
        </w:tc>
        <w:tc>
          <w:tcPr>
            <w:tcW w:w="538" w:type="dxa"/>
            <w:gridSpan w:val="2"/>
            <w:tcBorders>
              <w:top w:val="single" w:sz="12" w:space="0" w:color="000000"/>
              <w:bottom w:val="single" w:sz="12" w:space="0" w:color="000000"/>
            </w:tcBorders>
          </w:tcPr>
          <w:p>
            <w:pPr>
              <w:pStyle w:val="TableParagraph"/>
              <w:spacing w:before="12"/>
              <w:ind w:left="172" w:right="154"/>
              <w:jc w:val="center"/>
              <w:rPr>
                <w:b/>
                <w:sz w:val="15"/>
              </w:rPr>
            </w:pPr>
            <w:r>
              <w:rPr>
                <w:b/>
                <w:sz w:val="15"/>
              </w:rPr>
              <w:t>IV</w:t>
            </w:r>
          </w:p>
        </w:tc>
        <w:tc>
          <w:tcPr>
            <w:tcW w:w="545" w:type="dxa"/>
            <w:gridSpan w:val="2"/>
            <w:tcBorders>
              <w:top w:val="single" w:sz="12" w:space="0" w:color="000000"/>
              <w:bottom w:val="single" w:sz="12" w:space="0" w:color="000000"/>
            </w:tcBorders>
          </w:tcPr>
          <w:p>
            <w:pPr>
              <w:pStyle w:val="TableParagraph"/>
              <w:spacing w:before="12"/>
              <w:ind w:left="19"/>
              <w:jc w:val="center"/>
              <w:rPr>
                <w:b/>
                <w:sz w:val="15"/>
              </w:rPr>
            </w:pPr>
            <w:r>
              <w:rPr>
                <w:b/>
                <w:w w:val="102"/>
                <w:sz w:val="15"/>
              </w:rPr>
              <w:t>V</w:t>
            </w:r>
          </w:p>
        </w:tc>
        <w:tc>
          <w:tcPr>
            <w:tcW w:w="537" w:type="dxa"/>
            <w:gridSpan w:val="2"/>
            <w:tcBorders>
              <w:top w:val="single" w:sz="12" w:space="0" w:color="000000"/>
              <w:bottom w:val="single" w:sz="12" w:space="0" w:color="000000"/>
              <w:right w:val="single" w:sz="12" w:space="0" w:color="000000"/>
            </w:tcBorders>
          </w:tcPr>
          <w:p>
            <w:pPr>
              <w:pStyle w:val="TableParagraph"/>
              <w:spacing w:before="12"/>
              <w:ind w:left="182" w:right="150"/>
              <w:jc w:val="center"/>
              <w:rPr>
                <w:b/>
                <w:sz w:val="15"/>
              </w:rPr>
            </w:pPr>
            <w:r>
              <w:rPr>
                <w:b/>
                <w:sz w:val="15"/>
              </w:rPr>
              <w:t>VI</w:t>
            </w:r>
          </w:p>
        </w:tc>
        <w:tc>
          <w:tcPr>
            <w:tcW w:w="54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8"/>
              <w:ind w:left="44"/>
              <w:rPr>
                <w:sz w:val="6"/>
              </w:rPr>
            </w:pPr>
            <w:r>
              <w:rPr>
                <w:w w:val="110"/>
                <w:sz w:val="6"/>
              </w:rPr>
              <w:t>1     13    25 </w:t>
            </w:r>
            <w:r>
              <w:rPr>
                <w:spacing w:val="2"/>
                <w:w w:val="110"/>
                <w:sz w:val="6"/>
              </w:rPr>
              <w:t> </w:t>
            </w:r>
            <w:r>
              <w:rPr>
                <w:w w:val="110"/>
                <w:sz w:val="6"/>
              </w:rPr>
              <w:t>37</w:t>
            </w:r>
          </w:p>
          <w:p>
            <w:pPr>
              <w:pStyle w:val="TableParagraph"/>
              <w:spacing w:before="51"/>
              <w:ind w:left="44"/>
              <w:rPr>
                <w:sz w:val="6"/>
              </w:rPr>
            </w:pPr>
            <w:r>
              <w:rPr>
                <w:w w:val="110"/>
                <w:sz w:val="6"/>
              </w:rPr>
              <w:t>2     14    26 </w:t>
            </w:r>
            <w:r>
              <w:rPr>
                <w:spacing w:val="2"/>
                <w:w w:val="110"/>
                <w:sz w:val="6"/>
              </w:rPr>
              <w:t> </w:t>
            </w:r>
            <w:r>
              <w:rPr>
                <w:w w:val="110"/>
                <w:sz w:val="6"/>
              </w:rPr>
              <w:t>38</w:t>
            </w:r>
          </w:p>
          <w:p>
            <w:pPr>
              <w:pStyle w:val="TableParagraph"/>
              <w:spacing w:before="51"/>
              <w:ind w:left="44"/>
              <w:rPr>
                <w:sz w:val="6"/>
              </w:rPr>
            </w:pPr>
            <w:r>
              <w:rPr>
                <w:w w:val="110"/>
                <w:sz w:val="6"/>
              </w:rPr>
              <w:t>3     15    27 </w:t>
            </w:r>
            <w:r>
              <w:rPr>
                <w:spacing w:val="2"/>
                <w:w w:val="110"/>
                <w:sz w:val="6"/>
              </w:rPr>
              <w:t> </w:t>
            </w:r>
            <w:r>
              <w:rPr>
                <w:w w:val="110"/>
                <w:sz w:val="6"/>
              </w:rPr>
              <w:t>39</w:t>
            </w:r>
          </w:p>
          <w:p>
            <w:pPr>
              <w:pStyle w:val="TableParagraph"/>
              <w:spacing w:before="51"/>
              <w:ind w:left="44"/>
              <w:rPr>
                <w:sz w:val="6"/>
              </w:rPr>
            </w:pPr>
            <w:r>
              <w:rPr>
                <w:w w:val="110"/>
                <w:sz w:val="6"/>
              </w:rPr>
              <w:t>4     16    28 </w:t>
            </w:r>
            <w:r>
              <w:rPr>
                <w:spacing w:val="2"/>
                <w:w w:val="110"/>
                <w:sz w:val="6"/>
              </w:rPr>
              <w:t> </w:t>
            </w:r>
            <w:r>
              <w:rPr>
                <w:w w:val="110"/>
                <w:sz w:val="6"/>
              </w:rPr>
              <w:t>40</w:t>
            </w:r>
          </w:p>
          <w:p>
            <w:pPr>
              <w:pStyle w:val="TableParagraph"/>
              <w:spacing w:before="51"/>
              <w:ind w:left="44"/>
              <w:rPr>
                <w:sz w:val="6"/>
              </w:rPr>
            </w:pPr>
            <w:r>
              <w:rPr>
                <w:w w:val="110"/>
                <w:sz w:val="6"/>
              </w:rPr>
              <w:t>5     17    29 </w:t>
            </w:r>
            <w:r>
              <w:rPr>
                <w:spacing w:val="2"/>
                <w:w w:val="110"/>
                <w:sz w:val="6"/>
              </w:rPr>
              <w:t> </w:t>
            </w:r>
            <w:r>
              <w:rPr>
                <w:w w:val="110"/>
                <w:sz w:val="6"/>
              </w:rPr>
              <w:t>41</w:t>
            </w:r>
          </w:p>
          <w:p>
            <w:pPr>
              <w:pStyle w:val="TableParagraph"/>
              <w:spacing w:before="51"/>
              <w:ind w:left="44"/>
              <w:rPr>
                <w:sz w:val="6"/>
              </w:rPr>
            </w:pPr>
            <w:r>
              <w:rPr>
                <w:w w:val="110"/>
                <w:sz w:val="6"/>
              </w:rPr>
              <w:t>6     18    30 </w:t>
            </w:r>
            <w:r>
              <w:rPr>
                <w:spacing w:val="2"/>
                <w:w w:val="110"/>
                <w:sz w:val="6"/>
              </w:rPr>
              <w:t> </w:t>
            </w:r>
            <w:r>
              <w:rPr>
                <w:w w:val="110"/>
                <w:sz w:val="6"/>
              </w:rPr>
              <w:t>42</w:t>
            </w:r>
          </w:p>
          <w:p>
            <w:pPr>
              <w:pStyle w:val="TableParagraph"/>
              <w:spacing w:before="51"/>
              <w:ind w:left="44"/>
              <w:rPr>
                <w:sz w:val="6"/>
              </w:rPr>
            </w:pPr>
            <w:r>
              <w:rPr>
                <w:w w:val="110"/>
                <w:sz w:val="6"/>
              </w:rPr>
              <w:t>7     19    31 </w:t>
            </w:r>
            <w:r>
              <w:rPr>
                <w:spacing w:val="2"/>
                <w:w w:val="110"/>
                <w:sz w:val="6"/>
              </w:rPr>
              <w:t> </w:t>
            </w:r>
            <w:r>
              <w:rPr>
                <w:w w:val="110"/>
                <w:sz w:val="6"/>
              </w:rPr>
              <w:t>43</w:t>
            </w:r>
          </w:p>
          <w:p>
            <w:pPr>
              <w:pStyle w:val="TableParagraph"/>
              <w:spacing w:before="51"/>
              <w:ind w:left="44"/>
              <w:rPr>
                <w:sz w:val="6"/>
              </w:rPr>
            </w:pPr>
            <w:r>
              <w:rPr>
                <w:w w:val="110"/>
                <w:sz w:val="6"/>
              </w:rPr>
              <w:t>8     20    32 </w:t>
            </w:r>
            <w:r>
              <w:rPr>
                <w:spacing w:val="2"/>
                <w:w w:val="110"/>
                <w:sz w:val="6"/>
              </w:rPr>
              <w:t> </w:t>
            </w:r>
            <w:r>
              <w:rPr>
                <w:w w:val="110"/>
                <w:sz w:val="6"/>
              </w:rPr>
              <w:t>44</w:t>
            </w:r>
          </w:p>
          <w:p>
            <w:pPr>
              <w:pStyle w:val="TableParagraph"/>
              <w:spacing w:before="51"/>
              <w:ind w:left="44"/>
              <w:rPr>
                <w:sz w:val="6"/>
              </w:rPr>
            </w:pPr>
            <w:r>
              <w:rPr>
                <w:w w:val="110"/>
                <w:sz w:val="6"/>
              </w:rPr>
              <w:t>9     21    33 </w:t>
            </w:r>
            <w:r>
              <w:rPr>
                <w:spacing w:val="2"/>
                <w:w w:val="110"/>
                <w:sz w:val="6"/>
              </w:rPr>
              <w:t> </w:t>
            </w:r>
            <w:r>
              <w:rPr>
                <w:w w:val="110"/>
                <w:sz w:val="6"/>
              </w:rPr>
              <w:t>45</w:t>
            </w:r>
          </w:p>
          <w:p>
            <w:pPr>
              <w:pStyle w:val="TableParagraph"/>
              <w:spacing w:before="51"/>
              <w:ind w:left="26"/>
              <w:rPr>
                <w:sz w:val="6"/>
              </w:rPr>
            </w:pPr>
            <w:r>
              <w:rPr>
                <w:w w:val="110"/>
                <w:sz w:val="6"/>
              </w:rPr>
              <w:t>10    22    34 </w:t>
            </w:r>
            <w:r>
              <w:rPr>
                <w:spacing w:val="2"/>
                <w:w w:val="110"/>
                <w:sz w:val="6"/>
              </w:rPr>
              <w:t> </w:t>
            </w:r>
            <w:r>
              <w:rPr>
                <w:w w:val="110"/>
                <w:sz w:val="6"/>
              </w:rPr>
              <w:t>46</w:t>
            </w:r>
          </w:p>
          <w:p>
            <w:pPr>
              <w:pStyle w:val="TableParagraph"/>
              <w:spacing w:before="51"/>
              <w:ind w:left="26"/>
              <w:rPr>
                <w:sz w:val="6"/>
              </w:rPr>
            </w:pPr>
            <w:r>
              <w:rPr>
                <w:w w:val="110"/>
                <w:sz w:val="6"/>
              </w:rPr>
              <w:t>11    23    35 </w:t>
            </w:r>
            <w:r>
              <w:rPr>
                <w:spacing w:val="2"/>
                <w:w w:val="110"/>
                <w:sz w:val="6"/>
              </w:rPr>
              <w:t> </w:t>
            </w:r>
            <w:r>
              <w:rPr>
                <w:w w:val="110"/>
                <w:sz w:val="6"/>
              </w:rPr>
              <w:t>47</w:t>
            </w:r>
          </w:p>
          <w:p>
            <w:pPr>
              <w:pStyle w:val="TableParagraph"/>
              <w:spacing w:line="60" w:lineRule="exact" w:before="51"/>
              <w:ind w:left="26"/>
              <w:rPr>
                <w:sz w:val="6"/>
              </w:rPr>
            </w:pPr>
            <w:r>
              <w:rPr>
                <w:w w:val="110"/>
                <w:sz w:val="6"/>
              </w:rPr>
              <w:t>12    24    36 </w:t>
            </w:r>
            <w:r>
              <w:rPr>
                <w:spacing w:val="2"/>
                <w:w w:val="110"/>
                <w:sz w:val="6"/>
              </w:rPr>
              <w:t> </w:t>
            </w:r>
            <w:r>
              <w:rPr>
                <w:w w:val="110"/>
                <w:sz w:val="6"/>
              </w:rPr>
              <w:t>48</w:t>
            </w:r>
          </w:p>
        </w:tc>
        <w:tc>
          <w:tcPr>
            <w:tcW w:w="408" w:type="dxa"/>
            <w:tcBorders>
              <w:top w:val="single" w:sz="12" w:space="0" w:color="000000"/>
              <w:left w:val="single" w:sz="12" w:space="0" w:color="000000"/>
            </w:tcBorders>
          </w:tcPr>
          <w:p>
            <w:pPr>
              <w:pStyle w:val="TableParagraph"/>
              <w:spacing w:before="12"/>
              <w:rPr>
                <w:sz w:val="15"/>
              </w:rPr>
            </w:pPr>
            <w:r>
              <w:rPr>
                <w:sz w:val="15"/>
              </w:rPr>
              <w:t>10-3</w:t>
            </w:r>
          </w:p>
        </w:tc>
        <w:tc>
          <w:tcPr>
            <w:tcW w:w="402" w:type="dxa"/>
            <w:tcBorders>
              <w:top w:val="single" w:sz="12" w:space="0" w:color="000000"/>
              <w:right w:val="single" w:sz="12" w:space="0" w:color="000000"/>
            </w:tcBorders>
          </w:tcPr>
          <w:p>
            <w:pPr>
              <w:pStyle w:val="TableParagraph"/>
              <w:rPr>
                <w:rFonts w:ascii="Times New Roman"/>
                <w:sz w:val="14"/>
              </w:rPr>
            </w:pPr>
          </w:p>
        </w:tc>
      </w:tr>
      <w:tr>
        <w:trPr>
          <w:trHeight w:val="205"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tcBorders>
          </w:tcPr>
          <w:p>
            <w:pPr>
              <w:pStyle w:val="TableParagraph"/>
              <w:spacing w:before="10"/>
              <w:ind w:left="2"/>
              <w:jc w:val="center"/>
              <w:rPr>
                <w:sz w:val="15"/>
              </w:rPr>
            </w:pPr>
            <w:r>
              <w:rPr>
                <w:w w:val="102"/>
                <w:sz w:val="15"/>
              </w:rPr>
              <w:t>8</w:t>
            </w:r>
          </w:p>
        </w:tc>
        <w:tc>
          <w:tcPr>
            <w:tcW w:w="538" w:type="dxa"/>
            <w:gridSpan w:val="2"/>
            <w:tcBorders>
              <w:top w:val="single" w:sz="12" w:space="0" w:color="000000"/>
            </w:tcBorders>
          </w:tcPr>
          <w:p>
            <w:pPr>
              <w:pStyle w:val="TableParagraph"/>
              <w:spacing w:before="10"/>
              <w:ind w:left="13"/>
              <w:jc w:val="center"/>
              <w:rPr>
                <w:sz w:val="15"/>
              </w:rPr>
            </w:pPr>
            <w:r>
              <w:rPr>
                <w:w w:val="102"/>
                <w:sz w:val="15"/>
              </w:rPr>
              <w:t>4</w:t>
            </w:r>
          </w:p>
        </w:tc>
        <w:tc>
          <w:tcPr>
            <w:tcW w:w="545" w:type="dxa"/>
            <w:gridSpan w:val="2"/>
            <w:tcBorders>
              <w:top w:val="single" w:sz="12" w:space="0" w:color="000000"/>
            </w:tcBorders>
          </w:tcPr>
          <w:p>
            <w:pPr>
              <w:pStyle w:val="TableParagraph"/>
              <w:spacing w:before="10"/>
              <w:ind w:left="14"/>
              <w:jc w:val="center"/>
              <w:rPr>
                <w:sz w:val="15"/>
              </w:rPr>
            </w:pPr>
            <w:r>
              <w:rPr>
                <w:w w:val="102"/>
                <w:sz w:val="15"/>
              </w:rPr>
              <w:t>3</w:t>
            </w:r>
          </w:p>
        </w:tc>
        <w:tc>
          <w:tcPr>
            <w:tcW w:w="545" w:type="dxa"/>
            <w:gridSpan w:val="2"/>
            <w:tcBorders>
              <w:top w:val="single" w:sz="12" w:space="0" w:color="000000"/>
            </w:tcBorders>
          </w:tcPr>
          <w:p>
            <w:pPr>
              <w:pStyle w:val="TableParagraph"/>
              <w:spacing w:before="10"/>
              <w:ind w:left="186"/>
              <w:rPr>
                <w:sz w:val="15"/>
              </w:rPr>
            </w:pPr>
            <w:r>
              <w:rPr>
                <w:sz w:val="15"/>
              </w:rPr>
              <w:t>10</w:t>
            </w:r>
          </w:p>
        </w:tc>
        <w:tc>
          <w:tcPr>
            <w:tcW w:w="537" w:type="dxa"/>
            <w:gridSpan w:val="2"/>
            <w:tcBorders>
              <w:top w:val="single" w:sz="12" w:space="0" w:color="000000"/>
            </w:tcBorders>
          </w:tcPr>
          <w:p>
            <w:pPr>
              <w:pStyle w:val="TableParagraph"/>
              <w:spacing w:before="10"/>
              <w:ind w:left="183"/>
              <w:rPr>
                <w:sz w:val="15"/>
              </w:rPr>
            </w:pPr>
            <w:r>
              <w:rPr>
                <w:sz w:val="15"/>
              </w:rPr>
              <w:t>13</w:t>
            </w:r>
          </w:p>
        </w:tc>
        <w:tc>
          <w:tcPr>
            <w:tcW w:w="545" w:type="dxa"/>
            <w:gridSpan w:val="2"/>
            <w:tcBorders>
              <w:top w:val="single" w:sz="12" w:space="0" w:color="000000"/>
              <w:right w:val="single" w:sz="12" w:space="0" w:color="000000"/>
            </w:tcBorders>
          </w:tcPr>
          <w:p>
            <w:pPr>
              <w:pStyle w:val="TableParagraph"/>
              <w:spacing w:before="10"/>
              <w:ind w:left="22"/>
              <w:jc w:val="center"/>
              <w:rPr>
                <w:sz w:val="15"/>
              </w:rPr>
            </w:pPr>
            <w:r>
              <w:rPr>
                <w:w w:val="102"/>
                <w:sz w:val="15"/>
              </w:rPr>
              <w:t>2</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tcBorders>
          </w:tcPr>
          <w:p>
            <w:pPr>
              <w:pStyle w:val="TableParagraph"/>
              <w:spacing w:before="10"/>
              <w:ind w:left="3"/>
              <w:jc w:val="center"/>
              <w:rPr>
                <w:sz w:val="15"/>
              </w:rPr>
            </w:pPr>
            <w:r>
              <w:rPr>
                <w:w w:val="102"/>
                <w:sz w:val="15"/>
              </w:rPr>
              <w:t>7</w:t>
            </w:r>
          </w:p>
        </w:tc>
        <w:tc>
          <w:tcPr>
            <w:tcW w:w="545" w:type="dxa"/>
            <w:gridSpan w:val="2"/>
            <w:tcBorders>
              <w:top w:val="single" w:sz="12" w:space="0" w:color="000000"/>
            </w:tcBorders>
          </w:tcPr>
          <w:p>
            <w:pPr>
              <w:pStyle w:val="TableParagraph"/>
              <w:spacing w:before="10"/>
              <w:ind w:left="190"/>
              <w:rPr>
                <w:sz w:val="15"/>
              </w:rPr>
            </w:pPr>
            <w:r>
              <w:rPr>
                <w:sz w:val="15"/>
              </w:rPr>
              <w:t>11</w:t>
            </w:r>
          </w:p>
        </w:tc>
        <w:tc>
          <w:tcPr>
            <w:tcW w:w="545" w:type="dxa"/>
            <w:gridSpan w:val="2"/>
            <w:tcBorders>
              <w:top w:val="single" w:sz="12" w:space="0" w:color="000000"/>
            </w:tcBorders>
          </w:tcPr>
          <w:p>
            <w:pPr>
              <w:pStyle w:val="TableParagraph"/>
              <w:spacing w:before="10"/>
              <w:ind w:left="8"/>
              <w:jc w:val="center"/>
              <w:rPr>
                <w:sz w:val="15"/>
              </w:rPr>
            </w:pPr>
            <w:r>
              <w:rPr>
                <w:w w:val="102"/>
                <w:sz w:val="15"/>
              </w:rPr>
              <w:t>8</w:t>
            </w:r>
          </w:p>
        </w:tc>
        <w:tc>
          <w:tcPr>
            <w:tcW w:w="538" w:type="dxa"/>
            <w:gridSpan w:val="2"/>
            <w:tcBorders>
              <w:top w:val="single" w:sz="12" w:space="0" w:color="000000"/>
            </w:tcBorders>
          </w:tcPr>
          <w:p>
            <w:pPr>
              <w:pStyle w:val="TableParagraph"/>
              <w:spacing w:before="10"/>
              <w:ind w:left="9"/>
              <w:jc w:val="center"/>
              <w:rPr>
                <w:sz w:val="15"/>
              </w:rPr>
            </w:pPr>
            <w:r>
              <w:rPr>
                <w:w w:val="102"/>
                <w:sz w:val="15"/>
              </w:rPr>
              <w:t>1</w:t>
            </w:r>
          </w:p>
        </w:tc>
        <w:tc>
          <w:tcPr>
            <w:tcW w:w="545" w:type="dxa"/>
            <w:gridSpan w:val="2"/>
            <w:tcBorders>
              <w:top w:val="single" w:sz="12" w:space="0" w:color="000000"/>
            </w:tcBorders>
          </w:tcPr>
          <w:p>
            <w:pPr>
              <w:pStyle w:val="TableParagraph"/>
              <w:spacing w:before="10"/>
              <w:ind w:left="10"/>
              <w:jc w:val="center"/>
              <w:rPr>
                <w:sz w:val="15"/>
              </w:rPr>
            </w:pPr>
            <w:r>
              <w:rPr>
                <w:w w:val="102"/>
                <w:sz w:val="15"/>
              </w:rPr>
              <w:t>5</w:t>
            </w:r>
          </w:p>
        </w:tc>
        <w:tc>
          <w:tcPr>
            <w:tcW w:w="537" w:type="dxa"/>
            <w:gridSpan w:val="2"/>
            <w:tcBorders>
              <w:top w:val="single" w:sz="12" w:space="0" w:color="000000"/>
              <w:right w:val="single" w:sz="12" w:space="0" w:color="000000"/>
            </w:tcBorders>
          </w:tcPr>
          <w:p>
            <w:pPr>
              <w:pStyle w:val="TableParagraph"/>
              <w:spacing w:before="10"/>
              <w:ind w:left="185"/>
              <w:rPr>
                <w:sz w:val="15"/>
              </w:rPr>
            </w:pPr>
            <w:r>
              <w:rPr>
                <w:sz w:val="15"/>
              </w:rPr>
              <w:t>10</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spacing w:before="10"/>
              <w:rPr>
                <w:sz w:val="15"/>
              </w:rPr>
            </w:pPr>
            <w:r>
              <w:rPr>
                <w:sz w:val="15"/>
              </w:rPr>
              <w:t>8-3-6</w:t>
            </w:r>
          </w:p>
        </w:tc>
        <w:tc>
          <w:tcPr>
            <w:tcW w:w="402" w:type="dxa"/>
            <w:tcBorders>
              <w:right w:val="single" w:sz="12" w:space="0" w:color="000000"/>
            </w:tcBorders>
          </w:tcPr>
          <w:p>
            <w:pPr>
              <w:pStyle w:val="TableParagraph"/>
              <w:rPr>
                <w:rFonts w:ascii="Times New Roman"/>
                <w:sz w:val="14"/>
              </w:rPr>
            </w:pPr>
          </w:p>
        </w:tc>
      </w:tr>
      <w:tr>
        <w:trPr>
          <w:trHeight w:val="211"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left w:val="single" w:sz="12" w:space="0" w:color="000000"/>
            </w:tcBorders>
          </w:tcPr>
          <w:p>
            <w:pPr>
              <w:pStyle w:val="TableParagraph"/>
              <w:rPr>
                <w:rFonts w:ascii="Times New Roman"/>
                <w:sz w:val="14"/>
              </w:rPr>
            </w:pPr>
          </w:p>
        </w:tc>
        <w:tc>
          <w:tcPr>
            <w:tcW w:w="538" w:type="dxa"/>
            <w:gridSpan w:val="2"/>
          </w:tcPr>
          <w:p>
            <w:pPr>
              <w:pStyle w:val="TableParagraph"/>
              <w:rPr>
                <w:rFonts w:ascii="Times New Roman"/>
                <w:sz w:val="14"/>
              </w:rPr>
            </w:pPr>
          </w:p>
        </w:tc>
        <w:tc>
          <w:tcPr>
            <w:tcW w:w="545" w:type="dxa"/>
            <w:gridSpan w:val="2"/>
          </w:tcPr>
          <w:p>
            <w:pPr>
              <w:pStyle w:val="TableParagraph"/>
              <w:rPr>
                <w:rFonts w:ascii="Times New Roman"/>
                <w:sz w:val="14"/>
              </w:rPr>
            </w:pPr>
          </w:p>
        </w:tc>
        <w:tc>
          <w:tcPr>
            <w:tcW w:w="545" w:type="dxa"/>
            <w:gridSpan w:val="2"/>
          </w:tcPr>
          <w:p>
            <w:pPr>
              <w:pStyle w:val="TableParagraph"/>
              <w:rPr>
                <w:rFonts w:ascii="Times New Roman"/>
                <w:sz w:val="14"/>
              </w:rPr>
            </w:pPr>
          </w:p>
        </w:tc>
        <w:tc>
          <w:tcPr>
            <w:tcW w:w="537" w:type="dxa"/>
            <w:gridSpan w:val="2"/>
          </w:tcPr>
          <w:p>
            <w:pPr>
              <w:pStyle w:val="TableParagraph"/>
              <w:rPr>
                <w:rFonts w:ascii="Times New Roman"/>
                <w:sz w:val="14"/>
              </w:rPr>
            </w:pPr>
          </w:p>
        </w:tc>
        <w:tc>
          <w:tcPr>
            <w:tcW w:w="545" w:type="dxa"/>
            <w:gridSpan w:val="2"/>
            <w:tcBorders>
              <w:right w:val="single" w:sz="12" w:space="0" w:color="000000"/>
            </w:tcBorders>
          </w:tcPr>
          <w:p>
            <w:pPr>
              <w:pStyle w:val="TableParagraph"/>
              <w:rPr>
                <w:rFonts w:ascii="Times New Roman"/>
                <w:sz w:val="14"/>
              </w:rPr>
            </w:pP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538" w:type="dxa"/>
            <w:gridSpan w:val="2"/>
            <w:tcBorders>
              <w:left w:val="single" w:sz="12" w:space="0" w:color="000000"/>
            </w:tcBorders>
          </w:tcPr>
          <w:p>
            <w:pPr>
              <w:pStyle w:val="TableParagraph"/>
              <w:rPr>
                <w:rFonts w:ascii="Times New Roman"/>
                <w:sz w:val="14"/>
              </w:rPr>
            </w:pPr>
          </w:p>
        </w:tc>
        <w:tc>
          <w:tcPr>
            <w:tcW w:w="545" w:type="dxa"/>
            <w:gridSpan w:val="2"/>
          </w:tcPr>
          <w:p>
            <w:pPr>
              <w:pStyle w:val="TableParagraph"/>
              <w:rPr>
                <w:rFonts w:ascii="Times New Roman"/>
                <w:sz w:val="14"/>
              </w:rPr>
            </w:pPr>
          </w:p>
        </w:tc>
        <w:tc>
          <w:tcPr>
            <w:tcW w:w="545" w:type="dxa"/>
            <w:gridSpan w:val="2"/>
          </w:tcPr>
          <w:p>
            <w:pPr>
              <w:pStyle w:val="TableParagraph"/>
              <w:rPr>
                <w:rFonts w:ascii="Times New Roman"/>
                <w:sz w:val="14"/>
              </w:rPr>
            </w:pPr>
          </w:p>
        </w:tc>
        <w:tc>
          <w:tcPr>
            <w:tcW w:w="538" w:type="dxa"/>
            <w:gridSpan w:val="2"/>
          </w:tcPr>
          <w:p>
            <w:pPr>
              <w:pStyle w:val="TableParagraph"/>
              <w:rPr>
                <w:rFonts w:ascii="Times New Roman"/>
                <w:sz w:val="14"/>
              </w:rPr>
            </w:pPr>
          </w:p>
        </w:tc>
        <w:tc>
          <w:tcPr>
            <w:tcW w:w="545" w:type="dxa"/>
            <w:gridSpan w:val="2"/>
          </w:tcPr>
          <w:p>
            <w:pPr>
              <w:pStyle w:val="TableParagraph"/>
              <w:rPr>
                <w:rFonts w:ascii="Times New Roman"/>
                <w:sz w:val="14"/>
              </w:rPr>
            </w:pPr>
          </w:p>
        </w:tc>
        <w:tc>
          <w:tcPr>
            <w:tcW w:w="537" w:type="dxa"/>
            <w:gridSpan w:val="2"/>
            <w:tcBorders>
              <w:right w:val="single" w:sz="12" w:space="0" w:color="000000"/>
            </w:tcBorders>
          </w:tcPr>
          <w:p>
            <w:pPr>
              <w:pStyle w:val="TableParagraph"/>
              <w:rPr>
                <w:rFonts w:ascii="Times New Roman"/>
                <w:sz w:val="14"/>
              </w:rPr>
            </w:pP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spacing w:before="15"/>
              <w:rPr>
                <w:sz w:val="15"/>
              </w:rPr>
            </w:pPr>
            <w:r>
              <w:rPr>
                <w:sz w:val="15"/>
              </w:rPr>
              <w:t>10-6-</w:t>
            </w:r>
          </w:p>
        </w:tc>
        <w:tc>
          <w:tcPr>
            <w:tcW w:w="402" w:type="dxa"/>
            <w:tcBorders>
              <w:right w:val="single" w:sz="12" w:space="0" w:color="000000"/>
            </w:tcBorders>
          </w:tcPr>
          <w:p>
            <w:pPr>
              <w:pStyle w:val="TableParagraph"/>
              <w:spacing w:before="15"/>
              <w:ind w:left="7"/>
              <w:rPr>
                <w:sz w:val="15"/>
              </w:rPr>
            </w:pPr>
            <w:r>
              <w:rPr>
                <w:sz w:val="15"/>
              </w:rPr>
              <w:t>3-6</w:t>
            </w:r>
          </w:p>
        </w:tc>
      </w:tr>
      <w:tr>
        <w:trPr>
          <w:trHeight w:val="212"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left w:val="single" w:sz="12" w:space="0" w:color="000000"/>
            </w:tcBorders>
          </w:tcPr>
          <w:p>
            <w:pPr>
              <w:pStyle w:val="TableParagraph"/>
              <w:spacing w:before="13"/>
              <w:ind w:left="3"/>
              <w:jc w:val="center"/>
              <w:rPr>
                <w:b/>
                <w:sz w:val="15"/>
              </w:rPr>
            </w:pPr>
            <w:r>
              <w:rPr>
                <w:b/>
                <w:w w:val="102"/>
                <w:sz w:val="15"/>
              </w:rPr>
              <w:t>:</w:t>
            </w:r>
          </w:p>
        </w:tc>
        <w:tc>
          <w:tcPr>
            <w:tcW w:w="538" w:type="dxa"/>
            <w:gridSpan w:val="2"/>
          </w:tcPr>
          <w:p>
            <w:pPr>
              <w:pStyle w:val="TableParagraph"/>
              <w:spacing w:before="13"/>
              <w:ind w:left="14"/>
              <w:jc w:val="center"/>
              <w:rPr>
                <w:b/>
                <w:sz w:val="15"/>
              </w:rPr>
            </w:pPr>
            <w:r>
              <w:rPr>
                <w:b/>
                <w:w w:val="102"/>
                <w:sz w:val="15"/>
              </w:rPr>
              <w:t>:</w:t>
            </w:r>
          </w:p>
        </w:tc>
        <w:tc>
          <w:tcPr>
            <w:tcW w:w="545" w:type="dxa"/>
            <w:gridSpan w:val="2"/>
          </w:tcPr>
          <w:p>
            <w:pPr>
              <w:pStyle w:val="TableParagraph"/>
              <w:spacing w:before="13"/>
              <w:ind w:left="15"/>
              <w:jc w:val="center"/>
              <w:rPr>
                <w:b/>
                <w:sz w:val="15"/>
              </w:rPr>
            </w:pPr>
            <w:r>
              <w:rPr>
                <w:b/>
                <w:w w:val="102"/>
                <w:sz w:val="15"/>
              </w:rPr>
              <w:t>:</w:t>
            </w:r>
          </w:p>
        </w:tc>
        <w:tc>
          <w:tcPr>
            <w:tcW w:w="545" w:type="dxa"/>
            <w:gridSpan w:val="2"/>
          </w:tcPr>
          <w:p>
            <w:pPr>
              <w:pStyle w:val="TableParagraph"/>
              <w:spacing w:before="13"/>
              <w:ind w:left="9"/>
              <w:jc w:val="center"/>
              <w:rPr>
                <w:b/>
                <w:sz w:val="15"/>
              </w:rPr>
            </w:pPr>
            <w:r>
              <w:rPr>
                <w:b/>
                <w:w w:val="102"/>
                <w:sz w:val="15"/>
              </w:rPr>
              <w:t>:</w:t>
            </w:r>
          </w:p>
        </w:tc>
        <w:tc>
          <w:tcPr>
            <w:tcW w:w="537" w:type="dxa"/>
            <w:gridSpan w:val="2"/>
          </w:tcPr>
          <w:p>
            <w:pPr>
              <w:pStyle w:val="TableParagraph"/>
              <w:spacing w:before="13"/>
              <w:ind w:left="11"/>
              <w:jc w:val="center"/>
              <w:rPr>
                <w:b/>
                <w:sz w:val="15"/>
              </w:rPr>
            </w:pPr>
            <w:r>
              <w:rPr>
                <w:b/>
                <w:w w:val="102"/>
                <w:sz w:val="15"/>
              </w:rPr>
              <w:t>:</w:t>
            </w:r>
          </w:p>
        </w:tc>
        <w:tc>
          <w:tcPr>
            <w:tcW w:w="545" w:type="dxa"/>
            <w:gridSpan w:val="2"/>
            <w:tcBorders>
              <w:right w:val="single" w:sz="12" w:space="0" w:color="000000"/>
            </w:tcBorders>
          </w:tcPr>
          <w:p>
            <w:pPr>
              <w:pStyle w:val="TableParagraph"/>
              <w:spacing w:before="13"/>
              <w:ind w:left="27"/>
              <w:jc w:val="center"/>
              <w:rPr>
                <w:b/>
                <w:sz w:val="15"/>
              </w:rPr>
            </w:pPr>
            <w:r>
              <w:rPr>
                <w:b/>
                <w:w w:val="102"/>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538" w:type="dxa"/>
            <w:gridSpan w:val="2"/>
            <w:tcBorders>
              <w:left w:val="single" w:sz="12" w:space="0" w:color="000000"/>
            </w:tcBorders>
          </w:tcPr>
          <w:p>
            <w:pPr>
              <w:pStyle w:val="TableParagraph"/>
              <w:spacing w:before="13"/>
              <w:ind w:left="4"/>
              <w:jc w:val="center"/>
              <w:rPr>
                <w:b/>
                <w:sz w:val="15"/>
              </w:rPr>
            </w:pPr>
            <w:r>
              <w:rPr>
                <w:b/>
                <w:w w:val="102"/>
                <w:sz w:val="15"/>
              </w:rPr>
              <w:t>:</w:t>
            </w:r>
          </w:p>
        </w:tc>
        <w:tc>
          <w:tcPr>
            <w:tcW w:w="545" w:type="dxa"/>
            <w:gridSpan w:val="2"/>
          </w:tcPr>
          <w:p>
            <w:pPr>
              <w:pStyle w:val="TableParagraph"/>
              <w:spacing w:before="13"/>
              <w:ind w:left="15"/>
              <w:jc w:val="center"/>
              <w:rPr>
                <w:b/>
                <w:sz w:val="15"/>
              </w:rPr>
            </w:pPr>
            <w:r>
              <w:rPr>
                <w:b/>
                <w:w w:val="102"/>
                <w:sz w:val="15"/>
              </w:rPr>
              <w:t>:</w:t>
            </w:r>
          </w:p>
        </w:tc>
        <w:tc>
          <w:tcPr>
            <w:tcW w:w="545" w:type="dxa"/>
            <w:gridSpan w:val="2"/>
          </w:tcPr>
          <w:p>
            <w:pPr>
              <w:pStyle w:val="TableParagraph"/>
              <w:spacing w:before="13"/>
              <w:ind w:left="9"/>
              <w:jc w:val="center"/>
              <w:rPr>
                <w:b/>
                <w:sz w:val="15"/>
              </w:rPr>
            </w:pPr>
            <w:r>
              <w:rPr>
                <w:b/>
                <w:w w:val="102"/>
                <w:sz w:val="15"/>
              </w:rPr>
              <w:t>:</w:t>
            </w:r>
          </w:p>
        </w:tc>
        <w:tc>
          <w:tcPr>
            <w:tcW w:w="538" w:type="dxa"/>
            <w:gridSpan w:val="2"/>
          </w:tcPr>
          <w:p>
            <w:pPr>
              <w:pStyle w:val="TableParagraph"/>
              <w:spacing w:before="13"/>
              <w:ind w:left="10"/>
              <w:jc w:val="center"/>
              <w:rPr>
                <w:b/>
                <w:sz w:val="15"/>
              </w:rPr>
            </w:pPr>
            <w:r>
              <w:rPr>
                <w:b/>
                <w:w w:val="102"/>
                <w:sz w:val="15"/>
              </w:rPr>
              <w:t>:</w:t>
            </w:r>
          </w:p>
        </w:tc>
        <w:tc>
          <w:tcPr>
            <w:tcW w:w="545" w:type="dxa"/>
            <w:gridSpan w:val="2"/>
          </w:tcPr>
          <w:p>
            <w:pPr>
              <w:pStyle w:val="TableParagraph"/>
              <w:spacing w:before="13"/>
              <w:ind w:left="11"/>
              <w:jc w:val="center"/>
              <w:rPr>
                <w:b/>
                <w:sz w:val="15"/>
              </w:rPr>
            </w:pPr>
            <w:r>
              <w:rPr>
                <w:b/>
                <w:w w:val="102"/>
                <w:sz w:val="15"/>
              </w:rPr>
              <w:t>:</w:t>
            </w:r>
          </w:p>
        </w:tc>
        <w:tc>
          <w:tcPr>
            <w:tcW w:w="537" w:type="dxa"/>
            <w:gridSpan w:val="2"/>
            <w:tcBorders>
              <w:right w:val="single" w:sz="12" w:space="0" w:color="000000"/>
            </w:tcBorders>
          </w:tcPr>
          <w:p>
            <w:pPr>
              <w:pStyle w:val="TableParagraph"/>
              <w:spacing w:before="13"/>
              <w:ind w:left="23"/>
              <w:jc w:val="center"/>
              <w:rPr>
                <w:b/>
                <w:sz w:val="15"/>
              </w:rPr>
            </w:pPr>
            <w:r>
              <w:rPr>
                <w:b/>
                <w:w w:val="102"/>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05"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left w:val="single" w:sz="12" w:space="0" w:color="000000"/>
            </w:tcBorders>
          </w:tcPr>
          <w:p>
            <w:pPr>
              <w:pStyle w:val="TableParagraph"/>
              <w:spacing w:before="13"/>
              <w:ind w:left="3"/>
              <w:jc w:val="center"/>
              <w:rPr>
                <w:b/>
                <w:sz w:val="15"/>
              </w:rPr>
            </w:pPr>
            <w:r>
              <w:rPr>
                <w:b/>
                <w:w w:val="102"/>
                <w:sz w:val="15"/>
              </w:rPr>
              <w:t>:</w:t>
            </w:r>
          </w:p>
        </w:tc>
        <w:tc>
          <w:tcPr>
            <w:tcW w:w="538" w:type="dxa"/>
            <w:gridSpan w:val="2"/>
          </w:tcPr>
          <w:p>
            <w:pPr>
              <w:pStyle w:val="TableParagraph"/>
              <w:spacing w:before="13"/>
              <w:ind w:left="14"/>
              <w:jc w:val="center"/>
              <w:rPr>
                <w:b/>
                <w:sz w:val="15"/>
              </w:rPr>
            </w:pPr>
            <w:r>
              <w:rPr>
                <w:b/>
                <w:w w:val="102"/>
                <w:sz w:val="15"/>
              </w:rPr>
              <w:t>:</w:t>
            </w:r>
          </w:p>
        </w:tc>
        <w:tc>
          <w:tcPr>
            <w:tcW w:w="545" w:type="dxa"/>
            <w:gridSpan w:val="2"/>
          </w:tcPr>
          <w:p>
            <w:pPr>
              <w:pStyle w:val="TableParagraph"/>
              <w:spacing w:before="13"/>
              <w:ind w:left="15"/>
              <w:jc w:val="center"/>
              <w:rPr>
                <w:b/>
                <w:sz w:val="15"/>
              </w:rPr>
            </w:pPr>
            <w:r>
              <w:rPr>
                <w:b/>
                <w:w w:val="102"/>
                <w:sz w:val="15"/>
              </w:rPr>
              <w:t>:</w:t>
            </w:r>
          </w:p>
        </w:tc>
        <w:tc>
          <w:tcPr>
            <w:tcW w:w="545" w:type="dxa"/>
            <w:gridSpan w:val="2"/>
          </w:tcPr>
          <w:p>
            <w:pPr>
              <w:pStyle w:val="TableParagraph"/>
              <w:spacing w:before="13"/>
              <w:ind w:left="9"/>
              <w:jc w:val="center"/>
              <w:rPr>
                <w:b/>
                <w:sz w:val="15"/>
              </w:rPr>
            </w:pPr>
            <w:r>
              <w:rPr>
                <w:b/>
                <w:w w:val="102"/>
                <w:sz w:val="15"/>
              </w:rPr>
              <w:t>:</w:t>
            </w:r>
          </w:p>
        </w:tc>
        <w:tc>
          <w:tcPr>
            <w:tcW w:w="537" w:type="dxa"/>
            <w:gridSpan w:val="2"/>
          </w:tcPr>
          <w:p>
            <w:pPr>
              <w:pStyle w:val="TableParagraph"/>
              <w:spacing w:before="13"/>
              <w:ind w:left="11"/>
              <w:jc w:val="center"/>
              <w:rPr>
                <w:b/>
                <w:sz w:val="15"/>
              </w:rPr>
            </w:pPr>
            <w:r>
              <w:rPr>
                <w:b/>
                <w:w w:val="102"/>
                <w:sz w:val="15"/>
              </w:rPr>
              <w:t>:</w:t>
            </w:r>
          </w:p>
        </w:tc>
        <w:tc>
          <w:tcPr>
            <w:tcW w:w="545" w:type="dxa"/>
            <w:gridSpan w:val="2"/>
            <w:tcBorders>
              <w:right w:val="single" w:sz="12" w:space="0" w:color="000000"/>
            </w:tcBorders>
          </w:tcPr>
          <w:p>
            <w:pPr>
              <w:pStyle w:val="TableParagraph"/>
              <w:spacing w:before="13"/>
              <w:ind w:left="27"/>
              <w:jc w:val="center"/>
              <w:rPr>
                <w:b/>
                <w:sz w:val="15"/>
              </w:rPr>
            </w:pPr>
            <w:r>
              <w:rPr>
                <w:b/>
                <w:w w:val="102"/>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538" w:type="dxa"/>
            <w:gridSpan w:val="2"/>
            <w:tcBorders>
              <w:left w:val="single" w:sz="12" w:space="0" w:color="000000"/>
            </w:tcBorders>
          </w:tcPr>
          <w:p>
            <w:pPr>
              <w:pStyle w:val="TableParagraph"/>
              <w:spacing w:before="13"/>
              <w:ind w:left="4"/>
              <w:jc w:val="center"/>
              <w:rPr>
                <w:b/>
                <w:sz w:val="15"/>
              </w:rPr>
            </w:pPr>
            <w:r>
              <w:rPr>
                <w:b/>
                <w:w w:val="102"/>
                <w:sz w:val="15"/>
              </w:rPr>
              <w:t>:</w:t>
            </w:r>
          </w:p>
        </w:tc>
        <w:tc>
          <w:tcPr>
            <w:tcW w:w="545" w:type="dxa"/>
            <w:gridSpan w:val="2"/>
          </w:tcPr>
          <w:p>
            <w:pPr>
              <w:pStyle w:val="TableParagraph"/>
              <w:spacing w:before="13"/>
              <w:ind w:left="15"/>
              <w:jc w:val="center"/>
              <w:rPr>
                <w:b/>
                <w:sz w:val="15"/>
              </w:rPr>
            </w:pPr>
            <w:r>
              <w:rPr>
                <w:b/>
                <w:w w:val="102"/>
                <w:sz w:val="15"/>
              </w:rPr>
              <w:t>:</w:t>
            </w:r>
          </w:p>
        </w:tc>
        <w:tc>
          <w:tcPr>
            <w:tcW w:w="545" w:type="dxa"/>
            <w:gridSpan w:val="2"/>
          </w:tcPr>
          <w:p>
            <w:pPr>
              <w:pStyle w:val="TableParagraph"/>
              <w:spacing w:before="13"/>
              <w:ind w:left="9"/>
              <w:jc w:val="center"/>
              <w:rPr>
                <w:b/>
                <w:sz w:val="15"/>
              </w:rPr>
            </w:pPr>
            <w:r>
              <w:rPr>
                <w:b/>
                <w:w w:val="102"/>
                <w:sz w:val="15"/>
              </w:rPr>
              <w:t>:</w:t>
            </w:r>
          </w:p>
        </w:tc>
        <w:tc>
          <w:tcPr>
            <w:tcW w:w="538" w:type="dxa"/>
            <w:gridSpan w:val="2"/>
          </w:tcPr>
          <w:p>
            <w:pPr>
              <w:pStyle w:val="TableParagraph"/>
              <w:spacing w:before="13"/>
              <w:ind w:left="10"/>
              <w:jc w:val="center"/>
              <w:rPr>
                <w:b/>
                <w:sz w:val="15"/>
              </w:rPr>
            </w:pPr>
            <w:r>
              <w:rPr>
                <w:b/>
                <w:w w:val="102"/>
                <w:sz w:val="15"/>
              </w:rPr>
              <w:t>:</w:t>
            </w:r>
          </w:p>
        </w:tc>
        <w:tc>
          <w:tcPr>
            <w:tcW w:w="545" w:type="dxa"/>
            <w:gridSpan w:val="2"/>
          </w:tcPr>
          <w:p>
            <w:pPr>
              <w:pStyle w:val="TableParagraph"/>
              <w:spacing w:before="13"/>
              <w:ind w:left="11"/>
              <w:jc w:val="center"/>
              <w:rPr>
                <w:b/>
                <w:sz w:val="15"/>
              </w:rPr>
            </w:pPr>
            <w:r>
              <w:rPr>
                <w:b/>
                <w:w w:val="102"/>
                <w:sz w:val="15"/>
              </w:rPr>
              <w:t>:</w:t>
            </w:r>
          </w:p>
        </w:tc>
        <w:tc>
          <w:tcPr>
            <w:tcW w:w="537" w:type="dxa"/>
            <w:gridSpan w:val="2"/>
            <w:tcBorders>
              <w:right w:val="single" w:sz="12" w:space="0" w:color="000000"/>
            </w:tcBorders>
          </w:tcPr>
          <w:p>
            <w:pPr>
              <w:pStyle w:val="TableParagraph"/>
              <w:spacing w:before="13"/>
              <w:ind w:left="23"/>
              <w:jc w:val="center"/>
              <w:rPr>
                <w:b/>
                <w:sz w:val="15"/>
              </w:rPr>
            </w:pPr>
            <w:r>
              <w:rPr>
                <w:b/>
                <w:w w:val="102"/>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1"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272" w:type="dxa"/>
            <w:tcBorders>
              <w:left w:val="single" w:sz="12" w:space="0" w:color="000000"/>
            </w:tcBorders>
          </w:tcPr>
          <w:p>
            <w:pPr>
              <w:pStyle w:val="TableParagraph"/>
              <w:spacing w:before="10"/>
              <w:ind w:right="32"/>
              <w:jc w:val="right"/>
              <w:rPr>
                <w:sz w:val="7"/>
              </w:rPr>
            </w:pPr>
            <w:r>
              <w:rPr>
                <w:w w:val="109"/>
                <w:sz w:val="7"/>
              </w:rPr>
              <w:t>1</w:t>
            </w:r>
          </w:p>
        </w:tc>
        <w:tc>
          <w:tcPr>
            <w:tcW w:w="273" w:type="dxa"/>
          </w:tcPr>
          <w:p>
            <w:pPr>
              <w:pStyle w:val="TableParagraph"/>
              <w:spacing w:before="10"/>
              <w:ind w:right="33"/>
              <w:jc w:val="right"/>
              <w:rPr>
                <w:sz w:val="7"/>
              </w:rPr>
            </w:pPr>
            <w:r>
              <w:rPr>
                <w:w w:val="109"/>
                <w:sz w:val="7"/>
              </w:rPr>
              <w:t>5</w:t>
            </w:r>
          </w:p>
        </w:tc>
        <w:tc>
          <w:tcPr>
            <w:tcW w:w="272" w:type="dxa"/>
          </w:tcPr>
          <w:p>
            <w:pPr>
              <w:pStyle w:val="TableParagraph"/>
              <w:spacing w:before="10"/>
              <w:ind w:right="35"/>
              <w:jc w:val="right"/>
              <w:rPr>
                <w:sz w:val="7"/>
              </w:rPr>
            </w:pPr>
            <w:r>
              <w:rPr>
                <w:w w:val="109"/>
                <w:sz w:val="7"/>
              </w:rPr>
              <w:t>1</w:t>
            </w:r>
          </w:p>
        </w:tc>
        <w:tc>
          <w:tcPr>
            <w:tcW w:w="266" w:type="dxa"/>
          </w:tcPr>
          <w:p>
            <w:pPr>
              <w:pStyle w:val="TableParagraph"/>
              <w:spacing w:before="10"/>
              <w:ind w:right="29"/>
              <w:jc w:val="right"/>
              <w:rPr>
                <w:sz w:val="7"/>
              </w:rPr>
            </w:pPr>
            <w:r>
              <w:rPr>
                <w:w w:val="109"/>
                <w:sz w:val="7"/>
              </w:rPr>
              <w:t>5</w:t>
            </w:r>
          </w:p>
        </w:tc>
        <w:tc>
          <w:tcPr>
            <w:tcW w:w="272" w:type="dxa"/>
          </w:tcPr>
          <w:p>
            <w:pPr>
              <w:pStyle w:val="TableParagraph"/>
              <w:spacing w:before="10"/>
              <w:ind w:right="31"/>
              <w:jc w:val="right"/>
              <w:rPr>
                <w:sz w:val="7"/>
              </w:rPr>
            </w:pPr>
            <w:r>
              <w:rPr>
                <w:w w:val="109"/>
                <w:sz w:val="7"/>
              </w:rPr>
              <w:t>1</w:t>
            </w:r>
          </w:p>
        </w:tc>
        <w:tc>
          <w:tcPr>
            <w:tcW w:w="273" w:type="dxa"/>
          </w:tcPr>
          <w:p>
            <w:pPr>
              <w:pStyle w:val="TableParagraph"/>
              <w:spacing w:before="10"/>
              <w:ind w:right="32"/>
              <w:jc w:val="right"/>
              <w:rPr>
                <w:sz w:val="7"/>
              </w:rPr>
            </w:pPr>
            <w:r>
              <w:rPr>
                <w:w w:val="109"/>
                <w:sz w:val="7"/>
              </w:rPr>
              <w:t>5</w:t>
            </w:r>
          </w:p>
        </w:tc>
        <w:tc>
          <w:tcPr>
            <w:tcW w:w="272" w:type="dxa"/>
          </w:tcPr>
          <w:p>
            <w:pPr>
              <w:pStyle w:val="TableParagraph"/>
              <w:spacing w:before="10"/>
              <w:ind w:right="34"/>
              <w:jc w:val="right"/>
              <w:rPr>
                <w:sz w:val="7"/>
              </w:rPr>
            </w:pPr>
            <w:r>
              <w:rPr>
                <w:w w:val="109"/>
                <w:sz w:val="7"/>
              </w:rPr>
              <w:t>1</w:t>
            </w:r>
          </w:p>
        </w:tc>
        <w:tc>
          <w:tcPr>
            <w:tcW w:w="273" w:type="dxa"/>
          </w:tcPr>
          <w:p>
            <w:pPr>
              <w:pStyle w:val="TableParagraph"/>
              <w:spacing w:before="10"/>
              <w:ind w:right="35"/>
              <w:jc w:val="right"/>
              <w:rPr>
                <w:sz w:val="7"/>
              </w:rPr>
            </w:pPr>
            <w:r>
              <w:rPr>
                <w:w w:val="109"/>
                <w:sz w:val="7"/>
              </w:rPr>
              <w:t>5</w:t>
            </w:r>
          </w:p>
        </w:tc>
        <w:tc>
          <w:tcPr>
            <w:tcW w:w="265" w:type="dxa"/>
          </w:tcPr>
          <w:p>
            <w:pPr>
              <w:pStyle w:val="TableParagraph"/>
              <w:spacing w:before="10"/>
              <w:ind w:right="30"/>
              <w:jc w:val="right"/>
              <w:rPr>
                <w:sz w:val="7"/>
              </w:rPr>
            </w:pPr>
            <w:r>
              <w:rPr>
                <w:w w:val="109"/>
                <w:sz w:val="7"/>
              </w:rPr>
              <w:t>1</w:t>
            </w:r>
          </w:p>
        </w:tc>
        <w:tc>
          <w:tcPr>
            <w:tcW w:w="272" w:type="dxa"/>
          </w:tcPr>
          <w:p>
            <w:pPr>
              <w:pStyle w:val="TableParagraph"/>
              <w:spacing w:before="10"/>
              <w:ind w:right="30"/>
              <w:jc w:val="right"/>
              <w:rPr>
                <w:sz w:val="7"/>
              </w:rPr>
            </w:pPr>
            <w:r>
              <w:rPr>
                <w:w w:val="109"/>
                <w:sz w:val="7"/>
              </w:rPr>
              <w:t>5</w:t>
            </w:r>
          </w:p>
        </w:tc>
        <w:tc>
          <w:tcPr>
            <w:tcW w:w="273" w:type="dxa"/>
          </w:tcPr>
          <w:p>
            <w:pPr>
              <w:pStyle w:val="TableParagraph"/>
              <w:spacing w:before="10"/>
              <w:ind w:right="33"/>
              <w:jc w:val="right"/>
              <w:rPr>
                <w:sz w:val="7"/>
              </w:rPr>
            </w:pPr>
            <w:r>
              <w:rPr>
                <w:w w:val="109"/>
                <w:sz w:val="7"/>
              </w:rPr>
              <w:t>1</w:t>
            </w:r>
          </w:p>
        </w:tc>
        <w:tc>
          <w:tcPr>
            <w:tcW w:w="272" w:type="dxa"/>
            <w:tcBorders>
              <w:right w:val="single" w:sz="12" w:space="0" w:color="000000"/>
            </w:tcBorders>
          </w:tcPr>
          <w:p>
            <w:pPr>
              <w:pStyle w:val="TableParagraph"/>
              <w:spacing w:before="10"/>
              <w:ind w:right="23"/>
              <w:jc w:val="right"/>
              <w:rPr>
                <w:sz w:val="7"/>
              </w:rPr>
            </w:pPr>
            <w:r>
              <w:rPr>
                <w:w w:val="109"/>
                <w:sz w:val="7"/>
              </w:rPr>
              <w:t>5</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273" w:type="dxa"/>
            <w:tcBorders>
              <w:left w:val="single" w:sz="12" w:space="0" w:color="000000"/>
            </w:tcBorders>
          </w:tcPr>
          <w:p>
            <w:pPr>
              <w:pStyle w:val="TableParagraph"/>
              <w:spacing w:before="10"/>
              <w:ind w:right="36"/>
              <w:jc w:val="right"/>
              <w:rPr>
                <w:sz w:val="7"/>
              </w:rPr>
            </w:pPr>
            <w:r>
              <w:rPr>
                <w:w w:val="109"/>
                <w:sz w:val="7"/>
              </w:rPr>
              <w:t>1</w:t>
            </w:r>
          </w:p>
        </w:tc>
        <w:tc>
          <w:tcPr>
            <w:tcW w:w="265" w:type="dxa"/>
          </w:tcPr>
          <w:p>
            <w:pPr>
              <w:pStyle w:val="TableParagraph"/>
              <w:spacing w:before="10"/>
              <w:ind w:right="29"/>
              <w:jc w:val="right"/>
              <w:rPr>
                <w:sz w:val="7"/>
              </w:rPr>
            </w:pPr>
            <w:r>
              <w:rPr>
                <w:w w:val="109"/>
                <w:sz w:val="7"/>
              </w:rPr>
              <w:t>5</w:t>
            </w:r>
          </w:p>
        </w:tc>
        <w:tc>
          <w:tcPr>
            <w:tcW w:w="272" w:type="dxa"/>
          </w:tcPr>
          <w:p>
            <w:pPr>
              <w:pStyle w:val="TableParagraph"/>
              <w:spacing w:before="10"/>
              <w:ind w:right="31"/>
              <w:jc w:val="right"/>
              <w:rPr>
                <w:sz w:val="7"/>
              </w:rPr>
            </w:pPr>
            <w:r>
              <w:rPr>
                <w:w w:val="109"/>
                <w:sz w:val="7"/>
              </w:rPr>
              <w:t>1</w:t>
            </w:r>
          </w:p>
        </w:tc>
        <w:tc>
          <w:tcPr>
            <w:tcW w:w="273" w:type="dxa"/>
          </w:tcPr>
          <w:p>
            <w:pPr>
              <w:pStyle w:val="TableParagraph"/>
              <w:spacing w:before="10"/>
              <w:ind w:right="32"/>
              <w:jc w:val="right"/>
              <w:rPr>
                <w:sz w:val="7"/>
              </w:rPr>
            </w:pPr>
            <w:r>
              <w:rPr>
                <w:w w:val="109"/>
                <w:sz w:val="7"/>
              </w:rPr>
              <w:t>5</w:t>
            </w:r>
          </w:p>
        </w:tc>
        <w:tc>
          <w:tcPr>
            <w:tcW w:w="272" w:type="dxa"/>
          </w:tcPr>
          <w:p>
            <w:pPr>
              <w:pStyle w:val="TableParagraph"/>
              <w:spacing w:before="10"/>
              <w:ind w:right="34"/>
              <w:jc w:val="right"/>
              <w:rPr>
                <w:sz w:val="7"/>
              </w:rPr>
            </w:pPr>
            <w:r>
              <w:rPr>
                <w:w w:val="109"/>
                <w:sz w:val="7"/>
              </w:rPr>
              <w:t>1</w:t>
            </w:r>
          </w:p>
        </w:tc>
        <w:tc>
          <w:tcPr>
            <w:tcW w:w="273" w:type="dxa"/>
          </w:tcPr>
          <w:p>
            <w:pPr>
              <w:pStyle w:val="TableParagraph"/>
              <w:spacing w:before="10"/>
              <w:ind w:right="35"/>
              <w:jc w:val="right"/>
              <w:rPr>
                <w:sz w:val="7"/>
              </w:rPr>
            </w:pPr>
            <w:r>
              <w:rPr>
                <w:w w:val="109"/>
                <w:sz w:val="7"/>
              </w:rPr>
              <w:t>5</w:t>
            </w:r>
          </w:p>
        </w:tc>
        <w:tc>
          <w:tcPr>
            <w:tcW w:w="265" w:type="dxa"/>
          </w:tcPr>
          <w:p>
            <w:pPr>
              <w:pStyle w:val="TableParagraph"/>
              <w:spacing w:before="10"/>
              <w:ind w:right="30"/>
              <w:jc w:val="right"/>
              <w:rPr>
                <w:sz w:val="7"/>
              </w:rPr>
            </w:pPr>
            <w:r>
              <w:rPr>
                <w:w w:val="109"/>
                <w:sz w:val="7"/>
              </w:rPr>
              <w:t>1</w:t>
            </w:r>
          </w:p>
        </w:tc>
        <w:tc>
          <w:tcPr>
            <w:tcW w:w="273" w:type="dxa"/>
          </w:tcPr>
          <w:p>
            <w:pPr>
              <w:pStyle w:val="TableParagraph"/>
              <w:spacing w:before="10"/>
              <w:ind w:right="31"/>
              <w:jc w:val="right"/>
              <w:rPr>
                <w:sz w:val="7"/>
              </w:rPr>
            </w:pPr>
            <w:r>
              <w:rPr>
                <w:w w:val="109"/>
                <w:sz w:val="7"/>
              </w:rPr>
              <w:t>5</w:t>
            </w:r>
          </w:p>
        </w:tc>
        <w:tc>
          <w:tcPr>
            <w:tcW w:w="272" w:type="dxa"/>
          </w:tcPr>
          <w:p>
            <w:pPr>
              <w:pStyle w:val="TableParagraph"/>
              <w:spacing w:before="10"/>
              <w:ind w:right="33"/>
              <w:jc w:val="right"/>
              <w:rPr>
                <w:sz w:val="7"/>
              </w:rPr>
            </w:pPr>
            <w:r>
              <w:rPr>
                <w:w w:val="109"/>
                <w:sz w:val="7"/>
              </w:rPr>
              <w:t>1</w:t>
            </w:r>
          </w:p>
        </w:tc>
        <w:tc>
          <w:tcPr>
            <w:tcW w:w="273" w:type="dxa"/>
          </w:tcPr>
          <w:p>
            <w:pPr>
              <w:pStyle w:val="TableParagraph"/>
              <w:spacing w:before="10"/>
              <w:ind w:right="34"/>
              <w:jc w:val="right"/>
              <w:rPr>
                <w:sz w:val="7"/>
              </w:rPr>
            </w:pPr>
            <w:r>
              <w:rPr>
                <w:w w:val="109"/>
                <w:sz w:val="7"/>
              </w:rPr>
              <w:t>5</w:t>
            </w:r>
          </w:p>
        </w:tc>
        <w:tc>
          <w:tcPr>
            <w:tcW w:w="272" w:type="dxa"/>
          </w:tcPr>
          <w:p>
            <w:pPr>
              <w:pStyle w:val="TableParagraph"/>
              <w:spacing w:before="10"/>
              <w:ind w:right="36"/>
              <w:jc w:val="right"/>
              <w:rPr>
                <w:sz w:val="7"/>
              </w:rPr>
            </w:pPr>
            <w:r>
              <w:rPr>
                <w:w w:val="109"/>
                <w:sz w:val="7"/>
              </w:rPr>
              <w:t>1</w:t>
            </w:r>
          </w:p>
        </w:tc>
        <w:tc>
          <w:tcPr>
            <w:tcW w:w="265" w:type="dxa"/>
            <w:tcBorders>
              <w:right w:val="single" w:sz="12" w:space="0" w:color="000000"/>
            </w:tcBorders>
          </w:tcPr>
          <w:p>
            <w:pPr>
              <w:pStyle w:val="TableParagraph"/>
              <w:spacing w:before="10"/>
              <w:ind w:right="19"/>
              <w:jc w:val="right"/>
              <w:rPr>
                <w:sz w:val="7"/>
              </w:rPr>
            </w:pPr>
            <w:r>
              <w:rPr>
                <w:w w:val="109"/>
                <w:sz w:val="7"/>
              </w:rPr>
              <w:t>5</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2"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272" w:type="dxa"/>
            <w:tcBorders>
              <w:left w:val="single" w:sz="12" w:space="0" w:color="000000"/>
            </w:tcBorders>
          </w:tcPr>
          <w:p>
            <w:pPr>
              <w:pStyle w:val="TableParagraph"/>
              <w:spacing w:before="8"/>
              <w:ind w:right="32"/>
              <w:jc w:val="right"/>
              <w:rPr>
                <w:sz w:val="7"/>
              </w:rPr>
            </w:pPr>
            <w:r>
              <w:rPr>
                <w:w w:val="109"/>
                <w:sz w:val="7"/>
              </w:rPr>
              <w:t>2</w:t>
            </w:r>
          </w:p>
        </w:tc>
        <w:tc>
          <w:tcPr>
            <w:tcW w:w="273" w:type="dxa"/>
          </w:tcPr>
          <w:p>
            <w:pPr>
              <w:pStyle w:val="TableParagraph"/>
              <w:spacing w:before="8"/>
              <w:ind w:right="33"/>
              <w:jc w:val="right"/>
              <w:rPr>
                <w:sz w:val="7"/>
              </w:rPr>
            </w:pPr>
            <w:r>
              <w:rPr>
                <w:w w:val="109"/>
                <w:sz w:val="7"/>
              </w:rPr>
              <w:t>6</w:t>
            </w:r>
          </w:p>
        </w:tc>
        <w:tc>
          <w:tcPr>
            <w:tcW w:w="272" w:type="dxa"/>
          </w:tcPr>
          <w:p>
            <w:pPr>
              <w:pStyle w:val="TableParagraph"/>
              <w:spacing w:before="8"/>
              <w:ind w:right="35"/>
              <w:jc w:val="right"/>
              <w:rPr>
                <w:sz w:val="7"/>
              </w:rPr>
            </w:pPr>
            <w:r>
              <w:rPr>
                <w:w w:val="109"/>
                <w:sz w:val="7"/>
              </w:rPr>
              <w:t>2</w:t>
            </w:r>
          </w:p>
        </w:tc>
        <w:tc>
          <w:tcPr>
            <w:tcW w:w="266" w:type="dxa"/>
          </w:tcPr>
          <w:p>
            <w:pPr>
              <w:pStyle w:val="TableParagraph"/>
              <w:spacing w:before="8"/>
              <w:ind w:right="29"/>
              <w:jc w:val="right"/>
              <w:rPr>
                <w:sz w:val="7"/>
              </w:rPr>
            </w:pPr>
            <w:r>
              <w:rPr>
                <w:w w:val="109"/>
                <w:sz w:val="7"/>
              </w:rPr>
              <w:t>6</w:t>
            </w:r>
          </w:p>
        </w:tc>
        <w:tc>
          <w:tcPr>
            <w:tcW w:w="272" w:type="dxa"/>
          </w:tcPr>
          <w:p>
            <w:pPr>
              <w:pStyle w:val="TableParagraph"/>
              <w:spacing w:before="8"/>
              <w:ind w:right="31"/>
              <w:jc w:val="right"/>
              <w:rPr>
                <w:sz w:val="7"/>
              </w:rPr>
            </w:pPr>
            <w:r>
              <w:rPr>
                <w:w w:val="109"/>
                <w:sz w:val="7"/>
              </w:rPr>
              <w:t>2</w:t>
            </w:r>
          </w:p>
        </w:tc>
        <w:tc>
          <w:tcPr>
            <w:tcW w:w="273" w:type="dxa"/>
          </w:tcPr>
          <w:p>
            <w:pPr>
              <w:pStyle w:val="TableParagraph"/>
              <w:spacing w:before="8"/>
              <w:ind w:right="32"/>
              <w:jc w:val="right"/>
              <w:rPr>
                <w:sz w:val="7"/>
              </w:rPr>
            </w:pPr>
            <w:r>
              <w:rPr>
                <w:w w:val="109"/>
                <w:sz w:val="7"/>
              </w:rPr>
              <w:t>6</w:t>
            </w:r>
          </w:p>
        </w:tc>
        <w:tc>
          <w:tcPr>
            <w:tcW w:w="272" w:type="dxa"/>
          </w:tcPr>
          <w:p>
            <w:pPr>
              <w:pStyle w:val="TableParagraph"/>
              <w:spacing w:before="8"/>
              <w:ind w:right="34"/>
              <w:jc w:val="right"/>
              <w:rPr>
                <w:sz w:val="7"/>
              </w:rPr>
            </w:pPr>
            <w:r>
              <w:rPr>
                <w:w w:val="109"/>
                <w:sz w:val="7"/>
              </w:rPr>
              <w:t>2</w:t>
            </w:r>
          </w:p>
        </w:tc>
        <w:tc>
          <w:tcPr>
            <w:tcW w:w="273" w:type="dxa"/>
          </w:tcPr>
          <w:p>
            <w:pPr>
              <w:pStyle w:val="TableParagraph"/>
              <w:spacing w:before="8"/>
              <w:ind w:right="35"/>
              <w:jc w:val="right"/>
              <w:rPr>
                <w:sz w:val="7"/>
              </w:rPr>
            </w:pPr>
            <w:r>
              <w:rPr>
                <w:w w:val="109"/>
                <w:sz w:val="7"/>
              </w:rPr>
              <w:t>6</w:t>
            </w:r>
          </w:p>
        </w:tc>
        <w:tc>
          <w:tcPr>
            <w:tcW w:w="265" w:type="dxa"/>
          </w:tcPr>
          <w:p>
            <w:pPr>
              <w:pStyle w:val="TableParagraph"/>
              <w:spacing w:before="8"/>
              <w:ind w:right="30"/>
              <w:jc w:val="right"/>
              <w:rPr>
                <w:sz w:val="7"/>
              </w:rPr>
            </w:pPr>
            <w:r>
              <w:rPr>
                <w:w w:val="109"/>
                <w:sz w:val="7"/>
              </w:rPr>
              <w:t>2</w:t>
            </w:r>
          </w:p>
        </w:tc>
        <w:tc>
          <w:tcPr>
            <w:tcW w:w="272" w:type="dxa"/>
          </w:tcPr>
          <w:p>
            <w:pPr>
              <w:pStyle w:val="TableParagraph"/>
              <w:spacing w:before="8"/>
              <w:ind w:right="30"/>
              <w:jc w:val="right"/>
              <w:rPr>
                <w:sz w:val="7"/>
              </w:rPr>
            </w:pPr>
            <w:r>
              <w:rPr>
                <w:w w:val="109"/>
                <w:sz w:val="7"/>
              </w:rPr>
              <w:t>6</w:t>
            </w:r>
          </w:p>
        </w:tc>
        <w:tc>
          <w:tcPr>
            <w:tcW w:w="273" w:type="dxa"/>
          </w:tcPr>
          <w:p>
            <w:pPr>
              <w:pStyle w:val="TableParagraph"/>
              <w:spacing w:before="8"/>
              <w:ind w:right="33"/>
              <w:jc w:val="right"/>
              <w:rPr>
                <w:sz w:val="7"/>
              </w:rPr>
            </w:pPr>
            <w:r>
              <w:rPr>
                <w:w w:val="109"/>
                <w:sz w:val="7"/>
              </w:rPr>
              <w:t>2</w:t>
            </w:r>
          </w:p>
        </w:tc>
        <w:tc>
          <w:tcPr>
            <w:tcW w:w="272" w:type="dxa"/>
            <w:tcBorders>
              <w:right w:val="single" w:sz="12" w:space="0" w:color="000000"/>
            </w:tcBorders>
          </w:tcPr>
          <w:p>
            <w:pPr>
              <w:pStyle w:val="TableParagraph"/>
              <w:spacing w:before="8"/>
              <w:ind w:right="23"/>
              <w:jc w:val="right"/>
              <w:rPr>
                <w:sz w:val="7"/>
              </w:rPr>
            </w:pPr>
            <w:r>
              <w:rPr>
                <w:w w:val="109"/>
                <w:sz w:val="7"/>
              </w:rPr>
              <w:t>6</w:t>
            </w:r>
          </w:p>
        </w:tc>
        <w:tc>
          <w:tcPr>
            <w:tcW w:w="538" w:type="dxa"/>
            <w:tcBorders>
              <w:top w:val="single" w:sz="12" w:space="0" w:color="000000"/>
              <w:left w:val="single" w:sz="12" w:space="0" w:color="000000"/>
              <w:right w:val="single" w:sz="12" w:space="0" w:color="000000"/>
            </w:tcBorders>
          </w:tcPr>
          <w:p>
            <w:pPr>
              <w:pStyle w:val="TableParagraph"/>
              <w:spacing w:before="15"/>
              <w:ind w:left="67" w:right="50"/>
              <w:jc w:val="center"/>
              <w:rPr>
                <w:b/>
                <w:sz w:val="15"/>
              </w:rPr>
            </w:pPr>
            <w:r>
              <w:rPr>
                <w:b/>
                <w:sz w:val="15"/>
              </w:rPr>
              <w:t>"T"</w:t>
            </w: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273" w:type="dxa"/>
            <w:tcBorders>
              <w:left w:val="single" w:sz="12" w:space="0" w:color="000000"/>
            </w:tcBorders>
          </w:tcPr>
          <w:p>
            <w:pPr>
              <w:pStyle w:val="TableParagraph"/>
              <w:spacing w:before="8"/>
              <w:ind w:right="36"/>
              <w:jc w:val="right"/>
              <w:rPr>
                <w:sz w:val="7"/>
              </w:rPr>
            </w:pPr>
            <w:r>
              <w:rPr>
                <w:w w:val="109"/>
                <w:sz w:val="7"/>
              </w:rPr>
              <w:t>2</w:t>
            </w:r>
          </w:p>
        </w:tc>
        <w:tc>
          <w:tcPr>
            <w:tcW w:w="265" w:type="dxa"/>
          </w:tcPr>
          <w:p>
            <w:pPr>
              <w:pStyle w:val="TableParagraph"/>
              <w:spacing w:before="8"/>
              <w:ind w:right="29"/>
              <w:jc w:val="right"/>
              <w:rPr>
                <w:sz w:val="7"/>
              </w:rPr>
            </w:pPr>
            <w:r>
              <w:rPr>
                <w:w w:val="109"/>
                <w:sz w:val="7"/>
              </w:rPr>
              <w:t>6</w:t>
            </w:r>
          </w:p>
        </w:tc>
        <w:tc>
          <w:tcPr>
            <w:tcW w:w="272" w:type="dxa"/>
          </w:tcPr>
          <w:p>
            <w:pPr>
              <w:pStyle w:val="TableParagraph"/>
              <w:spacing w:before="8"/>
              <w:ind w:right="31"/>
              <w:jc w:val="right"/>
              <w:rPr>
                <w:sz w:val="7"/>
              </w:rPr>
            </w:pPr>
            <w:r>
              <w:rPr>
                <w:w w:val="109"/>
                <w:sz w:val="7"/>
              </w:rPr>
              <w:t>2</w:t>
            </w:r>
          </w:p>
        </w:tc>
        <w:tc>
          <w:tcPr>
            <w:tcW w:w="273" w:type="dxa"/>
          </w:tcPr>
          <w:p>
            <w:pPr>
              <w:pStyle w:val="TableParagraph"/>
              <w:spacing w:before="8"/>
              <w:ind w:right="32"/>
              <w:jc w:val="right"/>
              <w:rPr>
                <w:sz w:val="7"/>
              </w:rPr>
            </w:pPr>
            <w:r>
              <w:rPr>
                <w:w w:val="109"/>
                <w:sz w:val="7"/>
              </w:rPr>
              <w:t>6</w:t>
            </w:r>
          </w:p>
        </w:tc>
        <w:tc>
          <w:tcPr>
            <w:tcW w:w="272" w:type="dxa"/>
          </w:tcPr>
          <w:p>
            <w:pPr>
              <w:pStyle w:val="TableParagraph"/>
              <w:spacing w:before="8"/>
              <w:ind w:right="34"/>
              <w:jc w:val="right"/>
              <w:rPr>
                <w:sz w:val="7"/>
              </w:rPr>
            </w:pPr>
            <w:r>
              <w:rPr>
                <w:w w:val="109"/>
                <w:sz w:val="7"/>
              </w:rPr>
              <w:t>2</w:t>
            </w:r>
          </w:p>
        </w:tc>
        <w:tc>
          <w:tcPr>
            <w:tcW w:w="273" w:type="dxa"/>
          </w:tcPr>
          <w:p>
            <w:pPr>
              <w:pStyle w:val="TableParagraph"/>
              <w:spacing w:before="8"/>
              <w:ind w:right="35"/>
              <w:jc w:val="right"/>
              <w:rPr>
                <w:sz w:val="7"/>
              </w:rPr>
            </w:pPr>
            <w:r>
              <w:rPr>
                <w:w w:val="109"/>
                <w:sz w:val="7"/>
              </w:rPr>
              <w:t>6</w:t>
            </w:r>
          </w:p>
        </w:tc>
        <w:tc>
          <w:tcPr>
            <w:tcW w:w="265" w:type="dxa"/>
          </w:tcPr>
          <w:p>
            <w:pPr>
              <w:pStyle w:val="TableParagraph"/>
              <w:spacing w:before="8"/>
              <w:ind w:right="30"/>
              <w:jc w:val="right"/>
              <w:rPr>
                <w:sz w:val="7"/>
              </w:rPr>
            </w:pPr>
            <w:r>
              <w:rPr>
                <w:w w:val="109"/>
                <w:sz w:val="7"/>
              </w:rPr>
              <w:t>2</w:t>
            </w:r>
          </w:p>
        </w:tc>
        <w:tc>
          <w:tcPr>
            <w:tcW w:w="273" w:type="dxa"/>
          </w:tcPr>
          <w:p>
            <w:pPr>
              <w:pStyle w:val="TableParagraph"/>
              <w:spacing w:before="8"/>
              <w:ind w:right="31"/>
              <w:jc w:val="right"/>
              <w:rPr>
                <w:sz w:val="7"/>
              </w:rPr>
            </w:pPr>
            <w:r>
              <w:rPr>
                <w:w w:val="109"/>
                <w:sz w:val="7"/>
              </w:rPr>
              <w:t>6</w:t>
            </w:r>
          </w:p>
        </w:tc>
        <w:tc>
          <w:tcPr>
            <w:tcW w:w="272" w:type="dxa"/>
          </w:tcPr>
          <w:p>
            <w:pPr>
              <w:pStyle w:val="TableParagraph"/>
              <w:spacing w:before="8"/>
              <w:ind w:right="33"/>
              <w:jc w:val="right"/>
              <w:rPr>
                <w:sz w:val="7"/>
              </w:rPr>
            </w:pPr>
            <w:r>
              <w:rPr>
                <w:w w:val="109"/>
                <w:sz w:val="7"/>
              </w:rPr>
              <w:t>2</w:t>
            </w:r>
          </w:p>
        </w:tc>
        <w:tc>
          <w:tcPr>
            <w:tcW w:w="273" w:type="dxa"/>
          </w:tcPr>
          <w:p>
            <w:pPr>
              <w:pStyle w:val="TableParagraph"/>
              <w:spacing w:before="8"/>
              <w:ind w:right="34"/>
              <w:jc w:val="right"/>
              <w:rPr>
                <w:sz w:val="7"/>
              </w:rPr>
            </w:pPr>
            <w:r>
              <w:rPr>
                <w:w w:val="109"/>
                <w:sz w:val="7"/>
              </w:rPr>
              <w:t>6</w:t>
            </w:r>
          </w:p>
        </w:tc>
        <w:tc>
          <w:tcPr>
            <w:tcW w:w="272" w:type="dxa"/>
          </w:tcPr>
          <w:p>
            <w:pPr>
              <w:pStyle w:val="TableParagraph"/>
              <w:spacing w:before="8"/>
              <w:ind w:right="36"/>
              <w:jc w:val="right"/>
              <w:rPr>
                <w:sz w:val="7"/>
              </w:rPr>
            </w:pPr>
            <w:r>
              <w:rPr>
                <w:w w:val="109"/>
                <w:sz w:val="7"/>
              </w:rPr>
              <w:t>2</w:t>
            </w:r>
          </w:p>
        </w:tc>
        <w:tc>
          <w:tcPr>
            <w:tcW w:w="265" w:type="dxa"/>
            <w:tcBorders>
              <w:right w:val="single" w:sz="12" w:space="0" w:color="000000"/>
            </w:tcBorders>
          </w:tcPr>
          <w:p>
            <w:pPr>
              <w:pStyle w:val="TableParagraph"/>
              <w:spacing w:before="8"/>
              <w:ind w:right="19"/>
              <w:jc w:val="right"/>
              <w:rPr>
                <w:sz w:val="7"/>
              </w:rPr>
            </w:pPr>
            <w:r>
              <w:rPr>
                <w:w w:val="109"/>
                <w:sz w:val="7"/>
              </w:rPr>
              <w:t>6</w:t>
            </w:r>
          </w:p>
        </w:tc>
        <w:tc>
          <w:tcPr>
            <w:tcW w:w="546" w:type="dxa"/>
            <w:tcBorders>
              <w:top w:val="single" w:sz="12" w:space="0" w:color="000000"/>
              <w:left w:val="single" w:sz="12" w:space="0" w:color="000000"/>
              <w:right w:val="single" w:sz="12" w:space="0" w:color="000000"/>
            </w:tcBorders>
          </w:tcPr>
          <w:p>
            <w:pPr>
              <w:pStyle w:val="TableParagraph"/>
              <w:spacing w:before="15"/>
              <w:ind w:left="148"/>
              <w:rPr>
                <w:b/>
                <w:sz w:val="15"/>
              </w:rPr>
            </w:pPr>
            <w:r>
              <w:rPr>
                <w:b/>
                <w:sz w:val="15"/>
              </w:rPr>
              <w:t>"T"</w:t>
            </w: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05"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272" w:type="dxa"/>
            <w:tcBorders>
              <w:left w:val="single" w:sz="12" w:space="0" w:color="000000"/>
            </w:tcBorders>
          </w:tcPr>
          <w:p>
            <w:pPr>
              <w:pStyle w:val="TableParagraph"/>
              <w:spacing w:before="6"/>
              <w:ind w:right="32"/>
              <w:jc w:val="right"/>
              <w:rPr>
                <w:sz w:val="7"/>
              </w:rPr>
            </w:pPr>
            <w:r>
              <w:rPr>
                <w:w w:val="109"/>
                <w:sz w:val="7"/>
              </w:rPr>
              <w:t>3</w:t>
            </w:r>
          </w:p>
        </w:tc>
        <w:tc>
          <w:tcPr>
            <w:tcW w:w="273" w:type="dxa"/>
          </w:tcPr>
          <w:p>
            <w:pPr>
              <w:pStyle w:val="TableParagraph"/>
              <w:spacing w:before="6"/>
              <w:ind w:right="33"/>
              <w:jc w:val="right"/>
              <w:rPr>
                <w:sz w:val="7"/>
              </w:rPr>
            </w:pPr>
            <w:r>
              <w:rPr>
                <w:w w:val="109"/>
                <w:sz w:val="7"/>
              </w:rPr>
              <w:t>7</w:t>
            </w:r>
          </w:p>
        </w:tc>
        <w:tc>
          <w:tcPr>
            <w:tcW w:w="272" w:type="dxa"/>
          </w:tcPr>
          <w:p>
            <w:pPr>
              <w:pStyle w:val="TableParagraph"/>
              <w:spacing w:before="6"/>
              <w:ind w:right="35"/>
              <w:jc w:val="right"/>
              <w:rPr>
                <w:sz w:val="7"/>
              </w:rPr>
            </w:pPr>
            <w:r>
              <w:rPr>
                <w:w w:val="109"/>
                <w:sz w:val="7"/>
              </w:rPr>
              <w:t>3</w:t>
            </w:r>
          </w:p>
        </w:tc>
        <w:tc>
          <w:tcPr>
            <w:tcW w:w="266" w:type="dxa"/>
          </w:tcPr>
          <w:p>
            <w:pPr>
              <w:pStyle w:val="TableParagraph"/>
              <w:spacing w:before="6"/>
              <w:ind w:right="29"/>
              <w:jc w:val="right"/>
              <w:rPr>
                <w:sz w:val="7"/>
              </w:rPr>
            </w:pPr>
            <w:r>
              <w:rPr>
                <w:w w:val="109"/>
                <w:sz w:val="7"/>
              </w:rPr>
              <w:t>7</w:t>
            </w:r>
          </w:p>
        </w:tc>
        <w:tc>
          <w:tcPr>
            <w:tcW w:w="272" w:type="dxa"/>
          </w:tcPr>
          <w:p>
            <w:pPr>
              <w:pStyle w:val="TableParagraph"/>
              <w:spacing w:before="6"/>
              <w:ind w:right="31"/>
              <w:jc w:val="right"/>
              <w:rPr>
                <w:sz w:val="7"/>
              </w:rPr>
            </w:pPr>
            <w:r>
              <w:rPr>
                <w:w w:val="109"/>
                <w:sz w:val="7"/>
              </w:rPr>
              <w:t>3</w:t>
            </w:r>
          </w:p>
        </w:tc>
        <w:tc>
          <w:tcPr>
            <w:tcW w:w="273" w:type="dxa"/>
          </w:tcPr>
          <w:p>
            <w:pPr>
              <w:pStyle w:val="TableParagraph"/>
              <w:spacing w:before="6"/>
              <w:ind w:right="32"/>
              <w:jc w:val="right"/>
              <w:rPr>
                <w:sz w:val="7"/>
              </w:rPr>
            </w:pPr>
            <w:r>
              <w:rPr>
                <w:w w:val="109"/>
                <w:sz w:val="7"/>
              </w:rPr>
              <w:t>7</w:t>
            </w:r>
          </w:p>
        </w:tc>
        <w:tc>
          <w:tcPr>
            <w:tcW w:w="272" w:type="dxa"/>
          </w:tcPr>
          <w:p>
            <w:pPr>
              <w:pStyle w:val="TableParagraph"/>
              <w:spacing w:before="6"/>
              <w:ind w:right="34"/>
              <w:jc w:val="right"/>
              <w:rPr>
                <w:sz w:val="7"/>
              </w:rPr>
            </w:pPr>
            <w:r>
              <w:rPr>
                <w:w w:val="109"/>
                <w:sz w:val="7"/>
              </w:rPr>
              <w:t>3</w:t>
            </w:r>
          </w:p>
        </w:tc>
        <w:tc>
          <w:tcPr>
            <w:tcW w:w="273" w:type="dxa"/>
          </w:tcPr>
          <w:p>
            <w:pPr>
              <w:pStyle w:val="TableParagraph"/>
              <w:spacing w:before="6"/>
              <w:ind w:right="35"/>
              <w:jc w:val="right"/>
              <w:rPr>
                <w:sz w:val="7"/>
              </w:rPr>
            </w:pPr>
            <w:r>
              <w:rPr>
                <w:w w:val="109"/>
                <w:sz w:val="7"/>
              </w:rPr>
              <w:t>7</w:t>
            </w:r>
          </w:p>
        </w:tc>
        <w:tc>
          <w:tcPr>
            <w:tcW w:w="265" w:type="dxa"/>
          </w:tcPr>
          <w:p>
            <w:pPr>
              <w:pStyle w:val="TableParagraph"/>
              <w:spacing w:before="6"/>
              <w:ind w:right="30"/>
              <w:jc w:val="right"/>
              <w:rPr>
                <w:sz w:val="7"/>
              </w:rPr>
            </w:pPr>
            <w:r>
              <w:rPr>
                <w:w w:val="109"/>
                <w:sz w:val="7"/>
              </w:rPr>
              <w:t>3</w:t>
            </w:r>
          </w:p>
        </w:tc>
        <w:tc>
          <w:tcPr>
            <w:tcW w:w="272" w:type="dxa"/>
          </w:tcPr>
          <w:p>
            <w:pPr>
              <w:pStyle w:val="TableParagraph"/>
              <w:spacing w:before="6"/>
              <w:ind w:right="30"/>
              <w:jc w:val="right"/>
              <w:rPr>
                <w:sz w:val="7"/>
              </w:rPr>
            </w:pPr>
            <w:r>
              <w:rPr>
                <w:w w:val="109"/>
                <w:sz w:val="7"/>
              </w:rPr>
              <w:t>7</w:t>
            </w:r>
          </w:p>
        </w:tc>
        <w:tc>
          <w:tcPr>
            <w:tcW w:w="273" w:type="dxa"/>
          </w:tcPr>
          <w:p>
            <w:pPr>
              <w:pStyle w:val="TableParagraph"/>
              <w:spacing w:before="6"/>
              <w:ind w:right="33"/>
              <w:jc w:val="right"/>
              <w:rPr>
                <w:sz w:val="7"/>
              </w:rPr>
            </w:pPr>
            <w:r>
              <w:rPr>
                <w:w w:val="109"/>
                <w:sz w:val="7"/>
              </w:rPr>
              <w:t>3</w:t>
            </w:r>
          </w:p>
        </w:tc>
        <w:tc>
          <w:tcPr>
            <w:tcW w:w="272" w:type="dxa"/>
            <w:tcBorders>
              <w:right w:val="single" w:sz="12" w:space="0" w:color="000000"/>
            </w:tcBorders>
          </w:tcPr>
          <w:p>
            <w:pPr>
              <w:pStyle w:val="TableParagraph"/>
              <w:spacing w:before="6"/>
              <w:ind w:right="23"/>
              <w:jc w:val="right"/>
              <w:rPr>
                <w:sz w:val="7"/>
              </w:rPr>
            </w:pPr>
            <w:r>
              <w:rPr>
                <w:w w:val="109"/>
                <w:sz w:val="7"/>
              </w:rPr>
              <w:t>7</w:t>
            </w:r>
          </w:p>
        </w:tc>
        <w:tc>
          <w:tcPr>
            <w:tcW w:w="538" w:type="dxa"/>
            <w:tcBorders>
              <w:left w:val="single" w:sz="12" w:space="0" w:color="000000"/>
              <w:right w:val="single" w:sz="12" w:space="0" w:color="000000"/>
            </w:tcBorders>
          </w:tcPr>
          <w:p>
            <w:pPr>
              <w:pStyle w:val="TableParagraph"/>
              <w:spacing w:line="172" w:lineRule="exact" w:before="13"/>
              <w:ind w:left="18"/>
              <w:jc w:val="center"/>
              <w:rPr>
                <w:b/>
                <w:sz w:val="15"/>
              </w:rPr>
            </w:pPr>
            <w:r>
              <w:rPr>
                <w:b/>
                <w:w w:val="102"/>
                <w:sz w:val="15"/>
              </w:rPr>
              <w:t>:</w:t>
            </w: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273" w:type="dxa"/>
            <w:tcBorders>
              <w:left w:val="single" w:sz="12" w:space="0" w:color="000000"/>
            </w:tcBorders>
          </w:tcPr>
          <w:p>
            <w:pPr>
              <w:pStyle w:val="TableParagraph"/>
              <w:spacing w:before="6"/>
              <w:ind w:right="36"/>
              <w:jc w:val="right"/>
              <w:rPr>
                <w:sz w:val="7"/>
              </w:rPr>
            </w:pPr>
            <w:r>
              <w:rPr>
                <w:w w:val="109"/>
                <w:sz w:val="7"/>
              </w:rPr>
              <w:t>3</w:t>
            </w:r>
          </w:p>
        </w:tc>
        <w:tc>
          <w:tcPr>
            <w:tcW w:w="265" w:type="dxa"/>
          </w:tcPr>
          <w:p>
            <w:pPr>
              <w:pStyle w:val="TableParagraph"/>
              <w:spacing w:before="6"/>
              <w:ind w:right="29"/>
              <w:jc w:val="right"/>
              <w:rPr>
                <w:sz w:val="7"/>
              </w:rPr>
            </w:pPr>
            <w:r>
              <w:rPr>
                <w:w w:val="109"/>
                <w:sz w:val="7"/>
              </w:rPr>
              <w:t>7</w:t>
            </w:r>
          </w:p>
        </w:tc>
        <w:tc>
          <w:tcPr>
            <w:tcW w:w="272" w:type="dxa"/>
          </w:tcPr>
          <w:p>
            <w:pPr>
              <w:pStyle w:val="TableParagraph"/>
              <w:spacing w:before="6"/>
              <w:ind w:right="31"/>
              <w:jc w:val="right"/>
              <w:rPr>
                <w:sz w:val="7"/>
              </w:rPr>
            </w:pPr>
            <w:r>
              <w:rPr>
                <w:w w:val="109"/>
                <w:sz w:val="7"/>
              </w:rPr>
              <w:t>3</w:t>
            </w:r>
          </w:p>
        </w:tc>
        <w:tc>
          <w:tcPr>
            <w:tcW w:w="273" w:type="dxa"/>
          </w:tcPr>
          <w:p>
            <w:pPr>
              <w:pStyle w:val="TableParagraph"/>
              <w:spacing w:before="6"/>
              <w:ind w:right="32"/>
              <w:jc w:val="right"/>
              <w:rPr>
                <w:sz w:val="7"/>
              </w:rPr>
            </w:pPr>
            <w:r>
              <w:rPr>
                <w:w w:val="109"/>
                <w:sz w:val="7"/>
              </w:rPr>
              <w:t>7</w:t>
            </w:r>
          </w:p>
        </w:tc>
        <w:tc>
          <w:tcPr>
            <w:tcW w:w="272" w:type="dxa"/>
          </w:tcPr>
          <w:p>
            <w:pPr>
              <w:pStyle w:val="TableParagraph"/>
              <w:spacing w:before="6"/>
              <w:ind w:right="34"/>
              <w:jc w:val="right"/>
              <w:rPr>
                <w:sz w:val="7"/>
              </w:rPr>
            </w:pPr>
            <w:r>
              <w:rPr>
                <w:w w:val="109"/>
                <w:sz w:val="7"/>
              </w:rPr>
              <w:t>3</w:t>
            </w:r>
          </w:p>
        </w:tc>
        <w:tc>
          <w:tcPr>
            <w:tcW w:w="273" w:type="dxa"/>
          </w:tcPr>
          <w:p>
            <w:pPr>
              <w:pStyle w:val="TableParagraph"/>
              <w:spacing w:before="6"/>
              <w:ind w:right="35"/>
              <w:jc w:val="right"/>
              <w:rPr>
                <w:sz w:val="7"/>
              </w:rPr>
            </w:pPr>
            <w:r>
              <w:rPr>
                <w:w w:val="109"/>
                <w:sz w:val="7"/>
              </w:rPr>
              <w:t>7</w:t>
            </w:r>
          </w:p>
        </w:tc>
        <w:tc>
          <w:tcPr>
            <w:tcW w:w="265" w:type="dxa"/>
          </w:tcPr>
          <w:p>
            <w:pPr>
              <w:pStyle w:val="TableParagraph"/>
              <w:spacing w:before="6"/>
              <w:ind w:right="30"/>
              <w:jc w:val="right"/>
              <w:rPr>
                <w:sz w:val="7"/>
              </w:rPr>
            </w:pPr>
            <w:r>
              <w:rPr>
                <w:w w:val="109"/>
                <w:sz w:val="7"/>
              </w:rPr>
              <w:t>3</w:t>
            </w:r>
          </w:p>
        </w:tc>
        <w:tc>
          <w:tcPr>
            <w:tcW w:w="273" w:type="dxa"/>
          </w:tcPr>
          <w:p>
            <w:pPr>
              <w:pStyle w:val="TableParagraph"/>
              <w:spacing w:before="6"/>
              <w:ind w:right="31"/>
              <w:jc w:val="right"/>
              <w:rPr>
                <w:sz w:val="7"/>
              </w:rPr>
            </w:pPr>
            <w:r>
              <w:rPr>
                <w:w w:val="109"/>
                <w:sz w:val="7"/>
              </w:rPr>
              <w:t>7</w:t>
            </w:r>
          </w:p>
        </w:tc>
        <w:tc>
          <w:tcPr>
            <w:tcW w:w="272" w:type="dxa"/>
          </w:tcPr>
          <w:p>
            <w:pPr>
              <w:pStyle w:val="TableParagraph"/>
              <w:spacing w:before="6"/>
              <w:ind w:right="33"/>
              <w:jc w:val="right"/>
              <w:rPr>
                <w:sz w:val="7"/>
              </w:rPr>
            </w:pPr>
            <w:r>
              <w:rPr>
                <w:w w:val="109"/>
                <w:sz w:val="7"/>
              </w:rPr>
              <w:t>3</w:t>
            </w:r>
          </w:p>
        </w:tc>
        <w:tc>
          <w:tcPr>
            <w:tcW w:w="273" w:type="dxa"/>
          </w:tcPr>
          <w:p>
            <w:pPr>
              <w:pStyle w:val="TableParagraph"/>
              <w:spacing w:before="6"/>
              <w:ind w:right="34"/>
              <w:jc w:val="right"/>
              <w:rPr>
                <w:sz w:val="7"/>
              </w:rPr>
            </w:pPr>
            <w:r>
              <w:rPr>
                <w:w w:val="109"/>
                <w:sz w:val="7"/>
              </w:rPr>
              <w:t>7</w:t>
            </w:r>
          </w:p>
        </w:tc>
        <w:tc>
          <w:tcPr>
            <w:tcW w:w="272" w:type="dxa"/>
          </w:tcPr>
          <w:p>
            <w:pPr>
              <w:pStyle w:val="TableParagraph"/>
              <w:spacing w:before="6"/>
              <w:ind w:right="36"/>
              <w:jc w:val="right"/>
              <w:rPr>
                <w:sz w:val="7"/>
              </w:rPr>
            </w:pPr>
            <w:r>
              <w:rPr>
                <w:w w:val="109"/>
                <w:sz w:val="7"/>
              </w:rPr>
              <w:t>3</w:t>
            </w:r>
          </w:p>
        </w:tc>
        <w:tc>
          <w:tcPr>
            <w:tcW w:w="265" w:type="dxa"/>
            <w:tcBorders>
              <w:right w:val="single" w:sz="12" w:space="0" w:color="000000"/>
            </w:tcBorders>
          </w:tcPr>
          <w:p>
            <w:pPr>
              <w:pStyle w:val="TableParagraph"/>
              <w:spacing w:before="6"/>
              <w:ind w:right="19"/>
              <w:jc w:val="right"/>
              <w:rPr>
                <w:sz w:val="7"/>
              </w:rPr>
            </w:pPr>
            <w:r>
              <w:rPr>
                <w:w w:val="109"/>
                <w:sz w:val="7"/>
              </w:rPr>
              <w:t>7</w:t>
            </w:r>
          </w:p>
        </w:tc>
        <w:tc>
          <w:tcPr>
            <w:tcW w:w="546" w:type="dxa"/>
            <w:tcBorders>
              <w:left w:val="single" w:sz="12" w:space="0" w:color="000000"/>
              <w:right w:val="single" w:sz="12" w:space="0" w:color="000000"/>
            </w:tcBorders>
          </w:tcPr>
          <w:p>
            <w:pPr>
              <w:pStyle w:val="TableParagraph"/>
              <w:spacing w:line="172" w:lineRule="exact" w:before="13"/>
              <w:ind w:left="14"/>
              <w:jc w:val="center"/>
              <w:rPr>
                <w:b/>
                <w:sz w:val="15"/>
              </w:rPr>
            </w:pPr>
            <w:r>
              <w:rPr>
                <w:b/>
                <w:w w:val="102"/>
                <w:sz w:val="15"/>
              </w:rPr>
              <w:t>:</w:t>
            </w: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1"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272" w:type="dxa"/>
            <w:tcBorders>
              <w:left w:val="single" w:sz="12" w:space="0" w:color="000000"/>
              <w:bottom w:val="single" w:sz="12" w:space="0" w:color="000000"/>
            </w:tcBorders>
          </w:tcPr>
          <w:p>
            <w:pPr>
              <w:pStyle w:val="TableParagraph"/>
              <w:spacing w:before="11"/>
              <w:ind w:right="32"/>
              <w:jc w:val="right"/>
              <w:rPr>
                <w:sz w:val="7"/>
              </w:rPr>
            </w:pPr>
            <w:r>
              <w:rPr>
                <w:w w:val="109"/>
                <w:sz w:val="7"/>
              </w:rPr>
              <w:t>4</w:t>
            </w:r>
          </w:p>
        </w:tc>
        <w:tc>
          <w:tcPr>
            <w:tcW w:w="273" w:type="dxa"/>
            <w:tcBorders>
              <w:bottom w:val="single" w:sz="12" w:space="0" w:color="000000"/>
            </w:tcBorders>
          </w:tcPr>
          <w:p>
            <w:pPr>
              <w:pStyle w:val="TableParagraph"/>
              <w:spacing w:before="11"/>
              <w:ind w:right="33"/>
              <w:jc w:val="right"/>
              <w:rPr>
                <w:sz w:val="7"/>
              </w:rPr>
            </w:pPr>
            <w:r>
              <w:rPr>
                <w:w w:val="109"/>
                <w:sz w:val="7"/>
              </w:rPr>
              <w:t>8</w:t>
            </w:r>
          </w:p>
        </w:tc>
        <w:tc>
          <w:tcPr>
            <w:tcW w:w="272" w:type="dxa"/>
            <w:tcBorders>
              <w:bottom w:val="single" w:sz="12" w:space="0" w:color="000000"/>
            </w:tcBorders>
          </w:tcPr>
          <w:p>
            <w:pPr>
              <w:pStyle w:val="TableParagraph"/>
              <w:spacing w:before="11"/>
              <w:ind w:right="35"/>
              <w:jc w:val="right"/>
              <w:rPr>
                <w:sz w:val="7"/>
              </w:rPr>
            </w:pPr>
            <w:r>
              <w:rPr>
                <w:w w:val="109"/>
                <w:sz w:val="7"/>
              </w:rPr>
              <w:t>4</w:t>
            </w:r>
          </w:p>
        </w:tc>
        <w:tc>
          <w:tcPr>
            <w:tcW w:w="266" w:type="dxa"/>
            <w:tcBorders>
              <w:bottom w:val="single" w:sz="12" w:space="0" w:color="000000"/>
            </w:tcBorders>
          </w:tcPr>
          <w:p>
            <w:pPr>
              <w:pStyle w:val="TableParagraph"/>
              <w:spacing w:before="11"/>
              <w:ind w:right="29"/>
              <w:jc w:val="right"/>
              <w:rPr>
                <w:sz w:val="7"/>
              </w:rPr>
            </w:pPr>
            <w:r>
              <w:rPr>
                <w:w w:val="109"/>
                <w:sz w:val="7"/>
              </w:rPr>
              <w:t>8</w:t>
            </w:r>
          </w:p>
        </w:tc>
        <w:tc>
          <w:tcPr>
            <w:tcW w:w="272" w:type="dxa"/>
            <w:tcBorders>
              <w:bottom w:val="single" w:sz="12" w:space="0" w:color="000000"/>
            </w:tcBorders>
          </w:tcPr>
          <w:p>
            <w:pPr>
              <w:pStyle w:val="TableParagraph"/>
              <w:spacing w:before="11"/>
              <w:ind w:right="31"/>
              <w:jc w:val="right"/>
              <w:rPr>
                <w:sz w:val="7"/>
              </w:rPr>
            </w:pPr>
            <w:r>
              <w:rPr>
                <w:w w:val="109"/>
                <w:sz w:val="7"/>
              </w:rPr>
              <w:t>4</w:t>
            </w:r>
          </w:p>
        </w:tc>
        <w:tc>
          <w:tcPr>
            <w:tcW w:w="273" w:type="dxa"/>
            <w:tcBorders>
              <w:bottom w:val="single" w:sz="12" w:space="0" w:color="000000"/>
            </w:tcBorders>
          </w:tcPr>
          <w:p>
            <w:pPr>
              <w:pStyle w:val="TableParagraph"/>
              <w:spacing w:before="11"/>
              <w:ind w:right="32"/>
              <w:jc w:val="right"/>
              <w:rPr>
                <w:sz w:val="7"/>
              </w:rPr>
            </w:pPr>
            <w:r>
              <w:rPr>
                <w:w w:val="109"/>
                <w:sz w:val="7"/>
              </w:rPr>
              <w:t>8</w:t>
            </w:r>
          </w:p>
        </w:tc>
        <w:tc>
          <w:tcPr>
            <w:tcW w:w="272" w:type="dxa"/>
            <w:tcBorders>
              <w:bottom w:val="single" w:sz="12" w:space="0" w:color="000000"/>
            </w:tcBorders>
          </w:tcPr>
          <w:p>
            <w:pPr>
              <w:pStyle w:val="TableParagraph"/>
              <w:spacing w:before="11"/>
              <w:ind w:right="34"/>
              <w:jc w:val="right"/>
              <w:rPr>
                <w:sz w:val="7"/>
              </w:rPr>
            </w:pPr>
            <w:r>
              <w:rPr>
                <w:w w:val="109"/>
                <w:sz w:val="7"/>
              </w:rPr>
              <w:t>4</w:t>
            </w:r>
          </w:p>
        </w:tc>
        <w:tc>
          <w:tcPr>
            <w:tcW w:w="273" w:type="dxa"/>
            <w:tcBorders>
              <w:bottom w:val="single" w:sz="12" w:space="0" w:color="000000"/>
            </w:tcBorders>
          </w:tcPr>
          <w:p>
            <w:pPr>
              <w:pStyle w:val="TableParagraph"/>
              <w:spacing w:before="11"/>
              <w:ind w:right="35"/>
              <w:jc w:val="right"/>
              <w:rPr>
                <w:sz w:val="7"/>
              </w:rPr>
            </w:pPr>
            <w:r>
              <w:rPr>
                <w:w w:val="109"/>
                <w:sz w:val="7"/>
              </w:rPr>
              <w:t>8</w:t>
            </w:r>
          </w:p>
        </w:tc>
        <w:tc>
          <w:tcPr>
            <w:tcW w:w="265" w:type="dxa"/>
            <w:tcBorders>
              <w:bottom w:val="single" w:sz="12" w:space="0" w:color="000000"/>
            </w:tcBorders>
          </w:tcPr>
          <w:p>
            <w:pPr>
              <w:pStyle w:val="TableParagraph"/>
              <w:spacing w:before="11"/>
              <w:ind w:right="30"/>
              <w:jc w:val="right"/>
              <w:rPr>
                <w:sz w:val="7"/>
              </w:rPr>
            </w:pPr>
            <w:r>
              <w:rPr>
                <w:w w:val="109"/>
                <w:sz w:val="7"/>
              </w:rPr>
              <w:t>4</w:t>
            </w:r>
          </w:p>
        </w:tc>
        <w:tc>
          <w:tcPr>
            <w:tcW w:w="272" w:type="dxa"/>
            <w:tcBorders>
              <w:bottom w:val="single" w:sz="12" w:space="0" w:color="000000"/>
            </w:tcBorders>
          </w:tcPr>
          <w:p>
            <w:pPr>
              <w:pStyle w:val="TableParagraph"/>
              <w:spacing w:before="11"/>
              <w:ind w:right="30"/>
              <w:jc w:val="right"/>
              <w:rPr>
                <w:sz w:val="7"/>
              </w:rPr>
            </w:pPr>
            <w:r>
              <w:rPr>
                <w:w w:val="109"/>
                <w:sz w:val="7"/>
              </w:rPr>
              <w:t>8</w:t>
            </w:r>
          </w:p>
        </w:tc>
        <w:tc>
          <w:tcPr>
            <w:tcW w:w="273" w:type="dxa"/>
            <w:tcBorders>
              <w:bottom w:val="single" w:sz="12" w:space="0" w:color="000000"/>
            </w:tcBorders>
          </w:tcPr>
          <w:p>
            <w:pPr>
              <w:pStyle w:val="TableParagraph"/>
              <w:spacing w:before="11"/>
              <w:ind w:right="33"/>
              <w:jc w:val="right"/>
              <w:rPr>
                <w:sz w:val="7"/>
              </w:rPr>
            </w:pPr>
            <w:r>
              <w:rPr>
                <w:w w:val="109"/>
                <w:sz w:val="7"/>
              </w:rPr>
              <w:t>4</w:t>
            </w:r>
          </w:p>
        </w:tc>
        <w:tc>
          <w:tcPr>
            <w:tcW w:w="272" w:type="dxa"/>
            <w:tcBorders>
              <w:bottom w:val="single" w:sz="12" w:space="0" w:color="000000"/>
              <w:right w:val="single" w:sz="12" w:space="0" w:color="000000"/>
            </w:tcBorders>
          </w:tcPr>
          <w:p>
            <w:pPr>
              <w:pStyle w:val="TableParagraph"/>
              <w:spacing w:before="11"/>
              <w:ind w:right="23"/>
              <w:jc w:val="right"/>
              <w:rPr>
                <w:sz w:val="7"/>
              </w:rPr>
            </w:pPr>
            <w:r>
              <w:rPr>
                <w:w w:val="109"/>
                <w:sz w:val="7"/>
              </w:rPr>
              <w:t>8</w:t>
            </w:r>
          </w:p>
        </w:tc>
        <w:tc>
          <w:tcPr>
            <w:tcW w:w="538" w:type="dxa"/>
            <w:tcBorders>
              <w:left w:val="single" w:sz="12" w:space="0" w:color="000000"/>
              <w:bottom w:val="single" w:sz="12" w:space="0" w:color="000000"/>
              <w:right w:val="single" w:sz="12" w:space="0" w:color="000000"/>
            </w:tcBorders>
          </w:tcPr>
          <w:p>
            <w:pPr>
              <w:pStyle w:val="TableParagraph"/>
              <w:spacing w:before="18"/>
              <w:ind w:left="18"/>
              <w:jc w:val="center"/>
              <w:rPr>
                <w:b/>
                <w:sz w:val="15"/>
              </w:rPr>
            </w:pPr>
            <w:r>
              <w:rPr>
                <w:b/>
                <w:w w:val="102"/>
                <w:sz w:val="15"/>
              </w:rPr>
              <w:t>:</w:t>
            </w:r>
          </w:p>
        </w:tc>
        <w:tc>
          <w:tcPr>
            <w:tcW w:w="409" w:type="dxa"/>
            <w:tcBorders>
              <w:left w:val="single" w:sz="12" w:space="0" w:color="000000"/>
              <w:bottom w:val="single" w:sz="12" w:space="0" w:color="000000"/>
            </w:tcBorders>
          </w:tcPr>
          <w:p>
            <w:pPr>
              <w:pStyle w:val="TableParagraph"/>
              <w:rPr>
                <w:rFonts w:ascii="Times New Roman"/>
                <w:sz w:val="14"/>
              </w:rPr>
            </w:pPr>
          </w:p>
        </w:tc>
        <w:tc>
          <w:tcPr>
            <w:tcW w:w="409" w:type="dxa"/>
            <w:tcBorders>
              <w:bottom w:val="single" w:sz="12" w:space="0" w:color="000000"/>
              <w:right w:val="single" w:sz="12" w:space="0" w:color="000000"/>
            </w:tcBorders>
          </w:tcPr>
          <w:p>
            <w:pPr>
              <w:pStyle w:val="TableParagraph"/>
              <w:rPr>
                <w:rFonts w:ascii="Times New Roman"/>
                <w:sz w:val="14"/>
              </w:rPr>
            </w:pPr>
          </w:p>
        </w:tc>
        <w:tc>
          <w:tcPr>
            <w:tcW w:w="273" w:type="dxa"/>
            <w:tcBorders>
              <w:left w:val="single" w:sz="12" w:space="0" w:color="000000"/>
              <w:bottom w:val="single" w:sz="12" w:space="0" w:color="000000"/>
            </w:tcBorders>
          </w:tcPr>
          <w:p>
            <w:pPr>
              <w:pStyle w:val="TableParagraph"/>
              <w:spacing w:before="11"/>
              <w:ind w:right="36"/>
              <w:jc w:val="right"/>
              <w:rPr>
                <w:sz w:val="7"/>
              </w:rPr>
            </w:pPr>
            <w:r>
              <w:rPr>
                <w:w w:val="109"/>
                <w:sz w:val="7"/>
              </w:rPr>
              <w:t>4</w:t>
            </w:r>
          </w:p>
        </w:tc>
        <w:tc>
          <w:tcPr>
            <w:tcW w:w="265" w:type="dxa"/>
            <w:tcBorders>
              <w:bottom w:val="single" w:sz="12" w:space="0" w:color="000000"/>
            </w:tcBorders>
          </w:tcPr>
          <w:p>
            <w:pPr>
              <w:pStyle w:val="TableParagraph"/>
              <w:spacing w:before="11"/>
              <w:ind w:right="29"/>
              <w:jc w:val="right"/>
              <w:rPr>
                <w:sz w:val="7"/>
              </w:rPr>
            </w:pPr>
            <w:r>
              <w:rPr>
                <w:w w:val="109"/>
                <w:sz w:val="7"/>
              </w:rPr>
              <w:t>8</w:t>
            </w:r>
          </w:p>
        </w:tc>
        <w:tc>
          <w:tcPr>
            <w:tcW w:w="272" w:type="dxa"/>
            <w:tcBorders>
              <w:bottom w:val="single" w:sz="12" w:space="0" w:color="000000"/>
            </w:tcBorders>
          </w:tcPr>
          <w:p>
            <w:pPr>
              <w:pStyle w:val="TableParagraph"/>
              <w:spacing w:before="11"/>
              <w:ind w:right="31"/>
              <w:jc w:val="right"/>
              <w:rPr>
                <w:sz w:val="7"/>
              </w:rPr>
            </w:pPr>
            <w:r>
              <w:rPr>
                <w:w w:val="109"/>
                <w:sz w:val="7"/>
              </w:rPr>
              <w:t>4</w:t>
            </w:r>
          </w:p>
        </w:tc>
        <w:tc>
          <w:tcPr>
            <w:tcW w:w="273" w:type="dxa"/>
            <w:tcBorders>
              <w:bottom w:val="single" w:sz="12" w:space="0" w:color="000000"/>
            </w:tcBorders>
          </w:tcPr>
          <w:p>
            <w:pPr>
              <w:pStyle w:val="TableParagraph"/>
              <w:spacing w:before="11"/>
              <w:ind w:right="32"/>
              <w:jc w:val="right"/>
              <w:rPr>
                <w:sz w:val="7"/>
              </w:rPr>
            </w:pPr>
            <w:r>
              <w:rPr>
                <w:w w:val="109"/>
                <w:sz w:val="7"/>
              </w:rPr>
              <w:t>8</w:t>
            </w:r>
          </w:p>
        </w:tc>
        <w:tc>
          <w:tcPr>
            <w:tcW w:w="272" w:type="dxa"/>
            <w:tcBorders>
              <w:bottom w:val="single" w:sz="12" w:space="0" w:color="000000"/>
            </w:tcBorders>
          </w:tcPr>
          <w:p>
            <w:pPr>
              <w:pStyle w:val="TableParagraph"/>
              <w:spacing w:before="11"/>
              <w:ind w:right="34"/>
              <w:jc w:val="right"/>
              <w:rPr>
                <w:sz w:val="7"/>
              </w:rPr>
            </w:pPr>
            <w:r>
              <w:rPr>
                <w:w w:val="109"/>
                <w:sz w:val="7"/>
              </w:rPr>
              <w:t>4</w:t>
            </w:r>
          </w:p>
        </w:tc>
        <w:tc>
          <w:tcPr>
            <w:tcW w:w="273" w:type="dxa"/>
            <w:tcBorders>
              <w:bottom w:val="single" w:sz="12" w:space="0" w:color="000000"/>
            </w:tcBorders>
          </w:tcPr>
          <w:p>
            <w:pPr>
              <w:pStyle w:val="TableParagraph"/>
              <w:spacing w:before="11"/>
              <w:ind w:right="35"/>
              <w:jc w:val="right"/>
              <w:rPr>
                <w:sz w:val="7"/>
              </w:rPr>
            </w:pPr>
            <w:r>
              <w:rPr>
                <w:w w:val="109"/>
                <w:sz w:val="7"/>
              </w:rPr>
              <w:t>8</w:t>
            </w:r>
          </w:p>
        </w:tc>
        <w:tc>
          <w:tcPr>
            <w:tcW w:w="265" w:type="dxa"/>
            <w:tcBorders>
              <w:bottom w:val="single" w:sz="12" w:space="0" w:color="000000"/>
            </w:tcBorders>
          </w:tcPr>
          <w:p>
            <w:pPr>
              <w:pStyle w:val="TableParagraph"/>
              <w:spacing w:before="11"/>
              <w:ind w:right="30"/>
              <w:jc w:val="right"/>
              <w:rPr>
                <w:sz w:val="7"/>
              </w:rPr>
            </w:pPr>
            <w:r>
              <w:rPr>
                <w:w w:val="109"/>
                <w:sz w:val="7"/>
              </w:rPr>
              <w:t>4</w:t>
            </w:r>
          </w:p>
        </w:tc>
        <w:tc>
          <w:tcPr>
            <w:tcW w:w="273" w:type="dxa"/>
            <w:tcBorders>
              <w:bottom w:val="single" w:sz="12" w:space="0" w:color="000000"/>
            </w:tcBorders>
          </w:tcPr>
          <w:p>
            <w:pPr>
              <w:pStyle w:val="TableParagraph"/>
              <w:spacing w:before="11"/>
              <w:ind w:right="31"/>
              <w:jc w:val="right"/>
              <w:rPr>
                <w:sz w:val="7"/>
              </w:rPr>
            </w:pPr>
            <w:r>
              <w:rPr>
                <w:w w:val="109"/>
                <w:sz w:val="7"/>
              </w:rPr>
              <w:t>8</w:t>
            </w:r>
          </w:p>
        </w:tc>
        <w:tc>
          <w:tcPr>
            <w:tcW w:w="272" w:type="dxa"/>
            <w:tcBorders>
              <w:bottom w:val="single" w:sz="12" w:space="0" w:color="000000"/>
            </w:tcBorders>
          </w:tcPr>
          <w:p>
            <w:pPr>
              <w:pStyle w:val="TableParagraph"/>
              <w:spacing w:before="11"/>
              <w:ind w:right="33"/>
              <w:jc w:val="right"/>
              <w:rPr>
                <w:sz w:val="7"/>
              </w:rPr>
            </w:pPr>
            <w:r>
              <w:rPr>
                <w:w w:val="109"/>
                <w:sz w:val="7"/>
              </w:rPr>
              <w:t>4</w:t>
            </w:r>
          </w:p>
        </w:tc>
        <w:tc>
          <w:tcPr>
            <w:tcW w:w="273" w:type="dxa"/>
            <w:tcBorders>
              <w:bottom w:val="single" w:sz="12" w:space="0" w:color="000000"/>
            </w:tcBorders>
          </w:tcPr>
          <w:p>
            <w:pPr>
              <w:pStyle w:val="TableParagraph"/>
              <w:spacing w:before="11"/>
              <w:ind w:right="34"/>
              <w:jc w:val="right"/>
              <w:rPr>
                <w:sz w:val="7"/>
              </w:rPr>
            </w:pPr>
            <w:r>
              <w:rPr>
                <w:w w:val="109"/>
                <w:sz w:val="7"/>
              </w:rPr>
              <w:t>8</w:t>
            </w:r>
          </w:p>
        </w:tc>
        <w:tc>
          <w:tcPr>
            <w:tcW w:w="272" w:type="dxa"/>
            <w:tcBorders>
              <w:bottom w:val="single" w:sz="12" w:space="0" w:color="000000"/>
            </w:tcBorders>
          </w:tcPr>
          <w:p>
            <w:pPr>
              <w:pStyle w:val="TableParagraph"/>
              <w:spacing w:before="11"/>
              <w:ind w:right="36"/>
              <w:jc w:val="right"/>
              <w:rPr>
                <w:sz w:val="7"/>
              </w:rPr>
            </w:pPr>
            <w:r>
              <w:rPr>
                <w:w w:val="109"/>
                <w:sz w:val="7"/>
              </w:rPr>
              <w:t>4</w:t>
            </w:r>
          </w:p>
        </w:tc>
        <w:tc>
          <w:tcPr>
            <w:tcW w:w="265" w:type="dxa"/>
            <w:tcBorders>
              <w:bottom w:val="single" w:sz="12" w:space="0" w:color="000000"/>
              <w:right w:val="single" w:sz="12" w:space="0" w:color="000000"/>
            </w:tcBorders>
          </w:tcPr>
          <w:p>
            <w:pPr>
              <w:pStyle w:val="TableParagraph"/>
              <w:spacing w:before="11"/>
              <w:ind w:right="19"/>
              <w:jc w:val="right"/>
              <w:rPr>
                <w:sz w:val="7"/>
              </w:rPr>
            </w:pPr>
            <w:r>
              <w:rPr>
                <w:w w:val="109"/>
                <w:sz w:val="7"/>
              </w:rPr>
              <w:t>8</w:t>
            </w:r>
          </w:p>
        </w:tc>
        <w:tc>
          <w:tcPr>
            <w:tcW w:w="546" w:type="dxa"/>
            <w:tcBorders>
              <w:left w:val="single" w:sz="12" w:space="0" w:color="000000"/>
              <w:bottom w:val="single" w:sz="12" w:space="0" w:color="000000"/>
              <w:right w:val="single" w:sz="12" w:space="0" w:color="000000"/>
            </w:tcBorders>
          </w:tcPr>
          <w:p>
            <w:pPr>
              <w:pStyle w:val="TableParagraph"/>
              <w:spacing w:before="18"/>
              <w:ind w:left="14"/>
              <w:jc w:val="center"/>
              <w:rPr>
                <w:b/>
                <w:sz w:val="15"/>
              </w:rPr>
            </w:pPr>
            <w:r>
              <w:rPr>
                <w:b/>
                <w:w w:val="102"/>
                <w:sz w:val="15"/>
              </w:rPr>
              <w:t>:</w:t>
            </w:r>
          </w:p>
        </w:tc>
        <w:tc>
          <w:tcPr>
            <w:tcW w:w="408" w:type="dxa"/>
            <w:tcBorders>
              <w:left w:val="single" w:sz="12" w:space="0" w:color="000000"/>
              <w:bottom w:val="single" w:sz="12" w:space="0" w:color="000000"/>
            </w:tcBorders>
          </w:tcPr>
          <w:p>
            <w:pPr>
              <w:pStyle w:val="TableParagraph"/>
              <w:rPr>
                <w:rFonts w:ascii="Times New Roman"/>
                <w:sz w:val="14"/>
              </w:rPr>
            </w:pPr>
          </w:p>
        </w:tc>
        <w:tc>
          <w:tcPr>
            <w:tcW w:w="402" w:type="dxa"/>
            <w:tcBorders>
              <w:bottom w:val="single" w:sz="12" w:space="0" w:color="000000"/>
              <w:right w:val="single" w:sz="12" w:space="0" w:color="000000"/>
            </w:tcBorders>
          </w:tcPr>
          <w:p>
            <w:pPr>
              <w:pStyle w:val="TableParagraph"/>
              <w:rPr>
                <w:rFonts w:ascii="Times New Roman"/>
                <w:sz w:val="14"/>
              </w:rPr>
            </w:pPr>
          </w:p>
        </w:tc>
      </w:tr>
    </w:tbl>
    <w:p>
      <w:pPr>
        <w:spacing w:before="114"/>
        <w:ind w:left="3082" w:right="0" w:firstLine="0"/>
        <w:jc w:val="both"/>
        <w:rPr>
          <w:sz w:val="20"/>
        </w:rPr>
      </w:pPr>
      <w:r>
        <w:rPr>
          <w:i/>
          <w:sz w:val="20"/>
        </w:rPr>
        <w:t>Figura </w:t>
      </w:r>
      <w:bookmarkStart w:name="_bookmark171" w:id="345"/>
      <w:bookmarkEnd w:id="345"/>
      <w:r>
        <w:rPr>
          <w:i/>
          <w:sz w:val="20"/>
        </w:rPr>
        <w:t>23</w:t>
      </w:r>
      <w:r>
        <w:rPr>
          <w:i/>
          <w:sz w:val="20"/>
        </w:rPr>
        <w:t> - Termine di una sequenza di rimpiazzi tra due </w:t>
      </w:r>
      <w:r>
        <w:rPr>
          <w:sz w:val="20"/>
        </w:rPr>
        <w:t>Libero</w:t>
      </w:r>
    </w:p>
    <w:p>
      <w:pPr>
        <w:pStyle w:val="BodyText"/>
        <w:spacing w:before="112"/>
        <w:ind w:left="1136" w:right="123"/>
        <w:jc w:val="both"/>
      </w:pPr>
      <w:r>
        <w:rPr/>
        <w:t>Questa notazione “estesa” va utilizzata anche quando la squadra è rimasta con un solo </w:t>
      </w:r>
      <w:r>
        <w:rPr>
          <w:i/>
        </w:rPr>
        <w:t>Libero </w:t>
      </w:r>
      <w:r>
        <w:rPr/>
        <w:t>disponibile (ad esempio, in seguito ad infortuni o squalifiche). La notazione sem- plificata, invece, si usa per le squadre che iscrivono un solo </w:t>
      </w:r>
      <w:r>
        <w:rPr>
          <w:i/>
        </w:rPr>
        <w:t>Libero </w:t>
      </w:r>
      <w:r>
        <w:rPr/>
        <w:t>a referto, anche se la squadra avversa ne iscrive due.</w:t>
      </w:r>
    </w:p>
    <w:p>
      <w:pPr>
        <w:pStyle w:val="BodyText"/>
        <w:spacing w:before="115"/>
        <w:ind w:left="1136" w:right="127"/>
        <w:jc w:val="both"/>
      </w:pPr>
      <w:r>
        <w:rPr/>
        <w:t>Sebbene illimitati, i rimpiazzi che coinvolgono il </w:t>
      </w:r>
      <w:r>
        <w:rPr>
          <w:i/>
        </w:rPr>
        <w:t>Libero </w:t>
      </w:r>
      <w:r>
        <w:rPr/>
        <w:t>(indipendentemente da quanti ne</w:t>
      </w:r>
      <w:r>
        <w:rPr>
          <w:spacing w:val="33"/>
        </w:rPr>
        <w:t> </w:t>
      </w:r>
      <w:r>
        <w:rPr/>
        <w:t>vengano</w:t>
      </w:r>
      <w:r>
        <w:rPr>
          <w:spacing w:val="36"/>
        </w:rPr>
        <w:t> </w:t>
      </w:r>
      <w:r>
        <w:rPr/>
        <w:t>impiegati)</w:t>
      </w:r>
      <w:r>
        <w:rPr>
          <w:spacing w:val="35"/>
        </w:rPr>
        <w:t> </w:t>
      </w:r>
      <w:r>
        <w:rPr/>
        <w:t>sono</w:t>
      </w:r>
      <w:r>
        <w:rPr>
          <w:spacing w:val="36"/>
        </w:rPr>
        <w:t> </w:t>
      </w:r>
      <w:r>
        <w:rPr/>
        <w:t>comunque</w:t>
      </w:r>
      <w:r>
        <w:rPr>
          <w:spacing w:val="34"/>
        </w:rPr>
        <w:t> </w:t>
      </w:r>
      <w:r>
        <w:rPr/>
        <w:t>soggetti</w:t>
      </w:r>
      <w:r>
        <w:rPr>
          <w:spacing w:val="36"/>
        </w:rPr>
        <w:t> </w:t>
      </w:r>
      <w:r>
        <w:rPr/>
        <w:t>a</w:t>
      </w:r>
      <w:r>
        <w:rPr>
          <w:spacing w:val="35"/>
        </w:rPr>
        <w:t> </w:t>
      </w:r>
      <w:r>
        <w:rPr/>
        <w:t>vincoli</w:t>
      </w:r>
      <w:r>
        <w:rPr>
          <w:spacing w:val="36"/>
        </w:rPr>
        <w:t> </w:t>
      </w:r>
      <w:r>
        <w:rPr/>
        <w:t>ed</w:t>
      </w:r>
      <w:r>
        <w:rPr>
          <w:spacing w:val="36"/>
        </w:rPr>
        <w:t> </w:t>
      </w:r>
      <w:r>
        <w:rPr/>
        <w:t>è</w:t>
      </w:r>
      <w:r>
        <w:rPr>
          <w:spacing w:val="35"/>
        </w:rPr>
        <w:t> </w:t>
      </w:r>
      <w:r>
        <w:rPr/>
        <w:t>compito</w:t>
      </w:r>
      <w:r>
        <w:rPr>
          <w:spacing w:val="35"/>
        </w:rPr>
        <w:t> </w:t>
      </w:r>
      <w:r>
        <w:rPr/>
        <w:t>del</w:t>
      </w:r>
      <w:r>
        <w:rPr>
          <w:spacing w:val="36"/>
        </w:rPr>
        <w:t> </w:t>
      </w:r>
      <w:r>
        <w:rPr/>
        <w:t>segnapunti</w:t>
      </w:r>
    </w:p>
    <w:p>
      <w:pPr>
        <w:spacing w:after="0"/>
        <w:jc w:val="both"/>
        <w:sectPr>
          <w:headerReference w:type="even" r:id="rId388"/>
          <w:pgSz w:w="11900" w:h="16840"/>
          <w:pgMar w:header="0" w:footer="1218" w:top="1060" w:bottom="1400" w:left="0" w:right="1000"/>
        </w:sectPr>
      </w:pPr>
    </w:p>
    <w:p>
      <w:pPr>
        <w:spacing w:before="74"/>
        <w:ind w:left="1627" w:right="617" w:firstLine="0"/>
        <w:jc w:val="center"/>
        <w:rPr>
          <w:sz w:val="20"/>
        </w:rPr>
      </w:pPr>
      <w:r>
        <w:rPr>
          <w:sz w:val="20"/>
        </w:rPr>
        <w:t>RIMPIAZZI DEL LIBERO</w:t>
      </w:r>
    </w:p>
    <w:p>
      <w:pPr>
        <w:pStyle w:val="BodyText"/>
        <w:spacing w:before="9"/>
        <w:rPr>
          <w:sz w:val="28"/>
        </w:rPr>
      </w:pPr>
    </w:p>
    <w:p>
      <w:pPr>
        <w:pStyle w:val="BodyText"/>
        <w:ind w:left="1136" w:right="121"/>
        <w:jc w:val="both"/>
      </w:pPr>
      <w:r>
        <w:rPr/>
        <w:t>controllare che questi siano rispettati. In particolare, se il numero del giocatore che rientra in campo è diverso da quello segnato al momento dell’ingresso del </w:t>
      </w:r>
      <w:r>
        <w:rPr>
          <w:i/>
        </w:rPr>
        <w:t>Libero</w:t>
      </w:r>
      <w:r>
        <w:rPr/>
        <w:t>, il se- gnapunti deve avvisare immediatamente il 2° arbitro dell’irregolarità, perché il rimpiaz- zo va corretto e la squadra sanzionata con un </w:t>
      </w:r>
      <w:r>
        <w:rPr>
          <w:i/>
        </w:rPr>
        <w:t>ritardo di gioco</w:t>
      </w:r>
      <w:r>
        <w:rPr/>
        <w:t>. Analogamente, il segna- punti deve avvertire l’arbitro quando non trascorre un’azione di gioco completata tra due rimpiazzi consecutivi del </w:t>
      </w:r>
      <w:r>
        <w:rPr>
          <w:i/>
        </w:rPr>
        <w:t>Libero</w:t>
      </w:r>
      <w:r>
        <w:rPr/>
        <w:t>, o quando il rimpiazzo avviene in modo non visibile durante un tempo di riposo: nel primo caso, il rimpiazzo va rigettato, nel secondo deve essere ripristinata la formazione prevista, dopodiché il rimpiazzo può essere effettuato visibilmente</w:t>
      </w:r>
      <w:hyperlink w:history="true" w:anchor="_bookmark175">
        <w:r>
          <w:rPr>
            <w:position w:val="10"/>
            <w:sz w:val="14"/>
          </w:rPr>
          <w:t>22</w:t>
        </w:r>
      </w:hyperlink>
      <w:r>
        <w:rPr/>
        <w:t>; in entrambi i casi, comunque, la squadra è sanzionata per </w:t>
      </w:r>
      <w:r>
        <w:rPr>
          <w:i/>
        </w:rPr>
        <w:t>ritardo di gio- </w:t>
      </w:r>
      <w:r>
        <w:rPr>
          <w:i/>
        </w:rPr>
        <w:t>co</w:t>
      </w:r>
      <w:r>
        <w:rPr/>
        <w:t>.</w:t>
      </w:r>
    </w:p>
    <w:p>
      <w:pPr>
        <w:pStyle w:val="ListParagraph"/>
        <w:numPr>
          <w:ilvl w:val="2"/>
          <w:numId w:val="45"/>
        </w:numPr>
        <w:tabs>
          <w:tab w:pos="2072" w:val="left" w:leader="none"/>
          <w:tab w:pos="10771" w:val="left" w:leader="none"/>
        </w:tabs>
        <w:spacing w:line="240" w:lineRule="auto" w:before="110" w:after="0"/>
        <w:ind w:left="2072" w:right="0" w:hanging="936"/>
        <w:jc w:val="both"/>
        <w:rPr>
          <w:b/>
          <w:sz w:val="28"/>
        </w:rPr>
      </w:pPr>
      <w:bookmarkStart w:name="2.2.7 Richieste di formazione" w:id="346"/>
      <w:bookmarkEnd w:id="346"/>
      <w:r>
        <w:rPr/>
      </w:r>
      <w:bookmarkStart w:name="_bookmark172" w:id="347"/>
      <w:bookmarkEnd w:id="347"/>
      <w:r>
        <w:rPr/>
      </w:r>
      <w:bookmarkStart w:name="_bookmark172" w:id="348"/>
      <w:bookmarkEnd w:id="348"/>
      <w:r>
        <w:rPr>
          <w:b/>
          <w:sz w:val="28"/>
          <w:shd w:fill="CEE6F4" w:color="auto" w:val="clear"/>
        </w:rPr>
        <w:t>R</w:t>
      </w:r>
      <w:r>
        <w:rPr>
          <w:b/>
          <w:sz w:val="28"/>
          <w:shd w:fill="CEE6F4" w:color="auto" w:val="clear"/>
        </w:rPr>
        <w:t>ICHIESTE DI</w:t>
      </w:r>
      <w:r>
        <w:rPr>
          <w:b/>
          <w:spacing w:val="-15"/>
          <w:sz w:val="28"/>
          <w:shd w:fill="CEE6F4" w:color="auto" w:val="clear"/>
        </w:rPr>
        <w:t> </w:t>
      </w:r>
      <w:r>
        <w:rPr>
          <w:b/>
          <w:sz w:val="28"/>
          <w:shd w:fill="CEE6F4" w:color="auto" w:val="clear"/>
        </w:rPr>
        <w:t>FORMAZIONE</w:t>
        <w:tab/>
      </w:r>
    </w:p>
    <w:p>
      <w:pPr>
        <w:spacing w:line="240" w:lineRule="auto" w:before="112"/>
        <w:ind w:left="1136" w:right="121" w:firstLine="0"/>
        <w:jc w:val="both"/>
        <w:rPr>
          <w:sz w:val="24"/>
        </w:rPr>
      </w:pPr>
      <w:r>
        <w:rPr>
          <w:sz w:val="24"/>
        </w:rPr>
        <w:t>In qualunque momento della gara, il segnapunti deve essere in grado di fornire al 2° ar - bitro la formazione in campo per ciascuna delle due squadre. In assenza del 2° arbitro e con l’autorizzazione del 1°, la richiesta può giungere da parte di uno dei capitani in gio- co, in riferimento alla sola formazione della propria squadra</w:t>
      </w:r>
      <w:hyperlink w:history="true" w:anchor="_bookmark176">
        <w:r>
          <w:rPr>
            <w:position w:val="10"/>
            <w:sz w:val="14"/>
          </w:rPr>
          <w:t>23</w:t>
        </w:r>
      </w:hyperlink>
      <w:r>
        <w:rPr>
          <w:sz w:val="24"/>
        </w:rPr>
        <w:t>. In questo caso, </w:t>
      </w:r>
      <w:r>
        <w:rPr>
          <w:b/>
          <w:sz w:val="24"/>
        </w:rPr>
        <w:t>il capita- no è autorizzato ad avvicinarsi al tavolo del segnapunti</w:t>
      </w:r>
      <w:r>
        <w:rPr>
          <w:sz w:val="24"/>
        </w:rPr>
        <w:t>, per evitare di far sentire la propria formazione agli avversari, </w:t>
      </w:r>
      <w:r>
        <w:rPr>
          <w:b/>
          <w:sz w:val="24"/>
        </w:rPr>
        <w:t>ma per nessun motivo gli è concesso di leggerla di- rettamente dal referto</w:t>
      </w:r>
      <w:r>
        <w:rPr>
          <w:sz w:val="24"/>
        </w:rPr>
        <w:t>.</w:t>
      </w:r>
    </w:p>
    <w:p>
      <w:pPr>
        <w:pStyle w:val="BodyText"/>
        <w:spacing w:before="109"/>
        <w:ind w:left="1136" w:right="121"/>
        <w:jc w:val="both"/>
      </w:pPr>
      <w:r>
        <w:rPr/>
        <w:pict>
          <v:group style="position:absolute;margin-left:89.925003pt;margin-top:80.980072pt;width:155.15pt;height:58.7pt;mso-position-horizontal-relative:page;mso-position-vertical-relative:paragraph;z-index:-304856064" coordorigin="1799,1620" coordsize="3103,1174">
            <v:shape style="position:absolute;left:4254;top:1626;width:524;height:352" coordorigin="4254,1626" coordsize="524,352" path="m4432,1626l4501,1640,4557,1677,4594,1733,4608,1802,4594,1872,4557,1928,4501,1965,4432,1978,4362,1965,4306,1928,4268,1872,4254,1802,4268,1733,4306,1677,4362,1640,4432,1626xm4688,1628l4724,1635,4753,1652,4771,1679,4778,1712,4771,1747,4753,1774,4724,1792,4688,1798,4652,1792,4624,1774,4605,1747,4598,1712,4605,1679,4624,1652,4652,1635,4688,1628xm4692,1806l4726,1812,4753,1829,4771,1855,4778,1888,4771,1921,4753,1947,4726,1964,4692,1970,4657,1964,4629,1947,4611,1921,4604,1888,4611,1855,4629,1829,4657,1812,4692,1806xe" filled="false" stroked="true" strokeweight=".675pt" strokecolor="#000000">
              <v:path arrowok="t"/>
              <v:stroke dashstyle="solid"/>
            </v:shape>
            <v:shape style="position:absolute;left:4636;top:1646;width:258;height:1140" coordorigin="4636,1646" coordsize="258,1140" path="m4636,1780l4772,1646m4772,1780l4636,1646m4826,2058l4894,2008m4826,2180l4894,2130m4826,2302l4894,2252m4826,2422l4894,2372m4826,2544l4894,2494m4826,2666l4894,2616m4826,2786l4894,2736e" filled="false" stroked="true" strokeweight=".675pt" strokecolor="#000000">
              <v:path arrowok="t"/>
              <v:stroke dashstyle="solid"/>
            </v:shape>
            <v:shape style="position:absolute;left:1908;top:1979;width:2596;height:281" coordorigin="1908,1979" coordsize="2596,281" path="m4504,2260l4440,2220,4372,2184,4300,2151,4225,2121,4147,2095,4065,2071,3982,2051,3896,2033,3808,2018,3719,2006,3628,1996,3536,1989,3444,1983,3352,1980,3259,1979,3167,1980,3076,1983,2985,1988,2896,1994,2809,2002,2723,2011,2640,2021,2559,2032,2482,2045,2407,2058,2336,2073,2269,2088,2206,2103,2147,2119,2045,2153,1964,2187,1933,2204,1908,2220e" filled="false" stroked="true" strokeweight="1.150pt" strokecolor="#ff0000">
              <v:path arrowok="t"/>
              <v:stroke dashstyle="solid"/>
            </v:shape>
            <v:shape style="position:absolute;left:1878;top:2180;width:1064;height:370" coordorigin="1878,2180" coordsize="1064,370" path="m1954,2236l1888,2180,1878,2260,1954,2236m2942,2550l2900,2482,2858,2550,2942,2550e" filled="true" fillcolor="#ff0000" stroked="false">
              <v:path arrowok="t"/>
              <v:fill type="solid"/>
            </v:shape>
            <v:shape style="position:absolute;left:2900;top:2414;width:504;height:171" coordorigin="2900,2414" coordsize="504,171" path="m2900,2414l2926,2476,2965,2524,3015,2557,3073,2577,3135,2585,3198,2582,3260,2568,3317,2543,3366,2510,3404,2468e" filled="false" stroked="true" strokeweight="1.150pt" strokecolor="#ff0000">
              <v:path arrowok="t"/>
              <v:stroke dashstyle="solid"/>
            </v:shape>
            <v:shape style="position:absolute;left:3362;top:2414;width:76;height:80" coordorigin="3362,2414" coordsize="76,80" path="m3430,2414l3362,2456,3438,2494,3430,2414xe" filled="true" fillcolor="#ff0000" stroked="false">
              <v:path arrowok="t"/>
              <v:fill type="solid"/>
            </v:shape>
            <v:shape style="position:absolute;left:3452;top:2412;width:504;height:171" coordorigin="3452,2412" coordsize="504,171" path="m3452,2412l3478,2474,3517,2522,3567,2555,3625,2575,3687,2583,3750,2580,3812,2566,3869,2541,3918,2508,3956,2466e" filled="false" stroked="true" strokeweight="1.150pt" strokecolor="#ff0000">
              <v:path arrowok="t"/>
              <v:stroke dashstyle="solid"/>
            </v:shape>
            <v:shape style="position:absolute;left:3912;top:2412;width:78;height:80" coordorigin="3912,2412" coordsize="78,80" path="m3980,2412l3912,2454,3990,2492,3980,2412xe" filled="true" fillcolor="#ff0000" stroked="false">
              <v:path arrowok="t"/>
              <v:fill type="solid"/>
            </v:shape>
            <v:shape style="position:absolute;left:4012;top:2414;width:504;height:171" coordorigin="4012,2414" coordsize="504,171" path="m4012,2414l4038,2476,4077,2524,4127,2557,4185,2577,4247,2585,4310,2582,4372,2568,4429,2543,4478,2510,4516,2468e" filled="false" stroked="true" strokeweight="1.150pt" strokecolor="#ff0000">
              <v:path arrowok="t"/>
              <v:stroke dashstyle="solid"/>
            </v:shape>
            <v:shape style="position:absolute;left:4472;top:2414;width:78;height:80" coordorigin="4472,2414" coordsize="78,80" path="m4540,2414l4472,2456,4550,2494,4540,2414xe" filled="true" fillcolor="#ff0000" stroked="false">
              <v:path arrowok="t"/>
              <v:fill type="solid"/>
            </v:shape>
            <v:shape style="position:absolute;left:1810;top:2414;width:504;height:171" coordorigin="1810,2414" coordsize="504,171" path="m1810,2414l1836,2476,1875,2524,1925,2557,1983,2577,2045,2585,2108,2582,2170,2568,2227,2543,2276,2510,2314,2468e" filled="false" stroked="true" strokeweight="1.150pt" strokecolor="#ff0000">
              <v:path arrowok="t"/>
              <v:stroke dashstyle="solid"/>
            </v:shape>
            <v:shape style="position:absolute;left:2270;top:2414;width:78;height:80" coordorigin="2270,2414" coordsize="78,80" path="m2338,2414l2270,2456,2348,2494,2338,2414xe" filled="true" fillcolor="#ff0000" stroked="false">
              <v:path arrowok="t"/>
              <v:fill type="solid"/>
            </v:shape>
            <w10:wrap type="none"/>
          </v:group>
        </w:pict>
      </w:r>
      <w:r>
        <w:rPr/>
        <w:pict>
          <v:group style="position:absolute;margin-left:306.862488pt;margin-top:80.980072pt;width:151.35pt;height:62.85pt;mso-position-horizontal-relative:page;mso-position-vertical-relative:paragraph;z-index:252493824" coordorigin="6137,1620" coordsize="3027,1257">
            <v:shape style="position:absolute;left:6328;top:1626;width:352;height:350" coordorigin="6328,1626" coordsize="352,350" path="m6504,1626l6573,1640,6629,1677,6666,1732,6680,1800,6666,1870,6629,1926,6573,1963,6504,1976,6434,1963,6378,1926,6341,1870,6328,1800,6341,1732,6378,1677,6434,1640,6504,1626xe" filled="false" stroked="true" strokeweight=".675pt" strokecolor="#000000">
              <v:path arrowok="t"/>
              <v:stroke dashstyle="solid"/>
            </v:shape>
            <v:shape style="position:absolute;left:6144;top:1632;width:182;height:172" coordorigin="6144,1632" coordsize="182,172" path="m6236,1632l6200,1639,6170,1657,6151,1685,6144,1718,6151,1752,6170,1779,6200,1798,6236,1804,6271,1798,6300,1779,6319,1752,6326,1718,6319,1685,6300,1657,6271,1639,6236,1632xe" filled="true" fillcolor="#ffffff" stroked="false">
              <v:path arrowok="t"/>
              <v:fill type="solid"/>
            </v:shape>
            <v:shape style="position:absolute;left:6144;top:1632;width:182;height:342" coordorigin="6144,1632" coordsize="182,342" path="m6236,1632l6271,1639,6300,1657,6319,1685,6326,1718,6319,1752,6300,1779,6271,1798,6236,1804,6200,1798,6170,1779,6151,1752,6144,1718,6151,1685,6170,1657,6200,1639,6236,1632xm6238,1810l6273,1817,6301,1834,6319,1860,6326,1892,6319,1925,6301,1951,6273,1968,6238,1974,6204,1968,6177,1951,6159,1925,6152,1892,6159,1860,6177,1834,6204,1817,6238,1810xe" filled="false" stroked="true" strokeweight=".675pt" strokecolor="#000000">
              <v:path arrowok="t"/>
              <v:stroke dashstyle="solid"/>
            </v:shape>
            <v:shape style="position:absolute;left:6182;top:1834;width:136;height:136" coordorigin="6182,1834" coordsize="136,136" path="m6182,1970l6318,1834m6318,1970l6182,1834e" filled="false" stroked="true" strokeweight=".675pt" strokecolor="#000000">
              <v:path arrowok="t"/>
              <v:stroke dashstyle="solid"/>
            </v:shape>
            <v:shape style="position:absolute;left:7937;top:2467;width:224;height:224" type="#_x0000_t75" stroked="false">
              <v:imagedata r:id="rId392" o:title=""/>
            </v:shape>
            <v:shape style="position:absolute;left:6460;top:2028;width:2654;height:418" coordorigin="6460,2028" coordsize="2654,418" path="m9114,2236l9053,2205,8988,2176,8920,2150,8848,2127,8774,2106,8698,2088,8618,2072,8537,2059,8455,2049,8370,2040,8284,2034,8198,2030,8110,2028,8022,2029,7934,2031,7846,2035,7758,2041,7671,2049,7584,2058,7499,2069,7414,2082,7332,2096,7251,2112,7173,2129,7096,2148,7023,2167,6952,2188,6884,2210,6820,2233,6759,2257,6703,2282,6602,2334,6521,2389,6488,2417,6460,2446e" filled="false" stroked="true" strokeweight="1.150pt" strokecolor="#ff0000">
              <v:path arrowok="t"/>
              <v:stroke dashstyle="solid"/>
            </v:shape>
            <v:shape style="position:absolute;left:6430;top:2410;width:74;height:80" coordorigin="6430,2410" coordsize="74,80" path="m6434,2410l6430,2490,6504,2458,6434,2410xe" filled="true" fillcolor="#ff0000" stroked="false">
              <v:path arrowok="t"/>
              <v:fill type="solid"/>
            </v:shape>
            <v:line style="position:absolute" from="7986,2458" to="7614,2864" stroked="true" strokeweight="1.150pt" strokecolor="#ff0000">
              <v:stroke dashstyle="solid"/>
            </v:line>
            <v:shape style="position:absolute;left:7950;top:2412;width:78;height:78" coordorigin="7950,2412" coordsize="78,78" path="m8028,2412l7950,2434,8012,2490,8028,2412xe" filled="true" fillcolor="#ff0000" stroked="false">
              <v:path arrowok="t"/>
              <v:fill type="solid"/>
            </v:shape>
            <v:shape style="position:absolute;left:6488;top:2460;width:420;height:175" coordorigin="6488,2460" coordsize="420,175" path="m6488,2618l6564,2633,6637,2635,6705,2625,6769,2603,6824,2568,6871,2521,6908,2460e" filled="false" stroked="true" strokeweight="1.150pt" strokecolor="#ff0000">
              <v:path arrowok="t"/>
              <v:stroke dashstyle="solid"/>
            </v:shape>
            <v:shape style="position:absolute;left:6866;top:2402;width:80;height:78" coordorigin="6866,2402" coordsize="80,78" path="m6928,2402l6866,2452,6946,2480,6928,2402xe" filled="true" fillcolor="#ff0000" stroked="false">
              <v:path arrowok="t"/>
              <v:fill type="solid"/>
            </v:shape>
            <v:shape style="position:absolute;left:8064;top:2410;width:504;height:171" coordorigin="8064,2410" coordsize="504,171" path="m8064,2410l8090,2472,8129,2520,8179,2553,8237,2573,8299,2581,8362,2578,8424,2564,8481,2539,8530,2506,8568,2464e" filled="false" stroked="true" strokeweight="1.150pt" strokecolor="#ff0000">
              <v:path arrowok="t"/>
              <v:stroke dashstyle="solid"/>
            </v:shape>
            <v:shape style="position:absolute;left:8524;top:2410;width:78;height:80" coordorigin="8524,2410" coordsize="78,80" path="m8592,2410l8524,2452,8602,2490,8592,2410xe" filled="true" fillcolor="#ff0000" stroked="false">
              <v:path arrowok="t"/>
              <v:fill type="solid"/>
            </v:shape>
            <v:shape style="position:absolute;left:8626;top:2414;width:504;height:171" coordorigin="8626,2414" coordsize="504,171" path="m8626,2414l8652,2476,8691,2524,8741,2557,8799,2577,8861,2585,8924,2582,8986,2568,9043,2543,9092,2510,9130,2468e" filled="false" stroked="true" strokeweight="1.150pt" strokecolor="#ff0000">
              <v:path arrowok="t"/>
              <v:stroke dashstyle="solid"/>
            </v:shape>
            <v:shape style="position:absolute;left:9088;top:2414;width:76;height:80" coordorigin="9088,2414" coordsize="76,80" path="m9156,2414l9088,2456,9164,2494,9156,2414xe" filled="true" fillcolor="#ff0000" stroked="false">
              <v:path arrowok="t"/>
              <v:fill type="solid"/>
            </v:shape>
            <v:shape style="position:absolute;left:6958;top:2414;width:504;height:171" coordorigin="6958,2414" coordsize="504,171" path="m6958,2414l6984,2476,7023,2524,7073,2557,7131,2577,7193,2585,7256,2582,7318,2568,7375,2543,7424,2510,7462,2468e" filled="false" stroked="true" strokeweight="1.150pt" strokecolor="#ff0000">
              <v:path arrowok="t"/>
              <v:stroke dashstyle="solid"/>
            </v:shape>
            <v:shape style="position:absolute;left:7420;top:2414;width:76;height:80" coordorigin="7420,2414" coordsize="76,80" path="m7488,2414l7420,2456,7496,2494,7488,2414xe" filled="true" fillcolor="#ff0000" stroked="false">
              <v:path arrowok="t"/>
              <v:fill type="solid"/>
            </v:shape>
            <w10:wrap type="none"/>
          </v:group>
        </w:pict>
      </w:r>
      <w:r>
        <w:rPr/>
        <w:pict>
          <v:shape style="position:absolute;margin-left:472.100006pt;margin-top:100.417572pt;width:3.4pt;height:38.9pt;mso-position-horizontal-relative:page;mso-position-vertical-relative:paragraph;z-index:252494848" coordorigin="9442,2008" coordsize="68,778" path="m9442,2058l9510,2008m9442,2180l9510,2130m9442,2302l9510,2252m9442,2422l9510,2372m9442,2544l9510,2494m9442,2666l9510,2616m9442,2786l9510,2736e" filled="false" stroked="true" strokeweight=".675pt" strokecolor="#000000">
            <v:path arrowok="t"/>
            <v:stroke dashstyle="solid"/>
            <w10:wrap type="none"/>
          </v:shape>
        </w:pict>
      </w:r>
      <w:r>
        <w:rPr/>
        <w:pict>
          <v:shape style="position:absolute;margin-left:56.700001pt;margin-top:80.917572pt;width:482.2pt;height:127.2pt;mso-position-horizontal-relative:page;mso-position-vertical-relative:paragraph;z-index:252495872" type="#_x0000_t202"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8"/>
                    <w:gridCol w:w="273"/>
                    <w:gridCol w:w="272"/>
                    <w:gridCol w:w="272"/>
                    <w:gridCol w:w="266"/>
                    <w:gridCol w:w="275"/>
                    <w:gridCol w:w="270"/>
                    <w:gridCol w:w="272"/>
                    <w:gridCol w:w="273"/>
                    <w:gridCol w:w="265"/>
                    <w:gridCol w:w="272"/>
                    <w:gridCol w:w="273"/>
                    <w:gridCol w:w="272"/>
                    <w:gridCol w:w="538"/>
                    <w:gridCol w:w="409"/>
                    <w:gridCol w:w="409"/>
                    <w:gridCol w:w="272"/>
                    <w:gridCol w:w="266"/>
                    <w:gridCol w:w="272"/>
                    <w:gridCol w:w="273"/>
                    <w:gridCol w:w="273"/>
                    <w:gridCol w:w="272"/>
                    <w:gridCol w:w="265"/>
                    <w:gridCol w:w="273"/>
                    <w:gridCol w:w="272"/>
                    <w:gridCol w:w="273"/>
                    <w:gridCol w:w="272"/>
                    <w:gridCol w:w="265"/>
                    <w:gridCol w:w="546"/>
                    <w:gridCol w:w="408"/>
                    <w:gridCol w:w="402"/>
                  </w:tblGrid>
                  <w:tr>
                    <w:trPr>
                      <w:trHeight w:val="330" w:hRule="atLeast"/>
                    </w:trPr>
                    <w:tc>
                      <w:tcPr>
                        <w:tcW w:w="398" w:type="dxa"/>
                        <w:vMerge w:val="restart"/>
                        <w:tcBorders>
                          <w:bottom w:val="single" w:sz="8" w:space="0" w:color="000000"/>
                          <w:right w:val="single" w:sz="12" w:space="0" w:color="000000"/>
                        </w:tcBorders>
                        <w:shd w:val="clear" w:color="auto" w:fill="22B7DB"/>
                      </w:tcPr>
                      <w:p>
                        <w:pPr>
                          <w:pStyle w:val="TableParagraph"/>
                          <w:rPr>
                            <w:rFonts w:ascii="Trebuchet MS"/>
                            <w:sz w:val="26"/>
                          </w:rPr>
                        </w:pPr>
                      </w:p>
                      <w:p>
                        <w:pPr>
                          <w:pStyle w:val="TableParagraph"/>
                          <w:spacing w:before="156"/>
                          <w:ind w:left="120" w:right="99"/>
                          <w:jc w:val="both"/>
                          <w:rPr>
                            <w:b/>
                            <w:sz w:val="23"/>
                          </w:rPr>
                        </w:pPr>
                        <w:r>
                          <w:rPr>
                            <w:b/>
                            <w:sz w:val="23"/>
                          </w:rPr>
                          <w:t>S E T</w:t>
                        </w:r>
                      </w:p>
                      <w:p>
                        <w:pPr>
                          <w:pStyle w:val="TableParagraph"/>
                          <w:rPr>
                            <w:rFonts w:ascii="Trebuchet MS"/>
                            <w:sz w:val="26"/>
                          </w:rPr>
                        </w:pPr>
                      </w:p>
                      <w:p>
                        <w:pPr>
                          <w:pStyle w:val="TableParagraph"/>
                          <w:spacing w:before="228"/>
                          <w:ind w:left="130"/>
                          <w:rPr>
                            <w:b/>
                            <w:sz w:val="23"/>
                          </w:rPr>
                        </w:pPr>
                        <w:r>
                          <w:rPr>
                            <w:b/>
                            <w:w w:val="100"/>
                            <w:sz w:val="23"/>
                          </w:rPr>
                          <w:t>1</w:t>
                        </w:r>
                      </w:p>
                    </w:tc>
                    <w:tc>
                      <w:tcPr>
                        <w:tcW w:w="1083" w:type="dxa"/>
                        <w:gridSpan w:val="4"/>
                        <w:tcBorders>
                          <w:left w:val="single" w:sz="12" w:space="0" w:color="000000"/>
                          <w:bottom w:val="single" w:sz="12" w:space="0" w:color="000000"/>
                          <w:right w:val="single" w:sz="12" w:space="0" w:color="000000"/>
                        </w:tcBorders>
                      </w:tcPr>
                      <w:p>
                        <w:pPr>
                          <w:pStyle w:val="TableParagraph"/>
                          <w:spacing w:before="77"/>
                          <w:ind w:left="33"/>
                          <w:rPr>
                            <w:sz w:val="15"/>
                          </w:rPr>
                        </w:pPr>
                        <w:r>
                          <w:rPr>
                            <w:b/>
                            <w:position w:val="1"/>
                            <w:sz w:val="11"/>
                          </w:rPr>
                          <w:t>INIZIO </w:t>
                        </w:r>
                        <w:r>
                          <w:rPr>
                            <w:sz w:val="15"/>
                          </w:rPr>
                          <w:t>20 </w:t>
                        </w:r>
                        <w:r>
                          <w:rPr>
                            <w:b/>
                            <w:sz w:val="15"/>
                          </w:rPr>
                          <w:t>: </w:t>
                        </w:r>
                        <w:r>
                          <w:rPr>
                            <w:sz w:val="15"/>
                          </w:rPr>
                          <w:t>30</w:t>
                        </w:r>
                      </w:p>
                    </w:tc>
                    <w:tc>
                      <w:tcPr>
                        <w:tcW w:w="2172" w:type="dxa"/>
                        <w:gridSpan w:val="8"/>
                        <w:tcBorders>
                          <w:left w:val="single" w:sz="12" w:space="0" w:color="000000"/>
                          <w:bottom w:val="single" w:sz="12" w:space="0" w:color="000000"/>
                          <w:right w:val="single" w:sz="12" w:space="0" w:color="000000"/>
                        </w:tcBorders>
                      </w:tcPr>
                      <w:p>
                        <w:pPr>
                          <w:pStyle w:val="TableParagraph"/>
                          <w:spacing w:line="59" w:lineRule="exact" w:before="25"/>
                          <w:ind w:right="49"/>
                          <w:jc w:val="right"/>
                          <w:rPr>
                            <w:b/>
                            <w:sz w:val="9"/>
                          </w:rPr>
                        </w:pPr>
                        <w:r>
                          <w:rPr>
                            <w:b/>
                            <w:w w:val="106"/>
                            <w:sz w:val="9"/>
                          </w:rPr>
                          <w:t>S</w:t>
                        </w:r>
                      </w:p>
                      <w:p>
                        <w:pPr>
                          <w:pStyle w:val="TableParagraph"/>
                          <w:tabs>
                            <w:tab w:pos="1731" w:val="left" w:leader="none"/>
                          </w:tabs>
                          <w:spacing w:line="223" w:lineRule="exact"/>
                          <w:ind w:left="33"/>
                          <w:rPr>
                            <w:b/>
                            <w:sz w:val="9"/>
                          </w:rPr>
                        </w:pPr>
                        <w:r>
                          <w:rPr>
                            <w:b/>
                            <w:sz w:val="11"/>
                          </w:rPr>
                          <w:t>SQ. </w:t>
                        </w:r>
                        <w:r>
                          <w:rPr>
                            <w:b/>
                            <w:spacing w:val="26"/>
                            <w:sz w:val="11"/>
                          </w:rPr>
                          <w:t> </w:t>
                        </w:r>
                        <w:r>
                          <w:rPr>
                            <w:sz w:val="19"/>
                          </w:rPr>
                          <w:t>BLU</w:t>
                          <w:tab/>
                        </w:r>
                        <w:r>
                          <w:rPr>
                            <w:b/>
                            <w:position w:val="2"/>
                            <w:sz w:val="19"/>
                          </w:rPr>
                          <w:t>A</w:t>
                        </w:r>
                        <w:r>
                          <w:rPr>
                            <w:b/>
                            <w:spacing w:val="3"/>
                            <w:position w:val="2"/>
                            <w:sz w:val="19"/>
                          </w:rPr>
                          <w:t> </w:t>
                        </w:r>
                        <w:r>
                          <w:rPr>
                            <w:b/>
                            <w:position w:val="-4"/>
                            <w:sz w:val="9"/>
                          </w:rPr>
                          <w:t>R</w:t>
                        </w:r>
                      </w:p>
                    </w:tc>
                    <w:tc>
                      <w:tcPr>
                        <w:tcW w:w="538" w:type="dxa"/>
                        <w:tcBorders>
                          <w:left w:val="single" w:sz="12" w:space="0" w:color="000000"/>
                          <w:bottom w:val="single" w:sz="12" w:space="0" w:color="000000"/>
                          <w:right w:val="single" w:sz="12" w:space="0" w:color="000000"/>
                        </w:tcBorders>
                      </w:tcPr>
                      <w:p>
                        <w:pPr>
                          <w:pStyle w:val="TableParagraph"/>
                          <w:spacing w:before="102"/>
                          <w:ind w:left="69" w:right="50"/>
                          <w:jc w:val="center"/>
                          <w:rPr>
                            <w:b/>
                            <w:sz w:val="11"/>
                          </w:rPr>
                        </w:pPr>
                        <w:r>
                          <w:rPr>
                            <w:b/>
                            <w:w w:val="105"/>
                            <w:sz w:val="11"/>
                          </w:rPr>
                          <w:t>PUNTI</w:t>
                        </w:r>
                      </w:p>
                    </w:tc>
                    <w:tc>
                      <w:tcPr>
                        <w:tcW w:w="818" w:type="dxa"/>
                        <w:gridSpan w:val="2"/>
                        <w:tcBorders>
                          <w:left w:val="single" w:sz="12" w:space="0" w:color="000000"/>
                          <w:bottom w:val="single" w:sz="12" w:space="0" w:color="000000"/>
                          <w:right w:val="single" w:sz="12" w:space="0" w:color="000000"/>
                        </w:tcBorders>
                      </w:tcPr>
                      <w:p>
                        <w:pPr>
                          <w:pStyle w:val="TableParagraph"/>
                          <w:spacing w:line="259" w:lineRule="auto" w:before="34"/>
                          <w:ind w:left="190" w:hanging="36"/>
                          <w:rPr>
                            <w:b/>
                            <w:sz w:val="11"/>
                          </w:rPr>
                        </w:pPr>
                        <w:r>
                          <w:rPr>
                            <w:b/>
                            <w:w w:val="105"/>
                            <w:sz w:val="11"/>
                          </w:rPr>
                          <w:t>LIBERO / UNDER</w:t>
                        </w:r>
                      </w:p>
                    </w:tc>
                    <w:tc>
                      <w:tcPr>
                        <w:tcW w:w="2166" w:type="dxa"/>
                        <w:gridSpan w:val="8"/>
                        <w:tcBorders>
                          <w:left w:val="single" w:sz="12" w:space="0" w:color="000000"/>
                          <w:bottom w:val="single" w:sz="12" w:space="0" w:color="000000"/>
                          <w:right w:val="single" w:sz="12" w:space="0" w:color="000000"/>
                        </w:tcBorders>
                      </w:tcPr>
                      <w:p>
                        <w:pPr>
                          <w:pStyle w:val="TableParagraph"/>
                          <w:spacing w:line="209" w:lineRule="exact" w:before="33"/>
                          <w:ind w:left="46"/>
                          <w:rPr>
                            <w:sz w:val="19"/>
                          </w:rPr>
                        </w:pPr>
                        <w:r>
                          <w:rPr>
                            <w:b/>
                            <w:position w:val="12"/>
                            <w:sz w:val="9"/>
                          </w:rPr>
                          <w:t>S </w:t>
                        </w:r>
                        <w:r>
                          <w:rPr>
                            <w:b/>
                            <w:position w:val="2"/>
                            <w:sz w:val="19"/>
                          </w:rPr>
                          <w:t>B </w:t>
                        </w:r>
                        <w:r>
                          <w:rPr>
                            <w:b/>
                            <w:sz w:val="11"/>
                          </w:rPr>
                          <w:t>SQ. </w:t>
                        </w:r>
                        <w:r>
                          <w:rPr>
                            <w:sz w:val="19"/>
                          </w:rPr>
                          <w:t>ROSSA</w:t>
                        </w:r>
                      </w:p>
                      <w:p>
                        <w:pPr>
                          <w:pStyle w:val="TableParagraph"/>
                          <w:spacing w:line="68" w:lineRule="exact"/>
                          <w:ind w:left="46"/>
                          <w:rPr>
                            <w:b/>
                            <w:sz w:val="9"/>
                          </w:rPr>
                        </w:pPr>
                        <w:r>
                          <w:rPr>
                            <w:b/>
                            <w:w w:val="106"/>
                            <w:sz w:val="9"/>
                          </w:rPr>
                          <w:t>R</w:t>
                        </w:r>
                      </w:p>
                    </w:tc>
                    <w:tc>
                      <w:tcPr>
                        <w:tcW w:w="1082" w:type="dxa"/>
                        <w:gridSpan w:val="4"/>
                        <w:tcBorders>
                          <w:left w:val="single" w:sz="12" w:space="0" w:color="000000"/>
                          <w:bottom w:val="single" w:sz="12" w:space="0" w:color="000000"/>
                          <w:right w:val="single" w:sz="12" w:space="0" w:color="000000"/>
                        </w:tcBorders>
                      </w:tcPr>
                      <w:p>
                        <w:pPr>
                          <w:pStyle w:val="TableParagraph"/>
                          <w:tabs>
                            <w:tab w:pos="711" w:val="left" w:leader="none"/>
                          </w:tabs>
                          <w:spacing w:before="77"/>
                          <w:ind w:left="32"/>
                          <w:rPr>
                            <w:b/>
                            <w:sz w:val="15"/>
                          </w:rPr>
                        </w:pPr>
                        <w:r>
                          <w:rPr>
                            <w:b/>
                            <w:w w:val="105"/>
                            <w:position w:val="1"/>
                            <w:sz w:val="11"/>
                          </w:rPr>
                          <w:t>FINE</w:t>
                          <w:tab/>
                        </w:r>
                        <w:r>
                          <w:rPr>
                            <w:b/>
                            <w:w w:val="105"/>
                            <w:sz w:val="15"/>
                          </w:rPr>
                          <w:t>:</w:t>
                        </w:r>
                      </w:p>
                    </w:tc>
                    <w:tc>
                      <w:tcPr>
                        <w:tcW w:w="546" w:type="dxa"/>
                        <w:tcBorders>
                          <w:left w:val="single" w:sz="12" w:space="0" w:color="000000"/>
                          <w:bottom w:val="single" w:sz="12" w:space="0" w:color="000000"/>
                          <w:right w:val="single" w:sz="12" w:space="0" w:color="000000"/>
                        </w:tcBorders>
                      </w:tcPr>
                      <w:p>
                        <w:pPr>
                          <w:pStyle w:val="TableParagraph"/>
                          <w:spacing w:before="102"/>
                          <w:ind w:left="90"/>
                          <w:rPr>
                            <w:b/>
                            <w:sz w:val="11"/>
                          </w:rPr>
                        </w:pPr>
                        <w:r>
                          <w:rPr>
                            <w:b/>
                            <w:w w:val="105"/>
                            <w:sz w:val="11"/>
                          </w:rPr>
                          <w:t>PUNTI</w:t>
                        </w:r>
                      </w:p>
                    </w:tc>
                    <w:tc>
                      <w:tcPr>
                        <w:tcW w:w="810" w:type="dxa"/>
                        <w:gridSpan w:val="2"/>
                        <w:tcBorders>
                          <w:left w:val="single" w:sz="12" w:space="0" w:color="000000"/>
                          <w:bottom w:val="single" w:sz="12" w:space="0" w:color="000000"/>
                          <w:right w:val="single" w:sz="12" w:space="0" w:color="000000"/>
                        </w:tcBorders>
                      </w:tcPr>
                      <w:p>
                        <w:pPr>
                          <w:pStyle w:val="TableParagraph"/>
                          <w:spacing w:line="259" w:lineRule="auto" w:before="34"/>
                          <w:ind w:left="185" w:hanging="36"/>
                          <w:rPr>
                            <w:b/>
                            <w:sz w:val="11"/>
                          </w:rPr>
                        </w:pPr>
                        <w:r>
                          <w:rPr>
                            <w:b/>
                            <w:w w:val="105"/>
                            <w:sz w:val="11"/>
                          </w:rPr>
                          <w:t>LIBERO / UNDER</w:t>
                        </w:r>
                      </w:p>
                    </w:tc>
                  </w:tr>
                  <w:tr>
                    <w:trPr>
                      <w:trHeight w:val="214"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12" w:space="0" w:color="000000"/>
                          <w:right w:val="single" w:sz="4" w:space="0" w:color="000000"/>
                        </w:tcBorders>
                      </w:tcPr>
                      <w:p>
                        <w:pPr>
                          <w:pStyle w:val="TableParagraph"/>
                          <w:spacing w:before="16"/>
                          <w:ind w:left="11"/>
                          <w:jc w:val="center"/>
                          <w:rPr>
                            <w:b/>
                            <w:sz w:val="15"/>
                          </w:rPr>
                        </w:pPr>
                        <w:r>
                          <w:rPr>
                            <w:b/>
                            <w:w w:val="101"/>
                            <w:sz w:val="15"/>
                          </w:rPr>
                          <w:t>I</w:t>
                        </w:r>
                      </w:p>
                    </w:tc>
                    <w:tc>
                      <w:tcPr>
                        <w:tcW w:w="538"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76" w:right="154"/>
                          <w:jc w:val="center"/>
                          <w:rPr>
                            <w:b/>
                            <w:sz w:val="15"/>
                          </w:rPr>
                        </w:pPr>
                        <w:r>
                          <w:rPr>
                            <w:b/>
                            <w:sz w:val="15"/>
                          </w:rPr>
                          <w:t>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6" w:right="163"/>
                          <w:jc w:val="center"/>
                          <w:rPr>
                            <w:b/>
                            <w:sz w:val="15"/>
                          </w:rPr>
                        </w:pPr>
                        <w:r>
                          <w:rPr>
                            <w:b/>
                            <w:sz w:val="15"/>
                          </w:rPr>
                          <w:t>III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6" w:right="166"/>
                          <w:jc w:val="center"/>
                          <w:rPr>
                            <w:b/>
                            <w:sz w:val="15"/>
                          </w:rPr>
                        </w:pPr>
                        <w:r>
                          <w:rPr>
                            <w:b/>
                            <w:sz w:val="15"/>
                          </w:rPr>
                          <w:t>IV</w:t>
                        </w:r>
                      </w:p>
                    </w:tc>
                    <w:tc>
                      <w:tcPr>
                        <w:tcW w:w="537"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22"/>
                          <w:jc w:val="center"/>
                          <w:rPr>
                            <w:b/>
                            <w:sz w:val="15"/>
                          </w:rPr>
                        </w:pPr>
                        <w:r>
                          <w:rPr>
                            <w:b/>
                            <w:w w:val="101"/>
                            <w:sz w:val="15"/>
                          </w:rPr>
                          <w:t>V</w:t>
                        </w:r>
                      </w:p>
                    </w:tc>
                    <w:tc>
                      <w:tcPr>
                        <w:tcW w:w="545" w:type="dxa"/>
                        <w:gridSpan w:val="2"/>
                        <w:tcBorders>
                          <w:top w:val="single" w:sz="12" w:space="0" w:color="000000"/>
                          <w:left w:val="single" w:sz="4" w:space="0" w:color="000000"/>
                          <w:bottom w:val="single" w:sz="12" w:space="0" w:color="000000"/>
                          <w:right w:val="single" w:sz="12" w:space="0" w:color="000000"/>
                        </w:tcBorders>
                      </w:tcPr>
                      <w:p>
                        <w:pPr>
                          <w:pStyle w:val="TableParagraph"/>
                          <w:spacing w:before="16"/>
                          <w:ind w:left="187" w:right="154"/>
                          <w:jc w:val="center"/>
                          <w:rPr>
                            <w:b/>
                            <w:sz w:val="15"/>
                          </w:rPr>
                        </w:pPr>
                        <w:r>
                          <w:rPr>
                            <w:b/>
                            <w:sz w:val="15"/>
                          </w:rPr>
                          <w:t>VI</w:t>
                        </w:r>
                      </w:p>
                    </w:tc>
                    <w:tc>
                      <w:tcPr>
                        <w:tcW w:w="538"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2"/>
                          <w:ind w:left="40"/>
                          <w:rPr>
                            <w:sz w:val="6"/>
                          </w:rPr>
                        </w:pPr>
                        <w:r>
                          <w:rPr>
                            <w:w w:val="110"/>
                            <w:sz w:val="6"/>
                          </w:rPr>
                          <w:t>1     13    25 </w:t>
                        </w:r>
                        <w:r>
                          <w:rPr>
                            <w:spacing w:val="5"/>
                            <w:w w:val="110"/>
                            <w:sz w:val="6"/>
                          </w:rPr>
                          <w:t> </w:t>
                        </w:r>
                        <w:r>
                          <w:rPr>
                            <w:spacing w:val="-8"/>
                            <w:w w:val="110"/>
                            <w:sz w:val="6"/>
                          </w:rPr>
                          <w:t>37</w:t>
                        </w:r>
                      </w:p>
                      <w:p>
                        <w:pPr>
                          <w:pStyle w:val="TableParagraph"/>
                          <w:spacing w:before="51"/>
                          <w:ind w:left="40"/>
                          <w:rPr>
                            <w:sz w:val="6"/>
                          </w:rPr>
                        </w:pPr>
                        <w:r>
                          <w:rPr>
                            <w:w w:val="110"/>
                            <w:sz w:val="6"/>
                          </w:rPr>
                          <w:t>2     14    26 </w:t>
                        </w:r>
                        <w:r>
                          <w:rPr>
                            <w:spacing w:val="5"/>
                            <w:w w:val="110"/>
                            <w:sz w:val="6"/>
                          </w:rPr>
                          <w:t> </w:t>
                        </w:r>
                        <w:r>
                          <w:rPr>
                            <w:spacing w:val="-8"/>
                            <w:w w:val="110"/>
                            <w:sz w:val="6"/>
                          </w:rPr>
                          <w:t>38</w:t>
                        </w:r>
                      </w:p>
                      <w:p>
                        <w:pPr>
                          <w:pStyle w:val="TableParagraph"/>
                          <w:spacing w:before="53"/>
                          <w:ind w:left="40"/>
                          <w:rPr>
                            <w:sz w:val="6"/>
                          </w:rPr>
                        </w:pPr>
                        <w:r>
                          <w:rPr>
                            <w:w w:val="110"/>
                            <w:sz w:val="6"/>
                          </w:rPr>
                          <w:t>3     15    27 </w:t>
                        </w:r>
                        <w:r>
                          <w:rPr>
                            <w:spacing w:val="5"/>
                            <w:w w:val="110"/>
                            <w:sz w:val="6"/>
                          </w:rPr>
                          <w:t> </w:t>
                        </w:r>
                        <w:r>
                          <w:rPr>
                            <w:spacing w:val="-8"/>
                            <w:w w:val="110"/>
                            <w:sz w:val="6"/>
                          </w:rPr>
                          <w:t>39</w:t>
                        </w:r>
                      </w:p>
                      <w:p>
                        <w:pPr>
                          <w:pStyle w:val="TableParagraph"/>
                          <w:spacing w:before="51"/>
                          <w:ind w:left="40"/>
                          <w:rPr>
                            <w:sz w:val="6"/>
                          </w:rPr>
                        </w:pPr>
                        <w:r>
                          <w:rPr>
                            <w:w w:val="110"/>
                            <w:sz w:val="6"/>
                          </w:rPr>
                          <w:t>4     16    28 </w:t>
                        </w:r>
                        <w:r>
                          <w:rPr>
                            <w:spacing w:val="5"/>
                            <w:w w:val="110"/>
                            <w:sz w:val="6"/>
                          </w:rPr>
                          <w:t> </w:t>
                        </w:r>
                        <w:r>
                          <w:rPr>
                            <w:spacing w:val="-8"/>
                            <w:w w:val="110"/>
                            <w:sz w:val="6"/>
                          </w:rPr>
                          <w:t>40</w:t>
                        </w:r>
                      </w:p>
                      <w:p>
                        <w:pPr>
                          <w:pStyle w:val="TableParagraph"/>
                          <w:spacing w:before="51"/>
                          <w:ind w:left="40"/>
                          <w:rPr>
                            <w:sz w:val="6"/>
                          </w:rPr>
                        </w:pPr>
                        <w:r>
                          <w:rPr>
                            <w:w w:val="110"/>
                            <w:sz w:val="6"/>
                          </w:rPr>
                          <w:t>5     17    29 </w:t>
                        </w:r>
                        <w:r>
                          <w:rPr>
                            <w:spacing w:val="5"/>
                            <w:w w:val="110"/>
                            <w:sz w:val="6"/>
                          </w:rPr>
                          <w:t> </w:t>
                        </w:r>
                        <w:r>
                          <w:rPr>
                            <w:spacing w:val="-8"/>
                            <w:w w:val="110"/>
                            <w:sz w:val="6"/>
                          </w:rPr>
                          <w:t>41</w:t>
                        </w:r>
                      </w:p>
                      <w:p>
                        <w:pPr>
                          <w:pStyle w:val="TableParagraph"/>
                          <w:spacing w:before="53"/>
                          <w:ind w:left="40"/>
                          <w:rPr>
                            <w:sz w:val="6"/>
                          </w:rPr>
                        </w:pPr>
                        <w:r>
                          <w:rPr>
                            <w:w w:val="110"/>
                            <w:sz w:val="6"/>
                          </w:rPr>
                          <w:t>6     18    30 </w:t>
                        </w:r>
                        <w:r>
                          <w:rPr>
                            <w:spacing w:val="5"/>
                            <w:w w:val="110"/>
                            <w:sz w:val="6"/>
                          </w:rPr>
                          <w:t> </w:t>
                        </w:r>
                        <w:r>
                          <w:rPr>
                            <w:spacing w:val="-8"/>
                            <w:w w:val="110"/>
                            <w:sz w:val="6"/>
                          </w:rPr>
                          <w:t>42</w:t>
                        </w:r>
                      </w:p>
                      <w:p>
                        <w:pPr>
                          <w:pStyle w:val="TableParagraph"/>
                          <w:spacing w:before="51"/>
                          <w:ind w:left="40"/>
                          <w:rPr>
                            <w:sz w:val="6"/>
                          </w:rPr>
                        </w:pPr>
                        <w:r>
                          <w:rPr>
                            <w:w w:val="110"/>
                            <w:sz w:val="6"/>
                          </w:rPr>
                          <w:t>7     19    31 </w:t>
                        </w:r>
                        <w:r>
                          <w:rPr>
                            <w:spacing w:val="5"/>
                            <w:w w:val="110"/>
                            <w:sz w:val="6"/>
                          </w:rPr>
                          <w:t> </w:t>
                        </w:r>
                        <w:r>
                          <w:rPr>
                            <w:spacing w:val="-8"/>
                            <w:w w:val="110"/>
                            <w:sz w:val="6"/>
                          </w:rPr>
                          <w:t>43</w:t>
                        </w:r>
                      </w:p>
                      <w:p>
                        <w:pPr>
                          <w:pStyle w:val="TableParagraph"/>
                          <w:spacing w:before="51"/>
                          <w:ind w:left="40"/>
                          <w:rPr>
                            <w:sz w:val="6"/>
                          </w:rPr>
                        </w:pPr>
                        <w:r>
                          <w:rPr>
                            <w:w w:val="110"/>
                            <w:sz w:val="6"/>
                          </w:rPr>
                          <w:t>8     20    32 </w:t>
                        </w:r>
                        <w:r>
                          <w:rPr>
                            <w:spacing w:val="5"/>
                            <w:w w:val="110"/>
                            <w:sz w:val="6"/>
                          </w:rPr>
                          <w:t> </w:t>
                        </w:r>
                        <w:r>
                          <w:rPr>
                            <w:spacing w:val="-8"/>
                            <w:w w:val="110"/>
                            <w:sz w:val="6"/>
                          </w:rPr>
                          <w:t>44</w:t>
                        </w:r>
                      </w:p>
                      <w:p>
                        <w:pPr>
                          <w:pStyle w:val="TableParagraph"/>
                          <w:spacing w:before="53"/>
                          <w:ind w:left="40"/>
                          <w:rPr>
                            <w:sz w:val="6"/>
                          </w:rPr>
                        </w:pPr>
                        <w:r>
                          <w:rPr>
                            <w:w w:val="110"/>
                            <w:sz w:val="6"/>
                          </w:rPr>
                          <w:t>9     21    33 </w:t>
                        </w:r>
                        <w:r>
                          <w:rPr>
                            <w:spacing w:val="5"/>
                            <w:w w:val="110"/>
                            <w:sz w:val="6"/>
                          </w:rPr>
                          <w:t> </w:t>
                        </w:r>
                        <w:r>
                          <w:rPr>
                            <w:spacing w:val="-8"/>
                            <w:w w:val="110"/>
                            <w:sz w:val="6"/>
                          </w:rPr>
                          <w:t>45</w:t>
                        </w:r>
                      </w:p>
                      <w:p>
                        <w:pPr>
                          <w:pStyle w:val="TableParagraph"/>
                          <w:spacing w:before="51"/>
                          <w:ind w:left="21"/>
                          <w:rPr>
                            <w:sz w:val="6"/>
                          </w:rPr>
                        </w:pPr>
                        <w:r>
                          <w:rPr>
                            <w:w w:val="110"/>
                            <w:sz w:val="6"/>
                          </w:rPr>
                          <w:t>10    22    34 </w:t>
                        </w:r>
                        <w:r>
                          <w:rPr>
                            <w:spacing w:val="3"/>
                            <w:w w:val="110"/>
                            <w:sz w:val="6"/>
                          </w:rPr>
                          <w:t> </w:t>
                        </w:r>
                        <w:r>
                          <w:rPr>
                            <w:spacing w:val="-7"/>
                            <w:w w:val="110"/>
                            <w:sz w:val="6"/>
                          </w:rPr>
                          <w:t>46</w:t>
                        </w:r>
                      </w:p>
                      <w:p>
                        <w:pPr>
                          <w:pStyle w:val="TableParagraph"/>
                          <w:spacing w:before="51"/>
                          <w:ind w:left="21"/>
                          <w:rPr>
                            <w:sz w:val="6"/>
                          </w:rPr>
                        </w:pPr>
                        <w:r>
                          <w:rPr>
                            <w:w w:val="110"/>
                            <w:sz w:val="6"/>
                          </w:rPr>
                          <w:t>11    23    35 </w:t>
                        </w:r>
                        <w:r>
                          <w:rPr>
                            <w:spacing w:val="3"/>
                            <w:w w:val="110"/>
                            <w:sz w:val="6"/>
                          </w:rPr>
                          <w:t> </w:t>
                        </w:r>
                        <w:r>
                          <w:rPr>
                            <w:spacing w:val="-7"/>
                            <w:w w:val="110"/>
                            <w:sz w:val="6"/>
                          </w:rPr>
                          <w:t>47</w:t>
                        </w:r>
                      </w:p>
                      <w:p>
                        <w:pPr>
                          <w:pStyle w:val="TableParagraph"/>
                          <w:spacing w:line="62" w:lineRule="exact" w:before="53"/>
                          <w:ind w:left="21"/>
                          <w:rPr>
                            <w:sz w:val="6"/>
                          </w:rPr>
                        </w:pPr>
                        <w:r>
                          <w:rPr>
                            <w:w w:val="110"/>
                            <w:sz w:val="6"/>
                          </w:rPr>
                          <w:t>12    24    36 </w:t>
                        </w:r>
                        <w:r>
                          <w:rPr>
                            <w:spacing w:val="3"/>
                            <w:w w:val="110"/>
                            <w:sz w:val="6"/>
                          </w:rPr>
                          <w:t> </w:t>
                        </w:r>
                        <w:r>
                          <w:rPr>
                            <w:spacing w:val="-7"/>
                            <w:w w:val="110"/>
                            <w:sz w:val="6"/>
                          </w:rPr>
                          <w:t>48</w:t>
                        </w:r>
                      </w:p>
                    </w:tc>
                    <w:tc>
                      <w:tcPr>
                        <w:tcW w:w="409" w:type="dxa"/>
                        <w:tcBorders>
                          <w:top w:val="single" w:sz="12"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12"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12" w:space="0" w:color="000000"/>
                          <w:right w:val="single" w:sz="4" w:space="0" w:color="000000"/>
                        </w:tcBorders>
                      </w:tcPr>
                      <w:p>
                        <w:pPr>
                          <w:pStyle w:val="TableParagraph"/>
                          <w:spacing w:before="16"/>
                          <w:ind w:left="12"/>
                          <w:jc w:val="center"/>
                          <w:rPr>
                            <w:b/>
                            <w:sz w:val="15"/>
                          </w:rPr>
                        </w:pPr>
                        <w:r>
                          <w:rPr>
                            <w:b/>
                            <w:w w:val="101"/>
                            <w:sz w:val="15"/>
                          </w:rPr>
                          <w:t>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6" w:right="163"/>
                          <w:jc w:val="center"/>
                          <w:rPr>
                            <w:b/>
                            <w:sz w:val="15"/>
                          </w:rPr>
                        </w:pPr>
                        <w:r>
                          <w:rPr>
                            <w:b/>
                            <w:sz w:val="15"/>
                          </w:rPr>
                          <w:t>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3" w:right="166"/>
                          <w:jc w:val="center"/>
                          <w:rPr>
                            <w:b/>
                            <w:sz w:val="15"/>
                          </w:rPr>
                        </w:pPr>
                        <w:r>
                          <w:rPr>
                            <w:b/>
                            <w:sz w:val="15"/>
                          </w:rPr>
                          <w:t>III</w:t>
                        </w:r>
                      </w:p>
                    </w:tc>
                    <w:tc>
                      <w:tcPr>
                        <w:tcW w:w="538"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71" w:right="154"/>
                          <w:jc w:val="center"/>
                          <w:rPr>
                            <w:b/>
                            <w:sz w:val="15"/>
                          </w:rPr>
                        </w:pPr>
                        <w:r>
                          <w:rPr>
                            <w:b/>
                            <w:sz w:val="15"/>
                          </w:rPr>
                          <w:t>IV</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
                          <w:jc w:val="center"/>
                          <w:rPr>
                            <w:b/>
                            <w:sz w:val="15"/>
                          </w:rPr>
                        </w:pPr>
                        <w:r>
                          <w:rPr>
                            <w:b/>
                            <w:w w:val="101"/>
                            <w:sz w:val="15"/>
                          </w:rPr>
                          <w:t>V</w:t>
                        </w:r>
                      </w:p>
                    </w:tc>
                    <w:tc>
                      <w:tcPr>
                        <w:tcW w:w="537" w:type="dxa"/>
                        <w:gridSpan w:val="2"/>
                        <w:tcBorders>
                          <w:top w:val="single" w:sz="12" w:space="0" w:color="000000"/>
                          <w:left w:val="single" w:sz="4" w:space="0" w:color="000000"/>
                          <w:bottom w:val="single" w:sz="12" w:space="0" w:color="000000"/>
                          <w:right w:val="single" w:sz="12" w:space="0" w:color="000000"/>
                        </w:tcBorders>
                      </w:tcPr>
                      <w:p>
                        <w:pPr>
                          <w:pStyle w:val="TableParagraph"/>
                          <w:spacing w:before="16"/>
                          <w:ind w:left="182" w:right="151"/>
                          <w:jc w:val="center"/>
                          <w:rPr>
                            <w:b/>
                            <w:sz w:val="15"/>
                          </w:rPr>
                        </w:pPr>
                        <w:r>
                          <w:rPr>
                            <w:b/>
                            <w:sz w:val="15"/>
                          </w:rPr>
                          <w:t>VI</w:t>
                        </w:r>
                      </w:p>
                    </w:tc>
                    <w:tc>
                      <w:tcPr>
                        <w:tcW w:w="54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2"/>
                          <w:ind w:left="43"/>
                          <w:rPr>
                            <w:sz w:val="6"/>
                          </w:rPr>
                        </w:pPr>
                        <w:r>
                          <w:rPr>
                            <w:w w:val="110"/>
                            <w:sz w:val="6"/>
                          </w:rPr>
                          <w:t>1     13    25 </w:t>
                        </w:r>
                        <w:r>
                          <w:rPr>
                            <w:spacing w:val="1"/>
                            <w:w w:val="110"/>
                            <w:sz w:val="6"/>
                          </w:rPr>
                          <w:t> </w:t>
                        </w:r>
                        <w:r>
                          <w:rPr>
                            <w:w w:val="110"/>
                            <w:sz w:val="6"/>
                          </w:rPr>
                          <w:t>37</w:t>
                        </w:r>
                      </w:p>
                      <w:p>
                        <w:pPr>
                          <w:pStyle w:val="TableParagraph"/>
                          <w:spacing w:before="51"/>
                          <w:ind w:left="43"/>
                          <w:rPr>
                            <w:sz w:val="6"/>
                          </w:rPr>
                        </w:pPr>
                        <w:r>
                          <w:rPr>
                            <w:w w:val="110"/>
                            <w:sz w:val="6"/>
                          </w:rPr>
                          <w:t>2     14    26 </w:t>
                        </w:r>
                        <w:r>
                          <w:rPr>
                            <w:spacing w:val="1"/>
                            <w:w w:val="110"/>
                            <w:sz w:val="6"/>
                          </w:rPr>
                          <w:t> </w:t>
                        </w:r>
                        <w:r>
                          <w:rPr>
                            <w:w w:val="110"/>
                            <w:sz w:val="6"/>
                          </w:rPr>
                          <w:t>38</w:t>
                        </w:r>
                      </w:p>
                      <w:p>
                        <w:pPr>
                          <w:pStyle w:val="TableParagraph"/>
                          <w:spacing w:before="53"/>
                          <w:ind w:left="43"/>
                          <w:rPr>
                            <w:sz w:val="6"/>
                          </w:rPr>
                        </w:pPr>
                        <w:r>
                          <w:rPr>
                            <w:w w:val="110"/>
                            <w:sz w:val="6"/>
                          </w:rPr>
                          <w:t>3     15    27 </w:t>
                        </w:r>
                        <w:r>
                          <w:rPr>
                            <w:spacing w:val="1"/>
                            <w:w w:val="110"/>
                            <w:sz w:val="6"/>
                          </w:rPr>
                          <w:t> </w:t>
                        </w:r>
                        <w:r>
                          <w:rPr>
                            <w:w w:val="110"/>
                            <w:sz w:val="6"/>
                          </w:rPr>
                          <w:t>39</w:t>
                        </w:r>
                      </w:p>
                      <w:p>
                        <w:pPr>
                          <w:pStyle w:val="TableParagraph"/>
                          <w:spacing w:before="51"/>
                          <w:ind w:left="43"/>
                          <w:rPr>
                            <w:sz w:val="6"/>
                          </w:rPr>
                        </w:pPr>
                        <w:r>
                          <w:rPr>
                            <w:w w:val="110"/>
                            <w:sz w:val="6"/>
                          </w:rPr>
                          <w:t>4     16    28 </w:t>
                        </w:r>
                        <w:r>
                          <w:rPr>
                            <w:spacing w:val="1"/>
                            <w:w w:val="110"/>
                            <w:sz w:val="6"/>
                          </w:rPr>
                          <w:t> </w:t>
                        </w:r>
                        <w:r>
                          <w:rPr>
                            <w:w w:val="110"/>
                            <w:sz w:val="6"/>
                          </w:rPr>
                          <w:t>40</w:t>
                        </w:r>
                      </w:p>
                      <w:p>
                        <w:pPr>
                          <w:pStyle w:val="TableParagraph"/>
                          <w:spacing w:before="51"/>
                          <w:ind w:left="43"/>
                          <w:rPr>
                            <w:sz w:val="6"/>
                          </w:rPr>
                        </w:pPr>
                        <w:r>
                          <w:rPr>
                            <w:w w:val="110"/>
                            <w:sz w:val="6"/>
                          </w:rPr>
                          <w:t>5     17    29 </w:t>
                        </w:r>
                        <w:r>
                          <w:rPr>
                            <w:spacing w:val="1"/>
                            <w:w w:val="110"/>
                            <w:sz w:val="6"/>
                          </w:rPr>
                          <w:t> </w:t>
                        </w:r>
                        <w:r>
                          <w:rPr>
                            <w:w w:val="110"/>
                            <w:sz w:val="6"/>
                          </w:rPr>
                          <w:t>41</w:t>
                        </w:r>
                      </w:p>
                      <w:p>
                        <w:pPr>
                          <w:pStyle w:val="TableParagraph"/>
                          <w:spacing w:before="53"/>
                          <w:ind w:left="43"/>
                          <w:rPr>
                            <w:sz w:val="6"/>
                          </w:rPr>
                        </w:pPr>
                        <w:r>
                          <w:rPr>
                            <w:w w:val="110"/>
                            <w:sz w:val="6"/>
                          </w:rPr>
                          <w:t>6     18    30 </w:t>
                        </w:r>
                        <w:r>
                          <w:rPr>
                            <w:spacing w:val="1"/>
                            <w:w w:val="110"/>
                            <w:sz w:val="6"/>
                          </w:rPr>
                          <w:t> </w:t>
                        </w:r>
                        <w:r>
                          <w:rPr>
                            <w:w w:val="110"/>
                            <w:sz w:val="6"/>
                          </w:rPr>
                          <w:t>42</w:t>
                        </w:r>
                      </w:p>
                      <w:p>
                        <w:pPr>
                          <w:pStyle w:val="TableParagraph"/>
                          <w:spacing w:before="51"/>
                          <w:ind w:left="43"/>
                          <w:rPr>
                            <w:sz w:val="6"/>
                          </w:rPr>
                        </w:pPr>
                        <w:r>
                          <w:rPr>
                            <w:w w:val="110"/>
                            <w:sz w:val="6"/>
                          </w:rPr>
                          <w:t>7     19    31 </w:t>
                        </w:r>
                        <w:r>
                          <w:rPr>
                            <w:spacing w:val="1"/>
                            <w:w w:val="110"/>
                            <w:sz w:val="6"/>
                          </w:rPr>
                          <w:t> </w:t>
                        </w:r>
                        <w:r>
                          <w:rPr>
                            <w:w w:val="110"/>
                            <w:sz w:val="6"/>
                          </w:rPr>
                          <w:t>43</w:t>
                        </w:r>
                      </w:p>
                      <w:p>
                        <w:pPr>
                          <w:pStyle w:val="TableParagraph"/>
                          <w:spacing w:before="51"/>
                          <w:ind w:left="43"/>
                          <w:rPr>
                            <w:sz w:val="6"/>
                          </w:rPr>
                        </w:pPr>
                        <w:r>
                          <w:rPr>
                            <w:w w:val="110"/>
                            <w:sz w:val="6"/>
                          </w:rPr>
                          <w:t>8     20    32 </w:t>
                        </w:r>
                        <w:r>
                          <w:rPr>
                            <w:spacing w:val="1"/>
                            <w:w w:val="110"/>
                            <w:sz w:val="6"/>
                          </w:rPr>
                          <w:t> </w:t>
                        </w:r>
                        <w:r>
                          <w:rPr>
                            <w:w w:val="110"/>
                            <w:sz w:val="6"/>
                          </w:rPr>
                          <w:t>44</w:t>
                        </w:r>
                      </w:p>
                      <w:p>
                        <w:pPr>
                          <w:pStyle w:val="TableParagraph"/>
                          <w:spacing w:before="53"/>
                          <w:ind w:left="43"/>
                          <w:rPr>
                            <w:sz w:val="6"/>
                          </w:rPr>
                        </w:pPr>
                        <w:r>
                          <w:rPr>
                            <w:w w:val="110"/>
                            <w:sz w:val="6"/>
                          </w:rPr>
                          <w:t>9     21    33 </w:t>
                        </w:r>
                        <w:r>
                          <w:rPr>
                            <w:spacing w:val="1"/>
                            <w:w w:val="110"/>
                            <w:sz w:val="6"/>
                          </w:rPr>
                          <w:t> </w:t>
                        </w:r>
                        <w:r>
                          <w:rPr>
                            <w:w w:val="110"/>
                            <w:sz w:val="6"/>
                          </w:rPr>
                          <w:t>45</w:t>
                        </w:r>
                      </w:p>
                      <w:p>
                        <w:pPr>
                          <w:pStyle w:val="TableParagraph"/>
                          <w:spacing w:before="51"/>
                          <w:ind w:left="26"/>
                          <w:rPr>
                            <w:sz w:val="6"/>
                          </w:rPr>
                        </w:pPr>
                        <w:r>
                          <w:rPr>
                            <w:w w:val="110"/>
                            <w:sz w:val="6"/>
                          </w:rPr>
                          <w:t>10    22    34 </w:t>
                        </w:r>
                        <w:r>
                          <w:rPr>
                            <w:spacing w:val="1"/>
                            <w:w w:val="110"/>
                            <w:sz w:val="6"/>
                          </w:rPr>
                          <w:t> </w:t>
                        </w:r>
                        <w:r>
                          <w:rPr>
                            <w:w w:val="110"/>
                            <w:sz w:val="6"/>
                          </w:rPr>
                          <w:t>46</w:t>
                        </w:r>
                      </w:p>
                      <w:p>
                        <w:pPr>
                          <w:pStyle w:val="TableParagraph"/>
                          <w:spacing w:before="51"/>
                          <w:ind w:left="26"/>
                          <w:rPr>
                            <w:sz w:val="6"/>
                          </w:rPr>
                        </w:pPr>
                        <w:r>
                          <w:rPr>
                            <w:w w:val="110"/>
                            <w:sz w:val="6"/>
                          </w:rPr>
                          <w:t>11    23    35 </w:t>
                        </w:r>
                        <w:r>
                          <w:rPr>
                            <w:spacing w:val="1"/>
                            <w:w w:val="110"/>
                            <w:sz w:val="6"/>
                          </w:rPr>
                          <w:t> </w:t>
                        </w:r>
                        <w:r>
                          <w:rPr>
                            <w:w w:val="110"/>
                            <w:sz w:val="6"/>
                          </w:rPr>
                          <w:t>47</w:t>
                        </w:r>
                      </w:p>
                      <w:p>
                        <w:pPr>
                          <w:pStyle w:val="TableParagraph"/>
                          <w:spacing w:line="62" w:lineRule="exact" w:before="53"/>
                          <w:ind w:left="26"/>
                          <w:rPr>
                            <w:sz w:val="6"/>
                          </w:rPr>
                        </w:pPr>
                        <w:r>
                          <w:rPr>
                            <w:w w:val="110"/>
                            <w:sz w:val="6"/>
                          </w:rPr>
                          <w:t>12    24    36 </w:t>
                        </w:r>
                        <w:r>
                          <w:rPr>
                            <w:spacing w:val="1"/>
                            <w:w w:val="110"/>
                            <w:sz w:val="6"/>
                          </w:rPr>
                          <w:t> </w:t>
                        </w:r>
                        <w:r>
                          <w:rPr>
                            <w:w w:val="110"/>
                            <w:sz w:val="6"/>
                          </w:rPr>
                          <w:t>48</w:t>
                        </w:r>
                      </w:p>
                    </w:tc>
                    <w:tc>
                      <w:tcPr>
                        <w:tcW w:w="408" w:type="dxa"/>
                        <w:tcBorders>
                          <w:top w:val="single" w:sz="12"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12"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2"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4" w:space="0" w:color="000000"/>
                          <w:right w:val="single" w:sz="4" w:space="0" w:color="000000"/>
                        </w:tcBorders>
                      </w:tcPr>
                      <w:p>
                        <w:pPr>
                          <w:pStyle w:val="TableParagraph"/>
                          <w:spacing w:before="14"/>
                          <w:ind w:left="1"/>
                          <w:jc w:val="center"/>
                          <w:rPr>
                            <w:sz w:val="15"/>
                          </w:rPr>
                        </w:pPr>
                        <w:r>
                          <w:rPr>
                            <w:w w:val="101"/>
                            <w:sz w:val="15"/>
                          </w:rPr>
                          <w:t>8</w:t>
                        </w:r>
                      </w:p>
                    </w:tc>
                    <w:tc>
                      <w:tcPr>
                        <w:tcW w:w="538"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12"/>
                          <w:jc w:val="center"/>
                          <w:rPr>
                            <w:sz w:val="15"/>
                          </w:rPr>
                        </w:pPr>
                        <w:r>
                          <w:rPr>
                            <w:w w:val="101"/>
                            <w:sz w:val="15"/>
                          </w:rPr>
                          <w:t>4</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13"/>
                          <w:jc w:val="center"/>
                          <w:rPr>
                            <w:sz w:val="15"/>
                          </w:rPr>
                        </w:pPr>
                        <w:r>
                          <w:rPr>
                            <w:w w:val="101"/>
                            <w:sz w:val="15"/>
                          </w:rPr>
                          <w:t>3</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186"/>
                          <w:rPr>
                            <w:sz w:val="15"/>
                          </w:rPr>
                        </w:pPr>
                        <w:r>
                          <w:rPr>
                            <w:sz w:val="15"/>
                          </w:rPr>
                          <w:t>10</w:t>
                        </w:r>
                      </w:p>
                    </w:tc>
                    <w:tc>
                      <w:tcPr>
                        <w:tcW w:w="537"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183"/>
                          <w:rPr>
                            <w:sz w:val="15"/>
                          </w:rPr>
                        </w:pPr>
                        <w:r>
                          <w:rPr>
                            <w:sz w:val="15"/>
                          </w:rPr>
                          <w:t>13</w:t>
                        </w:r>
                      </w:p>
                    </w:tc>
                    <w:tc>
                      <w:tcPr>
                        <w:tcW w:w="545" w:type="dxa"/>
                        <w:gridSpan w:val="2"/>
                        <w:tcBorders>
                          <w:top w:val="single" w:sz="12" w:space="0" w:color="000000"/>
                          <w:left w:val="single" w:sz="4" w:space="0" w:color="000000"/>
                          <w:bottom w:val="single" w:sz="4" w:space="0" w:color="000000"/>
                          <w:right w:val="single" w:sz="12" w:space="0" w:color="000000"/>
                        </w:tcBorders>
                      </w:tcPr>
                      <w:p>
                        <w:pPr>
                          <w:pStyle w:val="TableParagraph"/>
                          <w:spacing w:before="14"/>
                          <w:ind w:left="21"/>
                          <w:jc w:val="center"/>
                          <w:rPr>
                            <w:sz w:val="15"/>
                          </w:rPr>
                        </w:pPr>
                        <w:r>
                          <w:rPr>
                            <w:w w:val="101"/>
                            <w:sz w:val="15"/>
                          </w:rPr>
                          <w:t>2</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4" w:space="0" w:color="000000"/>
                          <w:right w:val="single" w:sz="4" w:space="0" w:color="000000"/>
                        </w:tcBorders>
                      </w:tcPr>
                      <w:p>
                        <w:pPr>
                          <w:pStyle w:val="TableParagraph"/>
                          <w:spacing w:before="14"/>
                          <w:ind w:left="2"/>
                          <w:jc w:val="center"/>
                          <w:rPr>
                            <w:sz w:val="15"/>
                          </w:rPr>
                        </w:pPr>
                        <w:r>
                          <w:rPr>
                            <w:w w:val="101"/>
                            <w:sz w:val="15"/>
                          </w:rPr>
                          <w:t>7</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190"/>
                          <w:rPr>
                            <w:sz w:val="15"/>
                          </w:rPr>
                        </w:pPr>
                        <w:r>
                          <w:rPr>
                            <w:sz w:val="15"/>
                          </w:rPr>
                          <w:t>11</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7"/>
                          <w:jc w:val="center"/>
                          <w:rPr>
                            <w:sz w:val="15"/>
                          </w:rPr>
                        </w:pPr>
                        <w:r>
                          <w:rPr>
                            <w:w w:val="101"/>
                            <w:sz w:val="15"/>
                          </w:rPr>
                          <w:t>8</w:t>
                        </w:r>
                      </w:p>
                    </w:tc>
                    <w:tc>
                      <w:tcPr>
                        <w:tcW w:w="538"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8"/>
                          <w:jc w:val="center"/>
                          <w:rPr>
                            <w:sz w:val="15"/>
                          </w:rPr>
                        </w:pPr>
                        <w:r>
                          <w:rPr>
                            <w:w w:val="101"/>
                            <w:sz w:val="15"/>
                          </w:rPr>
                          <w:t>1</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9"/>
                          <w:jc w:val="center"/>
                          <w:rPr>
                            <w:sz w:val="15"/>
                          </w:rPr>
                        </w:pPr>
                        <w:r>
                          <w:rPr>
                            <w:w w:val="101"/>
                            <w:sz w:val="15"/>
                          </w:rPr>
                          <w:t>5</w:t>
                        </w:r>
                      </w:p>
                    </w:tc>
                    <w:tc>
                      <w:tcPr>
                        <w:tcW w:w="537" w:type="dxa"/>
                        <w:gridSpan w:val="2"/>
                        <w:tcBorders>
                          <w:top w:val="single" w:sz="12" w:space="0" w:color="000000"/>
                          <w:left w:val="single" w:sz="4" w:space="0" w:color="000000"/>
                          <w:bottom w:val="single" w:sz="4" w:space="0" w:color="000000"/>
                          <w:right w:val="single" w:sz="12" w:space="0" w:color="000000"/>
                        </w:tcBorders>
                      </w:tcPr>
                      <w:p>
                        <w:pPr>
                          <w:pStyle w:val="TableParagraph"/>
                          <w:spacing w:before="14"/>
                          <w:ind w:left="185"/>
                          <w:rPr>
                            <w:sz w:val="15"/>
                          </w:rPr>
                        </w:pPr>
                        <w:r>
                          <w:rPr>
                            <w:sz w:val="15"/>
                          </w:rPr>
                          <w:t>10</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06"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275" w:type="dxa"/>
                        <w:tcBorders>
                          <w:top w:val="single" w:sz="4" w:space="0" w:color="000000"/>
                          <w:left w:val="single" w:sz="4" w:space="0" w:color="000000"/>
                          <w:bottom w:val="single" w:sz="4" w:space="0" w:color="000000"/>
                          <w:right w:val="single" w:sz="12" w:space="0" w:color="FF0000"/>
                        </w:tcBorders>
                      </w:tcPr>
                      <w:p>
                        <w:pPr>
                          <w:pStyle w:val="TableParagraph"/>
                          <w:rPr>
                            <w:rFonts w:ascii="Times New Roman"/>
                            <w:sz w:val="14"/>
                          </w:rPr>
                        </w:pPr>
                      </w:p>
                    </w:tc>
                    <w:tc>
                      <w:tcPr>
                        <w:tcW w:w="270" w:type="dxa"/>
                        <w:tcBorders>
                          <w:top w:val="single" w:sz="4" w:space="0" w:color="000000"/>
                          <w:left w:val="single" w:sz="12" w:space="0" w:color="FF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3"/>
                          <w:ind w:left="2"/>
                          <w:jc w:val="center"/>
                          <w:rPr>
                            <w:sz w:val="15"/>
                          </w:rPr>
                        </w:pPr>
                        <w:r>
                          <w:rPr>
                            <w:w w:val="101"/>
                            <w:sz w:val="15"/>
                          </w:rPr>
                          <w:t>2</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
                          <w:ind w:left="8"/>
                          <w:jc w:val="center"/>
                          <w:rPr>
                            <w:sz w:val="15"/>
                          </w:rPr>
                        </w:pPr>
                        <w:r>
                          <w:rPr>
                            <w:w w:val="101"/>
                            <w:sz w:val="15"/>
                          </w:rPr>
                          <w:t>4</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3"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7"/>
                          <w:ind w:left="3"/>
                          <w:jc w:val="center"/>
                          <w:rPr>
                            <w:b/>
                            <w:sz w:val="15"/>
                          </w:rPr>
                        </w:pPr>
                        <w:r>
                          <w:rPr>
                            <w:b/>
                            <w:w w:val="101"/>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4"/>
                          <w:jc w:val="center"/>
                          <w:rPr>
                            <w:b/>
                            <w:sz w:val="15"/>
                          </w:rPr>
                        </w:pPr>
                        <w:r>
                          <w:rPr>
                            <w:b/>
                            <w:w w:val="101"/>
                            <w:sz w:val="15"/>
                          </w:rPr>
                          <w:t>:</w:t>
                        </w:r>
                      </w:p>
                    </w:tc>
                    <w:tc>
                      <w:tcPr>
                        <w:tcW w:w="275" w:type="dxa"/>
                        <w:tcBorders>
                          <w:top w:val="single" w:sz="4" w:space="0" w:color="000000"/>
                          <w:left w:val="single" w:sz="4" w:space="0" w:color="000000"/>
                          <w:bottom w:val="single" w:sz="4" w:space="0" w:color="000000"/>
                          <w:right w:val="single" w:sz="12" w:space="0" w:color="FF0000"/>
                        </w:tcBorders>
                      </w:tcPr>
                      <w:p>
                        <w:pPr>
                          <w:pStyle w:val="TableParagraph"/>
                          <w:rPr>
                            <w:rFonts w:ascii="Times New Roman"/>
                            <w:sz w:val="14"/>
                          </w:rPr>
                        </w:pPr>
                      </w:p>
                    </w:tc>
                    <w:tc>
                      <w:tcPr>
                        <w:tcW w:w="270" w:type="dxa"/>
                        <w:tcBorders>
                          <w:top w:val="single" w:sz="4" w:space="0" w:color="000000"/>
                          <w:left w:val="single" w:sz="12" w:space="0" w:color="FF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9"/>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1"/>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7"/>
                          <w:ind w:left="27"/>
                          <w:jc w:val="center"/>
                          <w:rPr>
                            <w:b/>
                            <w:sz w:val="15"/>
                          </w:rPr>
                        </w:pPr>
                        <w:r>
                          <w:rPr>
                            <w:b/>
                            <w:w w:val="101"/>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7"/>
                          <w:ind w:left="106"/>
                          <w:rPr>
                            <w:sz w:val="15"/>
                          </w:rPr>
                        </w:pPr>
                        <w:r>
                          <w:rPr>
                            <w:sz w:val="15"/>
                          </w:rPr>
                          <w:t>3 </w:t>
                        </w:r>
                        <w:r>
                          <w:rPr>
                            <w:b/>
                            <w:sz w:val="15"/>
                          </w:rPr>
                          <w:t>: </w:t>
                        </w:r>
                        <w:r>
                          <w:rPr>
                            <w:sz w:val="15"/>
                          </w:rPr>
                          <w:t>7</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5"/>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9"/>
                          <w:jc w:val="center"/>
                          <w:rPr>
                            <w:b/>
                            <w:sz w:val="15"/>
                          </w:rPr>
                        </w:pPr>
                        <w:r>
                          <w:rPr>
                            <w:b/>
                            <w:w w:val="101"/>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16"/>
                          <w:rPr>
                            <w:sz w:val="15"/>
                          </w:rPr>
                        </w:pPr>
                        <w:r>
                          <w:rPr>
                            <w:sz w:val="15"/>
                          </w:rPr>
                          <w:t>3 </w:t>
                        </w:r>
                        <w:r>
                          <w:rPr>
                            <w:b/>
                            <w:sz w:val="15"/>
                          </w:rPr>
                          <w:t>: </w:t>
                        </w:r>
                        <w:r>
                          <w:rPr>
                            <w:sz w:val="15"/>
                          </w:rPr>
                          <w:t>7</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1"/>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7"/>
                          <w:ind w:left="23"/>
                          <w:jc w:val="center"/>
                          <w:rPr>
                            <w:b/>
                            <w:sz w:val="15"/>
                          </w:rPr>
                        </w:pPr>
                        <w:r>
                          <w:rPr>
                            <w:b/>
                            <w:w w:val="101"/>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3"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6"/>
                          <w:ind w:left="3"/>
                          <w:jc w:val="center"/>
                          <w:rPr>
                            <w:b/>
                            <w:sz w:val="15"/>
                          </w:rPr>
                        </w:pPr>
                        <w:r>
                          <w:rPr>
                            <w:b/>
                            <w:w w:val="101"/>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4"/>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5"/>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9"/>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1"/>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6"/>
                          <w:ind w:left="27"/>
                          <w:jc w:val="center"/>
                          <w:rPr>
                            <w:b/>
                            <w:sz w:val="15"/>
                          </w:rPr>
                        </w:pPr>
                        <w:r>
                          <w:rPr>
                            <w:b/>
                            <w:w w:val="101"/>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6"/>
                          <w:ind w:left="4"/>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5"/>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9"/>
                          <w:jc w:val="center"/>
                          <w:rPr>
                            <w:b/>
                            <w:sz w:val="15"/>
                          </w:rPr>
                        </w:pPr>
                        <w:r>
                          <w:rPr>
                            <w:b/>
                            <w:w w:val="101"/>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16"/>
                          <w:rPr>
                            <w:sz w:val="15"/>
                          </w:rPr>
                        </w:pPr>
                        <w:r>
                          <w:rPr>
                            <w:sz w:val="15"/>
                          </w:rPr>
                          <w:t>5 </w:t>
                        </w:r>
                        <w:r>
                          <w:rPr>
                            <w:b/>
                            <w:sz w:val="15"/>
                          </w:rPr>
                          <w:t>: </w:t>
                        </w:r>
                        <w:r>
                          <w:rPr>
                            <w:sz w:val="15"/>
                          </w:rPr>
                          <w:t>7</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1"/>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6"/>
                          <w:ind w:left="23"/>
                          <w:jc w:val="center"/>
                          <w:rPr>
                            <w:b/>
                            <w:sz w:val="15"/>
                          </w:rPr>
                        </w:pPr>
                        <w:r>
                          <w:rPr>
                            <w:b/>
                            <w:w w:val="101"/>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3"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273" w:type="dxa"/>
                        <w:tcBorders>
                          <w:top w:val="single" w:sz="4" w:space="0" w:color="000000"/>
                          <w:left w:val="single" w:sz="12" w:space="0" w:color="000000"/>
                          <w:bottom w:val="single" w:sz="4" w:space="0" w:color="000000"/>
                          <w:right w:val="single" w:sz="2" w:space="0" w:color="000000"/>
                        </w:tcBorders>
                      </w:tcPr>
                      <w:p>
                        <w:pPr>
                          <w:pStyle w:val="TableParagraph"/>
                          <w:spacing w:line="74" w:lineRule="exact" w:before="7"/>
                          <w:ind w:left="175"/>
                          <w:rPr>
                            <w:sz w:val="7"/>
                          </w:rPr>
                        </w:pPr>
                        <w:r>
                          <w:rPr>
                            <w:w w:val="108"/>
                            <w:sz w:val="7"/>
                          </w:rPr>
                          <w:t>1</w:t>
                        </w:r>
                      </w:p>
                      <w:p>
                        <w:pPr>
                          <w:pStyle w:val="TableParagraph"/>
                          <w:spacing w:line="112" w:lineRule="exact"/>
                          <w:ind w:left="85"/>
                          <w:rPr>
                            <w:sz w:val="15"/>
                          </w:rPr>
                        </w:pPr>
                        <w:r>
                          <w:rPr>
                            <w:w w:val="101"/>
                            <w:sz w:val="15"/>
                          </w:rPr>
                          <w:t>3</w:t>
                        </w:r>
                      </w:p>
                    </w:tc>
                    <w:tc>
                      <w:tcPr>
                        <w:tcW w:w="272" w:type="dxa"/>
                        <w:tcBorders>
                          <w:top w:val="single" w:sz="4" w:space="0" w:color="000000"/>
                          <w:left w:val="single" w:sz="2" w:space="0" w:color="000000"/>
                          <w:bottom w:val="single" w:sz="4" w:space="0" w:color="000000"/>
                          <w:right w:val="single" w:sz="4" w:space="0" w:color="000000"/>
                        </w:tcBorders>
                      </w:tcPr>
                      <w:p>
                        <w:pPr>
                          <w:pStyle w:val="TableParagraph"/>
                          <w:spacing w:before="7"/>
                          <w:ind w:right="33"/>
                          <w:jc w:val="right"/>
                          <w:rPr>
                            <w:sz w:val="7"/>
                          </w:rPr>
                        </w:pPr>
                        <w:r>
                          <w:rPr>
                            <w:w w:val="108"/>
                            <w:sz w:val="7"/>
                          </w:rPr>
                          <w:t>5</w:t>
                        </w:r>
                      </w:p>
                    </w:tc>
                    <w:tc>
                      <w:tcPr>
                        <w:tcW w:w="272" w:type="dxa"/>
                        <w:tcBorders>
                          <w:top w:val="single" w:sz="4" w:space="0" w:color="000000"/>
                          <w:left w:val="single" w:sz="4" w:space="0" w:color="000000"/>
                          <w:bottom w:val="single" w:sz="4" w:space="0" w:color="000000"/>
                          <w:right w:val="single" w:sz="2" w:space="0" w:color="000000"/>
                        </w:tcBorders>
                      </w:tcPr>
                      <w:p>
                        <w:pPr>
                          <w:pStyle w:val="TableParagraph"/>
                          <w:spacing w:line="74" w:lineRule="exact" w:before="7"/>
                          <w:ind w:left="182"/>
                          <w:rPr>
                            <w:sz w:val="7"/>
                          </w:rPr>
                        </w:pPr>
                        <w:r>
                          <w:rPr>
                            <w:w w:val="108"/>
                            <w:sz w:val="7"/>
                          </w:rPr>
                          <w:t>1</w:t>
                        </w:r>
                      </w:p>
                      <w:p>
                        <w:pPr>
                          <w:pStyle w:val="TableParagraph"/>
                          <w:spacing w:line="112" w:lineRule="exact"/>
                          <w:ind w:left="94"/>
                          <w:rPr>
                            <w:sz w:val="15"/>
                          </w:rPr>
                        </w:pPr>
                        <w:r>
                          <w:rPr>
                            <w:w w:val="101"/>
                            <w:sz w:val="15"/>
                          </w:rPr>
                          <w:t>4</w:t>
                        </w:r>
                      </w:p>
                    </w:tc>
                    <w:tc>
                      <w:tcPr>
                        <w:tcW w:w="266" w:type="dxa"/>
                        <w:tcBorders>
                          <w:top w:val="single" w:sz="4" w:space="0" w:color="000000"/>
                          <w:left w:val="single" w:sz="2" w:space="0" w:color="000000"/>
                          <w:bottom w:val="single" w:sz="4" w:space="0" w:color="000000"/>
                          <w:right w:val="single" w:sz="4" w:space="0" w:color="000000"/>
                        </w:tcBorders>
                      </w:tcPr>
                      <w:p>
                        <w:pPr>
                          <w:pStyle w:val="TableParagraph"/>
                          <w:spacing w:before="7"/>
                          <w:ind w:right="29"/>
                          <w:jc w:val="right"/>
                          <w:rPr>
                            <w:sz w:val="7"/>
                          </w:rPr>
                        </w:pPr>
                        <w:r>
                          <w:rPr>
                            <w:w w:val="108"/>
                            <w:sz w:val="7"/>
                          </w:rPr>
                          <w:t>5</w:t>
                        </w:r>
                      </w:p>
                    </w:tc>
                    <w:tc>
                      <w:tcPr>
                        <w:tcW w:w="275" w:type="dxa"/>
                        <w:tcBorders>
                          <w:top w:val="single" w:sz="4" w:space="0" w:color="000000"/>
                          <w:left w:val="single" w:sz="4" w:space="0" w:color="000000"/>
                          <w:bottom w:val="single" w:sz="4" w:space="0" w:color="000000"/>
                          <w:right w:val="single" w:sz="2" w:space="0" w:color="000000"/>
                        </w:tcBorders>
                      </w:tcPr>
                      <w:p>
                        <w:pPr>
                          <w:pStyle w:val="TableParagraph"/>
                          <w:spacing w:line="74" w:lineRule="exact" w:before="7"/>
                          <w:ind w:left="186"/>
                          <w:rPr>
                            <w:sz w:val="7"/>
                          </w:rPr>
                        </w:pPr>
                        <w:r>
                          <w:rPr>
                            <w:w w:val="108"/>
                            <w:sz w:val="7"/>
                          </w:rPr>
                          <w:t>1</w:t>
                        </w:r>
                      </w:p>
                      <w:p>
                        <w:pPr>
                          <w:pStyle w:val="TableParagraph"/>
                          <w:spacing w:line="112" w:lineRule="exact"/>
                          <w:ind w:left="98"/>
                          <w:rPr>
                            <w:sz w:val="15"/>
                          </w:rPr>
                        </w:pPr>
                        <w:r>
                          <w:rPr>
                            <w:w w:val="101"/>
                            <w:sz w:val="15"/>
                          </w:rPr>
                          <w:t>7</w:t>
                        </w:r>
                      </w:p>
                    </w:tc>
                    <w:tc>
                      <w:tcPr>
                        <w:tcW w:w="270" w:type="dxa"/>
                        <w:tcBorders>
                          <w:top w:val="single" w:sz="4" w:space="0" w:color="000000"/>
                          <w:left w:val="single" w:sz="2" w:space="0" w:color="000000"/>
                          <w:bottom w:val="single" w:sz="4" w:space="0" w:color="000000"/>
                          <w:right w:val="single" w:sz="4" w:space="0" w:color="000000"/>
                        </w:tcBorders>
                      </w:tcPr>
                      <w:p>
                        <w:pPr>
                          <w:pStyle w:val="TableParagraph"/>
                          <w:spacing w:before="7"/>
                          <w:ind w:right="32"/>
                          <w:jc w:val="right"/>
                          <w:rPr>
                            <w:sz w:val="7"/>
                          </w:rPr>
                        </w:pPr>
                        <w:r>
                          <w:rPr>
                            <w:w w:val="108"/>
                            <w:sz w:val="7"/>
                          </w:rPr>
                          <w:t>5</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7"/>
                          <w:ind w:right="34"/>
                          <w:jc w:val="right"/>
                          <w:rPr>
                            <w:sz w:val="7"/>
                          </w:rPr>
                        </w:pPr>
                        <w:r>
                          <w:rPr>
                            <w:w w:val="108"/>
                            <w:sz w:val="7"/>
                          </w:rPr>
                          <w:t>1</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7"/>
                          <w:ind w:right="35"/>
                          <w:jc w:val="right"/>
                          <w:rPr>
                            <w:sz w:val="7"/>
                          </w:rPr>
                        </w:pPr>
                        <w:r>
                          <w:rPr>
                            <w:w w:val="108"/>
                            <w:sz w:val="7"/>
                          </w:rPr>
                          <w:t>5</w:t>
                        </w:r>
                      </w:p>
                    </w:tc>
                    <w:tc>
                      <w:tcPr>
                        <w:tcW w:w="265" w:type="dxa"/>
                        <w:tcBorders>
                          <w:top w:val="single" w:sz="4" w:space="0" w:color="000000"/>
                          <w:left w:val="single" w:sz="4" w:space="0" w:color="000000"/>
                          <w:bottom w:val="single" w:sz="4" w:space="0" w:color="000000"/>
                          <w:right w:val="single" w:sz="4" w:space="0" w:color="000000"/>
                        </w:tcBorders>
                      </w:tcPr>
                      <w:p>
                        <w:pPr>
                          <w:pStyle w:val="TableParagraph"/>
                          <w:spacing w:before="7"/>
                          <w:ind w:right="30"/>
                          <w:jc w:val="right"/>
                          <w:rPr>
                            <w:sz w:val="7"/>
                          </w:rPr>
                        </w:pPr>
                        <w:r>
                          <w:rPr>
                            <w:w w:val="108"/>
                            <w:sz w:val="7"/>
                          </w:rPr>
                          <w:t>1</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7"/>
                          <w:ind w:right="30"/>
                          <w:jc w:val="right"/>
                          <w:rPr>
                            <w:sz w:val="7"/>
                          </w:rPr>
                        </w:pPr>
                        <w:r>
                          <w:rPr>
                            <w:w w:val="108"/>
                            <w:sz w:val="7"/>
                          </w:rPr>
                          <w:t>5</w:t>
                        </w:r>
                      </w:p>
                    </w:tc>
                    <w:tc>
                      <w:tcPr>
                        <w:tcW w:w="273" w:type="dxa"/>
                        <w:tcBorders>
                          <w:top w:val="single" w:sz="4" w:space="0" w:color="000000"/>
                          <w:left w:val="single" w:sz="4" w:space="0" w:color="000000"/>
                          <w:bottom w:val="single" w:sz="4" w:space="0" w:color="000000"/>
                          <w:right w:val="single" w:sz="2" w:space="0" w:color="000000"/>
                        </w:tcBorders>
                      </w:tcPr>
                      <w:p>
                        <w:pPr>
                          <w:pStyle w:val="TableParagraph"/>
                          <w:spacing w:before="7"/>
                          <w:ind w:right="36"/>
                          <w:jc w:val="right"/>
                          <w:rPr>
                            <w:sz w:val="7"/>
                          </w:rPr>
                        </w:pPr>
                        <w:r>
                          <w:rPr>
                            <w:w w:val="108"/>
                            <w:sz w:val="7"/>
                          </w:rPr>
                          <w:t>1</w:t>
                        </w:r>
                      </w:p>
                    </w:tc>
                    <w:tc>
                      <w:tcPr>
                        <w:tcW w:w="272" w:type="dxa"/>
                        <w:tcBorders>
                          <w:top w:val="single" w:sz="4" w:space="0" w:color="000000"/>
                          <w:left w:val="single" w:sz="2" w:space="0" w:color="000000"/>
                          <w:bottom w:val="single" w:sz="4" w:space="0" w:color="000000"/>
                          <w:right w:val="single" w:sz="12" w:space="0" w:color="000000"/>
                        </w:tcBorders>
                      </w:tcPr>
                      <w:p>
                        <w:pPr>
                          <w:pStyle w:val="TableParagraph"/>
                          <w:spacing w:before="7"/>
                          <w:ind w:right="23"/>
                          <w:jc w:val="right"/>
                          <w:rPr>
                            <w:sz w:val="7"/>
                          </w:rPr>
                        </w:pPr>
                        <w:r>
                          <w:rPr>
                            <w:w w:val="108"/>
                            <w:sz w:val="7"/>
                          </w:rPr>
                          <w:t>5</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4" w:space="0" w:color="000000"/>
                          <w:left w:val="single" w:sz="12" w:space="0" w:color="000000"/>
                          <w:bottom w:val="single" w:sz="4" w:space="0" w:color="000000"/>
                          <w:right w:val="single" w:sz="2" w:space="0" w:color="000000"/>
                        </w:tcBorders>
                      </w:tcPr>
                      <w:p>
                        <w:pPr>
                          <w:pStyle w:val="TableParagraph"/>
                          <w:spacing w:before="7"/>
                          <w:ind w:right="38"/>
                          <w:jc w:val="right"/>
                          <w:rPr>
                            <w:sz w:val="7"/>
                          </w:rPr>
                        </w:pPr>
                        <w:r>
                          <w:rPr>
                            <w:w w:val="108"/>
                            <w:sz w:val="7"/>
                          </w:rPr>
                          <w:t>1</w:t>
                        </w:r>
                      </w:p>
                    </w:tc>
                    <w:tc>
                      <w:tcPr>
                        <w:tcW w:w="266" w:type="dxa"/>
                        <w:tcBorders>
                          <w:top w:val="single" w:sz="4" w:space="0" w:color="000000"/>
                          <w:left w:val="single" w:sz="2" w:space="0" w:color="000000"/>
                          <w:bottom w:val="single" w:sz="4" w:space="0" w:color="000000"/>
                          <w:right w:val="single" w:sz="4" w:space="0" w:color="000000"/>
                        </w:tcBorders>
                      </w:tcPr>
                      <w:p>
                        <w:pPr>
                          <w:pStyle w:val="TableParagraph"/>
                          <w:spacing w:before="7"/>
                          <w:ind w:right="29"/>
                          <w:jc w:val="right"/>
                          <w:rPr>
                            <w:sz w:val="7"/>
                          </w:rPr>
                        </w:pPr>
                        <w:r>
                          <w:rPr>
                            <w:w w:val="108"/>
                            <w:sz w:val="7"/>
                          </w:rPr>
                          <w:t>5</w:t>
                        </w:r>
                      </w:p>
                    </w:tc>
                    <w:tc>
                      <w:tcPr>
                        <w:tcW w:w="272" w:type="dxa"/>
                        <w:tcBorders>
                          <w:top w:val="single" w:sz="4" w:space="0" w:color="000000"/>
                          <w:left w:val="single" w:sz="4" w:space="0" w:color="000000"/>
                          <w:bottom w:val="single" w:sz="4" w:space="0" w:color="000000"/>
                          <w:right w:val="single" w:sz="2" w:space="0" w:color="000000"/>
                        </w:tcBorders>
                      </w:tcPr>
                      <w:p>
                        <w:pPr>
                          <w:pStyle w:val="TableParagraph"/>
                          <w:spacing w:line="74" w:lineRule="exact" w:before="7"/>
                          <w:ind w:left="186"/>
                          <w:rPr>
                            <w:sz w:val="7"/>
                          </w:rPr>
                        </w:pPr>
                        <w:r>
                          <w:rPr>
                            <w:w w:val="108"/>
                            <w:sz w:val="7"/>
                          </w:rPr>
                          <w:t>1</w:t>
                        </w:r>
                      </w:p>
                      <w:p>
                        <w:pPr>
                          <w:pStyle w:val="TableParagraph"/>
                          <w:spacing w:line="112" w:lineRule="exact"/>
                          <w:ind w:left="96"/>
                          <w:rPr>
                            <w:sz w:val="15"/>
                          </w:rPr>
                        </w:pPr>
                        <w:r>
                          <w:rPr>
                            <w:w w:val="101"/>
                            <w:sz w:val="15"/>
                          </w:rPr>
                          <w:t>2</w:t>
                        </w:r>
                      </w:p>
                    </w:tc>
                    <w:tc>
                      <w:tcPr>
                        <w:tcW w:w="273" w:type="dxa"/>
                        <w:tcBorders>
                          <w:top w:val="single" w:sz="4" w:space="0" w:color="000000"/>
                          <w:left w:val="single" w:sz="2" w:space="0" w:color="000000"/>
                          <w:bottom w:val="single" w:sz="4" w:space="0" w:color="000000"/>
                          <w:right w:val="single" w:sz="4" w:space="0" w:color="000000"/>
                        </w:tcBorders>
                      </w:tcPr>
                      <w:p>
                        <w:pPr>
                          <w:pStyle w:val="TableParagraph"/>
                          <w:spacing w:before="7"/>
                          <w:ind w:right="32"/>
                          <w:jc w:val="right"/>
                          <w:rPr>
                            <w:sz w:val="7"/>
                          </w:rPr>
                        </w:pPr>
                        <w:r>
                          <w:rPr>
                            <w:w w:val="108"/>
                            <w:sz w:val="7"/>
                          </w:rPr>
                          <w:t>5</w:t>
                        </w:r>
                      </w:p>
                    </w:tc>
                    <w:tc>
                      <w:tcPr>
                        <w:tcW w:w="273" w:type="dxa"/>
                        <w:tcBorders>
                          <w:top w:val="single" w:sz="4" w:space="0" w:color="000000"/>
                          <w:left w:val="single" w:sz="4" w:space="0" w:color="000000"/>
                          <w:bottom w:val="single" w:sz="4" w:space="0" w:color="000000"/>
                          <w:right w:val="single" w:sz="2" w:space="0" w:color="000000"/>
                        </w:tcBorders>
                      </w:tcPr>
                      <w:p>
                        <w:pPr>
                          <w:pStyle w:val="TableParagraph"/>
                          <w:spacing w:line="74" w:lineRule="exact" w:before="7"/>
                          <w:ind w:left="182"/>
                          <w:rPr>
                            <w:sz w:val="7"/>
                          </w:rPr>
                        </w:pPr>
                        <w:r>
                          <w:rPr>
                            <w:w w:val="108"/>
                            <w:sz w:val="7"/>
                          </w:rPr>
                          <w:t>1</w:t>
                        </w:r>
                      </w:p>
                      <w:p>
                        <w:pPr>
                          <w:pStyle w:val="TableParagraph"/>
                          <w:spacing w:line="112" w:lineRule="exact"/>
                          <w:ind w:left="92"/>
                          <w:rPr>
                            <w:sz w:val="15"/>
                          </w:rPr>
                        </w:pPr>
                        <w:r>
                          <w:rPr>
                            <w:w w:val="101"/>
                            <w:sz w:val="15"/>
                          </w:rPr>
                          <w:t>3</w:t>
                        </w:r>
                      </w:p>
                    </w:tc>
                    <w:tc>
                      <w:tcPr>
                        <w:tcW w:w="272" w:type="dxa"/>
                        <w:tcBorders>
                          <w:top w:val="single" w:sz="4" w:space="0" w:color="000000"/>
                          <w:left w:val="single" w:sz="2" w:space="0" w:color="000000"/>
                          <w:bottom w:val="single" w:sz="4" w:space="0" w:color="000000"/>
                          <w:right w:val="single" w:sz="4" w:space="0" w:color="000000"/>
                        </w:tcBorders>
                      </w:tcPr>
                      <w:p>
                        <w:pPr>
                          <w:pStyle w:val="TableParagraph"/>
                          <w:spacing w:before="7"/>
                          <w:ind w:right="35"/>
                          <w:jc w:val="right"/>
                          <w:rPr>
                            <w:sz w:val="7"/>
                          </w:rPr>
                        </w:pPr>
                        <w:r>
                          <w:rPr>
                            <w:w w:val="108"/>
                            <w:sz w:val="7"/>
                          </w:rPr>
                          <w:t>5</w:t>
                        </w:r>
                      </w:p>
                    </w:tc>
                    <w:tc>
                      <w:tcPr>
                        <w:tcW w:w="265" w:type="dxa"/>
                        <w:tcBorders>
                          <w:top w:val="single" w:sz="4" w:space="0" w:color="000000"/>
                          <w:left w:val="single" w:sz="4" w:space="0" w:color="000000"/>
                          <w:bottom w:val="single" w:sz="4" w:space="0" w:color="000000"/>
                          <w:right w:val="single" w:sz="4" w:space="0" w:color="000000"/>
                        </w:tcBorders>
                      </w:tcPr>
                      <w:p>
                        <w:pPr>
                          <w:pStyle w:val="TableParagraph"/>
                          <w:spacing w:before="7"/>
                          <w:ind w:right="30"/>
                          <w:jc w:val="right"/>
                          <w:rPr>
                            <w:sz w:val="7"/>
                          </w:rPr>
                        </w:pPr>
                        <w:r>
                          <w:rPr>
                            <w:w w:val="108"/>
                            <w:sz w:val="7"/>
                          </w:rPr>
                          <w:t>1</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7"/>
                          <w:ind w:right="31"/>
                          <w:jc w:val="right"/>
                          <w:rPr>
                            <w:sz w:val="7"/>
                          </w:rPr>
                        </w:pPr>
                        <w:r>
                          <w:rPr>
                            <w:w w:val="108"/>
                            <w:sz w:val="7"/>
                          </w:rPr>
                          <w:t>5</w:t>
                        </w:r>
                      </w:p>
                    </w:tc>
                    <w:tc>
                      <w:tcPr>
                        <w:tcW w:w="272" w:type="dxa"/>
                        <w:tcBorders>
                          <w:top w:val="single" w:sz="4" w:space="0" w:color="000000"/>
                          <w:left w:val="single" w:sz="4" w:space="0" w:color="000000"/>
                          <w:bottom w:val="single" w:sz="4" w:space="0" w:color="000000"/>
                          <w:right w:val="single" w:sz="2" w:space="0" w:color="000000"/>
                        </w:tcBorders>
                      </w:tcPr>
                      <w:p>
                        <w:pPr>
                          <w:pStyle w:val="TableParagraph"/>
                          <w:spacing w:before="7"/>
                          <w:ind w:right="36"/>
                          <w:jc w:val="right"/>
                          <w:rPr>
                            <w:sz w:val="7"/>
                          </w:rPr>
                        </w:pPr>
                        <w:r>
                          <w:rPr>
                            <w:w w:val="108"/>
                            <w:sz w:val="7"/>
                          </w:rPr>
                          <w:t>1</w:t>
                        </w:r>
                      </w:p>
                    </w:tc>
                    <w:tc>
                      <w:tcPr>
                        <w:tcW w:w="273" w:type="dxa"/>
                        <w:tcBorders>
                          <w:top w:val="single" w:sz="4" w:space="0" w:color="000000"/>
                          <w:left w:val="single" w:sz="2" w:space="0" w:color="000000"/>
                          <w:bottom w:val="single" w:sz="4" w:space="0" w:color="000000"/>
                          <w:right w:val="single" w:sz="4" w:space="0" w:color="000000"/>
                        </w:tcBorders>
                      </w:tcPr>
                      <w:p>
                        <w:pPr>
                          <w:pStyle w:val="TableParagraph"/>
                          <w:spacing w:before="7"/>
                          <w:ind w:right="34"/>
                          <w:jc w:val="right"/>
                          <w:rPr>
                            <w:sz w:val="7"/>
                          </w:rPr>
                        </w:pPr>
                        <w:r>
                          <w:rPr>
                            <w:w w:val="108"/>
                            <w:sz w:val="7"/>
                          </w:rPr>
                          <w:t>5</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7"/>
                          <w:ind w:right="36"/>
                          <w:jc w:val="right"/>
                          <w:rPr>
                            <w:sz w:val="7"/>
                          </w:rPr>
                        </w:pPr>
                        <w:r>
                          <w:rPr>
                            <w:w w:val="108"/>
                            <w:sz w:val="7"/>
                          </w:rPr>
                          <w:t>1</w:t>
                        </w:r>
                      </w:p>
                    </w:tc>
                    <w:tc>
                      <w:tcPr>
                        <w:tcW w:w="265" w:type="dxa"/>
                        <w:tcBorders>
                          <w:top w:val="single" w:sz="4" w:space="0" w:color="000000"/>
                          <w:left w:val="single" w:sz="4" w:space="0" w:color="000000"/>
                          <w:bottom w:val="single" w:sz="4" w:space="0" w:color="000000"/>
                          <w:right w:val="single" w:sz="12" w:space="0" w:color="000000"/>
                        </w:tcBorders>
                      </w:tcPr>
                      <w:p>
                        <w:pPr>
                          <w:pStyle w:val="TableParagraph"/>
                          <w:spacing w:before="7"/>
                          <w:ind w:right="19"/>
                          <w:jc w:val="right"/>
                          <w:rPr>
                            <w:sz w:val="7"/>
                          </w:rPr>
                        </w:pPr>
                        <w:r>
                          <w:rPr>
                            <w:w w:val="108"/>
                            <w:sz w:val="7"/>
                          </w:rPr>
                          <w:t>5</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0"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273" w:type="dxa"/>
                        <w:tcBorders>
                          <w:top w:val="single" w:sz="4" w:space="0" w:color="000000"/>
                          <w:left w:val="single" w:sz="12" w:space="0" w:color="000000"/>
                          <w:bottom w:val="single" w:sz="4" w:space="0" w:color="000000"/>
                          <w:right w:val="single" w:sz="2" w:space="0" w:color="000000"/>
                        </w:tcBorders>
                      </w:tcPr>
                      <w:p>
                        <w:pPr>
                          <w:pStyle w:val="TableParagraph"/>
                          <w:spacing w:before="4"/>
                          <w:ind w:right="36"/>
                          <w:jc w:val="right"/>
                          <w:rPr>
                            <w:sz w:val="7"/>
                          </w:rPr>
                        </w:pPr>
                        <w:r>
                          <w:rPr>
                            <w:w w:val="108"/>
                            <w:sz w:val="7"/>
                          </w:rPr>
                          <w:t>2</w:t>
                        </w:r>
                      </w:p>
                    </w:tc>
                    <w:tc>
                      <w:tcPr>
                        <w:tcW w:w="272" w:type="dxa"/>
                        <w:tcBorders>
                          <w:top w:val="single" w:sz="4" w:space="0" w:color="000000"/>
                          <w:left w:val="single" w:sz="2" w:space="0" w:color="000000"/>
                          <w:bottom w:val="single" w:sz="4" w:space="0" w:color="000000"/>
                          <w:right w:val="single" w:sz="4" w:space="0" w:color="000000"/>
                        </w:tcBorders>
                      </w:tcPr>
                      <w:p>
                        <w:pPr>
                          <w:pStyle w:val="TableParagraph"/>
                          <w:spacing w:before="4"/>
                          <w:ind w:right="33"/>
                          <w:jc w:val="right"/>
                          <w:rPr>
                            <w:sz w:val="7"/>
                          </w:rPr>
                        </w:pPr>
                        <w:r>
                          <w:rPr>
                            <w:w w:val="108"/>
                            <w:sz w:val="7"/>
                          </w:rPr>
                          <w:t>6</w:t>
                        </w:r>
                      </w:p>
                    </w:tc>
                    <w:tc>
                      <w:tcPr>
                        <w:tcW w:w="272" w:type="dxa"/>
                        <w:tcBorders>
                          <w:top w:val="single" w:sz="4" w:space="0" w:color="000000"/>
                          <w:left w:val="single" w:sz="4" w:space="0" w:color="000000"/>
                          <w:bottom w:val="single" w:sz="4" w:space="0" w:color="000000"/>
                          <w:right w:val="single" w:sz="2" w:space="0" w:color="000000"/>
                        </w:tcBorders>
                      </w:tcPr>
                      <w:p>
                        <w:pPr>
                          <w:pStyle w:val="TableParagraph"/>
                          <w:spacing w:before="4"/>
                          <w:ind w:right="38"/>
                          <w:jc w:val="right"/>
                          <w:rPr>
                            <w:sz w:val="7"/>
                          </w:rPr>
                        </w:pPr>
                        <w:r>
                          <w:rPr>
                            <w:w w:val="108"/>
                            <w:sz w:val="7"/>
                          </w:rPr>
                          <w:t>2</w:t>
                        </w:r>
                      </w:p>
                    </w:tc>
                    <w:tc>
                      <w:tcPr>
                        <w:tcW w:w="266" w:type="dxa"/>
                        <w:tcBorders>
                          <w:top w:val="single" w:sz="4" w:space="0" w:color="000000"/>
                          <w:left w:val="single" w:sz="2" w:space="0" w:color="000000"/>
                          <w:bottom w:val="single" w:sz="4" w:space="0" w:color="000000"/>
                          <w:right w:val="single" w:sz="4" w:space="0" w:color="000000"/>
                        </w:tcBorders>
                      </w:tcPr>
                      <w:p>
                        <w:pPr>
                          <w:pStyle w:val="TableParagraph"/>
                          <w:spacing w:before="4"/>
                          <w:ind w:right="29"/>
                          <w:jc w:val="right"/>
                          <w:rPr>
                            <w:sz w:val="7"/>
                          </w:rPr>
                        </w:pPr>
                        <w:r>
                          <w:rPr>
                            <w:w w:val="108"/>
                            <w:sz w:val="7"/>
                          </w:rPr>
                          <w:t>6</w:t>
                        </w:r>
                      </w:p>
                    </w:tc>
                    <w:tc>
                      <w:tcPr>
                        <w:tcW w:w="275" w:type="dxa"/>
                        <w:tcBorders>
                          <w:top w:val="single" w:sz="4" w:space="0" w:color="000000"/>
                          <w:left w:val="single" w:sz="4" w:space="0" w:color="000000"/>
                          <w:bottom w:val="single" w:sz="4" w:space="0" w:color="000000"/>
                          <w:right w:val="single" w:sz="2" w:space="0" w:color="000000"/>
                        </w:tcBorders>
                      </w:tcPr>
                      <w:p>
                        <w:pPr>
                          <w:pStyle w:val="TableParagraph"/>
                          <w:spacing w:before="4"/>
                          <w:ind w:right="37"/>
                          <w:jc w:val="right"/>
                          <w:rPr>
                            <w:sz w:val="7"/>
                          </w:rPr>
                        </w:pPr>
                        <w:r>
                          <w:rPr>
                            <w:w w:val="108"/>
                            <w:sz w:val="7"/>
                          </w:rPr>
                          <w:t>2</w:t>
                        </w:r>
                      </w:p>
                    </w:tc>
                    <w:tc>
                      <w:tcPr>
                        <w:tcW w:w="270" w:type="dxa"/>
                        <w:tcBorders>
                          <w:top w:val="single" w:sz="4" w:space="0" w:color="000000"/>
                          <w:left w:val="single" w:sz="2" w:space="0" w:color="000000"/>
                          <w:bottom w:val="single" w:sz="4" w:space="0" w:color="000000"/>
                          <w:right w:val="single" w:sz="4" w:space="0" w:color="000000"/>
                        </w:tcBorders>
                      </w:tcPr>
                      <w:p>
                        <w:pPr>
                          <w:pStyle w:val="TableParagraph"/>
                          <w:spacing w:before="4"/>
                          <w:ind w:right="32"/>
                          <w:jc w:val="right"/>
                          <w:rPr>
                            <w:sz w:val="7"/>
                          </w:rPr>
                        </w:pPr>
                        <w:r>
                          <w:rPr>
                            <w:w w:val="108"/>
                            <w:sz w:val="7"/>
                          </w:rPr>
                          <w:t>6</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4"/>
                          <w:ind w:right="34"/>
                          <w:jc w:val="right"/>
                          <w:rPr>
                            <w:sz w:val="7"/>
                          </w:rPr>
                        </w:pPr>
                        <w:r>
                          <w:rPr>
                            <w:w w:val="108"/>
                            <w:sz w:val="7"/>
                          </w:rPr>
                          <w:t>2</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4"/>
                          <w:ind w:right="35"/>
                          <w:jc w:val="right"/>
                          <w:rPr>
                            <w:sz w:val="7"/>
                          </w:rPr>
                        </w:pPr>
                        <w:r>
                          <w:rPr>
                            <w:w w:val="108"/>
                            <w:sz w:val="7"/>
                          </w:rPr>
                          <w:t>6</w:t>
                        </w:r>
                      </w:p>
                    </w:tc>
                    <w:tc>
                      <w:tcPr>
                        <w:tcW w:w="265" w:type="dxa"/>
                        <w:tcBorders>
                          <w:top w:val="single" w:sz="4" w:space="0" w:color="000000"/>
                          <w:left w:val="single" w:sz="4" w:space="0" w:color="000000"/>
                          <w:bottom w:val="single" w:sz="4" w:space="0" w:color="000000"/>
                          <w:right w:val="single" w:sz="4" w:space="0" w:color="000000"/>
                        </w:tcBorders>
                      </w:tcPr>
                      <w:p>
                        <w:pPr>
                          <w:pStyle w:val="TableParagraph"/>
                          <w:spacing w:before="4"/>
                          <w:ind w:right="30"/>
                          <w:jc w:val="right"/>
                          <w:rPr>
                            <w:sz w:val="7"/>
                          </w:rPr>
                        </w:pPr>
                        <w:r>
                          <w:rPr>
                            <w:w w:val="108"/>
                            <w:sz w:val="7"/>
                          </w:rPr>
                          <w:t>2</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4"/>
                          <w:ind w:right="30"/>
                          <w:jc w:val="right"/>
                          <w:rPr>
                            <w:sz w:val="7"/>
                          </w:rPr>
                        </w:pPr>
                        <w:r>
                          <w:rPr>
                            <w:w w:val="108"/>
                            <w:sz w:val="7"/>
                          </w:rPr>
                          <w:t>6</w:t>
                        </w:r>
                      </w:p>
                    </w:tc>
                    <w:tc>
                      <w:tcPr>
                        <w:tcW w:w="273" w:type="dxa"/>
                        <w:tcBorders>
                          <w:top w:val="single" w:sz="4" w:space="0" w:color="000000"/>
                          <w:left w:val="single" w:sz="4" w:space="0" w:color="000000"/>
                          <w:bottom w:val="single" w:sz="4" w:space="0" w:color="000000"/>
                          <w:right w:val="single" w:sz="2" w:space="0" w:color="000000"/>
                        </w:tcBorders>
                      </w:tcPr>
                      <w:p>
                        <w:pPr>
                          <w:pStyle w:val="TableParagraph"/>
                          <w:spacing w:before="4"/>
                          <w:ind w:right="36"/>
                          <w:jc w:val="right"/>
                          <w:rPr>
                            <w:sz w:val="7"/>
                          </w:rPr>
                        </w:pPr>
                        <w:r>
                          <w:rPr>
                            <w:w w:val="108"/>
                            <w:sz w:val="7"/>
                          </w:rPr>
                          <w:t>2</w:t>
                        </w:r>
                      </w:p>
                    </w:tc>
                    <w:tc>
                      <w:tcPr>
                        <w:tcW w:w="272" w:type="dxa"/>
                        <w:tcBorders>
                          <w:top w:val="single" w:sz="4" w:space="0" w:color="000000"/>
                          <w:left w:val="single" w:sz="2" w:space="0" w:color="000000"/>
                          <w:bottom w:val="single" w:sz="4" w:space="0" w:color="000000"/>
                          <w:right w:val="single" w:sz="12" w:space="0" w:color="000000"/>
                        </w:tcBorders>
                      </w:tcPr>
                      <w:p>
                        <w:pPr>
                          <w:pStyle w:val="TableParagraph"/>
                          <w:spacing w:before="4"/>
                          <w:ind w:right="23"/>
                          <w:jc w:val="right"/>
                          <w:rPr>
                            <w:sz w:val="7"/>
                          </w:rPr>
                        </w:pPr>
                        <w:r>
                          <w:rPr>
                            <w:w w:val="108"/>
                            <w:sz w:val="7"/>
                          </w:rPr>
                          <w:t>6</w:t>
                        </w:r>
                      </w:p>
                    </w:tc>
                    <w:tc>
                      <w:tcPr>
                        <w:tcW w:w="538" w:type="dxa"/>
                        <w:tcBorders>
                          <w:top w:val="single" w:sz="12" w:space="0" w:color="000000"/>
                          <w:left w:val="single" w:sz="12" w:space="0" w:color="000000"/>
                          <w:bottom w:val="single" w:sz="4" w:space="0" w:color="000000"/>
                          <w:right w:val="single" w:sz="12" w:space="0" w:color="000000"/>
                        </w:tcBorders>
                      </w:tcPr>
                      <w:p>
                        <w:pPr>
                          <w:pStyle w:val="TableParagraph"/>
                          <w:spacing w:before="11"/>
                          <w:ind w:left="68" w:right="50"/>
                          <w:jc w:val="center"/>
                          <w:rPr>
                            <w:b/>
                            <w:sz w:val="15"/>
                          </w:rPr>
                        </w:pPr>
                        <w:r>
                          <w:rPr>
                            <w:b/>
                            <w:sz w:val="15"/>
                          </w:rPr>
                          <w:t>"T"</w:t>
                        </w: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4" w:space="0" w:color="000000"/>
                          <w:left w:val="single" w:sz="12" w:space="0" w:color="000000"/>
                          <w:bottom w:val="single" w:sz="4" w:space="0" w:color="000000"/>
                          <w:right w:val="single" w:sz="2" w:space="0" w:color="000000"/>
                        </w:tcBorders>
                      </w:tcPr>
                      <w:p>
                        <w:pPr>
                          <w:pStyle w:val="TableParagraph"/>
                          <w:spacing w:before="4"/>
                          <w:ind w:right="38"/>
                          <w:jc w:val="right"/>
                          <w:rPr>
                            <w:sz w:val="7"/>
                          </w:rPr>
                        </w:pPr>
                        <w:r>
                          <w:rPr>
                            <w:w w:val="108"/>
                            <w:sz w:val="7"/>
                          </w:rPr>
                          <w:t>2</w:t>
                        </w:r>
                      </w:p>
                    </w:tc>
                    <w:tc>
                      <w:tcPr>
                        <w:tcW w:w="266" w:type="dxa"/>
                        <w:tcBorders>
                          <w:top w:val="single" w:sz="4" w:space="0" w:color="000000"/>
                          <w:left w:val="single" w:sz="2" w:space="0" w:color="000000"/>
                          <w:bottom w:val="single" w:sz="4" w:space="0" w:color="000000"/>
                          <w:right w:val="single" w:sz="4" w:space="0" w:color="000000"/>
                        </w:tcBorders>
                      </w:tcPr>
                      <w:p>
                        <w:pPr>
                          <w:pStyle w:val="TableParagraph"/>
                          <w:spacing w:before="4"/>
                          <w:ind w:right="29"/>
                          <w:jc w:val="right"/>
                          <w:rPr>
                            <w:sz w:val="7"/>
                          </w:rPr>
                        </w:pPr>
                        <w:r>
                          <w:rPr>
                            <w:w w:val="108"/>
                            <w:sz w:val="7"/>
                          </w:rPr>
                          <w:t>6</w:t>
                        </w:r>
                      </w:p>
                    </w:tc>
                    <w:tc>
                      <w:tcPr>
                        <w:tcW w:w="272" w:type="dxa"/>
                        <w:tcBorders>
                          <w:top w:val="single" w:sz="4" w:space="0" w:color="000000"/>
                          <w:left w:val="single" w:sz="4" w:space="0" w:color="000000"/>
                          <w:bottom w:val="single" w:sz="4" w:space="0" w:color="000000"/>
                          <w:right w:val="single" w:sz="2" w:space="0" w:color="000000"/>
                        </w:tcBorders>
                      </w:tcPr>
                      <w:p>
                        <w:pPr>
                          <w:pStyle w:val="TableParagraph"/>
                          <w:spacing w:before="4"/>
                          <w:ind w:right="34"/>
                          <w:jc w:val="right"/>
                          <w:rPr>
                            <w:sz w:val="7"/>
                          </w:rPr>
                        </w:pPr>
                        <w:r>
                          <w:rPr>
                            <w:w w:val="108"/>
                            <w:sz w:val="7"/>
                          </w:rPr>
                          <w:t>2</w:t>
                        </w:r>
                      </w:p>
                    </w:tc>
                    <w:tc>
                      <w:tcPr>
                        <w:tcW w:w="273" w:type="dxa"/>
                        <w:tcBorders>
                          <w:top w:val="single" w:sz="4" w:space="0" w:color="000000"/>
                          <w:left w:val="single" w:sz="2" w:space="0" w:color="000000"/>
                          <w:bottom w:val="single" w:sz="4" w:space="0" w:color="000000"/>
                          <w:right w:val="single" w:sz="4" w:space="0" w:color="000000"/>
                        </w:tcBorders>
                      </w:tcPr>
                      <w:p>
                        <w:pPr>
                          <w:pStyle w:val="TableParagraph"/>
                          <w:spacing w:before="4"/>
                          <w:ind w:right="32"/>
                          <w:jc w:val="right"/>
                          <w:rPr>
                            <w:sz w:val="7"/>
                          </w:rPr>
                        </w:pPr>
                        <w:r>
                          <w:rPr>
                            <w:w w:val="108"/>
                            <w:sz w:val="7"/>
                          </w:rPr>
                          <w:t>6</w:t>
                        </w:r>
                      </w:p>
                    </w:tc>
                    <w:tc>
                      <w:tcPr>
                        <w:tcW w:w="273" w:type="dxa"/>
                        <w:tcBorders>
                          <w:top w:val="single" w:sz="4" w:space="0" w:color="000000"/>
                          <w:left w:val="single" w:sz="4" w:space="0" w:color="000000"/>
                          <w:bottom w:val="single" w:sz="4" w:space="0" w:color="000000"/>
                          <w:right w:val="single" w:sz="2" w:space="0" w:color="000000"/>
                        </w:tcBorders>
                      </w:tcPr>
                      <w:p>
                        <w:pPr>
                          <w:pStyle w:val="TableParagraph"/>
                          <w:spacing w:before="4"/>
                          <w:ind w:right="38"/>
                          <w:jc w:val="right"/>
                          <w:rPr>
                            <w:sz w:val="7"/>
                          </w:rPr>
                        </w:pPr>
                        <w:r>
                          <w:rPr>
                            <w:w w:val="108"/>
                            <w:sz w:val="7"/>
                          </w:rPr>
                          <w:t>2</w:t>
                        </w:r>
                      </w:p>
                    </w:tc>
                    <w:tc>
                      <w:tcPr>
                        <w:tcW w:w="272" w:type="dxa"/>
                        <w:tcBorders>
                          <w:top w:val="single" w:sz="4" w:space="0" w:color="000000"/>
                          <w:left w:val="single" w:sz="2" w:space="0" w:color="000000"/>
                          <w:bottom w:val="single" w:sz="4" w:space="0" w:color="000000"/>
                          <w:right w:val="single" w:sz="4" w:space="0" w:color="000000"/>
                        </w:tcBorders>
                      </w:tcPr>
                      <w:p>
                        <w:pPr>
                          <w:pStyle w:val="TableParagraph"/>
                          <w:spacing w:before="4"/>
                          <w:ind w:right="35"/>
                          <w:jc w:val="right"/>
                          <w:rPr>
                            <w:sz w:val="7"/>
                          </w:rPr>
                        </w:pPr>
                        <w:r>
                          <w:rPr>
                            <w:w w:val="108"/>
                            <w:sz w:val="7"/>
                          </w:rPr>
                          <w:t>6</w:t>
                        </w:r>
                      </w:p>
                    </w:tc>
                    <w:tc>
                      <w:tcPr>
                        <w:tcW w:w="265" w:type="dxa"/>
                        <w:tcBorders>
                          <w:top w:val="single" w:sz="4" w:space="0" w:color="000000"/>
                          <w:left w:val="single" w:sz="4" w:space="0" w:color="000000"/>
                          <w:bottom w:val="single" w:sz="4" w:space="0" w:color="000000"/>
                          <w:right w:val="single" w:sz="4" w:space="0" w:color="000000"/>
                        </w:tcBorders>
                      </w:tcPr>
                      <w:p>
                        <w:pPr>
                          <w:pStyle w:val="TableParagraph"/>
                          <w:spacing w:before="4"/>
                          <w:ind w:right="30"/>
                          <w:jc w:val="right"/>
                          <w:rPr>
                            <w:sz w:val="7"/>
                          </w:rPr>
                        </w:pPr>
                        <w:r>
                          <w:rPr>
                            <w:w w:val="108"/>
                            <w:sz w:val="7"/>
                          </w:rPr>
                          <w:t>2</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4"/>
                          <w:ind w:right="31"/>
                          <w:jc w:val="right"/>
                          <w:rPr>
                            <w:sz w:val="7"/>
                          </w:rPr>
                        </w:pPr>
                        <w:r>
                          <w:rPr>
                            <w:w w:val="108"/>
                            <w:sz w:val="7"/>
                          </w:rPr>
                          <w:t>6</w:t>
                        </w:r>
                      </w:p>
                    </w:tc>
                    <w:tc>
                      <w:tcPr>
                        <w:tcW w:w="272" w:type="dxa"/>
                        <w:tcBorders>
                          <w:top w:val="single" w:sz="4" w:space="0" w:color="000000"/>
                          <w:left w:val="single" w:sz="4" w:space="0" w:color="000000"/>
                          <w:bottom w:val="single" w:sz="4" w:space="0" w:color="000000"/>
                          <w:right w:val="single" w:sz="2" w:space="0" w:color="000000"/>
                        </w:tcBorders>
                      </w:tcPr>
                      <w:p>
                        <w:pPr>
                          <w:pStyle w:val="TableParagraph"/>
                          <w:spacing w:before="4"/>
                          <w:ind w:right="36"/>
                          <w:jc w:val="right"/>
                          <w:rPr>
                            <w:sz w:val="7"/>
                          </w:rPr>
                        </w:pPr>
                        <w:r>
                          <w:rPr>
                            <w:w w:val="108"/>
                            <w:sz w:val="7"/>
                          </w:rPr>
                          <w:t>2</w:t>
                        </w:r>
                      </w:p>
                    </w:tc>
                    <w:tc>
                      <w:tcPr>
                        <w:tcW w:w="273" w:type="dxa"/>
                        <w:tcBorders>
                          <w:top w:val="single" w:sz="4" w:space="0" w:color="000000"/>
                          <w:left w:val="single" w:sz="2" w:space="0" w:color="000000"/>
                          <w:bottom w:val="single" w:sz="4" w:space="0" w:color="000000"/>
                          <w:right w:val="single" w:sz="4" w:space="0" w:color="000000"/>
                        </w:tcBorders>
                      </w:tcPr>
                      <w:p>
                        <w:pPr>
                          <w:pStyle w:val="TableParagraph"/>
                          <w:spacing w:before="4"/>
                          <w:ind w:right="34"/>
                          <w:jc w:val="right"/>
                          <w:rPr>
                            <w:sz w:val="7"/>
                          </w:rPr>
                        </w:pPr>
                        <w:r>
                          <w:rPr>
                            <w:w w:val="108"/>
                            <w:sz w:val="7"/>
                          </w:rPr>
                          <w:t>6</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4"/>
                          <w:ind w:right="36"/>
                          <w:jc w:val="right"/>
                          <w:rPr>
                            <w:sz w:val="7"/>
                          </w:rPr>
                        </w:pPr>
                        <w:r>
                          <w:rPr>
                            <w:w w:val="108"/>
                            <w:sz w:val="7"/>
                          </w:rPr>
                          <w:t>2</w:t>
                        </w:r>
                      </w:p>
                    </w:tc>
                    <w:tc>
                      <w:tcPr>
                        <w:tcW w:w="265" w:type="dxa"/>
                        <w:tcBorders>
                          <w:top w:val="single" w:sz="4" w:space="0" w:color="000000"/>
                          <w:left w:val="single" w:sz="4" w:space="0" w:color="000000"/>
                          <w:bottom w:val="single" w:sz="4" w:space="0" w:color="000000"/>
                          <w:right w:val="single" w:sz="12" w:space="0" w:color="000000"/>
                        </w:tcBorders>
                      </w:tcPr>
                      <w:p>
                        <w:pPr>
                          <w:pStyle w:val="TableParagraph"/>
                          <w:spacing w:before="4"/>
                          <w:ind w:right="19"/>
                          <w:jc w:val="right"/>
                          <w:rPr>
                            <w:sz w:val="7"/>
                          </w:rPr>
                        </w:pPr>
                        <w:r>
                          <w:rPr>
                            <w:w w:val="108"/>
                            <w:sz w:val="7"/>
                          </w:rPr>
                          <w:t>6</w:t>
                        </w:r>
                      </w:p>
                    </w:tc>
                    <w:tc>
                      <w:tcPr>
                        <w:tcW w:w="546" w:type="dxa"/>
                        <w:tcBorders>
                          <w:top w:val="single" w:sz="12" w:space="0" w:color="000000"/>
                          <w:left w:val="single" w:sz="12" w:space="0" w:color="000000"/>
                          <w:bottom w:val="single" w:sz="4" w:space="0" w:color="000000"/>
                          <w:right w:val="single" w:sz="12" w:space="0" w:color="000000"/>
                        </w:tcBorders>
                      </w:tcPr>
                      <w:p>
                        <w:pPr>
                          <w:pStyle w:val="TableParagraph"/>
                          <w:spacing w:before="11"/>
                          <w:ind w:left="147"/>
                          <w:rPr>
                            <w:b/>
                            <w:sz w:val="15"/>
                          </w:rPr>
                        </w:pPr>
                        <w:r>
                          <w:rPr>
                            <w:b/>
                            <w:sz w:val="15"/>
                          </w:rPr>
                          <w:t>"T"</w:t>
                        </w: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22"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273" w:type="dxa"/>
                        <w:tcBorders>
                          <w:top w:val="single" w:sz="4" w:space="0" w:color="000000"/>
                          <w:left w:val="single" w:sz="12" w:space="0" w:color="000000"/>
                          <w:bottom w:val="single" w:sz="2" w:space="0" w:color="000000"/>
                          <w:right w:val="single" w:sz="2" w:space="0" w:color="000000"/>
                        </w:tcBorders>
                      </w:tcPr>
                      <w:p>
                        <w:pPr>
                          <w:pStyle w:val="TableParagraph"/>
                          <w:spacing w:before="15"/>
                          <w:ind w:right="36"/>
                          <w:jc w:val="right"/>
                          <w:rPr>
                            <w:sz w:val="7"/>
                          </w:rPr>
                        </w:pPr>
                        <w:r>
                          <w:rPr>
                            <w:w w:val="108"/>
                            <w:sz w:val="7"/>
                          </w:rPr>
                          <w:t>3</w:t>
                        </w:r>
                      </w:p>
                    </w:tc>
                    <w:tc>
                      <w:tcPr>
                        <w:tcW w:w="272" w:type="dxa"/>
                        <w:tcBorders>
                          <w:top w:val="single" w:sz="4" w:space="0" w:color="000000"/>
                          <w:left w:val="single" w:sz="2" w:space="0" w:color="000000"/>
                          <w:bottom w:val="single" w:sz="2" w:space="0" w:color="000000"/>
                          <w:right w:val="single" w:sz="4" w:space="0" w:color="000000"/>
                        </w:tcBorders>
                      </w:tcPr>
                      <w:p>
                        <w:pPr>
                          <w:pStyle w:val="TableParagraph"/>
                          <w:spacing w:before="15"/>
                          <w:ind w:right="33"/>
                          <w:jc w:val="right"/>
                          <w:rPr>
                            <w:sz w:val="7"/>
                          </w:rPr>
                        </w:pPr>
                        <w:r>
                          <w:rPr>
                            <w:w w:val="108"/>
                            <w:sz w:val="7"/>
                          </w:rPr>
                          <w:t>7</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15"/>
                          <w:ind w:right="38"/>
                          <w:jc w:val="right"/>
                          <w:rPr>
                            <w:sz w:val="7"/>
                          </w:rPr>
                        </w:pPr>
                        <w:r>
                          <w:rPr>
                            <w:w w:val="108"/>
                            <w:sz w:val="7"/>
                          </w:rPr>
                          <w:t>3</w:t>
                        </w:r>
                      </w:p>
                    </w:tc>
                    <w:tc>
                      <w:tcPr>
                        <w:tcW w:w="266" w:type="dxa"/>
                        <w:tcBorders>
                          <w:top w:val="single" w:sz="4" w:space="0" w:color="000000"/>
                          <w:left w:val="single" w:sz="2" w:space="0" w:color="000000"/>
                          <w:bottom w:val="single" w:sz="2" w:space="0" w:color="000000"/>
                          <w:right w:val="single" w:sz="4" w:space="0" w:color="000000"/>
                        </w:tcBorders>
                      </w:tcPr>
                      <w:p>
                        <w:pPr>
                          <w:pStyle w:val="TableParagraph"/>
                          <w:spacing w:before="15"/>
                          <w:ind w:right="29"/>
                          <w:jc w:val="right"/>
                          <w:rPr>
                            <w:sz w:val="7"/>
                          </w:rPr>
                        </w:pPr>
                        <w:r>
                          <w:rPr>
                            <w:w w:val="108"/>
                            <w:sz w:val="7"/>
                          </w:rPr>
                          <w:t>7</w:t>
                        </w:r>
                      </w:p>
                    </w:tc>
                    <w:tc>
                      <w:tcPr>
                        <w:tcW w:w="275" w:type="dxa"/>
                        <w:tcBorders>
                          <w:top w:val="single" w:sz="4" w:space="0" w:color="000000"/>
                          <w:left w:val="single" w:sz="4" w:space="0" w:color="000000"/>
                          <w:bottom w:val="single" w:sz="2" w:space="0" w:color="000000"/>
                          <w:right w:val="single" w:sz="2" w:space="0" w:color="000000"/>
                        </w:tcBorders>
                      </w:tcPr>
                      <w:p>
                        <w:pPr>
                          <w:pStyle w:val="TableParagraph"/>
                          <w:spacing w:before="15"/>
                          <w:ind w:right="37"/>
                          <w:jc w:val="right"/>
                          <w:rPr>
                            <w:sz w:val="7"/>
                          </w:rPr>
                        </w:pPr>
                        <w:r>
                          <w:rPr>
                            <w:w w:val="108"/>
                            <w:sz w:val="7"/>
                          </w:rPr>
                          <w:t>3</w:t>
                        </w:r>
                      </w:p>
                    </w:tc>
                    <w:tc>
                      <w:tcPr>
                        <w:tcW w:w="270" w:type="dxa"/>
                        <w:tcBorders>
                          <w:top w:val="single" w:sz="4" w:space="0" w:color="000000"/>
                          <w:left w:val="single" w:sz="2" w:space="0" w:color="000000"/>
                          <w:bottom w:val="single" w:sz="2" w:space="0" w:color="000000"/>
                          <w:right w:val="single" w:sz="4" w:space="0" w:color="000000"/>
                        </w:tcBorders>
                      </w:tcPr>
                      <w:p>
                        <w:pPr>
                          <w:pStyle w:val="TableParagraph"/>
                          <w:spacing w:before="15"/>
                          <w:ind w:right="32"/>
                          <w:jc w:val="right"/>
                          <w:rPr>
                            <w:sz w:val="7"/>
                          </w:rPr>
                        </w:pPr>
                        <w:r>
                          <w:rPr>
                            <w:w w:val="108"/>
                            <w:sz w:val="7"/>
                          </w:rPr>
                          <w:t>7</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15"/>
                          <w:ind w:right="34"/>
                          <w:jc w:val="right"/>
                          <w:rPr>
                            <w:sz w:val="7"/>
                          </w:rPr>
                        </w:pPr>
                        <w:r>
                          <w:rPr>
                            <w:w w:val="108"/>
                            <w:sz w:val="7"/>
                          </w:rPr>
                          <w:t>3</w:t>
                        </w:r>
                      </w:p>
                    </w:tc>
                    <w:tc>
                      <w:tcPr>
                        <w:tcW w:w="273" w:type="dxa"/>
                        <w:tcBorders>
                          <w:top w:val="single" w:sz="4" w:space="0" w:color="000000"/>
                          <w:left w:val="single" w:sz="4" w:space="0" w:color="000000"/>
                          <w:bottom w:val="single" w:sz="2" w:space="0" w:color="000000"/>
                          <w:right w:val="single" w:sz="4" w:space="0" w:color="000000"/>
                        </w:tcBorders>
                      </w:tcPr>
                      <w:p>
                        <w:pPr>
                          <w:pStyle w:val="TableParagraph"/>
                          <w:spacing w:before="15"/>
                          <w:ind w:right="35"/>
                          <w:jc w:val="right"/>
                          <w:rPr>
                            <w:sz w:val="7"/>
                          </w:rPr>
                        </w:pPr>
                        <w:r>
                          <w:rPr>
                            <w:w w:val="108"/>
                            <w:sz w:val="7"/>
                          </w:rPr>
                          <w:t>7</w:t>
                        </w:r>
                      </w:p>
                    </w:tc>
                    <w:tc>
                      <w:tcPr>
                        <w:tcW w:w="265" w:type="dxa"/>
                        <w:tcBorders>
                          <w:top w:val="single" w:sz="4" w:space="0" w:color="000000"/>
                          <w:left w:val="single" w:sz="4" w:space="0" w:color="000000"/>
                          <w:bottom w:val="single" w:sz="2" w:space="0" w:color="000000"/>
                          <w:right w:val="single" w:sz="4" w:space="0" w:color="000000"/>
                        </w:tcBorders>
                      </w:tcPr>
                      <w:p>
                        <w:pPr>
                          <w:pStyle w:val="TableParagraph"/>
                          <w:spacing w:before="15"/>
                          <w:ind w:right="30"/>
                          <w:jc w:val="right"/>
                          <w:rPr>
                            <w:sz w:val="7"/>
                          </w:rPr>
                        </w:pPr>
                        <w:r>
                          <w:rPr>
                            <w:w w:val="108"/>
                            <w:sz w:val="7"/>
                          </w:rPr>
                          <w:t>3</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15"/>
                          <w:ind w:right="30"/>
                          <w:jc w:val="right"/>
                          <w:rPr>
                            <w:sz w:val="7"/>
                          </w:rPr>
                        </w:pPr>
                        <w:r>
                          <w:rPr>
                            <w:w w:val="108"/>
                            <w:sz w:val="7"/>
                          </w:rPr>
                          <w:t>7</w:t>
                        </w:r>
                      </w:p>
                    </w:tc>
                    <w:tc>
                      <w:tcPr>
                        <w:tcW w:w="273" w:type="dxa"/>
                        <w:tcBorders>
                          <w:top w:val="single" w:sz="4" w:space="0" w:color="000000"/>
                          <w:left w:val="single" w:sz="4" w:space="0" w:color="000000"/>
                          <w:bottom w:val="single" w:sz="2" w:space="0" w:color="000000"/>
                          <w:right w:val="single" w:sz="2" w:space="0" w:color="000000"/>
                        </w:tcBorders>
                      </w:tcPr>
                      <w:p>
                        <w:pPr>
                          <w:pStyle w:val="TableParagraph"/>
                          <w:spacing w:before="15"/>
                          <w:ind w:right="36"/>
                          <w:jc w:val="right"/>
                          <w:rPr>
                            <w:sz w:val="7"/>
                          </w:rPr>
                        </w:pPr>
                        <w:r>
                          <w:rPr>
                            <w:w w:val="108"/>
                            <w:sz w:val="7"/>
                          </w:rPr>
                          <w:t>3</w:t>
                        </w:r>
                      </w:p>
                    </w:tc>
                    <w:tc>
                      <w:tcPr>
                        <w:tcW w:w="272" w:type="dxa"/>
                        <w:tcBorders>
                          <w:top w:val="single" w:sz="4" w:space="0" w:color="000000"/>
                          <w:left w:val="single" w:sz="2" w:space="0" w:color="000000"/>
                          <w:bottom w:val="single" w:sz="2" w:space="0" w:color="000000"/>
                          <w:right w:val="single" w:sz="12" w:space="0" w:color="000000"/>
                        </w:tcBorders>
                      </w:tcPr>
                      <w:p>
                        <w:pPr>
                          <w:pStyle w:val="TableParagraph"/>
                          <w:spacing w:before="15"/>
                          <w:ind w:right="23"/>
                          <w:jc w:val="right"/>
                          <w:rPr>
                            <w:sz w:val="7"/>
                          </w:rPr>
                        </w:pPr>
                        <w:r>
                          <w:rPr>
                            <w:w w:val="108"/>
                            <w:sz w:val="7"/>
                          </w:rPr>
                          <w:t>7</w:t>
                        </w:r>
                      </w:p>
                    </w:tc>
                    <w:tc>
                      <w:tcPr>
                        <w:tcW w:w="538" w:type="dxa"/>
                        <w:tcBorders>
                          <w:top w:val="single" w:sz="4" w:space="0" w:color="000000"/>
                          <w:left w:val="single" w:sz="12" w:space="0" w:color="000000"/>
                          <w:bottom w:val="single" w:sz="4" w:space="0" w:color="000000"/>
                          <w:right w:val="single" w:sz="12" w:space="0" w:color="000000"/>
                        </w:tcBorders>
                      </w:tcPr>
                      <w:p>
                        <w:pPr>
                          <w:pStyle w:val="TableParagraph"/>
                          <w:spacing w:before="22"/>
                          <w:ind w:left="64" w:right="50"/>
                          <w:jc w:val="center"/>
                          <w:rPr>
                            <w:sz w:val="15"/>
                          </w:rPr>
                        </w:pPr>
                        <w:r>
                          <w:rPr>
                            <w:sz w:val="15"/>
                          </w:rPr>
                          <w:t>7 </w:t>
                        </w:r>
                        <w:r>
                          <w:rPr>
                            <w:b/>
                            <w:sz w:val="15"/>
                          </w:rPr>
                          <w:t>: </w:t>
                        </w:r>
                        <w:r>
                          <w:rPr>
                            <w:sz w:val="15"/>
                          </w:rPr>
                          <w:t>7</w:t>
                        </w: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4" w:space="0" w:color="000000"/>
                          <w:left w:val="single" w:sz="12" w:space="0" w:color="000000"/>
                          <w:bottom w:val="single" w:sz="2" w:space="0" w:color="000000"/>
                          <w:right w:val="single" w:sz="2" w:space="0" w:color="000000"/>
                        </w:tcBorders>
                      </w:tcPr>
                      <w:p>
                        <w:pPr>
                          <w:pStyle w:val="TableParagraph"/>
                          <w:spacing w:before="15"/>
                          <w:ind w:right="38"/>
                          <w:jc w:val="right"/>
                          <w:rPr>
                            <w:sz w:val="7"/>
                          </w:rPr>
                        </w:pPr>
                        <w:r>
                          <w:rPr>
                            <w:w w:val="108"/>
                            <w:sz w:val="7"/>
                          </w:rPr>
                          <w:t>3</w:t>
                        </w:r>
                      </w:p>
                    </w:tc>
                    <w:tc>
                      <w:tcPr>
                        <w:tcW w:w="266" w:type="dxa"/>
                        <w:tcBorders>
                          <w:top w:val="single" w:sz="4" w:space="0" w:color="000000"/>
                          <w:left w:val="single" w:sz="2" w:space="0" w:color="000000"/>
                          <w:bottom w:val="single" w:sz="2" w:space="0" w:color="000000"/>
                          <w:right w:val="single" w:sz="4" w:space="0" w:color="000000"/>
                        </w:tcBorders>
                      </w:tcPr>
                      <w:p>
                        <w:pPr>
                          <w:pStyle w:val="TableParagraph"/>
                          <w:spacing w:before="15"/>
                          <w:ind w:right="29"/>
                          <w:jc w:val="right"/>
                          <w:rPr>
                            <w:sz w:val="7"/>
                          </w:rPr>
                        </w:pPr>
                        <w:r>
                          <w:rPr>
                            <w:w w:val="108"/>
                            <w:sz w:val="7"/>
                          </w:rPr>
                          <w:t>7</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15"/>
                          <w:ind w:right="34"/>
                          <w:jc w:val="right"/>
                          <w:rPr>
                            <w:sz w:val="7"/>
                          </w:rPr>
                        </w:pPr>
                        <w:r>
                          <w:rPr>
                            <w:w w:val="108"/>
                            <w:sz w:val="7"/>
                          </w:rPr>
                          <w:t>3</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15"/>
                          <w:ind w:right="32"/>
                          <w:jc w:val="right"/>
                          <w:rPr>
                            <w:sz w:val="7"/>
                          </w:rPr>
                        </w:pPr>
                        <w:r>
                          <w:rPr>
                            <w:w w:val="108"/>
                            <w:sz w:val="7"/>
                          </w:rPr>
                          <w:t>7</w:t>
                        </w:r>
                      </w:p>
                    </w:tc>
                    <w:tc>
                      <w:tcPr>
                        <w:tcW w:w="273" w:type="dxa"/>
                        <w:tcBorders>
                          <w:top w:val="single" w:sz="4" w:space="0" w:color="000000"/>
                          <w:left w:val="single" w:sz="4" w:space="0" w:color="000000"/>
                          <w:bottom w:val="single" w:sz="2" w:space="0" w:color="000000"/>
                          <w:right w:val="single" w:sz="2" w:space="0" w:color="000000"/>
                        </w:tcBorders>
                      </w:tcPr>
                      <w:p>
                        <w:pPr>
                          <w:pStyle w:val="TableParagraph"/>
                          <w:spacing w:before="15"/>
                          <w:ind w:right="38"/>
                          <w:jc w:val="right"/>
                          <w:rPr>
                            <w:sz w:val="7"/>
                          </w:rPr>
                        </w:pPr>
                        <w:r>
                          <w:rPr>
                            <w:w w:val="108"/>
                            <w:sz w:val="7"/>
                          </w:rPr>
                          <w:t>3</w:t>
                        </w:r>
                      </w:p>
                    </w:tc>
                    <w:tc>
                      <w:tcPr>
                        <w:tcW w:w="272" w:type="dxa"/>
                        <w:tcBorders>
                          <w:top w:val="single" w:sz="4" w:space="0" w:color="000000"/>
                          <w:left w:val="single" w:sz="2" w:space="0" w:color="000000"/>
                          <w:bottom w:val="single" w:sz="2" w:space="0" w:color="000000"/>
                          <w:right w:val="single" w:sz="4" w:space="0" w:color="000000"/>
                        </w:tcBorders>
                      </w:tcPr>
                      <w:p>
                        <w:pPr>
                          <w:pStyle w:val="TableParagraph"/>
                          <w:spacing w:before="15"/>
                          <w:ind w:right="35"/>
                          <w:jc w:val="right"/>
                          <w:rPr>
                            <w:sz w:val="7"/>
                          </w:rPr>
                        </w:pPr>
                        <w:r>
                          <w:rPr>
                            <w:w w:val="108"/>
                            <w:sz w:val="7"/>
                          </w:rPr>
                          <w:t>7</w:t>
                        </w:r>
                      </w:p>
                    </w:tc>
                    <w:tc>
                      <w:tcPr>
                        <w:tcW w:w="265" w:type="dxa"/>
                        <w:tcBorders>
                          <w:top w:val="single" w:sz="4" w:space="0" w:color="000000"/>
                          <w:left w:val="single" w:sz="4" w:space="0" w:color="000000"/>
                          <w:bottom w:val="single" w:sz="2" w:space="0" w:color="000000"/>
                          <w:right w:val="single" w:sz="4" w:space="0" w:color="000000"/>
                        </w:tcBorders>
                      </w:tcPr>
                      <w:p>
                        <w:pPr>
                          <w:pStyle w:val="TableParagraph"/>
                          <w:spacing w:before="15"/>
                          <w:ind w:right="30"/>
                          <w:jc w:val="right"/>
                          <w:rPr>
                            <w:sz w:val="7"/>
                          </w:rPr>
                        </w:pPr>
                        <w:r>
                          <w:rPr>
                            <w:w w:val="108"/>
                            <w:sz w:val="7"/>
                          </w:rPr>
                          <w:t>3</w:t>
                        </w:r>
                      </w:p>
                    </w:tc>
                    <w:tc>
                      <w:tcPr>
                        <w:tcW w:w="273" w:type="dxa"/>
                        <w:tcBorders>
                          <w:top w:val="single" w:sz="4" w:space="0" w:color="000000"/>
                          <w:left w:val="single" w:sz="4" w:space="0" w:color="000000"/>
                          <w:bottom w:val="single" w:sz="2" w:space="0" w:color="000000"/>
                          <w:right w:val="single" w:sz="4" w:space="0" w:color="000000"/>
                        </w:tcBorders>
                      </w:tcPr>
                      <w:p>
                        <w:pPr>
                          <w:pStyle w:val="TableParagraph"/>
                          <w:spacing w:before="15"/>
                          <w:ind w:right="31"/>
                          <w:jc w:val="right"/>
                          <w:rPr>
                            <w:sz w:val="7"/>
                          </w:rPr>
                        </w:pPr>
                        <w:r>
                          <w:rPr>
                            <w:w w:val="108"/>
                            <w:sz w:val="7"/>
                          </w:rPr>
                          <w:t>7</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15"/>
                          <w:ind w:right="36"/>
                          <w:jc w:val="right"/>
                          <w:rPr>
                            <w:sz w:val="7"/>
                          </w:rPr>
                        </w:pPr>
                        <w:r>
                          <w:rPr>
                            <w:w w:val="108"/>
                            <w:sz w:val="7"/>
                          </w:rPr>
                          <w:t>3</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15"/>
                          <w:ind w:right="34"/>
                          <w:jc w:val="right"/>
                          <w:rPr>
                            <w:sz w:val="7"/>
                          </w:rPr>
                        </w:pPr>
                        <w:r>
                          <w:rPr>
                            <w:w w:val="108"/>
                            <w:sz w:val="7"/>
                          </w:rPr>
                          <w:t>7</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15"/>
                          <w:ind w:right="36"/>
                          <w:jc w:val="right"/>
                          <w:rPr>
                            <w:sz w:val="7"/>
                          </w:rPr>
                        </w:pPr>
                        <w:r>
                          <w:rPr>
                            <w:w w:val="108"/>
                            <w:sz w:val="7"/>
                          </w:rPr>
                          <w:t>3</w:t>
                        </w:r>
                      </w:p>
                    </w:tc>
                    <w:tc>
                      <w:tcPr>
                        <w:tcW w:w="265" w:type="dxa"/>
                        <w:tcBorders>
                          <w:top w:val="single" w:sz="4" w:space="0" w:color="000000"/>
                          <w:left w:val="single" w:sz="4" w:space="0" w:color="000000"/>
                          <w:bottom w:val="single" w:sz="2" w:space="0" w:color="000000"/>
                          <w:right w:val="single" w:sz="12" w:space="0" w:color="000000"/>
                        </w:tcBorders>
                      </w:tcPr>
                      <w:p>
                        <w:pPr>
                          <w:pStyle w:val="TableParagraph"/>
                          <w:spacing w:before="15"/>
                          <w:ind w:right="19"/>
                          <w:jc w:val="right"/>
                          <w:rPr>
                            <w:sz w:val="7"/>
                          </w:rPr>
                        </w:pPr>
                        <w:r>
                          <w:rPr>
                            <w:w w:val="108"/>
                            <w:sz w:val="7"/>
                          </w:rPr>
                          <w:t>7</w:t>
                        </w:r>
                      </w:p>
                    </w:tc>
                    <w:tc>
                      <w:tcPr>
                        <w:tcW w:w="546" w:type="dxa"/>
                        <w:tcBorders>
                          <w:top w:val="single" w:sz="4" w:space="0" w:color="000000"/>
                          <w:left w:val="single" w:sz="12" w:space="0" w:color="000000"/>
                          <w:bottom w:val="single" w:sz="4" w:space="0" w:color="000000"/>
                          <w:right w:val="single" w:sz="12" w:space="0" w:color="000000"/>
                        </w:tcBorders>
                      </w:tcPr>
                      <w:p>
                        <w:pPr>
                          <w:pStyle w:val="TableParagraph"/>
                          <w:spacing w:before="22"/>
                          <w:ind w:left="14"/>
                          <w:jc w:val="center"/>
                          <w:rPr>
                            <w:b/>
                            <w:sz w:val="15"/>
                          </w:rPr>
                        </w:pPr>
                        <w:r>
                          <w:rPr>
                            <w:b/>
                            <w:w w:val="101"/>
                            <w:sz w:val="15"/>
                          </w:rPr>
                          <w:t>:</w:t>
                        </w: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22"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273" w:type="dxa"/>
                        <w:tcBorders>
                          <w:top w:val="single" w:sz="2" w:space="0" w:color="000000"/>
                          <w:left w:val="single" w:sz="12" w:space="0" w:color="000000"/>
                          <w:bottom w:val="single" w:sz="8" w:space="0" w:color="000000"/>
                          <w:right w:val="single" w:sz="2" w:space="0" w:color="000000"/>
                        </w:tcBorders>
                      </w:tcPr>
                      <w:p>
                        <w:pPr>
                          <w:pStyle w:val="TableParagraph"/>
                          <w:spacing w:before="14"/>
                          <w:ind w:right="36"/>
                          <w:jc w:val="right"/>
                          <w:rPr>
                            <w:sz w:val="7"/>
                          </w:rPr>
                        </w:pPr>
                        <w:r>
                          <w:rPr>
                            <w:w w:val="108"/>
                            <w:sz w:val="7"/>
                          </w:rPr>
                          <w:t>4</w:t>
                        </w:r>
                      </w:p>
                    </w:tc>
                    <w:tc>
                      <w:tcPr>
                        <w:tcW w:w="272" w:type="dxa"/>
                        <w:tcBorders>
                          <w:top w:val="single" w:sz="2" w:space="0" w:color="000000"/>
                          <w:left w:val="single" w:sz="2" w:space="0" w:color="000000"/>
                          <w:bottom w:val="single" w:sz="8" w:space="0" w:color="000000"/>
                          <w:right w:val="single" w:sz="4" w:space="0" w:color="000000"/>
                        </w:tcBorders>
                      </w:tcPr>
                      <w:p>
                        <w:pPr>
                          <w:pStyle w:val="TableParagraph"/>
                          <w:spacing w:before="14"/>
                          <w:ind w:right="33"/>
                          <w:jc w:val="right"/>
                          <w:rPr>
                            <w:sz w:val="7"/>
                          </w:rPr>
                        </w:pPr>
                        <w:r>
                          <w:rPr>
                            <w:w w:val="108"/>
                            <w:sz w:val="7"/>
                          </w:rPr>
                          <w:t>8</w:t>
                        </w:r>
                      </w:p>
                    </w:tc>
                    <w:tc>
                      <w:tcPr>
                        <w:tcW w:w="272" w:type="dxa"/>
                        <w:tcBorders>
                          <w:top w:val="single" w:sz="2" w:space="0" w:color="000000"/>
                          <w:left w:val="single" w:sz="4" w:space="0" w:color="000000"/>
                          <w:bottom w:val="single" w:sz="8" w:space="0" w:color="000000"/>
                          <w:right w:val="single" w:sz="2" w:space="0" w:color="000000"/>
                        </w:tcBorders>
                      </w:tcPr>
                      <w:p>
                        <w:pPr>
                          <w:pStyle w:val="TableParagraph"/>
                          <w:spacing w:before="14"/>
                          <w:ind w:right="38"/>
                          <w:jc w:val="right"/>
                          <w:rPr>
                            <w:sz w:val="7"/>
                          </w:rPr>
                        </w:pPr>
                        <w:r>
                          <w:rPr>
                            <w:w w:val="108"/>
                            <w:sz w:val="7"/>
                          </w:rPr>
                          <w:t>4</w:t>
                        </w:r>
                      </w:p>
                    </w:tc>
                    <w:tc>
                      <w:tcPr>
                        <w:tcW w:w="266" w:type="dxa"/>
                        <w:tcBorders>
                          <w:top w:val="single" w:sz="2" w:space="0" w:color="000000"/>
                          <w:left w:val="single" w:sz="2" w:space="0" w:color="000000"/>
                          <w:bottom w:val="single" w:sz="8" w:space="0" w:color="000000"/>
                          <w:right w:val="single" w:sz="4" w:space="0" w:color="000000"/>
                        </w:tcBorders>
                      </w:tcPr>
                      <w:p>
                        <w:pPr>
                          <w:pStyle w:val="TableParagraph"/>
                          <w:spacing w:before="14"/>
                          <w:ind w:right="29"/>
                          <w:jc w:val="right"/>
                          <w:rPr>
                            <w:sz w:val="7"/>
                          </w:rPr>
                        </w:pPr>
                        <w:r>
                          <w:rPr>
                            <w:w w:val="108"/>
                            <w:sz w:val="7"/>
                          </w:rPr>
                          <w:t>8</w:t>
                        </w:r>
                      </w:p>
                    </w:tc>
                    <w:tc>
                      <w:tcPr>
                        <w:tcW w:w="275" w:type="dxa"/>
                        <w:tcBorders>
                          <w:top w:val="single" w:sz="2" w:space="0" w:color="000000"/>
                          <w:left w:val="single" w:sz="4" w:space="0" w:color="000000"/>
                          <w:bottom w:val="single" w:sz="8" w:space="0" w:color="000000"/>
                          <w:right w:val="single" w:sz="2" w:space="0" w:color="000000"/>
                        </w:tcBorders>
                      </w:tcPr>
                      <w:p>
                        <w:pPr>
                          <w:pStyle w:val="TableParagraph"/>
                          <w:spacing w:before="14"/>
                          <w:ind w:right="37"/>
                          <w:jc w:val="right"/>
                          <w:rPr>
                            <w:sz w:val="7"/>
                          </w:rPr>
                        </w:pPr>
                        <w:r>
                          <w:rPr>
                            <w:w w:val="108"/>
                            <w:sz w:val="7"/>
                          </w:rPr>
                          <w:t>4</w:t>
                        </w:r>
                      </w:p>
                    </w:tc>
                    <w:tc>
                      <w:tcPr>
                        <w:tcW w:w="270" w:type="dxa"/>
                        <w:tcBorders>
                          <w:top w:val="single" w:sz="2" w:space="0" w:color="000000"/>
                          <w:left w:val="single" w:sz="2" w:space="0" w:color="000000"/>
                          <w:bottom w:val="single" w:sz="8" w:space="0" w:color="000000"/>
                          <w:right w:val="single" w:sz="4" w:space="0" w:color="000000"/>
                        </w:tcBorders>
                      </w:tcPr>
                      <w:p>
                        <w:pPr>
                          <w:pStyle w:val="TableParagraph"/>
                          <w:spacing w:before="14"/>
                          <w:ind w:right="32"/>
                          <w:jc w:val="right"/>
                          <w:rPr>
                            <w:sz w:val="7"/>
                          </w:rPr>
                        </w:pPr>
                        <w:r>
                          <w:rPr>
                            <w:w w:val="108"/>
                            <w:sz w:val="7"/>
                          </w:rPr>
                          <w:t>8</w:t>
                        </w:r>
                      </w:p>
                    </w:tc>
                    <w:tc>
                      <w:tcPr>
                        <w:tcW w:w="272" w:type="dxa"/>
                        <w:tcBorders>
                          <w:top w:val="single" w:sz="2" w:space="0" w:color="000000"/>
                          <w:left w:val="single" w:sz="4" w:space="0" w:color="000000"/>
                          <w:bottom w:val="single" w:sz="8" w:space="0" w:color="000000"/>
                          <w:right w:val="single" w:sz="4" w:space="0" w:color="000000"/>
                        </w:tcBorders>
                      </w:tcPr>
                      <w:p>
                        <w:pPr>
                          <w:pStyle w:val="TableParagraph"/>
                          <w:spacing w:before="14"/>
                          <w:ind w:right="34"/>
                          <w:jc w:val="right"/>
                          <w:rPr>
                            <w:sz w:val="7"/>
                          </w:rPr>
                        </w:pPr>
                        <w:r>
                          <w:rPr>
                            <w:w w:val="108"/>
                            <w:sz w:val="7"/>
                          </w:rPr>
                          <w:t>4</w:t>
                        </w:r>
                      </w:p>
                    </w:tc>
                    <w:tc>
                      <w:tcPr>
                        <w:tcW w:w="273" w:type="dxa"/>
                        <w:tcBorders>
                          <w:top w:val="single" w:sz="2" w:space="0" w:color="000000"/>
                          <w:left w:val="single" w:sz="4" w:space="0" w:color="000000"/>
                          <w:bottom w:val="single" w:sz="8" w:space="0" w:color="000000"/>
                          <w:right w:val="single" w:sz="4" w:space="0" w:color="000000"/>
                        </w:tcBorders>
                      </w:tcPr>
                      <w:p>
                        <w:pPr>
                          <w:pStyle w:val="TableParagraph"/>
                          <w:spacing w:before="14"/>
                          <w:ind w:right="35"/>
                          <w:jc w:val="right"/>
                          <w:rPr>
                            <w:sz w:val="7"/>
                          </w:rPr>
                        </w:pPr>
                        <w:r>
                          <w:rPr>
                            <w:w w:val="108"/>
                            <w:sz w:val="7"/>
                          </w:rPr>
                          <w:t>8</w:t>
                        </w:r>
                      </w:p>
                    </w:tc>
                    <w:tc>
                      <w:tcPr>
                        <w:tcW w:w="265" w:type="dxa"/>
                        <w:tcBorders>
                          <w:top w:val="single" w:sz="2" w:space="0" w:color="000000"/>
                          <w:left w:val="single" w:sz="4" w:space="0" w:color="000000"/>
                          <w:bottom w:val="single" w:sz="8" w:space="0" w:color="000000"/>
                          <w:right w:val="single" w:sz="4" w:space="0" w:color="000000"/>
                        </w:tcBorders>
                      </w:tcPr>
                      <w:p>
                        <w:pPr>
                          <w:pStyle w:val="TableParagraph"/>
                          <w:spacing w:before="14"/>
                          <w:ind w:right="30"/>
                          <w:jc w:val="right"/>
                          <w:rPr>
                            <w:sz w:val="7"/>
                          </w:rPr>
                        </w:pPr>
                        <w:r>
                          <w:rPr>
                            <w:w w:val="108"/>
                            <w:sz w:val="7"/>
                          </w:rPr>
                          <w:t>4</w:t>
                        </w:r>
                      </w:p>
                    </w:tc>
                    <w:tc>
                      <w:tcPr>
                        <w:tcW w:w="272" w:type="dxa"/>
                        <w:tcBorders>
                          <w:top w:val="single" w:sz="2" w:space="0" w:color="000000"/>
                          <w:left w:val="single" w:sz="4" w:space="0" w:color="000000"/>
                          <w:bottom w:val="single" w:sz="8" w:space="0" w:color="000000"/>
                          <w:right w:val="single" w:sz="4" w:space="0" w:color="000000"/>
                        </w:tcBorders>
                      </w:tcPr>
                      <w:p>
                        <w:pPr>
                          <w:pStyle w:val="TableParagraph"/>
                          <w:spacing w:before="14"/>
                          <w:ind w:right="30"/>
                          <w:jc w:val="right"/>
                          <w:rPr>
                            <w:sz w:val="7"/>
                          </w:rPr>
                        </w:pPr>
                        <w:r>
                          <w:rPr>
                            <w:w w:val="108"/>
                            <w:sz w:val="7"/>
                          </w:rPr>
                          <w:t>8</w:t>
                        </w:r>
                      </w:p>
                    </w:tc>
                    <w:tc>
                      <w:tcPr>
                        <w:tcW w:w="273" w:type="dxa"/>
                        <w:tcBorders>
                          <w:top w:val="single" w:sz="2" w:space="0" w:color="000000"/>
                          <w:left w:val="single" w:sz="4" w:space="0" w:color="000000"/>
                          <w:bottom w:val="single" w:sz="8" w:space="0" w:color="000000"/>
                          <w:right w:val="single" w:sz="2" w:space="0" w:color="000000"/>
                        </w:tcBorders>
                      </w:tcPr>
                      <w:p>
                        <w:pPr>
                          <w:pStyle w:val="TableParagraph"/>
                          <w:spacing w:before="14"/>
                          <w:ind w:right="36"/>
                          <w:jc w:val="right"/>
                          <w:rPr>
                            <w:sz w:val="7"/>
                          </w:rPr>
                        </w:pPr>
                        <w:r>
                          <w:rPr>
                            <w:w w:val="108"/>
                            <w:sz w:val="7"/>
                          </w:rPr>
                          <w:t>4</w:t>
                        </w:r>
                      </w:p>
                    </w:tc>
                    <w:tc>
                      <w:tcPr>
                        <w:tcW w:w="272" w:type="dxa"/>
                        <w:tcBorders>
                          <w:top w:val="single" w:sz="2" w:space="0" w:color="000000"/>
                          <w:left w:val="single" w:sz="2" w:space="0" w:color="000000"/>
                          <w:bottom w:val="single" w:sz="8" w:space="0" w:color="000000"/>
                          <w:right w:val="single" w:sz="12" w:space="0" w:color="000000"/>
                        </w:tcBorders>
                      </w:tcPr>
                      <w:p>
                        <w:pPr>
                          <w:pStyle w:val="TableParagraph"/>
                          <w:spacing w:before="14"/>
                          <w:ind w:right="23"/>
                          <w:jc w:val="right"/>
                          <w:rPr>
                            <w:sz w:val="7"/>
                          </w:rPr>
                        </w:pPr>
                        <w:r>
                          <w:rPr>
                            <w:w w:val="108"/>
                            <w:sz w:val="7"/>
                          </w:rPr>
                          <w:t>8</w:t>
                        </w:r>
                      </w:p>
                    </w:tc>
                    <w:tc>
                      <w:tcPr>
                        <w:tcW w:w="538" w:type="dxa"/>
                        <w:tcBorders>
                          <w:top w:val="single" w:sz="4" w:space="0" w:color="000000"/>
                          <w:left w:val="single" w:sz="12" w:space="0" w:color="000000"/>
                          <w:bottom w:val="single" w:sz="8" w:space="0" w:color="000000"/>
                          <w:right w:val="single" w:sz="12" w:space="0" w:color="000000"/>
                        </w:tcBorders>
                      </w:tcPr>
                      <w:p>
                        <w:pPr>
                          <w:pStyle w:val="TableParagraph"/>
                          <w:spacing w:before="21"/>
                          <w:ind w:left="18"/>
                          <w:jc w:val="center"/>
                          <w:rPr>
                            <w:b/>
                            <w:sz w:val="15"/>
                          </w:rPr>
                        </w:pPr>
                        <w:r>
                          <w:rPr>
                            <w:b/>
                            <w:w w:val="101"/>
                            <w:sz w:val="15"/>
                          </w:rPr>
                          <w:t>:</w:t>
                        </w:r>
                      </w:p>
                    </w:tc>
                    <w:tc>
                      <w:tcPr>
                        <w:tcW w:w="409" w:type="dxa"/>
                        <w:tcBorders>
                          <w:top w:val="single" w:sz="4" w:space="0" w:color="000000"/>
                          <w:left w:val="single" w:sz="12" w:space="0" w:color="000000"/>
                          <w:bottom w:val="single" w:sz="8"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8" w:space="0" w:color="000000"/>
                          <w:right w:val="single" w:sz="12" w:space="0" w:color="000000"/>
                        </w:tcBorders>
                      </w:tcPr>
                      <w:p>
                        <w:pPr>
                          <w:pStyle w:val="TableParagraph"/>
                          <w:rPr>
                            <w:rFonts w:ascii="Times New Roman"/>
                            <w:sz w:val="14"/>
                          </w:rPr>
                        </w:pPr>
                      </w:p>
                    </w:tc>
                    <w:tc>
                      <w:tcPr>
                        <w:tcW w:w="272" w:type="dxa"/>
                        <w:tcBorders>
                          <w:top w:val="single" w:sz="2" w:space="0" w:color="000000"/>
                          <w:left w:val="single" w:sz="12" w:space="0" w:color="000000"/>
                          <w:bottom w:val="single" w:sz="8" w:space="0" w:color="000000"/>
                          <w:right w:val="single" w:sz="2" w:space="0" w:color="000000"/>
                        </w:tcBorders>
                      </w:tcPr>
                      <w:p>
                        <w:pPr>
                          <w:pStyle w:val="TableParagraph"/>
                          <w:spacing w:before="14"/>
                          <w:ind w:right="38"/>
                          <w:jc w:val="right"/>
                          <w:rPr>
                            <w:sz w:val="7"/>
                          </w:rPr>
                        </w:pPr>
                        <w:r>
                          <w:rPr>
                            <w:w w:val="108"/>
                            <w:sz w:val="7"/>
                          </w:rPr>
                          <w:t>4</w:t>
                        </w:r>
                      </w:p>
                    </w:tc>
                    <w:tc>
                      <w:tcPr>
                        <w:tcW w:w="266" w:type="dxa"/>
                        <w:tcBorders>
                          <w:top w:val="single" w:sz="2" w:space="0" w:color="000000"/>
                          <w:left w:val="single" w:sz="2" w:space="0" w:color="000000"/>
                          <w:bottom w:val="single" w:sz="8" w:space="0" w:color="000000"/>
                          <w:right w:val="single" w:sz="4" w:space="0" w:color="000000"/>
                        </w:tcBorders>
                      </w:tcPr>
                      <w:p>
                        <w:pPr>
                          <w:pStyle w:val="TableParagraph"/>
                          <w:spacing w:before="14"/>
                          <w:ind w:right="29"/>
                          <w:jc w:val="right"/>
                          <w:rPr>
                            <w:sz w:val="7"/>
                          </w:rPr>
                        </w:pPr>
                        <w:r>
                          <w:rPr>
                            <w:w w:val="108"/>
                            <w:sz w:val="7"/>
                          </w:rPr>
                          <w:t>8</w:t>
                        </w:r>
                      </w:p>
                    </w:tc>
                    <w:tc>
                      <w:tcPr>
                        <w:tcW w:w="272" w:type="dxa"/>
                        <w:tcBorders>
                          <w:top w:val="single" w:sz="2" w:space="0" w:color="000000"/>
                          <w:left w:val="single" w:sz="4" w:space="0" w:color="000000"/>
                          <w:bottom w:val="single" w:sz="8" w:space="0" w:color="000000"/>
                          <w:right w:val="single" w:sz="2" w:space="0" w:color="000000"/>
                        </w:tcBorders>
                      </w:tcPr>
                      <w:p>
                        <w:pPr>
                          <w:pStyle w:val="TableParagraph"/>
                          <w:spacing w:before="14"/>
                          <w:ind w:right="34"/>
                          <w:jc w:val="right"/>
                          <w:rPr>
                            <w:sz w:val="7"/>
                          </w:rPr>
                        </w:pPr>
                        <w:r>
                          <w:rPr>
                            <w:w w:val="108"/>
                            <w:sz w:val="7"/>
                          </w:rPr>
                          <w:t>4</w:t>
                        </w:r>
                      </w:p>
                    </w:tc>
                    <w:tc>
                      <w:tcPr>
                        <w:tcW w:w="273" w:type="dxa"/>
                        <w:tcBorders>
                          <w:top w:val="single" w:sz="2" w:space="0" w:color="000000"/>
                          <w:left w:val="single" w:sz="2" w:space="0" w:color="000000"/>
                          <w:bottom w:val="single" w:sz="8" w:space="0" w:color="000000"/>
                          <w:right w:val="single" w:sz="4" w:space="0" w:color="000000"/>
                        </w:tcBorders>
                      </w:tcPr>
                      <w:p>
                        <w:pPr>
                          <w:pStyle w:val="TableParagraph"/>
                          <w:spacing w:before="14"/>
                          <w:ind w:right="32"/>
                          <w:jc w:val="right"/>
                          <w:rPr>
                            <w:sz w:val="7"/>
                          </w:rPr>
                        </w:pPr>
                        <w:r>
                          <w:rPr>
                            <w:w w:val="108"/>
                            <w:sz w:val="7"/>
                          </w:rPr>
                          <w:t>8</w:t>
                        </w:r>
                      </w:p>
                    </w:tc>
                    <w:tc>
                      <w:tcPr>
                        <w:tcW w:w="273" w:type="dxa"/>
                        <w:tcBorders>
                          <w:top w:val="single" w:sz="2" w:space="0" w:color="000000"/>
                          <w:left w:val="single" w:sz="4" w:space="0" w:color="000000"/>
                          <w:bottom w:val="single" w:sz="8" w:space="0" w:color="000000"/>
                          <w:right w:val="single" w:sz="2" w:space="0" w:color="000000"/>
                        </w:tcBorders>
                      </w:tcPr>
                      <w:p>
                        <w:pPr>
                          <w:pStyle w:val="TableParagraph"/>
                          <w:spacing w:before="14"/>
                          <w:ind w:right="38"/>
                          <w:jc w:val="right"/>
                          <w:rPr>
                            <w:sz w:val="7"/>
                          </w:rPr>
                        </w:pPr>
                        <w:r>
                          <w:rPr>
                            <w:w w:val="108"/>
                            <w:sz w:val="7"/>
                          </w:rPr>
                          <w:t>4</w:t>
                        </w:r>
                      </w:p>
                    </w:tc>
                    <w:tc>
                      <w:tcPr>
                        <w:tcW w:w="272" w:type="dxa"/>
                        <w:tcBorders>
                          <w:top w:val="single" w:sz="2" w:space="0" w:color="000000"/>
                          <w:left w:val="single" w:sz="2" w:space="0" w:color="000000"/>
                          <w:bottom w:val="single" w:sz="8" w:space="0" w:color="000000"/>
                          <w:right w:val="single" w:sz="4" w:space="0" w:color="000000"/>
                        </w:tcBorders>
                      </w:tcPr>
                      <w:p>
                        <w:pPr>
                          <w:pStyle w:val="TableParagraph"/>
                          <w:spacing w:before="14"/>
                          <w:ind w:right="35"/>
                          <w:jc w:val="right"/>
                          <w:rPr>
                            <w:sz w:val="7"/>
                          </w:rPr>
                        </w:pPr>
                        <w:r>
                          <w:rPr>
                            <w:w w:val="108"/>
                            <w:sz w:val="7"/>
                          </w:rPr>
                          <w:t>8</w:t>
                        </w:r>
                      </w:p>
                    </w:tc>
                    <w:tc>
                      <w:tcPr>
                        <w:tcW w:w="265" w:type="dxa"/>
                        <w:tcBorders>
                          <w:top w:val="single" w:sz="2" w:space="0" w:color="000000"/>
                          <w:left w:val="single" w:sz="4" w:space="0" w:color="000000"/>
                          <w:bottom w:val="single" w:sz="8" w:space="0" w:color="000000"/>
                          <w:right w:val="single" w:sz="4" w:space="0" w:color="000000"/>
                        </w:tcBorders>
                      </w:tcPr>
                      <w:p>
                        <w:pPr>
                          <w:pStyle w:val="TableParagraph"/>
                          <w:spacing w:before="14"/>
                          <w:ind w:right="30"/>
                          <w:jc w:val="right"/>
                          <w:rPr>
                            <w:sz w:val="7"/>
                          </w:rPr>
                        </w:pPr>
                        <w:r>
                          <w:rPr>
                            <w:w w:val="108"/>
                            <w:sz w:val="7"/>
                          </w:rPr>
                          <w:t>4</w:t>
                        </w:r>
                      </w:p>
                    </w:tc>
                    <w:tc>
                      <w:tcPr>
                        <w:tcW w:w="273" w:type="dxa"/>
                        <w:tcBorders>
                          <w:top w:val="single" w:sz="2" w:space="0" w:color="000000"/>
                          <w:left w:val="single" w:sz="4" w:space="0" w:color="000000"/>
                          <w:bottom w:val="single" w:sz="8" w:space="0" w:color="000000"/>
                          <w:right w:val="single" w:sz="4" w:space="0" w:color="000000"/>
                        </w:tcBorders>
                      </w:tcPr>
                      <w:p>
                        <w:pPr>
                          <w:pStyle w:val="TableParagraph"/>
                          <w:spacing w:before="14"/>
                          <w:ind w:right="31"/>
                          <w:jc w:val="right"/>
                          <w:rPr>
                            <w:sz w:val="7"/>
                          </w:rPr>
                        </w:pPr>
                        <w:r>
                          <w:rPr>
                            <w:w w:val="108"/>
                            <w:sz w:val="7"/>
                          </w:rPr>
                          <w:t>8</w:t>
                        </w:r>
                      </w:p>
                    </w:tc>
                    <w:tc>
                      <w:tcPr>
                        <w:tcW w:w="272" w:type="dxa"/>
                        <w:tcBorders>
                          <w:top w:val="single" w:sz="2" w:space="0" w:color="000000"/>
                          <w:left w:val="single" w:sz="4" w:space="0" w:color="000000"/>
                          <w:bottom w:val="single" w:sz="8" w:space="0" w:color="000000"/>
                          <w:right w:val="single" w:sz="2" w:space="0" w:color="000000"/>
                        </w:tcBorders>
                      </w:tcPr>
                      <w:p>
                        <w:pPr>
                          <w:pStyle w:val="TableParagraph"/>
                          <w:spacing w:before="14"/>
                          <w:ind w:right="36"/>
                          <w:jc w:val="right"/>
                          <w:rPr>
                            <w:sz w:val="7"/>
                          </w:rPr>
                        </w:pPr>
                        <w:r>
                          <w:rPr>
                            <w:w w:val="108"/>
                            <w:sz w:val="7"/>
                          </w:rPr>
                          <w:t>4</w:t>
                        </w:r>
                      </w:p>
                    </w:tc>
                    <w:tc>
                      <w:tcPr>
                        <w:tcW w:w="273" w:type="dxa"/>
                        <w:tcBorders>
                          <w:top w:val="single" w:sz="2" w:space="0" w:color="000000"/>
                          <w:left w:val="single" w:sz="2" w:space="0" w:color="000000"/>
                          <w:bottom w:val="single" w:sz="8" w:space="0" w:color="000000"/>
                          <w:right w:val="single" w:sz="4" w:space="0" w:color="000000"/>
                        </w:tcBorders>
                      </w:tcPr>
                      <w:p>
                        <w:pPr>
                          <w:pStyle w:val="TableParagraph"/>
                          <w:spacing w:before="14"/>
                          <w:ind w:right="34"/>
                          <w:jc w:val="right"/>
                          <w:rPr>
                            <w:sz w:val="7"/>
                          </w:rPr>
                        </w:pPr>
                        <w:r>
                          <w:rPr>
                            <w:w w:val="108"/>
                            <w:sz w:val="7"/>
                          </w:rPr>
                          <w:t>8</w:t>
                        </w:r>
                      </w:p>
                    </w:tc>
                    <w:tc>
                      <w:tcPr>
                        <w:tcW w:w="272" w:type="dxa"/>
                        <w:tcBorders>
                          <w:top w:val="single" w:sz="2" w:space="0" w:color="000000"/>
                          <w:left w:val="single" w:sz="4" w:space="0" w:color="000000"/>
                          <w:bottom w:val="single" w:sz="8" w:space="0" w:color="000000"/>
                          <w:right w:val="single" w:sz="4" w:space="0" w:color="000000"/>
                        </w:tcBorders>
                      </w:tcPr>
                      <w:p>
                        <w:pPr>
                          <w:pStyle w:val="TableParagraph"/>
                          <w:spacing w:before="14"/>
                          <w:ind w:right="36"/>
                          <w:jc w:val="right"/>
                          <w:rPr>
                            <w:sz w:val="7"/>
                          </w:rPr>
                        </w:pPr>
                        <w:r>
                          <w:rPr>
                            <w:w w:val="108"/>
                            <w:sz w:val="7"/>
                          </w:rPr>
                          <w:t>4</w:t>
                        </w:r>
                      </w:p>
                    </w:tc>
                    <w:tc>
                      <w:tcPr>
                        <w:tcW w:w="265" w:type="dxa"/>
                        <w:tcBorders>
                          <w:top w:val="single" w:sz="2" w:space="0" w:color="000000"/>
                          <w:left w:val="single" w:sz="4" w:space="0" w:color="000000"/>
                          <w:bottom w:val="single" w:sz="8" w:space="0" w:color="000000"/>
                          <w:right w:val="single" w:sz="12" w:space="0" w:color="000000"/>
                        </w:tcBorders>
                      </w:tcPr>
                      <w:p>
                        <w:pPr>
                          <w:pStyle w:val="TableParagraph"/>
                          <w:spacing w:before="14"/>
                          <w:ind w:right="19"/>
                          <w:jc w:val="right"/>
                          <w:rPr>
                            <w:sz w:val="7"/>
                          </w:rPr>
                        </w:pPr>
                        <w:r>
                          <w:rPr>
                            <w:w w:val="108"/>
                            <w:sz w:val="7"/>
                          </w:rPr>
                          <w:t>8</w:t>
                        </w:r>
                      </w:p>
                    </w:tc>
                    <w:tc>
                      <w:tcPr>
                        <w:tcW w:w="546" w:type="dxa"/>
                        <w:tcBorders>
                          <w:top w:val="single" w:sz="4" w:space="0" w:color="000000"/>
                          <w:left w:val="single" w:sz="12" w:space="0" w:color="000000"/>
                          <w:bottom w:val="single" w:sz="8" w:space="0" w:color="000000"/>
                          <w:right w:val="single" w:sz="12" w:space="0" w:color="000000"/>
                        </w:tcBorders>
                      </w:tcPr>
                      <w:p>
                        <w:pPr>
                          <w:pStyle w:val="TableParagraph"/>
                          <w:spacing w:before="21"/>
                          <w:ind w:left="14"/>
                          <w:jc w:val="center"/>
                          <w:rPr>
                            <w:b/>
                            <w:sz w:val="15"/>
                          </w:rPr>
                        </w:pPr>
                        <w:r>
                          <w:rPr>
                            <w:b/>
                            <w:w w:val="101"/>
                            <w:sz w:val="15"/>
                          </w:rPr>
                          <w:t>:</w:t>
                        </w:r>
                      </w:p>
                    </w:tc>
                    <w:tc>
                      <w:tcPr>
                        <w:tcW w:w="408" w:type="dxa"/>
                        <w:tcBorders>
                          <w:top w:val="single" w:sz="4" w:space="0" w:color="000000"/>
                          <w:left w:val="single" w:sz="12" w:space="0" w:color="000000"/>
                          <w:bottom w:val="single" w:sz="8"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8" w:space="0" w:color="000000"/>
                          <w:right w:val="single" w:sz="12" w:space="0" w:color="000000"/>
                        </w:tcBorders>
                      </w:tcPr>
                      <w:p>
                        <w:pPr>
                          <w:pStyle w:val="TableParagraph"/>
                          <w:rPr>
                            <w:rFonts w:ascii="Times New Roman"/>
                            <w:sz w:val="14"/>
                          </w:rPr>
                        </w:pPr>
                      </w:p>
                    </w:tc>
                  </w:tr>
                </w:tbl>
                <w:p>
                  <w:pPr>
                    <w:pStyle w:val="BodyText"/>
                  </w:pPr>
                </w:p>
              </w:txbxContent>
            </v:textbox>
            <w10:wrap type="none"/>
          </v:shape>
        </w:pict>
      </w:r>
      <w:r>
        <w:rPr/>
        <w:t>La formazione va comunicata partendo dal giocatore che in quel momento è il </w:t>
      </w:r>
      <w:r>
        <w:rPr>
          <w:i/>
        </w:rPr>
        <w:t>difensore </w:t>
      </w:r>
      <w:r>
        <w:rPr>
          <w:i/>
        </w:rPr>
        <w:t>destro </w:t>
      </w:r>
      <w:r>
        <w:rPr/>
        <w:t>(posizione 1)</w:t>
      </w:r>
      <w:hyperlink w:history="true" w:anchor="_bookmark177">
        <w:r>
          <w:rPr>
            <w:position w:val="10"/>
            <w:sz w:val="14"/>
          </w:rPr>
          <w:t>24</w:t>
        </w:r>
      </w:hyperlink>
      <w:r>
        <w:rPr>
          <w:position w:val="10"/>
          <w:sz w:val="14"/>
        </w:rPr>
        <w:t> </w:t>
      </w:r>
      <w:r>
        <w:rPr/>
        <w:t>e proseguendo in senso antiorario. Sul referto, tale giocatore è l’ultimo, da sinistra, il cui turno di servizio è spuntato: per la squadra al servizio tale ca- sella è “aperta” (spuntata e vuota), per quella in ricezione è “chiusa” (spuntata e com- pilata).</w:t>
      </w:r>
    </w:p>
    <w:p>
      <w:pPr>
        <w:pStyle w:val="BodyText"/>
        <w:rPr>
          <w:sz w:val="28"/>
        </w:rPr>
      </w:pPr>
    </w:p>
    <w:p>
      <w:pPr>
        <w:pStyle w:val="BodyText"/>
        <w:rPr>
          <w:sz w:val="28"/>
        </w:rPr>
      </w:pPr>
    </w:p>
    <w:p>
      <w:pPr>
        <w:pStyle w:val="BodyText"/>
        <w:rPr>
          <w:sz w:val="28"/>
        </w:rPr>
      </w:pPr>
    </w:p>
    <w:p>
      <w:pPr>
        <w:spacing w:before="250"/>
        <w:ind w:left="2870" w:right="0" w:firstLine="0"/>
        <w:jc w:val="left"/>
        <w:rPr>
          <w:rFonts w:ascii="Arial"/>
          <w:b/>
          <w:sz w:val="15"/>
        </w:rPr>
      </w:pPr>
      <w:r>
        <w:rPr>
          <w:rFonts w:ascii="Arial"/>
          <w:b/>
          <w:w w:val="101"/>
          <w:sz w:val="15"/>
        </w:rPr>
        <w:t>:</w:t>
      </w:r>
    </w:p>
    <w:p>
      <w:pPr>
        <w:pStyle w:val="BodyText"/>
        <w:rPr>
          <w:rFonts w:ascii="Arial"/>
          <w:b/>
          <w:sz w:val="13"/>
        </w:rPr>
      </w:pPr>
      <w:r>
        <w:rPr/>
        <w:pict>
          <v:line style="position:absolute;mso-position-horizontal-relative:page;mso-position-vertical-relative:paragraph;z-index:-250831872;mso-wrap-distance-left:0;mso-wrap-distance-right:0" from="85.300003pt,17.630518pt" to="88.800003pt,15.130518pt" stroked="true" strokeweight=".675pt" strokecolor="#000000">
            <v:stroke dashstyle="solid"/>
            <w10:wrap type="topAndBottom"/>
          </v:line>
        </w:pict>
      </w:r>
      <w:r>
        <w:rPr/>
        <w:pict>
          <v:line style="position:absolute;mso-position-horizontal-relative:page;mso-position-vertical-relative:paragraph;z-index:-250830848;mso-wrap-distance-left:0;mso-wrap-distance-right:0" from="112.400002pt,18.330518pt" to="115.800002pt,15.830518pt" stroked="true" strokeweight=".675pt" strokecolor="#000000">
            <v:stroke dashstyle="solid"/>
            <w10:wrap type="topAndBottom"/>
          </v:line>
        </w:pict>
      </w:r>
      <w:r>
        <w:rPr/>
        <w:pict>
          <v:group style="position:absolute;margin-left:127.525002pt;margin-top:9.855517pt;width:21.85pt;height:21.85pt;mso-position-horizontal-relative:page;mso-position-vertical-relative:paragraph;z-index:-250829824;mso-wrap-distance-left:0;mso-wrap-distance-right:0" coordorigin="2551,197" coordsize="437,437">
            <v:line style="position:absolute" from="2790,367" to="2858,317" stroked="true" strokeweight=".675pt" strokecolor="#000000">
              <v:stroke dashstyle="solid"/>
            </v:line>
            <v:shape style="position:absolute;left:2562;top:208;width:414;height:414" coordorigin="2562,209" coordsize="414,414" path="m2768,623l2690,607,2622,563,2577,495,2562,417,2564,389,2590,313,2642,252,2715,216,2768,209,2796,210,2872,237,2932,289,2969,363,2976,417,2974,444,2948,521,2895,580,2822,616,2768,623xe" filled="false" stroked="true" strokeweight="1.150pt" strokecolor="#ff0000">
              <v:path arrowok="t"/>
              <v:stroke dashstyle="solid"/>
            </v:shape>
            <w10:wrap type="topAndBottom"/>
          </v:group>
        </w:pict>
      </w:r>
      <w:r>
        <w:rPr/>
        <w:pict>
          <v:group style="position:absolute;margin-left:308.662506pt;margin-top:13.993017pt;width:12.3pt;height:12.4pt;mso-position-horizontal-relative:page;mso-position-vertical-relative:paragraph;z-index:-250828800;mso-wrap-distance-left:0;mso-wrap-distance-right:0" coordorigin="6173,280" coordsize="246,248">
            <v:line style="position:absolute" from="6180,519" to="6412,287" stroked="true" strokeweight=".675pt" strokecolor="#000000">
              <v:stroke dashstyle="solid"/>
            </v:line>
            <v:line style="position:absolute" from="6412,521" to="6180,287" stroked="true" strokeweight=".675pt" strokecolor="#000000">
              <v:stroke dashstyle="solid"/>
            </v:line>
            <w10:wrap type="topAndBottom"/>
          </v:group>
        </w:pict>
      </w:r>
      <w:r>
        <w:rPr/>
        <w:pict>
          <v:line style="position:absolute;mso-position-horizontal-relative:page;mso-position-vertical-relative:paragraph;z-index:-250827776;mso-wrap-distance-left:0;mso-wrap-distance-right:0" from="343.100006pt,18.330518pt" to="346.500006pt,15.830518pt" stroked="true" strokeweight=".675pt" strokecolor="#000000">
            <v:stroke dashstyle="solid"/>
            <w10:wrap type="topAndBottom"/>
          </v:line>
        </w:pict>
      </w:r>
      <w:r>
        <w:rPr/>
        <w:pict>
          <v:line style="position:absolute;mso-position-horizontal-relative:page;mso-position-vertical-relative:paragraph;z-index:-250826752;mso-wrap-distance-left:0;mso-wrap-distance-right:0" from="370.299988pt,18.330518pt" to="373.699988pt,15.830518pt" stroked="true" strokeweight=".675pt" strokecolor="#000000">
            <v:stroke dashstyle="solid"/>
            <w10:wrap type="topAndBottom"/>
          </v:line>
        </w:pict>
      </w:r>
      <w:r>
        <w:rPr/>
        <w:pict>
          <v:group style="position:absolute;margin-left:384.325012pt;margin-top:9.455518pt;width:21.85pt;height:21.85pt;mso-position-horizontal-relative:page;mso-position-vertical-relative:paragraph;z-index:-250825728;mso-wrap-distance-left:0;mso-wrap-distance-right:0" coordorigin="7687,189" coordsize="437,437">
            <v:line style="position:absolute" from="7948,367" to="8016,317" stroked="true" strokeweight=".675pt" strokecolor="#000000">
              <v:stroke dashstyle="solid"/>
            </v:line>
            <v:shape style="position:absolute;left:7698;top:200;width:414;height:414" coordorigin="7698,201" coordsize="414,414" path="m7906,615l7827,599,7759,554,7714,485,7698,407,7700,379,7726,305,7779,243,7853,207,7906,201,7934,202,8010,229,8069,281,8106,353,8112,407,8110,434,8084,511,8033,571,7960,607,7906,615xe" filled="false" stroked="true" strokeweight="1.150pt" strokecolor="#ff0000">
              <v:path arrowok="t"/>
              <v:stroke dashstyle="solid"/>
            </v:shape>
            <w10:wrap type="topAndBottom"/>
          </v:group>
        </w:pict>
      </w:r>
    </w:p>
    <w:p>
      <w:pPr>
        <w:pStyle w:val="BodyText"/>
        <w:rPr>
          <w:rFonts w:ascii="Arial"/>
          <w:b/>
          <w:sz w:val="16"/>
        </w:rPr>
      </w:pPr>
    </w:p>
    <w:p>
      <w:pPr>
        <w:pStyle w:val="BodyText"/>
        <w:rPr>
          <w:rFonts w:ascii="Arial"/>
          <w:b/>
          <w:sz w:val="16"/>
        </w:rPr>
      </w:pPr>
    </w:p>
    <w:p>
      <w:pPr>
        <w:pStyle w:val="BodyText"/>
        <w:rPr>
          <w:rFonts w:ascii="Arial"/>
          <w:b/>
          <w:sz w:val="16"/>
        </w:rPr>
      </w:pPr>
    </w:p>
    <w:p>
      <w:pPr>
        <w:pStyle w:val="BodyText"/>
        <w:spacing w:before="5"/>
        <w:rPr>
          <w:rFonts w:ascii="Arial"/>
          <w:b/>
          <w:sz w:val="13"/>
        </w:rPr>
      </w:pPr>
    </w:p>
    <w:p>
      <w:pPr>
        <w:spacing w:before="0"/>
        <w:ind w:left="3566" w:right="0" w:firstLine="0"/>
        <w:jc w:val="both"/>
        <w:rPr>
          <w:i/>
          <w:sz w:val="20"/>
        </w:rPr>
      </w:pPr>
      <w:r>
        <w:rPr>
          <w:i/>
          <w:sz w:val="20"/>
        </w:rPr>
        <w:t>Figura </w:t>
      </w:r>
      <w:bookmarkStart w:name="_bookmark173" w:id="349"/>
      <w:bookmarkEnd w:id="349"/>
      <w:r>
        <w:rPr>
          <w:i/>
          <w:sz w:val="20"/>
        </w:rPr>
        <w:t>2</w:t>
      </w:r>
      <w:r>
        <w:rPr>
          <w:i/>
          <w:sz w:val="20"/>
        </w:rPr>
        <w:t>4 - Individuazione delle formazioni in campo</w:t>
      </w:r>
    </w:p>
    <w:p>
      <w:pPr>
        <w:pStyle w:val="BodyText"/>
        <w:spacing w:before="113"/>
        <w:ind w:left="1136" w:right="123"/>
        <w:jc w:val="both"/>
      </w:pPr>
      <w:r>
        <w:rPr/>
        <w:t>Nel caso siano state effettuate delle sostituzioni, il segnapunti deve fare attenzione a ri- ferire i numeri dei giocatori effettivamente in campo, onde evitare incomprensioni. In particolare, una riserva è in campo quando il suo numero </w:t>
      </w:r>
      <w:r>
        <w:rPr>
          <w:b/>
        </w:rPr>
        <w:t>non </w:t>
      </w:r>
      <w:r>
        <w:rPr/>
        <w:t>è cerchiato (nella Fig. </w:t>
      </w:r>
      <w:hyperlink w:history="true" w:anchor="_bookmark173">
        <w:r>
          <w:rPr/>
          <w:t>24</w:t>
        </w:r>
      </w:hyperlink>
      <w:r>
        <w:rPr/>
        <w:t> precedente, il n° 2 della squadra “B”).</w:t>
      </w:r>
    </w:p>
    <w:p>
      <w:pPr>
        <w:pStyle w:val="ListParagraph"/>
        <w:numPr>
          <w:ilvl w:val="2"/>
          <w:numId w:val="45"/>
        </w:numPr>
        <w:tabs>
          <w:tab w:pos="2072" w:val="left" w:leader="none"/>
          <w:tab w:pos="10771" w:val="left" w:leader="none"/>
        </w:tabs>
        <w:spacing w:line="240" w:lineRule="auto" w:before="115" w:after="0"/>
        <w:ind w:left="2072" w:right="0" w:hanging="936"/>
        <w:jc w:val="both"/>
        <w:rPr>
          <w:b/>
          <w:sz w:val="28"/>
        </w:rPr>
      </w:pPr>
      <w:bookmarkStart w:name="2.2.8 Richiesta dei giocatori avanti e d" w:id="350"/>
      <w:bookmarkEnd w:id="350"/>
      <w:r>
        <w:rPr/>
      </w:r>
      <w:bookmarkStart w:name="_bookmark174" w:id="351"/>
      <w:bookmarkEnd w:id="351"/>
      <w:r>
        <w:rPr/>
      </w:r>
      <w:bookmarkStart w:name="_bookmark174" w:id="352"/>
      <w:bookmarkEnd w:id="352"/>
      <w:r>
        <w:rPr>
          <w:b/>
          <w:spacing w:val="-4"/>
          <w:sz w:val="28"/>
          <w:shd w:fill="CEE6F4" w:color="auto" w:val="clear"/>
        </w:rPr>
        <w:t>R</w:t>
      </w:r>
      <w:r>
        <w:rPr>
          <w:b/>
          <w:spacing w:val="-4"/>
          <w:sz w:val="28"/>
          <w:shd w:fill="CEE6F4" w:color="auto" w:val="clear"/>
        </w:rPr>
        <w:t>ICHIESTA </w:t>
      </w:r>
      <w:r>
        <w:rPr>
          <w:b/>
          <w:sz w:val="28"/>
          <w:shd w:fill="CEE6F4" w:color="auto" w:val="clear"/>
        </w:rPr>
        <w:t>DEI </w:t>
      </w:r>
      <w:r>
        <w:rPr>
          <w:b/>
          <w:spacing w:val="-6"/>
          <w:sz w:val="28"/>
          <w:shd w:fill="CEE6F4" w:color="auto" w:val="clear"/>
        </w:rPr>
        <w:t>GIOCATORI </w:t>
      </w:r>
      <w:r>
        <w:rPr>
          <w:b/>
          <w:spacing w:val="-8"/>
          <w:sz w:val="28"/>
          <w:shd w:fill="CEE6F4" w:color="auto" w:val="clear"/>
        </w:rPr>
        <w:t>AVANTI </w:t>
      </w:r>
      <w:r>
        <w:rPr>
          <w:b/>
          <w:sz w:val="28"/>
          <w:shd w:fill="CEE6F4" w:color="auto" w:val="clear"/>
        </w:rPr>
        <w:t>E</w:t>
      </w:r>
      <w:r>
        <w:rPr>
          <w:b/>
          <w:spacing w:val="-10"/>
          <w:sz w:val="28"/>
          <w:shd w:fill="CEE6F4" w:color="auto" w:val="clear"/>
        </w:rPr>
        <w:t> </w:t>
      </w:r>
      <w:r>
        <w:rPr>
          <w:b/>
          <w:sz w:val="28"/>
          <w:shd w:fill="CEE6F4" w:color="auto" w:val="clear"/>
        </w:rPr>
        <w:t>DIFENSORI</w:t>
        <w:tab/>
      </w:r>
    </w:p>
    <w:p>
      <w:pPr>
        <w:pStyle w:val="BodyText"/>
        <w:spacing w:line="235" w:lineRule="auto" w:before="117"/>
        <w:ind w:left="1136" w:right="123"/>
        <w:jc w:val="both"/>
      </w:pPr>
      <w:r>
        <w:rPr/>
        <w:t>In alcuni casi, il 2° arbitro può aver bisogno di sapere quali siano i giocatori </w:t>
      </w:r>
      <w:r>
        <w:rPr>
          <w:i/>
        </w:rPr>
        <w:t>avanti </w:t>
      </w:r>
      <w:r>
        <w:rPr/>
        <w:t>o </w:t>
      </w:r>
      <w:r>
        <w:rPr>
          <w:i/>
        </w:rPr>
        <w:t>di- </w:t>
      </w:r>
      <w:r>
        <w:rPr>
          <w:i/>
        </w:rPr>
        <w:t>fensori</w:t>
      </w:r>
      <w:hyperlink w:history="true" w:anchor="_bookmark178">
        <w:r>
          <w:rPr>
            <w:position w:val="10"/>
            <w:sz w:val="14"/>
          </w:rPr>
          <w:t>25</w:t>
        </w:r>
      </w:hyperlink>
      <w:r>
        <w:rPr>
          <w:spacing w:val="41"/>
          <w:position w:val="10"/>
          <w:sz w:val="14"/>
        </w:rPr>
        <w:t> </w:t>
      </w:r>
      <w:r>
        <w:rPr/>
        <w:t>di</w:t>
      </w:r>
      <w:r>
        <w:rPr>
          <w:spacing w:val="10"/>
        </w:rPr>
        <w:t> </w:t>
      </w:r>
      <w:r>
        <w:rPr/>
        <w:t>una</w:t>
      </w:r>
      <w:r>
        <w:rPr>
          <w:spacing w:val="12"/>
        </w:rPr>
        <w:t> </w:t>
      </w:r>
      <w:r>
        <w:rPr/>
        <w:t>delle</w:t>
      </w:r>
      <w:r>
        <w:rPr>
          <w:spacing w:val="10"/>
        </w:rPr>
        <w:t> </w:t>
      </w:r>
      <w:r>
        <w:rPr/>
        <w:t>squadre.</w:t>
      </w:r>
      <w:r>
        <w:rPr>
          <w:spacing w:val="13"/>
        </w:rPr>
        <w:t> </w:t>
      </w:r>
      <w:r>
        <w:rPr>
          <w:spacing w:val="-5"/>
        </w:rPr>
        <w:t>Per</w:t>
      </w:r>
      <w:r>
        <w:rPr>
          <w:spacing w:val="11"/>
        </w:rPr>
        <w:t> </w:t>
      </w:r>
      <w:r>
        <w:rPr/>
        <w:t>rispondere</w:t>
      </w:r>
      <w:r>
        <w:rPr>
          <w:spacing w:val="12"/>
        </w:rPr>
        <w:t> </w:t>
      </w:r>
      <w:r>
        <w:rPr/>
        <w:t>a</w:t>
      </w:r>
      <w:r>
        <w:rPr>
          <w:spacing w:val="11"/>
        </w:rPr>
        <w:t> </w:t>
      </w:r>
      <w:r>
        <w:rPr/>
        <w:t>tale</w:t>
      </w:r>
      <w:r>
        <w:rPr>
          <w:spacing w:val="12"/>
        </w:rPr>
        <w:t> </w:t>
      </w:r>
      <w:r>
        <w:rPr/>
        <w:t>richiesta,</w:t>
      </w:r>
      <w:r>
        <w:rPr>
          <w:spacing w:val="11"/>
        </w:rPr>
        <w:t> </w:t>
      </w:r>
      <w:r>
        <w:rPr/>
        <w:t>il</w:t>
      </w:r>
      <w:r>
        <w:rPr>
          <w:spacing w:val="12"/>
        </w:rPr>
        <w:t> </w:t>
      </w:r>
      <w:r>
        <w:rPr/>
        <w:t>segnapunti</w:t>
      </w:r>
      <w:r>
        <w:rPr>
          <w:spacing w:val="12"/>
        </w:rPr>
        <w:t> </w:t>
      </w:r>
      <w:r>
        <w:rPr/>
        <w:t>deve</w:t>
      </w:r>
      <w:r>
        <w:rPr>
          <w:spacing w:val="10"/>
        </w:rPr>
        <w:t> </w:t>
      </w:r>
      <w:r>
        <w:rPr/>
        <w:t>indivi-</w:t>
      </w:r>
    </w:p>
    <w:p>
      <w:pPr>
        <w:pStyle w:val="BodyText"/>
        <w:spacing w:before="6"/>
        <w:rPr>
          <w:sz w:val="22"/>
        </w:rPr>
      </w:pPr>
      <w:r>
        <w:rPr/>
        <w:pict>
          <v:shape style="position:absolute;margin-left:56.700001pt;margin-top:15.311397pt;width:120.5pt;height:.1pt;mso-position-horizontal-relative:page;mso-position-vertical-relative:paragraph;z-index:-250824704;mso-wrap-distance-left:0;mso-wrap-distance-right:0" coordorigin="1134,306" coordsize="2410,0" path="m1134,306l3544,306e" filled="false" stroked="true" strokeweight=".5pt" strokecolor="#000000">
            <v:path arrowok="t"/>
            <v:stroke dashstyle="solid"/>
            <w10:wrap type="topAndBottom"/>
          </v:shape>
        </w:pict>
      </w:r>
    </w:p>
    <w:p>
      <w:pPr>
        <w:pStyle w:val="ListParagraph"/>
        <w:numPr>
          <w:ilvl w:val="0"/>
          <w:numId w:val="48"/>
        </w:numPr>
        <w:tabs>
          <w:tab w:pos="1420" w:val="left" w:leader="none"/>
        </w:tabs>
        <w:spacing w:line="232" w:lineRule="exact" w:before="27" w:after="0"/>
        <w:ind w:left="1420" w:right="0" w:hanging="284"/>
        <w:jc w:val="left"/>
        <w:rPr>
          <w:sz w:val="20"/>
        </w:rPr>
      </w:pPr>
      <w:bookmarkStart w:name="_bookmark175" w:id="353"/>
      <w:bookmarkEnd w:id="353"/>
      <w:r>
        <w:rPr/>
      </w:r>
      <w:bookmarkStart w:name="_bookmark176" w:id="354"/>
      <w:bookmarkEnd w:id="354"/>
      <w:r>
        <w:rPr/>
      </w:r>
      <w:bookmarkStart w:name="_bookmark176" w:id="355"/>
      <w:bookmarkEnd w:id="355"/>
      <w:r>
        <w:rPr>
          <w:i/>
          <w:sz w:val="20"/>
        </w:rPr>
        <w:t>Ca</w:t>
      </w:r>
      <w:r>
        <w:rPr>
          <w:i/>
          <w:sz w:val="20"/>
        </w:rPr>
        <w:t>sistica: </w:t>
      </w:r>
      <w:hyperlink r:id="rId393">
        <w:r>
          <w:rPr>
            <w:i/>
            <w:sz w:val="20"/>
            <w:u w:val="single" w:color="66FFFF"/>
          </w:rPr>
          <w:t>19.7</w:t>
        </w:r>
      </w:hyperlink>
      <w:r>
        <w:rPr>
          <w:sz w:val="20"/>
        </w:rPr>
        <w:t>.</w:t>
      </w:r>
    </w:p>
    <w:p>
      <w:pPr>
        <w:pStyle w:val="ListParagraph"/>
        <w:numPr>
          <w:ilvl w:val="0"/>
          <w:numId w:val="48"/>
        </w:numPr>
        <w:tabs>
          <w:tab w:pos="1420" w:val="left" w:leader="none"/>
        </w:tabs>
        <w:spacing w:line="232" w:lineRule="exact" w:before="0" w:after="0"/>
        <w:ind w:left="1420" w:right="0" w:hanging="284"/>
        <w:jc w:val="left"/>
        <w:rPr>
          <w:sz w:val="20"/>
        </w:rPr>
      </w:pPr>
      <w:bookmarkStart w:name="_bookmark177" w:id="356"/>
      <w:bookmarkEnd w:id="356"/>
      <w:r>
        <w:rPr/>
      </w:r>
      <w:bookmarkStart w:name="_bookmark177" w:id="357"/>
      <w:bookmarkEnd w:id="357"/>
      <w:r>
        <w:rPr>
          <w:i/>
          <w:sz w:val="20"/>
        </w:rPr>
        <w:t>Ca</w:t>
      </w:r>
      <w:r>
        <w:rPr>
          <w:i/>
          <w:sz w:val="20"/>
        </w:rPr>
        <w:t>sistica: </w:t>
      </w:r>
      <w:hyperlink r:id="rId394">
        <w:r>
          <w:rPr>
            <w:i/>
            <w:sz w:val="20"/>
            <w:u w:val="single" w:color="66FFFF"/>
          </w:rPr>
          <w:t>7.6</w:t>
        </w:r>
      </w:hyperlink>
      <w:r>
        <w:rPr>
          <w:sz w:val="20"/>
        </w:rPr>
        <w:t>.</w:t>
      </w:r>
    </w:p>
    <w:p>
      <w:pPr>
        <w:pStyle w:val="ListParagraph"/>
        <w:numPr>
          <w:ilvl w:val="0"/>
          <w:numId w:val="48"/>
        </w:numPr>
        <w:tabs>
          <w:tab w:pos="1420" w:val="left" w:leader="none"/>
        </w:tabs>
        <w:spacing w:line="232" w:lineRule="exact" w:before="0" w:after="0"/>
        <w:ind w:left="1420" w:right="0" w:hanging="284"/>
        <w:jc w:val="left"/>
        <w:rPr>
          <w:sz w:val="20"/>
        </w:rPr>
      </w:pPr>
      <w:bookmarkStart w:name="_bookmark178" w:id="358"/>
      <w:bookmarkEnd w:id="358"/>
      <w:r>
        <w:rPr/>
      </w:r>
      <w:bookmarkStart w:name="_bookmark178" w:id="359"/>
      <w:bookmarkEnd w:id="359"/>
      <w:r>
        <w:rPr>
          <w:i/>
          <w:sz w:val="20"/>
        </w:rPr>
        <w:t>R</w:t>
      </w:r>
      <w:r>
        <w:rPr>
          <w:i/>
          <w:sz w:val="20"/>
        </w:rPr>
        <w:t>egole di Gioco:</w:t>
      </w:r>
      <w:r>
        <w:rPr>
          <w:i/>
          <w:spacing w:val="2"/>
          <w:sz w:val="20"/>
        </w:rPr>
        <w:t> </w:t>
      </w:r>
      <w:hyperlink r:id="rId366">
        <w:r>
          <w:rPr>
            <w:i/>
            <w:sz w:val="20"/>
            <w:u w:val="single" w:color="66FFFF"/>
          </w:rPr>
          <w:t>7.4.1.2</w:t>
        </w:r>
      </w:hyperlink>
      <w:r>
        <w:rPr>
          <w:sz w:val="20"/>
        </w:rPr>
        <w:t>.</w:t>
      </w:r>
    </w:p>
    <w:p>
      <w:pPr>
        <w:pStyle w:val="ListParagraph"/>
        <w:numPr>
          <w:ilvl w:val="0"/>
          <w:numId w:val="48"/>
        </w:numPr>
        <w:tabs>
          <w:tab w:pos="1420" w:val="left" w:leader="none"/>
        </w:tabs>
        <w:spacing w:line="240" w:lineRule="auto" w:before="0" w:after="0"/>
        <w:ind w:left="1420" w:right="0" w:hanging="284"/>
        <w:jc w:val="left"/>
        <w:rPr>
          <w:sz w:val="20"/>
        </w:rPr>
      </w:pPr>
      <w:r>
        <w:rPr>
          <w:i/>
          <w:sz w:val="20"/>
        </w:rPr>
        <w:t>Regole di Gioco:</w:t>
      </w:r>
      <w:r>
        <w:rPr>
          <w:i/>
          <w:spacing w:val="2"/>
          <w:sz w:val="20"/>
        </w:rPr>
        <w:t> </w:t>
      </w:r>
      <w:hyperlink r:id="rId395">
        <w:r>
          <w:rPr>
            <w:i/>
            <w:sz w:val="20"/>
            <w:u w:val="single" w:color="66FFFF"/>
          </w:rPr>
          <w:t>7.4.1</w:t>
        </w:r>
      </w:hyperlink>
      <w:r>
        <w:rPr>
          <w:sz w:val="20"/>
        </w:rPr>
        <w:t>.</w:t>
      </w:r>
    </w:p>
    <w:p>
      <w:pPr>
        <w:spacing w:after="0" w:line="240" w:lineRule="auto"/>
        <w:jc w:val="left"/>
        <w:rPr>
          <w:sz w:val="20"/>
        </w:rPr>
        <w:sectPr>
          <w:headerReference w:type="default" r:id="rId389"/>
          <w:footerReference w:type="default" r:id="rId390"/>
          <w:footerReference w:type="even" r:id="rId391"/>
          <w:pgSz w:w="11900" w:h="16840"/>
          <w:pgMar w:header="0" w:footer="1218" w:top="1060" w:bottom="1400" w:left="0" w:right="1000"/>
          <w:pgNumType w:start="15"/>
        </w:sectPr>
      </w:pPr>
    </w:p>
    <w:p>
      <w:pPr>
        <w:spacing w:before="74"/>
        <w:ind w:left="1627" w:right="620" w:firstLine="0"/>
        <w:jc w:val="center"/>
        <w:rPr>
          <w:sz w:val="20"/>
        </w:rPr>
      </w:pPr>
      <w:r>
        <w:rPr>
          <w:sz w:val="20"/>
        </w:rPr>
        <w:t>RICHIESTA DEI GIOCATORI AVANTI E DIFENSORI</w:t>
      </w:r>
    </w:p>
    <w:p>
      <w:pPr>
        <w:pStyle w:val="BodyText"/>
        <w:spacing w:before="9"/>
        <w:rPr>
          <w:sz w:val="28"/>
        </w:rPr>
      </w:pPr>
    </w:p>
    <w:p>
      <w:pPr>
        <w:pStyle w:val="BodyText"/>
        <w:ind w:left="1136" w:right="123"/>
        <w:jc w:val="both"/>
      </w:pPr>
      <w:r>
        <w:rPr/>
        <w:pict>
          <v:group style="position:absolute;margin-left:212.362503pt;margin-top:61.53009pt;width:32.7pt;height:58.7pt;mso-position-horizontal-relative:page;mso-position-vertical-relative:paragraph;z-index:252599296" coordorigin="4247,1231" coordsize="654,1174">
            <v:shape style="position:absolute;left:4254;top:1237;width:524;height:352" coordorigin="4254,1237" coordsize="524,352" path="m4432,1237l4501,1251,4557,1288,4594,1344,4608,1413,4594,1482,4557,1538,4501,1576,4432,1589,4362,1576,4306,1538,4268,1482,4254,1413,4268,1344,4306,1288,4362,1251,4432,1237xm4688,1239l4724,1246,4753,1263,4771,1290,4778,1323,4771,1358,4753,1385,4724,1403,4688,1409,4652,1403,4624,1385,4605,1358,4598,1323,4605,1290,4624,1263,4652,1246,4688,1239xm4692,1417l4726,1423,4753,1440,4771,1465,4778,1497,4771,1530,4753,1556,4726,1573,4692,1579,4657,1573,4629,1556,4611,1530,4604,1497,4611,1465,4629,1440,4657,1423,4692,1417xe" filled="false" stroked="true" strokeweight=".675pt" strokecolor="#000000">
              <v:path arrowok="t"/>
              <v:stroke dashstyle="solid"/>
            </v:shape>
            <v:shape style="position:absolute;left:4636;top:1255;width:258;height:1142" coordorigin="4636,1255" coordsize="258,1142" path="m4636,1391l4772,1257m4772,1391l4636,1255m4826,1669l4894,1619m4826,1791l4894,1741m4826,1911l4894,1861m4826,2033l4894,1983m4826,2155l4894,2105m4826,2275l4894,2225m4826,2397l4894,2347e" filled="false" stroked="true" strokeweight=".675pt" strokecolor="#000000">
              <v:path arrowok="t"/>
              <v:stroke dashstyle="solid"/>
            </v:shape>
            <v:shape style="position:absolute;left:4450;top:2003;width:66;height:84" coordorigin="4450,2003" coordsize="66,84" path="m4450,2003l4450,2087,4516,2045,4450,2003xe" filled="true" fillcolor="#ff0000" stroked="false">
              <v:path arrowok="t"/>
              <v:fill type="solid"/>
            </v:shape>
            <w10:wrap type="none"/>
          </v:group>
        </w:pict>
      </w:r>
      <w:r>
        <w:rPr/>
        <w:pict>
          <v:group style="position:absolute;margin-left:306.862488pt;margin-top:61.430092pt;width:151.950pt;height:61.05pt;mso-position-horizontal-relative:page;mso-position-vertical-relative:paragraph;z-index:252600320" coordorigin="6137,1229" coordsize="3039,1221">
            <v:shape style="position:absolute;left:6328;top:1235;width:352;height:352" coordorigin="6328,1235" coordsize="352,352" path="m6504,1235l6573,1249,6629,1287,6666,1343,6680,1411,6666,1481,6629,1537,6573,1574,6504,1587,6434,1574,6378,1537,6341,1481,6328,1411,6341,1343,6378,1287,6434,1249,6504,1235xe" filled="false" stroked="true" strokeweight=".675pt" strokecolor="#000000">
              <v:path arrowok="t"/>
              <v:stroke dashstyle="solid"/>
            </v:shape>
            <v:shape style="position:absolute;left:6144;top:1243;width:182;height:172" coordorigin="6144,1243" coordsize="182,172" path="m6236,1243l6200,1250,6170,1268,6151,1296,6144,1329,6151,1363,6170,1390,6200,1409,6236,1415,6271,1409,6300,1390,6319,1363,6326,1329,6319,1296,6300,1268,6271,1250,6236,1243xe" filled="true" fillcolor="#ffffff" stroked="false">
              <v:path arrowok="t"/>
              <v:fill type="solid"/>
            </v:shape>
            <v:shape style="position:absolute;left:6144;top:1243;width:182;height:342" coordorigin="6144,1243" coordsize="182,342" path="m6236,1243l6271,1250,6300,1268,6319,1296,6326,1329,6319,1363,6300,1390,6271,1409,6236,1415,6200,1409,6170,1390,6151,1363,6144,1329,6151,1296,6170,1268,6200,1250,6236,1243xm6238,1421l6273,1428,6301,1445,6319,1471,6326,1503,6319,1536,6301,1562,6273,1579,6238,1585,6204,1579,6177,1562,6159,1536,6152,1503,6159,1471,6177,1445,6204,1428,6238,1421xe" filled="false" stroked="true" strokeweight=".675pt" strokecolor="#000000">
              <v:path arrowok="t"/>
              <v:stroke dashstyle="solid"/>
            </v:shape>
            <v:shape style="position:absolute;left:6182;top:1445;width:136;height:136" coordorigin="6182,1445" coordsize="136,136" path="m6182,1581l6318,1445m6318,1581l6182,1445e" filled="false" stroked="true" strokeweight=".675pt" strokecolor="#000000">
              <v:path arrowok="t"/>
              <v:stroke dashstyle="solid"/>
            </v:shape>
            <v:shape style="position:absolute;left:7937;top:2076;width:224;height:226" type="#_x0000_t75" stroked="false">
              <v:imagedata r:id="rId397" o:title=""/>
            </v:shape>
            <v:shape style="position:absolute;left:6452;top:1591;width:2668;height:490" coordorigin="6452,1592" coordsize="2668,490" path="m9120,1833l9060,1797,8997,1765,8930,1735,8860,1708,8788,1684,8713,1664,8636,1646,8557,1630,8476,1618,8393,1608,8309,1600,8224,1595,8139,1592,8053,1592,7966,1593,7879,1597,7793,1603,7707,1611,7622,1621,7537,1633,7454,1647,7372,1662,7292,1679,7214,1698,7137,1718,7064,1739,6992,1762,6924,1786,6859,1811,6797,1838,6739,1865,6684,1894,6588,1953,6510,2016,6478,2048,6452,2081e" filled="false" stroked="true" strokeweight="1.150pt" strokecolor="#ff0000">
              <v:path arrowok="t"/>
              <v:stroke dashstyle="solid"/>
            </v:shape>
            <v:shape style="position:absolute;left:6424;top:2047;width:72;height:80" coordorigin="6424,2047" coordsize="72,80" path="m6424,2047l6426,2127,6496,2091,6424,2047xe" filled="true" fillcolor="#ff0000" stroked="false">
              <v:path arrowok="t"/>
              <v:fill type="solid"/>
            </v:shape>
            <v:line style="position:absolute" from="8126,2053" to="8402,2437" stroked="true" strokeweight="1.150pt" strokecolor="#ff0000">
              <v:stroke dashstyle="solid"/>
            </v:line>
            <v:shape style="position:absolute;left:6948;top:2003;width:2228;height:84" coordorigin="6948,2003" coordsize="2228,84" path="m7016,2003l6948,2045,7016,2087,7016,2003m8164,2033l8090,2003,8096,2083,8164,2033m9176,2045l9110,2003,9110,2087,9176,2045e" filled="true" fillcolor="#ff0000" stroked="false">
              <v:path arrowok="t"/>
              <v:fill type="solid"/>
            </v:shape>
            <w10:wrap type="none"/>
          </v:group>
        </w:pict>
      </w:r>
      <w:r>
        <w:rPr/>
        <w:pict>
          <v:shape style="position:absolute;margin-left:472.100006pt;margin-top:80.96759pt;width:3.4pt;height:38.9pt;mso-position-horizontal-relative:page;mso-position-vertical-relative:paragraph;z-index:252601344" coordorigin="9442,1619" coordsize="68,778" path="m9442,1669l9510,1619m9442,1791l9510,1741m9442,1911l9510,1861m9442,2033l9510,1983m9442,2155l9510,2105m9442,2275l9510,2225m9442,2397l9510,2347e" filled="false" stroked="true" strokeweight=".675pt" strokecolor="#000000">
            <v:path arrowok="t"/>
            <v:stroke dashstyle="solid"/>
            <w10:wrap type="none"/>
          </v:shape>
        </w:pict>
      </w:r>
      <w:r>
        <w:rPr/>
        <w:pict>
          <v:shape style="position:absolute;margin-left:56.700001pt;margin-top:61.46759pt;width:482.2pt;height:127.2pt;mso-position-horizontal-relative:page;mso-position-vertical-relative:paragraph;z-index:252602368" type="#_x0000_t202"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8"/>
                    <w:gridCol w:w="273"/>
                    <w:gridCol w:w="272"/>
                    <w:gridCol w:w="272"/>
                    <w:gridCol w:w="266"/>
                    <w:gridCol w:w="271"/>
                    <w:gridCol w:w="274"/>
                    <w:gridCol w:w="272"/>
                    <w:gridCol w:w="273"/>
                    <w:gridCol w:w="265"/>
                    <w:gridCol w:w="272"/>
                    <w:gridCol w:w="273"/>
                    <w:gridCol w:w="272"/>
                    <w:gridCol w:w="538"/>
                    <w:gridCol w:w="409"/>
                    <w:gridCol w:w="409"/>
                    <w:gridCol w:w="272"/>
                    <w:gridCol w:w="266"/>
                    <w:gridCol w:w="272"/>
                    <w:gridCol w:w="273"/>
                    <w:gridCol w:w="273"/>
                    <w:gridCol w:w="272"/>
                    <w:gridCol w:w="265"/>
                    <w:gridCol w:w="273"/>
                    <w:gridCol w:w="272"/>
                    <w:gridCol w:w="273"/>
                    <w:gridCol w:w="272"/>
                    <w:gridCol w:w="265"/>
                    <w:gridCol w:w="546"/>
                    <w:gridCol w:w="408"/>
                    <w:gridCol w:w="402"/>
                  </w:tblGrid>
                  <w:tr>
                    <w:trPr>
                      <w:trHeight w:val="330" w:hRule="atLeast"/>
                    </w:trPr>
                    <w:tc>
                      <w:tcPr>
                        <w:tcW w:w="398" w:type="dxa"/>
                        <w:vMerge w:val="restart"/>
                        <w:tcBorders>
                          <w:bottom w:val="single" w:sz="12" w:space="0" w:color="000000"/>
                          <w:right w:val="single" w:sz="12" w:space="0" w:color="000000"/>
                        </w:tcBorders>
                        <w:shd w:val="clear" w:color="auto" w:fill="22B7DB"/>
                      </w:tcPr>
                      <w:p>
                        <w:pPr>
                          <w:pStyle w:val="TableParagraph"/>
                          <w:rPr>
                            <w:rFonts w:ascii="Trebuchet MS"/>
                            <w:sz w:val="24"/>
                          </w:rPr>
                        </w:pPr>
                      </w:p>
                      <w:p>
                        <w:pPr>
                          <w:pStyle w:val="TableParagraph"/>
                          <w:spacing w:before="177"/>
                          <w:ind w:left="120" w:right="100"/>
                          <w:jc w:val="both"/>
                          <w:rPr>
                            <w:b/>
                            <w:sz w:val="23"/>
                          </w:rPr>
                        </w:pPr>
                        <w:r>
                          <w:rPr>
                            <w:b/>
                            <w:sz w:val="23"/>
                          </w:rPr>
                          <w:t>S E T</w:t>
                        </w:r>
                      </w:p>
                      <w:p>
                        <w:pPr>
                          <w:pStyle w:val="TableParagraph"/>
                          <w:rPr>
                            <w:rFonts w:ascii="Trebuchet MS"/>
                            <w:sz w:val="24"/>
                          </w:rPr>
                        </w:pPr>
                      </w:p>
                      <w:p>
                        <w:pPr>
                          <w:pStyle w:val="TableParagraph"/>
                          <w:spacing w:before="8"/>
                          <w:rPr>
                            <w:rFonts w:ascii="Trebuchet MS"/>
                            <w:sz w:val="21"/>
                          </w:rPr>
                        </w:pPr>
                      </w:p>
                      <w:p>
                        <w:pPr>
                          <w:pStyle w:val="TableParagraph"/>
                          <w:ind w:left="130"/>
                          <w:rPr>
                            <w:b/>
                            <w:sz w:val="23"/>
                          </w:rPr>
                        </w:pPr>
                        <w:r>
                          <w:rPr>
                            <w:b/>
                            <w:w w:val="99"/>
                            <w:sz w:val="23"/>
                          </w:rPr>
                          <w:t>1</w:t>
                        </w:r>
                      </w:p>
                    </w:tc>
                    <w:tc>
                      <w:tcPr>
                        <w:tcW w:w="1083" w:type="dxa"/>
                        <w:gridSpan w:val="4"/>
                        <w:tcBorders>
                          <w:left w:val="single" w:sz="12" w:space="0" w:color="000000"/>
                          <w:bottom w:val="single" w:sz="12" w:space="0" w:color="000000"/>
                          <w:right w:val="single" w:sz="12" w:space="0" w:color="000000"/>
                        </w:tcBorders>
                      </w:tcPr>
                      <w:p>
                        <w:pPr>
                          <w:pStyle w:val="TableParagraph"/>
                          <w:spacing w:before="77"/>
                          <w:ind w:left="33"/>
                          <w:rPr>
                            <w:sz w:val="15"/>
                          </w:rPr>
                        </w:pPr>
                        <w:r>
                          <w:rPr>
                            <w:b/>
                            <w:position w:val="1"/>
                            <w:sz w:val="11"/>
                          </w:rPr>
                          <w:t>INIZIO </w:t>
                        </w:r>
                        <w:r>
                          <w:rPr>
                            <w:sz w:val="15"/>
                          </w:rPr>
                          <w:t>20 </w:t>
                        </w:r>
                        <w:r>
                          <w:rPr>
                            <w:b/>
                            <w:sz w:val="15"/>
                          </w:rPr>
                          <w:t>: </w:t>
                        </w:r>
                        <w:r>
                          <w:rPr>
                            <w:sz w:val="15"/>
                          </w:rPr>
                          <w:t>30</w:t>
                        </w:r>
                      </w:p>
                    </w:tc>
                    <w:tc>
                      <w:tcPr>
                        <w:tcW w:w="2172" w:type="dxa"/>
                        <w:gridSpan w:val="8"/>
                        <w:tcBorders>
                          <w:left w:val="single" w:sz="12" w:space="0" w:color="000000"/>
                          <w:bottom w:val="single" w:sz="12" w:space="0" w:color="000000"/>
                          <w:right w:val="single" w:sz="12" w:space="0" w:color="000000"/>
                        </w:tcBorders>
                      </w:tcPr>
                      <w:p>
                        <w:pPr>
                          <w:pStyle w:val="TableParagraph"/>
                          <w:spacing w:line="59" w:lineRule="exact" w:before="25"/>
                          <w:ind w:right="49"/>
                          <w:jc w:val="right"/>
                          <w:rPr>
                            <w:b/>
                            <w:sz w:val="9"/>
                          </w:rPr>
                        </w:pPr>
                        <w:r>
                          <w:rPr>
                            <w:b/>
                            <w:w w:val="106"/>
                            <w:sz w:val="9"/>
                          </w:rPr>
                          <w:t>S</w:t>
                        </w:r>
                      </w:p>
                      <w:p>
                        <w:pPr>
                          <w:pStyle w:val="TableParagraph"/>
                          <w:tabs>
                            <w:tab w:pos="1731" w:val="left" w:leader="none"/>
                          </w:tabs>
                          <w:spacing w:line="223" w:lineRule="exact"/>
                          <w:ind w:left="33"/>
                          <w:rPr>
                            <w:b/>
                            <w:sz w:val="9"/>
                          </w:rPr>
                        </w:pPr>
                        <w:r>
                          <w:rPr>
                            <w:b/>
                            <w:sz w:val="11"/>
                          </w:rPr>
                          <w:t>SQ. </w:t>
                        </w:r>
                        <w:r>
                          <w:rPr>
                            <w:b/>
                            <w:spacing w:val="26"/>
                            <w:sz w:val="11"/>
                          </w:rPr>
                          <w:t> </w:t>
                        </w:r>
                        <w:r>
                          <w:rPr>
                            <w:sz w:val="19"/>
                          </w:rPr>
                          <w:t>BLU</w:t>
                          <w:tab/>
                        </w:r>
                        <w:r>
                          <w:rPr>
                            <w:b/>
                            <w:position w:val="2"/>
                            <w:sz w:val="19"/>
                          </w:rPr>
                          <w:t>A</w:t>
                        </w:r>
                        <w:r>
                          <w:rPr>
                            <w:b/>
                            <w:spacing w:val="4"/>
                            <w:position w:val="2"/>
                            <w:sz w:val="19"/>
                          </w:rPr>
                          <w:t> </w:t>
                        </w:r>
                        <w:r>
                          <w:rPr>
                            <w:b/>
                            <w:position w:val="-4"/>
                            <w:sz w:val="9"/>
                          </w:rPr>
                          <w:t>R</w:t>
                        </w:r>
                      </w:p>
                    </w:tc>
                    <w:tc>
                      <w:tcPr>
                        <w:tcW w:w="538" w:type="dxa"/>
                        <w:tcBorders>
                          <w:left w:val="single" w:sz="12" w:space="0" w:color="000000"/>
                          <w:bottom w:val="single" w:sz="12" w:space="0" w:color="000000"/>
                          <w:right w:val="single" w:sz="12" w:space="0" w:color="000000"/>
                        </w:tcBorders>
                      </w:tcPr>
                      <w:p>
                        <w:pPr>
                          <w:pStyle w:val="TableParagraph"/>
                          <w:spacing w:before="102"/>
                          <w:ind w:left="69" w:right="49"/>
                          <w:jc w:val="center"/>
                          <w:rPr>
                            <w:b/>
                            <w:sz w:val="11"/>
                          </w:rPr>
                        </w:pPr>
                        <w:r>
                          <w:rPr>
                            <w:b/>
                            <w:w w:val="105"/>
                            <w:sz w:val="11"/>
                          </w:rPr>
                          <w:t>PUNTI</w:t>
                        </w:r>
                      </w:p>
                    </w:tc>
                    <w:tc>
                      <w:tcPr>
                        <w:tcW w:w="818" w:type="dxa"/>
                        <w:gridSpan w:val="2"/>
                        <w:tcBorders>
                          <w:left w:val="single" w:sz="12" w:space="0" w:color="000000"/>
                          <w:bottom w:val="single" w:sz="12" w:space="0" w:color="000000"/>
                          <w:right w:val="single" w:sz="12" w:space="0" w:color="000000"/>
                        </w:tcBorders>
                      </w:tcPr>
                      <w:p>
                        <w:pPr>
                          <w:pStyle w:val="TableParagraph"/>
                          <w:spacing w:line="259" w:lineRule="auto" w:before="34"/>
                          <w:ind w:left="190" w:right="113" w:hanging="36"/>
                          <w:rPr>
                            <w:b/>
                            <w:sz w:val="11"/>
                          </w:rPr>
                        </w:pPr>
                        <w:r>
                          <w:rPr>
                            <w:b/>
                            <w:w w:val="105"/>
                            <w:sz w:val="11"/>
                          </w:rPr>
                          <w:t>LIBERO / UNDER</w:t>
                        </w:r>
                      </w:p>
                    </w:tc>
                    <w:tc>
                      <w:tcPr>
                        <w:tcW w:w="2166" w:type="dxa"/>
                        <w:gridSpan w:val="8"/>
                        <w:tcBorders>
                          <w:left w:val="single" w:sz="12" w:space="0" w:color="000000"/>
                          <w:bottom w:val="single" w:sz="12" w:space="0" w:color="000000"/>
                          <w:right w:val="single" w:sz="12" w:space="0" w:color="000000"/>
                        </w:tcBorders>
                      </w:tcPr>
                      <w:p>
                        <w:pPr>
                          <w:pStyle w:val="TableParagraph"/>
                          <w:spacing w:line="209" w:lineRule="exact" w:before="33"/>
                          <w:ind w:left="46"/>
                          <w:rPr>
                            <w:sz w:val="19"/>
                          </w:rPr>
                        </w:pPr>
                        <w:r>
                          <w:rPr>
                            <w:b/>
                            <w:position w:val="12"/>
                            <w:sz w:val="9"/>
                          </w:rPr>
                          <w:t>S </w:t>
                        </w:r>
                        <w:r>
                          <w:rPr>
                            <w:b/>
                            <w:position w:val="2"/>
                            <w:sz w:val="19"/>
                          </w:rPr>
                          <w:t>B </w:t>
                        </w:r>
                        <w:r>
                          <w:rPr>
                            <w:b/>
                            <w:sz w:val="11"/>
                          </w:rPr>
                          <w:t>SQ. </w:t>
                        </w:r>
                        <w:r>
                          <w:rPr>
                            <w:sz w:val="19"/>
                          </w:rPr>
                          <w:t>ROSSA</w:t>
                        </w:r>
                      </w:p>
                      <w:p>
                        <w:pPr>
                          <w:pStyle w:val="TableParagraph"/>
                          <w:spacing w:line="68" w:lineRule="exact"/>
                          <w:ind w:left="46"/>
                          <w:rPr>
                            <w:b/>
                            <w:sz w:val="9"/>
                          </w:rPr>
                        </w:pPr>
                        <w:r>
                          <w:rPr>
                            <w:b/>
                            <w:w w:val="106"/>
                            <w:sz w:val="9"/>
                          </w:rPr>
                          <w:t>R</w:t>
                        </w:r>
                      </w:p>
                    </w:tc>
                    <w:tc>
                      <w:tcPr>
                        <w:tcW w:w="1082" w:type="dxa"/>
                        <w:gridSpan w:val="4"/>
                        <w:tcBorders>
                          <w:left w:val="single" w:sz="12" w:space="0" w:color="000000"/>
                          <w:bottom w:val="single" w:sz="12" w:space="0" w:color="000000"/>
                          <w:right w:val="single" w:sz="12" w:space="0" w:color="000000"/>
                        </w:tcBorders>
                      </w:tcPr>
                      <w:p>
                        <w:pPr>
                          <w:pStyle w:val="TableParagraph"/>
                          <w:tabs>
                            <w:tab w:pos="711" w:val="left" w:leader="none"/>
                          </w:tabs>
                          <w:spacing w:before="77"/>
                          <w:ind w:left="32"/>
                          <w:rPr>
                            <w:b/>
                            <w:sz w:val="15"/>
                          </w:rPr>
                        </w:pPr>
                        <w:r>
                          <w:rPr>
                            <w:b/>
                            <w:w w:val="105"/>
                            <w:position w:val="1"/>
                            <w:sz w:val="11"/>
                          </w:rPr>
                          <w:t>FINE</w:t>
                          <w:tab/>
                        </w:r>
                        <w:r>
                          <w:rPr>
                            <w:b/>
                            <w:w w:val="105"/>
                            <w:sz w:val="15"/>
                          </w:rPr>
                          <w:t>:</w:t>
                        </w:r>
                      </w:p>
                    </w:tc>
                    <w:tc>
                      <w:tcPr>
                        <w:tcW w:w="546" w:type="dxa"/>
                        <w:tcBorders>
                          <w:left w:val="single" w:sz="12" w:space="0" w:color="000000"/>
                          <w:bottom w:val="single" w:sz="12" w:space="0" w:color="000000"/>
                          <w:right w:val="single" w:sz="12" w:space="0" w:color="000000"/>
                        </w:tcBorders>
                      </w:tcPr>
                      <w:p>
                        <w:pPr>
                          <w:pStyle w:val="TableParagraph"/>
                          <w:spacing w:before="102"/>
                          <w:ind w:left="90"/>
                          <w:rPr>
                            <w:b/>
                            <w:sz w:val="11"/>
                          </w:rPr>
                        </w:pPr>
                        <w:r>
                          <w:rPr>
                            <w:b/>
                            <w:w w:val="105"/>
                            <w:sz w:val="11"/>
                          </w:rPr>
                          <w:t>PUNTI</w:t>
                        </w:r>
                      </w:p>
                    </w:tc>
                    <w:tc>
                      <w:tcPr>
                        <w:tcW w:w="810" w:type="dxa"/>
                        <w:gridSpan w:val="2"/>
                        <w:tcBorders>
                          <w:left w:val="single" w:sz="12" w:space="0" w:color="000000"/>
                          <w:bottom w:val="single" w:sz="12" w:space="0" w:color="000000"/>
                          <w:right w:val="single" w:sz="12" w:space="0" w:color="000000"/>
                        </w:tcBorders>
                      </w:tcPr>
                      <w:p>
                        <w:pPr>
                          <w:pStyle w:val="TableParagraph"/>
                          <w:spacing w:line="259" w:lineRule="auto" w:before="34"/>
                          <w:ind w:left="185" w:hanging="36"/>
                          <w:rPr>
                            <w:b/>
                            <w:sz w:val="11"/>
                          </w:rPr>
                        </w:pPr>
                        <w:r>
                          <w:rPr>
                            <w:b/>
                            <w:w w:val="105"/>
                            <w:sz w:val="11"/>
                          </w:rPr>
                          <w:t>LIBERO / UNDER</w:t>
                        </w:r>
                      </w:p>
                    </w:tc>
                  </w:tr>
                  <w:tr>
                    <w:trPr>
                      <w:trHeight w:val="213"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12" w:space="0" w:color="000000"/>
                          <w:right w:val="single" w:sz="4" w:space="0" w:color="000000"/>
                        </w:tcBorders>
                      </w:tcPr>
                      <w:p>
                        <w:pPr>
                          <w:pStyle w:val="TableParagraph"/>
                          <w:spacing w:before="16"/>
                          <w:ind w:left="11"/>
                          <w:jc w:val="center"/>
                          <w:rPr>
                            <w:b/>
                            <w:sz w:val="15"/>
                          </w:rPr>
                        </w:pPr>
                        <w:r>
                          <w:rPr>
                            <w:b/>
                            <w:w w:val="101"/>
                            <w:sz w:val="15"/>
                          </w:rPr>
                          <w:t>I</w:t>
                        </w:r>
                      </w:p>
                    </w:tc>
                    <w:tc>
                      <w:tcPr>
                        <w:tcW w:w="538"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76" w:right="154"/>
                          <w:jc w:val="center"/>
                          <w:rPr>
                            <w:b/>
                            <w:sz w:val="15"/>
                          </w:rPr>
                        </w:pPr>
                        <w:r>
                          <w:rPr>
                            <w:b/>
                            <w:sz w:val="15"/>
                          </w:rPr>
                          <w:t>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6" w:right="163"/>
                          <w:jc w:val="center"/>
                          <w:rPr>
                            <w:b/>
                            <w:sz w:val="15"/>
                          </w:rPr>
                        </w:pPr>
                        <w:r>
                          <w:rPr>
                            <w:b/>
                            <w:sz w:val="15"/>
                          </w:rPr>
                          <w:t>III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6" w:right="166"/>
                          <w:jc w:val="center"/>
                          <w:rPr>
                            <w:b/>
                            <w:sz w:val="15"/>
                          </w:rPr>
                        </w:pPr>
                        <w:r>
                          <w:rPr>
                            <w:b/>
                            <w:sz w:val="15"/>
                          </w:rPr>
                          <w:t>IV</w:t>
                        </w:r>
                      </w:p>
                    </w:tc>
                    <w:tc>
                      <w:tcPr>
                        <w:tcW w:w="537"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22"/>
                          <w:jc w:val="center"/>
                          <w:rPr>
                            <w:b/>
                            <w:sz w:val="15"/>
                          </w:rPr>
                        </w:pPr>
                        <w:r>
                          <w:rPr>
                            <w:b/>
                            <w:w w:val="101"/>
                            <w:sz w:val="15"/>
                          </w:rPr>
                          <w:t>V</w:t>
                        </w:r>
                      </w:p>
                    </w:tc>
                    <w:tc>
                      <w:tcPr>
                        <w:tcW w:w="545" w:type="dxa"/>
                        <w:gridSpan w:val="2"/>
                        <w:tcBorders>
                          <w:top w:val="single" w:sz="12" w:space="0" w:color="000000"/>
                          <w:left w:val="single" w:sz="4" w:space="0" w:color="000000"/>
                          <w:bottom w:val="single" w:sz="12" w:space="0" w:color="000000"/>
                          <w:right w:val="single" w:sz="12" w:space="0" w:color="000000"/>
                        </w:tcBorders>
                      </w:tcPr>
                      <w:p>
                        <w:pPr>
                          <w:pStyle w:val="TableParagraph"/>
                          <w:spacing w:before="16"/>
                          <w:ind w:left="187" w:right="154"/>
                          <w:jc w:val="center"/>
                          <w:rPr>
                            <w:b/>
                            <w:sz w:val="15"/>
                          </w:rPr>
                        </w:pPr>
                        <w:r>
                          <w:rPr>
                            <w:b/>
                            <w:sz w:val="15"/>
                          </w:rPr>
                          <w:t>VI</w:t>
                        </w:r>
                      </w:p>
                    </w:tc>
                    <w:tc>
                      <w:tcPr>
                        <w:tcW w:w="538"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2"/>
                          <w:ind w:left="40"/>
                          <w:rPr>
                            <w:sz w:val="6"/>
                          </w:rPr>
                        </w:pPr>
                        <w:r>
                          <w:rPr>
                            <w:w w:val="110"/>
                            <w:sz w:val="6"/>
                          </w:rPr>
                          <w:t>1     13    25 </w:t>
                        </w:r>
                        <w:r>
                          <w:rPr>
                            <w:spacing w:val="5"/>
                            <w:w w:val="110"/>
                            <w:sz w:val="6"/>
                          </w:rPr>
                          <w:t> </w:t>
                        </w:r>
                        <w:r>
                          <w:rPr>
                            <w:spacing w:val="-8"/>
                            <w:w w:val="110"/>
                            <w:sz w:val="6"/>
                          </w:rPr>
                          <w:t>37</w:t>
                        </w:r>
                      </w:p>
                      <w:p>
                        <w:pPr>
                          <w:pStyle w:val="TableParagraph"/>
                          <w:spacing w:before="51"/>
                          <w:ind w:left="40"/>
                          <w:rPr>
                            <w:sz w:val="6"/>
                          </w:rPr>
                        </w:pPr>
                        <w:r>
                          <w:rPr>
                            <w:w w:val="110"/>
                            <w:sz w:val="6"/>
                          </w:rPr>
                          <w:t>2     14    26 </w:t>
                        </w:r>
                        <w:r>
                          <w:rPr>
                            <w:spacing w:val="5"/>
                            <w:w w:val="110"/>
                            <w:sz w:val="6"/>
                          </w:rPr>
                          <w:t> </w:t>
                        </w:r>
                        <w:r>
                          <w:rPr>
                            <w:spacing w:val="-8"/>
                            <w:w w:val="110"/>
                            <w:sz w:val="6"/>
                          </w:rPr>
                          <w:t>38</w:t>
                        </w:r>
                      </w:p>
                      <w:p>
                        <w:pPr>
                          <w:pStyle w:val="TableParagraph"/>
                          <w:spacing w:before="51"/>
                          <w:ind w:left="40"/>
                          <w:rPr>
                            <w:sz w:val="6"/>
                          </w:rPr>
                        </w:pPr>
                        <w:r>
                          <w:rPr>
                            <w:w w:val="110"/>
                            <w:sz w:val="6"/>
                          </w:rPr>
                          <w:t>3     15    27 </w:t>
                        </w:r>
                        <w:r>
                          <w:rPr>
                            <w:spacing w:val="5"/>
                            <w:w w:val="110"/>
                            <w:sz w:val="6"/>
                          </w:rPr>
                          <w:t> </w:t>
                        </w:r>
                        <w:r>
                          <w:rPr>
                            <w:spacing w:val="-8"/>
                            <w:w w:val="110"/>
                            <w:sz w:val="6"/>
                          </w:rPr>
                          <w:t>39</w:t>
                        </w:r>
                      </w:p>
                      <w:p>
                        <w:pPr>
                          <w:pStyle w:val="TableParagraph"/>
                          <w:spacing w:before="53"/>
                          <w:ind w:left="40"/>
                          <w:rPr>
                            <w:sz w:val="6"/>
                          </w:rPr>
                        </w:pPr>
                        <w:r>
                          <w:rPr>
                            <w:w w:val="110"/>
                            <w:sz w:val="6"/>
                          </w:rPr>
                          <w:t>4     16    28 </w:t>
                        </w:r>
                        <w:r>
                          <w:rPr>
                            <w:spacing w:val="5"/>
                            <w:w w:val="110"/>
                            <w:sz w:val="6"/>
                          </w:rPr>
                          <w:t> </w:t>
                        </w:r>
                        <w:r>
                          <w:rPr>
                            <w:spacing w:val="-8"/>
                            <w:w w:val="110"/>
                            <w:sz w:val="6"/>
                          </w:rPr>
                          <w:t>40</w:t>
                        </w:r>
                      </w:p>
                      <w:p>
                        <w:pPr>
                          <w:pStyle w:val="TableParagraph"/>
                          <w:spacing w:before="51"/>
                          <w:ind w:left="40"/>
                          <w:rPr>
                            <w:sz w:val="6"/>
                          </w:rPr>
                        </w:pPr>
                        <w:r>
                          <w:rPr>
                            <w:w w:val="110"/>
                            <w:sz w:val="6"/>
                          </w:rPr>
                          <w:t>5     17    29 </w:t>
                        </w:r>
                        <w:r>
                          <w:rPr>
                            <w:spacing w:val="5"/>
                            <w:w w:val="110"/>
                            <w:sz w:val="6"/>
                          </w:rPr>
                          <w:t> </w:t>
                        </w:r>
                        <w:r>
                          <w:rPr>
                            <w:spacing w:val="-8"/>
                            <w:w w:val="110"/>
                            <w:sz w:val="6"/>
                          </w:rPr>
                          <w:t>41</w:t>
                        </w:r>
                      </w:p>
                      <w:p>
                        <w:pPr>
                          <w:pStyle w:val="TableParagraph"/>
                          <w:spacing w:before="51"/>
                          <w:ind w:left="40"/>
                          <w:rPr>
                            <w:sz w:val="6"/>
                          </w:rPr>
                        </w:pPr>
                        <w:r>
                          <w:rPr>
                            <w:w w:val="110"/>
                            <w:sz w:val="6"/>
                          </w:rPr>
                          <w:t>6     18    30 </w:t>
                        </w:r>
                        <w:r>
                          <w:rPr>
                            <w:spacing w:val="5"/>
                            <w:w w:val="110"/>
                            <w:sz w:val="6"/>
                          </w:rPr>
                          <w:t> </w:t>
                        </w:r>
                        <w:r>
                          <w:rPr>
                            <w:spacing w:val="-8"/>
                            <w:w w:val="110"/>
                            <w:sz w:val="6"/>
                          </w:rPr>
                          <w:t>42</w:t>
                        </w:r>
                      </w:p>
                      <w:p>
                        <w:pPr>
                          <w:pStyle w:val="TableParagraph"/>
                          <w:spacing w:before="51"/>
                          <w:ind w:left="40"/>
                          <w:rPr>
                            <w:sz w:val="6"/>
                          </w:rPr>
                        </w:pPr>
                        <w:r>
                          <w:rPr>
                            <w:w w:val="110"/>
                            <w:sz w:val="6"/>
                          </w:rPr>
                          <w:t>7     19    31 </w:t>
                        </w:r>
                        <w:r>
                          <w:rPr>
                            <w:spacing w:val="5"/>
                            <w:w w:val="110"/>
                            <w:sz w:val="6"/>
                          </w:rPr>
                          <w:t> </w:t>
                        </w:r>
                        <w:r>
                          <w:rPr>
                            <w:spacing w:val="-8"/>
                            <w:w w:val="110"/>
                            <w:sz w:val="6"/>
                          </w:rPr>
                          <w:t>43</w:t>
                        </w:r>
                      </w:p>
                      <w:p>
                        <w:pPr>
                          <w:pStyle w:val="TableParagraph"/>
                          <w:spacing w:before="53"/>
                          <w:ind w:left="40"/>
                          <w:rPr>
                            <w:sz w:val="6"/>
                          </w:rPr>
                        </w:pPr>
                        <w:r>
                          <w:rPr>
                            <w:w w:val="110"/>
                            <w:sz w:val="6"/>
                          </w:rPr>
                          <w:t>8     20    32 </w:t>
                        </w:r>
                        <w:r>
                          <w:rPr>
                            <w:spacing w:val="5"/>
                            <w:w w:val="110"/>
                            <w:sz w:val="6"/>
                          </w:rPr>
                          <w:t> </w:t>
                        </w:r>
                        <w:r>
                          <w:rPr>
                            <w:spacing w:val="-8"/>
                            <w:w w:val="110"/>
                            <w:sz w:val="6"/>
                          </w:rPr>
                          <w:t>44</w:t>
                        </w:r>
                      </w:p>
                      <w:p>
                        <w:pPr>
                          <w:pStyle w:val="TableParagraph"/>
                          <w:spacing w:before="51"/>
                          <w:ind w:left="40"/>
                          <w:rPr>
                            <w:sz w:val="6"/>
                          </w:rPr>
                        </w:pPr>
                        <w:r>
                          <w:rPr>
                            <w:w w:val="110"/>
                            <w:sz w:val="6"/>
                          </w:rPr>
                          <w:t>9     21    33 </w:t>
                        </w:r>
                        <w:r>
                          <w:rPr>
                            <w:spacing w:val="5"/>
                            <w:w w:val="110"/>
                            <w:sz w:val="6"/>
                          </w:rPr>
                          <w:t> </w:t>
                        </w:r>
                        <w:r>
                          <w:rPr>
                            <w:spacing w:val="-8"/>
                            <w:w w:val="110"/>
                            <w:sz w:val="6"/>
                          </w:rPr>
                          <w:t>45</w:t>
                        </w:r>
                      </w:p>
                      <w:p>
                        <w:pPr>
                          <w:pStyle w:val="TableParagraph"/>
                          <w:spacing w:before="51"/>
                          <w:ind w:left="21"/>
                          <w:rPr>
                            <w:sz w:val="6"/>
                          </w:rPr>
                        </w:pPr>
                        <w:r>
                          <w:rPr>
                            <w:w w:val="110"/>
                            <w:sz w:val="6"/>
                          </w:rPr>
                          <w:t>10    22    34 </w:t>
                        </w:r>
                        <w:r>
                          <w:rPr>
                            <w:spacing w:val="4"/>
                            <w:w w:val="110"/>
                            <w:sz w:val="6"/>
                          </w:rPr>
                          <w:t> </w:t>
                        </w:r>
                        <w:r>
                          <w:rPr>
                            <w:spacing w:val="-7"/>
                            <w:w w:val="110"/>
                            <w:sz w:val="6"/>
                          </w:rPr>
                          <w:t>46</w:t>
                        </w:r>
                      </w:p>
                      <w:p>
                        <w:pPr>
                          <w:pStyle w:val="TableParagraph"/>
                          <w:spacing w:before="51"/>
                          <w:ind w:left="21"/>
                          <w:rPr>
                            <w:sz w:val="6"/>
                          </w:rPr>
                        </w:pPr>
                        <w:r>
                          <w:rPr>
                            <w:w w:val="110"/>
                            <w:sz w:val="6"/>
                          </w:rPr>
                          <w:t>11    23    35 </w:t>
                        </w:r>
                        <w:r>
                          <w:rPr>
                            <w:spacing w:val="4"/>
                            <w:w w:val="110"/>
                            <w:sz w:val="6"/>
                          </w:rPr>
                          <w:t> </w:t>
                        </w:r>
                        <w:r>
                          <w:rPr>
                            <w:spacing w:val="-7"/>
                            <w:w w:val="110"/>
                            <w:sz w:val="6"/>
                          </w:rPr>
                          <w:t>47</w:t>
                        </w:r>
                      </w:p>
                      <w:p>
                        <w:pPr>
                          <w:pStyle w:val="TableParagraph"/>
                          <w:spacing w:line="63" w:lineRule="exact" w:before="53"/>
                          <w:ind w:left="21"/>
                          <w:rPr>
                            <w:sz w:val="6"/>
                          </w:rPr>
                        </w:pPr>
                        <w:r>
                          <w:rPr>
                            <w:w w:val="110"/>
                            <w:sz w:val="6"/>
                          </w:rPr>
                          <w:t>12    24    36 </w:t>
                        </w:r>
                        <w:r>
                          <w:rPr>
                            <w:spacing w:val="4"/>
                            <w:w w:val="110"/>
                            <w:sz w:val="6"/>
                          </w:rPr>
                          <w:t> </w:t>
                        </w:r>
                        <w:r>
                          <w:rPr>
                            <w:spacing w:val="-7"/>
                            <w:w w:val="110"/>
                            <w:sz w:val="6"/>
                          </w:rPr>
                          <w:t>48</w:t>
                        </w:r>
                      </w:p>
                    </w:tc>
                    <w:tc>
                      <w:tcPr>
                        <w:tcW w:w="409" w:type="dxa"/>
                        <w:tcBorders>
                          <w:top w:val="single" w:sz="12"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12"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12" w:space="0" w:color="000000"/>
                          <w:right w:val="single" w:sz="4" w:space="0" w:color="000000"/>
                        </w:tcBorders>
                      </w:tcPr>
                      <w:p>
                        <w:pPr>
                          <w:pStyle w:val="TableParagraph"/>
                          <w:spacing w:before="16"/>
                          <w:ind w:left="12"/>
                          <w:jc w:val="center"/>
                          <w:rPr>
                            <w:b/>
                            <w:sz w:val="15"/>
                          </w:rPr>
                        </w:pPr>
                        <w:r>
                          <w:rPr>
                            <w:b/>
                            <w:w w:val="101"/>
                            <w:sz w:val="15"/>
                          </w:rPr>
                          <w:t>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6" w:right="163"/>
                          <w:jc w:val="center"/>
                          <w:rPr>
                            <w:b/>
                            <w:sz w:val="15"/>
                          </w:rPr>
                        </w:pPr>
                        <w:r>
                          <w:rPr>
                            <w:b/>
                            <w:sz w:val="15"/>
                          </w:rPr>
                          <w:t>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1" w:right="166"/>
                          <w:jc w:val="center"/>
                          <w:rPr>
                            <w:b/>
                            <w:sz w:val="15"/>
                          </w:rPr>
                        </w:pPr>
                        <w:r>
                          <w:rPr>
                            <w:b/>
                            <w:sz w:val="15"/>
                          </w:rPr>
                          <w:t>III</w:t>
                        </w:r>
                      </w:p>
                    </w:tc>
                    <w:tc>
                      <w:tcPr>
                        <w:tcW w:w="538"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71" w:right="154"/>
                          <w:jc w:val="center"/>
                          <w:rPr>
                            <w:b/>
                            <w:sz w:val="15"/>
                          </w:rPr>
                        </w:pPr>
                        <w:r>
                          <w:rPr>
                            <w:b/>
                            <w:sz w:val="15"/>
                          </w:rPr>
                          <w:t>IV</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
                          <w:jc w:val="center"/>
                          <w:rPr>
                            <w:b/>
                            <w:sz w:val="15"/>
                          </w:rPr>
                        </w:pPr>
                        <w:r>
                          <w:rPr>
                            <w:b/>
                            <w:w w:val="101"/>
                            <w:sz w:val="15"/>
                          </w:rPr>
                          <w:t>V</w:t>
                        </w:r>
                      </w:p>
                    </w:tc>
                    <w:tc>
                      <w:tcPr>
                        <w:tcW w:w="537" w:type="dxa"/>
                        <w:gridSpan w:val="2"/>
                        <w:tcBorders>
                          <w:top w:val="single" w:sz="12" w:space="0" w:color="000000"/>
                          <w:left w:val="single" w:sz="4" w:space="0" w:color="000000"/>
                          <w:bottom w:val="single" w:sz="12" w:space="0" w:color="000000"/>
                          <w:right w:val="single" w:sz="12" w:space="0" w:color="000000"/>
                        </w:tcBorders>
                      </w:tcPr>
                      <w:p>
                        <w:pPr>
                          <w:pStyle w:val="TableParagraph"/>
                          <w:spacing w:before="16"/>
                          <w:ind w:left="182" w:right="151"/>
                          <w:jc w:val="center"/>
                          <w:rPr>
                            <w:b/>
                            <w:sz w:val="15"/>
                          </w:rPr>
                        </w:pPr>
                        <w:r>
                          <w:rPr>
                            <w:b/>
                            <w:sz w:val="15"/>
                          </w:rPr>
                          <w:t>VI</w:t>
                        </w:r>
                      </w:p>
                    </w:tc>
                    <w:tc>
                      <w:tcPr>
                        <w:tcW w:w="54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2"/>
                          <w:ind w:left="43"/>
                          <w:rPr>
                            <w:sz w:val="6"/>
                          </w:rPr>
                        </w:pPr>
                        <w:r>
                          <w:rPr>
                            <w:w w:val="110"/>
                            <w:sz w:val="6"/>
                          </w:rPr>
                          <w:t>1    13    25 </w:t>
                        </w:r>
                        <w:r>
                          <w:rPr>
                            <w:spacing w:val="18"/>
                            <w:w w:val="110"/>
                            <w:sz w:val="6"/>
                          </w:rPr>
                          <w:t> </w:t>
                        </w:r>
                        <w:r>
                          <w:rPr>
                            <w:w w:val="110"/>
                            <w:sz w:val="6"/>
                          </w:rPr>
                          <w:t>37</w:t>
                        </w:r>
                      </w:p>
                      <w:p>
                        <w:pPr>
                          <w:pStyle w:val="TableParagraph"/>
                          <w:spacing w:before="51"/>
                          <w:ind w:left="43"/>
                          <w:rPr>
                            <w:sz w:val="6"/>
                          </w:rPr>
                        </w:pPr>
                        <w:r>
                          <w:rPr>
                            <w:w w:val="110"/>
                            <w:sz w:val="6"/>
                          </w:rPr>
                          <w:t>2    14    26 </w:t>
                        </w:r>
                        <w:r>
                          <w:rPr>
                            <w:spacing w:val="18"/>
                            <w:w w:val="110"/>
                            <w:sz w:val="6"/>
                          </w:rPr>
                          <w:t> </w:t>
                        </w:r>
                        <w:r>
                          <w:rPr>
                            <w:w w:val="110"/>
                            <w:sz w:val="6"/>
                          </w:rPr>
                          <w:t>38</w:t>
                        </w:r>
                      </w:p>
                      <w:p>
                        <w:pPr>
                          <w:pStyle w:val="TableParagraph"/>
                          <w:spacing w:before="51"/>
                          <w:ind w:left="43"/>
                          <w:rPr>
                            <w:sz w:val="6"/>
                          </w:rPr>
                        </w:pPr>
                        <w:r>
                          <w:rPr>
                            <w:w w:val="110"/>
                            <w:sz w:val="6"/>
                          </w:rPr>
                          <w:t>3    15    27 </w:t>
                        </w:r>
                        <w:r>
                          <w:rPr>
                            <w:spacing w:val="18"/>
                            <w:w w:val="110"/>
                            <w:sz w:val="6"/>
                          </w:rPr>
                          <w:t> </w:t>
                        </w:r>
                        <w:r>
                          <w:rPr>
                            <w:w w:val="110"/>
                            <w:sz w:val="6"/>
                          </w:rPr>
                          <w:t>39</w:t>
                        </w:r>
                      </w:p>
                      <w:p>
                        <w:pPr>
                          <w:pStyle w:val="TableParagraph"/>
                          <w:spacing w:before="53"/>
                          <w:ind w:left="43"/>
                          <w:rPr>
                            <w:sz w:val="6"/>
                          </w:rPr>
                        </w:pPr>
                        <w:r>
                          <w:rPr>
                            <w:w w:val="110"/>
                            <w:sz w:val="6"/>
                          </w:rPr>
                          <w:t>4    16    28 </w:t>
                        </w:r>
                        <w:r>
                          <w:rPr>
                            <w:spacing w:val="18"/>
                            <w:w w:val="110"/>
                            <w:sz w:val="6"/>
                          </w:rPr>
                          <w:t> </w:t>
                        </w:r>
                        <w:r>
                          <w:rPr>
                            <w:w w:val="110"/>
                            <w:sz w:val="6"/>
                          </w:rPr>
                          <w:t>40</w:t>
                        </w:r>
                      </w:p>
                      <w:p>
                        <w:pPr>
                          <w:pStyle w:val="TableParagraph"/>
                          <w:spacing w:before="51"/>
                          <w:ind w:left="43"/>
                          <w:rPr>
                            <w:sz w:val="6"/>
                          </w:rPr>
                        </w:pPr>
                        <w:r>
                          <w:rPr>
                            <w:w w:val="110"/>
                            <w:sz w:val="6"/>
                          </w:rPr>
                          <w:t>5    17    29 </w:t>
                        </w:r>
                        <w:r>
                          <w:rPr>
                            <w:spacing w:val="18"/>
                            <w:w w:val="110"/>
                            <w:sz w:val="6"/>
                          </w:rPr>
                          <w:t> </w:t>
                        </w:r>
                        <w:r>
                          <w:rPr>
                            <w:w w:val="110"/>
                            <w:sz w:val="6"/>
                          </w:rPr>
                          <w:t>41</w:t>
                        </w:r>
                      </w:p>
                      <w:p>
                        <w:pPr>
                          <w:pStyle w:val="TableParagraph"/>
                          <w:spacing w:before="51"/>
                          <w:ind w:left="43"/>
                          <w:rPr>
                            <w:sz w:val="6"/>
                          </w:rPr>
                        </w:pPr>
                        <w:r>
                          <w:rPr>
                            <w:w w:val="110"/>
                            <w:sz w:val="6"/>
                          </w:rPr>
                          <w:t>6    18    30 </w:t>
                        </w:r>
                        <w:r>
                          <w:rPr>
                            <w:spacing w:val="18"/>
                            <w:w w:val="110"/>
                            <w:sz w:val="6"/>
                          </w:rPr>
                          <w:t> </w:t>
                        </w:r>
                        <w:r>
                          <w:rPr>
                            <w:w w:val="110"/>
                            <w:sz w:val="6"/>
                          </w:rPr>
                          <w:t>42</w:t>
                        </w:r>
                      </w:p>
                      <w:p>
                        <w:pPr>
                          <w:pStyle w:val="TableParagraph"/>
                          <w:spacing w:before="51"/>
                          <w:ind w:left="43"/>
                          <w:rPr>
                            <w:sz w:val="6"/>
                          </w:rPr>
                        </w:pPr>
                        <w:r>
                          <w:rPr>
                            <w:w w:val="110"/>
                            <w:sz w:val="6"/>
                          </w:rPr>
                          <w:t>7    19    31 </w:t>
                        </w:r>
                        <w:r>
                          <w:rPr>
                            <w:spacing w:val="18"/>
                            <w:w w:val="110"/>
                            <w:sz w:val="6"/>
                          </w:rPr>
                          <w:t> </w:t>
                        </w:r>
                        <w:r>
                          <w:rPr>
                            <w:w w:val="110"/>
                            <w:sz w:val="6"/>
                          </w:rPr>
                          <w:t>43</w:t>
                        </w:r>
                      </w:p>
                      <w:p>
                        <w:pPr>
                          <w:pStyle w:val="TableParagraph"/>
                          <w:spacing w:before="53"/>
                          <w:ind w:left="43"/>
                          <w:rPr>
                            <w:sz w:val="6"/>
                          </w:rPr>
                        </w:pPr>
                        <w:r>
                          <w:rPr>
                            <w:w w:val="110"/>
                            <w:sz w:val="6"/>
                          </w:rPr>
                          <w:t>8    20    32 </w:t>
                        </w:r>
                        <w:r>
                          <w:rPr>
                            <w:spacing w:val="18"/>
                            <w:w w:val="110"/>
                            <w:sz w:val="6"/>
                          </w:rPr>
                          <w:t> </w:t>
                        </w:r>
                        <w:r>
                          <w:rPr>
                            <w:w w:val="110"/>
                            <w:sz w:val="6"/>
                          </w:rPr>
                          <w:t>44</w:t>
                        </w:r>
                      </w:p>
                      <w:p>
                        <w:pPr>
                          <w:pStyle w:val="TableParagraph"/>
                          <w:spacing w:before="51"/>
                          <w:ind w:left="43"/>
                          <w:rPr>
                            <w:sz w:val="6"/>
                          </w:rPr>
                        </w:pPr>
                        <w:r>
                          <w:rPr>
                            <w:w w:val="110"/>
                            <w:sz w:val="6"/>
                          </w:rPr>
                          <w:t>9    21    33 </w:t>
                        </w:r>
                        <w:r>
                          <w:rPr>
                            <w:spacing w:val="18"/>
                            <w:w w:val="110"/>
                            <w:sz w:val="6"/>
                          </w:rPr>
                          <w:t> </w:t>
                        </w:r>
                        <w:r>
                          <w:rPr>
                            <w:w w:val="110"/>
                            <w:sz w:val="6"/>
                          </w:rPr>
                          <w:t>45</w:t>
                        </w:r>
                      </w:p>
                      <w:p>
                        <w:pPr>
                          <w:pStyle w:val="TableParagraph"/>
                          <w:spacing w:before="51"/>
                          <w:ind w:left="26"/>
                          <w:rPr>
                            <w:sz w:val="6"/>
                          </w:rPr>
                        </w:pPr>
                        <w:r>
                          <w:rPr>
                            <w:w w:val="110"/>
                            <w:sz w:val="6"/>
                          </w:rPr>
                          <w:t>10    22   34 </w:t>
                        </w:r>
                        <w:r>
                          <w:rPr>
                            <w:spacing w:val="17"/>
                            <w:w w:val="110"/>
                            <w:sz w:val="6"/>
                          </w:rPr>
                          <w:t> </w:t>
                        </w:r>
                        <w:r>
                          <w:rPr>
                            <w:w w:val="110"/>
                            <w:sz w:val="6"/>
                          </w:rPr>
                          <w:t>46</w:t>
                        </w:r>
                      </w:p>
                      <w:p>
                        <w:pPr>
                          <w:pStyle w:val="TableParagraph"/>
                          <w:spacing w:before="51"/>
                          <w:ind w:left="26"/>
                          <w:rPr>
                            <w:sz w:val="6"/>
                          </w:rPr>
                        </w:pPr>
                        <w:r>
                          <w:rPr>
                            <w:w w:val="110"/>
                            <w:sz w:val="6"/>
                          </w:rPr>
                          <w:t>11    23   35 </w:t>
                        </w:r>
                        <w:r>
                          <w:rPr>
                            <w:spacing w:val="17"/>
                            <w:w w:val="110"/>
                            <w:sz w:val="6"/>
                          </w:rPr>
                          <w:t> </w:t>
                        </w:r>
                        <w:r>
                          <w:rPr>
                            <w:w w:val="110"/>
                            <w:sz w:val="6"/>
                          </w:rPr>
                          <w:t>47</w:t>
                        </w:r>
                      </w:p>
                      <w:p>
                        <w:pPr>
                          <w:pStyle w:val="TableParagraph"/>
                          <w:spacing w:line="63" w:lineRule="exact" w:before="53"/>
                          <w:ind w:left="26"/>
                          <w:rPr>
                            <w:sz w:val="6"/>
                          </w:rPr>
                        </w:pPr>
                        <w:r>
                          <w:rPr>
                            <w:w w:val="110"/>
                            <w:sz w:val="6"/>
                          </w:rPr>
                          <w:t>12    24   36 </w:t>
                        </w:r>
                        <w:r>
                          <w:rPr>
                            <w:spacing w:val="17"/>
                            <w:w w:val="110"/>
                            <w:sz w:val="6"/>
                          </w:rPr>
                          <w:t> </w:t>
                        </w:r>
                        <w:r>
                          <w:rPr>
                            <w:w w:val="110"/>
                            <w:sz w:val="6"/>
                          </w:rPr>
                          <w:t>48</w:t>
                        </w:r>
                      </w:p>
                    </w:tc>
                    <w:tc>
                      <w:tcPr>
                        <w:tcW w:w="408" w:type="dxa"/>
                        <w:tcBorders>
                          <w:top w:val="single" w:sz="12"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12"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05"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4" w:space="0" w:color="FF0000"/>
                          <w:right w:val="single" w:sz="4" w:space="0" w:color="000000"/>
                        </w:tcBorders>
                      </w:tcPr>
                      <w:p>
                        <w:pPr>
                          <w:pStyle w:val="TableParagraph"/>
                          <w:spacing w:line="170" w:lineRule="exact" w:before="15"/>
                          <w:ind w:left="1"/>
                          <w:jc w:val="center"/>
                          <w:rPr>
                            <w:sz w:val="15"/>
                          </w:rPr>
                        </w:pPr>
                        <w:r>
                          <w:rPr>
                            <w:w w:val="101"/>
                            <w:sz w:val="15"/>
                          </w:rPr>
                          <w:t>8</w:t>
                        </w:r>
                      </w:p>
                    </w:tc>
                    <w:tc>
                      <w:tcPr>
                        <w:tcW w:w="538" w:type="dxa"/>
                        <w:gridSpan w:val="2"/>
                        <w:tcBorders>
                          <w:top w:val="single" w:sz="12" w:space="0" w:color="000000"/>
                          <w:left w:val="single" w:sz="4" w:space="0" w:color="000000"/>
                          <w:bottom w:val="thinThickMediumGap" w:sz="6" w:space="0" w:color="FF0000"/>
                          <w:right w:val="single" w:sz="4" w:space="0" w:color="000000"/>
                        </w:tcBorders>
                      </w:tcPr>
                      <w:p>
                        <w:pPr>
                          <w:pStyle w:val="TableParagraph"/>
                          <w:spacing w:line="170" w:lineRule="exact" w:before="15"/>
                          <w:ind w:left="12"/>
                          <w:jc w:val="center"/>
                          <w:rPr>
                            <w:sz w:val="15"/>
                          </w:rPr>
                        </w:pPr>
                        <w:r>
                          <w:rPr>
                            <w:w w:val="101"/>
                            <w:sz w:val="15"/>
                          </w:rPr>
                          <w:t>4</w:t>
                        </w:r>
                      </w:p>
                    </w:tc>
                    <w:tc>
                      <w:tcPr>
                        <w:tcW w:w="545" w:type="dxa"/>
                        <w:gridSpan w:val="2"/>
                        <w:tcBorders>
                          <w:top w:val="single" w:sz="12" w:space="0" w:color="000000"/>
                          <w:left w:val="single" w:sz="4" w:space="0" w:color="000000"/>
                          <w:bottom w:val="single" w:sz="4" w:space="0" w:color="FF0000"/>
                          <w:right w:val="single" w:sz="4" w:space="0" w:color="000000"/>
                        </w:tcBorders>
                      </w:tcPr>
                      <w:p>
                        <w:pPr>
                          <w:pStyle w:val="TableParagraph"/>
                          <w:spacing w:line="170" w:lineRule="exact" w:before="15"/>
                          <w:ind w:left="13"/>
                          <w:jc w:val="center"/>
                          <w:rPr>
                            <w:sz w:val="15"/>
                          </w:rPr>
                        </w:pPr>
                        <w:r>
                          <w:rPr>
                            <w:w w:val="101"/>
                            <w:sz w:val="15"/>
                          </w:rPr>
                          <w:t>3</w:t>
                        </w:r>
                      </w:p>
                    </w:tc>
                    <w:tc>
                      <w:tcPr>
                        <w:tcW w:w="545" w:type="dxa"/>
                        <w:gridSpan w:val="2"/>
                        <w:tcBorders>
                          <w:top w:val="single" w:sz="12" w:space="0" w:color="000000"/>
                          <w:left w:val="single" w:sz="4" w:space="0" w:color="000000"/>
                          <w:bottom w:val="single" w:sz="4" w:space="0" w:color="FF0000"/>
                          <w:right w:val="single" w:sz="4" w:space="0" w:color="000000"/>
                        </w:tcBorders>
                      </w:tcPr>
                      <w:p>
                        <w:pPr>
                          <w:pStyle w:val="TableParagraph"/>
                          <w:spacing w:line="170" w:lineRule="exact" w:before="15"/>
                          <w:ind w:left="186"/>
                          <w:rPr>
                            <w:sz w:val="15"/>
                          </w:rPr>
                        </w:pPr>
                        <w:r>
                          <w:rPr>
                            <w:sz w:val="15"/>
                          </w:rPr>
                          <w:t>10</w:t>
                        </w:r>
                      </w:p>
                    </w:tc>
                    <w:tc>
                      <w:tcPr>
                        <w:tcW w:w="537" w:type="dxa"/>
                        <w:gridSpan w:val="2"/>
                        <w:tcBorders>
                          <w:top w:val="single" w:sz="12" w:space="0" w:color="000000"/>
                          <w:left w:val="single" w:sz="4" w:space="0" w:color="000000"/>
                          <w:bottom w:val="thinThickMediumGap" w:sz="6" w:space="0" w:color="FF0000"/>
                          <w:right w:val="single" w:sz="4" w:space="0" w:color="000000"/>
                        </w:tcBorders>
                      </w:tcPr>
                      <w:p>
                        <w:pPr>
                          <w:pStyle w:val="TableParagraph"/>
                          <w:spacing w:line="170" w:lineRule="exact" w:before="15"/>
                          <w:ind w:left="183"/>
                          <w:rPr>
                            <w:sz w:val="15"/>
                          </w:rPr>
                        </w:pPr>
                        <w:r>
                          <w:rPr>
                            <w:sz w:val="15"/>
                          </w:rPr>
                          <w:t>13</w:t>
                        </w:r>
                      </w:p>
                    </w:tc>
                    <w:tc>
                      <w:tcPr>
                        <w:tcW w:w="545" w:type="dxa"/>
                        <w:gridSpan w:val="2"/>
                        <w:tcBorders>
                          <w:top w:val="single" w:sz="12" w:space="0" w:color="000000"/>
                          <w:left w:val="single" w:sz="4" w:space="0" w:color="000000"/>
                          <w:bottom w:val="single" w:sz="4" w:space="0" w:color="FF0000"/>
                          <w:right w:val="single" w:sz="12" w:space="0" w:color="000000"/>
                        </w:tcBorders>
                      </w:tcPr>
                      <w:p>
                        <w:pPr>
                          <w:pStyle w:val="TableParagraph"/>
                          <w:spacing w:line="170" w:lineRule="exact" w:before="15"/>
                          <w:ind w:left="21"/>
                          <w:jc w:val="center"/>
                          <w:rPr>
                            <w:sz w:val="15"/>
                          </w:rPr>
                        </w:pPr>
                        <w:r>
                          <w:rPr>
                            <w:w w:val="101"/>
                            <w:sz w:val="15"/>
                          </w:rPr>
                          <w:t>2</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4" w:space="0" w:color="000000"/>
                          <w:right w:val="single" w:sz="4" w:space="0" w:color="000000"/>
                        </w:tcBorders>
                      </w:tcPr>
                      <w:p>
                        <w:pPr>
                          <w:pStyle w:val="TableParagraph"/>
                          <w:spacing w:line="170" w:lineRule="exact" w:before="15"/>
                          <w:ind w:left="2"/>
                          <w:jc w:val="center"/>
                          <w:rPr>
                            <w:sz w:val="15"/>
                          </w:rPr>
                        </w:pPr>
                        <w:r>
                          <w:rPr>
                            <w:w w:val="101"/>
                            <w:sz w:val="15"/>
                          </w:rPr>
                          <w:t>7</w:t>
                        </w:r>
                      </w:p>
                    </w:tc>
                    <w:tc>
                      <w:tcPr>
                        <w:tcW w:w="545" w:type="dxa"/>
                        <w:gridSpan w:val="2"/>
                        <w:tcBorders>
                          <w:top w:val="single" w:sz="12" w:space="0" w:color="000000"/>
                          <w:left w:val="single" w:sz="4" w:space="0" w:color="000000"/>
                          <w:bottom w:val="single" w:sz="4" w:space="0" w:color="FF0000"/>
                          <w:right w:val="single" w:sz="4" w:space="0" w:color="000000"/>
                        </w:tcBorders>
                      </w:tcPr>
                      <w:p>
                        <w:pPr>
                          <w:pStyle w:val="TableParagraph"/>
                          <w:spacing w:line="170" w:lineRule="exact" w:before="15"/>
                          <w:ind w:left="190"/>
                          <w:rPr>
                            <w:sz w:val="15"/>
                          </w:rPr>
                        </w:pPr>
                        <w:r>
                          <w:rPr>
                            <w:sz w:val="15"/>
                          </w:rPr>
                          <w:t>11</w:t>
                        </w:r>
                      </w:p>
                    </w:tc>
                    <w:tc>
                      <w:tcPr>
                        <w:tcW w:w="545" w:type="dxa"/>
                        <w:gridSpan w:val="2"/>
                        <w:tcBorders>
                          <w:top w:val="single" w:sz="12" w:space="0" w:color="000000"/>
                          <w:left w:val="single" w:sz="4" w:space="0" w:color="000000"/>
                          <w:bottom w:val="thinThickMediumGap" w:sz="6" w:space="0" w:color="FF0000"/>
                          <w:right w:val="single" w:sz="4" w:space="0" w:color="000000"/>
                        </w:tcBorders>
                      </w:tcPr>
                      <w:p>
                        <w:pPr>
                          <w:pStyle w:val="TableParagraph"/>
                          <w:spacing w:line="170" w:lineRule="exact" w:before="15"/>
                          <w:ind w:left="7"/>
                          <w:jc w:val="center"/>
                          <w:rPr>
                            <w:sz w:val="15"/>
                          </w:rPr>
                        </w:pPr>
                        <w:r>
                          <w:rPr>
                            <w:w w:val="101"/>
                            <w:sz w:val="15"/>
                          </w:rPr>
                          <w:t>8</w:t>
                        </w:r>
                      </w:p>
                    </w:tc>
                    <w:tc>
                      <w:tcPr>
                        <w:tcW w:w="538" w:type="dxa"/>
                        <w:gridSpan w:val="2"/>
                        <w:tcBorders>
                          <w:top w:val="single" w:sz="12" w:space="0" w:color="000000"/>
                          <w:left w:val="single" w:sz="4" w:space="0" w:color="000000"/>
                          <w:bottom w:val="single" w:sz="4" w:space="0" w:color="FF0000"/>
                          <w:right w:val="single" w:sz="4" w:space="0" w:color="000000"/>
                        </w:tcBorders>
                      </w:tcPr>
                      <w:p>
                        <w:pPr>
                          <w:pStyle w:val="TableParagraph"/>
                          <w:spacing w:line="170" w:lineRule="exact" w:before="15"/>
                          <w:ind w:left="8"/>
                          <w:jc w:val="center"/>
                          <w:rPr>
                            <w:sz w:val="15"/>
                          </w:rPr>
                        </w:pPr>
                        <w:r>
                          <w:rPr>
                            <w:w w:val="101"/>
                            <w:sz w:val="15"/>
                          </w:rPr>
                          <w:t>1</w:t>
                        </w:r>
                      </w:p>
                    </w:tc>
                    <w:tc>
                      <w:tcPr>
                        <w:tcW w:w="545" w:type="dxa"/>
                        <w:gridSpan w:val="2"/>
                        <w:tcBorders>
                          <w:top w:val="single" w:sz="12" w:space="0" w:color="000000"/>
                          <w:left w:val="single" w:sz="4" w:space="0" w:color="000000"/>
                          <w:bottom w:val="single" w:sz="4" w:space="0" w:color="FF0000"/>
                          <w:right w:val="single" w:sz="4" w:space="0" w:color="000000"/>
                        </w:tcBorders>
                      </w:tcPr>
                      <w:p>
                        <w:pPr>
                          <w:pStyle w:val="TableParagraph"/>
                          <w:spacing w:line="170" w:lineRule="exact" w:before="15"/>
                          <w:ind w:left="9"/>
                          <w:jc w:val="center"/>
                          <w:rPr>
                            <w:sz w:val="15"/>
                          </w:rPr>
                        </w:pPr>
                        <w:r>
                          <w:rPr>
                            <w:w w:val="101"/>
                            <w:sz w:val="15"/>
                          </w:rPr>
                          <w:t>5</w:t>
                        </w:r>
                      </w:p>
                    </w:tc>
                    <w:tc>
                      <w:tcPr>
                        <w:tcW w:w="537" w:type="dxa"/>
                        <w:gridSpan w:val="2"/>
                        <w:tcBorders>
                          <w:top w:val="single" w:sz="12" w:space="0" w:color="000000"/>
                          <w:left w:val="single" w:sz="4" w:space="0" w:color="000000"/>
                          <w:bottom w:val="single" w:sz="4" w:space="0" w:color="FF0000"/>
                          <w:right w:val="single" w:sz="12" w:space="0" w:color="000000"/>
                        </w:tcBorders>
                      </w:tcPr>
                      <w:p>
                        <w:pPr>
                          <w:pStyle w:val="TableParagraph"/>
                          <w:spacing w:line="170" w:lineRule="exact" w:before="15"/>
                          <w:ind w:left="185"/>
                          <w:rPr>
                            <w:sz w:val="15"/>
                          </w:rPr>
                        </w:pPr>
                        <w:r>
                          <w:rPr>
                            <w:sz w:val="15"/>
                          </w:rPr>
                          <w:t>10</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198"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4" w:space="0" w:color="FF0000"/>
                          <w:left w:val="single" w:sz="12" w:space="0" w:color="000000"/>
                          <w:bottom w:val="single" w:sz="4" w:space="0" w:color="000000"/>
                          <w:right w:val="single" w:sz="4" w:space="0" w:color="000000"/>
                        </w:tcBorders>
                      </w:tcPr>
                      <w:p>
                        <w:pPr>
                          <w:pStyle w:val="TableParagraph"/>
                          <w:spacing w:line="168" w:lineRule="exact"/>
                          <w:ind w:left="337"/>
                          <w:rPr>
                            <w:b/>
                            <w:sz w:val="20"/>
                          </w:rPr>
                        </w:pPr>
                        <w:r>
                          <w:rPr>
                            <w:b/>
                            <w:color w:val="FF0000"/>
                            <w:sz w:val="20"/>
                          </w:rPr>
                          <w:t>di</w:t>
                        </w:r>
                      </w:p>
                    </w:tc>
                    <w:tc>
                      <w:tcPr>
                        <w:tcW w:w="538" w:type="dxa"/>
                        <w:gridSpan w:val="2"/>
                        <w:tcBorders>
                          <w:top w:val="thickThinMediumGap" w:sz="6" w:space="0" w:color="FF0000"/>
                          <w:left w:val="single" w:sz="4" w:space="0" w:color="000000"/>
                          <w:bottom w:val="single" w:sz="4" w:space="0" w:color="000000"/>
                          <w:right w:val="single" w:sz="4" w:space="0" w:color="000000"/>
                        </w:tcBorders>
                      </w:tcPr>
                      <w:p>
                        <w:pPr>
                          <w:pStyle w:val="TableParagraph"/>
                          <w:spacing w:line="168" w:lineRule="exact"/>
                          <w:ind w:left="-21" w:right="-72"/>
                          <w:rPr>
                            <w:b/>
                            <w:sz w:val="20"/>
                          </w:rPr>
                        </w:pPr>
                        <w:r>
                          <w:rPr>
                            <w:b/>
                            <w:color w:val="FF0000"/>
                            <w:sz w:val="20"/>
                          </w:rPr>
                          <w:t>fensor</w:t>
                        </w:r>
                      </w:p>
                    </w:tc>
                    <w:tc>
                      <w:tcPr>
                        <w:tcW w:w="271" w:type="dxa"/>
                        <w:tcBorders>
                          <w:top w:val="thickThinMediumGap" w:sz="6" w:space="0" w:color="FF0000"/>
                          <w:left w:val="single" w:sz="4" w:space="0" w:color="000000"/>
                          <w:bottom w:val="single" w:sz="4" w:space="0" w:color="000000"/>
                          <w:right w:val="single" w:sz="12" w:space="0" w:color="FF0000"/>
                        </w:tcBorders>
                      </w:tcPr>
                      <w:p>
                        <w:pPr>
                          <w:pStyle w:val="TableParagraph"/>
                          <w:spacing w:line="168" w:lineRule="exact"/>
                          <w:ind w:left="52"/>
                          <w:rPr>
                            <w:b/>
                            <w:sz w:val="20"/>
                          </w:rPr>
                        </w:pPr>
                        <w:r>
                          <w:rPr>
                            <w:b/>
                            <w:color w:val="FF0000"/>
                            <w:spacing w:val="-1"/>
                            <w:sz w:val="20"/>
                          </w:rPr>
                          <w:t>i</w:t>
                        </w:r>
                      </w:p>
                    </w:tc>
                    <w:tc>
                      <w:tcPr>
                        <w:tcW w:w="274" w:type="dxa"/>
                        <w:tcBorders>
                          <w:top w:val="single" w:sz="4" w:space="0" w:color="000000"/>
                          <w:left w:val="single" w:sz="12" w:space="0" w:color="FF0000"/>
                          <w:bottom w:val="single" w:sz="4" w:space="0" w:color="000000"/>
                          <w:right w:val="single" w:sz="4" w:space="0" w:color="000000"/>
                        </w:tcBorders>
                      </w:tcPr>
                      <w:p>
                        <w:pPr>
                          <w:pStyle w:val="TableParagraph"/>
                          <w:rPr>
                            <w:rFonts w:ascii="Times New Roman"/>
                            <w:sz w:val="12"/>
                          </w:rPr>
                        </w:pPr>
                      </w:p>
                    </w:tc>
                    <w:tc>
                      <w:tcPr>
                        <w:tcW w:w="545" w:type="dxa"/>
                        <w:gridSpan w:val="2"/>
                        <w:tcBorders>
                          <w:top w:val="single" w:sz="4" w:space="0" w:color="FF0000"/>
                          <w:left w:val="single" w:sz="4" w:space="0" w:color="000000"/>
                          <w:bottom w:val="single" w:sz="4" w:space="0" w:color="000000"/>
                          <w:right w:val="single" w:sz="4" w:space="0" w:color="000000"/>
                        </w:tcBorders>
                      </w:tcPr>
                      <w:p>
                        <w:pPr>
                          <w:pStyle w:val="TableParagraph"/>
                          <w:rPr>
                            <w:rFonts w:ascii="Times New Roman"/>
                            <w:sz w:val="12"/>
                          </w:rPr>
                        </w:pPr>
                      </w:p>
                    </w:tc>
                    <w:tc>
                      <w:tcPr>
                        <w:tcW w:w="537" w:type="dxa"/>
                        <w:gridSpan w:val="2"/>
                        <w:tcBorders>
                          <w:top w:val="thickThinMediumGap" w:sz="6" w:space="0" w:color="FF0000"/>
                          <w:left w:val="single" w:sz="4" w:space="0" w:color="000000"/>
                          <w:bottom w:val="single" w:sz="4" w:space="0" w:color="000000"/>
                          <w:right w:val="single" w:sz="4" w:space="0" w:color="000000"/>
                        </w:tcBorders>
                      </w:tcPr>
                      <w:p>
                        <w:pPr>
                          <w:pStyle w:val="TableParagraph"/>
                          <w:spacing w:line="168" w:lineRule="exact"/>
                          <w:ind w:left="-64"/>
                          <w:rPr>
                            <w:b/>
                            <w:sz w:val="20"/>
                          </w:rPr>
                        </w:pPr>
                        <w:r>
                          <w:rPr>
                            <w:b/>
                            <w:color w:val="FF0000"/>
                            <w:sz w:val="20"/>
                          </w:rPr>
                          <w:t>avanti</w:t>
                        </w:r>
                      </w:p>
                    </w:tc>
                    <w:tc>
                      <w:tcPr>
                        <w:tcW w:w="545" w:type="dxa"/>
                        <w:gridSpan w:val="2"/>
                        <w:tcBorders>
                          <w:top w:val="single" w:sz="4" w:space="0" w:color="FF0000"/>
                          <w:left w:val="single" w:sz="4" w:space="0" w:color="000000"/>
                          <w:bottom w:val="single" w:sz="4" w:space="0" w:color="000000"/>
                          <w:right w:val="single" w:sz="12" w:space="0" w:color="000000"/>
                        </w:tcBorders>
                      </w:tcPr>
                      <w:p>
                        <w:pPr>
                          <w:pStyle w:val="TableParagraph"/>
                          <w:rPr>
                            <w:rFonts w:ascii="Times New Roman"/>
                            <w:sz w:val="12"/>
                          </w:rPr>
                        </w:pP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2"/>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2"/>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5"/>
                          <w:ind w:left="2"/>
                          <w:jc w:val="center"/>
                          <w:rPr>
                            <w:sz w:val="15"/>
                          </w:rPr>
                        </w:pPr>
                        <w:r>
                          <w:rPr>
                            <w:w w:val="101"/>
                            <w:sz w:val="15"/>
                          </w:rPr>
                          <w:t>2</w:t>
                        </w:r>
                      </w:p>
                    </w:tc>
                    <w:tc>
                      <w:tcPr>
                        <w:tcW w:w="545" w:type="dxa"/>
                        <w:gridSpan w:val="2"/>
                        <w:tcBorders>
                          <w:top w:val="single" w:sz="4" w:space="0" w:color="FF0000"/>
                          <w:left w:val="single" w:sz="4" w:space="0" w:color="000000"/>
                          <w:bottom w:val="single" w:sz="4" w:space="0" w:color="000000"/>
                          <w:right w:val="single" w:sz="4" w:space="0" w:color="000000"/>
                        </w:tcBorders>
                      </w:tcPr>
                      <w:p>
                        <w:pPr>
                          <w:pStyle w:val="TableParagraph"/>
                          <w:spacing w:line="168" w:lineRule="exact"/>
                          <w:ind w:right="-29"/>
                          <w:jc w:val="right"/>
                          <w:rPr>
                            <w:b/>
                            <w:sz w:val="20"/>
                          </w:rPr>
                        </w:pPr>
                        <w:r>
                          <w:rPr>
                            <w:b/>
                            <w:color w:val="FF0000"/>
                            <w:sz w:val="20"/>
                          </w:rPr>
                          <w:t>di</w:t>
                        </w:r>
                      </w:p>
                    </w:tc>
                    <w:tc>
                      <w:tcPr>
                        <w:tcW w:w="545" w:type="dxa"/>
                        <w:gridSpan w:val="2"/>
                        <w:tcBorders>
                          <w:top w:val="thickThinMediumGap" w:sz="6" w:space="0" w:color="FF0000"/>
                          <w:left w:val="single" w:sz="4" w:space="0" w:color="000000"/>
                          <w:bottom w:val="single" w:sz="4" w:space="0" w:color="000000"/>
                          <w:right w:val="single" w:sz="4" w:space="0" w:color="000000"/>
                        </w:tcBorders>
                      </w:tcPr>
                      <w:p>
                        <w:pPr>
                          <w:pStyle w:val="TableParagraph"/>
                          <w:spacing w:line="168" w:lineRule="exact"/>
                          <w:ind w:left="10" w:right="-87"/>
                          <w:rPr>
                            <w:b/>
                            <w:sz w:val="20"/>
                          </w:rPr>
                        </w:pPr>
                        <w:r>
                          <w:rPr>
                            <w:b/>
                            <w:color w:val="FF0000"/>
                            <w:spacing w:val="-1"/>
                            <w:sz w:val="20"/>
                          </w:rPr>
                          <w:t>fensor</w:t>
                        </w:r>
                      </w:p>
                    </w:tc>
                    <w:tc>
                      <w:tcPr>
                        <w:tcW w:w="538" w:type="dxa"/>
                        <w:gridSpan w:val="2"/>
                        <w:tcBorders>
                          <w:top w:val="single" w:sz="4" w:space="0" w:color="FF0000"/>
                          <w:left w:val="single" w:sz="4" w:space="0" w:color="000000"/>
                          <w:bottom w:val="single" w:sz="4" w:space="0" w:color="000000"/>
                          <w:right w:val="single" w:sz="4" w:space="0" w:color="000000"/>
                        </w:tcBorders>
                      </w:tcPr>
                      <w:p>
                        <w:pPr>
                          <w:pStyle w:val="TableParagraph"/>
                          <w:spacing w:line="168" w:lineRule="exact"/>
                          <w:ind w:left="75"/>
                          <w:rPr>
                            <w:sz w:val="20"/>
                          </w:rPr>
                        </w:pPr>
                        <w:r>
                          <w:rPr>
                            <w:b/>
                            <w:color w:val="FF0000"/>
                            <w:sz w:val="20"/>
                          </w:rPr>
                          <w:t>i </w:t>
                        </w:r>
                        <w:r>
                          <w:rPr>
                            <w:sz w:val="20"/>
                            <w:vertAlign w:val="subscript"/>
                          </w:rPr>
                          <w:t>4</w:t>
                        </w:r>
                      </w:p>
                    </w:tc>
                    <w:tc>
                      <w:tcPr>
                        <w:tcW w:w="545" w:type="dxa"/>
                        <w:gridSpan w:val="2"/>
                        <w:tcBorders>
                          <w:top w:val="single" w:sz="4" w:space="0" w:color="FF0000"/>
                          <w:left w:val="single" w:sz="4" w:space="0" w:color="000000"/>
                          <w:bottom w:val="single" w:sz="4" w:space="0" w:color="000000"/>
                          <w:right w:val="single" w:sz="4" w:space="0" w:color="000000"/>
                        </w:tcBorders>
                      </w:tcPr>
                      <w:p>
                        <w:pPr>
                          <w:pStyle w:val="TableParagraph"/>
                          <w:spacing w:line="168" w:lineRule="exact"/>
                          <w:ind w:left="278"/>
                          <w:rPr>
                            <w:b/>
                            <w:sz w:val="20"/>
                          </w:rPr>
                        </w:pPr>
                        <w:r>
                          <w:rPr>
                            <w:b/>
                            <w:color w:val="FF0000"/>
                            <w:sz w:val="20"/>
                          </w:rPr>
                          <w:t>av</w:t>
                        </w:r>
                      </w:p>
                    </w:tc>
                    <w:tc>
                      <w:tcPr>
                        <w:tcW w:w="537" w:type="dxa"/>
                        <w:gridSpan w:val="2"/>
                        <w:tcBorders>
                          <w:top w:val="single" w:sz="4" w:space="0" w:color="FF0000"/>
                          <w:left w:val="single" w:sz="4" w:space="0" w:color="000000"/>
                          <w:bottom w:val="single" w:sz="4" w:space="0" w:color="000000"/>
                          <w:right w:val="single" w:sz="12" w:space="0" w:color="000000"/>
                        </w:tcBorders>
                      </w:tcPr>
                      <w:p>
                        <w:pPr>
                          <w:pStyle w:val="TableParagraph"/>
                          <w:spacing w:line="168" w:lineRule="exact"/>
                          <w:ind w:left="-46"/>
                          <w:rPr>
                            <w:b/>
                            <w:sz w:val="20"/>
                          </w:rPr>
                        </w:pPr>
                        <w:r>
                          <w:rPr>
                            <w:b/>
                            <w:color w:val="FF0000"/>
                            <w:sz w:val="20"/>
                          </w:rPr>
                          <w:t>anti</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2"/>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2"/>
                          </w:rPr>
                        </w:pPr>
                      </w:p>
                    </w:tc>
                  </w:tr>
                  <w:tr>
                    <w:trPr>
                      <w:trHeight w:val="213"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8"/>
                          <w:ind w:left="3"/>
                          <w:jc w:val="center"/>
                          <w:rPr>
                            <w:b/>
                            <w:sz w:val="15"/>
                          </w:rPr>
                        </w:pPr>
                        <w:r>
                          <w:rPr>
                            <w:b/>
                            <w:w w:val="101"/>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8"/>
                          <w:ind w:left="14"/>
                          <w:jc w:val="center"/>
                          <w:rPr>
                            <w:b/>
                            <w:sz w:val="15"/>
                          </w:rPr>
                        </w:pPr>
                        <w:r>
                          <w:rPr>
                            <w:b/>
                            <w:w w:val="101"/>
                            <w:sz w:val="15"/>
                          </w:rPr>
                          <w:t>:</w:t>
                        </w:r>
                      </w:p>
                    </w:tc>
                    <w:tc>
                      <w:tcPr>
                        <w:tcW w:w="271" w:type="dxa"/>
                        <w:tcBorders>
                          <w:top w:val="single" w:sz="4" w:space="0" w:color="000000"/>
                          <w:left w:val="single" w:sz="4" w:space="0" w:color="000000"/>
                          <w:bottom w:val="single" w:sz="4" w:space="0" w:color="000000"/>
                          <w:right w:val="single" w:sz="12" w:space="0" w:color="FF0000"/>
                        </w:tcBorders>
                      </w:tcPr>
                      <w:p>
                        <w:pPr>
                          <w:pStyle w:val="TableParagraph"/>
                          <w:rPr>
                            <w:rFonts w:ascii="Times New Roman"/>
                            <w:sz w:val="14"/>
                          </w:rPr>
                        </w:pPr>
                      </w:p>
                    </w:tc>
                    <w:tc>
                      <w:tcPr>
                        <w:tcW w:w="274" w:type="dxa"/>
                        <w:tcBorders>
                          <w:top w:val="single" w:sz="4" w:space="0" w:color="000000"/>
                          <w:left w:val="single" w:sz="12" w:space="0" w:color="FF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8"/>
                          <w:ind w:left="9"/>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8"/>
                          <w:ind w:left="11"/>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8"/>
                          <w:ind w:left="27"/>
                          <w:jc w:val="center"/>
                          <w:rPr>
                            <w:b/>
                            <w:sz w:val="15"/>
                          </w:rPr>
                        </w:pPr>
                        <w:r>
                          <w:rPr>
                            <w:b/>
                            <w:w w:val="101"/>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8"/>
                          <w:ind w:left="106"/>
                          <w:rPr>
                            <w:sz w:val="15"/>
                          </w:rPr>
                        </w:pPr>
                        <w:r>
                          <w:rPr>
                            <w:sz w:val="15"/>
                          </w:rPr>
                          <w:t>3 </w:t>
                        </w:r>
                        <w:r>
                          <w:rPr>
                            <w:b/>
                            <w:sz w:val="15"/>
                          </w:rPr>
                          <w:t>: </w:t>
                        </w:r>
                        <w:r>
                          <w:rPr>
                            <w:sz w:val="15"/>
                          </w:rPr>
                          <w:t>7</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8"/>
                          <w:ind w:left="15"/>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8"/>
                          <w:ind w:left="9"/>
                          <w:jc w:val="center"/>
                          <w:rPr>
                            <w:b/>
                            <w:sz w:val="15"/>
                          </w:rPr>
                        </w:pPr>
                        <w:r>
                          <w:rPr>
                            <w:b/>
                            <w:w w:val="101"/>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8"/>
                          <w:ind w:left="116"/>
                          <w:rPr>
                            <w:sz w:val="15"/>
                          </w:rPr>
                        </w:pPr>
                        <w:r>
                          <w:rPr>
                            <w:sz w:val="15"/>
                          </w:rPr>
                          <w:t>3 </w:t>
                        </w:r>
                        <w:r>
                          <w:rPr>
                            <w:b/>
                            <w:sz w:val="15"/>
                          </w:rPr>
                          <w:t>: </w:t>
                        </w:r>
                        <w:r>
                          <w:rPr>
                            <w:sz w:val="15"/>
                          </w:rPr>
                          <w:t>7</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8"/>
                          <w:ind w:left="11"/>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8"/>
                          <w:ind w:left="23"/>
                          <w:jc w:val="center"/>
                          <w:rPr>
                            <w:b/>
                            <w:sz w:val="15"/>
                          </w:rPr>
                        </w:pPr>
                        <w:r>
                          <w:rPr>
                            <w:b/>
                            <w:w w:val="101"/>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4"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5"/>
                          <w:ind w:left="3"/>
                          <w:jc w:val="center"/>
                          <w:rPr>
                            <w:b/>
                            <w:sz w:val="15"/>
                          </w:rPr>
                        </w:pPr>
                        <w:r>
                          <w:rPr>
                            <w:b/>
                            <w:w w:val="101"/>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5"/>
                          <w:ind w:left="14"/>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5"/>
                          <w:ind w:left="15"/>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5"/>
                          <w:ind w:left="9"/>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5"/>
                          <w:ind w:left="11"/>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5"/>
                          <w:ind w:left="27"/>
                          <w:jc w:val="center"/>
                          <w:rPr>
                            <w:b/>
                            <w:sz w:val="15"/>
                          </w:rPr>
                        </w:pPr>
                        <w:r>
                          <w:rPr>
                            <w:b/>
                            <w:w w:val="101"/>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5"/>
                          <w:ind w:left="4"/>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5"/>
                          <w:ind w:left="15"/>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5"/>
                          <w:ind w:left="9"/>
                          <w:jc w:val="center"/>
                          <w:rPr>
                            <w:b/>
                            <w:sz w:val="15"/>
                          </w:rPr>
                        </w:pPr>
                        <w:r>
                          <w:rPr>
                            <w:b/>
                            <w:w w:val="101"/>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5"/>
                          <w:ind w:left="116"/>
                          <w:rPr>
                            <w:sz w:val="15"/>
                          </w:rPr>
                        </w:pPr>
                        <w:r>
                          <w:rPr>
                            <w:sz w:val="15"/>
                          </w:rPr>
                          <w:t>5 </w:t>
                        </w:r>
                        <w:r>
                          <w:rPr>
                            <w:b/>
                            <w:sz w:val="15"/>
                          </w:rPr>
                          <w:t>: </w:t>
                        </w:r>
                        <w:r>
                          <w:rPr>
                            <w:sz w:val="15"/>
                          </w:rPr>
                          <w:t>7</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5"/>
                          <w:ind w:left="11"/>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5"/>
                          <w:ind w:left="23"/>
                          <w:jc w:val="center"/>
                          <w:rPr>
                            <w:b/>
                            <w:sz w:val="15"/>
                          </w:rPr>
                        </w:pPr>
                        <w:r>
                          <w:rPr>
                            <w:b/>
                            <w:w w:val="101"/>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2"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3" w:type="dxa"/>
                        <w:tcBorders>
                          <w:top w:val="single" w:sz="4" w:space="0" w:color="000000"/>
                          <w:left w:val="single" w:sz="12" w:space="0" w:color="000000"/>
                          <w:bottom w:val="single" w:sz="2" w:space="0" w:color="000000"/>
                          <w:right w:val="single" w:sz="2" w:space="0" w:color="000000"/>
                        </w:tcBorders>
                      </w:tcPr>
                      <w:p>
                        <w:pPr>
                          <w:pStyle w:val="TableParagraph"/>
                          <w:spacing w:line="74" w:lineRule="exact" w:before="6"/>
                          <w:ind w:left="175"/>
                          <w:rPr>
                            <w:sz w:val="7"/>
                          </w:rPr>
                        </w:pPr>
                        <w:r>
                          <w:rPr>
                            <w:w w:val="108"/>
                            <w:sz w:val="7"/>
                          </w:rPr>
                          <w:t>1</w:t>
                        </w:r>
                      </w:p>
                      <w:p>
                        <w:pPr>
                          <w:pStyle w:val="TableParagraph"/>
                          <w:spacing w:line="113" w:lineRule="exact"/>
                          <w:ind w:left="85"/>
                          <w:rPr>
                            <w:sz w:val="15"/>
                          </w:rPr>
                        </w:pPr>
                        <w:r>
                          <w:rPr>
                            <w:w w:val="101"/>
                            <w:sz w:val="15"/>
                          </w:rPr>
                          <w:t>3</w:t>
                        </w:r>
                      </w:p>
                    </w:tc>
                    <w:tc>
                      <w:tcPr>
                        <w:tcW w:w="272" w:type="dxa"/>
                        <w:tcBorders>
                          <w:top w:val="single" w:sz="4" w:space="0" w:color="000000"/>
                          <w:left w:val="single" w:sz="2" w:space="0" w:color="000000"/>
                          <w:bottom w:val="single" w:sz="2" w:space="0" w:color="000000"/>
                          <w:right w:val="single" w:sz="4" w:space="0" w:color="000000"/>
                        </w:tcBorders>
                      </w:tcPr>
                      <w:p>
                        <w:pPr>
                          <w:pStyle w:val="TableParagraph"/>
                          <w:spacing w:before="6"/>
                          <w:ind w:right="33"/>
                          <w:jc w:val="right"/>
                          <w:rPr>
                            <w:sz w:val="7"/>
                          </w:rPr>
                        </w:pPr>
                        <w:r>
                          <w:rPr>
                            <w:w w:val="108"/>
                            <w:sz w:val="7"/>
                          </w:rPr>
                          <w:t>5</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line="74" w:lineRule="exact" w:before="6"/>
                          <w:ind w:left="182"/>
                          <w:rPr>
                            <w:sz w:val="7"/>
                          </w:rPr>
                        </w:pPr>
                        <w:r>
                          <w:rPr>
                            <w:w w:val="108"/>
                            <w:sz w:val="7"/>
                          </w:rPr>
                          <w:t>1</w:t>
                        </w:r>
                      </w:p>
                      <w:p>
                        <w:pPr>
                          <w:pStyle w:val="TableParagraph"/>
                          <w:spacing w:line="113" w:lineRule="exact"/>
                          <w:ind w:left="94"/>
                          <w:rPr>
                            <w:sz w:val="15"/>
                          </w:rPr>
                        </w:pPr>
                        <w:r>
                          <w:rPr>
                            <w:w w:val="101"/>
                            <w:sz w:val="15"/>
                          </w:rPr>
                          <w:t>4</w:t>
                        </w:r>
                      </w:p>
                    </w:tc>
                    <w:tc>
                      <w:tcPr>
                        <w:tcW w:w="266" w:type="dxa"/>
                        <w:tcBorders>
                          <w:top w:val="single" w:sz="4" w:space="0" w:color="000000"/>
                          <w:left w:val="single" w:sz="2" w:space="0" w:color="000000"/>
                          <w:bottom w:val="single" w:sz="2" w:space="0" w:color="000000"/>
                          <w:right w:val="single" w:sz="4" w:space="0" w:color="000000"/>
                        </w:tcBorders>
                      </w:tcPr>
                      <w:p>
                        <w:pPr>
                          <w:pStyle w:val="TableParagraph"/>
                          <w:spacing w:before="6"/>
                          <w:ind w:right="29"/>
                          <w:jc w:val="right"/>
                          <w:rPr>
                            <w:sz w:val="7"/>
                          </w:rPr>
                        </w:pPr>
                        <w:r>
                          <w:rPr>
                            <w:w w:val="108"/>
                            <w:sz w:val="7"/>
                          </w:rPr>
                          <w:t>5</w:t>
                        </w:r>
                      </w:p>
                    </w:tc>
                    <w:tc>
                      <w:tcPr>
                        <w:tcW w:w="271" w:type="dxa"/>
                        <w:tcBorders>
                          <w:top w:val="single" w:sz="4" w:space="0" w:color="000000"/>
                          <w:left w:val="single" w:sz="4" w:space="0" w:color="000000"/>
                          <w:bottom w:val="single" w:sz="2" w:space="0" w:color="000000"/>
                          <w:right w:val="single" w:sz="2" w:space="0" w:color="000000"/>
                        </w:tcBorders>
                      </w:tcPr>
                      <w:p>
                        <w:pPr>
                          <w:pStyle w:val="TableParagraph"/>
                          <w:spacing w:line="74" w:lineRule="exact" w:before="6"/>
                          <w:ind w:left="186"/>
                          <w:rPr>
                            <w:sz w:val="7"/>
                          </w:rPr>
                        </w:pPr>
                        <w:r>
                          <w:rPr>
                            <w:w w:val="108"/>
                            <w:sz w:val="7"/>
                          </w:rPr>
                          <w:t>1</w:t>
                        </w:r>
                      </w:p>
                      <w:p>
                        <w:pPr>
                          <w:pStyle w:val="TableParagraph"/>
                          <w:spacing w:line="113" w:lineRule="exact"/>
                          <w:ind w:left="98"/>
                          <w:rPr>
                            <w:sz w:val="15"/>
                          </w:rPr>
                        </w:pPr>
                        <w:r>
                          <w:rPr>
                            <w:w w:val="101"/>
                            <w:sz w:val="15"/>
                          </w:rPr>
                          <w:t>7</w:t>
                        </w:r>
                      </w:p>
                    </w:tc>
                    <w:tc>
                      <w:tcPr>
                        <w:tcW w:w="274" w:type="dxa"/>
                        <w:tcBorders>
                          <w:top w:val="single" w:sz="4" w:space="0" w:color="000000"/>
                          <w:left w:val="single" w:sz="2" w:space="0" w:color="000000"/>
                          <w:bottom w:val="single" w:sz="2" w:space="0" w:color="000000"/>
                          <w:right w:val="single" w:sz="4" w:space="0" w:color="000000"/>
                        </w:tcBorders>
                      </w:tcPr>
                      <w:p>
                        <w:pPr>
                          <w:pStyle w:val="TableParagraph"/>
                          <w:spacing w:before="6"/>
                          <w:ind w:right="32"/>
                          <w:jc w:val="right"/>
                          <w:rPr>
                            <w:sz w:val="7"/>
                          </w:rPr>
                        </w:pPr>
                        <w:r>
                          <w:rPr>
                            <w:w w:val="108"/>
                            <w:sz w:val="7"/>
                          </w:rPr>
                          <w:t>5</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6"/>
                          <w:ind w:right="34"/>
                          <w:jc w:val="right"/>
                          <w:rPr>
                            <w:sz w:val="7"/>
                          </w:rPr>
                        </w:pPr>
                        <w:r>
                          <w:rPr>
                            <w:w w:val="108"/>
                            <w:sz w:val="7"/>
                          </w:rPr>
                          <w:t>1</w:t>
                        </w:r>
                      </w:p>
                    </w:tc>
                    <w:tc>
                      <w:tcPr>
                        <w:tcW w:w="273" w:type="dxa"/>
                        <w:tcBorders>
                          <w:top w:val="single" w:sz="4" w:space="0" w:color="000000"/>
                          <w:left w:val="single" w:sz="4" w:space="0" w:color="000000"/>
                          <w:bottom w:val="single" w:sz="2" w:space="0" w:color="000000"/>
                          <w:right w:val="single" w:sz="4" w:space="0" w:color="000000"/>
                        </w:tcBorders>
                      </w:tcPr>
                      <w:p>
                        <w:pPr>
                          <w:pStyle w:val="TableParagraph"/>
                          <w:spacing w:before="6"/>
                          <w:ind w:right="35"/>
                          <w:jc w:val="right"/>
                          <w:rPr>
                            <w:sz w:val="7"/>
                          </w:rPr>
                        </w:pPr>
                        <w:r>
                          <w:rPr>
                            <w:w w:val="108"/>
                            <w:sz w:val="7"/>
                          </w:rPr>
                          <w:t>5</w:t>
                        </w:r>
                      </w:p>
                    </w:tc>
                    <w:tc>
                      <w:tcPr>
                        <w:tcW w:w="265" w:type="dxa"/>
                        <w:tcBorders>
                          <w:top w:val="single" w:sz="4" w:space="0" w:color="000000"/>
                          <w:left w:val="single" w:sz="4" w:space="0" w:color="000000"/>
                          <w:bottom w:val="single" w:sz="2" w:space="0" w:color="000000"/>
                          <w:right w:val="single" w:sz="4" w:space="0" w:color="000000"/>
                        </w:tcBorders>
                      </w:tcPr>
                      <w:p>
                        <w:pPr>
                          <w:pStyle w:val="TableParagraph"/>
                          <w:spacing w:before="6"/>
                          <w:ind w:right="30"/>
                          <w:jc w:val="right"/>
                          <w:rPr>
                            <w:sz w:val="7"/>
                          </w:rPr>
                        </w:pPr>
                        <w:r>
                          <w:rPr>
                            <w:w w:val="108"/>
                            <w:sz w:val="7"/>
                          </w:rPr>
                          <w:t>1</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6"/>
                          <w:ind w:right="30"/>
                          <w:jc w:val="right"/>
                          <w:rPr>
                            <w:sz w:val="7"/>
                          </w:rPr>
                        </w:pPr>
                        <w:r>
                          <w:rPr>
                            <w:w w:val="108"/>
                            <w:sz w:val="7"/>
                          </w:rPr>
                          <w:t>5</w:t>
                        </w:r>
                      </w:p>
                    </w:tc>
                    <w:tc>
                      <w:tcPr>
                        <w:tcW w:w="273" w:type="dxa"/>
                        <w:tcBorders>
                          <w:top w:val="single" w:sz="4" w:space="0" w:color="000000"/>
                          <w:left w:val="single" w:sz="4" w:space="0" w:color="000000"/>
                          <w:bottom w:val="single" w:sz="2" w:space="0" w:color="000000"/>
                          <w:right w:val="single" w:sz="2" w:space="0" w:color="000000"/>
                        </w:tcBorders>
                      </w:tcPr>
                      <w:p>
                        <w:pPr>
                          <w:pStyle w:val="TableParagraph"/>
                          <w:spacing w:before="6"/>
                          <w:ind w:right="36"/>
                          <w:jc w:val="right"/>
                          <w:rPr>
                            <w:sz w:val="7"/>
                          </w:rPr>
                        </w:pPr>
                        <w:r>
                          <w:rPr>
                            <w:w w:val="108"/>
                            <w:sz w:val="7"/>
                          </w:rPr>
                          <w:t>1</w:t>
                        </w:r>
                      </w:p>
                    </w:tc>
                    <w:tc>
                      <w:tcPr>
                        <w:tcW w:w="272" w:type="dxa"/>
                        <w:tcBorders>
                          <w:top w:val="single" w:sz="4" w:space="0" w:color="000000"/>
                          <w:left w:val="single" w:sz="2" w:space="0" w:color="000000"/>
                          <w:bottom w:val="single" w:sz="2" w:space="0" w:color="000000"/>
                          <w:right w:val="single" w:sz="12" w:space="0" w:color="000000"/>
                        </w:tcBorders>
                      </w:tcPr>
                      <w:p>
                        <w:pPr>
                          <w:pStyle w:val="TableParagraph"/>
                          <w:spacing w:before="6"/>
                          <w:ind w:right="23"/>
                          <w:jc w:val="right"/>
                          <w:rPr>
                            <w:sz w:val="7"/>
                          </w:rPr>
                        </w:pPr>
                        <w:r>
                          <w:rPr>
                            <w:w w:val="108"/>
                            <w:sz w:val="7"/>
                          </w:rPr>
                          <w:t>5</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4" w:space="0" w:color="000000"/>
                          <w:left w:val="single" w:sz="12" w:space="0" w:color="000000"/>
                          <w:bottom w:val="single" w:sz="2" w:space="0" w:color="000000"/>
                          <w:right w:val="single" w:sz="2" w:space="0" w:color="000000"/>
                        </w:tcBorders>
                      </w:tcPr>
                      <w:p>
                        <w:pPr>
                          <w:pStyle w:val="TableParagraph"/>
                          <w:spacing w:before="6"/>
                          <w:ind w:right="38"/>
                          <w:jc w:val="right"/>
                          <w:rPr>
                            <w:sz w:val="7"/>
                          </w:rPr>
                        </w:pPr>
                        <w:r>
                          <w:rPr>
                            <w:w w:val="108"/>
                            <w:sz w:val="7"/>
                          </w:rPr>
                          <w:t>1</w:t>
                        </w:r>
                      </w:p>
                    </w:tc>
                    <w:tc>
                      <w:tcPr>
                        <w:tcW w:w="266" w:type="dxa"/>
                        <w:tcBorders>
                          <w:top w:val="single" w:sz="4" w:space="0" w:color="000000"/>
                          <w:left w:val="single" w:sz="2" w:space="0" w:color="000000"/>
                          <w:bottom w:val="single" w:sz="2" w:space="0" w:color="000000"/>
                          <w:right w:val="single" w:sz="4" w:space="0" w:color="000000"/>
                        </w:tcBorders>
                      </w:tcPr>
                      <w:p>
                        <w:pPr>
                          <w:pStyle w:val="TableParagraph"/>
                          <w:spacing w:before="6"/>
                          <w:ind w:right="29"/>
                          <w:jc w:val="right"/>
                          <w:rPr>
                            <w:sz w:val="7"/>
                          </w:rPr>
                        </w:pPr>
                        <w:r>
                          <w:rPr>
                            <w:w w:val="108"/>
                            <w:sz w:val="7"/>
                          </w:rPr>
                          <w:t>5</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line="74" w:lineRule="exact" w:before="6"/>
                          <w:ind w:left="186"/>
                          <w:rPr>
                            <w:sz w:val="7"/>
                          </w:rPr>
                        </w:pPr>
                        <w:r>
                          <w:rPr>
                            <w:w w:val="108"/>
                            <w:sz w:val="7"/>
                          </w:rPr>
                          <w:t>1</w:t>
                        </w:r>
                      </w:p>
                      <w:p>
                        <w:pPr>
                          <w:pStyle w:val="TableParagraph"/>
                          <w:spacing w:line="113" w:lineRule="exact"/>
                          <w:ind w:left="96"/>
                          <w:rPr>
                            <w:sz w:val="15"/>
                          </w:rPr>
                        </w:pPr>
                        <w:r>
                          <w:rPr>
                            <w:w w:val="101"/>
                            <w:sz w:val="15"/>
                          </w:rPr>
                          <w:t>2</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6"/>
                          <w:ind w:right="32"/>
                          <w:jc w:val="right"/>
                          <w:rPr>
                            <w:sz w:val="7"/>
                          </w:rPr>
                        </w:pPr>
                        <w:r>
                          <w:rPr>
                            <w:w w:val="108"/>
                            <w:sz w:val="7"/>
                          </w:rPr>
                          <w:t>5</w:t>
                        </w:r>
                      </w:p>
                    </w:tc>
                    <w:tc>
                      <w:tcPr>
                        <w:tcW w:w="273" w:type="dxa"/>
                        <w:tcBorders>
                          <w:top w:val="single" w:sz="4" w:space="0" w:color="000000"/>
                          <w:left w:val="single" w:sz="4" w:space="0" w:color="000000"/>
                          <w:bottom w:val="single" w:sz="2" w:space="0" w:color="000000"/>
                          <w:right w:val="single" w:sz="2" w:space="0" w:color="000000"/>
                        </w:tcBorders>
                      </w:tcPr>
                      <w:p>
                        <w:pPr>
                          <w:pStyle w:val="TableParagraph"/>
                          <w:spacing w:line="74" w:lineRule="exact" w:before="6"/>
                          <w:ind w:left="182"/>
                          <w:rPr>
                            <w:sz w:val="7"/>
                          </w:rPr>
                        </w:pPr>
                        <w:r>
                          <w:rPr>
                            <w:w w:val="108"/>
                            <w:sz w:val="7"/>
                          </w:rPr>
                          <w:t>1</w:t>
                        </w:r>
                      </w:p>
                      <w:p>
                        <w:pPr>
                          <w:pStyle w:val="TableParagraph"/>
                          <w:spacing w:line="113" w:lineRule="exact"/>
                          <w:ind w:left="92"/>
                          <w:rPr>
                            <w:sz w:val="15"/>
                          </w:rPr>
                        </w:pPr>
                        <w:r>
                          <w:rPr>
                            <w:w w:val="101"/>
                            <w:sz w:val="15"/>
                          </w:rPr>
                          <w:t>3</w:t>
                        </w:r>
                      </w:p>
                    </w:tc>
                    <w:tc>
                      <w:tcPr>
                        <w:tcW w:w="272" w:type="dxa"/>
                        <w:tcBorders>
                          <w:top w:val="single" w:sz="4" w:space="0" w:color="000000"/>
                          <w:left w:val="single" w:sz="2" w:space="0" w:color="000000"/>
                          <w:bottom w:val="single" w:sz="2" w:space="0" w:color="000000"/>
                          <w:right w:val="single" w:sz="4" w:space="0" w:color="000000"/>
                        </w:tcBorders>
                      </w:tcPr>
                      <w:p>
                        <w:pPr>
                          <w:pStyle w:val="TableParagraph"/>
                          <w:spacing w:before="6"/>
                          <w:ind w:right="35"/>
                          <w:jc w:val="right"/>
                          <w:rPr>
                            <w:sz w:val="7"/>
                          </w:rPr>
                        </w:pPr>
                        <w:r>
                          <w:rPr>
                            <w:w w:val="108"/>
                            <w:sz w:val="7"/>
                          </w:rPr>
                          <w:t>5</w:t>
                        </w:r>
                      </w:p>
                    </w:tc>
                    <w:tc>
                      <w:tcPr>
                        <w:tcW w:w="265" w:type="dxa"/>
                        <w:tcBorders>
                          <w:top w:val="single" w:sz="4" w:space="0" w:color="000000"/>
                          <w:left w:val="single" w:sz="4" w:space="0" w:color="000000"/>
                          <w:bottom w:val="single" w:sz="2" w:space="0" w:color="000000"/>
                          <w:right w:val="single" w:sz="4" w:space="0" w:color="000000"/>
                        </w:tcBorders>
                      </w:tcPr>
                      <w:p>
                        <w:pPr>
                          <w:pStyle w:val="TableParagraph"/>
                          <w:spacing w:before="6"/>
                          <w:ind w:right="30"/>
                          <w:jc w:val="right"/>
                          <w:rPr>
                            <w:sz w:val="7"/>
                          </w:rPr>
                        </w:pPr>
                        <w:r>
                          <w:rPr>
                            <w:w w:val="108"/>
                            <w:sz w:val="7"/>
                          </w:rPr>
                          <w:t>1</w:t>
                        </w:r>
                      </w:p>
                    </w:tc>
                    <w:tc>
                      <w:tcPr>
                        <w:tcW w:w="273" w:type="dxa"/>
                        <w:tcBorders>
                          <w:top w:val="single" w:sz="4" w:space="0" w:color="000000"/>
                          <w:left w:val="single" w:sz="4" w:space="0" w:color="000000"/>
                          <w:bottom w:val="single" w:sz="2" w:space="0" w:color="000000"/>
                          <w:right w:val="single" w:sz="4" w:space="0" w:color="000000"/>
                        </w:tcBorders>
                      </w:tcPr>
                      <w:p>
                        <w:pPr>
                          <w:pStyle w:val="TableParagraph"/>
                          <w:spacing w:before="6"/>
                          <w:ind w:right="31"/>
                          <w:jc w:val="right"/>
                          <w:rPr>
                            <w:sz w:val="7"/>
                          </w:rPr>
                        </w:pPr>
                        <w:r>
                          <w:rPr>
                            <w:w w:val="108"/>
                            <w:sz w:val="7"/>
                          </w:rPr>
                          <w:t>5</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before="6"/>
                          <w:ind w:right="36"/>
                          <w:jc w:val="right"/>
                          <w:rPr>
                            <w:sz w:val="7"/>
                          </w:rPr>
                        </w:pPr>
                        <w:r>
                          <w:rPr>
                            <w:w w:val="108"/>
                            <w:sz w:val="7"/>
                          </w:rPr>
                          <w:t>1</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6"/>
                          <w:ind w:right="34"/>
                          <w:jc w:val="right"/>
                          <w:rPr>
                            <w:sz w:val="7"/>
                          </w:rPr>
                        </w:pPr>
                        <w:r>
                          <w:rPr>
                            <w:w w:val="108"/>
                            <w:sz w:val="7"/>
                          </w:rPr>
                          <w:t>5</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6"/>
                          <w:ind w:right="36"/>
                          <w:jc w:val="right"/>
                          <w:rPr>
                            <w:sz w:val="7"/>
                          </w:rPr>
                        </w:pPr>
                        <w:r>
                          <w:rPr>
                            <w:w w:val="108"/>
                            <w:sz w:val="7"/>
                          </w:rPr>
                          <w:t>1</w:t>
                        </w:r>
                      </w:p>
                    </w:tc>
                    <w:tc>
                      <w:tcPr>
                        <w:tcW w:w="265" w:type="dxa"/>
                        <w:tcBorders>
                          <w:top w:val="single" w:sz="4" w:space="0" w:color="000000"/>
                          <w:left w:val="single" w:sz="4" w:space="0" w:color="000000"/>
                          <w:bottom w:val="single" w:sz="2" w:space="0" w:color="000000"/>
                          <w:right w:val="single" w:sz="12" w:space="0" w:color="000000"/>
                        </w:tcBorders>
                      </w:tcPr>
                      <w:p>
                        <w:pPr>
                          <w:pStyle w:val="TableParagraph"/>
                          <w:spacing w:before="6"/>
                          <w:ind w:right="19"/>
                          <w:jc w:val="right"/>
                          <w:rPr>
                            <w:sz w:val="7"/>
                          </w:rPr>
                        </w:pPr>
                        <w:r>
                          <w:rPr>
                            <w:w w:val="108"/>
                            <w:sz w:val="7"/>
                          </w:rPr>
                          <w:t>5</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05"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3" w:type="dxa"/>
                        <w:tcBorders>
                          <w:top w:val="single" w:sz="2" w:space="0" w:color="000000"/>
                          <w:left w:val="single" w:sz="12" w:space="0" w:color="000000"/>
                          <w:bottom w:val="single" w:sz="2" w:space="0" w:color="000000"/>
                          <w:right w:val="single" w:sz="2" w:space="0" w:color="000000"/>
                        </w:tcBorders>
                      </w:tcPr>
                      <w:p>
                        <w:pPr>
                          <w:pStyle w:val="TableParagraph"/>
                          <w:spacing w:before="5"/>
                          <w:ind w:right="36"/>
                          <w:jc w:val="right"/>
                          <w:rPr>
                            <w:sz w:val="7"/>
                          </w:rPr>
                        </w:pPr>
                        <w:r>
                          <w:rPr>
                            <w:w w:val="108"/>
                            <w:sz w:val="7"/>
                          </w:rPr>
                          <w:t>2</w:t>
                        </w:r>
                      </w:p>
                    </w:tc>
                    <w:tc>
                      <w:tcPr>
                        <w:tcW w:w="272" w:type="dxa"/>
                        <w:tcBorders>
                          <w:top w:val="single" w:sz="2" w:space="0" w:color="000000"/>
                          <w:left w:val="single" w:sz="2" w:space="0" w:color="000000"/>
                          <w:bottom w:val="single" w:sz="2" w:space="0" w:color="000000"/>
                          <w:right w:val="single" w:sz="4" w:space="0" w:color="000000"/>
                        </w:tcBorders>
                      </w:tcPr>
                      <w:p>
                        <w:pPr>
                          <w:pStyle w:val="TableParagraph"/>
                          <w:spacing w:before="5"/>
                          <w:ind w:right="33"/>
                          <w:jc w:val="right"/>
                          <w:rPr>
                            <w:sz w:val="7"/>
                          </w:rPr>
                        </w:pPr>
                        <w:r>
                          <w:rPr>
                            <w:w w:val="108"/>
                            <w:sz w:val="7"/>
                          </w:rPr>
                          <w:t>6</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5"/>
                          <w:ind w:right="38"/>
                          <w:jc w:val="right"/>
                          <w:rPr>
                            <w:sz w:val="7"/>
                          </w:rPr>
                        </w:pPr>
                        <w:r>
                          <w:rPr>
                            <w:w w:val="108"/>
                            <w:sz w:val="7"/>
                          </w:rPr>
                          <w:t>2</w:t>
                        </w:r>
                      </w:p>
                    </w:tc>
                    <w:tc>
                      <w:tcPr>
                        <w:tcW w:w="266" w:type="dxa"/>
                        <w:tcBorders>
                          <w:top w:val="single" w:sz="2" w:space="0" w:color="000000"/>
                          <w:left w:val="single" w:sz="2" w:space="0" w:color="000000"/>
                          <w:bottom w:val="single" w:sz="2" w:space="0" w:color="000000"/>
                          <w:right w:val="single" w:sz="4" w:space="0" w:color="000000"/>
                        </w:tcBorders>
                      </w:tcPr>
                      <w:p>
                        <w:pPr>
                          <w:pStyle w:val="TableParagraph"/>
                          <w:spacing w:before="5"/>
                          <w:ind w:right="29"/>
                          <w:jc w:val="right"/>
                          <w:rPr>
                            <w:sz w:val="7"/>
                          </w:rPr>
                        </w:pPr>
                        <w:r>
                          <w:rPr>
                            <w:w w:val="108"/>
                            <w:sz w:val="7"/>
                          </w:rPr>
                          <w:t>6</w:t>
                        </w:r>
                      </w:p>
                    </w:tc>
                    <w:tc>
                      <w:tcPr>
                        <w:tcW w:w="271" w:type="dxa"/>
                        <w:tcBorders>
                          <w:top w:val="single" w:sz="2" w:space="0" w:color="000000"/>
                          <w:left w:val="single" w:sz="4" w:space="0" w:color="000000"/>
                          <w:bottom w:val="single" w:sz="2" w:space="0" w:color="000000"/>
                          <w:right w:val="single" w:sz="2" w:space="0" w:color="000000"/>
                        </w:tcBorders>
                      </w:tcPr>
                      <w:p>
                        <w:pPr>
                          <w:pStyle w:val="TableParagraph"/>
                          <w:spacing w:before="5"/>
                          <w:ind w:right="33"/>
                          <w:jc w:val="right"/>
                          <w:rPr>
                            <w:sz w:val="7"/>
                          </w:rPr>
                        </w:pPr>
                        <w:r>
                          <w:rPr>
                            <w:w w:val="108"/>
                            <w:sz w:val="7"/>
                          </w:rPr>
                          <w:t>2</w:t>
                        </w:r>
                      </w:p>
                    </w:tc>
                    <w:tc>
                      <w:tcPr>
                        <w:tcW w:w="274" w:type="dxa"/>
                        <w:tcBorders>
                          <w:top w:val="single" w:sz="2" w:space="0" w:color="000000"/>
                          <w:left w:val="single" w:sz="2" w:space="0" w:color="000000"/>
                          <w:bottom w:val="single" w:sz="2" w:space="0" w:color="000000"/>
                          <w:right w:val="single" w:sz="4" w:space="0" w:color="000000"/>
                        </w:tcBorders>
                      </w:tcPr>
                      <w:p>
                        <w:pPr>
                          <w:pStyle w:val="TableParagraph"/>
                          <w:spacing w:before="5"/>
                          <w:ind w:right="32"/>
                          <w:jc w:val="right"/>
                          <w:rPr>
                            <w:sz w:val="7"/>
                          </w:rPr>
                        </w:pPr>
                        <w:r>
                          <w:rPr>
                            <w:w w:val="108"/>
                            <w:sz w:val="7"/>
                          </w:rPr>
                          <w:t>6</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5"/>
                          <w:ind w:right="34"/>
                          <w:jc w:val="right"/>
                          <w:rPr>
                            <w:sz w:val="7"/>
                          </w:rPr>
                        </w:pPr>
                        <w:r>
                          <w:rPr>
                            <w:w w:val="108"/>
                            <w:sz w:val="7"/>
                          </w:rPr>
                          <w:t>2</w:t>
                        </w:r>
                      </w:p>
                    </w:tc>
                    <w:tc>
                      <w:tcPr>
                        <w:tcW w:w="273" w:type="dxa"/>
                        <w:tcBorders>
                          <w:top w:val="single" w:sz="2" w:space="0" w:color="000000"/>
                          <w:left w:val="single" w:sz="4" w:space="0" w:color="000000"/>
                          <w:bottom w:val="single" w:sz="2" w:space="0" w:color="000000"/>
                          <w:right w:val="single" w:sz="4" w:space="0" w:color="000000"/>
                        </w:tcBorders>
                      </w:tcPr>
                      <w:p>
                        <w:pPr>
                          <w:pStyle w:val="TableParagraph"/>
                          <w:spacing w:before="5"/>
                          <w:ind w:right="35"/>
                          <w:jc w:val="right"/>
                          <w:rPr>
                            <w:sz w:val="7"/>
                          </w:rPr>
                        </w:pPr>
                        <w:r>
                          <w:rPr>
                            <w:w w:val="108"/>
                            <w:sz w:val="7"/>
                          </w:rPr>
                          <w:t>6</w:t>
                        </w:r>
                      </w:p>
                    </w:tc>
                    <w:tc>
                      <w:tcPr>
                        <w:tcW w:w="265" w:type="dxa"/>
                        <w:tcBorders>
                          <w:top w:val="single" w:sz="2" w:space="0" w:color="000000"/>
                          <w:left w:val="single" w:sz="4" w:space="0" w:color="000000"/>
                          <w:bottom w:val="single" w:sz="2" w:space="0" w:color="000000"/>
                          <w:right w:val="single" w:sz="4" w:space="0" w:color="000000"/>
                        </w:tcBorders>
                      </w:tcPr>
                      <w:p>
                        <w:pPr>
                          <w:pStyle w:val="TableParagraph"/>
                          <w:spacing w:before="5"/>
                          <w:ind w:right="30"/>
                          <w:jc w:val="right"/>
                          <w:rPr>
                            <w:sz w:val="7"/>
                          </w:rPr>
                        </w:pPr>
                        <w:r>
                          <w:rPr>
                            <w:w w:val="108"/>
                            <w:sz w:val="7"/>
                          </w:rPr>
                          <w:t>2</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5"/>
                          <w:ind w:right="30"/>
                          <w:jc w:val="right"/>
                          <w:rPr>
                            <w:sz w:val="7"/>
                          </w:rPr>
                        </w:pPr>
                        <w:r>
                          <w:rPr>
                            <w:w w:val="108"/>
                            <w:sz w:val="7"/>
                          </w:rPr>
                          <w:t>6</w:t>
                        </w:r>
                      </w:p>
                    </w:tc>
                    <w:tc>
                      <w:tcPr>
                        <w:tcW w:w="273" w:type="dxa"/>
                        <w:tcBorders>
                          <w:top w:val="single" w:sz="2" w:space="0" w:color="000000"/>
                          <w:left w:val="single" w:sz="4" w:space="0" w:color="000000"/>
                          <w:bottom w:val="single" w:sz="2" w:space="0" w:color="000000"/>
                          <w:right w:val="single" w:sz="2" w:space="0" w:color="000000"/>
                        </w:tcBorders>
                      </w:tcPr>
                      <w:p>
                        <w:pPr>
                          <w:pStyle w:val="TableParagraph"/>
                          <w:spacing w:before="5"/>
                          <w:ind w:right="36"/>
                          <w:jc w:val="right"/>
                          <w:rPr>
                            <w:sz w:val="7"/>
                          </w:rPr>
                        </w:pPr>
                        <w:r>
                          <w:rPr>
                            <w:w w:val="108"/>
                            <w:sz w:val="7"/>
                          </w:rPr>
                          <w:t>2</w:t>
                        </w:r>
                      </w:p>
                    </w:tc>
                    <w:tc>
                      <w:tcPr>
                        <w:tcW w:w="272" w:type="dxa"/>
                        <w:tcBorders>
                          <w:top w:val="single" w:sz="2" w:space="0" w:color="000000"/>
                          <w:left w:val="single" w:sz="2" w:space="0" w:color="000000"/>
                          <w:bottom w:val="single" w:sz="2" w:space="0" w:color="000000"/>
                          <w:right w:val="single" w:sz="12" w:space="0" w:color="000000"/>
                        </w:tcBorders>
                      </w:tcPr>
                      <w:p>
                        <w:pPr>
                          <w:pStyle w:val="TableParagraph"/>
                          <w:spacing w:before="5"/>
                          <w:ind w:right="23"/>
                          <w:jc w:val="right"/>
                          <w:rPr>
                            <w:sz w:val="7"/>
                          </w:rPr>
                        </w:pPr>
                        <w:r>
                          <w:rPr>
                            <w:w w:val="108"/>
                            <w:sz w:val="7"/>
                          </w:rPr>
                          <w:t>6</w:t>
                        </w:r>
                      </w:p>
                    </w:tc>
                    <w:tc>
                      <w:tcPr>
                        <w:tcW w:w="538" w:type="dxa"/>
                        <w:tcBorders>
                          <w:top w:val="single" w:sz="12" w:space="0" w:color="000000"/>
                          <w:left w:val="single" w:sz="12" w:space="0" w:color="000000"/>
                          <w:bottom w:val="single" w:sz="4" w:space="0" w:color="000000"/>
                          <w:right w:val="single" w:sz="12" w:space="0" w:color="000000"/>
                        </w:tcBorders>
                      </w:tcPr>
                      <w:p>
                        <w:pPr>
                          <w:pStyle w:val="TableParagraph"/>
                          <w:spacing w:before="12"/>
                          <w:ind w:left="66" w:right="50"/>
                          <w:jc w:val="center"/>
                          <w:rPr>
                            <w:b/>
                            <w:sz w:val="15"/>
                          </w:rPr>
                        </w:pPr>
                        <w:r>
                          <w:rPr>
                            <w:b/>
                            <w:sz w:val="15"/>
                          </w:rPr>
                          <w:t>"T"</w:t>
                        </w: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2" w:space="0" w:color="000000"/>
                          <w:left w:val="single" w:sz="12" w:space="0" w:color="000000"/>
                          <w:bottom w:val="single" w:sz="2" w:space="0" w:color="000000"/>
                          <w:right w:val="single" w:sz="2" w:space="0" w:color="000000"/>
                        </w:tcBorders>
                      </w:tcPr>
                      <w:p>
                        <w:pPr>
                          <w:pStyle w:val="TableParagraph"/>
                          <w:spacing w:before="5"/>
                          <w:ind w:right="38"/>
                          <w:jc w:val="right"/>
                          <w:rPr>
                            <w:sz w:val="7"/>
                          </w:rPr>
                        </w:pPr>
                        <w:r>
                          <w:rPr>
                            <w:w w:val="108"/>
                            <w:sz w:val="7"/>
                          </w:rPr>
                          <w:t>2</w:t>
                        </w:r>
                      </w:p>
                    </w:tc>
                    <w:tc>
                      <w:tcPr>
                        <w:tcW w:w="266" w:type="dxa"/>
                        <w:tcBorders>
                          <w:top w:val="single" w:sz="2" w:space="0" w:color="000000"/>
                          <w:left w:val="single" w:sz="2" w:space="0" w:color="000000"/>
                          <w:bottom w:val="single" w:sz="2" w:space="0" w:color="000000"/>
                          <w:right w:val="single" w:sz="4" w:space="0" w:color="000000"/>
                        </w:tcBorders>
                      </w:tcPr>
                      <w:p>
                        <w:pPr>
                          <w:pStyle w:val="TableParagraph"/>
                          <w:spacing w:before="5"/>
                          <w:ind w:right="29"/>
                          <w:jc w:val="right"/>
                          <w:rPr>
                            <w:sz w:val="7"/>
                          </w:rPr>
                        </w:pPr>
                        <w:r>
                          <w:rPr>
                            <w:w w:val="108"/>
                            <w:sz w:val="7"/>
                          </w:rPr>
                          <w:t>6</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5"/>
                          <w:ind w:right="34"/>
                          <w:jc w:val="right"/>
                          <w:rPr>
                            <w:sz w:val="7"/>
                          </w:rPr>
                        </w:pPr>
                        <w:r>
                          <w:rPr>
                            <w:w w:val="108"/>
                            <w:sz w:val="7"/>
                          </w:rPr>
                          <w:t>2</w:t>
                        </w:r>
                      </w:p>
                    </w:tc>
                    <w:tc>
                      <w:tcPr>
                        <w:tcW w:w="273" w:type="dxa"/>
                        <w:tcBorders>
                          <w:top w:val="single" w:sz="2" w:space="0" w:color="000000"/>
                          <w:left w:val="single" w:sz="2" w:space="0" w:color="000000"/>
                          <w:bottom w:val="single" w:sz="2" w:space="0" w:color="000000"/>
                          <w:right w:val="single" w:sz="4" w:space="0" w:color="000000"/>
                        </w:tcBorders>
                      </w:tcPr>
                      <w:p>
                        <w:pPr>
                          <w:pStyle w:val="TableParagraph"/>
                          <w:spacing w:before="5"/>
                          <w:ind w:right="32"/>
                          <w:jc w:val="right"/>
                          <w:rPr>
                            <w:sz w:val="7"/>
                          </w:rPr>
                        </w:pPr>
                        <w:r>
                          <w:rPr>
                            <w:w w:val="108"/>
                            <w:sz w:val="7"/>
                          </w:rPr>
                          <w:t>6</w:t>
                        </w:r>
                      </w:p>
                    </w:tc>
                    <w:tc>
                      <w:tcPr>
                        <w:tcW w:w="273" w:type="dxa"/>
                        <w:tcBorders>
                          <w:top w:val="single" w:sz="2" w:space="0" w:color="000000"/>
                          <w:left w:val="single" w:sz="4" w:space="0" w:color="000000"/>
                          <w:bottom w:val="single" w:sz="2" w:space="0" w:color="000000"/>
                          <w:right w:val="single" w:sz="2" w:space="0" w:color="000000"/>
                        </w:tcBorders>
                      </w:tcPr>
                      <w:p>
                        <w:pPr>
                          <w:pStyle w:val="TableParagraph"/>
                          <w:spacing w:before="5"/>
                          <w:ind w:right="38"/>
                          <w:jc w:val="right"/>
                          <w:rPr>
                            <w:sz w:val="7"/>
                          </w:rPr>
                        </w:pPr>
                        <w:r>
                          <w:rPr>
                            <w:w w:val="108"/>
                            <w:sz w:val="7"/>
                          </w:rPr>
                          <w:t>2</w:t>
                        </w:r>
                      </w:p>
                    </w:tc>
                    <w:tc>
                      <w:tcPr>
                        <w:tcW w:w="272" w:type="dxa"/>
                        <w:tcBorders>
                          <w:top w:val="single" w:sz="2" w:space="0" w:color="000000"/>
                          <w:left w:val="single" w:sz="2" w:space="0" w:color="000000"/>
                          <w:bottom w:val="single" w:sz="2" w:space="0" w:color="000000"/>
                          <w:right w:val="single" w:sz="4" w:space="0" w:color="000000"/>
                        </w:tcBorders>
                      </w:tcPr>
                      <w:p>
                        <w:pPr>
                          <w:pStyle w:val="TableParagraph"/>
                          <w:spacing w:before="5"/>
                          <w:ind w:right="35"/>
                          <w:jc w:val="right"/>
                          <w:rPr>
                            <w:sz w:val="7"/>
                          </w:rPr>
                        </w:pPr>
                        <w:r>
                          <w:rPr>
                            <w:w w:val="108"/>
                            <w:sz w:val="7"/>
                          </w:rPr>
                          <w:t>6</w:t>
                        </w:r>
                      </w:p>
                    </w:tc>
                    <w:tc>
                      <w:tcPr>
                        <w:tcW w:w="265" w:type="dxa"/>
                        <w:tcBorders>
                          <w:top w:val="single" w:sz="2" w:space="0" w:color="000000"/>
                          <w:left w:val="single" w:sz="4" w:space="0" w:color="000000"/>
                          <w:bottom w:val="single" w:sz="2" w:space="0" w:color="000000"/>
                          <w:right w:val="single" w:sz="4" w:space="0" w:color="000000"/>
                        </w:tcBorders>
                      </w:tcPr>
                      <w:p>
                        <w:pPr>
                          <w:pStyle w:val="TableParagraph"/>
                          <w:spacing w:before="5"/>
                          <w:ind w:right="30"/>
                          <w:jc w:val="right"/>
                          <w:rPr>
                            <w:sz w:val="7"/>
                          </w:rPr>
                        </w:pPr>
                        <w:r>
                          <w:rPr>
                            <w:w w:val="108"/>
                            <w:sz w:val="7"/>
                          </w:rPr>
                          <w:t>2</w:t>
                        </w:r>
                      </w:p>
                    </w:tc>
                    <w:tc>
                      <w:tcPr>
                        <w:tcW w:w="273" w:type="dxa"/>
                        <w:tcBorders>
                          <w:top w:val="single" w:sz="2" w:space="0" w:color="000000"/>
                          <w:left w:val="single" w:sz="4" w:space="0" w:color="000000"/>
                          <w:bottom w:val="single" w:sz="2" w:space="0" w:color="000000"/>
                          <w:right w:val="single" w:sz="4" w:space="0" w:color="000000"/>
                        </w:tcBorders>
                      </w:tcPr>
                      <w:p>
                        <w:pPr>
                          <w:pStyle w:val="TableParagraph"/>
                          <w:spacing w:before="5"/>
                          <w:ind w:right="31"/>
                          <w:jc w:val="right"/>
                          <w:rPr>
                            <w:sz w:val="7"/>
                          </w:rPr>
                        </w:pPr>
                        <w:r>
                          <w:rPr>
                            <w:w w:val="108"/>
                            <w:sz w:val="7"/>
                          </w:rPr>
                          <w:t>6</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5"/>
                          <w:ind w:right="36"/>
                          <w:jc w:val="right"/>
                          <w:rPr>
                            <w:sz w:val="7"/>
                          </w:rPr>
                        </w:pPr>
                        <w:r>
                          <w:rPr>
                            <w:w w:val="108"/>
                            <w:sz w:val="7"/>
                          </w:rPr>
                          <w:t>2</w:t>
                        </w:r>
                      </w:p>
                    </w:tc>
                    <w:tc>
                      <w:tcPr>
                        <w:tcW w:w="273" w:type="dxa"/>
                        <w:tcBorders>
                          <w:top w:val="single" w:sz="2" w:space="0" w:color="000000"/>
                          <w:left w:val="single" w:sz="2" w:space="0" w:color="000000"/>
                          <w:bottom w:val="single" w:sz="2" w:space="0" w:color="000000"/>
                          <w:right w:val="single" w:sz="4" w:space="0" w:color="000000"/>
                        </w:tcBorders>
                      </w:tcPr>
                      <w:p>
                        <w:pPr>
                          <w:pStyle w:val="TableParagraph"/>
                          <w:spacing w:before="5"/>
                          <w:ind w:right="34"/>
                          <w:jc w:val="right"/>
                          <w:rPr>
                            <w:sz w:val="7"/>
                          </w:rPr>
                        </w:pPr>
                        <w:r>
                          <w:rPr>
                            <w:w w:val="108"/>
                            <w:sz w:val="7"/>
                          </w:rPr>
                          <w:t>6</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5"/>
                          <w:ind w:right="36"/>
                          <w:jc w:val="right"/>
                          <w:rPr>
                            <w:sz w:val="7"/>
                          </w:rPr>
                        </w:pPr>
                        <w:r>
                          <w:rPr>
                            <w:w w:val="108"/>
                            <w:sz w:val="7"/>
                          </w:rPr>
                          <w:t>2</w:t>
                        </w:r>
                      </w:p>
                    </w:tc>
                    <w:tc>
                      <w:tcPr>
                        <w:tcW w:w="265" w:type="dxa"/>
                        <w:tcBorders>
                          <w:top w:val="single" w:sz="2" w:space="0" w:color="000000"/>
                          <w:left w:val="single" w:sz="4" w:space="0" w:color="000000"/>
                          <w:bottom w:val="single" w:sz="2" w:space="0" w:color="000000"/>
                          <w:right w:val="single" w:sz="12" w:space="0" w:color="000000"/>
                        </w:tcBorders>
                      </w:tcPr>
                      <w:p>
                        <w:pPr>
                          <w:pStyle w:val="TableParagraph"/>
                          <w:spacing w:before="5"/>
                          <w:ind w:right="19"/>
                          <w:jc w:val="right"/>
                          <w:rPr>
                            <w:sz w:val="7"/>
                          </w:rPr>
                        </w:pPr>
                        <w:r>
                          <w:rPr>
                            <w:w w:val="108"/>
                            <w:sz w:val="7"/>
                          </w:rPr>
                          <w:t>6</w:t>
                        </w:r>
                      </w:p>
                    </w:tc>
                    <w:tc>
                      <w:tcPr>
                        <w:tcW w:w="546" w:type="dxa"/>
                        <w:tcBorders>
                          <w:top w:val="single" w:sz="12" w:space="0" w:color="000000"/>
                          <w:left w:val="single" w:sz="12" w:space="0" w:color="000000"/>
                          <w:bottom w:val="single" w:sz="4" w:space="0" w:color="000000"/>
                          <w:right w:val="single" w:sz="12" w:space="0" w:color="000000"/>
                        </w:tcBorders>
                      </w:tcPr>
                      <w:p>
                        <w:pPr>
                          <w:pStyle w:val="TableParagraph"/>
                          <w:spacing w:before="12"/>
                          <w:ind w:left="147"/>
                          <w:rPr>
                            <w:b/>
                            <w:sz w:val="15"/>
                          </w:rPr>
                        </w:pPr>
                        <w:r>
                          <w:rPr>
                            <w:b/>
                            <w:sz w:val="15"/>
                          </w:rPr>
                          <w:t>"T"</w:t>
                        </w: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2"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3" w:type="dxa"/>
                        <w:tcBorders>
                          <w:top w:val="single" w:sz="2" w:space="0" w:color="000000"/>
                          <w:left w:val="single" w:sz="12" w:space="0" w:color="000000"/>
                          <w:bottom w:val="single" w:sz="2" w:space="0" w:color="000000"/>
                          <w:right w:val="single" w:sz="2" w:space="0" w:color="000000"/>
                        </w:tcBorders>
                      </w:tcPr>
                      <w:p>
                        <w:pPr>
                          <w:pStyle w:val="TableParagraph"/>
                          <w:spacing w:before="9"/>
                          <w:ind w:right="36"/>
                          <w:jc w:val="right"/>
                          <w:rPr>
                            <w:sz w:val="7"/>
                          </w:rPr>
                        </w:pPr>
                        <w:r>
                          <w:rPr>
                            <w:w w:val="108"/>
                            <w:sz w:val="7"/>
                          </w:rPr>
                          <w:t>3</w:t>
                        </w:r>
                      </w:p>
                    </w:tc>
                    <w:tc>
                      <w:tcPr>
                        <w:tcW w:w="272" w:type="dxa"/>
                        <w:tcBorders>
                          <w:top w:val="single" w:sz="2" w:space="0" w:color="000000"/>
                          <w:left w:val="single" w:sz="2" w:space="0" w:color="000000"/>
                          <w:bottom w:val="single" w:sz="2" w:space="0" w:color="000000"/>
                          <w:right w:val="single" w:sz="4" w:space="0" w:color="000000"/>
                        </w:tcBorders>
                      </w:tcPr>
                      <w:p>
                        <w:pPr>
                          <w:pStyle w:val="TableParagraph"/>
                          <w:spacing w:before="9"/>
                          <w:ind w:right="33"/>
                          <w:jc w:val="right"/>
                          <w:rPr>
                            <w:sz w:val="7"/>
                          </w:rPr>
                        </w:pPr>
                        <w:r>
                          <w:rPr>
                            <w:w w:val="108"/>
                            <w:sz w:val="7"/>
                          </w:rPr>
                          <w:t>7</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9"/>
                          <w:ind w:right="38"/>
                          <w:jc w:val="right"/>
                          <w:rPr>
                            <w:sz w:val="7"/>
                          </w:rPr>
                        </w:pPr>
                        <w:r>
                          <w:rPr>
                            <w:w w:val="108"/>
                            <w:sz w:val="7"/>
                          </w:rPr>
                          <w:t>3</w:t>
                        </w:r>
                      </w:p>
                    </w:tc>
                    <w:tc>
                      <w:tcPr>
                        <w:tcW w:w="266" w:type="dxa"/>
                        <w:tcBorders>
                          <w:top w:val="single" w:sz="2" w:space="0" w:color="000000"/>
                          <w:left w:val="single" w:sz="2" w:space="0" w:color="000000"/>
                          <w:bottom w:val="single" w:sz="2" w:space="0" w:color="000000"/>
                          <w:right w:val="single" w:sz="4" w:space="0" w:color="000000"/>
                        </w:tcBorders>
                      </w:tcPr>
                      <w:p>
                        <w:pPr>
                          <w:pStyle w:val="TableParagraph"/>
                          <w:spacing w:before="9"/>
                          <w:ind w:right="29"/>
                          <w:jc w:val="right"/>
                          <w:rPr>
                            <w:sz w:val="7"/>
                          </w:rPr>
                        </w:pPr>
                        <w:r>
                          <w:rPr>
                            <w:w w:val="108"/>
                            <w:sz w:val="7"/>
                          </w:rPr>
                          <w:t>7</w:t>
                        </w:r>
                      </w:p>
                    </w:tc>
                    <w:tc>
                      <w:tcPr>
                        <w:tcW w:w="271" w:type="dxa"/>
                        <w:tcBorders>
                          <w:top w:val="single" w:sz="2" w:space="0" w:color="000000"/>
                          <w:left w:val="single" w:sz="4" w:space="0" w:color="000000"/>
                          <w:bottom w:val="single" w:sz="2" w:space="0" w:color="000000"/>
                          <w:right w:val="single" w:sz="2" w:space="0" w:color="000000"/>
                        </w:tcBorders>
                      </w:tcPr>
                      <w:p>
                        <w:pPr>
                          <w:pStyle w:val="TableParagraph"/>
                          <w:spacing w:before="9"/>
                          <w:ind w:right="33"/>
                          <w:jc w:val="right"/>
                          <w:rPr>
                            <w:sz w:val="7"/>
                          </w:rPr>
                        </w:pPr>
                        <w:r>
                          <w:rPr>
                            <w:w w:val="108"/>
                            <w:sz w:val="7"/>
                          </w:rPr>
                          <w:t>3</w:t>
                        </w:r>
                      </w:p>
                    </w:tc>
                    <w:tc>
                      <w:tcPr>
                        <w:tcW w:w="274" w:type="dxa"/>
                        <w:tcBorders>
                          <w:top w:val="single" w:sz="2" w:space="0" w:color="000000"/>
                          <w:left w:val="single" w:sz="2" w:space="0" w:color="000000"/>
                          <w:bottom w:val="single" w:sz="2" w:space="0" w:color="000000"/>
                          <w:right w:val="single" w:sz="4" w:space="0" w:color="000000"/>
                        </w:tcBorders>
                      </w:tcPr>
                      <w:p>
                        <w:pPr>
                          <w:pStyle w:val="TableParagraph"/>
                          <w:spacing w:before="9"/>
                          <w:ind w:right="32"/>
                          <w:jc w:val="right"/>
                          <w:rPr>
                            <w:sz w:val="7"/>
                          </w:rPr>
                        </w:pPr>
                        <w:r>
                          <w:rPr>
                            <w:w w:val="108"/>
                            <w:sz w:val="7"/>
                          </w:rPr>
                          <w:t>7</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9"/>
                          <w:ind w:right="34"/>
                          <w:jc w:val="right"/>
                          <w:rPr>
                            <w:sz w:val="7"/>
                          </w:rPr>
                        </w:pPr>
                        <w:r>
                          <w:rPr>
                            <w:w w:val="108"/>
                            <w:sz w:val="7"/>
                          </w:rPr>
                          <w:t>3</w:t>
                        </w:r>
                      </w:p>
                    </w:tc>
                    <w:tc>
                      <w:tcPr>
                        <w:tcW w:w="273" w:type="dxa"/>
                        <w:tcBorders>
                          <w:top w:val="single" w:sz="2" w:space="0" w:color="000000"/>
                          <w:left w:val="single" w:sz="4" w:space="0" w:color="000000"/>
                          <w:bottom w:val="single" w:sz="2" w:space="0" w:color="000000"/>
                          <w:right w:val="single" w:sz="4" w:space="0" w:color="000000"/>
                        </w:tcBorders>
                      </w:tcPr>
                      <w:p>
                        <w:pPr>
                          <w:pStyle w:val="TableParagraph"/>
                          <w:spacing w:before="9"/>
                          <w:ind w:right="35"/>
                          <w:jc w:val="right"/>
                          <w:rPr>
                            <w:sz w:val="7"/>
                          </w:rPr>
                        </w:pPr>
                        <w:r>
                          <w:rPr>
                            <w:w w:val="108"/>
                            <w:sz w:val="7"/>
                          </w:rPr>
                          <w:t>7</w:t>
                        </w:r>
                      </w:p>
                    </w:tc>
                    <w:tc>
                      <w:tcPr>
                        <w:tcW w:w="265" w:type="dxa"/>
                        <w:tcBorders>
                          <w:top w:val="single" w:sz="2" w:space="0" w:color="000000"/>
                          <w:left w:val="single" w:sz="4" w:space="0" w:color="000000"/>
                          <w:bottom w:val="single" w:sz="2" w:space="0" w:color="000000"/>
                          <w:right w:val="single" w:sz="4" w:space="0" w:color="000000"/>
                        </w:tcBorders>
                      </w:tcPr>
                      <w:p>
                        <w:pPr>
                          <w:pStyle w:val="TableParagraph"/>
                          <w:spacing w:before="9"/>
                          <w:ind w:right="30"/>
                          <w:jc w:val="right"/>
                          <w:rPr>
                            <w:sz w:val="7"/>
                          </w:rPr>
                        </w:pPr>
                        <w:r>
                          <w:rPr>
                            <w:w w:val="108"/>
                            <w:sz w:val="7"/>
                          </w:rPr>
                          <w:t>3</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9"/>
                          <w:ind w:right="30"/>
                          <w:jc w:val="right"/>
                          <w:rPr>
                            <w:sz w:val="7"/>
                          </w:rPr>
                        </w:pPr>
                        <w:r>
                          <w:rPr>
                            <w:w w:val="108"/>
                            <w:sz w:val="7"/>
                          </w:rPr>
                          <w:t>7</w:t>
                        </w:r>
                      </w:p>
                    </w:tc>
                    <w:tc>
                      <w:tcPr>
                        <w:tcW w:w="273" w:type="dxa"/>
                        <w:tcBorders>
                          <w:top w:val="single" w:sz="2" w:space="0" w:color="000000"/>
                          <w:left w:val="single" w:sz="4" w:space="0" w:color="000000"/>
                          <w:bottom w:val="single" w:sz="2" w:space="0" w:color="000000"/>
                          <w:right w:val="single" w:sz="2" w:space="0" w:color="000000"/>
                        </w:tcBorders>
                      </w:tcPr>
                      <w:p>
                        <w:pPr>
                          <w:pStyle w:val="TableParagraph"/>
                          <w:spacing w:before="9"/>
                          <w:ind w:right="36"/>
                          <w:jc w:val="right"/>
                          <w:rPr>
                            <w:sz w:val="7"/>
                          </w:rPr>
                        </w:pPr>
                        <w:r>
                          <w:rPr>
                            <w:w w:val="108"/>
                            <w:sz w:val="7"/>
                          </w:rPr>
                          <w:t>3</w:t>
                        </w:r>
                      </w:p>
                    </w:tc>
                    <w:tc>
                      <w:tcPr>
                        <w:tcW w:w="272" w:type="dxa"/>
                        <w:tcBorders>
                          <w:top w:val="single" w:sz="2" w:space="0" w:color="000000"/>
                          <w:left w:val="single" w:sz="2" w:space="0" w:color="000000"/>
                          <w:bottom w:val="single" w:sz="2" w:space="0" w:color="000000"/>
                          <w:right w:val="single" w:sz="12" w:space="0" w:color="000000"/>
                        </w:tcBorders>
                      </w:tcPr>
                      <w:p>
                        <w:pPr>
                          <w:pStyle w:val="TableParagraph"/>
                          <w:spacing w:before="9"/>
                          <w:ind w:right="23"/>
                          <w:jc w:val="right"/>
                          <w:rPr>
                            <w:sz w:val="7"/>
                          </w:rPr>
                        </w:pPr>
                        <w:r>
                          <w:rPr>
                            <w:w w:val="108"/>
                            <w:sz w:val="7"/>
                          </w:rPr>
                          <w:t>7</w:t>
                        </w:r>
                      </w:p>
                    </w:tc>
                    <w:tc>
                      <w:tcPr>
                        <w:tcW w:w="538" w:type="dxa"/>
                        <w:tcBorders>
                          <w:top w:val="single" w:sz="4" w:space="0" w:color="000000"/>
                          <w:left w:val="single" w:sz="12" w:space="0" w:color="000000"/>
                          <w:bottom w:val="single" w:sz="4" w:space="0" w:color="000000"/>
                          <w:right w:val="single" w:sz="12" w:space="0" w:color="000000"/>
                        </w:tcBorders>
                      </w:tcPr>
                      <w:p>
                        <w:pPr>
                          <w:pStyle w:val="TableParagraph"/>
                          <w:spacing w:before="16"/>
                          <w:ind w:left="64" w:right="50"/>
                          <w:jc w:val="center"/>
                          <w:rPr>
                            <w:sz w:val="15"/>
                          </w:rPr>
                        </w:pPr>
                        <w:r>
                          <w:rPr>
                            <w:sz w:val="15"/>
                          </w:rPr>
                          <w:t>7 </w:t>
                        </w:r>
                        <w:r>
                          <w:rPr>
                            <w:b/>
                            <w:sz w:val="15"/>
                          </w:rPr>
                          <w:t>: </w:t>
                        </w:r>
                        <w:r>
                          <w:rPr>
                            <w:sz w:val="15"/>
                          </w:rPr>
                          <w:t>7</w:t>
                        </w: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2" w:space="0" w:color="000000"/>
                          <w:left w:val="single" w:sz="12" w:space="0" w:color="000000"/>
                          <w:bottom w:val="single" w:sz="2" w:space="0" w:color="000000"/>
                          <w:right w:val="single" w:sz="2" w:space="0" w:color="000000"/>
                        </w:tcBorders>
                      </w:tcPr>
                      <w:p>
                        <w:pPr>
                          <w:pStyle w:val="TableParagraph"/>
                          <w:spacing w:before="9"/>
                          <w:ind w:right="38"/>
                          <w:jc w:val="right"/>
                          <w:rPr>
                            <w:sz w:val="7"/>
                          </w:rPr>
                        </w:pPr>
                        <w:r>
                          <w:rPr>
                            <w:w w:val="108"/>
                            <w:sz w:val="7"/>
                          </w:rPr>
                          <w:t>3</w:t>
                        </w:r>
                      </w:p>
                    </w:tc>
                    <w:tc>
                      <w:tcPr>
                        <w:tcW w:w="266" w:type="dxa"/>
                        <w:tcBorders>
                          <w:top w:val="single" w:sz="2" w:space="0" w:color="000000"/>
                          <w:left w:val="single" w:sz="2" w:space="0" w:color="000000"/>
                          <w:bottom w:val="single" w:sz="2" w:space="0" w:color="000000"/>
                          <w:right w:val="single" w:sz="4" w:space="0" w:color="000000"/>
                        </w:tcBorders>
                      </w:tcPr>
                      <w:p>
                        <w:pPr>
                          <w:pStyle w:val="TableParagraph"/>
                          <w:spacing w:before="9"/>
                          <w:ind w:right="29"/>
                          <w:jc w:val="right"/>
                          <w:rPr>
                            <w:sz w:val="7"/>
                          </w:rPr>
                        </w:pPr>
                        <w:r>
                          <w:rPr>
                            <w:w w:val="108"/>
                            <w:sz w:val="7"/>
                          </w:rPr>
                          <w:t>7</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9"/>
                          <w:ind w:right="34"/>
                          <w:jc w:val="right"/>
                          <w:rPr>
                            <w:sz w:val="7"/>
                          </w:rPr>
                        </w:pPr>
                        <w:r>
                          <w:rPr>
                            <w:w w:val="108"/>
                            <w:sz w:val="7"/>
                          </w:rPr>
                          <w:t>3</w:t>
                        </w:r>
                      </w:p>
                    </w:tc>
                    <w:tc>
                      <w:tcPr>
                        <w:tcW w:w="273" w:type="dxa"/>
                        <w:tcBorders>
                          <w:top w:val="single" w:sz="2" w:space="0" w:color="000000"/>
                          <w:left w:val="single" w:sz="2" w:space="0" w:color="000000"/>
                          <w:bottom w:val="single" w:sz="2" w:space="0" w:color="000000"/>
                          <w:right w:val="single" w:sz="4" w:space="0" w:color="000000"/>
                        </w:tcBorders>
                      </w:tcPr>
                      <w:p>
                        <w:pPr>
                          <w:pStyle w:val="TableParagraph"/>
                          <w:spacing w:before="9"/>
                          <w:ind w:right="32"/>
                          <w:jc w:val="right"/>
                          <w:rPr>
                            <w:sz w:val="7"/>
                          </w:rPr>
                        </w:pPr>
                        <w:r>
                          <w:rPr>
                            <w:w w:val="108"/>
                            <w:sz w:val="7"/>
                          </w:rPr>
                          <w:t>7</w:t>
                        </w:r>
                      </w:p>
                    </w:tc>
                    <w:tc>
                      <w:tcPr>
                        <w:tcW w:w="273" w:type="dxa"/>
                        <w:tcBorders>
                          <w:top w:val="single" w:sz="2" w:space="0" w:color="000000"/>
                          <w:left w:val="single" w:sz="4" w:space="0" w:color="000000"/>
                          <w:bottom w:val="single" w:sz="2" w:space="0" w:color="000000"/>
                          <w:right w:val="single" w:sz="2" w:space="0" w:color="000000"/>
                        </w:tcBorders>
                      </w:tcPr>
                      <w:p>
                        <w:pPr>
                          <w:pStyle w:val="TableParagraph"/>
                          <w:spacing w:before="9"/>
                          <w:ind w:right="38"/>
                          <w:jc w:val="right"/>
                          <w:rPr>
                            <w:sz w:val="7"/>
                          </w:rPr>
                        </w:pPr>
                        <w:r>
                          <w:rPr>
                            <w:w w:val="108"/>
                            <w:sz w:val="7"/>
                          </w:rPr>
                          <w:t>3</w:t>
                        </w:r>
                      </w:p>
                    </w:tc>
                    <w:tc>
                      <w:tcPr>
                        <w:tcW w:w="272" w:type="dxa"/>
                        <w:tcBorders>
                          <w:top w:val="single" w:sz="2" w:space="0" w:color="000000"/>
                          <w:left w:val="single" w:sz="2" w:space="0" w:color="000000"/>
                          <w:bottom w:val="single" w:sz="2" w:space="0" w:color="000000"/>
                          <w:right w:val="single" w:sz="4" w:space="0" w:color="000000"/>
                        </w:tcBorders>
                      </w:tcPr>
                      <w:p>
                        <w:pPr>
                          <w:pStyle w:val="TableParagraph"/>
                          <w:spacing w:before="9"/>
                          <w:ind w:right="35"/>
                          <w:jc w:val="right"/>
                          <w:rPr>
                            <w:sz w:val="7"/>
                          </w:rPr>
                        </w:pPr>
                        <w:r>
                          <w:rPr>
                            <w:w w:val="108"/>
                            <w:sz w:val="7"/>
                          </w:rPr>
                          <w:t>7</w:t>
                        </w:r>
                      </w:p>
                    </w:tc>
                    <w:tc>
                      <w:tcPr>
                        <w:tcW w:w="265" w:type="dxa"/>
                        <w:tcBorders>
                          <w:top w:val="single" w:sz="2" w:space="0" w:color="000000"/>
                          <w:left w:val="single" w:sz="4" w:space="0" w:color="000000"/>
                          <w:bottom w:val="single" w:sz="2" w:space="0" w:color="000000"/>
                          <w:right w:val="single" w:sz="4" w:space="0" w:color="000000"/>
                        </w:tcBorders>
                      </w:tcPr>
                      <w:p>
                        <w:pPr>
                          <w:pStyle w:val="TableParagraph"/>
                          <w:spacing w:before="9"/>
                          <w:ind w:right="30"/>
                          <w:jc w:val="right"/>
                          <w:rPr>
                            <w:sz w:val="7"/>
                          </w:rPr>
                        </w:pPr>
                        <w:r>
                          <w:rPr>
                            <w:w w:val="108"/>
                            <w:sz w:val="7"/>
                          </w:rPr>
                          <w:t>3</w:t>
                        </w:r>
                      </w:p>
                    </w:tc>
                    <w:tc>
                      <w:tcPr>
                        <w:tcW w:w="273" w:type="dxa"/>
                        <w:tcBorders>
                          <w:top w:val="single" w:sz="2" w:space="0" w:color="000000"/>
                          <w:left w:val="single" w:sz="4" w:space="0" w:color="000000"/>
                          <w:bottom w:val="single" w:sz="2" w:space="0" w:color="000000"/>
                          <w:right w:val="single" w:sz="4" w:space="0" w:color="000000"/>
                        </w:tcBorders>
                      </w:tcPr>
                      <w:p>
                        <w:pPr>
                          <w:pStyle w:val="TableParagraph"/>
                          <w:spacing w:before="9"/>
                          <w:ind w:right="31"/>
                          <w:jc w:val="right"/>
                          <w:rPr>
                            <w:sz w:val="7"/>
                          </w:rPr>
                        </w:pPr>
                        <w:r>
                          <w:rPr>
                            <w:w w:val="108"/>
                            <w:sz w:val="7"/>
                          </w:rPr>
                          <w:t>7</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9"/>
                          <w:ind w:right="36"/>
                          <w:jc w:val="right"/>
                          <w:rPr>
                            <w:sz w:val="7"/>
                          </w:rPr>
                        </w:pPr>
                        <w:r>
                          <w:rPr>
                            <w:w w:val="108"/>
                            <w:sz w:val="7"/>
                          </w:rPr>
                          <w:t>3</w:t>
                        </w:r>
                      </w:p>
                    </w:tc>
                    <w:tc>
                      <w:tcPr>
                        <w:tcW w:w="273" w:type="dxa"/>
                        <w:tcBorders>
                          <w:top w:val="single" w:sz="2" w:space="0" w:color="000000"/>
                          <w:left w:val="single" w:sz="2" w:space="0" w:color="000000"/>
                          <w:bottom w:val="single" w:sz="2" w:space="0" w:color="000000"/>
                          <w:right w:val="single" w:sz="4" w:space="0" w:color="000000"/>
                        </w:tcBorders>
                      </w:tcPr>
                      <w:p>
                        <w:pPr>
                          <w:pStyle w:val="TableParagraph"/>
                          <w:spacing w:before="9"/>
                          <w:ind w:right="34"/>
                          <w:jc w:val="right"/>
                          <w:rPr>
                            <w:sz w:val="7"/>
                          </w:rPr>
                        </w:pPr>
                        <w:r>
                          <w:rPr>
                            <w:w w:val="108"/>
                            <w:sz w:val="7"/>
                          </w:rPr>
                          <w:t>7</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9"/>
                          <w:ind w:right="36"/>
                          <w:jc w:val="right"/>
                          <w:rPr>
                            <w:sz w:val="7"/>
                          </w:rPr>
                        </w:pPr>
                        <w:r>
                          <w:rPr>
                            <w:w w:val="108"/>
                            <w:sz w:val="7"/>
                          </w:rPr>
                          <w:t>3</w:t>
                        </w:r>
                      </w:p>
                    </w:tc>
                    <w:tc>
                      <w:tcPr>
                        <w:tcW w:w="265" w:type="dxa"/>
                        <w:tcBorders>
                          <w:top w:val="single" w:sz="2" w:space="0" w:color="000000"/>
                          <w:left w:val="single" w:sz="4" w:space="0" w:color="000000"/>
                          <w:bottom w:val="single" w:sz="2" w:space="0" w:color="000000"/>
                          <w:right w:val="single" w:sz="12" w:space="0" w:color="000000"/>
                        </w:tcBorders>
                      </w:tcPr>
                      <w:p>
                        <w:pPr>
                          <w:pStyle w:val="TableParagraph"/>
                          <w:spacing w:before="9"/>
                          <w:ind w:right="19"/>
                          <w:jc w:val="right"/>
                          <w:rPr>
                            <w:sz w:val="7"/>
                          </w:rPr>
                        </w:pPr>
                        <w:r>
                          <w:rPr>
                            <w:w w:val="108"/>
                            <w:sz w:val="7"/>
                          </w:rPr>
                          <w:t>7</w:t>
                        </w:r>
                      </w:p>
                    </w:tc>
                    <w:tc>
                      <w:tcPr>
                        <w:tcW w:w="546" w:type="dxa"/>
                        <w:tcBorders>
                          <w:top w:val="single" w:sz="4" w:space="0" w:color="000000"/>
                          <w:left w:val="single" w:sz="12" w:space="0" w:color="000000"/>
                          <w:bottom w:val="single" w:sz="4" w:space="0" w:color="000000"/>
                          <w:right w:val="single" w:sz="12" w:space="0" w:color="000000"/>
                        </w:tcBorders>
                      </w:tcPr>
                      <w:p>
                        <w:pPr>
                          <w:pStyle w:val="TableParagraph"/>
                          <w:spacing w:before="16"/>
                          <w:ind w:left="14"/>
                          <w:jc w:val="center"/>
                          <w:rPr>
                            <w:b/>
                            <w:sz w:val="15"/>
                          </w:rPr>
                        </w:pPr>
                        <w:r>
                          <w:rPr>
                            <w:b/>
                            <w:w w:val="101"/>
                            <w:sz w:val="15"/>
                          </w:rPr>
                          <w:t>:</w:t>
                        </w: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3"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3" w:type="dxa"/>
                        <w:tcBorders>
                          <w:top w:val="single" w:sz="2" w:space="0" w:color="000000"/>
                          <w:left w:val="single" w:sz="12" w:space="0" w:color="000000"/>
                          <w:bottom w:val="single" w:sz="12" w:space="0" w:color="000000"/>
                          <w:right w:val="single" w:sz="2" w:space="0" w:color="000000"/>
                        </w:tcBorders>
                      </w:tcPr>
                      <w:p>
                        <w:pPr>
                          <w:pStyle w:val="TableParagraph"/>
                          <w:spacing w:before="9"/>
                          <w:ind w:right="36"/>
                          <w:jc w:val="right"/>
                          <w:rPr>
                            <w:sz w:val="7"/>
                          </w:rPr>
                        </w:pPr>
                        <w:r>
                          <w:rPr>
                            <w:w w:val="108"/>
                            <w:sz w:val="7"/>
                          </w:rPr>
                          <w:t>4</w:t>
                        </w:r>
                      </w:p>
                    </w:tc>
                    <w:tc>
                      <w:tcPr>
                        <w:tcW w:w="272" w:type="dxa"/>
                        <w:tcBorders>
                          <w:top w:val="single" w:sz="2" w:space="0" w:color="000000"/>
                          <w:left w:val="single" w:sz="2" w:space="0" w:color="000000"/>
                          <w:bottom w:val="single" w:sz="12" w:space="0" w:color="000000"/>
                          <w:right w:val="single" w:sz="4" w:space="0" w:color="000000"/>
                        </w:tcBorders>
                      </w:tcPr>
                      <w:p>
                        <w:pPr>
                          <w:pStyle w:val="TableParagraph"/>
                          <w:spacing w:before="9"/>
                          <w:ind w:right="33"/>
                          <w:jc w:val="right"/>
                          <w:rPr>
                            <w:sz w:val="7"/>
                          </w:rPr>
                        </w:pPr>
                        <w:r>
                          <w:rPr>
                            <w:w w:val="108"/>
                            <w:sz w:val="7"/>
                          </w:rPr>
                          <w:t>8</w:t>
                        </w:r>
                      </w:p>
                    </w:tc>
                    <w:tc>
                      <w:tcPr>
                        <w:tcW w:w="272" w:type="dxa"/>
                        <w:tcBorders>
                          <w:top w:val="single" w:sz="2" w:space="0" w:color="000000"/>
                          <w:left w:val="single" w:sz="4" w:space="0" w:color="000000"/>
                          <w:bottom w:val="single" w:sz="12" w:space="0" w:color="000000"/>
                          <w:right w:val="single" w:sz="2" w:space="0" w:color="000000"/>
                        </w:tcBorders>
                      </w:tcPr>
                      <w:p>
                        <w:pPr>
                          <w:pStyle w:val="TableParagraph"/>
                          <w:spacing w:before="9"/>
                          <w:ind w:right="38"/>
                          <w:jc w:val="right"/>
                          <w:rPr>
                            <w:sz w:val="7"/>
                          </w:rPr>
                        </w:pPr>
                        <w:r>
                          <w:rPr>
                            <w:w w:val="108"/>
                            <w:sz w:val="7"/>
                          </w:rPr>
                          <w:t>4</w:t>
                        </w:r>
                      </w:p>
                    </w:tc>
                    <w:tc>
                      <w:tcPr>
                        <w:tcW w:w="266" w:type="dxa"/>
                        <w:tcBorders>
                          <w:top w:val="single" w:sz="2" w:space="0" w:color="000000"/>
                          <w:left w:val="single" w:sz="2" w:space="0" w:color="000000"/>
                          <w:bottom w:val="single" w:sz="12" w:space="0" w:color="000000"/>
                          <w:right w:val="single" w:sz="4" w:space="0" w:color="000000"/>
                        </w:tcBorders>
                      </w:tcPr>
                      <w:p>
                        <w:pPr>
                          <w:pStyle w:val="TableParagraph"/>
                          <w:spacing w:before="9"/>
                          <w:ind w:right="29"/>
                          <w:jc w:val="right"/>
                          <w:rPr>
                            <w:sz w:val="7"/>
                          </w:rPr>
                        </w:pPr>
                        <w:r>
                          <w:rPr>
                            <w:w w:val="108"/>
                            <w:sz w:val="7"/>
                          </w:rPr>
                          <w:t>8</w:t>
                        </w:r>
                      </w:p>
                    </w:tc>
                    <w:tc>
                      <w:tcPr>
                        <w:tcW w:w="271" w:type="dxa"/>
                        <w:tcBorders>
                          <w:top w:val="single" w:sz="2" w:space="0" w:color="000000"/>
                          <w:left w:val="single" w:sz="4" w:space="0" w:color="000000"/>
                          <w:bottom w:val="single" w:sz="12" w:space="0" w:color="000000"/>
                          <w:right w:val="single" w:sz="2" w:space="0" w:color="000000"/>
                        </w:tcBorders>
                      </w:tcPr>
                      <w:p>
                        <w:pPr>
                          <w:pStyle w:val="TableParagraph"/>
                          <w:spacing w:before="9"/>
                          <w:ind w:right="33"/>
                          <w:jc w:val="right"/>
                          <w:rPr>
                            <w:sz w:val="7"/>
                          </w:rPr>
                        </w:pPr>
                        <w:r>
                          <w:rPr>
                            <w:w w:val="108"/>
                            <w:sz w:val="7"/>
                          </w:rPr>
                          <w:t>4</w:t>
                        </w:r>
                      </w:p>
                    </w:tc>
                    <w:tc>
                      <w:tcPr>
                        <w:tcW w:w="274" w:type="dxa"/>
                        <w:tcBorders>
                          <w:top w:val="single" w:sz="2" w:space="0" w:color="000000"/>
                          <w:left w:val="single" w:sz="2" w:space="0" w:color="000000"/>
                          <w:bottom w:val="single" w:sz="12" w:space="0" w:color="000000"/>
                          <w:right w:val="single" w:sz="4" w:space="0" w:color="000000"/>
                        </w:tcBorders>
                      </w:tcPr>
                      <w:p>
                        <w:pPr>
                          <w:pStyle w:val="TableParagraph"/>
                          <w:spacing w:before="9"/>
                          <w:ind w:right="32"/>
                          <w:jc w:val="right"/>
                          <w:rPr>
                            <w:sz w:val="7"/>
                          </w:rPr>
                        </w:pPr>
                        <w:r>
                          <w:rPr>
                            <w:w w:val="108"/>
                            <w:sz w:val="7"/>
                          </w:rPr>
                          <w:t>8</w:t>
                        </w:r>
                      </w:p>
                    </w:tc>
                    <w:tc>
                      <w:tcPr>
                        <w:tcW w:w="272" w:type="dxa"/>
                        <w:tcBorders>
                          <w:top w:val="single" w:sz="2" w:space="0" w:color="000000"/>
                          <w:left w:val="single" w:sz="4" w:space="0" w:color="000000"/>
                          <w:bottom w:val="single" w:sz="12" w:space="0" w:color="000000"/>
                          <w:right w:val="single" w:sz="4" w:space="0" w:color="000000"/>
                        </w:tcBorders>
                      </w:tcPr>
                      <w:p>
                        <w:pPr>
                          <w:pStyle w:val="TableParagraph"/>
                          <w:spacing w:before="9"/>
                          <w:ind w:right="34"/>
                          <w:jc w:val="right"/>
                          <w:rPr>
                            <w:sz w:val="7"/>
                          </w:rPr>
                        </w:pPr>
                        <w:r>
                          <w:rPr>
                            <w:w w:val="108"/>
                            <w:sz w:val="7"/>
                          </w:rPr>
                          <w:t>4</w:t>
                        </w:r>
                      </w:p>
                    </w:tc>
                    <w:tc>
                      <w:tcPr>
                        <w:tcW w:w="273" w:type="dxa"/>
                        <w:tcBorders>
                          <w:top w:val="single" w:sz="2" w:space="0" w:color="000000"/>
                          <w:left w:val="single" w:sz="4" w:space="0" w:color="000000"/>
                          <w:bottom w:val="single" w:sz="12" w:space="0" w:color="000000"/>
                          <w:right w:val="single" w:sz="4" w:space="0" w:color="000000"/>
                        </w:tcBorders>
                      </w:tcPr>
                      <w:p>
                        <w:pPr>
                          <w:pStyle w:val="TableParagraph"/>
                          <w:spacing w:before="9"/>
                          <w:ind w:right="35"/>
                          <w:jc w:val="right"/>
                          <w:rPr>
                            <w:sz w:val="7"/>
                          </w:rPr>
                        </w:pPr>
                        <w:r>
                          <w:rPr>
                            <w:w w:val="108"/>
                            <w:sz w:val="7"/>
                          </w:rPr>
                          <w:t>8</w:t>
                        </w:r>
                      </w:p>
                    </w:tc>
                    <w:tc>
                      <w:tcPr>
                        <w:tcW w:w="265" w:type="dxa"/>
                        <w:tcBorders>
                          <w:top w:val="single" w:sz="2" w:space="0" w:color="000000"/>
                          <w:left w:val="single" w:sz="4" w:space="0" w:color="000000"/>
                          <w:bottom w:val="single" w:sz="12" w:space="0" w:color="000000"/>
                          <w:right w:val="single" w:sz="4" w:space="0" w:color="000000"/>
                        </w:tcBorders>
                      </w:tcPr>
                      <w:p>
                        <w:pPr>
                          <w:pStyle w:val="TableParagraph"/>
                          <w:spacing w:before="9"/>
                          <w:ind w:right="30"/>
                          <w:jc w:val="right"/>
                          <w:rPr>
                            <w:sz w:val="7"/>
                          </w:rPr>
                        </w:pPr>
                        <w:r>
                          <w:rPr>
                            <w:w w:val="108"/>
                            <w:sz w:val="7"/>
                          </w:rPr>
                          <w:t>4</w:t>
                        </w:r>
                      </w:p>
                    </w:tc>
                    <w:tc>
                      <w:tcPr>
                        <w:tcW w:w="272" w:type="dxa"/>
                        <w:tcBorders>
                          <w:top w:val="single" w:sz="2" w:space="0" w:color="000000"/>
                          <w:left w:val="single" w:sz="4" w:space="0" w:color="000000"/>
                          <w:bottom w:val="single" w:sz="12" w:space="0" w:color="000000"/>
                          <w:right w:val="single" w:sz="4" w:space="0" w:color="000000"/>
                        </w:tcBorders>
                      </w:tcPr>
                      <w:p>
                        <w:pPr>
                          <w:pStyle w:val="TableParagraph"/>
                          <w:spacing w:before="9"/>
                          <w:ind w:right="30"/>
                          <w:jc w:val="right"/>
                          <w:rPr>
                            <w:sz w:val="7"/>
                          </w:rPr>
                        </w:pPr>
                        <w:r>
                          <w:rPr>
                            <w:w w:val="108"/>
                            <w:sz w:val="7"/>
                          </w:rPr>
                          <w:t>8</w:t>
                        </w:r>
                      </w:p>
                    </w:tc>
                    <w:tc>
                      <w:tcPr>
                        <w:tcW w:w="273" w:type="dxa"/>
                        <w:tcBorders>
                          <w:top w:val="single" w:sz="2" w:space="0" w:color="000000"/>
                          <w:left w:val="single" w:sz="4" w:space="0" w:color="000000"/>
                          <w:bottom w:val="single" w:sz="12" w:space="0" w:color="000000"/>
                          <w:right w:val="single" w:sz="2" w:space="0" w:color="000000"/>
                        </w:tcBorders>
                      </w:tcPr>
                      <w:p>
                        <w:pPr>
                          <w:pStyle w:val="TableParagraph"/>
                          <w:spacing w:before="9"/>
                          <w:ind w:right="36"/>
                          <w:jc w:val="right"/>
                          <w:rPr>
                            <w:sz w:val="7"/>
                          </w:rPr>
                        </w:pPr>
                        <w:r>
                          <w:rPr>
                            <w:w w:val="108"/>
                            <w:sz w:val="7"/>
                          </w:rPr>
                          <w:t>4</w:t>
                        </w:r>
                      </w:p>
                    </w:tc>
                    <w:tc>
                      <w:tcPr>
                        <w:tcW w:w="272" w:type="dxa"/>
                        <w:tcBorders>
                          <w:top w:val="single" w:sz="2" w:space="0" w:color="000000"/>
                          <w:left w:val="single" w:sz="2" w:space="0" w:color="000000"/>
                          <w:bottom w:val="single" w:sz="12" w:space="0" w:color="000000"/>
                          <w:right w:val="single" w:sz="12" w:space="0" w:color="000000"/>
                        </w:tcBorders>
                      </w:tcPr>
                      <w:p>
                        <w:pPr>
                          <w:pStyle w:val="TableParagraph"/>
                          <w:spacing w:before="9"/>
                          <w:ind w:right="23"/>
                          <w:jc w:val="right"/>
                          <w:rPr>
                            <w:sz w:val="7"/>
                          </w:rPr>
                        </w:pPr>
                        <w:r>
                          <w:rPr>
                            <w:w w:val="108"/>
                            <w:sz w:val="7"/>
                          </w:rPr>
                          <w:t>8</w:t>
                        </w:r>
                      </w:p>
                    </w:tc>
                    <w:tc>
                      <w:tcPr>
                        <w:tcW w:w="538" w:type="dxa"/>
                        <w:tcBorders>
                          <w:top w:val="single" w:sz="4" w:space="0" w:color="000000"/>
                          <w:left w:val="single" w:sz="12" w:space="0" w:color="000000"/>
                          <w:bottom w:val="single" w:sz="12" w:space="0" w:color="000000"/>
                          <w:right w:val="single" w:sz="12" w:space="0" w:color="000000"/>
                        </w:tcBorders>
                      </w:tcPr>
                      <w:p>
                        <w:pPr>
                          <w:pStyle w:val="TableParagraph"/>
                          <w:spacing w:before="16"/>
                          <w:ind w:left="18"/>
                          <w:jc w:val="center"/>
                          <w:rPr>
                            <w:b/>
                            <w:sz w:val="15"/>
                          </w:rPr>
                        </w:pPr>
                        <w:r>
                          <w:rPr>
                            <w:b/>
                            <w:w w:val="101"/>
                            <w:sz w:val="15"/>
                          </w:rPr>
                          <w:t>:</w:t>
                        </w:r>
                      </w:p>
                    </w:tc>
                    <w:tc>
                      <w:tcPr>
                        <w:tcW w:w="409" w:type="dxa"/>
                        <w:tcBorders>
                          <w:top w:val="single" w:sz="4" w:space="0" w:color="000000"/>
                          <w:left w:val="single" w:sz="12" w:space="0" w:color="000000"/>
                          <w:bottom w:val="single" w:sz="12"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12" w:space="0" w:color="000000"/>
                          <w:right w:val="single" w:sz="12" w:space="0" w:color="000000"/>
                        </w:tcBorders>
                      </w:tcPr>
                      <w:p>
                        <w:pPr>
                          <w:pStyle w:val="TableParagraph"/>
                          <w:rPr>
                            <w:rFonts w:ascii="Times New Roman"/>
                            <w:sz w:val="14"/>
                          </w:rPr>
                        </w:pPr>
                      </w:p>
                    </w:tc>
                    <w:tc>
                      <w:tcPr>
                        <w:tcW w:w="272" w:type="dxa"/>
                        <w:tcBorders>
                          <w:top w:val="single" w:sz="2" w:space="0" w:color="000000"/>
                          <w:left w:val="single" w:sz="12" w:space="0" w:color="000000"/>
                          <w:bottom w:val="single" w:sz="12" w:space="0" w:color="000000"/>
                          <w:right w:val="single" w:sz="2" w:space="0" w:color="000000"/>
                        </w:tcBorders>
                      </w:tcPr>
                      <w:p>
                        <w:pPr>
                          <w:pStyle w:val="TableParagraph"/>
                          <w:spacing w:before="9"/>
                          <w:ind w:right="38"/>
                          <w:jc w:val="right"/>
                          <w:rPr>
                            <w:sz w:val="7"/>
                          </w:rPr>
                        </w:pPr>
                        <w:r>
                          <w:rPr>
                            <w:w w:val="108"/>
                            <w:sz w:val="7"/>
                          </w:rPr>
                          <w:t>4</w:t>
                        </w:r>
                      </w:p>
                    </w:tc>
                    <w:tc>
                      <w:tcPr>
                        <w:tcW w:w="266" w:type="dxa"/>
                        <w:tcBorders>
                          <w:top w:val="single" w:sz="2" w:space="0" w:color="000000"/>
                          <w:left w:val="single" w:sz="2" w:space="0" w:color="000000"/>
                          <w:bottom w:val="single" w:sz="12" w:space="0" w:color="000000"/>
                          <w:right w:val="single" w:sz="4" w:space="0" w:color="000000"/>
                        </w:tcBorders>
                      </w:tcPr>
                      <w:p>
                        <w:pPr>
                          <w:pStyle w:val="TableParagraph"/>
                          <w:spacing w:before="9"/>
                          <w:ind w:right="29"/>
                          <w:jc w:val="right"/>
                          <w:rPr>
                            <w:sz w:val="7"/>
                          </w:rPr>
                        </w:pPr>
                        <w:r>
                          <w:rPr>
                            <w:w w:val="108"/>
                            <w:sz w:val="7"/>
                          </w:rPr>
                          <w:t>8</w:t>
                        </w:r>
                      </w:p>
                    </w:tc>
                    <w:tc>
                      <w:tcPr>
                        <w:tcW w:w="272" w:type="dxa"/>
                        <w:tcBorders>
                          <w:top w:val="single" w:sz="2" w:space="0" w:color="000000"/>
                          <w:left w:val="single" w:sz="4" w:space="0" w:color="000000"/>
                          <w:bottom w:val="single" w:sz="12" w:space="0" w:color="000000"/>
                          <w:right w:val="single" w:sz="2" w:space="0" w:color="000000"/>
                        </w:tcBorders>
                      </w:tcPr>
                      <w:p>
                        <w:pPr>
                          <w:pStyle w:val="TableParagraph"/>
                          <w:spacing w:before="9"/>
                          <w:ind w:right="34"/>
                          <w:jc w:val="right"/>
                          <w:rPr>
                            <w:sz w:val="7"/>
                          </w:rPr>
                        </w:pPr>
                        <w:r>
                          <w:rPr>
                            <w:w w:val="108"/>
                            <w:sz w:val="7"/>
                          </w:rPr>
                          <w:t>4</w:t>
                        </w:r>
                      </w:p>
                    </w:tc>
                    <w:tc>
                      <w:tcPr>
                        <w:tcW w:w="273" w:type="dxa"/>
                        <w:tcBorders>
                          <w:top w:val="single" w:sz="2" w:space="0" w:color="000000"/>
                          <w:left w:val="single" w:sz="2" w:space="0" w:color="000000"/>
                          <w:bottom w:val="single" w:sz="12" w:space="0" w:color="000000"/>
                          <w:right w:val="single" w:sz="4" w:space="0" w:color="000000"/>
                        </w:tcBorders>
                      </w:tcPr>
                      <w:p>
                        <w:pPr>
                          <w:pStyle w:val="TableParagraph"/>
                          <w:spacing w:before="9"/>
                          <w:ind w:right="32"/>
                          <w:jc w:val="right"/>
                          <w:rPr>
                            <w:sz w:val="7"/>
                          </w:rPr>
                        </w:pPr>
                        <w:r>
                          <w:rPr>
                            <w:w w:val="108"/>
                            <w:sz w:val="7"/>
                          </w:rPr>
                          <w:t>8</w:t>
                        </w:r>
                      </w:p>
                    </w:tc>
                    <w:tc>
                      <w:tcPr>
                        <w:tcW w:w="273" w:type="dxa"/>
                        <w:tcBorders>
                          <w:top w:val="single" w:sz="2" w:space="0" w:color="000000"/>
                          <w:left w:val="single" w:sz="4" w:space="0" w:color="000000"/>
                          <w:bottom w:val="single" w:sz="12" w:space="0" w:color="000000"/>
                          <w:right w:val="single" w:sz="2" w:space="0" w:color="000000"/>
                        </w:tcBorders>
                      </w:tcPr>
                      <w:p>
                        <w:pPr>
                          <w:pStyle w:val="TableParagraph"/>
                          <w:spacing w:before="9"/>
                          <w:ind w:right="38"/>
                          <w:jc w:val="right"/>
                          <w:rPr>
                            <w:sz w:val="7"/>
                          </w:rPr>
                        </w:pPr>
                        <w:r>
                          <w:rPr>
                            <w:w w:val="108"/>
                            <w:sz w:val="7"/>
                          </w:rPr>
                          <w:t>4</w:t>
                        </w:r>
                      </w:p>
                    </w:tc>
                    <w:tc>
                      <w:tcPr>
                        <w:tcW w:w="272" w:type="dxa"/>
                        <w:tcBorders>
                          <w:top w:val="single" w:sz="2" w:space="0" w:color="000000"/>
                          <w:left w:val="single" w:sz="2" w:space="0" w:color="000000"/>
                          <w:bottom w:val="single" w:sz="12" w:space="0" w:color="000000"/>
                          <w:right w:val="single" w:sz="4" w:space="0" w:color="000000"/>
                        </w:tcBorders>
                      </w:tcPr>
                      <w:p>
                        <w:pPr>
                          <w:pStyle w:val="TableParagraph"/>
                          <w:spacing w:before="9"/>
                          <w:ind w:right="35"/>
                          <w:jc w:val="right"/>
                          <w:rPr>
                            <w:sz w:val="7"/>
                          </w:rPr>
                        </w:pPr>
                        <w:r>
                          <w:rPr>
                            <w:w w:val="108"/>
                            <w:sz w:val="7"/>
                          </w:rPr>
                          <w:t>8</w:t>
                        </w:r>
                      </w:p>
                    </w:tc>
                    <w:tc>
                      <w:tcPr>
                        <w:tcW w:w="265" w:type="dxa"/>
                        <w:tcBorders>
                          <w:top w:val="single" w:sz="2" w:space="0" w:color="000000"/>
                          <w:left w:val="single" w:sz="4" w:space="0" w:color="000000"/>
                          <w:bottom w:val="single" w:sz="12" w:space="0" w:color="000000"/>
                          <w:right w:val="single" w:sz="4" w:space="0" w:color="000000"/>
                        </w:tcBorders>
                      </w:tcPr>
                      <w:p>
                        <w:pPr>
                          <w:pStyle w:val="TableParagraph"/>
                          <w:spacing w:before="9"/>
                          <w:ind w:right="30"/>
                          <w:jc w:val="right"/>
                          <w:rPr>
                            <w:sz w:val="7"/>
                          </w:rPr>
                        </w:pPr>
                        <w:r>
                          <w:rPr>
                            <w:w w:val="108"/>
                            <w:sz w:val="7"/>
                          </w:rPr>
                          <w:t>4</w:t>
                        </w:r>
                      </w:p>
                    </w:tc>
                    <w:tc>
                      <w:tcPr>
                        <w:tcW w:w="273" w:type="dxa"/>
                        <w:tcBorders>
                          <w:top w:val="single" w:sz="2" w:space="0" w:color="000000"/>
                          <w:left w:val="single" w:sz="4" w:space="0" w:color="000000"/>
                          <w:bottom w:val="single" w:sz="12" w:space="0" w:color="000000"/>
                          <w:right w:val="single" w:sz="4" w:space="0" w:color="000000"/>
                        </w:tcBorders>
                      </w:tcPr>
                      <w:p>
                        <w:pPr>
                          <w:pStyle w:val="TableParagraph"/>
                          <w:spacing w:before="9"/>
                          <w:ind w:right="31"/>
                          <w:jc w:val="right"/>
                          <w:rPr>
                            <w:sz w:val="7"/>
                          </w:rPr>
                        </w:pPr>
                        <w:r>
                          <w:rPr>
                            <w:w w:val="108"/>
                            <w:sz w:val="7"/>
                          </w:rPr>
                          <w:t>8</w:t>
                        </w:r>
                      </w:p>
                    </w:tc>
                    <w:tc>
                      <w:tcPr>
                        <w:tcW w:w="272" w:type="dxa"/>
                        <w:tcBorders>
                          <w:top w:val="single" w:sz="2" w:space="0" w:color="000000"/>
                          <w:left w:val="single" w:sz="4" w:space="0" w:color="000000"/>
                          <w:bottom w:val="single" w:sz="12" w:space="0" w:color="000000"/>
                          <w:right w:val="single" w:sz="2" w:space="0" w:color="000000"/>
                        </w:tcBorders>
                      </w:tcPr>
                      <w:p>
                        <w:pPr>
                          <w:pStyle w:val="TableParagraph"/>
                          <w:spacing w:before="9"/>
                          <w:ind w:right="36"/>
                          <w:jc w:val="right"/>
                          <w:rPr>
                            <w:sz w:val="7"/>
                          </w:rPr>
                        </w:pPr>
                        <w:r>
                          <w:rPr>
                            <w:w w:val="108"/>
                            <w:sz w:val="7"/>
                          </w:rPr>
                          <w:t>4</w:t>
                        </w:r>
                      </w:p>
                    </w:tc>
                    <w:tc>
                      <w:tcPr>
                        <w:tcW w:w="273" w:type="dxa"/>
                        <w:tcBorders>
                          <w:top w:val="single" w:sz="2" w:space="0" w:color="000000"/>
                          <w:left w:val="single" w:sz="2" w:space="0" w:color="000000"/>
                          <w:bottom w:val="single" w:sz="12" w:space="0" w:color="000000"/>
                          <w:right w:val="single" w:sz="4" w:space="0" w:color="000000"/>
                        </w:tcBorders>
                      </w:tcPr>
                      <w:p>
                        <w:pPr>
                          <w:pStyle w:val="TableParagraph"/>
                          <w:spacing w:before="9"/>
                          <w:ind w:right="34"/>
                          <w:jc w:val="right"/>
                          <w:rPr>
                            <w:sz w:val="7"/>
                          </w:rPr>
                        </w:pPr>
                        <w:r>
                          <w:rPr>
                            <w:w w:val="108"/>
                            <w:sz w:val="7"/>
                          </w:rPr>
                          <w:t>8</w:t>
                        </w:r>
                      </w:p>
                    </w:tc>
                    <w:tc>
                      <w:tcPr>
                        <w:tcW w:w="272" w:type="dxa"/>
                        <w:tcBorders>
                          <w:top w:val="single" w:sz="2" w:space="0" w:color="000000"/>
                          <w:left w:val="single" w:sz="4" w:space="0" w:color="000000"/>
                          <w:bottom w:val="single" w:sz="12" w:space="0" w:color="000000"/>
                          <w:right w:val="single" w:sz="4" w:space="0" w:color="000000"/>
                        </w:tcBorders>
                      </w:tcPr>
                      <w:p>
                        <w:pPr>
                          <w:pStyle w:val="TableParagraph"/>
                          <w:spacing w:before="9"/>
                          <w:ind w:right="36"/>
                          <w:jc w:val="right"/>
                          <w:rPr>
                            <w:sz w:val="7"/>
                          </w:rPr>
                        </w:pPr>
                        <w:r>
                          <w:rPr>
                            <w:w w:val="108"/>
                            <w:sz w:val="7"/>
                          </w:rPr>
                          <w:t>4</w:t>
                        </w:r>
                      </w:p>
                    </w:tc>
                    <w:tc>
                      <w:tcPr>
                        <w:tcW w:w="265" w:type="dxa"/>
                        <w:tcBorders>
                          <w:top w:val="single" w:sz="2" w:space="0" w:color="000000"/>
                          <w:left w:val="single" w:sz="4" w:space="0" w:color="000000"/>
                          <w:bottom w:val="single" w:sz="12" w:space="0" w:color="000000"/>
                          <w:right w:val="single" w:sz="12" w:space="0" w:color="000000"/>
                        </w:tcBorders>
                      </w:tcPr>
                      <w:p>
                        <w:pPr>
                          <w:pStyle w:val="TableParagraph"/>
                          <w:spacing w:before="9"/>
                          <w:ind w:right="19"/>
                          <w:jc w:val="right"/>
                          <w:rPr>
                            <w:sz w:val="7"/>
                          </w:rPr>
                        </w:pPr>
                        <w:r>
                          <w:rPr>
                            <w:w w:val="108"/>
                            <w:sz w:val="7"/>
                          </w:rPr>
                          <w:t>8</w:t>
                        </w:r>
                      </w:p>
                    </w:tc>
                    <w:tc>
                      <w:tcPr>
                        <w:tcW w:w="546" w:type="dxa"/>
                        <w:tcBorders>
                          <w:top w:val="single" w:sz="4" w:space="0" w:color="000000"/>
                          <w:left w:val="single" w:sz="12" w:space="0" w:color="000000"/>
                          <w:bottom w:val="single" w:sz="12" w:space="0" w:color="000000"/>
                          <w:right w:val="single" w:sz="12" w:space="0" w:color="000000"/>
                        </w:tcBorders>
                      </w:tcPr>
                      <w:p>
                        <w:pPr>
                          <w:pStyle w:val="TableParagraph"/>
                          <w:spacing w:before="16"/>
                          <w:ind w:left="14"/>
                          <w:jc w:val="center"/>
                          <w:rPr>
                            <w:b/>
                            <w:sz w:val="15"/>
                          </w:rPr>
                        </w:pPr>
                        <w:r>
                          <w:rPr>
                            <w:b/>
                            <w:w w:val="101"/>
                            <w:sz w:val="15"/>
                          </w:rPr>
                          <w:t>:</w:t>
                        </w:r>
                      </w:p>
                    </w:tc>
                    <w:tc>
                      <w:tcPr>
                        <w:tcW w:w="408" w:type="dxa"/>
                        <w:tcBorders>
                          <w:top w:val="single" w:sz="4" w:space="0" w:color="000000"/>
                          <w:left w:val="single" w:sz="12" w:space="0" w:color="000000"/>
                          <w:bottom w:val="single" w:sz="12"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12" w:space="0" w:color="000000"/>
                          <w:right w:val="single" w:sz="12" w:space="0" w:color="000000"/>
                        </w:tcBorders>
                      </w:tcPr>
                      <w:p>
                        <w:pPr>
                          <w:pStyle w:val="TableParagraph"/>
                          <w:rPr>
                            <w:rFonts w:ascii="Times New Roman"/>
                            <w:sz w:val="14"/>
                          </w:rPr>
                        </w:pPr>
                      </w:p>
                    </w:tc>
                  </w:tr>
                </w:tbl>
                <w:p>
                  <w:pPr>
                    <w:pStyle w:val="BodyText"/>
                  </w:pPr>
                </w:p>
              </w:txbxContent>
            </v:textbox>
            <w10:wrap type="none"/>
          </v:shape>
        </w:pict>
      </w:r>
      <w:r>
        <w:rPr/>
        <w:t>duare il giocatore in quel momento in posizione 1, esattamente come farebbe per comu- nicare la formazione: a questo punto, gli </w:t>
      </w:r>
      <w:r>
        <w:rPr>
          <w:i/>
        </w:rPr>
        <w:t>avanti </w:t>
      </w:r>
      <w:r>
        <w:rPr/>
        <w:t>saranno i 3 giocatori che lo seguono, in senso antiorario, mentre i </w:t>
      </w:r>
      <w:r>
        <w:rPr>
          <w:i/>
        </w:rPr>
        <w:t>difensori </w:t>
      </w:r>
      <w:r>
        <w:rPr/>
        <w:t>saranno lui e i due che lo precedono nell’ordine di servizio.</w:t>
      </w:r>
    </w:p>
    <w:p>
      <w:pPr>
        <w:pStyle w:val="BodyText"/>
        <w:rPr>
          <w:sz w:val="20"/>
        </w:rPr>
      </w:pPr>
    </w:p>
    <w:p>
      <w:pPr>
        <w:pStyle w:val="BodyText"/>
        <w:rPr>
          <w:sz w:val="20"/>
        </w:rPr>
      </w:pPr>
    </w:p>
    <w:p>
      <w:pPr>
        <w:pStyle w:val="BodyText"/>
        <w:rPr>
          <w:sz w:val="20"/>
        </w:rPr>
      </w:pPr>
    </w:p>
    <w:p>
      <w:pPr>
        <w:pStyle w:val="BodyText"/>
        <w:spacing w:before="2"/>
        <w:rPr>
          <w:sz w:val="13"/>
        </w:rPr>
      </w:pPr>
      <w:r>
        <w:rPr/>
        <w:pict>
          <v:shape style="position:absolute;margin-left:89.300003pt;margin-top:9.614453pt;width:3.4pt;height:4.2pt;mso-position-horizontal-relative:page;mso-position-vertical-relative:paragraph;z-index:-250819584;mso-wrap-distance-left:0;mso-wrap-distance-right:0" coordorigin="1786,192" coordsize="68,84" path="m1854,192l1786,234,1854,276,1854,192xe" filled="true" fillcolor="#ff0000" stroked="false">
            <v:path arrowok="t"/>
            <v:fill type="solid"/>
            <w10:wrap type="topAndBottom"/>
          </v:shape>
        </w:pict>
      </w:r>
      <w:r>
        <w:rPr/>
        <w:pict>
          <v:shape style="position:absolute;margin-left:142.5pt;margin-top:9.614453pt;width:4.3pt;height:3.4pt;mso-position-horizontal-relative:page;mso-position-vertical-relative:paragraph;z-index:-250818560;mso-wrap-distance-left:0;mso-wrap-distance-right:0" coordorigin="2850,192" coordsize="86,68" path="m2892,192l2850,260,2936,260,2892,192xe" filled="true" fillcolor="#ff0000" stroked="false">
            <v:path arrowok="t"/>
            <v:fill type="solid"/>
            <w10:wrap type="topAndBottom"/>
          </v:shape>
        </w:pict>
      </w:r>
    </w:p>
    <w:p>
      <w:pPr>
        <w:spacing w:before="228"/>
        <w:ind w:left="2870" w:right="0" w:firstLine="0"/>
        <w:jc w:val="left"/>
        <w:rPr>
          <w:rFonts w:ascii="Arial"/>
          <w:b/>
          <w:sz w:val="15"/>
        </w:rPr>
      </w:pPr>
      <w:r>
        <w:rPr>
          <w:rFonts w:ascii="Arial"/>
          <w:b/>
          <w:w w:val="101"/>
          <w:sz w:val="15"/>
        </w:rPr>
        <w:t>:</w:t>
      </w:r>
    </w:p>
    <w:p>
      <w:pPr>
        <w:pStyle w:val="BodyText"/>
        <w:spacing w:before="1"/>
        <w:rPr>
          <w:rFonts w:ascii="Arial"/>
          <w:b/>
          <w:sz w:val="11"/>
        </w:rPr>
      </w:pPr>
      <w:r>
        <w:rPr/>
        <w:pict>
          <v:line style="position:absolute;mso-position-horizontal-relative:page;mso-position-vertical-relative:paragraph;z-index:-250817536;mso-wrap-distance-left:0;mso-wrap-distance-right:0" from="85.300003pt,17.525732pt" to="88.800003pt,15.025732pt" stroked="true" strokeweight=".675pt" strokecolor="#000000">
            <v:stroke dashstyle="solid"/>
            <w10:wrap type="topAndBottom"/>
          </v:line>
        </w:pict>
      </w:r>
      <w:r>
        <w:rPr/>
        <w:pict>
          <v:line style="position:absolute;mso-position-horizontal-relative:page;mso-position-vertical-relative:paragraph;z-index:-250816512;mso-wrap-distance-left:0;mso-wrap-distance-right:0" from="112.400002pt,18.225733pt" to="115.800002pt,15.725733pt" stroked="true" strokeweight=".675pt" strokecolor="#000000">
            <v:stroke dashstyle="solid"/>
            <w10:wrap type="topAndBottom"/>
          </v:line>
        </w:pict>
      </w:r>
      <w:r>
        <w:rPr/>
        <w:pict>
          <v:group style="position:absolute;margin-left:125.925003pt;margin-top:8.350733pt;width:23.35pt;height:23.25pt;mso-position-horizontal-relative:page;mso-position-vertical-relative:paragraph;z-index:-250815488;mso-wrap-distance-left:0;mso-wrap-distance-right:0" coordorigin="2519,167" coordsize="467,465">
            <v:line style="position:absolute" from="2790,365" to="2858,315" stroked="true" strokeweight=".675pt" strokecolor="#000000">
              <v:stroke dashstyle="solid"/>
            </v:line>
            <v:shape style="position:absolute;left:2530;top:178;width:444;height:442" coordorigin="2530,179" coordsize="444,442" path="m2752,621l2667,604,2595,556,2546,484,2530,399,2532,370,2560,289,2616,224,2695,185,2752,179,2781,180,2864,209,2928,264,2967,342,2974,399,2972,429,2944,511,2888,574,2810,613,2752,621xe" filled="false" stroked="true" strokeweight="1.150pt" strokecolor="#ff0000">
              <v:path arrowok="t"/>
              <v:stroke dashstyle="solid"/>
            </v:shape>
            <w10:wrap type="topAndBottom"/>
          </v:group>
        </w:pict>
      </w:r>
      <w:r>
        <w:rPr/>
        <w:pict>
          <v:group style="position:absolute;margin-left:308.662506pt;margin-top:13.888232pt;width:12.3pt;height:12.4pt;mso-position-horizontal-relative:page;mso-position-vertical-relative:paragraph;z-index:-250814464;mso-wrap-distance-left:0;mso-wrap-distance-right:0" coordorigin="6173,278" coordsize="246,248">
            <v:line style="position:absolute" from="6180,517" to="6412,287" stroked="true" strokeweight=".675pt" strokecolor="#000000">
              <v:stroke dashstyle="solid"/>
            </v:line>
            <v:line style="position:absolute" from="6412,519" to="6180,285" stroked="true" strokeweight=".675pt" strokecolor="#000000">
              <v:stroke dashstyle="solid"/>
            </v:line>
            <w10:wrap type="topAndBottom"/>
          </v:group>
        </w:pict>
      </w:r>
      <w:r>
        <w:rPr/>
        <w:pict>
          <v:line style="position:absolute;mso-position-horizontal-relative:page;mso-position-vertical-relative:paragraph;z-index:-250813440;mso-wrap-distance-left:0;mso-wrap-distance-right:0" from="343.100006pt,18.225733pt" to="346.500006pt,15.725733pt" stroked="true" strokeweight=".675pt" strokecolor="#000000">
            <v:stroke dashstyle="solid"/>
            <w10:wrap type="topAndBottom"/>
          </v:line>
        </w:pict>
      </w:r>
      <w:r>
        <w:rPr/>
        <w:pict>
          <v:line style="position:absolute;mso-position-horizontal-relative:page;mso-position-vertical-relative:paragraph;z-index:-250812416;mso-wrap-distance-left:0;mso-wrap-distance-right:0" from="370.299988pt,18.225733pt" to="373.699988pt,15.725733pt" stroked="true" strokeweight=".675pt" strokecolor="#000000">
            <v:stroke dashstyle="solid"/>
            <w10:wrap type="topAndBottom"/>
          </v:line>
        </w:pict>
      </w:r>
      <w:r>
        <w:rPr/>
        <w:pict>
          <v:group style="position:absolute;margin-left:383.024994pt;margin-top:8.450732pt;width:23.25pt;height:23.35pt;mso-position-horizontal-relative:page;mso-position-vertical-relative:paragraph;z-index:-250811392;mso-wrap-distance-left:0;mso-wrap-distance-right:0" coordorigin="7660,169" coordsize="465,467">
            <v:line style="position:absolute" from="7948,365" to="8016,315" stroked="true" strokeweight=".675pt" strokecolor="#000000">
              <v:stroke dashstyle="solid"/>
            </v:line>
            <v:shape style="position:absolute;left:7672;top:180;width:442;height:444" coordorigin="7672,181" coordsize="442,444" path="m7892,625l7809,608,7736,560,7688,487,7672,403,7674,373,7702,291,7757,227,7835,187,7892,181,7922,182,8004,211,8068,266,8106,345,8114,403,8112,432,8084,515,8028,578,7950,618,7892,625xe" filled="false" stroked="true" strokeweight="1.150pt" strokecolor="#ff0000">
              <v:path arrowok="t"/>
              <v:stroke dashstyle="solid"/>
            </v:shape>
            <w10:wrap type="topAndBottom"/>
          </v:group>
        </w:pict>
      </w:r>
    </w:p>
    <w:p>
      <w:pPr>
        <w:pStyle w:val="BodyText"/>
        <w:rPr>
          <w:rFonts w:ascii="Arial"/>
          <w:b/>
          <w:sz w:val="16"/>
        </w:rPr>
      </w:pPr>
    </w:p>
    <w:p>
      <w:pPr>
        <w:pStyle w:val="BodyText"/>
        <w:rPr>
          <w:rFonts w:ascii="Arial"/>
          <w:b/>
          <w:sz w:val="16"/>
        </w:rPr>
      </w:pPr>
    </w:p>
    <w:p>
      <w:pPr>
        <w:pStyle w:val="BodyText"/>
        <w:rPr>
          <w:rFonts w:ascii="Arial"/>
          <w:b/>
          <w:sz w:val="16"/>
        </w:rPr>
      </w:pPr>
    </w:p>
    <w:p>
      <w:pPr>
        <w:pStyle w:val="BodyText"/>
        <w:spacing w:before="3"/>
        <w:rPr>
          <w:rFonts w:ascii="Arial"/>
          <w:b/>
          <w:sz w:val="13"/>
        </w:rPr>
      </w:pPr>
    </w:p>
    <w:p>
      <w:pPr>
        <w:spacing w:before="0"/>
        <w:ind w:left="1627" w:right="618" w:firstLine="0"/>
        <w:jc w:val="center"/>
        <w:rPr>
          <w:sz w:val="20"/>
        </w:rPr>
      </w:pPr>
      <w:r>
        <w:rPr>
          <w:i/>
          <w:sz w:val="20"/>
        </w:rPr>
        <w:t>Figura 25 - Individuazione dei giocatori </w:t>
      </w:r>
      <w:r>
        <w:rPr>
          <w:sz w:val="20"/>
        </w:rPr>
        <w:t>avanti </w:t>
      </w:r>
      <w:r>
        <w:rPr>
          <w:i/>
          <w:sz w:val="20"/>
        </w:rPr>
        <w:t>e dei giocatori </w:t>
      </w:r>
      <w:r>
        <w:rPr>
          <w:sz w:val="20"/>
        </w:rPr>
        <w:t>difensori</w:t>
      </w:r>
    </w:p>
    <w:p>
      <w:pPr>
        <w:pStyle w:val="ListParagraph"/>
        <w:numPr>
          <w:ilvl w:val="2"/>
          <w:numId w:val="45"/>
        </w:numPr>
        <w:tabs>
          <w:tab w:pos="2072" w:val="left" w:leader="none"/>
          <w:tab w:pos="10771" w:val="left" w:leader="none"/>
        </w:tabs>
        <w:spacing w:line="240" w:lineRule="auto" w:before="113" w:after="0"/>
        <w:ind w:left="2072" w:right="0" w:hanging="936"/>
        <w:jc w:val="both"/>
        <w:rPr>
          <w:b/>
          <w:sz w:val="28"/>
        </w:rPr>
      </w:pPr>
      <w:bookmarkStart w:name="2.2.9 Termine del set" w:id="360"/>
      <w:bookmarkEnd w:id="360"/>
      <w:r>
        <w:rPr/>
      </w:r>
      <w:bookmarkStart w:name="_bookmark179" w:id="361"/>
      <w:bookmarkEnd w:id="361"/>
      <w:r>
        <w:rPr/>
      </w:r>
      <w:bookmarkStart w:name="_bookmark179" w:id="362"/>
      <w:bookmarkEnd w:id="362"/>
      <w:r>
        <w:rPr>
          <w:b/>
          <w:sz w:val="28"/>
          <w:shd w:fill="CEE6F4" w:color="auto" w:val="clear"/>
        </w:rPr>
        <w:t>T</w:t>
      </w:r>
      <w:r>
        <w:rPr>
          <w:b/>
          <w:sz w:val="28"/>
          <w:shd w:fill="CEE6F4" w:color="auto" w:val="clear"/>
        </w:rPr>
        <w:t>ERMINE DEL</w:t>
      </w:r>
      <w:r>
        <w:rPr>
          <w:b/>
          <w:spacing w:val="-17"/>
          <w:sz w:val="28"/>
          <w:shd w:fill="CEE6F4" w:color="auto" w:val="clear"/>
        </w:rPr>
        <w:t> </w:t>
      </w:r>
      <w:r>
        <w:rPr>
          <w:b/>
          <w:sz w:val="28"/>
          <w:shd w:fill="CEE6F4" w:color="auto" w:val="clear"/>
        </w:rPr>
        <w:t>SET</w:t>
        <w:tab/>
      </w:r>
    </w:p>
    <w:p>
      <w:pPr>
        <w:pStyle w:val="BodyText"/>
        <w:spacing w:line="237" w:lineRule="auto" w:before="115"/>
        <w:ind w:left="1136" w:right="134"/>
        <w:jc w:val="both"/>
      </w:pPr>
      <w:r>
        <w:rPr/>
        <w:t>Un set termina quando una squadra conquista 25 punti, con almeno 2 punti di vantaggio sull’avversaria; perciò, in caso di parità 24-24 si procede ad oltranza, finché una delle due non conquista i 2 punti di vantaggio previsti</w:t>
      </w:r>
      <w:hyperlink w:history="true" w:anchor="_bookmark182">
        <w:r>
          <w:rPr>
            <w:position w:val="10"/>
            <w:sz w:val="14"/>
          </w:rPr>
          <w:t>26</w:t>
        </w:r>
      </w:hyperlink>
      <w:r>
        <w:rPr/>
        <w:t>.</w:t>
      </w:r>
    </w:p>
    <w:p>
      <w:pPr>
        <w:spacing w:line="237" w:lineRule="auto" w:before="116"/>
        <w:ind w:left="1136" w:right="124" w:firstLine="0"/>
        <w:jc w:val="both"/>
        <w:rPr>
          <w:sz w:val="24"/>
        </w:rPr>
      </w:pPr>
      <w:r>
        <w:rPr>
          <w:sz w:val="24"/>
        </w:rPr>
        <w:t>Quando uno degli arbitri fischia la conclusione dell’ultima azione, il segnapunti segnala al 1° arbitro la fine del set </w:t>
      </w:r>
      <w:r>
        <w:rPr>
          <w:b/>
          <w:sz w:val="24"/>
        </w:rPr>
        <w:t>incrociando davanti a sé le braccia all’altezza dei polsi</w:t>
      </w:r>
      <w:r>
        <w:rPr>
          <w:sz w:val="24"/>
        </w:rPr>
        <w:t>,</w:t>
      </w:r>
      <w:hyperlink w:history="true" w:anchor="_bookmark183">
        <w:r>
          <w:rPr>
            <w:position w:val="10"/>
            <w:sz w:val="14"/>
          </w:rPr>
          <w:t>27</w:t>
        </w:r>
      </w:hyperlink>
      <w:r>
        <w:rPr>
          <w:position w:val="10"/>
          <w:sz w:val="14"/>
        </w:rPr>
        <w:t> </w:t>
      </w:r>
      <w:r>
        <w:rPr>
          <w:sz w:val="24"/>
        </w:rPr>
        <w:t>quindi registra l’orario nella casella</w:t>
      </w:r>
      <w:r>
        <w:rPr>
          <w:spacing w:val="-1"/>
          <w:sz w:val="24"/>
        </w:rPr>
        <w:t> </w:t>
      </w:r>
      <w:r>
        <w:rPr>
          <w:rFonts w:ascii="Tahoma" w:hAnsi="Tahoma"/>
          <w:b/>
          <w:sz w:val="20"/>
        </w:rPr>
        <w:t>FINE</w:t>
      </w:r>
      <w:r>
        <w:rPr>
          <w:sz w:val="24"/>
        </w:rPr>
        <w:t>.</w:t>
      </w:r>
    </w:p>
    <w:p>
      <w:pPr>
        <w:pStyle w:val="BodyText"/>
        <w:spacing w:before="114"/>
        <w:ind w:left="1136" w:right="123"/>
        <w:jc w:val="both"/>
      </w:pPr>
      <w:r>
        <w:rPr/>
        <w:pict>
          <v:group style="position:absolute;margin-left:56.700001pt;margin-top:95.032593pt;width:481.6pt;height:125.85pt;mso-position-horizontal-relative:page;mso-position-vertical-relative:paragraph;z-index:-304769024" coordorigin="1134,1901" coordsize="9632,2517">
            <v:rect style="position:absolute;left:1134;top:1901;width:406;height:2504" filled="true" fillcolor="#22b7db" stroked="false">
              <v:fill type="solid"/>
            </v:rect>
            <v:line style="position:absolute" from="1134,1909" to="10766,1909" stroked="true" strokeweight=".6pt" strokecolor="#000000">
              <v:stroke dashstyle="solid"/>
            </v:line>
            <v:line style="position:absolute" from="1550,2257" to="10742,2257" stroked="true" strokeweight="1.2pt" strokecolor="#000000">
              <v:stroke dashstyle="solid"/>
            </v:line>
            <v:line style="position:absolute" from="1550,2497" to="4782,2497" stroked="true" strokeweight="1.2pt" strokecolor="#000000">
              <v:stroke dashstyle="solid"/>
            </v:line>
            <v:line style="position:absolute" from="5344,2497" to="6138,2497" stroked="true" strokeweight=".4pt" strokecolor="#000000">
              <v:stroke dashstyle="solid"/>
            </v:line>
            <v:line style="position:absolute" from="6138,2497" to="9386,2497" stroked="true" strokeweight="1.2pt" strokecolor="#000000">
              <v:stroke dashstyle="solid"/>
            </v:line>
            <v:line style="position:absolute" from="9956,2497" to="10742,2497" stroked="true" strokeweight=".4pt" strokecolor="#000000">
              <v:stroke dashstyle="solid"/>
            </v:line>
            <v:line style="position:absolute" from="1550,2738" to="4782,2738" stroked="true" strokeweight=".5pt" strokecolor="#000000">
              <v:stroke dashstyle="solid"/>
            </v:line>
            <v:line style="position:absolute" from="5344,2738" to="9386,2738" stroked="true" strokeweight=".5pt" strokecolor="#000000">
              <v:stroke dashstyle="solid"/>
            </v:line>
            <v:line style="position:absolute" from="9956,2738" to="10742,2738" stroked="true" strokeweight=".5pt" strokecolor="#000000">
              <v:stroke dashstyle="solid"/>
            </v:line>
            <v:line style="position:absolute" from="1550,2971" to="4782,2971" stroked="true" strokeweight=".4pt" strokecolor="#000000">
              <v:stroke dashstyle="solid"/>
            </v:line>
            <v:line style="position:absolute" from="5344,2971" to="9386,2971" stroked="true" strokeweight=".4pt" strokecolor="#000000">
              <v:stroke dashstyle="solid"/>
            </v:line>
            <v:line style="position:absolute" from="9956,2971" to="10742,2971" stroked="true" strokeweight=".4pt" strokecolor="#000000">
              <v:stroke dashstyle="solid"/>
            </v:line>
            <v:line style="position:absolute" from="1550,3212" to="4782,3212" stroked="true" strokeweight=".5pt" strokecolor="#000000">
              <v:stroke dashstyle="solid"/>
            </v:line>
            <v:line style="position:absolute" from="5344,3212" to="9386,3212" stroked="true" strokeweight=".5pt" strokecolor="#000000">
              <v:stroke dashstyle="solid"/>
            </v:line>
            <v:line style="position:absolute" from="9956,3212" to="10742,3212" stroked="true" strokeweight=".5pt" strokecolor="#000000">
              <v:stroke dashstyle="solid"/>
            </v:line>
            <v:line style="position:absolute" from="1550,3452" to="4782,3452" stroked="true" strokeweight=".5pt" strokecolor="#000000">
              <v:stroke dashstyle="solid"/>
            </v:line>
            <v:line style="position:absolute" from="5344,3452" to="9386,3452" stroked="true" strokeweight=".5pt" strokecolor="#000000">
              <v:stroke dashstyle="solid"/>
            </v:line>
            <v:line style="position:absolute" from="9956,3452" to="10742,3452" stroked="true" strokeweight=".5pt" strokecolor="#000000">
              <v:stroke dashstyle="solid"/>
            </v:line>
            <v:line style="position:absolute" from="1550,3693" to="4782,3693" stroked="true" strokeweight=".2pt" strokecolor="#000000">
              <v:stroke dashstyle="solid"/>
            </v:line>
            <v:line style="position:absolute" from="4782,3693" to="5344,3693" stroked="true" strokeweight="1.2pt" strokecolor="#000000">
              <v:stroke dashstyle="solid"/>
            </v:line>
            <v:line style="position:absolute" from="5344,3693" to="6162,3693" stroked="true" strokeweight=".4pt" strokecolor="#000000">
              <v:stroke dashstyle="solid"/>
            </v:line>
            <v:line style="position:absolute" from="6162,3693" to="9386,3693" stroked="true" strokeweight=".2pt" strokecolor="#000000">
              <v:stroke dashstyle="solid"/>
            </v:line>
            <v:line style="position:absolute" from="9386,3693" to="9956,3693" stroked="true" strokeweight="1.2pt" strokecolor="#000000">
              <v:stroke dashstyle="solid"/>
            </v:line>
            <v:line style="position:absolute" from="9956,3693" to="10742,3693" stroked="true" strokeweight=".4pt" strokecolor="#000000">
              <v:stroke dashstyle="solid"/>
            </v:line>
            <v:line style="position:absolute" from="1550,3926" to="4782,3926" stroked="true" strokeweight=".3pt" strokecolor="#000000">
              <v:stroke dashstyle="solid"/>
            </v:line>
            <v:line style="position:absolute" from="4782,3926" to="6162,3926" stroked="true" strokeweight=".5pt" strokecolor="#000000">
              <v:stroke dashstyle="solid"/>
            </v:line>
            <v:line style="position:absolute" from="6162,3926" to="9386,3926" stroked="true" strokeweight=".3pt" strokecolor="#000000">
              <v:stroke dashstyle="solid"/>
            </v:line>
            <v:line style="position:absolute" from="9386,3926" to="10742,3926" stroked="true" strokeweight=".5pt" strokecolor="#000000">
              <v:stroke dashstyle="solid"/>
            </v:line>
            <v:line style="position:absolute" from="1550,4167" to="4782,4167" stroked="true" strokeweight=".2pt" strokecolor="#000000">
              <v:stroke dashstyle="solid"/>
            </v:line>
            <v:line style="position:absolute" from="4782,4166" to="6162,4166" stroked="true" strokeweight=".5pt" strokecolor="#000000">
              <v:stroke dashstyle="solid"/>
            </v:line>
            <v:line style="position:absolute" from="6162,4167" to="9386,4167" stroked="true" strokeweight=".2pt" strokecolor="#000000">
              <v:stroke dashstyle="solid"/>
            </v:line>
            <v:line style="position:absolute" from="9386,4166" to="10742,4166" stroked="true" strokeweight=".5pt" strokecolor="#000000">
              <v:stroke dashstyle="solid"/>
            </v:line>
            <v:line style="position:absolute" from="1134,4406" to="10766,4406" stroked="true" strokeweight="1.1pt" strokecolor="#000000">
              <v:stroke dashstyle="solid"/>
            </v:line>
            <v:line style="position:absolute" from="1141,1903" to="1141,4417" stroked="true" strokeweight=".7pt" strokecolor="#000000">
              <v:stroke dashstyle="solid"/>
            </v:line>
            <v:line style="position:absolute" from="1539,1915" to="1539,4395" stroked="true" strokeweight="1.1pt" strokecolor="#000000">
              <v:stroke dashstyle="solid"/>
            </v:line>
            <v:line style="position:absolute" from="1812,3457" to="1812,4395" stroked="true" strokeweight=".2pt" strokecolor="#000000">
              <v:stroke dashstyle="solid"/>
            </v:line>
            <v:line style="position:absolute" from="2084,2269" to="2084,4395" stroked="true" strokeweight=".4pt" strokecolor="#000000">
              <v:stroke dashstyle="solid"/>
            </v:line>
            <v:line style="position:absolute" from="2356,3457" to="2356,4395" stroked="true" strokeweight=".2pt" strokecolor="#000000">
              <v:stroke dashstyle="solid"/>
            </v:line>
            <v:line style="position:absolute" from="2622,1915" to="2622,2269" stroked="true" strokeweight="1.2pt" strokecolor="#000000">
              <v:stroke dashstyle="solid"/>
            </v:line>
            <v:line style="position:absolute" from="2622,2269" to="2622,4395" stroked="true" strokeweight=".4pt" strokecolor="#000000">
              <v:stroke dashstyle="solid"/>
            </v:line>
            <v:line style="position:absolute" from="2894,3457" to="2894,4395" stroked="true" strokeweight=".2pt" strokecolor="#000000">
              <v:stroke dashstyle="solid"/>
            </v:line>
            <v:line style="position:absolute" from="3167,2269" to="3167,4395" stroked="true" strokeweight=".5pt" strokecolor="#000000">
              <v:stroke dashstyle="solid"/>
            </v:line>
            <v:line style="position:absolute" from="3439,3457" to="3439,4395" stroked="true" strokeweight=".3pt" strokecolor="#000000">
              <v:stroke dashstyle="solid"/>
            </v:line>
            <v:line style="position:absolute" from="3712,2269" to="3712,4395" stroked="true" strokeweight=".4pt" strokecolor="#000000">
              <v:stroke dashstyle="solid"/>
            </v:line>
            <v:line style="position:absolute" from="3977,3457" to="3977,4395" stroked="true" strokeweight=".3pt" strokecolor="#000000">
              <v:stroke dashstyle="solid"/>
            </v:line>
            <v:line style="position:absolute" from="4249,2269" to="4249,4395" stroked="true" strokeweight=".5pt" strokecolor="#000000">
              <v:stroke dashstyle="solid"/>
            </v:line>
            <v:line style="position:absolute" from="4522,3457" to="4522,4395" stroked="true" strokeweight=".2pt" strokecolor="#000000">
              <v:stroke dashstyle="solid"/>
            </v:line>
            <v:line style="position:absolute" from="4794,1915" to="4794,4395" stroked="true" strokeweight="1.2pt" strokecolor="#000000">
              <v:stroke dashstyle="solid"/>
            </v:line>
            <v:line style="position:absolute" from="5332,1915" to="5332,4395" stroked="true" strokeweight="1.2pt" strokecolor="#000000">
              <v:stroke dashstyle="solid"/>
            </v:line>
            <v:line style="position:absolute" from="5741,2269" to="5741,4395" stroked="true" strokeweight=".5pt" strokecolor="#000000">
              <v:stroke dashstyle="solid"/>
            </v:line>
            <v:line style="position:absolute" from="6150,1915" to="6150,4395" stroked="true" strokeweight="1.2pt" strokecolor="#000000">
              <v:stroke dashstyle="solid"/>
            </v:line>
            <v:line style="position:absolute" from="6422,3457" to="6422,4395" stroked="true" strokeweight=".2pt" strokecolor="#000000">
              <v:stroke dashstyle="solid"/>
            </v:line>
            <v:line style="position:absolute" from="6688,2269" to="6688,4395" stroked="true" strokeweight=".4pt" strokecolor="#000000">
              <v:stroke dashstyle="solid"/>
            </v:line>
            <v:line style="position:absolute" from="6960,3457" to="6960,4395" stroked="true" strokeweight=".2pt" strokecolor="#000000">
              <v:stroke dashstyle="solid"/>
            </v:line>
            <v:line style="position:absolute" from="7233,2269" to="7233,4395" stroked="true" strokeweight=".5pt" strokecolor="#000000">
              <v:stroke dashstyle="solid"/>
            </v:line>
            <v:line style="position:absolute" from="7506,3457" to="7506,4395" stroked="true" strokeweight=".2pt" strokecolor="#000000">
              <v:stroke dashstyle="solid"/>
            </v:line>
            <v:line style="position:absolute" from="7778,2269" to="7778,4395" stroked="true" strokeweight=".4pt" strokecolor="#000000">
              <v:stroke dashstyle="solid"/>
            </v:line>
            <v:line style="position:absolute" from="8043,3457" to="8043,4395" stroked="true" strokeweight=".3pt" strokecolor="#000000">
              <v:stroke dashstyle="solid"/>
            </v:line>
            <v:line style="position:absolute" from="8316,1915" to="8316,2269" stroked="true" strokeweight="1.2pt" strokecolor="#000000">
              <v:stroke dashstyle="solid"/>
            </v:line>
            <v:line style="position:absolute" from="8316,2269" to="8316,4395" stroked="true" strokeweight=".4pt" strokecolor="#000000">
              <v:stroke dashstyle="solid"/>
            </v:line>
            <v:line style="position:absolute" from="8588,3457" to="8588,4395" stroked="true" strokeweight=".2pt" strokecolor="#000000">
              <v:stroke dashstyle="solid"/>
            </v:line>
            <v:line style="position:absolute" from="8861,2269" to="8861,4395" stroked="true" strokeweight=".5pt" strokecolor="#000000">
              <v:stroke dashstyle="solid"/>
            </v:line>
            <v:line style="position:absolute" from="9133,3457" to="9133,4395" stroked="true" strokeweight=".3pt" strokecolor="#000000">
              <v:stroke dashstyle="solid"/>
            </v:line>
            <v:line style="position:absolute" from="9398,1915" to="9398,4395" stroked="true" strokeweight="1.2pt" strokecolor="#000000">
              <v:stroke dashstyle="solid"/>
            </v:line>
            <v:line style="position:absolute" from="9944,1915" to="9944,4395" stroked="true" strokeweight="1.2pt" strokecolor="#000000">
              <v:stroke dashstyle="solid"/>
            </v:line>
            <v:line style="position:absolute" from="10352,2269" to="10352,4395" stroked="true" strokeweight=".4pt" strokecolor="#000000">
              <v:stroke dashstyle="solid"/>
            </v:line>
            <v:line style="position:absolute" from="10754,1903" to="10754,4417" stroked="true" strokeweight="1.2pt" strokecolor="#000000">
              <v:stroke dashstyle="solid"/>
            </v:line>
            <v:shape style="position:absolute;left:4254;top:1907;width:2426;height:350" coordorigin="4254,1907" coordsize="2426,350" path="m4432,1909l4501,1923,4557,1960,4594,2015,4608,2083,4594,2152,4557,2207,4501,2244,4432,2257,4362,2244,4306,2207,4268,2152,4254,2083,4268,2015,4306,1960,4362,1923,4432,1909xm6504,1907l6573,1921,6629,1958,6666,2013,6680,2081,6666,2151,6629,2206,6573,2242,6504,2255,6434,2242,6379,2206,6341,2151,6328,2081,6341,2013,6379,1958,6434,1921,6504,1907xm4688,1911l4724,1918,4753,1935,4771,1962,4778,1995,4771,2029,4753,2055,4724,2073,4688,2079,4652,2073,4624,2055,4605,2029,4598,1995,4605,1962,4624,1935,4652,1918,4688,1911xm4692,2087l4726,2093,4753,2110,4771,2135,4778,2167,4771,2199,4753,2225,4726,2241,4692,2247,4657,2241,4629,2225,4611,2199,4604,2167,4611,2135,4629,2110,4657,2093,4692,2087xe" filled="false" stroked="true" strokeweight=".67pt" strokecolor="#000000">
              <v:path arrowok="t"/>
              <v:stroke dashstyle="solid"/>
            </v:shape>
            <v:shape style="position:absolute;left:6144;top:1915;width:182;height:170" coordorigin="6144,1915" coordsize="182,170" path="m6236,1915l6200,1922,6171,1940,6151,1967,6144,1999,6151,2033,6171,2060,6200,2079,6236,2085,6271,2079,6300,2060,6319,2033,6326,1999,6319,1967,6300,1940,6271,1922,6236,1915xe" filled="true" fillcolor="#ffffff" stroked="false">
              <v:path arrowok="t"/>
              <v:fill type="solid"/>
            </v:shape>
            <v:shape style="position:absolute;left:6144;top:1915;width:182;height:338" coordorigin="6144,1915" coordsize="182,338" path="m6236,1915l6271,1922,6300,1940,6319,1967,6326,1999,6319,2033,6300,2060,6271,2079,6236,2085,6200,2079,6171,2060,6151,2033,6144,1999,6151,1967,6171,1940,6200,1922,6236,1915xm6238,2091l6273,2098,6301,2115,6319,2141,6326,2173,6319,2204,6301,2230,6273,2247,6238,2253,6204,2247,6177,2230,6159,2204,6152,2173,6159,2141,6177,2115,6204,2098,6238,2091xe" filled="false" stroked="true" strokeweight=".67pt" strokecolor="#000000">
              <v:path arrowok="t"/>
              <v:stroke dashstyle="solid"/>
            </v:shape>
            <v:shape style="position:absolute;left:1706;top:1927;width:8074;height:1760" coordorigin="1706,1927" coordsize="8074,1760" path="m4636,2061l4772,1927m4772,2061l4636,1927m6182,2249l6318,2115m6318,2249l6182,2115m6180,3687l6412,3457m6412,3687l6180,3457m1706,3521l1776,3473m4826,2337l4894,2287m4826,2457l4894,2407m4826,2577l4894,2527m6862,3535l6930,3485m9442,2337l9510,2287m2248,3535l2316,3485m2790,3535l2858,3485m4826,2697l4894,2647m4826,2817l4894,2767m4826,2935l4894,2887m4826,3055l4894,3007m7406,3535l7474,3485m9442,2457l9510,2407m9442,2577l9510,2527m7948,3535l8016,3485m9442,2697l9510,2647m9442,2817l9510,2767m9442,2935l9510,2887m9442,3055l9510,3007m3334,3535l3402,3485m3876,3535l3944,3485m4420,3535l4488,3485m4826,3175l4894,3125m4826,3295l4894,3245m4826,3415l4894,3365m4826,3535l4894,3485m4826,3655l4894,3605m4962,2337l5030,2287m4962,2457l5030,2407m8492,3535l8560,3485m9034,3535l9102,3485m9442,3175l9510,3125m9442,3295l9510,3245m9442,3415l9510,3365m9442,3535l9510,3485m9442,3655l9510,3605m4996,2605l4984,2605,4974,2603,4966,2597,4956,2593,4948,2585,4942,2575,4938,2567,4934,2557,4934,2545,4934,2535,4938,2525,4942,2515,4948,2507,4956,2499,4966,2493,4974,2489,4984,2485,4996,2485,5006,2485,5016,2489,5026,2493,5036,2499,5042,2507,5048,2515,5054,2525,5056,2535,5056,2545,5056,2557,5054,2567,5048,2575,5042,2585,5036,2593,5026,2597,5016,2603,5006,2605,4996,2605,4996,2605xm4962,2697l5030,2647m4962,2935l5030,2887m4962,2817l5030,2767m4962,3055l5030,3007m4962,3175l5030,3125m4962,3415l5030,3365m4962,3295l5030,3245m4962,3535l5030,3485m9578,2337l9646,2287m9712,2337l9780,2287m9578,2457l9646,2407m9578,2697l9646,2647m9578,2935l9646,2887m9578,3175l9646,3125m9578,3415l9646,3365m9578,3655l9646,3605m9578,2577l9646,2527m9578,2817l9646,2767m9578,3055l9646,3007m9578,3295l9646,3245m9578,3535l9646,3485e" filled="false" stroked="true" strokeweight=".67pt" strokecolor="#000000">
              <v:path arrowok="t"/>
              <v:stroke dashstyle="solid"/>
            </v:shape>
            <v:shape style="position:absolute;left:4942;top:2287;width:4934;height:1382" coordorigin="4942,2287" coordsize="4934,1382" path="m4942,3563l5040,3563m9686,2367l9784,2367m4988,3563l4988,3669m5124,2293l5124,3643m5260,2287l5260,3637m9876,2287l9876,3637m9740,2381l9740,3649e" filled="false" stroked="true" strokeweight="1.072pt" strokecolor="#0000ff">
              <v:path arrowok="t"/>
              <v:stroke dashstyle="solid"/>
            </v:shape>
            <v:line style="position:absolute" from="4962,2577" to="5028,2527" stroked="true" strokeweight=".67pt" strokecolor="#000000">
              <v:stroke dashstyle="solid"/>
            </v:line>
            <v:shape style="position:absolute;left:1580;top:1981;width:1731;height:211" type="#_x0000_t202" filled="false" stroked="false">
              <v:textbox inset="0,0,0,0">
                <w:txbxContent>
                  <w:p>
                    <w:pPr>
                      <w:spacing w:line="208" w:lineRule="exact" w:before="0"/>
                      <w:ind w:left="0" w:right="0" w:firstLine="0"/>
                      <w:jc w:val="left"/>
                      <w:rPr>
                        <w:rFonts w:ascii="Arial"/>
                        <w:sz w:val="19"/>
                      </w:rPr>
                    </w:pPr>
                    <w:r>
                      <w:rPr>
                        <w:rFonts w:ascii="Arial"/>
                        <w:b/>
                        <w:position w:val="1"/>
                        <w:sz w:val="11"/>
                      </w:rPr>
                      <w:t>INIZIO </w:t>
                    </w:r>
                    <w:r>
                      <w:rPr>
                        <w:rFonts w:ascii="Arial"/>
                        <w:sz w:val="15"/>
                      </w:rPr>
                      <w:t>20 </w:t>
                    </w:r>
                    <w:r>
                      <w:rPr>
                        <w:rFonts w:ascii="Arial"/>
                        <w:b/>
                        <w:sz w:val="15"/>
                      </w:rPr>
                      <w:t>: </w:t>
                    </w:r>
                    <w:r>
                      <w:rPr>
                        <w:rFonts w:ascii="Arial"/>
                        <w:sz w:val="15"/>
                      </w:rPr>
                      <w:t>30 </w:t>
                    </w:r>
                    <w:r>
                      <w:rPr>
                        <w:rFonts w:ascii="Arial"/>
                        <w:b/>
                        <w:position w:val="-1"/>
                        <w:sz w:val="11"/>
                      </w:rPr>
                      <w:t>SQ. </w:t>
                    </w:r>
                    <w:r>
                      <w:rPr>
                        <w:rFonts w:ascii="Arial"/>
                        <w:position w:val="-1"/>
                        <w:sz w:val="19"/>
                      </w:rPr>
                      <w:t>BLU</w:t>
                    </w:r>
                  </w:p>
                </w:txbxContent>
              </v:textbox>
              <w10:wrap type="none"/>
            </v:shape>
            <v:shape style="position:absolute;left:4362;top:1963;width:158;height:211" type="#_x0000_t202" filled="false" stroked="false">
              <v:textbox inset="0,0,0,0">
                <w:txbxContent>
                  <w:p>
                    <w:pPr>
                      <w:spacing w:line="210" w:lineRule="exact" w:before="0"/>
                      <w:ind w:left="0" w:right="0" w:firstLine="0"/>
                      <w:jc w:val="left"/>
                      <w:rPr>
                        <w:rFonts w:ascii="Arial"/>
                        <w:b/>
                        <w:sz w:val="19"/>
                      </w:rPr>
                    </w:pPr>
                    <w:r>
                      <w:rPr>
                        <w:rFonts w:ascii="Arial"/>
                        <w:b/>
                        <w:w w:val="100"/>
                        <w:sz w:val="19"/>
                      </w:rPr>
                      <w:t>A</w:t>
                    </w:r>
                  </w:p>
                </w:txbxContent>
              </v:textbox>
              <w10:wrap type="none"/>
            </v:shape>
            <v:shape style="position:absolute;left:4656;top:1938;width:609;height:282" type="#_x0000_t202" filled="false" stroked="false">
              <v:textbox inset="0,0,0,0">
                <w:txbxContent>
                  <w:p>
                    <w:pPr>
                      <w:spacing w:line="90" w:lineRule="exact" w:before="0"/>
                      <w:ind w:left="0" w:right="0" w:firstLine="0"/>
                      <w:jc w:val="left"/>
                      <w:rPr>
                        <w:rFonts w:ascii="Arial"/>
                        <w:b/>
                        <w:sz w:val="9"/>
                      </w:rPr>
                    </w:pPr>
                    <w:r>
                      <w:rPr>
                        <w:rFonts w:ascii="Arial"/>
                        <w:b/>
                        <w:w w:val="105"/>
                        <w:sz w:val="9"/>
                      </w:rPr>
                      <w:t>S</w:t>
                    </w:r>
                  </w:p>
                  <w:p>
                    <w:pPr>
                      <w:spacing w:line="99" w:lineRule="exact" w:before="0"/>
                      <w:ind w:left="231" w:right="0" w:firstLine="0"/>
                      <w:jc w:val="left"/>
                      <w:rPr>
                        <w:rFonts w:ascii="Arial"/>
                        <w:b/>
                        <w:sz w:val="11"/>
                      </w:rPr>
                    </w:pPr>
                    <w:r>
                      <w:rPr>
                        <w:rFonts w:ascii="Arial"/>
                        <w:b/>
                        <w:w w:val="105"/>
                        <w:sz w:val="11"/>
                      </w:rPr>
                      <w:t>PUNTI</w:t>
                    </w:r>
                  </w:p>
                  <w:p>
                    <w:pPr>
                      <w:spacing w:line="90" w:lineRule="exact" w:before="0"/>
                      <w:ind w:left="1" w:right="0" w:firstLine="0"/>
                      <w:jc w:val="left"/>
                      <w:rPr>
                        <w:rFonts w:ascii="Arial"/>
                        <w:b/>
                        <w:sz w:val="9"/>
                      </w:rPr>
                    </w:pPr>
                    <w:r>
                      <w:rPr>
                        <w:rFonts w:ascii="Arial"/>
                        <w:b/>
                        <w:w w:val="105"/>
                        <w:sz w:val="9"/>
                      </w:rPr>
                      <w:t>R</w:t>
                    </w:r>
                  </w:p>
                </w:txbxContent>
              </v:textbox>
              <w10:wrap type="none"/>
            </v:shape>
            <v:shape style="position:absolute;left:5494;top:1948;width:519;height:264" type="#_x0000_t202" filled="false" stroked="false">
              <v:textbox inset="0,0,0,0">
                <w:txbxContent>
                  <w:p>
                    <w:pPr>
                      <w:spacing w:line="259" w:lineRule="auto" w:before="0"/>
                      <w:ind w:left="36" w:right="-2" w:hanging="36"/>
                      <w:jc w:val="left"/>
                      <w:rPr>
                        <w:rFonts w:ascii="Arial"/>
                        <w:b/>
                        <w:sz w:val="11"/>
                      </w:rPr>
                    </w:pPr>
                    <w:r>
                      <w:rPr>
                        <w:rFonts w:ascii="Arial"/>
                        <w:b/>
                        <w:w w:val="105"/>
                        <w:sz w:val="11"/>
                      </w:rPr>
                      <w:t>LIBERO / UNDER</w:t>
                    </w:r>
                  </w:p>
                </w:txbxContent>
              </v:textbox>
              <w10:wrap type="none"/>
            </v:shape>
            <v:shape style="position:absolute;left:6204;top:1944;width:89;height:280" type="#_x0000_t202" filled="false" stroked="false">
              <v:textbox inset="0,0,0,0">
                <w:txbxContent>
                  <w:p>
                    <w:pPr>
                      <w:spacing w:before="0"/>
                      <w:ind w:left="0" w:right="0" w:firstLine="0"/>
                      <w:jc w:val="left"/>
                      <w:rPr>
                        <w:rFonts w:ascii="Arial"/>
                        <w:b/>
                        <w:sz w:val="9"/>
                      </w:rPr>
                    </w:pPr>
                    <w:r>
                      <w:rPr>
                        <w:rFonts w:ascii="Arial"/>
                        <w:b/>
                        <w:w w:val="105"/>
                        <w:sz w:val="9"/>
                      </w:rPr>
                      <w:t>S</w:t>
                    </w:r>
                  </w:p>
                  <w:p>
                    <w:pPr>
                      <w:spacing w:before="71"/>
                      <w:ind w:left="0" w:right="0" w:firstLine="0"/>
                      <w:jc w:val="left"/>
                      <w:rPr>
                        <w:rFonts w:ascii="Arial"/>
                        <w:b/>
                        <w:sz w:val="9"/>
                      </w:rPr>
                    </w:pPr>
                    <w:r>
                      <w:rPr>
                        <w:rFonts w:ascii="Arial"/>
                        <w:b/>
                        <w:w w:val="105"/>
                        <w:sz w:val="9"/>
                      </w:rPr>
                      <w:t>R</w:t>
                    </w:r>
                  </w:p>
                </w:txbxContent>
              </v:textbox>
              <w10:wrap type="none"/>
            </v:shape>
            <v:shape style="position:absolute;left:6434;top:1963;width:158;height:211" type="#_x0000_t202" filled="false" stroked="false">
              <v:textbox inset="0,0,0,0">
                <w:txbxContent>
                  <w:p>
                    <w:pPr>
                      <w:spacing w:line="210" w:lineRule="exact" w:before="0"/>
                      <w:ind w:left="0" w:right="0" w:firstLine="0"/>
                      <w:jc w:val="left"/>
                      <w:rPr>
                        <w:rFonts w:ascii="Arial"/>
                        <w:b/>
                        <w:sz w:val="19"/>
                      </w:rPr>
                    </w:pPr>
                    <w:r>
                      <w:rPr>
                        <w:rFonts w:ascii="Arial"/>
                        <w:b/>
                        <w:w w:val="100"/>
                        <w:sz w:val="19"/>
                      </w:rPr>
                      <w:t>B</w:t>
                    </w:r>
                  </w:p>
                </w:txbxContent>
              </v:textbox>
              <w10:wrap type="none"/>
            </v:shape>
            <v:shape style="position:absolute;left:6728;top:1981;width:977;height:211" type="#_x0000_t202" filled="false" stroked="false">
              <v:textbox inset="0,0,0,0">
                <w:txbxContent>
                  <w:p>
                    <w:pPr>
                      <w:spacing w:line="210" w:lineRule="exact" w:before="0"/>
                      <w:ind w:left="0" w:right="0" w:firstLine="0"/>
                      <w:jc w:val="left"/>
                      <w:rPr>
                        <w:rFonts w:ascii="Arial"/>
                        <w:sz w:val="19"/>
                      </w:rPr>
                    </w:pPr>
                    <w:r>
                      <w:rPr>
                        <w:rFonts w:ascii="Arial"/>
                        <w:b/>
                        <w:w w:val="105"/>
                        <w:sz w:val="11"/>
                      </w:rPr>
                      <w:t>SQ. </w:t>
                    </w:r>
                    <w:r>
                      <w:rPr>
                        <w:rFonts w:ascii="Arial"/>
                        <w:w w:val="105"/>
                        <w:sz w:val="19"/>
                      </w:rPr>
                      <w:t>ROSSA</w:t>
                    </w:r>
                  </w:p>
                </w:txbxContent>
              </v:textbox>
              <w10:wrap type="none"/>
            </v:shape>
            <v:shape style="position:absolute;left:8356;top:1993;width:1514;height:168" type="#_x0000_t202" filled="false" stroked="false">
              <v:textbox inset="0,0,0,0">
                <w:txbxContent>
                  <w:p>
                    <w:pPr>
                      <w:spacing w:line="168" w:lineRule="exact" w:before="0"/>
                      <w:ind w:left="0" w:right="0" w:firstLine="0"/>
                      <w:jc w:val="left"/>
                      <w:rPr>
                        <w:rFonts w:ascii="Arial"/>
                        <w:b/>
                        <w:sz w:val="11"/>
                      </w:rPr>
                    </w:pPr>
                    <w:r>
                      <w:rPr>
                        <w:rFonts w:ascii="Arial"/>
                        <w:b/>
                        <w:w w:val="105"/>
                        <w:position w:val="1"/>
                        <w:sz w:val="11"/>
                      </w:rPr>
                      <w:t>FINE </w:t>
                    </w:r>
                    <w:r>
                      <w:rPr>
                        <w:rFonts w:ascii="Arial"/>
                        <w:b/>
                        <w:color w:val="0000FF"/>
                        <w:w w:val="105"/>
                        <w:sz w:val="15"/>
                      </w:rPr>
                      <w:t>20 </w:t>
                    </w:r>
                    <w:r>
                      <w:rPr>
                        <w:rFonts w:ascii="Arial"/>
                        <w:b/>
                        <w:w w:val="105"/>
                        <w:sz w:val="15"/>
                      </w:rPr>
                      <w:t>: </w:t>
                    </w:r>
                    <w:r>
                      <w:rPr>
                        <w:rFonts w:ascii="Arial"/>
                        <w:b/>
                        <w:color w:val="0000FF"/>
                        <w:w w:val="105"/>
                        <w:sz w:val="15"/>
                      </w:rPr>
                      <w:t>57 </w:t>
                    </w:r>
                    <w:r>
                      <w:rPr>
                        <w:rFonts w:ascii="Arial"/>
                        <w:b/>
                        <w:w w:val="105"/>
                        <w:position w:val="1"/>
                        <w:sz w:val="11"/>
                      </w:rPr>
                      <w:t>PUNTI</w:t>
                    </w:r>
                  </w:p>
                </w:txbxContent>
              </v:textbox>
              <w10:wrap type="none"/>
            </v:shape>
            <v:shape style="position:absolute;left:10102;top:1948;width:519;height:264" type="#_x0000_t202" filled="false" stroked="false">
              <v:textbox inset="0,0,0,0">
                <w:txbxContent>
                  <w:p>
                    <w:pPr>
                      <w:spacing w:line="259" w:lineRule="auto" w:before="0"/>
                      <w:ind w:left="35" w:right="-1" w:hanging="36"/>
                      <w:jc w:val="left"/>
                      <w:rPr>
                        <w:rFonts w:ascii="Arial"/>
                        <w:b/>
                        <w:sz w:val="11"/>
                      </w:rPr>
                    </w:pPr>
                    <w:r>
                      <w:rPr>
                        <w:rFonts w:ascii="Arial"/>
                        <w:b/>
                        <w:w w:val="105"/>
                        <w:sz w:val="11"/>
                      </w:rPr>
                      <w:t>LIBERO / UNDER</w:t>
                    </w:r>
                  </w:p>
                </w:txbxContent>
              </v:textbox>
              <w10:wrap type="none"/>
            </v:shape>
            <v:shape style="position:absolute;left:1262;top:2376;width:173;height:775" type="#_x0000_t202" filled="false" stroked="false">
              <v:textbox inset="0,0,0,0">
                <w:txbxContent>
                  <w:p>
                    <w:pPr>
                      <w:spacing w:line="247" w:lineRule="auto" w:before="0"/>
                      <w:ind w:left="0" w:right="18" w:firstLine="0"/>
                      <w:jc w:val="both"/>
                      <w:rPr>
                        <w:rFonts w:ascii="Arial"/>
                        <w:b/>
                        <w:sz w:val="22"/>
                      </w:rPr>
                    </w:pPr>
                    <w:r>
                      <w:rPr>
                        <w:rFonts w:ascii="Arial"/>
                        <w:b/>
                        <w:w w:val="105"/>
                        <w:sz w:val="22"/>
                      </w:rPr>
                      <w:t>S</w:t>
                    </w:r>
                    <w:r>
                      <w:rPr>
                        <w:rFonts w:ascii="Arial"/>
                        <w:b/>
                        <w:w w:val="104"/>
                        <w:sz w:val="22"/>
                      </w:rPr>
                      <w:t> </w:t>
                    </w:r>
                    <w:r>
                      <w:rPr>
                        <w:rFonts w:ascii="Arial"/>
                        <w:b/>
                        <w:w w:val="105"/>
                        <w:sz w:val="22"/>
                      </w:rPr>
                      <w:t>E</w:t>
                    </w:r>
                    <w:r>
                      <w:rPr>
                        <w:rFonts w:ascii="Arial"/>
                        <w:b/>
                        <w:w w:val="104"/>
                        <w:sz w:val="22"/>
                      </w:rPr>
                      <w:t> </w:t>
                    </w:r>
                    <w:r>
                      <w:rPr>
                        <w:rFonts w:ascii="Arial"/>
                        <w:b/>
                        <w:w w:val="105"/>
                        <w:sz w:val="22"/>
                      </w:rPr>
                      <w:t>T</w:t>
                    </w:r>
                  </w:p>
                </w:txbxContent>
              </v:textbox>
              <w10:wrap type="none"/>
            </v:shape>
            <v:shape style="position:absolute;left:1722;top:3470;width:63;height:85" type="#_x0000_t202" filled="false" stroked="false">
              <v:textbox inset="0,0,0,0">
                <w:txbxContent>
                  <w:p>
                    <w:pPr>
                      <w:spacing w:before="3"/>
                      <w:ind w:left="0" w:right="0" w:firstLine="0"/>
                      <w:jc w:val="left"/>
                      <w:rPr>
                        <w:rFonts w:ascii="Arial"/>
                        <w:sz w:val="7"/>
                      </w:rPr>
                    </w:pPr>
                    <w:r>
                      <w:rPr>
                        <w:rFonts w:ascii="Arial"/>
                        <w:w w:val="110"/>
                        <w:sz w:val="7"/>
                      </w:rPr>
                      <w:t>1</w:t>
                    </w:r>
                  </w:p>
                </w:txbxContent>
              </v:textbox>
              <w10:wrap type="none"/>
            </v:shape>
            <v:shape style="position:absolute;left:1994;top:3470;width:63;height:85" type="#_x0000_t202" filled="false" stroked="false">
              <v:textbox inset="0,0,0,0">
                <w:txbxContent>
                  <w:p>
                    <w:pPr>
                      <w:spacing w:before="3"/>
                      <w:ind w:left="0" w:right="0" w:firstLine="0"/>
                      <w:jc w:val="left"/>
                      <w:rPr>
                        <w:rFonts w:ascii="Arial"/>
                        <w:sz w:val="7"/>
                      </w:rPr>
                    </w:pPr>
                    <w:r>
                      <w:rPr>
                        <w:rFonts w:ascii="Arial"/>
                        <w:w w:val="110"/>
                        <w:sz w:val="7"/>
                      </w:rPr>
                      <w:t>5</w:t>
                    </w:r>
                  </w:p>
                </w:txbxContent>
              </v:textbox>
              <w10:wrap type="none"/>
            </v:shape>
            <v:shape style="position:absolute;left:2264;top:3470;width:63;height:85" type="#_x0000_t202" filled="false" stroked="false">
              <v:textbox inset="0,0,0,0">
                <w:txbxContent>
                  <w:p>
                    <w:pPr>
                      <w:spacing w:before="3"/>
                      <w:ind w:left="0" w:right="0" w:firstLine="0"/>
                      <w:jc w:val="left"/>
                      <w:rPr>
                        <w:rFonts w:ascii="Arial"/>
                        <w:sz w:val="7"/>
                      </w:rPr>
                    </w:pPr>
                    <w:r>
                      <w:rPr>
                        <w:rFonts w:ascii="Arial"/>
                        <w:w w:val="110"/>
                        <w:sz w:val="7"/>
                      </w:rPr>
                      <w:t>1</w:t>
                    </w:r>
                  </w:p>
                </w:txbxContent>
              </v:textbox>
              <w10:wrap type="none"/>
            </v:shape>
            <v:shape style="position:absolute;left:2536;top:3470;width:63;height:85" type="#_x0000_t202" filled="false" stroked="false">
              <v:textbox inset="0,0,0,0">
                <w:txbxContent>
                  <w:p>
                    <w:pPr>
                      <w:spacing w:before="3"/>
                      <w:ind w:left="0" w:right="0" w:firstLine="0"/>
                      <w:jc w:val="left"/>
                      <w:rPr>
                        <w:rFonts w:ascii="Arial"/>
                        <w:sz w:val="7"/>
                      </w:rPr>
                    </w:pPr>
                    <w:r>
                      <w:rPr>
                        <w:rFonts w:ascii="Arial"/>
                        <w:w w:val="110"/>
                        <w:sz w:val="7"/>
                      </w:rPr>
                      <w:t>5</w:t>
                    </w:r>
                  </w:p>
                </w:txbxContent>
              </v:textbox>
              <w10:wrap type="none"/>
            </v:shape>
            <v:shape style="position:absolute;left:2806;top:3470;width:63;height:85" type="#_x0000_t202" filled="false" stroked="false">
              <v:textbox inset="0,0,0,0">
                <w:txbxContent>
                  <w:p>
                    <w:pPr>
                      <w:spacing w:before="3"/>
                      <w:ind w:left="0" w:right="0" w:firstLine="0"/>
                      <w:jc w:val="left"/>
                      <w:rPr>
                        <w:rFonts w:ascii="Arial"/>
                        <w:sz w:val="7"/>
                      </w:rPr>
                    </w:pPr>
                    <w:r>
                      <w:rPr>
                        <w:rFonts w:ascii="Arial"/>
                        <w:w w:val="110"/>
                        <w:sz w:val="7"/>
                      </w:rPr>
                      <w:t>1</w:t>
                    </w:r>
                  </w:p>
                </w:txbxContent>
              </v:textbox>
              <w10:wrap type="none"/>
            </v:shape>
            <v:shape style="position:absolute;left:3078;top:3470;width:63;height:85" type="#_x0000_t202" filled="false" stroked="false">
              <v:textbox inset="0,0,0,0">
                <w:txbxContent>
                  <w:p>
                    <w:pPr>
                      <w:spacing w:before="3"/>
                      <w:ind w:left="0" w:right="0" w:firstLine="0"/>
                      <w:jc w:val="left"/>
                      <w:rPr>
                        <w:rFonts w:ascii="Arial"/>
                        <w:sz w:val="7"/>
                      </w:rPr>
                    </w:pPr>
                    <w:r>
                      <w:rPr>
                        <w:rFonts w:ascii="Arial"/>
                        <w:w w:val="110"/>
                        <w:sz w:val="7"/>
                      </w:rPr>
                      <w:t>5</w:t>
                    </w:r>
                  </w:p>
                </w:txbxContent>
              </v:textbox>
              <w10:wrap type="none"/>
            </v:shape>
            <v:shape style="position:absolute;left:3348;top:3470;width:63;height:85" type="#_x0000_t202" filled="false" stroked="false">
              <v:textbox inset="0,0,0,0">
                <w:txbxContent>
                  <w:p>
                    <w:pPr>
                      <w:spacing w:before="3"/>
                      <w:ind w:left="0" w:right="0" w:firstLine="0"/>
                      <w:jc w:val="left"/>
                      <w:rPr>
                        <w:rFonts w:ascii="Arial"/>
                        <w:sz w:val="7"/>
                      </w:rPr>
                    </w:pPr>
                    <w:r>
                      <w:rPr>
                        <w:rFonts w:ascii="Arial"/>
                        <w:w w:val="110"/>
                        <w:sz w:val="7"/>
                      </w:rPr>
                      <w:t>1</w:t>
                    </w:r>
                  </w:p>
                </w:txbxContent>
              </v:textbox>
              <w10:wrap type="none"/>
            </v:shape>
            <v:shape style="position:absolute;left:3620;top:3470;width:63;height:85" type="#_x0000_t202" filled="false" stroked="false">
              <v:textbox inset="0,0,0,0">
                <w:txbxContent>
                  <w:p>
                    <w:pPr>
                      <w:spacing w:before="3"/>
                      <w:ind w:left="0" w:right="0" w:firstLine="0"/>
                      <w:jc w:val="left"/>
                      <w:rPr>
                        <w:rFonts w:ascii="Arial"/>
                        <w:sz w:val="7"/>
                      </w:rPr>
                    </w:pPr>
                    <w:r>
                      <w:rPr>
                        <w:rFonts w:ascii="Arial"/>
                        <w:w w:val="110"/>
                        <w:sz w:val="7"/>
                      </w:rPr>
                      <w:t>5</w:t>
                    </w:r>
                  </w:p>
                </w:txbxContent>
              </v:textbox>
              <w10:wrap type="none"/>
            </v:shape>
            <v:shape style="position:absolute;left:3890;top:3470;width:63;height:85" type="#_x0000_t202" filled="false" stroked="false">
              <v:textbox inset="0,0,0,0">
                <w:txbxContent>
                  <w:p>
                    <w:pPr>
                      <w:spacing w:before="3"/>
                      <w:ind w:left="0" w:right="0" w:firstLine="0"/>
                      <w:jc w:val="left"/>
                      <w:rPr>
                        <w:rFonts w:ascii="Arial"/>
                        <w:sz w:val="7"/>
                      </w:rPr>
                    </w:pPr>
                    <w:r>
                      <w:rPr>
                        <w:rFonts w:ascii="Arial"/>
                        <w:w w:val="110"/>
                        <w:sz w:val="7"/>
                      </w:rPr>
                      <w:t>1</w:t>
                    </w:r>
                  </w:p>
                </w:txbxContent>
              </v:textbox>
              <w10:wrap type="none"/>
            </v:shape>
            <v:shape style="position:absolute;left:3260;top:3543;width:105;height:168" type="#_x0000_t202" filled="false" stroked="false">
              <v:textbox inset="0,0,0,0">
                <w:txbxContent>
                  <w:p>
                    <w:pPr>
                      <w:spacing w:line="168" w:lineRule="exact" w:before="0"/>
                      <w:ind w:left="0" w:right="0" w:firstLine="0"/>
                      <w:jc w:val="left"/>
                      <w:rPr>
                        <w:rFonts w:ascii="Arial"/>
                        <w:sz w:val="15"/>
                      </w:rPr>
                    </w:pPr>
                    <w:r>
                      <w:rPr>
                        <w:rFonts w:ascii="Arial"/>
                        <w:w w:val="101"/>
                        <w:sz w:val="15"/>
                      </w:rPr>
                      <w:t>9</w:t>
                    </w:r>
                  </w:p>
                </w:txbxContent>
              </v:textbox>
              <w10:wrap type="none"/>
            </v:shape>
            <v:shape style="position:absolute;left:3758;top:3543;width:194;height:168" type="#_x0000_t202" filled="false" stroked="false">
              <v:textbox inset="0,0,0,0">
                <w:txbxContent>
                  <w:p>
                    <w:pPr>
                      <w:spacing w:line="168" w:lineRule="exact" w:before="0"/>
                      <w:ind w:left="0" w:right="0" w:firstLine="0"/>
                      <w:jc w:val="left"/>
                      <w:rPr>
                        <w:rFonts w:ascii="Arial"/>
                        <w:sz w:val="15"/>
                      </w:rPr>
                    </w:pPr>
                    <w:r>
                      <w:rPr>
                        <w:rFonts w:ascii="Arial"/>
                        <w:sz w:val="15"/>
                      </w:rPr>
                      <w:t>11</w:t>
                    </w:r>
                  </w:p>
                </w:txbxContent>
              </v:textbox>
              <w10:wrap type="none"/>
            </v:shape>
            <v:shape style="position:absolute;left:4162;top:3470;width:333;height:323" type="#_x0000_t202" filled="false" stroked="false">
              <v:textbox inset="0,0,0,0">
                <w:txbxContent>
                  <w:p>
                    <w:pPr>
                      <w:tabs>
                        <w:tab w:pos="269" w:val="left" w:leader="none"/>
                      </w:tabs>
                      <w:spacing w:line="73" w:lineRule="exact" w:before="3"/>
                      <w:ind w:left="0" w:right="0" w:firstLine="0"/>
                      <w:jc w:val="left"/>
                      <w:rPr>
                        <w:rFonts w:ascii="Arial"/>
                        <w:sz w:val="7"/>
                      </w:rPr>
                    </w:pPr>
                    <w:r>
                      <w:rPr>
                        <w:rFonts w:ascii="Arial"/>
                        <w:w w:val="110"/>
                        <w:sz w:val="7"/>
                      </w:rPr>
                      <w:t>5</w:t>
                      <w:tab/>
                      <w:t>1</w:t>
                    </w:r>
                  </w:p>
                  <w:p>
                    <w:pPr>
                      <w:spacing w:line="165" w:lineRule="exact" w:before="0"/>
                      <w:ind w:left="138" w:right="0" w:firstLine="0"/>
                      <w:jc w:val="left"/>
                      <w:rPr>
                        <w:rFonts w:ascii="Arial"/>
                        <w:sz w:val="15"/>
                      </w:rPr>
                    </w:pPr>
                    <w:r>
                      <w:rPr>
                        <w:rFonts w:ascii="Arial"/>
                        <w:sz w:val="15"/>
                      </w:rPr>
                      <w:t>15</w:t>
                    </w:r>
                  </w:p>
                  <w:p>
                    <w:pPr>
                      <w:spacing w:before="0"/>
                      <w:ind w:left="0" w:right="0" w:firstLine="0"/>
                      <w:jc w:val="left"/>
                      <w:rPr>
                        <w:rFonts w:ascii="Arial"/>
                        <w:sz w:val="7"/>
                      </w:rPr>
                    </w:pPr>
                    <w:r>
                      <w:rPr>
                        <w:rFonts w:ascii="Arial"/>
                        <w:w w:val="110"/>
                        <w:sz w:val="7"/>
                      </w:rPr>
                      <w:t>6</w:t>
                    </w:r>
                  </w:p>
                </w:txbxContent>
              </v:textbox>
              <w10:wrap type="none"/>
            </v:shape>
            <v:shape style="position:absolute;left:4704;top:2279;width:622;height:1386" type="#_x0000_t202" filled="false" stroked="false">
              <v:textbox inset="0,0,0,0">
                <w:txbxContent>
                  <w:p>
                    <w:pPr>
                      <w:spacing w:before="3"/>
                      <w:ind w:left="0" w:right="18" w:firstLine="0"/>
                      <w:jc w:val="right"/>
                      <w:rPr>
                        <w:rFonts w:ascii="Arial"/>
                        <w:sz w:val="6"/>
                      </w:rPr>
                    </w:pPr>
                    <w:r>
                      <w:rPr>
                        <w:rFonts w:ascii="Arial"/>
                        <w:w w:val="110"/>
                        <w:sz w:val="6"/>
                      </w:rPr>
                      <w:t>1     13    25 </w:t>
                    </w:r>
                    <w:r>
                      <w:rPr>
                        <w:rFonts w:ascii="Arial"/>
                        <w:spacing w:val="2"/>
                        <w:w w:val="110"/>
                        <w:sz w:val="6"/>
                      </w:rPr>
                      <w:t> </w:t>
                    </w:r>
                    <w:r>
                      <w:rPr>
                        <w:rFonts w:ascii="Arial"/>
                        <w:w w:val="110"/>
                        <w:sz w:val="6"/>
                      </w:rPr>
                      <w:t>37</w:t>
                    </w:r>
                  </w:p>
                  <w:p>
                    <w:pPr>
                      <w:spacing w:before="51"/>
                      <w:ind w:left="0" w:right="18" w:firstLine="0"/>
                      <w:jc w:val="right"/>
                      <w:rPr>
                        <w:rFonts w:ascii="Arial"/>
                        <w:sz w:val="6"/>
                      </w:rPr>
                    </w:pPr>
                    <w:r>
                      <w:rPr>
                        <w:rFonts w:ascii="Arial"/>
                        <w:w w:val="110"/>
                        <w:sz w:val="6"/>
                      </w:rPr>
                      <w:t>2     14    26 </w:t>
                    </w:r>
                    <w:r>
                      <w:rPr>
                        <w:rFonts w:ascii="Arial"/>
                        <w:spacing w:val="2"/>
                        <w:w w:val="110"/>
                        <w:sz w:val="6"/>
                      </w:rPr>
                      <w:t> </w:t>
                    </w:r>
                    <w:r>
                      <w:rPr>
                        <w:rFonts w:ascii="Arial"/>
                        <w:w w:val="110"/>
                        <w:sz w:val="6"/>
                      </w:rPr>
                      <w:t>38</w:t>
                    </w:r>
                  </w:p>
                  <w:p>
                    <w:pPr>
                      <w:spacing w:before="51"/>
                      <w:ind w:left="0" w:right="18" w:firstLine="0"/>
                      <w:jc w:val="right"/>
                      <w:rPr>
                        <w:rFonts w:ascii="Arial"/>
                        <w:sz w:val="6"/>
                      </w:rPr>
                    </w:pPr>
                    <w:r>
                      <w:rPr>
                        <w:rFonts w:ascii="Arial"/>
                        <w:w w:val="110"/>
                        <w:sz w:val="6"/>
                      </w:rPr>
                      <w:t>3     15    27 </w:t>
                    </w:r>
                    <w:r>
                      <w:rPr>
                        <w:rFonts w:ascii="Arial"/>
                        <w:spacing w:val="2"/>
                        <w:w w:val="110"/>
                        <w:sz w:val="6"/>
                      </w:rPr>
                      <w:t> </w:t>
                    </w:r>
                    <w:r>
                      <w:rPr>
                        <w:rFonts w:ascii="Arial"/>
                        <w:w w:val="110"/>
                        <w:sz w:val="6"/>
                      </w:rPr>
                      <w:t>39</w:t>
                    </w:r>
                  </w:p>
                  <w:p>
                    <w:pPr>
                      <w:spacing w:before="49"/>
                      <w:ind w:left="0" w:right="18" w:firstLine="0"/>
                      <w:jc w:val="right"/>
                      <w:rPr>
                        <w:rFonts w:ascii="Arial"/>
                        <w:sz w:val="6"/>
                      </w:rPr>
                    </w:pPr>
                    <w:r>
                      <w:rPr>
                        <w:rFonts w:ascii="Arial"/>
                        <w:w w:val="110"/>
                        <w:sz w:val="6"/>
                      </w:rPr>
                      <w:t>4     16    28 </w:t>
                    </w:r>
                    <w:r>
                      <w:rPr>
                        <w:rFonts w:ascii="Arial"/>
                        <w:spacing w:val="2"/>
                        <w:w w:val="110"/>
                        <w:sz w:val="6"/>
                      </w:rPr>
                      <w:t> </w:t>
                    </w:r>
                    <w:r>
                      <w:rPr>
                        <w:rFonts w:ascii="Arial"/>
                        <w:w w:val="110"/>
                        <w:sz w:val="6"/>
                      </w:rPr>
                      <w:t>40</w:t>
                    </w:r>
                  </w:p>
                  <w:p>
                    <w:pPr>
                      <w:spacing w:before="51"/>
                      <w:ind w:left="0" w:right="18" w:firstLine="0"/>
                      <w:jc w:val="right"/>
                      <w:rPr>
                        <w:rFonts w:ascii="Arial"/>
                        <w:sz w:val="6"/>
                      </w:rPr>
                    </w:pPr>
                    <w:r>
                      <w:rPr>
                        <w:rFonts w:ascii="Arial"/>
                        <w:w w:val="110"/>
                        <w:sz w:val="6"/>
                      </w:rPr>
                      <w:t>5     17    29 </w:t>
                    </w:r>
                    <w:r>
                      <w:rPr>
                        <w:rFonts w:ascii="Arial"/>
                        <w:spacing w:val="2"/>
                        <w:w w:val="110"/>
                        <w:sz w:val="6"/>
                      </w:rPr>
                      <w:t> </w:t>
                    </w:r>
                    <w:r>
                      <w:rPr>
                        <w:rFonts w:ascii="Arial"/>
                        <w:w w:val="110"/>
                        <w:sz w:val="6"/>
                      </w:rPr>
                      <w:t>41</w:t>
                    </w:r>
                  </w:p>
                  <w:p>
                    <w:pPr>
                      <w:spacing w:before="49"/>
                      <w:ind w:left="0" w:right="18" w:firstLine="0"/>
                      <w:jc w:val="right"/>
                      <w:rPr>
                        <w:rFonts w:ascii="Arial"/>
                        <w:sz w:val="6"/>
                      </w:rPr>
                    </w:pPr>
                    <w:r>
                      <w:rPr>
                        <w:rFonts w:ascii="Arial"/>
                        <w:w w:val="110"/>
                        <w:sz w:val="6"/>
                      </w:rPr>
                      <w:t>6     18    30 </w:t>
                    </w:r>
                    <w:r>
                      <w:rPr>
                        <w:rFonts w:ascii="Arial"/>
                        <w:spacing w:val="2"/>
                        <w:w w:val="110"/>
                        <w:sz w:val="6"/>
                      </w:rPr>
                      <w:t> </w:t>
                    </w:r>
                    <w:r>
                      <w:rPr>
                        <w:rFonts w:ascii="Arial"/>
                        <w:w w:val="110"/>
                        <w:sz w:val="6"/>
                      </w:rPr>
                      <w:t>42</w:t>
                    </w:r>
                  </w:p>
                  <w:p>
                    <w:pPr>
                      <w:spacing w:before="51"/>
                      <w:ind w:left="0" w:right="18" w:firstLine="0"/>
                      <w:jc w:val="right"/>
                      <w:rPr>
                        <w:rFonts w:ascii="Arial"/>
                        <w:sz w:val="6"/>
                      </w:rPr>
                    </w:pPr>
                    <w:r>
                      <w:rPr>
                        <w:rFonts w:ascii="Arial"/>
                        <w:w w:val="110"/>
                        <w:sz w:val="6"/>
                      </w:rPr>
                      <w:t>7     19    31 </w:t>
                    </w:r>
                    <w:r>
                      <w:rPr>
                        <w:rFonts w:ascii="Arial"/>
                        <w:spacing w:val="2"/>
                        <w:w w:val="110"/>
                        <w:sz w:val="6"/>
                      </w:rPr>
                      <w:t> </w:t>
                    </w:r>
                    <w:r>
                      <w:rPr>
                        <w:rFonts w:ascii="Arial"/>
                        <w:w w:val="110"/>
                        <w:sz w:val="6"/>
                      </w:rPr>
                      <w:t>43</w:t>
                    </w:r>
                  </w:p>
                  <w:p>
                    <w:pPr>
                      <w:spacing w:before="51"/>
                      <w:ind w:left="0" w:right="18" w:firstLine="0"/>
                      <w:jc w:val="right"/>
                      <w:rPr>
                        <w:rFonts w:ascii="Arial"/>
                        <w:sz w:val="6"/>
                      </w:rPr>
                    </w:pPr>
                    <w:r>
                      <w:rPr>
                        <w:rFonts w:ascii="Arial"/>
                        <w:w w:val="110"/>
                        <w:sz w:val="6"/>
                      </w:rPr>
                      <w:t>8     20    32 </w:t>
                    </w:r>
                    <w:r>
                      <w:rPr>
                        <w:rFonts w:ascii="Arial"/>
                        <w:spacing w:val="2"/>
                        <w:w w:val="110"/>
                        <w:sz w:val="6"/>
                      </w:rPr>
                      <w:t> </w:t>
                    </w:r>
                    <w:r>
                      <w:rPr>
                        <w:rFonts w:ascii="Arial"/>
                        <w:w w:val="110"/>
                        <w:sz w:val="6"/>
                      </w:rPr>
                      <w:t>44</w:t>
                    </w:r>
                  </w:p>
                  <w:p>
                    <w:pPr>
                      <w:spacing w:before="49"/>
                      <w:ind w:left="0" w:right="18" w:firstLine="0"/>
                      <w:jc w:val="right"/>
                      <w:rPr>
                        <w:rFonts w:ascii="Arial"/>
                        <w:sz w:val="6"/>
                      </w:rPr>
                    </w:pPr>
                    <w:r>
                      <w:rPr>
                        <w:rFonts w:ascii="Arial"/>
                        <w:w w:val="110"/>
                        <w:sz w:val="6"/>
                      </w:rPr>
                      <w:t>9     21    33 </w:t>
                    </w:r>
                    <w:r>
                      <w:rPr>
                        <w:rFonts w:ascii="Arial"/>
                        <w:spacing w:val="2"/>
                        <w:w w:val="110"/>
                        <w:sz w:val="6"/>
                      </w:rPr>
                      <w:t> </w:t>
                    </w:r>
                    <w:r>
                      <w:rPr>
                        <w:rFonts w:ascii="Arial"/>
                        <w:w w:val="110"/>
                        <w:sz w:val="6"/>
                      </w:rPr>
                      <w:t>45</w:t>
                    </w:r>
                  </w:p>
                  <w:p>
                    <w:pPr>
                      <w:spacing w:before="51"/>
                      <w:ind w:left="0" w:right="18" w:firstLine="0"/>
                      <w:jc w:val="right"/>
                      <w:rPr>
                        <w:rFonts w:ascii="Arial"/>
                        <w:sz w:val="6"/>
                      </w:rPr>
                    </w:pPr>
                    <w:r>
                      <w:rPr>
                        <w:rFonts w:ascii="Arial"/>
                        <w:w w:val="110"/>
                        <w:sz w:val="6"/>
                      </w:rPr>
                      <w:t>10    22    34 </w:t>
                    </w:r>
                    <w:r>
                      <w:rPr>
                        <w:rFonts w:ascii="Arial"/>
                        <w:spacing w:val="1"/>
                        <w:w w:val="110"/>
                        <w:sz w:val="6"/>
                      </w:rPr>
                      <w:t> </w:t>
                    </w:r>
                    <w:r>
                      <w:rPr>
                        <w:rFonts w:ascii="Arial"/>
                        <w:w w:val="110"/>
                        <w:sz w:val="6"/>
                      </w:rPr>
                      <w:t>46</w:t>
                    </w:r>
                  </w:p>
                  <w:p>
                    <w:pPr>
                      <w:spacing w:before="47"/>
                      <w:ind w:left="0" w:right="18" w:firstLine="0"/>
                      <w:jc w:val="right"/>
                      <w:rPr>
                        <w:rFonts w:ascii="Arial"/>
                        <w:sz w:val="6"/>
                      </w:rPr>
                    </w:pPr>
                    <w:r>
                      <w:rPr>
                        <w:rFonts w:ascii="Arial"/>
                        <w:w w:val="110"/>
                        <w:sz w:val="7"/>
                      </w:rPr>
                      <w:t>5    </w:t>
                    </w:r>
                    <w:r>
                      <w:rPr>
                        <w:rFonts w:ascii="Arial"/>
                        <w:w w:val="110"/>
                        <w:position w:val="1"/>
                        <w:sz w:val="6"/>
                      </w:rPr>
                      <w:t>11    23    35</w:t>
                    </w:r>
                    <w:r>
                      <w:rPr>
                        <w:rFonts w:ascii="Arial"/>
                        <w:spacing w:val="14"/>
                        <w:w w:val="110"/>
                        <w:position w:val="1"/>
                        <w:sz w:val="6"/>
                      </w:rPr>
                      <w:t> </w:t>
                    </w:r>
                    <w:r>
                      <w:rPr>
                        <w:rFonts w:ascii="Arial"/>
                        <w:spacing w:val="-9"/>
                        <w:w w:val="110"/>
                        <w:position w:val="1"/>
                        <w:sz w:val="6"/>
                      </w:rPr>
                      <w:t>47</w:t>
                    </w:r>
                  </w:p>
                  <w:p>
                    <w:pPr>
                      <w:spacing w:before="41"/>
                      <w:ind w:left="0" w:right="18" w:firstLine="0"/>
                      <w:jc w:val="right"/>
                      <w:rPr>
                        <w:rFonts w:ascii="Arial"/>
                        <w:sz w:val="6"/>
                      </w:rPr>
                    </w:pPr>
                    <w:r>
                      <w:rPr>
                        <w:rFonts w:ascii="Arial"/>
                        <w:w w:val="110"/>
                        <w:sz w:val="6"/>
                      </w:rPr>
                      <w:t>12    24    36 </w:t>
                    </w:r>
                    <w:r>
                      <w:rPr>
                        <w:rFonts w:ascii="Arial"/>
                        <w:spacing w:val="1"/>
                        <w:w w:val="110"/>
                        <w:sz w:val="6"/>
                      </w:rPr>
                      <w:t> </w:t>
                    </w:r>
                    <w:r>
                      <w:rPr>
                        <w:rFonts w:ascii="Arial"/>
                        <w:w w:val="110"/>
                        <w:sz w:val="6"/>
                      </w:rPr>
                      <w:t>48</w:t>
                    </w:r>
                  </w:p>
                </w:txbxContent>
              </v:textbox>
              <w10:wrap type="none"/>
            </v:shape>
            <v:shape style="position:absolute;left:6330;top:3470;width:63;height:85" type="#_x0000_t202" filled="false" stroked="false">
              <v:textbox inset="0,0,0,0">
                <w:txbxContent>
                  <w:p>
                    <w:pPr>
                      <w:spacing w:before="3"/>
                      <w:ind w:left="0" w:right="0" w:firstLine="0"/>
                      <w:jc w:val="left"/>
                      <w:rPr>
                        <w:rFonts w:ascii="Arial"/>
                        <w:sz w:val="7"/>
                      </w:rPr>
                    </w:pPr>
                    <w:r>
                      <w:rPr>
                        <w:rFonts w:ascii="Arial"/>
                        <w:w w:val="110"/>
                        <w:sz w:val="7"/>
                      </w:rPr>
                      <w:t>1</w:t>
                    </w:r>
                  </w:p>
                </w:txbxContent>
              </v:textbox>
              <w10:wrap type="none"/>
            </v:shape>
            <v:shape style="position:absolute;left:6602;top:3470;width:63;height:85" type="#_x0000_t202" filled="false" stroked="false">
              <v:textbox inset="0,0,0,0">
                <w:txbxContent>
                  <w:p>
                    <w:pPr>
                      <w:spacing w:before="3"/>
                      <w:ind w:left="0" w:right="0" w:firstLine="0"/>
                      <w:jc w:val="left"/>
                      <w:rPr>
                        <w:rFonts w:ascii="Arial"/>
                        <w:sz w:val="7"/>
                      </w:rPr>
                    </w:pPr>
                    <w:r>
                      <w:rPr>
                        <w:rFonts w:ascii="Arial"/>
                        <w:w w:val="110"/>
                        <w:sz w:val="7"/>
                      </w:rPr>
                      <w:t>5</w:t>
                    </w:r>
                  </w:p>
                </w:txbxContent>
              </v:textbox>
              <w10:wrap type="none"/>
            </v:shape>
            <v:shape style="position:absolute;left:6872;top:3470;width:63;height:85" type="#_x0000_t202" filled="false" stroked="false">
              <v:textbox inset="0,0,0,0">
                <w:txbxContent>
                  <w:p>
                    <w:pPr>
                      <w:spacing w:before="3"/>
                      <w:ind w:left="0" w:right="0" w:firstLine="0"/>
                      <w:jc w:val="left"/>
                      <w:rPr>
                        <w:rFonts w:ascii="Arial"/>
                        <w:sz w:val="7"/>
                      </w:rPr>
                    </w:pPr>
                    <w:r>
                      <w:rPr>
                        <w:rFonts w:ascii="Arial"/>
                        <w:w w:val="110"/>
                        <w:sz w:val="7"/>
                      </w:rPr>
                      <w:t>1</w:t>
                    </w:r>
                  </w:p>
                </w:txbxContent>
              </v:textbox>
              <w10:wrap type="none"/>
            </v:shape>
            <v:shape style="position:absolute;left:7144;top:3470;width:63;height:85" type="#_x0000_t202" filled="false" stroked="false">
              <v:textbox inset="0,0,0,0">
                <w:txbxContent>
                  <w:p>
                    <w:pPr>
                      <w:spacing w:before="3"/>
                      <w:ind w:left="0" w:right="0" w:firstLine="0"/>
                      <w:jc w:val="left"/>
                      <w:rPr>
                        <w:rFonts w:ascii="Arial"/>
                        <w:sz w:val="7"/>
                      </w:rPr>
                    </w:pPr>
                    <w:r>
                      <w:rPr>
                        <w:rFonts w:ascii="Arial"/>
                        <w:w w:val="110"/>
                        <w:sz w:val="7"/>
                      </w:rPr>
                      <w:t>5</w:t>
                    </w:r>
                  </w:p>
                </w:txbxContent>
              </v:textbox>
              <w10:wrap type="none"/>
            </v:shape>
            <v:shape style="position:absolute;left:7414;top:3470;width:63;height:85" type="#_x0000_t202" filled="false" stroked="false">
              <v:textbox inset="0,0,0,0">
                <w:txbxContent>
                  <w:p>
                    <w:pPr>
                      <w:spacing w:before="3"/>
                      <w:ind w:left="0" w:right="0" w:firstLine="0"/>
                      <w:jc w:val="left"/>
                      <w:rPr>
                        <w:rFonts w:ascii="Arial"/>
                        <w:sz w:val="7"/>
                      </w:rPr>
                    </w:pPr>
                    <w:r>
                      <w:rPr>
                        <w:rFonts w:ascii="Arial"/>
                        <w:w w:val="110"/>
                        <w:sz w:val="7"/>
                      </w:rPr>
                      <w:t>1</w:t>
                    </w:r>
                  </w:p>
                </w:txbxContent>
              </v:textbox>
              <w10:wrap type="none"/>
            </v:shape>
            <v:shape style="position:absolute;left:7686;top:3470;width:63;height:85" type="#_x0000_t202" filled="false" stroked="false">
              <v:textbox inset="0,0,0,0">
                <w:txbxContent>
                  <w:p>
                    <w:pPr>
                      <w:spacing w:before="3"/>
                      <w:ind w:left="0" w:right="0" w:firstLine="0"/>
                      <w:jc w:val="left"/>
                      <w:rPr>
                        <w:rFonts w:ascii="Arial"/>
                        <w:sz w:val="7"/>
                      </w:rPr>
                    </w:pPr>
                    <w:r>
                      <w:rPr>
                        <w:rFonts w:ascii="Arial"/>
                        <w:w w:val="110"/>
                        <w:sz w:val="7"/>
                      </w:rPr>
                      <w:t>5</w:t>
                    </w:r>
                  </w:p>
                </w:txbxContent>
              </v:textbox>
              <w10:wrap type="none"/>
            </v:shape>
            <v:shape style="position:absolute;left:7956;top:3470;width:63;height:85" type="#_x0000_t202" filled="false" stroked="false">
              <v:textbox inset="0,0,0,0">
                <w:txbxContent>
                  <w:p>
                    <w:pPr>
                      <w:spacing w:before="3"/>
                      <w:ind w:left="0" w:right="0" w:firstLine="0"/>
                      <w:jc w:val="left"/>
                      <w:rPr>
                        <w:rFonts w:ascii="Arial"/>
                        <w:sz w:val="7"/>
                      </w:rPr>
                    </w:pPr>
                    <w:r>
                      <w:rPr>
                        <w:rFonts w:ascii="Arial"/>
                        <w:w w:val="110"/>
                        <w:sz w:val="7"/>
                      </w:rPr>
                      <w:t>1</w:t>
                    </w:r>
                  </w:p>
                </w:txbxContent>
              </v:textbox>
              <w10:wrap type="none"/>
            </v:shape>
            <v:shape style="position:absolute;left:8228;top:3470;width:333;height:85" type="#_x0000_t202" filled="false" stroked="false">
              <v:textbox inset="0,0,0,0">
                <w:txbxContent>
                  <w:p>
                    <w:pPr>
                      <w:tabs>
                        <w:tab w:pos="269" w:val="left" w:leader="none"/>
                      </w:tabs>
                      <w:spacing w:before="3"/>
                      <w:ind w:left="0" w:right="0" w:firstLine="0"/>
                      <w:jc w:val="left"/>
                      <w:rPr>
                        <w:rFonts w:ascii="Arial"/>
                        <w:sz w:val="7"/>
                      </w:rPr>
                    </w:pPr>
                    <w:r>
                      <w:rPr>
                        <w:rFonts w:ascii="Arial"/>
                        <w:w w:val="110"/>
                        <w:sz w:val="7"/>
                      </w:rPr>
                      <w:t>5</w:t>
                      <w:tab/>
                      <w:t>1</w:t>
                    </w:r>
                  </w:p>
                </w:txbxContent>
              </v:textbox>
              <w10:wrap type="none"/>
            </v:shape>
            <v:shape style="position:absolute;left:1632;top:3543;width:105;height:168" type="#_x0000_t202" filled="false" stroked="false">
              <v:textbox inset="0,0,0,0">
                <w:txbxContent>
                  <w:p>
                    <w:pPr>
                      <w:spacing w:line="168" w:lineRule="exact" w:before="0"/>
                      <w:ind w:left="0" w:right="0" w:firstLine="0"/>
                      <w:jc w:val="left"/>
                      <w:rPr>
                        <w:rFonts w:ascii="Arial"/>
                        <w:sz w:val="15"/>
                      </w:rPr>
                    </w:pPr>
                    <w:r>
                      <w:rPr>
                        <w:rFonts w:ascii="Arial"/>
                        <w:w w:val="101"/>
                        <w:sz w:val="15"/>
                      </w:rPr>
                      <w:t>3</w:t>
                    </w:r>
                  </w:p>
                </w:txbxContent>
              </v:textbox>
              <w10:wrap type="none"/>
            </v:shape>
            <v:shape style="position:absolute;left:2176;top:3543;width:105;height:168" type="#_x0000_t202" filled="false" stroked="false">
              <v:textbox inset="0,0,0,0">
                <w:txbxContent>
                  <w:p>
                    <w:pPr>
                      <w:spacing w:line="168" w:lineRule="exact" w:before="0"/>
                      <w:ind w:left="0" w:right="0" w:firstLine="0"/>
                      <w:jc w:val="left"/>
                      <w:rPr>
                        <w:rFonts w:ascii="Arial"/>
                        <w:sz w:val="15"/>
                      </w:rPr>
                    </w:pPr>
                    <w:r>
                      <w:rPr>
                        <w:rFonts w:ascii="Arial"/>
                        <w:w w:val="101"/>
                        <w:sz w:val="15"/>
                      </w:rPr>
                      <w:t>4</w:t>
                    </w:r>
                  </w:p>
                </w:txbxContent>
              </v:textbox>
              <w10:wrap type="none"/>
            </v:shape>
            <v:shape style="position:absolute;left:2718;top:3543;width:105;height:168" type="#_x0000_t202" filled="false" stroked="false">
              <v:textbox inset="0,0,0,0">
                <w:txbxContent>
                  <w:p>
                    <w:pPr>
                      <w:spacing w:line="168" w:lineRule="exact" w:before="0"/>
                      <w:ind w:left="0" w:right="0" w:firstLine="0"/>
                      <w:jc w:val="left"/>
                      <w:rPr>
                        <w:rFonts w:ascii="Arial"/>
                        <w:sz w:val="15"/>
                      </w:rPr>
                    </w:pPr>
                    <w:r>
                      <w:rPr>
                        <w:rFonts w:ascii="Arial"/>
                        <w:w w:val="101"/>
                        <w:sz w:val="15"/>
                      </w:rPr>
                      <w:t>7</w:t>
                    </w:r>
                  </w:p>
                </w:txbxContent>
              </v:textbox>
              <w10:wrap type="none"/>
            </v:shape>
            <v:shape style="position:absolute;left:6782;top:3543;width:105;height:168" type="#_x0000_t202" filled="false" stroked="false">
              <v:textbox inset="0,0,0,0">
                <w:txbxContent>
                  <w:p>
                    <w:pPr>
                      <w:spacing w:line="168" w:lineRule="exact" w:before="0"/>
                      <w:ind w:left="0" w:right="0" w:firstLine="0"/>
                      <w:jc w:val="left"/>
                      <w:rPr>
                        <w:rFonts w:ascii="Arial"/>
                        <w:sz w:val="15"/>
                      </w:rPr>
                    </w:pPr>
                    <w:r>
                      <w:rPr>
                        <w:rFonts w:ascii="Arial"/>
                        <w:w w:val="101"/>
                        <w:sz w:val="15"/>
                      </w:rPr>
                      <w:t>2</w:t>
                    </w:r>
                  </w:p>
                </w:txbxContent>
              </v:textbox>
              <w10:wrap type="none"/>
            </v:shape>
            <v:shape style="position:absolute;left:7324;top:3543;width:105;height:168" type="#_x0000_t202" filled="false" stroked="false">
              <v:textbox inset="0,0,0,0">
                <w:txbxContent>
                  <w:p>
                    <w:pPr>
                      <w:spacing w:line="168" w:lineRule="exact" w:before="0"/>
                      <w:ind w:left="0" w:right="0" w:firstLine="0"/>
                      <w:jc w:val="left"/>
                      <w:rPr>
                        <w:rFonts w:ascii="Arial"/>
                        <w:sz w:val="15"/>
                      </w:rPr>
                    </w:pPr>
                    <w:r>
                      <w:rPr>
                        <w:rFonts w:ascii="Arial"/>
                        <w:w w:val="101"/>
                        <w:sz w:val="15"/>
                      </w:rPr>
                      <w:t>3</w:t>
                    </w:r>
                  </w:p>
                </w:txbxContent>
              </v:textbox>
              <w10:wrap type="none"/>
            </v:shape>
            <v:shape style="position:absolute;left:7866;top:3543;width:692;height:168" type="#_x0000_t202" filled="false" stroked="false">
              <v:textbox inset="0,0,0,0">
                <w:txbxContent>
                  <w:p>
                    <w:pPr>
                      <w:tabs>
                        <w:tab w:pos="499" w:val="left" w:leader="none"/>
                      </w:tabs>
                      <w:spacing w:line="168" w:lineRule="exact" w:before="0"/>
                      <w:ind w:left="0" w:right="0" w:firstLine="0"/>
                      <w:jc w:val="left"/>
                      <w:rPr>
                        <w:rFonts w:ascii="Arial"/>
                        <w:sz w:val="15"/>
                      </w:rPr>
                    </w:pPr>
                    <w:r>
                      <w:rPr>
                        <w:rFonts w:ascii="Arial"/>
                        <w:sz w:val="15"/>
                      </w:rPr>
                      <w:t>8</w:t>
                      <w:tab/>
                      <w:t>11</w:t>
                    </w:r>
                  </w:p>
                </w:txbxContent>
              </v:textbox>
              <w10:wrap type="none"/>
            </v:shape>
            <v:shape style="position:absolute;left:1272;top:3684;width:148;height:253" type="#_x0000_t202" filled="false" stroked="false">
              <v:textbox inset="0,0,0,0">
                <w:txbxContent>
                  <w:p>
                    <w:pPr>
                      <w:spacing w:line="251" w:lineRule="exact" w:before="0"/>
                      <w:ind w:left="0" w:right="0" w:firstLine="0"/>
                      <w:jc w:val="left"/>
                      <w:rPr>
                        <w:rFonts w:ascii="Arial"/>
                        <w:b/>
                        <w:sz w:val="22"/>
                      </w:rPr>
                    </w:pPr>
                    <w:r>
                      <w:rPr>
                        <w:rFonts w:ascii="Arial"/>
                        <w:b/>
                        <w:w w:val="104"/>
                        <w:sz w:val="22"/>
                      </w:rPr>
                      <w:t>1</w:t>
                    </w:r>
                  </w:p>
                </w:txbxContent>
              </v:textbox>
              <w10:wrap type="none"/>
            </v:shape>
            <v:shape style="position:absolute;left:1722;top:3708;width:63;height:85" type="#_x0000_t202" filled="false" stroked="false">
              <v:textbox inset="0,0,0,0">
                <w:txbxContent>
                  <w:p>
                    <w:pPr>
                      <w:spacing w:before="3"/>
                      <w:ind w:left="0" w:right="0" w:firstLine="0"/>
                      <w:jc w:val="left"/>
                      <w:rPr>
                        <w:rFonts w:ascii="Arial"/>
                        <w:sz w:val="7"/>
                      </w:rPr>
                    </w:pPr>
                    <w:r>
                      <w:rPr>
                        <w:rFonts w:ascii="Arial"/>
                        <w:w w:val="110"/>
                        <w:sz w:val="7"/>
                      </w:rPr>
                      <w:t>2</w:t>
                    </w:r>
                  </w:p>
                </w:txbxContent>
              </v:textbox>
              <w10:wrap type="none"/>
            </v:shape>
            <v:shape style="position:absolute;left:1994;top:3708;width:63;height:85" type="#_x0000_t202" filled="false" stroked="false">
              <v:textbox inset="0,0,0,0">
                <w:txbxContent>
                  <w:p>
                    <w:pPr>
                      <w:spacing w:before="3"/>
                      <w:ind w:left="0" w:right="0" w:firstLine="0"/>
                      <w:jc w:val="left"/>
                      <w:rPr>
                        <w:rFonts w:ascii="Arial"/>
                        <w:sz w:val="7"/>
                      </w:rPr>
                    </w:pPr>
                    <w:r>
                      <w:rPr>
                        <w:rFonts w:ascii="Arial"/>
                        <w:w w:val="110"/>
                        <w:sz w:val="7"/>
                      </w:rPr>
                      <w:t>6</w:t>
                    </w:r>
                  </w:p>
                </w:txbxContent>
              </v:textbox>
              <w10:wrap type="none"/>
            </v:shape>
            <v:shape style="position:absolute;left:2264;top:3708;width:63;height:85" type="#_x0000_t202" filled="false" stroked="false">
              <v:textbox inset="0,0,0,0">
                <w:txbxContent>
                  <w:p>
                    <w:pPr>
                      <w:spacing w:before="3"/>
                      <w:ind w:left="0" w:right="0" w:firstLine="0"/>
                      <w:jc w:val="left"/>
                      <w:rPr>
                        <w:rFonts w:ascii="Arial"/>
                        <w:sz w:val="7"/>
                      </w:rPr>
                    </w:pPr>
                    <w:r>
                      <w:rPr>
                        <w:rFonts w:ascii="Arial"/>
                        <w:w w:val="110"/>
                        <w:sz w:val="7"/>
                      </w:rPr>
                      <w:t>2</w:t>
                    </w:r>
                  </w:p>
                </w:txbxContent>
              </v:textbox>
              <w10:wrap type="none"/>
            </v:shape>
            <v:shape style="position:absolute;left:2536;top:3708;width:63;height:85" type="#_x0000_t202" filled="false" stroked="false">
              <v:textbox inset="0,0,0,0">
                <w:txbxContent>
                  <w:p>
                    <w:pPr>
                      <w:spacing w:before="3"/>
                      <w:ind w:left="0" w:right="0" w:firstLine="0"/>
                      <w:jc w:val="left"/>
                      <w:rPr>
                        <w:rFonts w:ascii="Arial"/>
                        <w:sz w:val="7"/>
                      </w:rPr>
                    </w:pPr>
                    <w:r>
                      <w:rPr>
                        <w:rFonts w:ascii="Arial"/>
                        <w:w w:val="110"/>
                        <w:sz w:val="7"/>
                      </w:rPr>
                      <w:t>6</w:t>
                    </w:r>
                  </w:p>
                </w:txbxContent>
              </v:textbox>
              <w10:wrap type="none"/>
            </v:shape>
            <v:shape style="position:absolute;left:2806;top:3708;width:63;height:85" type="#_x0000_t202" filled="false" stroked="false">
              <v:textbox inset="0,0,0,0">
                <w:txbxContent>
                  <w:p>
                    <w:pPr>
                      <w:spacing w:before="3"/>
                      <w:ind w:left="0" w:right="0" w:firstLine="0"/>
                      <w:jc w:val="left"/>
                      <w:rPr>
                        <w:rFonts w:ascii="Arial"/>
                        <w:sz w:val="7"/>
                      </w:rPr>
                    </w:pPr>
                    <w:r>
                      <w:rPr>
                        <w:rFonts w:ascii="Arial"/>
                        <w:w w:val="110"/>
                        <w:sz w:val="7"/>
                      </w:rPr>
                      <w:t>2</w:t>
                    </w:r>
                  </w:p>
                </w:txbxContent>
              </v:textbox>
              <w10:wrap type="none"/>
            </v:shape>
            <v:shape style="position:absolute;left:3078;top:3708;width:63;height:85" type="#_x0000_t202" filled="false" stroked="false">
              <v:textbox inset="0,0,0,0">
                <w:txbxContent>
                  <w:p>
                    <w:pPr>
                      <w:spacing w:before="3"/>
                      <w:ind w:left="0" w:right="0" w:firstLine="0"/>
                      <w:jc w:val="left"/>
                      <w:rPr>
                        <w:rFonts w:ascii="Arial"/>
                        <w:sz w:val="7"/>
                      </w:rPr>
                    </w:pPr>
                    <w:r>
                      <w:rPr>
                        <w:rFonts w:ascii="Arial"/>
                        <w:w w:val="110"/>
                        <w:sz w:val="7"/>
                      </w:rPr>
                      <w:t>6</w:t>
                    </w:r>
                  </w:p>
                </w:txbxContent>
              </v:textbox>
              <w10:wrap type="none"/>
            </v:shape>
            <v:shape style="position:absolute;left:3348;top:3708;width:63;height:85" type="#_x0000_t202" filled="false" stroked="false">
              <v:textbox inset="0,0,0,0">
                <w:txbxContent>
                  <w:p>
                    <w:pPr>
                      <w:spacing w:before="3"/>
                      <w:ind w:left="0" w:right="0" w:firstLine="0"/>
                      <w:jc w:val="left"/>
                      <w:rPr>
                        <w:rFonts w:ascii="Arial"/>
                        <w:sz w:val="7"/>
                      </w:rPr>
                    </w:pPr>
                    <w:r>
                      <w:rPr>
                        <w:rFonts w:ascii="Arial"/>
                        <w:w w:val="110"/>
                        <w:sz w:val="7"/>
                      </w:rPr>
                      <w:t>2</w:t>
                    </w:r>
                  </w:p>
                </w:txbxContent>
              </v:textbox>
              <w10:wrap type="none"/>
            </v:shape>
            <v:shape style="position:absolute;left:3620;top:3708;width:333;height:85" type="#_x0000_t202" filled="false" stroked="false">
              <v:textbox inset="0,0,0,0">
                <w:txbxContent>
                  <w:p>
                    <w:pPr>
                      <w:tabs>
                        <w:tab w:pos="269" w:val="left" w:leader="none"/>
                      </w:tabs>
                      <w:spacing w:before="3"/>
                      <w:ind w:left="0" w:right="0" w:firstLine="0"/>
                      <w:jc w:val="left"/>
                      <w:rPr>
                        <w:rFonts w:ascii="Arial"/>
                        <w:sz w:val="7"/>
                      </w:rPr>
                    </w:pPr>
                    <w:r>
                      <w:rPr>
                        <w:rFonts w:ascii="Arial"/>
                        <w:w w:val="110"/>
                        <w:sz w:val="7"/>
                      </w:rPr>
                      <w:t>6</w:t>
                      <w:tab/>
                      <w:t>2</w:t>
                    </w:r>
                  </w:p>
                </w:txbxContent>
              </v:textbox>
              <w10:wrap type="none"/>
            </v:shape>
            <v:shape style="position:absolute;left:4704;top:3708;width:63;height:85" type="#_x0000_t202" filled="false" stroked="false">
              <v:textbox inset="0,0,0,0">
                <w:txbxContent>
                  <w:p>
                    <w:pPr>
                      <w:spacing w:before="3"/>
                      <w:ind w:left="0" w:right="0" w:firstLine="0"/>
                      <w:jc w:val="left"/>
                      <w:rPr>
                        <w:rFonts w:ascii="Arial"/>
                        <w:sz w:val="7"/>
                      </w:rPr>
                    </w:pPr>
                    <w:r>
                      <w:rPr>
                        <w:rFonts w:ascii="Arial"/>
                        <w:w w:val="110"/>
                        <w:sz w:val="7"/>
                      </w:rPr>
                      <w:t>6</w:t>
                    </w:r>
                  </w:p>
                </w:txbxContent>
              </v:textbox>
              <w10:wrap type="none"/>
            </v:shape>
            <v:shape style="position:absolute;left:4910;top:3723;width:327;height:406" type="#_x0000_t202" filled="false" stroked="false">
              <v:textbox inset="0,0,0,0">
                <w:txbxContent>
                  <w:p>
                    <w:pPr>
                      <w:spacing w:line="168" w:lineRule="exact" w:before="0"/>
                      <w:ind w:left="36" w:right="0" w:firstLine="0"/>
                      <w:jc w:val="left"/>
                      <w:rPr>
                        <w:rFonts w:ascii="Arial"/>
                        <w:b/>
                        <w:sz w:val="15"/>
                      </w:rPr>
                    </w:pPr>
                    <w:r>
                      <w:rPr>
                        <w:rFonts w:ascii="Arial"/>
                        <w:b/>
                        <w:sz w:val="15"/>
                      </w:rPr>
                      <w:t>"T"</w:t>
                    </w:r>
                  </w:p>
                  <w:p>
                    <w:pPr>
                      <w:spacing w:before="65"/>
                      <w:ind w:left="0" w:right="0" w:firstLine="0"/>
                      <w:jc w:val="left"/>
                      <w:rPr>
                        <w:rFonts w:ascii="Arial"/>
                        <w:sz w:val="15"/>
                      </w:rPr>
                    </w:pPr>
                    <w:r>
                      <w:rPr>
                        <w:rFonts w:ascii="Arial"/>
                        <w:sz w:val="15"/>
                      </w:rPr>
                      <w:t>7 </w:t>
                    </w:r>
                    <w:r>
                      <w:rPr>
                        <w:rFonts w:ascii="Arial"/>
                        <w:b/>
                        <w:sz w:val="15"/>
                      </w:rPr>
                      <w:t>:</w:t>
                    </w:r>
                    <w:r>
                      <w:rPr>
                        <w:rFonts w:ascii="Arial"/>
                        <w:b/>
                        <w:spacing w:val="6"/>
                        <w:sz w:val="15"/>
                      </w:rPr>
                      <w:t> </w:t>
                    </w:r>
                    <w:r>
                      <w:rPr>
                        <w:rFonts w:ascii="Arial"/>
                        <w:sz w:val="15"/>
                      </w:rPr>
                      <w:t>7</w:t>
                    </w:r>
                  </w:p>
                </w:txbxContent>
              </v:textbox>
              <w10:wrap type="none"/>
            </v:shape>
            <v:shape style="position:absolute;left:6330;top:3708;width:63;height:85" type="#_x0000_t202" filled="false" stroked="false">
              <v:textbox inset="0,0,0,0">
                <w:txbxContent>
                  <w:p>
                    <w:pPr>
                      <w:spacing w:before="3"/>
                      <w:ind w:left="0" w:right="0" w:firstLine="0"/>
                      <w:jc w:val="left"/>
                      <w:rPr>
                        <w:rFonts w:ascii="Arial"/>
                        <w:sz w:val="7"/>
                      </w:rPr>
                    </w:pPr>
                    <w:r>
                      <w:rPr>
                        <w:rFonts w:ascii="Arial"/>
                        <w:w w:val="110"/>
                        <w:sz w:val="7"/>
                      </w:rPr>
                      <w:t>2</w:t>
                    </w:r>
                  </w:p>
                </w:txbxContent>
              </v:textbox>
              <w10:wrap type="none"/>
            </v:shape>
            <v:shape style="position:absolute;left:6602;top:3708;width:333;height:85" type="#_x0000_t202" filled="false" stroked="false">
              <v:textbox inset="0,0,0,0">
                <w:txbxContent>
                  <w:p>
                    <w:pPr>
                      <w:tabs>
                        <w:tab w:pos="269" w:val="left" w:leader="none"/>
                      </w:tabs>
                      <w:spacing w:before="3"/>
                      <w:ind w:left="0" w:right="0" w:firstLine="0"/>
                      <w:jc w:val="left"/>
                      <w:rPr>
                        <w:rFonts w:ascii="Arial"/>
                        <w:sz w:val="7"/>
                      </w:rPr>
                    </w:pPr>
                    <w:r>
                      <w:rPr>
                        <w:rFonts w:ascii="Arial"/>
                        <w:w w:val="110"/>
                        <w:sz w:val="7"/>
                      </w:rPr>
                      <w:t>6</w:t>
                      <w:tab/>
                      <w:t>2</w:t>
                    </w:r>
                  </w:p>
                </w:txbxContent>
              </v:textbox>
              <w10:wrap type="none"/>
            </v:shape>
            <v:shape style="position:absolute;left:7144;top:3708;width:63;height:85" type="#_x0000_t202" filled="false" stroked="false">
              <v:textbox inset="0,0,0,0">
                <w:txbxContent>
                  <w:p>
                    <w:pPr>
                      <w:spacing w:before="3"/>
                      <w:ind w:left="0" w:right="0" w:firstLine="0"/>
                      <w:jc w:val="left"/>
                      <w:rPr>
                        <w:rFonts w:ascii="Arial"/>
                        <w:sz w:val="7"/>
                      </w:rPr>
                    </w:pPr>
                    <w:r>
                      <w:rPr>
                        <w:rFonts w:ascii="Arial"/>
                        <w:w w:val="110"/>
                        <w:sz w:val="7"/>
                      </w:rPr>
                      <w:t>6</w:t>
                    </w:r>
                  </w:p>
                </w:txbxContent>
              </v:textbox>
              <w10:wrap type="none"/>
            </v:shape>
            <v:shape style="position:absolute;left:7414;top:3708;width:63;height:85" type="#_x0000_t202" filled="false" stroked="false">
              <v:textbox inset="0,0,0,0">
                <w:txbxContent>
                  <w:p>
                    <w:pPr>
                      <w:spacing w:before="3"/>
                      <w:ind w:left="0" w:right="0" w:firstLine="0"/>
                      <w:jc w:val="left"/>
                      <w:rPr>
                        <w:rFonts w:ascii="Arial"/>
                        <w:sz w:val="7"/>
                      </w:rPr>
                    </w:pPr>
                    <w:r>
                      <w:rPr>
                        <w:rFonts w:ascii="Arial"/>
                        <w:w w:val="110"/>
                        <w:sz w:val="7"/>
                      </w:rPr>
                      <w:t>2</w:t>
                    </w:r>
                  </w:p>
                </w:txbxContent>
              </v:textbox>
              <w10:wrap type="none"/>
            </v:shape>
            <v:shape style="position:absolute;left:7686;top:3708;width:63;height:85" type="#_x0000_t202" filled="false" stroked="false">
              <v:textbox inset="0,0,0,0">
                <w:txbxContent>
                  <w:p>
                    <w:pPr>
                      <w:spacing w:before="3"/>
                      <w:ind w:left="0" w:right="0" w:firstLine="0"/>
                      <w:jc w:val="left"/>
                      <w:rPr>
                        <w:rFonts w:ascii="Arial"/>
                        <w:sz w:val="7"/>
                      </w:rPr>
                    </w:pPr>
                    <w:r>
                      <w:rPr>
                        <w:rFonts w:ascii="Arial"/>
                        <w:w w:val="110"/>
                        <w:sz w:val="7"/>
                      </w:rPr>
                      <w:t>6</w:t>
                    </w:r>
                  </w:p>
                </w:txbxContent>
              </v:textbox>
              <w10:wrap type="none"/>
            </v:shape>
            <v:shape style="position:absolute;left:7956;top:3708;width:63;height:85" type="#_x0000_t202" filled="false" stroked="false">
              <v:textbox inset="0,0,0,0">
                <w:txbxContent>
                  <w:p>
                    <w:pPr>
                      <w:spacing w:before="3"/>
                      <w:ind w:left="0" w:right="0" w:firstLine="0"/>
                      <w:jc w:val="left"/>
                      <w:rPr>
                        <w:rFonts w:ascii="Arial"/>
                        <w:sz w:val="7"/>
                      </w:rPr>
                    </w:pPr>
                    <w:r>
                      <w:rPr>
                        <w:rFonts w:ascii="Arial"/>
                        <w:w w:val="110"/>
                        <w:sz w:val="7"/>
                      </w:rPr>
                      <w:t>2</w:t>
                    </w:r>
                  </w:p>
                </w:txbxContent>
              </v:textbox>
              <w10:wrap type="none"/>
            </v:shape>
            <v:shape style="position:absolute;left:8228;top:3708;width:333;height:85" type="#_x0000_t202" filled="false" stroked="false">
              <v:textbox inset="0,0,0,0">
                <w:txbxContent>
                  <w:p>
                    <w:pPr>
                      <w:tabs>
                        <w:tab w:pos="269" w:val="left" w:leader="none"/>
                      </w:tabs>
                      <w:spacing w:before="3"/>
                      <w:ind w:left="0" w:right="0" w:firstLine="0"/>
                      <w:jc w:val="left"/>
                      <w:rPr>
                        <w:rFonts w:ascii="Arial"/>
                        <w:sz w:val="7"/>
                      </w:rPr>
                    </w:pPr>
                    <w:r>
                      <w:rPr>
                        <w:rFonts w:ascii="Arial"/>
                        <w:w w:val="110"/>
                        <w:sz w:val="7"/>
                      </w:rPr>
                      <w:t>6</w:t>
                      <w:tab/>
                      <w:t>2</w:t>
                    </w:r>
                  </w:p>
                </w:txbxContent>
              </v:textbox>
              <w10:wrap type="none"/>
            </v:shape>
            <v:shape style="position:absolute;left:8770;top:3470;width:333;height:323" type="#_x0000_t202" filled="false" stroked="false">
              <v:textbox inset="0,0,0,0">
                <w:txbxContent>
                  <w:p>
                    <w:pPr>
                      <w:tabs>
                        <w:tab w:pos="269" w:val="left" w:leader="none"/>
                      </w:tabs>
                      <w:spacing w:line="73" w:lineRule="exact" w:before="3"/>
                      <w:ind w:left="0" w:right="0" w:firstLine="0"/>
                      <w:jc w:val="left"/>
                      <w:rPr>
                        <w:rFonts w:ascii="Arial"/>
                        <w:sz w:val="7"/>
                      </w:rPr>
                    </w:pPr>
                    <w:r>
                      <w:rPr>
                        <w:rFonts w:ascii="Arial"/>
                        <w:w w:val="110"/>
                        <w:sz w:val="7"/>
                      </w:rPr>
                      <w:t>5</w:t>
                      <w:tab/>
                      <w:t>1</w:t>
                    </w:r>
                  </w:p>
                  <w:p>
                    <w:pPr>
                      <w:spacing w:line="165" w:lineRule="exact" w:before="0"/>
                      <w:ind w:left="137" w:right="0" w:firstLine="0"/>
                      <w:jc w:val="left"/>
                      <w:rPr>
                        <w:rFonts w:ascii="Arial"/>
                        <w:sz w:val="15"/>
                      </w:rPr>
                    </w:pPr>
                    <w:r>
                      <w:rPr>
                        <w:rFonts w:ascii="Arial"/>
                        <w:sz w:val="15"/>
                      </w:rPr>
                      <w:t>12</w:t>
                    </w:r>
                  </w:p>
                  <w:p>
                    <w:pPr>
                      <w:tabs>
                        <w:tab w:pos="269" w:val="left" w:leader="none"/>
                      </w:tabs>
                      <w:spacing w:before="0"/>
                      <w:ind w:left="0" w:right="0" w:firstLine="0"/>
                      <w:jc w:val="left"/>
                      <w:rPr>
                        <w:rFonts w:ascii="Arial"/>
                        <w:sz w:val="7"/>
                      </w:rPr>
                    </w:pPr>
                    <w:r>
                      <w:rPr>
                        <w:rFonts w:ascii="Arial"/>
                        <w:w w:val="110"/>
                        <w:sz w:val="7"/>
                      </w:rPr>
                      <w:t>6</w:t>
                      <w:tab/>
                      <w:t>2</w:t>
                    </w:r>
                  </w:p>
                </w:txbxContent>
              </v:textbox>
              <w10:wrap type="none"/>
            </v:shape>
            <v:shape style="position:absolute;left:9312;top:2279;width:620;height:1386" type="#_x0000_t202" filled="false" stroked="false">
              <v:textbox inset="0,0,0,0">
                <w:txbxContent>
                  <w:p>
                    <w:pPr>
                      <w:spacing w:before="3"/>
                      <w:ind w:left="0" w:right="18" w:firstLine="0"/>
                      <w:jc w:val="right"/>
                      <w:rPr>
                        <w:rFonts w:ascii="Arial"/>
                        <w:sz w:val="6"/>
                      </w:rPr>
                    </w:pPr>
                    <w:r>
                      <w:rPr>
                        <w:rFonts w:ascii="Arial"/>
                        <w:w w:val="110"/>
                        <w:sz w:val="6"/>
                      </w:rPr>
                      <w:t>1     13    25  37</w:t>
                    </w:r>
                  </w:p>
                  <w:p>
                    <w:pPr>
                      <w:spacing w:before="51"/>
                      <w:ind w:left="0" w:right="18" w:firstLine="0"/>
                      <w:jc w:val="right"/>
                      <w:rPr>
                        <w:rFonts w:ascii="Arial"/>
                        <w:sz w:val="6"/>
                      </w:rPr>
                    </w:pPr>
                    <w:r>
                      <w:rPr>
                        <w:rFonts w:ascii="Arial"/>
                        <w:w w:val="110"/>
                        <w:sz w:val="6"/>
                      </w:rPr>
                      <w:t>2     14    26  38</w:t>
                    </w:r>
                  </w:p>
                  <w:p>
                    <w:pPr>
                      <w:spacing w:before="51"/>
                      <w:ind w:left="0" w:right="18" w:firstLine="0"/>
                      <w:jc w:val="right"/>
                      <w:rPr>
                        <w:rFonts w:ascii="Arial"/>
                        <w:sz w:val="6"/>
                      </w:rPr>
                    </w:pPr>
                    <w:r>
                      <w:rPr>
                        <w:rFonts w:ascii="Arial"/>
                        <w:w w:val="110"/>
                        <w:sz w:val="6"/>
                      </w:rPr>
                      <w:t>3     15    27  39</w:t>
                    </w:r>
                  </w:p>
                  <w:p>
                    <w:pPr>
                      <w:spacing w:before="49"/>
                      <w:ind w:left="0" w:right="18" w:firstLine="0"/>
                      <w:jc w:val="right"/>
                      <w:rPr>
                        <w:rFonts w:ascii="Arial"/>
                        <w:sz w:val="6"/>
                      </w:rPr>
                    </w:pPr>
                    <w:r>
                      <w:rPr>
                        <w:rFonts w:ascii="Arial"/>
                        <w:w w:val="110"/>
                        <w:sz w:val="6"/>
                      </w:rPr>
                      <w:t>4     16    28  40</w:t>
                    </w:r>
                  </w:p>
                  <w:p>
                    <w:pPr>
                      <w:spacing w:before="51"/>
                      <w:ind w:left="0" w:right="18" w:firstLine="0"/>
                      <w:jc w:val="right"/>
                      <w:rPr>
                        <w:rFonts w:ascii="Arial"/>
                        <w:sz w:val="6"/>
                      </w:rPr>
                    </w:pPr>
                    <w:r>
                      <w:rPr>
                        <w:rFonts w:ascii="Arial"/>
                        <w:w w:val="110"/>
                        <w:sz w:val="6"/>
                      </w:rPr>
                      <w:t>5     17    29  41</w:t>
                    </w:r>
                  </w:p>
                  <w:p>
                    <w:pPr>
                      <w:spacing w:before="49"/>
                      <w:ind w:left="0" w:right="18" w:firstLine="0"/>
                      <w:jc w:val="right"/>
                      <w:rPr>
                        <w:rFonts w:ascii="Arial"/>
                        <w:sz w:val="6"/>
                      </w:rPr>
                    </w:pPr>
                    <w:r>
                      <w:rPr>
                        <w:rFonts w:ascii="Arial"/>
                        <w:w w:val="110"/>
                        <w:sz w:val="6"/>
                      </w:rPr>
                      <w:t>6     18    30  42</w:t>
                    </w:r>
                  </w:p>
                  <w:p>
                    <w:pPr>
                      <w:spacing w:before="51"/>
                      <w:ind w:left="0" w:right="18" w:firstLine="0"/>
                      <w:jc w:val="right"/>
                      <w:rPr>
                        <w:rFonts w:ascii="Arial"/>
                        <w:sz w:val="6"/>
                      </w:rPr>
                    </w:pPr>
                    <w:r>
                      <w:rPr>
                        <w:rFonts w:ascii="Arial"/>
                        <w:w w:val="110"/>
                        <w:sz w:val="6"/>
                      </w:rPr>
                      <w:t>7     19    31  43</w:t>
                    </w:r>
                  </w:p>
                  <w:p>
                    <w:pPr>
                      <w:spacing w:before="51"/>
                      <w:ind w:left="0" w:right="18" w:firstLine="0"/>
                      <w:jc w:val="right"/>
                      <w:rPr>
                        <w:rFonts w:ascii="Arial"/>
                        <w:sz w:val="6"/>
                      </w:rPr>
                    </w:pPr>
                    <w:r>
                      <w:rPr>
                        <w:rFonts w:ascii="Arial"/>
                        <w:w w:val="110"/>
                        <w:sz w:val="6"/>
                      </w:rPr>
                      <w:t>8     20    32  44</w:t>
                    </w:r>
                  </w:p>
                  <w:p>
                    <w:pPr>
                      <w:spacing w:before="49"/>
                      <w:ind w:left="0" w:right="18" w:firstLine="0"/>
                      <w:jc w:val="right"/>
                      <w:rPr>
                        <w:rFonts w:ascii="Arial"/>
                        <w:sz w:val="6"/>
                      </w:rPr>
                    </w:pPr>
                    <w:r>
                      <w:rPr>
                        <w:rFonts w:ascii="Arial"/>
                        <w:w w:val="110"/>
                        <w:sz w:val="6"/>
                      </w:rPr>
                      <w:t>9     21    33  45</w:t>
                    </w:r>
                  </w:p>
                  <w:p>
                    <w:pPr>
                      <w:spacing w:before="51"/>
                      <w:ind w:left="0" w:right="18" w:firstLine="0"/>
                      <w:jc w:val="right"/>
                      <w:rPr>
                        <w:rFonts w:ascii="Arial"/>
                        <w:sz w:val="6"/>
                      </w:rPr>
                    </w:pPr>
                    <w:r>
                      <w:rPr>
                        <w:rFonts w:ascii="Arial"/>
                        <w:w w:val="110"/>
                        <w:sz w:val="6"/>
                      </w:rPr>
                      <w:t>10    22   34 </w:t>
                    </w:r>
                    <w:r>
                      <w:rPr>
                        <w:rFonts w:ascii="Arial"/>
                        <w:spacing w:val="18"/>
                        <w:w w:val="110"/>
                        <w:sz w:val="6"/>
                      </w:rPr>
                      <w:t> </w:t>
                    </w:r>
                    <w:r>
                      <w:rPr>
                        <w:rFonts w:ascii="Arial"/>
                        <w:w w:val="110"/>
                        <w:sz w:val="6"/>
                      </w:rPr>
                      <w:t>46</w:t>
                    </w:r>
                  </w:p>
                  <w:p>
                    <w:pPr>
                      <w:spacing w:before="47"/>
                      <w:ind w:left="0" w:right="18" w:firstLine="0"/>
                      <w:jc w:val="right"/>
                      <w:rPr>
                        <w:rFonts w:ascii="Arial"/>
                        <w:sz w:val="6"/>
                      </w:rPr>
                    </w:pPr>
                    <w:r>
                      <w:rPr>
                        <w:rFonts w:ascii="Arial"/>
                        <w:w w:val="110"/>
                        <w:sz w:val="7"/>
                      </w:rPr>
                      <w:t>5    </w:t>
                    </w:r>
                    <w:r>
                      <w:rPr>
                        <w:rFonts w:ascii="Arial"/>
                        <w:w w:val="110"/>
                        <w:position w:val="1"/>
                        <w:sz w:val="6"/>
                      </w:rPr>
                      <w:t>11    23    35</w:t>
                    </w:r>
                    <w:r>
                      <w:rPr>
                        <w:rFonts w:ascii="Arial"/>
                        <w:spacing w:val="14"/>
                        <w:w w:val="110"/>
                        <w:position w:val="1"/>
                        <w:sz w:val="6"/>
                      </w:rPr>
                      <w:t> </w:t>
                    </w:r>
                    <w:r>
                      <w:rPr>
                        <w:rFonts w:ascii="Arial"/>
                        <w:spacing w:val="-10"/>
                        <w:w w:val="110"/>
                        <w:position w:val="1"/>
                        <w:sz w:val="6"/>
                      </w:rPr>
                      <w:t>47</w:t>
                    </w:r>
                  </w:p>
                  <w:p>
                    <w:pPr>
                      <w:spacing w:before="41"/>
                      <w:ind w:left="0" w:right="18" w:firstLine="0"/>
                      <w:jc w:val="right"/>
                      <w:rPr>
                        <w:rFonts w:ascii="Arial"/>
                        <w:sz w:val="6"/>
                      </w:rPr>
                    </w:pPr>
                    <w:r>
                      <w:rPr>
                        <w:rFonts w:ascii="Arial"/>
                        <w:w w:val="110"/>
                        <w:sz w:val="6"/>
                      </w:rPr>
                      <w:t>12    24   36 </w:t>
                    </w:r>
                    <w:r>
                      <w:rPr>
                        <w:rFonts w:ascii="Arial"/>
                        <w:spacing w:val="18"/>
                        <w:w w:val="110"/>
                        <w:sz w:val="6"/>
                      </w:rPr>
                      <w:t> </w:t>
                    </w:r>
                    <w:r>
                      <w:rPr>
                        <w:rFonts w:ascii="Arial"/>
                        <w:w w:val="110"/>
                        <w:sz w:val="6"/>
                      </w:rPr>
                      <w:t>48</w:t>
                    </w:r>
                  </w:p>
                </w:txbxContent>
              </v:textbox>
              <w10:wrap type="none"/>
            </v:shape>
            <v:shape style="position:absolute;left:9312;top:3708;width:63;height:85" type="#_x0000_t202" filled="false" stroked="false">
              <v:textbox inset="0,0,0,0">
                <w:txbxContent>
                  <w:p>
                    <w:pPr>
                      <w:spacing w:before="3"/>
                      <w:ind w:left="0" w:right="0" w:firstLine="0"/>
                      <w:jc w:val="left"/>
                      <w:rPr>
                        <w:rFonts w:ascii="Arial"/>
                        <w:sz w:val="7"/>
                      </w:rPr>
                    </w:pPr>
                    <w:r>
                      <w:rPr>
                        <w:rFonts w:ascii="Arial"/>
                        <w:w w:val="110"/>
                        <w:sz w:val="7"/>
                      </w:rPr>
                      <w:t>6</w:t>
                    </w:r>
                  </w:p>
                </w:txbxContent>
              </v:textbox>
              <w10:wrap type="none"/>
            </v:shape>
            <v:shape style="position:absolute;left:9554;top:3723;width:257;height:168" type="#_x0000_t202" filled="false" stroked="false">
              <v:textbox inset="0,0,0,0">
                <w:txbxContent>
                  <w:p>
                    <w:pPr>
                      <w:spacing w:line="168" w:lineRule="exact" w:before="0"/>
                      <w:ind w:left="0" w:right="0" w:firstLine="0"/>
                      <w:jc w:val="left"/>
                      <w:rPr>
                        <w:rFonts w:ascii="Arial"/>
                        <w:b/>
                        <w:sz w:val="15"/>
                      </w:rPr>
                    </w:pPr>
                    <w:r>
                      <w:rPr>
                        <w:rFonts w:ascii="Arial"/>
                        <w:b/>
                        <w:sz w:val="15"/>
                      </w:rPr>
                      <w:t>"T"</w:t>
                    </w:r>
                  </w:p>
                </w:txbxContent>
              </v:textbox>
              <w10:wrap type="none"/>
            </v:shape>
            <v:shape style="position:absolute;left:4704;top:3946;width:63;height:85" type="#_x0000_t202" filled="false" stroked="false">
              <v:textbox inset="0,0,0,0">
                <w:txbxContent>
                  <w:p>
                    <w:pPr>
                      <w:spacing w:before="3"/>
                      <w:ind w:left="0" w:right="0" w:firstLine="0"/>
                      <w:jc w:val="left"/>
                      <w:rPr>
                        <w:rFonts w:ascii="Arial"/>
                        <w:sz w:val="7"/>
                      </w:rPr>
                    </w:pPr>
                    <w:r>
                      <w:rPr>
                        <w:rFonts w:ascii="Arial"/>
                        <w:w w:val="110"/>
                        <w:sz w:val="7"/>
                      </w:rPr>
                      <w:t>7</w:t>
                    </w:r>
                  </w:p>
                </w:txbxContent>
              </v:textbox>
              <w10:wrap type="none"/>
            </v:shape>
            <v:shape style="position:absolute;left:6602;top:3946;width:333;height:85" type="#_x0000_t202" filled="false" stroked="false">
              <v:textbox inset="0,0,0,0">
                <w:txbxContent>
                  <w:p>
                    <w:pPr>
                      <w:tabs>
                        <w:tab w:pos="269" w:val="left" w:leader="none"/>
                      </w:tabs>
                      <w:spacing w:before="3"/>
                      <w:ind w:left="0" w:right="0" w:firstLine="0"/>
                      <w:jc w:val="left"/>
                      <w:rPr>
                        <w:rFonts w:ascii="Arial"/>
                        <w:sz w:val="7"/>
                      </w:rPr>
                    </w:pPr>
                    <w:r>
                      <w:rPr>
                        <w:rFonts w:ascii="Arial"/>
                        <w:w w:val="110"/>
                        <w:sz w:val="7"/>
                      </w:rPr>
                      <w:t>7</w:t>
                      <w:tab/>
                      <w:t>3</w:t>
                    </w:r>
                  </w:p>
                </w:txbxContent>
              </v:textbox>
              <w10:wrap type="none"/>
            </v:shape>
            <v:shape style="position:absolute;left:7144;top:3946;width:63;height:85" type="#_x0000_t202" filled="false" stroked="false">
              <v:textbox inset="0,0,0,0">
                <w:txbxContent>
                  <w:p>
                    <w:pPr>
                      <w:spacing w:before="3"/>
                      <w:ind w:left="0" w:right="0" w:firstLine="0"/>
                      <w:jc w:val="left"/>
                      <w:rPr>
                        <w:rFonts w:ascii="Arial"/>
                        <w:sz w:val="7"/>
                      </w:rPr>
                    </w:pPr>
                    <w:r>
                      <w:rPr>
                        <w:rFonts w:ascii="Arial"/>
                        <w:w w:val="110"/>
                        <w:sz w:val="7"/>
                      </w:rPr>
                      <w:t>7</w:t>
                    </w:r>
                  </w:p>
                </w:txbxContent>
              </v:textbox>
              <w10:wrap type="none"/>
            </v:shape>
            <v:shape style="position:absolute;left:7414;top:3946;width:63;height:85" type="#_x0000_t202" filled="false" stroked="false">
              <v:textbox inset="0,0,0,0">
                <w:txbxContent>
                  <w:p>
                    <w:pPr>
                      <w:spacing w:before="3"/>
                      <w:ind w:left="0" w:right="0" w:firstLine="0"/>
                      <w:jc w:val="left"/>
                      <w:rPr>
                        <w:rFonts w:ascii="Arial"/>
                        <w:sz w:val="7"/>
                      </w:rPr>
                    </w:pPr>
                    <w:r>
                      <w:rPr>
                        <w:rFonts w:ascii="Arial"/>
                        <w:w w:val="110"/>
                        <w:sz w:val="7"/>
                      </w:rPr>
                      <w:t>3</w:t>
                    </w:r>
                  </w:p>
                </w:txbxContent>
              </v:textbox>
              <w10:wrap type="none"/>
            </v:shape>
            <v:shape style="position:absolute;left:7686;top:3946;width:63;height:85" type="#_x0000_t202" filled="false" stroked="false">
              <v:textbox inset="0,0,0,0">
                <w:txbxContent>
                  <w:p>
                    <w:pPr>
                      <w:spacing w:before="3"/>
                      <w:ind w:left="0" w:right="0" w:firstLine="0"/>
                      <w:jc w:val="left"/>
                      <w:rPr>
                        <w:rFonts w:ascii="Arial"/>
                        <w:sz w:val="7"/>
                      </w:rPr>
                    </w:pPr>
                    <w:r>
                      <w:rPr>
                        <w:rFonts w:ascii="Arial"/>
                        <w:w w:val="110"/>
                        <w:sz w:val="7"/>
                      </w:rPr>
                      <w:t>7</w:t>
                    </w:r>
                  </w:p>
                </w:txbxContent>
              </v:textbox>
              <w10:wrap type="none"/>
            </v:shape>
            <v:shape style="position:absolute;left:7956;top:3946;width:63;height:85" type="#_x0000_t202" filled="false" stroked="false">
              <v:textbox inset="0,0,0,0">
                <w:txbxContent>
                  <w:p>
                    <w:pPr>
                      <w:spacing w:before="3"/>
                      <w:ind w:left="0" w:right="0" w:firstLine="0"/>
                      <w:jc w:val="left"/>
                      <w:rPr>
                        <w:rFonts w:ascii="Arial"/>
                        <w:sz w:val="7"/>
                      </w:rPr>
                    </w:pPr>
                    <w:r>
                      <w:rPr>
                        <w:rFonts w:ascii="Arial"/>
                        <w:w w:val="110"/>
                        <w:sz w:val="7"/>
                      </w:rPr>
                      <w:t>3</w:t>
                    </w:r>
                  </w:p>
                </w:txbxContent>
              </v:textbox>
              <w10:wrap type="none"/>
            </v:shape>
            <v:shape style="position:absolute;left:8228;top:3946;width:333;height:85" type="#_x0000_t202" filled="false" stroked="false">
              <v:textbox inset="0,0,0,0">
                <w:txbxContent>
                  <w:p>
                    <w:pPr>
                      <w:tabs>
                        <w:tab w:pos="269" w:val="left" w:leader="none"/>
                      </w:tabs>
                      <w:spacing w:before="3"/>
                      <w:ind w:left="0" w:right="0" w:firstLine="0"/>
                      <w:jc w:val="left"/>
                      <w:rPr>
                        <w:rFonts w:ascii="Arial"/>
                        <w:sz w:val="7"/>
                      </w:rPr>
                    </w:pPr>
                    <w:r>
                      <w:rPr>
                        <w:rFonts w:ascii="Arial"/>
                        <w:w w:val="110"/>
                        <w:sz w:val="7"/>
                      </w:rPr>
                      <w:t>7</w:t>
                      <w:tab/>
                      <w:t>3</w:t>
                    </w:r>
                  </w:p>
                </w:txbxContent>
              </v:textbox>
              <w10:wrap type="none"/>
            </v:shape>
            <v:shape style="position:absolute;left:8770;top:3946;width:333;height:85" type="#_x0000_t202" filled="false" stroked="false">
              <v:textbox inset="0,0,0,0">
                <w:txbxContent>
                  <w:p>
                    <w:pPr>
                      <w:tabs>
                        <w:tab w:pos="269" w:val="left" w:leader="none"/>
                      </w:tabs>
                      <w:spacing w:before="3"/>
                      <w:ind w:left="0" w:right="0" w:firstLine="0"/>
                      <w:jc w:val="left"/>
                      <w:rPr>
                        <w:rFonts w:ascii="Arial"/>
                        <w:sz w:val="7"/>
                      </w:rPr>
                    </w:pPr>
                    <w:r>
                      <w:rPr>
                        <w:rFonts w:ascii="Arial"/>
                        <w:w w:val="110"/>
                        <w:sz w:val="7"/>
                      </w:rPr>
                      <w:t>7</w:t>
                      <w:tab/>
                      <w:t>3</w:t>
                    </w:r>
                  </w:p>
                </w:txbxContent>
              </v:textbox>
              <w10:wrap type="none"/>
            </v:shape>
            <v:shape style="position:absolute;left:9312;top:3946;width:620;height:183" type="#_x0000_t202" filled="false" stroked="false">
              <v:textbox inset="0,0,0,0">
                <w:txbxContent>
                  <w:p>
                    <w:pPr>
                      <w:spacing w:before="5"/>
                      <w:ind w:left="0" w:right="0" w:firstLine="0"/>
                      <w:jc w:val="left"/>
                      <w:rPr>
                        <w:rFonts w:ascii="Arial"/>
                        <w:sz w:val="15"/>
                      </w:rPr>
                    </w:pPr>
                    <w:r>
                      <w:rPr>
                        <w:rFonts w:ascii="Arial"/>
                        <w:w w:val="105"/>
                        <w:position w:val="8"/>
                        <w:sz w:val="7"/>
                      </w:rPr>
                      <w:t>7 </w:t>
                    </w:r>
                    <w:r>
                      <w:rPr>
                        <w:rFonts w:ascii="Arial"/>
                        <w:w w:val="105"/>
                        <w:sz w:val="15"/>
                      </w:rPr>
                      <w:t>24 </w:t>
                    </w:r>
                    <w:r>
                      <w:rPr>
                        <w:rFonts w:ascii="Arial"/>
                        <w:b/>
                        <w:w w:val="105"/>
                        <w:sz w:val="15"/>
                      </w:rPr>
                      <w:t>: </w:t>
                    </w:r>
                    <w:r>
                      <w:rPr>
                        <w:rFonts w:ascii="Arial"/>
                        <w:w w:val="105"/>
                        <w:sz w:val="15"/>
                      </w:rPr>
                      <w:t>23</w:t>
                    </w:r>
                  </w:p>
                </w:txbxContent>
              </v:textbox>
              <w10:wrap type="none"/>
            </v:shape>
            <v:shape style="position:absolute;left:4704;top:4186;width:618;height:181" type="#_x0000_t202" filled="false" stroked="false">
              <v:textbox inset="0,0,0,0">
                <w:txbxContent>
                  <w:p>
                    <w:pPr>
                      <w:spacing w:before="3"/>
                      <w:ind w:left="0" w:right="0" w:firstLine="0"/>
                      <w:jc w:val="left"/>
                      <w:rPr>
                        <w:rFonts w:ascii="Arial"/>
                        <w:sz w:val="15"/>
                      </w:rPr>
                    </w:pPr>
                    <w:r>
                      <w:rPr>
                        <w:rFonts w:ascii="Arial"/>
                        <w:w w:val="105"/>
                        <w:position w:val="8"/>
                        <w:sz w:val="7"/>
                      </w:rPr>
                      <w:t>8 </w:t>
                    </w:r>
                    <w:r>
                      <w:rPr>
                        <w:rFonts w:ascii="Arial"/>
                        <w:w w:val="105"/>
                        <w:sz w:val="15"/>
                      </w:rPr>
                      <w:t>21 </w:t>
                    </w:r>
                    <w:r>
                      <w:rPr>
                        <w:rFonts w:ascii="Arial"/>
                        <w:b/>
                        <w:w w:val="105"/>
                        <w:sz w:val="15"/>
                      </w:rPr>
                      <w:t>: </w:t>
                    </w:r>
                    <w:r>
                      <w:rPr>
                        <w:rFonts w:ascii="Arial"/>
                        <w:w w:val="105"/>
                        <w:sz w:val="15"/>
                      </w:rPr>
                      <w:t>24</w:t>
                    </w:r>
                  </w:p>
                </w:txbxContent>
              </v:textbox>
              <w10:wrap type="none"/>
            </v:shape>
            <v:shape style="position:absolute;left:9312;top:4186;width:63;height:85" type="#_x0000_t202" filled="false" stroked="false">
              <v:textbox inset="0,0,0,0">
                <w:txbxContent>
                  <w:p>
                    <w:pPr>
                      <w:spacing w:before="3"/>
                      <w:ind w:left="0" w:right="0" w:firstLine="0"/>
                      <w:jc w:val="left"/>
                      <w:rPr>
                        <w:rFonts w:ascii="Arial"/>
                        <w:sz w:val="7"/>
                      </w:rPr>
                    </w:pPr>
                    <w:r>
                      <w:rPr>
                        <w:rFonts w:ascii="Arial"/>
                        <w:w w:val="110"/>
                        <w:sz w:val="7"/>
                      </w:rPr>
                      <w:t>8</w:t>
                    </w:r>
                  </w:p>
                </w:txbxContent>
              </v:textbox>
              <w10:wrap type="none"/>
            </v:shape>
            <v:shape style="position:absolute;left:9646;top:4199;width:71;height:168" type="#_x0000_t202" filled="false" stroked="false">
              <v:textbox inset="0,0,0,0">
                <w:txbxContent>
                  <w:p>
                    <w:pPr>
                      <w:spacing w:line="168" w:lineRule="exact" w:before="0"/>
                      <w:ind w:left="0" w:right="0" w:firstLine="0"/>
                      <w:jc w:val="left"/>
                      <w:rPr>
                        <w:rFonts w:ascii="Arial"/>
                        <w:b/>
                        <w:sz w:val="15"/>
                      </w:rPr>
                    </w:pPr>
                    <w:r>
                      <w:rPr>
                        <w:rFonts w:ascii="Arial"/>
                        <w:b/>
                        <w:w w:val="101"/>
                        <w:sz w:val="15"/>
                      </w:rPr>
                      <w:t>:</w:t>
                    </w:r>
                  </w:p>
                </w:txbxContent>
              </v:textbox>
              <w10:wrap type="none"/>
            </v:shape>
            <w10:wrap type="none"/>
          </v:group>
        </w:pict>
      </w:r>
      <w:r>
        <w:rPr/>
        <w:drawing>
          <wp:anchor distT="0" distB="0" distL="0" distR="0" allowOverlap="1" layoutInCell="1" locked="0" behindDoc="1" simplePos="0" relativeHeight="198548480">
            <wp:simplePos x="0" y="0"/>
            <wp:positionH relativeFrom="page">
              <wp:posOffset>5040185</wp:posOffset>
            </wp:positionH>
            <wp:positionV relativeFrom="paragraph">
              <wp:posOffset>1740313</wp:posOffset>
            </wp:positionV>
            <wp:extent cx="142147" cy="140874"/>
            <wp:effectExtent l="0" t="0" r="0" b="0"/>
            <wp:wrapNone/>
            <wp:docPr id="267" name="image150.png"/>
            <wp:cNvGraphicFramePr>
              <a:graphicFrameLocks noChangeAspect="1"/>
            </wp:cNvGraphicFramePr>
            <a:graphic>
              <a:graphicData uri="http://schemas.openxmlformats.org/drawingml/2006/picture">
                <pic:pic>
                  <pic:nvPicPr>
                    <pic:cNvPr id="268" name="image150.png"/>
                    <pic:cNvPicPr/>
                  </pic:nvPicPr>
                  <pic:blipFill>
                    <a:blip r:embed="rId398" cstate="print"/>
                    <a:stretch>
                      <a:fillRect/>
                    </a:stretch>
                  </pic:blipFill>
                  <pic:spPr>
                    <a:xfrm>
                      <a:off x="0" y="0"/>
                      <a:ext cx="142147" cy="140874"/>
                    </a:xfrm>
                    <a:prstGeom prst="rect">
                      <a:avLst/>
                    </a:prstGeom>
                  </pic:spPr>
                </pic:pic>
              </a:graphicData>
            </a:graphic>
          </wp:anchor>
        </w:drawing>
      </w:r>
      <w:r>
        <w:rPr/>
        <w:drawing>
          <wp:anchor distT="0" distB="0" distL="0" distR="0" allowOverlap="1" layoutInCell="1" locked="0" behindDoc="1" simplePos="0" relativeHeight="198556672">
            <wp:simplePos x="0" y="0"/>
            <wp:positionH relativeFrom="page">
              <wp:posOffset>1764855</wp:posOffset>
            </wp:positionH>
            <wp:positionV relativeFrom="paragraph">
              <wp:posOffset>1736503</wp:posOffset>
            </wp:positionV>
            <wp:extent cx="153127" cy="150590"/>
            <wp:effectExtent l="0" t="0" r="0" b="0"/>
            <wp:wrapNone/>
            <wp:docPr id="269" name="image151.png"/>
            <wp:cNvGraphicFramePr>
              <a:graphicFrameLocks noChangeAspect="1"/>
            </wp:cNvGraphicFramePr>
            <a:graphic>
              <a:graphicData uri="http://schemas.openxmlformats.org/drawingml/2006/picture">
                <pic:pic>
                  <pic:nvPicPr>
                    <pic:cNvPr id="270" name="image151.png"/>
                    <pic:cNvPicPr/>
                  </pic:nvPicPr>
                  <pic:blipFill>
                    <a:blip r:embed="rId399" cstate="print"/>
                    <a:stretch>
                      <a:fillRect/>
                    </a:stretch>
                  </pic:blipFill>
                  <pic:spPr>
                    <a:xfrm>
                      <a:off x="0" y="0"/>
                      <a:ext cx="153127" cy="150590"/>
                    </a:xfrm>
                    <a:prstGeom prst="rect">
                      <a:avLst/>
                    </a:prstGeom>
                  </pic:spPr>
                </pic:pic>
              </a:graphicData>
            </a:graphic>
          </wp:anchor>
        </w:drawing>
      </w:r>
      <w:r>
        <w:rPr/>
        <w:drawing>
          <wp:anchor distT="0" distB="0" distL="0" distR="0" allowOverlap="1" layoutInCell="1" locked="0" behindDoc="1" simplePos="0" relativeHeight="198563840">
            <wp:simplePos x="0" y="0"/>
            <wp:positionH relativeFrom="page">
              <wp:posOffset>5383085</wp:posOffset>
            </wp:positionH>
            <wp:positionV relativeFrom="paragraph">
              <wp:posOffset>1739043</wp:posOffset>
            </wp:positionV>
            <wp:extent cx="141282" cy="140017"/>
            <wp:effectExtent l="0" t="0" r="0" b="0"/>
            <wp:wrapNone/>
            <wp:docPr id="271" name="image152.png"/>
            <wp:cNvGraphicFramePr>
              <a:graphicFrameLocks noChangeAspect="1"/>
            </wp:cNvGraphicFramePr>
            <a:graphic>
              <a:graphicData uri="http://schemas.openxmlformats.org/drawingml/2006/picture">
                <pic:pic>
                  <pic:nvPicPr>
                    <pic:cNvPr id="272" name="image152.png"/>
                    <pic:cNvPicPr/>
                  </pic:nvPicPr>
                  <pic:blipFill>
                    <a:blip r:embed="rId400" cstate="print"/>
                    <a:stretch>
                      <a:fillRect/>
                    </a:stretch>
                  </pic:blipFill>
                  <pic:spPr>
                    <a:xfrm>
                      <a:off x="0" y="0"/>
                      <a:ext cx="141282" cy="140017"/>
                    </a:xfrm>
                    <a:prstGeom prst="rect">
                      <a:avLst/>
                    </a:prstGeom>
                  </pic:spPr>
                </pic:pic>
              </a:graphicData>
            </a:graphic>
          </wp:anchor>
        </w:drawing>
      </w:r>
      <w:r>
        <w:rPr/>
        <w:t>Fatto questo, provvede a sottolineare l’ultimo punto di ciascuna squadra nella colonna </w:t>
      </w:r>
      <w:r>
        <w:rPr>
          <w:rFonts w:ascii="Tahoma" w:hAnsi="Tahoma"/>
          <w:b/>
          <w:sz w:val="20"/>
        </w:rPr>
        <w:t>PUNTI </w:t>
      </w:r>
      <w:r>
        <w:rPr/>
        <w:t>e ad annullare, con una barra verticale, tutti quelli non utilizzati. Infine, cerchia il punteggio dell’ultimo turno di servizio di ciascuna squadra. Nel caso l’ultimo punto sia stato conquistato dalla squadra in ricezione in quel momento (come nella Fig. </w:t>
      </w:r>
      <w:hyperlink w:history="true" w:anchor="_bookmark180">
        <w:r>
          <w:rPr/>
          <w:t>26</w:t>
        </w:r>
      </w:hyperlink>
      <w:r>
        <w:rPr/>
        <w:t>), il punteggio finale deve essere trascritto nel turno di servizio successivo, </w:t>
      </w:r>
      <w:r>
        <w:rPr>
          <w:b/>
        </w:rPr>
        <w:t>senza spuntare la</w:t>
      </w:r>
      <w:r>
        <w:rPr>
          <w:b/>
          <w:spacing w:val="-1"/>
        </w:rPr>
        <w:t> </w:t>
      </w:r>
      <w:r>
        <w:rPr>
          <w:b/>
        </w:rPr>
        <w:t>casella</w:t>
      </w:r>
      <w:r>
        <w:rPr/>
        <w:t>.</w:t>
      </w:r>
    </w:p>
    <w:p>
      <w:pPr>
        <w:pStyle w:val="BodyText"/>
        <w:rPr>
          <w:sz w:val="20"/>
        </w:rPr>
      </w:pPr>
    </w:p>
    <w:p>
      <w:pPr>
        <w:pStyle w:val="BodyText"/>
        <w:spacing w:before="3"/>
        <w:rPr>
          <w:sz w:val="17"/>
        </w:rPr>
      </w:pPr>
      <w:r>
        <w:rPr/>
        <w:pict>
          <v:shape style="position:absolute;margin-left:85.900002pt;margin-top:11.972002pt;width:153.25pt;height:59.75pt;mso-position-horizontal-relative:page;mso-position-vertical-relative:paragraph;z-index:-251658240;mso-wrap-distance-left:0;mso-wrap-distance-right:0"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6"/>
                    <w:gridCol w:w="538"/>
                    <w:gridCol w:w="545"/>
                    <w:gridCol w:w="545"/>
                    <w:gridCol w:w="537"/>
                    <w:gridCol w:w="533"/>
                  </w:tblGrid>
                  <w:tr>
                    <w:trPr>
                      <w:trHeight w:val="240" w:hRule="atLeast"/>
                    </w:trPr>
                    <w:tc>
                      <w:tcPr>
                        <w:tcW w:w="366" w:type="dxa"/>
                      </w:tcPr>
                      <w:p>
                        <w:pPr>
                          <w:pStyle w:val="TableParagraph"/>
                          <w:spacing w:before="29"/>
                          <w:ind w:left="75"/>
                          <w:rPr>
                            <w:b/>
                            <w:sz w:val="15"/>
                          </w:rPr>
                        </w:pPr>
                        <w:r>
                          <w:rPr>
                            <w:b/>
                            <w:w w:val="101"/>
                            <w:sz w:val="15"/>
                          </w:rPr>
                          <w:t>I</w:t>
                        </w:r>
                      </w:p>
                    </w:tc>
                    <w:tc>
                      <w:tcPr>
                        <w:tcW w:w="538" w:type="dxa"/>
                      </w:tcPr>
                      <w:p>
                        <w:pPr>
                          <w:pStyle w:val="TableParagraph"/>
                          <w:spacing w:before="29"/>
                          <w:ind w:left="98" w:right="90"/>
                          <w:jc w:val="center"/>
                          <w:rPr>
                            <w:b/>
                            <w:sz w:val="15"/>
                          </w:rPr>
                        </w:pPr>
                        <w:r>
                          <w:rPr>
                            <w:b/>
                            <w:sz w:val="15"/>
                          </w:rPr>
                          <w:t>II</w:t>
                        </w:r>
                      </w:p>
                    </w:tc>
                    <w:tc>
                      <w:tcPr>
                        <w:tcW w:w="545" w:type="dxa"/>
                      </w:tcPr>
                      <w:p>
                        <w:pPr>
                          <w:pStyle w:val="TableParagraph"/>
                          <w:spacing w:before="29"/>
                          <w:ind w:left="18" w:right="8"/>
                          <w:jc w:val="center"/>
                          <w:rPr>
                            <w:b/>
                            <w:sz w:val="15"/>
                          </w:rPr>
                        </w:pPr>
                        <w:r>
                          <w:rPr>
                            <w:b/>
                            <w:sz w:val="15"/>
                          </w:rPr>
                          <w:t>III</w:t>
                        </w:r>
                      </w:p>
                    </w:tc>
                    <w:tc>
                      <w:tcPr>
                        <w:tcW w:w="545" w:type="dxa"/>
                      </w:tcPr>
                      <w:p>
                        <w:pPr>
                          <w:pStyle w:val="TableParagraph"/>
                          <w:spacing w:before="29"/>
                          <w:ind w:left="18" w:right="14"/>
                          <w:jc w:val="center"/>
                          <w:rPr>
                            <w:b/>
                            <w:sz w:val="15"/>
                          </w:rPr>
                        </w:pPr>
                        <w:r>
                          <w:rPr>
                            <w:b/>
                            <w:sz w:val="15"/>
                          </w:rPr>
                          <w:t>IV</w:t>
                        </w:r>
                      </w:p>
                    </w:tc>
                    <w:tc>
                      <w:tcPr>
                        <w:tcW w:w="537" w:type="dxa"/>
                      </w:tcPr>
                      <w:p>
                        <w:pPr>
                          <w:pStyle w:val="TableParagraph"/>
                          <w:spacing w:before="29"/>
                          <w:ind w:left="8"/>
                          <w:jc w:val="center"/>
                          <w:rPr>
                            <w:b/>
                            <w:sz w:val="15"/>
                          </w:rPr>
                        </w:pPr>
                        <w:r>
                          <w:rPr>
                            <w:b/>
                            <w:w w:val="101"/>
                            <w:sz w:val="15"/>
                          </w:rPr>
                          <w:t>V</w:t>
                        </w:r>
                      </w:p>
                    </w:tc>
                    <w:tc>
                      <w:tcPr>
                        <w:tcW w:w="533" w:type="dxa"/>
                      </w:tcPr>
                      <w:p>
                        <w:pPr>
                          <w:pStyle w:val="TableParagraph"/>
                          <w:spacing w:before="29"/>
                          <w:ind w:left="27" w:right="7"/>
                          <w:jc w:val="center"/>
                          <w:rPr>
                            <w:b/>
                            <w:sz w:val="15"/>
                          </w:rPr>
                        </w:pPr>
                        <w:r>
                          <w:rPr>
                            <w:b/>
                            <w:sz w:val="15"/>
                          </w:rPr>
                          <w:t>VI</w:t>
                        </w:r>
                      </w:p>
                    </w:tc>
                  </w:tr>
                  <w:tr>
                    <w:trPr>
                      <w:trHeight w:val="240" w:hRule="atLeast"/>
                    </w:trPr>
                    <w:tc>
                      <w:tcPr>
                        <w:tcW w:w="366" w:type="dxa"/>
                      </w:tcPr>
                      <w:p>
                        <w:pPr>
                          <w:pStyle w:val="TableParagraph"/>
                          <w:spacing w:before="29"/>
                          <w:ind w:left="50"/>
                          <w:rPr>
                            <w:sz w:val="15"/>
                          </w:rPr>
                        </w:pPr>
                        <w:r>
                          <w:rPr>
                            <w:w w:val="101"/>
                            <w:sz w:val="15"/>
                          </w:rPr>
                          <w:t>8</w:t>
                        </w:r>
                      </w:p>
                    </w:tc>
                    <w:tc>
                      <w:tcPr>
                        <w:tcW w:w="538" w:type="dxa"/>
                      </w:tcPr>
                      <w:p>
                        <w:pPr>
                          <w:pStyle w:val="TableParagraph"/>
                          <w:spacing w:before="29"/>
                          <w:ind w:right="1"/>
                          <w:jc w:val="center"/>
                          <w:rPr>
                            <w:sz w:val="15"/>
                          </w:rPr>
                        </w:pPr>
                        <w:r>
                          <w:rPr>
                            <w:w w:val="101"/>
                            <w:sz w:val="15"/>
                          </w:rPr>
                          <w:t>4</w:t>
                        </w:r>
                      </w:p>
                    </w:tc>
                    <w:tc>
                      <w:tcPr>
                        <w:tcW w:w="545" w:type="dxa"/>
                      </w:tcPr>
                      <w:p>
                        <w:pPr>
                          <w:pStyle w:val="TableParagraph"/>
                          <w:spacing w:before="29"/>
                          <w:jc w:val="center"/>
                          <w:rPr>
                            <w:sz w:val="15"/>
                          </w:rPr>
                        </w:pPr>
                        <w:r>
                          <w:rPr>
                            <w:w w:val="101"/>
                            <w:sz w:val="15"/>
                          </w:rPr>
                          <w:t>3</w:t>
                        </w:r>
                      </w:p>
                    </w:tc>
                    <w:tc>
                      <w:tcPr>
                        <w:tcW w:w="545" w:type="dxa"/>
                      </w:tcPr>
                      <w:p>
                        <w:pPr>
                          <w:pStyle w:val="TableParagraph"/>
                          <w:spacing w:before="29"/>
                          <w:ind w:left="15" w:right="18"/>
                          <w:jc w:val="center"/>
                          <w:rPr>
                            <w:sz w:val="15"/>
                          </w:rPr>
                        </w:pPr>
                        <w:r>
                          <w:rPr>
                            <w:sz w:val="15"/>
                          </w:rPr>
                          <w:t>10</w:t>
                        </w:r>
                      </w:p>
                    </w:tc>
                    <w:tc>
                      <w:tcPr>
                        <w:tcW w:w="537" w:type="dxa"/>
                      </w:tcPr>
                      <w:p>
                        <w:pPr>
                          <w:pStyle w:val="TableParagraph"/>
                          <w:spacing w:before="29"/>
                          <w:ind w:left="164" w:right="165"/>
                          <w:jc w:val="center"/>
                          <w:rPr>
                            <w:sz w:val="15"/>
                          </w:rPr>
                        </w:pPr>
                        <w:r>
                          <w:rPr>
                            <w:sz w:val="15"/>
                          </w:rPr>
                          <w:t>13</w:t>
                        </w:r>
                      </w:p>
                    </w:tc>
                    <w:tc>
                      <w:tcPr>
                        <w:tcW w:w="533" w:type="dxa"/>
                      </w:tcPr>
                      <w:p>
                        <w:pPr>
                          <w:pStyle w:val="TableParagraph"/>
                          <w:spacing w:before="29"/>
                          <w:ind w:left="9"/>
                          <w:jc w:val="center"/>
                          <w:rPr>
                            <w:sz w:val="15"/>
                          </w:rPr>
                        </w:pPr>
                        <w:r>
                          <w:rPr>
                            <w:w w:val="101"/>
                            <w:sz w:val="15"/>
                          </w:rPr>
                          <w:t>2</w:t>
                        </w:r>
                      </w:p>
                    </w:tc>
                  </w:tr>
                  <w:tr>
                    <w:trPr>
                      <w:trHeight w:val="232" w:hRule="atLeast"/>
                    </w:trPr>
                    <w:tc>
                      <w:tcPr>
                        <w:tcW w:w="366" w:type="dxa"/>
                      </w:tcPr>
                      <w:p>
                        <w:pPr>
                          <w:pStyle w:val="TableParagraph"/>
                          <w:rPr>
                            <w:rFonts w:ascii="Times New Roman"/>
                            <w:sz w:val="16"/>
                          </w:rPr>
                        </w:pPr>
                      </w:p>
                    </w:tc>
                    <w:tc>
                      <w:tcPr>
                        <w:tcW w:w="538" w:type="dxa"/>
                      </w:tcPr>
                      <w:p>
                        <w:pPr>
                          <w:pStyle w:val="TableParagraph"/>
                          <w:rPr>
                            <w:rFonts w:ascii="Times New Roman"/>
                            <w:sz w:val="16"/>
                          </w:rPr>
                        </w:pPr>
                      </w:p>
                    </w:tc>
                    <w:tc>
                      <w:tcPr>
                        <w:tcW w:w="545" w:type="dxa"/>
                      </w:tcPr>
                      <w:p>
                        <w:pPr>
                          <w:pStyle w:val="TableParagraph"/>
                          <w:spacing w:before="26"/>
                          <w:ind w:left="18" w:right="18"/>
                          <w:jc w:val="center"/>
                          <w:rPr>
                            <w:sz w:val="15"/>
                          </w:rPr>
                        </w:pPr>
                        <w:r>
                          <w:rPr>
                            <w:sz w:val="15"/>
                          </w:rPr>
                          <w:t>15</w:t>
                        </w:r>
                      </w:p>
                    </w:tc>
                    <w:tc>
                      <w:tcPr>
                        <w:tcW w:w="545" w:type="dxa"/>
                      </w:tcPr>
                      <w:p>
                        <w:pPr>
                          <w:pStyle w:val="TableParagraph"/>
                          <w:rPr>
                            <w:rFonts w:ascii="Times New Roman"/>
                            <w:sz w:val="16"/>
                          </w:rPr>
                        </w:pPr>
                      </w:p>
                    </w:tc>
                    <w:tc>
                      <w:tcPr>
                        <w:tcW w:w="537" w:type="dxa"/>
                      </w:tcPr>
                      <w:p>
                        <w:pPr>
                          <w:pStyle w:val="TableParagraph"/>
                          <w:rPr>
                            <w:rFonts w:ascii="Times New Roman"/>
                            <w:sz w:val="16"/>
                          </w:rPr>
                        </w:pPr>
                      </w:p>
                    </w:tc>
                    <w:tc>
                      <w:tcPr>
                        <w:tcW w:w="533" w:type="dxa"/>
                      </w:tcPr>
                      <w:p>
                        <w:pPr>
                          <w:pStyle w:val="TableParagraph"/>
                          <w:spacing w:before="26"/>
                          <w:ind w:left="19" w:right="7"/>
                          <w:jc w:val="center"/>
                          <w:rPr>
                            <w:sz w:val="15"/>
                          </w:rPr>
                        </w:pPr>
                        <w:r>
                          <w:rPr>
                            <w:sz w:val="15"/>
                          </w:rPr>
                          <w:t>14</w:t>
                        </w:r>
                      </w:p>
                    </w:tc>
                  </w:tr>
                  <w:tr>
                    <w:trPr>
                      <w:trHeight w:val="241" w:hRule="atLeast"/>
                    </w:trPr>
                    <w:tc>
                      <w:tcPr>
                        <w:tcW w:w="366" w:type="dxa"/>
                      </w:tcPr>
                      <w:p>
                        <w:pPr>
                          <w:pStyle w:val="TableParagraph"/>
                          <w:spacing w:before="31"/>
                          <w:ind w:left="67"/>
                          <w:rPr>
                            <w:b/>
                            <w:sz w:val="15"/>
                          </w:rPr>
                        </w:pPr>
                        <w:r>
                          <w:rPr>
                            <w:b/>
                            <w:w w:val="101"/>
                            <w:sz w:val="15"/>
                          </w:rPr>
                          <w:t>:</w:t>
                        </w:r>
                      </w:p>
                    </w:tc>
                    <w:tc>
                      <w:tcPr>
                        <w:tcW w:w="538" w:type="dxa"/>
                      </w:tcPr>
                      <w:p>
                        <w:pPr>
                          <w:pStyle w:val="TableParagraph"/>
                          <w:spacing w:before="31"/>
                          <w:jc w:val="center"/>
                          <w:rPr>
                            <w:b/>
                            <w:sz w:val="15"/>
                          </w:rPr>
                        </w:pPr>
                        <w:r>
                          <w:rPr>
                            <w:b/>
                            <w:w w:val="101"/>
                            <w:sz w:val="15"/>
                          </w:rPr>
                          <w:t>:</w:t>
                        </w:r>
                      </w:p>
                    </w:tc>
                    <w:tc>
                      <w:tcPr>
                        <w:tcW w:w="545" w:type="dxa"/>
                      </w:tcPr>
                      <w:p>
                        <w:pPr>
                          <w:pStyle w:val="TableParagraph"/>
                          <w:spacing w:before="31"/>
                          <w:ind w:left="18" w:right="18"/>
                          <w:jc w:val="center"/>
                          <w:rPr>
                            <w:sz w:val="15"/>
                          </w:rPr>
                        </w:pPr>
                        <w:r>
                          <w:rPr>
                            <w:sz w:val="15"/>
                          </w:rPr>
                          <w:t>12 </w:t>
                        </w:r>
                        <w:r>
                          <w:rPr>
                            <w:b/>
                            <w:sz w:val="15"/>
                          </w:rPr>
                          <w:t>: </w:t>
                        </w:r>
                        <w:r>
                          <w:rPr>
                            <w:sz w:val="15"/>
                          </w:rPr>
                          <w:t>12</w:t>
                        </w:r>
                      </w:p>
                    </w:tc>
                    <w:tc>
                      <w:tcPr>
                        <w:tcW w:w="545" w:type="dxa"/>
                      </w:tcPr>
                      <w:p>
                        <w:pPr>
                          <w:pStyle w:val="TableParagraph"/>
                          <w:spacing w:before="31"/>
                          <w:ind w:right="2"/>
                          <w:jc w:val="center"/>
                          <w:rPr>
                            <w:b/>
                            <w:sz w:val="15"/>
                          </w:rPr>
                        </w:pPr>
                        <w:r>
                          <w:rPr>
                            <w:b/>
                            <w:w w:val="101"/>
                            <w:sz w:val="15"/>
                          </w:rPr>
                          <w:t>:</w:t>
                        </w:r>
                      </w:p>
                    </w:tc>
                    <w:tc>
                      <w:tcPr>
                        <w:tcW w:w="537" w:type="dxa"/>
                      </w:tcPr>
                      <w:p>
                        <w:pPr>
                          <w:pStyle w:val="TableParagraph"/>
                          <w:spacing w:before="31"/>
                          <w:jc w:val="center"/>
                          <w:rPr>
                            <w:b/>
                            <w:sz w:val="15"/>
                          </w:rPr>
                        </w:pPr>
                        <w:r>
                          <w:rPr>
                            <w:b/>
                            <w:w w:val="101"/>
                            <w:sz w:val="15"/>
                          </w:rPr>
                          <w:t>:</w:t>
                        </w:r>
                      </w:p>
                    </w:tc>
                    <w:tc>
                      <w:tcPr>
                        <w:tcW w:w="533" w:type="dxa"/>
                      </w:tcPr>
                      <w:p>
                        <w:pPr>
                          <w:pStyle w:val="TableParagraph"/>
                          <w:spacing w:before="31"/>
                          <w:ind w:left="17" w:right="7"/>
                          <w:jc w:val="center"/>
                          <w:rPr>
                            <w:sz w:val="15"/>
                          </w:rPr>
                        </w:pPr>
                        <w:r>
                          <w:rPr>
                            <w:sz w:val="15"/>
                          </w:rPr>
                          <w:t>16 </w:t>
                        </w:r>
                        <w:r>
                          <w:rPr>
                            <w:b/>
                            <w:sz w:val="15"/>
                          </w:rPr>
                          <w:t>: </w:t>
                        </w:r>
                        <w:r>
                          <w:rPr>
                            <w:sz w:val="15"/>
                          </w:rPr>
                          <w:t>13</w:t>
                        </w:r>
                      </w:p>
                    </w:tc>
                  </w:tr>
                  <w:tr>
                    <w:trPr>
                      <w:trHeight w:val="240" w:hRule="atLeast"/>
                    </w:trPr>
                    <w:tc>
                      <w:tcPr>
                        <w:tcW w:w="366" w:type="dxa"/>
                      </w:tcPr>
                      <w:p>
                        <w:pPr>
                          <w:pStyle w:val="TableParagraph"/>
                          <w:spacing w:before="28"/>
                          <w:ind w:left="67"/>
                          <w:rPr>
                            <w:b/>
                            <w:sz w:val="15"/>
                          </w:rPr>
                        </w:pPr>
                        <w:r>
                          <w:rPr>
                            <w:b/>
                            <w:w w:val="101"/>
                            <w:sz w:val="15"/>
                          </w:rPr>
                          <w:t>:</w:t>
                        </w:r>
                      </w:p>
                    </w:tc>
                    <w:tc>
                      <w:tcPr>
                        <w:tcW w:w="538" w:type="dxa"/>
                      </w:tcPr>
                      <w:p>
                        <w:pPr>
                          <w:pStyle w:val="TableParagraph"/>
                          <w:spacing w:before="28"/>
                          <w:jc w:val="center"/>
                          <w:rPr>
                            <w:b/>
                            <w:sz w:val="15"/>
                          </w:rPr>
                        </w:pPr>
                        <w:r>
                          <w:rPr>
                            <w:b/>
                            <w:w w:val="101"/>
                            <w:sz w:val="15"/>
                          </w:rPr>
                          <w:t>:</w:t>
                        </w:r>
                      </w:p>
                    </w:tc>
                    <w:tc>
                      <w:tcPr>
                        <w:tcW w:w="545" w:type="dxa"/>
                      </w:tcPr>
                      <w:p>
                        <w:pPr>
                          <w:pStyle w:val="TableParagraph"/>
                          <w:spacing w:before="28"/>
                          <w:ind w:left="18" w:right="18"/>
                          <w:jc w:val="center"/>
                          <w:rPr>
                            <w:sz w:val="15"/>
                          </w:rPr>
                        </w:pPr>
                        <w:r>
                          <w:rPr>
                            <w:sz w:val="15"/>
                          </w:rPr>
                          <w:t>16 </w:t>
                        </w:r>
                        <w:r>
                          <w:rPr>
                            <w:b/>
                            <w:sz w:val="15"/>
                          </w:rPr>
                          <w:t>: </w:t>
                        </w:r>
                        <w:r>
                          <w:rPr>
                            <w:sz w:val="15"/>
                          </w:rPr>
                          <w:t>16</w:t>
                        </w:r>
                      </w:p>
                    </w:tc>
                    <w:tc>
                      <w:tcPr>
                        <w:tcW w:w="545" w:type="dxa"/>
                      </w:tcPr>
                      <w:p>
                        <w:pPr>
                          <w:pStyle w:val="TableParagraph"/>
                          <w:spacing w:before="28"/>
                          <w:ind w:right="2"/>
                          <w:jc w:val="center"/>
                          <w:rPr>
                            <w:b/>
                            <w:sz w:val="15"/>
                          </w:rPr>
                        </w:pPr>
                        <w:r>
                          <w:rPr>
                            <w:b/>
                            <w:w w:val="101"/>
                            <w:sz w:val="15"/>
                          </w:rPr>
                          <w:t>:</w:t>
                        </w:r>
                      </w:p>
                    </w:tc>
                    <w:tc>
                      <w:tcPr>
                        <w:tcW w:w="537" w:type="dxa"/>
                      </w:tcPr>
                      <w:p>
                        <w:pPr>
                          <w:pStyle w:val="TableParagraph"/>
                          <w:spacing w:before="28"/>
                          <w:jc w:val="center"/>
                          <w:rPr>
                            <w:b/>
                            <w:sz w:val="15"/>
                          </w:rPr>
                        </w:pPr>
                        <w:r>
                          <w:rPr>
                            <w:b/>
                            <w:w w:val="101"/>
                            <w:sz w:val="15"/>
                          </w:rPr>
                          <w:t>:</w:t>
                        </w:r>
                      </w:p>
                    </w:tc>
                    <w:tc>
                      <w:tcPr>
                        <w:tcW w:w="533" w:type="dxa"/>
                      </w:tcPr>
                      <w:p>
                        <w:pPr>
                          <w:pStyle w:val="TableParagraph"/>
                          <w:spacing w:before="28"/>
                          <w:ind w:left="15"/>
                          <w:jc w:val="center"/>
                          <w:rPr>
                            <w:b/>
                            <w:sz w:val="15"/>
                          </w:rPr>
                        </w:pPr>
                        <w:r>
                          <w:rPr>
                            <w:b/>
                            <w:w w:val="101"/>
                            <w:sz w:val="15"/>
                          </w:rPr>
                          <w:t>:</w:t>
                        </w:r>
                      </w:p>
                    </w:tc>
                  </w:tr>
                </w:tbl>
                <w:p>
                  <w:pPr>
                    <w:pStyle w:val="BodyText"/>
                  </w:pPr>
                </w:p>
              </w:txbxContent>
            </v:textbox>
            <w10:wrap type="topAndBottom"/>
          </v:shape>
        </w:pict>
      </w:r>
      <w:r>
        <w:rPr/>
        <w:pict>
          <v:shape style="position:absolute;margin-left:307.5pt;margin-top:12.572002pt;width:155.7pt;height:59.15pt;mso-position-horizontal-relative:page;mso-position-vertical-relative:paragraph;z-index:-251658240;mso-wrap-distance-left:0;mso-wrap-distance-right:0"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8"/>
                    <w:gridCol w:w="545"/>
                    <w:gridCol w:w="545"/>
                    <w:gridCol w:w="538"/>
                    <w:gridCol w:w="545"/>
                    <w:gridCol w:w="403"/>
                  </w:tblGrid>
                  <w:tr>
                    <w:trPr>
                      <w:trHeight w:val="228" w:hRule="atLeast"/>
                    </w:trPr>
                    <w:tc>
                      <w:tcPr>
                        <w:tcW w:w="538" w:type="dxa"/>
                      </w:tcPr>
                      <w:p>
                        <w:pPr>
                          <w:pStyle w:val="TableParagraph"/>
                          <w:spacing w:before="17"/>
                          <w:ind w:left="8"/>
                          <w:jc w:val="center"/>
                          <w:rPr>
                            <w:b/>
                            <w:sz w:val="15"/>
                          </w:rPr>
                        </w:pPr>
                        <w:r>
                          <w:rPr>
                            <w:b/>
                            <w:w w:val="101"/>
                            <w:sz w:val="15"/>
                          </w:rPr>
                          <w:t>I</w:t>
                        </w:r>
                      </w:p>
                    </w:tc>
                    <w:tc>
                      <w:tcPr>
                        <w:tcW w:w="545" w:type="dxa"/>
                      </w:tcPr>
                      <w:p>
                        <w:pPr>
                          <w:pStyle w:val="TableParagraph"/>
                          <w:spacing w:before="17"/>
                          <w:ind w:left="18" w:right="9"/>
                          <w:jc w:val="center"/>
                          <w:rPr>
                            <w:b/>
                            <w:sz w:val="15"/>
                          </w:rPr>
                        </w:pPr>
                        <w:r>
                          <w:rPr>
                            <w:b/>
                            <w:sz w:val="15"/>
                          </w:rPr>
                          <w:t>II</w:t>
                        </w:r>
                      </w:p>
                    </w:tc>
                    <w:tc>
                      <w:tcPr>
                        <w:tcW w:w="545" w:type="dxa"/>
                      </w:tcPr>
                      <w:p>
                        <w:pPr>
                          <w:pStyle w:val="TableParagraph"/>
                          <w:spacing w:before="17"/>
                          <w:ind w:left="18" w:right="14"/>
                          <w:jc w:val="center"/>
                          <w:rPr>
                            <w:b/>
                            <w:sz w:val="15"/>
                          </w:rPr>
                        </w:pPr>
                        <w:r>
                          <w:rPr>
                            <w:b/>
                            <w:sz w:val="15"/>
                          </w:rPr>
                          <w:t>III</w:t>
                        </w:r>
                      </w:p>
                    </w:tc>
                    <w:tc>
                      <w:tcPr>
                        <w:tcW w:w="538" w:type="dxa"/>
                      </w:tcPr>
                      <w:p>
                        <w:pPr>
                          <w:pStyle w:val="TableParagraph"/>
                          <w:spacing w:before="17"/>
                          <w:ind w:left="98" w:right="95"/>
                          <w:jc w:val="center"/>
                          <w:rPr>
                            <w:b/>
                            <w:sz w:val="15"/>
                          </w:rPr>
                        </w:pPr>
                        <w:r>
                          <w:rPr>
                            <w:b/>
                            <w:sz w:val="15"/>
                          </w:rPr>
                          <w:t>IV</w:t>
                        </w:r>
                      </w:p>
                    </w:tc>
                    <w:tc>
                      <w:tcPr>
                        <w:tcW w:w="545" w:type="dxa"/>
                      </w:tcPr>
                      <w:p>
                        <w:pPr>
                          <w:pStyle w:val="TableParagraph"/>
                          <w:spacing w:before="17"/>
                          <w:ind w:left="4"/>
                          <w:jc w:val="center"/>
                          <w:rPr>
                            <w:b/>
                            <w:sz w:val="15"/>
                          </w:rPr>
                        </w:pPr>
                        <w:r>
                          <w:rPr>
                            <w:b/>
                            <w:w w:val="101"/>
                            <w:sz w:val="15"/>
                          </w:rPr>
                          <w:t>V</w:t>
                        </w:r>
                      </w:p>
                    </w:tc>
                    <w:tc>
                      <w:tcPr>
                        <w:tcW w:w="403" w:type="dxa"/>
                      </w:tcPr>
                      <w:p>
                        <w:pPr>
                          <w:pStyle w:val="TableParagraph"/>
                          <w:spacing w:before="17"/>
                          <w:ind w:left="205"/>
                          <w:rPr>
                            <w:b/>
                            <w:sz w:val="15"/>
                          </w:rPr>
                        </w:pPr>
                        <w:r>
                          <w:rPr>
                            <w:b/>
                            <w:sz w:val="15"/>
                          </w:rPr>
                          <w:t>VI</w:t>
                        </w:r>
                      </w:p>
                    </w:tc>
                  </w:tr>
                  <w:tr>
                    <w:trPr>
                      <w:trHeight w:val="240" w:hRule="atLeast"/>
                    </w:trPr>
                    <w:tc>
                      <w:tcPr>
                        <w:tcW w:w="538" w:type="dxa"/>
                      </w:tcPr>
                      <w:p>
                        <w:pPr>
                          <w:pStyle w:val="TableParagraph"/>
                          <w:spacing w:before="29"/>
                          <w:ind w:right="1"/>
                          <w:jc w:val="center"/>
                          <w:rPr>
                            <w:sz w:val="15"/>
                          </w:rPr>
                        </w:pPr>
                        <w:r>
                          <w:rPr>
                            <w:w w:val="101"/>
                            <w:sz w:val="15"/>
                          </w:rPr>
                          <w:t>7</w:t>
                        </w:r>
                      </w:p>
                    </w:tc>
                    <w:tc>
                      <w:tcPr>
                        <w:tcW w:w="545" w:type="dxa"/>
                      </w:tcPr>
                      <w:p>
                        <w:pPr>
                          <w:pStyle w:val="TableParagraph"/>
                          <w:spacing w:before="29"/>
                          <w:ind w:left="18" w:right="18"/>
                          <w:jc w:val="center"/>
                          <w:rPr>
                            <w:sz w:val="15"/>
                          </w:rPr>
                        </w:pPr>
                        <w:r>
                          <w:rPr>
                            <w:sz w:val="15"/>
                          </w:rPr>
                          <w:t>11</w:t>
                        </w:r>
                      </w:p>
                    </w:tc>
                    <w:tc>
                      <w:tcPr>
                        <w:tcW w:w="545" w:type="dxa"/>
                      </w:tcPr>
                      <w:p>
                        <w:pPr>
                          <w:pStyle w:val="TableParagraph"/>
                          <w:spacing w:before="29"/>
                          <w:ind w:right="4"/>
                          <w:jc w:val="center"/>
                          <w:rPr>
                            <w:sz w:val="15"/>
                          </w:rPr>
                        </w:pPr>
                        <w:r>
                          <w:rPr>
                            <w:w w:val="101"/>
                            <w:sz w:val="15"/>
                          </w:rPr>
                          <w:t>8</w:t>
                        </w:r>
                      </w:p>
                    </w:tc>
                    <w:tc>
                      <w:tcPr>
                        <w:tcW w:w="538" w:type="dxa"/>
                      </w:tcPr>
                      <w:p>
                        <w:pPr>
                          <w:pStyle w:val="TableParagraph"/>
                          <w:spacing w:before="29"/>
                          <w:ind w:right="3"/>
                          <w:jc w:val="center"/>
                          <w:rPr>
                            <w:sz w:val="15"/>
                          </w:rPr>
                        </w:pPr>
                        <w:r>
                          <w:rPr>
                            <w:w w:val="101"/>
                            <w:sz w:val="15"/>
                          </w:rPr>
                          <w:t>1</w:t>
                        </w:r>
                      </w:p>
                    </w:tc>
                    <w:tc>
                      <w:tcPr>
                        <w:tcW w:w="545" w:type="dxa"/>
                      </w:tcPr>
                      <w:p>
                        <w:pPr>
                          <w:pStyle w:val="TableParagraph"/>
                          <w:spacing w:before="29"/>
                          <w:ind w:right="2"/>
                          <w:jc w:val="center"/>
                          <w:rPr>
                            <w:sz w:val="15"/>
                          </w:rPr>
                        </w:pPr>
                        <w:r>
                          <w:rPr>
                            <w:w w:val="101"/>
                            <w:sz w:val="15"/>
                          </w:rPr>
                          <w:t>5</w:t>
                        </w:r>
                      </w:p>
                    </w:tc>
                    <w:tc>
                      <w:tcPr>
                        <w:tcW w:w="403" w:type="dxa"/>
                      </w:tcPr>
                      <w:p>
                        <w:pPr>
                          <w:pStyle w:val="TableParagraph"/>
                          <w:spacing w:before="29"/>
                          <w:ind w:left="183"/>
                          <w:rPr>
                            <w:sz w:val="15"/>
                          </w:rPr>
                        </w:pPr>
                        <w:r>
                          <w:rPr>
                            <w:sz w:val="15"/>
                          </w:rPr>
                          <w:t>10</w:t>
                        </w:r>
                      </w:p>
                    </w:tc>
                  </w:tr>
                  <w:tr>
                    <w:trPr>
                      <w:trHeight w:val="232" w:hRule="atLeast"/>
                    </w:trPr>
                    <w:tc>
                      <w:tcPr>
                        <w:tcW w:w="538" w:type="dxa"/>
                      </w:tcPr>
                      <w:p>
                        <w:pPr>
                          <w:pStyle w:val="TableParagraph"/>
                          <w:spacing w:before="26"/>
                          <w:ind w:right="1"/>
                          <w:jc w:val="center"/>
                          <w:rPr>
                            <w:sz w:val="15"/>
                          </w:rPr>
                        </w:pPr>
                        <w:r>
                          <w:rPr>
                            <w:w w:val="101"/>
                            <w:sz w:val="15"/>
                          </w:rPr>
                          <w:t>2</w:t>
                        </w:r>
                      </w:p>
                    </w:tc>
                    <w:tc>
                      <w:tcPr>
                        <w:tcW w:w="545" w:type="dxa"/>
                      </w:tcPr>
                      <w:p>
                        <w:pPr>
                          <w:pStyle w:val="TableParagraph"/>
                          <w:rPr>
                            <w:rFonts w:ascii="Times New Roman"/>
                            <w:sz w:val="16"/>
                          </w:rPr>
                        </w:pPr>
                      </w:p>
                    </w:tc>
                    <w:tc>
                      <w:tcPr>
                        <w:tcW w:w="545" w:type="dxa"/>
                      </w:tcPr>
                      <w:p>
                        <w:pPr>
                          <w:pStyle w:val="TableParagraph"/>
                          <w:rPr>
                            <w:rFonts w:ascii="Times New Roman"/>
                            <w:sz w:val="16"/>
                          </w:rPr>
                        </w:pPr>
                      </w:p>
                    </w:tc>
                    <w:tc>
                      <w:tcPr>
                        <w:tcW w:w="538" w:type="dxa"/>
                      </w:tcPr>
                      <w:p>
                        <w:pPr>
                          <w:pStyle w:val="TableParagraph"/>
                          <w:spacing w:before="26"/>
                          <w:ind w:right="3"/>
                          <w:jc w:val="center"/>
                          <w:rPr>
                            <w:sz w:val="15"/>
                          </w:rPr>
                        </w:pPr>
                        <w:r>
                          <w:rPr>
                            <w:w w:val="101"/>
                            <w:sz w:val="15"/>
                          </w:rPr>
                          <w:t>4</w:t>
                        </w:r>
                      </w:p>
                    </w:tc>
                    <w:tc>
                      <w:tcPr>
                        <w:tcW w:w="545" w:type="dxa"/>
                      </w:tcPr>
                      <w:p>
                        <w:pPr>
                          <w:pStyle w:val="TableParagraph"/>
                          <w:spacing w:before="26"/>
                          <w:ind w:right="2"/>
                          <w:jc w:val="center"/>
                          <w:rPr>
                            <w:sz w:val="15"/>
                          </w:rPr>
                        </w:pPr>
                        <w:r>
                          <w:rPr>
                            <w:w w:val="101"/>
                            <w:sz w:val="15"/>
                          </w:rPr>
                          <w:t>9</w:t>
                        </w:r>
                      </w:p>
                    </w:tc>
                    <w:tc>
                      <w:tcPr>
                        <w:tcW w:w="403" w:type="dxa"/>
                      </w:tcPr>
                      <w:p>
                        <w:pPr>
                          <w:pStyle w:val="TableParagraph"/>
                          <w:rPr>
                            <w:rFonts w:ascii="Times New Roman"/>
                            <w:sz w:val="16"/>
                          </w:rPr>
                        </w:pPr>
                      </w:p>
                    </w:tc>
                  </w:tr>
                  <w:tr>
                    <w:trPr>
                      <w:trHeight w:val="241" w:hRule="atLeast"/>
                    </w:trPr>
                    <w:tc>
                      <w:tcPr>
                        <w:tcW w:w="538" w:type="dxa"/>
                      </w:tcPr>
                      <w:p>
                        <w:pPr>
                          <w:pStyle w:val="TableParagraph"/>
                          <w:spacing w:before="31"/>
                          <w:ind w:left="97" w:right="98"/>
                          <w:jc w:val="center"/>
                          <w:rPr>
                            <w:sz w:val="15"/>
                          </w:rPr>
                        </w:pPr>
                        <w:r>
                          <w:rPr>
                            <w:sz w:val="15"/>
                          </w:rPr>
                          <w:t>3 </w:t>
                        </w:r>
                        <w:r>
                          <w:rPr>
                            <w:b/>
                            <w:sz w:val="15"/>
                          </w:rPr>
                          <w:t>: </w:t>
                        </w:r>
                        <w:r>
                          <w:rPr>
                            <w:sz w:val="15"/>
                          </w:rPr>
                          <w:t>7</w:t>
                        </w:r>
                      </w:p>
                    </w:tc>
                    <w:tc>
                      <w:tcPr>
                        <w:tcW w:w="545" w:type="dxa"/>
                      </w:tcPr>
                      <w:p>
                        <w:pPr>
                          <w:pStyle w:val="TableParagraph"/>
                          <w:spacing w:before="31"/>
                          <w:ind w:left="1"/>
                          <w:jc w:val="center"/>
                          <w:rPr>
                            <w:b/>
                            <w:sz w:val="15"/>
                          </w:rPr>
                        </w:pPr>
                        <w:r>
                          <w:rPr>
                            <w:b/>
                            <w:w w:val="101"/>
                            <w:sz w:val="15"/>
                          </w:rPr>
                          <w:t>:</w:t>
                        </w:r>
                      </w:p>
                    </w:tc>
                    <w:tc>
                      <w:tcPr>
                        <w:tcW w:w="545" w:type="dxa"/>
                      </w:tcPr>
                      <w:p>
                        <w:pPr>
                          <w:pStyle w:val="TableParagraph"/>
                          <w:spacing w:before="31"/>
                          <w:ind w:right="2"/>
                          <w:jc w:val="center"/>
                          <w:rPr>
                            <w:b/>
                            <w:sz w:val="15"/>
                          </w:rPr>
                        </w:pPr>
                        <w:r>
                          <w:rPr>
                            <w:b/>
                            <w:w w:val="101"/>
                            <w:sz w:val="15"/>
                          </w:rPr>
                          <w:t>:</w:t>
                        </w:r>
                      </w:p>
                    </w:tc>
                    <w:tc>
                      <w:tcPr>
                        <w:tcW w:w="538" w:type="dxa"/>
                      </w:tcPr>
                      <w:p>
                        <w:pPr>
                          <w:pStyle w:val="TableParagraph"/>
                          <w:spacing w:before="31"/>
                          <w:ind w:left="97" w:right="98"/>
                          <w:jc w:val="center"/>
                          <w:rPr>
                            <w:sz w:val="15"/>
                          </w:rPr>
                        </w:pPr>
                        <w:r>
                          <w:rPr>
                            <w:sz w:val="15"/>
                          </w:rPr>
                          <w:t>3 </w:t>
                        </w:r>
                        <w:r>
                          <w:rPr>
                            <w:b/>
                            <w:sz w:val="15"/>
                          </w:rPr>
                          <w:t>: </w:t>
                        </w:r>
                        <w:r>
                          <w:rPr>
                            <w:sz w:val="15"/>
                          </w:rPr>
                          <w:t>7</w:t>
                        </w:r>
                      </w:p>
                    </w:tc>
                    <w:tc>
                      <w:tcPr>
                        <w:tcW w:w="545" w:type="dxa"/>
                      </w:tcPr>
                      <w:p>
                        <w:pPr>
                          <w:pStyle w:val="TableParagraph"/>
                          <w:spacing w:before="31"/>
                          <w:ind w:left="17" w:right="18"/>
                          <w:jc w:val="center"/>
                          <w:rPr>
                            <w:sz w:val="15"/>
                          </w:rPr>
                        </w:pPr>
                        <w:r>
                          <w:rPr>
                            <w:sz w:val="15"/>
                          </w:rPr>
                          <w:t>14 </w:t>
                        </w:r>
                        <w:r>
                          <w:rPr>
                            <w:b/>
                            <w:sz w:val="15"/>
                          </w:rPr>
                          <w:t>: </w:t>
                        </w:r>
                        <w:r>
                          <w:rPr>
                            <w:sz w:val="15"/>
                          </w:rPr>
                          <w:t>16</w:t>
                        </w:r>
                      </w:p>
                    </w:tc>
                    <w:tc>
                      <w:tcPr>
                        <w:tcW w:w="403" w:type="dxa"/>
                      </w:tcPr>
                      <w:p>
                        <w:pPr>
                          <w:pStyle w:val="TableParagraph"/>
                          <w:spacing w:before="31"/>
                          <w:ind w:left="243"/>
                          <w:rPr>
                            <w:b/>
                            <w:sz w:val="15"/>
                          </w:rPr>
                        </w:pPr>
                        <w:r>
                          <w:rPr>
                            <w:b/>
                            <w:w w:val="101"/>
                            <w:sz w:val="15"/>
                          </w:rPr>
                          <w:t>:</w:t>
                        </w:r>
                      </w:p>
                    </w:tc>
                  </w:tr>
                  <w:tr>
                    <w:trPr>
                      <w:trHeight w:val="240" w:hRule="atLeast"/>
                    </w:trPr>
                    <w:tc>
                      <w:tcPr>
                        <w:tcW w:w="538" w:type="dxa"/>
                      </w:tcPr>
                      <w:p>
                        <w:pPr>
                          <w:pStyle w:val="TableParagraph"/>
                          <w:spacing w:before="28"/>
                          <w:jc w:val="center"/>
                          <w:rPr>
                            <w:b/>
                            <w:sz w:val="15"/>
                          </w:rPr>
                        </w:pPr>
                        <w:r>
                          <w:rPr>
                            <w:b/>
                            <w:w w:val="101"/>
                            <w:sz w:val="15"/>
                          </w:rPr>
                          <w:t>:</w:t>
                        </w:r>
                      </w:p>
                    </w:tc>
                    <w:tc>
                      <w:tcPr>
                        <w:tcW w:w="545" w:type="dxa"/>
                      </w:tcPr>
                      <w:p>
                        <w:pPr>
                          <w:pStyle w:val="TableParagraph"/>
                          <w:spacing w:before="28"/>
                          <w:ind w:left="1"/>
                          <w:jc w:val="center"/>
                          <w:rPr>
                            <w:b/>
                            <w:sz w:val="15"/>
                          </w:rPr>
                        </w:pPr>
                        <w:r>
                          <w:rPr>
                            <w:b/>
                            <w:w w:val="101"/>
                            <w:sz w:val="15"/>
                          </w:rPr>
                          <w:t>:</w:t>
                        </w:r>
                      </w:p>
                    </w:tc>
                    <w:tc>
                      <w:tcPr>
                        <w:tcW w:w="545" w:type="dxa"/>
                      </w:tcPr>
                      <w:p>
                        <w:pPr>
                          <w:pStyle w:val="TableParagraph"/>
                          <w:spacing w:before="28"/>
                          <w:ind w:right="2"/>
                          <w:jc w:val="center"/>
                          <w:rPr>
                            <w:b/>
                            <w:sz w:val="15"/>
                          </w:rPr>
                        </w:pPr>
                        <w:r>
                          <w:rPr>
                            <w:b/>
                            <w:w w:val="101"/>
                            <w:sz w:val="15"/>
                          </w:rPr>
                          <w:t>:</w:t>
                        </w:r>
                      </w:p>
                    </w:tc>
                    <w:tc>
                      <w:tcPr>
                        <w:tcW w:w="538" w:type="dxa"/>
                      </w:tcPr>
                      <w:p>
                        <w:pPr>
                          <w:pStyle w:val="TableParagraph"/>
                          <w:spacing w:before="28"/>
                          <w:ind w:left="97" w:right="98"/>
                          <w:jc w:val="center"/>
                          <w:rPr>
                            <w:sz w:val="15"/>
                          </w:rPr>
                        </w:pPr>
                        <w:r>
                          <w:rPr>
                            <w:sz w:val="15"/>
                          </w:rPr>
                          <w:t>5 </w:t>
                        </w:r>
                        <w:r>
                          <w:rPr>
                            <w:b/>
                            <w:sz w:val="15"/>
                          </w:rPr>
                          <w:t>: </w:t>
                        </w:r>
                        <w:r>
                          <w:rPr>
                            <w:sz w:val="15"/>
                          </w:rPr>
                          <w:t>7</w:t>
                        </w:r>
                      </w:p>
                    </w:tc>
                    <w:tc>
                      <w:tcPr>
                        <w:tcW w:w="545" w:type="dxa"/>
                      </w:tcPr>
                      <w:p>
                        <w:pPr>
                          <w:pStyle w:val="TableParagraph"/>
                          <w:spacing w:before="28"/>
                          <w:ind w:left="17" w:right="18"/>
                          <w:jc w:val="center"/>
                          <w:rPr>
                            <w:sz w:val="15"/>
                          </w:rPr>
                        </w:pPr>
                        <w:r>
                          <w:rPr>
                            <w:sz w:val="15"/>
                          </w:rPr>
                          <w:t>19 </w:t>
                        </w:r>
                        <w:r>
                          <w:rPr>
                            <w:b/>
                            <w:sz w:val="15"/>
                          </w:rPr>
                          <w:t>: </w:t>
                        </w:r>
                        <w:r>
                          <w:rPr>
                            <w:sz w:val="15"/>
                          </w:rPr>
                          <w:t>18</w:t>
                        </w:r>
                      </w:p>
                    </w:tc>
                    <w:tc>
                      <w:tcPr>
                        <w:tcW w:w="403" w:type="dxa"/>
                      </w:tcPr>
                      <w:p>
                        <w:pPr>
                          <w:pStyle w:val="TableParagraph"/>
                          <w:spacing w:before="28"/>
                          <w:ind w:left="243"/>
                          <w:rPr>
                            <w:b/>
                            <w:sz w:val="15"/>
                          </w:rPr>
                        </w:pPr>
                        <w:r>
                          <w:rPr>
                            <w:b/>
                            <w:w w:val="101"/>
                            <w:sz w:val="15"/>
                          </w:rPr>
                          <w:t>:</w:t>
                        </w:r>
                      </w:p>
                    </w:tc>
                  </w:tr>
                </w:tbl>
                <w:p>
                  <w:pPr>
                    <w:pStyle w:val="BodyText"/>
                  </w:pPr>
                </w:p>
              </w:txbxContent>
            </v:textbox>
            <w10:wrap type="topAndBottom"/>
          </v:shape>
        </w:pict>
      </w:r>
      <w:r>
        <w:rPr/>
        <w:pict>
          <v:shape style="position:absolute;margin-left:77.5pt;margin-top:83.772003pt;width:148.6pt;height:33.950pt;mso-position-horizontal-relative:page;mso-position-vertical-relative:paragraph;z-index:-251658240;mso-wrap-distance-left:0;mso-wrap-distance-right:0"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2"/>
                    <w:gridCol w:w="272"/>
                    <w:gridCol w:w="271"/>
                    <w:gridCol w:w="270"/>
                    <w:gridCol w:w="267"/>
                    <w:gridCol w:w="274"/>
                    <w:gridCol w:w="270"/>
                    <w:gridCol w:w="271"/>
                    <w:gridCol w:w="266"/>
                    <w:gridCol w:w="275"/>
                    <w:gridCol w:w="269"/>
                  </w:tblGrid>
                  <w:tr>
                    <w:trPr>
                      <w:trHeight w:val="95" w:hRule="atLeast"/>
                    </w:trPr>
                    <w:tc>
                      <w:tcPr>
                        <w:tcW w:w="262" w:type="dxa"/>
                      </w:tcPr>
                      <w:p>
                        <w:pPr>
                          <w:pStyle w:val="TableParagraph"/>
                          <w:rPr>
                            <w:rFonts w:ascii="Times New Roman"/>
                            <w:sz w:val="4"/>
                          </w:rPr>
                        </w:pPr>
                      </w:p>
                    </w:tc>
                    <w:tc>
                      <w:tcPr>
                        <w:tcW w:w="272" w:type="dxa"/>
                      </w:tcPr>
                      <w:p>
                        <w:pPr>
                          <w:pStyle w:val="TableParagraph"/>
                          <w:rPr>
                            <w:rFonts w:ascii="Times New Roman"/>
                            <w:sz w:val="4"/>
                          </w:rPr>
                        </w:pPr>
                      </w:p>
                    </w:tc>
                    <w:tc>
                      <w:tcPr>
                        <w:tcW w:w="271" w:type="dxa"/>
                      </w:tcPr>
                      <w:p>
                        <w:pPr>
                          <w:pStyle w:val="TableParagraph"/>
                          <w:rPr>
                            <w:rFonts w:ascii="Times New Roman"/>
                            <w:sz w:val="4"/>
                          </w:rPr>
                        </w:pPr>
                      </w:p>
                    </w:tc>
                    <w:tc>
                      <w:tcPr>
                        <w:tcW w:w="270" w:type="dxa"/>
                      </w:tcPr>
                      <w:p>
                        <w:pPr>
                          <w:pStyle w:val="TableParagraph"/>
                          <w:rPr>
                            <w:rFonts w:ascii="Times New Roman"/>
                            <w:sz w:val="4"/>
                          </w:rPr>
                        </w:pPr>
                      </w:p>
                    </w:tc>
                    <w:tc>
                      <w:tcPr>
                        <w:tcW w:w="267" w:type="dxa"/>
                      </w:tcPr>
                      <w:p>
                        <w:pPr>
                          <w:pStyle w:val="TableParagraph"/>
                          <w:rPr>
                            <w:rFonts w:ascii="Times New Roman"/>
                            <w:sz w:val="4"/>
                          </w:rPr>
                        </w:pPr>
                      </w:p>
                    </w:tc>
                    <w:tc>
                      <w:tcPr>
                        <w:tcW w:w="274" w:type="dxa"/>
                      </w:tcPr>
                      <w:p>
                        <w:pPr>
                          <w:pStyle w:val="TableParagraph"/>
                          <w:rPr>
                            <w:rFonts w:ascii="Times New Roman"/>
                            <w:sz w:val="4"/>
                          </w:rPr>
                        </w:pPr>
                      </w:p>
                    </w:tc>
                    <w:tc>
                      <w:tcPr>
                        <w:tcW w:w="270" w:type="dxa"/>
                      </w:tcPr>
                      <w:p>
                        <w:pPr>
                          <w:pStyle w:val="TableParagraph"/>
                          <w:rPr>
                            <w:rFonts w:ascii="Times New Roman"/>
                            <w:sz w:val="4"/>
                          </w:rPr>
                        </w:pPr>
                      </w:p>
                    </w:tc>
                    <w:tc>
                      <w:tcPr>
                        <w:tcW w:w="271" w:type="dxa"/>
                      </w:tcPr>
                      <w:p>
                        <w:pPr>
                          <w:pStyle w:val="TableParagraph"/>
                          <w:rPr>
                            <w:rFonts w:ascii="Times New Roman"/>
                            <w:sz w:val="4"/>
                          </w:rPr>
                        </w:pPr>
                      </w:p>
                    </w:tc>
                    <w:tc>
                      <w:tcPr>
                        <w:tcW w:w="266" w:type="dxa"/>
                      </w:tcPr>
                      <w:p>
                        <w:pPr>
                          <w:pStyle w:val="TableParagraph"/>
                          <w:rPr>
                            <w:rFonts w:ascii="Times New Roman"/>
                            <w:sz w:val="4"/>
                          </w:rPr>
                        </w:pPr>
                      </w:p>
                    </w:tc>
                    <w:tc>
                      <w:tcPr>
                        <w:tcW w:w="275" w:type="dxa"/>
                      </w:tcPr>
                      <w:p>
                        <w:pPr>
                          <w:pStyle w:val="TableParagraph"/>
                          <w:rPr>
                            <w:rFonts w:ascii="Times New Roman"/>
                            <w:sz w:val="4"/>
                          </w:rPr>
                        </w:pPr>
                      </w:p>
                    </w:tc>
                    <w:tc>
                      <w:tcPr>
                        <w:tcW w:w="269" w:type="dxa"/>
                      </w:tcPr>
                      <w:p>
                        <w:pPr>
                          <w:pStyle w:val="TableParagraph"/>
                          <w:rPr>
                            <w:rFonts w:ascii="Times New Roman"/>
                            <w:sz w:val="4"/>
                          </w:rPr>
                        </w:pPr>
                      </w:p>
                    </w:tc>
                  </w:tr>
                  <w:tr>
                    <w:trPr>
                      <w:trHeight w:val="160" w:hRule="atLeast"/>
                    </w:trPr>
                    <w:tc>
                      <w:tcPr>
                        <w:tcW w:w="262" w:type="dxa"/>
                      </w:tcPr>
                      <w:p>
                        <w:pPr>
                          <w:pStyle w:val="TableParagraph"/>
                          <w:spacing w:line="140" w:lineRule="exact"/>
                          <w:ind w:right="50"/>
                          <w:jc w:val="right"/>
                          <w:rPr>
                            <w:sz w:val="15"/>
                          </w:rPr>
                        </w:pPr>
                        <w:r>
                          <w:rPr>
                            <w:sz w:val="15"/>
                          </w:rPr>
                          <w:t>16</w:t>
                        </w:r>
                      </w:p>
                    </w:tc>
                    <w:tc>
                      <w:tcPr>
                        <w:tcW w:w="272" w:type="dxa"/>
                      </w:tcPr>
                      <w:p>
                        <w:pPr>
                          <w:pStyle w:val="TableParagraph"/>
                          <w:rPr>
                            <w:rFonts w:ascii="Times New Roman"/>
                            <w:sz w:val="10"/>
                          </w:rPr>
                        </w:pPr>
                      </w:p>
                    </w:tc>
                    <w:tc>
                      <w:tcPr>
                        <w:tcW w:w="271" w:type="dxa"/>
                      </w:tcPr>
                      <w:p>
                        <w:pPr>
                          <w:pStyle w:val="TableParagraph"/>
                          <w:spacing w:line="140" w:lineRule="exact"/>
                          <w:ind w:right="49"/>
                          <w:jc w:val="right"/>
                          <w:rPr>
                            <w:sz w:val="15"/>
                          </w:rPr>
                        </w:pPr>
                        <w:r>
                          <w:rPr>
                            <w:sz w:val="15"/>
                          </w:rPr>
                          <w:t>17</w:t>
                        </w:r>
                      </w:p>
                    </w:tc>
                    <w:tc>
                      <w:tcPr>
                        <w:tcW w:w="270" w:type="dxa"/>
                      </w:tcPr>
                      <w:p>
                        <w:pPr>
                          <w:pStyle w:val="TableParagraph"/>
                          <w:rPr>
                            <w:rFonts w:ascii="Times New Roman"/>
                            <w:sz w:val="10"/>
                          </w:rPr>
                        </w:pPr>
                      </w:p>
                    </w:tc>
                    <w:tc>
                      <w:tcPr>
                        <w:tcW w:w="267" w:type="dxa"/>
                      </w:tcPr>
                      <w:p>
                        <w:pPr>
                          <w:pStyle w:val="TableParagraph"/>
                          <w:spacing w:line="140" w:lineRule="exact"/>
                          <w:ind w:right="46"/>
                          <w:jc w:val="right"/>
                          <w:rPr>
                            <w:sz w:val="15"/>
                          </w:rPr>
                        </w:pPr>
                        <w:r>
                          <w:rPr>
                            <w:sz w:val="15"/>
                          </w:rPr>
                          <w:t>18</w:t>
                        </w:r>
                      </w:p>
                    </w:tc>
                    <w:tc>
                      <w:tcPr>
                        <w:tcW w:w="274" w:type="dxa"/>
                      </w:tcPr>
                      <w:p>
                        <w:pPr>
                          <w:pStyle w:val="TableParagraph"/>
                          <w:rPr>
                            <w:rFonts w:ascii="Times New Roman"/>
                            <w:sz w:val="10"/>
                          </w:rPr>
                        </w:pPr>
                      </w:p>
                    </w:tc>
                    <w:tc>
                      <w:tcPr>
                        <w:tcW w:w="270" w:type="dxa"/>
                      </w:tcPr>
                      <w:p>
                        <w:pPr>
                          <w:pStyle w:val="TableParagraph"/>
                          <w:spacing w:line="140" w:lineRule="exact"/>
                          <w:ind w:right="46"/>
                          <w:jc w:val="right"/>
                          <w:rPr>
                            <w:sz w:val="15"/>
                          </w:rPr>
                        </w:pPr>
                        <w:r>
                          <w:rPr>
                            <w:sz w:val="15"/>
                          </w:rPr>
                          <w:t>19</w:t>
                        </w:r>
                      </w:p>
                    </w:tc>
                    <w:tc>
                      <w:tcPr>
                        <w:tcW w:w="271" w:type="dxa"/>
                      </w:tcPr>
                      <w:p>
                        <w:pPr>
                          <w:pStyle w:val="TableParagraph"/>
                          <w:rPr>
                            <w:rFonts w:ascii="Times New Roman"/>
                            <w:sz w:val="10"/>
                          </w:rPr>
                        </w:pPr>
                      </w:p>
                    </w:tc>
                    <w:tc>
                      <w:tcPr>
                        <w:tcW w:w="266" w:type="dxa"/>
                      </w:tcPr>
                      <w:p>
                        <w:pPr>
                          <w:pStyle w:val="TableParagraph"/>
                          <w:spacing w:line="140" w:lineRule="exact"/>
                          <w:ind w:left="34" w:right="25"/>
                          <w:jc w:val="center"/>
                          <w:rPr>
                            <w:sz w:val="15"/>
                          </w:rPr>
                        </w:pPr>
                        <w:r>
                          <w:rPr>
                            <w:sz w:val="15"/>
                          </w:rPr>
                          <w:t>21</w:t>
                        </w:r>
                      </w:p>
                    </w:tc>
                    <w:tc>
                      <w:tcPr>
                        <w:tcW w:w="275" w:type="dxa"/>
                      </w:tcPr>
                      <w:p>
                        <w:pPr>
                          <w:pStyle w:val="TableParagraph"/>
                          <w:rPr>
                            <w:rFonts w:ascii="Times New Roman"/>
                            <w:sz w:val="10"/>
                          </w:rPr>
                        </w:pPr>
                      </w:p>
                    </w:tc>
                    <w:tc>
                      <w:tcPr>
                        <w:tcW w:w="269" w:type="dxa"/>
                      </w:tcPr>
                      <w:p>
                        <w:pPr>
                          <w:pStyle w:val="TableParagraph"/>
                          <w:spacing w:line="140" w:lineRule="exact"/>
                          <w:ind w:right="41"/>
                          <w:jc w:val="right"/>
                          <w:rPr>
                            <w:sz w:val="15"/>
                          </w:rPr>
                        </w:pPr>
                        <w:r>
                          <w:rPr>
                            <w:sz w:val="15"/>
                          </w:rPr>
                          <w:t>23</w:t>
                        </w:r>
                      </w:p>
                    </w:tc>
                  </w:tr>
                  <w:tr>
                    <w:trPr>
                      <w:trHeight w:val="218" w:hRule="atLeast"/>
                    </w:trPr>
                    <w:tc>
                      <w:tcPr>
                        <w:tcW w:w="262" w:type="dxa"/>
                      </w:tcPr>
                      <w:p>
                        <w:pPr>
                          <w:pStyle w:val="TableParagraph"/>
                          <w:spacing w:before="1"/>
                          <w:ind w:right="45"/>
                          <w:jc w:val="right"/>
                          <w:rPr>
                            <w:sz w:val="7"/>
                          </w:rPr>
                        </w:pPr>
                        <w:r>
                          <w:rPr>
                            <w:w w:val="110"/>
                            <w:sz w:val="7"/>
                          </w:rPr>
                          <w:t>3</w:t>
                        </w:r>
                      </w:p>
                    </w:tc>
                    <w:tc>
                      <w:tcPr>
                        <w:tcW w:w="272" w:type="dxa"/>
                      </w:tcPr>
                      <w:p>
                        <w:pPr>
                          <w:pStyle w:val="TableParagraph"/>
                          <w:spacing w:before="1"/>
                          <w:ind w:right="45"/>
                          <w:jc w:val="right"/>
                          <w:rPr>
                            <w:sz w:val="7"/>
                          </w:rPr>
                        </w:pPr>
                        <w:r>
                          <w:rPr>
                            <w:w w:val="110"/>
                            <w:sz w:val="7"/>
                          </w:rPr>
                          <w:t>7</w:t>
                        </w:r>
                      </w:p>
                    </w:tc>
                    <w:tc>
                      <w:tcPr>
                        <w:tcW w:w="271" w:type="dxa"/>
                      </w:tcPr>
                      <w:p>
                        <w:pPr>
                          <w:pStyle w:val="TableParagraph"/>
                          <w:spacing w:before="1"/>
                          <w:ind w:right="46"/>
                          <w:jc w:val="right"/>
                          <w:rPr>
                            <w:sz w:val="7"/>
                          </w:rPr>
                        </w:pPr>
                        <w:r>
                          <w:rPr>
                            <w:w w:val="110"/>
                            <w:sz w:val="7"/>
                          </w:rPr>
                          <w:t>3</w:t>
                        </w:r>
                      </w:p>
                    </w:tc>
                    <w:tc>
                      <w:tcPr>
                        <w:tcW w:w="270" w:type="dxa"/>
                      </w:tcPr>
                      <w:p>
                        <w:pPr>
                          <w:pStyle w:val="TableParagraph"/>
                          <w:spacing w:before="1"/>
                          <w:ind w:right="44"/>
                          <w:jc w:val="right"/>
                          <w:rPr>
                            <w:sz w:val="7"/>
                          </w:rPr>
                        </w:pPr>
                        <w:r>
                          <w:rPr>
                            <w:w w:val="110"/>
                            <w:sz w:val="7"/>
                          </w:rPr>
                          <w:t>7</w:t>
                        </w:r>
                      </w:p>
                    </w:tc>
                    <w:tc>
                      <w:tcPr>
                        <w:tcW w:w="267" w:type="dxa"/>
                      </w:tcPr>
                      <w:p>
                        <w:pPr>
                          <w:pStyle w:val="TableParagraph"/>
                          <w:spacing w:before="1"/>
                          <w:ind w:right="41"/>
                          <w:jc w:val="right"/>
                          <w:rPr>
                            <w:sz w:val="7"/>
                          </w:rPr>
                        </w:pPr>
                        <w:r>
                          <w:rPr>
                            <w:w w:val="110"/>
                            <w:sz w:val="7"/>
                          </w:rPr>
                          <w:t>3</w:t>
                        </w:r>
                      </w:p>
                    </w:tc>
                    <w:tc>
                      <w:tcPr>
                        <w:tcW w:w="274" w:type="dxa"/>
                      </w:tcPr>
                      <w:p>
                        <w:pPr>
                          <w:pStyle w:val="TableParagraph"/>
                          <w:spacing w:before="1"/>
                          <w:ind w:right="43"/>
                          <w:jc w:val="right"/>
                          <w:rPr>
                            <w:sz w:val="7"/>
                          </w:rPr>
                        </w:pPr>
                        <w:r>
                          <w:rPr>
                            <w:w w:val="110"/>
                            <w:sz w:val="7"/>
                          </w:rPr>
                          <w:t>7</w:t>
                        </w:r>
                      </w:p>
                    </w:tc>
                    <w:tc>
                      <w:tcPr>
                        <w:tcW w:w="270" w:type="dxa"/>
                      </w:tcPr>
                      <w:p>
                        <w:pPr>
                          <w:pStyle w:val="TableParagraph"/>
                          <w:spacing w:before="1"/>
                          <w:ind w:right="43"/>
                          <w:jc w:val="right"/>
                          <w:rPr>
                            <w:sz w:val="7"/>
                          </w:rPr>
                        </w:pPr>
                        <w:r>
                          <w:rPr>
                            <w:w w:val="110"/>
                            <w:sz w:val="7"/>
                          </w:rPr>
                          <w:t>3</w:t>
                        </w:r>
                      </w:p>
                    </w:tc>
                    <w:tc>
                      <w:tcPr>
                        <w:tcW w:w="271" w:type="dxa"/>
                      </w:tcPr>
                      <w:p>
                        <w:pPr>
                          <w:pStyle w:val="TableParagraph"/>
                          <w:spacing w:before="1"/>
                          <w:ind w:right="42"/>
                          <w:jc w:val="right"/>
                          <w:rPr>
                            <w:sz w:val="7"/>
                          </w:rPr>
                        </w:pPr>
                        <w:r>
                          <w:rPr>
                            <w:w w:val="110"/>
                            <w:sz w:val="7"/>
                          </w:rPr>
                          <w:t>7</w:t>
                        </w:r>
                      </w:p>
                    </w:tc>
                    <w:tc>
                      <w:tcPr>
                        <w:tcW w:w="266" w:type="dxa"/>
                      </w:tcPr>
                      <w:p>
                        <w:pPr>
                          <w:pStyle w:val="TableParagraph"/>
                          <w:spacing w:before="1"/>
                          <w:ind w:left="142"/>
                          <w:jc w:val="center"/>
                          <w:rPr>
                            <w:sz w:val="7"/>
                          </w:rPr>
                        </w:pPr>
                        <w:r>
                          <w:rPr>
                            <w:w w:val="110"/>
                            <w:sz w:val="7"/>
                          </w:rPr>
                          <w:t>3</w:t>
                        </w:r>
                      </w:p>
                    </w:tc>
                    <w:tc>
                      <w:tcPr>
                        <w:tcW w:w="275" w:type="dxa"/>
                      </w:tcPr>
                      <w:p>
                        <w:pPr>
                          <w:pStyle w:val="TableParagraph"/>
                          <w:spacing w:before="1"/>
                          <w:ind w:right="41"/>
                          <w:jc w:val="right"/>
                          <w:rPr>
                            <w:sz w:val="7"/>
                          </w:rPr>
                        </w:pPr>
                        <w:r>
                          <w:rPr>
                            <w:w w:val="110"/>
                            <w:sz w:val="7"/>
                          </w:rPr>
                          <w:t>7</w:t>
                        </w:r>
                      </w:p>
                    </w:tc>
                    <w:tc>
                      <w:tcPr>
                        <w:tcW w:w="269" w:type="dxa"/>
                      </w:tcPr>
                      <w:p>
                        <w:pPr>
                          <w:pStyle w:val="TableParagraph"/>
                          <w:spacing w:before="1"/>
                          <w:ind w:right="40"/>
                          <w:jc w:val="right"/>
                          <w:rPr>
                            <w:sz w:val="7"/>
                          </w:rPr>
                        </w:pPr>
                        <w:r>
                          <w:rPr>
                            <w:w w:val="110"/>
                            <w:sz w:val="7"/>
                          </w:rPr>
                          <w:t>3</w:t>
                        </w:r>
                      </w:p>
                    </w:tc>
                  </w:tr>
                  <w:tr>
                    <w:trPr>
                      <w:trHeight w:val="204" w:hRule="atLeast"/>
                    </w:trPr>
                    <w:tc>
                      <w:tcPr>
                        <w:tcW w:w="262" w:type="dxa"/>
                      </w:tcPr>
                      <w:p>
                        <w:pPr>
                          <w:pStyle w:val="TableParagraph"/>
                          <w:spacing w:before="22"/>
                          <w:ind w:right="45"/>
                          <w:jc w:val="right"/>
                          <w:rPr>
                            <w:sz w:val="7"/>
                          </w:rPr>
                        </w:pPr>
                        <w:r>
                          <w:rPr>
                            <w:w w:val="110"/>
                            <w:sz w:val="7"/>
                          </w:rPr>
                          <w:t>4</w:t>
                        </w:r>
                      </w:p>
                    </w:tc>
                    <w:tc>
                      <w:tcPr>
                        <w:tcW w:w="272" w:type="dxa"/>
                      </w:tcPr>
                      <w:p>
                        <w:pPr>
                          <w:pStyle w:val="TableParagraph"/>
                          <w:spacing w:before="22"/>
                          <w:ind w:right="45"/>
                          <w:jc w:val="right"/>
                          <w:rPr>
                            <w:sz w:val="7"/>
                          </w:rPr>
                        </w:pPr>
                        <w:r>
                          <w:rPr>
                            <w:w w:val="110"/>
                            <w:sz w:val="7"/>
                          </w:rPr>
                          <w:t>8</w:t>
                        </w:r>
                      </w:p>
                    </w:tc>
                    <w:tc>
                      <w:tcPr>
                        <w:tcW w:w="271" w:type="dxa"/>
                      </w:tcPr>
                      <w:p>
                        <w:pPr>
                          <w:pStyle w:val="TableParagraph"/>
                          <w:spacing w:before="22"/>
                          <w:ind w:right="46"/>
                          <w:jc w:val="right"/>
                          <w:rPr>
                            <w:sz w:val="7"/>
                          </w:rPr>
                        </w:pPr>
                        <w:r>
                          <w:rPr>
                            <w:w w:val="110"/>
                            <w:sz w:val="7"/>
                          </w:rPr>
                          <w:t>4</w:t>
                        </w:r>
                      </w:p>
                    </w:tc>
                    <w:tc>
                      <w:tcPr>
                        <w:tcW w:w="270" w:type="dxa"/>
                      </w:tcPr>
                      <w:p>
                        <w:pPr>
                          <w:pStyle w:val="TableParagraph"/>
                          <w:spacing w:before="22"/>
                          <w:ind w:right="44"/>
                          <w:jc w:val="right"/>
                          <w:rPr>
                            <w:sz w:val="7"/>
                          </w:rPr>
                        </w:pPr>
                        <w:r>
                          <w:rPr>
                            <w:w w:val="110"/>
                            <w:sz w:val="7"/>
                          </w:rPr>
                          <w:t>8</w:t>
                        </w:r>
                      </w:p>
                    </w:tc>
                    <w:tc>
                      <w:tcPr>
                        <w:tcW w:w="267" w:type="dxa"/>
                      </w:tcPr>
                      <w:p>
                        <w:pPr>
                          <w:pStyle w:val="TableParagraph"/>
                          <w:spacing w:before="22"/>
                          <w:ind w:right="41"/>
                          <w:jc w:val="right"/>
                          <w:rPr>
                            <w:sz w:val="7"/>
                          </w:rPr>
                        </w:pPr>
                        <w:r>
                          <w:rPr>
                            <w:w w:val="110"/>
                            <w:sz w:val="7"/>
                          </w:rPr>
                          <w:t>4</w:t>
                        </w:r>
                      </w:p>
                    </w:tc>
                    <w:tc>
                      <w:tcPr>
                        <w:tcW w:w="274" w:type="dxa"/>
                      </w:tcPr>
                      <w:p>
                        <w:pPr>
                          <w:pStyle w:val="TableParagraph"/>
                          <w:spacing w:before="22"/>
                          <w:ind w:right="43"/>
                          <w:jc w:val="right"/>
                          <w:rPr>
                            <w:sz w:val="7"/>
                          </w:rPr>
                        </w:pPr>
                        <w:r>
                          <w:rPr>
                            <w:w w:val="110"/>
                            <w:sz w:val="7"/>
                          </w:rPr>
                          <w:t>8</w:t>
                        </w:r>
                      </w:p>
                    </w:tc>
                    <w:tc>
                      <w:tcPr>
                        <w:tcW w:w="270" w:type="dxa"/>
                      </w:tcPr>
                      <w:p>
                        <w:pPr>
                          <w:pStyle w:val="TableParagraph"/>
                          <w:spacing w:before="22"/>
                          <w:ind w:right="43"/>
                          <w:jc w:val="right"/>
                          <w:rPr>
                            <w:sz w:val="7"/>
                          </w:rPr>
                        </w:pPr>
                        <w:r>
                          <w:rPr>
                            <w:w w:val="110"/>
                            <w:sz w:val="7"/>
                          </w:rPr>
                          <w:t>4</w:t>
                        </w:r>
                      </w:p>
                    </w:tc>
                    <w:tc>
                      <w:tcPr>
                        <w:tcW w:w="271" w:type="dxa"/>
                      </w:tcPr>
                      <w:p>
                        <w:pPr>
                          <w:pStyle w:val="TableParagraph"/>
                          <w:spacing w:before="22"/>
                          <w:ind w:right="42"/>
                          <w:jc w:val="right"/>
                          <w:rPr>
                            <w:sz w:val="7"/>
                          </w:rPr>
                        </w:pPr>
                        <w:r>
                          <w:rPr>
                            <w:w w:val="110"/>
                            <w:sz w:val="7"/>
                          </w:rPr>
                          <w:t>8</w:t>
                        </w:r>
                      </w:p>
                    </w:tc>
                    <w:tc>
                      <w:tcPr>
                        <w:tcW w:w="266" w:type="dxa"/>
                      </w:tcPr>
                      <w:p>
                        <w:pPr>
                          <w:pStyle w:val="TableParagraph"/>
                          <w:spacing w:before="22"/>
                          <w:ind w:left="142"/>
                          <w:jc w:val="center"/>
                          <w:rPr>
                            <w:sz w:val="7"/>
                          </w:rPr>
                        </w:pPr>
                        <w:r>
                          <w:rPr>
                            <w:w w:val="110"/>
                            <w:sz w:val="7"/>
                          </w:rPr>
                          <w:t>4</w:t>
                        </w:r>
                      </w:p>
                    </w:tc>
                    <w:tc>
                      <w:tcPr>
                        <w:tcW w:w="275" w:type="dxa"/>
                      </w:tcPr>
                      <w:p>
                        <w:pPr>
                          <w:pStyle w:val="TableParagraph"/>
                          <w:spacing w:before="22"/>
                          <w:ind w:right="41"/>
                          <w:jc w:val="right"/>
                          <w:rPr>
                            <w:sz w:val="7"/>
                          </w:rPr>
                        </w:pPr>
                        <w:r>
                          <w:rPr>
                            <w:w w:val="110"/>
                            <w:sz w:val="7"/>
                          </w:rPr>
                          <w:t>8</w:t>
                        </w:r>
                      </w:p>
                    </w:tc>
                    <w:tc>
                      <w:tcPr>
                        <w:tcW w:w="269" w:type="dxa"/>
                      </w:tcPr>
                      <w:p>
                        <w:pPr>
                          <w:pStyle w:val="TableParagraph"/>
                          <w:spacing w:before="22"/>
                          <w:ind w:right="40"/>
                          <w:jc w:val="right"/>
                          <w:rPr>
                            <w:sz w:val="7"/>
                          </w:rPr>
                        </w:pPr>
                        <w:r>
                          <w:rPr>
                            <w:w w:val="110"/>
                            <w:sz w:val="7"/>
                          </w:rPr>
                          <w:t>4</w:t>
                        </w:r>
                      </w:p>
                    </w:tc>
                  </w:tr>
                </w:tbl>
                <w:p>
                  <w:pPr>
                    <w:pStyle w:val="BodyText"/>
                  </w:pPr>
                </w:p>
              </w:txbxContent>
            </v:textbox>
            <w10:wrap type="topAndBottom"/>
          </v:shape>
        </w:pict>
      </w:r>
      <w:r>
        <w:rPr/>
        <w:pict>
          <v:shape style="position:absolute;margin-left:307.399994pt;margin-top:84.53196pt;width:149.25pt;height:33.15pt;mso-position-horizontal-relative:page;mso-position-vertical-relative:paragraph;z-index:-251658240;mso-wrap-distance-left:0;mso-wrap-distance-right:0"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4"/>
                    <w:gridCol w:w="270"/>
                    <w:gridCol w:w="267"/>
                    <w:gridCol w:w="274"/>
                    <w:gridCol w:w="271"/>
                    <w:gridCol w:w="270"/>
                    <w:gridCol w:w="266"/>
                    <w:gridCol w:w="275"/>
                    <w:gridCol w:w="269"/>
                    <w:gridCol w:w="272"/>
                    <w:gridCol w:w="272"/>
                  </w:tblGrid>
                  <w:tr>
                    <w:trPr>
                      <w:trHeight w:val="79" w:hRule="atLeast"/>
                    </w:trPr>
                    <w:tc>
                      <w:tcPr>
                        <w:tcW w:w="274" w:type="dxa"/>
                      </w:tcPr>
                      <w:p>
                        <w:pPr>
                          <w:pStyle w:val="TableParagraph"/>
                          <w:rPr>
                            <w:rFonts w:ascii="Times New Roman"/>
                            <w:sz w:val="2"/>
                          </w:rPr>
                        </w:pPr>
                      </w:p>
                    </w:tc>
                    <w:tc>
                      <w:tcPr>
                        <w:tcW w:w="270" w:type="dxa"/>
                      </w:tcPr>
                      <w:p>
                        <w:pPr>
                          <w:pStyle w:val="TableParagraph"/>
                          <w:rPr>
                            <w:rFonts w:ascii="Times New Roman"/>
                            <w:sz w:val="2"/>
                          </w:rPr>
                        </w:pPr>
                      </w:p>
                    </w:tc>
                    <w:tc>
                      <w:tcPr>
                        <w:tcW w:w="267" w:type="dxa"/>
                      </w:tcPr>
                      <w:p>
                        <w:pPr>
                          <w:pStyle w:val="TableParagraph"/>
                          <w:rPr>
                            <w:rFonts w:ascii="Times New Roman"/>
                            <w:sz w:val="2"/>
                          </w:rPr>
                        </w:pPr>
                      </w:p>
                    </w:tc>
                    <w:tc>
                      <w:tcPr>
                        <w:tcW w:w="274" w:type="dxa"/>
                      </w:tcPr>
                      <w:p>
                        <w:pPr>
                          <w:pStyle w:val="TableParagraph"/>
                          <w:rPr>
                            <w:rFonts w:ascii="Times New Roman"/>
                            <w:sz w:val="2"/>
                          </w:rPr>
                        </w:pPr>
                      </w:p>
                    </w:tc>
                    <w:tc>
                      <w:tcPr>
                        <w:tcW w:w="271" w:type="dxa"/>
                      </w:tcPr>
                      <w:p>
                        <w:pPr>
                          <w:pStyle w:val="TableParagraph"/>
                          <w:rPr>
                            <w:rFonts w:ascii="Times New Roman"/>
                            <w:sz w:val="2"/>
                          </w:rPr>
                        </w:pPr>
                      </w:p>
                    </w:tc>
                    <w:tc>
                      <w:tcPr>
                        <w:tcW w:w="270" w:type="dxa"/>
                      </w:tcPr>
                      <w:p>
                        <w:pPr>
                          <w:pStyle w:val="TableParagraph"/>
                          <w:rPr>
                            <w:rFonts w:ascii="Times New Roman"/>
                            <w:sz w:val="2"/>
                          </w:rPr>
                        </w:pPr>
                      </w:p>
                    </w:tc>
                    <w:tc>
                      <w:tcPr>
                        <w:tcW w:w="266" w:type="dxa"/>
                      </w:tcPr>
                      <w:p>
                        <w:pPr>
                          <w:pStyle w:val="TableParagraph"/>
                          <w:rPr>
                            <w:rFonts w:ascii="Times New Roman"/>
                            <w:sz w:val="2"/>
                          </w:rPr>
                        </w:pPr>
                      </w:p>
                    </w:tc>
                    <w:tc>
                      <w:tcPr>
                        <w:tcW w:w="275" w:type="dxa"/>
                      </w:tcPr>
                      <w:p>
                        <w:pPr>
                          <w:pStyle w:val="TableParagraph"/>
                          <w:rPr>
                            <w:rFonts w:ascii="Times New Roman"/>
                            <w:sz w:val="2"/>
                          </w:rPr>
                        </w:pPr>
                      </w:p>
                    </w:tc>
                    <w:tc>
                      <w:tcPr>
                        <w:tcW w:w="269" w:type="dxa"/>
                      </w:tcPr>
                      <w:p>
                        <w:pPr>
                          <w:pStyle w:val="TableParagraph"/>
                          <w:rPr>
                            <w:rFonts w:ascii="Times New Roman"/>
                            <w:sz w:val="2"/>
                          </w:rPr>
                        </w:pPr>
                      </w:p>
                    </w:tc>
                    <w:tc>
                      <w:tcPr>
                        <w:tcW w:w="272" w:type="dxa"/>
                      </w:tcPr>
                      <w:p>
                        <w:pPr>
                          <w:pStyle w:val="TableParagraph"/>
                          <w:rPr>
                            <w:rFonts w:ascii="Times New Roman"/>
                            <w:sz w:val="2"/>
                          </w:rPr>
                        </w:pPr>
                      </w:p>
                    </w:tc>
                    <w:tc>
                      <w:tcPr>
                        <w:tcW w:w="272" w:type="dxa"/>
                      </w:tcPr>
                      <w:p>
                        <w:pPr>
                          <w:pStyle w:val="TableParagraph"/>
                          <w:rPr>
                            <w:rFonts w:ascii="Times New Roman"/>
                            <w:sz w:val="2"/>
                          </w:rPr>
                        </w:pPr>
                      </w:p>
                    </w:tc>
                  </w:tr>
                  <w:tr>
                    <w:trPr>
                      <w:trHeight w:val="160" w:hRule="atLeast"/>
                    </w:trPr>
                    <w:tc>
                      <w:tcPr>
                        <w:tcW w:w="274" w:type="dxa"/>
                      </w:tcPr>
                      <w:p>
                        <w:pPr>
                          <w:pStyle w:val="TableParagraph"/>
                          <w:spacing w:line="140" w:lineRule="exact"/>
                          <w:ind w:left="33" w:right="33"/>
                          <w:jc w:val="center"/>
                          <w:rPr>
                            <w:sz w:val="15"/>
                          </w:rPr>
                        </w:pPr>
                        <w:r>
                          <w:rPr>
                            <w:sz w:val="15"/>
                          </w:rPr>
                          <w:t>13</w:t>
                        </w:r>
                      </w:p>
                    </w:tc>
                    <w:tc>
                      <w:tcPr>
                        <w:tcW w:w="270" w:type="dxa"/>
                      </w:tcPr>
                      <w:p>
                        <w:pPr>
                          <w:pStyle w:val="TableParagraph"/>
                          <w:rPr>
                            <w:rFonts w:ascii="Times New Roman"/>
                            <w:sz w:val="10"/>
                          </w:rPr>
                        </w:pPr>
                      </w:p>
                    </w:tc>
                    <w:tc>
                      <w:tcPr>
                        <w:tcW w:w="267" w:type="dxa"/>
                      </w:tcPr>
                      <w:p>
                        <w:pPr>
                          <w:pStyle w:val="TableParagraph"/>
                          <w:spacing w:line="140" w:lineRule="exact"/>
                          <w:ind w:right="47"/>
                          <w:jc w:val="right"/>
                          <w:rPr>
                            <w:sz w:val="15"/>
                          </w:rPr>
                        </w:pPr>
                        <w:r>
                          <w:rPr>
                            <w:sz w:val="15"/>
                          </w:rPr>
                          <w:t>16</w:t>
                        </w:r>
                      </w:p>
                    </w:tc>
                    <w:tc>
                      <w:tcPr>
                        <w:tcW w:w="274" w:type="dxa"/>
                      </w:tcPr>
                      <w:p>
                        <w:pPr>
                          <w:pStyle w:val="TableParagraph"/>
                          <w:rPr>
                            <w:rFonts w:ascii="Times New Roman"/>
                            <w:sz w:val="10"/>
                          </w:rPr>
                        </w:pPr>
                      </w:p>
                    </w:tc>
                    <w:tc>
                      <w:tcPr>
                        <w:tcW w:w="271" w:type="dxa"/>
                      </w:tcPr>
                      <w:p>
                        <w:pPr>
                          <w:pStyle w:val="TableParagraph"/>
                          <w:spacing w:line="140" w:lineRule="exact"/>
                          <w:ind w:left="31" w:right="32"/>
                          <w:jc w:val="center"/>
                          <w:rPr>
                            <w:sz w:val="15"/>
                          </w:rPr>
                        </w:pPr>
                        <w:r>
                          <w:rPr>
                            <w:sz w:val="15"/>
                          </w:rPr>
                          <w:t>18</w:t>
                        </w:r>
                      </w:p>
                    </w:tc>
                    <w:tc>
                      <w:tcPr>
                        <w:tcW w:w="270" w:type="dxa"/>
                      </w:tcPr>
                      <w:p>
                        <w:pPr>
                          <w:pStyle w:val="TableParagraph"/>
                          <w:rPr>
                            <w:rFonts w:ascii="Times New Roman"/>
                            <w:sz w:val="10"/>
                          </w:rPr>
                        </w:pPr>
                      </w:p>
                    </w:tc>
                    <w:tc>
                      <w:tcPr>
                        <w:tcW w:w="266" w:type="dxa"/>
                      </w:tcPr>
                      <w:p>
                        <w:pPr>
                          <w:pStyle w:val="TableParagraph"/>
                          <w:spacing w:line="140" w:lineRule="exact"/>
                          <w:ind w:right="42"/>
                          <w:jc w:val="right"/>
                          <w:rPr>
                            <w:sz w:val="15"/>
                          </w:rPr>
                        </w:pPr>
                        <w:r>
                          <w:rPr>
                            <w:sz w:val="15"/>
                          </w:rPr>
                          <w:t>21</w:t>
                        </w:r>
                      </w:p>
                    </w:tc>
                    <w:tc>
                      <w:tcPr>
                        <w:tcW w:w="275" w:type="dxa"/>
                      </w:tcPr>
                      <w:p>
                        <w:pPr>
                          <w:pStyle w:val="TableParagraph"/>
                          <w:rPr>
                            <w:rFonts w:ascii="Times New Roman"/>
                            <w:sz w:val="10"/>
                          </w:rPr>
                        </w:pPr>
                      </w:p>
                    </w:tc>
                    <w:tc>
                      <w:tcPr>
                        <w:tcW w:w="269" w:type="dxa"/>
                      </w:tcPr>
                      <w:p>
                        <w:pPr>
                          <w:pStyle w:val="TableParagraph"/>
                          <w:spacing w:line="140" w:lineRule="exact"/>
                          <w:ind w:right="44"/>
                          <w:jc w:val="right"/>
                          <w:rPr>
                            <w:sz w:val="15"/>
                          </w:rPr>
                        </w:pPr>
                        <w:r>
                          <w:rPr>
                            <w:sz w:val="15"/>
                          </w:rPr>
                          <w:t>22</w:t>
                        </w:r>
                      </w:p>
                    </w:tc>
                    <w:tc>
                      <w:tcPr>
                        <w:tcW w:w="272" w:type="dxa"/>
                      </w:tcPr>
                      <w:p>
                        <w:pPr>
                          <w:pStyle w:val="TableParagraph"/>
                          <w:rPr>
                            <w:rFonts w:ascii="Times New Roman"/>
                            <w:sz w:val="10"/>
                          </w:rPr>
                        </w:pPr>
                      </w:p>
                    </w:tc>
                    <w:tc>
                      <w:tcPr>
                        <w:tcW w:w="272" w:type="dxa"/>
                      </w:tcPr>
                      <w:p>
                        <w:pPr>
                          <w:pStyle w:val="TableParagraph"/>
                          <w:spacing w:line="140" w:lineRule="exact"/>
                          <w:ind w:right="48"/>
                          <w:jc w:val="right"/>
                          <w:rPr>
                            <w:sz w:val="15"/>
                          </w:rPr>
                        </w:pPr>
                        <w:r>
                          <w:rPr>
                            <w:sz w:val="15"/>
                          </w:rPr>
                          <w:t>24</w:t>
                        </w:r>
                      </w:p>
                    </w:tc>
                  </w:tr>
                  <w:tr>
                    <w:trPr>
                      <w:trHeight w:val="77" w:hRule="atLeast"/>
                    </w:trPr>
                    <w:tc>
                      <w:tcPr>
                        <w:tcW w:w="274" w:type="dxa"/>
                      </w:tcPr>
                      <w:p>
                        <w:pPr>
                          <w:pStyle w:val="TableParagraph"/>
                          <w:rPr>
                            <w:rFonts w:ascii="Times New Roman"/>
                            <w:sz w:val="2"/>
                          </w:rPr>
                        </w:pPr>
                      </w:p>
                    </w:tc>
                    <w:tc>
                      <w:tcPr>
                        <w:tcW w:w="270" w:type="dxa"/>
                      </w:tcPr>
                      <w:p>
                        <w:pPr>
                          <w:pStyle w:val="TableParagraph"/>
                          <w:rPr>
                            <w:rFonts w:ascii="Times New Roman"/>
                            <w:sz w:val="2"/>
                          </w:rPr>
                        </w:pPr>
                      </w:p>
                    </w:tc>
                    <w:tc>
                      <w:tcPr>
                        <w:tcW w:w="267" w:type="dxa"/>
                      </w:tcPr>
                      <w:p>
                        <w:pPr>
                          <w:pStyle w:val="TableParagraph"/>
                          <w:rPr>
                            <w:rFonts w:ascii="Times New Roman"/>
                            <w:sz w:val="2"/>
                          </w:rPr>
                        </w:pPr>
                      </w:p>
                    </w:tc>
                    <w:tc>
                      <w:tcPr>
                        <w:tcW w:w="274" w:type="dxa"/>
                      </w:tcPr>
                      <w:p>
                        <w:pPr>
                          <w:pStyle w:val="TableParagraph"/>
                          <w:rPr>
                            <w:rFonts w:ascii="Times New Roman"/>
                            <w:sz w:val="2"/>
                          </w:rPr>
                        </w:pPr>
                      </w:p>
                    </w:tc>
                    <w:tc>
                      <w:tcPr>
                        <w:tcW w:w="271" w:type="dxa"/>
                      </w:tcPr>
                      <w:p>
                        <w:pPr>
                          <w:pStyle w:val="TableParagraph"/>
                          <w:rPr>
                            <w:rFonts w:ascii="Times New Roman"/>
                            <w:sz w:val="2"/>
                          </w:rPr>
                        </w:pPr>
                      </w:p>
                    </w:tc>
                    <w:tc>
                      <w:tcPr>
                        <w:tcW w:w="270" w:type="dxa"/>
                      </w:tcPr>
                      <w:p>
                        <w:pPr>
                          <w:pStyle w:val="TableParagraph"/>
                          <w:rPr>
                            <w:rFonts w:ascii="Times New Roman"/>
                            <w:sz w:val="2"/>
                          </w:rPr>
                        </w:pPr>
                      </w:p>
                    </w:tc>
                    <w:tc>
                      <w:tcPr>
                        <w:tcW w:w="266" w:type="dxa"/>
                      </w:tcPr>
                      <w:p>
                        <w:pPr>
                          <w:pStyle w:val="TableParagraph"/>
                          <w:rPr>
                            <w:rFonts w:ascii="Times New Roman"/>
                            <w:sz w:val="2"/>
                          </w:rPr>
                        </w:pPr>
                      </w:p>
                    </w:tc>
                    <w:tc>
                      <w:tcPr>
                        <w:tcW w:w="275" w:type="dxa"/>
                      </w:tcPr>
                      <w:p>
                        <w:pPr>
                          <w:pStyle w:val="TableParagraph"/>
                          <w:rPr>
                            <w:rFonts w:ascii="Times New Roman"/>
                            <w:sz w:val="2"/>
                          </w:rPr>
                        </w:pPr>
                      </w:p>
                    </w:tc>
                    <w:tc>
                      <w:tcPr>
                        <w:tcW w:w="269" w:type="dxa"/>
                      </w:tcPr>
                      <w:p>
                        <w:pPr>
                          <w:pStyle w:val="TableParagraph"/>
                          <w:rPr>
                            <w:rFonts w:ascii="Times New Roman"/>
                            <w:sz w:val="2"/>
                          </w:rPr>
                        </w:pPr>
                      </w:p>
                    </w:tc>
                    <w:tc>
                      <w:tcPr>
                        <w:tcW w:w="272" w:type="dxa"/>
                      </w:tcPr>
                      <w:p>
                        <w:pPr>
                          <w:pStyle w:val="TableParagraph"/>
                          <w:rPr>
                            <w:rFonts w:ascii="Times New Roman"/>
                            <w:sz w:val="2"/>
                          </w:rPr>
                        </w:pPr>
                      </w:p>
                    </w:tc>
                    <w:tc>
                      <w:tcPr>
                        <w:tcW w:w="272" w:type="dxa"/>
                      </w:tcPr>
                      <w:p>
                        <w:pPr>
                          <w:pStyle w:val="TableParagraph"/>
                          <w:rPr>
                            <w:rFonts w:ascii="Times New Roman"/>
                            <w:sz w:val="2"/>
                          </w:rPr>
                        </w:pPr>
                      </w:p>
                    </w:tc>
                  </w:tr>
                  <w:tr>
                    <w:trPr>
                      <w:trHeight w:val="161" w:hRule="atLeast"/>
                    </w:trPr>
                    <w:tc>
                      <w:tcPr>
                        <w:tcW w:w="274" w:type="dxa"/>
                      </w:tcPr>
                      <w:p>
                        <w:pPr>
                          <w:pStyle w:val="TableParagraph"/>
                          <w:spacing w:line="141" w:lineRule="exact"/>
                          <w:ind w:left="33" w:right="33"/>
                          <w:jc w:val="center"/>
                          <w:rPr>
                            <w:sz w:val="15"/>
                          </w:rPr>
                        </w:pPr>
                        <w:r>
                          <w:rPr>
                            <w:sz w:val="15"/>
                          </w:rPr>
                          <w:t>25</w:t>
                        </w:r>
                      </w:p>
                    </w:tc>
                    <w:tc>
                      <w:tcPr>
                        <w:tcW w:w="270" w:type="dxa"/>
                      </w:tcPr>
                      <w:p>
                        <w:pPr>
                          <w:pStyle w:val="TableParagraph"/>
                          <w:rPr>
                            <w:rFonts w:ascii="Times New Roman"/>
                            <w:sz w:val="10"/>
                          </w:rPr>
                        </w:pPr>
                      </w:p>
                    </w:tc>
                    <w:tc>
                      <w:tcPr>
                        <w:tcW w:w="267" w:type="dxa"/>
                      </w:tcPr>
                      <w:p>
                        <w:pPr>
                          <w:pStyle w:val="TableParagraph"/>
                          <w:rPr>
                            <w:rFonts w:ascii="Times New Roman"/>
                            <w:sz w:val="10"/>
                          </w:rPr>
                        </w:pPr>
                      </w:p>
                    </w:tc>
                    <w:tc>
                      <w:tcPr>
                        <w:tcW w:w="274" w:type="dxa"/>
                      </w:tcPr>
                      <w:p>
                        <w:pPr>
                          <w:pStyle w:val="TableParagraph"/>
                          <w:rPr>
                            <w:rFonts w:ascii="Times New Roman"/>
                            <w:sz w:val="10"/>
                          </w:rPr>
                        </w:pPr>
                      </w:p>
                    </w:tc>
                    <w:tc>
                      <w:tcPr>
                        <w:tcW w:w="271" w:type="dxa"/>
                      </w:tcPr>
                      <w:p>
                        <w:pPr>
                          <w:pStyle w:val="TableParagraph"/>
                          <w:rPr>
                            <w:rFonts w:ascii="Times New Roman"/>
                            <w:sz w:val="10"/>
                          </w:rPr>
                        </w:pPr>
                      </w:p>
                    </w:tc>
                    <w:tc>
                      <w:tcPr>
                        <w:tcW w:w="270" w:type="dxa"/>
                      </w:tcPr>
                      <w:p>
                        <w:pPr>
                          <w:pStyle w:val="TableParagraph"/>
                          <w:rPr>
                            <w:rFonts w:ascii="Times New Roman"/>
                            <w:sz w:val="10"/>
                          </w:rPr>
                        </w:pPr>
                      </w:p>
                    </w:tc>
                    <w:tc>
                      <w:tcPr>
                        <w:tcW w:w="266" w:type="dxa"/>
                      </w:tcPr>
                      <w:p>
                        <w:pPr>
                          <w:pStyle w:val="TableParagraph"/>
                          <w:rPr>
                            <w:rFonts w:ascii="Times New Roman"/>
                            <w:sz w:val="10"/>
                          </w:rPr>
                        </w:pPr>
                      </w:p>
                    </w:tc>
                    <w:tc>
                      <w:tcPr>
                        <w:tcW w:w="275" w:type="dxa"/>
                      </w:tcPr>
                      <w:p>
                        <w:pPr>
                          <w:pStyle w:val="TableParagraph"/>
                          <w:rPr>
                            <w:rFonts w:ascii="Times New Roman"/>
                            <w:sz w:val="10"/>
                          </w:rPr>
                        </w:pPr>
                      </w:p>
                    </w:tc>
                    <w:tc>
                      <w:tcPr>
                        <w:tcW w:w="269" w:type="dxa"/>
                      </w:tcPr>
                      <w:p>
                        <w:pPr>
                          <w:pStyle w:val="TableParagraph"/>
                          <w:rPr>
                            <w:rFonts w:ascii="Times New Roman"/>
                            <w:sz w:val="10"/>
                          </w:rPr>
                        </w:pPr>
                      </w:p>
                    </w:tc>
                    <w:tc>
                      <w:tcPr>
                        <w:tcW w:w="272" w:type="dxa"/>
                      </w:tcPr>
                      <w:p>
                        <w:pPr>
                          <w:pStyle w:val="TableParagraph"/>
                          <w:rPr>
                            <w:rFonts w:ascii="Times New Roman"/>
                            <w:sz w:val="10"/>
                          </w:rPr>
                        </w:pPr>
                      </w:p>
                    </w:tc>
                    <w:tc>
                      <w:tcPr>
                        <w:tcW w:w="272" w:type="dxa"/>
                      </w:tcPr>
                      <w:p>
                        <w:pPr>
                          <w:pStyle w:val="TableParagraph"/>
                          <w:rPr>
                            <w:rFonts w:ascii="Times New Roman"/>
                            <w:sz w:val="10"/>
                          </w:rPr>
                        </w:pPr>
                      </w:p>
                    </w:tc>
                  </w:tr>
                  <w:tr>
                    <w:trPr>
                      <w:trHeight w:val="183" w:hRule="atLeast"/>
                    </w:trPr>
                    <w:tc>
                      <w:tcPr>
                        <w:tcW w:w="274" w:type="dxa"/>
                      </w:tcPr>
                      <w:p>
                        <w:pPr>
                          <w:pStyle w:val="TableParagraph"/>
                          <w:spacing w:before="2"/>
                          <w:ind w:left="132"/>
                          <w:jc w:val="center"/>
                          <w:rPr>
                            <w:sz w:val="7"/>
                          </w:rPr>
                        </w:pPr>
                        <w:r>
                          <w:rPr>
                            <w:w w:val="110"/>
                            <w:sz w:val="7"/>
                          </w:rPr>
                          <w:t>4</w:t>
                        </w:r>
                      </w:p>
                    </w:tc>
                    <w:tc>
                      <w:tcPr>
                        <w:tcW w:w="270" w:type="dxa"/>
                      </w:tcPr>
                      <w:p>
                        <w:pPr>
                          <w:pStyle w:val="TableParagraph"/>
                          <w:spacing w:before="2"/>
                          <w:ind w:right="45"/>
                          <w:jc w:val="right"/>
                          <w:rPr>
                            <w:sz w:val="7"/>
                          </w:rPr>
                        </w:pPr>
                        <w:r>
                          <w:rPr>
                            <w:w w:val="110"/>
                            <w:sz w:val="7"/>
                          </w:rPr>
                          <w:t>8</w:t>
                        </w:r>
                      </w:p>
                    </w:tc>
                    <w:tc>
                      <w:tcPr>
                        <w:tcW w:w="267" w:type="dxa"/>
                      </w:tcPr>
                      <w:p>
                        <w:pPr>
                          <w:pStyle w:val="TableParagraph"/>
                          <w:spacing w:before="2"/>
                          <w:ind w:right="42"/>
                          <w:jc w:val="right"/>
                          <w:rPr>
                            <w:sz w:val="7"/>
                          </w:rPr>
                        </w:pPr>
                        <w:r>
                          <w:rPr>
                            <w:w w:val="110"/>
                            <w:sz w:val="7"/>
                          </w:rPr>
                          <w:t>4</w:t>
                        </w:r>
                      </w:p>
                    </w:tc>
                    <w:tc>
                      <w:tcPr>
                        <w:tcW w:w="274" w:type="dxa"/>
                      </w:tcPr>
                      <w:p>
                        <w:pPr>
                          <w:pStyle w:val="TableParagraph"/>
                          <w:spacing w:before="2"/>
                          <w:ind w:right="44"/>
                          <w:jc w:val="right"/>
                          <w:rPr>
                            <w:sz w:val="7"/>
                          </w:rPr>
                        </w:pPr>
                        <w:r>
                          <w:rPr>
                            <w:w w:val="110"/>
                            <w:sz w:val="7"/>
                          </w:rPr>
                          <w:t>8</w:t>
                        </w:r>
                      </w:p>
                    </w:tc>
                    <w:tc>
                      <w:tcPr>
                        <w:tcW w:w="271" w:type="dxa"/>
                      </w:tcPr>
                      <w:p>
                        <w:pPr>
                          <w:pStyle w:val="TableParagraph"/>
                          <w:spacing w:before="2"/>
                          <w:ind w:left="133"/>
                          <w:jc w:val="center"/>
                          <w:rPr>
                            <w:sz w:val="7"/>
                          </w:rPr>
                        </w:pPr>
                        <w:r>
                          <w:rPr>
                            <w:w w:val="110"/>
                            <w:sz w:val="7"/>
                          </w:rPr>
                          <w:t>4</w:t>
                        </w:r>
                      </w:p>
                    </w:tc>
                    <w:tc>
                      <w:tcPr>
                        <w:tcW w:w="270" w:type="dxa"/>
                      </w:tcPr>
                      <w:p>
                        <w:pPr>
                          <w:pStyle w:val="TableParagraph"/>
                          <w:spacing w:before="2"/>
                          <w:ind w:right="43"/>
                          <w:jc w:val="right"/>
                          <w:rPr>
                            <w:sz w:val="7"/>
                          </w:rPr>
                        </w:pPr>
                        <w:r>
                          <w:rPr>
                            <w:w w:val="110"/>
                            <w:sz w:val="7"/>
                          </w:rPr>
                          <w:t>8</w:t>
                        </w:r>
                      </w:p>
                    </w:tc>
                    <w:tc>
                      <w:tcPr>
                        <w:tcW w:w="266" w:type="dxa"/>
                      </w:tcPr>
                      <w:p>
                        <w:pPr>
                          <w:pStyle w:val="TableParagraph"/>
                          <w:spacing w:before="2"/>
                          <w:ind w:right="39"/>
                          <w:jc w:val="right"/>
                          <w:rPr>
                            <w:sz w:val="7"/>
                          </w:rPr>
                        </w:pPr>
                        <w:r>
                          <w:rPr>
                            <w:w w:val="110"/>
                            <w:sz w:val="7"/>
                          </w:rPr>
                          <w:t>4</w:t>
                        </w:r>
                      </w:p>
                    </w:tc>
                    <w:tc>
                      <w:tcPr>
                        <w:tcW w:w="275" w:type="dxa"/>
                      </w:tcPr>
                      <w:p>
                        <w:pPr>
                          <w:pStyle w:val="TableParagraph"/>
                          <w:spacing w:before="2"/>
                          <w:ind w:right="42"/>
                          <w:jc w:val="right"/>
                          <w:rPr>
                            <w:sz w:val="7"/>
                          </w:rPr>
                        </w:pPr>
                        <w:r>
                          <w:rPr>
                            <w:w w:val="110"/>
                            <w:sz w:val="7"/>
                          </w:rPr>
                          <w:t>8</w:t>
                        </w:r>
                      </w:p>
                    </w:tc>
                    <w:tc>
                      <w:tcPr>
                        <w:tcW w:w="269" w:type="dxa"/>
                      </w:tcPr>
                      <w:p>
                        <w:pPr>
                          <w:pStyle w:val="TableParagraph"/>
                          <w:spacing w:before="2"/>
                          <w:ind w:right="41"/>
                          <w:jc w:val="right"/>
                          <w:rPr>
                            <w:sz w:val="7"/>
                          </w:rPr>
                        </w:pPr>
                        <w:r>
                          <w:rPr>
                            <w:w w:val="110"/>
                            <w:sz w:val="7"/>
                          </w:rPr>
                          <w:t>4</w:t>
                        </w:r>
                      </w:p>
                    </w:tc>
                    <w:tc>
                      <w:tcPr>
                        <w:tcW w:w="272" w:type="dxa"/>
                      </w:tcPr>
                      <w:p>
                        <w:pPr>
                          <w:pStyle w:val="TableParagraph"/>
                          <w:spacing w:before="2"/>
                          <w:ind w:right="41"/>
                          <w:jc w:val="right"/>
                          <w:rPr>
                            <w:sz w:val="7"/>
                          </w:rPr>
                        </w:pPr>
                        <w:r>
                          <w:rPr>
                            <w:w w:val="110"/>
                            <w:sz w:val="7"/>
                          </w:rPr>
                          <w:t>8</w:t>
                        </w:r>
                      </w:p>
                    </w:tc>
                    <w:tc>
                      <w:tcPr>
                        <w:tcW w:w="272" w:type="dxa"/>
                      </w:tcPr>
                      <w:p>
                        <w:pPr>
                          <w:pStyle w:val="TableParagraph"/>
                          <w:spacing w:before="2"/>
                          <w:ind w:right="43"/>
                          <w:jc w:val="right"/>
                          <w:rPr>
                            <w:sz w:val="7"/>
                          </w:rPr>
                        </w:pPr>
                        <w:r>
                          <w:rPr>
                            <w:w w:val="110"/>
                            <w:sz w:val="7"/>
                          </w:rPr>
                          <w:t>4</w:t>
                        </w:r>
                      </w:p>
                    </w:tc>
                  </w:tr>
                </w:tbl>
                <w:p>
                  <w:pPr>
                    <w:pStyle w:val="BodyText"/>
                  </w:pPr>
                </w:p>
              </w:txbxContent>
            </v:textbox>
            <w10:wrap type="topAndBottom"/>
          </v:shape>
        </w:pict>
      </w:r>
    </w:p>
    <w:p>
      <w:pPr>
        <w:pStyle w:val="BodyText"/>
        <w:spacing w:before="1"/>
        <w:rPr>
          <w:sz w:val="16"/>
        </w:rPr>
      </w:pPr>
    </w:p>
    <w:p>
      <w:pPr>
        <w:spacing w:before="143"/>
        <w:ind w:left="1612" w:right="623" w:firstLine="0"/>
        <w:jc w:val="center"/>
        <w:rPr>
          <w:i/>
          <w:sz w:val="20"/>
        </w:rPr>
      </w:pPr>
      <w:r>
        <w:rPr>
          <w:i/>
          <w:sz w:val="20"/>
        </w:rPr>
        <w:t>Figura </w:t>
      </w:r>
      <w:bookmarkStart w:name="_bookmark180" w:id="363"/>
      <w:bookmarkEnd w:id="363"/>
      <w:r>
        <w:rPr>
          <w:i/>
          <w:sz w:val="20"/>
        </w:rPr>
        <w:t>2</w:t>
      </w:r>
      <w:r>
        <w:rPr>
          <w:i/>
          <w:sz w:val="20"/>
        </w:rPr>
        <w:t>6 - Chiusura del 1° set</w:t>
      </w:r>
    </w:p>
    <w:p>
      <w:pPr>
        <w:pStyle w:val="ListParagraph"/>
        <w:numPr>
          <w:ilvl w:val="2"/>
          <w:numId w:val="45"/>
        </w:numPr>
        <w:tabs>
          <w:tab w:pos="2072" w:val="left" w:leader="none"/>
          <w:tab w:pos="10771" w:val="left" w:leader="none"/>
        </w:tabs>
        <w:spacing w:line="240" w:lineRule="auto" w:before="112" w:after="0"/>
        <w:ind w:left="2072" w:right="0" w:hanging="936"/>
        <w:jc w:val="both"/>
        <w:rPr>
          <w:b/>
          <w:sz w:val="28"/>
        </w:rPr>
      </w:pPr>
      <w:r>
        <w:rPr/>
        <w:pict>
          <v:line style="position:absolute;mso-position-horizontal-relative:page;mso-position-vertical-relative:paragraph;z-index:-304766976" from="85.199997pt,-49.354488pt" to="88.599997pt,-51.854488pt" stroked="true" strokeweight=".67pt" strokecolor="#000000">
            <v:stroke dashstyle="solid"/>
            <w10:wrap type="none"/>
          </v:line>
        </w:pict>
      </w:r>
      <w:r>
        <w:rPr/>
        <w:pict>
          <v:line style="position:absolute;mso-position-horizontal-relative:page;mso-position-vertical-relative:paragraph;z-index:-304765952" from="112.400002pt,-49.354488pt" to="115.800002pt,-51.854488pt" stroked="true" strokeweight=".67pt" strokecolor="#000000">
            <v:stroke dashstyle="solid"/>
            <w10:wrap type="none"/>
          </v:line>
        </w:pict>
      </w:r>
      <w:r>
        <w:rPr/>
        <w:pict>
          <v:line style="position:absolute;mso-position-horizontal-relative:page;mso-position-vertical-relative:paragraph;z-index:-304764928" from="139.5pt,-49.354488pt" to="142.9pt,-51.854488pt" stroked="true" strokeweight=".67pt" strokecolor="#000000">
            <v:stroke dashstyle="solid"/>
            <w10:wrap type="none"/>
          </v:line>
        </w:pict>
      </w:r>
      <w:r>
        <w:rPr/>
        <w:pict>
          <v:line style="position:absolute;mso-position-horizontal-relative:page;mso-position-vertical-relative:paragraph;z-index:-304763904" from="166.699997pt,-49.354488pt" to="170.099997pt,-51.854488pt" stroked="true" strokeweight=".67pt" strokecolor="#000000">
            <v:stroke dashstyle="solid"/>
            <w10:wrap type="none"/>
          </v:line>
        </w:pict>
      </w:r>
      <w:r>
        <w:rPr/>
        <w:pict>
          <v:line style="position:absolute;mso-position-horizontal-relative:page;mso-position-vertical-relative:paragraph;z-index:-304762880" from="193.800003pt,-49.354488pt" to="197.200003pt,-51.854488pt" stroked="true" strokeweight=".67pt" strokecolor="#000000">
            <v:stroke dashstyle="solid"/>
            <w10:wrap type="none"/>
          </v:line>
        </w:pict>
      </w:r>
      <w:r>
        <w:rPr/>
        <w:pict>
          <v:group style="position:absolute;margin-left:212.464005pt;margin-top:-52.694527pt;width:12.5pt;height:14.6pt;mso-position-horizontal-relative:page;mso-position-vertical-relative:paragraph;z-index:-304760832" coordorigin="4249,-1054" coordsize="250,292">
            <v:line style="position:absolute" from="4420,-987" to="4488,-1037" stroked="true" strokeweight=".67pt" strokecolor="#000000">
              <v:stroke dashstyle="solid"/>
            </v:line>
            <v:shape style="position:absolute;left:4260;top:-1000;width:228;height:226" coordorigin="4260,-999" coordsize="228,226" path="m4374,-773l4305,-796,4264,-856,4260,-885,4261,-901,4294,-965,4359,-998,4374,-999,4390,-998,4455,-965,4487,-901,4488,-885,4487,-870,4455,-806,4390,-774,4374,-773xe" filled="false" stroked="true" strokeweight="1.072pt" strokecolor="#0000ff">
              <v:path arrowok="t"/>
              <v:stroke dashstyle="solid"/>
            </v:shape>
            <v:shape style="position:absolute;left:4249;top:-1054;width:250;height:292" type="#_x0000_t202" filled="false" stroked="false">
              <v:textbox inset="0,0,0,0">
                <w:txbxContent>
                  <w:p>
                    <w:pPr>
                      <w:spacing w:before="3"/>
                      <w:ind w:left="0" w:right="21" w:firstLine="0"/>
                      <w:jc w:val="right"/>
                      <w:rPr>
                        <w:rFonts w:ascii="Arial"/>
                        <w:sz w:val="7"/>
                      </w:rPr>
                    </w:pPr>
                    <w:r>
                      <w:rPr>
                        <w:rFonts w:ascii="Arial"/>
                        <w:w w:val="110"/>
                        <w:sz w:val="7"/>
                      </w:rPr>
                      <w:t>2</w:t>
                    </w:r>
                  </w:p>
                </w:txbxContent>
              </v:textbox>
              <w10:wrap type="none"/>
            </v:shape>
            <w10:wrap type="none"/>
          </v:group>
        </w:pict>
      </w:r>
      <w:r>
        <w:rPr/>
        <w:pict>
          <v:line style="position:absolute;mso-position-horizontal-relative:page;mso-position-vertical-relative:paragraph;z-index:-304758784" from="316pt,-49.354488pt" to="319.4pt,-51.854488pt" stroked="true" strokeweight=".67pt" strokecolor="#000000">
            <v:stroke dashstyle="solid"/>
            <w10:wrap type="none"/>
          </v:line>
        </w:pict>
      </w:r>
      <w:r>
        <w:rPr/>
        <w:pict>
          <v:line style="position:absolute;mso-position-horizontal-relative:page;mso-position-vertical-relative:paragraph;z-index:-304757760" from="343.100006pt,-49.354488pt" to="346.500006pt,-51.854488pt" stroked="true" strokeweight=".67pt" strokecolor="#000000">
            <v:stroke dashstyle="solid"/>
            <w10:wrap type="none"/>
          </v:line>
        </w:pict>
      </w:r>
      <w:r>
        <w:rPr/>
        <w:pict>
          <v:line style="position:absolute;mso-position-horizontal-relative:page;mso-position-vertical-relative:paragraph;z-index:-304756736" from="370.299988pt,-49.354488pt" to="373.699988pt,-51.854488pt" stroked="true" strokeweight=".67pt" strokecolor="#000000">
            <v:stroke dashstyle="solid"/>
            <w10:wrap type="none"/>
          </v:line>
        </w:pict>
      </w:r>
      <w:r>
        <w:rPr/>
        <w:pict>
          <v:line style="position:absolute;mso-position-horizontal-relative:page;mso-position-vertical-relative:paragraph;z-index:-304755712" from="397.399994pt,-49.354488pt" to="400.799994pt,-51.854488pt" stroked="true" strokeweight=".67pt" strokecolor="#000000">
            <v:stroke dashstyle="solid"/>
            <w10:wrap type="none"/>
          </v:line>
        </w:pict>
      </w:r>
      <w:r>
        <w:rPr/>
        <w:pict>
          <v:line style="position:absolute;mso-position-horizontal-relative:page;mso-position-vertical-relative:paragraph;z-index:-304754688" from="424.600006pt,-49.354488pt" to="428.000006pt,-51.854488pt" stroked="true" strokeweight=".67pt" strokecolor="#000000">
            <v:stroke dashstyle="solid"/>
            <w10:wrap type="none"/>
          </v:line>
        </w:pict>
      </w:r>
      <w:r>
        <w:rPr/>
        <w:pict>
          <v:line style="position:absolute;mso-position-horizontal-relative:page;mso-position-vertical-relative:paragraph;z-index:-304753664" from="451.700012pt,-49.354488pt" to="455.100012pt,-51.854488pt" stroked="true" strokeweight=".67pt" strokecolor="#000000">
            <v:stroke dashstyle="solid"/>
            <w10:wrap type="none"/>
          </v:line>
        </w:pict>
      </w:r>
      <w:r>
        <w:rPr/>
        <w:pict>
          <v:group style="position:absolute;margin-left:307.764008pt;margin-top:-38.390488pt;width:12.5pt;height:12.3pt;mso-position-horizontal-relative:page;mso-position-vertical-relative:paragraph;z-index:-304750592" coordorigin="6155,-768" coordsize="250,246">
            <v:shape style="position:absolute;left:6155;top:-768;width:250;height:246" type="#_x0000_t75" stroked="false">
              <v:imagedata r:id="rId401" o:title=""/>
            </v:shape>
            <v:shape style="position:absolute;left:6155;top:-768;width:250;height:246" type="#_x0000_t202" filled="false" stroked="false">
              <v:textbox inset="0,0,0,0">
                <w:txbxContent>
                  <w:p>
                    <w:pPr>
                      <w:spacing w:line="36" w:lineRule="exact" w:before="0"/>
                      <w:ind w:left="0" w:right="29" w:firstLine="0"/>
                      <w:jc w:val="right"/>
                      <w:rPr>
                        <w:rFonts w:ascii="Arial"/>
                        <w:sz w:val="7"/>
                      </w:rPr>
                    </w:pPr>
                    <w:r>
                      <w:rPr>
                        <w:rFonts w:ascii="Arial"/>
                        <w:w w:val="110"/>
                        <w:sz w:val="7"/>
                      </w:rPr>
                      <w:t>3</w:t>
                    </w:r>
                  </w:p>
                </w:txbxContent>
              </v:textbox>
              <w10:wrap type="none"/>
            </v:shape>
            <w10:wrap type="none"/>
          </v:group>
        </w:pict>
      </w:r>
      <w:bookmarkStart w:name="2.2.10 Set decisivo" w:id="364"/>
      <w:bookmarkEnd w:id="364"/>
      <w:r>
        <w:rPr/>
      </w:r>
      <w:bookmarkStart w:name="_bookmark181" w:id="365"/>
      <w:bookmarkEnd w:id="365"/>
      <w:r>
        <w:rPr/>
      </w:r>
      <w:bookmarkStart w:name="_bookmark181" w:id="366"/>
      <w:bookmarkEnd w:id="366"/>
      <w:r>
        <w:rPr>
          <w:b/>
          <w:sz w:val="28"/>
          <w:shd w:fill="CEE6F4" w:color="auto" w:val="clear"/>
        </w:rPr>
        <w:t>S</w:t>
      </w:r>
      <w:r>
        <w:rPr>
          <w:b/>
          <w:sz w:val="28"/>
          <w:shd w:fill="CEE6F4" w:color="auto" w:val="clear"/>
        </w:rPr>
        <w:t>ET</w:t>
      </w:r>
      <w:r>
        <w:rPr>
          <w:b/>
          <w:spacing w:val="-12"/>
          <w:sz w:val="28"/>
          <w:shd w:fill="CEE6F4" w:color="auto" w:val="clear"/>
        </w:rPr>
        <w:t> </w:t>
      </w:r>
      <w:r>
        <w:rPr>
          <w:b/>
          <w:sz w:val="28"/>
          <w:shd w:fill="CEE6F4" w:color="auto" w:val="clear"/>
        </w:rPr>
        <w:t>DECISIVO</w:t>
        <w:tab/>
      </w:r>
    </w:p>
    <w:p>
      <w:pPr>
        <w:pStyle w:val="BodyText"/>
        <w:spacing w:line="237" w:lineRule="auto" w:before="115"/>
        <w:ind w:left="1136" w:right="140"/>
        <w:jc w:val="both"/>
      </w:pPr>
      <w:r>
        <w:rPr/>
        <w:pict>
          <v:shape style="position:absolute;margin-left:56.700001pt;margin-top:51.254906pt;width:120.5pt;height:.1pt;mso-position-horizontal-relative:page;mso-position-vertical-relative:paragraph;z-index:-250810368;mso-wrap-distance-left:0;mso-wrap-distance-right:0" coordorigin="1134,1025" coordsize="2410,0" path="m1134,1025l3544,1025e" filled="false" stroked="true" strokeweight=".5pt" strokecolor="#000000">
            <v:path arrowok="t"/>
            <v:stroke dashstyle="solid"/>
            <w10:wrap type="topAndBottom"/>
          </v:shape>
        </w:pict>
      </w:r>
      <w:r>
        <w:rPr/>
        <w:t>Il </w:t>
      </w:r>
      <w:r>
        <w:rPr>
          <w:i/>
        </w:rPr>
        <w:t>set decisivo</w:t>
      </w:r>
      <w:r>
        <w:rPr/>
        <w:t>, normalmente, è il 5° set di una gara e termina a 15 punti (con uno scarto di almeno 2 punti)</w:t>
      </w:r>
      <w:hyperlink w:history="true" w:anchor="_bookmark184">
        <w:r>
          <w:rPr>
            <w:position w:val="10"/>
            <w:sz w:val="14"/>
          </w:rPr>
          <w:t>28</w:t>
        </w:r>
      </w:hyperlink>
      <w:r>
        <w:rPr/>
        <w:t>, ma può essere il 3° se questa si disputa al meglio dei 3 set, o con 3 set obbligatori, nel qual caso è il regolamento della manifestazione a stabilire se esso</w:t>
      </w:r>
    </w:p>
    <w:p>
      <w:pPr>
        <w:pStyle w:val="ListParagraph"/>
        <w:numPr>
          <w:ilvl w:val="0"/>
          <w:numId w:val="48"/>
        </w:numPr>
        <w:tabs>
          <w:tab w:pos="1420" w:val="left" w:leader="none"/>
        </w:tabs>
        <w:spacing w:line="232" w:lineRule="exact" w:before="27" w:after="0"/>
        <w:ind w:left="1420" w:right="0" w:hanging="284"/>
        <w:jc w:val="left"/>
        <w:rPr>
          <w:sz w:val="20"/>
        </w:rPr>
      </w:pPr>
      <w:bookmarkStart w:name="_bookmark182" w:id="367"/>
      <w:bookmarkEnd w:id="367"/>
      <w:r>
        <w:rPr/>
      </w:r>
      <w:bookmarkStart w:name="_bookmark183" w:id="368"/>
      <w:bookmarkEnd w:id="368"/>
      <w:r>
        <w:rPr/>
      </w:r>
      <w:bookmarkStart w:name="_bookmark183" w:id="369"/>
      <w:bookmarkEnd w:id="369"/>
      <w:r>
        <w:rPr>
          <w:i/>
          <w:sz w:val="20"/>
        </w:rPr>
        <w:t>R</w:t>
      </w:r>
      <w:r>
        <w:rPr>
          <w:i/>
          <w:sz w:val="20"/>
        </w:rPr>
        <w:t>egole di Gioco:</w:t>
      </w:r>
      <w:r>
        <w:rPr>
          <w:i/>
          <w:spacing w:val="2"/>
          <w:sz w:val="20"/>
        </w:rPr>
        <w:t> </w:t>
      </w:r>
      <w:hyperlink r:id="rId402">
        <w:r>
          <w:rPr>
            <w:i/>
            <w:sz w:val="20"/>
            <w:u w:val="single" w:color="66FFFF"/>
          </w:rPr>
          <w:t>6.2</w:t>
        </w:r>
      </w:hyperlink>
      <w:r>
        <w:rPr>
          <w:sz w:val="20"/>
        </w:rPr>
        <w:t>.</w:t>
      </w:r>
    </w:p>
    <w:p>
      <w:pPr>
        <w:pStyle w:val="ListParagraph"/>
        <w:numPr>
          <w:ilvl w:val="0"/>
          <w:numId w:val="48"/>
        </w:numPr>
        <w:tabs>
          <w:tab w:pos="1420" w:val="left" w:leader="none"/>
        </w:tabs>
        <w:spacing w:line="232" w:lineRule="exact" w:before="0" w:after="0"/>
        <w:ind w:left="1420" w:right="0" w:hanging="284"/>
        <w:jc w:val="left"/>
        <w:rPr>
          <w:sz w:val="20"/>
        </w:rPr>
      </w:pPr>
      <w:bookmarkStart w:name="_bookmark184" w:id="370"/>
      <w:bookmarkEnd w:id="370"/>
      <w:r>
        <w:rPr/>
      </w:r>
      <w:bookmarkStart w:name="_bookmark184" w:id="371"/>
      <w:bookmarkEnd w:id="371"/>
      <w:r>
        <w:rPr>
          <w:i/>
          <w:sz w:val="20"/>
        </w:rPr>
        <w:t>R</w:t>
      </w:r>
      <w:r>
        <w:rPr>
          <w:i/>
          <w:sz w:val="20"/>
        </w:rPr>
        <w:t>egole di Gioco: </w:t>
      </w:r>
      <w:hyperlink r:id="rId403">
        <w:r>
          <w:rPr>
            <w:i/>
            <w:sz w:val="20"/>
            <w:u w:val="single" w:color="66FFFF"/>
          </w:rPr>
          <w:t>Fig.</w:t>
        </w:r>
        <w:r>
          <w:rPr>
            <w:i/>
            <w:spacing w:val="3"/>
            <w:sz w:val="20"/>
            <w:u w:val="single" w:color="66FFFF"/>
          </w:rPr>
          <w:t> </w:t>
        </w:r>
        <w:r>
          <w:rPr>
            <w:i/>
            <w:sz w:val="20"/>
            <w:u w:val="single" w:color="66FFFF"/>
          </w:rPr>
          <w:t>11.9</w:t>
        </w:r>
      </w:hyperlink>
      <w:r>
        <w:rPr>
          <w:sz w:val="20"/>
        </w:rPr>
        <w:t>.</w:t>
      </w:r>
    </w:p>
    <w:p>
      <w:pPr>
        <w:pStyle w:val="ListParagraph"/>
        <w:numPr>
          <w:ilvl w:val="0"/>
          <w:numId w:val="48"/>
        </w:numPr>
        <w:tabs>
          <w:tab w:pos="1420" w:val="left" w:leader="none"/>
        </w:tabs>
        <w:spacing w:line="240" w:lineRule="auto" w:before="0" w:after="0"/>
        <w:ind w:left="1420" w:right="0" w:hanging="284"/>
        <w:jc w:val="left"/>
        <w:rPr>
          <w:sz w:val="20"/>
        </w:rPr>
      </w:pPr>
      <w:r>
        <w:rPr>
          <w:i/>
          <w:sz w:val="20"/>
        </w:rPr>
        <w:t>Regole di Gioco:</w:t>
      </w:r>
      <w:r>
        <w:rPr>
          <w:i/>
          <w:spacing w:val="2"/>
          <w:sz w:val="20"/>
        </w:rPr>
        <w:t> </w:t>
      </w:r>
      <w:hyperlink r:id="rId404">
        <w:r>
          <w:rPr>
            <w:i/>
            <w:sz w:val="20"/>
            <w:u w:val="single" w:color="66FFFF"/>
          </w:rPr>
          <w:t>6.3.2</w:t>
        </w:r>
      </w:hyperlink>
      <w:hyperlink r:id="rId405">
        <w:r>
          <w:rPr>
            <w:sz w:val="20"/>
          </w:rPr>
          <w:t>.</w:t>
        </w:r>
      </w:hyperlink>
    </w:p>
    <w:p>
      <w:pPr>
        <w:spacing w:after="0" w:line="240" w:lineRule="auto"/>
        <w:jc w:val="left"/>
        <w:rPr>
          <w:sz w:val="20"/>
        </w:rPr>
        <w:sectPr>
          <w:headerReference w:type="even" r:id="rId396"/>
          <w:pgSz w:w="11900" w:h="16840"/>
          <w:pgMar w:header="0" w:footer="1218" w:top="1060" w:bottom="1400" w:left="0" w:right="1000"/>
        </w:sectPr>
      </w:pPr>
    </w:p>
    <w:p>
      <w:pPr>
        <w:spacing w:before="74"/>
        <w:ind w:left="1627" w:right="620" w:firstLine="0"/>
        <w:jc w:val="center"/>
        <w:rPr>
          <w:sz w:val="20"/>
        </w:rPr>
      </w:pPr>
      <w:r>
        <w:rPr>
          <w:sz w:val="20"/>
        </w:rPr>
        <w:t>SET DECISIVO</w:t>
      </w:r>
    </w:p>
    <w:p>
      <w:pPr>
        <w:pStyle w:val="BodyText"/>
        <w:spacing w:before="9"/>
        <w:rPr>
          <w:sz w:val="28"/>
        </w:rPr>
      </w:pPr>
    </w:p>
    <w:p>
      <w:pPr>
        <w:pStyle w:val="BodyText"/>
        <w:ind w:left="1136" w:right="123"/>
        <w:jc w:val="both"/>
      </w:pPr>
      <w:r>
        <w:rPr/>
        <w:t>debba terminare a 15 o a 25 punti. Comunque, se è previsto il cambio dei campi, il ri - quadro da usare sul referto è quello del 5° set. Tale riquadro è caratterizzato dall’avere tre sezioni anziché due, appunto per poter gestire il cambio dei campi. Il segnapunti deve trascrivere i nomi delle squadre nelle prime due sezioni, così come risulta dal nuo- vo sorteggio</w:t>
      </w:r>
      <w:hyperlink w:history="true" w:anchor="_bookmark186">
        <w:r>
          <w:rPr>
            <w:position w:val="10"/>
            <w:sz w:val="14"/>
          </w:rPr>
          <w:t>29</w:t>
        </w:r>
      </w:hyperlink>
      <w:r>
        <w:rPr/>
        <w:t>, scrivendo le conseguenti lettere “A” e “B” nei cerchi corrispondenti.</w:t>
      </w:r>
    </w:p>
    <w:p>
      <w:pPr>
        <w:pStyle w:val="BodyText"/>
        <w:spacing w:before="109"/>
        <w:ind w:left="1136" w:right="123"/>
        <w:jc w:val="both"/>
      </w:pPr>
      <w:r>
        <w:rPr/>
        <w:pict>
          <v:group style="position:absolute;margin-left:70.925003pt;margin-top:177.857559pt;width:422.15pt;height:45.95pt;mso-position-horizontal-relative:page;mso-position-vertical-relative:paragraph;z-index:-250713088;mso-wrap-distance-left:0;mso-wrap-distance-right:0" coordorigin="1419,3557" coordsize="8443,919">
            <v:shape style="position:absolute;left:7763;top:3572;width:239;height:233" type="#_x0000_t75" stroked="false">
              <v:imagedata r:id="rId409" o:title=""/>
            </v:shape>
            <v:shape style="position:absolute;left:3166;top:3576;width:230;height:224" coordorigin="3166,3576" coordsize="230,224" path="m3282,3576l3327,3585,3363,3608,3387,3644,3396,3688,3387,3733,3363,3768,3327,3792,3282,3800,3236,3792,3199,3768,3175,3733,3166,3688,3175,3644,3199,3608,3236,3585,3282,3576xe" filled="false" stroked="true" strokeweight=".43pt" strokecolor="#000000">
              <v:path arrowok="t"/>
              <v:stroke dashstyle="solid"/>
            </v:shape>
            <v:shape style="position:absolute;left:3390;top:3576;width:118;height:110" coordorigin="3390,3576" coordsize="118,110" path="m3448,3576l3472,3581,3491,3592,3503,3609,3508,3630,3503,3653,3491,3670,3472,3682,3448,3686,3425,3682,3407,3670,3395,3653,3390,3630,3395,3609,3407,3592,3425,3581,3448,3576xe" filled="false" stroked="true" strokeweight=".43pt" strokecolor="#000000">
              <v:path arrowok="t"/>
              <v:stroke dashstyle="solid"/>
            </v:shape>
            <v:shape style="position:absolute;left:3394;top:3690;width:114;height:104" coordorigin="3394,3690" coordsize="114,104" path="m3452,3690l3474,3694,3492,3705,3504,3722,3508,3742,3504,3763,3492,3780,3474,3790,3452,3794,3429,3790,3411,3780,3399,3763,3394,3742,3399,3722,3411,3705,3429,3694,3452,3690xe" filled="false" stroked="true" strokeweight=".43pt" strokecolor="#000000">
              <v:path arrowok="t"/>
              <v:stroke dashstyle="solid"/>
            </v:shape>
            <v:line style="position:absolute" from="3406,3674" to="3494,3588" stroked="true" strokeweight=".43pt" strokecolor="#000000">
              <v:stroke dashstyle="solid"/>
            </v:line>
            <v:line style="position:absolute" from="3494,3674" to="3406,3588" stroked="true" strokeweight=".43pt" strokecolor="#000000">
              <v:stroke dashstyle="solid"/>
            </v:line>
            <v:shape style="position:absolute;left:1430;top:3740;width:2066;height:724" coordorigin="1430,3740" coordsize="2066,724" path="m2464,4464l2384,4463,2306,4460,2232,4456,2159,4449,2088,4440,2017,4429,1946,4416,1853,4395,1770,4371,1695,4345,1628,4315,1568,4282,1506,4239,1463,4195,1430,4102,1438,4053,1506,3964,1568,3920,1628,3888,1695,3859,1770,3833,1853,3810,1946,3788,2017,3775,2088,3764,2159,3755,2231,3749,2306,3744,2382,3741,2462,3740,2542,3741,2620,3744,2694,3749,2767,3755,2838,3764,2909,3775,2980,3788,3073,3810,3156,3833,3231,3859,3298,3888,3358,3920,3420,3964,3463,4008,3496,4102,3488,4150,3420,4239,3358,4282,3298,4315,3231,4345,3156,4371,3073,4395,2980,4416,2897,4431,2815,4443,2731,4452,2645,4459,2557,4463,2464,4464xe" filled="false" stroked="true" strokeweight="1.150pt" strokecolor="#ff0000">
              <v:path arrowok="t"/>
              <v:stroke dashstyle="solid"/>
            </v:shape>
            <v:shape style="position:absolute;left:4516;top:3574;width:230;height:226" coordorigin="4516,3574" coordsize="230,226" path="m4632,3574l4677,3583,4713,3607,4737,3643,4746,3686,4737,3731,4713,3767,4677,3792,4632,3800,4586,3792,4549,3767,4525,3731,4516,3686,4525,3643,4549,3607,4586,3583,4632,3574xe" filled="false" stroked="true" strokeweight=".43pt" strokecolor="#000000">
              <v:path arrowok="t"/>
              <v:stroke dashstyle="solid"/>
            </v:shape>
            <v:shape style="position:absolute;left:4398;top:3580;width:118;height:108" coordorigin="4398,3580" coordsize="118,108" path="m4456,3580l4480,3584,4499,3595,4511,3612,4516,3634,4511,3655,4499,3673,4480,3684,4456,3688,4433,3684,4415,3673,4403,3655,4398,3634,4403,3612,4415,3595,4433,3584,4456,3580xe" filled="false" stroked="true" strokeweight=".43pt" strokecolor="#000000">
              <v:path arrowok="t"/>
              <v:stroke dashstyle="solid"/>
            </v:shape>
            <v:shape style="position:absolute;left:4402;top:3692;width:114;height:106" coordorigin="4402,3692" coordsize="114,106" path="m4458,3692l4481,3697,4499,3708,4511,3725,4516,3746,4511,3766,4499,3783,4481,3794,4458,3798,4436,3794,4418,3783,4406,3766,4402,3746,4406,3725,4418,3708,4436,3697,4458,3692xe" filled="false" stroked="true" strokeweight=".43pt" strokecolor="#000000">
              <v:path arrowok="t"/>
              <v:stroke dashstyle="solid"/>
            </v:shape>
            <v:line style="position:absolute" from="4412,3794" to="4500,3708" stroked="true" strokeweight=".43pt" strokecolor="#000000">
              <v:stroke dashstyle="solid"/>
            </v:line>
            <v:line style="position:absolute" from="4500,3794" to="4412,3708" stroked="true" strokeweight=".43pt" strokecolor="#000000">
              <v:stroke dashstyle="solid"/>
            </v:line>
            <v:line style="position:absolute" from="3628,4006" to="3672,3974" stroked="true" strokeweight=".43pt" strokecolor="#000000">
              <v:stroke dashstyle="solid"/>
            </v:line>
            <v:line style="position:absolute" from="3628,4084" to="3672,4052" stroked="true" strokeweight=".43pt" strokecolor="#000000">
              <v:stroke dashstyle="solid"/>
            </v:line>
            <v:line style="position:absolute" from="3628,4162" to="3672,4130" stroked="true" strokeweight=".43pt" strokecolor="#000000">
              <v:stroke dashstyle="solid"/>
            </v:line>
            <v:line style="position:absolute" from="3628,4238" to="3672,4206" stroked="true" strokeweight=".43pt" strokecolor="#000000">
              <v:stroke dashstyle="solid"/>
            </v:line>
            <v:line style="position:absolute" from="3628,4316" to="3672,4284" stroked="true" strokeweight=".43pt" strokecolor="#000000">
              <v:stroke dashstyle="solid"/>
            </v:line>
            <v:line style="position:absolute" from="3628,4394" to="3672,4362" stroked="true" strokeweight=".43pt" strokecolor="#000000">
              <v:stroke dashstyle="solid"/>
            </v:line>
            <v:line style="position:absolute" from="6562,3852" to="6608,3820" stroked="true" strokeweight=".43pt" strokecolor="#000000">
              <v:stroke dashstyle="solid"/>
            </v:line>
            <v:line style="position:absolute" from="6562,3928" to="6608,3896" stroked="true" strokeweight=".43pt" strokecolor="#000000">
              <v:stroke dashstyle="solid"/>
            </v:line>
            <v:line style="position:absolute" from="6562,4006" to="6608,3974" stroked="true" strokeweight=".43pt" strokecolor="#000000">
              <v:stroke dashstyle="solid"/>
            </v:line>
            <v:line style="position:absolute" from="6562,4084" to="6608,4052" stroked="true" strokeweight=".43pt" strokecolor="#000000">
              <v:stroke dashstyle="solid"/>
            </v:line>
            <v:line style="position:absolute" from="6562,4162" to="6608,4130" stroked="true" strokeweight=".43pt" strokecolor="#000000">
              <v:stroke dashstyle="solid"/>
            </v:line>
            <v:line style="position:absolute" from="6562,4238" to="6608,4206" stroked="true" strokeweight=".43pt" strokecolor="#000000">
              <v:stroke dashstyle="solid"/>
            </v:line>
            <v:line style="position:absolute" from="6562,4316" to="6608,4284" stroked="true" strokeweight=".43pt" strokecolor="#000000">
              <v:stroke dashstyle="solid"/>
            </v:line>
            <v:line style="position:absolute" from="6562,4394" to="6608,4362" stroked="true" strokeweight=".43pt" strokecolor="#000000">
              <v:stroke dashstyle="solid"/>
            </v:line>
            <v:shape style="position:absolute;left:3496;top:3568;width:4210;height:378" coordorigin="3496,3569" coordsize="4210,378" path="m7706,3878l7645,3855,7580,3832,7513,3811,7444,3790,7372,3771,7297,3752,7220,3734,7142,3717,7061,3702,6978,3687,6894,3672,6808,3659,6721,3647,6632,3636,6543,3625,6452,3616,6360,3607,6268,3599,6175,3592,6081,3586,5988,3581,5894,3577,5799,3574,5705,3571,5611,3569,5518,3569,5425,3569,5332,3570,5240,3571,5149,3574,5059,3577,4970,3582,4882,3587,4796,3593,4711,3599,4628,3607,4547,3615,4467,3624,4390,3634,4314,3645,4241,3657,4171,3669,4103,3682,4037,3696,3975,3711,3916,3726,3806,3759,3710,3796,3629,3835,3563,3877,3514,3923,3496,3946e" filled="false" stroked="true" strokeweight="1.150pt" strokecolor="#ff0000">
              <v:path arrowok="t"/>
              <v:stroke dashstyle="solid"/>
            </v:shape>
            <v:shape style="position:absolute;left:7680;top:3836;width:102;height:78" coordorigin="7680,3836" coordsize="102,78" path="m7716,3836l7710,3836,7710,3838,7680,3908,7680,3912,7682,3914,7778,3914,7782,3910,7782,3906,7718,3838,7716,3836xe" filled="true" fillcolor="#ff0000" stroked="false">
              <v:path arrowok="t"/>
              <v:fill type="solid"/>
            </v:shape>
            <v:shape style="position:absolute;left:9529;top:3570;width:239;height:235" type="#_x0000_t75" stroked="false">
              <v:imagedata r:id="rId410" o:title=""/>
            </v:shape>
            <v:shape style="position:absolute;left:7782;top:3740;width:2068;height:724" coordorigin="7782,3740" coordsize="2068,724" path="m8816,4464l8723,4463,8634,4459,8548,4452,8464,4443,8382,4431,8300,4416,8206,4395,8122,4371,8047,4345,7980,4315,7920,4282,7859,4239,7816,4195,7782,4102,7790,4053,7859,3964,7920,3920,7980,3888,8047,3859,8122,3833,8206,3810,8300,3788,8370,3775,8441,3764,8512,3755,8585,3749,8659,3744,8736,3741,8816,3740,8896,3741,8973,3744,9047,3749,9120,3755,9191,3764,9262,3775,9332,3788,9426,3810,9510,3833,9585,3859,9652,3888,9712,3920,9773,3964,9816,4008,9850,4102,9842,4150,9773,4239,9712,4282,9652,4315,9585,4345,9510,4371,9426,4395,9332,4416,9250,4431,9168,4443,9084,4452,8998,4459,8909,4463,8816,4464xe" filled="false" stroked="true" strokeweight="1.150pt" strokecolor="#ff0000">
              <v:path arrowok="t"/>
              <v:stroke dashstyle="solid"/>
            </v:shape>
            <w10:wrap type="topAndBottom"/>
          </v:group>
        </w:pict>
      </w:r>
      <w:r>
        <w:rPr/>
        <w:pict>
          <v:shape style="position:absolute;margin-left:56.700001pt;margin-top:178.517563pt;width:481.8pt;height:81.3pt;mso-position-horizontal-relative:page;mso-position-vertical-relative:paragraph;z-index:252617728" type="#_x0000_t202"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9"/>
                    <w:gridCol w:w="177"/>
                    <w:gridCol w:w="178"/>
                    <w:gridCol w:w="177"/>
                    <w:gridCol w:w="173"/>
                    <w:gridCol w:w="178"/>
                    <w:gridCol w:w="178"/>
                    <w:gridCol w:w="176"/>
                    <w:gridCol w:w="178"/>
                    <w:gridCol w:w="173"/>
                    <w:gridCol w:w="177"/>
                    <w:gridCol w:w="178"/>
                    <w:gridCol w:w="177"/>
                    <w:gridCol w:w="351"/>
                    <w:gridCol w:w="266"/>
                    <w:gridCol w:w="266"/>
                    <w:gridCol w:w="178"/>
                    <w:gridCol w:w="172"/>
                    <w:gridCol w:w="178"/>
                    <w:gridCol w:w="178"/>
                    <w:gridCol w:w="177"/>
                    <w:gridCol w:w="177"/>
                    <w:gridCol w:w="173"/>
                    <w:gridCol w:w="177"/>
                    <w:gridCol w:w="178"/>
                    <w:gridCol w:w="178"/>
                    <w:gridCol w:w="177"/>
                    <w:gridCol w:w="173"/>
                    <w:gridCol w:w="355"/>
                    <w:gridCol w:w="267"/>
                    <w:gridCol w:w="261"/>
                    <w:gridCol w:w="355"/>
                    <w:gridCol w:w="178"/>
                    <w:gridCol w:w="172"/>
                    <w:gridCol w:w="178"/>
                    <w:gridCol w:w="178"/>
                    <w:gridCol w:w="177"/>
                    <w:gridCol w:w="177"/>
                    <w:gridCol w:w="173"/>
                    <w:gridCol w:w="177"/>
                    <w:gridCol w:w="91"/>
                    <w:gridCol w:w="87"/>
                    <w:gridCol w:w="178"/>
                    <w:gridCol w:w="177"/>
                    <w:gridCol w:w="208"/>
                    <w:gridCol w:w="319"/>
                    <w:gridCol w:w="267"/>
                    <w:gridCol w:w="261"/>
                  </w:tblGrid>
                  <w:tr>
                    <w:trPr>
                      <w:trHeight w:val="178" w:hRule="atLeast"/>
                    </w:trPr>
                    <w:tc>
                      <w:tcPr>
                        <w:tcW w:w="259" w:type="dxa"/>
                        <w:vMerge w:val="restart"/>
                        <w:tcBorders>
                          <w:bottom w:val="single" w:sz="6" w:space="0" w:color="000000"/>
                          <w:right w:val="single" w:sz="8" w:space="0" w:color="000000"/>
                        </w:tcBorders>
                        <w:shd w:val="clear" w:color="auto" w:fill="22B7DB"/>
                      </w:tcPr>
                      <w:p>
                        <w:pPr>
                          <w:pStyle w:val="TableParagraph"/>
                          <w:rPr>
                            <w:rFonts w:ascii="Trebuchet MS"/>
                            <w:i/>
                            <w:sz w:val="16"/>
                          </w:rPr>
                        </w:pPr>
                      </w:p>
                      <w:p>
                        <w:pPr>
                          <w:pStyle w:val="TableParagraph"/>
                          <w:spacing w:line="254" w:lineRule="auto" w:before="112"/>
                          <w:ind w:left="78" w:right="63"/>
                          <w:jc w:val="both"/>
                          <w:rPr>
                            <w:b/>
                            <w:sz w:val="14"/>
                          </w:rPr>
                        </w:pPr>
                        <w:r>
                          <w:rPr>
                            <w:b/>
                            <w:w w:val="105"/>
                            <w:sz w:val="14"/>
                          </w:rPr>
                          <w:t>S E T</w:t>
                        </w:r>
                      </w:p>
                      <w:p>
                        <w:pPr>
                          <w:pStyle w:val="TableParagraph"/>
                          <w:rPr>
                            <w:rFonts w:ascii="Trebuchet MS"/>
                            <w:i/>
                            <w:sz w:val="16"/>
                          </w:rPr>
                        </w:pPr>
                      </w:p>
                      <w:p>
                        <w:pPr>
                          <w:pStyle w:val="TableParagraph"/>
                          <w:spacing w:before="8"/>
                          <w:rPr>
                            <w:rFonts w:ascii="Trebuchet MS"/>
                            <w:i/>
                            <w:sz w:val="12"/>
                          </w:rPr>
                        </w:pPr>
                      </w:p>
                      <w:p>
                        <w:pPr>
                          <w:pStyle w:val="TableParagraph"/>
                          <w:spacing w:before="1"/>
                          <w:ind w:left="85"/>
                          <w:rPr>
                            <w:b/>
                            <w:sz w:val="14"/>
                          </w:rPr>
                        </w:pPr>
                        <w:r>
                          <w:rPr>
                            <w:b/>
                            <w:w w:val="106"/>
                            <w:sz w:val="14"/>
                          </w:rPr>
                          <w:t>5</w:t>
                        </w:r>
                      </w:p>
                    </w:tc>
                    <w:tc>
                      <w:tcPr>
                        <w:tcW w:w="705" w:type="dxa"/>
                        <w:gridSpan w:val="4"/>
                        <w:tcBorders>
                          <w:left w:val="single" w:sz="8" w:space="0" w:color="000000"/>
                          <w:bottom w:val="single" w:sz="8" w:space="0" w:color="000000"/>
                          <w:right w:val="single" w:sz="6" w:space="0" w:color="000000"/>
                        </w:tcBorders>
                      </w:tcPr>
                      <w:p>
                        <w:pPr>
                          <w:pStyle w:val="TableParagraph"/>
                          <w:spacing w:line="113" w:lineRule="exact" w:before="45"/>
                          <w:ind w:left="21"/>
                          <w:rPr>
                            <w:sz w:val="10"/>
                          </w:rPr>
                        </w:pPr>
                        <w:r>
                          <w:rPr>
                            <w:b/>
                            <w:w w:val="105"/>
                            <w:position w:val="1"/>
                            <w:sz w:val="7"/>
                          </w:rPr>
                          <w:t>INIZIO </w:t>
                        </w:r>
                        <w:r>
                          <w:rPr>
                            <w:w w:val="105"/>
                            <w:sz w:val="10"/>
                          </w:rPr>
                          <w:t>22 </w:t>
                        </w:r>
                        <w:r>
                          <w:rPr>
                            <w:b/>
                            <w:w w:val="105"/>
                            <w:sz w:val="10"/>
                          </w:rPr>
                          <w:t>: </w:t>
                        </w:r>
                        <w:r>
                          <w:rPr>
                            <w:w w:val="105"/>
                            <w:sz w:val="10"/>
                          </w:rPr>
                          <w:t>30</w:t>
                        </w:r>
                      </w:p>
                    </w:tc>
                    <w:tc>
                      <w:tcPr>
                        <w:tcW w:w="1415" w:type="dxa"/>
                        <w:gridSpan w:val="8"/>
                        <w:tcBorders>
                          <w:left w:val="single" w:sz="6" w:space="0" w:color="000000"/>
                          <w:bottom w:val="single" w:sz="8" w:space="0" w:color="000000"/>
                          <w:right w:val="single" w:sz="8" w:space="0" w:color="000000"/>
                        </w:tcBorders>
                      </w:tcPr>
                      <w:p>
                        <w:pPr>
                          <w:pStyle w:val="TableParagraph"/>
                          <w:spacing w:line="42" w:lineRule="exact" w:before="14"/>
                          <w:ind w:right="32"/>
                          <w:jc w:val="right"/>
                          <w:rPr>
                            <w:b/>
                            <w:sz w:val="6"/>
                          </w:rPr>
                        </w:pPr>
                        <w:r>
                          <w:rPr>
                            <w:b/>
                            <w:w w:val="102"/>
                            <w:sz w:val="6"/>
                          </w:rPr>
                          <w:t>S</w:t>
                        </w:r>
                      </w:p>
                      <w:p>
                        <w:pPr>
                          <w:pStyle w:val="TableParagraph"/>
                          <w:tabs>
                            <w:tab w:pos="1134" w:val="left" w:leader="none"/>
                          </w:tabs>
                          <w:spacing w:line="101" w:lineRule="exact"/>
                          <w:ind w:left="24"/>
                          <w:rPr>
                            <w:b/>
                            <w:sz w:val="6"/>
                          </w:rPr>
                        </w:pPr>
                        <w:r>
                          <w:rPr>
                            <w:b/>
                            <w:w w:val="105"/>
                            <w:sz w:val="7"/>
                          </w:rPr>
                          <w:t>SQ.</w:t>
                        </w:r>
                        <w:r>
                          <w:rPr>
                            <w:b/>
                            <w:spacing w:val="13"/>
                            <w:w w:val="105"/>
                            <w:sz w:val="7"/>
                          </w:rPr>
                          <w:t> </w:t>
                        </w:r>
                        <w:r>
                          <w:rPr>
                            <w:w w:val="105"/>
                            <w:sz w:val="12"/>
                          </w:rPr>
                          <w:t>ROSSA</w:t>
                          <w:tab/>
                        </w:r>
                        <w:r>
                          <w:rPr>
                            <w:w w:val="105"/>
                            <w:position w:val="1"/>
                            <w:sz w:val="12"/>
                          </w:rPr>
                          <w:t>B</w:t>
                        </w:r>
                        <w:r>
                          <w:rPr>
                            <w:spacing w:val="33"/>
                            <w:w w:val="105"/>
                            <w:position w:val="1"/>
                            <w:sz w:val="12"/>
                          </w:rPr>
                          <w:t> </w:t>
                        </w:r>
                        <w:r>
                          <w:rPr>
                            <w:b/>
                            <w:w w:val="105"/>
                            <w:position w:val="-2"/>
                            <w:sz w:val="6"/>
                          </w:rPr>
                          <w:t>R</w:t>
                        </w:r>
                      </w:p>
                    </w:tc>
                    <w:tc>
                      <w:tcPr>
                        <w:tcW w:w="351" w:type="dxa"/>
                        <w:tcBorders>
                          <w:left w:val="single" w:sz="8" w:space="0" w:color="000000"/>
                          <w:bottom w:val="single" w:sz="8" w:space="0" w:color="000000"/>
                          <w:right w:val="single" w:sz="6" w:space="0" w:color="000000"/>
                        </w:tcBorders>
                      </w:tcPr>
                      <w:p>
                        <w:pPr>
                          <w:pStyle w:val="TableParagraph"/>
                          <w:spacing w:before="65"/>
                          <w:ind w:left="36" w:right="25"/>
                          <w:jc w:val="center"/>
                          <w:rPr>
                            <w:b/>
                            <w:sz w:val="7"/>
                          </w:rPr>
                        </w:pPr>
                        <w:r>
                          <w:rPr>
                            <w:b/>
                            <w:w w:val="110"/>
                            <w:sz w:val="7"/>
                          </w:rPr>
                          <w:t>PUNTI</w:t>
                        </w:r>
                      </w:p>
                    </w:tc>
                    <w:tc>
                      <w:tcPr>
                        <w:tcW w:w="532" w:type="dxa"/>
                        <w:gridSpan w:val="2"/>
                        <w:tcBorders>
                          <w:left w:val="single" w:sz="6" w:space="0" w:color="000000"/>
                          <w:bottom w:val="single" w:sz="8" w:space="0" w:color="000000"/>
                          <w:right w:val="single" w:sz="6" w:space="0" w:color="000000"/>
                        </w:tcBorders>
                      </w:tcPr>
                      <w:p>
                        <w:pPr>
                          <w:pStyle w:val="TableParagraph"/>
                          <w:spacing w:line="80" w:lineRule="atLeast" w:before="23"/>
                          <w:ind w:left="126" w:hanging="24"/>
                          <w:rPr>
                            <w:b/>
                            <w:sz w:val="7"/>
                          </w:rPr>
                        </w:pPr>
                        <w:r>
                          <w:rPr>
                            <w:b/>
                            <w:w w:val="110"/>
                            <w:sz w:val="7"/>
                          </w:rPr>
                          <w:t>LIBERO / UNDER</w:t>
                        </w:r>
                      </w:p>
                    </w:tc>
                    <w:tc>
                      <w:tcPr>
                        <w:tcW w:w="1410" w:type="dxa"/>
                        <w:gridSpan w:val="8"/>
                        <w:tcBorders>
                          <w:left w:val="single" w:sz="6" w:space="0" w:color="000000"/>
                          <w:bottom w:val="single" w:sz="8" w:space="0" w:color="000000"/>
                          <w:right w:val="single" w:sz="8" w:space="0" w:color="000000"/>
                        </w:tcBorders>
                      </w:tcPr>
                      <w:p>
                        <w:pPr>
                          <w:pStyle w:val="TableParagraph"/>
                          <w:spacing w:line="76" w:lineRule="auto" w:before="45"/>
                          <w:ind w:left="32"/>
                          <w:rPr>
                            <w:sz w:val="12"/>
                          </w:rPr>
                        </w:pPr>
                        <w:r>
                          <w:rPr>
                            <w:b/>
                            <w:w w:val="105"/>
                            <w:sz w:val="6"/>
                          </w:rPr>
                          <w:t>S </w:t>
                        </w:r>
                        <w:r>
                          <w:rPr>
                            <w:w w:val="105"/>
                            <w:position w:val="-6"/>
                            <w:sz w:val="12"/>
                          </w:rPr>
                          <w:t>A</w:t>
                        </w:r>
                      </w:p>
                      <w:p>
                        <w:pPr>
                          <w:pStyle w:val="TableParagraph"/>
                          <w:tabs>
                            <w:tab w:pos="374" w:val="left" w:leader="none"/>
                          </w:tabs>
                          <w:spacing w:line="54" w:lineRule="exact"/>
                          <w:ind w:left="32"/>
                          <w:rPr>
                            <w:sz w:val="12"/>
                          </w:rPr>
                        </w:pPr>
                        <w:r>
                          <w:rPr>
                            <w:b/>
                            <w:w w:val="105"/>
                            <w:position w:val="-2"/>
                            <w:sz w:val="6"/>
                          </w:rPr>
                          <w:t>R</w:t>
                          <w:tab/>
                        </w:r>
                        <w:r>
                          <w:rPr>
                            <w:b/>
                            <w:w w:val="105"/>
                            <w:sz w:val="7"/>
                          </w:rPr>
                          <w:t>SQ.</w:t>
                        </w:r>
                        <w:r>
                          <w:rPr>
                            <w:b/>
                            <w:spacing w:val="15"/>
                            <w:w w:val="105"/>
                            <w:sz w:val="7"/>
                          </w:rPr>
                          <w:t> </w:t>
                        </w:r>
                        <w:r>
                          <w:rPr>
                            <w:w w:val="105"/>
                            <w:sz w:val="12"/>
                          </w:rPr>
                          <w:t>BLU</w:t>
                        </w:r>
                      </w:p>
                    </w:tc>
                    <w:tc>
                      <w:tcPr>
                        <w:tcW w:w="706" w:type="dxa"/>
                        <w:gridSpan w:val="4"/>
                        <w:tcBorders>
                          <w:left w:val="single" w:sz="8" w:space="0" w:color="000000"/>
                          <w:bottom w:val="single" w:sz="8" w:space="0" w:color="000000"/>
                          <w:right w:val="single" w:sz="6" w:space="0" w:color="000000"/>
                        </w:tcBorders>
                      </w:tcPr>
                      <w:p>
                        <w:pPr>
                          <w:pStyle w:val="TableParagraph"/>
                          <w:tabs>
                            <w:tab w:pos="465" w:val="left" w:leader="none"/>
                          </w:tabs>
                          <w:spacing w:line="113" w:lineRule="exact" w:before="45"/>
                          <w:ind w:left="20"/>
                          <w:rPr>
                            <w:b/>
                            <w:sz w:val="10"/>
                          </w:rPr>
                        </w:pPr>
                        <w:r>
                          <w:rPr>
                            <w:b/>
                            <w:w w:val="105"/>
                            <w:position w:val="1"/>
                            <w:sz w:val="7"/>
                          </w:rPr>
                          <w:t>FINE</w:t>
                          <w:tab/>
                        </w:r>
                        <w:r>
                          <w:rPr>
                            <w:b/>
                            <w:w w:val="105"/>
                            <w:sz w:val="10"/>
                          </w:rPr>
                          <w:t>:</w:t>
                        </w:r>
                      </w:p>
                    </w:tc>
                    <w:tc>
                      <w:tcPr>
                        <w:tcW w:w="355" w:type="dxa"/>
                        <w:tcBorders>
                          <w:left w:val="single" w:sz="6" w:space="0" w:color="000000"/>
                          <w:bottom w:val="single" w:sz="8" w:space="0" w:color="000000"/>
                          <w:right w:val="single" w:sz="8" w:space="0" w:color="000000"/>
                        </w:tcBorders>
                      </w:tcPr>
                      <w:p>
                        <w:pPr>
                          <w:pStyle w:val="TableParagraph"/>
                          <w:spacing w:before="65"/>
                          <w:ind w:left="40" w:right="26"/>
                          <w:jc w:val="center"/>
                          <w:rPr>
                            <w:b/>
                            <w:sz w:val="7"/>
                          </w:rPr>
                        </w:pPr>
                        <w:r>
                          <w:rPr>
                            <w:b/>
                            <w:w w:val="110"/>
                            <w:sz w:val="7"/>
                          </w:rPr>
                          <w:t>PUNTI</w:t>
                        </w:r>
                      </w:p>
                    </w:tc>
                    <w:tc>
                      <w:tcPr>
                        <w:tcW w:w="528" w:type="dxa"/>
                        <w:gridSpan w:val="2"/>
                        <w:tcBorders>
                          <w:left w:val="single" w:sz="8" w:space="0" w:color="000000"/>
                          <w:bottom w:val="single" w:sz="8" w:space="0" w:color="000000"/>
                          <w:right w:val="single" w:sz="8" w:space="0" w:color="000000"/>
                        </w:tcBorders>
                      </w:tcPr>
                      <w:p>
                        <w:pPr>
                          <w:pStyle w:val="TableParagraph"/>
                          <w:spacing w:line="80" w:lineRule="atLeast" w:before="23"/>
                          <w:ind w:left="120" w:hanging="22"/>
                          <w:rPr>
                            <w:b/>
                            <w:sz w:val="7"/>
                          </w:rPr>
                        </w:pPr>
                        <w:r>
                          <w:rPr>
                            <w:b/>
                            <w:w w:val="110"/>
                            <w:sz w:val="7"/>
                          </w:rPr>
                          <w:t>LIBERO / UNDER</w:t>
                        </w:r>
                      </w:p>
                    </w:tc>
                    <w:tc>
                      <w:tcPr>
                        <w:tcW w:w="355" w:type="dxa"/>
                        <w:vMerge w:val="restart"/>
                        <w:tcBorders>
                          <w:left w:val="single" w:sz="8" w:space="0" w:color="000000"/>
                          <w:bottom w:val="single" w:sz="34" w:space="0" w:color="FF0000"/>
                          <w:right w:val="single" w:sz="6" w:space="0" w:color="000000"/>
                        </w:tcBorders>
                        <w:shd w:val="clear" w:color="auto" w:fill="22B7DB"/>
                      </w:tcPr>
                      <w:p>
                        <w:pPr>
                          <w:pStyle w:val="TableParagraph"/>
                          <w:rPr>
                            <w:rFonts w:ascii="Trebuchet MS"/>
                            <w:i/>
                            <w:sz w:val="12"/>
                          </w:rPr>
                        </w:pPr>
                      </w:p>
                      <w:p>
                        <w:pPr>
                          <w:pStyle w:val="TableParagraph"/>
                          <w:spacing w:line="228" w:lineRule="auto"/>
                          <w:ind w:left="132" w:right="119" w:firstLine="4"/>
                          <w:jc w:val="both"/>
                          <w:rPr>
                            <w:b/>
                            <w:sz w:val="10"/>
                          </w:rPr>
                        </w:pPr>
                        <w:r>
                          <w:rPr>
                            <w:b/>
                            <w:sz w:val="10"/>
                          </w:rPr>
                          <w:t>C A M B I O</w:t>
                        </w:r>
                      </w:p>
                      <w:p>
                        <w:pPr>
                          <w:pStyle w:val="TableParagraph"/>
                          <w:spacing w:before="3"/>
                          <w:rPr>
                            <w:rFonts w:ascii="Trebuchet MS"/>
                            <w:i/>
                            <w:sz w:val="9"/>
                          </w:rPr>
                        </w:pPr>
                      </w:p>
                      <w:p>
                        <w:pPr>
                          <w:pStyle w:val="TableParagraph"/>
                          <w:spacing w:line="3" w:lineRule="exact" w:before="1"/>
                          <w:ind w:left="8"/>
                          <w:jc w:val="center"/>
                          <w:rPr>
                            <w:b/>
                            <w:sz w:val="10"/>
                          </w:rPr>
                        </w:pPr>
                        <w:r>
                          <w:rPr>
                            <w:b/>
                            <w:w w:val="100"/>
                            <w:sz w:val="10"/>
                          </w:rPr>
                          <w:t>C</w:t>
                        </w:r>
                      </w:p>
                    </w:tc>
                    <w:tc>
                      <w:tcPr>
                        <w:tcW w:w="1410" w:type="dxa"/>
                        <w:gridSpan w:val="8"/>
                        <w:tcBorders>
                          <w:left w:val="single" w:sz="6" w:space="0" w:color="000000"/>
                          <w:bottom w:val="single" w:sz="8" w:space="0" w:color="000000"/>
                          <w:right w:val="single" w:sz="8" w:space="0" w:color="000000"/>
                        </w:tcBorders>
                      </w:tcPr>
                      <w:p>
                        <w:pPr>
                          <w:pStyle w:val="TableParagraph"/>
                          <w:tabs>
                            <w:tab w:pos="374" w:val="left" w:leader="none"/>
                          </w:tabs>
                          <w:spacing w:line="134" w:lineRule="exact" w:before="24"/>
                          <w:ind w:left="80"/>
                          <w:rPr>
                            <w:b/>
                            <w:sz w:val="12"/>
                          </w:rPr>
                        </w:pPr>
                        <w:r>
                          <w:rPr>
                            <w:b/>
                            <w:color w:val="0000FF"/>
                            <w:w w:val="105"/>
                            <w:position w:val="1"/>
                            <w:sz w:val="12"/>
                          </w:rPr>
                          <w:t>B</w:t>
                          <w:tab/>
                        </w:r>
                        <w:r>
                          <w:rPr>
                            <w:b/>
                            <w:w w:val="105"/>
                            <w:sz w:val="7"/>
                          </w:rPr>
                          <w:t>SQ.</w:t>
                        </w:r>
                        <w:r>
                          <w:rPr>
                            <w:b/>
                            <w:spacing w:val="16"/>
                            <w:w w:val="105"/>
                            <w:sz w:val="7"/>
                          </w:rPr>
                          <w:t> </w:t>
                        </w:r>
                        <w:r>
                          <w:rPr>
                            <w:b/>
                            <w:color w:val="0000FF"/>
                            <w:w w:val="105"/>
                            <w:sz w:val="12"/>
                          </w:rPr>
                          <w:t>ROSSA</w:t>
                        </w:r>
                      </w:p>
                    </w:tc>
                    <w:tc>
                      <w:tcPr>
                        <w:tcW w:w="741" w:type="dxa"/>
                        <w:gridSpan w:val="5"/>
                        <w:tcBorders>
                          <w:left w:val="single" w:sz="8" w:space="0" w:color="000000"/>
                          <w:bottom w:val="single" w:sz="8" w:space="0" w:color="000000"/>
                          <w:right w:val="single" w:sz="6" w:space="0" w:color="000000"/>
                        </w:tcBorders>
                      </w:tcPr>
                      <w:p>
                        <w:pPr>
                          <w:pStyle w:val="TableParagraph"/>
                          <w:tabs>
                            <w:tab w:pos="513" w:val="right" w:leader="none"/>
                          </w:tabs>
                          <w:spacing w:line="109" w:lineRule="exact" w:before="30"/>
                          <w:ind w:left="33"/>
                          <w:rPr>
                            <w:b/>
                            <w:sz w:val="12"/>
                          </w:rPr>
                        </w:pPr>
                        <w:r>
                          <w:rPr>
                            <w:b/>
                            <w:w w:val="105"/>
                            <w:sz w:val="6"/>
                          </w:rPr>
                          <w:t>PUNTI</w:t>
                        </w:r>
                        <w:r>
                          <w:rPr>
                            <w:b/>
                            <w:spacing w:val="-1"/>
                            <w:w w:val="105"/>
                            <w:sz w:val="6"/>
                          </w:rPr>
                          <w:t> </w:t>
                        </w:r>
                        <w:r>
                          <w:rPr>
                            <w:b/>
                            <w:w w:val="105"/>
                            <w:sz w:val="6"/>
                          </w:rPr>
                          <w:t>AL</w:t>
                          <w:tab/>
                        </w:r>
                        <w:r>
                          <w:rPr>
                            <w:b/>
                            <w:color w:val="0000FF"/>
                            <w:w w:val="105"/>
                            <w:position w:val="-4"/>
                            <w:sz w:val="12"/>
                          </w:rPr>
                          <w:t>6</w:t>
                        </w:r>
                      </w:p>
                      <w:p>
                        <w:pPr>
                          <w:pStyle w:val="TableParagraph"/>
                          <w:spacing w:line="19" w:lineRule="exact"/>
                          <w:ind w:left="51"/>
                          <w:rPr>
                            <w:b/>
                            <w:sz w:val="6"/>
                          </w:rPr>
                        </w:pPr>
                        <w:r>
                          <w:rPr>
                            <w:b/>
                            <w:sz w:val="6"/>
                          </w:rPr>
                          <w:t>CAMBIO</w:t>
                        </w:r>
                      </w:p>
                    </w:tc>
                    <w:tc>
                      <w:tcPr>
                        <w:tcW w:w="319" w:type="dxa"/>
                        <w:tcBorders>
                          <w:left w:val="single" w:sz="6" w:space="0" w:color="000000"/>
                          <w:bottom w:val="single" w:sz="8" w:space="0" w:color="000000"/>
                          <w:right w:val="single" w:sz="8" w:space="0" w:color="000000"/>
                        </w:tcBorders>
                      </w:tcPr>
                      <w:p>
                        <w:pPr>
                          <w:pStyle w:val="TableParagraph"/>
                          <w:spacing w:before="65"/>
                          <w:ind w:left="8" w:right="21"/>
                          <w:jc w:val="center"/>
                          <w:rPr>
                            <w:b/>
                            <w:sz w:val="7"/>
                          </w:rPr>
                        </w:pPr>
                        <w:r>
                          <w:rPr>
                            <w:b/>
                            <w:w w:val="110"/>
                            <w:sz w:val="7"/>
                          </w:rPr>
                          <w:t>PUNTI</w:t>
                        </w:r>
                      </w:p>
                    </w:tc>
                    <w:tc>
                      <w:tcPr>
                        <w:tcW w:w="528" w:type="dxa"/>
                        <w:gridSpan w:val="2"/>
                        <w:tcBorders>
                          <w:left w:val="single" w:sz="8" w:space="0" w:color="000000"/>
                          <w:bottom w:val="single" w:sz="8" w:space="0" w:color="000000"/>
                          <w:right w:val="single" w:sz="8" w:space="0" w:color="000000"/>
                        </w:tcBorders>
                      </w:tcPr>
                      <w:p>
                        <w:pPr>
                          <w:pStyle w:val="TableParagraph"/>
                          <w:spacing w:line="80" w:lineRule="atLeast" w:before="23"/>
                          <w:ind w:left="123" w:hanging="24"/>
                          <w:rPr>
                            <w:b/>
                            <w:sz w:val="7"/>
                          </w:rPr>
                        </w:pPr>
                        <w:r>
                          <w:rPr>
                            <w:b/>
                            <w:w w:val="110"/>
                            <w:sz w:val="7"/>
                          </w:rPr>
                          <w:t>LIBERO / UNDER</w:t>
                        </w:r>
                      </w:p>
                    </w:tc>
                  </w:tr>
                  <w:tr>
                    <w:trPr>
                      <w:trHeight w:val="65" w:hRule="atLeast"/>
                    </w:trPr>
                    <w:tc>
                      <w:tcPr>
                        <w:tcW w:w="259" w:type="dxa"/>
                        <w:vMerge/>
                        <w:tcBorders>
                          <w:top w:val="nil"/>
                          <w:bottom w:val="single" w:sz="6" w:space="0" w:color="000000"/>
                          <w:right w:val="single" w:sz="8" w:space="0" w:color="000000"/>
                        </w:tcBorders>
                        <w:shd w:val="clear" w:color="auto" w:fill="22B7DB"/>
                      </w:tcPr>
                      <w:p>
                        <w:pPr>
                          <w:rPr>
                            <w:sz w:val="2"/>
                            <w:szCs w:val="2"/>
                          </w:rPr>
                        </w:pPr>
                      </w:p>
                    </w:tc>
                    <w:tc>
                      <w:tcPr>
                        <w:tcW w:w="355" w:type="dxa"/>
                        <w:gridSpan w:val="2"/>
                        <w:tcBorders>
                          <w:top w:val="single" w:sz="8" w:space="0" w:color="000000"/>
                          <w:left w:val="single" w:sz="8" w:space="0" w:color="000000"/>
                          <w:bottom w:val="single" w:sz="6" w:space="0" w:color="000000"/>
                        </w:tcBorders>
                      </w:tcPr>
                      <w:p>
                        <w:pPr>
                          <w:pStyle w:val="TableParagraph"/>
                          <w:spacing w:line="45" w:lineRule="exact"/>
                          <w:ind w:left="9"/>
                          <w:jc w:val="center"/>
                          <w:rPr>
                            <w:b/>
                            <w:sz w:val="10"/>
                          </w:rPr>
                        </w:pPr>
                        <w:r>
                          <w:rPr>
                            <w:b/>
                            <w:w w:val="100"/>
                            <w:sz w:val="10"/>
                          </w:rPr>
                          <w:t>I</w:t>
                        </w:r>
                      </w:p>
                    </w:tc>
                    <w:tc>
                      <w:tcPr>
                        <w:tcW w:w="350" w:type="dxa"/>
                        <w:gridSpan w:val="2"/>
                        <w:tcBorders>
                          <w:top w:val="single" w:sz="8" w:space="0" w:color="000000"/>
                          <w:bottom w:val="single" w:sz="6" w:space="0" w:color="000000"/>
                        </w:tcBorders>
                      </w:tcPr>
                      <w:p>
                        <w:pPr>
                          <w:pStyle w:val="TableParagraph"/>
                          <w:spacing w:line="45" w:lineRule="exact"/>
                          <w:ind w:left="110" w:right="92"/>
                          <w:jc w:val="center"/>
                          <w:rPr>
                            <w:b/>
                            <w:sz w:val="10"/>
                          </w:rPr>
                        </w:pPr>
                        <w:r>
                          <w:rPr>
                            <w:b/>
                            <w:sz w:val="10"/>
                          </w:rPr>
                          <w:t>II</w:t>
                        </w:r>
                      </w:p>
                    </w:tc>
                    <w:tc>
                      <w:tcPr>
                        <w:tcW w:w="356" w:type="dxa"/>
                        <w:gridSpan w:val="2"/>
                        <w:tcBorders>
                          <w:top w:val="single" w:sz="8" w:space="0" w:color="000000"/>
                          <w:bottom w:val="single" w:sz="6" w:space="0" w:color="000000"/>
                        </w:tcBorders>
                      </w:tcPr>
                      <w:p>
                        <w:pPr>
                          <w:pStyle w:val="TableParagraph"/>
                          <w:spacing w:line="45" w:lineRule="exact"/>
                          <w:ind w:left="117" w:right="105"/>
                          <w:jc w:val="center"/>
                          <w:rPr>
                            <w:b/>
                            <w:sz w:val="10"/>
                          </w:rPr>
                        </w:pPr>
                        <w:r>
                          <w:rPr>
                            <w:b/>
                            <w:sz w:val="10"/>
                          </w:rPr>
                          <w:t>III</w:t>
                        </w:r>
                      </w:p>
                    </w:tc>
                    <w:tc>
                      <w:tcPr>
                        <w:tcW w:w="354" w:type="dxa"/>
                        <w:gridSpan w:val="2"/>
                        <w:tcBorders>
                          <w:top w:val="single" w:sz="8" w:space="0" w:color="000000"/>
                          <w:bottom w:val="single" w:sz="6" w:space="0" w:color="000000"/>
                        </w:tcBorders>
                      </w:tcPr>
                      <w:p>
                        <w:pPr>
                          <w:pStyle w:val="TableParagraph"/>
                          <w:spacing w:line="45" w:lineRule="exact"/>
                          <w:ind w:left="110" w:right="99"/>
                          <w:jc w:val="center"/>
                          <w:rPr>
                            <w:b/>
                            <w:sz w:val="10"/>
                          </w:rPr>
                        </w:pPr>
                        <w:r>
                          <w:rPr>
                            <w:b/>
                            <w:sz w:val="10"/>
                          </w:rPr>
                          <w:t>IV</w:t>
                        </w:r>
                      </w:p>
                    </w:tc>
                    <w:tc>
                      <w:tcPr>
                        <w:tcW w:w="350" w:type="dxa"/>
                        <w:gridSpan w:val="2"/>
                        <w:tcBorders>
                          <w:top w:val="single" w:sz="8" w:space="0" w:color="000000"/>
                          <w:bottom w:val="single" w:sz="6" w:space="0" w:color="000000"/>
                        </w:tcBorders>
                      </w:tcPr>
                      <w:p>
                        <w:pPr>
                          <w:pStyle w:val="TableParagraph"/>
                          <w:spacing w:line="45" w:lineRule="exact"/>
                          <w:ind w:left="16"/>
                          <w:jc w:val="center"/>
                          <w:rPr>
                            <w:b/>
                            <w:sz w:val="10"/>
                          </w:rPr>
                        </w:pPr>
                        <w:r>
                          <w:rPr>
                            <w:b/>
                            <w:w w:val="100"/>
                            <w:sz w:val="10"/>
                          </w:rPr>
                          <w:t>V</w:t>
                        </w:r>
                      </w:p>
                    </w:tc>
                    <w:tc>
                      <w:tcPr>
                        <w:tcW w:w="355" w:type="dxa"/>
                        <w:gridSpan w:val="2"/>
                        <w:tcBorders>
                          <w:top w:val="single" w:sz="8" w:space="0" w:color="000000"/>
                          <w:bottom w:val="single" w:sz="6" w:space="0" w:color="000000"/>
                          <w:right w:val="single" w:sz="8" w:space="0" w:color="000000"/>
                        </w:tcBorders>
                      </w:tcPr>
                      <w:p>
                        <w:pPr>
                          <w:pStyle w:val="TableParagraph"/>
                          <w:spacing w:line="45" w:lineRule="exact"/>
                          <w:ind w:left="110" w:right="93"/>
                          <w:jc w:val="center"/>
                          <w:rPr>
                            <w:b/>
                            <w:sz w:val="10"/>
                          </w:rPr>
                        </w:pPr>
                        <w:r>
                          <w:rPr>
                            <w:b/>
                            <w:sz w:val="10"/>
                          </w:rPr>
                          <w:t>VI</w:t>
                        </w:r>
                      </w:p>
                    </w:tc>
                    <w:tc>
                      <w:tcPr>
                        <w:tcW w:w="351" w:type="dxa"/>
                        <w:vMerge w:val="restart"/>
                        <w:tcBorders>
                          <w:top w:val="single" w:sz="8" w:space="0" w:color="000000"/>
                          <w:left w:val="single" w:sz="8" w:space="0" w:color="000000"/>
                          <w:bottom w:val="single" w:sz="8" w:space="0" w:color="000000"/>
                          <w:right w:val="single" w:sz="18" w:space="0" w:color="FF0000"/>
                        </w:tcBorders>
                      </w:tcPr>
                      <w:p>
                        <w:pPr>
                          <w:pStyle w:val="TableParagraph"/>
                          <w:rPr>
                            <w:rFonts w:ascii="Trebuchet MS"/>
                            <w:i/>
                            <w:sz w:val="4"/>
                          </w:rPr>
                        </w:pPr>
                      </w:p>
                      <w:p>
                        <w:pPr>
                          <w:pStyle w:val="TableParagraph"/>
                          <w:rPr>
                            <w:rFonts w:ascii="Trebuchet MS"/>
                            <w:i/>
                            <w:sz w:val="4"/>
                          </w:rPr>
                        </w:pPr>
                      </w:p>
                      <w:p>
                        <w:pPr>
                          <w:pStyle w:val="TableParagraph"/>
                          <w:spacing w:before="29"/>
                          <w:ind w:left="72" w:right="49"/>
                          <w:jc w:val="center"/>
                          <w:rPr>
                            <w:sz w:val="4"/>
                          </w:rPr>
                        </w:pPr>
                        <w:r>
                          <w:rPr>
                            <w:w w:val="105"/>
                            <w:sz w:val="4"/>
                          </w:rPr>
                          <w:t>1    </w:t>
                        </w:r>
                        <w:r>
                          <w:rPr>
                            <w:spacing w:val="6"/>
                            <w:w w:val="105"/>
                            <w:sz w:val="4"/>
                          </w:rPr>
                          <w:t> </w:t>
                        </w:r>
                        <w:r>
                          <w:rPr>
                            <w:w w:val="105"/>
                            <w:sz w:val="4"/>
                          </w:rPr>
                          <w:t>9</w:t>
                        </w:r>
                      </w:p>
                      <w:p>
                        <w:pPr>
                          <w:pStyle w:val="TableParagraph"/>
                          <w:spacing w:before="30"/>
                          <w:ind w:left="72" w:right="41"/>
                          <w:jc w:val="center"/>
                          <w:rPr>
                            <w:sz w:val="4"/>
                          </w:rPr>
                        </w:pPr>
                        <w:r>
                          <w:rPr>
                            <w:w w:val="105"/>
                            <w:sz w:val="4"/>
                          </w:rPr>
                          <w:t>2   </w:t>
                        </w:r>
                        <w:r>
                          <w:rPr>
                            <w:spacing w:val="2"/>
                            <w:w w:val="105"/>
                            <w:sz w:val="4"/>
                          </w:rPr>
                          <w:t> </w:t>
                        </w:r>
                        <w:r>
                          <w:rPr>
                            <w:w w:val="105"/>
                            <w:sz w:val="4"/>
                          </w:rPr>
                          <w:t>10</w:t>
                        </w:r>
                      </w:p>
                      <w:p>
                        <w:pPr>
                          <w:pStyle w:val="TableParagraph"/>
                          <w:spacing w:before="32"/>
                          <w:ind w:left="72" w:right="41"/>
                          <w:jc w:val="center"/>
                          <w:rPr>
                            <w:sz w:val="4"/>
                          </w:rPr>
                        </w:pPr>
                        <w:r>
                          <w:rPr>
                            <w:w w:val="105"/>
                            <w:sz w:val="4"/>
                          </w:rPr>
                          <w:t>3   </w:t>
                        </w:r>
                        <w:r>
                          <w:rPr>
                            <w:spacing w:val="2"/>
                            <w:w w:val="105"/>
                            <w:sz w:val="4"/>
                          </w:rPr>
                          <w:t> </w:t>
                        </w:r>
                        <w:r>
                          <w:rPr>
                            <w:w w:val="105"/>
                            <w:sz w:val="4"/>
                          </w:rPr>
                          <w:t>11</w:t>
                        </w:r>
                      </w:p>
                      <w:p>
                        <w:pPr>
                          <w:pStyle w:val="TableParagraph"/>
                          <w:spacing w:before="30"/>
                          <w:ind w:left="72" w:right="41"/>
                          <w:jc w:val="center"/>
                          <w:rPr>
                            <w:sz w:val="4"/>
                          </w:rPr>
                        </w:pPr>
                        <w:r>
                          <w:rPr>
                            <w:w w:val="105"/>
                            <w:sz w:val="4"/>
                          </w:rPr>
                          <w:t>4   </w:t>
                        </w:r>
                        <w:r>
                          <w:rPr>
                            <w:spacing w:val="2"/>
                            <w:w w:val="105"/>
                            <w:sz w:val="4"/>
                          </w:rPr>
                          <w:t> </w:t>
                        </w:r>
                        <w:r>
                          <w:rPr>
                            <w:w w:val="105"/>
                            <w:sz w:val="4"/>
                          </w:rPr>
                          <w:t>12</w:t>
                        </w:r>
                      </w:p>
                      <w:p>
                        <w:pPr>
                          <w:pStyle w:val="TableParagraph"/>
                          <w:spacing w:before="32"/>
                          <w:ind w:left="72" w:right="41"/>
                          <w:jc w:val="center"/>
                          <w:rPr>
                            <w:sz w:val="4"/>
                          </w:rPr>
                        </w:pPr>
                        <w:r>
                          <w:rPr>
                            <w:w w:val="105"/>
                            <w:sz w:val="4"/>
                          </w:rPr>
                          <w:t>5   </w:t>
                        </w:r>
                        <w:r>
                          <w:rPr>
                            <w:spacing w:val="2"/>
                            <w:w w:val="105"/>
                            <w:sz w:val="4"/>
                          </w:rPr>
                          <w:t> </w:t>
                        </w:r>
                        <w:r>
                          <w:rPr>
                            <w:w w:val="105"/>
                            <w:sz w:val="4"/>
                          </w:rPr>
                          <w:t>13</w:t>
                        </w:r>
                      </w:p>
                      <w:p>
                        <w:pPr>
                          <w:pStyle w:val="TableParagraph"/>
                          <w:spacing w:before="30"/>
                          <w:ind w:right="62"/>
                          <w:jc w:val="center"/>
                          <w:rPr>
                            <w:sz w:val="4"/>
                          </w:rPr>
                        </w:pPr>
                        <w:r>
                          <w:rPr>
                            <w:w w:val="107"/>
                            <w:sz w:val="4"/>
                          </w:rPr>
                          <w:t>6</w:t>
                        </w:r>
                      </w:p>
                      <w:p>
                        <w:pPr>
                          <w:pStyle w:val="TableParagraph"/>
                          <w:spacing w:before="32"/>
                          <w:ind w:right="62"/>
                          <w:jc w:val="center"/>
                          <w:rPr>
                            <w:sz w:val="4"/>
                          </w:rPr>
                        </w:pPr>
                        <w:r>
                          <w:rPr>
                            <w:w w:val="107"/>
                            <w:sz w:val="4"/>
                          </w:rPr>
                          <w:t>7</w:t>
                        </w:r>
                      </w:p>
                      <w:p>
                        <w:pPr>
                          <w:pStyle w:val="TableParagraph"/>
                          <w:spacing w:before="30"/>
                          <w:ind w:right="62"/>
                          <w:jc w:val="center"/>
                          <w:rPr>
                            <w:sz w:val="4"/>
                          </w:rPr>
                        </w:pPr>
                        <w:r>
                          <w:rPr>
                            <w:w w:val="107"/>
                            <w:sz w:val="4"/>
                          </w:rPr>
                          <w:t>8</w:t>
                        </w:r>
                      </w:p>
                    </w:tc>
                    <w:tc>
                      <w:tcPr>
                        <w:tcW w:w="266" w:type="dxa"/>
                        <w:tcBorders>
                          <w:top w:val="single" w:sz="8" w:space="0" w:color="000000"/>
                          <w:left w:val="single" w:sz="6" w:space="0" w:color="000000"/>
                        </w:tcBorders>
                      </w:tcPr>
                      <w:p>
                        <w:pPr>
                          <w:pStyle w:val="TableParagraph"/>
                          <w:rPr>
                            <w:rFonts w:ascii="Times New Roman"/>
                            <w:sz w:val="2"/>
                          </w:rPr>
                        </w:pPr>
                      </w:p>
                    </w:tc>
                    <w:tc>
                      <w:tcPr>
                        <w:tcW w:w="266" w:type="dxa"/>
                        <w:tcBorders>
                          <w:top w:val="single" w:sz="8" w:space="0" w:color="000000"/>
                          <w:right w:val="single" w:sz="6" w:space="0" w:color="000000"/>
                        </w:tcBorders>
                      </w:tcPr>
                      <w:p>
                        <w:pPr>
                          <w:pStyle w:val="TableParagraph"/>
                          <w:rPr>
                            <w:rFonts w:ascii="Times New Roman"/>
                            <w:sz w:val="2"/>
                          </w:rPr>
                        </w:pPr>
                      </w:p>
                    </w:tc>
                    <w:tc>
                      <w:tcPr>
                        <w:tcW w:w="350" w:type="dxa"/>
                        <w:gridSpan w:val="2"/>
                        <w:tcBorders>
                          <w:top w:val="single" w:sz="8" w:space="0" w:color="000000"/>
                          <w:left w:val="single" w:sz="6" w:space="0" w:color="000000"/>
                          <w:bottom w:val="single" w:sz="6" w:space="0" w:color="000000"/>
                        </w:tcBorders>
                      </w:tcPr>
                      <w:p>
                        <w:pPr>
                          <w:pStyle w:val="TableParagraph"/>
                          <w:spacing w:line="45" w:lineRule="exact"/>
                          <w:ind w:left="11"/>
                          <w:jc w:val="center"/>
                          <w:rPr>
                            <w:b/>
                            <w:sz w:val="10"/>
                          </w:rPr>
                        </w:pPr>
                        <w:r>
                          <w:rPr>
                            <w:b/>
                            <w:w w:val="100"/>
                            <w:sz w:val="10"/>
                          </w:rPr>
                          <w:t>I</w:t>
                        </w:r>
                      </w:p>
                    </w:tc>
                    <w:tc>
                      <w:tcPr>
                        <w:tcW w:w="356" w:type="dxa"/>
                        <w:gridSpan w:val="2"/>
                        <w:tcBorders>
                          <w:top w:val="single" w:sz="8" w:space="0" w:color="000000"/>
                          <w:bottom w:val="single" w:sz="6" w:space="0" w:color="000000"/>
                        </w:tcBorders>
                      </w:tcPr>
                      <w:p>
                        <w:pPr>
                          <w:pStyle w:val="TableParagraph"/>
                          <w:spacing w:line="45" w:lineRule="exact"/>
                          <w:ind w:left="117" w:right="103"/>
                          <w:jc w:val="center"/>
                          <w:rPr>
                            <w:b/>
                            <w:sz w:val="10"/>
                          </w:rPr>
                        </w:pPr>
                        <w:r>
                          <w:rPr>
                            <w:b/>
                            <w:sz w:val="10"/>
                          </w:rPr>
                          <w:t>II</w:t>
                        </w:r>
                      </w:p>
                    </w:tc>
                    <w:tc>
                      <w:tcPr>
                        <w:tcW w:w="354" w:type="dxa"/>
                        <w:gridSpan w:val="2"/>
                        <w:tcBorders>
                          <w:top w:val="single" w:sz="8" w:space="0" w:color="000000"/>
                          <w:bottom w:val="single" w:sz="6" w:space="0" w:color="000000"/>
                        </w:tcBorders>
                      </w:tcPr>
                      <w:p>
                        <w:pPr>
                          <w:pStyle w:val="TableParagraph"/>
                          <w:spacing w:line="45" w:lineRule="exact"/>
                          <w:ind w:left="110" w:right="98"/>
                          <w:jc w:val="center"/>
                          <w:rPr>
                            <w:b/>
                            <w:sz w:val="10"/>
                          </w:rPr>
                        </w:pPr>
                        <w:r>
                          <w:rPr>
                            <w:b/>
                            <w:sz w:val="10"/>
                          </w:rPr>
                          <w:t>III</w:t>
                        </w:r>
                      </w:p>
                    </w:tc>
                    <w:tc>
                      <w:tcPr>
                        <w:tcW w:w="350" w:type="dxa"/>
                        <w:gridSpan w:val="2"/>
                        <w:tcBorders>
                          <w:top w:val="single" w:sz="8" w:space="0" w:color="000000"/>
                          <w:bottom w:val="single" w:sz="6" w:space="0" w:color="000000"/>
                        </w:tcBorders>
                      </w:tcPr>
                      <w:p>
                        <w:pPr>
                          <w:pStyle w:val="TableParagraph"/>
                          <w:spacing w:line="45" w:lineRule="exact"/>
                          <w:ind w:left="110" w:right="93"/>
                          <w:jc w:val="center"/>
                          <w:rPr>
                            <w:b/>
                            <w:sz w:val="10"/>
                          </w:rPr>
                        </w:pPr>
                        <w:r>
                          <w:rPr>
                            <w:b/>
                            <w:sz w:val="10"/>
                          </w:rPr>
                          <w:t>IV</w:t>
                        </w:r>
                      </w:p>
                    </w:tc>
                    <w:tc>
                      <w:tcPr>
                        <w:tcW w:w="356" w:type="dxa"/>
                        <w:gridSpan w:val="2"/>
                        <w:tcBorders>
                          <w:top w:val="single" w:sz="8" w:space="0" w:color="000000"/>
                          <w:bottom w:val="single" w:sz="6" w:space="0" w:color="000000"/>
                        </w:tcBorders>
                      </w:tcPr>
                      <w:p>
                        <w:pPr>
                          <w:pStyle w:val="TableParagraph"/>
                          <w:spacing w:line="45" w:lineRule="exact"/>
                          <w:ind w:left="14"/>
                          <w:jc w:val="center"/>
                          <w:rPr>
                            <w:b/>
                            <w:sz w:val="10"/>
                          </w:rPr>
                        </w:pPr>
                        <w:r>
                          <w:rPr>
                            <w:b/>
                            <w:w w:val="100"/>
                            <w:sz w:val="10"/>
                          </w:rPr>
                          <w:t>V</w:t>
                        </w:r>
                      </w:p>
                    </w:tc>
                    <w:tc>
                      <w:tcPr>
                        <w:tcW w:w="350" w:type="dxa"/>
                        <w:gridSpan w:val="2"/>
                        <w:tcBorders>
                          <w:top w:val="single" w:sz="8" w:space="0" w:color="000000"/>
                          <w:bottom w:val="single" w:sz="6" w:space="0" w:color="000000"/>
                          <w:right w:val="single" w:sz="6" w:space="0" w:color="000000"/>
                        </w:tcBorders>
                      </w:tcPr>
                      <w:p>
                        <w:pPr>
                          <w:pStyle w:val="TableParagraph"/>
                          <w:spacing w:line="45" w:lineRule="exact"/>
                          <w:ind w:left="40" w:right="21"/>
                          <w:jc w:val="center"/>
                          <w:rPr>
                            <w:b/>
                            <w:sz w:val="10"/>
                          </w:rPr>
                        </w:pPr>
                        <w:r>
                          <w:rPr>
                            <w:b/>
                            <w:sz w:val="10"/>
                          </w:rPr>
                          <w:t>VI</w:t>
                        </w:r>
                      </w:p>
                    </w:tc>
                    <w:tc>
                      <w:tcPr>
                        <w:tcW w:w="355" w:type="dxa"/>
                        <w:vMerge w:val="restart"/>
                        <w:tcBorders>
                          <w:top w:val="single" w:sz="8" w:space="0" w:color="000000"/>
                          <w:left w:val="single" w:sz="6" w:space="0" w:color="000000"/>
                          <w:bottom w:val="single" w:sz="34" w:space="0" w:color="FF0000"/>
                          <w:right w:val="single" w:sz="8" w:space="0" w:color="000000"/>
                        </w:tcBorders>
                      </w:tcPr>
                      <w:p>
                        <w:pPr>
                          <w:pStyle w:val="TableParagraph"/>
                          <w:spacing w:line="21" w:lineRule="exact"/>
                          <w:ind w:left="52"/>
                          <w:rPr>
                            <w:sz w:val="5"/>
                          </w:rPr>
                        </w:pPr>
                        <w:r>
                          <w:rPr>
                            <w:sz w:val="5"/>
                          </w:rPr>
                          <w:t>1     13   </w:t>
                        </w:r>
                        <w:r>
                          <w:rPr>
                            <w:spacing w:val="6"/>
                            <w:sz w:val="5"/>
                          </w:rPr>
                          <w:t> </w:t>
                        </w:r>
                        <w:r>
                          <w:rPr>
                            <w:sz w:val="5"/>
                          </w:rPr>
                          <w:t>25</w:t>
                        </w:r>
                      </w:p>
                      <w:p>
                        <w:pPr>
                          <w:pStyle w:val="TableParagraph"/>
                          <w:spacing w:before="20"/>
                          <w:ind w:left="52"/>
                          <w:rPr>
                            <w:sz w:val="5"/>
                          </w:rPr>
                        </w:pPr>
                        <w:r>
                          <w:rPr>
                            <w:sz w:val="5"/>
                          </w:rPr>
                          <w:t>2     14   </w:t>
                        </w:r>
                        <w:r>
                          <w:rPr>
                            <w:spacing w:val="6"/>
                            <w:sz w:val="5"/>
                          </w:rPr>
                          <w:t> </w:t>
                        </w:r>
                        <w:r>
                          <w:rPr>
                            <w:sz w:val="5"/>
                          </w:rPr>
                          <w:t>26</w:t>
                        </w:r>
                      </w:p>
                      <w:p>
                        <w:pPr>
                          <w:pStyle w:val="TableParagraph"/>
                          <w:spacing w:before="19"/>
                          <w:ind w:left="52"/>
                          <w:rPr>
                            <w:sz w:val="5"/>
                          </w:rPr>
                        </w:pPr>
                        <w:r>
                          <w:rPr>
                            <w:sz w:val="5"/>
                          </w:rPr>
                          <w:t>3     15   </w:t>
                        </w:r>
                        <w:r>
                          <w:rPr>
                            <w:spacing w:val="6"/>
                            <w:sz w:val="5"/>
                          </w:rPr>
                          <w:t> </w:t>
                        </w:r>
                        <w:r>
                          <w:rPr>
                            <w:sz w:val="5"/>
                          </w:rPr>
                          <w:t>27</w:t>
                        </w:r>
                      </w:p>
                      <w:p>
                        <w:pPr>
                          <w:pStyle w:val="TableParagraph"/>
                          <w:spacing w:before="20"/>
                          <w:ind w:left="52"/>
                          <w:rPr>
                            <w:sz w:val="5"/>
                          </w:rPr>
                        </w:pPr>
                        <w:r>
                          <w:rPr>
                            <w:sz w:val="5"/>
                          </w:rPr>
                          <w:t>4     16   </w:t>
                        </w:r>
                        <w:r>
                          <w:rPr>
                            <w:spacing w:val="6"/>
                            <w:sz w:val="5"/>
                          </w:rPr>
                          <w:t> </w:t>
                        </w:r>
                        <w:r>
                          <w:rPr>
                            <w:sz w:val="5"/>
                          </w:rPr>
                          <w:t>28</w:t>
                        </w:r>
                      </w:p>
                      <w:p>
                        <w:pPr>
                          <w:pStyle w:val="TableParagraph"/>
                          <w:spacing w:before="19"/>
                          <w:ind w:left="52"/>
                          <w:rPr>
                            <w:sz w:val="5"/>
                          </w:rPr>
                        </w:pPr>
                        <w:r>
                          <w:rPr>
                            <w:sz w:val="5"/>
                          </w:rPr>
                          <w:t>5     17   </w:t>
                        </w:r>
                        <w:r>
                          <w:rPr>
                            <w:spacing w:val="6"/>
                            <w:sz w:val="5"/>
                          </w:rPr>
                          <w:t> </w:t>
                        </w:r>
                        <w:r>
                          <w:rPr>
                            <w:sz w:val="5"/>
                          </w:rPr>
                          <w:t>29</w:t>
                        </w:r>
                      </w:p>
                      <w:p>
                        <w:pPr>
                          <w:pStyle w:val="TableParagraph"/>
                          <w:spacing w:before="20"/>
                          <w:ind w:left="52"/>
                          <w:rPr>
                            <w:sz w:val="5"/>
                          </w:rPr>
                        </w:pPr>
                        <w:r>
                          <w:rPr>
                            <w:sz w:val="5"/>
                          </w:rPr>
                          <w:t>6     18   </w:t>
                        </w:r>
                        <w:r>
                          <w:rPr>
                            <w:spacing w:val="6"/>
                            <w:sz w:val="5"/>
                          </w:rPr>
                          <w:t> </w:t>
                        </w:r>
                        <w:r>
                          <w:rPr>
                            <w:sz w:val="5"/>
                          </w:rPr>
                          <w:t>30</w:t>
                        </w:r>
                      </w:p>
                      <w:p>
                        <w:pPr>
                          <w:pStyle w:val="TableParagraph"/>
                          <w:spacing w:before="19"/>
                          <w:ind w:left="52"/>
                          <w:rPr>
                            <w:sz w:val="5"/>
                          </w:rPr>
                        </w:pPr>
                        <w:r>
                          <w:rPr>
                            <w:sz w:val="5"/>
                          </w:rPr>
                          <w:t>7     19   </w:t>
                        </w:r>
                        <w:r>
                          <w:rPr>
                            <w:spacing w:val="6"/>
                            <w:sz w:val="5"/>
                          </w:rPr>
                          <w:t> </w:t>
                        </w:r>
                        <w:r>
                          <w:rPr>
                            <w:sz w:val="5"/>
                          </w:rPr>
                          <w:t>31</w:t>
                        </w:r>
                      </w:p>
                      <w:p>
                        <w:pPr>
                          <w:pStyle w:val="TableParagraph"/>
                          <w:spacing w:before="20"/>
                          <w:ind w:left="52"/>
                          <w:rPr>
                            <w:sz w:val="5"/>
                          </w:rPr>
                        </w:pPr>
                        <w:r>
                          <w:rPr>
                            <w:sz w:val="5"/>
                          </w:rPr>
                          <w:t>8     20   </w:t>
                        </w:r>
                        <w:r>
                          <w:rPr>
                            <w:spacing w:val="6"/>
                            <w:sz w:val="5"/>
                          </w:rPr>
                          <w:t> </w:t>
                        </w:r>
                        <w:r>
                          <w:rPr>
                            <w:sz w:val="5"/>
                          </w:rPr>
                          <w:t>32</w:t>
                        </w:r>
                      </w:p>
                      <w:p>
                        <w:pPr>
                          <w:pStyle w:val="TableParagraph"/>
                          <w:spacing w:before="19"/>
                          <w:ind w:left="52"/>
                          <w:rPr>
                            <w:sz w:val="5"/>
                          </w:rPr>
                        </w:pPr>
                        <w:r>
                          <w:rPr>
                            <w:sz w:val="5"/>
                          </w:rPr>
                          <w:t>9     21   </w:t>
                        </w:r>
                        <w:r>
                          <w:rPr>
                            <w:spacing w:val="6"/>
                            <w:sz w:val="5"/>
                          </w:rPr>
                          <w:t> </w:t>
                        </w:r>
                        <w:r>
                          <w:rPr>
                            <w:sz w:val="5"/>
                          </w:rPr>
                          <w:t>33</w:t>
                        </w:r>
                      </w:p>
                      <w:p>
                        <w:pPr>
                          <w:pStyle w:val="TableParagraph"/>
                          <w:spacing w:line="20" w:lineRule="exact"/>
                          <w:ind w:left="24"/>
                          <w:rPr>
                            <w:sz w:val="5"/>
                          </w:rPr>
                        </w:pPr>
                        <w:r>
                          <w:rPr>
                            <w:sz w:val="5"/>
                          </w:rPr>
                          <w:t>10     22   </w:t>
                        </w:r>
                        <w:r>
                          <w:rPr>
                            <w:spacing w:val="5"/>
                            <w:sz w:val="5"/>
                          </w:rPr>
                          <w:t> </w:t>
                        </w:r>
                        <w:r>
                          <w:rPr>
                            <w:sz w:val="5"/>
                          </w:rPr>
                          <w:t>34</w:t>
                        </w:r>
                      </w:p>
                    </w:tc>
                    <w:tc>
                      <w:tcPr>
                        <w:tcW w:w="267" w:type="dxa"/>
                        <w:tcBorders>
                          <w:top w:val="single" w:sz="8" w:space="0" w:color="000000"/>
                          <w:left w:val="single" w:sz="8" w:space="0" w:color="000000"/>
                        </w:tcBorders>
                      </w:tcPr>
                      <w:p>
                        <w:pPr>
                          <w:pStyle w:val="TableParagraph"/>
                          <w:rPr>
                            <w:rFonts w:ascii="Times New Roman"/>
                            <w:sz w:val="2"/>
                          </w:rPr>
                        </w:pPr>
                      </w:p>
                    </w:tc>
                    <w:tc>
                      <w:tcPr>
                        <w:tcW w:w="261" w:type="dxa"/>
                        <w:tcBorders>
                          <w:top w:val="single" w:sz="8" w:space="0" w:color="000000"/>
                          <w:right w:val="single" w:sz="8" w:space="0" w:color="000000"/>
                        </w:tcBorders>
                      </w:tcPr>
                      <w:p>
                        <w:pPr>
                          <w:pStyle w:val="TableParagraph"/>
                          <w:rPr>
                            <w:rFonts w:ascii="Times New Roman"/>
                            <w:sz w:val="2"/>
                          </w:rPr>
                        </w:pPr>
                      </w:p>
                    </w:tc>
                    <w:tc>
                      <w:tcPr>
                        <w:tcW w:w="355" w:type="dxa"/>
                        <w:vMerge/>
                        <w:tcBorders>
                          <w:top w:val="nil"/>
                          <w:left w:val="single" w:sz="8" w:space="0" w:color="000000"/>
                          <w:bottom w:val="single" w:sz="34" w:space="0" w:color="FF0000"/>
                          <w:right w:val="single" w:sz="6" w:space="0" w:color="000000"/>
                        </w:tcBorders>
                        <w:shd w:val="clear" w:color="auto" w:fill="22B7DB"/>
                      </w:tcPr>
                      <w:p>
                        <w:pPr>
                          <w:rPr>
                            <w:sz w:val="2"/>
                            <w:szCs w:val="2"/>
                          </w:rPr>
                        </w:pPr>
                      </w:p>
                    </w:tc>
                    <w:tc>
                      <w:tcPr>
                        <w:tcW w:w="350" w:type="dxa"/>
                        <w:gridSpan w:val="2"/>
                        <w:tcBorders>
                          <w:top w:val="single" w:sz="8" w:space="0" w:color="000000"/>
                          <w:left w:val="single" w:sz="6" w:space="0" w:color="000000"/>
                          <w:bottom w:val="single" w:sz="6" w:space="0" w:color="000000"/>
                        </w:tcBorders>
                      </w:tcPr>
                      <w:p>
                        <w:pPr>
                          <w:pStyle w:val="TableParagraph"/>
                          <w:spacing w:line="45" w:lineRule="exact"/>
                          <w:ind w:left="15"/>
                          <w:jc w:val="center"/>
                          <w:rPr>
                            <w:b/>
                            <w:sz w:val="10"/>
                          </w:rPr>
                        </w:pPr>
                        <w:r>
                          <w:rPr>
                            <w:b/>
                            <w:w w:val="100"/>
                            <w:sz w:val="10"/>
                          </w:rPr>
                          <w:t>I</w:t>
                        </w:r>
                      </w:p>
                    </w:tc>
                    <w:tc>
                      <w:tcPr>
                        <w:tcW w:w="356" w:type="dxa"/>
                        <w:gridSpan w:val="2"/>
                        <w:tcBorders>
                          <w:top w:val="single" w:sz="8" w:space="0" w:color="000000"/>
                          <w:bottom w:val="single" w:sz="6" w:space="0" w:color="000000"/>
                        </w:tcBorders>
                      </w:tcPr>
                      <w:p>
                        <w:pPr>
                          <w:pStyle w:val="TableParagraph"/>
                          <w:spacing w:line="45" w:lineRule="exact"/>
                          <w:ind w:left="117" w:right="103"/>
                          <w:jc w:val="center"/>
                          <w:rPr>
                            <w:b/>
                            <w:sz w:val="10"/>
                          </w:rPr>
                        </w:pPr>
                        <w:r>
                          <w:rPr>
                            <w:b/>
                            <w:sz w:val="10"/>
                          </w:rPr>
                          <w:t>II</w:t>
                        </w:r>
                      </w:p>
                    </w:tc>
                    <w:tc>
                      <w:tcPr>
                        <w:tcW w:w="354" w:type="dxa"/>
                        <w:gridSpan w:val="2"/>
                        <w:tcBorders>
                          <w:top w:val="single" w:sz="8" w:space="0" w:color="000000"/>
                          <w:bottom w:val="single" w:sz="6" w:space="0" w:color="000000"/>
                        </w:tcBorders>
                      </w:tcPr>
                      <w:p>
                        <w:pPr>
                          <w:pStyle w:val="TableParagraph"/>
                          <w:spacing w:line="45" w:lineRule="exact"/>
                          <w:ind w:left="110" w:right="96"/>
                          <w:jc w:val="center"/>
                          <w:rPr>
                            <w:b/>
                            <w:sz w:val="10"/>
                          </w:rPr>
                        </w:pPr>
                        <w:r>
                          <w:rPr>
                            <w:b/>
                            <w:sz w:val="10"/>
                          </w:rPr>
                          <w:t>III</w:t>
                        </w:r>
                      </w:p>
                    </w:tc>
                    <w:tc>
                      <w:tcPr>
                        <w:tcW w:w="350" w:type="dxa"/>
                        <w:gridSpan w:val="2"/>
                        <w:tcBorders>
                          <w:top w:val="single" w:sz="8" w:space="0" w:color="000000"/>
                          <w:bottom w:val="single" w:sz="6" w:space="0" w:color="000000"/>
                        </w:tcBorders>
                      </w:tcPr>
                      <w:p>
                        <w:pPr>
                          <w:pStyle w:val="TableParagraph"/>
                          <w:spacing w:line="45" w:lineRule="exact"/>
                          <w:ind w:left="109" w:right="94"/>
                          <w:jc w:val="center"/>
                          <w:rPr>
                            <w:b/>
                            <w:sz w:val="10"/>
                          </w:rPr>
                        </w:pPr>
                        <w:r>
                          <w:rPr>
                            <w:b/>
                            <w:sz w:val="10"/>
                          </w:rPr>
                          <w:t>IV</w:t>
                        </w:r>
                      </w:p>
                    </w:tc>
                    <w:tc>
                      <w:tcPr>
                        <w:tcW w:w="356" w:type="dxa"/>
                        <w:gridSpan w:val="3"/>
                        <w:tcBorders>
                          <w:top w:val="single" w:sz="8" w:space="0" w:color="000000"/>
                          <w:bottom w:val="single" w:sz="6" w:space="0" w:color="000000"/>
                        </w:tcBorders>
                      </w:tcPr>
                      <w:p>
                        <w:pPr>
                          <w:pStyle w:val="TableParagraph"/>
                          <w:spacing w:line="45" w:lineRule="exact"/>
                          <w:ind w:left="14"/>
                          <w:jc w:val="center"/>
                          <w:rPr>
                            <w:b/>
                            <w:sz w:val="10"/>
                          </w:rPr>
                        </w:pPr>
                        <w:r>
                          <w:rPr>
                            <w:b/>
                            <w:w w:val="100"/>
                            <w:sz w:val="10"/>
                          </w:rPr>
                          <w:t>V</w:t>
                        </w:r>
                      </w:p>
                    </w:tc>
                    <w:tc>
                      <w:tcPr>
                        <w:tcW w:w="385" w:type="dxa"/>
                        <w:gridSpan w:val="2"/>
                        <w:tcBorders>
                          <w:top w:val="single" w:sz="8" w:space="0" w:color="000000"/>
                          <w:bottom w:val="single" w:sz="6" w:space="0" w:color="000000"/>
                          <w:right w:val="thickThinMediumGap" w:sz="6" w:space="0" w:color="0000FF"/>
                        </w:tcBorders>
                      </w:tcPr>
                      <w:p>
                        <w:pPr>
                          <w:pStyle w:val="TableParagraph"/>
                          <w:spacing w:line="45" w:lineRule="exact"/>
                          <w:ind w:left="111" w:right="111"/>
                          <w:jc w:val="center"/>
                          <w:rPr>
                            <w:b/>
                            <w:sz w:val="10"/>
                          </w:rPr>
                        </w:pPr>
                        <w:r>
                          <w:rPr>
                            <w:b/>
                            <w:sz w:val="10"/>
                          </w:rPr>
                          <w:t>VI</w:t>
                        </w:r>
                      </w:p>
                    </w:tc>
                    <w:tc>
                      <w:tcPr>
                        <w:tcW w:w="319" w:type="dxa"/>
                        <w:vMerge w:val="restart"/>
                        <w:tcBorders>
                          <w:top w:val="single" w:sz="8" w:space="0" w:color="000000"/>
                          <w:left w:val="thinThickMediumGap" w:sz="6" w:space="0" w:color="0000FF"/>
                          <w:bottom w:val="nil"/>
                          <w:right w:val="single" w:sz="8" w:space="0" w:color="000000"/>
                        </w:tcBorders>
                      </w:tcPr>
                      <w:p>
                        <w:pPr>
                          <w:pStyle w:val="TableParagraph"/>
                          <w:spacing w:line="21" w:lineRule="exact"/>
                          <w:ind w:left="2"/>
                          <w:rPr>
                            <w:sz w:val="5"/>
                          </w:rPr>
                        </w:pPr>
                        <w:r>
                          <w:rPr>
                            <w:sz w:val="5"/>
                          </w:rPr>
                          <w:t>1     13   </w:t>
                        </w:r>
                        <w:r>
                          <w:rPr>
                            <w:spacing w:val="8"/>
                            <w:sz w:val="5"/>
                          </w:rPr>
                          <w:t> </w:t>
                        </w:r>
                        <w:r>
                          <w:rPr>
                            <w:sz w:val="5"/>
                          </w:rPr>
                          <w:t>25</w:t>
                        </w:r>
                      </w:p>
                      <w:p>
                        <w:pPr>
                          <w:pStyle w:val="TableParagraph"/>
                          <w:spacing w:before="20"/>
                          <w:ind w:left="2"/>
                          <w:rPr>
                            <w:sz w:val="5"/>
                          </w:rPr>
                        </w:pPr>
                        <w:r>
                          <w:rPr>
                            <w:sz w:val="5"/>
                          </w:rPr>
                          <w:t>2     14   </w:t>
                        </w:r>
                        <w:r>
                          <w:rPr>
                            <w:spacing w:val="8"/>
                            <w:sz w:val="5"/>
                          </w:rPr>
                          <w:t> </w:t>
                        </w:r>
                        <w:r>
                          <w:rPr>
                            <w:sz w:val="5"/>
                          </w:rPr>
                          <w:t>26</w:t>
                        </w:r>
                      </w:p>
                      <w:p>
                        <w:pPr>
                          <w:pStyle w:val="TableParagraph"/>
                          <w:spacing w:before="19"/>
                          <w:ind w:left="2"/>
                          <w:rPr>
                            <w:sz w:val="5"/>
                          </w:rPr>
                        </w:pPr>
                        <w:r>
                          <w:rPr>
                            <w:sz w:val="5"/>
                          </w:rPr>
                          <w:t>3     15   </w:t>
                        </w:r>
                        <w:r>
                          <w:rPr>
                            <w:spacing w:val="8"/>
                            <w:sz w:val="5"/>
                          </w:rPr>
                          <w:t> </w:t>
                        </w:r>
                        <w:r>
                          <w:rPr>
                            <w:sz w:val="5"/>
                          </w:rPr>
                          <w:t>27</w:t>
                        </w:r>
                      </w:p>
                      <w:p>
                        <w:pPr>
                          <w:pStyle w:val="TableParagraph"/>
                          <w:spacing w:before="20"/>
                          <w:ind w:left="2"/>
                          <w:rPr>
                            <w:sz w:val="5"/>
                          </w:rPr>
                        </w:pPr>
                        <w:r>
                          <w:rPr>
                            <w:sz w:val="5"/>
                          </w:rPr>
                          <w:t>4     16   </w:t>
                        </w:r>
                        <w:r>
                          <w:rPr>
                            <w:spacing w:val="8"/>
                            <w:sz w:val="5"/>
                          </w:rPr>
                          <w:t> </w:t>
                        </w:r>
                        <w:r>
                          <w:rPr>
                            <w:sz w:val="5"/>
                          </w:rPr>
                          <w:t>28</w:t>
                        </w:r>
                      </w:p>
                      <w:p>
                        <w:pPr>
                          <w:pStyle w:val="TableParagraph"/>
                          <w:spacing w:before="19"/>
                          <w:ind w:left="2"/>
                          <w:rPr>
                            <w:sz w:val="5"/>
                          </w:rPr>
                        </w:pPr>
                        <w:r>
                          <w:rPr>
                            <w:sz w:val="5"/>
                          </w:rPr>
                          <w:t>5     17   </w:t>
                        </w:r>
                        <w:r>
                          <w:rPr>
                            <w:spacing w:val="8"/>
                            <w:sz w:val="5"/>
                          </w:rPr>
                          <w:t> </w:t>
                        </w:r>
                        <w:r>
                          <w:rPr>
                            <w:sz w:val="5"/>
                          </w:rPr>
                          <w:t>29</w:t>
                        </w:r>
                      </w:p>
                      <w:p>
                        <w:pPr>
                          <w:pStyle w:val="TableParagraph"/>
                          <w:spacing w:line="1" w:lineRule="exact" w:before="20"/>
                          <w:ind w:left="2"/>
                          <w:rPr>
                            <w:sz w:val="5"/>
                          </w:rPr>
                        </w:pPr>
                        <w:r>
                          <w:rPr>
                            <w:sz w:val="5"/>
                          </w:rPr>
                          <w:t>6     18   </w:t>
                        </w:r>
                        <w:r>
                          <w:rPr>
                            <w:spacing w:val="8"/>
                            <w:sz w:val="5"/>
                          </w:rPr>
                          <w:t> </w:t>
                        </w:r>
                        <w:r>
                          <w:rPr>
                            <w:sz w:val="5"/>
                          </w:rPr>
                          <w:t>30</w:t>
                        </w:r>
                      </w:p>
                    </w:tc>
                    <w:tc>
                      <w:tcPr>
                        <w:tcW w:w="267" w:type="dxa"/>
                        <w:tcBorders>
                          <w:top w:val="single" w:sz="8" w:space="0" w:color="000000"/>
                          <w:left w:val="single" w:sz="8" w:space="0" w:color="000000"/>
                        </w:tcBorders>
                      </w:tcPr>
                      <w:p>
                        <w:pPr>
                          <w:pStyle w:val="TableParagraph"/>
                          <w:rPr>
                            <w:rFonts w:ascii="Times New Roman"/>
                            <w:sz w:val="2"/>
                          </w:rPr>
                        </w:pPr>
                      </w:p>
                    </w:tc>
                    <w:tc>
                      <w:tcPr>
                        <w:tcW w:w="261" w:type="dxa"/>
                        <w:tcBorders>
                          <w:top w:val="single" w:sz="8" w:space="0" w:color="000000"/>
                          <w:right w:val="single" w:sz="8" w:space="0" w:color="000000"/>
                        </w:tcBorders>
                      </w:tcPr>
                      <w:p>
                        <w:pPr>
                          <w:pStyle w:val="TableParagraph"/>
                          <w:rPr>
                            <w:rFonts w:ascii="Times New Roman"/>
                            <w:sz w:val="2"/>
                          </w:rPr>
                        </w:pPr>
                      </w:p>
                    </w:tc>
                  </w:tr>
                  <w:tr>
                    <w:trPr>
                      <w:trHeight w:val="70" w:hRule="atLeast"/>
                    </w:trPr>
                    <w:tc>
                      <w:tcPr>
                        <w:tcW w:w="259" w:type="dxa"/>
                        <w:vMerge/>
                        <w:tcBorders>
                          <w:top w:val="nil"/>
                          <w:bottom w:val="single" w:sz="6" w:space="0" w:color="000000"/>
                          <w:right w:val="single" w:sz="8" w:space="0" w:color="000000"/>
                        </w:tcBorders>
                        <w:shd w:val="clear" w:color="auto" w:fill="22B7DB"/>
                      </w:tcPr>
                      <w:p>
                        <w:pPr>
                          <w:rPr>
                            <w:sz w:val="2"/>
                            <w:szCs w:val="2"/>
                          </w:rPr>
                        </w:pPr>
                      </w:p>
                    </w:tc>
                    <w:tc>
                      <w:tcPr>
                        <w:tcW w:w="355" w:type="dxa"/>
                        <w:gridSpan w:val="2"/>
                        <w:tcBorders>
                          <w:top w:val="single" w:sz="6" w:space="0" w:color="000000"/>
                          <w:left w:val="single" w:sz="8" w:space="0" w:color="000000"/>
                        </w:tcBorders>
                      </w:tcPr>
                      <w:p>
                        <w:pPr>
                          <w:pStyle w:val="TableParagraph"/>
                          <w:spacing w:line="51" w:lineRule="exact"/>
                          <w:ind w:left="5"/>
                          <w:jc w:val="center"/>
                          <w:rPr>
                            <w:sz w:val="10"/>
                          </w:rPr>
                        </w:pPr>
                        <w:r>
                          <w:rPr>
                            <w:w w:val="100"/>
                            <w:sz w:val="10"/>
                          </w:rPr>
                          <w:t>7</w:t>
                        </w:r>
                      </w:p>
                    </w:tc>
                    <w:tc>
                      <w:tcPr>
                        <w:tcW w:w="350" w:type="dxa"/>
                        <w:gridSpan w:val="2"/>
                        <w:tcBorders>
                          <w:top w:val="single" w:sz="6" w:space="0" w:color="000000"/>
                        </w:tcBorders>
                      </w:tcPr>
                      <w:p>
                        <w:pPr>
                          <w:pStyle w:val="TableParagraph"/>
                          <w:spacing w:line="51" w:lineRule="exact"/>
                          <w:ind w:left="118"/>
                          <w:rPr>
                            <w:sz w:val="10"/>
                          </w:rPr>
                        </w:pPr>
                        <w:r>
                          <w:rPr>
                            <w:sz w:val="10"/>
                          </w:rPr>
                          <w:t>11</w:t>
                        </w:r>
                      </w:p>
                    </w:tc>
                    <w:tc>
                      <w:tcPr>
                        <w:tcW w:w="356" w:type="dxa"/>
                        <w:gridSpan w:val="2"/>
                        <w:tcBorders>
                          <w:top w:val="single" w:sz="6" w:space="0" w:color="000000"/>
                        </w:tcBorders>
                      </w:tcPr>
                      <w:p>
                        <w:pPr>
                          <w:pStyle w:val="TableParagraph"/>
                          <w:spacing w:line="51" w:lineRule="exact"/>
                          <w:ind w:left="11"/>
                          <w:jc w:val="center"/>
                          <w:rPr>
                            <w:sz w:val="10"/>
                          </w:rPr>
                        </w:pPr>
                        <w:r>
                          <w:rPr>
                            <w:w w:val="100"/>
                            <w:sz w:val="10"/>
                          </w:rPr>
                          <w:t>8</w:t>
                        </w:r>
                      </w:p>
                    </w:tc>
                    <w:tc>
                      <w:tcPr>
                        <w:tcW w:w="354" w:type="dxa"/>
                        <w:gridSpan w:val="2"/>
                        <w:tcBorders>
                          <w:top w:val="single" w:sz="6" w:space="0" w:color="000000"/>
                        </w:tcBorders>
                      </w:tcPr>
                      <w:p>
                        <w:pPr>
                          <w:pStyle w:val="TableParagraph"/>
                          <w:spacing w:line="51" w:lineRule="exact"/>
                          <w:ind w:left="5"/>
                          <w:jc w:val="center"/>
                          <w:rPr>
                            <w:sz w:val="10"/>
                          </w:rPr>
                        </w:pPr>
                        <w:r>
                          <w:rPr>
                            <w:w w:val="100"/>
                            <w:sz w:val="10"/>
                          </w:rPr>
                          <w:t>1</w:t>
                        </w:r>
                      </w:p>
                    </w:tc>
                    <w:tc>
                      <w:tcPr>
                        <w:tcW w:w="350" w:type="dxa"/>
                        <w:gridSpan w:val="2"/>
                        <w:tcBorders>
                          <w:top w:val="single" w:sz="6" w:space="0" w:color="000000"/>
                        </w:tcBorders>
                      </w:tcPr>
                      <w:p>
                        <w:pPr>
                          <w:pStyle w:val="TableParagraph"/>
                          <w:spacing w:line="51" w:lineRule="exact"/>
                          <w:ind w:left="9"/>
                          <w:jc w:val="center"/>
                          <w:rPr>
                            <w:sz w:val="10"/>
                          </w:rPr>
                        </w:pPr>
                        <w:r>
                          <w:rPr>
                            <w:w w:val="100"/>
                            <w:sz w:val="10"/>
                          </w:rPr>
                          <w:t>5</w:t>
                        </w:r>
                      </w:p>
                    </w:tc>
                    <w:tc>
                      <w:tcPr>
                        <w:tcW w:w="355" w:type="dxa"/>
                        <w:gridSpan w:val="2"/>
                        <w:tcBorders>
                          <w:top w:val="single" w:sz="6" w:space="0" w:color="000000"/>
                          <w:right w:val="single" w:sz="8" w:space="0" w:color="000000"/>
                        </w:tcBorders>
                      </w:tcPr>
                      <w:p>
                        <w:pPr>
                          <w:pStyle w:val="TableParagraph"/>
                          <w:spacing w:line="51" w:lineRule="exact"/>
                          <w:ind w:left="120"/>
                          <w:rPr>
                            <w:sz w:val="10"/>
                          </w:rPr>
                        </w:pPr>
                        <w:r>
                          <w:rPr>
                            <w:sz w:val="10"/>
                          </w:rPr>
                          <w:t>10</w:t>
                        </w:r>
                      </w:p>
                    </w:tc>
                    <w:tc>
                      <w:tcPr>
                        <w:tcW w:w="351" w:type="dxa"/>
                        <w:vMerge/>
                        <w:tcBorders>
                          <w:top w:val="nil"/>
                          <w:left w:val="single" w:sz="8" w:space="0" w:color="000000"/>
                          <w:bottom w:val="single" w:sz="8" w:space="0" w:color="000000"/>
                          <w:right w:val="single" w:sz="18" w:space="0" w:color="FF0000"/>
                        </w:tcBorders>
                      </w:tcPr>
                      <w:p>
                        <w:pPr>
                          <w:rPr>
                            <w:sz w:val="2"/>
                            <w:szCs w:val="2"/>
                          </w:rPr>
                        </w:pPr>
                      </w:p>
                    </w:tc>
                    <w:tc>
                      <w:tcPr>
                        <w:tcW w:w="266" w:type="dxa"/>
                        <w:tcBorders>
                          <w:left w:val="single" w:sz="6" w:space="0" w:color="000000"/>
                        </w:tcBorders>
                      </w:tcPr>
                      <w:p>
                        <w:pPr>
                          <w:pStyle w:val="TableParagraph"/>
                          <w:rPr>
                            <w:rFonts w:ascii="Times New Roman"/>
                            <w:sz w:val="2"/>
                          </w:rPr>
                        </w:pPr>
                      </w:p>
                    </w:tc>
                    <w:tc>
                      <w:tcPr>
                        <w:tcW w:w="266" w:type="dxa"/>
                        <w:tcBorders>
                          <w:right w:val="single" w:sz="6" w:space="0" w:color="000000"/>
                        </w:tcBorders>
                      </w:tcPr>
                      <w:p>
                        <w:pPr>
                          <w:pStyle w:val="TableParagraph"/>
                          <w:rPr>
                            <w:rFonts w:ascii="Times New Roman"/>
                            <w:sz w:val="2"/>
                          </w:rPr>
                        </w:pPr>
                      </w:p>
                    </w:tc>
                    <w:tc>
                      <w:tcPr>
                        <w:tcW w:w="350" w:type="dxa"/>
                        <w:gridSpan w:val="2"/>
                        <w:tcBorders>
                          <w:top w:val="single" w:sz="6" w:space="0" w:color="000000"/>
                          <w:left w:val="single" w:sz="6" w:space="0" w:color="000000"/>
                        </w:tcBorders>
                      </w:tcPr>
                      <w:p>
                        <w:pPr>
                          <w:pStyle w:val="TableParagraph"/>
                          <w:spacing w:line="51" w:lineRule="exact"/>
                          <w:ind w:left="7"/>
                          <w:jc w:val="center"/>
                          <w:rPr>
                            <w:sz w:val="10"/>
                          </w:rPr>
                        </w:pPr>
                        <w:r>
                          <w:rPr>
                            <w:w w:val="100"/>
                            <w:sz w:val="10"/>
                          </w:rPr>
                          <w:t>8</w:t>
                        </w:r>
                      </w:p>
                    </w:tc>
                    <w:tc>
                      <w:tcPr>
                        <w:tcW w:w="356" w:type="dxa"/>
                        <w:gridSpan w:val="2"/>
                        <w:tcBorders>
                          <w:top w:val="single" w:sz="6" w:space="0" w:color="000000"/>
                        </w:tcBorders>
                      </w:tcPr>
                      <w:p>
                        <w:pPr>
                          <w:pStyle w:val="TableParagraph"/>
                          <w:spacing w:line="51" w:lineRule="exact"/>
                          <w:ind w:left="11"/>
                          <w:jc w:val="center"/>
                          <w:rPr>
                            <w:sz w:val="10"/>
                          </w:rPr>
                        </w:pPr>
                        <w:r>
                          <w:rPr>
                            <w:w w:val="100"/>
                            <w:sz w:val="10"/>
                          </w:rPr>
                          <w:t>4</w:t>
                        </w:r>
                      </w:p>
                    </w:tc>
                    <w:tc>
                      <w:tcPr>
                        <w:tcW w:w="354" w:type="dxa"/>
                        <w:gridSpan w:val="2"/>
                        <w:tcBorders>
                          <w:top w:val="single" w:sz="6" w:space="0" w:color="000000"/>
                        </w:tcBorders>
                      </w:tcPr>
                      <w:p>
                        <w:pPr>
                          <w:pStyle w:val="TableParagraph"/>
                          <w:spacing w:line="51" w:lineRule="exact"/>
                          <w:ind w:left="5"/>
                          <w:jc w:val="center"/>
                          <w:rPr>
                            <w:sz w:val="10"/>
                          </w:rPr>
                        </w:pPr>
                        <w:r>
                          <w:rPr>
                            <w:w w:val="100"/>
                            <w:sz w:val="10"/>
                          </w:rPr>
                          <w:t>3</w:t>
                        </w:r>
                      </w:p>
                    </w:tc>
                    <w:tc>
                      <w:tcPr>
                        <w:tcW w:w="350" w:type="dxa"/>
                        <w:gridSpan w:val="2"/>
                        <w:tcBorders>
                          <w:top w:val="single" w:sz="6" w:space="0" w:color="000000"/>
                        </w:tcBorders>
                      </w:tcPr>
                      <w:p>
                        <w:pPr>
                          <w:pStyle w:val="TableParagraph"/>
                          <w:spacing w:line="51" w:lineRule="exact"/>
                          <w:ind w:left="118"/>
                          <w:rPr>
                            <w:sz w:val="10"/>
                          </w:rPr>
                        </w:pPr>
                        <w:r>
                          <w:rPr>
                            <w:sz w:val="10"/>
                          </w:rPr>
                          <w:t>10</w:t>
                        </w:r>
                      </w:p>
                    </w:tc>
                    <w:tc>
                      <w:tcPr>
                        <w:tcW w:w="356" w:type="dxa"/>
                        <w:gridSpan w:val="2"/>
                        <w:tcBorders>
                          <w:top w:val="single" w:sz="6" w:space="0" w:color="000000"/>
                        </w:tcBorders>
                      </w:tcPr>
                      <w:p>
                        <w:pPr>
                          <w:pStyle w:val="TableParagraph"/>
                          <w:spacing w:line="51" w:lineRule="exact"/>
                          <w:ind w:left="120"/>
                          <w:rPr>
                            <w:sz w:val="10"/>
                          </w:rPr>
                        </w:pPr>
                        <w:r>
                          <w:rPr>
                            <w:sz w:val="10"/>
                          </w:rPr>
                          <w:t>13</w:t>
                        </w:r>
                      </w:p>
                    </w:tc>
                    <w:tc>
                      <w:tcPr>
                        <w:tcW w:w="350" w:type="dxa"/>
                        <w:gridSpan w:val="2"/>
                        <w:tcBorders>
                          <w:top w:val="single" w:sz="6" w:space="0" w:color="000000"/>
                          <w:right w:val="single" w:sz="6" w:space="0" w:color="000000"/>
                        </w:tcBorders>
                      </w:tcPr>
                      <w:p>
                        <w:pPr>
                          <w:pStyle w:val="TableParagraph"/>
                          <w:spacing w:line="51" w:lineRule="exact"/>
                          <w:ind w:left="118"/>
                          <w:rPr>
                            <w:sz w:val="10"/>
                          </w:rPr>
                        </w:pPr>
                        <w:r>
                          <w:rPr>
                            <w:sz w:val="10"/>
                          </w:rPr>
                          <w:t>14</w:t>
                        </w:r>
                      </w:p>
                    </w:tc>
                    <w:tc>
                      <w:tcPr>
                        <w:tcW w:w="355" w:type="dxa"/>
                        <w:vMerge/>
                        <w:tcBorders>
                          <w:top w:val="nil"/>
                          <w:left w:val="single" w:sz="6" w:space="0" w:color="000000"/>
                          <w:bottom w:val="single" w:sz="34" w:space="0" w:color="FF0000"/>
                          <w:right w:val="single" w:sz="8" w:space="0" w:color="000000"/>
                        </w:tcBorders>
                      </w:tcPr>
                      <w:p>
                        <w:pPr>
                          <w:rPr>
                            <w:sz w:val="2"/>
                            <w:szCs w:val="2"/>
                          </w:rPr>
                        </w:pPr>
                      </w:p>
                    </w:tc>
                    <w:tc>
                      <w:tcPr>
                        <w:tcW w:w="267" w:type="dxa"/>
                        <w:tcBorders>
                          <w:left w:val="single" w:sz="8" w:space="0" w:color="000000"/>
                        </w:tcBorders>
                      </w:tcPr>
                      <w:p>
                        <w:pPr>
                          <w:pStyle w:val="TableParagraph"/>
                          <w:rPr>
                            <w:rFonts w:ascii="Times New Roman"/>
                            <w:sz w:val="2"/>
                          </w:rPr>
                        </w:pPr>
                      </w:p>
                    </w:tc>
                    <w:tc>
                      <w:tcPr>
                        <w:tcW w:w="261" w:type="dxa"/>
                        <w:tcBorders>
                          <w:right w:val="single" w:sz="8" w:space="0" w:color="000000"/>
                        </w:tcBorders>
                      </w:tcPr>
                      <w:p>
                        <w:pPr>
                          <w:pStyle w:val="TableParagraph"/>
                          <w:rPr>
                            <w:rFonts w:ascii="Times New Roman"/>
                            <w:sz w:val="2"/>
                          </w:rPr>
                        </w:pPr>
                      </w:p>
                    </w:tc>
                    <w:tc>
                      <w:tcPr>
                        <w:tcW w:w="355" w:type="dxa"/>
                        <w:vMerge/>
                        <w:tcBorders>
                          <w:top w:val="nil"/>
                          <w:left w:val="single" w:sz="8" w:space="0" w:color="000000"/>
                          <w:bottom w:val="single" w:sz="34" w:space="0" w:color="FF0000"/>
                          <w:right w:val="single" w:sz="6" w:space="0" w:color="000000"/>
                        </w:tcBorders>
                        <w:shd w:val="clear" w:color="auto" w:fill="22B7DB"/>
                      </w:tcPr>
                      <w:p>
                        <w:pPr>
                          <w:rPr>
                            <w:sz w:val="2"/>
                            <w:szCs w:val="2"/>
                          </w:rPr>
                        </w:pPr>
                      </w:p>
                    </w:tc>
                    <w:tc>
                      <w:tcPr>
                        <w:tcW w:w="350" w:type="dxa"/>
                        <w:gridSpan w:val="2"/>
                        <w:tcBorders>
                          <w:top w:val="single" w:sz="6" w:space="0" w:color="000000"/>
                          <w:left w:val="single" w:sz="6" w:space="0" w:color="000000"/>
                        </w:tcBorders>
                      </w:tcPr>
                      <w:p>
                        <w:pPr>
                          <w:pStyle w:val="TableParagraph"/>
                          <w:spacing w:line="51" w:lineRule="exact"/>
                          <w:ind w:left="7"/>
                          <w:jc w:val="center"/>
                          <w:rPr>
                            <w:b/>
                            <w:sz w:val="10"/>
                          </w:rPr>
                        </w:pPr>
                        <w:r>
                          <w:rPr>
                            <w:b/>
                            <w:color w:val="0000FF"/>
                            <w:w w:val="100"/>
                            <w:sz w:val="10"/>
                          </w:rPr>
                          <w:t>7</w:t>
                        </w:r>
                      </w:p>
                    </w:tc>
                    <w:tc>
                      <w:tcPr>
                        <w:tcW w:w="356" w:type="dxa"/>
                        <w:gridSpan w:val="2"/>
                        <w:tcBorders>
                          <w:top w:val="single" w:sz="6" w:space="0" w:color="000000"/>
                        </w:tcBorders>
                      </w:tcPr>
                      <w:p>
                        <w:pPr>
                          <w:pStyle w:val="TableParagraph"/>
                          <w:spacing w:line="51" w:lineRule="exact"/>
                          <w:ind w:left="122"/>
                          <w:rPr>
                            <w:b/>
                            <w:sz w:val="10"/>
                          </w:rPr>
                        </w:pPr>
                        <w:r>
                          <w:rPr>
                            <w:b/>
                            <w:color w:val="0000FF"/>
                            <w:sz w:val="10"/>
                          </w:rPr>
                          <w:t>11</w:t>
                        </w:r>
                      </w:p>
                    </w:tc>
                    <w:tc>
                      <w:tcPr>
                        <w:tcW w:w="354" w:type="dxa"/>
                        <w:gridSpan w:val="2"/>
                        <w:tcBorders>
                          <w:top w:val="single" w:sz="6" w:space="0" w:color="000000"/>
                        </w:tcBorders>
                      </w:tcPr>
                      <w:p>
                        <w:pPr>
                          <w:pStyle w:val="TableParagraph"/>
                          <w:spacing w:line="51" w:lineRule="exact"/>
                          <w:ind w:left="9"/>
                          <w:jc w:val="center"/>
                          <w:rPr>
                            <w:b/>
                            <w:sz w:val="10"/>
                          </w:rPr>
                        </w:pPr>
                        <w:r>
                          <w:rPr>
                            <w:b/>
                            <w:color w:val="0000FF"/>
                            <w:w w:val="100"/>
                            <w:sz w:val="10"/>
                          </w:rPr>
                          <w:t>8</w:t>
                        </w:r>
                      </w:p>
                    </w:tc>
                    <w:tc>
                      <w:tcPr>
                        <w:tcW w:w="350" w:type="dxa"/>
                        <w:gridSpan w:val="2"/>
                        <w:tcBorders>
                          <w:top w:val="single" w:sz="6" w:space="0" w:color="000000"/>
                        </w:tcBorders>
                      </w:tcPr>
                      <w:p>
                        <w:pPr>
                          <w:pStyle w:val="TableParagraph"/>
                          <w:spacing w:line="51" w:lineRule="exact"/>
                          <w:ind w:left="9"/>
                          <w:jc w:val="center"/>
                          <w:rPr>
                            <w:b/>
                            <w:sz w:val="10"/>
                          </w:rPr>
                        </w:pPr>
                        <w:r>
                          <w:rPr>
                            <w:b/>
                            <w:color w:val="0000FF"/>
                            <w:w w:val="100"/>
                            <w:sz w:val="10"/>
                          </w:rPr>
                          <w:t>1</w:t>
                        </w:r>
                      </w:p>
                    </w:tc>
                    <w:tc>
                      <w:tcPr>
                        <w:tcW w:w="356" w:type="dxa"/>
                        <w:gridSpan w:val="3"/>
                        <w:tcBorders>
                          <w:top w:val="single" w:sz="6" w:space="0" w:color="000000"/>
                        </w:tcBorders>
                      </w:tcPr>
                      <w:p>
                        <w:pPr>
                          <w:pStyle w:val="TableParagraph"/>
                          <w:spacing w:line="51" w:lineRule="exact"/>
                          <w:ind w:left="11"/>
                          <w:jc w:val="center"/>
                          <w:rPr>
                            <w:b/>
                            <w:sz w:val="10"/>
                          </w:rPr>
                        </w:pPr>
                        <w:r>
                          <w:rPr>
                            <w:b/>
                            <w:color w:val="0000FF"/>
                            <w:w w:val="100"/>
                            <w:sz w:val="10"/>
                          </w:rPr>
                          <w:t>5</w:t>
                        </w:r>
                      </w:p>
                    </w:tc>
                    <w:tc>
                      <w:tcPr>
                        <w:tcW w:w="385" w:type="dxa"/>
                        <w:gridSpan w:val="2"/>
                        <w:tcBorders>
                          <w:top w:val="single" w:sz="6" w:space="0" w:color="000000"/>
                          <w:right w:val="thickThinMediumGap" w:sz="6" w:space="0" w:color="0000FF"/>
                        </w:tcBorders>
                      </w:tcPr>
                      <w:p>
                        <w:pPr>
                          <w:pStyle w:val="TableParagraph"/>
                          <w:spacing w:line="51" w:lineRule="exact"/>
                          <w:ind w:left="118"/>
                          <w:rPr>
                            <w:b/>
                            <w:sz w:val="10"/>
                          </w:rPr>
                        </w:pPr>
                        <w:r>
                          <w:rPr>
                            <w:b/>
                            <w:color w:val="0000FF"/>
                            <w:sz w:val="10"/>
                          </w:rPr>
                          <w:t>10</w:t>
                        </w:r>
                      </w:p>
                    </w:tc>
                    <w:tc>
                      <w:tcPr>
                        <w:tcW w:w="319" w:type="dxa"/>
                        <w:vMerge/>
                        <w:tcBorders>
                          <w:top w:val="nil"/>
                          <w:left w:val="thinThickMediumGap" w:sz="6" w:space="0" w:color="0000FF"/>
                          <w:bottom w:val="nil"/>
                          <w:right w:val="single" w:sz="8" w:space="0" w:color="000000"/>
                        </w:tcBorders>
                      </w:tcPr>
                      <w:p>
                        <w:pPr>
                          <w:rPr>
                            <w:sz w:val="2"/>
                            <w:szCs w:val="2"/>
                          </w:rPr>
                        </w:pPr>
                      </w:p>
                    </w:tc>
                    <w:tc>
                      <w:tcPr>
                        <w:tcW w:w="267" w:type="dxa"/>
                        <w:tcBorders>
                          <w:left w:val="single" w:sz="8" w:space="0" w:color="000000"/>
                        </w:tcBorders>
                      </w:tcPr>
                      <w:p>
                        <w:pPr>
                          <w:pStyle w:val="TableParagraph"/>
                          <w:rPr>
                            <w:rFonts w:ascii="Times New Roman"/>
                            <w:sz w:val="2"/>
                          </w:rPr>
                        </w:pPr>
                      </w:p>
                    </w:tc>
                    <w:tc>
                      <w:tcPr>
                        <w:tcW w:w="261" w:type="dxa"/>
                        <w:tcBorders>
                          <w:right w:val="single" w:sz="8" w:space="0" w:color="000000"/>
                        </w:tcBorders>
                      </w:tcPr>
                      <w:p>
                        <w:pPr>
                          <w:pStyle w:val="TableParagraph"/>
                          <w:rPr>
                            <w:rFonts w:ascii="Times New Roman"/>
                            <w:sz w:val="2"/>
                          </w:rPr>
                        </w:pPr>
                      </w:p>
                    </w:tc>
                  </w:tr>
                  <w:tr>
                    <w:trPr>
                      <w:trHeight w:val="65" w:hRule="atLeast"/>
                    </w:trPr>
                    <w:tc>
                      <w:tcPr>
                        <w:tcW w:w="259" w:type="dxa"/>
                        <w:vMerge/>
                        <w:tcBorders>
                          <w:top w:val="nil"/>
                          <w:bottom w:val="single" w:sz="6" w:space="0" w:color="000000"/>
                          <w:right w:val="single" w:sz="8" w:space="0" w:color="000000"/>
                        </w:tcBorders>
                        <w:shd w:val="clear" w:color="auto" w:fill="22B7DB"/>
                      </w:tcPr>
                      <w:p>
                        <w:pPr>
                          <w:rPr>
                            <w:sz w:val="2"/>
                            <w:szCs w:val="2"/>
                          </w:rPr>
                        </w:pPr>
                      </w:p>
                    </w:tc>
                    <w:tc>
                      <w:tcPr>
                        <w:tcW w:w="355" w:type="dxa"/>
                        <w:gridSpan w:val="2"/>
                        <w:tcBorders>
                          <w:left w:val="single" w:sz="8" w:space="0" w:color="000000"/>
                        </w:tcBorders>
                      </w:tcPr>
                      <w:p>
                        <w:pPr>
                          <w:pStyle w:val="TableParagraph"/>
                          <w:rPr>
                            <w:rFonts w:ascii="Times New Roman"/>
                            <w:sz w:val="2"/>
                          </w:rPr>
                        </w:pPr>
                      </w:p>
                    </w:tc>
                    <w:tc>
                      <w:tcPr>
                        <w:tcW w:w="350" w:type="dxa"/>
                        <w:gridSpan w:val="2"/>
                      </w:tcPr>
                      <w:p>
                        <w:pPr>
                          <w:pStyle w:val="TableParagraph"/>
                          <w:rPr>
                            <w:rFonts w:ascii="Times New Roman"/>
                            <w:sz w:val="2"/>
                          </w:rPr>
                        </w:pPr>
                      </w:p>
                    </w:tc>
                    <w:tc>
                      <w:tcPr>
                        <w:tcW w:w="356" w:type="dxa"/>
                        <w:gridSpan w:val="2"/>
                      </w:tcPr>
                      <w:p>
                        <w:pPr>
                          <w:pStyle w:val="TableParagraph"/>
                          <w:rPr>
                            <w:rFonts w:ascii="Times New Roman"/>
                            <w:sz w:val="2"/>
                          </w:rPr>
                        </w:pPr>
                      </w:p>
                    </w:tc>
                    <w:tc>
                      <w:tcPr>
                        <w:tcW w:w="354" w:type="dxa"/>
                        <w:gridSpan w:val="2"/>
                      </w:tcPr>
                      <w:p>
                        <w:pPr>
                          <w:pStyle w:val="TableParagraph"/>
                          <w:rPr>
                            <w:rFonts w:ascii="Times New Roman"/>
                            <w:sz w:val="2"/>
                          </w:rPr>
                        </w:pPr>
                      </w:p>
                    </w:tc>
                    <w:tc>
                      <w:tcPr>
                        <w:tcW w:w="350" w:type="dxa"/>
                        <w:gridSpan w:val="2"/>
                      </w:tcPr>
                      <w:p>
                        <w:pPr>
                          <w:pStyle w:val="TableParagraph"/>
                          <w:spacing w:line="45" w:lineRule="exact"/>
                          <w:ind w:left="9"/>
                          <w:jc w:val="center"/>
                          <w:rPr>
                            <w:sz w:val="10"/>
                          </w:rPr>
                        </w:pPr>
                        <w:r>
                          <w:rPr>
                            <w:w w:val="100"/>
                            <w:sz w:val="10"/>
                          </w:rPr>
                          <w:t>9</w:t>
                        </w:r>
                      </w:p>
                    </w:tc>
                    <w:tc>
                      <w:tcPr>
                        <w:tcW w:w="355" w:type="dxa"/>
                        <w:gridSpan w:val="2"/>
                        <w:tcBorders>
                          <w:right w:val="single" w:sz="8" w:space="0" w:color="000000"/>
                        </w:tcBorders>
                      </w:tcPr>
                      <w:p>
                        <w:pPr>
                          <w:pStyle w:val="TableParagraph"/>
                          <w:rPr>
                            <w:rFonts w:ascii="Times New Roman"/>
                            <w:sz w:val="2"/>
                          </w:rPr>
                        </w:pPr>
                      </w:p>
                    </w:tc>
                    <w:tc>
                      <w:tcPr>
                        <w:tcW w:w="351" w:type="dxa"/>
                        <w:vMerge/>
                        <w:tcBorders>
                          <w:top w:val="nil"/>
                          <w:left w:val="single" w:sz="8" w:space="0" w:color="000000"/>
                          <w:bottom w:val="single" w:sz="8" w:space="0" w:color="000000"/>
                          <w:right w:val="single" w:sz="18" w:space="0" w:color="FF0000"/>
                        </w:tcBorders>
                      </w:tcPr>
                      <w:p>
                        <w:pPr>
                          <w:rPr>
                            <w:sz w:val="2"/>
                            <w:szCs w:val="2"/>
                          </w:rPr>
                        </w:pPr>
                      </w:p>
                    </w:tc>
                    <w:tc>
                      <w:tcPr>
                        <w:tcW w:w="266" w:type="dxa"/>
                        <w:tcBorders>
                          <w:left w:val="single" w:sz="6" w:space="0" w:color="000000"/>
                        </w:tcBorders>
                      </w:tcPr>
                      <w:p>
                        <w:pPr>
                          <w:pStyle w:val="TableParagraph"/>
                          <w:rPr>
                            <w:rFonts w:ascii="Times New Roman"/>
                            <w:sz w:val="2"/>
                          </w:rPr>
                        </w:pPr>
                      </w:p>
                    </w:tc>
                    <w:tc>
                      <w:tcPr>
                        <w:tcW w:w="266" w:type="dxa"/>
                        <w:tcBorders>
                          <w:right w:val="single" w:sz="6" w:space="0" w:color="000000"/>
                        </w:tcBorders>
                      </w:tcPr>
                      <w:p>
                        <w:pPr>
                          <w:pStyle w:val="TableParagraph"/>
                          <w:rPr>
                            <w:rFonts w:ascii="Times New Roman"/>
                            <w:sz w:val="2"/>
                          </w:rPr>
                        </w:pPr>
                      </w:p>
                    </w:tc>
                    <w:tc>
                      <w:tcPr>
                        <w:tcW w:w="350" w:type="dxa"/>
                        <w:gridSpan w:val="2"/>
                        <w:tcBorders>
                          <w:left w:val="single" w:sz="6" w:space="0" w:color="000000"/>
                        </w:tcBorders>
                      </w:tcPr>
                      <w:p>
                        <w:pPr>
                          <w:pStyle w:val="TableParagraph"/>
                          <w:rPr>
                            <w:rFonts w:ascii="Times New Roman"/>
                            <w:sz w:val="2"/>
                          </w:rPr>
                        </w:pPr>
                      </w:p>
                    </w:tc>
                    <w:tc>
                      <w:tcPr>
                        <w:tcW w:w="356" w:type="dxa"/>
                        <w:gridSpan w:val="2"/>
                      </w:tcPr>
                      <w:p>
                        <w:pPr>
                          <w:pStyle w:val="TableParagraph"/>
                          <w:rPr>
                            <w:rFonts w:ascii="Times New Roman"/>
                            <w:sz w:val="2"/>
                          </w:rPr>
                        </w:pPr>
                      </w:p>
                    </w:tc>
                    <w:tc>
                      <w:tcPr>
                        <w:tcW w:w="354" w:type="dxa"/>
                        <w:gridSpan w:val="2"/>
                      </w:tcPr>
                      <w:p>
                        <w:pPr>
                          <w:pStyle w:val="TableParagraph"/>
                          <w:rPr>
                            <w:rFonts w:ascii="Times New Roman"/>
                            <w:sz w:val="2"/>
                          </w:rPr>
                        </w:pPr>
                      </w:p>
                    </w:tc>
                    <w:tc>
                      <w:tcPr>
                        <w:tcW w:w="350" w:type="dxa"/>
                        <w:gridSpan w:val="2"/>
                      </w:tcPr>
                      <w:p>
                        <w:pPr>
                          <w:pStyle w:val="TableParagraph"/>
                          <w:rPr>
                            <w:rFonts w:ascii="Times New Roman"/>
                            <w:sz w:val="2"/>
                          </w:rPr>
                        </w:pPr>
                      </w:p>
                    </w:tc>
                    <w:tc>
                      <w:tcPr>
                        <w:tcW w:w="356" w:type="dxa"/>
                        <w:gridSpan w:val="2"/>
                      </w:tcPr>
                      <w:p>
                        <w:pPr>
                          <w:pStyle w:val="TableParagraph"/>
                          <w:rPr>
                            <w:rFonts w:ascii="Times New Roman"/>
                            <w:sz w:val="2"/>
                          </w:rPr>
                        </w:pPr>
                      </w:p>
                    </w:tc>
                    <w:tc>
                      <w:tcPr>
                        <w:tcW w:w="350" w:type="dxa"/>
                        <w:gridSpan w:val="2"/>
                        <w:tcBorders>
                          <w:right w:val="single" w:sz="6" w:space="0" w:color="000000"/>
                        </w:tcBorders>
                      </w:tcPr>
                      <w:p>
                        <w:pPr>
                          <w:pStyle w:val="TableParagraph"/>
                          <w:rPr>
                            <w:rFonts w:ascii="Times New Roman"/>
                            <w:sz w:val="2"/>
                          </w:rPr>
                        </w:pPr>
                      </w:p>
                    </w:tc>
                    <w:tc>
                      <w:tcPr>
                        <w:tcW w:w="355" w:type="dxa"/>
                        <w:vMerge/>
                        <w:tcBorders>
                          <w:top w:val="nil"/>
                          <w:left w:val="single" w:sz="6" w:space="0" w:color="000000"/>
                          <w:bottom w:val="single" w:sz="34" w:space="0" w:color="FF0000"/>
                          <w:right w:val="single" w:sz="8" w:space="0" w:color="000000"/>
                        </w:tcBorders>
                      </w:tcPr>
                      <w:p>
                        <w:pPr>
                          <w:rPr>
                            <w:sz w:val="2"/>
                            <w:szCs w:val="2"/>
                          </w:rPr>
                        </w:pPr>
                      </w:p>
                    </w:tc>
                    <w:tc>
                      <w:tcPr>
                        <w:tcW w:w="267" w:type="dxa"/>
                        <w:tcBorders>
                          <w:left w:val="single" w:sz="8" w:space="0" w:color="000000"/>
                        </w:tcBorders>
                      </w:tcPr>
                      <w:p>
                        <w:pPr>
                          <w:pStyle w:val="TableParagraph"/>
                          <w:rPr>
                            <w:rFonts w:ascii="Times New Roman"/>
                            <w:sz w:val="2"/>
                          </w:rPr>
                        </w:pPr>
                      </w:p>
                    </w:tc>
                    <w:tc>
                      <w:tcPr>
                        <w:tcW w:w="261" w:type="dxa"/>
                        <w:tcBorders>
                          <w:right w:val="single" w:sz="8" w:space="0" w:color="000000"/>
                        </w:tcBorders>
                      </w:tcPr>
                      <w:p>
                        <w:pPr>
                          <w:pStyle w:val="TableParagraph"/>
                          <w:rPr>
                            <w:rFonts w:ascii="Times New Roman"/>
                            <w:sz w:val="2"/>
                          </w:rPr>
                        </w:pPr>
                      </w:p>
                    </w:tc>
                    <w:tc>
                      <w:tcPr>
                        <w:tcW w:w="355" w:type="dxa"/>
                        <w:vMerge/>
                        <w:tcBorders>
                          <w:top w:val="nil"/>
                          <w:left w:val="single" w:sz="8" w:space="0" w:color="000000"/>
                          <w:bottom w:val="single" w:sz="34" w:space="0" w:color="FF0000"/>
                          <w:right w:val="single" w:sz="6" w:space="0" w:color="000000"/>
                        </w:tcBorders>
                        <w:shd w:val="clear" w:color="auto" w:fill="22B7DB"/>
                      </w:tcPr>
                      <w:p>
                        <w:pPr>
                          <w:rPr>
                            <w:sz w:val="2"/>
                            <w:szCs w:val="2"/>
                          </w:rPr>
                        </w:pPr>
                      </w:p>
                    </w:tc>
                    <w:tc>
                      <w:tcPr>
                        <w:tcW w:w="350" w:type="dxa"/>
                        <w:gridSpan w:val="2"/>
                        <w:tcBorders>
                          <w:left w:val="single" w:sz="6" w:space="0" w:color="000000"/>
                        </w:tcBorders>
                      </w:tcPr>
                      <w:p>
                        <w:pPr>
                          <w:pStyle w:val="TableParagraph"/>
                          <w:rPr>
                            <w:rFonts w:ascii="Times New Roman"/>
                            <w:sz w:val="2"/>
                          </w:rPr>
                        </w:pPr>
                      </w:p>
                    </w:tc>
                    <w:tc>
                      <w:tcPr>
                        <w:tcW w:w="356" w:type="dxa"/>
                        <w:gridSpan w:val="2"/>
                      </w:tcPr>
                      <w:p>
                        <w:pPr>
                          <w:pStyle w:val="TableParagraph"/>
                          <w:rPr>
                            <w:rFonts w:ascii="Times New Roman"/>
                            <w:sz w:val="2"/>
                          </w:rPr>
                        </w:pPr>
                      </w:p>
                    </w:tc>
                    <w:tc>
                      <w:tcPr>
                        <w:tcW w:w="354" w:type="dxa"/>
                        <w:gridSpan w:val="2"/>
                      </w:tcPr>
                      <w:p>
                        <w:pPr>
                          <w:pStyle w:val="TableParagraph"/>
                          <w:rPr>
                            <w:rFonts w:ascii="Times New Roman"/>
                            <w:sz w:val="2"/>
                          </w:rPr>
                        </w:pPr>
                      </w:p>
                    </w:tc>
                    <w:tc>
                      <w:tcPr>
                        <w:tcW w:w="350" w:type="dxa"/>
                        <w:gridSpan w:val="2"/>
                      </w:tcPr>
                      <w:p>
                        <w:pPr>
                          <w:pStyle w:val="TableParagraph"/>
                          <w:rPr>
                            <w:rFonts w:ascii="Times New Roman"/>
                            <w:sz w:val="2"/>
                          </w:rPr>
                        </w:pPr>
                      </w:p>
                    </w:tc>
                    <w:tc>
                      <w:tcPr>
                        <w:tcW w:w="356" w:type="dxa"/>
                        <w:gridSpan w:val="3"/>
                      </w:tcPr>
                      <w:p>
                        <w:pPr>
                          <w:pStyle w:val="TableParagraph"/>
                          <w:spacing w:line="45" w:lineRule="exact"/>
                          <w:ind w:left="11"/>
                          <w:jc w:val="center"/>
                          <w:rPr>
                            <w:b/>
                            <w:sz w:val="10"/>
                          </w:rPr>
                        </w:pPr>
                        <w:r>
                          <w:rPr>
                            <w:b/>
                            <w:color w:val="0000FF"/>
                            <w:w w:val="100"/>
                            <w:sz w:val="10"/>
                          </w:rPr>
                          <w:t>9</w:t>
                        </w:r>
                      </w:p>
                    </w:tc>
                    <w:tc>
                      <w:tcPr>
                        <w:tcW w:w="385" w:type="dxa"/>
                        <w:gridSpan w:val="2"/>
                        <w:tcBorders>
                          <w:right w:val="thickThinMediumGap" w:sz="6" w:space="0" w:color="0000FF"/>
                        </w:tcBorders>
                      </w:tcPr>
                      <w:p>
                        <w:pPr>
                          <w:pStyle w:val="TableParagraph"/>
                          <w:rPr>
                            <w:rFonts w:ascii="Times New Roman"/>
                            <w:sz w:val="2"/>
                          </w:rPr>
                        </w:pPr>
                      </w:p>
                    </w:tc>
                    <w:tc>
                      <w:tcPr>
                        <w:tcW w:w="319" w:type="dxa"/>
                        <w:vMerge/>
                        <w:tcBorders>
                          <w:top w:val="nil"/>
                          <w:left w:val="thinThickMediumGap" w:sz="6" w:space="0" w:color="0000FF"/>
                          <w:bottom w:val="nil"/>
                          <w:right w:val="single" w:sz="8" w:space="0" w:color="000000"/>
                        </w:tcBorders>
                      </w:tcPr>
                      <w:p>
                        <w:pPr>
                          <w:rPr>
                            <w:sz w:val="2"/>
                            <w:szCs w:val="2"/>
                          </w:rPr>
                        </w:pPr>
                      </w:p>
                    </w:tc>
                    <w:tc>
                      <w:tcPr>
                        <w:tcW w:w="267" w:type="dxa"/>
                        <w:tcBorders>
                          <w:left w:val="single" w:sz="8" w:space="0" w:color="000000"/>
                        </w:tcBorders>
                      </w:tcPr>
                      <w:p>
                        <w:pPr>
                          <w:pStyle w:val="TableParagraph"/>
                          <w:rPr>
                            <w:rFonts w:ascii="Times New Roman"/>
                            <w:sz w:val="2"/>
                          </w:rPr>
                        </w:pPr>
                      </w:p>
                    </w:tc>
                    <w:tc>
                      <w:tcPr>
                        <w:tcW w:w="261" w:type="dxa"/>
                        <w:tcBorders>
                          <w:right w:val="single" w:sz="8" w:space="0" w:color="000000"/>
                        </w:tcBorders>
                      </w:tcPr>
                      <w:p>
                        <w:pPr>
                          <w:pStyle w:val="TableParagraph"/>
                          <w:rPr>
                            <w:rFonts w:ascii="Times New Roman"/>
                            <w:sz w:val="2"/>
                          </w:rPr>
                        </w:pPr>
                      </w:p>
                    </w:tc>
                  </w:tr>
                  <w:tr>
                    <w:trPr>
                      <w:trHeight w:val="71" w:hRule="atLeast"/>
                    </w:trPr>
                    <w:tc>
                      <w:tcPr>
                        <w:tcW w:w="259" w:type="dxa"/>
                        <w:vMerge/>
                        <w:tcBorders>
                          <w:top w:val="nil"/>
                          <w:bottom w:val="single" w:sz="6" w:space="0" w:color="000000"/>
                          <w:right w:val="single" w:sz="8" w:space="0" w:color="000000"/>
                        </w:tcBorders>
                        <w:shd w:val="clear" w:color="auto" w:fill="22B7DB"/>
                      </w:tcPr>
                      <w:p>
                        <w:pPr>
                          <w:rPr>
                            <w:sz w:val="2"/>
                            <w:szCs w:val="2"/>
                          </w:rPr>
                        </w:pPr>
                      </w:p>
                    </w:tc>
                    <w:tc>
                      <w:tcPr>
                        <w:tcW w:w="355" w:type="dxa"/>
                        <w:gridSpan w:val="2"/>
                        <w:tcBorders>
                          <w:left w:val="single" w:sz="8" w:space="0" w:color="000000"/>
                        </w:tcBorders>
                      </w:tcPr>
                      <w:p>
                        <w:pPr>
                          <w:pStyle w:val="TableParagraph"/>
                          <w:spacing w:line="51" w:lineRule="exact"/>
                          <w:ind w:left="7"/>
                          <w:jc w:val="center"/>
                          <w:rPr>
                            <w:b/>
                            <w:sz w:val="10"/>
                          </w:rPr>
                        </w:pPr>
                        <w:r>
                          <w:rPr>
                            <w:b/>
                            <w:w w:val="100"/>
                            <w:sz w:val="10"/>
                          </w:rPr>
                          <w:t>:</w:t>
                        </w:r>
                      </w:p>
                    </w:tc>
                    <w:tc>
                      <w:tcPr>
                        <w:tcW w:w="350" w:type="dxa"/>
                        <w:gridSpan w:val="2"/>
                      </w:tcPr>
                      <w:p>
                        <w:pPr>
                          <w:pStyle w:val="TableParagraph"/>
                          <w:spacing w:line="51" w:lineRule="exact"/>
                          <w:ind w:left="11"/>
                          <w:jc w:val="center"/>
                          <w:rPr>
                            <w:b/>
                            <w:sz w:val="10"/>
                          </w:rPr>
                        </w:pPr>
                        <w:r>
                          <w:rPr>
                            <w:b/>
                            <w:w w:val="100"/>
                            <w:sz w:val="10"/>
                          </w:rPr>
                          <w:t>:</w:t>
                        </w:r>
                      </w:p>
                    </w:tc>
                    <w:tc>
                      <w:tcPr>
                        <w:tcW w:w="356" w:type="dxa"/>
                        <w:gridSpan w:val="2"/>
                      </w:tcPr>
                      <w:p>
                        <w:pPr>
                          <w:pStyle w:val="TableParagraph"/>
                          <w:spacing w:line="51" w:lineRule="exact"/>
                          <w:ind w:left="13"/>
                          <w:jc w:val="center"/>
                          <w:rPr>
                            <w:b/>
                            <w:sz w:val="10"/>
                          </w:rPr>
                        </w:pPr>
                        <w:r>
                          <w:rPr>
                            <w:b/>
                            <w:w w:val="100"/>
                            <w:sz w:val="10"/>
                          </w:rPr>
                          <w:t>:</w:t>
                        </w:r>
                      </w:p>
                    </w:tc>
                    <w:tc>
                      <w:tcPr>
                        <w:tcW w:w="354" w:type="dxa"/>
                        <w:gridSpan w:val="2"/>
                      </w:tcPr>
                      <w:p>
                        <w:pPr>
                          <w:pStyle w:val="TableParagraph"/>
                          <w:spacing w:line="51" w:lineRule="exact"/>
                          <w:ind w:left="7"/>
                          <w:jc w:val="center"/>
                          <w:rPr>
                            <w:b/>
                            <w:sz w:val="10"/>
                          </w:rPr>
                        </w:pPr>
                        <w:r>
                          <w:rPr>
                            <w:b/>
                            <w:w w:val="100"/>
                            <w:sz w:val="10"/>
                          </w:rPr>
                          <w:t>:</w:t>
                        </w:r>
                      </w:p>
                    </w:tc>
                    <w:tc>
                      <w:tcPr>
                        <w:tcW w:w="350" w:type="dxa"/>
                        <w:gridSpan w:val="2"/>
                      </w:tcPr>
                      <w:p>
                        <w:pPr>
                          <w:pStyle w:val="TableParagraph"/>
                          <w:spacing w:line="51" w:lineRule="exact"/>
                          <w:ind w:left="74"/>
                          <w:rPr>
                            <w:sz w:val="10"/>
                          </w:rPr>
                        </w:pPr>
                        <w:r>
                          <w:rPr>
                            <w:sz w:val="10"/>
                          </w:rPr>
                          <w:t>2 </w:t>
                        </w:r>
                        <w:r>
                          <w:rPr>
                            <w:b/>
                            <w:sz w:val="10"/>
                          </w:rPr>
                          <w:t>: </w:t>
                        </w:r>
                        <w:r>
                          <w:rPr>
                            <w:sz w:val="10"/>
                          </w:rPr>
                          <w:t>2</w:t>
                        </w:r>
                      </w:p>
                    </w:tc>
                    <w:tc>
                      <w:tcPr>
                        <w:tcW w:w="355" w:type="dxa"/>
                        <w:gridSpan w:val="2"/>
                        <w:tcBorders>
                          <w:right w:val="single" w:sz="8" w:space="0" w:color="000000"/>
                        </w:tcBorders>
                      </w:tcPr>
                      <w:p>
                        <w:pPr>
                          <w:pStyle w:val="TableParagraph"/>
                          <w:spacing w:line="51" w:lineRule="exact"/>
                          <w:ind w:left="15"/>
                          <w:jc w:val="center"/>
                          <w:rPr>
                            <w:b/>
                            <w:sz w:val="10"/>
                          </w:rPr>
                        </w:pPr>
                        <w:r>
                          <w:rPr>
                            <w:b/>
                            <w:w w:val="100"/>
                            <w:sz w:val="10"/>
                          </w:rPr>
                          <w:t>:</w:t>
                        </w:r>
                      </w:p>
                    </w:tc>
                    <w:tc>
                      <w:tcPr>
                        <w:tcW w:w="351" w:type="dxa"/>
                        <w:vMerge/>
                        <w:tcBorders>
                          <w:top w:val="nil"/>
                          <w:left w:val="single" w:sz="8" w:space="0" w:color="000000"/>
                          <w:bottom w:val="single" w:sz="8" w:space="0" w:color="000000"/>
                          <w:right w:val="single" w:sz="18" w:space="0" w:color="FF0000"/>
                        </w:tcBorders>
                      </w:tcPr>
                      <w:p>
                        <w:pPr>
                          <w:rPr>
                            <w:sz w:val="2"/>
                            <w:szCs w:val="2"/>
                          </w:rPr>
                        </w:pPr>
                      </w:p>
                    </w:tc>
                    <w:tc>
                      <w:tcPr>
                        <w:tcW w:w="266" w:type="dxa"/>
                        <w:tcBorders>
                          <w:left w:val="single" w:sz="6" w:space="0" w:color="000000"/>
                        </w:tcBorders>
                      </w:tcPr>
                      <w:p>
                        <w:pPr>
                          <w:pStyle w:val="TableParagraph"/>
                          <w:rPr>
                            <w:rFonts w:ascii="Times New Roman"/>
                            <w:sz w:val="2"/>
                          </w:rPr>
                        </w:pPr>
                      </w:p>
                    </w:tc>
                    <w:tc>
                      <w:tcPr>
                        <w:tcW w:w="266" w:type="dxa"/>
                        <w:tcBorders>
                          <w:right w:val="single" w:sz="6" w:space="0" w:color="000000"/>
                        </w:tcBorders>
                      </w:tcPr>
                      <w:p>
                        <w:pPr>
                          <w:pStyle w:val="TableParagraph"/>
                          <w:rPr>
                            <w:rFonts w:ascii="Times New Roman"/>
                            <w:sz w:val="2"/>
                          </w:rPr>
                        </w:pPr>
                      </w:p>
                    </w:tc>
                    <w:tc>
                      <w:tcPr>
                        <w:tcW w:w="350" w:type="dxa"/>
                        <w:gridSpan w:val="2"/>
                        <w:tcBorders>
                          <w:left w:val="single" w:sz="6" w:space="0" w:color="000000"/>
                        </w:tcBorders>
                      </w:tcPr>
                      <w:p>
                        <w:pPr>
                          <w:pStyle w:val="TableParagraph"/>
                          <w:spacing w:line="51" w:lineRule="exact"/>
                          <w:ind w:left="8"/>
                          <w:jc w:val="center"/>
                          <w:rPr>
                            <w:b/>
                            <w:sz w:val="10"/>
                          </w:rPr>
                        </w:pPr>
                        <w:r>
                          <w:rPr>
                            <w:b/>
                            <w:w w:val="100"/>
                            <w:sz w:val="10"/>
                          </w:rPr>
                          <w:t>:</w:t>
                        </w:r>
                      </w:p>
                    </w:tc>
                    <w:tc>
                      <w:tcPr>
                        <w:tcW w:w="356" w:type="dxa"/>
                        <w:gridSpan w:val="2"/>
                      </w:tcPr>
                      <w:p>
                        <w:pPr>
                          <w:pStyle w:val="TableParagraph"/>
                          <w:spacing w:line="51" w:lineRule="exact"/>
                          <w:ind w:left="13"/>
                          <w:jc w:val="center"/>
                          <w:rPr>
                            <w:b/>
                            <w:sz w:val="10"/>
                          </w:rPr>
                        </w:pPr>
                        <w:r>
                          <w:rPr>
                            <w:b/>
                            <w:w w:val="100"/>
                            <w:sz w:val="10"/>
                          </w:rPr>
                          <w:t>:</w:t>
                        </w:r>
                      </w:p>
                    </w:tc>
                    <w:tc>
                      <w:tcPr>
                        <w:tcW w:w="354" w:type="dxa"/>
                        <w:gridSpan w:val="2"/>
                      </w:tcPr>
                      <w:p>
                        <w:pPr>
                          <w:pStyle w:val="TableParagraph"/>
                          <w:spacing w:line="51" w:lineRule="exact"/>
                          <w:ind w:left="7"/>
                          <w:jc w:val="center"/>
                          <w:rPr>
                            <w:b/>
                            <w:sz w:val="10"/>
                          </w:rPr>
                        </w:pPr>
                        <w:r>
                          <w:rPr>
                            <w:b/>
                            <w:w w:val="100"/>
                            <w:sz w:val="10"/>
                          </w:rPr>
                          <w:t>:</w:t>
                        </w:r>
                      </w:p>
                    </w:tc>
                    <w:tc>
                      <w:tcPr>
                        <w:tcW w:w="350" w:type="dxa"/>
                        <w:gridSpan w:val="2"/>
                      </w:tcPr>
                      <w:p>
                        <w:pPr>
                          <w:pStyle w:val="TableParagraph"/>
                          <w:spacing w:line="51" w:lineRule="exact"/>
                          <w:ind w:left="11"/>
                          <w:jc w:val="center"/>
                          <w:rPr>
                            <w:b/>
                            <w:sz w:val="10"/>
                          </w:rPr>
                        </w:pPr>
                        <w:r>
                          <w:rPr>
                            <w:b/>
                            <w:w w:val="100"/>
                            <w:sz w:val="10"/>
                          </w:rPr>
                          <w:t>:</w:t>
                        </w:r>
                      </w:p>
                    </w:tc>
                    <w:tc>
                      <w:tcPr>
                        <w:tcW w:w="356" w:type="dxa"/>
                        <w:gridSpan w:val="2"/>
                      </w:tcPr>
                      <w:p>
                        <w:pPr>
                          <w:pStyle w:val="TableParagraph"/>
                          <w:spacing w:line="51" w:lineRule="exact"/>
                          <w:ind w:left="9"/>
                          <w:jc w:val="center"/>
                          <w:rPr>
                            <w:b/>
                            <w:sz w:val="10"/>
                          </w:rPr>
                        </w:pPr>
                        <w:r>
                          <w:rPr>
                            <w:b/>
                            <w:w w:val="100"/>
                            <w:sz w:val="10"/>
                          </w:rPr>
                          <w:t>:</w:t>
                        </w:r>
                      </w:p>
                    </w:tc>
                    <w:tc>
                      <w:tcPr>
                        <w:tcW w:w="350" w:type="dxa"/>
                        <w:gridSpan w:val="2"/>
                        <w:tcBorders>
                          <w:right w:val="single" w:sz="6" w:space="0" w:color="000000"/>
                        </w:tcBorders>
                      </w:tcPr>
                      <w:p>
                        <w:pPr>
                          <w:pStyle w:val="TableParagraph"/>
                          <w:spacing w:line="51" w:lineRule="exact"/>
                          <w:ind w:left="13"/>
                          <w:jc w:val="center"/>
                          <w:rPr>
                            <w:b/>
                            <w:sz w:val="10"/>
                          </w:rPr>
                        </w:pPr>
                        <w:r>
                          <w:rPr>
                            <w:b/>
                            <w:w w:val="100"/>
                            <w:sz w:val="10"/>
                          </w:rPr>
                          <w:t>:</w:t>
                        </w:r>
                      </w:p>
                    </w:tc>
                    <w:tc>
                      <w:tcPr>
                        <w:tcW w:w="355" w:type="dxa"/>
                        <w:vMerge/>
                        <w:tcBorders>
                          <w:top w:val="nil"/>
                          <w:left w:val="single" w:sz="6" w:space="0" w:color="000000"/>
                          <w:bottom w:val="single" w:sz="34" w:space="0" w:color="FF0000"/>
                          <w:right w:val="single" w:sz="8" w:space="0" w:color="000000"/>
                        </w:tcBorders>
                      </w:tcPr>
                      <w:p>
                        <w:pPr>
                          <w:rPr>
                            <w:sz w:val="2"/>
                            <w:szCs w:val="2"/>
                          </w:rPr>
                        </w:pPr>
                      </w:p>
                    </w:tc>
                    <w:tc>
                      <w:tcPr>
                        <w:tcW w:w="267" w:type="dxa"/>
                        <w:tcBorders>
                          <w:left w:val="single" w:sz="8" w:space="0" w:color="000000"/>
                        </w:tcBorders>
                      </w:tcPr>
                      <w:p>
                        <w:pPr>
                          <w:pStyle w:val="TableParagraph"/>
                          <w:rPr>
                            <w:rFonts w:ascii="Times New Roman"/>
                            <w:sz w:val="2"/>
                          </w:rPr>
                        </w:pPr>
                      </w:p>
                    </w:tc>
                    <w:tc>
                      <w:tcPr>
                        <w:tcW w:w="261" w:type="dxa"/>
                        <w:tcBorders>
                          <w:right w:val="single" w:sz="8" w:space="0" w:color="000000"/>
                        </w:tcBorders>
                      </w:tcPr>
                      <w:p>
                        <w:pPr>
                          <w:pStyle w:val="TableParagraph"/>
                          <w:rPr>
                            <w:rFonts w:ascii="Times New Roman"/>
                            <w:sz w:val="2"/>
                          </w:rPr>
                        </w:pPr>
                      </w:p>
                    </w:tc>
                    <w:tc>
                      <w:tcPr>
                        <w:tcW w:w="355" w:type="dxa"/>
                        <w:vMerge/>
                        <w:tcBorders>
                          <w:top w:val="nil"/>
                          <w:left w:val="single" w:sz="8" w:space="0" w:color="000000"/>
                          <w:bottom w:val="single" w:sz="34" w:space="0" w:color="FF0000"/>
                          <w:right w:val="single" w:sz="6" w:space="0" w:color="000000"/>
                        </w:tcBorders>
                        <w:shd w:val="clear" w:color="auto" w:fill="22B7DB"/>
                      </w:tcPr>
                      <w:p>
                        <w:pPr>
                          <w:rPr>
                            <w:sz w:val="2"/>
                            <w:szCs w:val="2"/>
                          </w:rPr>
                        </w:pPr>
                      </w:p>
                    </w:tc>
                    <w:tc>
                      <w:tcPr>
                        <w:tcW w:w="350" w:type="dxa"/>
                        <w:gridSpan w:val="2"/>
                        <w:tcBorders>
                          <w:left w:val="single" w:sz="6" w:space="0" w:color="000000"/>
                        </w:tcBorders>
                      </w:tcPr>
                      <w:p>
                        <w:pPr>
                          <w:pStyle w:val="TableParagraph"/>
                          <w:spacing w:line="51" w:lineRule="exact"/>
                          <w:ind w:left="8"/>
                          <w:jc w:val="center"/>
                          <w:rPr>
                            <w:b/>
                            <w:sz w:val="10"/>
                          </w:rPr>
                        </w:pPr>
                        <w:r>
                          <w:rPr>
                            <w:b/>
                            <w:w w:val="100"/>
                            <w:sz w:val="10"/>
                          </w:rPr>
                          <w:t>:</w:t>
                        </w:r>
                      </w:p>
                    </w:tc>
                    <w:tc>
                      <w:tcPr>
                        <w:tcW w:w="356" w:type="dxa"/>
                        <w:gridSpan w:val="2"/>
                      </w:tcPr>
                      <w:p>
                        <w:pPr>
                          <w:pStyle w:val="TableParagraph"/>
                          <w:spacing w:line="51" w:lineRule="exact"/>
                          <w:ind w:left="13"/>
                          <w:jc w:val="center"/>
                          <w:rPr>
                            <w:b/>
                            <w:sz w:val="10"/>
                          </w:rPr>
                        </w:pPr>
                        <w:r>
                          <w:rPr>
                            <w:b/>
                            <w:w w:val="100"/>
                            <w:sz w:val="10"/>
                          </w:rPr>
                          <w:t>:</w:t>
                        </w:r>
                      </w:p>
                    </w:tc>
                    <w:tc>
                      <w:tcPr>
                        <w:tcW w:w="354" w:type="dxa"/>
                        <w:gridSpan w:val="2"/>
                      </w:tcPr>
                      <w:p>
                        <w:pPr>
                          <w:pStyle w:val="TableParagraph"/>
                          <w:spacing w:line="51" w:lineRule="exact"/>
                          <w:ind w:left="7"/>
                          <w:jc w:val="center"/>
                          <w:rPr>
                            <w:b/>
                            <w:sz w:val="10"/>
                          </w:rPr>
                        </w:pPr>
                        <w:r>
                          <w:rPr>
                            <w:b/>
                            <w:w w:val="100"/>
                            <w:sz w:val="10"/>
                          </w:rPr>
                          <w:t>:</w:t>
                        </w:r>
                      </w:p>
                    </w:tc>
                    <w:tc>
                      <w:tcPr>
                        <w:tcW w:w="350" w:type="dxa"/>
                        <w:gridSpan w:val="2"/>
                      </w:tcPr>
                      <w:p>
                        <w:pPr>
                          <w:pStyle w:val="TableParagraph"/>
                          <w:spacing w:line="51" w:lineRule="exact"/>
                          <w:ind w:left="11"/>
                          <w:jc w:val="center"/>
                          <w:rPr>
                            <w:b/>
                            <w:sz w:val="10"/>
                          </w:rPr>
                        </w:pPr>
                        <w:r>
                          <w:rPr>
                            <w:b/>
                            <w:w w:val="100"/>
                            <w:sz w:val="10"/>
                          </w:rPr>
                          <w:t>:</w:t>
                        </w:r>
                      </w:p>
                    </w:tc>
                    <w:tc>
                      <w:tcPr>
                        <w:tcW w:w="356" w:type="dxa"/>
                        <w:gridSpan w:val="3"/>
                      </w:tcPr>
                      <w:p>
                        <w:pPr>
                          <w:pStyle w:val="TableParagraph"/>
                          <w:spacing w:line="51" w:lineRule="exact"/>
                          <w:ind w:left="76"/>
                          <w:rPr>
                            <w:b/>
                            <w:sz w:val="10"/>
                          </w:rPr>
                        </w:pPr>
                        <w:r>
                          <w:rPr>
                            <w:b/>
                            <w:color w:val="0000FF"/>
                            <w:sz w:val="10"/>
                          </w:rPr>
                          <w:t>2 </w:t>
                        </w:r>
                        <w:r>
                          <w:rPr>
                            <w:b/>
                            <w:sz w:val="10"/>
                          </w:rPr>
                          <w:t>: </w:t>
                        </w:r>
                        <w:r>
                          <w:rPr>
                            <w:b/>
                            <w:color w:val="0000FF"/>
                            <w:sz w:val="10"/>
                          </w:rPr>
                          <w:t>2</w:t>
                        </w:r>
                      </w:p>
                    </w:tc>
                    <w:tc>
                      <w:tcPr>
                        <w:tcW w:w="385" w:type="dxa"/>
                        <w:gridSpan w:val="2"/>
                        <w:tcBorders>
                          <w:right w:val="single" w:sz="6" w:space="0" w:color="000000"/>
                        </w:tcBorders>
                      </w:tcPr>
                      <w:p>
                        <w:pPr>
                          <w:pStyle w:val="TableParagraph"/>
                          <w:spacing w:line="51" w:lineRule="exact"/>
                          <w:ind w:right="19"/>
                          <w:jc w:val="center"/>
                          <w:rPr>
                            <w:b/>
                            <w:sz w:val="10"/>
                          </w:rPr>
                        </w:pPr>
                        <w:r>
                          <w:rPr>
                            <w:b/>
                            <w:w w:val="100"/>
                            <w:sz w:val="10"/>
                          </w:rPr>
                          <w:t>:</w:t>
                        </w:r>
                      </w:p>
                    </w:tc>
                    <w:tc>
                      <w:tcPr>
                        <w:tcW w:w="319" w:type="dxa"/>
                        <w:vMerge w:val="restart"/>
                        <w:tcBorders>
                          <w:top w:val="nil"/>
                          <w:left w:val="single" w:sz="6" w:space="0" w:color="000000"/>
                          <w:bottom w:val="single" w:sz="8" w:space="0" w:color="000000"/>
                          <w:right w:val="single" w:sz="8" w:space="0" w:color="000000"/>
                        </w:tcBorders>
                      </w:tcPr>
                      <w:p>
                        <w:pPr>
                          <w:pStyle w:val="TableParagraph"/>
                          <w:spacing w:line="27" w:lineRule="exact"/>
                          <w:ind w:left="17"/>
                          <w:rPr>
                            <w:sz w:val="5"/>
                          </w:rPr>
                        </w:pPr>
                        <w:r>
                          <w:rPr>
                            <w:sz w:val="5"/>
                          </w:rPr>
                          <w:t>7     19   </w:t>
                        </w:r>
                        <w:r>
                          <w:rPr>
                            <w:spacing w:val="8"/>
                            <w:sz w:val="5"/>
                          </w:rPr>
                          <w:t> </w:t>
                        </w:r>
                        <w:r>
                          <w:rPr>
                            <w:sz w:val="5"/>
                          </w:rPr>
                          <w:t>31</w:t>
                        </w:r>
                      </w:p>
                      <w:p>
                        <w:pPr>
                          <w:pStyle w:val="TableParagraph"/>
                          <w:spacing w:before="20"/>
                          <w:ind w:left="17"/>
                          <w:rPr>
                            <w:sz w:val="5"/>
                          </w:rPr>
                        </w:pPr>
                        <w:r>
                          <w:rPr>
                            <w:sz w:val="5"/>
                          </w:rPr>
                          <w:t>8     20   </w:t>
                        </w:r>
                        <w:r>
                          <w:rPr>
                            <w:spacing w:val="8"/>
                            <w:sz w:val="5"/>
                          </w:rPr>
                          <w:t> </w:t>
                        </w:r>
                        <w:r>
                          <w:rPr>
                            <w:sz w:val="5"/>
                          </w:rPr>
                          <w:t>32</w:t>
                        </w:r>
                      </w:p>
                      <w:p>
                        <w:pPr>
                          <w:pStyle w:val="TableParagraph"/>
                          <w:spacing w:before="19"/>
                          <w:ind w:left="17"/>
                          <w:rPr>
                            <w:sz w:val="5"/>
                          </w:rPr>
                        </w:pPr>
                        <w:r>
                          <w:rPr>
                            <w:sz w:val="5"/>
                          </w:rPr>
                          <w:t>9     21   </w:t>
                        </w:r>
                        <w:r>
                          <w:rPr>
                            <w:spacing w:val="8"/>
                            <w:sz w:val="5"/>
                          </w:rPr>
                          <w:t> </w:t>
                        </w:r>
                        <w:r>
                          <w:rPr>
                            <w:sz w:val="5"/>
                          </w:rPr>
                          <w:t>33</w:t>
                        </w:r>
                      </w:p>
                      <w:p>
                        <w:pPr>
                          <w:pStyle w:val="TableParagraph"/>
                          <w:spacing w:before="20"/>
                          <w:ind w:left="-11"/>
                          <w:rPr>
                            <w:sz w:val="5"/>
                          </w:rPr>
                        </w:pPr>
                        <w:r>
                          <w:rPr>
                            <w:sz w:val="5"/>
                          </w:rPr>
                          <w:t>10     22   </w:t>
                        </w:r>
                        <w:r>
                          <w:rPr>
                            <w:spacing w:val="7"/>
                            <w:sz w:val="5"/>
                          </w:rPr>
                          <w:t> </w:t>
                        </w:r>
                        <w:r>
                          <w:rPr>
                            <w:sz w:val="5"/>
                          </w:rPr>
                          <w:t>34</w:t>
                        </w:r>
                      </w:p>
                      <w:p>
                        <w:pPr>
                          <w:pStyle w:val="TableParagraph"/>
                          <w:spacing w:before="19"/>
                          <w:ind w:left="-11"/>
                          <w:rPr>
                            <w:sz w:val="5"/>
                          </w:rPr>
                        </w:pPr>
                        <w:r>
                          <w:rPr>
                            <w:sz w:val="5"/>
                          </w:rPr>
                          <w:t>11     23   </w:t>
                        </w:r>
                        <w:r>
                          <w:rPr>
                            <w:spacing w:val="7"/>
                            <w:sz w:val="5"/>
                          </w:rPr>
                          <w:t> </w:t>
                        </w:r>
                        <w:r>
                          <w:rPr>
                            <w:sz w:val="5"/>
                          </w:rPr>
                          <w:t>35</w:t>
                        </w:r>
                      </w:p>
                      <w:p>
                        <w:pPr>
                          <w:pStyle w:val="TableParagraph"/>
                          <w:spacing w:line="34" w:lineRule="exact" w:before="20"/>
                          <w:ind w:left="-11"/>
                          <w:rPr>
                            <w:sz w:val="5"/>
                          </w:rPr>
                        </w:pPr>
                        <w:r>
                          <w:rPr>
                            <w:sz w:val="5"/>
                          </w:rPr>
                          <w:t>12     24   </w:t>
                        </w:r>
                        <w:r>
                          <w:rPr>
                            <w:spacing w:val="7"/>
                            <w:sz w:val="5"/>
                          </w:rPr>
                          <w:t> </w:t>
                        </w:r>
                        <w:r>
                          <w:rPr>
                            <w:sz w:val="5"/>
                          </w:rPr>
                          <w:t>36</w:t>
                        </w:r>
                      </w:p>
                    </w:tc>
                    <w:tc>
                      <w:tcPr>
                        <w:tcW w:w="267" w:type="dxa"/>
                        <w:tcBorders>
                          <w:left w:val="single" w:sz="8" w:space="0" w:color="000000"/>
                        </w:tcBorders>
                      </w:tcPr>
                      <w:p>
                        <w:pPr>
                          <w:pStyle w:val="TableParagraph"/>
                          <w:rPr>
                            <w:rFonts w:ascii="Times New Roman"/>
                            <w:sz w:val="2"/>
                          </w:rPr>
                        </w:pPr>
                      </w:p>
                    </w:tc>
                    <w:tc>
                      <w:tcPr>
                        <w:tcW w:w="261" w:type="dxa"/>
                        <w:tcBorders>
                          <w:right w:val="single" w:sz="8" w:space="0" w:color="000000"/>
                        </w:tcBorders>
                      </w:tcPr>
                      <w:p>
                        <w:pPr>
                          <w:pStyle w:val="TableParagraph"/>
                          <w:rPr>
                            <w:rFonts w:ascii="Times New Roman"/>
                            <w:sz w:val="2"/>
                          </w:rPr>
                        </w:pPr>
                      </w:p>
                    </w:tc>
                  </w:tr>
                  <w:tr>
                    <w:trPr>
                      <w:trHeight w:val="45" w:hRule="atLeast"/>
                    </w:trPr>
                    <w:tc>
                      <w:tcPr>
                        <w:tcW w:w="259" w:type="dxa"/>
                        <w:vMerge/>
                        <w:tcBorders>
                          <w:top w:val="nil"/>
                          <w:bottom w:val="single" w:sz="6" w:space="0" w:color="000000"/>
                          <w:right w:val="single" w:sz="8" w:space="0" w:color="000000"/>
                        </w:tcBorders>
                        <w:shd w:val="clear" w:color="auto" w:fill="22B7DB"/>
                      </w:tcPr>
                      <w:p>
                        <w:pPr>
                          <w:rPr>
                            <w:sz w:val="2"/>
                            <w:szCs w:val="2"/>
                          </w:rPr>
                        </w:pPr>
                      </w:p>
                    </w:tc>
                    <w:tc>
                      <w:tcPr>
                        <w:tcW w:w="355" w:type="dxa"/>
                        <w:gridSpan w:val="2"/>
                        <w:tcBorders>
                          <w:left w:val="single" w:sz="8" w:space="0" w:color="000000"/>
                        </w:tcBorders>
                      </w:tcPr>
                      <w:p>
                        <w:pPr>
                          <w:pStyle w:val="TableParagraph"/>
                          <w:spacing w:line="34" w:lineRule="exact"/>
                          <w:ind w:left="7"/>
                          <w:jc w:val="center"/>
                          <w:rPr>
                            <w:b/>
                            <w:sz w:val="10"/>
                          </w:rPr>
                        </w:pPr>
                        <w:r>
                          <w:rPr>
                            <w:b/>
                            <w:w w:val="100"/>
                            <w:sz w:val="10"/>
                          </w:rPr>
                          <w:t>:</w:t>
                        </w:r>
                      </w:p>
                    </w:tc>
                    <w:tc>
                      <w:tcPr>
                        <w:tcW w:w="350" w:type="dxa"/>
                        <w:gridSpan w:val="2"/>
                      </w:tcPr>
                      <w:p>
                        <w:pPr>
                          <w:pStyle w:val="TableParagraph"/>
                          <w:spacing w:line="34" w:lineRule="exact"/>
                          <w:ind w:left="11"/>
                          <w:jc w:val="center"/>
                          <w:rPr>
                            <w:b/>
                            <w:sz w:val="10"/>
                          </w:rPr>
                        </w:pPr>
                        <w:r>
                          <w:rPr>
                            <w:b/>
                            <w:w w:val="100"/>
                            <w:sz w:val="10"/>
                          </w:rPr>
                          <w:t>:</w:t>
                        </w:r>
                      </w:p>
                    </w:tc>
                    <w:tc>
                      <w:tcPr>
                        <w:tcW w:w="356" w:type="dxa"/>
                        <w:gridSpan w:val="2"/>
                      </w:tcPr>
                      <w:p>
                        <w:pPr>
                          <w:pStyle w:val="TableParagraph"/>
                          <w:spacing w:line="34" w:lineRule="exact"/>
                          <w:ind w:left="13"/>
                          <w:jc w:val="center"/>
                          <w:rPr>
                            <w:b/>
                            <w:sz w:val="10"/>
                          </w:rPr>
                        </w:pPr>
                        <w:r>
                          <w:rPr>
                            <w:b/>
                            <w:w w:val="100"/>
                            <w:sz w:val="10"/>
                          </w:rPr>
                          <w:t>:</w:t>
                        </w:r>
                      </w:p>
                    </w:tc>
                    <w:tc>
                      <w:tcPr>
                        <w:tcW w:w="354" w:type="dxa"/>
                        <w:gridSpan w:val="2"/>
                      </w:tcPr>
                      <w:p>
                        <w:pPr>
                          <w:pStyle w:val="TableParagraph"/>
                          <w:spacing w:line="34" w:lineRule="exact"/>
                          <w:ind w:left="7"/>
                          <w:jc w:val="center"/>
                          <w:rPr>
                            <w:b/>
                            <w:sz w:val="10"/>
                          </w:rPr>
                        </w:pPr>
                        <w:r>
                          <w:rPr>
                            <w:b/>
                            <w:w w:val="100"/>
                            <w:sz w:val="10"/>
                          </w:rPr>
                          <w:t>:</w:t>
                        </w:r>
                      </w:p>
                    </w:tc>
                    <w:tc>
                      <w:tcPr>
                        <w:tcW w:w="350" w:type="dxa"/>
                        <w:gridSpan w:val="2"/>
                      </w:tcPr>
                      <w:p>
                        <w:pPr>
                          <w:pStyle w:val="TableParagraph"/>
                          <w:spacing w:line="34" w:lineRule="exact"/>
                          <w:ind w:left="11"/>
                          <w:jc w:val="center"/>
                          <w:rPr>
                            <w:b/>
                            <w:sz w:val="10"/>
                          </w:rPr>
                        </w:pPr>
                        <w:r>
                          <w:rPr>
                            <w:b/>
                            <w:w w:val="100"/>
                            <w:sz w:val="10"/>
                          </w:rPr>
                          <w:t>:</w:t>
                        </w:r>
                      </w:p>
                    </w:tc>
                    <w:tc>
                      <w:tcPr>
                        <w:tcW w:w="355" w:type="dxa"/>
                        <w:gridSpan w:val="2"/>
                        <w:tcBorders>
                          <w:right w:val="single" w:sz="8" w:space="0" w:color="000000"/>
                        </w:tcBorders>
                      </w:tcPr>
                      <w:p>
                        <w:pPr>
                          <w:pStyle w:val="TableParagraph"/>
                          <w:spacing w:line="34" w:lineRule="exact"/>
                          <w:ind w:left="15"/>
                          <w:jc w:val="center"/>
                          <w:rPr>
                            <w:b/>
                            <w:sz w:val="10"/>
                          </w:rPr>
                        </w:pPr>
                        <w:r>
                          <w:rPr>
                            <w:b/>
                            <w:w w:val="100"/>
                            <w:sz w:val="10"/>
                          </w:rPr>
                          <w:t>:</w:t>
                        </w:r>
                      </w:p>
                    </w:tc>
                    <w:tc>
                      <w:tcPr>
                        <w:tcW w:w="351" w:type="dxa"/>
                        <w:vMerge/>
                        <w:tcBorders>
                          <w:top w:val="nil"/>
                          <w:left w:val="single" w:sz="8" w:space="0" w:color="000000"/>
                          <w:bottom w:val="single" w:sz="8" w:space="0" w:color="000000"/>
                          <w:right w:val="single" w:sz="18" w:space="0" w:color="FF0000"/>
                        </w:tcBorders>
                      </w:tcPr>
                      <w:p>
                        <w:pPr>
                          <w:rPr>
                            <w:sz w:val="2"/>
                            <w:szCs w:val="2"/>
                          </w:rPr>
                        </w:pPr>
                      </w:p>
                    </w:tc>
                    <w:tc>
                      <w:tcPr>
                        <w:tcW w:w="266" w:type="dxa"/>
                        <w:tcBorders>
                          <w:left w:val="single" w:sz="18" w:space="0" w:color="FF0000"/>
                          <w:bottom w:val="single" w:sz="34" w:space="0" w:color="FF0000"/>
                        </w:tcBorders>
                      </w:tcPr>
                      <w:p>
                        <w:pPr>
                          <w:pStyle w:val="TableParagraph"/>
                          <w:rPr>
                            <w:rFonts w:ascii="Times New Roman"/>
                            <w:sz w:val="2"/>
                          </w:rPr>
                        </w:pPr>
                      </w:p>
                    </w:tc>
                    <w:tc>
                      <w:tcPr>
                        <w:tcW w:w="266" w:type="dxa"/>
                        <w:tcBorders>
                          <w:bottom w:val="single" w:sz="34" w:space="0" w:color="FF0000"/>
                          <w:right w:val="single" w:sz="6" w:space="0" w:color="000000"/>
                        </w:tcBorders>
                      </w:tcPr>
                      <w:p>
                        <w:pPr>
                          <w:pStyle w:val="TableParagraph"/>
                          <w:rPr>
                            <w:rFonts w:ascii="Times New Roman"/>
                            <w:sz w:val="2"/>
                          </w:rPr>
                        </w:pPr>
                      </w:p>
                    </w:tc>
                    <w:tc>
                      <w:tcPr>
                        <w:tcW w:w="350" w:type="dxa"/>
                        <w:gridSpan w:val="2"/>
                        <w:tcBorders>
                          <w:left w:val="single" w:sz="6" w:space="0" w:color="000000"/>
                          <w:bottom w:val="single" w:sz="34" w:space="0" w:color="FF0000"/>
                        </w:tcBorders>
                      </w:tcPr>
                      <w:p>
                        <w:pPr>
                          <w:pStyle w:val="TableParagraph"/>
                          <w:spacing w:line="25" w:lineRule="exact"/>
                          <w:ind w:left="8"/>
                          <w:jc w:val="center"/>
                          <w:rPr>
                            <w:b/>
                            <w:sz w:val="10"/>
                          </w:rPr>
                        </w:pPr>
                        <w:r>
                          <w:rPr>
                            <w:b/>
                            <w:w w:val="100"/>
                            <w:sz w:val="10"/>
                          </w:rPr>
                          <w:t>:</w:t>
                        </w:r>
                      </w:p>
                    </w:tc>
                    <w:tc>
                      <w:tcPr>
                        <w:tcW w:w="356" w:type="dxa"/>
                        <w:gridSpan w:val="2"/>
                        <w:tcBorders>
                          <w:bottom w:val="single" w:sz="34" w:space="0" w:color="FF0000"/>
                        </w:tcBorders>
                      </w:tcPr>
                      <w:p>
                        <w:pPr>
                          <w:pStyle w:val="TableParagraph"/>
                          <w:spacing w:line="25" w:lineRule="exact"/>
                          <w:ind w:left="13"/>
                          <w:jc w:val="center"/>
                          <w:rPr>
                            <w:b/>
                            <w:sz w:val="10"/>
                          </w:rPr>
                        </w:pPr>
                        <w:r>
                          <w:rPr>
                            <w:b/>
                            <w:w w:val="100"/>
                            <w:sz w:val="10"/>
                          </w:rPr>
                          <w:t>:</w:t>
                        </w:r>
                      </w:p>
                    </w:tc>
                    <w:tc>
                      <w:tcPr>
                        <w:tcW w:w="354" w:type="dxa"/>
                        <w:gridSpan w:val="2"/>
                        <w:tcBorders>
                          <w:bottom w:val="single" w:sz="34" w:space="0" w:color="FF0000"/>
                        </w:tcBorders>
                      </w:tcPr>
                      <w:p>
                        <w:pPr>
                          <w:pStyle w:val="TableParagraph"/>
                          <w:spacing w:line="25" w:lineRule="exact"/>
                          <w:ind w:left="7"/>
                          <w:jc w:val="center"/>
                          <w:rPr>
                            <w:b/>
                            <w:sz w:val="10"/>
                          </w:rPr>
                        </w:pPr>
                        <w:r>
                          <w:rPr>
                            <w:b/>
                            <w:w w:val="100"/>
                            <w:sz w:val="10"/>
                          </w:rPr>
                          <w:t>:</w:t>
                        </w:r>
                      </w:p>
                    </w:tc>
                    <w:tc>
                      <w:tcPr>
                        <w:tcW w:w="350" w:type="dxa"/>
                        <w:gridSpan w:val="2"/>
                        <w:tcBorders>
                          <w:bottom w:val="single" w:sz="34" w:space="0" w:color="FF0000"/>
                        </w:tcBorders>
                      </w:tcPr>
                      <w:p>
                        <w:pPr>
                          <w:pStyle w:val="TableParagraph"/>
                          <w:spacing w:line="25" w:lineRule="exact"/>
                          <w:ind w:left="11"/>
                          <w:jc w:val="center"/>
                          <w:rPr>
                            <w:b/>
                            <w:sz w:val="10"/>
                          </w:rPr>
                        </w:pPr>
                        <w:r>
                          <w:rPr>
                            <w:b/>
                            <w:w w:val="100"/>
                            <w:sz w:val="10"/>
                          </w:rPr>
                          <w:t>:</w:t>
                        </w:r>
                      </w:p>
                    </w:tc>
                    <w:tc>
                      <w:tcPr>
                        <w:tcW w:w="356" w:type="dxa"/>
                        <w:gridSpan w:val="2"/>
                        <w:tcBorders>
                          <w:bottom w:val="single" w:sz="34" w:space="0" w:color="FF0000"/>
                        </w:tcBorders>
                      </w:tcPr>
                      <w:p>
                        <w:pPr>
                          <w:pStyle w:val="TableParagraph"/>
                          <w:spacing w:line="25" w:lineRule="exact"/>
                          <w:ind w:left="9"/>
                          <w:jc w:val="center"/>
                          <w:rPr>
                            <w:b/>
                            <w:sz w:val="10"/>
                          </w:rPr>
                        </w:pPr>
                        <w:r>
                          <w:rPr>
                            <w:b/>
                            <w:w w:val="100"/>
                            <w:sz w:val="10"/>
                          </w:rPr>
                          <w:t>:</w:t>
                        </w:r>
                      </w:p>
                    </w:tc>
                    <w:tc>
                      <w:tcPr>
                        <w:tcW w:w="350" w:type="dxa"/>
                        <w:gridSpan w:val="2"/>
                        <w:tcBorders>
                          <w:bottom w:val="single" w:sz="34" w:space="0" w:color="FF0000"/>
                          <w:right w:val="single" w:sz="6" w:space="0" w:color="000000"/>
                        </w:tcBorders>
                      </w:tcPr>
                      <w:p>
                        <w:pPr>
                          <w:pStyle w:val="TableParagraph"/>
                          <w:spacing w:line="25" w:lineRule="exact"/>
                          <w:ind w:left="13"/>
                          <w:jc w:val="center"/>
                          <w:rPr>
                            <w:b/>
                            <w:sz w:val="10"/>
                          </w:rPr>
                        </w:pPr>
                        <w:r>
                          <w:rPr>
                            <w:b/>
                            <w:w w:val="100"/>
                            <w:sz w:val="10"/>
                          </w:rPr>
                          <w:t>:</w:t>
                        </w:r>
                      </w:p>
                    </w:tc>
                    <w:tc>
                      <w:tcPr>
                        <w:tcW w:w="355" w:type="dxa"/>
                        <w:vMerge/>
                        <w:tcBorders>
                          <w:top w:val="nil"/>
                          <w:left w:val="single" w:sz="6" w:space="0" w:color="000000"/>
                          <w:bottom w:val="single" w:sz="34" w:space="0" w:color="FF0000"/>
                          <w:right w:val="single" w:sz="8" w:space="0" w:color="000000"/>
                        </w:tcBorders>
                      </w:tcPr>
                      <w:p>
                        <w:pPr>
                          <w:rPr>
                            <w:sz w:val="2"/>
                            <w:szCs w:val="2"/>
                          </w:rPr>
                        </w:pPr>
                      </w:p>
                    </w:tc>
                    <w:tc>
                      <w:tcPr>
                        <w:tcW w:w="267" w:type="dxa"/>
                        <w:tcBorders>
                          <w:left w:val="single" w:sz="8" w:space="0" w:color="000000"/>
                          <w:bottom w:val="single" w:sz="34" w:space="0" w:color="FF0000"/>
                        </w:tcBorders>
                      </w:tcPr>
                      <w:p>
                        <w:pPr>
                          <w:pStyle w:val="TableParagraph"/>
                          <w:rPr>
                            <w:rFonts w:ascii="Times New Roman"/>
                            <w:sz w:val="2"/>
                          </w:rPr>
                        </w:pPr>
                      </w:p>
                    </w:tc>
                    <w:tc>
                      <w:tcPr>
                        <w:tcW w:w="261" w:type="dxa"/>
                        <w:tcBorders>
                          <w:bottom w:val="single" w:sz="34" w:space="0" w:color="FF0000"/>
                          <w:right w:val="single" w:sz="8" w:space="0" w:color="000000"/>
                        </w:tcBorders>
                      </w:tcPr>
                      <w:p>
                        <w:pPr>
                          <w:pStyle w:val="TableParagraph"/>
                          <w:rPr>
                            <w:rFonts w:ascii="Times New Roman"/>
                            <w:sz w:val="2"/>
                          </w:rPr>
                        </w:pPr>
                      </w:p>
                    </w:tc>
                    <w:tc>
                      <w:tcPr>
                        <w:tcW w:w="355" w:type="dxa"/>
                        <w:vMerge/>
                        <w:tcBorders>
                          <w:top w:val="nil"/>
                          <w:left w:val="single" w:sz="8" w:space="0" w:color="000000"/>
                          <w:bottom w:val="single" w:sz="34" w:space="0" w:color="FF0000"/>
                          <w:right w:val="single" w:sz="6" w:space="0" w:color="000000"/>
                        </w:tcBorders>
                        <w:shd w:val="clear" w:color="auto" w:fill="22B7DB"/>
                      </w:tcPr>
                      <w:p>
                        <w:pPr>
                          <w:rPr>
                            <w:sz w:val="2"/>
                            <w:szCs w:val="2"/>
                          </w:rPr>
                        </w:pPr>
                      </w:p>
                    </w:tc>
                    <w:tc>
                      <w:tcPr>
                        <w:tcW w:w="350" w:type="dxa"/>
                        <w:gridSpan w:val="2"/>
                        <w:tcBorders>
                          <w:left w:val="single" w:sz="6" w:space="0" w:color="000000"/>
                          <w:bottom w:val="single" w:sz="34" w:space="0" w:color="FF0000"/>
                        </w:tcBorders>
                      </w:tcPr>
                      <w:p>
                        <w:pPr>
                          <w:pStyle w:val="TableParagraph"/>
                          <w:spacing w:line="25" w:lineRule="exact"/>
                          <w:ind w:left="8"/>
                          <w:jc w:val="center"/>
                          <w:rPr>
                            <w:b/>
                            <w:sz w:val="10"/>
                          </w:rPr>
                        </w:pPr>
                        <w:r>
                          <w:rPr>
                            <w:b/>
                            <w:w w:val="100"/>
                            <w:sz w:val="10"/>
                          </w:rPr>
                          <w:t>:</w:t>
                        </w:r>
                      </w:p>
                    </w:tc>
                    <w:tc>
                      <w:tcPr>
                        <w:tcW w:w="356" w:type="dxa"/>
                        <w:gridSpan w:val="2"/>
                        <w:tcBorders>
                          <w:bottom w:val="single" w:sz="34" w:space="0" w:color="FF0000"/>
                        </w:tcBorders>
                      </w:tcPr>
                      <w:p>
                        <w:pPr>
                          <w:pStyle w:val="TableParagraph"/>
                          <w:spacing w:line="25" w:lineRule="exact"/>
                          <w:ind w:left="13"/>
                          <w:jc w:val="center"/>
                          <w:rPr>
                            <w:b/>
                            <w:sz w:val="10"/>
                          </w:rPr>
                        </w:pPr>
                        <w:r>
                          <w:rPr>
                            <w:b/>
                            <w:w w:val="100"/>
                            <w:sz w:val="10"/>
                          </w:rPr>
                          <w:t>:</w:t>
                        </w:r>
                      </w:p>
                    </w:tc>
                    <w:tc>
                      <w:tcPr>
                        <w:tcW w:w="354" w:type="dxa"/>
                        <w:gridSpan w:val="2"/>
                        <w:tcBorders>
                          <w:bottom w:val="single" w:sz="34" w:space="0" w:color="FF0000"/>
                        </w:tcBorders>
                      </w:tcPr>
                      <w:p>
                        <w:pPr>
                          <w:pStyle w:val="TableParagraph"/>
                          <w:spacing w:line="25" w:lineRule="exact"/>
                          <w:ind w:left="7"/>
                          <w:jc w:val="center"/>
                          <w:rPr>
                            <w:b/>
                            <w:sz w:val="10"/>
                          </w:rPr>
                        </w:pPr>
                        <w:r>
                          <w:rPr>
                            <w:b/>
                            <w:w w:val="100"/>
                            <w:sz w:val="10"/>
                          </w:rPr>
                          <w:t>:</w:t>
                        </w:r>
                      </w:p>
                    </w:tc>
                    <w:tc>
                      <w:tcPr>
                        <w:tcW w:w="350" w:type="dxa"/>
                        <w:gridSpan w:val="2"/>
                        <w:tcBorders>
                          <w:bottom w:val="single" w:sz="34" w:space="0" w:color="FF0000"/>
                        </w:tcBorders>
                      </w:tcPr>
                      <w:p>
                        <w:pPr>
                          <w:pStyle w:val="TableParagraph"/>
                          <w:spacing w:line="25" w:lineRule="exact"/>
                          <w:ind w:left="11"/>
                          <w:jc w:val="center"/>
                          <w:rPr>
                            <w:b/>
                            <w:sz w:val="10"/>
                          </w:rPr>
                        </w:pPr>
                        <w:r>
                          <w:rPr>
                            <w:b/>
                            <w:w w:val="100"/>
                            <w:sz w:val="10"/>
                          </w:rPr>
                          <w:t>:</w:t>
                        </w:r>
                      </w:p>
                    </w:tc>
                    <w:tc>
                      <w:tcPr>
                        <w:tcW w:w="356" w:type="dxa"/>
                        <w:gridSpan w:val="3"/>
                        <w:tcBorders>
                          <w:bottom w:val="single" w:sz="34" w:space="0" w:color="FF0000"/>
                        </w:tcBorders>
                      </w:tcPr>
                      <w:p>
                        <w:pPr>
                          <w:pStyle w:val="TableParagraph"/>
                          <w:spacing w:line="25" w:lineRule="exact"/>
                          <w:ind w:left="13"/>
                          <w:jc w:val="center"/>
                          <w:rPr>
                            <w:b/>
                            <w:sz w:val="10"/>
                          </w:rPr>
                        </w:pPr>
                        <w:r>
                          <w:rPr>
                            <w:b/>
                            <w:w w:val="100"/>
                            <w:sz w:val="10"/>
                          </w:rPr>
                          <w:t>:</w:t>
                        </w:r>
                      </w:p>
                    </w:tc>
                    <w:tc>
                      <w:tcPr>
                        <w:tcW w:w="385" w:type="dxa"/>
                        <w:gridSpan w:val="2"/>
                        <w:tcBorders>
                          <w:bottom w:val="single" w:sz="34" w:space="0" w:color="FF0000"/>
                          <w:right w:val="single" w:sz="6" w:space="0" w:color="000000"/>
                        </w:tcBorders>
                      </w:tcPr>
                      <w:p>
                        <w:pPr>
                          <w:pStyle w:val="TableParagraph"/>
                          <w:spacing w:line="25" w:lineRule="exact"/>
                          <w:ind w:right="19"/>
                          <w:jc w:val="center"/>
                          <w:rPr>
                            <w:b/>
                            <w:sz w:val="10"/>
                          </w:rPr>
                        </w:pPr>
                        <w:r>
                          <w:rPr>
                            <w:b/>
                            <w:w w:val="100"/>
                            <w:sz w:val="10"/>
                          </w:rPr>
                          <w:t>:</w:t>
                        </w:r>
                      </w:p>
                    </w:tc>
                    <w:tc>
                      <w:tcPr>
                        <w:tcW w:w="319" w:type="dxa"/>
                        <w:vMerge/>
                        <w:tcBorders>
                          <w:top w:val="nil"/>
                          <w:left w:val="single" w:sz="6" w:space="0" w:color="000000"/>
                          <w:bottom w:val="single" w:sz="8" w:space="0" w:color="000000"/>
                          <w:right w:val="single" w:sz="8" w:space="0" w:color="000000"/>
                        </w:tcBorders>
                      </w:tcPr>
                      <w:p>
                        <w:pPr>
                          <w:rPr>
                            <w:sz w:val="2"/>
                            <w:szCs w:val="2"/>
                          </w:rPr>
                        </w:pPr>
                      </w:p>
                    </w:tc>
                    <w:tc>
                      <w:tcPr>
                        <w:tcW w:w="267" w:type="dxa"/>
                        <w:tcBorders>
                          <w:left w:val="single" w:sz="8" w:space="0" w:color="000000"/>
                        </w:tcBorders>
                      </w:tcPr>
                      <w:p>
                        <w:pPr>
                          <w:pStyle w:val="TableParagraph"/>
                          <w:rPr>
                            <w:rFonts w:ascii="Times New Roman"/>
                            <w:sz w:val="2"/>
                          </w:rPr>
                        </w:pPr>
                      </w:p>
                    </w:tc>
                    <w:tc>
                      <w:tcPr>
                        <w:tcW w:w="261" w:type="dxa"/>
                        <w:tcBorders>
                          <w:right w:val="single" w:sz="8" w:space="0" w:color="000000"/>
                        </w:tcBorders>
                      </w:tcPr>
                      <w:p>
                        <w:pPr>
                          <w:pStyle w:val="TableParagraph"/>
                          <w:rPr>
                            <w:rFonts w:ascii="Times New Roman"/>
                            <w:sz w:val="2"/>
                          </w:rPr>
                        </w:pPr>
                      </w:p>
                    </w:tc>
                  </w:tr>
                  <w:tr>
                    <w:trPr>
                      <w:trHeight w:val="101" w:hRule="atLeast"/>
                    </w:trPr>
                    <w:tc>
                      <w:tcPr>
                        <w:tcW w:w="259" w:type="dxa"/>
                        <w:vMerge/>
                        <w:tcBorders>
                          <w:top w:val="nil"/>
                          <w:bottom w:val="single" w:sz="6" w:space="0" w:color="000000"/>
                          <w:right w:val="single" w:sz="8" w:space="0" w:color="000000"/>
                        </w:tcBorders>
                        <w:shd w:val="clear" w:color="auto" w:fill="22B7DB"/>
                      </w:tcPr>
                      <w:p>
                        <w:pPr>
                          <w:rPr>
                            <w:sz w:val="2"/>
                            <w:szCs w:val="2"/>
                          </w:rPr>
                        </w:pPr>
                      </w:p>
                    </w:tc>
                    <w:tc>
                      <w:tcPr>
                        <w:tcW w:w="177" w:type="dxa"/>
                        <w:tcBorders>
                          <w:left w:val="single" w:sz="8" w:space="0" w:color="000000"/>
                          <w:bottom w:val="single" w:sz="2" w:space="0" w:color="000000"/>
                          <w:right w:val="single" w:sz="2" w:space="0" w:color="000000"/>
                        </w:tcBorders>
                      </w:tcPr>
                      <w:p>
                        <w:pPr>
                          <w:pStyle w:val="TableParagraph"/>
                          <w:spacing w:line="34" w:lineRule="exact"/>
                          <w:ind w:left="115"/>
                          <w:rPr>
                            <w:sz w:val="5"/>
                          </w:rPr>
                        </w:pPr>
                        <w:r>
                          <w:rPr>
                            <w:w w:val="98"/>
                            <w:sz w:val="5"/>
                          </w:rPr>
                          <w:t>1</w:t>
                        </w:r>
                      </w:p>
                      <w:p>
                        <w:pPr>
                          <w:pStyle w:val="TableParagraph"/>
                          <w:spacing w:line="61" w:lineRule="exact"/>
                          <w:ind w:left="55"/>
                          <w:rPr>
                            <w:sz w:val="10"/>
                          </w:rPr>
                        </w:pPr>
                        <w:r>
                          <w:rPr>
                            <w:w w:val="100"/>
                            <w:sz w:val="10"/>
                          </w:rPr>
                          <w:t>2</w:t>
                        </w:r>
                      </w:p>
                    </w:tc>
                    <w:tc>
                      <w:tcPr>
                        <w:tcW w:w="178" w:type="dxa"/>
                        <w:tcBorders>
                          <w:left w:val="single" w:sz="2" w:space="0" w:color="000000"/>
                          <w:bottom w:val="single" w:sz="2" w:space="0" w:color="000000"/>
                        </w:tcBorders>
                      </w:tcPr>
                      <w:p>
                        <w:pPr>
                          <w:pStyle w:val="TableParagraph"/>
                          <w:spacing w:line="40" w:lineRule="exact"/>
                          <w:ind w:right="19"/>
                          <w:jc w:val="right"/>
                          <w:rPr>
                            <w:sz w:val="5"/>
                          </w:rPr>
                        </w:pPr>
                        <w:r>
                          <w:rPr>
                            <w:w w:val="98"/>
                            <w:sz w:val="5"/>
                          </w:rPr>
                          <w:t>5</w:t>
                        </w:r>
                      </w:p>
                    </w:tc>
                    <w:tc>
                      <w:tcPr>
                        <w:tcW w:w="177" w:type="dxa"/>
                        <w:tcBorders>
                          <w:bottom w:val="single" w:sz="2" w:space="0" w:color="000000"/>
                          <w:right w:val="single" w:sz="2" w:space="0" w:color="000000"/>
                        </w:tcBorders>
                      </w:tcPr>
                      <w:p>
                        <w:pPr>
                          <w:pStyle w:val="TableParagraph"/>
                          <w:spacing w:line="34" w:lineRule="exact"/>
                          <w:ind w:left="116"/>
                          <w:rPr>
                            <w:sz w:val="5"/>
                          </w:rPr>
                        </w:pPr>
                        <w:r>
                          <w:rPr>
                            <w:w w:val="98"/>
                            <w:sz w:val="5"/>
                          </w:rPr>
                          <w:t>1</w:t>
                        </w:r>
                      </w:p>
                      <w:p>
                        <w:pPr>
                          <w:pStyle w:val="TableParagraph"/>
                          <w:spacing w:line="61" w:lineRule="exact"/>
                          <w:ind w:left="58"/>
                          <w:rPr>
                            <w:sz w:val="10"/>
                          </w:rPr>
                        </w:pPr>
                        <w:r>
                          <w:rPr>
                            <w:w w:val="100"/>
                            <w:sz w:val="10"/>
                          </w:rPr>
                          <w:t>4</w:t>
                        </w:r>
                      </w:p>
                    </w:tc>
                    <w:tc>
                      <w:tcPr>
                        <w:tcW w:w="173" w:type="dxa"/>
                        <w:tcBorders>
                          <w:left w:val="single" w:sz="2" w:space="0" w:color="000000"/>
                          <w:bottom w:val="single" w:sz="2" w:space="0" w:color="000000"/>
                        </w:tcBorders>
                      </w:tcPr>
                      <w:p>
                        <w:pPr>
                          <w:pStyle w:val="TableParagraph"/>
                          <w:spacing w:line="40" w:lineRule="exact"/>
                          <w:ind w:right="17"/>
                          <w:jc w:val="right"/>
                          <w:rPr>
                            <w:sz w:val="5"/>
                          </w:rPr>
                        </w:pPr>
                        <w:r>
                          <w:rPr>
                            <w:w w:val="98"/>
                            <w:sz w:val="5"/>
                          </w:rPr>
                          <w:t>5</w:t>
                        </w:r>
                      </w:p>
                    </w:tc>
                    <w:tc>
                      <w:tcPr>
                        <w:tcW w:w="178" w:type="dxa"/>
                        <w:tcBorders>
                          <w:bottom w:val="single" w:sz="2" w:space="0" w:color="000000"/>
                          <w:right w:val="single" w:sz="2" w:space="0" w:color="000000"/>
                        </w:tcBorders>
                      </w:tcPr>
                      <w:p>
                        <w:pPr>
                          <w:pStyle w:val="TableParagraph"/>
                          <w:spacing w:line="34" w:lineRule="exact"/>
                          <w:ind w:left="120"/>
                          <w:rPr>
                            <w:sz w:val="5"/>
                          </w:rPr>
                        </w:pPr>
                        <w:r>
                          <w:rPr>
                            <w:w w:val="98"/>
                            <w:sz w:val="5"/>
                          </w:rPr>
                          <w:t>1</w:t>
                        </w:r>
                      </w:p>
                      <w:p>
                        <w:pPr>
                          <w:pStyle w:val="TableParagraph"/>
                          <w:spacing w:line="61" w:lineRule="exact"/>
                          <w:ind w:left="62"/>
                          <w:rPr>
                            <w:sz w:val="10"/>
                          </w:rPr>
                        </w:pPr>
                        <w:r>
                          <w:rPr>
                            <w:w w:val="100"/>
                            <w:sz w:val="10"/>
                          </w:rPr>
                          <w:t>6</w:t>
                        </w:r>
                      </w:p>
                    </w:tc>
                    <w:tc>
                      <w:tcPr>
                        <w:tcW w:w="178" w:type="dxa"/>
                        <w:tcBorders>
                          <w:left w:val="single" w:sz="2" w:space="0" w:color="000000"/>
                          <w:bottom w:val="single" w:sz="2" w:space="0" w:color="000000"/>
                        </w:tcBorders>
                      </w:tcPr>
                      <w:p>
                        <w:pPr>
                          <w:pStyle w:val="TableParagraph"/>
                          <w:spacing w:line="40" w:lineRule="exact"/>
                          <w:ind w:left="99"/>
                          <w:jc w:val="center"/>
                          <w:rPr>
                            <w:sz w:val="5"/>
                          </w:rPr>
                        </w:pPr>
                        <w:r>
                          <w:rPr>
                            <w:w w:val="98"/>
                            <w:sz w:val="5"/>
                          </w:rPr>
                          <w:t>5</w:t>
                        </w:r>
                      </w:p>
                    </w:tc>
                    <w:tc>
                      <w:tcPr>
                        <w:tcW w:w="176" w:type="dxa"/>
                        <w:tcBorders>
                          <w:bottom w:val="single" w:sz="2" w:space="0" w:color="000000"/>
                          <w:right w:val="single" w:sz="2" w:space="0" w:color="000000"/>
                        </w:tcBorders>
                      </w:tcPr>
                      <w:p>
                        <w:pPr>
                          <w:pStyle w:val="TableParagraph"/>
                          <w:spacing w:line="40" w:lineRule="exact"/>
                          <w:ind w:right="22"/>
                          <w:jc w:val="right"/>
                          <w:rPr>
                            <w:sz w:val="5"/>
                          </w:rPr>
                        </w:pPr>
                        <w:r>
                          <w:rPr>
                            <w:w w:val="98"/>
                            <w:sz w:val="5"/>
                          </w:rPr>
                          <w:t>1</w:t>
                        </w:r>
                      </w:p>
                    </w:tc>
                    <w:tc>
                      <w:tcPr>
                        <w:tcW w:w="178" w:type="dxa"/>
                        <w:tcBorders>
                          <w:left w:val="single" w:sz="2" w:space="0" w:color="000000"/>
                          <w:bottom w:val="single" w:sz="2" w:space="0" w:color="000000"/>
                        </w:tcBorders>
                      </w:tcPr>
                      <w:p>
                        <w:pPr>
                          <w:pStyle w:val="TableParagraph"/>
                          <w:spacing w:line="40" w:lineRule="exact"/>
                          <w:ind w:right="19"/>
                          <w:jc w:val="right"/>
                          <w:rPr>
                            <w:sz w:val="5"/>
                          </w:rPr>
                        </w:pPr>
                        <w:r>
                          <w:rPr>
                            <w:w w:val="98"/>
                            <w:sz w:val="5"/>
                          </w:rPr>
                          <w:t>5</w:t>
                        </w:r>
                      </w:p>
                    </w:tc>
                    <w:tc>
                      <w:tcPr>
                        <w:tcW w:w="173" w:type="dxa"/>
                        <w:tcBorders>
                          <w:bottom w:val="single" w:sz="2" w:space="0" w:color="000000"/>
                          <w:right w:val="single" w:sz="2" w:space="0" w:color="000000"/>
                        </w:tcBorders>
                      </w:tcPr>
                      <w:p>
                        <w:pPr>
                          <w:pStyle w:val="TableParagraph"/>
                          <w:spacing w:line="40" w:lineRule="exact"/>
                          <w:ind w:right="19"/>
                          <w:jc w:val="right"/>
                          <w:rPr>
                            <w:sz w:val="5"/>
                          </w:rPr>
                        </w:pPr>
                        <w:r>
                          <w:rPr>
                            <w:w w:val="98"/>
                            <w:sz w:val="5"/>
                          </w:rPr>
                          <w:t>1</w:t>
                        </w:r>
                      </w:p>
                    </w:tc>
                    <w:tc>
                      <w:tcPr>
                        <w:tcW w:w="177" w:type="dxa"/>
                        <w:tcBorders>
                          <w:left w:val="single" w:sz="2" w:space="0" w:color="000000"/>
                          <w:bottom w:val="single" w:sz="2" w:space="0" w:color="000000"/>
                        </w:tcBorders>
                      </w:tcPr>
                      <w:p>
                        <w:pPr>
                          <w:pStyle w:val="TableParagraph"/>
                          <w:spacing w:line="40" w:lineRule="exact"/>
                          <w:ind w:right="17"/>
                          <w:jc w:val="right"/>
                          <w:rPr>
                            <w:sz w:val="5"/>
                          </w:rPr>
                        </w:pPr>
                        <w:r>
                          <w:rPr>
                            <w:w w:val="98"/>
                            <w:sz w:val="5"/>
                          </w:rPr>
                          <w:t>5</w:t>
                        </w:r>
                      </w:p>
                    </w:tc>
                    <w:tc>
                      <w:tcPr>
                        <w:tcW w:w="178" w:type="dxa"/>
                        <w:tcBorders>
                          <w:bottom w:val="single" w:sz="2" w:space="0" w:color="000000"/>
                          <w:right w:val="single" w:sz="2" w:space="0" w:color="000000"/>
                        </w:tcBorders>
                      </w:tcPr>
                      <w:p>
                        <w:pPr>
                          <w:pStyle w:val="TableParagraph"/>
                          <w:spacing w:line="40" w:lineRule="exact"/>
                          <w:ind w:left="94"/>
                          <w:jc w:val="center"/>
                          <w:rPr>
                            <w:sz w:val="5"/>
                          </w:rPr>
                        </w:pPr>
                        <w:r>
                          <w:rPr>
                            <w:w w:val="98"/>
                            <w:sz w:val="5"/>
                          </w:rPr>
                          <w:t>1</w:t>
                        </w:r>
                      </w:p>
                    </w:tc>
                    <w:tc>
                      <w:tcPr>
                        <w:tcW w:w="177" w:type="dxa"/>
                        <w:tcBorders>
                          <w:left w:val="single" w:sz="2" w:space="0" w:color="000000"/>
                          <w:bottom w:val="single" w:sz="2" w:space="0" w:color="000000"/>
                          <w:right w:val="single" w:sz="8" w:space="0" w:color="000000"/>
                        </w:tcBorders>
                      </w:tcPr>
                      <w:p>
                        <w:pPr>
                          <w:pStyle w:val="TableParagraph"/>
                          <w:spacing w:line="40" w:lineRule="exact"/>
                          <w:ind w:right="13"/>
                          <w:jc w:val="right"/>
                          <w:rPr>
                            <w:sz w:val="5"/>
                          </w:rPr>
                        </w:pPr>
                        <w:r>
                          <w:rPr>
                            <w:w w:val="98"/>
                            <w:sz w:val="5"/>
                          </w:rPr>
                          <w:t>5</w:t>
                        </w:r>
                      </w:p>
                    </w:tc>
                    <w:tc>
                      <w:tcPr>
                        <w:tcW w:w="351" w:type="dxa"/>
                        <w:vMerge/>
                        <w:tcBorders>
                          <w:top w:val="nil"/>
                          <w:left w:val="single" w:sz="8" w:space="0" w:color="000000"/>
                          <w:bottom w:val="single" w:sz="8" w:space="0" w:color="000000"/>
                          <w:right w:val="single" w:sz="18" w:space="0" w:color="FF0000"/>
                        </w:tcBorders>
                      </w:tcPr>
                      <w:p>
                        <w:pPr>
                          <w:rPr>
                            <w:sz w:val="2"/>
                            <w:szCs w:val="2"/>
                          </w:rPr>
                        </w:pPr>
                      </w:p>
                    </w:tc>
                    <w:tc>
                      <w:tcPr>
                        <w:tcW w:w="266" w:type="dxa"/>
                        <w:tcBorders>
                          <w:top w:val="single" w:sz="34" w:space="0" w:color="FF0000"/>
                          <w:left w:val="single" w:sz="18" w:space="0" w:color="FF0000"/>
                          <w:bottom w:val="single" w:sz="12" w:space="0" w:color="FF0000"/>
                        </w:tcBorders>
                      </w:tcPr>
                      <w:p>
                        <w:pPr>
                          <w:pStyle w:val="TableParagraph"/>
                          <w:rPr>
                            <w:rFonts w:ascii="Times New Roman"/>
                            <w:sz w:val="6"/>
                          </w:rPr>
                        </w:pPr>
                      </w:p>
                    </w:tc>
                    <w:tc>
                      <w:tcPr>
                        <w:tcW w:w="266" w:type="dxa"/>
                        <w:tcBorders>
                          <w:top w:val="single" w:sz="34" w:space="0" w:color="FF0000"/>
                          <w:bottom w:val="single" w:sz="12" w:space="0" w:color="FF0000"/>
                          <w:right w:val="single" w:sz="6" w:space="0" w:color="000000"/>
                        </w:tcBorders>
                      </w:tcPr>
                      <w:p>
                        <w:pPr>
                          <w:pStyle w:val="TableParagraph"/>
                          <w:rPr>
                            <w:rFonts w:ascii="Times New Roman"/>
                            <w:sz w:val="6"/>
                          </w:rPr>
                        </w:pPr>
                      </w:p>
                    </w:tc>
                    <w:tc>
                      <w:tcPr>
                        <w:tcW w:w="178" w:type="dxa"/>
                        <w:tcBorders>
                          <w:top w:val="single" w:sz="34" w:space="0" w:color="FF0000"/>
                          <w:left w:val="single" w:sz="6" w:space="0" w:color="000000"/>
                          <w:bottom w:val="single" w:sz="12" w:space="0" w:color="FF0000"/>
                          <w:right w:val="single" w:sz="2" w:space="0" w:color="000000"/>
                        </w:tcBorders>
                      </w:tcPr>
                      <w:p>
                        <w:pPr>
                          <w:pStyle w:val="TableParagraph"/>
                          <w:spacing w:line="49" w:lineRule="exact"/>
                          <w:ind w:right="24"/>
                          <w:jc w:val="right"/>
                          <w:rPr>
                            <w:sz w:val="5"/>
                          </w:rPr>
                        </w:pPr>
                        <w:r>
                          <w:rPr>
                            <w:w w:val="98"/>
                            <w:sz w:val="5"/>
                          </w:rPr>
                          <w:t>1</w:t>
                        </w:r>
                      </w:p>
                    </w:tc>
                    <w:tc>
                      <w:tcPr>
                        <w:tcW w:w="172" w:type="dxa"/>
                        <w:tcBorders>
                          <w:top w:val="single" w:sz="34" w:space="0" w:color="FF0000"/>
                          <w:left w:val="single" w:sz="2" w:space="0" w:color="000000"/>
                          <w:bottom w:val="single" w:sz="12" w:space="0" w:color="FF0000"/>
                        </w:tcBorders>
                      </w:tcPr>
                      <w:p>
                        <w:pPr>
                          <w:pStyle w:val="TableParagraph"/>
                          <w:spacing w:line="49" w:lineRule="exact"/>
                          <w:ind w:right="15"/>
                          <w:jc w:val="right"/>
                          <w:rPr>
                            <w:sz w:val="5"/>
                          </w:rPr>
                        </w:pPr>
                        <w:r>
                          <w:rPr>
                            <w:w w:val="98"/>
                            <w:sz w:val="5"/>
                          </w:rPr>
                          <w:t>5</w:t>
                        </w:r>
                      </w:p>
                    </w:tc>
                    <w:tc>
                      <w:tcPr>
                        <w:tcW w:w="178" w:type="dxa"/>
                        <w:tcBorders>
                          <w:top w:val="single" w:sz="34" w:space="0" w:color="FF0000"/>
                          <w:bottom w:val="single" w:sz="12" w:space="0" w:color="FF0000"/>
                          <w:right w:val="single" w:sz="2" w:space="0" w:color="000000"/>
                        </w:tcBorders>
                      </w:tcPr>
                      <w:p>
                        <w:pPr>
                          <w:pStyle w:val="TableParagraph"/>
                          <w:spacing w:line="42" w:lineRule="exact"/>
                          <w:ind w:left="120"/>
                          <w:rPr>
                            <w:sz w:val="5"/>
                          </w:rPr>
                        </w:pPr>
                        <w:r>
                          <w:rPr>
                            <w:w w:val="98"/>
                            <w:sz w:val="5"/>
                          </w:rPr>
                          <w:t>1</w:t>
                        </w:r>
                      </w:p>
                      <w:p>
                        <w:pPr>
                          <w:pStyle w:val="TableParagraph"/>
                          <w:spacing w:line="61" w:lineRule="exact"/>
                          <w:ind w:left="62"/>
                          <w:rPr>
                            <w:sz w:val="10"/>
                          </w:rPr>
                        </w:pPr>
                        <w:r>
                          <w:rPr>
                            <w:w w:val="100"/>
                            <w:sz w:val="10"/>
                          </w:rPr>
                          <w:t>5</w:t>
                        </w:r>
                      </w:p>
                    </w:tc>
                    <w:tc>
                      <w:tcPr>
                        <w:tcW w:w="178" w:type="dxa"/>
                        <w:tcBorders>
                          <w:top w:val="single" w:sz="34" w:space="0" w:color="FF0000"/>
                          <w:left w:val="single" w:sz="2" w:space="0" w:color="000000"/>
                          <w:bottom w:val="single" w:sz="12" w:space="0" w:color="FF0000"/>
                        </w:tcBorders>
                      </w:tcPr>
                      <w:p>
                        <w:pPr>
                          <w:pStyle w:val="TableParagraph"/>
                          <w:spacing w:line="49" w:lineRule="exact"/>
                          <w:ind w:left="99"/>
                          <w:jc w:val="center"/>
                          <w:rPr>
                            <w:sz w:val="5"/>
                          </w:rPr>
                        </w:pPr>
                        <w:r>
                          <w:rPr>
                            <w:w w:val="98"/>
                            <w:sz w:val="5"/>
                          </w:rPr>
                          <w:t>5</w:t>
                        </w:r>
                      </w:p>
                    </w:tc>
                    <w:tc>
                      <w:tcPr>
                        <w:tcW w:w="177" w:type="dxa"/>
                        <w:tcBorders>
                          <w:top w:val="single" w:sz="34" w:space="0" w:color="FF0000"/>
                          <w:bottom w:val="single" w:sz="12" w:space="0" w:color="FF0000"/>
                          <w:right w:val="single" w:sz="2" w:space="0" w:color="000000"/>
                        </w:tcBorders>
                      </w:tcPr>
                      <w:p>
                        <w:pPr>
                          <w:pStyle w:val="TableParagraph"/>
                          <w:spacing w:line="42" w:lineRule="exact"/>
                          <w:ind w:left="116"/>
                          <w:rPr>
                            <w:sz w:val="5"/>
                          </w:rPr>
                        </w:pPr>
                        <w:r>
                          <w:rPr>
                            <w:w w:val="98"/>
                            <w:sz w:val="5"/>
                          </w:rPr>
                          <w:t>1</w:t>
                        </w:r>
                      </w:p>
                      <w:p>
                        <w:pPr>
                          <w:pStyle w:val="TableParagraph"/>
                          <w:spacing w:line="61" w:lineRule="exact"/>
                          <w:ind w:left="58"/>
                          <w:rPr>
                            <w:sz w:val="10"/>
                          </w:rPr>
                        </w:pPr>
                        <w:r>
                          <w:rPr>
                            <w:w w:val="100"/>
                            <w:sz w:val="10"/>
                          </w:rPr>
                          <w:t>6</w:t>
                        </w:r>
                      </w:p>
                    </w:tc>
                    <w:tc>
                      <w:tcPr>
                        <w:tcW w:w="177" w:type="dxa"/>
                        <w:tcBorders>
                          <w:top w:val="single" w:sz="34" w:space="0" w:color="FF0000"/>
                          <w:left w:val="single" w:sz="2" w:space="0" w:color="000000"/>
                          <w:bottom w:val="single" w:sz="12" w:space="0" w:color="FF0000"/>
                        </w:tcBorders>
                      </w:tcPr>
                      <w:p>
                        <w:pPr>
                          <w:pStyle w:val="TableParagraph"/>
                          <w:spacing w:line="49" w:lineRule="exact"/>
                          <w:ind w:right="19"/>
                          <w:jc w:val="right"/>
                          <w:rPr>
                            <w:sz w:val="5"/>
                          </w:rPr>
                        </w:pPr>
                        <w:r>
                          <w:rPr>
                            <w:w w:val="98"/>
                            <w:sz w:val="5"/>
                          </w:rPr>
                          <w:t>5</w:t>
                        </w:r>
                      </w:p>
                    </w:tc>
                    <w:tc>
                      <w:tcPr>
                        <w:tcW w:w="173" w:type="dxa"/>
                        <w:tcBorders>
                          <w:top w:val="single" w:sz="34" w:space="0" w:color="FF0000"/>
                          <w:bottom w:val="single" w:sz="12" w:space="0" w:color="FF0000"/>
                          <w:right w:val="single" w:sz="2" w:space="0" w:color="000000"/>
                        </w:tcBorders>
                      </w:tcPr>
                      <w:p>
                        <w:pPr>
                          <w:pStyle w:val="TableParagraph"/>
                          <w:spacing w:line="49" w:lineRule="exact"/>
                          <w:ind w:right="19"/>
                          <w:jc w:val="right"/>
                          <w:rPr>
                            <w:sz w:val="5"/>
                          </w:rPr>
                        </w:pPr>
                        <w:r>
                          <w:rPr>
                            <w:w w:val="98"/>
                            <w:sz w:val="5"/>
                          </w:rPr>
                          <w:t>1</w:t>
                        </w:r>
                      </w:p>
                    </w:tc>
                    <w:tc>
                      <w:tcPr>
                        <w:tcW w:w="177" w:type="dxa"/>
                        <w:tcBorders>
                          <w:top w:val="single" w:sz="34" w:space="0" w:color="FF0000"/>
                          <w:left w:val="single" w:sz="2" w:space="0" w:color="000000"/>
                          <w:bottom w:val="single" w:sz="12" w:space="0" w:color="FF0000"/>
                        </w:tcBorders>
                      </w:tcPr>
                      <w:p>
                        <w:pPr>
                          <w:pStyle w:val="TableParagraph"/>
                          <w:spacing w:line="49" w:lineRule="exact"/>
                          <w:ind w:right="17"/>
                          <w:jc w:val="right"/>
                          <w:rPr>
                            <w:sz w:val="5"/>
                          </w:rPr>
                        </w:pPr>
                        <w:r>
                          <w:rPr>
                            <w:w w:val="98"/>
                            <w:sz w:val="5"/>
                          </w:rPr>
                          <w:t>5</w:t>
                        </w:r>
                      </w:p>
                    </w:tc>
                    <w:tc>
                      <w:tcPr>
                        <w:tcW w:w="178" w:type="dxa"/>
                        <w:tcBorders>
                          <w:top w:val="single" w:sz="34" w:space="0" w:color="FF0000"/>
                          <w:bottom w:val="single" w:sz="12" w:space="0" w:color="FF0000"/>
                          <w:right w:val="single" w:sz="2" w:space="0" w:color="000000"/>
                        </w:tcBorders>
                      </w:tcPr>
                      <w:p>
                        <w:pPr>
                          <w:pStyle w:val="TableParagraph"/>
                          <w:spacing w:line="49" w:lineRule="exact"/>
                          <w:ind w:left="94"/>
                          <w:jc w:val="center"/>
                          <w:rPr>
                            <w:sz w:val="5"/>
                          </w:rPr>
                        </w:pPr>
                        <w:r>
                          <w:rPr>
                            <w:w w:val="98"/>
                            <w:sz w:val="5"/>
                          </w:rPr>
                          <w:t>1</w:t>
                        </w:r>
                      </w:p>
                    </w:tc>
                    <w:tc>
                      <w:tcPr>
                        <w:tcW w:w="178" w:type="dxa"/>
                        <w:tcBorders>
                          <w:top w:val="single" w:sz="34" w:space="0" w:color="FF0000"/>
                          <w:left w:val="single" w:sz="2" w:space="0" w:color="000000"/>
                          <w:bottom w:val="single" w:sz="12" w:space="0" w:color="FF0000"/>
                        </w:tcBorders>
                      </w:tcPr>
                      <w:p>
                        <w:pPr>
                          <w:pStyle w:val="TableParagraph"/>
                          <w:spacing w:line="49" w:lineRule="exact"/>
                          <w:ind w:right="19"/>
                          <w:jc w:val="right"/>
                          <w:rPr>
                            <w:sz w:val="5"/>
                          </w:rPr>
                        </w:pPr>
                        <w:r>
                          <w:rPr>
                            <w:w w:val="98"/>
                            <w:sz w:val="5"/>
                          </w:rPr>
                          <w:t>5</w:t>
                        </w:r>
                      </w:p>
                    </w:tc>
                    <w:tc>
                      <w:tcPr>
                        <w:tcW w:w="177" w:type="dxa"/>
                        <w:tcBorders>
                          <w:top w:val="single" w:sz="34" w:space="0" w:color="FF0000"/>
                          <w:bottom w:val="single" w:sz="12" w:space="0" w:color="FF0000"/>
                          <w:right w:val="single" w:sz="2" w:space="0" w:color="000000"/>
                        </w:tcBorders>
                      </w:tcPr>
                      <w:p>
                        <w:pPr>
                          <w:pStyle w:val="TableParagraph"/>
                          <w:spacing w:line="49" w:lineRule="exact"/>
                          <w:ind w:right="23"/>
                          <w:jc w:val="right"/>
                          <w:rPr>
                            <w:sz w:val="5"/>
                          </w:rPr>
                        </w:pPr>
                        <w:r>
                          <w:rPr>
                            <w:w w:val="98"/>
                            <w:sz w:val="5"/>
                          </w:rPr>
                          <w:t>1</w:t>
                        </w:r>
                      </w:p>
                    </w:tc>
                    <w:tc>
                      <w:tcPr>
                        <w:tcW w:w="173" w:type="dxa"/>
                        <w:tcBorders>
                          <w:top w:val="single" w:sz="34" w:space="0" w:color="FF0000"/>
                          <w:left w:val="single" w:sz="2" w:space="0" w:color="000000"/>
                          <w:bottom w:val="single" w:sz="12" w:space="0" w:color="FF0000"/>
                          <w:right w:val="single" w:sz="6" w:space="0" w:color="000000"/>
                        </w:tcBorders>
                      </w:tcPr>
                      <w:p>
                        <w:pPr>
                          <w:pStyle w:val="TableParagraph"/>
                          <w:spacing w:line="49" w:lineRule="exact"/>
                          <w:ind w:right="15"/>
                          <w:jc w:val="right"/>
                          <w:rPr>
                            <w:sz w:val="5"/>
                          </w:rPr>
                        </w:pPr>
                        <w:r>
                          <w:rPr>
                            <w:w w:val="98"/>
                            <w:sz w:val="5"/>
                          </w:rPr>
                          <w:t>5</w:t>
                        </w:r>
                      </w:p>
                    </w:tc>
                    <w:tc>
                      <w:tcPr>
                        <w:tcW w:w="355" w:type="dxa"/>
                        <w:tcBorders>
                          <w:top w:val="single" w:sz="34" w:space="0" w:color="FF0000"/>
                          <w:left w:val="single" w:sz="6" w:space="0" w:color="000000"/>
                          <w:bottom w:val="single" w:sz="12" w:space="0" w:color="FF0000"/>
                          <w:right w:val="single" w:sz="8" w:space="0" w:color="000000"/>
                        </w:tcBorders>
                      </w:tcPr>
                      <w:p>
                        <w:pPr>
                          <w:pStyle w:val="TableParagraph"/>
                          <w:spacing w:line="49" w:lineRule="exact"/>
                          <w:ind w:left="24"/>
                          <w:rPr>
                            <w:sz w:val="5"/>
                          </w:rPr>
                        </w:pPr>
                        <w:r>
                          <w:rPr>
                            <w:sz w:val="5"/>
                          </w:rPr>
                          <w:t>11     23   </w:t>
                        </w:r>
                        <w:r>
                          <w:rPr>
                            <w:spacing w:val="5"/>
                            <w:sz w:val="5"/>
                          </w:rPr>
                          <w:t> </w:t>
                        </w:r>
                        <w:r>
                          <w:rPr>
                            <w:sz w:val="5"/>
                          </w:rPr>
                          <w:t>35</w:t>
                        </w:r>
                      </w:p>
                      <w:p>
                        <w:pPr>
                          <w:pStyle w:val="TableParagraph"/>
                          <w:spacing w:line="34" w:lineRule="exact" w:before="20"/>
                          <w:ind w:left="24"/>
                          <w:rPr>
                            <w:sz w:val="5"/>
                          </w:rPr>
                        </w:pPr>
                        <w:r>
                          <w:rPr>
                            <w:sz w:val="5"/>
                          </w:rPr>
                          <w:t>12     24   </w:t>
                        </w:r>
                        <w:r>
                          <w:rPr>
                            <w:spacing w:val="5"/>
                            <w:sz w:val="5"/>
                          </w:rPr>
                          <w:t> </w:t>
                        </w:r>
                        <w:r>
                          <w:rPr>
                            <w:sz w:val="5"/>
                          </w:rPr>
                          <w:t>36</w:t>
                        </w:r>
                      </w:p>
                    </w:tc>
                    <w:tc>
                      <w:tcPr>
                        <w:tcW w:w="267" w:type="dxa"/>
                        <w:tcBorders>
                          <w:top w:val="single" w:sz="34" w:space="0" w:color="FF0000"/>
                          <w:left w:val="single" w:sz="8" w:space="0" w:color="000000"/>
                          <w:bottom w:val="single" w:sz="12" w:space="0" w:color="FF0000"/>
                        </w:tcBorders>
                      </w:tcPr>
                      <w:p>
                        <w:pPr>
                          <w:pStyle w:val="TableParagraph"/>
                          <w:rPr>
                            <w:rFonts w:ascii="Times New Roman"/>
                            <w:sz w:val="6"/>
                          </w:rPr>
                        </w:pPr>
                      </w:p>
                    </w:tc>
                    <w:tc>
                      <w:tcPr>
                        <w:tcW w:w="261" w:type="dxa"/>
                        <w:tcBorders>
                          <w:top w:val="single" w:sz="34" w:space="0" w:color="FF0000"/>
                          <w:bottom w:val="single" w:sz="12" w:space="0" w:color="FF0000"/>
                          <w:right w:val="single" w:sz="8" w:space="0" w:color="000000"/>
                        </w:tcBorders>
                      </w:tcPr>
                      <w:p>
                        <w:pPr>
                          <w:pStyle w:val="TableParagraph"/>
                          <w:rPr>
                            <w:rFonts w:ascii="Times New Roman"/>
                            <w:sz w:val="6"/>
                          </w:rPr>
                        </w:pPr>
                      </w:p>
                    </w:tc>
                    <w:tc>
                      <w:tcPr>
                        <w:tcW w:w="355" w:type="dxa"/>
                        <w:vMerge w:val="restart"/>
                        <w:tcBorders>
                          <w:top w:val="single" w:sz="34" w:space="0" w:color="FF0000"/>
                          <w:left w:val="single" w:sz="8" w:space="0" w:color="000000"/>
                          <w:bottom w:val="single" w:sz="6" w:space="0" w:color="000000"/>
                          <w:right w:val="single" w:sz="6" w:space="0" w:color="000000"/>
                        </w:tcBorders>
                        <w:shd w:val="clear" w:color="auto" w:fill="22B7DB"/>
                      </w:tcPr>
                      <w:p>
                        <w:pPr>
                          <w:pStyle w:val="TableParagraph"/>
                          <w:spacing w:line="228" w:lineRule="auto" w:before="7"/>
                          <w:ind w:left="132" w:right="119" w:firstLine="4"/>
                          <w:jc w:val="both"/>
                          <w:rPr>
                            <w:b/>
                            <w:sz w:val="10"/>
                          </w:rPr>
                        </w:pPr>
                        <w:r>
                          <w:rPr>
                            <w:b/>
                            <w:sz w:val="10"/>
                          </w:rPr>
                          <w:t>A M P O</w:t>
                        </w:r>
                      </w:p>
                    </w:tc>
                    <w:tc>
                      <w:tcPr>
                        <w:tcW w:w="178" w:type="dxa"/>
                        <w:tcBorders>
                          <w:top w:val="single" w:sz="34" w:space="0" w:color="FF0000"/>
                          <w:left w:val="single" w:sz="6" w:space="0" w:color="000000"/>
                          <w:bottom w:val="single" w:sz="12" w:space="0" w:color="FF0000"/>
                          <w:right w:val="single" w:sz="2" w:space="0" w:color="000000"/>
                        </w:tcBorders>
                      </w:tcPr>
                      <w:p>
                        <w:pPr>
                          <w:pStyle w:val="TableParagraph"/>
                          <w:spacing w:line="49" w:lineRule="exact"/>
                          <w:ind w:right="24"/>
                          <w:jc w:val="right"/>
                          <w:rPr>
                            <w:sz w:val="5"/>
                          </w:rPr>
                        </w:pPr>
                        <w:r>
                          <w:rPr>
                            <w:w w:val="98"/>
                            <w:sz w:val="5"/>
                          </w:rPr>
                          <w:t>1</w:t>
                        </w:r>
                      </w:p>
                    </w:tc>
                    <w:tc>
                      <w:tcPr>
                        <w:tcW w:w="172" w:type="dxa"/>
                        <w:tcBorders>
                          <w:top w:val="single" w:sz="34" w:space="0" w:color="FF0000"/>
                          <w:left w:val="single" w:sz="2" w:space="0" w:color="000000"/>
                          <w:bottom w:val="single" w:sz="12" w:space="0" w:color="FF0000"/>
                        </w:tcBorders>
                      </w:tcPr>
                      <w:p>
                        <w:pPr>
                          <w:pStyle w:val="TableParagraph"/>
                          <w:spacing w:line="49" w:lineRule="exact"/>
                          <w:ind w:right="15"/>
                          <w:jc w:val="right"/>
                          <w:rPr>
                            <w:sz w:val="5"/>
                          </w:rPr>
                        </w:pPr>
                        <w:r>
                          <w:rPr>
                            <w:w w:val="98"/>
                            <w:sz w:val="5"/>
                          </w:rPr>
                          <w:t>5</w:t>
                        </w:r>
                      </w:p>
                    </w:tc>
                    <w:tc>
                      <w:tcPr>
                        <w:tcW w:w="178" w:type="dxa"/>
                        <w:tcBorders>
                          <w:top w:val="single" w:sz="34" w:space="0" w:color="FF0000"/>
                          <w:bottom w:val="single" w:sz="12" w:space="0" w:color="FF0000"/>
                          <w:right w:val="single" w:sz="2" w:space="0" w:color="000000"/>
                        </w:tcBorders>
                      </w:tcPr>
                      <w:p>
                        <w:pPr>
                          <w:pStyle w:val="TableParagraph"/>
                          <w:spacing w:line="49" w:lineRule="exact"/>
                          <w:ind w:right="20"/>
                          <w:jc w:val="right"/>
                          <w:rPr>
                            <w:sz w:val="5"/>
                          </w:rPr>
                        </w:pPr>
                        <w:r>
                          <w:rPr>
                            <w:w w:val="98"/>
                            <w:sz w:val="5"/>
                          </w:rPr>
                          <w:t>1</w:t>
                        </w:r>
                      </w:p>
                    </w:tc>
                    <w:tc>
                      <w:tcPr>
                        <w:tcW w:w="178" w:type="dxa"/>
                        <w:tcBorders>
                          <w:top w:val="single" w:sz="34" w:space="0" w:color="FF0000"/>
                          <w:left w:val="single" w:sz="2" w:space="0" w:color="000000"/>
                          <w:bottom w:val="single" w:sz="12" w:space="0" w:color="FF0000"/>
                        </w:tcBorders>
                      </w:tcPr>
                      <w:p>
                        <w:pPr>
                          <w:pStyle w:val="TableParagraph"/>
                          <w:spacing w:line="49" w:lineRule="exact"/>
                          <w:ind w:left="99"/>
                          <w:jc w:val="center"/>
                          <w:rPr>
                            <w:sz w:val="5"/>
                          </w:rPr>
                        </w:pPr>
                        <w:r>
                          <w:rPr>
                            <w:w w:val="98"/>
                            <w:sz w:val="5"/>
                          </w:rPr>
                          <w:t>5</w:t>
                        </w:r>
                      </w:p>
                    </w:tc>
                    <w:tc>
                      <w:tcPr>
                        <w:tcW w:w="177" w:type="dxa"/>
                        <w:tcBorders>
                          <w:top w:val="single" w:sz="34" w:space="0" w:color="FF0000"/>
                          <w:bottom w:val="single" w:sz="12" w:space="0" w:color="FF0000"/>
                          <w:right w:val="single" w:sz="2" w:space="0" w:color="000000"/>
                        </w:tcBorders>
                      </w:tcPr>
                      <w:p>
                        <w:pPr>
                          <w:pStyle w:val="TableParagraph"/>
                          <w:spacing w:line="49" w:lineRule="exact"/>
                          <w:ind w:right="21"/>
                          <w:jc w:val="right"/>
                          <w:rPr>
                            <w:sz w:val="5"/>
                          </w:rPr>
                        </w:pPr>
                        <w:r>
                          <w:rPr>
                            <w:w w:val="98"/>
                            <w:sz w:val="5"/>
                          </w:rPr>
                          <w:t>1</w:t>
                        </w:r>
                      </w:p>
                    </w:tc>
                    <w:tc>
                      <w:tcPr>
                        <w:tcW w:w="177" w:type="dxa"/>
                        <w:tcBorders>
                          <w:top w:val="single" w:sz="34" w:space="0" w:color="FF0000"/>
                          <w:left w:val="single" w:sz="2" w:space="0" w:color="000000"/>
                          <w:bottom w:val="single" w:sz="12" w:space="0" w:color="FF0000"/>
                        </w:tcBorders>
                      </w:tcPr>
                      <w:p>
                        <w:pPr>
                          <w:pStyle w:val="TableParagraph"/>
                          <w:spacing w:line="49" w:lineRule="exact"/>
                          <w:ind w:right="19"/>
                          <w:jc w:val="right"/>
                          <w:rPr>
                            <w:sz w:val="5"/>
                          </w:rPr>
                        </w:pPr>
                        <w:r>
                          <w:rPr>
                            <w:w w:val="98"/>
                            <w:sz w:val="5"/>
                          </w:rPr>
                          <w:t>5</w:t>
                        </w:r>
                      </w:p>
                    </w:tc>
                    <w:tc>
                      <w:tcPr>
                        <w:tcW w:w="173" w:type="dxa"/>
                        <w:tcBorders>
                          <w:top w:val="single" w:sz="34" w:space="0" w:color="FF0000"/>
                          <w:bottom w:val="single" w:sz="12" w:space="0" w:color="FF0000"/>
                          <w:right w:val="single" w:sz="2" w:space="0" w:color="000000"/>
                        </w:tcBorders>
                      </w:tcPr>
                      <w:p>
                        <w:pPr>
                          <w:pStyle w:val="TableParagraph"/>
                          <w:spacing w:line="49" w:lineRule="exact"/>
                          <w:ind w:right="19"/>
                          <w:jc w:val="right"/>
                          <w:rPr>
                            <w:sz w:val="5"/>
                          </w:rPr>
                        </w:pPr>
                        <w:r>
                          <w:rPr>
                            <w:w w:val="98"/>
                            <w:sz w:val="5"/>
                          </w:rPr>
                          <w:t>1</w:t>
                        </w:r>
                      </w:p>
                    </w:tc>
                    <w:tc>
                      <w:tcPr>
                        <w:tcW w:w="177" w:type="dxa"/>
                        <w:tcBorders>
                          <w:top w:val="single" w:sz="34" w:space="0" w:color="FF0000"/>
                          <w:left w:val="single" w:sz="2" w:space="0" w:color="000000"/>
                          <w:bottom w:val="single" w:sz="12" w:space="0" w:color="FF0000"/>
                        </w:tcBorders>
                      </w:tcPr>
                      <w:p>
                        <w:pPr>
                          <w:pStyle w:val="TableParagraph"/>
                          <w:spacing w:line="49" w:lineRule="exact"/>
                          <w:ind w:right="17"/>
                          <w:jc w:val="right"/>
                          <w:rPr>
                            <w:sz w:val="5"/>
                          </w:rPr>
                        </w:pPr>
                        <w:r>
                          <w:rPr>
                            <w:w w:val="98"/>
                            <w:sz w:val="5"/>
                          </w:rPr>
                          <w:t>5</w:t>
                        </w:r>
                      </w:p>
                    </w:tc>
                    <w:tc>
                      <w:tcPr>
                        <w:tcW w:w="91" w:type="dxa"/>
                        <w:tcBorders>
                          <w:top w:val="single" w:sz="34" w:space="0" w:color="FF0000"/>
                          <w:bottom w:val="single" w:sz="12" w:space="0" w:color="FF0000"/>
                          <w:right w:val="nil"/>
                        </w:tcBorders>
                      </w:tcPr>
                      <w:p>
                        <w:pPr>
                          <w:pStyle w:val="TableParagraph"/>
                          <w:rPr>
                            <w:rFonts w:ascii="Times New Roman"/>
                            <w:sz w:val="6"/>
                          </w:rPr>
                        </w:pPr>
                      </w:p>
                    </w:tc>
                    <w:tc>
                      <w:tcPr>
                        <w:tcW w:w="87" w:type="dxa"/>
                        <w:tcBorders>
                          <w:top w:val="single" w:sz="34" w:space="0" w:color="FF0000"/>
                          <w:left w:val="nil"/>
                          <w:bottom w:val="single" w:sz="12" w:space="0" w:color="FF0000"/>
                          <w:right w:val="single" w:sz="2" w:space="0" w:color="000000"/>
                        </w:tcBorders>
                      </w:tcPr>
                      <w:p>
                        <w:pPr>
                          <w:pStyle w:val="TableParagraph"/>
                          <w:rPr>
                            <w:rFonts w:ascii="Times New Roman"/>
                            <w:sz w:val="6"/>
                          </w:rPr>
                        </w:pPr>
                      </w:p>
                    </w:tc>
                    <w:tc>
                      <w:tcPr>
                        <w:tcW w:w="178" w:type="dxa"/>
                        <w:tcBorders>
                          <w:top w:val="single" w:sz="34" w:space="0" w:color="FF0000"/>
                          <w:left w:val="single" w:sz="2" w:space="0" w:color="000000"/>
                          <w:bottom w:val="single" w:sz="12" w:space="0" w:color="FF0000"/>
                        </w:tcBorders>
                      </w:tcPr>
                      <w:p>
                        <w:pPr>
                          <w:pStyle w:val="TableParagraph"/>
                          <w:spacing w:line="49" w:lineRule="exact"/>
                          <w:ind w:right="19"/>
                          <w:jc w:val="right"/>
                          <w:rPr>
                            <w:sz w:val="5"/>
                          </w:rPr>
                        </w:pPr>
                        <w:r>
                          <w:rPr>
                            <w:w w:val="98"/>
                            <w:sz w:val="5"/>
                          </w:rPr>
                          <w:t>5</w:t>
                        </w:r>
                      </w:p>
                    </w:tc>
                    <w:tc>
                      <w:tcPr>
                        <w:tcW w:w="177" w:type="dxa"/>
                        <w:tcBorders>
                          <w:top w:val="single" w:sz="34" w:space="0" w:color="FF0000"/>
                          <w:bottom w:val="single" w:sz="12" w:space="0" w:color="FF0000"/>
                          <w:right w:val="single" w:sz="2" w:space="0" w:color="000000"/>
                        </w:tcBorders>
                      </w:tcPr>
                      <w:p>
                        <w:pPr>
                          <w:pStyle w:val="TableParagraph"/>
                          <w:spacing w:line="49" w:lineRule="exact"/>
                          <w:ind w:right="23"/>
                          <w:jc w:val="right"/>
                          <w:rPr>
                            <w:sz w:val="5"/>
                          </w:rPr>
                        </w:pPr>
                        <w:r>
                          <w:rPr>
                            <w:w w:val="98"/>
                            <w:sz w:val="5"/>
                          </w:rPr>
                          <w:t>1</w:t>
                        </w:r>
                      </w:p>
                    </w:tc>
                    <w:tc>
                      <w:tcPr>
                        <w:tcW w:w="208" w:type="dxa"/>
                        <w:tcBorders>
                          <w:top w:val="single" w:sz="34" w:space="0" w:color="FF0000"/>
                          <w:left w:val="single" w:sz="2" w:space="0" w:color="000000"/>
                          <w:bottom w:val="single" w:sz="12" w:space="0" w:color="FF0000"/>
                          <w:right w:val="single" w:sz="6" w:space="0" w:color="000000"/>
                        </w:tcBorders>
                      </w:tcPr>
                      <w:p>
                        <w:pPr>
                          <w:pStyle w:val="TableParagraph"/>
                          <w:spacing w:line="49" w:lineRule="exact"/>
                          <w:ind w:right="50"/>
                          <w:jc w:val="right"/>
                          <w:rPr>
                            <w:sz w:val="5"/>
                          </w:rPr>
                        </w:pPr>
                        <w:r>
                          <w:rPr>
                            <w:w w:val="98"/>
                            <w:sz w:val="5"/>
                          </w:rPr>
                          <w:t>5</w:t>
                        </w:r>
                      </w:p>
                    </w:tc>
                    <w:tc>
                      <w:tcPr>
                        <w:tcW w:w="319" w:type="dxa"/>
                        <w:vMerge/>
                        <w:tcBorders>
                          <w:top w:val="nil"/>
                          <w:left w:val="single" w:sz="6" w:space="0" w:color="000000"/>
                          <w:bottom w:val="single" w:sz="8" w:space="0" w:color="000000"/>
                          <w:right w:val="single" w:sz="8" w:space="0" w:color="000000"/>
                        </w:tcBorders>
                      </w:tcPr>
                      <w:p>
                        <w:pPr>
                          <w:rPr>
                            <w:sz w:val="2"/>
                            <w:szCs w:val="2"/>
                          </w:rPr>
                        </w:pPr>
                      </w:p>
                    </w:tc>
                    <w:tc>
                      <w:tcPr>
                        <w:tcW w:w="267" w:type="dxa"/>
                        <w:tcBorders>
                          <w:left w:val="single" w:sz="8" w:space="0" w:color="000000"/>
                        </w:tcBorders>
                      </w:tcPr>
                      <w:p>
                        <w:pPr>
                          <w:pStyle w:val="TableParagraph"/>
                          <w:rPr>
                            <w:rFonts w:ascii="Times New Roman"/>
                            <w:sz w:val="4"/>
                          </w:rPr>
                        </w:pPr>
                      </w:p>
                    </w:tc>
                    <w:tc>
                      <w:tcPr>
                        <w:tcW w:w="261" w:type="dxa"/>
                        <w:tcBorders>
                          <w:right w:val="single" w:sz="8" w:space="0" w:color="000000"/>
                        </w:tcBorders>
                      </w:tcPr>
                      <w:p>
                        <w:pPr>
                          <w:pStyle w:val="TableParagraph"/>
                          <w:rPr>
                            <w:rFonts w:ascii="Times New Roman"/>
                            <w:sz w:val="4"/>
                          </w:rPr>
                        </w:pPr>
                      </w:p>
                    </w:tc>
                  </w:tr>
                  <w:tr>
                    <w:trPr>
                      <w:trHeight w:val="128" w:hRule="atLeast"/>
                    </w:trPr>
                    <w:tc>
                      <w:tcPr>
                        <w:tcW w:w="259" w:type="dxa"/>
                        <w:vMerge/>
                        <w:tcBorders>
                          <w:top w:val="nil"/>
                          <w:bottom w:val="single" w:sz="6" w:space="0" w:color="000000"/>
                          <w:right w:val="single" w:sz="8" w:space="0" w:color="000000"/>
                        </w:tcBorders>
                        <w:shd w:val="clear" w:color="auto" w:fill="22B7DB"/>
                      </w:tcPr>
                      <w:p>
                        <w:pPr>
                          <w:rPr>
                            <w:sz w:val="2"/>
                            <w:szCs w:val="2"/>
                          </w:rPr>
                        </w:pPr>
                      </w:p>
                    </w:tc>
                    <w:tc>
                      <w:tcPr>
                        <w:tcW w:w="177" w:type="dxa"/>
                        <w:tcBorders>
                          <w:top w:val="single" w:sz="2" w:space="0" w:color="000000"/>
                          <w:left w:val="single" w:sz="8" w:space="0" w:color="000000"/>
                          <w:bottom w:val="single" w:sz="2" w:space="0" w:color="000000"/>
                          <w:right w:val="single" w:sz="2" w:space="0" w:color="000000"/>
                        </w:tcBorders>
                      </w:tcPr>
                      <w:p>
                        <w:pPr>
                          <w:pStyle w:val="TableParagraph"/>
                          <w:spacing w:line="50" w:lineRule="exact"/>
                          <w:ind w:right="20"/>
                          <w:jc w:val="right"/>
                          <w:rPr>
                            <w:sz w:val="5"/>
                          </w:rPr>
                        </w:pPr>
                        <w:r>
                          <w:rPr>
                            <w:w w:val="98"/>
                            <w:sz w:val="5"/>
                          </w:rPr>
                          <w:t>2</w:t>
                        </w:r>
                      </w:p>
                    </w:tc>
                    <w:tc>
                      <w:tcPr>
                        <w:tcW w:w="178" w:type="dxa"/>
                        <w:tcBorders>
                          <w:top w:val="single" w:sz="2" w:space="0" w:color="000000"/>
                          <w:left w:val="single" w:sz="2" w:space="0" w:color="000000"/>
                          <w:bottom w:val="single" w:sz="2" w:space="0" w:color="000000"/>
                        </w:tcBorders>
                      </w:tcPr>
                      <w:p>
                        <w:pPr>
                          <w:pStyle w:val="TableParagraph"/>
                          <w:spacing w:line="50" w:lineRule="exact"/>
                          <w:ind w:right="19"/>
                          <w:jc w:val="right"/>
                          <w:rPr>
                            <w:sz w:val="5"/>
                          </w:rPr>
                        </w:pPr>
                        <w:r>
                          <w:rPr>
                            <w:w w:val="98"/>
                            <w:sz w:val="5"/>
                          </w:rPr>
                          <w:t>6</w:t>
                        </w:r>
                      </w:p>
                    </w:tc>
                    <w:tc>
                      <w:tcPr>
                        <w:tcW w:w="177" w:type="dxa"/>
                        <w:tcBorders>
                          <w:top w:val="single" w:sz="2" w:space="0" w:color="000000"/>
                          <w:bottom w:val="single" w:sz="2" w:space="0" w:color="000000"/>
                          <w:right w:val="single" w:sz="2" w:space="0" w:color="000000"/>
                        </w:tcBorders>
                      </w:tcPr>
                      <w:p>
                        <w:pPr>
                          <w:pStyle w:val="TableParagraph"/>
                          <w:spacing w:line="50" w:lineRule="exact"/>
                          <w:ind w:right="23"/>
                          <w:jc w:val="right"/>
                          <w:rPr>
                            <w:sz w:val="5"/>
                          </w:rPr>
                        </w:pPr>
                        <w:r>
                          <w:rPr>
                            <w:w w:val="98"/>
                            <w:sz w:val="5"/>
                          </w:rPr>
                          <w:t>2</w:t>
                        </w:r>
                      </w:p>
                    </w:tc>
                    <w:tc>
                      <w:tcPr>
                        <w:tcW w:w="173" w:type="dxa"/>
                        <w:tcBorders>
                          <w:top w:val="single" w:sz="2" w:space="0" w:color="000000"/>
                          <w:left w:val="single" w:sz="2" w:space="0" w:color="000000"/>
                          <w:bottom w:val="single" w:sz="2" w:space="0" w:color="000000"/>
                        </w:tcBorders>
                      </w:tcPr>
                      <w:p>
                        <w:pPr>
                          <w:pStyle w:val="TableParagraph"/>
                          <w:spacing w:line="50" w:lineRule="exact"/>
                          <w:ind w:right="17"/>
                          <w:jc w:val="right"/>
                          <w:rPr>
                            <w:sz w:val="5"/>
                          </w:rPr>
                        </w:pPr>
                        <w:r>
                          <w:rPr>
                            <w:w w:val="98"/>
                            <w:sz w:val="5"/>
                          </w:rPr>
                          <w:t>6</w:t>
                        </w:r>
                      </w:p>
                    </w:tc>
                    <w:tc>
                      <w:tcPr>
                        <w:tcW w:w="178" w:type="dxa"/>
                        <w:tcBorders>
                          <w:top w:val="single" w:sz="2" w:space="0" w:color="000000"/>
                          <w:bottom w:val="single" w:sz="2" w:space="0" w:color="000000"/>
                          <w:right w:val="single" w:sz="2" w:space="0" w:color="000000"/>
                        </w:tcBorders>
                      </w:tcPr>
                      <w:p>
                        <w:pPr>
                          <w:pStyle w:val="TableParagraph"/>
                          <w:spacing w:line="50" w:lineRule="exact"/>
                          <w:ind w:right="20"/>
                          <w:jc w:val="right"/>
                          <w:rPr>
                            <w:sz w:val="5"/>
                          </w:rPr>
                        </w:pPr>
                        <w:r>
                          <w:rPr>
                            <w:w w:val="98"/>
                            <w:sz w:val="5"/>
                          </w:rPr>
                          <w:t>2</w:t>
                        </w:r>
                      </w:p>
                    </w:tc>
                    <w:tc>
                      <w:tcPr>
                        <w:tcW w:w="178" w:type="dxa"/>
                        <w:tcBorders>
                          <w:top w:val="single" w:sz="2" w:space="0" w:color="000000"/>
                          <w:left w:val="single" w:sz="2" w:space="0" w:color="000000"/>
                          <w:bottom w:val="single" w:sz="2" w:space="0" w:color="000000"/>
                        </w:tcBorders>
                      </w:tcPr>
                      <w:p>
                        <w:pPr>
                          <w:pStyle w:val="TableParagraph"/>
                          <w:spacing w:line="50" w:lineRule="exact"/>
                          <w:ind w:left="99"/>
                          <w:jc w:val="center"/>
                          <w:rPr>
                            <w:sz w:val="5"/>
                          </w:rPr>
                        </w:pPr>
                        <w:r>
                          <w:rPr>
                            <w:w w:val="98"/>
                            <w:sz w:val="5"/>
                          </w:rPr>
                          <w:t>6</w:t>
                        </w:r>
                      </w:p>
                    </w:tc>
                    <w:tc>
                      <w:tcPr>
                        <w:tcW w:w="176" w:type="dxa"/>
                        <w:tcBorders>
                          <w:top w:val="single" w:sz="2" w:space="0" w:color="000000"/>
                          <w:bottom w:val="single" w:sz="2" w:space="0" w:color="000000"/>
                          <w:right w:val="single" w:sz="2" w:space="0" w:color="000000"/>
                        </w:tcBorders>
                      </w:tcPr>
                      <w:p>
                        <w:pPr>
                          <w:pStyle w:val="TableParagraph"/>
                          <w:spacing w:line="50" w:lineRule="exact"/>
                          <w:ind w:right="22"/>
                          <w:jc w:val="right"/>
                          <w:rPr>
                            <w:sz w:val="5"/>
                          </w:rPr>
                        </w:pPr>
                        <w:r>
                          <w:rPr>
                            <w:w w:val="98"/>
                            <w:sz w:val="5"/>
                          </w:rPr>
                          <w:t>2</w:t>
                        </w:r>
                      </w:p>
                    </w:tc>
                    <w:tc>
                      <w:tcPr>
                        <w:tcW w:w="178" w:type="dxa"/>
                        <w:tcBorders>
                          <w:top w:val="single" w:sz="2" w:space="0" w:color="000000"/>
                          <w:left w:val="single" w:sz="2" w:space="0" w:color="000000"/>
                          <w:bottom w:val="single" w:sz="2" w:space="0" w:color="000000"/>
                        </w:tcBorders>
                      </w:tcPr>
                      <w:p>
                        <w:pPr>
                          <w:pStyle w:val="TableParagraph"/>
                          <w:spacing w:line="50" w:lineRule="exact"/>
                          <w:ind w:right="19"/>
                          <w:jc w:val="right"/>
                          <w:rPr>
                            <w:sz w:val="5"/>
                          </w:rPr>
                        </w:pPr>
                        <w:r>
                          <w:rPr>
                            <w:w w:val="98"/>
                            <w:sz w:val="5"/>
                          </w:rPr>
                          <w:t>6</w:t>
                        </w:r>
                      </w:p>
                    </w:tc>
                    <w:tc>
                      <w:tcPr>
                        <w:tcW w:w="173" w:type="dxa"/>
                        <w:tcBorders>
                          <w:top w:val="single" w:sz="2" w:space="0" w:color="000000"/>
                          <w:bottom w:val="single" w:sz="2" w:space="0" w:color="000000"/>
                          <w:right w:val="single" w:sz="2" w:space="0" w:color="000000"/>
                        </w:tcBorders>
                      </w:tcPr>
                      <w:p>
                        <w:pPr>
                          <w:pStyle w:val="TableParagraph"/>
                          <w:spacing w:line="50" w:lineRule="exact"/>
                          <w:ind w:right="19"/>
                          <w:jc w:val="right"/>
                          <w:rPr>
                            <w:sz w:val="5"/>
                          </w:rPr>
                        </w:pPr>
                        <w:r>
                          <w:rPr>
                            <w:w w:val="98"/>
                            <w:sz w:val="5"/>
                          </w:rPr>
                          <w:t>2</w:t>
                        </w:r>
                      </w:p>
                    </w:tc>
                    <w:tc>
                      <w:tcPr>
                        <w:tcW w:w="177" w:type="dxa"/>
                        <w:tcBorders>
                          <w:top w:val="single" w:sz="2" w:space="0" w:color="000000"/>
                          <w:left w:val="single" w:sz="2" w:space="0" w:color="000000"/>
                          <w:bottom w:val="single" w:sz="2" w:space="0" w:color="000000"/>
                        </w:tcBorders>
                      </w:tcPr>
                      <w:p>
                        <w:pPr>
                          <w:pStyle w:val="TableParagraph"/>
                          <w:spacing w:line="50" w:lineRule="exact"/>
                          <w:ind w:right="17"/>
                          <w:jc w:val="right"/>
                          <w:rPr>
                            <w:sz w:val="5"/>
                          </w:rPr>
                        </w:pPr>
                        <w:r>
                          <w:rPr>
                            <w:w w:val="98"/>
                            <w:sz w:val="5"/>
                          </w:rPr>
                          <w:t>6</w:t>
                        </w:r>
                      </w:p>
                    </w:tc>
                    <w:tc>
                      <w:tcPr>
                        <w:tcW w:w="178" w:type="dxa"/>
                        <w:tcBorders>
                          <w:top w:val="single" w:sz="2" w:space="0" w:color="000000"/>
                          <w:bottom w:val="single" w:sz="2" w:space="0" w:color="000000"/>
                          <w:right w:val="single" w:sz="2" w:space="0" w:color="000000"/>
                        </w:tcBorders>
                      </w:tcPr>
                      <w:p>
                        <w:pPr>
                          <w:pStyle w:val="TableParagraph"/>
                          <w:spacing w:line="50" w:lineRule="exact"/>
                          <w:ind w:left="94"/>
                          <w:jc w:val="center"/>
                          <w:rPr>
                            <w:sz w:val="5"/>
                          </w:rPr>
                        </w:pPr>
                        <w:r>
                          <w:rPr>
                            <w:w w:val="98"/>
                            <w:sz w:val="5"/>
                          </w:rPr>
                          <w:t>2</w:t>
                        </w:r>
                      </w:p>
                    </w:tc>
                    <w:tc>
                      <w:tcPr>
                        <w:tcW w:w="177" w:type="dxa"/>
                        <w:tcBorders>
                          <w:top w:val="single" w:sz="2" w:space="0" w:color="000000"/>
                          <w:left w:val="single" w:sz="2" w:space="0" w:color="000000"/>
                          <w:bottom w:val="single" w:sz="2" w:space="0" w:color="000000"/>
                          <w:right w:val="single" w:sz="8" w:space="0" w:color="000000"/>
                        </w:tcBorders>
                      </w:tcPr>
                      <w:p>
                        <w:pPr>
                          <w:pStyle w:val="TableParagraph"/>
                          <w:spacing w:line="50" w:lineRule="exact"/>
                          <w:ind w:right="13"/>
                          <w:jc w:val="right"/>
                          <w:rPr>
                            <w:sz w:val="5"/>
                          </w:rPr>
                        </w:pPr>
                        <w:r>
                          <w:rPr>
                            <w:w w:val="98"/>
                            <w:sz w:val="5"/>
                          </w:rPr>
                          <w:t>6</w:t>
                        </w:r>
                      </w:p>
                    </w:tc>
                    <w:tc>
                      <w:tcPr>
                        <w:tcW w:w="351" w:type="dxa"/>
                        <w:tcBorders>
                          <w:top w:val="single" w:sz="8" w:space="0" w:color="000000"/>
                          <w:left w:val="single" w:sz="8" w:space="0" w:color="000000"/>
                          <w:right w:val="single" w:sz="18" w:space="0" w:color="FF0000"/>
                        </w:tcBorders>
                      </w:tcPr>
                      <w:p>
                        <w:pPr>
                          <w:pStyle w:val="TableParagraph"/>
                          <w:spacing w:line="109" w:lineRule="exact"/>
                          <w:ind w:left="72" w:right="49"/>
                          <w:jc w:val="center"/>
                          <w:rPr>
                            <w:b/>
                            <w:sz w:val="10"/>
                          </w:rPr>
                        </w:pPr>
                        <w:r>
                          <w:rPr>
                            <w:b/>
                            <w:sz w:val="10"/>
                          </w:rPr>
                          <w:t>"T"</w:t>
                        </w:r>
                      </w:p>
                    </w:tc>
                    <w:tc>
                      <w:tcPr>
                        <w:tcW w:w="266" w:type="dxa"/>
                        <w:tcBorders>
                          <w:top w:val="single" w:sz="12" w:space="0" w:color="FF0000"/>
                          <w:left w:val="single" w:sz="18" w:space="0" w:color="FF0000"/>
                        </w:tcBorders>
                      </w:tcPr>
                      <w:p>
                        <w:pPr>
                          <w:pStyle w:val="TableParagraph"/>
                          <w:rPr>
                            <w:rFonts w:ascii="Times New Roman"/>
                            <w:sz w:val="6"/>
                          </w:rPr>
                        </w:pPr>
                      </w:p>
                    </w:tc>
                    <w:tc>
                      <w:tcPr>
                        <w:tcW w:w="266" w:type="dxa"/>
                        <w:tcBorders>
                          <w:top w:val="single" w:sz="12" w:space="0" w:color="FF0000"/>
                          <w:right w:val="single" w:sz="6" w:space="0" w:color="000000"/>
                        </w:tcBorders>
                      </w:tcPr>
                      <w:p>
                        <w:pPr>
                          <w:pStyle w:val="TableParagraph"/>
                          <w:rPr>
                            <w:rFonts w:ascii="Times New Roman"/>
                            <w:sz w:val="6"/>
                          </w:rPr>
                        </w:pPr>
                      </w:p>
                    </w:tc>
                    <w:tc>
                      <w:tcPr>
                        <w:tcW w:w="178" w:type="dxa"/>
                        <w:tcBorders>
                          <w:top w:val="single" w:sz="12" w:space="0" w:color="FF0000"/>
                          <w:left w:val="single" w:sz="6" w:space="0" w:color="000000"/>
                          <w:bottom w:val="single" w:sz="2" w:space="0" w:color="000000"/>
                          <w:right w:val="single" w:sz="2" w:space="0" w:color="000000"/>
                        </w:tcBorders>
                      </w:tcPr>
                      <w:p>
                        <w:pPr>
                          <w:pStyle w:val="TableParagraph"/>
                          <w:spacing w:line="50" w:lineRule="exact"/>
                          <w:ind w:right="24"/>
                          <w:jc w:val="right"/>
                          <w:rPr>
                            <w:sz w:val="5"/>
                          </w:rPr>
                        </w:pPr>
                        <w:r>
                          <w:rPr>
                            <w:w w:val="98"/>
                            <w:sz w:val="5"/>
                          </w:rPr>
                          <w:t>2</w:t>
                        </w:r>
                      </w:p>
                    </w:tc>
                    <w:tc>
                      <w:tcPr>
                        <w:tcW w:w="172" w:type="dxa"/>
                        <w:tcBorders>
                          <w:top w:val="single" w:sz="12" w:space="0" w:color="FF0000"/>
                          <w:left w:val="single" w:sz="2" w:space="0" w:color="000000"/>
                          <w:bottom w:val="single" w:sz="2" w:space="0" w:color="000000"/>
                        </w:tcBorders>
                      </w:tcPr>
                      <w:p>
                        <w:pPr>
                          <w:pStyle w:val="TableParagraph"/>
                          <w:spacing w:line="50" w:lineRule="exact"/>
                          <w:ind w:right="15"/>
                          <w:jc w:val="right"/>
                          <w:rPr>
                            <w:sz w:val="5"/>
                          </w:rPr>
                        </w:pPr>
                        <w:r>
                          <w:rPr>
                            <w:w w:val="98"/>
                            <w:sz w:val="5"/>
                          </w:rPr>
                          <w:t>6</w:t>
                        </w:r>
                      </w:p>
                    </w:tc>
                    <w:tc>
                      <w:tcPr>
                        <w:tcW w:w="178" w:type="dxa"/>
                        <w:tcBorders>
                          <w:top w:val="single" w:sz="12" w:space="0" w:color="FF0000"/>
                          <w:bottom w:val="single" w:sz="2" w:space="0" w:color="000000"/>
                          <w:right w:val="single" w:sz="2" w:space="0" w:color="000000"/>
                        </w:tcBorders>
                      </w:tcPr>
                      <w:p>
                        <w:pPr>
                          <w:pStyle w:val="TableParagraph"/>
                          <w:spacing w:line="50" w:lineRule="exact"/>
                          <w:ind w:right="20"/>
                          <w:jc w:val="right"/>
                          <w:rPr>
                            <w:sz w:val="5"/>
                          </w:rPr>
                        </w:pPr>
                        <w:r>
                          <w:rPr>
                            <w:w w:val="98"/>
                            <w:sz w:val="5"/>
                          </w:rPr>
                          <w:t>2</w:t>
                        </w:r>
                      </w:p>
                    </w:tc>
                    <w:tc>
                      <w:tcPr>
                        <w:tcW w:w="178" w:type="dxa"/>
                        <w:tcBorders>
                          <w:top w:val="single" w:sz="12" w:space="0" w:color="FF0000"/>
                          <w:left w:val="single" w:sz="2" w:space="0" w:color="000000"/>
                          <w:bottom w:val="single" w:sz="2" w:space="0" w:color="000000"/>
                        </w:tcBorders>
                      </w:tcPr>
                      <w:p>
                        <w:pPr>
                          <w:pStyle w:val="TableParagraph"/>
                          <w:spacing w:line="50" w:lineRule="exact"/>
                          <w:ind w:left="99"/>
                          <w:jc w:val="center"/>
                          <w:rPr>
                            <w:sz w:val="5"/>
                          </w:rPr>
                        </w:pPr>
                        <w:r>
                          <w:rPr>
                            <w:w w:val="98"/>
                            <w:sz w:val="5"/>
                          </w:rPr>
                          <w:t>6</w:t>
                        </w:r>
                      </w:p>
                    </w:tc>
                    <w:tc>
                      <w:tcPr>
                        <w:tcW w:w="177" w:type="dxa"/>
                        <w:tcBorders>
                          <w:top w:val="single" w:sz="12" w:space="0" w:color="FF0000"/>
                          <w:bottom w:val="single" w:sz="2" w:space="0" w:color="000000"/>
                          <w:right w:val="single" w:sz="2" w:space="0" w:color="000000"/>
                        </w:tcBorders>
                      </w:tcPr>
                      <w:p>
                        <w:pPr>
                          <w:pStyle w:val="TableParagraph"/>
                          <w:spacing w:line="50" w:lineRule="exact"/>
                          <w:ind w:right="23"/>
                          <w:jc w:val="right"/>
                          <w:rPr>
                            <w:sz w:val="5"/>
                          </w:rPr>
                        </w:pPr>
                        <w:r>
                          <w:rPr>
                            <w:w w:val="98"/>
                            <w:sz w:val="5"/>
                          </w:rPr>
                          <w:t>2</w:t>
                        </w:r>
                      </w:p>
                    </w:tc>
                    <w:tc>
                      <w:tcPr>
                        <w:tcW w:w="177" w:type="dxa"/>
                        <w:tcBorders>
                          <w:top w:val="single" w:sz="12" w:space="0" w:color="FF0000"/>
                          <w:left w:val="single" w:sz="2" w:space="0" w:color="000000"/>
                          <w:bottom w:val="single" w:sz="2" w:space="0" w:color="000000"/>
                        </w:tcBorders>
                      </w:tcPr>
                      <w:p>
                        <w:pPr>
                          <w:pStyle w:val="TableParagraph"/>
                          <w:spacing w:line="50" w:lineRule="exact"/>
                          <w:ind w:right="19"/>
                          <w:jc w:val="right"/>
                          <w:rPr>
                            <w:sz w:val="5"/>
                          </w:rPr>
                        </w:pPr>
                        <w:r>
                          <w:rPr>
                            <w:w w:val="98"/>
                            <w:sz w:val="5"/>
                          </w:rPr>
                          <w:t>6</w:t>
                        </w:r>
                      </w:p>
                    </w:tc>
                    <w:tc>
                      <w:tcPr>
                        <w:tcW w:w="173" w:type="dxa"/>
                        <w:tcBorders>
                          <w:top w:val="single" w:sz="12" w:space="0" w:color="FF0000"/>
                          <w:bottom w:val="single" w:sz="2" w:space="0" w:color="000000"/>
                          <w:right w:val="single" w:sz="2" w:space="0" w:color="000000"/>
                        </w:tcBorders>
                      </w:tcPr>
                      <w:p>
                        <w:pPr>
                          <w:pStyle w:val="TableParagraph"/>
                          <w:spacing w:line="50" w:lineRule="exact"/>
                          <w:ind w:right="19"/>
                          <w:jc w:val="right"/>
                          <w:rPr>
                            <w:sz w:val="5"/>
                          </w:rPr>
                        </w:pPr>
                        <w:r>
                          <w:rPr>
                            <w:w w:val="98"/>
                            <w:sz w:val="5"/>
                          </w:rPr>
                          <w:t>2</w:t>
                        </w:r>
                      </w:p>
                    </w:tc>
                    <w:tc>
                      <w:tcPr>
                        <w:tcW w:w="177" w:type="dxa"/>
                        <w:tcBorders>
                          <w:top w:val="single" w:sz="12" w:space="0" w:color="FF0000"/>
                          <w:left w:val="single" w:sz="2" w:space="0" w:color="000000"/>
                          <w:bottom w:val="single" w:sz="2" w:space="0" w:color="000000"/>
                        </w:tcBorders>
                      </w:tcPr>
                      <w:p>
                        <w:pPr>
                          <w:pStyle w:val="TableParagraph"/>
                          <w:spacing w:line="50" w:lineRule="exact"/>
                          <w:ind w:right="17"/>
                          <w:jc w:val="right"/>
                          <w:rPr>
                            <w:sz w:val="5"/>
                          </w:rPr>
                        </w:pPr>
                        <w:r>
                          <w:rPr>
                            <w:w w:val="98"/>
                            <w:sz w:val="5"/>
                          </w:rPr>
                          <w:t>6</w:t>
                        </w:r>
                      </w:p>
                    </w:tc>
                    <w:tc>
                      <w:tcPr>
                        <w:tcW w:w="178" w:type="dxa"/>
                        <w:tcBorders>
                          <w:top w:val="single" w:sz="12" w:space="0" w:color="FF0000"/>
                          <w:bottom w:val="single" w:sz="2" w:space="0" w:color="000000"/>
                          <w:right w:val="single" w:sz="2" w:space="0" w:color="000000"/>
                        </w:tcBorders>
                      </w:tcPr>
                      <w:p>
                        <w:pPr>
                          <w:pStyle w:val="TableParagraph"/>
                          <w:spacing w:line="50" w:lineRule="exact"/>
                          <w:ind w:left="94"/>
                          <w:jc w:val="center"/>
                          <w:rPr>
                            <w:sz w:val="5"/>
                          </w:rPr>
                        </w:pPr>
                        <w:r>
                          <w:rPr>
                            <w:w w:val="98"/>
                            <w:sz w:val="5"/>
                          </w:rPr>
                          <w:t>2</w:t>
                        </w:r>
                      </w:p>
                    </w:tc>
                    <w:tc>
                      <w:tcPr>
                        <w:tcW w:w="178" w:type="dxa"/>
                        <w:tcBorders>
                          <w:top w:val="single" w:sz="12" w:space="0" w:color="FF0000"/>
                          <w:left w:val="single" w:sz="2" w:space="0" w:color="000000"/>
                          <w:bottom w:val="single" w:sz="2" w:space="0" w:color="000000"/>
                        </w:tcBorders>
                      </w:tcPr>
                      <w:p>
                        <w:pPr>
                          <w:pStyle w:val="TableParagraph"/>
                          <w:spacing w:line="50" w:lineRule="exact"/>
                          <w:ind w:right="19"/>
                          <w:jc w:val="right"/>
                          <w:rPr>
                            <w:sz w:val="5"/>
                          </w:rPr>
                        </w:pPr>
                        <w:r>
                          <w:rPr>
                            <w:w w:val="98"/>
                            <w:sz w:val="5"/>
                          </w:rPr>
                          <w:t>6</w:t>
                        </w:r>
                      </w:p>
                    </w:tc>
                    <w:tc>
                      <w:tcPr>
                        <w:tcW w:w="177" w:type="dxa"/>
                        <w:tcBorders>
                          <w:top w:val="single" w:sz="12" w:space="0" w:color="FF0000"/>
                          <w:bottom w:val="single" w:sz="2" w:space="0" w:color="000000"/>
                          <w:right w:val="single" w:sz="2" w:space="0" w:color="000000"/>
                        </w:tcBorders>
                      </w:tcPr>
                      <w:p>
                        <w:pPr>
                          <w:pStyle w:val="TableParagraph"/>
                          <w:spacing w:line="50" w:lineRule="exact"/>
                          <w:ind w:right="23"/>
                          <w:jc w:val="right"/>
                          <w:rPr>
                            <w:sz w:val="5"/>
                          </w:rPr>
                        </w:pPr>
                        <w:r>
                          <w:rPr>
                            <w:w w:val="98"/>
                            <w:sz w:val="5"/>
                          </w:rPr>
                          <w:t>2</w:t>
                        </w:r>
                      </w:p>
                    </w:tc>
                    <w:tc>
                      <w:tcPr>
                        <w:tcW w:w="173" w:type="dxa"/>
                        <w:tcBorders>
                          <w:top w:val="single" w:sz="12" w:space="0" w:color="FF0000"/>
                          <w:left w:val="single" w:sz="2" w:space="0" w:color="000000"/>
                          <w:bottom w:val="single" w:sz="2" w:space="0" w:color="000000"/>
                          <w:right w:val="single" w:sz="6" w:space="0" w:color="000000"/>
                        </w:tcBorders>
                      </w:tcPr>
                      <w:p>
                        <w:pPr>
                          <w:pStyle w:val="TableParagraph"/>
                          <w:spacing w:line="50" w:lineRule="exact"/>
                          <w:ind w:right="15"/>
                          <w:jc w:val="right"/>
                          <w:rPr>
                            <w:sz w:val="5"/>
                          </w:rPr>
                        </w:pPr>
                        <w:r>
                          <w:rPr>
                            <w:w w:val="98"/>
                            <w:sz w:val="5"/>
                          </w:rPr>
                          <w:t>6</w:t>
                        </w:r>
                      </w:p>
                    </w:tc>
                    <w:tc>
                      <w:tcPr>
                        <w:tcW w:w="355" w:type="dxa"/>
                        <w:tcBorders>
                          <w:top w:val="single" w:sz="12" w:space="0" w:color="FF0000"/>
                          <w:left w:val="single" w:sz="6" w:space="0" w:color="000000"/>
                          <w:right w:val="single" w:sz="8" w:space="0" w:color="000000"/>
                        </w:tcBorders>
                      </w:tcPr>
                      <w:p>
                        <w:pPr>
                          <w:pStyle w:val="TableParagraph"/>
                          <w:spacing w:line="109" w:lineRule="exact"/>
                          <w:ind w:left="40" w:right="25"/>
                          <w:jc w:val="center"/>
                          <w:rPr>
                            <w:b/>
                            <w:sz w:val="10"/>
                          </w:rPr>
                        </w:pPr>
                        <w:r>
                          <w:rPr>
                            <w:b/>
                            <w:sz w:val="10"/>
                          </w:rPr>
                          <w:t>"T"</w:t>
                        </w:r>
                      </w:p>
                    </w:tc>
                    <w:tc>
                      <w:tcPr>
                        <w:tcW w:w="267" w:type="dxa"/>
                        <w:tcBorders>
                          <w:top w:val="single" w:sz="12" w:space="0" w:color="FF0000"/>
                          <w:left w:val="single" w:sz="8" w:space="0" w:color="000000"/>
                        </w:tcBorders>
                      </w:tcPr>
                      <w:p>
                        <w:pPr>
                          <w:pStyle w:val="TableParagraph"/>
                          <w:rPr>
                            <w:rFonts w:ascii="Times New Roman"/>
                            <w:sz w:val="6"/>
                          </w:rPr>
                        </w:pPr>
                      </w:p>
                    </w:tc>
                    <w:tc>
                      <w:tcPr>
                        <w:tcW w:w="261" w:type="dxa"/>
                        <w:tcBorders>
                          <w:top w:val="single" w:sz="12" w:space="0" w:color="FF0000"/>
                          <w:right w:val="single" w:sz="8" w:space="0" w:color="000000"/>
                        </w:tcBorders>
                      </w:tcPr>
                      <w:p>
                        <w:pPr>
                          <w:pStyle w:val="TableParagraph"/>
                          <w:rPr>
                            <w:rFonts w:ascii="Times New Roman"/>
                            <w:sz w:val="6"/>
                          </w:rPr>
                        </w:pPr>
                      </w:p>
                    </w:tc>
                    <w:tc>
                      <w:tcPr>
                        <w:tcW w:w="355" w:type="dxa"/>
                        <w:vMerge/>
                        <w:tcBorders>
                          <w:top w:val="nil"/>
                          <w:left w:val="single" w:sz="8" w:space="0" w:color="000000"/>
                          <w:bottom w:val="single" w:sz="6" w:space="0" w:color="000000"/>
                          <w:right w:val="single" w:sz="6" w:space="0" w:color="000000"/>
                        </w:tcBorders>
                        <w:shd w:val="clear" w:color="auto" w:fill="22B7DB"/>
                      </w:tcPr>
                      <w:p>
                        <w:pPr>
                          <w:rPr>
                            <w:sz w:val="2"/>
                            <w:szCs w:val="2"/>
                          </w:rPr>
                        </w:pPr>
                      </w:p>
                    </w:tc>
                    <w:tc>
                      <w:tcPr>
                        <w:tcW w:w="178" w:type="dxa"/>
                        <w:tcBorders>
                          <w:top w:val="single" w:sz="12" w:space="0" w:color="FF0000"/>
                          <w:left w:val="single" w:sz="6" w:space="0" w:color="000000"/>
                          <w:bottom w:val="single" w:sz="2" w:space="0" w:color="000000"/>
                          <w:right w:val="single" w:sz="2" w:space="0" w:color="000000"/>
                        </w:tcBorders>
                      </w:tcPr>
                      <w:p>
                        <w:pPr>
                          <w:pStyle w:val="TableParagraph"/>
                          <w:spacing w:line="50" w:lineRule="exact"/>
                          <w:ind w:right="24"/>
                          <w:jc w:val="right"/>
                          <w:rPr>
                            <w:sz w:val="5"/>
                          </w:rPr>
                        </w:pPr>
                        <w:r>
                          <w:rPr>
                            <w:w w:val="98"/>
                            <w:sz w:val="5"/>
                          </w:rPr>
                          <w:t>2</w:t>
                        </w:r>
                      </w:p>
                    </w:tc>
                    <w:tc>
                      <w:tcPr>
                        <w:tcW w:w="172" w:type="dxa"/>
                        <w:tcBorders>
                          <w:top w:val="single" w:sz="12" w:space="0" w:color="FF0000"/>
                          <w:left w:val="single" w:sz="2" w:space="0" w:color="000000"/>
                          <w:bottom w:val="single" w:sz="2" w:space="0" w:color="000000"/>
                        </w:tcBorders>
                      </w:tcPr>
                      <w:p>
                        <w:pPr>
                          <w:pStyle w:val="TableParagraph"/>
                          <w:spacing w:line="50" w:lineRule="exact"/>
                          <w:ind w:right="15"/>
                          <w:jc w:val="right"/>
                          <w:rPr>
                            <w:sz w:val="5"/>
                          </w:rPr>
                        </w:pPr>
                        <w:r>
                          <w:rPr>
                            <w:w w:val="98"/>
                            <w:sz w:val="5"/>
                          </w:rPr>
                          <w:t>6</w:t>
                        </w:r>
                      </w:p>
                    </w:tc>
                    <w:tc>
                      <w:tcPr>
                        <w:tcW w:w="178" w:type="dxa"/>
                        <w:tcBorders>
                          <w:top w:val="single" w:sz="12" w:space="0" w:color="FF0000"/>
                          <w:bottom w:val="single" w:sz="2" w:space="0" w:color="000000"/>
                          <w:right w:val="single" w:sz="2" w:space="0" w:color="000000"/>
                        </w:tcBorders>
                      </w:tcPr>
                      <w:p>
                        <w:pPr>
                          <w:pStyle w:val="TableParagraph"/>
                          <w:spacing w:line="50" w:lineRule="exact"/>
                          <w:ind w:right="20"/>
                          <w:jc w:val="right"/>
                          <w:rPr>
                            <w:sz w:val="5"/>
                          </w:rPr>
                        </w:pPr>
                        <w:r>
                          <w:rPr>
                            <w:w w:val="98"/>
                            <w:sz w:val="5"/>
                          </w:rPr>
                          <w:t>2</w:t>
                        </w:r>
                      </w:p>
                    </w:tc>
                    <w:tc>
                      <w:tcPr>
                        <w:tcW w:w="178" w:type="dxa"/>
                        <w:tcBorders>
                          <w:top w:val="single" w:sz="12" w:space="0" w:color="FF0000"/>
                          <w:left w:val="single" w:sz="2" w:space="0" w:color="000000"/>
                          <w:bottom w:val="single" w:sz="2" w:space="0" w:color="000000"/>
                        </w:tcBorders>
                      </w:tcPr>
                      <w:p>
                        <w:pPr>
                          <w:pStyle w:val="TableParagraph"/>
                          <w:spacing w:line="50" w:lineRule="exact"/>
                          <w:ind w:left="99"/>
                          <w:jc w:val="center"/>
                          <w:rPr>
                            <w:sz w:val="5"/>
                          </w:rPr>
                        </w:pPr>
                        <w:r>
                          <w:rPr>
                            <w:w w:val="98"/>
                            <w:sz w:val="5"/>
                          </w:rPr>
                          <w:t>6</w:t>
                        </w:r>
                      </w:p>
                    </w:tc>
                    <w:tc>
                      <w:tcPr>
                        <w:tcW w:w="177" w:type="dxa"/>
                        <w:tcBorders>
                          <w:top w:val="single" w:sz="12" w:space="0" w:color="FF0000"/>
                          <w:bottom w:val="single" w:sz="2" w:space="0" w:color="000000"/>
                          <w:right w:val="single" w:sz="2" w:space="0" w:color="000000"/>
                        </w:tcBorders>
                      </w:tcPr>
                      <w:p>
                        <w:pPr>
                          <w:pStyle w:val="TableParagraph"/>
                          <w:spacing w:line="50" w:lineRule="exact"/>
                          <w:ind w:right="21"/>
                          <w:jc w:val="right"/>
                          <w:rPr>
                            <w:sz w:val="5"/>
                          </w:rPr>
                        </w:pPr>
                        <w:r>
                          <w:rPr>
                            <w:w w:val="98"/>
                            <w:sz w:val="5"/>
                          </w:rPr>
                          <w:t>2</w:t>
                        </w:r>
                      </w:p>
                    </w:tc>
                    <w:tc>
                      <w:tcPr>
                        <w:tcW w:w="177" w:type="dxa"/>
                        <w:tcBorders>
                          <w:top w:val="single" w:sz="12" w:space="0" w:color="FF0000"/>
                          <w:left w:val="single" w:sz="2" w:space="0" w:color="000000"/>
                          <w:bottom w:val="single" w:sz="2" w:space="0" w:color="000000"/>
                        </w:tcBorders>
                      </w:tcPr>
                      <w:p>
                        <w:pPr>
                          <w:pStyle w:val="TableParagraph"/>
                          <w:spacing w:line="50" w:lineRule="exact"/>
                          <w:ind w:right="19"/>
                          <w:jc w:val="right"/>
                          <w:rPr>
                            <w:sz w:val="5"/>
                          </w:rPr>
                        </w:pPr>
                        <w:r>
                          <w:rPr>
                            <w:w w:val="98"/>
                            <w:sz w:val="5"/>
                          </w:rPr>
                          <w:t>6</w:t>
                        </w:r>
                      </w:p>
                    </w:tc>
                    <w:tc>
                      <w:tcPr>
                        <w:tcW w:w="173" w:type="dxa"/>
                        <w:tcBorders>
                          <w:top w:val="single" w:sz="12" w:space="0" w:color="FF0000"/>
                          <w:bottom w:val="single" w:sz="2" w:space="0" w:color="000000"/>
                          <w:right w:val="single" w:sz="2" w:space="0" w:color="000000"/>
                        </w:tcBorders>
                      </w:tcPr>
                      <w:p>
                        <w:pPr>
                          <w:pStyle w:val="TableParagraph"/>
                          <w:spacing w:line="50" w:lineRule="exact"/>
                          <w:ind w:right="19"/>
                          <w:jc w:val="right"/>
                          <w:rPr>
                            <w:sz w:val="5"/>
                          </w:rPr>
                        </w:pPr>
                        <w:r>
                          <w:rPr>
                            <w:w w:val="98"/>
                            <w:sz w:val="5"/>
                          </w:rPr>
                          <w:t>2</w:t>
                        </w:r>
                      </w:p>
                    </w:tc>
                    <w:tc>
                      <w:tcPr>
                        <w:tcW w:w="177" w:type="dxa"/>
                        <w:tcBorders>
                          <w:top w:val="single" w:sz="12" w:space="0" w:color="FF0000"/>
                          <w:left w:val="single" w:sz="2" w:space="0" w:color="000000"/>
                          <w:bottom w:val="single" w:sz="2" w:space="0" w:color="000000"/>
                        </w:tcBorders>
                      </w:tcPr>
                      <w:p>
                        <w:pPr>
                          <w:pStyle w:val="TableParagraph"/>
                          <w:spacing w:line="50" w:lineRule="exact"/>
                          <w:ind w:right="17"/>
                          <w:jc w:val="right"/>
                          <w:rPr>
                            <w:sz w:val="5"/>
                          </w:rPr>
                        </w:pPr>
                        <w:r>
                          <w:rPr>
                            <w:w w:val="98"/>
                            <w:sz w:val="5"/>
                          </w:rPr>
                          <w:t>6</w:t>
                        </w:r>
                      </w:p>
                    </w:tc>
                    <w:tc>
                      <w:tcPr>
                        <w:tcW w:w="178" w:type="dxa"/>
                        <w:gridSpan w:val="2"/>
                        <w:tcBorders>
                          <w:top w:val="single" w:sz="12" w:space="0" w:color="FF0000"/>
                          <w:bottom w:val="single" w:sz="2" w:space="0" w:color="000000"/>
                          <w:right w:val="single" w:sz="2" w:space="0" w:color="000000"/>
                        </w:tcBorders>
                      </w:tcPr>
                      <w:p>
                        <w:pPr>
                          <w:pStyle w:val="TableParagraph"/>
                          <w:spacing w:line="50" w:lineRule="exact"/>
                          <w:ind w:right="20"/>
                          <w:jc w:val="right"/>
                          <w:rPr>
                            <w:sz w:val="5"/>
                          </w:rPr>
                        </w:pPr>
                        <w:r>
                          <w:rPr>
                            <w:w w:val="98"/>
                            <w:sz w:val="5"/>
                          </w:rPr>
                          <w:t>2</w:t>
                        </w:r>
                      </w:p>
                    </w:tc>
                    <w:tc>
                      <w:tcPr>
                        <w:tcW w:w="178" w:type="dxa"/>
                        <w:tcBorders>
                          <w:top w:val="single" w:sz="12" w:space="0" w:color="FF0000"/>
                          <w:left w:val="single" w:sz="2" w:space="0" w:color="000000"/>
                          <w:bottom w:val="single" w:sz="2" w:space="0" w:color="000000"/>
                        </w:tcBorders>
                      </w:tcPr>
                      <w:p>
                        <w:pPr>
                          <w:pStyle w:val="TableParagraph"/>
                          <w:spacing w:line="50" w:lineRule="exact"/>
                          <w:ind w:right="19"/>
                          <w:jc w:val="right"/>
                          <w:rPr>
                            <w:sz w:val="5"/>
                          </w:rPr>
                        </w:pPr>
                        <w:r>
                          <w:rPr>
                            <w:w w:val="98"/>
                            <w:sz w:val="5"/>
                          </w:rPr>
                          <w:t>6</w:t>
                        </w:r>
                      </w:p>
                    </w:tc>
                    <w:tc>
                      <w:tcPr>
                        <w:tcW w:w="177" w:type="dxa"/>
                        <w:tcBorders>
                          <w:top w:val="single" w:sz="12" w:space="0" w:color="FF0000"/>
                          <w:bottom w:val="single" w:sz="2" w:space="0" w:color="000000"/>
                          <w:right w:val="single" w:sz="2" w:space="0" w:color="000000"/>
                        </w:tcBorders>
                      </w:tcPr>
                      <w:p>
                        <w:pPr>
                          <w:pStyle w:val="TableParagraph"/>
                          <w:spacing w:line="50" w:lineRule="exact"/>
                          <w:ind w:right="23"/>
                          <w:jc w:val="right"/>
                          <w:rPr>
                            <w:sz w:val="5"/>
                          </w:rPr>
                        </w:pPr>
                        <w:r>
                          <w:rPr>
                            <w:w w:val="98"/>
                            <w:sz w:val="5"/>
                          </w:rPr>
                          <w:t>2</w:t>
                        </w:r>
                      </w:p>
                    </w:tc>
                    <w:tc>
                      <w:tcPr>
                        <w:tcW w:w="208" w:type="dxa"/>
                        <w:tcBorders>
                          <w:top w:val="single" w:sz="12" w:space="0" w:color="FF0000"/>
                          <w:left w:val="single" w:sz="2" w:space="0" w:color="000000"/>
                          <w:bottom w:val="single" w:sz="2" w:space="0" w:color="000000"/>
                          <w:right w:val="single" w:sz="6" w:space="0" w:color="000000"/>
                        </w:tcBorders>
                      </w:tcPr>
                      <w:p>
                        <w:pPr>
                          <w:pStyle w:val="TableParagraph"/>
                          <w:spacing w:line="50" w:lineRule="exact"/>
                          <w:ind w:right="50"/>
                          <w:jc w:val="right"/>
                          <w:rPr>
                            <w:sz w:val="5"/>
                          </w:rPr>
                        </w:pPr>
                        <w:r>
                          <w:rPr>
                            <w:w w:val="98"/>
                            <w:sz w:val="5"/>
                          </w:rPr>
                          <w:t>6</w:t>
                        </w:r>
                      </w:p>
                    </w:tc>
                    <w:tc>
                      <w:tcPr>
                        <w:tcW w:w="319" w:type="dxa"/>
                        <w:tcBorders>
                          <w:top w:val="single" w:sz="8" w:space="0" w:color="000000"/>
                          <w:left w:val="single" w:sz="6" w:space="0" w:color="000000"/>
                          <w:right w:val="single" w:sz="8" w:space="0" w:color="000000"/>
                        </w:tcBorders>
                      </w:tcPr>
                      <w:p>
                        <w:pPr>
                          <w:pStyle w:val="TableParagraph"/>
                          <w:spacing w:line="109" w:lineRule="exact"/>
                          <w:ind w:left="3" w:right="21"/>
                          <w:jc w:val="center"/>
                          <w:rPr>
                            <w:b/>
                            <w:sz w:val="10"/>
                          </w:rPr>
                        </w:pPr>
                        <w:r>
                          <w:rPr>
                            <w:b/>
                            <w:sz w:val="10"/>
                          </w:rPr>
                          <w:t>"T"</w:t>
                        </w:r>
                      </w:p>
                    </w:tc>
                    <w:tc>
                      <w:tcPr>
                        <w:tcW w:w="267" w:type="dxa"/>
                        <w:tcBorders>
                          <w:left w:val="single" w:sz="8" w:space="0" w:color="000000"/>
                        </w:tcBorders>
                      </w:tcPr>
                      <w:p>
                        <w:pPr>
                          <w:pStyle w:val="TableParagraph"/>
                          <w:rPr>
                            <w:rFonts w:ascii="Times New Roman"/>
                            <w:sz w:val="6"/>
                          </w:rPr>
                        </w:pPr>
                      </w:p>
                    </w:tc>
                    <w:tc>
                      <w:tcPr>
                        <w:tcW w:w="261" w:type="dxa"/>
                        <w:tcBorders>
                          <w:right w:val="single" w:sz="8" w:space="0" w:color="000000"/>
                        </w:tcBorders>
                      </w:tcPr>
                      <w:p>
                        <w:pPr>
                          <w:pStyle w:val="TableParagraph"/>
                          <w:rPr>
                            <w:rFonts w:ascii="Times New Roman"/>
                            <w:sz w:val="6"/>
                          </w:rPr>
                        </w:pPr>
                      </w:p>
                    </w:tc>
                  </w:tr>
                  <w:tr>
                    <w:trPr>
                      <w:trHeight w:val="140" w:hRule="atLeast"/>
                    </w:trPr>
                    <w:tc>
                      <w:tcPr>
                        <w:tcW w:w="259" w:type="dxa"/>
                        <w:vMerge/>
                        <w:tcBorders>
                          <w:top w:val="nil"/>
                          <w:bottom w:val="single" w:sz="6" w:space="0" w:color="000000"/>
                          <w:right w:val="single" w:sz="8" w:space="0" w:color="000000"/>
                        </w:tcBorders>
                        <w:shd w:val="clear" w:color="auto" w:fill="22B7DB"/>
                      </w:tcPr>
                      <w:p>
                        <w:pPr>
                          <w:rPr>
                            <w:sz w:val="2"/>
                            <w:szCs w:val="2"/>
                          </w:rPr>
                        </w:pPr>
                      </w:p>
                    </w:tc>
                    <w:tc>
                      <w:tcPr>
                        <w:tcW w:w="177" w:type="dxa"/>
                        <w:tcBorders>
                          <w:top w:val="single" w:sz="2" w:space="0" w:color="000000"/>
                          <w:left w:val="single" w:sz="8" w:space="0" w:color="000000"/>
                          <w:bottom w:val="single" w:sz="2" w:space="0" w:color="000000"/>
                          <w:right w:val="single" w:sz="2" w:space="0" w:color="000000"/>
                        </w:tcBorders>
                      </w:tcPr>
                      <w:p>
                        <w:pPr>
                          <w:pStyle w:val="TableParagraph"/>
                          <w:spacing w:before="2"/>
                          <w:ind w:right="20"/>
                          <w:jc w:val="right"/>
                          <w:rPr>
                            <w:sz w:val="5"/>
                          </w:rPr>
                        </w:pPr>
                        <w:r>
                          <w:rPr>
                            <w:w w:val="98"/>
                            <w:sz w:val="5"/>
                          </w:rPr>
                          <w:t>3</w:t>
                        </w:r>
                      </w:p>
                    </w:tc>
                    <w:tc>
                      <w:tcPr>
                        <w:tcW w:w="178" w:type="dxa"/>
                        <w:tcBorders>
                          <w:top w:val="single" w:sz="2" w:space="0" w:color="000000"/>
                          <w:left w:val="single" w:sz="2" w:space="0" w:color="000000"/>
                          <w:bottom w:val="single" w:sz="2" w:space="0" w:color="000000"/>
                        </w:tcBorders>
                      </w:tcPr>
                      <w:p>
                        <w:pPr>
                          <w:pStyle w:val="TableParagraph"/>
                          <w:spacing w:before="2"/>
                          <w:ind w:right="19"/>
                          <w:jc w:val="right"/>
                          <w:rPr>
                            <w:sz w:val="5"/>
                          </w:rPr>
                        </w:pPr>
                        <w:r>
                          <w:rPr>
                            <w:w w:val="98"/>
                            <w:sz w:val="5"/>
                          </w:rPr>
                          <w:t>7</w:t>
                        </w:r>
                      </w:p>
                    </w:tc>
                    <w:tc>
                      <w:tcPr>
                        <w:tcW w:w="177" w:type="dxa"/>
                        <w:tcBorders>
                          <w:top w:val="single" w:sz="2" w:space="0" w:color="000000"/>
                          <w:bottom w:val="single" w:sz="2" w:space="0" w:color="000000"/>
                          <w:right w:val="single" w:sz="2" w:space="0" w:color="000000"/>
                        </w:tcBorders>
                      </w:tcPr>
                      <w:p>
                        <w:pPr>
                          <w:pStyle w:val="TableParagraph"/>
                          <w:spacing w:before="2"/>
                          <w:ind w:right="23"/>
                          <w:jc w:val="right"/>
                          <w:rPr>
                            <w:sz w:val="5"/>
                          </w:rPr>
                        </w:pPr>
                        <w:r>
                          <w:rPr>
                            <w:w w:val="98"/>
                            <w:sz w:val="5"/>
                          </w:rPr>
                          <w:t>3</w:t>
                        </w:r>
                      </w:p>
                    </w:tc>
                    <w:tc>
                      <w:tcPr>
                        <w:tcW w:w="173" w:type="dxa"/>
                        <w:tcBorders>
                          <w:top w:val="single" w:sz="2" w:space="0" w:color="000000"/>
                          <w:left w:val="single" w:sz="2" w:space="0" w:color="000000"/>
                          <w:bottom w:val="single" w:sz="2" w:space="0" w:color="000000"/>
                        </w:tcBorders>
                      </w:tcPr>
                      <w:p>
                        <w:pPr>
                          <w:pStyle w:val="TableParagraph"/>
                          <w:spacing w:before="2"/>
                          <w:ind w:right="17"/>
                          <w:jc w:val="right"/>
                          <w:rPr>
                            <w:sz w:val="5"/>
                          </w:rPr>
                        </w:pPr>
                        <w:r>
                          <w:rPr>
                            <w:w w:val="98"/>
                            <w:sz w:val="5"/>
                          </w:rPr>
                          <w:t>7</w:t>
                        </w:r>
                      </w:p>
                    </w:tc>
                    <w:tc>
                      <w:tcPr>
                        <w:tcW w:w="178" w:type="dxa"/>
                        <w:tcBorders>
                          <w:top w:val="single" w:sz="2" w:space="0" w:color="000000"/>
                          <w:bottom w:val="single" w:sz="2" w:space="0" w:color="000000"/>
                          <w:right w:val="single" w:sz="2" w:space="0" w:color="000000"/>
                        </w:tcBorders>
                      </w:tcPr>
                      <w:p>
                        <w:pPr>
                          <w:pStyle w:val="TableParagraph"/>
                          <w:spacing w:before="2"/>
                          <w:ind w:right="20"/>
                          <w:jc w:val="right"/>
                          <w:rPr>
                            <w:sz w:val="5"/>
                          </w:rPr>
                        </w:pPr>
                        <w:r>
                          <w:rPr>
                            <w:w w:val="98"/>
                            <w:sz w:val="5"/>
                          </w:rPr>
                          <w:t>3</w:t>
                        </w:r>
                      </w:p>
                    </w:tc>
                    <w:tc>
                      <w:tcPr>
                        <w:tcW w:w="178" w:type="dxa"/>
                        <w:tcBorders>
                          <w:top w:val="single" w:sz="2" w:space="0" w:color="000000"/>
                          <w:left w:val="single" w:sz="2" w:space="0" w:color="000000"/>
                          <w:bottom w:val="single" w:sz="2" w:space="0" w:color="000000"/>
                        </w:tcBorders>
                      </w:tcPr>
                      <w:p>
                        <w:pPr>
                          <w:pStyle w:val="TableParagraph"/>
                          <w:spacing w:before="2"/>
                          <w:ind w:left="99"/>
                          <w:jc w:val="center"/>
                          <w:rPr>
                            <w:sz w:val="5"/>
                          </w:rPr>
                        </w:pPr>
                        <w:r>
                          <w:rPr>
                            <w:w w:val="98"/>
                            <w:sz w:val="5"/>
                          </w:rPr>
                          <w:t>7</w:t>
                        </w:r>
                      </w:p>
                    </w:tc>
                    <w:tc>
                      <w:tcPr>
                        <w:tcW w:w="176" w:type="dxa"/>
                        <w:tcBorders>
                          <w:top w:val="single" w:sz="2" w:space="0" w:color="000000"/>
                          <w:bottom w:val="single" w:sz="2" w:space="0" w:color="000000"/>
                          <w:right w:val="single" w:sz="2" w:space="0" w:color="000000"/>
                        </w:tcBorders>
                      </w:tcPr>
                      <w:p>
                        <w:pPr>
                          <w:pStyle w:val="TableParagraph"/>
                          <w:spacing w:before="2"/>
                          <w:ind w:right="22"/>
                          <w:jc w:val="right"/>
                          <w:rPr>
                            <w:sz w:val="5"/>
                          </w:rPr>
                        </w:pPr>
                        <w:r>
                          <w:rPr>
                            <w:w w:val="98"/>
                            <w:sz w:val="5"/>
                          </w:rPr>
                          <w:t>3</w:t>
                        </w:r>
                      </w:p>
                    </w:tc>
                    <w:tc>
                      <w:tcPr>
                        <w:tcW w:w="178" w:type="dxa"/>
                        <w:tcBorders>
                          <w:top w:val="single" w:sz="2" w:space="0" w:color="000000"/>
                          <w:left w:val="single" w:sz="2" w:space="0" w:color="000000"/>
                          <w:bottom w:val="single" w:sz="2" w:space="0" w:color="000000"/>
                        </w:tcBorders>
                      </w:tcPr>
                      <w:p>
                        <w:pPr>
                          <w:pStyle w:val="TableParagraph"/>
                          <w:spacing w:before="2"/>
                          <w:ind w:right="19"/>
                          <w:jc w:val="right"/>
                          <w:rPr>
                            <w:sz w:val="5"/>
                          </w:rPr>
                        </w:pPr>
                        <w:r>
                          <w:rPr>
                            <w:w w:val="98"/>
                            <w:sz w:val="5"/>
                          </w:rPr>
                          <w:t>7</w:t>
                        </w:r>
                      </w:p>
                    </w:tc>
                    <w:tc>
                      <w:tcPr>
                        <w:tcW w:w="173" w:type="dxa"/>
                        <w:tcBorders>
                          <w:top w:val="single" w:sz="2" w:space="0" w:color="000000"/>
                          <w:bottom w:val="single" w:sz="2" w:space="0" w:color="000000"/>
                          <w:right w:val="single" w:sz="2" w:space="0" w:color="000000"/>
                        </w:tcBorders>
                      </w:tcPr>
                      <w:p>
                        <w:pPr>
                          <w:pStyle w:val="TableParagraph"/>
                          <w:spacing w:before="2"/>
                          <w:ind w:right="19"/>
                          <w:jc w:val="right"/>
                          <w:rPr>
                            <w:sz w:val="5"/>
                          </w:rPr>
                        </w:pPr>
                        <w:r>
                          <w:rPr>
                            <w:w w:val="98"/>
                            <w:sz w:val="5"/>
                          </w:rPr>
                          <w:t>3</w:t>
                        </w:r>
                      </w:p>
                    </w:tc>
                    <w:tc>
                      <w:tcPr>
                        <w:tcW w:w="177" w:type="dxa"/>
                        <w:tcBorders>
                          <w:top w:val="single" w:sz="2" w:space="0" w:color="000000"/>
                          <w:left w:val="single" w:sz="2" w:space="0" w:color="000000"/>
                          <w:bottom w:val="single" w:sz="2" w:space="0" w:color="000000"/>
                        </w:tcBorders>
                      </w:tcPr>
                      <w:p>
                        <w:pPr>
                          <w:pStyle w:val="TableParagraph"/>
                          <w:spacing w:before="2"/>
                          <w:ind w:right="17"/>
                          <w:jc w:val="right"/>
                          <w:rPr>
                            <w:sz w:val="5"/>
                          </w:rPr>
                        </w:pPr>
                        <w:r>
                          <w:rPr>
                            <w:w w:val="98"/>
                            <w:sz w:val="5"/>
                          </w:rPr>
                          <w:t>7</w:t>
                        </w:r>
                      </w:p>
                    </w:tc>
                    <w:tc>
                      <w:tcPr>
                        <w:tcW w:w="178" w:type="dxa"/>
                        <w:tcBorders>
                          <w:top w:val="single" w:sz="2" w:space="0" w:color="000000"/>
                          <w:bottom w:val="single" w:sz="2" w:space="0" w:color="000000"/>
                          <w:right w:val="single" w:sz="2" w:space="0" w:color="000000"/>
                        </w:tcBorders>
                      </w:tcPr>
                      <w:p>
                        <w:pPr>
                          <w:pStyle w:val="TableParagraph"/>
                          <w:spacing w:before="2"/>
                          <w:ind w:left="94"/>
                          <w:jc w:val="center"/>
                          <w:rPr>
                            <w:sz w:val="5"/>
                          </w:rPr>
                        </w:pPr>
                        <w:r>
                          <w:rPr>
                            <w:w w:val="98"/>
                            <w:sz w:val="5"/>
                          </w:rPr>
                          <w:t>3</w:t>
                        </w:r>
                      </w:p>
                    </w:tc>
                    <w:tc>
                      <w:tcPr>
                        <w:tcW w:w="177" w:type="dxa"/>
                        <w:tcBorders>
                          <w:top w:val="single" w:sz="2" w:space="0" w:color="000000"/>
                          <w:left w:val="single" w:sz="2" w:space="0" w:color="000000"/>
                          <w:bottom w:val="single" w:sz="2" w:space="0" w:color="000000"/>
                          <w:right w:val="single" w:sz="8" w:space="0" w:color="000000"/>
                        </w:tcBorders>
                      </w:tcPr>
                      <w:p>
                        <w:pPr>
                          <w:pStyle w:val="TableParagraph"/>
                          <w:spacing w:before="2"/>
                          <w:ind w:right="13"/>
                          <w:jc w:val="right"/>
                          <w:rPr>
                            <w:sz w:val="5"/>
                          </w:rPr>
                        </w:pPr>
                        <w:r>
                          <w:rPr>
                            <w:w w:val="98"/>
                            <w:sz w:val="5"/>
                          </w:rPr>
                          <w:t>7</w:t>
                        </w:r>
                      </w:p>
                    </w:tc>
                    <w:tc>
                      <w:tcPr>
                        <w:tcW w:w="351" w:type="dxa"/>
                        <w:tcBorders>
                          <w:left w:val="single" w:sz="8" w:space="0" w:color="000000"/>
                          <w:right w:val="single" w:sz="6" w:space="0" w:color="000000"/>
                        </w:tcBorders>
                      </w:tcPr>
                      <w:p>
                        <w:pPr>
                          <w:pStyle w:val="TableParagraph"/>
                          <w:spacing w:line="112" w:lineRule="exact" w:before="7"/>
                          <w:ind w:left="33" w:right="25"/>
                          <w:jc w:val="center"/>
                          <w:rPr>
                            <w:sz w:val="10"/>
                          </w:rPr>
                        </w:pPr>
                        <w:r>
                          <w:rPr>
                            <w:sz w:val="10"/>
                          </w:rPr>
                          <w:t>2 </w:t>
                        </w:r>
                        <w:r>
                          <w:rPr>
                            <w:b/>
                            <w:sz w:val="10"/>
                          </w:rPr>
                          <w:t>: </w:t>
                        </w:r>
                        <w:r>
                          <w:rPr>
                            <w:sz w:val="10"/>
                          </w:rPr>
                          <w:t>5</w:t>
                        </w:r>
                      </w:p>
                    </w:tc>
                    <w:tc>
                      <w:tcPr>
                        <w:tcW w:w="266" w:type="dxa"/>
                        <w:tcBorders>
                          <w:left w:val="single" w:sz="6" w:space="0" w:color="000000"/>
                        </w:tcBorders>
                      </w:tcPr>
                      <w:p>
                        <w:pPr>
                          <w:pStyle w:val="TableParagraph"/>
                          <w:rPr>
                            <w:rFonts w:ascii="Times New Roman"/>
                            <w:sz w:val="8"/>
                          </w:rPr>
                        </w:pPr>
                      </w:p>
                    </w:tc>
                    <w:tc>
                      <w:tcPr>
                        <w:tcW w:w="266" w:type="dxa"/>
                        <w:tcBorders>
                          <w:right w:val="single" w:sz="6" w:space="0" w:color="000000"/>
                        </w:tcBorders>
                      </w:tcPr>
                      <w:p>
                        <w:pPr>
                          <w:pStyle w:val="TableParagraph"/>
                          <w:rPr>
                            <w:rFonts w:ascii="Times New Roman"/>
                            <w:sz w:val="8"/>
                          </w:rPr>
                        </w:pPr>
                      </w:p>
                    </w:tc>
                    <w:tc>
                      <w:tcPr>
                        <w:tcW w:w="178" w:type="dxa"/>
                        <w:tcBorders>
                          <w:top w:val="single" w:sz="2" w:space="0" w:color="000000"/>
                          <w:left w:val="single" w:sz="6" w:space="0" w:color="000000"/>
                          <w:bottom w:val="single" w:sz="2" w:space="0" w:color="000000"/>
                          <w:right w:val="single" w:sz="2" w:space="0" w:color="000000"/>
                        </w:tcBorders>
                      </w:tcPr>
                      <w:p>
                        <w:pPr>
                          <w:pStyle w:val="TableParagraph"/>
                          <w:spacing w:before="2"/>
                          <w:ind w:right="24"/>
                          <w:jc w:val="right"/>
                          <w:rPr>
                            <w:sz w:val="5"/>
                          </w:rPr>
                        </w:pPr>
                        <w:r>
                          <w:rPr>
                            <w:w w:val="98"/>
                            <w:sz w:val="5"/>
                          </w:rPr>
                          <w:t>3</w:t>
                        </w:r>
                      </w:p>
                    </w:tc>
                    <w:tc>
                      <w:tcPr>
                        <w:tcW w:w="172" w:type="dxa"/>
                        <w:tcBorders>
                          <w:top w:val="single" w:sz="2" w:space="0" w:color="000000"/>
                          <w:left w:val="single" w:sz="2" w:space="0" w:color="000000"/>
                          <w:bottom w:val="single" w:sz="2" w:space="0" w:color="000000"/>
                        </w:tcBorders>
                      </w:tcPr>
                      <w:p>
                        <w:pPr>
                          <w:pStyle w:val="TableParagraph"/>
                          <w:spacing w:before="2"/>
                          <w:ind w:right="15"/>
                          <w:jc w:val="right"/>
                          <w:rPr>
                            <w:sz w:val="5"/>
                          </w:rPr>
                        </w:pPr>
                        <w:r>
                          <w:rPr>
                            <w:w w:val="98"/>
                            <w:sz w:val="5"/>
                          </w:rPr>
                          <w:t>7</w:t>
                        </w:r>
                      </w:p>
                    </w:tc>
                    <w:tc>
                      <w:tcPr>
                        <w:tcW w:w="178" w:type="dxa"/>
                        <w:tcBorders>
                          <w:top w:val="single" w:sz="2" w:space="0" w:color="000000"/>
                          <w:bottom w:val="single" w:sz="2" w:space="0" w:color="000000"/>
                          <w:right w:val="single" w:sz="2" w:space="0" w:color="000000"/>
                        </w:tcBorders>
                      </w:tcPr>
                      <w:p>
                        <w:pPr>
                          <w:pStyle w:val="TableParagraph"/>
                          <w:spacing w:before="2"/>
                          <w:ind w:right="20"/>
                          <w:jc w:val="right"/>
                          <w:rPr>
                            <w:sz w:val="5"/>
                          </w:rPr>
                        </w:pPr>
                        <w:r>
                          <w:rPr>
                            <w:w w:val="98"/>
                            <w:sz w:val="5"/>
                          </w:rPr>
                          <w:t>3</w:t>
                        </w:r>
                      </w:p>
                    </w:tc>
                    <w:tc>
                      <w:tcPr>
                        <w:tcW w:w="178" w:type="dxa"/>
                        <w:tcBorders>
                          <w:top w:val="single" w:sz="2" w:space="0" w:color="000000"/>
                          <w:left w:val="single" w:sz="2" w:space="0" w:color="000000"/>
                          <w:bottom w:val="single" w:sz="2" w:space="0" w:color="000000"/>
                        </w:tcBorders>
                      </w:tcPr>
                      <w:p>
                        <w:pPr>
                          <w:pStyle w:val="TableParagraph"/>
                          <w:spacing w:before="2"/>
                          <w:ind w:left="99"/>
                          <w:jc w:val="center"/>
                          <w:rPr>
                            <w:sz w:val="5"/>
                          </w:rPr>
                        </w:pPr>
                        <w:r>
                          <w:rPr>
                            <w:w w:val="98"/>
                            <w:sz w:val="5"/>
                          </w:rPr>
                          <w:t>7</w:t>
                        </w:r>
                      </w:p>
                    </w:tc>
                    <w:tc>
                      <w:tcPr>
                        <w:tcW w:w="177" w:type="dxa"/>
                        <w:tcBorders>
                          <w:top w:val="single" w:sz="2" w:space="0" w:color="000000"/>
                          <w:bottom w:val="single" w:sz="2" w:space="0" w:color="000000"/>
                          <w:right w:val="single" w:sz="2" w:space="0" w:color="000000"/>
                        </w:tcBorders>
                      </w:tcPr>
                      <w:p>
                        <w:pPr>
                          <w:pStyle w:val="TableParagraph"/>
                          <w:spacing w:before="2"/>
                          <w:ind w:right="23"/>
                          <w:jc w:val="right"/>
                          <w:rPr>
                            <w:sz w:val="5"/>
                          </w:rPr>
                        </w:pPr>
                        <w:r>
                          <w:rPr>
                            <w:w w:val="98"/>
                            <w:sz w:val="5"/>
                          </w:rPr>
                          <w:t>3</w:t>
                        </w:r>
                      </w:p>
                    </w:tc>
                    <w:tc>
                      <w:tcPr>
                        <w:tcW w:w="177" w:type="dxa"/>
                        <w:tcBorders>
                          <w:top w:val="single" w:sz="2" w:space="0" w:color="000000"/>
                          <w:left w:val="single" w:sz="2" w:space="0" w:color="000000"/>
                          <w:bottom w:val="single" w:sz="2" w:space="0" w:color="000000"/>
                        </w:tcBorders>
                      </w:tcPr>
                      <w:p>
                        <w:pPr>
                          <w:pStyle w:val="TableParagraph"/>
                          <w:spacing w:before="2"/>
                          <w:ind w:right="19"/>
                          <w:jc w:val="right"/>
                          <w:rPr>
                            <w:sz w:val="5"/>
                          </w:rPr>
                        </w:pPr>
                        <w:r>
                          <w:rPr>
                            <w:w w:val="98"/>
                            <w:sz w:val="5"/>
                          </w:rPr>
                          <w:t>7</w:t>
                        </w:r>
                      </w:p>
                    </w:tc>
                    <w:tc>
                      <w:tcPr>
                        <w:tcW w:w="173" w:type="dxa"/>
                        <w:tcBorders>
                          <w:top w:val="single" w:sz="2" w:space="0" w:color="000000"/>
                          <w:bottom w:val="single" w:sz="2" w:space="0" w:color="000000"/>
                          <w:right w:val="single" w:sz="2" w:space="0" w:color="000000"/>
                        </w:tcBorders>
                      </w:tcPr>
                      <w:p>
                        <w:pPr>
                          <w:pStyle w:val="TableParagraph"/>
                          <w:spacing w:before="2"/>
                          <w:ind w:right="19"/>
                          <w:jc w:val="right"/>
                          <w:rPr>
                            <w:sz w:val="5"/>
                          </w:rPr>
                        </w:pPr>
                        <w:r>
                          <w:rPr>
                            <w:w w:val="98"/>
                            <w:sz w:val="5"/>
                          </w:rPr>
                          <w:t>3</w:t>
                        </w:r>
                      </w:p>
                    </w:tc>
                    <w:tc>
                      <w:tcPr>
                        <w:tcW w:w="177" w:type="dxa"/>
                        <w:tcBorders>
                          <w:top w:val="single" w:sz="2" w:space="0" w:color="000000"/>
                          <w:left w:val="single" w:sz="2" w:space="0" w:color="000000"/>
                          <w:bottom w:val="single" w:sz="2" w:space="0" w:color="000000"/>
                        </w:tcBorders>
                      </w:tcPr>
                      <w:p>
                        <w:pPr>
                          <w:pStyle w:val="TableParagraph"/>
                          <w:spacing w:before="2"/>
                          <w:ind w:right="17"/>
                          <w:jc w:val="right"/>
                          <w:rPr>
                            <w:sz w:val="5"/>
                          </w:rPr>
                        </w:pPr>
                        <w:r>
                          <w:rPr>
                            <w:w w:val="98"/>
                            <w:sz w:val="5"/>
                          </w:rPr>
                          <w:t>7</w:t>
                        </w:r>
                      </w:p>
                    </w:tc>
                    <w:tc>
                      <w:tcPr>
                        <w:tcW w:w="178" w:type="dxa"/>
                        <w:tcBorders>
                          <w:top w:val="single" w:sz="2" w:space="0" w:color="000000"/>
                          <w:bottom w:val="single" w:sz="2" w:space="0" w:color="000000"/>
                          <w:right w:val="single" w:sz="2" w:space="0" w:color="000000"/>
                        </w:tcBorders>
                      </w:tcPr>
                      <w:p>
                        <w:pPr>
                          <w:pStyle w:val="TableParagraph"/>
                          <w:spacing w:before="2"/>
                          <w:ind w:left="94"/>
                          <w:jc w:val="center"/>
                          <w:rPr>
                            <w:sz w:val="5"/>
                          </w:rPr>
                        </w:pPr>
                        <w:r>
                          <w:rPr>
                            <w:w w:val="98"/>
                            <w:sz w:val="5"/>
                          </w:rPr>
                          <w:t>3</w:t>
                        </w:r>
                      </w:p>
                    </w:tc>
                    <w:tc>
                      <w:tcPr>
                        <w:tcW w:w="178" w:type="dxa"/>
                        <w:tcBorders>
                          <w:top w:val="single" w:sz="2" w:space="0" w:color="000000"/>
                          <w:left w:val="single" w:sz="2" w:space="0" w:color="000000"/>
                          <w:bottom w:val="single" w:sz="2" w:space="0" w:color="000000"/>
                        </w:tcBorders>
                      </w:tcPr>
                      <w:p>
                        <w:pPr>
                          <w:pStyle w:val="TableParagraph"/>
                          <w:spacing w:before="2"/>
                          <w:ind w:right="19"/>
                          <w:jc w:val="right"/>
                          <w:rPr>
                            <w:sz w:val="5"/>
                          </w:rPr>
                        </w:pPr>
                        <w:r>
                          <w:rPr>
                            <w:w w:val="98"/>
                            <w:sz w:val="5"/>
                          </w:rPr>
                          <w:t>7</w:t>
                        </w:r>
                      </w:p>
                    </w:tc>
                    <w:tc>
                      <w:tcPr>
                        <w:tcW w:w="177" w:type="dxa"/>
                        <w:tcBorders>
                          <w:top w:val="single" w:sz="2" w:space="0" w:color="000000"/>
                          <w:bottom w:val="single" w:sz="2" w:space="0" w:color="000000"/>
                          <w:right w:val="single" w:sz="2" w:space="0" w:color="000000"/>
                        </w:tcBorders>
                      </w:tcPr>
                      <w:p>
                        <w:pPr>
                          <w:pStyle w:val="TableParagraph"/>
                          <w:spacing w:before="2"/>
                          <w:ind w:right="23"/>
                          <w:jc w:val="right"/>
                          <w:rPr>
                            <w:sz w:val="5"/>
                          </w:rPr>
                        </w:pPr>
                        <w:r>
                          <w:rPr>
                            <w:w w:val="98"/>
                            <w:sz w:val="5"/>
                          </w:rPr>
                          <w:t>3</w:t>
                        </w:r>
                      </w:p>
                    </w:tc>
                    <w:tc>
                      <w:tcPr>
                        <w:tcW w:w="173" w:type="dxa"/>
                        <w:tcBorders>
                          <w:top w:val="single" w:sz="2" w:space="0" w:color="000000"/>
                          <w:left w:val="single" w:sz="2" w:space="0" w:color="000000"/>
                          <w:bottom w:val="single" w:sz="2" w:space="0" w:color="000000"/>
                          <w:right w:val="single" w:sz="6" w:space="0" w:color="000000"/>
                        </w:tcBorders>
                      </w:tcPr>
                      <w:p>
                        <w:pPr>
                          <w:pStyle w:val="TableParagraph"/>
                          <w:spacing w:before="2"/>
                          <w:ind w:right="15"/>
                          <w:jc w:val="right"/>
                          <w:rPr>
                            <w:sz w:val="5"/>
                          </w:rPr>
                        </w:pPr>
                        <w:r>
                          <w:rPr>
                            <w:w w:val="98"/>
                            <w:sz w:val="5"/>
                          </w:rPr>
                          <w:t>7</w:t>
                        </w:r>
                      </w:p>
                    </w:tc>
                    <w:tc>
                      <w:tcPr>
                        <w:tcW w:w="355" w:type="dxa"/>
                        <w:tcBorders>
                          <w:left w:val="single" w:sz="6" w:space="0" w:color="000000"/>
                          <w:right w:val="single" w:sz="8" w:space="0" w:color="000000"/>
                        </w:tcBorders>
                      </w:tcPr>
                      <w:p>
                        <w:pPr>
                          <w:pStyle w:val="TableParagraph"/>
                          <w:spacing w:line="112" w:lineRule="exact" w:before="7"/>
                          <w:ind w:left="12"/>
                          <w:jc w:val="center"/>
                          <w:rPr>
                            <w:b/>
                            <w:sz w:val="10"/>
                          </w:rPr>
                        </w:pPr>
                        <w:r>
                          <w:rPr>
                            <w:b/>
                            <w:w w:val="100"/>
                            <w:sz w:val="10"/>
                          </w:rPr>
                          <w:t>:</w:t>
                        </w:r>
                      </w:p>
                    </w:tc>
                    <w:tc>
                      <w:tcPr>
                        <w:tcW w:w="267" w:type="dxa"/>
                        <w:tcBorders>
                          <w:left w:val="single" w:sz="8" w:space="0" w:color="000000"/>
                        </w:tcBorders>
                      </w:tcPr>
                      <w:p>
                        <w:pPr>
                          <w:pStyle w:val="TableParagraph"/>
                          <w:rPr>
                            <w:rFonts w:ascii="Times New Roman"/>
                            <w:sz w:val="8"/>
                          </w:rPr>
                        </w:pPr>
                      </w:p>
                    </w:tc>
                    <w:tc>
                      <w:tcPr>
                        <w:tcW w:w="261" w:type="dxa"/>
                        <w:tcBorders>
                          <w:right w:val="single" w:sz="8" w:space="0" w:color="000000"/>
                        </w:tcBorders>
                      </w:tcPr>
                      <w:p>
                        <w:pPr>
                          <w:pStyle w:val="TableParagraph"/>
                          <w:rPr>
                            <w:rFonts w:ascii="Times New Roman"/>
                            <w:sz w:val="8"/>
                          </w:rPr>
                        </w:pPr>
                      </w:p>
                    </w:tc>
                    <w:tc>
                      <w:tcPr>
                        <w:tcW w:w="355" w:type="dxa"/>
                        <w:vMerge/>
                        <w:tcBorders>
                          <w:top w:val="nil"/>
                          <w:left w:val="single" w:sz="8" w:space="0" w:color="000000"/>
                          <w:bottom w:val="single" w:sz="6" w:space="0" w:color="000000"/>
                          <w:right w:val="single" w:sz="6" w:space="0" w:color="000000"/>
                        </w:tcBorders>
                        <w:shd w:val="clear" w:color="auto" w:fill="22B7DB"/>
                      </w:tcPr>
                      <w:p>
                        <w:pPr>
                          <w:rPr>
                            <w:sz w:val="2"/>
                            <w:szCs w:val="2"/>
                          </w:rPr>
                        </w:pPr>
                      </w:p>
                    </w:tc>
                    <w:tc>
                      <w:tcPr>
                        <w:tcW w:w="178" w:type="dxa"/>
                        <w:tcBorders>
                          <w:top w:val="single" w:sz="2" w:space="0" w:color="000000"/>
                          <w:left w:val="single" w:sz="6" w:space="0" w:color="000000"/>
                          <w:bottom w:val="single" w:sz="2" w:space="0" w:color="000000"/>
                          <w:right w:val="single" w:sz="2" w:space="0" w:color="000000"/>
                        </w:tcBorders>
                      </w:tcPr>
                      <w:p>
                        <w:pPr>
                          <w:pStyle w:val="TableParagraph"/>
                          <w:spacing w:before="2"/>
                          <w:ind w:right="24"/>
                          <w:jc w:val="right"/>
                          <w:rPr>
                            <w:sz w:val="5"/>
                          </w:rPr>
                        </w:pPr>
                        <w:r>
                          <w:rPr>
                            <w:w w:val="98"/>
                            <w:sz w:val="5"/>
                          </w:rPr>
                          <w:t>3</w:t>
                        </w:r>
                      </w:p>
                    </w:tc>
                    <w:tc>
                      <w:tcPr>
                        <w:tcW w:w="172" w:type="dxa"/>
                        <w:tcBorders>
                          <w:top w:val="single" w:sz="2" w:space="0" w:color="000000"/>
                          <w:left w:val="single" w:sz="2" w:space="0" w:color="000000"/>
                          <w:bottom w:val="single" w:sz="2" w:space="0" w:color="000000"/>
                        </w:tcBorders>
                      </w:tcPr>
                      <w:p>
                        <w:pPr>
                          <w:pStyle w:val="TableParagraph"/>
                          <w:spacing w:before="2"/>
                          <w:ind w:right="15"/>
                          <w:jc w:val="right"/>
                          <w:rPr>
                            <w:sz w:val="5"/>
                          </w:rPr>
                        </w:pPr>
                        <w:r>
                          <w:rPr>
                            <w:w w:val="98"/>
                            <w:sz w:val="5"/>
                          </w:rPr>
                          <w:t>7</w:t>
                        </w:r>
                      </w:p>
                    </w:tc>
                    <w:tc>
                      <w:tcPr>
                        <w:tcW w:w="178" w:type="dxa"/>
                        <w:tcBorders>
                          <w:top w:val="single" w:sz="2" w:space="0" w:color="000000"/>
                          <w:bottom w:val="single" w:sz="2" w:space="0" w:color="000000"/>
                          <w:right w:val="single" w:sz="2" w:space="0" w:color="000000"/>
                        </w:tcBorders>
                      </w:tcPr>
                      <w:p>
                        <w:pPr>
                          <w:pStyle w:val="TableParagraph"/>
                          <w:spacing w:before="2"/>
                          <w:ind w:right="20"/>
                          <w:jc w:val="right"/>
                          <w:rPr>
                            <w:sz w:val="5"/>
                          </w:rPr>
                        </w:pPr>
                        <w:r>
                          <w:rPr>
                            <w:w w:val="98"/>
                            <w:sz w:val="5"/>
                          </w:rPr>
                          <w:t>3</w:t>
                        </w:r>
                      </w:p>
                    </w:tc>
                    <w:tc>
                      <w:tcPr>
                        <w:tcW w:w="178" w:type="dxa"/>
                        <w:tcBorders>
                          <w:top w:val="single" w:sz="2" w:space="0" w:color="000000"/>
                          <w:left w:val="single" w:sz="2" w:space="0" w:color="000000"/>
                          <w:bottom w:val="single" w:sz="2" w:space="0" w:color="000000"/>
                        </w:tcBorders>
                      </w:tcPr>
                      <w:p>
                        <w:pPr>
                          <w:pStyle w:val="TableParagraph"/>
                          <w:spacing w:before="2"/>
                          <w:ind w:left="99"/>
                          <w:jc w:val="center"/>
                          <w:rPr>
                            <w:sz w:val="5"/>
                          </w:rPr>
                        </w:pPr>
                        <w:r>
                          <w:rPr>
                            <w:w w:val="98"/>
                            <w:sz w:val="5"/>
                          </w:rPr>
                          <w:t>7</w:t>
                        </w:r>
                      </w:p>
                    </w:tc>
                    <w:tc>
                      <w:tcPr>
                        <w:tcW w:w="177" w:type="dxa"/>
                        <w:tcBorders>
                          <w:top w:val="single" w:sz="2" w:space="0" w:color="000000"/>
                          <w:bottom w:val="single" w:sz="2" w:space="0" w:color="000000"/>
                          <w:right w:val="single" w:sz="2" w:space="0" w:color="000000"/>
                        </w:tcBorders>
                      </w:tcPr>
                      <w:p>
                        <w:pPr>
                          <w:pStyle w:val="TableParagraph"/>
                          <w:spacing w:before="2"/>
                          <w:ind w:right="21"/>
                          <w:jc w:val="right"/>
                          <w:rPr>
                            <w:sz w:val="5"/>
                          </w:rPr>
                        </w:pPr>
                        <w:r>
                          <w:rPr>
                            <w:w w:val="98"/>
                            <w:sz w:val="5"/>
                          </w:rPr>
                          <w:t>3</w:t>
                        </w:r>
                      </w:p>
                    </w:tc>
                    <w:tc>
                      <w:tcPr>
                        <w:tcW w:w="177" w:type="dxa"/>
                        <w:tcBorders>
                          <w:top w:val="single" w:sz="2" w:space="0" w:color="000000"/>
                          <w:left w:val="single" w:sz="2" w:space="0" w:color="000000"/>
                          <w:bottom w:val="single" w:sz="2" w:space="0" w:color="000000"/>
                        </w:tcBorders>
                      </w:tcPr>
                      <w:p>
                        <w:pPr>
                          <w:pStyle w:val="TableParagraph"/>
                          <w:spacing w:before="2"/>
                          <w:ind w:right="19"/>
                          <w:jc w:val="right"/>
                          <w:rPr>
                            <w:sz w:val="5"/>
                          </w:rPr>
                        </w:pPr>
                        <w:r>
                          <w:rPr>
                            <w:w w:val="98"/>
                            <w:sz w:val="5"/>
                          </w:rPr>
                          <w:t>7</w:t>
                        </w:r>
                      </w:p>
                    </w:tc>
                    <w:tc>
                      <w:tcPr>
                        <w:tcW w:w="173" w:type="dxa"/>
                        <w:tcBorders>
                          <w:top w:val="single" w:sz="2" w:space="0" w:color="000000"/>
                          <w:bottom w:val="single" w:sz="2" w:space="0" w:color="000000"/>
                          <w:right w:val="single" w:sz="2" w:space="0" w:color="000000"/>
                        </w:tcBorders>
                      </w:tcPr>
                      <w:p>
                        <w:pPr>
                          <w:pStyle w:val="TableParagraph"/>
                          <w:spacing w:before="2"/>
                          <w:ind w:right="19"/>
                          <w:jc w:val="right"/>
                          <w:rPr>
                            <w:sz w:val="5"/>
                          </w:rPr>
                        </w:pPr>
                        <w:r>
                          <w:rPr>
                            <w:w w:val="98"/>
                            <w:sz w:val="5"/>
                          </w:rPr>
                          <w:t>3</w:t>
                        </w:r>
                      </w:p>
                    </w:tc>
                    <w:tc>
                      <w:tcPr>
                        <w:tcW w:w="177" w:type="dxa"/>
                        <w:tcBorders>
                          <w:top w:val="single" w:sz="2" w:space="0" w:color="000000"/>
                          <w:left w:val="single" w:sz="2" w:space="0" w:color="000000"/>
                          <w:bottom w:val="single" w:sz="2" w:space="0" w:color="000000"/>
                        </w:tcBorders>
                      </w:tcPr>
                      <w:p>
                        <w:pPr>
                          <w:pStyle w:val="TableParagraph"/>
                          <w:spacing w:before="2"/>
                          <w:ind w:right="17"/>
                          <w:jc w:val="right"/>
                          <w:rPr>
                            <w:sz w:val="5"/>
                          </w:rPr>
                        </w:pPr>
                        <w:r>
                          <w:rPr>
                            <w:w w:val="98"/>
                            <w:sz w:val="5"/>
                          </w:rPr>
                          <w:t>7</w:t>
                        </w:r>
                      </w:p>
                    </w:tc>
                    <w:tc>
                      <w:tcPr>
                        <w:tcW w:w="178" w:type="dxa"/>
                        <w:gridSpan w:val="2"/>
                        <w:tcBorders>
                          <w:top w:val="single" w:sz="2" w:space="0" w:color="000000"/>
                          <w:bottom w:val="single" w:sz="2" w:space="0" w:color="000000"/>
                          <w:right w:val="single" w:sz="2" w:space="0" w:color="000000"/>
                        </w:tcBorders>
                      </w:tcPr>
                      <w:p>
                        <w:pPr>
                          <w:pStyle w:val="TableParagraph"/>
                          <w:spacing w:before="2"/>
                          <w:ind w:right="20"/>
                          <w:jc w:val="right"/>
                          <w:rPr>
                            <w:sz w:val="5"/>
                          </w:rPr>
                        </w:pPr>
                        <w:r>
                          <w:rPr>
                            <w:w w:val="98"/>
                            <w:sz w:val="5"/>
                          </w:rPr>
                          <w:t>3</w:t>
                        </w:r>
                      </w:p>
                    </w:tc>
                    <w:tc>
                      <w:tcPr>
                        <w:tcW w:w="178" w:type="dxa"/>
                        <w:tcBorders>
                          <w:top w:val="single" w:sz="2" w:space="0" w:color="000000"/>
                          <w:left w:val="single" w:sz="2" w:space="0" w:color="000000"/>
                          <w:bottom w:val="single" w:sz="2" w:space="0" w:color="000000"/>
                        </w:tcBorders>
                      </w:tcPr>
                      <w:p>
                        <w:pPr>
                          <w:pStyle w:val="TableParagraph"/>
                          <w:spacing w:before="2"/>
                          <w:ind w:right="19"/>
                          <w:jc w:val="right"/>
                          <w:rPr>
                            <w:sz w:val="5"/>
                          </w:rPr>
                        </w:pPr>
                        <w:r>
                          <w:rPr>
                            <w:w w:val="98"/>
                            <w:sz w:val="5"/>
                          </w:rPr>
                          <w:t>7</w:t>
                        </w:r>
                      </w:p>
                    </w:tc>
                    <w:tc>
                      <w:tcPr>
                        <w:tcW w:w="177" w:type="dxa"/>
                        <w:tcBorders>
                          <w:top w:val="single" w:sz="2" w:space="0" w:color="000000"/>
                          <w:bottom w:val="single" w:sz="2" w:space="0" w:color="000000"/>
                          <w:right w:val="single" w:sz="2" w:space="0" w:color="000000"/>
                        </w:tcBorders>
                      </w:tcPr>
                      <w:p>
                        <w:pPr>
                          <w:pStyle w:val="TableParagraph"/>
                          <w:spacing w:before="2"/>
                          <w:ind w:right="23"/>
                          <w:jc w:val="right"/>
                          <w:rPr>
                            <w:sz w:val="5"/>
                          </w:rPr>
                        </w:pPr>
                        <w:r>
                          <w:rPr>
                            <w:w w:val="98"/>
                            <w:sz w:val="5"/>
                          </w:rPr>
                          <w:t>3</w:t>
                        </w:r>
                      </w:p>
                    </w:tc>
                    <w:tc>
                      <w:tcPr>
                        <w:tcW w:w="208" w:type="dxa"/>
                        <w:tcBorders>
                          <w:top w:val="single" w:sz="2" w:space="0" w:color="000000"/>
                          <w:left w:val="single" w:sz="2" w:space="0" w:color="000000"/>
                          <w:bottom w:val="single" w:sz="2" w:space="0" w:color="000000"/>
                          <w:right w:val="single" w:sz="6" w:space="0" w:color="000000"/>
                        </w:tcBorders>
                      </w:tcPr>
                      <w:p>
                        <w:pPr>
                          <w:pStyle w:val="TableParagraph"/>
                          <w:spacing w:before="2"/>
                          <w:ind w:right="50"/>
                          <w:jc w:val="right"/>
                          <w:rPr>
                            <w:sz w:val="5"/>
                          </w:rPr>
                        </w:pPr>
                        <w:r>
                          <w:rPr>
                            <w:w w:val="98"/>
                            <w:sz w:val="5"/>
                          </w:rPr>
                          <w:t>7</w:t>
                        </w:r>
                      </w:p>
                    </w:tc>
                    <w:tc>
                      <w:tcPr>
                        <w:tcW w:w="319" w:type="dxa"/>
                        <w:tcBorders>
                          <w:left w:val="single" w:sz="6" w:space="0" w:color="000000"/>
                          <w:right w:val="single" w:sz="8" w:space="0" w:color="000000"/>
                        </w:tcBorders>
                      </w:tcPr>
                      <w:p>
                        <w:pPr>
                          <w:pStyle w:val="TableParagraph"/>
                          <w:spacing w:line="112" w:lineRule="exact" w:before="7"/>
                          <w:ind w:left="5" w:right="21"/>
                          <w:jc w:val="center"/>
                          <w:rPr>
                            <w:b/>
                            <w:sz w:val="10"/>
                          </w:rPr>
                        </w:pPr>
                        <w:r>
                          <w:rPr>
                            <w:b/>
                            <w:color w:val="0000FF"/>
                            <w:sz w:val="10"/>
                          </w:rPr>
                          <w:t>2 </w:t>
                        </w:r>
                        <w:r>
                          <w:rPr>
                            <w:b/>
                            <w:sz w:val="10"/>
                          </w:rPr>
                          <w:t>: </w:t>
                        </w:r>
                        <w:r>
                          <w:rPr>
                            <w:b/>
                            <w:color w:val="0000FF"/>
                            <w:sz w:val="10"/>
                          </w:rPr>
                          <w:t>5</w:t>
                        </w:r>
                      </w:p>
                    </w:tc>
                    <w:tc>
                      <w:tcPr>
                        <w:tcW w:w="267" w:type="dxa"/>
                        <w:tcBorders>
                          <w:left w:val="single" w:sz="8" w:space="0" w:color="000000"/>
                        </w:tcBorders>
                      </w:tcPr>
                      <w:p>
                        <w:pPr>
                          <w:pStyle w:val="TableParagraph"/>
                          <w:rPr>
                            <w:rFonts w:ascii="Times New Roman"/>
                            <w:sz w:val="8"/>
                          </w:rPr>
                        </w:pPr>
                      </w:p>
                    </w:tc>
                    <w:tc>
                      <w:tcPr>
                        <w:tcW w:w="261" w:type="dxa"/>
                        <w:tcBorders>
                          <w:right w:val="single" w:sz="8" w:space="0" w:color="000000"/>
                        </w:tcBorders>
                      </w:tcPr>
                      <w:p>
                        <w:pPr>
                          <w:pStyle w:val="TableParagraph"/>
                          <w:rPr>
                            <w:rFonts w:ascii="Times New Roman"/>
                            <w:sz w:val="8"/>
                          </w:rPr>
                        </w:pPr>
                      </w:p>
                    </w:tc>
                  </w:tr>
                  <w:tr>
                    <w:trPr>
                      <w:trHeight w:val="140" w:hRule="atLeast"/>
                    </w:trPr>
                    <w:tc>
                      <w:tcPr>
                        <w:tcW w:w="259" w:type="dxa"/>
                        <w:vMerge/>
                        <w:tcBorders>
                          <w:top w:val="nil"/>
                          <w:bottom w:val="single" w:sz="6" w:space="0" w:color="000000"/>
                          <w:right w:val="single" w:sz="8" w:space="0" w:color="000000"/>
                        </w:tcBorders>
                        <w:shd w:val="clear" w:color="auto" w:fill="22B7DB"/>
                      </w:tcPr>
                      <w:p>
                        <w:pPr>
                          <w:rPr>
                            <w:sz w:val="2"/>
                            <w:szCs w:val="2"/>
                          </w:rPr>
                        </w:pPr>
                      </w:p>
                    </w:tc>
                    <w:tc>
                      <w:tcPr>
                        <w:tcW w:w="177" w:type="dxa"/>
                        <w:tcBorders>
                          <w:top w:val="single" w:sz="2" w:space="0" w:color="000000"/>
                          <w:left w:val="single" w:sz="8" w:space="0" w:color="000000"/>
                          <w:bottom w:val="single" w:sz="6" w:space="0" w:color="000000"/>
                          <w:right w:val="single" w:sz="2" w:space="0" w:color="000000"/>
                        </w:tcBorders>
                      </w:tcPr>
                      <w:p>
                        <w:pPr>
                          <w:pStyle w:val="TableParagraph"/>
                          <w:spacing w:before="1"/>
                          <w:ind w:right="20"/>
                          <w:jc w:val="right"/>
                          <w:rPr>
                            <w:sz w:val="5"/>
                          </w:rPr>
                        </w:pPr>
                        <w:r>
                          <w:rPr>
                            <w:w w:val="98"/>
                            <w:sz w:val="5"/>
                          </w:rPr>
                          <w:t>4</w:t>
                        </w:r>
                      </w:p>
                    </w:tc>
                    <w:tc>
                      <w:tcPr>
                        <w:tcW w:w="178" w:type="dxa"/>
                        <w:tcBorders>
                          <w:top w:val="single" w:sz="2" w:space="0" w:color="000000"/>
                          <w:left w:val="single" w:sz="2" w:space="0" w:color="000000"/>
                          <w:bottom w:val="single" w:sz="6" w:space="0" w:color="000000"/>
                        </w:tcBorders>
                      </w:tcPr>
                      <w:p>
                        <w:pPr>
                          <w:pStyle w:val="TableParagraph"/>
                          <w:spacing w:before="1"/>
                          <w:ind w:right="19"/>
                          <w:jc w:val="right"/>
                          <w:rPr>
                            <w:sz w:val="5"/>
                          </w:rPr>
                        </w:pPr>
                        <w:r>
                          <w:rPr>
                            <w:w w:val="98"/>
                            <w:sz w:val="5"/>
                          </w:rPr>
                          <w:t>8</w:t>
                        </w:r>
                      </w:p>
                    </w:tc>
                    <w:tc>
                      <w:tcPr>
                        <w:tcW w:w="177" w:type="dxa"/>
                        <w:tcBorders>
                          <w:top w:val="single" w:sz="2" w:space="0" w:color="000000"/>
                          <w:bottom w:val="single" w:sz="6" w:space="0" w:color="000000"/>
                          <w:right w:val="single" w:sz="2" w:space="0" w:color="000000"/>
                        </w:tcBorders>
                      </w:tcPr>
                      <w:p>
                        <w:pPr>
                          <w:pStyle w:val="TableParagraph"/>
                          <w:spacing w:before="1"/>
                          <w:ind w:right="23"/>
                          <w:jc w:val="right"/>
                          <w:rPr>
                            <w:sz w:val="5"/>
                          </w:rPr>
                        </w:pPr>
                        <w:r>
                          <w:rPr>
                            <w:w w:val="98"/>
                            <w:sz w:val="5"/>
                          </w:rPr>
                          <w:t>4</w:t>
                        </w:r>
                      </w:p>
                    </w:tc>
                    <w:tc>
                      <w:tcPr>
                        <w:tcW w:w="173" w:type="dxa"/>
                        <w:tcBorders>
                          <w:top w:val="single" w:sz="2" w:space="0" w:color="000000"/>
                          <w:left w:val="single" w:sz="2" w:space="0" w:color="000000"/>
                          <w:bottom w:val="single" w:sz="6" w:space="0" w:color="000000"/>
                        </w:tcBorders>
                      </w:tcPr>
                      <w:p>
                        <w:pPr>
                          <w:pStyle w:val="TableParagraph"/>
                          <w:spacing w:before="1"/>
                          <w:ind w:right="17"/>
                          <w:jc w:val="right"/>
                          <w:rPr>
                            <w:sz w:val="5"/>
                          </w:rPr>
                        </w:pPr>
                        <w:r>
                          <w:rPr>
                            <w:w w:val="98"/>
                            <w:sz w:val="5"/>
                          </w:rPr>
                          <w:t>8</w:t>
                        </w:r>
                      </w:p>
                    </w:tc>
                    <w:tc>
                      <w:tcPr>
                        <w:tcW w:w="178" w:type="dxa"/>
                        <w:tcBorders>
                          <w:top w:val="single" w:sz="2" w:space="0" w:color="000000"/>
                          <w:bottom w:val="single" w:sz="6" w:space="0" w:color="000000"/>
                          <w:right w:val="single" w:sz="2" w:space="0" w:color="000000"/>
                        </w:tcBorders>
                      </w:tcPr>
                      <w:p>
                        <w:pPr>
                          <w:pStyle w:val="TableParagraph"/>
                          <w:spacing w:before="1"/>
                          <w:ind w:right="20"/>
                          <w:jc w:val="right"/>
                          <w:rPr>
                            <w:sz w:val="5"/>
                          </w:rPr>
                        </w:pPr>
                        <w:r>
                          <w:rPr>
                            <w:w w:val="98"/>
                            <w:sz w:val="5"/>
                          </w:rPr>
                          <w:t>4</w:t>
                        </w:r>
                      </w:p>
                    </w:tc>
                    <w:tc>
                      <w:tcPr>
                        <w:tcW w:w="178" w:type="dxa"/>
                        <w:tcBorders>
                          <w:top w:val="single" w:sz="2" w:space="0" w:color="000000"/>
                          <w:left w:val="single" w:sz="2" w:space="0" w:color="000000"/>
                          <w:bottom w:val="single" w:sz="6" w:space="0" w:color="000000"/>
                        </w:tcBorders>
                      </w:tcPr>
                      <w:p>
                        <w:pPr>
                          <w:pStyle w:val="TableParagraph"/>
                          <w:spacing w:before="1"/>
                          <w:ind w:left="99"/>
                          <w:jc w:val="center"/>
                          <w:rPr>
                            <w:sz w:val="5"/>
                          </w:rPr>
                        </w:pPr>
                        <w:r>
                          <w:rPr>
                            <w:w w:val="98"/>
                            <w:sz w:val="5"/>
                          </w:rPr>
                          <w:t>8</w:t>
                        </w:r>
                      </w:p>
                    </w:tc>
                    <w:tc>
                      <w:tcPr>
                        <w:tcW w:w="176" w:type="dxa"/>
                        <w:tcBorders>
                          <w:top w:val="single" w:sz="2" w:space="0" w:color="000000"/>
                          <w:bottom w:val="single" w:sz="6" w:space="0" w:color="000000"/>
                          <w:right w:val="single" w:sz="2" w:space="0" w:color="000000"/>
                        </w:tcBorders>
                      </w:tcPr>
                      <w:p>
                        <w:pPr>
                          <w:pStyle w:val="TableParagraph"/>
                          <w:spacing w:before="1"/>
                          <w:ind w:right="22"/>
                          <w:jc w:val="right"/>
                          <w:rPr>
                            <w:sz w:val="5"/>
                          </w:rPr>
                        </w:pPr>
                        <w:r>
                          <w:rPr>
                            <w:w w:val="98"/>
                            <w:sz w:val="5"/>
                          </w:rPr>
                          <w:t>4</w:t>
                        </w:r>
                      </w:p>
                    </w:tc>
                    <w:tc>
                      <w:tcPr>
                        <w:tcW w:w="178" w:type="dxa"/>
                        <w:tcBorders>
                          <w:top w:val="single" w:sz="2" w:space="0" w:color="000000"/>
                          <w:left w:val="single" w:sz="2" w:space="0" w:color="000000"/>
                          <w:bottom w:val="single" w:sz="6" w:space="0" w:color="000000"/>
                        </w:tcBorders>
                      </w:tcPr>
                      <w:p>
                        <w:pPr>
                          <w:pStyle w:val="TableParagraph"/>
                          <w:spacing w:before="1"/>
                          <w:ind w:right="19"/>
                          <w:jc w:val="right"/>
                          <w:rPr>
                            <w:sz w:val="5"/>
                          </w:rPr>
                        </w:pPr>
                        <w:r>
                          <w:rPr>
                            <w:w w:val="98"/>
                            <w:sz w:val="5"/>
                          </w:rPr>
                          <w:t>8</w:t>
                        </w:r>
                      </w:p>
                    </w:tc>
                    <w:tc>
                      <w:tcPr>
                        <w:tcW w:w="173" w:type="dxa"/>
                        <w:tcBorders>
                          <w:top w:val="single" w:sz="2" w:space="0" w:color="000000"/>
                          <w:bottom w:val="single" w:sz="6" w:space="0" w:color="000000"/>
                          <w:right w:val="single" w:sz="2" w:space="0" w:color="000000"/>
                        </w:tcBorders>
                      </w:tcPr>
                      <w:p>
                        <w:pPr>
                          <w:pStyle w:val="TableParagraph"/>
                          <w:spacing w:before="1"/>
                          <w:ind w:right="19"/>
                          <w:jc w:val="right"/>
                          <w:rPr>
                            <w:sz w:val="5"/>
                          </w:rPr>
                        </w:pPr>
                        <w:r>
                          <w:rPr>
                            <w:w w:val="98"/>
                            <w:sz w:val="5"/>
                          </w:rPr>
                          <w:t>4</w:t>
                        </w:r>
                      </w:p>
                    </w:tc>
                    <w:tc>
                      <w:tcPr>
                        <w:tcW w:w="177" w:type="dxa"/>
                        <w:tcBorders>
                          <w:top w:val="single" w:sz="2" w:space="0" w:color="000000"/>
                          <w:left w:val="single" w:sz="2" w:space="0" w:color="000000"/>
                          <w:bottom w:val="single" w:sz="6" w:space="0" w:color="000000"/>
                        </w:tcBorders>
                      </w:tcPr>
                      <w:p>
                        <w:pPr>
                          <w:pStyle w:val="TableParagraph"/>
                          <w:spacing w:before="1"/>
                          <w:ind w:right="17"/>
                          <w:jc w:val="right"/>
                          <w:rPr>
                            <w:sz w:val="5"/>
                          </w:rPr>
                        </w:pPr>
                        <w:r>
                          <w:rPr>
                            <w:w w:val="98"/>
                            <w:sz w:val="5"/>
                          </w:rPr>
                          <w:t>8</w:t>
                        </w:r>
                      </w:p>
                    </w:tc>
                    <w:tc>
                      <w:tcPr>
                        <w:tcW w:w="178" w:type="dxa"/>
                        <w:tcBorders>
                          <w:top w:val="single" w:sz="2" w:space="0" w:color="000000"/>
                          <w:bottom w:val="single" w:sz="6" w:space="0" w:color="000000"/>
                          <w:right w:val="single" w:sz="2" w:space="0" w:color="000000"/>
                        </w:tcBorders>
                      </w:tcPr>
                      <w:p>
                        <w:pPr>
                          <w:pStyle w:val="TableParagraph"/>
                          <w:spacing w:before="1"/>
                          <w:ind w:left="94"/>
                          <w:jc w:val="center"/>
                          <w:rPr>
                            <w:sz w:val="5"/>
                          </w:rPr>
                        </w:pPr>
                        <w:r>
                          <w:rPr>
                            <w:w w:val="98"/>
                            <w:sz w:val="5"/>
                          </w:rPr>
                          <w:t>4</w:t>
                        </w:r>
                      </w:p>
                    </w:tc>
                    <w:tc>
                      <w:tcPr>
                        <w:tcW w:w="177" w:type="dxa"/>
                        <w:tcBorders>
                          <w:top w:val="single" w:sz="2" w:space="0" w:color="000000"/>
                          <w:left w:val="single" w:sz="2" w:space="0" w:color="000000"/>
                          <w:bottom w:val="single" w:sz="6" w:space="0" w:color="000000"/>
                          <w:right w:val="single" w:sz="8" w:space="0" w:color="000000"/>
                        </w:tcBorders>
                      </w:tcPr>
                      <w:p>
                        <w:pPr>
                          <w:pStyle w:val="TableParagraph"/>
                          <w:spacing w:before="1"/>
                          <w:ind w:right="13"/>
                          <w:jc w:val="right"/>
                          <w:rPr>
                            <w:sz w:val="5"/>
                          </w:rPr>
                        </w:pPr>
                        <w:r>
                          <w:rPr>
                            <w:w w:val="98"/>
                            <w:sz w:val="5"/>
                          </w:rPr>
                          <w:t>8</w:t>
                        </w:r>
                      </w:p>
                    </w:tc>
                    <w:tc>
                      <w:tcPr>
                        <w:tcW w:w="351" w:type="dxa"/>
                        <w:tcBorders>
                          <w:left w:val="single" w:sz="8" w:space="0" w:color="000000"/>
                          <w:bottom w:val="single" w:sz="6" w:space="0" w:color="000000"/>
                          <w:right w:val="single" w:sz="6" w:space="0" w:color="000000"/>
                        </w:tcBorders>
                      </w:tcPr>
                      <w:p>
                        <w:pPr>
                          <w:pStyle w:val="TableParagraph"/>
                          <w:spacing w:line="111" w:lineRule="exact" w:before="8"/>
                          <w:ind w:left="9"/>
                          <w:jc w:val="center"/>
                          <w:rPr>
                            <w:b/>
                            <w:sz w:val="10"/>
                          </w:rPr>
                        </w:pPr>
                        <w:r>
                          <w:rPr>
                            <w:b/>
                            <w:w w:val="100"/>
                            <w:sz w:val="10"/>
                          </w:rPr>
                          <w:t>:</w:t>
                        </w:r>
                      </w:p>
                    </w:tc>
                    <w:tc>
                      <w:tcPr>
                        <w:tcW w:w="266" w:type="dxa"/>
                        <w:tcBorders>
                          <w:left w:val="single" w:sz="6" w:space="0" w:color="000000"/>
                          <w:bottom w:val="single" w:sz="6" w:space="0" w:color="000000"/>
                        </w:tcBorders>
                      </w:tcPr>
                      <w:p>
                        <w:pPr>
                          <w:pStyle w:val="TableParagraph"/>
                          <w:rPr>
                            <w:rFonts w:ascii="Times New Roman"/>
                            <w:sz w:val="8"/>
                          </w:rPr>
                        </w:pPr>
                      </w:p>
                    </w:tc>
                    <w:tc>
                      <w:tcPr>
                        <w:tcW w:w="266" w:type="dxa"/>
                        <w:tcBorders>
                          <w:bottom w:val="single" w:sz="6" w:space="0" w:color="000000"/>
                          <w:right w:val="single" w:sz="6" w:space="0" w:color="000000"/>
                        </w:tcBorders>
                      </w:tcPr>
                      <w:p>
                        <w:pPr>
                          <w:pStyle w:val="TableParagraph"/>
                          <w:rPr>
                            <w:rFonts w:ascii="Times New Roman"/>
                            <w:sz w:val="8"/>
                          </w:rPr>
                        </w:pPr>
                      </w:p>
                    </w:tc>
                    <w:tc>
                      <w:tcPr>
                        <w:tcW w:w="178" w:type="dxa"/>
                        <w:tcBorders>
                          <w:top w:val="single" w:sz="2" w:space="0" w:color="000000"/>
                          <w:left w:val="single" w:sz="6" w:space="0" w:color="000000"/>
                          <w:bottom w:val="single" w:sz="6" w:space="0" w:color="000000"/>
                          <w:right w:val="single" w:sz="2" w:space="0" w:color="000000"/>
                        </w:tcBorders>
                      </w:tcPr>
                      <w:p>
                        <w:pPr>
                          <w:pStyle w:val="TableParagraph"/>
                          <w:spacing w:before="1"/>
                          <w:ind w:right="24"/>
                          <w:jc w:val="right"/>
                          <w:rPr>
                            <w:sz w:val="5"/>
                          </w:rPr>
                        </w:pPr>
                        <w:r>
                          <w:rPr>
                            <w:w w:val="98"/>
                            <w:sz w:val="5"/>
                          </w:rPr>
                          <w:t>4</w:t>
                        </w:r>
                      </w:p>
                    </w:tc>
                    <w:tc>
                      <w:tcPr>
                        <w:tcW w:w="172" w:type="dxa"/>
                        <w:tcBorders>
                          <w:top w:val="single" w:sz="2" w:space="0" w:color="000000"/>
                          <w:left w:val="single" w:sz="2" w:space="0" w:color="000000"/>
                          <w:bottom w:val="single" w:sz="6" w:space="0" w:color="000000"/>
                        </w:tcBorders>
                      </w:tcPr>
                      <w:p>
                        <w:pPr>
                          <w:pStyle w:val="TableParagraph"/>
                          <w:spacing w:before="1"/>
                          <w:ind w:right="15"/>
                          <w:jc w:val="right"/>
                          <w:rPr>
                            <w:sz w:val="5"/>
                          </w:rPr>
                        </w:pPr>
                        <w:r>
                          <w:rPr>
                            <w:w w:val="98"/>
                            <w:sz w:val="5"/>
                          </w:rPr>
                          <w:t>8</w:t>
                        </w:r>
                      </w:p>
                    </w:tc>
                    <w:tc>
                      <w:tcPr>
                        <w:tcW w:w="178" w:type="dxa"/>
                        <w:tcBorders>
                          <w:top w:val="single" w:sz="2" w:space="0" w:color="000000"/>
                          <w:bottom w:val="single" w:sz="6" w:space="0" w:color="000000"/>
                          <w:right w:val="single" w:sz="2" w:space="0" w:color="000000"/>
                        </w:tcBorders>
                      </w:tcPr>
                      <w:p>
                        <w:pPr>
                          <w:pStyle w:val="TableParagraph"/>
                          <w:spacing w:before="1"/>
                          <w:ind w:right="20"/>
                          <w:jc w:val="right"/>
                          <w:rPr>
                            <w:sz w:val="5"/>
                          </w:rPr>
                        </w:pPr>
                        <w:r>
                          <w:rPr>
                            <w:w w:val="98"/>
                            <w:sz w:val="5"/>
                          </w:rPr>
                          <w:t>4</w:t>
                        </w:r>
                      </w:p>
                    </w:tc>
                    <w:tc>
                      <w:tcPr>
                        <w:tcW w:w="178" w:type="dxa"/>
                        <w:tcBorders>
                          <w:top w:val="single" w:sz="2" w:space="0" w:color="000000"/>
                          <w:left w:val="single" w:sz="2" w:space="0" w:color="000000"/>
                          <w:bottom w:val="single" w:sz="6" w:space="0" w:color="000000"/>
                        </w:tcBorders>
                      </w:tcPr>
                      <w:p>
                        <w:pPr>
                          <w:pStyle w:val="TableParagraph"/>
                          <w:spacing w:before="1"/>
                          <w:ind w:left="99"/>
                          <w:jc w:val="center"/>
                          <w:rPr>
                            <w:sz w:val="5"/>
                          </w:rPr>
                        </w:pPr>
                        <w:r>
                          <w:rPr>
                            <w:w w:val="98"/>
                            <w:sz w:val="5"/>
                          </w:rPr>
                          <w:t>8</w:t>
                        </w:r>
                      </w:p>
                    </w:tc>
                    <w:tc>
                      <w:tcPr>
                        <w:tcW w:w="177" w:type="dxa"/>
                        <w:tcBorders>
                          <w:top w:val="single" w:sz="2" w:space="0" w:color="000000"/>
                          <w:bottom w:val="single" w:sz="6" w:space="0" w:color="000000"/>
                          <w:right w:val="single" w:sz="2" w:space="0" w:color="000000"/>
                        </w:tcBorders>
                      </w:tcPr>
                      <w:p>
                        <w:pPr>
                          <w:pStyle w:val="TableParagraph"/>
                          <w:spacing w:before="1"/>
                          <w:ind w:right="23"/>
                          <w:jc w:val="right"/>
                          <w:rPr>
                            <w:sz w:val="5"/>
                          </w:rPr>
                        </w:pPr>
                        <w:r>
                          <w:rPr>
                            <w:w w:val="98"/>
                            <w:sz w:val="5"/>
                          </w:rPr>
                          <w:t>4</w:t>
                        </w:r>
                      </w:p>
                    </w:tc>
                    <w:tc>
                      <w:tcPr>
                        <w:tcW w:w="177" w:type="dxa"/>
                        <w:tcBorders>
                          <w:top w:val="single" w:sz="2" w:space="0" w:color="000000"/>
                          <w:left w:val="single" w:sz="2" w:space="0" w:color="000000"/>
                          <w:bottom w:val="single" w:sz="6" w:space="0" w:color="000000"/>
                        </w:tcBorders>
                      </w:tcPr>
                      <w:p>
                        <w:pPr>
                          <w:pStyle w:val="TableParagraph"/>
                          <w:spacing w:before="1"/>
                          <w:ind w:right="19"/>
                          <w:jc w:val="right"/>
                          <w:rPr>
                            <w:sz w:val="5"/>
                          </w:rPr>
                        </w:pPr>
                        <w:r>
                          <w:rPr>
                            <w:w w:val="98"/>
                            <w:sz w:val="5"/>
                          </w:rPr>
                          <w:t>8</w:t>
                        </w:r>
                      </w:p>
                    </w:tc>
                    <w:tc>
                      <w:tcPr>
                        <w:tcW w:w="173" w:type="dxa"/>
                        <w:tcBorders>
                          <w:top w:val="single" w:sz="2" w:space="0" w:color="000000"/>
                          <w:bottom w:val="single" w:sz="6" w:space="0" w:color="000000"/>
                          <w:right w:val="single" w:sz="2" w:space="0" w:color="000000"/>
                        </w:tcBorders>
                      </w:tcPr>
                      <w:p>
                        <w:pPr>
                          <w:pStyle w:val="TableParagraph"/>
                          <w:spacing w:before="1"/>
                          <w:ind w:right="19"/>
                          <w:jc w:val="right"/>
                          <w:rPr>
                            <w:sz w:val="5"/>
                          </w:rPr>
                        </w:pPr>
                        <w:r>
                          <w:rPr>
                            <w:w w:val="98"/>
                            <w:sz w:val="5"/>
                          </w:rPr>
                          <w:t>4</w:t>
                        </w:r>
                      </w:p>
                    </w:tc>
                    <w:tc>
                      <w:tcPr>
                        <w:tcW w:w="177" w:type="dxa"/>
                        <w:tcBorders>
                          <w:top w:val="single" w:sz="2" w:space="0" w:color="000000"/>
                          <w:left w:val="single" w:sz="2" w:space="0" w:color="000000"/>
                          <w:bottom w:val="single" w:sz="6" w:space="0" w:color="000000"/>
                        </w:tcBorders>
                      </w:tcPr>
                      <w:p>
                        <w:pPr>
                          <w:pStyle w:val="TableParagraph"/>
                          <w:spacing w:before="1"/>
                          <w:ind w:right="17"/>
                          <w:jc w:val="right"/>
                          <w:rPr>
                            <w:sz w:val="5"/>
                          </w:rPr>
                        </w:pPr>
                        <w:r>
                          <w:rPr>
                            <w:w w:val="98"/>
                            <w:sz w:val="5"/>
                          </w:rPr>
                          <w:t>8</w:t>
                        </w:r>
                      </w:p>
                    </w:tc>
                    <w:tc>
                      <w:tcPr>
                        <w:tcW w:w="178" w:type="dxa"/>
                        <w:tcBorders>
                          <w:top w:val="single" w:sz="2" w:space="0" w:color="000000"/>
                          <w:bottom w:val="single" w:sz="6" w:space="0" w:color="000000"/>
                          <w:right w:val="single" w:sz="2" w:space="0" w:color="000000"/>
                        </w:tcBorders>
                      </w:tcPr>
                      <w:p>
                        <w:pPr>
                          <w:pStyle w:val="TableParagraph"/>
                          <w:spacing w:before="1"/>
                          <w:ind w:left="94"/>
                          <w:jc w:val="center"/>
                          <w:rPr>
                            <w:sz w:val="5"/>
                          </w:rPr>
                        </w:pPr>
                        <w:r>
                          <w:rPr>
                            <w:w w:val="98"/>
                            <w:sz w:val="5"/>
                          </w:rPr>
                          <w:t>4</w:t>
                        </w:r>
                      </w:p>
                    </w:tc>
                    <w:tc>
                      <w:tcPr>
                        <w:tcW w:w="178" w:type="dxa"/>
                        <w:tcBorders>
                          <w:top w:val="single" w:sz="2" w:space="0" w:color="000000"/>
                          <w:left w:val="single" w:sz="2" w:space="0" w:color="000000"/>
                          <w:bottom w:val="single" w:sz="6" w:space="0" w:color="000000"/>
                        </w:tcBorders>
                      </w:tcPr>
                      <w:p>
                        <w:pPr>
                          <w:pStyle w:val="TableParagraph"/>
                          <w:spacing w:before="1"/>
                          <w:ind w:right="19"/>
                          <w:jc w:val="right"/>
                          <w:rPr>
                            <w:sz w:val="5"/>
                          </w:rPr>
                        </w:pPr>
                        <w:r>
                          <w:rPr>
                            <w:w w:val="98"/>
                            <w:sz w:val="5"/>
                          </w:rPr>
                          <w:t>8</w:t>
                        </w:r>
                      </w:p>
                    </w:tc>
                    <w:tc>
                      <w:tcPr>
                        <w:tcW w:w="177" w:type="dxa"/>
                        <w:tcBorders>
                          <w:top w:val="single" w:sz="2" w:space="0" w:color="000000"/>
                          <w:bottom w:val="single" w:sz="6" w:space="0" w:color="000000"/>
                          <w:right w:val="single" w:sz="2" w:space="0" w:color="000000"/>
                        </w:tcBorders>
                      </w:tcPr>
                      <w:p>
                        <w:pPr>
                          <w:pStyle w:val="TableParagraph"/>
                          <w:spacing w:before="1"/>
                          <w:ind w:right="23"/>
                          <w:jc w:val="right"/>
                          <w:rPr>
                            <w:sz w:val="5"/>
                          </w:rPr>
                        </w:pPr>
                        <w:r>
                          <w:rPr>
                            <w:w w:val="98"/>
                            <w:sz w:val="5"/>
                          </w:rPr>
                          <w:t>4</w:t>
                        </w:r>
                      </w:p>
                    </w:tc>
                    <w:tc>
                      <w:tcPr>
                        <w:tcW w:w="173" w:type="dxa"/>
                        <w:tcBorders>
                          <w:top w:val="single" w:sz="2" w:space="0" w:color="000000"/>
                          <w:left w:val="single" w:sz="2" w:space="0" w:color="000000"/>
                          <w:bottom w:val="single" w:sz="6" w:space="0" w:color="000000"/>
                          <w:right w:val="single" w:sz="6" w:space="0" w:color="000000"/>
                        </w:tcBorders>
                      </w:tcPr>
                      <w:p>
                        <w:pPr>
                          <w:pStyle w:val="TableParagraph"/>
                          <w:spacing w:before="1"/>
                          <w:ind w:right="15"/>
                          <w:jc w:val="right"/>
                          <w:rPr>
                            <w:sz w:val="5"/>
                          </w:rPr>
                        </w:pPr>
                        <w:r>
                          <w:rPr>
                            <w:w w:val="98"/>
                            <w:sz w:val="5"/>
                          </w:rPr>
                          <w:t>8</w:t>
                        </w:r>
                      </w:p>
                    </w:tc>
                    <w:tc>
                      <w:tcPr>
                        <w:tcW w:w="355" w:type="dxa"/>
                        <w:tcBorders>
                          <w:left w:val="single" w:sz="6" w:space="0" w:color="000000"/>
                          <w:bottom w:val="single" w:sz="6" w:space="0" w:color="000000"/>
                          <w:right w:val="single" w:sz="8" w:space="0" w:color="000000"/>
                        </w:tcBorders>
                      </w:tcPr>
                      <w:p>
                        <w:pPr>
                          <w:pStyle w:val="TableParagraph"/>
                          <w:spacing w:line="111" w:lineRule="exact" w:before="8"/>
                          <w:ind w:left="12"/>
                          <w:jc w:val="center"/>
                          <w:rPr>
                            <w:b/>
                            <w:sz w:val="10"/>
                          </w:rPr>
                        </w:pPr>
                        <w:r>
                          <w:rPr>
                            <w:b/>
                            <w:w w:val="100"/>
                            <w:sz w:val="10"/>
                          </w:rPr>
                          <w:t>:</w:t>
                        </w:r>
                      </w:p>
                    </w:tc>
                    <w:tc>
                      <w:tcPr>
                        <w:tcW w:w="267" w:type="dxa"/>
                        <w:tcBorders>
                          <w:left w:val="single" w:sz="8" w:space="0" w:color="000000"/>
                          <w:bottom w:val="single" w:sz="6" w:space="0" w:color="000000"/>
                        </w:tcBorders>
                      </w:tcPr>
                      <w:p>
                        <w:pPr>
                          <w:pStyle w:val="TableParagraph"/>
                          <w:rPr>
                            <w:rFonts w:ascii="Times New Roman"/>
                            <w:sz w:val="8"/>
                          </w:rPr>
                        </w:pPr>
                      </w:p>
                    </w:tc>
                    <w:tc>
                      <w:tcPr>
                        <w:tcW w:w="261" w:type="dxa"/>
                        <w:tcBorders>
                          <w:bottom w:val="single" w:sz="6" w:space="0" w:color="000000"/>
                          <w:right w:val="single" w:sz="8" w:space="0" w:color="000000"/>
                        </w:tcBorders>
                      </w:tcPr>
                      <w:p>
                        <w:pPr>
                          <w:pStyle w:val="TableParagraph"/>
                          <w:rPr>
                            <w:rFonts w:ascii="Times New Roman"/>
                            <w:sz w:val="8"/>
                          </w:rPr>
                        </w:pPr>
                      </w:p>
                    </w:tc>
                    <w:tc>
                      <w:tcPr>
                        <w:tcW w:w="355" w:type="dxa"/>
                        <w:vMerge/>
                        <w:tcBorders>
                          <w:top w:val="nil"/>
                          <w:left w:val="single" w:sz="8" w:space="0" w:color="000000"/>
                          <w:bottom w:val="single" w:sz="6" w:space="0" w:color="000000"/>
                          <w:right w:val="single" w:sz="6" w:space="0" w:color="000000"/>
                        </w:tcBorders>
                        <w:shd w:val="clear" w:color="auto" w:fill="22B7DB"/>
                      </w:tcPr>
                      <w:p>
                        <w:pPr>
                          <w:rPr>
                            <w:sz w:val="2"/>
                            <w:szCs w:val="2"/>
                          </w:rPr>
                        </w:pPr>
                      </w:p>
                    </w:tc>
                    <w:tc>
                      <w:tcPr>
                        <w:tcW w:w="178" w:type="dxa"/>
                        <w:tcBorders>
                          <w:top w:val="single" w:sz="2" w:space="0" w:color="000000"/>
                          <w:left w:val="single" w:sz="6" w:space="0" w:color="000000"/>
                          <w:bottom w:val="single" w:sz="6" w:space="0" w:color="000000"/>
                          <w:right w:val="single" w:sz="2" w:space="0" w:color="000000"/>
                        </w:tcBorders>
                      </w:tcPr>
                      <w:p>
                        <w:pPr>
                          <w:pStyle w:val="TableParagraph"/>
                          <w:spacing w:before="1"/>
                          <w:ind w:right="24"/>
                          <w:jc w:val="right"/>
                          <w:rPr>
                            <w:sz w:val="5"/>
                          </w:rPr>
                        </w:pPr>
                        <w:r>
                          <w:rPr>
                            <w:w w:val="98"/>
                            <w:sz w:val="5"/>
                          </w:rPr>
                          <w:t>4</w:t>
                        </w:r>
                      </w:p>
                    </w:tc>
                    <w:tc>
                      <w:tcPr>
                        <w:tcW w:w="172" w:type="dxa"/>
                        <w:tcBorders>
                          <w:top w:val="single" w:sz="2" w:space="0" w:color="000000"/>
                          <w:left w:val="single" w:sz="2" w:space="0" w:color="000000"/>
                          <w:bottom w:val="single" w:sz="6" w:space="0" w:color="000000"/>
                        </w:tcBorders>
                      </w:tcPr>
                      <w:p>
                        <w:pPr>
                          <w:pStyle w:val="TableParagraph"/>
                          <w:spacing w:before="1"/>
                          <w:ind w:right="15"/>
                          <w:jc w:val="right"/>
                          <w:rPr>
                            <w:sz w:val="5"/>
                          </w:rPr>
                        </w:pPr>
                        <w:r>
                          <w:rPr>
                            <w:w w:val="98"/>
                            <w:sz w:val="5"/>
                          </w:rPr>
                          <w:t>8</w:t>
                        </w:r>
                      </w:p>
                    </w:tc>
                    <w:tc>
                      <w:tcPr>
                        <w:tcW w:w="178" w:type="dxa"/>
                        <w:tcBorders>
                          <w:top w:val="single" w:sz="2" w:space="0" w:color="000000"/>
                          <w:bottom w:val="single" w:sz="6" w:space="0" w:color="000000"/>
                          <w:right w:val="single" w:sz="2" w:space="0" w:color="000000"/>
                        </w:tcBorders>
                      </w:tcPr>
                      <w:p>
                        <w:pPr>
                          <w:pStyle w:val="TableParagraph"/>
                          <w:spacing w:before="1"/>
                          <w:ind w:right="20"/>
                          <w:jc w:val="right"/>
                          <w:rPr>
                            <w:sz w:val="5"/>
                          </w:rPr>
                        </w:pPr>
                        <w:r>
                          <w:rPr>
                            <w:w w:val="98"/>
                            <w:sz w:val="5"/>
                          </w:rPr>
                          <w:t>4</w:t>
                        </w:r>
                      </w:p>
                    </w:tc>
                    <w:tc>
                      <w:tcPr>
                        <w:tcW w:w="178" w:type="dxa"/>
                        <w:tcBorders>
                          <w:top w:val="single" w:sz="2" w:space="0" w:color="000000"/>
                          <w:left w:val="single" w:sz="2" w:space="0" w:color="000000"/>
                          <w:bottom w:val="single" w:sz="6" w:space="0" w:color="000000"/>
                        </w:tcBorders>
                      </w:tcPr>
                      <w:p>
                        <w:pPr>
                          <w:pStyle w:val="TableParagraph"/>
                          <w:spacing w:before="1"/>
                          <w:ind w:left="99"/>
                          <w:jc w:val="center"/>
                          <w:rPr>
                            <w:sz w:val="5"/>
                          </w:rPr>
                        </w:pPr>
                        <w:r>
                          <w:rPr>
                            <w:w w:val="98"/>
                            <w:sz w:val="5"/>
                          </w:rPr>
                          <w:t>8</w:t>
                        </w:r>
                      </w:p>
                    </w:tc>
                    <w:tc>
                      <w:tcPr>
                        <w:tcW w:w="177" w:type="dxa"/>
                        <w:tcBorders>
                          <w:top w:val="single" w:sz="2" w:space="0" w:color="000000"/>
                          <w:bottom w:val="single" w:sz="6" w:space="0" w:color="000000"/>
                          <w:right w:val="single" w:sz="2" w:space="0" w:color="000000"/>
                        </w:tcBorders>
                      </w:tcPr>
                      <w:p>
                        <w:pPr>
                          <w:pStyle w:val="TableParagraph"/>
                          <w:spacing w:before="1"/>
                          <w:ind w:right="21"/>
                          <w:jc w:val="right"/>
                          <w:rPr>
                            <w:sz w:val="5"/>
                          </w:rPr>
                        </w:pPr>
                        <w:r>
                          <w:rPr>
                            <w:w w:val="98"/>
                            <w:sz w:val="5"/>
                          </w:rPr>
                          <w:t>4</w:t>
                        </w:r>
                      </w:p>
                    </w:tc>
                    <w:tc>
                      <w:tcPr>
                        <w:tcW w:w="177" w:type="dxa"/>
                        <w:tcBorders>
                          <w:top w:val="single" w:sz="2" w:space="0" w:color="000000"/>
                          <w:left w:val="single" w:sz="2" w:space="0" w:color="000000"/>
                          <w:bottom w:val="single" w:sz="6" w:space="0" w:color="000000"/>
                        </w:tcBorders>
                      </w:tcPr>
                      <w:p>
                        <w:pPr>
                          <w:pStyle w:val="TableParagraph"/>
                          <w:spacing w:before="1"/>
                          <w:ind w:right="19"/>
                          <w:jc w:val="right"/>
                          <w:rPr>
                            <w:sz w:val="5"/>
                          </w:rPr>
                        </w:pPr>
                        <w:r>
                          <w:rPr>
                            <w:w w:val="98"/>
                            <w:sz w:val="5"/>
                          </w:rPr>
                          <w:t>8</w:t>
                        </w:r>
                      </w:p>
                    </w:tc>
                    <w:tc>
                      <w:tcPr>
                        <w:tcW w:w="173" w:type="dxa"/>
                        <w:tcBorders>
                          <w:top w:val="single" w:sz="2" w:space="0" w:color="000000"/>
                          <w:bottom w:val="single" w:sz="6" w:space="0" w:color="000000"/>
                          <w:right w:val="single" w:sz="2" w:space="0" w:color="000000"/>
                        </w:tcBorders>
                      </w:tcPr>
                      <w:p>
                        <w:pPr>
                          <w:pStyle w:val="TableParagraph"/>
                          <w:spacing w:before="1"/>
                          <w:ind w:right="19"/>
                          <w:jc w:val="right"/>
                          <w:rPr>
                            <w:sz w:val="5"/>
                          </w:rPr>
                        </w:pPr>
                        <w:r>
                          <w:rPr>
                            <w:w w:val="98"/>
                            <w:sz w:val="5"/>
                          </w:rPr>
                          <w:t>4</w:t>
                        </w:r>
                      </w:p>
                    </w:tc>
                    <w:tc>
                      <w:tcPr>
                        <w:tcW w:w="177" w:type="dxa"/>
                        <w:tcBorders>
                          <w:top w:val="single" w:sz="2" w:space="0" w:color="000000"/>
                          <w:left w:val="single" w:sz="2" w:space="0" w:color="000000"/>
                          <w:bottom w:val="single" w:sz="6" w:space="0" w:color="000000"/>
                        </w:tcBorders>
                      </w:tcPr>
                      <w:p>
                        <w:pPr>
                          <w:pStyle w:val="TableParagraph"/>
                          <w:spacing w:before="1"/>
                          <w:ind w:right="17"/>
                          <w:jc w:val="right"/>
                          <w:rPr>
                            <w:sz w:val="5"/>
                          </w:rPr>
                        </w:pPr>
                        <w:r>
                          <w:rPr>
                            <w:w w:val="98"/>
                            <w:sz w:val="5"/>
                          </w:rPr>
                          <w:t>8</w:t>
                        </w:r>
                      </w:p>
                    </w:tc>
                    <w:tc>
                      <w:tcPr>
                        <w:tcW w:w="178" w:type="dxa"/>
                        <w:gridSpan w:val="2"/>
                        <w:tcBorders>
                          <w:top w:val="single" w:sz="2" w:space="0" w:color="000000"/>
                          <w:bottom w:val="single" w:sz="6" w:space="0" w:color="000000"/>
                          <w:right w:val="single" w:sz="2" w:space="0" w:color="000000"/>
                        </w:tcBorders>
                      </w:tcPr>
                      <w:p>
                        <w:pPr>
                          <w:pStyle w:val="TableParagraph"/>
                          <w:spacing w:before="1"/>
                          <w:ind w:right="20"/>
                          <w:jc w:val="right"/>
                          <w:rPr>
                            <w:sz w:val="5"/>
                          </w:rPr>
                        </w:pPr>
                        <w:r>
                          <w:rPr>
                            <w:w w:val="98"/>
                            <w:sz w:val="5"/>
                          </w:rPr>
                          <w:t>4</w:t>
                        </w:r>
                      </w:p>
                    </w:tc>
                    <w:tc>
                      <w:tcPr>
                        <w:tcW w:w="178" w:type="dxa"/>
                        <w:tcBorders>
                          <w:top w:val="single" w:sz="2" w:space="0" w:color="000000"/>
                          <w:left w:val="single" w:sz="2" w:space="0" w:color="000000"/>
                          <w:bottom w:val="single" w:sz="6" w:space="0" w:color="000000"/>
                        </w:tcBorders>
                      </w:tcPr>
                      <w:p>
                        <w:pPr>
                          <w:pStyle w:val="TableParagraph"/>
                          <w:spacing w:before="1"/>
                          <w:ind w:right="19"/>
                          <w:jc w:val="right"/>
                          <w:rPr>
                            <w:sz w:val="5"/>
                          </w:rPr>
                        </w:pPr>
                        <w:r>
                          <w:rPr>
                            <w:w w:val="98"/>
                            <w:sz w:val="5"/>
                          </w:rPr>
                          <w:t>8</w:t>
                        </w:r>
                      </w:p>
                    </w:tc>
                    <w:tc>
                      <w:tcPr>
                        <w:tcW w:w="177" w:type="dxa"/>
                        <w:tcBorders>
                          <w:top w:val="single" w:sz="2" w:space="0" w:color="000000"/>
                          <w:bottom w:val="single" w:sz="6" w:space="0" w:color="000000"/>
                          <w:right w:val="single" w:sz="2" w:space="0" w:color="000000"/>
                        </w:tcBorders>
                      </w:tcPr>
                      <w:p>
                        <w:pPr>
                          <w:pStyle w:val="TableParagraph"/>
                          <w:spacing w:before="1"/>
                          <w:ind w:right="23"/>
                          <w:jc w:val="right"/>
                          <w:rPr>
                            <w:sz w:val="5"/>
                          </w:rPr>
                        </w:pPr>
                        <w:r>
                          <w:rPr>
                            <w:w w:val="98"/>
                            <w:sz w:val="5"/>
                          </w:rPr>
                          <w:t>4</w:t>
                        </w:r>
                      </w:p>
                    </w:tc>
                    <w:tc>
                      <w:tcPr>
                        <w:tcW w:w="208" w:type="dxa"/>
                        <w:tcBorders>
                          <w:top w:val="single" w:sz="2" w:space="0" w:color="000000"/>
                          <w:left w:val="single" w:sz="2" w:space="0" w:color="000000"/>
                          <w:bottom w:val="single" w:sz="6" w:space="0" w:color="000000"/>
                          <w:right w:val="single" w:sz="6" w:space="0" w:color="000000"/>
                        </w:tcBorders>
                      </w:tcPr>
                      <w:p>
                        <w:pPr>
                          <w:pStyle w:val="TableParagraph"/>
                          <w:spacing w:before="1"/>
                          <w:ind w:right="50"/>
                          <w:jc w:val="right"/>
                          <w:rPr>
                            <w:sz w:val="5"/>
                          </w:rPr>
                        </w:pPr>
                        <w:r>
                          <w:rPr>
                            <w:w w:val="98"/>
                            <w:sz w:val="5"/>
                          </w:rPr>
                          <w:t>8</w:t>
                        </w:r>
                      </w:p>
                    </w:tc>
                    <w:tc>
                      <w:tcPr>
                        <w:tcW w:w="319" w:type="dxa"/>
                        <w:tcBorders>
                          <w:left w:val="single" w:sz="6" w:space="0" w:color="000000"/>
                          <w:bottom w:val="single" w:sz="6" w:space="0" w:color="000000"/>
                          <w:right w:val="single" w:sz="8" w:space="0" w:color="000000"/>
                        </w:tcBorders>
                      </w:tcPr>
                      <w:p>
                        <w:pPr>
                          <w:pStyle w:val="TableParagraph"/>
                          <w:spacing w:line="111" w:lineRule="exact" w:before="8"/>
                          <w:ind w:right="15"/>
                          <w:jc w:val="center"/>
                          <w:rPr>
                            <w:b/>
                            <w:sz w:val="10"/>
                          </w:rPr>
                        </w:pPr>
                        <w:r>
                          <w:rPr>
                            <w:b/>
                            <w:w w:val="100"/>
                            <w:sz w:val="10"/>
                          </w:rPr>
                          <w:t>:</w:t>
                        </w:r>
                      </w:p>
                    </w:tc>
                    <w:tc>
                      <w:tcPr>
                        <w:tcW w:w="267" w:type="dxa"/>
                        <w:tcBorders>
                          <w:left w:val="single" w:sz="8" w:space="0" w:color="000000"/>
                          <w:bottom w:val="single" w:sz="6" w:space="0" w:color="000000"/>
                        </w:tcBorders>
                      </w:tcPr>
                      <w:p>
                        <w:pPr>
                          <w:pStyle w:val="TableParagraph"/>
                          <w:rPr>
                            <w:rFonts w:ascii="Times New Roman"/>
                            <w:sz w:val="8"/>
                          </w:rPr>
                        </w:pPr>
                      </w:p>
                    </w:tc>
                    <w:tc>
                      <w:tcPr>
                        <w:tcW w:w="261" w:type="dxa"/>
                        <w:tcBorders>
                          <w:bottom w:val="single" w:sz="6" w:space="0" w:color="000000"/>
                          <w:right w:val="single" w:sz="8" w:space="0" w:color="000000"/>
                        </w:tcBorders>
                      </w:tcPr>
                      <w:p>
                        <w:pPr>
                          <w:pStyle w:val="TableParagraph"/>
                          <w:rPr>
                            <w:rFonts w:ascii="Times New Roman"/>
                            <w:sz w:val="8"/>
                          </w:rPr>
                        </w:pPr>
                      </w:p>
                    </w:tc>
                  </w:tr>
                </w:tbl>
                <w:p>
                  <w:pPr>
                    <w:pStyle w:val="BodyText"/>
                  </w:pPr>
                </w:p>
              </w:txbxContent>
            </v:textbox>
            <w10:wrap type="none"/>
          </v:shape>
        </w:pict>
      </w:r>
      <w:r>
        <w:rPr/>
        <w:t>Fino all’8° punto si segue la stessa procedura dei set precedenti utilizzando le prime due sezioni</w:t>
      </w:r>
      <w:r>
        <w:rPr>
          <w:spacing w:val="-4"/>
        </w:rPr>
        <w:t> </w:t>
      </w:r>
      <w:r>
        <w:rPr/>
        <w:t>del</w:t>
      </w:r>
      <w:r>
        <w:rPr>
          <w:spacing w:val="-4"/>
        </w:rPr>
        <w:t> </w:t>
      </w:r>
      <w:r>
        <w:rPr/>
        <w:t>riquadro.</w:t>
      </w:r>
      <w:r>
        <w:rPr>
          <w:spacing w:val="-16"/>
        </w:rPr>
        <w:t> </w:t>
      </w:r>
      <w:r>
        <w:rPr/>
        <w:t>Al</w:t>
      </w:r>
      <w:r>
        <w:rPr>
          <w:spacing w:val="-3"/>
        </w:rPr>
        <w:t> </w:t>
      </w:r>
      <w:r>
        <w:rPr/>
        <w:t>raggiungimento</w:t>
      </w:r>
      <w:r>
        <w:rPr>
          <w:spacing w:val="-5"/>
        </w:rPr>
        <w:t> </w:t>
      </w:r>
      <w:r>
        <w:rPr/>
        <w:t>dell’8°</w:t>
      </w:r>
      <w:r>
        <w:rPr>
          <w:spacing w:val="-2"/>
        </w:rPr>
        <w:t> </w:t>
      </w:r>
      <w:r>
        <w:rPr/>
        <w:t>punto</w:t>
      </w:r>
      <w:r>
        <w:rPr>
          <w:spacing w:val="-3"/>
        </w:rPr>
        <w:t> </w:t>
      </w:r>
      <w:r>
        <w:rPr/>
        <w:t>(o</w:t>
      </w:r>
      <w:r>
        <w:rPr>
          <w:spacing w:val="-5"/>
        </w:rPr>
        <w:t> </w:t>
      </w:r>
      <w:r>
        <w:rPr/>
        <w:t>13°</w:t>
      </w:r>
      <w:r>
        <w:rPr>
          <w:spacing w:val="-4"/>
        </w:rPr>
        <w:t> </w:t>
      </w:r>
      <w:r>
        <w:rPr/>
        <w:t>se</w:t>
      </w:r>
      <w:r>
        <w:rPr>
          <w:spacing w:val="-3"/>
        </w:rPr>
        <w:t> </w:t>
      </w:r>
      <w:r>
        <w:rPr/>
        <w:t>il</w:t>
      </w:r>
      <w:r>
        <w:rPr>
          <w:spacing w:val="-4"/>
        </w:rPr>
        <w:t> </w:t>
      </w:r>
      <w:r>
        <w:rPr/>
        <w:t>set</w:t>
      </w:r>
      <w:r>
        <w:rPr>
          <w:spacing w:val="-3"/>
        </w:rPr>
        <w:t> </w:t>
      </w:r>
      <w:r>
        <w:rPr/>
        <w:t>termina</w:t>
      </w:r>
      <w:r>
        <w:rPr>
          <w:spacing w:val="-4"/>
        </w:rPr>
        <w:t> </w:t>
      </w:r>
      <w:r>
        <w:rPr/>
        <w:t>a</w:t>
      </w:r>
      <w:r>
        <w:rPr>
          <w:spacing w:val="-2"/>
        </w:rPr>
        <w:t> </w:t>
      </w:r>
      <w:r>
        <w:rPr/>
        <w:t>25</w:t>
      </w:r>
      <w:r>
        <w:rPr>
          <w:spacing w:val="-4"/>
        </w:rPr>
        <w:t> </w:t>
      </w:r>
      <w:r>
        <w:rPr/>
        <w:t>punti), il segnapunti segnala al 1° arbitro il cambio dei campi</w:t>
      </w:r>
      <w:hyperlink w:history="true" w:anchor="_bookmark187">
        <w:r>
          <w:rPr>
            <w:position w:val="10"/>
            <w:sz w:val="14"/>
          </w:rPr>
          <w:t>30</w:t>
        </w:r>
      </w:hyperlink>
      <w:r>
        <w:rPr>
          <w:position w:val="10"/>
          <w:sz w:val="14"/>
        </w:rPr>
        <w:t> </w:t>
      </w:r>
      <w:r>
        <w:rPr/>
        <w:t>semplicemente </w:t>
      </w:r>
      <w:r>
        <w:rPr>
          <w:b/>
        </w:rPr>
        <w:t>indicando con le dita il punteggio della squadra in vantaggio </w:t>
      </w:r>
      <w:r>
        <w:rPr/>
        <w:t>e continua la registrazione del set nella </w:t>
      </w:r>
      <w:r>
        <w:rPr>
          <w:spacing w:val="3"/>
        </w:rPr>
        <w:t>se- </w:t>
      </w:r>
      <w:r>
        <w:rPr/>
        <w:t>zione centrale e in quella di destra, dove riporta la formazione iniziale, le sostituzioni e i tempi di riposo presenti nella parte sinistra (senza ricopiare i punti già conquistati né le registrazioni dei turni di servizio effettuati). I punti acquisiti dalla squadra che passa dalla parte sinistra a quella destra sono trascritti nel cerchio denominato </w:t>
      </w:r>
      <w:r>
        <w:rPr>
          <w:rFonts w:ascii="Tahoma" w:hAnsi="Tahoma"/>
          <w:b/>
          <w:sz w:val="20"/>
        </w:rPr>
        <w:t>PUNTI AL CAM- BIO </w:t>
      </w:r>
      <w:r>
        <w:rPr/>
        <w:t>e cancellati con una barra verticale nella colonna </w:t>
      </w:r>
      <w:r>
        <w:rPr>
          <w:rFonts w:ascii="Tahoma" w:hAnsi="Tahoma"/>
          <w:b/>
          <w:sz w:val="20"/>
        </w:rPr>
        <w:t>PUNTI </w:t>
      </w:r>
      <w:r>
        <w:rPr/>
        <w:t>di destra, perché </w:t>
      </w:r>
      <w:r>
        <w:rPr>
          <w:b/>
        </w:rPr>
        <w:t>solo i punti ottenuti successivamente al cambio dei campi dovranno essere barrati nella nuova sezione</w:t>
      </w:r>
      <w:r>
        <w:rPr/>
        <w:t>. Il prosieguo del gioco viene quindi registrato nella seconda e terza sezio- ne del</w:t>
      </w:r>
      <w:r>
        <w:rPr>
          <w:spacing w:val="-3"/>
        </w:rPr>
        <w:t> </w:t>
      </w:r>
      <w:r>
        <w:rPr/>
        <w:t>riquadro.</w:t>
      </w:r>
    </w:p>
    <w:p>
      <w:pPr>
        <w:spacing w:before="76"/>
        <w:ind w:left="0" w:right="1584" w:firstLine="0"/>
        <w:jc w:val="right"/>
        <w:rPr>
          <w:rFonts w:ascii="Arial"/>
          <w:sz w:val="5"/>
        </w:rPr>
      </w:pPr>
      <w:r>
        <w:rPr>
          <w:rFonts w:ascii="Arial"/>
          <w:w w:val="98"/>
          <w:sz w:val="5"/>
        </w:rPr>
        <w:t>1</w:t>
      </w:r>
    </w:p>
    <w:p>
      <w:pPr>
        <w:pStyle w:val="BodyText"/>
        <w:spacing w:before="3"/>
        <w:rPr>
          <w:rFonts w:ascii="Arial"/>
          <w:sz w:val="9"/>
        </w:rPr>
      </w:pPr>
      <w:r>
        <w:rPr/>
        <w:pict>
          <v:shape style="position:absolute;margin-left:174.100006pt;margin-top:11.475245pt;width:19.8pt;height:9.4pt;mso-position-horizontal-relative:page;mso-position-vertical-relative:paragraph;z-index:-250712064;mso-wrap-distance-left:0;mso-wrap-distance-right:0" coordorigin="3482,230" coordsize="396,188" path="m3680,418l3604,410,3539,390,3488,347,3482,324,3484,311,3539,256,3604,236,3680,230,3706,230,3778,242,3836,265,3876,311,3878,324,3876,335,3836,380,3778,404,3706,417,3680,418xe" filled="false" stroked="true" strokeweight="1.150pt" strokecolor="#ff0000">
            <v:path arrowok="t"/>
            <v:stroke dashstyle="solid"/>
            <w10:wrap type="topAndBottom"/>
          </v:shape>
        </w:pict>
      </w:r>
      <w:r>
        <w:rPr/>
        <w:pict>
          <v:group style="position:absolute;margin-left:487.799988pt;margin-top:7.275244pt;width:25.5pt;height:13.7pt;mso-position-horizontal-relative:page;mso-position-vertical-relative:paragraph;z-index:-250711040;mso-wrap-distance-left:0;mso-wrap-distance-right:0" coordorigin="9756,146" coordsize="510,274">
            <v:shape style="position:absolute;left:9858;top:219;width:396;height:188" coordorigin="9858,220" coordsize="396,188" path="m10056,408l9981,400,9916,380,9864,337,9858,314,9860,301,9899,255,9958,232,10030,220,10056,220,10082,220,10154,232,10212,255,10252,301,10254,314,10252,325,10212,370,10154,394,10082,407,10056,408xe" filled="false" stroked="true" strokeweight="1.150pt" strokecolor="#ff0000">
              <v:path arrowok="t"/>
              <v:stroke dashstyle="solid"/>
            </v:shape>
            <v:shape style="position:absolute;left:9756;top:145;width:102;height:80" coordorigin="9756,146" coordsize="102,80" path="m9794,148l9786,148,9786,150,9756,220,9756,224,9758,224,9760,226,9854,224,9858,220,9858,216,9794,148xm9790,146l9788,148,9792,148,9790,146xe" filled="true" fillcolor="#ff0000" stroked="false">
              <v:path arrowok="t"/>
              <v:fill type="solid"/>
            </v:shape>
            <w10:wrap type="topAndBottom"/>
          </v:group>
        </w:pict>
      </w:r>
    </w:p>
    <w:p>
      <w:pPr>
        <w:pStyle w:val="BodyText"/>
        <w:rPr>
          <w:rFonts w:ascii="Arial"/>
          <w:sz w:val="4"/>
        </w:rPr>
      </w:pPr>
    </w:p>
    <w:p>
      <w:pPr>
        <w:pStyle w:val="BodyText"/>
        <w:rPr>
          <w:rFonts w:ascii="Arial"/>
          <w:sz w:val="4"/>
        </w:rPr>
      </w:pPr>
    </w:p>
    <w:p>
      <w:pPr>
        <w:pStyle w:val="BodyText"/>
        <w:rPr>
          <w:rFonts w:ascii="Arial"/>
          <w:sz w:val="4"/>
        </w:rPr>
      </w:pPr>
    </w:p>
    <w:p>
      <w:pPr>
        <w:pStyle w:val="BodyText"/>
        <w:rPr>
          <w:rFonts w:ascii="Arial"/>
          <w:sz w:val="4"/>
        </w:rPr>
      </w:pPr>
    </w:p>
    <w:p>
      <w:pPr>
        <w:spacing w:before="29"/>
        <w:ind w:left="1607" w:right="623" w:firstLine="0"/>
        <w:jc w:val="center"/>
        <w:rPr>
          <w:i/>
          <w:sz w:val="20"/>
        </w:rPr>
      </w:pPr>
      <w:r>
        <w:rPr/>
        <w:pict>
          <v:line style="position:absolute;mso-position-horizontal-relative:page;mso-position-vertical-relative:paragraph;z-index:252607488" from="75.300003pt,-32.760344pt" to="77.500003pt,-34.360344pt" stroked="true" strokeweight=".43pt" strokecolor="#000000">
            <v:stroke dashstyle="solid"/>
            <w10:wrap type="none"/>
          </v:line>
        </w:pict>
      </w:r>
      <w:r>
        <w:rPr/>
        <w:pict>
          <v:line style="position:absolute;mso-position-horizontal-relative:page;mso-position-vertical-relative:paragraph;z-index:252608512" from="93pt,-32.760344pt" to="95.2pt,-34.360344pt" stroked="true" strokeweight=".43pt" strokecolor="#000000">
            <v:stroke dashstyle="solid"/>
            <w10:wrap type="none"/>
          </v:line>
        </w:pict>
      </w:r>
      <w:r>
        <w:rPr/>
        <w:pict>
          <v:line style="position:absolute;mso-position-horizontal-relative:page;mso-position-vertical-relative:paragraph;z-index:252609536" from="110.599998pt,-32.760344pt" to="112.899998pt,-34.360344pt" stroked="true" strokeweight=".43pt" strokecolor="#000000">
            <v:stroke dashstyle="solid"/>
            <w10:wrap type="none"/>
          </v:line>
        </w:pict>
      </w:r>
      <w:r>
        <w:rPr/>
        <w:pict>
          <v:shape style="position:absolute;margin-left:220.300003pt;margin-top:-35.260345pt;width:7.6pt;height:7.5pt;mso-position-horizontal-relative:page;mso-position-vertical-relative:paragraph;z-index:252610560" coordorigin="4406,-705" coordsize="152,150" path="m4406,-557l4558,-705m4556,-555l4406,-705e" filled="false" stroked="true" strokeweight=".43pt" strokecolor="#000000">
            <v:path arrowok="t"/>
            <v:stroke dashstyle="solid"/>
            <w10:wrap type="none"/>
          </v:shape>
        </w:pict>
      </w:r>
      <w:r>
        <w:rPr/>
        <w:pict>
          <v:line style="position:absolute;mso-position-horizontal-relative:page;mso-position-vertical-relative:paragraph;z-index:252611584" from="243.300003pt,-32.760344pt" to="245.500003pt,-34.360344pt" stroked="true" strokeweight=".43pt" strokecolor="#000000">
            <v:stroke dashstyle="solid"/>
            <w10:wrap type="none"/>
          </v:line>
        </w:pict>
      </w:r>
      <w:r>
        <w:rPr/>
        <w:pict>
          <v:line style="position:absolute;mso-position-horizontal-relative:page;mso-position-vertical-relative:paragraph;z-index:252612608" from="260.899994pt,-32.760344pt" to="263.199994pt,-34.360344pt" stroked="true" strokeweight=".43pt" strokecolor="#000000">
            <v:stroke dashstyle="solid"/>
            <w10:wrap type="none"/>
          </v:line>
        </w:pict>
      </w:r>
      <w:r>
        <w:rPr/>
        <w:pict>
          <v:line style="position:absolute;mso-position-horizontal-relative:page;mso-position-vertical-relative:paragraph;z-index:252613632" from="278.600006pt,-32.760344pt" to="280.800006pt,-34.360344pt" stroked="true" strokeweight=".43pt" strokecolor="#000000">
            <v:stroke dashstyle="solid"/>
            <w10:wrap type="none"/>
          </v:line>
        </w:pict>
      </w:r>
      <w:r>
        <w:rPr>
          <w:i/>
          <w:sz w:val="20"/>
        </w:rPr>
        <w:t>Figura 27 - Operazioni da eseguire nel riquadro del 5° set al momento del cambio dei campi</w:t>
      </w:r>
    </w:p>
    <w:p>
      <w:pPr>
        <w:pStyle w:val="ListParagraph"/>
        <w:numPr>
          <w:ilvl w:val="2"/>
          <w:numId w:val="45"/>
        </w:numPr>
        <w:tabs>
          <w:tab w:pos="2072" w:val="left" w:leader="none"/>
          <w:tab w:pos="10771" w:val="left" w:leader="none"/>
        </w:tabs>
        <w:spacing w:line="240" w:lineRule="auto" w:before="113" w:after="0"/>
        <w:ind w:left="2072" w:right="0" w:hanging="936"/>
        <w:jc w:val="both"/>
        <w:rPr>
          <w:b/>
          <w:sz w:val="28"/>
        </w:rPr>
      </w:pPr>
      <w:bookmarkStart w:name="2.2.11 Sanzioni disciplinari" w:id="372"/>
      <w:bookmarkEnd w:id="372"/>
      <w:r>
        <w:rPr/>
      </w:r>
      <w:bookmarkStart w:name="_bookmark185" w:id="373"/>
      <w:bookmarkEnd w:id="373"/>
      <w:r>
        <w:rPr/>
      </w:r>
      <w:bookmarkStart w:name="_bookmark185" w:id="374"/>
      <w:bookmarkEnd w:id="374"/>
      <w:r>
        <w:rPr>
          <w:b/>
          <w:sz w:val="28"/>
          <w:shd w:fill="CEE6F4" w:color="auto" w:val="clear"/>
        </w:rPr>
        <w:t>S</w:t>
      </w:r>
      <w:r>
        <w:rPr>
          <w:b/>
          <w:sz w:val="28"/>
          <w:shd w:fill="CEE6F4" w:color="auto" w:val="clear"/>
        </w:rPr>
        <w:t>ANZIONI</w:t>
      </w:r>
      <w:r>
        <w:rPr>
          <w:b/>
          <w:spacing w:val="-12"/>
          <w:sz w:val="28"/>
          <w:shd w:fill="CEE6F4" w:color="auto" w:val="clear"/>
        </w:rPr>
        <w:t> </w:t>
      </w:r>
      <w:r>
        <w:rPr>
          <w:b/>
          <w:sz w:val="28"/>
          <w:shd w:fill="CEE6F4" w:color="auto" w:val="clear"/>
        </w:rPr>
        <w:t>DISCIPLINARI</w:t>
        <w:tab/>
      </w:r>
    </w:p>
    <w:p>
      <w:pPr>
        <w:pStyle w:val="BodyText"/>
        <w:spacing w:before="112"/>
        <w:ind w:left="1136" w:right="4205"/>
        <w:jc w:val="both"/>
        <w:rPr>
          <w:b/>
        </w:rPr>
      </w:pPr>
      <w:r>
        <w:rPr/>
        <w:pict>
          <v:shape style="position:absolute;margin-left:447.700012pt;margin-top:29.467585pt;width:8.3pt;height:18.2pt;mso-position-horizontal-relative:page;mso-position-vertical-relative:paragraph;z-index:252614656" coordorigin="8954,589" coordsize="166,364" path="m9038,589l9070,596,9096,613,9114,639,9120,671,9114,705,9096,731,9070,749,9038,755,9005,749,8978,731,8960,705,8954,671,8960,639,8978,613,9005,596,9038,589xm9038,787l9070,794,9096,811,9114,838,9120,871,9114,904,9096,930,9070,947,9038,953,9005,947,8978,930,8960,904,8954,871,8960,838,8978,811,9005,794,9038,787xe" filled="false" stroked="true" strokeweight=".825pt" strokecolor="#000000">
            <v:path arrowok="t"/>
            <v:stroke dashstyle="solid"/>
            <w10:wrap type="none"/>
          </v:shape>
        </w:pict>
      </w:r>
      <w:r>
        <w:rPr/>
        <w:drawing>
          <wp:anchor distT="0" distB="0" distL="0" distR="0" allowOverlap="1" layoutInCell="1" locked="0" behindDoc="0" simplePos="0" relativeHeight="252615680">
            <wp:simplePos x="0" y="0"/>
            <wp:positionH relativeFrom="page">
              <wp:posOffset>6061551</wp:posOffset>
            </wp:positionH>
            <wp:positionV relativeFrom="paragraph">
              <wp:posOffset>191199</wp:posOffset>
            </wp:positionV>
            <wp:extent cx="115887" cy="115887"/>
            <wp:effectExtent l="0" t="0" r="0" b="0"/>
            <wp:wrapNone/>
            <wp:docPr id="273" name="image156.png"/>
            <wp:cNvGraphicFramePr>
              <a:graphicFrameLocks noChangeAspect="1"/>
            </wp:cNvGraphicFramePr>
            <a:graphic>
              <a:graphicData uri="http://schemas.openxmlformats.org/drawingml/2006/picture">
                <pic:pic>
                  <pic:nvPicPr>
                    <pic:cNvPr id="274" name="image156.png"/>
                    <pic:cNvPicPr/>
                  </pic:nvPicPr>
                  <pic:blipFill>
                    <a:blip r:embed="rId411" cstate="print"/>
                    <a:stretch>
                      <a:fillRect/>
                    </a:stretch>
                  </pic:blipFill>
                  <pic:spPr>
                    <a:xfrm>
                      <a:off x="0" y="0"/>
                      <a:ext cx="115887" cy="115887"/>
                    </a:xfrm>
                    <a:prstGeom prst="rect">
                      <a:avLst/>
                    </a:prstGeom>
                  </pic:spPr>
                </pic:pic>
              </a:graphicData>
            </a:graphic>
          </wp:anchor>
        </w:drawing>
      </w:r>
      <w:r>
        <w:rPr/>
        <w:pict>
          <v:group style="position:absolute;margin-left:526.987488pt;margin-top:14.955084pt;width:9.75pt;height:9.25pt;mso-position-horizontal-relative:page;mso-position-vertical-relative:paragraph;z-index:252616704" coordorigin="10540,299" coordsize="195,185">
            <v:shape style="position:absolute;left:10548;top:309;width:166;height:166" coordorigin="10548,309" coordsize="166,166" path="m10630,309l10663,316,10690,333,10708,359,10714,391,10708,425,10690,451,10663,469,10630,475,10598,469,10572,451,10554,425,10548,391,10554,359,10572,333,10598,316,10630,309xe" filled="false" stroked="true" strokeweight=".825pt" strokecolor="#000000">
              <v:path arrowok="t"/>
              <v:stroke dashstyle="solid"/>
            </v:shape>
            <v:shape style="position:absolute;left:10560;top:307;width:166;height:166" coordorigin="10560,307" coordsize="166,166" path="m10560,473l10726,307m10726,473l10560,307e" filled="false" stroked="true" strokeweight=".825pt" strokecolor="#000000">
              <v:path arrowok="t"/>
              <v:stroke dashstyle="solid"/>
            </v:shape>
            <w10:wrap type="none"/>
          </v:group>
        </w:pict>
      </w:r>
      <w:r>
        <w:rPr/>
        <w:pict>
          <v:shape style="position:absolute;margin-left:340.100006pt;margin-top:5.667584pt;width:198.95pt;height:244.6pt;mso-position-horizontal-relative:page;mso-position-vertical-relative:paragraph;z-index:252618752" type="#_x0000_t202" filled="false" stroked="false">
            <v:textbox inset="0,0,0,0">
              <w:txbxContent>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3"/>
                    <w:gridCol w:w="481"/>
                    <w:gridCol w:w="500"/>
                    <w:gridCol w:w="490"/>
                    <w:gridCol w:w="499"/>
                    <w:gridCol w:w="491"/>
                    <w:gridCol w:w="995"/>
                  </w:tblGrid>
                  <w:tr>
                    <w:trPr>
                      <w:trHeight w:val="416" w:hRule="atLeast"/>
                    </w:trPr>
                    <w:tc>
                      <w:tcPr>
                        <w:tcW w:w="1964" w:type="dxa"/>
                        <w:gridSpan w:val="4"/>
                        <w:tcBorders>
                          <w:left w:val="single" w:sz="8" w:space="0" w:color="000000"/>
                          <w:bottom w:val="single" w:sz="12" w:space="0" w:color="000000"/>
                          <w:right w:val="single" w:sz="12" w:space="0" w:color="000000"/>
                        </w:tcBorders>
                        <w:shd w:val="clear" w:color="auto" w:fill="22B7DB"/>
                      </w:tcPr>
                      <w:p>
                        <w:pPr>
                          <w:pStyle w:val="TableParagraph"/>
                          <w:spacing w:before="103"/>
                          <w:ind w:left="561"/>
                          <w:rPr>
                            <w:b/>
                            <w:sz w:val="18"/>
                          </w:rPr>
                        </w:pPr>
                        <w:r>
                          <w:rPr>
                            <w:b/>
                            <w:w w:val="105"/>
                            <w:sz w:val="18"/>
                          </w:rPr>
                          <w:t>SANZIONI</w:t>
                        </w:r>
                      </w:p>
                    </w:tc>
                    <w:tc>
                      <w:tcPr>
                        <w:tcW w:w="1985" w:type="dxa"/>
                        <w:gridSpan w:val="3"/>
                        <w:tcBorders>
                          <w:left w:val="single" w:sz="12" w:space="0" w:color="000000"/>
                          <w:bottom w:val="single" w:sz="12" w:space="0" w:color="000000"/>
                          <w:right w:val="single" w:sz="12" w:space="0" w:color="000000"/>
                        </w:tcBorders>
                      </w:tcPr>
                      <w:p>
                        <w:pPr>
                          <w:pStyle w:val="TableParagraph"/>
                          <w:spacing w:line="140" w:lineRule="exact"/>
                          <w:ind w:left="117" w:right="105"/>
                          <w:jc w:val="center"/>
                          <w:rPr>
                            <w:b/>
                            <w:sz w:val="14"/>
                          </w:rPr>
                        </w:pPr>
                        <w:r>
                          <w:rPr>
                            <w:b/>
                            <w:sz w:val="14"/>
                          </w:rPr>
                          <w:t>RICHIESTE IMPROPRIE</w:t>
                        </w:r>
                      </w:p>
                      <w:p>
                        <w:pPr>
                          <w:pStyle w:val="TableParagraph"/>
                          <w:spacing w:before="65"/>
                          <w:ind w:left="102" w:right="165"/>
                          <w:jc w:val="center"/>
                          <w:rPr>
                            <w:b/>
                            <w:sz w:val="9"/>
                          </w:rPr>
                        </w:pPr>
                        <w:r>
                          <w:rPr>
                            <w:sz w:val="14"/>
                          </w:rPr>
                          <w:t>SQUADRA </w:t>
                        </w:r>
                        <w:r>
                          <w:rPr>
                            <w:b/>
                            <w:position w:val="4"/>
                            <w:sz w:val="9"/>
                          </w:rPr>
                          <w:t>A </w:t>
                        </w:r>
                        <w:r>
                          <w:rPr>
                            <w:sz w:val="14"/>
                          </w:rPr>
                          <w:t>SQUADRA </w:t>
                        </w:r>
                        <w:r>
                          <w:rPr>
                            <w:b/>
                            <w:position w:val="4"/>
                            <w:sz w:val="9"/>
                          </w:rPr>
                          <w:t>B</w:t>
                        </w:r>
                      </w:p>
                    </w:tc>
                  </w:tr>
                  <w:tr>
                    <w:trPr>
                      <w:trHeight w:val="416" w:hRule="atLeast"/>
                    </w:trPr>
                    <w:tc>
                      <w:tcPr>
                        <w:tcW w:w="493" w:type="dxa"/>
                        <w:tcBorders>
                          <w:top w:val="single" w:sz="12" w:space="0" w:color="000000"/>
                          <w:left w:val="single" w:sz="8" w:space="0" w:color="000000"/>
                          <w:bottom w:val="single" w:sz="12" w:space="0" w:color="000000"/>
                        </w:tcBorders>
                      </w:tcPr>
                      <w:p>
                        <w:pPr>
                          <w:pStyle w:val="TableParagraph"/>
                          <w:spacing w:before="85"/>
                          <w:ind w:left="4"/>
                          <w:jc w:val="center"/>
                          <w:rPr>
                            <w:b/>
                            <w:sz w:val="16"/>
                          </w:rPr>
                        </w:pPr>
                        <w:r>
                          <w:rPr>
                            <w:b/>
                            <w:w w:val="102"/>
                            <w:sz w:val="16"/>
                          </w:rPr>
                          <w:t>A</w:t>
                        </w:r>
                      </w:p>
                      <w:p>
                        <w:pPr>
                          <w:pStyle w:val="TableParagraph"/>
                          <w:spacing w:line="94" w:lineRule="exact" w:before="34"/>
                          <w:ind w:left="73" w:right="72"/>
                          <w:jc w:val="center"/>
                          <w:rPr>
                            <w:b/>
                            <w:sz w:val="10"/>
                          </w:rPr>
                        </w:pPr>
                        <w:r>
                          <w:rPr>
                            <w:b/>
                            <w:w w:val="105"/>
                            <w:sz w:val="10"/>
                          </w:rPr>
                          <w:t>(Avv.)</w:t>
                        </w:r>
                      </w:p>
                    </w:tc>
                    <w:tc>
                      <w:tcPr>
                        <w:tcW w:w="481" w:type="dxa"/>
                        <w:tcBorders>
                          <w:top w:val="single" w:sz="12" w:space="0" w:color="000000"/>
                          <w:bottom w:val="single" w:sz="12" w:space="0" w:color="000000"/>
                          <w:right w:val="single" w:sz="6" w:space="0" w:color="000000"/>
                        </w:tcBorders>
                      </w:tcPr>
                      <w:p>
                        <w:pPr>
                          <w:pStyle w:val="TableParagraph"/>
                          <w:spacing w:before="85"/>
                          <w:ind w:left="12"/>
                          <w:jc w:val="center"/>
                          <w:rPr>
                            <w:b/>
                            <w:sz w:val="16"/>
                          </w:rPr>
                        </w:pPr>
                        <w:r>
                          <w:rPr>
                            <w:b/>
                            <w:w w:val="102"/>
                            <w:sz w:val="16"/>
                          </w:rPr>
                          <w:t>P</w:t>
                        </w:r>
                      </w:p>
                      <w:p>
                        <w:pPr>
                          <w:pStyle w:val="TableParagraph"/>
                          <w:spacing w:line="94" w:lineRule="exact" w:before="34"/>
                          <w:ind w:left="76" w:right="60"/>
                          <w:jc w:val="center"/>
                          <w:rPr>
                            <w:b/>
                            <w:sz w:val="10"/>
                          </w:rPr>
                        </w:pPr>
                        <w:r>
                          <w:rPr>
                            <w:b/>
                            <w:w w:val="105"/>
                            <w:sz w:val="10"/>
                          </w:rPr>
                          <w:t>(Pen.)</w:t>
                        </w:r>
                      </w:p>
                    </w:tc>
                    <w:tc>
                      <w:tcPr>
                        <w:tcW w:w="500" w:type="dxa"/>
                        <w:tcBorders>
                          <w:top w:val="single" w:sz="12" w:space="0" w:color="000000"/>
                          <w:left w:val="single" w:sz="6" w:space="0" w:color="000000"/>
                          <w:bottom w:val="single" w:sz="12" w:space="0" w:color="000000"/>
                          <w:right w:val="single" w:sz="6" w:space="0" w:color="000000"/>
                        </w:tcBorders>
                      </w:tcPr>
                      <w:p>
                        <w:pPr>
                          <w:pStyle w:val="TableParagraph"/>
                          <w:spacing w:before="85"/>
                          <w:ind w:left="9"/>
                          <w:jc w:val="center"/>
                          <w:rPr>
                            <w:b/>
                            <w:sz w:val="16"/>
                          </w:rPr>
                        </w:pPr>
                        <w:r>
                          <w:rPr>
                            <w:b/>
                            <w:w w:val="102"/>
                            <w:sz w:val="16"/>
                          </w:rPr>
                          <w:t>E</w:t>
                        </w:r>
                      </w:p>
                      <w:p>
                        <w:pPr>
                          <w:pStyle w:val="TableParagraph"/>
                          <w:spacing w:line="94" w:lineRule="exact" w:before="34"/>
                          <w:ind w:left="84" w:right="69"/>
                          <w:jc w:val="center"/>
                          <w:rPr>
                            <w:b/>
                            <w:sz w:val="10"/>
                          </w:rPr>
                        </w:pPr>
                        <w:r>
                          <w:rPr>
                            <w:b/>
                            <w:w w:val="105"/>
                            <w:sz w:val="10"/>
                          </w:rPr>
                          <w:t>(Esp.)</w:t>
                        </w:r>
                      </w:p>
                    </w:tc>
                    <w:tc>
                      <w:tcPr>
                        <w:tcW w:w="490" w:type="dxa"/>
                        <w:tcBorders>
                          <w:top w:val="single" w:sz="12" w:space="0" w:color="000000"/>
                          <w:left w:val="single" w:sz="6" w:space="0" w:color="000000"/>
                          <w:bottom w:val="single" w:sz="12" w:space="0" w:color="000000"/>
                          <w:right w:val="single" w:sz="6" w:space="0" w:color="000000"/>
                        </w:tcBorders>
                      </w:tcPr>
                      <w:p>
                        <w:pPr>
                          <w:pStyle w:val="TableParagraph"/>
                          <w:spacing w:before="85"/>
                          <w:ind w:left="11"/>
                          <w:jc w:val="center"/>
                          <w:rPr>
                            <w:b/>
                            <w:sz w:val="16"/>
                          </w:rPr>
                        </w:pPr>
                        <w:r>
                          <w:rPr>
                            <w:b/>
                            <w:w w:val="102"/>
                            <w:sz w:val="16"/>
                          </w:rPr>
                          <w:t>S</w:t>
                        </w:r>
                      </w:p>
                      <w:p>
                        <w:pPr>
                          <w:pStyle w:val="TableParagraph"/>
                          <w:spacing w:line="94" w:lineRule="exact" w:before="34"/>
                          <w:ind w:left="32" w:right="17"/>
                          <w:jc w:val="center"/>
                          <w:rPr>
                            <w:b/>
                            <w:sz w:val="10"/>
                          </w:rPr>
                        </w:pPr>
                        <w:r>
                          <w:rPr>
                            <w:b/>
                            <w:w w:val="105"/>
                            <w:sz w:val="10"/>
                          </w:rPr>
                          <w:t>(Squal.)</w:t>
                        </w:r>
                      </w:p>
                    </w:tc>
                    <w:tc>
                      <w:tcPr>
                        <w:tcW w:w="499" w:type="dxa"/>
                        <w:tcBorders>
                          <w:top w:val="single" w:sz="12" w:space="0" w:color="000000"/>
                          <w:left w:val="single" w:sz="6" w:space="0" w:color="000000"/>
                          <w:bottom w:val="single" w:sz="12" w:space="0" w:color="000000"/>
                        </w:tcBorders>
                      </w:tcPr>
                      <w:p>
                        <w:pPr>
                          <w:pStyle w:val="TableParagraph"/>
                          <w:spacing w:before="50"/>
                          <w:ind w:left="42"/>
                          <w:jc w:val="center"/>
                          <w:rPr>
                            <w:b/>
                            <w:sz w:val="9"/>
                          </w:rPr>
                        </w:pPr>
                        <w:r>
                          <w:rPr>
                            <w:b/>
                            <w:w w:val="104"/>
                            <w:sz w:val="9"/>
                          </w:rPr>
                          <w:t>A</w:t>
                        </w:r>
                      </w:p>
                      <w:p>
                        <w:pPr>
                          <w:pStyle w:val="TableParagraph"/>
                          <w:spacing w:before="2"/>
                          <w:rPr>
                            <w:rFonts w:ascii="Trebuchet MS"/>
                            <w:i/>
                            <w:sz w:val="8"/>
                          </w:rPr>
                        </w:pPr>
                      </w:p>
                      <w:p>
                        <w:pPr>
                          <w:pStyle w:val="TableParagraph"/>
                          <w:ind w:left="42"/>
                          <w:jc w:val="center"/>
                          <w:rPr>
                            <w:b/>
                            <w:sz w:val="9"/>
                          </w:rPr>
                        </w:pPr>
                        <w:r>
                          <w:rPr>
                            <w:b/>
                            <w:w w:val="104"/>
                            <w:sz w:val="9"/>
                          </w:rPr>
                          <w:t>B</w:t>
                        </w:r>
                      </w:p>
                    </w:tc>
                    <w:tc>
                      <w:tcPr>
                        <w:tcW w:w="491" w:type="dxa"/>
                        <w:tcBorders>
                          <w:top w:val="single" w:sz="12" w:space="0" w:color="000000"/>
                          <w:bottom w:val="single" w:sz="12" w:space="0" w:color="000000"/>
                          <w:right w:val="single" w:sz="6" w:space="0" w:color="000000"/>
                        </w:tcBorders>
                      </w:tcPr>
                      <w:p>
                        <w:pPr>
                          <w:pStyle w:val="TableParagraph"/>
                          <w:spacing w:before="103"/>
                          <w:ind w:left="109"/>
                          <w:rPr>
                            <w:b/>
                            <w:sz w:val="14"/>
                          </w:rPr>
                        </w:pPr>
                        <w:r>
                          <w:rPr>
                            <w:b/>
                            <w:sz w:val="14"/>
                          </w:rPr>
                          <w:t>SET</w:t>
                        </w:r>
                      </w:p>
                    </w:tc>
                    <w:tc>
                      <w:tcPr>
                        <w:tcW w:w="995" w:type="dxa"/>
                        <w:tcBorders>
                          <w:top w:val="single" w:sz="12" w:space="0" w:color="000000"/>
                          <w:left w:val="single" w:sz="6" w:space="0" w:color="000000"/>
                          <w:bottom w:val="single" w:sz="12" w:space="0" w:color="000000"/>
                          <w:right w:val="single" w:sz="12" w:space="0" w:color="000000"/>
                        </w:tcBorders>
                      </w:tcPr>
                      <w:p>
                        <w:pPr>
                          <w:pStyle w:val="TableParagraph"/>
                          <w:spacing w:before="103"/>
                          <w:ind w:left="60" w:right="32"/>
                          <w:jc w:val="center"/>
                          <w:rPr>
                            <w:b/>
                            <w:sz w:val="14"/>
                          </w:rPr>
                        </w:pPr>
                        <w:r>
                          <w:rPr>
                            <w:b/>
                            <w:sz w:val="14"/>
                          </w:rPr>
                          <w:t>PUNTEGGIO</w:t>
                        </w:r>
                      </w:p>
                    </w:tc>
                  </w:tr>
                  <w:tr>
                    <w:trPr>
                      <w:trHeight w:val="266" w:hRule="atLeast"/>
                    </w:trPr>
                    <w:tc>
                      <w:tcPr>
                        <w:tcW w:w="493" w:type="dxa"/>
                        <w:tcBorders>
                          <w:top w:val="single" w:sz="12" w:space="0" w:color="000000"/>
                          <w:left w:val="single" w:sz="8" w:space="0" w:color="000000"/>
                          <w:bottom w:val="single" w:sz="6" w:space="0" w:color="000000"/>
                        </w:tcBorders>
                      </w:tcPr>
                      <w:p>
                        <w:pPr>
                          <w:pStyle w:val="TableParagraph"/>
                          <w:rPr>
                            <w:rFonts w:ascii="Times New Roman"/>
                            <w:sz w:val="18"/>
                          </w:rPr>
                        </w:pPr>
                      </w:p>
                    </w:tc>
                    <w:tc>
                      <w:tcPr>
                        <w:tcW w:w="481" w:type="dxa"/>
                        <w:tcBorders>
                          <w:top w:val="single" w:sz="12" w:space="0" w:color="000000"/>
                          <w:bottom w:val="single" w:sz="6" w:space="0" w:color="000000"/>
                          <w:right w:val="single" w:sz="6" w:space="0" w:color="000000"/>
                        </w:tcBorders>
                      </w:tcPr>
                      <w:p>
                        <w:pPr>
                          <w:pStyle w:val="TableParagraph"/>
                          <w:spacing w:before="23"/>
                          <w:ind w:left="133"/>
                          <w:rPr>
                            <w:sz w:val="18"/>
                          </w:rPr>
                        </w:pPr>
                        <w:r>
                          <w:rPr>
                            <w:w w:val="105"/>
                            <w:sz w:val="18"/>
                          </w:rPr>
                          <w:t>FT</w:t>
                        </w:r>
                      </w:p>
                    </w:tc>
                    <w:tc>
                      <w:tcPr>
                        <w:tcW w:w="500" w:type="dxa"/>
                        <w:tcBorders>
                          <w:top w:val="single" w:sz="12"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490" w:type="dxa"/>
                        <w:tcBorders>
                          <w:top w:val="single" w:sz="12"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499" w:type="dxa"/>
                        <w:tcBorders>
                          <w:top w:val="single" w:sz="12" w:space="0" w:color="000000"/>
                          <w:left w:val="single" w:sz="6" w:space="0" w:color="000000"/>
                          <w:bottom w:val="single" w:sz="6" w:space="0" w:color="000000"/>
                        </w:tcBorders>
                      </w:tcPr>
                      <w:p>
                        <w:pPr>
                          <w:pStyle w:val="TableParagraph"/>
                          <w:spacing w:before="23"/>
                          <w:ind w:left="14"/>
                          <w:jc w:val="center"/>
                          <w:rPr>
                            <w:sz w:val="18"/>
                          </w:rPr>
                        </w:pPr>
                        <w:r>
                          <w:rPr>
                            <w:w w:val="103"/>
                            <w:sz w:val="18"/>
                          </w:rPr>
                          <w:t>B</w:t>
                        </w:r>
                      </w:p>
                    </w:tc>
                    <w:tc>
                      <w:tcPr>
                        <w:tcW w:w="491" w:type="dxa"/>
                        <w:tcBorders>
                          <w:top w:val="single" w:sz="12" w:space="0" w:color="000000"/>
                          <w:bottom w:val="single" w:sz="6" w:space="0" w:color="000000"/>
                          <w:right w:val="single" w:sz="6" w:space="0" w:color="000000"/>
                        </w:tcBorders>
                      </w:tcPr>
                      <w:p>
                        <w:pPr>
                          <w:pStyle w:val="TableParagraph"/>
                          <w:spacing w:before="23"/>
                          <w:ind w:left="162"/>
                          <w:rPr>
                            <w:sz w:val="18"/>
                          </w:rPr>
                        </w:pPr>
                        <w:r>
                          <w:rPr>
                            <w:w w:val="105"/>
                            <w:sz w:val="18"/>
                          </w:rPr>
                          <w:t>1°</w:t>
                        </w:r>
                      </w:p>
                    </w:tc>
                    <w:tc>
                      <w:tcPr>
                        <w:tcW w:w="995" w:type="dxa"/>
                        <w:tcBorders>
                          <w:top w:val="single" w:sz="12" w:space="0" w:color="000000"/>
                          <w:left w:val="single" w:sz="6" w:space="0" w:color="000000"/>
                          <w:bottom w:val="single" w:sz="6" w:space="0" w:color="000000"/>
                          <w:right w:val="single" w:sz="12" w:space="0" w:color="000000"/>
                        </w:tcBorders>
                      </w:tcPr>
                      <w:p>
                        <w:pPr>
                          <w:pStyle w:val="TableParagraph"/>
                          <w:spacing w:before="23"/>
                          <w:ind w:left="57" w:right="32"/>
                          <w:jc w:val="center"/>
                          <w:rPr>
                            <w:sz w:val="18"/>
                          </w:rPr>
                        </w:pPr>
                        <w:r>
                          <w:rPr>
                            <w:w w:val="105"/>
                            <w:sz w:val="18"/>
                          </w:rPr>
                          <w:t>12 </w:t>
                        </w:r>
                        <w:r>
                          <w:rPr>
                            <w:b/>
                            <w:w w:val="105"/>
                            <w:sz w:val="18"/>
                          </w:rPr>
                          <w:t>: </w:t>
                        </w:r>
                        <w:r>
                          <w:rPr>
                            <w:w w:val="105"/>
                            <w:sz w:val="18"/>
                          </w:rPr>
                          <w:t>14</w:t>
                        </w:r>
                      </w:p>
                    </w:tc>
                  </w:tr>
                  <w:tr>
                    <w:trPr>
                      <w:trHeight w:val="282" w:hRule="atLeast"/>
                    </w:trPr>
                    <w:tc>
                      <w:tcPr>
                        <w:tcW w:w="493" w:type="dxa"/>
                        <w:tcBorders>
                          <w:top w:val="single" w:sz="6" w:space="0" w:color="000000"/>
                          <w:left w:val="single" w:sz="8" w:space="0" w:color="000000"/>
                          <w:bottom w:val="single" w:sz="6" w:space="0" w:color="000000"/>
                        </w:tcBorders>
                      </w:tcPr>
                      <w:p>
                        <w:pPr>
                          <w:pStyle w:val="TableParagraph"/>
                          <w:spacing w:before="35"/>
                          <w:ind w:left="103"/>
                          <w:rPr>
                            <w:sz w:val="18"/>
                          </w:rPr>
                        </w:pPr>
                        <w:r>
                          <w:rPr>
                            <w:w w:val="105"/>
                            <w:sz w:val="18"/>
                          </w:rPr>
                          <w:t>RG</w:t>
                        </w:r>
                      </w:p>
                    </w:tc>
                    <w:tc>
                      <w:tcPr>
                        <w:tcW w:w="481" w:type="dxa"/>
                        <w:tcBorders>
                          <w:top w:val="single" w:sz="6" w:space="0" w:color="000000"/>
                          <w:bottom w:val="single" w:sz="6" w:space="0" w:color="000000"/>
                          <w:right w:val="single" w:sz="6" w:space="0" w:color="000000"/>
                        </w:tcBorders>
                      </w:tcPr>
                      <w:p>
                        <w:pPr>
                          <w:pStyle w:val="TableParagraph"/>
                          <w:rPr>
                            <w:rFonts w:ascii="Times New Roman"/>
                            <w:sz w:val="18"/>
                          </w:rPr>
                        </w:pPr>
                      </w:p>
                    </w:tc>
                    <w:tc>
                      <w:tcPr>
                        <w:tcW w:w="500"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490"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499" w:type="dxa"/>
                        <w:tcBorders>
                          <w:top w:val="single" w:sz="6" w:space="0" w:color="000000"/>
                          <w:left w:val="single" w:sz="6" w:space="0" w:color="000000"/>
                          <w:bottom w:val="single" w:sz="6" w:space="0" w:color="000000"/>
                        </w:tcBorders>
                      </w:tcPr>
                      <w:p>
                        <w:pPr>
                          <w:pStyle w:val="TableParagraph"/>
                          <w:spacing w:before="35"/>
                          <w:ind w:left="26"/>
                          <w:jc w:val="center"/>
                          <w:rPr>
                            <w:sz w:val="18"/>
                          </w:rPr>
                        </w:pPr>
                        <w:r>
                          <w:rPr>
                            <w:w w:val="103"/>
                            <w:sz w:val="18"/>
                          </w:rPr>
                          <w:t>A</w:t>
                        </w:r>
                      </w:p>
                    </w:tc>
                    <w:tc>
                      <w:tcPr>
                        <w:tcW w:w="491" w:type="dxa"/>
                        <w:tcBorders>
                          <w:top w:val="single" w:sz="6" w:space="0" w:color="000000"/>
                          <w:bottom w:val="single" w:sz="6" w:space="0" w:color="000000"/>
                          <w:right w:val="single" w:sz="6" w:space="0" w:color="000000"/>
                        </w:tcBorders>
                      </w:tcPr>
                      <w:p>
                        <w:pPr>
                          <w:pStyle w:val="TableParagraph"/>
                          <w:spacing w:before="35"/>
                          <w:ind w:left="162"/>
                          <w:rPr>
                            <w:sz w:val="18"/>
                          </w:rPr>
                        </w:pPr>
                        <w:r>
                          <w:rPr>
                            <w:w w:val="105"/>
                            <w:sz w:val="18"/>
                          </w:rPr>
                          <w:t>2°</w:t>
                        </w:r>
                      </w:p>
                    </w:tc>
                    <w:tc>
                      <w:tcPr>
                        <w:tcW w:w="995" w:type="dxa"/>
                        <w:tcBorders>
                          <w:top w:val="single" w:sz="6" w:space="0" w:color="000000"/>
                          <w:left w:val="single" w:sz="6" w:space="0" w:color="000000"/>
                          <w:bottom w:val="single" w:sz="6" w:space="0" w:color="000000"/>
                          <w:right w:val="single" w:sz="12" w:space="0" w:color="000000"/>
                        </w:tcBorders>
                      </w:tcPr>
                      <w:p>
                        <w:pPr>
                          <w:pStyle w:val="TableParagraph"/>
                          <w:spacing w:before="35"/>
                          <w:ind w:left="57" w:right="32"/>
                          <w:jc w:val="center"/>
                          <w:rPr>
                            <w:sz w:val="18"/>
                          </w:rPr>
                        </w:pPr>
                        <w:r>
                          <w:rPr>
                            <w:w w:val="105"/>
                            <w:sz w:val="18"/>
                          </w:rPr>
                          <w:t>19 </w:t>
                        </w:r>
                        <w:r>
                          <w:rPr>
                            <w:b/>
                            <w:w w:val="105"/>
                            <w:sz w:val="18"/>
                          </w:rPr>
                          <w:t>: </w:t>
                        </w:r>
                        <w:r>
                          <w:rPr>
                            <w:w w:val="105"/>
                            <w:sz w:val="18"/>
                          </w:rPr>
                          <w:t>21</w:t>
                        </w:r>
                      </w:p>
                    </w:tc>
                  </w:tr>
                  <w:tr>
                    <w:trPr>
                      <w:trHeight w:val="282" w:hRule="atLeast"/>
                    </w:trPr>
                    <w:tc>
                      <w:tcPr>
                        <w:tcW w:w="493" w:type="dxa"/>
                        <w:tcBorders>
                          <w:top w:val="single" w:sz="6" w:space="0" w:color="000000"/>
                          <w:left w:val="single" w:sz="8" w:space="0" w:color="000000"/>
                          <w:bottom w:val="single" w:sz="6" w:space="0" w:color="000000"/>
                        </w:tcBorders>
                      </w:tcPr>
                      <w:p>
                        <w:pPr>
                          <w:pStyle w:val="TableParagraph"/>
                          <w:rPr>
                            <w:rFonts w:ascii="Times New Roman"/>
                            <w:sz w:val="18"/>
                          </w:rPr>
                        </w:pPr>
                      </w:p>
                    </w:tc>
                    <w:tc>
                      <w:tcPr>
                        <w:tcW w:w="481" w:type="dxa"/>
                        <w:tcBorders>
                          <w:top w:val="single" w:sz="6" w:space="0" w:color="000000"/>
                          <w:bottom w:val="single" w:sz="6" w:space="0" w:color="000000"/>
                          <w:right w:val="single" w:sz="6" w:space="0" w:color="000000"/>
                        </w:tcBorders>
                      </w:tcPr>
                      <w:p>
                        <w:pPr>
                          <w:pStyle w:val="TableParagraph"/>
                          <w:rPr>
                            <w:rFonts w:ascii="Times New Roman"/>
                            <w:sz w:val="18"/>
                          </w:rPr>
                        </w:pPr>
                      </w:p>
                    </w:tc>
                    <w:tc>
                      <w:tcPr>
                        <w:tcW w:w="500" w:type="dxa"/>
                        <w:tcBorders>
                          <w:top w:val="single" w:sz="6" w:space="0" w:color="000000"/>
                          <w:left w:val="single" w:sz="6" w:space="0" w:color="000000"/>
                          <w:bottom w:val="single" w:sz="6" w:space="0" w:color="000000"/>
                          <w:right w:val="single" w:sz="6" w:space="0" w:color="000000"/>
                        </w:tcBorders>
                      </w:tcPr>
                      <w:p>
                        <w:pPr>
                          <w:pStyle w:val="TableParagraph"/>
                          <w:spacing w:before="33"/>
                          <w:ind w:left="144"/>
                          <w:rPr>
                            <w:sz w:val="18"/>
                          </w:rPr>
                        </w:pPr>
                        <w:r>
                          <w:rPr>
                            <w:w w:val="105"/>
                            <w:sz w:val="18"/>
                          </w:rPr>
                          <w:t>15</w:t>
                        </w:r>
                      </w:p>
                    </w:tc>
                    <w:tc>
                      <w:tcPr>
                        <w:tcW w:w="490"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499" w:type="dxa"/>
                        <w:tcBorders>
                          <w:top w:val="single" w:sz="6" w:space="0" w:color="000000"/>
                          <w:left w:val="single" w:sz="6" w:space="0" w:color="000000"/>
                          <w:bottom w:val="single" w:sz="6" w:space="0" w:color="000000"/>
                        </w:tcBorders>
                      </w:tcPr>
                      <w:p>
                        <w:pPr>
                          <w:pStyle w:val="TableParagraph"/>
                          <w:spacing w:before="33"/>
                          <w:ind w:left="26"/>
                          <w:jc w:val="center"/>
                          <w:rPr>
                            <w:sz w:val="18"/>
                          </w:rPr>
                        </w:pPr>
                        <w:r>
                          <w:rPr>
                            <w:w w:val="103"/>
                            <w:sz w:val="18"/>
                          </w:rPr>
                          <w:t>A</w:t>
                        </w:r>
                      </w:p>
                    </w:tc>
                    <w:tc>
                      <w:tcPr>
                        <w:tcW w:w="491" w:type="dxa"/>
                        <w:tcBorders>
                          <w:top w:val="single" w:sz="6" w:space="0" w:color="000000"/>
                          <w:bottom w:val="single" w:sz="6" w:space="0" w:color="000000"/>
                          <w:right w:val="single" w:sz="6" w:space="0" w:color="000000"/>
                        </w:tcBorders>
                      </w:tcPr>
                      <w:p>
                        <w:pPr>
                          <w:pStyle w:val="TableParagraph"/>
                          <w:spacing w:before="33"/>
                          <w:ind w:left="162"/>
                          <w:rPr>
                            <w:sz w:val="18"/>
                          </w:rPr>
                        </w:pPr>
                        <w:r>
                          <w:rPr>
                            <w:w w:val="105"/>
                            <w:sz w:val="18"/>
                          </w:rPr>
                          <w:t>3°</w:t>
                        </w:r>
                      </w:p>
                    </w:tc>
                    <w:tc>
                      <w:tcPr>
                        <w:tcW w:w="995" w:type="dxa"/>
                        <w:tcBorders>
                          <w:top w:val="single" w:sz="6" w:space="0" w:color="000000"/>
                          <w:left w:val="single" w:sz="6" w:space="0" w:color="000000"/>
                          <w:bottom w:val="single" w:sz="6" w:space="0" w:color="000000"/>
                          <w:right w:val="single" w:sz="12" w:space="0" w:color="000000"/>
                        </w:tcBorders>
                      </w:tcPr>
                      <w:p>
                        <w:pPr>
                          <w:pStyle w:val="TableParagraph"/>
                          <w:spacing w:before="33"/>
                          <w:ind w:left="57" w:right="32"/>
                          <w:jc w:val="center"/>
                          <w:rPr>
                            <w:sz w:val="18"/>
                          </w:rPr>
                        </w:pPr>
                        <w:r>
                          <w:rPr>
                            <w:w w:val="105"/>
                            <w:sz w:val="18"/>
                          </w:rPr>
                          <w:t>20 </w:t>
                        </w:r>
                        <w:r>
                          <w:rPr>
                            <w:b/>
                            <w:w w:val="105"/>
                            <w:sz w:val="18"/>
                          </w:rPr>
                          <w:t>: </w:t>
                        </w:r>
                        <w:r>
                          <w:rPr>
                            <w:w w:val="105"/>
                            <w:sz w:val="18"/>
                          </w:rPr>
                          <w:t>18</w:t>
                        </w:r>
                      </w:p>
                    </w:tc>
                  </w:tr>
                  <w:tr>
                    <w:trPr>
                      <w:trHeight w:val="284" w:hRule="atLeast"/>
                    </w:trPr>
                    <w:tc>
                      <w:tcPr>
                        <w:tcW w:w="493" w:type="dxa"/>
                        <w:tcBorders>
                          <w:top w:val="single" w:sz="6" w:space="0" w:color="000000"/>
                          <w:left w:val="single" w:sz="8" w:space="0" w:color="000000"/>
                        </w:tcBorders>
                      </w:tcPr>
                      <w:p>
                        <w:pPr>
                          <w:pStyle w:val="TableParagraph"/>
                          <w:rPr>
                            <w:rFonts w:ascii="Times New Roman"/>
                            <w:sz w:val="18"/>
                          </w:rPr>
                        </w:pPr>
                      </w:p>
                    </w:tc>
                    <w:tc>
                      <w:tcPr>
                        <w:tcW w:w="481" w:type="dxa"/>
                        <w:tcBorders>
                          <w:top w:val="single" w:sz="6" w:space="0" w:color="000000"/>
                          <w:right w:val="single" w:sz="6" w:space="0" w:color="000000"/>
                        </w:tcBorders>
                      </w:tcPr>
                      <w:p>
                        <w:pPr>
                          <w:pStyle w:val="TableParagraph"/>
                          <w:rPr>
                            <w:rFonts w:ascii="Times New Roman"/>
                            <w:sz w:val="18"/>
                          </w:rPr>
                        </w:pPr>
                      </w:p>
                    </w:tc>
                    <w:tc>
                      <w:tcPr>
                        <w:tcW w:w="500" w:type="dxa"/>
                        <w:tcBorders>
                          <w:top w:val="single" w:sz="6" w:space="0" w:color="000000"/>
                          <w:left w:val="single" w:sz="6" w:space="0" w:color="000000"/>
                          <w:right w:val="single" w:sz="6" w:space="0" w:color="000000"/>
                        </w:tcBorders>
                      </w:tcPr>
                      <w:p>
                        <w:pPr>
                          <w:pStyle w:val="TableParagraph"/>
                          <w:rPr>
                            <w:rFonts w:ascii="Times New Roman"/>
                            <w:sz w:val="18"/>
                          </w:rPr>
                        </w:pPr>
                      </w:p>
                    </w:tc>
                    <w:tc>
                      <w:tcPr>
                        <w:tcW w:w="490" w:type="dxa"/>
                        <w:tcBorders>
                          <w:top w:val="single" w:sz="6" w:space="0" w:color="000000"/>
                          <w:left w:val="single" w:sz="6" w:space="0" w:color="000000"/>
                          <w:right w:val="single" w:sz="6" w:space="0" w:color="000000"/>
                        </w:tcBorders>
                      </w:tcPr>
                      <w:p>
                        <w:pPr>
                          <w:pStyle w:val="TableParagraph"/>
                          <w:spacing w:before="31"/>
                          <w:ind w:left="192"/>
                          <w:rPr>
                            <w:sz w:val="18"/>
                          </w:rPr>
                        </w:pPr>
                        <w:r>
                          <w:rPr>
                            <w:w w:val="103"/>
                            <w:sz w:val="18"/>
                          </w:rPr>
                          <w:t>2</w:t>
                        </w:r>
                      </w:p>
                    </w:tc>
                    <w:tc>
                      <w:tcPr>
                        <w:tcW w:w="499" w:type="dxa"/>
                        <w:tcBorders>
                          <w:top w:val="single" w:sz="6" w:space="0" w:color="000000"/>
                          <w:left w:val="single" w:sz="6" w:space="0" w:color="000000"/>
                        </w:tcBorders>
                      </w:tcPr>
                      <w:p>
                        <w:pPr>
                          <w:pStyle w:val="TableParagraph"/>
                          <w:spacing w:before="31"/>
                          <w:ind w:left="26"/>
                          <w:jc w:val="center"/>
                          <w:rPr>
                            <w:sz w:val="18"/>
                          </w:rPr>
                        </w:pPr>
                        <w:r>
                          <w:rPr>
                            <w:w w:val="103"/>
                            <w:sz w:val="18"/>
                          </w:rPr>
                          <w:t>A</w:t>
                        </w:r>
                      </w:p>
                    </w:tc>
                    <w:tc>
                      <w:tcPr>
                        <w:tcW w:w="491" w:type="dxa"/>
                        <w:tcBorders>
                          <w:top w:val="single" w:sz="6" w:space="0" w:color="000000"/>
                          <w:right w:val="single" w:sz="6" w:space="0" w:color="000000"/>
                        </w:tcBorders>
                      </w:tcPr>
                      <w:p>
                        <w:pPr>
                          <w:pStyle w:val="TableParagraph"/>
                          <w:spacing w:before="31"/>
                          <w:ind w:left="162"/>
                          <w:rPr>
                            <w:sz w:val="18"/>
                          </w:rPr>
                        </w:pPr>
                        <w:r>
                          <w:rPr>
                            <w:w w:val="105"/>
                            <w:sz w:val="18"/>
                          </w:rPr>
                          <w:t>4°</w:t>
                        </w:r>
                      </w:p>
                    </w:tc>
                    <w:tc>
                      <w:tcPr>
                        <w:tcW w:w="995" w:type="dxa"/>
                        <w:tcBorders>
                          <w:top w:val="single" w:sz="6" w:space="0" w:color="000000"/>
                          <w:left w:val="single" w:sz="6" w:space="0" w:color="000000"/>
                          <w:right w:val="single" w:sz="12" w:space="0" w:color="000000"/>
                        </w:tcBorders>
                      </w:tcPr>
                      <w:p>
                        <w:pPr>
                          <w:pStyle w:val="TableParagraph"/>
                          <w:spacing w:before="31"/>
                          <w:ind w:left="55" w:right="32"/>
                          <w:jc w:val="center"/>
                          <w:rPr>
                            <w:sz w:val="18"/>
                          </w:rPr>
                        </w:pPr>
                        <w:r>
                          <w:rPr>
                            <w:w w:val="105"/>
                            <w:sz w:val="18"/>
                          </w:rPr>
                          <w:t>0 </w:t>
                        </w:r>
                        <w:r>
                          <w:rPr>
                            <w:b/>
                            <w:w w:val="105"/>
                            <w:sz w:val="18"/>
                          </w:rPr>
                          <w:t>: </w:t>
                        </w:r>
                        <w:r>
                          <w:rPr>
                            <w:w w:val="105"/>
                            <w:sz w:val="18"/>
                          </w:rPr>
                          <w:t>0</w:t>
                        </w:r>
                      </w:p>
                    </w:tc>
                  </w:tr>
                  <w:tr>
                    <w:trPr>
                      <w:trHeight w:val="287" w:hRule="atLeast"/>
                    </w:trPr>
                    <w:tc>
                      <w:tcPr>
                        <w:tcW w:w="493" w:type="dxa"/>
                        <w:tcBorders>
                          <w:left w:val="single" w:sz="8" w:space="0" w:color="000000"/>
                        </w:tcBorders>
                      </w:tcPr>
                      <w:p>
                        <w:pPr>
                          <w:pStyle w:val="TableParagraph"/>
                          <w:rPr>
                            <w:rFonts w:ascii="Times New Roman"/>
                            <w:sz w:val="18"/>
                          </w:rPr>
                        </w:pPr>
                      </w:p>
                    </w:tc>
                    <w:tc>
                      <w:tcPr>
                        <w:tcW w:w="481" w:type="dxa"/>
                        <w:tcBorders>
                          <w:right w:val="single" w:sz="6" w:space="0" w:color="000000"/>
                        </w:tcBorders>
                      </w:tcPr>
                      <w:p>
                        <w:pPr>
                          <w:pStyle w:val="TableParagraph"/>
                          <w:rPr>
                            <w:rFonts w:ascii="Times New Roman"/>
                            <w:sz w:val="18"/>
                          </w:rPr>
                        </w:pPr>
                      </w:p>
                    </w:tc>
                    <w:tc>
                      <w:tcPr>
                        <w:tcW w:w="500" w:type="dxa"/>
                        <w:tcBorders>
                          <w:left w:val="single" w:sz="6" w:space="0" w:color="000000"/>
                          <w:right w:val="single" w:sz="6" w:space="0" w:color="000000"/>
                        </w:tcBorders>
                      </w:tcPr>
                      <w:p>
                        <w:pPr>
                          <w:pStyle w:val="TableParagraph"/>
                          <w:rPr>
                            <w:rFonts w:ascii="Times New Roman"/>
                            <w:sz w:val="18"/>
                          </w:rPr>
                        </w:pPr>
                      </w:p>
                    </w:tc>
                    <w:tc>
                      <w:tcPr>
                        <w:tcW w:w="490" w:type="dxa"/>
                        <w:tcBorders>
                          <w:left w:val="single" w:sz="6" w:space="0" w:color="000000"/>
                          <w:right w:val="single" w:sz="6" w:space="0" w:color="000000"/>
                        </w:tcBorders>
                      </w:tcPr>
                      <w:p>
                        <w:pPr>
                          <w:pStyle w:val="TableParagraph"/>
                          <w:spacing w:before="33"/>
                          <w:ind w:left="192"/>
                          <w:rPr>
                            <w:sz w:val="18"/>
                          </w:rPr>
                        </w:pPr>
                        <w:r>
                          <w:rPr>
                            <w:w w:val="103"/>
                            <w:sz w:val="18"/>
                          </w:rPr>
                          <w:t>2</w:t>
                        </w:r>
                      </w:p>
                    </w:tc>
                    <w:tc>
                      <w:tcPr>
                        <w:tcW w:w="499" w:type="dxa"/>
                        <w:tcBorders>
                          <w:left w:val="single" w:sz="6" w:space="0" w:color="000000"/>
                        </w:tcBorders>
                      </w:tcPr>
                      <w:p>
                        <w:pPr>
                          <w:pStyle w:val="TableParagraph"/>
                          <w:spacing w:before="33"/>
                          <w:ind w:left="14"/>
                          <w:jc w:val="center"/>
                          <w:rPr>
                            <w:sz w:val="18"/>
                          </w:rPr>
                        </w:pPr>
                        <w:r>
                          <w:rPr>
                            <w:w w:val="103"/>
                            <w:sz w:val="18"/>
                          </w:rPr>
                          <w:t>B</w:t>
                        </w:r>
                      </w:p>
                    </w:tc>
                    <w:tc>
                      <w:tcPr>
                        <w:tcW w:w="491" w:type="dxa"/>
                        <w:tcBorders>
                          <w:right w:val="single" w:sz="6" w:space="0" w:color="000000"/>
                        </w:tcBorders>
                      </w:tcPr>
                      <w:p>
                        <w:pPr>
                          <w:pStyle w:val="TableParagraph"/>
                          <w:spacing w:before="33"/>
                          <w:ind w:left="162"/>
                          <w:rPr>
                            <w:sz w:val="18"/>
                          </w:rPr>
                        </w:pPr>
                        <w:r>
                          <w:rPr>
                            <w:w w:val="105"/>
                            <w:sz w:val="18"/>
                          </w:rPr>
                          <w:t>4°</w:t>
                        </w:r>
                      </w:p>
                    </w:tc>
                    <w:tc>
                      <w:tcPr>
                        <w:tcW w:w="995" w:type="dxa"/>
                        <w:tcBorders>
                          <w:left w:val="single" w:sz="6" w:space="0" w:color="000000"/>
                          <w:right w:val="single" w:sz="12" w:space="0" w:color="000000"/>
                        </w:tcBorders>
                      </w:tcPr>
                      <w:p>
                        <w:pPr>
                          <w:pStyle w:val="TableParagraph"/>
                          <w:spacing w:before="33"/>
                          <w:ind w:left="55" w:right="32"/>
                          <w:jc w:val="center"/>
                          <w:rPr>
                            <w:sz w:val="18"/>
                          </w:rPr>
                        </w:pPr>
                        <w:r>
                          <w:rPr>
                            <w:w w:val="105"/>
                            <w:sz w:val="18"/>
                          </w:rPr>
                          <w:t>0 </w:t>
                        </w:r>
                        <w:r>
                          <w:rPr>
                            <w:b/>
                            <w:w w:val="105"/>
                            <w:sz w:val="18"/>
                          </w:rPr>
                          <w:t>: </w:t>
                        </w:r>
                        <w:r>
                          <w:rPr>
                            <w:w w:val="105"/>
                            <w:sz w:val="18"/>
                          </w:rPr>
                          <w:t>0</w:t>
                        </w:r>
                      </w:p>
                    </w:tc>
                  </w:tr>
                  <w:tr>
                    <w:trPr>
                      <w:trHeight w:val="276" w:hRule="atLeast"/>
                    </w:trPr>
                    <w:tc>
                      <w:tcPr>
                        <w:tcW w:w="493" w:type="dxa"/>
                        <w:tcBorders>
                          <w:left w:val="single" w:sz="8" w:space="0" w:color="000000"/>
                          <w:bottom w:val="single" w:sz="6" w:space="0" w:color="000000"/>
                        </w:tcBorders>
                      </w:tcPr>
                      <w:p>
                        <w:pPr>
                          <w:pStyle w:val="TableParagraph"/>
                          <w:rPr>
                            <w:rFonts w:ascii="Times New Roman"/>
                            <w:sz w:val="18"/>
                          </w:rPr>
                        </w:pPr>
                      </w:p>
                    </w:tc>
                    <w:tc>
                      <w:tcPr>
                        <w:tcW w:w="481" w:type="dxa"/>
                        <w:tcBorders>
                          <w:bottom w:val="single" w:sz="6" w:space="0" w:color="000000"/>
                          <w:right w:val="single" w:sz="6" w:space="0" w:color="000000"/>
                        </w:tcBorders>
                      </w:tcPr>
                      <w:p>
                        <w:pPr>
                          <w:pStyle w:val="TableParagraph"/>
                          <w:rPr>
                            <w:rFonts w:ascii="Times New Roman"/>
                            <w:sz w:val="18"/>
                          </w:rPr>
                        </w:pPr>
                      </w:p>
                    </w:tc>
                    <w:tc>
                      <w:tcPr>
                        <w:tcW w:w="500" w:type="dxa"/>
                        <w:tcBorders>
                          <w:left w:val="single" w:sz="6" w:space="0" w:color="000000"/>
                          <w:bottom w:val="single" w:sz="6" w:space="0" w:color="000000"/>
                          <w:right w:val="single" w:sz="6" w:space="0" w:color="000000"/>
                        </w:tcBorders>
                      </w:tcPr>
                      <w:p>
                        <w:pPr>
                          <w:pStyle w:val="TableParagraph"/>
                          <w:rPr>
                            <w:rFonts w:ascii="Times New Roman"/>
                            <w:sz w:val="18"/>
                          </w:rPr>
                        </w:pPr>
                      </w:p>
                    </w:tc>
                    <w:tc>
                      <w:tcPr>
                        <w:tcW w:w="490" w:type="dxa"/>
                        <w:tcBorders>
                          <w:left w:val="single" w:sz="6" w:space="0" w:color="000000"/>
                          <w:bottom w:val="single" w:sz="6" w:space="0" w:color="000000"/>
                          <w:right w:val="single" w:sz="6" w:space="0" w:color="000000"/>
                        </w:tcBorders>
                      </w:tcPr>
                      <w:p>
                        <w:pPr>
                          <w:pStyle w:val="TableParagraph"/>
                          <w:rPr>
                            <w:rFonts w:ascii="Times New Roman"/>
                            <w:sz w:val="18"/>
                          </w:rPr>
                        </w:pPr>
                      </w:p>
                    </w:tc>
                    <w:tc>
                      <w:tcPr>
                        <w:tcW w:w="499" w:type="dxa"/>
                        <w:tcBorders>
                          <w:left w:val="single" w:sz="6" w:space="0" w:color="000000"/>
                          <w:bottom w:val="single" w:sz="6" w:space="0" w:color="000000"/>
                        </w:tcBorders>
                      </w:tcPr>
                      <w:p>
                        <w:pPr>
                          <w:pStyle w:val="TableParagraph"/>
                          <w:rPr>
                            <w:rFonts w:ascii="Times New Roman"/>
                            <w:sz w:val="18"/>
                          </w:rPr>
                        </w:pPr>
                      </w:p>
                    </w:tc>
                    <w:tc>
                      <w:tcPr>
                        <w:tcW w:w="491" w:type="dxa"/>
                        <w:tcBorders>
                          <w:bottom w:val="single" w:sz="6" w:space="0" w:color="000000"/>
                          <w:right w:val="single" w:sz="6" w:space="0" w:color="000000"/>
                        </w:tcBorders>
                      </w:tcPr>
                      <w:p>
                        <w:pPr>
                          <w:pStyle w:val="TableParagraph"/>
                          <w:rPr>
                            <w:rFonts w:ascii="Times New Roman"/>
                            <w:sz w:val="18"/>
                          </w:rPr>
                        </w:pPr>
                      </w:p>
                    </w:tc>
                    <w:tc>
                      <w:tcPr>
                        <w:tcW w:w="995" w:type="dxa"/>
                        <w:tcBorders>
                          <w:left w:val="single" w:sz="6" w:space="0" w:color="000000"/>
                          <w:bottom w:val="single" w:sz="6" w:space="0" w:color="000000"/>
                          <w:right w:val="single" w:sz="12" w:space="0" w:color="000000"/>
                        </w:tcBorders>
                      </w:tcPr>
                      <w:p>
                        <w:pPr>
                          <w:pStyle w:val="TableParagraph"/>
                          <w:spacing w:before="31"/>
                          <w:ind w:left="26"/>
                          <w:jc w:val="center"/>
                          <w:rPr>
                            <w:b/>
                            <w:sz w:val="18"/>
                          </w:rPr>
                        </w:pPr>
                        <w:r>
                          <w:rPr>
                            <w:b/>
                            <w:w w:val="103"/>
                            <w:sz w:val="18"/>
                          </w:rPr>
                          <w:t>:</w:t>
                        </w:r>
                      </w:p>
                    </w:tc>
                  </w:tr>
                  <w:tr>
                    <w:trPr>
                      <w:trHeight w:val="284" w:hRule="atLeast"/>
                    </w:trPr>
                    <w:tc>
                      <w:tcPr>
                        <w:tcW w:w="493" w:type="dxa"/>
                        <w:tcBorders>
                          <w:top w:val="single" w:sz="6" w:space="0" w:color="000000"/>
                          <w:left w:val="single" w:sz="8" w:space="0" w:color="000000"/>
                        </w:tcBorders>
                      </w:tcPr>
                      <w:p>
                        <w:pPr>
                          <w:pStyle w:val="TableParagraph"/>
                          <w:rPr>
                            <w:rFonts w:ascii="Times New Roman"/>
                            <w:sz w:val="18"/>
                          </w:rPr>
                        </w:pPr>
                      </w:p>
                    </w:tc>
                    <w:tc>
                      <w:tcPr>
                        <w:tcW w:w="481" w:type="dxa"/>
                        <w:tcBorders>
                          <w:top w:val="single" w:sz="6" w:space="0" w:color="000000"/>
                          <w:right w:val="single" w:sz="6" w:space="0" w:color="000000"/>
                        </w:tcBorders>
                      </w:tcPr>
                      <w:p>
                        <w:pPr>
                          <w:pStyle w:val="TableParagraph"/>
                          <w:rPr>
                            <w:rFonts w:ascii="Times New Roman"/>
                            <w:sz w:val="18"/>
                          </w:rPr>
                        </w:pPr>
                      </w:p>
                    </w:tc>
                    <w:tc>
                      <w:tcPr>
                        <w:tcW w:w="500" w:type="dxa"/>
                        <w:tcBorders>
                          <w:top w:val="single" w:sz="6" w:space="0" w:color="000000"/>
                          <w:left w:val="single" w:sz="6" w:space="0" w:color="000000"/>
                          <w:right w:val="single" w:sz="6" w:space="0" w:color="000000"/>
                        </w:tcBorders>
                      </w:tcPr>
                      <w:p>
                        <w:pPr>
                          <w:pStyle w:val="TableParagraph"/>
                          <w:rPr>
                            <w:rFonts w:ascii="Times New Roman"/>
                            <w:sz w:val="18"/>
                          </w:rPr>
                        </w:pPr>
                      </w:p>
                    </w:tc>
                    <w:tc>
                      <w:tcPr>
                        <w:tcW w:w="490" w:type="dxa"/>
                        <w:tcBorders>
                          <w:top w:val="single" w:sz="6" w:space="0" w:color="000000"/>
                          <w:left w:val="single" w:sz="6" w:space="0" w:color="000000"/>
                          <w:right w:val="single" w:sz="6" w:space="0" w:color="000000"/>
                        </w:tcBorders>
                      </w:tcPr>
                      <w:p>
                        <w:pPr>
                          <w:pStyle w:val="TableParagraph"/>
                          <w:rPr>
                            <w:rFonts w:ascii="Times New Roman"/>
                            <w:sz w:val="18"/>
                          </w:rPr>
                        </w:pPr>
                      </w:p>
                    </w:tc>
                    <w:tc>
                      <w:tcPr>
                        <w:tcW w:w="499" w:type="dxa"/>
                        <w:tcBorders>
                          <w:top w:val="single" w:sz="6" w:space="0" w:color="000000"/>
                          <w:left w:val="single" w:sz="6" w:space="0" w:color="000000"/>
                        </w:tcBorders>
                      </w:tcPr>
                      <w:p>
                        <w:pPr>
                          <w:pStyle w:val="TableParagraph"/>
                          <w:rPr>
                            <w:rFonts w:ascii="Times New Roman"/>
                            <w:sz w:val="18"/>
                          </w:rPr>
                        </w:pPr>
                      </w:p>
                    </w:tc>
                    <w:tc>
                      <w:tcPr>
                        <w:tcW w:w="491" w:type="dxa"/>
                        <w:tcBorders>
                          <w:top w:val="single" w:sz="6" w:space="0" w:color="000000"/>
                          <w:right w:val="single" w:sz="6" w:space="0" w:color="000000"/>
                        </w:tcBorders>
                      </w:tcPr>
                      <w:p>
                        <w:pPr>
                          <w:pStyle w:val="TableParagraph"/>
                          <w:rPr>
                            <w:rFonts w:ascii="Times New Roman"/>
                            <w:sz w:val="18"/>
                          </w:rPr>
                        </w:pPr>
                      </w:p>
                    </w:tc>
                    <w:tc>
                      <w:tcPr>
                        <w:tcW w:w="995" w:type="dxa"/>
                        <w:tcBorders>
                          <w:top w:val="single" w:sz="6" w:space="0" w:color="000000"/>
                          <w:left w:val="single" w:sz="6" w:space="0" w:color="000000"/>
                          <w:right w:val="single" w:sz="12" w:space="0" w:color="000000"/>
                        </w:tcBorders>
                      </w:tcPr>
                      <w:p>
                        <w:pPr>
                          <w:pStyle w:val="TableParagraph"/>
                          <w:spacing w:before="35"/>
                          <w:ind w:left="26"/>
                          <w:jc w:val="center"/>
                          <w:rPr>
                            <w:b/>
                            <w:sz w:val="18"/>
                          </w:rPr>
                        </w:pPr>
                        <w:r>
                          <w:rPr>
                            <w:b/>
                            <w:w w:val="103"/>
                            <w:sz w:val="18"/>
                          </w:rPr>
                          <w:t>:</w:t>
                        </w:r>
                      </w:p>
                    </w:tc>
                  </w:tr>
                  <w:tr>
                    <w:trPr>
                      <w:trHeight w:val="288" w:hRule="atLeast"/>
                    </w:trPr>
                    <w:tc>
                      <w:tcPr>
                        <w:tcW w:w="493" w:type="dxa"/>
                        <w:tcBorders>
                          <w:left w:val="single" w:sz="8" w:space="0" w:color="000000"/>
                        </w:tcBorders>
                      </w:tcPr>
                      <w:p>
                        <w:pPr>
                          <w:pStyle w:val="TableParagraph"/>
                          <w:rPr>
                            <w:rFonts w:ascii="Times New Roman"/>
                            <w:sz w:val="18"/>
                          </w:rPr>
                        </w:pPr>
                      </w:p>
                    </w:tc>
                    <w:tc>
                      <w:tcPr>
                        <w:tcW w:w="481" w:type="dxa"/>
                        <w:tcBorders>
                          <w:right w:val="single" w:sz="6" w:space="0" w:color="000000"/>
                        </w:tcBorders>
                      </w:tcPr>
                      <w:p>
                        <w:pPr>
                          <w:pStyle w:val="TableParagraph"/>
                          <w:rPr>
                            <w:rFonts w:ascii="Times New Roman"/>
                            <w:sz w:val="18"/>
                          </w:rPr>
                        </w:pPr>
                      </w:p>
                    </w:tc>
                    <w:tc>
                      <w:tcPr>
                        <w:tcW w:w="500" w:type="dxa"/>
                        <w:tcBorders>
                          <w:left w:val="single" w:sz="6" w:space="0" w:color="000000"/>
                          <w:right w:val="single" w:sz="6" w:space="0" w:color="000000"/>
                        </w:tcBorders>
                      </w:tcPr>
                      <w:p>
                        <w:pPr>
                          <w:pStyle w:val="TableParagraph"/>
                          <w:rPr>
                            <w:rFonts w:ascii="Times New Roman"/>
                            <w:sz w:val="18"/>
                          </w:rPr>
                        </w:pPr>
                      </w:p>
                    </w:tc>
                    <w:tc>
                      <w:tcPr>
                        <w:tcW w:w="490" w:type="dxa"/>
                        <w:tcBorders>
                          <w:left w:val="single" w:sz="6" w:space="0" w:color="000000"/>
                          <w:right w:val="single" w:sz="6" w:space="0" w:color="000000"/>
                        </w:tcBorders>
                      </w:tcPr>
                      <w:p>
                        <w:pPr>
                          <w:pStyle w:val="TableParagraph"/>
                          <w:rPr>
                            <w:rFonts w:ascii="Times New Roman"/>
                            <w:sz w:val="18"/>
                          </w:rPr>
                        </w:pPr>
                      </w:p>
                    </w:tc>
                    <w:tc>
                      <w:tcPr>
                        <w:tcW w:w="499" w:type="dxa"/>
                        <w:tcBorders>
                          <w:left w:val="single" w:sz="6" w:space="0" w:color="000000"/>
                        </w:tcBorders>
                      </w:tcPr>
                      <w:p>
                        <w:pPr>
                          <w:pStyle w:val="TableParagraph"/>
                          <w:rPr>
                            <w:rFonts w:ascii="Times New Roman"/>
                            <w:sz w:val="18"/>
                          </w:rPr>
                        </w:pPr>
                      </w:p>
                    </w:tc>
                    <w:tc>
                      <w:tcPr>
                        <w:tcW w:w="491" w:type="dxa"/>
                        <w:tcBorders>
                          <w:right w:val="single" w:sz="6" w:space="0" w:color="000000"/>
                        </w:tcBorders>
                      </w:tcPr>
                      <w:p>
                        <w:pPr>
                          <w:pStyle w:val="TableParagraph"/>
                          <w:rPr>
                            <w:rFonts w:ascii="Times New Roman"/>
                            <w:sz w:val="18"/>
                          </w:rPr>
                        </w:pPr>
                      </w:p>
                    </w:tc>
                    <w:tc>
                      <w:tcPr>
                        <w:tcW w:w="995" w:type="dxa"/>
                        <w:tcBorders>
                          <w:left w:val="single" w:sz="6" w:space="0" w:color="000000"/>
                          <w:right w:val="single" w:sz="12" w:space="0" w:color="000000"/>
                        </w:tcBorders>
                      </w:tcPr>
                      <w:p>
                        <w:pPr>
                          <w:pStyle w:val="TableParagraph"/>
                          <w:spacing w:before="37"/>
                          <w:ind w:left="26"/>
                          <w:jc w:val="center"/>
                          <w:rPr>
                            <w:b/>
                            <w:sz w:val="18"/>
                          </w:rPr>
                        </w:pPr>
                        <w:r>
                          <w:rPr>
                            <w:b/>
                            <w:w w:val="103"/>
                            <w:sz w:val="18"/>
                          </w:rPr>
                          <w:t>:</w:t>
                        </w:r>
                      </w:p>
                    </w:tc>
                  </w:tr>
                  <w:tr>
                    <w:trPr>
                      <w:trHeight w:val="288" w:hRule="atLeast"/>
                    </w:trPr>
                    <w:tc>
                      <w:tcPr>
                        <w:tcW w:w="493" w:type="dxa"/>
                        <w:tcBorders>
                          <w:left w:val="single" w:sz="8" w:space="0" w:color="000000"/>
                        </w:tcBorders>
                      </w:tcPr>
                      <w:p>
                        <w:pPr>
                          <w:pStyle w:val="TableParagraph"/>
                          <w:rPr>
                            <w:rFonts w:ascii="Times New Roman"/>
                            <w:sz w:val="18"/>
                          </w:rPr>
                        </w:pPr>
                      </w:p>
                    </w:tc>
                    <w:tc>
                      <w:tcPr>
                        <w:tcW w:w="481" w:type="dxa"/>
                        <w:tcBorders>
                          <w:right w:val="single" w:sz="6" w:space="0" w:color="000000"/>
                        </w:tcBorders>
                      </w:tcPr>
                      <w:p>
                        <w:pPr>
                          <w:pStyle w:val="TableParagraph"/>
                          <w:rPr>
                            <w:rFonts w:ascii="Times New Roman"/>
                            <w:sz w:val="18"/>
                          </w:rPr>
                        </w:pPr>
                      </w:p>
                    </w:tc>
                    <w:tc>
                      <w:tcPr>
                        <w:tcW w:w="500" w:type="dxa"/>
                        <w:tcBorders>
                          <w:left w:val="single" w:sz="6" w:space="0" w:color="000000"/>
                          <w:right w:val="single" w:sz="6" w:space="0" w:color="000000"/>
                        </w:tcBorders>
                      </w:tcPr>
                      <w:p>
                        <w:pPr>
                          <w:pStyle w:val="TableParagraph"/>
                          <w:rPr>
                            <w:rFonts w:ascii="Times New Roman"/>
                            <w:sz w:val="18"/>
                          </w:rPr>
                        </w:pPr>
                      </w:p>
                    </w:tc>
                    <w:tc>
                      <w:tcPr>
                        <w:tcW w:w="490" w:type="dxa"/>
                        <w:tcBorders>
                          <w:left w:val="single" w:sz="6" w:space="0" w:color="000000"/>
                          <w:right w:val="single" w:sz="6" w:space="0" w:color="000000"/>
                        </w:tcBorders>
                      </w:tcPr>
                      <w:p>
                        <w:pPr>
                          <w:pStyle w:val="TableParagraph"/>
                          <w:rPr>
                            <w:rFonts w:ascii="Times New Roman"/>
                            <w:sz w:val="18"/>
                          </w:rPr>
                        </w:pPr>
                      </w:p>
                    </w:tc>
                    <w:tc>
                      <w:tcPr>
                        <w:tcW w:w="499" w:type="dxa"/>
                        <w:tcBorders>
                          <w:left w:val="single" w:sz="6" w:space="0" w:color="000000"/>
                        </w:tcBorders>
                      </w:tcPr>
                      <w:p>
                        <w:pPr>
                          <w:pStyle w:val="TableParagraph"/>
                          <w:rPr>
                            <w:rFonts w:ascii="Times New Roman"/>
                            <w:sz w:val="18"/>
                          </w:rPr>
                        </w:pPr>
                      </w:p>
                    </w:tc>
                    <w:tc>
                      <w:tcPr>
                        <w:tcW w:w="491" w:type="dxa"/>
                        <w:tcBorders>
                          <w:right w:val="single" w:sz="6" w:space="0" w:color="000000"/>
                        </w:tcBorders>
                      </w:tcPr>
                      <w:p>
                        <w:pPr>
                          <w:pStyle w:val="TableParagraph"/>
                          <w:rPr>
                            <w:rFonts w:ascii="Times New Roman"/>
                            <w:sz w:val="18"/>
                          </w:rPr>
                        </w:pPr>
                      </w:p>
                    </w:tc>
                    <w:tc>
                      <w:tcPr>
                        <w:tcW w:w="995" w:type="dxa"/>
                        <w:tcBorders>
                          <w:left w:val="single" w:sz="6" w:space="0" w:color="000000"/>
                          <w:right w:val="single" w:sz="12" w:space="0" w:color="000000"/>
                        </w:tcBorders>
                      </w:tcPr>
                      <w:p>
                        <w:pPr>
                          <w:pStyle w:val="TableParagraph"/>
                          <w:spacing w:before="35"/>
                          <w:ind w:left="26"/>
                          <w:jc w:val="center"/>
                          <w:rPr>
                            <w:b/>
                            <w:sz w:val="18"/>
                          </w:rPr>
                        </w:pPr>
                        <w:r>
                          <w:rPr>
                            <w:b/>
                            <w:w w:val="103"/>
                            <w:sz w:val="18"/>
                          </w:rPr>
                          <w:t>:</w:t>
                        </w:r>
                      </w:p>
                    </w:tc>
                  </w:tr>
                  <w:tr>
                    <w:trPr>
                      <w:trHeight w:val="284" w:hRule="atLeast"/>
                    </w:trPr>
                    <w:tc>
                      <w:tcPr>
                        <w:tcW w:w="493" w:type="dxa"/>
                        <w:tcBorders>
                          <w:left w:val="single" w:sz="8" w:space="0" w:color="000000"/>
                          <w:bottom w:val="single" w:sz="6" w:space="0" w:color="000000"/>
                        </w:tcBorders>
                      </w:tcPr>
                      <w:p>
                        <w:pPr>
                          <w:pStyle w:val="TableParagraph"/>
                          <w:rPr>
                            <w:rFonts w:ascii="Times New Roman"/>
                            <w:sz w:val="18"/>
                          </w:rPr>
                        </w:pPr>
                      </w:p>
                    </w:tc>
                    <w:tc>
                      <w:tcPr>
                        <w:tcW w:w="481" w:type="dxa"/>
                        <w:tcBorders>
                          <w:bottom w:val="single" w:sz="6" w:space="0" w:color="000000"/>
                          <w:right w:val="single" w:sz="6" w:space="0" w:color="000000"/>
                        </w:tcBorders>
                      </w:tcPr>
                      <w:p>
                        <w:pPr>
                          <w:pStyle w:val="TableParagraph"/>
                          <w:rPr>
                            <w:rFonts w:ascii="Times New Roman"/>
                            <w:sz w:val="18"/>
                          </w:rPr>
                        </w:pPr>
                      </w:p>
                    </w:tc>
                    <w:tc>
                      <w:tcPr>
                        <w:tcW w:w="500" w:type="dxa"/>
                        <w:tcBorders>
                          <w:left w:val="single" w:sz="6" w:space="0" w:color="000000"/>
                          <w:bottom w:val="single" w:sz="6" w:space="0" w:color="000000"/>
                          <w:right w:val="single" w:sz="6" w:space="0" w:color="000000"/>
                        </w:tcBorders>
                      </w:tcPr>
                      <w:p>
                        <w:pPr>
                          <w:pStyle w:val="TableParagraph"/>
                          <w:rPr>
                            <w:rFonts w:ascii="Times New Roman"/>
                            <w:sz w:val="18"/>
                          </w:rPr>
                        </w:pPr>
                      </w:p>
                    </w:tc>
                    <w:tc>
                      <w:tcPr>
                        <w:tcW w:w="490" w:type="dxa"/>
                        <w:tcBorders>
                          <w:left w:val="single" w:sz="6" w:space="0" w:color="000000"/>
                          <w:bottom w:val="single" w:sz="6" w:space="0" w:color="000000"/>
                          <w:right w:val="single" w:sz="6" w:space="0" w:color="000000"/>
                        </w:tcBorders>
                      </w:tcPr>
                      <w:p>
                        <w:pPr>
                          <w:pStyle w:val="TableParagraph"/>
                          <w:rPr>
                            <w:rFonts w:ascii="Times New Roman"/>
                            <w:sz w:val="18"/>
                          </w:rPr>
                        </w:pPr>
                      </w:p>
                    </w:tc>
                    <w:tc>
                      <w:tcPr>
                        <w:tcW w:w="499" w:type="dxa"/>
                        <w:tcBorders>
                          <w:left w:val="single" w:sz="6" w:space="0" w:color="000000"/>
                          <w:bottom w:val="single" w:sz="6" w:space="0" w:color="000000"/>
                        </w:tcBorders>
                      </w:tcPr>
                      <w:p>
                        <w:pPr>
                          <w:pStyle w:val="TableParagraph"/>
                          <w:rPr>
                            <w:rFonts w:ascii="Times New Roman"/>
                            <w:sz w:val="18"/>
                          </w:rPr>
                        </w:pPr>
                      </w:p>
                    </w:tc>
                    <w:tc>
                      <w:tcPr>
                        <w:tcW w:w="491" w:type="dxa"/>
                        <w:tcBorders>
                          <w:bottom w:val="single" w:sz="6" w:space="0" w:color="000000"/>
                          <w:right w:val="single" w:sz="6" w:space="0" w:color="000000"/>
                        </w:tcBorders>
                      </w:tcPr>
                      <w:p>
                        <w:pPr>
                          <w:pStyle w:val="TableParagraph"/>
                          <w:rPr>
                            <w:rFonts w:ascii="Times New Roman"/>
                            <w:sz w:val="18"/>
                          </w:rPr>
                        </w:pPr>
                      </w:p>
                    </w:tc>
                    <w:tc>
                      <w:tcPr>
                        <w:tcW w:w="995" w:type="dxa"/>
                        <w:tcBorders>
                          <w:left w:val="single" w:sz="6" w:space="0" w:color="000000"/>
                          <w:bottom w:val="single" w:sz="6" w:space="0" w:color="000000"/>
                          <w:right w:val="single" w:sz="12" w:space="0" w:color="000000"/>
                        </w:tcBorders>
                      </w:tcPr>
                      <w:p>
                        <w:pPr>
                          <w:pStyle w:val="TableParagraph"/>
                          <w:spacing w:before="33"/>
                          <w:ind w:left="26"/>
                          <w:jc w:val="center"/>
                          <w:rPr>
                            <w:b/>
                            <w:sz w:val="18"/>
                          </w:rPr>
                        </w:pPr>
                        <w:r>
                          <w:rPr>
                            <w:b/>
                            <w:w w:val="103"/>
                            <w:sz w:val="18"/>
                          </w:rPr>
                          <w:t>:</w:t>
                        </w:r>
                      </w:p>
                    </w:tc>
                  </w:tr>
                  <w:tr>
                    <w:trPr>
                      <w:trHeight w:val="276" w:hRule="atLeast"/>
                    </w:trPr>
                    <w:tc>
                      <w:tcPr>
                        <w:tcW w:w="493" w:type="dxa"/>
                        <w:tcBorders>
                          <w:top w:val="single" w:sz="6" w:space="0" w:color="000000"/>
                          <w:left w:val="single" w:sz="8" w:space="0" w:color="000000"/>
                        </w:tcBorders>
                      </w:tcPr>
                      <w:p>
                        <w:pPr>
                          <w:pStyle w:val="TableParagraph"/>
                          <w:rPr>
                            <w:rFonts w:ascii="Times New Roman"/>
                            <w:sz w:val="18"/>
                          </w:rPr>
                        </w:pPr>
                      </w:p>
                    </w:tc>
                    <w:tc>
                      <w:tcPr>
                        <w:tcW w:w="481" w:type="dxa"/>
                        <w:tcBorders>
                          <w:top w:val="single" w:sz="6" w:space="0" w:color="000000"/>
                          <w:right w:val="single" w:sz="6" w:space="0" w:color="000000"/>
                        </w:tcBorders>
                      </w:tcPr>
                      <w:p>
                        <w:pPr>
                          <w:pStyle w:val="TableParagraph"/>
                          <w:rPr>
                            <w:rFonts w:ascii="Times New Roman"/>
                            <w:sz w:val="18"/>
                          </w:rPr>
                        </w:pPr>
                      </w:p>
                    </w:tc>
                    <w:tc>
                      <w:tcPr>
                        <w:tcW w:w="500" w:type="dxa"/>
                        <w:tcBorders>
                          <w:top w:val="single" w:sz="6" w:space="0" w:color="000000"/>
                          <w:left w:val="single" w:sz="6" w:space="0" w:color="000000"/>
                          <w:right w:val="single" w:sz="6" w:space="0" w:color="000000"/>
                        </w:tcBorders>
                      </w:tcPr>
                      <w:p>
                        <w:pPr>
                          <w:pStyle w:val="TableParagraph"/>
                          <w:rPr>
                            <w:rFonts w:ascii="Times New Roman"/>
                            <w:sz w:val="18"/>
                          </w:rPr>
                        </w:pPr>
                      </w:p>
                    </w:tc>
                    <w:tc>
                      <w:tcPr>
                        <w:tcW w:w="490" w:type="dxa"/>
                        <w:tcBorders>
                          <w:top w:val="single" w:sz="6" w:space="0" w:color="000000"/>
                          <w:left w:val="single" w:sz="6" w:space="0" w:color="000000"/>
                          <w:right w:val="single" w:sz="6" w:space="0" w:color="000000"/>
                        </w:tcBorders>
                      </w:tcPr>
                      <w:p>
                        <w:pPr>
                          <w:pStyle w:val="TableParagraph"/>
                          <w:rPr>
                            <w:rFonts w:ascii="Times New Roman"/>
                            <w:sz w:val="18"/>
                          </w:rPr>
                        </w:pPr>
                      </w:p>
                    </w:tc>
                    <w:tc>
                      <w:tcPr>
                        <w:tcW w:w="499" w:type="dxa"/>
                        <w:tcBorders>
                          <w:top w:val="single" w:sz="6" w:space="0" w:color="000000"/>
                          <w:left w:val="single" w:sz="6" w:space="0" w:color="000000"/>
                        </w:tcBorders>
                      </w:tcPr>
                      <w:p>
                        <w:pPr>
                          <w:pStyle w:val="TableParagraph"/>
                          <w:rPr>
                            <w:rFonts w:ascii="Times New Roman"/>
                            <w:sz w:val="18"/>
                          </w:rPr>
                        </w:pPr>
                      </w:p>
                    </w:tc>
                    <w:tc>
                      <w:tcPr>
                        <w:tcW w:w="491" w:type="dxa"/>
                        <w:tcBorders>
                          <w:top w:val="single" w:sz="6" w:space="0" w:color="000000"/>
                          <w:right w:val="single" w:sz="6" w:space="0" w:color="000000"/>
                        </w:tcBorders>
                      </w:tcPr>
                      <w:p>
                        <w:pPr>
                          <w:pStyle w:val="TableParagraph"/>
                          <w:rPr>
                            <w:rFonts w:ascii="Times New Roman"/>
                            <w:sz w:val="18"/>
                          </w:rPr>
                        </w:pPr>
                      </w:p>
                    </w:tc>
                    <w:tc>
                      <w:tcPr>
                        <w:tcW w:w="995" w:type="dxa"/>
                        <w:tcBorders>
                          <w:top w:val="single" w:sz="6" w:space="0" w:color="000000"/>
                          <w:left w:val="single" w:sz="6" w:space="0" w:color="000000"/>
                          <w:right w:val="single" w:sz="12" w:space="0" w:color="000000"/>
                        </w:tcBorders>
                      </w:tcPr>
                      <w:p>
                        <w:pPr>
                          <w:pStyle w:val="TableParagraph"/>
                          <w:spacing w:before="29"/>
                          <w:ind w:left="26"/>
                          <w:jc w:val="center"/>
                          <w:rPr>
                            <w:b/>
                            <w:sz w:val="18"/>
                          </w:rPr>
                        </w:pPr>
                        <w:r>
                          <w:rPr>
                            <w:b/>
                            <w:w w:val="103"/>
                            <w:sz w:val="18"/>
                          </w:rPr>
                          <w:t>:</w:t>
                        </w:r>
                      </w:p>
                    </w:tc>
                  </w:tr>
                  <w:tr>
                    <w:trPr>
                      <w:trHeight w:val="277" w:hRule="atLeast"/>
                    </w:trPr>
                    <w:tc>
                      <w:tcPr>
                        <w:tcW w:w="493" w:type="dxa"/>
                        <w:tcBorders>
                          <w:left w:val="single" w:sz="8" w:space="0" w:color="000000"/>
                          <w:bottom w:val="single" w:sz="12" w:space="0" w:color="000000"/>
                        </w:tcBorders>
                      </w:tcPr>
                      <w:p>
                        <w:pPr>
                          <w:pStyle w:val="TableParagraph"/>
                          <w:rPr>
                            <w:rFonts w:ascii="Times New Roman"/>
                            <w:sz w:val="18"/>
                          </w:rPr>
                        </w:pPr>
                      </w:p>
                    </w:tc>
                    <w:tc>
                      <w:tcPr>
                        <w:tcW w:w="481" w:type="dxa"/>
                        <w:tcBorders>
                          <w:bottom w:val="single" w:sz="12" w:space="0" w:color="000000"/>
                          <w:right w:val="single" w:sz="6" w:space="0" w:color="000000"/>
                        </w:tcBorders>
                      </w:tcPr>
                      <w:p>
                        <w:pPr>
                          <w:pStyle w:val="TableParagraph"/>
                          <w:rPr>
                            <w:rFonts w:ascii="Times New Roman"/>
                            <w:sz w:val="18"/>
                          </w:rPr>
                        </w:pPr>
                      </w:p>
                    </w:tc>
                    <w:tc>
                      <w:tcPr>
                        <w:tcW w:w="500" w:type="dxa"/>
                        <w:tcBorders>
                          <w:left w:val="single" w:sz="6" w:space="0" w:color="000000"/>
                          <w:bottom w:val="single" w:sz="12" w:space="0" w:color="000000"/>
                          <w:right w:val="single" w:sz="6" w:space="0" w:color="000000"/>
                        </w:tcBorders>
                      </w:tcPr>
                      <w:p>
                        <w:pPr>
                          <w:pStyle w:val="TableParagraph"/>
                          <w:rPr>
                            <w:rFonts w:ascii="Times New Roman"/>
                            <w:sz w:val="18"/>
                          </w:rPr>
                        </w:pPr>
                      </w:p>
                    </w:tc>
                    <w:tc>
                      <w:tcPr>
                        <w:tcW w:w="490" w:type="dxa"/>
                        <w:tcBorders>
                          <w:left w:val="single" w:sz="6" w:space="0" w:color="000000"/>
                          <w:bottom w:val="single" w:sz="12" w:space="0" w:color="000000"/>
                          <w:right w:val="single" w:sz="6" w:space="0" w:color="000000"/>
                        </w:tcBorders>
                      </w:tcPr>
                      <w:p>
                        <w:pPr>
                          <w:pStyle w:val="TableParagraph"/>
                          <w:rPr>
                            <w:rFonts w:ascii="Times New Roman"/>
                            <w:sz w:val="18"/>
                          </w:rPr>
                        </w:pPr>
                      </w:p>
                    </w:tc>
                    <w:tc>
                      <w:tcPr>
                        <w:tcW w:w="499" w:type="dxa"/>
                        <w:tcBorders>
                          <w:left w:val="single" w:sz="6" w:space="0" w:color="000000"/>
                          <w:bottom w:val="single" w:sz="12" w:space="0" w:color="000000"/>
                        </w:tcBorders>
                      </w:tcPr>
                      <w:p>
                        <w:pPr>
                          <w:pStyle w:val="TableParagraph"/>
                          <w:rPr>
                            <w:rFonts w:ascii="Times New Roman"/>
                            <w:sz w:val="18"/>
                          </w:rPr>
                        </w:pPr>
                      </w:p>
                    </w:tc>
                    <w:tc>
                      <w:tcPr>
                        <w:tcW w:w="491" w:type="dxa"/>
                        <w:tcBorders>
                          <w:bottom w:val="single" w:sz="12" w:space="0" w:color="000000"/>
                          <w:right w:val="single" w:sz="6" w:space="0" w:color="000000"/>
                        </w:tcBorders>
                      </w:tcPr>
                      <w:p>
                        <w:pPr>
                          <w:pStyle w:val="TableParagraph"/>
                          <w:rPr>
                            <w:rFonts w:ascii="Times New Roman"/>
                            <w:sz w:val="18"/>
                          </w:rPr>
                        </w:pPr>
                      </w:p>
                    </w:tc>
                    <w:tc>
                      <w:tcPr>
                        <w:tcW w:w="995" w:type="dxa"/>
                        <w:tcBorders>
                          <w:left w:val="single" w:sz="6" w:space="0" w:color="000000"/>
                          <w:bottom w:val="single" w:sz="12" w:space="0" w:color="000000"/>
                          <w:right w:val="single" w:sz="12" w:space="0" w:color="000000"/>
                        </w:tcBorders>
                      </w:tcPr>
                      <w:p>
                        <w:pPr>
                          <w:pStyle w:val="TableParagraph"/>
                          <w:spacing w:before="39"/>
                          <w:ind w:left="26"/>
                          <w:jc w:val="center"/>
                          <w:rPr>
                            <w:b/>
                            <w:sz w:val="18"/>
                          </w:rPr>
                        </w:pPr>
                        <w:r>
                          <w:rPr>
                            <w:b/>
                            <w:w w:val="103"/>
                            <w:sz w:val="18"/>
                          </w:rPr>
                          <w:t>:</w:t>
                        </w:r>
                      </w:p>
                    </w:tc>
                  </w:tr>
                  <w:tr>
                    <w:trPr>
                      <w:trHeight w:val="415" w:hRule="atLeast"/>
                    </w:trPr>
                    <w:tc>
                      <w:tcPr>
                        <w:tcW w:w="3949" w:type="dxa"/>
                        <w:gridSpan w:val="7"/>
                        <w:tcBorders>
                          <w:top w:val="single" w:sz="12" w:space="0" w:color="000000"/>
                          <w:left w:val="single" w:sz="8" w:space="0" w:color="000000"/>
                          <w:bottom w:val="single" w:sz="12" w:space="0" w:color="000000"/>
                          <w:right w:val="single" w:sz="12" w:space="0" w:color="000000"/>
                        </w:tcBorders>
                      </w:tcPr>
                      <w:p>
                        <w:pPr>
                          <w:pStyle w:val="TableParagraph"/>
                          <w:spacing w:line="271" w:lineRule="auto" w:before="10"/>
                          <w:ind w:left="3" w:right="-5"/>
                          <w:rPr>
                            <w:sz w:val="9"/>
                          </w:rPr>
                        </w:pPr>
                        <w:r>
                          <w:rPr>
                            <w:w w:val="105"/>
                            <w:sz w:val="9"/>
                          </w:rPr>
                          <w:t>Riportare la corrispondente abbreviazione: </w:t>
                        </w:r>
                        <w:r>
                          <w:rPr>
                            <w:b/>
                            <w:w w:val="105"/>
                            <w:sz w:val="10"/>
                          </w:rPr>
                          <w:t>N</w:t>
                        </w:r>
                        <w:r>
                          <w:rPr>
                            <w:w w:val="105"/>
                            <w:sz w:val="9"/>
                          </w:rPr>
                          <w:t>=giocatore; </w:t>
                        </w:r>
                        <w:r>
                          <w:rPr>
                            <w:b/>
                            <w:w w:val="105"/>
                            <w:sz w:val="10"/>
                          </w:rPr>
                          <w:t>A</w:t>
                        </w:r>
                        <w:r>
                          <w:rPr>
                            <w:w w:val="105"/>
                            <w:sz w:val="9"/>
                          </w:rPr>
                          <w:t>=Allenatore; </w:t>
                        </w:r>
                        <w:r>
                          <w:rPr>
                            <w:b/>
                            <w:w w:val="105"/>
                            <w:sz w:val="10"/>
                          </w:rPr>
                          <w:t>VA</w:t>
                        </w:r>
                        <w:r>
                          <w:rPr>
                            <w:w w:val="105"/>
                            <w:sz w:val="9"/>
                          </w:rPr>
                          <w:t>=Assistente Allenatore; </w:t>
                        </w:r>
                        <w:r>
                          <w:rPr>
                            <w:b/>
                            <w:w w:val="105"/>
                            <w:sz w:val="10"/>
                          </w:rPr>
                          <w:t>FT</w:t>
                        </w:r>
                        <w:r>
                          <w:rPr>
                            <w:w w:val="105"/>
                            <w:sz w:val="9"/>
                          </w:rPr>
                          <w:t>=Fisioterapista; </w:t>
                        </w:r>
                        <w:r>
                          <w:rPr>
                            <w:b/>
                            <w:w w:val="105"/>
                            <w:sz w:val="10"/>
                          </w:rPr>
                          <w:t>M</w:t>
                        </w:r>
                        <w:r>
                          <w:rPr>
                            <w:w w:val="105"/>
                            <w:sz w:val="9"/>
                          </w:rPr>
                          <w:t>=Medico; </w:t>
                        </w:r>
                        <w:r>
                          <w:rPr>
                            <w:b/>
                            <w:w w:val="105"/>
                            <w:sz w:val="10"/>
                          </w:rPr>
                          <w:t>D</w:t>
                        </w:r>
                        <w:r>
                          <w:rPr>
                            <w:w w:val="105"/>
                            <w:sz w:val="9"/>
                          </w:rPr>
                          <w:t>=Dirigente; </w:t>
                        </w:r>
                        <w:r>
                          <w:rPr>
                            <w:b/>
                            <w:w w:val="105"/>
                            <w:sz w:val="10"/>
                          </w:rPr>
                          <w:t>RG</w:t>
                        </w:r>
                        <w:r>
                          <w:rPr>
                            <w:w w:val="105"/>
                            <w:sz w:val="9"/>
                          </w:rPr>
                          <w:t>=Ritardo di Gioco. Per le richieste</w:t>
                        </w:r>
                      </w:p>
                      <w:p>
                        <w:pPr>
                          <w:pStyle w:val="TableParagraph"/>
                          <w:spacing w:before="2"/>
                          <w:ind w:left="3"/>
                          <w:rPr>
                            <w:sz w:val="9"/>
                          </w:rPr>
                        </w:pPr>
                        <w:r>
                          <w:rPr>
                            <w:w w:val="105"/>
                            <w:sz w:val="9"/>
                          </w:rPr>
                          <w:t>improprie, barrare con </w:t>
                        </w:r>
                        <w:r>
                          <w:rPr>
                            <w:b/>
                            <w:w w:val="105"/>
                            <w:sz w:val="10"/>
                          </w:rPr>
                          <w:t>X </w:t>
                        </w:r>
                        <w:r>
                          <w:rPr>
                            <w:w w:val="105"/>
                            <w:sz w:val="9"/>
                          </w:rPr>
                          <w:t>la lettera nel riquadro in alto.</w:t>
                        </w:r>
                      </w:p>
                    </w:tc>
                  </w:tr>
                </w:tbl>
                <w:p>
                  <w:pPr>
                    <w:pStyle w:val="BodyText"/>
                  </w:pPr>
                </w:p>
              </w:txbxContent>
            </v:textbox>
            <w10:wrap type="none"/>
          </v:shape>
        </w:pict>
      </w:r>
      <w:r>
        <w:rPr>
          <w:spacing w:val="-7"/>
        </w:rPr>
        <w:t>Tutte </w:t>
      </w:r>
      <w:r>
        <w:rPr/>
        <w:t>le sanzioni disciplinari per condotta scorretta o per ritardo di gioco, nonché gli avvertimenti uffi- ciali tramite cartellino giallo, devono essere regi- strate nell’apposito riquadro </w:t>
      </w:r>
      <w:r>
        <w:rPr>
          <w:rFonts w:ascii="Tahoma" w:hAnsi="Tahoma"/>
          <w:b/>
          <w:sz w:val="20"/>
        </w:rPr>
        <w:t>SANZIONI</w:t>
      </w:r>
      <w:r>
        <w:rPr/>
        <w:t>, situato nella</w:t>
      </w:r>
      <w:r>
        <w:rPr>
          <w:spacing w:val="33"/>
        </w:rPr>
        <w:t> </w:t>
      </w:r>
      <w:r>
        <w:rPr/>
        <w:t>parte</w:t>
      </w:r>
      <w:r>
        <w:rPr>
          <w:spacing w:val="33"/>
        </w:rPr>
        <w:t> </w:t>
      </w:r>
      <w:r>
        <w:rPr/>
        <w:t>inferiore</w:t>
      </w:r>
      <w:r>
        <w:rPr>
          <w:spacing w:val="34"/>
        </w:rPr>
        <w:t> </w:t>
      </w:r>
      <w:r>
        <w:rPr/>
        <w:t>sinistra</w:t>
      </w:r>
      <w:r>
        <w:rPr>
          <w:spacing w:val="33"/>
        </w:rPr>
        <w:t> </w:t>
      </w:r>
      <w:r>
        <w:rPr/>
        <w:t>del</w:t>
      </w:r>
      <w:r>
        <w:rPr>
          <w:spacing w:val="33"/>
        </w:rPr>
        <w:t> </w:t>
      </w:r>
      <w:r>
        <w:rPr/>
        <w:t>referto,</w:t>
      </w:r>
      <w:r>
        <w:rPr>
          <w:spacing w:val="45"/>
        </w:rPr>
        <w:t> </w:t>
      </w:r>
      <w:r>
        <w:rPr>
          <w:b/>
        </w:rPr>
        <w:t>nel</w:t>
      </w:r>
      <w:r>
        <w:rPr>
          <w:b/>
          <w:spacing w:val="34"/>
        </w:rPr>
        <w:t> </w:t>
      </w:r>
      <w:r>
        <w:rPr>
          <w:b/>
        </w:rPr>
        <w:t>mo-</w:t>
      </w:r>
    </w:p>
    <w:p>
      <w:pPr>
        <w:tabs>
          <w:tab w:pos="7881" w:val="left" w:leader="none"/>
        </w:tabs>
        <w:spacing w:line="244" w:lineRule="auto" w:before="1"/>
        <w:ind w:left="1136" w:right="2709" w:firstLine="0"/>
        <w:jc w:val="left"/>
        <w:rPr>
          <w:sz w:val="24"/>
        </w:rPr>
      </w:pPr>
      <w:r>
        <w:rPr>
          <w:b/>
          <w:sz w:val="24"/>
        </w:rPr>
        <w:t>mento esatto in cui</w:t>
      </w:r>
      <w:r>
        <w:rPr>
          <w:b/>
          <w:spacing w:val="-11"/>
          <w:sz w:val="24"/>
        </w:rPr>
        <w:t> </w:t>
      </w:r>
      <w:r>
        <w:rPr>
          <w:b/>
          <w:sz w:val="24"/>
        </w:rPr>
        <w:t>sono</w:t>
      </w:r>
      <w:r>
        <w:rPr>
          <w:b/>
          <w:spacing w:val="-2"/>
          <w:sz w:val="24"/>
        </w:rPr>
        <w:t> </w:t>
      </w:r>
      <w:r>
        <w:rPr>
          <w:b/>
          <w:sz w:val="24"/>
        </w:rPr>
        <w:t>comminate</w:t>
      </w:r>
      <w:r>
        <w:rPr>
          <w:sz w:val="24"/>
        </w:rPr>
        <w:t>.</w:t>
        <w:tab/>
      </w:r>
      <w:r>
        <w:rPr>
          <w:spacing w:val="-17"/>
          <w:position w:val="-15"/>
          <w:sz w:val="24"/>
        </w:rPr>
        <w:drawing>
          <wp:inline distT="0" distB="0" distL="0" distR="0">
            <wp:extent cx="194627" cy="193357"/>
            <wp:effectExtent l="0" t="0" r="0" b="0"/>
            <wp:docPr id="275" name="image157.png"/>
            <wp:cNvGraphicFramePr>
              <a:graphicFrameLocks noChangeAspect="1"/>
            </wp:cNvGraphicFramePr>
            <a:graphic>
              <a:graphicData uri="http://schemas.openxmlformats.org/drawingml/2006/picture">
                <pic:pic>
                  <pic:nvPicPr>
                    <pic:cNvPr id="276" name="image157.png"/>
                    <pic:cNvPicPr/>
                  </pic:nvPicPr>
                  <pic:blipFill>
                    <a:blip r:embed="rId412" cstate="print"/>
                    <a:stretch>
                      <a:fillRect/>
                    </a:stretch>
                  </pic:blipFill>
                  <pic:spPr>
                    <a:xfrm>
                      <a:off x="0" y="0"/>
                      <a:ext cx="194627" cy="193357"/>
                    </a:xfrm>
                    <a:prstGeom prst="rect">
                      <a:avLst/>
                    </a:prstGeom>
                  </pic:spPr>
                </pic:pic>
              </a:graphicData>
            </a:graphic>
          </wp:inline>
        </w:drawing>
      </w:r>
      <w:r>
        <w:rPr>
          <w:spacing w:val="-17"/>
          <w:position w:val="-15"/>
          <w:sz w:val="24"/>
        </w:rPr>
      </w:r>
      <w:r>
        <w:rPr>
          <w:rFonts w:ascii="Times New Roman"/>
          <w:position w:val="-15"/>
          <w:sz w:val="24"/>
        </w:rPr>
        <w:t> </w:t>
      </w:r>
      <w:r>
        <w:rPr>
          <w:sz w:val="24"/>
        </w:rPr>
        <w:t>Il</w:t>
      </w:r>
      <w:r>
        <w:rPr>
          <w:spacing w:val="35"/>
          <w:sz w:val="24"/>
        </w:rPr>
        <w:t> </w:t>
      </w:r>
      <w:r>
        <w:rPr>
          <w:sz w:val="24"/>
        </w:rPr>
        <w:t>riquadro</w:t>
      </w:r>
      <w:r>
        <w:rPr>
          <w:spacing w:val="33"/>
          <w:sz w:val="24"/>
        </w:rPr>
        <w:t> </w:t>
      </w:r>
      <w:r>
        <w:rPr>
          <w:sz w:val="24"/>
        </w:rPr>
        <w:t>prevede</w:t>
      </w:r>
      <w:r>
        <w:rPr>
          <w:spacing w:val="36"/>
          <w:sz w:val="24"/>
        </w:rPr>
        <w:t> </w:t>
      </w:r>
      <w:r>
        <w:rPr>
          <w:sz w:val="24"/>
        </w:rPr>
        <w:t>quattro</w:t>
      </w:r>
      <w:r>
        <w:rPr>
          <w:spacing w:val="35"/>
          <w:sz w:val="24"/>
        </w:rPr>
        <w:t> </w:t>
      </w:r>
      <w:r>
        <w:rPr>
          <w:sz w:val="24"/>
        </w:rPr>
        <w:t>colonne,</w:t>
      </w:r>
      <w:r>
        <w:rPr>
          <w:spacing w:val="34"/>
          <w:sz w:val="24"/>
        </w:rPr>
        <w:t> </w:t>
      </w:r>
      <w:r>
        <w:rPr>
          <w:sz w:val="24"/>
        </w:rPr>
        <w:t>una</w:t>
      </w:r>
      <w:r>
        <w:rPr>
          <w:spacing w:val="36"/>
          <w:sz w:val="24"/>
        </w:rPr>
        <w:t> </w:t>
      </w:r>
      <w:r>
        <w:rPr>
          <w:sz w:val="24"/>
        </w:rPr>
        <w:t>per</w:t>
      </w:r>
      <w:r>
        <w:rPr>
          <w:spacing w:val="35"/>
          <w:sz w:val="24"/>
        </w:rPr>
        <w:t> </w:t>
      </w:r>
      <w:r>
        <w:rPr>
          <w:sz w:val="24"/>
        </w:rPr>
        <w:t>cia-</w:t>
      </w:r>
    </w:p>
    <w:p>
      <w:pPr>
        <w:pStyle w:val="BodyText"/>
        <w:spacing w:line="275" w:lineRule="exact"/>
        <w:ind w:left="1136"/>
      </w:pPr>
      <w:r>
        <w:rPr/>
        <w:t>scun tipo di sanzione possibile:</w:t>
      </w:r>
    </w:p>
    <w:p>
      <w:pPr>
        <w:pStyle w:val="ListParagraph"/>
        <w:numPr>
          <w:ilvl w:val="0"/>
          <w:numId w:val="52"/>
        </w:numPr>
        <w:tabs>
          <w:tab w:pos="1505" w:val="left" w:leader="none"/>
          <w:tab w:pos="1506" w:val="left" w:leader="none"/>
          <w:tab w:pos="1905" w:val="left" w:leader="none"/>
        </w:tabs>
        <w:spacing w:line="278" w:lineRule="exact" w:before="57" w:after="0"/>
        <w:ind w:left="1506" w:right="0" w:hanging="370"/>
        <w:jc w:val="left"/>
        <w:rPr>
          <w:sz w:val="24"/>
        </w:rPr>
      </w:pPr>
      <w:r>
        <w:rPr>
          <w:rFonts w:ascii="Tahoma" w:hAnsi="Tahoma"/>
          <w:b/>
          <w:sz w:val="20"/>
        </w:rPr>
        <w:t>A</w:t>
        <w:tab/>
      </w:r>
      <w:r>
        <w:rPr>
          <w:sz w:val="24"/>
        </w:rPr>
        <w:t>= avvertimento ufficiale (</w:t>
      </w:r>
      <w:r>
        <w:rPr>
          <w:i/>
          <w:sz w:val="24"/>
        </w:rPr>
        <w:t>cartellino</w:t>
      </w:r>
      <w:r>
        <w:rPr>
          <w:i/>
          <w:spacing w:val="-37"/>
          <w:sz w:val="24"/>
        </w:rPr>
        <w:t> </w:t>
      </w:r>
      <w:r>
        <w:rPr>
          <w:i/>
          <w:sz w:val="24"/>
        </w:rPr>
        <w:t>giallo</w:t>
      </w:r>
      <w:r>
        <w:rPr>
          <w:sz w:val="24"/>
        </w:rPr>
        <w:t>);</w:t>
      </w:r>
    </w:p>
    <w:p>
      <w:pPr>
        <w:pStyle w:val="ListParagraph"/>
        <w:numPr>
          <w:ilvl w:val="0"/>
          <w:numId w:val="52"/>
        </w:numPr>
        <w:tabs>
          <w:tab w:pos="1505" w:val="left" w:leader="none"/>
          <w:tab w:pos="1506" w:val="left" w:leader="none"/>
          <w:tab w:pos="1905" w:val="left" w:leader="none"/>
        </w:tabs>
        <w:spacing w:line="278" w:lineRule="exact" w:before="0" w:after="0"/>
        <w:ind w:left="1506" w:right="0" w:hanging="370"/>
        <w:jc w:val="left"/>
        <w:rPr>
          <w:sz w:val="24"/>
        </w:rPr>
      </w:pPr>
      <w:r>
        <w:rPr>
          <w:rFonts w:ascii="Tahoma" w:hAnsi="Tahoma"/>
          <w:b/>
          <w:sz w:val="20"/>
        </w:rPr>
        <w:t>P</w:t>
        <w:tab/>
      </w:r>
      <w:r>
        <w:rPr>
          <w:sz w:val="24"/>
        </w:rPr>
        <w:t>= penalizzazione (</w:t>
      </w:r>
      <w:r>
        <w:rPr>
          <w:i/>
          <w:sz w:val="24"/>
        </w:rPr>
        <w:t>cartellino</w:t>
      </w:r>
      <w:r>
        <w:rPr>
          <w:i/>
          <w:spacing w:val="-35"/>
          <w:sz w:val="24"/>
        </w:rPr>
        <w:t> </w:t>
      </w:r>
      <w:r>
        <w:rPr>
          <w:i/>
          <w:sz w:val="24"/>
        </w:rPr>
        <w:t>rosso</w:t>
      </w:r>
      <w:r>
        <w:rPr>
          <w:sz w:val="24"/>
        </w:rPr>
        <w:t>);</w:t>
      </w:r>
    </w:p>
    <w:p>
      <w:pPr>
        <w:pStyle w:val="ListParagraph"/>
        <w:numPr>
          <w:ilvl w:val="0"/>
          <w:numId w:val="52"/>
        </w:numPr>
        <w:tabs>
          <w:tab w:pos="1505" w:val="left" w:leader="none"/>
          <w:tab w:pos="1506" w:val="left" w:leader="none"/>
          <w:tab w:pos="1905" w:val="left" w:leader="none"/>
        </w:tabs>
        <w:spacing w:line="240" w:lineRule="auto" w:before="1" w:after="0"/>
        <w:ind w:left="1506" w:right="4235" w:hanging="370"/>
        <w:jc w:val="left"/>
        <w:rPr>
          <w:sz w:val="24"/>
        </w:rPr>
      </w:pPr>
      <w:r>
        <w:rPr>
          <w:rFonts w:ascii="Tahoma" w:hAnsi="Tahoma"/>
          <w:b/>
          <w:sz w:val="20"/>
        </w:rPr>
        <w:t>E</w:t>
        <w:tab/>
      </w:r>
      <w:r>
        <w:rPr>
          <w:sz w:val="24"/>
        </w:rPr>
        <w:t>= espulsione (</w:t>
      </w:r>
      <w:r>
        <w:rPr>
          <w:i/>
          <w:sz w:val="24"/>
        </w:rPr>
        <w:t>cartellini giallo e rosso nella </w:t>
      </w:r>
      <w:r>
        <w:rPr>
          <w:i/>
          <w:sz w:val="24"/>
        </w:rPr>
        <w:t>stessa</w:t>
      </w:r>
      <w:r>
        <w:rPr>
          <w:i/>
          <w:spacing w:val="-2"/>
          <w:sz w:val="24"/>
        </w:rPr>
        <w:t> </w:t>
      </w:r>
      <w:r>
        <w:rPr>
          <w:i/>
          <w:sz w:val="24"/>
        </w:rPr>
        <w:t>mano</w:t>
      </w:r>
      <w:r>
        <w:rPr>
          <w:sz w:val="24"/>
        </w:rPr>
        <w:t>);</w:t>
      </w:r>
    </w:p>
    <w:p>
      <w:pPr>
        <w:pStyle w:val="ListParagraph"/>
        <w:numPr>
          <w:ilvl w:val="0"/>
          <w:numId w:val="52"/>
        </w:numPr>
        <w:tabs>
          <w:tab w:pos="1505" w:val="left" w:leader="none"/>
          <w:tab w:pos="1506" w:val="left" w:leader="none"/>
          <w:tab w:pos="1905" w:val="left" w:leader="none"/>
        </w:tabs>
        <w:spacing w:line="240" w:lineRule="auto" w:before="1" w:after="0"/>
        <w:ind w:left="1506" w:right="4235" w:hanging="370"/>
        <w:jc w:val="left"/>
        <w:rPr>
          <w:sz w:val="24"/>
        </w:rPr>
      </w:pPr>
      <w:r>
        <w:rPr>
          <w:rFonts w:ascii="Tahoma" w:hAnsi="Tahoma"/>
          <w:b/>
          <w:sz w:val="20"/>
        </w:rPr>
        <w:t>S</w:t>
        <w:tab/>
      </w:r>
      <w:r>
        <w:rPr>
          <w:sz w:val="24"/>
        </w:rPr>
        <w:t>= squalifica (</w:t>
      </w:r>
      <w:r>
        <w:rPr>
          <w:i/>
          <w:sz w:val="24"/>
        </w:rPr>
        <w:t>cartellini giallo e rosso nelle </w:t>
      </w:r>
      <w:r>
        <w:rPr>
          <w:i/>
          <w:sz w:val="24"/>
        </w:rPr>
        <w:t>due</w:t>
      </w:r>
      <w:r>
        <w:rPr>
          <w:i/>
          <w:spacing w:val="-1"/>
          <w:sz w:val="24"/>
        </w:rPr>
        <w:t> </w:t>
      </w:r>
      <w:r>
        <w:rPr>
          <w:i/>
          <w:sz w:val="24"/>
        </w:rPr>
        <w:t>mani</w:t>
      </w:r>
      <w:r>
        <w:rPr>
          <w:sz w:val="24"/>
        </w:rPr>
        <w:t>).</w:t>
      </w:r>
    </w:p>
    <w:p>
      <w:pPr>
        <w:pStyle w:val="BodyText"/>
        <w:spacing w:before="1"/>
        <w:ind w:left="1136" w:right="4205"/>
        <w:jc w:val="both"/>
        <w:rPr>
          <w:b/>
        </w:rPr>
      </w:pPr>
      <w:r>
        <w:rPr/>
        <w:t>Quando la sanzione riguarda un atleta, va riporta- to, nella colonna corrispondente alla sanzione, il suo numero di maglia; </w:t>
      </w:r>
      <w:r>
        <w:rPr>
          <w:b/>
        </w:rPr>
        <w:t>se in quel momento si tro-</w:t>
      </w:r>
    </w:p>
    <w:p>
      <w:pPr>
        <w:spacing w:after="0"/>
        <w:jc w:val="both"/>
        <w:sectPr>
          <w:headerReference w:type="default" r:id="rId406"/>
          <w:footerReference w:type="default" r:id="rId407"/>
          <w:footerReference w:type="even" r:id="rId408"/>
          <w:pgSz w:w="11900" w:h="16840"/>
          <w:pgMar w:header="0" w:footer="1218" w:top="1060" w:bottom="1400" w:left="0" w:right="1000"/>
          <w:pgNumType w:start="17"/>
        </w:sectPr>
      </w:pPr>
    </w:p>
    <w:p>
      <w:pPr>
        <w:pStyle w:val="Heading5"/>
        <w:spacing w:before="0"/>
        <w:ind w:left="1136"/>
        <w:rPr>
          <w:b w:val="0"/>
        </w:rPr>
      </w:pPr>
      <w:r>
        <w:rPr/>
        <w:t>va fuori dal gioco, il numero va cerchiato</w:t>
      </w:r>
      <w:r>
        <w:rPr>
          <w:b w:val="0"/>
        </w:rPr>
        <w:t>. Quan-</w:t>
      </w:r>
    </w:p>
    <w:p>
      <w:pPr>
        <w:pStyle w:val="BodyText"/>
        <w:spacing w:before="11"/>
        <w:rPr>
          <w:sz w:val="15"/>
        </w:rPr>
      </w:pPr>
      <w:r>
        <w:rPr/>
        <w:pict>
          <v:shape style="position:absolute;margin-left:56.700001pt;margin-top:11.479688pt;width:120.5pt;height:.1pt;mso-position-horizontal-relative:page;mso-position-vertical-relative:paragraph;z-index:-250710016;mso-wrap-distance-left:0;mso-wrap-distance-right:0" coordorigin="1134,230" coordsize="2410,0" path="m1134,230l3544,230e" filled="false" stroked="true" strokeweight=".5pt" strokecolor="#000000">
            <v:path arrowok="t"/>
            <v:stroke dashstyle="solid"/>
            <w10:wrap type="topAndBottom"/>
          </v:shape>
        </w:pict>
      </w:r>
    </w:p>
    <w:p>
      <w:pPr>
        <w:pStyle w:val="ListParagraph"/>
        <w:numPr>
          <w:ilvl w:val="0"/>
          <w:numId w:val="48"/>
        </w:numPr>
        <w:tabs>
          <w:tab w:pos="1420" w:val="left" w:leader="none"/>
        </w:tabs>
        <w:spacing w:line="232" w:lineRule="exact" w:before="27" w:after="0"/>
        <w:ind w:left="1420" w:right="0" w:hanging="284"/>
        <w:jc w:val="left"/>
        <w:rPr>
          <w:sz w:val="20"/>
        </w:rPr>
      </w:pPr>
      <w:bookmarkStart w:name="_bookmark186" w:id="375"/>
      <w:bookmarkEnd w:id="375"/>
      <w:r>
        <w:rPr/>
      </w:r>
      <w:bookmarkStart w:name="_bookmark187" w:id="376"/>
      <w:bookmarkEnd w:id="376"/>
      <w:r>
        <w:rPr/>
      </w:r>
      <w:bookmarkStart w:name="_bookmark187" w:id="377"/>
      <w:bookmarkEnd w:id="377"/>
      <w:r>
        <w:rPr>
          <w:i/>
          <w:sz w:val="20"/>
        </w:rPr>
        <w:t>R</w:t>
      </w:r>
      <w:r>
        <w:rPr>
          <w:i/>
          <w:sz w:val="20"/>
        </w:rPr>
        <w:t>egole di Gioco:</w:t>
      </w:r>
      <w:r>
        <w:rPr>
          <w:i/>
          <w:spacing w:val="2"/>
          <w:sz w:val="20"/>
        </w:rPr>
        <w:t> </w:t>
      </w:r>
      <w:hyperlink r:id="rId353">
        <w:r>
          <w:rPr>
            <w:i/>
            <w:sz w:val="20"/>
            <w:u w:val="single" w:color="66FFFF"/>
          </w:rPr>
          <w:t>7.1</w:t>
        </w:r>
      </w:hyperlink>
      <w:r>
        <w:rPr>
          <w:sz w:val="20"/>
        </w:rPr>
        <w:t>.</w:t>
      </w:r>
    </w:p>
    <w:p>
      <w:pPr>
        <w:pStyle w:val="ListParagraph"/>
        <w:numPr>
          <w:ilvl w:val="0"/>
          <w:numId w:val="48"/>
        </w:numPr>
        <w:tabs>
          <w:tab w:pos="1420" w:val="left" w:leader="none"/>
        </w:tabs>
        <w:spacing w:line="240" w:lineRule="auto" w:before="0" w:after="0"/>
        <w:ind w:left="1420" w:right="0" w:hanging="284"/>
        <w:jc w:val="left"/>
        <w:rPr>
          <w:sz w:val="20"/>
        </w:rPr>
      </w:pPr>
      <w:r>
        <w:rPr>
          <w:i/>
          <w:sz w:val="20"/>
        </w:rPr>
        <w:t>Regole di Gioco:</w:t>
      </w:r>
      <w:r>
        <w:rPr>
          <w:i/>
          <w:spacing w:val="2"/>
          <w:sz w:val="20"/>
        </w:rPr>
        <w:t> </w:t>
      </w:r>
      <w:hyperlink r:id="rId413">
        <w:r>
          <w:rPr>
            <w:i/>
            <w:sz w:val="20"/>
            <w:u w:val="single" w:color="66FFFF"/>
          </w:rPr>
          <w:t>18.2.2</w:t>
        </w:r>
      </w:hyperlink>
      <w:r>
        <w:rPr>
          <w:sz w:val="20"/>
        </w:rPr>
        <w:t>.</w:t>
      </w:r>
    </w:p>
    <w:p>
      <w:pPr>
        <w:spacing w:line="214" w:lineRule="exact" w:before="0"/>
        <w:ind w:left="73" w:right="0" w:firstLine="0"/>
        <w:jc w:val="left"/>
        <w:rPr>
          <w:i/>
          <w:sz w:val="20"/>
        </w:rPr>
      </w:pPr>
      <w:r>
        <w:rPr/>
        <w:br w:type="column"/>
      </w:r>
      <w:r>
        <w:rPr>
          <w:i/>
          <w:sz w:val="20"/>
        </w:rPr>
        <w:t>Figura </w:t>
      </w:r>
      <w:bookmarkStart w:name="_bookmark188" w:id="378"/>
      <w:bookmarkEnd w:id="378"/>
      <w:r>
        <w:rPr>
          <w:i/>
          <w:sz w:val="20"/>
        </w:rPr>
        <w:t>2</w:t>
      </w:r>
      <w:r>
        <w:rPr>
          <w:i/>
          <w:sz w:val="20"/>
        </w:rPr>
        <w:t>8 - Il riquadro SANZIONI</w:t>
      </w:r>
    </w:p>
    <w:p>
      <w:pPr>
        <w:spacing w:after="0" w:line="214" w:lineRule="exact"/>
        <w:jc w:val="left"/>
        <w:rPr>
          <w:sz w:val="20"/>
        </w:rPr>
        <w:sectPr>
          <w:type w:val="continuous"/>
          <w:pgSz w:w="11900" w:h="16840"/>
          <w:pgMar w:top="1600" w:bottom="280" w:left="0" w:right="1000"/>
          <w:cols w:num="2" w:equalWidth="0">
            <w:col w:w="6693" w:space="40"/>
            <w:col w:w="4167"/>
          </w:cols>
        </w:sectPr>
      </w:pPr>
    </w:p>
    <w:p>
      <w:pPr>
        <w:spacing w:before="74"/>
        <w:ind w:left="1627" w:right="621" w:firstLine="0"/>
        <w:jc w:val="center"/>
        <w:rPr>
          <w:sz w:val="20"/>
        </w:rPr>
      </w:pPr>
      <w:r>
        <w:rPr>
          <w:sz w:val="20"/>
        </w:rPr>
        <w:t>SANZIONI DISCIPLINARI</w:t>
      </w:r>
    </w:p>
    <w:p>
      <w:pPr>
        <w:pStyle w:val="BodyText"/>
        <w:spacing w:before="9"/>
        <w:rPr>
          <w:sz w:val="28"/>
        </w:rPr>
      </w:pPr>
    </w:p>
    <w:p>
      <w:pPr>
        <w:pStyle w:val="BodyText"/>
        <w:ind w:left="1136" w:right="123"/>
        <w:jc w:val="both"/>
      </w:pPr>
      <w:r>
        <w:rPr/>
        <w:t>do invece la sanzione è per uno degli altri componenti ammessi in panchina, si utilizza la sigla corrispondente alla sua funzione (§ </w:t>
      </w:r>
      <w:hyperlink w:history="true" w:anchor="_bookmark131">
        <w:r>
          <w:rPr/>
          <w:t>2.1.2</w:t>
        </w:r>
      </w:hyperlink>
      <w:r>
        <w:rPr/>
        <w:t>). In caso di ritardo di gioco, infine, si uti- lizza la sigla “</w:t>
      </w:r>
      <w:r>
        <w:rPr>
          <w:b/>
        </w:rPr>
        <w:t>RG</w:t>
      </w:r>
      <w:r>
        <w:rPr/>
        <w:t>”.</w:t>
      </w:r>
    </w:p>
    <w:p>
      <w:pPr>
        <w:pStyle w:val="BodyText"/>
        <w:spacing w:before="114"/>
        <w:ind w:left="1136"/>
        <w:jc w:val="both"/>
      </w:pPr>
      <w:r>
        <w:rPr/>
        <w:t>Successivamente nelle altre colonne del riquadro devono essere annotati:</w:t>
      </w:r>
    </w:p>
    <w:p>
      <w:pPr>
        <w:pStyle w:val="ListParagraph"/>
        <w:numPr>
          <w:ilvl w:val="0"/>
          <w:numId w:val="53"/>
        </w:numPr>
        <w:tabs>
          <w:tab w:pos="1506" w:val="left" w:leader="none"/>
        </w:tabs>
        <w:spacing w:line="240" w:lineRule="auto" w:before="57" w:after="0"/>
        <w:ind w:left="1506" w:right="0" w:hanging="370"/>
        <w:jc w:val="both"/>
        <w:rPr>
          <w:sz w:val="24"/>
        </w:rPr>
      </w:pPr>
      <w:r>
        <w:rPr>
          <w:sz w:val="24"/>
        </w:rPr>
        <w:t>la squadra “A” o “B”</w:t>
      </w:r>
      <w:r>
        <w:rPr>
          <w:spacing w:val="-4"/>
          <w:sz w:val="24"/>
        </w:rPr>
        <w:t> </w:t>
      </w:r>
      <w:r>
        <w:rPr>
          <w:sz w:val="24"/>
        </w:rPr>
        <w:t>sanzionata;</w:t>
      </w:r>
    </w:p>
    <w:p>
      <w:pPr>
        <w:pStyle w:val="ListParagraph"/>
        <w:numPr>
          <w:ilvl w:val="0"/>
          <w:numId w:val="53"/>
        </w:numPr>
        <w:tabs>
          <w:tab w:pos="1506" w:val="left" w:leader="none"/>
        </w:tabs>
        <w:spacing w:line="240" w:lineRule="auto" w:before="58" w:after="0"/>
        <w:ind w:left="1506" w:right="0" w:hanging="370"/>
        <w:jc w:val="both"/>
        <w:rPr>
          <w:sz w:val="24"/>
        </w:rPr>
      </w:pPr>
      <w:r>
        <w:rPr>
          <w:sz w:val="24"/>
        </w:rPr>
        <w:t>il set in cui viene comminata la</w:t>
      </w:r>
      <w:r>
        <w:rPr>
          <w:spacing w:val="-3"/>
          <w:sz w:val="24"/>
        </w:rPr>
        <w:t> </w:t>
      </w:r>
      <w:r>
        <w:rPr>
          <w:sz w:val="24"/>
        </w:rPr>
        <w:t>sanzione;</w:t>
      </w:r>
    </w:p>
    <w:p>
      <w:pPr>
        <w:pStyle w:val="ListParagraph"/>
        <w:numPr>
          <w:ilvl w:val="0"/>
          <w:numId w:val="53"/>
        </w:numPr>
        <w:tabs>
          <w:tab w:pos="1506" w:val="left" w:leader="none"/>
        </w:tabs>
        <w:spacing w:line="240" w:lineRule="auto" w:before="57" w:after="0"/>
        <w:ind w:left="1506" w:right="123" w:hanging="370"/>
        <w:jc w:val="both"/>
        <w:rPr>
          <w:sz w:val="24"/>
        </w:rPr>
      </w:pPr>
      <w:r>
        <w:rPr>
          <w:sz w:val="24"/>
        </w:rPr>
        <w:t>il punteggio vigente </w:t>
      </w:r>
      <w:r>
        <w:rPr>
          <w:b/>
          <w:sz w:val="24"/>
        </w:rPr>
        <w:t>prima </w:t>
      </w:r>
      <w:r>
        <w:rPr>
          <w:sz w:val="24"/>
        </w:rPr>
        <w:t>del provvedimento, scrivendo a sinistra i punti della </w:t>
      </w:r>
      <w:r>
        <w:rPr>
          <w:spacing w:val="2"/>
          <w:sz w:val="24"/>
        </w:rPr>
        <w:t>squa- </w:t>
      </w:r>
      <w:r>
        <w:rPr>
          <w:sz w:val="24"/>
        </w:rPr>
        <w:t>dra sanzionata e a destra quelli dell’altra. Fanno eccezione le sanzioni comminate dopo l’ultimo punto di un set o nell’intervallo tra due set, che vanno registrate sul punteggio di 0-0 del set seguente (solo se questo si</w:t>
      </w:r>
      <w:r>
        <w:rPr>
          <w:spacing w:val="-15"/>
          <w:sz w:val="24"/>
        </w:rPr>
        <w:t> </w:t>
      </w:r>
      <w:r>
        <w:rPr>
          <w:sz w:val="24"/>
        </w:rPr>
        <w:t>disputa).</w:t>
      </w:r>
    </w:p>
    <w:p>
      <w:pPr>
        <w:pStyle w:val="BodyText"/>
        <w:spacing w:before="113"/>
        <w:ind w:left="1136" w:right="121"/>
        <w:jc w:val="both"/>
      </w:pPr>
      <w:r>
        <w:rPr/>
        <w:pict>
          <v:group style="position:absolute;margin-left:212.362503pt;margin-top:81.180099pt;width:41pt;height:88.6pt;mso-position-horizontal-relative:page;mso-position-vertical-relative:paragraph;z-index:-304729088" coordorigin="4247,1624" coordsize="820,1772">
            <v:shape style="position:absolute;left:4254;top:1630;width:524;height:350" coordorigin="4254,1630" coordsize="524,350" path="m4432,1630l4501,1644,4557,1681,4594,1736,4608,1804,4594,1874,4557,1930,4501,1967,4432,1980,4362,1967,4306,1930,4268,1874,4254,1804,4268,1736,4306,1681,4362,1644,4432,1630xm4688,1632l4724,1639,4753,1656,4771,1683,4778,1716,4771,1750,4753,1777,4724,1796,4688,1802,4652,1796,4624,1777,4605,1750,4598,1716,4605,1683,4624,1656,4652,1639,4688,1632xm4692,1808l4726,1815,4753,1832,4771,1858,4778,1890,4771,1923,4753,1949,4726,1966,4692,1972,4657,1966,4629,1949,4611,1923,4604,1890,4611,1858,4629,1832,4657,1815,4692,1808xe" filled="false" stroked="true" strokeweight=".675pt" strokecolor="#000000">
              <v:path arrowok="t"/>
              <v:stroke dashstyle="solid"/>
            </v:shape>
            <v:shape style="position:absolute;left:4636;top:1648;width:394;height:1740" coordorigin="4636,1648" coordsize="394,1740" path="m4636,1784l4772,1650m4772,1784l4636,1648m4826,2060l4894,2012m4826,2182l4894,2132m4826,2302l4894,2252m4826,2422l4894,2374m4826,2544l4894,2494m4826,2664l4894,2614m4826,2784l4894,2736m4826,2906l4894,2856m4826,3026l4894,2976m4826,3146l4894,3096m4826,3268l4894,3218m4826,3388l4894,3338m4962,2060l5030,2012m4962,2182l5030,2132e" filled="false" stroked="true" strokeweight=".675pt" strokecolor="#000000">
              <v:path arrowok="t"/>
              <v:stroke dashstyle="solid"/>
            </v:shape>
            <v:shape style="position:absolute;left:4934;top:2212;width:122;height:120" coordorigin="4934,2212" coordsize="122,120" path="m4996,2332l4984,2332,4974,2330,4966,2324,4956,2318,4948,2312,4942,2302,4938,2292,4934,2282,4934,2272,4934,2260,4938,2250,4942,2242,4948,2232,4956,2224,4966,2220,4974,2214,4984,2212,4996,2212,5006,2212,5016,2214,5026,2220,5036,2224,5042,2232,5048,2242,5054,2250,5056,2260,5056,2272,5056,2282,5026,2324,5016,2330,5006,2332,4996,2332xe" filled="false" stroked="true" strokeweight="1.08pt" strokecolor="#0000ff">
              <v:path arrowok="t"/>
              <v:stroke dashstyle="solid"/>
            </v:shape>
            <v:line style="position:absolute" from="4962,2302" to="5028,2254" stroked="true" strokeweight=".675pt" strokecolor="#000000">
              <v:stroke dashstyle="solid"/>
            </v:line>
            <w10:wrap type="none"/>
          </v:group>
        </w:pict>
      </w:r>
      <w:r>
        <w:rPr/>
        <w:pict>
          <v:group style="position:absolute;margin-left:306.862488pt;margin-top:81.180099pt;width:27.5pt;height:18.2pt;mso-position-horizontal-relative:page;mso-position-vertical-relative:paragraph;z-index:-304728064" coordorigin="6137,1624" coordsize="550,364">
            <v:shape style="position:absolute;left:6328;top:1630;width:352;height:350" coordorigin="6328,1630" coordsize="352,350" path="m6504,1630l6573,1643,6629,1680,6666,1735,6680,1804,6666,1874,6629,1930,6573,1967,6504,1980,6434,1967,6378,1930,6341,1874,6328,1804,6341,1735,6378,1680,6434,1643,6504,1630xe" filled="false" stroked="true" strokeweight=".675pt" strokecolor="#000000">
              <v:path arrowok="t"/>
              <v:stroke dashstyle="solid"/>
            </v:shape>
            <v:shape style="position:absolute;left:6144;top:1636;width:182;height:170" coordorigin="6144,1636" coordsize="182,170" path="m6236,1636l6200,1643,6170,1661,6151,1689,6144,1722,6151,1756,6170,1782,6200,1800,6236,1806,6271,1800,6300,1782,6319,1756,6326,1722,6319,1689,6300,1661,6271,1643,6236,1636xe" filled="true" fillcolor="#ffffff" stroked="false">
              <v:path arrowok="t"/>
              <v:fill type="solid"/>
            </v:shape>
            <v:shape style="position:absolute;left:6144;top:1636;width:182;height:340" coordorigin="6144,1636" coordsize="182,340" path="m6236,1636l6271,1643,6300,1661,6319,1689,6326,1722,6319,1756,6300,1782,6271,1800,6236,1806,6200,1800,6170,1782,6151,1756,6144,1722,6151,1689,6170,1661,6200,1643,6236,1636xm6238,1814l6273,1820,6301,1837,6319,1863,6326,1896,6319,1928,6301,1954,6273,1970,6238,1976,6204,1970,6177,1954,6159,1928,6152,1896,6159,1863,6177,1837,6204,1820,6238,1814xe" filled="false" stroked="true" strokeweight=".675pt" strokecolor="#000000">
              <v:path arrowok="t"/>
              <v:stroke dashstyle="solid"/>
            </v:shape>
            <v:shape style="position:absolute;left:6182;top:1838;width:136;height:134" coordorigin="6182,1838" coordsize="136,134" path="m6182,1972l6318,1838m6318,1972l6182,1838e" filled="false" stroked="true" strokeweight=".675pt" strokecolor="#000000">
              <v:path arrowok="t"/>
              <v:stroke dashstyle="solid"/>
            </v:shape>
            <w10:wrap type="none"/>
          </v:group>
        </w:pict>
      </w:r>
      <w:r>
        <w:rPr/>
        <w:pict>
          <v:shape style="position:absolute;margin-left:472.100006pt;margin-top:100.617599pt;width:3.4pt;height:68.8pt;mso-position-horizontal-relative:page;mso-position-vertical-relative:paragraph;z-index:-304723968" coordorigin="9442,2012" coordsize="68,1376" path="m9442,2060l9510,2012m9442,2182l9510,2132m9442,2302l9510,2252m9442,2422l9510,2374m9442,2544l9510,2494m9442,2664l9510,2614m9442,2784l9510,2736m9442,2906l9510,2856m9442,3026l9510,2976m9442,3146l9510,3096m9442,3268l9510,3218m9442,3388l9510,3338e" filled="false" stroked="true" strokeweight=".675pt" strokecolor="#000000">
            <v:path arrowok="t"/>
            <v:stroke dashstyle="solid"/>
            <w10:wrap type="none"/>
          </v:shape>
        </w:pict>
      </w:r>
      <w:r>
        <w:rPr/>
        <w:drawing>
          <wp:anchor distT="0" distB="0" distL="0" distR="0" allowOverlap="1" layoutInCell="1" locked="0" behindDoc="1" simplePos="0" relativeHeight="198597632">
            <wp:simplePos x="0" y="0"/>
            <wp:positionH relativeFrom="page">
              <wp:posOffset>5040153</wp:posOffset>
            </wp:positionH>
            <wp:positionV relativeFrom="paragraph">
              <wp:posOffset>1566927</wp:posOffset>
            </wp:positionV>
            <wp:extent cx="142875" cy="142875"/>
            <wp:effectExtent l="0" t="0" r="0" b="0"/>
            <wp:wrapNone/>
            <wp:docPr id="277" name="image158.png"/>
            <wp:cNvGraphicFramePr>
              <a:graphicFrameLocks noChangeAspect="1"/>
            </wp:cNvGraphicFramePr>
            <a:graphic>
              <a:graphicData uri="http://schemas.openxmlformats.org/drawingml/2006/picture">
                <pic:pic>
                  <pic:nvPicPr>
                    <pic:cNvPr id="278" name="image158.png"/>
                    <pic:cNvPicPr/>
                  </pic:nvPicPr>
                  <pic:blipFill>
                    <a:blip r:embed="rId415" cstate="print"/>
                    <a:stretch>
                      <a:fillRect/>
                    </a:stretch>
                  </pic:blipFill>
                  <pic:spPr>
                    <a:xfrm>
                      <a:off x="0" y="0"/>
                      <a:ext cx="142875" cy="142875"/>
                    </a:xfrm>
                    <a:prstGeom prst="rect">
                      <a:avLst/>
                    </a:prstGeom>
                  </pic:spPr>
                </pic:pic>
              </a:graphicData>
            </a:graphic>
          </wp:anchor>
        </w:drawing>
      </w:r>
      <w:r>
        <w:rPr/>
        <w:t>Inoltre, in caso di penalizzazione, sia essa una sanzione individuale o per ritardo di gio- co, nel riquadro del set corrispondente </w:t>
      </w:r>
      <w:r>
        <w:rPr>
          <w:b/>
        </w:rPr>
        <w:t>deve essere cerchiato il punto acquisito dalla squadra avversaria </w:t>
      </w:r>
      <w:r>
        <w:rPr/>
        <w:t>(nell’esempio di Fig. </w:t>
      </w:r>
      <w:hyperlink w:history="true" w:anchor="_bookmark188">
        <w:r>
          <w:rPr/>
          <w:t>28</w:t>
        </w:r>
      </w:hyperlink>
      <w:r>
        <w:rPr/>
        <w:t>, dopo la penalizzazione al fisioterapista del- la squadra “B” deve essere cerchiato il 15° punto della squadra “A”, come riportato nel- la Fig. </w:t>
      </w:r>
      <w:hyperlink w:history="true" w:anchor="_bookmark189">
        <w:r>
          <w:rPr/>
          <w:t>29</w:t>
        </w:r>
      </w:hyperlink>
      <w:r>
        <w:rPr/>
        <w:t>).</w:t>
      </w:r>
    </w:p>
    <w:p>
      <w:pPr>
        <w:pStyle w:val="BodyText"/>
        <w:rPr>
          <w:sz w:val="10"/>
        </w:rPr>
      </w:pPr>
    </w:p>
    <w:tbl>
      <w:tblPr>
        <w:tblW w:w="0" w:type="auto"/>
        <w:jc w:val="left"/>
        <w:tblInd w:w="1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8"/>
        <w:gridCol w:w="273"/>
        <w:gridCol w:w="272"/>
        <w:gridCol w:w="272"/>
        <w:gridCol w:w="266"/>
        <w:gridCol w:w="272"/>
        <w:gridCol w:w="273"/>
        <w:gridCol w:w="272"/>
        <w:gridCol w:w="273"/>
        <w:gridCol w:w="265"/>
        <w:gridCol w:w="272"/>
        <w:gridCol w:w="273"/>
        <w:gridCol w:w="272"/>
        <w:gridCol w:w="538"/>
        <w:gridCol w:w="409"/>
        <w:gridCol w:w="409"/>
        <w:gridCol w:w="272"/>
        <w:gridCol w:w="266"/>
        <w:gridCol w:w="272"/>
        <w:gridCol w:w="273"/>
        <w:gridCol w:w="273"/>
        <w:gridCol w:w="272"/>
        <w:gridCol w:w="265"/>
        <w:gridCol w:w="273"/>
        <w:gridCol w:w="272"/>
        <w:gridCol w:w="273"/>
        <w:gridCol w:w="272"/>
        <w:gridCol w:w="265"/>
        <w:gridCol w:w="546"/>
        <w:gridCol w:w="408"/>
        <w:gridCol w:w="402"/>
      </w:tblGrid>
      <w:tr>
        <w:trPr>
          <w:trHeight w:val="328" w:hRule="atLeast"/>
        </w:trPr>
        <w:tc>
          <w:tcPr>
            <w:tcW w:w="398" w:type="dxa"/>
            <w:vMerge w:val="restart"/>
            <w:tcBorders>
              <w:bottom w:val="single" w:sz="8" w:space="0" w:color="000000"/>
              <w:right w:val="single" w:sz="12" w:space="0" w:color="000000"/>
            </w:tcBorders>
            <w:shd w:val="clear" w:color="auto" w:fill="22B7DB"/>
          </w:tcPr>
          <w:p>
            <w:pPr>
              <w:pStyle w:val="TableParagraph"/>
              <w:rPr>
                <w:rFonts w:ascii="Trebuchet MS"/>
                <w:sz w:val="24"/>
              </w:rPr>
            </w:pPr>
          </w:p>
          <w:p>
            <w:pPr>
              <w:pStyle w:val="TableParagraph"/>
              <w:spacing w:before="175"/>
              <w:ind w:left="120" w:right="99"/>
              <w:jc w:val="both"/>
              <w:rPr>
                <w:b/>
                <w:sz w:val="23"/>
              </w:rPr>
            </w:pPr>
            <w:r>
              <w:rPr>
                <w:b/>
                <w:sz w:val="23"/>
              </w:rPr>
              <w:t>S E T</w:t>
            </w:r>
          </w:p>
          <w:p>
            <w:pPr>
              <w:pStyle w:val="TableParagraph"/>
              <w:rPr>
                <w:rFonts w:ascii="Trebuchet MS"/>
                <w:sz w:val="24"/>
              </w:rPr>
            </w:pPr>
          </w:p>
          <w:p>
            <w:pPr>
              <w:pStyle w:val="TableParagraph"/>
              <w:spacing w:before="2"/>
              <w:rPr>
                <w:rFonts w:ascii="Trebuchet MS"/>
                <w:sz w:val="21"/>
              </w:rPr>
            </w:pPr>
          </w:p>
          <w:p>
            <w:pPr>
              <w:pStyle w:val="TableParagraph"/>
              <w:ind w:left="130"/>
              <w:rPr>
                <w:b/>
                <w:sz w:val="23"/>
              </w:rPr>
            </w:pPr>
            <w:r>
              <w:rPr>
                <w:b/>
                <w:w w:val="99"/>
                <w:sz w:val="23"/>
              </w:rPr>
              <w:t>1</w:t>
            </w:r>
          </w:p>
        </w:tc>
        <w:tc>
          <w:tcPr>
            <w:tcW w:w="1083" w:type="dxa"/>
            <w:gridSpan w:val="4"/>
            <w:tcBorders>
              <w:left w:val="single" w:sz="12" w:space="0" w:color="000000"/>
              <w:bottom w:val="single" w:sz="12" w:space="0" w:color="000000"/>
              <w:right w:val="single" w:sz="12" w:space="0" w:color="000000"/>
            </w:tcBorders>
          </w:tcPr>
          <w:p>
            <w:pPr>
              <w:pStyle w:val="TableParagraph"/>
              <w:spacing w:before="75"/>
              <w:ind w:left="33"/>
              <w:rPr>
                <w:sz w:val="15"/>
              </w:rPr>
            </w:pPr>
            <w:r>
              <w:rPr>
                <w:b/>
                <w:w w:val="105"/>
                <w:position w:val="1"/>
                <w:sz w:val="11"/>
              </w:rPr>
              <w:t>INIZIO </w:t>
            </w:r>
            <w:r>
              <w:rPr>
                <w:w w:val="105"/>
                <w:sz w:val="15"/>
              </w:rPr>
              <w:t>20 </w:t>
            </w:r>
            <w:r>
              <w:rPr>
                <w:b/>
                <w:w w:val="105"/>
                <w:sz w:val="15"/>
              </w:rPr>
              <w:t>: </w:t>
            </w:r>
            <w:r>
              <w:rPr>
                <w:w w:val="105"/>
                <w:sz w:val="15"/>
              </w:rPr>
              <w:t>30</w:t>
            </w:r>
          </w:p>
        </w:tc>
        <w:tc>
          <w:tcPr>
            <w:tcW w:w="2172" w:type="dxa"/>
            <w:gridSpan w:val="8"/>
            <w:tcBorders>
              <w:left w:val="single" w:sz="12" w:space="0" w:color="000000"/>
              <w:bottom w:val="single" w:sz="12" w:space="0" w:color="000000"/>
              <w:right w:val="single" w:sz="12" w:space="0" w:color="000000"/>
            </w:tcBorders>
          </w:tcPr>
          <w:p>
            <w:pPr>
              <w:pStyle w:val="TableParagraph"/>
              <w:spacing w:line="59" w:lineRule="exact" w:before="25"/>
              <w:ind w:right="49"/>
              <w:jc w:val="right"/>
              <w:rPr>
                <w:b/>
                <w:sz w:val="9"/>
              </w:rPr>
            </w:pPr>
            <w:r>
              <w:rPr>
                <w:b/>
                <w:w w:val="107"/>
                <w:sz w:val="9"/>
              </w:rPr>
              <w:t>S</w:t>
            </w:r>
          </w:p>
          <w:p>
            <w:pPr>
              <w:pStyle w:val="TableParagraph"/>
              <w:tabs>
                <w:tab w:pos="1731" w:val="left" w:leader="none"/>
              </w:tabs>
              <w:spacing w:line="223" w:lineRule="exact"/>
              <w:ind w:left="33"/>
              <w:rPr>
                <w:b/>
                <w:sz w:val="9"/>
              </w:rPr>
            </w:pPr>
            <w:r>
              <w:rPr>
                <w:b/>
                <w:w w:val="105"/>
                <w:sz w:val="11"/>
              </w:rPr>
              <w:t>SQ. </w:t>
            </w:r>
            <w:r>
              <w:rPr>
                <w:b/>
                <w:spacing w:val="11"/>
                <w:w w:val="105"/>
                <w:sz w:val="11"/>
              </w:rPr>
              <w:t> </w:t>
            </w:r>
            <w:r>
              <w:rPr>
                <w:w w:val="105"/>
                <w:sz w:val="19"/>
              </w:rPr>
              <w:t>BLU</w:t>
              <w:tab/>
            </w:r>
            <w:r>
              <w:rPr>
                <w:b/>
                <w:w w:val="105"/>
                <w:position w:val="2"/>
                <w:sz w:val="19"/>
              </w:rPr>
              <w:t>A</w:t>
            </w:r>
            <w:r>
              <w:rPr>
                <w:b/>
                <w:spacing w:val="43"/>
                <w:w w:val="105"/>
                <w:position w:val="2"/>
                <w:sz w:val="19"/>
              </w:rPr>
              <w:t> </w:t>
            </w:r>
            <w:r>
              <w:rPr>
                <w:b/>
                <w:w w:val="105"/>
                <w:position w:val="-4"/>
                <w:sz w:val="9"/>
              </w:rPr>
              <w:t>R</w:t>
            </w:r>
          </w:p>
        </w:tc>
        <w:tc>
          <w:tcPr>
            <w:tcW w:w="538" w:type="dxa"/>
            <w:tcBorders>
              <w:left w:val="single" w:sz="12" w:space="0" w:color="000000"/>
              <w:bottom w:val="single" w:sz="12" w:space="0" w:color="000000"/>
              <w:right w:val="single" w:sz="12" w:space="0" w:color="000000"/>
            </w:tcBorders>
          </w:tcPr>
          <w:p>
            <w:pPr>
              <w:pStyle w:val="TableParagraph"/>
              <w:spacing w:before="102"/>
              <w:ind w:left="69" w:right="50"/>
              <w:jc w:val="center"/>
              <w:rPr>
                <w:b/>
                <w:sz w:val="11"/>
              </w:rPr>
            </w:pPr>
            <w:r>
              <w:rPr>
                <w:b/>
                <w:w w:val="105"/>
                <w:sz w:val="11"/>
              </w:rPr>
              <w:t>PUNTI</w:t>
            </w:r>
          </w:p>
        </w:tc>
        <w:tc>
          <w:tcPr>
            <w:tcW w:w="818" w:type="dxa"/>
            <w:gridSpan w:val="2"/>
            <w:tcBorders>
              <w:left w:val="single" w:sz="12" w:space="0" w:color="000000"/>
              <w:bottom w:val="single" w:sz="12" w:space="0" w:color="000000"/>
              <w:right w:val="single" w:sz="12" w:space="0" w:color="000000"/>
            </w:tcBorders>
          </w:tcPr>
          <w:p>
            <w:pPr>
              <w:pStyle w:val="TableParagraph"/>
              <w:spacing w:line="259" w:lineRule="auto" w:before="34"/>
              <w:ind w:left="190" w:right="113" w:hanging="36"/>
              <w:rPr>
                <w:b/>
                <w:sz w:val="11"/>
              </w:rPr>
            </w:pPr>
            <w:r>
              <w:rPr>
                <w:b/>
                <w:w w:val="105"/>
                <w:sz w:val="11"/>
              </w:rPr>
              <w:t>LIBERO / UNDER</w:t>
            </w:r>
          </w:p>
        </w:tc>
        <w:tc>
          <w:tcPr>
            <w:tcW w:w="2166" w:type="dxa"/>
            <w:gridSpan w:val="8"/>
            <w:tcBorders>
              <w:left w:val="single" w:sz="12" w:space="0" w:color="000000"/>
              <w:bottom w:val="single" w:sz="12" w:space="0" w:color="000000"/>
              <w:right w:val="single" w:sz="12" w:space="0" w:color="000000"/>
            </w:tcBorders>
          </w:tcPr>
          <w:p>
            <w:pPr>
              <w:pStyle w:val="TableParagraph"/>
              <w:spacing w:line="74" w:lineRule="auto" w:before="75"/>
              <w:ind w:left="46"/>
              <w:rPr>
                <w:b/>
                <w:sz w:val="19"/>
              </w:rPr>
            </w:pPr>
            <w:r>
              <w:rPr>
                <w:b/>
                <w:w w:val="105"/>
                <w:sz w:val="9"/>
              </w:rPr>
              <w:t>S </w:t>
            </w:r>
            <w:r>
              <w:rPr>
                <w:b/>
                <w:w w:val="105"/>
                <w:position w:val="-10"/>
                <w:sz w:val="19"/>
              </w:rPr>
              <w:t>B</w:t>
            </w:r>
          </w:p>
          <w:p>
            <w:pPr>
              <w:pStyle w:val="TableParagraph"/>
              <w:tabs>
                <w:tab w:pos="569" w:val="left" w:leader="none"/>
              </w:tabs>
              <w:spacing w:line="100" w:lineRule="auto"/>
              <w:ind w:left="46"/>
              <w:rPr>
                <w:sz w:val="19"/>
              </w:rPr>
            </w:pPr>
            <w:r>
              <w:rPr>
                <w:b/>
                <w:w w:val="105"/>
                <w:position w:val="-4"/>
                <w:sz w:val="9"/>
              </w:rPr>
              <w:t>R</w:t>
              <w:tab/>
            </w:r>
            <w:r>
              <w:rPr>
                <w:b/>
                <w:w w:val="105"/>
                <w:sz w:val="11"/>
              </w:rPr>
              <w:t>SQ.</w:t>
            </w:r>
            <w:r>
              <w:rPr>
                <w:b/>
                <w:spacing w:val="22"/>
                <w:w w:val="105"/>
                <w:sz w:val="11"/>
              </w:rPr>
              <w:t> </w:t>
            </w:r>
            <w:r>
              <w:rPr>
                <w:w w:val="105"/>
                <w:sz w:val="19"/>
              </w:rPr>
              <w:t>ROSSA</w:t>
            </w:r>
          </w:p>
        </w:tc>
        <w:tc>
          <w:tcPr>
            <w:tcW w:w="1082" w:type="dxa"/>
            <w:gridSpan w:val="4"/>
            <w:tcBorders>
              <w:left w:val="single" w:sz="12" w:space="0" w:color="000000"/>
              <w:bottom w:val="single" w:sz="12" w:space="0" w:color="000000"/>
              <w:right w:val="single" w:sz="12" w:space="0" w:color="000000"/>
            </w:tcBorders>
          </w:tcPr>
          <w:p>
            <w:pPr>
              <w:pStyle w:val="TableParagraph"/>
              <w:tabs>
                <w:tab w:pos="711" w:val="left" w:leader="none"/>
              </w:tabs>
              <w:spacing w:before="75"/>
              <w:ind w:left="30"/>
              <w:rPr>
                <w:b/>
                <w:sz w:val="15"/>
              </w:rPr>
            </w:pPr>
            <w:r>
              <w:rPr>
                <w:b/>
                <w:w w:val="105"/>
                <w:position w:val="1"/>
                <w:sz w:val="11"/>
              </w:rPr>
              <w:t>FINE</w:t>
              <w:tab/>
            </w:r>
            <w:r>
              <w:rPr>
                <w:b/>
                <w:w w:val="105"/>
                <w:sz w:val="15"/>
              </w:rPr>
              <w:t>:</w:t>
            </w:r>
          </w:p>
        </w:tc>
        <w:tc>
          <w:tcPr>
            <w:tcW w:w="546" w:type="dxa"/>
            <w:tcBorders>
              <w:left w:val="single" w:sz="12" w:space="0" w:color="000000"/>
              <w:bottom w:val="single" w:sz="12" w:space="0" w:color="000000"/>
              <w:right w:val="single" w:sz="12" w:space="0" w:color="000000"/>
            </w:tcBorders>
          </w:tcPr>
          <w:p>
            <w:pPr>
              <w:pStyle w:val="TableParagraph"/>
              <w:spacing w:before="102"/>
              <w:ind w:left="90"/>
              <w:rPr>
                <w:b/>
                <w:sz w:val="11"/>
              </w:rPr>
            </w:pPr>
            <w:r>
              <w:rPr>
                <w:b/>
                <w:w w:val="105"/>
                <w:sz w:val="11"/>
              </w:rPr>
              <w:t>PUNTI</w:t>
            </w:r>
          </w:p>
        </w:tc>
        <w:tc>
          <w:tcPr>
            <w:tcW w:w="810" w:type="dxa"/>
            <w:gridSpan w:val="2"/>
            <w:tcBorders>
              <w:left w:val="single" w:sz="12" w:space="0" w:color="000000"/>
              <w:bottom w:val="single" w:sz="12" w:space="0" w:color="000000"/>
              <w:right w:val="single" w:sz="12" w:space="0" w:color="000000"/>
            </w:tcBorders>
          </w:tcPr>
          <w:p>
            <w:pPr>
              <w:pStyle w:val="TableParagraph"/>
              <w:spacing w:line="259" w:lineRule="auto" w:before="34"/>
              <w:ind w:left="185" w:right="110" w:hanging="36"/>
              <w:rPr>
                <w:b/>
                <w:sz w:val="11"/>
              </w:rPr>
            </w:pPr>
            <w:r>
              <w:rPr>
                <w:b/>
                <w:w w:val="105"/>
                <w:sz w:val="11"/>
              </w:rPr>
              <w:t>LIBERO / UNDER</w:t>
            </w:r>
          </w:p>
        </w:tc>
      </w:tr>
      <w:tr>
        <w:trPr>
          <w:trHeight w:val="212"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12" w:space="0" w:color="000000"/>
              <w:right w:val="single" w:sz="4" w:space="0" w:color="000000"/>
            </w:tcBorders>
          </w:tcPr>
          <w:p>
            <w:pPr>
              <w:pStyle w:val="TableParagraph"/>
              <w:spacing w:before="16"/>
              <w:ind w:left="11"/>
              <w:jc w:val="center"/>
              <w:rPr>
                <w:b/>
                <w:sz w:val="15"/>
              </w:rPr>
            </w:pPr>
            <w:r>
              <w:rPr>
                <w:b/>
                <w:w w:val="102"/>
                <w:sz w:val="15"/>
              </w:rPr>
              <w:t>I</w:t>
            </w:r>
          </w:p>
        </w:tc>
        <w:tc>
          <w:tcPr>
            <w:tcW w:w="538"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76" w:right="154"/>
              <w:jc w:val="center"/>
              <w:rPr>
                <w:b/>
                <w:sz w:val="15"/>
              </w:rPr>
            </w:pPr>
            <w:r>
              <w:rPr>
                <w:b/>
                <w:sz w:val="15"/>
              </w:rPr>
              <w:t>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6" w:right="162"/>
              <w:jc w:val="center"/>
              <w:rPr>
                <w:b/>
                <w:sz w:val="15"/>
              </w:rPr>
            </w:pPr>
            <w:r>
              <w:rPr>
                <w:b/>
                <w:sz w:val="15"/>
              </w:rPr>
              <w:t>III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6" w:right="165"/>
              <w:jc w:val="center"/>
              <w:rPr>
                <w:b/>
                <w:sz w:val="15"/>
              </w:rPr>
            </w:pPr>
            <w:r>
              <w:rPr>
                <w:b/>
                <w:sz w:val="15"/>
              </w:rPr>
              <w:t>IV</w:t>
            </w:r>
          </w:p>
        </w:tc>
        <w:tc>
          <w:tcPr>
            <w:tcW w:w="537"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23"/>
              <w:jc w:val="center"/>
              <w:rPr>
                <w:b/>
                <w:sz w:val="15"/>
              </w:rPr>
            </w:pPr>
            <w:r>
              <w:rPr>
                <w:b/>
                <w:w w:val="102"/>
                <w:sz w:val="15"/>
              </w:rPr>
              <w:t>V</w:t>
            </w:r>
          </w:p>
        </w:tc>
        <w:tc>
          <w:tcPr>
            <w:tcW w:w="545" w:type="dxa"/>
            <w:gridSpan w:val="2"/>
            <w:tcBorders>
              <w:top w:val="single" w:sz="12" w:space="0" w:color="000000"/>
              <w:left w:val="single" w:sz="4" w:space="0" w:color="000000"/>
              <w:bottom w:val="single" w:sz="12" w:space="0" w:color="000000"/>
              <w:right w:val="single" w:sz="12" w:space="0" w:color="000000"/>
            </w:tcBorders>
          </w:tcPr>
          <w:p>
            <w:pPr>
              <w:pStyle w:val="TableParagraph"/>
              <w:spacing w:before="16"/>
              <w:ind w:left="188" w:right="154"/>
              <w:jc w:val="center"/>
              <w:rPr>
                <w:b/>
                <w:sz w:val="15"/>
              </w:rPr>
            </w:pPr>
            <w:r>
              <w:rPr>
                <w:b/>
                <w:sz w:val="15"/>
              </w:rPr>
              <w:t>VI</w:t>
            </w:r>
          </w:p>
        </w:tc>
        <w:tc>
          <w:tcPr>
            <w:tcW w:w="538"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2"/>
              <w:ind w:left="40"/>
              <w:rPr>
                <w:sz w:val="6"/>
              </w:rPr>
            </w:pPr>
            <w:r>
              <w:rPr>
                <w:w w:val="110"/>
                <w:sz w:val="6"/>
              </w:rPr>
              <w:t>1     13    25 </w:t>
            </w:r>
            <w:r>
              <w:rPr>
                <w:spacing w:val="5"/>
                <w:w w:val="110"/>
                <w:sz w:val="6"/>
              </w:rPr>
              <w:t> </w:t>
            </w:r>
            <w:r>
              <w:rPr>
                <w:spacing w:val="-8"/>
                <w:w w:val="110"/>
                <w:sz w:val="6"/>
              </w:rPr>
              <w:t>37</w:t>
            </w:r>
          </w:p>
          <w:p>
            <w:pPr>
              <w:pStyle w:val="TableParagraph"/>
              <w:spacing w:before="51"/>
              <w:ind w:left="40"/>
              <w:rPr>
                <w:sz w:val="6"/>
              </w:rPr>
            </w:pPr>
            <w:r>
              <w:rPr>
                <w:w w:val="110"/>
                <w:sz w:val="6"/>
              </w:rPr>
              <w:t>2     14    26 </w:t>
            </w:r>
            <w:r>
              <w:rPr>
                <w:spacing w:val="5"/>
                <w:w w:val="110"/>
                <w:sz w:val="6"/>
              </w:rPr>
              <w:t> </w:t>
            </w:r>
            <w:r>
              <w:rPr>
                <w:spacing w:val="-8"/>
                <w:w w:val="110"/>
                <w:sz w:val="6"/>
              </w:rPr>
              <w:t>38</w:t>
            </w:r>
          </w:p>
          <w:p>
            <w:pPr>
              <w:pStyle w:val="TableParagraph"/>
              <w:spacing w:before="51"/>
              <w:ind w:left="40"/>
              <w:rPr>
                <w:sz w:val="6"/>
              </w:rPr>
            </w:pPr>
            <w:r>
              <w:rPr>
                <w:w w:val="110"/>
                <w:sz w:val="6"/>
              </w:rPr>
              <w:t>3     15    27 </w:t>
            </w:r>
            <w:r>
              <w:rPr>
                <w:spacing w:val="5"/>
                <w:w w:val="110"/>
                <w:sz w:val="6"/>
              </w:rPr>
              <w:t> </w:t>
            </w:r>
            <w:r>
              <w:rPr>
                <w:spacing w:val="-8"/>
                <w:w w:val="110"/>
                <w:sz w:val="6"/>
              </w:rPr>
              <w:t>39</w:t>
            </w:r>
          </w:p>
          <w:p>
            <w:pPr>
              <w:pStyle w:val="TableParagraph"/>
              <w:spacing w:before="51"/>
              <w:ind w:left="40"/>
              <w:rPr>
                <w:sz w:val="6"/>
              </w:rPr>
            </w:pPr>
            <w:r>
              <w:rPr>
                <w:w w:val="110"/>
                <w:sz w:val="6"/>
              </w:rPr>
              <w:t>4     16    28 </w:t>
            </w:r>
            <w:r>
              <w:rPr>
                <w:spacing w:val="5"/>
                <w:w w:val="110"/>
                <w:sz w:val="6"/>
              </w:rPr>
              <w:t> </w:t>
            </w:r>
            <w:r>
              <w:rPr>
                <w:spacing w:val="-8"/>
                <w:w w:val="110"/>
                <w:sz w:val="6"/>
              </w:rPr>
              <w:t>40</w:t>
            </w:r>
          </w:p>
          <w:p>
            <w:pPr>
              <w:pStyle w:val="TableParagraph"/>
              <w:spacing w:before="51"/>
              <w:ind w:left="40"/>
              <w:rPr>
                <w:sz w:val="6"/>
              </w:rPr>
            </w:pPr>
            <w:r>
              <w:rPr>
                <w:w w:val="110"/>
                <w:sz w:val="6"/>
              </w:rPr>
              <w:t>5     17    29 </w:t>
            </w:r>
            <w:r>
              <w:rPr>
                <w:spacing w:val="5"/>
                <w:w w:val="110"/>
                <w:sz w:val="6"/>
              </w:rPr>
              <w:t> </w:t>
            </w:r>
            <w:r>
              <w:rPr>
                <w:spacing w:val="-8"/>
                <w:w w:val="110"/>
                <w:sz w:val="6"/>
              </w:rPr>
              <w:t>41</w:t>
            </w:r>
          </w:p>
          <w:p>
            <w:pPr>
              <w:pStyle w:val="TableParagraph"/>
              <w:spacing w:before="51"/>
              <w:ind w:left="40"/>
              <w:rPr>
                <w:sz w:val="6"/>
              </w:rPr>
            </w:pPr>
            <w:r>
              <w:rPr>
                <w:w w:val="110"/>
                <w:sz w:val="6"/>
              </w:rPr>
              <w:t>6     18    30 </w:t>
            </w:r>
            <w:r>
              <w:rPr>
                <w:spacing w:val="5"/>
                <w:w w:val="110"/>
                <w:sz w:val="6"/>
              </w:rPr>
              <w:t> </w:t>
            </w:r>
            <w:r>
              <w:rPr>
                <w:spacing w:val="-8"/>
                <w:w w:val="110"/>
                <w:sz w:val="6"/>
              </w:rPr>
              <w:t>42</w:t>
            </w:r>
          </w:p>
          <w:p>
            <w:pPr>
              <w:pStyle w:val="TableParagraph"/>
              <w:spacing w:before="51"/>
              <w:ind w:left="40"/>
              <w:rPr>
                <w:sz w:val="6"/>
              </w:rPr>
            </w:pPr>
            <w:r>
              <w:rPr>
                <w:w w:val="110"/>
                <w:sz w:val="6"/>
              </w:rPr>
              <w:t>7     19    31 </w:t>
            </w:r>
            <w:r>
              <w:rPr>
                <w:spacing w:val="5"/>
                <w:w w:val="110"/>
                <w:sz w:val="6"/>
              </w:rPr>
              <w:t> </w:t>
            </w:r>
            <w:r>
              <w:rPr>
                <w:spacing w:val="-8"/>
                <w:w w:val="110"/>
                <w:sz w:val="6"/>
              </w:rPr>
              <w:t>43</w:t>
            </w:r>
          </w:p>
          <w:p>
            <w:pPr>
              <w:pStyle w:val="TableParagraph"/>
              <w:spacing w:before="51"/>
              <w:ind w:left="40"/>
              <w:rPr>
                <w:sz w:val="6"/>
              </w:rPr>
            </w:pPr>
            <w:r>
              <w:rPr>
                <w:w w:val="110"/>
                <w:sz w:val="6"/>
              </w:rPr>
              <w:t>8     20    32 </w:t>
            </w:r>
            <w:r>
              <w:rPr>
                <w:spacing w:val="5"/>
                <w:w w:val="110"/>
                <w:sz w:val="6"/>
              </w:rPr>
              <w:t> </w:t>
            </w:r>
            <w:r>
              <w:rPr>
                <w:spacing w:val="-8"/>
                <w:w w:val="110"/>
                <w:sz w:val="6"/>
              </w:rPr>
              <w:t>44</w:t>
            </w:r>
          </w:p>
          <w:p>
            <w:pPr>
              <w:pStyle w:val="TableParagraph"/>
              <w:spacing w:before="51"/>
              <w:ind w:left="40"/>
              <w:rPr>
                <w:sz w:val="6"/>
              </w:rPr>
            </w:pPr>
            <w:r>
              <w:rPr>
                <w:w w:val="110"/>
                <w:sz w:val="6"/>
              </w:rPr>
              <w:t>9     21    33 </w:t>
            </w:r>
            <w:r>
              <w:rPr>
                <w:spacing w:val="5"/>
                <w:w w:val="110"/>
                <w:sz w:val="6"/>
              </w:rPr>
              <w:t> </w:t>
            </w:r>
            <w:r>
              <w:rPr>
                <w:spacing w:val="-8"/>
                <w:w w:val="110"/>
                <w:sz w:val="6"/>
              </w:rPr>
              <w:t>45</w:t>
            </w:r>
          </w:p>
          <w:p>
            <w:pPr>
              <w:pStyle w:val="TableParagraph"/>
              <w:spacing w:before="51"/>
              <w:ind w:left="21"/>
              <w:rPr>
                <w:sz w:val="6"/>
              </w:rPr>
            </w:pPr>
            <w:r>
              <w:rPr>
                <w:w w:val="110"/>
                <w:sz w:val="6"/>
              </w:rPr>
              <w:t>10    22    34 </w:t>
            </w:r>
            <w:r>
              <w:rPr>
                <w:spacing w:val="6"/>
                <w:w w:val="110"/>
                <w:sz w:val="6"/>
              </w:rPr>
              <w:t> </w:t>
            </w:r>
            <w:r>
              <w:rPr>
                <w:spacing w:val="-8"/>
                <w:w w:val="110"/>
                <w:sz w:val="6"/>
              </w:rPr>
              <w:t>46</w:t>
            </w:r>
          </w:p>
          <w:p>
            <w:pPr>
              <w:pStyle w:val="TableParagraph"/>
              <w:spacing w:before="51"/>
              <w:ind w:left="21"/>
              <w:rPr>
                <w:sz w:val="6"/>
              </w:rPr>
            </w:pPr>
            <w:r>
              <w:rPr>
                <w:w w:val="110"/>
                <w:sz w:val="6"/>
              </w:rPr>
              <w:t>11    23    35 </w:t>
            </w:r>
            <w:r>
              <w:rPr>
                <w:spacing w:val="6"/>
                <w:w w:val="110"/>
                <w:sz w:val="6"/>
              </w:rPr>
              <w:t> </w:t>
            </w:r>
            <w:r>
              <w:rPr>
                <w:spacing w:val="-8"/>
                <w:w w:val="110"/>
                <w:sz w:val="6"/>
              </w:rPr>
              <w:t>47</w:t>
            </w:r>
          </w:p>
          <w:p>
            <w:pPr>
              <w:pStyle w:val="TableParagraph"/>
              <w:spacing w:line="63" w:lineRule="exact" w:before="51"/>
              <w:ind w:left="21"/>
              <w:rPr>
                <w:sz w:val="6"/>
              </w:rPr>
            </w:pPr>
            <w:r>
              <w:rPr>
                <w:w w:val="110"/>
                <w:sz w:val="6"/>
              </w:rPr>
              <w:t>12    24    36 </w:t>
            </w:r>
            <w:r>
              <w:rPr>
                <w:spacing w:val="6"/>
                <w:w w:val="110"/>
                <w:sz w:val="6"/>
              </w:rPr>
              <w:t> </w:t>
            </w:r>
            <w:r>
              <w:rPr>
                <w:spacing w:val="-8"/>
                <w:w w:val="110"/>
                <w:sz w:val="6"/>
              </w:rPr>
              <w:t>48</w:t>
            </w:r>
          </w:p>
        </w:tc>
        <w:tc>
          <w:tcPr>
            <w:tcW w:w="409" w:type="dxa"/>
            <w:tcBorders>
              <w:top w:val="single" w:sz="12"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12"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12" w:space="0" w:color="000000"/>
              <w:right w:val="single" w:sz="4" w:space="0" w:color="000000"/>
            </w:tcBorders>
          </w:tcPr>
          <w:p>
            <w:pPr>
              <w:pStyle w:val="TableParagraph"/>
              <w:spacing w:before="16"/>
              <w:ind w:left="12"/>
              <w:jc w:val="center"/>
              <w:rPr>
                <w:b/>
                <w:sz w:val="15"/>
              </w:rPr>
            </w:pPr>
            <w:r>
              <w:rPr>
                <w:b/>
                <w:w w:val="102"/>
                <w:sz w:val="15"/>
              </w:rPr>
              <w:t>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6" w:right="163"/>
              <w:jc w:val="center"/>
              <w:rPr>
                <w:b/>
                <w:sz w:val="15"/>
              </w:rPr>
            </w:pPr>
            <w:r>
              <w:rPr>
                <w:b/>
                <w:sz w:val="15"/>
              </w:rPr>
              <w:t>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4" w:right="166"/>
              <w:jc w:val="center"/>
              <w:rPr>
                <w:b/>
                <w:sz w:val="15"/>
              </w:rPr>
            </w:pPr>
            <w:r>
              <w:rPr>
                <w:b/>
                <w:sz w:val="15"/>
              </w:rPr>
              <w:t>III</w:t>
            </w:r>
          </w:p>
        </w:tc>
        <w:tc>
          <w:tcPr>
            <w:tcW w:w="538"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72" w:right="154"/>
              <w:jc w:val="center"/>
              <w:rPr>
                <w:b/>
                <w:sz w:val="15"/>
              </w:rPr>
            </w:pPr>
            <w:r>
              <w:rPr>
                <w:b/>
                <w:sz w:val="15"/>
              </w:rPr>
              <w:t>IV</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9"/>
              <w:jc w:val="center"/>
              <w:rPr>
                <w:b/>
                <w:sz w:val="15"/>
              </w:rPr>
            </w:pPr>
            <w:r>
              <w:rPr>
                <w:b/>
                <w:w w:val="102"/>
                <w:sz w:val="15"/>
              </w:rPr>
              <w:t>V</w:t>
            </w:r>
          </w:p>
        </w:tc>
        <w:tc>
          <w:tcPr>
            <w:tcW w:w="537" w:type="dxa"/>
            <w:gridSpan w:val="2"/>
            <w:tcBorders>
              <w:top w:val="single" w:sz="12" w:space="0" w:color="000000"/>
              <w:left w:val="single" w:sz="4" w:space="0" w:color="000000"/>
              <w:bottom w:val="single" w:sz="12" w:space="0" w:color="000000"/>
              <w:right w:val="single" w:sz="12" w:space="0" w:color="000000"/>
            </w:tcBorders>
          </w:tcPr>
          <w:p>
            <w:pPr>
              <w:pStyle w:val="TableParagraph"/>
              <w:spacing w:before="16"/>
              <w:ind w:left="182" w:right="150"/>
              <w:jc w:val="center"/>
              <w:rPr>
                <w:b/>
                <w:sz w:val="15"/>
              </w:rPr>
            </w:pPr>
            <w:r>
              <w:rPr>
                <w:b/>
                <w:sz w:val="15"/>
              </w:rPr>
              <w:t>VI</w:t>
            </w:r>
          </w:p>
        </w:tc>
        <w:tc>
          <w:tcPr>
            <w:tcW w:w="54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2"/>
              <w:ind w:left="43"/>
              <w:rPr>
                <w:sz w:val="6"/>
              </w:rPr>
            </w:pPr>
            <w:r>
              <w:rPr>
                <w:w w:val="110"/>
                <w:sz w:val="6"/>
              </w:rPr>
              <w:t>1     13    25 </w:t>
            </w:r>
            <w:r>
              <w:rPr>
                <w:spacing w:val="2"/>
                <w:w w:val="110"/>
                <w:sz w:val="6"/>
              </w:rPr>
              <w:t> </w:t>
            </w:r>
            <w:r>
              <w:rPr>
                <w:w w:val="110"/>
                <w:sz w:val="6"/>
              </w:rPr>
              <w:t>37</w:t>
            </w:r>
          </w:p>
          <w:p>
            <w:pPr>
              <w:pStyle w:val="TableParagraph"/>
              <w:spacing w:before="51"/>
              <w:ind w:left="43"/>
              <w:rPr>
                <w:sz w:val="6"/>
              </w:rPr>
            </w:pPr>
            <w:r>
              <w:rPr>
                <w:w w:val="110"/>
                <w:sz w:val="6"/>
              </w:rPr>
              <w:t>2     14    26 </w:t>
            </w:r>
            <w:r>
              <w:rPr>
                <w:spacing w:val="2"/>
                <w:w w:val="110"/>
                <w:sz w:val="6"/>
              </w:rPr>
              <w:t> </w:t>
            </w:r>
            <w:r>
              <w:rPr>
                <w:w w:val="110"/>
                <w:sz w:val="6"/>
              </w:rPr>
              <w:t>38</w:t>
            </w:r>
          </w:p>
          <w:p>
            <w:pPr>
              <w:pStyle w:val="TableParagraph"/>
              <w:spacing w:before="51"/>
              <w:ind w:left="43"/>
              <w:rPr>
                <w:sz w:val="6"/>
              </w:rPr>
            </w:pPr>
            <w:r>
              <w:rPr>
                <w:w w:val="110"/>
                <w:sz w:val="6"/>
              </w:rPr>
              <w:t>3     15    27 </w:t>
            </w:r>
            <w:r>
              <w:rPr>
                <w:spacing w:val="2"/>
                <w:w w:val="110"/>
                <w:sz w:val="6"/>
              </w:rPr>
              <w:t> </w:t>
            </w:r>
            <w:r>
              <w:rPr>
                <w:w w:val="110"/>
                <w:sz w:val="6"/>
              </w:rPr>
              <w:t>39</w:t>
            </w:r>
          </w:p>
          <w:p>
            <w:pPr>
              <w:pStyle w:val="TableParagraph"/>
              <w:spacing w:before="51"/>
              <w:ind w:left="43"/>
              <w:rPr>
                <w:sz w:val="6"/>
              </w:rPr>
            </w:pPr>
            <w:r>
              <w:rPr>
                <w:w w:val="110"/>
                <w:sz w:val="6"/>
              </w:rPr>
              <w:t>4     16    28 </w:t>
            </w:r>
            <w:r>
              <w:rPr>
                <w:spacing w:val="2"/>
                <w:w w:val="110"/>
                <w:sz w:val="6"/>
              </w:rPr>
              <w:t> </w:t>
            </w:r>
            <w:r>
              <w:rPr>
                <w:w w:val="110"/>
                <w:sz w:val="6"/>
              </w:rPr>
              <w:t>40</w:t>
            </w:r>
          </w:p>
          <w:p>
            <w:pPr>
              <w:pStyle w:val="TableParagraph"/>
              <w:spacing w:before="51"/>
              <w:ind w:left="43"/>
              <w:rPr>
                <w:sz w:val="6"/>
              </w:rPr>
            </w:pPr>
            <w:r>
              <w:rPr>
                <w:w w:val="110"/>
                <w:sz w:val="6"/>
              </w:rPr>
              <w:t>5     17    29 </w:t>
            </w:r>
            <w:r>
              <w:rPr>
                <w:spacing w:val="2"/>
                <w:w w:val="110"/>
                <w:sz w:val="6"/>
              </w:rPr>
              <w:t> </w:t>
            </w:r>
            <w:r>
              <w:rPr>
                <w:w w:val="110"/>
                <w:sz w:val="6"/>
              </w:rPr>
              <w:t>41</w:t>
            </w:r>
          </w:p>
          <w:p>
            <w:pPr>
              <w:pStyle w:val="TableParagraph"/>
              <w:spacing w:before="51"/>
              <w:ind w:left="43"/>
              <w:rPr>
                <w:sz w:val="6"/>
              </w:rPr>
            </w:pPr>
            <w:r>
              <w:rPr>
                <w:w w:val="110"/>
                <w:sz w:val="6"/>
              </w:rPr>
              <w:t>6     18    30 </w:t>
            </w:r>
            <w:r>
              <w:rPr>
                <w:spacing w:val="2"/>
                <w:w w:val="110"/>
                <w:sz w:val="6"/>
              </w:rPr>
              <w:t> </w:t>
            </w:r>
            <w:r>
              <w:rPr>
                <w:w w:val="110"/>
                <w:sz w:val="6"/>
              </w:rPr>
              <w:t>42</w:t>
            </w:r>
          </w:p>
          <w:p>
            <w:pPr>
              <w:pStyle w:val="TableParagraph"/>
              <w:spacing w:before="51"/>
              <w:ind w:left="43"/>
              <w:rPr>
                <w:sz w:val="6"/>
              </w:rPr>
            </w:pPr>
            <w:r>
              <w:rPr>
                <w:w w:val="110"/>
                <w:sz w:val="6"/>
              </w:rPr>
              <w:t>7     19    31 </w:t>
            </w:r>
            <w:r>
              <w:rPr>
                <w:spacing w:val="2"/>
                <w:w w:val="110"/>
                <w:sz w:val="6"/>
              </w:rPr>
              <w:t> </w:t>
            </w:r>
            <w:r>
              <w:rPr>
                <w:w w:val="110"/>
                <w:sz w:val="6"/>
              </w:rPr>
              <w:t>43</w:t>
            </w:r>
          </w:p>
          <w:p>
            <w:pPr>
              <w:pStyle w:val="TableParagraph"/>
              <w:spacing w:before="51"/>
              <w:ind w:left="43"/>
              <w:rPr>
                <w:sz w:val="6"/>
              </w:rPr>
            </w:pPr>
            <w:r>
              <w:rPr>
                <w:w w:val="110"/>
                <w:sz w:val="6"/>
              </w:rPr>
              <w:t>8     20    32 </w:t>
            </w:r>
            <w:r>
              <w:rPr>
                <w:spacing w:val="2"/>
                <w:w w:val="110"/>
                <w:sz w:val="6"/>
              </w:rPr>
              <w:t> </w:t>
            </w:r>
            <w:r>
              <w:rPr>
                <w:w w:val="110"/>
                <w:sz w:val="6"/>
              </w:rPr>
              <w:t>44</w:t>
            </w:r>
          </w:p>
          <w:p>
            <w:pPr>
              <w:pStyle w:val="TableParagraph"/>
              <w:spacing w:before="51"/>
              <w:ind w:left="43"/>
              <w:rPr>
                <w:sz w:val="6"/>
              </w:rPr>
            </w:pPr>
            <w:r>
              <w:rPr>
                <w:w w:val="110"/>
                <w:sz w:val="6"/>
              </w:rPr>
              <w:t>9     21    33 </w:t>
            </w:r>
            <w:r>
              <w:rPr>
                <w:spacing w:val="2"/>
                <w:w w:val="110"/>
                <w:sz w:val="6"/>
              </w:rPr>
              <w:t> </w:t>
            </w:r>
            <w:r>
              <w:rPr>
                <w:w w:val="110"/>
                <w:sz w:val="6"/>
              </w:rPr>
              <w:t>45</w:t>
            </w:r>
          </w:p>
          <w:p>
            <w:pPr>
              <w:pStyle w:val="TableParagraph"/>
              <w:spacing w:before="51"/>
              <w:ind w:left="26"/>
              <w:rPr>
                <w:sz w:val="6"/>
              </w:rPr>
            </w:pPr>
            <w:r>
              <w:rPr>
                <w:w w:val="110"/>
                <w:sz w:val="6"/>
              </w:rPr>
              <w:t>10    22    34 </w:t>
            </w:r>
            <w:r>
              <w:rPr>
                <w:spacing w:val="2"/>
                <w:w w:val="110"/>
                <w:sz w:val="6"/>
              </w:rPr>
              <w:t> </w:t>
            </w:r>
            <w:r>
              <w:rPr>
                <w:w w:val="110"/>
                <w:sz w:val="6"/>
              </w:rPr>
              <w:t>46</w:t>
            </w:r>
          </w:p>
          <w:p>
            <w:pPr>
              <w:pStyle w:val="TableParagraph"/>
              <w:spacing w:before="51"/>
              <w:ind w:left="26"/>
              <w:rPr>
                <w:sz w:val="6"/>
              </w:rPr>
            </w:pPr>
            <w:r>
              <w:rPr>
                <w:w w:val="110"/>
                <w:sz w:val="6"/>
              </w:rPr>
              <w:t>11    23    35 </w:t>
            </w:r>
            <w:r>
              <w:rPr>
                <w:spacing w:val="2"/>
                <w:w w:val="110"/>
                <w:sz w:val="6"/>
              </w:rPr>
              <w:t> </w:t>
            </w:r>
            <w:r>
              <w:rPr>
                <w:w w:val="110"/>
                <w:sz w:val="6"/>
              </w:rPr>
              <w:t>47</w:t>
            </w:r>
          </w:p>
          <w:p>
            <w:pPr>
              <w:pStyle w:val="TableParagraph"/>
              <w:spacing w:line="63" w:lineRule="exact" w:before="51"/>
              <w:ind w:left="26"/>
              <w:rPr>
                <w:sz w:val="6"/>
              </w:rPr>
            </w:pPr>
            <w:r>
              <w:rPr>
                <w:w w:val="110"/>
                <w:sz w:val="6"/>
              </w:rPr>
              <w:t>12    24    36 </w:t>
            </w:r>
            <w:r>
              <w:rPr>
                <w:spacing w:val="2"/>
                <w:w w:val="110"/>
                <w:sz w:val="6"/>
              </w:rPr>
              <w:t> </w:t>
            </w:r>
            <w:r>
              <w:rPr>
                <w:w w:val="110"/>
                <w:sz w:val="6"/>
              </w:rPr>
              <w:t>48</w:t>
            </w:r>
          </w:p>
        </w:tc>
        <w:tc>
          <w:tcPr>
            <w:tcW w:w="408" w:type="dxa"/>
            <w:tcBorders>
              <w:top w:val="single" w:sz="12"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12"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1"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4" w:space="0" w:color="000000"/>
              <w:right w:val="single" w:sz="4" w:space="0" w:color="000000"/>
            </w:tcBorders>
          </w:tcPr>
          <w:p>
            <w:pPr>
              <w:pStyle w:val="TableParagraph"/>
              <w:spacing w:before="13"/>
              <w:ind w:left="2"/>
              <w:jc w:val="center"/>
              <w:rPr>
                <w:sz w:val="15"/>
              </w:rPr>
            </w:pPr>
            <w:r>
              <w:rPr>
                <w:w w:val="102"/>
                <w:sz w:val="15"/>
              </w:rPr>
              <w:t>8</w:t>
            </w:r>
          </w:p>
        </w:tc>
        <w:tc>
          <w:tcPr>
            <w:tcW w:w="538"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3"/>
              <w:ind w:left="13"/>
              <w:jc w:val="center"/>
              <w:rPr>
                <w:sz w:val="15"/>
              </w:rPr>
            </w:pPr>
            <w:r>
              <w:rPr>
                <w:w w:val="102"/>
                <w:sz w:val="15"/>
              </w:rPr>
              <w:t>4</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3"/>
              <w:ind w:left="14"/>
              <w:jc w:val="center"/>
              <w:rPr>
                <w:sz w:val="15"/>
              </w:rPr>
            </w:pPr>
            <w:r>
              <w:rPr>
                <w:w w:val="102"/>
                <w:sz w:val="15"/>
              </w:rPr>
              <w:t>3</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3"/>
              <w:ind w:left="186"/>
              <w:rPr>
                <w:sz w:val="15"/>
              </w:rPr>
            </w:pPr>
            <w:r>
              <w:rPr>
                <w:sz w:val="15"/>
              </w:rPr>
              <w:t>10</w:t>
            </w:r>
          </w:p>
        </w:tc>
        <w:tc>
          <w:tcPr>
            <w:tcW w:w="537"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3"/>
              <w:ind w:left="183"/>
              <w:rPr>
                <w:sz w:val="15"/>
              </w:rPr>
            </w:pPr>
            <w:r>
              <w:rPr>
                <w:sz w:val="15"/>
              </w:rPr>
              <w:t>13</w:t>
            </w:r>
          </w:p>
        </w:tc>
        <w:tc>
          <w:tcPr>
            <w:tcW w:w="545" w:type="dxa"/>
            <w:gridSpan w:val="2"/>
            <w:tcBorders>
              <w:top w:val="single" w:sz="12" w:space="0" w:color="000000"/>
              <w:left w:val="single" w:sz="4" w:space="0" w:color="000000"/>
              <w:bottom w:val="single" w:sz="4" w:space="0" w:color="000000"/>
              <w:right w:val="single" w:sz="12" w:space="0" w:color="000000"/>
            </w:tcBorders>
          </w:tcPr>
          <w:p>
            <w:pPr>
              <w:pStyle w:val="TableParagraph"/>
              <w:spacing w:before="13"/>
              <w:ind w:left="22"/>
              <w:jc w:val="center"/>
              <w:rPr>
                <w:sz w:val="15"/>
              </w:rPr>
            </w:pPr>
            <w:r>
              <w:rPr>
                <w:w w:val="102"/>
                <w:sz w:val="15"/>
              </w:rPr>
              <w:t>2</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4" w:space="0" w:color="000000"/>
              <w:right w:val="single" w:sz="4" w:space="0" w:color="000000"/>
            </w:tcBorders>
          </w:tcPr>
          <w:p>
            <w:pPr>
              <w:pStyle w:val="TableParagraph"/>
              <w:spacing w:before="13"/>
              <w:ind w:left="3"/>
              <w:jc w:val="center"/>
              <w:rPr>
                <w:sz w:val="15"/>
              </w:rPr>
            </w:pPr>
            <w:r>
              <w:rPr>
                <w:w w:val="102"/>
                <w:sz w:val="15"/>
              </w:rPr>
              <w:t>7</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3"/>
              <w:ind w:left="190"/>
              <w:rPr>
                <w:sz w:val="15"/>
              </w:rPr>
            </w:pPr>
            <w:r>
              <w:rPr>
                <w:sz w:val="15"/>
              </w:rPr>
              <w:t>11</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3"/>
              <w:ind w:left="8"/>
              <w:jc w:val="center"/>
              <w:rPr>
                <w:sz w:val="15"/>
              </w:rPr>
            </w:pPr>
            <w:r>
              <w:rPr>
                <w:w w:val="102"/>
                <w:sz w:val="15"/>
              </w:rPr>
              <w:t>8</w:t>
            </w:r>
          </w:p>
        </w:tc>
        <w:tc>
          <w:tcPr>
            <w:tcW w:w="538"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3"/>
              <w:ind w:left="9"/>
              <w:jc w:val="center"/>
              <w:rPr>
                <w:sz w:val="15"/>
              </w:rPr>
            </w:pPr>
            <w:r>
              <w:rPr>
                <w:w w:val="102"/>
                <w:sz w:val="15"/>
              </w:rPr>
              <w:t>1</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3"/>
              <w:ind w:left="10"/>
              <w:jc w:val="center"/>
              <w:rPr>
                <w:sz w:val="15"/>
              </w:rPr>
            </w:pPr>
            <w:r>
              <w:rPr>
                <w:w w:val="102"/>
                <w:sz w:val="15"/>
              </w:rPr>
              <w:t>5</w:t>
            </w:r>
          </w:p>
        </w:tc>
        <w:tc>
          <w:tcPr>
            <w:tcW w:w="537" w:type="dxa"/>
            <w:gridSpan w:val="2"/>
            <w:tcBorders>
              <w:top w:val="single" w:sz="12" w:space="0" w:color="000000"/>
              <w:left w:val="single" w:sz="4" w:space="0" w:color="000000"/>
              <w:bottom w:val="single" w:sz="4" w:space="0" w:color="000000"/>
              <w:right w:val="single" w:sz="12" w:space="0" w:color="000000"/>
            </w:tcBorders>
          </w:tcPr>
          <w:p>
            <w:pPr>
              <w:pStyle w:val="TableParagraph"/>
              <w:spacing w:before="13"/>
              <w:ind w:left="185"/>
              <w:rPr>
                <w:sz w:val="15"/>
              </w:rPr>
            </w:pPr>
            <w:r>
              <w:rPr>
                <w:sz w:val="15"/>
              </w:rPr>
              <w:t>10</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05"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1"/>
              <w:ind w:left="190"/>
              <w:rPr>
                <w:sz w:val="15"/>
              </w:rPr>
            </w:pPr>
            <w:r>
              <w:rPr>
                <w:sz w:val="15"/>
              </w:rPr>
              <w:t>15</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1"/>
              <w:ind w:left="3"/>
              <w:jc w:val="center"/>
              <w:rPr>
                <w:sz w:val="15"/>
              </w:rPr>
            </w:pPr>
            <w:r>
              <w:rPr>
                <w:w w:val="102"/>
                <w:sz w:val="15"/>
              </w:rPr>
              <w:t>2</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1"/>
              <w:ind w:left="9"/>
              <w:jc w:val="center"/>
              <w:rPr>
                <w:sz w:val="15"/>
              </w:rPr>
            </w:pPr>
            <w:r>
              <w:rPr>
                <w:w w:val="102"/>
                <w:sz w:val="15"/>
              </w:rPr>
              <w:t>4</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2"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6"/>
              <w:ind w:left="3"/>
              <w:jc w:val="center"/>
              <w:rPr>
                <w:b/>
                <w:sz w:val="15"/>
              </w:rPr>
            </w:pPr>
            <w:r>
              <w:rPr>
                <w:b/>
                <w:w w:val="102"/>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4"/>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36"/>
              <w:rPr>
                <w:sz w:val="15"/>
              </w:rPr>
            </w:pPr>
            <w:r>
              <w:rPr>
                <w:sz w:val="15"/>
              </w:rPr>
              <w:t>12 </w:t>
            </w:r>
            <w:r>
              <w:rPr>
                <w:b/>
                <w:sz w:val="15"/>
              </w:rPr>
              <w:t>: </w:t>
            </w:r>
            <w:r>
              <w:rPr>
                <w:sz w:val="15"/>
              </w:rPr>
              <w:t>12</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9"/>
              <w:jc w:val="center"/>
              <w:rPr>
                <w:b/>
                <w:sz w:val="15"/>
              </w:rPr>
            </w:pPr>
            <w:r>
              <w:rPr>
                <w:b/>
                <w:w w:val="102"/>
                <w:sz w:val="15"/>
              </w:rPr>
              <w:t>:</w:t>
            </w: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1"/>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6"/>
              <w:ind w:left="27"/>
              <w:jc w:val="center"/>
              <w:rPr>
                <w:b/>
                <w:sz w:val="15"/>
              </w:rPr>
            </w:pPr>
            <w:r>
              <w:rPr>
                <w:b/>
                <w:w w:val="102"/>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6"/>
              <w:ind w:left="106"/>
              <w:rPr>
                <w:sz w:val="15"/>
              </w:rPr>
            </w:pPr>
            <w:r>
              <w:rPr>
                <w:sz w:val="15"/>
              </w:rPr>
              <w:t>3 </w:t>
            </w:r>
            <w:r>
              <w:rPr>
                <w:b/>
                <w:sz w:val="15"/>
              </w:rPr>
              <w:t>: </w:t>
            </w:r>
            <w:r>
              <w:rPr>
                <w:sz w:val="15"/>
              </w:rPr>
              <w:t>7</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5"/>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9"/>
              <w:jc w:val="center"/>
              <w:rPr>
                <w:b/>
                <w:sz w:val="15"/>
              </w:rPr>
            </w:pPr>
            <w:r>
              <w:rPr>
                <w:b/>
                <w:w w:val="102"/>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16"/>
              <w:rPr>
                <w:sz w:val="15"/>
              </w:rPr>
            </w:pPr>
            <w:r>
              <w:rPr>
                <w:sz w:val="15"/>
              </w:rPr>
              <w:t>3 </w:t>
            </w:r>
            <w:r>
              <w:rPr>
                <w:b/>
                <w:sz w:val="15"/>
              </w:rPr>
              <w:t>: </w:t>
            </w:r>
            <w:r>
              <w:rPr>
                <w:sz w:val="15"/>
              </w:rPr>
              <w:t>7</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1"/>
              <w:jc w:val="center"/>
              <w:rPr>
                <w:b/>
                <w:sz w:val="15"/>
              </w:rPr>
            </w:pPr>
            <w:r>
              <w:rPr>
                <w:b/>
                <w:w w:val="102"/>
                <w:sz w:val="15"/>
              </w:rPr>
              <w:t>:</w:t>
            </w: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6"/>
              <w:ind w:left="23"/>
              <w:jc w:val="center"/>
              <w:rPr>
                <w:b/>
                <w:sz w:val="15"/>
              </w:rPr>
            </w:pPr>
            <w:r>
              <w:rPr>
                <w:b/>
                <w:w w:val="102"/>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1"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6"/>
              <w:ind w:left="3"/>
              <w:jc w:val="center"/>
              <w:rPr>
                <w:b/>
                <w:sz w:val="15"/>
              </w:rPr>
            </w:pPr>
            <w:r>
              <w:rPr>
                <w:b/>
                <w:w w:val="102"/>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4"/>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5"/>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9"/>
              <w:jc w:val="center"/>
              <w:rPr>
                <w:b/>
                <w:sz w:val="15"/>
              </w:rPr>
            </w:pPr>
            <w:r>
              <w:rPr>
                <w:b/>
                <w:w w:val="102"/>
                <w:sz w:val="15"/>
              </w:rPr>
              <w:t>:</w:t>
            </w: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1"/>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6"/>
              <w:ind w:left="27"/>
              <w:jc w:val="center"/>
              <w:rPr>
                <w:b/>
                <w:sz w:val="15"/>
              </w:rPr>
            </w:pPr>
            <w:r>
              <w:rPr>
                <w:b/>
                <w:w w:val="102"/>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6"/>
              <w:ind w:left="4"/>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5"/>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9"/>
              <w:jc w:val="center"/>
              <w:rPr>
                <w:b/>
                <w:sz w:val="15"/>
              </w:rPr>
            </w:pPr>
            <w:r>
              <w:rPr>
                <w:b/>
                <w:w w:val="102"/>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16"/>
              <w:rPr>
                <w:sz w:val="15"/>
              </w:rPr>
            </w:pPr>
            <w:r>
              <w:rPr>
                <w:sz w:val="15"/>
              </w:rPr>
              <w:t>5 </w:t>
            </w:r>
            <w:r>
              <w:rPr>
                <w:b/>
                <w:sz w:val="15"/>
              </w:rPr>
              <w:t>: </w:t>
            </w:r>
            <w:r>
              <w:rPr>
                <w:sz w:val="15"/>
              </w:rPr>
              <w:t>7</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1"/>
              <w:jc w:val="center"/>
              <w:rPr>
                <w:b/>
                <w:sz w:val="15"/>
              </w:rPr>
            </w:pPr>
            <w:r>
              <w:rPr>
                <w:b/>
                <w:w w:val="102"/>
                <w:sz w:val="15"/>
              </w:rPr>
              <w:t>:</w:t>
            </w: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6"/>
              <w:ind w:left="23"/>
              <w:jc w:val="center"/>
              <w:rPr>
                <w:b/>
                <w:sz w:val="15"/>
              </w:rPr>
            </w:pPr>
            <w:r>
              <w:rPr>
                <w:b/>
                <w:w w:val="102"/>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2"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273" w:type="dxa"/>
            <w:tcBorders>
              <w:top w:val="single" w:sz="4" w:space="0" w:color="000000"/>
              <w:left w:val="single" w:sz="12" w:space="0" w:color="000000"/>
              <w:bottom w:val="single" w:sz="2" w:space="0" w:color="000000"/>
              <w:right w:val="single" w:sz="2" w:space="0" w:color="000000"/>
            </w:tcBorders>
          </w:tcPr>
          <w:p>
            <w:pPr>
              <w:pStyle w:val="TableParagraph"/>
              <w:spacing w:line="74" w:lineRule="exact" w:before="7"/>
              <w:ind w:left="175"/>
              <w:rPr>
                <w:sz w:val="7"/>
              </w:rPr>
            </w:pPr>
            <w:r>
              <w:rPr>
                <w:w w:val="109"/>
                <w:sz w:val="7"/>
              </w:rPr>
              <w:t>1</w:t>
            </w:r>
          </w:p>
          <w:p>
            <w:pPr>
              <w:pStyle w:val="TableParagraph"/>
              <w:spacing w:line="111" w:lineRule="exact"/>
              <w:ind w:left="85"/>
              <w:rPr>
                <w:sz w:val="15"/>
              </w:rPr>
            </w:pPr>
            <w:r>
              <w:rPr>
                <w:w w:val="102"/>
                <w:sz w:val="15"/>
              </w:rPr>
              <w:t>3</w:t>
            </w:r>
          </w:p>
        </w:tc>
        <w:tc>
          <w:tcPr>
            <w:tcW w:w="272" w:type="dxa"/>
            <w:tcBorders>
              <w:top w:val="single" w:sz="4" w:space="0" w:color="000000"/>
              <w:left w:val="single" w:sz="2" w:space="0" w:color="000000"/>
              <w:bottom w:val="single" w:sz="2" w:space="0" w:color="000000"/>
              <w:right w:val="single" w:sz="4" w:space="0" w:color="000000"/>
            </w:tcBorders>
          </w:tcPr>
          <w:p>
            <w:pPr>
              <w:pStyle w:val="TableParagraph"/>
              <w:spacing w:before="7"/>
              <w:ind w:right="33"/>
              <w:jc w:val="right"/>
              <w:rPr>
                <w:sz w:val="7"/>
              </w:rPr>
            </w:pPr>
            <w:r>
              <w:rPr>
                <w:w w:val="109"/>
                <w:sz w:val="7"/>
              </w:rPr>
              <w:t>5</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line="74" w:lineRule="exact" w:before="7"/>
              <w:ind w:left="182"/>
              <w:rPr>
                <w:sz w:val="7"/>
              </w:rPr>
            </w:pPr>
            <w:r>
              <w:rPr>
                <w:w w:val="109"/>
                <w:sz w:val="7"/>
              </w:rPr>
              <w:t>1</w:t>
            </w:r>
          </w:p>
          <w:p>
            <w:pPr>
              <w:pStyle w:val="TableParagraph"/>
              <w:spacing w:line="111" w:lineRule="exact"/>
              <w:ind w:left="94"/>
              <w:rPr>
                <w:sz w:val="15"/>
              </w:rPr>
            </w:pPr>
            <w:r>
              <w:rPr>
                <w:w w:val="102"/>
                <w:sz w:val="15"/>
              </w:rPr>
              <w:t>4</w:t>
            </w:r>
          </w:p>
        </w:tc>
        <w:tc>
          <w:tcPr>
            <w:tcW w:w="266" w:type="dxa"/>
            <w:tcBorders>
              <w:top w:val="single" w:sz="4" w:space="0" w:color="000000"/>
              <w:left w:val="single" w:sz="2" w:space="0" w:color="000000"/>
              <w:bottom w:val="single" w:sz="2" w:space="0" w:color="000000"/>
              <w:right w:val="single" w:sz="4" w:space="0" w:color="000000"/>
            </w:tcBorders>
          </w:tcPr>
          <w:p>
            <w:pPr>
              <w:pStyle w:val="TableParagraph"/>
              <w:spacing w:before="7"/>
              <w:ind w:right="29"/>
              <w:jc w:val="right"/>
              <w:rPr>
                <w:sz w:val="7"/>
              </w:rPr>
            </w:pPr>
            <w:r>
              <w:rPr>
                <w:w w:val="109"/>
                <w:sz w:val="7"/>
              </w:rPr>
              <w:t>5</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line="74" w:lineRule="exact" w:before="7"/>
              <w:ind w:left="186"/>
              <w:rPr>
                <w:sz w:val="7"/>
              </w:rPr>
            </w:pPr>
            <w:r>
              <w:rPr>
                <w:w w:val="109"/>
                <w:sz w:val="7"/>
              </w:rPr>
              <w:t>1</w:t>
            </w:r>
          </w:p>
          <w:p>
            <w:pPr>
              <w:pStyle w:val="TableParagraph"/>
              <w:spacing w:line="111" w:lineRule="exact"/>
              <w:ind w:left="98"/>
              <w:rPr>
                <w:sz w:val="15"/>
              </w:rPr>
            </w:pPr>
            <w:r>
              <w:rPr>
                <w:w w:val="102"/>
                <w:sz w:val="15"/>
              </w:rPr>
              <w:t>7</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7"/>
              <w:ind w:right="32"/>
              <w:jc w:val="right"/>
              <w:rPr>
                <w:sz w:val="7"/>
              </w:rPr>
            </w:pPr>
            <w:r>
              <w:rPr>
                <w:w w:val="109"/>
                <w:sz w:val="7"/>
              </w:rPr>
              <w:t>5</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line="74" w:lineRule="exact" w:before="7"/>
              <w:ind w:left="183"/>
              <w:rPr>
                <w:sz w:val="7"/>
              </w:rPr>
            </w:pPr>
            <w:r>
              <w:rPr>
                <w:w w:val="109"/>
                <w:sz w:val="7"/>
              </w:rPr>
              <w:t>1</w:t>
            </w:r>
          </w:p>
          <w:p>
            <w:pPr>
              <w:pStyle w:val="TableParagraph"/>
              <w:spacing w:line="111" w:lineRule="exact"/>
              <w:ind w:left="95"/>
              <w:rPr>
                <w:sz w:val="15"/>
              </w:rPr>
            </w:pPr>
            <w:r>
              <w:rPr>
                <w:w w:val="102"/>
                <w:sz w:val="15"/>
              </w:rPr>
              <w:t>9</w:t>
            </w:r>
          </w:p>
        </w:tc>
        <w:tc>
          <w:tcPr>
            <w:tcW w:w="273" w:type="dxa"/>
            <w:tcBorders>
              <w:top w:val="single" w:sz="4" w:space="0" w:color="000000"/>
              <w:left w:val="single" w:sz="4" w:space="0" w:color="000000"/>
              <w:bottom w:val="single" w:sz="2" w:space="0" w:color="000000"/>
              <w:right w:val="single" w:sz="4" w:space="0" w:color="000000"/>
            </w:tcBorders>
          </w:tcPr>
          <w:p>
            <w:pPr>
              <w:pStyle w:val="TableParagraph"/>
              <w:spacing w:before="7"/>
              <w:ind w:right="35"/>
              <w:jc w:val="right"/>
              <w:rPr>
                <w:sz w:val="7"/>
              </w:rPr>
            </w:pPr>
            <w:r>
              <w:rPr>
                <w:w w:val="109"/>
                <w:sz w:val="7"/>
              </w:rPr>
              <w:t>5</w:t>
            </w:r>
          </w:p>
        </w:tc>
        <w:tc>
          <w:tcPr>
            <w:tcW w:w="265" w:type="dxa"/>
            <w:tcBorders>
              <w:top w:val="single" w:sz="4" w:space="0" w:color="000000"/>
              <w:left w:val="single" w:sz="4" w:space="0" w:color="000000"/>
              <w:bottom w:val="single" w:sz="2" w:space="0" w:color="000000"/>
              <w:right w:val="single" w:sz="4" w:space="0" w:color="000000"/>
            </w:tcBorders>
          </w:tcPr>
          <w:p>
            <w:pPr>
              <w:pStyle w:val="TableParagraph"/>
              <w:spacing w:line="74" w:lineRule="exact" w:before="7"/>
              <w:ind w:right="30"/>
              <w:jc w:val="right"/>
              <w:rPr>
                <w:sz w:val="7"/>
              </w:rPr>
            </w:pPr>
            <w:r>
              <w:rPr>
                <w:w w:val="109"/>
                <w:sz w:val="7"/>
              </w:rPr>
              <w:t>1</w:t>
            </w:r>
          </w:p>
          <w:p>
            <w:pPr>
              <w:pStyle w:val="TableParagraph"/>
              <w:spacing w:line="111" w:lineRule="exact"/>
              <w:ind w:left="48"/>
              <w:rPr>
                <w:sz w:val="15"/>
              </w:rPr>
            </w:pPr>
            <w:r>
              <w:rPr>
                <w:sz w:val="15"/>
              </w:rPr>
              <w:t>11</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before="7"/>
              <w:ind w:right="30"/>
              <w:jc w:val="right"/>
              <w:rPr>
                <w:sz w:val="7"/>
              </w:rPr>
            </w:pPr>
            <w:r>
              <w:rPr>
                <w:w w:val="109"/>
                <w:sz w:val="7"/>
              </w:rPr>
              <w:t>5</w:t>
            </w:r>
          </w:p>
        </w:tc>
        <w:tc>
          <w:tcPr>
            <w:tcW w:w="273" w:type="dxa"/>
            <w:tcBorders>
              <w:top w:val="single" w:sz="4" w:space="0" w:color="000000"/>
              <w:left w:val="single" w:sz="4" w:space="0" w:color="000000"/>
              <w:bottom w:val="single" w:sz="2" w:space="0" w:color="000000"/>
              <w:right w:val="single" w:sz="2" w:space="0" w:color="000000"/>
            </w:tcBorders>
          </w:tcPr>
          <w:p>
            <w:pPr>
              <w:pStyle w:val="TableParagraph"/>
              <w:spacing w:before="7"/>
              <w:ind w:right="35"/>
              <w:jc w:val="right"/>
              <w:rPr>
                <w:sz w:val="7"/>
              </w:rPr>
            </w:pPr>
            <w:r>
              <w:rPr>
                <w:w w:val="109"/>
                <w:sz w:val="7"/>
              </w:rPr>
              <w:t>1</w:t>
            </w:r>
          </w:p>
        </w:tc>
        <w:tc>
          <w:tcPr>
            <w:tcW w:w="272" w:type="dxa"/>
            <w:tcBorders>
              <w:top w:val="single" w:sz="4" w:space="0" w:color="000000"/>
              <w:left w:val="single" w:sz="2" w:space="0" w:color="000000"/>
              <w:bottom w:val="single" w:sz="2" w:space="0" w:color="000000"/>
              <w:right w:val="single" w:sz="12" w:space="0" w:color="000000"/>
            </w:tcBorders>
          </w:tcPr>
          <w:p>
            <w:pPr>
              <w:pStyle w:val="TableParagraph"/>
              <w:spacing w:before="7"/>
              <w:ind w:right="23"/>
              <w:jc w:val="right"/>
              <w:rPr>
                <w:sz w:val="7"/>
              </w:rPr>
            </w:pPr>
            <w:r>
              <w:rPr>
                <w:w w:val="109"/>
                <w:sz w:val="7"/>
              </w:rPr>
              <w:t>5</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4" w:space="0" w:color="000000"/>
              <w:left w:val="single" w:sz="12" w:space="0" w:color="000000"/>
              <w:bottom w:val="single" w:sz="2" w:space="0" w:color="000000"/>
              <w:right w:val="single" w:sz="2" w:space="0" w:color="000000"/>
            </w:tcBorders>
          </w:tcPr>
          <w:p>
            <w:pPr>
              <w:pStyle w:val="TableParagraph"/>
              <w:spacing w:before="7"/>
              <w:ind w:right="37"/>
              <w:jc w:val="right"/>
              <w:rPr>
                <w:sz w:val="7"/>
              </w:rPr>
            </w:pPr>
            <w:r>
              <w:rPr>
                <w:w w:val="109"/>
                <w:sz w:val="7"/>
              </w:rPr>
              <w:t>1</w:t>
            </w:r>
          </w:p>
        </w:tc>
        <w:tc>
          <w:tcPr>
            <w:tcW w:w="266" w:type="dxa"/>
            <w:tcBorders>
              <w:top w:val="single" w:sz="4" w:space="0" w:color="000000"/>
              <w:left w:val="single" w:sz="2" w:space="0" w:color="000000"/>
              <w:bottom w:val="single" w:sz="2" w:space="0" w:color="000000"/>
              <w:right w:val="single" w:sz="4" w:space="0" w:color="000000"/>
            </w:tcBorders>
          </w:tcPr>
          <w:p>
            <w:pPr>
              <w:pStyle w:val="TableParagraph"/>
              <w:spacing w:before="7"/>
              <w:ind w:right="29"/>
              <w:jc w:val="right"/>
              <w:rPr>
                <w:sz w:val="7"/>
              </w:rPr>
            </w:pPr>
            <w:r>
              <w:rPr>
                <w:w w:val="109"/>
                <w:sz w:val="7"/>
              </w:rPr>
              <w:t>5</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line="74" w:lineRule="exact" w:before="7"/>
              <w:ind w:left="186"/>
              <w:rPr>
                <w:sz w:val="7"/>
              </w:rPr>
            </w:pPr>
            <w:r>
              <w:rPr>
                <w:w w:val="109"/>
                <w:sz w:val="7"/>
              </w:rPr>
              <w:t>1</w:t>
            </w:r>
          </w:p>
          <w:p>
            <w:pPr>
              <w:pStyle w:val="TableParagraph"/>
              <w:spacing w:line="111" w:lineRule="exact"/>
              <w:ind w:left="96"/>
              <w:rPr>
                <w:sz w:val="15"/>
              </w:rPr>
            </w:pPr>
            <w:r>
              <w:rPr>
                <w:w w:val="102"/>
                <w:sz w:val="15"/>
              </w:rPr>
              <w:t>2</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7"/>
              <w:ind w:right="32"/>
              <w:jc w:val="right"/>
              <w:rPr>
                <w:sz w:val="7"/>
              </w:rPr>
            </w:pPr>
            <w:r>
              <w:rPr>
                <w:w w:val="109"/>
                <w:sz w:val="7"/>
              </w:rPr>
              <w:t>5</w:t>
            </w:r>
          </w:p>
        </w:tc>
        <w:tc>
          <w:tcPr>
            <w:tcW w:w="273" w:type="dxa"/>
            <w:tcBorders>
              <w:top w:val="single" w:sz="4" w:space="0" w:color="000000"/>
              <w:left w:val="single" w:sz="4" w:space="0" w:color="000000"/>
              <w:bottom w:val="single" w:sz="2" w:space="0" w:color="000000"/>
              <w:right w:val="single" w:sz="2" w:space="0" w:color="000000"/>
            </w:tcBorders>
          </w:tcPr>
          <w:p>
            <w:pPr>
              <w:pStyle w:val="TableParagraph"/>
              <w:spacing w:line="74" w:lineRule="exact" w:before="7"/>
              <w:ind w:left="182"/>
              <w:rPr>
                <w:sz w:val="7"/>
              </w:rPr>
            </w:pPr>
            <w:r>
              <w:rPr>
                <w:w w:val="109"/>
                <w:sz w:val="7"/>
              </w:rPr>
              <w:t>1</w:t>
            </w:r>
          </w:p>
          <w:p>
            <w:pPr>
              <w:pStyle w:val="TableParagraph"/>
              <w:spacing w:line="111" w:lineRule="exact"/>
              <w:ind w:left="92"/>
              <w:rPr>
                <w:sz w:val="15"/>
              </w:rPr>
            </w:pPr>
            <w:r>
              <w:rPr>
                <w:w w:val="102"/>
                <w:sz w:val="15"/>
              </w:rPr>
              <w:t>3</w:t>
            </w:r>
          </w:p>
        </w:tc>
        <w:tc>
          <w:tcPr>
            <w:tcW w:w="272" w:type="dxa"/>
            <w:tcBorders>
              <w:top w:val="single" w:sz="4" w:space="0" w:color="000000"/>
              <w:left w:val="single" w:sz="2" w:space="0" w:color="000000"/>
              <w:bottom w:val="single" w:sz="2" w:space="0" w:color="000000"/>
              <w:right w:val="single" w:sz="4" w:space="0" w:color="000000"/>
            </w:tcBorders>
          </w:tcPr>
          <w:p>
            <w:pPr>
              <w:pStyle w:val="TableParagraph"/>
              <w:spacing w:before="7"/>
              <w:ind w:right="35"/>
              <w:jc w:val="right"/>
              <w:rPr>
                <w:sz w:val="7"/>
              </w:rPr>
            </w:pPr>
            <w:r>
              <w:rPr>
                <w:w w:val="109"/>
                <w:sz w:val="7"/>
              </w:rPr>
              <w:t>5</w:t>
            </w:r>
          </w:p>
        </w:tc>
        <w:tc>
          <w:tcPr>
            <w:tcW w:w="265" w:type="dxa"/>
            <w:tcBorders>
              <w:top w:val="single" w:sz="4" w:space="0" w:color="000000"/>
              <w:left w:val="single" w:sz="4" w:space="0" w:color="000000"/>
              <w:bottom w:val="single" w:sz="2" w:space="0" w:color="000000"/>
              <w:right w:val="single" w:sz="4" w:space="0" w:color="000000"/>
            </w:tcBorders>
          </w:tcPr>
          <w:p>
            <w:pPr>
              <w:pStyle w:val="TableParagraph"/>
              <w:spacing w:line="74" w:lineRule="exact" w:before="7"/>
              <w:ind w:left="180"/>
              <w:rPr>
                <w:sz w:val="7"/>
              </w:rPr>
            </w:pPr>
            <w:r>
              <w:rPr>
                <w:w w:val="109"/>
                <w:sz w:val="7"/>
              </w:rPr>
              <w:t>1</w:t>
            </w:r>
          </w:p>
          <w:p>
            <w:pPr>
              <w:pStyle w:val="TableParagraph"/>
              <w:spacing w:line="111" w:lineRule="exact"/>
              <w:ind w:left="90"/>
              <w:rPr>
                <w:sz w:val="15"/>
              </w:rPr>
            </w:pPr>
            <w:r>
              <w:rPr>
                <w:w w:val="102"/>
                <w:sz w:val="15"/>
              </w:rPr>
              <w:t>8</w:t>
            </w:r>
          </w:p>
        </w:tc>
        <w:tc>
          <w:tcPr>
            <w:tcW w:w="273" w:type="dxa"/>
            <w:tcBorders>
              <w:top w:val="single" w:sz="4" w:space="0" w:color="000000"/>
              <w:left w:val="single" w:sz="4" w:space="0" w:color="000000"/>
              <w:bottom w:val="single" w:sz="2" w:space="0" w:color="000000"/>
              <w:right w:val="single" w:sz="4" w:space="0" w:color="000000"/>
            </w:tcBorders>
          </w:tcPr>
          <w:p>
            <w:pPr>
              <w:pStyle w:val="TableParagraph"/>
              <w:spacing w:before="7"/>
              <w:ind w:right="31"/>
              <w:jc w:val="right"/>
              <w:rPr>
                <w:sz w:val="7"/>
              </w:rPr>
            </w:pPr>
            <w:r>
              <w:rPr>
                <w:w w:val="109"/>
                <w:sz w:val="7"/>
              </w:rPr>
              <w:t>5</w:t>
            </w:r>
          </w:p>
        </w:tc>
        <w:tc>
          <w:tcPr>
            <w:tcW w:w="272" w:type="dxa"/>
            <w:tcBorders>
              <w:top w:val="single" w:sz="4" w:space="0" w:color="000000"/>
              <w:left w:val="single" w:sz="4" w:space="0" w:color="000000"/>
              <w:bottom w:val="single" w:sz="2" w:space="0" w:color="000000"/>
              <w:right w:val="single" w:sz="2" w:space="0" w:color="000000"/>
            </w:tcBorders>
          </w:tcPr>
          <w:p>
            <w:pPr>
              <w:pStyle w:val="TableParagraph"/>
              <w:spacing w:line="74" w:lineRule="exact" w:before="7"/>
              <w:ind w:right="35"/>
              <w:jc w:val="right"/>
              <w:rPr>
                <w:sz w:val="7"/>
              </w:rPr>
            </w:pPr>
            <w:r>
              <w:rPr>
                <w:w w:val="109"/>
                <w:sz w:val="7"/>
              </w:rPr>
              <w:t>1</w:t>
            </w:r>
          </w:p>
          <w:p>
            <w:pPr>
              <w:pStyle w:val="TableParagraph"/>
              <w:spacing w:line="111" w:lineRule="exact"/>
              <w:ind w:left="52"/>
              <w:rPr>
                <w:sz w:val="15"/>
              </w:rPr>
            </w:pPr>
            <w:r>
              <w:rPr>
                <w:sz w:val="15"/>
              </w:rPr>
              <w:t>11</w:t>
            </w:r>
          </w:p>
        </w:tc>
        <w:tc>
          <w:tcPr>
            <w:tcW w:w="273" w:type="dxa"/>
            <w:tcBorders>
              <w:top w:val="single" w:sz="4" w:space="0" w:color="000000"/>
              <w:left w:val="single" w:sz="2" w:space="0" w:color="000000"/>
              <w:bottom w:val="single" w:sz="2" w:space="0" w:color="000000"/>
              <w:right w:val="single" w:sz="4" w:space="0" w:color="000000"/>
            </w:tcBorders>
          </w:tcPr>
          <w:p>
            <w:pPr>
              <w:pStyle w:val="TableParagraph"/>
              <w:spacing w:before="7"/>
              <w:ind w:right="34"/>
              <w:jc w:val="right"/>
              <w:rPr>
                <w:sz w:val="7"/>
              </w:rPr>
            </w:pPr>
            <w:r>
              <w:rPr>
                <w:w w:val="109"/>
                <w:sz w:val="7"/>
              </w:rPr>
              <w:t>5</w:t>
            </w:r>
          </w:p>
        </w:tc>
        <w:tc>
          <w:tcPr>
            <w:tcW w:w="272" w:type="dxa"/>
            <w:tcBorders>
              <w:top w:val="single" w:sz="4" w:space="0" w:color="000000"/>
              <w:left w:val="single" w:sz="4" w:space="0" w:color="000000"/>
              <w:bottom w:val="single" w:sz="2" w:space="0" w:color="000000"/>
              <w:right w:val="single" w:sz="4" w:space="0" w:color="000000"/>
            </w:tcBorders>
          </w:tcPr>
          <w:p>
            <w:pPr>
              <w:pStyle w:val="TableParagraph"/>
              <w:spacing w:line="74" w:lineRule="exact" w:before="7"/>
              <w:ind w:right="36"/>
              <w:jc w:val="right"/>
              <w:rPr>
                <w:sz w:val="7"/>
              </w:rPr>
            </w:pPr>
            <w:r>
              <w:rPr>
                <w:w w:val="109"/>
                <w:sz w:val="7"/>
              </w:rPr>
              <w:t>1</w:t>
            </w:r>
          </w:p>
          <w:p>
            <w:pPr>
              <w:pStyle w:val="TableParagraph"/>
              <w:spacing w:line="111" w:lineRule="exact"/>
              <w:ind w:left="48"/>
              <w:rPr>
                <w:sz w:val="15"/>
              </w:rPr>
            </w:pPr>
            <w:r>
              <w:rPr>
                <w:sz w:val="15"/>
              </w:rPr>
              <w:t>12</w:t>
            </w:r>
          </w:p>
        </w:tc>
        <w:tc>
          <w:tcPr>
            <w:tcW w:w="265" w:type="dxa"/>
            <w:tcBorders>
              <w:top w:val="single" w:sz="4" w:space="0" w:color="000000"/>
              <w:left w:val="single" w:sz="4" w:space="0" w:color="000000"/>
              <w:bottom w:val="single" w:sz="2" w:space="0" w:color="000000"/>
              <w:right w:val="single" w:sz="12" w:space="0" w:color="000000"/>
            </w:tcBorders>
          </w:tcPr>
          <w:p>
            <w:pPr>
              <w:pStyle w:val="TableParagraph"/>
              <w:spacing w:before="7"/>
              <w:ind w:right="19"/>
              <w:jc w:val="right"/>
              <w:rPr>
                <w:sz w:val="7"/>
              </w:rPr>
            </w:pPr>
            <w:r>
              <w:rPr>
                <w:w w:val="109"/>
                <w:sz w:val="7"/>
              </w:rPr>
              <w:t>5</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0"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273" w:type="dxa"/>
            <w:tcBorders>
              <w:top w:val="single" w:sz="2" w:space="0" w:color="000000"/>
              <w:left w:val="single" w:sz="12" w:space="0" w:color="000000"/>
              <w:bottom w:val="single" w:sz="2" w:space="0" w:color="000000"/>
              <w:right w:val="single" w:sz="2" w:space="0" w:color="000000"/>
            </w:tcBorders>
          </w:tcPr>
          <w:p>
            <w:pPr>
              <w:pStyle w:val="TableParagraph"/>
              <w:spacing w:before="5"/>
              <w:ind w:right="35"/>
              <w:jc w:val="right"/>
              <w:rPr>
                <w:sz w:val="7"/>
              </w:rPr>
            </w:pPr>
            <w:r>
              <w:rPr>
                <w:w w:val="109"/>
                <w:sz w:val="7"/>
              </w:rPr>
              <w:t>2</w:t>
            </w:r>
          </w:p>
        </w:tc>
        <w:tc>
          <w:tcPr>
            <w:tcW w:w="272" w:type="dxa"/>
            <w:tcBorders>
              <w:top w:val="single" w:sz="2" w:space="0" w:color="000000"/>
              <w:left w:val="single" w:sz="2" w:space="0" w:color="000000"/>
              <w:bottom w:val="single" w:sz="2" w:space="0" w:color="000000"/>
              <w:right w:val="single" w:sz="4" w:space="0" w:color="000000"/>
            </w:tcBorders>
          </w:tcPr>
          <w:p>
            <w:pPr>
              <w:pStyle w:val="TableParagraph"/>
              <w:spacing w:before="5"/>
              <w:ind w:right="33"/>
              <w:jc w:val="right"/>
              <w:rPr>
                <w:sz w:val="7"/>
              </w:rPr>
            </w:pPr>
            <w:r>
              <w:rPr>
                <w:w w:val="109"/>
                <w:sz w:val="7"/>
              </w:rPr>
              <w:t>6</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5"/>
              <w:ind w:right="37"/>
              <w:jc w:val="right"/>
              <w:rPr>
                <w:sz w:val="7"/>
              </w:rPr>
            </w:pPr>
            <w:r>
              <w:rPr>
                <w:w w:val="109"/>
                <w:sz w:val="7"/>
              </w:rPr>
              <w:t>2</w:t>
            </w:r>
          </w:p>
        </w:tc>
        <w:tc>
          <w:tcPr>
            <w:tcW w:w="266" w:type="dxa"/>
            <w:tcBorders>
              <w:top w:val="single" w:sz="2" w:space="0" w:color="000000"/>
              <w:left w:val="single" w:sz="2" w:space="0" w:color="000000"/>
              <w:bottom w:val="single" w:sz="2" w:space="0" w:color="000000"/>
              <w:right w:val="single" w:sz="4" w:space="0" w:color="000000"/>
            </w:tcBorders>
          </w:tcPr>
          <w:p>
            <w:pPr>
              <w:pStyle w:val="TableParagraph"/>
              <w:spacing w:before="5"/>
              <w:ind w:right="29"/>
              <w:jc w:val="right"/>
              <w:rPr>
                <w:sz w:val="7"/>
              </w:rPr>
            </w:pPr>
            <w:r>
              <w:rPr>
                <w:w w:val="109"/>
                <w:sz w:val="7"/>
              </w:rPr>
              <w:t>6</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5"/>
              <w:ind w:right="33"/>
              <w:jc w:val="right"/>
              <w:rPr>
                <w:sz w:val="7"/>
              </w:rPr>
            </w:pPr>
            <w:r>
              <w:rPr>
                <w:w w:val="109"/>
                <w:sz w:val="7"/>
              </w:rPr>
              <w:t>2</w:t>
            </w:r>
          </w:p>
        </w:tc>
        <w:tc>
          <w:tcPr>
            <w:tcW w:w="273" w:type="dxa"/>
            <w:tcBorders>
              <w:top w:val="single" w:sz="2" w:space="0" w:color="000000"/>
              <w:left w:val="single" w:sz="2" w:space="0" w:color="000000"/>
              <w:bottom w:val="single" w:sz="2" w:space="0" w:color="000000"/>
              <w:right w:val="single" w:sz="4" w:space="0" w:color="000000"/>
            </w:tcBorders>
          </w:tcPr>
          <w:p>
            <w:pPr>
              <w:pStyle w:val="TableParagraph"/>
              <w:spacing w:before="5"/>
              <w:ind w:right="32"/>
              <w:jc w:val="right"/>
              <w:rPr>
                <w:sz w:val="7"/>
              </w:rPr>
            </w:pPr>
            <w:r>
              <w:rPr>
                <w:w w:val="109"/>
                <w:sz w:val="7"/>
              </w:rPr>
              <w:t>6</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5"/>
              <w:ind w:right="34"/>
              <w:jc w:val="right"/>
              <w:rPr>
                <w:sz w:val="7"/>
              </w:rPr>
            </w:pPr>
            <w:r>
              <w:rPr>
                <w:w w:val="109"/>
                <w:sz w:val="7"/>
              </w:rPr>
              <w:t>2</w:t>
            </w:r>
          </w:p>
        </w:tc>
        <w:tc>
          <w:tcPr>
            <w:tcW w:w="273" w:type="dxa"/>
            <w:tcBorders>
              <w:top w:val="single" w:sz="2" w:space="0" w:color="000000"/>
              <w:left w:val="single" w:sz="4" w:space="0" w:color="000000"/>
              <w:bottom w:val="single" w:sz="2" w:space="0" w:color="000000"/>
              <w:right w:val="single" w:sz="4" w:space="0" w:color="000000"/>
            </w:tcBorders>
          </w:tcPr>
          <w:p>
            <w:pPr>
              <w:pStyle w:val="TableParagraph"/>
              <w:spacing w:before="5"/>
              <w:ind w:right="35"/>
              <w:jc w:val="right"/>
              <w:rPr>
                <w:sz w:val="7"/>
              </w:rPr>
            </w:pPr>
            <w:r>
              <w:rPr>
                <w:w w:val="109"/>
                <w:sz w:val="7"/>
              </w:rPr>
              <w:t>6</w:t>
            </w:r>
          </w:p>
        </w:tc>
        <w:tc>
          <w:tcPr>
            <w:tcW w:w="265" w:type="dxa"/>
            <w:tcBorders>
              <w:top w:val="single" w:sz="2" w:space="0" w:color="000000"/>
              <w:left w:val="single" w:sz="4" w:space="0" w:color="000000"/>
              <w:bottom w:val="single" w:sz="2" w:space="0" w:color="000000"/>
              <w:right w:val="single" w:sz="4" w:space="0" w:color="000000"/>
            </w:tcBorders>
          </w:tcPr>
          <w:p>
            <w:pPr>
              <w:pStyle w:val="TableParagraph"/>
              <w:spacing w:before="5"/>
              <w:ind w:right="30"/>
              <w:jc w:val="right"/>
              <w:rPr>
                <w:sz w:val="7"/>
              </w:rPr>
            </w:pPr>
            <w:r>
              <w:rPr>
                <w:w w:val="109"/>
                <w:sz w:val="7"/>
              </w:rPr>
              <w:t>2</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5"/>
              <w:ind w:right="30"/>
              <w:jc w:val="right"/>
              <w:rPr>
                <w:sz w:val="7"/>
              </w:rPr>
            </w:pPr>
            <w:r>
              <w:rPr>
                <w:w w:val="109"/>
                <w:sz w:val="7"/>
              </w:rPr>
              <w:t>6</w:t>
            </w:r>
          </w:p>
        </w:tc>
        <w:tc>
          <w:tcPr>
            <w:tcW w:w="273" w:type="dxa"/>
            <w:tcBorders>
              <w:top w:val="single" w:sz="2" w:space="0" w:color="000000"/>
              <w:left w:val="single" w:sz="4" w:space="0" w:color="000000"/>
              <w:bottom w:val="single" w:sz="2" w:space="0" w:color="000000"/>
              <w:right w:val="single" w:sz="2" w:space="0" w:color="000000"/>
            </w:tcBorders>
          </w:tcPr>
          <w:p>
            <w:pPr>
              <w:pStyle w:val="TableParagraph"/>
              <w:spacing w:before="5"/>
              <w:ind w:right="35"/>
              <w:jc w:val="right"/>
              <w:rPr>
                <w:sz w:val="7"/>
              </w:rPr>
            </w:pPr>
            <w:r>
              <w:rPr>
                <w:w w:val="109"/>
                <w:sz w:val="7"/>
              </w:rPr>
              <w:t>2</w:t>
            </w:r>
          </w:p>
        </w:tc>
        <w:tc>
          <w:tcPr>
            <w:tcW w:w="272" w:type="dxa"/>
            <w:tcBorders>
              <w:top w:val="single" w:sz="2" w:space="0" w:color="000000"/>
              <w:left w:val="single" w:sz="2" w:space="0" w:color="000000"/>
              <w:bottom w:val="single" w:sz="2" w:space="0" w:color="000000"/>
              <w:right w:val="single" w:sz="12" w:space="0" w:color="000000"/>
            </w:tcBorders>
          </w:tcPr>
          <w:p>
            <w:pPr>
              <w:pStyle w:val="TableParagraph"/>
              <w:spacing w:before="5"/>
              <w:ind w:right="23"/>
              <w:jc w:val="right"/>
              <w:rPr>
                <w:sz w:val="7"/>
              </w:rPr>
            </w:pPr>
            <w:r>
              <w:rPr>
                <w:w w:val="109"/>
                <w:sz w:val="7"/>
              </w:rPr>
              <w:t>6</w:t>
            </w:r>
          </w:p>
        </w:tc>
        <w:tc>
          <w:tcPr>
            <w:tcW w:w="538" w:type="dxa"/>
            <w:tcBorders>
              <w:top w:val="single" w:sz="12" w:space="0" w:color="000000"/>
              <w:left w:val="single" w:sz="12" w:space="0" w:color="000000"/>
              <w:bottom w:val="single" w:sz="4" w:space="0" w:color="000000"/>
              <w:right w:val="single" w:sz="12" w:space="0" w:color="000000"/>
            </w:tcBorders>
          </w:tcPr>
          <w:p>
            <w:pPr>
              <w:pStyle w:val="TableParagraph"/>
              <w:spacing w:before="12"/>
              <w:ind w:left="67" w:right="50"/>
              <w:jc w:val="center"/>
              <w:rPr>
                <w:b/>
                <w:sz w:val="15"/>
              </w:rPr>
            </w:pPr>
            <w:r>
              <w:rPr>
                <w:b/>
                <w:sz w:val="15"/>
              </w:rPr>
              <w:t>"T"</w:t>
            </w: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2" w:space="0" w:color="000000"/>
              <w:left w:val="single" w:sz="12" w:space="0" w:color="000000"/>
              <w:bottom w:val="single" w:sz="2" w:space="0" w:color="000000"/>
              <w:right w:val="single" w:sz="2" w:space="0" w:color="000000"/>
            </w:tcBorders>
          </w:tcPr>
          <w:p>
            <w:pPr>
              <w:pStyle w:val="TableParagraph"/>
              <w:spacing w:before="5"/>
              <w:ind w:right="37"/>
              <w:jc w:val="right"/>
              <w:rPr>
                <w:sz w:val="7"/>
              </w:rPr>
            </w:pPr>
            <w:r>
              <w:rPr>
                <w:w w:val="109"/>
                <w:sz w:val="7"/>
              </w:rPr>
              <w:t>2</w:t>
            </w:r>
          </w:p>
        </w:tc>
        <w:tc>
          <w:tcPr>
            <w:tcW w:w="266" w:type="dxa"/>
            <w:tcBorders>
              <w:top w:val="single" w:sz="2" w:space="0" w:color="000000"/>
              <w:left w:val="single" w:sz="2" w:space="0" w:color="000000"/>
              <w:bottom w:val="single" w:sz="2" w:space="0" w:color="000000"/>
              <w:right w:val="single" w:sz="4" w:space="0" w:color="000000"/>
            </w:tcBorders>
          </w:tcPr>
          <w:p>
            <w:pPr>
              <w:pStyle w:val="TableParagraph"/>
              <w:spacing w:before="5"/>
              <w:ind w:right="29"/>
              <w:jc w:val="right"/>
              <w:rPr>
                <w:sz w:val="7"/>
              </w:rPr>
            </w:pPr>
            <w:r>
              <w:rPr>
                <w:w w:val="109"/>
                <w:sz w:val="7"/>
              </w:rPr>
              <w:t>6</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5"/>
              <w:ind w:right="33"/>
              <w:jc w:val="right"/>
              <w:rPr>
                <w:sz w:val="7"/>
              </w:rPr>
            </w:pPr>
            <w:r>
              <w:rPr>
                <w:w w:val="109"/>
                <w:sz w:val="7"/>
              </w:rPr>
              <w:t>2</w:t>
            </w:r>
          </w:p>
        </w:tc>
        <w:tc>
          <w:tcPr>
            <w:tcW w:w="273" w:type="dxa"/>
            <w:tcBorders>
              <w:top w:val="single" w:sz="2" w:space="0" w:color="000000"/>
              <w:left w:val="single" w:sz="2" w:space="0" w:color="000000"/>
              <w:bottom w:val="single" w:sz="2" w:space="0" w:color="000000"/>
              <w:right w:val="single" w:sz="4" w:space="0" w:color="000000"/>
            </w:tcBorders>
          </w:tcPr>
          <w:p>
            <w:pPr>
              <w:pStyle w:val="TableParagraph"/>
              <w:spacing w:before="5"/>
              <w:ind w:right="32"/>
              <w:jc w:val="right"/>
              <w:rPr>
                <w:sz w:val="7"/>
              </w:rPr>
            </w:pPr>
            <w:r>
              <w:rPr>
                <w:w w:val="109"/>
                <w:sz w:val="7"/>
              </w:rPr>
              <w:t>6</w:t>
            </w:r>
          </w:p>
        </w:tc>
        <w:tc>
          <w:tcPr>
            <w:tcW w:w="273" w:type="dxa"/>
            <w:tcBorders>
              <w:top w:val="single" w:sz="2" w:space="0" w:color="000000"/>
              <w:left w:val="single" w:sz="4" w:space="0" w:color="000000"/>
              <w:bottom w:val="single" w:sz="2" w:space="0" w:color="000000"/>
              <w:right w:val="single" w:sz="2" w:space="0" w:color="000000"/>
            </w:tcBorders>
          </w:tcPr>
          <w:p>
            <w:pPr>
              <w:pStyle w:val="TableParagraph"/>
              <w:spacing w:before="5"/>
              <w:ind w:right="37"/>
              <w:jc w:val="right"/>
              <w:rPr>
                <w:sz w:val="7"/>
              </w:rPr>
            </w:pPr>
            <w:r>
              <w:rPr>
                <w:w w:val="109"/>
                <w:sz w:val="7"/>
              </w:rPr>
              <w:t>2</w:t>
            </w:r>
          </w:p>
        </w:tc>
        <w:tc>
          <w:tcPr>
            <w:tcW w:w="272" w:type="dxa"/>
            <w:tcBorders>
              <w:top w:val="single" w:sz="2" w:space="0" w:color="000000"/>
              <w:left w:val="single" w:sz="2" w:space="0" w:color="000000"/>
              <w:bottom w:val="single" w:sz="2" w:space="0" w:color="000000"/>
              <w:right w:val="single" w:sz="4" w:space="0" w:color="000000"/>
            </w:tcBorders>
          </w:tcPr>
          <w:p>
            <w:pPr>
              <w:pStyle w:val="TableParagraph"/>
              <w:spacing w:before="5"/>
              <w:ind w:right="35"/>
              <w:jc w:val="right"/>
              <w:rPr>
                <w:sz w:val="7"/>
              </w:rPr>
            </w:pPr>
            <w:r>
              <w:rPr>
                <w:w w:val="109"/>
                <w:sz w:val="7"/>
              </w:rPr>
              <w:t>6</w:t>
            </w:r>
          </w:p>
        </w:tc>
        <w:tc>
          <w:tcPr>
            <w:tcW w:w="265" w:type="dxa"/>
            <w:tcBorders>
              <w:top w:val="single" w:sz="2" w:space="0" w:color="000000"/>
              <w:left w:val="single" w:sz="4" w:space="0" w:color="000000"/>
              <w:bottom w:val="single" w:sz="2" w:space="0" w:color="000000"/>
              <w:right w:val="single" w:sz="4" w:space="0" w:color="000000"/>
            </w:tcBorders>
          </w:tcPr>
          <w:p>
            <w:pPr>
              <w:pStyle w:val="TableParagraph"/>
              <w:spacing w:before="5"/>
              <w:ind w:right="30"/>
              <w:jc w:val="right"/>
              <w:rPr>
                <w:sz w:val="7"/>
              </w:rPr>
            </w:pPr>
            <w:r>
              <w:rPr>
                <w:w w:val="109"/>
                <w:sz w:val="7"/>
              </w:rPr>
              <w:t>2</w:t>
            </w:r>
          </w:p>
        </w:tc>
        <w:tc>
          <w:tcPr>
            <w:tcW w:w="273" w:type="dxa"/>
            <w:tcBorders>
              <w:top w:val="single" w:sz="2" w:space="0" w:color="000000"/>
              <w:left w:val="single" w:sz="4" w:space="0" w:color="000000"/>
              <w:bottom w:val="single" w:sz="2" w:space="0" w:color="000000"/>
              <w:right w:val="single" w:sz="4" w:space="0" w:color="000000"/>
            </w:tcBorders>
          </w:tcPr>
          <w:p>
            <w:pPr>
              <w:pStyle w:val="TableParagraph"/>
              <w:spacing w:before="5"/>
              <w:ind w:right="31"/>
              <w:jc w:val="right"/>
              <w:rPr>
                <w:sz w:val="7"/>
              </w:rPr>
            </w:pPr>
            <w:r>
              <w:rPr>
                <w:w w:val="109"/>
                <w:sz w:val="7"/>
              </w:rPr>
              <w:t>6</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5"/>
              <w:ind w:right="35"/>
              <w:jc w:val="right"/>
              <w:rPr>
                <w:sz w:val="7"/>
              </w:rPr>
            </w:pPr>
            <w:r>
              <w:rPr>
                <w:w w:val="109"/>
                <w:sz w:val="7"/>
              </w:rPr>
              <w:t>2</w:t>
            </w:r>
          </w:p>
        </w:tc>
        <w:tc>
          <w:tcPr>
            <w:tcW w:w="273" w:type="dxa"/>
            <w:tcBorders>
              <w:top w:val="single" w:sz="2" w:space="0" w:color="000000"/>
              <w:left w:val="single" w:sz="2" w:space="0" w:color="000000"/>
              <w:bottom w:val="single" w:sz="2" w:space="0" w:color="000000"/>
              <w:right w:val="single" w:sz="4" w:space="0" w:color="000000"/>
            </w:tcBorders>
          </w:tcPr>
          <w:p>
            <w:pPr>
              <w:pStyle w:val="TableParagraph"/>
              <w:spacing w:before="5"/>
              <w:ind w:right="34"/>
              <w:jc w:val="right"/>
              <w:rPr>
                <w:sz w:val="7"/>
              </w:rPr>
            </w:pPr>
            <w:r>
              <w:rPr>
                <w:w w:val="109"/>
                <w:sz w:val="7"/>
              </w:rPr>
              <w:t>6</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5"/>
              <w:ind w:right="36"/>
              <w:jc w:val="right"/>
              <w:rPr>
                <w:sz w:val="7"/>
              </w:rPr>
            </w:pPr>
            <w:r>
              <w:rPr>
                <w:w w:val="109"/>
                <w:sz w:val="7"/>
              </w:rPr>
              <w:t>2</w:t>
            </w:r>
          </w:p>
        </w:tc>
        <w:tc>
          <w:tcPr>
            <w:tcW w:w="265" w:type="dxa"/>
            <w:tcBorders>
              <w:top w:val="single" w:sz="2" w:space="0" w:color="000000"/>
              <w:left w:val="single" w:sz="4" w:space="0" w:color="000000"/>
              <w:bottom w:val="single" w:sz="2" w:space="0" w:color="000000"/>
              <w:right w:val="single" w:sz="12" w:space="0" w:color="000000"/>
            </w:tcBorders>
          </w:tcPr>
          <w:p>
            <w:pPr>
              <w:pStyle w:val="TableParagraph"/>
              <w:spacing w:before="5"/>
              <w:ind w:right="19"/>
              <w:jc w:val="right"/>
              <w:rPr>
                <w:sz w:val="7"/>
              </w:rPr>
            </w:pPr>
            <w:r>
              <w:rPr>
                <w:w w:val="109"/>
                <w:sz w:val="7"/>
              </w:rPr>
              <w:t>6</w:t>
            </w:r>
          </w:p>
        </w:tc>
        <w:tc>
          <w:tcPr>
            <w:tcW w:w="546" w:type="dxa"/>
            <w:tcBorders>
              <w:top w:val="single" w:sz="12" w:space="0" w:color="000000"/>
              <w:left w:val="single" w:sz="12" w:space="0" w:color="000000"/>
              <w:bottom w:val="single" w:sz="4" w:space="0" w:color="000000"/>
              <w:right w:val="single" w:sz="12" w:space="0" w:color="000000"/>
            </w:tcBorders>
          </w:tcPr>
          <w:p>
            <w:pPr>
              <w:pStyle w:val="TableParagraph"/>
              <w:spacing w:before="12"/>
              <w:ind w:left="147"/>
              <w:rPr>
                <w:b/>
                <w:sz w:val="15"/>
              </w:rPr>
            </w:pPr>
            <w:r>
              <w:rPr>
                <w:b/>
                <w:sz w:val="15"/>
              </w:rPr>
              <w:t>"T"</w:t>
            </w: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22"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273" w:type="dxa"/>
            <w:tcBorders>
              <w:top w:val="single" w:sz="2" w:space="0" w:color="000000"/>
              <w:left w:val="single" w:sz="12" w:space="0" w:color="000000"/>
              <w:bottom w:val="single" w:sz="2" w:space="0" w:color="000000"/>
              <w:right w:val="single" w:sz="2" w:space="0" w:color="000000"/>
            </w:tcBorders>
          </w:tcPr>
          <w:p>
            <w:pPr>
              <w:pStyle w:val="TableParagraph"/>
              <w:spacing w:before="14"/>
              <w:ind w:right="35"/>
              <w:jc w:val="right"/>
              <w:rPr>
                <w:sz w:val="7"/>
              </w:rPr>
            </w:pPr>
            <w:r>
              <w:rPr>
                <w:w w:val="109"/>
                <w:sz w:val="7"/>
              </w:rPr>
              <w:t>3</w:t>
            </w:r>
          </w:p>
        </w:tc>
        <w:tc>
          <w:tcPr>
            <w:tcW w:w="272" w:type="dxa"/>
            <w:tcBorders>
              <w:top w:val="single" w:sz="2" w:space="0" w:color="000000"/>
              <w:left w:val="single" w:sz="2" w:space="0" w:color="000000"/>
              <w:bottom w:val="single" w:sz="2" w:space="0" w:color="000000"/>
              <w:right w:val="single" w:sz="4" w:space="0" w:color="000000"/>
            </w:tcBorders>
          </w:tcPr>
          <w:p>
            <w:pPr>
              <w:pStyle w:val="TableParagraph"/>
              <w:spacing w:before="14"/>
              <w:ind w:right="33"/>
              <w:jc w:val="right"/>
              <w:rPr>
                <w:sz w:val="7"/>
              </w:rPr>
            </w:pPr>
            <w:r>
              <w:rPr>
                <w:w w:val="109"/>
                <w:sz w:val="7"/>
              </w:rPr>
              <w:t>7</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14"/>
              <w:ind w:right="37"/>
              <w:jc w:val="right"/>
              <w:rPr>
                <w:sz w:val="7"/>
              </w:rPr>
            </w:pPr>
            <w:r>
              <w:rPr>
                <w:w w:val="109"/>
                <w:sz w:val="7"/>
              </w:rPr>
              <w:t>3</w:t>
            </w:r>
          </w:p>
        </w:tc>
        <w:tc>
          <w:tcPr>
            <w:tcW w:w="266" w:type="dxa"/>
            <w:tcBorders>
              <w:top w:val="single" w:sz="2" w:space="0" w:color="000000"/>
              <w:left w:val="single" w:sz="2" w:space="0" w:color="000000"/>
              <w:bottom w:val="single" w:sz="2" w:space="0" w:color="000000"/>
              <w:right w:val="single" w:sz="4" w:space="0" w:color="000000"/>
            </w:tcBorders>
          </w:tcPr>
          <w:p>
            <w:pPr>
              <w:pStyle w:val="TableParagraph"/>
              <w:spacing w:before="14"/>
              <w:ind w:right="29"/>
              <w:jc w:val="right"/>
              <w:rPr>
                <w:sz w:val="7"/>
              </w:rPr>
            </w:pPr>
            <w:r>
              <w:rPr>
                <w:w w:val="109"/>
                <w:sz w:val="7"/>
              </w:rPr>
              <w:t>7</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14"/>
              <w:ind w:right="33"/>
              <w:jc w:val="right"/>
              <w:rPr>
                <w:sz w:val="7"/>
              </w:rPr>
            </w:pPr>
            <w:r>
              <w:rPr>
                <w:w w:val="109"/>
                <w:sz w:val="7"/>
              </w:rPr>
              <w:t>3</w:t>
            </w:r>
          </w:p>
        </w:tc>
        <w:tc>
          <w:tcPr>
            <w:tcW w:w="273" w:type="dxa"/>
            <w:tcBorders>
              <w:top w:val="single" w:sz="2" w:space="0" w:color="000000"/>
              <w:left w:val="single" w:sz="2" w:space="0" w:color="000000"/>
              <w:bottom w:val="single" w:sz="2" w:space="0" w:color="000000"/>
              <w:right w:val="single" w:sz="4" w:space="0" w:color="000000"/>
            </w:tcBorders>
          </w:tcPr>
          <w:p>
            <w:pPr>
              <w:pStyle w:val="TableParagraph"/>
              <w:spacing w:before="14"/>
              <w:ind w:right="32"/>
              <w:jc w:val="right"/>
              <w:rPr>
                <w:sz w:val="7"/>
              </w:rPr>
            </w:pPr>
            <w:r>
              <w:rPr>
                <w:w w:val="109"/>
                <w:sz w:val="7"/>
              </w:rPr>
              <w:t>7</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14"/>
              <w:ind w:right="34"/>
              <w:jc w:val="right"/>
              <w:rPr>
                <w:sz w:val="7"/>
              </w:rPr>
            </w:pPr>
            <w:r>
              <w:rPr>
                <w:w w:val="109"/>
                <w:sz w:val="7"/>
              </w:rPr>
              <w:t>3</w:t>
            </w:r>
          </w:p>
        </w:tc>
        <w:tc>
          <w:tcPr>
            <w:tcW w:w="273" w:type="dxa"/>
            <w:tcBorders>
              <w:top w:val="single" w:sz="2" w:space="0" w:color="000000"/>
              <w:left w:val="single" w:sz="4" w:space="0" w:color="000000"/>
              <w:bottom w:val="single" w:sz="2" w:space="0" w:color="000000"/>
              <w:right w:val="single" w:sz="4" w:space="0" w:color="000000"/>
            </w:tcBorders>
          </w:tcPr>
          <w:p>
            <w:pPr>
              <w:pStyle w:val="TableParagraph"/>
              <w:spacing w:before="14"/>
              <w:ind w:right="35"/>
              <w:jc w:val="right"/>
              <w:rPr>
                <w:sz w:val="7"/>
              </w:rPr>
            </w:pPr>
            <w:r>
              <w:rPr>
                <w:w w:val="109"/>
                <w:sz w:val="7"/>
              </w:rPr>
              <w:t>7</w:t>
            </w:r>
          </w:p>
        </w:tc>
        <w:tc>
          <w:tcPr>
            <w:tcW w:w="265" w:type="dxa"/>
            <w:tcBorders>
              <w:top w:val="single" w:sz="2" w:space="0" w:color="000000"/>
              <w:left w:val="single" w:sz="4" w:space="0" w:color="000000"/>
              <w:bottom w:val="single" w:sz="2" w:space="0" w:color="000000"/>
              <w:right w:val="single" w:sz="4" w:space="0" w:color="000000"/>
            </w:tcBorders>
          </w:tcPr>
          <w:p>
            <w:pPr>
              <w:pStyle w:val="TableParagraph"/>
              <w:spacing w:before="14"/>
              <w:ind w:right="30"/>
              <w:jc w:val="right"/>
              <w:rPr>
                <w:sz w:val="7"/>
              </w:rPr>
            </w:pPr>
            <w:r>
              <w:rPr>
                <w:w w:val="109"/>
                <w:sz w:val="7"/>
              </w:rPr>
              <w:t>3</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14"/>
              <w:ind w:right="30"/>
              <w:jc w:val="right"/>
              <w:rPr>
                <w:sz w:val="7"/>
              </w:rPr>
            </w:pPr>
            <w:r>
              <w:rPr>
                <w:w w:val="109"/>
                <w:sz w:val="7"/>
              </w:rPr>
              <w:t>7</w:t>
            </w:r>
          </w:p>
        </w:tc>
        <w:tc>
          <w:tcPr>
            <w:tcW w:w="273" w:type="dxa"/>
            <w:tcBorders>
              <w:top w:val="single" w:sz="2" w:space="0" w:color="000000"/>
              <w:left w:val="single" w:sz="4" w:space="0" w:color="000000"/>
              <w:bottom w:val="single" w:sz="2" w:space="0" w:color="000000"/>
              <w:right w:val="single" w:sz="2" w:space="0" w:color="000000"/>
            </w:tcBorders>
          </w:tcPr>
          <w:p>
            <w:pPr>
              <w:pStyle w:val="TableParagraph"/>
              <w:spacing w:before="14"/>
              <w:ind w:right="35"/>
              <w:jc w:val="right"/>
              <w:rPr>
                <w:sz w:val="7"/>
              </w:rPr>
            </w:pPr>
            <w:r>
              <w:rPr>
                <w:w w:val="109"/>
                <w:sz w:val="7"/>
              </w:rPr>
              <w:t>3</w:t>
            </w:r>
          </w:p>
        </w:tc>
        <w:tc>
          <w:tcPr>
            <w:tcW w:w="272" w:type="dxa"/>
            <w:tcBorders>
              <w:top w:val="single" w:sz="2" w:space="0" w:color="000000"/>
              <w:left w:val="single" w:sz="2" w:space="0" w:color="000000"/>
              <w:bottom w:val="single" w:sz="2" w:space="0" w:color="000000"/>
              <w:right w:val="single" w:sz="12" w:space="0" w:color="000000"/>
            </w:tcBorders>
          </w:tcPr>
          <w:p>
            <w:pPr>
              <w:pStyle w:val="TableParagraph"/>
              <w:spacing w:before="14"/>
              <w:ind w:right="23"/>
              <w:jc w:val="right"/>
              <w:rPr>
                <w:sz w:val="7"/>
              </w:rPr>
            </w:pPr>
            <w:r>
              <w:rPr>
                <w:w w:val="109"/>
                <w:sz w:val="7"/>
              </w:rPr>
              <w:t>7</w:t>
            </w:r>
          </w:p>
        </w:tc>
        <w:tc>
          <w:tcPr>
            <w:tcW w:w="538" w:type="dxa"/>
            <w:tcBorders>
              <w:top w:val="single" w:sz="4" w:space="0" w:color="000000"/>
              <w:left w:val="single" w:sz="12" w:space="0" w:color="000000"/>
              <w:bottom w:val="single" w:sz="4" w:space="0" w:color="000000"/>
              <w:right w:val="single" w:sz="12" w:space="0" w:color="000000"/>
            </w:tcBorders>
          </w:tcPr>
          <w:p>
            <w:pPr>
              <w:pStyle w:val="TableParagraph"/>
              <w:spacing w:before="21"/>
              <w:ind w:left="65" w:right="50"/>
              <w:jc w:val="center"/>
              <w:rPr>
                <w:sz w:val="15"/>
              </w:rPr>
            </w:pPr>
            <w:r>
              <w:rPr>
                <w:sz w:val="15"/>
              </w:rPr>
              <w:t>7 </w:t>
            </w:r>
            <w:r>
              <w:rPr>
                <w:b/>
                <w:sz w:val="15"/>
              </w:rPr>
              <w:t>: </w:t>
            </w:r>
            <w:r>
              <w:rPr>
                <w:sz w:val="15"/>
              </w:rPr>
              <w:t>7</w:t>
            </w: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2" w:type="dxa"/>
            <w:tcBorders>
              <w:top w:val="single" w:sz="2" w:space="0" w:color="000000"/>
              <w:left w:val="single" w:sz="12" w:space="0" w:color="000000"/>
              <w:bottom w:val="single" w:sz="2" w:space="0" w:color="000000"/>
              <w:right w:val="single" w:sz="2" w:space="0" w:color="000000"/>
            </w:tcBorders>
          </w:tcPr>
          <w:p>
            <w:pPr>
              <w:pStyle w:val="TableParagraph"/>
              <w:spacing w:before="14"/>
              <w:ind w:right="37"/>
              <w:jc w:val="right"/>
              <w:rPr>
                <w:sz w:val="7"/>
              </w:rPr>
            </w:pPr>
            <w:r>
              <w:rPr>
                <w:w w:val="109"/>
                <w:sz w:val="7"/>
              </w:rPr>
              <w:t>3</w:t>
            </w:r>
          </w:p>
        </w:tc>
        <w:tc>
          <w:tcPr>
            <w:tcW w:w="266" w:type="dxa"/>
            <w:tcBorders>
              <w:top w:val="single" w:sz="2" w:space="0" w:color="000000"/>
              <w:left w:val="single" w:sz="2" w:space="0" w:color="000000"/>
              <w:bottom w:val="single" w:sz="2" w:space="0" w:color="000000"/>
              <w:right w:val="single" w:sz="4" w:space="0" w:color="000000"/>
            </w:tcBorders>
          </w:tcPr>
          <w:p>
            <w:pPr>
              <w:pStyle w:val="TableParagraph"/>
              <w:spacing w:before="14"/>
              <w:ind w:right="29"/>
              <w:jc w:val="right"/>
              <w:rPr>
                <w:sz w:val="7"/>
              </w:rPr>
            </w:pPr>
            <w:r>
              <w:rPr>
                <w:w w:val="109"/>
                <w:sz w:val="7"/>
              </w:rPr>
              <w:t>7</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14"/>
              <w:ind w:right="33"/>
              <w:jc w:val="right"/>
              <w:rPr>
                <w:sz w:val="7"/>
              </w:rPr>
            </w:pPr>
            <w:r>
              <w:rPr>
                <w:w w:val="109"/>
                <w:sz w:val="7"/>
              </w:rPr>
              <w:t>3</w:t>
            </w:r>
          </w:p>
        </w:tc>
        <w:tc>
          <w:tcPr>
            <w:tcW w:w="273" w:type="dxa"/>
            <w:tcBorders>
              <w:top w:val="single" w:sz="2" w:space="0" w:color="000000"/>
              <w:left w:val="single" w:sz="2" w:space="0" w:color="000000"/>
              <w:bottom w:val="single" w:sz="2" w:space="0" w:color="000000"/>
              <w:right w:val="single" w:sz="4" w:space="0" w:color="000000"/>
            </w:tcBorders>
          </w:tcPr>
          <w:p>
            <w:pPr>
              <w:pStyle w:val="TableParagraph"/>
              <w:spacing w:before="14"/>
              <w:ind w:right="32"/>
              <w:jc w:val="right"/>
              <w:rPr>
                <w:sz w:val="7"/>
              </w:rPr>
            </w:pPr>
            <w:r>
              <w:rPr>
                <w:w w:val="109"/>
                <w:sz w:val="7"/>
              </w:rPr>
              <w:t>7</w:t>
            </w:r>
          </w:p>
        </w:tc>
        <w:tc>
          <w:tcPr>
            <w:tcW w:w="273" w:type="dxa"/>
            <w:tcBorders>
              <w:top w:val="single" w:sz="2" w:space="0" w:color="000000"/>
              <w:left w:val="single" w:sz="4" w:space="0" w:color="000000"/>
              <w:bottom w:val="single" w:sz="2" w:space="0" w:color="000000"/>
              <w:right w:val="single" w:sz="2" w:space="0" w:color="000000"/>
            </w:tcBorders>
          </w:tcPr>
          <w:p>
            <w:pPr>
              <w:pStyle w:val="TableParagraph"/>
              <w:spacing w:before="14"/>
              <w:ind w:right="37"/>
              <w:jc w:val="right"/>
              <w:rPr>
                <w:sz w:val="7"/>
              </w:rPr>
            </w:pPr>
            <w:r>
              <w:rPr>
                <w:w w:val="109"/>
                <w:sz w:val="7"/>
              </w:rPr>
              <w:t>3</w:t>
            </w:r>
          </w:p>
        </w:tc>
        <w:tc>
          <w:tcPr>
            <w:tcW w:w="272" w:type="dxa"/>
            <w:tcBorders>
              <w:top w:val="single" w:sz="2" w:space="0" w:color="000000"/>
              <w:left w:val="single" w:sz="2" w:space="0" w:color="000000"/>
              <w:bottom w:val="single" w:sz="2" w:space="0" w:color="000000"/>
              <w:right w:val="single" w:sz="4" w:space="0" w:color="000000"/>
            </w:tcBorders>
          </w:tcPr>
          <w:p>
            <w:pPr>
              <w:pStyle w:val="TableParagraph"/>
              <w:spacing w:before="14"/>
              <w:ind w:right="35"/>
              <w:jc w:val="right"/>
              <w:rPr>
                <w:sz w:val="7"/>
              </w:rPr>
            </w:pPr>
            <w:r>
              <w:rPr>
                <w:w w:val="109"/>
                <w:sz w:val="7"/>
              </w:rPr>
              <w:t>7</w:t>
            </w:r>
          </w:p>
        </w:tc>
        <w:tc>
          <w:tcPr>
            <w:tcW w:w="265" w:type="dxa"/>
            <w:tcBorders>
              <w:top w:val="single" w:sz="2" w:space="0" w:color="000000"/>
              <w:left w:val="single" w:sz="4" w:space="0" w:color="000000"/>
              <w:bottom w:val="single" w:sz="2" w:space="0" w:color="000000"/>
              <w:right w:val="single" w:sz="4" w:space="0" w:color="000000"/>
            </w:tcBorders>
          </w:tcPr>
          <w:p>
            <w:pPr>
              <w:pStyle w:val="TableParagraph"/>
              <w:spacing w:before="14"/>
              <w:ind w:right="30"/>
              <w:jc w:val="right"/>
              <w:rPr>
                <w:sz w:val="7"/>
              </w:rPr>
            </w:pPr>
            <w:r>
              <w:rPr>
                <w:w w:val="109"/>
                <w:sz w:val="7"/>
              </w:rPr>
              <w:t>3</w:t>
            </w:r>
          </w:p>
        </w:tc>
        <w:tc>
          <w:tcPr>
            <w:tcW w:w="273" w:type="dxa"/>
            <w:tcBorders>
              <w:top w:val="single" w:sz="2" w:space="0" w:color="000000"/>
              <w:left w:val="single" w:sz="4" w:space="0" w:color="000000"/>
              <w:bottom w:val="single" w:sz="2" w:space="0" w:color="000000"/>
              <w:right w:val="single" w:sz="4" w:space="0" w:color="000000"/>
            </w:tcBorders>
          </w:tcPr>
          <w:p>
            <w:pPr>
              <w:pStyle w:val="TableParagraph"/>
              <w:spacing w:before="14"/>
              <w:ind w:right="31"/>
              <w:jc w:val="right"/>
              <w:rPr>
                <w:sz w:val="7"/>
              </w:rPr>
            </w:pPr>
            <w:r>
              <w:rPr>
                <w:w w:val="109"/>
                <w:sz w:val="7"/>
              </w:rPr>
              <w:t>7</w:t>
            </w:r>
          </w:p>
        </w:tc>
        <w:tc>
          <w:tcPr>
            <w:tcW w:w="272" w:type="dxa"/>
            <w:tcBorders>
              <w:top w:val="single" w:sz="2" w:space="0" w:color="000000"/>
              <w:left w:val="single" w:sz="4" w:space="0" w:color="000000"/>
              <w:bottom w:val="single" w:sz="2" w:space="0" w:color="000000"/>
              <w:right w:val="single" w:sz="2" w:space="0" w:color="000000"/>
            </w:tcBorders>
          </w:tcPr>
          <w:p>
            <w:pPr>
              <w:pStyle w:val="TableParagraph"/>
              <w:spacing w:before="14"/>
              <w:ind w:right="35"/>
              <w:jc w:val="right"/>
              <w:rPr>
                <w:sz w:val="7"/>
              </w:rPr>
            </w:pPr>
            <w:r>
              <w:rPr>
                <w:w w:val="109"/>
                <w:sz w:val="7"/>
              </w:rPr>
              <w:t>3</w:t>
            </w:r>
          </w:p>
        </w:tc>
        <w:tc>
          <w:tcPr>
            <w:tcW w:w="273" w:type="dxa"/>
            <w:tcBorders>
              <w:top w:val="single" w:sz="2" w:space="0" w:color="000000"/>
              <w:left w:val="single" w:sz="2" w:space="0" w:color="000000"/>
              <w:bottom w:val="single" w:sz="2" w:space="0" w:color="000000"/>
              <w:right w:val="single" w:sz="4" w:space="0" w:color="000000"/>
            </w:tcBorders>
          </w:tcPr>
          <w:p>
            <w:pPr>
              <w:pStyle w:val="TableParagraph"/>
              <w:spacing w:before="14"/>
              <w:ind w:right="34"/>
              <w:jc w:val="right"/>
              <w:rPr>
                <w:sz w:val="7"/>
              </w:rPr>
            </w:pPr>
            <w:r>
              <w:rPr>
                <w:w w:val="109"/>
                <w:sz w:val="7"/>
              </w:rPr>
              <w:t>7</w:t>
            </w:r>
          </w:p>
        </w:tc>
        <w:tc>
          <w:tcPr>
            <w:tcW w:w="272" w:type="dxa"/>
            <w:tcBorders>
              <w:top w:val="single" w:sz="2" w:space="0" w:color="000000"/>
              <w:left w:val="single" w:sz="4" w:space="0" w:color="000000"/>
              <w:bottom w:val="single" w:sz="2" w:space="0" w:color="000000"/>
              <w:right w:val="single" w:sz="4" w:space="0" w:color="000000"/>
            </w:tcBorders>
          </w:tcPr>
          <w:p>
            <w:pPr>
              <w:pStyle w:val="TableParagraph"/>
              <w:spacing w:before="14"/>
              <w:ind w:right="36"/>
              <w:jc w:val="right"/>
              <w:rPr>
                <w:sz w:val="7"/>
              </w:rPr>
            </w:pPr>
            <w:r>
              <w:rPr>
                <w:w w:val="109"/>
                <w:sz w:val="7"/>
              </w:rPr>
              <w:t>3</w:t>
            </w:r>
          </w:p>
        </w:tc>
        <w:tc>
          <w:tcPr>
            <w:tcW w:w="265" w:type="dxa"/>
            <w:tcBorders>
              <w:top w:val="single" w:sz="2" w:space="0" w:color="000000"/>
              <w:left w:val="single" w:sz="4" w:space="0" w:color="000000"/>
              <w:bottom w:val="single" w:sz="2" w:space="0" w:color="000000"/>
              <w:right w:val="single" w:sz="12" w:space="0" w:color="000000"/>
            </w:tcBorders>
          </w:tcPr>
          <w:p>
            <w:pPr>
              <w:pStyle w:val="TableParagraph"/>
              <w:spacing w:before="14"/>
              <w:ind w:right="19"/>
              <w:jc w:val="right"/>
              <w:rPr>
                <w:sz w:val="7"/>
              </w:rPr>
            </w:pPr>
            <w:r>
              <w:rPr>
                <w:w w:val="109"/>
                <w:sz w:val="7"/>
              </w:rPr>
              <w:t>7</w:t>
            </w:r>
          </w:p>
        </w:tc>
        <w:tc>
          <w:tcPr>
            <w:tcW w:w="546" w:type="dxa"/>
            <w:tcBorders>
              <w:top w:val="single" w:sz="4" w:space="0" w:color="000000"/>
              <w:left w:val="single" w:sz="12" w:space="0" w:color="000000"/>
              <w:bottom w:val="single" w:sz="4" w:space="0" w:color="000000"/>
              <w:right w:val="single" w:sz="12" w:space="0" w:color="000000"/>
            </w:tcBorders>
          </w:tcPr>
          <w:p>
            <w:pPr>
              <w:pStyle w:val="TableParagraph"/>
              <w:spacing w:before="21"/>
              <w:ind w:left="14"/>
              <w:jc w:val="center"/>
              <w:rPr>
                <w:b/>
                <w:sz w:val="15"/>
              </w:rPr>
            </w:pPr>
            <w:r>
              <w:rPr>
                <w:b/>
                <w:w w:val="102"/>
                <w:sz w:val="15"/>
              </w:rPr>
              <w:t>:</w:t>
            </w: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20" w:hRule="atLeast"/>
        </w:trPr>
        <w:tc>
          <w:tcPr>
            <w:tcW w:w="398" w:type="dxa"/>
            <w:vMerge/>
            <w:tcBorders>
              <w:top w:val="nil"/>
              <w:bottom w:val="single" w:sz="8" w:space="0" w:color="000000"/>
              <w:right w:val="single" w:sz="12" w:space="0" w:color="000000"/>
            </w:tcBorders>
            <w:shd w:val="clear" w:color="auto" w:fill="22B7DB"/>
          </w:tcPr>
          <w:p>
            <w:pPr>
              <w:rPr>
                <w:sz w:val="2"/>
                <w:szCs w:val="2"/>
              </w:rPr>
            </w:pPr>
          </w:p>
        </w:tc>
        <w:tc>
          <w:tcPr>
            <w:tcW w:w="273" w:type="dxa"/>
            <w:tcBorders>
              <w:top w:val="single" w:sz="2" w:space="0" w:color="000000"/>
              <w:left w:val="single" w:sz="12" w:space="0" w:color="000000"/>
              <w:bottom w:val="single" w:sz="8" w:space="0" w:color="000000"/>
              <w:right w:val="single" w:sz="2" w:space="0" w:color="000000"/>
            </w:tcBorders>
          </w:tcPr>
          <w:p>
            <w:pPr>
              <w:pStyle w:val="TableParagraph"/>
              <w:spacing w:before="12"/>
              <w:ind w:right="35"/>
              <w:jc w:val="right"/>
              <w:rPr>
                <w:sz w:val="7"/>
              </w:rPr>
            </w:pPr>
            <w:r>
              <w:rPr>
                <w:w w:val="109"/>
                <w:sz w:val="7"/>
              </w:rPr>
              <w:t>4</w:t>
            </w:r>
          </w:p>
        </w:tc>
        <w:tc>
          <w:tcPr>
            <w:tcW w:w="272" w:type="dxa"/>
            <w:tcBorders>
              <w:top w:val="single" w:sz="2" w:space="0" w:color="000000"/>
              <w:left w:val="single" w:sz="2" w:space="0" w:color="000000"/>
              <w:bottom w:val="single" w:sz="8" w:space="0" w:color="000000"/>
              <w:right w:val="single" w:sz="4" w:space="0" w:color="000000"/>
            </w:tcBorders>
          </w:tcPr>
          <w:p>
            <w:pPr>
              <w:pStyle w:val="TableParagraph"/>
              <w:spacing w:before="12"/>
              <w:ind w:right="33"/>
              <w:jc w:val="right"/>
              <w:rPr>
                <w:sz w:val="7"/>
              </w:rPr>
            </w:pPr>
            <w:r>
              <w:rPr>
                <w:w w:val="109"/>
                <w:sz w:val="7"/>
              </w:rPr>
              <w:t>8</w:t>
            </w:r>
          </w:p>
        </w:tc>
        <w:tc>
          <w:tcPr>
            <w:tcW w:w="272" w:type="dxa"/>
            <w:tcBorders>
              <w:top w:val="single" w:sz="2" w:space="0" w:color="000000"/>
              <w:left w:val="single" w:sz="4" w:space="0" w:color="000000"/>
              <w:bottom w:val="single" w:sz="8" w:space="0" w:color="000000"/>
              <w:right w:val="single" w:sz="2" w:space="0" w:color="000000"/>
            </w:tcBorders>
          </w:tcPr>
          <w:p>
            <w:pPr>
              <w:pStyle w:val="TableParagraph"/>
              <w:spacing w:before="12"/>
              <w:ind w:right="37"/>
              <w:jc w:val="right"/>
              <w:rPr>
                <w:sz w:val="7"/>
              </w:rPr>
            </w:pPr>
            <w:r>
              <w:rPr>
                <w:w w:val="109"/>
                <w:sz w:val="7"/>
              </w:rPr>
              <w:t>4</w:t>
            </w:r>
          </w:p>
        </w:tc>
        <w:tc>
          <w:tcPr>
            <w:tcW w:w="266" w:type="dxa"/>
            <w:tcBorders>
              <w:top w:val="single" w:sz="2" w:space="0" w:color="000000"/>
              <w:left w:val="single" w:sz="2" w:space="0" w:color="000000"/>
              <w:bottom w:val="single" w:sz="8" w:space="0" w:color="000000"/>
              <w:right w:val="single" w:sz="4" w:space="0" w:color="000000"/>
            </w:tcBorders>
          </w:tcPr>
          <w:p>
            <w:pPr>
              <w:pStyle w:val="TableParagraph"/>
              <w:spacing w:before="12"/>
              <w:ind w:right="29"/>
              <w:jc w:val="right"/>
              <w:rPr>
                <w:sz w:val="7"/>
              </w:rPr>
            </w:pPr>
            <w:r>
              <w:rPr>
                <w:w w:val="109"/>
                <w:sz w:val="7"/>
              </w:rPr>
              <w:t>8</w:t>
            </w:r>
          </w:p>
        </w:tc>
        <w:tc>
          <w:tcPr>
            <w:tcW w:w="272" w:type="dxa"/>
            <w:tcBorders>
              <w:top w:val="single" w:sz="2" w:space="0" w:color="000000"/>
              <w:left w:val="single" w:sz="4" w:space="0" w:color="000000"/>
              <w:bottom w:val="single" w:sz="8" w:space="0" w:color="000000"/>
              <w:right w:val="single" w:sz="2" w:space="0" w:color="000000"/>
            </w:tcBorders>
          </w:tcPr>
          <w:p>
            <w:pPr>
              <w:pStyle w:val="TableParagraph"/>
              <w:spacing w:before="12"/>
              <w:ind w:right="33"/>
              <w:jc w:val="right"/>
              <w:rPr>
                <w:sz w:val="7"/>
              </w:rPr>
            </w:pPr>
            <w:r>
              <w:rPr>
                <w:w w:val="109"/>
                <w:sz w:val="7"/>
              </w:rPr>
              <w:t>4</w:t>
            </w:r>
          </w:p>
        </w:tc>
        <w:tc>
          <w:tcPr>
            <w:tcW w:w="273" w:type="dxa"/>
            <w:tcBorders>
              <w:top w:val="single" w:sz="2" w:space="0" w:color="000000"/>
              <w:left w:val="single" w:sz="2" w:space="0" w:color="000000"/>
              <w:bottom w:val="single" w:sz="8" w:space="0" w:color="000000"/>
              <w:right w:val="single" w:sz="4" w:space="0" w:color="000000"/>
            </w:tcBorders>
          </w:tcPr>
          <w:p>
            <w:pPr>
              <w:pStyle w:val="TableParagraph"/>
              <w:spacing w:before="12"/>
              <w:ind w:right="32"/>
              <w:jc w:val="right"/>
              <w:rPr>
                <w:sz w:val="7"/>
              </w:rPr>
            </w:pPr>
            <w:r>
              <w:rPr>
                <w:w w:val="109"/>
                <w:sz w:val="7"/>
              </w:rPr>
              <w:t>8</w:t>
            </w:r>
          </w:p>
        </w:tc>
        <w:tc>
          <w:tcPr>
            <w:tcW w:w="272" w:type="dxa"/>
            <w:tcBorders>
              <w:top w:val="single" w:sz="2" w:space="0" w:color="000000"/>
              <w:left w:val="single" w:sz="4" w:space="0" w:color="000000"/>
              <w:bottom w:val="single" w:sz="8" w:space="0" w:color="000000"/>
              <w:right w:val="single" w:sz="4" w:space="0" w:color="000000"/>
            </w:tcBorders>
          </w:tcPr>
          <w:p>
            <w:pPr>
              <w:pStyle w:val="TableParagraph"/>
              <w:spacing w:before="12"/>
              <w:ind w:right="34"/>
              <w:jc w:val="right"/>
              <w:rPr>
                <w:sz w:val="7"/>
              </w:rPr>
            </w:pPr>
            <w:r>
              <w:rPr>
                <w:w w:val="109"/>
                <w:sz w:val="7"/>
              </w:rPr>
              <w:t>4</w:t>
            </w:r>
          </w:p>
        </w:tc>
        <w:tc>
          <w:tcPr>
            <w:tcW w:w="273" w:type="dxa"/>
            <w:tcBorders>
              <w:top w:val="single" w:sz="2" w:space="0" w:color="000000"/>
              <w:left w:val="single" w:sz="4" w:space="0" w:color="000000"/>
              <w:bottom w:val="single" w:sz="8" w:space="0" w:color="000000"/>
              <w:right w:val="single" w:sz="4" w:space="0" w:color="000000"/>
            </w:tcBorders>
          </w:tcPr>
          <w:p>
            <w:pPr>
              <w:pStyle w:val="TableParagraph"/>
              <w:spacing w:before="12"/>
              <w:ind w:right="35"/>
              <w:jc w:val="right"/>
              <w:rPr>
                <w:sz w:val="7"/>
              </w:rPr>
            </w:pPr>
            <w:r>
              <w:rPr>
                <w:w w:val="109"/>
                <w:sz w:val="7"/>
              </w:rPr>
              <w:t>8</w:t>
            </w:r>
          </w:p>
        </w:tc>
        <w:tc>
          <w:tcPr>
            <w:tcW w:w="265" w:type="dxa"/>
            <w:tcBorders>
              <w:top w:val="single" w:sz="2" w:space="0" w:color="000000"/>
              <w:left w:val="single" w:sz="4" w:space="0" w:color="000000"/>
              <w:bottom w:val="single" w:sz="8" w:space="0" w:color="000000"/>
              <w:right w:val="single" w:sz="4" w:space="0" w:color="000000"/>
            </w:tcBorders>
          </w:tcPr>
          <w:p>
            <w:pPr>
              <w:pStyle w:val="TableParagraph"/>
              <w:spacing w:before="12"/>
              <w:ind w:right="30"/>
              <w:jc w:val="right"/>
              <w:rPr>
                <w:sz w:val="7"/>
              </w:rPr>
            </w:pPr>
            <w:r>
              <w:rPr>
                <w:w w:val="109"/>
                <w:sz w:val="7"/>
              </w:rPr>
              <w:t>4</w:t>
            </w:r>
          </w:p>
        </w:tc>
        <w:tc>
          <w:tcPr>
            <w:tcW w:w="272" w:type="dxa"/>
            <w:tcBorders>
              <w:top w:val="single" w:sz="2" w:space="0" w:color="000000"/>
              <w:left w:val="single" w:sz="4" w:space="0" w:color="000000"/>
              <w:bottom w:val="single" w:sz="8" w:space="0" w:color="000000"/>
              <w:right w:val="single" w:sz="4" w:space="0" w:color="000000"/>
            </w:tcBorders>
          </w:tcPr>
          <w:p>
            <w:pPr>
              <w:pStyle w:val="TableParagraph"/>
              <w:spacing w:before="12"/>
              <w:ind w:right="30"/>
              <w:jc w:val="right"/>
              <w:rPr>
                <w:sz w:val="7"/>
              </w:rPr>
            </w:pPr>
            <w:r>
              <w:rPr>
                <w:w w:val="109"/>
                <w:sz w:val="7"/>
              </w:rPr>
              <w:t>8</w:t>
            </w:r>
          </w:p>
        </w:tc>
        <w:tc>
          <w:tcPr>
            <w:tcW w:w="273" w:type="dxa"/>
            <w:tcBorders>
              <w:top w:val="single" w:sz="2" w:space="0" w:color="000000"/>
              <w:left w:val="single" w:sz="4" w:space="0" w:color="000000"/>
              <w:bottom w:val="single" w:sz="8" w:space="0" w:color="000000"/>
              <w:right w:val="single" w:sz="2" w:space="0" w:color="000000"/>
            </w:tcBorders>
          </w:tcPr>
          <w:p>
            <w:pPr>
              <w:pStyle w:val="TableParagraph"/>
              <w:spacing w:before="12"/>
              <w:ind w:right="35"/>
              <w:jc w:val="right"/>
              <w:rPr>
                <w:sz w:val="7"/>
              </w:rPr>
            </w:pPr>
            <w:r>
              <w:rPr>
                <w:w w:val="109"/>
                <w:sz w:val="7"/>
              </w:rPr>
              <w:t>4</w:t>
            </w:r>
          </w:p>
        </w:tc>
        <w:tc>
          <w:tcPr>
            <w:tcW w:w="272" w:type="dxa"/>
            <w:tcBorders>
              <w:top w:val="single" w:sz="2" w:space="0" w:color="000000"/>
              <w:left w:val="single" w:sz="2" w:space="0" w:color="000000"/>
              <w:bottom w:val="single" w:sz="8" w:space="0" w:color="000000"/>
              <w:right w:val="single" w:sz="12" w:space="0" w:color="000000"/>
            </w:tcBorders>
          </w:tcPr>
          <w:p>
            <w:pPr>
              <w:pStyle w:val="TableParagraph"/>
              <w:spacing w:before="12"/>
              <w:ind w:right="23"/>
              <w:jc w:val="right"/>
              <w:rPr>
                <w:sz w:val="7"/>
              </w:rPr>
            </w:pPr>
            <w:r>
              <w:rPr>
                <w:w w:val="109"/>
                <w:sz w:val="7"/>
              </w:rPr>
              <w:t>8</w:t>
            </w:r>
          </w:p>
        </w:tc>
        <w:tc>
          <w:tcPr>
            <w:tcW w:w="538" w:type="dxa"/>
            <w:tcBorders>
              <w:top w:val="single" w:sz="4" w:space="0" w:color="000000"/>
              <w:left w:val="single" w:sz="12" w:space="0" w:color="000000"/>
              <w:bottom w:val="single" w:sz="8" w:space="0" w:color="000000"/>
              <w:right w:val="single" w:sz="12" w:space="0" w:color="000000"/>
            </w:tcBorders>
          </w:tcPr>
          <w:p>
            <w:pPr>
              <w:pStyle w:val="TableParagraph"/>
              <w:spacing w:before="19"/>
              <w:ind w:left="18"/>
              <w:jc w:val="center"/>
              <w:rPr>
                <w:b/>
                <w:sz w:val="15"/>
              </w:rPr>
            </w:pPr>
            <w:r>
              <w:rPr>
                <w:b/>
                <w:w w:val="102"/>
                <w:sz w:val="15"/>
              </w:rPr>
              <w:t>:</w:t>
            </w:r>
          </w:p>
        </w:tc>
        <w:tc>
          <w:tcPr>
            <w:tcW w:w="409" w:type="dxa"/>
            <w:tcBorders>
              <w:top w:val="single" w:sz="4" w:space="0" w:color="000000"/>
              <w:left w:val="single" w:sz="12" w:space="0" w:color="000000"/>
              <w:bottom w:val="single" w:sz="8"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8" w:space="0" w:color="000000"/>
              <w:right w:val="single" w:sz="12" w:space="0" w:color="000000"/>
            </w:tcBorders>
          </w:tcPr>
          <w:p>
            <w:pPr>
              <w:pStyle w:val="TableParagraph"/>
              <w:rPr>
                <w:rFonts w:ascii="Times New Roman"/>
                <w:sz w:val="14"/>
              </w:rPr>
            </w:pPr>
          </w:p>
        </w:tc>
        <w:tc>
          <w:tcPr>
            <w:tcW w:w="272" w:type="dxa"/>
            <w:tcBorders>
              <w:top w:val="single" w:sz="2" w:space="0" w:color="000000"/>
              <w:left w:val="single" w:sz="12" w:space="0" w:color="000000"/>
              <w:bottom w:val="single" w:sz="8" w:space="0" w:color="000000"/>
              <w:right w:val="single" w:sz="2" w:space="0" w:color="000000"/>
            </w:tcBorders>
          </w:tcPr>
          <w:p>
            <w:pPr>
              <w:pStyle w:val="TableParagraph"/>
              <w:spacing w:before="12"/>
              <w:ind w:right="37"/>
              <w:jc w:val="right"/>
              <w:rPr>
                <w:sz w:val="7"/>
              </w:rPr>
            </w:pPr>
            <w:r>
              <w:rPr>
                <w:w w:val="109"/>
                <w:sz w:val="7"/>
              </w:rPr>
              <w:t>4</w:t>
            </w:r>
          </w:p>
        </w:tc>
        <w:tc>
          <w:tcPr>
            <w:tcW w:w="266" w:type="dxa"/>
            <w:tcBorders>
              <w:top w:val="single" w:sz="2" w:space="0" w:color="000000"/>
              <w:left w:val="single" w:sz="2" w:space="0" w:color="000000"/>
              <w:bottom w:val="single" w:sz="8" w:space="0" w:color="000000"/>
              <w:right w:val="single" w:sz="4" w:space="0" w:color="000000"/>
            </w:tcBorders>
          </w:tcPr>
          <w:p>
            <w:pPr>
              <w:pStyle w:val="TableParagraph"/>
              <w:spacing w:before="12"/>
              <w:ind w:right="29"/>
              <w:jc w:val="right"/>
              <w:rPr>
                <w:sz w:val="7"/>
              </w:rPr>
            </w:pPr>
            <w:r>
              <w:rPr>
                <w:w w:val="109"/>
                <w:sz w:val="7"/>
              </w:rPr>
              <w:t>8</w:t>
            </w:r>
          </w:p>
        </w:tc>
        <w:tc>
          <w:tcPr>
            <w:tcW w:w="272" w:type="dxa"/>
            <w:tcBorders>
              <w:top w:val="single" w:sz="2" w:space="0" w:color="000000"/>
              <w:left w:val="single" w:sz="4" w:space="0" w:color="000000"/>
              <w:bottom w:val="single" w:sz="8" w:space="0" w:color="000000"/>
              <w:right w:val="single" w:sz="2" w:space="0" w:color="000000"/>
            </w:tcBorders>
          </w:tcPr>
          <w:p>
            <w:pPr>
              <w:pStyle w:val="TableParagraph"/>
              <w:spacing w:before="12"/>
              <w:ind w:right="33"/>
              <w:jc w:val="right"/>
              <w:rPr>
                <w:sz w:val="7"/>
              </w:rPr>
            </w:pPr>
            <w:r>
              <w:rPr>
                <w:w w:val="109"/>
                <w:sz w:val="7"/>
              </w:rPr>
              <w:t>4</w:t>
            </w:r>
          </w:p>
        </w:tc>
        <w:tc>
          <w:tcPr>
            <w:tcW w:w="273" w:type="dxa"/>
            <w:tcBorders>
              <w:top w:val="single" w:sz="2" w:space="0" w:color="000000"/>
              <w:left w:val="single" w:sz="2" w:space="0" w:color="000000"/>
              <w:bottom w:val="single" w:sz="8" w:space="0" w:color="000000"/>
              <w:right w:val="single" w:sz="4" w:space="0" w:color="000000"/>
            </w:tcBorders>
          </w:tcPr>
          <w:p>
            <w:pPr>
              <w:pStyle w:val="TableParagraph"/>
              <w:spacing w:before="12"/>
              <w:ind w:right="32"/>
              <w:jc w:val="right"/>
              <w:rPr>
                <w:sz w:val="7"/>
              </w:rPr>
            </w:pPr>
            <w:r>
              <w:rPr>
                <w:w w:val="109"/>
                <w:sz w:val="7"/>
              </w:rPr>
              <w:t>8</w:t>
            </w:r>
          </w:p>
        </w:tc>
        <w:tc>
          <w:tcPr>
            <w:tcW w:w="273" w:type="dxa"/>
            <w:tcBorders>
              <w:top w:val="single" w:sz="2" w:space="0" w:color="000000"/>
              <w:left w:val="single" w:sz="4" w:space="0" w:color="000000"/>
              <w:bottom w:val="single" w:sz="8" w:space="0" w:color="000000"/>
              <w:right w:val="single" w:sz="2" w:space="0" w:color="000000"/>
            </w:tcBorders>
          </w:tcPr>
          <w:p>
            <w:pPr>
              <w:pStyle w:val="TableParagraph"/>
              <w:spacing w:before="12"/>
              <w:ind w:right="37"/>
              <w:jc w:val="right"/>
              <w:rPr>
                <w:sz w:val="7"/>
              </w:rPr>
            </w:pPr>
            <w:r>
              <w:rPr>
                <w:w w:val="109"/>
                <w:sz w:val="7"/>
              </w:rPr>
              <w:t>4</w:t>
            </w:r>
          </w:p>
        </w:tc>
        <w:tc>
          <w:tcPr>
            <w:tcW w:w="272" w:type="dxa"/>
            <w:tcBorders>
              <w:top w:val="single" w:sz="2" w:space="0" w:color="000000"/>
              <w:left w:val="single" w:sz="2" w:space="0" w:color="000000"/>
              <w:bottom w:val="single" w:sz="8" w:space="0" w:color="000000"/>
              <w:right w:val="single" w:sz="4" w:space="0" w:color="000000"/>
            </w:tcBorders>
          </w:tcPr>
          <w:p>
            <w:pPr>
              <w:pStyle w:val="TableParagraph"/>
              <w:spacing w:before="12"/>
              <w:ind w:right="35"/>
              <w:jc w:val="right"/>
              <w:rPr>
                <w:sz w:val="7"/>
              </w:rPr>
            </w:pPr>
            <w:r>
              <w:rPr>
                <w:w w:val="109"/>
                <w:sz w:val="7"/>
              </w:rPr>
              <w:t>8</w:t>
            </w:r>
          </w:p>
        </w:tc>
        <w:tc>
          <w:tcPr>
            <w:tcW w:w="265" w:type="dxa"/>
            <w:tcBorders>
              <w:top w:val="single" w:sz="2" w:space="0" w:color="000000"/>
              <w:left w:val="single" w:sz="4" w:space="0" w:color="000000"/>
              <w:bottom w:val="single" w:sz="8" w:space="0" w:color="000000"/>
              <w:right w:val="single" w:sz="4" w:space="0" w:color="000000"/>
            </w:tcBorders>
          </w:tcPr>
          <w:p>
            <w:pPr>
              <w:pStyle w:val="TableParagraph"/>
              <w:spacing w:before="12"/>
              <w:ind w:right="30"/>
              <w:jc w:val="right"/>
              <w:rPr>
                <w:sz w:val="7"/>
              </w:rPr>
            </w:pPr>
            <w:r>
              <w:rPr>
                <w:w w:val="109"/>
                <w:sz w:val="7"/>
              </w:rPr>
              <w:t>4</w:t>
            </w:r>
          </w:p>
        </w:tc>
        <w:tc>
          <w:tcPr>
            <w:tcW w:w="273" w:type="dxa"/>
            <w:tcBorders>
              <w:top w:val="single" w:sz="2" w:space="0" w:color="000000"/>
              <w:left w:val="single" w:sz="4" w:space="0" w:color="000000"/>
              <w:bottom w:val="single" w:sz="8" w:space="0" w:color="000000"/>
              <w:right w:val="single" w:sz="4" w:space="0" w:color="000000"/>
            </w:tcBorders>
          </w:tcPr>
          <w:p>
            <w:pPr>
              <w:pStyle w:val="TableParagraph"/>
              <w:spacing w:before="12"/>
              <w:ind w:right="31"/>
              <w:jc w:val="right"/>
              <w:rPr>
                <w:sz w:val="7"/>
              </w:rPr>
            </w:pPr>
            <w:r>
              <w:rPr>
                <w:w w:val="109"/>
                <w:sz w:val="7"/>
              </w:rPr>
              <w:t>8</w:t>
            </w:r>
          </w:p>
        </w:tc>
        <w:tc>
          <w:tcPr>
            <w:tcW w:w="272" w:type="dxa"/>
            <w:tcBorders>
              <w:top w:val="single" w:sz="2" w:space="0" w:color="000000"/>
              <w:left w:val="single" w:sz="4" w:space="0" w:color="000000"/>
              <w:bottom w:val="single" w:sz="8" w:space="0" w:color="000000"/>
              <w:right w:val="single" w:sz="2" w:space="0" w:color="000000"/>
            </w:tcBorders>
          </w:tcPr>
          <w:p>
            <w:pPr>
              <w:pStyle w:val="TableParagraph"/>
              <w:spacing w:before="12"/>
              <w:ind w:right="35"/>
              <w:jc w:val="right"/>
              <w:rPr>
                <w:sz w:val="7"/>
              </w:rPr>
            </w:pPr>
            <w:r>
              <w:rPr>
                <w:w w:val="109"/>
                <w:sz w:val="7"/>
              </w:rPr>
              <w:t>4</w:t>
            </w:r>
          </w:p>
        </w:tc>
        <w:tc>
          <w:tcPr>
            <w:tcW w:w="273" w:type="dxa"/>
            <w:tcBorders>
              <w:top w:val="single" w:sz="2" w:space="0" w:color="000000"/>
              <w:left w:val="single" w:sz="2" w:space="0" w:color="000000"/>
              <w:bottom w:val="single" w:sz="8" w:space="0" w:color="000000"/>
              <w:right w:val="single" w:sz="4" w:space="0" w:color="000000"/>
            </w:tcBorders>
          </w:tcPr>
          <w:p>
            <w:pPr>
              <w:pStyle w:val="TableParagraph"/>
              <w:spacing w:before="12"/>
              <w:ind w:right="34"/>
              <w:jc w:val="right"/>
              <w:rPr>
                <w:sz w:val="7"/>
              </w:rPr>
            </w:pPr>
            <w:r>
              <w:rPr>
                <w:w w:val="109"/>
                <w:sz w:val="7"/>
              </w:rPr>
              <w:t>8</w:t>
            </w:r>
          </w:p>
        </w:tc>
        <w:tc>
          <w:tcPr>
            <w:tcW w:w="272" w:type="dxa"/>
            <w:tcBorders>
              <w:top w:val="single" w:sz="2" w:space="0" w:color="000000"/>
              <w:left w:val="single" w:sz="4" w:space="0" w:color="000000"/>
              <w:bottom w:val="single" w:sz="8" w:space="0" w:color="000000"/>
              <w:right w:val="single" w:sz="4" w:space="0" w:color="000000"/>
            </w:tcBorders>
          </w:tcPr>
          <w:p>
            <w:pPr>
              <w:pStyle w:val="TableParagraph"/>
              <w:spacing w:before="12"/>
              <w:ind w:right="36"/>
              <w:jc w:val="right"/>
              <w:rPr>
                <w:sz w:val="7"/>
              </w:rPr>
            </w:pPr>
            <w:r>
              <w:rPr>
                <w:w w:val="109"/>
                <w:sz w:val="7"/>
              </w:rPr>
              <w:t>4</w:t>
            </w:r>
          </w:p>
        </w:tc>
        <w:tc>
          <w:tcPr>
            <w:tcW w:w="265" w:type="dxa"/>
            <w:tcBorders>
              <w:top w:val="single" w:sz="2" w:space="0" w:color="000000"/>
              <w:left w:val="single" w:sz="4" w:space="0" w:color="000000"/>
              <w:bottom w:val="single" w:sz="8" w:space="0" w:color="000000"/>
              <w:right w:val="single" w:sz="12" w:space="0" w:color="000000"/>
            </w:tcBorders>
          </w:tcPr>
          <w:p>
            <w:pPr>
              <w:pStyle w:val="TableParagraph"/>
              <w:spacing w:before="12"/>
              <w:ind w:right="19"/>
              <w:jc w:val="right"/>
              <w:rPr>
                <w:sz w:val="7"/>
              </w:rPr>
            </w:pPr>
            <w:r>
              <w:rPr>
                <w:w w:val="109"/>
                <w:sz w:val="7"/>
              </w:rPr>
              <w:t>8</w:t>
            </w:r>
          </w:p>
        </w:tc>
        <w:tc>
          <w:tcPr>
            <w:tcW w:w="546" w:type="dxa"/>
            <w:tcBorders>
              <w:top w:val="single" w:sz="4" w:space="0" w:color="000000"/>
              <w:left w:val="single" w:sz="12" w:space="0" w:color="000000"/>
              <w:bottom w:val="single" w:sz="8" w:space="0" w:color="000000"/>
              <w:right w:val="single" w:sz="12" w:space="0" w:color="000000"/>
            </w:tcBorders>
          </w:tcPr>
          <w:p>
            <w:pPr>
              <w:pStyle w:val="TableParagraph"/>
              <w:spacing w:before="19"/>
              <w:ind w:left="14"/>
              <w:jc w:val="center"/>
              <w:rPr>
                <w:b/>
                <w:sz w:val="15"/>
              </w:rPr>
            </w:pPr>
            <w:r>
              <w:rPr>
                <w:b/>
                <w:w w:val="102"/>
                <w:sz w:val="15"/>
              </w:rPr>
              <w:t>:</w:t>
            </w:r>
          </w:p>
        </w:tc>
        <w:tc>
          <w:tcPr>
            <w:tcW w:w="408" w:type="dxa"/>
            <w:tcBorders>
              <w:top w:val="single" w:sz="4" w:space="0" w:color="000000"/>
              <w:left w:val="single" w:sz="12" w:space="0" w:color="000000"/>
              <w:bottom w:val="single" w:sz="8"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8" w:space="0" w:color="000000"/>
              <w:right w:val="single" w:sz="12" w:space="0" w:color="000000"/>
            </w:tcBorders>
          </w:tcPr>
          <w:p>
            <w:pPr>
              <w:pStyle w:val="TableParagraph"/>
              <w:rPr>
                <w:rFonts w:ascii="Times New Roman"/>
                <w:sz w:val="14"/>
              </w:rPr>
            </w:pPr>
          </w:p>
        </w:tc>
      </w:tr>
    </w:tbl>
    <w:p>
      <w:pPr>
        <w:spacing w:before="114"/>
        <w:ind w:left="1609" w:right="623" w:firstLine="0"/>
        <w:jc w:val="center"/>
        <w:rPr>
          <w:i/>
          <w:sz w:val="20"/>
        </w:rPr>
      </w:pPr>
      <w:r>
        <w:rPr/>
        <w:pict>
          <v:shape style="position:absolute;margin-left:309pt;margin-top:-48.310352pt;width:11.6pt;height:11.6pt;mso-position-horizontal-relative:page;mso-position-vertical-relative:paragraph;z-index:-304727040" coordorigin="6180,-966" coordsize="232,232" path="m6180,-734l6412,-966m6412,-734l6180,-966e" filled="false" stroked="true" strokeweight=".675pt" strokecolor="#000000">
            <v:path arrowok="t"/>
            <v:stroke dashstyle="solid"/>
            <w10:wrap type="none"/>
          </v:shape>
        </w:pict>
      </w:r>
      <w:r>
        <w:rPr/>
        <w:pict>
          <v:line style="position:absolute;mso-position-horizontal-relative:page;mso-position-vertical-relative:paragraph;z-index:-304726016" from="85.300003pt,-45.010353pt" to="88.800003pt,-47.510353pt" stroked="true" strokeweight=".675pt" strokecolor="#000000">
            <v:stroke dashstyle="solid"/>
            <w10:wrap type="none"/>
          </v:line>
        </w:pict>
      </w:r>
      <w:r>
        <w:rPr/>
        <w:pict>
          <v:line style="position:absolute;mso-position-horizontal-relative:page;mso-position-vertical-relative:paragraph;z-index:-304724992" from="343.100006pt,-44.310352pt" to="346.500006pt,-46.810352pt" stroked="true" strokeweight=".675pt" strokecolor="#000000">
            <v:stroke dashstyle="solid"/>
            <w10:wrap type="none"/>
          </v:line>
        </w:pict>
      </w:r>
      <w:r>
        <w:rPr/>
        <w:pict>
          <v:line style="position:absolute;mso-position-horizontal-relative:page;mso-position-vertical-relative:paragraph;z-index:-304722944" from="112.400002pt,-44.310352pt" to="115.800002pt,-46.810352pt" stroked="true" strokeweight=".675pt" strokecolor="#000000">
            <v:stroke dashstyle="solid"/>
            <w10:wrap type="none"/>
          </v:line>
        </w:pict>
      </w:r>
      <w:r>
        <w:rPr/>
        <w:pict>
          <v:line style="position:absolute;mso-position-horizontal-relative:page;mso-position-vertical-relative:paragraph;z-index:-304721920" from="139.5pt,-44.310352pt" to="142.9pt,-46.810352pt" stroked="true" strokeweight=".675pt" strokecolor="#000000">
            <v:stroke dashstyle="solid"/>
            <w10:wrap type="none"/>
          </v:line>
        </w:pict>
      </w:r>
      <w:r>
        <w:rPr/>
        <w:pict>
          <v:line style="position:absolute;mso-position-horizontal-relative:page;mso-position-vertical-relative:paragraph;z-index:-304720896" from="370.299988pt,-44.310352pt" to="373.699988pt,-46.810352pt" stroked="true" strokeweight=".675pt" strokecolor="#000000">
            <v:stroke dashstyle="solid"/>
            <w10:wrap type="none"/>
          </v:line>
        </w:pict>
      </w:r>
      <w:r>
        <w:rPr/>
        <w:pict>
          <v:line style="position:absolute;mso-position-horizontal-relative:page;mso-position-vertical-relative:paragraph;z-index:-304719872" from="397.399994pt,-44.310352pt" to="400.799994pt,-46.810352pt" stroked="true" strokeweight=".675pt" strokecolor="#000000">
            <v:stroke dashstyle="solid"/>
            <w10:wrap type="none"/>
          </v:line>
        </w:pict>
      </w:r>
      <w:r>
        <w:rPr/>
        <w:pict>
          <v:line style="position:absolute;mso-position-horizontal-relative:page;mso-position-vertical-relative:paragraph;z-index:-304717824" from="166.699997pt,-44.310352pt" to="170.099997pt,-46.810352pt" stroked="true" strokeweight=".675pt" strokecolor="#000000">
            <v:stroke dashstyle="solid"/>
            <w10:wrap type="none"/>
          </v:line>
        </w:pict>
      </w:r>
      <w:r>
        <w:rPr/>
        <w:pict>
          <v:line style="position:absolute;mso-position-horizontal-relative:page;mso-position-vertical-relative:paragraph;z-index:-304716800" from="193.800003pt,-44.310352pt" to="197.200003pt,-46.810352pt" stroked="true" strokeweight=".675pt" strokecolor="#000000">
            <v:stroke dashstyle="solid"/>
            <w10:wrap type="none"/>
          </v:line>
        </w:pict>
      </w:r>
      <w:r>
        <w:rPr/>
        <w:pict>
          <v:line style="position:absolute;mso-position-horizontal-relative:page;mso-position-vertical-relative:paragraph;z-index:-304715776" from="221pt,-44.310352pt" to="224.4pt,-46.810352pt" stroked="true" strokeweight=".675pt" strokecolor="#000000">
            <v:stroke dashstyle="solid"/>
            <w10:wrap type="none"/>
          </v:line>
        </w:pict>
      </w:r>
      <w:r>
        <w:rPr/>
        <w:pict>
          <v:line style="position:absolute;mso-position-horizontal-relative:page;mso-position-vertical-relative:paragraph;z-index:-304714752" from="424.600006pt,-44.310352pt" to="428.000006pt,-46.810352pt" stroked="true" strokeweight=".675pt" strokecolor="#000000">
            <v:stroke dashstyle="solid"/>
            <w10:wrap type="none"/>
          </v:line>
        </w:pict>
      </w:r>
      <w:r>
        <w:rPr/>
        <w:pict>
          <v:line style="position:absolute;mso-position-horizontal-relative:page;mso-position-vertical-relative:paragraph;z-index:-304713728" from="451.700012pt,-44.310352pt" to="455.100012pt,-46.810352pt" stroked="true" strokeweight=".675pt" strokecolor="#000000">
            <v:stroke dashstyle="solid"/>
            <w10:wrap type="none"/>
          </v:line>
        </w:pict>
      </w:r>
      <w:r>
        <w:rPr>
          <w:i/>
          <w:sz w:val="20"/>
        </w:rPr>
        <w:t>Figura </w:t>
      </w:r>
      <w:bookmarkStart w:name="_bookmark189" w:id="379"/>
      <w:bookmarkEnd w:id="379"/>
      <w:r>
        <w:rPr>
          <w:i/>
          <w:sz w:val="20"/>
        </w:rPr>
        <w:t>29</w:t>
      </w:r>
      <w:r>
        <w:rPr>
          <w:i/>
          <w:sz w:val="20"/>
        </w:rPr>
        <w:t> - Attribuzione del punto conseguente ad una penalizzazione</w:t>
      </w:r>
    </w:p>
    <w:p>
      <w:pPr>
        <w:pStyle w:val="BodyText"/>
        <w:spacing w:before="112"/>
        <w:ind w:left="1135" w:right="142"/>
        <w:jc w:val="center"/>
      </w:pPr>
      <w:r>
        <w:rPr/>
        <w:t>Per le richieste improprie, invece, si usa semplicemente il riquadro apposito, riportato a destra della scritta </w:t>
      </w:r>
      <w:r>
        <w:rPr>
          <w:rFonts w:ascii="Tahoma" w:hAnsi="Tahoma"/>
          <w:b/>
          <w:sz w:val="20"/>
        </w:rPr>
        <w:t>SANZIONI</w:t>
      </w:r>
      <w:r>
        <w:rPr/>
        <w:t>, tracciando una “</w:t>
      </w:r>
      <w:r>
        <w:rPr>
          <w:b/>
        </w:rPr>
        <w:t>X</w:t>
      </w:r>
      <w:r>
        <w:rPr/>
        <w:t>” sulla lettera della squadra sanzionata.</w:t>
      </w:r>
    </w:p>
    <w:p>
      <w:pPr>
        <w:spacing w:line="237" w:lineRule="auto" w:before="117"/>
        <w:ind w:left="1136" w:right="121" w:firstLine="0"/>
        <w:jc w:val="both"/>
        <w:rPr>
          <w:sz w:val="24"/>
        </w:rPr>
      </w:pPr>
      <w:r>
        <w:rPr>
          <w:sz w:val="24"/>
        </w:rPr>
        <w:t>Quando più partecipanti vengono penalizzati contemporaneamente, o durante la mede- sima azione di gioco, e appartengono tutti alla stessa squadra, la squadra avversaria conquista </w:t>
      </w:r>
      <w:r>
        <w:rPr>
          <w:b/>
          <w:sz w:val="24"/>
        </w:rPr>
        <w:t>tanti punti quante sono le penalizzazioni comminate</w:t>
      </w:r>
      <w:hyperlink w:history="true" w:anchor="_bookmark190">
        <w:r>
          <w:rPr>
            <w:position w:val="10"/>
            <w:sz w:val="14"/>
          </w:rPr>
          <w:t>31</w:t>
        </w:r>
      </w:hyperlink>
      <w:r>
        <w:rPr>
          <w:sz w:val="24"/>
        </w:rPr>
        <w:t>. Se, invece, appar- tengono alle squadre avversarie, ogni squadra conquista </w:t>
      </w:r>
      <w:r>
        <w:rPr>
          <w:b/>
          <w:sz w:val="24"/>
        </w:rPr>
        <w:t>tanti punti quante sono le pe- nalizzazioni comminate agli avversari </w:t>
      </w:r>
      <w:r>
        <w:rPr>
          <w:sz w:val="24"/>
        </w:rPr>
        <w:t>ed effettua una singola rotazione, perché </w:t>
      </w:r>
      <w:r>
        <w:rPr>
          <w:b/>
          <w:sz w:val="24"/>
        </w:rPr>
        <w:t>viene penalizzata prima la squadra al servizio e poi quella in ricezione</w:t>
      </w:r>
      <w:hyperlink w:history="true" w:anchor="_bookmark191">
        <w:r>
          <w:rPr>
            <w:position w:val="10"/>
            <w:sz w:val="14"/>
          </w:rPr>
          <w:t>32</w:t>
        </w:r>
      </w:hyperlink>
      <w:r>
        <w:rPr>
          <w:sz w:val="24"/>
        </w:rPr>
        <w:t>. In ogni caso, tutte le penalizzazioni vanno registrate sul medesimo punteggio. Se, invece, le penalizzazioni sono assegnate in </w:t>
      </w:r>
      <w:r>
        <w:rPr>
          <w:b/>
          <w:sz w:val="24"/>
        </w:rPr>
        <w:t>tempi diversi </w:t>
      </w:r>
      <w:r>
        <w:rPr>
          <w:sz w:val="24"/>
        </w:rPr>
        <w:t>della stessa interruzione di gioco, ognuna di esse sarà registrata sul punteggio vigente al momento in cui viene comminata, fermo restando che ogni squadra subisce le conseguenze di ciascuna singola penalizzazione</w:t>
      </w:r>
      <w:hyperlink w:history="true" w:anchor="_bookmark192">
        <w:r>
          <w:rPr>
            <w:position w:val="10"/>
            <w:sz w:val="14"/>
          </w:rPr>
          <w:t>33</w:t>
        </w:r>
      </w:hyperlink>
      <w:r>
        <w:rPr>
          <w:sz w:val="24"/>
        </w:rPr>
        <w:t>.</w:t>
      </w:r>
    </w:p>
    <w:p>
      <w:pPr>
        <w:pStyle w:val="BodyText"/>
        <w:spacing w:before="123"/>
        <w:ind w:left="1136"/>
        <w:jc w:val="both"/>
      </w:pPr>
      <w:r>
        <w:rPr/>
        <w:t>Nel caso di penalizzazione per ritardo di gioco valgono le stesse considerazioni.</w:t>
      </w:r>
    </w:p>
    <w:p>
      <w:pPr>
        <w:pStyle w:val="BodyText"/>
        <w:spacing w:before="113"/>
        <w:ind w:left="1136" w:right="123"/>
        <w:jc w:val="both"/>
      </w:pPr>
      <w:r>
        <w:rPr/>
        <w:t>È compito del segnapunti, inoltre, segnalare agli arbitri le eventuali recidive di condotte scorrette da parte di uno stesso componente di una squadra e, nel caso degli avverti- menti ufficiali tramite cartellino giallo, della stessa squadra, in modo che il 1° arbitro</w:t>
      </w:r>
    </w:p>
    <w:p>
      <w:pPr>
        <w:pStyle w:val="BodyText"/>
        <w:spacing w:before="9"/>
        <w:rPr>
          <w:sz w:val="21"/>
        </w:rPr>
      </w:pPr>
    </w:p>
    <w:p>
      <w:pPr>
        <w:pStyle w:val="ListParagraph"/>
        <w:numPr>
          <w:ilvl w:val="0"/>
          <w:numId w:val="48"/>
        </w:numPr>
        <w:tabs>
          <w:tab w:pos="1420" w:val="left" w:leader="none"/>
        </w:tabs>
        <w:spacing w:line="232" w:lineRule="exact" w:before="1" w:after="0"/>
        <w:ind w:left="1420" w:right="0" w:hanging="284"/>
        <w:jc w:val="left"/>
        <w:rPr>
          <w:sz w:val="20"/>
        </w:rPr>
      </w:pPr>
      <w:bookmarkStart w:name="_bookmark190" w:id="380"/>
      <w:bookmarkEnd w:id="380"/>
      <w:r>
        <w:rPr/>
      </w:r>
      <w:bookmarkStart w:name="_bookmark191" w:id="381"/>
      <w:bookmarkEnd w:id="381"/>
      <w:r>
        <w:rPr/>
      </w:r>
      <w:bookmarkStart w:name="_bookmark191" w:id="382"/>
      <w:bookmarkEnd w:id="382"/>
      <w:r>
        <w:rPr>
          <w:i/>
          <w:sz w:val="20"/>
        </w:rPr>
        <w:t>Ca</w:t>
      </w:r>
      <w:r>
        <w:rPr>
          <w:i/>
          <w:sz w:val="20"/>
        </w:rPr>
        <w:t>sistica:</w:t>
      </w:r>
      <w:r>
        <w:rPr>
          <w:i/>
          <w:spacing w:val="-6"/>
          <w:sz w:val="20"/>
        </w:rPr>
        <w:t> </w:t>
      </w:r>
      <w:hyperlink r:id="rId416">
        <w:r>
          <w:rPr>
            <w:i/>
            <w:sz w:val="20"/>
            <w:u w:val="single" w:color="66FFFF"/>
          </w:rPr>
          <w:t>21.3</w:t>
        </w:r>
      </w:hyperlink>
      <w:r>
        <w:rPr>
          <w:sz w:val="20"/>
        </w:rPr>
        <w:t>.</w:t>
      </w:r>
    </w:p>
    <w:p>
      <w:pPr>
        <w:pStyle w:val="ListParagraph"/>
        <w:numPr>
          <w:ilvl w:val="0"/>
          <w:numId w:val="48"/>
        </w:numPr>
        <w:tabs>
          <w:tab w:pos="1420" w:val="left" w:leader="none"/>
        </w:tabs>
        <w:spacing w:line="232" w:lineRule="exact" w:before="0" w:after="0"/>
        <w:ind w:left="1420" w:right="0" w:hanging="284"/>
        <w:jc w:val="left"/>
        <w:rPr>
          <w:sz w:val="20"/>
        </w:rPr>
      </w:pPr>
      <w:bookmarkStart w:name="_bookmark192" w:id="383"/>
      <w:bookmarkEnd w:id="383"/>
      <w:r>
        <w:rPr/>
      </w:r>
      <w:bookmarkStart w:name="_bookmark192" w:id="384"/>
      <w:bookmarkEnd w:id="384"/>
      <w:r>
        <w:rPr>
          <w:i/>
          <w:sz w:val="20"/>
        </w:rPr>
        <w:t>Ca</w:t>
      </w:r>
      <w:r>
        <w:rPr>
          <w:i/>
          <w:sz w:val="20"/>
        </w:rPr>
        <w:t>sistica:</w:t>
      </w:r>
      <w:r>
        <w:rPr>
          <w:i/>
          <w:spacing w:val="-6"/>
          <w:sz w:val="20"/>
        </w:rPr>
        <w:t> </w:t>
      </w:r>
      <w:hyperlink r:id="rId417">
        <w:r>
          <w:rPr>
            <w:i/>
            <w:sz w:val="20"/>
            <w:u w:val="single" w:color="66FFFF"/>
          </w:rPr>
          <w:t>21.4</w:t>
        </w:r>
      </w:hyperlink>
      <w:r>
        <w:rPr>
          <w:sz w:val="20"/>
        </w:rPr>
        <w:t>.</w:t>
      </w:r>
    </w:p>
    <w:p>
      <w:pPr>
        <w:pStyle w:val="ListParagraph"/>
        <w:numPr>
          <w:ilvl w:val="0"/>
          <w:numId w:val="48"/>
        </w:numPr>
        <w:tabs>
          <w:tab w:pos="1420" w:val="left" w:leader="none"/>
        </w:tabs>
        <w:spacing w:line="240" w:lineRule="auto" w:before="0" w:after="0"/>
        <w:ind w:left="1420" w:right="0" w:hanging="284"/>
        <w:jc w:val="left"/>
        <w:rPr>
          <w:sz w:val="20"/>
        </w:rPr>
      </w:pPr>
      <w:r>
        <w:rPr>
          <w:i/>
          <w:sz w:val="20"/>
        </w:rPr>
        <w:t>Casistica:</w:t>
      </w:r>
      <w:r>
        <w:rPr>
          <w:i/>
          <w:spacing w:val="-6"/>
          <w:sz w:val="20"/>
        </w:rPr>
        <w:t> </w:t>
      </w:r>
      <w:hyperlink r:id="rId418">
        <w:r>
          <w:rPr>
            <w:i/>
            <w:sz w:val="20"/>
            <w:u w:val="single" w:color="66FFFF"/>
          </w:rPr>
          <w:t>21.5</w:t>
        </w:r>
      </w:hyperlink>
      <w:r>
        <w:rPr>
          <w:sz w:val="20"/>
        </w:rPr>
        <w:t>.</w:t>
      </w:r>
    </w:p>
    <w:p>
      <w:pPr>
        <w:spacing w:after="0" w:line="240" w:lineRule="auto"/>
        <w:jc w:val="left"/>
        <w:rPr>
          <w:sz w:val="20"/>
        </w:rPr>
        <w:sectPr>
          <w:headerReference w:type="even" r:id="rId414"/>
          <w:pgSz w:w="11900" w:h="16840"/>
          <w:pgMar w:header="0" w:footer="1422" w:top="1060" w:bottom="1620" w:left="0" w:right="1000"/>
        </w:sectPr>
      </w:pPr>
    </w:p>
    <w:p>
      <w:pPr>
        <w:spacing w:before="74"/>
        <w:ind w:left="1627" w:right="621" w:firstLine="0"/>
        <w:jc w:val="center"/>
        <w:rPr>
          <w:sz w:val="20"/>
        </w:rPr>
      </w:pPr>
      <w:r>
        <w:rPr>
          <w:sz w:val="20"/>
        </w:rPr>
        <w:t>SANZIONI DISCIPLINARI</w:t>
      </w:r>
    </w:p>
    <w:p>
      <w:pPr>
        <w:pStyle w:val="BodyText"/>
        <w:spacing w:before="3"/>
        <w:rPr>
          <w:sz w:val="28"/>
        </w:rPr>
      </w:pPr>
    </w:p>
    <w:p>
      <w:pPr>
        <w:pStyle w:val="BodyText"/>
        <w:ind w:left="1136" w:right="123"/>
        <w:jc w:val="both"/>
      </w:pPr>
      <w:r>
        <w:rPr/>
        <w:t>applichi quanto previsto dalla scala delle sanzioni</w:t>
      </w:r>
      <w:hyperlink w:history="true" w:anchor="_bookmark196">
        <w:r>
          <w:rPr>
            <w:position w:val="10"/>
            <w:sz w:val="14"/>
          </w:rPr>
          <w:t>34</w:t>
        </w:r>
      </w:hyperlink>
      <w:r>
        <w:rPr/>
        <w:t>; tuttavia, nel caso il 1° arbitro deci- da di non tener conto di quanto segnalatogli dal segnapunti, quest’ultimo deve registra- re il provvedimento adottato dall’arbitro e riportare il fatto nel riquadro </w:t>
      </w:r>
      <w:r>
        <w:rPr>
          <w:rFonts w:ascii="Tahoma" w:hAnsi="Tahoma"/>
          <w:b/>
          <w:sz w:val="20"/>
        </w:rPr>
        <w:t>OSSERVAZIONI </w:t>
      </w:r>
      <w:r>
        <w:rPr/>
        <w:t>(§ </w:t>
      </w:r>
      <w:hyperlink w:history="true" w:anchor="_bookmark248">
        <w:r>
          <w:rPr/>
          <w:t>2.2.12.23</w:t>
        </w:r>
      </w:hyperlink>
      <w:r>
        <w:rPr/>
        <w:t>).</w:t>
      </w:r>
    </w:p>
    <w:p>
      <w:pPr>
        <w:pStyle w:val="ListParagraph"/>
        <w:numPr>
          <w:ilvl w:val="2"/>
          <w:numId w:val="45"/>
        </w:numPr>
        <w:tabs>
          <w:tab w:pos="2072" w:val="left" w:leader="none"/>
          <w:tab w:pos="10771" w:val="left" w:leader="none"/>
        </w:tabs>
        <w:spacing w:line="240" w:lineRule="auto" w:before="114" w:after="0"/>
        <w:ind w:left="2072" w:right="0" w:hanging="936"/>
        <w:jc w:val="both"/>
        <w:rPr>
          <w:rFonts w:ascii="Tahoma"/>
          <w:b/>
          <w:sz w:val="24"/>
        </w:rPr>
      </w:pPr>
      <w:bookmarkStart w:name="2.2.12 Compilazione del riquadro OSSERVA" w:id="385"/>
      <w:bookmarkEnd w:id="385"/>
      <w:r>
        <w:rPr/>
      </w:r>
      <w:bookmarkStart w:name="_bookmark193" w:id="386"/>
      <w:bookmarkEnd w:id="386"/>
      <w:r>
        <w:rPr/>
      </w:r>
      <w:bookmarkStart w:name="_bookmark193" w:id="387"/>
      <w:bookmarkEnd w:id="387"/>
      <w:r>
        <w:rPr>
          <w:b/>
          <w:sz w:val="28"/>
          <w:shd w:fill="CEE6F4" w:color="auto" w:val="clear"/>
        </w:rPr>
        <w:t>C</w:t>
      </w:r>
      <w:r>
        <w:rPr>
          <w:b/>
          <w:sz w:val="28"/>
          <w:shd w:fill="CEE6F4" w:color="auto" w:val="clear"/>
        </w:rPr>
        <w:t>OMPILAZIONE DEL RIQUADRO</w:t>
      </w:r>
      <w:r>
        <w:rPr>
          <w:b/>
          <w:spacing w:val="-32"/>
          <w:sz w:val="28"/>
          <w:shd w:fill="CEE6F4" w:color="auto" w:val="clear"/>
        </w:rPr>
        <w:t> </w:t>
      </w:r>
      <w:r>
        <w:rPr>
          <w:rFonts w:ascii="Tahoma"/>
          <w:b/>
          <w:sz w:val="24"/>
          <w:shd w:fill="CEE6F4" w:color="auto" w:val="clear"/>
        </w:rPr>
        <w:t>OSSERVAZIONI</w:t>
        <w:tab/>
      </w:r>
    </w:p>
    <w:p>
      <w:pPr>
        <w:pStyle w:val="BodyText"/>
        <w:spacing w:line="237" w:lineRule="auto" w:before="114"/>
        <w:ind w:left="1136" w:right="121"/>
        <w:jc w:val="both"/>
      </w:pPr>
      <w:r>
        <w:rPr/>
        <w:t>Il riquadro </w:t>
      </w:r>
      <w:r>
        <w:rPr>
          <w:rFonts w:ascii="Tahoma" w:hAnsi="Tahoma"/>
          <w:b/>
          <w:sz w:val="20"/>
        </w:rPr>
        <w:t>OSSERVAZIONI</w:t>
      </w:r>
      <w:r>
        <w:rPr/>
        <w:t>, posto al centro in basso sotto quello del 5° set, è riservato alla registrazione sintetica di quegli eventi, più o meno eccezionali, che si possono veri- ficare durante una gara e che non trovano spazio negli altri riquadri del referto</w:t>
      </w:r>
      <w:hyperlink w:history="true" w:anchor="_bookmark197">
        <w:r>
          <w:rPr>
            <w:position w:val="10"/>
            <w:sz w:val="14"/>
          </w:rPr>
          <w:t>35</w:t>
        </w:r>
      </w:hyperlink>
      <w:r>
        <w:rPr/>
        <w:t>.</w:t>
      </w:r>
    </w:p>
    <w:p>
      <w:pPr>
        <w:pStyle w:val="BodyText"/>
        <w:spacing w:before="114"/>
        <w:ind w:left="1136" w:right="141"/>
        <w:jc w:val="both"/>
      </w:pPr>
      <w:r>
        <w:rPr/>
        <w:t>Come per le altre annotazioni, qualora sia richiesto di riportare il punteggio e sia citata una sola squadra, si segue la regola generale per cui il primo punteggio riportato è il suo e il secondo è quello della squadra avversaria; negli altri casi il punteggio si indicherà nell’ordine squadra “A” - squadra “B”.</w:t>
      </w:r>
    </w:p>
    <w:p>
      <w:pPr>
        <w:pStyle w:val="Heading6"/>
        <w:numPr>
          <w:ilvl w:val="3"/>
          <w:numId w:val="45"/>
        </w:numPr>
        <w:tabs>
          <w:tab w:pos="2156" w:val="left" w:leader="none"/>
          <w:tab w:pos="10771" w:val="left" w:leader="none"/>
        </w:tabs>
        <w:spacing w:line="240" w:lineRule="auto" w:before="116" w:after="0"/>
        <w:ind w:left="2156" w:right="0" w:hanging="1020"/>
        <w:jc w:val="both"/>
        <w:rPr>
          <w:i/>
        </w:rPr>
      </w:pPr>
      <w:bookmarkStart w:name="2.2.12.1 Preannuncio di istanza" w:id="388"/>
      <w:bookmarkEnd w:id="388"/>
      <w:r>
        <w:rPr>
          <w:b w:val="0"/>
          <w:i w:val="0"/>
        </w:rPr>
      </w:r>
      <w:bookmarkStart w:name="_bookmark194" w:id="389"/>
      <w:bookmarkEnd w:id="389"/>
      <w:r>
        <w:rPr>
          <w:b w:val="0"/>
          <w:i w:val="0"/>
        </w:rPr>
      </w:r>
      <w:bookmarkStart w:name="_bookmark194" w:id="390"/>
      <w:bookmarkEnd w:id="390"/>
      <w:r>
        <w:rPr>
          <w:i/>
          <w:shd w:fill="E5FFFF" w:color="auto" w:val="clear"/>
        </w:rPr>
        <w:t>P</w:t>
      </w:r>
      <w:r>
        <w:rPr>
          <w:i/>
          <w:shd w:fill="E5FFFF" w:color="auto" w:val="clear"/>
        </w:rPr>
        <w:t>reannuncio di</w:t>
      </w:r>
      <w:r>
        <w:rPr>
          <w:i/>
          <w:spacing w:val="-15"/>
          <w:shd w:fill="E5FFFF" w:color="auto" w:val="clear"/>
        </w:rPr>
        <w:t> </w:t>
      </w:r>
      <w:r>
        <w:rPr>
          <w:i/>
          <w:shd w:fill="E5FFFF" w:color="auto" w:val="clear"/>
        </w:rPr>
        <w:t>istanza</w:t>
        <w:tab/>
      </w:r>
    </w:p>
    <w:p>
      <w:pPr>
        <w:spacing w:line="237" w:lineRule="auto" w:before="59"/>
        <w:ind w:left="1136" w:right="123" w:firstLine="0"/>
        <w:jc w:val="both"/>
        <w:rPr>
          <w:sz w:val="24"/>
        </w:rPr>
      </w:pPr>
      <w:r>
        <w:rPr>
          <w:sz w:val="24"/>
        </w:rPr>
        <w:t>L’istanza avverso il risultato della gara da parte di una squadra va preannunciata dal </w:t>
      </w:r>
      <w:r>
        <w:rPr>
          <w:b/>
          <w:sz w:val="24"/>
        </w:rPr>
        <w:t>ca- pitano in gioco </w:t>
      </w:r>
      <w:r>
        <w:rPr>
          <w:sz w:val="24"/>
        </w:rPr>
        <w:t>al 1° arbitro al momento del fatto che dà luogo alla contestazione. </w:t>
      </w:r>
      <w:r>
        <w:rPr>
          <w:b/>
          <w:sz w:val="24"/>
        </w:rPr>
        <w:t>Il 1° arbitro è tenuto ad annotare immediatamente il preannuncio sul referto e il capitano ha diritto di accertare l’avvenuta annotazione</w:t>
      </w:r>
      <w:hyperlink w:history="true" w:anchor="_bookmark198">
        <w:r>
          <w:rPr>
            <w:position w:val="10"/>
            <w:sz w:val="14"/>
          </w:rPr>
          <w:t>36</w:t>
        </w:r>
      </w:hyperlink>
      <w:r>
        <w:rPr>
          <w:sz w:val="24"/>
        </w:rPr>
        <w:t>.</w:t>
      </w:r>
    </w:p>
    <w:p>
      <w:pPr>
        <w:pStyle w:val="BodyText"/>
        <w:spacing w:before="116"/>
        <w:ind w:left="1136" w:right="140"/>
        <w:jc w:val="both"/>
      </w:pPr>
      <w:r>
        <w:rPr/>
        <w:t>Non è necessario che il capitano fornisca una motivazione e in ogni caso questa non va trascritta a referto. I dati fondamentali da riportare sono set e punteggio, oppure, nel caso l’istanza sia preannunciata prima dell’inizio della gara, l’orario.</w:t>
      </w:r>
    </w:p>
    <w:p>
      <w:pPr>
        <w:pStyle w:val="BodyText"/>
        <w:spacing w:before="11"/>
        <w:rPr>
          <w:sz w:val="9"/>
        </w:rPr>
      </w:pPr>
    </w:p>
    <w:tbl>
      <w:tblPr>
        <w:tblW w:w="0" w:type="auto"/>
        <w:jc w:val="left"/>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5"/>
        <w:gridCol w:w="8139"/>
      </w:tblGrid>
      <w:tr>
        <w:trPr>
          <w:trHeight w:val="237" w:hRule="atLeast"/>
        </w:trPr>
        <w:tc>
          <w:tcPr>
            <w:tcW w:w="1475" w:type="dxa"/>
            <w:tcBorders>
              <w:left w:val="single" w:sz="8" w:space="0" w:color="000000"/>
              <w:bottom w:val="single" w:sz="12" w:space="0" w:color="000000"/>
              <w:right w:val="single" w:sz="12" w:space="0" w:color="000000"/>
            </w:tcBorders>
            <w:shd w:val="clear" w:color="auto" w:fill="22B7DB"/>
          </w:tcPr>
          <w:p>
            <w:pPr>
              <w:pStyle w:val="TableParagraph"/>
              <w:spacing w:before="26"/>
              <w:ind w:left="130"/>
              <w:rPr>
                <w:b/>
                <w:sz w:val="16"/>
              </w:rPr>
            </w:pPr>
            <w:r>
              <w:rPr>
                <w:b/>
                <w:w w:val="105"/>
                <w:sz w:val="16"/>
              </w:rPr>
              <w:t>OSSERVAZIONI</w:t>
            </w:r>
          </w:p>
        </w:tc>
        <w:tc>
          <w:tcPr>
            <w:tcW w:w="8139" w:type="dxa"/>
            <w:tcBorders>
              <w:left w:val="single" w:sz="12" w:space="0" w:color="000000"/>
              <w:right w:val="single" w:sz="12" w:space="0" w:color="000000"/>
            </w:tcBorders>
          </w:tcPr>
          <w:p>
            <w:pPr>
              <w:pStyle w:val="TableParagraph"/>
              <w:spacing w:before="26"/>
              <w:ind w:left="47"/>
              <w:rPr>
                <w:b/>
                <w:sz w:val="16"/>
              </w:rPr>
            </w:pPr>
            <w:r>
              <w:rPr>
                <w:b/>
                <w:color w:val="0000FF"/>
                <w:w w:val="105"/>
                <w:sz w:val="16"/>
              </w:rPr>
              <w:t>ore 19.38 sq. B PRE. IST.</w:t>
            </w:r>
          </w:p>
        </w:tc>
      </w:tr>
      <w:tr>
        <w:trPr>
          <w:trHeight w:val="246" w:hRule="atLeast"/>
        </w:trPr>
        <w:tc>
          <w:tcPr>
            <w:tcW w:w="9614" w:type="dxa"/>
            <w:gridSpan w:val="2"/>
            <w:tcBorders>
              <w:top w:val="single" w:sz="12" w:space="0" w:color="000000"/>
              <w:left w:val="single" w:sz="8" w:space="0" w:color="000000"/>
              <w:right w:val="single" w:sz="12" w:space="0" w:color="000000"/>
            </w:tcBorders>
          </w:tcPr>
          <w:p>
            <w:pPr>
              <w:pStyle w:val="TableParagraph"/>
              <w:spacing w:before="22"/>
              <w:ind w:left="47"/>
              <w:rPr>
                <w:b/>
                <w:sz w:val="16"/>
              </w:rPr>
            </w:pPr>
            <w:r>
              <w:rPr>
                <w:b/>
                <w:color w:val="0000FF"/>
                <w:w w:val="105"/>
                <w:sz w:val="16"/>
              </w:rPr>
              <w:t>1° set 10-11 sq. A PRE. IST.</w:t>
            </w:r>
          </w:p>
        </w:tc>
      </w:tr>
      <w:tr>
        <w:trPr>
          <w:trHeight w:val="247"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7"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3" w:hRule="atLeast"/>
        </w:trPr>
        <w:tc>
          <w:tcPr>
            <w:tcW w:w="9614" w:type="dxa"/>
            <w:gridSpan w:val="2"/>
            <w:tcBorders>
              <w:left w:val="single" w:sz="8" w:space="0" w:color="000000"/>
              <w:bottom w:val="single" w:sz="12" w:space="0" w:color="000000"/>
              <w:right w:val="single" w:sz="12" w:space="0" w:color="000000"/>
            </w:tcBorders>
          </w:tcPr>
          <w:p>
            <w:pPr>
              <w:pStyle w:val="TableParagraph"/>
              <w:rPr>
                <w:rFonts w:ascii="Times New Roman"/>
                <w:sz w:val="16"/>
              </w:rPr>
            </w:pPr>
          </w:p>
        </w:tc>
      </w:tr>
    </w:tbl>
    <w:p>
      <w:pPr>
        <w:spacing w:before="114"/>
        <w:ind w:left="1609" w:right="623" w:firstLine="0"/>
        <w:jc w:val="center"/>
        <w:rPr>
          <w:i/>
          <w:sz w:val="20"/>
        </w:rPr>
      </w:pPr>
      <w:r>
        <w:rPr>
          <w:i/>
          <w:sz w:val="20"/>
        </w:rPr>
        <w:t>Figura 30 - Esempi di preannuncio di istanza</w:t>
      </w:r>
    </w:p>
    <w:p>
      <w:pPr>
        <w:pStyle w:val="Heading6"/>
        <w:numPr>
          <w:ilvl w:val="3"/>
          <w:numId w:val="45"/>
        </w:numPr>
        <w:tabs>
          <w:tab w:pos="2156" w:val="left" w:leader="none"/>
          <w:tab w:pos="10643" w:val="left" w:leader="none"/>
        </w:tabs>
        <w:spacing w:line="240" w:lineRule="auto" w:before="112" w:after="0"/>
        <w:ind w:left="2156" w:right="0" w:hanging="1148"/>
        <w:jc w:val="left"/>
        <w:rPr>
          <w:i/>
        </w:rPr>
      </w:pPr>
      <w:bookmarkStart w:name="2.2.12.2 Conferma di istanza" w:id="391"/>
      <w:bookmarkEnd w:id="391"/>
      <w:r>
        <w:rPr>
          <w:b w:val="0"/>
          <w:i w:val="0"/>
        </w:rPr>
      </w:r>
      <w:bookmarkStart w:name="_bookmark195" w:id="392"/>
      <w:bookmarkEnd w:id="392"/>
      <w:r>
        <w:rPr>
          <w:b w:val="0"/>
          <w:i w:val="0"/>
        </w:rPr>
      </w:r>
      <w:bookmarkStart w:name="_bookmark195" w:id="393"/>
      <w:bookmarkEnd w:id="393"/>
      <w:r>
        <w:rPr>
          <w:i/>
          <w:shd w:fill="E5FFFF" w:color="auto" w:val="clear"/>
        </w:rPr>
        <w:t>C</w:t>
      </w:r>
      <w:r>
        <w:rPr>
          <w:i/>
          <w:shd w:fill="E5FFFF" w:color="auto" w:val="clear"/>
        </w:rPr>
        <w:t>onferma di</w:t>
      </w:r>
      <w:r>
        <w:rPr>
          <w:i/>
          <w:spacing w:val="-11"/>
          <w:shd w:fill="E5FFFF" w:color="auto" w:val="clear"/>
        </w:rPr>
        <w:t> </w:t>
      </w:r>
      <w:r>
        <w:rPr>
          <w:i/>
          <w:shd w:fill="E5FFFF" w:color="auto" w:val="clear"/>
        </w:rPr>
        <w:t>istanza</w:t>
        <w:tab/>
      </w:r>
    </w:p>
    <w:p>
      <w:pPr>
        <w:spacing w:line="240" w:lineRule="auto" w:before="57"/>
        <w:ind w:left="1136" w:right="123" w:firstLine="0"/>
        <w:jc w:val="both"/>
        <w:rPr>
          <w:sz w:val="24"/>
        </w:rPr>
      </w:pPr>
      <w:r>
        <w:rPr/>
        <w:pict>
          <v:rect style="position:absolute;margin-left:56.700001pt;margin-top:64.417564pt;width:481.9pt;height:104.3pt;mso-position-horizontal-relative:page;mso-position-vertical-relative:paragraph;z-index:-304712704" filled="true" fillcolor="#ffffff" stroked="false">
            <v:fill type="solid"/>
            <w10:wrap type="none"/>
          </v:rect>
        </w:pict>
      </w:r>
      <w:r>
        <w:rPr>
          <w:b/>
          <w:spacing w:val="-3"/>
          <w:sz w:val="24"/>
        </w:rPr>
        <w:t>L’istanza </w:t>
      </w:r>
      <w:r>
        <w:rPr>
          <w:b/>
          <w:sz w:val="24"/>
        </w:rPr>
        <w:t>avverso il risultato della </w:t>
      </w:r>
      <w:r>
        <w:rPr>
          <w:b/>
          <w:spacing w:val="-3"/>
          <w:sz w:val="24"/>
        </w:rPr>
        <w:t>gara </w:t>
      </w:r>
      <w:r>
        <w:rPr>
          <w:b/>
          <w:sz w:val="24"/>
        </w:rPr>
        <w:t>va confermata, per iscritto, entro 15’ dal ter - mine dell’incontro, dal capitano della squadra o da un dirigente del sodalizio. </w:t>
      </w:r>
      <w:r>
        <w:rPr>
          <w:sz w:val="24"/>
        </w:rPr>
        <w:t>A</w:t>
      </w:r>
      <w:r>
        <w:rPr>
          <w:spacing w:val="-51"/>
          <w:sz w:val="24"/>
        </w:rPr>
        <w:t> </w:t>
      </w:r>
      <w:r>
        <w:rPr>
          <w:sz w:val="24"/>
        </w:rPr>
        <w:t>refer- to non va riportato nient’altro se non l’orario in cui tale conferma è stata notificata al 1°</w:t>
      </w:r>
      <w:r>
        <w:rPr>
          <w:spacing w:val="-2"/>
          <w:sz w:val="24"/>
        </w:rPr>
        <w:t> </w:t>
      </w:r>
      <w:r>
        <w:rPr>
          <w:sz w:val="24"/>
        </w:rPr>
        <w:t>arbitro</w:t>
      </w:r>
      <w:hyperlink w:history="true" w:anchor="_bookmark199">
        <w:r>
          <w:rPr>
            <w:position w:val="10"/>
            <w:sz w:val="14"/>
          </w:rPr>
          <w:t>37</w:t>
        </w:r>
      </w:hyperlink>
      <w:r>
        <w:rPr>
          <w:sz w:val="24"/>
        </w:rPr>
        <w:t>.</w:t>
      </w:r>
    </w:p>
    <w:p>
      <w:pPr>
        <w:pStyle w:val="BodyText"/>
        <w:spacing w:before="8" w:after="1"/>
        <w:rPr>
          <w:sz w:val="9"/>
        </w:rPr>
      </w:pPr>
    </w:p>
    <w:tbl>
      <w:tblPr>
        <w:tblW w:w="0" w:type="auto"/>
        <w:jc w:val="left"/>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5"/>
        <w:gridCol w:w="8139"/>
      </w:tblGrid>
      <w:tr>
        <w:trPr>
          <w:trHeight w:val="237" w:hRule="atLeast"/>
        </w:trPr>
        <w:tc>
          <w:tcPr>
            <w:tcW w:w="1475" w:type="dxa"/>
            <w:tcBorders>
              <w:left w:val="single" w:sz="8" w:space="0" w:color="000000"/>
              <w:bottom w:val="single" w:sz="12" w:space="0" w:color="000000"/>
              <w:right w:val="single" w:sz="12" w:space="0" w:color="000000"/>
            </w:tcBorders>
            <w:shd w:val="clear" w:color="auto" w:fill="22B7DB"/>
          </w:tcPr>
          <w:p>
            <w:pPr>
              <w:pStyle w:val="TableParagraph"/>
              <w:spacing w:before="25"/>
              <w:ind w:left="130"/>
              <w:rPr>
                <w:b/>
                <w:sz w:val="16"/>
              </w:rPr>
            </w:pPr>
            <w:r>
              <w:rPr>
                <w:b/>
                <w:w w:val="105"/>
                <w:sz w:val="16"/>
              </w:rPr>
              <w:t>OSSERVAZIONI</w:t>
            </w:r>
          </w:p>
        </w:tc>
        <w:tc>
          <w:tcPr>
            <w:tcW w:w="8139" w:type="dxa"/>
            <w:tcBorders>
              <w:left w:val="single" w:sz="12" w:space="0" w:color="000000"/>
              <w:right w:val="single" w:sz="12" w:space="0" w:color="000000"/>
            </w:tcBorders>
          </w:tcPr>
          <w:p>
            <w:pPr>
              <w:pStyle w:val="TableParagraph"/>
              <w:spacing w:before="25"/>
              <w:ind w:left="47"/>
              <w:rPr>
                <w:sz w:val="16"/>
              </w:rPr>
            </w:pPr>
            <w:r>
              <w:rPr>
                <w:w w:val="105"/>
                <w:sz w:val="16"/>
              </w:rPr>
              <w:t>ore 19.38 sq. B PRE. IST.</w:t>
            </w:r>
          </w:p>
        </w:tc>
      </w:tr>
      <w:tr>
        <w:trPr>
          <w:trHeight w:val="246" w:hRule="atLeast"/>
        </w:trPr>
        <w:tc>
          <w:tcPr>
            <w:tcW w:w="9614" w:type="dxa"/>
            <w:gridSpan w:val="2"/>
            <w:tcBorders>
              <w:top w:val="single" w:sz="12" w:space="0" w:color="000000"/>
              <w:left w:val="single" w:sz="8" w:space="0" w:color="000000"/>
              <w:right w:val="single" w:sz="12" w:space="0" w:color="000000"/>
            </w:tcBorders>
          </w:tcPr>
          <w:p>
            <w:pPr>
              <w:pStyle w:val="TableParagraph"/>
              <w:spacing w:before="21"/>
              <w:ind w:left="47"/>
              <w:rPr>
                <w:sz w:val="16"/>
              </w:rPr>
            </w:pPr>
            <w:r>
              <w:rPr>
                <w:w w:val="105"/>
                <w:sz w:val="16"/>
              </w:rPr>
              <w:t>1° set 10-11 sq. A PRE. IST.</w:t>
            </w:r>
          </w:p>
        </w:tc>
      </w:tr>
      <w:tr>
        <w:trPr>
          <w:trHeight w:val="246" w:hRule="atLeast"/>
        </w:trPr>
        <w:tc>
          <w:tcPr>
            <w:tcW w:w="9614" w:type="dxa"/>
            <w:gridSpan w:val="2"/>
            <w:tcBorders>
              <w:left w:val="single" w:sz="8" w:space="0" w:color="000000"/>
              <w:right w:val="single" w:sz="12" w:space="0" w:color="000000"/>
            </w:tcBorders>
          </w:tcPr>
          <w:p>
            <w:pPr>
              <w:pStyle w:val="TableParagraph"/>
              <w:spacing w:before="27"/>
              <w:ind w:left="47"/>
              <w:rPr>
                <w:b/>
                <w:sz w:val="16"/>
              </w:rPr>
            </w:pPr>
            <w:r>
              <w:rPr>
                <w:b/>
                <w:color w:val="0000FF"/>
                <w:w w:val="105"/>
                <w:sz w:val="16"/>
              </w:rPr>
              <w:t>ore 22.57 sq. A CONF. IST.</w:t>
            </w:r>
          </w:p>
        </w:tc>
      </w:tr>
      <w:tr>
        <w:trPr>
          <w:trHeight w:val="25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8"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5"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5" w:hRule="atLeast"/>
        </w:trPr>
        <w:tc>
          <w:tcPr>
            <w:tcW w:w="9614" w:type="dxa"/>
            <w:gridSpan w:val="2"/>
            <w:tcBorders>
              <w:left w:val="single" w:sz="8" w:space="0" w:color="000000"/>
              <w:bottom w:val="single" w:sz="12" w:space="0" w:color="000000"/>
              <w:right w:val="single" w:sz="12" w:space="0" w:color="000000"/>
            </w:tcBorders>
          </w:tcPr>
          <w:p>
            <w:pPr>
              <w:pStyle w:val="TableParagraph"/>
              <w:rPr>
                <w:rFonts w:ascii="Times New Roman"/>
                <w:sz w:val="16"/>
              </w:rPr>
            </w:pPr>
          </w:p>
        </w:tc>
      </w:tr>
    </w:tbl>
    <w:p>
      <w:pPr>
        <w:spacing w:after="0"/>
        <w:rPr>
          <w:rFonts w:ascii="Times New Roman"/>
          <w:sz w:val="16"/>
        </w:rPr>
        <w:sectPr>
          <w:headerReference w:type="default" r:id="rId419"/>
          <w:footerReference w:type="default" r:id="rId420"/>
          <w:footerReference w:type="even" r:id="rId421"/>
          <w:pgSz w:w="11900" w:h="16840"/>
          <w:pgMar w:header="0" w:footer="1218" w:top="1060" w:bottom="1400" w:left="0" w:right="1000"/>
          <w:pgNumType w:start="19"/>
        </w:sectPr>
      </w:pPr>
    </w:p>
    <w:p>
      <w:pPr>
        <w:pStyle w:val="ListParagraph"/>
        <w:numPr>
          <w:ilvl w:val="0"/>
          <w:numId w:val="48"/>
        </w:numPr>
        <w:tabs>
          <w:tab w:pos="1420" w:val="left" w:leader="none"/>
        </w:tabs>
        <w:spacing w:line="232" w:lineRule="exact" w:before="184" w:after="0"/>
        <w:ind w:left="1420" w:right="0" w:hanging="284"/>
        <w:jc w:val="left"/>
        <w:rPr>
          <w:sz w:val="20"/>
        </w:rPr>
      </w:pPr>
      <w:bookmarkStart w:name="_bookmark196" w:id="394"/>
      <w:bookmarkEnd w:id="394"/>
      <w:r>
        <w:rPr/>
      </w:r>
      <w:bookmarkStart w:name="_bookmark197" w:id="395"/>
      <w:bookmarkEnd w:id="395"/>
      <w:r>
        <w:rPr/>
      </w:r>
      <w:bookmarkStart w:name="_bookmark197" w:id="396"/>
      <w:bookmarkEnd w:id="396"/>
      <w:r>
        <w:rPr>
          <w:i/>
          <w:sz w:val="20"/>
        </w:rPr>
        <w:t>R</w:t>
      </w:r>
      <w:r>
        <w:rPr>
          <w:i/>
          <w:sz w:val="20"/>
        </w:rPr>
        <w:t>egole di Gioco:</w:t>
      </w:r>
      <w:r>
        <w:rPr>
          <w:i/>
          <w:spacing w:val="-3"/>
          <w:sz w:val="20"/>
        </w:rPr>
        <w:t> </w:t>
      </w:r>
      <w:hyperlink r:id="rId422">
        <w:r>
          <w:rPr>
            <w:i/>
            <w:sz w:val="20"/>
            <w:u w:val="single" w:color="66FFFF"/>
          </w:rPr>
          <w:t>21.4.2</w:t>
        </w:r>
      </w:hyperlink>
      <w:r>
        <w:rPr>
          <w:sz w:val="20"/>
        </w:rPr>
        <w:t>.</w:t>
      </w:r>
    </w:p>
    <w:p>
      <w:pPr>
        <w:pStyle w:val="ListParagraph"/>
        <w:numPr>
          <w:ilvl w:val="0"/>
          <w:numId w:val="48"/>
        </w:numPr>
        <w:tabs>
          <w:tab w:pos="1420" w:val="left" w:leader="none"/>
        </w:tabs>
        <w:spacing w:line="232" w:lineRule="exact" w:before="0" w:after="0"/>
        <w:ind w:left="1420" w:right="0" w:hanging="284"/>
        <w:jc w:val="left"/>
        <w:rPr>
          <w:sz w:val="20"/>
        </w:rPr>
      </w:pPr>
      <w:bookmarkStart w:name="_bookmark198" w:id="397"/>
      <w:bookmarkEnd w:id="397"/>
      <w:r>
        <w:rPr/>
      </w:r>
      <w:bookmarkStart w:name="_bookmark198" w:id="398"/>
      <w:bookmarkEnd w:id="398"/>
      <w:r>
        <w:rPr>
          <w:i/>
          <w:sz w:val="20"/>
        </w:rPr>
        <w:t>R</w:t>
      </w:r>
      <w:r>
        <w:rPr>
          <w:i/>
          <w:sz w:val="20"/>
        </w:rPr>
        <w:t>egole di Gioco:</w:t>
      </w:r>
      <w:r>
        <w:rPr>
          <w:i/>
          <w:spacing w:val="-10"/>
          <w:sz w:val="20"/>
        </w:rPr>
        <w:t> </w:t>
      </w:r>
      <w:hyperlink r:id="rId423">
        <w:r>
          <w:rPr>
            <w:sz w:val="20"/>
            <w:u w:val="single" w:color="66FFFF"/>
          </w:rPr>
          <w:t>27.2.2.7</w:t>
        </w:r>
      </w:hyperlink>
      <w:r>
        <w:rPr>
          <w:sz w:val="20"/>
        </w:rPr>
        <w:t>.</w:t>
      </w:r>
    </w:p>
    <w:p>
      <w:pPr>
        <w:spacing w:before="0"/>
        <w:ind w:left="16" w:right="0" w:firstLine="0"/>
        <w:jc w:val="left"/>
        <w:rPr>
          <w:i/>
          <w:sz w:val="20"/>
        </w:rPr>
      </w:pPr>
      <w:r>
        <w:rPr/>
        <w:br w:type="column"/>
      </w:r>
      <w:r>
        <w:rPr>
          <w:i/>
          <w:sz w:val="20"/>
        </w:rPr>
        <w:t>Figura 31 - Esempio di una conferma di istanza</w:t>
      </w:r>
    </w:p>
    <w:p>
      <w:pPr>
        <w:spacing w:after="0"/>
        <w:jc w:val="left"/>
        <w:rPr>
          <w:sz w:val="20"/>
        </w:rPr>
        <w:sectPr>
          <w:type w:val="continuous"/>
          <w:pgSz w:w="11900" w:h="16840"/>
          <w:pgMar w:top="1600" w:bottom="280" w:left="0" w:right="1000"/>
          <w:cols w:num="2" w:equalWidth="0">
            <w:col w:w="3772" w:space="40"/>
            <w:col w:w="7088"/>
          </w:cols>
        </w:sectPr>
      </w:pPr>
    </w:p>
    <w:p>
      <w:pPr>
        <w:pStyle w:val="ListParagraph"/>
        <w:numPr>
          <w:ilvl w:val="0"/>
          <w:numId w:val="48"/>
        </w:numPr>
        <w:tabs>
          <w:tab w:pos="1420" w:val="left" w:leader="none"/>
        </w:tabs>
        <w:spacing w:line="232" w:lineRule="exact" w:before="0" w:after="0"/>
        <w:ind w:left="1420" w:right="0" w:hanging="284"/>
        <w:jc w:val="left"/>
        <w:rPr>
          <w:sz w:val="20"/>
        </w:rPr>
      </w:pPr>
      <w:bookmarkStart w:name="_bookmark199" w:id="399"/>
      <w:bookmarkEnd w:id="399"/>
      <w:r>
        <w:rPr/>
      </w:r>
      <w:bookmarkStart w:name="_bookmark199" w:id="400"/>
      <w:bookmarkEnd w:id="400"/>
      <w:r>
        <w:rPr>
          <w:i/>
          <w:sz w:val="20"/>
        </w:rPr>
        <w:t>R</w:t>
      </w:r>
      <w:r>
        <w:rPr>
          <w:i/>
          <w:sz w:val="20"/>
        </w:rPr>
        <w:t>egole di Gioco: </w:t>
      </w:r>
      <w:hyperlink r:id="rId424">
        <w:r>
          <w:rPr>
            <w:i/>
            <w:sz w:val="20"/>
            <w:u w:val="single" w:color="66FFFF"/>
          </w:rPr>
          <w:t>5.1.2.1</w:t>
        </w:r>
      </w:hyperlink>
      <w:r>
        <w:rPr>
          <w:i/>
          <w:sz w:val="20"/>
        </w:rPr>
        <w:t>,</w:t>
      </w:r>
      <w:hyperlink r:id="rId425">
        <w:r>
          <w:rPr>
            <w:i/>
            <w:sz w:val="20"/>
          </w:rPr>
          <w:t> </w:t>
        </w:r>
        <w:r>
          <w:rPr>
            <w:i/>
            <w:sz w:val="20"/>
            <w:u w:val="single" w:color="66FFFF"/>
          </w:rPr>
          <w:t>23.2.4</w:t>
        </w:r>
        <w:r>
          <w:rPr>
            <w:i/>
            <w:sz w:val="20"/>
          </w:rPr>
          <w:t> </w:t>
        </w:r>
      </w:hyperlink>
      <w:r>
        <w:rPr>
          <w:sz w:val="20"/>
        </w:rPr>
        <w:t>– </w:t>
      </w:r>
      <w:r>
        <w:rPr>
          <w:i/>
          <w:sz w:val="20"/>
        </w:rPr>
        <w:t>Regolamento Giurisdizionale:</w:t>
      </w:r>
      <w:hyperlink r:id="rId426">
        <w:r>
          <w:rPr>
            <w:i/>
            <w:sz w:val="20"/>
          </w:rPr>
          <w:t> </w:t>
        </w:r>
        <w:r>
          <w:rPr>
            <w:i/>
            <w:sz w:val="20"/>
            <w:u w:val="single" w:color="66FFFF"/>
          </w:rPr>
          <w:t>23.3</w:t>
        </w:r>
        <w:r>
          <w:rPr>
            <w:i/>
            <w:sz w:val="20"/>
          </w:rPr>
          <w:t> </w:t>
        </w:r>
      </w:hyperlink>
      <w:r>
        <w:rPr>
          <w:i/>
          <w:sz w:val="20"/>
        </w:rPr>
        <w:t>– Regolamento Gare:</w:t>
      </w:r>
      <w:hyperlink r:id="rId427">
        <w:r>
          <w:rPr>
            <w:i/>
            <w:spacing w:val="-14"/>
            <w:sz w:val="20"/>
          </w:rPr>
          <w:t> </w:t>
        </w:r>
        <w:r>
          <w:rPr>
            <w:sz w:val="20"/>
            <w:u w:val="single" w:color="66FFFF"/>
          </w:rPr>
          <w:t>28.5</w:t>
        </w:r>
      </w:hyperlink>
      <w:r>
        <w:rPr>
          <w:sz w:val="20"/>
        </w:rPr>
        <w:t>.</w:t>
      </w:r>
    </w:p>
    <w:p>
      <w:pPr>
        <w:pStyle w:val="ListParagraph"/>
        <w:numPr>
          <w:ilvl w:val="0"/>
          <w:numId w:val="48"/>
        </w:numPr>
        <w:tabs>
          <w:tab w:pos="1420" w:val="left" w:leader="none"/>
        </w:tabs>
        <w:spacing w:line="232" w:lineRule="exact" w:before="0" w:after="0"/>
        <w:ind w:left="1420" w:right="0" w:hanging="284"/>
        <w:jc w:val="left"/>
        <w:rPr>
          <w:i/>
          <w:sz w:val="20"/>
        </w:rPr>
      </w:pPr>
      <w:r>
        <w:rPr>
          <w:i/>
          <w:sz w:val="20"/>
        </w:rPr>
        <w:t>Regole</w:t>
      </w:r>
      <w:r>
        <w:rPr>
          <w:i/>
          <w:spacing w:val="17"/>
          <w:sz w:val="20"/>
        </w:rPr>
        <w:t> </w:t>
      </w:r>
      <w:r>
        <w:rPr>
          <w:i/>
          <w:sz w:val="20"/>
        </w:rPr>
        <w:t>di</w:t>
      </w:r>
      <w:r>
        <w:rPr>
          <w:i/>
          <w:spacing w:val="21"/>
          <w:sz w:val="20"/>
        </w:rPr>
        <w:t> </w:t>
      </w:r>
      <w:r>
        <w:rPr>
          <w:i/>
          <w:sz w:val="20"/>
        </w:rPr>
        <w:t>Gioco:</w:t>
      </w:r>
      <w:r>
        <w:rPr>
          <w:i/>
          <w:spacing w:val="20"/>
          <w:sz w:val="20"/>
        </w:rPr>
        <w:t> </w:t>
      </w:r>
      <w:hyperlink r:id="rId428">
        <w:r>
          <w:rPr>
            <w:i/>
            <w:sz w:val="20"/>
            <w:u w:val="single" w:color="66FFFF"/>
          </w:rPr>
          <w:t>5.1.3.2</w:t>
        </w:r>
      </w:hyperlink>
      <w:r>
        <w:rPr>
          <w:i/>
          <w:sz w:val="20"/>
        </w:rPr>
        <w:t>,</w:t>
      </w:r>
      <w:hyperlink r:id="rId425">
        <w:r>
          <w:rPr>
            <w:i/>
            <w:spacing w:val="19"/>
            <w:sz w:val="20"/>
          </w:rPr>
          <w:t> </w:t>
        </w:r>
        <w:r>
          <w:rPr>
            <w:i/>
            <w:sz w:val="20"/>
            <w:u w:val="single" w:color="66FFFF"/>
          </w:rPr>
          <w:t>23.2.4</w:t>
        </w:r>
      </w:hyperlink>
      <w:r>
        <w:rPr>
          <w:i/>
          <w:sz w:val="20"/>
        </w:rPr>
        <w:t>,</w:t>
      </w:r>
      <w:hyperlink r:id="rId429">
        <w:r>
          <w:rPr>
            <w:i/>
            <w:spacing w:val="19"/>
            <w:sz w:val="20"/>
          </w:rPr>
          <w:t> </w:t>
        </w:r>
        <w:r>
          <w:rPr>
            <w:sz w:val="20"/>
            <w:u w:val="single" w:color="66FFFF"/>
          </w:rPr>
          <w:t>27.2.3.2</w:t>
        </w:r>
        <w:r>
          <w:rPr>
            <w:spacing w:val="17"/>
            <w:sz w:val="20"/>
          </w:rPr>
          <w:t> </w:t>
        </w:r>
      </w:hyperlink>
      <w:r>
        <w:rPr>
          <w:sz w:val="20"/>
        </w:rPr>
        <w:t>–</w:t>
      </w:r>
      <w:r>
        <w:rPr>
          <w:spacing w:val="19"/>
          <w:sz w:val="20"/>
        </w:rPr>
        <w:t> </w:t>
      </w:r>
      <w:r>
        <w:rPr>
          <w:i/>
          <w:sz w:val="20"/>
        </w:rPr>
        <w:t>Regolamento</w:t>
      </w:r>
      <w:r>
        <w:rPr>
          <w:i/>
          <w:spacing w:val="18"/>
          <w:sz w:val="20"/>
        </w:rPr>
        <w:t> </w:t>
      </w:r>
      <w:r>
        <w:rPr>
          <w:i/>
          <w:sz w:val="20"/>
        </w:rPr>
        <w:t>Giurisdizionale:</w:t>
      </w:r>
      <w:hyperlink r:id="rId430">
        <w:r>
          <w:rPr>
            <w:i/>
            <w:spacing w:val="23"/>
            <w:sz w:val="20"/>
          </w:rPr>
          <w:t> </w:t>
        </w:r>
        <w:r>
          <w:rPr>
            <w:i/>
            <w:sz w:val="20"/>
            <w:u w:val="single" w:color="66FFFF"/>
          </w:rPr>
          <w:t>23.4</w:t>
        </w:r>
        <w:r>
          <w:rPr>
            <w:i/>
            <w:spacing w:val="18"/>
            <w:sz w:val="20"/>
          </w:rPr>
          <w:t> </w:t>
        </w:r>
      </w:hyperlink>
      <w:r>
        <w:rPr>
          <w:i/>
          <w:sz w:val="20"/>
        </w:rPr>
        <w:t>–</w:t>
      </w:r>
      <w:r>
        <w:rPr>
          <w:i/>
          <w:spacing w:val="19"/>
          <w:sz w:val="20"/>
        </w:rPr>
        <w:t> </w:t>
      </w:r>
      <w:r>
        <w:rPr>
          <w:i/>
          <w:sz w:val="20"/>
        </w:rPr>
        <w:t>Normative</w:t>
      </w:r>
      <w:r>
        <w:rPr>
          <w:i/>
          <w:spacing w:val="19"/>
          <w:sz w:val="20"/>
        </w:rPr>
        <w:t> </w:t>
      </w:r>
      <w:r>
        <w:rPr>
          <w:i/>
          <w:sz w:val="20"/>
        </w:rPr>
        <w:t>Federali:</w:t>
      </w:r>
    </w:p>
    <w:p>
      <w:pPr>
        <w:spacing w:before="0"/>
        <w:ind w:left="1420" w:right="0" w:firstLine="0"/>
        <w:jc w:val="left"/>
        <w:rPr>
          <w:sz w:val="20"/>
        </w:rPr>
      </w:pPr>
      <w:hyperlink r:id="rId431">
        <w:r>
          <w:rPr>
            <w:i/>
            <w:sz w:val="20"/>
            <w:u w:val="single" w:color="66FFFF"/>
          </w:rPr>
          <w:t>§1.5</w:t>
        </w:r>
      </w:hyperlink>
      <w:r>
        <w:rPr>
          <w:sz w:val="20"/>
        </w:rPr>
        <w:t>.</w:t>
      </w:r>
    </w:p>
    <w:p>
      <w:pPr>
        <w:spacing w:after="0"/>
        <w:jc w:val="left"/>
        <w:rPr>
          <w:sz w:val="20"/>
        </w:rPr>
        <w:sectPr>
          <w:type w:val="continuous"/>
          <w:pgSz w:w="11900" w:h="16840"/>
          <w:pgMar w:top="1600" w:bottom="280" w:left="0" w:right="1000"/>
        </w:sectPr>
      </w:pPr>
    </w:p>
    <w:p>
      <w:pPr>
        <w:pStyle w:val="BodyText"/>
        <w:spacing w:before="1"/>
        <w:rPr>
          <w:sz w:val="20"/>
        </w:rPr>
      </w:pPr>
    </w:p>
    <w:p>
      <w:pPr>
        <w:pStyle w:val="Heading6"/>
        <w:numPr>
          <w:ilvl w:val="3"/>
          <w:numId w:val="45"/>
        </w:numPr>
        <w:tabs>
          <w:tab w:pos="2156" w:val="left" w:leader="none"/>
          <w:tab w:pos="10771" w:val="left" w:leader="none"/>
        </w:tabs>
        <w:spacing w:line="240" w:lineRule="auto" w:before="101" w:after="0"/>
        <w:ind w:left="2156" w:right="0" w:hanging="1020"/>
        <w:jc w:val="both"/>
        <w:rPr>
          <w:i/>
        </w:rPr>
      </w:pPr>
      <w:bookmarkStart w:name="2.2.12.3 Infortunio o malattia" w:id="401"/>
      <w:bookmarkEnd w:id="401"/>
      <w:r>
        <w:rPr>
          <w:b w:val="0"/>
          <w:i w:val="0"/>
        </w:rPr>
      </w:r>
      <w:bookmarkStart w:name="_bookmark200" w:id="402"/>
      <w:bookmarkEnd w:id="402"/>
      <w:r>
        <w:rPr>
          <w:b w:val="0"/>
          <w:i w:val="0"/>
        </w:rPr>
      </w:r>
      <w:bookmarkStart w:name="_bookmark200" w:id="403"/>
      <w:bookmarkEnd w:id="403"/>
      <w:r>
        <w:rPr>
          <w:i/>
          <w:shd w:fill="E5FFFF" w:color="auto" w:val="clear"/>
        </w:rPr>
        <w:t>I</w:t>
      </w:r>
      <w:r>
        <w:rPr>
          <w:i/>
          <w:shd w:fill="E5FFFF" w:color="auto" w:val="clear"/>
        </w:rPr>
        <w:t>nfortunio o</w:t>
      </w:r>
      <w:r>
        <w:rPr>
          <w:i/>
          <w:spacing w:val="-10"/>
          <w:shd w:fill="E5FFFF" w:color="auto" w:val="clear"/>
        </w:rPr>
        <w:t> </w:t>
      </w:r>
      <w:r>
        <w:rPr>
          <w:i/>
          <w:shd w:fill="E5FFFF" w:color="auto" w:val="clear"/>
        </w:rPr>
        <w:t>malattia</w:t>
        <w:tab/>
      </w:r>
    </w:p>
    <w:p>
      <w:pPr>
        <w:pStyle w:val="BodyText"/>
        <w:spacing w:line="237" w:lineRule="auto" w:before="59"/>
        <w:ind w:left="1136" w:right="123"/>
        <w:jc w:val="both"/>
      </w:pPr>
      <w:r>
        <w:rPr/>
        <w:t>Gli incidenti di gioco agli atleti vanno riportati a referto indipendentemente dal fatto che l’infortunato sia sostituito, in modo regolamentare o eccezionale, o non sia sostitui- to</w:t>
      </w:r>
      <w:r>
        <w:rPr>
          <w:spacing w:val="-3"/>
        </w:rPr>
        <w:t> </w:t>
      </w:r>
      <w:r>
        <w:rPr/>
        <w:t>affatto</w:t>
      </w:r>
      <w:hyperlink w:history="true" w:anchor="_bookmark202">
        <w:r>
          <w:rPr>
            <w:position w:val="10"/>
            <w:sz w:val="14"/>
          </w:rPr>
          <w:t>38</w:t>
        </w:r>
      </w:hyperlink>
      <w:r>
        <w:rPr/>
        <w:t>.</w:t>
      </w:r>
    </w:p>
    <w:p>
      <w:pPr>
        <w:pStyle w:val="BodyText"/>
        <w:spacing w:before="11"/>
        <w:rPr>
          <w:sz w:val="9"/>
        </w:rPr>
      </w:pPr>
    </w:p>
    <w:tbl>
      <w:tblPr>
        <w:tblW w:w="0" w:type="auto"/>
        <w:jc w:val="left"/>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5"/>
        <w:gridCol w:w="8139"/>
      </w:tblGrid>
      <w:tr>
        <w:trPr>
          <w:trHeight w:val="238" w:hRule="atLeast"/>
        </w:trPr>
        <w:tc>
          <w:tcPr>
            <w:tcW w:w="1475" w:type="dxa"/>
            <w:tcBorders>
              <w:left w:val="single" w:sz="8" w:space="0" w:color="000000"/>
              <w:bottom w:val="single" w:sz="12" w:space="0" w:color="000000"/>
              <w:right w:val="single" w:sz="12" w:space="0" w:color="000000"/>
            </w:tcBorders>
            <w:shd w:val="clear" w:color="auto" w:fill="22B7DB"/>
          </w:tcPr>
          <w:p>
            <w:pPr>
              <w:pStyle w:val="TableParagraph"/>
              <w:spacing w:before="25"/>
              <w:ind w:left="130"/>
              <w:rPr>
                <w:b/>
                <w:sz w:val="16"/>
              </w:rPr>
            </w:pPr>
            <w:r>
              <w:rPr>
                <w:b/>
                <w:w w:val="105"/>
                <w:sz w:val="16"/>
              </w:rPr>
              <w:t>OSSERVAZIONI</w:t>
            </w:r>
          </w:p>
        </w:tc>
        <w:tc>
          <w:tcPr>
            <w:tcW w:w="8139" w:type="dxa"/>
            <w:tcBorders>
              <w:left w:val="single" w:sz="12" w:space="0" w:color="000000"/>
              <w:right w:val="single" w:sz="12" w:space="0" w:color="000000"/>
            </w:tcBorders>
          </w:tcPr>
          <w:p>
            <w:pPr>
              <w:pStyle w:val="TableParagraph"/>
              <w:spacing w:before="25"/>
              <w:ind w:left="48"/>
              <w:rPr>
                <w:b/>
                <w:sz w:val="16"/>
              </w:rPr>
            </w:pPr>
            <w:r>
              <w:rPr>
                <w:b/>
                <w:color w:val="0000FF"/>
                <w:w w:val="105"/>
                <w:sz w:val="16"/>
              </w:rPr>
              <w:t>1° set 4-7 ore 20.40 n° 3 sq. B INF. (caviglia dx)</w:t>
            </w:r>
          </w:p>
        </w:tc>
      </w:tr>
      <w:tr>
        <w:trPr>
          <w:trHeight w:val="245" w:hRule="atLeast"/>
        </w:trPr>
        <w:tc>
          <w:tcPr>
            <w:tcW w:w="9614" w:type="dxa"/>
            <w:gridSpan w:val="2"/>
            <w:tcBorders>
              <w:top w:val="single" w:sz="12" w:space="0" w:color="000000"/>
              <w:left w:val="single" w:sz="8" w:space="0" w:color="000000"/>
              <w:right w:val="single" w:sz="12" w:space="0" w:color="000000"/>
            </w:tcBorders>
          </w:tcPr>
          <w:p>
            <w:pPr>
              <w:pStyle w:val="TableParagraph"/>
              <w:spacing w:before="21"/>
              <w:ind w:left="47"/>
              <w:rPr>
                <w:b/>
                <w:sz w:val="16"/>
              </w:rPr>
            </w:pPr>
            <w:r>
              <w:rPr>
                <w:b/>
                <w:color w:val="0000FF"/>
                <w:w w:val="105"/>
                <w:sz w:val="16"/>
              </w:rPr>
              <w:t>2° set 11-9 ore 21.13 n° 15 sq. A INF. (taglio al sopracciglio sx)</w:t>
            </w:r>
          </w:p>
        </w:tc>
      </w:tr>
      <w:tr>
        <w:trPr>
          <w:trHeight w:val="247"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7"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5"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5" w:hRule="atLeast"/>
        </w:trPr>
        <w:tc>
          <w:tcPr>
            <w:tcW w:w="9614" w:type="dxa"/>
            <w:gridSpan w:val="2"/>
            <w:tcBorders>
              <w:left w:val="single" w:sz="8" w:space="0" w:color="000000"/>
              <w:bottom w:val="single" w:sz="12" w:space="0" w:color="000000"/>
              <w:right w:val="single" w:sz="12" w:space="0" w:color="000000"/>
            </w:tcBorders>
          </w:tcPr>
          <w:p>
            <w:pPr>
              <w:pStyle w:val="TableParagraph"/>
              <w:rPr>
                <w:rFonts w:ascii="Times New Roman"/>
                <w:sz w:val="16"/>
              </w:rPr>
            </w:pPr>
          </w:p>
        </w:tc>
      </w:tr>
    </w:tbl>
    <w:p>
      <w:pPr>
        <w:spacing w:before="114"/>
        <w:ind w:left="4562" w:right="0" w:firstLine="0"/>
        <w:jc w:val="both"/>
        <w:rPr>
          <w:i/>
          <w:sz w:val="20"/>
        </w:rPr>
      </w:pPr>
      <w:r>
        <w:rPr>
          <w:i/>
          <w:sz w:val="20"/>
        </w:rPr>
        <w:t>Figura 32 - Esempi di infortuni</w:t>
      </w:r>
    </w:p>
    <w:p>
      <w:pPr>
        <w:pStyle w:val="BodyText"/>
        <w:spacing w:before="112"/>
        <w:ind w:left="1136" w:right="123"/>
        <w:jc w:val="both"/>
      </w:pPr>
      <w:r>
        <w:rPr/>
        <w:t>Dovranno essere riportati set, punteggio e orario dell’infortunio, nonché una breve de- scrizione dello stesso. Quest’ultima deve essere limitata all’individuazione dell’arto o dell’articolazione infortunati.</w:t>
      </w:r>
    </w:p>
    <w:p>
      <w:pPr>
        <w:pStyle w:val="BodyText"/>
        <w:spacing w:before="114"/>
        <w:ind w:left="1136" w:right="123"/>
        <w:jc w:val="both"/>
      </w:pPr>
      <w:r>
        <w:rPr/>
        <w:t>Eventuali malori dei partecipanti alla gara devono essere trattati alla stessa stregua de- gli infortuni.</w:t>
      </w:r>
    </w:p>
    <w:p>
      <w:pPr>
        <w:pStyle w:val="Heading6"/>
        <w:numPr>
          <w:ilvl w:val="3"/>
          <w:numId w:val="45"/>
        </w:numPr>
        <w:tabs>
          <w:tab w:pos="2156" w:val="left" w:leader="none"/>
          <w:tab w:pos="10771" w:val="left" w:leader="none"/>
        </w:tabs>
        <w:spacing w:line="240" w:lineRule="auto" w:before="113" w:after="0"/>
        <w:ind w:left="2156" w:right="0" w:hanging="1020"/>
        <w:jc w:val="both"/>
        <w:rPr>
          <w:i/>
        </w:rPr>
      </w:pPr>
      <w:bookmarkStart w:name="2.2.12.4 Sostituzione eccezionale" w:id="404"/>
      <w:bookmarkEnd w:id="404"/>
      <w:r>
        <w:rPr>
          <w:b w:val="0"/>
          <w:i w:val="0"/>
        </w:rPr>
      </w:r>
      <w:bookmarkStart w:name="_bookmark201" w:id="405"/>
      <w:bookmarkEnd w:id="405"/>
      <w:r>
        <w:rPr>
          <w:b w:val="0"/>
          <w:i w:val="0"/>
        </w:rPr>
      </w:r>
      <w:bookmarkStart w:name="_bookmark201" w:id="406"/>
      <w:bookmarkEnd w:id="406"/>
      <w:r>
        <w:rPr>
          <w:i/>
          <w:shd w:fill="E5FFFF" w:color="auto" w:val="clear"/>
        </w:rPr>
        <w:t>S</w:t>
      </w:r>
      <w:r>
        <w:rPr>
          <w:i/>
          <w:shd w:fill="E5FFFF" w:color="auto" w:val="clear"/>
        </w:rPr>
        <w:t>ostituzione</w:t>
      </w:r>
      <w:r>
        <w:rPr>
          <w:i/>
          <w:spacing w:val="-15"/>
          <w:shd w:fill="E5FFFF" w:color="auto" w:val="clear"/>
        </w:rPr>
        <w:t> </w:t>
      </w:r>
      <w:r>
        <w:rPr>
          <w:i/>
          <w:shd w:fill="E5FFFF" w:color="auto" w:val="clear"/>
        </w:rPr>
        <w:t>eccezionale</w:t>
        <w:tab/>
      </w:r>
    </w:p>
    <w:p>
      <w:pPr>
        <w:pStyle w:val="BodyText"/>
        <w:spacing w:line="237" w:lineRule="auto" w:before="59"/>
        <w:ind w:left="1136" w:right="121"/>
        <w:jc w:val="both"/>
      </w:pPr>
      <w:r>
        <w:rPr/>
        <w:t>Se per un giocatore infortunato, malato, espulso o squalificato, che non può essere so- stituito nei modi regolamentari, la squadra chiede di effettuare una </w:t>
      </w:r>
      <w:r>
        <w:rPr>
          <w:i/>
        </w:rPr>
        <w:t>sostituzione ecce- </w:t>
      </w:r>
      <w:r>
        <w:rPr>
          <w:i/>
        </w:rPr>
        <w:t>zionale</w:t>
      </w:r>
      <w:hyperlink w:history="true" w:anchor="_bookmark203">
        <w:r>
          <w:rPr>
            <w:position w:val="10"/>
            <w:sz w:val="14"/>
          </w:rPr>
          <w:t>39</w:t>
        </w:r>
      </w:hyperlink>
      <w:r>
        <w:rPr/>
        <w:t>, il fatto andrà riportato a referto. Tale giocatore non potrà più prendere parte alla gara, ma, nei casi di infortunio e malattia, gli è concesso di rimanere seduto in pan- china, se è comunque in grado di muoversi autonomamente e non è causa di pericolo per le squadre</w:t>
      </w:r>
      <w:hyperlink w:history="true" w:anchor="_bookmark204">
        <w:r>
          <w:rPr>
            <w:position w:val="10"/>
            <w:sz w:val="14"/>
          </w:rPr>
          <w:t>40</w:t>
        </w:r>
      </w:hyperlink>
      <w:r>
        <w:rPr/>
        <w:t>.</w:t>
      </w:r>
    </w:p>
    <w:p>
      <w:pPr>
        <w:pStyle w:val="BodyText"/>
        <w:spacing w:before="4"/>
        <w:rPr>
          <w:sz w:val="10"/>
        </w:rPr>
      </w:pPr>
    </w:p>
    <w:tbl>
      <w:tblPr>
        <w:tblW w:w="0" w:type="auto"/>
        <w:jc w:val="left"/>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5"/>
        <w:gridCol w:w="8139"/>
      </w:tblGrid>
      <w:tr>
        <w:trPr>
          <w:trHeight w:val="237" w:hRule="atLeast"/>
        </w:trPr>
        <w:tc>
          <w:tcPr>
            <w:tcW w:w="1475" w:type="dxa"/>
            <w:tcBorders>
              <w:left w:val="single" w:sz="8" w:space="0" w:color="000000"/>
              <w:bottom w:val="single" w:sz="12" w:space="0" w:color="000000"/>
              <w:right w:val="single" w:sz="12" w:space="0" w:color="000000"/>
            </w:tcBorders>
            <w:shd w:val="clear" w:color="auto" w:fill="22B7DB"/>
          </w:tcPr>
          <w:p>
            <w:pPr>
              <w:pStyle w:val="TableParagraph"/>
              <w:spacing w:before="25"/>
              <w:ind w:left="130"/>
              <w:rPr>
                <w:b/>
                <w:sz w:val="16"/>
              </w:rPr>
            </w:pPr>
            <w:r>
              <w:rPr>
                <w:b/>
                <w:w w:val="105"/>
                <w:sz w:val="16"/>
              </w:rPr>
              <w:t>OSSERVAZIONI</w:t>
            </w:r>
          </w:p>
        </w:tc>
        <w:tc>
          <w:tcPr>
            <w:tcW w:w="8139" w:type="dxa"/>
            <w:tcBorders>
              <w:left w:val="single" w:sz="12" w:space="0" w:color="000000"/>
              <w:right w:val="single" w:sz="12" w:space="0" w:color="000000"/>
            </w:tcBorders>
          </w:tcPr>
          <w:p>
            <w:pPr>
              <w:pStyle w:val="TableParagraph"/>
              <w:spacing w:before="25"/>
              <w:ind w:left="48"/>
              <w:rPr>
                <w:sz w:val="16"/>
              </w:rPr>
            </w:pPr>
            <w:r>
              <w:rPr>
                <w:w w:val="105"/>
                <w:sz w:val="16"/>
              </w:rPr>
              <w:t>2° set 11-9 ore 21.13 n° 15 sq. A INF. (polso sx)</w:t>
            </w:r>
          </w:p>
        </w:tc>
      </w:tr>
      <w:tr>
        <w:trPr>
          <w:trHeight w:val="246" w:hRule="atLeast"/>
        </w:trPr>
        <w:tc>
          <w:tcPr>
            <w:tcW w:w="9614" w:type="dxa"/>
            <w:gridSpan w:val="2"/>
            <w:tcBorders>
              <w:top w:val="single" w:sz="12" w:space="0" w:color="000000"/>
              <w:left w:val="single" w:sz="8" w:space="0" w:color="000000"/>
              <w:right w:val="single" w:sz="12" w:space="0" w:color="000000"/>
            </w:tcBorders>
          </w:tcPr>
          <w:p>
            <w:pPr>
              <w:pStyle w:val="TableParagraph"/>
              <w:spacing w:before="21"/>
              <w:ind w:left="47"/>
              <w:rPr>
                <w:b/>
                <w:sz w:val="16"/>
              </w:rPr>
            </w:pPr>
            <w:r>
              <w:rPr>
                <w:b/>
                <w:color w:val="0000FF"/>
                <w:w w:val="105"/>
                <w:sz w:val="16"/>
              </w:rPr>
              <w:t>2° set 11-9 sq. A n° 15 - n° 12 SOST. ECCEZ.</w:t>
            </w:r>
          </w:p>
        </w:tc>
      </w:tr>
      <w:tr>
        <w:trPr>
          <w:trHeight w:val="24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7"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5" w:hRule="atLeast"/>
        </w:trPr>
        <w:tc>
          <w:tcPr>
            <w:tcW w:w="9614" w:type="dxa"/>
            <w:gridSpan w:val="2"/>
            <w:tcBorders>
              <w:left w:val="single" w:sz="8" w:space="0" w:color="000000"/>
              <w:bottom w:val="single" w:sz="12" w:space="0" w:color="000000"/>
              <w:right w:val="single" w:sz="12" w:space="0" w:color="000000"/>
            </w:tcBorders>
          </w:tcPr>
          <w:p>
            <w:pPr>
              <w:pStyle w:val="TableParagraph"/>
              <w:rPr>
                <w:rFonts w:ascii="Times New Roman"/>
                <w:sz w:val="16"/>
              </w:rPr>
            </w:pPr>
          </w:p>
        </w:tc>
      </w:tr>
    </w:tbl>
    <w:p>
      <w:pPr>
        <w:spacing w:before="114"/>
        <w:ind w:left="3814" w:right="0" w:firstLine="0"/>
        <w:jc w:val="left"/>
        <w:rPr>
          <w:i/>
          <w:sz w:val="20"/>
        </w:rPr>
      </w:pPr>
      <w:r>
        <w:rPr>
          <w:i/>
          <w:sz w:val="20"/>
        </w:rPr>
        <w:t>Figura 33 - Esempio di sostituzione eccezionale</w:t>
      </w:r>
    </w:p>
    <w:p>
      <w:pPr>
        <w:pStyle w:val="BodyText"/>
        <w:spacing w:before="112"/>
        <w:ind w:left="1136" w:right="123"/>
        <w:jc w:val="both"/>
      </w:pPr>
      <w:r>
        <w:rPr/>
        <w:t>Se la sostituzione eccezionale è richiesta per una riserva, la quale aveva sostituito rego- larmente un titolare infortunato, che a sua volta non è in grado di rientrare in gioco per il perdurare dell’infortunio, </w:t>
      </w:r>
      <w:r>
        <w:rPr>
          <w:b/>
        </w:rPr>
        <w:t>entrambi i giocatori </w:t>
      </w:r>
      <w:r>
        <w:rPr/>
        <w:t>(la riserva e il titolare) vengono consi- derati sostituiti in modo eccezionale e, quindi, </w:t>
      </w:r>
      <w:r>
        <w:rPr>
          <w:b/>
        </w:rPr>
        <w:t>non potranno più prendere parte all’in- contro</w:t>
      </w:r>
      <w:hyperlink w:history="true" w:anchor="_bookmark205">
        <w:r>
          <w:rPr>
            <w:position w:val="10"/>
            <w:sz w:val="14"/>
          </w:rPr>
          <w:t>41</w:t>
        </w:r>
      </w:hyperlink>
      <w:r>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6"/>
        </w:rPr>
      </w:pPr>
      <w:r>
        <w:rPr/>
        <w:pict>
          <v:shape style="position:absolute;margin-left:56.700001pt;margin-top:11.708887pt;width:120.5pt;height:.1pt;mso-position-horizontal-relative:page;mso-position-vertical-relative:paragraph;z-index:-250679296;mso-wrap-distance-left:0;mso-wrap-distance-right:0" coordorigin="1134,234" coordsize="2410,0" path="m1134,234l3544,234e" filled="false" stroked="true" strokeweight=".5pt" strokecolor="#000000">
            <v:path arrowok="t"/>
            <v:stroke dashstyle="solid"/>
            <w10:wrap type="topAndBottom"/>
          </v:shape>
        </w:pict>
      </w:r>
    </w:p>
    <w:p>
      <w:pPr>
        <w:pStyle w:val="ListParagraph"/>
        <w:numPr>
          <w:ilvl w:val="0"/>
          <w:numId w:val="48"/>
        </w:numPr>
        <w:tabs>
          <w:tab w:pos="1420" w:val="left" w:leader="none"/>
        </w:tabs>
        <w:spacing w:line="232" w:lineRule="exact" w:before="27" w:after="0"/>
        <w:ind w:left="1420" w:right="0" w:hanging="284"/>
        <w:jc w:val="left"/>
        <w:rPr>
          <w:sz w:val="20"/>
        </w:rPr>
      </w:pPr>
      <w:bookmarkStart w:name="_bookmark202" w:id="407"/>
      <w:bookmarkEnd w:id="407"/>
      <w:r>
        <w:rPr/>
      </w:r>
      <w:bookmarkStart w:name="_bookmark203" w:id="408"/>
      <w:bookmarkEnd w:id="408"/>
      <w:r>
        <w:rPr/>
      </w:r>
      <w:bookmarkStart w:name="_bookmark203" w:id="409"/>
      <w:bookmarkEnd w:id="409"/>
      <w:r>
        <w:rPr>
          <w:i/>
          <w:sz w:val="20"/>
        </w:rPr>
        <w:t>R</w:t>
      </w:r>
      <w:r>
        <w:rPr>
          <w:i/>
          <w:sz w:val="20"/>
        </w:rPr>
        <w:t>egole di Gioco: </w:t>
      </w:r>
      <w:hyperlink r:id="rId434">
        <w:r>
          <w:rPr>
            <w:i/>
            <w:sz w:val="20"/>
            <w:u w:val="single" w:color="66FFFF"/>
          </w:rPr>
          <w:t>17.1</w:t>
        </w:r>
        <w:r>
          <w:rPr>
            <w:i/>
            <w:sz w:val="20"/>
          </w:rPr>
          <w:t> </w:t>
        </w:r>
      </w:hyperlink>
      <w:r>
        <w:rPr>
          <w:sz w:val="20"/>
        </w:rPr>
        <w:t>– </w:t>
      </w:r>
      <w:r>
        <w:rPr>
          <w:i/>
          <w:sz w:val="20"/>
        </w:rPr>
        <w:t>Casistica:</w:t>
      </w:r>
      <w:hyperlink r:id="rId435">
        <w:r>
          <w:rPr>
            <w:i/>
            <w:spacing w:val="1"/>
            <w:sz w:val="20"/>
          </w:rPr>
          <w:t> </w:t>
        </w:r>
        <w:r>
          <w:rPr>
            <w:i/>
            <w:sz w:val="20"/>
            <w:u w:val="single" w:color="66FFFF"/>
          </w:rPr>
          <w:t>15.18</w:t>
        </w:r>
      </w:hyperlink>
      <w:r>
        <w:rPr>
          <w:sz w:val="20"/>
        </w:rPr>
        <w:t>.</w:t>
      </w:r>
    </w:p>
    <w:p>
      <w:pPr>
        <w:pStyle w:val="ListParagraph"/>
        <w:numPr>
          <w:ilvl w:val="0"/>
          <w:numId w:val="48"/>
        </w:numPr>
        <w:tabs>
          <w:tab w:pos="1420" w:val="left" w:leader="none"/>
        </w:tabs>
        <w:spacing w:line="232" w:lineRule="exact" w:before="0" w:after="0"/>
        <w:ind w:left="1420" w:right="0" w:hanging="284"/>
        <w:jc w:val="left"/>
        <w:rPr>
          <w:i/>
          <w:sz w:val="20"/>
        </w:rPr>
      </w:pPr>
      <w:bookmarkStart w:name="_bookmark204" w:id="410"/>
      <w:bookmarkEnd w:id="410"/>
      <w:r>
        <w:rPr/>
      </w:r>
      <w:bookmarkStart w:name="_bookmark204" w:id="411"/>
      <w:bookmarkEnd w:id="411"/>
      <w:r>
        <w:rPr>
          <w:i/>
          <w:sz w:val="20"/>
        </w:rPr>
        <w:t>R</w:t>
      </w:r>
      <w:r>
        <w:rPr>
          <w:i/>
          <w:sz w:val="20"/>
        </w:rPr>
        <w:t>egole di Gioco: </w:t>
      </w:r>
      <w:hyperlink r:id="rId436">
        <w:r>
          <w:rPr>
            <w:i/>
            <w:sz w:val="20"/>
            <w:u w:val="single" w:color="66FFFF"/>
          </w:rPr>
          <w:t>15.7</w:t>
        </w:r>
      </w:hyperlink>
      <w:r>
        <w:rPr>
          <w:sz w:val="20"/>
        </w:rPr>
        <w:t>,</w:t>
      </w:r>
      <w:hyperlink r:id="rId437">
        <w:r>
          <w:rPr>
            <w:spacing w:val="2"/>
            <w:sz w:val="20"/>
          </w:rPr>
          <w:t> </w:t>
        </w:r>
        <w:r>
          <w:rPr>
            <w:sz w:val="20"/>
            <w:u w:val="single" w:color="66FFFF"/>
          </w:rPr>
          <w:t>15.8</w:t>
        </w:r>
      </w:hyperlink>
      <w:r>
        <w:rPr>
          <w:i/>
          <w:sz w:val="20"/>
        </w:rPr>
        <w:t>.</w:t>
      </w:r>
    </w:p>
    <w:p>
      <w:pPr>
        <w:pStyle w:val="ListParagraph"/>
        <w:numPr>
          <w:ilvl w:val="0"/>
          <w:numId w:val="48"/>
        </w:numPr>
        <w:tabs>
          <w:tab w:pos="1420" w:val="left" w:leader="none"/>
        </w:tabs>
        <w:spacing w:line="232" w:lineRule="exact" w:before="0" w:after="0"/>
        <w:ind w:left="1420" w:right="0" w:hanging="284"/>
        <w:jc w:val="left"/>
        <w:rPr>
          <w:sz w:val="20"/>
        </w:rPr>
      </w:pPr>
      <w:bookmarkStart w:name="_bookmark205" w:id="412"/>
      <w:bookmarkEnd w:id="412"/>
      <w:r>
        <w:rPr/>
      </w:r>
      <w:bookmarkStart w:name="_bookmark205" w:id="413"/>
      <w:bookmarkEnd w:id="413"/>
      <w:r>
        <w:rPr>
          <w:i/>
          <w:sz w:val="20"/>
        </w:rPr>
        <w:t>Ca</w:t>
      </w:r>
      <w:r>
        <w:rPr>
          <w:i/>
          <w:sz w:val="20"/>
        </w:rPr>
        <w:t>sistica:</w:t>
      </w:r>
      <w:r>
        <w:rPr>
          <w:i/>
          <w:spacing w:val="-6"/>
          <w:sz w:val="20"/>
        </w:rPr>
        <w:t> </w:t>
      </w:r>
      <w:hyperlink r:id="rId438">
        <w:r>
          <w:rPr>
            <w:i/>
            <w:sz w:val="20"/>
            <w:u w:val="single" w:color="66FFFF"/>
          </w:rPr>
          <w:t>15.5</w:t>
        </w:r>
      </w:hyperlink>
      <w:r>
        <w:rPr>
          <w:sz w:val="20"/>
        </w:rPr>
        <w:t>.</w:t>
      </w:r>
    </w:p>
    <w:p>
      <w:pPr>
        <w:pStyle w:val="ListParagraph"/>
        <w:numPr>
          <w:ilvl w:val="0"/>
          <w:numId w:val="48"/>
        </w:numPr>
        <w:tabs>
          <w:tab w:pos="1420" w:val="left" w:leader="none"/>
        </w:tabs>
        <w:spacing w:line="240" w:lineRule="auto" w:before="0" w:after="0"/>
        <w:ind w:left="1420" w:right="0" w:hanging="284"/>
        <w:jc w:val="left"/>
        <w:rPr>
          <w:sz w:val="20"/>
        </w:rPr>
      </w:pPr>
      <w:r>
        <w:rPr>
          <w:i/>
          <w:sz w:val="20"/>
        </w:rPr>
        <w:t>Casistica:</w:t>
      </w:r>
      <w:r>
        <w:rPr>
          <w:i/>
          <w:spacing w:val="-6"/>
          <w:sz w:val="20"/>
        </w:rPr>
        <w:t> </w:t>
      </w:r>
      <w:hyperlink r:id="rId439">
        <w:r>
          <w:rPr>
            <w:i/>
            <w:sz w:val="20"/>
            <w:u w:val="single" w:color="66FFFF"/>
          </w:rPr>
          <w:t>15.6</w:t>
        </w:r>
      </w:hyperlink>
      <w:r>
        <w:rPr>
          <w:sz w:val="20"/>
        </w:rPr>
        <w:t>.</w:t>
      </w:r>
    </w:p>
    <w:p>
      <w:pPr>
        <w:spacing w:after="0" w:line="240" w:lineRule="auto"/>
        <w:jc w:val="left"/>
        <w:rPr>
          <w:sz w:val="20"/>
        </w:rPr>
        <w:sectPr>
          <w:headerReference w:type="even" r:id="rId432"/>
          <w:headerReference w:type="default" r:id="rId433"/>
          <w:pgSz w:w="11900" w:h="16840"/>
          <w:pgMar w:header="1134" w:footer="1218" w:top="1360" w:bottom="1400" w:left="0" w:right="1000"/>
        </w:sectPr>
      </w:pPr>
    </w:p>
    <w:p>
      <w:pPr>
        <w:pStyle w:val="BodyText"/>
        <w:spacing w:before="10"/>
        <w:rPr>
          <w:sz w:val="28"/>
        </w:rPr>
      </w:pPr>
    </w:p>
    <w:tbl>
      <w:tblPr>
        <w:tblW w:w="0" w:type="auto"/>
        <w:jc w:val="left"/>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5"/>
        <w:gridCol w:w="8139"/>
      </w:tblGrid>
      <w:tr>
        <w:trPr>
          <w:trHeight w:val="238" w:hRule="atLeast"/>
        </w:trPr>
        <w:tc>
          <w:tcPr>
            <w:tcW w:w="1475" w:type="dxa"/>
            <w:tcBorders>
              <w:left w:val="single" w:sz="8" w:space="0" w:color="000000"/>
              <w:bottom w:val="single" w:sz="12" w:space="0" w:color="000000"/>
              <w:right w:val="single" w:sz="12" w:space="0" w:color="000000"/>
            </w:tcBorders>
            <w:shd w:val="clear" w:color="auto" w:fill="22B7DB"/>
          </w:tcPr>
          <w:p>
            <w:pPr>
              <w:pStyle w:val="TableParagraph"/>
              <w:spacing w:before="25"/>
              <w:ind w:left="130"/>
              <w:rPr>
                <w:b/>
                <w:sz w:val="16"/>
              </w:rPr>
            </w:pPr>
            <w:r>
              <w:rPr>
                <w:b/>
                <w:w w:val="105"/>
                <w:sz w:val="16"/>
              </w:rPr>
              <w:t>OSSERVAZIONI</w:t>
            </w:r>
          </w:p>
        </w:tc>
        <w:tc>
          <w:tcPr>
            <w:tcW w:w="8139" w:type="dxa"/>
            <w:tcBorders>
              <w:left w:val="single" w:sz="12" w:space="0" w:color="000000"/>
              <w:right w:val="single" w:sz="12" w:space="0" w:color="000000"/>
            </w:tcBorders>
          </w:tcPr>
          <w:p>
            <w:pPr>
              <w:pStyle w:val="TableParagraph"/>
              <w:spacing w:before="25"/>
              <w:ind w:left="48"/>
              <w:rPr>
                <w:sz w:val="16"/>
              </w:rPr>
            </w:pPr>
            <w:r>
              <w:rPr>
                <w:w w:val="105"/>
                <w:sz w:val="16"/>
              </w:rPr>
              <w:t>2° set 11-9 ore 21.13 n° 15 sq. A INF. (polso sx)</w:t>
            </w:r>
          </w:p>
        </w:tc>
      </w:tr>
      <w:tr>
        <w:trPr>
          <w:trHeight w:val="245" w:hRule="atLeast"/>
        </w:trPr>
        <w:tc>
          <w:tcPr>
            <w:tcW w:w="9614" w:type="dxa"/>
            <w:gridSpan w:val="2"/>
            <w:tcBorders>
              <w:top w:val="single" w:sz="12" w:space="0" w:color="000000"/>
              <w:left w:val="single" w:sz="8" w:space="0" w:color="000000"/>
              <w:right w:val="single" w:sz="12" w:space="0" w:color="000000"/>
            </w:tcBorders>
          </w:tcPr>
          <w:p>
            <w:pPr>
              <w:pStyle w:val="TableParagraph"/>
              <w:spacing w:before="21"/>
              <w:ind w:left="47"/>
              <w:rPr>
                <w:b/>
                <w:sz w:val="16"/>
              </w:rPr>
            </w:pPr>
            <w:r>
              <w:rPr>
                <w:b/>
                <w:color w:val="0000FF"/>
                <w:w w:val="105"/>
                <w:sz w:val="16"/>
              </w:rPr>
              <w:t>2° set 16-15 ore 21.24 n° 12 sq. A INF. (caviglia dx)</w:t>
            </w:r>
          </w:p>
        </w:tc>
      </w:tr>
      <w:tr>
        <w:trPr>
          <w:trHeight w:val="247" w:hRule="atLeast"/>
        </w:trPr>
        <w:tc>
          <w:tcPr>
            <w:tcW w:w="9614" w:type="dxa"/>
            <w:gridSpan w:val="2"/>
            <w:tcBorders>
              <w:left w:val="single" w:sz="8" w:space="0" w:color="000000"/>
              <w:right w:val="single" w:sz="12" w:space="0" w:color="000000"/>
            </w:tcBorders>
          </w:tcPr>
          <w:p>
            <w:pPr>
              <w:pStyle w:val="TableParagraph"/>
              <w:spacing w:before="27"/>
              <w:ind w:left="47"/>
              <w:rPr>
                <w:b/>
                <w:sz w:val="16"/>
              </w:rPr>
            </w:pPr>
            <w:r>
              <w:rPr>
                <w:b/>
                <w:color w:val="0000FF"/>
                <w:w w:val="105"/>
                <w:sz w:val="16"/>
              </w:rPr>
              <w:t>2° set 16-15 sq. A n° 12 - n° 3 SOST. ECCEZ. (interessa anche il n° 15)</w:t>
            </w:r>
          </w:p>
        </w:tc>
      </w:tr>
      <w:tr>
        <w:trPr>
          <w:trHeight w:val="255"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7"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5" w:hRule="atLeast"/>
        </w:trPr>
        <w:tc>
          <w:tcPr>
            <w:tcW w:w="9614" w:type="dxa"/>
            <w:gridSpan w:val="2"/>
            <w:tcBorders>
              <w:left w:val="single" w:sz="8" w:space="0" w:color="000000"/>
              <w:bottom w:val="single" w:sz="12" w:space="0" w:color="000000"/>
              <w:right w:val="single" w:sz="12" w:space="0" w:color="000000"/>
            </w:tcBorders>
          </w:tcPr>
          <w:p>
            <w:pPr>
              <w:pStyle w:val="TableParagraph"/>
              <w:rPr>
                <w:rFonts w:ascii="Times New Roman"/>
                <w:sz w:val="16"/>
              </w:rPr>
            </w:pPr>
          </w:p>
        </w:tc>
      </w:tr>
    </w:tbl>
    <w:p>
      <w:pPr>
        <w:spacing w:before="114"/>
        <w:ind w:left="1121" w:right="142" w:firstLine="0"/>
        <w:jc w:val="center"/>
        <w:rPr>
          <w:i/>
          <w:sz w:val="20"/>
        </w:rPr>
      </w:pPr>
      <w:r>
        <w:rPr>
          <w:i/>
          <w:sz w:val="20"/>
        </w:rPr>
        <w:t>Figura 34 - Sostituzione eccezionale che interessa contemporaneamente un titolare e una riserva</w:t>
      </w:r>
    </w:p>
    <w:p>
      <w:pPr>
        <w:pStyle w:val="Heading6"/>
        <w:numPr>
          <w:ilvl w:val="3"/>
          <w:numId w:val="45"/>
        </w:numPr>
        <w:tabs>
          <w:tab w:pos="2156" w:val="left" w:leader="none"/>
          <w:tab w:pos="10643" w:val="left" w:leader="none"/>
        </w:tabs>
        <w:spacing w:line="240" w:lineRule="auto" w:before="112" w:after="0"/>
        <w:ind w:left="2156" w:right="0" w:hanging="1149"/>
        <w:jc w:val="left"/>
        <w:rPr>
          <w:i w:val="0"/>
        </w:rPr>
      </w:pPr>
      <w:bookmarkStart w:name="2.2.12.5 Dichiarazione di inabilità al g" w:id="414"/>
      <w:bookmarkEnd w:id="414"/>
      <w:r>
        <w:rPr>
          <w:b w:val="0"/>
          <w:i w:val="0"/>
        </w:rPr>
      </w:r>
      <w:bookmarkStart w:name="_bookmark206" w:id="415"/>
      <w:bookmarkEnd w:id="415"/>
      <w:r>
        <w:rPr>
          <w:b w:val="0"/>
          <w:i w:val="0"/>
        </w:rPr>
      </w:r>
      <w:bookmarkStart w:name="_bookmark206" w:id="416"/>
      <w:bookmarkEnd w:id="416"/>
      <w:r>
        <w:rPr>
          <w:i/>
          <w:shd w:fill="E5FFFF" w:color="auto" w:val="clear"/>
        </w:rPr>
        <w:t>Di</w:t>
      </w:r>
      <w:r>
        <w:rPr>
          <w:i/>
          <w:shd w:fill="E5FFFF" w:color="auto" w:val="clear"/>
        </w:rPr>
        <w:t>chiarazione di inabilità al gioco di un</w:t>
      </w:r>
      <w:r>
        <w:rPr>
          <w:i/>
          <w:spacing w:val="-24"/>
          <w:shd w:fill="E5FFFF" w:color="auto" w:val="clear"/>
        </w:rPr>
        <w:t> </w:t>
      </w:r>
      <w:r>
        <w:rPr>
          <w:i w:val="0"/>
          <w:shd w:fill="E5FFFF" w:color="auto" w:val="clear"/>
        </w:rPr>
        <w:t>Libero</w:t>
        <w:tab/>
      </w:r>
    </w:p>
    <w:p>
      <w:pPr>
        <w:pStyle w:val="BodyText"/>
        <w:spacing w:line="237" w:lineRule="auto" w:before="60"/>
        <w:ind w:left="1136" w:right="130"/>
        <w:jc w:val="both"/>
      </w:pPr>
      <w:r>
        <w:rPr/>
        <w:t>Un allenatore può </w:t>
      </w:r>
      <w:r>
        <w:rPr>
          <w:i/>
        </w:rPr>
        <w:t>dichiarare inabile al gioco </w:t>
      </w:r>
      <w:r>
        <w:rPr/>
        <w:t>uno dei </w:t>
      </w:r>
      <w:r>
        <w:rPr>
          <w:i/>
        </w:rPr>
        <w:t>Libero</w:t>
      </w:r>
      <w:r>
        <w:rPr/>
        <w:t>, per qualsiasi ragione, in qualsiasi momento della gara</w:t>
      </w:r>
      <w:hyperlink w:history="true" w:anchor="_bookmark208">
        <w:r>
          <w:rPr>
            <w:position w:val="10"/>
            <w:sz w:val="14"/>
          </w:rPr>
          <w:t>42</w:t>
        </w:r>
      </w:hyperlink>
      <w:r>
        <w:rPr/>
        <w:t>. Tale dichiarazione va semplicemente riportata a referto, con set e punteggio.</w:t>
      </w:r>
    </w:p>
    <w:p>
      <w:pPr>
        <w:pStyle w:val="BodyText"/>
        <w:spacing w:line="237" w:lineRule="auto" w:before="116"/>
        <w:ind w:left="1136" w:right="121"/>
        <w:jc w:val="both"/>
      </w:pPr>
      <w:r>
        <w:rPr/>
        <w:t>Il </w:t>
      </w:r>
      <w:r>
        <w:rPr>
          <w:i/>
        </w:rPr>
        <w:t>Libero </w:t>
      </w:r>
      <w:r>
        <w:rPr/>
        <w:t>dichiarato inabile non potrà più partecipare alla gara, ma può comunque </w:t>
      </w:r>
      <w:r>
        <w:rPr>
          <w:spacing w:val="4"/>
        </w:rPr>
        <w:t>rima- </w:t>
      </w:r>
      <w:r>
        <w:rPr/>
        <w:t>nere seduto in panchina se è in grado di muoversi autonomamente e non è causa di peri</w:t>
      </w:r>
      <w:r>
        <w:rPr>
          <w:spacing w:val="-48"/>
        </w:rPr>
        <w:t> </w:t>
      </w:r>
      <w:r>
        <w:rPr/>
        <w:t>- colo per le</w:t>
      </w:r>
      <w:r>
        <w:rPr>
          <w:spacing w:val="-1"/>
        </w:rPr>
        <w:t> </w:t>
      </w:r>
      <w:r>
        <w:rPr/>
        <w:t>squadre</w:t>
      </w:r>
      <w:hyperlink w:history="true" w:anchor="_bookmark209">
        <w:r>
          <w:rPr>
            <w:position w:val="10"/>
            <w:sz w:val="14"/>
          </w:rPr>
          <w:t>43</w:t>
        </w:r>
      </w:hyperlink>
      <w:r>
        <w:rPr/>
        <w:t>.</w:t>
      </w:r>
    </w:p>
    <w:p>
      <w:pPr>
        <w:pStyle w:val="BodyText"/>
        <w:spacing w:before="9"/>
        <w:rPr>
          <w:sz w:val="9"/>
        </w:rPr>
      </w:pPr>
    </w:p>
    <w:tbl>
      <w:tblPr>
        <w:tblW w:w="0" w:type="auto"/>
        <w:jc w:val="left"/>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5"/>
        <w:gridCol w:w="8139"/>
      </w:tblGrid>
      <w:tr>
        <w:trPr>
          <w:trHeight w:val="238" w:hRule="atLeast"/>
        </w:trPr>
        <w:tc>
          <w:tcPr>
            <w:tcW w:w="1475" w:type="dxa"/>
            <w:tcBorders>
              <w:left w:val="single" w:sz="8" w:space="0" w:color="000000"/>
              <w:bottom w:val="single" w:sz="12" w:space="0" w:color="000000"/>
              <w:right w:val="single" w:sz="12" w:space="0" w:color="000000"/>
            </w:tcBorders>
            <w:shd w:val="clear" w:color="auto" w:fill="22B7DB"/>
          </w:tcPr>
          <w:p>
            <w:pPr>
              <w:pStyle w:val="TableParagraph"/>
              <w:spacing w:before="26"/>
              <w:ind w:left="130"/>
              <w:rPr>
                <w:b/>
                <w:sz w:val="16"/>
              </w:rPr>
            </w:pPr>
            <w:r>
              <w:rPr>
                <w:b/>
                <w:w w:val="105"/>
                <w:sz w:val="16"/>
              </w:rPr>
              <w:t>OSSERVAZIONI</w:t>
            </w:r>
          </w:p>
        </w:tc>
        <w:tc>
          <w:tcPr>
            <w:tcW w:w="8139" w:type="dxa"/>
            <w:tcBorders>
              <w:left w:val="single" w:sz="12" w:space="0" w:color="000000"/>
              <w:right w:val="single" w:sz="12" w:space="0" w:color="000000"/>
            </w:tcBorders>
          </w:tcPr>
          <w:p>
            <w:pPr>
              <w:pStyle w:val="TableParagraph"/>
              <w:spacing w:before="26"/>
              <w:ind w:left="47"/>
              <w:rPr>
                <w:b/>
                <w:sz w:val="16"/>
              </w:rPr>
            </w:pPr>
            <w:r>
              <w:rPr>
                <w:b/>
                <w:color w:val="0000FF"/>
                <w:w w:val="105"/>
                <w:sz w:val="16"/>
              </w:rPr>
              <w:t>1° set 15-13 sq. A n° 3 DICH. INABILE</w:t>
            </w:r>
          </w:p>
        </w:tc>
      </w:tr>
      <w:tr>
        <w:trPr>
          <w:trHeight w:val="245" w:hRule="atLeast"/>
        </w:trPr>
        <w:tc>
          <w:tcPr>
            <w:tcW w:w="9614" w:type="dxa"/>
            <w:gridSpan w:val="2"/>
            <w:tcBorders>
              <w:top w:val="single" w:sz="12" w:space="0" w:color="000000"/>
              <w:left w:val="single" w:sz="8" w:space="0" w:color="000000"/>
              <w:right w:val="single" w:sz="12" w:space="0" w:color="000000"/>
            </w:tcBorders>
          </w:tcPr>
          <w:p>
            <w:pPr>
              <w:pStyle w:val="TableParagraph"/>
              <w:rPr>
                <w:rFonts w:ascii="Times New Roman"/>
                <w:sz w:val="16"/>
              </w:rPr>
            </w:pPr>
          </w:p>
        </w:tc>
      </w:tr>
      <w:tr>
        <w:trPr>
          <w:trHeight w:val="247"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7"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3" w:hRule="atLeast"/>
        </w:trPr>
        <w:tc>
          <w:tcPr>
            <w:tcW w:w="9614" w:type="dxa"/>
            <w:gridSpan w:val="2"/>
            <w:tcBorders>
              <w:left w:val="single" w:sz="8" w:space="0" w:color="000000"/>
              <w:bottom w:val="single" w:sz="12" w:space="0" w:color="000000"/>
              <w:right w:val="single" w:sz="12" w:space="0" w:color="000000"/>
            </w:tcBorders>
          </w:tcPr>
          <w:p>
            <w:pPr>
              <w:pStyle w:val="TableParagraph"/>
              <w:rPr>
                <w:rFonts w:ascii="Times New Roman"/>
                <w:sz w:val="16"/>
              </w:rPr>
            </w:pPr>
          </w:p>
        </w:tc>
      </w:tr>
    </w:tbl>
    <w:p>
      <w:pPr>
        <w:spacing w:before="116"/>
        <w:ind w:left="1627" w:right="617" w:firstLine="0"/>
        <w:jc w:val="center"/>
        <w:rPr>
          <w:sz w:val="20"/>
        </w:rPr>
      </w:pPr>
      <w:r>
        <w:rPr>
          <w:i/>
          <w:sz w:val="20"/>
        </w:rPr>
        <w:t>Figura 35 - Esempio di dichiarazione di inabilità al gioco di un </w:t>
      </w:r>
      <w:r>
        <w:rPr>
          <w:sz w:val="20"/>
        </w:rPr>
        <w:t>Libero</w:t>
      </w:r>
    </w:p>
    <w:p>
      <w:pPr>
        <w:pStyle w:val="ListParagraph"/>
        <w:numPr>
          <w:ilvl w:val="3"/>
          <w:numId w:val="45"/>
        </w:numPr>
        <w:tabs>
          <w:tab w:pos="2156" w:val="left" w:leader="none"/>
          <w:tab w:pos="10643" w:val="left" w:leader="none"/>
        </w:tabs>
        <w:spacing w:line="240" w:lineRule="auto" w:before="112" w:after="0"/>
        <w:ind w:left="2156" w:right="0" w:hanging="1149"/>
        <w:jc w:val="left"/>
        <w:rPr>
          <w:b/>
          <w:sz w:val="24"/>
        </w:rPr>
      </w:pPr>
      <w:bookmarkStart w:name="2.2.12.6 Ridesignazione di un Libero" w:id="417"/>
      <w:bookmarkEnd w:id="417"/>
      <w:r>
        <w:rPr/>
      </w:r>
      <w:bookmarkStart w:name="_bookmark207" w:id="418"/>
      <w:bookmarkEnd w:id="418"/>
      <w:r>
        <w:rPr/>
      </w:r>
      <w:bookmarkStart w:name="_bookmark207" w:id="419"/>
      <w:bookmarkEnd w:id="419"/>
      <w:r>
        <w:rPr>
          <w:b/>
          <w:i/>
          <w:sz w:val="24"/>
          <w:shd w:fill="E5FFFF" w:color="auto" w:val="clear"/>
        </w:rPr>
        <w:t>R</w:t>
      </w:r>
      <w:r>
        <w:rPr>
          <w:b/>
          <w:i/>
          <w:sz w:val="24"/>
          <w:shd w:fill="E5FFFF" w:color="auto" w:val="clear"/>
        </w:rPr>
        <w:t>idesignazione di un</w:t>
      </w:r>
      <w:r>
        <w:rPr>
          <w:b/>
          <w:i/>
          <w:spacing w:val="-11"/>
          <w:sz w:val="24"/>
          <w:shd w:fill="E5FFFF" w:color="auto" w:val="clear"/>
        </w:rPr>
        <w:t> </w:t>
      </w:r>
      <w:r>
        <w:rPr>
          <w:b/>
          <w:sz w:val="24"/>
          <w:shd w:fill="E5FFFF" w:color="auto" w:val="clear"/>
        </w:rPr>
        <w:t>Libero</w:t>
        <w:tab/>
      </w:r>
    </w:p>
    <w:p>
      <w:pPr>
        <w:pStyle w:val="BodyText"/>
        <w:spacing w:line="237" w:lineRule="auto" w:before="60"/>
        <w:ind w:left="1136" w:right="123"/>
        <w:jc w:val="both"/>
      </w:pPr>
      <w:r>
        <w:rPr/>
        <w:t>Se un </w:t>
      </w:r>
      <w:r>
        <w:rPr>
          <w:i/>
        </w:rPr>
        <w:t>Libero </w:t>
      </w:r>
      <w:r>
        <w:rPr/>
        <w:t>viene dichiarato inabile o diventa inabile per altro motivo (infortunio, espulsione o squalifica), la squadra può ridesignare un altro giocatore al suo posto, pur- ché al momento della richiesta egli sia l’unico </w:t>
      </w:r>
      <w:r>
        <w:rPr>
          <w:i/>
        </w:rPr>
        <w:t>Libero </w:t>
      </w:r>
      <w:r>
        <w:rPr/>
        <w:t>disponibile</w:t>
      </w:r>
      <w:hyperlink w:history="true" w:anchor="_bookmark210">
        <w:r>
          <w:rPr>
            <w:position w:val="10"/>
            <w:sz w:val="14"/>
          </w:rPr>
          <w:t>44</w:t>
        </w:r>
      </w:hyperlink>
      <w:r>
        <w:rPr/>
        <w:t>.</w:t>
      </w:r>
    </w:p>
    <w:p>
      <w:pPr>
        <w:pStyle w:val="BodyText"/>
        <w:spacing w:before="114"/>
        <w:ind w:left="1136" w:right="123"/>
        <w:jc w:val="both"/>
      </w:pPr>
      <w:r>
        <w:rPr/>
        <w:t>Se per il nuovo </w:t>
      </w:r>
      <w:r>
        <w:rPr>
          <w:i/>
        </w:rPr>
        <w:t>Libero </w:t>
      </w:r>
      <w:r>
        <w:rPr/>
        <w:t>non è disponibile una maglia col suo numero di colore diverso da quella dei compagni, è possibile farlo giocare o con una canotta senza numero o con una maglia con un altro numero, purché diversa da quella dei compagni, stante la necessità per gli arbitri di distinguerlo dal resto della squadra</w:t>
      </w:r>
      <w:hyperlink w:history="true" w:anchor="_bookmark211">
        <w:r>
          <w:rPr>
            <w:position w:val="10"/>
            <w:sz w:val="14"/>
          </w:rPr>
          <w:t>45</w:t>
        </w:r>
      </w:hyperlink>
      <w:r>
        <w:rPr/>
        <w:t>. In questi casi, l’annotazione rela- tiva alla ridesignazione va completata con l’indicazione del nuovo numero di maglia.</w:t>
      </w:r>
    </w:p>
    <w:p>
      <w:pPr>
        <w:pStyle w:val="BodyText"/>
        <w:spacing w:before="5"/>
        <w:rPr>
          <w:sz w:val="9"/>
        </w:rPr>
      </w:pPr>
    </w:p>
    <w:tbl>
      <w:tblPr>
        <w:tblW w:w="0" w:type="auto"/>
        <w:jc w:val="left"/>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5"/>
        <w:gridCol w:w="8139"/>
      </w:tblGrid>
      <w:tr>
        <w:trPr>
          <w:trHeight w:val="237" w:hRule="atLeast"/>
        </w:trPr>
        <w:tc>
          <w:tcPr>
            <w:tcW w:w="1475" w:type="dxa"/>
            <w:tcBorders>
              <w:left w:val="single" w:sz="8" w:space="0" w:color="000000"/>
              <w:bottom w:val="single" w:sz="12" w:space="0" w:color="000000"/>
              <w:right w:val="single" w:sz="12" w:space="0" w:color="000000"/>
            </w:tcBorders>
            <w:shd w:val="clear" w:color="auto" w:fill="22B7DB"/>
          </w:tcPr>
          <w:p>
            <w:pPr>
              <w:pStyle w:val="TableParagraph"/>
              <w:spacing w:before="25"/>
              <w:ind w:left="130"/>
              <w:rPr>
                <w:b/>
                <w:sz w:val="16"/>
              </w:rPr>
            </w:pPr>
            <w:r>
              <w:rPr>
                <w:b/>
                <w:w w:val="105"/>
                <w:sz w:val="16"/>
              </w:rPr>
              <w:t>OSSERVAZIONI</w:t>
            </w:r>
          </w:p>
        </w:tc>
        <w:tc>
          <w:tcPr>
            <w:tcW w:w="8139" w:type="dxa"/>
            <w:tcBorders>
              <w:left w:val="single" w:sz="12" w:space="0" w:color="000000"/>
              <w:right w:val="single" w:sz="12" w:space="0" w:color="000000"/>
            </w:tcBorders>
          </w:tcPr>
          <w:p>
            <w:pPr>
              <w:pStyle w:val="TableParagraph"/>
              <w:spacing w:before="25"/>
              <w:ind w:left="48"/>
              <w:rPr>
                <w:sz w:val="16"/>
              </w:rPr>
            </w:pPr>
            <w:r>
              <w:rPr>
                <w:w w:val="105"/>
                <w:sz w:val="16"/>
              </w:rPr>
              <w:t>1° set 4-7 ore 20.40 n° 3 sq. B INF. (caviglia dx)</w:t>
            </w:r>
          </w:p>
        </w:tc>
      </w:tr>
      <w:tr>
        <w:trPr>
          <w:trHeight w:val="245" w:hRule="atLeast"/>
        </w:trPr>
        <w:tc>
          <w:tcPr>
            <w:tcW w:w="9614" w:type="dxa"/>
            <w:gridSpan w:val="2"/>
            <w:tcBorders>
              <w:top w:val="single" w:sz="12" w:space="0" w:color="000000"/>
              <w:left w:val="single" w:sz="8" w:space="0" w:color="000000"/>
              <w:right w:val="single" w:sz="12" w:space="0" w:color="000000"/>
            </w:tcBorders>
          </w:tcPr>
          <w:p>
            <w:pPr>
              <w:pStyle w:val="TableParagraph"/>
              <w:spacing w:before="21"/>
              <w:ind w:left="47"/>
              <w:rPr>
                <w:b/>
                <w:sz w:val="16"/>
              </w:rPr>
            </w:pPr>
            <w:r>
              <w:rPr>
                <w:b/>
                <w:color w:val="0000FF"/>
                <w:w w:val="105"/>
                <w:sz w:val="16"/>
              </w:rPr>
              <w:t>1° set 5-7 sq. B n° 3 - n° 4 RIDES. LIBERO (n° 4 gioca con maglia n° 13)</w:t>
            </w:r>
          </w:p>
        </w:tc>
      </w:tr>
      <w:tr>
        <w:trPr>
          <w:trHeight w:val="248"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5"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8"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5" w:hRule="atLeast"/>
        </w:trPr>
        <w:tc>
          <w:tcPr>
            <w:tcW w:w="9614" w:type="dxa"/>
            <w:gridSpan w:val="2"/>
            <w:tcBorders>
              <w:left w:val="single" w:sz="8" w:space="0" w:color="000000"/>
              <w:bottom w:val="single" w:sz="12" w:space="0" w:color="000000"/>
              <w:right w:val="single" w:sz="12" w:space="0" w:color="000000"/>
            </w:tcBorders>
          </w:tcPr>
          <w:p>
            <w:pPr>
              <w:pStyle w:val="TableParagraph"/>
              <w:rPr>
                <w:rFonts w:ascii="Times New Roman"/>
                <w:sz w:val="16"/>
              </w:rPr>
            </w:pPr>
          </w:p>
        </w:tc>
      </w:tr>
    </w:tbl>
    <w:p>
      <w:pPr>
        <w:spacing w:before="114"/>
        <w:ind w:left="1612" w:right="623" w:firstLine="0"/>
        <w:jc w:val="center"/>
        <w:rPr>
          <w:i/>
          <w:sz w:val="20"/>
        </w:rPr>
      </w:pPr>
      <w:r>
        <w:rPr>
          <w:i/>
          <w:sz w:val="20"/>
        </w:rPr>
        <w:t>Figura 36 - Ridesignazione di un </w:t>
      </w:r>
      <w:r>
        <w:rPr>
          <w:sz w:val="20"/>
        </w:rPr>
        <w:t>Libero </w:t>
      </w:r>
      <w:r>
        <w:rPr>
          <w:i/>
          <w:sz w:val="20"/>
        </w:rPr>
        <w:t>che cambia numero di maglia</w:t>
      </w:r>
    </w:p>
    <w:p>
      <w:pPr>
        <w:pStyle w:val="BodyText"/>
        <w:rPr>
          <w:i/>
          <w:sz w:val="20"/>
        </w:rPr>
      </w:pPr>
    </w:p>
    <w:p>
      <w:pPr>
        <w:pStyle w:val="BodyText"/>
        <w:spacing w:before="5"/>
        <w:rPr>
          <w:i/>
          <w:sz w:val="27"/>
        </w:rPr>
      </w:pPr>
      <w:r>
        <w:rPr/>
        <w:pict>
          <v:shape style="position:absolute;margin-left:56.700001pt;margin-top:18.127344pt;width:120.5pt;height:.1pt;mso-position-horizontal-relative:page;mso-position-vertical-relative:paragraph;z-index:-250678272;mso-wrap-distance-left:0;mso-wrap-distance-right:0" coordorigin="1134,363" coordsize="2410,0" path="m1134,363l3544,363e" filled="false" stroked="true" strokeweight=".5pt" strokecolor="#000000">
            <v:path arrowok="t"/>
            <v:stroke dashstyle="solid"/>
            <w10:wrap type="topAndBottom"/>
          </v:shape>
        </w:pict>
      </w:r>
    </w:p>
    <w:p>
      <w:pPr>
        <w:pStyle w:val="ListParagraph"/>
        <w:numPr>
          <w:ilvl w:val="0"/>
          <w:numId w:val="48"/>
        </w:numPr>
        <w:tabs>
          <w:tab w:pos="1420" w:val="left" w:leader="none"/>
        </w:tabs>
        <w:spacing w:line="232" w:lineRule="exact" w:before="27" w:after="0"/>
        <w:ind w:left="1420" w:right="0" w:hanging="284"/>
        <w:jc w:val="left"/>
        <w:rPr>
          <w:sz w:val="20"/>
        </w:rPr>
      </w:pPr>
      <w:bookmarkStart w:name="_bookmark208" w:id="420"/>
      <w:bookmarkEnd w:id="420"/>
      <w:r>
        <w:rPr/>
      </w:r>
      <w:bookmarkStart w:name="_bookmark209" w:id="421"/>
      <w:bookmarkEnd w:id="421"/>
      <w:r>
        <w:rPr/>
      </w:r>
      <w:bookmarkStart w:name="_bookmark209" w:id="422"/>
      <w:bookmarkEnd w:id="422"/>
      <w:r>
        <w:rPr>
          <w:i/>
          <w:sz w:val="20"/>
        </w:rPr>
        <w:t>R</w:t>
      </w:r>
      <w:r>
        <w:rPr>
          <w:i/>
          <w:sz w:val="20"/>
        </w:rPr>
        <w:t>egole di Gioco: </w:t>
      </w:r>
      <w:hyperlink r:id="rId442">
        <w:r>
          <w:rPr>
            <w:i/>
            <w:sz w:val="20"/>
            <w:u w:val="single" w:color="66FFFF"/>
          </w:rPr>
          <w:t>19.4.1</w:t>
        </w:r>
        <w:r>
          <w:rPr>
            <w:i/>
            <w:sz w:val="20"/>
          </w:rPr>
          <w:t> </w:t>
        </w:r>
      </w:hyperlink>
      <w:r>
        <w:rPr>
          <w:sz w:val="20"/>
        </w:rPr>
        <w:t>– </w:t>
      </w:r>
      <w:r>
        <w:rPr>
          <w:i/>
          <w:sz w:val="20"/>
        </w:rPr>
        <w:t>Casistica:</w:t>
      </w:r>
      <w:hyperlink r:id="rId443">
        <w:r>
          <w:rPr>
            <w:i/>
            <w:spacing w:val="1"/>
            <w:sz w:val="20"/>
          </w:rPr>
          <w:t> </w:t>
        </w:r>
        <w:r>
          <w:rPr>
            <w:i/>
            <w:sz w:val="20"/>
            <w:u w:val="single" w:color="66FFFF"/>
          </w:rPr>
          <w:t>19.3</w:t>
        </w:r>
      </w:hyperlink>
      <w:r>
        <w:rPr>
          <w:sz w:val="20"/>
        </w:rPr>
        <w:t>.</w:t>
      </w:r>
    </w:p>
    <w:p>
      <w:pPr>
        <w:pStyle w:val="ListParagraph"/>
        <w:numPr>
          <w:ilvl w:val="0"/>
          <w:numId w:val="48"/>
        </w:numPr>
        <w:tabs>
          <w:tab w:pos="1420" w:val="left" w:leader="none"/>
        </w:tabs>
        <w:spacing w:line="232" w:lineRule="exact" w:before="0" w:after="0"/>
        <w:ind w:left="1420" w:right="0" w:hanging="284"/>
        <w:jc w:val="left"/>
        <w:rPr>
          <w:sz w:val="20"/>
        </w:rPr>
      </w:pPr>
      <w:bookmarkStart w:name="_bookmark210" w:id="423"/>
      <w:bookmarkEnd w:id="423"/>
      <w:r>
        <w:rPr/>
      </w:r>
      <w:bookmarkStart w:name="_bookmark210" w:id="424"/>
      <w:bookmarkEnd w:id="424"/>
      <w:r>
        <w:rPr>
          <w:i/>
          <w:sz w:val="20"/>
        </w:rPr>
        <w:t>Ca</w:t>
      </w:r>
      <w:r>
        <w:rPr>
          <w:i/>
          <w:sz w:val="20"/>
        </w:rPr>
        <w:t>sistica: </w:t>
      </w:r>
      <w:hyperlink r:id="rId444">
        <w:r>
          <w:rPr>
            <w:i/>
            <w:sz w:val="20"/>
            <w:u w:val="single" w:color="66FFFF"/>
          </w:rPr>
          <w:t>19.2</w:t>
        </w:r>
      </w:hyperlink>
      <w:r>
        <w:rPr>
          <w:sz w:val="20"/>
        </w:rPr>
        <w:t>.</w:t>
      </w:r>
    </w:p>
    <w:p>
      <w:pPr>
        <w:pStyle w:val="ListParagraph"/>
        <w:numPr>
          <w:ilvl w:val="0"/>
          <w:numId w:val="48"/>
        </w:numPr>
        <w:tabs>
          <w:tab w:pos="1420" w:val="left" w:leader="none"/>
        </w:tabs>
        <w:spacing w:line="232" w:lineRule="exact" w:before="0" w:after="0"/>
        <w:ind w:left="1420" w:right="0" w:hanging="284"/>
        <w:jc w:val="left"/>
        <w:rPr>
          <w:sz w:val="20"/>
        </w:rPr>
      </w:pPr>
      <w:bookmarkStart w:name="_bookmark211" w:id="425"/>
      <w:bookmarkEnd w:id="425"/>
      <w:r>
        <w:rPr/>
      </w:r>
      <w:bookmarkStart w:name="_bookmark211" w:id="426"/>
      <w:bookmarkEnd w:id="426"/>
      <w:r>
        <w:rPr>
          <w:i/>
          <w:sz w:val="20"/>
        </w:rPr>
        <w:t>R</w:t>
      </w:r>
      <w:r>
        <w:rPr>
          <w:i/>
          <w:sz w:val="20"/>
        </w:rPr>
        <w:t>egole di Gioco:</w:t>
      </w:r>
      <w:r>
        <w:rPr>
          <w:i/>
          <w:spacing w:val="2"/>
          <w:sz w:val="20"/>
        </w:rPr>
        <w:t> </w:t>
      </w:r>
      <w:hyperlink r:id="rId445">
        <w:r>
          <w:rPr>
            <w:i/>
            <w:sz w:val="20"/>
            <w:u w:val="single" w:color="66FFFF"/>
          </w:rPr>
          <w:t>19.4.2</w:t>
        </w:r>
      </w:hyperlink>
      <w:r>
        <w:rPr>
          <w:sz w:val="20"/>
        </w:rPr>
        <w:t>.</w:t>
      </w:r>
    </w:p>
    <w:p>
      <w:pPr>
        <w:pStyle w:val="ListParagraph"/>
        <w:numPr>
          <w:ilvl w:val="0"/>
          <w:numId w:val="48"/>
        </w:numPr>
        <w:tabs>
          <w:tab w:pos="1420" w:val="left" w:leader="none"/>
        </w:tabs>
        <w:spacing w:line="240" w:lineRule="auto" w:before="0" w:after="0"/>
        <w:ind w:left="1420" w:right="0" w:hanging="284"/>
        <w:jc w:val="left"/>
        <w:rPr>
          <w:sz w:val="20"/>
        </w:rPr>
      </w:pPr>
      <w:r>
        <w:rPr>
          <w:i/>
          <w:sz w:val="20"/>
        </w:rPr>
        <w:t>Regole di Gioco: </w:t>
      </w:r>
      <w:hyperlink r:id="rId446">
        <w:r>
          <w:rPr>
            <w:i/>
            <w:sz w:val="20"/>
            <w:u w:val="single" w:color="66FFFF"/>
          </w:rPr>
          <w:t>19.2</w:t>
        </w:r>
        <w:r>
          <w:rPr>
            <w:i/>
            <w:sz w:val="20"/>
          </w:rPr>
          <w:t> </w:t>
        </w:r>
      </w:hyperlink>
      <w:r>
        <w:rPr>
          <w:sz w:val="20"/>
        </w:rPr>
        <w:t>– </w:t>
      </w:r>
      <w:r>
        <w:rPr>
          <w:i/>
          <w:sz w:val="20"/>
        </w:rPr>
        <w:t>Guida Pratica Campionati:</w:t>
      </w:r>
      <w:hyperlink r:id="rId447">
        <w:r>
          <w:rPr>
            <w:i/>
            <w:sz w:val="20"/>
          </w:rPr>
          <w:t> </w:t>
        </w:r>
        <w:r>
          <w:rPr>
            <w:i/>
            <w:sz w:val="20"/>
            <w:u w:val="single" w:color="66FFFF"/>
          </w:rPr>
          <w:t>pag. 47</w:t>
        </w:r>
      </w:hyperlink>
      <w:r>
        <w:rPr>
          <w:sz w:val="20"/>
        </w:rPr>
        <w:t>.</w:t>
      </w:r>
    </w:p>
    <w:p>
      <w:pPr>
        <w:spacing w:after="0" w:line="240" w:lineRule="auto"/>
        <w:jc w:val="left"/>
        <w:rPr>
          <w:sz w:val="20"/>
        </w:rPr>
        <w:sectPr>
          <w:footerReference w:type="default" r:id="rId440"/>
          <w:footerReference w:type="even" r:id="rId441"/>
          <w:pgSz w:w="11900" w:h="16840"/>
          <w:pgMar w:footer="1218" w:header="1134" w:top="1360" w:bottom="1400" w:left="0" w:right="1000"/>
          <w:pgNumType w:start="21"/>
        </w:sectPr>
      </w:pPr>
    </w:p>
    <w:p>
      <w:pPr>
        <w:pStyle w:val="BodyText"/>
        <w:spacing w:before="1"/>
        <w:rPr>
          <w:sz w:val="20"/>
        </w:rPr>
      </w:pPr>
    </w:p>
    <w:p>
      <w:pPr>
        <w:pStyle w:val="BodyText"/>
        <w:spacing w:line="237" w:lineRule="auto" w:before="103"/>
        <w:ind w:left="1136" w:right="123"/>
        <w:jc w:val="both"/>
      </w:pPr>
      <w:r>
        <w:rPr/>
        <w:t>Se la squadra iscrive due </w:t>
      </w:r>
      <w:r>
        <w:rPr>
          <w:i/>
        </w:rPr>
        <w:t>Libero </w:t>
      </w:r>
      <w:r>
        <w:rPr/>
        <w:t>alla gara, ma se ne presenta uno solo e questi diventa o viene dichiarato inabile al gioco, l’eventuale richiesta di ridesignazione preclude al </w:t>
      </w:r>
      <w:r>
        <w:rPr>
          <w:i/>
        </w:rPr>
        <w:t>Li- </w:t>
      </w:r>
      <w:r>
        <w:rPr>
          <w:i/>
        </w:rPr>
        <w:t>bero </w:t>
      </w:r>
      <w:r>
        <w:rPr/>
        <w:t>assente la possibilità di prendere parte alla gara al suo arrivo</w:t>
      </w:r>
      <w:hyperlink w:history="true" w:anchor="_bookmark214">
        <w:r>
          <w:rPr>
            <w:position w:val="10"/>
            <w:sz w:val="14"/>
          </w:rPr>
          <w:t>46</w:t>
        </w:r>
      </w:hyperlink>
      <w:r>
        <w:rPr/>
        <w:t>. Tale circostanza va perciò riportata a referto al momento della registrazione della ridesignazione.</w:t>
      </w:r>
    </w:p>
    <w:p>
      <w:pPr>
        <w:pStyle w:val="BodyText"/>
        <w:spacing w:before="3"/>
        <w:rPr>
          <w:sz w:val="10"/>
        </w:rPr>
      </w:pPr>
    </w:p>
    <w:tbl>
      <w:tblPr>
        <w:tblW w:w="0" w:type="auto"/>
        <w:jc w:val="left"/>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5"/>
        <w:gridCol w:w="8139"/>
      </w:tblGrid>
      <w:tr>
        <w:trPr>
          <w:trHeight w:val="238" w:hRule="atLeast"/>
        </w:trPr>
        <w:tc>
          <w:tcPr>
            <w:tcW w:w="1475" w:type="dxa"/>
            <w:tcBorders>
              <w:left w:val="single" w:sz="8" w:space="0" w:color="000000"/>
              <w:bottom w:val="single" w:sz="12" w:space="0" w:color="000000"/>
              <w:right w:val="single" w:sz="12" w:space="0" w:color="000000"/>
            </w:tcBorders>
            <w:shd w:val="clear" w:color="auto" w:fill="22B7DB"/>
          </w:tcPr>
          <w:p>
            <w:pPr>
              <w:pStyle w:val="TableParagraph"/>
              <w:spacing w:before="25"/>
              <w:ind w:left="130"/>
              <w:rPr>
                <w:b/>
                <w:sz w:val="16"/>
              </w:rPr>
            </w:pPr>
            <w:r>
              <w:rPr>
                <w:b/>
                <w:w w:val="105"/>
                <w:sz w:val="16"/>
              </w:rPr>
              <w:t>OSSERVAZIONI</w:t>
            </w:r>
          </w:p>
        </w:tc>
        <w:tc>
          <w:tcPr>
            <w:tcW w:w="8139" w:type="dxa"/>
            <w:tcBorders>
              <w:left w:val="single" w:sz="12" w:space="0" w:color="000000"/>
              <w:right w:val="single" w:sz="12" w:space="0" w:color="000000"/>
            </w:tcBorders>
          </w:tcPr>
          <w:p>
            <w:pPr>
              <w:pStyle w:val="TableParagraph"/>
              <w:spacing w:before="25"/>
              <w:ind w:left="48"/>
              <w:rPr>
                <w:sz w:val="16"/>
              </w:rPr>
            </w:pPr>
            <w:r>
              <w:rPr>
                <w:w w:val="105"/>
                <w:sz w:val="16"/>
              </w:rPr>
              <w:t>1° set 4-7 ore 20.40 n° 3 sq. B INF. (caviglia dx)</w:t>
            </w:r>
          </w:p>
        </w:tc>
      </w:tr>
      <w:tr>
        <w:trPr>
          <w:trHeight w:val="245" w:hRule="atLeast"/>
        </w:trPr>
        <w:tc>
          <w:tcPr>
            <w:tcW w:w="9614" w:type="dxa"/>
            <w:gridSpan w:val="2"/>
            <w:tcBorders>
              <w:top w:val="single" w:sz="12" w:space="0" w:color="000000"/>
              <w:left w:val="single" w:sz="8" w:space="0" w:color="000000"/>
              <w:right w:val="single" w:sz="12" w:space="0" w:color="000000"/>
            </w:tcBorders>
          </w:tcPr>
          <w:p>
            <w:pPr>
              <w:pStyle w:val="TableParagraph"/>
              <w:spacing w:before="21"/>
              <w:ind w:left="47"/>
              <w:rPr>
                <w:b/>
                <w:sz w:val="16"/>
              </w:rPr>
            </w:pPr>
            <w:r>
              <w:rPr>
                <w:b/>
                <w:color w:val="0000FF"/>
                <w:w w:val="105"/>
                <w:sz w:val="16"/>
              </w:rPr>
              <w:t>1° set 5-7 sq. B n° 3 - n° 4 RIDES. LIBERO (n° 6, assente, non potrà partecipare alla gara)</w:t>
            </w:r>
          </w:p>
        </w:tc>
      </w:tr>
      <w:tr>
        <w:trPr>
          <w:trHeight w:val="247"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5"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7"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5" w:hRule="atLeast"/>
        </w:trPr>
        <w:tc>
          <w:tcPr>
            <w:tcW w:w="9614" w:type="dxa"/>
            <w:gridSpan w:val="2"/>
            <w:tcBorders>
              <w:left w:val="single" w:sz="8" w:space="0" w:color="000000"/>
              <w:bottom w:val="single" w:sz="12" w:space="0" w:color="000000"/>
              <w:right w:val="single" w:sz="12" w:space="0" w:color="000000"/>
            </w:tcBorders>
          </w:tcPr>
          <w:p>
            <w:pPr>
              <w:pStyle w:val="TableParagraph"/>
              <w:rPr>
                <w:rFonts w:ascii="Times New Roman"/>
                <w:sz w:val="16"/>
              </w:rPr>
            </w:pPr>
          </w:p>
        </w:tc>
      </w:tr>
    </w:tbl>
    <w:p>
      <w:pPr>
        <w:spacing w:before="112"/>
        <w:ind w:left="1132" w:right="142" w:firstLine="0"/>
        <w:jc w:val="center"/>
        <w:rPr>
          <w:i/>
          <w:sz w:val="20"/>
        </w:rPr>
      </w:pPr>
      <w:r>
        <w:rPr>
          <w:i/>
          <w:sz w:val="20"/>
        </w:rPr>
        <w:t>Figura 37 - Ridesignazione di un </w:t>
      </w:r>
      <w:r>
        <w:rPr>
          <w:sz w:val="20"/>
        </w:rPr>
        <w:t>Libero </w:t>
      </w:r>
      <w:r>
        <w:rPr>
          <w:i/>
          <w:sz w:val="20"/>
        </w:rPr>
        <w:t>che preclude la partecipazione alla gara del </w:t>
      </w:r>
      <w:r>
        <w:rPr>
          <w:sz w:val="20"/>
        </w:rPr>
        <w:t>Libero </w:t>
      </w:r>
      <w:r>
        <w:rPr>
          <w:i/>
          <w:sz w:val="20"/>
        </w:rPr>
        <w:t>assente</w:t>
      </w:r>
    </w:p>
    <w:p>
      <w:pPr>
        <w:pStyle w:val="Heading6"/>
        <w:numPr>
          <w:ilvl w:val="3"/>
          <w:numId w:val="45"/>
        </w:numPr>
        <w:tabs>
          <w:tab w:pos="2156" w:val="left" w:leader="none"/>
          <w:tab w:pos="10643" w:val="left" w:leader="none"/>
        </w:tabs>
        <w:spacing w:line="240" w:lineRule="auto" w:before="112" w:after="0"/>
        <w:ind w:left="2156" w:right="0" w:hanging="1149"/>
        <w:jc w:val="left"/>
        <w:rPr>
          <w:i/>
        </w:rPr>
      </w:pPr>
      <w:bookmarkStart w:name="2.2.12.7 Variazione del numero di maglia" w:id="427"/>
      <w:bookmarkEnd w:id="427"/>
      <w:r>
        <w:rPr>
          <w:b w:val="0"/>
          <w:i w:val="0"/>
        </w:rPr>
      </w:r>
      <w:bookmarkStart w:name="_bookmark212" w:id="428"/>
      <w:bookmarkEnd w:id="428"/>
      <w:r>
        <w:rPr>
          <w:b w:val="0"/>
          <w:i w:val="0"/>
        </w:rPr>
      </w:r>
      <w:bookmarkStart w:name="_bookmark212" w:id="429"/>
      <w:bookmarkEnd w:id="429"/>
      <w:r>
        <w:rPr>
          <w:i/>
          <w:spacing w:val="-3"/>
          <w:shd w:fill="E5FFFF" w:color="auto" w:val="clear"/>
        </w:rPr>
        <w:t>V</w:t>
      </w:r>
      <w:r>
        <w:rPr>
          <w:i/>
          <w:spacing w:val="-3"/>
          <w:shd w:fill="E5FFFF" w:color="auto" w:val="clear"/>
        </w:rPr>
        <w:t>ariazione </w:t>
      </w:r>
      <w:r>
        <w:rPr>
          <w:i/>
          <w:shd w:fill="E5FFFF" w:color="auto" w:val="clear"/>
        </w:rPr>
        <w:t>del numero di</w:t>
      </w:r>
      <w:r>
        <w:rPr>
          <w:i/>
          <w:spacing w:val="-4"/>
          <w:shd w:fill="E5FFFF" w:color="auto" w:val="clear"/>
        </w:rPr>
        <w:t> </w:t>
      </w:r>
      <w:r>
        <w:rPr>
          <w:i/>
          <w:shd w:fill="E5FFFF" w:color="auto" w:val="clear"/>
        </w:rPr>
        <w:t>maglia</w:t>
        <w:tab/>
      </w:r>
    </w:p>
    <w:p>
      <w:pPr>
        <w:pStyle w:val="BodyText"/>
        <w:spacing w:before="57"/>
        <w:ind w:left="1136" w:right="123"/>
        <w:jc w:val="both"/>
      </w:pPr>
      <w:r>
        <w:rPr/>
        <w:t>Quando la maglia di un atleta si strappa e non c’è la possibilità di sostituirla con una identica, è possibile fargliene indossare una con un numero diverso</w:t>
      </w:r>
      <w:hyperlink w:history="true" w:anchor="_bookmark215">
        <w:r>
          <w:rPr>
            <w:position w:val="10"/>
            <w:sz w:val="14"/>
          </w:rPr>
          <w:t>47</w:t>
        </w:r>
      </w:hyperlink>
      <w:r>
        <w:rPr/>
        <w:t>, riportando l’even- to nel riquadro </w:t>
      </w:r>
      <w:r>
        <w:rPr>
          <w:rFonts w:ascii="Tahoma" w:hAnsi="Tahoma"/>
          <w:b/>
          <w:sz w:val="20"/>
        </w:rPr>
        <w:t>OSSERVAZIONI</w:t>
      </w:r>
      <w:r>
        <w:rPr/>
        <w:t>; tuttavia, il segnapunti deve continuare ad utilizzare il numero originario dell’atleta nel prosieguo della gara.</w:t>
      </w:r>
    </w:p>
    <w:p>
      <w:pPr>
        <w:pStyle w:val="BodyText"/>
        <w:spacing w:before="6" w:after="1"/>
        <w:rPr>
          <w:sz w:val="9"/>
        </w:rPr>
      </w:pPr>
    </w:p>
    <w:tbl>
      <w:tblPr>
        <w:tblW w:w="0" w:type="auto"/>
        <w:jc w:val="left"/>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5"/>
        <w:gridCol w:w="8139"/>
      </w:tblGrid>
      <w:tr>
        <w:trPr>
          <w:trHeight w:val="237" w:hRule="atLeast"/>
        </w:trPr>
        <w:tc>
          <w:tcPr>
            <w:tcW w:w="1475" w:type="dxa"/>
            <w:tcBorders>
              <w:left w:val="single" w:sz="8" w:space="0" w:color="000000"/>
              <w:bottom w:val="single" w:sz="12" w:space="0" w:color="000000"/>
              <w:right w:val="single" w:sz="12" w:space="0" w:color="000000"/>
            </w:tcBorders>
            <w:shd w:val="clear" w:color="auto" w:fill="22B7DB"/>
          </w:tcPr>
          <w:p>
            <w:pPr>
              <w:pStyle w:val="TableParagraph"/>
              <w:spacing w:before="25"/>
              <w:ind w:left="130"/>
              <w:rPr>
                <w:b/>
                <w:sz w:val="16"/>
              </w:rPr>
            </w:pPr>
            <w:r>
              <w:rPr>
                <w:b/>
                <w:w w:val="105"/>
                <w:sz w:val="16"/>
              </w:rPr>
              <w:t>OSSERVAZIONI</w:t>
            </w:r>
          </w:p>
        </w:tc>
        <w:tc>
          <w:tcPr>
            <w:tcW w:w="8139" w:type="dxa"/>
            <w:tcBorders>
              <w:left w:val="single" w:sz="12" w:space="0" w:color="000000"/>
              <w:right w:val="single" w:sz="12" w:space="0" w:color="000000"/>
            </w:tcBorders>
          </w:tcPr>
          <w:p>
            <w:pPr>
              <w:pStyle w:val="TableParagraph"/>
              <w:spacing w:before="25"/>
              <w:ind w:left="48"/>
              <w:rPr>
                <w:b/>
                <w:sz w:val="16"/>
              </w:rPr>
            </w:pPr>
            <w:r>
              <w:rPr>
                <w:b/>
                <w:color w:val="0000FF"/>
                <w:w w:val="105"/>
                <w:sz w:val="16"/>
              </w:rPr>
              <w:t>2° set 4-2 n° 7 sq. B indossa maglia n° 13 causa rottura</w:t>
            </w:r>
          </w:p>
        </w:tc>
      </w:tr>
      <w:tr>
        <w:trPr>
          <w:trHeight w:val="246" w:hRule="atLeast"/>
        </w:trPr>
        <w:tc>
          <w:tcPr>
            <w:tcW w:w="9614" w:type="dxa"/>
            <w:gridSpan w:val="2"/>
            <w:tcBorders>
              <w:top w:val="single" w:sz="12" w:space="0" w:color="000000"/>
              <w:left w:val="single" w:sz="8" w:space="0" w:color="000000"/>
              <w:right w:val="single" w:sz="12" w:space="0" w:color="000000"/>
            </w:tcBorders>
          </w:tcPr>
          <w:p>
            <w:pPr>
              <w:pStyle w:val="TableParagraph"/>
              <w:rPr>
                <w:rFonts w:ascii="Times New Roman"/>
                <w:sz w:val="16"/>
              </w:rPr>
            </w:pPr>
          </w:p>
        </w:tc>
      </w:tr>
      <w:tr>
        <w:trPr>
          <w:trHeight w:val="24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8"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5"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5" w:hRule="atLeast"/>
        </w:trPr>
        <w:tc>
          <w:tcPr>
            <w:tcW w:w="9614" w:type="dxa"/>
            <w:gridSpan w:val="2"/>
            <w:tcBorders>
              <w:left w:val="single" w:sz="8" w:space="0" w:color="000000"/>
              <w:bottom w:val="single" w:sz="12" w:space="0" w:color="000000"/>
              <w:right w:val="single" w:sz="12" w:space="0" w:color="000000"/>
            </w:tcBorders>
          </w:tcPr>
          <w:p>
            <w:pPr>
              <w:pStyle w:val="TableParagraph"/>
              <w:rPr>
                <w:rFonts w:ascii="Times New Roman"/>
                <w:sz w:val="16"/>
              </w:rPr>
            </w:pPr>
          </w:p>
        </w:tc>
      </w:tr>
    </w:tbl>
    <w:p>
      <w:pPr>
        <w:spacing w:before="114"/>
        <w:ind w:left="1609" w:right="623" w:firstLine="0"/>
        <w:jc w:val="center"/>
        <w:rPr>
          <w:i/>
          <w:sz w:val="20"/>
        </w:rPr>
      </w:pPr>
      <w:r>
        <w:rPr>
          <w:i/>
          <w:sz w:val="20"/>
        </w:rPr>
        <w:t>Figura 38 - Esempio di variazione di numero di maglia</w:t>
      </w:r>
    </w:p>
    <w:p>
      <w:pPr>
        <w:pStyle w:val="Heading6"/>
        <w:numPr>
          <w:ilvl w:val="3"/>
          <w:numId w:val="45"/>
        </w:numPr>
        <w:tabs>
          <w:tab w:pos="2156" w:val="left" w:leader="none"/>
          <w:tab w:pos="10643" w:val="left" w:leader="none"/>
        </w:tabs>
        <w:spacing w:line="240" w:lineRule="auto" w:before="112" w:after="0"/>
        <w:ind w:left="2156" w:right="0" w:hanging="1148"/>
        <w:jc w:val="left"/>
        <w:rPr>
          <w:i/>
        </w:rPr>
      </w:pPr>
      <w:bookmarkStart w:name="2.2.12.8 Tempo di recupero" w:id="430"/>
      <w:bookmarkEnd w:id="430"/>
      <w:r>
        <w:rPr>
          <w:b w:val="0"/>
          <w:i w:val="0"/>
        </w:rPr>
      </w:r>
      <w:bookmarkStart w:name="_bookmark213" w:id="431"/>
      <w:bookmarkEnd w:id="431"/>
      <w:r>
        <w:rPr>
          <w:b w:val="0"/>
          <w:i w:val="0"/>
        </w:rPr>
      </w:r>
      <w:bookmarkStart w:name="_bookmark213" w:id="432"/>
      <w:bookmarkEnd w:id="432"/>
      <w:r>
        <w:rPr>
          <w:i/>
          <w:spacing w:val="-7"/>
          <w:shd w:fill="E5FFFF" w:color="auto" w:val="clear"/>
        </w:rPr>
        <w:t>T</w:t>
      </w:r>
      <w:r>
        <w:rPr>
          <w:i/>
          <w:spacing w:val="-7"/>
          <w:shd w:fill="E5FFFF" w:color="auto" w:val="clear"/>
        </w:rPr>
        <w:t>empo </w:t>
      </w:r>
      <w:r>
        <w:rPr>
          <w:i/>
          <w:shd w:fill="E5FFFF" w:color="auto" w:val="clear"/>
        </w:rPr>
        <w:t>di</w:t>
      </w:r>
      <w:r>
        <w:rPr>
          <w:i/>
          <w:spacing w:val="2"/>
          <w:shd w:fill="E5FFFF" w:color="auto" w:val="clear"/>
        </w:rPr>
        <w:t> </w:t>
      </w:r>
      <w:r>
        <w:rPr>
          <w:i/>
          <w:shd w:fill="E5FFFF" w:color="auto" w:val="clear"/>
        </w:rPr>
        <w:t>recupero</w:t>
        <w:tab/>
      </w:r>
    </w:p>
    <w:p>
      <w:pPr>
        <w:pStyle w:val="BodyText"/>
        <w:spacing w:line="237" w:lineRule="auto" w:before="60"/>
        <w:ind w:left="1136" w:right="123"/>
        <w:jc w:val="both"/>
      </w:pPr>
      <w:r>
        <w:rPr/>
        <w:t>Se un giocatore infortunato non può essere sostituito né regolarmente né eccezional- mente, l’atleta ha diritto ad un tempo di recupero di </w:t>
      </w:r>
      <w:r>
        <w:rPr>
          <w:b/>
        </w:rPr>
        <w:t>3 minuti</w:t>
      </w:r>
      <w:r>
        <w:rPr/>
        <w:t>, una sola volta nel corso della gara</w:t>
      </w:r>
      <w:hyperlink w:history="true" w:anchor="_bookmark216">
        <w:r>
          <w:rPr>
            <w:position w:val="10"/>
            <w:sz w:val="14"/>
          </w:rPr>
          <w:t>48</w:t>
        </w:r>
      </w:hyperlink>
      <w:r>
        <w:rPr/>
        <w:t>. Il segnapunti registrerà il fatto a referto con set, punteggio e orario non ap- pena il 2° arbitro (o il 1°, in caso di assenza del 2°) darà inizio al tempo di recupero.</w:t>
      </w:r>
    </w:p>
    <w:p>
      <w:pPr>
        <w:pStyle w:val="BodyText"/>
        <w:spacing w:before="1"/>
        <w:rPr>
          <w:sz w:val="10"/>
        </w:rPr>
      </w:pPr>
    </w:p>
    <w:tbl>
      <w:tblPr>
        <w:tblW w:w="0" w:type="auto"/>
        <w:jc w:val="left"/>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5"/>
        <w:gridCol w:w="8139"/>
      </w:tblGrid>
      <w:tr>
        <w:trPr>
          <w:trHeight w:val="238" w:hRule="atLeast"/>
        </w:trPr>
        <w:tc>
          <w:tcPr>
            <w:tcW w:w="1475" w:type="dxa"/>
            <w:tcBorders>
              <w:left w:val="single" w:sz="8" w:space="0" w:color="000000"/>
              <w:bottom w:val="single" w:sz="12" w:space="0" w:color="000000"/>
              <w:right w:val="single" w:sz="12" w:space="0" w:color="000000"/>
            </w:tcBorders>
            <w:shd w:val="clear" w:color="auto" w:fill="22B7DB"/>
          </w:tcPr>
          <w:p>
            <w:pPr>
              <w:pStyle w:val="TableParagraph"/>
              <w:spacing w:before="26"/>
              <w:ind w:left="130"/>
              <w:rPr>
                <w:b/>
                <w:sz w:val="16"/>
              </w:rPr>
            </w:pPr>
            <w:r>
              <w:rPr>
                <w:b/>
                <w:w w:val="105"/>
                <w:sz w:val="16"/>
              </w:rPr>
              <w:t>OSSERVAZIONI</w:t>
            </w:r>
          </w:p>
        </w:tc>
        <w:tc>
          <w:tcPr>
            <w:tcW w:w="8139" w:type="dxa"/>
            <w:tcBorders>
              <w:left w:val="single" w:sz="12" w:space="0" w:color="000000"/>
              <w:right w:val="single" w:sz="12" w:space="0" w:color="000000"/>
            </w:tcBorders>
          </w:tcPr>
          <w:p>
            <w:pPr>
              <w:pStyle w:val="TableParagraph"/>
              <w:spacing w:before="26"/>
              <w:ind w:left="48"/>
              <w:rPr>
                <w:sz w:val="16"/>
              </w:rPr>
            </w:pPr>
            <w:r>
              <w:rPr>
                <w:w w:val="105"/>
                <w:sz w:val="16"/>
              </w:rPr>
              <w:t>2° set 11-9 ore 21.13 n° 15 sq. A INF. (polso sx)</w:t>
            </w:r>
          </w:p>
        </w:tc>
      </w:tr>
      <w:tr>
        <w:trPr>
          <w:trHeight w:val="245" w:hRule="atLeast"/>
        </w:trPr>
        <w:tc>
          <w:tcPr>
            <w:tcW w:w="9614" w:type="dxa"/>
            <w:gridSpan w:val="2"/>
            <w:tcBorders>
              <w:top w:val="single" w:sz="12" w:space="0" w:color="000000"/>
              <w:left w:val="single" w:sz="8" w:space="0" w:color="000000"/>
              <w:right w:val="single" w:sz="12" w:space="0" w:color="000000"/>
            </w:tcBorders>
          </w:tcPr>
          <w:p>
            <w:pPr>
              <w:pStyle w:val="TableParagraph"/>
              <w:spacing w:before="21"/>
              <w:ind w:left="47"/>
              <w:rPr>
                <w:b/>
                <w:sz w:val="16"/>
              </w:rPr>
            </w:pPr>
            <w:r>
              <w:rPr>
                <w:b/>
                <w:color w:val="0000FF"/>
                <w:w w:val="105"/>
                <w:sz w:val="16"/>
              </w:rPr>
              <w:t>2° set 11-9 ore 21.15 n° 15 sq. A T. REC.</w:t>
            </w:r>
          </w:p>
        </w:tc>
      </w:tr>
      <w:tr>
        <w:trPr>
          <w:trHeight w:val="248"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5"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8"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3" w:hRule="atLeast"/>
        </w:trPr>
        <w:tc>
          <w:tcPr>
            <w:tcW w:w="9614" w:type="dxa"/>
            <w:gridSpan w:val="2"/>
            <w:tcBorders>
              <w:left w:val="single" w:sz="8" w:space="0" w:color="000000"/>
              <w:bottom w:val="single" w:sz="12" w:space="0" w:color="000000"/>
              <w:right w:val="single" w:sz="12" w:space="0" w:color="000000"/>
            </w:tcBorders>
          </w:tcPr>
          <w:p>
            <w:pPr>
              <w:pStyle w:val="TableParagraph"/>
              <w:rPr>
                <w:rFonts w:ascii="Times New Roman"/>
                <w:sz w:val="16"/>
              </w:rPr>
            </w:pPr>
          </w:p>
        </w:tc>
      </w:tr>
    </w:tbl>
    <w:p>
      <w:pPr>
        <w:spacing w:before="114"/>
        <w:ind w:left="4076" w:right="0" w:firstLine="0"/>
        <w:jc w:val="both"/>
        <w:rPr>
          <w:i/>
          <w:sz w:val="20"/>
        </w:rPr>
      </w:pPr>
      <w:r>
        <w:rPr>
          <w:i/>
          <w:sz w:val="20"/>
        </w:rPr>
        <w:t>Figura 39 - Esempio di tempo di recupero</w:t>
      </w:r>
    </w:p>
    <w:p>
      <w:pPr>
        <w:pStyle w:val="BodyText"/>
        <w:spacing w:before="112"/>
        <w:ind w:left="1136" w:right="123"/>
        <w:jc w:val="both"/>
      </w:pPr>
      <w:r>
        <w:rPr/>
        <w:t>Nel caso l’atleta, difensore, possa essere rimpiazzato dal </w:t>
      </w:r>
      <w:r>
        <w:rPr>
          <w:i/>
        </w:rPr>
        <w:t>Libero </w:t>
      </w:r>
      <w:r>
        <w:rPr/>
        <w:t>e la squadra proceda immediatamente al rimpiazzo, il tempo di recupero non sarà accordato e il giocatore</w:t>
      </w:r>
      <w:r>
        <w:rPr>
          <w:spacing w:val="-48"/>
        </w:rPr>
        <w:t> </w:t>
      </w:r>
      <w:r>
        <w:rPr>
          <w:spacing w:val="5"/>
        </w:rPr>
        <w:t>do- </w:t>
      </w:r>
      <w:r>
        <w:rPr/>
        <w:t>vrà essere in grado di riprendere il gioco quando il </w:t>
      </w:r>
      <w:r>
        <w:rPr>
          <w:i/>
        </w:rPr>
        <w:t>Libero </w:t>
      </w:r>
      <w:r>
        <w:rPr/>
        <w:t>giungerà in posizione 4 per</w:t>
      </w:r>
      <w:r>
        <w:rPr>
          <w:spacing w:val="44"/>
        </w:rPr>
        <w:t> </w:t>
      </w:r>
      <w:r>
        <w:rPr>
          <w:spacing w:val="3"/>
        </w:rPr>
        <w:t>ef-</w:t>
      </w:r>
    </w:p>
    <w:p>
      <w:pPr>
        <w:pStyle w:val="BodyText"/>
        <w:rPr>
          <w:sz w:val="20"/>
        </w:rPr>
      </w:pPr>
    </w:p>
    <w:p>
      <w:pPr>
        <w:pStyle w:val="BodyText"/>
        <w:spacing w:before="7"/>
        <w:rPr>
          <w:sz w:val="23"/>
        </w:rPr>
      </w:pPr>
      <w:r>
        <w:rPr/>
        <w:pict>
          <v:shape style="position:absolute;margin-left:56.700001pt;margin-top:15.926562pt;width:120.5pt;height:.1pt;mso-position-horizontal-relative:page;mso-position-vertical-relative:paragraph;z-index:-250677248;mso-wrap-distance-left:0;mso-wrap-distance-right:0" coordorigin="1134,319" coordsize="2410,0" path="m1134,319l3544,319e" filled="false" stroked="true" strokeweight=".5pt" strokecolor="#000000">
            <v:path arrowok="t"/>
            <v:stroke dashstyle="solid"/>
            <w10:wrap type="topAndBottom"/>
          </v:shape>
        </w:pict>
      </w:r>
    </w:p>
    <w:p>
      <w:pPr>
        <w:pStyle w:val="ListParagraph"/>
        <w:numPr>
          <w:ilvl w:val="0"/>
          <w:numId w:val="48"/>
        </w:numPr>
        <w:tabs>
          <w:tab w:pos="1420" w:val="left" w:leader="none"/>
        </w:tabs>
        <w:spacing w:line="232" w:lineRule="exact" w:before="27" w:after="0"/>
        <w:ind w:left="1420" w:right="0" w:hanging="284"/>
        <w:jc w:val="left"/>
        <w:rPr>
          <w:sz w:val="20"/>
        </w:rPr>
      </w:pPr>
      <w:bookmarkStart w:name="_bookmark214" w:id="433"/>
      <w:bookmarkEnd w:id="433"/>
      <w:r>
        <w:rPr/>
      </w:r>
      <w:bookmarkStart w:name="_bookmark215" w:id="434"/>
      <w:bookmarkEnd w:id="434"/>
      <w:r>
        <w:rPr/>
      </w:r>
      <w:bookmarkStart w:name="_bookmark215" w:id="435"/>
      <w:bookmarkEnd w:id="435"/>
      <w:r>
        <w:rPr>
          <w:i/>
          <w:sz w:val="20"/>
        </w:rPr>
        <w:t>Ca</w:t>
      </w:r>
      <w:r>
        <w:rPr>
          <w:i/>
          <w:sz w:val="20"/>
        </w:rPr>
        <w:t>sistica: </w:t>
      </w:r>
      <w:hyperlink r:id="rId448">
        <w:r>
          <w:rPr>
            <w:i/>
            <w:sz w:val="20"/>
            <w:u w:val="single" w:color="66FFFF"/>
          </w:rPr>
          <w:t>19.10</w:t>
        </w:r>
      </w:hyperlink>
      <w:r>
        <w:rPr>
          <w:sz w:val="20"/>
        </w:rPr>
        <w:t>.</w:t>
      </w:r>
    </w:p>
    <w:p>
      <w:pPr>
        <w:pStyle w:val="ListParagraph"/>
        <w:numPr>
          <w:ilvl w:val="0"/>
          <w:numId w:val="48"/>
        </w:numPr>
        <w:tabs>
          <w:tab w:pos="1420" w:val="left" w:leader="none"/>
        </w:tabs>
        <w:spacing w:line="232" w:lineRule="exact" w:before="0" w:after="0"/>
        <w:ind w:left="1420" w:right="0" w:hanging="284"/>
        <w:jc w:val="left"/>
        <w:rPr>
          <w:sz w:val="20"/>
        </w:rPr>
      </w:pPr>
      <w:bookmarkStart w:name="_bookmark216" w:id="436"/>
      <w:bookmarkEnd w:id="436"/>
      <w:r>
        <w:rPr/>
      </w:r>
      <w:bookmarkStart w:name="_bookmark216" w:id="437"/>
      <w:bookmarkEnd w:id="437"/>
      <w:r>
        <w:rPr>
          <w:i/>
          <w:sz w:val="20"/>
        </w:rPr>
        <w:t>Ca</w:t>
      </w:r>
      <w:r>
        <w:rPr>
          <w:i/>
          <w:sz w:val="20"/>
        </w:rPr>
        <w:t>sistica: </w:t>
      </w:r>
      <w:hyperlink r:id="rId449">
        <w:r>
          <w:rPr>
            <w:i/>
            <w:sz w:val="20"/>
            <w:u w:val="single" w:color="66FFFF"/>
          </w:rPr>
          <w:t>4.2</w:t>
        </w:r>
      </w:hyperlink>
      <w:r>
        <w:rPr>
          <w:sz w:val="20"/>
        </w:rPr>
        <w:t>.</w:t>
      </w:r>
    </w:p>
    <w:p>
      <w:pPr>
        <w:pStyle w:val="ListParagraph"/>
        <w:numPr>
          <w:ilvl w:val="0"/>
          <w:numId w:val="48"/>
        </w:numPr>
        <w:tabs>
          <w:tab w:pos="1420" w:val="left" w:leader="none"/>
        </w:tabs>
        <w:spacing w:line="240" w:lineRule="auto" w:before="0" w:after="0"/>
        <w:ind w:left="1420" w:right="0" w:hanging="284"/>
        <w:jc w:val="left"/>
        <w:rPr>
          <w:sz w:val="20"/>
        </w:rPr>
      </w:pPr>
      <w:r>
        <w:rPr>
          <w:i/>
          <w:sz w:val="20"/>
        </w:rPr>
        <w:t>Regole di Gioco:</w:t>
      </w:r>
      <w:r>
        <w:rPr>
          <w:i/>
          <w:spacing w:val="2"/>
          <w:sz w:val="20"/>
        </w:rPr>
        <w:t> </w:t>
      </w:r>
      <w:hyperlink r:id="rId450">
        <w:r>
          <w:rPr>
            <w:i/>
            <w:sz w:val="20"/>
            <w:u w:val="single" w:color="66FFFF"/>
          </w:rPr>
          <w:t>17.1.2</w:t>
        </w:r>
      </w:hyperlink>
      <w:r>
        <w:rPr>
          <w:sz w:val="20"/>
        </w:rPr>
        <w:t>.</w:t>
      </w:r>
    </w:p>
    <w:p>
      <w:pPr>
        <w:spacing w:after="0" w:line="240" w:lineRule="auto"/>
        <w:jc w:val="left"/>
        <w:rPr>
          <w:sz w:val="20"/>
        </w:rPr>
        <w:sectPr>
          <w:pgSz w:w="11900" w:h="16840"/>
          <w:pgMar w:header="1134" w:footer="1218" w:top="1360" w:bottom="1400" w:left="0" w:right="1000"/>
        </w:sectPr>
      </w:pPr>
    </w:p>
    <w:p>
      <w:pPr>
        <w:pStyle w:val="BodyText"/>
        <w:spacing w:before="1"/>
        <w:rPr>
          <w:sz w:val="20"/>
        </w:rPr>
      </w:pPr>
    </w:p>
    <w:p>
      <w:pPr>
        <w:pStyle w:val="BodyText"/>
        <w:spacing w:line="275" w:lineRule="exact" w:before="101"/>
        <w:ind w:left="1136"/>
        <w:jc w:val="both"/>
        <w:rPr>
          <w:i/>
        </w:rPr>
      </w:pPr>
      <w:r>
        <w:rPr/>
        <w:t>fetto della rotazione, altrimenti la sua squadra sarà dichiarata </w:t>
      </w:r>
      <w:r>
        <w:rPr>
          <w:i/>
        </w:rPr>
        <w:t>incompleta</w:t>
      </w:r>
    </w:p>
    <w:p>
      <w:pPr>
        <w:pStyle w:val="BodyText"/>
        <w:spacing w:line="281" w:lineRule="exact"/>
        <w:ind w:left="1136"/>
        <w:jc w:val="both"/>
      </w:pPr>
      <w:r>
        <w:rPr/>
        <w:t>(§ </w:t>
      </w:r>
      <w:hyperlink w:history="true" w:anchor="_bookmark238">
        <w:r>
          <w:rPr/>
          <w:t>2.2.12.19</w:t>
        </w:r>
      </w:hyperlink>
      <w:r>
        <w:rPr/>
        <w:t>)</w:t>
      </w:r>
      <w:hyperlink w:history="true" w:anchor="_bookmark220">
        <w:r>
          <w:rPr>
            <w:position w:val="10"/>
            <w:sz w:val="14"/>
          </w:rPr>
          <w:t>49</w:t>
        </w:r>
      </w:hyperlink>
      <w:r>
        <w:rPr/>
        <w:t>.</w:t>
      </w:r>
    </w:p>
    <w:p>
      <w:pPr>
        <w:pStyle w:val="Heading6"/>
        <w:numPr>
          <w:ilvl w:val="3"/>
          <w:numId w:val="45"/>
        </w:numPr>
        <w:tabs>
          <w:tab w:pos="2156" w:val="left" w:leader="none"/>
          <w:tab w:pos="10771" w:val="left" w:leader="none"/>
        </w:tabs>
        <w:spacing w:line="240" w:lineRule="auto" w:before="113" w:after="0"/>
        <w:ind w:left="2156" w:right="0" w:hanging="1020"/>
        <w:jc w:val="both"/>
        <w:rPr>
          <w:i/>
        </w:rPr>
      </w:pPr>
      <w:bookmarkStart w:name="2.2.12.9 Ritardato inizio della gara" w:id="438"/>
      <w:bookmarkEnd w:id="438"/>
      <w:r>
        <w:rPr>
          <w:b w:val="0"/>
          <w:i w:val="0"/>
        </w:rPr>
      </w:r>
      <w:bookmarkStart w:name="_bookmark217" w:id="439"/>
      <w:bookmarkEnd w:id="439"/>
      <w:r>
        <w:rPr>
          <w:b w:val="0"/>
          <w:i w:val="0"/>
        </w:rPr>
      </w:r>
      <w:bookmarkStart w:name="_bookmark217" w:id="440"/>
      <w:bookmarkEnd w:id="440"/>
      <w:r>
        <w:rPr>
          <w:i/>
          <w:shd w:fill="E5FFFF" w:color="auto" w:val="clear"/>
        </w:rPr>
        <w:t>R</w:t>
      </w:r>
      <w:r>
        <w:rPr>
          <w:i/>
          <w:shd w:fill="E5FFFF" w:color="auto" w:val="clear"/>
        </w:rPr>
        <w:t>itardato inizio della</w:t>
      </w:r>
      <w:r>
        <w:rPr>
          <w:i/>
          <w:spacing w:val="-14"/>
          <w:shd w:fill="E5FFFF" w:color="auto" w:val="clear"/>
        </w:rPr>
        <w:t> </w:t>
      </w:r>
      <w:r>
        <w:rPr>
          <w:i/>
          <w:shd w:fill="E5FFFF" w:color="auto" w:val="clear"/>
        </w:rPr>
        <w:t>gara</w:t>
        <w:tab/>
      </w:r>
    </w:p>
    <w:p>
      <w:pPr>
        <w:pStyle w:val="BodyText"/>
        <w:spacing w:line="237" w:lineRule="auto" w:before="60"/>
        <w:ind w:left="1136" w:right="123"/>
        <w:jc w:val="both"/>
      </w:pPr>
      <w:r>
        <w:rPr/>
        <w:t>Se la gara inizia in ritardo a causa di problemi nell’approntamento delle strutture, il se- gnapunti, sotto la supervisione del 2° arbitro, deve riportare sinteticamente il fatto a referto</w:t>
      </w:r>
      <w:hyperlink w:history="true" w:anchor="_bookmark221">
        <w:r>
          <w:rPr>
            <w:position w:val="10"/>
            <w:sz w:val="14"/>
          </w:rPr>
          <w:t>50</w:t>
        </w:r>
      </w:hyperlink>
      <w:r>
        <w:rPr/>
        <w:t>.</w:t>
      </w:r>
    </w:p>
    <w:p>
      <w:pPr>
        <w:pStyle w:val="BodyText"/>
        <w:spacing w:before="10"/>
        <w:rPr>
          <w:sz w:val="9"/>
        </w:rPr>
      </w:pPr>
    </w:p>
    <w:tbl>
      <w:tblPr>
        <w:tblW w:w="0" w:type="auto"/>
        <w:jc w:val="left"/>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5"/>
        <w:gridCol w:w="8139"/>
      </w:tblGrid>
      <w:tr>
        <w:trPr>
          <w:trHeight w:val="238" w:hRule="atLeast"/>
        </w:trPr>
        <w:tc>
          <w:tcPr>
            <w:tcW w:w="1475" w:type="dxa"/>
            <w:tcBorders>
              <w:left w:val="single" w:sz="8" w:space="0" w:color="000000"/>
              <w:bottom w:val="single" w:sz="12" w:space="0" w:color="000000"/>
              <w:right w:val="single" w:sz="12" w:space="0" w:color="000000"/>
            </w:tcBorders>
            <w:shd w:val="clear" w:color="auto" w:fill="22B7DB"/>
          </w:tcPr>
          <w:p>
            <w:pPr>
              <w:pStyle w:val="TableParagraph"/>
              <w:spacing w:before="26"/>
              <w:ind w:left="130"/>
              <w:rPr>
                <w:b/>
                <w:sz w:val="16"/>
              </w:rPr>
            </w:pPr>
            <w:r>
              <w:rPr>
                <w:b/>
                <w:w w:val="105"/>
                <w:sz w:val="16"/>
              </w:rPr>
              <w:t>OSSERVAZIONI</w:t>
            </w:r>
          </w:p>
        </w:tc>
        <w:tc>
          <w:tcPr>
            <w:tcW w:w="8139" w:type="dxa"/>
            <w:tcBorders>
              <w:left w:val="single" w:sz="12" w:space="0" w:color="000000"/>
              <w:right w:val="single" w:sz="12" w:space="0" w:color="000000"/>
            </w:tcBorders>
          </w:tcPr>
          <w:p>
            <w:pPr>
              <w:pStyle w:val="TableParagraph"/>
              <w:spacing w:before="26"/>
              <w:ind w:left="47"/>
              <w:rPr>
                <w:b/>
                <w:sz w:val="16"/>
              </w:rPr>
            </w:pPr>
            <w:r>
              <w:rPr>
                <w:b/>
                <w:color w:val="0000FF"/>
                <w:w w:val="105"/>
                <w:sz w:val="16"/>
              </w:rPr>
              <w:t>10' ritardo inizio gara (sostituzione antenne causa rottura)</w:t>
            </w:r>
          </w:p>
        </w:tc>
      </w:tr>
      <w:tr>
        <w:trPr>
          <w:trHeight w:val="246" w:hRule="atLeast"/>
        </w:trPr>
        <w:tc>
          <w:tcPr>
            <w:tcW w:w="9614" w:type="dxa"/>
            <w:gridSpan w:val="2"/>
            <w:tcBorders>
              <w:top w:val="single" w:sz="12" w:space="0" w:color="000000"/>
              <w:left w:val="single" w:sz="8" w:space="0" w:color="000000"/>
              <w:right w:val="single" w:sz="12" w:space="0" w:color="000000"/>
            </w:tcBorders>
          </w:tcPr>
          <w:p>
            <w:pPr>
              <w:pStyle w:val="TableParagraph"/>
              <w:rPr>
                <w:rFonts w:ascii="Times New Roman"/>
                <w:sz w:val="16"/>
              </w:rPr>
            </w:pPr>
          </w:p>
        </w:tc>
      </w:tr>
      <w:tr>
        <w:trPr>
          <w:trHeight w:val="24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5"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8"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5"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4" w:hRule="atLeast"/>
        </w:trPr>
        <w:tc>
          <w:tcPr>
            <w:tcW w:w="9614" w:type="dxa"/>
            <w:gridSpan w:val="2"/>
            <w:tcBorders>
              <w:left w:val="single" w:sz="8" w:space="0" w:color="000000"/>
              <w:bottom w:val="single" w:sz="12" w:space="0" w:color="000000"/>
              <w:right w:val="single" w:sz="12" w:space="0" w:color="000000"/>
            </w:tcBorders>
          </w:tcPr>
          <w:p>
            <w:pPr>
              <w:pStyle w:val="TableParagraph"/>
              <w:rPr>
                <w:rFonts w:ascii="Times New Roman"/>
                <w:sz w:val="16"/>
              </w:rPr>
            </w:pPr>
          </w:p>
        </w:tc>
      </w:tr>
    </w:tbl>
    <w:p>
      <w:pPr>
        <w:spacing w:before="114"/>
        <w:ind w:left="1608" w:right="623" w:firstLine="0"/>
        <w:jc w:val="center"/>
        <w:rPr>
          <w:i/>
          <w:sz w:val="20"/>
        </w:rPr>
      </w:pPr>
      <w:r>
        <w:rPr>
          <w:i/>
          <w:sz w:val="20"/>
        </w:rPr>
        <w:t>Figura 40 - Esempio di ritardo nell’approntamento della rete</w:t>
      </w:r>
    </w:p>
    <w:p>
      <w:pPr>
        <w:pStyle w:val="Heading6"/>
        <w:numPr>
          <w:ilvl w:val="3"/>
          <w:numId w:val="45"/>
        </w:numPr>
        <w:tabs>
          <w:tab w:pos="2384" w:val="left" w:leader="none"/>
          <w:tab w:pos="10643" w:val="left" w:leader="none"/>
        </w:tabs>
        <w:spacing w:line="240" w:lineRule="auto" w:before="112" w:after="0"/>
        <w:ind w:left="2384" w:right="0" w:hanging="1377"/>
        <w:jc w:val="left"/>
        <w:rPr>
          <w:i/>
        </w:rPr>
      </w:pPr>
      <w:bookmarkStart w:name="2.2.12.10 Minuto di raccoglimento" w:id="441"/>
      <w:bookmarkEnd w:id="441"/>
      <w:r>
        <w:rPr>
          <w:b w:val="0"/>
          <w:i w:val="0"/>
        </w:rPr>
      </w:r>
      <w:bookmarkStart w:name="_bookmark218" w:id="442"/>
      <w:bookmarkEnd w:id="442"/>
      <w:r>
        <w:rPr>
          <w:b w:val="0"/>
          <w:i w:val="0"/>
        </w:rPr>
      </w:r>
      <w:bookmarkStart w:name="_bookmark218" w:id="443"/>
      <w:bookmarkEnd w:id="443"/>
      <w:r>
        <w:rPr>
          <w:i/>
          <w:shd w:fill="E5FFFF" w:color="auto" w:val="clear"/>
        </w:rPr>
        <w:t>M</w:t>
      </w:r>
      <w:r>
        <w:rPr>
          <w:i/>
          <w:shd w:fill="E5FFFF" w:color="auto" w:val="clear"/>
        </w:rPr>
        <w:t>inuto di</w:t>
      </w:r>
      <w:r>
        <w:rPr>
          <w:i/>
          <w:spacing w:val="-11"/>
          <w:shd w:fill="E5FFFF" w:color="auto" w:val="clear"/>
        </w:rPr>
        <w:t> </w:t>
      </w:r>
      <w:r>
        <w:rPr>
          <w:i/>
          <w:shd w:fill="E5FFFF" w:color="auto" w:val="clear"/>
        </w:rPr>
        <w:t>raccoglimento</w:t>
        <w:tab/>
      </w:r>
    </w:p>
    <w:p>
      <w:pPr>
        <w:pStyle w:val="BodyText"/>
        <w:spacing w:line="235" w:lineRule="auto" w:before="62"/>
        <w:ind w:left="1136" w:right="143"/>
        <w:jc w:val="both"/>
      </w:pPr>
      <w:r>
        <w:rPr/>
        <w:t>Nel caso all’inizio della gara venga osservato un minuto di raccoglimento in memoria di un defunto, la circostanza va segnalata a referto</w:t>
      </w:r>
      <w:hyperlink w:history="true" w:anchor="_bookmark222">
        <w:r>
          <w:rPr>
            <w:position w:val="10"/>
            <w:sz w:val="14"/>
          </w:rPr>
          <w:t>51</w:t>
        </w:r>
      </w:hyperlink>
      <w:r>
        <w:rPr/>
        <w:t>.</w:t>
      </w:r>
    </w:p>
    <w:p>
      <w:pPr>
        <w:pStyle w:val="BodyText"/>
        <w:rPr>
          <w:sz w:val="10"/>
        </w:rPr>
      </w:pPr>
    </w:p>
    <w:tbl>
      <w:tblPr>
        <w:tblW w:w="0" w:type="auto"/>
        <w:jc w:val="left"/>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5"/>
        <w:gridCol w:w="8139"/>
      </w:tblGrid>
      <w:tr>
        <w:trPr>
          <w:trHeight w:val="237" w:hRule="atLeast"/>
        </w:trPr>
        <w:tc>
          <w:tcPr>
            <w:tcW w:w="1475" w:type="dxa"/>
            <w:tcBorders>
              <w:left w:val="single" w:sz="8" w:space="0" w:color="000000"/>
              <w:bottom w:val="single" w:sz="12" w:space="0" w:color="000000"/>
              <w:right w:val="single" w:sz="12" w:space="0" w:color="000000"/>
            </w:tcBorders>
            <w:shd w:val="clear" w:color="auto" w:fill="22B7DB"/>
          </w:tcPr>
          <w:p>
            <w:pPr>
              <w:pStyle w:val="TableParagraph"/>
              <w:spacing w:before="25"/>
              <w:ind w:left="130"/>
              <w:rPr>
                <w:b/>
                <w:sz w:val="16"/>
              </w:rPr>
            </w:pPr>
            <w:r>
              <w:rPr>
                <w:b/>
                <w:w w:val="105"/>
                <w:sz w:val="16"/>
              </w:rPr>
              <w:t>OSSERVAZIONI</w:t>
            </w:r>
          </w:p>
        </w:tc>
        <w:tc>
          <w:tcPr>
            <w:tcW w:w="8139" w:type="dxa"/>
            <w:tcBorders>
              <w:left w:val="single" w:sz="12" w:space="0" w:color="000000"/>
              <w:right w:val="single" w:sz="12" w:space="0" w:color="000000"/>
            </w:tcBorders>
          </w:tcPr>
          <w:p>
            <w:pPr>
              <w:pStyle w:val="TableParagraph"/>
              <w:spacing w:before="25"/>
              <w:ind w:left="47"/>
              <w:rPr>
                <w:b/>
                <w:sz w:val="16"/>
              </w:rPr>
            </w:pPr>
            <w:r>
              <w:rPr>
                <w:b/>
                <w:color w:val="0000FF"/>
                <w:w w:val="105"/>
                <w:sz w:val="16"/>
              </w:rPr>
              <w:t>ore 18.00 MINUTO DI RACCOGLIMENTO</w:t>
            </w:r>
          </w:p>
        </w:tc>
      </w:tr>
      <w:tr>
        <w:trPr>
          <w:trHeight w:val="245" w:hRule="atLeast"/>
        </w:trPr>
        <w:tc>
          <w:tcPr>
            <w:tcW w:w="9614" w:type="dxa"/>
            <w:gridSpan w:val="2"/>
            <w:tcBorders>
              <w:top w:val="single" w:sz="12" w:space="0" w:color="000000"/>
              <w:left w:val="single" w:sz="8" w:space="0" w:color="000000"/>
              <w:right w:val="single" w:sz="12" w:space="0" w:color="000000"/>
            </w:tcBorders>
          </w:tcPr>
          <w:p>
            <w:pPr>
              <w:pStyle w:val="TableParagraph"/>
              <w:rPr>
                <w:rFonts w:ascii="Times New Roman"/>
                <w:sz w:val="16"/>
              </w:rPr>
            </w:pPr>
          </w:p>
        </w:tc>
      </w:tr>
      <w:tr>
        <w:trPr>
          <w:trHeight w:val="247"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8"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5"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5" w:hRule="atLeast"/>
        </w:trPr>
        <w:tc>
          <w:tcPr>
            <w:tcW w:w="9614" w:type="dxa"/>
            <w:gridSpan w:val="2"/>
            <w:tcBorders>
              <w:left w:val="single" w:sz="8" w:space="0" w:color="000000"/>
              <w:bottom w:val="single" w:sz="12" w:space="0" w:color="000000"/>
              <w:right w:val="single" w:sz="12" w:space="0" w:color="000000"/>
            </w:tcBorders>
          </w:tcPr>
          <w:p>
            <w:pPr>
              <w:pStyle w:val="TableParagraph"/>
              <w:rPr>
                <w:rFonts w:ascii="Times New Roman"/>
                <w:sz w:val="16"/>
              </w:rPr>
            </w:pPr>
          </w:p>
        </w:tc>
      </w:tr>
    </w:tbl>
    <w:p>
      <w:pPr>
        <w:spacing w:before="114"/>
        <w:ind w:left="1610" w:right="623" w:firstLine="0"/>
        <w:jc w:val="center"/>
        <w:rPr>
          <w:i/>
          <w:sz w:val="20"/>
        </w:rPr>
      </w:pPr>
      <w:r>
        <w:rPr>
          <w:i/>
          <w:sz w:val="20"/>
        </w:rPr>
        <w:t>Figura 41 - Esempio di minuto di raccoglimento</w:t>
      </w:r>
    </w:p>
    <w:p>
      <w:pPr>
        <w:pStyle w:val="Heading6"/>
        <w:numPr>
          <w:ilvl w:val="3"/>
          <w:numId w:val="45"/>
        </w:numPr>
        <w:tabs>
          <w:tab w:pos="2384" w:val="left" w:leader="none"/>
          <w:tab w:pos="10643" w:val="left" w:leader="none"/>
        </w:tabs>
        <w:spacing w:line="240" w:lineRule="auto" w:before="112" w:after="0"/>
        <w:ind w:left="2384" w:right="0" w:hanging="1377"/>
        <w:jc w:val="left"/>
        <w:rPr>
          <w:i/>
        </w:rPr>
      </w:pPr>
      <w:bookmarkStart w:name="2.2.12.11 Ritardato inizio del set" w:id="444"/>
      <w:bookmarkEnd w:id="444"/>
      <w:r>
        <w:rPr>
          <w:b w:val="0"/>
          <w:i w:val="0"/>
        </w:rPr>
      </w:r>
      <w:bookmarkStart w:name="_bookmark219" w:id="445"/>
      <w:bookmarkEnd w:id="445"/>
      <w:r>
        <w:rPr>
          <w:b w:val="0"/>
          <w:i w:val="0"/>
        </w:rPr>
      </w:r>
      <w:bookmarkStart w:name="_bookmark219" w:id="446"/>
      <w:bookmarkEnd w:id="446"/>
      <w:r>
        <w:rPr>
          <w:i/>
          <w:shd w:fill="E5FFFF" w:color="auto" w:val="clear"/>
        </w:rPr>
        <w:t>R</w:t>
      </w:r>
      <w:r>
        <w:rPr>
          <w:i/>
          <w:shd w:fill="E5FFFF" w:color="auto" w:val="clear"/>
        </w:rPr>
        <w:t>itardato inizio del</w:t>
      </w:r>
      <w:r>
        <w:rPr>
          <w:i/>
          <w:spacing w:val="-14"/>
          <w:shd w:fill="E5FFFF" w:color="auto" w:val="clear"/>
        </w:rPr>
        <w:t> </w:t>
      </w:r>
      <w:r>
        <w:rPr>
          <w:i/>
          <w:shd w:fill="E5FFFF" w:color="auto" w:val="clear"/>
        </w:rPr>
        <w:t>set</w:t>
        <w:tab/>
      </w:r>
    </w:p>
    <w:p>
      <w:pPr>
        <w:pStyle w:val="BodyText"/>
        <w:spacing w:before="57"/>
        <w:ind w:left="1136" w:right="123"/>
        <w:jc w:val="both"/>
      </w:pPr>
      <w:r>
        <w:rPr/>
        <w:t>Se un allenatore ritarda la consegna del tagliando della formazione oltre i 2’30” previsti, il 1° arbitro deve sanzionare la sua squadra con un </w:t>
      </w:r>
      <w:r>
        <w:rPr>
          <w:i/>
        </w:rPr>
        <w:t>ritardo di gioco </w:t>
      </w:r>
      <w:r>
        <w:rPr/>
        <w:t>e non autorizzerà l’ingresso in campo delle squadre finché entrambi i tagliandi non saranno in possesso del 2° arbitro</w:t>
      </w:r>
      <w:hyperlink w:history="true" w:anchor="_bookmark223">
        <w:r>
          <w:rPr>
            <w:position w:val="10"/>
            <w:sz w:val="14"/>
          </w:rPr>
          <w:t>52</w:t>
        </w:r>
      </w:hyperlink>
      <w:r>
        <w:rPr/>
        <w:t>. Alla ripresa del gioco, il segnapunti dovrà registrare nel riquadro </w:t>
      </w:r>
      <w:r>
        <w:rPr>
          <w:rFonts w:ascii="Tahoma" w:hAnsi="Tahoma"/>
          <w:b/>
          <w:sz w:val="20"/>
        </w:rPr>
        <w:t>OSSERVA- ZIONI </w:t>
      </w:r>
      <w:r>
        <w:rPr/>
        <w:t>la durata effettiva dell’intervallo.</w:t>
      </w:r>
    </w:p>
    <w:p>
      <w:pPr>
        <w:pStyle w:val="BodyText"/>
        <w:spacing w:before="6"/>
        <w:rPr>
          <w:sz w:val="9"/>
        </w:rPr>
      </w:pPr>
    </w:p>
    <w:tbl>
      <w:tblPr>
        <w:tblW w:w="0" w:type="auto"/>
        <w:jc w:val="left"/>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5"/>
        <w:gridCol w:w="8139"/>
      </w:tblGrid>
      <w:tr>
        <w:trPr>
          <w:trHeight w:val="237" w:hRule="atLeast"/>
        </w:trPr>
        <w:tc>
          <w:tcPr>
            <w:tcW w:w="1475" w:type="dxa"/>
            <w:tcBorders>
              <w:left w:val="single" w:sz="8" w:space="0" w:color="000000"/>
              <w:bottom w:val="single" w:sz="12" w:space="0" w:color="000000"/>
              <w:right w:val="single" w:sz="12" w:space="0" w:color="000000"/>
            </w:tcBorders>
            <w:shd w:val="clear" w:color="auto" w:fill="22B7DB"/>
          </w:tcPr>
          <w:p>
            <w:pPr>
              <w:pStyle w:val="TableParagraph"/>
              <w:spacing w:before="25"/>
              <w:ind w:left="130"/>
              <w:rPr>
                <w:b/>
                <w:sz w:val="16"/>
              </w:rPr>
            </w:pPr>
            <w:r>
              <w:rPr>
                <w:b/>
                <w:w w:val="105"/>
                <w:sz w:val="16"/>
              </w:rPr>
              <w:t>OSSERVAZIONI</w:t>
            </w:r>
          </w:p>
        </w:tc>
        <w:tc>
          <w:tcPr>
            <w:tcW w:w="8139" w:type="dxa"/>
            <w:tcBorders>
              <w:left w:val="single" w:sz="12" w:space="0" w:color="000000"/>
              <w:right w:val="single" w:sz="12" w:space="0" w:color="000000"/>
            </w:tcBorders>
          </w:tcPr>
          <w:p>
            <w:pPr>
              <w:pStyle w:val="TableParagraph"/>
              <w:spacing w:before="25"/>
              <w:ind w:left="47"/>
              <w:rPr>
                <w:b/>
                <w:sz w:val="16"/>
              </w:rPr>
            </w:pPr>
            <w:r>
              <w:rPr>
                <w:b/>
                <w:color w:val="0000FF"/>
                <w:w w:val="105"/>
                <w:sz w:val="16"/>
              </w:rPr>
              <w:t>4’ interv. 2°-3° set (sq. A ritarda consegna tagliando)</w:t>
            </w:r>
          </w:p>
        </w:tc>
      </w:tr>
      <w:tr>
        <w:trPr>
          <w:trHeight w:val="246" w:hRule="atLeast"/>
        </w:trPr>
        <w:tc>
          <w:tcPr>
            <w:tcW w:w="9614" w:type="dxa"/>
            <w:gridSpan w:val="2"/>
            <w:tcBorders>
              <w:top w:val="single" w:sz="12" w:space="0" w:color="000000"/>
              <w:left w:val="single" w:sz="8" w:space="0" w:color="000000"/>
              <w:right w:val="single" w:sz="12" w:space="0" w:color="000000"/>
            </w:tcBorders>
          </w:tcPr>
          <w:p>
            <w:pPr>
              <w:pStyle w:val="TableParagraph"/>
              <w:rPr>
                <w:rFonts w:ascii="Times New Roman"/>
                <w:sz w:val="16"/>
              </w:rPr>
            </w:pPr>
          </w:p>
        </w:tc>
      </w:tr>
      <w:tr>
        <w:trPr>
          <w:trHeight w:val="24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8"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5"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5" w:hRule="atLeast"/>
        </w:trPr>
        <w:tc>
          <w:tcPr>
            <w:tcW w:w="9614" w:type="dxa"/>
            <w:gridSpan w:val="2"/>
            <w:tcBorders>
              <w:left w:val="single" w:sz="8" w:space="0" w:color="000000"/>
              <w:bottom w:val="single" w:sz="12" w:space="0" w:color="000000"/>
              <w:right w:val="single" w:sz="12" w:space="0" w:color="000000"/>
            </w:tcBorders>
          </w:tcPr>
          <w:p>
            <w:pPr>
              <w:pStyle w:val="TableParagraph"/>
              <w:rPr>
                <w:rFonts w:ascii="Times New Roman"/>
                <w:sz w:val="16"/>
              </w:rPr>
            </w:pPr>
          </w:p>
        </w:tc>
      </w:tr>
    </w:tbl>
    <w:p>
      <w:pPr>
        <w:spacing w:before="114"/>
        <w:ind w:left="1608" w:right="623" w:firstLine="0"/>
        <w:jc w:val="center"/>
        <w:rPr>
          <w:i/>
          <w:sz w:val="20"/>
        </w:rPr>
      </w:pPr>
      <w:r>
        <w:rPr>
          <w:i/>
          <w:sz w:val="20"/>
        </w:rPr>
        <w:t>Figura 42 - Esempio di ritardo nella consegna della formazione iniziale</w:t>
      </w:r>
    </w:p>
    <w:p>
      <w:pPr>
        <w:pStyle w:val="BodyText"/>
        <w:rPr>
          <w:i/>
          <w:sz w:val="22"/>
        </w:rPr>
      </w:pPr>
    </w:p>
    <w:p>
      <w:pPr>
        <w:pStyle w:val="BodyText"/>
        <w:rPr>
          <w:i/>
          <w:sz w:val="22"/>
        </w:rPr>
      </w:pPr>
    </w:p>
    <w:p>
      <w:pPr>
        <w:pStyle w:val="BodyText"/>
        <w:spacing w:before="7"/>
        <w:rPr>
          <w:i/>
          <w:sz w:val="31"/>
        </w:rPr>
      </w:pPr>
    </w:p>
    <w:p>
      <w:pPr>
        <w:pStyle w:val="ListParagraph"/>
        <w:numPr>
          <w:ilvl w:val="0"/>
          <w:numId w:val="48"/>
        </w:numPr>
        <w:tabs>
          <w:tab w:pos="1420" w:val="left" w:leader="none"/>
        </w:tabs>
        <w:spacing w:line="232" w:lineRule="exact" w:before="0" w:after="0"/>
        <w:ind w:left="1420" w:right="0" w:hanging="284"/>
        <w:jc w:val="left"/>
        <w:rPr>
          <w:sz w:val="20"/>
        </w:rPr>
      </w:pPr>
      <w:bookmarkStart w:name="_bookmark220" w:id="447"/>
      <w:bookmarkEnd w:id="447"/>
      <w:r>
        <w:rPr/>
      </w:r>
      <w:bookmarkStart w:name="_bookmark221" w:id="448"/>
      <w:bookmarkEnd w:id="448"/>
      <w:r>
        <w:rPr/>
      </w:r>
      <w:bookmarkStart w:name="_bookmark221" w:id="449"/>
      <w:bookmarkEnd w:id="449"/>
      <w:r>
        <w:rPr>
          <w:i/>
          <w:sz w:val="20"/>
        </w:rPr>
        <w:t>Ca</w:t>
      </w:r>
      <w:r>
        <w:rPr>
          <w:i/>
          <w:sz w:val="20"/>
        </w:rPr>
        <w:t>sistica: </w:t>
      </w:r>
      <w:hyperlink r:id="rId455">
        <w:r>
          <w:rPr>
            <w:i/>
            <w:sz w:val="20"/>
            <w:u w:val="single" w:color="66FFFF"/>
          </w:rPr>
          <w:t>19.8</w:t>
        </w:r>
      </w:hyperlink>
      <w:r>
        <w:rPr>
          <w:sz w:val="20"/>
        </w:rPr>
        <w:t>.</w:t>
      </w:r>
    </w:p>
    <w:p>
      <w:pPr>
        <w:pStyle w:val="ListParagraph"/>
        <w:numPr>
          <w:ilvl w:val="0"/>
          <w:numId w:val="48"/>
        </w:numPr>
        <w:tabs>
          <w:tab w:pos="1420" w:val="left" w:leader="none"/>
        </w:tabs>
        <w:spacing w:line="240" w:lineRule="auto" w:before="0" w:after="0"/>
        <w:ind w:left="1136" w:right="6794" w:firstLine="0"/>
        <w:jc w:val="left"/>
        <w:rPr>
          <w:sz w:val="20"/>
        </w:rPr>
      </w:pPr>
      <w:bookmarkStart w:name="_bookmark222" w:id="450"/>
      <w:bookmarkEnd w:id="450"/>
      <w:r>
        <w:rPr/>
      </w:r>
      <w:bookmarkStart w:name="_bookmark222" w:id="451"/>
      <w:bookmarkEnd w:id="451"/>
      <w:r>
        <w:rPr>
          <w:i/>
          <w:sz w:val="20"/>
        </w:rPr>
        <w:t>N</w:t>
      </w:r>
      <w:r>
        <w:rPr>
          <w:i/>
          <w:sz w:val="20"/>
        </w:rPr>
        <w:t>ormative Federali: </w:t>
      </w:r>
      <w:hyperlink r:id="rId456">
        <w:r>
          <w:rPr>
            <w:i/>
            <w:sz w:val="20"/>
            <w:u w:val="single" w:color="66FFFF"/>
          </w:rPr>
          <w:t>§3.3.2</w:t>
        </w:r>
      </w:hyperlink>
      <w:r>
        <w:rPr>
          <w:sz w:val="20"/>
        </w:rPr>
        <w:t>. 51</w:t>
      </w:r>
      <w:bookmarkStart w:name="_bookmark223" w:id="452"/>
      <w:bookmarkEnd w:id="452"/>
      <w:r>
        <w:rPr>
          <w:sz w:val="20"/>
        </w:rPr>
      </w:r>
      <w:r>
        <w:rPr>
          <w:sz w:val="20"/>
        </w:rPr>
        <w:t> </w:t>
      </w:r>
      <w:r>
        <w:rPr>
          <w:i/>
          <w:sz w:val="20"/>
        </w:rPr>
        <w:t>Normative Federali:</w:t>
      </w:r>
      <w:hyperlink r:id="rId457">
        <w:r>
          <w:rPr>
            <w:i/>
            <w:sz w:val="20"/>
          </w:rPr>
          <w:t> </w:t>
        </w:r>
        <w:r>
          <w:rPr>
            <w:i/>
            <w:sz w:val="20"/>
            <w:u w:val="single" w:color="66FFFF"/>
          </w:rPr>
          <w:t>§3.3.2.1</w:t>
        </w:r>
      </w:hyperlink>
      <w:r>
        <w:rPr>
          <w:sz w:val="20"/>
        </w:rPr>
        <w:t>. 52 </w:t>
      </w:r>
      <w:r>
        <w:rPr>
          <w:i/>
          <w:sz w:val="20"/>
        </w:rPr>
        <w:t>Casistica:</w:t>
      </w:r>
      <w:hyperlink r:id="rId458">
        <w:r>
          <w:rPr>
            <w:i/>
            <w:spacing w:val="14"/>
            <w:sz w:val="20"/>
          </w:rPr>
          <w:t> </w:t>
        </w:r>
        <w:r>
          <w:rPr>
            <w:i/>
            <w:sz w:val="20"/>
            <w:u w:val="single" w:color="66FFFF"/>
          </w:rPr>
          <w:t>16.2</w:t>
        </w:r>
      </w:hyperlink>
      <w:r>
        <w:rPr>
          <w:sz w:val="20"/>
        </w:rPr>
        <w:t>.</w:t>
      </w:r>
    </w:p>
    <w:p>
      <w:pPr>
        <w:spacing w:after="0" w:line="240" w:lineRule="auto"/>
        <w:jc w:val="left"/>
        <w:rPr>
          <w:sz w:val="20"/>
        </w:rPr>
        <w:sectPr>
          <w:headerReference w:type="default" r:id="rId451"/>
          <w:headerReference w:type="even" r:id="rId452"/>
          <w:footerReference w:type="default" r:id="rId453"/>
          <w:footerReference w:type="even" r:id="rId454"/>
          <w:pgSz w:w="11900" w:h="16840"/>
          <w:pgMar w:header="1134" w:footer="1422" w:top="1360" w:bottom="1620" w:left="0" w:right="1000"/>
        </w:sectPr>
      </w:pPr>
    </w:p>
    <w:p>
      <w:pPr>
        <w:pStyle w:val="BodyText"/>
        <w:spacing w:before="1"/>
        <w:rPr>
          <w:sz w:val="20"/>
        </w:rPr>
      </w:pPr>
    </w:p>
    <w:p>
      <w:pPr>
        <w:pStyle w:val="Heading6"/>
        <w:numPr>
          <w:ilvl w:val="3"/>
          <w:numId w:val="45"/>
        </w:numPr>
        <w:tabs>
          <w:tab w:pos="2384" w:val="left" w:leader="none"/>
          <w:tab w:pos="10771" w:val="left" w:leader="none"/>
        </w:tabs>
        <w:spacing w:line="240" w:lineRule="auto" w:before="101" w:after="0"/>
        <w:ind w:left="2384" w:right="0" w:hanging="1248"/>
        <w:jc w:val="both"/>
        <w:rPr>
          <w:i/>
        </w:rPr>
      </w:pPr>
      <w:bookmarkStart w:name="2.2.12.12 Campo non agibile" w:id="453"/>
      <w:bookmarkEnd w:id="453"/>
      <w:r>
        <w:rPr>
          <w:b w:val="0"/>
          <w:i w:val="0"/>
        </w:rPr>
      </w:r>
      <w:bookmarkStart w:name="_bookmark224" w:id="454"/>
      <w:bookmarkEnd w:id="454"/>
      <w:r>
        <w:rPr>
          <w:b w:val="0"/>
          <w:i w:val="0"/>
        </w:rPr>
      </w:r>
      <w:bookmarkStart w:name="_bookmark224" w:id="455"/>
      <w:bookmarkEnd w:id="455"/>
      <w:r>
        <w:rPr>
          <w:i/>
          <w:shd w:fill="E5FFFF" w:color="auto" w:val="clear"/>
        </w:rPr>
        <w:t>C</w:t>
      </w:r>
      <w:r>
        <w:rPr>
          <w:i/>
          <w:shd w:fill="E5FFFF" w:color="auto" w:val="clear"/>
        </w:rPr>
        <w:t>ampo non</w:t>
      </w:r>
      <w:r>
        <w:rPr>
          <w:i/>
          <w:spacing w:val="-9"/>
          <w:shd w:fill="E5FFFF" w:color="auto" w:val="clear"/>
        </w:rPr>
        <w:t> </w:t>
      </w:r>
      <w:r>
        <w:rPr>
          <w:i/>
          <w:shd w:fill="E5FFFF" w:color="auto" w:val="clear"/>
        </w:rPr>
        <w:t>agibile</w:t>
        <w:tab/>
      </w:r>
    </w:p>
    <w:p>
      <w:pPr>
        <w:spacing w:line="235" w:lineRule="auto" w:before="62"/>
        <w:ind w:left="1135" w:right="137" w:firstLine="0"/>
        <w:jc w:val="both"/>
        <w:rPr>
          <w:sz w:val="24"/>
        </w:rPr>
      </w:pPr>
      <w:r>
        <w:rPr>
          <w:sz w:val="24"/>
        </w:rPr>
        <w:t>Nel caso in cui, prima dell’inizio della gara, il terreno di gioco non sia agibile per evento irreparabile, il 1° arbitro deve concedere alla squadra ospitante il tempo che gli viene consigliato dalle circostanze per reperire un altro impianto di gioco e trasferirvisi </w:t>
      </w:r>
      <w:r>
        <w:rPr>
          <w:rFonts w:ascii="Calibri" w:hAnsi="Calibri"/>
          <w:i/>
          <w:sz w:val="25"/>
        </w:rPr>
        <w:t>(esclusi </w:t>
      </w:r>
      <w:r>
        <w:rPr>
          <w:rFonts w:ascii="Calibri" w:hAnsi="Calibri"/>
          <w:i/>
          <w:sz w:val="25"/>
        </w:rPr>
        <w:t>i campionati di serie A, nei quali questa possibilità non è prevista)</w:t>
      </w:r>
      <w:hyperlink w:history="true" w:anchor="_bookmark226">
        <w:r>
          <w:rPr>
            <w:position w:val="10"/>
            <w:sz w:val="14"/>
          </w:rPr>
          <w:t>53</w:t>
        </w:r>
      </w:hyperlink>
      <w:r>
        <w:rPr>
          <w:sz w:val="24"/>
        </w:rPr>
        <w:t>.</w:t>
      </w:r>
    </w:p>
    <w:p>
      <w:pPr>
        <w:pStyle w:val="BodyText"/>
        <w:spacing w:before="6"/>
        <w:rPr>
          <w:sz w:val="10"/>
        </w:rPr>
      </w:pPr>
    </w:p>
    <w:tbl>
      <w:tblPr>
        <w:tblW w:w="0" w:type="auto"/>
        <w:jc w:val="left"/>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5"/>
        <w:gridCol w:w="8139"/>
      </w:tblGrid>
      <w:tr>
        <w:trPr>
          <w:trHeight w:val="238" w:hRule="atLeast"/>
        </w:trPr>
        <w:tc>
          <w:tcPr>
            <w:tcW w:w="1475" w:type="dxa"/>
            <w:tcBorders>
              <w:left w:val="single" w:sz="8" w:space="0" w:color="000000"/>
              <w:bottom w:val="single" w:sz="12" w:space="0" w:color="000000"/>
              <w:right w:val="single" w:sz="12" w:space="0" w:color="000000"/>
            </w:tcBorders>
            <w:shd w:val="clear" w:color="auto" w:fill="22B7DB"/>
          </w:tcPr>
          <w:p>
            <w:pPr>
              <w:pStyle w:val="TableParagraph"/>
              <w:spacing w:before="26"/>
              <w:ind w:left="130"/>
              <w:rPr>
                <w:b/>
                <w:sz w:val="16"/>
              </w:rPr>
            </w:pPr>
            <w:r>
              <w:rPr>
                <w:b/>
                <w:w w:val="105"/>
                <w:sz w:val="16"/>
              </w:rPr>
              <w:t>OSSERVAZIONI</w:t>
            </w:r>
          </w:p>
        </w:tc>
        <w:tc>
          <w:tcPr>
            <w:tcW w:w="8139" w:type="dxa"/>
            <w:tcBorders>
              <w:left w:val="single" w:sz="12" w:space="0" w:color="000000"/>
              <w:right w:val="single" w:sz="12" w:space="0" w:color="000000"/>
            </w:tcBorders>
          </w:tcPr>
          <w:p>
            <w:pPr>
              <w:pStyle w:val="TableParagraph"/>
              <w:spacing w:before="26"/>
              <w:ind w:left="47"/>
              <w:rPr>
                <w:b/>
                <w:sz w:val="16"/>
              </w:rPr>
            </w:pPr>
            <w:r>
              <w:rPr>
                <w:b/>
                <w:color w:val="0000FF"/>
                <w:w w:val="105"/>
                <w:sz w:val="16"/>
              </w:rPr>
              <w:t>1 ora e 15’ ritardo inizio gara (variazione impianto causa inagibilità)</w:t>
            </w:r>
          </w:p>
        </w:tc>
      </w:tr>
      <w:tr>
        <w:trPr>
          <w:trHeight w:val="246" w:hRule="atLeast"/>
        </w:trPr>
        <w:tc>
          <w:tcPr>
            <w:tcW w:w="9614" w:type="dxa"/>
            <w:gridSpan w:val="2"/>
            <w:tcBorders>
              <w:top w:val="single" w:sz="12" w:space="0" w:color="000000"/>
              <w:left w:val="single" w:sz="8" w:space="0" w:color="000000"/>
              <w:right w:val="single" w:sz="12" w:space="0" w:color="000000"/>
            </w:tcBorders>
          </w:tcPr>
          <w:p>
            <w:pPr>
              <w:pStyle w:val="TableParagraph"/>
              <w:rPr>
                <w:rFonts w:ascii="Times New Roman"/>
                <w:sz w:val="16"/>
              </w:rPr>
            </w:pPr>
          </w:p>
        </w:tc>
      </w:tr>
      <w:tr>
        <w:trPr>
          <w:trHeight w:val="24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5"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8"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5"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4" w:hRule="atLeast"/>
        </w:trPr>
        <w:tc>
          <w:tcPr>
            <w:tcW w:w="9614" w:type="dxa"/>
            <w:gridSpan w:val="2"/>
            <w:tcBorders>
              <w:left w:val="single" w:sz="8" w:space="0" w:color="000000"/>
              <w:bottom w:val="single" w:sz="12" w:space="0" w:color="000000"/>
              <w:right w:val="single" w:sz="12" w:space="0" w:color="000000"/>
            </w:tcBorders>
          </w:tcPr>
          <w:p>
            <w:pPr>
              <w:pStyle w:val="TableParagraph"/>
              <w:rPr>
                <w:rFonts w:ascii="Times New Roman"/>
                <w:sz w:val="16"/>
              </w:rPr>
            </w:pPr>
          </w:p>
        </w:tc>
      </w:tr>
    </w:tbl>
    <w:p>
      <w:pPr>
        <w:spacing w:before="114"/>
        <w:ind w:left="2156" w:right="0" w:firstLine="0"/>
        <w:jc w:val="both"/>
        <w:rPr>
          <w:i/>
          <w:sz w:val="20"/>
        </w:rPr>
      </w:pPr>
      <w:r>
        <w:rPr>
          <w:i/>
          <w:sz w:val="20"/>
        </w:rPr>
        <w:t>Figura 43 - Esempio di variazione dell’impianto di gioco prima dell’inizio della gara</w:t>
      </w:r>
    </w:p>
    <w:p>
      <w:pPr>
        <w:spacing w:before="112"/>
        <w:ind w:left="1136" w:right="124" w:firstLine="0"/>
        <w:jc w:val="both"/>
        <w:rPr>
          <w:sz w:val="24"/>
        </w:rPr>
      </w:pPr>
      <w:r>
        <w:rPr>
          <w:sz w:val="24"/>
        </w:rPr>
        <w:t>Se ciò non è possibile, o non è possibile dare inizio all’incontro </w:t>
      </w:r>
      <w:r>
        <w:rPr>
          <w:b/>
          <w:sz w:val="24"/>
        </w:rPr>
        <w:t>entro 2 ore dall’orario previsto</w:t>
      </w:r>
      <w:r>
        <w:rPr>
          <w:sz w:val="24"/>
        </w:rPr>
        <w:t>, riporta il fatto sul referto e dichiara chiusa la gara. In questo caso, il riquadro </w:t>
      </w:r>
      <w:r>
        <w:rPr>
          <w:rFonts w:ascii="Tahoma" w:hAnsi="Tahoma"/>
          <w:b/>
          <w:sz w:val="20"/>
        </w:rPr>
        <w:t>RISULTATO FINALE </w:t>
      </w:r>
      <w:r>
        <w:rPr>
          <w:sz w:val="24"/>
        </w:rPr>
        <w:t>non va compilato.</w:t>
      </w:r>
    </w:p>
    <w:p>
      <w:pPr>
        <w:pStyle w:val="BodyText"/>
        <w:spacing w:before="1"/>
        <w:rPr>
          <w:sz w:val="10"/>
        </w:rPr>
      </w:pPr>
    </w:p>
    <w:tbl>
      <w:tblPr>
        <w:tblW w:w="0" w:type="auto"/>
        <w:jc w:val="left"/>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5"/>
        <w:gridCol w:w="8139"/>
      </w:tblGrid>
      <w:tr>
        <w:trPr>
          <w:trHeight w:val="238" w:hRule="atLeast"/>
        </w:trPr>
        <w:tc>
          <w:tcPr>
            <w:tcW w:w="1475" w:type="dxa"/>
            <w:tcBorders>
              <w:left w:val="single" w:sz="8" w:space="0" w:color="000000"/>
              <w:bottom w:val="single" w:sz="12" w:space="0" w:color="000000"/>
              <w:right w:val="single" w:sz="12" w:space="0" w:color="000000"/>
            </w:tcBorders>
            <w:shd w:val="clear" w:color="auto" w:fill="22B7DB"/>
          </w:tcPr>
          <w:p>
            <w:pPr>
              <w:pStyle w:val="TableParagraph"/>
              <w:spacing w:before="25"/>
              <w:ind w:left="130"/>
              <w:rPr>
                <w:b/>
                <w:sz w:val="16"/>
              </w:rPr>
            </w:pPr>
            <w:r>
              <w:rPr>
                <w:b/>
                <w:w w:val="105"/>
                <w:sz w:val="16"/>
              </w:rPr>
              <w:t>OSSERVAZIONI</w:t>
            </w:r>
          </w:p>
        </w:tc>
        <w:tc>
          <w:tcPr>
            <w:tcW w:w="8139" w:type="dxa"/>
            <w:tcBorders>
              <w:left w:val="single" w:sz="12" w:space="0" w:color="000000"/>
              <w:right w:val="single" w:sz="12" w:space="0" w:color="000000"/>
            </w:tcBorders>
          </w:tcPr>
          <w:p>
            <w:pPr>
              <w:pStyle w:val="TableParagraph"/>
              <w:spacing w:before="25"/>
              <w:ind w:left="48"/>
              <w:rPr>
                <w:b/>
                <w:sz w:val="16"/>
              </w:rPr>
            </w:pPr>
            <w:r>
              <w:rPr>
                <w:b/>
                <w:color w:val="0000FF"/>
                <w:w w:val="105"/>
                <w:sz w:val="16"/>
              </w:rPr>
              <w:t>Incontro non disputato per inagibilità del campo</w:t>
            </w:r>
          </w:p>
        </w:tc>
      </w:tr>
      <w:tr>
        <w:trPr>
          <w:trHeight w:val="245" w:hRule="atLeast"/>
        </w:trPr>
        <w:tc>
          <w:tcPr>
            <w:tcW w:w="9614" w:type="dxa"/>
            <w:gridSpan w:val="2"/>
            <w:tcBorders>
              <w:top w:val="single" w:sz="12" w:space="0" w:color="000000"/>
              <w:left w:val="single" w:sz="8" w:space="0" w:color="000000"/>
              <w:right w:val="single" w:sz="12" w:space="0" w:color="000000"/>
            </w:tcBorders>
          </w:tcPr>
          <w:p>
            <w:pPr>
              <w:pStyle w:val="TableParagraph"/>
              <w:rPr>
                <w:rFonts w:ascii="Times New Roman"/>
                <w:sz w:val="16"/>
              </w:rPr>
            </w:pPr>
          </w:p>
        </w:tc>
      </w:tr>
      <w:tr>
        <w:trPr>
          <w:trHeight w:val="248"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5"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8"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5" w:hRule="atLeast"/>
        </w:trPr>
        <w:tc>
          <w:tcPr>
            <w:tcW w:w="9614" w:type="dxa"/>
            <w:gridSpan w:val="2"/>
            <w:tcBorders>
              <w:left w:val="single" w:sz="8" w:space="0" w:color="000000"/>
              <w:bottom w:val="single" w:sz="12" w:space="0" w:color="000000"/>
              <w:right w:val="single" w:sz="12" w:space="0" w:color="000000"/>
            </w:tcBorders>
          </w:tcPr>
          <w:p>
            <w:pPr>
              <w:pStyle w:val="TableParagraph"/>
              <w:rPr>
                <w:rFonts w:ascii="Times New Roman"/>
                <w:sz w:val="16"/>
              </w:rPr>
            </w:pPr>
          </w:p>
        </w:tc>
      </w:tr>
    </w:tbl>
    <w:p>
      <w:pPr>
        <w:spacing w:before="112"/>
        <w:ind w:left="1605" w:right="623" w:firstLine="0"/>
        <w:jc w:val="center"/>
        <w:rPr>
          <w:i/>
          <w:sz w:val="20"/>
        </w:rPr>
      </w:pPr>
      <w:r>
        <w:rPr>
          <w:i/>
          <w:sz w:val="20"/>
        </w:rPr>
        <w:t>Figura 44 - Esempio di incontro non disputato per mancanza di un impianto agibile</w:t>
      </w:r>
    </w:p>
    <w:p>
      <w:pPr>
        <w:pStyle w:val="Heading6"/>
        <w:numPr>
          <w:ilvl w:val="3"/>
          <w:numId w:val="45"/>
        </w:numPr>
        <w:tabs>
          <w:tab w:pos="2384" w:val="left" w:leader="none"/>
          <w:tab w:pos="10643" w:val="left" w:leader="none"/>
        </w:tabs>
        <w:spacing w:line="240" w:lineRule="auto" w:before="112" w:after="0"/>
        <w:ind w:left="2384" w:right="0" w:hanging="1377"/>
        <w:jc w:val="left"/>
        <w:rPr>
          <w:i/>
        </w:rPr>
      </w:pPr>
      <w:bookmarkStart w:name="2.2.12.13 Prolungate interruzioni di gio" w:id="456"/>
      <w:bookmarkEnd w:id="456"/>
      <w:r>
        <w:rPr>
          <w:b w:val="0"/>
          <w:i w:val="0"/>
        </w:rPr>
      </w:r>
      <w:bookmarkStart w:name="_bookmark225" w:id="457"/>
      <w:bookmarkEnd w:id="457"/>
      <w:r>
        <w:rPr>
          <w:b w:val="0"/>
          <w:i w:val="0"/>
        </w:rPr>
      </w:r>
      <w:bookmarkStart w:name="_bookmark225" w:id="458"/>
      <w:bookmarkEnd w:id="458"/>
      <w:r>
        <w:rPr>
          <w:i/>
          <w:shd w:fill="E5FFFF" w:color="auto" w:val="clear"/>
        </w:rPr>
        <w:t>P</w:t>
      </w:r>
      <w:r>
        <w:rPr>
          <w:i/>
          <w:shd w:fill="E5FFFF" w:color="auto" w:val="clear"/>
        </w:rPr>
        <w:t>rolungate interruzioni di</w:t>
      </w:r>
      <w:r>
        <w:rPr>
          <w:i/>
          <w:spacing w:val="-20"/>
          <w:shd w:fill="E5FFFF" w:color="auto" w:val="clear"/>
        </w:rPr>
        <w:t> </w:t>
      </w:r>
      <w:r>
        <w:rPr>
          <w:i/>
          <w:shd w:fill="E5FFFF" w:color="auto" w:val="clear"/>
        </w:rPr>
        <w:t>gioco</w:t>
        <w:tab/>
      </w:r>
    </w:p>
    <w:p>
      <w:pPr>
        <w:pStyle w:val="BodyText"/>
        <w:spacing w:before="57"/>
        <w:ind w:left="1136" w:right="121"/>
        <w:jc w:val="both"/>
      </w:pPr>
      <w:r>
        <w:rPr/>
        <w:t>Quando circostanze eccezionali causano l’interruzione della gara (ad es. un </w:t>
      </w:r>
      <w:r>
        <w:rPr>
          <w:i/>
        </w:rPr>
        <w:t>black-out </w:t>
      </w:r>
      <w:r>
        <w:rPr/>
        <w:t>elettrico), sul referto vanno riportati sia l’orario che il punteggio per l’inizio dell’inter- ruzione, l’orario e l’eventuale nuovo campo di gioco per la fine della stessa</w:t>
      </w:r>
      <w:hyperlink w:history="true" w:anchor="_bookmark227">
        <w:r>
          <w:rPr>
            <w:position w:val="10"/>
            <w:sz w:val="14"/>
          </w:rPr>
          <w:t>54</w:t>
        </w:r>
      </w:hyperlink>
      <w:r>
        <w:rPr/>
        <w:t>. Nel caso il gioco riprenda su un altro campo, per il set da rigiocare deve essere utilizzato un nuovo referto.</w:t>
      </w:r>
    </w:p>
    <w:p>
      <w:pPr>
        <w:pStyle w:val="BodyText"/>
        <w:spacing w:before="6"/>
        <w:rPr>
          <w:sz w:val="9"/>
        </w:rPr>
      </w:pPr>
    </w:p>
    <w:tbl>
      <w:tblPr>
        <w:tblW w:w="0" w:type="auto"/>
        <w:jc w:val="left"/>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5"/>
        <w:gridCol w:w="8139"/>
      </w:tblGrid>
      <w:tr>
        <w:trPr>
          <w:trHeight w:val="238" w:hRule="atLeast"/>
        </w:trPr>
        <w:tc>
          <w:tcPr>
            <w:tcW w:w="1475" w:type="dxa"/>
            <w:tcBorders>
              <w:left w:val="single" w:sz="8" w:space="0" w:color="000000"/>
              <w:bottom w:val="single" w:sz="12" w:space="0" w:color="000000"/>
              <w:right w:val="single" w:sz="12" w:space="0" w:color="000000"/>
            </w:tcBorders>
            <w:shd w:val="clear" w:color="auto" w:fill="22B7DB"/>
          </w:tcPr>
          <w:p>
            <w:pPr>
              <w:pStyle w:val="TableParagraph"/>
              <w:spacing w:before="26"/>
              <w:ind w:left="130"/>
              <w:rPr>
                <w:b/>
                <w:sz w:val="16"/>
              </w:rPr>
            </w:pPr>
            <w:r>
              <w:rPr>
                <w:b/>
                <w:w w:val="105"/>
                <w:sz w:val="16"/>
              </w:rPr>
              <w:t>OSSERVAZIONI</w:t>
            </w:r>
          </w:p>
        </w:tc>
        <w:tc>
          <w:tcPr>
            <w:tcW w:w="8139" w:type="dxa"/>
            <w:tcBorders>
              <w:left w:val="single" w:sz="12" w:space="0" w:color="000000"/>
              <w:right w:val="single" w:sz="12" w:space="0" w:color="000000"/>
            </w:tcBorders>
          </w:tcPr>
          <w:p>
            <w:pPr>
              <w:pStyle w:val="TableParagraph"/>
              <w:spacing w:before="26"/>
              <w:ind w:left="48"/>
              <w:rPr>
                <w:b/>
                <w:sz w:val="16"/>
              </w:rPr>
            </w:pPr>
            <w:r>
              <w:rPr>
                <w:b/>
                <w:color w:val="0000FF"/>
                <w:w w:val="105"/>
                <w:sz w:val="16"/>
              </w:rPr>
              <w:t>ore 20.45 1° set 10-11 INIZIO INTERR. (black-out)</w:t>
            </w:r>
          </w:p>
        </w:tc>
      </w:tr>
      <w:tr>
        <w:trPr>
          <w:trHeight w:val="245" w:hRule="atLeast"/>
        </w:trPr>
        <w:tc>
          <w:tcPr>
            <w:tcW w:w="9614" w:type="dxa"/>
            <w:gridSpan w:val="2"/>
            <w:tcBorders>
              <w:top w:val="single" w:sz="12" w:space="0" w:color="000000"/>
              <w:left w:val="single" w:sz="8" w:space="0" w:color="000000"/>
              <w:right w:val="single" w:sz="12" w:space="0" w:color="000000"/>
            </w:tcBorders>
          </w:tcPr>
          <w:p>
            <w:pPr>
              <w:pStyle w:val="TableParagraph"/>
              <w:spacing w:before="21"/>
              <w:ind w:left="47"/>
              <w:rPr>
                <w:b/>
                <w:sz w:val="16"/>
              </w:rPr>
            </w:pPr>
            <w:r>
              <w:rPr>
                <w:b/>
                <w:color w:val="0000FF"/>
                <w:w w:val="105"/>
                <w:sz w:val="16"/>
              </w:rPr>
              <w:t>ore 20.50 FINE INTERR.</w:t>
            </w:r>
          </w:p>
        </w:tc>
      </w:tr>
      <w:tr>
        <w:trPr>
          <w:trHeight w:val="247" w:hRule="atLeast"/>
        </w:trPr>
        <w:tc>
          <w:tcPr>
            <w:tcW w:w="9614" w:type="dxa"/>
            <w:gridSpan w:val="2"/>
            <w:tcBorders>
              <w:left w:val="single" w:sz="8" w:space="0" w:color="000000"/>
              <w:right w:val="single" w:sz="12" w:space="0" w:color="000000"/>
            </w:tcBorders>
          </w:tcPr>
          <w:p>
            <w:pPr>
              <w:pStyle w:val="TableParagraph"/>
              <w:spacing w:before="28"/>
              <w:ind w:left="47"/>
              <w:rPr>
                <w:b/>
                <w:sz w:val="16"/>
              </w:rPr>
            </w:pPr>
            <w:r>
              <w:rPr>
                <w:b/>
                <w:color w:val="0000FF"/>
                <w:w w:val="105"/>
                <w:sz w:val="16"/>
              </w:rPr>
              <w:t>ore 21.19 2° set 12-15 INIZIO INTERR. (black-out)</w:t>
            </w:r>
          </w:p>
        </w:tc>
      </w:tr>
      <w:tr>
        <w:trPr>
          <w:trHeight w:val="256" w:hRule="atLeast"/>
        </w:trPr>
        <w:tc>
          <w:tcPr>
            <w:tcW w:w="9614" w:type="dxa"/>
            <w:gridSpan w:val="2"/>
            <w:tcBorders>
              <w:left w:val="single" w:sz="8" w:space="0" w:color="000000"/>
              <w:right w:val="single" w:sz="12" w:space="0" w:color="000000"/>
            </w:tcBorders>
          </w:tcPr>
          <w:p>
            <w:pPr>
              <w:pStyle w:val="TableParagraph"/>
              <w:spacing w:before="34"/>
              <w:ind w:left="47"/>
              <w:rPr>
                <w:b/>
                <w:sz w:val="16"/>
              </w:rPr>
            </w:pPr>
            <w:r>
              <w:rPr>
                <w:b/>
                <w:color w:val="0000FF"/>
                <w:w w:val="105"/>
                <w:sz w:val="16"/>
              </w:rPr>
              <w:t>ore 21.45 FINE INTERR., SET ANNULLATO (nuovo campo: vedi referto n° 2)</w:t>
            </w:r>
          </w:p>
        </w:tc>
      </w:tr>
      <w:tr>
        <w:trPr>
          <w:trHeight w:val="248"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4" w:hRule="atLeast"/>
        </w:trPr>
        <w:tc>
          <w:tcPr>
            <w:tcW w:w="9614" w:type="dxa"/>
            <w:gridSpan w:val="2"/>
            <w:tcBorders>
              <w:left w:val="single" w:sz="8" w:space="0" w:color="000000"/>
              <w:bottom w:val="single" w:sz="12" w:space="0" w:color="000000"/>
              <w:right w:val="single" w:sz="12" w:space="0" w:color="000000"/>
            </w:tcBorders>
          </w:tcPr>
          <w:p>
            <w:pPr>
              <w:pStyle w:val="TableParagraph"/>
              <w:rPr>
                <w:rFonts w:ascii="Times New Roman"/>
                <w:sz w:val="16"/>
              </w:rPr>
            </w:pPr>
          </w:p>
        </w:tc>
      </w:tr>
    </w:tbl>
    <w:p>
      <w:pPr>
        <w:spacing w:before="114"/>
        <w:ind w:left="1605" w:right="623" w:firstLine="0"/>
        <w:jc w:val="center"/>
        <w:rPr>
          <w:i/>
          <w:sz w:val="20"/>
        </w:rPr>
      </w:pPr>
      <w:r>
        <w:rPr>
          <w:i/>
          <w:sz w:val="20"/>
        </w:rPr>
        <w:t>Figura 45 - Esempi di interruzioni eccezionali del gioco con gara che riprende</w:t>
      </w:r>
    </w:p>
    <w:p>
      <w:pPr>
        <w:spacing w:before="99"/>
        <w:ind w:left="1136" w:right="127" w:firstLine="0"/>
        <w:jc w:val="both"/>
        <w:rPr>
          <w:sz w:val="24"/>
        </w:rPr>
      </w:pPr>
      <w:r>
        <w:rPr>
          <w:sz w:val="24"/>
        </w:rPr>
        <w:t>Se, invece, le interruzioni superano le </w:t>
      </w:r>
      <w:r>
        <w:rPr>
          <w:b/>
          <w:sz w:val="24"/>
        </w:rPr>
        <w:t>4 ore in totale </w:t>
      </w:r>
      <w:r>
        <w:rPr>
          <w:rFonts w:ascii="Calibri" w:hAnsi="Calibri"/>
          <w:i/>
          <w:sz w:val="25"/>
        </w:rPr>
        <w:t>(2 ore per la serie A</w:t>
      </w:r>
      <w:hyperlink w:history="true" w:anchor="_bookmark228">
        <w:r>
          <w:rPr>
            <w:rFonts w:ascii="Calibri" w:hAnsi="Calibri"/>
            <w:i/>
            <w:position w:val="7"/>
            <w:sz w:val="14"/>
          </w:rPr>
          <w:t>55</w:t>
        </w:r>
      </w:hyperlink>
      <w:r>
        <w:rPr>
          <w:rFonts w:ascii="Calibri" w:hAnsi="Calibri"/>
          <w:i/>
          <w:sz w:val="25"/>
        </w:rPr>
        <w:t>)</w:t>
      </w:r>
      <w:r>
        <w:rPr>
          <w:sz w:val="24"/>
        </w:rPr>
        <w:t>, l’incontro va sospeso definitivamente</w:t>
      </w:r>
      <w:hyperlink w:history="true" w:anchor="_bookmark229">
        <w:r>
          <w:rPr>
            <w:position w:val="10"/>
            <w:sz w:val="14"/>
          </w:rPr>
          <w:t>56</w:t>
        </w:r>
      </w:hyperlink>
      <w:r>
        <w:rPr>
          <w:sz w:val="24"/>
        </w:rPr>
        <w:t>.</w:t>
      </w:r>
    </w:p>
    <w:p>
      <w:pPr>
        <w:pStyle w:val="BodyText"/>
        <w:rPr>
          <w:sz w:val="20"/>
        </w:rPr>
      </w:pPr>
    </w:p>
    <w:p>
      <w:pPr>
        <w:pStyle w:val="BodyText"/>
        <w:spacing w:before="4"/>
        <w:rPr>
          <w:sz w:val="22"/>
        </w:rPr>
      </w:pPr>
      <w:r>
        <w:rPr/>
        <w:pict>
          <v:shape style="position:absolute;margin-left:56.700001pt;margin-top:15.179785pt;width:120.5pt;height:.1pt;mso-position-horizontal-relative:page;mso-position-vertical-relative:paragraph;z-index:-250676224;mso-wrap-distance-left:0;mso-wrap-distance-right:0" coordorigin="1134,304" coordsize="2410,0" path="m1134,304l3544,304e" filled="false" stroked="true" strokeweight=".5pt" strokecolor="#000000">
            <v:path arrowok="t"/>
            <v:stroke dashstyle="solid"/>
            <w10:wrap type="topAndBottom"/>
          </v:shape>
        </w:pict>
      </w:r>
    </w:p>
    <w:p>
      <w:pPr>
        <w:pStyle w:val="ListParagraph"/>
        <w:numPr>
          <w:ilvl w:val="0"/>
          <w:numId w:val="54"/>
        </w:numPr>
        <w:tabs>
          <w:tab w:pos="1420" w:val="left" w:leader="none"/>
        </w:tabs>
        <w:spacing w:line="232" w:lineRule="exact" w:before="27" w:after="0"/>
        <w:ind w:left="1420" w:right="0" w:hanging="284"/>
        <w:jc w:val="left"/>
        <w:rPr>
          <w:sz w:val="20"/>
        </w:rPr>
      </w:pPr>
      <w:bookmarkStart w:name="_bookmark226" w:id="459"/>
      <w:bookmarkEnd w:id="459"/>
      <w:r>
        <w:rPr/>
      </w:r>
      <w:bookmarkStart w:name="_bookmark227" w:id="460"/>
      <w:bookmarkEnd w:id="460"/>
      <w:r>
        <w:rPr/>
      </w:r>
      <w:bookmarkStart w:name="_bookmark227" w:id="461"/>
      <w:bookmarkEnd w:id="461"/>
      <w:r>
        <w:rPr>
          <w:i/>
          <w:sz w:val="20"/>
        </w:rPr>
        <w:t>R</w:t>
      </w:r>
      <w:r>
        <w:rPr>
          <w:i/>
          <w:sz w:val="20"/>
        </w:rPr>
        <w:t>egolamento Gare: </w:t>
      </w:r>
      <w:hyperlink r:id="rId459">
        <w:r>
          <w:rPr>
            <w:sz w:val="20"/>
            <w:u w:val="single" w:color="66FFFF"/>
          </w:rPr>
          <w:t>13.12</w:t>
        </w:r>
      </w:hyperlink>
      <w:r>
        <w:rPr>
          <w:i/>
          <w:sz w:val="20"/>
        </w:rPr>
        <w:t>,</w:t>
      </w:r>
      <w:hyperlink r:id="rId460">
        <w:r>
          <w:rPr>
            <w:i/>
            <w:sz w:val="20"/>
          </w:rPr>
          <w:t> </w:t>
        </w:r>
        <w:r>
          <w:rPr>
            <w:sz w:val="20"/>
            <w:u w:val="single" w:color="66FFFF"/>
          </w:rPr>
          <w:t>13.13</w:t>
        </w:r>
        <w:r>
          <w:rPr>
            <w:sz w:val="20"/>
          </w:rPr>
          <w:t> </w:t>
        </w:r>
      </w:hyperlink>
      <w:r>
        <w:rPr>
          <w:sz w:val="20"/>
        </w:rPr>
        <w:t>– </w:t>
      </w:r>
      <w:r>
        <w:rPr>
          <w:i/>
          <w:sz w:val="20"/>
        </w:rPr>
        <w:t>Normative Federali:</w:t>
      </w:r>
      <w:hyperlink r:id="rId461">
        <w:r>
          <w:rPr>
            <w:i/>
            <w:spacing w:val="3"/>
            <w:sz w:val="20"/>
          </w:rPr>
          <w:t> </w:t>
        </w:r>
        <w:r>
          <w:rPr>
            <w:i/>
            <w:sz w:val="20"/>
            <w:u w:val="single" w:color="66FFFF"/>
          </w:rPr>
          <w:t>§1.2.4</w:t>
        </w:r>
      </w:hyperlink>
      <w:r>
        <w:rPr>
          <w:sz w:val="20"/>
        </w:rPr>
        <w:t>.</w:t>
      </w:r>
    </w:p>
    <w:p>
      <w:pPr>
        <w:pStyle w:val="ListParagraph"/>
        <w:numPr>
          <w:ilvl w:val="0"/>
          <w:numId w:val="54"/>
        </w:numPr>
        <w:tabs>
          <w:tab w:pos="1420" w:val="left" w:leader="none"/>
        </w:tabs>
        <w:spacing w:line="232" w:lineRule="exact" w:before="0" w:after="0"/>
        <w:ind w:left="1420" w:right="0" w:hanging="284"/>
        <w:jc w:val="left"/>
        <w:rPr>
          <w:sz w:val="20"/>
        </w:rPr>
      </w:pPr>
      <w:bookmarkStart w:name="_bookmark228" w:id="462"/>
      <w:bookmarkEnd w:id="462"/>
      <w:r>
        <w:rPr/>
      </w:r>
      <w:bookmarkStart w:name="_bookmark228" w:id="463"/>
      <w:bookmarkEnd w:id="463"/>
      <w:r>
        <w:rPr>
          <w:i/>
          <w:sz w:val="20"/>
        </w:rPr>
        <w:t>R</w:t>
      </w:r>
      <w:r>
        <w:rPr>
          <w:i/>
          <w:sz w:val="20"/>
        </w:rPr>
        <w:t>egole di Gioco:</w:t>
      </w:r>
      <w:r>
        <w:rPr>
          <w:i/>
          <w:spacing w:val="2"/>
          <w:sz w:val="20"/>
        </w:rPr>
        <w:t> </w:t>
      </w:r>
      <w:hyperlink r:id="rId462">
        <w:r>
          <w:rPr>
            <w:i/>
            <w:sz w:val="20"/>
            <w:u w:val="single" w:color="66FFFF"/>
          </w:rPr>
          <w:t>17.3.2</w:t>
        </w:r>
      </w:hyperlink>
      <w:r>
        <w:rPr>
          <w:sz w:val="20"/>
        </w:rPr>
        <w:t>.</w:t>
      </w:r>
    </w:p>
    <w:p>
      <w:pPr>
        <w:pStyle w:val="ListParagraph"/>
        <w:numPr>
          <w:ilvl w:val="0"/>
          <w:numId w:val="54"/>
        </w:numPr>
        <w:tabs>
          <w:tab w:pos="1420" w:val="left" w:leader="none"/>
        </w:tabs>
        <w:spacing w:line="240" w:lineRule="auto" w:before="0" w:after="0"/>
        <w:ind w:left="1136" w:right="4590" w:firstLine="0"/>
        <w:jc w:val="left"/>
        <w:rPr>
          <w:sz w:val="20"/>
        </w:rPr>
      </w:pPr>
      <w:bookmarkStart w:name="_bookmark229" w:id="464"/>
      <w:bookmarkEnd w:id="464"/>
      <w:r>
        <w:rPr/>
      </w:r>
      <w:bookmarkStart w:name="_bookmark229" w:id="465"/>
      <w:bookmarkEnd w:id="465"/>
      <w:r>
        <w:rPr>
          <w:i/>
          <w:sz w:val="20"/>
        </w:rPr>
        <w:t>R</w:t>
      </w:r>
      <w:r>
        <w:rPr>
          <w:i/>
          <w:sz w:val="20"/>
        </w:rPr>
        <w:t>egolamento Gare: </w:t>
      </w:r>
      <w:hyperlink r:id="rId463">
        <w:r>
          <w:rPr>
            <w:i/>
            <w:sz w:val="20"/>
            <w:u w:val="single" w:color="66FFFF"/>
          </w:rPr>
          <w:t>30.5</w:t>
        </w:r>
        <w:r>
          <w:rPr>
            <w:i/>
            <w:sz w:val="20"/>
          </w:rPr>
          <w:t> </w:t>
        </w:r>
      </w:hyperlink>
      <w:r>
        <w:rPr>
          <w:i/>
          <w:sz w:val="20"/>
        </w:rPr>
        <w:t>– Normative Federali:</w:t>
      </w:r>
      <w:hyperlink r:id="rId464">
        <w:r>
          <w:rPr>
            <w:i/>
            <w:sz w:val="20"/>
          </w:rPr>
          <w:t> </w:t>
        </w:r>
        <w:r>
          <w:rPr>
            <w:i/>
            <w:sz w:val="20"/>
            <w:u w:val="single" w:color="66FFFF"/>
          </w:rPr>
          <w:t>§1.2.5</w:t>
        </w:r>
      </w:hyperlink>
      <w:r>
        <w:rPr>
          <w:sz w:val="20"/>
        </w:rPr>
        <w:t>. 56 </w:t>
      </w:r>
      <w:r>
        <w:rPr>
          <w:i/>
          <w:sz w:val="20"/>
        </w:rPr>
        <w:t>Regole di Gioco:</w:t>
      </w:r>
      <w:hyperlink r:id="rId465">
        <w:r>
          <w:rPr>
            <w:i/>
            <w:spacing w:val="15"/>
            <w:sz w:val="20"/>
          </w:rPr>
          <w:t> </w:t>
        </w:r>
        <w:r>
          <w:rPr>
            <w:i/>
            <w:sz w:val="20"/>
            <w:u w:val="single" w:color="66FFFF"/>
          </w:rPr>
          <w:t>17.3.3</w:t>
        </w:r>
      </w:hyperlink>
      <w:r>
        <w:rPr>
          <w:sz w:val="20"/>
        </w:rPr>
        <w:t>.</w:t>
      </w:r>
    </w:p>
    <w:p>
      <w:pPr>
        <w:spacing w:after="0" w:line="240" w:lineRule="auto"/>
        <w:jc w:val="left"/>
        <w:rPr>
          <w:sz w:val="20"/>
        </w:rPr>
        <w:sectPr>
          <w:pgSz w:w="11900" w:h="16840"/>
          <w:pgMar w:header="1134" w:footer="1218" w:top="1360" w:bottom="1400" w:left="0" w:right="1000"/>
        </w:sectPr>
      </w:pPr>
    </w:p>
    <w:p>
      <w:pPr>
        <w:pStyle w:val="BodyText"/>
        <w:spacing w:before="10"/>
        <w:rPr>
          <w:sz w:val="28"/>
        </w:rPr>
      </w:pPr>
    </w:p>
    <w:tbl>
      <w:tblPr>
        <w:tblW w:w="0" w:type="auto"/>
        <w:jc w:val="left"/>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5"/>
        <w:gridCol w:w="8139"/>
      </w:tblGrid>
      <w:tr>
        <w:trPr>
          <w:trHeight w:val="238" w:hRule="atLeast"/>
        </w:trPr>
        <w:tc>
          <w:tcPr>
            <w:tcW w:w="1475" w:type="dxa"/>
            <w:tcBorders>
              <w:left w:val="single" w:sz="8" w:space="0" w:color="000000"/>
              <w:bottom w:val="single" w:sz="12" w:space="0" w:color="000000"/>
              <w:right w:val="single" w:sz="12" w:space="0" w:color="000000"/>
            </w:tcBorders>
            <w:shd w:val="clear" w:color="auto" w:fill="22B7DB"/>
          </w:tcPr>
          <w:p>
            <w:pPr>
              <w:pStyle w:val="TableParagraph"/>
              <w:spacing w:before="25"/>
              <w:ind w:left="130"/>
              <w:rPr>
                <w:b/>
                <w:sz w:val="16"/>
              </w:rPr>
            </w:pPr>
            <w:r>
              <w:rPr>
                <w:b/>
                <w:w w:val="105"/>
                <w:sz w:val="16"/>
              </w:rPr>
              <w:t>OSSERVAZIONI</w:t>
            </w:r>
          </w:p>
        </w:tc>
        <w:tc>
          <w:tcPr>
            <w:tcW w:w="8139" w:type="dxa"/>
            <w:tcBorders>
              <w:left w:val="single" w:sz="12" w:space="0" w:color="000000"/>
              <w:right w:val="single" w:sz="12" w:space="0" w:color="000000"/>
            </w:tcBorders>
          </w:tcPr>
          <w:p>
            <w:pPr>
              <w:pStyle w:val="TableParagraph"/>
              <w:spacing w:before="25"/>
              <w:ind w:left="47"/>
              <w:rPr>
                <w:sz w:val="16"/>
              </w:rPr>
            </w:pPr>
            <w:r>
              <w:rPr>
                <w:w w:val="105"/>
                <w:sz w:val="16"/>
              </w:rPr>
              <w:t>ore 20.45 1° set 10-11 INIZIO INTERR. (black-out)</w:t>
            </w:r>
          </w:p>
        </w:tc>
      </w:tr>
      <w:tr>
        <w:trPr>
          <w:trHeight w:val="245" w:hRule="atLeast"/>
        </w:trPr>
        <w:tc>
          <w:tcPr>
            <w:tcW w:w="9614" w:type="dxa"/>
            <w:gridSpan w:val="2"/>
            <w:tcBorders>
              <w:top w:val="single" w:sz="12" w:space="0" w:color="000000"/>
              <w:left w:val="single" w:sz="8" w:space="0" w:color="000000"/>
              <w:right w:val="single" w:sz="12" w:space="0" w:color="000000"/>
            </w:tcBorders>
          </w:tcPr>
          <w:p>
            <w:pPr>
              <w:pStyle w:val="TableParagraph"/>
              <w:spacing w:before="21"/>
              <w:ind w:left="47"/>
              <w:rPr>
                <w:sz w:val="16"/>
              </w:rPr>
            </w:pPr>
            <w:r>
              <w:rPr>
                <w:w w:val="105"/>
                <w:sz w:val="16"/>
              </w:rPr>
              <w:t>ore 20.50 FINE INTERR.</w:t>
            </w:r>
          </w:p>
        </w:tc>
      </w:tr>
      <w:tr>
        <w:trPr>
          <w:trHeight w:val="247" w:hRule="atLeast"/>
        </w:trPr>
        <w:tc>
          <w:tcPr>
            <w:tcW w:w="9614" w:type="dxa"/>
            <w:gridSpan w:val="2"/>
            <w:tcBorders>
              <w:left w:val="single" w:sz="8" w:space="0" w:color="000000"/>
              <w:right w:val="single" w:sz="12" w:space="0" w:color="000000"/>
            </w:tcBorders>
          </w:tcPr>
          <w:p>
            <w:pPr>
              <w:pStyle w:val="TableParagraph"/>
              <w:spacing w:before="27"/>
              <w:ind w:left="47"/>
              <w:rPr>
                <w:sz w:val="16"/>
              </w:rPr>
            </w:pPr>
            <w:r>
              <w:rPr>
                <w:w w:val="105"/>
                <w:sz w:val="16"/>
              </w:rPr>
              <w:t>ore 21.19 2° set 12-15 INIZIO INTERR. (black-out)</w:t>
            </w:r>
          </w:p>
        </w:tc>
      </w:tr>
      <w:tr>
        <w:trPr>
          <w:trHeight w:val="255" w:hRule="atLeast"/>
        </w:trPr>
        <w:tc>
          <w:tcPr>
            <w:tcW w:w="9614" w:type="dxa"/>
            <w:gridSpan w:val="2"/>
            <w:tcBorders>
              <w:left w:val="single" w:sz="8" w:space="0" w:color="000000"/>
              <w:right w:val="single" w:sz="12" w:space="0" w:color="000000"/>
            </w:tcBorders>
          </w:tcPr>
          <w:p>
            <w:pPr>
              <w:pStyle w:val="TableParagraph"/>
              <w:spacing w:before="34"/>
              <w:ind w:left="47"/>
              <w:rPr>
                <w:b/>
                <w:sz w:val="16"/>
              </w:rPr>
            </w:pPr>
            <w:r>
              <w:rPr>
                <w:b/>
                <w:color w:val="0000FF"/>
                <w:w w:val="105"/>
                <w:sz w:val="16"/>
              </w:rPr>
              <w:t>ore 1.15 GARA SOSPESA (interrotta per oltre 4 ore)</w:t>
            </w:r>
          </w:p>
        </w:tc>
      </w:tr>
      <w:tr>
        <w:trPr>
          <w:trHeight w:val="247"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5" w:hRule="atLeast"/>
        </w:trPr>
        <w:tc>
          <w:tcPr>
            <w:tcW w:w="9614" w:type="dxa"/>
            <w:gridSpan w:val="2"/>
            <w:tcBorders>
              <w:left w:val="single" w:sz="8" w:space="0" w:color="000000"/>
              <w:bottom w:val="single" w:sz="12" w:space="0" w:color="000000"/>
              <w:right w:val="single" w:sz="12" w:space="0" w:color="000000"/>
            </w:tcBorders>
          </w:tcPr>
          <w:p>
            <w:pPr>
              <w:pStyle w:val="TableParagraph"/>
              <w:rPr>
                <w:rFonts w:ascii="Times New Roman"/>
                <w:sz w:val="16"/>
              </w:rPr>
            </w:pPr>
          </w:p>
        </w:tc>
      </w:tr>
    </w:tbl>
    <w:p>
      <w:pPr>
        <w:spacing w:before="114"/>
        <w:ind w:left="1121" w:right="142" w:firstLine="0"/>
        <w:jc w:val="center"/>
        <w:rPr>
          <w:i/>
          <w:sz w:val="20"/>
        </w:rPr>
      </w:pPr>
      <w:r>
        <w:rPr>
          <w:i/>
          <w:sz w:val="20"/>
        </w:rPr>
        <w:t>Figura 46 - Esempio di interruzione eccezionale con successiva sospensione definitiva della gara</w:t>
      </w:r>
    </w:p>
    <w:p>
      <w:pPr>
        <w:pStyle w:val="Heading6"/>
        <w:numPr>
          <w:ilvl w:val="3"/>
          <w:numId w:val="45"/>
        </w:numPr>
        <w:tabs>
          <w:tab w:pos="2384" w:val="left" w:leader="none"/>
          <w:tab w:pos="10643" w:val="left" w:leader="none"/>
        </w:tabs>
        <w:spacing w:line="240" w:lineRule="auto" w:before="112" w:after="0"/>
        <w:ind w:left="2384" w:right="0" w:hanging="1377"/>
        <w:jc w:val="left"/>
        <w:rPr>
          <w:i/>
        </w:rPr>
      </w:pPr>
      <w:bookmarkStart w:name="2.2.12.14 Incidenti o invasioni di campo" w:id="466"/>
      <w:bookmarkEnd w:id="466"/>
      <w:r>
        <w:rPr>
          <w:b w:val="0"/>
          <w:i w:val="0"/>
        </w:rPr>
      </w:r>
      <w:bookmarkStart w:name="_bookmark230" w:id="467"/>
      <w:bookmarkEnd w:id="467"/>
      <w:r>
        <w:rPr>
          <w:b w:val="0"/>
          <w:i w:val="0"/>
        </w:rPr>
      </w:r>
      <w:bookmarkStart w:name="_bookmark230" w:id="468"/>
      <w:bookmarkEnd w:id="468"/>
      <w:r>
        <w:rPr>
          <w:i/>
          <w:shd w:fill="E5FFFF" w:color="auto" w:val="clear"/>
        </w:rPr>
        <w:t>I</w:t>
      </w:r>
      <w:r>
        <w:rPr>
          <w:i/>
          <w:shd w:fill="E5FFFF" w:color="auto" w:val="clear"/>
        </w:rPr>
        <w:t>ncidenti o invasioni di</w:t>
      </w:r>
      <w:r>
        <w:rPr>
          <w:i/>
          <w:spacing w:val="-16"/>
          <w:shd w:fill="E5FFFF" w:color="auto" w:val="clear"/>
        </w:rPr>
        <w:t> </w:t>
      </w:r>
      <w:r>
        <w:rPr>
          <w:i/>
          <w:shd w:fill="E5FFFF" w:color="auto" w:val="clear"/>
        </w:rPr>
        <w:t>campo</w:t>
        <w:tab/>
      </w:r>
    </w:p>
    <w:p>
      <w:pPr>
        <w:pStyle w:val="BodyText"/>
        <w:spacing w:before="57"/>
        <w:ind w:left="1136" w:right="121"/>
        <w:jc w:val="both"/>
      </w:pPr>
      <w:r>
        <w:rPr/>
        <w:t>In caso di incidenti tra gli spettatori o di invasione di campo, il 1° arbitro sospende la gara e fissa un limite di tempo entro il quale la società ospitante deve ristabilire l’ordi- ne</w:t>
      </w:r>
      <w:hyperlink w:history="true" w:anchor="_bookmark232">
        <w:r>
          <w:rPr>
            <w:position w:val="10"/>
            <w:sz w:val="14"/>
          </w:rPr>
          <w:t>57</w:t>
        </w:r>
      </w:hyperlink>
      <w:r>
        <w:rPr/>
        <w:t>. Nel frattempo, se la situazione lo rende opportuno, può decidere di rientrare negli spogliatoi assieme agli altri ufficiali di gara. Il segnapunti, facendo parte del collegio ar- bitrale, è tenuto a fare altrettanto.</w:t>
      </w:r>
    </w:p>
    <w:p>
      <w:pPr>
        <w:pStyle w:val="BodyText"/>
        <w:spacing w:before="6"/>
        <w:rPr>
          <w:sz w:val="9"/>
        </w:rPr>
      </w:pPr>
    </w:p>
    <w:tbl>
      <w:tblPr>
        <w:tblW w:w="0" w:type="auto"/>
        <w:jc w:val="left"/>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5"/>
        <w:gridCol w:w="8139"/>
      </w:tblGrid>
      <w:tr>
        <w:trPr>
          <w:trHeight w:val="238" w:hRule="atLeast"/>
        </w:trPr>
        <w:tc>
          <w:tcPr>
            <w:tcW w:w="1475" w:type="dxa"/>
            <w:tcBorders>
              <w:left w:val="single" w:sz="8" w:space="0" w:color="000000"/>
              <w:bottom w:val="single" w:sz="12" w:space="0" w:color="000000"/>
              <w:right w:val="single" w:sz="12" w:space="0" w:color="000000"/>
            </w:tcBorders>
            <w:shd w:val="clear" w:color="auto" w:fill="22B7DB"/>
          </w:tcPr>
          <w:p>
            <w:pPr>
              <w:pStyle w:val="TableParagraph"/>
              <w:spacing w:before="25"/>
              <w:ind w:left="130"/>
              <w:rPr>
                <w:b/>
                <w:sz w:val="16"/>
              </w:rPr>
            </w:pPr>
            <w:r>
              <w:rPr>
                <w:b/>
                <w:w w:val="105"/>
                <w:sz w:val="16"/>
              </w:rPr>
              <w:t>OSSERVAZIONI</w:t>
            </w:r>
          </w:p>
        </w:tc>
        <w:tc>
          <w:tcPr>
            <w:tcW w:w="8139" w:type="dxa"/>
            <w:tcBorders>
              <w:left w:val="single" w:sz="12" w:space="0" w:color="000000"/>
              <w:right w:val="single" w:sz="12" w:space="0" w:color="000000"/>
            </w:tcBorders>
          </w:tcPr>
          <w:p>
            <w:pPr>
              <w:pStyle w:val="TableParagraph"/>
              <w:spacing w:before="25"/>
              <w:ind w:left="48"/>
              <w:rPr>
                <w:b/>
                <w:sz w:val="16"/>
              </w:rPr>
            </w:pPr>
            <w:r>
              <w:rPr>
                <w:b/>
                <w:color w:val="0000FF"/>
                <w:w w:val="105"/>
                <w:sz w:val="16"/>
              </w:rPr>
              <w:t>ore 21.55 4° set 1-1 INIZIO INTERR. (invasione di campo)</w:t>
            </w:r>
          </w:p>
        </w:tc>
      </w:tr>
      <w:tr>
        <w:trPr>
          <w:trHeight w:val="245" w:hRule="atLeast"/>
        </w:trPr>
        <w:tc>
          <w:tcPr>
            <w:tcW w:w="9614" w:type="dxa"/>
            <w:gridSpan w:val="2"/>
            <w:tcBorders>
              <w:top w:val="single" w:sz="12" w:space="0" w:color="000000"/>
              <w:left w:val="single" w:sz="8" w:space="0" w:color="000000"/>
              <w:right w:val="single" w:sz="12" w:space="0" w:color="000000"/>
            </w:tcBorders>
          </w:tcPr>
          <w:p>
            <w:pPr>
              <w:pStyle w:val="TableParagraph"/>
              <w:spacing w:before="21"/>
              <w:ind w:left="47"/>
              <w:rPr>
                <w:b/>
                <w:sz w:val="16"/>
              </w:rPr>
            </w:pPr>
            <w:r>
              <w:rPr>
                <w:b/>
                <w:color w:val="0000FF"/>
                <w:w w:val="105"/>
                <w:sz w:val="16"/>
              </w:rPr>
              <w:t>ore 22.37 FINE INTERR.</w:t>
            </w:r>
          </w:p>
        </w:tc>
      </w:tr>
      <w:tr>
        <w:trPr>
          <w:trHeight w:val="247"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8"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5"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5" w:hRule="atLeast"/>
        </w:trPr>
        <w:tc>
          <w:tcPr>
            <w:tcW w:w="9614" w:type="dxa"/>
            <w:gridSpan w:val="2"/>
            <w:tcBorders>
              <w:left w:val="single" w:sz="8" w:space="0" w:color="000000"/>
              <w:bottom w:val="single" w:sz="12" w:space="0" w:color="000000"/>
              <w:right w:val="single" w:sz="12" w:space="0" w:color="000000"/>
            </w:tcBorders>
          </w:tcPr>
          <w:p>
            <w:pPr>
              <w:pStyle w:val="TableParagraph"/>
              <w:rPr>
                <w:rFonts w:ascii="Times New Roman"/>
                <w:sz w:val="16"/>
              </w:rPr>
            </w:pPr>
          </w:p>
        </w:tc>
      </w:tr>
    </w:tbl>
    <w:p>
      <w:pPr>
        <w:spacing w:before="114"/>
        <w:ind w:left="2602" w:right="0" w:firstLine="0"/>
        <w:jc w:val="left"/>
        <w:rPr>
          <w:i/>
          <w:sz w:val="20"/>
        </w:rPr>
      </w:pPr>
      <w:r>
        <w:rPr>
          <w:i/>
          <w:sz w:val="20"/>
        </w:rPr>
        <w:t>Figura 47 - Esempio di interruzione causata da intemperanze del</w:t>
      </w:r>
      <w:r>
        <w:rPr>
          <w:i/>
          <w:spacing w:val="-37"/>
          <w:sz w:val="20"/>
        </w:rPr>
        <w:t> </w:t>
      </w:r>
      <w:r>
        <w:rPr>
          <w:i/>
          <w:sz w:val="20"/>
        </w:rPr>
        <w:t>pubblico</w:t>
      </w:r>
    </w:p>
    <w:p>
      <w:pPr>
        <w:pStyle w:val="BodyText"/>
        <w:spacing w:before="112"/>
        <w:ind w:left="1136" w:right="143"/>
        <w:jc w:val="both"/>
      </w:pPr>
      <w:r>
        <w:rPr/>
        <w:t>Se, trascorso tale limite, la causa dell’interruzione permane, o una squadra si rifiuta di giocare, il 1° arbitro dichiara chiuso l’incontro e annota il fatto sul</w:t>
      </w:r>
      <w:r>
        <w:rPr>
          <w:spacing w:val="-20"/>
        </w:rPr>
        <w:t> </w:t>
      </w:r>
      <w:r>
        <w:rPr/>
        <w:t>referto.</w:t>
      </w:r>
    </w:p>
    <w:p>
      <w:pPr>
        <w:pStyle w:val="BodyText"/>
        <w:rPr>
          <w:sz w:val="10"/>
        </w:rPr>
      </w:pPr>
    </w:p>
    <w:tbl>
      <w:tblPr>
        <w:tblW w:w="0" w:type="auto"/>
        <w:jc w:val="left"/>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5"/>
        <w:gridCol w:w="8139"/>
      </w:tblGrid>
      <w:tr>
        <w:trPr>
          <w:trHeight w:val="237" w:hRule="atLeast"/>
        </w:trPr>
        <w:tc>
          <w:tcPr>
            <w:tcW w:w="1475" w:type="dxa"/>
            <w:tcBorders>
              <w:left w:val="single" w:sz="8" w:space="0" w:color="000000"/>
              <w:bottom w:val="single" w:sz="12" w:space="0" w:color="000000"/>
              <w:right w:val="single" w:sz="12" w:space="0" w:color="000000"/>
            </w:tcBorders>
            <w:shd w:val="clear" w:color="auto" w:fill="22B7DB"/>
          </w:tcPr>
          <w:p>
            <w:pPr>
              <w:pStyle w:val="TableParagraph"/>
              <w:spacing w:before="25"/>
              <w:ind w:left="130"/>
              <w:rPr>
                <w:b/>
                <w:sz w:val="16"/>
              </w:rPr>
            </w:pPr>
            <w:r>
              <w:rPr>
                <w:b/>
                <w:w w:val="105"/>
                <w:sz w:val="16"/>
              </w:rPr>
              <w:t>OSSERVAZIONI</w:t>
            </w:r>
          </w:p>
        </w:tc>
        <w:tc>
          <w:tcPr>
            <w:tcW w:w="8139" w:type="dxa"/>
            <w:tcBorders>
              <w:left w:val="single" w:sz="12" w:space="0" w:color="000000"/>
              <w:right w:val="single" w:sz="12" w:space="0" w:color="000000"/>
            </w:tcBorders>
          </w:tcPr>
          <w:p>
            <w:pPr>
              <w:pStyle w:val="TableParagraph"/>
              <w:spacing w:before="25"/>
              <w:ind w:left="47"/>
              <w:rPr>
                <w:b/>
                <w:sz w:val="16"/>
              </w:rPr>
            </w:pPr>
            <w:r>
              <w:rPr>
                <w:b/>
                <w:color w:val="0000FF"/>
                <w:w w:val="105"/>
                <w:sz w:val="16"/>
              </w:rPr>
              <w:t>ore 21.55 4° set 1-1 INIZIO INTERR. (rissa tra il pubblico)</w:t>
            </w:r>
          </w:p>
        </w:tc>
      </w:tr>
      <w:tr>
        <w:trPr>
          <w:trHeight w:val="245" w:hRule="atLeast"/>
        </w:trPr>
        <w:tc>
          <w:tcPr>
            <w:tcW w:w="9614" w:type="dxa"/>
            <w:gridSpan w:val="2"/>
            <w:tcBorders>
              <w:top w:val="single" w:sz="12" w:space="0" w:color="000000"/>
              <w:left w:val="single" w:sz="8" w:space="0" w:color="000000"/>
              <w:right w:val="single" w:sz="12" w:space="0" w:color="000000"/>
            </w:tcBorders>
          </w:tcPr>
          <w:p>
            <w:pPr>
              <w:pStyle w:val="TableParagraph"/>
              <w:spacing w:before="21"/>
              <w:ind w:left="47"/>
              <w:rPr>
                <w:b/>
                <w:sz w:val="16"/>
              </w:rPr>
            </w:pPr>
            <w:r>
              <w:rPr>
                <w:b/>
                <w:color w:val="0000FF"/>
                <w:w w:val="105"/>
                <w:sz w:val="16"/>
              </w:rPr>
              <w:t>ore 23.00 GARA SOSPESA (impossibile ripristinare l’ordine)</w:t>
            </w:r>
          </w:p>
        </w:tc>
      </w:tr>
      <w:tr>
        <w:trPr>
          <w:trHeight w:val="248"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5"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8"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5" w:hRule="atLeast"/>
        </w:trPr>
        <w:tc>
          <w:tcPr>
            <w:tcW w:w="9614" w:type="dxa"/>
            <w:gridSpan w:val="2"/>
            <w:tcBorders>
              <w:left w:val="single" w:sz="8" w:space="0" w:color="000000"/>
              <w:bottom w:val="single" w:sz="12" w:space="0" w:color="000000"/>
              <w:right w:val="single" w:sz="12" w:space="0" w:color="000000"/>
            </w:tcBorders>
          </w:tcPr>
          <w:p>
            <w:pPr>
              <w:pStyle w:val="TableParagraph"/>
              <w:rPr>
                <w:rFonts w:ascii="Times New Roman"/>
                <w:sz w:val="16"/>
              </w:rPr>
            </w:pPr>
          </w:p>
        </w:tc>
      </w:tr>
    </w:tbl>
    <w:p>
      <w:pPr>
        <w:spacing w:before="112"/>
        <w:ind w:left="2170" w:right="0" w:firstLine="0"/>
        <w:jc w:val="both"/>
        <w:rPr>
          <w:i/>
          <w:sz w:val="20"/>
        </w:rPr>
      </w:pPr>
      <w:r>
        <w:rPr>
          <w:i/>
          <w:sz w:val="20"/>
        </w:rPr>
        <w:t>Figura 48 - Esempio di gara sospesa definitivamente per intemperanze del pubblico</w:t>
      </w:r>
    </w:p>
    <w:p>
      <w:pPr>
        <w:pStyle w:val="BodyText"/>
        <w:spacing w:before="112"/>
        <w:ind w:left="1136" w:right="123"/>
        <w:jc w:val="both"/>
      </w:pPr>
      <w:r>
        <w:rPr/>
        <w:t>Anche in questo caso, il riquadro </w:t>
      </w:r>
      <w:r>
        <w:rPr>
          <w:rFonts w:ascii="Tahoma" w:hAnsi="Tahoma"/>
          <w:b/>
          <w:sz w:val="20"/>
        </w:rPr>
        <w:t>RISULTATO FINALE </w:t>
      </w:r>
      <w:r>
        <w:rPr/>
        <w:t>non va completato, se non per quan- to riguarda i set già conclusi.</w:t>
      </w:r>
    </w:p>
    <w:p>
      <w:pPr>
        <w:pStyle w:val="ListParagraph"/>
        <w:numPr>
          <w:ilvl w:val="3"/>
          <w:numId w:val="45"/>
        </w:numPr>
        <w:tabs>
          <w:tab w:pos="2384" w:val="left" w:leader="none"/>
          <w:tab w:pos="10771" w:val="left" w:leader="none"/>
        </w:tabs>
        <w:spacing w:line="240" w:lineRule="auto" w:before="115" w:after="0"/>
        <w:ind w:left="2384" w:right="0" w:hanging="1248"/>
        <w:jc w:val="both"/>
        <w:rPr>
          <w:b/>
          <w:sz w:val="24"/>
        </w:rPr>
      </w:pPr>
      <w:bookmarkStart w:name="2.2.12.15 Prosecuzione incontro pro form" w:id="469"/>
      <w:bookmarkEnd w:id="469"/>
      <w:r>
        <w:rPr/>
      </w:r>
      <w:bookmarkStart w:name="_bookmark231" w:id="470"/>
      <w:bookmarkEnd w:id="470"/>
      <w:r>
        <w:rPr/>
      </w:r>
      <w:bookmarkStart w:name="_bookmark231" w:id="471"/>
      <w:bookmarkEnd w:id="471"/>
      <w:r>
        <w:rPr>
          <w:b/>
          <w:i/>
          <w:sz w:val="24"/>
          <w:shd w:fill="E5FFFF" w:color="auto" w:val="clear"/>
        </w:rPr>
        <w:t>P</w:t>
      </w:r>
      <w:r>
        <w:rPr>
          <w:b/>
          <w:i/>
          <w:sz w:val="24"/>
          <w:shd w:fill="E5FFFF" w:color="auto" w:val="clear"/>
        </w:rPr>
        <w:t>rosecuzione incontro </w:t>
      </w:r>
      <w:r>
        <w:rPr>
          <w:b/>
          <w:sz w:val="24"/>
          <w:shd w:fill="E5FFFF" w:color="auto" w:val="clear"/>
        </w:rPr>
        <w:t>pro</w:t>
      </w:r>
      <w:r>
        <w:rPr>
          <w:b/>
          <w:spacing w:val="-14"/>
          <w:sz w:val="24"/>
          <w:shd w:fill="E5FFFF" w:color="auto" w:val="clear"/>
        </w:rPr>
        <w:t> </w:t>
      </w:r>
      <w:r>
        <w:rPr>
          <w:b/>
          <w:sz w:val="24"/>
          <w:shd w:fill="E5FFFF" w:color="auto" w:val="clear"/>
        </w:rPr>
        <w:t>forma</w:t>
        <w:tab/>
      </w:r>
    </w:p>
    <w:p>
      <w:pPr>
        <w:pStyle w:val="BodyText"/>
        <w:spacing w:before="57"/>
        <w:ind w:left="1136" w:right="123"/>
        <w:jc w:val="both"/>
      </w:pPr>
      <w:r>
        <w:rPr/>
        <w:t>Qualora, in presenza di eventi che legittimerebbero l’interruzione definitiva della gara, l’arbitro ritenga inopportuna l’adozione di questo provvedimento per la sua o la altrui incolumità, può continuare l’incontro </w:t>
      </w:r>
      <w:r>
        <w:rPr>
          <w:i/>
        </w:rPr>
        <w:t>pro forma</w:t>
      </w:r>
      <w:hyperlink w:history="true" w:anchor="_bookmark233">
        <w:r>
          <w:rPr>
            <w:i/>
            <w:position w:val="10"/>
            <w:sz w:val="14"/>
          </w:rPr>
          <w:t>58</w:t>
        </w:r>
      </w:hyperlink>
      <w:r>
        <w:rPr/>
        <w:t>, ritenendolo formalmente chiuso al momento del verificarsi degli incidenti. In tal caso, </w:t>
      </w:r>
      <w:r>
        <w:rPr>
          <w:b/>
        </w:rPr>
        <w:t>non è tenuto a comunicare a nessu- no la decisione assunta </w:t>
      </w:r>
      <w:r>
        <w:rPr/>
        <w:t>e al termine della gara farà completare il referto normalmente.</w:t>
      </w:r>
    </w:p>
    <w:p>
      <w:pPr>
        <w:pStyle w:val="BodyText"/>
        <w:rPr>
          <w:sz w:val="20"/>
        </w:rPr>
      </w:pPr>
    </w:p>
    <w:p>
      <w:pPr>
        <w:pStyle w:val="BodyText"/>
        <w:rPr>
          <w:sz w:val="20"/>
        </w:rPr>
      </w:pPr>
    </w:p>
    <w:p>
      <w:pPr>
        <w:pStyle w:val="BodyText"/>
        <w:rPr>
          <w:sz w:val="20"/>
        </w:rPr>
      </w:pPr>
    </w:p>
    <w:p>
      <w:pPr>
        <w:pStyle w:val="BodyText"/>
        <w:spacing w:before="1"/>
        <w:rPr>
          <w:sz w:val="27"/>
        </w:rPr>
      </w:pPr>
      <w:r>
        <w:rPr/>
        <w:pict>
          <v:shape style="position:absolute;margin-left:56.700001pt;margin-top:17.930761pt;width:120.5pt;height:.1pt;mso-position-horizontal-relative:page;mso-position-vertical-relative:paragraph;z-index:-250675200;mso-wrap-distance-left:0;mso-wrap-distance-right:0" coordorigin="1134,359" coordsize="2410,0" path="m1134,359l3544,359e" filled="false" stroked="true" strokeweight=".5pt" strokecolor="#000000">
            <v:path arrowok="t"/>
            <v:stroke dashstyle="solid"/>
            <w10:wrap type="topAndBottom"/>
          </v:shape>
        </w:pict>
      </w:r>
    </w:p>
    <w:p>
      <w:pPr>
        <w:pStyle w:val="ListParagraph"/>
        <w:numPr>
          <w:ilvl w:val="0"/>
          <w:numId w:val="55"/>
        </w:numPr>
        <w:tabs>
          <w:tab w:pos="1420" w:val="left" w:leader="none"/>
        </w:tabs>
        <w:spacing w:line="232" w:lineRule="exact" w:before="27" w:after="0"/>
        <w:ind w:left="1420" w:right="0" w:hanging="284"/>
        <w:jc w:val="both"/>
        <w:rPr>
          <w:sz w:val="20"/>
        </w:rPr>
      </w:pPr>
      <w:bookmarkStart w:name="_bookmark232" w:id="472"/>
      <w:bookmarkEnd w:id="472"/>
      <w:r>
        <w:rPr/>
      </w:r>
      <w:bookmarkStart w:name="_bookmark233" w:id="473"/>
      <w:bookmarkEnd w:id="473"/>
      <w:r>
        <w:rPr/>
      </w:r>
      <w:bookmarkStart w:name="_bookmark233" w:id="474"/>
      <w:bookmarkEnd w:id="474"/>
      <w:r>
        <w:rPr>
          <w:i/>
          <w:sz w:val="20"/>
        </w:rPr>
        <w:t>R</w:t>
      </w:r>
      <w:r>
        <w:rPr>
          <w:i/>
          <w:sz w:val="20"/>
        </w:rPr>
        <w:t>egole di Gioco: </w:t>
      </w:r>
      <w:hyperlink r:id="rId470">
        <w:r>
          <w:rPr>
            <w:i/>
            <w:sz w:val="20"/>
            <w:u w:val="single" w:color="66FFFF"/>
          </w:rPr>
          <w:t>17.3.1</w:t>
        </w:r>
        <w:r>
          <w:rPr>
            <w:i/>
            <w:sz w:val="20"/>
          </w:rPr>
          <w:t> </w:t>
        </w:r>
      </w:hyperlink>
      <w:r>
        <w:rPr>
          <w:sz w:val="20"/>
        </w:rPr>
        <w:t>– </w:t>
      </w:r>
      <w:r>
        <w:rPr>
          <w:i/>
          <w:sz w:val="20"/>
        </w:rPr>
        <w:t>Casistica:</w:t>
      </w:r>
      <w:hyperlink r:id="rId471">
        <w:r>
          <w:rPr>
            <w:i/>
            <w:sz w:val="20"/>
          </w:rPr>
          <w:t> </w:t>
        </w:r>
        <w:r>
          <w:rPr>
            <w:i/>
            <w:sz w:val="20"/>
            <w:u w:val="single" w:color="66FFFF"/>
          </w:rPr>
          <w:t>23.2</w:t>
        </w:r>
        <w:r>
          <w:rPr>
            <w:i/>
            <w:sz w:val="20"/>
          </w:rPr>
          <w:t> </w:t>
        </w:r>
      </w:hyperlink>
      <w:r>
        <w:rPr>
          <w:sz w:val="20"/>
        </w:rPr>
        <w:t>– </w:t>
      </w:r>
      <w:r>
        <w:rPr>
          <w:i/>
          <w:sz w:val="20"/>
        </w:rPr>
        <w:t>Regolamento Gare:</w:t>
      </w:r>
      <w:hyperlink r:id="rId472">
        <w:r>
          <w:rPr>
            <w:i/>
            <w:spacing w:val="-1"/>
            <w:sz w:val="20"/>
          </w:rPr>
          <w:t> </w:t>
        </w:r>
        <w:r>
          <w:rPr>
            <w:i/>
            <w:sz w:val="20"/>
            <w:u w:val="single" w:color="66FFFF"/>
          </w:rPr>
          <w:t>29.3</w:t>
        </w:r>
      </w:hyperlink>
      <w:r>
        <w:rPr>
          <w:sz w:val="20"/>
        </w:rPr>
        <w:t>.</w:t>
      </w:r>
    </w:p>
    <w:p>
      <w:pPr>
        <w:pStyle w:val="ListParagraph"/>
        <w:numPr>
          <w:ilvl w:val="0"/>
          <w:numId w:val="55"/>
        </w:numPr>
        <w:tabs>
          <w:tab w:pos="1420" w:val="left" w:leader="none"/>
        </w:tabs>
        <w:spacing w:line="240" w:lineRule="auto" w:before="0" w:after="0"/>
        <w:ind w:left="1420" w:right="0" w:hanging="284"/>
        <w:jc w:val="both"/>
        <w:rPr>
          <w:sz w:val="20"/>
        </w:rPr>
      </w:pPr>
      <w:r>
        <w:rPr>
          <w:i/>
          <w:sz w:val="20"/>
        </w:rPr>
        <w:t>Casistica: </w:t>
      </w:r>
      <w:hyperlink r:id="rId471">
        <w:r>
          <w:rPr>
            <w:i/>
            <w:sz w:val="20"/>
            <w:u w:val="single" w:color="66FFFF"/>
          </w:rPr>
          <w:t>23.2</w:t>
        </w:r>
        <w:r>
          <w:rPr>
            <w:i/>
            <w:sz w:val="20"/>
          </w:rPr>
          <w:t> </w:t>
        </w:r>
      </w:hyperlink>
      <w:r>
        <w:rPr>
          <w:sz w:val="20"/>
        </w:rPr>
        <w:t>– </w:t>
      </w:r>
      <w:r>
        <w:rPr>
          <w:i/>
          <w:sz w:val="20"/>
        </w:rPr>
        <w:t>Regolamento Gare:</w:t>
      </w:r>
      <w:hyperlink r:id="rId473">
        <w:r>
          <w:rPr>
            <w:i/>
            <w:spacing w:val="1"/>
            <w:sz w:val="20"/>
          </w:rPr>
          <w:t> </w:t>
        </w:r>
        <w:r>
          <w:rPr>
            <w:i/>
            <w:sz w:val="20"/>
            <w:u w:val="single" w:color="66FFFF"/>
          </w:rPr>
          <w:t>29.4</w:t>
        </w:r>
      </w:hyperlink>
      <w:r>
        <w:rPr>
          <w:sz w:val="20"/>
        </w:rPr>
        <w:t>.</w:t>
      </w:r>
    </w:p>
    <w:p>
      <w:pPr>
        <w:spacing w:after="0" w:line="240" w:lineRule="auto"/>
        <w:jc w:val="both"/>
        <w:rPr>
          <w:sz w:val="20"/>
        </w:rPr>
        <w:sectPr>
          <w:headerReference w:type="default" r:id="rId466"/>
          <w:headerReference w:type="even" r:id="rId467"/>
          <w:footerReference w:type="default" r:id="rId468"/>
          <w:footerReference w:type="even" r:id="rId469"/>
          <w:pgSz w:w="11900" w:h="16840"/>
          <w:pgMar w:header="1134" w:footer="1218" w:top="1360" w:bottom="1400" w:left="0" w:right="1000"/>
          <w:pgNumType w:start="25"/>
        </w:sectPr>
      </w:pPr>
    </w:p>
    <w:p>
      <w:pPr>
        <w:pStyle w:val="BodyText"/>
        <w:spacing w:before="10"/>
        <w:rPr>
          <w:sz w:val="28"/>
        </w:rPr>
      </w:pPr>
    </w:p>
    <w:tbl>
      <w:tblPr>
        <w:tblW w:w="0" w:type="auto"/>
        <w:jc w:val="left"/>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5"/>
        <w:gridCol w:w="8139"/>
      </w:tblGrid>
      <w:tr>
        <w:trPr>
          <w:trHeight w:val="238" w:hRule="atLeast"/>
        </w:trPr>
        <w:tc>
          <w:tcPr>
            <w:tcW w:w="1475" w:type="dxa"/>
            <w:tcBorders>
              <w:left w:val="single" w:sz="8" w:space="0" w:color="000000"/>
              <w:bottom w:val="single" w:sz="12" w:space="0" w:color="000000"/>
              <w:right w:val="single" w:sz="12" w:space="0" w:color="000000"/>
            </w:tcBorders>
            <w:shd w:val="clear" w:color="auto" w:fill="22B7DB"/>
          </w:tcPr>
          <w:p>
            <w:pPr>
              <w:pStyle w:val="TableParagraph"/>
              <w:spacing w:before="25"/>
              <w:ind w:left="130"/>
              <w:rPr>
                <w:b/>
                <w:sz w:val="16"/>
              </w:rPr>
            </w:pPr>
            <w:r>
              <w:rPr>
                <w:b/>
                <w:w w:val="105"/>
                <w:sz w:val="16"/>
              </w:rPr>
              <w:t>OSSERVAZIONI</w:t>
            </w:r>
          </w:p>
        </w:tc>
        <w:tc>
          <w:tcPr>
            <w:tcW w:w="8139" w:type="dxa"/>
            <w:tcBorders>
              <w:left w:val="single" w:sz="12" w:space="0" w:color="000000"/>
              <w:right w:val="single" w:sz="12" w:space="0" w:color="000000"/>
            </w:tcBorders>
          </w:tcPr>
          <w:p>
            <w:pPr>
              <w:pStyle w:val="TableParagraph"/>
              <w:spacing w:before="25"/>
              <w:ind w:left="47"/>
              <w:rPr>
                <w:sz w:val="16"/>
              </w:rPr>
            </w:pPr>
            <w:r>
              <w:rPr>
                <w:w w:val="105"/>
                <w:sz w:val="16"/>
              </w:rPr>
              <w:t>ore 21.55 4° set 1-1 INIZIO INTERR. (rissa tra il pubblico)</w:t>
            </w:r>
          </w:p>
        </w:tc>
      </w:tr>
      <w:tr>
        <w:trPr>
          <w:trHeight w:val="245" w:hRule="atLeast"/>
        </w:trPr>
        <w:tc>
          <w:tcPr>
            <w:tcW w:w="9614" w:type="dxa"/>
            <w:gridSpan w:val="2"/>
            <w:tcBorders>
              <w:top w:val="single" w:sz="12" w:space="0" w:color="000000"/>
              <w:left w:val="single" w:sz="8" w:space="0" w:color="000000"/>
              <w:right w:val="single" w:sz="12" w:space="0" w:color="000000"/>
            </w:tcBorders>
          </w:tcPr>
          <w:p>
            <w:pPr>
              <w:pStyle w:val="TableParagraph"/>
              <w:spacing w:before="21"/>
              <w:ind w:left="47"/>
              <w:rPr>
                <w:b/>
                <w:sz w:val="16"/>
              </w:rPr>
            </w:pPr>
            <w:r>
              <w:rPr>
                <w:b/>
                <w:color w:val="0000FF"/>
                <w:w w:val="105"/>
                <w:sz w:val="16"/>
              </w:rPr>
              <w:t>ore 22.15 FINE INTERR.</w:t>
            </w:r>
          </w:p>
        </w:tc>
      </w:tr>
      <w:tr>
        <w:trPr>
          <w:trHeight w:val="247"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5"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7"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5" w:hRule="atLeast"/>
        </w:trPr>
        <w:tc>
          <w:tcPr>
            <w:tcW w:w="9614" w:type="dxa"/>
            <w:gridSpan w:val="2"/>
            <w:tcBorders>
              <w:left w:val="single" w:sz="8" w:space="0" w:color="000000"/>
              <w:bottom w:val="single" w:sz="12" w:space="0" w:color="000000"/>
              <w:right w:val="single" w:sz="12" w:space="0" w:color="000000"/>
            </w:tcBorders>
          </w:tcPr>
          <w:p>
            <w:pPr>
              <w:pStyle w:val="TableParagraph"/>
              <w:rPr>
                <w:rFonts w:ascii="Times New Roman"/>
                <w:sz w:val="16"/>
              </w:rPr>
            </w:pPr>
          </w:p>
        </w:tc>
      </w:tr>
    </w:tbl>
    <w:p>
      <w:pPr>
        <w:spacing w:before="114"/>
        <w:ind w:left="1129" w:right="142" w:firstLine="0"/>
        <w:jc w:val="center"/>
        <w:rPr>
          <w:i/>
          <w:sz w:val="20"/>
        </w:rPr>
      </w:pPr>
      <w:r>
        <w:rPr>
          <w:i/>
          <w:sz w:val="20"/>
        </w:rPr>
        <w:t>Figura 49 - Esempio di gara proseguita </w:t>
      </w:r>
      <w:r>
        <w:rPr>
          <w:sz w:val="20"/>
        </w:rPr>
        <w:t>pro forma </w:t>
      </w:r>
      <w:r>
        <w:rPr>
          <w:i/>
          <w:sz w:val="20"/>
        </w:rPr>
        <w:t>senza menzionare la decisione assunta dal 1° arbitro</w:t>
      </w:r>
    </w:p>
    <w:p>
      <w:pPr>
        <w:pStyle w:val="Heading6"/>
        <w:numPr>
          <w:ilvl w:val="3"/>
          <w:numId w:val="45"/>
        </w:numPr>
        <w:tabs>
          <w:tab w:pos="2384" w:val="left" w:leader="none"/>
          <w:tab w:pos="10643" w:val="left" w:leader="none"/>
        </w:tabs>
        <w:spacing w:line="240" w:lineRule="auto" w:before="112" w:after="0"/>
        <w:ind w:left="2384" w:right="0" w:hanging="1377"/>
        <w:jc w:val="left"/>
        <w:rPr>
          <w:i/>
        </w:rPr>
      </w:pPr>
      <w:bookmarkStart w:name="2.2.12.16 Nomina nuovo capitano" w:id="475"/>
      <w:bookmarkEnd w:id="475"/>
      <w:r>
        <w:rPr>
          <w:b w:val="0"/>
          <w:i w:val="0"/>
        </w:rPr>
      </w:r>
      <w:bookmarkStart w:name="_bookmark234" w:id="476"/>
      <w:bookmarkEnd w:id="476"/>
      <w:r>
        <w:rPr>
          <w:b w:val="0"/>
          <w:i w:val="0"/>
        </w:rPr>
      </w:r>
      <w:bookmarkStart w:name="_bookmark234" w:id="477"/>
      <w:bookmarkEnd w:id="477"/>
      <w:r>
        <w:rPr>
          <w:i/>
          <w:shd w:fill="E5FFFF" w:color="auto" w:val="clear"/>
        </w:rPr>
        <w:t>N</w:t>
      </w:r>
      <w:r>
        <w:rPr>
          <w:i/>
          <w:shd w:fill="E5FFFF" w:color="auto" w:val="clear"/>
        </w:rPr>
        <w:t>omina nuovo</w:t>
      </w:r>
      <w:r>
        <w:rPr>
          <w:i/>
          <w:spacing w:val="-10"/>
          <w:shd w:fill="E5FFFF" w:color="auto" w:val="clear"/>
        </w:rPr>
        <w:t> </w:t>
      </w:r>
      <w:r>
        <w:rPr>
          <w:i/>
          <w:shd w:fill="E5FFFF" w:color="auto" w:val="clear"/>
        </w:rPr>
        <w:t>capitano</w:t>
        <w:tab/>
      </w:r>
    </w:p>
    <w:p>
      <w:pPr>
        <w:pStyle w:val="BodyText"/>
        <w:spacing w:before="57"/>
        <w:ind w:left="1136" w:right="137"/>
        <w:jc w:val="both"/>
      </w:pPr>
      <w:r>
        <w:rPr/>
        <w:t>In alcune circostanze, una squadra può avere la necessità di nominare un nuovo capitano (ad es. in seguito a squalifica o infortunio). La richiesta va fatta al 1° arbitro e annotata sul referto.</w:t>
      </w:r>
    </w:p>
    <w:p>
      <w:pPr>
        <w:pStyle w:val="BodyText"/>
        <w:spacing w:before="11"/>
        <w:rPr>
          <w:sz w:val="9"/>
        </w:rPr>
      </w:pPr>
    </w:p>
    <w:tbl>
      <w:tblPr>
        <w:tblW w:w="0" w:type="auto"/>
        <w:jc w:val="left"/>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5"/>
        <w:gridCol w:w="8139"/>
      </w:tblGrid>
      <w:tr>
        <w:trPr>
          <w:trHeight w:val="236" w:hRule="atLeast"/>
        </w:trPr>
        <w:tc>
          <w:tcPr>
            <w:tcW w:w="1475" w:type="dxa"/>
            <w:tcBorders>
              <w:left w:val="single" w:sz="8" w:space="0" w:color="000000"/>
              <w:bottom w:val="single" w:sz="12" w:space="0" w:color="000000"/>
              <w:right w:val="single" w:sz="12" w:space="0" w:color="000000"/>
            </w:tcBorders>
            <w:shd w:val="clear" w:color="auto" w:fill="22B7DB"/>
          </w:tcPr>
          <w:p>
            <w:pPr>
              <w:pStyle w:val="TableParagraph"/>
              <w:spacing w:before="25"/>
              <w:ind w:left="130"/>
              <w:rPr>
                <w:b/>
                <w:sz w:val="16"/>
              </w:rPr>
            </w:pPr>
            <w:r>
              <w:rPr>
                <w:b/>
                <w:w w:val="105"/>
                <w:sz w:val="16"/>
              </w:rPr>
              <w:t>OSSERVAZIONI</w:t>
            </w:r>
          </w:p>
        </w:tc>
        <w:tc>
          <w:tcPr>
            <w:tcW w:w="8139" w:type="dxa"/>
            <w:tcBorders>
              <w:left w:val="single" w:sz="12" w:space="0" w:color="000000"/>
              <w:right w:val="single" w:sz="12" w:space="0" w:color="000000"/>
            </w:tcBorders>
          </w:tcPr>
          <w:p>
            <w:pPr>
              <w:pStyle w:val="TableParagraph"/>
              <w:spacing w:before="25"/>
              <w:ind w:left="48"/>
              <w:rPr>
                <w:b/>
                <w:sz w:val="16"/>
              </w:rPr>
            </w:pPr>
            <w:r>
              <w:rPr>
                <w:b/>
                <w:color w:val="0000FF"/>
                <w:w w:val="105"/>
                <w:sz w:val="16"/>
              </w:rPr>
              <w:t>4° set 0-0 n° 8 sq. A NUOVO K.</w:t>
            </w:r>
          </w:p>
        </w:tc>
      </w:tr>
      <w:tr>
        <w:trPr>
          <w:trHeight w:val="245" w:hRule="atLeast"/>
        </w:trPr>
        <w:tc>
          <w:tcPr>
            <w:tcW w:w="9614" w:type="dxa"/>
            <w:gridSpan w:val="2"/>
            <w:tcBorders>
              <w:top w:val="single" w:sz="12" w:space="0" w:color="000000"/>
              <w:left w:val="single" w:sz="8" w:space="0" w:color="000000"/>
              <w:right w:val="single" w:sz="12" w:space="0" w:color="000000"/>
            </w:tcBorders>
          </w:tcPr>
          <w:p>
            <w:pPr>
              <w:pStyle w:val="TableParagraph"/>
              <w:rPr>
                <w:rFonts w:ascii="Times New Roman"/>
                <w:sz w:val="16"/>
              </w:rPr>
            </w:pPr>
          </w:p>
        </w:tc>
      </w:tr>
      <w:tr>
        <w:trPr>
          <w:trHeight w:val="247"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4"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7"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5"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4" w:hRule="atLeast"/>
        </w:trPr>
        <w:tc>
          <w:tcPr>
            <w:tcW w:w="9614" w:type="dxa"/>
            <w:gridSpan w:val="2"/>
            <w:tcBorders>
              <w:left w:val="single" w:sz="8" w:space="0" w:color="000000"/>
              <w:bottom w:val="single" w:sz="12" w:space="0" w:color="000000"/>
              <w:right w:val="single" w:sz="12" w:space="0" w:color="000000"/>
            </w:tcBorders>
          </w:tcPr>
          <w:p>
            <w:pPr>
              <w:pStyle w:val="TableParagraph"/>
              <w:rPr>
                <w:rFonts w:ascii="Times New Roman"/>
                <w:sz w:val="16"/>
              </w:rPr>
            </w:pPr>
          </w:p>
        </w:tc>
      </w:tr>
    </w:tbl>
    <w:p>
      <w:pPr>
        <w:spacing w:before="58"/>
        <w:ind w:left="1608" w:right="623" w:firstLine="0"/>
        <w:jc w:val="center"/>
        <w:rPr>
          <w:i/>
          <w:sz w:val="20"/>
        </w:rPr>
      </w:pPr>
      <w:r>
        <w:rPr>
          <w:i/>
          <w:sz w:val="20"/>
        </w:rPr>
        <w:t>Figura 50 - Esempio di nomina di un nuovo capitano della squadra</w:t>
      </w:r>
    </w:p>
    <w:p>
      <w:pPr>
        <w:pStyle w:val="BodyText"/>
        <w:spacing w:line="237" w:lineRule="auto" w:before="114"/>
        <w:ind w:left="1136" w:right="135"/>
        <w:jc w:val="both"/>
      </w:pPr>
      <w:r>
        <w:rPr/>
        <w:t>L’espulsione, di norma, non richiede tale procedura, essendo sufficiente la nomina di un capitano in gioco. Tuttavia, se il capitano viene espulso prima della gara, è necessario nominarne uno temporaneo che, tra le altre cose, avrà la responsabilità della firma sul referto</w:t>
      </w:r>
      <w:hyperlink w:history="true" w:anchor="_bookmark236">
        <w:r>
          <w:rPr>
            <w:position w:val="10"/>
            <w:sz w:val="14"/>
          </w:rPr>
          <w:t>59</w:t>
        </w:r>
      </w:hyperlink>
      <w:r>
        <w:rPr/>
        <w:t>.</w:t>
      </w:r>
    </w:p>
    <w:p>
      <w:pPr>
        <w:pStyle w:val="BodyText"/>
        <w:spacing w:before="2"/>
        <w:rPr>
          <w:sz w:val="10"/>
        </w:rPr>
      </w:pPr>
    </w:p>
    <w:tbl>
      <w:tblPr>
        <w:tblW w:w="0" w:type="auto"/>
        <w:jc w:val="left"/>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5"/>
        <w:gridCol w:w="8139"/>
      </w:tblGrid>
      <w:tr>
        <w:trPr>
          <w:trHeight w:val="239" w:hRule="atLeast"/>
        </w:trPr>
        <w:tc>
          <w:tcPr>
            <w:tcW w:w="1475" w:type="dxa"/>
            <w:tcBorders>
              <w:left w:val="single" w:sz="8" w:space="0" w:color="000000"/>
              <w:bottom w:val="single" w:sz="12" w:space="0" w:color="000000"/>
              <w:right w:val="single" w:sz="12" w:space="0" w:color="000000"/>
            </w:tcBorders>
            <w:shd w:val="clear" w:color="auto" w:fill="22B7DB"/>
          </w:tcPr>
          <w:p>
            <w:pPr>
              <w:pStyle w:val="TableParagraph"/>
              <w:spacing w:before="26"/>
              <w:ind w:left="130"/>
              <w:rPr>
                <w:b/>
                <w:sz w:val="16"/>
              </w:rPr>
            </w:pPr>
            <w:r>
              <w:rPr>
                <w:b/>
                <w:w w:val="105"/>
                <w:sz w:val="16"/>
              </w:rPr>
              <w:t>OSSERVAZIONI</w:t>
            </w:r>
          </w:p>
        </w:tc>
        <w:tc>
          <w:tcPr>
            <w:tcW w:w="8139" w:type="dxa"/>
            <w:tcBorders>
              <w:left w:val="single" w:sz="12" w:space="0" w:color="000000"/>
              <w:right w:val="single" w:sz="12" w:space="0" w:color="000000"/>
            </w:tcBorders>
          </w:tcPr>
          <w:p>
            <w:pPr>
              <w:pStyle w:val="TableParagraph"/>
              <w:spacing w:before="26"/>
              <w:ind w:left="47"/>
              <w:rPr>
                <w:b/>
                <w:sz w:val="16"/>
              </w:rPr>
            </w:pPr>
            <w:r>
              <w:rPr>
                <w:b/>
                <w:color w:val="0000FF"/>
                <w:w w:val="105"/>
                <w:sz w:val="16"/>
              </w:rPr>
              <w:t>ore 20.15 n° 1 sq. XXX NUOVO K temporaneo (ESP. K n° 8)</w:t>
            </w:r>
          </w:p>
        </w:tc>
      </w:tr>
      <w:tr>
        <w:trPr>
          <w:trHeight w:val="245" w:hRule="atLeast"/>
        </w:trPr>
        <w:tc>
          <w:tcPr>
            <w:tcW w:w="9614" w:type="dxa"/>
            <w:gridSpan w:val="2"/>
            <w:tcBorders>
              <w:top w:val="single" w:sz="12" w:space="0" w:color="000000"/>
              <w:left w:val="single" w:sz="8" w:space="0" w:color="000000"/>
              <w:right w:val="single" w:sz="12" w:space="0" w:color="000000"/>
            </w:tcBorders>
          </w:tcPr>
          <w:p>
            <w:pPr>
              <w:pStyle w:val="TableParagraph"/>
              <w:rPr>
                <w:rFonts w:ascii="Times New Roman"/>
                <w:sz w:val="16"/>
              </w:rPr>
            </w:pPr>
          </w:p>
        </w:tc>
      </w:tr>
      <w:tr>
        <w:trPr>
          <w:trHeight w:val="247"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7"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3" w:hRule="atLeast"/>
        </w:trPr>
        <w:tc>
          <w:tcPr>
            <w:tcW w:w="9614" w:type="dxa"/>
            <w:gridSpan w:val="2"/>
            <w:tcBorders>
              <w:left w:val="single" w:sz="8" w:space="0" w:color="000000"/>
              <w:bottom w:val="single" w:sz="12" w:space="0" w:color="000000"/>
              <w:right w:val="single" w:sz="12" w:space="0" w:color="000000"/>
            </w:tcBorders>
          </w:tcPr>
          <w:p>
            <w:pPr>
              <w:pStyle w:val="TableParagraph"/>
              <w:rPr>
                <w:rFonts w:ascii="Times New Roman"/>
                <w:sz w:val="16"/>
              </w:rPr>
            </w:pPr>
          </w:p>
        </w:tc>
      </w:tr>
    </w:tbl>
    <w:p>
      <w:pPr>
        <w:spacing w:before="114"/>
        <w:ind w:left="1608" w:right="623" w:firstLine="0"/>
        <w:jc w:val="center"/>
        <w:rPr>
          <w:i/>
          <w:sz w:val="20"/>
        </w:rPr>
      </w:pPr>
      <w:r>
        <w:rPr>
          <w:i/>
          <w:sz w:val="20"/>
        </w:rPr>
        <w:t>Figura 51 - Esempio di nomina di un capitano temporaneo prima del sorteggio</w:t>
      </w:r>
    </w:p>
    <w:p>
      <w:pPr>
        <w:pStyle w:val="Heading6"/>
        <w:numPr>
          <w:ilvl w:val="3"/>
          <w:numId w:val="45"/>
        </w:numPr>
        <w:tabs>
          <w:tab w:pos="2384" w:val="left" w:leader="none"/>
          <w:tab w:pos="10643" w:val="left" w:leader="none"/>
        </w:tabs>
        <w:spacing w:line="240" w:lineRule="auto" w:before="112" w:after="0"/>
        <w:ind w:left="2384" w:right="0" w:hanging="1377"/>
        <w:jc w:val="left"/>
        <w:rPr>
          <w:i/>
        </w:rPr>
      </w:pPr>
      <w:bookmarkStart w:name="2.2.12.17 Allenatore-giocatore" w:id="478"/>
      <w:bookmarkEnd w:id="478"/>
      <w:r>
        <w:rPr>
          <w:b w:val="0"/>
          <w:i w:val="0"/>
        </w:rPr>
      </w:r>
      <w:bookmarkStart w:name="_bookmark235" w:id="479"/>
      <w:bookmarkEnd w:id="479"/>
      <w:r>
        <w:rPr>
          <w:b w:val="0"/>
          <w:i w:val="0"/>
        </w:rPr>
      </w:r>
      <w:bookmarkStart w:name="_bookmark235" w:id="480"/>
      <w:bookmarkEnd w:id="480"/>
      <w:r>
        <w:rPr>
          <w:i/>
          <w:shd w:fill="E5FFFF" w:color="auto" w:val="clear"/>
        </w:rPr>
        <w:t>A</w:t>
      </w:r>
      <w:r>
        <w:rPr>
          <w:i/>
          <w:shd w:fill="E5FFFF" w:color="auto" w:val="clear"/>
        </w:rPr>
        <w:t>llenatore-giocatore</w:t>
        <w:tab/>
      </w:r>
    </w:p>
    <w:p>
      <w:pPr>
        <w:pStyle w:val="BodyText"/>
        <w:spacing w:before="57"/>
        <w:ind w:left="1136" w:right="137"/>
        <w:jc w:val="both"/>
      </w:pPr>
      <w:r>
        <w:rPr/>
        <w:t>Quando un componente di una squadra riveste più ruoli (ad es. allenatore e giocatore),</w:t>
      </w:r>
      <w:r>
        <w:rPr>
          <w:spacing w:val="-49"/>
        </w:rPr>
        <w:t> </w:t>
      </w:r>
      <w:r>
        <w:rPr/>
        <w:t>il fatto va annotato sul referto, prima dell’inizio della gara e dopo il sorteggio, utilizzando le abbreviazioni previste (§</w:t>
      </w:r>
      <w:r>
        <w:rPr>
          <w:spacing w:val="1"/>
        </w:rPr>
        <w:t> </w:t>
      </w:r>
      <w:hyperlink w:history="true" w:anchor="_bookmark131">
        <w:r>
          <w:rPr/>
          <w:t>2.1.2</w:t>
        </w:r>
      </w:hyperlink>
      <w:r>
        <w:rPr/>
        <w:t>).</w:t>
      </w:r>
    </w:p>
    <w:p>
      <w:pPr>
        <w:pStyle w:val="BodyText"/>
        <w:spacing w:before="11"/>
        <w:rPr>
          <w:sz w:val="9"/>
        </w:rPr>
      </w:pPr>
    </w:p>
    <w:tbl>
      <w:tblPr>
        <w:tblW w:w="0" w:type="auto"/>
        <w:jc w:val="left"/>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5"/>
        <w:gridCol w:w="8139"/>
      </w:tblGrid>
      <w:tr>
        <w:trPr>
          <w:trHeight w:val="238" w:hRule="atLeast"/>
        </w:trPr>
        <w:tc>
          <w:tcPr>
            <w:tcW w:w="1475" w:type="dxa"/>
            <w:tcBorders>
              <w:left w:val="single" w:sz="8" w:space="0" w:color="000000"/>
              <w:bottom w:val="single" w:sz="12" w:space="0" w:color="000000"/>
              <w:right w:val="single" w:sz="12" w:space="0" w:color="000000"/>
            </w:tcBorders>
            <w:shd w:val="clear" w:color="auto" w:fill="22B7DB"/>
          </w:tcPr>
          <w:p>
            <w:pPr>
              <w:pStyle w:val="TableParagraph"/>
              <w:spacing w:before="26"/>
              <w:ind w:left="130"/>
              <w:rPr>
                <w:b/>
                <w:sz w:val="16"/>
              </w:rPr>
            </w:pPr>
            <w:r>
              <w:rPr>
                <w:b/>
                <w:w w:val="105"/>
                <w:sz w:val="16"/>
              </w:rPr>
              <w:t>OSSERVAZIONI</w:t>
            </w:r>
          </w:p>
        </w:tc>
        <w:tc>
          <w:tcPr>
            <w:tcW w:w="8139" w:type="dxa"/>
            <w:tcBorders>
              <w:left w:val="single" w:sz="12" w:space="0" w:color="000000"/>
              <w:right w:val="single" w:sz="12" w:space="0" w:color="000000"/>
            </w:tcBorders>
          </w:tcPr>
          <w:p>
            <w:pPr>
              <w:pStyle w:val="TableParagraph"/>
              <w:spacing w:before="26"/>
              <w:ind w:left="47"/>
              <w:rPr>
                <w:b/>
                <w:sz w:val="16"/>
              </w:rPr>
            </w:pPr>
            <w:r>
              <w:rPr>
                <w:b/>
                <w:color w:val="0000FF"/>
                <w:w w:val="105"/>
                <w:sz w:val="16"/>
              </w:rPr>
              <w:t>ALL. Rossi F. è gioc. n° 13 sq. A</w:t>
            </w:r>
          </w:p>
        </w:tc>
      </w:tr>
      <w:tr>
        <w:trPr>
          <w:trHeight w:val="246" w:hRule="atLeast"/>
        </w:trPr>
        <w:tc>
          <w:tcPr>
            <w:tcW w:w="9614" w:type="dxa"/>
            <w:gridSpan w:val="2"/>
            <w:tcBorders>
              <w:top w:val="single" w:sz="12" w:space="0" w:color="000000"/>
              <w:left w:val="single" w:sz="8" w:space="0" w:color="000000"/>
              <w:right w:val="single" w:sz="12" w:space="0" w:color="000000"/>
            </w:tcBorders>
          </w:tcPr>
          <w:p>
            <w:pPr>
              <w:pStyle w:val="TableParagraph"/>
              <w:spacing w:before="21"/>
              <w:ind w:left="47"/>
              <w:rPr>
                <w:b/>
                <w:sz w:val="16"/>
              </w:rPr>
            </w:pPr>
            <w:r>
              <w:rPr>
                <w:b/>
                <w:color w:val="0000FF"/>
                <w:w w:val="105"/>
                <w:sz w:val="16"/>
              </w:rPr>
              <w:t>VA Bianchi R. è gioc. n° 11 sq. B</w:t>
            </w:r>
          </w:p>
        </w:tc>
      </w:tr>
      <w:tr>
        <w:trPr>
          <w:trHeight w:val="24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5"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8"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4" w:hRule="atLeast"/>
        </w:trPr>
        <w:tc>
          <w:tcPr>
            <w:tcW w:w="9614" w:type="dxa"/>
            <w:gridSpan w:val="2"/>
            <w:tcBorders>
              <w:left w:val="single" w:sz="8" w:space="0" w:color="000000"/>
              <w:bottom w:val="single" w:sz="12" w:space="0" w:color="000000"/>
              <w:right w:val="single" w:sz="12" w:space="0" w:color="000000"/>
            </w:tcBorders>
          </w:tcPr>
          <w:p>
            <w:pPr>
              <w:pStyle w:val="TableParagraph"/>
              <w:rPr>
                <w:rFonts w:ascii="Times New Roman"/>
                <w:sz w:val="16"/>
              </w:rPr>
            </w:pPr>
          </w:p>
        </w:tc>
      </w:tr>
    </w:tbl>
    <w:p>
      <w:pPr>
        <w:spacing w:before="114"/>
        <w:ind w:left="1606" w:right="623" w:firstLine="0"/>
        <w:jc w:val="center"/>
        <w:rPr>
          <w:i/>
          <w:sz w:val="20"/>
        </w:rPr>
      </w:pPr>
      <w:r>
        <w:rPr>
          <w:i/>
          <w:sz w:val="20"/>
        </w:rPr>
        <w:t>Figura 52 - Esempi di annotazione di partecipanti alla gara con più funzioni</w:t>
      </w:r>
    </w:p>
    <w:p>
      <w:pPr>
        <w:pStyle w:val="BodyText"/>
        <w:spacing w:before="6"/>
        <w:rPr>
          <w:i/>
          <w:sz w:val="19"/>
        </w:rPr>
      </w:pPr>
      <w:r>
        <w:rPr/>
        <w:pict>
          <v:shape style="position:absolute;margin-left:56.700001pt;margin-top:13.538671pt;width:120.5pt;height:.1pt;mso-position-horizontal-relative:page;mso-position-vertical-relative:paragraph;z-index:-250674176;mso-wrap-distance-left:0;mso-wrap-distance-right:0" coordorigin="1134,271" coordsize="2410,0" path="m1134,271l3544,271e" filled="false" stroked="true" strokeweight=".5pt" strokecolor="#000000">
            <v:path arrowok="t"/>
            <v:stroke dashstyle="solid"/>
            <w10:wrap type="topAndBottom"/>
          </v:shape>
        </w:pict>
      </w:r>
    </w:p>
    <w:p>
      <w:pPr>
        <w:pStyle w:val="ListParagraph"/>
        <w:numPr>
          <w:ilvl w:val="0"/>
          <w:numId w:val="55"/>
        </w:numPr>
        <w:tabs>
          <w:tab w:pos="1420" w:val="left" w:leader="none"/>
        </w:tabs>
        <w:spacing w:line="240" w:lineRule="auto" w:before="27" w:after="0"/>
        <w:ind w:left="1420" w:right="0" w:hanging="284"/>
        <w:jc w:val="both"/>
        <w:rPr>
          <w:sz w:val="20"/>
        </w:rPr>
      </w:pPr>
      <w:bookmarkStart w:name="_bookmark236" w:id="481"/>
      <w:bookmarkEnd w:id="481"/>
      <w:r>
        <w:rPr/>
      </w:r>
      <w:bookmarkStart w:name="_bookmark236" w:id="482"/>
      <w:bookmarkEnd w:id="482"/>
      <w:r>
        <w:rPr>
          <w:i/>
          <w:sz w:val="20"/>
        </w:rPr>
        <w:t>Ca</w:t>
      </w:r>
      <w:r>
        <w:rPr>
          <w:i/>
          <w:sz w:val="20"/>
        </w:rPr>
        <w:t>sistica: </w:t>
      </w:r>
      <w:hyperlink r:id="rId474">
        <w:r>
          <w:rPr>
            <w:i/>
            <w:sz w:val="20"/>
            <w:u w:val="single" w:color="66FFFF"/>
          </w:rPr>
          <w:t>21.10</w:t>
        </w:r>
      </w:hyperlink>
      <w:r>
        <w:rPr>
          <w:sz w:val="20"/>
        </w:rPr>
        <w:t>.</w:t>
      </w:r>
    </w:p>
    <w:p>
      <w:pPr>
        <w:spacing w:after="0" w:line="240" w:lineRule="auto"/>
        <w:jc w:val="both"/>
        <w:rPr>
          <w:sz w:val="20"/>
        </w:rPr>
        <w:sectPr>
          <w:pgSz w:w="11900" w:h="16840"/>
          <w:pgMar w:header="1134" w:footer="1218" w:top="1360" w:bottom="1400" w:left="0" w:right="1000"/>
        </w:sectPr>
      </w:pPr>
    </w:p>
    <w:p>
      <w:pPr>
        <w:pStyle w:val="BodyText"/>
        <w:spacing w:before="1"/>
        <w:rPr>
          <w:sz w:val="20"/>
        </w:rPr>
      </w:pPr>
    </w:p>
    <w:p>
      <w:pPr>
        <w:pStyle w:val="Heading6"/>
        <w:numPr>
          <w:ilvl w:val="3"/>
          <w:numId w:val="45"/>
        </w:numPr>
        <w:tabs>
          <w:tab w:pos="2384" w:val="left" w:leader="none"/>
          <w:tab w:pos="10771" w:val="left" w:leader="none"/>
        </w:tabs>
        <w:spacing w:line="240" w:lineRule="auto" w:before="101" w:after="0"/>
        <w:ind w:left="2384" w:right="0" w:hanging="1248"/>
        <w:jc w:val="both"/>
        <w:rPr>
          <w:i/>
        </w:rPr>
      </w:pPr>
      <w:bookmarkStart w:name="2.2.12.18 Arrivo o partenza a gara in co" w:id="483"/>
      <w:bookmarkEnd w:id="483"/>
      <w:r>
        <w:rPr>
          <w:b w:val="0"/>
          <w:i w:val="0"/>
        </w:rPr>
      </w:r>
      <w:bookmarkStart w:name="_bookmark237" w:id="484"/>
      <w:bookmarkEnd w:id="484"/>
      <w:r>
        <w:rPr>
          <w:b w:val="0"/>
          <w:i w:val="0"/>
        </w:rPr>
      </w:r>
      <w:bookmarkStart w:name="_bookmark237" w:id="485"/>
      <w:bookmarkEnd w:id="485"/>
      <w:r>
        <w:rPr>
          <w:i/>
          <w:shd w:fill="E5FFFF" w:color="auto" w:val="clear"/>
        </w:rPr>
        <w:t>A</w:t>
      </w:r>
      <w:r>
        <w:rPr>
          <w:i/>
          <w:shd w:fill="E5FFFF" w:color="auto" w:val="clear"/>
        </w:rPr>
        <w:t>rrivo o partenza a gara in</w:t>
      </w:r>
      <w:r>
        <w:rPr>
          <w:i/>
          <w:spacing w:val="-17"/>
          <w:shd w:fill="E5FFFF" w:color="auto" w:val="clear"/>
        </w:rPr>
        <w:t> </w:t>
      </w:r>
      <w:r>
        <w:rPr>
          <w:i/>
          <w:shd w:fill="E5FFFF" w:color="auto" w:val="clear"/>
        </w:rPr>
        <w:t>corso</w:t>
        <w:tab/>
      </w:r>
    </w:p>
    <w:p>
      <w:pPr>
        <w:pStyle w:val="BodyText"/>
        <w:spacing w:before="57"/>
        <w:ind w:left="1136" w:right="123"/>
        <w:jc w:val="both"/>
      </w:pPr>
      <w:r>
        <w:rPr/>
        <w:t>Un componente di una squadra, regolarmente iscritto a referto, che giunga sul terreno di gioco a gara iniziata (§ </w:t>
      </w:r>
      <w:hyperlink w:history="true" w:anchor="_bookmark131">
        <w:r>
          <w:rPr/>
          <w:t>2.1.2</w:t>
        </w:r>
      </w:hyperlink>
      <w:r>
        <w:rPr/>
        <w:t>), può prendervi parte subito dopo il riconoscimento da parte di uno degli arbitri, che deve avvenire </w:t>
      </w:r>
      <w:r>
        <w:rPr>
          <w:b/>
        </w:rPr>
        <w:t>al termine dell’azione di gioco eventual- mente in corso</w:t>
      </w:r>
      <w:r>
        <w:rPr/>
        <w:t>, con palla fuori gioco</w:t>
      </w:r>
      <w:hyperlink w:history="true" w:anchor="_bookmark240">
        <w:r>
          <w:rPr>
            <w:position w:val="10"/>
            <w:sz w:val="14"/>
          </w:rPr>
          <w:t>60</w:t>
        </w:r>
      </w:hyperlink>
      <w:r>
        <w:rPr/>
        <w:t>. Il fatto va annotato a referto con orario, set e punteggio; se, viceversa, qualcuno degli iscritti alla fine non dovesse presentarsi, </w:t>
      </w:r>
      <w:r>
        <w:rPr>
          <w:spacing w:val="3"/>
        </w:rPr>
        <w:t>l’an- </w:t>
      </w:r>
      <w:r>
        <w:rPr/>
        <w:t>notazione andrà effettuata al termine della</w:t>
      </w:r>
      <w:r>
        <w:rPr>
          <w:spacing w:val="-9"/>
        </w:rPr>
        <w:t> </w:t>
      </w:r>
      <w:r>
        <w:rPr/>
        <w:t>gara.</w:t>
      </w:r>
    </w:p>
    <w:p>
      <w:pPr>
        <w:pStyle w:val="BodyText"/>
        <w:spacing w:before="108"/>
        <w:ind w:left="1136" w:right="141"/>
        <w:jc w:val="both"/>
      </w:pPr>
      <w:r>
        <w:rPr/>
        <w:t>Similmente, un partecipante che chieda di lasciare il terreno di gioco prima del termine della gara, deve essere autorizzato a farlo dal 1° arbitro, riportando l’evento come nel caso di arrivo ritardato. Si procede analogamente quando un giocatore infortunato lascia l’impianto per essere condotto al Pronto Soccorso.</w:t>
      </w:r>
    </w:p>
    <w:p>
      <w:pPr>
        <w:pStyle w:val="BodyText"/>
        <w:rPr>
          <w:sz w:val="10"/>
        </w:rPr>
      </w:pPr>
    </w:p>
    <w:tbl>
      <w:tblPr>
        <w:tblW w:w="0" w:type="auto"/>
        <w:jc w:val="left"/>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5"/>
        <w:gridCol w:w="8139"/>
      </w:tblGrid>
      <w:tr>
        <w:trPr>
          <w:trHeight w:val="236" w:hRule="atLeast"/>
        </w:trPr>
        <w:tc>
          <w:tcPr>
            <w:tcW w:w="1475" w:type="dxa"/>
            <w:tcBorders>
              <w:left w:val="single" w:sz="8" w:space="0" w:color="000000"/>
              <w:bottom w:val="single" w:sz="12" w:space="0" w:color="000000"/>
              <w:right w:val="single" w:sz="12" w:space="0" w:color="000000"/>
            </w:tcBorders>
            <w:shd w:val="clear" w:color="auto" w:fill="22B7DB"/>
          </w:tcPr>
          <w:p>
            <w:pPr>
              <w:pStyle w:val="TableParagraph"/>
              <w:spacing w:before="25"/>
              <w:ind w:left="130"/>
              <w:rPr>
                <w:b/>
                <w:sz w:val="16"/>
              </w:rPr>
            </w:pPr>
            <w:r>
              <w:rPr>
                <w:b/>
                <w:w w:val="105"/>
                <w:sz w:val="16"/>
              </w:rPr>
              <w:t>OSSERVAZIONI</w:t>
            </w:r>
          </w:p>
        </w:tc>
        <w:tc>
          <w:tcPr>
            <w:tcW w:w="8139" w:type="dxa"/>
            <w:tcBorders>
              <w:left w:val="single" w:sz="12" w:space="0" w:color="000000"/>
              <w:right w:val="single" w:sz="12" w:space="0" w:color="000000"/>
            </w:tcBorders>
          </w:tcPr>
          <w:p>
            <w:pPr>
              <w:pStyle w:val="TableParagraph"/>
              <w:spacing w:before="25"/>
              <w:ind w:left="47"/>
              <w:rPr>
                <w:b/>
                <w:sz w:val="16"/>
              </w:rPr>
            </w:pPr>
            <w:r>
              <w:rPr>
                <w:b/>
                <w:color w:val="0000FF"/>
                <w:w w:val="105"/>
                <w:sz w:val="16"/>
              </w:rPr>
              <w:t>ore 21.01 2° set 0-1 riconoscimento M sq. A</w:t>
            </w:r>
          </w:p>
        </w:tc>
      </w:tr>
      <w:tr>
        <w:trPr>
          <w:trHeight w:val="245" w:hRule="atLeast"/>
        </w:trPr>
        <w:tc>
          <w:tcPr>
            <w:tcW w:w="9614" w:type="dxa"/>
            <w:gridSpan w:val="2"/>
            <w:tcBorders>
              <w:top w:val="single" w:sz="12" w:space="0" w:color="000000"/>
              <w:left w:val="single" w:sz="8" w:space="0" w:color="000000"/>
              <w:right w:val="single" w:sz="12" w:space="0" w:color="000000"/>
            </w:tcBorders>
          </w:tcPr>
          <w:p>
            <w:pPr>
              <w:pStyle w:val="TableParagraph"/>
              <w:spacing w:before="22"/>
              <w:ind w:left="47"/>
              <w:rPr>
                <w:b/>
                <w:sz w:val="16"/>
              </w:rPr>
            </w:pPr>
            <w:r>
              <w:rPr>
                <w:b/>
                <w:color w:val="0000FF"/>
                <w:w w:val="105"/>
                <w:sz w:val="16"/>
              </w:rPr>
              <w:t>ore 21.40 3° set 10-10 n° 6 sq. A abbandona il terreno di gioco</w:t>
            </w:r>
          </w:p>
        </w:tc>
      </w:tr>
      <w:tr>
        <w:trPr>
          <w:trHeight w:val="248" w:hRule="atLeast"/>
        </w:trPr>
        <w:tc>
          <w:tcPr>
            <w:tcW w:w="9614" w:type="dxa"/>
            <w:gridSpan w:val="2"/>
            <w:tcBorders>
              <w:left w:val="single" w:sz="8" w:space="0" w:color="000000"/>
              <w:right w:val="single" w:sz="12" w:space="0" w:color="000000"/>
            </w:tcBorders>
          </w:tcPr>
          <w:p>
            <w:pPr>
              <w:pStyle w:val="TableParagraph"/>
              <w:spacing w:before="28"/>
              <w:ind w:left="47"/>
              <w:rPr>
                <w:b/>
                <w:sz w:val="16"/>
              </w:rPr>
            </w:pPr>
            <w:r>
              <w:rPr>
                <w:b/>
                <w:color w:val="0000FF"/>
                <w:w w:val="105"/>
                <w:sz w:val="16"/>
              </w:rPr>
              <w:t>N° 5 sq. B assente</w:t>
            </w:r>
          </w:p>
        </w:tc>
      </w:tr>
      <w:tr>
        <w:trPr>
          <w:trHeight w:val="255"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7"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5" w:hRule="atLeast"/>
        </w:trPr>
        <w:tc>
          <w:tcPr>
            <w:tcW w:w="9614" w:type="dxa"/>
            <w:gridSpan w:val="2"/>
            <w:tcBorders>
              <w:left w:val="single" w:sz="8" w:space="0" w:color="000000"/>
              <w:bottom w:val="single" w:sz="12" w:space="0" w:color="000000"/>
              <w:right w:val="single" w:sz="12" w:space="0" w:color="000000"/>
            </w:tcBorders>
          </w:tcPr>
          <w:p>
            <w:pPr>
              <w:pStyle w:val="TableParagraph"/>
              <w:rPr>
                <w:rFonts w:ascii="Times New Roman"/>
                <w:sz w:val="16"/>
              </w:rPr>
            </w:pPr>
          </w:p>
        </w:tc>
      </w:tr>
    </w:tbl>
    <w:p>
      <w:pPr>
        <w:spacing w:before="114"/>
        <w:ind w:left="1121" w:right="142" w:firstLine="0"/>
        <w:jc w:val="center"/>
        <w:rPr>
          <w:i/>
          <w:sz w:val="20"/>
        </w:rPr>
      </w:pPr>
      <w:r>
        <w:rPr>
          <w:i/>
          <w:sz w:val="20"/>
        </w:rPr>
        <w:t>Figura 53 - Esempi di annotazioni relative all’arrivo o alla partenza dei partecipanti durante la gara</w:t>
      </w:r>
    </w:p>
    <w:p>
      <w:pPr>
        <w:pStyle w:val="ListParagraph"/>
        <w:numPr>
          <w:ilvl w:val="3"/>
          <w:numId w:val="45"/>
        </w:numPr>
        <w:tabs>
          <w:tab w:pos="2384" w:val="left" w:leader="none"/>
          <w:tab w:pos="10771" w:val="left" w:leader="none"/>
        </w:tabs>
        <w:spacing w:line="261" w:lineRule="auto" w:before="112" w:after="0"/>
        <w:ind w:left="1136" w:right="123" w:firstLine="0"/>
        <w:jc w:val="both"/>
        <w:rPr>
          <w:sz w:val="24"/>
        </w:rPr>
      </w:pPr>
      <w:bookmarkStart w:name="2.2.12.19 Squadra incompleta" w:id="486"/>
      <w:bookmarkEnd w:id="486"/>
      <w:r>
        <w:rPr/>
      </w:r>
      <w:bookmarkStart w:name="_bookmark238" w:id="487"/>
      <w:bookmarkEnd w:id="487"/>
      <w:r>
        <w:rPr/>
      </w:r>
      <w:bookmarkStart w:name="_bookmark238" w:id="488"/>
      <w:bookmarkEnd w:id="488"/>
      <w:r>
        <w:rPr>
          <w:b/>
          <w:i/>
          <w:sz w:val="24"/>
          <w:shd w:fill="E5FFFF" w:color="auto" w:val="clear"/>
        </w:rPr>
        <w:t>S</w:t>
      </w:r>
      <w:r>
        <w:rPr>
          <w:b/>
          <w:i/>
          <w:sz w:val="24"/>
          <w:shd w:fill="E5FFFF" w:color="auto" w:val="clear"/>
        </w:rPr>
        <w:t>quadra</w:t>
      </w:r>
      <w:r>
        <w:rPr>
          <w:b/>
          <w:i/>
          <w:spacing w:val="-10"/>
          <w:sz w:val="24"/>
          <w:shd w:fill="E5FFFF" w:color="auto" w:val="clear"/>
        </w:rPr>
        <w:t> </w:t>
      </w:r>
      <w:r>
        <w:rPr>
          <w:b/>
          <w:sz w:val="24"/>
          <w:shd w:fill="E5FFFF" w:color="auto" w:val="clear"/>
        </w:rPr>
        <w:t>incompleta</w:t>
        <w:tab/>
      </w:r>
      <w:r>
        <w:rPr>
          <w:b/>
          <w:sz w:val="24"/>
        </w:rPr>
        <w:t> </w:t>
      </w:r>
      <w:r>
        <w:rPr>
          <w:sz w:val="24"/>
        </w:rPr>
        <w:t>Se una squadra non è in grado di presentare in campo 6 atleti, è dichiarata </w:t>
      </w:r>
      <w:r>
        <w:rPr>
          <w:i/>
          <w:sz w:val="24"/>
        </w:rPr>
        <w:t>incompleta</w:t>
      </w:r>
      <w:hyperlink w:history="true" w:anchor="_bookmark241">
        <w:r>
          <w:rPr>
            <w:position w:val="10"/>
            <w:sz w:val="14"/>
          </w:rPr>
          <w:t>61</w:t>
        </w:r>
      </w:hyperlink>
      <w:r>
        <w:rPr>
          <w:sz w:val="24"/>
        </w:rPr>
        <w:t>. Questo</w:t>
      </w:r>
      <w:r>
        <w:rPr>
          <w:spacing w:val="9"/>
          <w:sz w:val="24"/>
        </w:rPr>
        <w:t> </w:t>
      </w:r>
      <w:r>
        <w:rPr>
          <w:sz w:val="24"/>
        </w:rPr>
        <w:t>può</w:t>
      </w:r>
      <w:r>
        <w:rPr>
          <w:spacing w:val="9"/>
          <w:sz w:val="24"/>
        </w:rPr>
        <w:t> </w:t>
      </w:r>
      <w:r>
        <w:rPr>
          <w:sz w:val="24"/>
        </w:rPr>
        <w:t>avvenire</w:t>
      </w:r>
      <w:r>
        <w:rPr>
          <w:spacing w:val="10"/>
          <w:sz w:val="24"/>
        </w:rPr>
        <w:t> </w:t>
      </w:r>
      <w:r>
        <w:rPr>
          <w:sz w:val="24"/>
        </w:rPr>
        <w:t>in</w:t>
      </w:r>
      <w:r>
        <w:rPr>
          <w:spacing w:val="11"/>
          <w:sz w:val="24"/>
        </w:rPr>
        <w:t> </w:t>
      </w:r>
      <w:r>
        <w:rPr>
          <w:sz w:val="24"/>
        </w:rPr>
        <w:t>seguito</w:t>
      </w:r>
      <w:r>
        <w:rPr>
          <w:spacing w:val="9"/>
          <w:sz w:val="24"/>
        </w:rPr>
        <w:t> </w:t>
      </w:r>
      <w:r>
        <w:rPr>
          <w:sz w:val="24"/>
        </w:rPr>
        <w:t>a</w:t>
      </w:r>
      <w:r>
        <w:rPr>
          <w:spacing w:val="10"/>
          <w:sz w:val="24"/>
        </w:rPr>
        <w:t> </w:t>
      </w:r>
      <w:r>
        <w:rPr>
          <w:sz w:val="24"/>
        </w:rPr>
        <w:t>espulsione,</w:t>
      </w:r>
      <w:r>
        <w:rPr>
          <w:spacing w:val="11"/>
          <w:sz w:val="24"/>
        </w:rPr>
        <w:t> </w:t>
      </w:r>
      <w:r>
        <w:rPr>
          <w:sz w:val="24"/>
        </w:rPr>
        <w:t>squalifica</w:t>
      </w:r>
      <w:r>
        <w:rPr>
          <w:spacing w:val="11"/>
          <w:sz w:val="24"/>
        </w:rPr>
        <w:t> </w:t>
      </w:r>
      <w:r>
        <w:rPr>
          <w:sz w:val="24"/>
        </w:rPr>
        <w:t>o</w:t>
      </w:r>
      <w:r>
        <w:rPr>
          <w:spacing w:val="9"/>
          <w:sz w:val="24"/>
        </w:rPr>
        <w:t> </w:t>
      </w:r>
      <w:r>
        <w:rPr>
          <w:sz w:val="24"/>
        </w:rPr>
        <w:t>infortunio</w:t>
      </w:r>
      <w:r>
        <w:rPr>
          <w:spacing w:val="10"/>
          <w:sz w:val="24"/>
        </w:rPr>
        <w:t> </w:t>
      </w:r>
      <w:r>
        <w:rPr>
          <w:sz w:val="24"/>
        </w:rPr>
        <w:t>di</w:t>
      </w:r>
      <w:r>
        <w:rPr>
          <w:spacing w:val="9"/>
          <w:sz w:val="24"/>
        </w:rPr>
        <w:t> </w:t>
      </w:r>
      <w:r>
        <w:rPr>
          <w:sz w:val="24"/>
        </w:rPr>
        <w:t>uno</w:t>
      </w:r>
      <w:r>
        <w:rPr>
          <w:spacing w:val="9"/>
          <w:sz w:val="24"/>
        </w:rPr>
        <w:t> </w:t>
      </w:r>
      <w:r>
        <w:rPr>
          <w:sz w:val="24"/>
        </w:rPr>
        <w:t>o</w:t>
      </w:r>
      <w:r>
        <w:rPr>
          <w:spacing w:val="10"/>
          <w:sz w:val="24"/>
        </w:rPr>
        <w:t> </w:t>
      </w:r>
      <w:r>
        <w:rPr>
          <w:sz w:val="24"/>
        </w:rPr>
        <w:t>più</w:t>
      </w:r>
      <w:r>
        <w:rPr>
          <w:spacing w:val="9"/>
          <w:sz w:val="24"/>
        </w:rPr>
        <w:t> </w:t>
      </w:r>
      <w:r>
        <w:rPr>
          <w:sz w:val="24"/>
        </w:rPr>
        <w:t>atleti</w:t>
      </w:r>
      <w:r>
        <w:rPr>
          <w:spacing w:val="9"/>
          <w:sz w:val="24"/>
        </w:rPr>
        <w:t> </w:t>
      </w:r>
      <w:r>
        <w:rPr>
          <w:sz w:val="24"/>
        </w:rPr>
        <w:t>e</w:t>
      </w:r>
    </w:p>
    <w:p>
      <w:pPr>
        <w:pStyle w:val="BodyText"/>
        <w:spacing w:line="255" w:lineRule="exact"/>
        <w:ind w:left="1136"/>
        <w:jc w:val="both"/>
      </w:pPr>
      <w:r>
        <w:rPr/>
        <w:t>va ovviamente riportato a referto, assieme al set e al punteggio in cui si verifica</w:t>
      </w:r>
      <w:r>
        <w:rPr>
          <w:spacing w:val="9"/>
        </w:rPr>
        <w:t> </w:t>
      </w:r>
      <w:r>
        <w:rPr/>
        <w:t>l’even -</w:t>
      </w:r>
    </w:p>
    <w:p>
      <w:pPr>
        <w:spacing w:before="0"/>
        <w:ind w:left="1136" w:right="123" w:firstLine="0"/>
        <w:jc w:val="both"/>
        <w:rPr>
          <w:sz w:val="24"/>
        </w:rPr>
      </w:pPr>
      <w:r>
        <w:rPr>
          <w:sz w:val="24"/>
        </w:rPr>
        <w:t>to. </w:t>
      </w:r>
      <w:r>
        <w:rPr>
          <w:b/>
          <w:sz w:val="24"/>
        </w:rPr>
        <w:t>Alla squadra avversaria vanno assegnati tutti i punti necessari per vincere il set </w:t>
      </w:r>
      <w:r>
        <w:rPr>
          <w:sz w:val="24"/>
        </w:rPr>
        <w:t>; se la squadra rimane incompleta anche per i set successivi, si applicherà la stessa proce- dura.</w:t>
      </w:r>
    </w:p>
    <w:p>
      <w:pPr>
        <w:pStyle w:val="BodyText"/>
        <w:spacing w:before="10" w:after="1"/>
        <w:rPr>
          <w:sz w:val="9"/>
        </w:rPr>
      </w:pPr>
    </w:p>
    <w:tbl>
      <w:tblPr>
        <w:tblW w:w="0" w:type="auto"/>
        <w:jc w:val="left"/>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5"/>
        <w:gridCol w:w="8139"/>
      </w:tblGrid>
      <w:tr>
        <w:trPr>
          <w:trHeight w:val="239" w:hRule="atLeast"/>
        </w:trPr>
        <w:tc>
          <w:tcPr>
            <w:tcW w:w="1475" w:type="dxa"/>
            <w:tcBorders>
              <w:left w:val="single" w:sz="8" w:space="0" w:color="000000"/>
              <w:bottom w:val="single" w:sz="12" w:space="0" w:color="000000"/>
              <w:right w:val="single" w:sz="12" w:space="0" w:color="000000"/>
            </w:tcBorders>
            <w:shd w:val="clear" w:color="auto" w:fill="22B7DB"/>
          </w:tcPr>
          <w:p>
            <w:pPr>
              <w:pStyle w:val="TableParagraph"/>
              <w:spacing w:before="26"/>
              <w:ind w:left="130"/>
              <w:rPr>
                <w:b/>
                <w:sz w:val="16"/>
              </w:rPr>
            </w:pPr>
            <w:r>
              <w:rPr>
                <w:b/>
                <w:w w:val="105"/>
                <w:sz w:val="16"/>
              </w:rPr>
              <w:t>OSSERVAZIONI</w:t>
            </w:r>
          </w:p>
        </w:tc>
        <w:tc>
          <w:tcPr>
            <w:tcW w:w="8139" w:type="dxa"/>
            <w:tcBorders>
              <w:left w:val="single" w:sz="12" w:space="0" w:color="000000"/>
              <w:right w:val="single" w:sz="12" w:space="0" w:color="000000"/>
            </w:tcBorders>
          </w:tcPr>
          <w:p>
            <w:pPr>
              <w:pStyle w:val="TableParagraph"/>
              <w:spacing w:before="26"/>
              <w:ind w:left="48"/>
              <w:rPr>
                <w:b/>
                <w:sz w:val="16"/>
              </w:rPr>
            </w:pPr>
            <w:r>
              <w:rPr>
                <w:b/>
                <w:color w:val="0000FF"/>
                <w:w w:val="105"/>
                <w:sz w:val="16"/>
              </w:rPr>
              <w:t>3° set 20-18 sq. A INCOMPLETA (ESP. n° 15)</w:t>
            </w:r>
          </w:p>
        </w:tc>
      </w:tr>
      <w:tr>
        <w:trPr>
          <w:trHeight w:val="245" w:hRule="atLeast"/>
        </w:trPr>
        <w:tc>
          <w:tcPr>
            <w:tcW w:w="9614" w:type="dxa"/>
            <w:gridSpan w:val="2"/>
            <w:tcBorders>
              <w:top w:val="single" w:sz="12" w:space="0" w:color="000000"/>
              <w:left w:val="single" w:sz="8" w:space="0" w:color="000000"/>
              <w:right w:val="single" w:sz="12" w:space="0" w:color="000000"/>
            </w:tcBorders>
          </w:tcPr>
          <w:p>
            <w:pPr>
              <w:pStyle w:val="TableParagraph"/>
              <w:rPr>
                <w:rFonts w:ascii="Times New Roman"/>
                <w:sz w:val="16"/>
              </w:rPr>
            </w:pPr>
          </w:p>
        </w:tc>
      </w:tr>
      <w:tr>
        <w:trPr>
          <w:trHeight w:val="247"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7"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3" w:hRule="atLeast"/>
        </w:trPr>
        <w:tc>
          <w:tcPr>
            <w:tcW w:w="9614" w:type="dxa"/>
            <w:gridSpan w:val="2"/>
            <w:tcBorders>
              <w:left w:val="single" w:sz="8" w:space="0" w:color="000000"/>
              <w:bottom w:val="single" w:sz="12" w:space="0" w:color="000000"/>
              <w:right w:val="single" w:sz="12" w:space="0" w:color="000000"/>
            </w:tcBorders>
          </w:tcPr>
          <w:p>
            <w:pPr>
              <w:pStyle w:val="TableParagraph"/>
              <w:rPr>
                <w:rFonts w:ascii="Times New Roman"/>
                <w:sz w:val="16"/>
              </w:rPr>
            </w:pPr>
          </w:p>
        </w:tc>
      </w:tr>
    </w:tbl>
    <w:p>
      <w:pPr>
        <w:spacing w:before="114"/>
        <w:ind w:left="1610" w:right="623" w:firstLine="0"/>
        <w:jc w:val="center"/>
        <w:rPr>
          <w:i/>
          <w:sz w:val="20"/>
        </w:rPr>
      </w:pPr>
      <w:r>
        <w:rPr>
          <w:i/>
          <w:sz w:val="20"/>
        </w:rPr>
        <w:t>Figura 54 - Esempio di squadra incompleta causa espulsione</w:t>
      </w:r>
    </w:p>
    <w:p>
      <w:pPr>
        <w:pStyle w:val="Heading5"/>
        <w:numPr>
          <w:ilvl w:val="3"/>
          <w:numId w:val="45"/>
        </w:numPr>
        <w:tabs>
          <w:tab w:pos="2384" w:val="left" w:leader="none"/>
          <w:tab w:pos="10643" w:val="left" w:leader="none"/>
        </w:tabs>
        <w:spacing w:line="240" w:lineRule="auto" w:before="112" w:after="0"/>
        <w:ind w:left="2384" w:right="0" w:hanging="1377"/>
        <w:jc w:val="left"/>
      </w:pPr>
      <w:bookmarkStart w:name="2.2.12.20 Forfait" w:id="489"/>
      <w:bookmarkEnd w:id="489"/>
      <w:r>
        <w:rPr>
          <w:b w:val="0"/>
        </w:rPr>
      </w:r>
      <w:bookmarkStart w:name="_bookmark239" w:id="490"/>
      <w:bookmarkEnd w:id="490"/>
      <w:r>
        <w:rPr>
          <w:b w:val="0"/>
        </w:rPr>
      </w:r>
      <w:bookmarkStart w:name="_bookmark239" w:id="491"/>
      <w:bookmarkEnd w:id="491"/>
      <w:r>
        <w:rPr>
          <w:spacing w:val="-3"/>
          <w:shd w:fill="E5FFFF" w:color="auto" w:val="clear"/>
        </w:rPr>
        <w:t>F</w:t>
      </w:r>
      <w:r>
        <w:rPr>
          <w:spacing w:val="-3"/>
          <w:shd w:fill="E5FFFF" w:color="auto" w:val="clear"/>
        </w:rPr>
        <w:t>orfait</w:t>
        <w:tab/>
      </w:r>
    </w:p>
    <w:p>
      <w:pPr>
        <w:pStyle w:val="BodyText"/>
        <w:spacing w:before="57"/>
        <w:ind w:left="1136" w:right="123"/>
        <w:jc w:val="both"/>
      </w:pPr>
      <w:r>
        <w:rPr/>
        <w:t>Se una squadra non si presenta in orario, o si presenta con meno di 6 atleti, è dichiarata perdente per rinuncia</w:t>
      </w:r>
      <w:hyperlink w:history="true" w:anchor="_bookmark242">
        <w:r>
          <w:rPr>
            <w:position w:val="10"/>
            <w:sz w:val="14"/>
          </w:rPr>
          <w:t>62</w:t>
        </w:r>
      </w:hyperlink>
      <w:r>
        <w:rPr/>
        <w:t>. Il 1° arbitro, dopo aver atteso il termine dei </w:t>
      </w:r>
      <w:r>
        <w:rPr>
          <w:b/>
        </w:rPr>
        <w:t>30 minuti </w:t>
      </w:r>
      <w:r>
        <w:rPr/>
        <w:t>dall’ora- rio di inizio ufficiale senza che si siano presentati almeno 6 atleti, farà registrare l’even- to sul referto e dichiarerà chiusa la gara.</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3"/>
        </w:rPr>
      </w:pPr>
      <w:r>
        <w:rPr/>
        <w:pict>
          <v:shape style="position:absolute;margin-left:56.700001pt;margin-top:9.870214pt;width:120.5pt;height:.1pt;mso-position-horizontal-relative:page;mso-position-vertical-relative:paragraph;z-index:-250673152;mso-wrap-distance-left:0;mso-wrap-distance-right:0" coordorigin="1134,197" coordsize="2410,0" path="m1134,197l3544,197e" filled="false" stroked="true" strokeweight=".5pt" strokecolor="#000000">
            <v:path arrowok="t"/>
            <v:stroke dashstyle="solid"/>
            <w10:wrap type="topAndBottom"/>
          </v:shape>
        </w:pict>
      </w:r>
    </w:p>
    <w:p>
      <w:pPr>
        <w:pStyle w:val="ListParagraph"/>
        <w:numPr>
          <w:ilvl w:val="0"/>
          <w:numId w:val="55"/>
        </w:numPr>
        <w:tabs>
          <w:tab w:pos="1420" w:val="left" w:leader="none"/>
        </w:tabs>
        <w:spacing w:line="232" w:lineRule="exact" w:before="27" w:after="0"/>
        <w:ind w:left="1420" w:right="0" w:hanging="284"/>
        <w:jc w:val="left"/>
        <w:rPr>
          <w:sz w:val="20"/>
        </w:rPr>
      </w:pPr>
      <w:bookmarkStart w:name="_bookmark240" w:id="492"/>
      <w:bookmarkEnd w:id="492"/>
      <w:r>
        <w:rPr/>
      </w:r>
      <w:bookmarkStart w:name="_bookmark241" w:id="493"/>
      <w:bookmarkEnd w:id="493"/>
      <w:r>
        <w:rPr/>
      </w:r>
      <w:bookmarkStart w:name="_bookmark241" w:id="494"/>
      <w:bookmarkEnd w:id="494"/>
      <w:r>
        <w:rPr>
          <w:i/>
          <w:sz w:val="20"/>
        </w:rPr>
        <w:t>Ca</w:t>
      </w:r>
      <w:r>
        <w:rPr>
          <w:i/>
          <w:sz w:val="20"/>
        </w:rPr>
        <w:t>sistica: </w:t>
      </w:r>
      <w:hyperlink r:id="rId475">
        <w:r>
          <w:rPr>
            <w:i/>
            <w:sz w:val="20"/>
            <w:u w:val="single" w:color="66FFFF"/>
          </w:rPr>
          <w:t>4.1</w:t>
        </w:r>
      </w:hyperlink>
      <w:r>
        <w:rPr>
          <w:sz w:val="20"/>
        </w:rPr>
        <w:t>.</w:t>
      </w:r>
    </w:p>
    <w:p>
      <w:pPr>
        <w:pStyle w:val="ListParagraph"/>
        <w:numPr>
          <w:ilvl w:val="0"/>
          <w:numId w:val="55"/>
        </w:numPr>
        <w:tabs>
          <w:tab w:pos="1420" w:val="left" w:leader="none"/>
        </w:tabs>
        <w:spacing w:line="232" w:lineRule="exact" w:before="0" w:after="0"/>
        <w:ind w:left="1420" w:right="0" w:hanging="284"/>
        <w:jc w:val="left"/>
        <w:rPr>
          <w:sz w:val="20"/>
        </w:rPr>
      </w:pPr>
      <w:bookmarkStart w:name="_bookmark242" w:id="495"/>
      <w:bookmarkEnd w:id="495"/>
      <w:r>
        <w:rPr/>
      </w:r>
      <w:bookmarkStart w:name="_bookmark242" w:id="496"/>
      <w:bookmarkEnd w:id="496"/>
      <w:r>
        <w:rPr>
          <w:i/>
          <w:sz w:val="20"/>
        </w:rPr>
        <w:t>R</w:t>
      </w:r>
      <w:r>
        <w:rPr>
          <w:i/>
          <w:sz w:val="20"/>
        </w:rPr>
        <w:t>egole di Gioco:</w:t>
      </w:r>
      <w:r>
        <w:rPr>
          <w:i/>
          <w:spacing w:val="-7"/>
          <w:sz w:val="20"/>
        </w:rPr>
        <w:t> </w:t>
      </w:r>
      <w:hyperlink r:id="rId476">
        <w:r>
          <w:rPr>
            <w:i/>
            <w:sz w:val="20"/>
            <w:u w:val="single" w:color="66FFFF"/>
          </w:rPr>
          <w:t>6.4.3</w:t>
        </w:r>
      </w:hyperlink>
      <w:r>
        <w:rPr>
          <w:sz w:val="20"/>
        </w:rPr>
        <w:t>.</w:t>
      </w:r>
    </w:p>
    <w:p>
      <w:pPr>
        <w:pStyle w:val="ListParagraph"/>
        <w:numPr>
          <w:ilvl w:val="0"/>
          <w:numId w:val="55"/>
        </w:numPr>
        <w:tabs>
          <w:tab w:pos="1420" w:val="left" w:leader="none"/>
        </w:tabs>
        <w:spacing w:line="240" w:lineRule="auto" w:before="0" w:after="0"/>
        <w:ind w:left="1420" w:right="0" w:hanging="284"/>
        <w:jc w:val="left"/>
        <w:rPr>
          <w:sz w:val="20"/>
        </w:rPr>
      </w:pPr>
      <w:r>
        <w:rPr>
          <w:i/>
          <w:sz w:val="20"/>
        </w:rPr>
        <w:t>Regole di Gioco:</w:t>
      </w:r>
      <w:r>
        <w:rPr>
          <w:i/>
          <w:spacing w:val="-7"/>
          <w:sz w:val="20"/>
        </w:rPr>
        <w:t> </w:t>
      </w:r>
      <w:hyperlink r:id="rId477">
        <w:r>
          <w:rPr>
            <w:i/>
            <w:sz w:val="20"/>
            <w:u w:val="single" w:color="66FFFF"/>
          </w:rPr>
          <w:t>6.4.2</w:t>
        </w:r>
      </w:hyperlink>
      <w:r>
        <w:rPr>
          <w:sz w:val="20"/>
        </w:rPr>
        <w:t>.</w:t>
      </w:r>
    </w:p>
    <w:p>
      <w:pPr>
        <w:spacing w:after="0" w:line="240" w:lineRule="auto"/>
        <w:jc w:val="left"/>
        <w:rPr>
          <w:sz w:val="20"/>
        </w:rPr>
        <w:sectPr>
          <w:pgSz w:w="11900" w:h="16840"/>
          <w:pgMar w:header="1134" w:footer="1218" w:top="1360" w:bottom="1400" w:left="0" w:right="1000"/>
        </w:sectPr>
      </w:pPr>
    </w:p>
    <w:p>
      <w:pPr>
        <w:pStyle w:val="BodyText"/>
        <w:spacing w:before="10"/>
        <w:rPr>
          <w:sz w:val="28"/>
        </w:rPr>
      </w:pPr>
    </w:p>
    <w:tbl>
      <w:tblPr>
        <w:tblW w:w="0" w:type="auto"/>
        <w:jc w:val="left"/>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5"/>
        <w:gridCol w:w="8139"/>
      </w:tblGrid>
      <w:tr>
        <w:trPr>
          <w:trHeight w:val="238" w:hRule="atLeast"/>
        </w:trPr>
        <w:tc>
          <w:tcPr>
            <w:tcW w:w="1475" w:type="dxa"/>
            <w:tcBorders>
              <w:left w:val="single" w:sz="8" w:space="0" w:color="000000"/>
              <w:bottom w:val="single" w:sz="12" w:space="0" w:color="000000"/>
              <w:right w:val="single" w:sz="12" w:space="0" w:color="000000"/>
            </w:tcBorders>
            <w:shd w:val="clear" w:color="auto" w:fill="22B7DB"/>
          </w:tcPr>
          <w:p>
            <w:pPr>
              <w:pStyle w:val="TableParagraph"/>
              <w:spacing w:before="25"/>
              <w:ind w:left="130"/>
              <w:rPr>
                <w:b/>
                <w:sz w:val="16"/>
              </w:rPr>
            </w:pPr>
            <w:r>
              <w:rPr>
                <w:b/>
                <w:w w:val="105"/>
                <w:sz w:val="16"/>
              </w:rPr>
              <w:t>OSSERVAZIONI</w:t>
            </w:r>
          </w:p>
        </w:tc>
        <w:tc>
          <w:tcPr>
            <w:tcW w:w="8139" w:type="dxa"/>
            <w:tcBorders>
              <w:left w:val="single" w:sz="12" w:space="0" w:color="000000"/>
              <w:right w:val="single" w:sz="12" w:space="0" w:color="000000"/>
            </w:tcBorders>
          </w:tcPr>
          <w:p>
            <w:pPr>
              <w:pStyle w:val="TableParagraph"/>
              <w:spacing w:before="25"/>
              <w:ind w:left="47"/>
              <w:rPr>
                <w:b/>
                <w:sz w:val="16"/>
              </w:rPr>
            </w:pPr>
            <w:r>
              <w:rPr>
                <w:b/>
                <w:color w:val="0000FF"/>
                <w:w w:val="105"/>
                <w:sz w:val="16"/>
              </w:rPr>
              <w:t>ore 21.00 sq. XXX FORFAIT (assente)</w:t>
            </w:r>
          </w:p>
        </w:tc>
      </w:tr>
      <w:tr>
        <w:trPr>
          <w:trHeight w:val="245" w:hRule="atLeast"/>
        </w:trPr>
        <w:tc>
          <w:tcPr>
            <w:tcW w:w="9614" w:type="dxa"/>
            <w:gridSpan w:val="2"/>
            <w:tcBorders>
              <w:top w:val="single" w:sz="12" w:space="0" w:color="000000"/>
              <w:left w:val="single" w:sz="8" w:space="0" w:color="000000"/>
              <w:right w:val="single" w:sz="12" w:space="0" w:color="000000"/>
            </w:tcBorders>
          </w:tcPr>
          <w:p>
            <w:pPr>
              <w:pStyle w:val="TableParagraph"/>
              <w:rPr>
                <w:rFonts w:ascii="Times New Roman"/>
                <w:sz w:val="16"/>
              </w:rPr>
            </w:pPr>
          </w:p>
        </w:tc>
      </w:tr>
      <w:tr>
        <w:trPr>
          <w:trHeight w:val="247"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5"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7"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5" w:hRule="atLeast"/>
        </w:trPr>
        <w:tc>
          <w:tcPr>
            <w:tcW w:w="9614" w:type="dxa"/>
            <w:gridSpan w:val="2"/>
            <w:tcBorders>
              <w:left w:val="single" w:sz="8" w:space="0" w:color="000000"/>
              <w:bottom w:val="single" w:sz="12" w:space="0" w:color="000000"/>
              <w:right w:val="single" w:sz="12" w:space="0" w:color="000000"/>
            </w:tcBorders>
          </w:tcPr>
          <w:p>
            <w:pPr>
              <w:pStyle w:val="TableParagraph"/>
              <w:rPr>
                <w:rFonts w:ascii="Times New Roman"/>
                <w:sz w:val="16"/>
              </w:rPr>
            </w:pPr>
          </w:p>
        </w:tc>
      </w:tr>
    </w:tbl>
    <w:p>
      <w:pPr>
        <w:spacing w:before="114"/>
        <w:ind w:left="1609" w:right="623" w:firstLine="0"/>
        <w:jc w:val="center"/>
        <w:rPr>
          <w:i/>
          <w:sz w:val="20"/>
        </w:rPr>
      </w:pPr>
      <w:r>
        <w:rPr>
          <w:i/>
          <w:sz w:val="20"/>
        </w:rPr>
        <w:t>Figura 55 - Esempio di </w:t>
      </w:r>
      <w:r>
        <w:rPr>
          <w:sz w:val="20"/>
        </w:rPr>
        <w:t>forfait </w:t>
      </w:r>
      <w:r>
        <w:rPr>
          <w:i/>
          <w:sz w:val="20"/>
        </w:rPr>
        <w:t>per mancata presentazione di una squadra</w:t>
      </w:r>
    </w:p>
    <w:p>
      <w:pPr>
        <w:spacing w:line="240" w:lineRule="auto" w:before="112"/>
        <w:ind w:left="1136" w:right="123" w:firstLine="0"/>
        <w:jc w:val="both"/>
        <w:rPr>
          <w:sz w:val="24"/>
        </w:rPr>
      </w:pPr>
      <w:r>
        <w:rPr>
          <w:sz w:val="24"/>
        </w:rPr>
        <w:t>Una squadra può essere dichiarata perdente per rinuncia anche quando rifiuta di giocare dopo essere stata invitata a farlo</w:t>
      </w:r>
      <w:hyperlink w:history="true" w:anchor="_bookmark245">
        <w:r>
          <w:rPr>
            <w:position w:val="10"/>
            <w:sz w:val="14"/>
          </w:rPr>
          <w:t>63</w:t>
        </w:r>
      </w:hyperlink>
      <w:r>
        <w:rPr>
          <w:sz w:val="24"/>
        </w:rPr>
        <w:t>. In tale evenienza, </w:t>
      </w:r>
      <w:r>
        <w:rPr>
          <w:b/>
          <w:sz w:val="24"/>
        </w:rPr>
        <w:t>sul referto non deve essere mo- dificato in alcun modo il risultato </w:t>
      </w:r>
      <w:r>
        <w:rPr>
          <w:sz w:val="24"/>
        </w:rPr>
        <w:t>eventualmente acquisito sino a quel momento dalle due squadre: il fatto va semplicemente riportato nel riquadro </w:t>
      </w:r>
      <w:r>
        <w:rPr>
          <w:rFonts w:ascii="Tahoma" w:hAnsi="Tahoma"/>
          <w:b/>
          <w:sz w:val="20"/>
        </w:rPr>
        <w:t>OSSERVAZIONI </w:t>
      </w:r>
      <w:r>
        <w:rPr>
          <w:sz w:val="24"/>
        </w:rPr>
        <w:t>con orario, set e punteggio.</w:t>
      </w:r>
    </w:p>
    <w:p>
      <w:pPr>
        <w:pStyle w:val="BodyText"/>
        <w:spacing w:before="5" w:after="1"/>
        <w:rPr>
          <w:sz w:val="9"/>
        </w:rPr>
      </w:pPr>
    </w:p>
    <w:tbl>
      <w:tblPr>
        <w:tblW w:w="0" w:type="auto"/>
        <w:jc w:val="left"/>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5"/>
        <w:gridCol w:w="8139"/>
      </w:tblGrid>
      <w:tr>
        <w:trPr>
          <w:trHeight w:val="238" w:hRule="atLeast"/>
        </w:trPr>
        <w:tc>
          <w:tcPr>
            <w:tcW w:w="1475" w:type="dxa"/>
            <w:tcBorders>
              <w:left w:val="single" w:sz="8" w:space="0" w:color="000000"/>
              <w:bottom w:val="single" w:sz="12" w:space="0" w:color="000000"/>
              <w:right w:val="single" w:sz="12" w:space="0" w:color="000000"/>
            </w:tcBorders>
            <w:shd w:val="clear" w:color="auto" w:fill="22B7DB"/>
          </w:tcPr>
          <w:p>
            <w:pPr>
              <w:pStyle w:val="TableParagraph"/>
              <w:spacing w:before="25"/>
              <w:ind w:left="130"/>
              <w:rPr>
                <w:b/>
                <w:sz w:val="16"/>
              </w:rPr>
            </w:pPr>
            <w:r>
              <w:rPr>
                <w:b/>
                <w:w w:val="105"/>
                <w:sz w:val="16"/>
              </w:rPr>
              <w:t>OSSERVAZIONI</w:t>
            </w:r>
          </w:p>
        </w:tc>
        <w:tc>
          <w:tcPr>
            <w:tcW w:w="8139" w:type="dxa"/>
            <w:tcBorders>
              <w:left w:val="single" w:sz="12" w:space="0" w:color="000000"/>
              <w:right w:val="single" w:sz="12" w:space="0" w:color="000000"/>
            </w:tcBorders>
          </w:tcPr>
          <w:p>
            <w:pPr>
              <w:pStyle w:val="TableParagraph"/>
              <w:spacing w:before="25"/>
              <w:ind w:left="47"/>
              <w:rPr>
                <w:b/>
                <w:sz w:val="16"/>
              </w:rPr>
            </w:pPr>
            <w:r>
              <w:rPr>
                <w:b/>
                <w:color w:val="0000FF"/>
                <w:w w:val="105"/>
                <w:sz w:val="16"/>
              </w:rPr>
              <w:t>ore 22.05 4° set 13-7 sq. A FORFAIT (rifiuta di proseguire l'incontro)</w:t>
            </w:r>
          </w:p>
        </w:tc>
      </w:tr>
      <w:tr>
        <w:trPr>
          <w:trHeight w:val="245" w:hRule="atLeast"/>
        </w:trPr>
        <w:tc>
          <w:tcPr>
            <w:tcW w:w="9614" w:type="dxa"/>
            <w:gridSpan w:val="2"/>
            <w:tcBorders>
              <w:top w:val="single" w:sz="12" w:space="0" w:color="000000"/>
              <w:left w:val="single" w:sz="8" w:space="0" w:color="000000"/>
              <w:right w:val="single" w:sz="12" w:space="0" w:color="000000"/>
            </w:tcBorders>
          </w:tcPr>
          <w:p>
            <w:pPr>
              <w:pStyle w:val="TableParagraph"/>
              <w:rPr>
                <w:rFonts w:ascii="Times New Roman"/>
                <w:sz w:val="16"/>
              </w:rPr>
            </w:pPr>
          </w:p>
        </w:tc>
      </w:tr>
      <w:tr>
        <w:trPr>
          <w:trHeight w:val="247"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5"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8"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5" w:hRule="atLeast"/>
        </w:trPr>
        <w:tc>
          <w:tcPr>
            <w:tcW w:w="9614" w:type="dxa"/>
            <w:gridSpan w:val="2"/>
            <w:tcBorders>
              <w:left w:val="single" w:sz="8" w:space="0" w:color="000000"/>
              <w:bottom w:val="single" w:sz="12" w:space="0" w:color="000000"/>
              <w:right w:val="single" w:sz="12" w:space="0" w:color="000000"/>
            </w:tcBorders>
          </w:tcPr>
          <w:p>
            <w:pPr>
              <w:pStyle w:val="TableParagraph"/>
              <w:rPr>
                <w:rFonts w:ascii="Times New Roman"/>
                <w:sz w:val="16"/>
              </w:rPr>
            </w:pPr>
          </w:p>
        </w:tc>
      </w:tr>
    </w:tbl>
    <w:p>
      <w:pPr>
        <w:spacing w:before="114"/>
        <w:ind w:left="1608" w:right="623" w:firstLine="0"/>
        <w:jc w:val="center"/>
        <w:rPr>
          <w:i/>
          <w:sz w:val="20"/>
        </w:rPr>
      </w:pPr>
      <w:r>
        <w:rPr>
          <w:i/>
          <w:sz w:val="20"/>
        </w:rPr>
        <w:t>Figura 56 - Esempio di </w:t>
      </w:r>
      <w:r>
        <w:rPr>
          <w:sz w:val="20"/>
        </w:rPr>
        <w:t>forfait </w:t>
      </w:r>
      <w:r>
        <w:rPr>
          <w:i/>
          <w:sz w:val="20"/>
        </w:rPr>
        <w:t>causa rifiuto di riprendere il gioco di una squadra</w:t>
      </w:r>
    </w:p>
    <w:p>
      <w:pPr>
        <w:pStyle w:val="Heading6"/>
        <w:numPr>
          <w:ilvl w:val="3"/>
          <w:numId w:val="45"/>
        </w:numPr>
        <w:tabs>
          <w:tab w:pos="2384" w:val="left" w:leader="none"/>
          <w:tab w:pos="10643" w:val="left" w:leader="none"/>
        </w:tabs>
        <w:spacing w:line="240" w:lineRule="auto" w:before="112" w:after="0"/>
        <w:ind w:left="2384" w:right="0" w:hanging="1377"/>
        <w:jc w:val="left"/>
        <w:rPr>
          <w:i/>
        </w:rPr>
      </w:pPr>
      <w:bookmarkStart w:name="2.2.12.21 Annullamento punti" w:id="497"/>
      <w:bookmarkEnd w:id="497"/>
      <w:r>
        <w:rPr>
          <w:b w:val="0"/>
          <w:i w:val="0"/>
        </w:rPr>
      </w:r>
      <w:bookmarkStart w:name="_bookmark243" w:id="498"/>
      <w:bookmarkEnd w:id="498"/>
      <w:r>
        <w:rPr>
          <w:b w:val="0"/>
          <w:i w:val="0"/>
        </w:rPr>
      </w:r>
      <w:bookmarkStart w:name="_bookmark243" w:id="499"/>
      <w:bookmarkEnd w:id="499"/>
      <w:r>
        <w:rPr>
          <w:i/>
          <w:shd w:fill="E5FFFF" w:color="auto" w:val="clear"/>
        </w:rPr>
        <w:t>A</w:t>
      </w:r>
      <w:r>
        <w:rPr>
          <w:i/>
          <w:shd w:fill="E5FFFF" w:color="auto" w:val="clear"/>
        </w:rPr>
        <w:t>nnullamento</w:t>
      </w:r>
      <w:r>
        <w:rPr>
          <w:i/>
          <w:spacing w:val="-7"/>
          <w:shd w:fill="E5FFFF" w:color="auto" w:val="clear"/>
        </w:rPr>
        <w:t> </w:t>
      </w:r>
      <w:r>
        <w:rPr>
          <w:i/>
          <w:shd w:fill="E5FFFF" w:color="auto" w:val="clear"/>
        </w:rPr>
        <w:t>punti</w:t>
        <w:tab/>
      </w:r>
    </w:p>
    <w:p>
      <w:pPr>
        <w:pStyle w:val="BodyText"/>
        <w:spacing w:before="57"/>
        <w:ind w:left="1136" w:right="123"/>
        <w:jc w:val="both"/>
      </w:pPr>
      <w:r>
        <w:rPr/>
        <w:t>Alcune situazioni di gioco richiedono l’annullamento di uno o più punti acquisiti dalle squadre (ad es. un fallo di rotazione, o la comunicazione di un’informazione errata ri- guardo le formazioni in campo da parte del segnapunti, che successivamente si accorge del proprio errore</w:t>
      </w:r>
      <w:hyperlink w:history="true" w:anchor="_bookmark246">
        <w:r>
          <w:rPr>
            <w:position w:val="10"/>
            <w:sz w:val="14"/>
          </w:rPr>
          <w:t>64</w:t>
        </w:r>
      </w:hyperlink>
      <w:r>
        <w:rPr/>
        <w:t>). In tali circostanze, va riportato sul referto il set, il punteggio, la ragione dell’intervento e il nuovo punteggio.</w:t>
      </w:r>
    </w:p>
    <w:p>
      <w:pPr>
        <w:pStyle w:val="BodyText"/>
        <w:spacing w:before="6"/>
        <w:rPr>
          <w:sz w:val="9"/>
        </w:rPr>
      </w:pPr>
    </w:p>
    <w:tbl>
      <w:tblPr>
        <w:tblW w:w="0" w:type="auto"/>
        <w:jc w:val="left"/>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5"/>
        <w:gridCol w:w="8139"/>
      </w:tblGrid>
      <w:tr>
        <w:trPr>
          <w:trHeight w:val="237" w:hRule="atLeast"/>
        </w:trPr>
        <w:tc>
          <w:tcPr>
            <w:tcW w:w="1475" w:type="dxa"/>
            <w:tcBorders>
              <w:left w:val="single" w:sz="8" w:space="0" w:color="000000"/>
              <w:bottom w:val="single" w:sz="12" w:space="0" w:color="000000"/>
              <w:right w:val="single" w:sz="12" w:space="0" w:color="000000"/>
            </w:tcBorders>
            <w:shd w:val="clear" w:color="auto" w:fill="22B7DB"/>
          </w:tcPr>
          <w:p>
            <w:pPr>
              <w:pStyle w:val="TableParagraph"/>
              <w:spacing w:before="25"/>
              <w:ind w:left="130"/>
              <w:rPr>
                <w:b/>
                <w:sz w:val="16"/>
              </w:rPr>
            </w:pPr>
            <w:r>
              <w:rPr>
                <w:b/>
                <w:w w:val="105"/>
                <w:sz w:val="16"/>
              </w:rPr>
              <w:t>OSSERVAZIONI</w:t>
            </w:r>
          </w:p>
        </w:tc>
        <w:tc>
          <w:tcPr>
            <w:tcW w:w="8139" w:type="dxa"/>
            <w:tcBorders>
              <w:left w:val="single" w:sz="12" w:space="0" w:color="000000"/>
              <w:right w:val="single" w:sz="12" w:space="0" w:color="000000"/>
            </w:tcBorders>
          </w:tcPr>
          <w:p>
            <w:pPr>
              <w:pStyle w:val="TableParagraph"/>
              <w:spacing w:before="25"/>
              <w:ind w:left="47"/>
              <w:rPr>
                <w:b/>
                <w:sz w:val="16"/>
              </w:rPr>
            </w:pPr>
            <w:r>
              <w:rPr>
                <w:b/>
                <w:color w:val="0000FF"/>
                <w:w w:val="105"/>
                <w:sz w:val="16"/>
              </w:rPr>
              <w:t>2° set 18-17 ANNUL. 2 punti sq. B (fallo di rotazione) 16-18</w:t>
            </w:r>
          </w:p>
        </w:tc>
      </w:tr>
      <w:tr>
        <w:trPr>
          <w:trHeight w:val="245" w:hRule="atLeast"/>
        </w:trPr>
        <w:tc>
          <w:tcPr>
            <w:tcW w:w="9614" w:type="dxa"/>
            <w:gridSpan w:val="2"/>
            <w:tcBorders>
              <w:top w:val="single" w:sz="12" w:space="0" w:color="000000"/>
              <w:left w:val="single" w:sz="8" w:space="0" w:color="000000"/>
              <w:right w:val="single" w:sz="12" w:space="0" w:color="000000"/>
            </w:tcBorders>
          </w:tcPr>
          <w:p>
            <w:pPr>
              <w:pStyle w:val="TableParagraph"/>
              <w:rPr>
                <w:rFonts w:ascii="Times New Roman"/>
                <w:sz w:val="16"/>
              </w:rPr>
            </w:pPr>
          </w:p>
        </w:tc>
      </w:tr>
      <w:tr>
        <w:trPr>
          <w:trHeight w:val="247"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8"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5"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5" w:hRule="atLeast"/>
        </w:trPr>
        <w:tc>
          <w:tcPr>
            <w:tcW w:w="9614" w:type="dxa"/>
            <w:gridSpan w:val="2"/>
            <w:tcBorders>
              <w:left w:val="single" w:sz="8" w:space="0" w:color="000000"/>
              <w:bottom w:val="single" w:sz="12" w:space="0" w:color="000000"/>
              <w:right w:val="single" w:sz="12" w:space="0" w:color="000000"/>
            </w:tcBorders>
          </w:tcPr>
          <w:p>
            <w:pPr>
              <w:pStyle w:val="TableParagraph"/>
              <w:rPr>
                <w:rFonts w:ascii="Times New Roman"/>
                <w:sz w:val="16"/>
              </w:rPr>
            </w:pPr>
          </w:p>
        </w:tc>
      </w:tr>
    </w:tbl>
    <w:p>
      <w:pPr>
        <w:spacing w:before="114"/>
        <w:ind w:left="1606" w:right="623" w:firstLine="0"/>
        <w:jc w:val="center"/>
        <w:rPr>
          <w:i/>
          <w:sz w:val="20"/>
        </w:rPr>
      </w:pPr>
      <w:r>
        <w:rPr>
          <w:i/>
          <w:sz w:val="20"/>
        </w:rPr>
        <w:t>Figura 57 - Esempio di annullamento dei punti causato da un fallo di rotazione</w:t>
      </w:r>
    </w:p>
    <w:p>
      <w:pPr>
        <w:pStyle w:val="Heading6"/>
        <w:numPr>
          <w:ilvl w:val="3"/>
          <w:numId w:val="45"/>
        </w:numPr>
        <w:tabs>
          <w:tab w:pos="2384" w:val="left" w:leader="none"/>
          <w:tab w:pos="10771" w:val="left" w:leader="none"/>
        </w:tabs>
        <w:spacing w:line="240" w:lineRule="auto" w:before="112" w:after="0"/>
        <w:ind w:left="2384" w:right="0" w:hanging="1248"/>
        <w:jc w:val="both"/>
        <w:rPr>
          <w:i/>
        </w:rPr>
      </w:pPr>
      <w:bookmarkStart w:name="2.2.12.22 Annullamento sostituzioni o te" w:id="500"/>
      <w:bookmarkEnd w:id="500"/>
      <w:r>
        <w:rPr>
          <w:b w:val="0"/>
          <w:i w:val="0"/>
        </w:rPr>
      </w:r>
      <w:bookmarkStart w:name="_bookmark244" w:id="501"/>
      <w:bookmarkEnd w:id="501"/>
      <w:r>
        <w:rPr>
          <w:b w:val="0"/>
          <w:i w:val="0"/>
        </w:rPr>
      </w:r>
      <w:bookmarkStart w:name="_bookmark244" w:id="502"/>
      <w:bookmarkEnd w:id="502"/>
      <w:r>
        <w:rPr>
          <w:i/>
          <w:shd w:fill="E5FFFF" w:color="auto" w:val="clear"/>
        </w:rPr>
        <w:t>A</w:t>
      </w:r>
      <w:r>
        <w:rPr>
          <w:i/>
          <w:shd w:fill="E5FFFF" w:color="auto" w:val="clear"/>
        </w:rPr>
        <w:t>nnullamento sostituzioni o tempi di</w:t>
      </w:r>
      <w:r>
        <w:rPr>
          <w:i/>
          <w:spacing w:val="-21"/>
          <w:shd w:fill="E5FFFF" w:color="auto" w:val="clear"/>
        </w:rPr>
        <w:t> </w:t>
      </w:r>
      <w:r>
        <w:rPr>
          <w:i/>
          <w:shd w:fill="E5FFFF" w:color="auto" w:val="clear"/>
        </w:rPr>
        <w:t>riposo</w:t>
        <w:tab/>
      </w:r>
    </w:p>
    <w:p>
      <w:pPr>
        <w:pStyle w:val="BodyText"/>
        <w:spacing w:line="237" w:lineRule="auto" w:before="60"/>
        <w:ind w:left="1136" w:right="132"/>
        <w:jc w:val="both"/>
      </w:pPr>
      <w:r>
        <w:rPr/>
        <w:t>In caso di sostituzioni o tempi di riposo richiesti dopo una decisione arbitrale che viene successivamente modificata, è facoltà delle squadre chiedere il loro annullamento. Il 1° arbitro deve accogliere la richiesta, perché il cambiamento della decisione iniziale ha modificato la situazione in campo, e far registrare il provvedimento a referto</w:t>
      </w:r>
      <w:hyperlink w:history="true" w:anchor="_bookmark247">
        <w:r>
          <w:rPr>
            <w:position w:val="10"/>
            <w:sz w:val="14"/>
          </w:rPr>
          <w:t>65</w:t>
        </w:r>
      </w:hyperlink>
      <w:r>
        <w:rPr/>
        <w:t>.</w:t>
      </w:r>
    </w:p>
    <w:p>
      <w:pPr>
        <w:pStyle w:val="BodyText"/>
        <w:rPr>
          <w:sz w:val="20"/>
        </w:rPr>
      </w:pPr>
    </w:p>
    <w:p>
      <w:pPr>
        <w:pStyle w:val="BodyText"/>
        <w:rPr>
          <w:sz w:val="20"/>
        </w:rPr>
      </w:pPr>
    </w:p>
    <w:p>
      <w:pPr>
        <w:pStyle w:val="BodyText"/>
        <w:rPr>
          <w:sz w:val="20"/>
        </w:rPr>
      </w:pPr>
    </w:p>
    <w:p>
      <w:pPr>
        <w:pStyle w:val="BodyText"/>
        <w:spacing w:before="6"/>
        <w:rPr>
          <w:sz w:val="17"/>
        </w:rPr>
      </w:pPr>
      <w:r>
        <w:rPr/>
        <w:pict>
          <v:shape style="position:absolute;margin-left:56.700001pt;margin-top:12.388886pt;width:120.5pt;height:.1pt;mso-position-horizontal-relative:page;mso-position-vertical-relative:paragraph;z-index:-250672128;mso-wrap-distance-left:0;mso-wrap-distance-right:0" coordorigin="1134,248" coordsize="2410,0" path="m1134,248l3544,248e" filled="false" stroked="true" strokeweight=".5pt" strokecolor="#000000">
            <v:path arrowok="t"/>
            <v:stroke dashstyle="solid"/>
            <w10:wrap type="topAndBottom"/>
          </v:shape>
        </w:pict>
      </w:r>
    </w:p>
    <w:p>
      <w:pPr>
        <w:pStyle w:val="ListParagraph"/>
        <w:numPr>
          <w:ilvl w:val="0"/>
          <w:numId w:val="55"/>
        </w:numPr>
        <w:tabs>
          <w:tab w:pos="1420" w:val="left" w:leader="none"/>
        </w:tabs>
        <w:spacing w:line="232" w:lineRule="exact" w:before="27" w:after="0"/>
        <w:ind w:left="1420" w:right="0" w:hanging="284"/>
        <w:jc w:val="left"/>
        <w:rPr>
          <w:sz w:val="20"/>
        </w:rPr>
      </w:pPr>
      <w:bookmarkStart w:name="_bookmark245" w:id="503"/>
      <w:bookmarkEnd w:id="503"/>
      <w:r>
        <w:rPr/>
      </w:r>
      <w:bookmarkStart w:name="_bookmark246" w:id="504"/>
      <w:bookmarkEnd w:id="504"/>
      <w:r>
        <w:rPr/>
      </w:r>
      <w:bookmarkStart w:name="_bookmark246" w:id="505"/>
      <w:bookmarkEnd w:id="505"/>
      <w:r>
        <w:rPr>
          <w:i/>
          <w:sz w:val="20"/>
        </w:rPr>
        <w:t>R</w:t>
      </w:r>
      <w:r>
        <w:rPr>
          <w:i/>
          <w:sz w:val="20"/>
        </w:rPr>
        <w:t>egole di Gioco: </w:t>
      </w:r>
      <w:hyperlink r:id="rId478">
        <w:r>
          <w:rPr>
            <w:i/>
            <w:sz w:val="20"/>
            <w:u w:val="single" w:color="66FFFF"/>
          </w:rPr>
          <w:t>6.4.1</w:t>
        </w:r>
        <w:r>
          <w:rPr>
            <w:i/>
            <w:sz w:val="20"/>
          </w:rPr>
          <w:t> </w:t>
        </w:r>
      </w:hyperlink>
      <w:r>
        <w:rPr>
          <w:sz w:val="20"/>
        </w:rPr>
        <w:t>– </w:t>
      </w:r>
      <w:r>
        <w:rPr>
          <w:i/>
          <w:sz w:val="20"/>
        </w:rPr>
        <w:t>Casistica:</w:t>
      </w:r>
      <w:hyperlink r:id="rId479">
        <w:r>
          <w:rPr>
            <w:i/>
            <w:sz w:val="20"/>
          </w:rPr>
          <w:t> </w:t>
        </w:r>
        <w:r>
          <w:rPr>
            <w:i/>
            <w:sz w:val="20"/>
            <w:u w:val="single" w:color="66FFFF"/>
          </w:rPr>
          <w:t>6.2</w:t>
        </w:r>
      </w:hyperlink>
      <w:r>
        <w:rPr>
          <w:i/>
          <w:sz w:val="20"/>
        </w:rPr>
        <w:t>,</w:t>
      </w:r>
      <w:hyperlink r:id="rId458">
        <w:r>
          <w:rPr>
            <w:i/>
            <w:spacing w:val="1"/>
            <w:sz w:val="20"/>
          </w:rPr>
          <w:t> </w:t>
        </w:r>
        <w:r>
          <w:rPr>
            <w:i/>
            <w:sz w:val="20"/>
            <w:u w:val="single" w:color="66FFFF"/>
          </w:rPr>
          <w:t>16.2</w:t>
        </w:r>
      </w:hyperlink>
      <w:r>
        <w:rPr>
          <w:sz w:val="20"/>
        </w:rPr>
        <w:t>.</w:t>
      </w:r>
    </w:p>
    <w:p>
      <w:pPr>
        <w:pStyle w:val="ListParagraph"/>
        <w:numPr>
          <w:ilvl w:val="0"/>
          <w:numId w:val="55"/>
        </w:numPr>
        <w:tabs>
          <w:tab w:pos="1420" w:val="left" w:leader="none"/>
        </w:tabs>
        <w:spacing w:line="232" w:lineRule="exact" w:before="0" w:after="0"/>
        <w:ind w:left="1420" w:right="0" w:hanging="284"/>
        <w:jc w:val="left"/>
        <w:rPr>
          <w:sz w:val="20"/>
        </w:rPr>
      </w:pPr>
      <w:bookmarkStart w:name="_bookmark247" w:id="506"/>
      <w:bookmarkEnd w:id="506"/>
      <w:r>
        <w:rPr/>
      </w:r>
      <w:bookmarkStart w:name="_bookmark247" w:id="507"/>
      <w:bookmarkEnd w:id="507"/>
      <w:r>
        <w:rPr>
          <w:i/>
          <w:sz w:val="20"/>
        </w:rPr>
        <w:t>Ca</w:t>
      </w:r>
      <w:r>
        <w:rPr>
          <w:i/>
          <w:sz w:val="20"/>
        </w:rPr>
        <w:t>sistica: </w:t>
      </w:r>
      <w:hyperlink r:id="rId480">
        <w:r>
          <w:rPr>
            <w:i/>
            <w:sz w:val="20"/>
            <w:u w:val="single" w:color="66FFFF"/>
          </w:rPr>
          <w:t>7.4</w:t>
        </w:r>
      </w:hyperlink>
      <w:r>
        <w:rPr>
          <w:i/>
          <w:sz w:val="20"/>
        </w:rPr>
        <w:t>,</w:t>
      </w:r>
      <w:hyperlink r:id="rId481">
        <w:r>
          <w:rPr>
            <w:i/>
            <w:sz w:val="20"/>
          </w:rPr>
          <w:t> </w:t>
        </w:r>
        <w:r>
          <w:rPr>
            <w:i/>
            <w:sz w:val="20"/>
            <w:u w:val="single" w:color="66FFFF"/>
          </w:rPr>
          <w:t>7.8</w:t>
        </w:r>
      </w:hyperlink>
      <w:r>
        <w:rPr>
          <w:sz w:val="20"/>
        </w:rPr>
        <w:t>.</w:t>
      </w:r>
    </w:p>
    <w:p>
      <w:pPr>
        <w:pStyle w:val="ListParagraph"/>
        <w:numPr>
          <w:ilvl w:val="0"/>
          <w:numId w:val="55"/>
        </w:numPr>
        <w:tabs>
          <w:tab w:pos="1420" w:val="left" w:leader="none"/>
        </w:tabs>
        <w:spacing w:line="240" w:lineRule="auto" w:before="0" w:after="0"/>
        <w:ind w:left="1420" w:right="0" w:hanging="284"/>
        <w:jc w:val="left"/>
        <w:rPr>
          <w:sz w:val="20"/>
        </w:rPr>
      </w:pPr>
      <w:r>
        <w:rPr>
          <w:i/>
          <w:sz w:val="20"/>
        </w:rPr>
        <w:t>Casistica: </w:t>
      </w:r>
      <w:hyperlink r:id="rId482">
        <w:r>
          <w:rPr>
            <w:i/>
            <w:sz w:val="20"/>
            <w:u w:val="single" w:color="66FFFF"/>
          </w:rPr>
          <w:t>15.20</w:t>
        </w:r>
      </w:hyperlink>
      <w:r>
        <w:rPr>
          <w:sz w:val="20"/>
        </w:rPr>
        <w:t>.</w:t>
      </w:r>
    </w:p>
    <w:p>
      <w:pPr>
        <w:spacing w:after="0" w:line="240" w:lineRule="auto"/>
        <w:jc w:val="left"/>
        <w:rPr>
          <w:sz w:val="20"/>
        </w:rPr>
        <w:sectPr>
          <w:pgSz w:w="11900" w:h="16840"/>
          <w:pgMar w:header="1134" w:footer="1218" w:top="1360" w:bottom="1400" w:left="0" w:right="1000"/>
        </w:sectPr>
      </w:pPr>
    </w:p>
    <w:p>
      <w:pPr>
        <w:pStyle w:val="BodyText"/>
        <w:rPr>
          <w:sz w:val="20"/>
        </w:rPr>
      </w:pPr>
    </w:p>
    <w:p>
      <w:pPr>
        <w:pStyle w:val="BodyText"/>
        <w:spacing w:before="6"/>
        <w:rPr>
          <w:sz w:val="18"/>
        </w:rPr>
      </w:pPr>
    </w:p>
    <w:tbl>
      <w:tblPr>
        <w:tblW w:w="0" w:type="auto"/>
        <w:jc w:val="left"/>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5"/>
        <w:gridCol w:w="8139"/>
      </w:tblGrid>
      <w:tr>
        <w:trPr>
          <w:trHeight w:val="239" w:hRule="atLeast"/>
        </w:trPr>
        <w:tc>
          <w:tcPr>
            <w:tcW w:w="1475" w:type="dxa"/>
            <w:tcBorders>
              <w:left w:val="single" w:sz="8" w:space="0" w:color="000000"/>
              <w:bottom w:val="single" w:sz="12" w:space="0" w:color="000000"/>
              <w:right w:val="single" w:sz="12" w:space="0" w:color="000000"/>
            </w:tcBorders>
            <w:shd w:val="clear" w:color="auto" w:fill="22B7DB"/>
          </w:tcPr>
          <w:p>
            <w:pPr>
              <w:pStyle w:val="TableParagraph"/>
              <w:spacing w:before="26"/>
              <w:ind w:left="130"/>
              <w:rPr>
                <w:b/>
                <w:sz w:val="16"/>
              </w:rPr>
            </w:pPr>
            <w:r>
              <w:rPr>
                <w:b/>
                <w:w w:val="105"/>
                <w:sz w:val="16"/>
              </w:rPr>
              <w:t>OSSERVAZIONI</w:t>
            </w:r>
          </w:p>
        </w:tc>
        <w:tc>
          <w:tcPr>
            <w:tcW w:w="8139" w:type="dxa"/>
            <w:tcBorders>
              <w:left w:val="single" w:sz="12" w:space="0" w:color="000000"/>
              <w:right w:val="single" w:sz="12" w:space="0" w:color="000000"/>
            </w:tcBorders>
          </w:tcPr>
          <w:p>
            <w:pPr>
              <w:pStyle w:val="TableParagraph"/>
              <w:spacing w:before="26"/>
              <w:ind w:left="48"/>
              <w:rPr>
                <w:b/>
                <w:sz w:val="16"/>
              </w:rPr>
            </w:pPr>
            <w:r>
              <w:rPr>
                <w:b/>
                <w:color w:val="0000FF"/>
                <w:w w:val="105"/>
                <w:sz w:val="16"/>
              </w:rPr>
              <w:t>2° set 2-3 sq. B ANNUL. SOST. n° 9 - n° 12 (modifica decisione arbitrale)</w:t>
            </w:r>
          </w:p>
        </w:tc>
      </w:tr>
      <w:tr>
        <w:trPr>
          <w:trHeight w:val="245" w:hRule="atLeast"/>
        </w:trPr>
        <w:tc>
          <w:tcPr>
            <w:tcW w:w="9614" w:type="dxa"/>
            <w:gridSpan w:val="2"/>
            <w:tcBorders>
              <w:top w:val="single" w:sz="12" w:space="0" w:color="000000"/>
              <w:left w:val="single" w:sz="8" w:space="0" w:color="000000"/>
              <w:right w:val="single" w:sz="12" w:space="0" w:color="000000"/>
            </w:tcBorders>
          </w:tcPr>
          <w:p>
            <w:pPr>
              <w:pStyle w:val="TableParagraph"/>
              <w:rPr>
                <w:rFonts w:ascii="Times New Roman"/>
                <w:sz w:val="16"/>
              </w:rPr>
            </w:pPr>
          </w:p>
        </w:tc>
      </w:tr>
      <w:tr>
        <w:trPr>
          <w:trHeight w:val="24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7"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5"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4" w:hRule="atLeast"/>
        </w:trPr>
        <w:tc>
          <w:tcPr>
            <w:tcW w:w="9614" w:type="dxa"/>
            <w:gridSpan w:val="2"/>
            <w:tcBorders>
              <w:left w:val="single" w:sz="8" w:space="0" w:color="000000"/>
              <w:bottom w:val="single" w:sz="12" w:space="0" w:color="000000"/>
              <w:right w:val="single" w:sz="12" w:space="0" w:color="000000"/>
            </w:tcBorders>
          </w:tcPr>
          <w:p>
            <w:pPr>
              <w:pStyle w:val="TableParagraph"/>
              <w:rPr>
                <w:rFonts w:ascii="Times New Roman"/>
                <w:sz w:val="16"/>
              </w:rPr>
            </w:pPr>
          </w:p>
        </w:tc>
      </w:tr>
    </w:tbl>
    <w:p>
      <w:pPr>
        <w:spacing w:before="114"/>
        <w:ind w:left="1609" w:right="623" w:firstLine="0"/>
        <w:jc w:val="center"/>
        <w:rPr>
          <w:i/>
          <w:sz w:val="20"/>
        </w:rPr>
      </w:pPr>
      <w:r>
        <w:rPr>
          <w:i/>
          <w:sz w:val="20"/>
        </w:rPr>
        <w:t>Figura 58 - Esempio di annullamento di una sostituzione</w:t>
      </w:r>
    </w:p>
    <w:p>
      <w:pPr>
        <w:pStyle w:val="Heading6"/>
        <w:numPr>
          <w:ilvl w:val="3"/>
          <w:numId w:val="45"/>
        </w:numPr>
        <w:tabs>
          <w:tab w:pos="2384" w:val="left" w:leader="none"/>
          <w:tab w:pos="10643" w:val="left" w:leader="none"/>
        </w:tabs>
        <w:spacing w:line="240" w:lineRule="auto" w:before="112" w:after="0"/>
        <w:ind w:left="2384" w:right="0" w:hanging="1377"/>
        <w:jc w:val="left"/>
        <w:rPr>
          <w:i/>
        </w:rPr>
      </w:pPr>
      <w:bookmarkStart w:name="2.2.12.23 Mancato rispetto della scala s" w:id="508"/>
      <w:bookmarkEnd w:id="508"/>
      <w:r>
        <w:rPr>
          <w:b w:val="0"/>
          <w:i w:val="0"/>
        </w:rPr>
      </w:r>
      <w:bookmarkStart w:name="_bookmark248" w:id="509"/>
      <w:bookmarkEnd w:id="509"/>
      <w:r>
        <w:rPr>
          <w:b w:val="0"/>
          <w:i w:val="0"/>
        </w:rPr>
      </w:r>
      <w:bookmarkStart w:name="_bookmark248" w:id="510"/>
      <w:bookmarkEnd w:id="510"/>
      <w:r>
        <w:rPr>
          <w:i/>
          <w:shd w:fill="E5FFFF" w:color="auto" w:val="clear"/>
        </w:rPr>
        <w:t>M</w:t>
      </w:r>
      <w:r>
        <w:rPr>
          <w:i/>
          <w:shd w:fill="E5FFFF" w:color="auto" w:val="clear"/>
        </w:rPr>
        <w:t>ancato rispetto della scala</w:t>
      </w:r>
      <w:r>
        <w:rPr>
          <w:i/>
          <w:spacing w:val="-19"/>
          <w:shd w:fill="E5FFFF" w:color="auto" w:val="clear"/>
        </w:rPr>
        <w:t> </w:t>
      </w:r>
      <w:r>
        <w:rPr>
          <w:i/>
          <w:shd w:fill="E5FFFF" w:color="auto" w:val="clear"/>
        </w:rPr>
        <w:t>sanzioni</w:t>
        <w:tab/>
      </w:r>
    </w:p>
    <w:p>
      <w:pPr>
        <w:pStyle w:val="BodyText"/>
        <w:spacing w:before="57"/>
        <w:ind w:left="1136" w:right="123"/>
        <w:jc w:val="both"/>
      </w:pPr>
      <w:r>
        <w:rPr/>
        <w:t>Quando il segnapunti rileva un’incongruenza nelle sanzioni comminate dal 1° arbitro (ad es. una seconda penalizzazione ad uno stesso componente di una squadra</w:t>
      </w:r>
      <w:hyperlink w:history="true" w:anchor="_bookmark250">
        <w:r>
          <w:rPr>
            <w:position w:val="10"/>
            <w:sz w:val="14"/>
          </w:rPr>
          <w:t>66</w:t>
        </w:r>
      </w:hyperlink>
      <w:r>
        <w:rPr/>
        <w:t>), deve imme- diatamente informarlo del fatto (tramite il 2° arbitro, se presente) e il 1° è tenuto a cambiare la propria decisione. Nel caso ipotetico in cui il 1° arbitro decida di non tener conto delle informazioni ricevute dal segnapunti, questi deve registrare la sanzione e trascrivere l’accaduto sul referto di gara (§ </w:t>
      </w:r>
      <w:hyperlink w:history="true" w:anchor="_bookmark185">
        <w:r>
          <w:rPr/>
          <w:t>2.2.11</w:t>
        </w:r>
      </w:hyperlink>
      <w:r>
        <w:rPr/>
        <w:t>).</w:t>
      </w:r>
    </w:p>
    <w:p>
      <w:pPr>
        <w:pStyle w:val="BodyText"/>
        <w:spacing w:before="5"/>
        <w:rPr>
          <w:sz w:val="9"/>
        </w:rPr>
      </w:pPr>
    </w:p>
    <w:tbl>
      <w:tblPr>
        <w:tblW w:w="0" w:type="auto"/>
        <w:jc w:val="left"/>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5"/>
        <w:gridCol w:w="8139"/>
      </w:tblGrid>
      <w:tr>
        <w:trPr>
          <w:trHeight w:val="238" w:hRule="atLeast"/>
        </w:trPr>
        <w:tc>
          <w:tcPr>
            <w:tcW w:w="1475" w:type="dxa"/>
            <w:tcBorders>
              <w:left w:val="single" w:sz="8" w:space="0" w:color="000000"/>
              <w:bottom w:val="single" w:sz="12" w:space="0" w:color="000000"/>
              <w:right w:val="single" w:sz="12" w:space="0" w:color="000000"/>
            </w:tcBorders>
            <w:shd w:val="clear" w:color="auto" w:fill="22B7DB"/>
          </w:tcPr>
          <w:p>
            <w:pPr>
              <w:pStyle w:val="TableParagraph"/>
              <w:spacing w:before="26"/>
              <w:ind w:left="130"/>
              <w:rPr>
                <w:b/>
                <w:sz w:val="16"/>
              </w:rPr>
            </w:pPr>
            <w:r>
              <w:rPr>
                <w:b/>
                <w:w w:val="105"/>
                <w:sz w:val="16"/>
              </w:rPr>
              <w:t>OSSERVAZIONI</w:t>
            </w:r>
          </w:p>
        </w:tc>
        <w:tc>
          <w:tcPr>
            <w:tcW w:w="8139" w:type="dxa"/>
            <w:tcBorders>
              <w:left w:val="single" w:sz="12" w:space="0" w:color="000000"/>
              <w:right w:val="single" w:sz="12" w:space="0" w:color="000000"/>
            </w:tcBorders>
          </w:tcPr>
          <w:p>
            <w:pPr>
              <w:pStyle w:val="TableParagraph"/>
              <w:spacing w:before="26"/>
              <w:ind w:left="48"/>
              <w:rPr>
                <w:b/>
                <w:sz w:val="16"/>
              </w:rPr>
            </w:pPr>
            <w:r>
              <w:rPr>
                <w:b/>
                <w:color w:val="0000FF"/>
                <w:w w:val="105"/>
                <w:sz w:val="16"/>
              </w:rPr>
              <w:t>5° set 1-0 PEN. FT sq. B non segue scala sanzioni (già penalizzato)</w:t>
            </w:r>
          </w:p>
        </w:tc>
      </w:tr>
      <w:tr>
        <w:trPr>
          <w:trHeight w:val="245" w:hRule="atLeast"/>
        </w:trPr>
        <w:tc>
          <w:tcPr>
            <w:tcW w:w="9614" w:type="dxa"/>
            <w:gridSpan w:val="2"/>
            <w:tcBorders>
              <w:top w:val="single" w:sz="12" w:space="0" w:color="000000"/>
              <w:left w:val="single" w:sz="8" w:space="0" w:color="000000"/>
              <w:right w:val="single" w:sz="12" w:space="0" w:color="000000"/>
            </w:tcBorders>
          </w:tcPr>
          <w:p>
            <w:pPr>
              <w:pStyle w:val="TableParagraph"/>
              <w:rPr>
                <w:rFonts w:ascii="Times New Roman"/>
                <w:sz w:val="16"/>
              </w:rPr>
            </w:pPr>
          </w:p>
        </w:tc>
      </w:tr>
      <w:tr>
        <w:trPr>
          <w:trHeight w:val="247"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7"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3" w:hRule="atLeast"/>
        </w:trPr>
        <w:tc>
          <w:tcPr>
            <w:tcW w:w="9614" w:type="dxa"/>
            <w:gridSpan w:val="2"/>
            <w:tcBorders>
              <w:left w:val="single" w:sz="8" w:space="0" w:color="000000"/>
              <w:bottom w:val="single" w:sz="12" w:space="0" w:color="000000"/>
              <w:right w:val="single" w:sz="12" w:space="0" w:color="000000"/>
            </w:tcBorders>
          </w:tcPr>
          <w:p>
            <w:pPr>
              <w:pStyle w:val="TableParagraph"/>
              <w:rPr>
                <w:rFonts w:ascii="Times New Roman"/>
                <w:sz w:val="16"/>
              </w:rPr>
            </w:pPr>
          </w:p>
        </w:tc>
      </w:tr>
    </w:tbl>
    <w:p>
      <w:pPr>
        <w:spacing w:before="116"/>
        <w:ind w:left="1610" w:right="623" w:firstLine="0"/>
        <w:jc w:val="center"/>
        <w:rPr>
          <w:i/>
          <w:sz w:val="20"/>
        </w:rPr>
      </w:pPr>
      <w:r>
        <w:rPr>
          <w:i/>
          <w:sz w:val="20"/>
        </w:rPr>
        <w:t>Figura 59 - Esempio di scala delle sanzioni non rispettata</w:t>
      </w:r>
    </w:p>
    <w:p>
      <w:pPr>
        <w:pStyle w:val="Heading6"/>
        <w:numPr>
          <w:ilvl w:val="3"/>
          <w:numId w:val="45"/>
        </w:numPr>
        <w:tabs>
          <w:tab w:pos="2384" w:val="left" w:leader="none"/>
          <w:tab w:pos="10771" w:val="left" w:leader="none"/>
        </w:tabs>
        <w:spacing w:line="240" w:lineRule="auto" w:before="168" w:after="0"/>
        <w:ind w:left="2384" w:right="0" w:hanging="1248"/>
        <w:jc w:val="both"/>
        <w:rPr>
          <w:i/>
        </w:rPr>
      </w:pPr>
      <w:bookmarkStart w:name="2.2.12.24 Set doppio per decisione tecni" w:id="511"/>
      <w:bookmarkEnd w:id="511"/>
      <w:r>
        <w:rPr>
          <w:b w:val="0"/>
          <w:i w:val="0"/>
        </w:rPr>
      </w:r>
      <w:bookmarkStart w:name="_bookmark249" w:id="512"/>
      <w:bookmarkEnd w:id="512"/>
      <w:r>
        <w:rPr>
          <w:b w:val="0"/>
          <w:i w:val="0"/>
        </w:rPr>
      </w:r>
      <w:bookmarkStart w:name="_bookmark249" w:id="513"/>
      <w:bookmarkEnd w:id="513"/>
      <w:r>
        <w:rPr>
          <w:i/>
          <w:shd w:fill="E5FFFF" w:color="auto" w:val="clear"/>
        </w:rPr>
        <w:t>S</w:t>
      </w:r>
      <w:r>
        <w:rPr>
          <w:i/>
          <w:shd w:fill="E5FFFF" w:color="auto" w:val="clear"/>
        </w:rPr>
        <w:t>et doppio per decisione</w:t>
      </w:r>
      <w:r>
        <w:rPr>
          <w:i/>
          <w:spacing w:val="-14"/>
          <w:shd w:fill="E5FFFF" w:color="auto" w:val="clear"/>
        </w:rPr>
        <w:t> </w:t>
      </w:r>
      <w:r>
        <w:rPr>
          <w:i/>
          <w:shd w:fill="E5FFFF" w:color="auto" w:val="clear"/>
        </w:rPr>
        <w:t>tecnica</w:t>
        <w:tab/>
      </w:r>
    </w:p>
    <w:p>
      <w:pPr>
        <w:spacing w:line="240" w:lineRule="auto" w:before="57"/>
        <w:ind w:left="1136" w:right="4207" w:firstLine="0"/>
        <w:jc w:val="both"/>
        <w:rPr>
          <w:sz w:val="24"/>
        </w:rPr>
      </w:pPr>
      <w:r>
        <w:rPr/>
        <w:pict>
          <v:shape style="position:absolute;margin-left:423pt;margin-top:18.517584pt;width:31.6pt;height:15.1pt;mso-position-horizontal-relative:page;mso-position-vertical-relative:paragraph;z-index:252646400" coordorigin="8460,370" coordsize="632,302" path="m8612,370l8672,382,8720,414,8752,461,8764,520,8752,580,8720,629,8672,661,8612,672,8552,661,8504,629,8472,580,8460,520,8472,461,8504,414,8552,382,8612,370xm8940,370l9000,382,9048,414,9080,461,9092,520,9080,580,9048,629,9000,661,8940,672,8881,661,8834,629,8802,580,8790,520,8802,461,8834,414,8881,382,8940,370xe" filled="false" stroked="true" strokeweight=".580pt" strokecolor="#000000">
            <v:path arrowok="t"/>
            <v:stroke dashstyle="solid"/>
            <w10:wrap type="none"/>
          </v:shape>
        </w:pict>
      </w:r>
      <w:r>
        <w:rPr/>
        <w:pict>
          <v:shape style="position:absolute;margin-left:466.399994pt;margin-top:95.417587pt;width:37.6pt;height:16.3pt;mso-position-horizontal-relative:page;mso-position-vertical-relative:paragraph;z-index:252647424" coordorigin="9328,1908" coordsize="752,326" path="m9704,2234l9606,2229,9516,2212,9437,2187,9378,2152,9331,2094,9328,2072,9331,2050,9378,1990,9437,1956,9516,1930,9606,1913,9704,1908,9754,1910,9847,1920,9934,1942,10002,1972,10052,2010,10080,2072,10077,2094,10030,2152,9970,2187,9892,2212,9801,2229,9704,2234xe" filled="false" stroked="true" strokeweight="1.150pt" strokecolor="#ff0000">
            <v:path arrowok="t"/>
            <v:stroke dashstyle="solid"/>
            <w10:wrap type="none"/>
          </v:shape>
        </w:pict>
      </w:r>
      <w:r>
        <w:rPr/>
        <w:pict>
          <v:shape style="position:absolute;margin-left:372.600006pt;margin-top:95.117584pt;width:37.6pt;height:16.4pt;mso-position-horizontal-relative:page;mso-position-vertical-relative:paragraph;z-index:252648448" coordorigin="7452,1902" coordsize="752,328" path="m7828,2230l7731,2225,7640,2208,7562,2182,7502,2148,7455,2088,7452,2066,7455,2045,7502,1984,7562,1951,7640,1924,7731,1908,7828,1902,7878,1904,7971,1915,8058,1937,8127,1966,8176,2004,8204,2066,8201,2088,8154,2148,8095,2182,8016,2208,7926,2225,7828,2230xe" filled="false" stroked="true" strokeweight="1.150pt" strokecolor="#ff0000">
            <v:path arrowok="t"/>
            <v:stroke dashstyle="solid"/>
            <w10:wrap type="none"/>
          </v:shape>
        </w:pict>
      </w:r>
      <w:r>
        <w:rPr/>
        <w:pict>
          <v:shape style="position:absolute;margin-left:340.100006pt;margin-top:2.917584pt;width:198.95pt;height:171.7pt;mso-position-horizontal-relative:page;mso-position-vertical-relative:paragraph;z-index:252649472" type="#_x0000_t202" filled="false" stroked="false">
            <v:textbox inset="0,0,0,0">
              <w:txbxContent>
                <w:tbl>
                  <w:tblPr>
                    <w:tblW w:w="0" w:type="auto"/>
                    <w:jc w:val="lef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3"/>
                    <w:gridCol w:w="352"/>
                    <w:gridCol w:w="344"/>
                    <w:gridCol w:w="352"/>
                    <w:gridCol w:w="580"/>
                    <w:gridCol w:w="580"/>
                    <w:gridCol w:w="350"/>
                    <w:gridCol w:w="352"/>
                    <w:gridCol w:w="346"/>
                    <w:gridCol w:w="351"/>
                  </w:tblGrid>
                  <w:tr>
                    <w:trPr>
                      <w:trHeight w:val="292" w:hRule="atLeast"/>
                    </w:trPr>
                    <w:tc>
                      <w:tcPr>
                        <w:tcW w:w="3950" w:type="dxa"/>
                        <w:gridSpan w:val="10"/>
                        <w:tcBorders>
                          <w:left w:val="single" w:sz="6" w:space="0" w:color="000000"/>
                          <w:bottom w:val="single" w:sz="8" w:space="0" w:color="000000"/>
                          <w:right w:val="single" w:sz="12" w:space="0" w:color="000000"/>
                        </w:tcBorders>
                        <w:shd w:val="clear" w:color="auto" w:fill="22B7DB"/>
                      </w:tcPr>
                      <w:p>
                        <w:pPr>
                          <w:pStyle w:val="TableParagraph"/>
                          <w:spacing w:before="69"/>
                          <w:ind w:left="1325" w:right="1311"/>
                          <w:jc w:val="center"/>
                          <w:rPr>
                            <w:b/>
                            <w:sz w:val="13"/>
                          </w:rPr>
                        </w:pPr>
                        <w:r>
                          <w:rPr>
                            <w:b/>
                            <w:sz w:val="13"/>
                          </w:rPr>
                          <w:t>RISULTATO FINALE</w:t>
                        </w:r>
                      </w:p>
                    </w:tc>
                  </w:tr>
                  <w:tr>
                    <w:trPr>
                      <w:trHeight w:val="293" w:hRule="atLeast"/>
                    </w:trPr>
                    <w:tc>
                      <w:tcPr>
                        <w:tcW w:w="1971" w:type="dxa"/>
                        <w:gridSpan w:val="5"/>
                        <w:tcBorders>
                          <w:top w:val="single" w:sz="8" w:space="0" w:color="000000"/>
                          <w:left w:val="single" w:sz="6" w:space="0" w:color="000000"/>
                          <w:bottom w:val="single" w:sz="8" w:space="0" w:color="000000"/>
                          <w:right w:val="single" w:sz="8" w:space="0" w:color="000000"/>
                        </w:tcBorders>
                      </w:tcPr>
                      <w:p>
                        <w:pPr>
                          <w:pStyle w:val="TableParagraph"/>
                          <w:tabs>
                            <w:tab w:pos="1742" w:val="left" w:leader="none"/>
                          </w:tabs>
                          <w:spacing w:before="38"/>
                          <w:ind w:left="28"/>
                          <w:rPr>
                            <w:b/>
                            <w:sz w:val="16"/>
                          </w:rPr>
                        </w:pPr>
                        <w:r>
                          <w:rPr>
                            <w:b/>
                            <w:sz w:val="10"/>
                          </w:rPr>
                          <w:t>SQ.</w:t>
                        </w:r>
                        <w:r>
                          <w:rPr>
                            <w:b/>
                            <w:spacing w:val="-5"/>
                            <w:sz w:val="10"/>
                          </w:rPr>
                          <w:t> </w:t>
                        </w:r>
                        <w:r>
                          <w:rPr>
                            <w:sz w:val="16"/>
                          </w:rPr>
                          <w:t>BASSANO</w:t>
                          <w:tab/>
                        </w:r>
                        <w:r>
                          <w:rPr>
                            <w:b/>
                            <w:position w:val="2"/>
                            <w:sz w:val="16"/>
                          </w:rPr>
                          <w:t>A</w:t>
                        </w:r>
                      </w:p>
                    </w:tc>
                    <w:tc>
                      <w:tcPr>
                        <w:tcW w:w="1979" w:type="dxa"/>
                        <w:gridSpan w:val="5"/>
                        <w:tcBorders>
                          <w:top w:val="single" w:sz="8" w:space="0" w:color="000000"/>
                          <w:left w:val="single" w:sz="8" w:space="0" w:color="000000"/>
                          <w:bottom w:val="single" w:sz="8" w:space="0" w:color="000000"/>
                          <w:right w:val="single" w:sz="12" w:space="0" w:color="000000"/>
                        </w:tcBorders>
                      </w:tcPr>
                      <w:p>
                        <w:pPr>
                          <w:pStyle w:val="TableParagraph"/>
                          <w:spacing w:before="38"/>
                          <w:ind w:left="98"/>
                          <w:rPr>
                            <w:sz w:val="16"/>
                          </w:rPr>
                        </w:pPr>
                        <w:r>
                          <w:rPr>
                            <w:b/>
                            <w:position w:val="2"/>
                            <w:sz w:val="16"/>
                          </w:rPr>
                          <w:t>B </w:t>
                        </w:r>
                        <w:r>
                          <w:rPr>
                            <w:b/>
                            <w:sz w:val="10"/>
                          </w:rPr>
                          <w:t>SQ. </w:t>
                        </w:r>
                        <w:r>
                          <w:rPr>
                            <w:sz w:val="16"/>
                          </w:rPr>
                          <w:t>SISLEY</w:t>
                        </w:r>
                      </w:p>
                    </w:tc>
                  </w:tr>
                  <w:tr>
                    <w:trPr>
                      <w:trHeight w:val="286" w:hRule="atLeast"/>
                    </w:trPr>
                    <w:tc>
                      <w:tcPr>
                        <w:tcW w:w="343" w:type="dxa"/>
                        <w:tcBorders>
                          <w:top w:val="single" w:sz="8" w:space="0" w:color="000000"/>
                          <w:left w:val="single" w:sz="6" w:space="0" w:color="000000"/>
                          <w:bottom w:val="single" w:sz="8" w:space="0" w:color="000000"/>
                        </w:tcBorders>
                      </w:tcPr>
                      <w:p>
                        <w:pPr>
                          <w:pStyle w:val="TableParagraph"/>
                          <w:spacing w:before="34"/>
                          <w:ind w:left="46" w:right="39"/>
                          <w:jc w:val="center"/>
                          <w:rPr>
                            <w:b/>
                            <w:sz w:val="13"/>
                          </w:rPr>
                        </w:pPr>
                        <w:r>
                          <w:rPr>
                            <w:b/>
                            <w:sz w:val="13"/>
                          </w:rPr>
                          <w:t>"T"</w:t>
                        </w:r>
                      </w:p>
                    </w:tc>
                    <w:tc>
                      <w:tcPr>
                        <w:tcW w:w="352" w:type="dxa"/>
                        <w:tcBorders>
                          <w:top w:val="single" w:sz="8" w:space="0" w:color="000000"/>
                          <w:bottom w:val="single" w:sz="8" w:space="0" w:color="000000"/>
                        </w:tcBorders>
                      </w:tcPr>
                      <w:p>
                        <w:pPr>
                          <w:pStyle w:val="TableParagraph"/>
                          <w:spacing w:before="34"/>
                          <w:ind w:left="14"/>
                          <w:jc w:val="center"/>
                          <w:rPr>
                            <w:b/>
                            <w:sz w:val="13"/>
                          </w:rPr>
                        </w:pPr>
                        <w:r>
                          <w:rPr>
                            <w:b/>
                            <w:w w:val="101"/>
                            <w:sz w:val="13"/>
                          </w:rPr>
                          <w:t>S</w:t>
                        </w:r>
                      </w:p>
                    </w:tc>
                    <w:tc>
                      <w:tcPr>
                        <w:tcW w:w="344" w:type="dxa"/>
                        <w:tcBorders>
                          <w:top w:val="single" w:sz="8" w:space="0" w:color="000000"/>
                          <w:bottom w:val="single" w:sz="8" w:space="0" w:color="000000"/>
                        </w:tcBorders>
                      </w:tcPr>
                      <w:p>
                        <w:pPr>
                          <w:pStyle w:val="TableParagraph"/>
                          <w:spacing w:before="34"/>
                          <w:ind w:left="22"/>
                          <w:jc w:val="center"/>
                          <w:rPr>
                            <w:b/>
                            <w:sz w:val="13"/>
                          </w:rPr>
                        </w:pPr>
                        <w:r>
                          <w:rPr>
                            <w:b/>
                            <w:w w:val="101"/>
                            <w:sz w:val="13"/>
                          </w:rPr>
                          <w:t>V</w:t>
                        </w:r>
                      </w:p>
                    </w:tc>
                    <w:tc>
                      <w:tcPr>
                        <w:tcW w:w="352" w:type="dxa"/>
                        <w:tcBorders>
                          <w:top w:val="single" w:sz="8" w:space="0" w:color="000000"/>
                          <w:bottom w:val="single" w:sz="8" w:space="0" w:color="000000"/>
                          <w:right w:val="single" w:sz="8" w:space="0" w:color="000000"/>
                        </w:tcBorders>
                      </w:tcPr>
                      <w:p>
                        <w:pPr>
                          <w:pStyle w:val="TableParagraph"/>
                          <w:spacing w:before="34"/>
                          <w:ind w:left="23"/>
                          <w:jc w:val="center"/>
                          <w:rPr>
                            <w:b/>
                            <w:sz w:val="13"/>
                          </w:rPr>
                        </w:pPr>
                        <w:r>
                          <w:rPr>
                            <w:b/>
                            <w:w w:val="101"/>
                            <w:sz w:val="13"/>
                          </w:rPr>
                          <w:t>P</w:t>
                        </w:r>
                      </w:p>
                      <w:p>
                        <w:pPr>
                          <w:pStyle w:val="TableParagraph"/>
                          <w:spacing w:line="54" w:lineRule="exact" w:before="29"/>
                          <w:ind w:left="22"/>
                          <w:jc w:val="center"/>
                          <w:rPr>
                            <w:b/>
                            <w:sz w:val="7"/>
                          </w:rPr>
                        </w:pPr>
                        <w:r>
                          <w:rPr>
                            <w:b/>
                            <w:w w:val="105"/>
                            <w:sz w:val="7"/>
                          </w:rPr>
                          <w:t>Punti</w:t>
                        </w:r>
                      </w:p>
                    </w:tc>
                    <w:tc>
                      <w:tcPr>
                        <w:tcW w:w="1160" w:type="dxa"/>
                        <w:gridSpan w:val="2"/>
                        <w:tcBorders>
                          <w:top w:val="single" w:sz="8" w:space="0" w:color="000000"/>
                          <w:left w:val="single" w:sz="8" w:space="0" w:color="000000"/>
                          <w:bottom w:val="single" w:sz="8" w:space="0" w:color="000000"/>
                          <w:right w:val="single" w:sz="8" w:space="0" w:color="000000"/>
                        </w:tcBorders>
                      </w:tcPr>
                      <w:p>
                        <w:pPr>
                          <w:pStyle w:val="TableParagraph"/>
                          <w:tabs>
                            <w:tab w:pos="722" w:val="left" w:leader="none"/>
                          </w:tabs>
                          <w:spacing w:before="30"/>
                          <w:ind w:left="4"/>
                          <w:rPr>
                            <w:b/>
                            <w:sz w:val="10"/>
                          </w:rPr>
                        </w:pPr>
                        <w:r>
                          <w:rPr>
                            <w:b/>
                            <w:position w:val="1"/>
                            <w:sz w:val="13"/>
                          </w:rPr>
                          <w:t>SET</w:t>
                          <w:tab/>
                        </w:r>
                        <w:r>
                          <w:rPr>
                            <w:b/>
                            <w:sz w:val="10"/>
                          </w:rPr>
                          <w:t>minuti</w:t>
                        </w:r>
                      </w:p>
                    </w:tc>
                    <w:tc>
                      <w:tcPr>
                        <w:tcW w:w="350" w:type="dxa"/>
                        <w:tcBorders>
                          <w:top w:val="single" w:sz="8" w:space="0" w:color="000000"/>
                          <w:left w:val="single" w:sz="8" w:space="0" w:color="000000"/>
                          <w:bottom w:val="single" w:sz="8" w:space="0" w:color="000000"/>
                        </w:tcBorders>
                      </w:tcPr>
                      <w:p>
                        <w:pPr>
                          <w:pStyle w:val="TableParagraph"/>
                          <w:spacing w:before="34"/>
                          <w:ind w:left="15"/>
                          <w:jc w:val="center"/>
                          <w:rPr>
                            <w:b/>
                            <w:sz w:val="13"/>
                          </w:rPr>
                        </w:pPr>
                        <w:r>
                          <w:rPr>
                            <w:b/>
                            <w:w w:val="101"/>
                            <w:sz w:val="13"/>
                          </w:rPr>
                          <w:t>P</w:t>
                        </w:r>
                      </w:p>
                      <w:p>
                        <w:pPr>
                          <w:pStyle w:val="TableParagraph"/>
                          <w:spacing w:line="54" w:lineRule="exact" w:before="29"/>
                          <w:ind w:left="59" w:right="43"/>
                          <w:jc w:val="center"/>
                          <w:rPr>
                            <w:b/>
                            <w:sz w:val="7"/>
                          </w:rPr>
                        </w:pPr>
                        <w:r>
                          <w:rPr>
                            <w:b/>
                            <w:w w:val="105"/>
                            <w:sz w:val="7"/>
                          </w:rPr>
                          <w:t>Punti</w:t>
                        </w:r>
                      </w:p>
                    </w:tc>
                    <w:tc>
                      <w:tcPr>
                        <w:tcW w:w="352" w:type="dxa"/>
                        <w:tcBorders>
                          <w:top w:val="single" w:sz="8" w:space="0" w:color="000000"/>
                          <w:bottom w:val="single" w:sz="8" w:space="0" w:color="000000"/>
                        </w:tcBorders>
                      </w:tcPr>
                      <w:p>
                        <w:pPr>
                          <w:pStyle w:val="TableParagraph"/>
                          <w:spacing w:before="34"/>
                          <w:ind w:left="22"/>
                          <w:jc w:val="center"/>
                          <w:rPr>
                            <w:b/>
                            <w:sz w:val="13"/>
                          </w:rPr>
                        </w:pPr>
                        <w:r>
                          <w:rPr>
                            <w:b/>
                            <w:w w:val="101"/>
                            <w:sz w:val="13"/>
                          </w:rPr>
                          <w:t>V</w:t>
                        </w:r>
                      </w:p>
                    </w:tc>
                    <w:tc>
                      <w:tcPr>
                        <w:tcW w:w="346" w:type="dxa"/>
                        <w:tcBorders>
                          <w:top w:val="single" w:sz="8" w:space="0" w:color="000000"/>
                          <w:bottom w:val="single" w:sz="8" w:space="0" w:color="000000"/>
                        </w:tcBorders>
                      </w:tcPr>
                      <w:p>
                        <w:pPr>
                          <w:pStyle w:val="TableParagraph"/>
                          <w:spacing w:before="34"/>
                          <w:ind w:left="16"/>
                          <w:jc w:val="center"/>
                          <w:rPr>
                            <w:b/>
                            <w:sz w:val="13"/>
                          </w:rPr>
                        </w:pPr>
                        <w:r>
                          <w:rPr>
                            <w:b/>
                            <w:w w:val="101"/>
                            <w:sz w:val="13"/>
                          </w:rPr>
                          <w:t>S</w:t>
                        </w:r>
                      </w:p>
                    </w:tc>
                    <w:tc>
                      <w:tcPr>
                        <w:tcW w:w="351" w:type="dxa"/>
                        <w:tcBorders>
                          <w:top w:val="single" w:sz="8" w:space="0" w:color="000000"/>
                          <w:bottom w:val="single" w:sz="8" w:space="0" w:color="000000"/>
                          <w:right w:val="single" w:sz="12" w:space="0" w:color="000000"/>
                        </w:tcBorders>
                      </w:tcPr>
                      <w:p>
                        <w:pPr>
                          <w:pStyle w:val="TableParagraph"/>
                          <w:spacing w:before="34"/>
                          <w:ind w:left="75"/>
                          <w:rPr>
                            <w:b/>
                            <w:sz w:val="13"/>
                          </w:rPr>
                        </w:pPr>
                        <w:r>
                          <w:rPr>
                            <w:b/>
                            <w:sz w:val="13"/>
                          </w:rPr>
                          <w:t>"T"</w:t>
                        </w:r>
                      </w:p>
                    </w:tc>
                  </w:tr>
                  <w:tr>
                    <w:trPr>
                      <w:trHeight w:val="298" w:hRule="atLeast"/>
                    </w:trPr>
                    <w:tc>
                      <w:tcPr>
                        <w:tcW w:w="343" w:type="dxa"/>
                        <w:tcBorders>
                          <w:top w:val="single" w:sz="8" w:space="0" w:color="000000"/>
                          <w:left w:val="single" w:sz="6" w:space="0" w:color="000000"/>
                        </w:tcBorders>
                      </w:tcPr>
                      <w:p>
                        <w:pPr>
                          <w:pStyle w:val="TableParagraph"/>
                          <w:spacing w:before="60"/>
                          <w:ind w:left="5"/>
                          <w:jc w:val="center"/>
                          <w:rPr>
                            <w:sz w:val="16"/>
                          </w:rPr>
                        </w:pPr>
                        <w:r>
                          <w:rPr>
                            <w:w w:val="102"/>
                            <w:sz w:val="16"/>
                          </w:rPr>
                          <w:t>2</w:t>
                        </w:r>
                      </w:p>
                    </w:tc>
                    <w:tc>
                      <w:tcPr>
                        <w:tcW w:w="352" w:type="dxa"/>
                        <w:tcBorders>
                          <w:top w:val="single" w:sz="8" w:space="0" w:color="000000"/>
                        </w:tcBorders>
                      </w:tcPr>
                      <w:p>
                        <w:pPr>
                          <w:pStyle w:val="TableParagraph"/>
                          <w:spacing w:before="60"/>
                          <w:ind w:left="9"/>
                          <w:jc w:val="center"/>
                          <w:rPr>
                            <w:sz w:val="16"/>
                          </w:rPr>
                        </w:pPr>
                        <w:r>
                          <w:rPr>
                            <w:w w:val="102"/>
                            <w:sz w:val="16"/>
                          </w:rPr>
                          <w:t>3</w:t>
                        </w:r>
                      </w:p>
                    </w:tc>
                    <w:tc>
                      <w:tcPr>
                        <w:tcW w:w="344" w:type="dxa"/>
                        <w:tcBorders>
                          <w:top w:val="single" w:sz="8" w:space="0" w:color="000000"/>
                        </w:tcBorders>
                      </w:tcPr>
                      <w:p>
                        <w:pPr>
                          <w:pStyle w:val="TableParagraph"/>
                          <w:spacing w:before="60"/>
                          <w:ind w:left="13"/>
                          <w:jc w:val="center"/>
                          <w:rPr>
                            <w:sz w:val="16"/>
                          </w:rPr>
                        </w:pPr>
                        <w:r>
                          <w:rPr>
                            <w:w w:val="102"/>
                            <w:sz w:val="16"/>
                          </w:rPr>
                          <w:t>0</w:t>
                        </w:r>
                      </w:p>
                    </w:tc>
                    <w:tc>
                      <w:tcPr>
                        <w:tcW w:w="352" w:type="dxa"/>
                        <w:tcBorders>
                          <w:top w:val="single" w:sz="8" w:space="0" w:color="000000"/>
                          <w:right w:val="single" w:sz="8" w:space="0" w:color="000000"/>
                        </w:tcBorders>
                      </w:tcPr>
                      <w:p>
                        <w:pPr>
                          <w:pStyle w:val="TableParagraph"/>
                          <w:spacing w:before="60"/>
                          <w:ind w:left="86"/>
                          <w:rPr>
                            <w:sz w:val="16"/>
                          </w:rPr>
                        </w:pPr>
                        <w:r>
                          <w:rPr>
                            <w:w w:val="105"/>
                            <w:sz w:val="16"/>
                          </w:rPr>
                          <w:t>23</w:t>
                        </w:r>
                      </w:p>
                    </w:tc>
                    <w:tc>
                      <w:tcPr>
                        <w:tcW w:w="1160" w:type="dxa"/>
                        <w:gridSpan w:val="2"/>
                        <w:tcBorders>
                          <w:top w:val="single" w:sz="8" w:space="0" w:color="000000"/>
                          <w:left w:val="single" w:sz="8" w:space="0" w:color="000000"/>
                          <w:right w:val="single" w:sz="8" w:space="0" w:color="000000"/>
                        </w:tcBorders>
                      </w:tcPr>
                      <w:p>
                        <w:pPr>
                          <w:pStyle w:val="TableParagraph"/>
                          <w:tabs>
                            <w:tab w:pos="614" w:val="left" w:leader="none"/>
                          </w:tabs>
                          <w:spacing w:before="60"/>
                          <w:ind w:left="74"/>
                          <w:rPr>
                            <w:b/>
                            <w:sz w:val="13"/>
                          </w:rPr>
                        </w:pPr>
                        <w:r>
                          <w:rPr>
                            <w:b/>
                            <w:position w:val="2"/>
                            <w:sz w:val="13"/>
                          </w:rPr>
                          <w:t>1</w:t>
                          <w:tab/>
                          <w:t>( </w:t>
                        </w:r>
                        <w:r>
                          <w:rPr>
                            <w:sz w:val="16"/>
                          </w:rPr>
                          <w:t>27</w:t>
                        </w:r>
                        <w:r>
                          <w:rPr>
                            <w:spacing w:val="15"/>
                            <w:sz w:val="16"/>
                          </w:rPr>
                          <w:t> </w:t>
                        </w:r>
                        <w:r>
                          <w:rPr>
                            <w:b/>
                            <w:position w:val="2"/>
                            <w:sz w:val="13"/>
                          </w:rPr>
                          <w:t>)</w:t>
                        </w:r>
                      </w:p>
                    </w:tc>
                    <w:tc>
                      <w:tcPr>
                        <w:tcW w:w="350" w:type="dxa"/>
                        <w:tcBorders>
                          <w:top w:val="single" w:sz="8" w:space="0" w:color="000000"/>
                          <w:left w:val="single" w:sz="8" w:space="0" w:color="000000"/>
                        </w:tcBorders>
                      </w:tcPr>
                      <w:p>
                        <w:pPr>
                          <w:pStyle w:val="TableParagraph"/>
                          <w:spacing w:before="60"/>
                          <w:ind w:left="57" w:right="47"/>
                          <w:jc w:val="center"/>
                          <w:rPr>
                            <w:sz w:val="16"/>
                          </w:rPr>
                        </w:pPr>
                        <w:r>
                          <w:rPr>
                            <w:w w:val="105"/>
                            <w:sz w:val="16"/>
                          </w:rPr>
                          <w:t>25</w:t>
                        </w:r>
                      </w:p>
                    </w:tc>
                    <w:tc>
                      <w:tcPr>
                        <w:tcW w:w="352" w:type="dxa"/>
                        <w:tcBorders>
                          <w:top w:val="single" w:sz="8" w:space="0" w:color="000000"/>
                        </w:tcBorders>
                      </w:tcPr>
                      <w:p>
                        <w:pPr>
                          <w:pStyle w:val="TableParagraph"/>
                          <w:spacing w:before="60"/>
                          <w:ind w:left="13"/>
                          <w:jc w:val="center"/>
                          <w:rPr>
                            <w:sz w:val="16"/>
                          </w:rPr>
                        </w:pPr>
                        <w:r>
                          <w:rPr>
                            <w:w w:val="102"/>
                            <w:sz w:val="16"/>
                          </w:rPr>
                          <w:t>1</w:t>
                        </w:r>
                      </w:p>
                    </w:tc>
                    <w:tc>
                      <w:tcPr>
                        <w:tcW w:w="346" w:type="dxa"/>
                        <w:tcBorders>
                          <w:top w:val="single" w:sz="8" w:space="0" w:color="000000"/>
                        </w:tcBorders>
                      </w:tcPr>
                      <w:p>
                        <w:pPr>
                          <w:pStyle w:val="TableParagraph"/>
                          <w:spacing w:before="60"/>
                          <w:ind w:left="11"/>
                          <w:jc w:val="center"/>
                          <w:rPr>
                            <w:sz w:val="16"/>
                          </w:rPr>
                        </w:pPr>
                        <w:r>
                          <w:rPr>
                            <w:w w:val="102"/>
                            <w:sz w:val="16"/>
                          </w:rPr>
                          <w:t>5</w:t>
                        </w:r>
                      </w:p>
                    </w:tc>
                    <w:tc>
                      <w:tcPr>
                        <w:tcW w:w="351" w:type="dxa"/>
                        <w:tcBorders>
                          <w:top w:val="single" w:sz="8" w:space="0" w:color="000000"/>
                          <w:right w:val="single" w:sz="12" w:space="0" w:color="000000"/>
                        </w:tcBorders>
                      </w:tcPr>
                      <w:p>
                        <w:pPr>
                          <w:pStyle w:val="TableParagraph"/>
                          <w:spacing w:before="60"/>
                          <w:ind w:left="129"/>
                          <w:rPr>
                            <w:sz w:val="16"/>
                          </w:rPr>
                        </w:pPr>
                        <w:r>
                          <w:rPr>
                            <w:w w:val="102"/>
                            <w:sz w:val="16"/>
                          </w:rPr>
                          <w:t>1</w:t>
                        </w:r>
                      </w:p>
                    </w:tc>
                  </w:tr>
                  <w:tr>
                    <w:trPr>
                      <w:trHeight w:val="303" w:hRule="atLeast"/>
                    </w:trPr>
                    <w:tc>
                      <w:tcPr>
                        <w:tcW w:w="343" w:type="dxa"/>
                        <w:tcBorders>
                          <w:left w:val="single" w:sz="6" w:space="0" w:color="000000"/>
                        </w:tcBorders>
                      </w:tcPr>
                      <w:p>
                        <w:pPr>
                          <w:pStyle w:val="TableParagraph"/>
                          <w:spacing w:before="63"/>
                          <w:ind w:left="5"/>
                          <w:jc w:val="center"/>
                          <w:rPr>
                            <w:sz w:val="16"/>
                          </w:rPr>
                        </w:pPr>
                        <w:r>
                          <w:rPr>
                            <w:w w:val="102"/>
                            <w:sz w:val="16"/>
                          </w:rPr>
                          <w:t>1</w:t>
                        </w:r>
                      </w:p>
                    </w:tc>
                    <w:tc>
                      <w:tcPr>
                        <w:tcW w:w="352" w:type="dxa"/>
                      </w:tcPr>
                      <w:p>
                        <w:pPr>
                          <w:pStyle w:val="TableParagraph"/>
                          <w:spacing w:before="63"/>
                          <w:ind w:left="9"/>
                          <w:jc w:val="center"/>
                          <w:rPr>
                            <w:sz w:val="16"/>
                          </w:rPr>
                        </w:pPr>
                        <w:r>
                          <w:rPr>
                            <w:w w:val="102"/>
                            <w:sz w:val="16"/>
                          </w:rPr>
                          <w:t>2</w:t>
                        </w:r>
                      </w:p>
                    </w:tc>
                    <w:tc>
                      <w:tcPr>
                        <w:tcW w:w="344" w:type="dxa"/>
                      </w:tcPr>
                      <w:p>
                        <w:pPr>
                          <w:pStyle w:val="TableParagraph"/>
                          <w:spacing w:before="63"/>
                          <w:ind w:left="13"/>
                          <w:jc w:val="center"/>
                          <w:rPr>
                            <w:sz w:val="16"/>
                          </w:rPr>
                        </w:pPr>
                        <w:r>
                          <w:rPr>
                            <w:w w:val="102"/>
                            <w:sz w:val="16"/>
                          </w:rPr>
                          <w:t>1</w:t>
                        </w:r>
                      </w:p>
                    </w:tc>
                    <w:tc>
                      <w:tcPr>
                        <w:tcW w:w="352" w:type="dxa"/>
                        <w:tcBorders>
                          <w:right w:val="single" w:sz="8" w:space="0" w:color="000000"/>
                        </w:tcBorders>
                      </w:tcPr>
                      <w:p>
                        <w:pPr>
                          <w:pStyle w:val="TableParagraph"/>
                          <w:spacing w:before="63"/>
                          <w:ind w:left="86"/>
                          <w:rPr>
                            <w:sz w:val="16"/>
                          </w:rPr>
                        </w:pPr>
                        <w:r>
                          <w:rPr>
                            <w:w w:val="105"/>
                            <w:sz w:val="16"/>
                          </w:rPr>
                          <w:t>25</w:t>
                        </w:r>
                      </w:p>
                    </w:tc>
                    <w:tc>
                      <w:tcPr>
                        <w:tcW w:w="1160" w:type="dxa"/>
                        <w:gridSpan w:val="2"/>
                        <w:tcBorders>
                          <w:left w:val="single" w:sz="8" w:space="0" w:color="000000"/>
                          <w:right w:val="single" w:sz="8" w:space="0" w:color="000000"/>
                        </w:tcBorders>
                      </w:tcPr>
                      <w:p>
                        <w:pPr>
                          <w:pStyle w:val="TableParagraph"/>
                          <w:tabs>
                            <w:tab w:pos="614" w:val="left" w:leader="none"/>
                          </w:tabs>
                          <w:spacing w:before="63"/>
                          <w:ind w:left="74"/>
                          <w:rPr>
                            <w:b/>
                            <w:sz w:val="13"/>
                          </w:rPr>
                        </w:pPr>
                        <w:r>
                          <w:rPr>
                            <w:b/>
                            <w:position w:val="2"/>
                            <w:sz w:val="13"/>
                          </w:rPr>
                          <w:t>2</w:t>
                          <w:tab/>
                          <w:t>( </w:t>
                        </w:r>
                        <w:r>
                          <w:rPr>
                            <w:sz w:val="16"/>
                          </w:rPr>
                          <w:t>26</w:t>
                        </w:r>
                        <w:r>
                          <w:rPr>
                            <w:spacing w:val="15"/>
                            <w:sz w:val="16"/>
                          </w:rPr>
                          <w:t> </w:t>
                        </w:r>
                        <w:r>
                          <w:rPr>
                            <w:b/>
                            <w:position w:val="2"/>
                            <w:sz w:val="13"/>
                          </w:rPr>
                          <w:t>)</w:t>
                        </w:r>
                      </w:p>
                    </w:tc>
                    <w:tc>
                      <w:tcPr>
                        <w:tcW w:w="350" w:type="dxa"/>
                        <w:tcBorders>
                          <w:left w:val="single" w:sz="8" w:space="0" w:color="000000"/>
                        </w:tcBorders>
                      </w:tcPr>
                      <w:p>
                        <w:pPr>
                          <w:pStyle w:val="TableParagraph"/>
                          <w:spacing w:before="63"/>
                          <w:ind w:left="57" w:right="47"/>
                          <w:jc w:val="center"/>
                          <w:rPr>
                            <w:sz w:val="16"/>
                          </w:rPr>
                        </w:pPr>
                        <w:r>
                          <w:rPr>
                            <w:w w:val="105"/>
                            <w:sz w:val="16"/>
                          </w:rPr>
                          <w:t>22</w:t>
                        </w:r>
                      </w:p>
                    </w:tc>
                    <w:tc>
                      <w:tcPr>
                        <w:tcW w:w="352" w:type="dxa"/>
                      </w:tcPr>
                      <w:p>
                        <w:pPr>
                          <w:pStyle w:val="TableParagraph"/>
                          <w:spacing w:before="63"/>
                          <w:ind w:left="13"/>
                          <w:jc w:val="center"/>
                          <w:rPr>
                            <w:sz w:val="16"/>
                          </w:rPr>
                        </w:pPr>
                        <w:r>
                          <w:rPr>
                            <w:w w:val="102"/>
                            <w:sz w:val="16"/>
                          </w:rPr>
                          <w:t>0</w:t>
                        </w:r>
                      </w:p>
                    </w:tc>
                    <w:tc>
                      <w:tcPr>
                        <w:tcW w:w="346" w:type="dxa"/>
                      </w:tcPr>
                      <w:p>
                        <w:pPr>
                          <w:pStyle w:val="TableParagraph"/>
                          <w:spacing w:before="63"/>
                          <w:ind w:left="11"/>
                          <w:jc w:val="center"/>
                          <w:rPr>
                            <w:sz w:val="16"/>
                          </w:rPr>
                        </w:pPr>
                        <w:r>
                          <w:rPr>
                            <w:w w:val="102"/>
                            <w:sz w:val="16"/>
                          </w:rPr>
                          <w:t>4</w:t>
                        </w:r>
                      </w:p>
                    </w:tc>
                    <w:tc>
                      <w:tcPr>
                        <w:tcW w:w="351" w:type="dxa"/>
                        <w:tcBorders>
                          <w:right w:val="single" w:sz="12" w:space="0" w:color="000000"/>
                        </w:tcBorders>
                      </w:tcPr>
                      <w:p>
                        <w:pPr>
                          <w:pStyle w:val="TableParagraph"/>
                          <w:spacing w:before="63"/>
                          <w:ind w:left="129"/>
                          <w:rPr>
                            <w:sz w:val="16"/>
                          </w:rPr>
                        </w:pPr>
                        <w:r>
                          <w:rPr>
                            <w:w w:val="102"/>
                            <w:sz w:val="16"/>
                          </w:rPr>
                          <w:t>2</w:t>
                        </w:r>
                      </w:p>
                    </w:tc>
                  </w:tr>
                  <w:tr>
                    <w:trPr>
                      <w:trHeight w:val="298" w:hRule="atLeast"/>
                    </w:trPr>
                    <w:tc>
                      <w:tcPr>
                        <w:tcW w:w="343" w:type="dxa"/>
                        <w:tcBorders>
                          <w:left w:val="single" w:sz="6" w:space="0" w:color="000000"/>
                        </w:tcBorders>
                      </w:tcPr>
                      <w:p>
                        <w:pPr>
                          <w:pStyle w:val="TableParagraph"/>
                          <w:spacing w:before="61"/>
                          <w:ind w:left="5"/>
                          <w:jc w:val="center"/>
                          <w:rPr>
                            <w:sz w:val="16"/>
                          </w:rPr>
                        </w:pPr>
                        <w:r>
                          <w:rPr>
                            <w:w w:val="102"/>
                            <w:sz w:val="16"/>
                          </w:rPr>
                          <w:t>2</w:t>
                        </w:r>
                      </w:p>
                    </w:tc>
                    <w:tc>
                      <w:tcPr>
                        <w:tcW w:w="352" w:type="dxa"/>
                      </w:tcPr>
                      <w:p>
                        <w:pPr>
                          <w:pStyle w:val="TableParagraph"/>
                          <w:spacing w:before="61"/>
                          <w:ind w:left="9"/>
                          <w:jc w:val="center"/>
                          <w:rPr>
                            <w:sz w:val="16"/>
                          </w:rPr>
                        </w:pPr>
                        <w:r>
                          <w:rPr>
                            <w:w w:val="102"/>
                            <w:sz w:val="16"/>
                          </w:rPr>
                          <w:t>0</w:t>
                        </w:r>
                      </w:p>
                    </w:tc>
                    <w:tc>
                      <w:tcPr>
                        <w:tcW w:w="344" w:type="dxa"/>
                      </w:tcPr>
                      <w:p>
                        <w:pPr>
                          <w:pStyle w:val="TableParagraph"/>
                          <w:spacing w:before="61"/>
                          <w:ind w:left="13"/>
                          <w:jc w:val="center"/>
                          <w:rPr>
                            <w:sz w:val="16"/>
                          </w:rPr>
                        </w:pPr>
                        <w:r>
                          <w:rPr>
                            <w:w w:val="102"/>
                            <w:sz w:val="16"/>
                          </w:rPr>
                          <w:t>0</w:t>
                        </w:r>
                      </w:p>
                    </w:tc>
                    <w:tc>
                      <w:tcPr>
                        <w:tcW w:w="352" w:type="dxa"/>
                        <w:tcBorders>
                          <w:right w:val="single" w:sz="8" w:space="0" w:color="000000"/>
                        </w:tcBorders>
                      </w:tcPr>
                      <w:p>
                        <w:pPr>
                          <w:pStyle w:val="TableParagraph"/>
                          <w:spacing w:before="61"/>
                          <w:ind w:left="86"/>
                          <w:rPr>
                            <w:sz w:val="16"/>
                          </w:rPr>
                        </w:pPr>
                        <w:r>
                          <w:rPr>
                            <w:w w:val="105"/>
                            <w:sz w:val="16"/>
                          </w:rPr>
                          <w:t>20</w:t>
                        </w:r>
                      </w:p>
                    </w:tc>
                    <w:tc>
                      <w:tcPr>
                        <w:tcW w:w="1160" w:type="dxa"/>
                        <w:gridSpan w:val="2"/>
                        <w:tcBorders>
                          <w:left w:val="single" w:sz="8" w:space="0" w:color="000000"/>
                          <w:right w:val="single" w:sz="8" w:space="0" w:color="000000"/>
                        </w:tcBorders>
                      </w:tcPr>
                      <w:p>
                        <w:pPr>
                          <w:pStyle w:val="TableParagraph"/>
                          <w:tabs>
                            <w:tab w:pos="614" w:val="left" w:leader="none"/>
                          </w:tabs>
                          <w:spacing w:before="61"/>
                          <w:ind w:left="74"/>
                          <w:rPr>
                            <w:b/>
                            <w:sz w:val="13"/>
                          </w:rPr>
                        </w:pPr>
                        <w:r>
                          <w:rPr>
                            <w:b/>
                            <w:position w:val="2"/>
                            <w:sz w:val="13"/>
                          </w:rPr>
                          <w:t>3</w:t>
                          <w:tab/>
                          <w:t>( </w:t>
                        </w:r>
                        <w:r>
                          <w:rPr>
                            <w:sz w:val="16"/>
                          </w:rPr>
                          <w:t>22</w:t>
                        </w:r>
                        <w:r>
                          <w:rPr>
                            <w:spacing w:val="15"/>
                            <w:sz w:val="16"/>
                          </w:rPr>
                          <w:t> </w:t>
                        </w:r>
                        <w:r>
                          <w:rPr>
                            <w:b/>
                            <w:position w:val="2"/>
                            <w:sz w:val="13"/>
                          </w:rPr>
                          <w:t>)</w:t>
                        </w:r>
                      </w:p>
                    </w:tc>
                    <w:tc>
                      <w:tcPr>
                        <w:tcW w:w="350" w:type="dxa"/>
                        <w:tcBorders>
                          <w:left w:val="single" w:sz="8" w:space="0" w:color="000000"/>
                        </w:tcBorders>
                      </w:tcPr>
                      <w:p>
                        <w:pPr>
                          <w:pStyle w:val="TableParagraph"/>
                          <w:spacing w:before="61"/>
                          <w:ind w:left="57" w:right="47"/>
                          <w:jc w:val="center"/>
                          <w:rPr>
                            <w:sz w:val="16"/>
                          </w:rPr>
                        </w:pPr>
                        <w:r>
                          <w:rPr>
                            <w:w w:val="105"/>
                            <w:sz w:val="16"/>
                          </w:rPr>
                          <w:t>25</w:t>
                        </w:r>
                      </w:p>
                    </w:tc>
                    <w:tc>
                      <w:tcPr>
                        <w:tcW w:w="352" w:type="dxa"/>
                      </w:tcPr>
                      <w:p>
                        <w:pPr>
                          <w:pStyle w:val="TableParagraph"/>
                          <w:spacing w:before="61"/>
                          <w:ind w:left="13"/>
                          <w:jc w:val="center"/>
                          <w:rPr>
                            <w:sz w:val="16"/>
                          </w:rPr>
                        </w:pPr>
                        <w:r>
                          <w:rPr>
                            <w:w w:val="102"/>
                            <w:sz w:val="16"/>
                          </w:rPr>
                          <w:t>1</w:t>
                        </w:r>
                      </w:p>
                    </w:tc>
                    <w:tc>
                      <w:tcPr>
                        <w:tcW w:w="346" w:type="dxa"/>
                      </w:tcPr>
                      <w:p>
                        <w:pPr>
                          <w:pStyle w:val="TableParagraph"/>
                          <w:spacing w:before="61"/>
                          <w:ind w:left="11"/>
                          <w:jc w:val="center"/>
                          <w:rPr>
                            <w:sz w:val="16"/>
                          </w:rPr>
                        </w:pPr>
                        <w:r>
                          <w:rPr>
                            <w:w w:val="102"/>
                            <w:sz w:val="16"/>
                          </w:rPr>
                          <w:t>0</w:t>
                        </w:r>
                      </w:p>
                    </w:tc>
                    <w:tc>
                      <w:tcPr>
                        <w:tcW w:w="351" w:type="dxa"/>
                        <w:tcBorders>
                          <w:right w:val="single" w:sz="12" w:space="0" w:color="000000"/>
                        </w:tcBorders>
                      </w:tcPr>
                      <w:p>
                        <w:pPr>
                          <w:pStyle w:val="TableParagraph"/>
                          <w:spacing w:before="61"/>
                          <w:ind w:left="129"/>
                          <w:rPr>
                            <w:sz w:val="16"/>
                          </w:rPr>
                        </w:pPr>
                        <w:r>
                          <w:rPr>
                            <w:w w:val="102"/>
                            <w:sz w:val="16"/>
                          </w:rPr>
                          <w:t>0</w:t>
                        </w:r>
                      </w:p>
                    </w:tc>
                  </w:tr>
                  <w:tr>
                    <w:trPr>
                      <w:trHeight w:val="301" w:hRule="atLeast"/>
                    </w:trPr>
                    <w:tc>
                      <w:tcPr>
                        <w:tcW w:w="343" w:type="dxa"/>
                        <w:tcBorders>
                          <w:left w:val="single" w:sz="6" w:space="0" w:color="000000"/>
                        </w:tcBorders>
                      </w:tcPr>
                      <w:p>
                        <w:pPr>
                          <w:pStyle w:val="TableParagraph"/>
                          <w:spacing w:before="63"/>
                          <w:ind w:left="5"/>
                          <w:jc w:val="center"/>
                          <w:rPr>
                            <w:sz w:val="16"/>
                          </w:rPr>
                        </w:pPr>
                        <w:r>
                          <w:rPr>
                            <w:w w:val="102"/>
                            <w:sz w:val="16"/>
                          </w:rPr>
                          <w:t>2</w:t>
                        </w:r>
                      </w:p>
                    </w:tc>
                    <w:tc>
                      <w:tcPr>
                        <w:tcW w:w="352" w:type="dxa"/>
                      </w:tcPr>
                      <w:p>
                        <w:pPr>
                          <w:pStyle w:val="TableParagraph"/>
                          <w:spacing w:before="63"/>
                          <w:ind w:left="9"/>
                          <w:jc w:val="center"/>
                          <w:rPr>
                            <w:sz w:val="16"/>
                          </w:rPr>
                        </w:pPr>
                        <w:r>
                          <w:rPr>
                            <w:w w:val="102"/>
                            <w:sz w:val="16"/>
                          </w:rPr>
                          <w:t>1</w:t>
                        </w:r>
                      </w:p>
                    </w:tc>
                    <w:tc>
                      <w:tcPr>
                        <w:tcW w:w="344" w:type="dxa"/>
                      </w:tcPr>
                      <w:p>
                        <w:pPr>
                          <w:pStyle w:val="TableParagraph"/>
                          <w:spacing w:before="63"/>
                          <w:ind w:left="13"/>
                          <w:jc w:val="center"/>
                          <w:rPr>
                            <w:sz w:val="16"/>
                          </w:rPr>
                        </w:pPr>
                        <w:r>
                          <w:rPr>
                            <w:w w:val="102"/>
                            <w:sz w:val="16"/>
                          </w:rPr>
                          <w:t>1</w:t>
                        </w:r>
                      </w:p>
                    </w:tc>
                    <w:tc>
                      <w:tcPr>
                        <w:tcW w:w="352" w:type="dxa"/>
                        <w:tcBorders>
                          <w:right w:val="single" w:sz="8" w:space="0" w:color="000000"/>
                        </w:tcBorders>
                      </w:tcPr>
                      <w:p>
                        <w:pPr>
                          <w:pStyle w:val="TableParagraph"/>
                          <w:spacing w:before="63"/>
                          <w:ind w:left="86"/>
                          <w:rPr>
                            <w:sz w:val="16"/>
                          </w:rPr>
                        </w:pPr>
                        <w:r>
                          <w:rPr>
                            <w:w w:val="105"/>
                            <w:sz w:val="16"/>
                          </w:rPr>
                          <w:t>20</w:t>
                        </w:r>
                      </w:p>
                    </w:tc>
                    <w:tc>
                      <w:tcPr>
                        <w:tcW w:w="1160" w:type="dxa"/>
                        <w:gridSpan w:val="2"/>
                        <w:tcBorders>
                          <w:left w:val="single" w:sz="8" w:space="0" w:color="000000"/>
                          <w:right w:val="single" w:sz="8" w:space="0" w:color="000000"/>
                        </w:tcBorders>
                      </w:tcPr>
                      <w:p>
                        <w:pPr>
                          <w:pStyle w:val="TableParagraph"/>
                          <w:tabs>
                            <w:tab w:pos="614" w:val="left" w:leader="none"/>
                          </w:tabs>
                          <w:spacing w:before="63"/>
                          <w:ind w:left="74"/>
                          <w:rPr>
                            <w:b/>
                            <w:sz w:val="13"/>
                          </w:rPr>
                        </w:pPr>
                        <w:r>
                          <w:rPr>
                            <w:b/>
                            <w:position w:val="2"/>
                            <w:sz w:val="13"/>
                          </w:rPr>
                          <w:t>4</w:t>
                          <w:tab/>
                          <w:t>( </w:t>
                        </w:r>
                        <w:r>
                          <w:rPr>
                            <w:sz w:val="16"/>
                          </w:rPr>
                          <w:t>21</w:t>
                        </w:r>
                        <w:r>
                          <w:rPr>
                            <w:spacing w:val="15"/>
                            <w:sz w:val="16"/>
                          </w:rPr>
                          <w:t> </w:t>
                        </w:r>
                        <w:r>
                          <w:rPr>
                            <w:b/>
                            <w:position w:val="2"/>
                            <w:sz w:val="13"/>
                          </w:rPr>
                          <w:t>)</w:t>
                        </w:r>
                      </w:p>
                    </w:tc>
                    <w:tc>
                      <w:tcPr>
                        <w:tcW w:w="350" w:type="dxa"/>
                        <w:tcBorders>
                          <w:left w:val="single" w:sz="8" w:space="0" w:color="000000"/>
                        </w:tcBorders>
                      </w:tcPr>
                      <w:p>
                        <w:pPr>
                          <w:pStyle w:val="TableParagraph"/>
                          <w:spacing w:before="63"/>
                          <w:ind w:left="57" w:right="47"/>
                          <w:jc w:val="center"/>
                          <w:rPr>
                            <w:sz w:val="16"/>
                          </w:rPr>
                        </w:pPr>
                        <w:r>
                          <w:rPr>
                            <w:w w:val="105"/>
                            <w:sz w:val="16"/>
                          </w:rPr>
                          <w:t>18</w:t>
                        </w:r>
                      </w:p>
                    </w:tc>
                    <w:tc>
                      <w:tcPr>
                        <w:tcW w:w="352" w:type="dxa"/>
                      </w:tcPr>
                      <w:p>
                        <w:pPr>
                          <w:pStyle w:val="TableParagraph"/>
                          <w:spacing w:before="63"/>
                          <w:ind w:left="13"/>
                          <w:jc w:val="center"/>
                          <w:rPr>
                            <w:sz w:val="16"/>
                          </w:rPr>
                        </w:pPr>
                        <w:r>
                          <w:rPr>
                            <w:w w:val="102"/>
                            <w:sz w:val="16"/>
                          </w:rPr>
                          <w:t>1</w:t>
                        </w:r>
                      </w:p>
                    </w:tc>
                    <w:tc>
                      <w:tcPr>
                        <w:tcW w:w="346" w:type="dxa"/>
                      </w:tcPr>
                      <w:p>
                        <w:pPr>
                          <w:pStyle w:val="TableParagraph"/>
                          <w:spacing w:before="63"/>
                          <w:ind w:left="11"/>
                          <w:jc w:val="center"/>
                          <w:rPr>
                            <w:sz w:val="16"/>
                          </w:rPr>
                        </w:pPr>
                        <w:r>
                          <w:rPr>
                            <w:w w:val="102"/>
                            <w:sz w:val="16"/>
                          </w:rPr>
                          <w:t>2</w:t>
                        </w:r>
                      </w:p>
                    </w:tc>
                    <w:tc>
                      <w:tcPr>
                        <w:tcW w:w="351" w:type="dxa"/>
                        <w:tcBorders>
                          <w:right w:val="single" w:sz="12" w:space="0" w:color="000000"/>
                        </w:tcBorders>
                      </w:tcPr>
                      <w:p>
                        <w:pPr>
                          <w:pStyle w:val="TableParagraph"/>
                          <w:spacing w:before="63"/>
                          <w:ind w:left="129"/>
                          <w:rPr>
                            <w:sz w:val="16"/>
                          </w:rPr>
                        </w:pPr>
                        <w:r>
                          <w:rPr>
                            <w:w w:val="102"/>
                            <w:sz w:val="16"/>
                          </w:rPr>
                          <w:t>2</w:t>
                        </w:r>
                      </w:p>
                    </w:tc>
                  </w:tr>
                  <w:tr>
                    <w:trPr>
                      <w:trHeight w:val="298" w:hRule="atLeast"/>
                    </w:trPr>
                    <w:tc>
                      <w:tcPr>
                        <w:tcW w:w="343" w:type="dxa"/>
                        <w:tcBorders>
                          <w:left w:val="single" w:sz="6" w:space="0" w:color="000000"/>
                          <w:bottom w:val="single" w:sz="8" w:space="0" w:color="000000"/>
                        </w:tcBorders>
                      </w:tcPr>
                      <w:p>
                        <w:pPr>
                          <w:pStyle w:val="TableParagraph"/>
                          <w:rPr>
                            <w:rFonts w:ascii="Times New Roman"/>
                            <w:sz w:val="20"/>
                          </w:rPr>
                        </w:pPr>
                      </w:p>
                    </w:tc>
                    <w:tc>
                      <w:tcPr>
                        <w:tcW w:w="352" w:type="dxa"/>
                        <w:tcBorders>
                          <w:bottom w:val="single" w:sz="8" w:space="0" w:color="000000"/>
                        </w:tcBorders>
                      </w:tcPr>
                      <w:p>
                        <w:pPr>
                          <w:pStyle w:val="TableParagraph"/>
                          <w:rPr>
                            <w:rFonts w:ascii="Times New Roman"/>
                            <w:sz w:val="20"/>
                          </w:rPr>
                        </w:pPr>
                      </w:p>
                    </w:tc>
                    <w:tc>
                      <w:tcPr>
                        <w:tcW w:w="344" w:type="dxa"/>
                        <w:tcBorders>
                          <w:bottom w:val="single" w:sz="8" w:space="0" w:color="000000"/>
                        </w:tcBorders>
                      </w:tcPr>
                      <w:p>
                        <w:pPr>
                          <w:pStyle w:val="TableParagraph"/>
                          <w:rPr>
                            <w:rFonts w:ascii="Times New Roman"/>
                            <w:sz w:val="20"/>
                          </w:rPr>
                        </w:pPr>
                      </w:p>
                    </w:tc>
                    <w:tc>
                      <w:tcPr>
                        <w:tcW w:w="352" w:type="dxa"/>
                        <w:tcBorders>
                          <w:bottom w:val="single" w:sz="8" w:space="0" w:color="000000"/>
                          <w:right w:val="single" w:sz="8" w:space="0" w:color="000000"/>
                        </w:tcBorders>
                      </w:tcPr>
                      <w:p>
                        <w:pPr>
                          <w:pStyle w:val="TableParagraph"/>
                          <w:rPr>
                            <w:rFonts w:ascii="Times New Roman"/>
                            <w:sz w:val="20"/>
                          </w:rPr>
                        </w:pPr>
                      </w:p>
                    </w:tc>
                    <w:tc>
                      <w:tcPr>
                        <w:tcW w:w="1160" w:type="dxa"/>
                        <w:gridSpan w:val="2"/>
                        <w:tcBorders>
                          <w:left w:val="single" w:sz="8" w:space="0" w:color="000000"/>
                          <w:bottom w:val="single" w:sz="8" w:space="0" w:color="000000"/>
                          <w:right w:val="single" w:sz="8" w:space="0" w:color="000000"/>
                        </w:tcBorders>
                      </w:tcPr>
                      <w:p>
                        <w:pPr>
                          <w:pStyle w:val="TableParagraph"/>
                          <w:tabs>
                            <w:tab w:pos="614" w:val="left" w:leader="none"/>
                            <w:tab w:pos="1050" w:val="left" w:leader="none"/>
                          </w:tabs>
                          <w:spacing w:before="73"/>
                          <w:ind w:left="74"/>
                          <w:rPr>
                            <w:b/>
                            <w:sz w:val="13"/>
                          </w:rPr>
                        </w:pPr>
                        <w:r>
                          <w:rPr>
                            <w:b/>
                            <w:sz w:val="13"/>
                          </w:rPr>
                          <w:t>5</w:t>
                          <w:tab/>
                          <w:t>(</w:t>
                          <w:tab/>
                          <w:t>)</w:t>
                        </w:r>
                      </w:p>
                    </w:tc>
                    <w:tc>
                      <w:tcPr>
                        <w:tcW w:w="350" w:type="dxa"/>
                        <w:tcBorders>
                          <w:left w:val="single" w:sz="8" w:space="0" w:color="000000"/>
                          <w:bottom w:val="single" w:sz="8" w:space="0" w:color="000000"/>
                        </w:tcBorders>
                      </w:tcPr>
                      <w:p>
                        <w:pPr>
                          <w:pStyle w:val="TableParagraph"/>
                          <w:rPr>
                            <w:rFonts w:ascii="Times New Roman"/>
                            <w:sz w:val="20"/>
                          </w:rPr>
                        </w:pPr>
                      </w:p>
                    </w:tc>
                    <w:tc>
                      <w:tcPr>
                        <w:tcW w:w="352" w:type="dxa"/>
                        <w:tcBorders>
                          <w:bottom w:val="single" w:sz="8" w:space="0" w:color="000000"/>
                        </w:tcBorders>
                      </w:tcPr>
                      <w:p>
                        <w:pPr>
                          <w:pStyle w:val="TableParagraph"/>
                          <w:rPr>
                            <w:rFonts w:ascii="Times New Roman"/>
                            <w:sz w:val="20"/>
                          </w:rPr>
                        </w:pPr>
                      </w:p>
                    </w:tc>
                    <w:tc>
                      <w:tcPr>
                        <w:tcW w:w="346" w:type="dxa"/>
                        <w:tcBorders>
                          <w:bottom w:val="single" w:sz="8" w:space="0" w:color="000000"/>
                        </w:tcBorders>
                      </w:tcPr>
                      <w:p>
                        <w:pPr>
                          <w:pStyle w:val="TableParagraph"/>
                          <w:rPr>
                            <w:rFonts w:ascii="Times New Roman"/>
                            <w:sz w:val="20"/>
                          </w:rPr>
                        </w:pPr>
                      </w:p>
                    </w:tc>
                    <w:tc>
                      <w:tcPr>
                        <w:tcW w:w="351" w:type="dxa"/>
                        <w:tcBorders>
                          <w:bottom w:val="single" w:sz="8" w:space="0" w:color="000000"/>
                          <w:right w:val="single" w:sz="12" w:space="0" w:color="000000"/>
                        </w:tcBorders>
                      </w:tcPr>
                      <w:p>
                        <w:pPr>
                          <w:pStyle w:val="TableParagraph"/>
                          <w:rPr>
                            <w:rFonts w:ascii="Times New Roman"/>
                            <w:sz w:val="20"/>
                          </w:rPr>
                        </w:pPr>
                      </w:p>
                    </w:tc>
                  </w:tr>
                  <w:tr>
                    <w:trPr>
                      <w:trHeight w:val="288" w:hRule="atLeast"/>
                    </w:trPr>
                    <w:tc>
                      <w:tcPr>
                        <w:tcW w:w="343" w:type="dxa"/>
                        <w:tcBorders>
                          <w:top w:val="single" w:sz="8" w:space="0" w:color="000000"/>
                          <w:left w:val="single" w:sz="6" w:space="0" w:color="000000"/>
                          <w:bottom w:val="single" w:sz="8" w:space="0" w:color="000000"/>
                        </w:tcBorders>
                      </w:tcPr>
                      <w:p>
                        <w:pPr>
                          <w:pStyle w:val="TableParagraph"/>
                          <w:spacing w:before="56"/>
                          <w:ind w:left="5"/>
                          <w:jc w:val="center"/>
                          <w:rPr>
                            <w:sz w:val="16"/>
                          </w:rPr>
                        </w:pPr>
                        <w:r>
                          <w:rPr>
                            <w:w w:val="102"/>
                            <w:sz w:val="16"/>
                          </w:rPr>
                          <w:t>7</w:t>
                        </w:r>
                      </w:p>
                    </w:tc>
                    <w:tc>
                      <w:tcPr>
                        <w:tcW w:w="352" w:type="dxa"/>
                        <w:tcBorders>
                          <w:top w:val="single" w:sz="8" w:space="0" w:color="000000"/>
                          <w:bottom w:val="single" w:sz="8" w:space="0" w:color="000000"/>
                        </w:tcBorders>
                      </w:tcPr>
                      <w:p>
                        <w:pPr>
                          <w:pStyle w:val="TableParagraph"/>
                          <w:spacing w:before="56"/>
                          <w:ind w:left="9"/>
                          <w:jc w:val="center"/>
                          <w:rPr>
                            <w:sz w:val="16"/>
                          </w:rPr>
                        </w:pPr>
                        <w:r>
                          <w:rPr>
                            <w:w w:val="102"/>
                            <w:sz w:val="16"/>
                          </w:rPr>
                          <w:t>6</w:t>
                        </w:r>
                      </w:p>
                    </w:tc>
                    <w:tc>
                      <w:tcPr>
                        <w:tcW w:w="344" w:type="dxa"/>
                        <w:tcBorders>
                          <w:top w:val="single" w:sz="8" w:space="0" w:color="000000"/>
                          <w:bottom w:val="single" w:sz="8" w:space="0" w:color="000000"/>
                        </w:tcBorders>
                      </w:tcPr>
                      <w:p>
                        <w:pPr>
                          <w:pStyle w:val="TableParagraph"/>
                          <w:spacing w:before="56"/>
                          <w:ind w:left="13"/>
                          <w:jc w:val="center"/>
                          <w:rPr>
                            <w:sz w:val="16"/>
                          </w:rPr>
                        </w:pPr>
                        <w:r>
                          <w:rPr>
                            <w:w w:val="102"/>
                            <w:sz w:val="16"/>
                          </w:rPr>
                          <w:t>2</w:t>
                        </w:r>
                      </w:p>
                    </w:tc>
                    <w:tc>
                      <w:tcPr>
                        <w:tcW w:w="352" w:type="dxa"/>
                        <w:tcBorders>
                          <w:top w:val="single" w:sz="8" w:space="0" w:color="000000"/>
                          <w:bottom w:val="single" w:sz="8" w:space="0" w:color="000000"/>
                          <w:right w:val="single" w:sz="8" w:space="0" w:color="000000"/>
                        </w:tcBorders>
                      </w:tcPr>
                      <w:p>
                        <w:pPr>
                          <w:pStyle w:val="TableParagraph"/>
                          <w:spacing w:before="56"/>
                          <w:ind w:left="86"/>
                          <w:rPr>
                            <w:sz w:val="16"/>
                          </w:rPr>
                        </w:pPr>
                        <w:r>
                          <w:rPr>
                            <w:w w:val="105"/>
                            <w:sz w:val="16"/>
                          </w:rPr>
                          <w:t>88</w:t>
                        </w:r>
                      </w:p>
                    </w:tc>
                    <w:tc>
                      <w:tcPr>
                        <w:tcW w:w="1160" w:type="dxa"/>
                        <w:gridSpan w:val="2"/>
                        <w:tcBorders>
                          <w:top w:val="single" w:sz="8" w:space="0" w:color="000000"/>
                          <w:left w:val="single" w:sz="8" w:space="0" w:color="000000"/>
                          <w:bottom w:val="single" w:sz="8" w:space="0" w:color="000000"/>
                          <w:right w:val="single" w:sz="8" w:space="0" w:color="000000"/>
                        </w:tcBorders>
                      </w:tcPr>
                      <w:p>
                        <w:pPr>
                          <w:pStyle w:val="TableParagraph"/>
                          <w:spacing w:line="111" w:lineRule="exact"/>
                          <w:ind w:left="210"/>
                          <w:rPr>
                            <w:b/>
                            <w:sz w:val="10"/>
                          </w:rPr>
                        </w:pPr>
                        <w:r>
                          <w:rPr>
                            <w:b/>
                            <w:sz w:val="10"/>
                          </w:rPr>
                          <w:t>Durata incontro</w:t>
                        </w:r>
                      </w:p>
                      <w:p>
                        <w:pPr>
                          <w:pStyle w:val="TableParagraph"/>
                          <w:spacing w:line="157" w:lineRule="exact"/>
                          <w:ind w:left="390"/>
                          <w:rPr>
                            <w:b/>
                            <w:sz w:val="8"/>
                          </w:rPr>
                        </w:pPr>
                        <w:r>
                          <w:rPr>
                            <w:b/>
                            <w:w w:val="105"/>
                            <w:sz w:val="8"/>
                          </w:rPr>
                          <w:t>. </w:t>
                        </w:r>
                        <w:r>
                          <w:rPr>
                            <w:w w:val="105"/>
                            <w:position w:val="2"/>
                            <w:sz w:val="16"/>
                          </w:rPr>
                          <w:t>9 6 </w:t>
                        </w:r>
                        <w:r>
                          <w:rPr>
                            <w:b/>
                            <w:w w:val="105"/>
                            <w:sz w:val="8"/>
                          </w:rPr>
                          <w:t>min</w:t>
                        </w:r>
                      </w:p>
                    </w:tc>
                    <w:tc>
                      <w:tcPr>
                        <w:tcW w:w="350" w:type="dxa"/>
                        <w:tcBorders>
                          <w:top w:val="single" w:sz="8" w:space="0" w:color="000000"/>
                          <w:left w:val="single" w:sz="8" w:space="0" w:color="000000"/>
                          <w:bottom w:val="single" w:sz="8" w:space="0" w:color="000000"/>
                        </w:tcBorders>
                      </w:tcPr>
                      <w:p>
                        <w:pPr>
                          <w:pStyle w:val="TableParagraph"/>
                          <w:spacing w:before="56"/>
                          <w:ind w:left="57" w:right="47"/>
                          <w:jc w:val="center"/>
                          <w:rPr>
                            <w:sz w:val="16"/>
                          </w:rPr>
                        </w:pPr>
                        <w:r>
                          <w:rPr>
                            <w:w w:val="105"/>
                            <w:sz w:val="16"/>
                          </w:rPr>
                          <w:t>90</w:t>
                        </w:r>
                      </w:p>
                    </w:tc>
                    <w:tc>
                      <w:tcPr>
                        <w:tcW w:w="352" w:type="dxa"/>
                        <w:tcBorders>
                          <w:top w:val="single" w:sz="8" w:space="0" w:color="000000"/>
                          <w:bottom w:val="single" w:sz="8" w:space="0" w:color="000000"/>
                        </w:tcBorders>
                      </w:tcPr>
                      <w:p>
                        <w:pPr>
                          <w:pStyle w:val="TableParagraph"/>
                          <w:spacing w:before="56"/>
                          <w:ind w:left="13"/>
                          <w:jc w:val="center"/>
                          <w:rPr>
                            <w:sz w:val="16"/>
                          </w:rPr>
                        </w:pPr>
                        <w:r>
                          <w:rPr>
                            <w:w w:val="102"/>
                            <w:sz w:val="16"/>
                          </w:rPr>
                          <w:t>3</w:t>
                        </w:r>
                      </w:p>
                    </w:tc>
                    <w:tc>
                      <w:tcPr>
                        <w:tcW w:w="346" w:type="dxa"/>
                        <w:tcBorders>
                          <w:top w:val="single" w:sz="8" w:space="0" w:color="000000"/>
                          <w:bottom w:val="single" w:sz="8" w:space="0" w:color="000000"/>
                        </w:tcBorders>
                      </w:tcPr>
                      <w:p>
                        <w:pPr>
                          <w:pStyle w:val="TableParagraph"/>
                          <w:spacing w:before="56"/>
                          <w:ind w:left="61" w:right="48"/>
                          <w:jc w:val="center"/>
                          <w:rPr>
                            <w:sz w:val="16"/>
                          </w:rPr>
                        </w:pPr>
                        <w:r>
                          <w:rPr>
                            <w:w w:val="105"/>
                            <w:sz w:val="16"/>
                          </w:rPr>
                          <w:t>11</w:t>
                        </w:r>
                      </w:p>
                    </w:tc>
                    <w:tc>
                      <w:tcPr>
                        <w:tcW w:w="351" w:type="dxa"/>
                        <w:tcBorders>
                          <w:top w:val="single" w:sz="8" w:space="0" w:color="000000"/>
                          <w:bottom w:val="single" w:sz="8" w:space="0" w:color="000000"/>
                          <w:right w:val="single" w:sz="12" w:space="0" w:color="000000"/>
                        </w:tcBorders>
                      </w:tcPr>
                      <w:p>
                        <w:pPr>
                          <w:pStyle w:val="TableParagraph"/>
                          <w:spacing w:before="56"/>
                          <w:ind w:left="129"/>
                          <w:rPr>
                            <w:sz w:val="16"/>
                          </w:rPr>
                        </w:pPr>
                        <w:r>
                          <w:rPr>
                            <w:w w:val="102"/>
                            <w:sz w:val="16"/>
                          </w:rPr>
                          <w:t>5</w:t>
                        </w:r>
                      </w:p>
                    </w:tc>
                  </w:tr>
                  <w:tr>
                    <w:trPr>
                      <w:trHeight w:val="293" w:hRule="atLeast"/>
                    </w:trPr>
                    <w:tc>
                      <w:tcPr>
                        <w:tcW w:w="1391" w:type="dxa"/>
                        <w:gridSpan w:val="4"/>
                        <w:tcBorders>
                          <w:top w:val="single" w:sz="8" w:space="0" w:color="000000"/>
                          <w:left w:val="single" w:sz="6" w:space="0" w:color="000000"/>
                          <w:bottom w:val="single" w:sz="8" w:space="0" w:color="000000"/>
                          <w:right w:val="single" w:sz="8" w:space="0" w:color="000000"/>
                        </w:tcBorders>
                      </w:tcPr>
                      <w:p>
                        <w:pPr>
                          <w:pStyle w:val="TableParagraph"/>
                          <w:spacing w:line="111" w:lineRule="exact"/>
                          <w:ind w:left="260"/>
                          <w:rPr>
                            <w:b/>
                            <w:sz w:val="10"/>
                          </w:rPr>
                        </w:pPr>
                        <w:r>
                          <w:rPr>
                            <w:b/>
                            <w:sz w:val="10"/>
                          </w:rPr>
                          <w:t>Ora</w:t>
                        </w:r>
                        <w:r>
                          <w:rPr>
                            <w:b/>
                            <w:spacing w:val="-17"/>
                            <w:sz w:val="10"/>
                          </w:rPr>
                          <w:t> </w:t>
                        </w:r>
                        <w:r>
                          <w:rPr>
                            <w:b/>
                            <w:sz w:val="10"/>
                          </w:rPr>
                          <w:t>inizio</w:t>
                        </w:r>
                        <w:r>
                          <w:rPr>
                            <w:b/>
                            <w:spacing w:val="-16"/>
                            <w:sz w:val="10"/>
                          </w:rPr>
                          <w:t> </w:t>
                        </w:r>
                        <w:r>
                          <w:rPr>
                            <w:b/>
                            <w:sz w:val="10"/>
                          </w:rPr>
                          <w:t>incontro</w:t>
                        </w:r>
                      </w:p>
                      <w:p>
                        <w:pPr>
                          <w:pStyle w:val="TableParagraph"/>
                          <w:spacing w:line="163" w:lineRule="exact"/>
                          <w:ind w:left="358"/>
                          <w:rPr>
                            <w:b/>
                            <w:sz w:val="8"/>
                          </w:rPr>
                        </w:pPr>
                        <w:r>
                          <w:rPr>
                            <w:w w:val="105"/>
                            <w:sz w:val="16"/>
                          </w:rPr>
                          <w:t>2</w:t>
                        </w:r>
                        <w:r>
                          <w:rPr>
                            <w:spacing w:val="-24"/>
                            <w:w w:val="105"/>
                            <w:sz w:val="16"/>
                          </w:rPr>
                          <w:t> </w:t>
                        </w:r>
                        <w:r>
                          <w:rPr>
                            <w:w w:val="105"/>
                            <w:sz w:val="16"/>
                          </w:rPr>
                          <w:t>0</w:t>
                        </w:r>
                        <w:r>
                          <w:rPr>
                            <w:spacing w:val="-7"/>
                            <w:w w:val="105"/>
                            <w:sz w:val="16"/>
                          </w:rPr>
                          <w:t> </w:t>
                        </w:r>
                        <w:r>
                          <w:rPr>
                            <w:b/>
                            <w:w w:val="105"/>
                            <w:position w:val="-1"/>
                            <w:sz w:val="8"/>
                          </w:rPr>
                          <w:t>h  </w:t>
                        </w:r>
                        <w:r>
                          <w:rPr>
                            <w:w w:val="105"/>
                            <w:sz w:val="16"/>
                          </w:rPr>
                          <w:t>3</w:t>
                        </w:r>
                        <w:r>
                          <w:rPr>
                            <w:spacing w:val="-24"/>
                            <w:w w:val="105"/>
                            <w:sz w:val="16"/>
                          </w:rPr>
                          <w:t> </w:t>
                        </w:r>
                        <w:r>
                          <w:rPr>
                            <w:w w:val="105"/>
                            <w:sz w:val="16"/>
                          </w:rPr>
                          <w:t>0</w:t>
                        </w:r>
                        <w:r>
                          <w:rPr>
                            <w:spacing w:val="1"/>
                            <w:w w:val="105"/>
                            <w:sz w:val="16"/>
                          </w:rPr>
                          <w:t> </w:t>
                        </w:r>
                        <w:r>
                          <w:rPr>
                            <w:b/>
                            <w:w w:val="105"/>
                            <w:position w:val="-1"/>
                            <w:sz w:val="8"/>
                          </w:rPr>
                          <w:t>min</w:t>
                        </w:r>
                      </w:p>
                    </w:tc>
                    <w:tc>
                      <w:tcPr>
                        <w:tcW w:w="1160" w:type="dxa"/>
                        <w:gridSpan w:val="2"/>
                        <w:tcBorders>
                          <w:top w:val="single" w:sz="8" w:space="0" w:color="000000"/>
                          <w:left w:val="single" w:sz="8" w:space="0" w:color="000000"/>
                          <w:bottom w:val="single" w:sz="8" w:space="0" w:color="000000"/>
                          <w:right w:val="single" w:sz="8" w:space="0" w:color="000000"/>
                        </w:tcBorders>
                      </w:tcPr>
                      <w:p>
                        <w:pPr>
                          <w:pStyle w:val="TableParagraph"/>
                          <w:spacing w:line="111" w:lineRule="exact"/>
                          <w:ind w:left="186"/>
                          <w:rPr>
                            <w:b/>
                            <w:sz w:val="10"/>
                          </w:rPr>
                        </w:pPr>
                        <w:r>
                          <w:rPr>
                            <w:b/>
                            <w:sz w:val="10"/>
                          </w:rPr>
                          <w:t>Ora</w:t>
                        </w:r>
                        <w:r>
                          <w:rPr>
                            <w:b/>
                            <w:spacing w:val="-16"/>
                            <w:sz w:val="10"/>
                          </w:rPr>
                          <w:t> </w:t>
                        </w:r>
                        <w:r>
                          <w:rPr>
                            <w:b/>
                            <w:sz w:val="10"/>
                          </w:rPr>
                          <w:t>fine</w:t>
                        </w:r>
                        <w:r>
                          <w:rPr>
                            <w:b/>
                            <w:spacing w:val="-15"/>
                            <w:sz w:val="10"/>
                          </w:rPr>
                          <w:t> </w:t>
                        </w:r>
                        <w:r>
                          <w:rPr>
                            <w:b/>
                            <w:sz w:val="10"/>
                          </w:rPr>
                          <w:t>incontro</w:t>
                        </w:r>
                      </w:p>
                      <w:p>
                        <w:pPr>
                          <w:pStyle w:val="TableParagraph"/>
                          <w:spacing w:line="163" w:lineRule="exact"/>
                          <w:ind w:left="240"/>
                          <w:rPr>
                            <w:b/>
                            <w:sz w:val="8"/>
                          </w:rPr>
                        </w:pPr>
                        <w:r>
                          <w:rPr>
                            <w:w w:val="105"/>
                            <w:sz w:val="16"/>
                          </w:rPr>
                          <w:t>2 2 </w:t>
                        </w:r>
                        <w:r>
                          <w:rPr>
                            <w:b/>
                            <w:w w:val="105"/>
                            <w:position w:val="-1"/>
                            <w:sz w:val="8"/>
                          </w:rPr>
                          <w:t>h </w:t>
                        </w:r>
                        <w:r>
                          <w:rPr>
                            <w:w w:val="105"/>
                            <w:sz w:val="16"/>
                          </w:rPr>
                          <w:t>1 5</w:t>
                        </w:r>
                        <w:r>
                          <w:rPr>
                            <w:spacing w:val="-24"/>
                            <w:w w:val="105"/>
                            <w:sz w:val="16"/>
                          </w:rPr>
                          <w:t> </w:t>
                        </w:r>
                        <w:r>
                          <w:rPr>
                            <w:b/>
                            <w:w w:val="105"/>
                            <w:position w:val="-1"/>
                            <w:sz w:val="8"/>
                          </w:rPr>
                          <w:t>min</w:t>
                        </w:r>
                      </w:p>
                    </w:tc>
                    <w:tc>
                      <w:tcPr>
                        <w:tcW w:w="1399" w:type="dxa"/>
                        <w:gridSpan w:val="4"/>
                        <w:tcBorders>
                          <w:top w:val="single" w:sz="8" w:space="0" w:color="000000"/>
                          <w:left w:val="single" w:sz="8" w:space="0" w:color="000000"/>
                          <w:bottom w:val="single" w:sz="8" w:space="0" w:color="000000"/>
                          <w:right w:val="single" w:sz="12" w:space="0" w:color="000000"/>
                        </w:tcBorders>
                      </w:tcPr>
                      <w:p>
                        <w:pPr>
                          <w:pStyle w:val="TableParagraph"/>
                          <w:spacing w:line="113" w:lineRule="exact"/>
                          <w:ind w:left="157" w:right="138"/>
                          <w:jc w:val="center"/>
                          <w:rPr>
                            <w:b/>
                            <w:sz w:val="10"/>
                          </w:rPr>
                        </w:pPr>
                        <w:r>
                          <w:rPr>
                            <w:b/>
                            <w:sz w:val="10"/>
                          </w:rPr>
                          <w:t>Durata totale incontro</w:t>
                        </w:r>
                      </w:p>
                      <w:p>
                        <w:pPr>
                          <w:pStyle w:val="TableParagraph"/>
                          <w:spacing w:line="161" w:lineRule="exact"/>
                          <w:ind w:left="129" w:right="138"/>
                          <w:jc w:val="center"/>
                          <w:rPr>
                            <w:b/>
                            <w:sz w:val="8"/>
                          </w:rPr>
                        </w:pPr>
                        <w:r>
                          <w:rPr>
                            <w:w w:val="105"/>
                            <w:position w:val="2"/>
                            <w:sz w:val="16"/>
                          </w:rPr>
                          <w:t>1 </w:t>
                        </w:r>
                        <w:r>
                          <w:rPr>
                            <w:b/>
                            <w:w w:val="105"/>
                            <w:sz w:val="8"/>
                          </w:rPr>
                          <w:t>h </w:t>
                        </w:r>
                        <w:r>
                          <w:rPr>
                            <w:w w:val="105"/>
                            <w:position w:val="2"/>
                            <w:sz w:val="16"/>
                          </w:rPr>
                          <w:t>4 5 </w:t>
                        </w:r>
                        <w:r>
                          <w:rPr>
                            <w:b/>
                            <w:w w:val="105"/>
                            <w:sz w:val="8"/>
                          </w:rPr>
                          <w:t>min</w:t>
                        </w:r>
                      </w:p>
                    </w:tc>
                  </w:tr>
                  <w:tr>
                    <w:trPr>
                      <w:trHeight w:val="290" w:hRule="atLeast"/>
                    </w:trPr>
                    <w:tc>
                      <w:tcPr>
                        <w:tcW w:w="3950" w:type="dxa"/>
                        <w:gridSpan w:val="10"/>
                        <w:tcBorders>
                          <w:top w:val="single" w:sz="8" w:space="0" w:color="000000"/>
                          <w:left w:val="single" w:sz="6" w:space="0" w:color="000000"/>
                          <w:bottom w:val="single" w:sz="8" w:space="0" w:color="000000"/>
                          <w:right w:val="single" w:sz="12" w:space="0" w:color="000000"/>
                        </w:tcBorders>
                      </w:tcPr>
                      <w:p>
                        <w:pPr>
                          <w:pStyle w:val="TableParagraph"/>
                          <w:tabs>
                            <w:tab w:pos="1290" w:val="left" w:leader="none"/>
                            <w:tab w:pos="3807" w:val="right" w:leader="none"/>
                          </w:tabs>
                          <w:spacing w:before="48"/>
                          <w:ind w:left="84"/>
                          <w:rPr>
                            <w:sz w:val="16"/>
                          </w:rPr>
                        </w:pPr>
                        <w:r>
                          <w:rPr>
                            <w:b/>
                            <w:spacing w:val="2"/>
                            <w:w w:val="105"/>
                            <w:position w:val="1"/>
                            <w:sz w:val="16"/>
                          </w:rPr>
                          <w:t>VINCE</w:t>
                          <w:tab/>
                        </w:r>
                        <w:r>
                          <w:rPr>
                            <w:w w:val="105"/>
                            <w:sz w:val="16"/>
                          </w:rPr>
                          <w:t>SISLEY</w:t>
                        </w:r>
                        <w:r>
                          <w:rPr>
                            <w:spacing w:val="-5"/>
                            <w:w w:val="105"/>
                            <w:sz w:val="16"/>
                          </w:rPr>
                          <w:t> </w:t>
                        </w:r>
                        <w:r>
                          <w:rPr>
                            <w:w w:val="105"/>
                            <w:sz w:val="16"/>
                          </w:rPr>
                          <w:t>TREVISO</w:t>
                          <w:tab/>
                        </w:r>
                        <w:r>
                          <w:rPr>
                            <w:b/>
                            <w:w w:val="105"/>
                            <w:position w:val="1"/>
                            <w:sz w:val="16"/>
                          </w:rPr>
                          <w:t>3 </w:t>
                        </w:r>
                        <w:r>
                          <w:rPr>
                            <w:b/>
                            <w:w w:val="105"/>
                            <w:sz w:val="16"/>
                          </w:rPr>
                          <w:t>:</w:t>
                        </w:r>
                        <w:r>
                          <w:rPr>
                            <w:b/>
                            <w:spacing w:val="-27"/>
                            <w:w w:val="105"/>
                            <w:sz w:val="16"/>
                          </w:rPr>
                          <w:t> </w:t>
                        </w:r>
                        <w:r>
                          <w:rPr>
                            <w:w w:val="105"/>
                            <w:sz w:val="16"/>
                          </w:rPr>
                          <w:t>2</w:t>
                        </w:r>
                      </w:p>
                    </w:tc>
                  </w:tr>
                </w:tbl>
                <w:p>
                  <w:pPr>
                    <w:pStyle w:val="BodyText"/>
                  </w:pPr>
                </w:p>
              </w:txbxContent>
            </v:textbox>
            <w10:wrap type="none"/>
          </v:shape>
        </w:pict>
      </w:r>
      <w:r>
        <w:rPr>
          <w:sz w:val="24"/>
        </w:rPr>
        <w:t>Può succedere, in seguito a espulsioni o squalifiche contemporanee a giocatori avversari, che un set diventi </w:t>
      </w:r>
      <w:r>
        <w:rPr>
          <w:i/>
          <w:sz w:val="24"/>
        </w:rPr>
        <w:t>doppio </w:t>
      </w:r>
      <w:r>
        <w:rPr>
          <w:sz w:val="24"/>
        </w:rPr>
        <w:t>per decisione tecnica, ossia che venga allo stesso tempo perso e vinto da entrambe le squadre</w:t>
      </w:r>
      <w:hyperlink w:history="true" w:anchor="_bookmark251">
        <w:r>
          <w:rPr>
            <w:position w:val="10"/>
            <w:sz w:val="14"/>
          </w:rPr>
          <w:t>67</w:t>
        </w:r>
      </w:hyperlink>
      <w:r>
        <w:rPr>
          <w:sz w:val="24"/>
        </w:rPr>
        <w:t>. In tal caso, </w:t>
      </w:r>
      <w:r>
        <w:rPr>
          <w:b/>
          <w:sz w:val="24"/>
        </w:rPr>
        <w:t>il punteggio del set inter- rotto resta quello acquisito sul campo</w:t>
      </w:r>
      <w:r>
        <w:rPr>
          <w:sz w:val="24"/>
        </w:rPr>
        <w:t>, mentre il computo dei set aumenta di uno per entrambe le squadre.</w:t>
      </w:r>
    </w:p>
    <w:p>
      <w:pPr>
        <w:pStyle w:val="BodyText"/>
        <w:spacing w:before="111"/>
        <w:ind w:left="1136" w:right="4205"/>
        <w:jc w:val="both"/>
      </w:pPr>
      <w:r>
        <w:rPr/>
        <w:t>Nel caso il set doppio sia il 5°, andrà riportata a referto anche l’annotazione che entrambe le squa- dre perdono l’incontro, non potendo riportare tale fatto nel riquadro del risultato finale.</w:t>
      </w:r>
    </w:p>
    <w:p>
      <w:pPr>
        <w:spacing w:line="209" w:lineRule="exact" w:before="0"/>
        <w:ind w:left="6806" w:right="0" w:firstLine="0"/>
        <w:jc w:val="left"/>
        <w:rPr>
          <w:i/>
          <w:sz w:val="20"/>
        </w:rPr>
      </w:pPr>
      <w:r>
        <w:rPr>
          <w:i/>
          <w:sz w:val="20"/>
        </w:rPr>
        <w:t>Figura 60 - Esempio di set doppio</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7"/>
        <w:rPr>
          <w:i/>
          <w:sz w:val="27"/>
        </w:rPr>
      </w:pPr>
      <w:r>
        <w:rPr/>
        <w:pict>
          <v:shape style="position:absolute;margin-left:56.700001pt;margin-top:18.249029pt;width:120.5pt;height:.1pt;mso-position-horizontal-relative:page;mso-position-vertical-relative:paragraph;z-index:-250671104;mso-wrap-distance-left:0;mso-wrap-distance-right:0" coordorigin="1134,365" coordsize="2410,0" path="m1134,365l3544,365e" filled="false" stroked="true" strokeweight=".5pt" strokecolor="#000000">
            <v:path arrowok="t"/>
            <v:stroke dashstyle="solid"/>
            <w10:wrap type="topAndBottom"/>
          </v:shape>
        </w:pict>
      </w:r>
    </w:p>
    <w:p>
      <w:pPr>
        <w:pStyle w:val="ListParagraph"/>
        <w:numPr>
          <w:ilvl w:val="0"/>
          <w:numId w:val="55"/>
        </w:numPr>
        <w:tabs>
          <w:tab w:pos="1420" w:val="left" w:leader="none"/>
        </w:tabs>
        <w:spacing w:line="232" w:lineRule="exact" w:before="27" w:after="0"/>
        <w:ind w:left="1420" w:right="0" w:hanging="284"/>
        <w:jc w:val="left"/>
        <w:rPr>
          <w:sz w:val="20"/>
        </w:rPr>
      </w:pPr>
      <w:bookmarkStart w:name="_bookmark250" w:id="514"/>
      <w:bookmarkEnd w:id="514"/>
      <w:r>
        <w:rPr/>
      </w:r>
      <w:bookmarkStart w:name="_bookmark251" w:id="515"/>
      <w:bookmarkEnd w:id="515"/>
      <w:r>
        <w:rPr/>
      </w:r>
      <w:bookmarkStart w:name="_bookmark251" w:id="516"/>
      <w:bookmarkEnd w:id="516"/>
      <w:r>
        <w:rPr>
          <w:i/>
          <w:sz w:val="20"/>
        </w:rPr>
        <w:t>R</w:t>
      </w:r>
      <w:r>
        <w:rPr>
          <w:i/>
          <w:sz w:val="20"/>
        </w:rPr>
        <w:t>egole di Gioco:</w:t>
      </w:r>
      <w:r>
        <w:rPr>
          <w:i/>
          <w:spacing w:val="2"/>
          <w:sz w:val="20"/>
        </w:rPr>
        <w:t> </w:t>
      </w:r>
      <w:hyperlink r:id="rId422">
        <w:r>
          <w:rPr>
            <w:i/>
            <w:sz w:val="20"/>
            <w:u w:val="single" w:color="66FFFF"/>
          </w:rPr>
          <w:t>21.4.2</w:t>
        </w:r>
      </w:hyperlink>
      <w:r>
        <w:rPr>
          <w:sz w:val="20"/>
        </w:rPr>
        <w:t>.</w:t>
      </w:r>
    </w:p>
    <w:p>
      <w:pPr>
        <w:pStyle w:val="ListParagraph"/>
        <w:numPr>
          <w:ilvl w:val="0"/>
          <w:numId w:val="55"/>
        </w:numPr>
        <w:tabs>
          <w:tab w:pos="1420" w:val="left" w:leader="none"/>
        </w:tabs>
        <w:spacing w:line="240" w:lineRule="auto" w:before="0" w:after="0"/>
        <w:ind w:left="1420" w:right="0" w:hanging="284"/>
        <w:jc w:val="left"/>
        <w:rPr>
          <w:sz w:val="20"/>
        </w:rPr>
      </w:pPr>
      <w:r>
        <w:rPr>
          <w:i/>
          <w:sz w:val="20"/>
        </w:rPr>
        <w:t>Casistica: </w:t>
      </w:r>
      <w:hyperlink r:id="rId483">
        <w:r>
          <w:rPr>
            <w:i/>
            <w:sz w:val="20"/>
            <w:u w:val="single" w:color="66FFFF"/>
          </w:rPr>
          <w:t>21.7</w:t>
        </w:r>
      </w:hyperlink>
      <w:r>
        <w:rPr>
          <w:sz w:val="20"/>
        </w:rPr>
        <w:t>.</w:t>
      </w:r>
    </w:p>
    <w:p>
      <w:pPr>
        <w:spacing w:after="0" w:line="240" w:lineRule="auto"/>
        <w:jc w:val="left"/>
        <w:rPr>
          <w:sz w:val="20"/>
        </w:rPr>
        <w:sectPr>
          <w:pgSz w:w="11900" w:h="16840"/>
          <w:pgMar w:header="1134" w:footer="1218" w:top="1360" w:bottom="1400" w:left="0" w:right="1000"/>
        </w:sectPr>
      </w:pPr>
    </w:p>
    <w:p>
      <w:pPr>
        <w:pStyle w:val="BodyText"/>
        <w:spacing w:before="10"/>
        <w:rPr>
          <w:sz w:val="28"/>
        </w:rPr>
      </w:pPr>
    </w:p>
    <w:tbl>
      <w:tblPr>
        <w:tblW w:w="0" w:type="auto"/>
        <w:jc w:val="left"/>
        <w:tblInd w:w="1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73"/>
        <w:gridCol w:w="8145"/>
      </w:tblGrid>
      <w:tr>
        <w:trPr>
          <w:trHeight w:val="233" w:hRule="atLeast"/>
        </w:trPr>
        <w:tc>
          <w:tcPr>
            <w:tcW w:w="1473" w:type="dxa"/>
            <w:tcBorders>
              <w:bottom w:val="single" w:sz="12" w:space="0" w:color="000000"/>
              <w:right w:val="single" w:sz="12" w:space="0" w:color="000000"/>
            </w:tcBorders>
            <w:shd w:val="clear" w:color="auto" w:fill="22B7DB"/>
          </w:tcPr>
          <w:p>
            <w:pPr>
              <w:pStyle w:val="TableParagraph"/>
              <w:spacing w:before="22"/>
              <w:ind w:left="86"/>
              <w:rPr>
                <w:b/>
                <w:sz w:val="16"/>
              </w:rPr>
            </w:pPr>
            <w:r>
              <w:rPr>
                <w:b/>
                <w:w w:val="105"/>
                <w:sz w:val="16"/>
              </w:rPr>
              <w:t>OSSERVAZIONI</w:t>
            </w:r>
          </w:p>
        </w:tc>
        <w:tc>
          <w:tcPr>
            <w:tcW w:w="8145" w:type="dxa"/>
            <w:tcBorders>
              <w:left w:val="single" w:sz="12" w:space="0" w:color="000000"/>
              <w:bottom w:val="single" w:sz="4" w:space="0" w:color="000000"/>
              <w:right w:val="single" w:sz="12" w:space="0" w:color="000000"/>
            </w:tcBorders>
          </w:tcPr>
          <w:p>
            <w:pPr>
              <w:pStyle w:val="TableParagraph"/>
              <w:spacing w:before="22"/>
              <w:ind w:left="51"/>
              <w:rPr>
                <w:b/>
                <w:sz w:val="16"/>
              </w:rPr>
            </w:pPr>
            <w:r>
              <w:rPr>
                <w:b/>
                <w:color w:val="0000FF"/>
                <w:w w:val="105"/>
                <w:sz w:val="16"/>
              </w:rPr>
              <w:t>5° set 13-12 ore 22.38 sq. A INCOMPLETA (ESP. n° 7)</w:t>
            </w:r>
          </w:p>
        </w:tc>
      </w:tr>
      <w:tr>
        <w:trPr>
          <w:trHeight w:val="242" w:hRule="atLeast"/>
        </w:trPr>
        <w:tc>
          <w:tcPr>
            <w:tcW w:w="9618" w:type="dxa"/>
            <w:gridSpan w:val="2"/>
            <w:tcBorders>
              <w:top w:val="single" w:sz="12" w:space="0" w:color="000000"/>
              <w:bottom w:val="single" w:sz="4" w:space="0" w:color="000000"/>
              <w:right w:val="single" w:sz="12" w:space="0" w:color="000000"/>
            </w:tcBorders>
          </w:tcPr>
          <w:p>
            <w:pPr>
              <w:pStyle w:val="TableParagraph"/>
              <w:spacing w:before="21"/>
              <w:ind w:left="52"/>
              <w:rPr>
                <w:b/>
                <w:sz w:val="16"/>
              </w:rPr>
            </w:pPr>
            <w:r>
              <w:rPr>
                <w:b/>
                <w:color w:val="0000FF"/>
                <w:w w:val="105"/>
                <w:sz w:val="16"/>
              </w:rPr>
              <w:t>5° set 12-13 ore 22.38 sq. B INCOMPLETA (ESP. n° 2)</w:t>
            </w:r>
          </w:p>
        </w:tc>
      </w:tr>
      <w:tr>
        <w:trPr>
          <w:trHeight w:val="252" w:hRule="atLeast"/>
        </w:trPr>
        <w:tc>
          <w:tcPr>
            <w:tcW w:w="9618" w:type="dxa"/>
            <w:gridSpan w:val="2"/>
            <w:tcBorders>
              <w:top w:val="single" w:sz="4" w:space="0" w:color="000000"/>
              <w:bottom w:val="single" w:sz="4" w:space="0" w:color="000000"/>
              <w:right w:val="single" w:sz="12" w:space="0" w:color="000000"/>
            </w:tcBorders>
          </w:tcPr>
          <w:p>
            <w:pPr>
              <w:pStyle w:val="TableParagraph"/>
              <w:spacing w:before="32"/>
              <w:ind w:left="52"/>
              <w:rPr>
                <w:b/>
                <w:sz w:val="16"/>
              </w:rPr>
            </w:pPr>
            <w:r>
              <w:rPr>
                <w:b/>
                <w:color w:val="0000FF"/>
                <w:w w:val="105"/>
                <w:sz w:val="16"/>
              </w:rPr>
              <w:t>5° set 13-12 SET DOPPIO entrambe le squadre perdono la gara per 2-3</w:t>
            </w:r>
          </w:p>
        </w:tc>
      </w:tr>
      <w:tr>
        <w:trPr>
          <w:trHeight w:val="252" w:hRule="atLeast"/>
        </w:trPr>
        <w:tc>
          <w:tcPr>
            <w:tcW w:w="9618" w:type="dxa"/>
            <w:gridSpan w:val="2"/>
            <w:tcBorders>
              <w:top w:val="single" w:sz="4" w:space="0" w:color="000000"/>
              <w:bottom w:val="single" w:sz="4" w:space="0" w:color="000000"/>
              <w:right w:val="single" w:sz="12" w:space="0" w:color="000000"/>
            </w:tcBorders>
          </w:tcPr>
          <w:p>
            <w:pPr>
              <w:pStyle w:val="TableParagraph"/>
              <w:rPr>
                <w:rFonts w:ascii="Times New Roman"/>
                <w:sz w:val="18"/>
              </w:rPr>
            </w:pPr>
          </w:p>
        </w:tc>
      </w:tr>
      <w:tr>
        <w:trPr>
          <w:trHeight w:val="253" w:hRule="atLeast"/>
        </w:trPr>
        <w:tc>
          <w:tcPr>
            <w:tcW w:w="9618" w:type="dxa"/>
            <w:gridSpan w:val="2"/>
            <w:tcBorders>
              <w:top w:val="single" w:sz="4" w:space="0" w:color="000000"/>
              <w:bottom w:val="single" w:sz="4" w:space="0" w:color="000000"/>
              <w:right w:val="single" w:sz="12" w:space="0" w:color="000000"/>
            </w:tcBorders>
          </w:tcPr>
          <w:p>
            <w:pPr>
              <w:pStyle w:val="TableParagraph"/>
              <w:rPr>
                <w:rFonts w:ascii="Times New Roman"/>
                <w:sz w:val="18"/>
              </w:rPr>
            </w:pPr>
          </w:p>
        </w:tc>
      </w:tr>
      <w:tr>
        <w:trPr>
          <w:trHeight w:val="252" w:hRule="atLeast"/>
        </w:trPr>
        <w:tc>
          <w:tcPr>
            <w:tcW w:w="9618" w:type="dxa"/>
            <w:gridSpan w:val="2"/>
            <w:tcBorders>
              <w:top w:val="single" w:sz="4" w:space="0" w:color="000000"/>
              <w:bottom w:val="single" w:sz="4" w:space="0" w:color="000000"/>
              <w:right w:val="single" w:sz="12" w:space="0" w:color="000000"/>
            </w:tcBorders>
          </w:tcPr>
          <w:p>
            <w:pPr>
              <w:pStyle w:val="TableParagraph"/>
              <w:rPr>
                <w:rFonts w:ascii="Times New Roman"/>
                <w:sz w:val="18"/>
              </w:rPr>
            </w:pPr>
          </w:p>
        </w:tc>
      </w:tr>
      <w:tr>
        <w:trPr>
          <w:trHeight w:val="242" w:hRule="atLeast"/>
        </w:trPr>
        <w:tc>
          <w:tcPr>
            <w:tcW w:w="9618" w:type="dxa"/>
            <w:gridSpan w:val="2"/>
            <w:tcBorders>
              <w:top w:val="single" w:sz="4" w:space="0" w:color="000000"/>
              <w:bottom w:val="single" w:sz="12" w:space="0" w:color="000000"/>
              <w:right w:val="single" w:sz="12" w:space="0" w:color="000000"/>
            </w:tcBorders>
          </w:tcPr>
          <w:p>
            <w:pPr>
              <w:pStyle w:val="TableParagraph"/>
              <w:rPr>
                <w:rFonts w:ascii="Times New Roman"/>
                <w:sz w:val="16"/>
              </w:rPr>
            </w:pPr>
          </w:p>
        </w:tc>
      </w:tr>
    </w:tbl>
    <w:p>
      <w:pPr>
        <w:spacing w:before="116"/>
        <w:ind w:left="1611" w:right="623" w:firstLine="0"/>
        <w:jc w:val="center"/>
        <w:rPr>
          <w:i/>
          <w:sz w:val="20"/>
        </w:rPr>
      </w:pPr>
      <w:r>
        <w:rPr>
          <w:i/>
          <w:sz w:val="20"/>
        </w:rPr>
        <w:t>Figura 61 - Esempio di gara persa da entrambe le squadre</w:t>
      </w:r>
    </w:p>
    <w:p>
      <w:pPr>
        <w:pStyle w:val="Heading6"/>
        <w:numPr>
          <w:ilvl w:val="3"/>
          <w:numId w:val="45"/>
        </w:numPr>
        <w:tabs>
          <w:tab w:pos="2384" w:val="left" w:leader="none"/>
          <w:tab w:pos="10643" w:val="left" w:leader="none"/>
        </w:tabs>
        <w:spacing w:line="240" w:lineRule="auto" w:before="112" w:after="0"/>
        <w:ind w:left="2384" w:right="0" w:hanging="1376"/>
        <w:jc w:val="left"/>
        <w:rPr>
          <w:i/>
        </w:rPr>
      </w:pPr>
      <w:bookmarkStart w:name="2.2.12.25 Sostituzione del segnapunti" w:id="517"/>
      <w:bookmarkEnd w:id="517"/>
      <w:r>
        <w:rPr>
          <w:b w:val="0"/>
          <w:i w:val="0"/>
        </w:rPr>
      </w:r>
      <w:bookmarkStart w:name="_bookmark252" w:id="518"/>
      <w:bookmarkEnd w:id="518"/>
      <w:r>
        <w:rPr>
          <w:b w:val="0"/>
          <w:i w:val="0"/>
        </w:rPr>
      </w:r>
      <w:bookmarkStart w:name="_bookmark252" w:id="519"/>
      <w:bookmarkEnd w:id="519"/>
      <w:r>
        <w:rPr>
          <w:i/>
          <w:shd w:fill="E5FFFF" w:color="auto" w:val="clear"/>
        </w:rPr>
        <w:t>S</w:t>
      </w:r>
      <w:r>
        <w:rPr>
          <w:i/>
          <w:shd w:fill="E5FFFF" w:color="auto" w:val="clear"/>
        </w:rPr>
        <w:t>ostituzione del</w:t>
      </w:r>
      <w:r>
        <w:rPr>
          <w:i/>
          <w:spacing w:val="-14"/>
          <w:shd w:fill="E5FFFF" w:color="auto" w:val="clear"/>
        </w:rPr>
        <w:t> </w:t>
      </w:r>
      <w:r>
        <w:rPr>
          <w:i/>
          <w:shd w:fill="E5FFFF" w:color="auto" w:val="clear"/>
        </w:rPr>
        <w:t>segnapunti</w:t>
        <w:tab/>
      </w:r>
    </w:p>
    <w:p>
      <w:pPr>
        <w:pStyle w:val="BodyText"/>
        <w:spacing w:before="57"/>
        <w:ind w:left="1136" w:right="123"/>
        <w:jc w:val="both"/>
      </w:pPr>
      <w:r>
        <w:rPr/>
        <w:t>Nel caso in cui il 1° arbitro sia costretto a sostituire il segnapunti (per assenza, </w:t>
      </w:r>
      <w:r>
        <w:rPr>
          <w:spacing w:val="3"/>
        </w:rPr>
        <w:t>manife- </w:t>
      </w:r>
      <w:r>
        <w:rPr/>
        <w:t>sta incapacità, comportamento fraudolento, sostituzione del 2° arbitro – in questo caso solo se il segnapunti è a sua volta un arbitro) e non ne sia presente un altro regolarmen- te tesserato, la sostituzione può avvenire con persona che il 1° arbitro ritenga idonea al compito anche se non tesserata</w:t>
      </w:r>
      <w:hyperlink w:history="true" w:anchor="_bookmark254">
        <w:r>
          <w:rPr>
            <w:position w:val="10"/>
            <w:sz w:val="14"/>
          </w:rPr>
          <w:t>68</w:t>
        </w:r>
      </w:hyperlink>
      <w:r>
        <w:rPr/>
        <w:t>. In tale evenienza, il fatto va sottoscritto per cono- scenza a referto da entrambi i capitani e le due squadre, se lo desiderano, possono desi</w:t>
      </w:r>
      <w:r>
        <w:rPr>
          <w:spacing w:val="-50"/>
        </w:rPr>
        <w:t> </w:t>
      </w:r>
      <w:r>
        <w:rPr/>
        <w:t>- gnare un loro tesserato a fianco del nuovo segnapunti per controllarne</w:t>
      </w:r>
      <w:r>
        <w:rPr>
          <w:spacing w:val="-26"/>
        </w:rPr>
        <w:t> </w:t>
      </w:r>
      <w:r>
        <w:rPr/>
        <w:t>l’operato.</w:t>
      </w:r>
    </w:p>
    <w:p>
      <w:pPr>
        <w:pStyle w:val="BodyText"/>
        <w:spacing w:before="6"/>
        <w:rPr>
          <w:sz w:val="9"/>
        </w:rPr>
      </w:pPr>
    </w:p>
    <w:tbl>
      <w:tblPr>
        <w:tblW w:w="0" w:type="auto"/>
        <w:jc w:val="left"/>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5"/>
        <w:gridCol w:w="8139"/>
      </w:tblGrid>
      <w:tr>
        <w:trPr>
          <w:trHeight w:val="237" w:hRule="atLeast"/>
        </w:trPr>
        <w:tc>
          <w:tcPr>
            <w:tcW w:w="1475" w:type="dxa"/>
            <w:tcBorders>
              <w:left w:val="single" w:sz="8" w:space="0" w:color="000000"/>
              <w:bottom w:val="single" w:sz="12" w:space="0" w:color="000000"/>
              <w:right w:val="single" w:sz="12" w:space="0" w:color="000000"/>
            </w:tcBorders>
            <w:shd w:val="clear" w:color="auto" w:fill="22B7DB"/>
          </w:tcPr>
          <w:p>
            <w:pPr>
              <w:pStyle w:val="TableParagraph"/>
              <w:spacing w:before="25"/>
              <w:ind w:left="130"/>
              <w:rPr>
                <w:b/>
                <w:sz w:val="16"/>
              </w:rPr>
            </w:pPr>
            <w:r>
              <w:rPr>
                <w:b/>
                <w:w w:val="105"/>
                <w:sz w:val="16"/>
              </w:rPr>
              <w:t>OSSERVAZIONI</w:t>
            </w:r>
          </w:p>
        </w:tc>
        <w:tc>
          <w:tcPr>
            <w:tcW w:w="8139" w:type="dxa"/>
            <w:tcBorders>
              <w:left w:val="single" w:sz="12" w:space="0" w:color="000000"/>
              <w:right w:val="single" w:sz="12" w:space="0" w:color="000000"/>
            </w:tcBorders>
          </w:tcPr>
          <w:p>
            <w:pPr>
              <w:pStyle w:val="TableParagraph"/>
              <w:spacing w:before="25"/>
              <w:ind w:left="48"/>
              <w:rPr>
                <w:b/>
                <w:sz w:val="16"/>
              </w:rPr>
            </w:pPr>
            <w:r>
              <w:rPr>
                <w:b/>
                <w:color w:val="0000FF"/>
                <w:w w:val="105"/>
                <w:sz w:val="16"/>
              </w:rPr>
              <w:t>ore 20.30 Il sig. XXX (non tesserato) sostituisce il segnapunti (assente).</w:t>
            </w:r>
          </w:p>
        </w:tc>
      </w:tr>
      <w:tr>
        <w:trPr>
          <w:trHeight w:val="246" w:hRule="atLeast"/>
        </w:trPr>
        <w:tc>
          <w:tcPr>
            <w:tcW w:w="9614" w:type="dxa"/>
            <w:gridSpan w:val="2"/>
            <w:tcBorders>
              <w:top w:val="single" w:sz="12" w:space="0" w:color="000000"/>
              <w:left w:val="single" w:sz="8" w:space="0" w:color="000000"/>
              <w:right w:val="single" w:sz="12" w:space="0" w:color="000000"/>
            </w:tcBorders>
          </w:tcPr>
          <w:p>
            <w:pPr>
              <w:pStyle w:val="TableParagraph"/>
              <w:spacing w:before="21"/>
              <w:ind w:left="47"/>
              <w:rPr>
                <w:b/>
                <w:sz w:val="16"/>
              </w:rPr>
            </w:pPr>
            <w:r>
              <w:rPr>
                <w:b/>
                <w:color w:val="0000FF"/>
                <w:w w:val="105"/>
                <w:sz w:val="16"/>
              </w:rPr>
              <w:t>La sq. A designa il sig. YYY come supervisore. La sq. B designa il sig. ZZZ come supervisore.</w:t>
            </w:r>
          </w:p>
        </w:tc>
      </w:tr>
      <w:tr>
        <w:trPr>
          <w:trHeight w:val="247" w:hRule="atLeast"/>
        </w:trPr>
        <w:tc>
          <w:tcPr>
            <w:tcW w:w="9614" w:type="dxa"/>
            <w:gridSpan w:val="2"/>
            <w:tcBorders>
              <w:left w:val="single" w:sz="8" w:space="0" w:color="000000"/>
              <w:right w:val="single" w:sz="12" w:space="0" w:color="000000"/>
            </w:tcBorders>
          </w:tcPr>
          <w:p>
            <w:pPr>
              <w:pStyle w:val="TableParagraph"/>
              <w:spacing w:line="227" w:lineRule="exact"/>
              <w:rPr>
                <w:rFonts w:ascii="Segoe Script"/>
                <w:b/>
                <w:sz w:val="21"/>
              </w:rPr>
            </w:pPr>
            <w:r>
              <w:rPr>
                <w:rFonts w:ascii="Segoe Script"/>
                <w:b/>
                <w:color w:val="0000FF"/>
                <w:sz w:val="21"/>
              </w:rPr>
              <w:t>Capitano sq. A Capitano sq. B</w:t>
            </w:r>
          </w:p>
        </w:tc>
      </w:tr>
      <w:tr>
        <w:trPr>
          <w:trHeight w:val="25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7"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4" w:hRule="atLeast"/>
        </w:trPr>
        <w:tc>
          <w:tcPr>
            <w:tcW w:w="9614" w:type="dxa"/>
            <w:gridSpan w:val="2"/>
            <w:tcBorders>
              <w:left w:val="single" w:sz="8" w:space="0" w:color="000000"/>
              <w:bottom w:val="single" w:sz="12" w:space="0" w:color="000000"/>
              <w:right w:val="single" w:sz="12" w:space="0" w:color="000000"/>
            </w:tcBorders>
          </w:tcPr>
          <w:p>
            <w:pPr>
              <w:pStyle w:val="TableParagraph"/>
              <w:rPr>
                <w:rFonts w:ascii="Times New Roman"/>
                <w:sz w:val="16"/>
              </w:rPr>
            </w:pPr>
          </w:p>
        </w:tc>
      </w:tr>
    </w:tbl>
    <w:p>
      <w:pPr>
        <w:spacing w:before="114"/>
        <w:ind w:left="1604" w:right="623" w:firstLine="0"/>
        <w:jc w:val="center"/>
        <w:rPr>
          <w:i/>
          <w:sz w:val="20"/>
        </w:rPr>
      </w:pPr>
      <w:r>
        <w:rPr>
          <w:i/>
          <w:sz w:val="20"/>
        </w:rPr>
        <w:t>Figura 62 - Esempio di sostituzione di un segnapunti con persona idonea ma non tesserata</w:t>
      </w:r>
    </w:p>
    <w:p>
      <w:pPr>
        <w:pStyle w:val="BodyText"/>
        <w:spacing w:line="235" w:lineRule="auto" w:before="117"/>
        <w:ind w:left="1136" w:right="123"/>
        <w:jc w:val="both"/>
      </w:pPr>
      <w:r>
        <w:rPr/>
        <w:t>Se, invece, il sostituto è un Arbitro, un Segnapunti o un Segnapunti Associato, la sotto- scrizione dei capitani non è richiesta</w:t>
      </w:r>
      <w:hyperlink w:history="true" w:anchor="_bookmark255">
        <w:r>
          <w:rPr>
            <w:position w:val="10"/>
            <w:sz w:val="14"/>
          </w:rPr>
          <w:t>69</w:t>
        </w:r>
      </w:hyperlink>
      <w:r>
        <w:rPr/>
        <w:t>.</w:t>
      </w:r>
    </w:p>
    <w:p>
      <w:pPr>
        <w:pStyle w:val="Heading6"/>
        <w:numPr>
          <w:ilvl w:val="3"/>
          <w:numId w:val="45"/>
        </w:numPr>
        <w:tabs>
          <w:tab w:pos="2384" w:val="left" w:leader="none"/>
          <w:tab w:pos="10771" w:val="left" w:leader="none"/>
        </w:tabs>
        <w:spacing w:line="240" w:lineRule="auto" w:before="113" w:after="0"/>
        <w:ind w:left="2384" w:right="0" w:hanging="1248"/>
        <w:jc w:val="both"/>
        <w:rPr>
          <w:i/>
        </w:rPr>
      </w:pPr>
      <w:bookmarkStart w:name="2.2.12.26 Sostituzione di un arbitro" w:id="520"/>
      <w:bookmarkEnd w:id="520"/>
      <w:r>
        <w:rPr>
          <w:b w:val="0"/>
          <w:i w:val="0"/>
        </w:rPr>
      </w:r>
      <w:bookmarkStart w:name="_bookmark253" w:id="521"/>
      <w:bookmarkEnd w:id="521"/>
      <w:r>
        <w:rPr>
          <w:b w:val="0"/>
          <w:i w:val="0"/>
        </w:rPr>
      </w:r>
      <w:bookmarkStart w:name="_bookmark253" w:id="522"/>
      <w:bookmarkEnd w:id="522"/>
      <w:r>
        <w:rPr>
          <w:i/>
          <w:shd w:fill="E5FFFF" w:color="auto" w:val="clear"/>
        </w:rPr>
        <w:t>S</w:t>
      </w:r>
      <w:r>
        <w:rPr>
          <w:i/>
          <w:shd w:fill="E5FFFF" w:color="auto" w:val="clear"/>
        </w:rPr>
        <w:t>ostituzione di un</w:t>
      </w:r>
      <w:r>
        <w:rPr>
          <w:i/>
          <w:spacing w:val="-15"/>
          <w:shd w:fill="E5FFFF" w:color="auto" w:val="clear"/>
        </w:rPr>
        <w:t> </w:t>
      </w:r>
      <w:r>
        <w:rPr>
          <w:i/>
          <w:shd w:fill="E5FFFF" w:color="auto" w:val="clear"/>
        </w:rPr>
        <w:t>arbitro</w:t>
        <w:tab/>
      </w:r>
    </w:p>
    <w:p>
      <w:pPr>
        <w:pStyle w:val="BodyText"/>
        <w:spacing w:line="237" w:lineRule="auto" w:before="59"/>
        <w:ind w:left="1136" w:right="140"/>
        <w:jc w:val="both"/>
      </w:pPr>
      <w:r>
        <w:rPr/>
        <w:t>In caso di assenza del 1° arbitro, trascorsi i 30 minuti di attesa, nei campionati nazionali (A1, A2, A3M, BM, B1F, B2F e relative Coppe Italia) il 2° lo sostituisce, senza necessità di accordo delle squadre</w:t>
      </w:r>
      <w:hyperlink w:history="true" w:anchor="_bookmark256">
        <w:r>
          <w:rPr>
            <w:position w:val="10"/>
            <w:sz w:val="14"/>
          </w:rPr>
          <w:t>70</w:t>
        </w:r>
      </w:hyperlink>
      <w:r>
        <w:rPr/>
        <w:t>.</w:t>
      </w:r>
    </w:p>
    <w:p>
      <w:pPr>
        <w:pStyle w:val="BodyText"/>
        <w:spacing w:before="11"/>
        <w:rPr>
          <w:sz w:val="9"/>
        </w:rPr>
      </w:pPr>
    </w:p>
    <w:tbl>
      <w:tblPr>
        <w:tblW w:w="0" w:type="auto"/>
        <w:jc w:val="left"/>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5"/>
        <w:gridCol w:w="8139"/>
      </w:tblGrid>
      <w:tr>
        <w:trPr>
          <w:trHeight w:val="238" w:hRule="atLeast"/>
        </w:trPr>
        <w:tc>
          <w:tcPr>
            <w:tcW w:w="1475" w:type="dxa"/>
            <w:tcBorders>
              <w:left w:val="single" w:sz="8" w:space="0" w:color="000000"/>
              <w:bottom w:val="single" w:sz="12" w:space="0" w:color="000000"/>
              <w:right w:val="single" w:sz="12" w:space="0" w:color="000000"/>
            </w:tcBorders>
            <w:shd w:val="clear" w:color="auto" w:fill="22B7DB"/>
          </w:tcPr>
          <w:p>
            <w:pPr>
              <w:pStyle w:val="TableParagraph"/>
              <w:spacing w:before="26"/>
              <w:ind w:left="130"/>
              <w:rPr>
                <w:b/>
                <w:sz w:val="16"/>
              </w:rPr>
            </w:pPr>
            <w:r>
              <w:rPr>
                <w:b/>
                <w:w w:val="105"/>
                <w:sz w:val="16"/>
              </w:rPr>
              <w:t>OSSERVAZIONI</w:t>
            </w:r>
          </w:p>
        </w:tc>
        <w:tc>
          <w:tcPr>
            <w:tcW w:w="8139" w:type="dxa"/>
            <w:tcBorders>
              <w:left w:val="single" w:sz="12" w:space="0" w:color="000000"/>
              <w:right w:val="single" w:sz="12" w:space="0" w:color="000000"/>
            </w:tcBorders>
          </w:tcPr>
          <w:p>
            <w:pPr>
              <w:pStyle w:val="TableParagraph"/>
              <w:spacing w:before="26"/>
              <w:ind w:left="48"/>
              <w:rPr>
                <w:b/>
                <w:sz w:val="16"/>
              </w:rPr>
            </w:pPr>
            <w:r>
              <w:rPr>
                <w:b/>
                <w:color w:val="0000FF"/>
                <w:w w:val="105"/>
                <w:sz w:val="16"/>
              </w:rPr>
              <w:t>ore 21.00 2° arbitro sostituisce 1° (assente)</w:t>
            </w:r>
          </w:p>
        </w:tc>
      </w:tr>
      <w:tr>
        <w:trPr>
          <w:trHeight w:val="245" w:hRule="atLeast"/>
        </w:trPr>
        <w:tc>
          <w:tcPr>
            <w:tcW w:w="9614" w:type="dxa"/>
            <w:gridSpan w:val="2"/>
            <w:tcBorders>
              <w:top w:val="single" w:sz="12" w:space="0" w:color="000000"/>
              <w:left w:val="single" w:sz="8" w:space="0" w:color="000000"/>
              <w:right w:val="single" w:sz="12" w:space="0" w:color="000000"/>
            </w:tcBorders>
          </w:tcPr>
          <w:p>
            <w:pPr>
              <w:pStyle w:val="TableParagraph"/>
              <w:rPr>
                <w:rFonts w:ascii="Times New Roman"/>
                <w:sz w:val="16"/>
              </w:rPr>
            </w:pPr>
          </w:p>
        </w:tc>
      </w:tr>
      <w:tr>
        <w:trPr>
          <w:trHeight w:val="248"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5"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8"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3" w:hRule="atLeast"/>
        </w:trPr>
        <w:tc>
          <w:tcPr>
            <w:tcW w:w="9614" w:type="dxa"/>
            <w:gridSpan w:val="2"/>
            <w:tcBorders>
              <w:left w:val="single" w:sz="8" w:space="0" w:color="000000"/>
              <w:bottom w:val="single" w:sz="12" w:space="0" w:color="000000"/>
              <w:right w:val="single" w:sz="12" w:space="0" w:color="000000"/>
            </w:tcBorders>
          </w:tcPr>
          <w:p>
            <w:pPr>
              <w:pStyle w:val="TableParagraph"/>
              <w:rPr>
                <w:rFonts w:ascii="Times New Roman"/>
                <w:sz w:val="16"/>
              </w:rPr>
            </w:pPr>
          </w:p>
        </w:tc>
      </w:tr>
    </w:tbl>
    <w:p>
      <w:pPr>
        <w:spacing w:before="114"/>
        <w:ind w:left="1608" w:right="623" w:firstLine="0"/>
        <w:jc w:val="center"/>
        <w:rPr>
          <w:i/>
          <w:sz w:val="20"/>
        </w:rPr>
      </w:pPr>
      <w:r>
        <w:rPr>
          <w:i/>
          <w:sz w:val="20"/>
        </w:rPr>
        <w:t>Figura 63 - Esempio di sostituzione del 1° arbitro assente</w:t>
      </w:r>
    </w:p>
    <w:p>
      <w:pPr>
        <w:pStyle w:val="BodyText"/>
        <w:spacing w:line="235" w:lineRule="auto" w:before="117"/>
        <w:ind w:left="1136" w:right="124"/>
        <w:jc w:val="both"/>
      </w:pPr>
      <w:r>
        <w:rPr/>
        <w:t>Invece, nei campionati in cui i due arbitri sono designati da Commissioni differenti tale sostituzione deve essere accettata, e sottoscritta a referto, da entrambi i capitani</w:t>
      </w:r>
      <w:hyperlink w:history="true" w:anchor="_bookmark257">
        <w:r>
          <w:rPr>
            <w:position w:val="10"/>
            <w:sz w:val="14"/>
          </w:rPr>
          <w:t>71</w:t>
        </w:r>
      </w:hyperlink>
      <w:r>
        <w:rPr/>
        <w:t>. La</w:t>
      </w:r>
    </w:p>
    <w:p>
      <w:pPr>
        <w:pStyle w:val="BodyText"/>
        <w:rPr>
          <w:sz w:val="20"/>
        </w:rPr>
      </w:pPr>
    </w:p>
    <w:p>
      <w:pPr>
        <w:pStyle w:val="BodyText"/>
        <w:spacing w:before="7"/>
        <w:rPr>
          <w:sz w:val="27"/>
        </w:rPr>
      </w:pPr>
      <w:r>
        <w:rPr/>
        <w:pict>
          <v:shape style="position:absolute;margin-left:56.700001pt;margin-top:18.262323pt;width:120.5pt;height:.1pt;mso-position-horizontal-relative:page;mso-position-vertical-relative:paragraph;z-index:-250665984;mso-wrap-distance-left:0;mso-wrap-distance-right:0" coordorigin="1134,365" coordsize="2410,0" path="m1134,365l3544,365e" filled="false" stroked="true" strokeweight=".5pt" strokecolor="#000000">
            <v:path arrowok="t"/>
            <v:stroke dashstyle="solid"/>
            <w10:wrap type="topAndBottom"/>
          </v:shape>
        </w:pict>
      </w:r>
    </w:p>
    <w:p>
      <w:pPr>
        <w:pStyle w:val="ListParagraph"/>
        <w:numPr>
          <w:ilvl w:val="0"/>
          <w:numId w:val="55"/>
        </w:numPr>
        <w:tabs>
          <w:tab w:pos="1420" w:val="left" w:leader="none"/>
        </w:tabs>
        <w:spacing w:line="232" w:lineRule="exact" w:before="27" w:after="0"/>
        <w:ind w:left="1420" w:right="0" w:hanging="284"/>
        <w:jc w:val="left"/>
        <w:rPr>
          <w:sz w:val="20"/>
        </w:rPr>
      </w:pPr>
      <w:bookmarkStart w:name="_bookmark254" w:id="523"/>
      <w:bookmarkEnd w:id="523"/>
      <w:r>
        <w:rPr/>
      </w:r>
      <w:bookmarkStart w:name="_bookmark255" w:id="524"/>
      <w:bookmarkEnd w:id="524"/>
      <w:r>
        <w:rPr/>
      </w:r>
      <w:bookmarkStart w:name="_bookmark255" w:id="525"/>
      <w:bookmarkEnd w:id="525"/>
      <w:r>
        <w:rPr>
          <w:i/>
          <w:sz w:val="20"/>
        </w:rPr>
        <w:t>R</w:t>
      </w:r>
      <w:r>
        <w:rPr>
          <w:i/>
          <w:sz w:val="20"/>
        </w:rPr>
        <w:t>egolamento Gare: </w:t>
      </w:r>
      <w:hyperlink r:id="rId484">
        <w:r>
          <w:rPr>
            <w:i/>
            <w:sz w:val="20"/>
            <w:u w:val="single" w:color="66FFFF"/>
          </w:rPr>
          <w:t>33.7</w:t>
        </w:r>
      </w:hyperlink>
      <w:r>
        <w:rPr>
          <w:i/>
          <w:sz w:val="20"/>
        </w:rPr>
        <w:t>,</w:t>
      </w:r>
      <w:hyperlink r:id="rId485">
        <w:r>
          <w:rPr>
            <w:i/>
            <w:sz w:val="20"/>
          </w:rPr>
          <w:t> </w:t>
        </w:r>
        <w:r>
          <w:rPr>
            <w:i/>
            <w:sz w:val="20"/>
            <w:u w:val="single" w:color="66FFFF"/>
          </w:rPr>
          <w:t>33.8</w:t>
        </w:r>
        <w:r>
          <w:rPr>
            <w:i/>
            <w:sz w:val="20"/>
          </w:rPr>
          <w:t> </w:t>
        </w:r>
      </w:hyperlink>
      <w:r>
        <w:rPr>
          <w:i/>
          <w:sz w:val="20"/>
        </w:rPr>
        <w:t>– Normative Federali:</w:t>
      </w:r>
      <w:hyperlink r:id="rId486">
        <w:r>
          <w:rPr>
            <w:i/>
            <w:spacing w:val="-1"/>
            <w:sz w:val="20"/>
          </w:rPr>
          <w:t> </w:t>
        </w:r>
        <w:r>
          <w:rPr>
            <w:i/>
            <w:sz w:val="20"/>
            <w:u w:val="single" w:color="66FFFF"/>
          </w:rPr>
          <w:t>§1.4.6</w:t>
        </w:r>
      </w:hyperlink>
      <w:r>
        <w:rPr>
          <w:sz w:val="20"/>
        </w:rPr>
        <w:t>.</w:t>
      </w:r>
    </w:p>
    <w:p>
      <w:pPr>
        <w:pStyle w:val="ListParagraph"/>
        <w:numPr>
          <w:ilvl w:val="0"/>
          <w:numId w:val="55"/>
        </w:numPr>
        <w:tabs>
          <w:tab w:pos="1420" w:val="left" w:leader="none"/>
        </w:tabs>
        <w:spacing w:line="232" w:lineRule="exact" w:before="0" w:after="0"/>
        <w:ind w:left="1420" w:right="0" w:hanging="284"/>
        <w:jc w:val="left"/>
        <w:rPr>
          <w:sz w:val="20"/>
        </w:rPr>
      </w:pPr>
      <w:bookmarkStart w:name="_bookmark256" w:id="526"/>
      <w:bookmarkEnd w:id="526"/>
      <w:r>
        <w:rPr/>
      </w:r>
      <w:bookmarkStart w:name="_bookmark256" w:id="527"/>
      <w:bookmarkEnd w:id="527"/>
      <w:r>
        <w:rPr>
          <w:i/>
          <w:sz w:val="20"/>
        </w:rPr>
        <w:t>R</w:t>
      </w:r>
      <w:r>
        <w:rPr>
          <w:i/>
          <w:sz w:val="20"/>
        </w:rPr>
        <w:t>egole di Gioco:</w:t>
      </w:r>
      <w:r>
        <w:rPr>
          <w:i/>
          <w:spacing w:val="2"/>
          <w:sz w:val="20"/>
        </w:rPr>
        <w:t> </w:t>
      </w:r>
      <w:hyperlink r:id="rId487">
        <w:r>
          <w:rPr>
            <w:i/>
            <w:sz w:val="20"/>
            <w:u w:val="single" w:color="66FFFF"/>
          </w:rPr>
          <w:t>23.2.1</w:t>
        </w:r>
      </w:hyperlink>
      <w:r>
        <w:rPr>
          <w:sz w:val="20"/>
        </w:rPr>
        <w:t>.</w:t>
      </w:r>
    </w:p>
    <w:p>
      <w:pPr>
        <w:pStyle w:val="ListParagraph"/>
        <w:numPr>
          <w:ilvl w:val="0"/>
          <w:numId w:val="55"/>
        </w:numPr>
        <w:tabs>
          <w:tab w:pos="1420" w:val="left" w:leader="none"/>
        </w:tabs>
        <w:spacing w:line="240" w:lineRule="auto" w:before="0" w:after="0"/>
        <w:ind w:left="1136" w:right="2436" w:firstLine="0"/>
        <w:jc w:val="left"/>
        <w:rPr>
          <w:sz w:val="20"/>
        </w:rPr>
      </w:pPr>
      <w:bookmarkStart w:name="_bookmark257" w:id="528"/>
      <w:bookmarkEnd w:id="528"/>
      <w:r>
        <w:rPr/>
      </w:r>
      <w:bookmarkStart w:name="_bookmark257" w:id="529"/>
      <w:bookmarkEnd w:id="529"/>
      <w:r>
        <w:rPr>
          <w:i/>
          <w:sz w:val="20"/>
        </w:rPr>
        <w:t>R</w:t>
      </w:r>
      <w:r>
        <w:rPr>
          <w:i/>
          <w:sz w:val="20"/>
        </w:rPr>
        <w:t>egole di Gioco: </w:t>
      </w:r>
      <w:hyperlink r:id="rId488">
        <w:r>
          <w:rPr>
            <w:i/>
            <w:sz w:val="20"/>
            <w:u w:val="single" w:color="66FFFF"/>
          </w:rPr>
          <w:t>24.2.1</w:t>
        </w:r>
        <w:r>
          <w:rPr>
            <w:i/>
            <w:sz w:val="20"/>
          </w:rPr>
          <w:t> </w:t>
        </w:r>
      </w:hyperlink>
      <w:r>
        <w:rPr>
          <w:sz w:val="20"/>
        </w:rPr>
        <w:t>– </w:t>
      </w:r>
      <w:r>
        <w:rPr>
          <w:i/>
          <w:sz w:val="20"/>
        </w:rPr>
        <w:t>Regolamento Gare:</w:t>
      </w:r>
      <w:hyperlink r:id="rId489">
        <w:r>
          <w:rPr>
            <w:i/>
            <w:sz w:val="20"/>
          </w:rPr>
          <w:t> </w:t>
        </w:r>
        <w:r>
          <w:rPr>
            <w:i/>
            <w:sz w:val="20"/>
            <w:u w:val="single" w:color="66FFFF"/>
          </w:rPr>
          <w:t>33.2</w:t>
        </w:r>
        <w:r>
          <w:rPr>
            <w:i/>
            <w:sz w:val="20"/>
          </w:rPr>
          <w:t> </w:t>
        </w:r>
      </w:hyperlink>
      <w:r>
        <w:rPr>
          <w:sz w:val="20"/>
        </w:rPr>
        <w:t>– </w:t>
      </w:r>
      <w:r>
        <w:rPr>
          <w:i/>
          <w:spacing w:val="-6"/>
          <w:sz w:val="20"/>
        </w:rPr>
        <w:t>Normative Federali:</w:t>
      </w:r>
      <w:hyperlink r:id="rId490">
        <w:r>
          <w:rPr>
            <w:i/>
            <w:spacing w:val="-6"/>
            <w:sz w:val="20"/>
          </w:rPr>
          <w:t> </w:t>
        </w:r>
        <w:r>
          <w:rPr>
            <w:i/>
            <w:spacing w:val="-5"/>
            <w:sz w:val="20"/>
            <w:u w:val="single" w:color="66FFFF"/>
          </w:rPr>
          <w:t>§1.4.3</w:t>
        </w:r>
      </w:hyperlink>
      <w:r>
        <w:rPr>
          <w:spacing w:val="-5"/>
          <w:sz w:val="20"/>
        </w:rPr>
        <w:t>. </w:t>
      </w:r>
      <w:r>
        <w:rPr>
          <w:sz w:val="20"/>
        </w:rPr>
        <w:t>71 </w:t>
      </w:r>
      <w:r>
        <w:rPr>
          <w:i/>
          <w:sz w:val="20"/>
        </w:rPr>
        <w:t>Regolamento Gare:</w:t>
      </w:r>
      <w:hyperlink r:id="rId491">
        <w:r>
          <w:rPr>
            <w:i/>
            <w:spacing w:val="15"/>
            <w:sz w:val="20"/>
          </w:rPr>
          <w:t> </w:t>
        </w:r>
        <w:r>
          <w:rPr>
            <w:i/>
            <w:sz w:val="20"/>
            <w:u w:val="single" w:color="66FFFF"/>
          </w:rPr>
          <w:t>33.3</w:t>
        </w:r>
      </w:hyperlink>
      <w:r>
        <w:rPr>
          <w:sz w:val="20"/>
        </w:rPr>
        <w:t>.</w:t>
      </w:r>
    </w:p>
    <w:p>
      <w:pPr>
        <w:spacing w:after="0" w:line="240" w:lineRule="auto"/>
        <w:jc w:val="left"/>
        <w:rPr>
          <w:sz w:val="20"/>
        </w:rPr>
        <w:sectPr>
          <w:pgSz w:w="11900" w:h="16840"/>
          <w:pgMar w:header="1134" w:footer="1218" w:top="1360" w:bottom="1400" w:left="0" w:right="1000"/>
        </w:sectPr>
      </w:pPr>
    </w:p>
    <w:p>
      <w:pPr>
        <w:pStyle w:val="BodyText"/>
        <w:spacing w:before="1"/>
        <w:rPr>
          <w:sz w:val="20"/>
        </w:rPr>
      </w:pPr>
    </w:p>
    <w:p>
      <w:pPr>
        <w:pStyle w:val="BodyText"/>
        <w:spacing w:before="101"/>
        <w:ind w:left="1136" w:right="25"/>
      </w:pPr>
      <w:r>
        <w:rPr/>
        <w:t>stessa procedura vale in caso di malore o infortunio sopravvenuto nel corso dell’incon- tro.</w:t>
      </w:r>
    </w:p>
    <w:p>
      <w:pPr>
        <w:pStyle w:val="BodyText"/>
        <w:spacing w:before="11"/>
        <w:rPr>
          <w:sz w:val="9"/>
        </w:rPr>
      </w:pPr>
    </w:p>
    <w:tbl>
      <w:tblPr>
        <w:tblW w:w="0" w:type="auto"/>
        <w:jc w:val="left"/>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5"/>
        <w:gridCol w:w="8139"/>
      </w:tblGrid>
      <w:tr>
        <w:trPr>
          <w:trHeight w:val="237" w:hRule="atLeast"/>
        </w:trPr>
        <w:tc>
          <w:tcPr>
            <w:tcW w:w="1475" w:type="dxa"/>
            <w:tcBorders>
              <w:left w:val="single" w:sz="8" w:space="0" w:color="000000"/>
              <w:bottom w:val="single" w:sz="12" w:space="0" w:color="000000"/>
              <w:right w:val="single" w:sz="12" w:space="0" w:color="000000"/>
            </w:tcBorders>
            <w:shd w:val="clear" w:color="auto" w:fill="22B7DB"/>
          </w:tcPr>
          <w:p>
            <w:pPr>
              <w:pStyle w:val="TableParagraph"/>
              <w:spacing w:before="25"/>
              <w:ind w:left="130"/>
              <w:rPr>
                <w:b/>
                <w:sz w:val="16"/>
              </w:rPr>
            </w:pPr>
            <w:r>
              <w:rPr>
                <w:b/>
                <w:w w:val="105"/>
                <w:sz w:val="16"/>
              </w:rPr>
              <w:t>OSSERVAZIONI</w:t>
            </w:r>
          </w:p>
        </w:tc>
        <w:tc>
          <w:tcPr>
            <w:tcW w:w="8139" w:type="dxa"/>
            <w:tcBorders>
              <w:left w:val="single" w:sz="12" w:space="0" w:color="000000"/>
              <w:right w:val="single" w:sz="12" w:space="0" w:color="000000"/>
            </w:tcBorders>
          </w:tcPr>
          <w:p>
            <w:pPr>
              <w:pStyle w:val="TableParagraph"/>
              <w:spacing w:line="217" w:lineRule="exact"/>
              <w:ind w:left="48"/>
              <w:rPr>
                <w:rFonts w:ascii="Segoe Script" w:hAnsi="Segoe Script"/>
                <w:b/>
                <w:sz w:val="21"/>
              </w:rPr>
            </w:pPr>
            <w:r>
              <w:rPr>
                <w:b/>
                <w:color w:val="0000FF"/>
                <w:sz w:val="16"/>
              </w:rPr>
              <w:t>1° set 20-22 2° arbitro sostituisce 1° (malore) </w:t>
            </w:r>
            <w:r>
              <w:rPr>
                <w:rFonts w:ascii="Segoe Script" w:hAnsi="Segoe Script"/>
                <w:b/>
                <w:color w:val="0000FF"/>
                <w:sz w:val="21"/>
              </w:rPr>
              <w:t>Capitano sq. A Capitano sq.</w:t>
            </w:r>
            <w:r>
              <w:rPr>
                <w:rFonts w:ascii="Segoe Script" w:hAnsi="Segoe Script"/>
                <w:b/>
                <w:color w:val="0000FF"/>
                <w:spacing w:val="64"/>
                <w:sz w:val="21"/>
              </w:rPr>
              <w:t> </w:t>
            </w:r>
            <w:r>
              <w:rPr>
                <w:rFonts w:ascii="Segoe Script" w:hAnsi="Segoe Script"/>
                <w:b/>
                <w:color w:val="0000FF"/>
                <w:sz w:val="21"/>
              </w:rPr>
              <w:t>B</w:t>
            </w:r>
          </w:p>
        </w:tc>
      </w:tr>
      <w:tr>
        <w:trPr>
          <w:trHeight w:val="245" w:hRule="atLeast"/>
        </w:trPr>
        <w:tc>
          <w:tcPr>
            <w:tcW w:w="9614" w:type="dxa"/>
            <w:gridSpan w:val="2"/>
            <w:tcBorders>
              <w:top w:val="single" w:sz="12" w:space="0" w:color="000000"/>
              <w:left w:val="single" w:sz="8" w:space="0" w:color="000000"/>
              <w:right w:val="single" w:sz="12" w:space="0" w:color="000000"/>
            </w:tcBorders>
          </w:tcPr>
          <w:p>
            <w:pPr>
              <w:pStyle w:val="TableParagraph"/>
              <w:rPr>
                <w:rFonts w:ascii="Times New Roman"/>
                <w:sz w:val="16"/>
              </w:rPr>
            </w:pPr>
          </w:p>
        </w:tc>
      </w:tr>
      <w:tr>
        <w:trPr>
          <w:trHeight w:val="248"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5"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7"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5" w:hRule="atLeast"/>
        </w:trPr>
        <w:tc>
          <w:tcPr>
            <w:tcW w:w="9614" w:type="dxa"/>
            <w:gridSpan w:val="2"/>
            <w:tcBorders>
              <w:left w:val="single" w:sz="8" w:space="0" w:color="000000"/>
              <w:bottom w:val="single" w:sz="12" w:space="0" w:color="000000"/>
              <w:right w:val="single" w:sz="12" w:space="0" w:color="000000"/>
            </w:tcBorders>
          </w:tcPr>
          <w:p>
            <w:pPr>
              <w:pStyle w:val="TableParagraph"/>
              <w:rPr>
                <w:rFonts w:ascii="Times New Roman"/>
                <w:sz w:val="16"/>
              </w:rPr>
            </w:pPr>
          </w:p>
        </w:tc>
      </w:tr>
    </w:tbl>
    <w:p>
      <w:pPr>
        <w:spacing w:before="112"/>
        <w:ind w:left="2278" w:right="0" w:firstLine="0"/>
        <w:jc w:val="left"/>
        <w:rPr>
          <w:i/>
          <w:sz w:val="20"/>
        </w:rPr>
      </w:pPr>
      <w:r>
        <w:rPr>
          <w:i/>
          <w:sz w:val="20"/>
        </w:rPr>
        <w:t>Figura 64 - Esempio di sostituzione del 1° arbitro con il 2° accettata dai capitani</w:t>
      </w:r>
    </w:p>
    <w:p>
      <w:pPr>
        <w:pStyle w:val="BodyText"/>
        <w:spacing w:line="235" w:lineRule="auto" w:before="117"/>
        <w:ind w:left="1136" w:right="123"/>
        <w:jc w:val="both"/>
      </w:pPr>
      <w:r>
        <w:rPr/>
        <w:t>In tutti i campionati, se anche il 2° non è presente, il 1° può essere sostituito da un ar - bitro reperito sul posto solo con l’assenso scritto di entrambe le squadre</w:t>
      </w:r>
      <w:hyperlink w:history="true" w:anchor="_bookmark259">
        <w:r>
          <w:rPr>
            <w:position w:val="10"/>
            <w:sz w:val="14"/>
          </w:rPr>
          <w:t>72</w:t>
        </w:r>
      </w:hyperlink>
      <w:r>
        <w:rPr/>
        <w:t>.</w:t>
      </w:r>
    </w:p>
    <w:p>
      <w:pPr>
        <w:pStyle w:val="BodyText"/>
        <w:rPr>
          <w:sz w:val="10"/>
        </w:rPr>
      </w:pPr>
    </w:p>
    <w:tbl>
      <w:tblPr>
        <w:tblW w:w="0" w:type="auto"/>
        <w:jc w:val="left"/>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5"/>
        <w:gridCol w:w="8139"/>
      </w:tblGrid>
      <w:tr>
        <w:trPr>
          <w:trHeight w:val="238" w:hRule="atLeast"/>
        </w:trPr>
        <w:tc>
          <w:tcPr>
            <w:tcW w:w="1475" w:type="dxa"/>
            <w:tcBorders>
              <w:left w:val="single" w:sz="8" w:space="0" w:color="000000"/>
              <w:bottom w:val="single" w:sz="12" w:space="0" w:color="000000"/>
              <w:right w:val="single" w:sz="12" w:space="0" w:color="000000"/>
            </w:tcBorders>
            <w:shd w:val="clear" w:color="auto" w:fill="22B7DB"/>
          </w:tcPr>
          <w:p>
            <w:pPr>
              <w:pStyle w:val="TableParagraph"/>
              <w:spacing w:before="25"/>
              <w:ind w:left="130"/>
              <w:rPr>
                <w:b/>
                <w:sz w:val="16"/>
              </w:rPr>
            </w:pPr>
            <w:r>
              <w:rPr>
                <w:b/>
                <w:w w:val="105"/>
                <w:sz w:val="16"/>
              </w:rPr>
              <w:t>OSSERVAZIONI</w:t>
            </w:r>
          </w:p>
        </w:tc>
        <w:tc>
          <w:tcPr>
            <w:tcW w:w="8139" w:type="dxa"/>
            <w:tcBorders>
              <w:left w:val="single" w:sz="12" w:space="0" w:color="000000"/>
              <w:right w:val="single" w:sz="12" w:space="0" w:color="000000"/>
            </w:tcBorders>
          </w:tcPr>
          <w:p>
            <w:pPr>
              <w:pStyle w:val="TableParagraph"/>
              <w:spacing w:line="218" w:lineRule="exact"/>
              <w:ind w:left="48"/>
              <w:rPr>
                <w:rFonts w:ascii="Segoe Script" w:hAnsi="Segoe Script"/>
                <w:b/>
                <w:sz w:val="21"/>
              </w:rPr>
            </w:pPr>
            <w:r>
              <w:rPr>
                <w:b/>
                <w:color w:val="0000FF"/>
                <w:sz w:val="16"/>
              </w:rPr>
              <w:t>ore 21.00 </w:t>
            </w:r>
            <w:r>
              <w:rPr>
                <w:b/>
                <w:color w:val="0000FF"/>
                <w:spacing w:val="-5"/>
                <w:sz w:val="16"/>
              </w:rPr>
              <w:t>Il </w:t>
            </w:r>
            <w:r>
              <w:rPr>
                <w:b/>
                <w:color w:val="0000FF"/>
                <w:spacing w:val="-3"/>
                <w:sz w:val="16"/>
              </w:rPr>
              <w:t>sig. </w:t>
            </w:r>
            <w:r>
              <w:rPr>
                <w:b/>
                <w:color w:val="0000FF"/>
                <w:sz w:val="16"/>
              </w:rPr>
              <w:t>XXX sostituisce 1° arbitro (assente) </w:t>
            </w:r>
            <w:r>
              <w:rPr>
                <w:rFonts w:ascii="Segoe Script" w:hAnsi="Segoe Script"/>
                <w:b/>
                <w:color w:val="0000FF"/>
                <w:sz w:val="21"/>
              </w:rPr>
              <w:t>Capitano sq. A Capitano sq.</w:t>
            </w:r>
            <w:r>
              <w:rPr>
                <w:rFonts w:ascii="Segoe Script" w:hAnsi="Segoe Script"/>
                <w:b/>
                <w:color w:val="0000FF"/>
                <w:spacing w:val="74"/>
                <w:sz w:val="21"/>
              </w:rPr>
              <w:t> </w:t>
            </w:r>
            <w:r>
              <w:rPr>
                <w:rFonts w:ascii="Segoe Script" w:hAnsi="Segoe Script"/>
                <w:b/>
                <w:color w:val="0000FF"/>
                <w:sz w:val="21"/>
              </w:rPr>
              <w:t>B</w:t>
            </w:r>
          </w:p>
        </w:tc>
      </w:tr>
      <w:tr>
        <w:trPr>
          <w:trHeight w:val="245" w:hRule="atLeast"/>
        </w:trPr>
        <w:tc>
          <w:tcPr>
            <w:tcW w:w="9614" w:type="dxa"/>
            <w:gridSpan w:val="2"/>
            <w:tcBorders>
              <w:top w:val="single" w:sz="12" w:space="0" w:color="000000"/>
              <w:left w:val="single" w:sz="8" w:space="0" w:color="000000"/>
              <w:right w:val="single" w:sz="12" w:space="0" w:color="000000"/>
            </w:tcBorders>
          </w:tcPr>
          <w:p>
            <w:pPr>
              <w:pStyle w:val="TableParagraph"/>
              <w:rPr>
                <w:rFonts w:ascii="Times New Roman"/>
                <w:sz w:val="16"/>
              </w:rPr>
            </w:pPr>
          </w:p>
        </w:tc>
      </w:tr>
      <w:tr>
        <w:trPr>
          <w:trHeight w:val="24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7"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4" w:hRule="atLeast"/>
        </w:trPr>
        <w:tc>
          <w:tcPr>
            <w:tcW w:w="9614" w:type="dxa"/>
            <w:gridSpan w:val="2"/>
            <w:tcBorders>
              <w:left w:val="single" w:sz="8" w:space="0" w:color="000000"/>
              <w:bottom w:val="single" w:sz="12" w:space="0" w:color="000000"/>
              <w:right w:val="single" w:sz="12" w:space="0" w:color="000000"/>
            </w:tcBorders>
          </w:tcPr>
          <w:p>
            <w:pPr>
              <w:pStyle w:val="TableParagraph"/>
              <w:rPr>
                <w:rFonts w:ascii="Times New Roman"/>
                <w:sz w:val="16"/>
              </w:rPr>
            </w:pPr>
          </w:p>
        </w:tc>
      </w:tr>
    </w:tbl>
    <w:p>
      <w:pPr>
        <w:spacing w:before="114"/>
        <w:ind w:left="2200" w:right="0" w:firstLine="0"/>
        <w:jc w:val="left"/>
        <w:rPr>
          <w:i/>
          <w:sz w:val="20"/>
        </w:rPr>
      </w:pPr>
      <w:r>
        <w:rPr>
          <w:i/>
          <w:sz w:val="20"/>
        </w:rPr>
        <w:t>Figura 65 - Esempio di sostituzione del 1° arbitro con un collega reperito sul posto</w:t>
      </w:r>
    </w:p>
    <w:p>
      <w:pPr>
        <w:pStyle w:val="BodyText"/>
        <w:spacing w:line="237" w:lineRule="auto" w:before="114"/>
        <w:ind w:left="1136" w:right="123"/>
        <w:jc w:val="both"/>
      </w:pPr>
      <w:r>
        <w:rPr/>
        <w:t>Viceversa, in caso di assenza del solo 2° arbitro, trascorsi i 30 minuti di attesa e solo quando</w:t>
      </w:r>
      <w:r>
        <w:rPr>
          <w:spacing w:val="-4"/>
        </w:rPr>
        <w:t> </w:t>
      </w:r>
      <w:r>
        <w:rPr/>
        <w:t>abbia</w:t>
      </w:r>
      <w:r>
        <w:rPr>
          <w:spacing w:val="-1"/>
        </w:rPr>
        <w:t> </w:t>
      </w:r>
      <w:r>
        <w:rPr/>
        <w:t>notizia</w:t>
      </w:r>
      <w:r>
        <w:rPr>
          <w:spacing w:val="-1"/>
        </w:rPr>
        <w:t> </w:t>
      </w:r>
      <w:r>
        <w:rPr/>
        <w:t>certa</w:t>
      </w:r>
      <w:r>
        <w:rPr>
          <w:spacing w:val="-3"/>
        </w:rPr>
        <w:t> </w:t>
      </w:r>
      <w:r>
        <w:rPr/>
        <w:t>della</w:t>
      </w:r>
      <w:r>
        <w:rPr>
          <w:spacing w:val="-2"/>
        </w:rPr>
        <w:t> </w:t>
      </w:r>
      <w:r>
        <w:rPr/>
        <w:t>sua</w:t>
      </w:r>
      <w:r>
        <w:rPr>
          <w:spacing w:val="-2"/>
        </w:rPr>
        <w:t> </w:t>
      </w:r>
      <w:r>
        <w:rPr/>
        <w:t>designazione, il</w:t>
      </w:r>
      <w:r>
        <w:rPr>
          <w:spacing w:val="-2"/>
        </w:rPr>
        <w:t> </w:t>
      </w:r>
      <w:r>
        <w:rPr/>
        <w:t>1° lo</w:t>
      </w:r>
      <w:r>
        <w:rPr>
          <w:spacing w:val="-1"/>
        </w:rPr>
        <w:t> </w:t>
      </w:r>
      <w:r>
        <w:rPr/>
        <w:t>sostituisce</w:t>
      </w:r>
      <w:r>
        <w:rPr>
          <w:spacing w:val="-2"/>
        </w:rPr>
        <w:t> </w:t>
      </w:r>
      <w:r>
        <w:rPr/>
        <w:t>d’ufficio</w:t>
      </w:r>
      <w:r>
        <w:rPr>
          <w:spacing w:val="-1"/>
        </w:rPr>
        <w:t> </w:t>
      </w:r>
      <w:r>
        <w:rPr/>
        <w:t>con</w:t>
      </w:r>
      <w:r>
        <w:rPr>
          <w:spacing w:val="-1"/>
        </w:rPr>
        <w:t> </w:t>
      </w:r>
      <w:r>
        <w:rPr/>
        <w:t>un</w:t>
      </w:r>
      <w:r>
        <w:rPr>
          <w:spacing w:val="-1"/>
        </w:rPr>
        <w:t> </w:t>
      </w:r>
      <w:r>
        <w:rPr/>
        <w:t>al</w:t>
      </w:r>
      <w:r>
        <w:rPr>
          <w:spacing w:val="-49"/>
        </w:rPr>
        <w:t> </w:t>
      </w:r>
      <w:r>
        <w:rPr/>
        <w:t>- tro arbitro reperito sul posto, senza necessità di accordo delle squadre, ma riportando comunque l’evento sul</w:t>
      </w:r>
      <w:r>
        <w:rPr>
          <w:spacing w:val="-6"/>
        </w:rPr>
        <w:t> </w:t>
      </w:r>
      <w:r>
        <w:rPr/>
        <w:t>referto</w:t>
      </w:r>
      <w:hyperlink w:history="true" w:anchor="_bookmark260">
        <w:r>
          <w:rPr>
            <w:position w:val="10"/>
            <w:sz w:val="14"/>
          </w:rPr>
          <w:t>73</w:t>
        </w:r>
      </w:hyperlink>
      <w:r>
        <w:rPr/>
        <w:t>.</w:t>
      </w:r>
    </w:p>
    <w:p>
      <w:pPr>
        <w:pStyle w:val="BodyText"/>
        <w:spacing w:before="2"/>
        <w:rPr>
          <w:sz w:val="10"/>
        </w:rPr>
      </w:pPr>
    </w:p>
    <w:tbl>
      <w:tblPr>
        <w:tblW w:w="0" w:type="auto"/>
        <w:jc w:val="left"/>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5"/>
        <w:gridCol w:w="8139"/>
      </w:tblGrid>
      <w:tr>
        <w:trPr>
          <w:trHeight w:val="239" w:hRule="atLeast"/>
        </w:trPr>
        <w:tc>
          <w:tcPr>
            <w:tcW w:w="1475" w:type="dxa"/>
            <w:tcBorders>
              <w:left w:val="single" w:sz="8" w:space="0" w:color="000000"/>
              <w:bottom w:val="single" w:sz="12" w:space="0" w:color="000000"/>
              <w:right w:val="single" w:sz="12" w:space="0" w:color="000000"/>
            </w:tcBorders>
            <w:shd w:val="clear" w:color="auto" w:fill="22B7DB"/>
          </w:tcPr>
          <w:p>
            <w:pPr>
              <w:pStyle w:val="TableParagraph"/>
              <w:spacing w:before="26"/>
              <w:ind w:left="130"/>
              <w:rPr>
                <w:b/>
                <w:sz w:val="16"/>
              </w:rPr>
            </w:pPr>
            <w:r>
              <w:rPr>
                <w:b/>
                <w:w w:val="105"/>
                <w:sz w:val="16"/>
              </w:rPr>
              <w:t>OSSERVAZIONI</w:t>
            </w:r>
          </w:p>
        </w:tc>
        <w:tc>
          <w:tcPr>
            <w:tcW w:w="8139" w:type="dxa"/>
            <w:tcBorders>
              <w:left w:val="single" w:sz="12" w:space="0" w:color="000000"/>
              <w:right w:val="single" w:sz="12" w:space="0" w:color="000000"/>
            </w:tcBorders>
          </w:tcPr>
          <w:p>
            <w:pPr>
              <w:pStyle w:val="TableParagraph"/>
              <w:spacing w:before="26"/>
              <w:ind w:left="48"/>
              <w:rPr>
                <w:b/>
                <w:sz w:val="16"/>
              </w:rPr>
            </w:pPr>
            <w:r>
              <w:rPr>
                <w:b/>
                <w:color w:val="0000FF"/>
                <w:w w:val="105"/>
                <w:sz w:val="16"/>
              </w:rPr>
              <w:t>ore 21.00 Il sig. XXX sostituisce 2° arbitro (assente)</w:t>
            </w:r>
          </w:p>
        </w:tc>
      </w:tr>
      <w:tr>
        <w:trPr>
          <w:trHeight w:val="246" w:hRule="atLeast"/>
        </w:trPr>
        <w:tc>
          <w:tcPr>
            <w:tcW w:w="9614" w:type="dxa"/>
            <w:gridSpan w:val="2"/>
            <w:tcBorders>
              <w:top w:val="single" w:sz="12" w:space="0" w:color="000000"/>
              <w:left w:val="single" w:sz="8" w:space="0" w:color="000000"/>
              <w:right w:val="single" w:sz="12" w:space="0" w:color="000000"/>
            </w:tcBorders>
          </w:tcPr>
          <w:p>
            <w:pPr>
              <w:pStyle w:val="TableParagraph"/>
              <w:rPr>
                <w:rFonts w:ascii="Times New Roman"/>
                <w:sz w:val="16"/>
              </w:rPr>
            </w:pPr>
          </w:p>
        </w:tc>
      </w:tr>
      <w:tr>
        <w:trPr>
          <w:trHeight w:val="24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8"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5"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4" w:hRule="atLeast"/>
        </w:trPr>
        <w:tc>
          <w:tcPr>
            <w:tcW w:w="9614" w:type="dxa"/>
            <w:gridSpan w:val="2"/>
            <w:tcBorders>
              <w:left w:val="single" w:sz="8" w:space="0" w:color="000000"/>
              <w:bottom w:val="single" w:sz="12" w:space="0" w:color="000000"/>
              <w:right w:val="single" w:sz="12" w:space="0" w:color="000000"/>
            </w:tcBorders>
          </w:tcPr>
          <w:p>
            <w:pPr>
              <w:pStyle w:val="TableParagraph"/>
              <w:rPr>
                <w:rFonts w:ascii="Times New Roman"/>
                <w:sz w:val="16"/>
              </w:rPr>
            </w:pPr>
          </w:p>
        </w:tc>
      </w:tr>
    </w:tbl>
    <w:p>
      <w:pPr>
        <w:spacing w:before="114"/>
        <w:ind w:left="1605" w:right="623" w:firstLine="0"/>
        <w:jc w:val="center"/>
        <w:rPr>
          <w:i/>
          <w:sz w:val="20"/>
        </w:rPr>
      </w:pPr>
      <w:r>
        <w:rPr>
          <w:i/>
          <w:sz w:val="20"/>
        </w:rPr>
        <w:t>Figura 66 - Esempio di sostituzione del 2° arbitro con un collega reperito sul posto</w:t>
      </w:r>
    </w:p>
    <w:p>
      <w:pPr>
        <w:pStyle w:val="Heading6"/>
        <w:numPr>
          <w:ilvl w:val="3"/>
          <w:numId w:val="45"/>
        </w:numPr>
        <w:tabs>
          <w:tab w:pos="2384" w:val="left" w:leader="none"/>
          <w:tab w:pos="10643" w:val="left" w:leader="none"/>
        </w:tabs>
        <w:spacing w:line="240" w:lineRule="auto" w:before="112" w:after="0"/>
        <w:ind w:left="2384" w:right="0" w:hanging="1377"/>
        <w:jc w:val="left"/>
        <w:rPr>
          <w:i/>
        </w:rPr>
      </w:pPr>
      <w:bookmarkStart w:name="2.2.12.27 Partecipanti alla gara" w:id="530"/>
      <w:bookmarkEnd w:id="530"/>
      <w:r>
        <w:rPr>
          <w:b w:val="0"/>
          <w:i w:val="0"/>
        </w:rPr>
      </w:r>
      <w:bookmarkStart w:name="_bookmark258" w:id="531"/>
      <w:bookmarkEnd w:id="531"/>
      <w:r>
        <w:rPr>
          <w:b w:val="0"/>
          <w:i w:val="0"/>
        </w:rPr>
      </w:r>
      <w:bookmarkStart w:name="_bookmark258" w:id="532"/>
      <w:bookmarkEnd w:id="532"/>
      <w:r>
        <w:rPr>
          <w:i/>
          <w:shd w:fill="E5FFFF" w:color="auto" w:val="clear"/>
        </w:rPr>
        <w:t>Pa</w:t>
      </w:r>
      <w:r>
        <w:rPr>
          <w:i/>
          <w:shd w:fill="E5FFFF" w:color="auto" w:val="clear"/>
        </w:rPr>
        <w:t>rtecipanti alla</w:t>
      </w:r>
      <w:r>
        <w:rPr>
          <w:i/>
          <w:spacing w:val="-11"/>
          <w:shd w:fill="E5FFFF" w:color="auto" w:val="clear"/>
        </w:rPr>
        <w:t> </w:t>
      </w:r>
      <w:r>
        <w:rPr>
          <w:i/>
          <w:shd w:fill="E5FFFF" w:color="auto" w:val="clear"/>
        </w:rPr>
        <w:t>gara</w:t>
        <w:tab/>
      </w:r>
    </w:p>
    <w:p>
      <w:pPr>
        <w:pStyle w:val="BodyText"/>
        <w:spacing w:before="57"/>
        <w:ind w:left="1136" w:right="121"/>
        <w:jc w:val="both"/>
      </w:pPr>
      <w:r>
        <w:rPr/>
        <w:t>Quando le norme di indizione di un campionato consentono la partecipazione alla gara anche a figure non previste dalle Regole di Gioco che non è possibile registrare nel ri- quadro </w:t>
      </w:r>
      <w:r>
        <w:rPr>
          <w:rFonts w:ascii="Tahoma" w:hAnsi="Tahoma"/>
          <w:b/>
          <w:sz w:val="20"/>
        </w:rPr>
        <w:t>SQUADRE </w:t>
      </w:r>
      <w:r>
        <w:rPr/>
        <w:t>(ad esempio, un numero di atleti superiore a 12 nei campionati giovani- li, o un allenatore praticante in quelli territoriali, o il cosiddetto “ospite” in quelli di </w:t>
      </w:r>
      <w:r>
        <w:rPr>
          <w:spacing w:val="8"/>
        </w:rPr>
        <w:t>se- </w:t>
      </w:r>
      <w:r>
        <w:rPr/>
        <w:t>rie A</w:t>
      </w:r>
      <w:hyperlink w:history="true" w:anchor="_bookmark261">
        <w:r>
          <w:rPr>
            <w:position w:val="10"/>
            <w:sz w:val="14"/>
          </w:rPr>
          <w:t>74</w:t>
        </w:r>
      </w:hyperlink>
      <w:r>
        <w:rPr/>
        <w:t>), i loro nominativi devono essere riportati nello riquadro </w:t>
      </w:r>
      <w:r>
        <w:rPr>
          <w:rFonts w:ascii="Tahoma" w:hAnsi="Tahoma"/>
          <w:b/>
          <w:sz w:val="20"/>
        </w:rPr>
        <w:t>OSSERVAZIONI</w:t>
      </w:r>
      <w:r>
        <w:rPr/>
        <w:t>, prima del sorteggio, con l’indicazione della funzione (o numero di maglia, se atleti) e della squadra di</w:t>
      </w:r>
      <w:r>
        <w:rPr>
          <w:spacing w:val="-1"/>
        </w:rPr>
        <w:t> </w:t>
      </w:r>
      <w:r>
        <w:rPr/>
        <w:t>appartenenza.</w:t>
      </w:r>
    </w:p>
    <w:p>
      <w:pPr>
        <w:pStyle w:val="BodyText"/>
        <w:rPr>
          <w:sz w:val="20"/>
        </w:rPr>
      </w:pPr>
    </w:p>
    <w:p>
      <w:pPr>
        <w:pStyle w:val="BodyText"/>
        <w:rPr>
          <w:sz w:val="20"/>
        </w:rPr>
      </w:pPr>
    </w:p>
    <w:p>
      <w:pPr>
        <w:pStyle w:val="BodyText"/>
        <w:rPr>
          <w:sz w:val="20"/>
        </w:rPr>
      </w:pPr>
    </w:p>
    <w:p>
      <w:pPr>
        <w:pStyle w:val="BodyText"/>
        <w:spacing w:before="5"/>
        <w:rPr>
          <w:sz w:val="10"/>
        </w:rPr>
      </w:pPr>
      <w:r>
        <w:rPr/>
        <w:pict>
          <v:shape style="position:absolute;margin-left:56.700001pt;margin-top:8.280762pt;width:120.5pt;height:.1pt;mso-position-horizontal-relative:page;mso-position-vertical-relative:paragraph;z-index:-250664960;mso-wrap-distance-left:0;mso-wrap-distance-right:0" coordorigin="1134,166" coordsize="2410,0" path="m1134,166l3544,166e" filled="false" stroked="true" strokeweight=".5pt" strokecolor="#000000">
            <v:path arrowok="t"/>
            <v:stroke dashstyle="solid"/>
            <w10:wrap type="topAndBottom"/>
          </v:shape>
        </w:pict>
      </w:r>
    </w:p>
    <w:p>
      <w:pPr>
        <w:pStyle w:val="ListParagraph"/>
        <w:numPr>
          <w:ilvl w:val="0"/>
          <w:numId w:val="56"/>
        </w:numPr>
        <w:tabs>
          <w:tab w:pos="1420" w:val="left" w:leader="none"/>
        </w:tabs>
        <w:spacing w:line="232" w:lineRule="exact" w:before="29" w:after="0"/>
        <w:ind w:left="1420" w:right="0" w:hanging="284"/>
        <w:jc w:val="left"/>
        <w:rPr>
          <w:sz w:val="20"/>
        </w:rPr>
      </w:pPr>
      <w:bookmarkStart w:name="_bookmark259" w:id="533"/>
      <w:bookmarkEnd w:id="533"/>
      <w:r>
        <w:rPr/>
      </w:r>
      <w:bookmarkStart w:name="_bookmark260" w:id="534"/>
      <w:bookmarkEnd w:id="534"/>
      <w:r>
        <w:rPr/>
      </w:r>
      <w:bookmarkStart w:name="_bookmark260" w:id="535"/>
      <w:bookmarkEnd w:id="535"/>
      <w:r>
        <w:rPr>
          <w:i/>
          <w:sz w:val="20"/>
        </w:rPr>
        <w:t>R</w:t>
      </w:r>
      <w:r>
        <w:rPr>
          <w:i/>
          <w:sz w:val="20"/>
        </w:rPr>
        <w:t>egolamento Gare:</w:t>
      </w:r>
      <w:r>
        <w:rPr>
          <w:i/>
          <w:spacing w:val="1"/>
          <w:sz w:val="20"/>
        </w:rPr>
        <w:t> </w:t>
      </w:r>
      <w:hyperlink r:id="rId492">
        <w:r>
          <w:rPr>
            <w:i/>
            <w:sz w:val="20"/>
            <w:u w:val="single" w:color="66FFFF"/>
          </w:rPr>
          <w:t>33.6</w:t>
        </w:r>
      </w:hyperlink>
      <w:r>
        <w:rPr>
          <w:sz w:val="20"/>
        </w:rPr>
        <w:t>.</w:t>
      </w:r>
    </w:p>
    <w:p>
      <w:pPr>
        <w:pStyle w:val="ListParagraph"/>
        <w:numPr>
          <w:ilvl w:val="0"/>
          <w:numId w:val="56"/>
        </w:numPr>
        <w:tabs>
          <w:tab w:pos="1420" w:val="left" w:leader="none"/>
        </w:tabs>
        <w:spacing w:line="240" w:lineRule="auto" w:before="0" w:after="0"/>
        <w:ind w:left="1136" w:right="2436" w:firstLine="0"/>
        <w:jc w:val="left"/>
        <w:rPr>
          <w:rFonts w:ascii="Arial" w:hAnsi="Arial"/>
          <w:sz w:val="20"/>
        </w:rPr>
      </w:pPr>
      <w:bookmarkStart w:name="_bookmark261" w:id="536"/>
      <w:bookmarkEnd w:id="536"/>
      <w:r>
        <w:rPr/>
      </w:r>
      <w:bookmarkStart w:name="_bookmark261" w:id="537"/>
      <w:bookmarkEnd w:id="537"/>
      <w:r>
        <w:rPr>
          <w:i/>
          <w:sz w:val="20"/>
        </w:rPr>
        <w:t>R</w:t>
      </w:r>
      <w:r>
        <w:rPr>
          <w:i/>
          <w:sz w:val="20"/>
        </w:rPr>
        <w:t>egole di Gioco: </w:t>
      </w:r>
      <w:hyperlink r:id="rId487">
        <w:r>
          <w:rPr>
            <w:i/>
            <w:sz w:val="20"/>
            <w:u w:val="single" w:color="66FFFF"/>
          </w:rPr>
          <w:t>23.2.1</w:t>
        </w:r>
        <w:r>
          <w:rPr>
            <w:i/>
            <w:sz w:val="20"/>
          </w:rPr>
          <w:t> </w:t>
        </w:r>
      </w:hyperlink>
      <w:r>
        <w:rPr>
          <w:sz w:val="20"/>
        </w:rPr>
        <w:t>– </w:t>
      </w:r>
      <w:r>
        <w:rPr>
          <w:i/>
          <w:sz w:val="20"/>
        </w:rPr>
        <w:t>Regolamento Gare:</w:t>
      </w:r>
      <w:hyperlink r:id="rId484">
        <w:r>
          <w:rPr>
            <w:i/>
            <w:sz w:val="20"/>
          </w:rPr>
          <w:t> </w:t>
        </w:r>
        <w:r>
          <w:rPr>
            <w:i/>
            <w:sz w:val="20"/>
            <w:u w:val="single" w:color="66FFFF"/>
          </w:rPr>
          <w:t>33.7</w:t>
        </w:r>
        <w:r>
          <w:rPr>
            <w:i/>
            <w:sz w:val="20"/>
          </w:rPr>
          <w:t> </w:t>
        </w:r>
      </w:hyperlink>
      <w:r>
        <w:rPr>
          <w:sz w:val="20"/>
        </w:rPr>
        <w:t>– </w:t>
      </w:r>
      <w:r>
        <w:rPr>
          <w:i/>
          <w:spacing w:val="-6"/>
          <w:sz w:val="20"/>
        </w:rPr>
        <w:t>Normative Federali:</w:t>
      </w:r>
      <w:hyperlink r:id="rId493">
        <w:r>
          <w:rPr>
            <w:i/>
            <w:spacing w:val="-6"/>
            <w:sz w:val="20"/>
          </w:rPr>
          <w:t> </w:t>
        </w:r>
        <w:r>
          <w:rPr>
            <w:i/>
            <w:spacing w:val="-5"/>
            <w:sz w:val="20"/>
            <w:u w:val="single" w:color="66FFFF"/>
          </w:rPr>
          <w:t>§1.4.4</w:t>
        </w:r>
      </w:hyperlink>
      <w:r>
        <w:rPr>
          <w:spacing w:val="-5"/>
          <w:sz w:val="20"/>
        </w:rPr>
        <w:t>. </w:t>
      </w:r>
      <w:r>
        <w:rPr>
          <w:sz w:val="20"/>
        </w:rPr>
        <w:t>74</w:t>
      </w:r>
      <w:r>
        <w:rPr>
          <w:spacing w:val="7"/>
          <w:sz w:val="20"/>
        </w:rPr>
        <w:t> </w:t>
      </w:r>
      <w:r>
        <w:rPr>
          <w:rFonts w:ascii="Arial" w:hAnsi="Arial"/>
          <w:sz w:val="20"/>
        </w:rPr>
        <w:t>Guida</w:t>
      </w:r>
      <w:r>
        <w:rPr>
          <w:rFonts w:ascii="Arial" w:hAnsi="Arial"/>
          <w:spacing w:val="-18"/>
          <w:sz w:val="20"/>
        </w:rPr>
        <w:t> </w:t>
      </w:r>
      <w:r>
        <w:rPr>
          <w:rFonts w:ascii="Arial" w:hAnsi="Arial"/>
          <w:sz w:val="20"/>
        </w:rPr>
        <w:t>Pratica</w:t>
      </w:r>
      <w:r>
        <w:rPr>
          <w:rFonts w:ascii="Arial" w:hAnsi="Arial"/>
          <w:spacing w:val="-18"/>
          <w:sz w:val="20"/>
        </w:rPr>
        <w:t> </w:t>
      </w:r>
      <w:r>
        <w:rPr>
          <w:rFonts w:ascii="Arial" w:hAnsi="Arial"/>
          <w:sz w:val="20"/>
        </w:rPr>
        <w:t>Campionati:</w:t>
      </w:r>
      <w:hyperlink r:id="rId494">
        <w:r>
          <w:rPr>
            <w:rFonts w:ascii="Arial" w:hAnsi="Arial"/>
            <w:spacing w:val="-17"/>
            <w:sz w:val="20"/>
          </w:rPr>
          <w:t> </w:t>
        </w:r>
        <w:r>
          <w:rPr>
            <w:rFonts w:ascii="Arial" w:hAnsi="Arial"/>
            <w:sz w:val="20"/>
            <w:u w:val="single" w:color="66FFFF"/>
          </w:rPr>
          <w:t>pag.</w:t>
        </w:r>
        <w:r>
          <w:rPr>
            <w:rFonts w:ascii="Arial" w:hAnsi="Arial"/>
            <w:spacing w:val="-18"/>
            <w:sz w:val="20"/>
            <w:u w:val="single" w:color="66FFFF"/>
          </w:rPr>
          <w:t> </w:t>
        </w:r>
        <w:r>
          <w:rPr>
            <w:rFonts w:ascii="Arial" w:hAnsi="Arial"/>
            <w:sz w:val="20"/>
            <w:u w:val="single" w:color="66FFFF"/>
          </w:rPr>
          <w:t>59</w:t>
        </w:r>
      </w:hyperlink>
      <w:r>
        <w:rPr>
          <w:rFonts w:ascii="Arial" w:hAnsi="Arial"/>
          <w:sz w:val="20"/>
        </w:rPr>
        <w:t>,</w:t>
      </w:r>
      <w:hyperlink r:id="rId495">
        <w:r>
          <w:rPr>
            <w:rFonts w:ascii="Arial" w:hAnsi="Arial"/>
            <w:spacing w:val="-20"/>
            <w:sz w:val="20"/>
          </w:rPr>
          <w:t> </w:t>
        </w:r>
        <w:r>
          <w:rPr>
            <w:rFonts w:ascii="Arial" w:hAnsi="Arial"/>
            <w:sz w:val="20"/>
            <w:u w:val="single" w:color="66FFFF"/>
          </w:rPr>
          <w:t>pag.</w:t>
        </w:r>
        <w:r>
          <w:rPr>
            <w:rFonts w:ascii="Arial" w:hAnsi="Arial"/>
            <w:spacing w:val="-18"/>
            <w:sz w:val="20"/>
            <w:u w:val="single" w:color="66FFFF"/>
          </w:rPr>
          <w:t> </w:t>
        </w:r>
        <w:r>
          <w:rPr>
            <w:rFonts w:ascii="Arial" w:hAnsi="Arial"/>
            <w:sz w:val="20"/>
            <w:u w:val="single" w:color="66FFFF"/>
          </w:rPr>
          <w:t>86</w:t>
        </w:r>
      </w:hyperlink>
      <w:r>
        <w:rPr>
          <w:rFonts w:ascii="Arial" w:hAnsi="Arial"/>
          <w:sz w:val="20"/>
        </w:rPr>
        <w:t>.</w:t>
      </w:r>
    </w:p>
    <w:p>
      <w:pPr>
        <w:spacing w:after="0" w:line="240" w:lineRule="auto"/>
        <w:jc w:val="left"/>
        <w:rPr>
          <w:rFonts w:ascii="Arial" w:hAnsi="Arial"/>
          <w:sz w:val="20"/>
        </w:rPr>
        <w:sectPr>
          <w:pgSz w:w="11900" w:h="16840"/>
          <w:pgMar w:header="1134" w:footer="1218" w:top="1360" w:bottom="1400" w:left="0" w:right="1000"/>
        </w:sectPr>
      </w:pPr>
    </w:p>
    <w:p>
      <w:pPr>
        <w:pStyle w:val="BodyText"/>
        <w:spacing w:before="2"/>
        <w:rPr>
          <w:rFonts w:ascii="Arial"/>
          <w:sz w:val="29"/>
        </w:rPr>
      </w:pPr>
    </w:p>
    <w:tbl>
      <w:tblPr>
        <w:tblW w:w="0" w:type="auto"/>
        <w:jc w:val="left"/>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5"/>
        <w:gridCol w:w="8139"/>
      </w:tblGrid>
      <w:tr>
        <w:trPr>
          <w:trHeight w:val="238" w:hRule="atLeast"/>
        </w:trPr>
        <w:tc>
          <w:tcPr>
            <w:tcW w:w="1475" w:type="dxa"/>
            <w:tcBorders>
              <w:left w:val="single" w:sz="8" w:space="0" w:color="000000"/>
              <w:bottom w:val="single" w:sz="12" w:space="0" w:color="000000"/>
              <w:right w:val="single" w:sz="12" w:space="0" w:color="000000"/>
            </w:tcBorders>
            <w:shd w:val="clear" w:color="auto" w:fill="22B7DB"/>
          </w:tcPr>
          <w:p>
            <w:pPr>
              <w:pStyle w:val="TableParagraph"/>
              <w:spacing w:before="25"/>
              <w:ind w:left="130"/>
              <w:rPr>
                <w:b/>
                <w:sz w:val="16"/>
              </w:rPr>
            </w:pPr>
            <w:r>
              <w:rPr>
                <w:b/>
                <w:w w:val="105"/>
                <w:sz w:val="16"/>
              </w:rPr>
              <w:t>OSSERVAZIONI</w:t>
            </w:r>
          </w:p>
        </w:tc>
        <w:tc>
          <w:tcPr>
            <w:tcW w:w="8139" w:type="dxa"/>
            <w:tcBorders>
              <w:left w:val="single" w:sz="12" w:space="0" w:color="000000"/>
              <w:right w:val="single" w:sz="12" w:space="0" w:color="000000"/>
            </w:tcBorders>
          </w:tcPr>
          <w:p>
            <w:pPr>
              <w:pStyle w:val="TableParagraph"/>
              <w:spacing w:before="25"/>
              <w:rPr>
                <w:b/>
                <w:sz w:val="16"/>
              </w:rPr>
            </w:pPr>
            <w:r>
              <w:rPr>
                <w:b/>
                <w:color w:val="0000FF"/>
                <w:w w:val="105"/>
                <w:sz w:val="16"/>
              </w:rPr>
              <w:t>Rossi M. ALL. PRAT. sq. XXX</w:t>
            </w:r>
          </w:p>
        </w:tc>
      </w:tr>
      <w:tr>
        <w:trPr>
          <w:trHeight w:val="245" w:hRule="atLeast"/>
        </w:trPr>
        <w:tc>
          <w:tcPr>
            <w:tcW w:w="9614" w:type="dxa"/>
            <w:gridSpan w:val="2"/>
            <w:tcBorders>
              <w:top w:val="single" w:sz="12" w:space="0" w:color="000000"/>
              <w:left w:val="single" w:sz="8" w:space="0" w:color="000000"/>
              <w:right w:val="single" w:sz="12" w:space="0" w:color="000000"/>
            </w:tcBorders>
          </w:tcPr>
          <w:p>
            <w:pPr>
              <w:pStyle w:val="TableParagraph"/>
              <w:rPr>
                <w:rFonts w:ascii="Times New Roman"/>
                <w:sz w:val="16"/>
              </w:rPr>
            </w:pPr>
          </w:p>
        </w:tc>
      </w:tr>
      <w:tr>
        <w:trPr>
          <w:trHeight w:val="247"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5"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7"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5" w:hRule="atLeast"/>
        </w:trPr>
        <w:tc>
          <w:tcPr>
            <w:tcW w:w="9614" w:type="dxa"/>
            <w:gridSpan w:val="2"/>
            <w:tcBorders>
              <w:left w:val="single" w:sz="8" w:space="0" w:color="000000"/>
              <w:bottom w:val="single" w:sz="12" w:space="0" w:color="000000"/>
              <w:right w:val="single" w:sz="12" w:space="0" w:color="000000"/>
            </w:tcBorders>
          </w:tcPr>
          <w:p>
            <w:pPr>
              <w:pStyle w:val="TableParagraph"/>
              <w:rPr>
                <w:rFonts w:ascii="Times New Roman"/>
                <w:sz w:val="16"/>
              </w:rPr>
            </w:pPr>
          </w:p>
        </w:tc>
      </w:tr>
    </w:tbl>
    <w:p>
      <w:pPr>
        <w:spacing w:before="114"/>
        <w:ind w:left="1609" w:right="623" w:firstLine="0"/>
        <w:jc w:val="center"/>
        <w:rPr>
          <w:i/>
          <w:sz w:val="20"/>
        </w:rPr>
      </w:pPr>
      <w:r>
        <w:rPr>
          <w:i/>
          <w:sz w:val="20"/>
        </w:rPr>
        <w:t>Figura 67 - Esempio di registrazione di un allenatore praticante</w:t>
      </w:r>
    </w:p>
    <w:p>
      <w:pPr>
        <w:pStyle w:val="ListParagraph"/>
        <w:numPr>
          <w:ilvl w:val="2"/>
          <w:numId w:val="45"/>
        </w:numPr>
        <w:tabs>
          <w:tab w:pos="2072" w:val="left" w:leader="none"/>
          <w:tab w:pos="10643" w:val="left" w:leader="none"/>
        </w:tabs>
        <w:spacing w:line="240" w:lineRule="auto" w:before="56" w:after="0"/>
        <w:ind w:left="2072" w:right="0" w:hanging="1065"/>
        <w:jc w:val="left"/>
        <w:rPr>
          <w:rFonts w:ascii="Comic Sans MS" w:hAnsi="Comic Sans MS"/>
          <w:b/>
          <w:i/>
          <w:sz w:val="29"/>
        </w:rPr>
      </w:pPr>
      <w:bookmarkStart w:name="2.2.13 Atlete UNDER 21 con “scambi illim" w:id="538"/>
      <w:bookmarkEnd w:id="538"/>
      <w:r>
        <w:rPr/>
      </w:r>
      <w:bookmarkStart w:name="_bookmark262" w:id="539"/>
      <w:bookmarkEnd w:id="539"/>
      <w:r>
        <w:rPr/>
      </w:r>
      <w:bookmarkStart w:name="_bookmark262" w:id="540"/>
      <w:bookmarkEnd w:id="540"/>
      <w:r>
        <w:rPr>
          <w:rFonts w:ascii="Comic Sans MS" w:hAnsi="Comic Sans MS"/>
          <w:b/>
          <w:i/>
          <w:w w:val="75"/>
          <w:sz w:val="29"/>
          <w:shd w:fill="CEE6F4" w:color="auto" w:val="clear"/>
        </w:rPr>
        <w:t>A</w:t>
      </w:r>
      <w:r>
        <w:rPr>
          <w:rFonts w:ascii="Comic Sans MS" w:hAnsi="Comic Sans MS"/>
          <w:b/>
          <w:i/>
          <w:w w:val="75"/>
          <w:sz w:val="29"/>
          <w:shd w:fill="CEE6F4" w:color="auto" w:val="clear"/>
        </w:rPr>
        <w:t>TLETE</w:t>
      </w:r>
      <w:r>
        <w:rPr>
          <w:rFonts w:ascii="Comic Sans MS" w:hAnsi="Comic Sans MS"/>
          <w:b/>
          <w:i/>
          <w:spacing w:val="-32"/>
          <w:w w:val="75"/>
          <w:sz w:val="29"/>
          <w:shd w:fill="CEE6F4" w:color="auto" w:val="clear"/>
        </w:rPr>
        <w:t> </w:t>
      </w:r>
      <w:r>
        <w:rPr>
          <w:rFonts w:ascii="Arial" w:hAnsi="Arial"/>
          <w:b/>
          <w:w w:val="75"/>
          <w:sz w:val="28"/>
          <w:shd w:fill="CEE6F4" w:color="auto" w:val="clear"/>
        </w:rPr>
        <w:t>UNDER</w:t>
      </w:r>
      <w:r>
        <w:rPr>
          <w:rFonts w:ascii="Arial" w:hAnsi="Arial"/>
          <w:b/>
          <w:spacing w:val="4"/>
          <w:w w:val="75"/>
          <w:sz w:val="28"/>
          <w:shd w:fill="CEE6F4" w:color="auto" w:val="clear"/>
        </w:rPr>
        <w:t> </w:t>
      </w:r>
      <w:r>
        <w:rPr>
          <w:rFonts w:ascii="Arial" w:hAnsi="Arial"/>
          <w:b/>
          <w:w w:val="75"/>
          <w:sz w:val="28"/>
          <w:shd w:fill="CEE6F4" w:color="auto" w:val="clear"/>
        </w:rPr>
        <w:t>21</w:t>
      </w:r>
      <w:r>
        <w:rPr>
          <w:rFonts w:ascii="Arial" w:hAnsi="Arial"/>
          <w:b/>
          <w:spacing w:val="3"/>
          <w:w w:val="75"/>
          <w:sz w:val="28"/>
          <w:shd w:fill="CEE6F4" w:color="auto" w:val="clear"/>
        </w:rPr>
        <w:t> </w:t>
      </w:r>
      <w:r>
        <w:rPr>
          <w:rFonts w:ascii="Comic Sans MS" w:hAnsi="Comic Sans MS"/>
          <w:b/>
          <w:i/>
          <w:w w:val="75"/>
          <w:sz w:val="29"/>
          <w:shd w:fill="CEE6F4" w:color="auto" w:val="clear"/>
        </w:rPr>
        <w:t>CON</w:t>
      </w:r>
      <w:r>
        <w:rPr>
          <w:rFonts w:ascii="Comic Sans MS" w:hAnsi="Comic Sans MS"/>
          <w:b/>
          <w:i/>
          <w:spacing w:val="-34"/>
          <w:w w:val="75"/>
          <w:sz w:val="29"/>
          <w:shd w:fill="CEE6F4" w:color="auto" w:val="clear"/>
        </w:rPr>
        <w:t> </w:t>
      </w:r>
      <w:r>
        <w:rPr>
          <w:rFonts w:ascii="Comic Sans MS" w:hAnsi="Comic Sans MS"/>
          <w:b/>
          <w:i/>
          <w:w w:val="75"/>
          <w:sz w:val="29"/>
          <w:shd w:fill="CEE6F4" w:color="auto" w:val="clear"/>
        </w:rPr>
        <w:t>“SCAMBI</w:t>
      </w:r>
      <w:r>
        <w:rPr>
          <w:rFonts w:ascii="Comic Sans MS" w:hAnsi="Comic Sans MS"/>
          <w:b/>
          <w:i/>
          <w:spacing w:val="-34"/>
          <w:w w:val="75"/>
          <w:sz w:val="29"/>
          <w:shd w:fill="CEE6F4" w:color="auto" w:val="clear"/>
        </w:rPr>
        <w:t> </w:t>
      </w:r>
      <w:r>
        <w:rPr>
          <w:rFonts w:ascii="Comic Sans MS" w:hAnsi="Comic Sans MS"/>
          <w:b/>
          <w:i/>
          <w:w w:val="75"/>
          <w:sz w:val="29"/>
          <w:shd w:fill="CEE6F4" w:color="auto" w:val="clear"/>
        </w:rPr>
        <w:t>ILLIMITATI”</w:t>
      </w:r>
      <w:r>
        <w:rPr>
          <w:rFonts w:ascii="Comic Sans MS" w:hAnsi="Comic Sans MS"/>
          <w:b/>
          <w:i/>
          <w:spacing w:val="-31"/>
          <w:w w:val="75"/>
          <w:sz w:val="29"/>
          <w:shd w:fill="CEE6F4" w:color="auto" w:val="clear"/>
        </w:rPr>
        <w:t> </w:t>
      </w:r>
      <w:r>
        <w:rPr>
          <w:rFonts w:ascii="Comic Sans MS" w:hAnsi="Comic Sans MS"/>
          <w:b/>
          <w:i/>
          <w:w w:val="75"/>
          <w:sz w:val="29"/>
          <w:shd w:fill="CEE6F4" w:color="auto" w:val="clear"/>
        </w:rPr>
        <w:t>IN</w:t>
      </w:r>
      <w:r>
        <w:rPr>
          <w:rFonts w:ascii="Comic Sans MS" w:hAnsi="Comic Sans MS"/>
          <w:b/>
          <w:i/>
          <w:spacing w:val="-35"/>
          <w:w w:val="75"/>
          <w:sz w:val="29"/>
          <w:shd w:fill="CEE6F4" w:color="auto" w:val="clear"/>
        </w:rPr>
        <w:t> </w:t>
      </w:r>
      <w:r>
        <w:rPr>
          <w:rFonts w:ascii="Comic Sans MS" w:hAnsi="Comic Sans MS"/>
          <w:b/>
          <w:i/>
          <w:w w:val="75"/>
          <w:sz w:val="29"/>
          <w:shd w:fill="CEE6F4" w:color="auto" w:val="clear"/>
        </w:rPr>
        <w:t>SERIE</w:t>
      </w:r>
      <w:r>
        <w:rPr>
          <w:rFonts w:ascii="Comic Sans MS" w:hAnsi="Comic Sans MS"/>
          <w:b/>
          <w:i/>
          <w:spacing w:val="-32"/>
          <w:w w:val="75"/>
          <w:sz w:val="29"/>
          <w:shd w:fill="CEE6F4" w:color="auto" w:val="clear"/>
        </w:rPr>
        <w:t> </w:t>
      </w:r>
      <w:r>
        <w:rPr>
          <w:rFonts w:ascii="Comic Sans MS" w:hAnsi="Comic Sans MS"/>
          <w:b/>
          <w:i/>
          <w:w w:val="75"/>
          <w:sz w:val="29"/>
          <w:shd w:fill="CEE6F4" w:color="auto" w:val="clear"/>
        </w:rPr>
        <w:t>A</w:t>
      </w:r>
      <w:r>
        <w:rPr>
          <w:rFonts w:ascii="Comic Sans MS" w:hAnsi="Comic Sans MS"/>
          <w:b/>
          <w:i/>
          <w:sz w:val="29"/>
          <w:shd w:fill="CEE6F4" w:color="auto" w:val="clear"/>
        </w:rPr>
        <w:tab/>
      </w:r>
    </w:p>
    <w:p>
      <w:pPr>
        <w:pStyle w:val="Heading4"/>
        <w:spacing w:line="211" w:lineRule="auto" w:before="100"/>
        <w:ind w:right="153"/>
      </w:pPr>
      <w:r>
        <w:rPr>
          <w:i/>
        </w:rPr>
        <w:t>Nei</w:t>
      </w:r>
      <w:r>
        <w:rPr>
          <w:i/>
          <w:spacing w:val="-25"/>
        </w:rPr>
        <w:t> </w:t>
      </w:r>
      <w:r>
        <w:rPr>
          <w:i/>
        </w:rPr>
        <w:t>campionati</w:t>
      </w:r>
      <w:r>
        <w:rPr>
          <w:i/>
          <w:spacing w:val="-24"/>
        </w:rPr>
        <w:t> </w:t>
      </w:r>
      <w:r>
        <w:rPr>
          <w:i/>
        </w:rPr>
        <w:t>di</w:t>
      </w:r>
      <w:r>
        <w:rPr>
          <w:i/>
          <w:spacing w:val="-24"/>
        </w:rPr>
        <w:t> </w:t>
      </w:r>
      <w:r>
        <w:rPr>
          <w:i/>
        </w:rPr>
        <w:t>serie</w:t>
      </w:r>
      <w:r>
        <w:rPr>
          <w:i/>
          <w:spacing w:val="-24"/>
        </w:rPr>
        <w:t> </w:t>
      </w:r>
      <w:r>
        <w:rPr>
          <w:i/>
        </w:rPr>
        <w:t>A</w:t>
      </w:r>
      <w:r>
        <w:rPr>
          <w:i/>
          <w:spacing w:val="-24"/>
        </w:rPr>
        <w:t> </w:t>
      </w:r>
      <w:r>
        <w:rPr>
          <w:i/>
        </w:rPr>
        <w:t>è</w:t>
      </w:r>
      <w:r>
        <w:rPr>
          <w:i/>
          <w:spacing w:val="-25"/>
        </w:rPr>
        <w:t> </w:t>
      </w:r>
      <w:r>
        <w:rPr>
          <w:i/>
        </w:rPr>
        <w:t>possibile</w:t>
      </w:r>
      <w:r>
        <w:rPr>
          <w:i/>
          <w:spacing w:val="-24"/>
        </w:rPr>
        <w:t> </w:t>
      </w:r>
      <w:r>
        <w:rPr>
          <w:i/>
        </w:rPr>
        <w:t>utilizzare</w:t>
      </w:r>
      <w:r>
        <w:rPr>
          <w:i/>
          <w:spacing w:val="-24"/>
        </w:rPr>
        <w:t> </w:t>
      </w:r>
      <w:r>
        <w:rPr>
          <w:i/>
        </w:rPr>
        <w:t>due</w:t>
      </w:r>
      <w:r>
        <w:rPr>
          <w:i/>
          <w:spacing w:val="-23"/>
        </w:rPr>
        <w:t> </w:t>
      </w:r>
      <w:r>
        <w:rPr>
          <w:i/>
        </w:rPr>
        <w:t>atlete</w:t>
      </w:r>
      <w:r>
        <w:rPr>
          <w:i/>
          <w:spacing w:val="-15"/>
        </w:rPr>
        <w:t> </w:t>
      </w:r>
      <w:r>
        <w:rPr>
          <w:rFonts w:ascii="Arial" w:hAnsi="Arial"/>
          <w:i w:val="0"/>
          <w:sz w:val="24"/>
        </w:rPr>
        <w:t>Under</w:t>
      </w:r>
      <w:r>
        <w:rPr>
          <w:rFonts w:ascii="Arial" w:hAnsi="Arial"/>
          <w:i w:val="0"/>
          <w:spacing w:val="-33"/>
          <w:sz w:val="24"/>
        </w:rPr>
        <w:t> </w:t>
      </w:r>
      <w:r>
        <w:rPr>
          <w:rFonts w:ascii="Arial" w:hAnsi="Arial"/>
          <w:i w:val="0"/>
          <w:sz w:val="24"/>
        </w:rPr>
        <w:t>21</w:t>
      </w:r>
      <w:r>
        <w:rPr>
          <w:rFonts w:ascii="Arial" w:hAnsi="Arial"/>
          <w:i w:val="0"/>
          <w:spacing w:val="-34"/>
          <w:sz w:val="24"/>
        </w:rPr>
        <w:t> </w:t>
      </w:r>
      <w:r>
        <w:rPr>
          <w:i/>
        </w:rPr>
        <w:t>che</w:t>
      </w:r>
      <w:r>
        <w:rPr>
          <w:i/>
          <w:spacing w:val="-24"/>
        </w:rPr>
        <w:t> </w:t>
      </w:r>
      <w:r>
        <w:rPr>
          <w:i/>
        </w:rPr>
        <w:t>possono</w:t>
      </w:r>
      <w:r>
        <w:rPr>
          <w:i/>
          <w:spacing w:val="-24"/>
        </w:rPr>
        <w:t> </w:t>
      </w:r>
      <w:r>
        <w:rPr>
          <w:i/>
        </w:rPr>
        <w:t>scambiarsi</w:t>
      </w:r>
      <w:r>
        <w:rPr>
          <w:i/>
          <w:spacing w:val="-25"/>
        </w:rPr>
        <w:t> </w:t>
      </w:r>
      <w:r>
        <w:rPr>
          <w:i/>
        </w:rPr>
        <w:t>tra</w:t>
      </w:r>
      <w:r>
        <w:rPr>
          <w:i/>
          <w:spacing w:val="-24"/>
        </w:rPr>
        <w:t> </w:t>
      </w:r>
      <w:r>
        <w:rPr>
          <w:i/>
        </w:rPr>
        <w:t>loro </w:t>
      </w:r>
      <w:r>
        <w:rPr/>
        <w:t>un numero illimitato di</w:t>
      </w:r>
      <w:r>
        <w:rPr>
          <w:spacing w:val="-35"/>
        </w:rPr>
        <w:t> </w:t>
      </w:r>
      <w:r>
        <w:rPr/>
        <w:t>volte</w:t>
      </w:r>
      <w:hyperlink w:history="true" w:anchor="_bookmark264">
        <w:r>
          <w:rPr>
            <w:position w:val="7"/>
            <w:sz w:val="14"/>
          </w:rPr>
          <w:t>75</w:t>
        </w:r>
      </w:hyperlink>
      <w:r>
        <w:rPr/>
        <w:t>.</w:t>
      </w:r>
    </w:p>
    <w:p>
      <w:pPr>
        <w:pStyle w:val="Heading4"/>
        <w:spacing w:line="287" w:lineRule="exact" w:before="82"/>
        <w:ind w:right="0"/>
        <w:rPr>
          <w:i/>
        </w:rPr>
      </w:pPr>
      <w:r>
        <w:rPr>
          <w:i/>
        </w:rPr>
        <w:t>Negli</w:t>
      </w:r>
      <w:r>
        <w:rPr>
          <w:i/>
          <w:spacing w:val="-26"/>
        </w:rPr>
        <w:t> </w:t>
      </w:r>
      <w:r>
        <w:rPr>
          <w:i/>
        </w:rPr>
        <w:t>esempi</w:t>
      </w:r>
      <w:r>
        <w:rPr>
          <w:i/>
          <w:spacing w:val="-25"/>
        </w:rPr>
        <w:t> </w:t>
      </w:r>
      <w:r>
        <w:rPr>
          <w:i/>
        </w:rPr>
        <w:t>che</w:t>
      </w:r>
      <w:r>
        <w:rPr>
          <w:i/>
          <w:spacing w:val="-25"/>
        </w:rPr>
        <w:t> </w:t>
      </w:r>
      <w:r>
        <w:rPr>
          <w:i/>
        </w:rPr>
        <w:t>seguono,</w:t>
      </w:r>
      <w:r>
        <w:rPr>
          <w:i/>
          <w:spacing w:val="-25"/>
        </w:rPr>
        <w:t> </w:t>
      </w:r>
      <w:r>
        <w:rPr>
          <w:i/>
        </w:rPr>
        <w:t>supponiamo</w:t>
      </w:r>
      <w:r>
        <w:rPr>
          <w:i/>
          <w:spacing w:val="-26"/>
        </w:rPr>
        <w:t> </w:t>
      </w:r>
      <w:r>
        <w:rPr>
          <w:i/>
        </w:rPr>
        <w:t>che</w:t>
      </w:r>
      <w:r>
        <w:rPr>
          <w:i/>
          <w:spacing w:val="-26"/>
        </w:rPr>
        <w:t> </w:t>
      </w:r>
      <w:r>
        <w:rPr>
          <w:i/>
        </w:rPr>
        <w:t>la</w:t>
      </w:r>
      <w:r>
        <w:rPr>
          <w:i/>
          <w:spacing w:val="-25"/>
        </w:rPr>
        <w:t> </w:t>
      </w:r>
      <w:r>
        <w:rPr>
          <w:i/>
        </w:rPr>
        <w:t>squadra</w:t>
      </w:r>
      <w:r>
        <w:rPr>
          <w:i/>
          <w:spacing w:val="-25"/>
        </w:rPr>
        <w:t> </w:t>
      </w:r>
      <w:r>
        <w:rPr>
          <w:i/>
        </w:rPr>
        <w:t>ROSSA</w:t>
      </w:r>
      <w:r>
        <w:rPr>
          <w:i/>
          <w:spacing w:val="-25"/>
        </w:rPr>
        <w:t> </w:t>
      </w:r>
      <w:r>
        <w:rPr>
          <w:i/>
        </w:rPr>
        <w:t>abbia</w:t>
      </w:r>
      <w:r>
        <w:rPr>
          <w:i/>
          <w:spacing w:val="-26"/>
        </w:rPr>
        <w:t> </w:t>
      </w:r>
      <w:r>
        <w:rPr>
          <w:i/>
        </w:rPr>
        <w:t>iscritto</w:t>
      </w:r>
      <w:r>
        <w:rPr>
          <w:i/>
          <w:spacing w:val="-25"/>
        </w:rPr>
        <w:t> </w:t>
      </w:r>
      <w:r>
        <w:rPr>
          <w:i/>
        </w:rPr>
        <w:t>a</w:t>
      </w:r>
      <w:r>
        <w:rPr>
          <w:i/>
          <w:spacing w:val="-26"/>
        </w:rPr>
        <w:t> </w:t>
      </w:r>
      <w:r>
        <w:rPr>
          <w:i/>
        </w:rPr>
        <w:t>referto</w:t>
      </w:r>
      <w:r>
        <w:rPr>
          <w:i/>
          <w:spacing w:val="-25"/>
        </w:rPr>
        <w:t> </w:t>
      </w:r>
      <w:r>
        <w:rPr>
          <w:i/>
        </w:rPr>
        <w:t>due</w:t>
      </w:r>
      <w:r>
        <w:rPr>
          <w:i/>
          <w:spacing w:val="-27"/>
        </w:rPr>
        <w:t> </w:t>
      </w:r>
      <w:r>
        <w:rPr>
          <w:i/>
        </w:rPr>
        <w:t>giocatrici</w:t>
      </w:r>
    </w:p>
    <w:p>
      <w:pPr>
        <w:pStyle w:val="Heading4"/>
        <w:spacing w:line="287" w:lineRule="exact" w:before="0"/>
        <w:ind w:left="1136" w:right="0"/>
        <w:rPr>
          <w:i/>
        </w:rPr>
      </w:pPr>
      <w:r>
        <w:rPr>
          <w:rFonts w:ascii="Arial"/>
          <w:i w:val="0"/>
          <w:sz w:val="24"/>
        </w:rPr>
        <w:t>Under 21</w:t>
      </w:r>
      <w:r>
        <w:rPr>
          <w:i/>
        </w:rPr>
        <w:t>, rispettivamente con i numeri 17 e 18.</w:t>
      </w:r>
    </w:p>
    <w:p>
      <w:pPr>
        <w:pStyle w:val="Heading4"/>
        <w:spacing w:line="211" w:lineRule="auto" w:before="106"/>
      </w:pPr>
      <w:r>
        <w:rPr>
          <w:i/>
        </w:rPr>
        <w:t>Quando</w:t>
      </w:r>
      <w:r>
        <w:rPr>
          <w:i/>
          <w:spacing w:val="-35"/>
        </w:rPr>
        <w:t> </w:t>
      </w:r>
      <w:r>
        <w:rPr>
          <w:i/>
        </w:rPr>
        <w:t>una</w:t>
      </w:r>
      <w:r>
        <w:rPr>
          <w:i/>
          <w:spacing w:val="-33"/>
        </w:rPr>
        <w:t> </w:t>
      </w:r>
      <w:r>
        <w:rPr>
          <w:i/>
        </w:rPr>
        <w:t>sola</w:t>
      </w:r>
      <w:r>
        <w:rPr>
          <w:i/>
          <w:spacing w:val="-33"/>
        </w:rPr>
        <w:t> </w:t>
      </w:r>
      <w:r>
        <w:rPr>
          <w:i/>
        </w:rPr>
        <w:t>delle</w:t>
      </w:r>
      <w:r>
        <w:rPr>
          <w:i/>
          <w:spacing w:val="-30"/>
        </w:rPr>
        <w:t> </w:t>
      </w:r>
      <w:r>
        <w:rPr>
          <w:rFonts w:ascii="Arial" w:hAnsi="Arial"/>
          <w:i w:val="0"/>
          <w:sz w:val="24"/>
        </w:rPr>
        <w:t>Under</w:t>
      </w:r>
      <w:r>
        <w:rPr>
          <w:rFonts w:ascii="Arial" w:hAnsi="Arial"/>
          <w:i w:val="0"/>
          <w:spacing w:val="-43"/>
          <w:sz w:val="24"/>
        </w:rPr>
        <w:t> </w:t>
      </w:r>
      <w:r>
        <w:rPr>
          <w:i/>
        </w:rPr>
        <w:t>comincia</w:t>
      </w:r>
      <w:r>
        <w:rPr>
          <w:i/>
          <w:spacing w:val="-33"/>
        </w:rPr>
        <w:t> </w:t>
      </w:r>
      <w:r>
        <w:rPr>
          <w:i/>
        </w:rPr>
        <w:t>un</w:t>
      </w:r>
      <w:r>
        <w:rPr>
          <w:i/>
          <w:spacing w:val="-33"/>
        </w:rPr>
        <w:t> </w:t>
      </w:r>
      <w:r>
        <w:rPr>
          <w:i/>
        </w:rPr>
        <w:t>set</w:t>
      </w:r>
      <w:r>
        <w:rPr>
          <w:i/>
          <w:spacing w:val="-35"/>
        </w:rPr>
        <w:t> </w:t>
      </w:r>
      <w:r>
        <w:rPr>
          <w:i/>
        </w:rPr>
        <w:t>come</w:t>
      </w:r>
      <w:r>
        <w:rPr>
          <w:i/>
          <w:spacing w:val="-34"/>
        </w:rPr>
        <w:t> </w:t>
      </w:r>
      <w:r>
        <w:rPr>
          <w:i/>
        </w:rPr>
        <w:t>titolare,</w:t>
      </w:r>
      <w:r>
        <w:rPr>
          <w:i/>
          <w:spacing w:val="-33"/>
        </w:rPr>
        <w:t> </w:t>
      </w:r>
      <w:r>
        <w:rPr>
          <w:i/>
        </w:rPr>
        <w:t>ad</w:t>
      </w:r>
      <w:r>
        <w:rPr>
          <w:i/>
          <w:spacing w:val="-33"/>
        </w:rPr>
        <w:t> </w:t>
      </w:r>
      <w:r>
        <w:rPr>
          <w:i/>
        </w:rPr>
        <w:t>entrambe</w:t>
      </w:r>
      <w:r>
        <w:rPr>
          <w:i/>
          <w:spacing w:val="-34"/>
        </w:rPr>
        <w:t> </w:t>
      </w:r>
      <w:r>
        <w:rPr>
          <w:i/>
        </w:rPr>
        <w:t>è</w:t>
      </w:r>
      <w:r>
        <w:rPr>
          <w:i/>
          <w:spacing w:val="-34"/>
        </w:rPr>
        <w:t> </w:t>
      </w:r>
      <w:r>
        <w:rPr>
          <w:i/>
        </w:rPr>
        <w:t>concesso</w:t>
      </w:r>
      <w:r>
        <w:rPr>
          <w:i/>
          <w:spacing w:val="-33"/>
        </w:rPr>
        <w:t> </w:t>
      </w:r>
      <w:r>
        <w:rPr>
          <w:i/>
        </w:rPr>
        <w:t>di</w:t>
      </w:r>
      <w:r>
        <w:rPr>
          <w:i/>
          <w:spacing w:val="-33"/>
        </w:rPr>
        <w:t> </w:t>
      </w:r>
      <w:r>
        <w:rPr>
          <w:i/>
        </w:rPr>
        <w:t>scambiarsi</w:t>
      </w:r>
      <w:r>
        <w:rPr>
          <w:i/>
          <w:spacing w:val="-33"/>
        </w:rPr>
        <w:t> </w:t>
      </w:r>
      <w:r>
        <w:rPr>
          <w:i/>
        </w:rPr>
        <w:t>a </w:t>
      </w:r>
      <w:r>
        <w:rPr/>
        <w:t>vicenda</w:t>
      </w:r>
      <w:r>
        <w:rPr>
          <w:spacing w:val="-20"/>
        </w:rPr>
        <w:t> </w:t>
      </w:r>
      <w:r>
        <w:rPr/>
        <w:t>un</w:t>
      </w:r>
      <w:r>
        <w:rPr>
          <w:spacing w:val="-19"/>
        </w:rPr>
        <w:t> </w:t>
      </w:r>
      <w:r>
        <w:rPr/>
        <w:t>numero</w:t>
      </w:r>
      <w:r>
        <w:rPr>
          <w:spacing w:val="-19"/>
        </w:rPr>
        <w:t> </w:t>
      </w:r>
      <w:r>
        <w:rPr/>
        <w:t>illimitato</w:t>
      </w:r>
      <w:r>
        <w:rPr>
          <w:spacing w:val="-19"/>
        </w:rPr>
        <w:t> </w:t>
      </w:r>
      <w:r>
        <w:rPr/>
        <w:t>di</w:t>
      </w:r>
      <w:r>
        <w:rPr>
          <w:spacing w:val="-19"/>
        </w:rPr>
        <w:t> </w:t>
      </w:r>
      <w:r>
        <w:rPr/>
        <w:t>volte</w:t>
      </w:r>
      <w:r>
        <w:rPr>
          <w:spacing w:val="-20"/>
        </w:rPr>
        <w:t> </w:t>
      </w:r>
      <w:r>
        <w:rPr/>
        <w:t>durante</w:t>
      </w:r>
      <w:r>
        <w:rPr>
          <w:spacing w:val="-19"/>
        </w:rPr>
        <w:t> </w:t>
      </w:r>
      <w:r>
        <w:rPr/>
        <w:t>quel</w:t>
      </w:r>
      <w:r>
        <w:rPr>
          <w:spacing w:val="-19"/>
        </w:rPr>
        <w:t> </w:t>
      </w:r>
      <w:r>
        <w:rPr/>
        <w:t>set.</w:t>
      </w:r>
      <w:r>
        <w:rPr>
          <w:spacing w:val="-19"/>
        </w:rPr>
        <w:t> </w:t>
      </w:r>
      <w:r>
        <w:rPr/>
        <w:t>Gli</w:t>
      </w:r>
      <w:r>
        <w:rPr>
          <w:spacing w:val="-19"/>
        </w:rPr>
        <w:t> </w:t>
      </w:r>
      <w:r>
        <w:rPr/>
        <w:t>scambi</w:t>
      </w:r>
      <w:r>
        <w:rPr>
          <w:spacing w:val="-19"/>
        </w:rPr>
        <w:t> </w:t>
      </w:r>
      <w:r>
        <w:rPr/>
        <w:t>avvengono,</w:t>
      </w:r>
      <w:r>
        <w:rPr>
          <w:spacing w:val="-19"/>
        </w:rPr>
        <w:t> </w:t>
      </w:r>
      <w:r>
        <w:rPr/>
        <w:t>come</w:t>
      </w:r>
      <w:r>
        <w:rPr>
          <w:spacing w:val="-20"/>
        </w:rPr>
        <w:t> </w:t>
      </w:r>
      <w:r>
        <w:rPr/>
        <w:t>per</w:t>
      </w:r>
      <w:r>
        <w:rPr>
          <w:spacing w:val="-20"/>
        </w:rPr>
        <w:t> </w:t>
      </w:r>
      <w:r>
        <w:rPr/>
        <w:t>i</w:t>
      </w:r>
      <w:r>
        <w:rPr>
          <w:spacing w:val="-19"/>
        </w:rPr>
        <w:t> </w:t>
      </w:r>
      <w:r>
        <w:rPr/>
        <w:t>rimpiazzi del</w:t>
      </w:r>
      <w:r>
        <w:rPr>
          <w:spacing w:val="-27"/>
        </w:rPr>
        <w:t> </w:t>
      </w:r>
      <w:r>
        <w:rPr>
          <w:rFonts w:ascii="Arial" w:hAnsi="Arial"/>
          <w:i w:val="0"/>
          <w:sz w:val="24"/>
        </w:rPr>
        <w:t>Libero</w:t>
      </w:r>
      <w:r>
        <w:rPr>
          <w:i/>
        </w:rPr>
        <w:t>,</w:t>
      </w:r>
      <w:r>
        <w:rPr>
          <w:i/>
          <w:spacing w:val="-27"/>
        </w:rPr>
        <w:t> </w:t>
      </w:r>
      <w:r>
        <w:rPr>
          <w:i/>
        </w:rPr>
        <w:t>senza</w:t>
      </w:r>
      <w:r>
        <w:rPr>
          <w:i/>
          <w:spacing w:val="-27"/>
        </w:rPr>
        <w:t> </w:t>
      </w:r>
      <w:r>
        <w:rPr>
          <w:i/>
        </w:rPr>
        <w:t>richiesta</w:t>
      </w:r>
      <w:r>
        <w:rPr>
          <w:i/>
          <w:spacing w:val="-26"/>
        </w:rPr>
        <w:t> </w:t>
      </w:r>
      <w:r>
        <w:rPr>
          <w:i/>
        </w:rPr>
        <w:t>agli</w:t>
      </w:r>
      <w:r>
        <w:rPr>
          <w:i/>
          <w:spacing w:val="-27"/>
        </w:rPr>
        <w:t> </w:t>
      </w:r>
      <w:r>
        <w:rPr>
          <w:i/>
        </w:rPr>
        <w:t>arbitri,</w:t>
      </w:r>
      <w:r>
        <w:rPr>
          <w:i/>
          <w:spacing w:val="-27"/>
        </w:rPr>
        <w:t> </w:t>
      </w:r>
      <w:r>
        <w:rPr>
          <w:i/>
        </w:rPr>
        <w:t>a</w:t>
      </w:r>
      <w:r>
        <w:rPr>
          <w:i/>
          <w:spacing w:val="-26"/>
        </w:rPr>
        <w:t> </w:t>
      </w:r>
      <w:r>
        <w:rPr>
          <w:i/>
        </w:rPr>
        <w:t>gioco</w:t>
      </w:r>
      <w:r>
        <w:rPr>
          <w:i/>
          <w:spacing w:val="-27"/>
        </w:rPr>
        <w:t> </w:t>
      </w:r>
      <w:r>
        <w:rPr>
          <w:i/>
        </w:rPr>
        <w:t>fermo,</w:t>
      </w:r>
      <w:r>
        <w:rPr>
          <w:i/>
          <w:spacing w:val="-27"/>
        </w:rPr>
        <w:t> </w:t>
      </w:r>
      <w:r>
        <w:rPr>
          <w:i/>
        </w:rPr>
        <w:t>nella</w:t>
      </w:r>
      <w:r>
        <w:rPr>
          <w:i/>
          <w:spacing w:val="-27"/>
        </w:rPr>
        <w:t> </w:t>
      </w:r>
      <w:r>
        <w:rPr>
          <w:i/>
        </w:rPr>
        <w:t>zona</w:t>
      </w:r>
      <w:r>
        <w:rPr>
          <w:i/>
          <w:spacing w:val="-26"/>
        </w:rPr>
        <w:t> </w:t>
      </w:r>
      <w:r>
        <w:rPr>
          <w:i/>
        </w:rPr>
        <w:t>di</w:t>
      </w:r>
      <w:r>
        <w:rPr>
          <w:i/>
          <w:spacing w:val="-28"/>
        </w:rPr>
        <w:t> </w:t>
      </w:r>
      <w:r>
        <w:rPr>
          <w:i/>
        </w:rPr>
        <w:t>rimpiazzo</w:t>
      </w:r>
      <w:hyperlink w:history="true" w:anchor="_bookmark265">
        <w:r>
          <w:rPr>
            <w:i/>
            <w:position w:val="7"/>
            <w:sz w:val="14"/>
          </w:rPr>
          <w:t>76</w:t>
        </w:r>
      </w:hyperlink>
      <w:r>
        <w:rPr>
          <w:i/>
          <w:spacing w:val="-3"/>
          <w:position w:val="7"/>
          <w:sz w:val="14"/>
        </w:rPr>
        <w:t> </w:t>
      </w:r>
      <w:r>
        <w:rPr>
          <w:i/>
        </w:rPr>
        <w:t>e,</w:t>
      </w:r>
      <w:r>
        <w:rPr>
          <w:i/>
          <w:spacing w:val="-27"/>
        </w:rPr>
        <w:t> </w:t>
      </w:r>
      <w:r>
        <w:rPr>
          <w:i/>
        </w:rPr>
        <w:t>come</w:t>
      </w:r>
      <w:r>
        <w:rPr>
          <w:i/>
          <w:spacing w:val="-28"/>
        </w:rPr>
        <w:t> </w:t>
      </w:r>
      <w:r>
        <w:rPr>
          <w:i/>
        </w:rPr>
        <w:t>per</w:t>
      </w:r>
      <w:r>
        <w:rPr>
          <w:i/>
          <w:spacing w:val="-26"/>
        </w:rPr>
        <w:t> </w:t>
      </w:r>
      <w:r>
        <w:rPr>
          <w:i/>
        </w:rPr>
        <w:t>i</w:t>
      </w:r>
      <w:r>
        <w:rPr>
          <w:i/>
          <w:spacing w:val="-27"/>
        </w:rPr>
        <w:t> </w:t>
      </w:r>
      <w:r>
        <w:rPr>
          <w:i/>
        </w:rPr>
        <w:t>rimpiaz- </w:t>
      </w:r>
      <w:r>
        <w:rPr/>
        <w:t>zi,</w:t>
      </w:r>
      <w:r>
        <w:rPr>
          <w:spacing w:val="-27"/>
        </w:rPr>
        <w:t> </w:t>
      </w:r>
      <w:r>
        <w:rPr/>
        <w:t>tra</w:t>
      </w:r>
      <w:r>
        <w:rPr>
          <w:spacing w:val="-26"/>
        </w:rPr>
        <w:t> </w:t>
      </w:r>
      <w:r>
        <w:rPr/>
        <w:t>due</w:t>
      </w:r>
      <w:r>
        <w:rPr>
          <w:spacing w:val="-26"/>
        </w:rPr>
        <w:t> </w:t>
      </w:r>
      <w:r>
        <w:rPr/>
        <w:t>di</w:t>
      </w:r>
      <w:r>
        <w:rPr>
          <w:spacing w:val="-25"/>
        </w:rPr>
        <w:t> </w:t>
      </w:r>
      <w:r>
        <w:rPr/>
        <w:t>questi</w:t>
      </w:r>
      <w:r>
        <w:rPr>
          <w:spacing w:val="-26"/>
        </w:rPr>
        <w:t> </w:t>
      </w:r>
      <w:r>
        <w:rPr/>
        <w:t>scambi</w:t>
      </w:r>
      <w:r>
        <w:rPr>
          <w:spacing w:val="-26"/>
        </w:rPr>
        <w:t> </w:t>
      </w:r>
      <w:r>
        <w:rPr/>
        <w:t>consecutivi</w:t>
      </w:r>
      <w:r>
        <w:rPr>
          <w:spacing w:val="-26"/>
        </w:rPr>
        <w:t> </w:t>
      </w:r>
      <w:r>
        <w:rPr/>
        <w:t>deve</w:t>
      </w:r>
      <w:r>
        <w:rPr>
          <w:spacing w:val="-25"/>
        </w:rPr>
        <w:t> </w:t>
      </w:r>
      <w:r>
        <w:rPr/>
        <w:t>trascorrere</w:t>
      </w:r>
      <w:r>
        <w:rPr>
          <w:spacing w:val="-25"/>
        </w:rPr>
        <w:t> </w:t>
      </w:r>
      <w:r>
        <w:rPr/>
        <w:t>almeno</w:t>
      </w:r>
      <w:r>
        <w:rPr>
          <w:spacing w:val="-26"/>
        </w:rPr>
        <w:t> </w:t>
      </w:r>
      <w:r>
        <w:rPr/>
        <w:t>un’azione</w:t>
      </w:r>
      <w:r>
        <w:rPr>
          <w:spacing w:val="-26"/>
        </w:rPr>
        <w:t> </w:t>
      </w:r>
      <w:r>
        <w:rPr/>
        <w:t>di</w:t>
      </w:r>
      <w:r>
        <w:rPr>
          <w:spacing w:val="-25"/>
        </w:rPr>
        <w:t> </w:t>
      </w:r>
      <w:r>
        <w:rPr/>
        <w:t>gioco</w:t>
      </w:r>
      <w:r>
        <w:rPr>
          <w:spacing w:val="-26"/>
        </w:rPr>
        <w:t> </w:t>
      </w:r>
      <w:r>
        <w:rPr/>
        <w:t>completata.</w:t>
      </w:r>
    </w:p>
    <w:p>
      <w:pPr>
        <w:pStyle w:val="Heading4"/>
        <w:spacing w:line="211" w:lineRule="auto" w:before="109"/>
        <w:rPr>
          <w:i/>
        </w:rPr>
      </w:pPr>
      <w:r>
        <w:rPr/>
        <w:pict>
          <v:group style="position:absolute;margin-left:212.5625pt;margin-top:65.586128pt;width:26.7pt;height:18.2pt;mso-position-horizontal-relative:page;mso-position-vertical-relative:paragraph;z-index:-304695296" coordorigin="4251,1312" coordsize="534,364">
            <v:shape style="position:absolute;left:4258;top:1318;width:352;height:350" coordorigin="4258,1318" coordsize="352,350" path="m4434,1318l4504,1332,4560,1369,4597,1424,4610,1492,4597,1562,4560,1618,4504,1655,4434,1668,4364,1655,4309,1618,4271,1562,4258,1492,4271,1424,4309,1369,4364,1332,4434,1318xe" filled="false" stroked="true" strokeweight=".675pt" strokecolor="#000000">
              <v:path arrowok="t"/>
              <v:stroke dashstyle="solid"/>
            </v:shape>
            <v:shape style="position:absolute;left:4598;top:1320;width:180;height:168" coordorigin="4598,1320" coordsize="180,168" path="m4688,1320l4652,1327,4623,1344,4605,1371,4598,1404,4605,1438,4623,1464,4652,1482,4688,1488,4724,1482,4752,1464,4771,1438,4778,1404,4771,1371,4752,1344,4724,1327,4688,1320xe" filled="true" fillcolor="#ffffff" stroked="false">
              <v:path arrowok="t"/>
              <v:fill type="solid"/>
            </v:shape>
            <v:shape style="position:absolute;left:4598;top:1320;width:180;height:340" coordorigin="4598,1320" coordsize="180,340" path="m4688,1320l4724,1327,4752,1344,4771,1371,4778,1404,4771,1438,4752,1464,4724,1482,4688,1488,4652,1482,4623,1464,4605,1438,4598,1404,4605,1371,4623,1344,4652,1327,4688,1320xm4692,1496l4726,1503,4753,1520,4771,1546,4778,1578,4771,1611,4753,1637,4726,1654,4692,1660,4657,1654,4629,1637,4611,1611,4604,1578,4611,1546,4629,1520,4657,1503,4692,1496xe" filled="false" stroked="true" strokeweight=".675pt" strokecolor="#000000">
              <v:path arrowok="t"/>
              <v:stroke dashstyle="solid"/>
            </v:shape>
            <w10:wrap type="none"/>
          </v:group>
        </w:pict>
      </w:r>
      <w:r>
        <w:rPr/>
        <w:pict>
          <v:group style="position:absolute;margin-left:306.862488pt;margin-top:65.48613pt;width:27.4pt;height:18.2pt;mso-position-horizontal-relative:page;mso-position-vertical-relative:paragraph;z-index:-304694272" coordorigin="6137,1310" coordsize="548,364">
            <v:shape style="position:absolute;left:6326;top:1316;width:352;height:350" coordorigin="6326,1316" coordsize="352,350" path="m6502,1316l6572,1330,6627,1367,6665,1423,6678,1492,6665,1561,6627,1616,6572,1653,6502,1666,6432,1653,6376,1616,6339,1561,6326,1492,6339,1423,6376,1367,6432,1330,6502,1316xe" filled="false" stroked="true" strokeweight=".675pt" strokecolor="#000000">
              <v:path arrowok="t"/>
              <v:stroke dashstyle="solid"/>
            </v:shape>
            <v:shape style="position:absolute;left:6144;top:1324;width:182;height:170" coordorigin="6144,1324" coordsize="182,170" path="m6234,1324l6199,1331,6170,1349,6151,1377,6144,1410,6151,1444,6170,1470,6199,1488,6234,1494,6270,1488,6299,1470,6319,1444,6326,1410,6319,1377,6299,1349,6270,1331,6234,1324xe" filled="true" fillcolor="#ffffff" stroked="false">
              <v:path arrowok="t"/>
              <v:fill type="solid"/>
            </v:shape>
            <v:shape style="position:absolute;left:6144;top:1324;width:182;height:340" coordorigin="6144,1324" coordsize="182,340" path="m6234,1324l6270,1331,6299,1349,6319,1377,6326,1410,6319,1444,6299,1470,6270,1488,6234,1494,6199,1488,6170,1470,6151,1444,6144,1410,6151,1377,6170,1349,6199,1331,6234,1324xm6238,1502l6273,1509,6300,1526,6318,1552,6324,1584,6318,1616,6300,1642,6273,1658,6238,1664,6204,1658,6177,1642,6159,1616,6152,1584,6159,1552,6177,1526,6204,1509,6238,1502xe" filled="false" stroked="true" strokeweight=".675pt" strokecolor="#000000">
              <v:path arrowok="t"/>
              <v:stroke dashstyle="solid"/>
            </v:shape>
            <w10:wrap type="none"/>
          </v:group>
        </w:pict>
      </w:r>
      <w:r>
        <w:rPr>
          <w:i/>
        </w:rPr>
        <w:t>Il</w:t>
      </w:r>
      <w:r>
        <w:rPr>
          <w:i/>
          <w:spacing w:val="-37"/>
        </w:rPr>
        <w:t> </w:t>
      </w:r>
      <w:r>
        <w:rPr>
          <w:i/>
        </w:rPr>
        <w:t>segnapunti</w:t>
      </w:r>
      <w:r>
        <w:rPr>
          <w:i/>
          <w:spacing w:val="-37"/>
        </w:rPr>
        <w:t> </w:t>
      </w:r>
      <w:r>
        <w:rPr>
          <w:i/>
        </w:rPr>
        <w:t>li</w:t>
      </w:r>
      <w:r>
        <w:rPr>
          <w:i/>
          <w:spacing w:val="-37"/>
        </w:rPr>
        <w:t> </w:t>
      </w:r>
      <w:r>
        <w:rPr>
          <w:i/>
        </w:rPr>
        <w:t>registra</w:t>
      </w:r>
      <w:r>
        <w:rPr>
          <w:i/>
          <w:spacing w:val="-37"/>
        </w:rPr>
        <w:t> </w:t>
      </w:r>
      <w:r>
        <w:rPr>
          <w:i/>
        </w:rPr>
        <w:t>nella</w:t>
      </w:r>
      <w:r>
        <w:rPr>
          <w:i/>
          <w:spacing w:val="-36"/>
        </w:rPr>
        <w:t> </w:t>
      </w:r>
      <w:r>
        <w:rPr>
          <w:i/>
        </w:rPr>
        <w:t>parte</w:t>
      </w:r>
      <w:r>
        <w:rPr>
          <w:i/>
          <w:spacing w:val="-37"/>
        </w:rPr>
        <w:t> </w:t>
      </w:r>
      <w:r>
        <w:rPr>
          <w:i/>
        </w:rPr>
        <w:t>destra</w:t>
      </w:r>
      <w:r>
        <w:rPr>
          <w:i/>
          <w:spacing w:val="-37"/>
        </w:rPr>
        <w:t> </w:t>
      </w:r>
      <w:r>
        <w:rPr>
          <w:i/>
        </w:rPr>
        <w:t>della</w:t>
      </w:r>
      <w:r>
        <w:rPr>
          <w:i/>
          <w:spacing w:val="-37"/>
        </w:rPr>
        <w:t> </w:t>
      </w:r>
      <w:r>
        <w:rPr>
          <w:i/>
        </w:rPr>
        <w:t>colonna</w:t>
      </w:r>
      <w:r>
        <w:rPr>
          <w:i/>
          <w:spacing w:val="-32"/>
        </w:rPr>
        <w:t> </w:t>
      </w:r>
      <w:r>
        <w:rPr>
          <w:rFonts w:ascii="Tahoma" w:hAnsi="Tahoma"/>
          <w:b/>
          <w:i w:val="0"/>
          <w:sz w:val="18"/>
        </w:rPr>
        <w:t>LIBERO/UNDER</w:t>
      </w:r>
      <w:r>
        <w:rPr>
          <w:i/>
        </w:rPr>
        <w:t>:</w:t>
      </w:r>
      <w:r>
        <w:rPr>
          <w:i/>
          <w:spacing w:val="-36"/>
        </w:rPr>
        <w:t> </w:t>
      </w:r>
      <w:r>
        <w:rPr>
          <w:i/>
        </w:rPr>
        <w:t>quando</w:t>
      </w:r>
      <w:r>
        <w:rPr>
          <w:i/>
          <w:spacing w:val="-36"/>
        </w:rPr>
        <w:t> </w:t>
      </w:r>
      <w:r>
        <w:rPr>
          <w:i/>
        </w:rPr>
        <w:t>entra</w:t>
      </w:r>
      <w:r>
        <w:rPr>
          <w:i/>
          <w:spacing w:val="-37"/>
        </w:rPr>
        <w:t> </w:t>
      </w:r>
      <w:r>
        <w:rPr>
          <w:i/>
        </w:rPr>
        <w:t>la</w:t>
      </w:r>
      <w:r>
        <w:rPr>
          <w:i/>
          <w:spacing w:val="-36"/>
        </w:rPr>
        <w:t> </w:t>
      </w:r>
      <w:r>
        <w:rPr>
          <w:i/>
        </w:rPr>
        <w:t>riserva,</w:t>
      </w:r>
      <w:r>
        <w:rPr>
          <w:i/>
          <w:spacing w:val="-37"/>
        </w:rPr>
        <w:t> </w:t>
      </w:r>
      <w:r>
        <w:rPr>
          <w:i/>
        </w:rPr>
        <w:t>indi- </w:t>
      </w:r>
      <w:r>
        <w:rPr/>
        <w:t>ca</w:t>
      </w:r>
      <w:r>
        <w:rPr>
          <w:spacing w:val="-17"/>
        </w:rPr>
        <w:t> </w:t>
      </w:r>
      <w:r>
        <w:rPr/>
        <w:t>il</w:t>
      </w:r>
      <w:r>
        <w:rPr>
          <w:spacing w:val="-15"/>
        </w:rPr>
        <w:t> </w:t>
      </w:r>
      <w:r>
        <w:rPr/>
        <w:t>suo</w:t>
      </w:r>
      <w:r>
        <w:rPr>
          <w:spacing w:val="-14"/>
        </w:rPr>
        <w:t> </w:t>
      </w:r>
      <w:r>
        <w:rPr/>
        <w:t>numero</w:t>
      </w:r>
      <w:r>
        <w:rPr>
          <w:spacing w:val="-15"/>
        </w:rPr>
        <w:t> </w:t>
      </w:r>
      <w:r>
        <w:rPr/>
        <w:t>accanto</w:t>
      </w:r>
      <w:r>
        <w:rPr>
          <w:spacing w:val="-15"/>
        </w:rPr>
        <w:t> </w:t>
      </w:r>
      <w:r>
        <w:rPr/>
        <w:t>a</w:t>
      </w:r>
      <w:r>
        <w:rPr>
          <w:spacing w:val="-16"/>
        </w:rPr>
        <w:t> </w:t>
      </w:r>
      <w:r>
        <w:rPr/>
        <w:t>quello</w:t>
      </w:r>
      <w:r>
        <w:rPr>
          <w:spacing w:val="-15"/>
        </w:rPr>
        <w:t> </w:t>
      </w:r>
      <w:r>
        <w:rPr/>
        <w:t>della</w:t>
      </w:r>
      <w:r>
        <w:rPr>
          <w:spacing w:val="-15"/>
        </w:rPr>
        <w:t> </w:t>
      </w:r>
      <w:r>
        <w:rPr/>
        <w:t>titolare</w:t>
      </w:r>
      <w:r>
        <w:rPr>
          <w:spacing w:val="-15"/>
        </w:rPr>
        <w:t> </w:t>
      </w:r>
      <w:r>
        <w:rPr/>
        <w:t>che</w:t>
      </w:r>
      <w:r>
        <w:rPr>
          <w:spacing w:val="-16"/>
        </w:rPr>
        <w:t> </w:t>
      </w:r>
      <w:r>
        <w:rPr/>
        <w:t>esce;</w:t>
      </w:r>
      <w:r>
        <w:rPr>
          <w:spacing w:val="-15"/>
        </w:rPr>
        <w:t> </w:t>
      </w:r>
      <w:r>
        <w:rPr/>
        <w:t>quando</w:t>
      </w:r>
      <w:r>
        <w:rPr>
          <w:spacing w:val="-16"/>
        </w:rPr>
        <w:t> </w:t>
      </w:r>
      <w:r>
        <w:rPr/>
        <w:t>torna</w:t>
      </w:r>
      <w:r>
        <w:rPr>
          <w:spacing w:val="-15"/>
        </w:rPr>
        <w:t> </w:t>
      </w:r>
      <w:r>
        <w:rPr/>
        <w:t>in</w:t>
      </w:r>
      <w:r>
        <w:rPr>
          <w:spacing w:val="-15"/>
        </w:rPr>
        <w:t> </w:t>
      </w:r>
      <w:r>
        <w:rPr/>
        <w:t>campo</w:t>
      </w:r>
      <w:r>
        <w:rPr>
          <w:spacing w:val="-16"/>
        </w:rPr>
        <w:t> </w:t>
      </w:r>
      <w:r>
        <w:rPr/>
        <w:t>la</w:t>
      </w:r>
      <w:r>
        <w:rPr>
          <w:spacing w:val="-15"/>
        </w:rPr>
        <w:t> </w:t>
      </w:r>
      <w:r>
        <w:rPr/>
        <w:t>titolare,</w:t>
      </w:r>
      <w:r>
        <w:rPr>
          <w:spacing w:val="-15"/>
        </w:rPr>
        <w:t> </w:t>
      </w:r>
      <w:r>
        <w:rPr/>
        <w:t>barra l’intera</w:t>
      </w:r>
      <w:r>
        <w:rPr>
          <w:spacing w:val="-28"/>
        </w:rPr>
        <w:t> </w:t>
      </w:r>
      <w:r>
        <w:rPr/>
        <w:t>annotazione,</w:t>
      </w:r>
      <w:r>
        <w:rPr>
          <w:spacing w:val="-29"/>
        </w:rPr>
        <w:t> </w:t>
      </w:r>
      <w:r>
        <w:rPr/>
        <w:t>secondo</w:t>
      </w:r>
      <w:r>
        <w:rPr>
          <w:spacing w:val="-27"/>
        </w:rPr>
        <w:t> </w:t>
      </w:r>
      <w:r>
        <w:rPr/>
        <w:t>lo</w:t>
      </w:r>
      <w:r>
        <w:rPr>
          <w:spacing w:val="-29"/>
        </w:rPr>
        <w:t> </w:t>
      </w:r>
      <w:r>
        <w:rPr/>
        <w:t>stesso</w:t>
      </w:r>
      <w:r>
        <w:rPr>
          <w:spacing w:val="-29"/>
        </w:rPr>
        <w:t> </w:t>
      </w:r>
      <w:r>
        <w:rPr/>
        <w:t>criterio</w:t>
      </w:r>
      <w:r>
        <w:rPr>
          <w:spacing w:val="-28"/>
        </w:rPr>
        <w:t> </w:t>
      </w:r>
      <w:r>
        <w:rPr/>
        <w:t>usato</w:t>
      </w:r>
      <w:r>
        <w:rPr>
          <w:spacing w:val="-29"/>
        </w:rPr>
        <w:t> </w:t>
      </w:r>
      <w:r>
        <w:rPr/>
        <w:t>per</w:t>
      </w:r>
      <w:r>
        <w:rPr>
          <w:spacing w:val="-29"/>
        </w:rPr>
        <w:t> </w:t>
      </w:r>
      <w:r>
        <w:rPr/>
        <w:t>registrare</w:t>
      </w:r>
      <w:r>
        <w:rPr>
          <w:spacing w:val="-28"/>
        </w:rPr>
        <w:t> </w:t>
      </w:r>
      <w:r>
        <w:rPr/>
        <w:t>i</w:t>
      </w:r>
      <w:r>
        <w:rPr>
          <w:spacing w:val="-28"/>
        </w:rPr>
        <w:t> </w:t>
      </w:r>
      <w:r>
        <w:rPr/>
        <w:t>rimpiazzi</w:t>
      </w:r>
      <w:r>
        <w:rPr>
          <w:spacing w:val="-29"/>
        </w:rPr>
        <w:t> </w:t>
      </w:r>
      <w:r>
        <w:rPr/>
        <w:t>in</w:t>
      </w:r>
      <w:r>
        <w:rPr>
          <w:spacing w:val="-29"/>
        </w:rPr>
        <w:t> </w:t>
      </w:r>
      <w:r>
        <w:rPr/>
        <w:t>presenza</w:t>
      </w:r>
      <w:r>
        <w:rPr>
          <w:spacing w:val="-28"/>
        </w:rPr>
        <w:t> </w:t>
      </w:r>
      <w:r>
        <w:rPr/>
        <w:t>di</w:t>
      </w:r>
      <w:r>
        <w:rPr>
          <w:spacing w:val="-29"/>
        </w:rPr>
        <w:t> </w:t>
      </w:r>
      <w:r>
        <w:rPr/>
        <w:t>due</w:t>
      </w:r>
      <w:r>
        <w:rPr>
          <w:spacing w:val="-21"/>
        </w:rPr>
        <w:t> </w:t>
      </w:r>
      <w:r>
        <w:rPr>
          <w:rFonts w:ascii="Arial" w:hAnsi="Arial"/>
          <w:i w:val="0"/>
          <w:sz w:val="24"/>
        </w:rPr>
        <w:t>Li- bero </w:t>
      </w:r>
      <w:r>
        <w:rPr>
          <w:i/>
        </w:rPr>
        <w:t>(Fig.</w:t>
      </w:r>
      <w:r>
        <w:rPr>
          <w:i/>
          <w:spacing w:val="-22"/>
        </w:rPr>
        <w:t> </w:t>
      </w:r>
      <w:hyperlink w:history="true" w:anchor="_bookmark263">
        <w:r>
          <w:rPr>
            <w:i/>
          </w:rPr>
          <w:t>68</w:t>
        </w:r>
      </w:hyperlink>
      <w:r>
        <w:rPr>
          <w:i/>
        </w:rPr>
        <w:t>).</w:t>
      </w:r>
    </w:p>
    <w:p>
      <w:pPr>
        <w:pStyle w:val="BodyText"/>
        <w:spacing w:before="7" w:after="1"/>
        <w:rPr>
          <w:rFonts w:ascii="Calibri"/>
          <w:i/>
          <w:sz w:val="10"/>
        </w:rPr>
      </w:pPr>
    </w:p>
    <w:tbl>
      <w:tblPr>
        <w:tblW w:w="0" w:type="auto"/>
        <w:jc w:val="left"/>
        <w:tblInd w:w="1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8"/>
        <w:gridCol w:w="272"/>
        <w:gridCol w:w="273"/>
        <w:gridCol w:w="272"/>
        <w:gridCol w:w="266"/>
        <w:gridCol w:w="272"/>
        <w:gridCol w:w="273"/>
        <w:gridCol w:w="272"/>
        <w:gridCol w:w="273"/>
        <w:gridCol w:w="265"/>
        <w:gridCol w:w="272"/>
        <w:gridCol w:w="273"/>
        <w:gridCol w:w="272"/>
        <w:gridCol w:w="538"/>
        <w:gridCol w:w="409"/>
        <w:gridCol w:w="409"/>
        <w:gridCol w:w="273"/>
        <w:gridCol w:w="265"/>
        <w:gridCol w:w="272"/>
        <w:gridCol w:w="273"/>
        <w:gridCol w:w="272"/>
        <w:gridCol w:w="273"/>
        <w:gridCol w:w="265"/>
        <w:gridCol w:w="273"/>
        <w:gridCol w:w="272"/>
        <w:gridCol w:w="273"/>
        <w:gridCol w:w="272"/>
        <w:gridCol w:w="265"/>
        <w:gridCol w:w="546"/>
        <w:gridCol w:w="408"/>
        <w:gridCol w:w="402"/>
      </w:tblGrid>
      <w:tr>
        <w:trPr>
          <w:trHeight w:val="335" w:hRule="atLeast"/>
        </w:trPr>
        <w:tc>
          <w:tcPr>
            <w:tcW w:w="398" w:type="dxa"/>
            <w:vMerge w:val="restart"/>
            <w:tcBorders>
              <w:left w:val="single" w:sz="6" w:space="0" w:color="000000"/>
              <w:bottom w:val="single" w:sz="12" w:space="0" w:color="000000"/>
              <w:right w:val="single" w:sz="12" w:space="0" w:color="000000"/>
            </w:tcBorders>
            <w:shd w:val="clear" w:color="auto" w:fill="22B7DB"/>
          </w:tcPr>
          <w:p>
            <w:pPr>
              <w:pStyle w:val="TableParagraph"/>
              <w:rPr>
                <w:rFonts w:ascii="Calibri"/>
                <w:i/>
                <w:sz w:val="24"/>
              </w:rPr>
            </w:pPr>
          </w:p>
          <w:p>
            <w:pPr>
              <w:pStyle w:val="TableParagraph"/>
              <w:spacing w:before="164"/>
              <w:ind w:left="120" w:right="99"/>
              <w:jc w:val="both"/>
              <w:rPr>
                <w:b/>
                <w:sz w:val="23"/>
              </w:rPr>
            </w:pPr>
            <w:r>
              <w:rPr>
                <w:b/>
                <w:sz w:val="23"/>
              </w:rPr>
              <w:t>S E T</w:t>
            </w:r>
          </w:p>
          <w:p>
            <w:pPr>
              <w:pStyle w:val="TableParagraph"/>
              <w:rPr>
                <w:rFonts w:ascii="Calibri"/>
                <w:i/>
                <w:sz w:val="24"/>
              </w:rPr>
            </w:pPr>
          </w:p>
          <w:p>
            <w:pPr>
              <w:pStyle w:val="TableParagraph"/>
              <w:spacing w:before="12"/>
              <w:rPr>
                <w:rFonts w:ascii="Calibri"/>
                <w:i/>
                <w:sz w:val="18"/>
              </w:rPr>
            </w:pPr>
          </w:p>
          <w:p>
            <w:pPr>
              <w:pStyle w:val="TableParagraph"/>
              <w:ind w:left="130"/>
              <w:rPr>
                <w:b/>
                <w:sz w:val="23"/>
              </w:rPr>
            </w:pPr>
            <w:r>
              <w:rPr>
                <w:b/>
                <w:w w:val="99"/>
                <w:sz w:val="23"/>
              </w:rPr>
              <w:t>1</w:t>
            </w:r>
          </w:p>
        </w:tc>
        <w:tc>
          <w:tcPr>
            <w:tcW w:w="1083" w:type="dxa"/>
            <w:gridSpan w:val="4"/>
            <w:tcBorders>
              <w:left w:val="single" w:sz="12" w:space="0" w:color="000000"/>
              <w:bottom w:val="single" w:sz="12" w:space="0" w:color="000000"/>
              <w:right w:val="single" w:sz="12" w:space="0" w:color="000000"/>
            </w:tcBorders>
          </w:tcPr>
          <w:p>
            <w:pPr>
              <w:pStyle w:val="TableParagraph"/>
              <w:tabs>
                <w:tab w:pos="712" w:val="left" w:leader="none"/>
              </w:tabs>
              <w:spacing w:before="78"/>
              <w:ind w:left="33"/>
              <w:rPr>
                <w:b/>
                <w:sz w:val="15"/>
              </w:rPr>
            </w:pPr>
            <w:r>
              <w:rPr>
                <w:b/>
                <w:spacing w:val="-3"/>
                <w:w w:val="105"/>
                <w:position w:val="1"/>
                <w:sz w:val="11"/>
              </w:rPr>
              <w:t>INIZIO</w:t>
              <w:tab/>
            </w:r>
            <w:r>
              <w:rPr>
                <w:b/>
                <w:w w:val="105"/>
                <w:sz w:val="15"/>
              </w:rPr>
              <w:t>:</w:t>
            </w:r>
          </w:p>
        </w:tc>
        <w:tc>
          <w:tcPr>
            <w:tcW w:w="2172" w:type="dxa"/>
            <w:gridSpan w:val="8"/>
            <w:tcBorders>
              <w:left w:val="single" w:sz="12" w:space="0" w:color="000000"/>
              <w:bottom w:val="single" w:sz="12" w:space="0" w:color="000000"/>
              <w:right w:val="single" w:sz="12" w:space="0" w:color="000000"/>
            </w:tcBorders>
          </w:tcPr>
          <w:p>
            <w:pPr>
              <w:pStyle w:val="TableParagraph"/>
              <w:spacing w:line="59" w:lineRule="exact" w:before="28"/>
              <w:ind w:right="49"/>
              <w:jc w:val="right"/>
              <w:rPr>
                <w:b/>
                <w:sz w:val="9"/>
              </w:rPr>
            </w:pPr>
            <w:r>
              <w:rPr>
                <w:b/>
                <w:w w:val="107"/>
                <w:sz w:val="9"/>
              </w:rPr>
              <w:t>S</w:t>
            </w:r>
          </w:p>
          <w:p>
            <w:pPr>
              <w:pStyle w:val="TableParagraph"/>
              <w:tabs>
                <w:tab w:pos="1733" w:val="left" w:leader="none"/>
              </w:tabs>
              <w:spacing w:line="223" w:lineRule="exact"/>
              <w:ind w:left="33"/>
              <w:rPr>
                <w:b/>
                <w:sz w:val="9"/>
              </w:rPr>
            </w:pPr>
            <w:r>
              <w:rPr>
                <w:b/>
                <w:w w:val="105"/>
                <w:sz w:val="11"/>
              </w:rPr>
              <w:t>SQ. </w:t>
            </w:r>
            <w:r>
              <w:rPr>
                <w:b/>
                <w:spacing w:val="11"/>
                <w:w w:val="105"/>
                <w:sz w:val="11"/>
              </w:rPr>
              <w:t> </w:t>
            </w:r>
            <w:r>
              <w:rPr>
                <w:w w:val="105"/>
                <w:sz w:val="19"/>
              </w:rPr>
              <w:t>BLU</w:t>
              <w:tab/>
            </w:r>
            <w:r>
              <w:rPr>
                <w:b/>
                <w:w w:val="105"/>
                <w:position w:val="2"/>
                <w:sz w:val="19"/>
              </w:rPr>
              <w:t>A</w:t>
            </w:r>
            <w:r>
              <w:rPr>
                <w:b/>
                <w:spacing w:val="39"/>
                <w:w w:val="105"/>
                <w:position w:val="2"/>
                <w:sz w:val="19"/>
              </w:rPr>
              <w:t> </w:t>
            </w:r>
            <w:r>
              <w:rPr>
                <w:b/>
                <w:w w:val="105"/>
                <w:position w:val="-4"/>
                <w:sz w:val="9"/>
              </w:rPr>
              <w:t>R</w:t>
            </w:r>
          </w:p>
        </w:tc>
        <w:tc>
          <w:tcPr>
            <w:tcW w:w="538" w:type="dxa"/>
            <w:tcBorders>
              <w:left w:val="single" w:sz="12" w:space="0" w:color="000000"/>
              <w:bottom w:val="single" w:sz="12" w:space="0" w:color="000000"/>
              <w:right w:val="single" w:sz="12" w:space="0" w:color="000000"/>
            </w:tcBorders>
          </w:tcPr>
          <w:p>
            <w:pPr>
              <w:pStyle w:val="TableParagraph"/>
              <w:spacing w:before="106"/>
              <w:ind w:left="69" w:right="50"/>
              <w:jc w:val="center"/>
              <w:rPr>
                <w:b/>
                <w:sz w:val="11"/>
              </w:rPr>
            </w:pPr>
            <w:r>
              <w:rPr>
                <w:b/>
                <w:w w:val="105"/>
                <w:sz w:val="11"/>
              </w:rPr>
              <w:t>PUNTI</w:t>
            </w:r>
          </w:p>
        </w:tc>
        <w:tc>
          <w:tcPr>
            <w:tcW w:w="818" w:type="dxa"/>
            <w:gridSpan w:val="2"/>
            <w:tcBorders>
              <w:left w:val="single" w:sz="12" w:space="0" w:color="000000"/>
              <w:bottom w:val="single" w:sz="12" w:space="0" w:color="000000"/>
              <w:right w:val="single" w:sz="12" w:space="0" w:color="000000"/>
            </w:tcBorders>
          </w:tcPr>
          <w:p>
            <w:pPr>
              <w:pStyle w:val="TableParagraph"/>
              <w:spacing w:line="259" w:lineRule="auto" w:before="38"/>
              <w:ind w:left="190" w:right="113" w:hanging="36"/>
              <w:rPr>
                <w:b/>
                <w:sz w:val="11"/>
              </w:rPr>
            </w:pPr>
            <w:r>
              <w:rPr>
                <w:b/>
                <w:w w:val="105"/>
                <w:sz w:val="11"/>
              </w:rPr>
              <w:t>LIBERO / UNDER</w:t>
            </w:r>
          </w:p>
        </w:tc>
        <w:tc>
          <w:tcPr>
            <w:tcW w:w="2166" w:type="dxa"/>
            <w:gridSpan w:val="8"/>
            <w:tcBorders>
              <w:left w:val="single" w:sz="12" w:space="0" w:color="000000"/>
              <w:bottom w:val="single" w:sz="12" w:space="0" w:color="000000"/>
              <w:right w:val="single" w:sz="12" w:space="0" w:color="000000"/>
            </w:tcBorders>
          </w:tcPr>
          <w:p>
            <w:pPr>
              <w:pStyle w:val="TableParagraph"/>
              <w:spacing w:line="74" w:lineRule="auto" w:before="79"/>
              <w:ind w:left="44"/>
              <w:rPr>
                <w:b/>
                <w:sz w:val="19"/>
              </w:rPr>
            </w:pPr>
            <w:r>
              <w:rPr>
                <w:b/>
                <w:w w:val="105"/>
                <w:sz w:val="9"/>
              </w:rPr>
              <w:t>S </w:t>
            </w:r>
            <w:r>
              <w:rPr>
                <w:b/>
                <w:w w:val="105"/>
                <w:position w:val="-10"/>
                <w:sz w:val="19"/>
              </w:rPr>
              <w:t>B</w:t>
            </w:r>
          </w:p>
          <w:p>
            <w:pPr>
              <w:pStyle w:val="TableParagraph"/>
              <w:tabs>
                <w:tab w:pos="569" w:val="left" w:leader="none"/>
              </w:tabs>
              <w:spacing w:line="100" w:lineRule="auto"/>
              <w:ind w:left="46"/>
              <w:rPr>
                <w:sz w:val="19"/>
              </w:rPr>
            </w:pPr>
            <w:r>
              <w:rPr>
                <w:b/>
                <w:w w:val="105"/>
                <w:position w:val="-4"/>
                <w:sz w:val="9"/>
              </w:rPr>
              <w:t>R</w:t>
              <w:tab/>
            </w:r>
            <w:r>
              <w:rPr>
                <w:b/>
                <w:w w:val="105"/>
                <w:sz w:val="11"/>
              </w:rPr>
              <w:t>SQ.</w:t>
            </w:r>
            <w:r>
              <w:rPr>
                <w:b/>
                <w:spacing w:val="22"/>
                <w:w w:val="105"/>
                <w:sz w:val="11"/>
              </w:rPr>
              <w:t> </w:t>
            </w:r>
            <w:r>
              <w:rPr>
                <w:w w:val="105"/>
                <w:sz w:val="19"/>
              </w:rPr>
              <w:t>ROSSA</w:t>
            </w:r>
          </w:p>
        </w:tc>
        <w:tc>
          <w:tcPr>
            <w:tcW w:w="1082" w:type="dxa"/>
            <w:gridSpan w:val="4"/>
            <w:tcBorders>
              <w:left w:val="single" w:sz="12" w:space="0" w:color="000000"/>
              <w:bottom w:val="single" w:sz="12" w:space="0" w:color="000000"/>
              <w:right w:val="single" w:sz="12" w:space="0" w:color="000000"/>
            </w:tcBorders>
          </w:tcPr>
          <w:p>
            <w:pPr>
              <w:pStyle w:val="TableParagraph"/>
              <w:tabs>
                <w:tab w:pos="711" w:val="left" w:leader="none"/>
              </w:tabs>
              <w:spacing w:before="78"/>
              <w:ind w:left="30"/>
              <w:rPr>
                <w:b/>
                <w:sz w:val="15"/>
              </w:rPr>
            </w:pPr>
            <w:r>
              <w:rPr>
                <w:b/>
                <w:w w:val="105"/>
                <w:position w:val="1"/>
                <w:sz w:val="11"/>
              </w:rPr>
              <w:t>FINE</w:t>
              <w:tab/>
            </w:r>
            <w:r>
              <w:rPr>
                <w:b/>
                <w:w w:val="105"/>
                <w:sz w:val="15"/>
              </w:rPr>
              <w:t>:</w:t>
            </w:r>
          </w:p>
        </w:tc>
        <w:tc>
          <w:tcPr>
            <w:tcW w:w="546" w:type="dxa"/>
            <w:tcBorders>
              <w:left w:val="single" w:sz="12" w:space="0" w:color="000000"/>
              <w:bottom w:val="single" w:sz="12" w:space="0" w:color="000000"/>
              <w:right w:val="single" w:sz="12" w:space="0" w:color="000000"/>
            </w:tcBorders>
          </w:tcPr>
          <w:p>
            <w:pPr>
              <w:pStyle w:val="TableParagraph"/>
              <w:spacing w:before="106"/>
              <w:ind w:left="90"/>
              <w:rPr>
                <w:b/>
                <w:sz w:val="11"/>
              </w:rPr>
            </w:pPr>
            <w:r>
              <w:rPr>
                <w:b/>
                <w:w w:val="105"/>
                <w:sz w:val="11"/>
              </w:rPr>
              <w:t>PUNTI</w:t>
            </w:r>
          </w:p>
        </w:tc>
        <w:tc>
          <w:tcPr>
            <w:tcW w:w="810" w:type="dxa"/>
            <w:gridSpan w:val="2"/>
            <w:tcBorders>
              <w:left w:val="single" w:sz="12" w:space="0" w:color="000000"/>
              <w:bottom w:val="single" w:sz="12" w:space="0" w:color="000000"/>
              <w:right w:val="single" w:sz="12" w:space="0" w:color="000000"/>
            </w:tcBorders>
          </w:tcPr>
          <w:p>
            <w:pPr>
              <w:pStyle w:val="TableParagraph"/>
              <w:spacing w:line="259" w:lineRule="auto" w:before="38"/>
              <w:ind w:left="186" w:right="109" w:hanging="36"/>
              <w:rPr>
                <w:b/>
                <w:sz w:val="11"/>
              </w:rPr>
            </w:pPr>
            <w:r>
              <w:rPr>
                <w:b/>
                <w:w w:val="105"/>
                <w:sz w:val="11"/>
              </w:rPr>
              <w:t>LIBERO / UNDER</w:t>
            </w:r>
          </w:p>
        </w:tc>
      </w:tr>
      <w:tr>
        <w:trPr>
          <w:trHeight w:val="212"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12" w:space="0" w:color="000000"/>
            </w:tcBorders>
          </w:tcPr>
          <w:p>
            <w:pPr>
              <w:pStyle w:val="TableParagraph"/>
              <w:spacing w:before="12"/>
              <w:ind w:left="11"/>
              <w:jc w:val="center"/>
              <w:rPr>
                <w:b/>
                <w:sz w:val="15"/>
              </w:rPr>
            </w:pPr>
            <w:r>
              <w:rPr>
                <w:b/>
                <w:w w:val="102"/>
                <w:sz w:val="15"/>
              </w:rPr>
              <w:t>I</w:t>
            </w:r>
          </w:p>
        </w:tc>
        <w:tc>
          <w:tcPr>
            <w:tcW w:w="538" w:type="dxa"/>
            <w:gridSpan w:val="2"/>
            <w:tcBorders>
              <w:top w:val="single" w:sz="12" w:space="0" w:color="000000"/>
              <w:bottom w:val="single" w:sz="12" w:space="0" w:color="000000"/>
            </w:tcBorders>
          </w:tcPr>
          <w:p>
            <w:pPr>
              <w:pStyle w:val="TableParagraph"/>
              <w:spacing w:before="12"/>
              <w:ind w:left="176" w:right="154"/>
              <w:jc w:val="center"/>
              <w:rPr>
                <w:b/>
                <w:sz w:val="15"/>
              </w:rPr>
            </w:pPr>
            <w:r>
              <w:rPr>
                <w:b/>
                <w:sz w:val="15"/>
              </w:rPr>
              <w:t>II</w:t>
            </w:r>
          </w:p>
        </w:tc>
        <w:tc>
          <w:tcPr>
            <w:tcW w:w="545" w:type="dxa"/>
            <w:gridSpan w:val="2"/>
            <w:tcBorders>
              <w:top w:val="single" w:sz="12" w:space="0" w:color="000000"/>
              <w:bottom w:val="single" w:sz="12" w:space="0" w:color="000000"/>
            </w:tcBorders>
          </w:tcPr>
          <w:p>
            <w:pPr>
              <w:pStyle w:val="TableParagraph"/>
              <w:spacing w:before="12"/>
              <w:ind w:left="186" w:right="162"/>
              <w:jc w:val="center"/>
              <w:rPr>
                <w:b/>
                <w:sz w:val="15"/>
              </w:rPr>
            </w:pPr>
            <w:r>
              <w:rPr>
                <w:b/>
                <w:sz w:val="15"/>
              </w:rPr>
              <w:t>III</w:t>
            </w:r>
          </w:p>
        </w:tc>
        <w:tc>
          <w:tcPr>
            <w:tcW w:w="545" w:type="dxa"/>
            <w:gridSpan w:val="2"/>
            <w:tcBorders>
              <w:top w:val="single" w:sz="12" w:space="0" w:color="000000"/>
              <w:bottom w:val="single" w:sz="12" w:space="0" w:color="000000"/>
            </w:tcBorders>
          </w:tcPr>
          <w:p>
            <w:pPr>
              <w:pStyle w:val="TableParagraph"/>
              <w:spacing w:before="12"/>
              <w:ind w:left="186" w:right="165"/>
              <w:jc w:val="center"/>
              <w:rPr>
                <w:b/>
                <w:sz w:val="15"/>
              </w:rPr>
            </w:pPr>
            <w:r>
              <w:rPr>
                <w:b/>
                <w:sz w:val="15"/>
              </w:rPr>
              <w:t>IV</w:t>
            </w:r>
          </w:p>
        </w:tc>
        <w:tc>
          <w:tcPr>
            <w:tcW w:w="537" w:type="dxa"/>
            <w:gridSpan w:val="2"/>
            <w:tcBorders>
              <w:top w:val="single" w:sz="12" w:space="0" w:color="000000"/>
              <w:bottom w:val="single" w:sz="12" w:space="0" w:color="000000"/>
            </w:tcBorders>
          </w:tcPr>
          <w:p>
            <w:pPr>
              <w:pStyle w:val="TableParagraph"/>
              <w:spacing w:before="12"/>
              <w:ind w:left="23"/>
              <w:jc w:val="center"/>
              <w:rPr>
                <w:b/>
                <w:sz w:val="15"/>
              </w:rPr>
            </w:pPr>
            <w:r>
              <w:rPr>
                <w:b/>
                <w:w w:val="102"/>
                <w:sz w:val="15"/>
              </w:rPr>
              <w:t>V</w:t>
            </w:r>
          </w:p>
        </w:tc>
        <w:tc>
          <w:tcPr>
            <w:tcW w:w="545" w:type="dxa"/>
            <w:gridSpan w:val="2"/>
            <w:tcBorders>
              <w:top w:val="single" w:sz="12" w:space="0" w:color="000000"/>
              <w:bottom w:val="single" w:sz="12" w:space="0" w:color="000000"/>
              <w:right w:val="single" w:sz="12" w:space="0" w:color="000000"/>
            </w:tcBorders>
          </w:tcPr>
          <w:p>
            <w:pPr>
              <w:pStyle w:val="TableParagraph"/>
              <w:spacing w:before="12"/>
              <w:ind w:left="188" w:right="154"/>
              <w:jc w:val="center"/>
              <w:rPr>
                <w:b/>
                <w:sz w:val="15"/>
              </w:rPr>
            </w:pPr>
            <w:r>
              <w:rPr>
                <w:b/>
                <w:sz w:val="15"/>
              </w:rPr>
              <w:t>VI</w:t>
            </w:r>
          </w:p>
        </w:tc>
        <w:tc>
          <w:tcPr>
            <w:tcW w:w="538"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8"/>
              <w:ind w:left="40"/>
              <w:rPr>
                <w:sz w:val="6"/>
              </w:rPr>
            </w:pPr>
            <w:r>
              <w:rPr>
                <w:w w:val="110"/>
                <w:sz w:val="6"/>
              </w:rPr>
              <w:t>1     13    25 </w:t>
            </w:r>
            <w:r>
              <w:rPr>
                <w:spacing w:val="5"/>
                <w:w w:val="110"/>
                <w:sz w:val="6"/>
              </w:rPr>
              <w:t> </w:t>
            </w:r>
            <w:r>
              <w:rPr>
                <w:spacing w:val="-8"/>
                <w:w w:val="110"/>
                <w:sz w:val="6"/>
              </w:rPr>
              <w:t>37</w:t>
            </w:r>
          </w:p>
          <w:p>
            <w:pPr>
              <w:pStyle w:val="TableParagraph"/>
              <w:spacing w:before="51"/>
              <w:ind w:left="40"/>
              <w:rPr>
                <w:sz w:val="6"/>
              </w:rPr>
            </w:pPr>
            <w:r>
              <w:rPr>
                <w:w w:val="110"/>
                <w:sz w:val="6"/>
              </w:rPr>
              <w:t>2     14    26 </w:t>
            </w:r>
            <w:r>
              <w:rPr>
                <w:spacing w:val="5"/>
                <w:w w:val="110"/>
                <w:sz w:val="6"/>
              </w:rPr>
              <w:t> </w:t>
            </w:r>
            <w:r>
              <w:rPr>
                <w:spacing w:val="-8"/>
                <w:w w:val="110"/>
                <w:sz w:val="6"/>
              </w:rPr>
              <w:t>38</w:t>
            </w:r>
          </w:p>
          <w:p>
            <w:pPr>
              <w:pStyle w:val="TableParagraph"/>
              <w:spacing w:before="51"/>
              <w:ind w:left="40"/>
              <w:rPr>
                <w:sz w:val="6"/>
              </w:rPr>
            </w:pPr>
            <w:r>
              <w:rPr>
                <w:w w:val="110"/>
                <w:sz w:val="6"/>
              </w:rPr>
              <w:t>3     15    27 </w:t>
            </w:r>
            <w:r>
              <w:rPr>
                <w:spacing w:val="5"/>
                <w:w w:val="110"/>
                <w:sz w:val="6"/>
              </w:rPr>
              <w:t> </w:t>
            </w:r>
            <w:r>
              <w:rPr>
                <w:spacing w:val="-8"/>
                <w:w w:val="110"/>
                <w:sz w:val="6"/>
              </w:rPr>
              <w:t>39</w:t>
            </w:r>
          </w:p>
          <w:p>
            <w:pPr>
              <w:pStyle w:val="TableParagraph"/>
              <w:spacing w:before="51"/>
              <w:ind w:left="40"/>
              <w:rPr>
                <w:sz w:val="6"/>
              </w:rPr>
            </w:pPr>
            <w:r>
              <w:rPr>
                <w:w w:val="110"/>
                <w:sz w:val="6"/>
              </w:rPr>
              <w:t>4     16    28 </w:t>
            </w:r>
            <w:r>
              <w:rPr>
                <w:spacing w:val="5"/>
                <w:w w:val="110"/>
                <w:sz w:val="6"/>
              </w:rPr>
              <w:t> </w:t>
            </w:r>
            <w:r>
              <w:rPr>
                <w:spacing w:val="-8"/>
                <w:w w:val="110"/>
                <w:sz w:val="6"/>
              </w:rPr>
              <w:t>40</w:t>
            </w:r>
          </w:p>
          <w:p>
            <w:pPr>
              <w:pStyle w:val="TableParagraph"/>
              <w:spacing w:before="51"/>
              <w:ind w:left="40"/>
              <w:rPr>
                <w:sz w:val="6"/>
              </w:rPr>
            </w:pPr>
            <w:r>
              <w:rPr>
                <w:w w:val="110"/>
                <w:sz w:val="6"/>
              </w:rPr>
              <w:t>5     17    29 </w:t>
            </w:r>
            <w:r>
              <w:rPr>
                <w:spacing w:val="5"/>
                <w:w w:val="110"/>
                <w:sz w:val="6"/>
              </w:rPr>
              <w:t> </w:t>
            </w:r>
            <w:r>
              <w:rPr>
                <w:spacing w:val="-8"/>
                <w:w w:val="110"/>
                <w:sz w:val="6"/>
              </w:rPr>
              <w:t>41</w:t>
            </w:r>
          </w:p>
          <w:p>
            <w:pPr>
              <w:pStyle w:val="TableParagraph"/>
              <w:spacing w:before="51"/>
              <w:ind w:left="40"/>
              <w:rPr>
                <w:sz w:val="6"/>
              </w:rPr>
            </w:pPr>
            <w:r>
              <w:rPr>
                <w:w w:val="110"/>
                <w:sz w:val="6"/>
              </w:rPr>
              <w:t>6     18    30 </w:t>
            </w:r>
            <w:r>
              <w:rPr>
                <w:spacing w:val="5"/>
                <w:w w:val="110"/>
                <w:sz w:val="6"/>
              </w:rPr>
              <w:t> </w:t>
            </w:r>
            <w:r>
              <w:rPr>
                <w:spacing w:val="-8"/>
                <w:w w:val="110"/>
                <w:sz w:val="6"/>
              </w:rPr>
              <w:t>42</w:t>
            </w:r>
          </w:p>
          <w:p>
            <w:pPr>
              <w:pStyle w:val="TableParagraph"/>
              <w:spacing w:before="51"/>
              <w:ind w:left="40"/>
              <w:rPr>
                <w:sz w:val="6"/>
              </w:rPr>
            </w:pPr>
            <w:r>
              <w:rPr>
                <w:w w:val="110"/>
                <w:sz w:val="6"/>
              </w:rPr>
              <w:t>7     19    31 </w:t>
            </w:r>
            <w:r>
              <w:rPr>
                <w:spacing w:val="5"/>
                <w:w w:val="110"/>
                <w:sz w:val="6"/>
              </w:rPr>
              <w:t> </w:t>
            </w:r>
            <w:r>
              <w:rPr>
                <w:spacing w:val="-8"/>
                <w:w w:val="110"/>
                <w:sz w:val="6"/>
              </w:rPr>
              <w:t>43</w:t>
            </w:r>
          </w:p>
          <w:p>
            <w:pPr>
              <w:pStyle w:val="TableParagraph"/>
              <w:spacing w:before="51"/>
              <w:ind w:left="40"/>
              <w:rPr>
                <w:sz w:val="6"/>
              </w:rPr>
            </w:pPr>
            <w:r>
              <w:rPr>
                <w:w w:val="110"/>
                <w:sz w:val="6"/>
              </w:rPr>
              <w:t>8     20    32 </w:t>
            </w:r>
            <w:r>
              <w:rPr>
                <w:spacing w:val="5"/>
                <w:w w:val="110"/>
                <w:sz w:val="6"/>
              </w:rPr>
              <w:t> </w:t>
            </w:r>
            <w:r>
              <w:rPr>
                <w:spacing w:val="-8"/>
                <w:w w:val="110"/>
                <w:sz w:val="6"/>
              </w:rPr>
              <w:t>44</w:t>
            </w:r>
          </w:p>
          <w:p>
            <w:pPr>
              <w:pStyle w:val="TableParagraph"/>
              <w:spacing w:before="51"/>
              <w:ind w:left="40"/>
              <w:rPr>
                <w:sz w:val="6"/>
              </w:rPr>
            </w:pPr>
            <w:r>
              <w:rPr>
                <w:w w:val="110"/>
                <w:sz w:val="6"/>
              </w:rPr>
              <w:t>9     21    33 </w:t>
            </w:r>
            <w:r>
              <w:rPr>
                <w:spacing w:val="5"/>
                <w:w w:val="110"/>
                <w:sz w:val="6"/>
              </w:rPr>
              <w:t> </w:t>
            </w:r>
            <w:r>
              <w:rPr>
                <w:spacing w:val="-8"/>
                <w:w w:val="110"/>
                <w:sz w:val="6"/>
              </w:rPr>
              <w:t>45</w:t>
            </w:r>
          </w:p>
          <w:p>
            <w:pPr>
              <w:pStyle w:val="TableParagraph"/>
              <w:spacing w:before="51"/>
              <w:ind w:left="21"/>
              <w:rPr>
                <w:sz w:val="6"/>
              </w:rPr>
            </w:pPr>
            <w:r>
              <w:rPr>
                <w:w w:val="110"/>
                <w:sz w:val="6"/>
              </w:rPr>
              <w:t>10    22    34 </w:t>
            </w:r>
            <w:r>
              <w:rPr>
                <w:spacing w:val="6"/>
                <w:w w:val="110"/>
                <w:sz w:val="6"/>
              </w:rPr>
              <w:t> </w:t>
            </w:r>
            <w:r>
              <w:rPr>
                <w:spacing w:val="-8"/>
                <w:w w:val="110"/>
                <w:sz w:val="6"/>
              </w:rPr>
              <w:t>46</w:t>
            </w:r>
          </w:p>
          <w:p>
            <w:pPr>
              <w:pStyle w:val="TableParagraph"/>
              <w:spacing w:before="51"/>
              <w:ind w:left="21"/>
              <w:rPr>
                <w:sz w:val="6"/>
              </w:rPr>
            </w:pPr>
            <w:r>
              <w:rPr>
                <w:w w:val="110"/>
                <w:sz w:val="6"/>
              </w:rPr>
              <w:t>11    23    35 </w:t>
            </w:r>
            <w:r>
              <w:rPr>
                <w:spacing w:val="6"/>
                <w:w w:val="110"/>
                <w:sz w:val="6"/>
              </w:rPr>
              <w:t> </w:t>
            </w:r>
            <w:r>
              <w:rPr>
                <w:spacing w:val="-8"/>
                <w:w w:val="110"/>
                <w:sz w:val="6"/>
              </w:rPr>
              <w:t>47</w:t>
            </w:r>
          </w:p>
          <w:p>
            <w:pPr>
              <w:pStyle w:val="TableParagraph"/>
              <w:spacing w:line="60" w:lineRule="exact" w:before="51"/>
              <w:ind w:left="21"/>
              <w:rPr>
                <w:sz w:val="6"/>
              </w:rPr>
            </w:pPr>
            <w:r>
              <w:rPr>
                <w:w w:val="110"/>
                <w:sz w:val="6"/>
              </w:rPr>
              <w:t>12    24    36 </w:t>
            </w:r>
            <w:r>
              <w:rPr>
                <w:spacing w:val="6"/>
                <w:w w:val="110"/>
                <w:sz w:val="6"/>
              </w:rPr>
              <w:t> </w:t>
            </w:r>
            <w:r>
              <w:rPr>
                <w:spacing w:val="-8"/>
                <w:w w:val="110"/>
                <w:sz w:val="6"/>
              </w:rPr>
              <w:t>48</w:t>
            </w:r>
          </w:p>
        </w:tc>
        <w:tc>
          <w:tcPr>
            <w:tcW w:w="409" w:type="dxa"/>
            <w:tcBorders>
              <w:top w:val="single" w:sz="12" w:space="0" w:color="000000"/>
              <w:left w:val="single" w:sz="12" w:space="0" w:color="000000"/>
            </w:tcBorders>
          </w:tcPr>
          <w:p>
            <w:pPr>
              <w:pStyle w:val="TableParagraph"/>
              <w:rPr>
                <w:rFonts w:ascii="Times New Roman"/>
                <w:sz w:val="14"/>
              </w:rPr>
            </w:pPr>
          </w:p>
        </w:tc>
        <w:tc>
          <w:tcPr>
            <w:tcW w:w="409" w:type="dxa"/>
            <w:tcBorders>
              <w:top w:val="single" w:sz="12"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12" w:space="0" w:color="000000"/>
            </w:tcBorders>
          </w:tcPr>
          <w:p>
            <w:pPr>
              <w:pStyle w:val="TableParagraph"/>
              <w:spacing w:before="12"/>
              <w:ind w:left="12"/>
              <w:jc w:val="center"/>
              <w:rPr>
                <w:b/>
                <w:sz w:val="15"/>
              </w:rPr>
            </w:pPr>
            <w:r>
              <w:rPr>
                <w:b/>
                <w:w w:val="102"/>
                <w:sz w:val="15"/>
              </w:rPr>
              <w:t>I</w:t>
            </w:r>
          </w:p>
        </w:tc>
        <w:tc>
          <w:tcPr>
            <w:tcW w:w="545" w:type="dxa"/>
            <w:gridSpan w:val="2"/>
            <w:tcBorders>
              <w:top w:val="single" w:sz="12" w:space="0" w:color="000000"/>
              <w:bottom w:val="single" w:sz="12" w:space="0" w:color="000000"/>
            </w:tcBorders>
          </w:tcPr>
          <w:p>
            <w:pPr>
              <w:pStyle w:val="TableParagraph"/>
              <w:spacing w:before="12"/>
              <w:ind w:left="186" w:right="163"/>
              <w:jc w:val="center"/>
              <w:rPr>
                <w:b/>
                <w:sz w:val="15"/>
              </w:rPr>
            </w:pPr>
            <w:r>
              <w:rPr>
                <w:b/>
                <w:sz w:val="15"/>
              </w:rPr>
              <w:t>II</w:t>
            </w:r>
          </w:p>
        </w:tc>
        <w:tc>
          <w:tcPr>
            <w:tcW w:w="545" w:type="dxa"/>
            <w:gridSpan w:val="2"/>
            <w:tcBorders>
              <w:top w:val="single" w:sz="12" w:space="0" w:color="000000"/>
              <w:bottom w:val="single" w:sz="12" w:space="0" w:color="000000"/>
            </w:tcBorders>
          </w:tcPr>
          <w:p>
            <w:pPr>
              <w:pStyle w:val="TableParagraph"/>
              <w:spacing w:before="12"/>
              <w:ind w:left="184" w:right="166"/>
              <w:jc w:val="center"/>
              <w:rPr>
                <w:b/>
                <w:sz w:val="15"/>
              </w:rPr>
            </w:pPr>
            <w:r>
              <w:rPr>
                <w:b/>
                <w:sz w:val="15"/>
              </w:rPr>
              <w:t>III</w:t>
            </w:r>
          </w:p>
        </w:tc>
        <w:tc>
          <w:tcPr>
            <w:tcW w:w="538" w:type="dxa"/>
            <w:gridSpan w:val="2"/>
            <w:tcBorders>
              <w:top w:val="single" w:sz="12" w:space="0" w:color="000000"/>
              <w:bottom w:val="single" w:sz="12" w:space="0" w:color="000000"/>
            </w:tcBorders>
          </w:tcPr>
          <w:p>
            <w:pPr>
              <w:pStyle w:val="TableParagraph"/>
              <w:spacing w:before="12"/>
              <w:ind w:left="172" w:right="154"/>
              <w:jc w:val="center"/>
              <w:rPr>
                <w:b/>
                <w:sz w:val="15"/>
              </w:rPr>
            </w:pPr>
            <w:r>
              <w:rPr>
                <w:b/>
                <w:sz w:val="15"/>
              </w:rPr>
              <w:t>IV</w:t>
            </w:r>
          </w:p>
        </w:tc>
        <w:tc>
          <w:tcPr>
            <w:tcW w:w="545" w:type="dxa"/>
            <w:gridSpan w:val="2"/>
            <w:tcBorders>
              <w:top w:val="single" w:sz="12" w:space="0" w:color="000000"/>
              <w:bottom w:val="single" w:sz="12" w:space="0" w:color="000000"/>
            </w:tcBorders>
          </w:tcPr>
          <w:p>
            <w:pPr>
              <w:pStyle w:val="TableParagraph"/>
              <w:spacing w:before="12"/>
              <w:ind w:left="19"/>
              <w:jc w:val="center"/>
              <w:rPr>
                <w:b/>
                <w:sz w:val="15"/>
              </w:rPr>
            </w:pPr>
            <w:r>
              <w:rPr>
                <w:b/>
                <w:w w:val="102"/>
                <w:sz w:val="15"/>
              </w:rPr>
              <w:t>V</w:t>
            </w:r>
          </w:p>
        </w:tc>
        <w:tc>
          <w:tcPr>
            <w:tcW w:w="537" w:type="dxa"/>
            <w:gridSpan w:val="2"/>
            <w:tcBorders>
              <w:top w:val="single" w:sz="12" w:space="0" w:color="000000"/>
              <w:bottom w:val="single" w:sz="12" w:space="0" w:color="000000"/>
              <w:right w:val="single" w:sz="12" w:space="0" w:color="000000"/>
            </w:tcBorders>
          </w:tcPr>
          <w:p>
            <w:pPr>
              <w:pStyle w:val="TableParagraph"/>
              <w:spacing w:before="12"/>
              <w:ind w:left="182" w:right="150"/>
              <w:jc w:val="center"/>
              <w:rPr>
                <w:b/>
                <w:sz w:val="15"/>
              </w:rPr>
            </w:pPr>
            <w:r>
              <w:rPr>
                <w:b/>
                <w:sz w:val="15"/>
              </w:rPr>
              <w:t>VI</w:t>
            </w:r>
          </w:p>
        </w:tc>
        <w:tc>
          <w:tcPr>
            <w:tcW w:w="54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8"/>
              <w:ind w:left="44"/>
              <w:rPr>
                <w:sz w:val="6"/>
              </w:rPr>
            </w:pPr>
            <w:r>
              <w:rPr>
                <w:w w:val="110"/>
                <w:sz w:val="6"/>
              </w:rPr>
              <w:t>1     13    25 </w:t>
            </w:r>
            <w:r>
              <w:rPr>
                <w:spacing w:val="2"/>
                <w:w w:val="110"/>
                <w:sz w:val="6"/>
              </w:rPr>
              <w:t> </w:t>
            </w:r>
            <w:r>
              <w:rPr>
                <w:w w:val="110"/>
                <w:sz w:val="6"/>
              </w:rPr>
              <w:t>37</w:t>
            </w:r>
          </w:p>
          <w:p>
            <w:pPr>
              <w:pStyle w:val="TableParagraph"/>
              <w:spacing w:before="51"/>
              <w:ind w:left="44"/>
              <w:rPr>
                <w:sz w:val="6"/>
              </w:rPr>
            </w:pPr>
            <w:r>
              <w:rPr>
                <w:w w:val="110"/>
                <w:sz w:val="6"/>
              </w:rPr>
              <w:t>2     14    26 </w:t>
            </w:r>
            <w:r>
              <w:rPr>
                <w:spacing w:val="2"/>
                <w:w w:val="110"/>
                <w:sz w:val="6"/>
              </w:rPr>
              <w:t> </w:t>
            </w:r>
            <w:r>
              <w:rPr>
                <w:w w:val="110"/>
                <w:sz w:val="6"/>
              </w:rPr>
              <w:t>38</w:t>
            </w:r>
          </w:p>
          <w:p>
            <w:pPr>
              <w:pStyle w:val="TableParagraph"/>
              <w:spacing w:before="51"/>
              <w:ind w:left="44"/>
              <w:rPr>
                <w:sz w:val="6"/>
              </w:rPr>
            </w:pPr>
            <w:r>
              <w:rPr>
                <w:w w:val="110"/>
                <w:sz w:val="6"/>
              </w:rPr>
              <w:t>3     15    27 </w:t>
            </w:r>
            <w:r>
              <w:rPr>
                <w:spacing w:val="2"/>
                <w:w w:val="110"/>
                <w:sz w:val="6"/>
              </w:rPr>
              <w:t> </w:t>
            </w:r>
            <w:r>
              <w:rPr>
                <w:w w:val="110"/>
                <w:sz w:val="6"/>
              </w:rPr>
              <w:t>39</w:t>
            </w:r>
          </w:p>
          <w:p>
            <w:pPr>
              <w:pStyle w:val="TableParagraph"/>
              <w:spacing w:before="51"/>
              <w:ind w:left="44"/>
              <w:rPr>
                <w:sz w:val="6"/>
              </w:rPr>
            </w:pPr>
            <w:r>
              <w:rPr>
                <w:w w:val="110"/>
                <w:sz w:val="6"/>
              </w:rPr>
              <w:t>4     16    28 </w:t>
            </w:r>
            <w:r>
              <w:rPr>
                <w:spacing w:val="2"/>
                <w:w w:val="110"/>
                <w:sz w:val="6"/>
              </w:rPr>
              <w:t> </w:t>
            </w:r>
            <w:r>
              <w:rPr>
                <w:w w:val="110"/>
                <w:sz w:val="6"/>
              </w:rPr>
              <w:t>40</w:t>
            </w:r>
          </w:p>
          <w:p>
            <w:pPr>
              <w:pStyle w:val="TableParagraph"/>
              <w:spacing w:before="51"/>
              <w:ind w:left="44"/>
              <w:rPr>
                <w:sz w:val="6"/>
              </w:rPr>
            </w:pPr>
            <w:r>
              <w:rPr>
                <w:w w:val="110"/>
                <w:sz w:val="6"/>
              </w:rPr>
              <w:t>5     17    29 </w:t>
            </w:r>
            <w:r>
              <w:rPr>
                <w:spacing w:val="2"/>
                <w:w w:val="110"/>
                <w:sz w:val="6"/>
              </w:rPr>
              <w:t> </w:t>
            </w:r>
            <w:r>
              <w:rPr>
                <w:w w:val="110"/>
                <w:sz w:val="6"/>
              </w:rPr>
              <w:t>41</w:t>
            </w:r>
          </w:p>
          <w:p>
            <w:pPr>
              <w:pStyle w:val="TableParagraph"/>
              <w:spacing w:before="51"/>
              <w:ind w:left="44"/>
              <w:rPr>
                <w:sz w:val="6"/>
              </w:rPr>
            </w:pPr>
            <w:r>
              <w:rPr>
                <w:w w:val="110"/>
                <w:sz w:val="6"/>
              </w:rPr>
              <w:t>6     18    30 </w:t>
            </w:r>
            <w:r>
              <w:rPr>
                <w:spacing w:val="2"/>
                <w:w w:val="110"/>
                <w:sz w:val="6"/>
              </w:rPr>
              <w:t> </w:t>
            </w:r>
            <w:r>
              <w:rPr>
                <w:w w:val="110"/>
                <w:sz w:val="6"/>
              </w:rPr>
              <w:t>42</w:t>
            </w:r>
          </w:p>
          <w:p>
            <w:pPr>
              <w:pStyle w:val="TableParagraph"/>
              <w:spacing w:before="51"/>
              <w:ind w:left="44"/>
              <w:rPr>
                <w:sz w:val="6"/>
              </w:rPr>
            </w:pPr>
            <w:r>
              <w:rPr>
                <w:w w:val="110"/>
                <w:sz w:val="6"/>
              </w:rPr>
              <w:t>7     19    31 </w:t>
            </w:r>
            <w:r>
              <w:rPr>
                <w:spacing w:val="2"/>
                <w:w w:val="110"/>
                <w:sz w:val="6"/>
              </w:rPr>
              <w:t> </w:t>
            </w:r>
            <w:r>
              <w:rPr>
                <w:w w:val="110"/>
                <w:sz w:val="6"/>
              </w:rPr>
              <w:t>43</w:t>
            </w:r>
          </w:p>
          <w:p>
            <w:pPr>
              <w:pStyle w:val="TableParagraph"/>
              <w:spacing w:before="51"/>
              <w:ind w:left="44"/>
              <w:rPr>
                <w:sz w:val="6"/>
              </w:rPr>
            </w:pPr>
            <w:r>
              <w:rPr>
                <w:w w:val="110"/>
                <w:sz w:val="6"/>
              </w:rPr>
              <w:t>8     20    32 </w:t>
            </w:r>
            <w:r>
              <w:rPr>
                <w:spacing w:val="2"/>
                <w:w w:val="110"/>
                <w:sz w:val="6"/>
              </w:rPr>
              <w:t> </w:t>
            </w:r>
            <w:r>
              <w:rPr>
                <w:w w:val="110"/>
                <w:sz w:val="6"/>
              </w:rPr>
              <w:t>44</w:t>
            </w:r>
          </w:p>
          <w:p>
            <w:pPr>
              <w:pStyle w:val="TableParagraph"/>
              <w:spacing w:before="51"/>
              <w:ind w:left="44"/>
              <w:rPr>
                <w:sz w:val="6"/>
              </w:rPr>
            </w:pPr>
            <w:r>
              <w:rPr>
                <w:w w:val="110"/>
                <w:sz w:val="6"/>
              </w:rPr>
              <w:t>9     21    33 </w:t>
            </w:r>
            <w:r>
              <w:rPr>
                <w:spacing w:val="2"/>
                <w:w w:val="110"/>
                <w:sz w:val="6"/>
              </w:rPr>
              <w:t> </w:t>
            </w:r>
            <w:r>
              <w:rPr>
                <w:w w:val="110"/>
                <w:sz w:val="6"/>
              </w:rPr>
              <w:t>45</w:t>
            </w:r>
          </w:p>
          <w:p>
            <w:pPr>
              <w:pStyle w:val="TableParagraph"/>
              <w:spacing w:before="51"/>
              <w:ind w:left="26"/>
              <w:rPr>
                <w:sz w:val="6"/>
              </w:rPr>
            </w:pPr>
            <w:r>
              <w:rPr>
                <w:w w:val="110"/>
                <w:sz w:val="6"/>
              </w:rPr>
              <w:t>10    22    34 </w:t>
            </w:r>
            <w:r>
              <w:rPr>
                <w:spacing w:val="2"/>
                <w:w w:val="110"/>
                <w:sz w:val="6"/>
              </w:rPr>
              <w:t> </w:t>
            </w:r>
            <w:r>
              <w:rPr>
                <w:w w:val="110"/>
                <w:sz w:val="6"/>
              </w:rPr>
              <w:t>46</w:t>
            </w:r>
          </w:p>
          <w:p>
            <w:pPr>
              <w:pStyle w:val="TableParagraph"/>
              <w:spacing w:before="51"/>
              <w:ind w:left="26"/>
              <w:rPr>
                <w:sz w:val="6"/>
              </w:rPr>
            </w:pPr>
            <w:r>
              <w:rPr>
                <w:w w:val="110"/>
                <w:sz w:val="6"/>
              </w:rPr>
              <w:t>11    23    35 </w:t>
            </w:r>
            <w:r>
              <w:rPr>
                <w:spacing w:val="2"/>
                <w:w w:val="110"/>
                <w:sz w:val="6"/>
              </w:rPr>
              <w:t> </w:t>
            </w:r>
            <w:r>
              <w:rPr>
                <w:w w:val="110"/>
                <w:sz w:val="6"/>
              </w:rPr>
              <w:t>47</w:t>
            </w:r>
          </w:p>
          <w:p>
            <w:pPr>
              <w:pStyle w:val="TableParagraph"/>
              <w:spacing w:line="60" w:lineRule="exact" w:before="51"/>
              <w:ind w:left="26"/>
              <w:rPr>
                <w:sz w:val="6"/>
              </w:rPr>
            </w:pPr>
            <w:r>
              <w:rPr>
                <w:w w:val="110"/>
                <w:sz w:val="6"/>
              </w:rPr>
              <w:t>12    24    36 </w:t>
            </w:r>
            <w:r>
              <w:rPr>
                <w:spacing w:val="2"/>
                <w:w w:val="110"/>
                <w:sz w:val="6"/>
              </w:rPr>
              <w:t> </w:t>
            </w:r>
            <w:r>
              <w:rPr>
                <w:w w:val="110"/>
                <w:sz w:val="6"/>
              </w:rPr>
              <w:t>48</w:t>
            </w:r>
          </w:p>
        </w:tc>
        <w:tc>
          <w:tcPr>
            <w:tcW w:w="408" w:type="dxa"/>
            <w:tcBorders>
              <w:top w:val="single" w:sz="12" w:space="0" w:color="000000"/>
              <w:left w:val="single" w:sz="12" w:space="0" w:color="000000"/>
            </w:tcBorders>
          </w:tcPr>
          <w:p>
            <w:pPr>
              <w:pStyle w:val="TableParagraph"/>
              <w:rPr>
                <w:rFonts w:ascii="Times New Roman"/>
                <w:sz w:val="14"/>
              </w:rPr>
            </w:pPr>
          </w:p>
        </w:tc>
        <w:tc>
          <w:tcPr>
            <w:tcW w:w="402" w:type="dxa"/>
            <w:tcBorders>
              <w:top w:val="single" w:sz="12" w:space="0" w:color="000000"/>
              <w:right w:val="single" w:sz="12" w:space="0" w:color="000000"/>
            </w:tcBorders>
          </w:tcPr>
          <w:p>
            <w:pPr>
              <w:pStyle w:val="TableParagraph"/>
              <w:spacing w:before="21"/>
              <w:ind w:left="30" w:right="-15"/>
              <w:rPr>
                <w:b/>
                <w:sz w:val="14"/>
              </w:rPr>
            </w:pPr>
            <w:r>
              <w:rPr>
                <w:b/>
                <w:color w:val="0000FF"/>
                <w:spacing w:val="-1"/>
                <w:sz w:val="14"/>
              </w:rPr>
              <w:t>17-18</w:t>
            </w:r>
          </w:p>
        </w:tc>
      </w:tr>
      <w:tr>
        <w:trPr>
          <w:trHeight w:val="205"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tcBorders>
          </w:tcPr>
          <w:p>
            <w:pPr>
              <w:pStyle w:val="TableParagraph"/>
              <w:spacing w:before="10"/>
              <w:ind w:left="2"/>
              <w:jc w:val="center"/>
              <w:rPr>
                <w:sz w:val="15"/>
              </w:rPr>
            </w:pPr>
            <w:r>
              <w:rPr>
                <w:w w:val="102"/>
                <w:sz w:val="15"/>
              </w:rPr>
              <w:t>8</w:t>
            </w:r>
          </w:p>
        </w:tc>
        <w:tc>
          <w:tcPr>
            <w:tcW w:w="538" w:type="dxa"/>
            <w:gridSpan w:val="2"/>
            <w:tcBorders>
              <w:top w:val="single" w:sz="12" w:space="0" w:color="000000"/>
            </w:tcBorders>
          </w:tcPr>
          <w:p>
            <w:pPr>
              <w:pStyle w:val="TableParagraph"/>
              <w:spacing w:before="10"/>
              <w:ind w:left="13"/>
              <w:jc w:val="center"/>
              <w:rPr>
                <w:sz w:val="15"/>
              </w:rPr>
            </w:pPr>
            <w:r>
              <w:rPr>
                <w:w w:val="102"/>
                <w:sz w:val="15"/>
              </w:rPr>
              <w:t>4</w:t>
            </w:r>
          </w:p>
        </w:tc>
        <w:tc>
          <w:tcPr>
            <w:tcW w:w="545" w:type="dxa"/>
            <w:gridSpan w:val="2"/>
            <w:tcBorders>
              <w:top w:val="single" w:sz="12" w:space="0" w:color="000000"/>
            </w:tcBorders>
          </w:tcPr>
          <w:p>
            <w:pPr>
              <w:pStyle w:val="TableParagraph"/>
              <w:spacing w:before="10"/>
              <w:ind w:left="14"/>
              <w:jc w:val="center"/>
              <w:rPr>
                <w:sz w:val="15"/>
              </w:rPr>
            </w:pPr>
            <w:r>
              <w:rPr>
                <w:w w:val="102"/>
                <w:sz w:val="15"/>
              </w:rPr>
              <w:t>3</w:t>
            </w:r>
          </w:p>
        </w:tc>
        <w:tc>
          <w:tcPr>
            <w:tcW w:w="545" w:type="dxa"/>
            <w:gridSpan w:val="2"/>
            <w:tcBorders>
              <w:top w:val="single" w:sz="12" w:space="0" w:color="000000"/>
            </w:tcBorders>
          </w:tcPr>
          <w:p>
            <w:pPr>
              <w:pStyle w:val="TableParagraph"/>
              <w:spacing w:before="10"/>
              <w:ind w:left="186"/>
              <w:rPr>
                <w:sz w:val="15"/>
              </w:rPr>
            </w:pPr>
            <w:r>
              <w:rPr>
                <w:sz w:val="15"/>
              </w:rPr>
              <w:t>10</w:t>
            </w:r>
          </w:p>
        </w:tc>
        <w:tc>
          <w:tcPr>
            <w:tcW w:w="537" w:type="dxa"/>
            <w:gridSpan w:val="2"/>
            <w:tcBorders>
              <w:top w:val="single" w:sz="12" w:space="0" w:color="000000"/>
            </w:tcBorders>
          </w:tcPr>
          <w:p>
            <w:pPr>
              <w:pStyle w:val="TableParagraph"/>
              <w:spacing w:before="10"/>
              <w:ind w:left="183"/>
              <w:rPr>
                <w:sz w:val="15"/>
              </w:rPr>
            </w:pPr>
            <w:r>
              <w:rPr>
                <w:sz w:val="15"/>
              </w:rPr>
              <w:t>13</w:t>
            </w:r>
          </w:p>
        </w:tc>
        <w:tc>
          <w:tcPr>
            <w:tcW w:w="545" w:type="dxa"/>
            <w:gridSpan w:val="2"/>
            <w:tcBorders>
              <w:top w:val="single" w:sz="12" w:space="0" w:color="000000"/>
              <w:right w:val="single" w:sz="12" w:space="0" w:color="000000"/>
            </w:tcBorders>
          </w:tcPr>
          <w:p>
            <w:pPr>
              <w:pStyle w:val="TableParagraph"/>
              <w:spacing w:before="10"/>
              <w:ind w:left="22"/>
              <w:jc w:val="center"/>
              <w:rPr>
                <w:sz w:val="15"/>
              </w:rPr>
            </w:pPr>
            <w:r>
              <w:rPr>
                <w:w w:val="102"/>
                <w:sz w:val="15"/>
              </w:rPr>
              <w:t>2</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tcBorders>
          </w:tcPr>
          <w:p>
            <w:pPr>
              <w:pStyle w:val="TableParagraph"/>
              <w:spacing w:before="10"/>
              <w:ind w:left="44"/>
              <w:rPr>
                <w:sz w:val="15"/>
              </w:rPr>
            </w:pPr>
            <w:r>
              <w:rPr>
                <w:sz w:val="15"/>
              </w:rPr>
              <w:t>17</w:t>
            </w:r>
          </w:p>
        </w:tc>
        <w:tc>
          <w:tcPr>
            <w:tcW w:w="545" w:type="dxa"/>
            <w:gridSpan w:val="2"/>
            <w:tcBorders>
              <w:top w:val="single" w:sz="12" w:space="0" w:color="000000"/>
            </w:tcBorders>
          </w:tcPr>
          <w:p>
            <w:pPr>
              <w:pStyle w:val="TableParagraph"/>
              <w:spacing w:before="10"/>
              <w:ind w:left="190"/>
              <w:rPr>
                <w:sz w:val="15"/>
              </w:rPr>
            </w:pPr>
            <w:r>
              <w:rPr>
                <w:sz w:val="15"/>
              </w:rPr>
              <w:t>11</w:t>
            </w:r>
          </w:p>
        </w:tc>
        <w:tc>
          <w:tcPr>
            <w:tcW w:w="545" w:type="dxa"/>
            <w:gridSpan w:val="2"/>
            <w:tcBorders>
              <w:top w:val="single" w:sz="12" w:space="0" w:color="000000"/>
            </w:tcBorders>
          </w:tcPr>
          <w:p>
            <w:pPr>
              <w:pStyle w:val="TableParagraph"/>
              <w:spacing w:before="10"/>
              <w:ind w:left="8"/>
              <w:jc w:val="center"/>
              <w:rPr>
                <w:sz w:val="15"/>
              </w:rPr>
            </w:pPr>
            <w:r>
              <w:rPr>
                <w:w w:val="102"/>
                <w:sz w:val="15"/>
              </w:rPr>
              <w:t>8</w:t>
            </w:r>
          </w:p>
        </w:tc>
        <w:tc>
          <w:tcPr>
            <w:tcW w:w="538" w:type="dxa"/>
            <w:gridSpan w:val="2"/>
            <w:tcBorders>
              <w:top w:val="single" w:sz="12" w:space="0" w:color="000000"/>
            </w:tcBorders>
          </w:tcPr>
          <w:p>
            <w:pPr>
              <w:pStyle w:val="TableParagraph"/>
              <w:spacing w:before="10"/>
              <w:ind w:left="9"/>
              <w:jc w:val="center"/>
              <w:rPr>
                <w:sz w:val="15"/>
              </w:rPr>
            </w:pPr>
            <w:r>
              <w:rPr>
                <w:w w:val="102"/>
                <w:sz w:val="15"/>
              </w:rPr>
              <w:t>1</w:t>
            </w:r>
          </w:p>
        </w:tc>
        <w:tc>
          <w:tcPr>
            <w:tcW w:w="545" w:type="dxa"/>
            <w:gridSpan w:val="2"/>
            <w:tcBorders>
              <w:top w:val="single" w:sz="12" w:space="0" w:color="000000"/>
            </w:tcBorders>
          </w:tcPr>
          <w:p>
            <w:pPr>
              <w:pStyle w:val="TableParagraph"/>
              <w:spacing w:before="10"/>
              <w:ind w:left="10"/>
              <w:jc w:val="center"/>
              <w:rPr>
                <w:sz w:val="15"/>
              </w:rPr>
            </w:pPr>
            <w:r>
              <w:rPr>
                <w:w w:val="102"/>
                <w:sz w:val="15"/>
              </w:rPr>
              <w:t>5</w:t>
            </w:r>
          </w:p>
        </w:tc>
        <w:tc>
          <w:tcPr>
            <w:tcW w:w="537" w:type="dxa"/>
            <w:gridSpan w:val="2"/>
            <w:tcBorders>
              <w:top w:val="single" w:sz="12" w:space="0" w:color="000000"/>
              <w:right w:val="single" w:sz="12" w:space="0" w:color="000000"/>
            </w:tcBorders>
          </w:tcPr>
          <w:p>
            <w:pPr>
              <w:pStyle w:val="TableParagraph"/>
              <w:spacing w:before="10"/>
              <w:ind w:left="185"/>
              <w:rPr>
                <w:sz w:val="15"/>
              </w:rPr>
            </w:pPr>
            <w:r>
              <w:rPr>
                <w:sz w:val="15"/>
              </w:rPr>
              <w:t>10</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2"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left w:val="single" w:sz="12" w:space="0" w:color="000000"/>
            </w:tcBorders>
          </w:tcPr>
          <w:p>
            <w:pPr>
              <w:pStyle w:val="TableParagraph"/>
              <w:rPr>
                <w:rFonts w:ascii="Times New Roman"/>
                <w:sz w:val="14"/>
              </w:rPr>
            </w:pPr>
          </w:p>
        </w:tc>
        <w:tc>
          <w:tcPr>
            <w:tcW w:w="538" w:type="dxa"/>
            <w:gridSpan w:val="2"/>
          </w:tcPr>
          <w:p>
            <w:pPr>
              <w:pStyle w:val="TableParagraph"/>
              <w:rPr>
                <w:rFonts w:ascii="Times New Roman"/>
                <w:sz w:val="14"/>
              </w:rPr>
            </w:pPr>
          </w:p>
        </w:tc>
        <w:tc>
          <w:tcPr>
            <w:tcW w:w="545" w:type="dxa"/>
            <w:gridSpan w:val="2"/>
          </w:tcPr>
          <w:p>
            <w:pPr>
              <w:pStyle w:val="TableParagraph"/>
              <w:rPr>
                <w:rFonts w:ascii="Times New Roman"/>
                <w:sz w:val="14"/>
              </w:rPr>
            </w:pPr>
          </w:p>
        </w:tc>
        <w:tc>
          <w:tcPr>
            <w:tcW w:w="545" w:type="dxa"/>
            <w:gridSpan w:val="2"/>
          </w:tcPr>
          <w:p>
            <w:pPr>
              <w:pStyle w:val="TableParagraph"/>
              <w:rPr>
                <w:rFonts w:ascii="Times New Roman"/>
                <w:sz w:val="14"/>
              </w:rPr>
            </w:pPr>
          </w:p>
        </w:tc>
        <w:tc>
          <w:tcPr>
            <w:tcW w:w="537" w:type="dxa"/>
            <w:gridSpan w:val="2"/>
          </w:tcPr>
          <w:p>
            <w:pPr>
              <w:pStyle w:val="TableParagraph"/>
              <w:rPr>
                <w:rFonts w:ascii="Times New Roman"/>
                <w:sz w:val="14"/>
              </w:rPr>
            </w:pPr>
          </w:p>
        </w:tc>
        <w:tc>
          <w:tcPr>
            <w:tcW w:w="545" w:type="dxa"/>
            <w:gridSpan w:val="2"/>
            <w:tcBorders>
              <w:right w:val="single" w:sz="12" w:space="0" w:color="000000"/>
            </w:tcBorders>
          </w:tcPr>
          <w:p>
            <w:pPr>
              <w:pStyle w:val="TableParagraph"/>
              <w:rPr>
                <w:rFonts w:ascii="Times New Roman"/>
                <w:sz w:val="14"/>
              </w:rPr>
            </w:pP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538" w:type="dxa"/>
            <w:gridSpan w:val="2"/>
            <w:tcBorders>
              <w:left w:val="single" w:sz="12" w:space="0" w:color="000000"/>
            </w:tcBorders>
          </w:tcPr>
          <w:p>
            <w:pPr>
              <w:pStyle w:val="TableParagraph"/>
              <w:rPr>
                <w:rFonts w:ascii="Times New Roman"/>
                <w:sz w:val="14"/>
              </w:rPr>
            </w:pPr>
          </w:p>
        </w:tc>
        <w:tc>
          <w:tcPr>
            <w:tcW w:w="545" w:type="dxa"/>
            <w:gridSpan w:val="2"/>
          </w:tcPr>
          <w:p>
            <w:pPr>
              <w:pStyle w:val="TableParagraph"/>
              <w:rPr>
                <w:rFonts w:ascii="Times New Roman"/>
                <w:sz w:val="14"/>
              </w:rPr>
            </w:pPr>
          </w:p>
        </w:tc>
        <w:tc>
          <w:tcPr>
            <w:tcW w:w="545" w:type="dxa"/>
            <w:gridSpan w:val="2"/>
          </w:tcPr>
          <w:p>
            <w:pPr>
              <w:pStyle w:val="TableParagraph"/>
              <w:rPr>
                <w:rFonts w:ascii="Times New Roman"/>
                <w:sz w:val="14"/>
              </w:rPr>
            </w:pPr>
          </w:p>
        </w:tc>
        <w:tc>
          <w:tcPr>
            <w:tcW w:w="538" w:type="dxa"/>
            <w:gridSpan w:val="2"/>
          </w:tcPr>
          <w:p>
            <w:pPr>
              <w:pStyle w:val="TableParagraph"/>
              <w:rPr>
                <w:rFonts w:ascii="Times New Roman"/>
                <w:sz w:val="14"/>
              </w:rPr>
            </w:pPr>
          </w:p>
        </w:tc>
        <w:tc>
          <w:tcPr>
            <w:tcW w:w="545" w:type="dxa"/>
            <w:gridSpan w:val="2"/>
          </w:tcPr>
          <w:p>
            <w:pPr>
              <w:pStyle w:val="TableParagraph"/>
              <w:rPr>
                <w:rFonts w:ascii="Times New Roman"/>
                <w:sz w:val="14"/>
              </w:rPr>
            </w:pPr>
          </w:p>
        </w:tc>
        <w:tc>
          <w:tcPr>
            <w:tcW w:w="537" w:type="dxa"/>
            <w:gridSpan w:val="2"/>
            <w:tcBorders>
              <w:right w:val="single" w:sz="12" w:space="0" w:color="000000"/>
            </w:tcBorders>
          </w:tcPr>
          <w:p>
            <w:pPr>
              <w:pStyle w:val="TableParagraph"/>
              <w:rPr>
                <w:rFonts w:ascii="Times New Roman"/>
                <w:sz w:val="14"/>
              </w:rPr>
            </w:pP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2"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left w:val="single" w:sz="12" w:space="0" w:color="000000"/>
            </w:tcBorders>
          </w:tcPr>
          <w:p>
            <w:pPr>
              <w:pStyle w:val="TableParagraph"/>
              <w:spacing w:before="13"/>
              <w:ind w:left="3"/>
              <w:jc w:val="center"/>
              <w:rPr>
                <w:b/>
                <w:sz w:val="15"/>
              </w:rPr>
            </w:pPr>
            <w:r>
              <w:rPr>
                <w:b/>
                <w:w w:val="102"/>
                <w:sz w:val="15"/>
              </w:rPr>
              <w:t>:</w:t>
            </w:r>
          </w:p>
        </w:tc>
        <w:tc>
          <w:tcPr>
            <w:tcW w:w="538" w:type="dxa"/>
            <w:gridSpan w:val="2"/>
          </w:tcPr>
          <w:p>
            <w:pPr>
              <w:pStyle w:val="TableParagraph"/>
              <w:spacing w:before="13"/>
              <w:ind w:left="14"/>
              <w:jc w:val="center"/>
              <w:rPr>
                <w:b/>
                <w:sz w:val="15"/>
              </w:rPr>
            </w:pPr>
            <w:r>
              <w:rPr>
                <w:b/>
                <w:w w:val="102"/>
                <w:sz w:val="15"/>
              </w:rPr>
              <w:t>:</w:t>
            </w:r>
          </w:p>
        </w:tc>
        <w:tc>
          <w:tcPr>
            <w:tcW w:w="545" w:type="dxa"/>
            <w:gridSpan w:val="2"/>
          </w:tcPr>
          <w:p>
            <w:pPr>
              <w:pStyle w:val="TableParagraph"/>
              <w:spacing w:before="13"/>
              <w:ind w:left="15"/>
              <w:jc w:val="center"/>
              <w:rPr>
                <w:b/>
                <w:sz w:val="15"/>
              </w:rPr>
            </w:pPr>
            <w:r>
              <w:rPr>
                <w:b/>
                <w:w w:val="102"/>
                <w:sz w:val="15"/>
              </w:rPr>
              <w:t>:</w:t>
            </w:r>
          </w:p>
        </w:tc>
        <w:tc>
          <w:tcPr>
            <w:tcW w:w="545" w:type="dxa"/>
            <w:gridSpan w:val="2"/>
          </w:tcPr>
          <w:p>
            <w:pPr>
              <w:pStyle w:val="TableParagraph"/>
              <w:spacing w:before="13"/>
              <w:ind w:left="9"/>
              <w:jc w:val="center"/>
              <w:rPr>
                <w:b/>
                <w:sz w:val="15"/>
              </w:rPr>
            </w:pPr>
            <w:r>
              <w:rPr>
                <w:b/>
                <w:w w:val="102"/>
                <w:sz w:val="15"/>
              </w:rPr>
              <w:t>:</w:t>
            </w:r>
          </w:p>
        </w:tc>
        <w:tc>
          <w:tcPr>
            <w:tcW w:w="537" w:type="dxa"/>
            <w:gridSpan w:val="2"/>
          </w:tcPr>
          <w:p>
            <w:pPr>
              <w:pStyle w:val="TableParagraph"/>
              <w:spacing w:before="13"/>
              <w:ind w:left="11"/>
              <w:jc w:val="center"/>
              <w:rPr>
                <w:b/>
                <w:sz w:val="15"/>
              </w:rPr>
            </w:pPr>
            <w:r>
              <w:rPr>
                <w:b/>
                <w:w w:val="102"/>
                <w:sz w:val="15"/>
              </w:rPr>
              <w:t>:</w:t>
            </w:r>
          </w:p>
        </w:tc>
        <w:tc>
          <w:tcPr>
            <w:tcW w:w="545" w:type="dxa"/>
            <w:gridSpan w:val="2"/>
            <w:tcBorders>
              <w:right w:val="single" w:sz="12" w:space="0" w:color="000000"/>
            </w:tcBorders>
          </w:tcPr>
          <w:p>
            <w:pPr>
              <w:pStyle w:val="TableParagraph"/>
              <w:spacing w:before="13"/>
              <w:ind w:left="27"/>
              <w:jc w:val="center"/>
              <w:rPr>
                <w:b/>
                <w:sz w:val="15"/>
              </w:rPr>
            </w:pPr>
            <w:r>
              <w:rPr>
                <w:b/>
                <w:w w:val="102"/>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538" w:type="dxa"/>
            <w:gridSpan w:val="2"/>
            <w:tcBorders>
              <w:left w:val="single" w:sz="12" w:space="0" w:color="000000"/>
            </w:tcBorders>
          </w:tcPr>
          <w:p>
            <w:pPr>
              <w:pStyle w:val="TableParagraph"/>
              <w:spacing w:before="13"/>
              <w:ind w:left="4"/>
              <w:jc w:val="center"/>
              <w:rPr>
                <w:b/>
                <w:sz w:val="15"/>
              </w:rPr>
            </w:pPr>
            <w:r>
              <w:rPr>
                <w:b/>
                <w:w w:val="102"/>
                <w:sz w:val="15"/>
              </w:rPr>
              <w:t>:</w:t>
            </w:r>
          </w:p>
        </w:tc>
        <w:tc>
          <w:tcPr>
            <w:tcW w:w="545" w:type="dxa"/>
            <w:gridSpan w:val="2"/>
          </w:tcPr>
          <w:p>
            <w:pPr>
              <w:pStyle w:val="TableParagraph"/>
              <w:spacing w:before="13"/>
              <w:ind w:left="15"/>
              <w:jc w:val="center"/>
              <w:rPr>
                <w:b/>
                <w:sz w:val="15"/>
              </w:rPr>
            </w:pPr>
            <w:r>
              <w:rPr>
                <w:b/>
                <w:w w:val="102"/>
                <w:sz w:val="15"/>
              </w:rPr>
              <w:t>:</w:t>
            </w:r>
          </w:p>
        </w:tc>
        <w:tc>
          <w:tcPr>
            <w:tcW w:w="545" w:type="dxa"/>
            <w:gridSpan w:val="2"/>
          </w:tcPr>
          <w:p>
            <w:pPr>
              <w:pStyle w:val="TableParagraph"/>
              <w:spacing w:before="13"/>
              <w:ind w:left="9"/>
              <w:jc w:val="center"/>
              <w:rPr>
                <w:b/>
                <w:sz w:val="15"/>
              </w:rPr>
            </w:pPr>
            <w:r>
              <w:rPr>
                <w:b/>
                <w:w w:val="102"/>
                <w:sz w:val="15"/>
              </w:rPr>
              <w:t>:</w:t>
            </w:r>
          </w:p>
        </w:tc>
        <w:tc>
          <w:tcPr>
            <w:tcW w:w="538" w:type="dxa"/>
            <w:gridSpan w:val="2"/>
          </w:tcPr>
          <w:p>
            <w:pPr>
              <w:pStyle w:val="TableParagraph"/>
              <w:spacing w:before="13"/>
              <w:ind w:left="10"/>
              <w:jc w:val="center"/>
              <w:rPr>
                <w:b/>
                <w:sz w:val="15"/>
              </w:rPr>
            </w:pPr>
            <w:r>
              <w:rPr>
                <w:b/>
                <w:w w:val="102"/>
                <w:sz w:val="15"/>
              </w:rPr>
              <w:t>:</w:t>
            </w:r>
          </w:p>
        </w:tc>
        <w:tc>
          <w:tcPr>
            <w:tcW w:w="545" w:type="dxa"/>
            <w:gridSpan w:val="2"/>
          </w:tcPr>
          <w:p>
            <w:pPr>
              <w:pStyle w:val="TableParagraph"/>
              <w:spacing w:before="13"/>
              <w:ind w:left="11"/>
              <w:jc w:val="center"/>
              <w:rPr>
                <w:b/>
                <w:sz w:val="15"/>
              </w:rPr>
            </w:pPr>
            <w:r>
              <w:rPr>
                <w:b/>
                <w:w w:val="102"/>
                <w:sz w:val="15"/>
              </w:rPr>
              <w:t>:</w:t>
            </w:r>
          </w:p>
        </w:tc>
        <w:tc>
          <w:tcPr>
            <w:tcW w:w="537" w:type="dxa"/>
            <w:gridSpan w:val="2"/>
            <w:tcBorders>
              <w:right w:val="single" w:sz="12" w:space="0" w:color="000000"/>
            </w:tcBorders>
          </w:tcPr>
          <w:p>
            <w:pPr>
              <w:pStyle w:val="TableParagraph"/>
              <w:spacing w:before="13"/>
              <w:ind w:left="23"/>
              <w:jc w:val="center"/>
              <w:rPr>
                <w:b/>
                <w:sz w:val="15"/>
              </w:rPr>
            </w:pPr>
            <w:r>
              <w:rPr>
                <w:b/>
                <w:w w:val="102"/>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05"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left w:val="single" w:sz="12" w:space="0" w:color="000000"/>
            </w:tcBorders>
          </w:tcPr>
          <w:p>
            <w:pPr>
              <w:pStyle w:val="TableParagraph"/>
              <w:spacing w:before="11"/>
              <w:ind w:left="3"/>
              <w:jc w:val="center"/>
              <w:rPr>
                <w:b/>
                <w:sz w:val="15"/>
              </w:rPr>
            </w:pPr>
            <w:r>
              <w:rPr>
                <w:b/>
                <w:w w:val="102"/>
                <w:sz w:val="15"/>
              </w:rPr>
              <w:t>:</w:t>
            </w:r>
          </w:p>
        </w:tc>
        <w:tc>
          <w:tcPr>
            <w:tcW w:w="538" w:type="dxa"/>
            <w:gridSpan w:val="2"/>
          </w:tcPr>
          <w:p>
            <w:pPr>
              <w:pStyle w:val="TableParagraph"/>
              <w:spacing w:before="11"/>
              <w:ind w:left="14"/>
              <w:jc w:val="center"/>
              <w:rPr>
                <w:b/>
                <w:sz w:val="15"/>
              </w:rPr>
            </w:pPr>
            <w:r>
              <w:rPr>
                <w:b/>
                <w:w w:val="102"/>
                <w:sz w:val="15"/>
              </w:rPr>
              <w:t>:</w:t>
            </w:r>
          </w:p>
        </w:tc>
        <w:tc>
          <w:tcPr>
            <w:tcW w:w="545" w:type="dxa"/>
            <w:gridSpan w:val="2"/>
          </w:tcPr>
          <w:p>
            <w:pPr>
              <w:pStyle w:val="TableParagraph"/>
              <w:spacing w:before="11"/>
              <w:ind w:left="15"/>
              <w:jc w:val="center"/>
              <w:rPr>
                <w:b/>
                <w:sz w:val="15"/>
              </w:rPr>
            </w:pPr>
            <w:r>
              <w:rPr>
                <w:b/>
                <w:w w:val="102"/>
                <w:sz w:val="15"/>
              </w:rPr>
              <w:t>:</w:t>
            </w:r>
          </w:p>
        </w:tc>
        <w:tc>
          <w:tcPr>
            <w:tcW w:w="545" w:type="dxa"/>
            <w:gridSpan w:val="2"/>
          </w:tcPr>
          <w:p>
            <w:pPr>
              <w:pStyle w:val="TableParagraph"/>
              <w:spacing w:before="11"/>
              <w:ind w:left="9"/>
              <w:jc w:val="center"/>
              <w:rPr>
                <w:b/>
                <w:sz w:val="15"/>
              </w:rPr>
            </w:pPr>
            <w:r>
              <w:rPr>
                <w:b/>
                <w:w w:val="102"/>
                <w:sz w:val="15"/>
              </w:rPr>
              <w:t>:</w:t>
            </w:r>
          </w:p>
        </w:tc>
        <w:tc>
          <w:tcPr>
            <w:tcW w:w="537" w:type="dxa"/>
            <w:gridSpan w:val="2"/>
          </w:tcPr>
          <w:p>
            <w:pPr>
              <w:pStyle w:val="TableParagraph"/>
              <w:spacing w:before="11"/>
              <w:ind w:left="11"/>
              <w:jc w:val="center"/>
              <w:rPr>
                <w:b/>
                <w:sz w:val="15"/>
              </w:rPr>
            </w:pPr>
            <w:r>
              <w:rPr>
                <w:b/>
                <w:w w:val="102"/>
                <w:sz w:val="15"/>
              </w:rPr>
              <w:t>:</w:t>
            </w:r>
          </w:p>
        </w:tc>
        <w:tc>
          <w:tcPr>
            <w:tcW w:w="545" w:type="dxa"/>
            <w:gridSpan w:val="2"/>
            <w:tcBorders>
              <w:right w:val="single" w:sz="12" w:space="0" w:color="000000"/>
            </w:tcBorders>
          </w:tcPr>
          <w:p>
            <w:pPr>
              <w:pStyle w:val="TableParagraph"/>
              <w:spacing w:before="11"/>
              <w:ind w:left="27"/>
              <w:jc w:val="center"/>
              <w:rPr>
                <w:b/>
                <w:sz w:val="15"/>
              </w:rPr>
            </w:pPr>
            <w:r>
              <w:rPr>
                <w:b/>
                <w:w w:val="102"/>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538" w:type="dxa"/>
            <w:gridSpan w:val="2"/>
            <w:tcBorders>
              <w:left w:val="single" w:sz="12" w:space="0" w:color="000000"/>
            </w:tcBorders>
          </w:tcPr>
          <w:p>
            <w:pPr>
              <w:pStyle w:val="TableParagraph"/>
              <w:spacing w:before="11"/>
              <w:ind w:left="4"/>
              <w:jc w:val="center"/>
              <w:rPr>
                <w:b/>
                <w:sz w:val="15"/>
              </w:rPr>
            </w:pPr>
            <w:r>
              <w:rPr>
                <w:b/>
                <w:w w:val="102"/>
                <w:sz w:val="15"/>
              </w:rPr>
              <w:t>:</w:t>
            </w:r>
          </w:p>
        </w:tc>
        <w:tc>
          <w:tcPr>
            <w:tcW w:w="545" w:type="dxa"/>
            <w:gridSpan w:val="2"/>
          </w:tcPr>
          <w:p>
            <w:pPr>
              <w:pStyle w:val="TableParagraph"/>
              <w:spacing w:before="11"/>
              <w:ind w:left="15"/>
              <w:jc w:val="center"/>
              <w:rPr>
                <w:b/>
                <w:sz w:val="15"/>
              </w:rPr>
            </w:pPr>
            <w:r>
              <w:rPr>
                <w:b/>
                <w:w w:val="102"/>
                <w:sz w:val="15"/>
              </w:rPr>
              <w:t>:</w:t>
            </w:r>
          </w:p>
        </w:tc>
        <w:tc>
          <w:tcPr>
            <w:tcW w:w="545" w:type="dxa"/>
            <w:gridSpan w:val="2"/>
          </w:tcPr>
          <w:p>
            <w:pPr>
              <w:pStyle w:val="TableParagraph"/>
              <w:spacing w:before="11"/>
              <w:ind w:left="9"/>
              <w:jc w:val="center"/>
              <w:rPr>
                <w:b/>
                <w:sz w:val="15"/>
              </w:rPr>
            </w:pPr>
            <w:r>
              <w:rPr>
                <w:b/>
                <w:w w:val="102"/>
                <w:sz w:val="15"/>
              </w:rPr>
              <w:t>:</w:t>
            </w:r>
          </w:p>
        </w:tc>
        <w:tc>
          <w:tcPr>
            <w:tcW w:w="538" w:type="dxa"/>
            <w:gridSpan w:val="2"/>
          </w:tcPr>
          <w:p>
            <w:pPr>
              <w:pStyle w:val="TableParagraph"/>
              <w:spacing w:before="11"/>
              <w:ind w:left="10"/>
              <w:jc w:val="center"/>
              <w:rPr>
                <w:b/>
                <w:sz w:val="15"/>
              </w:rPr>
            </w:pPr>
            <w:r>
              <w:rPr>
                <w:b/>
                <w:w w:val="102"/>
                <w:sz w:val="15"/>
              </w:rPr>
              <w:t>:</w:t>
            </w:r>
          </w:p>
        </w:tc>
        <w:tc>
          <w:tcPr>
            <w:tcW w:w="545" w:type="dxa"/>
            <w:gridSpan w:val="2"/>
          </w:tcPr>
          <w:p>
            <w:pPr>
              <w:pStyle w:val="TableParagraph"/>
              <w:spacing w:before="11"/>
              <w:ind w:left="11"/>
              <w:jc w:val="center"/>
              <w:rPr>
                <w:b/>
                <w:sz w:val="15"/>
              </w:rPr>
            </w:pPr>
            <w:r>
              <w:rPr>
                <w:b/>
                <w:w w:val="102"/>
                <w:sz w:val="15"/>
              </w:rPr>
              <w:t>:</w:t>
            </w:r>
          </w:p>
        </w:tc>
        <w:tc>
          <w:tcPr>
            <w:tcW w:w="537" w:type="dxa"/>
            <w:gridSpan w:val="2"/>
            <w:tcBorders>
              <w:right w:val="single" w:sz="12" w:space="0" w:color="000000"/>
            </w:tcBorders>
          </w:tcPr>
          <w:p>
            <w:pPr>
              <w:pStyle w:val="TableParagraph"/>
              <w:spacing w:before="11"/>
              <w:ind w:left="23"/>
              <w:jc w:val="center"/>
              <w:rPr>
                <w:b/>
                <w:sz w:val="15"/>
              </w:rPr>
            </w:pPr>
            <w:r>
              <w:rPr>
                <w:b/>
                <w:w w:val="102"/>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2"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272" w:type="dxa"/>
            <w:tcBorders>
              <w:left w:val="single" w:sz="12" w:space="0" w:color="000000"/>
            </w:tcBorders>
          </w:tcPr>
          <w:p>
            <w:pPr>
              <w:pStyle w:val="TableParagraph"/>
              <w:spacing w:before="10"/>
              <w:ind w:right="32"/>
              <w:jc w:val="right"/>
              <w:rPr>
                <w:sz w:val="7"/>
              </w:rPr>
            </w:pPr>
            <w:r>
              <w:rPr>
                <w:w w:val="109"/>
                <w:sz w:val="7"/>
              </w:rPr>
              <w:t>1</w:t>
            </w:r>
          </w:p>
        </w:tc>
        <w:tc>
          <w:tcPr>
            <w:tcW w:w="273" w:type="dxa"/>
          </w:tcPr>
          <w:p>
            <w:pPr>
              <w:pStyle w:val="TableParagraph"/>
              <w:spacing w:before="10"/>
              <w:ind w:right="33"/>
              <w:jc w:val="right"/>
              <w:rPr>
                <w:sz w:val="7"/>
              </w:rPr>
            </w:pPr>
            <w:r>
              <w:rPr>
                <w:w w:val="109"/>
                <w:sz w:val="7"/>
              </w:rPr>
              <w:t>5</w:t>
            </w:r>
          </w:p>
        </w:tc>
        <w:tc>
          <w:tcPr>
            <w:tcW w:w="272" w:type="dxa"/>
          </w:tcPr>
          <w:p>
            <w:pPr>
              <w:pStyle w:val="TableParagraph"/>
              <w:spacing w:before="10"/>
              <w:ind w:right="35"/>
              <w:jc w:val="right"/>
              <w:rPr>
                <w:sz w:val="7"/>
              </w:rPr>
            </w:pPr>
            <w:r>
              <w:rPr>
                <w:w w:val="109"/>
                <w:sz w:val="7"/>
              </w:rPr>
              <w:t>1</w:t>
            </w:r>
          </w:p>
        </w:tc>
        <w:tc>
          <w:tcPr>
            <w:tcW w:w="266" w:type="dxa"/>
          </w:tcPr>
          <w:p>
            <w:pPr>
              <w:pStyle w:val="TableParagraph"/>
              <w:spacing w:before="10"/>
              <w:ind w:right="29"/>
              <w:jc w:val="right"/>
              <w:rPr>
                <w:sz w:val="7"/>
              </w:rPr>
            </w:pPr>
            <w:r>
              <w:rPr>
                <w:w w:val="109"/>
                <w:sz w:val="7"/>
              </w:rPr>
              <w:t>5</w:t>
            </w:r>
          </w:p>
        </w:tc>
        <w:tc>
          <w:tcPr>
            <w:tcW w:w="272" w:type="dxa"/>
          </w:tcPr>
          <w:p>
            <w:pPr>
              <w:pStyle w:val="TableParagraph"/>
              <w:spacing w:before="10"/>
              <w:ind w:right="31"/>
              <w:jc w:val="right"/>
              <w:rPr>
                <w:sz w:val="7"/>
              </w:rPr>
            </w:pPr>
            <w:r>
              <w:rPr>
                <w:w w:val="109"/>
                <w:sz w:val="7"/>
              </w:rPr>
              <w:t>1</w:t>
            </w:r>
          </w:p>
        </w:tc>
        <w:tc>
          <w:tcPr>
            <w:tcW w:w="273" w:type="dxa"/>
          </w:tcPr>
          <w:p>
            <w:pPr>
              <w:pStyle w:val="TableParagraph"/>
              <w:spacing w:before="10"/>
              <w:ind w:right="32"/>
              <w:jc w:val="right"/>
              <w:rPr>
                <w:sz w:val="7"/>
              </w:rPr>
            </w:pPr>
            <w:r>
              <w:rPr>
                <w:w w:val="109"/>
                <w:sz w:val="7"/>
              </w:rPr>
              <w:t>5</w:t>
            </w:r>
          </w:p>
        </w:tc>
        <w:tc>
          <w:tcPr>
            <w:tcW w:w="272" w:type="dxa"/>
          </w:tcPr>
          <w:p>
            <w:pPr>
              <w:pStyle w:val="TableParagraph"/>
              <w:spacing w:before="10"/>
              <w:ind w:right="34"/>
              <w:jc w:val="right"/>
              <w:rPr>
                <w:sz w:val="7"/>
              </w:rPr>
            </w:pPr>
            <w:r>
              <w:rPr>
                <w:w w:val="109"/>
                <w:sz w:val="7"/>
              </w:rPr>
              <w:t>1</w:t>
            </w:r>
          </w:p>
        </w:tc>
        <w:tc>
          <w:tcPr>
            <w:tcW w:w="273" w:type="dxa"/>
          </w:tcPr>
          <w:p>
            <w:pPr>
              <w:pStyle w:val="TableParagraph"/>
              <w:spacing w:before="10"/>
              <w:ind w:right="35"/>
              <w:jc w:val="right"/>
              <w:rPr>
                <w:sz w:val="7"/>
              </w:rPr>
            </w:pPr>
            <w:r>
              <w:rPr>
                <w:w w:val="109"/>
                <w:sz w:val="7"/>
              </w:rPr>
              <w:t>5</w:t>
            </w:r>
          </w:p>
        </w:tc>
        <w:tc>
          <w:tcPr>
            <w:tcW w:w="265" w:type="dxa"/>
          </w:tcPr>
          <w:p>
            <w:pPr>
              <w:pStyle w:val="TableParagraph"/>
              <w:spacing w:before="10"/>
              <w:ind w:right="30"/>
              <w:jc w:val="right"/>
              <w:rPr>
                <w:sz w:val="7"/>
              </w:rPr>
            </w:pPr>
            <w:r>
              <w:rPr>
                <w:w w:val="109"/>
                <w:sz w:val="7"/>
              </w:rPr>
              <w:t>1</w:t>
            </w:r>
          </w:p>
        </w:tc>
        <w:tc>
          <w:tcPr>
            <w:tcW w:w="272" w:type="dxa"/>
          </w:tcPr>
          <w:p>
            <w:pPr>
              <w:pStyle w:val="TableParagraph"/>
              <w:spacing w:before="10"/>
              <w:ind w:right="30"/>
              <w:jc w:val="right"/>
              <w:rPr>
                <w:sz w:val="7"/>
              </w:rPr>
            </w:pPr>
            <w:r>
              <w:rPr>
                <w:w w:val="109"/>
                <w:sz w:val="7"/>
              </w:rPr>
              <w:t>5</w:t>
            </w:r>
          </w:p>
        </w:tc>
        <w:tc>
          <w:tcPr>
            <w:tcW w:w="273" w:type="dxa"/>
          </w:tcPr>
          <w:p>
            <w:pPr>
              <w:pStyle w:val="TableParagraph"/>
              <w:spacing w:before="10"/>
              <w:ind w:right="33"/>
              <w:jc w:val="right"/>
              <w:rPr>
                <w:sz w:val="7"/>
              </w:rPr>
            </w:pPr>
            <w:r>
              <w:rPr>
                <w:w w:val="109"/>
                <w:sz w:val="7"/>
              </w:rPr>
              <w:t>1</w:t>
            </w:r>
          </w:p>
        </w:tc>
        <w:tc>
          <w:tcPr>
            <w:tcW w:w="272" w:type="dxa"/>
            <w:tcBorders>
              <w:right w:val="single" w:sz="12" w:space="0" w:color="000000"/>
            </w:tcBorders>
          </w:tcPr>
          <w:p>
            <w:pPr>
              <w:pStyle w:val="TableParagraph"/>
              <w:spacing w:before="10"/>
              <w:ind w:right="23"/>
              <w:jc w:val="right"/>
              <w:rPr>
                <w:sz w:val="7"/>
              </w:rPr>
            </w:pPr>
            <w:r>
              <w:rPr>
                <w:w w:val="109"/>
                <w:sz w:val="7"/>
              </w:rPr>
              <w:t>5</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273" w:type="dxa"/>
            <w:tcBorders>
              <w:left w:val="single" w:sz="12" w:space="0" w:color="000000"/>
            </w:tcBorders>
          </w:tcPr>
          <w:p>
            <w:pPr>
              <w:pStyle w:val="TableParagraph"/>
              <w:spacing w:before="10"/>
              <w:ind w:right="36"/>
              <w:jc w:val="right"/>
              <w:rPr>
                <w:sz w:val="7"/>
              </w:rPr>
            </w:pPr>
            <w:r>
              <w:rPr>
                <w:w w:val="109"/>
                <w:sz w:val="7"/>
              </w:rPr>
              <w:t>1</w:t>
            </w:r>
          </w:p>
        </w:tc>
        <w:tc>
          <w:tcPr>
            <w:tcW w:w="265" w:type="dxa"/>
          </w:tcPr>
          <w:p>
            <w:pPr>
              <w:pStyle w:val="TableParagraph"/>
              <w:spacing w:before="10"/>
              <w:ind w:right="29"/>
              <w:jc w:val="right"/>
              <w:rPr>
                <w:sz w:val="7"/>
              </w:rPr>
            </w:pPr>
            <w:r>
              <w:rPr>
                <w:w w:val="109"/>
                <w:sz w:val="7"/>
              </w:rPr>
              <w:t>5</w:t>
            </w:r>
          </w:p>
        </w:tc>
        <w:tc>
          <w:tcPr>
            <w:tcW w:w="272" w:type="dxa"/>
          </w:tcPr>
          <w:p>
            <w:pPr>
              <w:pStyle w:val="TableParagraph"/>
              <w:spacing w:before="10"/>
              <w:ind w:right="31"/>
              <w:jc w:val="right"/>
              <w:rPr>
                <w:sz w:val="7"/>
              </w:rPr>
            </w:pPr>
            <w:r>
              <w:rPr>
                <w:w w:val="109"/>
                <w:sz w:val="7"/>
              </w:rPr>
              <w:t>1</w:t>
            </w:r>
          </w:p>
        </w:tc>
        <w:tc>
          <w:tcPr>
            <w:tcW w:w="273" w:type="dxa"/>
          </w:tcPr>
          <w:p>
            <w:pPr>
              <w:pStyle w:val="TableParagraph"/>
              <w:spacing w:before="10"/>
              <w:ind w:right="32"/>
              <w:jc w:val="right"/>
              <w:rPr>
                <w:sz w:val="7"/>
              </w:rPr>
            </w:pPr>
            <w:r>
              <w:rPr>
                <w:w w:val="109"/>
                <w:sz w:val="7"/>
              </w:rPr>
              <w:t>5</w:t>
            </w:r>
          </w:p>
        </w:tc>
        <w:tc>
          <w:tcPr>
            <w:tcW w:w="272" w:type="dxa"/>
          </w:tcPr>
          <w:p>
            <w:pPr>
              <w:pStyle w:val="TableParagraph"/>
              <w:spacing w:before="10"/>
              <w:ind w:right="34"/>
              <w:jc w:val="right"/>
              <w:rPr>
                <w:sz w:val="7"/>
              </w:rPr>
            </w:pPr>
            <w:r>
              <w:rPr>
                <w:w w:val="109"/>
                <w:sz w:val="7"/>
              </w:rPr>
              <w:t>1</w:t>
            </w:r>
          </w:p>
        </w:tc>
        <w:tc>
          <w:tcPr>
            <w:tcW w:w="273" w:type="dxa"/>
          </w:tcPr>
          <w:p>
            <w:pPr>
              <w:pStyle w:val="TableParagraph"/>
              <w:spacing w:before="10"/>
              <w:ind w:right="35"/>
              <w:jc w:val="right"/>
              <w:rPr>
                <w:sz w:val="7"/>
              </w:rPr>
            </w:pPr>
            <w:r>
              <w:rPr>
                <w:w w:val="109"/>
                <w:sz w:val="7"/>
              </w:rPr>
              <w:t>5</w:t>
            </w:r>
          </w:p>
        </w:tc>
        <w:tc>
          <w:tcPr>
            <w:tcW w:w="265" w:type="dxa"/>
          </w:tcPr>
          <w:p>
            <w:pPr>
              <w:pStyle w:val="TableParagraph"/>
              <w:spacing w:before="10"/>
              <w:ind w:right="30"/>
              <w:jc w:val="right"/>
              <w:rPr>
                <w:sz w:val="7"/>
              </w:rPr>
            </w:pPr>
            <w:r>
              <w:rPr>
                <w:w w:val="109"/>
                <w:sz w:val="7"/>
              </w:rPr>
              <w:t>1</w:t>
            </w:r>
          </w:p>
        </w:tc>
        <w:tc>
          <w:tcPr>
            <w:tcW w:w="273" w:type="dxa"/>
          </w:tcPr>
          <w:p>
            <w:pPr>
              <w:pStyle w:val="TableParagraph"/>
              <w:spacing w:before="10"/>
              <w:ind w:right="31"/>
              <w:jc w:val="right"/>
              <w:rPr>
                <w:sz w:val="7"/>
              </w:rPr>
            </w:pPr>
            <w:r>
              <w:rPr>
                <w:w w:val="109"/>
                <w:sz w:val="7"/>
              </w:rPr>
              <w:t>5</w:t>
            </w:r>
          </w:p>
        </w:tc>
        <w:tc>
          <w:tcPr>
            <w:tcW w:w="272" w:type="dxa"/>
          </w:tcPr>
          <w:p>
            <w:pPr>
              <w:pStyle w:val="TableParagraph"/>
              <w:spacing w:before="10"/>
              <w:ind w:right="33"/>
              <w:jc w:val="right"/>
              <w:rPr>
                <w:sz w:val="7"/>
              </w:rPr>
            </w:pPr>
            <w:r>
              <w:rPr>
                <w:w w:val="109"/>
                <w:sz w:val="7"/>
              </w:rPr>
              <w:t>1</w:t>
            </w:r>
          </w:p>
        </w:tc>
        <w:tc>
          <w:tcPr>
            <w:tcW w:w="273" w:type="dxa"/>
          </w:tcPr>
          <w:p>
            <w:pPr>
              <w:pStyle w:val="TableParagraph"/>
              <w:spacing w:before="10"/>
              <w:ind w:right="34"/>
              <w:jc w:val="right"/>
              <w:rPr>
                <w:sz w:val="7"/>
              </w:rPr>
            </w:pPr>
            <w:r>
              <w:rPr>
                <w:w w:val="109"/>
                <w:sz w:val="7"/>
              </w:rPr>
              <w:t>5</w:t>
            </w:r>
          </w:p>
        </w:tc>
        <w:tc>
          <w:tcPr>
            <w:tcW w:w="272" w:type="dxa"/>
          </w:tcPr>
          <w:p>
            <w:pPr>
              <w:pStyle w:val="TableParagraph"/>
              <w:spacing w:before="10"/>
              <w:ind w:right="36"/>
              <w:jc w:val="right"/>
              <w:rPr>
                <w:sz w:val="7"/>
              </w:rPr>
            </w:pPr>
            <w:r>
              <w:rPr>
                <w:w w:val="109"/>
                <w:sz w:val="7"/>
              </w:rPr>
              <w:t>1</w:t>
            </w:r>
          </w:p>
        </w:tc>
        <w:tc>
          <w:tcPr>
            <w:tcW w:w="265" w:type="dxa"/>
            <w:tcBorders>
              <w:right w:val="single" w:sz="12" w:space="0" w:color="000000"/>
            </w:tcBorders>
          </w:tcPr>
          <w:p>
            <w:pPr>
              <w:pStyle w:val="TableParagraph"/>
              <w:spacing w:before="10"/>
              <w:ind w:right="19"/>
              <w:jc w:val="right"/>
              <w:rPr>
                <w:sz w:val="7"/>
              </w:rPr>
            </w:pPr>
            <w:r>
              <w:rPr>
                <w:w w:val="109"/>
                <w:sz w:val="7"/>
              </w:rPr>
              <w:t>5</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2"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272" w:type="dxa"/>
            <w:tcBorders>
              <w:left w:val="single" w:sz="12" w:space="0" w:color="000000"/>
            </w:tcBorders>
          </w:tcPr>
          <w:p>
            <w:pPr>
              <w:pStyle w:val="TableParagraph"/>
              <w:spacing w:before="8"/>
              <w:ind w:right="32"/>
              <w:jc w:val="right"/>
              <w:rPr>
                <w:sz w:val="7"/>
              </w:rPr>
            </w:pPr>
            <w:r>
              <w:rPr>
                <w:w w:val="109"/>
                <w:sz w:val="7"/>
              </w:rPr>
              <w:t>2</w:t>
            </w:r>
          </w:p>
        </w:tc>
        <w:tc>
          <w:tcPr>
            <w:tcW w:w="273" w:type="dxa"/>
          </w:tcPr>
          <w:p>
            <w:pPr>
              <w:pStyle w:val="TableParagraph"/>
              <w:spacing w:before="8"/>
              <w:ind w:right="33"/>
              <w:jc w:val="right"/>
              <w:rPr>
                <w:sz w:val="7"/>
              </w:rPr>
            </w:pPr>
            <w:r>
              <w:rPr>
                <w:w w:val="109"/>
                <w:sz w:val="7"/>
              </w:rPr>
              <w:t>6</w:t>
            </w:r>
          </w:p>
        </w:tc>
        <w:tc>
          <w:tcPr>
            <w:tcW w:w="272" w:type="dxa"/>
          </w:tcPr>
          <w:p>
            <w:pPr>
              <w:pStyle w:val="TableParagraph"/>
              <w:spacing w:before="8"/>
              <w:ind w:right="35"/>
              <w:jc w:val="right"/>
              <w:rPr>
                <w:sz w:val="7"/>
              </w:rPr>
            </w:pPr>
            <w:r>
              <w:rPr>
                <w:w w:val="109"/>
                <w:sz w:val="7"/>
              </w:rPr>
              <w:t>2</w:t>
            </w:r>
          </w:p>
        </w:tc>
        <w:tc>
          <w:tcPr>
            <w:tcW w:w="266" w:type="dxa"/>
          </w:tcPr>
          <w:p>
            <w:pPr>
              <w:pStyle w:val="TableParagraph"/>
              <w:spacing w:before="8"/>
              <w:ind w:right="29"/>
              <w:jc w:val="right"/>
              <w:rPr>
                <w:sz w:val="7"/>
              </w:rPr>
            </w:pPr>
            <w:r>
              <w:rPr>
                <w:w w:val="109"/>
                <w:sz w:val="7"/>
              </w:rPr>
              <w:t>6</w:t>
            </w:r>
          </w:p>
        </w:tc>
        <w:tc>
          <w:tcPr>
            <w:tcW w:w="272" w:type="dxa"/>
          </w:tcPr>
          <w:p>
            <w:pPr>
              <w:pStyle w:val="TableParagraph"/>
              <w:spacing w:before="8"/>
              <w:ind w:right="31"/>
              <w:jc w:val="right"/>
              <w:rPr>
                <w:sz w:val="7"/>
              </w:rPr>
            </w:pPr>
            <w:r>
              <w:rPr>
                <w:w w:val="109"/>
                <w:sz w:val="7"/>
              </w:rPr>
              <w:t>2</w:t>
            </w:r>
          </w:p>
        </w:tc>
        <w:tc>
          <w:tcPr>
            <w:tcW w:w="273" w:type="dxa"/>
          </w:tcPr>
          <w:p>
            <w:pPr>
              <w:pStyle w:val="TableParagraph"/>
              <w:spacing w:before="8"/>
              <w:ind w:right="32"/>
              <w:jc w:val="right"/>
              <w:rPr>
                <w:sz w:val="7"/>
              </w:rPr>
            </w:pPr>
            <w:r>
              <w:rPr>
                <w:w w:val="109"/>
                <w:sz w:val="7"/>
              </w:rPr>
              <w:t>6</w:t>
            </w:r>
          </w:p>
        </w:tc>
        <w:tc>
          <w:tcPr>
            <w:tcW w:w="272" w:type="dxa"/>
          </w:tcPr>
          <w:p>
            <w:pPr>
              <w:pStyle w:val="TableParagraph"/>
              <w:spacing w:before="8"/>
              <w:ind w:right="34"/>
              <w:jc w:val="right"/>
              <w:rPr>
                <w:sz w:val="7"/>
              </w:rPr>
            </w:pPr>
            <w:r>
              <w:rPr>
                <w:w w:val="109"/>
                <w:sz w:val="7"/>
              </w:rPr>
              <w:t>2</w:t>
            </w:r>
          </w:p>
        </w:tc>
        <w:tc>
          <w:tcPr>
            <w:tcW w:w="273" w:type="dxa"/>
          </w:tcPr>
          <w:p>
            <w:pPr>
              <w:pStyle w:val="TableParagraph"/>
              <w:spacing w:before="8"/>
              <w:ind w:right="35"/>
              <w:jc w:val="right"/>
              <w:rPr>
                <w:sz w:val="7"/>
              </w:rPr>
            </w:pPr>
            <w:r>
              <w:rPr>
                <w:w w:val="109"/>
                <w:sz w:val="7"/>
              </w:rPr>
              <w:t>6</w:t>
            </w:r>
          </w:p>
        </w:tc>
        <w:tc>
          <w:tcPr>
            <w:tcW w:w="265" w:type="dxa"/>
          </w:tcPr>
          <w:p>
            <w:pPr>
              <w:pStyle w:val="TableParagraph"/>
              <w:spacing w:before="8"/>
              <w:ind w:right="30"/>
              <w:jc w:val="right"/>
              <w:rPr>
                <w:sz w:val="7"/>
              </w:rPr>
            </w:pPr>
            <w:r>
              <w:rPr>
                <w:w w:val="109"/>
                <w:sz w:val="7"/>
              </w:rPr>
              <w:t>2</w:t>
            </w:r>
          </w:p>
        </w:tc>
        <w:tc>
          <w:tcPr>
            <w:tcW w:w="272" w:type="dxa"/>
          </w:tcPr>
          <w:p>
            <w:pPr>
              <w:pStyle w:val="TableParagraph"/>
              <w:spacing w:before="8"/>
              <w:ind w:right="30"/>
              <w:jc w:val="right"/>
              <w:rPr>
                <w:sz w:val="7"/>
              </w:rPr>
            </w:pPr>
            <w:r>
              <w:rPr>
                <w:w w:val="109"/>
                <w:sz w:val="7"/>
              </w:rPr>
              <w:t>6</w:t>
            </w:r>
          </w:p>
        </w:tc>
        <w:tc>
          <w:tcPr>
            <w:tcW w:w="273" w:type="dxa"/>
          </w:tcPr>
          <w:p>
            <w:pPr>
              <w:pStyle w:val="TableParagraph"/>
              <w:spacing w:before="8"/>
              <w:ind w:right="33"/>
              <w:jc w:val="right"/>
              <w:rPr>
                <w:sz w:val="7"/>
              </w:rPr>
            </w:pPr>
            <w:r>
              <w:rPr>
                <w:w w:val="109"/>
                <w:sz w:val="7"/>
              </w:rPr>
              <w:t>2</w:t>
            </w:r>
          </w:p>
        </w:tc>
        <w:tc>
          <w:tcPr>
            <w:tcW w:w="272" w:type="dxa"/>
            <w:tcBorders>
              <w:right w:val="single" w:sz="12" w:space="0" w:color="000000"/>
            </w:tcBorders>
          </w:tcPr>
          <w:p>
            <w:pPr>
              <w:pStyle w:val="TableParagraph"/>
              <w:spacing w:before="8"/>
              <w:ind w:right="23"/>
              <w:jc w:val="right"/>
              <w:rPr>
                <w:sz w:val="7"/>
              </w:rPr>
            </w:pPr>
            <w:r>
              <w:rPr>
                <w:w w:val="109"/>
                <w:sz w:val="7"/>
              </w:rPr>
              <w:t>6</w:t>
            </w:r>
          </w:p>
        </w:tc>
        <w:tc>
          <w:tcPr>
            <w:tcW w:w="538" w:type="dxa"/>
            <w:tcBorders>
              <w:top w:val="single" w:sz="12" w:space="0" w:color="000000"/>
              <w:left w:val="single" w:sz="12" w:space="0" w:color="000000"/>
              <w:right w:val="single" w:sz="12" w:space="0" w:color="000000"/>
            </w:tcBorders>
          </w:tcPr>
          <w:p>
            <w:pPr>
              <w:pStyle w:val="TableParagraph"/>
              <w:spacing w:before="15"/>
              <w:ind w:left="67" w:right="50"/>
              <w:jc w:val="center"/>
              <w:rPr>
                <w:b/>
                <w:sz w:val="15"/>
              </w:rPr>
            </w:pPr>
            <w:r>
              <w:rPr>
                <w:b/>
                <w:sz w:val="15"/>
              </w:rPr>
              <w:t>"T"</w:t>
            </w: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273" w:type="dxa"/>
            <w:tcBorders>
              <w:left w:val="single" w:sz="12" w:space="0" w:color="000000"/>
            </w:tcBorders>
          </w:tcPr>
          <w:p>
            <w:pPr>
              <w:pStyle w:val="TableParagraph"/>
              <w:spacing w:before="8"/>
              <w:ind w:right="36"/>
              <w:jc w:val="right"/>
              <w:rPr>
                <w:sz w:val="7"/>
              </w:rPr>
            </w:pPr>
            <w:r>
              <w:rPr>
                <w:w w:val="109"/>
                <w:sz w:val="7"/>
              </w:rPr>
              <w:t>2</w:t>
            </w:r>
          </w:p>
        </w:tc>
        <w:tc>
          <w:tcPr>
            <w:tcW w:w="265" w:type="dxa"/>
          </w:tcPr>
          <w:p>
            <w:pPr>
              <w:pStyle w:val="TableParagraph"/>
              <w:spacing w:before="8"/>
              <w:ind w:right="29"/>
              <w:jc w:val="right"/>
              <w:rPr>
                <w:sz w:val="7"/>
              </w:rPr>
            </w:pPr>
            <w:r>
              <w:rPr>
                <w:w w:val="109"/>
                <w:sz w:val="7"/>
              </w:rPr>
              <w:t>6</w:t>
            </w:r>
          </w:p>
        </w:tc>
        <w:tc>
          <w:tcPr>
            <w:tcW w:w="272" w:type="dxa"/>
          </w:tcPr>
          <w:p>
            <w:pPr>
              <w:pStyle w:val="TableParagraph"/>
              <w:spacing w:before="8"/>
              <w:ind w:right="31"/>
              <w:jc w:val="right"/>
              <w:rPr>
                <w:sz w:val="7"/>
              </w:rPr>
            </w:pPr>
            <w:r>
              <w:rPr>
                <w:w w:val="109"/>
                <w:sz w:val="7"/>
              </w:rPr>
              <w:t>2</w:t>
            </w:r>
          </w:p>
        </w:tc>
        <w:tc>
          <w:tcPr>
            <w:tcW w:w="273" w:type="dxa"/>
          </w:tcPr>
          <w:p>
            <w:pPr>
              <w:pStyle w:val="TableParagraph"/>
              <w:spacing w:before="8"/>
              <w:ind w:right="32"/>
              <w:jc w:val="right"/>
              <w:rPr>
                <w:sz w:val="7"/>
              </w:rPr>
            </w:pPr>
            <w:r>
              <w:rPr>
                <w:w w:val="109"/>
                <w:sz w:val="7"/>
              </w:rPr>
              <w:t>6</w:t>
            </w:r>
          </w:p>
        </w:tc>
        <w:tc>
          <w:tcPr>
            <w:tcW w:w="272" w:type="dxa"/>
          </w:tcPr>
          <w:p>
            <w:pPr>
              <w:pStyle w:val="TableParagraph"/>
              <w:spacing w:before="8"/>
              <w:ind w:right="34"/>
              <w:jc w:val="right"/>
              <w:rPr>
                <w:sz w:val="7"/>
              </w:rPr>
            </w:pPr>
            <w:r>
              <w:rPr>
                <w:w w:val="109"/>
                <w:sz w:val="7"/>
              </w:rPr>
              <w:t>2</w:t>
            </w:r>
          </w:p>
        </w:tc>
        <w:tc>
          <w:tcPr>
            <w:tcW w:w="273" w:type="dxa"/>
          </w:tcPr>
          <w:p>
            <w:pPr>
              <w:pStyle w:val="TableParagraph"/>
              <w:spacing w:before="8"/>
              <w:ind w:right="35"/>
              <w:jc w:val="right"/>
              <w:rPr>
                <w:sz w:val="7"/>
              </w:rPr>
            </w:pPr>
            <w:r>
              <w:rPr>
                <w:w w:val="109"/>
                <w:sz w:val="7"/>
              </w:rPr>
              <w:t>6</w:t>
            </w:r>
          </w:p>
        </w:tc>
        <w:tc>
          <w:tcPr>
            <w:tcW w:w="265" w:type="dxa"/>
          </w:tcPr>
          <w:p>
            <w:pPr>
              <w:pStyle w:val="TableParagraph"/>
              <w:spacing w:before="8"/>
              <w:ind w:right="30"/>
              <w:jc w:val="right"/>
              <w:rPr>
                <w:sz w:val="7"/>
              </w:rPr>
            </w:pPr>
            <w:r>
              <w:rPr>
                <w:w w:val="109"/>
                <w:sz w:val="7"/>
              </w:rPr>
              <w:t>2</w:t>
            </w:r>
          </w:p>
        </w:tc>
        <w:tc>
          <w:tcPr>
            <w:tcW w:w="273" w:type="dxa"/>
          </w:tcPr>
          <w:p>
            <w:pPr>
              <w:pStyle w:val="TableParagraph"/>
              <w:spacing w:before="8"/>
              <w:ind w:right="31"/>
              <w:jc w:val="right"/>
              <w:rPr>
                <w:sz w:val="7"/>
              </w:rPr>
            </w:pPr>
            <w:r>
              <w:rPr>
                <w:w w:val="109"/>
                <w:sz w:val="7"/>
              </w:rPr>
              <w:t>6</w:t>
            </w:r>
          </w:p>
        </w:tc>
        <w:tc>
          <w:tcPr>
            <w:tcW w:w="272" w:type="dxa"/>
          </w:tcPr>
          <w:p>
            <w:pPr>
              <w:pStyle w:val="TableParagraph"/>
              <w:spacing w:before="8"/>
              <w:ind w:right="33"/>
              <w:jc w:val="right"/>
              <w:rPr>
                <w:sz w:val="7"/>
              </w:rPr>
            </w:pPr>
            <w:r>
              <w:rPr>
                <w:w w:val="109"/>
                <w:sz w:val="7"/>
              </w:rPr>
              <w:t>2</w:t>
            </w:r>
          </w:p>
        </w:tc>
        <w:tc>
          <w:tcPr>
            <w:tcW w:w="273" w:type="dxa"/>
          </w:tcPr>
          <w:p>
            <w:pPr>
              <w:pStyle w:val="TableParagraph"/>
              <w:spacing w:before="8"/>
              <w:ind w:right="34"/>
              <w:jc w:val="right"/>
              <w:rPr>
                <w:sz w:val="7"/>
              </w:rPr>
            </w:pPr>
            <w:r>
              <w:rPr>
                <w:w w:val="109"/>
                <w:sz w:val="7"/>
              </w:rPr>
              <w:t>6</w:t>
            </w:r>
          </w:p>
        </w:tc>
        <w:tc>
          <w:tcPr>
            <w:tcW w:w="272" w:type="dxa"/>
          </w:tcPr>
          <w:p>
            <w:pPr>
              <w:pStyle w:val="TableParagraph"/>
              <w:spacing w:before="8"/>
              <w:ind w:right="36"/>
              <w:jc w:val="right"/>
              <w:rPr>
                <w:sz w:val="7"/>
              </w:rPr>
            </w:pPr>
            <w:r>
              <w:rPr>
                <w:w w:val="109"/>
                <w:sz w:val="7"/>
              </w:rPr>
              <w:t>2</w:t>
            </w:r>
          </w:p>
        </w:tc>
        <w:tc>
          <w:tcPr>
            <w:tcW w:w="265" w:type="dxa"/>
            <w:tcBorders>
              <w:right w:val="single" w:sz="12" w:space="0" w:color="000000"/>
            </w:tcBorders>
          </w:tcPr>
          <w:p>
            <w:pPr>
              <w:pStyle w:val="TableParagraph"/>
              <w:spacing w:before="8"/>
              <w:ind w:right="19"/>
              <w:jc w:val="right"/>
              <w:rPr>
                <w:sz w:val="7"/>
              </w:rPr>
            </w:pPr>
            <w:r>
              <w:rPr>
                <w:w w:val="109"/>
                <w:sz w:val="7"/>
              </w:rPr>
              <w:t>6</w:t>
            </w:r>
          </w:p>
        </w:tc>
        <w:tc>
          <w:tcPr>
            <w:tcW w:w="546" w:type="dxa"/>
            <w:tcBorders>
              <w:top w:val="single" w:sz="12" w:space="0" w:color="000000"/>
              <w:left w:val="single" w:sz="12" w:space="0" w:color="000000"/>
              <w:right w:val="single" w:sz="12" w:space="0" w:color="000000"/>
            </w:tcBorders>
          </w:tcPr>
          <w:p>
            <w:pPr>
              <w:pStyle w:val="TableParagraph"/>
              <w:spacing w:before="15"/>
              <w:ind w:left="148"/>
              <w:rPr>
                <w:b/>
                <w:sz w:val="15"/>
              </w:rPr>
            </w:pPr>
            <w:r>
              <w:rPr>
                <w:b/>
                <w:sz w:val="15"/>
              </w:rPr>
              <w:t>"T"</w:t>
            </w: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05"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272" w:type="dxa"/>
            <w:tcBorders>
              <w:left w:val="single" w:sz="12" w:space="0" w:color="000000"/>
            </w:tcBorders>
          </w:tcPr>
          <w:p>
            <w:pPr>
              <w:pStyle w:val="TableParagraph"/>
              <w:spacing w:before="6"/>
              <w:ind w:right="32"/>
              <w:jc w:val="right"/>
              <w:rPr>
                <w:sz w:val="7"/>
              </w:rPr>
            </w:pPr>
            <w:r>
              <w:rPr>
                <w:w w:val="109"/>
                <w:sz w:val="7"/>
              </w:rPr>
              <w:t>3</w:t>
            </w:r>
          </w:p>
        </w:tc>
        <w:tc>
          <w:tcPr>
            <w:tcW w:w="273" w:type="dxa"/>
          </w:tcPr>
          <w:p>
            <w:pPr>
              <w:pStyle w:val="TableParagraph"/>
              <w:spacing w:before="6"/>
              <w:ind w:right="33"/>
              <w:jc w:val="right"/>
              <w:rPr>
                <w:sz w:val="7"/>
              </w:rPr>
            </w:pPr>
            <w:r>
              <w:rPr>
                <w:w w:val="109"/>
                <w:sz w:val="7"/>
              </w:rPr>
              <w:t>7</w:t>
            </w:r>
          </w:p>
        </w:tc>
        <w:tc>
          <w:tcPr>
            <w:tcW w:w="272" w:type="dxa"/>
          </w:tcPr>
          <w:p>
            <w:pPr>
              <w:pStyle w:val="TableParagraph"/>
              <w:spacing w:before="6"/>
              <w:ind w:right="35"/>
              <w:jc w:val="right"/>
              <w:rPr>
                <w:sz w:val="7"/>
              </w:rPr>
            </w:pPr>
            <w:r>
              <w:rPr>
                <w:w w:val="109"/>
                <w:sz w:val="7"/>
              </w:rPr>
              <w:t>3</w:t>
            </w:r>
          </w:p>
        </w:tc>
        <w:tc>
          <w:tcPr>
            <w:tcW w:w="266" w:type="dxa"/>
          </w:tcPr>
          <w:p>
            <w:pPr>
              <w:pStyle w:val="TableParagraph"/>
              <w:spacing w:before="6"/>
              <w:ind w:right="29"/>
              <w:jc w:val="right"/>
              <w:rPr>
                <w:sz w:val="7"/>
              </w:rPr>
            </w:pPr>
            <w:r>
              <w:rPr>
                <w:w w:val="109"/>
                <w:sz w:val="7"/>
              </w:rPr>
              <w:t>7</w:t>
            </w:r>
          </w:p>
        </w:tc>
        <w:tc>
          <w:tcPr>
            <w:tcW w:w="272" w:type="dxa"/>
          </w:tcPr>
          <w:p>
            <w:pPr>
              <w:pStyle w:val="TableParagraph"/>
              <w:spacing w:before="6"/>
              <w:ind w:right="31"/>
              <w:jc w:val="right"/>
              <w:rPr>
                <w:sz w:val="7"/>
              </w:rPr>
            </w:pPr>
            <w:r>
              <w:rPr>
                <w:w w:val="109"/>
                <w:sz w:val="7"/>
              </w:rPr>
              <w:t>3</w:t>
            </w:r>
          </w:p>
        </w:tc>
        <w:tc>
          <w:tcPr>
            <w:tcW w:w="273" w:type="dxa"/>
          </w:tcPr>
          <w:p>
            <w:pPr>
              <w:pStyle w:val="TableParagraph"/>
              <w:spacing w:before="6"/>
              <w:ind w:right="32"/>
              <w:jc w:val="right"/>
              <w:rPr>
                <w:sz w:val="7"/>
              </w:rPr>
            </w:pPr>
            <w:r>
              <w:rPr>
                <w:w w:val="109"/>
                <w:sz w:val="7"/>
              </w:rPr>
              <w:t>7</w:t>
            </w:r>
          </w:p>
        </w:tc>
        <w:tc>
          <w:tcPr>
            <w:tcW w:w="272" w:type="dxa"/>
          </w:tcPr>
          <w:p>
            <w:pPr>
              <w:pStyle w:val="TableParagraph"/>
              <w:spacing w:before="6"/>
              <w:ind w:right="34"/>
              <w:jc w:val="right"/>
              <w:rPr>
                <w:sz w:val="7"/>
              </w:rPr>
            </w:pPr>
            <w:r>
              <w:rPr>
                <w:w w:val="109"/>
                <w:sz w:val="7"/>
              </w:rPr>
              <w:t>3</w:t>
            </w:r>
          </w:p>
        </w:tc>
        <w:tc>
          <w:tcPr>
            <w:tcW w:w="273" w:type="dxa"/>
          </w:tcPr>
          <w:p>
            <w:pPr>
              <w:pStyle w:val="TableParagraph"/>
              <w:spacing w:before="6"/>
              <w:ind w:right="35"/>
              <w:jc w:val="right"/>
              <w:rPr>
                <w:sz w:val="7"/>
              </w:rPr>
            </w:pPr>
            <w:r>
              <w:rPr>
                <w:w w:val="109"/>
                <w:sz w:val="7"/>
              </w:rPr>
              <w:t>7</w:t>
            </w:r>
          </w:p>
        </w:tc>
        <w:tc>
          <w:tcPr>
            <w:tcW w:w="265" w:type="dxa"/>
          </w:tcPr>
          <w:p>
            <w:pPr>
              <w:pStyle w:val="TableParagraph"/>
              <w:spacing w:before="6"/>
              <w:ind w:right="30"/>
              <w:jc w:val="right"/>
              <w:rPr>
                <w:sz w:val="7"/>
              </w:rPr>
            </w:pPr>
            <w:r>
              <w:rPr>
                <w:w w:val="109"/>
                <w:sz w:val="7"/>
              </w:rPr>
              <w:t>3</w:t>
            </w:r>
          </w:p>
        </w:tc>
        <w:tc>
          <w:tcPr>
            <w:tcW w:w="272" w:type="dxa"/>
          </w:tcPr>
          <w:p>
            <w:pPr>
              <w:pStyle w:val="TableParagraph"/>
              <w:spacing w:before="6"/>
              <w:ind w:right="30"/>
              <w:jc w:val="right"/>
              <w:rPr>
                <w:sz w:val="7"/>
              </w:rPr>
            </w:pPr>
            <w:r>
              <w:rPr>
                <w:w w:val="109"/>
                <w:sz w:val="7"/>
              </w:rPr>
              <w:t>7</w:t>
            </w:r>
          </w:p>
        </w:tc>
        <w:tc>
          <w:tcPr>
            <w:tcW w:w="273" w:type="dxa"/>
          </w:tcPr>
          <w:p>
            <w:pPr>
              <w:pStyle w:val="TableParagraph"/>
              <w:spacing w:before="6"/>
              <w:ind w:right="33"/>
              <w:jc w:val="right"/>
              <w:rPr>
                <w:sz w:val="7"/>
              </w:rPr>
            </w:pPr>
            <w:r>
              <w:rPr>
                <w:w w:val="109"/>
                <w:sz w:val="7"/>
              </w:rPr>
              <w:t>3</w:t>
            </w:r>
          </w:p>
        </w:tc>
        <w:tc>
          <w:tcPr>
            <w:tcW w:w="272" w:type="dxa"/>
            <w:tcBorders>
              <w:right w:val="single" w:sz="12" w:space="0" w:color="000000"/>
            </w:tcBorders>
          </w:tcPr>
          <w:p>
            <w:pPr>
              <w:pStyle w:val="TableParagraph"/>
              <w:spacing w:before="6"/>
              <w:ind w:right="23"/>
              <w:jc w:val="right"/>
              <w:rPr>
                <w:sz w:val="7"/>
              </w:rPr>
            </w:pPr>
            <w:r>
              <w:rPr>
                <w:w w:val="109"/>
                <w:sz w:val="7"/>
              </w:rPr>
              <w:t>7</w:t>
            </w:r>
          </w:p>
        </w:tc>
        <w:tc>
          <w:tcPr>
            <w:tcW w:w="538" w:type="dxa"/>
            <w:tcBorders>
              <w:left w:val="single" w:sz="12" w:space="0" w:color="000000"/>
              <w:right w:val="single" w:sz="12" w:space="0" w:color="000000"/>
            </w:tcBorders>
          </w:tcPr>
          <w:p>
            <w:pPr>
              <w:pStyle w:val="TableParagraph"/>
              <w:spacing w:line="172" w:lineRule="exact" w:before="13"/>
              <w:ind w:left="18"/>
              <w:jc w:val="center"/>
              <w:rPr>
                <w:b/>
                <w:sz w:val="15"/>
              </w:rPr>
            </w:pPr>
            <w:r>
              <w:rPr>
                <w:b/>
                <w:w w:val="102"/>
                <w:sz w:val="15"/>
              </w:rPr>
              <w:t>:</w:t>
            </w: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273" w:type="dxa"/>
            <w:tcBorders>
              <w:left w:val="single" w:sz="12" w:space="0" w:color="000000"/>
            </w:tcBorders>
          </w:tcPr>
          <w:p>
            <w:pPr>
              <w:pStyle w:val="TableParagraph"/>
              <w:spacing w:before="6"/>
              <w:ind w:right="36"/>
              <w:jc w:val="right"/>
              <w:rPr>
                <w:sz w:val="7"/>
              </w:rPr>
            </w:pPr>
            <w:r>
              <w:rPr>
                <w:w w:val="109"/>
                <w:sz w:val="7"/>
              </w:rPr>
              <w:t>3</w:t>
            </w:r>
          </w:p>
        </w:tc>
        <w:tc>
          <w:tcPr>
            <w:tcW w:w="265" w:type="dxa"/>
          </w:tcPr>
          <w:p>
            <w:pPr>
              <w:pStyle w:val="TableParagraph"/>
              <w:spacing w:before="6"/>
              <w:ind w:right="29"/>
              <w:jc w:val="right"/>
              <w:rPr>
                <w:sz w:val="7"/>
              </w:rPr>
            </w:pPr>
            <w:r>
              <w:rPr>
                <w:w w:val="109"/>
                <w:sz w:val="7"/>
              </w:rPr>
              <w:t>7</w:t>
            </w:r>
          </w:p>
        </w:tc>
        <w:tc>
          <w:tcPr>
            <w:tcW w:w="272" w:type="dxa"/>
          </w:tcPr>
          <w:p>
            <w:pPr>
              <w:pStyle w:val="TableParagraph"/>
              <w:spacing w:before="6"/>
              <w:ind w:right="31"/>
              <w:jc w:val="right"/>
              <w:rPr>
                <w:sz w:val="7"/>
              </w:rPr>
            </w:pPr>
            <w:r>
              <w:rPr>
                <w:w w:val="109"/>
                <w:sz w:val="7"/>
              </w:rPr>
              <w:t>3</w:t>
            </w:r>
          </w:p>
        </w:tc>
        <w:tc>
          <w:tcPr>
            <w:tcW w:w="273" w:type="dxa"/>
          </w:tcPr>
          <w:p>
            <w:pPr>
              <w:pStyle w:val="TableParagraph"/>
              <w:spacing w:before="6"/>
              <w:ind w:right="32"/>
              <w:jc w:val="right"/>
              <w:rPr>
                <w:sz w:val="7"/>
              </w:rPr>
            </w:pPr>
            <w:r>
              <w:rPr>
                <w:w w:val="109"/>
                <w:sz w:val="7"/>
              </w:rPr>
              <w:t>7</w:t>
            </w:r>
          </w:p>
        </w:tc>
        <w:tc>
          <w:tcPr>
            <w:tcW w:w="272" w:type="dxa"/>
          </w:tcPr>
          <w:p>
            <w:pPr>
              <w:pStyle w:val="TableParagraph"/>
              <w:spacing w:before="6"/>
              <w:ind w:right="34"/>
              <w:jc w:val="right"/>
              <w:rPr>
                <w:sz w:val="7"/>
              </w:rPr>
            </w:pPr>
            <w:r>
              <w:rPr>
                <w:w w:val="109"/>
                <w:sz w:val="7"/>
              </w:rPr>
              <w:t>3</w:t>
            </w:r>
          </w:p>
        </w:tc>
        <w:tc>
          <w:tcPr>
            <w:tcW w:w="273" w:type="dxa"/>
          </w:tcPr>
          <w:p>
            <w:pPr>
              <w:pStyle w:val="TableParagraph"/>
              <w:spacing w:before="6"/>
              <w:ind w:right="35"/>
              <w:jc w:val="right"/>
              <w:rPr>
                <w:sz w:val="7"/>
              </w:rPr>
            </w:pPr>
            <w:r>
              <w:rPr>
                <w:w w:val="109"/>
                <w:sz w:val="7"/>
              </w:rPr>
              <w:t>7</w:t>
            </w:r>
          </w:p>
        </w:tc>
        <w:tc>
          <w:tcPr>
            <w:tcW w:w="265" w:type="dxa"/>
          </w:tcPr>
          <w:p>
            <w:pPr>
              <w:pStyle w:val="TableParagraph"/>
              <w:spacing w:before="6"/>
              <w:ind w:right="30"/>
              <w:jc w:val="right"/>
              <w:rPr>
                <w:sz w:val="7"/>
              </w:rPr>
            </w:pPr>
            <w:r>
              <w:rPr>
                <w:w w:val="109"/>
                <w:sz w:val="7"/>
              </w:rPr>
              <w:t>3</w:t>
            </w:r>
          </w:p>
        </w:tc>
        <w:tc>
          <w:tcPr>
            <w:tcW w:w="273" w:type="dxa"/>
          </w:tcPr>
          <w:p>
            <w:pPr>
              <w:pStyle w:val="TableParagraph"/>
              <w:spacing w:before="6"/>
              <w:ind w:right="31"/>
              <w:jc w:val="right"/>
              <w:rPr>
                <w:sz w:val="7"/>
              </w:rPr>
            </w:pPr>
            <w:r>
              <w:rPr>
                <w:w w:val="109"/>
                <w:sz w:val="7"/>
              </w:rPr>
              <w:t>7</w:t>
            </w:r>
          </w:p>
        </w:tc>
        <w:tc>
          <w:tcPr>
            <w:tcW w:w="272" w:type="dxa"/>
          </w:tcPr>
          <w:p>
            <w:pPr>
              <w:pStyle w:val="TableParagraph"/>
              <w:spacing w:before="6"/>
              <w:ind w:right="33"/>
              <w:jc w:val="right"/>
              <w:rPr>
                <w:sz w:val="7"/>
              </w:rPr>
            </w:pPr>
            <w:r>
              <w:rPr>
                <w:w w:val="109"/>
                <w:sz w:val="7"/>
              </w:rPr>
              <w:t>3</w:t>
            </w:r>
          </w:p>
        </w:tc>
        <w:tc>
          <w:tcPr>
            <w:tcW w:w="273" w:type="dxa"/>
          </w:tcPr>
          <w:p>
            <w:pPr>
              <w:pStyle w:val="TableParagraph"/>
              <w:spacing w:before="6"/>
              <w:ind w:right="34"/>
              <w:jc w:val="right"/>
              <w:rPr>
                <w:sz w:val="7"/>
              </w:rPr>
            </w:pPr>
            <w:r>
              <w:rPr>
                <w:w w:val="109"/>
                <w:sz w:val="7"/>
              </w:rPr>
              <w:t>7</w:t>
            </w:r>
          </w:p>
        </w:tc>
        <w:tc>
          <w:tcPr>
            <w:tcW w:w="272" w:type="dxa"/>
          </w:tcPr>
          <w:p>
            <w:pPr>
              <w:pStyle w:val="TableParagraph"/>
              <w:spacing w:before="6"/>
              <w:ind w:right="36"/>
              <w:jc w:val="right"/>
              <w:rPr>
                <w:sz w:val="7"/>
              </w:rPr>
            </w:pPr>
            <w:r>
              <w:rPr>
                <w:w w:val="109"/>
                <w:sz w:val="7"/>
              </w:rPr>
              <w:t>3</w:t>
            </w:r>
          </w:p>
        </w:tc>
        <w:tc>
          <w:tcPr>
            <w:tcW w:w="265" w:type="dxa"/>
            <w:tcBorders>
              <w:right w:val="single" w:sz="12" w:space="0" w:color="000000"/>
            </w:tcBorders>
          </w:tcPr>
          <w:p>
            <w:pPr>
              <w:pStyle w:val="TableParagraph"/>
              <w:spacing w:before="6"/>
              <w:ind w:right="19"/>
              <w:jc w:val="right"/>
              <w:rPr>
                <w:sz w:val="7"/>
              </w:rPr>
            </w:pPr>
            <w:r>
              <w:rPr>
                <w:w w:val="109"/>
                <w:sz w:val="7"/>
              </w:rPr>
              <w:t>7</w:t>
            </w:r>
          </w:p>
        </w:tc>
        <w:tc>
          <w:tcPr>
            <w:tcW w:w="546" w:type="dxa"/>
            <w:tcBorders>
              <w:left w:val="single" w:sz="12" w:space="0" w:color="000000"/>
              <w:right w:val="single" w:sz="12" w:space="0" w:color="000000"/>
            </w:tcBorders>
          </w:tcPr>
          <w:p>
            <w:pPr>
              <w:pStyle w:val="TableParagraph"/>
              <w:spacing w:line="172" w:lineRule="exact" w:before="13"/>
              <w:ind w:left="14"/>
              <w:jc w:val="center"/>
              <w:rPr>
                <w:b/>
                <w:sz w:val="15"/>
              </w:rPr>
            </w:pPr>
            <w:r>
              <w:rPr>
                <w:b/>
                <w:w w:val="102"/>
                <w:sz w:val="15"/>
              </w:rPr>
              <w:t>:</w:t>
            </w: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2"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272" w:type="dxa"/>
            <w:tcBorders>
              <w:left w:val="single" w:sz="12" w:space="0" w:color="000000"/>
              <w:bottom w:val="single" w:sz="12" w:space="0" w:color="000000"/>
            </w:tcBorders>
          </w:tcPr>
          <w:p>
            <w:pPr>
              <w:pStyle w:val="TableParagraph"/>
              <w:spacing w:before="11"/>
              <w:ind w:right="32"/>
              <w:jc w:val="right"/>
              <w:rPr>
                <w:sz w:val="7"/>
              </w:rPr>
            </w:pPr>
            <w:r>
              <w:rPr>
                <w:w w:val="109"/>
                <w:sz w:val="7"/>
              </w:rPr>
              <w:t>4</w:t>
            </w:r>
          </w:p>
        </w:tc>
        <w:tc>
          <w:tcPr>
            <w:tcW w:w="273" w:type="dxa"/>
            <w:tcBorders>
              <w:bottom w:val="single" w:sz="12" w:space="0" w:color="000000"/>
            </w:tcBorders>
          </w:tcPr>
          <w:p>
            <w:pPr>
              <w:pStyle w:val="TableParagraph"/>
              <w:spacing w:before="11"/>
              <w:ind w:right="33"/>
              <w:jc w:val="right"/>
              <w:rPr>
                <w:sz w:val="7"/>
              </w:rPr>
            </w:pPr>
            <w:r>
              <w:rPr>
                <w:w w:val="109"/>
                <w:sz w:val="7"/>
              </w:rPr>
              <w:t>8</w:t>
            </w:r>
          </w:p>
        </w:tc>
        <w:tc>
          <w:tcPr>
            <w:tcW w:w="272" w:type="dxa"/>
            <w:tcBorders>
              <w:bottom w:val="single" w:sz="12" w:space="0" w:color="000000"/>
            </w:tcBorders>
          </w:tcPr>
          <w:p>
            <w:pPr>
              <w:pStyle w:val="TableParagraph"/>
              <w:spacing w:before="11"/>
              <w:ind w:right="35"/>
              <w:jc w:val="right"/>
              <w:rPr>
                <w:sz w:val="7"/>
              </w:rPr>
            </w:pPr>
            <w:r>
              <w:rPr>
                <w:w w:val="109"/>
                <w:sz w:val="7"/>
              </w:rPr>
              <w:t>4</w:t>
            </w:r>
          </w:p>
        </w:tc>
        <w:tc>
          <w:tcPr>
            <w:tcW w:w="266" w:type="dxa"/>
            <w:tcBorders>
              <w:bottom w:val="single" w:sz="12" w:space="0" w:color="000000"/>
            </w:tcBorders>
          </w:tcPr>
          <w:p>
            <w:pPr>
              <w:pStyle w:val="TableParagraph"/>
              <w:spacing w:before="11"/>
              <w:ind w:right="29"/>
              <w:jc w:val="right"/>
              <w:rPr>
                <w:sz w:val="7"/>
              </w:rPr>
            </w:pPr>
            <w:r>
              <w:rPr>
                <w:w w:val="109"/>
                <w:sz w:val="7"/>
              </w:rPr>
              <w:t>8</w:t>
            </w:r>
          </w:p>
        </w:tc>
        <w:tc>
          <w:tcPr>
            <w:tcW w:w="272" w:type="dxa"/>
            <w:tcBorders>
              <w:bottom w:val="single" w:sz="12" w:space="0" w:color="000000"/>
            </w:tcBorders>
          </w:tcPr>
          <w:p>
            <w:pPr>
              <w:pStyle w:val="TableParagraph"/>
              <w:spacing w:before="11"/>
              <w:ind w:right="31"/>
              <w:jc w:val="right"/>
              <w:rPr>
                <w:sz w:val="7"/>
              </w:rPr>
            </w:pPr>
            <w:r>
              <w:rPr>
                <w:w w:val="109"/>
                <w:sz w:val="7"/>
              </w:rPr>
              <w:t>4</w:t>
            </w:r>
          </w:p>
        </w:tc>
        <w:tc>
          <w:tcPr>
            <w:tcW w:w="273" w:type="dxa"/>
            <w:tcBorders>
              <w:bottom w:val="single" w:sz="12" w:space="0" w:color="000000"/>
            </w:tcBorders>
          </w:tcPr>
          <w:p>
            <w:pPr>
              <w:pStyle w:val="TableParagraph"/>
              <w:spacing w:before="11"/>
              <w:ind w:right="32"/>
              <w:jc w:val="right"/>
              <w:rPr>
                <w:sz w:val="7"/>
              </w:rPr>
            </w:pPr>
            <w:r>
              <w:rPr>
                <w:w w:val="109"/>
                <w:sz w:val="7"/>
              </w:rPr>
              <w:t>8</w:t>
            </w:r>
          </w:p>
        </w:tc>
        <w:tc>
          <w:tcPr>
            <w:tcW w:w="272" w:type="dxa"/>
            <w:tcBorders>
              <w:bottom w:val="single" w:sz="12" w:space="0" w:color="000000"/>
            </w:tcBorders>
          </w:tcPr>
          <w:p>
            <w:pPr>
              <w:pStyle w:val="TableParagraph"/>
              <w:spacing w:before="11"/>
              <w:ind w:right="34"/>
              <w:jc w:val="right"/>
              <w:rPr>
                <w:sz w:val="7"/>
              </w:rPr>
            </w:pPr>
            <w:r>
              <w:rPr>
                <w:w w:val="109"/>
                <w:sz w:val="7"/>
              </w:rPr>
              <w:t>4</w:t>
            </w:r>
          </w:p>
        </w:tc>
        <w:tc>
          <w:tcPr>
            <w:tcW w:w="273" w:type="dxa"/>
            <w:tcBorders>
              <w:bottom w:val="single" w:sz="12" w:space="0" w:color="000000"/>
            </w:tcBorders>
          </w:tcPr>
          <w:p>
            <w:pPr>
              <w:pStyle w:val="TableParagraph"/>
              <w:spacing w:before="11"/>
              <w:ind w:right="35"/>
              <w:jc w:val="right"/>
              <w:rPr>
                <w:sz w:val="7"/>
              </w:rPr>
            </w:pPr>
            <w:r>
              <w:rPr>
                <w:w w:val="109"/>
                <w:sz w:val="7"/>
              </w:rPr>
              <w:t>8</w:t>
            </w:r>
          </w:p>
        </w:tc>
        <w:tc>
          <w:tcPr>
            <w:tcW w:w="265" w:type="dxa"/>
            <w:tcBorders>
              <w:bottom w:val="single" w:sz="12" w:space="0" w:color="000000"/>
            </w:tcBorders>
          </w:tcPr>
          <w:p>
            <w:pPr>
              <w:pStyle w:val="TableParagraph"/>
              <w:spacing w:before="11"/>
              <w:ind w:right="30"/>
              <w:jc w:val="right"/>
              <w:rPr>
                <w:sz w:val="7"/>
              </w:rPr>
            </w:pPr>
            <w:r>
              <w:rPr>
                <w:w w:val="109"/>
                <w:sz w:val="7"/>
              </w:rPr>
              <w:t>4</w:t>
            </w:r>
          </w:p>
        </w:tc>
        <w:tc>
          <w:tcPr>
            <w:tcW w:w="272" w:type="dxa"/>
            <w:tcBorders>
              <w:bottom w:val="single" w:sz="12" w:space="0" w:color="000000"/>
            </w:tcBorders>
          </w:tcPr>
          <w:p>
            <w:pPr>
              <w:pStyle w:val="TableParagraph"/>
              <w:spacing w:before="11"/>
              <w:ind w:right="30"/>
              <w:jc w:val="right"/>
              <w:rPr>
                <w:sz w:val="7"/>
              </w:rPr>
            </w:pPr>
            <w:r>
              <w:rPr>
                <w:w w:val="109"/>
                <w:sz w:val="7"/>
              </w:rPr>
              <w:t>8</w:t>
            </w:r>
          </w:p>
        </w:tc>
        <w:tc>
          <w:tcPr>
            <w:tcW w:w="273" w:type="dxa"/>
            <w:tcBorders>
              <w:bottom w:val="single" w:sz="12" w:space="0" w:color="000000"/>
            </w:tcBorders>
          </w:tcPr>
          <w:p>
            <w:pPr>
              <w:pStyle w:val="TableParagraph"/>
              <w:spacing w:before="11"/>
              <w:ind w:right="33"/>
              <w:jc w:val="right"/>
              <w:rPr>
                <w:sz w:val="7"/>
              </w:rPr>
            </w:pPr>
            <w:r>
              <w:rPr>
                <w:w w:val="109"/>
                <w:sz w:val="7"/>
              </w:rPr>
              <w:t>4</w:t>
            </w:r>
          </w:p>
        </w:tc>
        <w:tc>
          <w:tcPr>
            <w:tcW w:w="272" w:type="dxa"/>
            <w:tcBorders>
              <w:bottom w:val="single" w:sz="12" w:space="0" w:color="000000"/>
              <w:right w:val="single" w:sz="12" w:space="0" w:color="000000"/>
            </w:tcBorders>
          </w:tcPr>
          <w:p>
            <w:pPr>
              <w:pStyle w:val="TableParagraph"/>
              <w:spacing w:before="11"/>
              <w:ind w:right="23"/>
              <w:jc w:val="right"/>
              <w:rPr>
                <w:sz w:val="7"/>
              </w:rPr>
            </w:pPr>
            <w:r>
              <w:rPr>
                <w:w w:val="109"/>
                <w:sz w:val="7"/>
              </w:rPr>
              <w:t>8</w:t>
            </w:r>
          </w:p>
        </w:tc>
        <w:tc>
          <w:tcPr>
            <w:tcW w:w="538" w:type="dxa"/>
            <w:tcBorders>
              <w:left w:val="single" w:sz="12" w:space="0" w:color="000000"/>
              <w:bottom w:val="single" w:sz="12" w:space="0" w:color="000000"/>
              <w:right w:val="single" w:sz="12" w:space="0" w:color="000000"/>
            </w:tcBorders>
          </w:tcPr>
          <w:p>
            <w:pPr>
              <w:pStyle w:val="TableParagraph"/>
              <w:spacing w:before="18"/>
              <w:ind w:left="18"/>
              <w:jc w:val="center"/>
              <w:rPr>
                <w:b/>
                <w:sz w:val="15"/>
              </w:rPr>
            </w:pPr>
            <w:r>
              <w:rPr>
                <w:b/>
                <w:w w:val="102"/>
                <w:sz w:val="15"/>
              </w:rPr>
              <w:t>:</w:t>
            </w:r>
          </w:p>
        </w:tc>
        <w:tc>
          <w:tcPr>
            <w:tcW w:w="409" w:type="dxa"/>
            <w:tcBorders>
              <w:left w:val="single" w:sz="12" w:space="0" w:color="000000"/>
              <w:bottom w:val="single" w:sz="12" w:space="0" w:color="000000"/>
            </w:tcBorders>
          </w:tcPr>
          <w:p>
            <w:pPr>
              <w:pStyle w:val="TableParagraph"/>
              <w:rPr>
                <w:rFonts w:ascii="Times New Roman"/>
                <w:sz w:val="14"/>
              </w:rPr>
            </w:pPr>
          </w:p>
        </w:tc>
        <w:tc>
          <w:tcPr>
            <w:tcW w:w="409" w:type="dxa"/>
            <w:tcBorders>
              <w:bottom w:val="single" w:sz="12" w:space="0" w:color="000000"/>
              <w:right w:val="single" w:sz="12" w:space="0" w:color="000000"/>
            </w:tcBorders>
          </w:tcPr>
          <w:p>
            <w:pPr>
              <w:pStyle w:val="TableParagraph"/>
              <w:rPr>
                <w:rFonts w:ascii="Times New Roman"/>
                <w:sz w:val="14"/>
              </w:rPr>
            </w:pPr>
          </w:p>
        </w:tc>
        <w:tc>
          <w:tcPr>
            <w:tcW w:w="273" w:type="dxa"/>
            <w:tcBorders>
              <w:left w:val="single" w:sz="12" w:space="0" w:color="000000"/>
              <w:bottom w:val="single" w:sz="12" w:space="0" w:color="000000"/>
            </w:tcBorders>
          </w:tcPr>
          <w:p>
            <w:pPr>
              <w:pStyle w:val="TableParagraph"/>
              <w:spacing w:before="11"/>
              <w:ind w:right="36"/>
              <w:jc w:val="right"/>
              <w:rPr>
                <w:sz w:val="7"/>
              </w:rPr>
            </w:pPr>
            <w:r>
              <w:rPr>
                <w:w w:val="109"/>
                <w:sz w:val="7"/>
              </w:rPr>
              <w:t>4</w:t>
            </w:r>
          </w:p>
        </w:tc>
        <w:tc>
          <w:tcPr>
            <w:tcW w:w="265" w:type="dxa"/>
            <w:tcBorders>
              <w:bottom w:val="single" w:sz="12" w:space="0" w:color="000000"/>
            </w:tcBorders>
          </w:tcPr>
          <w:p>
            <w:pPr>
              <w:pStyle w:val="TableParagraph"/>
              <w:spacing w:before="11"/>
              <w:ind w:right="29"/>
              <w:jc w:val="right"/>
              <w:rPr>
                <w:sz w:val="7"/>
              </w:rPr>
            </w:pPr>
            <w:r>
              <w:rPr>
                <w:w w:val="109"/>
                <w:sz w:val="7"/>
              </w:rPr>
              <w:t>8</w:t>
            </w:r>
          </w:p>
        </w:tc>
        <w:tc>
          <w:tcPr>
            <w:tcW w:w="272" w:type="dxa"/>
            <w:tcBorders>
              <w:bottom w:val="single" w:sz="12" w:space="0" w:color="000000"/>
            </w:tcBorders>
          </w:tcPr>
          <w:p>
            <w:pPr>
              <w:pStyle w:val="TableParagraph"/>
              <w:spacing w:before="11"/>
              <w:ind w:right="31"/>
              <w:jc w:val="right"/>
              <w:rPr>
                <w:sz w:val="7"/>
              </w:rPr>
            </w:pPr>
            <w:r>
              <w:rPr>
                <w:w w:val="109"/>
                <w:sz w:val="7"/>
              </w:rPr>
              <w:t>4</w:t>
            </w:r>
          </w:p>
        </w:tc>
        <w:tc>
          <w:tcPr>
            <w:tcW w:w="273" w:type="dxa"/>
            <w:tcBorders>
              <w:bottom w:val="single" w:sz="12" w:space="0" w:color="000000"/>
            </w:tcBorders>
          </w:tcPr>
          <w:p>
            <w:pPr>
              <w:pStyle w:val="TableParagraph"/>
              <w:spacing w:before="11"/>
              <w:ind w:right="32"/>
              <w:jc w:val="right"/>
              <w:rPr>
                <w:sz w:val="7"/>
              </w:rPr>
            </w:pPr>
            <w:r>
              <w:rPr>
                <w:w w:val="109"/>
                <w:sz w:val="7"/>
              </w:rPr>
              <w:t>8</w:t>
            </w:r>
          </w:p>
        </w:tc>
        <w:tc>
          <w:tcPr>
            <w:tcW w:w="272" w:type="dxa"/>
            <w:tcBorders>
              <w:bottom w:val="single" w:sz="12" w:space="0" w:color="000000"/>
            </w:tcBorders>
          </w:tcPr>
          <w:p>
            <w:pPr>
              <w:pStyle w:val="TableParagraph"/>
              <w:spacing w:before="11"/>
              <w:ind w:right="34"/>
              <w:jc w:val="right"/>
              <w:rPr>
                <w:sz w:val="7"/>
              </w:rPr>
            </w:pPr>
            <w:r>
              <w:rPr>
                <w:w w:val="109"/>
                <w:sz w:val="7"/>
              </w:rPr>
              <w:t>4</w:t>
            </w:r>
          </w:p>
        </w:tc>
        <w:tc>
          <w:tcPr>
            <w:tcW w:w="273" w:type="dxa"/>
            <w:tcBorders>
              <w:bottom w:val="single" w:sz="12" w:space="0" w:color="000000"/>
            </w:tcBorders>
          </w:tcPr>
          <w:p>
            <w:pPr>
              <w:pStyle w:val="TableParagraph"/>
              <w:spacing w:before="11"/>
              <w:ind w:right="35"/>
              <w:jc w:val="right"/>
              <w:rPr>
                <w:sz w:val="7"/>
              </w:rPr>
            </w:pPr>
            <w:r>
              <w:rPr>
                <w:w w:val="109"/>
                <w:sz w:val="7"/>
              </w:rPr>
              <w:t>8</w:t>
            </w:r>
          </w:p>
        </w:tc>
        <w:tc>
          <w:tcPr>
            <w:tcW w:w="265" w:type="dxa"/>
            <w:tcBorders>
              <w:bottom w:val="single" w:sz="12" w:space="0" w:color="000000"/>
            </w:tcBorders>
          </w:tcPr>
          <w:p>
            <w:pPr>
              <w:pStyle w:val="TableParagraph"/>
              <w:spacing w:before="11"/>
              <w:ind w:right="30"/>
              <w:jc w:val="right"/>
              <w:rPr>
                <w:sz w:val="7"/>
              </w:rPr>
            </w:pPr>
            <w:r>
              <w:rPr>
                <w:w w:val="109"/>
                <w:sz w:val="7"/>
              </w:rPr>
              <w:t>4</w:t>
            </w:r>
          </w:p>
        </w:tc>
        <w:tc>
          <w:tcPr>
            <w:tcW w:w="273" w:type="dxa"/>
            <w:tcBorders>
              <w:bottom w:val="single" w:sz="12" w:space="0" w:color="000000"/>
            </w:tcBorders>
          </w:tcPr>
          <w:p>
            <w:pPr>
              <w:pStyle w:val="TableParagraph"/>
              <w:spacing w:before="11"/>
              <w:ind w:right="31"/>
              <w:jc w:val="right"/>
              <w:rPr>
                <w:sz w:val="7"/>
              </w:rPr>
            </w:pPr>
            <w:r>
              <w:rPr>
                <w:w w:val="109"/>
                <w:sz w:val="7"/>
              </w:rPr>
              <w:t>8</w:t>
            </w:r>
          </w:p>
        </w:tc>
        <w:tc>
          <w:tcPr>
            <w:tcW w:w="272" w:type="dxa"/>
            <w:tcBorders>
              <w:bottom w:val="single" w:sz="12" w:space="0" w:color="000000"/>
            </w:tcBorders>
          </w:tcPr>
          <w:p>
            <w:pPr>
              <w:pStyle w:val="TableParagraph"/>
              <w:spacing w:before="11"/>
              <w:ind w:right="33"/>
              <w:jc w:val="right"/>
              <w:rPr>
                <w:sz w:val="7"/>
              </w:rPr>
            </w:pPr>
            <w:r>
              <w:rPr>
                <w:w w:val="109"/>
                <w:sz w:val="7"/>
              </w:rPr>
              <w:t>4</w:t>
            </w:r>
          </w:p>
        </w:tc>
        <w:tc>
          <w:tcPr>
            <w:tcW w:w="273" w:type="dxa"/>
            <w:tcBorders>
              <w:bottom w:val="single" w:sz="12" w:space="0" w:color="000000"/>
            </w:tcBorders>
          </w:tcPr>
          <w:p>
            <w:pPr>
              <w:pStyle w:val="TableParagraph"/>
              <w:spacing w:before="11"/>
              <w:ind w:right="34"/>
              <w:jc w:val="right"/>
              <w:rPr>
                <w:sz w:val="7"/>
              </w:rPr>
            </w:pPr>
            <w:r>
              <w:rPr>
                <w:w w:val="109"/>
                <w:sz w:val="7"/>
              </w:rPr>
              <w:t>8</w:t>
            </w:r>
          </w:p>
        </w:tc>
        <w:tc>
          <w:tcPr>
            <w:tcW w:w="272" w:type="dxa"/>
            <w:tcBorders>
              <w:bottom w:val="single" w:sz="12" w:space="0" w:color="000000"/>
            </w:tcBorders>
          </w:tcPr>
          <w:p>
            <w:pPr>
              <w:pStyle w:val="TableParagraph"/>
              <w:spacing w:before="11"/>
              <w:ind w:right="36"/>
              <w:jc w:val="right"/>
              <w:rPr>
                <w:sz w:val="7"/>
              </w:rPr>
            </w:pPr>
            <w:r>
              <w:rPr>
                <w:w w:val="109"/>
                <w:sz w:val="7"/>
              </w:rPr>
              <w:t>4</w:t>
            </w:r>
          </w:p>
        </w:tc>
        <w:tc>
          <w:tcPr>
            <w:tcW w:w="265" w:type="dxa"/>
            <w:tcBorders>
              <w:bottom w:val="single" w:sz="12" w:space="0" w:color="000000"/>
              <w:right w:val="single" w:sz="12" w:space="0" w:color="000000"/>
            </w:tcBorders>
          </w:tcPr>
          <w:p>
            <w:pPr>
              <w:pStyle w:val="TableParagraph"/>
              <w:spacing w:before="11"/>
              <w:ind w:right="19"/>
              <w:jc w:val="right"/>
              <w:rPr>
                <w:sz w:val="7"/>
              </w:rPr>
            </w:pPr>
            <w:r>
              <w:rPr>
                <w:w w:val="109"/>
                <w:sz w:val="7"/>
              </w:rPr>
              <w:t>8</w:t>
            </w:r>
          </w:p>
        </w:tc>
        <w:tc>
          <w:tcPr>
            <w:tcW w:w="546" w:type="dxa"/>
            <w:tcBorders>
              <w:left w:val="single" w:sz="12" w:space="0" w:color="000000"/>
              <w:bottom w:val="single" w:sz="12" w:space="0" w:color="000000"/>
              <w:right w:val="single" w:sz="12" w:space="0" w:color="000000"/>
            </w:tcBorders>
          </w:tcPr>
          <w:p>
            <w:pPr>
              <w:pStyle w:val="TableParagraph"/>
              <w:spacing w:before="18"/>
              <w:ind w:left="14"/>
              <w:jc w:val="center"/>
              <w:rPr>
                <w:b/>
                <w:sz w:val="15"/>
              </w:rPr>
            </w:pPr>
            <w:r>
              <w:rPr>
                <w:b/>
                <w:w w:val="102"/>
                <w:sz w:val="15"/>
              </w:rPr>
              <w:t>:</w:t>
            </w:r>
          </w:p>
        </w:tc>
        <w:tc>
          <w:tcPr>
            <w:tcW w:w="408" w:type="dxa"/>
            <w:tcBorders>
              <w:left w:val="single" w:sz="12" w:space="0" w:color="000000"/>
              <w:bottom w:val="single" w:sz="12" w:space="0" w:color="000000"/>
            </w:tcBorders>
          </w:tcPr>
          <w:p>
            <w:pPr>
              <w:pStyle w:val="TableParagraph"/>
              <w:rPr>
                <w:rFonts w:ascii="Times New Roman"/>
                <w:sz w:val="14"/>
              </w:rPr>
            </w:pPr>
          </w:p>
        </w:tc>
        <w:tc>
          <w:tcPr>
            <w:tcW w:w="402" w:type="dxa"/>
            <w:tcBorders>
              <w:bottom w:val="single" w:sz="12" w:space="0" w:color="000000"/>
              <w:right w:val="single" w:sz="12" w:space="0" w:color="000000"/>
            </w:tcBorders>
          </w:tcPr>
          <w:p>
            <w:pPr>
              <w:pStyle w:val="TableParagraph"/>
              <w:rPr>
                <w:rFonts w:ascii="Times New Roman"/>
                <w:sz w:val="14"/>
              </w:rPr>
            </w:pPr>
          </w:p>
        </w:tc>
      </w:tr>
    </w:tbl>
    <w:p>
      <w:pPr>
        <w:spacing w:before="116"/>
        <w:ind w:left="1627" w:right="617" w:firstLine="0"/>
        <w:jc w:val="center"/>
        <w:rPr>
          <w:sz w:val="20"/>
        </w:rPr>
      </w:pPr>
      <w:r>
        <w:rPr>
          <w:i/>
          <w:sz w:val="20"/>
        </w:rPr>
        <w:t>Figura </w:t>
      </w:r>
      <w:bookmarkStart w:name="_bookmark263" w:id="541"/>
      <w:bookmarkEnd w:id="541"/>
      <w:r>
        <w:rPr>
          <w:i/>
          <w:sz w:val="20"/>
        </w:rPr>
        <w:t>68</w:t>
      </w:r>
      <w:r>
        <w:rPr>
          <w:i/>
          <w:sz w:val="20"/>
        </w:rPr>
        <w:t> - Esempio di registrazione del primo scambio tra due atlete </w:t>
      </w:r>
      <w:r>
        <w:rPr>
          <w:sz w:val="20"/>
        </w:rPr>
        <w:t>Under 21</w:t>
      </w:r>
    </w:p>
    <w:p>
      <w:pPr>
        <w:pStyle w:val="Heading4"/>
        <w:spacing w:line="204" w:lineRule="auto"/>
        <w:ind w:right="121"/>
      </w:pPr>
      <w:r>
        <w:rPr>
          <w:i/>
        </w:rPr>
        <w:t>La</w:t>
      </w:r>
      <w:r>
        <w:rPr>
          <w:i/>
          <w:spacing w:val="-22"/>
        </w:rPr>
        <w:t> </w:t>
      </w:r>
      <w:r>
        <w:rPr>
          <w:i/>
        </w:rPr>
        <w:t>facoltà</w:t>
      </w:r>
      <w:r>
        <w:rPr>
          <w:i/>
          <w:spacing w:val="-20"/>
        </w:rPr>
        <w:t> </w:t>
      </w:r>
      <w:r>
        <w:rPr>
          <w:i/>
        </w:rPr>
        <w:t>degli</w:t>
      </w:r>
      <w:r>
        <w:rPr>
          <w:i/>
          <w:spacing w:val="-21"/>
        </w:rPr>
        <w:t> </w:t>
      </w:r>
      <w:r>
        <w:rPr>
          <w:i/>
        </w:rPr>
        <w:t>scambi</w:t>
      </w:r>
      <w:r>
        <w:rPr>
          <w:i/>
          <w:spacing w:val="-20"/>
        </w:rPr>
        <w:t> </w:t>
      </w:r>
      <w:r>
        <w:rPr>
          <w:i/>
        </w:rPr>
        <w:t>illimitati</w:t>
      </w:r>
      <w:r>
        <w:rPr>
          <w:i/>
          <w:spacing w:val="-21"/>
        </w:rPr>
        <w:t> </w:t>
      </w:r>
      <w:r>
        <w:rPr>
          <w:i/>
        </w:rPr>
        <w:t>viene</w:t>
      </w:r>
      <w:r>
        <w:rPr>
          <w:i/>
          <w:spacing w:val="-20"/>
        </w:rPr>
        <w:t> </w:t>
      </w:r>
      <w:r>
        <w:rPr>
          <w:i/>
        </w:rPr>
        <w:t>meno</w:t>
      </w:r>
      <w:r>
        <w:rPr>
          <w:i/>
          <w:spacing w:val="-21"/>
        </w:rPr>
        <w:t> </w:t>
      </w:r>
      <w:r>
        <w:rPr>
          <w:i/>
        </w:rPr>
        <w:t>nel</w:t>
      </w:r>
      <w:r>
        <w:rPr>
          <w:i/>
          <w:spacing w:val="-20"/>
        </w:rPr>
        <w:t> </w:t>
      </w:r>
      <w:r>
        <w:rPr>
          <w:i/>
        </w:rPr>
        <w:t>momento</w:t>
      </w:r>
      <w:r>
        <w:rPr>
          <w:i/>
          <w:spacing w:val="-21"/>
        </w:rPr>
        <w:t> </w:t>
      </w:r>
      <w:r>
        <w:rPr>
          <w:i/>
        </w:rPr>
        <w:t>in</w:t>
      </w:r>
      <w:r>
        <w:rPr>
          <w:i/>
          <w:spacing w:val="-20"/>
        </w:rPr>
        <w:t> </w:t>
      </w:r>
      <w:r>
        <w:rPr>
          <w:i/>
        </w:rPr>
        <w:t>cui</w:t>
      </w:r>
      <w:r>
        <w:rPr>
          <w:i/>
          <w:spacing w:val="-22"/>
        </w:rPr>
        <w:t> </w:t>
      </w:r>
      <w:r>
        <w:rPr>
          <w:i/>
        </w:rPr>
        <w:t>una</w:t>
      </w:r>
      <w:r>
        <w:rPr>
          <w:i/>
          <w:spacing w:val="-21"/>
        </w:rPr>
        <w:t> </w:t>
      </w:r>
      <w:r>
        <w:rPr>
          <w:i/>
        </w:rPr>
        <w:t>delle</w:t>
      </w:r>
      <w:r>
        <w:rPr>
          <w:i/>
          <w:spacing w:val="-20"/>
        </w:rPr>
        <w:t> </w:t>
      </w:r>
      <w:r>
        <w:rPr>
          <w:i/>
        </w:rPr>
        <w:t>due</w:t>
      </w:r>
      <w:r>
        <w:rPr>
          <w:i/>
          <w:spacing w:val="-13"/>
        </w:rPr>
        <w:t> </w:t>
      </w:r>
      <w:r>
        <w:rPr>
          <w:rFonts w:ascii="Arial" w:hAnsi="Arial"/>
          <w:i w:val="0"/>
          <w:sz w:val="24"/>
        </w:rPr>
        <w:t>Under</w:t>
      </w:r>
      <w:r>
        <w:rPr>
          <w:rFonts w:ascii="Arial" w:hAnsi="Arial"/>
          <w:i w:val="0"/>
          <w:spacing w:val="-31"/>
          <w:sz w:val="24"/>
        </w:rPr>
        <w:t> </w:t>
      </w:r>
      <w:r>
        <w:rPr>
          <w:i/>
        </w:rPr>
        <w:t>è</w:t>
      </w:r>
      <w:r>
        <w:rPr>
          <w:i/>
          <w:spacing w:val="-21"/>
        </w:rPr>
        <w:t> </w:t>
      </w:r>
      <w:r>
        <w:rPr>
          <w:i/>
        </w:rPr>
        <w:t>utilizzata</w:t>
      </w:r>
      <w:r>
        <w:rPr>
          <w:i/>
          <w:spacing w:val="-21"/>
        </w:rPr>
        <w:t> </w:t>
      </w:r>
      <w:r>
        <w:rPr>
          <w:i/>
        </w:rPr>
        <w:t>in </w:t>
      </w:r>
      <w:r>
        <w:rPr/>
        <w:t>una</w:t>
      </w:r>
      <w:r>
        <w:rPr>
          <w:spacing w:val="-9"/>
        </w:rPr>
        <w:t> </w:t>
      </w:r>
      <w:r>
        <w:rPr/>
        <w:t>sostituzione</w:t>
      </w:r>
      <w:r>
        <w:rPr>
          <w:spacing w:val="-8"/>
        </w:rPr>
        <w:t> </w:t>
      </w:r>
      <w:r>
        <w:rPr/>
        <w:t>regolamentare</w:t>
      </w:r>
      <w:r>
        <w:rPr>
          <w:spacing w:val="-7"/>
        </w:rPr>
        <w:t> </w:t>
      </w:r>
      <w:r>
        <w:rPr/>
        <w:t>con</w:t>
      </w:r>
      <w:r>
        <w:rPr>
          <w:spacing w:val="-9"/>
        </w:rPr>
        <w:t> </w:t>
      </w:r>
      <w:r>
        <w:rPr/>
        <w:t>una</w:t>
      </w:r>
      <w:r>
        <w:rPr>
          <w:spacing w:val="-8"/>
        </w:rPr>
        <w:t> </w:t>
      </w:r>
      <w:r>
        <w:rPr/>
        <w:t>qualunque</w:t>
      </w:r>
      <w:r>
        <w:rPr>
          <w:spacing w:val="-7"/>
        </w:rPr>
        <w:t> </w:t>
      </w:r>
      <w:r>
        <w:rPr/>
        <w:t>delle</w:t>
      </w:r>
      <w:r>
        <w:rPr>
          <w:spacing w:val="-8"/>
        </w:rPr>
        <w:t> </w:t>
      </w:r>
      <w:r>
        <w:rPr/>
        <w:t>altre</w:t>
      </w:r>
      <w:r>
        <w:rPr>
          <w:spacing w:val="-9"/>
        </w:rPr>
        <w:t> </w:t>
      </w:r>
      <w:r>
        <w:rPr/>
        <w:t>giocatrici</w:t>
      </w:r>
      <w:r>
        <w:rPr>
          <w:spacing w:val="-8"/>
        </w:rPr>
        <w:t> </w:t>
      </w:r>
      <w:r>
        <w:rPr/>
        <w:t>della</w:t>
      </w:r>
      <w:r>
        <w:rPr>
          <w:spacing w:val="-8"/>
        </w:rPr>
        <w:t> </w:t>
      </w:r>
      <w:r>
        <w:rPr/>
        <w:t>squadra</w:t>
      </w:r>
      <w:r>
        <w:rPr>
          <w:spacing w:val="-8"/>
        </w:rPr>
        <w:t> </w:t>
      </w:r>
      <w:r>
        <w:rPr/>
        <w:t>(quella</w:t>
      </w:r>
      <w:r>
        <w:rPr>
          <w:spacing w:val="-8"/>
        </w:rPr>
        <w:t> </w:t>
      </w:r>
      <w:r>
        <w:rPr/>
        <w:t>in campo</w:t>
      </w:r>
      <w:r>
        <w:rPr>
          <w:spacing w:val="-34"/>
        </w:rPr>
        <w:t> </w:t>
      </w:r>
      <w:r>
        <w:rPr/>
        <w:t>con</w:t>
      </w:r>
      <w:r>
        <w:rPr>
          <w:spacing w:val="-33"/>
        </w:rPr>
        <w:t> </w:t>
      </w:r>
      <w:r>
        <w:rPr/>
        <w:t>una</w:t>
      </w:r>
      <w:r>
        <w:rPr>
          <w:spacing w:val="-33"/>
        </w:rPr>
        <w:t> </w:t>
      </w:r>
      <w:r>
        <w:rPr/>
        <w:t>riserva</w:t>
      </w:r>
      <w:r>
        <w:rPr>
          <w:spacing w:val="-33"/>
        </w:rPr>
        <w:t> </w:t>
      </w:r>
      <w:r>
        <w:rPr/>
        <w:t>o</w:t>
      </w:r>
      <w:r>
        <w:rPr>
          <w:spacing w:val="-33"/>
        </w:rPr>
        <w:t> </w:t>
      </w:r>
      <w:r>
        <w:rPr/>
        <w:t>quella</w:t>
      </w:r>
      <w:r>
        <w:rPr>
          <w:spacing w:val="-33"/>
        </w:rPr>
        <w:t> </w:t>
      </w:r>
      <w:r>
        <w:rPr/>
        <w:t>in</w:t>
      </w:r>
      <w:r>
        <w:rPr>
          <w:spacing w:val="-33"/>
        </w:rPr>
        <w:t> </w:t>
      </w:r>
      <w:r>
        <w:rPr/>
        <w:t>panchina</w:t>
      </w:r>
      <w:r>
        <w:rPr>
          <w:spacing w:val="-32"/>
        </w:rPr>
        <w:t> </w:t>
      </w:r>
      <w:r>
        <w:rPr/>
        <w:t>con</w:t>
      </w:r>
      <w:r>
        <w:rPr>
          <w:spacing w:val="-33"/>
        </w:rPr>
        <w:t> </w:t>
      </w:r>
      <w:r>
        <w:rPr/>
        <w:t>una</w:t>
      </w:r>
      <w:r>
        <w:rPr>
          <w:spacing w:val="-33"/>
        </w:rPr>
        <w:t> </w:t>
      </w:r>
      <w:r>
        <w:rPr/>
        <w:t>titolare).</w:t>
      </w:r>
      <w:r>
        <w:rPr>
          <w:spacing w:val="-32"/>
        </w:rPr>
        <w:t> </w:t>
      </w:r>
      <w:r>
        <w:rPr/>
        <w:t>Quando</w:t>
      </w:r>
      <w:r>
        <w:rPr>
          <w:spacing w:val="-33"/>
        </w:rPr>
        <w:t> </w:t>
      </w:r>
      <w:r>
        <w:rPr/>
        <w:t>ciò</w:t>
      </w:r>
      <w:r>
        <w:rPr>
          <w:spacing w:val="-34"/>
        </w:rPr>
        <w:t> </w:t>
      </w:r>
      <w:r>
        <w:rPr/>
        <w:t>si</w:t>
      </w:r>
      <w:r>
        <w:rPr>
          <w:spacing w:val="-33"/>
        </w:rPr>
        <w:t> </w:t>
      </w:r>
      <w:r>
        <w:rPr/>
        <w:t>verifica,</w:t>
      </w:r>
      <w:r>
        <w:rPr>
          <w:spacing w:val="-33"/>
        </w:rPr>
        <w:t> </w:t>
      </w:r>
      <w:r>
        <w:rPr/>
        <w:t>il</w:t>
      </w:r>
      <w:r>
        <w:rPr>
          <w:spacing w:val="-33"/>
        </w:rPr>
        <w:t> </w:t>
      </w:r>
      <w:r>
        <w:rPr/>
        <w:t>segnapunti</w:t>
      </w:r>
      <w:r>
        <w:rPr>
          <w:spacing w:val="-32"/>
        </w:rPr>
        <w:t> </w:t>
      </w:r>
      <w:r>
        <w:rPr>
          <w:spacing w:val="8"/>
        </w:rPr>
        <w:t>re- </w:t>
      </w:r>
      <w:r>
        <w:rPr/>
        <w:t>gistra</w:t>
      </w:r>
      <w:r>
        <w:rPr>
          <w:spacing w:val="-29"/>
        </w:rPr>
        <w:t> </w:t>
      </w:r>
      <w:r>
        <w:rPr/>
        <w:t>la</w:t>
      </w:r>
      <w:r>
        <w:rPr>
          <w:spacing w:val="-29"/>
        </w:rPr>
        <w:t> </w:t>
      </w:r>
      <w:r>
        <w:rPr/>
        <w:t>sostituzione</w:t>
      </w:r>
      <w:r>
        <w:rPr>
          <w:spacing w:val="-29"/>
        </w:rPr>
        <w:t> </w:t>
      </w:r>
      <w:r>
        <w:rPr/>
        <w:t>richiesta,</w:t>
      </w:r>
      <w:r>
        <w:rPr>
          <w:spacing w:val="-28"/>
        </w:rPr>
        <w:t> </w:t>
      </w:r>
      <w:r>
        <w:rPr/>
        <w:t>dopodiché</w:t>
      </w:r>
      <w:r>
        <w:rPr>
          <w:spacing w:val="-28"/>
        </w:rPr>
        <w:t> </w:t>
      </w:r>
      <w:r>
        <w:rPr/>
        <w:t>cerchia</w:t>
      </w:r>
      <w:r>
        <w:rPr>
          <w:spacing w:val="-28"/>
        </w:rPr>
        <w:t> </w:t>
      </w:r>
      <w:r>
        <w:rPr/>
        <w:t>l’ultima</w:t>
      </w:r>
      <w:r>
        <w:rPr>
          <w:spacing w:val="-29"/>
        </w:rPr>
        <w:t> </w:t>
      </w:r>
      <w:r>
        <w:rPr/>
        <w:t>annotazione</w:t>
      </w:r>
      <w:r>
        <w:rPr>
          <w:spacing w:val="-29"/>
        </w:rPr>
        <w:t> </w:t>
      </w:r>
      <w:r>
        <w:rPr/>
        <w:t>di</w:t>
      </w:r>
      <w:r>
        <w:rPr>
          <w:spacing w:val="-28"/>
        </w:rPr>
        <w:t> </w:t>
      </w:r>
      <w:r>
        <w:rPr/>
        <w:t>scambio</w:t>
      </w:r>
      <w:r>
        <w:rPr>
          <w:spacing w:val="-28"/>
        </w:rPr>
        <w:t> </w:t>
      </w:r>
      <w:r>
        <w:rPr/>
        <w:t>delle</w:t>
      </w:r>
      <w:r>
        <w:rPr>
          <w:spacing w:val="-23"/>
        </w:rPr>
        <w:t> </w:t>
      </w:r>
      <w:r>
        <w:rPr>
          <w:rFonts w:ascii="Arial" w:hAnsi="Arial"/>
          <w:i w:val="0"/>
          <w:sz w:val="24"/>
        </w:rPr>
        <w:t>Under</w:t>
      </w:r>
      <w:r>
        <w:rPr>
          <w:i/>
        </w:rPr>
        <w:t>,</w:t>
      </w:r>
      <w:r>
        <w:rPr>
          <w:i/>
          <w:spacing w:val="-29"/>
        </w:rPr>
        <w:t> </w:t>
      </w:r>
      <w:r>
        <w:rPr>
          <w:i/>
        </w:rPr>
        <w:t>per </w:t>
      </w:r>
      <w:r>
        <w:rPr>
          <w:w w:val="95"/>
        </w:rPr>
        <w:t>ricordare</w:t>
      </w:r>
      <w:r>
        <w:rPr>
          <w:spacing w:val="-13"/>
          <w:w w:val="95"/>
        </w:rPr>
        <w:t> </w:t>
      </w:r>
      <w:r>
        <w:rPr>
          <w:w w:val="95"/>
        </w:rPr>
        <w:t>che</w:t>
      </w:r>
      <w:r>
        <w:rPr>
          <w:spacing w:val="-12"/>
          <w:w w:val="95"/>
        </w:rPr>
        <w:t> </w:t>
      </w:r>
      <w:r>
        <w:rPr>
          <w:rFonts w:ascii="Comic Sans MS" w:hAnsi="Comic Sans MS"/>
          <w:b/>
          <w:i/>
          <w:w w:val="95"/>
        </w:rPr>
        <w:t>per</w:t>
      </w:r>
      <w:r>
        <w:rPr>
          <w:rFonts w:ascii="Comic Sans MS" w:hAnsi="Comic Sans MS"/>
          <w:b/>
          <w:i/>
          <w:spacing w:val="-62"/>
          <w:w w:val="95"/>
        </w:rPr>
        <w:t> </w:t>
      </w:r>
      <w:r>
        <w:rPr>
          <w:rFonts w:ascii="Comic Sans MS" w:hAnsi="Comic Sans MS"/>
          <w:b/>
          <w:i/>
          <w:w w:val="95"/>
        </w:rPr>
        <w:t>quel</w:t>
      </w:r>
      <w:r>
        <w:rPr>
          <w:rFonts w:ascii="Comic Sans MS" w:hAnsi="Comic Sans MS"/>
          <w:b/>
          <w:i/>
          <w:spacing w:val="-62"/>
          <w:w w:val="95"/>
        </w:rPr>
        <w:t> </w:t>
      </w:r>
      <w:r>
        <w:rPr>
          <w:rFonts w:ascii="Comic Sans MS" w:hAnsi="Comic Sans MS"/>
          <w:b/>
          <w:i/>
          <w:w w:val="95"/>
        </w:rPr>
        <w:t>set</w:t>
      </w:r>
      <w:r>
        <w:rPr>
          <w:rFonts w:ascii="Comic Sans MS" w:hAnsi="Comic Sans MS"/>
          <w:b/>
          <w:i/>
          <w:spacing w:val="-61"/>
          <w:w w:val="95"/>
        </w:rPr>
        <w:t> </w:t>
      </w:r>
      <w:r>
        <w:rPr>
          <w:i/>
          <w:w w:val="95"/>
        </w:rPr>
        <w:t>non</w:t>
      </w:r>
      <w:r>
        <w:rPr>
          <w:i/>
          <w:spacing w:val="-13"/>
          <w:w w:val="95"/>
        </w:rPr>
        <w:t> </w:t>
      </w:r>
      <w:r>
        <w:rPr>
          <w:i/>
          <w:w w:val="95"/>
        </w:rPr>
        <w:t>ne</w:t>
      </w:r>
      <w:r>
        <w:rPr>
          <w:i/>
          <w:spacing w:val="-12"/>
          <w:w w:val="95"/>
        </w:rPr>
        <w:t> </w:t>
      </w:r>
      <w:r>
        <w:rPr>
          <w:i/>
          <w:w w:val="95"/>
        </w:rPr>
        <w:t>saranno</w:t>
      </w:r>
      <w:r>
        <w:rPr>
          <w:i/>
          <w:spacing w:val="-15"/>
          <w:w w:val="95"/>
        </w:rPr>
        <w:t> </w:t>
      </w:r>
      <w:r>
        <w:rPr>
          <w:i/>
          <w:w w:val="95"/>
        </w:rPr>
        <w:t>possibili</w:t>
      </w:r>
      <w:r>
        <w:rPr>
          <w:i/>
          <w:spacing w:val="-13"/>
          <w:w w:val="95"/>
        </w:rPr>
        <w:t> </w:t>
      </w:r>
      <w:r>
        <w:rPr>
          <w:i/>
          <w:w w:val="95"/>
        </w:rPr>
        <w:t>altri</w:t>
      </w:r>
      <w:r>
        <w:rPr>
          <w:i/>
          <w:spacing w:val="-14"/>
          <w:w w:val="95"/>
        </w:rPr>
        <w:t> </w:t>
      </w:r>
      <w:r>
        <w:rPr>
          <w:i/>
          <w:w w:val="95"/>
        </w:rPr>
        <w:t>(Fig.</w:t>
      </w:r>
      <w:r>
        <w:rPr>
          <w:i/>
          <w:spacing w:val="-12"/>
          <w:w w:val="95"/>
        </w:rPr>
        <w:t> </w:t>
      </w:r>
      <w:hyperlink w:history="true" w:anchor="_bookmark266">
        <w:r>
          <w:rPr>
            <w:i/>
            <w:w w:val="95"/>
          </w:rPr>
          <w:t>69</w:t>
        </w:r>
      </w:hyperlink>
      <w:r>
        <w:rPr>
          <w:i/>
          <w:w w:val="95"/>
        </w:rPr>
        <w:t>).</w:t>
      </w:r>
      <w:r>
        <w:rPr>
          <w:i/>
          <w:spacing w:val="-13"/>
          <w:w w:val="95"/>
        </w:rPr>
        <w:t> </w:t>
      </w:r>
      <w:r>
        <w:rPr>
          <w:i/>
          <w:w w:val="95"/>
        </w:rPr>
        <w:t>Se</w:t>
      </w:r>
      <w:r>
        <w:rPr>
          <w:i/>
          <w:spacing w:val="-13"/>
          <w:w w:val="95"/>
        </w:rPr>
        <w:t> </w:t>
      </w:r>
      <w:r>
        <w:rPr>
          <w:i/>
          <w:w w:val="95"/>
        </w:rPr>
        <w:t>non</w:t>
      </w:r>
      <w:r>
        <w:rPr>
          <w:i/>
          <w:spacing w:val="-13"/>
          <w:w w:val="95"/>
        </w:rPr>
        <w:t> </w:t>
      </w:r>
      <w:r>
        <w:rPr>
          <w:i/>
          <w:w w:val="95"/>
        </w:rPr>
        <w:t>ne</w:t>
      </w:r>
      <w:r>
        <w:rPr>
          <w:i/>
          <w:spacing w:val="-13"/>
          <w:w w:val="95"/>
        </w:rPr>
        <w:t> </w:t>
      </w:r>
      <w:r>
        <w:rPr>
          <w:i/>
          <w:w w:val="95"/>
        </w:rPr>
        <w:t>fossero</w:t>
      </w:r>
      <w:r>
        <w:rPr>
          <w:i/>
          <w:spacing w:val="-12"/>
          <w:w w:val="95"/>
        </w:rPr>
        <w:t> </w:t>
      </w:r>
      <w:r>
        <w:rPr>
          <w:i/>
          <w:w w:val="95"/>
        </w:rPr>
        <w:t>stati</w:t>
      </w:r>
      <w:r>
        <w:rPr>
          <w:i/>
          <w:spacing w:val="-13"/>
          <w:w w:val="95"/>
        </w:rPr>
        <w:t> </w:t>
      </w:r>
      <w:r>
        <w:rPr>
          <w:i/>
          <w:w w:val="95"/>
        </w:rPr>
        <w:t>ancora</w:t>
      </w:r>
      <w:r>
        <w:rPr>
          <w:i/>
          <w:spacing w:val="-15"/>
          <w:w w:val="95"/>
        </w:rPr>
        <w:t> </w:t>
      </w:r>
      <w:r>
        <w:rPr>
          <w:i/>
          <w:w w:val="95"/>
        </w:rPr>
        <w:t>effet- </w:t>
      </w:r>
      <w:r>
        <w:rPr/>
        <w:t>tuati,</w:t>
      </w:r>
      <w:r>
        <w:rPr>
          <w:spacing w:val="-12"/>
        </w:rPr>
        <w:t> </w:t>
      </w:r>
      <w:r>
        <w:rPr/>
        <w:t>farà</w:t>
      </w:r>
      <w:r>
        <w:rPr>
          <w:spacing w:val="-12"/>
        </w:rPr>
        <w:t> </w:t>
      </w:r>
      <w:r>
        <w:rPr/>
        <w:t>un</w:t>
      </w:r>
      <w:r>
        <w:rPr>
          <w:spacing w:val="-10"/>
        </w:rPr>
        <w:t> </w:t>
      </w:r>
      <w:r>
        <w:rPr/>
        <w:t>cerchio</w:t>
      </w:r>
      <w:r>
        <w:rPr>
          <w:spacing w:val="-12"/>
        </w:rPr>
        <w:t> </w:t>
      </w:r>
      <w:r>
        <w:rPr/>
        <w:t>vuoto</w:t>
      </w:r>
      <w:r>
        <w:rPr>
          <w:spacing w:val="-12"/>
        </w:rPr>
        <w:t> </w:t>
      </w:r>
      <w:r>
        <w:rPr/>
        <w:t>nella</w:t>
      </w:r>
      <w:r>
        <w:rPr>
          <w:spacing w:val="-12"/>
        </w:rPr>
        <w:t> </w:t>
      </w:r>
      <w:r>
        <w:rPr/>
        <w:t>prima</w:t>
      </w:r>
      <w:r>
        <w:rPr>
          <w:spacing w:val="-12"/>
        </w:rPr>
        <w:t> </w:t>
      </w:r>
      <w:r>
        <w:rPr/>
        <w:t>casella</w:t>
      </w:r>
      <w:r>
        <w:rPr>
          <w:spacing w:val="-10"/>
        </w:rPr>
        <w:t> </w:t>
      </w:r>
      <w:r>
        <w:rPr/>
        <w:t>della</w:t>
      </w:r>
      <w:r>
        <w:rPr>
          <w:spacing w:val="-12"/>
        </w:rPr>
        <w:t> </w:t>
      </w:r>
      <w:r>
        <w:rPr/>
        <w:t>colonna.</w:t>
      </w: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spacing w:before="9"/>
        <w:rPr>
          <w:rFonts w:ascii="Calibri"/>
          <w:i/>
          <w:sz w:val="29"/>
        </w:rPr>
      </w:pPr>
      <w:r>
        <w:rPr/>
        <w:pict>
          <v:shape style="position:absolute;margin-left:56.700001pt;margin-top:20.390112pt;width:120.5pt;height:.1pt;mso-position-horizontal-relative:page;mso-position-vertical-relative:paragraph;z-index:-250663936;mso-wrap-distance-left:0;mso-wrap-distance-right:0" coordorigin="1134,408" coordsize="2410,0" path="m1134,408l3544,408e" filled="false" stroked="true" strokeweight=".5pt" strokecolor="#000000">
            <v:path arrowok="t"/>
            <v:stroke dashstyle="solid"/>
            <w10:wrap type="topAndBottom"/>
          </v:shape>
        </w:pict>
      </w:r>
    </w:p>
    <w:p>
      <w:pPr>
        <w:pStyle w:val="ListParagraph"/>
        <w:numPr>
          <w:ilvl w:val="0"/>
          <w:numId w:val="57"/>
        </w:numPr>
        <w:tabs>
          <w:tab w:pos="1420" w:val="left" w:leader="none"/>
        </w:tabs>
        <w:spacing w:line="240" w:lineRule="auto" w:before="29" w:after="0"/>
        <w:ind w:left="1420" w:right="0" w:hanging="284"/>
        <w:jc w:val="both"/>
        <w:rPr>
          <w:rFonts w:ascii="Arial" w:hAnsi="Arial"/>
          <w:sz w:val="20"/>
        </w:rPr>
      </w:pPr>
      <w:bookmarkStart w:name="_bookmark264" w:id="542"/>
      <w:bookmarkEnd w:id="542"/>
      <w:r>
        <w:rPr/>
      </w:r>
      <w:bookmarkStart w:name="_bookmark265" w:id="543"/>
      <w:bookmarkEnd w:id="543"/>
      <w:r>
        <w:rPr/>
      </w:r>
      <w:bookmarkStart w:name="_bookmark265" w:id="544"/>
      <w:bookmarkEnd w:id="544"/>
      <w:r>
        <w:rPr>
          <w:rFonts w:ascii="Arial" w:hAnsi="Arial"/>
          <w:sz w:val="20"/>
        </w:rPr>
        <w:t>N</w:t>
      </w:r>
      <w:r>
        <w:rPr>
          <w:rFonts w:ascii="Arial" w:hAnsi="Arial"/>
          <w:sz w:val="20"/>
        </w:rPr>
        <w:t>ormative Federali:</w:t>
      </w:r>
      <w:r>
        <w:rPr>
          <w:rFonts w:ascii="Arial" w:hAnsi="Arial"/>
          <w:spacing w:val="-30"/>
          <w:sz w:val="20"/>
        </w:rPr>
        <w:t> </w:t>
      </w:r>
      <w:hyperlink r:id="rId496">
        <w:r>
          <w:rPr>
            <w:rFonts w:ascii="Arial" w:hAnsi="Arial"/>
            <w:sz w:val="20"/>
            <w:u w:val="single" w:color="66FFFF"/>
          </w:rPr>
          <w:t>§2.3</w:t>
        </w:r>
      </w:hyperlink>
      <w:r>
        <w:rPr>
          <w:rFonts w:ascii="Arial" w:hAnsi="Arial"/>
          <w:sz w:val="20"/>
        </w:rPr>
        <w:t>.</w:t>
      </w:r>
    </w:p>
    <w:p>
      <w:pPr>
        <w:pStyle w:val="ListParagraph"/>
        <w:numPr>
          <w:ilvl w:val="0"/>
          <w:numId w:val="57"/>
        </w:numPr>
        <w:tabs>
          <w:tab w:pos="1420" w:val="left" w:leader="none"/>
        </w:tabs>
        <w:spacing w:line="240" w:lineRule="auto" w:before="18" w:after="0"/>
        <w:ind w:left="1420" w:right="0" w:hanging="284"/>
        <w:jc w:val="both"/>
        <w:rPr>
          <w:sz w:val="20"/>
        </w:rPr>
      </w:pPr>
      <w:r>
        <w:rPr>
          <w:i/>
          <w:sz w:val="20"/>
        </w:rPr>
        <w:t>Regole di Gioco:</w:t>
      </w:r>
      <w:r>
        <w:rPr>
          <w:i/>
          <w:spacing w:val="2"/>
          <w:sz w:val="20"/>
        </w:rPr>
        <w:t> </w:t>
      </w:r>
      <w:hyperlink r:id="rId497">
        <w:r>
          <w:rPr>
            <w:i/>
            <w:sz w:val="20"/>
            <w:u w:val="single" w:color="66FFFF"/>
          </w:rPr>
          <w:t>1.4.4</w:t>
        </w:r>
      </w:hyperlink>
      <w:r>
        <w:rPr>
          <w:sz w:val="20"/>
        </w:rPr>
        <w:t>.</w:t>
      </w:r>
    </w:p>
    <w:p>
      <w:pPr>
        <w:spacing w:after="0" w:line="240" w:lineRule="auto"/>
        <w:jc w:val="both"/>
        <w:rPr>
          <w:sz w:val="20"/>
        </w:rPr>
        <w:sectPr>
          <w:pgSz w:w="11900" w:h="16840"/>
          <w:pgMar w:header="1134" w:footer="1218" w:top="1360" w:bottom="1400" w:left="0" w:right="1000"/>
        </w:sectPr>
      </w:pPr>
    </w:p>
    <w:p>
      <w:pPr>
        <w:spacing w:before="74"/>
        <w:ind w:left="1627" w:right="623" w:firstLine="0"/>
        <w:jc w:val="center"/>
        <w:rPr>
          <w:sz w:val="20"/>
        </w:rPr>
      </w:pPr>
      <w:r>
        <w:rPr/>
        <w:pict>
          <v:group style="position:absolute;margin-left:212.5625pt;margin-top:32.052174pt;width:26.7pt;height:18.2pt;mso-position-horizontal-relative:page;mso-position-vertical-relative:paragraph;z-index:-304693248" coordorigin="4251,641" coordsize="534,364">
            <v:shape style="position:absolute;left:4258;top:647;width:352;height:350" coordorigin="4258,648" coordsize="352,350" path="m4434,648l4504,661,4560,698,4597,753,4610,822,4597,891,4560,947,4504,984,4434,998,4364,984,4309,947,4271,891,4258,822,4271,753,4309,698,4364,661,4434,648xe" filled="false" stroked="true" strokeweight=".675pt" strokecolor="#000000">
              <v:path arrowok="t"/>
              <v:stroke dashstyle="solid"/>
            </v:shape>
            <v:shape style="position:absolute;left:4598;top:649;width:180;height:168" coordorigin="4598,650" coordsize="180,168" path="m4688,650l4652,656,4623,674,4605,700,4598,734,4605,767,4623,794,4652,811,4688,818,4724,811,4752,794,4771,767,4778,734,4771,700,4752,674,4724,656,4688,650xe" filled="true" fillcolor="#ffffff" stroked="false">
              <v:path arrowok="t"/>
              <v:fill type="solid"/>
            </v:shape>
            <v:shape style="position:absolute;left:4598;top:649;width:180;height:340" coordorigin="4598,650" coordsize="180,340" path="m4688,650l4724,656,4752,674,4771,700,4778,734,4771,767,4752,794,4724,811,4688,818,4652,811,4623,794,4605,767,4598,734,4605,700,4623,674,4652,656,4688,650xm4692,828l4726,834,4753,851,4771,876,4778,908,4771,940,4753,966,4726,983,4692,990,4657,983,4629,966,4611,940,4604,908,4611,876,4629,851,4657,834,4692,828xe" filled="false" stroked="true" strokeweight=".675pt" strokecolor="#000000">
              <v:path arrowok="t"/>
              <v:stroke dashstyle="solid"/>
            </v:shape>
            <w10:wrap type="none"/>
          </v:group>
        </w:pict>
      </w:r>
      <w:r>
        <w:rPr/>
        <w:pict>
          <v:group style="position:absolute;margin-left:306.862488pt;margin-top:31.952173pt;width:27.4pt;height:18.2pt;mso-position-horizontal-relative:page;mso-position-vertical-relative:paragraph;z-index:-304692224" coordorigin="6137,639" coordsize="548,364">
            <v:shape style="position:absolute;left:6326;top:645;width:352;height:350" coordorigin="6326,646" coordsize="352,350" path="m6502,646l6572,659,6627,696,6665,752,6678,822,6665,890,6627,946,6572,982,6502,996,6432,982,6376,946,6339,890,6326,822,6339,752,6376,696,6432,659,6502,646xe" filled="false" stroked="true" strokeweight=".675pt" strokecolor="#000000">
              <v:path arrowok="t"/>
              <v:stroke dashstyle="solid"/>
            </v:shape>
            <v:shape style="position:absolute;left:6144;top:653;width:182;height:170" coordorigin="6144,654" coordsize="182,170" path="m6234,654l6199,660,6170,679,6151,706,6144,740,6151,773,6170,800,6199,817,6234,824,6270,817,6299,800,6319,773,6326,740,6319,706,6299,679,6270,660,6234,654xe" filled="true" fillcolor="#ffffff" stroked="false">
              <v:path arrowok="t"/>
              <v:fill type="solid"/>
            </v:shape>
            <v:shape style="position:absolute;left:6144;top:653;width:182;height:340" coordorigin="6144,654" coordsize="182,340" path="m6234,654l6270,660,6299,679,6319,706,6326,740,6319,773,6299,800,6270,817,6234,824,6199,817,6170,800,6151,773,6144,740,6151,706,6170,679,6199,660,6234,654xm6238,832l6273,838,6300,856,6318,882,6324,914,6318,946,6300,971,6273,988,6238,994,6204,988,6177,971,6159,946,6152,914,6159,882,6177,856,6204,838,6238,832xe" filled="false" stroked="true" strokeweight=".675pt" strokecolor="#000000">
              <v:path arrowok="t"/>
              <v:stroke dashstyle="solid"/>
            </v:shape>
            <w10:wrap type="none"/>
          </v:group>
        </w:pict>
      </w:r>
      <w:r>
        <w:rPr/>
        <w:pict>
          <v:group style="position:absolute;margin-left:517.862488pt;margin-top:53.252174pt;width:20.6pt;height:20pt;mso-position-horizontal-relative:page;mso-position-vertical-relative:paragraph;z-index:-304691200" coordorigin="10357,1065" coordsize="412,400">
            <v:line style="position:absolute" from="10372,1166" to="10742,1072" stroked="true" strokeweight=".675pt" strokecolor="#7f7f7f">
              <v:stroke dashstyle="solid"/>
            </v:line>
            <v:shape style="position:absolute;left:10357;top:1231;width:412;height:234" type="#_x0000_t75" stroked="false">
              <v:imagedata r:id="rId501" o:title=""/>
            </v:shape>
            <w10:wrap type="none"/>
          </v:group>
        </w:pict>
      </w:r>
      <w:r>
        <w:rPr>
          <w:sz w:val="20"/>
        </w:rPr>
        <w:t>ATLETE UNDER 21 CON “SCAMBI ILLIMITATI” IN SERIE A</w:t>
      </w:r>
    </w:p>
    <w:p>
      <w:pPr>
        <w:pStyle w:val="BodyText"/>
        <w:spacing w:before="10"/>
        <w:rPr>
          <w:sz w:val="28"/>
        </w:rPr>
      </w:pPr>
    </w:p>
    <w:tbl>
      <w:tblPr>
        <w:tblW w:w="0" w:type="auto"/>
        <w:jc w:val="left"/>
        <w:tblInd w:w="1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8"/>
        <w:gridCol w:w="272"/>
        <w:gridCol w:w="273"/>
        <w:gridCol w:w="272"/>
        <w:gridCol w:w="266"/>
        <w:gridCol w:w="272"/>
        <w:gridCol w:w="273"/>
        <w:gridCol w:w="272"/>
        <w:gridCol w:w="273"/>
        <w:gridCol w:w="265"/>
        <w:gridCol w:w="272"/>
        <w:gridCol w:w="273"/>
        <w:gridCol w:w="272"/>
        <w:gridCol w:w="538"/>
        <w:gridCol w:w="409"/>
        <w:gridCol w:w="409"/>
        <w:gridCol w:w="273"/>
        <w:gridCol w:w="265"/>
        <w:gridCol w:w="272"/>
        <w:gridCol w:w="273"/>
        <w:gridCol w:w="272"/>
        <w:gridCol w:w="273"/>
        <w:gridCol w:w="265"/>
        <w:gridCol w:w="273"/>
        <w:gridCol w:w="272"/>
        <w:gridCol w:w="273"/>
        <w:gridCol w:w="272"/>
        <w:gridCol w:w="265"/>
        <w:gridCol w:w="546"/>
        <w:gridCol w:w="408"/>
        <w:gridCol w:w="402"/>
      </w:tblGrid>
      <w:tr>
        <w:trPr>
          <w:trHeight w:val="336" w:hRule="atLeast"/>
        </w:trPr>
        <w:tc>
          <w:tcPr>
            <w:tcW w:w="398" w:type="dxa"/>
            <w:vMerge w:val="restart"/>
            <w:tcBorders>
              <w:left w:val="single" w:sz="6" w:space="0" w:color="000000"/>
              <w:bottom w:val="single" w:sz="12" w:space="0" w:color="000000"/>
              <w:right w:val="single" w:sz="12" w:space="0" w:color="000000"/>
            </w:tcBorders>
            <w:shd w:val="clear" w:color="auto" w:fill="22B7DB"/>
          </w:tcPr>
          <w:p>
            <w:pPr>
              <w:pStyle w:val="TableParagraph"/>
              <w:rPr>
                <w:rFonts w:ascii="Trebuchet MS"/>
                <w:sz w:val="24"/>
              </w:rPr>
            </w:pPr>
          </w:p>
          <w:p>
            <w:pPr>
              <w:pStyle w:val="TableParagraph"/>
              <w:spacing w:before="178"/>
              <w:ind w:left="120" w:right="99"/>
              <w:jc w:val="both"/>
              <w:rPr>
                <w:b/>
                <w:sz w:val="23"/>
              </w:rPr>
            </w:pPr>
            <w:r>
              <w:rPr>
                <w:b/>
                <w:sz w:val="23"/>
              </w:rPr>
              <w:t>S E T</w:t>
            </w:r>
          </w:p>
          <w:p>
            <w:pPr>
              <w:pStyle w:val="TableParagraph"/>
              <w:rPr>
                <w:rFonts w:ascii="Trebuchet MS"/>
                <w:sz w:val="24"/>
              </w:rPr>
            </w:pPr>
          </w:p>
          <w:p>
            <w:pPr>
              <w:pStyle w:val="TableParagraph"/>
              <w:spacing w:before="2"/>
              <w:rPr>
                <w:rFonts w:ascii="Trebuchet MS"/>
                <w:sz w:val="21"/>
              </w:rPr>
            </w:pPr>
          </w:p>
          <w:p>
            <w:pPr>
              <w:pStyle w:val="TableParagraph"/>
              <w:ind w:left="130"/>
              <w:rPr>
                <w:b/>
                <w:sz w:val="23"/>
              </w:rPr>
            </w:pPr>
            <w:r>
              <w:rPr>
                <w:b/>
                <w:w w:val="99"/>
                <w:sz w:val="23"/>
              </w:rPr>
              <w:t>1</w:t>
            </w:r>
          </w:p>
        </w:tc>
        <w:tc>
          <w:tcPr>
            <w:tcW w:w="1083" w:type="dxa"/>
            <w:gridSpan w:val="4"/>
            <w:tcBorders>
              <w:left w:val="single" w:sz="12" w:space="0" w:color="000000"/>
              <w:bottom w:val="single" w:sz="12" w:space="0" w:color="000000"/>
              <w:right w:val="single" w:sz="12" w:space="0" w:color="000000"/>
            </w:tcBorders>
          </w:tcPr>
          <w:p>
            <w:pPr>
              <w:pStyle w:val="TableParagraph"/>
              <w:tabs>
                <w:tab w:pos="712" w:val="left" w:leader="none"/>
              </w:tabs>
              <w:spacing w:before="78"/>
              <w:ind w:left="33"/>
              <w:rPr>
                <w:b/>
                <w:sz w:val="15"/>
              </w:rPr>
            </w:pPr>
            <w:r>
              <w:rPr>
                <w:b/>
                <w:spacing w:val="-3"/>
                <w:w w:val="105"/>
                <w:position w:val="1"/>
                <w:sz w:val="11"/>
              </w:rPr>
              <w:t>INIZIO</w:t>
              <w:tab/>
            </w:r>
            <w:r>
              <w:rPr>
                <w:b/>
                <w:w w:val="105"/>
                <w:sz w:val="15"/>
              </w:rPr>
              <w:t>:</w:t>
            </w:r>
          </w:p>
        </w:tc>
        <w:tc>
          <w:tcPr>
            <w:tcW w:w="2172" w:type="dxa"/>
            <w:gridSpan w:val="8"/>
            <w:tcBorders>
              <w:left w:val="single" w:sz="12" w:space="0" w:color="000000"/>
              <w:bottom w:val="single" w:sz="12" w:space="0" w:color="000000"/>
              <w:right w:val="single" w:sz="12" w:space="0" w:color="000000"/>
            </w:tcBorders>
          </w:tcPr>
          <w:p>
            <w:pPr>
              <w:pStyle w:val="TableParagraph"/>
              <w:spacing w:line="59" w:lineRule="exact" w:before="28"/>
              <w:ind w:right="49"/>
              <w:jc w:val="right"/>
              <w:rPr>
                <w:b/>
                <w:sz w:val="9"/>
              </w:rPr>
            </w:pPr>
            <w:r>
              <w:rPr>
                <w:b/>
                <w:w w:val="107"/>
                <w:sz w:val="9"/>
              </w:rPr>
              <w:t>S</w:t>
            </w:r>
          </w:p>
          <w:p>
            <w:pPr>
              <w:pStyle w:val="TableParagraph"/>
              <w:tabs>
                <w:tab w:pos="1733" w:val="left" w:leader="none"/>
              </w:tabs>
              <w:spacing w:line="223" w:lineRule="exact"/>
              <w:ind w:left="33"/>
              <w:rPr>
                <w:b/>
                <w:sz w:val="9"/>
              </w:rPr>
            </w:pPr>
            <w:r>
              <w:rPr>
                <w:b/>
                <w:w w:val="105"/>
                <w:sz w:val="11"/>
              </w:rPr>
              <w:t>SQ. </w:t>
            </w:r>
            <w:r>
              <w:rPr>
                <w:b/>
                <w:spacing w:val="11"/>
                <w:w w:val="105"/>
                <w:sz w:val="11"/>
              </w:rPr>
              <w:t> </w:t>
            </w:r>
            <w:r>
              <w:rPr>
                <w:w w:val="105"/>
                <w:sz w:val="19"/>
              </w:rPr>
              <w:t>BLU</w:t>
              <w:tab/>
            </w:r>
            <w:r>
              <w:rPr>
                <w:b/>
                <w:w w:val="105"/>
                <w:position w:val="2"/>
                <w:sz w:val="19"/>
              </w:rPr>
              <w:t>A</w:t>
            </w:r>
            <w:r>
              <w:rPr>
                <w:b/>
                <w:spacing w:val="39"/>
                <w:w w:val="105"/>
                <w:position w:val="2"/>
                <w:sz w:val="19"/>
              </w:rPr>
              <w:t> </w:t>
            </w:r>
            <w:r>
              <w:rPr>
                <w:b/>
                <w:w w:val="105"/>
                <w:position w:val="-4"/>
                <w:sz w:val="9"/>
              </w:rPr>
              <w:t>R</w:t>
            </w:r>
          </w:p>
        </w:tc>
        <w:tc>
          <w:tcPr>
            <w:tcW w:w="538" w:type="dxa"/>
            <w:tcBorders>
              <w:left w:val="single" w:sz="12" w:space="0" w:color="000000"/>
              <w:bottom w:val="single" w:sz="12" w:space="0" w:color="000000"/>
              <w:right w:val="single" w:sz="12" w:space="0" w:color="000000"/>
            </w:tcBorders>
          </w:tcPr>
          <w:p>
            <w:pPr>
              <w:pStyle w:val="TableParagraph"/>
              <w:spacing w:before="106"/>
              <w:ind w:left="69" w:right="50"/>
              <w:jc w:val="center"/>
              <w:rPr>
                <w:b/>
                <w:sz w:val="11"/>
              </w:rPr>
            </w:pPr>
            <w:r>
              <w:rPr>
                <w:b/>
                <w:w w:val="105"/>
                <w:sz w:val="11"/>
              </w:rPr>
              <w:t>PUNTI</w:t>
            </w:r>
          </w:p>
        </w:tc>
        <w:tc>
          <w:tcPr>
            <w:tcW w:w="818" w:type="dxa"/>
            <w:gridSpan w:val="2"/>
            <w:tcBorders>
              <w:left w:val="single" w:sz="12" w:space="0" w:color="000000"/>
              <w:bottom w:val="single" w:sz="12" w:space="0" w:color="000000"/>
              <w:right w:val="single" w:sz="12" w:space="0" w:color="000000"/>
            </w:tcBorders>
          </w:tcPr>
          <w:p>
            <w:pPr>
              <w:pStyle w:val="TableParagraph"/>
              <w:spacing w:line="259" w:lineRule="auto" w:before="38"/>
              <w:ind w:left="190" w:right="113" w:hanging="36"/>
              <w:rPr>
                <w:b/>
                <w:sz w:val="11"/>
              </w:rPr>
            </w:pPr>
            <w:r>
              <w:rPr>
                <w:b/>
                <w:w w:val="105"/>
                <w:sz w:val="11"/>
              </w:rPr>
              <w:t>LIBERO / UNDER</w:t>
            </w:r>
          </w:p>
        </w:tc>
        <w:tc>
          <w:tcPr>
            <w:tcW w:w="2166" w:type="dxa"/>
            <w:gridSpan w:val="8"/>
            <w:tcBorders>
              <w:left w:val="single" w:sz="12" w:space="0" w:color="000000"/>
              <w:bottom w:val="single" w:sz="12" w:space="0" w:color="000000"/>
              <w:right w:val="single" w:sz="12" w:space="0" w:color="000000"/>
            </w:tcBorders>
          </w:tcPr>
          <w:p>
            <w:pPr>
              <w:pStyle w:val="TableParagraph"/>
              <w:spacing w:line="74" w:lineRule="auto" w:before="79"/>
              <w:ind w:left="44"/>
              <w:rPr>
                <w:b/>
                <w:sz w:val="19"/>
              </w:rPr>
            </w:pPr>
            <w:r>
              <w:rPr>
                <w:b/>
                <w:w w:val="105"/>
                <w:sz w:val="9"/>
              </w:rPr>
              <w:t>S </w:t>
            </w:r>
            <w:r>
              <w:rPr>
                <w:b/>
                <w:w w:val="105"/>
                <w:position w:val="-10"/>
                <w:sz w:val="19"/>
              </w:rPr>
              <w:t>B</w:t>
            </w:r>
          </w:p>
          <w:p>
            <w:pPr>
              <w:pStyle w:val="TableParagraph"/>
              <w:tabs>
                <w:tab w:pos="569" w:val="left" w:leader="none"/>
              </w:tabs>
              <w:spacing w:line="100" w:lineRule="auto"/>
              <w:ind w:left="46"/>
              <w:rPr>
                <w:sz w:val="19"/>
              </w:rPr>
            </w:pPr>
            <w:r>
              <w:rPr>
                <w:b/>
                <w:w w:val="105"/>
                <w:position w:val="-4"/>
                <w:sz w:val="9"/>
              </w:rPr>
              <w:t>R</w:t>
              <w:tab/>
            </w:r>
            <w:r>
              <w:rPr>
                <w:b/>
                <w:w w:val="105"/>
                <w:sz w:val="11"/>
              </w:rPr>
              <w:t>SQ.</w:t>
            </w:r>
            <w:r>
              <w:rPr>
                <w:b/>
                <w:spacing w:val="22"/>
                <w:w w:val="105"/>
                <w:sz w:val="11"/>
              </w:rPr>
              <w:t> </w:t>
            </w:r>
            <w:r>
              <w:rPr>
                <w:w w:val="105"/>
                <w:sz w:val="19"/>
              </w:rPr>
              <w:t>ROSSA</w:t>
            </w:r>
          </w:p>
        </w:tc>
        <w:tc>
          <w:tcPr>
            <w:tcW w:w="1082" w:type="dxa"/>
            <w:gridSpan w:val="4"/>
            <w:tcBorders>
              <w:left w:val="single" w:sz="12" w:space="0" w:color="000000"/>
              <w:bottom w:val="single" w:sz="12" w:space="0" w:color="000000"/>
              <w:right w:val="single" w:sz="12" w:space="0" w:color="000000"/>
            </w:tcBorders>
          </w:tcPr>
          <w:p>
            <w:pPr>
              <w:pStyle w:val="TableParagraph"/>
              <w:tabs>
                <w:tab w:pos="711" w:val="left" w:leader="none"/>
              </w:tabs>
              <w:spacing w:before="78"/>
              <w:ind w:left="30"/>
              <w:rPr>
                <w:b/>
                <w:sz w:val="15"/>
              </w:rPr>
            </w:pPr>
            <w:r>
              <w:rPr>
                <w:b/>
                <w:w w:val="105"/>
                <w:position w:val="1"/>
                <w:sz w:val="11"/>
              </w:rPr>
              <w:t>FINE</w:t>
              <w:tab/>
            </w:r>
            <w:r>
              <w:rPr>
                <w:b/>
                <w:w w:val="105"/>
                <w:sz w:val="15"/>
              </w:rPr>
              <w:t>:</w:t>
            </w:r>
          </w:p>
        </w:tc>
        <w:tc>
          <w:tcPr>
            <w:tcW w:w="546" w:type="dxa"/>
            <w:tcBorders>
              <w:left w:val="single" w:sz="12" w:space="0" w:color="000000"/>
              <w:bottom w:val="single" w:sz="12" w:space="0" w:color="000000"/>
              <w:right w:val="single" w:sz="12" w:space="0" w:color="000000"/>
            </w:tcBorders>
          </w:tcPr>
          <w:p>
            <w:pPr>
              <w:pStyle w:val="TableParagraph"/>
              <w:spacing w:before="106"/>
              <w:ind w:left="90"/>
              <w:rPr>
                <w:b/>
                <w:sz w:val="11"/>
              </w:rPr>
            </w:pPr>
            <w:r>
              <w:rPr>
                <w:b/>
                <w:w w:val="105"/>
                <w:sz w:val="11"/>
              </w:rPr>
              <w:t>PUNTI</w:t>
            </w:r>
          </w:p>
        </w:tc>
        <w:tc>
          <w:tcPr>
            <w:tcW w:w="810" w:type="dxa"/>
            <w:gridSpan w:val="2"/>
            <w:tcBorders>
              <w:left w:val="single" w:sz="12" w:space="0" w:color="000000"/>
              <w:bottom w:val="single" w:sz="12" w:space="0" w:color="000000"/>
              <w:right w:val="single" w:sz="12" w:space="0" w:color="000000"/>
            </w:tcBorders>
          </w:tcPr>
          <w:p>
            <w:pPr>
              <w:pStyle w:val="TableParagraph"/>
              <w:spacing w:line="259" w:lineRule="auto" w:before="38"/>
              <w:ind w:left="186" w:right="109" w:hanging="36"/>
              <w:rPr>
                <w:b/>
                <w:sz w:val="11"/>
              </w:rPr>
            </w:pPr>
            <w:r>
              <w:rPr>
                <w:b/>
                <w:w w:val="105"/>
                <w:sz w:val="11"/>
              </w:rPr>
              <w:t>LIBERO / UNDER</w:t>
            </w:r>
          </w:p>
        </w:tc>
      </w:tr>
      <w:tr>
        <w:trPr>
          <w:trHeight w:val="212"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12" w:space="0" w:color="000000"/>
            </w:tcBorders>
          </w:tcPr>
          <w:p>
            <w:pPr>
              <w:pStyle w:val="TableParagraph"/>
              <w:spacing w:before="12"/>
              <w:ind w:left="11"/>
              <w:jc w:val="center"/>
              <w:rPr>
                <w:b/>
                <w:sz w:val="15"/>
              </w:rPr>
            </w:pPr>
            <w:r>
              <w:rPr>
                <w:b/>
                <w:w w:val="102"/>
                <w:sz w:val="15"/>
              </w:rPr>
              <w:t>I</w:t>
            </w:r>
          </w:p>
        </w:tc>
        <w:tc>
          <w:tcPr>
            <w:tcW w:w="538" w:type="dxa"/>
            <w:gridSpan w:val="2"/>
            <w:tcBorders>
              <w:top w:val="single" w:sz="12" w:space="0" w:color="000000"/>
              <w:bottom w:val="single" w:sz="12" w:space="0" w:color="000000"/>
            </w:tcBorders>
          </w:tcPr>
          <w:p>
            <w:pPr>
              <w:pStyle w:val="TableParagraph"/>
              <w:spacing w:before="12"/>
              <w:ind w:left="176" w:right="154"/>
              <w:jc w:val="center"/>
              <w:rPr>
                <w:b/>
                <w:sz w:val="15"/>
              </w:rPr>
            </w:pPr>
            <w:r>
              <w:rPr>
                <w:b/>
                <w:sz w:val="15"/>
              </w:rPr>
              <w:t>II</w:t>
            </w:r>
          </w:p>
        </w:tc>
        <w:tc>
          <w:tcPr>
            <w:tcW w:w="545" w:type="dxa"/>
            <w:gridSpan w:val="2"/>
            <w:tcBorders>
              <w:top w:val="single" w:sz="12" w:space="0" w:color="000000"/>
              <w:bottom w:val="single" w:sz="12" w:space="0" w:color="000000"/>
            </w:tcBorders>
          </w:tcPr>
          <w:p>
            <w:pPr>
              <w:pStyle w:val="TableParagraph"/>
              <w:spacing w:before="12"/>
              <w:ind w:left="186" w:right="162"/>
              <w:jc w:val="center"/>
              <w:rPr>
                <w:b/>
                <w:sz w:val="15"/>
              </w:rPr>
            </w:pPr>
            <w:r>
              <w:rPr>
                <w:b/>
                <w:sz w:val="15"/>
              </w:rPr>
              <w:t>III</w:t>
            </w:r>
          </w:p>
        </w:tc>
        <w:tc>
          <w:tcPr>
            <w:tcW w:w="545" w:type="dxa"/>
            <w:gridSpan w:val="2"/>
            <w:tcBorders>
              <w:top w:val="single" w:sz="12" w:space="0" w:color="000000"/>
              <w:bottom w:val="single" w:sz="12" w:space="0" w:color="000000"/>
            </w:tcBorders>
          </w:tcPr>
          <w:p>
            <w:pPr>
              <w:pStyle w:val="TableParagraph"/>
              <w:spacing w:before="12"/>
              <w:ind w:left="186" w:right="165"/>
              <w:jc w:val="center"/>
              <w:rPr>
                <w:b/>
                <w:sz w:val="15"/>
              </w:rPr>
            </w:pPr>
            <w:r>
              <w:rPr>
                <w:b/>
                <w:sz w:val="15"/>
              </w:rPr>
              <w:t>IV</w:t>
            </w:r>
          </w:p>
        </w:tc>
        <w:tc>
          <w:tcPr>
            <w:tcW w:w="537" w:type="dxa"/>
            <w:gridSpan w:val="2"/>
            <w:tcBorders>
              <w:top w:val="single" w:sz="12" w:space="0" w:color="000000"/>
              <w:bottom w:val="single" w:sz="12" w:space="0" w:color="000000"/>
            </w:tcBorders>
          </w:tcPr>
          <w:p>
            <w:pPr>
              <w:pStyle w:val="TableParagraph"/>
              <w:spacing w:before="12"/>
              <w:ind w:left="23"/>
              <w:jc w:val="center"/>
              <w:rPr>
                <w:b/>
                <w:sz w:val="15"/>
              </w:rPr>
            </w:pPr>
            <w:r>
              <w:rPr>
                <w:b/>
                <w:w w:val="102"/>
                <w:sz w:val="15"/>
              </w:rPr>
              <w:t>V</w:t>
            </w:r>
          </w:p>
        </w:tc>
        <w:tc>
          <w:tcPr>
            <w:tcW w:w="545" w:type="dxa"/>
            <w:gridSpan w:val="2"/>
            <w:tcBorders>
              <w:top w:val="single" w:sz="12" w:space="0" w:color="000000"/>
              <w:bottom w:val="single" w:sz="12" w:space="0" w:color="000000"/>
              <w:right w:val="single" w:sz="12" w:space="0" w:color="000000"/>
            </w:tcBorders>
          </w:tcPr>
          <w:p>
            <w:pPr>
              <w:pStyle w:val="TableParagraph"/>
              <w:spacing w:before="12"/>
              <w:ind w:left="188" w:right="154"/>
              <w:jc w:val="center"/>
              <w:rPr>
                <w:b/>
                <w:sz w:val="15"/>
              </w:rPr>
            </w:pPr>
            <w:r>
              <w:rPr>
                <w:b/>
                <w:sz w:val="15"/>
              </w:rPr>
              <w:t>VI</w:t>
            </w:r>
          </w:p>
        </w:tc>
        <w:tc>
          <w:tcPr>
            <w:tcW w:w="538"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8"/>
              <w:ind w:left="40"/>
              <w:rPr>
                <w:sz w:val="6"/>
              </w:rPr>
            </w:pPr>
            <w:r>
              <w:rPr>
                <w:w w:val="110"/>
                <w:sz w:val="6"/>
              </w:rPr>
              <w:t>1     13    25 </w:t>
            </w:r>
            <w:r>
              <w:rPr>
                <w:spacing w:val="5"/>
                <w:w w:val="110"/>
                <w:sz w:val="6"/>
              </w:rPr>
              <w:t> </w:t>
            </w:r>
            <w:r>
              <w:rPr>
                <w:spacing w:val="-8"/>
                <w:w w:val="110"/>
                <w:sz w:val="6"/>
              </w:rPr>
              <w:t>37</w:t>
            </w:r>
          </w:p>
          <w:p>
            <w:pPr>
              <w:pStyle w:val="TableParagraph"/>
              <w:spacing w:before="51"/>
              <w:ind w:left="40"/>
              <w:rPr>
                <w:sz w:val="6"/>
              </w:rPr>
            </w:pPr>
            <w:r>
              <w:rPr>
                <w:w w:val="110"/>
                <w:sz w:val="6"/>
              </w:rPr>
              <w:t>2     14    26 </w:t>
            </w:r>
            <w:r>
              <w:rPr>
                <w:spacing w:val="5"/>
                <w:w w:val="110"/>
                <w:sz w:val="6"/>
              </w:rPr>
              <w:t> </w:t>
            </w:r>
            <w:r>
              <w:rPr>
                <w:spacing w:val="-8"/>
                <w:w w:val="110"/>
                <w:sz w:val="6"/>
              </w:rPr>
              <w:t>38</w:t>
            </w:r>
          </w:p>
          <w:p>
            <w:pPr>
              <w:pStyle w:val="TableParagraph"/>
              <w:spacing w:before="51"/>
              <w:ind w:left="40"/>
              <w:rPr>
                <w:sz w:val="6"/>
              </w:rPr>
            </w:pPr>
            <w:r>
              <w:rPr>
                <w:w w:val="110"/>
                <w:sz w:val="6"/>
              </w:rPr>
              <w:t>3     15    27 </w:t>
            </w:r>
            <w:r>
              <w:rPr>
                <w:spacing w:val="5"/>
                <w:w w:val="110"/>
                <w:sz w:val="6"/>
              </w:rPr>
              <w:t> </w:t>
            </w:r>
            <w:r>
              <w:rPr>
                <w:spacing w:val="-8"/>
                <w:w w:val="110"/>
                <w:sz w:val="6"/>
              </w:rPr>
              <w:t>39</w:t>
            </w:r>
          </w:p>
          <w:p>
            <w:pPr>
              <w:pStyle w:val="TableParagraph"/>
              <w:spacing w:before="51"/>
              <w:ind w:left="40"/>
              <w:rPr>
                <w:sz w:val="6"/>
              </w:rPr>
            </w:pPr>
            <w:r>
              <w:rPr>
                <w:w w:val="110"/>
                <w:sz w:val="6"/>
              </w:rPr>
              <w:t>4     16    28 </w:t>
            </w:r>
            <w:r>
              <w:rPr>
                <w:spacing w:val="5"/>
                <w:w w:val="110"/>
                <w:sz w:val="6"/>
              </w:rPr>
              <w:t> </w:t>
            </w:r>
            <w:r>
              <w:rPr>
                <w:spacing w:val="-8"/>
                <w:w w:val="110"/>
                <w:sz w:val="6"/>
              </w:rPr>
              <w:t>40</w:t>
            </w:r>
          </w:p>
          <w:p>
            <w:pPr>
              <w:pStyle w:val="TableParagraph"/>
              <w:spacing w:before="51"/>
              <w:ind w:left="40"/>
              <w:rPr>
                <w:sz w:val="6"/>
              </w:rPr>
            </w:pPr>
            <w:r>
              <w:rPr>
                <w:w w:val="110"/>
                <w:sz w:val="6"/>
              </w:rPr>
              <w:t>5     17    29 </w:t>
            </w:r>
            <w:r>
              <w:rPr>
                <w:spacing w:val="5"/>
                <w:w w:val="110"/>
                <w:sz w:val="6"/>
              </w:rPr>
              <w:t> </w:t>
            </w:r>
            <w:r>
              <w:rPr>
                <w:spacing w:val="-8"/>
                <w:w w:val="110"/>
                <w:sz w:val="6"/>
              </w:rPr>
              <w:t>41</w:t>
            </w:r>
          </w:p>
          <w:p>
            <w:pPr>
              <w:pStyle w:val="TableParagraph"/>
              <w:spacing w:before="51"/>
              <w:ind w:left="40"/>
              <w:rPr>
                <w:sz w:val="6"/>
              </w:rPr>
            </w:pPr>
            <w:r>
              <w:rPr>
                <w:w w:val="110"/>
                <w:sz w:val="6"/>
              </w:rPr>
              <w:t>6     18    30 </w:t>
            </w:r>
            <w:r>
              <w:rPr>
                <w:spacing w:val="5"/>
                <w:w w:val="110"/>
                <w:sz w:val="6"/>
              </w:rPr>
              <w:t> </w:t>
            </w:r>
            <w:r>
              <w:rPr>
                <w:spacing w:val="-8"/>
                <w:w w:val="110"/>
                <w:sz w:val="6"/>
              </w:rPr>
              <w:t>42</w:t>
            </w:r>
          </w:p>
          <w:p>
            <w:pPr>
              <w:pStyle w:val="TableParagraph"/>
              <w:spacing w:before="51"/>
              <w:ind w:left="40"/>
              <w:rPr>
                <w:sz w:val="6"/>
              </w:rPr>
            </w:pPr>
            <w:r>
              <w:rPr>
                <w:w w:val="110"/>
                <w:sz w:val="6"/>
              </w:rPr>
              <w:t>7     19    31 </w:t>
            </w:r>
            <w:r>
              <w:rPr>
                <w:spacing w:val="5"/>
                <w:w w:val="110"/>
                <w:sz w:val="6"/>
              </w:rPr>
              <w:t> </w:t>
            </w:r>
            <w:r>
              <w:rPr>
                <w:spacing w:val="-8"/>
                <w:w w:val="110"/>
                <w:sz w:val="6"/>
              </w:rPr>
              <w:t>43</w:t>
            </w:r>
          </w:p>
          <w:p>
            <w:pPr>
              <w:pStyle w:val="TableParagraph"/>
              <w:spacing w:before="51"/>
              <w:ind w:left="40"/>
              <w:rPr>
                <w:sz w:val="6"/>
              </w:rPr>
            </w:pPr>
            <w:r>
              <w:rPr>
                <w:w w:val="110"/>
                <w:sz w:val="6"/>
              </w:rPr>
              <w:t>8     20    32 </w:t>
            </w:r>
            <w:r>
              <w:rPr>
                <w:spacing w:val="5"/>
                <w:w w:val="110"/>
                <w:sz w:val="6"/>
              </w:rPr>
              <w:t> </w:t>
            </w:r>
            <w:r>
              <w:rPr>
                <w:spacing w:val="-8"/>
                <w:w w:val="110"/>
                <w:sz w:val="6"/>
              </w:rPr>
              <w:t>44</w:t>
            </w:r>
          </w:p>
          <w:p>
            <w:pPr>
              <w:pStyle w:val="TableParagraph"/>
              <w:spacing w:before="51"/>
              <w:ind w:left="40"/>
              <w:rPr>
                <w:sz w:val="6"/>
              </w:rPr>
            </w:pPr>
            <w:r>
              <w:rPr>
                <w:w w:val="110"/>
                <w:sz w:val="6"/>
              </w:rPr>
              <w:t>9     21    33 </w:t>
            </w:r>
            <w:r>
              <w:rPr>
                <w:spacing w:val="5"/>
                <w:w w:val="110"/>
                <w:sz w:val="6"/>
              </w:rPr>
              <w:t> </w:t>
            </w:r>
            <w:r>
              <w:rPr>
                <w:spacing w:val="-8"/>
                <w:w w:val="110"/>
                <w:sz w:val="6"/>
              </w:rPr>
              <w:t>45</w:t>
            </w:r>
          </w:p>
          <w:p>
            <w:pPr>
              <w:pStyle w:val="TableParagraph"/>
              <w:spacing w:before="51"/>
              <w:ind w:left="21"/>
              <w:rPr>
                <w:sz w:val="6"/>
              </w:rPr>
            </w:pPr>
            <w:r>
              <w:rPr>
                <w:w w:val="110"/>
                <w:sz w:val="6"/>
              </w:rPr>
              <w:t>10    22    34 </w:t>
            </w:r>
            <w:r>
              <w:rPr>
                <w:spacing w:val="6"/>
                <w:w w:val="110"/>
                <w:sz w:val="6"/>
              </w:rPr>
              <w:t> </w:t>
            </w:r>
            <w:r>
              <w:rPr>
                <w:spacing w:val="-8"/>
                <w:w w:val="110"/>
                <w:sz w:val="6"/>
              </w:rPr>
              <w:t>46</w:t>
            </w:r>
          </w:p>
          <w:p>
            <w:pPr>
              <w:pStyle w:val="TableParagraph"/>
              <w:spacing w:before="51"/>
              <w:ind w:left="21"/>
              <w:rPr>
                <w:sz w:val="6"/>
              </w:rPr>
            </w:pPr>
            <w:r>
              <w:rPr>
                <w:w w:val="110"/>
                <w:sz w:val="6"/>
              </w:rPr>
              <w:t>11    23    35 </w:t>
            </w:r>
            <w:r>
              <w:rPr>
                <w:spacing w:val="6"/>
                <w:w w:val="110"/>
                <w:sz w:val="6"/>
              </w:rPr>
              <w:t> </w:t>
            </w:r>
            <w:r>
              <w:rPr>
                <w:spacing w:val="-8"/>
                <w:w w:val="110"/>
                <w:sz w:val="6"/>
              </w:rPr>
              <w:t>47</w:t>
            </w:r>
          </w:p>
          <w:p>
            <w:pPr>
              <w:pStyle w:val="TableParagraph"/>
              <w:spacing w:line="60" w:lineRule="exact" w:before="51"/>
              <w:ind w:left="21"/>
              <w:rPr>
                <w:sz w:val="6"/>
              </w:rPr>
            </w:pPr>
            <w:r>
              <w:rPr>
                <w:w w:val="110"/>
                <w:sz w:val="6"/>
              </w:rPr>
              <w:t>12    24    36 </w:t>
            </w:r>
            <w:r>
              <w:rPr>
                <w:spacing w:val="6"/>
                <w:w w:val="110"/>
                <w:sz w:val="6"/>
              </w:rPr>
              <w:t> </w:t>
            </w:r>
            <w:r>
              <w:rPr>
                <w:spacing w:val="-8"/>
                <w:w w:val="110"/>
                <w:sz w:val="6"/>
              </w:rPr>
              <w:t>48</w:t>
            </w:r>
          </w:p>
        </w:tc>
        <w:tc>
          <w:tcPr>
            <w:tcW w:w="409" w:type="dxa"/>
            <w:tcBorders>
              <w:top w:val="single" w:sz="12" w:space="0" w:color="000000"/>
              <w:left w:val="single" w:sz="12" w:space="0" w:color="000000"/>
            </w:tcBorders>
          </w:tcPr>
          <w:p>
            <w:pPr>
              <w:pStyle w:val="TableParagraph"/>
              <w:rPr>
                <w:rFonts w:ascii="Times New Roman"/>
                <w:sz w:val="14"/>
              </w:rPr>
            </w:pPr>
          </w:p>
        </w:tc>
        <w:tc>
          <w:tcPr>
            <w:tcW w:w="409" w:type="dxa"/>
            <w:tcBorders>
              <w:top w:val="single" w:sz="12"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12" w:space="0" w:color="000000"/>
            </w:tcBorders>
          </w:tcPr>
          <w:p>
            <w:pPr>
              <w:pStyle w:val="TableParagraph"/>
              <w:spacing w:before="12"/>
              <w:ind w:left="12"/>
              <w:jc w:val="center"/>
              <w:rPr>
                <w:b/>
                <w:sz w:val="15"/>
              </w:rPr>
            </w:pPr>
            <w:r>
              <w:rPr>
                <w:b/>
                <w:w w:val="102"/>
                <w:sz w:val="15"/>
              </w:rPr>
              <w:t>I</w:t>
            </w:r>
          </w:p>
        </w:tc>
        <w:tc>
          <w:tcPr>
            <w:tcW w:w="545" w:type="dxa"/>
            <w:gridSpan w:val="2"/>
            <w:tcBorders>
              <w:top w:val="single" w:sz="12" w:space="0" w:color="000000"/>
              <w:bottom w:val="single" w:sz="12" w:space="0" w:color="000000"/>
            </w:tcBorders>
          </w:tcPr>
          <w:p>
            <w:pPr>
              <w:pStyle w:val="TableParagraph"/>
              <w:spacing w:before="12"/>
              <w:ind w:left="186" w:right="163"/>
              <w:jc w:val="center"/>
              <w:rPr>
                <w:b/>
                <w:sz w:val="15"/>
              </w:rPr>
            </w:pPr>
            <w:r>
              <w:rPr>
                <w:b/>
                <w:sz w:val="15"/>
              </w:rPr>
              <w:t>II</w:t>
            </w:r>
          </w:p>
        </w:tc>
        <w:tc>
          <w:tcPr>
            <w:tcW w:w="545" w:type="dxa"/>
            <w:gridSpan w:val="2"/>
            <w:tcBorders>
              <w:top w:val="single" w:sz="12" w:space="0" w:color="000000"/>
              <w:bottom w:val="single" w:sz="12" w:space="0" w:color="000000"/>
            </w:tcBorders>
          </w:tcPr>
          <w:p>
            <w:pPr>
              <w:pStyle w:val="TableParagraph"/>
              <w:spacing w:before="12"/>
              <w:ind w:left="184" w:right="166"/>
              <w:jc w:val="center"/>
              <w:rPr>
                <w:b/>
                <w:sz w:val="15"/>
              </w:rPr>
            </w:pPr>
            <w:r>
              <w:rPr>
                <w:b/>
                <w:sz w:val="15"/>
              </w:rPr>
              <w:t>III</w:t>
            </w:r>
          </w:p>
        </w:tc>
        <w:tc>
          <w:tcPr>
            <w:tcW w:w="538" w:type="dxa"/>
            <w:gridSpan w:val="2"/>
            <w:tcBorders>
              <w:top w:val="single" w:sz="12" w:space="0" w:color="000000"/>
              <w:bottom w:val="single" w:sz="12" w:space="0" w:color="000000"/>
            </w:tcBorders>
          </w:tcPr>
          <w:p>
            <w:pPr>
              <w:pStyle w:val="TableParagraph"/>
              <w:spacing w:before="12"/>
              <w:ind w:left="172" w:right="154"/>
              <w:jc w:val="center"/>
              <w:rPr>
                <w:b/>
                <w:sz w:val="15"/>
              </w:rPr>
            </w:pPr>
            <w:r>
              <w:rPr>
                <w:b/>
                <w:sz w:val="15"/>
              </w:rPr>
              <w:t>IV</w:t>
            </w:r>
          </w:p>
        </w:tc>
        <w:tc>
          <w:tcPr>
            <w:tcW w:w="545" w:type="dxa"/>
            <w:gridSpan w:val="2"/>
            <w:tcBorders>
              <w:top w:val="single" w:sz="12" w:space="0" w:color="000000"/>
              <w:bottom w:val="single" w:sz="12" w:space="0" w:color="000000"/>
            </w:tcBorders>
          </w:tcPr>
          <w:p>
            <w:pPr>
              <w:pStyle w:val="TableParagraph"/>
              <w:spacing w:before="12"/>
              <w:ind w:left="19"/>
              <w:jc w:val="center"/>
              <w:rPr>
                <w:b/>
                <w:sz w:val="15"/>
              </w:rPr>
            </w:pPr>
            <w:r>
              <w:rPr>
                <w:b/>
                <w:w w:val="102"/>
                <w:sz w:val="15"/>
              </w:rPr>
              <w:t>V</w:t>
            </w:r>
          </w:p>
        </w:tc>
        <w:tc>
          <w:tcPr>
            <w:tcW w:w="537" w:type="dxa"/>
            <w:gridSpan w:val="2"/>
            <w:tcBorders>
              <w:top w:val="single" w:sz="12" w:space="0" w:color="000000"/>
              <w:bottom w:val="single" w:sz="12" w:space="0" w:color="000000"/>
              <w:right w:val="single" w:sz="12" w:space="0" w:color="000000"/>
            </w:tcBorders>
          </w:tcPr>
          <w:p>
            <w:pPr>
              <w:pStyle w:val="TableParagraph"/>
              <w:spacing w:before="12"/>
              <w:ind w:left="182" w:right="150"/>
              <w:jc w:val="center"/>
              <w:rPr>
                <w:b/>
                <w:sz w:val="15"/>
              </w:rPr>
            </w:pPr>
            <w:r>
              <w:rPr>
                <w:b/>
                <w:sz w:val="15"/>
              </w:rPr>
              <w:t>VI</w:t>
            </w:r>
          </w:p>
        </w:tc>
        <w:tc>
          <w:tcPr>
            <w:tcW w:w="54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8"/>
              <w:ind w:left="44"/>
              <w:rPr>
                <w:sz w:val="6"/>
              </w:rPr>
            </w:pPr>
            <w:r>
              <w:rPr>
                <w:w w:val="110"/>
                <w:sz w:val="6"/>
              </w:rPr>
              <w:t>1     13    25 </w:t>
            </w:r>
            <w:r>
              <w:rPr>
                <w:spacing w:val="2"/>
                <w:w w:val="110"/>
                <w:sz w:val="6"/>
              </w:rPr>
              <w:t> </w:t>
            </w:r>
            <w:r>
              <w:rPr>
                <w:w w:val="110"/>
                <w:sz w:val="6"/>
              </w:rPr>
              <w:t>37</w:t>
            </w:r>
          </w:p>
          <w:p>
            <w:pPr>
              <w:pStyle w:val="TableParagraph"/>
              <w:spacing w:before="51"/>
              <w:ind w:left="44"/>
              <w:rPr>
                <w:sz w:val="6"/>
              </w:rPr>
            </w:pPr>
            <w:r>
              <w:rPr>
                <w:w w:val="110"/>
                <w:sz w:val="6"/>
              </w:rPr>
              <w:t>2     14    26 </w:t>
            </w:r>
            <w:r>
              <w:rPr>
                <w:spacing w:val="2"/>
                <w:w w:val="110"/>
                <w:sz w:val="6"/>
              </w:rPr>
              <w:t> </w:t>
            </w:r>
            <w:r>
              <w:rPr>
                <w:w w:val="110"/>
                <w:sz w:val="6"/>
              </w:rPr>
              <w:t>38</w:t>
            </w:r>
          </w:p>
          <w:p>
            <w:pPr>
              <w:pStyle w:val="TableParagraph"/>
              <w:spacing w:before="51"/>
              <w:ind w:left="44"/>
              <w:rPr>
                <w:sz w:val="6"/>
              </w:rPr>
            </w:pPr>
            <w:r>
              <w:rPr>
                <w:w w:val="110"/>
                <w:sz w:val="6"/>
              </w:rPr>
              <w:t>3     15    27 </w:t>
            </w:r>
            <w:r>
              <w:rPr>
                <w:spacing w:val="2"/>
                <w:w w:val="110"/>
                <w:sz w:val="6"/>
              </w:rPr>
              <w:t> </w:t>
            </w:r>
            <w:r>
              <w:rPr>
                <w:w w:val="110"/>
                <w:sz w:val="6"/>
              </w:rPr>
              <w:t>39</w:t>
            </w:r>
          </w:p>
          <w:p>
            <w:pPr>
              <w:pStyle w:val="TableParagraph"/>
              <w:spacing w:before="51"/>
              <w:ind w:left="44"/>
              <w:rPr>
                <w:sz w:val="6"/>
              </w:rPr>
            </w:pPr>
            <w:r>
              <w:rPr>
                <w:w w:val="110"/>
                <w:sz w:val="6"/>
              </w:rPr>
              <w:t>4     16    28 </w:t>
            </w:r>
            <w:r>
              <w:rPr>
                <w:spacing w:val="2"/>
                <w:w w:val="110"/>
                <w:sz w:val="6"/>
              </w:rPr>
              <w:t> </w:t>
            </w:r>
            <w:r>
              <w:rPr>
                <w:w w:val="110"/>
                <w:sz w:val="6"/>
              </w:rPr>
              <w:t>40</w:t>
            </w:r>
          </w:p>
          <w:p>
            <w:pPr>
              <w:pStyle w:val="TableParagraph"/>
              <w:spacing w:before="51"/>
              <w:ind w:left="44"/>
              <w:rPr>
                <w:sz w:val="6"/>
              </w:rPr>
            </w:pPr>
            <w:r>
              <w:rPr>
                <w:w w:val="110"/>
                <w:sz w:val="6"/>
              </w:rPr>
              <w:t>5     17    29 </w:t>
            </w:r>
            <w:r>
              <w:rPr>
                <w:spacing w:val="2"/>
                <w:w w:val="110"/>
                <w:sz w:val="6"/>
              </w:rPr>
              <w:t> </w:t>
            </w:r>
            <w:r>
              <w:rPr>
                <w:w w:val="110"/>
                <w:sz w:val="6"/>
              </w:rPr>
              <w:t>41</w:t>
            </w:r>
          </w:p>
          <w:p>
            <w:pPr>
              <w:pStyle w:val="TableParagraph"/>
              <w:spacing w:before="51"/>
              <w:ind w:left="44"/>
              <w:rPr>
                <w:sz w:val="6"/>
              </w:rPr>
            </w:pPr>
            <w:r>
              <w:rPr>
                <w:w w:val="110"/>
                <w:sz w:val="6"/>
              </w:rPr>
              <w:t>6     18    30 </w:t>
            </w:r>
            <w:r>
              <w:rPr>
                <w:spacing w:val="2"/>
                <w:w w:val="110"/>
                <w:sz w:val="6"/>
              </w:rPr>
              <w:t> </w:t>
            </w:r>
            <w:r>
              <w:rPr>
                <w:w w:val="110"/>
                <w:sz w:val="6"/>
              </w:rPr>
              <w:t>42</w:t>
            </w:r>
          </w:p>
          <w:p>
            <w:pPr>
              <w:pStyle w:val="TableParagraph"/>
              <w:spacing w:before="51"/>
              <w:ind w:left="44"/>
              <w:rPr>
                <w:sz w:val="6"/>
              </w:rPr>
            </w:pPr>
            <w:r>
              <w:rPr>
                <w:w w:val="110"/>
                <w:sz w:val="6"/>
              </w:rPr>
              <w:t>7     19    31 </w:t>
            </w:r>
            <w:r>
              <w:rPr>
                <w:spacing w:val="2"/>
                <w:w w:val="110"/>
                <w:sz w:val="6"/>
              </w:rPr>
              <w:t> </w:t>
            </w:r>
            <w:r>
              <w:rPr>
                <w:w w:val="110"/>
                <w:sz w:val="6"/>
              </w:rPr>
              <w:t>43</w:t>
            </w:r>
          </w:p>
          <w:p>
            <w:pPr>
              <w:pStyle w:val="TableParagraph"/>
              <w:spacing w:before="51"/>
              <w:ind w:left="44"/>
              <w:rPr>
                <w:sz w:val="6"/>
              </w:rPr>
            </w:pPr>
            <w:r>
              <w:rPr>
                <w:w w:val="110"/>
                <w:sz w:val="6"/>
              </w:rPr>
              <w:t>8     20    32 </w:t>
            </w:r>
            <w:r>
              <w:rPr>
                <w:spacing w:val="2"/>
                <w:w w:val="110"/>
                <w:sz w:val="6"/>
              </w:rPr>
              <w:t> </w:t>
            </w:r>
            <w:r>
              <w:rPr>
                <w:w w:val="110"/>
                <w:sz w:val="6"/>
              </w:rPr>
              <w:t>44</w:t>
            </w:r>
          </w:p>
          <w:p>
            <w:pPr>
              <w:pStyle w:val="TableParagraph"/>
              <w:spacing w:before="51"/>
              <w:ind w:left="44"/>
              <w:rPr>
                <w:sz w:val="6"/>
              </w:rPr>
            </w:pPr>
            <w:r>
              <w:rPr>
                <w:w w:val="110"/>
                <w:sz w:val="6"/>
              </w:rPr>
              <w:t>9     21    33 </w:t>
            </w:r>
            <w:r>
              <w:rPr>
                <w:spacing w:val="2"/>
                <w:w w:val="110"/>
                <w:sz w:val="6"/>
              </w:rPr>
              <w:t> </w:t>
            </w:r>
            <w:r>
              <w:rPr>
                <w:w w:val="110"/>
                <w:sz w:val="6"/>
              </w:rPr>
              <w:t>45</w:t>
            </w:r>
          </w:p>
          <w:p>
            <w:pPr>
              <w:pStyle w:val="TableParagraph"/>
              <w:spacing w:before="51"/>
              <w:ind w:left="26"/>
              <w:rPr>
                <w:sz w:val="6"/>
              </w:rPr>
            </w:pPr>
            <w:r>
              <w:rPr>
                <w:w w:val="110"/>
                <w:sz w:val="6"/>
              </w:rPr>
              <w:t>10    22    34 </w:t>
            </w:r>
            <w:r>
              <w:rPr>
                <w:spacing w:val="2"/>
                <w:w w:val="110"/>
                <w:sz w:val="6"/>
              </w:rPr>
              <w:t> </w:t>
            </w:r>
            <w:r>
              <w:rPr>
                <w:w w:val="110"/>
                <w:sz w:val="6"/>
              </w:rPr>
              <w:t>46</w:t>
            </w:r>
          </w:p>
          <w:p>
            <w:pPr>
              <w:pStyle w:val="TableParagraph"/>
              <w:spacing w:before="51"/>
              <w:ind w:left="26"/>
              <w:rPr>
                <w:sz w:val="6"/>
              </w:rPr>
            </w:pPr>
            <w:r>
              <w:rPr>
                <w:w w:val="110"/>
                <w:sz w:val="6"/>
              </w:rPr>
              <w:t>11    23    35 </w:t>
            </w:r>
            <w:r>
              <w:rPr>
                <w:spacing w:val="2"/>
                <w:w w:val="110"/>
                <w:sz w:val="6"/>
              </w:rPr>
              <w:t> </w:t>
            </w:r>
            <w:r>
              <w:rPr>
                <w:w w:val="110"/>
                <w:sz w:val="6"/>
              </w:rPr>
              <w:t>47</w:t>
            </w:r>
          </w:p>
          <w:p>
            <w:pPr>
              <w:pStyle w:val="TableParagraph"/>
              <w:spacing w:line="60" w:lineRule="exact" w:before="51"/>
              <w:ind w:left="26"/>
              <w:rPr>
                <w:sz w:val="6"/>
              </w:rPr>
            </w:pPr>
            <w:r>
              <w:rPr>
                <w:w w:val="110"/>
                <w:sz w:val="6"/>
              </w:rPr>
              <w:t>12    24    36 </w:t>
            </w:r>
            <w:r>
              <w:rPr>
                <w:spacing w:val="2"/>
                <w:w w:val="110"/>
                <w:sz w:val="6"/>
              </w:rPr>
              <w:t> </w:t>
            </w:r>
            <w:r>
              <w:rPr>
                <w:w w:val="110"/>
                <w:sz w:val="6"/>
              </w:rPr>
              <w:t>48</w:t>
            </w:r>
          </w:p>
        </w:tc>
        <w:tc>
          <w:tcPr>
            <w:tcW w:w="408" w:type="dxa"/>
            <w:tcBorders>
              <w:top w:val="single" w:sz="12" w:space="0" w:color="000000"/>
              <w:left w:val="single" w:sz="12" w:space="0" w:color="000000"/>
            </w:tcBorders>
          </w:tcPr>
          <w:p>
            <w:pPr>
              <w:pStyle w:val="TableParagraph"/>
              <w:rPr>
                <w:rFonts w:ascii="Times New Roman"/>
                <w:sz w:val="14"/>
              </w:rPr>
            </w:pPr>
          </w:p>
        </w:tc>
        <w:tc>
          <w:tcPr>
            <w:tcW w:w="402" w:type="dxa"/>
            <w:tcBorders>
              <w:top w:val="single" w:sz="12" w:space="0" w:color="000000"/>
              <w:right w:val="single" w:sz="12" w:space="0" w:color="000000"/>
            </w:tcBorders>
          </w:tcPr>
          <w:p>
            <w:pPr>
              <w:pStyle w:val="TableParagraph"/>
              <w:spacing w:before="25"/>
              <w:ind w:right="-15"/>
              <w:jc w:val="right"/>
              <w:rPr>
                <w:sz w:val="14"/>
              </w:rPr>
            </w:pPr>
            <w:r>
              <w:rPr>
                <w:sz w:val="14"/>
              </w:rPr>
              <w:t>17-18</w:t>
            </w:r>
          </w:p>
        </w:tc>
      </w:tr>
      <w:tr>
        <w:trPr>
          <w:trHeight w:val="205"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tcBorders>
          </w:tcPr>
          <w:p>
            <w:pPr>
              <w:pStyle w:val="TableParagraph"/>
              <w:spacing w:before="10"/>
              <w:ind w:left="2"/>
              <w:jc w:val="center"/>
              <w:rPr>
                <w:sz w:val="15"/>
              </w:rPr>
            </w:pPr>
            <w:r>
              <w:rPr>
                <w:w w:val="102"/>
                <w:sz w:val="15"/>
              </w:rPr>
              <w:t>8</w:t>
            </w:r>
          </w:p>
        </w:tc>
        <w:tc>
          <w:tcPr>
            <w:tcW w:w="538" w:type="dxa"/>
            <w:gridSpan w:val="2"/>
            <w:tcBorders>
              <w:top w:val="single" w:sz="12" w:space="0" w:color="000000"/>
            </w:tcBorders>
          </w:tcPr>
          <w:p>
            <w:pPr>
              <w:pStyle w:val="TableParagraph"/>
              <w:spacing w:before="10"/>
              <w:ind w:left="13"/>
              <w:jc w:val="center"/>
              <w:rPr>
                <w:sz w:val="15"/>
              </w:rPr>
            </w:pPr>
            <w:r>
              <w:rPr>
                <w:w w:val="102"/>
                <w:sz w:val="15"/>
              </w:rPr>
              <w:t>4</w:t>
            </w:r>
          </w:p>
        </w:tc>
        <w:tc>
          <w:tcPr>
            <w:tcW w:w="545" w:type="dxa"/>
            <w:gridSpan w:val="2"/>
            <w:tcBorders>
              <w:top w:val="single" w:sz="12" w:space="0" w:color="000000"/>
            </w:tcBorders>
          </w:tcPr>
          <w:p>
            <w:pPr>
              <w:pStyle w:val="TableParagraph"/>
              <w:spacing w:before="10"/>
              <w:ind w:left="14"/>
              <w:jc w:val="center"/>
              <w:rPr>
                <w:sz w:val="15"/>
              </w:rPr>
            </w:pPr>
            <w:r>
              <w:rPr>
                <w:w w:val="102"/>
                <w:sz w:val="15"/>
              </w:rPr>
              <w:t>3</w:t>
            </w:r>
          </w:p>
        </w:tc>
        <w:tc>
          <w:tcPr>
            <w:tcW w:w="545" w:type="dxa"/>
            <w:gridSpan w:val="2"/>
            <w:tcBorders>
              <w:top w:val="single" w:sz="12" w:space="0" w:color="000000"/>
            </w:tcBorders>
          </w:tcPr>
          <w:p>
            <w:pPr>
              <w:pStyle w:val="TableParagraph"/>
              <w:spacing w:before="10"/>
              <w:ind w:left="186"/>
              <w:rPr>
                <w:sz w:val="15"/>
              </w:rPr>
            </w:pPr>
            <w:r>
              <w:rPr>
                <w:sz w:val="15"/>
              </w:rPr>
              <w:t>10</w:t>
            </w:r>
          </w:p>
        </w:tc>
        <w:tc>
          <w:tcPr>
            <w:tcW w:w="537" w:type="dxa"/>
            <w:gridSpan w:val="2"/>
            <w:tcBorders>
              <w:top w:val="single" w:sz="12" w:space="0" w:color="000000"/>
            </w:tcBorders>
          </w:tcPr>
          <w:p>
            <w:pPr>
              <w:pStyle w:val="TableParagraph"/>
              <w:spacing w:before="10"/>
              <w:ind w:left="183"/>
              <w:rPr>
                <w:sz w:val="15"/>
              </w:rPr>
            </w:pPr>
            <w:r>
              <w:rPr>
                <w:sz w:val="15"/>
              </w:rPr>
              <w:t>13</w:t>
            </w:r>
          </w:p>
        </w:tc>
        <w:tc>
          <w:tcPr>
            <w:tcW w:w="545" w:type="dxa"/>
            <w:gridSpan w:val="2"/>
            <w:tcBorders>
              <w:top w:val="single" w:sz="12" w:space="0" w:color="000000"/>
              <w:right w:val="single" w:sz="12" w:space="0" w:color="000000"/>
            </w:tcBorders>
          </w:tcPr>
          <w:p>
            <w:pPr>
              <w:pStyle w:val="TableParagraph"/>
              <w:spacing w:before="10"/>
              <w:ind w:left="22"/>
              <w:jc w:val="center"/>
              <w:rPr>
                <w:sz w:val="15"/>
              </w:rPr>
            </w:pPr>
            <w:r>
              <w:rPr>
                <w:w w:val="102"/>
                <w:sz w:val="15"/>
              </w:rPr>
              <w:t>2</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tcBorders>
          </w:tcPr>
          <w:p>
            <w:pPr>
              <w:pStyle w:val="TableParagraph"/>
              <w:spacing w:before="10"/>
              <w:ind w:left="44"/>
              <w:rPr>
                <w:sz w:val="15"/>
              </w:rPr>
            </w:pPr>
            <w:r>
              <w:rPr>
                <w:sz w:val="15"/>
              </w:rPr>
              <w:t>17</w:t>
            </w:r>
          </w:p>
        </w:tc>
        <w:tc>
          <w:tcPr>
            <w:tcW w:w="545" w:type="dxa"/>
            <w:gridSpan w:val="2"/>
            <w:tcBorders>
              <w:top w:val="single" w:sz="12" w:space="0" w:color="000000"/>
            </w:tcBorders>
          </w:tcPr>
          <w:p>
            <w:pPr>
              <w:pStyle w:val="TableParagraph"/>
              <w:spacing w:before="10"/>
              <w:ind w:left="190"/>
              <w:rPr>
                <w:sz w:val="15"/>
              </w:rPr>
            </w:pPr>
            <w:r>
              <w:rPr>
                <w:sz w:val="15"/>
              </w:rPr>
              <w:t>11</w:t>
            </w:r>
          </w:p>
        </w:tc>
        <w:tc>
          <w:tcPr>
            <w:tcW w:w="545" w:type="dxa"/>
            <w:gridSpan w:val="2"/>
            <w:tcBorders>
              <w:top w:val="single" w:sz="12" w:space="0" w:color="000000"/>
            </w:tcBorders>
          </w:tcPr>
          <w:p>
            <w:pPr>
              <w:pStyle w:val="TableParagraph"/>
              <w:spacing w:before="10"/>
              <w:ind w:left="8"/>
              <w:jc w:val="center"/>
              <w:rPr>
                <w:sz w:val="15"/>
              </w:rPr>
            </w:pPr>
            <w:r>
              <w:rPr>
                <w:w w:val="102"/>
                <w:sz w:val="15"/>
              </w:rPr>
              <w:t>8</w:t>
            </w:r>
          </w:p>
        </w:tc>
        <w:tc>
          <w:tcPr>
            <w:tcW w:w="538" w:type="dxa"/>
            <w:gridSpan w:val="2"/>
            <w:tcBorders>
              <w:top w:val="single" w:sz="12" w:space="0" w:color="000000"/>
            </w:tcBorders>
          </w:tcPr>
          <w:p>
            <w:pPr>
              <w:pStyle w:val="TableParagraph"/>
              <w:spacing w:before="10"/>
              <w:ind w:left="9"/>
              <w:jc w:val="center"/>
              <w:rPr>
                <w:sz w:val="15"/>
              </w:rPr>
            </w:pPr>
            <w:r>
              <w:rPr>
                <w:w w:val="102"/>
                <w:sz w:val="15"/>
              </w:rPr>
              <w:t>1</w:t>
            </w:r>
          </w:p>
        </w:tc>
        <w:tc>
          <w:tcPr>
            <w:tcW w:w="545" w:type="dxa"/>
            <w:gridSpan w:val="2"/>
            <w:tcBorders>
              <w:top w:val="single" w:sz="12" w:space="0" w:color="000000"/>
            </w:tcBorders>
          </w:tcPr>
          <w:p>
            <w:pPr>
              <w:pStyle w:val="TableParagraph"/>
              <w:spacing w:before="10"/>
              <w:ind w:left="10"/>
              <w:jc w:val="center"/>
              <w:rPr>
                <w:sz w:val="15"/>
              </w:rPr>
            </w:pPr>
            <w:r>
              <w:rPr>
                <w:w w:val="102"/>
                <w:sz w:val="15"/>
              </w:rPr>
              <w:t>5</w:t>
            </w:r>
          </w:p>
        </w:tc>
        <w:tc>
          <w:tcPr>
            <w:tcW w:w="537" w:type="dxa"/>
            <w:gridSpan w:val="2"/>
            <w:tcBorders>
              <w:top w:val="single" w:sz="12" w:space="0" w:color="000000"/>
              <w:right w:val="single" w:sz="12" w:space="0" w:color="000000"/>
            </w:tcBorders>
          </w:tcPr>
          <w:p>
            <w:pPr>
              <w:pStyle w:val="TableParagraph"/>
              <w:spacing w:before="10"/>
              <w:ind w:left="185"/>
              <w:rPr>
                <w:sz w:val="15"/>
              </w:rPr>
            </w:pPr>
            <w:r>
              <w:rPr>
                <w:sz w:val="15"/>
              </w:rPr>
              <w:t>10</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spacing w:before="23"/>
              <w:ind w:right="-15"/>
              <w:jc w:val="right"/>
              <w:rPr>
                <w:sz w:val="14"/>
              </w:rPr>
            </w:pPr>
            <w:r>
              <w:rPr>
                <w:sz w:val="14"/>
              </w:rPr>
              <w:t>17-18</w:t>
            </w:r>
          </w:p>
        </w:tc>
      </w:tr>
      <w:tr>
        <w:trPr>
          <w:trHeight w:val="211"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left w:val="single" w:sz="12" w:space="0" w:color="000000"/>
            </w:tcBorders>
          </w:tcPr>
          <w:p>
            <w:pPr>
              <w:pStyle w:val="TableParagraph"/>
              <w:rPr>
                <w:rFonts w:ascii="Times New Roman"/>
                <w:sz w:val="14"/>
              </w:rPr>
            </w:pPr>
          </w:p>
        </w:tc>
        <w:tc>
          <w:tcPr>
            <w:tcW w:w="538" w:type="dxa"/>
            <w:gridSpan w:val="2"/>
          </w:tcPr>
          <w:p>
            <w:pPr>
              <w:pStyle w:val="TableParagraph"/>
              <w:rPr>
                <w:rFonts w:ascii="Times New Roman"/>
                <w:sz w:val="14"/>
              </w:rPr>
            </w:pPr>
          </w:p>
        </w:tc>
        <w:tc>
          <w:tcPr>
            <w:tcW w:w="545" w:type="dxa"/>
            <w:gridSpan w:val="2"/>
          </w:tcPr>
          <w:p>
            <w:pPr>
              <w:pStyle w:val="TableParagraph"/>
              <w:rPr>
                <w:rFonts w:ascii="Times New Roman"/>
                <w:sz w:val="14"/>
              </w:rPr>
            </w:pPr>
          </w:p>
        </w:tc>
        <w:tc>
          <w:tcPr>
            <w:tcW w:w="545" w:type="dxa"/>
            <w:gridSpan w:val="2"/>
          </w:tcPr>
          <w:p>
            <w:pPr>
              <w:pStyle w:val="TableParagraph"/>
              <w:rPr>
                <w:rFonts w:ascii="Times New Roman"/>
                <w:sz w:val="14"/>
              </w:rPr>
            </w:pPr>
          </w:p>
        </w:tc>
        <w:tc>
          <w:tcPr>
            <w:tcW w:w="537" w:type="dxa"/>
            <w:gridSpan w:val="2"/>
          </w:tcPr>
          <w:p>
            <w:pPr>
              <w:pStyle w:val="TableParagraph"/>
              <w:rPr>
                <w:rFonts w:ascii="Times New Roman"/>
                <w:sz w:val="14"/>
              </w:rPr>
            </w:pPr>
          </w:p>
        </w:tc>
        <w:tc>
          <w:tcPr>
            <w:tcW w:w="545" w:type="dxa"/>
            <w:gridSpan w:val="2"/>
            <w:tcBorders>
              <w:right w:val="single" w:sz="12" w:space="0" w:color="000000"/>
            </w:tcBorders>
          </w:tcPr>
          <w:p>
            <w:pPr>
              <w:pStyle w:val="TableParagraph"/>
              <w:rPr>
                <w:rFonts w:ascii="Times New Roman"/>
                <w:sz w:val="14"/>
              </w:rPr>
            </w:pP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538" w:type="dxa"/>
            <w:gridSpan w:val="2"/>
            <w:tcBorders>
              <w:left w:val="single" w:sz="12" w:space="0" w:color="000000"/>
            </w:tcBorders>
          </w:tcPr>
          <w:p>
            <w:pPr>
              <w:pStyle w:val="TableParagraph"/>
              <w:rPr>
                <w:rFonts w:ascii="Times New Roman"/>
                <w:sz w:val="14"/>
              </w:rPr>
            </w:pPr>
          </w:p>
        </w:tc>
        <w:tc>
          <w:tcPr>
            <w:tcW w:w="545" w:type="dxa"/>
            <w:gridSpan w:val="2"/>
          </w:tcPr>
          <w:p>
            <w:pPr>
              <w:pStyle w:val="TableParagraph"/>
              <w:rPr>
                <w:rFonts w:ascii="Times New Roman"/>
                <w:sz w:val="14"/>
              </w:rPr>
            </w:pPr>
          </w:p>
        </w:tc>
        <w:tc>
          <w:tcPr>
            <w:tcW w:w="545" w:type="dxa"/>
            <w:gridSpan w:val="2"/>
          </w:tcPr>
          <w:p>
            <w:pPr>
              <w:pStyle w:val="TableParagraph"/>
              <w:rPr>
                <w:rFonts w:ascii="Times New Roman"/>
                <w:sz w:val="14"/>
              </w:rPr>
            </w:pPr>
          </w:p>
        </w:tc>
        <w:tc>
          <w:tcPr>
            <w:tcW w:w="538" w:type="dxa"/>
            <w:gridSpan w:val="2"/>
          </w:tcPr>
          <w:p>
            <w:pPr>
              <w:pStyle w:val="TableParagraph"/>
              <w:spacing w:before="15"/>
              <w:ind w:left="184"/>
              <w:rPr>
                <w:b/>
                <w:sz w:val="15"/>
              </w:rPr>
            </w:pPr>
            <w:r>
              <w:rPr>
                <w:b/>
                <w:color w:val="0000FF"/>
                <w:sz w:val="15"/>
              </w:rPr>
              <w:t>18</w:t>
            </w:r>
          </w:p>
        </w:tc>
        <w:tc>
          <w:tcPr>
            <w:tcW w:w="545" w:type="dxa"/>
            <w:gridSpan w:val="2"/>
          </w:tcPr>
          <w:p>
            <w:pPr>
              <w:pStyle w:val="TableParagraph"/>
              <w:rPr>
                <w:rFonts w:ascii="Times New Roman"/>
                <w:sz w:val="14"/>
              </w:rPr>
            </w:pPr>
          </w:p>
        </w:tc>
        <w:tc>
          <w:tcPr>
            <w:tcW w:w="537" w:type="dxa"/>
            <w:gridSpan w:val="2"/>
            <w:tcBorders>
              <w:right w:val="single" w:sz="12" w:space="0" w:color="000000"/>
            </w:tcBorders>
          </w:tcPr>
          <w:p>
            <w:pPr>
              <w:pStyle w:val="TableParagraph"/>
              <w:rPr>
                <w:rFonts w:ascii="Times New Roman"/>
                <w:sz w:val="14"/>
              </w:rPr>
            </w:pP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2"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left w:val="single" w:sz="12" w:space="0" w:color="000000"/>
            </w:tcBorders>
          </w:tcPr>
          <w:p>
            <w:pPr>
              <w:pStyle w:val="TableParagraph"/>
              <w:spacing w:before="13"/>
              <w:ind w:left="3"/>
              <w:jc w:val="center"/>
              <w:rPr>
                <w:b/>
                <w:sz w:val="15"/>
              </w:rPr>
            </w:pPr>
            <w:r>
              <w:rPr>
                <w:b/>
                <w:w w:val="102"/>
                <w:sz w:val="15"/>
              </w:rPr>
              <w:t>:</w:t>
            </w:r>
          </w:p>
        </w:tc>
        <w:tc>
          <w:tcPr>
            <w:tcW w:w="538" w:type="dxa"/>
            <w:gridSpan w:val="2"/>
          </w:tcPr>
          <w:p>
            <w:pPr>
              <w:pStyle w:val="TableParagraph"/>
              <w:spacing w:before="13"/>
              <w:ind w:left="14"/>
              <w:jc w:val="center"/>
              <w:rPr>
                <w:b/>
                <w:sz w:val="15"/>
              </w:rPr>
            </w:pPr>
            <w:r>
              <w:rPr>
                <w:b/>
                <w:w w:val="102"/>
                <w:sz w:val="15"/>
              </w:rPr>
              <w:t>:</w:t>
            </w:r>
          </w:p>
        </w:tc>
        <w:tc>
          <w:tcPr>
            <w:tcW w:w="545" w:type="dxa"/>
            <w:gridSpan w:val="2"/>
          </w:tcPr>
          <w:p>
            <w:pPr>
              <w:pStyle w:val="TableParagraph"/>
              <w:spacing w:before="13"/>
              <w:ind w:left="15"/>
              <w:jc w:val="center"/>
              <w:rPr>
                <w:b/>
                <w:sz w:val="15"/>
              </w:rPr>
            </w:pPr>
            <w:r>
              <w:rPr>
                <w:b/>
                <w:w w:val="102"/>
                <w:sz w:val="15"/>
              </w:rPr>
              <w:t>:</w:t>
            </w:r>
          </w:p>
        </w:tc>
        <w:tc>
          <w:tcPr>
            <w:tcW w:w="545" w:type="dxa"/>
            <w:gridSpan w:val="2"/>
          </w:tcPr>
          <w:p>
            <w:pPr>
              <w:pStyle w:val="TableParagraph"/>
              <w:spacing w:before="13"/>
              <w:ind w:left="9"/>
              <w:jc w:val="center"/>
              <w:rPr>
                <w:b/>
                <w:sz w:val="15"/>
              </w:rPr>
            </w:pPr>
            <w:r>
              <w:rPr>
                <w:b/>
                <w:w w:val="102"/>
                <w:sz w:val="15"/>
              </w:rPr>
              <w:t>:</w:t>
            </w:r>
          </w:p>
        </w:tc>
        <w:tc>
          <w:tcPr>
            <w:tcW w:w="537" w:type="dxa"/>
            <w:gridSpan w:val="2"/>
          </w:tcPr>
          <w:p>
            <w:pPr>
              <w:pStyle w:val="TableParagraph"/>
              <w:spacing w:before="13"/>
              <w:ind w:left="11"/>
              <w:jc w:val="center"/>
              <w:rPr>
                <w:b/>
                <w:sz w:val="15"/>
              </w:rPr>
            </w:pPr>
            <w:r>
              <w:rPr>
                <w:b/>
                <w:w w:val="102"/>
                <w:sz w:val="15"/>
              </w:rPr>
              <w:t>:</w:t>
            </w:r>
          </w:p>
        </w:tc>
        <w:tc>
          <w:tcPr>
            <w:tcW w:w="545" w:type="dxa"/>
            <w:gridSpan w:val="2"/>
            <w:tcBorders>
              <w:right w:val="single" w:sz="12" w:space="0" w:color="000000"/>
            </w:tcBorders>
          </w:tcPr>
          <w:p>
            <w:pPr>
              <w:pStyle w:val="TableParagraph"/>
              <w:spacing w:before="13"/>
              <w:ind w:left="27"/>
              <w:jc w:val="center"/>
              <w:rPr>
                <w:b/>
                <w:sz w:val="15"/>
              </w:rPr>
            </w:pPr>
            <w:r>
              <w:rPr>
                <w:b/>
                <w:w w:val="102"/>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538" w:type="dxa"/>
            <w:gridSpan w:val="2"/>
            <w:tcBorders>
              <w:left w:val="single" w:sz="12" w:space="0" w:color="000000"/>
            </w:tcBorders>
          </w:tcPr>
          <w:p>
            <w:pPr>
              <w:pStyle w:val="TableParagraph"/>
              <w:spacing w:before="13"/>
              <w:ind w:left="4"/>
              <w:jc w:val="center"/>
              <w:rPr>
                <w:b/>
                <w:sz w:val="15"/>
              </w:rPr>
            </w:pPr>
            <w:r>
              <w:rPr>
                <w:b/>
                <w:w w:val="102"/>
                <w:sz w:val="15"/>
              </w:rPr>
              <w:t>:</w:t>
            </w:r>
          </w:p>
        </w:tc>
        <w:tc>
          <w:tcPr>
            <w:tcW w:w="545" w:type="dxa"/>
            <w:gridSpan w:val="2"/>
          </w:tcPr>
          <w:p>
            <w:pPr>
              <w:pStyle w:val="TableParagraph"/>
              <w:spacing w:before="13"/>
              <w:ind w:left="15"/>
              <w:jc w:val="center"/>
              <w:rPr>
                <w:b/>
                <w:sz w:val="15"/>
              </w:rPr>
            </w:pPr>
            <w:r>
              <w:rPr>
                <w:b/>
                <w:w w:val="102"/>
                <w:sz w:val="15"/>
              </w:rPr>
              <w:t>:</w:t>
            </w:r>
          </w:p>
        </w:tc>
        <w:tc>
          <w:tcPr>
            <w:tcW w:w="545" w:type="dxa"/>
            <w:gridSpan w:val="2"/>
          </w:tcPr>
          <w:p>
            <w:pPr>
              <w:pStyle w:val="TableParagraph"/>
              <w:spacing w:before="13"/>
              <w:ind w:left="9"/>
              <w:jc w:val="center"/>
              <w:rPr>
                <w:b/>
                <w:sz w:val="15"/>
              </w:rPr>
            </w:pPr>
            <w:r>
              <w:rPr>
                <w:b/>
                <w:w w:val="102"/>
                <w:sz w:val="15"/>
              </w:rPr>
              <w:t>:</w:t>
            </w:r>
          </w:p>
        </w:tc>
        <w:tc>
          <w:tcPr>
            <w:tcW w:w="538" w:type="dxa"/>
            <w:gridSpan w:val="2"/>
          </w:tcPr>
          <w:p>
            <w:pPr>
              <w:pStyle w:val="TableParagraph"/>
              <w:spacing w:before="13"/>
              <w:ind w:left="10"/>
              <w:jc w:val="center"/>
              <w:rPr>
                <w:b/>
                <w:sz w:val="15"/>
              </w:rPr>
            </w:pPr>
            <w:r>
              <w:rPr>
                <w:b/>
                <w:w w:val="102"/>
                <w:sz w:val="15"/>
              </w:rPr>
              <w:t>:</w:t>
            </w:r>
          </w:p>
        </w:tc>
        <w:tc>
          <w:tcPr>
            <w:tcW w:w="545" w:type="dxa"/>
            <w:gridSpan w:val="2"/>
          </w:tcPr>
          <w:p>
            <w:pPr>
              <w:pStyle w:val="TableParagraph"/>
              <w:spacing w:before="13"/>
              <w:ind w:left="11"/>
              <w:jc w:val="center"/>
              <w:rPr>
                <w:b/>
                <w:sz w:val="15"/>
              </w:rPr>
            </w:pPr>
            <w:r>
              <w:rPr>
                <w:b/>
                <w:w w:val="102"/>
                <w:sz w:val="15"/>
              </w:rPr>
              <w:t>:</w:t>
            </w:r>
          </w:p>
        </w:tc>
        <w:tc>
          <w:tcPr>
            <w:tcW w:w="537" w:type="dxa"/>
            <w:gridSpan w:val="2"/>
            <w:tcBorders>
              <w:right w:val="single" w:sz="12" w:space="0" w:color="000000"/>
            </w:tcBorders>
          </w:tcPr>
          <w:p>
            <w:pPr>
              <w:pStyle w:val="TableParagraph"/>
              <w:spacing w:before="13"/>
              <w:ind w:left="23"/>
              <w:jc w:val="center"/>
              <w:rPr>
                <w:b/>
                <w:sz w:val="15"/>
              </w:rPr>
            </w:pPr>
            <w:r>
              <w:rPr>
                <w:b/>
                <w:w w:val="102"/>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06"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left w:val="single" w:sz="12" w:space="0" w:color="000000"/>
            </w:tcBorders>
          </w:tcPr>
          <w:p>
            <w:pPr>
              <w:pStyle w:val="TableParagraph"/>
              <w:spacing w:before="11"/>
              <w:ind w:left="3"/>
              <w:jc w:val="center"/>
              <w:rPr>
                <w:b/>
                <w:sz w:val="15"/>
              </w:rPr>
            </w:pPr>
            <w:r>
              <w:rPr>
                <w:b/>
                <w:w w:val="102"/>
                <w:sz w:val="15"/>
              </w:rPr>
              <w:t>:</w:t>
            </w:r>
          </w:p>
        </w:tc>
        <w:tc>
          <w:tcPr>
            <w:tcW w:w="538" w:type="dxa"/>
            <w:gridSpan w:val="2"/>
          </w:tcPr>
          <w:p>
            <w:pPr>
              <w:pStyle w:val="TableParagraph"/>
              <w:spacing w:before="11"/>
              <w:ind w:left="14"/>
              <w:jc w:val="center"/>
              <w:rPr>
                <w:b/>
                <w:sz w:val="15"/>
              </w:rPr>
            </w:pPr>
            <w:r>
              <w:rPr>
                <w:b/>
                <w:w w:val="102"/>
                <w:sz w:val="15"/>
              </w:rPr>
              <w:t>:</w:t>
            </w:r>
          </w:p>
        </w:tc>
        <w:tc>
          <w:tcPr>
            <w:tcW w:w="545" w:type="dxa"/>
            <w:gridSpan w:val="2"/>
          </w:tcPr>
          <w:p>
            <w:pPr>
              <w:pStyle w:val="TableParagraph"/>
              <w:spacing w:before="11"/>
              <w:ind w:left="15"/>
              <w:jc w:val="center"/>
              <w:rPr>
                <w:b/>
                <w:sz w:val="15"/>
              </w:rPr>
            </w:pPr>
            <w:r>
              <w:rPr>
                <w:b/>
                <w:w w:val="102"/>
                <w:sz w:val="15"/>
              </w:rPr>
              <w:t>:</w:t>
            </w:r>
          </w:p>
        </w:tc>
        <w:tc>
          <w:tcPr>
            <w:tcW w:w="545" w:type="dxa"/>
            <w:gridSpan w:val="2"/>
          </w:tcPr>
          <w:p>
            <w:pPr>
              <w:pStyle w:val="TableParagraph"/>
              <w:spacing w:before="11"/>
              <w:ind w:left="9"/>
              <w:jc w:val="center"/>
              <w:rPr>
                <w:b/>
                <w:sz w:val="15"/>
              </w:rPr>
            </w:pPr>
            <w:r>
              <w:rPr>
                <w:b/>
                <w:w w:val="102"/>
                <w:sz w:val="15"/>
              </w:rPr>
              <w:t>:</w:t>
            </w:r>
          </w:p>
        </w:tc>
        <w:tc>
          <w:tcPr>
            <w:tcW w:w="537" w:type="dxa"/>
            <w:gridSpan w:val="2"/>
          </w:tcPr>
          <w:p>
            <w:pPr>
              <w:pStyle w:val="TableParagraph"/>
              <w:spacing w:before="11"/>
              <w:ind w:left="11"/>
              <w:jc w:val="center"/>
              <w:rPr>
                <w:b/>
                <w:sz w:val="15"/>
              </w:rPr>
            </w:pPr>
            <w:r>
              <w:rPr>
                <w:b/>
                <w:w w:val="102"/>
                <w:sz w:val="15"/>
              </w:rPr>
              <w:t>:</w:t>
            </w:r>
          </w:p>
        </w:tc>
        <w:tc>
          <w:tcPr>
            <w:tcW w:w="545" w:type="dxa"/>
            <w:gridSpan w:val="2"/>
            <w:tcBorders>
              <w:right w:val="single" w:sz="12" w:space="0" w:color="000000"/>
            </w:tcBorders>
          </w:tcPr>
          <w:p>
            <w:pPr>
              <w:pStyle w:val="TableParagraph"/>
              <w:spacing w:before="11"/>
              <w:ind w:left="27"/>
              <w:jc w:val="center"/>
              <w:rPr>
                <w:b/>
                <w:sz w:val="15"/>
              </w:rPr>
            </w:pPr>
            <w:r>
              <w:rPr>
                <w:b/>
                <w:w w:val="102"/>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538" w:type="dxa"/>
            <w:gridSpan w:val="2"/>
            <w:tcBorders>
              <w:left w:val="single" w:sz="12" w:space="0" w:color="000000"/>
            </w:tcBorders>
          </w:tcPr>
          <w:p>
            <w:pPr>
              <w:pStyle w:val="TableParagraph"/>
              <w:spacing w:before="11"/>
              <w:ind w:left="4"/>
              <w:jc w:val="center"/>
              <w:rPr>
                <w:b/>
                <w:sz w:val="15"/>
              </w:rPr>
            </w:pPr>
            <w:r>
              <w:rPr>
                <w:b/>
                <w:w w:val="102"/>
                <w:sz w:val="15"/>
              </w:rPr>
              <w:t>:</w:t>
            </w:r>
          </w:p>
        </w:tc>
        <w:tc>
          <w:tcPr>
            <w:tcW w:w="545" w:type="dxa"/>
            <w:gridSpan w:val="2"/>
          </w:tcPr>
          <w:p>
            <w:pPr>
              <w:pStyle w:val="TableParagraph"/>
              <w:spacing w:before="11"/>
              <w:ind w:left="15"/>
              <w:jc w:val="center"/>
              <w:rPr>
                <w:b/>
                <w:sz w:val="15"/>
              </w:rPr>
            </w:pPr>
            <w:r>
              <w:rPr>
                <w:b/>
                <w:w w:val="102"/>
                <w:sz w:val="15"/>
              </w:rPr>
              <w:t>:</w:t>
            </w:r>
          </w:p>
        </w:tc>
        <w:tc>
          <w:tcPr>
            <w:tcW w:w="545" w:type="dxa"/>
            <w:gridSpan w:val="2"/>
          </w:tcPr>
          <w:p>
            <w:pPr>
              <w:pStyle w:val="TableParagraph"/>
              <w:spacing w:before="11"/>
              <w:ind w:left="9"/>
              <w:jc w:val="center"/>
              <w:rPr>
                <w:b/>
                <w:sz w:val="15"/>
              </w:rPr>
            </w:pPr>
            <w:r>
              <w:rPr>
                <w:b/>
                <w:w w:val="102"/>
                <w:sz w:val="15"/>
              </w:rPr>
              <w:t>:</w:t>
            </w:r>
          </w:p>
        </w:tc>
        <w:tc>
          <w:tcPr>
            <w:tcW w:w="538" w:type="dxa"/>
            <w:gridSpan w:val="2"/>
          </w:tcPr>
          <w:p>
            <w:pPr>
              <w:pStyle w:val="TableParagraph"/>
              <w:spacing w:before="11"/>
              <w:ind w:left="10"/>
              <w:jc w:val="center"/>
              <w:rPr>
                <w:b/>
                <w:sz w:val="15"/>
              </w:rPr>
            </w:pPr>
            <w:r>
              <w:rPr>
                <w:b/>
                <w:w w:val="102"/>
                <w:sz w:val="15"/>
              </w:rPr>
              <w:t>:</w:t>
            </w:r>
          </w:p>
        </w:tc>
        <w:tc>
          <w:tcPr>
            <w:tcW w:w="545" w:type="dxa"/>
            <w:gridSpan w:val="2"/>
          </w:tcPr>
          <w:p>
            <w:pPr>
              <w:pStyle w:val="TableParagraph"/>
              <w:spacing w:before="11"/>
              <w:ind w:left="11"/>
              <w:jc w:val="center"/>
              <w:rPr>
                <w:b/>
                <w:sz w:val="15"/>
              </w:rPr>
            </w:pPr>
            <w:r>
              <w:rPr>
                <w:b/>
                <w:w w:val="102"/>
                <w:sz w:val="15"/>
              </w:rPr>
              <w:t>:</w:t>
            </w:r>
          </w:p>
        </w:tc>
        <w:tc>
          <w:tcPr>
            <w:tcW w:w="537" w:type="dxa"/>
            <w:gridSpan w:val="2"/>
            <w:tcBorders>
              <w:right w:val="single" w:sz="12" w:space="0" w:color="000000"/>
            </w:tcBorders>
          </w:tcPr>
          <w:p>
            <w:pPr>
              <w:pStyle w:val="TableParagraph"/>
              <w:spacing w:before="11"/>
              <w:ind w:left="23"/>
              <w:jc w:val="center"/>
              <w:rPr>
                <w:b/>
                <w:sz w:val="15"/>
              </w:rPr>
            </w:pPr>
            <w:r>
              <w:rPr>
                <w:b/>
                <w:w w:val="102"/>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1"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272" w:type="dxa"/>
            <w:tcBorders>
              <w:left w:val="single" w:sz="12" w:space="0" w:color="000000"/>
            </w:tcBorders>
          </w:tcPr>
          <w:p>
            <w:pPr>
              <w:pStyle w:val="TableParagraph"/>
              <w:spacing w:before="10"/>
              <w:ind w:right="32"/>
              <w:jc w:val="right"/>
              <w:rPr>
                <w:sz w:val="7"/>
              </w:rPr>
            </w:pPr>
            <w:r>
              <w:rPr>
                <w:w w:val="109"/>
                <w:sz w:val="7"/>
              </w:rPr>
              <w:t>1</w:t>
            </w:r>
          </w:p>
        </w:tc>
        <w:tc>
          <w:tcPr>
            <w:tcW w:w="273" w:type="dxa"/>
          </w:tcPr>
          <w:p>
            <w:pPr>
              <w:pStyle w:val="TableParagraph"/>
              <w:spacing w:before="10"/>
              <w:ind w:right="33"/>
              <w:jc w:val="right"/>
              <w:rPr>
                <w:sz w:val="7"/>
              </w:rPr>
            </w:pPr>
            <w:r>
              <w:rPr>
                <w:w w:val="109"/>
                <w:sz w:val="7"/>
              </w:rPr>
              <w:t>5</w:t>
            </w:r>
          </w:p>
        </w:tc>
        <w:tc>
          <w:tcPr>
            <w:tcW w:w="272" w:type="dxa"/>
          </w:tcPr>
          <w:p>
            <w:pPr>
              <w:pStyle w:val="TableParagraph"/>
              <w:spacing w:before="10"/>
              <w:ind w:right="35"/>
              <w:jc w:val="right"/>
              <w:rPr>
                <w:sz w:val="7"/>
              </w:rPr>
            </w:pPr>
            <w:r>
              <w:rPr>
                <w:w w:val="109"/>
                <w:sz w:val="7"/>
              </w:rPr>
              <w:t>1</w:t>
            </w:r>
          </w:p>
        </w:tc>
        <w:tc>
          <w:tcPr>
            <w:tcW w:w="266" w:type="dxa"/>
          </w:tcPr>
          <w:p>
            <w:pPr>
              <w:pStyle w:val="TableParagraph"/>
              <w:spacing w:before="10"/>
              <w:ind w:right="29"/>
              <w:jc w:val="right"/>
              <w:rPr>
                <w:sz w:val="7"/>
              </w:rPr>
            </w:pPr>
            <w:r>
              <w:rPr>
                <w:w w:val="109"/>
                <w:sz w:val="7"/>
              </w:rPr>
              <w:t>5</w:t>
            </w:r>
          </w:p>
        </w:tc>
        <w:tc>
          <w:tcPr>
            <w:tcW w:w="272" w:type="dxa"/>
          </w:tcPr>
          <w:p>
            <w:pPr>
              <w:pStyle w:val="TableParagraph"/>
              <w:spacing w:before="10"/>
              <w:ind w:right="31"/>
              <w:jc w:val="right"/>
              <w:rPr>
                <w:sz w:val="7"/>
              </w:rPr>
            </w:pPr>
            <w:r>
              <w:rPr>
                <w:w w:val="109"/>
                <w:sz w:val="7"/>
              </w:rPr>
              <w:t>1</w:t>
            </w:r>
          </w:p>
        </w:tc>
        <w:tc>
          <w:tcPr>
            <w:tcW w:w="273" w:type="dxa"/>
          </w:tcPr>
          <w:p>
            <w:pPr>
              <w:pStyle w:val="TableParagraph"/>
              <w:spacing w:before="10"/>
              <w:ind w:right="32"/>
              <w:jc w:val="right"/>
              <w:rPr>
                <w:sz w:val="7"/>
              </w:rPr>
            </w:pPr>
            <w:r>
              <w:rPr>
                <w:w w:val="109"/>
                <w:sz w:val="7"/>
              </w:rPr>
              <w:t>5</w:t>
            </w:r>
          </w:p>
        </w:tc>
        <w:tc>
          <w:tcPr>
            <w:tcW w:w="272" w:type="dxa"/>
          </w:tcPr>
          <w:p>
            <w:pPr>
              <w:pStyle w:val="TableParagraph"/>
              <w:spacing w:before="10"/>
              <w:ind w:right="34"/>
              <w:jc w:val="right"/>
              <w:rPr>
                <w:sz w:val="7"/>
              </w:rPr>
            </w:pPr>
            <w:r>
              <w:rPr>
                <w:w w:val="109"/>
                <w:sz w:val="7"/>
              </w:rPr>
              <w:t>1</w:t>
            </w:r>
          </w:p>
        </w:tc>
        <w:tc>
          <w:tcPr>
            <w:tcW w:w="273" w:type="dxa"/>
          </w:tcPr>
          <w:p>
            <w:pPr>
              <w:pStyle w:val="TableParagraph"/>
              <w:spacing w:before="10"/>
              <w:ind w:right="35"/>
              <w:jc w:val="right"/>
              <w:rPr>
                <w:sz w:val="7"/>
              </w:rPr>
            </w:pPr>
            <w:r>
              <w:rPr>
                <w:w w:val="109"/>
                <w:sz w:val="7"/>
              </w:rPr>
              <w:t>5</w:t>
            </w:r>
          </w:p>
        </w:tc>
        <w:tc>
          <w:tcPr>
            <w:tcW w:w="265" w:type="dxa"/>
          </w:tcPr>
          <w:p>
            <w:pPr>
              <w:pStyle w:val="TableParagraph"/>
              <w:spacing w:before="10"/>
              <w:ind w:right="30"/>
              <w:jc w:val="right"/>
              <w:rPr>
                <w:sz w:val="7"/>
              </w:rPr>
            </w:pPr>
            <w:r>
              <w:rPr>
                <w:w w:val="109"/>
                <w:sz w:val="7"/>
              </w:rPr>
              <w:t>1</w:t>
            </w:r>
          </w:p>
        </w:tc>
        <w:tc>
          <w:tcPr>
            <w:tcW w:w="272" w:type="dxa"/>
          </w:tcPr>
          <w:p>
            <w:pPr>
              <w:pStyle w:val="TableParagraph"/>
              <w:spacing w:before="10"/>
              <w:ind w:right="30"/>
              <w:jc w:val="right"/>
              <w:rPr>
                <w:sz w:val="7"/>
              </w:rPr>
            </w:pPr>
            <w:r>
              <w:rPr>
                <w:w w:val="109"/>
                <w:sz w:val="7"/>
              </w:rPr>
              <w:t>5</w:t>
            </w:r>
          </w:p>
        </w:tc>
        <w:tc>
          <w:tcPr>
            <w:tcW w:w="273" w:type="dxa"/>
          </w:tcPr>
          <w:p>
            <w:pPr>
              <w:pStyle w:val="TableParagraph"/>
              <w:spacing w:before="10"/>
              <w:ind w:right="33"/>
              <w:jc w:val="right"/>
              <w:rPr>
                <w:sz w:val="7"/>
              </w:rPr>
            </w:pPr>
            <w:r>
              <w:rPr>
                <w:w w:val="109"/>
                <w:sz w:val="7"/>
              </w:rPr>
              <w:t>1</w:t>
            </w:r>
          </w:p>
        </w:tc>
        <w:tc>
          <w:tcPr>
            <w:tcW w:w="272" w:type="dxa"/>
            <w:tcBorders>
              <w:right w:val="single" w:sz="12" w:space="0" w:color="000000"/>
            </w:tcBorders>
          </w:tcPr>
          <w:p>
            <w:pPr>
              <w:pStyle w:val="TableParagraph"/>
              <w:spacing w:before="10"/>
              <w:ind w:right="23"/>
              <w:jc w:val="right"/>
              <w:rPr>
                <w:sz w:val="7"/>
              </w:rPr>
            </w:pPr>
            <w:r>
              <w:rPr>
                <w:w w:val="109"/>
                <w:sz w:val="7"/>
              </w:rPr>
              <w:t>5</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273" w:type="dxa"/>
            <w:tcBorders>
              <w:left w:val="single" w:sz="12" w:space="0" w:color="000000"/>
            </w:tcBorders>
          </w:tcPr>
          <w:p>
            <w:pPr>
              <w:pStyle w:val="TableParagraph"/>
              <w:spacing w:before="10"/>
              <w:ind w:right="36"/>
              <w:jc w:val="right"/>
              <w:rPr>
                <w:sz w:val="7"/>
              </w:rPr>
            </w:pPr>
            <w:r>
              <w:rPr>
                <w:w w:val="109"/>
                <w:sz w:val="7"/>
              </w:rPr>
              <w:t>1</w:t>
            </w:r>
          </w:p>
        </w:tc>
        <w:tc>
          <w:tcPr>
            <w:tcW w:w="265" w:type="dxa"/>
          </w:tcPr>
          <w:p>
            <w:pPr>
              <w:pStyle w:val="TableParagraph"/>
              <w:spacing w:before="10"/>
              <w:ind w:right="29"/>
              <w:jc w:val="right"/>
              <w:rPr>
                <w:sz w:val="7"/>
              </w:rPr>
            </w:pPr>
            <w:r>
              <w:rPr>
                <w:w w:val="109"/>
                <w:sz w:val="7"/>
              </w:rPr>
              <w:t>5</w:t>
            </w:r>
          </w:p>
        </w:tc>
        <w:tc>
          <w:tcPr>
            <w:tcW w:w="272" w:type="dxa"/>
          </w:tcPr>
          <w:p>
            <w:pPr>
              <w:pStyle w:val="TableParagraph"/>
              <w:spacing w:before="10"/>
              <w:ind w:right="31"/>
              <w:jc w:val="right"/>
              <w:rPr>
                <w:sz w:val="7"/>
              </w:rPr>
            </w:pPr>
            <w:r>
              <w:rPr>
                <w:w w:val="109"/>
                <w:sz w:val="7"/>
              </w:rPr>
              <w:t>1</w:t>
            </w:r>
          </w:p>
        </w:tc>
        <w:tc>
          <w:tcPr>
            <w:tcW w:w="273" w:type="dxa"/>
          </w:tcPr>
          <w:p>
            <w:pPr>
              <w:pStyle w:val="TableParagraph"/>
              <w:spacing w:before="10"/>
              <w:ind w:right="32"/>
              <w:jc w:val="right"/>
              <w:rPr>
                <w:sz w:val="7"/>
              </w:rPr>
            </w:pPr>
            <w:r>
              <w:rPr>
                <w:w w:val="109"/>
                <w:sz w:val="7"/>
              </w:rPr>
              <w:t>5</w:t>
            </w:r>
          </w:p>
        </w:tc>
        <w:tc>
          <w:tcPr>
            <w:tcW w:w="272" w:type="dxa"/>
          </w:tcPr>
          <w:p>
            <w:pPr>
              <w:pStyle w:val="TableParagraph"/>
              <w:spacing w:before="10"/>
              <w:ind w:right="34"/>
              <w:jc w:val="right"/>
              <w:rPr>
                <w:sz w:val="7"/>
              </w:rPr>
            </w:pPr>
            <w:r>
              <w:rPr>
                <w:w w:val="109"/>
                <w:sz w:val="7"/>
              </w:rPr>
              <w:t>1</w:t>
            </w:r>
          </w:p>
        </w:tc>
        <w:tc>
          <w:tcPr>
            <w:tcW w:w="273" w:type="dxa"/>
          </w:tcPr>
          <w:p>
            <w:pPr>
              <w:pStyle w:val="TableParagraph"/>
              <w:spacing w:before="10"/>
              <w:ind w:right="35"/>
              <w:jc w:val="right"/>
              <w:rPr>
                <w:sz w:val="7"/>
              </w:rPr>
            </w:pPr>
            <w:r>
              <w:rPr>
                <w:w w:val="109"/>
                <w:sz w:val="7"/>
              </w:rPr>
              <w:t>5</w:t>
            </w:r>
          </w:p>
        </w:tc>
        <w:tc>
          <w:tcPr>
            <w:tcW w:w="265" w:type="dxa"/>
          </w:tcPr>
          <w:p>
            <w:pPr>
              <w:pStyle w:val="TableParagraph"/>
              <w:spacing w:before="10"/>
              <w:ind w:right="30"/>
              <w:jc w:val="right"/>
              <w:rPr>
                <w:sz w:val="7"/>
              </w:rPr>
            </w:pPr>
            <w:r>
              <w:rPr>
                <w:w w:val="109"/>
                <w:sz w:val="7"/>
              </w:rPr>
              <w:t>1</w:t>
            </w:r>
          </w:p>
        </w:tc>
        <w:tc>
          <w:tcPr>
            <w:tcW w:w="273" w:type="dxa"/>
          </w:tcPr>
          <w:p>
            <w:pPr>
              <w:pStyle w:val="TableParagraph"/>
              <w:spacing w:before="10"/>
              <w:ind w:right="31"/>
              <w:jc w:val="right"/>
              <w:rPr>
                <w:sz w:val="7"/>
              </w:rPr>
            </w:pPr>
            <w:r>
              <w:rPr>
                <w:w w:val="109"/>
                <w:sz w:val="7"/>
              </w:rPr>
              <w:t>5</w:t>
            </w:r>
          </w:p>
        </w:tc>
        <w:tc>
          <w:tcPr>
            <w:tcW w:w="272" w:type="dxa"/>
          </w:tcPr>
          <w:p>
            <w:pPr>
              <w:pStyle w:val="TableParagraph"/>
              <w:spacing w:before="10"/>
              <w:ind w:right="33"/>
              <w:jc w:val="right"/>
              <w:rPr>
                <w:sz w:val="7"/>
              </w:rPr>
            </w:pPr>
            <w:r>
              <w:rPr>
                <w:w w:val="109"/>
                <w:sz w:val="7"/>
              </w:rPr>
              <w:t>1</w:t>
            </w:r>
          </w:p>
        </w:tc>
        <w:tc>
          <w:tcPr>
            <w:tcW w:w="273" w:type="dxa"/>
          </w:tcPr>
          <w:p>
            <w:pPr>
              <w:pStyle w:val="TableParagraph"/>
              <w:spacing w:before="10"/>
              <w:ind w:right="34"/>
              <w:jc w:val="right"/>
              <w:rPr>
                <w:sz w:val="7"/>
              </w:rPr>
            </w:pPr>
            <w:r>
              <w:rPr>
                <w:w w:val="109"/>
                <w:sz w:val="7"/>
              </w:rPr>
              <w:t>5</w:t>
            </w:r>
          </w:p>
        </w:tc>
        <w:tc>
          <w:tcPr>
            <w:tcW w:w="272" w:type="dxa"/>
          </w:tcPr>
          <w:p>
            <w:pPr>
              <w:pStyle w:val="TableParagraph"/>
              <w:spacing w:before="10"/>
              <w:ind w:right="36"/>
              <w:jc w:val="right"/>
              <w:rPr>
                <w:sz w:val="7"/>
              </w:rPr>
            </w:pPr>
            <w:r>
              <w:rPr>
                <w:w w:val="109"/>
                <w:sz w:val="7"/>
              </w:rPr>
              <w:t>1</w:t>
            </w:r>
          </w:p>
        </w:tc>
        <w:tc>
          <w:tcPr>
            <w:tcW w:w="265" w:type="dxa"/>
            <w:tcBorders>
              <w:right w:val="single" w:sz="12" w:space="0" w:color="000000"/>
            </w:tcBorders>
          </w:tcPr>
          <w:p>
            <w:pPr>
              <w:pStyle w:val="TableParagraph"/>
              <w:spacing w:before="10"/>
              <w:ind w:right="19"/>
              <w:jc w:val="right"/>
              <w:rPr>
                <w:sz w:val="7"/>
              </w:rPr>
            </w:pPr>
            <w:r>
              <w:rPr>
                <w:w w:val="109"/>
                <w:sz w:val="7"/>
              </w:rPr>
              <w:t>5</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2"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272" w:type="dxa"/>
            <w:tcBorders>
              <w:left w:val="single" w:sz="12" w:space="0" w:color="000000"/>
            </w:tcBorders>
          </w:tcPr>
          <w:p>
            <w:pPr>
              <w:pStyle w:val="TableParagraph"/>
              <w:spacing w:before="8"/>
              <w:ind w:right="32"/>
              <w:jc w:val="right"/>
              <w:rPr>
                <w:sz w:val="7"/>
              </w:rPr>
            </w:pPr>
            <w:r>
              <w:rPr>
                <w:w w:val="109"/>
                <w:sz w:val="7"/>
              </w:rPr>
              <w:t>2</w:t>
            </w:r>
          </w:p>
        </w:tc>
        <w:tc>
          <w:tcPr>
            <w:tcW w:w="273" w:type="dxa"/>
          </w:tcPr>
          <w:p>
            <w:pPr>
              <w:pStyle w:val="TableParagraph"/>
              <w:spacing w:before="8"/>
              <w:ind w:right="33"/>
              <w:jc w:val="right"/>
              <w:rPr>
                <w:sz w:val="7"/>
              </w:rPr>
            </w:pPr>
            <w:r>
              <w:rPr>
                <w:w w:val="109"/>
                <w:sz w:val="7"/>
              </w:rPr>
              <w:t>6</w:t>
            </w:r>
          </w:p>
        </w:tc>
        <w:tc>
          <w:tcPr>
            <w:tcW w:w="272" w:type="dxa"/>
          </w:tcPr>
          <w:p>
            <w:pPr>
              <w:pStyle w:val="TableParagraph"/>
              <w:spacing w:before="8"/>
              <w:ind w:right="35"/>
              <w:jc w:val="right"/>
              <w:rPr>
                <w:sz w:val="7"/>
              </w:rPr>
            </w:pPr>
            <w:r>
              <w:rPr>
                <w:w w:val="109"/>
                <w:sz w:val="7"/>
              </w:rPr>
              <w:t>2</w:t>
            </w:r>
          </w:p>
        </w:tc>
        <w:tc>
          <w:tcPr>
            <w:tcW w:w="266" w:type="dxa"/>
          </w:tcPr>
          <w:p>
            <w:pPr>
              <w:pStyle w:val="TableParagraph"/>
              <w:spacing w:before="8"/>
              <w:ind w:right="29"/>
              <w:jc w:val="right"/>
              <w:rPr>
                <w:sz w:val="7"/>
              </w:rPr>
            </w:pPr>
            <w:r>
              <w:rPr>
                <w:w w:val="109"/>
                <w:sz w:val="7"/>
              </w:rPr>
              <w:t>6</w:t>
            </w:r>
          </w:p>
        </w:tc>
        <w:tc>
          <w:tcPr>
            <w:tcW w:w="272" w:type="dxa"/>
          </w:tcPr>
          <w:p>
            <w:pPr>
              <w:pStyle w:val="TableParagraph"/>
              <w:spacing w:before="8"/>
              <w:ind w:right="31"/>
              <w:jc w:val="right"/>
              <w:rPr>
                <w:sz w:val="7"/>
              </w:rPr>
            </w:pPr>
            <w:r>
              <w:rPr>
                <w:w w:val="109"/>
                <w:sz w:val="7"/>
              </w:rPr>
              <w:t>2</w:t>
            </w:r>
          </w:p>
        </w:tc>
        <w:tc>
          <w:tcPr>
            <w:tcW w:w="273" w:type="dxa"/>
          </w:tcPr>
          <w:p>
            <w:pPr>
              <w:pStyle w:val="TableParagraph"/>
              <w:spacing w:before="8"/>
              <w:ind w:right="32"/>
              <w:jc w:val="right"/>
              <w:rPr>
                <w:sz w:val="7"/>
              </w:rPr>
            </w:pPr>
            <w:r>
              <w:rPr>
                <w:w w:val="109"/>
                <w:sz w:val="7"/>
              </w:rPr>
              <w:t>6</w:t>
            </w:r>
          </w:p>
        </w:tc>
        <w:tc>
          <w:tcPr>
            <w:tcW w:w="272" w:type="dxa"/>
          </w:tcPr>
          <w:p>
            <w:pPr>
              <w:pStyle w:val="TableParagraph"/>
              <w:spacing w:before="8"/>
              <w:ind w:right="34"/>
              <w:jc w:val="right"/>
              <w:rPr>
                <w:sz w:val="7"/>
              </w:rPr>
            </w:pPr>
            <w:r>
              <w:rPr>
                <w:w w:val="109"/>
                <w:sz w:val="7"/>
              </w:rPr>
              <w:t>2</w:t>
            </w:r>
          </w:p>
        </w:tc>
        <w:tc>
          <w:tcPr>
            <w:tcW w:w="273" w:type="dxa"/>
          </w:tcPr>
          <w:p>
            <w:pPr>
              <w:pStyle w:val="TableParagraph"/>
              <w:spacing w:before="8"/>
              <w:ind w:right="35"/>
              <w:jc w:val="right"/>
              <w:rPr>
                <w:sz w:val="7"/>
              </w:rPr>
            </w:pPr>
            <w:r>
              <w:rPr>
                <w:w w:val="109"/>
                <w:sz w:val="7"/>
              </w:rPr>
              <w:t>6</w:t>
            </w:r>
          </w:p>
        </w:tc>
        <w:tc>
          <w:tcPr>
            <w:tcW w:w="265" w:type="dxa"/>
          </w:tcPr>
          <w:p>
            <w:pPr>
              <w:pStyle w:val="TableParagraph"/>
              <w:spacing w:before="8"/>
              <w:ind w:right="30"/>
              <w:jc w:val="right"/>
              <w:rPr>
                <w:sz w:val="7"/>
              </w:rPr>
            </w:pPr>
            <w:r>
              <w:rPr>
                <w:w w:val="109"/>
                <w:sz w:val="7"/>
              </w:rPr>
              <w:t>2</w:t>
            </w:r>
          </w:p>
        </w:tc>
        <w:tc>
          <w:tcPr>
            <w:tcW w:w="272" w:type="dxa"/>
          </w:tcPr>
          <w:p>
            <w:pPr>
              <w:pStyle w:val="TableParagraph"/>
              <w:spacing w:before="8"/>
              <w:ind w:right="30"/>
              <w:jc w:val="right"/>
              <w:rPr>
                <w:sz w:val="7"/>
              </w:rPr>
            </w:pPr>
            <w:r>
              <w:rPr>
                <w:w w:val="109"/>
                <w:sz w:val="7"/>
              </w:rPr>
              <w:t>6</w:t>
            </w:r>
          </w:p>
        </w:tc>
        <w:tc>
          <w:tcPr>
            <w:tcW w:w="273" w:type="dxa"/>
          </w:tcPr>
          <w:p>
            <w:pPr>
              <w:pStyle w:val="TableParagraph"/>
              <w:spacing w:before="8"/>
              <w:ind w:right="33"/>
              <w:jc w:val="right"/>
              <w:rPr>
                <w:sz w:val="7"/>
              </w:rPr>
            </w:pPr>
            <w:r>
              <w:rPr>
                <w:w w:val="109"/>
                <w:sz w:val="7"/>
              </w:rPr>
              <w:t>2</w:t>
            </w:r>
          </w:p>
        </w:tc>
        <w:tc>
          <w:tcPr>
            <w:tcW w:w="272" w:type="dxa"/>
            <w:tcBorders>
              <w:right w:val="single" w:sz="12" w:space="0" w:color="000000"/>
            </w:tcBorders>
          </w:tcPr>
          <w:p>
            <w:pPr>
              <w:pStyle w:val="TableParagraph"/>
              <w:spacing w:before="8"/>
              <w:ind w:right="23"/>
              <w:jc w:val="right"/>
              <w:rPr>
                <w:sz w:val="7"/>
              </w:rPr>
            </w:pPr>
            <w:r>
              <w:rPr>
                <w:w w:val="109"/>
                <w:sz w:val="7"/>
              </w:rPr>
              <w:t>6</w:t>
            </w:r>
          </w:p>
        </w:tc>
        <w:tc>
          <w:tcPr>
            <w:tcW w:w="538" w:type="dxa"/>
            <w:tcBorders>
              <w:top w:val="single" w:sz="12" w:space="0" w:color="000000"/>
              <w:left w:val="single" w:sz="12" w:space="0" w:color="000000"/>
              <w:right w:val="single" w:sz="12" w:space="0" w:color="000000"/>
            </w:tcBorders>
          </w:tcPr>
          <w:p>
            <w:pPr>
              <w:pStyle w:val="TableParagraph"/>
              <w:spacing w:before="15"/>
              <w:ind w:left="67" w:right="50"/>
              <w:jc w:val="center"/>
              <w:rPr>
                <w:b/>
                <w:sz w:val="15"/>
              </w:rPr>
            </w:pPr>
            <w:r>
              <w:rPr>
                <w:b/>
                <w:sz w:val="15"/>
              </w:rPr>
              <w:t>"T"</w:t>
            </w: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273" w:type="dxa"/>
            <w:tcBorders>
              <w:left w:val="single" w:sz="12" w:space="0" w:color="000000"/>
            </w:tcBorders>
          </w:tcPr>
          <w:p>
            <w:pPr>
              <w:pStyle w:val="TableParagraph"/>
              <w:spacing w:before="8"/>
              <w:ind w:right="36"/>
              <w:jc w:val="right"/>
              <w:rPr>
                <w:sz w:val="7"/>
              </w:rPr>
            </w:pPr>
            <w:r>
              <w:rPr>
                <w:w w:val="109"/>
                <w:sz w:val="7"/>
              </w:rPr>
              <w:t>2</w:t>
            </w:r>
          </w:p>
        </w:tc>
        <w:tc>
          <w:tcPr>
            <w:tcW w:w="265" w:type="dxa"/>
          </w:tcPr>
          <w:p>
            <w:pPr>
              <w:pStyle w:val="TableParagraph"/>
              <w:spacing w:before="8"/>
              <w:ind w:right="29"/>
              <w:jc w:val="right"/>
              <w:rPr>
                <w:sz w:val="7"/>
              </w:rPr>
            </w:pPr>
            <w:r>
              <w:rPr>
                <w:w w:val="109"/>
                <w:sz w:val="7"/>
              </w:rPr>
              <w:t>6</w:t>
            </w:r>
          </w:p>
        </w:tc>
        <w:tc>
          <w:tcPr>
            <w:tcW w:w="272" w:type="dxa"/>
          </w:tcPr>
          <w:p>
            <w:pPr>
              <w:pStyle w:val="TableParagraph"/>
              <w:spacing w:before="8"/>
              <w:ind w:right="31"/>
              <w:jc w:val="right"/>
              <w:rPr>
                <w:sz w:val="7"/>
              </w:rPr>
            </w:pPr>
            <w:r>
              <w:rPr>
                <w:w w:val="109"/>
                <w:sz w:val="7"/>
              </w:rPr>
              <w:t>2</w:t>
            </w:r>
          </w:p>
        </w:tc>
        <w:tc>
          <w:tcPr>
            <w:tcW w:w="273" w:type="dxa"/>
          </w:tcPr>
          <w:p>
            <w:pPr>
              <w:pStyle w:val="TableParagraph"/>
              <w:spacing w:before="8"/>
              <w:ind w:right="32"/>
              <w:jc w:val="right"/>
              <w:rPr>
                <w:sz w:val="7"/>
              </w:rPr>
            </w:pPr>
            <w:r>
              <w:rPr>
                <w:w w:val="109"/>
                <w:sz w:val="7"/>
              </w:rPr>
              <w:t>6</w:t>
            </w:r>
          </w:p>
        </w:tc>
        <w:tc>
          <w:tcPr>
            <w:tcW w:w="272" w:type="dxa"/>
          </w:tcPr>
          <w:p>
            <w:pPr>
              <w:pStyle w:val="TableParagraph"/>
              <w:spacing w:before="8"/>
              <w:ind w:right="34"/>
              <w:jc w:val="right"/>
              <w:rPr>
                <w:sz w:val="7"/>
              </w:rPr>
            </w:pPr>
            <w:r>
              <w:rPr>
                <w:w w:val="109"/>
                <w:sz w:val="7"/>
              </w:rPr>
              <w:t>2</w:t>
            </w:r>
          </w:p>
        </w:tc>
        <w:tc>
          <w:tcPr>
            <w:tcW w:w="273" w:type="dxa"/>
          </w:tcPr>
          <w:p>
            <w:pPr>
              <w:pStyle w:val="TableParagraph"/>
              <w:spacing w:before="8"/>
              <w:ind w:right="35"/>
              <w:jc w:val="right"/>
              <w:rPr>
                <w:sz w:val="7"/>
              </w:rPr>
            </w:pPr>
            <w:r>
              <w:rPr>
                <w:w w:val="109"/>
                <w:sz w:val="7"/>
              </w:rPr>
              <w:t>6</w:t>
            </w:r>
          </w:p>
        </w:tc>
        <w:tc>
          <w:tcPr>
            <w:tcW w:w="265" w:type="dxa"/>
          </w:tcPr>
          <w:p>
            <w:pPr>
              <w:pStyle w:val="TableParagraph"/>
              <w:spacing w:before="8"/>
              <w:ind w:right="30"/>
              <w:jc w:val="right"/>
              <w:rPr>
                <w:sz w:val="7"/>
              </w:rPr>
            </w:pPr>
            <w:r>
              <w:rPr>
                <w:w w:val="109"/>
                <w:sz w:val="7"/>
              </w:rPr>
              <w:t>2</w:t>
            </w:r>
          </w:p>
        </w:tc>
        <w:tc>
          <w:tcPr>
            <w:tcW w:w="273" w:type="dxa"/>
          </w:tcPr>
          <w:p>
            <w:pPr>
              <w:pStyle w:val="TableParagraph"/>
              <w:spacing w:before="8"/>
              <w:ind w:right="31"/>
              <w:jc w:val="right"/>
              <w:rPr>
                <w:sz w:val="7"/>
              </w:rPr>
            </w:pPr>
            <w:r>
              <w:rPr>
                <w:w w:val="109"/>
                <w:sz w:val="7"/>
              </w:rPr>
              <w:t>6</w:t>
            </w:r>
          </w:p>
        </w:tc>
        <w:tc>
          <w:tcPr>
            <w:tcW w:w="272" w:type="dxa"/>
          </w:tcPr>
          <w:p>
            <w:pPr>
              <w:pStyle w:val="TableParagraph"/>
              <w:spacing w:before="8"/>
              <w:ind w:right="33"/>
              <w:jc w:val="right"/>
              <w:rPr>
                <w:sz w:val="7"/>
              </w:rPr>
            </w:pPr>
            <w:r>
              <w:rPr>
                <w:w w:val="109"/>
                <w:sz w:val="7"/>
              </w:rPr>
              <w:t>2</w:t>
            </w:r>
          </w:p>
        </w:tc>
        <w:tc>
          <w:tcPr>
            <w:tcW w:w="273" w:type="dxa"/>
          </w:tcPr>
          <w:p>
            <w:pPr>
              <w:pStyle w:val="TableParagraph"/>
              <w:spacing w:before="8"/>
              <w:ind w:right="34"/>
              <w:jc w:val="right"/>
              <w:rPr>
                <w:sz w:val="7"/>
              </w:rPr>
            </w:pPr>
            <w:r>
              <w:rPr>
                <w:w w:val="109"/>
                <w:sz w:val="7"/>
              </w:rPr>
              <w:t>6</w:t>
            </w:r>
          </w:p>
        </w:tc>
        <w:tc>
          <w:tcPr>
            <w:tcW w:w="272" w:type="dxa"/>
          </w:tcPr>
          <w:p>
            <w:pPr>
              <w:pStyle w:val="TableParagraph"/>
              <w:spacing w:before="8"/>
              <w:ind w:right="36"/>
              <w:jc w:val="right"/>
              <w:rPr>
                <w:sz w:val="7"/>
              </w:rPr>
            </w:pPr>
            <w:r>
              <w:rPr>
                <w:w w:val="109"/>
                <w:sz w:val="7"/>
              </w:rPr>
              <w:t>2</w:t>
            </w:r>
          </w:p>
        </w:tc>
        <w:tc>
          <w:tcPr>
            <w:tcW w:w="265" w:type="dxa"/>
            <w:tcBorders>
              <w:right w:val="single" w:sz="12" w:space="0" w:color="000000"/>
            </w:tcBorders>
          </w:tcPr>
          <w:p>
            <w:pPr>
              <w:pStyle w:val="TableParagraph"/>
              <w:spacing w:before="8"/>
              <w:ind w:right="19"/>
              <w:jc w:val="right"/>
              <w:rPr>
                <w:sz w:val="7"/>
              </w:rPr>
            </w:pPr>
            <w:r>
              <w:rPr>
                <w:w w:val="109"/>
                <w:sz w:val="7"/>
              </w:rPr>
              <w:t>6</w:t>
            </w:r>
          </w:p>
        </w:tc>
        <w:tc>
          <w:tcPr>
            <w:tcW w:w="546" w:type="dxa"/>
            <w:tcBorders>
              <w:top w:val="single" w:sz="12" w:space="0" w:color="000000"/>
              <w:left w:val="single" w:sz="12" w:space="0" w:color="000000"/>
              <w:right w:val="single" w:sz="12" w:space="0" w:color="000000"/>
            </w:tcBorders>
          </w:tcPr>
          <w:p>
            <w:pPr>
              <w:pStyle w:val="TableParagraph"/>
              <w:spacing w:before="15"/>
              <w:ind w:left="148"/>
              <w:rPr>
                <w:b/>
                <w:sz w:val="15"/>
              </w:rPr>
            </w:pPr>
            <w:r>
              <w:rPr>
                <w:b/>
                <w:sz w:val="15"/>
              </w:rPr>
              <w:t>"T"</w:t>
            </w: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05"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272" w:type="dxa"/>
            <w:tcBorders>
              <w:left w:val="single" w:sz="12" w:space="0" w:color="000000"/>
            </w:tcBorders>
          </w:tcPr>
          <w:p>
            <w:pPr>
              <w:pStyle w:val="TableParagraph"/>
              <w:spacing w:before="6"/>
              <w:ind w:right="32"/>
              <w:jc w:val="right"/>
              <w:rPr>
                <w:sz w:val="7"/>
              </w:rPr>
            </w:pPr>
            <w:r>
              <w:rPr>
                <w:w w:val="109"/>
                <w:sz w:val="7"/>
              </w:rPr>
              <w:t>3</w:t>
            </w:r>
          </w:p>
        </w:tc>
        <w:tc>
          <w:tcPr>
            <w:tcW w:w="273" w:type="dxa"/>
          </w:tcPr>
          <w:p>
            <w:pPr>
              <w:pStyle w:val="TableParagraph"/>
              <w:spacing w:before="6"/>
              <w:ind w:right="33"/>
              <w:jc w:val="right"/>
              <w:rPr>
                <w:sz w:val="7"/>
              </w:rPr>
            </w:pPr>
            <w:r>
              <w:rPr>
                <w:w w:val="109"/>
                <w:sz w:val="7"/>
              </w:rPr>
              <w:t>7</w:t>
            </w:r>
          </w:p>
        </w:tc>
        <w:tc>
          <w:tcPr>
            <w:tcW w:w="272" w:type="dxa"/>
          </w:tcPr>
          <w:p>
            <w:pPr>
              <w:pStyle w:val="TableParagraph"/>
              <w:spacing w:before="6"/>
              <w:ind w:right="35"/>
              <w:jc w:val="right"/>
              <w:rPr>
                <w:sz w:val="7"/>
              </w:rPr>
            </w:pPr>
            <w:r>
              <w:rPr>
                <w:w w:val="109"/>
                <w:sz w:val="7"/>
              </w:rPr>
              <w:t>3</w:t>
            </w:r>
          </w:p>
        </w:tc>
        <w:tc>
          <w:tcPr>
            <w:tcW w:w="266" w:type="dxa"/>
          </w:tcPr>
          <w:p>
            <w:pPr>
              <w:pStyle w:val="TableParagraph"/>
              <w:spacing w:before="6"/>
              <w:ind w:right="29"/>
              <w:jc w:val="right"/>
              <w:rPr>
                <w:sz w:val="7"/>
              </w:rPr>
            </w:pPr>
            <w:r>
              <w:rPr>
                <w:w w:val="109"/>
                <w:sz w:val="7"/>
              </w:rPr>
              <w:t>7</w:t>
            </w:r>
          </w:p>
        </w:tc>
        <w:tc>
          <w:tcPr>
            <w:tcW w:w="272" w:type="dxa"/>
          </w:tcPr>
          <w:p>
            <w:pPr>
              <w:pStyle w:val="TableParagraph"/>
              <w:spacing w:before="6"/>
              <w:ind w:right="31"/>
              <w:jc w:val="right"/>
              <w:rPr>
                <w:sz w:val="7"/>
              </w:rPr>
            </w:pPr>
            <w:r>
              <w:rPr>
                <w:w w:val="109"/>
                <w:sz w:val="7"/>
              </w:rPr>
              <w:t>3</w:t>
            </w:r>
          </w:p>
        </w:tc>
        <w:tc>
          <w:tcPr>
            <w:tcW w:w="273" w:type="dxa"/>
          </w:tcPr>
          <w:p>
            <w:pPr>
              <w:pStyle w:val="TableParagraph"/>
              <w:spacing w:before="6"/>
              <w:ind w:right="32"/>
              <w:jc w:val="right"/>
              <w:rPr>
                <w:sz w:val="7"/>
              </w:rPr>
            </w:pPr>
            <w:r>
              <w:rPr>
                <w:w w:val="109"/>
                <w:sz w:val="7"/>
              </w:rPr>
              <w:t>7</w:t>
            </w:r>
          </w:p>
        </w:tc>
        <w:tc>
          <w:tcPr>
            <w:tcW w:w="272" w:type="dxa"/>
          </w:tcPr>
          <w:p>
            <w:pPr>
              <w:pStyle w:val="TableParagraph"/>
              <w:spacing w:before="6"/>
              <w:ind w:right="34"/>
              <w:jc w:val="right"/>
              <w:rPr>
                <w:sz w:val="7"/>
              </w:rPr>
            </w:pPr>
            <w:r>
              <w:rPr>
                <w:w w:val="109"/>
                <w:sz w:val="7"/>
              </w:rPr>
              <w:t>3</w:t>
            </w:r>
          </w:p>
        </w:tc>
        <w:tc>
          <w:tcPr>
            <w:tcW w:w="273" w:type="dxa"/>
          </w:tcPr>
          <w:p>
            <w:pPr>
              <w:pStyle w:val="TableParagraph"/>
              <w:spacing w:before="6"/>
              <w:ind w:right="35"/>
              <w:jc w:val="right"/>
              <w:rPr>
                <w:sz w:val="7"/>
              </w:rPr>
            </w:pPr>
            <w:r>
              <w:rPr>
                <w:w w:val="109"/>
                <w:sz w:val="7"/>
              </w:rPr>
              <w:t>7</w:t>
            </w:r>
          </w:p>
        </w:tc>
        <w:tc>
          <w:tcPr>
            <w:tcW w:w="265" w:type="dxa"/>
          </w:tcPr>
          <w:p>
            <w:pPr>
              <w:pStyle w:val="TableParagraph"/>
              <w:spacing w:before="6"/>
              <w:ind w:right="30"/>
              <w:jc w:val="right"/>
              <w:rPr>
                <w:sz w:val="7"/>
              </w:rPr>
            </w:pPr>
            <w:r>
              <w:rPr>
                <w:w w:val="109"/>
                <w:sz w:val="7"/>
              </w:rPr>
              <w:t>3</w:t>
            </w:r>
          </w:p>
        </w:tc>
        <w:tc>
          <w:tcPr>
            <w:tcW w:w="272" w:type="dxa"/>
          </w:tcPr>
          <w:p>
            <w:pPr>
              <w:pStyle w:val="TableParagraph"/>
              <w:spacing w:before="6"/>
              <w:ind w:right="30"/>
              <w:jc w:val="right"/>
              <w:rPr>
                <w:sz w:val="7"/>
              </w:rPr>
            </w:pPr>
            <w:r>
              <w:rPr>
                <w:w w:val="109"/>
                <w:sz w:val="7"/>
              </w:rPr>
              <w:t>7</w:t>
            </w:r>
          </w:p>
        </w:tc>
        <w:tc>
          <w:tcPr>
            <w:tcW w:w="273" w:type="dxa"/>
          </w:tcPr>
          <w:p>
            <w:pPr>
              <w:pStyle w:val="TableParagraph"/>
              <w:spacing w:before="6"/>
              <w:ind w:right="33"/>
              <w:jc w:val="right"/>
              <w:rPr>
                <w:sz w:val="7"/>
              </w:rPr>
            </w:pPr>
            <w:r>
              <w:rPr>
                <w:w w:val="109"/>
                <w:sz w:val="7"/>
              </w:rPr>
              <w:t>3</w:t>
            </w:r>
          </w:p>
        </w:tc>
        <w:tc>
          <w:tcPr>
            <w:tcW w:w="272" w:type="dxa"/>
            <w:tcBorders>
              <w:right w:val="single" w:sz="12" w:space="0" w:color="000000"/>
            </w:tcBorders>
          </w:tcPr>
          <w:p>
            <w:pPr>
              <w:pStyle w:val="TableParagraph"/>
              <w:spacing w:before="6"/>
              <w:ind w:right="23"/>
              <w:jc w:val="right"/>
              <w:rPr>
                <w:sz w:val="7"/>
              </w:rPr>
            </w:pPr>
            <w:r>
              <w:rPr>
                <w:w w:val="109"/>
                <w:sz w:val="7"/>
              </w:rPr>
              <w:t>7</w:t>
            </w:r>
          </w:p>
        </w:tc>
        <w:tc>
          <w:tcPr>
            <w:tcW w:w="538" w:type="dxa"/>
            <w:tcBorders>
              <w:left w:val="single" w:sz="12" w:space="0" w:color="000000"/>
              <w:right w:val="single" w:sz="12" w:space="0" w:color="000000"/>
            </w:tcBorders>
          </w:tcPr>
          <w:p>
            <w:pPr>
              <w:pStyle w:val="TableParagraph"/>
              <w:spacing w:line="172" w:lineRule="exact" w:before="13"/>
              <w:ind w:left="18"/>
              <w:jc w:val="center"/>
              <w:rPr>
                <w:b/>
                <w:sz w:val="15"/>
              </w:rPr>
            </w:pPr>
            <w:r>
              <w:rPr>
                <w:b/>
                <w:w w:val="102"/>
                <w:sz w:val="15"/>
              </w:rPr>
              <w:t>:</w:t>
            </w: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273" w:type="dxa"/>
            <w:tcBorders>
              <w:left w:val="single" w:sz="12" w:space="0" w:color="000000"/>
            </w:tcBorders>
          </w:tcPr>
          <w:p>
            <w:pPr>
              <w:pStyle w:val="TableParagraph"/>
              <w:spacing w:before="6"/>
              <w:ind w:right="36"/>
              <w:jc w:val="right"/>
              <w:rPr>
                <w:sz w:val="7"/>
              </w:rPr>
            </w:pPr>
            <w:r>
              <w:rPr>
                <w:w w:val="109"/>
                <w:sz w:val="7"/>
              </w:rPr>
              <w:t>3</w:t>
            </w:r>
          </w:p>
        </w:tc>
        <w:tc>
          <w:tcPr>
            <w:tcW w:w="265" w:type="dxa"/>
          </w:tcPr>
          <w:p>
            <w:pPr>
              <w:pStyle w:val="TableParagraph"/>
              <w:spacing w:before="6"/>
              <w:ind w:right="29"/>
              <w:jc w:val="right"/>
              <w:rPr>
                <w:sz w:val="7"/>
              </w:rPr>
            </w:pPr>
            <w:r>
              <w:rPr>
                <w:w w:val="109"/>
                <w:sz w:val="7"/>
              </w:rPr>
              <w:t>7</w:t>
            </w:r>
          </w:p>
        </w:tc>
        <w:tc>
          <w:tcPr>
            <w:tcW w:w="272" w:type="dxa"/>
          </w:tcPr>
          <w:p>
            <w:pPr>
              <w:pStyle w:val="TableParagraph"/>
              <w:spacing w:before="6"/>
              <w:ind w:right="31"/>
              <w:jc w:val="right"/>
              <w:rPr>
                <w:sz w:val="7"/>
              </w:rPr>
            </w:pPr>
            <w:r>
              <w:rPr>
                <w:w w:val="109"/>
                <w:sz w:val="7"/>
              </w:rPr>
              <w:t>3</w:t>
            </w:r>
          </w:p>
        </w:tc>
        <w:tc>
          <w:tcPr>
            <w:tcW w:w="273" w:type="dxa"/>
          </w:tcPr>
          <w:p>
            <w:pPr>
              <w:pStyle w:val="TableParagraph"/>
              <w:spacing w:before="6"/>
              <w:ind w:right="32"/>
              <w:jc w:val="right"/>
              <w:rPr>
                <w:sz w:val="7"/>
              </w:rPr>
            </w:pPr>
            <w:r>
              <w:rPr>
                <w:w w:val="109"/>
                <w:sz w:val="7"/>
              </w:rPr>
              <w:t>7</w:t>
            </w:r>
          </w:p>
        </w:tc>
        <w:tc>
          <w:tcPr>
            <w:tcW w:w="272" w:type="dxa"/>
          </w:tcPr>
          <w:p>
            <w:pPr>
              <w:pStyle w:val="TableParagraph"/>
              <w:spacing w:before="6"/>
              <w:ind w:right="34"/>
              <w:jc w:val="right"/>
              <w:rPr>
                <w:sz w:val="7"/>
              </w:rPr>
            </w:pPr>
            <w:r>
              <w:rPr>
                <w:w w:val="109"/>
                <w:sz w:val="7"/>
              </w:rPr>
              <w:t>3</w:t>
            </w:r>
          </w:p>
        </w:tc>
        <w:tc>
          <w:tcPr>
            <w:tcW w:w="273" w:type="dxa"/>
          </w:tcPr>
          <w:p>
            <w:pPr>
              <w:pStyle w:val="TableParagraph"/>
              <w:spacing w:before="6"/>
              <w:ind w:right="35"/>
              <w:jc w:val="right"/>
              <w:rPr>
                <w:sz w:val="7"/>
              </w:rPr>
            </w:pPr>
            <w:r>
              <w:rPr>
                <w:w w:val="109"/>
                <w:sz w:val="7"/>
              </w:rPr>
              <w:t>7</w:t>
            </w:r>
          </w:p>
        </w:tc>
        <w:tc>
          <w:tcPr>
            <w:tcW w:w="265" w:type="dxa"/>
          </w:tcPr>
          <w:p>
            <w:pPr>
              <w:pStyle w:val="TableParagraph"/>
              <w:spacing w:before="6"/>
              <w:ind w:right="30"/>
              <w:jc w:val="right"/>
              <w:rPr>
                <w:sz w:val="7"/>
              </w:rPr>
            </w:pPr>
            <w:r>
              <w:rPr>
                <w:w w:val="109"/>
                <w:sz w:val="7"/>
              </w:rPr>
              <w:t>3</w:t>
            </w:r>
          </w:p>
        </w:tc>
        <w:tc>
          <w:tcPr>
            <w:tcW w:w="273" w:type="dxa"/>
          </w:tcPr>
          <w:p>
            <w:pPr>
              <w:pStyle w:val="TableParagraph"/>
              <w:spacing w:before="6"/>
              <w:ind w:right="31"/>
              <w:jc w:val="right"/>
              <w:rPr>
                <w:sz w:val="7"/>
              </w:rPr>
            </w:pPr>
            <w:r>
              <w:rPr>
                <w:w w:val="109"/>
                <w:sz w:val="7"/>
              </w:rPr>
              <w:t>7</w:t>
            </w:r>
          </w:p>
        </w:tc>
        <w:tc>
          <w:tcPr>
            <w:tcW w:w="272" w:type="dxa"/>
          </w:tcPr>
          <w:p>
            <w:pPr>
              <w:pStyle w:val="TableParagraph"/>
              <w:spacing w:before="6"/>
              <w:ind w:right="33"/>
              <w:jc w:val="right"/>
              <w:rPr>
                <w:sz w:val="7"/>
              </w:rPr>
            </w:pPr>
            <w:r>
              <w:rPr>
                <w:w w:val="109"/>
                <w:sz w:val="7"/>
              </w:rPr>
              <w:t>3</w:t>
            </w:r>
          </w:p>
        </w:tc>
        <w:tc>
          <w:tcPr>
            <w:tcW w:w="273" w:type="dxa"/>
          </w:tcPr>
          <w:p>
            <w:pPr>
              <w:pStyle w:val="TableParagraph"/>
              <w:spacing w:before="6"/>
              <w:ind w:right="34"/>
              <w:jc w:val="right"/>
              <w:rPr>
                <w:sz w:val="7"/>
              </w:rPr>
            </w:pPr>
            <w:r>
              <w:rPr>
                <w:w w:val="109"/>
                <w:sz w:val="7"/>
              </w:rPr>
              <w:t>7</w:t>
            </w:r>
          </w:p>
        </w:tc>
        <w:tc>
          <w:tcPr>
            <w:tcW w:w="272" w:type="dxa"/>
          </w:tcPr>
          <w:p>
            <w:pPr>
              <w:pStyle w:val="TableParagraph"/>
              <w:spacing w:before="6"/>
              <w:ind w:right="36"/>
              <w:jc w:val="right"/>
              <w:rPr>
                <w:sz w:val="7"/>
              </w:rPr>
            </w:pPr>
            <w:r>
              <w:rPr>
                <w:w w:val="109"/>
                <w:sz w:val="7"/>
              </w:rPr>
              <w:t>3</w:t>
            </w:r>
          </w:p>
        </w:tc>
        <w:tc>
          <w:tcPr>
            <w:tcW w:w="265" w:type="dxa"/>
            <w:tcBorders>
              <w:right w:val="single" w:sz="12" w:space="0" w:color="000000"/>
            </w:tcBorders>
          </w:tcPr>
          <w:p>
            <w:pPr>
              <w:pStyle w:val="TableParagraph"/>
              <w:spacing w:before="6"/>
              <w:ind w:right="19"/>
              <w:jc w:val="right"/>
              <w:rPr>
                <w:sz w:val="7"/>
              </w:rPr>
            </w:pPr>
            <w:r>
              <w:rPr>
                <w:w w:val="109"/>
                <w:sz w:val="7"/>
              </w:rPr>
              <w:t>7</w:t>
            </w:r>
          </w:p>
        </w:tc>
        <w:tc>
          <w:tcPr>
            <w:tcW w:w="546" w:type="dxa"/>
            <w:tcBorders>
              <w:left w:val="single" w:sz="12" w:space="0" w:color="000000"/>
              <w:right w:val="single" w:sz="12" w:space="0" w:color="000000"/>
            </w:tcBorders>
          </w:tcPr>
          <w:p>
            <w:pPr>
              <w:pStyle w:val="TableParagraph"/>
              <w:spacing w:line="172" w:lineRule="exact" w:before="13"/>
              <w:ind w:left="14"/>
              <w:jc w:val="center"/>
              <w:rPr>
                <w:b/>
                <w:sz w:val="15"/>
              </w:rPr>
            </w:pPr>
            <w:r>
              <w:rPr>
                <w:b/>
                <w:w w:val="102"/>
                <w:sz w:val="15"/>
              </w:rPr>
              <w:t>:</w:t>
            </w: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1"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272" w:type="dxa"/>
            <w:tcBorders>
              <w:left w:val="single" w:sz="12" w:space="0" w:color="000000"/>
              <w:bottom w:val="single" w:sz="12" w:space="0" w:color="000000"/>
            </w:tcBorders>
          </w:tcPr>
          <w:p>
            <w:pPr>
              <w:pStyle w:val="TableParagraph"/>
              <w:spacing w:before="11"/>
              <w:ind w:right="32"/>
              <w:jc w:val="right"/>
              <w:rPr>
                <w:sz w:val="7"/>
              </w:rPr>
            </w:pPr>
            <w:r>
              <w:rPr>
                <w:w w:val="109"/>
                <w:sz w:val="7"/>
              </w:rPr>
              <w:t>4</w:t>
            </w:r>
          </w:p>
        </w:tc>
        <w:tc>
          <w:tcPr>
            <w:tcW w:w="273" w:type="dxa"/>
            <w:tcBorders>
              <w:bottom w:val="single" w:sz="12" w:space="0" w:color="000000"/>
            </w:tcBorders>
          </w:tcPr>
          <w:p>
            <w:pPr>
              <w:pStyle w:val="TableParagraph"/>
              <w:spacing w:before="11"/>
              <w:ind w:right="33"/>
              <w:jc w:val="right"/>
              <w:rPr>
                <w:sz w:val="7"/>
              </w:rPr>
            </w:pPr>
            <w:r>
              <w:rPr>
                <w:w w:val="109"/>
                <w:sz w:val="7"/>
              </w:rPr>
              <w:t>8</w:t>
            </w:r>
          </w:p>
        </w:tc>
        <w:tc>
          <w:tcPr>
            <w:tcW w:w="272" w:type="dxa"/>
            <w:tcBorders>
              <w:bottom w:val="single" w:sz="12" w:space="0" w:color="000000"/>
            </w:tcBorders>
          </w:tcPr>
          <w:p>
            <w:pPr>
              <w:pStyle w:val="TableParagraph"/>
              <w:spacing w:before="11"/>
              <w:ind w:right="35"/>
              <w:jc w:val="right"/>
              <w:rPr>
                <w:sz w:val="7"/>
              </w:rPr>
            </w:pPr>
            <w:r>
              <w:rPr>
                <w:w w:val="109"/>
                <w:sz w:val="7"/>
              </w:rPr>
              <w:t>4</w:t>
            </w:r>
          </w:p>
        </w:tc>
        <w:tc>
          <w:tcPr>
            <w:tcW w:w="266" w:type="dxa"/>
            <w:tcBorders>
              <w:bottom w:val="single" w:sz="12" w:space="0" w:color="000000"/>
            </w:tcBorders>
          </w:tcPr>
          <w:p>
            <w:pPr>
              <w:pStyle w:val="TableParagraph"/>
              <w:spacing w:before="11"/>
              <w:ind w:right="29"/>
              <w:jc w:val="right"/>
              <w:rPr>
                <w:sz w:val="7"/>
              </w:rPr>
            </w:pPr>
            <w:r>
              <w:rPr>
                <w:w w:val="109"/>
                <w:sz w:val="7"/>
              </w:rPr>
              <w:t>8</w:t>
            </w:r>
          </w:p>
        </w:tc>
        <w:tc>
          <w:tcPr>
            <w:tcW w:w="272" w:type="dxa"/>
            <w:tcBorders>
              <w:bottom w:val="single" w:sz="12" w:space="0" w:color="000000"/>
            </w:tcBorders>
          </w:tcPr>
          <w:p>
            <w:pPr>
              <w:pStyle w:val="TableParagraph"/>
              <w:spacing w:before="11"/>
              <w:ind w:right="31"/>
              <w:jc w:val="right"/>
              <w:rPr>
                <w:sz w:val="7"/>
              </w:rPr>
            </w:pPr>
            <w:r>
              <w:rPr>
                <w:w w:val="109"/>
                <w:sz w:val="7"/>
              </w:rPr>
              <w:t>4</w:t>
            </w:r>
          </w:p>
        </w:tc>
        <w:tc>
          <w:tcPr>
            <w:tcW w:w="273" w:type="dxa"/>
            <w:tcBorders>
              <w:bottom w:val="single" w:sz="12" w:space="0" w:color="000000"/>
            </w:tcBorders>
          </w:tcPr>
          <w:p>
            <w:pPr>
              <w:pStyle w:val="TableParagraph"/>
              <w:spacing w:before="11"/>
              <w:ind w:right="32"/>
              <w:jc w:val="right"/>
              <w:rPr>
                <w:sz w:val="7"/>
              </w:rPr>
            </w:pPr>
            <w:r>
              <w:rPr>
                <w:w w:val="109"/>
                <w:sz w:val="7"/>
              </w:rPr>
              <w:t>8</w:t>
            </w:r>
          </w:p>
        </w:tc>
        <w:tc>
          <w:tcPr>
            <w:tcW w:w="272" w:type="dxa"/>
            <w:tcBorders>
              <w:bottom w:val="single" w:sz="12" w:space="0" w:color="000000"/>
            </w:tcBorders>
          </w:tcPr>
          <w:p>
            <w:pPr>
              <w:pStyle w:val="TableParagraph"/>
              <w:spacing w:before="11"/>
              <w:ind w:right="34"/>
              <w:jc w:val="right"/>
              <w:rPr>
                <w:sz w:val="7"/>
              </w:rPr>
            </w:pPr>
            <w:r>
              <w:rPr>
                <w:w w:val="109"/>
                <w:sz w:val="7"/>
              </w:rPr>
              <w:t>4</w:t>
            </w:r>
          </w:p>
        </w:tc>
        <w:tc>
          <w:tcPr>
            <w:tcW w:w="273" w:type="dxa"/>
            <w:tcBorders>
              <w:bottom w:val="single" w:sz="12" w:space="0" w:color="000000"/>
            </w:tcBorders>
          </w:tcPr>
          <w:p>
            <w:pPr>
              <w:pStyle w:val="TableParagraph"/>
              <w:spacing w:before="11"/>
              <w:ind w:right="35"/>
              <w:jc w:val="right"/>
              <w:rPr>
                <w:sz w:val="7"/>
              </w:rPr>
            </w:pPr>
            <w:r>
              <w:rPr>
                <w:w w:val="109"/>
                <w:sz w:val="7"/>
              </w:rPr>
              <w:t>8</w:t>
            </w:r>
          </w:p>
        </w:tc>
        <w:tc>
          <w:tcPr>
            <w:tcW w:w="265" w:type="dxa"/>
            <w:tcBorders>
              <w:bottom w:val="single" w:sz="12" w:space="0" w:color="000000"/>
            </w:tcBorders>
          </w:tcPr>
          <w:p>
            <w:pPr>
              <w:pStyle w:val="TableParagraph"/>
              <w:spacing w:before="11"/>
              <w:ind w:right="30"/>
              <w:jc w:val="right"/>
              <w:rPr>
                <w:sz w:val="7"/>
              </w:rPr>
            </w:pPr>
            <w:r>
              <w:rPr>
                <w:w w:val="109"/>
                <w:sz w:val="7"/>
              </w:rPr>
              <w:t>4</w:t>
            </w:r>
          </w:p>
        </w:tc>
        <w:tc>
          <w:tcPr>
            <w:tcW w:w="272" w:type="dxa"/>
            <w:tcBorders>
              <w:bottom w:val="single" w:sz="12" w:space="0" w:color="000000"/>
            </w:tcBorders>
          </w:tcPr>
          <w:p>
            <w:pPr>
              <w:pStyle w:val="TableParagraph"/>
              <w:spacing w:before="11"/>
              <w:ind w:right="30"/>
              <w:jc w:val="right"/>
              <w:rPr>
                <w:sz w:val="7"/>
              </w:rPr>
            </w:pPr>
            <w:r>
              <w:rPr>
                <w:w w:val="109"/>
                <w:sz w:val="7"/>
              </w:rPr>
              <w:t>8</w:t>
            </w:r>
          </w:p>
        </w:tc>
        <w:tc>
          <w:tcPr>
            <w:tcW w:w="273" w:type="dxa"/>
            <w:tcBorders>
              <w:bottom w:val="single" w:sz="12" w:space="0" w:color="000000"/>
            </w:tcBorders>
          </w:tcPr>
          <w:p>
            <w:pPr>
              <w:pStyle w:val="TableParagraph"/>
              <w:spacing w:before="11"/>
              <w:ind w:right="33"/>
              <w:jc w:val="right"/>
              <w:rPr>
                <w:sz w:val="7"/>
              </w:rPr>
            </w:pPr>
            <w:r>
              <w:rPr>
                <w:w w:val="109"/>
                <w:sz w:val="7"/>
              </w:rPr>
              <w:t>4</w:t>
            </w:r>
          </w:p>
        </w:tc>
        <w:tc>
          <w:tcPr>
            <w:tcW w:w="272" w:type="dxa"/>
            <w:tcBorders>
              <w:bottom w:val="single" w:sz="12" w:space="0" w:color="000000"/>
              <w:right w:val="single" w:sz="12" w:space="0" w:color="000000"/>
            </w:tcBorders>
          </w:tcPr>
          <w:p>
            <w:pPr>
              <w:pStyle w:val="TableParagraph"/>
              <w:spacing w:before="11"/>
              <w:ind w:right="23"/>
              <w:jc w:val="right"/>
              <w:rPr>
                <w:sz w:val="7"/>
              </w:rPr>
            </w:pPr>
            <w:r>
              <w:rPr>
                <w:w w:val="109"/>
                <w:sz w:val="7"/>
              </w:rPr>
              <w:t>8</w:t>
            </w:r>
          </w:p>
        </w:tc>
        <w:tc>
          <w:tcPr>
            <w:tcW w:w="538" w:type="dxa"/>
            <w:tcBorders>
              <w:left w:val="single" w:sz="12" w:space="0" w:color="000000"/>
              <w:bottom w:val="single" w:sz="12" w:space="0" w:color="000000"/>
              <w:right w:val="single" w:sz="12" w:space="0" w:color="000000"/>
            </w:tcBorders>
          </w:tcPr>
          <w:p>
            <w:pPr>
              <w:pStyle w:val="TableParagraph"/>
              <w:spacing w:before="18"/>
              <w:ind w:left="18"/>
              <w:jc w:val="center"/>
              <w:rPr>
                <w:b/>
                <w:sz w:val="15"/>
              </w:rPr>
            </w:pPr>
            <w:r>
              <w:rPr>
                <w:b/>
                <w:w w:val="102"/>
                <w:sz w:val="15"/>
              </w:rPr>
              <w:t>:</w:t>
            </w:r>
          </w:p>
        </w:tc>
        <w:tc>
          <w:tcPr>
            <w:tcW w:w="409" w:type="dxa"/>
            <w:tcBorders>
              <w:left w:val="single" w:sz="12" w:space="0" w:color="000000"/>
              <w:bottom w:val="single" w:sz="12" w:space="0" w:color="000000"/>
            </w:tcBorders>
          </w:tcPr>
          <w:p>
            <w:pPr>
              <w:pStyle w:val="TableParagraph"/>
              <w:rPr>
                <w:rFonts w:ascii="Times New Roman"/>
                <w:sz w:val="14"/>
              </w:rPr>
            </w:pPr>
          </w:p>
        </w:tc>
        <w:tc>
          <w:tcPr>
            <w:tcW w:w="409" w:type="dxa"/>
            <w:tcBorders>
              <w:bottom w:val="single" w:sz="12" w:space="0" w:color="000000"/>
              <w:right w:val="single" w:sz="12" w:space="0" w:color="000000"/>
            </w:tcBorders>
          </w:tcPr>
          <w:p>
            <w:pPr>
              <w:pStyle w:val="TableParagraph"/>
              <w:rPr>
                <w:rFonts w:ascii="Times New Roman"/>
                <w:sz w:val="14"/>
              </w:rPr>
            </w:pPr>
          </w:p>
        </w:tc>
        <w:tc>
          <w:tcPr>
            <w:tcW w:w="273" w:type="dxa"/>
            <w:tcBorders>
              <w:left w:val="single" w:sz="12" w:space="0" w:color="000000"/>
              <w:bottom w:val="single" w:sz="12" w:space="0" w:color="000000"/>
            </w:tcBorders>
          </w:tcPr>
          <w:p>
            <w:pPr>
              <w:pStyle w:val="TableParagraph"/>
              <w:spacing w:before="11"/>
              <w:ind w:right="36"/>
              <w:jc w:val="right"/>
              <w:rPr>
                <w:sz w:val="7"/>
              </w:rPr>
            </w:pPr>
            <w:r>
              <w:rPr>
                <w:w w:val="109"/>
                <w:sz w:val="7"/>
              </w:rPr>
              <w:t>4</w:t>
            </w:r>
          </w:p>
        </w:tc>
        <w:tc>
          <w:tcPr>
            <w:tcW w:w="265" w:type="dxa"/>
            <w:tcBorders>
              <w:bottom w:val="single" w:sz="12" w:space="0" w:color="000000"/>
            </w:tcBorders>
          </w:tcPr>
          <w:p>
            <w:pPr>
              <w:pStyle w:val="TableParagraph"/>
              <w:spacing w:before="11"/>
              <w:ind w:right="29"/>
              <w:jc w:val="right"/>
              <w:rPr>
                <w:sz w:val="7"/>
              </w:rPr>
            </w:pPr>
            <w:r>
              <w:rPr>
                <w:w w:val="109"/>
                <w:sz w:val="7"/>
              </w:rPr>
              <w:t>8</w:t>
            </w:r>
          </w:p>
        </w:tc>
        <w:tc>
          <w:tcPr>
            <w:tcW w:w="272" w:type="dxa"/>
            <w:tcBorders>
              <w:bottom w:val="single" w:sz="12" w:space="0" w:color="000000"/>
            </w:tcBorders>
          </w:tcPr>
          <w:p>
            <w:pPr>
              <w:pStyle w:val="TableParagraph"/>
              <w:spacing w:before="11"/>
              <w:ind w:right="31"/>
              <w:jc w:val="right"/>
              <w:rPr>
                <w:sz w:val="7"/>
              </w:rPr>
            </w:pPr>
            <w:r>
              <w:rPr>
                <w:w w:val="109"/>
                <w:sz w:val="7"/>
              </w:rPr>
              <w:t>4</w:t>
            </w:r>
          </w:p>
        </w:tc>
        <w:tc>
          <w:tcPr>
            <w:tcW w:w="273" w:type="dxa"/>
            <w:tcBorders>
              <w:bottom w:val="single" w:sz="12" w:space="0" w:color="000000"/>
            </w:tcBorders>
          </w:tcPr>
          <w:p>
            <w:pPr>
              <w:pStyle w:val="TableParagraph"/>
              <w:spacing w:before="11"/>
              <w:ind w:right="32"/>
              <w:jc w:val="right"/>
              <w:rPr>
                <w:sz w:val="7"/>
              </w:rPr>
            </w:pPr>
            <w:r>
              <w:rPr>
                <w:w w:val="109"/>
                <w:sz w:val="7"/>
              </w:rPr>
              <w:t>8</w:t>
            </w:r>
          </w:p>
        </w:tc>
        <w:tc>
          <w:tcPr>
            <w:tcW w:w="272" w:type="dxa"/>
            <w:tcBorders>
              <w:bottom w:val="single" w:sz="12" w:space="0" w:color="000000"/>
            </w:tcBorders>
          </w:tcPr>
          <w:p>
            <w:pPr>
              <w:pStyle w:val="TableParagraph"/>
              <w:spacing w:before="11"/>
              <w:ind w:right="34"/>
              <w:jc w:val="right"/>
              <w:rPr>
                <w:sz w:val="7"/>
              </w:rPr>
            </w:pPr>
            <w:r>
              <w:rPr>
                <w:w w:val="109"/>
                <w:sz w:val="7"/>
              </w:rPr>
              <w:t>4</w:t>
            </w:r>
          </w:p>
        </w:tc>
        <w:tc>
          <w:tcPr>
            <w:tcW w:w="273" w:type="dxa"/>
            <w:tcBorders>
              <w:bottom w:val="single" w:sz="12" w:space="0" w:color="000000"/>
            </w:tcBorders>
          </w:tcPr>
          <w:p>
            <w:pPr>
              <w:pStyle w:val="TableParagraph"/>
              <w:spacing w:before="11"/>
              <w:ind w:right="35"/>
              <w:jc w:val="right"/>
              <w:rPr>
                <w:sz w:val="7"/>
              </w:rPr>
            </w:pPr>
            <w:r>
              <w:rPr>
                <w:w w:val="109"/>
                <w:sz w:val="7"/>
              </w:rPr>
              <w:t>8</w:t>
            </w:r>
          </w:p>
        </w:tc>
        <w:tc>
          <w:tcPr>
            <w:tcW w:w="265" w:type="dxa"/>
            <w:tcBorders>
              <w:bottom w:val="single" w:sz="12" w:space="0" w:color="000000"/>
            </w:tcBorders>
          </w:tcPr>
          <w:p>
            <w:pPr>
              <w:pStyle w:val="TableParagraph"/>
              <w:spacing w:before="11"/>
              <w:ind w:right="30"/>
              <w:jc w:val="right"/>
              <w:rPr>
                <w:sz w:val="7"/>
              </w:rPr>
            </w:pPr>
            <w:r>
              <w:rPr>
                <w:w w:val="109"/>
                <w:sz w:val="7"/>
              </w:rPr>
              <w:t>4</w:t>
            </w:r>
          </w:p>
        </w:tc>
        <w:tc>
          <w:tcPr>
            <w:tcW w:w="273" w:type="dxa"/>
            <w:tcBorders>
              <w:bottom w:val="single" w:sz="12" w:space="0" w:color="000000"/>
            </w:tcBorders>
          </w:tcPr>
          <w:p>
            <w:pPr>
              <w:pStyle w:val="TableParagraph"/>
              <w:spacing w:before="11"/>
              <w:ind w:right="31"/>
              <w:jc w:val="right"/>
              <w:rPr>
                <w:sz w:val="7"/>
              </w:rPr>
            </w:pPr>
            <w:r>
              <w:rPr>
                <w:w w:val="109"/>
                <w:sz w:val="7"/>
              </w:rPr>
              <w:t>8</w:t>
            </w:r>
          </w:p>
        </w:tc>
        <w:tc>
          <w:tcPr>
            <w:tcW w:w="272" w:type="dxa"/>
            <w:tcBorders>
              <w:bottom w:val="single" w:sz="12" w:space="0" w:color="000000"/>
            </w:tcBorders>
          </w:tcPr>
          <w:p>
            <w:pPr>
              <w:pStyle w:val="TableParagraph"/>
              <w:spacing w:before="11"/>
              <w:ind w:right="33"/>
              <w:jc w:val="right"/>
              <w:rPr>
                <w:sz w:val="7"/>
              </w:rPr>
            </w:pPr>
            <w:r>
              <w:rPr>
                <w:w w:val="109"/>
                <w:sz w:val="7"/>
              </w:rPr>
              <w:t>4</w:t>
            </w:r>
          </w:p>
        </w:tc>
        <w:tc>
          <w:tcPr>
            <w:tcW w:w="273" w:type="dxa"/>
            <w:tcBorders>
              <w:bottom w:val="single" w:sz="12" w:space="0" w:color="000000"/>
            </w:tcBorders>
          </w:tcPr>
          <w:p>
            <w:pPr>
              <w:pStyle w:val="TableParagraph"/>
              <w:spacing w:before="11"/>
              <w:ind w:right="34"/>
              <w:jc w:val="right"/>
              <w:rPr>
                <w:sz w:val="7"/>
              </w:rPr>
            </w:pPr>
            <w:r>
              <w:rPr>
                <w:w w:val="109"/>
                <w:sz w:val="7"/>
              </w:rPr>
              <w:t>8</w:t>
            </w:r>
          </w:p>
        </w:tc>
        <w:tc>
          <w:tcPr>
            <w:tcW w:w="272" w:type="dxa"/>
            <w:tcBorders>
              <w:bottom w:val="single" w:sz="12" w:space="0" w:color="000000"/>
            </w:tcBorders>
          </w:tcPr>
          <w:p>
            <w:pPr>
              <w:pStyle w:val="TableParagraph"/>
              <w:spacing w:before="11"/>
              <w:ind w:right="36"/>
              <w:jc w:val="right"/>
              <w:rPr>
                <w:sz w:val="7"/>
              </w:rPr>
            </w:pPr>
            <w:r>
              <w:rPr>
                <w:w w:val="109"/>
                <w:sz w:val="7"/>
              </w:rPr>
              <w:t>4</w:t>
            </w:r>
          </w:p>
        </w:tc>
        <w:tc>
          <w:tcPr>
            <w:tcW w:w="265" w:type="dxa"/>
            <w:tcBorders>
              <w:bottom w:val="single" w:sz="12" w:space="0" w:color="000000"/>
              <w:right w:val="single" w:sz="12" w:space="0" w:color="000000"/>
            </w:tcBorders>
          </w:tcPr>
          <w:p>
            <w:pPr>
              <w:pStyle w:val="TableParagraph"/>
              <w:spacing w:before="11"/>
              <w:ind w:right="19"/>
              <w:jc w:val="right"/>
              <w:rPr>
                <w:sz w:val="7"/>
              </w:rPr>
            </w:pPr>
            <w:r>
              <w:rPr>
                <w:w w:val="109"/>
                <w:sz w:val="7"/>
              </w:rPr>
              <w:t>8</w:t>
            </w:r>
          </w:p>
        </w:tc>
        <w:tc>
          <w:tcPr>
            <w:tcW w:w="546" w:type="dxa"/>
            <w:tcBorders>
              <w:left w:val="single" w:sz="12" w:space="0" w:color="000000"/>
              <w:bottom w:val="single" w:sz="12" w:space="0" w:color="000000"/>
              <w:right w:val="single" w:sz="12" w:space="0" w:color="000000"/>
            </w:tcBorders>
          </w:tcPr>
          <w:p>
            <w:pPr>
              <w:pStyle w:val="TableParagraph"/>
              <w:spacing w:before="18"/>
              <w:ind w:left="14"/>
              <w:jc w:val="center"/>
              <w:rPr>
                <w:b/>
                <w:sz w:val="15"/>
              </w:rPr>
            </w:pPr>
            <w:r>
              <w:rPr>
                <w:b/>
                <w:w w:val="102"/>
                <w:sz w:val="15"/>
              </w:rPr>
              <w:t>:</w:t>
            </w:r>
          </w:p>
        </w:tc>
        <w:tc>
          <w:tcPr>
            <w:tcW w:w="408" w:type="dxa"/>
            <w:tcBorders>
              <w:left w:val="single" w:sz="12" w:space="0" w:color="000000"/>
              <w:bottom w:val="single" w:sz="12" w:space="0" w:color="000000"/>
            </w:tcBorders>
          </w:tcPr>
          <w:p>
            <w:pPr>
              <w:pStyle w:val="TableParagraph"/>
              <w:rPr>
                <w:rFonts w:ascii="Times New Roman"/>
                <w:sz w:val="14"/>
              </w:rPr>
            </w:pPr>
          </w:p>
        </w:tc>
        <w:tc>
          <w:tcPr>
            <w:tcW w:w="402" w:type="dxa"/>
            <w:tcBorders>
              <w:bottom w:val="single" w:sz="12" w:space="0" w:color="000000"/>
              <w:right w:val="single" w:sz="12" w:space="0" w:color="000000"/>
            </w:tcBorders>
          </w:tcPr>
          <w:p>
            <w:pPr>
              <w:pStyle w:val="TableParagraph"/>
              <w:rPr>
                <w:rFonts w:ascii="Times New Roman"/>
                <w:sz w:val="14"/>
              </w:rPr>
            </w:pPr>
          </w:p>
        </w:tc>
      </w:tr>
    </w:tbl>
    <w:p>
      <w:pPr>
        <w:spacing w:before="116"/>
        <w:ind w:left="1358" w:right="0" w:firstLine="0"/>
        <w:jc w:val="left"/>
        <w:rPr>
          <w:i/>
          <w:sz w:val="20"/>
        </w:rPr>
      </w:pPr>
      <w:r>
        <w:rPr>
          <w:i/>
          <w:sz w:val="20"/>
        </w:rPr>
        <w:t>Figura </w:t>
      </w:r>
      <w:bookmarkStart w:name="_bookmark266" w:id="545"/>
      <w:bookmarkEnd w:id="545"/>
      <w:r>
        <w:rPr>
          <w:i/>
          <w:sz w:val="20"/>
        </w:rPr>
        <w:t>6</w:t>
      </w:r>
      <w:r>
        <w:rPr>
          <w:i/>
          <w:sz w:val="20"/>
        </w:rPr>
        <w:t>9 - Termine degli scambi illimitati per sostituzione coinvolgente l’</w:t>
      </w:r>
      <w:r>
        <w:rPr>
          <w:sz w:val="20"/>
        </w:rPr>
        <w:t>Under </w:t>
      </w:r>
      <w:r>
        <w:rPr>
          <w:i/>
          <w:sz w:val="20"/>
        </w:rPr>
        <w:t>partita come riserva</w:t>
      </w:r>
    </w:p>
    <w:p>
      <w:pPr>
        <w:pStyle w:val="Heading4"/>
        <w:spacing w:line="204" w:lineRule="auto"/>
      </w:pPr>
      <w:r>
        <w:rPr/>
        <w:pict>
          <v:group style="position:absolute;margin-left:212.5625pt;margin-top:91.729088pt;width:26.7pt;height:18.2pt;mso-position-horizontal-relative:page;mso-position-vertical-relative:paragraph;z-index:-304690176" coordorigin="4251,1835" coordsize="534,364">
            <v:shape style="position:absolute;left:4258;top:1841;width:352;height:350" coordorigin="4258,1841" coordsize="352,350" path="m4434,1841l4504,1855,4560,1892,4597,1947,4610,2015,4597,2085,4560,2141,4504,2178,4434,2191,4364,2178,4309,2141,4271,2085,4258,2015,4271,1947,4309,1892,4364,1855,4434,1841xe" filled="false" stroked="true" strokeweight=".675pt" strokecolor="#000000">
              <v:path arrowok="t"/>
              <v:stroke dashstyle="solid"/>
            </v:shape>
            <v:shape style="position:absolute;left:4598;top:1843;width:180;height:168" coordorigin="4598,1843" coordsize="180,168" path="m4688,1843l4652,1850,4623,1867,4605,1894,4598,1927,4605,1961,4623,1987,4652,2005,4688,2011,4724,2005,4752,1987,4771,1961,4778,1927,4771,1894,4752,1867,4724,1850,4688,1843xe" filled="true" fillcolor="#ffffff" stroked="false">
              <v:path arrowok="t"/>
              <v:fill type="solid"/>
            </v:shape>
            <v:shape style="position:absolute;left:4598;top:1843;width:180;height:340" coordorigin="4598,1843" coordsize="180,340" path="m4688,1843l4724,1850,4752,1867,4771,1894,4778,1927,4771,1961,4752,1987,4724,2005,4688,2011,4652,2005,4623,1987,4605,1961,4598,1927,4605,1894,4623,1867,4652,1850,4688,1843xm4692,2021l4726,2027,4753,2044,4771,2069,4778,2101,4771,2134,4753,2160,4726,2177,4692,2183,4657,2177,4629,2160,4611,2134,4604,2101,4611,2069,4629,2044,4657,2027,4692,2021xe" filled="false" stroked="true" strokeweight=".675pt" strokecolor="#000000">
              <v:path arrowok="t"/>
              <v:stroke dashstyle="solid"/>
            </v:shape>
            <w10:wrap type="none"/>
          </v:group>
        </w:pict>
      </w:r>
      <w:r>
        <w:rPr/>
        <w:pict>
          <v:group style="position:absolute;margin-left:306.862488pt;margin-top:91.729088pt;width:27.4pt;height:18.1pt;mso-position-horizontal-relative:page;mso-position-vertical-relative:paragraph;z-index:-304689152" coordorigin="6137,1835" coordsize="548,362">
            <v:shape style="position:absolute;left:6326;top:1841;width:352;height:348" coordorigin="6326,1841" coordsize="352,348" path="m6502,1841l6572,1854,6627,1891,6665,1946,6678,2015,6665,2084,6627,2139,6572,2176,6502,2189,6432,2176,6376,2139,6339,2084,6326,2015,6339,1946,6376,1891,6432,1854,6502,1841xe" filled="false" stroked="true" strokeweight=".675pt" strokecolor="#000000">
              <v:path arrowok="t"/>
              <v:stroke dashstyle="solid"/>
            </v:shape>
            <v:shape style="position:absolute;left:6144;top:1847;width:182;height:170" coordorigin="6144,1847" coordsize="182,170" path="m6234,1847l6199,1854,6170,1872,6151,1900,6144,1933,6151,1967,6170,1993,6199,2011,6234,2017,6270,2011,6299,1993,6319,1967,6326,1933,6319,1900,6299,1872,6270,1854,6234,1847xe" filled="true" fillcolor="#ffffff" stroked="false">
              <v:path arrowok="t"/>
              <v:fill type="solid"/>
            </v:shape>
            <v:shape style="position:absolute;left:6144;top:1847;width:182;height:340" coordorigin="6144,1847" coordsize="182,340" path="m6234,1847l6270,1854,6299,1872,6319,1900,6326,1933,6319,1967,6299,1993,6270,2011,6234,2017,6199,2011,6170,1993,6151,1967,6144,1933,6151,1900,6170,1872,6199,1854,6234,1847xm6238,2025l6273,2032,6300,2049,6318,2075,6324,2107,6318,2139,6300,2165,6273,2181,6238,2187,6204,2181,6177,2165,6159,2139,6152,2107,6159,2075,6177,2049,6204,2032,6238,2025xe" filled="false" stroked="true" strokeweight=".675pt" strokecolor="#000000">
              <v:path arrowok="t"/>
              <v:stroke dashstyle="solid"/>
            </v:shape>
            <w10:wrap type="none"/>
          </v:group>
        </w:pict>
      </w:r>
      <w:r>
        <w:rPr/>
        <w:pict>
          <v:group style="position:absolute;margin-left:518.262512pt;margin-top:112.929092pt;width:20.3pt;height:20.3pt;mso-position-horizontal-relative:page;mso-position-vertical-relative:paragraph;z-index:-304688128" coordorigin="10365,2259" coordsize="406,406">
            <v:line style="position:absolute" from="10372,2359" to="10742,2265" stroked="true" strokeweight=".675pt" strokecolor="#7f7f7f">
              <v:stroke dashstyle="solid"/>
            </v:line>
            <v:shape style="position:absolute;left:10372;top:2437;width:392;height:220" coordorigin="10372,2437" coordsize="392,220" path="m10568,2657l10493,2648,10429,2624,10378,2575,10372,2547,10374,2533,10412,2479,10470,2451,10542,2438,10568,2437,10594,2438,10666,2451,10724,2479,10762,2533,10764,2547,10762,2562,10724,2614,10666,2641,10594,2656,10568,2657xe" filled="false" stroked="true" strokeweight=".675pt" strokecolor="#000000">
              <v:path arrowok="t"/>
              <v:stroke dashstyle="solid"/>
            </v:shape>
            <w10:wrap type="none"/>
          </v:group>
        </w:pict>
      </w:r>
      <w:r>
        <w:rPr/>
        <w:pict>
          <v:line style="position:absolute;mso-position-horizontal-relative:page;mso-position-vertical-relative:paragraph;z-index:-304687104" from="309pt,129.266589pt" to="320.3pt,125.066589pt" stroked="true" strokeweight="1.08pt" strokecolor="#0000ff">
            <v:stroke dashstyle="solid"/>
            <w10:wrap type="none"/>
          </v:line>
        </w:pict>
      </w:r>
      <w:r>
        <w:rPr>
          <w:i/>
        </w:rPr>
        <w:t>Se,</w:t>
      </w:r>
      <w:r>
        <w:rPr>
          <w:i/>
          <w:spacing w:val="-20"/>
        </w:rPr>
        <w:t> </w:t>
      </w:r>
      <w:r>
        <w:rPr>
          <w:i/>
        </w:rPr>
        <w:t>al</w:t>
      </w:r>
      <w:r>
        <w:rPr>
          <w:i/>
          <w:spacing w:val="-19"/>
        </w:rPr>
        <w:t> </w:t>
      </w:r>
      <w:r>
        <w:rPr>
          <w:i/>
        </w:rPr>
        <w:t>momento</w:t>
      </w:r>
      <w:r>
        <w:rPr>
          <w:i/>
          <w:spacing w:val="-18"/>
        </w:rPr>
        <w:t> </w:t>
      </w:r>
      <w:r>
        <w:rPr>
          <w:i/>
        </w:rPr>
        <w:t>della</w:t>
      </w:r>
      <w:r>
        <w:rPr>
          <w:i/>
          <w:spacing w:val="-19"/>
        </w:rPr>
        <w:t> </w:t>
      </w:r>
      <w:r>
        <w:rPr>
          <w:i/>
        </w:rPr>
        <w:t>sostituzione</w:t>
      </w:r>
      <w:r>
        <w:rPr>
          <w:i/>
          <w:spacing w:val="-19"/>
        </w:rPr>
        <w:t> </w:t>
      </w:r>
      <w:r>
        <w:rPr>
          <w:i/>
        </w:rPr>
        <w:t>regolamentare</w:t>
      </w:r>
      <w:r>
        <w:rPr>
          <w:i/>
          <w:spacing w:val="-19"/>
        </w:rPr>
        <w:t> </w:t>
      </w:r>
      <w:r>
        <w:rPr>
          <w:i/>
        </w:rPr>
        <w:t>che</w:t>
      </w:r>
      <w:r>
        <w:rPr>
          <w:i/>
          <w:spacing w:val="-19"/>
        </w:rPr>
        <w:t> </w:t>
      </w:r>
      <w:r>
        <w:rPr>
          <w:i/>
        </w:rPr>
        <w:t>pone</w:t>
      </w:r>
      <w:r>
        <w:rPr>
          <w:i/>
          <w:spacing w:val="-19"/>
        </w:rPr>
        <w:t> </w:t>
      </w:r>
      <w:r>
        <w:rPr>
          <w:i/>
        </w:rPr>
        <w:t>termine</w:t>
      </w:r>
      <w:r>
        <w:rPr>
          <w:i/>
          <w:spacing w:val="-18"/>
        </w:rPr>
        <w:t> </w:t>
      </w:r>
      <w:r>
        <w:rPr>
          <w:i/>
        </w:rPr>
        <w:t>agli</w:t>
      </w:r>
      <w:r>
        <w:rPr>
          <w:i/>
          <w:spacing w:val="-19"/>
        </w:rPr>
        <w:t> </w:t>
      </w:r>
      <w:r>
        <w:rPr>
          <w:i/>
        </w:rPr>
        <w:t>scambi</w:t>
      </w:r>
      <w:r>
        <w:rPr>
          <w:i/>
          <w:spacing w:val="-19"/>
        </w:rPr>
        <w:t> </w:t>
      </w:r>
      <w:r>
        <w:rPr>
          <w:i/>
        </w:rPr>
        <w:t>illimitati</w:t>
      </w:r>
      <w:r>
        <w:rPr>
          <w:i/>
          <w:spacing w:val="-19"/>
        </w:rPr>
        <w:t> </w:t>
      </w:r>
      <w:r>
        <w:rPr>
          <w:i/>
        </w:rPr>
        <w:t>delle</w:t>
      </w:r>
      <w:r>
        <w:rPr>
          <w:i/>
          <w:spacing w:val="-9"/>
        </w:rPr>
        <w:t> </w:t>
      </w:r>
      <w:r>
        <w:rPr>
          <w:rFonts w:ascii="Arial" w:hAnsi="Arial"/>
          <w:i w:val="0"/>
          <w:sz w:val="24"/>
        </w:rPr>
        <w:t>Un- der</w:t>
      </w:r>
      <w:r>
        <w:rPr>
          <w:i/>
        </w:rPr>
        <w:t>,</w:t>
      </w:r>
      <w:r>
        <w:rPr>
          <w:i/>
          <w:spacing w:val="-9"/>
        </w:rPr>
        <w:t> </w:t>
      </w:r>
      <w:r>
        <w:rPr>
          <w:i/>
        </w:rPr>
        <w:t>in</w:t>
      </w:r>
      <w:r>
        <w:rPr>
          <w:i/>
          <w:spacing w:val="-9"/>
        </w:rPr>
        <w:t> </w:t>
      </w:r>
      <w:r>
        <w:rPr>
          <w:i/>
        </w:rPr>
        <w:t>campo</w:t>
      </w:r>
      <w:r>
        <w:rPr>
          <w:i/>
          <w:spacing w:val="-9"/>
        </w:rPr>
        <w:t> </w:t>
      </w:r>
      <w:r>
        <w:rPr>
          <w:i/>
        </w:rPr>
        <w:t>c’è</w:t>
      </w:r>
      <w:r>
        <w:rPr>
          <w:i/>
          <w:spacing w:val="-9"/>
        </w:rPr>
        <w:t> </w:t>
      </w:r>
      <w:r>
        <w:rPr>
          <w:i/>
        </w:rPr>
        <w:t>quella</w:t>
      </w:r>
      <w:r>
        <w:rPr>
          <w:i/>
          <w:spacing w:val="-9"/>
        </w:rPr>
        <w:t> </w:t>
      </w:r>
      <w:r>
        <w:rPr>
          <w:i/>
        </w:rPr>
        <w:t>titolare,</w:t>
      </w:r>
      <w:r>
        <w:rPr>
          <w:i/>
          <w:spacing w:val="-10"/>
        </w:rPr>
        <w:t> </w:t>
      </w:r>
      <w:r>
        <w:rPr>
          <w:i/>
        </w:rPr>
        <w:t>il</w:t>
      </w:r>
      <w:r>
        <w:rPr>
          <w:i/>
          <w:spacing w:val="-10"/>
        </w:rPr>
        <w:t> </w:t>
      </w:r>
      <w:r>
        <w:rPr>
          <w:i/>
        </w:rPr>
        <w:t>segnapunti</w:t>
      </w:r>
      <w:r>
        <w:rPr>
          <w:i/>
          <w:spacing w:val="-9"/>
        </w:rPr>
        <w:t> </w:t>
      </w:r>
      <w:r>
        <w:rPr>
          <w:i/>
        </w:rPr>
        <w:t>non</w:t>
      </w:r>
      <w:r>
        <w:rPr>
          <w:i/>
          <w:spacing w:val="-11"/>
        </w:rPr>
        <w:t> </w:t>
      </w:r>
      <w:r>
        <w:rPr>
          <w:i/>
        </w:rPr>
        <w:t>deve</w:t>
      </w:r>
      <w:r>
        <w:rPr>
          <w:i/>
          <w:spacing w:val="-8"/>
        </w:rPr>
        <w:t> </w:t>
      </w:r>
      <w:r>
        <w:rPr>
          <w:i/>
        </w:rPr>
        <w:t>compiere</w:t>
      </w:r>
      <w:r>
        <w:rPr>
          <w:i/>
          <w:spacing w:val="-9"/>
        </w:rPr>
        <w:t> </w:t>
      </w:r>
      <w:r>
        <w:rPr>
          <w:i/>
        </w:rPr>
        <w:t>altre</w:t>
      </w:r>
      <w:r>
        <w:rPr>
          <w:i/>
          <w:spacing w:val="-11"/>
        </w:rPr>
        <w:t> </w:t>
      </w:r>
      <w:r>
        <w:rPr>
          <w:i/>
        </w:rPr>
        <w:t>operazioni.</w:t>
      </w:r>
      <w:r>
        <w:rPr>
          <w:i/>
          <w:spacing w:val="-9"/>
        </w:rPr>
        <w:t> </w:t>
      </w:r>
      <w:r>
        <w:rPr>
          <w:i/>
        </w:rPr>
        <w:t>Tuttavia,</w:t>
      </w:r>
      <w:r>
        <w:rPr>
          <w:i/>
          <w:spacing w:val="-8"/>
        </w:rPr>
        <w:t> </w:t>
      </w:r>
      <w:r>
        <w:rPr>
          <w:i/>
        </w:rPr>
        <w:t>può </w:t>
      </w:r>
      <w:r>
        <w:rPr/>
        <w:t>succedere</w:t>
      </w:r>
      <w:r>
        <w:rPr>
          <w:spacing w:val="-12"/>
        </w:rPr>
        <w:t> </w:t>
      </w:r>
      <w:r>
        <w:rPr/>
        <w:t>anche</w:t>
      </w:r>
      <w:r>
        <w:rPr>
          <w:spacing w:val="-13"/>
        </w:rPr>
        <w:t> </w:t>
      </w:r>
      <w:r>
        <w:rPr/>
        <w:t>che</w:t>
      </w:r>
      <w:r>
        <w:rPr>
          <w:spacing w:val="-11"/>
        </w:rPr>
        <w:t> </w:t>
      </w:r>
      <w:r>
        <w:rPr/>
        <w:t>in</w:t>
      </w:r>
      <w:r>
        <w:rPr>
          <w:spacing w:val="-12"/>
        </w:rPr>
        <w:t> </w:t>
      </w:r>
      <w:r>
        <w:rPr/>
        <w:t>gioco,</w:t>
      </w:r>
      <w:r>
        <w:rPr>
          <w:spacing w:val="-12"/>
        </w:rPr>
        <w:t> </w:t>
      </w:r>
      <w:r>
        <w:rPr/>
        <w:t>in</w:t>
      </w:r>
      <w:r>
        <w:rPr>
          <w:spacing w:val="-11"/>
        </w:rPr>
        <w:t> </w:t>
      </w:r>
      <w:r>
        <w:rPr/>
        <w:t>quel</w:t>
      </w:r>
      <w:r>
        <w:rPr>
          <w:spacing w:val="-13"/>
        </w:rPr>
        <w:t> </w:t>
      </w:r>
      <w:r>
        <w:rPr/>
        <w:t>momento,</w:t>
      </w:r>
      <w:r>
        <w:rPr>
          <w:spacing w:val="-12"/>
        </w:rPr>
        <w:t> </w:t>
      </w:r>
      <w:r>
        <w:rPr/>
        <w:t>ci</w:t>
      </w:r>
      <w:r>
        <w:rPr>
          <w:spacing w:val="-13"/>
        </w:rPr>
        <w:t> </w:t>
      </w:r>
      <w:r>
        <w:rPr/>
        <w:t>sia</w:t>
      </w:r>
      <w:r>
        <w:rPr>
          <w:spacing w:val="-11"/>
        </w:rPr>
        <w:t> </w:t>
      </w:r>
      <w:r>
        <w:rPr/>
        <w:t>l’</w:t>
      </w:r>
      <w:r>
        <w:rPr>
          <w:rFonts w:ascii="Arial" w:hAnsi="Arial"/>
          <w:i w:val="0"/>
          <w:sz w:val="24"/>
        </w:rPr>
        <w:t>Under</w:t>
      </w:r>
      <w:r>
        <w:rPr>
          <w:rFonts w:ascii="Arial" w:hAnsi="Arial"/>
          <w:i w:val="0"/>
          <w:spacing w:val="-23"/>
          <w:sz w:val="24"/>
        </w:rPr>
        <w:t> </w:t>
      </w:r>
      <w:r>
        <w:rPr>
          <w:i/>
        </w:rPr>
        <w:t>di</w:t>
      </w:r>
      <w:r>
        <w:rPr>
          <w:i/>
          <w:spacing w:val="-11"/>
        </w:rPr>
        <w:t> </w:t>
      </w:r>
      <w:r>
        <w:rPr>
          <w:i/>
        </w:rPr>
        <w:t>riserva</w:t>
      </w:r>
      <w:r>
        <w:rPr>
          <w:i/>
          <w:spacing w:val="-13"/>
        </w:rPr>
        <w:t> </w:t>
      </w:r>
      <w:r>
        <w:rPr>
          <w:i/>
        </w:rPr>
        <w:t>(e</w:t>
      </w:r>
      <w:r>
        <w:rPr>
          <w:i/>
          <w:spacing w:val="-11"/>
        </w:rPr>
        <w:t> </w:t>
      </w:r>
      <w:r>
        <w:rPr>
          <w:i/>
        </w:rPr>
        <w:t>questo</w:t>
      </w:r>
      <w:r>
        <w:rPr>
          <w:i/>
          <w:spacing w:val="-13"/>
        </w:rPr>
        <w:t> </w:t>
      </w:r>
      <w:r>
        <w:rPr>
          <w:i/>
        </w:rPr>
        <w:t>accade</w:t>
      </w:r>
      <w:r>
        <w:rPr>
          <w:i/>
          <w:spacing w:val="-11"/>
        </w:rPr>
        <w:t> </w:t>
      </w:r>
      <w:r>
        <w:rPr>
          <w:i/>
        </w:rPr>
        <w:t>quando </w:t>
      </w:r>
      <w:r>
        <w:rPr/>
        <w:t>l’annotazione</w:t>
      </w:r>
      <w:r>
        <w:rPr>
          <w:spacing w:val="-38"/>
        </w:rPr>
        <w:t> </w:t>
      </w:r>
      <w:r>
        <w:rPr/>
        <w:t>di</w:t>
      </w:r>
      <w:r>
        <w:rPr>
          <w:spacing w:val="-37"/>
        </w:rPr>
        <w:t> </w:t>
      </w:r>
      <w:r>
        <w:rPr/>
        <w:t>scambio</w:t>
      </w:r>
      <w:r>
        <w:rPr>
          <w:spacing w:val="-37"/>
        </w:rPr>
        <w:t> </w:t>
      </w:r>
      <w:r>
        <w:rPr/>
        <w:t>che</w:t>
      </w:r>
      <w:r>
        <w:rPr>
          <w:spacing w:val="-38"/>
        </w:rPr>
        <w:t> </w:t>
      </w:r>
      <w:r>
        <w:rPr/>
        <w:t>viene</w:t>
      </w:r>
      <w:r>
        <w:rPr>
          <w:spacing w:val="-38"/>
        </w:rPr>
        <w:t> </w:t>
      </w:r>
      <w:r>
        <w:rPr/>
        <w:t>cerchiata</w:t>
      </w:r>
      <w:r>
        <w:rPr>
          <w:spacing w:val="-34"/>
        </w:rPr>
        <w:t> </w:t>
      </w:r>
      <w:r>
        <w:rPr>
          <w:rFonts w:ascii="Comic Sans MS" w:hAnsi="Comic Sans MS"/>
          <w:b/>
          <w:i/>
        </w:rPr>
        <w:t>non</w:t>
      </w:r>
      <w:r>
        <w:rPr>
          <w:rFonts w:ascii="Comic Sans MS" w:hAnsi="Comic Sans MS"/>
          <w:b/>
          <w:i/>
          <w:spacing w:val="-89"/>
        </w:rPr>
        <w:t> </w:t>
      </w:r>
      <w:r>
        <w:rPr>
          <w:i/>
        </w:rPr>
        <w:t>è</w:t>
      </w:r>
      <w:r>
        <w:rPr>
          <w:i/>
          <w:spacing w:val="-38"/>
        </w:rPr>
        <w:t> </w:t>
      </w:r>
      <w:r>
        <w:rPr>
          <w:i/>
        </w:rPr>
        <w:t>barrata):</w:t>
      </w:r>
      <w:r>
        <w:rPr>
          <w:i/>
          <w:spacing w:val="-38"/>
        </w:rPr>
        <w:t> </w:t>
      </w:r>
      <w:r>
        <w:rPr>
          <w:i/>
        </w:rPr>
        <w:t>in</w:t>
      </w:r>
      <w:r>
        <w:rPr>
          <w:i/>
          <w:spacing w:val="-37"/>
        </w:rPr>
        <w:t> </w:t>
      </w:r>
      <w:r>
        <w:rPr>
          <w:i/>
        </w:rPr>
        <w:t>questa</w:t>
      </w:r>
      <w:r>
        <w:rPr>
          <w:i/>
          <w:spacing w:val="-38"/>
        </w:rPr>
        <w:t> </w:t>
      </w:r>
      <w:r>
        <w:rPr>
          <w:i/>
        </w:rPr>
        <w:t>situazione,</w:t>
      </w:r>
      <w:r>
        <w:rPr>
          <w:i/>
          <w:spacing w:val="-37"/>
        </w:rPr>
        <w:t> </w:t>
      </w:r>
      <w:r>
        <w:rPr>
          <w:i/>
        </w:rPr>
        <w:t>il</w:t>
      </w:r>
      <w:r>
        <w:rPr>
          <w:i/>
          <w:spacing w:val="-37"/>
        </w:rPr>
        <w:t> </w:t>
      </w:r>
      <w:r>
        <w:rPr>
          <w:i/>
        </w:rPr>
        <w:t>segnapunti</w:t>
      </w:r>
      <w:r>
        <w:rPr>
          <w:i/>
          <w:spacing w:val="-37"/>
        </w:rPr>
        <w:t> </w:t>
      </w:r>
      <w:r>
        <w:rPr>
          <w:i/>
        </w:rPr>
        <w:t>deve </w:t>
      </w:r>
      <w:r>
        <w:rPr/>
        <w:t>barrare,</w:t>
      </w:r>
      <w:r>
        <w:rPr>
          <w:spacing w:val="-28"/>
        </w:rPr>
        <w:t> </w:t>
      </w:r>
      <w:r>
        <w:rPr/>
        <w:t>nella</w:t>
      </w:r>
      <w:r>
        <w:rPr>
          <w:spacing w:val="-28"/>
        </w:rPr>
        <w:t> </w:t>
      </w:r>
      <w:r>
        <w:rPr/>
        <w:t>riga</w:t>
      </w:r>
      <w:r>
        <w:rPr>
          <w:spacing w:val="-28"/>
        </w:rPr>
        <w:t> </w:t>
      </w:r>
      <w:r>
        <w:rPr/>
        <w:t>delle</w:t>
      </w:r>
      <w:r>
        <w:rPr>
          <w:spacing w:val="-28"/>
        </w:rPr>
        <w:t> </w:t>
      </w:r>
      <w:r>
        <w:rPr/>
        <w:t>giocatrici</w:t>
      </w:r>
      <w:r>
        <w:rPr>
          <w:spacing w:val="-28"/>
        </w:rPr>
        <w:t> </w:t>
      </w:r>
      <w:r>
        <w:rPr/>
        <w:t>titolari,</w:t>
      </w:r>
      <w:r>
        <w:rPr>
          <w:spacing w:val="-29"/>
        </w:rPr>
        <w:t> </w:t>
      </w:r>
      <w:r>
        <w:rPr/>
        <w:t>il</w:t>
      </w:r>
      <w:r>
        <w:rPr>
          <w:spacing w:val="-28"/>
        </w:rPr>
        <w:t> </w:t>
      </w:r>
      <w:r>
        <w:rPr/>
        <w:t>numero</w:t>
      </w:r>
      <w:r>
        <w:rPr>
          <w:spacing w:val="-27"/>
        </w:rPr>
        <w:t> </w:t>
      </w:r>
      <w:r>
        <w:rPr/>
        <w:t>dell’</w:t>
      </w:r>
      <w:r>
        <w:rPr>
          <w:rFonts w:ascii="Arial" w:hAnsi="Arial"/>
          <w:i w:val="0"/>
          <w:sz w:val="24"/>
        </w:rPr>
        <w:t>Under</w:t>
      </w:r>
      <w:r>
        <w:rPr>
          <w:rFonts w:ascii="Arial" w:hAnsi="Arial"/>
          <w:i w:val="0"/>
          <w:spacing w:val="-37"/>
          <w:sz w:val="24"/>
        </w:rPr>
        <w:t> </w:t>
      </w:r>
      <w:r>
        <w:rPr>
          <w:i/>
        </w:rPr>
        <w:t>e</w:t>
      </w:r>
      <w:r>
        <w:rPr>
          <w:i/>
          <w:spacing w:val="-28"/>
        </w:rPr>
        <w:t> </w:t>
      </w:r>
      <w:r>
        <w:rPr>
          <w:i/>
        </w:rPr>
        <w:t>sostituirlo</w:t>
      </w:r>
      <w:r>
        <w:rPr>
          <w:i/>
          <w:spacing w:val="-27"/>
        </w:rPr>
        <w:t> </w:t>
      </w:r>
      <w:r>
        <w:rPr>
          <w:i/>
        </w:rPr>
        <w:t>con</w:t>
      </w:r>
      <w:r>
        <w:rPr>
          <w:i/>
          <w:spacing w:val="-28"/>
        </w:rPr>
        <w:t> </w:t>
      </w:r>
      <w:r>
        <w:rPr>
          <w:i/>
        </w:rPr>
        <w:t>quello</w:t>
      </w:r>
      <w:r>
        <w:rPr>
          <w:i/>
          <w:spacing w:val="-27"/>
        </w:rPr>
        <w:t> </w:t>
      </w:r>
      <w:r>
        <w:rPr>
          <w:i/>
        </w:rPr>
        <w:t>della</w:t>
      </w:r>
      <w:r>
        <w:rPr>
          <w:i/>
          <w:spacing w:val="-28"/>
        </w:rPr>
        <w:t> </w:t>
      </w:r>
      <w:r>
        <w:rPr>
          <w:i/>
        </w:rPr>
        <w:t>riserva, </w:t>
      </w:r>
      <w:r>
        <w:rPr/>
        <w:t>perché</w:t>
      </w:r>
      <w:r>
        <w:rPr>
          <w:spacing w:val="-13"/>
        </w:rPr>
        <w:t> </w:t>
      </w:r>
      <w:r>
        <w:rPr/>
        <w:t>fino</w:t>
      </w:r>
      <w:r>
        <w:rPr>
          <w:spacing w:val="-14"/>
        </w:rPr>
        <w:t> </w:t>
      </w:r>
      <w:r>
        <w:rPr/>
        <w:t>al</w:t>
      </w:r>
      <w:r>
        <w:rPr>
          <w:spacing w:val="-14"/>
        </w:rPr>
        <w:t> </w:t>
      </w:r>
      <w:r>
        <w:rPr/>
        <w:t>termine</w:t>
      </w:r>
      <w:r>
        <w:rPr>
          <w:spacing w:val="-13"/>
        </w:rPr>
        <w:t> </w:t>
      </w:r>
      <w:r>
        <w:rPr/>
        <w:t>del</w:t>
      </w:r>
      <w:r>
        <w:rPr>
          <w:spacing w:val="-12"/>
        </w:rPr>
        <w:t> </w:t>
      </w:r>
      <w:r>
        <w:rPr/>
        <w:t>set</w:t>
      </w:r>
      <w:r>
        <w:rPr>
          <w:spacing w:val="-14"/>
        </w:rPr>
        <w:t> </w:t>
      </w:r>
      <w:r>
        <w:rPr/>
        <w:t>il</w:t>
      </w:r>
      <w:r>
        <w:rPr>
          <w:spacing w:val="-14"/>
        </w:rPr>
        <w:t> </w:t>
      </w:r>
      <w:r>
        <w:rPr/>
        <w:t>loro</w:t>
      </w:r>
      <w:r>
        <w:rPr>
          <w:spacing w:val="-14"/>
        </w:rPr>
        <w:t> </w:t>
      </w:r>
      <w:r>
        <w:rPr/>
        <w:t>ruolo</w:t>
      </w:r>
      <w:r>
        <w:rPr>
          <w:spacing w:val="-14"/>
        </w:rPr>
        <w:t> </w:t>
      </w:r>
      <w:r>
        <w:rPr/>
        <w:t>si</w:t>
      </w:r>
      <w:r>
        <w:rPr>
          <w:spacing w:val="-14"/>
        </w:rPr>
        <w:t> </w:t>
      </w:r>
      <w:r>
        <w:rPr/>
        <w:t>è</w:t>
      </w:r>
      <w:r>
        <w:rPr>
          <w:spacing w:val="-12"/>
        </w:rPr>
        <w:t> </w:t>
      </w:r>
      <w:r>
        <w:rPr/>
        <w:t>a</w:t>
      </w:r>
      <w:r>
        <w:rPr>
          <w:spacing w:val="-14"/>
        </w:rPr>
        <w:t> </w:t>
      </w:r>
      <w:r>
        <w:rPr/>
        <w:t>tutti</w:t>
      </w:r>
      <w:r>
        <w:rPr>
          <w:spacing w:val="-12"/>
        </w:rPr>
        <w:t> </w:t>
      </w:r>
      <w:r>
        <w:rPr/>
        <w:t>gli</w:t>
      </w:r>
      <w:r>
        <w:rPr>
          <w:spacing w:val="-12"/>
        </w:rPr>
        <w:t> </w:t>
      </w:r>
      <w:r>
        <w:rPr/>
        <w:t>effetti</w:t>
      </w:r>
      <w:r>
        <w:rPr>
          <w:spacing w:val="-14"/>
        </w:rPr>
        <w:t> </w:t>
      </w:r>
      <w:r>
        <w:rPr/>
        <w:t>invertito</w:t>
      </w:r>
      <w:r>
        <w:rPr>
          <w:spacing w:val="-12"/>
        </w:rPr>
        <w:t> </w:t>
      </w:r>
      <w:r>
        <w:rPr/>
        <w:t>(Fig.</w:t>
      </w:r>
      <w:r>
        <w:rPr>
          <w:spacing w:val="-4"/>
        </w:rPr>
        <w:t> </w:t>
      </w:r>
      <w:hyperlink w:history="true" w:anchor="_bookmark267">
        <w:r>
          <w:rPr/>
          <w:t>70</w:t>
        </w:r>
      </w:hyperlink>
      <w:r>
        <w:rPr/>
        <w:t>).</w:t>
      </w:r>
    </w:p>
    <w:p>
      <w:pPr>
        <w:pStyle w:val="BodyText"/>
        <w:spacing w:before="5"/>
        <w:rPr>
          <w:rFonts w:ascii="Calibri"/>
          <w:i/>
          <w:sz w:val="11"/>
        </w:rPr>
      </w:pPr>
    </w:p>
    <w:tbl>
      <w:tblPr>
        <w:tblW w:w="0" w:type="auto"/>
        <w:jc w:val="left"/>
        <w:tblInd w:w="1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8"/>
        <w:gridCol w:w="272"/>
        <w:gridCol w:w="273"/>
        <w:gridCol w:w="272"/>
        <w:gridCol w:w="266"/>
        <w:gridCol w:w="272"/>
        <w:gridCol w:w="273"/>
        <w:gridCol w:w="272"/>
        <w:gridCol w:w="273"/>
        <w:gridCol w:w="265"/>
        <w:gridCol w:w="272"/>
        <w:gridCol w:w="273"/>
        <w:gridCol w:w="272"/>
        <w:gridCol w:w="538"/>
        <w:gridCol w:w="409"/>
        <w:gridCol w:w="409"/>
        <w:gridCol w:w="273"/>
        <w:gridCol w:w="265"/>
        <w:gridCol w:w="272"/>
        <w:gridCol w:w="273"/>
        <w:gridCol w:w="272"/>
        <w:gridCol w:w="273"/>
        <w:gridCol w:w="265"/>
        <w:gridCol w:w="273"/>
        <w:gridCol w:w="272"/>
        <w:gridCol w:w="273"/>
        <w:gridCol w:w="272"/>
        <w:gridCol w:w="265"/>
        <w:gridCol w:w="546"/>
        <w:gridCol w:w="408"/>
        <w:gridCol w:w="402"/>
      </w:tblGrid>
      <w:tr>
        <w:trPr>
          <w:trHeight w:val="335" w:hRule="atLeast"/>
        </w:trPr>
        <w:tc>
          <w:tcPr>
            <w:tcW w:w="398" w:type="dxa"/>
            <w:vMerge w:val="restart"/>
            <w:tcBorders>
              <w:left w:val="single" w:sz="6" w:space="0" w:color="000000"/>
              <w:bottom w:val="single" w:sz="12" w:space="0" w:color="000000"/>
              <w:right w:val="single" w:sz="12" w:space="0" w:color="000000"/>
            </w:tcBorders>
            <w:shd w:val="clear" w:color="auto" w:fill="22B7DB"/>
          </w:tcPr>
          <w:p>
            <w:pPr>
              <w:pStyle w:val="TableParagraph"/>
              <w:rPr>
                <w:rFonts w:ascii="Calibri"/>
                <w:i/>
                <w:sz w:val="24"/>
              </w:rPr>
            </w:pPr>
          </w:p>
          <w:p>
            <w:pPr>
              <w:pStyle w:val="TableParagraph"/>
              <w:spacing w:before="164"/>
              <w:ind w:left="120" w:right="99"/>
              <w:jc w:val="both"/>
              <w:rPr>
                <w:b/>
                <w:sz w:val="23"/>
              </w:rPr>
            </w:pPr>
            <w:r>
              <w:rPr>
                <w:b/>
                <w:sz w:val="23"/>
              </w:rPr>
              <w:t>S E T</w:t>
            </w:r>
          </w:p>
          <w:p>
            <w:pPr>
              <w:pStyle w:val="TableParagraph"/>
              <w:rPr>
                <w:rFonts w:ascii="Calibri"/>
                <w:i/>
                <w:sz w:val="24"/>
              </w:rPr>
            </w:pPr>
          </w:p>
          <w:p>
            <w:pPr>
              <w:pStyle w:val="TableParagraph"/>
              <w:spacing w:before="12"/>
              <w:rPr>
                <w:rFonts w:ascii="Calibri"/>
                <w:i/>
                <w:sz w:val="18"/>
              </w:rPr>
            </w:pPr>
          </w:p>
          <w:p>
            <w:pPr>
              <w:pStyle w:val="TableParagraph"/>
              <w:ind w:left="130"/>
              <w:rPr>
                <w:b/>
                <w:sz w:val="23"/>
              </w:rPr>
            </w:pPr>
            <w:r>
              <w:rPr>
                <w:b/>
                <w:w w:val="99"/>
                <w:sz w:val="23"/>
              </w:rPr>
              <w:t>1</w:t>
            </w:r>
          </w:p>
        </w:tc>
        <w:tc>
          <w:tcPr>
            <w:tcW w:w="1083" w:type="dxa"/>
            <w:gridSpan w:val="4"/>
            <w:tcBorders>
              <w:left w:val="single" w:sz="12" w:space="0" w:color="000000"/>
              <w:bottom w:val="single" w:sz="12" w:space="0" w:color="000000"/>
              <w:right w:val="single" w:sz="12" w:space="0" w:color="000000"/>
            </w:tcBorders>
          </w:tcPr>
          <w:p>
            <w:pPr>
              <w:pStyle w:val="TableParagraph"/>
              <w:tabs>
                <w:tab w:pos="712" w:val="left" w:leader="none"/>
              </w:tabs>
              <w:spacing w:before="78"/>
              <w:ind w:left="33"/>
              <w:rPr>
                <w:b/>
                <w:sz w:val="15"/>
              </w:rPr>
            </w:pPr>
            <w:r>
              <w:rPr>
                <w:b/>
                <w:spacing w:val="-3"/>
                <w:w w:val="105"/>
                <w:position w:val="1"/>
                <w:sz w:val="11"/>
              </w:rPr>
              <w:t>INIZIO</w:t>
              <w:tab/>
            </w:r>
            <w:r>
              <w:rPr>
                <w:b/>
                <w:w w:val="105"/>
                <w:sz w:val="15"/>
              </w:rPr>
              <w:t>:</w:t>
            </w:r>
          </w:p>
        </w:tc>
        <w:tc>
          <w:tcPr>
            <w:tcW w:w="2172" w:type="dxa"/>
            <w:gridSpan w:val="8"/>
            <w:tcBorders>
              <w:left w:val="single" w:sz="12" w:space="0" w:color="000000"/>
              <w:bottom w:val="single" w:sz="12" w:space="0" w:color="000000"/>
              <w:right w:val="single" w:sz="12" w:space="0" w:color="000000"/>
            </w:tcBorders>
          </w:tcPr>
          <w:p>
            <w:pPr>
              <w:pStyle w:val="TableParagraph"/>
              <w:spacing w:line="59" w:lineRule="exact" w:before="28"/>
              <w:ind w:right="49"/>
              <w:jc w:val="right"/>
              <w:rPr>
                <w:b/>
                <w:sz w:val="9"/>
              </w:rPr>
            </w:pPr>
            <w:r>
              <w:rPr>
                <w:b/>
                <w:w w:val="107"/>
                <w:sz w:val="9"/>
              </w:rPr>
              <w:t>S</w:t>
            </w:r>
          </w:p>
          <w:p>
            <w:pPr>
              <w:pStyle w:val="TableParagraph"/>
              <w:tabs>
                <w:tab w:pos="1733" w:val="left" w:leader="none"/>
              </w:tabs>
              <w:spacing w:line="223" w:lineRule="exact"/>
              <w:ind w:left="33"/>
              <w:rPr>
                <w:b/>
                <w:sz w:val="9"/>
              </w:rPr>
            </w:pPr>
            <w:r>
              <w:rPr>
                <w:b/>
                <w:w w:val="105"/>
                <w:sz w:val="11"/>
              </w:rPr>
              <w:t>SQ.</w:t>
            </w:r>
            <w:r>
              <w:rPr>
                <w:b/>
                <w:spacing w:val="16"/>
                <w:w w:val="105"/>
                <w:sz w:val="11"/>
              </w:rPr>
              <w:t> </w:t>
            </w:r>
            <w:r>
              <w:rPr>
                <w:w w:val="105"/>
                <w:sz w:val="19"/>
              </w:rPr>
              <w:t>BLU</w:t>
              <w:tab/>
            </w:r>
            <w:r>
              <w:rPr>
                <w:b/>
                <w:w w:val="105"/>
                <w:position w:val="2"/>
                <w:sz w:val="19"/>
              </w:rPr>
              <w:t>A</w:t>
            </w:r>
            <w:r>
              <w:rPr>
                <w:b/>
                <w:spacing w:val="40"/>
                <w:w w:val="105"/>
                <w:position w:val="2"/>
                <w:sz w:val="19"/>
              </w:rPr>
              <w:t> </w:t>
            </w:r>
            <w:r>
              <w:rPr>
                <w:b/>
                <w:w w:val="105"/>
                <w:position w:val="-4"/>
                <w:sz w:val="9"/>
              </w:rPr>
              <w:t>R</w:t>
            </w:r>
          </w:p>
        </w:tc>
        <w:tc>
          <w:tcPr>
            <w:tcW w:w="538" w:type="dxa"/>
            <w:tcBorders>
              <w:left w:val="single" w:sz="12" w:space="0" w:color="000000"/>
              <w:bottom w:val="single" w:sz="12" w:space="0" w:color="000000"/>
              <w:right w:val="single" w:sz="12" w:space="0" w:color="000000"/>
            </w:tcBorders>
          </w:tcPr>
          <w:p>
            <w:pPr>
              <w:pStyle w:val="TableParagraph"/>
              <w:spacing w:before="106"/>
              <w:ind w:left="69" w:right="50"/>
              <w:jc w:val="center"/>
              <w:rPr>
                <w:b/>
                <w:sz w:val="11"/>
              </w:rPr>
            </w:pPr>
            <w:r>
              <w:rPr>
                <w:b/>
                <w:w w:val="105"/>
                <w:sz w:val="11"/>
              </w:rPr>
              <w:t>PUNTI</w:t>
            </w:r>
          </w:p>
        </w:tc>
        <w:tc>
          <w:tcPr>
            <w:tcW w:w="818" w:type="dxa"/>
            <w:gridSpan w:val="2"/>
            <w:tcBorders>
              <w:left w:val="single" w:sz="12" w:space="0" w:color="000000"/>
              <w:bottom w:val="single" w:sz="12" w:space="0" w:color="000000"/>
              <w:right w:val="single" w:sz="12" w:space="0" w:color="000000"/>
            </w:tcBorders>
          </w:tcPr>
          <w:p>
            <w:pPr>
              <w:pStyle w:val="TableParagraph"/>
              <w:spacing w:line="259" w:lineRule="auto" w:before="38"/>
              <w:ind w:left="190" w:right="113" w:hanging="36"/>
              <w:rPr>
                <w:b/>
                <w:sz w:val="11"/>
              </w:rPr>
            </w:pPr>
            <w:r>
              <w:rPr>
                <w:b/>
                <w:w w:val="105"/>
                <w:sz w:val="11"/>
              </w:rPr>
              <w:t>LIBERO / UNDER</w:t>
            </w:r>
          </w:p>
        </w:tc>
        <w:tc>
          <w:tcPr>
            <w:tcW w:w="2166" w:type="dxa"/>
            <w:gridSpan w:val="8"/>
            <w:tcBorders>
              <w:left w:val="single" w:sz="12" w:space="0" w:color="000000"/>
              <w:bottom w:val="single" w:sz="12" w:space="0" w:color="000000"/>
              <w:right w:val="single" w:sz="12" w:space="0" w:color="000000"/>
            </w:tcBorders>
          </w:tcPr>
          <w:p>
            <w:pPr>
              <w:pStyle w:val="TableParagraph"/>
              <w:spacing w:line="209" w:lineRule="exact" w:before="36"/>
              <w:ind w:left="44"/>
              <w:rPr>
                <w:sz w:val="19"/>
              </w:rPr>
            </w:pPr>
            <w:r>
              <w:rPr>
                <w:b/>
                <w:w w:val="105"/>
                <w:position w:val="12"/>
                <w:sz w:val="9"/>
              </w:rPr>
              <w:t>S </w:t>
            </w:r>
            <w:r>
              <w:rPr>
                <w:b/>
                <w:w w:val="105"/>
                <w:position w:val="2"/>
                <w:sz w:val="19"/>
              </w:rPr>
              <w:t>B </w:t>
            </w:r>
            <w:r>
              <w:rPr>
                <w:b/>
                <w:w w:val="105"/>
                <w:sz w:val="11"/>
              </w:rPr>
              <w:t>SQ. </w:t>
            </w:r>
            <w:r>
              <w:rPr>
                <w:w w:val="105"/>
                <w:sz w:val="19"/>
              </w:rPr>
              <w:t>ROSSA</w:t>
            </w:r>
          </w:p>
          <w:p>
            <w:pPr>
              <w:pStyle w:val="TableParagraph"/>
              <w:spacing w:line="68" w:lineRule="exact"/>
              <w:ind w:left="46"/>
              <w:rPr>
                <w:b/>
                <w:sz w:val="9"/>
              </w:rPr>
            </w:pPr>
            <w:r>
              <w:rPr>
                <w:b/>
                <w:w w:val="107"/>
                <w:sz w:val="9"/>
              </w:rPr>
              <w:t>R</w:t>
            </w:r>
          </w:p>
        </w:tc>
        <w:tc>
          <w:tcPr>
            <w:tcW w:w="1082" w:type="dxa"/>
            <w:gridSpan w:val="4"/>
            <w:tcBorders>
              <w:left w:val="single" w:sz="12" w:space="0" w:color="000000"/>
              <w:bottom w:val="single" w:sz="12" w:space="0" w:color="000000"/>
              <w:right w:val="single" w:sz="12" w:space="0" w:color="000000"/>
            </w:tcBorders>
          </w:tcPr>
          <w:p>
            <w:pPr>
              <w:pStyle w:val="TableParagraph"/>
              <w:tabs>
                <w:tab w:pos="711" w:val="left" w:leader="none"/>
              </w:tabs>
              <w:spacing w:before="78"/>
              <w:ind w:left="30"/>
              <w:rPr>
                <w:b/>
                <w:sz w:val="15"/>
              </w:rPr>
            </w:pPr>
            <w:r>
              <w:rPr>
                <w:b/>
                <w:w w:val="105"/>
                <w:position w:val="1"/>
                <w:sz w:val="11"/>
              </w:rPr>
              <w:t>FINE</w:t>
              <w:tab/>
            </w:r>
            <w:r>
              <w:rPr>
                <w:b/>
                <w:w w:val="105"/>
                <w:sz w:val="15"/>
              </w:rPr>
              <w:t>:</w:t>
            </w:r>
          </w:p>
        </w:tc>
        <w:tc>
          <w:tcPr>
            <w:tcW w:w="546" w:type="dxa"/>
            <w:tcBorders>
              <w:left w:val="single" w:sz="12" w:space="0" w:color="000000"/>
              <w:bottom w:val="single" w:sz="12" w:space="0" w:color="000000"/>
              <w:right w:val="single" w:sz="12" w:space="0" w:color="000000"/>
            </w:tcBorders>
          </w:tcPr>
          <w:p>
            <w:pPr>
              <w:pStyle w:val="TableParagraph"/>
              <w:spacing w:before="106"/>
              <w:ind w:left="90"/>
              <w:rPr>
                <w:b/>
                <w:sz w:val="11"/>
              </w:rPr>
            </w:pPr>
            <w:r>
              <w:rPr>
                <w:b/>
                <w:w w:val="105"/>
                <w:sz w:val="11"/>
              </w:rPr>
              <w:t>PUNTI</w:t>
            </w:r>
          </w:p>
        </w:tc>
        <w:tc>
          <w:tcPr>
            <w:tcW w:w="810" w:type="dxa"/>
            <w:gridSpan w:val="2"/>
            <w:tcBorders>
              <w:left w:val="single" w:sz="12" w:space="0" w:color="000000"/>
              <w:bottom w:val="single" w:sz="12" w:space="0" w:color="000000"/>
              <w:right w:val="single" w:sz="12" w:space="0" w:color="000000"/>
            </w:tcBorders>
          </w:tcPr>
          <w:p>
            <w:pPr>
              <w:pStyle w:val="TableParagraph"/>
              <w:spacing w:line="259" w:lineRule="auto" w:before="38"/>
              <w:ind w:left="186" w:right="109" w:hanging="36"/>
              <w:rPr>
                <w:b/>
                <w:sz w:val="11"/>
              </w:rPr>
            </w:pPr>
            <w:r>
              <w:rPr>
                <w:b/>
                <w:w w:val="105"/>
                <w:sz w:val="11"/>
              </w:rPr>
              <w:t>LIBERO / UNDER</w:t>
            </w:r>
          </w:p>
        </w:tc>
      </w:tr>
      <w:tr>
        <w:trPr>
          <w:trHeight w:val="212"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12" w:space="0" w:color="000000"/>
            </w:tcBorders>
          </w:tcPr>
          <w:p>
            <w:pPr>
              <w:pStyle w:val="TableParagraph"/>
              <w:spacing w:before="12"/>
              <w:ind w:left="11"/>
              <w:jc w:val="center"/>
              <w:rPr>
                <w:b/>
                <w:sz w:val="15"/>
              </w:rPr>
            </w:pPr>
            <w:r>
              <w:rPr>
                <w:b/>
                <w:w w:val="102"/>
                <w:sz w:val="15"/>
              </w:rPr>
              <w:t>I</w:t>
            </w:r>
          </w:p>
        </w:tc>
        <w:tc>
          <w:tcPr>
            <w:tcW w:w="538" w:type="dxa"/>
            <w:gridSpan w:val="2"/>
            <w:tcBorders>
              <w:top w:val="single" w:sz="12" w:space="0" w:color="000000"/>
              <w:bottom w:val="single" w:sz="12" w:space="0" w:color="000000"/>
            </w:tcBorders>
          </w:tcPr>
          <w:p>
            <w:pPr>
              <w:pStyle w:val="TableParagraph"/>
              <w:spacing w:before="12"/>
              <w:ind w:left="176" w:right="154"/>
              <w:jc w:val="center"/>
              <w:rPr>
                <w:b/>
                <w:sz w:val="15"/>
              </w:rPr>
            </w:pPr>
            <w:r>
              <w:rPr>
                <w:b/>
                <w:sz w:val="15"/>
              </w:rPr>
              <w:t>II</w:t>
            </w:r>
          </w:p>
        </w:tc>
        <w:tc>
          <w:tcPr>
            <w:tcW w:w="545" w:type="dxa"/>
            <w:gridSpan w:val="2"/>
            <w:tcBorders>
              <w:top w:val="single" w:sz="12" w:space="0" w:color="000000"/>
              <w:bottom w:val="single" w:sz="12" w:space="0" w:color="000000"/>
            </w:tcBorders>
          </w:tcPr>
          <w:p>
            <w:pPr>
              <w:pStyle w:val="TableParagraph"/>
              <w:spacing w:before="12"/>
              <w:ind w:left="186" w:right="162"/>
              <w:jc w:val="center"/>
              <w:rPr>
                <w:b/>
                <w:sz w:val="15"/>
              </w:rPr>
            </w:pPr>
            <w:r>
              <w:rPr>
                <w:b/>
                <w:sz w:val="15"/>
              </w:rPr>
              <w:t>III</w:t>
            </w:r>
          </w:p>
        </w:tc>
        <w:tc>
          <w:tcPr>
            <w:tcW w:w="545" w:type="dxa"/>
            <w:gridSpan w:val="2"/>
            <w:tcBorders>
              <w:top w:val="single" w:sz="12" w:space="0" w:color="000000"/>
              <w:bottom w:val="single" w:sz="12" w:space="0" w:color="000000"/>
            </w:tcBorders>
          </w:tcPr>
          <w:p>
            <w:pPr>
              <w:pStyle w:val="TableParagraph"/>
              <w:spacing w:before="12"/>
              <w:ind w:left="186" w:right="165"/>
              <w:jc w:val="center"/>
              <w:rPr>
                <w:b/>
                <w:sz w:val="15"/>
              </w:rPr>
            </w:pPr>
            <w:r>
              <w:rPr>
                <w:b/>
                <w:sz w:val="15"/>
              </w:rPr>
              <w:t>IV</w:t>
            </w:r>
          </w:p>
        </w:tc>
        <w:tc>
          <w:tcPr>
            <w:tcW w:w="537" w:type="dxa"/>
            <w:gridSpan w:val="2"/>
            <w:tcBorders>
              <w:top w:val="single" w:sz="12" w:space="0" w:color="000000"/>
              <w:bottom w:val="single" w:sz="12" w:space="0" w:color="000000"/>
            </w:tcBorders>
          </w:tcPr>
          <w:p>
            <w:pPr>
              <w:pStyle w:val="TableParagraph"/>
              <w:spacing w:before="12"/>
              <w:ind w:left="23"/>
              <w:jc w:val="center"/>
              <w:rPr>
                <w:b/>
                <w:sz w:val="15"/>
              </w:rPr>
            </w:pPr>
            <w:r>
              <w:rPr>
                <w:b/>
                <w:w w:val="102"/>
                <w:sz w:val="15"/>
              </w:rPr>
              <w:t>V</w:t>
            </w:r>
          </w:p>
        </w:tc>
        <w:tc>
          <w:tcPr>
            <w:tcW w:w="545" w:type="dxa"/>
            <w:gridSpan w:val="2"/>
            <w:tcBorders>
              <w:top w:val="single" w:sz="12" w:space="0" w:color="000000"/>
              <w:bottom w:val="single" w:sz="12" w:space="0" w:color="000000"/>
              <w:right w:val="single" w:sz="12" w:space="0" w:color="000000"/>
            </w:tcBorders>
          </w:tcPr>
          <w:p>
            <w:pPr>
              <w:pStyle w:val="TableParagraph"/>
              <w:spacing w:before="12"/>
              <w:ind w:left="188" w:right="154"/>
              <w:jc w:val="center"/>
              <w:rPr>
                <w:b/>
                <w:sz w:val="15"/>
              </w:rPr>
            </w:pPr>
            <w:r>
              <w:rPr>
                <w:b/>
                <w:sz w:val="15"/>
              </w:rPr>
              <w:t>VI</w:t>
            </w:r>
          </w:p>
        </w:tc>
        <w:tc>
          <w:tcPr>
            <w:tcW w:w="538"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8"/>
              <w:ind w:left="40"/>
              <w:rPr>
                <w:sz w:val="6"/>
              </w:rPr>
            </w:pPr>
            <w:r>
              <w:rPr>
                <w:w w:val="110"/>
                <w:sz w:val="6"/>
              </w:rPr>
              <w:t>1     13    25 </w:t>
            </w:r>
            <w:r>
              <w:rPr>
                <w:spacing w:val="5"/>
                <w:w w:val="110"/>
                <w:sz w:val="6"/>
              </w:rPr>
              <w:t> </w:t>
            </w:r>
            <w:r>
              <w:rPr>
                <w:spacing w:val="-8"/>
                <w:w w:val="110"/>
                <w:sz w:val="6"/>
              </w:rPr>
              <w:t>37</w:t>
            </w:r>
          </w:p>
          <w:p>
            <w:pPr>
              <w:pStyle w:val="TableParagraph"/>
              <w:spacing w:before="51"/>
              <w:ind w:left="40"/>
              <w:rPr>
                <w:sz w:val="6"/>
              </w:rPr>
            </w:pPr>
            <w:r>
              <w:rPr>
                <w:w w:val="110"/>
                <w:sz w:val="6"/>
              </w:rPr>
              <w:t>2     14    26 </w:t>
            </w:r>
            <w:r>
              <w:rPr>
                <w:spacing w:val="5"/>
                <w:w w:val="110"/>
                <w:sz w:val="6"/>
              </w:rPr>
              <w:t> </w:t>
            </w:r>
            <w:r>
              <w:rPr>
                <w:spacing w:val="-8"/>
                <w:w w:val="110"/>
                <w:sz w:val="6"/>
              </w:rPr>
              <w:t>38</w:t>
            </w:r>
          </w:p>
          <w:p>
            <w:pPr>
              <w:pStyle w:val="TableParagraph"/>
              <w:spacing w:before="51"/>
              <w:ind w:left="40"/>
              <w:rPr>
                <w:sz w:val="6"/>
              </w:rPr>
            </w:pPr>
            <w:r>
              <w:rPr>
                <w:w w:val="110"/>
                <w:sz w:val="6"/>
              </w:rPr>
              <w:t>3     15    27 </w:t>
            </w:r>
            <w:r>
              <w:rPr>
                <w:spacing w:val="5"/>
                <w:w w:val="110"/>
                <w:sz w:val="6"/>
              </w:rPr>
              <w:t> </w:t>
            </w:r>
            <w:r>
              <w:rPr>
                <w:spacing w:val="-8"/>
                <w:w w:val="110"/>
                <w:sz w:val="6"/>
              </w:rPr>
              <w:t>39</w:t>
            </w:r>
          </w:p>
          <w:p>
            <w:pPr>
              <w:pStyle w:val="TableParagraph"/>
              <w:spacing w:before="51"/>
              <w:ind w:left="40"/>
              <w:rPr>
                <w:sz w:val="6"/>
              </w:rPr>
            </w:pPr>
            <w:r>
              <w:rPr>
                <w:w w:val="110"/>
                <w:sz w:val="6"/>
              </w:rPr>
              <w:t>4     16    28 </w:t>
            </w:r>
            <w:r>
              <w:rPr>
                <w:spacing w:val="5"/>
                <w:w w:val="110"/>
                <w:sz w:val="6"/>
              </w:rPr>
              <w:t> </w:t>
            </w:r>
            <w:r>
              <w:rPr>
                <w:spacing w:val="-8"/>
                <w:w w:val="110"/>
                <w:sz w:val="6"/>
              </w:rPr>
              <w:t>40</w:t>
            </w:r>
          </w:p>
          <w:p>
            <w:pPr>
              <w:pStyle w:val="TableParagraph"/>
              <w:spacing w:before="51"/>
              <w:ind w:left="40"/>
              <w:rPr>
                <w:sz w:val="6"/>
              </w:rPr>
            </w:pPr>
            <w:r>
              <w:rPr>
                <w:w w:val="110"/>
                <w:sz w:val="6"/>
              </w:rPr>
              <w:t>5     17    29 </w:t>
            </w:r>
            <w:r>
              <w:rPr>
                <w:spacing w:val="5"/>
                <w:w w:val="110"/>
                <w:sz w:val="6"/>
              </w:rPr>
              <w:t> </w:t>
            </w:r>
            <w:r>
              <w:rPr>
                <w:spacing w:val="-8"/>
                <w:w w:val="110"/>
                <w:sz w:val="6"/>
              </w:rPr>
              <w:t>41</w:t>
            </w:r>
          </w:p>
          <w:p>
            <w:pPr>
              <w:pStyle w:val="TableParagraph"/>
              <w:spacing w:before="51"/>
              <w:ind w:left="40"/>
              <w:rPr>
                <w:sz w:val="6"/>
              </w:rPr>
            </w:pPr>
            <w:r>
              <w:rPr>
                <w:w w:val="110"/>
                <w:sz w:val="6"/>
              </w:rPr>
              <w:t>6     18    30 </w:t>
            </w:r>
            <w:r>
              <w:rPr>
                <w:spacing w:val="5"/>
                <w:w w:val="110"/>
                <w:sz w:val="6"/>
              </w:rPr>
              <w:t> </w:t>
            </w:r>
            <w:r>
              <w:rPr>
                <w:spacing w:val="-8"/>
                <w:w w:val="110"/>
                <w:sz w:val="6"/>
              </w:rPr>
              <w:t>42</w:t>
            </w:r>
          </w:p>
          <w:p>
            <w:pPr>
              <w:pStyle w:val="TableParagraph"/>
              <w:spacing w:before="51"/>
              <w:ind w:left="40"/>
              <w:rPr>
                <w:sz w:val="6"/>
              </w:rPr>
            </w:pPr>
            <w:r>
              <w:rPr>
                <w:w w:val="110"/>
                <w:sz w:val="6"/>
              </w:rPr>
              <w:t>7     19    31 </w:t>
            </w:r>
            <w:r>
              <w:rPr>
                <w:spacing w:val="5"/>
                <w:w w:val="110"/>
                <w:sz w:val="6"/>
              </w:rPr>
              <w:t> </w:t>
            </w:r>
            <w:r>
              <w:rPr>
                <w:spacing w:val="-8"/>
                <w:w w:val="110"/>
                <w:sz w:val="6"/>
              </w:rPr>
              <w:t>43</w:t>
            </w:r>
          </w:p>
          <w:p>
            <w:pPr>
              <w:pStyle w:val="TableParagraph"/>
              <w:spacing w:before="51"/>
              <w:ind w:left="40"/>
              <w:rPr>
                <w:sz w:val="6"/>
              </w:rPr>
            </w:pPr>
            <w:r>
              <w:rPr>
                <w:w w:val="110"/>
                <w:sz w:val="6"/>
              </w:rPr>
              <w:t>8     20    32 </w:t>
            </w:r>
            <w:r>
              <w:rPr>
                <w:spacing w:val="5"/>
                <w:w w:val="110"/>
                <w:sz w:val="6"/>
              </w:rPr>
              <w:t> </w:t>
            </w:r>
            <w:r>
              <w:rPr>
                <w:spacing w:val="-8"/>
                <w:w w:val="110"/>
                <w:sz w:val="6"/>
              </w:rPr>
              <w:t>44</w:t>
            </w:r>
          </w:p>
          <w:p>
            <w:pPr>
              <w:pStyle w:val="TableParagraph"/>
              <w:spacing w:before="51"/>
              <w:ind w:left="40"/>
              <w:rPr>
                <w:sz w:val="6"/>
              </w:rPr>
            </w:pPr>
            <w:r>
              <w:rPr>
                <w:w w:val="110"/>
                <w:sz w:val="6"/>
              </w:rPr>
              <w:t>9     21    33 </w:t>
            </w:r>
            <w:r>
              <w:rPr>
                <w:spacing w:val="5"/>
                <w:w w:val="110"/>
                <w:sz w:val="6"/>
              </w:rPr>
              <w:t> </w:t>
            </w:r>
            <w:r>
              <w:rPr>
                <w:spacing w:val="-8"/>
                <w:w w:val="110"/>
                <w:sz w:val="6"/>
              </w:rPr>
              <w:t>45</w:t>
            </w:r>
          </w:p>
          <w:p>
            <w:pPr>
              <w:pStyle w:val="TableParagraph"/>
              <w:spacing w:before="51"/>
              <w:ind w:left="21"/>
              <w:rPr>
                <w:sz w:val="6"/>
              </w:rPr>
            </w:pPr>
            <w:r>
              <w:rPr>
                <w:w w:val="110"/>
                <w:sz w:val="6"/>
              </w:rPr>
              <w:t>10    22    34 </w:t>
            </w:r>
            <w:r>
              <w:rPr>
                <w:spacing w:val="6"/>
                <w:w w:val="110"/>
                <w:sz w:val="6"/>
              </w:rPr>
              <w:t> </w:t>
            </w:r>
            <w:r>
              <w:rPr>
                <w:spacing w:val="-8"/>
                <w:w w:val="110"/>
                <w:sz w:val="6"/>
              </w:rPr>
              <w:t>46</w:t>
            </w:r>
          </w:p>
          <w:p>
            <w:pPr>
              <w:pStyle w:val="TableParagraph"/>
              <w:spacing w:before="51"/>
              <w:ind w:left="21"/>
              <w:rPr>
                <w:sz w:val="6"/>
              </w:rPr>
            </w:pPr>
            <w:r>
              <w:rPr>
                <w:w w:val="110"/>
                <w:sz w:val="6"/>
              </w:rPr>
              <w:t>11    23    35 </w:t>
            </w:r>
            <w:r>
              <w:rPr>
                <w:spacing w:val="6"/>
                <w:w w:val="110"/>
                <w:sz w:val="6"/>
              </w:rPr>
              <w:t> </w:t>
            </w:r>
            <w:r>
              <w:rPr>
                <w:spacing w:val="-8"/>
                <w:w w:val="110"/>
                <w:sz w:val="6"/>
              </w:rPr>
              <w:t>47</w:t>
            </w:r>
          </w:p>
          <w:p>
            <w:pPr>
              <w:pStyle w:val="TableParagraph"/>
              <w:spacing w:line="60" w:lineRule="exact" w:before="51"/>
              <w:ind w:left="21"/>
              <w:rPr>
                <w:sz w:val="6"/>
              </w:rPr>
            </w:pPr>
            <w:r>
              <w:rPr>
                <w:w w:val="110"/>
                <w:sz w:val="6"/>
              </w:rPr>
              <w:t>12    24    36 </w:t>
            </w:r>
            <w:r>
              <w:rPr>
                <w:spacing w:val="6"/>
                <w:w w:val="110"/>
                <w:sz w:val="6"/>
              </w:rPr>
              <w:t> </w:t>
            </w:r>
            <w:r>
              <w:rPr>
                <w:spacing w:val="-8"/>
                <w:w w:val="110"/>
                <w:sz w:val="6"/>
              </w:rPr>
              <w:t>48</w:t>
            </w:r>
          </w:p>
        </w:tc>
        <w:tc>
          <w:tcPr>
            <w:tcW w:w="409" w:type="dxa"/>
            <w:tcBorders>
              <w:top w:val="single" w:sz="12" w:space="0" w:color="000000"/>
              <w:left w:val="single" w:sz="12" w:space="0" w:color="000000"/>
            </w:tcBorders>
          </w:tcPr>
          <w:p>
            <w:pPr>
              <w:pStyle w:val="TableParagraph"/>
              <w:rPr>
                <w:rFonts w:ascii="Times New Roman"/>
                <w:sz w:val="14"/>
              </w:rPr>
            </w:pPr>
          </w:p>
        </w:tc>
        <w:tc>
          <w:tcPr>
            <w:tcW w:w="409" w:type="dxa"/>
            <w:tcBorders>
              <w:top w:val="single" w:sz="12"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12" w:space="0" w:color="000000"/>
            </w:tcBorders>
          </w:tcPr>
          <w:p>
            <w:pPr>
              <w:pStyle w:val="TableParagraph"/>
              <w:spacing w:before="12"/>
              <w:ind w:left="12"/>
              <w:jc w:val="center"/>
              <w:rPr>
                <w:b/>
                <w:sz w:val="15"/>
              </w:rPr>
            </w:pPr>
            <w:r>
              <w:rPr>
                <w:b/>
                <w:w w:val="102"/>
                <w:sz w:val="15"/>
              </w:rPr>
              <w:t>I</w:t>
            </w:r>
          </w:p>
        </w:tc>
        <w:tc>
          <w:tcPr>
            <w:tcW w:w="545" w:type="dxa"/>
            <w:gridSpan w:val="2"/>
            <w:tcBorders>
              <w:top w:val="single" w:sz="12" w:space="0" w:color="000000"/>
              <w:bottom w:val="single" w:sz="12" w:space="0" w:color="000000"/>
            </w:tcBorders>
          </w:tcPr>
          <w:p>
            <w:pPr>
              <w:pStyle w:val="TableParagraph"/>
              <w:spacing w:before="12"/>
              <w:ind w:left="186" w:right="163"/>
              <w:jc w:val="center"/>
              <w:rPr>
                <w:b/>
                <w:sz w:val="15"/>
              </w:rPr>
            </w:pPr>
            <w:r>
              <w:rPr>
                <w:b/>
                <w:sz w:val="15"/>
              </w:rPr>
              <w:t>II</w:t>
            </w:r>
          </w:p>
        </w:tc>
        <w:tc>
          <w:tcPr>
            <w:tcW w:w="545" w:type="dxa"/>
            <w:gridSpan w:val="2"/>
            <w:tcBorders>
              <w:top w:val="single" w:sz="12" w:space="0" w:color="000000"/>
              <w:bottom w:val="single" w:sz="12" w:space="0" w:color="000000"/>
            </w:tcBorders>
          </w:tcPr>
          <w:p>
            <w:pPr>
              <w:pStyle w:val="TableParagraph"/>
              <w:spacing w:before="12"/>
              <w:ind w:left="184" w:right="166"/>
              <w:jc w:val="center"/>
              <w:rPr>
                <w:b/>
                <w:sz w:val="15"/>
              </w:rPr>
            </w:pPr>
            <w:r>
              <w:rPr>
                <w:b/>
                <w:sz w:val="15"/>
              </w:rPr>
              <w:t>III</w:t>
            </w:r>
          </w:p>
        </w:tc>
        <w:tc>
          <w:tcPr>
            <w:tcW w:w="538" w:type="dxa"/>
            <w:gridSpan w:val="2"/>
            <w:tcBorders>
              <w:top w:val="single" w:sz="12" w:space="0" w:color="000000"/>
              <w:bottom w:val="single" w:sz="12" w:space="0" w:color="000000"/>
            </w:tcBorders>
          </w:tcPr>
          <w:p>
            <w:pPr>
              <w:pStyle w:val="TableParagraph"/>
              <w:spacing w:before="12"/>
              <w:ind w:left="172" w:right="154"/>
              <w:jc w:val="center"/>
              <w:rPr>
                <w:b/>
                <w:sz w:val="15"/>
              </w:rPr>
            </w:pPr>
            <w:r>
              <w:rPr>
                <w:b/>
                <w:sz w:val="15"/>
              </w:rPr>
              <w:t>IV</w:t>
            </w:r>
          </w:p>
        </w:tc>
        <w:tc>
          <w:tcPr>
            <w:tcW w:w="545" w:type="dxa"/>
            <w:gridSpan w:val="2"/>
            <w:tcBorders>
              <w:top w:val="single" w:sz="12" w:space="0" w:color="000000"/>
              <w:bottom w:val="single" w:sz="12" w:space="0" w:color="000000"/>
            </w:tcBorders>
          </w:tcPr>
          <w:p>
            <w:pPr>
              <w:pStyle w:val="TableParagraph"/>
              <w:spacing w:before="12"/>
              <w:ind w:left="19"/>
              <w:jc w:val="center"/>
              <w:rPr>
                <w:b/>
                <w:sz w:val="15"/>
              </w:rPr>
            </w:pPr>
            <w:r>
              <w:rPr>
                <w:b/>
                <w:w w:val="102"/>
                <w:sz w:val="15"/>
              </w:rPr>
              <w:t>V</w:t>
            </w:r>
          </w:p>
        </w:tc>
        <w:tc>
          <w:tcPr>
            <w:tcW w:w="537" w:type="dxa"/>
            <w:gridSpan w:val="2"/>
            <w:tcBorders>
              <w:top w:val="single" w:sz="12" w:space="0" w:color="000000"/>
              <w:bottom w:val="single" w:sz="12" w:space="0" w:color="000000"/>
              <w:right w:val="single" w:sz="12" w:space="0" w:color="000000"/>
            </w:tcBorders>
          </w:tcPr>
          <w:p>
            <w:pPr>
              <w:pStyle w:val="TableParagraph"/>
              <w:spacing w:before="12"/>
              <w:ind w:left="182" w:right="150"/>
              <w:jc w:val="center"/>
              <w:rPr>
                <w:b/>
                <w:sz w:val="15"/>
              </w:rPr>
            </w:pPr>
            <w:r>
              <w:rPr>
                <w:b/>
                <w:sz w:val="15"/>
              </w:rPr>
              <w:t>VI</w:t>
            </w:r>
          </w:p>
        </w:tc>
        <w:tc>
          <w:tcPr>
            <w:tcW w:w="54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8"/>
              <w:ind w:left="44"/>
              <w:rPr>
                <w:sz w:val="6"/>
              </w:rPr>
            </w:pPr>
            <w:r>
              <w:rPr>
                <w:w w:val="110"/>
                <w:sz w:val="6"/>
              </w:rPr>
              <w:t>1     13    25 </w:t>
            </w:r>
            <w:r>
              <w:rPr>
                <w:spacing w:val="2"/>
                <w:w w:val="110"/>
                <w:sz w:val="6"/>
              </w:rPr>
              <w:t> </w:t>
            </w:r>
            <w:r>
              <w:rPr>
                <w:w w:val="110"/>
                <w:sz w:val="6"/>
              </w:rPr>
              <w:t>37</w:t>
            </w:r>
          </w:p>
          <w:p>
            <w:pPr>
              <w:pStyle w:val="TableParagraph"/>
              <w:spacing w:before="51"/>
              <w:ind w:left="44"/>
              <w:rPr>
                <w:sz w:val="6"/>
              </w:rPr>
            </w:pPr>
            <w:r>
              <w:rPr>
                <w:w w:val="110"/>
                <w:sz w:val="6"/>
              </w:rPr>
              <w:t>2     14    26 </w:t>
            </w:r>
            <w:r>
              <w:rPr>
                <w:spacing w:val="2"/>
                <w:w w:val="110"/>
                <w:sz w:val="6"/>
              </w:rPr>
              <w:t> </w:t>
            </w:r>
            <w:r>
              <w:rPr>
                <w:w w:val="110"/>
                <w:sz w:val="6"/>
              </w:rPr>
              <w:t>38</w:t>
            </w:r>
          </w:p>
          <w:p>
            <w:pPr>
              <w:pStyle w:val="TableParagraph"/>
              <w:spacing w:before="51"/>
              <w:ind w:left="44"/>
              <w:rPr>
                <w:sz w:val="6"/>
              </w:rPr>
            </w:pPr>
            <w:r>
              <w:rPr>
                <w:w w:val="110"/>
                <w:sz w:val="6"/>
              </w:rPr>
              <w:t>3     15    27 </w:t>
            </w:r>
            <w:r>
              <w:rPr>
                <w:spacing w:val="2"/>
                <w:w w:val="110"/>
                <w:sz w:val="6"/>
              </w:rPr>
              <w:t> </w:t>
            </w:r>
            <w:r>
              <w:rPr>
                <w:w w:val="110"/>
                <w:sz w:val="6"/>
              </w:rPr>
              <w:t>39</w:t>
            </w:r>
          </w:p>
          <w:p>
            <w:pPr>
              <w:pStyle w:val="TableParagraph"/>
              <w:spacing w:before="51"/>
              <w:ind w:left="44"/>
              <w:rPr>
                <w:sz w:val="6"/>
              </w:rPr>
            </w:pPr>
            <w:r>
              <w:rPr>
                <w:w w:val="110"/>
                <w:sz w:val="6"/>
              </w:rPr>
              <w:t>4     16    28 </w:t>
            </w:r>
            <w:r>
              <w:rPr>
                <w:spacing w:val="2"/>
                <w:w w:val="110"/>
                <w:sz w:val="6"/>
              </w:rPr>
              <w:t> </w:t>
            </w:r>
            <w:r>
              <w:rPr>
                <w:w w:val="110"/>
                <w:sz w:val="6"/>
              </w:rPr>
              <w:t>40</w:t>
            </w:r>
          </w:p>
          <w:p>
            <w:pPr>
              <w:pStyle w:val="TableParagraph"/>
              <w:spacing w:before="51"/>
              <w:ind w:left="44"/>
              <w:rPr>
                <w:sz w:val="6"/>
              </w:rPr>
            </w:pPr>
            <w:r>
              <w:rPr>
                <w:w w:val="110"/>
                <w:sz w:val="6"/>
              </w:rPr>
              <w:t>5     17    29 </w:t>
            </w:r>
            <w:r>
              <w:rPr>
                <w:spacing w:val="2"/>
                <w:w w:val="110"/>
                <w:sz w:val="6"/>
              </w:rPr>
              <w:t> </w:t>
            </w:r>
            <w:r>
              <w:rPr>
                <w:w w:val="110"/>
                <w:sz w:val="6"/>
              </w:rPr>
              <w:t>41</w:t>
            </w:r>
          </w:p>
          <w:p>
            <w:pPr>
              <w:pStyle w:val="TableParagraph"/>
              <w:spacing w:before="51"/>
              <w:ind w:left="44"/>
              <w:rPr>
                <w:sz w:val="6"/>
              </w:rPr>
            </w:pPr>
            <w:r>
              <w:rPr>
                <w:w w:val="110"/>
                <w:sz w:val="6"/>
              </w:rPr>
              <w:t>6     18    30 </w:t>
            </w:r>
            <w:r>
              <w:rPr>
                <w:spacing w:val="2"/>
                <w:w w:val="110"/>
                <w:sz w:val="6"/>
              </w:rPr>
              <w:t> </w:t>
            </w:r>
            <w:r>
              <w:rPr>
                <w:w w:val="110"/>
                <w:sz w:val="6"/>
              </w:rPr>
              <w:t>42</w:t>
            </w:r>
          </w:p>
          <w:p>
            <w:pPr>
              <w:pStyle w:val="TableParagraph"/>
              <w:spacing w:before="51"/>
              <w:ind w:left="44"/>
              <w:rPr>
                <w:sz w:val="6"/>
              </w:rPr>
            </w:pPr>
            <w:r>
              <w:rPr>
                <w:w w:val="110"/>
                <w:sz w:val="6"/>
              </w:rPr>
              <w:t>7     19    31 </w:t>
            </w:r>
            <w:r>
              <w:rPr>
                <w:spacing w:val="2"/>
                <w:w w:val="110"/>
                <w:sz w:val="6"/>
              </w:rPr>
              <w:t> </w:t>
            </w:r>
            <w:r>
              <w:rPr>
                <w:w w:val="110"/>
                <w:sz w:val="6"/>
              </w:rPr>
              <w:t>43</w:t>
            </w:r>
          </w:p>
          <w:p>
            <w:pPr>
              <w:pStyle w:val="TableParagraph"/>
              <w:spacing w:before="51"/>
              <w:ind w:left="44"/>
              <w:rPr>
                <w:sz w:val="6"/>
              </w:rPr>
            </w:pPr>
            <w:r>
              <w:rPr>
                <w:w w:val="110"/>
                <w:sz w:val="6"/>
              </w:rPr>
              <w:t>8     20    32 </w:t>
            </w:r>
            <w:r>
              <w:rPr>
                <w:spacing w:val="2"/>
                <w:w w:val="110"/>
                <w:sz w:val="6"/>
              </w:rPr>
              <w:t> </w:t>
            </w:r>
            <w:r>
              <w:rPr>
                <w:w w:val="110"/>
                <w:sz w:val="6"/>
              </w:rPr>
              <w:t>44</w:t>
            </w:r>
          </w:p>
          <w:p>
            <w:pPr>
              <w:pStyle w:val="TableParagraph"/>
              <w:spacing w:before="51"/>
              <w:ind w:left="44"/>
              <w:rPr>
                <w:sz w:val="6"/>
              </w:rPr>
            </w:pPr>
            <w:r>
              <w:rPr>
                <w:w w:val="110"/>
                <w:sz w:val="6"/>
              </w:rPr>
              <w:t>9     21    33 </w:t>
            </w:r>
            <w:r>
              <w:rPr>
                <w:spacing w:val="2"/>
                <w:w w:val="110"/>
                <w:sz w:val="6"/>
              </w:rPr>
              <w:t> </w:t>
            </w:r>
            <w:r>
              <w:rPr>
                <w:w w:val="110"/>
                <w:sz w:val="6"/>
              </w:rPr>
              <w:t>45</w:t>
            </w:r>
          </w:p>
          <w:p>
            <w:pPr>
              <w:pStyle w:val="TableParagraph"/>
              <w:spacing w:before="51"/>
              <w:ind w:left="26"/>
              <w:rPr>
                <w:sz w:val="6"/>
              </w:rPr>
            </w:pPr>
            <w:r>
              <w:rPr>
                <w:w w:val="110"/>
                <w:sz w:val="6"/>
              </w:rPr>
              <w:t>10    22    34 </w:t>
            </w:r>
            <w:r>
              <w:rPr>
                <w:spacing w:val="2"/>
                <w:w w:val="110"/>
                <w:sz w:val="6"/>
              </w:rPr>
              <w:t> </w:t>
            </w:r>
            <w:r>
              <w:rPr>
                <w:w w:val="110"/>
                <w:sz w:val="6"/>
              </w:rPr>
              <w:t>46</w:t>
            </w:r>
          </w:p>
          <w:p>
            <w:pPr>
              <w:pStyle w:val="TableParagraph"/>
              <w:spacing w:before="51"/>
              <w:ind w:left="26"/>
              <w:rPr>
                <w:sz w:val="6"/>
              </w:rPr>
            </w:pPr>
            <w:r>
              <w:rPr>
                <w:w w:val="110"/>
                <w:sz w:val="6"/>
              </w:rPr>
              <w:t>11    23    35 </w:t>
            </w:r>
            <w:r>
              <w:rPr>
                <w:spacing w:val="2"/>
                <w:w w:val="110"/>
                <w:sz w:val="6"/>
              </w:rPr>
              <w:t> </w:t>
            </w:r>
            <w:r>
              <w:rPr>
                <w:w w:val="110"/>
                <w:sz w:val="6"/>
              </w:rPr>
              <w:t>47</w:t>
            </w:r>
          </w:p>
          <w:p>
            <w:pPr>
              <w:pStyle w:val="TableParagraph"/>
              <w:spacing w:line="60" w:lineRule="exact" w:before="51"/>
              <w:ind w:left="26"/>
              <w:rPr>
                <w:sz w:val="6"/>
              </w:rPr>
            </w:pPr>
            <w:r>
              <w:rPr>
                <w:w w:val="110"/>
                <w:sz w:val="6"/>
              </w:rPr>
              <w:t>12    24    36 </w:t>
            </w:r>
            <w:r>
              <w:rPr>
                <w:spacing w:val="2"/>
                <w:w w:val="110"/>
                <w:sz w:val="6"/>
              </w:rPr>
              <w:t> </w:t>
            </w:r>
            <w:r>
              <w:rPr>
                <w:w w:val="110"/>
                <w:sz w:val="6"/>
              </w:rPr>
              <w:t>48</w:t>
            </w:r>
          </w:p>
        </w:tc>
        <w:tc>
          <w:tcPr>
            <w:tcW w:w="408" w:type="dxa"/>
            <w:tcBorders>
              <w:top w:val="single" w:sz="12" w:space="0" w:color="000000"/>
              <w:left w:val="single" w:sz="12" w:space="0" w:color="000000"/>
            </w:tcBorders>
          </w:tcPr>
          <w:p>
            <w:pPr>
              <w:pStyle w:val="TableParagraph"/>
              <w:rPr>
                <w:rFonts w:ascii="Times New Roman"/>
                <w:sz w:val="14"/>
              </w:rPr>
            </w:pPr>
          </w:p>
        </w:tc>
        <w:tc>
          <w:tcPr>
            <w:tcW w:w="402" w:type="dxa"/>
            <w:tcBorders>
              <w:top w:val="single" w:sz="12" w:space="0" w:color="000000"/>
              <w:right w:val="single" w:sz="12" w:space="0" w:color="000000"/>
            </w:tcBorders>
          </w:tcPr>
          <w:p>
            <w:pPr>
              <w:pStyle w:val="TableParagraph"/>
              <w:spacing w:before="25"/>
              <w:ind w:right="-15"/>
              <w:jc w:val="right"/>
              <w:rPr>
                <w:sz w:val="14"/>
              </w:rPr>
            </w:pPr>
            <w:r>
              <w:rPr>
                <w:sz w:val="14"/>
              </w:rPr>
              <w:t>17-18</w:t>
            </w:r>
          </w:p>
        </w:tc>
      </w:tr>
      <w:tr>
        <w:trPr>
          <w:trHeight w:val="205"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tcBorders>
          </w:tcPr>
          <w:p>
            <w:pPr>
              <w:pStyle w:val="TableParagraph"/>
              <w:spacing w:before="10"/>
              <w:ind w:left="2"/>
              <w:jc w:val="center"/>
              <w:rPr>
                <w:sz w:val="15"/>
              </w:rPr>
            </w:pPr>
            <w:r>
              <w:rPr>
                <w:w w:val="102"/>
                <w:sz w:val="15"/>
              </w:rPr>
              <w:t>8</w:t>
            </w:r>
          </w:p>
        </w:tc>
        <w:tc>
          <w:tcPr>
            <w:tcW w:w="538" w:type="dxa"/>
            <w:gridSpan w:val="2"/>
            <w:tcBorders>
              <w:top w:val="single" w:sz="12" w:space="0" w:color="000000"/>
            </w:tcBorders>
          </w:tcPr>
          <w:p>
            <w:pPr>
              <w:pStyle w:val="TableParagraph"/>
              <w:spacing w:before="10"/>
              <w:ind w:left="13"/>
              <w:jc w:val="center"/>
              <w:rPr>
                <w:sz w:val="15"/>
              </w:rPr>
            </w:pPr>
            <w:r>
              <w:rPr>
                <w:w w:val="102"/>
                <w:sz w:val="15"/>
              </w:rPr>
              <w:t>4</w:t>
            </w:r>
          </w:p>
        </w:tc>
        <w:tc>
          <w:tcPr>
            <w:tcW w:w="545" w:type="dxa"/>
            <w:gridSpan w:val="2"/>
            <w:tcBorders>
              <w:top w:val="single" w:sz="12" w:space="0" w:color="000000"/>
            </w:tcBorders>
          </w:tcPr>
          <w:p>
            <w:pPr>
              <w:pStyle w:val="TableParagraph"/>
              <w:spacing w:before="10"/>
              <w:ind w:left="14"/>
              <w:jc w:val="center"/>
              <w:rPr>
                <w:sz w:val="15"/>
              </w:rPr>
            </w:pPr>
            <w:r>
              <w:rPr>
                <w:w w:val="102"/>
                <w:sz w:val="15"/>
              </w:rPr>
              <w:t>3</w:t>
            </w:r>
          </w:p>
        </w:tc>
        <w:tc>
          <w:tcPr>
            <w:tcW w:w="545" w:type="dxa"/>
            <w:gridSpan w:val="2"/>
            <w:tcBorders>
              <w:top w:val="single" w:sz="12" w:space="0" w:color="000000"/>
            </w:tcBorders>
          </w:tcPr>
          <w:p>
            <w:pPr>
              <w:pStyle w:val="TableParagraph"/>
              <w:spacing w:before="10"/>
              <w:ind w:left="186"/>
              <w:rPr>
                <w:sz w:val="15"/>
              </w:rPr>
            </w:pPr>
            <w:r>
              <w:rPr>
                <w:sz w:val="15"/>
              </w:rPr>
              <w:t>10</w:t>
            </w:r>
          </w:p>
        </w:tc>
        <w:tc>
          <w:tcPr>
            <w:tcW w:w="537" w:type="dxa"/>
            <w:gridSpan w:val="2"/>
            <w:tcBorders>
              <w:top w:val="single" w:sz="12" w:space="0" w:color="000000"/>
            </w:tcBorders>
          </w:tcPr>
          <w:p>
            <w:pPr>
              <w:pStyle w:val="TableParagraph"/>
              <w:spacing w:before="10"/>
              <w:ind w:left="183"/>
              <w:rPr>
                <w:sz w:val="15"/>
              </w:rPr>
            </w:pPr>
            <w:r>
              <w:rPr>
                <w:sz w:val="15"/>
              </w:rPr>
              <w:t>13</w:t>
            </w:r>
          </w:p>
        </w:tc>
        <w:tc>
          <w:tcPr>
            <w:tcW w:w="545" w:type="dxa"/>
            <w:gridSpan w:val="2"/>
            <w:tcBorders>
              <w:top w:val="single" w:sz="12" w:space="0" w:color="000000"/>
              <w:right w:val="single" w:sz="12" w:space="0" w:color="000000"/>
            </w:tcBorders>
          </w:tcPr>
          <w:p>
            <w:pPr>
              <w:pStyle w:val="TableParagraph"/>
              <w:spacing w:before="10"/>
              <w:ind w:left="22"/>
              <w:jc w:val="center"/>
              <w:rPr>
                <w:sz w:val="15"/>
              </w:rPr>
            </w:pPr>
            <w:r>
              <w:rPr>
                <w:w w:val="102"/>
                <w:sz w:val="15"/>
              </w:rPr>
              <w:t>2</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tcBorders>
          </w:tcPr>
          <w:p>
            <w:pPr>
              <w:pStyle w:val="TableParagraph"/>
              <w:spacing w:before="10"/>
              <w:ind w:left="44"/>
              <w:rPr>
                <w:b/>
                <w:sz w:val="15"/>
              </w:rPr>
            </w:pPr>
            <w:r>
              <w:rPr>
                <w:sz w:val="15"/>
              </w:rPr>
              <w:t>17 </w:t>
            </w:r>
            <w:r>
              <w:rPr>
                <w:b/>
                <w:color w:val="0000FF"/>
                <w:sz w:val="15"/>
              </w:rPr>
              <w:t>18</w:t>
            </w:r>
          </w:p>
        </w:tc>
        <w:tc>
          <w:tcPr>
            <w:tcW w:w="545" w:type="dxa"/>
            <w:gridSpan w:val="2"/>
            <w:tcBorders>
              <w:top w:val="single" w:sz="12" w:space="0" w:color="000000"/>
            </w:tcBorders>
          </w:tcPr>
          <w:p>
            <w:pPr>
              <w:pStyle w:val="TableParagraph"/>
              <w:spacing w:before="10"/>
              <w:ind w:left="190"/>
              <w:rPr>
                <w:sz w:val="15"/>
              </w:rPr>
            </w:pPr>
            <w:r>
              <w:rPr>
                <w:sz w:val="15"/>
              </w:rPr>
              <w:t>11</w:t>
            </w:r>
          </w:p>
        </w:tc>
        <w:tc>
          <w:tcPr>
            <w:tcW w:w="545" w:type="dxa"/>
            <w:gridSpan w:val="2"/>
            <w:tcBorders>
              <w:top w:val="single" w:sz="12" w:space="0" w:color="000000"/>
            </w:tcBorders>
          </w:tcPr>
          <w:p>
            <w:pPr>
              <w:pStyle w:val="TableParagraph"/>
              <w:spacing w:before="10"/>
              <w:ind w:left="8"/>
              <w:jc w:val="center"/>
              <w:rPr>
                <w:sz w:val="15"/>
              </w:rPr>
            </w:pPr>
            <w:r>
              <w:rPr>
                <w:w w:val="102"/>
                <w:sz w:val="15"/>
              </w:rPr>
              <w:t>8</w:t>
            </w:r>
          </w:p>
        </w:tc>
        <w:tc>
          <w:tcPr>
            <w:tcW w:w="538" w:type="dxa"/>
            <w:gridSpan w:val="2"/>
            <w:tcBorders>
              <w:top w:val="single" w:sz="12" w:space="0" w:color="000000"/>
            </w:tcBorders>
          </w:tcPr>
          <w:p>
            <w:pPr>
              <w:pStyle w:val="TableParagraph"/>
              <w:spacing w:before="10"/>
              <w:ind w:left="9"/>
              <w:jc w:val="center"/>
              <w:rPr>
                <w:sz w:val="15"/>
              </w:rPr>
            </w:pPr>
            <w:r>
              <w:rPr>
                <w:w w:val="102"/>
                <w:sz w:val="15"/>
              </w:rPr>
              <w:t>1</w:t>
            </w:r>
          </w:p>
        </w:tc>
        <w:tc>
          <w:tcPr>
            <w:tcW w:w="545" w:type="dxa"/>
            <w:gridSpan w:val="2"/>
            <w:tcBorders>
              <w:top w:val="single" w:sz="12" w:space="0" w:color="000000"/>
            </w:tcBorders>
          </w:tcPr>
          <w:p>
            <w:pPr>
              <w:pStyle w:val="TableParagraph"/>
              <w:spacing w:before="10"/>
              <w:ind w:left="10"/>
              <w:jc w:val="center"/>
              <w:rPr>
                <w:sz w:val="15"/>
              </w:rPr>
            </w:pPr>
            <w:r>
              <w:rPr>
                <w:w w:val="102"/>
                <w:sz w:val="15"/>
              </w:rPr>
              <w:t>5</w:t>
            </w:r>
          </w:p>
        </w:tc>
        <w:tc>
          <w:tcPr>
            <w:tcW w:w="537" w:type="dxa"/>
            <w:gridSpan w:val="2"/>
            <w:tcBorders>
              <w:top w:val="single" w:sz="12" w:space="0" w:color="000000"/>
              <w:right w:val="single" w:sz="12" w:space="0" w:color="000000"/>
            </w:tcBorders>
          </w:tcPr>
          <w:p>
            <w:pPr>
              <w:pStyle w:val="TableParagraph"/>
              <w:spacing w:before="10"/>
              <w:ind w:left="185"/>
              <w:rPr>
                <w:sz w:val="15"/>
              </w:rPr>
            </w:pPr>
            <w:r>
              <w:rPr>
                <w:sz w:val="15"/>
              </w:rPr>
              <w:t>10</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spacing w:before="23"/>
              <w:ind w:right="-15"/>
              <w:jc w:val="right"/>
              <w:rPr>
                <w:sz w:val="14"/>
              </w:rPr>
            </w:pPr>
            <w:r>
              <w:rPr>
                <w:sz w:val="14"/>
              </w:rPr>
              <w:t>17-18</w:t>
            </w:r>
          </w:p>
        </w:tc>
      </w:tr>
      <w:tr>
        <w:trPr>
          <w:trHeight w:val="212"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left w:val="single" w:sz="12" w:space="0" w:color="000000"/>
            </w:tcBorders>
          </w:tcPr>
          <w:p>
            <w:pPr>
              <w:pStyle w:val="TableParagraph"/>
              <w:rPr>
                <w:rFonts w:ascii="Times New Roman"/>
                <w:sz w:val="14"/>
              </w:rPr>
            </w:pPr>
          </w:p>
        </w:tc>
        <w:tc>
          <w:tcPr>
            <w:tcW w:w="538" w:type="dxa"/>
            <w:gridSpan w:val="2"/>
          </w:tcPr>
          <w:p>
            <w:pPr>
              <w:pStyle w:val="TableParagraph"/>
              <w:rPr>
                <w:rFonts w:ascii="Times New Roman"/>
                <w:sz w:val="14"/>
              </w:rPr>
            </w:pPr>
          </w:p>
        </w:tc>
        <w:tc>
          <w:tcPr>
            <w:tcW w:w="545" w:type="dxa"/>
            <w:gridSpan w:val="2"/>
          </w:tcPr>
          <w:p>
            <w:pPr>
              <w:pStyle w:val="TableParagraph"/>
              <w:rPr>
                <w:rFonts w:ascii="Times New Roman"/>
                <w:sz w:val="14"/>
              </w:rPr>
            </w:pPr>
          </w:p>
        </w:tc>
        <w:tc>
          <w:tcPr>
            <w:tcW w:w="545" w:type="dxa"/>
            <w:gridSpan w:val="2"/>
          </w:tcPr>
          <w:p>
            <w:pPr>
              <w:pStyle w:val="TableParagraph"/>
              <w:rPr>
                <w:rFonts w:ascii="Times New Roman"/>
                <w:sz w:val="14"/>
              </w:rPr>
            </w:pPr>
          </w:p>
        </w:tc>
        <w:tc>
          <w:tcPr>
            <w:tcW w:w="537" w:type="dxa"/>
            <w:gridSpan w:val="2"/>
          </w:tcPr>
          <w:p>
            <w:pPr>
              <w:pStyle w:val="TableParagraph"/>
              <w:rPr>
                <w:rFonts w:ascii="Times New Roman"/>
                <w:sz w:val="14"/>
              </w:rPr>
            </w:pPr>
          </w:p>
        </w:tc>
        <w:tc>
          <w:tcPr>
            <w:tcW w:w="545" w:type="dxa"/>
            <w:gridSpan w:val="2"/>
            <w:tcBorders>
              <w:right w:val="single" w:sz="12" w:space="0" w:color="000000"/>
            </w:tcBorders>
          </w:tcPr>
          <w:p>
            <w:pPr>
              <w:pStyle w:val="TableParagraph"/>
              <w:rPr>
                <w:rFonts w:ascii="Times New Roman"/>
                <w:sz w:val="14"/>
              </w:rPr>
            </w:pP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538" w:type="dxa"/>
            <w:gridSpan w:val="2"/>
            <w:tcBorders>
              <w:left w:val="single" w:sz="12" w:space="0" w:color="000000"/>
            </w:tcBorders>
          </w:tcPr>
          <w:p>
            <w:pPr>
              <w:pStyle w:val="TableParagraph"/>
              <w:rPr>
                <w:rFonts w:ascii="Times New Roman"/>
                <w:sz w:val="14"/>
              </w:rPr>
            </w:pPr>
          </w:p>
        </w:tc>
        <w:tc>
          <w:tcPr>
            <w:tcW w:w="545" w:type="dxa"/>
            <w:gridSpan w:val="2"/>
          </w:tcPr>
          <w:p>
            <w:pPr>
              <w:pStyle w:val="TableParagraph"/>
              <w:rPr>
                <w:rFonts w:ascii="Times New Roman"/>
                <w:sz w:val="14"/>
              </w:rPr>
            </w:pPr>
          </w:p>
        </w:tc>
        <w:tc>
          <w:tcPr>
            <w:tcW w:w="545" w:type="dxa"/>
            <w:gridSpan w:val="2"/>
          </w:tcPr>
          <w:p>
            <w:pPr>
              <w:pStyle w:val="TableParagraph"/>
              <w:rPr>
                <w:rFonts w:ascii="Times New Roman"/>
                <w:sz w:val="14"/>
              </w:rPr>
            </w:pPr>
          </w:p>
        </w:tc>
        <w:tc>
          <w:tcPr>
            <w:tcW w:w="538" w:type="dxa"/>
            <w:gridSpan w:val="2"/>
          </w:tcPr>
          <w:p>
            <w:pPr>
              <w:pStyle w:val="TableParagraph"/>
              <w:spacing w:before="15"/>
              <w:ind w:left="184"/>
              <w:rPr>
                <w:sz w:val="15"/>
              </w:rPr>
            </w:pPr>
            <w:r>
              <w:rPr>
                <w:sz w:val="15"/>
              </w:rPr>
              <w:t>17</w:t>
            </w:r>
          </w:p>
        </w:tc>
        <w:tc>
          <w:tcPr>
            <w:tcW w:w="545" w:type="dxa"/>
            <w:gridSpan w:val="2"/>
          </w:tcPr>
          <w:p>
            <w:pPr>
              <w:pStyle w:val="TableParagraph"/>
              <w:rPr>
                <w:rFonts w:ascii="Times New Roman"/>
                <w:sz w:val="14"/>
              </w:rPr>
            </w:pPr>
          </w:p>
        </w:tc>
        <w:tc>
          <w:tcPr>
            <w:tcW w:w="537" w:type="dxa"/>
            <w:gridSpan w:val="2"/>
            <w:tcBorders>
              <w:right w:val="single" w:sz="12" w:space="0" w:color="000000"/>
            </w:tcBorders>
          </w:tcPr>
          <w:p>
            <w:pPr>
              <w:pStyle w:val="TableParagraph"/>
              <w:rPr>
                <w:rFonts w:ascii="Times New Roman"/>
                <w:sz w:val="14"/>
              </w:rPr>
            </w:pP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2"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left w:val="single" w:sz="12" w:space="0" w:color="000000"/>
            </w:tcBorders>
          </w:tcPr>
          <w:p>
            <w:pPr>
              <w:pStyle w:val="TableParagraph"/>
              <w:spacing w:before="13"/>
              <w:ind w:left="3"/>
              <w:jc w:val="center"/>
              <w:rPr>
                <w:b/>
                <w:sz w:val="15"/>
              </w:rPr>
            </w:pPr>
            <w:r>
              <w:rPr>
                <w:b/>
                <w:w w:val="102"/>
                <w:sz w:val="15"/>
              </w:rPr>
              <w:t>:</w:t>
            </w:r>
          </w:p>
        </w:tc>
        <w:tc>
          <w:tcPr>
            <w:tcW w:w="538" w:type="dxa"/>
            <w:gridSpan w:val="2"/>
          </w:tcPr>
          <w:p>
            <w:pPr>
              <w:pStyle w:val="TableParagraph"/>
              <w:spacing w:before="13"/>
              <w:ind w:left="14"/>
              <w:jc w:val="center"/>
              <w:rPr>
                <w:b/>
                <w:sz w:val="15"/>
              </w:rPr>
            </w:pPr>
            <w:r>
              <w:rPr>
                <w:b/>
                <w:w w:val="102"/>
                <w:sz w:val="15"/>
              </w:rPr>
              <w:t>:</w:t>
            </w:r>
          </w:p>
        </w:tc>
        <w:tc>
          <w:tcPr>
            <w:tcW w:w="545" w:type="dxa"/>
            <w:gridSpan w:val="2"/>
          </w:tcPr>
          <w:p>
            <w:pPr>
              <w:pStyle w:val="TableParagraph"/>
              <w:spacing w:before="13"/>
              <w:ind w:left="15"/>
              <w:jc w:val="center"/>
              <w:rPr>
                <w:b/>
                <w:sz w:val="15"/>
              </w:rPr>
            </w:pPr>
            <w:r>
              <w:rPr>
                <w:b/>
                <w:w w:val="102"/>
                <w:sz w:val="15"/>
              </w:rPr>
              <w:t>:</w:t>
            </w:r>
          </w:p>
        </w:tc>
        <w:tc>
          <w:tcPr>
            <w:tcW w:w="545" w:type="dxa"/>
            <w:gridSpan w:val="2"/>
          </w:tcPr>
          <w:p>
            <w:pPr>
              <w:pStyle w:val="TableParagraph"/>
              <w:spacing w:before="13"/>
              <w:ind w:left="9"/>
              <w:jc w:val="center"/>
              <w:rPr>
                <w:b/>
                <w:sz w:val="15"/>
              </w:rPr>
            </w:pPr>
            <w:r>
              <w:rPr>
                <w:b/>
                <w:w w:val="102"/>
                <w:sz w:val="15"/>
              </w:rPr>
              <w:t>:</w:t>
            </w:r>
          </w:p>
        </w:tc>
        <w:tc>
          <w:tcPr>
            <w:tcW w:w="537" w:type="dxa"/>
            <w:gridSpan w:val="2"/>
          </w:tcPr>
          <w:p>
            <w:pPr>
              <w:pStyle w:val="TableParagraph"/>
              <w:spacing w:before="13"/>
              <w:ind w:left="11"/>
              <w:jc w:val="center"/>
              <w:rPr>
                <w:b/>
                <w:sz w:val="15"/>
              </w:rPr>
            </w:pPr>
            <w:r>
              <w:rPr>
                <w:b/>
                <w:w w:val="102"/>
                <w:sz w:val="15"/>
              </w:rPr>
              <w:t>:</w:t>
            </w:r>
          </w:p>
        </w:tc>
        <w:tc>
          <w:tcPr>
            <w:tcW w:w="545" w:type="dxa"/>
            <w:gridSpan w:val="2"/>
            <w:tcBorders>
              <w:right w:val="single" w:sz="12" w:space="0" w:color="000000"/>
            </w:tcBorders>
          </w:tcPr>
          <w:p>
            <w:pPr>
              <w:pStyle w:val="TableParagraph"/>
              <w:spacing w:before="13"/>
              <w:ind w:left="27"/>
              <w:jc w:val="center"/>
              <w:rPr>
                <w:b/>
                <w:sz w:val="15"/>
              </w:rPr>
            </w:pPr>
            <w:r>
              <w:rPr>
                <w:b/>
                <w:w w:val="102"/>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538" w:type="dxa"/>
            <w:gridSpan w:val="2"/>
            <w:tcBorders>
              <w:left w:val="single" w:sz="12" w:space="0" w:color="000000"/>
            </w:tcBorders>
          </w:tcPr>
          <w:p>
            <w:pPr>
              <w:pStyle w:val="TableParagraph"/>
              <w:spacing w:before="13"/>
              <w:ind w:left="4"/>
              <w:jc w:val="center"/>
              <w:rPr>
                <w:b/>
                <w:sz w:val="15"/>
              </w:rPr>
            </w:pPr>
            <w:r>
              <w:rPr>
                <w:b/>
                <w:w w:val="102"/>
                <w:sz w:val="15"/>
              </w:rPr>
              <w:t>:</w:t>
            </w:r>
          </w:p>
        </w:tc>
        <w:tc>
          <w:tcPr>
            <w:tcW w:w="545" w:type="dxa"/>
            <w:gridSpan w:val="2"/>
          </w:tcPr>
          <w:p>
            <w:pPr>
              <w:pStyle w:val="TableParagraph"/>
              <w:spacing w:before="13"/>
              <w:ind w:left="15"/>
              <w:jc w:val="center"/>
              <w:rPr>
                <w:b/>
                <w:sz w:val="15"/>
              </w:rPr>
            </w:pPr>
            <w:r>
              <w:rPr>
                <w:b/>
                <w:w w:val="102"/>
                <w:sz w:val="15"/>
              </w:rPr>
              <w:t>:</w:t>
            </w:r>
          </w:p>
        </w:tc>
        <w:tc>
          <w:tcPr>
            <w:tcW w:w="545" w:type="dxa"/>
            <w:gridSpan w:val="2"/>
          </w:tcPr>
          <w:p>
            <w:pPr>
              <w:pStyle w:val="TableParagraph"/>
              <w:spacing w:before="13"/>
              <w:ind w:left="9"/>
              <w:jc w:val="center"/>
              <w:rPr>
                <w:b/>
                <w:sz w:val="15"/>
              </w:rPr>
            </w:pPr>
            <w:r>
              <w:rPr>
                <w:b/>
                <w:w w:val="102"/>
                <w:sz w:val="15"/>
              </w:rPr>
              <w:t>:</w:t>
            </w:r>
          </w:p>
        </w:tc>
        <w:tc>
          <w:tcPr>
            <w:tcW w:w="538" w:type="dxa"/>
            <w:gridSpan w:val="2"/>
          </w:tcPr>
          <w:p>
            <w:pPr>
              <w:pStyle w:val="TableParagraph"/>
              <w:spacing w:before="13"/>
              <w:ind w:left="10"/>
              <w:jc w:val="center"/>
              <w:rPr>
                <w:b/>
                <w:sz w:val="15"/>
              </w:rPr>
            </w:pPr>
            <w:r>
              <w:rPr>
                <w:b/>
                <w:w w:val="102"/>
                <w:sz w:val="15"/>
              </w:rPr>
              <w:t>:</w:t>
            </w:r>
          </w:p>
        </w:tc>
        <w:tc>
          <w:tcPr>
            <w:tcW w:w="545" w:type="dxa"/>
            <w:gridSpan w:val="2"/>
          </w:tcPr>
          <w:p>
            <w:pPr>
              <w:pStyle w:val="TableParagraph"/>
              <w:spacing w:before="13"/>
              <w:ind w:left="11"/>
              <w:jc w:val="center"/>
              <w:rPr>
                <w:b/>
                <w:sz w:val="15"/>
              </w:rPr>
            </w:pPr>
            <w:r>
              <w:rPr>
                <w:b/>
                <w:w w:val="102"/>
                <w:sz w:val="15"/>
              </w:rPr>
              <w:t>:</w:t>
            </w:r>
          </w:p>
        </w:tc>
        <w:tc>
          <w:tcPr>
            <w:tcW w:w="537" w:type="dxa"/>
            <w:gridSpan w:val="2"/>
            <w:tcBorders>
              <w:right w:val="single" w:sz="12" w:space="0" w:color="000000"/>
            </w:tcBorders>
          </w:tcPr>
          <w:p>
            <w:pPr>
              <w:pStyle w:val="TableParagraph"/>
              <w:spacing w:before="13"/>
              <w:ind w:left="23"/>
              <w:jc w:val="center"/>
              <w:rPr>
                <w:b/>
                <w:sz w:val="15"/>
              </w:rPr>
            </w:pPr>
            <w:r>
              <w:rPr>
                <w:b/>
                <w:w w:val="102"/>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05"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left w:val="single" w:sz="12" w:space="0" w:color="000000"/>
            </w:tcBorders>
          </w:tcPr>
          <w:p>
            <w:pPr>
              <w:pStyle w:val="TableParagraph"/>
              <w:spacing w:before="12"/>
              <w:ind w:left="3"/>
              <w:jc w:val="center"/>
              <w:rPr>
                <w:b/>
                <w:sz w:val="15"/>
              </w:rPr>
            </w:pPr>
            <w:r>
              <w:rPr>
                <w:b/>
                <w:w w:val="102"/>
                <w:sz w:val="15"/>
              </w:rPr>
              <w:t>:</w:t>
            </w:r>
          </w:p>
        </w:tc>
        <w:tc>
          <w:tcPr>
            <w:tcW w:w="538" w:type="dxa"/>
            <w:gridSpan w:val="2"/>
          </w:tcPr>
          <w:p>
            <w:pPr>
              <w:pStyle w:val="TableParagraph"/>
              <w:spacing w:before="12"/>
              <w:ind w:left="14"/>
              <w:jc w:val="center"/>
              <w:rPr>
                <w:b/>
                <w:sz w:val="15"/>
              </w:rPr>
            </w:pPr>
            <w:r>
              <w:rPr>
                <w:b/>
                <w:w w:val="102"/>
                <w:sz w:val="15"/>
              </w:rPr>
              <w:t>:</w:t>
            </w:r>
          </w:p>
        </w:tc>
        <w:tc>
          <w:tcPr>
            <w:tcW w:w="545" w:type="dxa"/>
            <w:gridSpan w:val="2"/>
          </w:tcPr>
          <w:p>
            <w:pPr>
              <w:pStyle w:val="TableParagraph"/>
              <w:spacing w:before="12"/>
              <w:ind w:left="15"/>
              <w:jc w:val="center"/>
              <w:rPr>
                <w:b/>
                <w:sz w:val="15"/>
              </w:rPr>
            </w:pPr>
            <w:r>
              <w:rPr>
                <w:b/>
                <w:w w:val="102"/>
                <w:sz w:val="15"/>
              </w:rPr>
              <w:t>:</w:t>
            </w:r>
          </w:p>
        </w:tc>
        <w:tc>
          <w:tcPr>
            <w:tcW w:w="545" w:type="dxa"/>
            <w:gridSpan w:val="2"/>
          </w:tcPr>
          <w:p>
            <w:pPr>
              <w:pStyle w:val="TableParagraph"/>
              <w:spacing w:before="12"/>
              <w:ind w:left="9"/>
              <w:jc w:val="center"/>
              <w:rPr>
                <w:b/>
                <w:sz w:val="15"/>
              </w:rPr>
            </w:pPr>
            <w:r>
              <w:rPr>
                <w:b/>
                <w:w w:val="102"/>
                <w:sz w:val="15"/>
              </w:rPr>
              <w:t>:</w:t>
            </w:r>
          </w:p>
        </w:tc>
        <w:tc>
          <w:tcPr>
            <w:tcW w:w="537" w:type="dxa"/>
            <w:gridSpan w:val="2"/>
          </w:tcPr>
          <w:p>
            <w:pPr>
              <w:pStyle w:val="TableParagraph"/>
              <w:spacing w:before="12"/>
              <w:ind w:left="11"/>
              <w:jc w:val="center"/>
              <w:rPr>
                <w:b/>
                <w:sz w:val="15"/>
              </w:rPr>
            </w:pPr>
            <w:r>
              <w:rPr>
                <w:b/>
                <w:w w:val="102"/>
                <w:sz w:val="15"/>
              </w:rPr>
              <w:t>:</w:t>
            </w:r>
          </w:p>
        </w:tc>
        <w:tc>
          <w:tcPr>
            <w:tcW w:w="545" w:type="dxa"/>
            <w:gridSpan w:val="2"/>
            <w:tcBorders>
              <w:right w:val="single" w:sz="12" w:space="0" w:color="000000"/>
            </w:tcBorders>
          </w:tcPr>
          <w:p>
            <w:pPr>
              <w:pStyle w:val="TableParagraph"/>
              <w:spacing w:before="12"/>
              <w:ind w:left="27"/>
              <w:jc w:val="center"/>
              <w:rPr>
                <w:b/>
                <w:sz w:val="15"/>
              </w:rPr>
            </w:pPr>
            <w:r>
              <w:rPr>
                <w:b/>
                <w:w w:val="102"/>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538" w:type="dxa"/>
            <w:gridSpan w:val="2"/>
            <w:tcBorders>
              <w:left w:val="single" w:sz="12" w:space="0" w:color="000000"/>
            </w:tcBorders>
          </w:tcPr>
          <w:p>
            <w:pPr>
              <w:pStyle w:val="TableParagraph"/>
              <w:spacing w:before="12"/>
              <w:ind w:left="4"/>
              <w:jc w:val="center"/>
              <w:rPr>
                <w:b/>
                <w:sz w:val="15"/>
              </w:rPr>
            </w:pPr>
            <w:r>
              <w:rPr>
                <w:b/>
                <w:w w:val="102"/>
                <w:sz w:val="15"/>
              </w:rPr>
              <w:t>:</w:t>
            </w:r>
          </w:p>
        </w:tc>
        <w:tc>
          <w:tcPr>
            <w:tcW w:w="545" w:type="dxa"/>
            <w:gridSpan w:val="2"/>
          </w:tcPr>
          <w:p>
            <w:pPr>
              <w:pStyle w:val="TableParagraph"/>
              <w:spacing w:before="12"/>
              <w:ind w:left="15"/>
              <w:jc w:val="center"/>
              <w:rPr>
                <w:b/>
                <w:sz w:val="15"/>
              </w:rPr>
            </w:pPr>
            <w:r>
              <w:rPr>
                <w:b/>
                <w:w w:val="102"/>
                <w:sz w:val="15"/>
              </w:rPr>
              <w:t>:</w:t>
            </w:r>
          </w:p>
        </w:tc>
        <w:tc>
          <w:tcPr>
            <w:tcW w:w="545" w:type="dxa"/>
            <w:gridSpan w:val="2"/>
          </w:tcPr>
          <w:p>
            <w:pPr>
              <w:pStyle w:val="TableParagraph"/>
              <w:spacing w:before="12"/>
              <w:ind w:left="9"/>
              <w:jc w:val="center"/>
              <w:rPr>
                <w:b/>
                <w:sz w:val="15"/>
              </w:rPr>
            </w:pPr>
            <w:r>
              <w:rPr>
                <w:b/>
                <w:w w:val="102"/>
                <w:sz w:val="15"/>
              </w:rPr>
              <w:t>:</w:t>
            </w:r>
          </w:p>
        </w:tc>
        <w:tc>
          <w:tcPr>
            <w:tcW w:w="538" w:type="dxa"/>
            <w:gridSpan w:val="2"/>
          </w:tcPr>
          <w:p>
            <w:pPr>
              <w:pStyle w:val="TableParagraph"/>
              <w:spacing w:before="12"/>
              <w:ind w:left="10"/>
              <w:jc w:val="center"/>
              <w:rPr>
                <w:b/>
                <w:sz w:val="15"/>
              </w:rPr>
            </w:pPr>
            <w:r>
              <w:rPr>
                <w:b/>
                <w:w w:val="102"/>
                <w:sz w:val="15"/>
              </w:rPr>
              <w:t>:</w:t>
            </w:r>
          </w:p>
        </w:tc>
        <w:tc>
          <w:tcPr>
            <w:tcW w:w="545" w:type="dxa"/>
            <w:gridSpan w:val="2"/>
          </w:tcPr>
          <w:p>
            <w:pPr>
              <w:pStyle w:val="TableParagraph"/>
              <w:spacing w:before="12"/>
              <w:ind w:left="11"/>
              <w:jc w:val="center"/>
              <w:rPr>
                <w:b/>
                <w:sz w:val="15"/>
              </w:rPr>
            </w:pPr>
            <w:r>
              <w:rPr>
                <w:b/>
                <w:w w:val="102"/>
                <w:sz w:val="15"/>
              </w:rPr>
              <w:t>:</w:t>
            </w:r>
          </w:p>
        </w:tc>
        <w:tc>
          <w:tcPr>
            <w:tcW w:w="537" w:type="dxa"/>
            <w:gridSpan w:val="2"/>
            <w:tcBorders>
              <w:right w:val="single" w:sz="12" w:space="0" w:color="000000"/>
            </w:tcBorders>
          </w:tcPr>
          <w:p>
            <w:pPr>
              <w:pStyle w:val="TableParagraph"/>
              <w:spacing w:before="12"/>
              <w:ind w:left="23"/>
              <w:jc w:val="center"/>
              <w:rPr>
                <w:b/>
                <w:sz w:val="15"/>
              </w:rPr>
            </w:pPr>
            <w:r>
              <w:rPr>
                <w:b/>
                <w:w w:val="102"/>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2"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272" w:type="dxa"/>
            <w:tcBorders>
              <w:left w:val="single" w:sz="12" w:space="0" w:color="000000"/>
            </w:tcBorders>
          </w:tcPr>
          <w:p>
            <w:pPr>
              <w:pStyle w:val="TableParagraph"/>
              <w:spacing w:before="10"/>
              <w:ind w:right="32"/>
              <w:jc w:val="right"/>
              <w:rPr>
                <w:sz w:val="7"/>
              </w:rPr>
            </w:pPr>
            <w:r>
              <w:rPr>
                <w:w w:val="109"/>
                <w:sz w:val="7"/>
              </w:rPr>
              <w:t>1</w:t>
            </w:r>
          </w:p>
        </w:tc>
        <w:tc>
          <w:tcPr>
            <w:tcW w:w="273" w:type="dxa"/>
          </w:tcPr>
          <w:p>
            <w:pPr>
              <w:pStyle w:val="TableParagraph"/>
              <w:spacing w:before="10"/>
              <w:ind w:right="33"/>
              <w:jc w:val="right"/>
              <w:rPr>
                <w:sz w:val="7"/>
              </w:rPr>
            </w:pPr>
            <w:r>
              <w:rPr>
                <w:w w:val="109"/>
                <w:sz w:val="7"/>
              </w:rPr>
              <w:t>5</w:t>
            </w:r>
          </w:p>
        </w:tc>
        <w:tc>
          <w:tcPr>
            <w:tcW w:w="272" w:type="dxa"/>
          </w:tcPr>
          <w:p>
            <w:pPr>
              <w:pStyle w:val="TableParagraph"/>
              <w:spacing w:before="10"/>
              <w:ind w:right="35"/>
              <w:jc w:val="right"/>
              <w:rPr>
                <w:sz w:val="7"/>
              </w:rPr>
            </w:pPr>
            <w:r>
              <w:rPr>
                <w:w w:val="109"/>
                <w:sz w:val="7"/>
              </w:rPr>
              <w:t>1</w:t>
            </w:r>
          </w:p>
        </w:tc>
        <w:tc>
          <w:tcPr>
            <w:tcW w:w="266" w:type="dxa"/>
          </w:tcPr>
          <w:p>
            <w:pPr>
              <w:pStyle w:val="TableParagraph"/>
              <w:spacing w:before="10"/>
              <w:ind w:right="29"/>
              <w:jc w:val="right"/>
              <w:rPr>
                <w:sz w:val="7"/>
              </w:rPr>
            </w:pPr>
            <w:r>
              <w:rPr>
                <w:w w:val="109"/>
                <w:sz w:val="7"/>
              </w:rPr>
              <w:t>5</w:t>
            </w:r>
          </w:p>
        </w:tc>
        <w:tc>
          <w:tcPr>
            <w:tcW w:w="272" w:type="dxa"/>
          </w:tcPr>
          <w:p>
            <w:pPr>
              <w:pStyle w:val="TableParagraph"/>
              <w:spacing w:before="10"/>
              <w:ind w:right="31"/>
              <w:jc w:val="right"/>
              <w:rPr>
                <w:sz w:val="7"/>
              </w:rPr>
            </w:pPr>
            <w:r>
              <w:rPr>
                <w:w w:val="109"/>
                <w:sz w:val="7"/>
              </w:rPr>
              <w:t>1</w:t>
            </w:r>
          </w:p>
        </w:tc>
        <w:tc>
          <w:tcPr>
            <w:tcW w:w="273" w:type="dxa"/>
          </w:tcPr>
          <w:p>
            <w:pPr>
              <w:pStyle w:val="TableParagraph"/>
              <w:spacing w:before="10"/>
              <w:ind w:right="32"/>
              <w:jc w:val="right"/>
              <w:rPr>
                <w:sz w:val="7"/>
              </w:rPr>
            </w:pPr>
            <w:r>
              <w:rPr>
                <w:w w:val="109"/>
                <w:sz w:val="7"/>
              </w:rPr>
              <w:t>5</w:t>
            </w:r>
          </w:p>
        </w:tc>
        <w:tc>
          <w:tcPr>
            <w:tcW w:w="272" w:type="dxa"/>
          </w:tcPr>
          <w:p>
            <w:pPr>
              <w:pStyle w:val="TableParagraph"/>
              <w:spacing w:before="10"/>
              <w:ind w:right="34"/>
              <w:jc w:val="right"/>
              <w:rPr>
                <w:sz w:val="7"/>
              </w:rPr>
            </w:pPr>
            <w:r>
              <w:rPr>
                <w:w w:val="109"/>
                <w:sz w:val="7"/>
              </w:rPr>
              <w:t>1</w:t>
            </w:r>
          </w:p>
        </w:tc>
        <w:tc>
          <w:tcPr>
            <w:tcW w:w="273" w:type="dxa"/>
          </w:tcPr>
          <w:p>
            <w:pPr>
              <w:pStyle w:val="TableParagraph"/>
              <w:spacing w:before="10"/>
              <w:ind w:right="35"/>
              <w:jc w:val="right"/>
              <w:rPr>
                <w:sz w:val="7"/>
              </w:rPr>
            </w:pPr>
            <w:r>
              <w:rPr>
                <w:w w:val="109"/>
                <w:sz w:val="7"/>
              </w:rPr>
              <w:t>5</w:t>
            </w:r>
          </w:p>
        </w:tc>
        <w:tc>
          <w:tcPr>
            <w:tcW w:w="265" w:type="dxa"/>
          </w:tcPr>
          <w:p>
            <w:pPr>
              <w:pStyle w:val="TableParagraph"/>
              <w:spacing w:before="10"/>
              <w:ind w:right="30"/>
              <w:jc w:val="right"/>
              <w:rPr>
                <w:sz w:val="7"/>
              </w:rPr>
            </w:pPr>
            <w:r>
              <w:rPr>
                <w:w w:val="109"/>
                <w:sz w:val="7"/>
              </w:rPr>
              <w:t>1</w:t>
            </w:r>
          </w:p>
        </w:tc>
        <w:tc>
          <w:tcPr>
            <w:tcW w:w="272" w:type="dxa"/>
          </w:tcPr>
          <w:p>
            <w:pPr>
              <w:pStyle w:val="TableParagraph"/>
              <w:spacing w:before="10"/>
              <w:ind w:right="30"/>
              <w:jc w:val="right"/>
              <w:rPr>
                <w:sz w:val="7"/>
              </w:rPr>
            </w:pPr>
            <w:r>
              <w:rPr>
                <w:w w:val="109"/>
                <w:sz w:val="7"/>
              </w:rPr>
              <w:t>5</w:t>
            </w:r>
          </w:p>
        </w:tc>
        <w:tc>
          <w:tcPr>
            <w:tcW w:w="273" w:type="dxa"/>
          </w:tcPr>
          <w:p>
            <w:pPr>
              <w:pStyle w:val="TableParagraph"/>
              <w:spacing w:before="10"/>
              <w:ind w:right="33"/>
              <w:jc w:val="right"/>
              <w:rPr>
                <w:sz w:val="7"/>
              </w:rPr>
            </w:pPr>
            <w:r>
              <w:rPr>
                <w:w w:val="109"/>
                <w:sz w:val="7"/>
              </w:rPr>
              <w:t>1</w:t>
            </w:r>
          </w:p>
        </w:tc>
        <w:tc>
          <w:tcPr>
            <w:tcW w:w="272" w:type="dxa"/>
            <w:tcBorders>
              <w:right w:val="single" w:sz="12" w:space="0" w:color="000000"/>
            </w:tcBorders>
          </w:tcPr>
          <w:p>
            <w:pPr>
              <w:pStyle w:val="TableParagraph"/>
              <w:spacing w:before="10"/>
              <w:ind w:right="23"/>
              <w:jc w:val="right"/>
              <w:rPr>
                <w:sz w:val="7"/>
              </w:rPr>
            </w:pPr>
            <w:r>
              <w:rPr>
                <w:w w:val="109"/>
                <w:sz w:val="7"/>
              </w:rPr>
              <w:t>5</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273" w:type="dxa"/>
            <w:tcBorders>
              <w:left w:val="single" w:sz="12" w:space="0" w:color="000000"/>
            </w:tcBorders>
          </w:tcPr>
          <w:p>
            <w:pPr>
              <w:pStyle w:val="TableParagraph"/>
              <w:spacing w:before="10"/>
              <w:ind w:right="36"/>
              <w:jc w:val="right"/>
              <w:rPr>
                <w:sz w:val="7"/>
              </w:rPr>
            </w:pPr>
            <w:r>
              <w:rPr>
                <w:w w:val="109"/>
                <w:sz w:val="7"/>
              </w:rPr>
              <w:t>1</w:t>
            </w:r>
          </w:p>
        </w:tc>
        <w:tc>
          <w:tcPr>
            <w:tcW w:w="265" w:type="dxa"/>
          </w:tcPr>
          <w:p>
            <w:pPr>
              <w:pStyle w:val="TableParagraph"/>
              <w:spacing w:before="10"/>
              <w:ind w:right="29"/>
              <w:jc w:val="right"/>
              <w:rPr>
                <w:sz w:val="7"/>
              </w:rPr>
            </w:pPr>
            <w:r>
              <w:rPr>
                <w:w w:val="109"/>
                <w:sz w:val="7"/>
              </w:rPr>
              <w:t>5</w:t>
            </w:r>
          </w:p>
        </w:tc>
        <w:tc>
          <w:tcPr>
            <w:tcW w:w="272" w:type="dxa"/>
          </w:tcPr>
          <w:p>
            <w:pPr>
              <w:pStyle w:val="TableParagraph"/>
              <w:spacing w:before="10"/>
              <w:ind w:right="31"/>
              <w:jc w:val="right"/>
              <w:rPr>
                <w:sz w:val="7"/>
              </w:rPr>
            </w:pPr>
            <w:r>
              <w:rPr>
                <w:w w:val="109"/>
                <w:sz w:val="7"/>
              </w:rPr>
              <w:t>1</w:t>
            </w:r>
          </w:p>
        </w:tc>
        <w:tc>
          <w:tcPr>
            <w:tcW w:w="273" w:type="dxa"/>
          </w:tcPr>
          <w:p>
            <w:pPr>
              <w:pStyle w:val="TableParagraph"/>
              <w:spacing w:before="10"/>
              <w:ind w:right="32"/>
              <w:jc w:val="right"/>
              <w:rPr>
                <w:sz w:val="7"/>
              </w:rPr>
            </w:pPr>
            <w:r>
              <w:rPr>
                <w:w w:val="109"/>
                <w:sz w:val="7"/>
              </w:rPr>
              <w:t>5</w:t>
            </w:r>
          </w:p>
        </w:tc>
        <w:tc>
          <w:tcPr>
            <w:tcW w:w="272" w:type="dxa"/>
          </w:tcPr>
          <w:p>
            <w:pPr>
              <w:pStyle w:val="TableParagraph"/>
              <w:spacing w:before="10"/>
              <w:ind w:right="34"/>
              <w:jc w:val="right"/>
              <w:rPr>
                <w:sz w:val="7"/>
              </w:rPr>
            </w:pPr>
            <w:r>
              <w:rPr>
                <w:w w:val="109"/>
                <w:sz w:val="7"/>
              </w:rPr>
              <w:t>1</w:t>
            </w:r>
          </w:p>
        </w:tc>
        <w:tc>
          <w:tcPr>
            <w:tcW w:w="273" w:type="dxa"/>
          </w:tcPr>
          <w:p>
            <w:pPr>
              <w:pStyle w:val="TableParagraph"/>
              <w:spacing w:before="10"/>
              <w:ind w:right="35"/>
              <w:jc w:val="right"/>
              <w:rPr>
                <w:sz w:val="7"/>
              </w:rPr>
            </w:pPr>
            <w:r>
              <w:rPr>
                <w:w w:val="109"/>
                <w:sz w:val="7"/>
              </w:rPr>
              <w:t>5</w:t>
            </w:r>
          </w:p>
        </w:tc>
        <w:tc>
          <w:tcPr>
            <w:tcW w:w="265" w:type="dxa"/>
          </w:tcPr>
          <w:p>
            <w:pPr>
              <w:pStyle w:val="TableParagraph"/>
              <w:spacing w:before="10"/>
              <w:ind w:right="30"/>
              <w:jc w:val="right"/>
              <w:rPr>
                <w:sz w:val="7"/>
              </w:rPr>
            </w:pPr>
            <w:r>
              <w:rPr>
                <w:w w:val="109"/>
                <w:sz w:val="7"/>
              </w:rPr>
              <w:t>1</w:t>
            </w:r>
          </w:p>
        </w:tc>
        <w:tc>
          <w:tcPr>
            <w:tcW w:w="273" w:type="dxa"/>
          </w:tcPr>
          <w:p>
            <w:pPr>
              <w:pStyle w:val="TableParagraph"/>
              <w:spacing w:before="10"/>
              <w:ind w:right="31"/>
              <w:jc w:val="right"/>
              <w:rPr>
                <w:sz w:val="7"/>
              </w:rPr>
            </w:pPr>
            <w:r>
              <w:rPr>
                <w:w w:val="109"/>
                <w:sz w:val="7"/>
              </w:rPr>
              <w:t>5</w:t>
            </w:r>
          </w:p>
        </w:tc>
        <w:tc>
          <w:tcPr>
            <w:tcW w:w="272" w:type="dxa"/>
          </w:tcPr>
          <w:p>
            <w:pPr>
              <w:pStyle w:val="TableParagraph"/>
              <w:spacing w:before="10"/>
              <w:ind w:right="33"/>
              <w:jc w:val="right"/>
              <w:rPr>
                <w:sz w:val="7"/>
              </w:rPr>
            </w:pPr>
            <w:r>
              <w:rPr>
                <w:w w:val="109"/>
                <w:sz w:val="7"/>
              </w:rPr>
              <w:t>1</w:t>
            </w:r>
          </w:p>
        </w:tc>
        <w:tc>
          <w:tcPr>
            <w:tcW w:w="273" w:type="dxa"/>
          </w:tcPr>
          <w:p>
            <w:pPr>
              <w:pStyle w:val="TableParagraph"/>
              <w:spacing w:before="10"/>
              <w:ind w:right="34"/>
              <w:jc w:val="right"/>
              <w:rPr>
                <w:sz w:val="7"/>
              </w:rPr>
            </w:pPr>
            <w:r>
              <w:rPr>
                <w:w w:val="109"/>
                <w:sz w:val="7"/>
              </w:rPr>
              <w:t>5</w:t>
            </w:r>
          </w:p>
        </w:tc>
        <w:tc>
          <w:tcPr>
            <w:tcW w:w="272" w:type="dxa"/>
          </w:tcPr>
          <w:p>
            <w:pPr>
              <w:pStyle w:val="TableParagraph"/>
              <w:spacing w:before="10"/>
              <w:ind w:right="36"/>
              <w:jc w:val="right"/>
              <w:rPr>
                <w:sz w:val="7"/>
              </w:rPr>
            </w:pPr>
            <w:r>
              <w:rPr>
                <w:w w:val="109"/>
                <w:sz w:val="7"/>
              </w:rPr>
              <w:t>1</w:t>
            </w:r>
          </w:p>
        </w:tc>
        <w:tc>
          <w:tcPr>
            <w:tcW w:w="265" w:type="dxa"/>
            <w:tcBorders>
              <w:right w:val="single" w:sz="12" w:space="0" w:color="000000"/>
            </w:tcBorders>
          </w:tcPr>
          <w:p>
            <w:pPr>
              <w:pStyle w:val="TableParagraph"/>
              <w:spacing w:before="10"/>
              <w:ind w:right="19"/>
              <w:jc w:val="right"/>
              <w:rPr>
                <w:sz w:val="7"/>
              </w:rPr>
            </w:pPr>
            <w:r>
              <w:rPr>
                <w:w w:val="109"/>
                <w:sz w:val="7"/>
              </w:rPr>
              <w:t>5</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2"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272" w:type="dxa"/>
            <w:tcBorders>
              <w:left w:val="single" w:sz="12" w:space="0" w:color="000000"/>
            </w:tcBorders>
          </w:tcPr>
          <w:p>
            <w:pPr>
              <w:pStyle w:val="TableParagraph"/>
              <w:spacing w:before="8"/>
              <w:ind w:right="32"/>
              <w:jc w:val="right"/>
              <w:rPr>
                <w:sz w:val="7"/>
              </w:rPr>
            </w:pPr>
            <w:r>
              <w:rPr>
                <w:w w:val="109"/>
                <w:sz w:val="7"/>
              </w:rPr>
              <w:t>2</w:t>
            </w:r>
          </w:p>
        </w:tc>
        <w:tc>
          <w:tcPr>
            <w:tcW w:w="273" w:type="dxa"/>
          </w:tcPr>
          <w:p>
            <w:pPr>
              <w:pStyle w:val="TableParagraph"/>
              <w:spacing w:before="8"/>
              <w:ind w:right="33"/>
              <w:jc w:val="right"/>
              <w:rPr>
                <w:sz w:val="7"/>
              </w:rPr>
            </w:pPr>
            <w:r>
              <w:rPr>
                <w:w w:val="109"/>
                <w:sz w:val="7"/>
              </w:rPr>
              <w:t>6</w:t>
            </w:r>
          </w:p>
        </w:tc>
        <w:tc>
          <w:tcPr>
            <w:tcW w:w="272" w:type="dxa"/>
          </w:tcPr>
          <w:p>
            <w:pPr>
              <w:pStyle w:val="TableParagraph"/>
              <w:spacing w:before="8"/>
              <w:ind w:right="35"/>
              <w:jc w:val="right"/>
              <w:rPr>
                <w:sz w:val="7"/>
              </w:rPr>
            </w:pPr>
            <w:r>
              <w:rPr>
                <w:w w:val="109"/>
                <w:sz w:val="7"/>
              </w:rPr>
              <w:t>2</w:t>
            </w:r>
          </w:p>
        </w:tc>
        <w:tc>
          <w:tcPr>
            <w:tcW w:w="266" w:type="dxa"/>
          </w:tcPr>
          <w:p>
            <w:pPr>
              <w:pStyle w:val="TableParagraph"/>
              <w:spacing w:before="8"/>
              <w:ind w:right="29"/>
              <w:jc w:val="right"/>
              <w:rPr>
                <w:sz w:val="7"/>
              </w:rPr>
            </w:pPr>
            <w:r>
              <w:rPr>
                <w:w w:val="109"/>
                <w:sz w:val="7"/>
              </w:rPr>
              <w:t>6</w:t>
            </w:r>
          </w:p>
        </w:tc>
        <w:tc>
          <w:tcPr>
            <w:tcW w:w="272" w:type="dxa"/>
          </w:tcPr>
          <w:p>
            <w:pPr>
              <w:pStyle w:val="TableParagraph"/>
              <w:spacing w:before="8"/>
              <w:ind w:right="31"/>
              <w:jc w:val="right"/>
              <w:rPr>
                <w:sz w:val="7"/>
              </w:rPr>
            </w:pPr>
            <w:r>
              <w:rPr>
                <w:w w:val="109"/>
                <w:sz w:val="7"/>
              </w:rPr>
              <w:t>2</w:t>
            </w:r>
          </w:p>
        </w:tc>
        <w:tc>
          <w:tcPr>
            <w:tcW w:w="273" w:type="dxa"/>
          </w:tcPr>
          <w:p>
            <w:pPr>
              <w:pStyle w:val="TableParagraph"/>
              <w:spacing w:before="8"/>
              <w:ind w:right="32"/>
              <w:jc w:val="right"/>
              <w:rPr>
                <w:sz w:val="7"/>
              </w:rPr>
            </w:pPr>
            <w:r>
              <w:rPr>
                <w:w w:val="109"/>
                <w:sz w:val="7"/>
              </w:rPr>
              <w:t>6</w:t>
            </w:r>
          </w:p>
        </w:tc>
        <w:tc>
          <w:tcPr>
            <w:tcW w:w="272" w:type="dxa"/>
          </w:tcPr>
          <w:p>
            <w:pPr>
              <w:pStyle w:val="TableParagraph"/>
              <w:spacing w:before="8"/>
              <w:ind w:right="34"/>
              <w:jc w:val="right"/>
              <w:rPr>
                <w:sz w:val="7"/>
              </w:rPr>
            </w:pPr>
            <w:r>
              <w:rPr>
                <w:w w:val="109"/>
                <w:sz w:val="7"/>
              </w:rPr>
              <w:t>2</w:t>
            </w:r>
          </w:p>
        </w:tc>
        <w:tc>
          <w:tcPr>
            <w:tcW w:w="273" w:type="dxa"/>
          </w:tcPr>
          <w:p>
            <w:pPr>
              <w:pStyle w:val="TableParagraph"/>
              <w:spacing w:before="8"/>
              <w:ind w:right="35"/>
              <w:jc w:val="right"/>
              <w:rPr>
                <w:sz w:val="7"/>
              </w:rPr>
            </w:pPr>
            <w:r>
              <w:rPr>
                <w:w w:val="109"/>
                <w:sz w:val="7"/>
              </w:rPr>
              <w:t>6</w:t>
            </w:r>
          </w:p>
        </w:tc>
        <w:tc>
          <w:tcPr>
            <w:tcW w:w="265" w:type="dxa"/>
          </w:tcPr>
          <w:p>
            <w:pPr>
              <w:pStyle w:val="TableParagraph"/>
              <w:spacing w:before="8"/>
              <w:ind w:right="30"/>
              <w:jc w:val="right"/>
              <w:rPr>
                <w:sz w:val="7"/>
              </w:rPr>
            </w:pPr>
            <w:r>
              <w:rPr>
                <w:w w:val="109"/>
                <w:sz w:val="7"/>
              </w:rPr>
              <w:t>2</w:t>
            </w:r>
          </w:p>
        </w:tc>
        <w:tc>
          <w:tcPr>
            <w:tcW w:w="272" w:type="dxa"/>
          </w:tcPr>
          <w:p>
            <w:pPr>
              <w:pStyle w:val="TableParagraph"/>
              <w:spacing w:before="8"/>
              <w:ind w:right="30"/>
              <w:jc w:val="right"/>
              <w:rPr>
                <w:sz w:val="7"/>
              </w:rPr>
            </w:pPr>
            <w:r>
              <w:rPr>
                <w:w w:val="109"/>
                <w:sz w:val="7"/>
              </w:rPr>
              <w:t>6</w:t>
            </w:r>
          </w:p>
        </w:tc>
        <w:tc>
          <w:tcPr>
            <w:tcW w:w="273" w:type="dxa"/>
          </w:tcPr>
          <w:p>
            <w:pPr>
              <w:pStyle w:val="TableParagraph"/>
              <w:spacing w:before="8"/>
              <w:ind w:right="33"/>
              <w:jc w:val="right"/>
              <w:rPr>
                <w:sz w:val="7"/>
              </w:rPr>
            </w:pPr>
            <w:r>
              <w:rPr>
                <w:w w:val="109"/>
                <w:sz w:val="7"/>
              </w:rPr>
              <w:t>2</w:t>
            </w:r>
          </w:p>
        </w:tc>
        <w:tc>
          <w:tcPr>
            <w:tcW w:w="272" w:type="dxa"/>
            <w:tcBorders>
              <w:right w:val="single" w:sz="12" w:space="0" w:color="000000"/>
            </w:tcBorders>
          </w:tcPr>
          <w:p>
            <w:pPr>
              <w:pStyle w:val="TableParagraph"/>
              <w:spacing w:before="8"/>
              <w:ind w:right="23"/>
              <w:jc w:val="right"/>
              <w:rPr>
                <w:sz w:val="7"/>
              </w:rPr>
            </w:pPr>
            <w:r>
              <w:rPr>
                <w:w w:val="109"/>
                <w:sz w:val="7"/>
              </w:rPr>
              <w:t>6</w:t>
            </w:r>
          </w:p>
        </w:tc>
        <w:tc>
          <w:tcPr>
            <w:tcW w:w="538" w:type="dxa"/>
            <w:tcBorders>
              <w:top w:val="single" w:sz="12" w:space="0" w:color="000000"/>
              <w:left w:val="single" w:sz="12" w:space="0" w:color="000000"/>
              <w:right w:val="single" w:sz="12" w:space="0" w:color="000000"/>
            </w:tcBorders>
          </w:tcPr>
          <w:p>
            <w:pPr>
              <w:pStyle w:val="TableParagraph"/>
              <w:spacing w:before="15"/>
              <w:ind w:left="67" w:right="50"/>
              <w:jc w:val="center"/>
              <w:rPr>
                <w:b/>
                <w:sz w:val="15"/>
              </w:rPr>
            </w:pPr>
            <w:r>
              <w:rPr>
                <w:b/>
                <w:sz w:val="15"/>
              </w:rPr>
              <w:t>"T"</w:t>
            </w: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273" w:type="dxa"/>
            <w:tcBorders>
              <w:left w:val="single" w:sz="12" w:space="0" w:color="000000"/>
            </w:tcBorders>
          </w:tcPr>
          <w:p>
            <w:pPr>
              <w:pStyle w:val="TableParagraph"/>
              <w:spacing w:before="8"/>
              <w:ind w:right="36"/>
              <w:jc w:val="right"/>
              <w:rPr>
                <w:sz w:val="7"/>
              </w:rPr>
            </w:pPr>
            <w:r>
              <w:rPr>
                <w:w w:val="109"/>
                <w:sz w:val="7"/>
              </w:rPr>
              <w:t>2</w:t>
            </w:r>
          </w:p>
        </w:tc>
        <w:tc>
          <w:tcPr>
            <w:tcW w:w="265" w:type="dxa"/>
          </w:tcPr>
          <w:p>
            <w:pPr>
              <w:pStyle w:val="TableParagraph"/>
              <w:spacing w:before="8"/>
              <w:ind w:right="29"/>
              <w:jc w:val="right"/>
              <w:rPr>
                <w:sz w:val="7"/>
              </w:rPr>
            </w:pPr>
            <w:r>
              <w:rPr>
                <w:w w:val="109"/>
                <w:sz w:val="7"/>
              </w:rPr>
              <w:t>6</w:t>
            </w:r>
          </w:p>
        </w:tc>
        <w:tc>
          <w:tcPr>
            <w:tcW w:w="272" w:type="dxa"/>
          </w:tcPr>
          <w:p>
            <w:pPr>
              <w:pStyle w:val="TableParagraph"/>
              <w:spacing w:before="8"/>
              <w:ind w:right="31"/>
              <w:jc w:val="right"/>
              <w:rPr>
                <w:sz w:val="7"/>
              </w:rPr>
            </w:pPr>
            <w:r>
              <w:rPr>
                <w:w w:val="109"/>
                <w:sz w:val="7"/>
              </w:rPr>
              <w:t>2</w:t>
            </w:r>
          </w:p>
        </w:tc>
        <w:tc>
          <w:tcPr>
            <w:tcW w:w="273" w:type="dxa"/>
          </w:tcPr>
          <w:p>
            <w:pPr>
              <w:pStyle w:val="TableParagraph"/>
              <w:spacing w:before="8"/>
              <w:ind w:right="32"/>
              <w:jc w:val="right"/>
              <w:rPr>
                <w:sz w:val="7"/>
              </w:rPr>
            </w:pPr>
            <w:r>
              <w:rPr>
                <w:w w:val="109"/>
                <w:sz w:val="7"/>
              </w:rPr>
              <w:t>6</w:t>
            </w:r>
          </w:p>
        </w:tc>
        <w:tc>
          <w:tcPr>
            <w:tcW w:w="272" w:type="dxa"/>
          </w:tcPr>
          <w:p>
            <w:pPr>
              <w:pStyle w:val="TableParagraph"/>
              <w:spacing w:before="8"/>
              <w:ind w:right="34"/>
              <w:jc w:val="right"/>
              <w:rPr>
                <w:sz w:val="7"/>
              </w:rPr>
            </w:pPr>
            <w:r>
              <w:rPr>
                <w:w w:val="109"/>
                <w:sz w:val="7"/>
              </w:rPr>
              <w:t>2</w:t>
            </w:r>
          </w:p>
        </w:tc>
        <w:tc>
          <w:tcPr>
            <w:tcW w:w="273" w:type="dxa"/>
          </w:tcPr>
          <w:p>
            <w:pPr>
              <w:pStyle w:val="TableParagraph"/>
              <w:spacing w:before="8"/>
              <w:ind w:right="35"/>
              <w:jc w:val="right"/>
              <w:rPr>
                <w:sz w:val="7"/>
              </w:rPr>
            </w:pPr>
            <w:r>
              <w:rPr>
                <w:w w:val="109"/>
                <w:sz w:val="7"/>
              </w:rPr>
              <w:t>6</w:t>
            </w:r>
          </w:p>
        </w:tc>
        <w:tc>
          <w:tcPr>
            <w:tcW w:w="265" w:type="dxa"/>
          </w:tcPr>
          <w:p>
            <w:pPr>
              <w:pStyle w:val="TableParagraph"/>
              <w:spacing w:before="8"/>
              <w:ind w:right="30"/>
              <w:jc w:val="right"/>
              <w:rPr>
                <w:sz w:val="7"/>
              </w:rPr>
            </w:pPr>
            <w:r>
              <w:rPr>
                <w:w w:val="109"/>
                <w:sz w:val="7"/>
              </w:rPr>
              <w:t>2</w:t>
            </w:r>
          </w:p>
        </w:tc>
        <w:tc>
          <w:tcPr>
            <w:tcW w:w="273" w:type="dxa"/>
          </w:tcPr>
          <w:p>
            <w:pPr>
              <w:pStyle w:val="TableParagraph"/>
              <w:spacing w:before="8"/>
              <w:ind w:right="31"/>
              <w:jc w:val="right"/>
              <w:rPr>
                <w:sz w:val="7"/>
              </w:rPr>
            </w:pPr>
            <w:r>
              <w:rPr>
                <w:w w:val="109"/>
                <w:sz w:val="7"/>
              </w:rPr>
              <w:t>6</w:t>
            </w:r>
          </w:p>
        </w:tc>
        <w:tc>
          <w:tcPr>
            <w:tcW w:w="272" w:type="dxa"/>
          </w:tcPr>
          <w:p>
            <w:pPr>
              <w:pStyle w:val="TableParagraph"/>
              <w:spacing w:before="8"/>
              <w:ind w:right="33"/>
              <w:jc w:val="right"/>
              <w:rPr>
                <w:sz w:val="7"/>
              </w:rPr>
            </w:pPr>
            <w:r>
              <w:rPr>
                <w:w w:val="109"/>
                <w:sz w:val="7"/>
              </w:rPr>
              <w:t>2</w:t>
            </w:r>
          </w:p>
        </w:tc>
        <w:tc>
          <w:tcPr>
            <w:tcW w:w="273" w:type="dxa"/>
          </w:tcPr>
          <w:p>
            <w:pPr>
              <w:pStyle w:val="TableParagraph"/>
              <w:spacing w:before="8"/>
              <w:ind w:right="34"/>
              <w:jc w:val="right"/>
              <w:rPr>
                <w:sz w:val="7"/>
              </w:rPr>
            </w:pPr>
            <w:r>
              <w:rPr>
                <w:w w:val="109"/>
                <w:sz w:val="7"/>
              </w:rPr>
              <w:t>6</w:t>
            </w:r>
          </w:p>
        </w:tc>
        <w:tc>
          <w:tcPr>
            <w:tcW w:w="272" w:type="dxa"/>
          </w:tcPr>
          <w:p>
            <w:pPr>
              <w:pStyle w:val="TableParagraph"/>
              <w:spacing w:before="8"/>
              <w:ind w:right="36"/>
              <w:jc w:val="right"/>
              <w:rPr>
                <w:sz w:val="7"/>
              </w:rPr>
            </w:pPr>
            <w:r>
              <w:rPr>
                <w:w w:val="109"/>
                <w:sz w:val="7"/>
              </w:rPr>
              <w:t>2</w:t>
            </w:r>
          </w:p>
        </w:tc>
        <w:tc>
          <w:tcPr>
            <w:tcW w:w="265" w:type="dxa"/>
            <w:tcBorders>
              <w:right w:val="single" w:sz="12" w:space="0" w:color="000000"/>
            </w:tcBorders>
          </w:tcPr>
          <w:p>
            <w:pPr>
              <w:pStyle w:val="TableParagraph"/>
              <w:spacing w:before="8"/>
              <w:ind w:right="19"/>
              <w:jc w:val="right"/>
              <w:rPr>
                <w:sz w:val="7"/>
              </w:rPr>
            </w:pPr>
            <w:r>
              <w:rPr>
                <w:w w:val="109"/>
                <w:sz w:val="7"/>
              </w:rPr>
              <w:t>6</w:t>
            </w:r>
          </w:p>
        </w:tc>
        <w:tc>
          <w:tcPr>
            <w:tcW w:w="546" w:type="dxa"/>
            <w:tcBorders>
              <w:top w:val="single" w:sz="12" w:space="0" w:color="000000"/>
              <w:left w:val="single" w:sz="12" w:space="0" w:color="000000"/>
              <w:right w:val="single" w:sz="12" w:space="0" w:color="000000"/>
            </w:tcBorders>
          </w:tcPr>
          <w:p>
            <w:pPr>
              <w:pStyle w:val="TableParagraph"/>
              <w:spacing w:before="15"/>
              <w:ind w:left="148"/>
              <w:rPr>
                <w:b/>
                <w:sz w:val="15"/>
              </w:rPr>
            </w:pPr>
            <w:r>
              <w:rPr>
                <w:b/>
                <w:sz w:val="15"/>
              </w:rPr>
              <w:t>"T"</w:t>
            </w: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05"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272" w:type="dxa"/>
            <w:tcBorders>
              <w:left w:val="single" w:sz="12" w:space="0" w:color="000000"/>
            </w:tcBorders>
          </w:tcPr>
          <w:p>
            <w:pPr>
              <w:pStyle w:val="TableParagraph"/>
              <w:spacing w:before="6"/>
              <w:ind w:right="32"/>
              <w:jc w:val="right"/>
              <w:rPr>
                <w:sz w:val="7"/>
              </w:rPr>
            </w:pPr>
            <w:r>
              <w:rPr>
                <w:w w:val="109"/>
                <w:sz w:val="7"/>
              </w:rPr>
              <w:t>3</w:t>
            </w:r>
          </w:p>
        </w:tc>
        <w:tc>
          <w:tcPr>
            <w:tcW w:w="273" w:type="dxa"/>
          </w:tcPr>
          <w:p>
            <w:pPr>
              <w:pStyle w:val="TableParagraph"/>
              <w:spacing w:before="6"/>
              <w:ind w:right="33"/>
              <w:jc w:val="right"/>
              <w:rPr>
                <w:sz w:val="7"/>
              </w:rPr>
            </w:pPr>
            <w:r>
              <w:rPr>
                <w:w w:val="109"/>
                <w:sz w:val="7"/>
              </w:rPr>
              <w:t>7</w:t>
            </w:r>
          </w:p>
        </w:tc>
        <w:tc>
          <w:tcPr>
            <w:tcW w:w="272" w:type="dxa"/>
          </w:tcPr>
          <w:p>
            <w:pPr>
              <w:pStyle w:val="TableParagraph"/>
              <w:spacing w:before="6"/>
              <w:ind w:right="35"/>
              <w:jc w:val="right"/>
              <w:rPr>
                <w:sz w:val="7"/>
              </w:rPr>
            </w:pPr>
            <w:r>
              <w:rPr>
                <w:w w:val="109"/>
                <w:sz w:val="7"/>
              </w:rPr>
              <w:t>3</w:t>
            </w:r>
          </w:p>
        </w:tc>
        <w:tc>
          <w:tcPr>
            <w:tcW w:w="266" w:type="dxa"/>
          </w:tcPr>
          <w:p>
            <w:pPr>
              <w:pStyle w:val="TableParagraph"/>
              <w:spacing w:before="6"/>
              <w:ind w:right="29"/>
              <w:jc w:val="right"/>
              <w:rPr>
                <w:sz w:val="7"/>
              </w:rPr>
            </w:pPr>
            <w:r>
              <w:rPr>
                <w:w w:val="109"/>
                <w:sz w:val="7"/>
              </w:rPr>
              <w:t>7</w:t>
            </w:r>
          </w:p>
        </w:tc>
        <w:tc>
          <w:tcPr>
            <w:tcW w:w="272" w:type="dxa"/>
          </w:tcPr>
          <w:p>
            <w:pPr>
              <w:pStyle w:val="TableParagraph"/>
              <w:spacing w:before="6"/>
              <w:ind w:right="31"/>
              <w:jc w:val="right"/>
              <w:rPr>
                <w:sz w:val="7"/>
              </w:rPr>
            </w:pPr>
            <w:r>
              <w:rPr>
                <w:w w:val="109"/>
                <w:sz w:val="7"/>
              </w:rPr>
              <w:t>3</w:t>
            </w:r>
          </w:p>
        </w:tc>
        <w:tc>
          <w:tcPr>
            <w:tcW w:w="273" w:type="dxa"/>
          </w:tcPr>
          <w:p>
            <w:pPr>
              <w:pStyle w:val="TableParagraph"/>
              <w:spacing w:before="6"/>
              <w:ind w:right="32"/>
              <w:jc w:val="right"/>
              <w:rPr>
                <w:sz w:val="7"/>
              </w:rPr>
            </w:pPr>
            <w:r>
              <w:rPr>
                <w:w w:val="109"/>
                <w:sz w:val="7"/>
              </w:rPr>
              <w:t>7</w:t>
            </w:r>
          </w:p>
        </w:tc>
        <w:tc>
          <w:tcPr>
            <w:tcW w:w="272" w:type="dxa"/>
          </w:tcPr>
          <w:p>
            <w:pPr>
              <w:pStyle w:val="TableParagraph"/>
              <w:spacing w:before="6"/>
              <w:ind w:right="34"/>
              <w:jc w:val="right"/>
              <w:rPr>
                <w:sz w:val="7"/>
              </w:rPr>
            </w:pPr>
            <w:r>
              <w:rPr>
                <w:w w:val="109"/>
                <w:sz w:val="7"/>
              </w:rPr>
              <w:t>3</w:t>
            </w:r>
          </w:p>
        </w:tc>
        <w:tc>
          <w:tcPr>
            <w:tcW w:w="273" w:type="dxa"/>
          </w:tcPr>
          <w:p>
            <w:pPr>
              <w:pStyle w:val="TableParagraph"/>
              <w:spacing w:before="6"/>
              <w:ind w:right="35"/>
              <w:jc w:val="right"/>
              <w:rPr>
                <w:sz w:val="7"/>
              </w:rPr>
            </w:pPr>
            <w:r>
              <w:rPr>
                <w:w w:val="109"/>
                <w:sz w:val="7"/>
              </w:rPr>
              <w:t>7</w:t>
            </w:r>
          </w:p>
        </w:tc>
        <w:tc>
          <w:tcPr>
            <w:tcW w:w="265" w:type="dxa"/>
          </w:tcPr>
          <w:p>
            <w:pPr>
              <w:pStyle w:val="TableParagraph"/>
              <w:spacing w:before="6"/>
              <w:ind w:right="30"/>
              <w:jc w:val="right"/>
              <w:rPr>
                <w:sz w:val="7"/>
              </w:rPr>
            </w:pPr>
            <w:r>
              <w:rPr>
                <w:w w:val="109"/>
                <w:sz w:val="7"/>
              </w:rPr>
              <w:t>3</w:t>
            </w:r>
          </w:p>
        </w:tc>
        <w:tc>
          <w:tcPr>
            <w:tcW w:w="272" w:type="dxa"/>
          </w:tcPr>
          <w:p>
            <w:pPr>
              <w:pStyle w:val="TableParagraph"/>
              <w:spacing w:before="6"/>
              <w:ind w:right="30"/>
              <w:jc w:val="right"/>
              <w:rPr>
                <w:sz w:val="7"/>
              </w:rPr>
            </w:pPr>
            <w:r>
              <w:rPr>
                <w:w w:val="109"/>
                <w:sz w:val="7"/>
              </w:rPr>
              <w:t>7</w:t>
            </w:r>
          </w:p>
        </w:tc>
        <w:tc>
          <w:tcPr>
            <w:tcW w:w="273" w:type="dxa"/>
          </w:tcPr>
          <w:p>
            <w:pPr>
              <w:pStyle w:val="TableParagraph"/>
              <w:spacing w:before="6"/>
              <w:ind w:right="33"/>
              <w:jc w:val="right"/>
              <w:rPr>
                <w:sz w:val="7"/>
              </w:rPr>
            </w:pPr>
            <w:r>
              <w:rPr>
                <w:w w:val="109"/>
                <w:sz w:val="7"/>
              </w:rPr>
              <w:t>3</w:t>
            </w:r>
          </w:p>
        </w:tc>
        <w:tc>
          <w:tcPr>
            <w:tcW w:w="272" w:type="dxa"/>
            <w:tcBorders>
              <w:right w:val="single" w:sz="12" w:space="0" w:color="000000"/>
            </w:tcBorders>
          </w:tcPr>
          <w:p>
            <w:pPr>
              <w:pStyle w:val="TableParagraph"/>
              <w:spacing w:before="6"/>
              <w:ind w:right="23"/>
              <w:jc w:val="right"/>
              <w:rPr>
                <w:sz w:val="7"/>
              </w:rPr>
            </w:pPr>
            <w:r>
              <w:rPr>
                <w:w w:val="109"/>
                <w:sz w:val="7"/>
              </w:rPr>
              <w:t>7</w:t>
            </w:r>
          </w:p>
        </w:tc>
        <w:tc>
          <w:tcPr>
            <w:tcW w:w="538" w:type="dxa"/>
            <w:tcBorders>
              <w:left w:val="single" w:sz="12" w:space="0" w:color="000000"/>
              <w:right w:val="single" w:sz="12" w:space="0" w:color="000000"/>
            </w:tcBorders>
          </w:tcPr>
          <w:p>
            <w:pPr>
              <w:pStyle w:val="TableParagraph"/>
              <w:spacing w:line="172" w:lineRule="exact" w:before="13"/>
              <w:ind w:left="18"/>
              <w:jc w:val="center"/>
              <w:rPr>
                <w:b/>
                <w:sz w:val="15"/>
              </w:rPr>
            </w:pPr>
            <w:r>
              <w:rPr>
                <w:b/>
                <w:w w:val="102"/>
                <w:sz w:val="15"/>
              </w:rPr>
              <w:t>:</w:t>
            </w: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273" w:type="dxa"/>
            <w:tcBorders>
              <w:left w:val="single" w:sz="12" w:space="0" w:color="000000"/>
            </w:tcBorders>
          </w:tcPr>
          <w:p>
            <w:pPr>
              <w:pStyle w:val="TableParagraph"/>
              <w:spacing w:before="6"/>
              <w:ind w:right="36"/>
              <w:jc w:val="right"/>
              <w:rPr>
                <w:sz w:val="7"/>
              </w:rPr>
            </w:pPr>
            <w:r>
              <w:rPr>
                <w:w w:val="109"/>
                <w:sz w:val="7"/>
              </w:rPr>
              <w:t>3</w:t>
            </w:r>
          </w:p>
        </w:tc>
        <w:tc>
          <w:tcPr>
            <w:tcW w:w="265" w:type="dxa"/>
          </w:tcPr>
          <w:p>
            <w:pPr>
              <w:pStyle w:val="TableParagraph"/>
              <w:spacing w:before="6"/>
              <w:ind w:right="29"/>
              <w:jc w:val="right"/>
              <w:rPr>
                <w:sz w:val="7"/>
              </w:rPr>
            </w:pPr>
            <w:r>
              <w:rPr>
                <w:w w:val="109"/>
                <w:sz w:val="7"/>
              </w:rPr>
              <w:t>7</w:t>
            </w:r>
          </w:p>
        </w:tc>
        <w:tc>
          <w:tcPr>
            <w:tcW w:w="272" w:type="dxa"/>
          </w:tcPr>
          <w:p>
            <w:pPr>
              <w:pStyle w:val="TableParagraph"/>
              <w:spacing w:before="6"/>
              <w:ind w:right="31"/>
              <w:jc w:val="right"/>
              <w:rPr>
                <w:sz w:val="7"/>
              </w:rPr>
            </w:pPr>
            <w:r>
              <w:rPr>
                <w:w w:val="109"/>
                <w:sz w:val="7"/>
              </w:rPr>
              <w:t>3</w:t>
            </w:r>
          </w:p>
        </w:tc>
        <w:tc>
          <w:tcPr>
            <w:tcW w:w="273" w:type="dxa"/>
          </w:tcPr>
          <w:p>
            <w:pPr>
              <w:pStyle w:val="TableParagraph"/>
              <w:spacing w:before="6"/>
              <w:ind w:right="32"/>
              <w:jc w:val="right"/>
              <w:rPr>
                <w:sz w:val="7"/>
              </w:rPr>
            </w:pPr>
            <w:r>
              <w:rPr>
                <w:w w:val="109"/>
                <w:sz w:val="7"/>
              </w:rPr>
              <w:t>7</w:t>
            </w:r>
          </w:p>
        </w:tc>
        <w:tc>
          <w:tcPr>
            <w:tcW w:w="272" w:type="dxa"/>
          </w:tcPr>
          <w:p>
            <w:pPr>
              <w:pStyle w:val="TableParagraph"/>
              <w:spacing w:before="6"/>
              <w:ind w:right="34"/>
              <w:jc w:val="right"/>
              <w:rPr>
                <w:sz w:val="7"/>
              </w:rPr>
            </w:pPr>
            <w:r>
              <w:rPr>
                <w:w w:val="109"/>
                <w:sz w:val="7"/>
              </w:rPr>
              <w:t>3</w:t>
            </w:r>
          </w:p>
        </w:tc>
        <w:tc>
          <w:tcPr>
            <w:tcW w:w="273" w:type="dxa"/>
          </w:tcPr>
          <w:p>
            <w:pPr>
              <w:pStyle w:val="TableParagraph"/>
              <w:spacing w:before="6"/>
              <w:ind w:right="35"/>
              <w:jc w:val="right"/>
              <w:rPr>
                <w:sz w:val="7"/>
              </w:rPr>
            </w:pPr>
            <w:r>
              <w:rPr>
                <w:w w:val="109"/>
                <w:sz w:val="7"/>
              </w:rPr>
              <w:t>7</w:t>
            </w:r>
          </w:p>
        </w:tc>
        <w:tc>
          <w:tcPr>
            <w:tcW w:w="265" w:type="dxa"/>
          </w:tcPr>
          <w:p>
            <w:pPr>
              <w:pStyle w:val="TableParagraph"/>
              <w:spacing w:before="6"/>
              <w:ind w:right="30"/>
              <w:jc w:val="right"/>
              <w:rPr>
                <w:sz w:val="7"/>
              </w:rPr>
            </w:pPr>
            <w:r>
              <w:rPr>
                <w:w w:val="109"/>
                <w:sz w:val="7"/>
              </w:rPr>
              <w:t>3</w:t>
            </w:r>
          </w:p>
        </w:tc>
        <w:tc>
          <w:tcPr>
            <w:tcW w:w="273" w:type="dxa"/>
          </w:tcPr>
          <w:p>
            <w:pPr>
              <w:pStyle w:val="TableParagraph"/>
              <w:spacing w:before="6"/>
              <w:ind w:right="31"/>
              <w:jc w:val="right"/>
              <w:rPr>
                <w:sz w:val="7"/>
              </w:rPr>
            </w:pPr>
            <w:r>
              <w:rPr>
                <w:w w:val="109"/>
                <w:sz w:val="7"/>
              </w:rPr>
              <w:t>7</w:t>
            </w:r>
          </w:p>
        </w:tc>
        <w:tc>
          <w:tcPr>
            <w:tcW w:w="272" w:type="dxa"/>
          </w:tcPr>
          <w:p>
            <w:pPr>
              <w:pStyle w:val="TableParagraph"/>
              <w:spacing w:before="6"/>
              <w:ind w:right="33"/>
              <w:jc w:val="right"/>
              <w:rPr>
                <w:sz w:val="7"/>
              </w:rPr>
            </w:pPr>
            <w:r>
              <w:rPr>
                <w:w w:val="109"/>
                <w:sz w:val="7"/>
              </w:rPr>
              <w:t>3</w:t>
            </w:r>
          </w:p>
        </w:tc>
        <w:tc>
          <w:tcPr>
            <w:tcW w:w="273" w:type="dxa"/>
          </w:tcPr>
          <w:p>
            <w:pPr>
              <w:pStyle w:val="TableParagraph"/>
              <w:spacing w:before="6"/>
              <w:ind w:right="34"/>
              <w:jc w:val="right"/>
              <w:rPr>
                <w:sz w:val="7"/>
              </w:rPr>
            </w:pPr>
            <w:r>
              <w:rPr>
                <w:w w:val="109"/>
                <w:sz w:val="7"/>
              </w:rPr>
              <w:t>7</w:t>
            </w:r>
          </w:p>
        </w:tc>
        <w:tc>
          <w:tcPr>
            <w:tcW w:w="272" w:type="dxa"/>
          </w:tcPr>
          <w:p>
            <w:pPr>
              <w:pStyle w:val="TableParagraph"/>
              <w:spacing w:before="6"/>
              <w:ind w:right="36"/>
              <w:jc w:val="right"/>
              <w:rPr>
                <w:sz w:val="7"/>
              </w:rPr>
            </w:pPr>
            <w:r>
              <w:rPr>
                <w:w w:val="109"/>
                <w:sz w:val="7"/>
              </w:rPr>
              <w:t>3</w:t>
            </w:r>
          </w:p>
        </w:tc>
        <w:tc>
          <w:tcPr>
            <w:tcW w:w="265" w:type="dxa"/>
            <w:tcBorders>
              <w:right w:val="single" w:sz="12" w:space="0" w:color="000000"/>
            </w:tcBorders>
          </w:tcPr>
          <w:p>
            <w:pPr>
              <w:pStyle w:val="TableParagraph"/>
              <w:spacing w:before="6"/>
              <w:ind w:right="19"/>
              <w:jc w:val="right"/>
              <w:rPr>
                <w:sz w:val="7"/>
              </w:rPr>
            </w:pPr>
            <w:r>
              <w:rPr>
                <w:w w:val="109"/>
                <w:sz w:val="7"/>
              </w:rPr>
              <w:t>7</w:t>
            </w:r>
          </w:p>
        </w:tc>
        <w:tc>
          <w:tcPr>
            <w:tcW w:w="546" w:type="dxa"/>
            <w:tcBorders>
              <w:left w:val="single" w:sz="12" w:space="0" w:color="000000"/>
              <w:right w:val="single" w:sz="12" w:space="0" w:color="000000"/>
            </w:tcBorders>
          </w:tcPr>
          <w:p>
            <w:pPr>
              <w:pStyle w:val="TableParagraph"/>
              <w:spacing w:line="172" w:lineRule="exact" w:before="13"/>
              <w:ind w:left="14"/>
              <w:jc w:val="center"/>
              <w:rPr>
                <w:b/>
                <w:sz w:val="15"/>
              </w:rPr>
            </w:pPr>
            <w:r>
              <w:rPr>
                <w:b/>
                <w:w w:val="102"/>
                <w:sz w:val="15"/>
              </w:rPr>
              <w:t>:</w:t>
            </w: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2"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272" w:type="dxa"/>
            <w:tcBorders>
              <w:left w:val="single" w:sz="12" w:space="0" w:color="000000"/>
              <w:bottom w:val="single" w:sz="12" w:space="0" w:color="000000"/>
            </w:tcBorders>
          </w:tcPr>
          <w:p>
            <w:pPr>
              <w:pStyle w:val="TableParagraph"/>
              <w:spacing w:before="11"/>
              <w:ind w:right="32"/>
              <w:jc w:val="right"/>
              <w:rPr>
                <w:sz w:val="7"/>
              </w:rPr>
            </w:pPr>
            <w:r>
              <w:rPr>
                <w:w w:val="109"/>
                <w:sz w:val="7"/>
              </w:rPr>
              <w:t>4</w:t>
            </w:r>
          </w:p>
        </w:tc>
        <w:tc>
          <w:tcPr>
            <w:tcW w:w="273" w:type="dxa"/>
            <w:tcBorders>
              <w:bottom w:val="single" w:sz="12" w:space="0" w:color="000000"/>
            </w:tcBorders>
          </w:tcPr>
          <w:p>
            <w:pPr>
              <w:pStyle w:val="TableParagraph"/>
              <w:spacing w:before="11"/>
              <w:ind w:right="33"/>
              <w:jc w:val="right"/>
              <w:rPr>
                <w:sz w:val="7"/>
              </w:rPr>
            </w:pPr>
            <w:r>
              <w:rPr>
                <w:w w:val="109"/>
                <w:sz w:val="7"/>
              </w:rPr>
              <w:t>8</w:t>
            </w:r>
          </w:p>
        </w:tc>
        <w:tc>
          <w:tcPr>
            <w:tcW w:w="272" w:type="dxa"/>
            <w:tcBorders>
              <w:bottom w:val="single" w:sz="12" w:space="0" w:color="000000"/>
            </w:tcBorders>
          </w:tcPr>
          <w:p>
            <w:pPr>
              <w:pStyle w:val="TableParagraph"/>
              <w:spacing w:before="11"/>
              <w:ind w:right="35"/>
              <w:jc w:val="right"/>
              <w:rPr>
                <w:sz w:val="7"/>
              </w:rPr>
            </w:pPr>
            <w:r>
              <w:rPr>
                <w:w w:val="109"/>
                <w:sz w:val="7"/>
              </w:rPr>
              <w:t>4</w:t>
            </w:r>
          </w:p>
        </w:tc>
        <w:tc>
          <w:tcPr>
            <w:tcW w:w="266" w:type="dxa"/>
            <w:tcBorders>
              <w:bottom w:val="single" w:sz="12" w:space="0" w:color="000000"/>
            </w:tcBorders>
          </w:tcPr>
          <w:p>
            <w:pPr>
              <w:pStyle w:val="TableParagraph"/>
              <w:spacing w:before="11"/>
              <w:ind w:right="29"/>
              <w:jc w:val="right"/>
              <w:rPr>
                <w:sz w:val="7"/>
              </w:rPr>
            </w:pPr>
            <w:r>
              <w:rPr>
                <w:w w:val="109"/>
                <w:sz w:val="7"/>
              </w:rPr>
              <w:t>8</w:t>
            </w:r>
          </w:p>
        </w:tc>
        <w:tc>
          <w:tcPr>
            <w:tcW w:w="272" w:type="dxa"/>
            <w:tcBorders>
              <w:bottom w:val="single" w:sz="12" w:space="0" w:color="000000"/>
            </w:tcBorders>
          </w:tcPr>
          <w:p>
            <w:pPr>
              <w:pStyle w:val="TableParagraph"/>
              <w:spacing w:before="11"/>
              <w:ind w:right="31"/>
              <w:jc w:val="right"/>
              <w:rPr>
                <w:sz w:val="7"/>
              </w:rPr>
            </w:pPr>
            <w:r>
              <w:rPr>
                <w:w w:val="109"/>
                <w:sz w:val="7"/>
              </w:rPr>
              <w:t>4</w:t>
            </w:r>
          </w:p>
        </w:tc>
        <w:tc>
          <w:tcPr>
            <w:tcW w:w="273" w:type="dxa"/>
            <w:tcBorders>
              <w:bottom w:val="single" w:sz="12" w:space="0" w:color="000000"/>
            </w:tcBorders>
          </w:tcPr>
          <w:p>
            <w:pPr>
              <w:pStyle w:val="TableParagraph"/>
              <w:spacing w:before="11"/>
              <w:ind w:right="32"/>
              <w:jc w:val="right"/>
              <w:rPr>
                <w:sz w:val="7"/>
              </w:rPr>
            </w:pPr>
            <w:r>
              <w:rPr>
                <w:w w:val="109"/>
                <w:sz w:val="7"/>
              </w:rPr>
              <w:t>8</w:t>
            </w:r>
          </w:p>
        </w:tc>
        <w:tc>
          <w:tcPr>
            <w:tcW w:w="272" w:type="dxa"/>
            <w:tcBorders>
              <w:bottom w:val="single" w:sz="12" w:space="0" w:color="000000"/>
            </w:tcBorders>
          </w:tcPr>
          <w:p>
            <w:pPr>
              <w:pStyle w:val="TableParagraph"/>
              <w:spacing w:before="11"/>
              <w:ind w:right="34"/>
              <w:jc w:val="right"/>
              <w:rPr>
                <w:sz w:val="7"/>
              </w:rPr>
            </w:pPr>
            <w:r>
              <w:rPr>
                <w:w w:val="109"/>
                <w:sz w:val="7"/>
              </w:rPr>
              <w:t>4</w:t>
            </w:r>
          </w:p>
        </w:tc>
        <w:tc>
          <w:tcPr>
            <w:tcW w:w="273" w:type="dxa"/>
            <w:tcBorders>
              <w:bottom w:val="single" w:sz="12" w:space="0" w:color="000000"/>
            </w:tcBorders>
          </w:tcPr>
          <w:p>
            <w:pPr>
              <w:pStyle w:val="TableParagraph"/>
              <w:spacing w:before="11"/>
              <w:ind w:right="35"/>
              <w:jc w:val="right"/>
              <w:rPr>
                <w:sz w:val="7"/>
              </w:rPr>
            </w:pPr>
            <w:r>
              <w:rPr>
                <w:w w:val="109"/>
                <w:sz w:val="7"/>
              </w:rPr>
              <w:t>8</w:t>
            </w:r>
          </w:p>
        </w:tc>
        <w:tc>
          <w:tcPr>
            <w:tcW w:w="265" w:type="dxa"/>
            <w:tcBorders>
              <w:bottom w:val="single" w:sz="12" w:space="0" w:color="000000"/>
            </w:tcBorders>
          </w:tcPr>
          <w:p>
            <w:pPr>
              <w:pStyle w:val="TableParagraph"/>
              <w:spacing w:before="11"/>
              <w:ind w:right="30"/>
              <w:jc w:val="right"/>
              <w:rPr>
                <w:sz w:val="7"/>
              </w:rPr>
            </w:pPr>
            <w:r>
              <w:rPr>
                <w:w w:val="109"/>
                <w:sz w:val="7"/>
              </w:rPr>
              <w:t>4</w:t>
            </w:r>
          </w:p>
        </w:tc>
        <w:tc>
          <w:tcPr>
            <w:tcW w:w="272" w:type="dxa"/>
            <w:tcBorders>
              <w:bottom w:val="single" w:sz="12" w:space="0" w:color="000000"/>
            </w:tcBorders>
          </w:tcPr>
          <w:p>
            <w:pPr>
              <w:pStyle w:val="TableParagraph"/>
              <w:spacing w:before="11"/>
              <w:ind w:right="30"/>
              <w:jc w:val="right"/>
              <w:rPr>
                <w:sz w:val="7"/>
              </w:rPr>
            </w:pPr>
            <w:r>
              <w:rPr>
                <w:w w:val="109"/>
                <w:sz w:val="7"/>
              </w:rPr>
              <w:t>8</w:t>
            </w:r>
          </w:p>
        </w:tc>
        <w:tc>
          <w:tcPr>
            <w:tcW w:w="273" w:type="dxa"/>
            <w:tcBorders>
              <w:bottom w:val="single" w:sz="12" w:space="0" w:color="000000"/>
            </w:tcBorders>
          </w:tcPr>
          <w:p>
            <w:pPr>
              <w:pStyle w:val="TableParagraph"/>
              <w:spacing w:before="11"/>
              <w:ind w:right="33"/>
              <w:jc w:val="right"/>
              <w:rPr>
                <w:sz w:val="7"/>
              </w:rPr>
            </w:pPr>
            <w:r>
              <w:rPr>
                <w:w w:val="109"/>
                <w:sz w:val="7"/>
              </w:rPr>
              <w:t>4</w:t>
            </w:r>
          </w:p>
        </w:tc>
        <w:tc>
          <w:tcPr>
            <w:tcW w:w="272" w:type="dxa"/>
            <w:tcBorders>
              <w:bottom w:val="single" w:sz="12" w:space="0" w:color="000000"/>
              <w:right w:val="single" w:sz="12" w:space="0" w:color="000000"/>
            </w:tcBorders>
          </w:tcPr>
          <w:p>
            <w:pPr>
              <w:pStyle w:val="TableParagraph"/>
              <w:spacing w:before="11"/>
              <w:ind w:right="23"/>
              <w:jc w:val="right"/>
              <w:rPr>
                <w:sz w:val="7"/>
              </w:rPr>
            </w:pPr>
            <w:r>
              <w:rPr>
                <w:w w:val="109"/>
                <w:sz w:val="7"/>
              </w:rPr>
              <w:t>8</w:t>
            </w:r>
          </w:p>
        </w:tc>
        <w:tc>
          <w:tcPr>
            <w:tcW w:w="538" w:type="dxa"/>
            <w:tcBorders>
              <w:left w:val="single" w:sz="12" w:space="0" w:color="000000"/>
              <w:bottom w:val="single" w:sz="12" w:space="0" w:color="000000"/>
              <w:right w:val="single" w:sz="12" w:space="0" w:color="000000"/>
            </w:tcBorders>
          </w:tcPr>
          <w:p>
            <w:pPr>
              <w:pStyle w:val="TableParagraph"/>
              <w:spacing w:before="18"/>
              <w:ind w:left="18"/>
              <w:jc w:val="center"/>
              <w:rPr>
                <w:b/>
                <w:sz w:val="15"/>
              </w:rPr>
            </w:pPr>
            <w:r>
              <w:rPr>
                <w:b/>
                <w:w w:val="102"/>
                <w:sz w:val="15"/>
              </w:rPr>
              <w:t>:</w:t>
            </w:r>
          </w:p>
        </w:tc>
        <w:tc>
          <w:tcPr>
            <w:tcW w:w="409" w:type="dxa"/>
            <w:tcBorders>
              <w:left w:val="single" w:sz="12" w:space="0" w:color="000000"/>
              <w:bottom w:val="single" w:sz="12" w:space="0" w:color="000000"/>
            </w:tcBorders>
          </w:tcPr>
          <w:p>
            <w:pPr>
              <w:pStyle w:val="TableParagraph"/>
              <w:rPr>
                <w:rFonts w:ascii="Times New Roman"/>
                <w:sz w:val="14"/>
              </w:rPr>
            </w:pPr>
          </w:p>
        </w:tc>
        <w:tc>
          <w:tcPr>
            <w:tcW w:w="409" w:type="dxa"/>
            <w:tcBorders>
              <w:bottom w:val="single" w:sz="12" w:space="0" w:color="000000"/>
              <w:right w:val="single" w:sz="12" w:space="0" w:color="000000"/>
            </w:tcBorders>
          </w:tcPr>
          <w:p>
            <w:pPr>
              <w:pStyle w:val="TableParagraph"/>
              <w:rPr>
                <w:rFonts w:ascii="Times New Roman"/>
                <w:sz w:val="14"/>
              </w:rPr>
            </w:pPr>
          </w:p>
        </w:tc>
        <w:tc>
          <w:tcPr>
            <w:tcW w:w="273" w:type="dxa"/>
            <w:tcBorders>
              <w:left w:val="single" w:sz="12" w:space="0" w:color="000000"/>
              <w:bottom w:val="single" w:sz="12" w:space="0" w:color="000000"/>
            </w:tcBorders>
          </w:tcPr>
          <w:p>
            <w:pPr>
              <w:pStyle w:val="TableParagraph"/>
              <w:spacing w:before="11"/>
              <w:ind w:right="36"/>
              <w:jc w:val="right"/>
              <w:rPr>
                <w:sz w:val="7"/>
              </w:rPr>
            </w:pPr>
            <w:r>
              <w:rPr>
                <w:w w:val="109"/>
                <w:sz w:val="7"/>
              </w:rPr>
              <w:t>4</w:t>
            </w:r>
          </w:p>
        </w:tc>
        <w:tc>
          <w:tcPr>
            <w:tcW w:w="265" w:type="dxa"/>
            <w:tcBorders>
              <w:bottom w:val="single" w:sz="12" w:space="0" w:color="000000"/>
            </w:tcBorders>
          </w:tcPr>
          <w:p>
            <w:pPr>
              <w:pStyle w:val="TableParagraph"/>
              <w:spacing w:before="11"/>
              <w:ind w:right="29"/>
              <w:jc w:val="right"/>
              <w:rPr>
                <w:sz w:val="7"/>
              </w:rPr>
            </w:pPr>
            <w:r>
              <w:rPr>
                <w:w w:val="109"/>
                <w:sz w:val="7"/>
              </w:rPr>
              <w:t>8</w:t>
            </w:r>
          </w:p>
        </w:tc>
        <w:tc>
          <w:tcPr>
            <w:tcW w:w="272" w:type="dxa"/>
            <w:tcBorders>
              <w:bottom w:val="single" w:sz="12" w:space="0" w:color="000000"/>
            </w:tcBorders>
          </w:tcPr>
          <w:p>
            <w:pPr>
              <w:pStyle w:val="TableParagraph"/>
              <w:spacing w:before="11"/>
              <w:ind w:right="31"/>
              <w:jc w:val="right"/>
              <w:rPr>
                <w:sz w:val="7"/>
              </w:rPr>
            </w:pPr>
            <w:r>
              <w:rPr>
                <w:w w:val="109"/>
                <w:sz w:val="7"/>
              </w:rPr>
              <w:t>4</w:t>
            </w:r>
          </w:p>
        </w:tc>
        <w:tc>
          <w:tcPr>
            <w:tcW w:w="273" w:type="dxa"/>
            <w:tcBorders>
              <w:bottom w:val="single" w:sz="12" w:space="0" w:color="000000"/>
            </w:tcBorders>
          </w:tcPr>
          <w:p>
            <w:pPr>
              <w:pStyle w:val="TableParagraph"/>
              <w:spacing w:before="11"/>
              <w:ind w:right="32"/>
              <w:jc w:val="right"/>
              <w:rPr>
                <w:sz w:val="7"/>
              </w:rPr>
            </w:pPr>
            <w:r>
              <w:rPr>
                <w:w w:val="109"/>
                <w:sz w:val="7"/>
              </w:rPr>
              <w:t>8</w:t>
            </w:r>
          </w:p>
        </w:tc>
        <w:tc>
          <w:tcPr>
            <w:tcW w:w="272" w:type="dxa"/>
            <w:tcBorders>
              <w:bottom w:val="single" w:sz="12" w:space="0" w:color="000000"/>
            </w:tcBorders>
          </w:tcPr>
          <w:p>
            <w:pPr>
              <w:pStyle w:val="TableParagraph"/>
              <w:spacing w:before="11"/>
              <w:ind w:right="34"/>
              <w:jc w:val="right"/>
              <w:rPr>
                <w:sz w:val="7"/>
              </w:rPr>
            </w:pPr>
            <w:r>
              <w:rPr>
                <w:w w:val="109"/>
                <w:sz w:val="7"/>
              </w:rPr>
              <w:t>4</w:t>
            </w:r>
          </w:p>
        </w:tc>
        <w:tc>
          <w:tcPr>
            <w:tcW w:w="273" w:type="dxa"/>
            <w:tcBorders>
              <w:bottom w:val="single" w:sz="12" w:space="0" w:color="000000"/>
            </w:tcBorders>
          </w:tcPr>
          <w:p>
            <w:pPr>
              <w:pStyle w:val="TableParagraph"/>
              <w:spacing w:before="11"/>
              <w:ind w:right="35"/>
              <w:jc w:val="right"/>
              <w:rPr>
                <w:sz w:val="7"/>
              </w:rPr>
            </w:pPr>
            <w:r>
              <w:rPr>
                <w:w w:val="109"/>
                <w:sz w:val="7"/>
              </w:rPr>
              <w:t>8</w:t>
            </w:r>
          </w:p>
        </w:tc>
        <w:tc>
          <w:tcPr>
            <w:tcW w:w="265" w:type="dxa"/>
            <w:tcBorders>
              <w:bottom w:val="single" w:sz="12" w:space="0" w:color="000000"/>
            </w:tcBorders>
          </w:tcPr>
          <w:p>
            <w:pPr>
              <w:pStyle w:val="TableParagraph"/>
              <w:spacing w:before="11"/>
              <w:ind w:right="30"/>
              <w:jc w:val="right"/>
              <w:rPr>
                <w:sz w:val="7"/>
              </w:rPr>
            </w:pPr>
            <w:r>
              <w:rPr>
                <w:w w:val="109"/>
                <w:sz w:val="7"/>
              </w:rPr>
              <w:t>4</w:t>
            </w:r>
          </w:p>
        </w:tc>
        <w:tc>
          <w:tcPr>
            <w:tcW w:w="273" w:type="dxa"/>
            <w:tcBorders>
              <w:bottom w:val="single" w:sz="12" w:space="0" w:color="000000"/>
            </w:tcBorders>
          </w:tcPr>
          <w:p>
            <w:pPr>
              <w:pStyle w:val="TableParagraph"/>
              <w:spacing w:before="11"/>
              <w:ind w:right="31"/>
              <w:jc w:val="right"/>
              <w:rPr>
                <w:sz w:val="7"/>
              </w:rPr>
            </w:pPr>
            <w:r>
              <w:rPr>
                <w:w w:val="109"/>
                <w:sz w:val="7"/>
              </w:rPr>
              <w:t>8</w:t>
            </w:r>
          </w:p>
        </w:tc>
        <w:tc>
          <w:tcPr>
            <w:tcW w:w="272" w:type="dxa"/>
            <w:tcBorders>
              <w:bottom w:val="single" w:sz="12" w:space="0" w:color="000000"/>
            </w:tcBorders>
          </w:tcPr>
          <w:p>
            <w:pPr>
              <w:pStyle w:val="TableParagraph"/>
              <w:spacing w:before="11"/>
              <w:ind w:right="33"/>
              <w:jc w:val="right"/>
              <w:rPr>
                <w:sz w:val="7"/>
              </w:rPr>
            </w:pPr>
            <w:r>
              <w:rPr>
                <w:w w:val="109"/>
                <w:sz w:val="7"/>
              </w:rPr>
              <w:t>4</w:t>
            </w:r>
          </w:p>
        </w:tc>
        <w:tc>
          <w:tcPr>
            <w:tcW w:w="273" w:type="dxa"/>
            <w:tcBorders>
              <w:bottom w:val="single" w:sz="12" w:space="0" w:color="000000"/>
            </w:tcBorders>
          </w:tcPr>
          <w:p>
            <w:pPr>
              <w:pStyle w:val="TableParagraph"/>
              <w:spacing w:before="11"/>
              <w:ind w:right="34"/>
              <w:jc w:val="right"/>
              <w:rPr>
                <w:sz w:val="7"/>
              </w:rPr>
            </w:pPr>
            <w:r>
              <w:rPr>
                <w:w w:val="109"/>
                <w:sz w:val="7"/>
              </w:rPr>
              <w:t>8</w:t>
            </w:r>
          </w:p>
        </w:tc>
        <w:tc>
          <w:tcPr>
            <w:tcW w:w="272" w:type="dxa"/>
            <w:tcBorders>
              <w:bottom w:val="single" w:sz="12" w:space="0" w:color="000000"/>
            </w:tcBorders>
          </w:tcPr>
          <w:p>
            <w:pPr>
              <w:pStyle w:val="TableParagraph"/>
              <w:spacing w:before="11"/>
              <w:ind w:right="36"/>
              <w:jc w:val="right"/>
              <w:rPr>
                <w:sz w:val="7"/>
              </w:rPr>
            </w:pPr>
            <w:r>
              <w:rPr>
                <w:w w:val="109"/>
                <w:sz w:val="7"/>
              </w:rPr>
              <w:t>4</w:t>
            </w:r>
          </w:p>
        </w:tc>
        <w:tc>
          <w:tcPr>
            <w:tcW w:w="265" w:type="dxa"/>
            <w:tcBorders>
              <w:bottom w:val="single" w:sz="12" w:space="0" w:color="000000"/>
              <w:right w:val="single" w:sz="12" w:space="0" w:color="000000"/>
            </w:tcBorders>
          </w:tcPr>
          <w:p>
            <w:pPr>
              <w:pStyle w:val="TableParagraph"/>
              <w:spacing w:before="11"/>
              <w:ind w:right="19"/>
              <w:jc w:val="right"/>
              <w:rPr>
                <w:sz w:val="7"/>
              </w:rPr>
            </w:pPr>
            <w:r>
              <w:rPr>
                <w:w w:val="109"/>
                <w:sz w:val="7"/>
              </w:rPr>
              <w:t>8</w:t>
            </w:r>
          </w:p>
        </w:tc>
        <w:tc>
          <w:tcPr>
            <w:tcW w:w="546" w:type="dxa"/>
            <w:tcBorders>
              <w:left w:val="single" w:sz="12" w:space="0" w:color="000000"/>
              <w:bottom w:val="single" w:sz="12" w:space="0" w:color="000000"/>
              <w:right w:val="single" w:sz="12" w:space="0" w:color="000000"/>
            </w:tcBorders>
          </w:tcPr>
          <w:p>
            <w:pPr>
              <w:pStyle w:val="TableParagraph"/>
              <w:spacing w:before="18"/>
              <w:ind w:left="14"/>
              <w:jc w:val="center"/>
              <w:rPr>
                <w:b/>
                <w:sz w:val="15"/>
              </w:rPr>
            </w:pPr>
            <w:r>
              <w:rPr>
                <w:b/>
                <w:w w:val="102"/>
                <w:sz w:val="15"/>
              </w:rPr>
              <w:t>:</w:t>
            </w:r>
          </w:p>
        </w:tc>
        <w:tc>
          <w:tcPr>
            <w:tcW w:w="408" w:type="dxa"/>
            <w:tcBorders>
              <w:left w:val="single" w:sz="12" w:space="0" w:color="000000"/>
              <w:bottom w:val="single" w:sz="12" w:space="0" w:color="000000"/>
            </w:tcBorders>
          </w:tcPr>
          <w:p>
            <w:pPr>
              <w:pStyle w:val="TableParagraph"/>
              <w:rPr>
                <w:rFonts w:ascii="Times New Roman"/>
                <w:sz w:val="14"/>
              </w:rPr>
            </w:pPr>
          </w:p>
        </w:tc>
        <w:tc>
          <w:tcPr>
            <w:tcW w:w="402" w:type="dxa"/>
            <w:tcBorders>
              <w:bottom w:val="single" w:sz="12" w:space="0" w:color="000000"/>
              <w:right w:val="single" w:sz="12" w:space="0" w:color="000000"/>
            </w:tcBorders>
          </w:tcPr>
          <w:p>
            <w:pPr>
              <w:pStyle w:val="TableParagraph"/>
              <w:rPr>
                <w:rFonts w:ascii="Times New Roman"/>
                <w:sz w:val="14"/>
              </w:rPr>
            </w:pPr>
          </w:p>
        </w:tc>
      </w:tr>
    </w:tbl>
    <w:p>
      <w:pPr>
        <w:spacing w:before="114"/>
        <w:ind w:left="1128" w:right="142" w:firstLine="0"/>
        <w:jc w:val="center"/>
        <w:rPr>
          <w:i/>
          <w:sz w:val="20"/>
        </w:rPr>
      </w:pPr>
      <w:r>
        <w:rPr>
          <w:i/>
          <w:sz w:val="20"/>
        </w:rPr>
        <w:t>Figura </w:t>
      </w:r>
      <w:bookmarkStart w:name="_bookmark267" w:id="546"/>
      <w:bookmarkEnd w:id="546"/>
      <w:r>
        <w:rPr>
          <w:i/>
          <w:sz w:val="20"/>
        </w:rPr>
        <w:t>70</w:t>
      </w:r>
      <w:r>
        <w:rPr>
          <w:i/>
          <w:sz w:val="20"/>
        </w:rPr>
        <w:t> - Termine degli scambi illimitati per sostituzione coinvolgente l’</w:t>
      </w:r>
      <w:r>
        <w:rPr>
          <w:sz w:val="20"/>
        </w:rPr>
        <w:t>Under </w:t>
      </w:r>
      <w:r>
        <w:rPr>
          <w:i/>
          <w:sz w:val="20"/>
        </w:rPr>
        <w:t>partita come titolare</w:t>
      </w:r>
    </w:p>
    <w:p>
      <w:pPr>
        <w:pStyle w:val="Heading4"/>
        <w:spacing w:line="211" w:lineRule="auto" w:before="96"/>
      </w:pPr>
      <w:r>
        <w:rPr/>
        <w:pict>
          <v:group style="position:absolute;margin-left:212.5625pt;margin-top:51.53614pt;width:26.7pt;height:18.2pt;mso-position-horizontal-relative:page;mso-position-vertical-relative:paragraph;z-index:-304686080" coordorigin="4251,1031" coordsize="534,364">
            <v:shape style="position:absolute;left:4258;top:1037;width:352;height:350" coordorigin="4258,1037" coordsize="352,350" path="m4434,1037l4504,1051,4560,1088,4597,1143,4610,1211,4597,1281,4560,1337,4504,1374,4434,1387,4364,1374,4309,1337,4271,1281,4258,1211,4271,1143,4309,1088,4364,1051,4434,1037xe" filled="false" stroked="true" strokeweight=".675pt" strokecolor="#000000">
              <v:path arrowok="t"/>
              <v:stroke dashstyle="solid"/>
            </v:shape>
            <v:shape style="position:absolute;left:4598;top:1039;width:180;height:168" coordorigin="4598,1039" coordsize="180,168" path="m4688,1039l4652,1046,4623,1063,4605,1090,4598,1123,4605,1157,4623,1183,4652,1201,4688,1207,4724,1201,4752,1183,4771,1157,4778,1123,4771,1090,4752,1063,4724,1046,4688,1039xe" filled="true" fillcolor="#ffffff" stroked="false">
              <v:path arrowok="t"/>
              <v:fill type="solid"/>
            </v:shape>
            <v:shape style="position:absolute;left:4598;top:1039;width:180;height:340" coordorigin="4598,1039" coordsize="180,340" path="m4688,1039l4724,1046,4752,1063,4771,1090,4778,1123,4771,1157,4752,1183,4724,1201,4688,1207,4652,1201,4623,1183,4605,1157,4598,1123,4605,1090,4623,1063,4652,1046,4688,1039xm4692,1217l4726,1224,4753,1240,4771,1266,4778,1297,4771,1330,4753,1356,4726,1373,4692,1379,4657,1373,4629,1356,4611,1330,4604,1297,4611,1266,4629,1240,4657,1224,4692,1217xe" filled="false" stroked="true" strokeweight=".675pt" strokecolor="#000000">
              <v:path arrowok="t"/>
              <v:stroke dashstyle="solid"/>
            </v:shape>
            <w10:wrap type="none"/>
          </v:group>
        </w:pict>
      </w:r>
      <w:r>
        <w:rPr/>
        <w:pict>
          <v:group style="position:absolute;margin-left:306.862488pt;margin-top:51.436138pt;width:27.4pt;height:18.2pt;mso-position-horizontal-relative:page;mso-position-vertical-relative:paragraph;z-index:-304685056" coordorigin="6137,1029" coordsize="548,364">
            <v:shape style="position:absolute;left:6326;top:1035;width:352;height:350" coordorigin="6326,1035" coordsize="352,350" path="m6502,1035l6572,1049,6627,1086,6665,1142,6678,1211,6665,1280,6627,1335,6572,1372,6502,1385,6432,1372,6376,1335,6339,1280,6326,1211,6339,1142,6376,1086,6432,1049,6502,1035xe" filled="false" stroked="true" strokeweight=".675pt" strokecolor="#000000">
              <v:path arrowok="t"/>
              <v:stroke dashstyle="solid"/>
            </v:shape>
            <v:shape style="position:absolute;left:6144;top:1043;width:182;height:170" coordorigin="6144,1043" coordsize="182,170" path="m6234,1043l6199,1050,6170,1068,6151,1096,6144,1129,6151,1163,6170,1189,6199,1207,6234,1213,6270,1207,6299,1189,6319,1163,6326,1129,6319,1096,6299,1068,6270,1050,6234,1043xe" filled="true" fillcolor="#ffffff" stroked="false">
              <v:path arrowok="t"/>
              <v:fill type="solid"/>
            </v:shape>
            <v:shape style="position:absolute;left:6144;top:1043;width:182;height:340" coordorigin="6144,1043" coordsize="182,340" path="m6234,1043l6270,1050,6299,1068,6319,1096,6326,1129,6319,1163,6299,1189,6270,1207,6234,1213,6199,1207,6170,1189,6151,1163,6144,1129,6151,1096,6170,1068,6199,1050,6234,1043xm6238,1221l6273,1228,6300,1245,6318,1271,6324,1303,6318,1335,6300,1361,6273,1377,6238,1383,6204,1377,6177,1361,6159,1335,6152,1303,6159,1271,6177,1245,6204,1228,6238,1221xe" filled="false" stroked="true" strokeweight=".675pt" strokecolor="#000000">
              <v:path arrowok="t"/>
              <v:stroke dashstyle="solid"/>
            </v:shape>
            <w10:wrap type="none"/>
          </v:group>
        </w:pict>
      </w:r>
      <w:r>
        <w:rPr>
          <w:i/>
        </w:rPr>
        <w:t>Infine,</w:t>
      </w:r>
      <w:r>
        <w:rPr>
          <w:i/>
          <w:spacing w:val="-36"/>
        </w:rPr>
        <w:t> </w:t>
      </w:r>
      <w:r>
        <w:rPr>
          <w:i/>
        </w:rPr>
        <w:t>se</w:t>
      </w:r>
      <w:r>
        <w:rPr>
          <w:i/>
          <w:spacing w:val="-36"/>
        </w:rPr>
        <w:t> </w:t>
      </w:r>
      <w:r>
        <w:rPr>
          <w:i/>
        </w:rPr>
        <w:t>la</w:t>
      </w:r>
      <w:r>
        <w:rPr>
          <w:i/>
          <w:spacing w:val="-34"/>
        </w:rPr>
        <w:t> </w:t>
      </w:r>
      <w:r>
        <w:rPr>
          <w:i/>
        </w:rPr>
        <w:t>squadra</w:t>
      </w:r>
      <w:r>
        <w:rPr>
          <w:i/>
          <w:spacing w:val="-36"/>
        </w:rPr>
        <w:t> </w:t>
      </w:r>
      <w:r>
        <w:rPr>
          <w:i/>
        </w:rPr>
        <w:t>non</w:t>
      </w:r>
      <w:r>
        <w:rPr>
          <w:i/>
          <w:spacing w:val="-35"/>
        </w:rPr>
        <w:t> </w:t>
      </w:r>
      <w:r>
        <w:rPr>
          <w:i/>
        </w:rPr>
        <w:t>schiera</w:t>
      </w:r>
      <w:r>
        <w:rPr>
          <w:i/>
          <w:spacing w:val="-35"/>
        </w:rPr>
        <w:t> </w:t>
      </w:r>
      <w:r>
        <w:rPr>
          <w:i/>
        </w:rPr>
        <w:t>nessuna</w:t>
      </w:r>
      <w:r>
        <w:rPr>
          <w:i/>
          <w:spacing w:val="-35"/>
        </w:rPr>
        <w:t> </w:t>
      </w:r>
      <w:r>
        <w:rPr>
          <w:i/>
        </w:rPr>
        <w:t>delle</w:t>
      </w:r>
      <w:r>
        <w:rPr>
          <w:i/>
          <w:spacing w:val="-34"/>
        </w:rPr>
        <w:t> </w:t>
      </w:r>
      <w:r>
        <w:rPr>
          <w:i/>
        </w:rPr>
        <w:t>due</w:t>
      </w:r>
      <w:r>
        <w:rPr>
          <w:i/>
          <w:spacing w:val="-30"/>
        </w:rPr>
        <w:t> </w:t>
      </w:r>
      <w:r>
        <w:rPr>
          <w:rFonts w:ascii="Arial" w:hAnsi="Arial"/>
          <w:i w:val="0"/>
          <w:sz w:val="24"/>
        </w:rPr>
        <w:t>Under</w:t>
      </w:r>
      <w:r>
        <w:rPr>
          <w:rFonts w:ascii="Arial" w:hAnsi="Arial"/>
          <w:i w:val="0"/>
          <w:spacing w:val="-45"/>
          <w:sz w:val="24"/>
        </w:rPr>
        <w:t> </w:t>
      </w:r>
      <w:r>
        <w:rPr>
          <w:i/>
        </w:rPr>
        <w:t>come</w:t>
      </w:r>
      <w:r>
        <w:rPr>
          <w:i/>
          <w:spacing w:val="-35"/>
        </w:rPr>
        <w:t> </w:t>
      </w:r>
      <w:r>
        <w:rPr>
          <w:i/>
        </w:rPr>
        <w:t>titolare</w:t>
      </w:r>
      <w:r>
        <w:rPr>
          <w:i/>
          <w:spacing w:val="-35"/>
        </w:rPr>
        <w:t> </w:t>
      </w:r>
      <w:r>
        <w:rPr>
          <w:i/>
        </w:rPr>
        <w:t>(o</w:t>
      </w:r>
      <w:r>
        <w:rPr>
          <w:i/>
          <w:spacing w:val="-35"/>
        </w:rPr>
        <w:t> </w:t>
      </w:r>
      <w:r>
        <w:rPr>
          <w:i/>
        </w:rPr>
        <w:t>le</w:t>
      </w:r>
      <w:r>
        <w:rPr>
          <w:i/>
          <w:spacing w:val="-36"/>
        </w:rPr>
        <w:t> </w:t>
      </w:r>
      <w:r>
        <w:rPr>
          <w:i/>
        </w:rPr>
        <w:t>schiera</w:t>
      </w:r>
      <w:r>
        <w:rPr>
          <w:i/>
          <w:spacing w:val="-35"/>
        </w:rPr>
        <w:t> </w:t>
      </w:r>
      <w:r>
        <w:rPr>
          <w:i/>
        </w:rPr>
        <w:t>entrambe),</w:t>
      </w:r>
      <w:r>
        <w:rPr>
          <w:i/>
          <w:spacing w:val="-36"/>
        </w:rPr>
        <w:t> </w:t>
      </w:r>
      <w:r>
        <w:rPr>
          <w:i/>
        </w:rPr>
        <w:t>il</w:t>
      </w:r>
      <w:r>
        <w:rPr>
          <w:i/>
          <w:spacing w:val="-35"/>
        </w:rPr>
        <w:t> </w:t>
      </w:r>
      <w:r>
        <w:rPr>
          <w:i/>
          <w:spacing w:val="3"/>
        </w:rPr>
        <w:t>se- </w:t>
      </w:r>
      <w:r>
        <w:rPr/>
        <w:t>gnapunti</w:t>
      </w:r>
      <w:r>
        <w:rPr>
          <w:spacing w:val="-33"/>
        </w:rPr>
        <w:t> </w:t>
      </w:r>
      <w:r>
        <w:rPr/>
        <w:t>farà</w:t>
      </w:r>
      <w:r>
        <w:rPr>
          <w:spacing w:val="-32"/>
        </w:rPr>
        <w:t> </w:t>
      </w:r>
      <w:r>
        <w:rPr/>
        <w:t>un</w:t>
      </w:r>
      <w:r>
        <w:rPr>
          <w:spacing w:val="-32"/>
        </w:rPr>
        <w:t> </w:t>
      </w:r>
      <w:r>
        <w:rPr/>
        <w:t>cerchio</w:t>
      </w:r>
      <w:r>
        <w:rPr>
          <w:spacing w:val="-32"/>
        </w:rPr>
        <w:t> </w:t>
      </w:r>
      <w:r>
        <w:rPr/>
        <w:t>vuoto</w:t>
      </w:r>
      <w:r>
        <w:rPr>
          <w:spacing w:val="-32"/>
        </w:rPr>
        <w:t> </w:t>
      </w:r>
      <w:r>
        <w:rPr/>
        <w:t>nella</w:t>
      </w:r>
      <w:r>
        <w:rPr>
          <w:spacing w:val="-32"/>
        </w:rPr>
        <w:t> </w:t>
      </w:r>
      <w:r>
        <w:rPr/>
        <w:t>prima</w:t>
      </w:r>
      <w:r>
        <w:rPr>
          <w:spacing w:val="-33"/>
        </w:rPr>
        <w:t> </w:t>
      </w:r>
      <w:r>
        <w:rPr/>
        <w:t>casella,</w:t>
      </w:r>
      <w:r>
        <w:rPr>
          <w:spacing w:val="-33"/>
        </w:rPr>
        <w:t> </w:t>
      </w:r>
      <w:r>
        <w:rPr/>
        <w:t>per</w:t>
      </w:r>
      <w:r>
        <w:rPr>
          <w:spacing w:val="-33"/>
        </w:rPr>
        <w:t> </w:t>
      </w:r>
      <w:r>
        <w:rPr/>
        <w:t>ricordare</w:t>
      </w:r>
      <w:r>
        <w:rPr>
          <w:spacing w:val="-33"/>
        </w:rPr>
        <w:t> </w:t>
      </w:r>
      <w:r>
        <w:rPr/>
        <w:t>che,</w:t>
      </w:r>
      <w:r>
        <w:rPr>
          <w:spacing w:val="-32"/>
        </w:rPr>
        <w:t> </w:t>
      </w:r>
      <w:r>
        <w:rPr/>
        <w:t>per</w:t>
      </w:r>
      <w:r>
        <w:rPr>
          <w:spacing w:val="-33"/>
        </w:rPr>
        <w:t> </w:t>
      </w:r>
      <w:r>
        <w:rPr/>
        <w:t>quel</w:t>
      </w:r>
      <w:r>
        <w:rPr>
          <w:spacing w:val="-32"/>
        </w:rPr>
        <w:t> </w:t>
      </w:r>
      <w:r>
        <w:rPr/>
        <w:t>set,</w:t>
      </w:r>
      <w:r>
        <w:rPr>
          <w:spacing w:val="-32"/>
        </w:rPr>
        <w:t> </w:t>
      </w:r>
      <w:r>
        <w:rPr/>
        <w:t>la</w:t>
      </w:r>
      <w:r>
        <w:rPr>
          <w:spacing w:val="-32"/>
        </w:rPr>
        <w:t> </w:t>
      </w:r>
      <w:r>
        <w:rPr/>
        <w:t>squadra</w:t>
      </w:r>
      <w:r>
        <w:rPr>
          <w:spacing w:val="-33"/>
        </w:rPr>
        <w:t> </w:t>
      </w:r>
      <w:r>
        <w:rPr/>
        <w:t>non</w:t>
      </w:r>
      <w:r>
        <w:rPr>
          <w:spacing w:val="-32"/>
        </w:rPr>
        <w:t> </w:t>
      </w:r>
      <w:r>
        <w:rPr/>
        <w:t>ha diritto agli scambi illimitati</w:t>
      </w:r>
      <w:r>
        <w:rPr>
          <w:spacing w:val="-42"/>
        </w:rPr>
        <w:t> </w:t>
      </w:r>
      <w:r>
        <w:rPr/>
        <w:t>(Fig. </w:t>
      </w:r>
      <w:hyperlink w:history="true" w:anchor="_bookmark268">
        <w:r>
          <w:rPr/>
          <w:t>71</w:t>
        </w:r>
      </w:hyperlink>
      <w:r>
        <w:rPr/>
        <w:t>).</w:t>
      </w:r>
    </w:p>
    <w:p>
      <w:pPr>
        <w:pStyle w:val="BodyText"/>
        <w:spacing w:before="8"/>
        <w:rPr>
          <w:rFonts w:ascii="Calibri"/>
          <w:i/>
          <w:sz w:val="10"/>
        </w:rPr>
      </w:pPr>
    </w:p>
    <w:tbl>
      <w:tblPr>
        <w:tblW w:w="0" w:type="auto"/>
        <w:jc w:val="left"/>
        <w:tblInd w:w="1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8"/>
        <w:gridCol w:w="272"/>
        <w:gridCol w:w="273"/>
        <w:gridCol w:w="272"/>
        <w:gridCol w:w="266"/>
        <w:gridCol w:w="272"/>
        <w:gridCol w:w="273"/>
        <w:gridCol w:w="272"/>
        <w:gridCol w:w="273"/>
        <w:gridCol w:w="265"/>
        <w:gridCol w:w="272"/>
        <w:gridCol w:w="273"/>
        <w:gridCol w:w="272"/>
        <w:gridCol w:w="538"/>
        <w:gridCol w:w="409"/>
        <w:gridCol w:w="409"/>
        <w:gridCol w:w="273"/>
        <w:gridCol w:w="265"/>
        <w:gridCol w:w="272"/>
        <w:gridCol w:w="273"/>
        <w:gridCol w:w="272"/>
        <w:gridCol w:w="273"/>
        <w:gridCol w:w="265"/>
        <w:gridCol w:w="273"/>
        <w:gridCol w:w="272"/>
        <w:gridCol w:w="273"/>
        <w:gridCol w:w="272"/>
        <w:gridCol w:w="265"/>
        <w:gridCol w:w="546"/>
        <w:gridCol w:w="408"/>
        <w:gridCol w:w="402"/>
      </w:tblGrid>
      <w:tr>
        <w:trPr>
          <w:trHeight w:val="336" w:hRule="atLeast"/>
        </w:trPr>
        <w:tc>
          <w:tcPr>
            <w:tcW w:w="398" w:type="dxa"/>
            <w:vMerge w:val="restart"/>
            <w:tcBorders>
              <w:left w:val="single" w:sz="6" w:space="0" w:color="000000"/>
              <w:bottom w:val="single" w:sz="12" w:space="0" w:color="000000"/>
              <w:right w:val="single" w:sz="12" w:space="0" w:color="000000"/>
            </w:tcBorders>
            <w:shd w:val="clear" w:color="auto" w:fill="22B7DB"/>
          </w:tcPr>
          <w:p>
            <w:pPr>
              <w:pStyle w:val="TableParagraph"/>
              <w:rPr>
                <w:rFonts w:ascii="Calibri"/>
                <w:i/>
                <w:sz w:val="24"/>
              </w:rPr>
            </w:pPr>
          </w:p>
          <w:p>
            <w:pPr>
              <w:pStyle w:val="TableParagraph"/>
              <w:spacing w:before="164"/>
              <w:ind w:left="120" w:right="99"/>
              <w:jc w:val="both"/>
              <w:rPr>
                <w:b/>
                <w:sz w:val="23"/>
              </w:rPr>
            </w:pPr>
            <w:r>
              <w:rPr>
                <w:b/>
                <w:sz w:val="23"/>
              </w:rPr>
              <w:t>S E T</w:t>
            </w:r>
          </w:p>
          <w:p>
            <w:pPr>
              <w:pStyle w:val="TableParagraph"/>
              <w:rPr>
                <w:rFonts w:ascii="Calibri"/>
                <w:i/>
                <w:sz w:val="24"/>
              </w:rPr>
            </w:pPr>
          </w:p>
          <w:p>
            <w:pPr>
              <w:pStyle w:val="TableParagraph"/>
              <w:spacing w:before="12"/>
              <w:rPr>
                <w:rFonts w:ascii="Calibri"/>
                <w:i/>
                <w:sz w:val="18"/>
              </w:rPr>
            </w:pPr>
          </w:p>
          <w:p>
            <w:pPr>
              <w:pStyle w:val="TableParagraph"/>
              <w:ind w:left="130"/>
              <w:rPr>
                <w:b/>
                <w:sz w:val="23"/>
              </w:rPr>
            </w:pPr>
            <w:r>
              <w:rPr>
                <w:b/>
                <w:w w:val="99"/>
                <w:sz w:val="23"/>
              </w:rPr>
              <w:t>1</w:t>
            </w:r>
          </w:p>
        </w:tc>
        <w:tc>
          <w:tcPr>
            <w:tcW w:w="1083" w:type="dxa"/>
            <w:gridSpan w:val="4"/>
            <w:tcBorders>
              <w:left w:val="single" w:sz="12" w:space="0" w:color="000000"/>
              <w:bottom w:val="single" w:sz="12" w:space="0" w:color="000000"/>
              <w:right w:val="single" w:sz="12" w:space="0" w:color="000000"/>
            </w:tcBorders>
          </w:tcPr>
          <w:p>
            <w:pPr>
              <w:pStyle w:val="TableParagraph"/>
              <w:tabs>
                <w:tab w:pos="712" w:val="left" w:leader="none"/>
              </w:tabs>
              <w:spacing w:before="78"/>
              <w:ind w:left="33"/>
              <w:rPr>
                <w:b/>
                <w:sz w:val="15"/>
              </w:rPr>
            </w:pPr>
            <w:r>
              <w:rPr>
                <w:b/>
                <w:spacing w:val="-3"/>
                <w:w w:val="105"/>
                <w:position w:val="1"/>
                <w:sz w:val="11"/>
              </w:rPr>
              <w:t>INIZIO</w:t>
              <w:tab/>
            </w:r>
            <w:r>
              <w:rPr>
                <w:b/>
                <w:w w:val="105"/>
                <w:sz w:val="15"/>
              </w:rPr>
              <w:t>:</w:t>
            </w:r>
          </w:p>
        </w:tc>
        <w:tc>
          <w:tcPr>
            <w:tcW w:w="2172" w:type="dxa"/>
            <w:gridSpan w:val="8"/>
            <w:tcBorders>
              <w:left w:val="single" w:sz="12" w:space="0" w:color="000000"/>
              <w:bottom w:val="single" w:sz="12" w:space="0" w:color="000000"/>
              <w:right w:val="single" w:sz="12" w:space="0" w:color="000000"/>
            </w:tcBorders>
          </w:tcPr>
          <w:p>
            <w:pPr>
              <w:pStyle w:val="TableParagraph"/>
              <w:spacing w:line="59" w:lineRule="exact" w:before="28"/>
              <w:ind w:right="49"/>
              <w:jc w:val="right"/>
              <w:rPr>
                <w:b/>
                <w:sz w:val="9"/>
              </w:rPr>
            </w:pPr>
            <w:r>
              <w:rPr>
                <w:b/>
                <w:w w:val="107"/>
                <w:sz w:val="9"/>
              </w:rPr>
              <w:t>S</w:t>
            </w:r>
          </w:p>
          <w:p>
            <w:pPr>
              <w:pStyle w:val="TableParagraph"/>
              <w:tabs>
                <w:tab w:pos="1733" w:val="left" w:leader="none"/>
              </w:tabs>
              <w:spacing w:line="223" w:lineRule="exact"/>
              <w:ind w:left="33"/>
              <w:rPr>
                <w:b/>
                <w:sz w:val="9"/>
              </w:rPr>
            </w:pPr>
            <w:r>
              <w:rPr>
                <w:b/>
                <w:w w:val="105"/>
                <w:sz w:val="11"/>
              </w:rPr>
              <w:t>SQ. </w:t>
            </w:r>
            <w:r>
              <w:rPr>
                <w:b/>
                <w:spacing w:val="11"/>
                <w:w w:val="105"/>
                <w:sz w:val="11"/>
              </w:rPr>
              <w:t> </w:t>
            </w:r>
            <w:r>
              <w:rPr>
                <w:w w:val="105"/>
                <w:sz w:val="19"/>
              </w:rPr>
              <w:t>BLU</w:t>
              <w:tab/>
            </w:r>
            <w:r>
              <w:rPr>
                <w:b/>
                <w:w w:val="105"/>
                <w:position w:val="2"/>
                <w:sz w:val="19"/>
              </w:rPr>
              <w:t>A</w:t>
            </w:r>
            <w:r>
              <w:rPr>
                <w:b/>
                <w:spacing w:val="39"/>
                <w:w w:val="105"/>
                <w:position w:val="2"/>
                <w:sz w:val="19"/>
              </w:rPr>
              <w:t> </w:t>
            </w:r>
            <w:r>
              <w:rPr>
                <w:b/>
                <w:w w:val="105"/>
                <w:position w:val="-4"/>
                <w:sz w:val="9"/>
              </w:rPr>
              <w:t>R</w:t>
            </w:r>
          </w:p>
        </w:tc>
        <w:tc>
          <w:tcPr>
            <w:tcW w:w="538" w:type="dxa"/>
            <w:tcBorders>
              <w:left w:val="single" w:sz="12" w:space="0" w:color="000000"/>
              <w:bottom w:val="single" w:sz="12" w:space="0" w:color="000000"/>
              <w:right w:val="single" w:sz="12" w:space="0" w:color="000000"/>
            </w:tcBorders>
          </w:tcPr>
          <w:p>
            <w:pPr>
              <w:pStyle w:val="TableParagraph"/>
              <w:spacing w:before="106"/>
              <w:ind w:left="69" w:right="50"/>
              <w:jc w:val="center"/>
              <w:rPr>
                <w:b/>
                <w:sz w:val="11"/>
              </w:rPr>
            </w:pPr>
            <w:r>
              <w:rPr>
                <w:b/>
                <w:w w:val="105"/>
                <w:sz w:val="11"/>
              </w:rPr>
              <w:t>PUNTI</w:t>
            </w:r>
          </w:p>
        </w:tc>
        <w:tc>
          <w:tcPr>
            <w:tcW w:w="818" w:type="dxa"/>
            <w:gridSpan w:val="2"/>
            <w:tcBorders>
              <w:left w:val="single" w:sz="12" w:space="0" w:color="000000"/>
              <w:bottom w:val="single" w:sz="12" w:space="0" w:color="000000"/>
              <w:right w:val="single" w:sz="12" w:space="0" w:color="000000"/>
            </w:tcBorders>
          </w:tcPr>
          <w:p>
            <w:pPr>
              <w:pStyle w:val="TableParagraph"/>
              <w:spacing w:line="259" w:lineRule="auto" w:before="38"/>
              <w:ind w:left="190" w:right="113" w:hanging="36"/>
              <w:rPr>
                <w:b/>
                <w:sz w:val="11"/>
              </w:rPr>
            </w:pPr>
            <w:r>
              <w:rPr>
                <w:b/>
                <w:w w:val="105"/>
                <w:sz w:val="11"/>
              </w:rPr>
              <w:t>LIBERO / UNDER</w:t>
            </w:r>
          </w:p>
        </w:tc>
        <w:tc>
          <w:tcPr>
            <w:tcW w:w="2166" w:type="dxa"/>
            <w:gridSpan w:val="8"/>
            <w:tcBorders>
              <w:left w:val="single" w:sz="12" w:space="0" w:color="000000"/>
              <w:bottom w:val="single" w:sz="12" w:space="0" w:color="000000"/>
              <w:right w:val="single" w:sz="12" w:space="0" w:color="000000"/>
            </w:tcBorders>
          </w:tcPr>
          <w:p>
            <w:pPr>
              <w:pStyle w:val="TableParagraph"/>
              <w:spacing w:line="74" w:lineRule="auto" w:before="79"/>
              <w:ind w:left="44"/>
              <w:rPr>
                <w:b/>
                <w:sz w:val="19"/>
              </w:rPr>
            </w:pPr>
            <w:r>
              <w:rPr>
                <w:b/>
                <w:w w:val="105"/>
                <w:sz w:val="9"/>
              </w:rPr>
              <w:t>S </w:t>
            </w:r>
            <w:r>
              <w:rPr>
                <w:b/>
                <w:w w:val="105"/>
                <w:position w:val="-10"/>
                <w:sz w:val="19"/>
              </w:rPr>
              <w:t>B</w:t>
            </w:r>
          </w:p>
          <w:p>
            <w:pPr>
              <w:pStyle w:val="TableParagraph"/>
              <w:tabs>
                <w:tab w:pos="569" w:val="left" w:leader="none"/>
              </w:tabs>
              <w:spacing w:line="100" w:lineRule="auto"/>
              <w:ind w:left="46"/>
              <w:rPr>
                <w:sz w:val="19"/>
              </w:rPr>
            </w:pPr>
            <w:r>
              <w:rPr>
                <w:b/>
                <w:w w:val="105"/>
                <w:position w:val="-4"/>
                <w:sz w:val="9"/>
              </w:rPr>
              <w:t>R</w:t>
              <w:tab/>
            </w:r>
            <w:r>
              <w:rPr>
                <w:b/>
                <w:w w:val="105"/>
                <w:sz w:val="11"/>
              </w:rPr>
              <w:t>SQ.</w:t>
            </w:r>
            <w:r>
              <w:rPr>
                <w:b/>
                <w:spacing w:val="22"/>
                <w:w w:val="105"/>
                <w:sz w:val="11"/>
              </w:rPr>
              <w:t> </w:t>
            </w:r>
            <w:r>
              <w:rPr>
                <w:w w:val="105"/>
                <w:sz w:val="19"/>
              </w:rPr>
              <w:t>ROSSA</w:t>
            </w:r>
          </w:p>
        </w:tc>
        <w:tc>
          <w:tcPr>
            <w:tcW w:w="1082" w:type="dxa"/>
            <w:gridSpan w:val="4"/>
            <w:tcBorders>
              <w:left w:val="single" w:sz="12" w:space="0" w:color="000000"/>
              <w:bottom w:val="single" w:sz="12" w:space="0" w:color="000000"/>
              <w:right w:val="single" w:sz="12" w:space="0" w:color="000000"/>
            </w:tcBorders>
          </w:tcPr>
          <w:p>
            <w:pPr>
              <w:pStyle w:val="TableParagraph"/>
              <w:tabs>
                <w:tab w:pos="711" w:val="left" w:leader="none"/>
              </w:tabs>
              <w:spacing w:before="78"/>
              <w:ind w:left="30"/>
              <w:rPr>
                <w:b/>
                <w:sz w:val="15"/>
              </w:rPr>
            </w:pPr>
            <w:r>
              <w:rPr>
                <w:b/>
                <w:w w:val="105"/>
                <w:position w:val="1"/>
                <w:sz w:val="11"/>
              </w:rPr>
              <w:t>FINE</w:t>
              <w:tab/>
            </w:r>
            <w:r>
              <w:rPr>
                <w:b/>
                <w:w w:val="105"/>
                <w:sz w:val="15"/>
              </w:rPr>
              <w:t>:</w:t>
            </w:r>
          </w:p>
        </w:tc>
        <w:tc>
          <w:tcPr>
            <w:tcW w:w="546" w:type="dxa"/>
            <w:tcBorders>
              <w:left w:val="single" w:sz="12" w:space="0" w:color="000000"/>
              <w:bottom w:val="single" w:sz="12" w:space="0" w:color="000000"/>
              <w:right w:val="single" w:sz="12" w:space="0" w:color="000000"/>
            </w:tcBorders>
          </w:tcPr>
          <w:p>
            <w:pPr>
              <w:pStyle w:val="TableParagraph"/>
              <w:spacing w:before="106"/>
              <w:ind w:left="90"/>
              <w:rPr>
                <w:b/>
                <w:sz w:val="11"/>
              </w:rPr>
            </w:pPr>
            <w:r>
              <w:rPr>
                <w:b/>
                <w:w w:val="105"/>
                <w:sz w:val="11"/>
              </w:rPr>
              <w:t>PUNTI</w:t>
            </w:r>
          </w:p>
        </w:tc>
        <w:tc>
          <w:tcPr>
            <w:tcW w:w="810" w:type="dxa"/>
            <w:gridSpan w:val="2"/>
            <w:tcBorders>
              <w:left w:val="single" w:sz="12" w:space="0" w:color="000000"/>
              <w:bottom w:val="single" w:sz="12" w:space="0" w:color="000000"/>
              <w:right w:val="single" w:sz="12" w:space="0" w:color="000000"/>
            </w:tcBorders>
          </w:tcPr>
          <w:p>
            <w:pPr>
              <w:pStyle w:val="TableParagraph"/>
              <w:spacing w:line="259" w:lineRule="auto" w:before="38"/>
              <w:ind w:left="186" w:right="109" w:hanging="36"/>
              <w:rPr>
                <w:b/>
                <w:sz w:val="11"/>
              </w:rPr>
            </w:pPr>
            <w:r>
              <w:rPr>
                <w:b/>
                <w:w w:val="105"/>
                <w:sz w:val="11"/>
              </w:rPr>
              <w:t>LIBERO / UNDER</w:t>
            </w:r>
          </w:p>
        </w:tc>
      </w:tr>
      <w:tr>
        <w:trPr>
          <w:trHeight w:val="211"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12" w:space="0" w:color="000000"/>
            </w:tcBorders>
          </w:tcPr>
          <w:p>
            <w:pPr>
              <w:pStyle w:val="TableParagraph"/>
              <w:spacing w:before="12"/>
              <w:ind w:left="11"/>
              <w:jc w:val="center"/>
              <w:rPr>
                <w:b/>
                <w:sz w:val="15"/>
              </w:rPr>
            </w:pPr>
            <w:r>
              <w:rPr>
                <w:b/>
                <w:w w:val="102"/>
                <w:sz w:val="15"/>
              </w:rPr>
              <w:t>I</w:t>
            </w:r>
          </w:p>
        </w:tc>
        <w:tc>
          <w:tcPr>
            <w:tcW w:w="538" w:type="dxa"/>
            <w:gridSpan w:val="2"/>
            <w:tcBorders>
              <w:top w:val="single" w:sz="12" w:space="0" w:color="000000"/>
              <w:bottom w:val="single" w:sz="12" w:space="0" w:color="000000"/>
            </w:tcBorders>
          </w:tcPr>
          <w:p>
            <w:pPr>
              <w:pStyle w:val="TableParagraph"/>
              <w:spacing w:before="12"/>
              <w:ind w:left="176" w:right="154"/>
              <w:jc w:val="center"/>
              <w:rPr>
                <w:b/>
                <w:sz w:val="15"/>
              </w:rPr>
            </w:pPr>
            <w:r>
              <w:rPr>
                <w:b/>
                <w:sz w:val="15"/>
              </w:rPr>
              <w:t>II</w:t>
            </w:r>
          </w:p>
        </w:tc>
        <w:tc>
          <w:tcPr>
            <w:tcW w:w="545" w:type="dxa"/>
            <w:gridSpan w:val="2"/>
            <w:tcBorders>
              <w:top w:val="single" w:sz="12" w:space="0" w:color="000000"/>
              <w:bottom w:val="single" w:sz="12" w:space="0" w:color="000000"/>
            </w:tcBorders>
          </w:tcPr>
          <w:p>
            <w:pPr>
              <w:pStyle w:val="TableParagraph"/>
              <w:spacing w:before="12"/>
              <w:ind w:left="186" w:right="162"/>
              <w:jc w:val="center"/>
              <w:rPr>
                <w:b/>
                <w:sz w:val="15"/>
              </w:rPr>
            </w:pPr>
            <w:r>
              <w:rPr>
                <w:b/>
                <w:sz w:val="15"/>
              </w:rPr>
              <w:t>III</w:t>
            </w:r>
          </w:p>
        </w:tc>
        <w:tc>
          <w:tcPr>
            <w:tcW w:w="545" w:type="dxa"/>
            <w:gridSpan w:val="2"/>
            <w:tcBorders>
              <w:top w:val="single" w:sz="12" w:space="0" w:color="000000"/>
              <w:bottom w:val="single" w:sz="12" w:space="0" w:color="000000"/>
            </w:tcBorders>
          </w:tcPr>
          <w:p>
            <w:pPr>
              <w:pStyle w:val="TableParagraph"/>
              <w:spacing w:before="12"/>
              <w:ind w:left="186" w:right="165"/>
              <w:jc w:val="center"/>
              <w:rPr>
                <w:b/>
                <w:sz w:val="15"/>
              </w:rPr>
            </w:pPr>
            <w:r>
              <w:rPr>
                <w:b/>
                <w:sz w:val="15"/>
              </w:rPr>
              <w:t>IV</w:t>
            </w:r>
          </w:p>
        </w:tc>
        <w:tc>
          <w:tcPr>
            <w:tcW w:w="537" w:type="dxa"/>
            <w:gridSpan w:val="2"/>
            <w:tcBorders>
              <w:top w:val="single" w:sz="12" w:space="0" w:color="000000"/>
              <w:bottom w:val="single" w:sz="12" w:space="0" w:color="000000"/>
            </w:tcBorders>
          </w:tcPr>
          <w:p>
            <w:pPr>
              <w:pStyle w:val="TableParagraph"/>
              <w:spacing w:before="12"/>
              <w:ind w:left="23"/>
              <w:jc w:val="center"/>
              <w:rPr>
                <w:b/>
                <w:sz w:val="15"/>
              </w:rPr>
            </w:pPr>
            <w:r>
              <w:rPr>
                <w:b/>
                <w:w w:val="102"/>
                <w:sz w:val="15"/>
              </w:rPr>
              <w:t>V</w:t>
            </w:r>
          </w:p>
        </w:tc>
        <w:tc>
          <w:tcPr>
            <w:tcW w:w="545" w:type="dxa"/>
            <w:gridSpan w:val="2"/>
            <w:tcBorders>
              <w:top w:val="single" w:sz="12" w:space="0" w:color="000000"/>
              <w:bottom w:val="single" w:sz="12" w:space="0" w:color="000000"/>
              <w:right w:val="single" w:sz="12" w:space="0" w:color="000000"/>
            </w:tcBorders>
          </w:tcPr>
          <w:p>
            <w:pPr>
              <w:pStyle w:val="TableParagraph"/>
              <w:spacing w:before="12"/>
              <w:ind w:left="188" w:right="154"/>
              <w:jc w:val="center"/>
              <w:rPr>
                <w:b/>
                <w:sz w:val="15"/>
              </w:rPr>
            </w:pPr>
            <w:r>
              <w:rPr>
                <w:b/>
                <w:sz w:val="15"/>
              </w:rPr>
              <w:t>VI</w:t>
            </w:r>
          </w:p>
        </w:tc>
        <w:tc>
          <w:tcPr>
            <w:tcW w:w="538"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8"/>
              <w:ind w:left="40"/>
              <w:rPr>
                <w:sz w:val="6"/>
              </w:rPr>
            </w:pPr>
            <w:r>
              <w:rPr>
                <w:w w:val="110"/>
                <w:sz w:val="6"/>
              </w:rPr>
              <w:t>1     13    25 </w:t>
            </w:r>
            <w:r>
              <w:rPr>
                <w:spacing w:val="5"/>
                <w:w w:val="110"/>
                <w:sz w:val="6"/>
              </w:rPr>
              <w:t> </w:t>
            </w:r>
            <w:r>
              <w:rPr>
                <w:spacing w:val="-8"/>
                <w:w w:val="110"/>
                <w:sz w:val="6"/>
              </w:rPr>
              <w:t>37</w:t>
            </w:r>
          </w:p>
          <w:p>
            <w:pPr>
              <w:pStyle w:val="TableParagraph"/>
              <w:spacing w:before="51"/>
              <w:ind w:left="40"/>
              <w:rPr>
                <w:sz w:val="6"/>
              </w:rPr>
            </w:pPr>
            <w:r>
              <w:rPr>
                <w:w w:val="110"/>
                <w:sz w:val="6"/>
              </w:rPr>
              <w:t>2     14    26 </w:t>
            </w:r>
            <w:r>
              <w:rPr>
                <w:spacing w:val="5"/>
                <w:w w:val="110"/>
                <w:sz w:val="6"/>
              </w:rPr>
              <w:t> </w:t>
            </w:r>
            <w:r>
              <w:rPr>
                <w:spacing w:val="-8"/>
                <w:w w:val="110"/>
                <w:sz w:val="6"/>
              </w:rPr>
              <w:t>38</w:t>
            </w:r>
          </w:p>
          <w:p>
            <w:pPr>
              <w:pStyle w:val="TableParagraph"/>
              <w:spacing w:before="51"/>
              <w:ind w:left="40"/>
              <w:rPr>
                <w:sz w:val="6"/>
              </w:rPr>
            </w:pPr>
            <w:r>
              <w:rPr>
                <w:w w:val="110"/>
                <w:sz w:val="6"/>
              </w:rPr>
              <w:t>3     15    27 </w:t>
            </w:r>
            <w:r>
              <w:rPr>
                <w:spacing w:val="5"/>
                <w:w w:val="110"/>
                <w:sz w:val="6"/>
              </w:rPr>
              <w:t> </w:t>
            </w:r>
            <w:r>
              <w:rPr>
                <w:spacing w:val="-8"/>
                <w:w w:val="110"/>
                <w:sz w:val="6"/>
              </w:rPr>
              <w:t>39</w:t>
            </w:r>
          </w:p>
          <w:p>
            <w:pPr>
              <w:pStyle w:val="TableParagraph"/>
              <w:spacing w:before="51"/>
              <w:ind w:left="40"/>
              <w:rPr>
                <w:sz w:val="6"/>
              </w:rPr>
            </w:pPr>
            <w:r>
              <w:rPr>
                <w:w w:val="110"/>
                <w:sz w:val="6"/>
              </w:rPr>
              <w:t>4     16    28 </w:t>
            </w:r>
            <w:r>
              <w:rPr>
                <w:spacing w:val="5"/>
                <w:w w:val="110"/>
                <w:sz w:val="6"/>
              </w:rPr>
              <w:t> </w:t>
            </w:r>
            <w:r>
              <w:rPr>
                <w:spacing w:val="-8"/>
                <w:w w:val="110"/>
                <w:sz w:val="6"/>
              </w:rPr>
              <w:t>40</w:t>
            </w:r>
          </w:p>
          <w:p>
            <w:pPr>
              <w:pStyle w:val="TableParagraph"/>
              <w:spacing w:before="51"/>
              <w:ind w:left="40"/>
              <w:rPr>
                <w:sz w:val="6"/>
              </w:rPr>
            </w:pPr>
            <w:r>
              <w:rPr>
                <w:w w:val="110"/>
                <w:sz w:val="6"/>
              </w:rPr>
              <w:t>5     17    29 </w:t>
            </w:r>
            <w:r>
              <w:rPr>
                <w:spacing w:val="5"/>
                <w:w w:val="110"/>
                <w:sz w:val="6"/>
              </w:rPr>
              <w:t> </w:t>
            </w:r>
            <w:r>
              <w:rPr>
                <w:spacing w:val="-8"/>
                <w:w w:val="110"/>
                <w:sz w:val="6"/>
              </w:rPr>
              <w:t>41</w:t>
            </w:r>
          </w:p>
          <w:p>
            <w:pPr>
              <w:pStyle w:val="TableParagraph"/>
              <w:spacing w:before="51"/>
              <w:ind w:left="40"/>
              <w:rPr>
                <w:sz w:val="6"/>
              </w:rPr>
            </w:pPr>
            <w:r>
              <w:rPr>
                <w:w w:val="110"/>
                <w:sz w:val="6"/>
              </w:rPr>
              <w:t>6     18    30 </w:t>
            </w:r>
            <w:r>
              <w:rPr>
                <w:spacing w:val="5"/>
                <w:w w:val="110"/>
                <w:sz w:val="6"/>
              </w:rPr>
              <w:t> </w:t>
            </w:r>
            <w:r>
              <w:rPr>
                <w:spacing w:val="-8"/>
                <w:w w:val="110"/>
                <w:sz w:val="6"/>
              </w:rPr>
              <w:t>42</w:t>
            </w:r>
          </w:p>
          <w:p>
            <w:pPr>
              <w:pStyle w:val="TableParagraph"/>
              <w:spacing w:before="51"/>
              <w:ind w:left="40"/>
              <w:rPr>
                <w:sz w:val="6"/>
              </w:rPr>
            </w:pPr>
            <w:r>
              <w:rPr>
                <w:w w:val="110"/>
                <w:sz w:val="6"/>
              </w:rPr>
              <w:t>7     19    31 </w:t>
            </w:r>
            <w:r>
              <w:rPr>
                <w:spacing w:val="5"/>
                <w:w w:val="110"/>
                <w:sz w:val="6"/>
              </w:rPr>
              <w:t> </w:t>
            </w:r>
            <w:r>
              <w:rPr>
                <w:spacing w:val="-8"/>
                <w:w w:val="110"/>
                <w:sz w:val="6"/>
              </w:rPr>
              <w:t>43</w:t>
            </w:r>
          </w:p>
          <w:p>
            <w:pPr>
              <w:pStyle w:val="TableParagraph"/>
              <w:spacing w:before="51"/>
              <w:ind w:left="40"/>
              <w:rPr>
                <w:sz w:val="6"/>
              </w:rPr>
            </w:pPr>
            <w:r>
              <w:rPr>
                <w:w w:val="110"/>
                <w:sz w:val="6"/>
              </w:rPr>
              <w:t>8     20    32 </w:t>
            </w:r>
            <w:r>
              <w:rPr>
                <w:spacing w:val="5"/>
                <w:w w:val="110"/>
                <w:sz w:val="6"/>
              </w:rPr>
              <w:t> </w:t>
            </w:r>
            <w:r>
              <w:rPr>
                <w:spacing w:val="-8"/>
                <w:w w:val="110"/>
                <w:sz w:val="6"/>
              </w:rPr>
              <w:t>44</w:t>
            </w:r>
          </w:p>
          <w:p>
            <w:pPr>
              <w:pStyle w:val="TableParagraph"/>
              <w:spacing w:before="51"/>
              <w:ind w:left="40"/>
              <w:rPr>
                <w:sz w:val="6"/>
              </w:rPr>
            </w:pPr>
            <w:r>
              <w:rPr>
                <w:w w:val="110"/>
                <w:sz w:val="6"/>
              </w:rPr>
              <w:t>9     21    33 </w:t>
            </w:r>
            <w:r>
              <w:rPr>
                <w:spacing w:val="5"/>
                <w:w w:val="110"/>
                <w:sz w:val="6"/>
              </w:rPr>
              <w:t> </w:t>
            </w:r>
            <w:r>
              <w:rPr>
                <w:spacing w:val="-8"/>
                <w:w w:val="110"/>
                <w:sz w:val="6"/>
              </w:rPr>
              <w:t>45</w:t>
            </w:r>
          </w:p>
          <w:p>
            <w:pPr>
              <w:pStyle w:val="TableParagraph"/>
              <w:spacing w:before="51"/>
              <w:ind w:left="21"/>
              <w:rPr>
                <w:sz w:val="6"/>
              </w:rPr>
            </w:pPr>
            <w:r>
              <w:rPr>
                <w:w w:val="110"/>
                <w:sz w:val="6"/>
              </w:rPr>
              <w:t>10    22    34 </w:t>
            </w:r>
            <w:r>
              <w:rPr>
                <w:spacing w:val="6"/>
                <w:w w:val="110"/>
                <w:sz w:val="6"/>
              </w:rPr>
              <w:t> </w:t>
            </w:r>
            <w:r>
              <w:rPr>
                <w:spacing w:val="-8"/>
                <w:w w:val="110"/>
                <w:sz w:val="6"/>
              </w:rPr>
              <w:t>46</w:t>
            </w:r>
          </w:p>
          <w:p>
            <w:pPr>
              <w:pStyle w:val="TableParagraph"/>
              <w:spacing w:before="51"/>
              <w:ind w:left="21"/>
              <w:rPr>
                <w:sz w:val="6"/>
              </w:rPr>
            </w:pPr>
            <w:r>
              <w:rPr>
                <w:w w:val="110"/>
                <w:sz w:val="6"/>
              </w:rPr>
              <w:t>11    23    35 </w:t>
            </w:r>
            <w:r>
              <w:rPr>
                <w:spacing w:val="6"/>
                <w:w w:val="110"/>
                <w:sz w:val="6"/>
              </w:rPr>
              <w:t> </w:t>
            </w:r>
            <w:r>
              <w:rPr>
                <w:spacing w:val="-8"/>
                <w:w w:val="110"/>
                <w:sz w:val="6"/>
              </w:rPr>
              <w:t>47</w:t>
            </w:r>
          </w:p>
          <w:p>
            <w:pPr>
              <w:pStyle w:val="TableParagraph"/>
              <w:spacing w:line="60" w:lineRule="exact" w:before="51"/>
              <w:ind w:left="21"/>
              <w:rPr>
                <w:sz w:val="6"/>
              </w:rPr>
            </w:pPr>
            <w:r>
              <w:rPr>
                <w:w w:val="110"/>
                <w:sz w:val="6"/>
              </w:rPr>
              <w:t>12    24    36 </w:t>
            </w:r>
            <w:r>
              <w:rPr>
                <w:spacing w:val="6"/>
                <w:w w:val="110"/>
                <w:sz w:val="6"/>
              </w:rPr>
              <w:t> </w:t>
            </w:r>
            <w:r>
              <w:rPr>
                <w:spacing w:val="-8"/>
                <w:w w:val="110"/>
                <w:sz w:val="6"/>
              </w:rPr>
              <w:t>48</w:t>
            </w:r>
          </w:p>
        </w:tc>
        <w:tc>
          <w:tcPr>
            <w:tcW w:w="409" w:type="dxa"/>
            <w:tcBorders>
              <w:top w:val="single" w:sz="12" w:space="0" w:color="000000"/>
              <w:left w:val="single" w:sz="12" w:space="0" w:color="000000"/>
            </w:tcBorders>
          </w:tcPr>
          <w:p>
            <w:pPr>
              <w:pStyle w:val="TableParagraph"/>
              <w:rPr>
                <w:rFonts w:ascii="Times New Roman"/>
                <w:sz w:val="14"/>
              </w:rPr>
            </w:pPr>
          </w:p>
        </w:tc>
        <w:tc>
          <w:tcPr>
            <w:tcW w:w="409" w:type="dxa"/>
            <w:tcBorders>
              <w:top w:val="single" w:sz="12"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12" w:space="0" w:color="000000"/>
            </w:tcBorders>
          </w:tcPr>
          <w:p>
            <w:pPr>
              <w:pStyle w:val="TableParagraph"/>
              <w:spacing w:before="12"/>
              <w:ind w:left="12"/>
              <w:jc w:val="center"/>
              <w:rPr>
                <w:b/>
                <w:sz w:val="15"/>
              </w:rPr>
            </w:pPr>
            <w:r>
              <w:rPr>
                <w:b/>
                <w:w w:val="102"/>
                <w:sz w:val="15"/>
              </w:rPr>
              <w:t>I</w:t>
            </w:r>
          </w:p>
        </w:tc>
        <w:tc>
          <w:tcPr>
            <w:tcW w:w="545" w:type="dxa"/>
            <w:gridSpan w:val="2"/>
            <w:tcBorders>
              <w:top w:val="single" w:sz="12" w:space="0" w:color="000000"/>
              <w:bottom w:val="single" w:sz="12" w:space="0" w:color="000000"/>
            </w:tcBorders>
          </w:tcPr>
          <w:p>
            <w:pPr>
              <w:pStyle w:val="TableParagraph"/>
              <w:spacing w:before="12"/>
              <w:ind w:left="186" w:right="163"/>
              <w:jc w:val="center"/>
              <w:rPr>
                <w:b/>
                <w:sz w:val="15"/>
              </w:rPr>
            </w:pPr>
            <w:r>
              <w:rPr>
                <w:b/>
                <w:sz w:val="15"/>
              </w:rPr>
              <w:t>II</w:t>
            </w:r>
          </w:p>
        </w:tc>
        <w:tc>
          <w:tcPr>
            <w:tcW w:w="545" w:type="dxa"/>
            <w:gridSpan w:val="2"/>
            <w:tcBorders>
              <w:top w:val="single" w:sz="12" w:space="0" w:color="000000"/>
              <w:bottom w:val="single" w:sz="12" w:space="0" w:color="000000"/>
            </w:tcBorders>
          </w:tcPr>
          <w:p>
            <w:pPr>
              <w:pStyle w:val="TableParagraph"/>
              <w:spacing w:before="12"/>
              <w:ind w:left="184" w:right="166"/>
              <w:jc w:val="center"/>
              <w:rPr>
                <w:b/>
                <w:sz w:val="15"/>
              </w:rPr>
            </w:pPr>
            <w:r>
              <w:rPr>
                <w:b/>
                <w:sz w:val="15"/>
              </w:rPr>
              <w:t>III</w:t>
            </w:r>
          </w:p>
        </w:tc>
        <w:tc>
          <w:tcPr>
            <w:tcW w:w="538" w:type="dxa"/>
            <w:gridSpan w:val="2"/>
            <w:tcBorders>
              <w:top w:val="single" w:sz="12" w:space="0" w:color="000000"/>
              <w:bottom w:val="single" w:sz="12" w:space="0" w:color="000000"/>
            </w:tcBorders>
          </w:tcPr>
          <w:p>
            <w:pPr>
              <w:pStyle w:val="TableParagraph"/>
              <w:spacing w:before="12"/>
              <w:ind w:left="172" w:right="154"/>
              <w:jc w:val="center"/>
              <w:rPr>
                <w:b/>
                <w:sz w:val="15"/>
              </w:rPr>
            </w:pPr>
            <w:r>
              <w:rPr>
                <w:b/>
                <w:sz w:val="15"/>
              </w:rPr>
              <w:t>IV</w:t>
            </w:r>
          </w:p>
        </w:tc>
        <w:tc>
          <w:tcPr>
            <w:tcW w:w="545" w:type="dxa"/>
            <w:gridSpan w:val="2"/>
            <w:tcBorders>
              <w:top w:val="single" w:sz="12" w:space="0" w:color="000000"/>
              <w:bottom w:val="single" w:sz="12" w:space="0" w:color="000000"/>
            </w:tcBorders>
          </w:tcPr>
          <w:p>
            <w:pPr>
              <w:pStyle w:val="TableParagraph"/>
              <w:spacing w:before="12"/>
              <w:ind w:left="19"/>
              <w:jc w:val="center"/>
              <w:rPr>
                <w:b/>
                <w:sz w:val="15"/>
              </w:rPr>
            </w:pPr>
            <w:r>
              <w:rPr>
                <w:b/>
                <w:w w:val="102"/>
                <w:sz w:val="15"/>
              </w:rPr>
              <w:t>V</w:t>
            </w:r>
          </w:p>
        </w:tc>
        <w:tc>
          <w:tcPr>
            <w:tcW w:w="537" w:type="dxa"/>
            <w:gridSpan w:val="2"/>
            <w:tcBorders>
              <w:top w:val="single" w:sz="12" w:space="0" w:color="000000"/>
              <w:bottom w:val="single" w:sz="12" w:space="0" w:color="000000"/>
              <w:right w:val="single" w:sz="12" w:space="0" w:color="000000"/>
            </w:tcBorders>
          </w:tcPr>
          <w:p>
            <w:pPr>
              <w:pStyle w:val="TableParagraph"/>
              <w:spacing w:before="12"/>
              <w:ind w:left="182" w:right="150"/>
              <w:jc w:val="center"/>
              <w:rPr>
                <w:b/>
                <w:sz w:val="15"/>
              </w:rPr>
            </w:pPr>
            <w:r>
              <w:rPr>
                <w:b/>
                <w:sz w:val="15"/>
              </w:rPr>
              <w:t>VI</w:t>
            </w:r>
          </w:p>
        </w:tc>
        <w:tc>
          <w:tcPr>
            <w:tcW w:w="54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8"/>
              <w:ind w:left="44"/>
              <w:rPr>
                <w:sz w:val="6"/>
              </w:rPr>
            </w:pPr>
            <w:r>
              <w:rPr>
                <w:w w:val="110"/>
                <w:sz w:val="6"/>
              </w:rPr>
              <w:t>1     13    25 </w:t>
            </w:r>
            <w:r>
              <w:rPr>
                <w:spacing w:val="2"/>
                <w:w w:val="110"/>
                <w:sz w:val="6"/>
              </w:rPr>
              <w:t> </w:t>
            </w:r>
            <w:r>
              <w:rPr>
                <w:w w:val="110"/>
                <w:sz w:val="6"/>
              </w:rPr>
              <w:t>37</w:t>
            </w:r>
          </w:p>
          <w:p>
            <w:pPr>
              <w:pStyle w:val="TableParagraph"/>
              <w:spacing w:before="51"/>
              <w:ind w:left="44"/>
              <w:rPr>
                <w:sz w:val="6"/>
              </w:rPr>
            </w:pPr>
            <w:r>
              <w:rPr>
                <w:w w:val="110"/>
                <w:sz w:val="6"/>
              </w:rPr>
              <w:t>2     14    26 </w:t>
            </w:r>
            <w:r>
              <w:rPr>
                <w:spacing w:val="2"/>
                <w:w w:val="110"/>
                <w:sz w:val="6"/>
              </w:rPr>
              <w:t> </w:t>
            </w:r>
            <w:r>
              <w:rPr>
                <w:w w:val="110"/>
                <w:sz w:val="6"/>
              </w:rPr>
              <w:t>38</w:t>
            </w:r>
          </w:p>
          <w:p>
            <w:pPr>
              <w:pStyle w:val="TableParagraph"/>
              <w:spacing w:before="51"/>
              <w:ind w:left="44"/>
              <w:rPr>
                <w:sz w:val="6"/>
              </w:rPr>
            </w:pPr>
            <w:r>
              <w:rPr>
                <w:w w:val="110"/>
                <w:sz w:val="6"/>
              </w:rPr>
              <w:t>3     15    27 </w:t>
            </w:r>
            <w:r>
              <w:rPr>
                <w:spacing w:val="2"/>
                <w:w w:val="110"/>
                <w:sz w:val="6"/>
              </w:rPr>
              <w:t> </w:t>
            </w:r>
            <w:r>
              <w:rPr>
                <w:w w:val="110"/>
                <w:sz w:val="6"/>
              </w:rPr>
              <w:t>39</w:t>
            </w:r>
          </w:p>
          <w:p>
            <w:pPr>
              <w:pStyle w:val="TableParagraph"/>
              <w:spacing w:before="51"/>
              <w:ind w:left="44"/>
              <w:rPr>
                <w:sz w:val="6"/>
              </w:rPr>
            </w:pPr>
            <w:r>
              <w:rPr>
                <w:w w:val="110"/>
                <w:sz w:val="6"/>
              </w:rPr>
              <w:t>4     16    28 </w:t>
            </w:r>
            <w:r>
              <w:rPr>
                <w:spacing w:val="2"/>
                <w:w w:val="110"/>
                <w:sz w:val="6"/>
              </w:rPr>
              <w:t> </w:t>
            </w:r>
            <w:r>
              <w:rPr>
                <w:w w:val="110"/>
                <w:sz w:val="6"/>
              </w:rPr>
              <w:t>40</w:t>
            </w:r>
          </w:p>
          <w:p>
            <w:pPr>
              <w:pStyle w:val="TableParagraph"/>
              <w:spacing w:before="51"/>
              <w:ind w:left="44"/>
              <w:rPr>
                <w:sz w:val="6"/>
              </w:rPr>
            </w:pPr>
            <w:r>
              <w:rPr>
                <w:w w:val="110"/>
                <w:sz w:val="6"/>
              </w:rPr>
              <w:t>5     17    29 </w:t>
            </w:r>
            <w:r>
              <w:rPr>
                <w:spacing w:val="2"/>
                <w:w w:val="110"/>
                <w:sz w:val="6"/>
              </w:rPr>
              <w:t> </w:t>
            </w:r>
            <w:r>
              <w:rPr>
                <w:w w:val="110"/>
                <w:sz w:val="6"/>
              </w:rPr>
              <w:t>41</w:t>
            </w:r>
          </w:p>
          <w:p>
            <w:pPr>
              <w:pStyle w:val="TableParagraph"/>
              <w:spacing w:before="51"/>
              <w:ind w:left="44"/>
              <w:rPr>
                <w:sz w:val="6"/>
              </w:rPr>
            </w:pPr>
            <w:r>
              <w:rPr>
                <w:w w:val="110"/>
                <w:sz w:val="6"/>
              </w:rPr>
              <w:t>6     18    30 </w:t>
            </w:r>
            <w:r>
              <w:rPr>
                <w:spacing w:val="2"/>
                <w:w w:val="110"/>
                <w:sz w:val="6"/>
              </w:rPr>
              <w:t> </w:t>
            </w:r>
            <w:r>
              <w:rPr>
                <w:w w:val="110"/>
                <w:sz w:val="6"/>
              </w:rPr>
              <w:t>42</w:t>
            </w:r>
          </w:p>
          <w:p>
            <w:pPr>
              <w:pStyle w:val="TableParagraph"/>
              <w:spacing w:before="51"/>
              <w:ind w:left="44"/>
              <w:rPr>
                <w:sz w:val="6"/>
              </w:rPr>
            </w:pPr>
            <w:r>
              <w:rPr>
                <w:w w:val="110"/>
                <w:sz w:val="6"/>
              </w:rPr>
              <w:t>7     19    31 </w:t>
            </w:r>
            <w:r>
              <w:rPr>
                <w:spacing w:val="2"/>
                <w:w w:val="110"/>
                <w:sz w:val="6"/>
              </w:rPr>
              <w:t> </w:t>
            </w:r>
            <w:r>
              <w:rPr>
                <w:w w:val="110"/>
                <w:sz w:val="6"/>
              </w:rPr>
              <w:t>43</w:t>
            </w:r>
          </w:p>
          <w:p>
            <w:pPr>
              <w:pStyle w:val="TableParagraph"/>
              <w:spacing w:before="51"/>
              <w:ind w:left="44"/>
              <w:rPr>
                <w:sz w:val="6"/>
              </w:rPr>
            </w:pPr>
            <w:r>
              <w:rPr>
                <w:w w:val="110"/>
                <w:sz w:val="6"/>
              </w:rPr>
              <w:t>8     20    32 </w:t>
            </w:r>
            <w:r>
              <w:rPr>
                <w:spacing w:val="2"/>
                <w:w w:val="110"/>
                <w:sz w:val="6"/>
              </w:rPr>
              <w:t> </w:t>
            </w:r>
            <w:r>
              <w:rPr>
                <w:w w:val="110"/>
                <w:sz w:val="6"/>
              </w:rPr>
              <w:t>44</w:t>
            </w:r>
          </w:p>
          <w:p>
            <w:pPr>
              <w:pStyle w:val="TableParagraph"/>
              <w:spacing w:before="51"/>
              <w:ind w:left="44"/>
              <w:rPr>
                <w:sz w:val="6"/>
              </w:rPr>
            </w:pPr>
            <w:r>
              <w:rPr>
                <w:w w:val="110"/>
                <w:sz w:val="6"/>
              </w:rPr>
              <w:t>9     21    33 </w:t>
            </w:r>
            <w:r>
              <w:rPr>
                <w:spacing w:val="2"/>
                <w:w w:val="110"/>
                <w:sz w:val="6"/>
              </w:rPr>
              <w:t> </w:t>
            </w:r>
            <w:r>
              <w:rPr>
                <w:w w:val="110"/>
                <w:sz w:val="6"/>
              </w:rPr>
              <w:t>45</w:t>
            </w:r>
          </w:p>
          <w:p>
            <w:pPr>
              <w:pStyle w:val="TableParagraph"/>
              <w:spacing w:before="51"/>
              <w:ind w:left="26"/>
              <w:rPr>
                <w:sz w:val="6"/>
              </w:rPr>
            </w:pPr>
            <w:r>
              <w:rPr>
                <w:w w:val="110"/>
                <w:sz w:val="6"/>
              </w:rPr>
              <w:t>10    22    34 </w:t>
            </w:r>
            <w:r>
              <w:rPr>
                <w:spacing w:val="2"/>
                <w:w w:val="110"/>
                <w:sz w:val="6"/>
              </w:rPr>
              <w:t> </w:t>
            </w:r>
            <w:r>
              <w:rPr>
                <w:w w:val="110"/>
                <w:sz w:val="6"/>
              </w:rPr>
              <w:t>46</w:t>
            </w:r>
          </w:p>
          <w:p>
            <w:pPr>
              <w:pStyle w:val="TableParagraph"/>
              <w:spacing w:before="51"/>
              <w:ind w:left="26"/>
              <w:rPr>
                <w:sz w:val="6"/>
              </w:rPr>
            </w:pPr>
            <w:r>
              <w:rPr>
                <w:w w:val="110"/>
                <w:sz w:val="6"/>
              </w:rPr>
              <w:t>11    23    35 </w:t>
            </w:r>
            <w:r>
              <w:rPr>
                <w:spacing w:val="2"/>
                <w:w w:val="110"/>
                <w:sz w:val="6"/>
              </w:rPr>
              <w:t> </w:t>
            </w:r>
            <w:r>
              <w:rPr>
                <w:w w:val="110"/>
                <w:sz w:val="6"/>
              </w:rPr>
              <w:t>47</w:t>
            </w:r>
          </w:p>
          <w:p>
            <w:pPr>
              <w:pStyle w:val="TableParagraph"/>
              <w:spacing w:line="60" w:lineRule="exact" w:before="51"/>
              <w:ind w:left="26"/>
              <w:rPr>
                <w:sz w:val="6"/>
              </w:rPr>
            </w:pPr>
            <w:r>
              <w:rPr>
                <w:w w:val="110"/>
                <w:sz w:val="6"/>
              </w:rPr>
              <w:t>12    24    36 </w:t>
            </w:r>
            <w:r>
              <w:rPr>
                <w:spacing w:val="2"/>
                <w:w w:val="110"/>
                <w:sz w:val="6"/>
              </w:rPr>
              <w:t> </w:t>
            </w:r>
            <w:r>
              <w:rPr>
                <w:w w:val="110"/>
                <w:sz w:val="6"/>
              </w:rPr>
              <w:t>48</w:t>
            </w:r>
          </w:p>
        </w:tc>
        <w:tc>
          <w:tcPr>
            <w:tcW w:w="408" w:type="dxa"/>
            <w:tcBorders>
              <w:top w:val="single" w:sz="12" w:space="0" w:color="000000"/>
              <w:left w:val="single" w:sz="12" w:space="0" w:color="000000"/>
            </w:tcBorders>
          </w:tcPr>
          <w:p>
            <w:pPr>
              <w:pStyle w:val="TableParagraph"/>
              <w:rPr>
                <w:rFonts w:ascii="Times New Roman"/>
                <w:sz w:val="14"/>
              </w:rPr>
            </w:pPr>
          </w:p>
        </w:tc>
        <w:tc>
          <w:tcPr>
            <w:tcW w:w="402" w:type="dxa"/>
            <w:tcBorders>
              <w:top w:val="single" w:sz="12" w:space="0" w:color="000000"/>
              <w:right w:val="single" w:sz="12" w:space="0" w:color="000000"/>
            </w:tcBorders>
          </w:tcPr>
          <w:p>
            <w:pPr>
              <w:pStyle w:val="TableParagraph"/>
              <w:rPr>
                <w:rFonts w:ascii="Times New Roman"/>
                <w:sz w:val="14"/>
              </w:rPr>
            </w:pPr>
          </w:p>
        </w:tc>
      </w:tr>
      <w:tr>
        <w:trPr>
          <w:trHeight w:val="205"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tcBorders>
          </w:tcPr>
          <w:p>
            <w:pPr>
              <w:pStyle w:val="TableParagraph"/>
              <w:spacing w:before="10"/>
              <w:ind w:left="2"/>
              <w:jc w:val="center"/>
              <w:rPr>
                <w:sz w:val="15"/>
              </w:rPr>
            </w:pPr>
            <w:r>
              <w:rPr>
                <w:w w:val="102"/>
                <w:sz w:val="15"/>
              </w:rPr>
              <w:t>8</w:t>
            </w:r>
          </w:p>
        </w:tc>
        <w:tc>
          <w:tcPr>
            <w:tcW w:w="538" w:type="dxa"/>
            <w:gridSpan w:val="2"/>
            <w:tcBorders>
              <w:top w:val="single" w:sz="12" w:space="0" w:color="000000"/>
            </w:tcBorders>
          </w:tcPr>
          <w:p>
            <w:pPr>
              <w:pStyle w:val="TableParagraph"/>
              <w:spacing w:before="10"/>
              <w:ind w:left="13"/>
              <w:jc w:val="center"/>
              <w:rPr>
                <w:sz w:val="15"/>
              </w:rPr>
            </w:pPr>
            <w:r>
              <w:rPr>
                <w:w w:val="102"/>
                <w:sz w:val="15"/>
              </w:rPr>
              <w:t>4</w:t>
            </w:r>
          </w:p>
        </w:tc>
        <w:tc>
          <w:tcPr>
            <w:tcW w:w="545" w:type="dxa"/>
            <w:gridSpan w:val="2"/>
            <w:tcBorders>
              <w:top w:val="single" w:sz="12" w:space="0" w:color="000000"/>
            </w:tcBorders>
          </w:tcPr>
          <w:p>
            <w:pPr>
              <w:pStyle w:val="TableParagraph"/>
              <w:spacing w:before="10"/>
              <w:ind w:left="14"/>
              <w:jc w:val="center"/>
              <w:rPr>
                <w:sz w:val="15"/>
              </w:rPr>
            </w:pPr>
            <w:r>
              <w:rPr>
                <w:w w:val="102"/>
                <w:sz w:val="15"/>
              </w:rPr>
              <w:t>3</w:t>
            </w:r>
          </w:p>
        </w:tc>
        <w:tc>
          <w:tcPr>
            <w:tcW w:w="545" w:type="dxa"/>
            <w:gridSpan w:val="2"/>
            <w:tcBorders>
              <w:top w:val="single" w:sz="12" w:space="0" w:color="000000"/>
            </w:tcBorders>
          </w:tcPr>
          <w:p>
            <w:pPr>
              <w:pStyle w:val="TableParagraph"/>
              <w:spacing w:before="10"/>
              <w:ind w:left="186"/>
              <w:rPr>
                <w:sz w:val="15"/>
              </w:rPr>
            </w:pPr>
            <w:r>
              <w:rPr>
                <w:sz w:val="15"/>
              </w:rPr>
              <w:t>10</w:t>
            </w:r>
          </w:p>
        </w:tc>
        <w:tc>
          <w:tcPr>
            <w:tcW w:w="537" w:type="dxa"/>
            <w:gridSpan w:val="2"/>
            <w:tcBorders>
              <w:top w:val="single" w:sz="12" w:space="0" w:color="000000"/>
            </w:tcBorders>
          </w:tcPr>
          <w:p>
            <w:pPr>
              <w:pStyle w:val="TableParagraph"/>
              <w:spacing w:before="10"/>
              <w:ind w:left="183"/>
              <w:rPr>
                <w:sz w:val="15"/>
              </w:rPr>
            </w:pPr>
            <w:r>
              <w:rPr>
                <w:sz w:val="15"/>
              </w:rPr>
              <w:t>13</w:t>
            </w:r>
          </w:p>
        </w:tc>
        <w:tc>
          <w:tcPr>
            <w:tcW w:w="545" w:type="dxa"/>
            <w:gridSpan w:val="2"/>
            <w:tcBorders>
              <w:top w:val="single" w:sz="12" w:space="0" w:color="000000"/>
              <w:right w:val="single" w:sz="12" w:space="0" w:color="000000"/>
            </w:tcBorders>
          </w:tcPr>
          <w:p>
            <w:pPr>
              <w:pStyle w:val="TableParagraph"/>
              <w:spacing w:before="10"/>
              <w:ind w:left="22"/>
              <w:jc w:val="center"/>
              <w:rPr>
                <w:sz w:val="15"/>
              </w:rPr>
            </w:pPr>
            <w:r>
              <w:rPr>
                <w:w w:val="102"/>
                <w:sz w:val="15"/>
              </w:rPr>
              <w:t>2</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tcBorders>
          </w:tcPr>
          <w:p>
            <w:pPr>
              <w:pStyle w:val="TableParagraph"/>
              <w:spacing w:before="10"/>
              <w:ind w:left="3"/>
              <w:jc w:val="center"/>
              <w:rPr>
                <w:sz w:val="15"/>
              </w:rPr>
            </w:pPr>
            <w:r>
              <w:rPr>
                <w:w w:val="102"/>
                <w:sz w:val="15"/>
              </w:rPr>
              <w:t>7</w:t>
            </w:r>
          </w:p>
        </w:tc>
        <w:tc>
          <w:tcPr>
            <w:tcW w:w="545" w:type="dxa"/>
            <w:gridSpan w:val="2"/>
            <w:tcBorders>
              <w:top w:val="single" w:sz="12" w:space="0" w:color="000000"/>
            </w:tcBorders>
          </w:tcPr>
          <w:p>
            <w:pPr>
              <w:pStyle w:val="TableParagraph"/>
              <w:spacing w:before="10"/>
              <w:ind w:left="190"/>
              <w:rPr>
                <w:sz w:val="15"/>
              </w:rPr>
            </w:pPr>
            <w:r>
              <w:rPr>
                <w:sz w:val="15"/>
              </w:rPr>
              <w:t>11</w:t>
            </w:r>
          </w:p>
        </w:tc>
        <w:tc>
          <w:tcPr>
            <w:tcW w:w="545" w:type="dxa"/>
            <w:gridSpan w:val="2"/>
            <w:tcBorders>
              <w:top w:val="single" w:sz="12" w:space="0" w:color="000000"/>
            </w:tcBorders>
          </w:tcPr>
          <w:p>
            <w:pPr>
              <w:pStyle w:val="TableParagraph"/>
              <w:spacing w:before="10"/>
              <w:ind w:left="8"/>
              <w:jc w:val="center"/>
              <w:rPr>
                <w:sz w:val="15"/>
              </w:rPr>
            </w:pPr>
            <w:r>
              <w:rPr>
                <w:w w:val="102"/>
                <w:sz w:val="15"/>
              </w:rPr>
              <w:t>8</w:t>
            </w:r>
          </w:p>
        </w:tc>
        <w:tc>
          <w:tcPr>
            <w:tcW w:w="538" w:type="dxa"/>
            <w:gridSpan w:val="2"/>
            <w:tcBorders>
              <w:top w:val="single" w:sz="12" w:space="0" w:color="000000"/>
            </w:tcBorders>
          </w:tcPr>
          <w:p>
            <w:pPr>
              <w:pStyle w:val="TableParagraph"/>
              <w:spacing w:before="10"/>
              <w:ind w:left="9"/>
              <w:jc w:val="center"/>
              <w:rPr>
                <w:sz w:val="15"/>
              </w:rPr>
            </w:pPr>
            <w:r>
              <w:rPr>
                <w:w w:val="102"/>
                <w:sz w:val="15"/>
              </w:rPr>
              <w:t>1</w:t>
            </w:r>
          </w:p>
        </w:tc>
        <w:tc>
          <w:tcPr>
            <w:tcW w:w="545" w:type="dxa"/>
            <w:gridSpan w:val="2"/>
            <w:tcBorders>
              <w:top w:val="single" w:sz="12" w:space="0" w:color="000000"/>
            </w:tcBorders>
          </w:tcPr>
          <w:p>
            <w:pPr>
              <w:pStyle w:val="TableParagraph"/>
              <w:spacing w:before="10"/>
              <w:ind w:left="10"/>
              <w:jc w:val="center"/>
              <w:rPr>
                <w:sz w:val="15"/>
              </w:rPr>
            </w:pPr>
            <w:r>
              <w:rPr>
                <w:w w:val="102"/>
                <w:sz w:val="15"/>
              </w:rPr>
              <w:t>5</w:t>
            </w:r>
          </w:p>
        </w:tc>
        <w:tc>
          <w:tcPr>
            <w:tcW w:w="537" w:type="dxa"/>
            <w:gridSpan w:val="2"/>
            <w:tcBorders>
              <w:top w:val="single" w:sz="12" w:space="0" w:color="000000"/>
              <w:right w:val="single" w:sz="12" w:space="0" w:color="000000"/>
            </w:tcBorders>
          </w:tcPr>
          <w:p>
            <w:pPr>
              <w:pStyle w:val="TableParagraph"/>
              <w:spacing w:before="10"/>
              <w:ind w:left="185"/>
              <w:rPr>
                <w:sz w:val="15"/>
              </w:rPr>
            </w:pPr>
            <w:r>
              <w:rPr>
                <w:sz w:val="15"/>
              </w:rPr>
              <w:t>10</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1"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left w:val="single" w:sz="12" w:space="0" w:color="000000"/>
            </w:tcBorders>
          </w:tcPr>
          <w:p>
            <w:pPr>
              <w:pStyle w:val="TableParagraph"/>
              <w:rPr>
                <w:rFonts w:ascii="Times New Roman"/>
                <w:sz w:val="14"/>
              </w:rPr>
            </w:pPr>
          </w:p>
        </w:tc>
        <w:tc>
          <w:tcPr>
            <w:tcW w:w="538" w:type="dxa"/>
            <w:gridSpan w:val="2"/>
          </w:tcPr>
          <w:p>
            <w:pPr>
              <w:pStyle w:val="TableParagraph"/>
              <w:rPr>
                <w:rFonts w:ascii="Times New Roman"/>
                <w:sz w:val="14"/>
              </w:rPr>
            </w:pPr>
          </w:p>
        </w:tc>
        <w:tc>
          <w:tcPr>
            <w:tcW w:w="545" w:type="dxa"/>
            <w:gridSpan w:val="2"/>
          </w:tcPr>
          <w:p>
            <w:pPr>
              <w:pStyle w:val="TableParagraph"/>
              <w:rPr>
                <w:rFonts w:ascii="Times New Roman"/>
                <w:sz w:val="14"/>
              </w:rPr>
            </w:pPr>
          </w:p>
        </w:tc>
        <w:tc>
          <w:tcPr>
            <w:tcW w:w="545" w:type="dxa"/>
            <w:gridSpan w:val="2"/>
          </w:tcPr>
          <w:p>
            <w:pPr>
              <w:pStyle w:val="TableParagraph"/>
              <w:rPr>
                <w:rFonts w:ascii="Times New Roman"/>
                <w:sz w:val="14"/>
              </w:rPr>
            </w:pPr>
          </w:p>
        </w:tc>
        <w:tc>
          <w:tcPr>
            <w:tcW w:w="537" w:type="dxa"/>
            <w:gridSpan w:val="2"/>
          </w:tcPr>
          <w:p>
            <w:pPr>
              <w:pStyle w:val="TableParagraph"/>
              <w:rPr>
                <w:rFonts w:ascii="Times New Roman"/>
                <w:sz w:val="14"/>
              </w:rPr>
            </w:pPr>
          </w:p>
        </w:tc>
        <w:tc>
          <w:tcPr>
            <w:tcW w:w="545" w:type="dxa"/>
            <w:gridSpan w:val="2"/>
            <w:tcBorders>
              <w:right w:val="single" w:sz="12" w:space="0" w:color="000000"/>
            </w:tcBorders>
          </w:tcPr>
          <w:p>
            <w:pPr>
              <w:pStyle w:val="TableParagraph"/>
              <w:rPr>
                <w:rFonts w:ascii="Times New Roman"/>
                <w:sz w:val="14"/>
              </w:rPr>
            </w:pP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538" w:type="dxa"/>
            <w:gridSpan w:val="2"/>
            <w:tcBorders>
              <w:left w:val="single" w:sz="12" w:space="0" w:color="000000"/>
            </w:tcBorders>
          </w:tcPr>
          <w:p>
            <w:pPr>
              <w:pStyle w:val="TableParagraph"/>
              <w:rPr>
                <w:rFonts w:ascii="Times New Roman"/>
                <w:sz w:val="14"/>
              </w:rPr>
            </w:pPr>
          </w:p>
        </w:tc>
        <w:tc>
          <w:tcPr>
            <w:tcW w:w="545" w:type="dxa"/>
            <w:gridSpan w:val="2"/>
          </w:tcPr>
          <w:p>
            <w:pPr>
              <w:pStyle w:val="TableParagraph"/>
              <w:rPr>
                <w:rFonts w:ascii="Times New Roman"/>
                <w:sz w:val="14"/>
              </w:rPr>
            </w:pPr>
          </w:p>
        </w:tc>
        <w:tc>
          <w:tcPr>
            <w:tcW w:w="545" w:type="dxa"/>
            <w:gridSpan w:val="2"/>
          </w:tcPr>
          <w:p>
            <w:pPr>
              <w:pStyle w:val="TableParagraph"/>
              <w:rPr>
                <w:rFonts w:ascii="Times New Roman"/>
                <w:sz w:val="14"/>
              </w:rPr>
            </w:pPr>
          </w:p>
        </w:tc>
        <w:tc>
          <w:tcPr>
            <w:tcW w:w="538" w:type="dxa"/>
            <w:gridSpan w:val="2"/>
          </w:tcPr>
          <w:p>
            <w:pPr>
              <w:pStyle w:val="TableParagraph"/>
              <w:rPr>
                <w:rFonts w:ascii="Times New Roman"/>
                <w:sz w:val="14"/>
              </w:rPr>
            </w:pPr>
          </w:p>
        </w:tc>
        <w:tc>
          <w:tcPr>
            <w:tcW w:w="545" w:type="dxa"/>
            <w:gridSpan w:val="2"/>
          </w:tcPr>
          <w:p>
            <w:pPr>
              <w:pStyle w:val="TableParagraph"/>
              <w:rPr>
                <w:rFonts w:ascii="Times New Roman"/>
                <w:sz w:val="14"/>
              </w:rPr>
            </w:pPr>
          </w:p>
        </w:tc>
        <w:tc>
          <w:tcPr>
            <w:tcW w:w="537" w:type="dxa"/>
            <w:gridSpan w:val="2"/>
            <w:tcBorders>
              <w:right w:val="single" w:sz="12" w:space="0" w:color="000000"/>
            </w:tcBorders>
          </w:tcPr>
          <w:p>
            <w:pPr>
              <w:pStyle w:val="TableParagraph"/>
              <w:rPr>
                <w:rFonts w:ascii="Times New Roman"/>
                <w:sz w:val="14"/>
              </w:rPr>
            </w:pP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2"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left w:val="single" w:sz="12" w:space="0" w:color="000000"/>
            </w:tcBorders>
          </w:tcPr>
          <w:p>
            <w:pPr>
              <w:pStyle w:val="TableParagraph"/>
              <w:spacing w:before="13"/>
              <w:ind w:left="3"/>
              <w:jc w:val="center"/>
              <w:rPr>
                <w:b/>
                <w:sz w:val="15"/>
              </w:rPr>
            </w:pPr>
            <w:r>
              <w:rPr>
                <w:b/>
                <w:w w:val="102"/>
                <w:sz w:val="15"/>
              </w:rPr>
              <w:t>:</w:t>
            </w:r>
          </w:p>
        </w:tc>
        <w:tc>
          <w:tcPr>
            <w:tcW w:w="538" w:type="dxa"/>
            <w:gridSpan w:val="2"/>
          </w:tcPr>
          <w:p>
            <w:pPr>
              <w:pStyle w:val="TableParagraph"/>
              <w:spacing w:before="13"/>
              <w:ind w:left="14"/>
              <w:jc w:val="center"/>
              <w:rPr>
                <w:b/>
                <w:sz w:val="15"/>
              </w:rPr>
            </w:pPr>
            <w:r>
              <w:rPr>
                <w:b/>
                <w:w w:val="102"/>
                <w:sz w:val="15"/>
              </w:rPr>
              <w:t>:</w:t>
            </w:r>
          </w:p>
        </w:tc>
        <w:tc>
          <w:tcPr>
            <w:tcW w:w="545" w:type="dxa"/>
            <w:gridSpan w:val="2"/>
          </w:tcPr>
          <w:p>
            <w:pPr>
              <w:pStyle w:val="TableParagraph"/>
              <w:spacing w:before="13"/>
              <w:ind w:left="15"/>
              <w:jc w:val="center"/>
              <w:rPr>
                <w:b/>
                <w:sz w:val="15"/>
              </w:rPr>
            </w:pPr>
            <w:r>
              <w:rPr>
                <w:b/>
                <w:w w:val="102"/>
                <w:sz w:val="15"/>
              </w:rPr>
              <w:t>:</w:t>
            </w:r>
          </w:p>
        </w:tc>
        <w:tc>
          <w:tcPr>
            <w:tcW w:w="545" w:type="dxa"/>
            <w:gridSpan w:val="2"/>
          </w:tcPr>
          <w:p>
            <w:pPr>
              <w:pStyle w:val="TableParagraph"/>
              <w:spacing w:before="13"/>
              <w:ind w:left="9"/>
              <w:jc w:val="center"/>
              <w:rPr>
                <w:b/>
                <w:sz w:val="15"/>
              </w:rPr>
            </w:pPr>
            <w:r>
              <w:rPr>
                <w:b/>
                <w:w w:val="102"/>
                <w:sz w:val="15"/>
              </w:rPr>
              <w:t>:</w:t>
            </w:r>
          </w:p>
        </w:tc>
        <w:tc>
          <w:tcPr>
            <w:tcW w:w="537" w:type="dxa"/>
            <w:gridSpan w:val="2"/>
          </w:tcPr>
          <w:p>
            <w:pPr>
              <w:pStyle w:val="TableParagraph"/>
              <w:spacing w:before="13"/>
              <w:ind w:left="11"/>
              <w:jc w:val="center"/>
              <w:rPr>
                <w:b/>
                <w:sz w:val="15"/>
              </w:rPr>
            </w:pPr>
            <w:r>
              <w:rPr>
                <w:b/>
                <w:w w:val="102"/>
                <w:sz w:val="15"/>
              </w:rPr>
              <w:t>:</w:t>
            </w:r>
          </w:p>
        </w:tc>
        <w:tc>
          <w:tcPr>
            <w:tcW w:w="545" w:type="dxa"/>
            <w:gridSpan w:val="2"/>
            <w:tcBorders>
              <w:right w:val="single" w:sz="12" w:space="0" w:color="000000"/>
            </w:tcBorders>
          </w:tcPr>
          <w:p>
            <w:pPr>
              <w:pStyle w:val="TableParagraph"/>
              <w:spacing w:before="13"/>
              <w:ind w:left="27"/>
              <w:jc w:val="center"/>
              <w:rPr>
                <w:b/>
                <w:sz w:val="15"/>
              </w:rPr>
            </w:pPr>
            <w:r>
              <w:rPr>
                <w:b/>
                <w:w w:val="102"/>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538" w:type="dxa"/>
            <w:gridSpan w:val="2"/>
            <w:tcBorders>
              <w:left w:val="single" w:sz="12" w:space="0" w:color="000000"/>
            </w:tcBorders>
          </w:tcPr>
          <w:p>
            <w:pPr>
              <w:pStyle w:val="TableParagraph"/>
              <w:spacing w:before="13"/>
              <w:ind w:left="4"/>
              <w:jc w:val="center"/>
              <w:rPr>
                <w:b/>
                <w:sz w:val="15"/>
              </w:rPr>
            </w:pPr>
            <w:r>
              <w:rPr>
                <w:b/>
                <w:w w:val="102"/>
                <w:sz w:val="15"/>
              </w:rPr>
              <w:t>:</w:t>
            </w:r>
          </w:p>
        </w:tc>
        <w:tc>
          <w:tcPr>
            <w:tcW w:w="545" w:type="dxa"/>
            <w:gridSpan w:val="2"/>
          </w:tcPr>
          <w:p>
            <w:pPr>
              <w:pStyle w:val="TableParagraph"/>
              <w:spacing w:before="13"/>
              <w:ind w:left="15"/>
              <w:jc w:val="center"/>
              <w:rPr>
                <w:b/>
                <w:sz w:val="15"/>
              </w:rPr>
            </w:pPr>
            <w:r>
              <w:rPr>
                <w:b/>
                <w:w w:val="102"/>
                <w:sz w:val="15"/>
              </w:rPr>
              <w:t>:</w:t>
            </w:r>
          </w:p>
        </w:tc>
        <w:tc>
          <w:tcPr>
            <w:tcW w:w="545" w:type="dxa"/>
            <w:gridSpan w:val="2"/>
          </w:tcPr>
          <w:p>
            <w:pPr>
              <w:pStyle w:val="TableParagraph"/>
              <w:spacing w:before="13"/>
              <w:ind w:left="9"/>
              <w:jc w:val="center"/>
              <w:rPr>
                <w:b/>
                <w:sz w:val="15"/>
              </w:rPr>
            </w:pPr>
            <w:r>
              <w:rPr>
                <w:b/>
                <w:w w:val="102"/>
                <w:sz w:val="15"/>
              </w:rPr>
              <w:t>:</w:t>
            </w:r>
          </w:p>
        </w:tc>
        <w:tc>
          <w:tcPr>
            <w:tcW w:w="538" w:type="dxa"/>
            <w:gridSpan w:val="2"/>
          </w:tcPr>
          <w:p>
            <w:pPr>
              <w:pStyle w:val="TableParagraph"/>
              <w:spacing w:before="13"/>
              <w:ind w:left="10"/>
              <w:jc w:val="center"/>
              <w:rPr>
                <w:b/>
                <w:sz w:val="15"/>
              </w:rPr>
            </w:pPr>
            <w:r>
              <w:rPr>
                <w:b/>
                <w:w w:val="102"/>
                <w:sz w:val="15"/>
              </w:rPr>
              <w:t>:</w:t>
            </w:r>
          </w:p>
        </w:tc>
        <w:tc>
          <w:tcPr>
            <w:tcW w:w="545" w:type="dxa"/>
            <w:gridSpan w:val="2"/>
          </w:tcPr>
          <w:p>
            <w:pPr>
              <w:pStyle w:val="TableParagraph"/>
              <w:spacing w:before="13"/>
              <w:ind w:left="11"/>
              <w:jc w:val="center"/>
              <w:rPr>
                <w:b/>
                <w:sz w:val="15"/>
              </w:rPr>
            </w:pPr>
            <w:r>
              <w:rPr>
                <w:b/>
                <w:w w:val="102"/>
                <w:sz w:val="15"/>
              </w:rPr>
              <w:t>:</w:t>
            </w:r>
          </w:p>
        </w:tc>
        <w:tc>
          <w:tcPr>
            <w:tcW w:w="537" w:type="dxa"/>
            <w:gridSpan w:val="2"/>
            <w:tcBorders>
              <w:right w:val="single" w:sz="12" w:space="0" w:color="000000"/>
            </w:tcBorders>
          </w:tcPr>
          <w:p>
            <w:pPr>
              <w:pStyle w:val="TableParagraph"/>
              <w:spacing w:before="13"/>
              <w:ind w:left="23"/>
              <w:jc w:val="center"/>
              <w:rPr>
                <w:b/>
                <w:sz w:val="15"/>
              </w:rPr>
            </w:pPr>
            <w:r>
              <w:rPr>
                <w:b/>
                <w:w w:val="102"/>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06"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left w:val="single" w:sz="12" w:space="0" w:color="000000"/>
            </w:tcBorders>
          </w:tcPr>
          <w:p>
            <w:pPr>
              <w:pStyle w:val="TableParagraph"/>
              <w:spacing w:before="11"/>
              <w:ind w:left="3"/>
              <w:jc w:val="center"/>
              <w:rPr>
                <w:b/>
                <w:sz w:val="15"/>
              </w:rPr>
            </w:pPr>
            <w:r>
              <w:rPr>
                <w:b/>
                <w:w w:val="102"/>
                <w:sz w:val="15"/>
              </w:rPr>
              <w:t>:</w:t>
            </w:r>
          </w:p>
        </w:tc>
        <w:tc>
          <w:tcPr>
            <w:tcW w:w="538" w:type="dxa"/>
            <w:gridSpan w:val="2"/>
          </w:tcPr>
          <w:p>
            <w:pPr>
              <w:pStyle w:val="TableParagraph"/>
              <w:spacing w:before="11"/>
              <w:ind w:left="14"/>
              <w:jc w:val="center"/>
              <w:rPr>
                <w:b/>
                <w:sz w:val="15"/>
              </w:rPr>
            </w:pPr>
            <w:r>
              <w:rPr>
                <w:b/>
                <w:w w:val="102"/>
                <w:sz w:val="15"/>
              </w:rPr>
              <w:t>:</w:t>
            </w:r>
          </w:p>
        </w:tc>
        <w:tc>
          <w:tcPr>
            <w:tcW w:w="545" w:type="dxa"/>
            <w:gridSpan w:val="2"/>
          </w:tcPr>
          <w:p>
            <w:pPr>
              <w:pStyle w:val="TableParagraph"/>
              <w:spacing w:before="11"/>
              <w:ind w:left="15"/>
              <w:jc w:val="center"/>
              <w:rPr>
                <w:b/>
                <w:sz w:val="15"/>
              </w:rPr>
            </w:pPr>
            <w:r>
              <w:rPr>
                <w:b/>
                <w:w w:val="102"/>
                <w:sz w:val="15"/>
              </w:rPr>
              <w:t>:</w:t>
            </w:r>
          </w:p>
        </w:tc>
        <w:tc>
          <w:tcPr>
            <w:tcW w:w="545" w:type="dxa"/>
            <w:gridSpan w:val="2"/>
          </w:tcPr>
          <w:p>
            <w:pPr>
              <w:pStyle w:val="TableParagraph"/>
              <w:spacing w:before="11"/>
              <w:ind w:left="9"/>
              <w:jc w:val="center"/>
              <w:rPr>
                <w:b/>
                <w:sz w:val="15"/>
              </w:rPr>
            </w:pPr>
            <w:r>
              <w:rPr>
                <w:b/>
                <w:w w:val="102"/>
                <w:sz w:val="15"/>
              </w:rPr>
              <w:t>:</w:t>
            </w:r>
          </w:p>
        </w:tc>
        <w:tc>
          <w:tcPr>
            <w:tcW w:w="537" w:type="dxa"/>
            <w:gridSpan w:val="2"/>
          </w:tcPr>
          <w:p>
            <w:pPr>
              <w:pStyle w:val="TableParagraph"/>
              <w:spacing w:before="11"/>
              <w:ind w:left="11"/>
              <w:jc w:val="center"/>
              <w:rPr>
                <w:b/>
                <w:sz w:val="15"/>
              </w:rPr>
            </w:pPr>
            <w:r>
              <w:rPr>
                <w:b/>
                <w:w w:val="102"/>
                <w:sz w:val="15"/>
              </w:rPr>
              <w:t>:</w:t>
            </w:r>
          </w:p>
        </w:tc>
        <w:tc>
          <w:tcPr>
            <w:tcW w:w="545" w:type="dxa"/>
            <w:gridSpan w:val="2"/>
            <w:tcBorders>
              <w:right w:val="single" w:sz="12" w:space="0" w:color="000000"/>
            </w:tcBorders>
          </w:tcPr>
          <w:p>
            <w:pPr>
              <w:pStyle w:val="TableParagraph"/>
              <w:spacing w:before="11"/>
              <w:ind w:left="27"/>
              <w:jc w:val="center"/>
              <w:rPr>
                <w:b/>
                <w:sz w:val="15"/>
              </w:rPr>
            </w:pPr>
            <w:r>
              <w:rPr>
                <w:b/>
                <w:w w:val="102"/>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538" w:type="dxa"/>
            <w:gridSpan w:val="2"/>
            <w:tcBorders>
              <w:left w:val="single" w:sz="12" w:space="0" w:color="000000"/>
            </w:tcBorders>
          </w:tcPr>
          <w:p>
            <w:pPr>
              <w:pStyle w:val="TableParagraph"/>
              <w:spacing w:before="11"/>
              <w:ind w:left="4"/>
              <w:jc w:val="center"/>
              <w:rPr>
                <w:b/>
                <w:sz w:val="15"/>
              </w:rPr>
            </w:pPr>
            <w:r>
              <w:rPr>
                <w:b/>
                <w:w w:val="102"/>
                <w:sz w:val="15"/>
              </w:rPr>
              <w:t>:</w:t>
            </w:r>
          </w:p>
        </w:tc>
        <w:tc>
          <w:tcPr>
            <w:tcW w:w="545" w:type="dxa"/>
            <w:gridSpan w:val="2"/>
          </w:tcPr>
          <w:p>
            <w:pPr>
              <w:pStyle w:val="TableParagraph"/>
              <w:spacing w:before="11"/>
              <w:ind w:left="15"/>
              <w:jc w:val="center"/>
              <w:rPr>
                <w:b/>
                <w:sz w:val="15"/>
              </w:rPr>
            </w:pPr>
            <w:r>
              <w:rPr>
                <w:b/>
                <w:w w:val="102"/>
                <w:sz w:val="15"/>
              </w:rPr>
              <w:t>:</w:t>
            </w:r>
          </w:p>
        </w:tc>
        <w:tc>
          <w:tcPr>
            <w:tcW w:w="545" w:type="dxa"/>
            <w:gridSpan w:val="2"/>
          </w:tcPr>
          <w:p>
            <w:pPr>
              <w:pStyle w:val="TableParagraph"/>
              <w:spacing w:before="11"/>
              <w:ind w:left="9"/>
              <w:jc w:val="center"/>
              <w:rPr>
                <w:b/>
                <w:sz w:val="15"/>
              </w:rPr>
            </w:pPr>
            <w:r>
              <w:rPr>
                <w:b/>
                <w:w w:val="102"/>
                <w:sz w:val="15"/>
              </w:rPr>
              <w:t>:</w:t>
            </w:r>
          </w:p>
        </w:tc>
        <w:tc>
          <w:tcPr>
            <w:tcW w:w="538" w:type="dxa"/>
            <w:gridSpan w:val="2"/>
          </w:tcPr>
          <w:p>
            <w:pPr>
              <w:pStyle w:val="TableParagraph"/>
              <w:spacing w:before="11"/>
              <w:ind w:left="10"/>
              <w:jc w:val="center"/>
              <w:rPr>
                <w:b/>
                <w:sz w:val="15"/>
              </w:rPr>
            </w:pPr>
            <w:r>
              <w:rPr>
                <w:b/>
                <w:w w:val="102"/>
                <w:sz w:val="15"/>
              </w:rPr>
              <w:t>:</w:t>
            </w:r>
          </w:p>
        </w:tc>
        <w:tc>
          <w:tcPr>
            <w:tcW w:w="545" w:type="dxa"/>
            <w:gridSpan w:val="2"/>
          </w:tcPr>
          <w:p>
            <w:pPr>
              <w:pStyle w:val="TableParagraph"/>
              <w:spacing w:before="11"/>
              <w:ind w:left="11"/>
              <w:jc w:val="center"/>
              <w:rPr>
                <w:b/>
                <w:sz w:val="15"/>
              </w:rPr>
            </w:pPr>
            <w:r>
              <w:rPr>
                <w:b/>
                <w:w w:val="102"/>
                <w:sz w:val="15"/>
              </w:rPr>
              <w:t>:</w:t>
            </w:r>
          </w:p>
        </w:tc>
        <w:tc>
          <w:tcPr>
            <w:tcW w:w="537" w:type="dxa"/>
            <w:gridSpan w:val="2"/>
            <w:tcBorders>
              <w:right w:val="single" w:sz="12" w:space="0" w:color="000000"/>
            </w:tcBorders>
          </w:tcPr>
          <w:p>
            <w:pPr>
              <w:pStyle w:val="TableParagraph"/>
              <w:spacing w:before="11"/>
              <w:ind w:left="23"/>
              <w:jc w:val="center"/>
              <w:rPr>
                <w:b/>
                <w:sz w:val="15"/>
              </w:rPr>
            </w:pPr>
            <w:r>
              <w:rPr>
                <w:b/>
                <w:w w:val="102"/>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1"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272" w:type="dxa"/>
            <w:tcBorders>
              <w:left w:val="single" w:sz="12" w:space="0" w:color="000000"/>
            </w:tcBorders>
          </w:tcPr>
          <w:p>
            <w:pPr>
              <w:pStyle w:val="TableParagraph"/>
              <w:spacing w:before="10"/>
              <w:ind w:right="32"/>
              <w:jc w:val="right"/>
              <w:rPr>
                <w:sz w:val="7"/>
              </w:rPr>
            </w:pPr>
            <w:r>
              <w:rPr>
                <w:w w:val="109"/>
                <w:sz w:val="7"/>
              </w:rPr>
              <w:t>1</w:t>
            </w:r>
          </w:p>
        </w:tc>
        <w:tc>
          <w:tcPr>
            <w:tcW w:w="273" w:type="dxa"/>
          </w:tcPr>
          <w:p>
            <w:pPr>
              <w:pStyle w:val="TableParagraph"/>
              <w:spacing w:before="10"/>
              <w:ind w:right="33"/>
              <w:jc w:val="right"/>
              <w:rPr>
                <w:sz w:val="7"/>
              </w:rPr>
            </w:pPr>
            <w:r>
              <w:rPr>
                <w:w w:val="109"/>
                <w:sz w:val="7"/>
              </w:rPr>
              <w:t>5</w:t>
            </w:r>
          </w:p>
        </w:tc>
        <w:tc>
          <w:tcPr>
            <w:tcW w:w="272" w:type="dxa"/>
          </w:tcPr>
          <w:p>
            <w:pPr>
              <w:pStyle w:val="TableParagraph"/>
              <w:spacing w:before="10"/>
              <w:ind w:right="35"/>
              <w:jc w:val="right"/>
              <w:rPr>
                <w:sz w:val="7"/>
              </w:rPr>
            </w:pPr>
            <w:r>
              <w:rPr>
                <w:w w:val="109"/>
                <w:sz w:val="7"/>
              </w:rPr>
              <w:t>1</w:t>
            </w:r>
          </w:p>
        </w:tc>
        <w:tc>
          <w:tcPr>
            <w:tcW w:w="266" w:type="dxa"/>
          </w:tcPr>
          <w:p>
            <w:pPr>
              <w:pStyle w:val="TableParagraph"/>
              <w:spacing w:before="10"/>
              <w:ind w:right="29"/>
              <w:jc w:val="right"/>
              <w:rPr>
                <w:sz w:val="7"/>
              </w:rPr>
            </w:pPr>
            <w:r>
              <w:rPr>
                <w:w w:val="109"/>
                <w:sz w:val="7"/>
              </w:rPr>
              <w:t>5</w:t>
            </w:r>
          </w:p>
        </w:tc>
        <w:tc>
          <w:tcPr>
            <w:tcW w:w="272" w:type="dxa"/>
          </w:tcPr>
          <w:p>
            <w:pPr>
              <w:pStyle w:val="TableParagraph"/>
              <w:spacing w:before="10"/>
              <w:ind w:right="31"/>
              <w:jc w:val="right"/>
              <w:rPr>
                <w:sz w:val="7"/>
              </w:rPr>
            </w:pPr>
            <w:r>
              <w:rPr>
                <w:w w:val="109"/>
                <w:sz w:val="7"/>
              </w:rPr>
              <w:t>1</w:t>
            </w:r>
          </w:p>
        </w:tc>
        <w:tc>
          <w:tcPr>
            <w:tcW w:w="273" w:type="dxa"/>
          </w:tcPr>
          <w:p>
            <w:pPr>
              <w:pStyle w:val="TableParagraph"/>
              <w:spacing w:before="10"/>
              <w:ind w:right="32"/>
              <w:jc w:val="right"/>
              <w:rPr>
                <w:sz w:val="7"/>
              </w:rPr>
            </w:pPr>
            <w:r>
              <w:rPr>
                <w:w w:val="109"/>
                <w:sz w:val="7"/>
              </w:rPr>
              <w:t>5</w:t>
            </w:r>
          </w:p>
        </w:tc>
        <w:tc>
          <w:tcPr>
            <w:tcW w:w="272" w:type="dxa"/>
          </w:tcPr>
          <w:p>
            <w:pPr>
              <w:pStyle w:val="TableParagraph"/>
              <w:spacing w:before="10"/>
              <w:ind w:right="34"/>
              <w:jc w:val="right"/>
              <w:rPr>
                <w:sz w:val="7"/>
              </w:rPr>
            </w:pPr>
            <w:r>
              <w:rPr>
                <w:w w:val="109"/>
                <w:sz w:val="7"/>
              </w:rPr>
              <w:t>1</w:t>
            </w:r>
          </w:p>
        </w:tc>
        <w:tc>
          <w:tcPr>
            <w:tcW w:w="273" w:type="dxa"/>
          </w:tcPr>
          <w:p>
            <w:pPr>
              <w:pStyle w:val="TableParagraph"/>
              <w:spacing w:before="10"/>
              <w:ind w:right="35"/>
              <w:jc w:val="right"/>
              <w:rPr>
                <w:sz w:val="7"/>
              </w:rPr>
            </w:pPr>
            <w:r>
              <w:rPr>
                <w:w w:val="109"/>
                <w:sz w:val="7"/>
              </w:rPr>
              <w:t>5</w:t>
            </w:r>
          </w:p>
        </w:tc>
        <w:tc>
          <w:tcPr>
            <w:tcW w:w="265" w:type="dxa"/>
          </w:tcPr>
          <w:p>
            <w:pPr>
              <w:pStyle w:val="TableParagraph"/>
              <w:spacing w:before="10"/>
              <w:ind w:right="30"/>
              <w:jc w:val="right"/>
              <w:rPr>
                <w:sz w:val="7"/>
              </w:rPr>
            </w:pPr>
            <w:r>
              <w:rPr>
                <w:w w:val="109"/>
                <w:sz w:val="7"/>
              </w:rPr>
              <w:t>1</w:t>
            </w:r>
          </w:p>
        </w:tc>
        <w:tc>
          <w:tcPr>
            <w:tcW w:w="272" w:type="dxa"/>
          </w:tcPr>
          <w:p>
            <w:pPr>
              <w:pStyle w:val="TableParagraph"/>
              <w:spacing w:before="10"/>
              <w:ind w:right="30"/>
              <w:jc w:val="right"/>
              <w:rPr>
                <w:sz w:val="7"/>
              </w:rPr>
            </w:pPr>
            <w:r>
              <w:rPr>
                <w:w w:val="109"/>
                <w:sz w:val="7"/>
              </w:rPr>
              <w:t>5</w:t>
            </w:r>
          </w:p>
        </w:tc>
        <w:tc>
          <w:tcPr>
            <w:tcW w:w="273" w:type="dxa"/>
          </w:tcPr>
          <w:p>
            <w:pPr>
              <w:pStyle w:val="TableParagraph"/>
              <w:spacing w:before="10"/>
              <w:ind w:right="33"/>
              <w:jc w:val="right"/>
              <w:rPr>
                <w:sz w:val="7"/>
              </w:rPr>
            </w:pPr>
            <w:r>
              <w:rPr>
                <w:w w:val="109"/>
                <w:sz w:val="7"/>
              </w:rPr>
              <w:t>1</w:t>
            </w:r>
          </w:p>
        </w:tc>
        <w:tc>
          <w:tcPr>
            <w:tcW w:w="272" w:type="dxa"/>
            <w:tcBorders>
              <w:right w:val="single" w:sz="12" w:space="0" w:color="000000"/>
            </w:tcBorders>
          </w:tcPr>
          <w:p>
            <w:pPr>
              <w:pStyle w:val="TableParagraph"/>
              <w:spacing w:before="10"/>
              <w:ind w:right="23"/>
              <w:jc w:val="right"/>
              <w:rPr>
                <w:sz w:val="7"/>
              </w:rPr>
            </w:pPr>
            <w:r>
              <w:rPr>
                <w:w w:val="109"/>
                <w:sz w:val="7"/>
              </w:rPr>
              <w:t>5</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273" w:type="dxa"/>
            <w:tcBorders>
              <w:left w:val="single" w:sz="12" w:space="0" w:color="000000"/>
            </w:tcBorders>
          </w:tcPr>
          <w:p>
            <w:pPr>
              <w:pStyle w:val="TableParagraph"/>
              <w:spacing w:before="10"/>
              <w:ind w:right="36"/>
              <w:jc w:val="right"/>
              <w:rPr>
                <w:sz w:val="7"/>
              </w:rPr>
            </w:pPr>
            <w:r>
              <w:rPr>
                <w:w w:val="109"/>
                <w:sz w:val="7"/>
              </w:rPr>
              <w:t>1</w:t>
            </w:r>
          </w:p>
        </w:tc>
        <w:tc>
          <w:tcPr>
            <w:tcW w:w="265" w:type="dxa"/>
          </w:tcPr>
          <w:p>
            <w:pPr>
              <w:pStyle w:val="TableParagraph"/>
              <w:spacing w:before="10"/>
              <w:ind w:right="29"/>
              <w:jc w:val="right"/>
              <w:rPr>
                <w:sz w:val="7"/>
              </w:rPr>
            </w:pPr>
            <w:r>
              <w:rPr>
                <w:w w:val="109"/>
                <w:sz w:val="7"/>
              </w:rPr>
              <w:t>5</w:t>
            </w:r>
          </w:p>
        </w:tc>
        <w:tc>
          <w:tcPr>
            <w:tcW w:w="272" w:type="dxa"/>
          </w:tcPr>
          <w:p>
            <w:pPr>
              <w:pStyle w:val="TableParagraph"/>
              <w:spacing w:before="10"/>
              <w:ind w:right="31"/>
              <w:jc w:val="right"/>
              <w:rPr>
                <w:sz w:val="7"/>
              </w:rPr>
            </w:pPr>
            <w:r>
              <w:rPr>
                <w:w w:val="109"/>
                <w:sz w:val="7"/>
              </w:rPr>
              <w:t>1</w:t>
            </w:r>
          </w:p>
        </w:tc>
        <w:tc>
          <w:tcPr>
            <w:tcW w:w="273" w:type="dxa"/>
          </w:tcPr>
          <w:p>
            <w:pPr>
              <w:pStyle w:val="TableParagraph"/>
              <w:spacing w:before="10"/>
              <w:ind w:right="32"/>
              <w:jc w:val="right"/>
              <w:rPr>
                <w:sz w:val="7"/>
              </w:rPr>
            </w:pPr>
            <w:r>
              <w:rPr>
                <w:w w:val="109"/>
                <w:sz w:val="7"/>
              </w:rPr>
              <w:t>5</w:t>
            </w:r>
          </w:p>
        </w:tc>
        <w:tc>
          <w:tcPr>
            <w:tcW w:w="272" w:type="dxa"/>
          </w:tcPr>
          <w:p>
            <w:pPr>
              <w:pStyle w:val="TableParagraph"/>
              <w:spacing w:before="10"/>
              <w:ind w:right="34"/>
              <w:jc w:val="right"/>
              <w:rPr>
                <w:sz w:val="7"/>
              </w:rPr>
            </w:pPr>
            <w:r>
              <w:rPr>
                <w:w w:val="109"/>
                <w:sz w:val="7"/>
              </w:rPr>
              <w:t>1</w:t>
            </w:r>
          </w:p>
        </w:tc>
        <w:tc>
          <w:tcPr>
            <w:tcW w:w="273" w:type="dxa"/>
          </w:tcPr>
          <w:p>
            <w:pPr>
              <w:pStyle w:val="TableParagraph"/>
              <w:spacing w:before="10"/>
              <w:ind w:right="35"/>
              <w:jc w:val="right"/>
              <w:rPr>
                <w:sz w:val="7"/>
              </w:rPr>
            </w:pPr>
            <w:r>
              <w:rPr>
                <w:w w:val="109"/>
                <w:sz w:val="7"/>
              </w:rPr>
              <w:t>5</w:t>
            </w:r>
          </w:p>
        </w:tc>
        <w:tc>
          <w:tcPr>
            <w:tcW w:w="265" w:type="dxa"/>
          </w:tcPr>
          <w:p>
            <w:pPr>
              <w:pStyle w:val="TableParagraph"/>
              <w:spacing w:before="10"/>
              <w:ind w:right="30"/>
              <w:jc w:val="right"/>
              <w:rPr>
                <w:sz w:val="7"/>
              </w:rPr>
            </w:pPr>
            <w:r>
              <w:rPr>
                <w:w w:val="109"/>
                <w:sz w:val="7"/>
              </w:rPr>
              <w:t>1</w:t>
            </w:r>
          </w:p>
        </w:tc>
        <w:tc>
          <w:tcPr>
            <w:tcW w:w="273" w:type="dxa"/>
          </w:tcPr>
          <w:p>
            <w:pPr>
              <w:pStyle w:val="TableParagraph"/>
              <w:spacing w:before="10"/>
              <w:ind w:right="31"/>
              <w:jc w:val="right"/>
              <w:rPr>
                <w:sz w:val="7"/>
              </w:rPr>
            </w:pPr>
            <w:r>
              <w:rPr>
                <w:w w:val="109"/>
                <w:sz w:val="7"/>
              </w:rPr>
              <w:t>5</w:t>
            </w:r>
          </w:p>
        </w:tc>
        <w:tc>
          <w:tcPr>
            <w:tcW w:w="272" w:type="dxa"/>
          </w:tcPr>
          <w:p>
            <w:pPr>
              <w:pStyle w:val="TableParagraph"/>
              <w:spacing w:before="10"/>
              <w:ind w:right="33"/>
              <w:jc w:val="right"/>
              <w:rPr>
                <w:sz w:val="7"/>
              </w:rPr>
            </w:pPr>
            <w:r>
              <w:rPr>
                <w:w w:val="109"/>
                <w:sz w:val="7"/>
              </w:rPr>
              <w:t>1</w:t>
            </w:r>
          </w:p>
        </w:tc>
        <w:tc>
          <w:tcPr>
            <w:tcW w:w="273" w:type="dxa"/>
          </w:tcPr>
          <w:p>
            <w:pPr>
              <w:pStyle w:val="TableParagraph"/>
              <w:spacing w:before="10"/>
              <w:ind w:right="34"/>
              <w:jc w:val="right"/>
              <w:rPr>
                <w:sz w:val="7"/>
              </w:rPr>
            </w:pPr>
            <w:r>
              <w:rPr>
                <w:w w:val="109"/>
                <w:sz w:val="7"/>
              </w:rPr>
              <w:t>5</w:t>
            </w:r>
          </w:p>
        </w:tc>
        <w:tc>
          <w:tcPr>
            <w:tcW w:w="272" w:type="dxa"/>
          </w:tcPr>
          <w:p>
            <w:pPr>
              <w:pStyle w:val="TableParagraph"/>
              <w:spacing w:before="10"/>
              <w:ind w:right="36"/>
              <w:jc w:val="right"/>
              <w:rPr>
                <w:sz w:val="7"/>
              </w:rPr>
            </w:pPr>
            <w:r>
              <w:rPr>
                <w:w w:val="109"/>
                <w:sz w:val="7"/>
              </w:rPr>
              <w:t>1</w:t>
            </w:r>
          </w:p>
        </w:tc>
        <w:tc>
          <w:tcPr>
            <w:tcW w:w="265" w:type="dxa"/>
            <w:tcBorders>
              <w:right w:val="single" w:sz="12" w:space="0" w:color="000000"/>
            </w:tcBorders>
          </w:tcPr>
          <w:p>
            <w:pPr>
              <w:pStyle w:val="TableParagraph"/>
              <w:spacing w:before="10"/>
              <w:ind w:right="19"/>
              <w:jc w:val="right"/>
              <w:rPr>
                <w:sz w:val="7"/>
              </w:rPr>
            </w:pPr>
            <w:r>
              <w:rPr>
                <w:w w:val="109"/>
                <w:sz w:val="7"/>
              </w:rPr>
              <w:t>5</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1"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272" w:type="dxa"/>
            <w:tcBorders>
              <w:left w:val="single" w:sz="12" w:space="0" w:color="000000"/>
            </w:tcBorders>
          </w:tcPr>
          <w:p>
            <w:pPr>
              <w:pStyle w:val="TableParagraph"/>
              <w:spacing w:before="8"/>
              <w:ind w:right="32"/>
              <w:jc w:val="right"/>
              <w:rPr>
                <w:sz w:val="7"/>
              </w:rPr>
            </w:pPr>
            <w:r>
              <w:rPr>
                <w:w w:val="109"/>
                <w:sz w:val="7"/>
              </w:rPr>
              <w:t>2</w:t>
            </w:r>
          </w:p>
        </w:tc>
        <w:tc>
          <w:tcPr>
            <w:tcW w:w="273" w:type="dxa"/>
          </w:tcPr>
          <w:p>
            <w:pPr>
              <w:pStyle w:val="TableParagraph"/>
              <w:spacing w:before="8"/>
              <w:ind w:right="33"/>
              <w:jc w:val="right"/>
              <w:rPr>
                <w:sz w:val="7"/>
              </w:rPr>
            </w:pPr>
            <w:r>
              <w:rPr>
                <w:w w:val="109"/>
                <w:sz w:val="7"/>
              </w:rPr>
              <w:t>6</w:t>
            </w:r>
          </w:p>
        </w:tc>
        <w:tc>
          <w:tcPr>
            <w:tcW w:w="272" w:type="dxa"/>
          </w:tcPr>
          <w:p>
            <w:pPr>
              <w:pStyle w:val="TableParagraph"/>
              <w:spacing w:before="8"/>
              <w:ind w:right="35"/>
              <w:jc w:val="right"/>
              <w:rPr>
                <w:sz w:val="7"/>
              </w:rPr>
            </w:pPr>
            <w:r>
              <w:rPr>
                <w:w w:val="109"/>
                <w:sz w:val="7"/>
              </w:rPr>
              <w:t>2</w:t>
            </w:r>
          </w:p>
        </w:tc>
        <w:tc>
          <w:tcPr>
            <w:tcW w:w="266" w:type="dxa"/>
          </w:tcPr>
          <w:p>
            <w:pPr>
              <w:pStyle w:val="TableParagraph"/>
              <w:spacing w:before="8"/>
              <w:ind w:right="29"/>
              <w:jc w:val="right"/>
              <w:rPr>
                <w:sz w:val="7"/>
              </w:rPr>
            </w:pPr>
            <w:r>
              <w:rPr>
                <w:w w:val="109"/>
                <w:sz w:val="7"/>
              </w:rPr>
              <w:t>6</w:t>
            </w:r>
          </w:p>
        </w:tc>
        <w:tc>
          <w:tcPr>
            <w:tcW w:w="272" w:type="dxa"/>
          </w:tcPr>
          <w:p>
            <w:pPr>
              <w:pStyle w:val="TableParagraph"/>
              <w:spacing w:before="8"/>
              <w:ind w:right="31"/>
              <w:jc w:val="right"/>
              <w:rPr>
                <w:sz w:val="7"/>
              </w:rPr>
            </w:pPr>
            <w:r>
              <w:rPr>
                <w:w w:val="109"/>
                <w:sz w:val="7"/>
              </w:rPr>
              <w:t>2</w:t>
            </w:r>
          </w:p>
        </w:tc>
        <w:tc>
          <w:tcPr>
            <w:tcW w:w="273" w:type="dxa"/>
          </w:tcPr>
          <w:p>
            <w:pPr>
              <w:pStyle w:val="TableParagraph"/>
              <w:spacing w:before="8"/>
              <w:ind w:right="32"/>
              <w:jc w:val="right"/>
              <w:rPr>
                <w:sz w:val="7"/>
              </w:rPr>
            </w:pPr>
            <w:r>
              <w:rPr>
                <w:w w:val="109"/>
                <w:sz w:val="7"/>
              </w:rPr>
              <w:t>6</w:t>
            </w:r>
          </w:p>
        </w:tc>
        <w:tc>
          <w:tcPr>
            <w:tcW w:w="272" w:type="dxa"/>
          </w:tcPr>
          <w:p>
            <w:pPr>
              <w:pStyle w:val="TableParagraph"/>
              <w:spacing w:before="8"/>
              <w:ind w:right="34"/>
              <w:jc w:val="right"/>
              <w:rPr>
                <w:sz w:val="7"/>
              </w:rPr>
            </w:pPr>
            <w:r>
              <w:rPr>
                <w:w w:val="109"/>
                <w:sz w:val="7"/>
              </w:rPr>
              <w:t>2</w:t>
            </w:r>
          </w:p>
        </w:tc>
        <w:tc>
          <w:tcPr>
            <w:tcW w:w="273" w:type="dxa"/>
          </w:tcPr>
          <w:p>
            <w:pPr>
              <w:pStyle w:val="TableParagraph"/>
              <w:spacing w:before="8"/>
              <w:ind w:right="35"/>
              <w:jc w:val="right"/>
              <w:rPr>
                <w:sz w:val="7"/>
              </w:rPr>
            </w:pPr>
            <w:r>
              <w:rPr>
                <w:w w:val="109"/>
                <w:sz w:val="7"/>
              </w:rPr>
              <w:t>6</w:t>
            </w:r>
          </w:p>
        </w:tc>
        <w:tc>
          <w:tcPr>
            <w:tcW w:w="265" w:type="dxa"/>
          </w:tcPr>
          <w:p>
            <w:pPr>
              <w:pStyle w:val="TableParagraph"/>
              <w:spacing w:before="8"/>
              <w:ind w:right="30"/>
              <w:jc w:val="right"/>
              <w:rPr>
                <w:sz w:val="7"/>
              </w:rPr>
            </w:pPr>
            <w:r>
              <w:rPr>
                <w:w w:val="109"/>
                <w:sz w:val="7"/>
              </w:rPr>
              <w:t>2</w:t>
            </w:r>
          </w:p>
        </w:tc>
        <w:tc>
          <w:tcPr>
            <w:tcW w:w="272" w:type="dxa"/>
          </w:tcPr>
          <w:p>
            <w:pPr>
              <w:pStyle w:val="TableParagraph"/>
              <w:spacing w:before="8"/>
              <w:ind w:right="30"/>
              <w:jc w:val="right"/>
              <w:rPr>
                <w:sz w:val="7"/>
              </w:rPr>
            </w:pPr>
            <w:r>
              <w:rPr>
                <w:w w:val="109"/>
                <w:sz w:val="7"/>
              </w:rPr>
              <w:t>6</w:t>
            </w:r>
          </w:p>
        </w:tc>
        <w:tc>
          <w:tcPr>
            <w:tcW w:w="273" w:type="dxa"/>
          </w:tcPr>
          <w:p>
            <w:pPr>
              <w:pStyle w:val="TableParagraph"/>
              <w:spacing w:before="8"/>
              <w:ind w:right="33"/>
              <w:jc w:val="right"/>
              <w:rPr>
                <w:sz w:val="7"/>
              </w:rPr>
            </w:pPr>
            <w:r>
              <w:rPr>
                <w:w w:val="109"/>
                <w:sz w:val="7"/>
              </w:rPr>
              <w:t>2</w:t>
            </w:r>
          </w:p>
        </w:tc>
        <w:tc>
          <w:tcPr>
            <w:tcW w:w="272" w:type="dxa"/>
            <w:tcBorders>
              <w:right w:val="single" w:sz="12" w:space="0" w:color="000000"/>
            </w:tcBorders>
          </w:tcPr>
          <w:p>
            <w:pPr>
              <w:pStyle w:val="TableParagraph"/>
              <w:spacing w:before="8"/>
              <w:ind w:right="23"/>
              <w:jc w:val="right"/>
              <w:rPr>
                <w:sz w:val="7"/>
              </w:rPr>
            </w:pPr>
            <w:r>
              <w:rPr>
                <w:w w:val="109"/>
                <w:sz w:val="7"/>
              </w:rPr>
              <w:t>6</w:t>
            </w:r>
          </w:p>
        </w:tc>
        <w:tc>
          <w:tcPr>
            <w:tcW w:w="538" w:type="dxa"/>
            <w:tcBorders>
              <w:top w:val="single" w:sz="12" w:space="0" w:color="000000"/>
              <w:left w:val="single" w:sz="12" w:space="0" w:color="000000"/>
              <w:right w:val="single" w:sz="12" w:space="0" w:color="000000"/>
            </w:tcBorders>
          </w:tcPr>
          <w:p>
            <w:pPr>
              <w:pStyle w:val="TableParagraph"/>
              <w:spacing w:before="15"/>
              <w:ind w:left="67" w:right="50"/>
              <w:jc w:val="center"/>
              <w:rPr>
                <w:b/>
                <w:sz w:val="15"/>
              </w:rPr>
            </w:pPr>
            <w:r>
              <w:rPr>
                <w:b/>
                <w:sz w:val="15"/>
              </w:rPr>
              <w:t>"T"</w:t>
            </w: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273" w:type="dxa"/>
            <w:tcBorders>
              <w:left w:val="single" w:sz="12" w:space="0" w:color="000000"/>
            </w:tcBorders>
          </w:tcPr>
          <w:p>
            <w:pPr>
              <w:pStyle w:val="TableParagraph"/>
              <w:spacing w:before="8"/>
              <w:ind w:right="36"/>
              <w:jc w:val="right"/>
              <w:rPr>
                <w:sz w:val="7"/>
              </w:rPr>
            </w:pPr>
            <w:r>
              <w:rPr>
                <w:w w:val="109"/>
                <w:sz w:val="7"/>
              </w:rPr>
              <w:t>2</w:t>
            </w:r>
          </w:p>
        </w:tc>
        <w:tc>
          <w:tcPr>
            <w:tcW w:w="265" w:type="dxa"/>
          </w:tcPr>
          <w:p>
            <w:pPr>
              <w:pStyle w:val="TableParagraph"/>
              <w:spacing w:before="8"/>
              <w:ind w:right="29"/>
              <w:jc w:val="right"/>
              <w:rPr>
                <w:sz w:val="7"/>
              </w:rPr>
            </w:pPr>
            <w:r>
              <w:rPr>
                <w:w w:val="109"/>
                <w:sz w:val="7"/>
              </w:rPr>
              <w:t>6</w:t>
            </w:r>
          </w:p>
        </w:tc>
        <w:tc>
          <w:tcPr>
            <w:tcW w:w="272" w:type="dxa"/>
          </w:tcPr>
          <w:p>
            <w:pPr>
              <w:pStyle w:val="TableParagraph"/>
              <w:spacing w:before="8"/>
              <w:ind w:right="31"/>
              <w:jc w:val="right"/>
              <w:rPr>
                <w:sz w:val="7"/>
              </w:rPr>
            </w:pPr>
            <w:r>
              <w:rPr>
                <w:w w:val="109"/>
                <w:sz w:val="7"/>
              </w:rPr>
              <w:t>2</w:t>
            </w:r>
          </w:p>
        </w:tc>
        <w:tc>
          <w:tcPr>
            <w:tcW w:w="273" w:type="dxa"/>
          </w:tcPr>
          <w:p>
            <w:pPr>
              <w:pStyle w:val="TableParagraph"/>
              <w:spacing w:before="8"/>
              <w:ind w:right="32"/>
              <w:jc w:val="right"/>
              <w:rPr>
                <w:sz w:val="7"/>
              </w:rPr>
            </w:pPr>
            <w:r>
              <w:rPr>
                <w:w w:val="109"/>
                <w:sz w:val="7"/>
              </w:rPr>
              <w:t>6</w:t>
            </w:r>
          </w:p>
        </w:tc>
        <w:tc>
          <w:tcPr>
            <w:tcW w:w="272" w:type="dxa"/>
          </w:tcPr>
          <w:p>
            <w:pPr>
              <w:pStyle w:val="TableParagraph"/>
              <w:spacing w:before="8"/>
              <w:ind w:right="34"/>
              <w:jc w:val="right"/>
              <w:rPr>
                <w:sz w:val="7"/>
              </w:rPr>
            </w:pPr>
            <w:r>
              <w:rPr>
                <w:w w:val="109"/>
                <w:sz w:val="7"/>
              </w:rPr>
              <w:t>2</w:t>
            </w:r>
          </w:p>
        </w:tc>
        <w:tc>
          <w:tcPr>
            <w:tcW w:w="273" w:type="dxa"/>
          </w:tcPr>
          <w:p>
            <w:pPr>
              <w:pStyle w:val="TableParagraph"/>
              <w:spacing w:before="8"/>
              <w:ind w:right="35"/>
              <w:jc w:val="right"/>
              <w:rPr>
                <w:sz w:val="7"/>
              </w:rPr>
            </w:pPr>
            <w:r>
              <w:rPr>
                <w:w w:val="109"/>
                <w:sz w:val="7"/>
              </w:rPr>
              <w:t>6</w:t>
            </w:r>
          </w:p>
        </w:tc>
        <w:tc>
          <w:tcPr>
            <w:tcW w:w="265" w:type="dxa"/>
          </w:tcPr>
          <w:p>
            <w:pPr>
              <w:pStyle w:val="TableParagraph"/>
              <w:spacing w:before="8"/>
              <w:ind w:right="30"/>
              <w:jc w:val="right"/>
              <w:rPr>
                <w:sz w:val="7"/>
              </w:rPr>
            </w:pPr>
            <w:r>
              <w:rPr>
                <w:w w:val="109"/>
                <w:sz w:val="7"/>
              </w:rPr>
              <w:t>2</w:t>
            </w:r>
          </w:p>
        </w:tc>
        <w:tc>
          <w:tcPr>
            <w:tcW w:w="273" w:type="dxa"/>
          </w:tcPr>
          <w:p>
            <w:pPr>
              <w:pStyle w:val="TableParagraph"/>
              <w:spacing w:before="8"/>
              <w:ind w:right="31"/>
              <w:jc w:val="right"/>
              <w:rPr>
                <w:sz w:val="7"/>
              </w:rPr>
            </w:pPr>
            <w:r>
              <w:rPr>
                <w:w w:val="109"/>
                <w:sz w:val="7"/>
              </w:rPr>
              <w:t>6</w:t>
            </w:r>
          </w:p>
        </w:tc>
        <w:tc>
          <w:tcPr>
            <w:tcW w:w="272" w:type="dxa"/>
          </w:tcPr>
          <w:p>
            <w:pPr>
              <w:pStyle w:val="TableParagraph"/>
              <w:spacing w:before="8"/>
              <w:ind w:right="33"/>
              <w:jc w:val="right"/>
              <w:rPr>
                <w:sz w:val="7"/>
              </w:rPr>
            </w:pPr>
            <w:r>
              <w:rPr>
                <w:w w:val="109"/>
                <w:sz w:val="7"/>
              </w:rPr>
              <w:t>2</w:t>
            </w:r>
          </w:p>
        </w:tc>
        <w:tc>
          <w:tcPr>
            <w:tcW w:w="273" w:type="dxa"/>
          </w:tcPr>
          <w:p>
            <w:pPr>
              <w:pStyle w:val="TableParagraph"/>
              <w:spacing w:before="8"/>
              <w:ind w:right="34"/>
              <w:jc w:val="right"/>
              <w:rPr>
                <w:sz w:val="7"/>
              </w:rPr>
            </w:pPr>
            <w:r>
              <w:rPr>
                <w:w w:val="109"/>
                <w:sz w:val="7"/>
              </w:rPr>
              <w:t>6</w:t>
            </w:r>
          </w:p>
        </w:tc>
        <w:tc>
          <w:tcPr>
            <w:tcW w:w="272" w:type="dxa"/>
          </w:tcPr>
          <w:p>
            <w:pPr>
              <w:pStyle w:val="TableParagraph"/>
              <w:spacing w:before="8"/>
              <w:ind w:right="36"/>
              <w:jc w:val="right"/>
              <w:rPr>
                <w:sz w:val="7"/>
              </w:rPr>
            </w:pPr>
            <w:r>
              <w:rPr>
                <w:w w:val="109"/>
                <w:sz w:val="7"/>
              </w:rPr>
              <w:t>2</w:t>
            </w:r>
          </w:p>
        </w:tc>
        <w:tc>
          <w:tcPr>
            <w:tcW w:w="265" w:type="dxa"/>
            <w:tcBorders>
              <w:right w:val="single" w:sz="12" w:space="0" w:color="000000"/>
            </w:tcBorders>
          </w:tcPr>
          <w:p>
            <w:pPr>
              <w:pStyle w:val="TableParagraph"/>
              <w:spacing w:before="8"/>
              <w:ind w:right="19"/>
              <w:jc w:val="right"/>
              <w:rPr>
                <w:sz w:val="7"/>
              </w:rPr>
            </w:pPr>
            <w:r>
              <w:rPr>
                <w:w w:val="109"/>
                <w:sz w:val="7"/>
              </w:rPr>
              <w:t>6</w:t>
            </w:r>
          </w:p>
        </w:tc>
        <w:tc>
          <w:tcPr>
            <w:tcW w:w="546" w:type="dxa"/>
            <w:tcBorders>
              <w:top w:val="single" w:sz="12" w:space="0" w:color="000000"/>
              <w:left w:val="single" w:sz="12" w:space="0" w:color="000000"/>
              <w:right w:val="single" w:sz="12" w:space="0" w:color="000000"/>
            </w:tcBorders>
          </w:tcPr>
          <w:p>
            <w:pPr>
              <w:pStyle w:val="TableParagraph"/>
              <w:spacing w:before="15"/>
              <w:ind w:left="148"/>
              <w:rPr>
                <w:b/>
                <w:sz w:val="15"/>
              </w:rPr>
            </w:pPr>
            <w:r>
              <w:rPr>
                <w:b/>
                <w:sz w:val="15"/>
              </w:rPr>
              <w:t>"T"</w:t>
            </w: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05"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272" w:type="dxa"/>
            <w:tcBorders>
              <w:left w:val="single" w:sz="12" w:space="0" w:color="000000"/>
            </w:tcBorders>
          </w:tcPr>
          <w:p>
            <w:pPr>
              <w:pStyle w:val="TableParagraph"/>
              <w:spacing w:before="6"/>
              <w:ind w:right="32"/>
              <w:jc w:val="right"/>
              <w:rPr>
                <w:sz w:val="7"/>
              </w:rPr>
            </w:pPr>
            <w:r>
              <w:rPr>
                <w:w w:val="109"/>
                <w:sz w:val="7"/>
              </w:rPr>
              <w:t>3</w:t>
            </w:r>
          </w:p>
        </w:tc>
        <w:tc>
          <w:tcPr>
            <w:tcW w:w="273" w:type="dxa"/>
          </w:tcPr>
          <w:p>
            <w:pPr>
              <w:pStyle w:val="TableParagraph"/>
              <w:spacing w:before="6"/>
              <w:ind w:right="33"/>
              <w:jc w:val="right"/>
              <w:rPr>
                <w:sz w:val="7"/>
              </w:rPr>
            </w:pPr>
            <w:r>
              <w:rPr>
                <w:w w:val="109"/>
                <w:sz w:val="7"/>
              </w:rPr>
              <w:t>7</w:t>
            </w:r>
          </w:p>
        </w:tc>
        <w:tc>
          <w:tcPr>
            <w:tcW w:w="272" w:type="dxa"/>
          </w:tcPr>
          <w:p>
            <w:pPr>
              <w:pStyle w:val="TableParagraph"/>
              <w:spacing w:before="6"/>
              <w:ind w:right="35"/>
              <w:jc w:val="right"/>
              <w:rPr>
                <w:sz w:val="7"/>
              </w:rPr>
            </w:pPr>
            <w:r>
              <w:rPr>
                <w:w w:val="109"/>
                <w:sz w:val="7"/>
              </w:rPr>
              <w:t>3</w:t>
            </w:r>
          </w:p>
        </w:tc>
        <w:tc>
          <w:tcPr>
            <w:tcW w:w="266" w:type="dxa"/>
          </w:tcPr>
          <w:p>
            <w:pPr>
              <w:pStyle w:val="TableParagraph"/>
              <w:spacing w:before="6"/>
              <w:ind w:right="29"/>
              <w:jc w:val="right"/>
              <w:rPr>
                <w:sz w:val="7"/>
              </w:rPr>
            </w:pPr>
            <w:r>
              <w:rPr>
                <w:w w:val="109"/>
                <w:sz w:val="7"/>
              </w:rPr>
              <w:t>7</w:t>
            </w:r>
          </w:p>
        </w:tc>
        <w:tc>
          <w:tcPr>
            <w:tcW w:w="272" w:type="dxa"/>
          </w:tcPr>
          <w:p>
            <w:pPr>
              <w:pStyle w:val="TableParagraph"/>
              <w:spacing w:before="6"/>
              <w:ind w:right="31"/>
              <w:jc w:val="right"/>
              <w:rPr>
                <w:sz w:val="7"/>
              </w:rPr>
            </w:pPr>
            <w:r>
              <w:rPr>
                <w:w w:val="109"/>
                <w:sz w:val="7"/>
              </w:rPr>
              <w:t>3</w:t>
            </w:r>
          </w:p>
        </w:tc>
        <w:tc>
          <w:tcPr>
            <w:tcW w:w="273" w:type="dxa"/>
          </w:tcPr>
          <w:p>
            <w:pPr>
              <w:pStyle w:val="TableParagraph"/>
              <w:spacing w:before="6"/>
              <w:ind w:right="32"/>
              <w:jc w:val="right"/>
              <w:rPr>
                <w:sz w:val="7"/>
              </w:rPr>
            </w:pPr>
            <w:r>
              <w:rPr>
                <w:w w:val="109"/>
                <w:sz w:val="7"/>
              </w:rPr>
              <w:t>7</w:t>
            </w:r>
          </w:p>
        </w:tc>
        <w:tc>
          <w:tcPr>
            <w:tcW w:w="272" w:type="dxa"/>
          </w:tcPr>
          <w:p>
            <w:pPr>
              <w:pStyle w:val="TableParagraph"/>
              <w:spacing w:before="6"/>
              <w:ind w:right="34"/>
              <w:jc w:val="right"/>
              <w:rPr>
                <w:sz w:val="7"/>
              </w:rPr>
            </w:pPr>
            <w:r>
              <w:rPr>
                <w:w w:val="109"/>
                <w:sz w:val="7"/>
              </w:rPr>
              <w:t>3</w:t>
            </w:r>
          </w:p>
        </w:tc>
        <w:tc>
          <w:tcPr>
            <w:tcW w:w="273" w:type="dxa"/>
          </w:tcPr>
          <w:p>
            <w:pPr>
              <w:pStyle w:val="TableParagraph"/>
              <w:spacing w:before="6"/>
              <w:ind w:right="35"/>
              <w:jc w:val="right"/>
              <w:rPr>
                <w:sz w:val="7"/>
              </w:rPr>
            </w:pPr>
            <w:r>
              <w:rPr>
                <w:w w:val="109"/>
                <w:sz w:val="7"/>
              </w:rPr>
              <w:t>7</w:t>
            </w:r>
          </w:p>
        </w:tc>
        <w:tc>
          <w:tcPr>
            <w:tcW w:w="265" w:type="dxa"/>
          </w:tcPr>
          <w:p>
            <w:pPr>
              <w:pStyle w:val="TableParagraph"/>
              <w:spacing w:before="6"/>
              <w:ind w:right="30"/>
              <w:jc w:val="right"/>
              <w:rPr>
                <w:sz w:val="7"/>
              </w:rPr>
            </w:pPr>
            <w:r>
              <w:rPr>
                <w:w w:val="109"/>
                <w:sz w:val="7"/>
              </w:rPr>
              <w:t>3</w:t>
            </w:r>
          </w:p>
        </w:tc>
        <w:tc>
          <w:tcPr>
            <w:tcW w:w="272" w:type="dxa"/>
          </w:tcPr>
          <w:p>
            <w:pPr>
              <w:pStyle w:val="TableParagraph"/>
              <w:spacing w:before="6"/>
              <w:ind w:right="30"/>
              <w:jc w:val="right"/>
              <w:rPr>
                <w:sz w:val="7"/>
              </w:rPr>
            </w:pPr>
            <w:r>
              <w:rPr>
                <w:w w:val="109"/>
                <w:sz w:val="7"/>
              </w:rPr>
              <w:t>7</w:t>
            </w:r>
          </w:p>
        </w:tc>
        <w:tc>
          <w:tcPr>
            <w:tcW w:w="273" w:type="dxa"/>
          </w:tcPr>
          <w:p>
            <w:pPr>
              <w:pStyle w:val="TableParagraph"/>
              <w:spacing w:before="6"/>
              <w:ind w:right="33"/>
              <w:jc w:val="right"/>
              <w:rPr>
                <w:sz w:val="7"/>
              </w:rPr>
            </w:pPr>
            <w:r>
              <w:rPr>
                <w:w w:val="109"/>
                <w:sz w:val="7"/>
              </w:rPr>
              <w:t>3</w:t>
            </w:r>
          </w:p>
        </w:tc>
        <w:tc>
          <w:tcPr>
            <w:tcW w:w="272" w:type="dxa"/>
            <w:tcBorders>
              <w:right w:val="single" w:sz="12" w:space="0" w:color="000000"/>
            </w:tcBorders>
          </w:tcPr>
          <w:p>
            <w:pPr>
              <w:pStyle w:val="TableParagraph"/>
              <w:spacing w:before="6"/>
              <w:ind w:right="23"/>
              <w:jc w:val="right"/>
              <w:rPr>
                <w:sz w:val="7"/>
              </w:rPr>
            </w:pPr>
            <w:r>
              <w:rPr>
                <w:w w:val="109"/>
                <w:sz w:val="7"/>
              </w:rPr>
              <w:t>7</w:t>
            </w:r>
          </w:p>
        </w:tc>
        <w:tc>
          <w:tcPr>
            <w:tcW w:w="538" w:type="dxa"/>
            <w:tcBorders>
              <w:left w:val="single" w:sz="12" w:space="0" w:color="000000"/>
              <w:right w:val="single" w:sz="12" w:space="0" w:color="000000"/>
            </w:tcBorders>
          </w:tcPr>
          <w:p>
            <w:pPr>
              <w:pStyle w:val="TableParagraph"/>
              <w:spacing w:line="172" w:lineRule="exact" w:before="13"/>
              <w:ind w:left="18"/>
              <w:jc w:val="center"/>
              <w:rPr>
                <w:b/>
                <w:sz w:val="15"/>
              </w:rPr>
            </w:pPr>
            <w:r>
              <w:rPr>
                <w:b/>
                <w:w w:val="102"/>
                <w:sz w:val="15"/>
              </w:rPr>
              <w:t>:</w:t>
            </w: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273" w:type="dxa"/>
            <w:tcBorders>
              <w:left w:val="single" w:sz="12" w:space="0" w:color="000000"/>
            </w:tcBorders>
          </w:tcPr>
          <w:p>
            <w:pPr>
              <w:pStyle w:val="TableParagraph"/>
              <w:spacing w:before="6"/>
              <w:ind w:right="36"/>
              <w:jc w:val="right"/>
              <w:rPr>
                <w:sz w:val="7"/>
              </w:rPr>
            </w:pPr>
            <w:r>
              <w:rPr>
                <w:w w:val="109"/>
                <w:sz w:val="7"/>
              </w:rPr>
              <w:t>3</w:t>
            </w:r>
          </w:p>
        </w:tc>
        <w:tc>
          <w:tcPr>
            <w:tcW w:w="265" w:type="dxa"/>
          </w:tcPr>
          <w:p>
            <w:pPr>
              <w:pStyle w:val="TableParagraph"/>
              <w:spacing w:before="6"/>
              <w:ind w:right="29"/>
              <w:jc w:val="right"/>
              <w:rPr>
                <w:sz w:val="7"/>
              </w:rPr>
            </w:pPr>
            <w:r>
              <w:rPr>
                <w:w w:val="109"/>
                <w:sz w:val="7"/>
              </w:rPr>
              <w:t>7</w:t>
            </w:r>
          </w:p>
        </w:tc>
        <w:tc>
          <w:tcPr>
            <w:tcW w:w="272" w:type="dxa"/>
          </w:tcPr>
          <w:p>
            <w:pPr>
              <w:pStyle w:val="TableParagraph"/>
              <w:spacing w:before="6"/>
              <w:ind w:right="31"/>
              <w:jc w:val="right"/>
              <w:rPr>
                <w:sz w:val="7"/>
              </w:rPr>
            </w:pPr>
            <w:r>
              <w:rPr>
                <w:w w:val="109"/>
                <w:sz w:val="7"/>
              </w:rPr>
              <w:t>3</w:t>
            </w:r>
          </w:p>
        </w:tc>
        <w:tc>
          <w:tcPr>
            <w:tcW w:w="273" w:type="dxa"/>
          </w:tcPr>
          <w:p>
            <w:pPr>
              <w:pStyle w:val="TableParagraph"/>
              <w:spacing w:before="6"/>
              <w:ind w:right="32"/>
              <w:jc w:val="right"/>
              <w:rPr>
                <w:sz w:val="7"/>
              </w:rPr>
            </w:pPr>
            <w:r>
              <w:rPr>
                <w:w w:val="109"/>
                <w:sz w:val="7"/>
              </w:rPr>
              <w:t>7</w:t>
            </w:r>
          </w:p>
        </w:tc>
        <w:tc>
          <w:tcPr>
            <w:tcW w:w="272" w:type="dxa"/>
          </w:tcPr>
          <w:p>
            <w:pPr>
              <w:pStyle w:val="TableParagraph"/>
              <w:spacing w:before="6"/>
              <w:ind w:right="34"/>
              <w:jc w:val="right"/>
              <w:rPr>
                <w:sz w:val="7"/>
              </w:rPr>
            </w:pPr>
            <w:r>
              <w:rPr>
                <w:w w:val="109"/>
                <w:sz w:val="7"/>
              </w:rPr>
              <w:t>3</w:t>
            </w:r>
          </w:p>
        </w:tc>
        <w:tc>
          <w:tcPr>
            <w:tcW w:w="273" w:type="dxa"/>
          </w:tcPr>
          <w:p>
            <w:pPr>
              <w:pStyle w:val="TableParagraph"/>
              <w:spacing w:before="6"/>
              <w:ind w:right="35"/>
              <w:jc w:val="right"/>
              <w:rPr>
                <w:sz w:val="7"/>
              </w:rPr>
            </w:pPr>
            <w:r>
              <w:rPr>
                <w:w w:val="109"/>
                <w:sz w:val="7"/>
              </w:rPr>
              <w:t>7</w:t>
            </w:r>
          </w:p>
        </w:tc>
        <w:tc>
          <w:tcPr>
            <w:tcW w:w="265" w:type="dxa"/>
          </w:tcPr>
          <w:p>
            <w:pPr>
              <w:pStyle w:val="TableParagraph"/>
              <w:spacing w:before="6"/>
              <w:ind w:right="30"/>
              <w:jc w:val="right"/>
              <w:rPr>
                <w:sz w:val="7"/>
              </w:rPr>
            </w:pPr>
            <w:r>
              <w:rPr>
                <w:w w:val="109"/>
                <w:sz w:val="7"/>
              </w:rPr>
              <w:t>3</w:t>
            </w:r>
          </w:p>
        </w:tc>
        <w:tc>
          <w:tcPr>
            <w:tcW w:w="273" w:type="dxa"/>
          </w:tcPr>
          <w:p>
            <w:pPr>
              <w:pStyle w:val="TableParagraph"/>
              <w:spacing w:before="6"/>
              <w:ind w:right="31"/>
              <w:jc w:val="right"/>
              <w:rPr>
                <w:sz w:val="7"/>
              </w:rPr>
            </w:pPr>
            <w:r>
              <w:rPr>
                <w:w w:val="109"/>
                <w:sz w:val="7"/>
              </w:rPr>
              <w:t>7</w:t>
            </w:r>
          </w:p>
        </w:tc>
        <w:tc>
          <w:tcPr>
            <w:tcW w:w="272" w:type="dxa"/>
          </w:tcPr>
          <w:p>
            <w:pPr>
              <w:pStyle w:val="TableParagraph"/>
              <w:spacing w:before="6"/>
              <w:ind w:right="33"/>
              <w:jc w:val="right"/>
              <w:rPr>
                <w:sz w:val="7"/>
              </w:rPr>
            </w:pPr>
            <w:r>
              <w:rPr>
                <w:w w:val="109"/>
                <w:sz w:val="7"/>
              </w:rPr>
              <w:t>3</w:t>
            </w:r>
          </w:p>
        </w:tc>
        <w:tc>
          <w:tcPr>
            <w:tcW w:w="273" w:type="dxa"/>
          </w:tcPr>
          <w:p>
            <w:pPr>
              <w:pStyle w:val="TableParagraph"/>
              <w:spacing w:before="6"/>
              <w:ind w:right="34"/>
              <w:jc w:val="right"/>
              <w:rPr>
                <w:sz w:val="7"/>
              </w:rPr>
            </w:pPr>
            <w:r>
              <w:rPr>
                <w:w w:val="109"/>
                <w:sz w:val="7"/>
              </w:rPr>
              <w:t>7</w:t>
            </w:r>
          </w:p>
        </w:tc>
        <w:tc>
          <w:tcPr>
            <w:tcW w:w="272" w:type="dxa"/>
          </w:tcPr>
          <w:p>
            <w:pPr>
              <w:pStyle w:val="TableParagraph"/>
              <w:spacing w:before="6"/>
              <w:ind w:right="36"/>
              <w:jc w:val="right"/>
              <w:rPr>
                <w:sz w:val="7"/>
              </w:rPr>
            </w:pPr>
            <w:r>
              <w:rPr>
                <w:w w:val="109"/>
                <w:sz w:val="7"/>
              </w:rPr>
              <w:t>3</w:t>
            </w:r>
          </w:p>
        </w:tc>
        <w:tc>
          <w:tcPr>
            <w:tcW w:w="265" w:type="dxa"/>
            <w:tcBorders>
              <w:right w:val="single" w:sz="12" w:space="0" w:color="000000"/>
            </w:tcBorders>
          </w:tcPr>
          <w:p>
            <w:pPr>
              <w:pStyle w:val="TableParagraph"/>
              <w:spacing w:before="6"/>
              <w:ind w:right="19"/>
              <w:jc w:val="right"/>
              <w:rPr>
                <w:sz w:val="7"/>
              </w:rPr>
            </w:pPr>
            <w:r>
              <w:rPr>
                <w:w w:val="109"/>
                <w:sz w:val="7"/>
              </w:rPr>
              <w:t>7</w:t>
            </w:r>
          </w:p>
        </w:tc>
        <w:tc>
          <w:tcPr>
            <w:tcW w:w="546" w:type="dxa"/>
            <w:tcBorders>
              <w:left w:val="single" w:sz="12" w:space="0" w:color="000000"/>
              <w:right w:val="single" w:sz="12" w:space="0" w:color="000000"/>
            </w:tcBorders>
          </w:tcPr>
          <w:p>
            <w:pPr>
              <w:pStyle w:val="TableParagraph"/>
              <w:spacing w:line="172" w:lineRule="exact" w:before="13"/>
              <w:ind w:left="14"/>
              <w:jc w:val="center"/>
              <w:rPr>
                <w:b/>
                <w:sz w:val="15"/>
              </w:rPr>
            </w:pPr>
            <w:r>
              <w:rPr>
                <w:b/>
                <w:w w:val="102"/>
                <w:sz w:val="15"/>
              </w:rPr>
              <w:t>:</w:t>
            </w: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1"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272" w:type="dxa"/>
            <w:tcBorders>
              <w:left w:val="single" w:sz="12" w:space="0" w:color="000000"/>
              <w:bottom w:val="single" w:sz="12" w:space="0" w:color="000000"/>
            </w:tcBorders>
          </w:tcPr>
          <w:p>
            <w:pPr>
              <w:pStyle w:val="TableParagraph"/>
              <w:spacing w:before="11"/>
              <w:ind w:right="32"/>
              <w:jc w:val="right"/>
              <w:rPr>
                <w:sz w:val="7"/>
              </w:rPr>
            </w:pPr>
            <w:r>
              <w:rPr>
                <w:w w:val="109"/>
                <w:sz w:val="7"/>
              </w:rPr>
              <w:t>4</w:t>
            </w:r>
          </w:p>
        </w:tc>
        <w:tc>
          <w:tcPr>
            <w:tcW w:w="273" w:type="dxa"/>
            <w:tcBorders>
              <w:bottom w:val="single" w:sz="12" w:space="0" w:color="000000"/>
            </w:tcBorders>
          </w:tcPr>
          <w:p>
            <w:pPr>
              <w:pStyle w:val="TableParagraph"/>
              <w:spacing w:before="11"/>
              <w:ind w:right="33"/>
              <w:jc w:val="right"/>
              <w:rPr>
                <w:sz w:val="7"/>
              </w:rPr>
            </w:pPr>
            <w:r>
              <w:rPr>
                <w:w w:val="109"/>
                <w:sz w:val="7"/>
              </w:rPr>
              <w:t>8</w:t>
            </w:r>
          </w:p>
        </w:tc>
        <w:tc>
          <w:tcPr>
            <w:tcW w:w="272" w:type="dxa"/>
            <w:tcBorders>
              <w:bottom w:val="single" w:sz="12" w:space="0" w:color="000000"/>
            </w:tcBorders>
          </w:tcPr>
          <w:p>
            <w:pPr>
              <w:pStyle w:val="TableParagraph"/>
              <w:spacing w:before="11"/>
              <w:ind w:right="35"/>
              <w:jc w:val="right"/>
              <w:rPr>
                <w:sz w:val="7"/>
              </w:rPr>
            </w:pPr>
            <w:r>
              <w:rPr>
                <w:w w:val="109"/>
                <w:sz w:val="7"/>
              </w:rPr>
              <w:t>4</w:t>
            </w:r>
          </w:p>
        </w:tc>
        <w:tc>
          <w:tcPr>
            <w:tcW w:w="266" w:type="dxa"/>
            <w:tcBorders>
              <w:bottom w:val="single" w:sz="12" w:space="0" w:color="000000"/>
            </w:tcBorders>
          </w:tcPr>
          <w:p>
            <w:pPr>
              <w:pStyle w:val="TableParagraph"/>
              <w:spacing w:before="11"/>
              <w:ind w:right="29"/>
              <w:jc w:val="right"/>
              <w:rPr>
                <w:sz w:val="7"/>
              </w:rPr>
            </w:pPr>
            <w:r>
              <w:rPr>
                <w:w w:val="109"/>
                <w:sz w:val="7"/>
              </w:rPr>
              <w:t>8</w:t>
            </w:r>
          </w:p>
        </w:tc>
        <w:tc>
          <w:tcPr>
            <w:tcW w:w="272" w:type="dxa"/>
            <w:tcBorders>
              <w:bottom w:val="single" w:sz="12" w:space="0" w:color="000000"/>
            </w:tcBorders>
          </w:tcPr>
          <w:p>
            <w:pPr>
              <w:pStyle w:val="TableParagraph"/>
              <w:spacing w:before="11"/>
              <w:ind w:right="31"/>
              <w:jc w:val="right"/>
              <w:rPr>
                <w:sz w:val="7"/>
              </w:rPr>
            </w:pPr>
            <w:r>
              <w:rPr>
                <w:w w:val="109"/>
                <w:sz w:val="7"/>
              </w:rPr>
              <w:t>4</w:t>
            </w:r>
          </w:p>
        </w:tc>
        <w:tc>
          <w:tcPr>
            <w:tcW w:w="273" w:type="dxa"/>
            <w:tcBorders>
              <w:bottom w:val="single" w:sz="12" w:space="0" w:color="000000"/>
            </w:tcBorders>
          </w:tcPr>
          <w:p>
            <w:pPr>
              <w:pStyle w:val="TableParagraph"/>
              <w:spacing w:before="11"/>
              <w:ind w:right="32"/>
              <w:jc w:val="right"/>
              <w:rPr>
                <w:sz w:val="7"/>
              </w:rPr>
            </w:pPr>
            <w:r>
              <w:rPr>
                <w:w w:val="109"/>
                <w:sz w:val="7"/>
              </w:rPr>
              <w:t>8</w:t>
            </w:r>
          </w:p>
        </w:tc>
        <w:tc>
          <w:tcPr>
            <w:tcW w:w="272" w:type="dxa"/>
            <w:tcBorders>
              <w:bottom w:val="single" w:sz="12" w:space="0" w:color="000000"/>
            </w:tcBorders>
          </w:tcPr>
          <w:p>
            <w:pPr>
              <w:pStyle w:val="TableParagraph"/>
              <w:spacing w:before="11"/>
              <w:ind w:right="34"/>
              <w:jc w:val="right"/>
              <w:rPr>
                <w:sz w:val="7"/>
              </w:rPr>
            </w:pPr>
            <w:r>
              <w:rPr>
                <w:w w:val="109"/>
                <w:sz w:val="7"/>
              </w:rPr>
              <w:t>4</w:t>
            </w:r>
          </w:p>
        </w:tc>
        <w:tc>
          <w:tcPr>
            <w:tcW w:w="273" w:type="dxa"/>
            <w:tcBorders>
              <w:bottom w:val="single" w:sz="12" w:space="0" w:color="000000"/>
            </w:tcBorders>
          </w:tcPr>
          <w:p>
            <w:pPr>
              <w:pStyle w:val="TableParagraph"/>
              <w:spacing w:before="11"/>
              <w:ind w:right="35"/>
              <w:jc w:val="right"/>
              <w:rPr>
                <w:sz w:val="7"/>
              </w:rPr>
            </w:pPr>
            <w:r>
              <w:rPr>
                <w:w w:val="109"/>
                <w:sz w:val="7"/>
              </w:rPr>
              <w:t>8</w:t>
            </w:r>
          </w:p>
        </w:tc>
        <w:tc>
          <w:tcPr>
            <w:tcW w:w="265" w:type="dxa"/>
            <w:tcBorders>
              <w:bottom w:val="single" w:sz="12" w:space="0" w:color="000000"/>
            </w:tcBorders>
          </w:tcPr>
          <w:p>
            <w:pPr>
              <w:pStyle w:val="TableParagraph"/>
              <w:spacing w:before="11"/>
              <w:ind w:right="30"/>
              <w:jc w:val="right"/>
              <w:rPr>
                <w:sz w:val="7"/>
              </w:rPr>
            </w:pPr>
            <w:r>
              <w:rPr>
                <w:w w:val="109"/>
                <w:sz w:val="7"/>
              </w:rPr>
              <w:t>4</w:t>
            </w:r>
          </w:p>
        </w:tc>
        <w:tc>
          <w:tcPr>
            <w:tcW w:w="272" w:type="dxa"/>
            <w:tcBorders>
              <w:bottom w:val="single" w:sz="12" w:space="0" w:color="000000"/>
            </w:tcBorders>
          </w:tcPr>
          <w:p>
            <w:pPr>
              <w:pStyle w:val="TableParagraph"/>
              <w:spacing w:before="11"/>
              <w:ind w:right="30"/>
              <w:jc w:val="right"/>
              <w:rPr>
                <w:sz w:val="7"/>
              </w:rPr>
            </w:pPr>
            <w:r>
              <w:rPr>
                <w:w w:val="109"/>
                <w:sz w:val="7"/>
              </w:rPr>
              <w:t>8</w:t>
            </w:r>
          </w:p>
        </w:tc>
        <w:tc>
          <w:tcPr>
            <w:tcW w:w="273" w:type="dxa"/>
            <w:tcBorders>
              <w:bottom w:val="single" w:sz="12" w:space="0" w:color="000000"/>
            </w:tcBorders>
          </w:tcPr>
          <w:p>
            <w:pPr>
              <w:pStyle w:val="TableParagraph"/>
              <w:spacing w:before="11"/>
              <w:ind w:right="33"/>
              <w:jc w:val="right"/>
              <w:rPr>
                <w:sz w:val="7"/>
              </w:rPr>
            </w:pPr>
            <w:r>
              <w:rPr>
                <w:w w:val="109"/>
                <w:sz w:val="7"/>
              </w:rPr>
              <w:t>4</w:t>
            </w:r>
          </w:p>
        </w:tc>
        <w:tc>
          <w:tcPr>
            <w:tcW w:w="272" w:type="dxa"/>
            <w:tcBorders>
              <w:bottom w:val="single" w:sz="12" w:space="0" w:color="000000"/>
              <w:right w:val="single" w:sz="12" w:space="0" w:color="000000"/>
            </w:tcBorders>
          </w:tcPr>
          <w:p>
            <w:pPr>
              <w:pStyle w:val="TableParagraph"/>
              <w:spacing w:before="11"/>
              <w:ind w:right="23"/>
              <w:jc w:val="right"/>
              <w:rPr>
                <w:sz w:val="7"/>
              </w:rPr>
            </w:pPr>
            <w:r>
              <w:rPr>
                <w:w w:val="109"/>
                <w:sz w:val="7"/>
              </w:rPr>
              <w:t>8</w:t>
            </w:r>
          </w:p>
        </w:tc>
        <w:tc>
          <w:tcPr>
            <w:tcW w:w="538" w:type="dxa"/>
            <w:tcBorders>
              <w:left w:val="single" w:sz="12" w:space="0" w:color="000000"/>
              <w:bottom w:val="single" w:sz="12" w:space="0" w:color="000000"/>
              <w:right w:val="single" w:sz="12" w:space="0" w:color="000000"/>
            </w:tcBorders>
          </w:tcPr>
          <w:p>
            <w:pPr>
              <w:pStyle w:val="TableParagraph"/>
              <w:spacing w:before="18"/>
              <w:ind w:left="18"/>
              <w:jc w:val="center"/>
              <w:rPr>
                <w:b/>
                <w:sz w:val="15"/>
              </w:rPr>
            </w:pPr>
            <w:r>
              <w:rPr>
                <w:b/>
                <w:w w:val="102"/>
                <w:sz w:val="15"/>
              </w:rPr>
              <w:t>:</w:t>
            </w:r>
          </w:p>
        </w:tc>
        <w:tc>
          <w:tcPr>
            <w:tcW w:w="409" w:type="dxa"/>
            <w:tcBorders>
              <w:left w:val="single" w:sz="12" w:space="0" w:color="000000"/>
              <w:bottom w:val="single" w:sz="12" w:space="0" w:color="000000"/>
            </w:tcBorders>
          </w:tcPr>
          <w:p>
            <w:pPr>
              <w:pStyle w:val="TableParagraph"/>
              <w:rPr>
                <w:rFonts w:ascii="Times New Roman"/>
                <w:sz w:val="14"/>
              </w:rPr>
            </w:pPr>
          </w:p>
        </w:tc>
        <w:tc>
          <w:tcPr>
            <w:tcW w:w="409" w:type="dxa"/>
            <w:tcBorders>
              <w:bottom w:val="single" w:sz="12" w:space="0" w:color="000000"/>
              <w:right w:val="single" w:sz="12" w:space="0" w:color="000000"/>
            </w:tcBorders>
          </w:tcPr>
          <w:p>
            <w:pPr>
              <w:pStyle w:val="TableParagraph"/>
              <w:rPr>
                <w:rFonts w:ascii="Times New Roman"/>
                <w:sz w:val="14"/>
              </w:rPr>
            </w:pPr>
          </w:p>
        </w:tc>
        <w:tc>
          <w:tcPr>
            <w:tcW w:w="273" w:type="dxa"/>
            <w:tcBorders>
              <w:left w:val="single" w:sz="12" w:space="0" w:color="000000"/>
              <w:bottom w:val="single" w:sz="12" w:space="0" w:color="000000"/>
            </w:tcBorders>
          </w:tcPr>
          <w:p>
            <w:pPr>
              <w:pStyle w:val="TableParagraph"/>
              <w:spacing w:before="11"/>
              <w:ind w:right="36"/>
              <w:jc w:val="right"/>
              <w:rPr>
                <w:sz w:val="7"/>
              </w:rPr>
            </w:pPr>
            <w:r>
              <w:rPr>
                <w:w w:val="109"/>
                <w:sz w:val="7"/>
              </w:rPr>
              <w:t>4</w:t>
            </w:r>
          </w:p>
        </w:tc>
        <w:tc>
          <w:tcPr>
            <w:tcW w:w="265" w:type="dxa"/>
            <w:tcBorders>
              <w:bottom w:val="single" w:sz="12" w:space="0" w:color="000000"/>
            </w:tcBorders>
          </w:tcPr>
          <w:p>
            <w:pPr>
              <w:pStyle w:val="TableParagraph"/>
              <w:spacing w:before="11"/>
              <w:ind w:right="29"/>
              <w:jc w:val="right"/>
              <w:rPr>
                <w:sz w:val="7"/>
              </w:rPr>
            </w:pPr>
            <w:r>
              <w:rPr>
                <w:w w:val="109"/>
                <w:sz w:val="7"/>
              </w:rPr>
              <w:t>8</w:t>
            </w:r>
          </w:p>
        </w:tc>
        <w:tc>
          <w:tcPr>
            <w:tcW w:w="272" w:type="dxa"/>
            <w:tcBorders>
              <w:bottom w:val="single" w:sz="12" w:space="0" w:color="000000"/>
            </w:tcBorders>
          </w:tcPr>
          <w:p>
            <w:pPr>
              <w:pStyle w:val="TableParagraph"/>
              <w:spacing w:before="11"/>
              <w:ind w:right="31"/>
              <w:jc w:val="right"/>
              <w:rPr>
                <w:sz w:val="7"/>
              </w:rPr>
            </w:pPr>
            <w:r>
              <w:rPr>
                <w:w w:val="109"/>
                <w:sz w:val="7"/>
              </w:rPr>
              <w:t>4</w:t>
            </w:r>
          </w:p>
        </w:tc>
        <w:tc>
          <w:tcPr>
            <w:tcW w:w="273" w:type="dxa"/>
            <w:tcBorders>
              <w:bottom w:val="single" w:sz="12" w:space="0" w:color="000000"/>
            </w:tcBorders>
          </w:tcPr>
          <w:p>
            <w:pPr>
              <w:pStyle w:val="TableParagraph"/>
              <w:spacing w:before="11"/>
              <w:ind w:right="32"/>
              <w:jc w:val="right"/>
              <w:rPr>
                <w:sz w:val="7"/>
              </w:rPr>
            </w:pPr>
            <w:r>
              <w:rPr>
                <w:w w:val="109"/>
                <w:sz w:val="7"/>
              </w:rPr>
              <w:t>8</w:t>
            </w:r>
          </w:p>
        </w:tc>
        <w:tc>
          <w:tcPr>
            <w:tcW w:w="272" w:type="dxa"/>
            <w:tcBorders>
              <w:bottom w:val="single" w:sz="12" w:space="0" w:color="000000"/>
            </w:tcBorders>
          </w:tcPr>
          <w:p>
            <w:pPr>
              <w:pStyle w:val="TableParagraph"/>
              <w:spacing w:before="11"/>
              <w:ind w:right="34"/>
              <w:jc w:val="right"/>
              <w:rPr>
                <w:sz w:val="7"/>
              </w:rPr>
            </w:pPr>
            <w:r>
              <w:rPr>
                <w:w w:val="109"/>
                <w:sz w:val="7"/>
              </w:rPr>
              <w:t>4</w:t>
            </w:r>
          </w:p>
        </w:tc>
        <w:tc>
          <w:tcPr>
            <w:tcW w:w="273" w:type="dxa"/>
            <w:tcBorders>
              <w:bottom w:val="single" w:sz="12" w:space="0" w:color="000000"/>
            </w:tcBorders>
          </w:tcPr>
          <w:p>
            <w:pPr>
              <w:pStyle w:val="TableParagraph"/>
              <w:spacing w:before="11"/>
              <w:ind w:right="35"/>
              <w:jc w:val="right"/>
              <w:rPr>
                <w:sz w:val="7"/>
              </w:rPr>
            </w:pPr>
            <w:r>
              <w:rPr>
                <w:w w:val="109"/>
                <w:sz w:val="7"/>
              </w:rPr>
              <w:t>8</w:t>
            </w:r>
          </w:p>
        </w:tc>
        <w:tc>
          <w:tcPr>
            <w:tcW w:w="265" w:type="dxa"/>
            <w:tcBorders>
              <w:bottom w:val="single" w:sz="12" w:space="0" w:color="000000"/>
            </w:tcBorders>
          </w:tcPr>
          <w:p>
            <w:pPr>
              <w:pStyle w:val="TableParagraph"/>
              <w:spacing w:before="11"/>
              <w:ind w:right="30"/>
              <w:jc w:val="right"/>
              <w:rPr>
                <w:sz w:val="7"/>
              </w:rPr>
            </w:pPr>
            <w:r>
              <w:rPr>
                <w:w w:val="109"/>
                <w:sz w:val="7"/>
              </w:rPr>
              <w:t>4</w:t>
            </w:r>
          </w:p>
        </w:tc>
        <w:tc>
          <w:tcPr>
            <w:tcW w:w="273" w:type="dxa"/>
            <w:tcBorders>
              <w:bottom w:val="single" w:sz="12" w:space="0" w:color="000000"/>
            </w:tcBorders>
          </w:tcPr>
          <w:p>
            <w:pPr>
              <w:pStyle w:val="TableParagraph"/>
              <w:spacing w:before="11"/>
              <w:ind w:right="31"/>
              <w:jc w:val="right"/>
              <w:rPr>
                <w:sz w:val="7"/>
              </w:rPr>
            </w:pPr>
            <w:r>
              <w:rPr>
                <w:w w:val="109"/>
                <w:sz w:val="7"/>
              </w:rPr>
              <w:t>8</w:t>
            </w:r>
          </w:p>
        </w:tc>
        <w:tc>
          <w:tcPr>
            <w:tcW w:w="272" w:type="dxa"/>
            <w:tcBorders>
              <w:bottom w:val="single" w:sz="12" w:space="0" w:color="000000"/>
            </w:tcBorders>
          </w:tcPr>
          <w:p>
            <w:pPr>
              <w:pStyle w:val="TableParagraph"/>
              <w:spacing w:before="11"/>
              <w:ind w:right="33"/>
              <w:jc w:val="right"/>
              <w:rPr>
                <w:sz w:val="7"/>
              </w:rPr>
            </w:pPr>
            <w:r>
              <w:rPr>
                <w:w w:val="109"/>
                <w:sz w:val="7"/>
              </w:rPr>
              <w:t>4</w:t>
            </w:r>
          </w:p>
        </w:tc>
        <w:tc>
          <w:tcPr>
            <w:tcW w:w="273" w:type="dxa"/>
            <w:tcBorders>
              <w:bottom w:val="single" w:sz="12" w:space="0" w:color="000000"/>
            </w:tcBorders>
          </w:tcPr>
          <w:p>
            <w:pPr>
              <w:pStyle w:val="TableParagraph"/>
              <w:spacing w:before="11"/>
              <w:ind w:right="34"/>
              <w:jc w:val="right"/>
              <w:rPr>
                <w:sz w:val="7"/>
              </w:rPr>
            </w:pPr>
            <w:r>
              <w:rPr>
                <w:w w:val="109"/>
                <w:sz w:val="7"/>
              </w:rPr>
              <w:t>8</w:t>
            </w:r>
          </w:p>
        </w:tc>
        <w:tc>
          <w:tcPr>
            <w:tcW w:w="272" w:type="dxa"/>
            <w:tcBorders>
              <w:bottom w:val="single" w:sz="12" w:space="0" w:color="000000"/>
            </w:tcBorders>
          </w:tcPr>
          <w:p>
            <w:pPr>
              <w:pStyle w:val="TableParagraph"/>
              <w:spacing w:before="11"/>
              <w:ind w:right="36"/>
              <w:jc w:val="right"/>
              <w:rPr>
                <w:sz w:val="7"/>
              </w:rPr>
            </w:pPr>
            <w:r>
              <w:rPr>
                <w:w w:val="109"/>
                <w:sz w:val="7"/>
              </w:rPr>
              <w:t>4</w:t>
            </w:r>
          </w:p>
        </w:tc>
        <w:tc>
          <w:tcPr>
            <w:tcW w:w="265" w:type="dxa"/>
            <w:tcBorders>
              <w:bottom w:val="single" w:sz="12" w:space="0" w:color="000000"/>
              <w:right w:val="single" w:sz="12" w:space="0" w:color="000000"/>
            </w:tcBorders>
          </w:tcPr>
          <w:p>
            <w:pPr>
              <w:pStyle w:val="TableParagraph"/>
              <w:spacing w:before="11"/>
              <w:ind w:right="19"/>
              <w:jc w:val="right"/>
              <w:rPr>
                <w:sz w:val="7"/>
              </w:rPr>
            </w:pPr>
            <w:r>
              <w:rPr>
                <w:w w:val="109"/>
                <w:sz w:val="7"/>
              </w:rPr>
              <w:t>8</w:t>
            </w:r>
          </w:p>
        </w:tc>
        <w:tc>
          <w:tcPr>
            <w:tcW w:w="546" w:type="dxa"/>
            <w:tcBorders>
              <w:left w:val="single" w:sz="12" w:space="0" w:color="000000"/>
              <w:bottom w:val="single" w:sz="12" w:space="0" w:color="000000"/>
              <w:right w:val="single" w:sz="12" w:space="0" w:color="000000"/>
            </w:tcBorders>
          </w:tcPr>
          <w:p>
            <w:pPr>
              <w:pStyle w:val="TableParagraph"/>
              <w:spacing w:before="18"/>
              <w:ind w:left="14"/>
              <w:jc w:val="center"/>
              <w:rPr>
                <w:b/>
                <w:sz w:val="15"/>
              </w:rPr>
            </w:pPr>
            <w:r>
              <w:rPr>
                <w:b/>
                <w:w w:val="102"/>
                <w:sz w:val="15"/>
              </w:rPr>
              <w:t>:</w:t>
            </w:r>
          </w:p>
        </w:tc>
        <w:tc>
          <w:tcPr>
            <w:tcW w:w="408" w:type="dxa"/>
            <w:tcBorders>
              <w:left w:val="single" w:sz="12" w:space="0" w:color="000000"/>
              <w:bottom w:val="single" w:sz="12" w:space="0" w:color="000000"/>
            </w:tcBorders>
          </w:tcPr>
          <w:p>
            <w:pPr>
              <w:pStyle w:val="TableParagraph"/>
              <w:rPr>
                <w:rFonts w:ascii="Times New Roman"/>
                <w:sz w:val="14"/>
              </w:rPr>
            </w:pPr>
          </w:p>
        </w:tc>
        <w:tc>
          <w:tcPr>
            <w:tcW w:w="402" w:type="dxa"/>
            <w:tcBorders>
              <w:bottom w:val="single" w:sz="12" w:space="0" w:color="000000"/>
              <w:right w:val="single" w:sz="12" w:space="0" w:color="000000"/>
            </w:tcBorders>
          </w:tcPr>
          <w:p>
            <w:pPr>
              <w:pStyle w:val="TableParagraph"/>
              <w:rPr>
                <w:rFonts w:ascii="Times New Roman"/>
                <w:sz w:val="14"/>
              </w:rPr>
            </w:pPr>
          </w:p>
        </w:tc>
      </w:tr>
    </w:tbl>
    <w:p>
      <w:pPr>
        <w:spacing w:before="116"/>
        <w:ind w:left="1605" w:right="623" w:firstLine="0"/>
        <w:jc w:val="center"/>
        <w:rPr>
          <w:i/>
          <w:sz w:val="20"/>
        </w:rPr>
      </w:pPr>
      <w:r>
        <w:rPr>
          <w:i/>
          <w:sz w:val="20"/>
        </w:rPr>
        <w:t>Figura </w:t>
      </w:r>
      <w:bookmarkStart w:name="_bookmark268" w:id="547"/>
      <w:bookmarkEnd w:id="547"/>
      <w:r>
        <w:rPr>
          <w:i/>
          <w:sz w:val="20"/>
        </w:rPr>
        <w:t>71</w:t>
      </w:r>
      <w:r>
        <w:rPr>
          <w:i/>
          <w:sz w:val="20"/>
        </w:rPr>
        <w:t> - Indicazione del divieto di utilizzo degli scambi illimitati dall’inizio del set</w:t>
      </w:r>
    </w:p>
    <w:p>
      <w:pPr>
        <w:pStyle w:val="BodyText"/>
        <w:spacing w:before="5"/>
        <w:rPr>
          <w:i/>
          <w:sz w:val="19"/>
        </w:rPr>
      </w:pPr>
    </w:p>
    <w:p>
      <w:pPr>
        <w:pStyle w:val="ListParagraph"/>
        <w:numPr>
          <w:ilvl w:val="1"/>
          <w:numId w:val="45"/>
        </w:numPr>
        <w:tabs>
          <w:tab w:pos="1846" w:val="left" w:leader="none"/>
          <w:tab w:pos="10771" w:val="left" w:leader="none"/>
        </w:tabs>
        <w:spacing w:line="240" w:lineRule="auto" w:before="0" w:after="0"/>
        <w:ind w:left="1846" w:right="0" w:hanging="710"/>
        <w:jc w:val="both"/>
        <w:rPr>
          <w:b/>
          <w:i/>
          <w:sz w:val="30"/>
        </w:rPr>
      </w:pPr>
      <w:bookmarkStart w:name="2.3 Al termine della gara" w:id="548"/>
      <w:bookmarkEnd w:id="548"/>
      <w:r>
        <w:rPr/>
      </w:r>
      <w:bookmarkStart w:name="_bookmark269" w:id="549"/>
      <w:bookmarkEnd w:id="549"/>
      <w:r>
        <w:rPr/>
      </w:r>
      <w:bookmarkStart w:name="_bookmark269" w:id="550"/>
      <w:bookmarkEnd w:id="550"/>
      <w:r>
        <w:rPr>
          <w:b/>
          <w:i/>
          <w:sz w:val="30"/>
          <w:shd w:fill="E5E5FF" w:color="auto" w:val="clear"/>
        </w:rPr>
        <w:t>A</w:t>
      </w:r>
      <w:r>
        <w:rPr>
          <w:b/>
          <w:i/>
          <w:sz w:val="30"/>
          <w:shd w:fill="E5E5FF" w:color="auto" w:val="clear"/>
        </w:rPr>
        <w:t>L TERMINE DELLA</w:t>
      </w:r>
      <w:r>
        <w:rPr>
          <w:b/>
          <w:i/>
          <w:spacing w:val="-29"/>
          <w:sz w:val="30"/>
          <w:shd w:fill="E5E5FF" w:color="auto" w:val="clear"/>
        </w:rPr>
        <w:t> </w:t>
      </w:r>
      <w:r>
        <w:rPr>
          <w:b/>
          <w:i/>
          <w:sz w:val="30"/>
          <w:shd w:fill="E5E5FF" w:color="auto" w:val="clear"/>
        </w:rPr>
        <w:t>GARA</w:t>
        <w:tab/>
      </w:r>
    </w:p>
    <w:p>
      <w:pPr>
        <w:pStyle w:val="BodyText"/>
        <w:spacing w:before="112"/>
        <w:ind w:left="1135" w:right="140"/>
        <w:jc w:val="center"/>
      </w:pPr>
      <w:r>
        <w:rPr/>
        <w:t>Appena finito l’incontro, il segnapunti deve abbandonare sollecitamente l’area di gioco assieme agli arbitri e recarsi nel loro spogliatoio per procedere alla chiusura del referto.</w:t>
      </w:r>
    </w:p>
    <w:p>
      <w:pPr>
        <w:spacing w:after="0"/>
        <w:jc w:val="center"/>
        <w:sectPr>
          <w:headerReference w:type="default" r:id="rId498"/>
          <w:footerReference w:type="default" r:id="rId499"/>
          <w:footerReference w:type="even" r:id="rId500"/>
          <w:pgSz w:w="11900" w:h="16840"/>
          <w:pgMar w:header="0" w:footer="1218" w:top="1060" w:bottom="1400" w:left="0" w:right="1000"/>
          <w:pgNumType w:start="33"/>
        </w:sectPr>
      </w:pPr>
    </w:p>
    <w:p>
      <w:pPr>
        <w:spacing w:before="74"/>
        <w:ind w:left="3786" w:right="0" w:firstLine="0"/>
        <w:jc w:val="left"/>
        <w:rPr>
          <w:sz w:val="20"/>
        </w:rPr>
      </w:pPr>
      <w:r>
        <w:rPr>
          <w:sz w:val="20"/>
        </w:rPr>
        <w:t>COMPILAZIONE DEL RIQUADRO RISULTATO FINALE</w:t>
      </w:r>
    </w:p>
    <w:p>
      <w:pPr>
        <w:pStyle w:val="BodyText"/>
        <w:spacing w:before="9"/>
        <w:rPr>
          <w:sz w:val="28"/>
        </w:rPr>
      </w:pPr>
    </w:p>
    <w:p>
      <w:pPr>
        <w:pStyle w:val="ListParagraph"/>
        <w:numPr>
          <w:ilvl w:val="2"/>
          <w:numId w:val="45"/>
        </w:numPr>
        <w:tabs>
          <w:tab w:pos="2072" w:val="left" w:leader="none"/>
          <w:tab w:pos="10771" w:val="left" w:leader="none"/>
        </w:tabs>
        <w:spacing w:line="240" w:lineRule="auto" w:before="0" w:after="0"/>
        <w:ind w:left="2072" w:right="0" w:hanging="936"/>
        <w:jc w:val="both"/>
        <w:rPr>
          <w:rFonts w:ascii="Tahoma"/>
          <w:b/>
          <w:sz w:val="24"/>
        </w:rPr>
      </w:pPr>
      <w:bookmarkStart w:name="2.3.1 Compilazione del riquadro RISULTAT" w:id="551"/>
      <w:bookmarkEnd w:id="551"/>
      <w:r>
        <w:rPr/>
      </w:r>
      <w:bookmarkStart w:name="_bookmark270" w:id="552"/>
      <w:bookmarkEnd w:id="552"/>
      <w:r>
        <w:rPr/>
      </w:r>
      <w:bookmarkStart w:name="_bookmark270" w:id="553"/>
      <w:bookmarkEnd w:id="553"/>
      <w:r>
        <w:rPr>
          <w:b/>
          <w:sz w:val="28"/>
          <w:shd w:fill="CEE6F4" w:color="auto" w:val="clear"/>
        </w:rPr>
        <w:t>C</w:t>
      </w:r>
      <w:r>
        <w:rPr>
          <w:b/>
          <w:sz w:val="28"/>
          <w:shd w:fill="CEE6F4" w:color="auto" w:val="clear"/>
        </w:rPr>
        <w:t>OMPILAZIONE DEL RIQUADRO </w:t>
      </w:r>
      <w:r>
        <w:rPr>
          <w:rFonts w:ascii="Tahoma"/>
          <w:b/>
          <w:sz w:val="24"/>
          <w:shd w:fill="CEE6F4" w:color="auto" w:val="clear"/>
        </w:rPr>
        <w:t>RISULTATO</w:t>
      </w:r>
      <w:r>
        <w:rPr>
          <w:rFonts w:ascii="Tahoma"/>
          <w:b/>
          <w:spacing w:val="-34"/>
          <w:sz w:val="24"/>
          <w:shd w:fill="CEE6F4" w:color="auto" w:val="clear"/>
        </w:rPr>
        <w:t> </w:t>
      </w:r>
      <w:r>
        <w:rPr>
          <w:rFonts w:ascii="Tahoma"/>
          <w:b/>
          <w:sz w:val="24"/>
          <w:shd w:fill="CEE6F4" w:color="auto" w:val="clear"/>
        </w:rPr>
        <w:t>FINALE</w:t>
        <w:tab/>
      </w:r>
    </w:p>
    <w:p>
      <w:pPr>
        <w:pStyle w:val="BodyText"/>
        <w:spacing w:before="113"/>
        <w:ind w:left="1136" w:right="123"/>
        <w:jc w:val="both"/>
      </w:pPr>
      <w:r>
        <w:rPr/>
        <w:t>Nel riquadro </w:t>
      </w:r>
      <w:r>
        <w:rPr>
          <w:rFonts w:ascii="Tahoma" w:hAnsi="Tahoma"/>
          <w:b/>
          <w:sz w:val="20"/>
        </w:rPr>
        <w:t>RISULTATO FINALE</w:t>
      </w:r>
      <w:r>
        <w:rPr/>
        <w:t>, situato nella parte inferiore destra del referto, il segna- punti dovrà riportati i dati salienti dei set disputati, come descritto qui di seguito.</w:t>
      </w:r>
    </w:p>
    <w:p>
      <w:pPr>
        <w:pStyle w:val="ListParagraph"/>
        <w:numPr>
          <w:ilvl w:val="0"/>
          <w:numId w:val="58"/>
        </w:numPr>
        <w:tabs>
          <w:tab w:pos="1506" w:val="left" w:leader="none"/>
        </w:tabs>
        <w:spacing w:line="240" w:lineRule="auto" w:before="57" w:after="0"/>
        <w:ind w:left="1506" w:right="4213" w:hanging="370"/>
        <w:jc w:val="both"/>
        <w:rPr>
          <w:sz w:val="24"/>
        </w:rPr>
      </w:pPr>
      <w:r>
        <w:rPr/>
        <w:pict>
          <v:shape style="position:absolute;margin-left:423pt;margin-top:24.117554pt;width:31.6pt;height:15.2pt;mso-position-horizontal-relative:page;mso-position-vertical-relative:paragraph;z-index:252664832" coordorigin="8460,482" coordsize="632,304" path="m8612,482l8672,494,8720,526,8752,574,8764,634,8752,694,8720,743,8672,775,8612,786,8552,775,8504,743,8472,694,8460,634,8472,574,8504,526,8552,494,8612,482xm8940,482l9000,494,9048,526,9080,574,9092,634,9080,694,9048,743,9000,775,8940,786,8881,775,8834,743,8802,694,8790,634,8802,574,8834,526,8881,494,8940,482xe" filled="false" stroked="true" strokeweight=".580pt" strokecolor="#000000">
            <v:path arrowok="t"/>
            <v:stroke dashstyle="solid"/>
            <w10:wrap type="none"/>
          </v:shape>
        </w:pict>
      </w:r>
      <w:r>
        <w:rPr/>
        <w:pict>
          <v:shape style="position:absolute;margin-left:340.100006pt;margin-top:8.517553pt;width:198.95pt;height:172pt;mso-position-horizontal-relative:page;mso-position-vertical-relative:paragraph;z-index:252665856" type="#_x0000_t202" filled="false" stroked="false">
            <v:textbox inset="0,0,0,0">
              <w:txbxContent>
                <w:tbl>
                  <w:tblPr>
                    <w:tblW w:w="0" w:type="auto"/>
                    <w:jc w:val="lef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3"/>
                    <w:gridCol w:w="352"/>
                    <w:gridCol w:w="344"/>
                    <w:gridCol w:w="352"/>
                    <w:gridCol w:w="580"/>
                    <w:gridCol w:w="580"/>
                    <w:gridCol w:w="350"/>
                    <w:gridCol w:w="352"/>
                    <w:gridCol w:w="346"/>
                    <w:gridCol w:w="351"/>
                  </w:tblGrid>
                  <w:tr>
                    <w:trPr>
                      <w:trHeight w:val="292" w:hRule="atLeast"/>
                    </w:trPr>
                    <w:tc>
                      <w:tcPr>
                        <w:tcW w:w="3950" w:type="dxa"/>
                        <w:gridSpan w:val="10"/>
                        <w:tcBorders>
                          <w:left w:val="single" w:sz="6" w:space="0" w:color="000000"/>
                          <w:bottom w:val="single" w:sz="8" w:space="0" w:color="000000"/>
                          <w:right w:val="single" w:sz="12" w:space="0" w:color="000000"/>
                        </w:tcBorders>
                        <w:shd w:val="clear" w:color="auto" w:fill="22B7DB"/>
                      </w:tcPr>
                      <w:p>
                        <w:pPr>
                          <w:pStyle w:val="TableParagraph"/>
                          <w:spacing w:before="69"/>
                          <w:ind w:left="1326" w:right="1310"/>
                          <w:jc w:val="center"/>
                          <w:rPr>
                            <w:b/>
                            <w:sz w:val="13"/>
                          </w:rPr>
                        </w:pPr>
                        <w:r>
                          <w:rPr>
                            <w:b/>
                            <w:sz w:val="13"/>
                          </w:rPr>
                          <w:t>RISULTATO FINALE</w:t>
                        </w:r>
                      </w:p>
                    </w:tc>
                  </w:tr>
                  <w:tr>
                    <w:trPr>
                      <w:trHeight w:val="294" w:hRule="atLeast"/>
                    </w:trPr>
                    <w:tc>
                      <w:tcPr>
                        <w:tcW w:w="1971" w:type="dxa"/>
                        <w:gridSpan w:val="5"/>
                        <w:tcBorders>
                          <w:top w:val="single" w:sz="8" w:space="0" w:color="000000"/>
                          <w:left w:val="single" w:sz="6" w:space="0" w:color="000000"/>
                          <w:bottom w:val="single" w:sz="8" w:space="0" w:color="000000"/>
                          <w:right w:val="single" w:sz="8" w:space="0" w:color="000000"/>
                        </w:tcBorders>
                      </w:tcPr>
                      <w:p>
                        <w:pPr>
                          <w:pStyle w:val="TableParagraph"/>
                          <w:tabs>
                            <w:tab w:pos="1742" w:val="left" w:leader="none"/>
                          </w:tabs>
                          <w:spacing w:before="38"/>
                          <w:ind w:left="28"/>
                          <w:rPr>
                            <w:b/>
                            <w:sz w:val="16"/>
                          </w:rPr>
                        </w:pPr>
                        <w:r>
                          <w:rPr>
                            <w:b/>
                            <w:sz w:val="10"/>
                          </w:rPr>
                          <w:t>SQ. </w:t>
                        </w:r>
                        <w:r>
                          <w:rPr>
                            <w:b/>
                            <w:spacing w:val="15"/>
                            <w:sz w:val="10"/>
                          </w:rPr>
                          <w:t> </w:t>
                        </w:r>
                        <w:r>
                          <w:rPr>
                            <w:sz w:val="16"/>
                          </w:rPr>
                          <w:t>BLU</w:t>
                          <w:tab/>
                        </w:r>
                        <w:r>
                          <w:rPr>
                            <w:b/>
                            <w:position w:val="2"/>
                            <w:sz w:val="16"/>
                          </w:rPr>
                          <w:t>A</w:t>
                        </w:r>
                      </w:p>
                    </w:tc>
                    <w:tc>
                      <w:tcPr>
                        <w:tcW w:w="1979" w:type="dxa"/>
                        <w:gridSpan w:val="5"/>
                        <w:tcBorders>
                          <w:top w:val="single" w:sz="8" w:space="0" w:color="000000"/>
                          <w:left w:val="single" w:sz="8" w:space="0" w:color="000000"/>
                          <w:bottom w:val="single" w:sz="8" w:space="0" w:color="000000"/>
                          <w:right w:val="single" w:sz="12" w:space="0" w:color="000000"/>
                        </w:tcBorders>
                      </w:tcPr>
                      <w:p>
                        <w:pPr>
                          <w:pStyle w:val="TableParagraph"/>
                          <w:spacing w:before="38"/>
                          <w:ind w:left="98"/>
                          <w:rPr>
                            <w:sz w:val="16"/>
                          </w:rPr>
                        </w:pPr>
                        <w:r>
                          <w:rPr>
                            <w:b/>
                            <w:position w:val="2"/>
                            <w:sz w:val="16"/>
                          </w:rPr>
                          <w:t>B </w:t>
                        </w:r>
                        <w:r>
                          <w:rPr>
                            <w:b/>
                            <w:sz w:val="10"/>
                          </w:rPr>
                          <w:t>SQ. </w:t>
                        </w:r>
                        <w:r>
                          <w:rPr>
                            <w:sz w:val="16"/>
                          </w:rPr>
                          <w:t>ROSSA</w:t>
                        </w:r>
                      </w:p>
                    </w:tc>
                  </w:tr>
                  <w:tr>
                    <w:trPr>
                      <w:trHeight w:val="287" w:hRule="atLeast"/>
                    </w:trPr>
                    <w:tc>
                      <w:tcPr>
                        <w:tcW w:w="343" w:type="dxa"/>
                        <w:tcBorders>
                          <w:top w:val="single" w:sz="8" w:space="0" w:color="000000"/>
                          <w:left w:val="single" w:sz="6" w:space="0" w:color="000000"/>
                          <w:bottom w:val="single" w:sz="8" w:space="0" w:color="000000"/>
                        </w:tcBorders>
                      </w:tcPr>
                      <w:p>
                        <w:pPr>
                          <w:pStyle w:val="TableParagraph"/>
                          <w:spacing w:before="36"/>
                          <w:ind w:left="45" w:right="40"/>
                          <w:jc w:val="center"/>
                          <w:rPr>
                            <w:b/>
                            <w:sz w:val="13"/>
                          </w:rPr>
                        </w:pPr>
                        <w:r>
                          <w:rPr>
                            <w:b/>
                            <w:sz w:val="13"/>
                          </w:rPr>
                          <w:t>"T"</w:t>
                        </w:r>
                      </w:p>
                    </w:tc>
                    <w:tc>
                      <w:tcPr>
                        <w:tcW w:w="352" w:type="dxa"/>
                        <w:tcBorders>
                          <w:top w:val="single" w:sz="8" w:space="0" w:color="000000"/>
                          <w:bottom w:val="single" w:sz="8" w:space="0" w:color="000000"/>
                        </w:tcBorders>
                      </w:tcPr>
                      <w:p>
                        <w:pPr>
                          <w:pStyle w:val="TableParagraph"/>
                          <w:spacing w:before="36"/>
                          <w:ind w:left="14"/>
                          <w:jc w:val="center"/>
                          <w:rPr>
                            <w:b/>
                            <w:sz w:val="13"/>
                          </w:rPr>
                        </w:pPr>
                        <w:r>
                          <w:rPr>
                            <w:b/>
                            <w:w w:val="101"/>
                            <w:sz w:val="13"/>
                          </w:rPr>
                          <w:t>S</w:t>
                        </w:r>
                      </w:p>
                    </w:tc>
                    <w:tc>
                      <w:tcPr>
                        <w:tcW w:w="344" w:type="dxa"/>
                        <w:tcBorders>
                          <w:top w:val="single" w:sz="8" w:space="0" w:color="000000"/>
                          <w:bottom w:val="single" w:sz="8" w:space="0" w:color="000000"/>
                        </w:tcBorders>
                      </w:tcPr>
                      <w:p>
                        <w:pPr>
                          <w:pStyle w:val="TableParagraph"/>
                          <w:spacing w:before="36"/>
                          <w:ind w:left="22"/>
                          <w:jc w:val="center"/>
                          <w:rPr>
                            <w:b/>
                            <w:sz w:val="13"/>
                          </w:rPr>
                        </w:pPr>
                        <w:r>
                          <w:rPr>
                            <w:b/>
                            <w:w w:val="101"/>
                            <w:sz w:val="13"/>
                          </w:rPr>
                          <w:t>V</w:t>
                        </w:r>
                      </w:p>
                    </w:tc>
                    <w:tc>
                      <w:tcPr>
                        <w:tcW w:w="352" w:type="dxa"/>
                        <w:tcBorders>
                          <w:top w:val="single" w:sz="8" w:space="0" w:color="000000"/>
                          <w:bottom w:val="single" w:sz="8" w:space="0" w:color="000000"/>
                          <w:right w:val="single" w:sz="8" w:space="0" w:color="000000"/>
                        </w:tcBorders>
                      </w:tcPr>
                      <w:p>
                        <w:pPr>
                          <w:pStyle w:val="TableParagraph"/>
                          <w:spacing w:before="36"/>
                          <w:ind w:left="23"/>
                          <w:jc w:val="center"/>
                          <w:rPr>
                            <w:b/>
                            <w:sz w:val="13"/>
                          </w:rPr>
                        </w:pPr>
                        <w:r>
                          <w:rPr>
                            <w:b/>
                            <w:w w:val="101"/>
                            <w:sz w:val="13"/>
                          </w:rPr>
                          <w:t>P</w:t>
                        </w:r>
                      </w:p>
                      <w:p>
                        <w:pPr>
                          <w:pStyle w:val="TableParagraph"/>
                          <w:spacing w:line="56" w:lineRule="exact" w:before="27"/>
                          <w:ind w:left="23"/>
                          <w:jc w:val="center"/>
                          <w:rPr>
                            <w:b/>
                            <w:sz w:val="7"/>
                          </w:rPr>
                        </w:pPr>
                        <w:r>
                          <w:rPr>
                            <w:b/>
                            <w:w w:val="105"/>
                            <w:sz w:val="7"/>
                          </w:rPr>
                          <w:t>Punti</w:t>
                        </w:r>
                      </w:p>
                    </w:tc>
                    <w:tc>
                      <w:tcPr>
                        <w:tcW w:w="1160" w:type="dxa"/>
                        <w:gridSpan w:val="2"/>
                        <w:tcBorders>
                          <w:top w:val="single" w:sz="8" w:space="0" w:color="000000"/>
                          <w:left w:val="single" w:sz="8" w:space="0" w:color="000000"/>
                          <w:bottom w:val="single" w:sz="8" w:space="0" w:color="000000"/>
                          <w:right w:val="single" w:sz="8" w:space="0" w:color="000000"/>
                        </w:tcBorders>
                      </w:tcPr>
                      <w:p>
                        <w:pPr>
                          <w:pStyle w:val="TableParagraph"/>
                          <w:tabs>
                            <w:tab w:pos="722" w:val="left" w:leader="none"/>
                          </w:tabs>
                          <w:spacing w:before="32"/>
                          <w:ind w:left="4"/>
                          <w:rPr>
                            <w:b/>
                            <w:sz w:val="10"/>
                          </w:rPr>
                        </w:pPr>
                        <w:r>
                          <w:rPr>
                            <w:b/>
                            <w:position w:val="1"/>
                            <w:sz w:val="13"/>
                          </w:rPr>
                          <w:t>SET</w:t>
                          <w:tab/>
                        </w:r>
                        <w:r>
                          <w:rPr>
                            <w:b/>
                            <w:sz w:val="10"/>
                          </w:rPr>
                          <w:t>minuti</w:t>
                        </w:r>
                      </w:p>
                    </w:tc>
                    <w:tc>
                      <w:tcPr>
                        <w:tcW w:w="350" w:type="dxa"/>
                        <w:tcBorders>
                          <w:top w:val="single" w:sz="8" w:space="0" w:color="000000"/>
                          <w:left w:val="single" w:sz="8" w:space="0" w:color="000000"/>
                          <w:bottom w:val="single" w:sz="8" w:space="0" w:color="000000"/>
                        </w:tcBorders>
                      </w:tcPr>
                      <w:p>
                        <w:pPr>
                          <w:pStyle w:val="TableParagraph"/>
                          <w:spacing w:before="36"/>
                          <w:ind w:left="15"/>
                          <w:jc w:val="center"/>
                          <w:rPr>
                            <w:b/>
                            <w:sz w:val="13"/>
                          </w:rPr>
                        </w:pPr>
                        <w:r>
                          <w:rPr>
                            <w:b/>
                            <w:w w:val="101"/>
                            <w:sz w:val="13"/>
                          </w:rPr>
                          <w:t>P</w:t>
                        </w:r>
                      </w:p>
                      <w:p>
                        <w:pPr>
                          <w:pStyle w:val="TableParagraph"/>
                          <w:spacing w:line="56" w:lineRule="exact" w:before="27"/>
                          <w:ind w:left="59" w:right="44"/>
                          <w:jc w:val="center"/>
                          <w:rPr>
                            <w:b/>
                            <w:sz w:val="7"/>
                          </w:rPr>
                        </w:pPr>
                        <w:r>
                          <w:rPr>
                            <w:b/>
                            <w:w w:val="105"/>
                            <w:sz w:val="7"/>
                          </w:rPr>
                          <w:t>Punti</w:t>
                        </w:r>
                      </w:p>
                    </w:tc>
                    <w:tc>
                      <w:tcPr>
                        <w:tcW w:w="352" w:type="dxa"/>
                        <w:tcBorders>
                          <w:top w:val="single" w:sz="8" w:space="0" w:color="000000"/>
                          <w:bottom w:val="single" w:sz="8" w:space="0" w:color="000000"/>
                        </w:tcBorders>
                      </w:tcPr>
                      <w:p>
                        <w:pPr>
                          <w:pStyle w:val="TableParagraph"/>
                          <w:spacing w:before="36"/>
                          <w:ind w:left="22"/>
                          <w:jc w:val="center"/>
                          <w:rPr>
                            <w:b/>
                            <w:sz w:val="13"/>
                          </w:rPr>
                        </w:pPr>
                        <w:r>
                          <w:rPr>
                            <w:b/>
                            <w:w w:val="101"/>
                            <w:sz w:val="13"/>
                          </w:rPr>
                          <w:t>V</w:t>
                        </w:r>
                      </w:p>
                    </w:tc>
                    <w:tc>
                      <w:tcPr>
                        <w:tcW w:w="346" w:type="dxa"/>
                        <w:tcBorders>
                          <w:top w:val="single" w:sz="8" w:space="0" w:color="000000"/>
                          <w:bottom w:val="single" w:sz="8" w:space="0" w:color="000000"/>
                        </w:tcBorders>
                      </w:tcPr>
                      <w:p>
                        <w:pPr>
                          <w:pStyle w:val="TableParagraph"/>
                          <w:spacing w:before="36"/>
                          <w:ind w:left="16"/>
                          <w:jc w:val="center"/>
                          <w:rPr>
                            <w:b/>
                            <w:sz w:val="13"/>
                          </w:rPr>
                        </w:pPr>
                        <w:r>
                          <w:rPr>
                            <w:b/>
                            <w:w w:val="101"/>
                            <w:sz w:val="13"/>
                          </w:rPr>
                          <w:t>S</w:t>
                        </w:r>
                      </w:p>
                    </w:tc>
                    <w:tc>
                      <w:tcPr>
                        <w:tcW w:w="351" w:type="dxa"/>
                        <w:tcBorders>
                          <w:top w:val="single" w:sz="8" w:space="0" w:color="000000"/>
                          <w:bottom w:val="single" w:sz="8" w:space="0" w:color="000000"/>
                          <w:right w:val="single" w:sz="12" w:space="0" w:color="000000"/>
                        </w:tcBorders>
                      </w:tcPr>
                      <w:p>
                        <w:pPr>
                          <w:pStyle w:val="TableParagraph"/>
                          <w:spacing w:before="36"/>
                          <w:ind w:left="75"/>
                          <w:rPr>
                            <w:b/>
                            <w:sz w:val="13"/>
                          </w:rPr>
                        </w:pPr>
                        <w:r>
                          <w:rPr>
                            <w:b/>
                            <w:sz w:val="13"/>
                          </w:rPr>
                          <w:t>"T"</w:t>
                        </w:r>
                      </w:p>
                    </w:tc>
                  </w:tr>
                  <w:tr>
                    <w:trPr>
                      <w:trHeight w:val="299" w:hRule="atLeast"/>
                    </w:trPr>
                    <w:tc>
                      <w:tcPr>
                        <w:tcW w:w="343" w:type="dxa"/>
                        <w:tcBorders>
                          <w:top w:val="single" w:sz="8" w:space="0" w:color="000000"/>
                          <w:left w:val="single" w:sz="6" w:space="0" w:color="000000"/>
                        </w:tcBorders>
                      </w:tcPr>
                      <w:p>
                        <w:pPr>
                          <w:pStyle w:val="TableParagraph"/>
                          <w:spacing w:before="60"/>
                          <w:ind w:left="5"/>
                          <w:jc w:val="center"/>
                          <w:rPr>
                            <w:sz w:val="16"/>
                          </w:rPr>
                        </w:pPr>
                        <w:r>
                          <w:rPr>
                            <w:w w:val="102"/>
                            <w:sz w:val="16"/>
                          </w:rPr>
                          <w:t>2</w:t>
                        </w:r>
                      </w:p>
                    </w:tc>
                    <w:tc>
                      <w:tcPr>
                        <w:tcW w:w="352" w:type="dxa"/>
                        <w:tcBorders>
                          <w:top w:val="single" w:sz="8" w:space="0" w:color="000000"/>
                        </w:tcBorders>
                      </w:tcPr>
                      <w:p>
                        <w:pPr>
                          <w:pStyle w:val="TableParagraph"/>
                          <w:spacing w:before="60"/>
                          <w:ind w:left="9"/>
                          <w:jc w:val="center"/>
                          <w:rPr>
                            <w:sz w:val="16"/>
                          </w:rPr>
                        </w:pPr>
                        <w:r>
                          <w:rPr>
                            <w:w w:val="102"/>
                            <w:sz w:val="16"/>
                          </w:rPr>
                          <w:t>3</w:t>
                        </w:r>
                      </w:p>
                    </w:tc>
                    <w:tc>
                      <w:tcPr>
                        <w:tcW w:w="344" w:type="dxa"/>
                        <w:tcBorders>
                          <w:top w:val="single" w:sz="8" w:space="0" w:color="000000"/>
                        </w:tcBorders>
                      </w:tcPr>
                      <w:p>
                        <w:pPr>
                          <w:pStyle w:val="TableParagraph"/>
                          <w:spacing w:before="60"/>
                          <w:ind w:left="13"/>
                          <w:jc w:val="center"/>
                          <w:rPr>
                            <w:sz w:val="16"/>
                          </w:rPr>
                        </w:pPr>
                        <w:r>
                          <w:rPr>
                            <w:w w:val="102"/>
                            <w:sz w:val="16"/>
                          </w:rPr>
                          <w:t>0</w:t>
                        </w:r>
                      </w:p>
                    </w:tc>
                    <w:tc>
                      <w:tcPr>
                        <w:tcW w:w="352" w:type="dxa"/>
                        <w:tcBorders>
                          <w:top w:val="single" w:sz="8" w:space="0" w:color="000000"/>
                          <w:right w:val="single" w:sz="8" w:space="0" w:color="000000"/>
                        </w:tcBorders>
                      </w:tcPr>
                      <w:p>
                        <w:pPr>
                          <w:pStyle w:val="TableParagraph"/>
                          <w:spacing w:before="60"/>
                          <w:ind w:left="18"/>
                          <w:jc w:val="center"/>
                          <w:rPr>
                            <w:sz w:val="16"/>
                          </w:rPr>
                        </w:pPr>
                        <w:r>
                          <w:rPr>
                            <w:w w:val="105"/>
                            <w:sz w:val="16"/>
                          </w:rPr>
                          <w:t>23</w:t>
                        </w:r>
                      </w:p>
                    </w:tc>
                    <w:tc>
                      <w:tcPr>
                        <w:tcW w:w="1160" w:type="dxa"/>
                        <w:gridSpan w:val="2"/>
                        <w:tcBorders>
                          <w:top w:val="single" w:sz="8" w:space="0" w:color="000000"/>
                          <w:left w:val="single" w:sz="8" w:space="0" w:color="000000"/>
                          <w:right w:val="single" w:sz="8" w:space="0" w:color="000000"/>
                        </w:tcBorders>
                      </w:tcPr>
                      <w:p>
                        <w:pPr>
                          <w:pStyle w:val="TableParagraph"/>
                          <w:tabs>
                            <w:tab w:pos="614" w:val="left" w:leader="none"/>
                          </w:tabs>
                          <w:spacing w:before="60"/>
                          <w:ind w:left="74"/>
                          <w:rPr>
                            <w:b/>
                            <w:sz w:val="13"/>
                          </w:rPr>
                        </w:pPr>
                        <w:r>
                          <w:rPr>
                            <w:b/>
                            <w:position w:val="2"/>
                            <w:sz w:val="13"/>
                          </w:rPr>
                          <w:t>1</w:t>
                          <w:tab/>
                          <w:t>( </w:t>
                        </w:r>
                        <w:r>
                          <w:rPr>
                            <w:sz w:val="16"/>
                          </w:rPr>
                          <w:t>27</w:t>
                        </w:r>
                        <w:r>
                          <w:rPr>
                            <w:spacing w:val="14"/>
                            <w:sz w:val="16"/>
                          </w:rPr>
                          <w:t> </w:t>
                        </w:r>
                        <w:r>
                          <w:rPr>
                            <w:b/>
                            <w:position w:val="2"/>
                            <w:sz w:val="13"/>
                          </w:rPr>
                          <w:t>)</w:t>
                        </w:r>
                      </w:p>
                    </w:tc>
                    <w:tc>
                      <w:tcPr>
                        <w:tcW w:w="350" w:type="dxa"/>
                        <w:tcBorders>
                          <w:top w:val="single" w:sz="8" w:space="0" w:color="000000"/>
                          <w:left w:val="single" w:sz="8" w:space="0" w:color="000000"/>
                        </w:tcBorders>
                      </w:tcPr>
                      <w:p>
                        <w:pPr>
                          <w:pStyle w:val="TableParagraph"/>
                          <w:spacing w:before="60"/>
                          <w:ind w:right="68"/>
                          <w:jc w:val="right"/>
                          <w:rPr>
                            <w:sz w:val="16"/>
                          </w:rPr>
                        </w:pPr>
                        <w:r>
                          <w:rPr>
                            <w:sz w:val="16"/>
                          </w:rPr>
                          <w:t>25</w:t>
                        </w:r>
                      </w:p>
                    </w:tc>
                    <w:tc>
                      <w:tcPr>
                        <w:tcW w:w="352" w:type="dxa"/>
                        <w:tcBorders>
                          <w:top w:val="single" w:sz="8" w:space="0" w:color="000000"/>
                        </w:tcBorders>
                      </w:tcPr>
                      <w:p>
                        <w:pPr>
                          <w:pStyle w:val="TableParagraph"/>
                          <w:spacing w:before="60"/>
                          <w:ind w:left="13"/>
                          <w:jc w:val="center"/>
                          <w:rPr>
                            <w:sz w:val="16"/>
                          </w:rPr>
                        </w:pPr>
                        <w:r>
                          <w:rPr>
                            <w:w w:val="102"/>
                            <w:sz w:val="16"/>
                          </w:rPr>
                          <w:t>1</w:t>
                        </w:r>
                      </w:p>
                    </w:tc>
                    <w:tc>
                      <w:tcPr>
                        <w:tcW w:w="346" w:type="dxa"/>
                        <w:tcBorders>
                          <w:top w:val="single" w:sz="8" w:space="0" w:color="000000"/>
                        </w:tcBorders>
                      </w:tcPr>
                      <w:p>
                        <w:pPr>
                          <w:pStyle w:val="TableParagraph"/>
                          <w:spacing w:before="60"/>
                          <w:ind w:left="11"/>
                          <w:jc w:val="center"/>
                          <w:rPr>
                            <w:sz w:val="16"/>
                          </w:rPr>
                        </w:pPr>
                        <w:r>
                          <w:rPr>
                            <w:w w:val="102"/>
                            <w:sz w:val="16"/>
                          </w:rPr>
                          <w:t>5</w:t>
                        </w:r>
                      </w:p>
                    </w:tc>
                    <w:tc>
                      <w:tcPr>
                        <w:tcW w:w="351" w:type="dxa"/>
                        <w:tcBorders>
                          <w:top w:val="single" w:sz="8" w:space="0" w:color="000000"/>
                          <w:right w:val="single" w:sz="12" w:space="0" w:color="000000"/>
                        </w:tcBorders>
                      </w:tcPr>
                      <w:p>
                        <w:pPr>
                          <w:pStyle w:val="TableParagraph"/>
                          <w:spacing w:before="60"/>
                          <w:ind w:left="129"/>
                          <w:rPr>
                            <w:sz w:val="16"/>
                          </w:rPr>
                        </w:pPr>
                        <w:r>
                          <w:rPr>
                            <w:w w:val="102"/>
                            <w:sz w:val="16"/>
                          </w:rPr>
                          <w:t>1</w:t>
                        </w:r>
                      </w:p>
                    </w:tc>
                  </w:tr>
                  <w:tr>
                    <w:trPr>
                      <w:trHeight w:val="304" w:hRule="atLeast"/>
                    </w:trPr>
                    <w:tc>
                      <w:tcPr>
                        <w:tcW w:w="343" w:type="dxa"/>
                        <w:tcBorders>
                          <w:left w:val="single" w:sz="6" w:space="0" w:color="000000"/>
                        </w:tcBorders>
                      </w:tcPr>
                      <w:p>
                        <w:pPr>
                          <w:pStyle w:val="TableParagraph"/>
                          <w:spacing w:before="63"/>
                          <w:ind w:left="5"/>
                          <w:jc w:val="center"/>
                          <w:rPr>
                            <w:sz w:val="16"/>
                          </w:rPr>
                        </w:pPr>
                        <w:r>
                          <w:rPr>
                            <w:w w:val="102"/>
                            <w:sz w:val="16"/>
                          </w:rPr>
                          <w:t>1</w:t>
                        </w:r>
                      </w:p>
                    </w:tc>
                    <w:tc>
                      <w:tcPr>
                        <w:tcW w:w="352" w:type="dxa"/>
                      </w:tcPr>
                      <w:p>
                        <w:pPr>
                          <w:pStyle w:val="TableParagraph"/>
                          <w:spacing w:before="63"/>
                          <w:ind w:left="9"/>
                          <w:jc w:val="center"/>
                          <w:rPr>
                            <w:sz w:val="16"/>
                          </w:rPr>
                        </w:pPr>
                        <w:r>
                          <w:rPr>
                            <w:w w:val="102"/>
                            <w:sz w:val="16"/>
                          </w:rPr>
                          <w:t>2</w:t>
                        </w:r>
                      </w:p>
                    </w:tc>
                    <w:tc>
                      <w:tcPr>
                        <w:tcW w:w="344" w:type="dxa"/>
                      </w:tcPr>
                      <w:p>
                        <w:pPr>
                          <w:pStyle w:val="TableParagraph"/>
                          <w:spacing w:before="63"/>
                          <w:ind w:left="13"/>
                          <w:jc w:val="center"/>
                          <w:rPr>
                            <w:sz w:val="16"/>
                          </w:rPr>
                        </w:pPr>
                        <w:r>
                          <w:rPr>
                            <w:w w:val="102"/>
                            <w:sz w:val="16"/>
                          </w:rPr>
                          <w:t>1</w:t>
                        </w:r>
                      </w:p>
                    </w:tc>
                    <w:tc>
                      <w:tcPr>
                        <w:tcW w:w="352" w:type="dxa"/>
                        <w:tcBorders>
                          <w:right w:val="single" w:sz="8" w:space="0" w:color="000000"/>
                        </w:tcBorders>
                      </w:tcPr>
                      <w:p>
                        <w:pPr>
                          <w:pStyle w:val="TableParagraph"/>
                          <w:spacing w:before="63"/>
                          <w:ind w:left="18"/>
                          <w:jc w:val="center"/>
                          <w:rPr>
                            <w:sz w:val="16"/>
                          </w:rPr>
                        </w:pPr>
                        <w:r>
                          <w:rPr>
                            <w:w w:val="105"/>
                            <w:sz w:val="16"/>
                          </w:rPr>
                          <w:t>25</w:t>
                        </w:r>
                      </w:p>
                    </w:tc>
                    <w:tc>
                      <w:tcPr>
                        <w:tcW w:w="1160" w:type="dxa"/>
                        <w:gridSpan w:val="2"/>
                        <w:tcBorders>
                          <w:left w:val="single" w:sz="8" w:space="0" w:color="000000"/>
                          <w:right w:val="single" w:sz="8" w:space="0" w:color="000000"/>
                        </w:tcBorders>
                      </w:tcPr>
                      <w:p>
                        <w:pPr>
                          <w:pStyle w:val="TableParagraph"/>
                          <w:tabs>
                            <w:tab w:pos="614" w:val="left" w:leader="none"/>
                          </w:tabs>
                          <w:spacing w:before="63"/>
                          <w:ind w:left="74"/>
                          <w:rPr>
                            <w:b/>
                            <w:sz w:val="13"/>
                          </w:rPr>
                        </w:pPr>
                        <w:r>
                          <w:rPr>
                            <w:b/>
                            <w:position w:val="2"/>
                            <w:sz w:val="13"/>
                          </w:rPr>
                          <w:t>2</w:t>
                          <w:tab/>
                          <w:t>( </w:t>
                        </w:r>
                        <w:r>
                          <w:rPr>
                            <w:sz w:val="16"/>
                          </w:rPr>
                          <w:t>26</w:t>
                        </w:r>
                        <w:r>
                          <w:rPr>
                            <w:spacing w:val="14"/>
                            <w:sz w:val="16"/>
                          </w:rPr>
                          <w:t> </w:t>
                        </w:r>
                        <w:r>
                          <w:rPr>
                            <w:b/>
                            <w:position w:val="2"/>
                            <w:sz w:val="13"/>
                          </w:rPr>
                          <w:t>)</w:t>
                        </w:r>
                      </w:p>
                    </w:tc>
                    <w:tc>
                      <w:tcPr>
                        <w:tcW w:w="350" w:type="dxa"/>
                        <w:tcBorders>
                          <w:left w:val="single" w:sz="8" w:space="0" w:color="000000"/>
                        </w:tcBorders>
                      </w:tcPr>
                      <w:p>
                        <w:pPr>
                          <w:pStyle w:val="TableParagraph"/>
                          <w:spacing w:before="63"/>
                          <w:ind w:right="68"/>
                          <w:jc w:val="right"/>
                          <w:rPr>
                            <w:sz w:val="16"/>
                          </w:rPr>
                        </w:pPr>
                        <w:r>
                          <w:rPr>
                            <w:sz w:val="16"/>
                          </w:rPr>
                          <w:t>22</w:t>
                        </w:r>
                      </w:p>
                    </w:tc>
                    <w:tc>
                      <w:tcPr>
                        <w:tcW w:w="352" w:type="dxa"/>
                      </w:tcPr>
                      <w:p>
                        <w:pPr>
                          <w:pStyle w:val="TableParagraph"/>
                          <w:spacing w:before="63"/>
                          <w:ind w:left="13"/>
                          <w:jc w:val="center"/>
                          <w:rPr>
                            <w:sz w:val="16"/>
                          </w:rPr>
                        </w:pPr>
                        <w:r>
                          <w:rPr>
                            <w:w w:val="102"/>
                            <w:sz w:val="16"/>
                          </w:rPr>
                          <w:t>0</w:t>
                        </w:r>
                      </w:p>
                    </w:tc>
                    <w:tc>
                      <w:tcPr>
                        <w:tcW w:w="346" w:type="dxa"/>
                      </w:tcPr>
                      <w:p>
                        <w:pPr>
                          <w:pStyle w:val="TableParagraph"/>
                          <w:spacing w:before="63"/>
                          <w:ind w:left="11"/>
                          <w:jc w:val="center"/>
                          <w:rPr>
                            <w:sz w:val="16"/>
                          </w:rPr>
                        </w:pPr>
                        <w:r>
                          <w:rPr>
                            <w:w w:val="102"/>
                            <w:sz w:val="16"/>
                          </w:rPr>
                          <w:t>4</w:t>
                        </w:r>
                      </w:p>
                    </w:tc>
                    <w:tc>
                      <w:tcPr>
                        <w:tcW w:w="351" w:type="dxa"/>
                        <w:tcBorders>
                          <w:right w:val="single" w:sz="12" w:space="0" w:color="000000"/>
                        </w:tcBorders>
                      </w:tcPr>
                      <w:p>
                        <w:pPr>
                          <w:pStyle w:val="TableParagraph"/>
                          <w:spacing w:before="63"/>
                          <w:ind w:left="129"/>
                          <w:rPr>
                            <w:sz w:val="16"/>
                          </w:rPr>
                        </w:pPr>
                        <w:r>
                          <w:rPr>
                            <w:w w:val="102"/>
                            <w:sz w:val="16"/>
                          </w:rPr>
                          <w:t>2</w:t>
                        </w:r>
                      </w:p>
                    </w:tc>
                  </w:tr>
                  <w:tr>
                    <w:trPr>
                      <w:trHeight w:val="297" w:hRule="atLeast"/>
                    </w:trPr>
                    <w:tc>
                      <w:tcPr>
                        <w:tcW w:w="343" w:type="dxa"/>
                        <w:tcBorders>
                          <w:left w:val="single" w:sz="6" w:space="0" w:color="000000"/>
                        </w:tcBorders>
                      </w:tcPr>
                      <w:p>
                        <w:pPr>
                          <w:pStyle w:val="TableParagraph"/>
                          <w:spacing w:before="61"/>
                          <w:ind w:left="5"/>
                          <w:jc w:val="center"/>
                          <w:rPr>
                            <w:sz w:val="16"/>
                          </w:rPr>
                        </w:pPr>
                        <w:r>
                          <w:rPr>
                            <w:w w:val="102"/>
                            <w:sz w:val="16"/>
                          </w:rPr>
                          <w:t>2</w:t>
                        </w:r>
                      </w:p>
                    </w:tc>
                    <w:tc>
                      <w:tcPr>
                        <w:tcW w:w="352" w:type="dxa"/>
                      </w:tcPr>
                      <w:p>
                        <w:pPr>
                          <w:pStyle w:val="TableParagraph"/>
                          <w:spacing w:before="61"/>
                          <w:ind w:left="9"/>
                          <w:jc w:val="center"/>
                          <w:rPr>
                            <w:sz w:val="16"/>
                          </w:rPr>
                        </w:pPr>
                        <w:r>
                          <w:rPr>
                            <w:w w:val="102"/>
                            <w:sz w:val="16"/>
                          </w:rPr>
                          <w:t>0</w:t>
                        </w:r>
                      </w:p>
                    </w:tc>
                    <w:tc>
                      <w:tcPr>
                        <w:tcW w:w="344" w:type="dxa"/>
                      </w:tcPr>
                      <w:p>
                        <w:pPr>
                          <w:pStyle w:val="TableParagraph"/>
                          <w:spacing w:before="61"/>
                          <w:ind w:left="13"/>
                          <w:jc w:val="center"/>
                          <w:rPr>
                            <w:sz w:val="16"/>
                          </w:rPr>
                        </w:pPr>
                        <w:r>
                          <w:rPr>
                            <w:w w:val="102"/>
                            <w:sz w:val="16"/>
                          </w:rPr>
                          <w:t>0</w:t>
                        </w:r>
                      </w:p>
                    </w:tc>
                    <w:tc>
                      <w:tcPr>
                        <w:tcW w:w="352" w:type="dxa"/>
                        <w:tcBorders>
                          <w:right w:val="single" w:sz="8" w:space="0" w:color="000000"/>
                        </w:tcBorders>
                      </w:tcPr>
                      <w:p>
                        <w:pPr>
                          <w:pStyle w:val="TableParagraph"/>
                          <w:spacing w:before="61"/>
                          <w:ind w:left="18"/>
                          <w:jc w:val="center"/>
                          <w:rPr>
                            <w:sz w:val="16"/>
                          </w:rPr>
                        </w:pPr>
                        <w:r>
                          <w:rPr>
                            <w:w w:val="105"/>
                            <w:sz w:val="16"/>
                          </w:rPr>
                          <w:t>20</w:t>
                        </w:r>
                      </w:p>
                    </w:tc>
                    <w:tc>
                      <w:tcPr>
                        <w:tcW w:w="1160" w:type="dxa"/>
                        <w:gridSpan w:val="2"/>
                        <w:tcBorders>
                          <w:left w:val="single" w:sz="8" w:space="0" w:color="000000"/>
                          <w:right w:val="single" w:sz="8" w:space="0" w:color="000000"/>
                        </w:tcBorders>
                      </w:tcPr>
                      <w:p>
                        <w:pPr>
                          <w:pStyle w:val="TableParagraph"/>
                          <w:tabs>
                            <w:tab w:pos="614" w:val="left" w:leader="none"/>
                          </w:tabs>
                          <w:spacing w:before="61"/>
                          <w:ind w:left="74"/>
                          <w:rPr>
                            <w:b/>
                            <w:sz w:val="13"/>
                          </w:rPr>
                        </w:pPr>
                        <w:r>
                          <w:rPr>
                            <w:b/>
                            <w:position w:val="2"/>
                            <w:sz w:val="13"/>
                          </w:rPr>
                          <w:t>3</w:t>
                          <w:tab/>
                          <w:t>( </w:t>
                        </w:r>
                        <w:r>
                          <w:rPr>
                            <w:sz w:val="16"/>
                          </w:rPr>
                          <w:t>22</w:t>
                        </w:r>
                        <w:r>
                          <w:rPr>
                            <w:spacing w:val="14"/>
                            <w:sz w:val="16"/>
                          </w:rPr>
                          <w:t> </w:t>
                        </w:r>
                        <w:r>
                          <w:rPr>
                            <w:b/>
                            <w:position w:val="2"/>
                            <w:sz w:val="13"/>
                          </w:rPr>
                          <w:t>)</w:t>
                        </w:r>
                      </w:p>
                    </w:tc>
                    <w:tc>
                      <w:tcPr>
                        <w:tcW w:w="350" w:type="dxa"/>
                        <w:tcBorders>
                          <w:left w:val="single" w:sz="8" w:space="0" w:color="000000"/>
                        </w:tcBorders>
                      </w:tcPr>
                      <w:p>
                        <w:pPr>
                          <w:pStyle w:val="TableParagraph"/>
                          <w:spacing w:before="61"/>
                          <w:ind w:right="68"/>
                          <w:jc w:val="right"/>
                          <w:rPr>
                            <w:sz w:val="16"/>
                          </w:rPr>
                        </w:pPr>
                        <w:r>
                          <w:rPr>
                            <w:sz w:val="16"/>
                          </w:rPr>
                          <w:t>25</w:t>
                        </w:r>
                      </w:p>
                    </w:tc>
                    <w:tc>
                      <w:tcPr>
                        <w:tcW w:w="352" w:type="dxa"/>
                      </w:tcPr>
                      <w:p>
                        <w:pPr>
                          <w:pStyle w:val="TableParagraph"/>
                          <w:spacing w:before="61"/>
                          <w:ind w:left="13"/>
                          <w:jc w:val="center"/>
                          <w:rPr>
                            <w:sz w:val="16"/>
                          </w:rPr>
                        </w:pPr>
                        <w:r>
                          <w:rPr>
                            <w:w w:val="102"/>
                            <w:sz w:val="16"/>
                          </w:rPr>
                          <w:t>1</w:t>
                        </w:r>
                      </w:p>
                    </w:tc>
                    <w:tc>
                      <w:tcPr>
                        <w:tcW w:w="346" w:type="dxa"/>
                      </w:tcPr>
                      <w:p>
                        <w:pPr>
                          <w:pStyle w:val="TableParagraph"/>
                          <w:spacing w:before="61"/>
                          <w:ind w:left="11"/>
                          <w:jc w:val="center"/>
                          <w:rPr>
                            <w:sz w:val="16"/>
                          </w:rPr>
                        </w:pPr>
                        <w:r>
                          <w:rPr>
                            <w:w w:val="102"/>
                            <w:sz w:val="16"/>
                          </w:rPr>
                          <w:t>0</w:t>
                        </w:r>
                      </w:p>
                    </w:tc>
                    <w:tc>
                      <w:tcPr>
                        <w:tcW w:w="351" w:type="dxa"/>
                        <w:tcBorders>
                          <w:right w:val="single" w:sz="12" w:space="0" w:color="000000"/>
                        </w:tcBorders>
                      </w:tcPr>
                      <w:p>
                        <w:pPr>
                          <w:pStyle w:val="TableParagraph"/>
                          <w:spacing w:before="61"/>
                          <w:ind w:left="129"/>
                          <w:rPr>
                            <w:sz w:val="16"/>
                          </w:rPr>
                        </w:pPr>
                        <w:r>
                          <w:rPr>
                            <w:w w:val="102"/>
                            <w:sz w:val="16"/>
                          </w:rPr>
                          <w:t>0</w:t>
                        </w:r>
                      </w:p>
                    </w:tc>
                  </w:tr>
                  <w:tr>
                    <w:trPr>
                      <w:trHeight w:val="304" w:hRule="atLeast"/>
                    </w:trPr>
                    <w:tc>
                      <w:tcPr>
                        <w:tcW w:w="343" w:type="dxa"/>
                        <w:tcBorders>
                          <w:left w:val="single" w:sz="6" w:space="0" w:color="000000"/>
                        </w:tcBorders>
                      </w:tcPr>
                      <w:p>
                        <w:pPr>
                          <w:pStyle w:val="TableParagraph"/>
                          <w:spacing w:before="65"/>
                          <w:ind w:left="5"/>
                          <w:jc w:val="center"/>
                          <w:rPr>
                            <w:sz w:val="16"/>
                          </w:rPr>
                        </w:pPr>
                        <w:r>
                          <w:rPr>
                            <w:w w:val="102"/>
                            <w:sz w:val="16"/>
                          </w:rPr>
                          <w:t>2</w:t>
                        </w:r>
                      </w:p>
                    </w:tc>
                    <w:tc>
                      <w:tcPr>
                        <w:tcW w:w="352" w:type="dxa"/>
                      </w:tcPr>
                      <w:p>
                        <w:pPr>
                          <w:pStyle w:val="TableParagraph"/>
                          <w:spacing w:before="65"/>
                          <w:ind w:left="9"/>
                          <w:jc w:val="center"/>
                          <w:rPr>
                            <w:sz w:val="16"/>
                          </w:rPr>
                        </w:pPr>
                        <w:r>
                          <w:rPr>
                            <w:w w:val="102"/>
                            <w:sz w:val="16"/>
                          </w:rPr>
                          <w:t>1</w:t>
                        </w:r>
                      </w:p>
                    </w:tc>
                    <w:tc>
                      <w:tcPr>
                        <w:tcW w:w="344" w:type="dxa"/>
                      </w:tcPr>
                      <w:p>
                        <w:pPr>
                          <w:pStyle w:val="TableParagraph"/>
                          <w:spacing w:before="65"/>
                          <w:ind w:left="13"/>
                          <w:jc w:val="center"/>
                          <w:rPr>
                            <w:sz w:val="16"/>
                          </w:rPr>
                        </w:pPr>
                        <w:r>
                          <w:rPr>
                            <w:w w:val="102"/>
                            <w:sz w:val="16"/>
                          </w:rPr>
                          <w:t>1</w:t>
                        </w:r>
                      </w:p>
                    </w:tc>
                    <w:tc>
                      <w:tcPr>
                        <w:tcW w:w="352" w:type="dxa"/>
                        <w:tcBorders>
                          <w:right w:val="single" w:sz="8" w:space="0" w:color="000000"/>
                        </w:tcBorders>
                      </w:tcPr>
                      <w:p>
                        <w:pPr>
                          <w:pStyle w:val="TableParagraph"/>
                          <w:spacing w:before="65"/>
                          <w:ind w:left="18"/>
                          <w:jc w:val="center"/>
                          <w:rPr>
                            <w:sz w:val="16"/>
                          </w:rPr>
                        </w:pPr>
                        <w:r>
                          <w:rPr>
                            <w:w w:val="105"/>
                            <w:sz w:val="16"/>
                          </w:rPr>
                          <w:t>30</w:t>
                        </w:r>
                      </w:p>
                    </w:tc>
                    <w:tc>
                      <w:tcPr>
                        <w:tcW w:w="1160" w:type="dxa"/>
                        <w:gridSpan w:val="2"/>
                        <w:tcBorders>
                          <w:left w:val="single" w:sz="8" w:space="0" w:color="000000"/>
                          <w:right w:val="single" w:sz="8" w:space="0" w:color="000000"/>
                        </w:tcBorders>
                      </w:tcPr>
                      <w:p>
                        <w:pPr>
                          <w:pStyle w:val="TableParagraph"/>
                          <w:tabs>
                            <w:tab w:pos="614" w:val="left" w:leader="none"/>
                          </w:tabs>
                          <w:spacing w:before="65"/>
                          <w:ind w:left="74"/>
                          <w:rPr>
                            <w:b/>
                            <w:sz w:val="13"/>
                          </w:rPr>
                        </w:pPr>
                        <w:r>
                          <w:rPr>
                            <w:b/>
                            <w:position w:val="2"/>
                            <w:sz w:val="13"/>
                          </w:rPr>
                          <w:t>4</w:t>
                          <w:tab/>
                          <w:t>( </w:t>
                        </w:r>
                        <w:r>
                          <w:rPr>
                            <w:sz w:val="16"/>
                          </w:rPr>
                          <w:t>33</w:t>
                        </w:r>
                        <w:r>
                          <w:rPr>
                            <w:spacing w:val="14"/>
                            <w:sz w:val="16"/>
                          </w:rPr>
                          <w:t> </w:t>
                        </w:r>
                        <w:r>
                          <w:rPr>
                            <w:b/>
                            <w:position w:val="2"/>
                            <w:sz w:val="13"/>
                          </w:rPr>
                          <w:t>)</w:t>
                        </w:r>
                      </w:p>
                    </w:tc>
                    <w:tc>
                      <w:tcPr>
                        <w:tcW w:w="350" w:type="dxa"/>
                        <w:tcBorders>
                          <w:left w:val="single" w:sz="8" w:space="0" w:color="000000"/>
                        </w:tcBorders>
                      </w:tcPr>
                      <w:p>
                        <w:pPr>
                          <w:pStyle w:val="TableParagraph"/>
                          <w:spacing w:before="65"/>
                          <w:ind w:right="68"/>
                          <w:jc w:val="right"/>
                          <w:rPr>
                            <w:sz w:val="16"/>
                          </w:rPr>
                        </w:pPr>
                        <w:r>
                          <w:rPr>
                            <w:sz w:val="16"/>
                          </w:rPr>
                          <w:t>28</w:t>
                        </w:r>
                      </w:p>
                    </w:tc>
                    <w:tc>
                      <w:tcPr>
                        <w:tcW w:w="352" w:type="dxa"/>
                      </w:tcPr>
                      <w:p>
                        <w:pPr>
                          <w:pStyle w:val="TableParagraph"/>
                          <w:spacing w:before="65"/>
                          <w:ind w:left="13"/>
                          <w:jc w:val="center"/>
                          <w:rPr>
                            <w:sz w:val="16"/>
                          </w:rPr>
                        </w:pPr>
                        <w:r>
                          <w:rPr>
                            <w:w w:val="102"/>
                            <w:sz w:val="16"/>
                          </w:rPr>
                          <w:t>0</w:t>
                        </w:r>
                      </w:p>
                    </w:tc>
                    <w:tc>
                      <w:tcPr>
                        <w:tcW w:w="346" w:type="dxa"/>
                      </w:tcPr>
                      <w:p>
                        <w:pPr>
                          <w:pStyle w:val="TableParagraph"/>
                          <w:spacing w:before="65"/>
                          <w:ind w:left="11"/>
                          <w:jc w:val="center"/>
                          <w:rPr>
                            <w:sz w:val="16"/>
                          </w:rPr>
                        </w:pPr>
                        <w:r>
                          <w:rPr>
                            <w:w w:val="102"/>
                            <w:sz w:val="16"/>
                          </w:rPr>
                          <w:t>2</w:t>
                        </w:r>
                      </w:p>
                    </w:tc>
                    <w:tc>
                      <w:tcPr>
                        <w:tcW w:w="351" w:type="dxa"/>
                        <w:tcBorders>
                          <w:right w:val="single" w:sz="12" w:space="0" w:color="000000"/>
                        </w:tcBorders>
                      </w:tcPr>
                      <w:p>
                        <w:pPr>
                          <w:pStyle w:val="TableParagraph"/>
                          <w:spacing w:before="65"/>
                          <w:ind w:left="129"/>
                          <w:rPr>
                            <w:sz w:val="16"/>
                          </w:rPr>
                        </w:pPr>
                        <w:r>
                          <w:rPr>
                            <w:w w:val="102"/>
                            <w:sz w:val="16"/>
                          </w:rPr>
                          <w:t>2</w:t>
                        </w:r>
                      </w:p>
                    </w:tc>
                  </w:tr>
                  <w:tr>
                    <w:trPr>
                      <w:trHeight w:val="299" w:hRule="atLeast"/>
                    </w:trPr>
                    <w:tc>
                      <w:tcPr>
                        <w:tcW w:w="343" w:type="dxa"/>
                        <w:tcBorders>
                          <w:left w:val="single" w:sz="6" w:space="0" w:color="000000"/>
                          <w:bottom w:val="single" w:sz="8" w:space="0" w:color="000000"/>
                        </w:tcBorders>
                      </w:tcPr>
                      <w:p>
                        <w:pPr>
                          <w:pStyle w:val="TableParagraph"/>
                          <w:spacing w:before="63"/>
                          <w:ind w:left="5"/>
                          <w:jc w:val="center"/>
                          <w:rPr>
                            <w:sz w:val="16"/>
                          </w:rPr>
                        </w:pPr>
                        <w:r>
                          <w:rPr>
                            <w:w w:val="102"/>
                            <w:sz w:val="16"/>
                          </w:rPr>
                          <w:t>1</w:t>
                        </w:r>
                      </w:p>
                    </w:tc>
                    <w:tc>
                      <w:tcPr>
                        <w:tcW w:w="352" w:type="dxa"/>
                        <w:tcBorders>
                          <w:bottom w:val="single" w:sz="8" w:space="0" w:color="000000"/>
                        </w:tcBorders>
                      </w:tcPr>
                      <w:p>
                        <w:pPr>
                          <w:pStyle w:val="TableParagraph"/>
                          <w:spacing w:before="63"/>
                          <w:ind w:left="9"/>
                          <w:jc w:val="center"/>
                          <w:rPr>
                            <w:sz w:val="16"/>
                          </w:rPr>
                        </w:pPr>
                        <w:r>
                          <w:rPr>
                            <w:w w:val="102"/>
                            <w:sz w:val="16"/>
                          </w:rPr>
                          <w:t>0</w:t>
                        </w:r>
                      </w:p>
                    </w:tc>
                    <w:tc>
                      <w:tcPr>
                        <w:tcW w:w="344" w:type="dxa"/>
                        <w:tcBorders>
                          <w:bottom w:val="single" w:sz="8" w:space="0" w:color="000000"/>
                        </w:tcBorders>
                      </w:tcPr>
                      <w:p>
                        <w:pPr>
                          <w:pStyle w:val="TableParagraph"/>
                          <w:spacing w:before="63"/>
                          <w:ind w:left="13"/>
                          <w:jc w:val="center"/>
                          <w:rPr>
                            <w:sz w:val="16"/>
                          </w:rPr>
                        </w:pPr>
                        <w:r>
                          <w:rPr>
                            <w:w w:val="102"/>
                            <w:sz w:val="16"/>
                          </w:rPr>
                          <w:t>0</w:t>
                        </w:r>
                      </w:p>
                    </w:tc>
                    <w:tc>
                      <w:tcPr>
                        <w:tcW w:w="352" w:type="dxa"/>
                        <w:tcBorders>
                          <w:bottom w:val="single" w:sz="8" w:space="0" w:color="000000"/>
                          <w:right w:val="single" w:sz="8" w:space="0" w:color="000000"/>
                        </w:tcBorders>
                      </w:tcPr>
                      <w:p>
                        <w:pPr>
                          <w:pStyle w:val="TableParagraph"/>
                          <w:spacing w:before="63"/>
                          <w:ind w:left="18"/>
                          <w:jc w:val="center"/>
                          <w:rPr>
                            <w:sz w:val="16"/>
                          </w:rPr>
                        </w:pPr>
                        <w:r>
                          <w:rPr>
                            <w:w w:val="105"/>
                            <w:sz w:val="16"/>
                          </w:rPr>
                          <w:t>11</w:t>
                        </w:r>
                      </w:p>
                    </w:tc>
                    <w:tc>
                      <w:tcPr>
                        <w:tcW w:w="1160" w:type="dxa"/>
                        <w:gridSpan w:val="2"/>
                        <w:tcBorders>
                          <w:left w:val="single" w:sz="8" w:space="0" w:color="000000"/>
                          <w:bottom w:val="single" w:sz="8" w:space="0" w:color="000000"/>
                          <w:right w:val="single" w:sz="8" w:space="0" w:color="000000"/>
                        </w:tcBorders>
                      </w:tcPr>
                      <w:p>
                        <w:pPr>
                          <w:pStyle w:val="TableParagraph"/>
                          <w:tabs>
                            <w:tab w:pos="614" w:val="left" w:leader="none"/>
                          </w:tabs>
                          <w:spacing w:before="63"/>
                          <w:ind w:left="74"/>
                          <w:rPr>
                            <w:b/>
                            <w:sz w:val="13"/>
                          </w:rPr>
                        </w:pPr>
                        <w:r>
                          <w:rPr>
                            <w:b/>
                            <w:position w:val="2"/>
                            <w:sz w:val="13"/>
                          </w:rPr>
                          <w:t>5</w:t>
                          <w:tab/>
                          <w:t>( </w:t>
                        </w:r>
                        <w:r>
                          <w:rPr>
                            <w:sz w:val="16"/>
                          </w:rPr>
                          <w:t>18</w:t>
                        </w:r>
                        <w:r>
                          <w:rPr>
                            <w:spacing w:val="14"/>
                            <w:sz w:val="16"/>
                          </w:rPr>
                          <w:t> </w:t>
                        </w:r>
                        <w:r>
                          <w:rPr>
                            <w:b/>
                            <w:position w:val="2"/>
                            <w:sz w:val="13"/>
                          </w:rPr>
                          <w:t>)</w:t>
                        </w:r>
                      </w:p>
                    </w:tc>
                    <w:tc>
                      <w:tcPr>
                        <w:tcW w:w="350" w:type="dxa"/>
                        <w:tcBorders>
                          <w:left w:val="single" w:sz="8" w:space="0" w:color="000000"/>
                          <w:bottom w:val="single" w:sz="8" w:space="0" w:color="000000"/>
                        </w:tcBorders>
                      </w:tcPr>
                      <w:p>
                        <w:pPr>
                          <w:pStyle w:val="TableParagraph"/>
                          <w:spacing w:before="63"/>
                          <w:ind w:right="68"/>
                          <w:jc w:val="right"/>
                          <w:rPr>
                            <w:sz w:val="16"/>
                          </w:rPr>
                        </w:pPr>
                        <w:r>
                          <w:rPr>
                            <w:sz w:val="16"/>
                          </w:rPr>
                          <w:t>15</w:t>
                        </w:r>
                      </w:p>
                    </w:tc>
                    <w:tc>
                      <w:tcPr>
                        <w:tcW w:w="352" w:type="dxa"/>
                        <w:tcBorders>
                          <w:bottom w:val="single" w:sz="8" w:space="0" w:color="000000"/>
                        </w:tcBorders>
                      </w:tcPr>
                      <w:p>
                        <w:pPr>
                          <w:pStyle w:val="TableParagraph"/>
                          <w:spacing w:before="63"/>
                          <w:ind w:left="13"/>
                          <w:jc w:val="center"/>
                          <w:rPr>
                            <w:sz w:val="16"/>
                          </w:rPr>
                        </w:pPr>
                        <w:r>
                          <w:rPr>
                            <w:w w:val="102"/>
                            <w:sz w:val="16"/>
                          </w:rPr>
                          <w:t>1</w:t>
                        </w:r>
                      </w:p>
                    </w:tc>
                    <w:tc>
                      <w:tcPr>
                        <w:tcW w:w="346" w:type="dxa"/>
                        <w:tcBorders>
                          <w:bottom w:val="single" w:sz="8" w:space="0" w:color="000000"/>
                        </w:tcBorders>
                      </w:tcPr>
                      <w:p>
                        <w:pPr>
                          <w:pStyle w:val="TableParagraph"/>
                          <w:spacing w:before="63"/>
                          <w:ind w:left="11"/>
                          <w:jc w:val="center"/>
                          <w:rPr>
                            <w:sz w:val="16"/>
                          </w:rPr>
                        </w:pPr>
                        <w:r>
                          <w:rPr>
                            <w:w w:val="102"/>
                            <w:sz w:val="16"/>
                          </w:rPr>
                          <w:t>1</w:t>
                        </w:r>
                      </w:p>
                    </w:tc>
                    <w:tc>
                      <w:tcPr>
                        <w:tcW w:w="351" w:type="dxa"/>
                        <w:tcBorders>
                          <w:bottom w:val="single" w:sz="8" w:space="0" w:color="000000"/>
                          <w:right w:val="single" w:sz="12" w:space="0" w:color="000000"/>
                        </w:tcBorders>
                      </w:tcPr>
                      <w:p>
                        <w:pPr>
                          <w:pStyle w:val="TableParagraph"/>
                          <w:spacing w:before="63"/>
                          <w:ind w:left="129"/>
                          <w:rPr>
                            <w:sz w:val="16"/>
                          </w:rPr>
                        </w:pPr>
                        <w:r>
                          <w:rPr>
                            <w:w w:val="102"/>
                            <w:sz w:val="16"/>
                          </w:rPr>
                          <w:t>1</w:t>
                        </w:r>
                      </w:p>
                    </w:tc>
                  </w:tr>
                  <w:tr>
                    <w:trPr>
                      <w:trHeight w:val="287" w:hRule="atLeast"/>
                    </w:trPr>
                    <w:tc>
                      <w:tcPr>
                        <w:tcW w:w="343" w:type="dxa"/>
                        <w:tcBorders>
                          <w:top w:val="single" w:sz="8" w:space="0" w:color="000000"/>
                          <w:left w:val="single" w:sz="6" w:space="0" w:color="000000"/>
                          <w:bottom w:val="single" w:sz="8" w:space="0" w:color="000000"/>
                        </w:tcBorders>
                      </w:tcPr>
                      <w:p>
                        <w:pPr>
                          <w:pStyle w:val="TableParagraph"/>
                          <w:spacing w:before="56"/>
                          <w:ind w:left="5"/>
                          <w:jc w:val="center"/>
                          <w:rPr>
                            <w:sz w:val="16"/>
                          </w:rPr>
                        </w:pPr>
                        <w:r>
                          <w:rPr>
                            <w:w w:val="102"/>
                            <w:sz w:val="16"/>
                          </w:rPr>
                          <w:t>8</w:t>
                        </w:r>
                      </w:p>
                    </w:tc>
                    <w:tc>
                      <w:tcPr>
                        <w:tcW w:w="352" w:type="dxa"/>
                        <w:tcBorders>
                          <w:top w:val="single" w:sz="8" w:space="0" w:color="000000"/>
                          <w:bottom w:val="single" w:sz="8" w:space="0" w:color="000000"/>
                        </w:tcBorders>
                      </w:tcPr>
                      <w:p>
                        <w:pPr>
                          <w:pStyle w:val="TableParagraph"/>
                          <w:spacing w:before="56"/>
                          <w:ind w:left="9"/>
                          <w:jc w:val="center"/>
                          <w:rPr>
                            <w:sz w:val="16"/>
                          </w:rPr>
                        </w:pPr>
                        <w:r>
                          <w:rPr>
                            <w:w w:val="102"/>
                            <w:sz w:val="16"/>
                          </w:rPr>
                          <w:t>6</w:t>
                        </w:r>
                      </w:p>
                    </w:tc>
                    <w:tc>
                      <w:tcPr>
                        <w:tcW w:w="344" w:type="dxa"/>
                        <w:tcBorders>
                          <w:top w:val="single" w:sz="8" w:space="0" w:color="000000"/>
                          <w:bottom w:val="single" w:sz="8" w:space="0" w:color="000000"/>
                        </w:tcBorders>
                      </w:tcPr>
                      <w:p>
                        <w:pPr>
                          <w:pStyle w:val="TableParagraph"/>
                          <w:spacing w:before="56"/>
                          <w:ind w:left="13"/>
                          <w:jc w:val="center"/>
                          <w:rPr>
                            <w:sz w:val="16"/>
                          </w:rPr>
                        </w:pPr>
                        <w:r>
                          <w:rPr>
                            <w:w w:val="102"/>
                            <w:sz w:val="16"/>
                          </w:rPr>
                          <w:t>2</w:t>
                        </w:r>
                      </w:p>
                    </w:tc>
                    <w:tc>
                      <w:tcPr>
                        <w:tcW w:w="352" w:type="dxa"/>
                        <w:tcBorders>
                          <w:top w:val="single" w:sz="8" w:space="0" w:color="000000"/>
                          <w:bottom w:val="single" w:sz="8" w:space="0" w:color="000000"/>
                          <w:right w:val="single" w:sz="8" w:space="0" w:color="000000"/>
                        </w:tcBorders>
                      </w:tcPr>
                      <w:p>
                        <w:pPr>
                          <w:pStyle w:val="TableParagraph"/>
                          <w:spacing w:before="56"/>
                          <w:ind w:left="18"/>
                          <w:jc w:val="center"/>
                          <w:rPr>
                            <w:sz w:val="16"/>
                          </w:rPr>
                        </w:pPr>
                        <w:r>
                          <w:rPr>
                            <w:w w:val="105"/>
                            <w:sz w:val="16"/>
                          </w:rPr>
                          <w:t>109</w:t>
                        </w:r>
                      </w:p>
                    </w:tc>
                    <w:tc>
                      <w:tcPr>
                        <w:tcW w:w="1160" w:type="dxa"/>
                        <w:gridSpan w:val="2"/>
                        <w:tcBorders>
                          <w:top w:val="single" w:sz="8" w:space="0" w:color="000000"/>
                          <w:left w:val="single" w:sz="8" w:space="0" w:color="000000"/>
                          <w:bottom w:val="single" w:sz="8" w:space="0" w:color="000000"/>
                          <w:right w:val="single" w:sz="8" w:space="0" w:color="000000"/>
                        </w:tcBorders>
                      </w:tcPr>
                      <w:p>
                        <w:pPr>
                          <w:pStyle w:val="TableParagraph"/>
                          <w:spacing w:line="110" w:lineRule="exact"/>
                          <w:ind w:left="185" w:right="170"/>
                          <w:jc w:val="center"/>
                          <w:rPr>
                            <w:b/>
                            <w:sz w:val="10"/>
                          </w:rPr>
                        </w:pPr>
                        <w:r>
                          <w:rPr>
                            <w:b/>
                            <w:sz w:val="10"/>
                          </w:rPr>
                          <w:t>Durata incontro</w:t>
                        </w:r>
                      </w:p>
                      <w:p>
                        <w:pPr>
                          <w:pStyle w:val="TableParagraph"/>
                          <w:spacing w:line="158" w:lineRule="exact"/>
                          <w:ind w:left="185" w:right="81"/>
                          <w:jc w:val="center"/>
                          <w:rPr>
                            <w:b/>
                            <w:sz w:val="8"/>
                          </w:rPr>
                        </w:pPr>
                        <w:r>
                          <w:rPr>
                            <w:w w:val="105"/>
                            <w:sz w:val="16"/>
                          </w:rPr>
                          <w:t>1 2 6 </w:t>
                        </w:r>
                        <w:r>
                          <w:rPr>
                            <w:b/>
                            <w:w w:val="105"/>
                            <w:position w:val="-1"/>
                            <w:sz w:val="8"/>
                          </w:rPr>
                          <w:t>min</w:t>
                        </w:r>
                      </w:p>
                    </w:tc>
                    <w:tc>
                      <w:tcPr>
                        <w:tcW w:w="350" w:type="dxa"/>
                        <w:tcBorders>
                          <w:top w:val="single" w:sz="8" w:space="0" w:color="000000"/>
                          <w:left w:val="single" w:sz="8" w:space="0" w:color="000000"/>
                          <w:bottom w:val="single" w:sz="8" w:space="0" w:color="000000"/>
                        </w:tcBorders>
                      </w:tcPr>
                      <w:p>
                        <w:pPr>
                          <w:pStyle w:val="TableParagraph"/>
                          <w:spacing w:before="56"/>
                          <w:ind w:right="20"/>
                          <w:jc w:val="right"/>
                          <w:rPr>
                            <w:sz w:val="16"/>
                          </w:rPr>
                        </w:pPr>
                        <w:r>
                          <w:rPr>
                            <w:sz w:val="16"/>
                          </w:rPr>
                          <w:t>115</w:t>
                        </w:r>
                      </w:p>
                    </w:tc>
                    <w:tc>
                      <w:tcPr>
                        <w:tcW w:w="352" w:type="dxa"/>
                        <w:tcBorders>
                          <w:top w:val="single" w:sz="8" w:space="0" w:color="000000"/>
                          <w:bottom w:val="single" w:sz="8" w:space="0" w:color="000000"/>
                        </w:tcBorders>
                      </w:tcPr>
                      <w:p>
                        <w:pPr>
                          <w:pStyle w:val="TableParagraph"/>
                          <w:spacing w:before="56"/>
                          <w:ind w:left="13"/>
                          <w:jc w:val="center"/>
                          <w:rPr>
                            <w:sz w:val="16"/>
                          </w:rPr>
                        </w:pPr>
                        <w:r>
                          <w:rPr>
                            <w:w w:val="102"/>
                            <w:sz w:val="16"/>
                          </w:rPr>
                          <w:t>3</w:t>
                        </w:r>
                      </w:p>
                    </w:tc>
                    <w:tc>
                      <w:tcPr>
                        <w:tcW w:w="346" w:type="dxa"/>
                        <w:tcBorders>
                          <w:top w:val="single" w:sz="8" w:space="0" w:color="000000"/>
                          <w:bottom w:val="single" w:sz="8" w:space="0" w:color="000000"/>
                        </w:tcBorders>
                      </w:tcPr>
                      <w:p>
                        <w:pPr>
                          <w:pStyle w:val="TableParagraph"/>
                          <w:spacing w:before="56"/>
                          <w:ind w:left="61" w:right="48"/>
                          <w:jc w:val="center"/>
                          <w:rPr>
                            <w:sz w:val="16"/>
                          </w:rPr>
                        </w:pPr>
                        <w:r>
                          <w:rPr>
                            <w:w w:val="105"/>
                            <w:sz w:val="16"/>
                          </w:rPr>
                          <w:t>12</w:t>
                        </w:r>
                      </w:p>
                    </w:tc>
                    <w:tc>
                      <w:tcPr>
                        <w:tcW w:w="351" w:type="dxa"/>
                        <w:tcBorders>
                          <w:top w:val="single" w:sz="8" w:space="0" w:color="000000"/>
                          <w:bottom w:val="single" w:sz="8" w:space="0" w:color="000000"/>
                          <w:right w:val="single" w:sz="12" w:space="0" w:color="000000"/>
                        </w:tcBorders>
                      </w:tcPr>
                      <w:p>
                        <w:pPr>
                          <w:pStyle w:val="TableParagraph"/>
                          <w:spacing w:before="56"/>
                          <w:ind w:left="129"/>
                          <w:rPr>
                            <w:sz w:val="16"/>
                          </w:rPr>
                        </w:pPr>
                        <w:r>
                          <w:rPr>
                            <w:w w:val="102"/>
                            <w:sz w:val="16"/>
                          </w:rPr>
                          <w:t>6</w:t>
                        </w:r>
                      </w:p>
                    </w:tc>
                  </w:tr>
                  <w:tr>
                    <w:trPr>
                      <w:trHeight w:val="293" w:hRule="atLeast"/>
                    </w:trPr>
                    <w:tc>
                      <w:tcPr>
                        <w:tcW w:w="1391" w:type="dxa"/>
                        <w:gridSpan w:val="4"/>
                        <w:tcBorders>
                          <w:top w:val="single" w:sz="8" w:space="0" w:color="000000"/>
                          <w:left w:val="single" w:sz="6" w:space="0" w:color="000000"/>
                          <w:bottom w:val="single" w:sz="8" w:space="0" w:color="000000"/>
                          <w:right w:val="single" w:sz="8" w:space="0" w:color="000000"/>
                        </w:tcBorders>
                      </w:tcPr>
                      <w:p>
                        <w:pPr>
                          <w:pStyle w:val="TableParagraph"/>
                          <w:spacing w:line="112" w:lineRule="exact"/>
                          <w:ind w:left="260"/>
                          <w:rPr>
                            <w:b/>
                            <w:sz w:val="10"/>
                          </w:rPr>
                        </w:pPr>
                        <w:r>
                          <w:rPr>
                            <w:b/>
                            <w:sz w:val="10"/>
                          </w:rPr>
                          <w:t>Ora</w:t>
                        </w:r>
                        <w:r>
                          <w:rPr>
                            <w:b/>
                            <w:spacing w:val="-17"/>
                            <w:sz w:val="10"/>
                          </w:rPr>
                          <w:t> </w:t>
                        </w:r>
                        <w:r>
                          <w:rPr>
                            <w:b/>
                            <w:sz w:val="10"/>
                          </w:rPr>
                          <w:t>inizio</w:t>
                        </w:r>
                        <w:r>
                          <w:rPr>
                            <w:b/>
                            <w:spacing w:val="-15"/>
                            <w:sz w:val="10"/>
                          </w:rPr>
                          <w:t> </w:t>
                        </w:r>
                        <w:r>
                          <w:rPr>
                            <w:b/>
                            <w:sz w:val="10"/>
                          </w:rPr>
                          <w:t>incontro</w:t>
                        </w:r>
                      </w:p>
                      <w:p>
                        <w:pPr>
                          <w:pStyle w:val="TableParagraph"/>
                          <w:spacing w:line="161" w:lineRule="exact"/>
                          <w:ind w:left="358"/>
                          <w:rPr>
                            <w:b/>
                            <w:sz w:val="8"/>
                          </w:rPr>
                        </w:pPr>
                        <w:r>
                          <w:rPr>
                            <w:w w:val="105"/>
                            <w:sz w:val="16"/>
                          </w:rPr>
                          <w:t>2</w:t>
                        </w:r>
                        <w:r>
                          <w:rPr>
                            <w:spacing w:val="-24"/>
                            <w:w w:val="105"/>
                            <w:sz w:val="16"/>
                          </w:rPr>
                          <w:t> </w:t>
                        </w:r>
                        <w:r>
                          <w:rPr>
                            <w:w w:val="105"/>
                            <w:sz w:val="16"/>
                          </w:rPr>
                          <w:t>0</w:t>
                        </w:r>
                        <w:r>
                          <w:rPr>
                            <w:spacing w:val="-7"/>
                            <w:w w:val="105"/>
                            <w:sz w:val="16"/>
                          </w:rPr>
                          <w:t> </w:t>
                        </w:r>
                        <w:r>
                          <w:rPr>
                            <w:b/>
                            <w:w w:val="105"/>
                            <w:position w:val="-1"/>
                            <w:sz w:val="8"/>
                          </w:rPr>
                          <w:t>h</w:t>
                        </w:r>
                        <w:r>
                          <w:rPr>
                            <w:b/>
                            <w:spacing w:val="22"/>
                            <w:w w:val="105"/>
                            <w:position w:val="-1"/>
                            <w:sz w:val="8"/>
                          </w:rPr>
                          <w:t> </w:t>
                        </w:r>
                        <w:r>
                          <w:rPr>
                            <w:w w:val="105"/>
                            <w:sz w:val="16"/>
                          </w:rPr>
                          <w:t>3</w:t>
                        </w:r>
                        <w:r>
                          <w:rPr>
                            <w:spacing w:val="-24"/>
                            <w:w w:val="105"/>
                            <w:sz w:val="16"/>
                          </w:rPr>
                          <w:t> </w:t>
                        </w:r>
                        <w:r>
                          <w:rPr>
                            <w:w w:val="105"/>
                            <w:sz w:val="16"/>
                          </w:rPr>
                          <w:t>0</w:t>
                        </w:r>
                        <w:r>
                          <w:rPr>
                            <w:spacing w:val="1"/>
                            <w:w w:val="105"/>
                            <w:sz w:val="16"/>
                          </w:rPr>
                          <w:t> </w:t>
                        </w:r>
                        <w:r>
                          <w:rPr>
                            <w:b/>
                            <w:w w:val="105"/>
                            <w:position w:val="-1"/>
                            <w:sz w:val="8"/>
                          </w:rPr>
                          <w:t>min</w:t>
                        </w:r>
                      </w:p>
                    </w:tc>
                    <w:tc>
                      <w:tcPr>
                        <w:tcW w:w="1160" w:type="dxa"/>
                        <w:gridSpan w:val="2"/>
                        <w:tcBorders>
                          <w:top w:val="single" w:sz="8" w:space="0" w:color="000000"/>
                          <w:left w:val="single" w:sz="8" w:space="0" w:color="000000"/>
                          <w:bottom w:val="single" w:sz="8" w:space="0" w:color="000000"/>
                          <w:right w:val="single" w:sz="8" w:space="0" w:color="000000"/>
                        </w:tcBorders>
                      </w:tcPr>
                      <w:p>
                        <w:pPr>
                          <w:pStyle w:val="TableParagraph"/>
                          <w:spacing w:line="112" w:lineRule="exact"/>
                          <w:ind w:left="186"/>
                          <w:rPr>
                            <w:b/>
                            <w:sz w:val="10"/>
                          </w:rPr>
                        </w:pPr>
                        <w:r>
                          <w:rPr>
                            <w:b/>
                            <w:sz w:val="10"/>
                          </w:rPr>
                          <w:t>Ora</w:t>
                        </w:r>
                        <w:r>
                          <w:rPr>
                            <w:b/>
                            <w:spacing w:val="-16"/>
                            <w:sz w:val="10"/>
                          </w:rPr>
                          <w:t> </w:t>
                        </w:r>
                        <w:r>
                          <w:rPr>
                            <w:b/>
                            <w:sz w:val="10"/>
                          </w:rPr>
                          <w:t>fine</w:t>
                        </w:r>
                        <w:r>
                          <w:rPr>
                            <w:b/>
                            <w:spacing w:val="-15"/>
                            <w:sz w:val="10"/>
                          </w:rPr>
                          <w:t> </w:t>
                        </w:r>
                        <w:r>
                          <w:rPr>
                            <w:b/>
                            <w:sz w:val="10"/>
                          </w:rPr>
                          <w:t>incontro</w:t>
                        </w:r>
                      </w:p>
                      <w:p>
                        <w:pPr>
                          <w:pStyle w:val="TableParagraph"/>
                          <w:spacing w:line="161" w:lineRule="exact"/>
                          <w:ind w:left="240"/>
                          <w:rPr>
                            <w:b/>
                            <w:sz w:val="8"/>
                          </w:rPr>
                        </w:pPr>
                        <w:r>
                          <w:rPr>
                            <w:w w:val="105"/>
                            <w:sz w:val="16"/>
                          </w:rPr>
                          <w:t>2 2 </w:t>
                        </w:r>
                        <w:r>
                          <w:rPr>
                            <w:b/>
                            <w:w w:val="105"/>
                            <w:position w:val="-1"/>
                            <w:sz w:val="8"/>
                          </w:rPr>
                          <w:t>h </w:t>
                        </w:r>
                        <w:r>
                          <w:rPr>
                            <w:w w:val="105"/>
                            <w:sz w:val="16"/>
                          </w:rPr>
                          <w:t>4 8</w:t>
                        </w:r>
                        <w:r>
                          <w:rPr>
                            <w:spacing w:val="-25"/>
                            <w:w w:val="105"/>
                            <w:sz w:val="16"/>
                          </w:rPr>
                          <w:t> </w:t>
                        </w:r>
                        <w:r>
                          <w:rPr>
                            <w:b/>
                            <w:w w:val="105"/>
                            <w:position w:val="-1"/>
                            <w:sz w:val="8"/>
                          </w:rPr>
                          <w:t>min</w:t>
                        </w:r>
                      </w:p>
                    </w:tc>
                    <w:tc>
                      <w:tcPr>
                        <w:tcW w:w="1399" w:type="dxa"/>
                        <w:gridSpan w:val="4"/>
                        <w:tcBorders>
                          <w:top w:val="single" w:sz="8" w:space="0" w:color="000000"/>
                          <w:left w:val="single" w:sz="8" w:space="0" w:color="000000"/>
                          <w:bottom w:val="single" w:sz="8" w:space="0" w:color="000000"/>
                          <w:right w:val="single" w:sz="12" w:space="0" w:color="000000"/>
                        </w:tcBorders>
                      </w:tcPr>
                      <w:p>
                        <w:pPr>
                          <w:pStyle w:val="TableParagraph"/>
                          <w:spacing w:line="114" w:lineRule="exact"/>
                          <w:ind w:left="157" w:right="138"/>
                          <w:jc w:val="center"/>
                          <w:rPr>
                            <w:b/>
                            <w:sz w:val="10"/>
                          </w:rPr>
                        </w:pPr>
                        <w:r>
                          <w:rPr>
                            <w:b/>
                            <w:sz w:val="10"/>
                          </w:rPr>
                          <w:t>Durata totale incontro</w:t>
                        </w:r>
                      </w:p>
                      <w:p>
                        <w:pPr>
                          <w:pStyle w:val="TableParagraph"/>
                          <w:spacing w:line="159" w:lineRule="exact"/>
                          <w:ind w:left="129" w:right="138"/>
                          <w:jc w:val="center"/>
                          <w:rPr>
                            <w:b/>
                            <w:sz w:val="8"/>
                          </w:rPr>
                        </w:pPr>
                        <w:r>
                          <w:rPr>
                            <w:w w:val="105"/>
                            <w:position w:val="2"/>
                            <w:sz w:val="16"/>
                          </w:rPr>
                          <w:t>2 </w:t>
                        </w:r>
                        <w:r>
                          <w:rPr>
                            <w:b/>
                            <w:w w:val="105"/>
                            <w:sz w:val="8"/>
                          </w:rPr>
                          <w:t>h </w:t>
                        </w:r>
                        <w:r>
                          <w:rPr>
                            <w:w w:val="105"/>
                            <w:position w:val="2"/>
                            <w:sz w:val="16"/>
                          </w:rPr>
                          <w:t>1 8 </w:t>
                        </w:r>
                        <w:r>
                          <w:rPr>
                            <w:b/>
                            <w:w w:val="105"/>
                            <w:sz w:val="8"/>
                          </w:rPr>
                          <w:t>min</w:t>
                        </w:r>
                      </w:p>
                    </w:tc>
                  </w:tr>
                  <w:tr>
                    <w:trPr>
                      <w:trHeight w:val="292" w:hRule="atLeast"/>
                    </w:trPr>
                    <w:tc>
                      <w:tcPr>
                        <w:tcW w:w="3950" w:type="dxa"/>
                        <w:gridSpan w:val="10"/>
                        <w:tcBorders>
                          <w:top w:val="single" w:sz="8" w:space="0" w:color="000000"/>
                          <w:left w:val="single" w:sz="6" w:space="0" w:color="000000"/>
                          <w:bottom w:val="single" w:sz="8" w:space="0" w:color="000000"/>
                          <w:right w:val="single" w:sz="12" w:space="0" w:color="000000"/>
                        </w:tcBorders>
                      </w:tcPr>
                      <w:p>
                        <w:pPr>
                          <w:pStyle w:val="TableParagraph"/>
                          <w:tabs>
                            <w:tab w:pos="1678" w:val="left" w:leader="none"/>
                            <w:tab w:pos="3809" w:val="right" w:leader="none"/>
                          </w:tabs>
                          <w:spacing w:before="50"/>
                          <w:ind w:left="84"/>
                          <w:rPr>
                            <w:sz w:val="16"/>
                          </w:rPr>
                        </w:pPr>
                        <w:r>
                          <w:rPr>
                            <w:b/>
                            <w:spacing w:val="2"/>
                            <w:w w:val="105"/>
                            <w:position w:val="1"/>
                            <w:sz w:val="16"/>
                          </w:rPr>
                          <w:t>VINCE</w:t>
                          <w:tab/>
                        </w:r>
                        <w:r>
                          <w:rPr>
                            <w:w w:val="105"/>
                            <w:sz w:val="16"/>
                          </w:rPr>
                          <w:t>ROSSA</w:t>
                          <w:tab/>
                        </w:r>
                        <w:r>
                          <w:rPr>
                            <w:b/>
                            <w:w w:val="105"/>
                            <w:position w:val="1"/>
                            <w:sz w:val="16"/>
                          </w:rPr>
                          <w:t>3 </w:t>
                        </w:r>
                        <w:r>
                          <w:rPr>
                            <w:b/>
                            <w:w w:val="105"/>
                            <w:sz w:val="16"/>
                          </w:rPr>
                          <w:t>:</w:t>
                        </w:r>
                        <w:r>
                          <w:rPr>
                            <w:b/>
                            <w:spacing w:val="-26"/>
                            <w:w w:val="105"/>
                            <w:sz w:val="16"/>
                          </w:rPr>
                          <w:t> </w:t>
                        </w:r>
                        <w:r>
                          <w:rPr>
                            <w:w w:val="105"/>
                            <w:sz w:val="16"/>
                          </w:rPr>
                          <w:t>2</w:t>
                        </w:r>
                      </w:p>
                    </w:tc>
                  </w:tr>
                </w:tbl>
                <w:p>
                  <w:pPr>
                    <w:pStyle w:val="BodyText"/>
                  </w:pPr>
                </w:p>
              </w:txbxContent>
            </v:textbox>
            <w10:wrap type="none"/>
          </v:shape>
        </w:pict>
      </w:r>
      <w:r>
        <w:rPr>
          <w:sz w:val="24"/>
        </w:rPr>
        <w:t>Nella casella </w:t>
      </w:r>
      <w:r>
        <w:rPr>
          <w:rFonts w:ascii="Tahoma" w:hAnsi="Tahoma"/>
          <w:b/>
          <w:sz w:val="20"/>
        </w:rPr>
        <w:t>SQ. </w:t>
      </w:r>
      <w:r>
        <w:rPr>
          <w:sz w:val="24"/>
        </w:rPr>
        <w:t>di sinistra scrive il nome della squadra “A”, in quella di destra il nome della squadra</w:t>
      </w:r>
      <w:r>
        <w:rPr>
          <w:spacing w:val="-2"/>
          <w:sz w:val="24"/>
        </w:rPr>
        <w:t> </w:t>
      </w:r>
      <w:r>
        <w:rPr>
          <w:sz w:val="24"/>
        </w:rPr>
        <w:t>“B”.</w:t>
      </w:r>
    </w:p>
    <w:p>
      <w:pPr>
        <w:pStyle w:val="ListParagraph"/>
        <w:numPr>
          <w:ilvl w:val="0"/>
          <w:numId w:val="58"/>
        </w:numPr>
        <w:tabs>
          <w:tab w:pos="1506" w:val="left" w:leader="none"/>
        </w:tabs>
        <w:spacing w:line="240" w:lineRule="auto" w:before="58" w:after="0"/>
        <w:ind w:left="1506" w:right="4205" w:hanging="370"/>
        <w:jc w:val="both"/>
        <w:rPr>
          <w:sz w:val="24"/>
        </w:rPr>
      </w:pPr>
      <w:r>
        <w:rPr>
          <w:sz w:val="24"/>
        </w:rPr>
        <w:t>Nella colonna </w:t>
      </w:r>
      <w:r>
        <w:rPr>
          <w:rFonts w:ascii="Tahoma"/>
          <w:b/>
          <w:sz w:val="20"/>
        </w:rPr>
        <w:t>SET </w:t>
      </w:r>
      <w:r>
        <w:rPr>
          <w:sz w:val="24"/>
        </w:rPr>
        <w:t>riporta, entro le parentesi, per ciascun set, la sua durata in minuti e nella casella </w:t>
      </w:r>
      <w:r>
        <w:rPr>
          <w:rFonts w:ascii="Tahoma"/>
          <w:b/>
          <w:sz w:val="20"/>
        </w:rPr>
        <w:t>DURATA INCONTRO </w:t>
      </w:r>
      <w:r>
        <w:rPr>
          <w:sz w:val="24"/>
        </w:rPr>
        <w:t>la somma di tali du- rate, sempre in</w:t>
      </w:r>
      <w:r>
        <w:rPr>
          <w:spacing w:val="-2"/>
          <w:sz w:val="24"/>
        </w:rPr>
        <w:t> </w:t>
      </w:r>
      <w:r>
        <w:rPr>
          <w:sz w:val="24"/>
        </w:rPr>
        <w:t>minuti.</w:t>
      </w:r>
    </w:p>
    <w:p>
      <w:pPr>
        <w:pStyle w:val="ListParagraph"/>
        <w:numPr>
          <w:ilvl w:val="0"/>
          <w:numId w:val="58"/>
        </w:numPr>
        <w:tabs>
          <w:tab w:pos="1506" w:val="left" w:leader="none"/>
        </w:tabs>
        <w:spacing w:line="240" w:lineRule="auto" w:before="59" w:after="0"/>
        <w:ind w:left="1506" w:right="4205" w:hanging="370"/>
        <w:jc w:val="both"/>
        <w:rPr>
          <w:sz w:val="24"/>
        </w:rPr>
      </w:pPr>
      <w:r>
        <w:rPr>
          <w:sz w:val="24"/>
        </w:rPr>
        <w:t>Nella colonna </w:t>
      </w:r>
      <w:r>
        <w:rPr>
          <w:rFonts w:ascii="Tahoma" w:hAnsi="Tahoma"/>
          <w:b/>
          <w:sz w:val="20"/>
        </w:rPr>
        <w:t>P </w:t>
      </w:r>
      <w:r>
        <w:rPr>
          <w:sz w:val="24"/>
        </w:rPr>
        <w:t>(punti) di ciascuna squadra </w:t>
      </w:r>
      <w:r>
        <w:rPr>
          <w:spacing w:val="2"/>
          <w:sz w:val="24"/>
        </w:rPr>
        <w:t>ri- </w:t>
      </w:r>
      <w:r>
        <w:rPr>
          <w:sz w:val="24"/>
        </w:rPr>
        <w:t>porta i punti ottenuti in ciascun set e ne fa la somma nell’ultima casella della</w:t>
      </w:r>
      <w:r>
        <w:rPr>
          <w:spacing w:val="-6"/>
          <w:sz w:val="24"/>
        </w:rPr>
        <w:t> </w:t>
      </w:r>
      <w:r>
        <w:rPr>
          <w:sz w:val="24"/>
        </w:rPr>
        <w:t>colonna.</w:t>
      </w:r>
    </w:p>
    <w:p>
      <w:pPr>
        <w:pStyle w:val="ListParagraph"/>
        <w:numPr>
          <w:ilvl w:val="0"/>
          <w:numId w:val="58"/>
        </w:numPr>
        <w:tabs>
          <w:tab w:pos="1506" w:val="left" w:leader="none"/>
        </w:tabs>
        <w:spacing w:line="240" w:lineRule="auto" w:before="58" w:after="0"/>
        <w:ind w:left="1506" w:right="4210" w:hanging="370"/>
        <w:jc w:val="both"/>
        <w:rPr>
          <w:sz w:val="24"/>
        </w:rPr>
      </w:pPr>
      <w:r>
        <w:rPr>
          <w:sz w:val="24"/>
        </w:rPr>
        <w:t>Nella colonna </w:t>
      </w:r>
      <w:r>
        <w:rPr>
          <w:rFonts w:ascii="Tahoma" w:hAnsi="Tahoma"/>
          <w:b/>
          <w:sz w:val="20"/>
        </w:rPr>
        <w:t>V </w:t>
      </w:r>
      <w:r>
        <w:rPr>
          <w:sz w:val="24"/>
        </w:rPr>
        <w:t>(vittoria) di ciascuna squadra scrive “1” nella casella della squadra che</w:t>
      </w:r>
      <w:r>
        <w:rPr>
          <w:spacing w:val="6"/>
          <w:sz w:val="24"/>
        </w:rPr>
        <w:t> </w:t>
      </w:r>
      <w:r>
        <w:rPr>
          <w:sz w:val="24"/>
        </w:rPr>
        <w:t>ha</w:t>
      </w:r>
    </w:p>
    <w:p>
      <w:pPr>
        <w:spacing w:after="0" w:line="240" w:lineRule="auto"/>
        <w:jc w:val="both"/>
        <w:rPr>
          <w:sz w:val="24"/>
        </w:rPr>
        <w:sectPr>
          <w:headerReference w:type="even" r:id="rId502"/>
          <w:pgSz w:w="11900" w:h="16840"/>
          <w:pgMar w:header="0" w:footer="1422" w:top="1060" w:bottom="1620" w:left="0" w:right="1000"/>
        </w:sectPr>
      </w:pPr>
    </w:p>
    <w:p>
      <w:pPr>
        <w:pStyle w:val="BodyText"/>
        <w:ind w:left="1506"/>
      </w:pPr>
      <w:r>
        <w:rPr/>
        <w:t>vinto il set e “0” in quella della squadra che ha perso,</w:t>
      </w:r>
      <w:r>
        <w:rPr>
          <w:spacing w:val="53"/>
        </w:rPr>
        <w:t> </w:t>
      </w:r>
      <w:r>
        <w:rPr/>
        <w:t>facendo</w:t>
      </w:r>
      <w:r>
        <w:rPr>
          <w:spacing w:val="53"/>
        </w:rPr>
        <w:t> </w:t>
      </w:r>
      <w:r>
        <w:rPr/>
        <w:t>quindi</w:t>
      </w:r>
      <w:r>
        <w:rPr>
          <w:spacing w:val="54"/>
        </w:rPr>
        <w:t> </w:t>
      </w:r>
      <w:r>
        <w:rPr/>
        <w:t>la</w:t>
      </w:r>
      <w:r>
        <w:rPr>
          <w:spacing w:val="53"/>
        </w:rPr>
        <w:t> </w:t>
      </w:r>
      <w:r>
        <w:rPr/>
        <w:t>somma</w:t>
      </w:r>
      <w:r>
        <w:rPr>
          <w:spacing w:val="53"/>
        </w:rPr>
        <w:t> </w:t>
      </w:r>
      <w:r>
        <w:rPr/>
        <w:t>dei</w:t>
      </w:r>
      <w:r>
        <w:rPr>
          <w:spacing w:val="54"/>
        </w:rPr>
        <w:t> </w:t>
      </w:r>
      <w:r>
        <w:rPr/>
        <w:t>set</w:t>
      </w:r>
      <w:r>
        <w:rPr>
          <w:spacing w:val="52"/>
        </w:rPr>
        <w:t> </w:t>
      </w:r>
      <w:r>
        <w:rPr/>
        <w:t>vinti</w:t>
      </w:r>
    </w:p>
    <w:p>
      <w:pPr>
        <w:spacing w:before="36"/>
        <w:ind w:left="80" w:right="0" w:firstLine="0"/>
        <w:jc w:val="left"/>
        <w:rPr>
          <w:rFonts w:ascii="Tahoma"/>
          <w:b/>
          <w:sz w:val="16"/>
        </w:rPr>
      </w:pPr>
      <w:r>
        <w:rPr/>
        <w:br w:type="column"/>
      </w:r>
      <w:r>
        <w:rPr>
          <w:i/>
          <w:sz w:val="20"/>
        </w:rPr>
        <w:t>Figura 72 - Il riquadro </w:t>
      </w:r>
      <w:r>
        <w:rPr>
          <w:rFonts w:ascii="Tahoma"/>
          <w:b/>
          <w:sz w:val="16"/>
        </w:rPr>
        <w:t>RISULTATO FINALE</w:t>
      </w:r>
    </w:p>
    <w:p>
      <w:pPr>
        <w:spacing w:after="0"/>
        <w:jc w:val="left"/>
        <w:rPr>
          <w:rFonts w:ascii="Tahoma"/>
          <w:sz w:val="16"/>
        </w:rPr>
        <w:sectPr>
          <w:type w:val="continuous"/>
          <w:pgSz w:w="11900" w:h="16840"/>
          <w:pgMar w:top="1600" w:bottom="280" w:left="0" w:right="1000"/>
          <w:cols w:num="2" w:equalWidth="0">
            <w:col w:w="6686" w:space="40"/>
            <w:col w:w="4174"/>
          </w:cols>
        </w:sectPr>
      </w:pPr>
    </w:p>
    <w:p>
      <w:pPr>
        <w:pStyle w:val="BodyText"/>
        <w:spacing w:before="1"/>
        <w:ind w:left="1506" w:right="140"/>
        <w:jc w:val="both"/>
      </w:pPr>
      <w:r>
        <w:rPr/>
        <w:t>nell’ultima casella della colonna (riportando lo “0” se una squadra non ne ha vinto alcuno).</w:t>
      </w:r>
    </w:p>
    <w:p>
      <w:pPr>
        <w:pStyle w:val="BodyText"/>
        <w:spacing w:before="57"/>
        <w:ind w:left="1506" w:right="125"/>
        <w:jc w:val="both"/>
      </w:pPr>
      <w:r>
        <w:rPr/>
        <w:t>Nel caso di un </w:t>
      </w:r>
      <w:r>
        <w:rPr>
          <w:i/>
        </w:rPr>
        <w:t>set doppio </w:t>
      </w:r>
      <w:r>
        <w:rPr/>
        <w:t>per decisione tecnica (§ </w:t>
      </w:r>
      <w:hyperlink w:history="true" w:anchor="_bookmark249">
        <w:r>
          <w:rPr/>
          <w:t>2.2.12.24</w:t>
        </w:r>
      </w:hyperlink>
      <w:r>
        <w:rPr/>
        <w:t>), andrà riportato il nu- mero “1” per entrambe le squadre, scrivendo nella colonna </w:t>
      </w:r>
      <w:r>
        <w:rPr>
          <w:rFonts w:ascii="Tahoma" w:hAnsi="Tahoma"/>
          <w:b/>
          <w:sz w:val="20"/>
        </w:rPr>
        <w:t>P </w:t>
      </w:r>
      <w:r>
        <w:rPr/>
        <w:t>i punti effettivamente conquistati sul campo da ognuna di esse.</w:t>
      </w:r>
    </w:p>
    <w:p>
      <w:pPr>
        <w:pStyle w:val="ListParagraph"/>
        <w:numPr>
          <w:ilvl w:val="0"/>
          <w:numId w:val="58"/>
        </w:numPr>
        <w:tabs>
          <w:tab w:pos="1506" w:val="left" w:leader="none"/>
        </w:tabs>
        <w:spacing w:line="240" w:lineRule="auto" w:before="58" w:after="0"/>
        <w:ind w:left="1506" w:right="123" w:hanging="370"/>
        <w:jc w:val="both"/>
        <w:rPr>
          <w:sz w:val="24"/>
        </w:rPr>
      </w:pPr>
      <w:r>
        <w:rPr>
          <w:sz w:val="24"/>
        </w:rPr>
        <w:t>Nella colonna </w:t>
      </w:r>
      <w:r>
        <w:rPr>
          <w:rFonts w:ascii="Tahoma" w:hAnsi="Tahoma"/>
          <w:b/>
          <w:sz w:val="20"/>
        </w:rPr>
        <w:t>S </w:t>
      </w:r>
      <w:r>
        <w:rPr>
          <w:sz w:val="24"/>
        </w:rPr>
        <w:t>(sostituzioni) di ciascuna squadra scrive il numero delle sostituzioni effettuate in ciascun set, </w:t>
      </w:r>
      <w:r>
        <w:rPr>
          <w:b/>
          <w:sz w:val="24"/>
        </w:rPr>
        <w:t>conteggiando anche le eventuali sostituzioni eccezionali</w:t>
      </w:r>
      <w:r>
        <w:rPr>
          <w:sz w:val="24"/>
        </w:rPr>
        <w:t>, e ne fa la somma nell’ultima casella della colonna (riportando lo “0” quando non ne sia stata effettuata</w:t>
      </w:r>
      <w:r>
        <w:rPr>
          <w:spacing w:val="-2"/>
          <w:sz w:val="24"/>
        </w:rPr>
        <w:t> </w:t>
      </w:r>
      <w:r>
        <w:rPr>
          <w:sz w:val="24"/>
        </w:rPr>
        <w:t>alcuna).</w:t>
      </w:r>
    </w:p>
    <w:p>
      <w:pPr>
        <w:pStyle w:val="ListParagraph"/>
        <w:numPr>
          <w:ilvl w:val="0"/>
          <w:numId w:val="58"/>
        </w:numPr>
        <w:tabs>
          <w:tab w:pos="1506" w:val="left" w:leader="none"/>
        </w:tabs>
        <w:spacing w:line="240" w:lineRule="auto" w:before="59" w:after="0"/>
        <w:ind w:left="1506" w:right="123" w:hanging="370"/>
        <w:jc w:val="both"/>
        <w:rPr>
          <w:sz w:val="24"/>
        </w:rPr>
      </w:pPr>
      <w:r>
        <w:rPr>
          <w:sz w:val="24"/>
        </w:rPr>
        <w:t>Nella colonna </w:t>
      </w:r>
      <w:r>
        <w:rPr>
          <w:rFonts w:ascii="Tahoma" w:hAnsi="Tahoma"/>
          <w:b/>
          <w:sz w:val="20"/>
        </w:rPr>
        <w:t>T </w:t>
      </w:r>
      <w:r>
        <w:rPr>
          <w:sz w:val="24"/>
        </w:rPr>
        <w:t>(tempi di riposo) di ciascuna squadra scrive il numero dei tempi di </w:t>
      </w:r>
      <w:r>
        <w:rPr>
          <w:spacing w:val="5"/>
          <w:sz w:val="24"/>
        </w:rPr>
        <w:t>ri- </w:t>
      </w:r>
      <w:r>
        <w:rPr>
          <w:sz w:val="24"/>
        </w:rPr>
        <w:t>poso utilizzati in ciascun set e ne fa la somma nell’ultima casella della colonna </w:t>
      </w:r>
      <w:r>
        <w:rPr>
          <w:spacing w:val="4"/>
          <w:sz w:val="24"/>
        </w:rPr>
        <w:t>(ri- </w:t>
      </w:r>
      <w:r>
        <w:rPr>
          <w:sz w:val="24"/>
        </w:rPr>
        <w:t>portando lo “0” quando non ne sia stato richiesto</w:t>
      </w:r>
      <w:r>
        <w:rPr>
          <w:spacing w:val="-12"/>
          <w:sz w:val="24"/>
        </w:rPr>
        <w:t> </w:t>
      </w:r>
      <w:r>
        <w:rPr>
          <w:sz w:val="24"/>
        </w:rPr>
        <w:t>alcuno).</w:t>
      </w:r>
    </w:p>
    <w:p>
      <w:pPr>
        <w:pStyle w:val="ListParagraph"/>
        <w:numPr>
          <w:ilvl w:val="0"/>
          <w:numId w:val="58"/>
        </w:numPr>
        <w:tabs>
          <w:tab w:pos="1506" w:val="left" w:leader="none"/>
        </w:tabs>
        <w:spacing w:line="240" w:lineRule="auto" w:before="58" w:after="0"/>
        <w:ind w:left="1506" w:right="123" w:hanging="370"/>
        <w:jc w:val="both"/>
        <w:rPr>
          <w:sz w:val="24"/>
        </w:rPr>
      </w:pPr>
      <w:r>
        <w:rPr>
          <w:sz w:val="24"/>
        </w:rPr>
        <w:t>Nella penultima riga, sotto i totali, riporta: nel riquadro di sinistra l’ora di inizio </w:t>
      </w:r>
      <w:r>
        <w:rPr>
          <w:spacing w:val="3"/>
          <w:sz w:val="24"/>
        </w:rPr>
        <w:t>del- </w:t>
      </w:r>
      <w:r>
        <w:rPr>
          <w:sz w:val="24"/>
        </w:rPr>
        <w:t>l’incontro, nel riquadro di centro l’ora di fine e in quello di destra la durata totale della gara, espressa in ore e minuti. </w:t>
      </w:r>
      <w:r>
        <w:rPr>
          <w:spacing w:val="-8"/>
          <w:sz w:val="24"/>
        </w:rPr>
        <w:t>Tale </w:t>
      </w:r>
      <w:r>
        <w:rPr>
          <w:sz w:val="24"/>
        </w:rPr>
        <w:t>durata dovrà differire dal valore calcolato in </w:t>
      </w:r>
      <w:r>
        <w:rPr>
          <w:rFonts w:ascii="Tahoma" w:hAnsi="Tahoma"/>
          <w:b/>
          <w:sz w:val="20"/>
        </w:rPr>
        <w:t>DURATA INCONTRO </w:t>
      </w:r>
      <w:r>
        <w:rPr>
          <w:sz w:val="24"/>
        </w:rPr>
        <w:t>per un tempo pari alla somma degli intervalli tra i</w:t>
      </w:r>
      <w:r>
        <w:rPr>
          <w:spacing w:val="-1"/>
          <w:sz w:val="24"/>
        </w:rPr>
        <w:t> </w:t>
      </w:r>
      <w:r>
        <w:rPr>
          <w:sz w:val="24"/>
        </w:rPr>
        <w:t>set.</w:t>
      </w:r>
    </w:p>
    <w:p>
      <w:pPr>
        <w:pStyle w:val="ListParagraph"/>
        <w:numPr>
          <w:ilvl w:val="0"/>
          <w:numId w:val="58"/>
        </w:numPr>
        <w:tabs>
          <w:tab w:pos="1506" w:val="left" w:leader="none"/>
        </w:tabs>
        <w:spacing w:line="240" w:lineRule="auto" w:before="57" w:after="0"/>
        <w:ind w:left="1506" w:right="129" w:hanging="370"/>
        <w:jc w:val="both"/>
        <w:rPr>
          <w:sz w:val="24"/>
        </w:rPr>
      </w:pPr>
      <w:r>
        <w:rPr>
          <w:sz w:val="24"/>
        </w:rPr>
        <w:t>Nell’ultima riga, accanto alla scritta </w:t>
      </w:r>
      <w:r>
        <w:rPr>
          <w:rFonts w:ascii="Tahoma" w:hAnsi="Tahoma"/>
          <w:b/>
          <w:sz w:val="20"/>
        </w:rPr>
        <w:t>VINCE </w:t>
      </w:r>
      <w:r>
        <w:rPr>
          <w:sz w:val="24"/>
        </w:rPr>
        <w:t>riporta il nome della squadra vincente e, a destra della cifra prestampata </w:t>
      </w:r>
      <w:r>
        <w:rPr>
          <w:rFonts w:ascii="Tahoma" w:hAnsi="Tahoma"/>
          <w:b/>
          <w:sz w:val="20"/>
        </w:rPr>
        <w:t>3</w:t>
      </w:r>
      <w:r>
        <w:rPr>
          <w:sz w:val="24"/>
        </w:rPr>
        <w:t>, il numero dei set vinti dalla squadra perdente. Nel caso di gara al meglio di 2 set su 3, la cifra prestampata </w:t>
      </w:r>
      <w:r>
        <w:rPr>
          <w:rFonts w:ascii="Tahoma" w:hAnsi="Tahoma"/>
          <w:b/>
          <w:sz w:val="20"/>
        </w:rPr>
        <w:t>3 </w:t>
      </w:r>
      <w:r>
        <w:rPr>
          <w:sz w:val="24"/>
        </w:rPr>
        <w:t>deve essere sostituita a penna dalla cifra</w:t>
      </w:r>
      <w:r>
        <w:rPr>
          <w:spacing w:val="-1"/>
          <w:sz w:val="24"/>
        </w:rPr>
        <w:t> </w:t>
      </w:r>
      <w:r>
        <w:rPr>
          <w:rFonts w:ascii="Tahoma" w:hAnsi="Tahoma"/>
          <w:b/>
          <w:sz w:val="20"/>
        </w:rPr>
        <w:t>2</w:t>
      </w:r>
      <w:r>
        <w:rPr>
          <w:sz w:val="24"/>
        </w:rPr>
        <w:t>.</w:t>
      </w:r>
    </w:p>
    <w:p>
      <w:pPr>
        <w:pStyle w:val="BodyText"/>
        <w:spacing w:before="116"/>
        <w:ind w:left="1136"/>
        <w:jc w:val="both"/>
      </w:pPr>
      <w:r>
        <w:rPr/>
        <w:t>Le righe dei set non disputati vanno lasciate in bianco.</w:t>
      </w:r>
    </w:p>
    <w:p>
      <w:pPr>
        <w:pStyle w:val="ListParagraph"/>
        <w:numPr>
          <w:ilvl w:val="2"/>
          <w:numId w:val="45"/>
        </w:numPr>
        <w:tabs>
          <w:tab w:pos="2072" w:val="left" w:leader="none"/>
          <w:tab w:pos="10771" w:val="left" w:leader="none"/>
        </w:tabs>
        <w:spacing w:line="240" w:lineRule="auto" w:before="113" w:after="0"/>
        <w:ind w:left="2072" w:right="0" w:hanging="936"/>
        <w:jc w:val="both"/>
        <w:rPr>
          <w:b/>
          <w:sz w:val="28"/>
        </w:rPr>
      </w:pPr>
      <w:bookmarkStart w:name="2.3.2 Controllo del referto" w:id="554"/>
      <w:bookmarkEnd w:id="554"/>
      <w:r>
        <w:rPr/>
      </w:r>
      <w:bookmarkStart w:name="_bookmark271" w:id="555"/>
      <w:bookmarkEnd w:id="555"/>
      <w:r>
        <w:rPr/>
      </w:r>
      <w:bookmarkStart w:name="_bookmark271" w:id="556"/>
      <w:bookmarkEnd w:id="556"/>
      <w:r>
        <w:rPr>
          <w:b/>
          <w:sz w:val="28"/>
          <w:shd w:fill="CEE6F4" w:color="auto" w:val="clear"/>
        </w:rPr>
        <w:t>C</w:t>
      </w:r>
      <w:r>
        <w:rPr>
          <w:b/>
          <w:sz w:val="28"/>
          <w:shd w:fill="CEE6F4" w:color="auto" w:val="clear"/>
        </w:rPr>
        <w:t>ONTROLLO DEL</w:t>
      </w:r>
      <w:r>
        <w:rPr>
          <w:b/>
          <w:spacing w:val="-13"/>
          <w:sz w:val="28"/>
          <w:shd w:fill="CEE6F4" w:color="auto" w:val="clear"/>
        </w:rPr>
        <w:t> </w:t>
      </w:r>
      <w:r>
        <w:rPr>
          <w:b/>
          <w:spacing w:val="-5"/>
          <w:sz w:val="28"/>
          <w:shd w:fill="CEE6F4" w:color="auto" w:val="clear"/>
        </w:rPr>
        <w:t>REFERTO</w:t>
        <w:tab/>
      </w:r>
    </w:p>
    <w:p>
      <w:pPr>
        <w:pStyle w:val="BodyText"/>
        <w:spacing w:line="237" w:lineRule="auto" w:before="109"/>
        <w:ind w:left="1136" w:right="123"/>
        <w:jc w:val="both"/>
      </w:pPr>
      <w:r>
        <w:rPr/>
        <w:t>Le Regole di Gioco assegnano ad entrambi gli arbitri il controllo finale del referto </w:t>
      </w:r>
      <w:hyperlink w:history="true" w:anchor="_bookmark272">
        <w:r>
          <w:rPr>
            <w:position w:val="10"/>
            <w:sz w:val="14"/>
          </w:rPr>
          <w:t>77</w:t>
        </w:r>
      </w:hyperlink>
      <w:r>
        <w:rPr/>
        <w:t>, mentre la responsabilità di controllare l’operato del segnapunti durante la gara è del 2° arbitro</w:t>
      </w:r>
      <w:hyperlink w:history="true" w:anchor="_bookmark273">
        <w:r>
          <w:rPr>
            <w:position w:val="10"/>
            <w:sz w:val="14"/>
          </w:rPr>
          <w:t>78</w:t>
        </w:r>
      </w:hyperlink>
      <w:r>
        <w:rPr/>
        <w:t>.</w:t>
      </w:r>
    </w:p>
    <w:p>
      <w:pPr>
        <w:spacing w:line="232" w:lineRule="exact" w:before="200"/>
        <w:ind w:left="1136" w:right="0" w:firstLine="0"/>
        <w:jc w:val="both"/>
        <w:rPr>
          <w:sz w:val="20"/>
        </w:rPr>
      </w:pPr>
      <w:r>
        <w:rPr>
          <w:sz w:val="20"/>
        </w:rPr>
        <w:t>77</w:t>
      </w:r>
      <w:bookmarkStart w:name="_bookmark272" w:id="557"/>
      <w:bookmarkEnd w:id="557"/>
      <w:r>
        <w:rPr>
          <w:sz w:val="20"/>
        </w:rPr>
      </w:r>
      <w:bookmarkStart w:name="_bookmark273" w:id="558"/>
      <w:bookmarkEnd w:id="558"/>
      <w:r>
        <w:rPr>
          <w:sz w:val="20"/>
        </w:rPr>
      </w:r>
      <w:r>
        <w:rPr>
          <w:sz w:val="20"/>
        </w:rPr>
        <w:t> </w:t>
      </w:r>
      <w:r>
        <w:rPr>
          <w:i/>
          <w:sz w:val="20"/>
        </w:rPr>
        <w:t>Regole di Gioco: </w:t>
      </w:r>
      <w:hyperlink r:id="rId503">
        <w:r>
          <w:rPr>
            <w:i/>
            <w:sz w:val="20"/>
            <w:u w:val="single" w:color="66FFFF"/>
          </w:rPr>
          <w:t>23.3.3</w:t>
        </w:r>
      </w:hyperlink>
      <w:r>
        <w:rPr>
          <w:i/>
          <w:sz w:val="20"/>
        </w:rPr>
        <w:t>, </w:t>
      </w:r>
      <w:hyperlink r:id="rId504">
        <w:r>
          <w:rPr>
            <w:i/>
            <w:sz w:val="20"/>
            <w:u w:val="single" w:color="66FFFF"/>
          </w:rPr>
          <w:t>24.3.3</w:t>
        </w:r>
      </w:hyperlink>
      <w:r>
        <w:rPr>
          <w:sz w:val="20"/>
        </w:rPr>
        <w:t>.</w:t>
      </w:r>
    </w:p>
    <w:p>
      <w:pPr>
        <w:pStyle w:val="ListParagraph"/>
        <w:numPr>
          <w:ilvl w:val="0"/>
          <w:numId w:val="59"/>
        </w:numPr>
        <w:tabs>
          <w:tab w:pos="1420" w:val="left" w:leader="none"/>
        </w:tabs>
        <w:spacing w:line="240" w:lineRule="auto" w:before="0" w:after="0"/>
        <w:ind w:left="1420" w:right="0" w:hanging="284"/>
        <w:jc w:val="both"/>
        <w:rPr>
          <w:sz w:val="20"/>
        </w:rPr>
      </w:pPr>
      <w:r>
        <w:rPr>
          <w:i/>
          <w:sz w:val="20"/>
        </w:rPr>
        <w:t>Regole di Gioco:</w:t>
      </w:r>
      <w:r>
        <w:rPr>
          <w:i/>
          <w:spacing w:val="2"/>
          <w:sz w:val="20"/>
        </w:rPr>
        <w:t> </w:t>
      </w:r>
      <w:hyperlink r:id="rId331">
        <w:r>
          <w:rPr>
            <w:i/>
            <w:sz w:val="20"/>
            <w:u w:val="single" w:color="66FFFF"/>
          </w:rPr>
          <w:t>24.2.3</w:t>
        </w:r>
      </w:hyperlink>
      <w:r>
        <w:rPr>
          <w:sz w:val="20"/>
        </w:rPr>
        <w:t>.</w:t>
      </w:r>
    </w:p>
    <w:p>
      <w:pPr>
        <w:spacing w:after="0" w:line="240" w:lineRule="auto"/>
        <w:jc w:val="both"/>
        <w:rPr>
          <w:sz w:val="20"/>
        </w:rPr>
        <w:sectPr>
          <w:type w:val="continuous"/>
          <w:pgSz w:w="11900" w:h="16840"/>
          <w:pgMar w:top="1600" w:bottom="280" w:left="0" w:right="1000"/>
        </w:sectPr>
      </w:pPr>
    </w:p>
    <w:p>
      <w:pPr>
        <w:spacing w:before="74"/>
        <w:ind w:left="1627" w:right="618" w:firstLine="0"/>
        <w:jc w:val="center"/>
        <w:rPr>
          <w:sz w:val="20"/>
        </w:rPr>
      </w:pPr>
      <w:r>
        <w:rPr>
          <w:sz w:val="20"/>
        </w:rPr>
        <w:t>CONTROLLO DEL REFERTO</w:t>
      </w:r>
    </w:p>
    <w:p>
      <w:pPr>
        <w:pStyle w:val="BodyText"/>
        <w:spacing w:before="9"/>
        <w:rPr>
          <w:sz w:val="28"/>
        </w:rPr>
      </w:pPr>
    </w:p>
    <w:p>
      <w:pPr>
        <w:pStyle w:val="BodyText"/>
        <w:ind w:left="1136" w:right="121"/>
        <w:jc w:val="both"/>
      </w:pPr>
      <w:r>
        <w:rPr/>
        <w:t>Il controllo deve riguardare, oltre agli aspetti puramente formali sulla correttezza della compilazione da parte del segnapunti – ultimo punto del set sottolineato, punti non uti- lizzati annullati, ultimo parziale cerchiato, numeri delle riserve cerchiati in caso di cam- bi “chiusi”, punti acquisiti per penalizzazione cerchiati, somme eseguite correttamente, ecc. – almeno due aspetti sostanziali inerenti al punteggio, ossia la </w:t>
      </w:r>
      <w:r>
        <w:rPr>
          <w:b/>
        </w:rPr>
        <w:t>sequenza dei pun- teggi parziali </w:t>
      </w:r>
      <w:r>
        <w:rPr/>
        <w:t>e la </w:t>
      </w:r>
      <w:r>
        <w:rPr>
          <w:b/>
        </w:rPr>
        <w:t>corrispondenza dei turni di servizio</w:t>
      </w:r>
      <w:r>
        <w:rPr/>
        <w:t>.</w:t>
      </w:r>
    </w:p>
    <w:p>
      <w:pPr>
        <w:pStyle w:val="Heading6"/>
        <w:numPr>
          <w:ilvl w:val="3"/>
          <w:numId w:val="45"/>
        </w:numPr>
        <w:tabs>
          <w:tab w:pos="2156" w:val="left" w:leader="none"/>
          <w:tab w:pos="10771" w:val="left" w:leader="none"/>
        </w:tabs>
        <w:spacing w:line="240" w:lineRule="auto" w:before="114" w:after="0"/>
        <w:ind w:left="2156" w:right="0" w:hanging="1020"/>
        <w:jc w:val="both"/>
        <w:rPr>
          <w:i/>
        </w:rPr>
      </w:pPr>
      <w:bookmarkStart w:name="2.3.2.1 Sequenza dei punteggi parziali" w:id="559"/>
      <w:bookmarkEnd w:id="559"/>
      <w:r>
        <w:rPr>
          <w:b w:val="0"/>
          <w:i w:val="0"/>
        </w:rPr>
      </w:r>
      <w:bookmarkStart w:name="_bookmark274" w:id="560"/>
      <w:bookmarkEnd w:id="560"/>
      <w:r>
        <w:rPr>
          <w:b w:val="0"/>
          <w:i w:val="0"/>
        </w:rPr>
      </w:r>
      <w:bookmarkStart w:name="_bookmark274" w:id="561"/>
      <w:bookmarkEnd w:id="561"/>
      <w:r>
        <w:rPr>
          <w:i/>
          <w:shd w:fill="E5FFFF" w:color="auto" w:val="clear"/>
        </w:rPr>
        <w:t>S</w:t>
      </w:r>
      <w:r>
        <w:rPr>
          <w:i/>
          <w:shd w:fill="E5FFFF" w:color="auto" w:val="clear"/>
        </w:rPr>
        <w:t>equenza dei punteggi</w:t>
      </w:r>
      <w:r>
        <w:rPr>
          <w:i/>
          <w:spacing w:val="-18"/>
          <w:shd w:fill="E5FFFF" w:color="auto" w:val="clear"/>
        </w:rPr>
        <w:t> </w:t>
      </w:r>
      <w:r>
        <w:rPr>
          <w:i/>
          <w:shd w:fill="E5FFFF" w:color="auto" w:val="clear"/>
        </w:rPr>
        <w:t>parziali</w:t>
        <w:tab/>
      </w:r>
    </w:p>
    <w:p>
      <w:pPr>
        <w:pStyle w:val="BodyText"/>
        <w:spacing w:before="57"/>
        <w:ind w:left="1136" w:right="123"/>
        <w:jc w:val="both"/>
      </w:pPr>
      <w:r>
        <w:rPr/>
        <w:pict>
          <v:group style="position:absolute;margin-left:56.700001pt;margin-top:106.180054pt;width:481.6pt;height:126.75pt;mso-position-horizontal-relative:page;mso-position-vertical-relative:paragraph;z-index:-304608256" coordorigin="1134,2124" coordsize="9632,2535">
            <v:rect style="position:absolute;left:1134;top:2124;width:406;height:2522" filled="true" fillcolor="#22b7db" stroked="false">
              <v:fill type="solid"/>
            </v:rect>
            <v:line style="position:absolute" from="1134,2132" to="10766,2132" stroked="true" strokeweight=".6pt" strokecolor="#000000">
              <v:stroke dashstyle="solid"/>
            </v:line>
            <v:line style="position:absolute" from="1550,2482" to="10742,2482" stroked="true" strokeweight="1.2pt" strokecolor="#000000">
              <v:stroke dashstyle="solid"/>
            </v:line>
            <v:line style="position:absolute" from="1550,2724" to="4782,2724" stroked="true" strokeweight="1.2pt" strokecolor="#000000">
              <v:stroke dashstyle="solid"/>
            </v:line>
            <v:line style="position:absolute" from="5344,2725" to="6138,2725" stroked="true" strokeweight=".5pt" strokecolor="#000000">
              <v:stroke dashstyle="solid"/>
            </v:line>
            <v:line style="position:absolute" from="6138,2724" to="9386,2724" stroked="true" strokeweight="1.2pt" strokecolor="#000000">
              <v:stroke dashstyle="solid"/>
            </v:line>
            <v:line style="position:absolute" from="9956,2725" to="10742,2725" stroked="true" strokeweight=".5pt" strokecolor="#000000">
              <v:stroke dashstyle="solid"/>
            </v:line>
            <v:line style="position:absolute" from="1550,2967" to="4782,2967" stroked="true" strokeweight=".5pt" strokecolor="#000000">
              <v:stroke dashstyle="solid"/>
            </v:line>
            <v:line style="position:absolute" from="5344,2967" to="9386,2967" stroked="true" strokeweight=".5pt" strokecolor="#000000">
              <v:stroke dashstyle="solid"/>
            </v:line>
            <v:line style="position:absolute" from="9956,2967" to="10742,2967" stroked="true" strokeweight=".5pt" strokecolor="#000000">
              <v:stroke dashstyle="solid"/>
            </v:line>
            <v:line style="position:absolute" from="1550,3202" to="4782,3202" stroked="true" strokeweight=".4pt" strokecolor="#000000">
              <v:stroke dashstyle="solid"/>
            </v:line>
            <v:line style="position:absolute" from="5344,3202" to="9386,3202" stroked="true" strokeweight=".4pt" strokecolor="#000000">
              <v:stroke dashstyle="solid"/>
            </v:line>
            <v:line style="position:absolute" from="9956,3202" to="10742,3202" stroked="true" strokeweight=".4pt" strokecolor="#000000">
              <v:stroke dashstyle="solid"/>
            </v:line>
            <v:line style="position:absolute" from="1550,3444" to="4782,3444" stroked="true" strokeweight=".4pt" strokecolor="#000000">
              <v:stroke dashstyle="solid"/>
            </v:line>
            <v:line style="position:absolute" from="5344,3444" to="9386,3444" stroked="true" strokeweight=".4pt" strokecolor="#000000">
              <v:stroke dashstyle="solid"/>
            </v:line>
            <v:line style="position:absolute" from="9956,3444" to="10742,3444" stroked="true" strokeweight=".4pt" strokecolor="#000000">
              <v:stroke dashstyle="solid"/>
            </v:line>
            <v:line style="position:absolute" from="1550,3686" to="4782,3686" stroked="true" strokeweight=".4pt" strokecolor="#000000">
              <v:stroke dashstyle="solid"/>
            </v:line>
            <v:line style="position:absolute" from="5344,3686" to="9386,3686" stroked="true" strokeweight=".4pt" strokecolor="#000000">
              <v:stroke dashstyle="solid"/>
            </v:line>
            <v:line style="position:absolute" from="9956,3686" to="10742,3686" stroked="true" strokeweight=".4pt" strokecolor="#000000">
              <v:stroke dashstyle="solid"/>
            </v:line>
            <v:line style="position:absolute" from="1550,3928" to="4782,3928" stroked="true" strokeweight=".2pt" strokecolor="#000000">
              <v:stroke dashstyle="solid"/>
            </v:line>
            <v:line style="position:absolute" from="4782,3928" to="5344,3928" stroked="true" strokeweight="1.2pt" strokecolor="#000000">
              <v:stroke dashstyle="solid"/>
            </v:line>
            <v:line style="position:absolute" from="5344,3928" to="6162,3928" stroked="true" strokeweight=".4pt" strokecolor="#000000">
              <v:stroke dashstyle="solid"/>
            </v:line>
            <v:line style="position:absolute" from="6162,3928" to="9386,3928" stroked="true" strokeweight=".2pt" strokecolor="#000000">
              <v:stroke dashstyle="solid"/>
            </v:line>
            <v:line style="position:absolute" from="9386,3928" to="9956,3928" stroked="true" strokeweight="1.2pt" strokecolor="#000000">
              <v:stroke dashstyle="solid"/>
            </v:line>
            <v:line style="position:absolute" from="9956,3928" to="10742,3928" stroked="true" strokeweight=".4pt" strokecolor="#000000">
              <v:stroke dashstyle="solid"/>
            </v:line>
            <v:line style="position:absolute" from="1550,4164" to="4782,4164" stroked="true" strokeweight=".2pt" strokecolor="#000000">
              <v:stroke dashstyle="solid"/>
            </v:line>
            <v:line style="position:absolute" from="4782,4163" to="6162,4163" stroked="true" strokeweight=".5pt" strokecolor="#000000">
              <v:stroke dashstyle="solid"/>
            </v:line>
            <v:line style="position:absolute" from="6162,4164" to="9386,4164" stroked="true" strokeweight=".2pt" strokecolor="#000000">
              <v:stroke dashstyle="solid"/>
            </v:line>
            <v:line style="position:absolute" from="9386,4163" to="10742,4163" stroked="true" strokeweight=".5pt" strokecolor="#000000">
              <v:stroke dashstyle="solid"/>
            </v:line>
            <v:line style="position:absolute" from="1550,4406" to="4782,4406" stroked="true" strokeweight=".2pt" strokecolor="#000000">
              <v:stroke dashstyle="solid"/>
            </v:line>
            <v:line style="position:absolute" from="4782,4406" to="6162,4406" stroked="true" strokeweight=".4pt" strokecolor="#000000">
              <v:stroke dashstyle="solid"/>
            </v:line>
            <v:line style="position:absolute" from="6162,4406" to="9386,4406" stroked="true" strokeweight=".2pt" strokecolor="#000000">
              <v:stroke dashstyle="solid"/>
            </v:line>
            <v:line style="position:absolute" from="9386,4406" to="10742,4406" stroked="true" strokeweight=".4pt" strokecolor="#000000">
              <v:stroke dashstyle="solid"/>
            </v:line>
            <v:line style="position:absolute" from="1134,4647" to="10766,4647" stroked="true" strokeweight="1.1pt" strokecolor="#000000">
              <v:stroke dashstyle="solid"/>
            </v:line>
            <v:line style="position:absolute" from="1141,2126" to="1141,4658" stroked="true" strokeweight=".7pt" strokecolor="#000000">
              <v:stroke dashstyle="solid"/>
            </v:line>
            <v:line style="position:absolute" from="1539,2138" to="1539,4636" stroked="true" strokeweight="1.1pt" strokecolor="#000000">
              <v:stroke dashstyle="solid"/>
            </v:line>
            <v:line style="position:absolute" from="1812,3692" to="1812,4636" stroked="true" strokeweight=".2pt" strokecolor="#000000">
              <v:stroke dashstyle="solid"/>
            </v:line>
            <v:line style="position:absolute" from="2084,2494" to="2084,4636" stroked="true" strokeweight=".4pt" strokecolor="#000000">
              <v:stroke dashstyle="solid"/>
            </v:line>
            <v:line style="position:absolute" from="2356,3692" to="2356,4636" stroked="true" strokeweight=".2pt" strokecolor="#000000">
              <v:stroke dashstyle="solid"/>
            </v:line>
            <v:line style="position:absolute" from="2622,2138" to="2622,2494" stroked="true" strokeweight="1.2pt" strokecolor="#000000">
              <v:stroke dashstyle="solid"/>
            </v:line>
            <v:line style="position:absolute" from="2622,2494" to="2622,4636" stroked="true" strokeweight=".4pt" strokecolor="#000000">
              <v:stroke dashstyle="solid"/>
            </v:line>
            <v:line style="position:absolute" from="2894,3692" to="2894,4636" stroked="true" strokeweight=".2pt" strokecolor="#000000">
              <v:stroke dashstyle="solid"/>
            </v:line>
            <v:line style="position:absolute" from="3167,2494" to="3167,4636" stroked="true" strokeweight=".5pt" strokecolor="#000000">
              <v:stroke dashstyle="solid"/>
            </v:line>
            <v:line style="position:absolute" from="3439,3692" to="3439,4636" stroked="true" strokeweight=".3pt" strokecolor="#000000">
              <v:stroke dashstyle="solid"/>
            </v:line>
            <v:line style="position:absolute" from="3712,2494" to="3712,4636" stroked="true" strokeweight=".4pt" strokecolor="#000000">
              <v:stroke dashstyle="solid"/>
            </v:line>
            <v:line style="position:absolute" from="3977,3692" to="3977,4636" stroked="true" strokeweight=".3pt" strokecolor="#000000">
              <v:stroke dashstyle="solid"/>
            </v:line>
            <v:line style="position:absolute" from="4249,2494" to="4249,4636" stroked="true" strokeweight=".5pt" strokecolor="#000000">
              <v:stroke dashstyle="solid"/>
            </v:line>
            <v:line style="position:absolute" from="4522,3692" to="4522,4636" stroked="true" strokeweight=".2pt" strokecolor="#000000">
              <v:stroke dashstyle="solid"/>
            </v:line>
            <v:line style="position:absolute" from="4794,2138" to="4794,4636" stroked="true" strokeweight="1.2pt" strokecolor="#000000">
              <v:stroke dashstyle="solid"/>
            </v:line>
            <v:line style="position:absolute" from="5332,2138" to="5332,4636" stroked="true" strokeweight="1.2pt" strokecolor="#000000">
              <v:stroke dashstyle="solid"/>
            </v:line>
            <v:line style="position:absolute" from="5741,2494" to="5741,4636" stroked="true" strokeweight=".5pt" strokecolor="#000000">
              <v:stroke dashstyle="solid"/>
            </v:line>
            <v:line style="position:absolute" from="6150,2138" to="6150,4636" stroked="true" strokeweight="1.2pt" strokecolor="#000000">
              <v:stroke dashstyle="solid"/>
            </v:line>
            <v:line style="position:absolute" from="6422,3692" to="6422,4636" stroked="true" strokeweight=".2pt" strokecolor="#000000">
              <v:stroke dashstyle="solid"/>
            </v:line>
            <v:line style="position:absolute" from="6688,2494" to="6688,4636" stroked="true" strokeweight=".4pt" strokecolor="#000000">
              <v:stroke dashstyle="solid"/>
            </v:line>
            <v:line style="position:absolute" from="6960,3692" to="6960,4636" stroked="true" strokeweight=".2pt" strokecolor="#000000">
              <v:stroke dashstyle="solid"/>
            </v:line>
            <v:line style="position:absolute" from="7233,2494" to="7233,4636" stroked="true" strokeweight=".5pt" strokecolor="#000000">
              <v:stroke dashstyle="solid"/>
            </v:line>
            <v:line style="position:absolute" from="7506,3692" to="7506,4636" stroked="true" strokeweight=".2pt" strokecolor="#000000">
              <v:stroke dashstyle="solid"/>
            </v:line>
            <v:line style="position:absolute" from="7778,2494" to="7778,4636" stroked="true" strokeweight=".4pt" strokecolor="#000000">
              <v:stroke dashstyle="solid"/>
            </v:line>
            <v:line style="position:absolute" from="8043,3692" to="8043,4636" stroked="true" strokeweight=".3pt" strokecolor="#000000">
              <v:stroke dashstyle="solid"/>
            </v:line>
            <v:line style="position:absolute" from="8316,2138" to="8316,2494" stroked="true" strokeweight="1.2pt" strokecolor="#000000">
              <v:stroke dashstyle="solid"/>
            </v:line>
            <v:line style="position:absolute" from="8316,2494" to="8316,4636" stroked="true" strokeweight=".4pt" strokecolor="#000000">
              <v:stroke dashstyle="solid"/>
            </v:line>
            <v:line style="position:absolute" from="8588,3692" to="8588,4636" stroked="true" strokeweight=".2pt" strokecolor="#000000">
              <v:stroke dashstyle="solid"/>
            </v:line>
            <v:line style="position:absolute" from="8861,2494" to="8861,4636" stroked="true" strokeweight=".5pt" strokecolor="#000000">
              <v:stroke dashstyle="solid"/>
            </v:line>
            <v:line style="position:absolute" from="9133,3692" to="9133,4636" stroked="true" strokeweight=".3pt" strokecolor="#000000">
              <v:stroke dashstyle="solid"/>
            </v:line>
            <v:line style="position:absolute" from="9398,2138" to="9398,4636" stroked="true" strokeweight="1.2pt" strokecolor="#000000">
              <v:stroke dashstyle="solid"/>
            </v:line>
            <v:line style="position:absolute" from="9944,2138" to="9944,4636" stroked="true" strokeweight="1.2pt" strokecolor="#000000">
              <v:stroke dashstyle="solid"/>
            </v:line>
            <v:line style="position:absolute" from="10352,2494" to="10352,4636" stroked="true" strokeweight=".4pt" strokecolor="#000000">
              <v:stroke dashstyle="solid"/>
            </v:line>
            <v:line style="position:absolute" from="10754,2126" to="10754,4658" stroked="true" strokeweight="1.2pt" strokecolor="#000000">
              <v:stroke dashstyle="solid"/>
            </v:line>
            <v:shape style="position:absolute;left:4254;top:2130;width:2426;height:352" coordorigin="4254,2130" coordsize="2426,352" path="m4432,2132l4501,2146,4557,2183,4594,2238,4608,2306,4594,2376,4557,2432,4501,2469,4432,2482,4362,2469,4306,2432,4268,2376,4254,2306,4268,2238,4306,2183,4362,2146,4432,2132xm6504,2130l6573,2144,6629,2181,6666,2237,6680,2306,6666,2375,6629,2430,6573,2467,6504,2480,6434,2467,6379,2430,6341,2375,6328,2306,6341,2237,6379,2181,6434,2144,6504,2130xm4688,2134l4724,2141,4753,2158,4771,2185,4778,2218,4771,2252,4753,2279,4724,2298,4688,2304,4652,2298,4624,2279,4605,2252,4598,2218,4605,2185,4624,2158,4652,2141,4688,2134xm4692,2310l4726,2317,4753,2334,4771,2360,4778,2392,4771,2425,4753,2451,4726,2468,4692,2474,4657,2468,4629,2451,4611,2425,4604,2392,4611,2360,4629,2334,4657,2317,4692,2310xe" filled="false" stroked="true" strokeweight=".675pt" strokecolor="#000000">
              <v:path arrowok="t"/>
              <v:stroke dashstyle="solid"/>
            </v:shape>
            <v:shape style="position:absolute;left:6144;top:2138;width:182;height:170" coordorigin="6144,2138" coordsize="182,170" path="m6236,2138l6200,2145,6171,2163,6151,2191,6144,2224,6151,2258,6171,2284,6200,2302,6236,2308,6271,2302,6300,2284,6319,2258,6326,2224,6319,2191,6300,2163,6271,2145,6236,2138xe" filled="true" fillcolor="#ffffff" stroked="false">
              <v:path arrowok="t"/>
              <v:fill type="solid"/>
            </v:shape>
            <v:shape style="position:absolute;left:6144;top:2138;width:182;height:340" coordorigin="6144,2138" coordsize="182,340" path="m6236,2138l6271,2145,6300,2163,6319,2191,6326,2224,6319,2258,6300,2284,6271,2302,6236,2308,6200,2302,6171,2284,6151,2258,6144,2224,6151,2191,6171,2163,6200,2145,6236,2138xm6238,2316l6273,2322,6301,2339,6319,2364,6326,2396,6319,2429,6301,2455,6273,2472,6238,2478,6204,2472,6177,2455,6159,2429,6152,2396,6159,2364,6177,2339,6204,2322,6238,2316xe" filled="false" stroked="true" strokeweight=".675pt" strokecolor="#000000">
              <v:path arrowok="t"/>
              <v:stroke dashstyle="solid"/>
            </v:shape>
            <v:shape style="position:absolute;left:1706;top:2150;width:8170;height:1772" coordorigin="1706,2150" coordsize="8170,1772" path="m4636,2286l4772,2152m4772,2286l4636,2150m6182,2474l6318,2340m6318,2474l6182,2340m6180,3922l6412,3690m6412,3922l6180,3690m1706,3756l1776,3706m4826,2562l4894,2512m4826,2684l4894,2634m4826,2804l4894,2754m6862,3770l6930,3720m9442,2562l9510,2512m2248,3770l2316,3720m2790,3770l2858,3720m4826,2924l4894,2876m4826,3046l4894,2996m4826,3166l4894,3116m4826,3286l4894,3236m7406,3770l7474,3720m9442,2684l9510,2634m9442,2804l9510,2754m7948,3770l8016,3720m9442,2924l9510,2876m9442,3046l9510,2996m9442,3166l9510,3116m9442,3286l9510,3236m3334,3770l3402,3720m3876,3770l3944,3720m4420,3770l4488,3720m4826,3408l4894,3358m4826,3528l4894,3478m4826,3648l4894,3598m4826,3770l4894,3720m4826,3890l4894,3840m4962,2562l5030,2512m4962,2684l5030,2634m8492,3770l8560,3720m9034,3770l9102,3720m9442,3408l9510,3358m9442,3528l9510,3478m9442,3648l9510,3598m9442,3770l9510,3720m9442,3890l9510,3840m4996,2834l4984,2834,4974,2832,4966,2826,4956,2820,4948,2814,4942,2804,4938,2794,4934,2784,4934,2774,4934,2762,4938,2752,4942,2744,4948,2734,4956,2726,4966,2722,4974,2716,4984,2712,4996,2712,5006,2712,5016,2716,5026,2722,5036,2726,5042,2734,5048,2744,5054,2752,5056,2762,5056,2774,5056,2784,5054,2794,5048,2804,5042,2814,5036,2820,5026,2826,5016,2832,5006,2834,4996,2834,4996,2834xm4962,2924l5030,2876m4962,3166l5030,3116m4962,3046l5030,2996m4962,3286l5030,3236m4962,3408l5030,3358m4962,3648l5030,3598m4962,3528l5030,3478m4962,3770l5030,3720m9578,2562l9646,2512m9712,2562l9780,2512m9578,2684l9646,2634m9578,2924l9646,2876m9578,3166l9646,3116m9578,3408l9646,3358m9578,3648l9646,3598m9578,3890l9646,3840m9578,2804l9646,2754m9578,3046l9646,2996m9578,3286l9646,3236m9578,3528l9646,3478m9578,3770l9646,3720m4942,3798l5040,3798m4988,3798l4988,3906m5124,2520l5124,3878m5260,2512l5260,3872m9876,2512l9876,3872m9740,2606l9740,3884m4962,2804l5028,2754e" filled="false" stroked="true" strokeweight=".675pt" strokecolor="#000000">
              <v:path arrowok="t"/>
              <v:stroke dashstyle="solid"/>
            </v:shape>
            <v:shape style="position:absolute;left:1580;top:2204;width:1758;height:213" type="#_x0000_t202" filled="false" stroked="false">
              <v:textbox inset="0,0,0,0">
                <w:txbxContent>
                  <w:p>
                    <w:pPr>
                      <w:spacing w:line="210" w:lineRule="exact" w:before="0"/>
                      <w:ind w:left="0" w:right="0" w:firstLine="0"/>
                      <w:jc w:val="left"/>
                      <w:rPr>
                        <w:rFonts w:ascii="Arial"/>
                        <w:sz w:val="19"/>
                      </w:rPr>
                    </w:pPr>
                    <w:r>
                      <w:rPr>
                        <w:rFonts w:ascii="Arial"/>
                        <w:b/>
                        <w:w w:val="105"/>
                        <w:position w:val="1"/>
                        <w:sz w:val="11"/>
                      </w:rPr>
                      <w:t>INIZIO </w:t>
                    </w:r>
                    <w:r>
                      <w:rPr>
                        <w:rFonts w:ascii="Arial"/>
                        <w:w w:val="105"/>
                        <w:sz w:val="15"/>
                      </w:rPr>
                      <w:t>20 </w:t>
                    </w:r>
                    <w:r>
                      <w:rPr>
                        <w:rFonts w:ascii="Arial"/>
                        <w:b/>
                        <w:w w:val="105"/>
                        <w:sz w:val="15"/>
                      </w:rPr>
                      <w:t>: </w:t>
                    </w:r>
                    <w:r>
                      <w:rPr>
                        <w:rFonts w:ascii="Arial"/>
                        <w:w w:val="105"/>
                        <w:sz w:val="15"/>
                      </w:rPr>
                      <w:t>30 </w:t>
                    </w:r>
                    <w:r>
                      <w:rPr>
                        <w:rFonts w:ascii="Arial"/>
                        <w:b/>
                        <w:w w:val="105"/>
                        <w:position w:val="-1"/>
                        <w:sz w:val="11"/>
                      </w:rPr>
                      <w:t>SQ. </w:t>
                    </w:r>
                    <w:r>
                      <w:rPr>
                        <w:rFonts w:ascii="Arial"/>
                        <w:w w:val="105"/>
                        <w:position w:val="-1"/>
                        <w:sz w:val="19"/>
                      </w:rPr>
                      <w:t>BLU</w:t>
                    </w:r>
                  </w:p>
                </w:txbxContent>
              </v:textbox>
              <w10:wrap type="none"/>
            </v:shape>
            <v:shape style="position:absolute;left:4362;top:2186;width:159;height:213" type="#_x0000_t202" filled="false" stroked="false">
              <v:textbox inset="0,0,0,0">
                <w:txbxContent>
                  <w:p>
                    <w:pPr>
                      <w:spacing w:line="212" w:lineRule="exact" w:before="0"/>
                      <w:ind w:left="0" w:right="0" w:firstLine="0"/>
                      <w:jc w:val="left"/>
                      <w:rPr>
                        <w:rFonts w:ascii="Arial"/>
                        <w:b/>
                        <w:sz w:val="19"/>
                      </w:rPr>
                    </w:pPr>
                    <w:r>
                      <w:rPr>
                        <w:rFonts w:ascii="Arial"/>
                        <w:b/>
                        <w:w w:val="100"/>
                        <w:sz w:val="19"/>
                      </w:rPr>
                      <w:t>A</w:t>
                    </w:r>
                  </w:p>
                </w:txbxContent>
              </v:textbox>
              <w10:wrap type="none"/>
            </v:shape>
            <v:shape style="position:absolute;left:4656;top:2161;width:608;height:284" type="#_x0000_t202" filled="false" stroked="false">
              <v:textbox inset="0,0,0,0">
                <w:txbxContent>
                  <w:p>
                    <w:pPr>
                      <w:spacing w:line="90" w:lineRule="exact" w:before="2"/>
                      <w:ind w:left="0" w:right="0" w:firstLine="0"/>
                      <w:jc w:val="left"/>
                      <w:rPr>
                        <w:rFonts w:ascii="Arial"/>
                        <w:b/>
                        <w:sz w:val="9"/>
                      </w:rPr>
                    </w:pPr>
                    <w:r>
                      <w:rPr>
                        <w:rFonts w:ascii="Arial"/>
                        <w:b/>
                        <w:w w:val="107"/>
                        <w:sz w:val="9"/>
                      </w:rPr>
                      <w:t>S</w:t>
                    </w:r>
                  </w:p>
                  <w:p>
                    <w:pPr>
                      <w:spacing w:line="99" w:lineRule="exact" w:before="0"/>
                      <w:ind w:left="231" w:right="0" w:firstLine="0"/>
                      <w:jc w:val="left"/>
                      <w:rPr>
                        <w:rFonts w:ascii="Arial"/>
                        <w:b/>
                        <w:sz w:val="11"/>
                      </w:rPr>
                    </w:pPr>
                    <w:r>
                      <w:rPr>
                        <w:rFonts w:ascii="Arial"/>
                        <w:b/>
                        <w:w w:val="105"/>
                        <w:sz w:val="11"/>
                      </w:rPr>
                      <w:t>PUNTI</w:t>
                    </w:r>
                  </w:p>
                  <w:p>
                    <w:pPr>
                      <w:spacing w:line="90" w:lineRule="exact" w:before="0"/>
                      <w:ind w:left="1" w:right="0" w:firstLine="0"/>
                      <w:jc w:val="left"/>
                      <w:rPr>
                        <w:rFonts w:ascii="Arial"/>
                        <w:b/>
                        <w:sz w:val="9"/>
                      </w:rPr>
                    </w:pPr>
                    <w:r>
                      <w:rPr>
                        <w:rFonts w:ascii="Arial"/>
                        <w:b/>
                        <w:w w:val="107"/>
                        <w:sz w:val="9"/>
                      </w:rPr>
                      <w:t>R</w:t>
                    </w:r>
                  </w:p>
                </w:txbxContent>
              </v:textbox>
              <w10:wrap type="none"/>
            </v:shape>
            <v:shape style="position:absolute;left:5494;top:2173;width:519;height:264" type="#_x0000_t202" filled="false" stroked="false">
              <v:textbox inset="0,0,0,0">
                <w:txbxContent>
                  <w:p>
                    <w:pPr>
                      <w:spacing w:line="259" w:lineRule="auto" w:before="0"/>
                      <w:ind w:left="36" w:right="-2" w:hanging="36"/>
                      <w:jc w:val="left"/>
                      <w:rPr>
                        <w:rFonts w:ascii="Arial"/>
                        <w:b/>
                        <w:sz w:val="11"/>
                      </w:rPr>
                    </w:pPr>
                    <w:r>
                      <w:rPr>
                        <w:rFonts w:ascii="Arial"/>
                        <w:b/>
                        <w:w w:val="105"/>
                        <w:sz w:val="11"/>
                      </w:rPr>
                      <w:t>LIBERO / UNDER</w:t>
                    </w:r>
                  </w:p>
                </w:txbxContent>
              </v:textbox>
              <w10:wrap type="none"/>
            </v:shape>
            <v:shape style="position:absolute;left:6204;top:2165;width:90;height:284" type="#_x0000_t202" filled="false" stroked="false">
              <v:textbox inset="0,0,0,0">
                <w:txbxContent>
                  <w:p>
                    <w:pPr>
                      <w:spacing w:before="2"/>
                      <w:ind w:left="0" w:right="0" w:firstLine="0"/>
                      <w:jc w:val="left"/>
                      <w:rPr>
                        <w:rFonts w:ascii="Arial"/>
                        <w:b/>
                        <w:sz w:val="9"/>
                      </w:rPr>
                    </w:pPr>
                    <w:r>
                      <w:rPr>
                        <w:rFonts w:ascii="Arial"/>
                        <w:b/>
                        <w:w w:val="107"/>
                        <w:sz w:val="9"/>
                      </w:rPr>
                      <w:t>S</w:t>
                    </w:r>
                  </w:p>
                  <w:p>
                    <w:pPr>
                      <w:spacing w:before="73"/>
                      <w:ind w:left="0" w:right="0" w:firstLine="0"/>
                      <w:jc w:val="left"/>
                      <w:rPr>
                        <w:rFonts w:ascii="Arial"/>
                        <w:b/>
                        <w:sz w:val="9"/>
                      </w:rPr>
                    </w:pPr>
                    <w:r>
                      <w:rPr>
                        <w:rFonts w:ascii="Arial"/>
                        <w:b/>
                        <w:w w:val="107"/>
                        <w:sz w:val="9"/>
                      </w:rPr>
                      <w:t>R</w:t>
                    </w:r>
                  </w:p>
                </w:txbxContent>
              </v:textbox>
              <w10:wrap type="none"/>
            </v:shape>
            <v:shape style="position:absolute;left:6434;top:2186;width:159;height:213" type="#_x0000_t202" filled="false" stroked="false">
              <v:textbox inset="0,0,0,0">
                <w:txbxContent>
                  <w:p>
                    <w:pPr>
                      <w:spacing w:line="212" w:lineRule="exact" w:before="0"/>
                      <w:ind w:left="0" w:right="0" w:firstLine="0"/>
                      <w:jc w:val="left"/>
                      <w:rPr>
                        <w:rFonts w:ascii="Arial"/>
                        <w:b/>
                        <w:sz w:val="19"/>
                      </w:rPr>
                    </w:pPr>
                    <w:r>
                      <w:rPr>
                        <w:rFonts w:ascii="Arial"/>
                        <w:b/>
                        <w:w w:val="100"/>
                        <w:sz w:val="19"/>
                      </w:rPr>
                      <w:t>B</w:t>
                    </w:r>
                  </w:p>
                </w:txbxContent>
              </v:textbox>
              <w10:wrap type="none"/>
            </v:shape>
            <v:shape style="position:absolute;left:6728;top:2204;width:977;height:213" type="#_x0000_t202" filled="false" stroked="false">
              <v:textbox inset="0,0,0,0">
                <w:txbxContent>
                  <w:p>
                    <w:pPr>
                      <w:spacing w:line="212" w:lineRule="exact" w:before="0"/>
                      <w:ind w:left="0" w:right="0" w:firstLine="0"/>
                      <w:jc w:val="left"/>
                      <w:rPr>
                        <w:rFonts w:ascii="Arial"/>
                        <w:sz w:val="19"/>
                      </w:rPr>
                    </w:pPr>
                    <w:r>
                      <w:rPr>
                        <w:rFonts w:ascii="Arial"/>
                        <w:b/>
                        <w:w w:val="105"/>
                        <w:sz w:val="11"/>
                      </w:rPr>
                      <w:t>SQ. </w:t>
                    </w:r>
                    <w:r>
                      <w:rPr>
                        <w:rFonts w:ascii="Arial"/>
                        <w:w w:val="105"/>
                        <w:sz w:val="19"/>
                      </w:rPr>
                      <w:t>ROSSA</w:t>
                    </w:r>
                  </w:p>
                </w:txbxContent>
              </v:textbox>
              <w10:wrap type="none"/>
            </v:shape>
            <v:shape style="position:absolute;left:8354;top:2216;width:1518;height:170" type="#_x0000_t202" filled="false" stroked="false">
              <v:textbox inset="0,0,0,0">
                <w:txbxContent>
                  <w:p>
                    <w:pPr>
                      <w:spacing w:line="169" w:lineRule="exact" w:before="0"/>
                      <w:ind w:left="0" w:right="0" w:firstLine="0"/>
                      <w:jc w:val="left"/>
                      <w:rPr>
                        <w:rFonts w:ascii="Arial"/>
                        <w:b/>
                        <w:sz w:val="11"/>
                      </w:rPr>
                    </w:pPr>
                    <w:r>
                      <w:rPr>
                        <w:rFonts w:ascii="Arial"/>
                        <w:b/>
                        <w:w w:val="105"/>
                        <w:position w:val="1"/>
                        <w:sz w:val="11"/>
                      </w:rPr>
                      <w:t>FINE </w:t>
                    </w:r>
                    <w:r>
                      <w:rPr>
                        <w:rFonts w:ascii="Arial"/>
                        <w:w w:val="105"/>
                        <w:sz w:val="15"/>
                      </w:rPr>
                      <w:t>20 </w:t>
                    </w:r>
                    <w:r>
                      <w:rPr>
                        <w:rFonts w:ascii="Arial"/>
                        <w:b/>
                        <w:w w:val="105"/>
                        <w:sz w:val="15"/>
                      </w:rPr>
                      <w:t>: </w:t>
                    </w:r>
                    <w:r>
                      <w:rPr>
                        <w:rFonts w:ascii="Arial"/>
                        <w:w w:val="105"/>
                        <w:sz w:val="15"/>
                      </w:rPr>
                      <w:t>57 </w:t>
                    </w:r>
                    <w:r>
                      <w:rPr>
                        <w:rFonts w:ascii="Arial"/>
                        <w:b/>
                        <w:w w:val="105"/>
                        <w:position w:val="1"/>
                        <w:sz w:val="11"/>
                      </w:rPr>
                      <w:t>PUNTI</w:t>
                    </w:r>
                  </w:p>
                </w:txbxContent>
              </v:textbox>
              <w10:wrap type="none"/>
            </v:shape>
            <v:shape style="position:absolute;left:10102;top:2173;width:519;height:264" type="#_x0000_t202" filled="false" stroked="false">
              <v:textbox inset="0,0,0,0">
                <w:txbxContent>
                  <w:p>
                    <w:pPr>
                      <w:spacing w:line="259" w:lineRule="auto" w:before="0"/>
                      <w:ind w:left="35" w:right="-1" w:hanging="36"/>
                      <w:jc w:val="left"/>
                      <w:rPr>
                        <w:rFonts w:ascii="Arial"/>
                        <w:b/>
                        <w:sz w:val="11"/>
                      </w:rPr>
                    </w:pPr>
                    <w:r>
                      <w:rPr>
                        <w:rFonts w:ascii="Arial"/>
                        <w:b/>
                        <w:w w:val="105"/>
                        <w:sz w:val="11"/>
                      </w:rPr>
                      <w:t>LIBERO / UNDER</w:t>
                    </w:r>
                  </w:p>
                </w:txbxContent>
              </v:textbox>
              <w10:wrap type="none"/>
            </v:shape>
            <v:shape style="position:absolute;left:1262;top:2601;width:174;height:783" type="#_x0000_t202" filled="false" stroked="false">
              <v:textbox inset="0,0,0,0">
                <w:txbxContent>
                  <w:p>
                    <w:pPr>
                      <w:spacing w:line="240" w:lineRule="auto" w:before="0"/>
                      <w:ind w:left="0" w:right="18" w:firstLine="0"/>
                      <w:jc w:val="both"/>
                      <w:rPr>
                        <w:rFonts w:ascii="Arial"/>
                        <w:b/>
                        <w:sz w:val="23"/>
                      </w:rPr>
                    </w:pPr>
                    <w:r>
                      <w:rPr>
                        <w:rFonts w:ascii="Arial"/>
                        <w:b/>
                        <w:sz w:val="23"/>
                      </w:rPr>
                      <w:t>S E T</w:t>
                    </w:r>
                  </w:p>
                </w:txbxContent>
              </v:textbox>
              <w10:wrap type="none"/>
            </v:shape>
            <v:shape style="position:absolute;left:1632;top:3705;width:425;height:325" type="#_x0000_t202" filled="false" stroked="false">
              <v:textbox inset="0,0,0,0">
                <w:txbxContent>
                  <w:p>
                    <w:pPr>
                      <w:tabs>
                        <w:tab w:pos="361" w:val="left" w:leader="none"/>
                      </w:tabs>
                      <w:spacing w:line="74" w:lineRule="exact" w:before="3"/>
                      <w:ind w:left="90" w:right="0" w:firstLine="0"/>
                      <w:jc w:val="left"/>
                      <w:rPr>
                        <w:rFonts w:ascii="Arial"/>
                        <w:sz w:val="7"/>
                      </w:rPr>
                    </w:pPr>
                    <w:r>
                      <w:rPr>
                        <w:rFonts w:ascii="Arial"/>
                        <w:w w:val="110"/>
                        <w:sz w:val="7"/>
                      </w:rPr>
                      <w:t>1</w:t>
                      <w:tab/>
                      <w:t>5</w:t>
                    </w:r>
                  </w:p>
                  <w:p>
                    <w:pPr>
                      <w:spacing w:line="166" w:lineRule="exact" w:before="0"/>
                      <w:ind w:left="0" w:right="0" w:firstLine="0"/>
                      <w:jc w:val="left"/>
                      <w:rPr>
                        <w:rFonts w:ascii="Arial"/>
                        <w:b/>
                        <w:sz w:val="15"/>
                      </w:rPr>
                    </w:pPr>
                    <w:r>
                      <w:rPr>
                        <w:rFonts w:ascii="Arial"/>
                        <w:sz w:val="15"/>
                      </w:rPr>
                      <w:t>3 </w:t>
                    </w:r>
                    <w:r>
                      <w:rPr>
                        <w:rFonts w:ascii="Arial"/>
                        <w:b/>
                        <w:color w:val="FF0000"/>
                        <w:sz w:val="15"/>
                      </w:rPr>
                      <w:t>&lt;</w:t>
                    </w:r>
                  </w:p>
                  <w:p>
                    <w:pPr>
                      <w:tabs>
                        <w:tab w:pos="361" w:val="left" w:leader="none"/>
                      </w:tabs>
                      <w:spacing w:before="0"/>
                      <w:ind w:left="90" w:right="0" w:firstLine="0"/>
                      <w:jc w:val="left"/>
                      <w:rPr>
                        <w:rFonts w:ascii="Arial"/>
                        <w:sz w:val="7"/>
                      </w:rPr>
                    </w:pPr>
                    <w:r>
                      <w:rPr>
                        <w:rFonts w:ascii="Arial"/>
                        <w:w w:val="110"/>
                        <w:sz w:val="7"/>
                      </w:rPr>
                      <w:t>2</w:t>
                      <w:tab/>
                      <w:t>6</w:t>
                    </w:r>
                  </w:p>
                </w:txbxContent>
              </v:textbox>
              <w10:wrap type="none"/>
            </v:shape>
            <v:shape style="position:absolute;left:2264;top:3705;width:63;height:85" type="#_x0000_t202" filled="false" stroked="false">
              <v:textbox inset="0,0,0,0">
                <w:txbxContent>
                  <w:p>
                    <w:pPr>
                      <w:spacing w:before="3"/>
                      <w:ind w:left="0" w:right="0" w:firstLine="0"/>
                      <w:jc w:val="left"/>
                      <w:rPr>
                        <w:rFonts w:ascii="Arial"/>
                        <w:sz w:val="7"/>
                      </w:rPr>
                    </w:pPr>
                    <w:r>
                      <w:rPr>
                        <w:rFonts w:ascii="Arial"/>
                        <w:w w:val="109"/>
                        <w:sz w:val="7"/>
                      </w:rPr>
                      <w:t>1</w:t>
                    </w:r>
                  </w:p>
                </w:txbxContent>
              </v:textbox>
              <w10:wrap type="none"/>
            </v:shape>
            <v:shape style="position:absolute;left:2536;top:3705;width:63;height:85" type="#_x0000_t202" filled="false" stroked="false">
              <v:textbox inset="0,0,0,0">
                <w:txbxContent>
                  <w:p>
                    <w:pPr>
                      <w:spacing w:before="3"/>
                      <w:ind w:left="0" w:right="0" w:firstLine="0"/>
                      <w:jc w:val="left"/>
                      <w:rPr>
                        <w:rFonts w:ascii="Arial"/>
                        <w:sz w:val="7"/>
                      </w:rPr>
                    </w:pPr>
                    <w:r>
                      <w:rPr>
                        <w:rFonts w:ascii="Arial"/>
                        <w:w w:val="109"/>
                        <w:sz w:val="7"/>
                      </w:rPr>
                      <w:t>5</w:t>
                    </w:r>
                  </w:p>
                </w:txbxContent>
              </v:textbox>
              <w10:wrap type="none"/>
            </v:shape>
            <v:shape style="position:absolute;left:2806;top:3705;width:63;height:85" type="#_x0000_t202" filled="false" stroked="false">
              <v:textbox inset="0,0,0,0">
                <w:txbxContent>
                  <w:p>
                    <w:pPr>
                      <w:spacing w:before="3"/>
                      <w:ind w:left="0" w:right="0" w:firstLine="0"/>
                      <w:jc w:val="left"/>
                      <w:rPr>
                        <w:rFonts w:ascii="Arial"/>
                        <w:sz w:val="7"/>
                      </w:rPr>
                    </w:pPr>
                    <w:r>
                      <w:rPr>
                        <w:rFonts w:ascii="Arial"/>
                        <w:w w:val="109"/>
                        <w:sz w:val="7"/>
                      </w:rPr>
                      <w:t>1</w:t>
                    </w:r>
                  </w:p>
                </w:txbxContent>
              </v:textbox>
              <w10:wrap type="none"/>
            </v:shape>
            <v:shape style="position:absolute;left:3078;top:3705;width:63;height:85" type="#_x0000_t202" filled="false" stroked="false">
              <v:textbox inset="0,0,0,0">
                <w:txbxContent>
                  <w:p>
                    <w:pPr>
                      <w:spacing w:before="3"/>
                      <w:ind w:left="0" w:right="0" w:firstLine="0"/>
                      <w:jc w:val="left"/>
                      <w:rPr>
                        <w:rFonts w:ascii="Arial"/>
                        <w:sz w:val="7"/>
                      </w:rPr>
                    </w:pPr>
                    <w:r>
                      <w:rPr>
                        <w:rFonts w:ascii="Arial"/>
                        <w:w w:val="109"/>
                        <w:sz w:val="7"/>
                      </w:rPr>
                      <w:t>5</w:t>
                    </w:r>
                  </w:p>
                </w:txbxContent>
              </v:textbox>
              <w10:wrap type="none"/>
            </v:shape>
            <v:shape style="position:absolute;left:3348;top:3705;width:63;height:85" type="#_x0000_t202" filled="false" stroked="false">
              <v:textbox inset="0,0,0,0">
                <w:txbxContent>
                  <w:p>
                    <w:pPr>
                      <w:spacing w:before="3"/>
                      <w:ind w:left="0" w:right="0" w:firstLine="0"/>
                      <w:jc w:val="left"/>
                      <w:rPr>
                        <w:rFonts w:ascii="Arial"/>
                        <w:sz w:val="7"/>
                      </w:rPr>
                    </w:pPr>
                    <w:r>
                      <w:rPr>
                        <w:rFonts w:ascii="Arial"/>
                        <w:w w:val="109"/>
                        <w:sz w:val="7"/>
                      </w:rPr>
                      <w:t>1</w:t>
                    </w:r>
                  </w:p>
                </w:txbxContent>
              </v:textbox>
              <w10:wrap type="none"/>
            </v:shape>
            <v:shape style="position:absolute;left:3620;top:3705;width:63;height:85" type="#_x0000_t202" filled="false" stroked="false">
              <v:textbox inset="0,0,0,0">
                <w:txbxContent>
                  <w:p>
                    <w:pPr>
                      <w:spacing w:before="3"/>
                      <w:ind w:left="0" w:right="0" w:firstLine="0"/>
                      <w:jc w:val="left"/>
                      <w:rPr>
                        <w:rFonts w:ascii="Arial"/>
                        <w:sz w:val="7"/>
                      </w:rPr>
                    </w:pPr>
                    <w:r>
                      <w:rPr>
                        <w:rFonts w:ascii="Arial"/>
                        <w:w w:val="109"/>
                        <w:sz w:val="7"/>
                      </w:rPr>
                      <w:t>5</w:t>
                    </w:r>
                  </w:p>
                </w:txbxContent>
              </v:textbox>
              <w10:wrap type="none"/>
            </v:shape>
            <v:shape style="position:absolute;left:3890;top:3705;width:63;height:85" type="#_x0000_t202" filled="false" stroked="false">
              <v:textbox inset="0,0,0,0">
                <w:txbxContent>
                  <w:p>
                    <w:pPr>
                      <w:spacing w:before="3"/>
                      <w:ind w:left="0" w:right="0" w:firstLine="0"/>
                      <w:jc w:val="left"/>
                      <w:rPr>
                        <w:rFonts w:ascii="Arial"/>
                        <w:sz w:val="7"/>
                      </w:rPr>
                    </w:pPr>
                    <w:r>
                      <w:rPr>
                        <w:rFonts w:ascii="Arial"/>
                        <w:w w:val="109"/>
                        <w:sz w:val="7"/>
                      </w:rPr>
                      <w:t>1</w:t>
                    </w:r>
                  </w:p>
                </w:txbxContent>
              </v:textbox>
              <w10:wrap type="none"/>
            </v:shape>
            <v:shape style="position:absolute;left:4072;top:3705;width:423;height:325" type="#_x0000_t202" filled="false" stroked="false">
              <v:textbox inset="0,0,0,0">
                <w:txbxContent>
                  <w:p>
                    <w:pPr>
                      <w:tabs>
                        <w:tab w:pos="359" w:val="left" w:leader="none"/>
                      </w:tabs>
                      <w:spacing w:line="74" w:lineRule="exact" w:before="3"/>
                      <w:ind w:left="90" w:right="0" w:firstLine="0"/>
                      <w:jc w:val="left"/>
                      <w:rPr>
                        <w:rFonts w:ascii="Arial"/>
                        <w:sz w:val="7"/>
                      </w:rPr>
                    </w:pPr>
                    <w:r>
                      <w:rPr>
                        <w:rFonts w:ascii="Arial"/>
                        <w:w w:val="110"/>
                        <w:sz w:val="7"/>
                      </w:rPr>
                      <w:t>5</w:t>
                      <w:tab/>
                      <w:t>1</w:t>
                    </w:r>
                  </w:p>
                  <w:p>
                    <w:pPr>
                      <w:spacing w:line="166" w:lineRule="exact" w:before="0"/>
                      <w:ind w:left="0" w:right="0" w:firstLine="0"/>
                      <w:jc w:val="left"/>
                      <w:rPr>
                        <w:rFonts w:ascii="Arial"/>
                        <w:sz w:val="15"/>
                      </w:rPr>
                    </w:pPr>
                    <w:r>
                      <w:rPr>
                        <w:rFonts w:ascii="Arial"/>
                        <w:b/>
                        <w:color w:val="FF0000"/>
                        <w:sz w:val="15"/>
                      </w:rPr>
                      <w:t>&lt;  </w:t>
                    </w:r>
                    <w:r>
                      <w:rPr>
                        <w:rFonts w:ascii="Arial"/>
                        <w:b/>
                        <w:color w:val="FF0000"/>
                        <w:spacing w:val="21"/>
                        <w:sz w:val="15"/>
                      </w:rPr>
                      <w:t> </w:t>
                    </w:r>
                    <w:r>
                      <w:rPr>
                        <w:rFonts w:ascii="Arial"/>
                        <w:sz w:val="15"/>
                      </w:rPr>
                      <w:t>15</w:t>
                    </w:r>
                  </w:p>
                  <w:p>
                    <w:pPr>
                      <w:spacing w:before="0"/>
                      <w:ind w:left="90" w:right="0" w:firstLine="0"/>
                      <w:jc w:val="left"/>
                      <w:rPr>
                        <w:rFonts w:ascii="Arial"/>
                        <w:sz w:val="7"/>
                      </w:rPr>
                    </w:pPr>
                    <w:r>
                      <w:rPr>
                        <w:rFonts w:ascii="Arial"/>
                        <w:w w:val="109"/>
                        <w:sz w:val="7"/>
                      </w:rPr>
                      <w:t>6</w:t>
                    </w:r>
                  </w:p>
                </w:txbxContent>
              </v:textbox>
              <w10:wrap type="none"/>
            </v:shape>
            <v:shape style="position:absolute;left:4614;top:2506;width:712;height:1442" type="#_x0000_t202" filled="false" stroked="false">
              <v:textbox inset="0,0,0,0">
                <w:txbxContent>
                  <w:p>
                    <w:pPr>
                      <w:spacing w:before="3"/>
                      <w:ind w:left="228" w:right="0" w:firstLine="0"/>
                      <w:jc w:val="left"/>
                      <w:rPr>
                        <w:rFonts w:ascii="Arial"/>
                        <w:sz w:val="6"/>
                      </w:rPr>
                    </w:pPr>
                    <w:r>
                      <w:rPr>
                        <w:rFonts w:ascii="Arial"/>
                        <w:w w:val="110"/>
                        <w:sz w:val="6"/>
                      </w:rPr>
                      <w:t>1     13    25 </w:t>
                    </w:r>
                    <w:r>
                      <w:rPr>
                        <w:rFonts w:ascii="Arial"/>
                        <w:spacing w:val="2"/>
                        <w:w w:val="110"/>
                        <w:sz w:val="6"/>
                      </w:rPr>
                      <w:t> </w:t>
                    </w:r>
                    <w:r>
                      <w:rPr>
                        <w:rFonts w:ascii="Arial"/>
                        <w:w w:val="110"/>
                        <w:sz w:val="6"/>
                      </w:rPr>
                      <w:t>37</w:t>
                    </w:r>
                  </w:p>
                  <w:p>
                    <w:pPr>
                      <w:spacing w:before="51"/>
                      <w:ind w:left="228" w:right="0" w:firstLine="0"/>
                      <w:jc w:val="left"/>
                      <w:rPr>
                        <w:rFonts w:ascii="Arial"/>
                        <w:sz w:val="6"/>
                      </w:rPr>
                    </w:pPr>
                    <w:r>
                      <w:rPr>
                        <w:rFonts w:ascii="Arial"/>
                        <w:w w:val="110"/>
                        <w:sz w:val="6"/>
                      </w:rPr>
                      <w:t>2     14    26 </w:t>
                    </w:r>
                    <w:r>
                      <w:rPr>
                        <w:rFonts w:ascii="Arial"/>
                        <w:spacing w:val="2"/>
                        <w:w w:val="110"/>
                        <w:sz w:val="6"/>
                      </w:rPr>
                      <w:t> </w:t>
                    </w:r>
                    <w:r>
                      <w:rPr>
                        <w:rFonts w:ascii="Arial"/>
                        <w:w w:val="110"/>
                        <w:sz w:val="6"/>
                      </w:rPr>
                      <w:t>38</w:t>
                    </w:r>
                  </w:p>
                  <w:p>
                    <w:pPr>
                      <w:spacing w:before="51"/>
                      <w:ind w:left="228" w:right="0" w:firstLine="0"/>
                      <w:jc w:val="left"/>
                      <w:rPr>
                        <w:rFonts w:ascii="Arial"/>
                        <w:sz w:val="6"/>
                      </w:rPr>
                    </w:pPr>
                    <w:r>
                      <w:rPr>
                        <w:rFonts w:ascii="Arial"/>
                        <w:w w:val="110"/>
                        <w:sz w:val="6"/>
                      </w:rPr>
                      <w:t>3     15    27 </w:t>
                    </w:r>
                    <w:r>
                      <w:rPr>
                        <w:rFonts w:ascii="Arial"/>
                        <w:spacing w:val="2"/>
                        <w:w w:val="110"/>
                        <w:sz w:val="6"/>
                      </w:rPr>
                      <w:t> </w:t>
                    </w:r>
                    <w:r>
                      <w:rPr>
                        <w:rFonts w:ascii="Arial"/>
                        <w:w w:val="110"/>
                        <w:sz w:val="6"/>
                      </w:rPr>
                      <w:t>39</w:t>
                    </w:r>
                  </w:p>
                  <w:p>
                    <w:pPr>
                      <w:spacing w:before="51"/>
                      <w:ind w:left="228" w:right="0" w:firstLine="0"/>
                      <w:jc w:val="left"/>
                      <w:rPr>
                        <w:rFonts w:ascii="Arial"/>
                        <w:sz w:val="6"/>
                      </w:rPr>
                    </w:pPr>
                    <w:r>
                      <w:rPr>
                        <w:rFonts w:ascii="Arial"/>
                        <w:w w:val="110"/>
                        <w:sz w:val="6"/>
                      </w:rPr>
                      <w:t>4     16    28 </w:t>
                    </w:r>
                    <w:r>
                      <w:rPr>
                        <w:rFonts w:ascii="Arial"/>
                        <w:spacing w:val="2"/>
                        <w:w w:val="110"/>
                        <w:sz w:val="6"/>
                      </w:rPr>
                      <w:t> </w:t>
                    </w:r>
                    <w:r>
                      <w:rPr>
                        <w:rFonts w:ascii="Arial"/>
                        <w:w w:val="110"/>
                        <w:sz w:val="6"/>
                      </w:rPr>
                      <w:t>40</w:t>
                    </w:r>
                  </w:p>
                  <w:p>
                    <w:pPr>
                      <w:spacing w:before="51"/>
                      <w:ind w:left="228" w:right="0" w:firstLine="0"/>
                      <w:jc w:val="left"/>
                      <w:rPr>
                        <w:rFonts w:ascii="Arial"/>
                        <w:sz w:val="6"/>
                      </w:rPr>
                    </w:pPr>
                    <w:r>
                      <w:rPr>
                        <w:rFonts w:ascii="Arial"/>
                        <w:w w:val="110"/>
                        <w:sz w:val="6"/>
                      </w:rPr>
                      <w:t>5     17    29 </w:t>
                    </w:r>
                    <w:r>
                      <w:rPr>
                        <w:rFonts w:ascii="Arial"/>
                        <w:spacing w:val="2"/>
                        <w:w w:val="110"/>
                        <w:sz w:val="6"/>
                      </w:rPr>
                      <w:t> </w:t>
                    </w:r>
                    <w:r>
                      <w:rPr>
                        <w:rFonts w:ascii="Arial"/>
                        <w:w w:val="110"/>
                        <w:sz w:val="6"/>
                      </w:rPr>
                      <w:t>41</w:t>
                    </w:r>
                  </w:p>
                  <w:p>
                    <w:pPr>
                      <w:spacing w:before="51"/>
                      <w:ind w:left="228" w:right="0" w:firstLine="0"/>
                      <w:jc w:val="left"/>
                      <w:rPr>
                        <w:rFonts w:ascii="Arial"/>
                        <w:sz w:val="6"/>
                      </w:rPr>
                    </w:pPr>
                    <w:r>
                      <w:rPr>
                        <w:rFonts w:ascii="Arial"/>
                        <w:w w:val="110"/>
                        <w:sz w:val="6"/>
                      </w:rPr>
                      <w:t>6     18    30 </w:t>
                    </w:r>
                    <w:r>
                      <w:rPr>
                        <w:rFonts w:ascii="Arial"/>
                        <w:spacing w:val="2"/>
                        <w:w w:val="110"/>
                        <w:sz w:val="6"/>
                      </w:rPr>
                      <w:t> </w:t>
                    </w:r>
                    <w:r>
                      <w:rPr>
                        <w:rFonts w:ascii="Arial"/>
                        <w:w w:val="110"/>
                        <w:sz w:val="6"/>
                      </w:rPr>
                      <w:t>42</w:t>
                    </w:r>
                  </w:p>
                  <w:p>
                    <w:pPr>
                      <w:spacing w:before="51"/>
                      <w:ind w:left="228" w:right="0" w:firstLine="0"/>
                      <w:jc w:val="left"/>
                      <w:rPr>
                        <w:rFonts w:ascii="Arial"/>
                        <w:sz w:val="6"/>
                      </w:rPr>
                    </w:pPr>
                    <w:r>
                      <w:rPr>
                        <w:rFonts w:ascii="Arial"/>
                        <w:w w:val="110"/>
                        <w:sz w:val="6"/>
                      </w:rPr>
                      <w:t>7     19    31 </w:t>
                    </w:r>
                    <w:r>
                      <w:rPr>
                        <w:rFonts w:ascii="Arial"/>
                        <w:spacing w:val="2"/>
                        <w:w w:val="110"/>
                        <w:sz w:val="6"/>
                      </w:rPr>
                      <w:t> </w:t>
                    </w:r>
                    <w:r>
                      <w:rPr>
                        <w:rFonts w:ascii="Arial"/>
                        <w:w w:val="110"/>
                        <w:sz w:val="6"/>
                      </w:rPr>
                      <w:t>43</w:t>
                    </w:r>
                  </w:p>
                  <w:p>
                    <w:pPr>
                      <w:spacing w:before="51"/>
                      <w:ind w:left="228" w:right="0" w:firstLine="0"/>
                      <w:jc w:val="left"/>
                      <w:rPr>
                        <w:rFonts w:ascii="Arial"/>
                        <w:sz w:val="6"/>
                      </w:rPr>
                    </w:pPr>
                    <w:r>
                      <w:rPr>
                        <w:rFonts w:ascii="Arial"/>
                        <w:w w:val="110"/>
                        <w:sz w:val="6"/>
                      </w:rPr>
                      <w:t>8     20    32 </w:t>
                    </w:r>
                    <w:r>
                      <w:rPr>
                        <w:rFonts w:ascii="Arial"/>
                        <w:spacing w:val="2"/>
                        <w:w w:val="110"/>
                        <w:sz w:val="6"/>
                      </w:rPr>
                      <w:t> </w:t>
                    </w:r>
                    <w:r>
                      <w:rPr>
                        <w:rFonts w:ascii="Arial"/>
                        <w:w w:val="110"/>
                        <w:sz w:val="6"/>
                      </w:rPr>
                      <w:t>44</w:t>
                    </w:r>
                  </w:p>
                  <w:p>
                    <w:pPr>
                      <w:spacing w:before="51"/>
                      <w:ind w:left="228" w:right="0" w:firstLine="0"/>
                      <w:jc w:val="left"/>
                      <w:rPr>
                        <w:rFonts w:ascii="Arial"/>
                        <w:sz w:val="6"/>
                      </w:rPr>
                    </w:pPr>
                    <w:r>
                      <w:rPr>
                        <w:rFonts w:ascii="Arial"/>
                        <w:w w:val="110"/>
                        <w:sz w:val="6"/>
                      </w:rPr>
                      <w:t>9     21    33 </w:t>
                    </w:r>
                    <w:r>
                      <w:rPr>
                        <w:rFonts w:ascii="Arial"/>
                        <w:spacing w:val="2"/>
                        <w:w w:val="110"/>
                        <w:sz w:val="6"/>
                      </w:rPr>
                      <w:t> </w:t>
                    </w:r>
                    <w:r>
                      <w:rPr>
                        <w:rFonts w:ascii="Arial"/>
                        <w:w w:val="110"/>
                        <w:sz w:val="6"/>
                      </w:rPr>
                      <w:t>45</w:t>
                    </w:r>
                  </w:p>
                  <w:p>
                    <w:pPr>
                      <w:spacing w:before="51"/>
                      <w:ind w:left="210" w:right="0" w:firstLine="0"/>
                      <w:jc w:val="left"/>
                      <w:rPr>
                        <w:rFonts w:ascii="Arial"/>
                        <w:sz w:val="6"/>
                      </w:rPr>
                    </w:pPr>
                    <w:r>
                      <w:rPr>
                        <w:rFonts w:ascii="Arial"/>
                        <w:w w:val="110"/>
                        <w:sz w:val="6"/>
                      </w:rPr>
                      <w:t>10    22    34 </w:t>
                    </w:r>
                    <w:r>
                      <w:rPr>
                        <w:rFonts w:ascii="Arial"/>
                        <w:spacing w:val="2"/>
                        <w:w w:val="110"/>
                        <w:sz w:val="6"/>
                      </w:rPr>
                      <w:t> </w:t>
                    </w:r>
                    <w:r>
                      <w:rPr>
                        <w:rFonts w:ascii="Arial"/>
                        <w:w w:val="110"/>
                        <w:sz w:val="6"/>
                      </w:rPr>
                      <w:t>46</w:t>
                    </w:r>
                  </w:p>
                  <w:p>
                    <w:pPr>
                      <w:spacing w:line="74" w:lineRule="exact" w:before="49"/>
                      <w:ind w:left="90" w:right="0" w:firstLine="0"/>
                      <w:jc w:val="left"/>
                      <w:rPr>
                        <w:rFonts w:ascii="Arial"/>
                        <w:sz w:val="6"/>
                      </w:rPr>
                    </w:pPr>
                    <w:r>
                      <w:rPr>
                        <w:rFonts w:ascii="Arial"/>
                        <w:w w:val="110"/>
                        <w:sz w:val="7"/>
                      </w:rPr>
                      <w:t>5    </w:t>
                    </w:r>
                    <w:r>
                      <w:rPr>
                        <w:rFonts w:ascii="Arial"/>
                        <w:w w:val="110"/>
                        <w:position w:val="1"/>
                        <w:sz w:val="6"/>
                      </w:rPr>
                      <w:t>11    23    35</w:t>
                    </w:r>
                    <w:r>
                      <w:rPr>
                        <w:rFonts w:ascii="Arial"/>
                        <w:spacing w:val="11"/>
                        <w:w w:val="110"/>
                        <w:position w:val="1"/>
                        <w:sz w:val="6"/>
                      </w:rPr>
                      <w:t> </w:t>
                    </w:r>
                    <w:r>
                      <w:rPr>
                        <w:rFonts w:ascii="Arial"/>
                        <w:w w:val="110"/>
                        <w:position w:val="1"/>
                        <w:sz w:val="6"/>
                      </w:rPr>
                      <w:t>47</w:t>
                    </w:r>
                  </w:p>
                  <w:p>
                    <w:pPr>
                      <w:spacing w:line="166" w:lineRule="exact" w:before="0"/>
                      <w:ind w:left="0" w:right="0" w:firstLine="0"/>
                      <w:jc w:val="left"/>
                      <w:rPr>
                        <w:rFonts w:ascii="Arial"/>
                        <w:sz w:val="6"/>
                      </w:rPr>
                    </w:pPr>
                    <w:r>
                      <w:rPr>
                        <w:rFonts w:ascii="Arial"/>
                        <w:b/>
                        <w:color w:val="FF0000"/>
                        <w:w w:val="110"/>
                        <w:position w:val="-2"/>
                        <w:sz w:val="15"/>
                      </w:rPr>
                      <w:t>&lt;   </w:t>
                    </w:r>
                    <w:r>
                      <w:rPr>
                        <w:rFonts w:ascii="Arial"/>
                        <w:w w:val="110"/>
                        <w:sz w:val="6"/>
                      </w:rPr>
                      <w:t>12   24   36 </w:t>
                    </w:r>
                    <w:r>
                      <w:rPr>
                        <w:rFonts w:ascii="Arial"/>
                        <w:spacing w:val="14"/>
                        <w:w w:val="110"/>
                        <w:sz w:val="6"/>
                      </w:rPr>
                      <w:t> </w:t>
                    </w:r>
                    <w:r>
                      <w:rPr>
                        <w:rFonts w:ascii="Arial"/>
                        <w:w w:val="110"/>
                        <w:sz w:val="6"/>
                      </w:rPr>
                      <w:t>48</w:t>
                    </w:r>
                  </w:p>
                </w:txbxContent>
              </v:textbox>
              <w10:wrap type="none"/>
            </v:shape>
            <v:shape style="position:absolute;left:6330;top:3705;width:63;height:85" type="#_x0000_t202" filled="false" stroked="false">
              <v:textbox inset="0,0,0,0">
                <w:txbxContent>
                  <w:p>
                    <w:pPr>
                      <w:spacing w:before="3"/>
                      <w:ind w:left="0" w:right="0" w:firstLine="0"/>
                      <w:jc w:val="left"/>
                      <w:rPr>
                        <w:rFonts w:ascii="Arial"/>
                        <w:sz w:val="7"/>
                      </w:rPr>
                    </w:pPr>
                    <w:r>
                      <w:rPr>
                        <w:rFonts w:ascii="Arial"/>
                        <w:w w:val="109"/>
                        <w:sz w:val="7"/>
                      </w:rPr>
                      <w:t>1</w:t>
                    </w:r>
                  </w:p>
                </w:txbxContent>
              </v:textbox>
              <w10:wrap type="none"/>
            </v:shape>
            <v:shape style="position:absolute;left:6512;top:3705;width:376;height:244" type="#_x0000_t202" filled="false" stroked="false">
              <v:textbox inset="0,0,0,0">
                <w:txbxContent>
                  <w:p>
                    <w:pPr>
                      <w:spacing w:line="74" w:lineRule="exact" w:before="3"/>
                      <w:ind w:left="90" w:right="0" w:firstLine="0"/>
                      <w:jc w:val="left"/>
                      <w:rPr>
                        <w:rFonts w:ascii="Arial"/>
                        <w:sz w:val="7"/>
                      </w:rPr>
                    </w:pPr>
                    <w:r>
                      <w:rPr>
                        <w:rFonts w:ascii="Arial"/>
                        <w:w w:val="109"/>
                        <w:sz w:val="7"/>
                      </w:rPr>
                      <w:t>5</w:t>
                    </w:r>
                  </w:p>
                  <w:p>
                    <w:pPr>
                      <w:spacing w:line="166" w:lineRule="exact" w:before="0"/>
                      <w:ind w:left="0" w:right="0" w:firstLine="0"/>
                      <w:jc w:val="left"/>
                      <w:rPr>
                        <w:rFonts w:ascii="Arial"/>
                        <w:sz w:val="15"/>
                      </w:rPr>
                    </w:pPr>
                    <w:r>
                      <w:rPr>
                        <w:rFonts w:ascii="Arial"/>
                        <w:b/>
                        <w:color w:val="FF0000"/>
                        <w:sz w:val="15"/>
                      </w:rPr>
                      <w:t>&lt; </w:t>
                    </w:r>
                    <w:r>
                      <w:rPr>
                        <w:rFonts w:ascii="Arial"/>
                        <w:sz w:val="15"/>
                      </w:rPr>
                      <w:t>2</w:t>
                    </w:r>
                  </w:p>
                </w:txbxContent>
              </v:textbox>
              <w10:wrap type="none"/>
            </v:shape>
            <v:shape style="position:absolute;left:6872;top:3705;width:63;height:85" type="#_x0000_t202" filled="false" stroked="false">
              <v:textbox inset="0,0,0,0">
                <w:txbxContent>
                  <w:p>
                    <w:pPr>
                      <w:spacing w:before="3"/>
                      <w:ind w:left="0" w:right="0" w:firstLine="0"/>
                      <w:jc w:val="left"/>
                      <w:rPr>
                        <w:rFonts w:ascii="Arial"/>
                        <w:sz w:val="7"/>
                      </w:rPr>
                    </w:pPr>
                    <w:r>
                      <w:rPr>
                        <w:rFonts w:ascii="Arial"/>
                        <w:w w:val="109"/>
                        <w:sz w:val="7"/>
                      </w:rPr>
                      <w:t>1</w:t>
                    </w:r>
                  </w:p>
                </w:txbxContent>
              </v:textbox>
              <w10:wrap type="none"/>
            </v:shape>
            <v:shape style="position:absolute;left:7144;top:3705;width:63;height:85" type="#_x0000_t202" filled="false" stroked="false">
              <v:textbox inset="0,0,0,0">
                <w:txbxContent>
                  <w:p>
                    <w:pPr>
                      <w:spacing w:before="3"/>
                      <w:ind w:left="0" w:right="0" w:firstLine="0"/>
                      <w:jc w:val="left"/>
                      <w:rPr>
                        <w:rFonts w:ascii="Arial"/>
                        <w:sz w:val="7"/>
                      </w:rPr>
                    </w:pPr>
                    <w:r>
                      <w:rPr>
                        <w:rFonts w:ascii="Arial"/>
                        <w:w w:val="109"/>
                        <w:sz w:val="7"/>
                      </w:rPr>
                      <w:t>5</w:t>
                    </w:r>
                  </w:p>
                </w:txbxContent>
              </v:textbox>
              <w10:wrap type="none"/>
            </v:shape>
            <v:shape style="position:absolute;left:7414;top:3705;width:63;height:85" type="#_x0000_t202" filled="false" stroked="false">
              <v:textbox inset="0,0,0,0">
                <w:txbxContent>
                  <w:p>
                    <w:pPr>
                      <w:spacing w:before="3"/>
                      <w:ind w:left="0" w:right="0" w:firstLine="0"/>
                      <w:jc w:val="left"/>
                      <w:rPr>
                        <w:rFonts w:ascii="Arial"/>
                        <w:sz w:val="7"/>
                      </w:rPr>
                    </w:pPr>
                    <w:r>
                      <w:rPr>
                        <w:rFonts w:ascii="Arial"/>
                        <w:w w:val="109"/>
                        <w:sz w:val="7"/>
                      </w:rPr>
                      <w:t>1</w:t>
                    </w:r>
                  </w:p>
                </w:txbxContent>
              </v:textbox>
              <w10:wrap type="none"/>
            </v:shape>
            <v:shape style="position:absolute;left:7686;top:3705;width:63;height:85" type="#_x0000_t202" filled="false" stroked="false">
              <v:textbox inset="0,0,0,0">
                <w:txbxContent>
                  <w:p>
                    <w:pPr>
                      <w:spacing w:before="3"/>
                      <w:ind w:left="0" w:right="0" w:firstLine="0"/>
                      <w:jc w:val="left"/>
                      <w:rPr>
                        <w:rFonts w:ascii="Arial"/>
                        <w:sz w:val="7"/>
                      </w:rPr>
                    </w:pPr>
                    <w:r>
                      <w:rPr>
                        <w:rFonts w:ascii="Arial"/>
                        <w:w w:val="109"/>
                        <w:sz w:val="7"/>
                      </w:rPr>
                      <w:t>5</w:t>
                    </w:r>
                  </w:p>
                </w:txbxContent>
              </v:textbox>
              <w10:wrap type="none"/>
            </v:shape>
            <v:shape style="position:absolute;left:7956;top:3705;width:63;height:85" type="#_x0000_t202" filled="false" stroked="false">
              <v:textbox inset="0,0,0,0">
                <w:txbxContent>
                  <w:p>
                    <w:pPr>
                      <w:spacing w:before="3"/>
                      <w:ind w:left="0" w:right="0" w:firstLine="0"/>
                      <w:jc w:val="left"/>
                      <w:rPr>
                        <w:rFonts w:ascii="Arial"/>
                        <w:sz w:val="7"/>
                      </w:rPr>
                    </w:pPr>
                    <w:r>
                      <w:rPr>
                        <w:rFonts w:ascii="Arial"/>
                        <w:w w:val="109"/>
                        <w:sz w:val="7"/>
                      </w:rPr>
                      <w:t>1</w:t>
                    </w:r>
                  </w:p>
                </w:txbxContent>
              </v:textbox>
              <w10:wrap type="none"/>
            </v:shape>
            <v:shape style="position:absolute;left:8228;top:3705;width:333;height:85" type="#_x0000_t202" filled="false" stroked="false">
              <v:textbox inset="0,0,0,0">
                <w:txbxContent>
                  <w:p>
                    <w:pPr>
                      <w:tabs>
                        <w:tab w:pos="269" w:val="left" w:leader="none"/>
                      </w:tabs>
                      <w:spacing w:before="3"/>
                      <w:ind w:left="0" w:right="0" w:firstLine="0"/>
                      <w:jc w:val="left"/>
                      <w:rPr>
                        <w:rFonts w:ascii="Arial"/>
                        <w:sz w:val="7"/>
                      </w:rPr>
                    </w:pPr>
                    <w:r>
                      <w:rPr>
                        <w:rFonts w:ascii="Arial"/>
                        <w:w w:val="110"/>
                        <w:sz w:val="7"/>
                      </w:rPr>
                      <w:t>5</w:t>
                      <w:tab/>
                      <w:t>1</w:t>
                    </w:r>
                  </w:p>
                </w:txbxContent>
              </v:textbox>
              <w10:wrap type="none"/>
            </v:shape>
            <v:shape style="position:absolute;left:2176;top:3778;width:1776;height:170" type="#_x0000_t202" filled="false" stroked="false">
              <v:textbox inset="0,0,0,0">
                <w:txbxContent>
                  <w:p>
                    <w:pPr>
                      <w:spacing w:line="169" w:lineRule="exact" w:before="0"/>
                      <w:ind w:left="0" w:right="0" w:firstLine="0"/>
                      <w:jc w:val="left"/>
                      <w:rPr>
                        <w:rFonts w:ascii="Arial"/>
                        <w:sz w:val="15"/>
                      </w:rPr>
                    </w:pPr>
                    <w:r>
                      <w:rPr>
                        <w:rFonts w:ascii="Arial"/>
                        <w:sz w:val="15"/>
                      </w:rPr>
                      <w:t>4 </w:t>
                    </w:r>
                    <w:r>
                      <w:rPr>
                        <w:rFonts w:ascii="Arial"/>
                        <w:b/>
                        <w:color w:val="FF0000"/>
                        <w:sz w:val="15"/>
                      </w:rPr>
                      <w:t>&lt; </w:t>
                    </w:r>
                    <w:r>
                      <w:rPr>
                        <w:rFonts w:ascii="Arial"/>
                        <w:sz w:val="15"/>
                      </w:rPr>
                      <w:t>7 </w:t>
                    </w:r>
                    <w:r>
                      <w:rPr>
                        <w:rFonts w:ascii="Arial"/>
                        <w:b/>
                        <w:color w:val="FF0000"/>
                        <w:sz w:val="15"/>
                      </w:rPr>
                      <w:t>&lt; </w:t>
                    </w:r>
                    <w:r>
                      <w:rPr>
                        <w:rFonts w:ascii="Arial"/>
                        <w:sz w:val="15"/>
                      </w:rPr>
                      <w:t>9 </w:t>
                    </w:r>
                    <w:r>
                      <w:rPr>
                        <w:rFonts w:ascii="Arial"/>
                        <w:b/>
                        <w:color w:val="FF0000"/>
                        <w:sz w:val="15"/>
                      </w:rPr>
                      <w:t>&lt; </w:t>
                    </w:r>
                    <w:r>
                      <w:rPr>
                        <w:rFonts w:ascii="Arial"/>
                        <w:sz w:val="15"/>
                      </w:rPr>
                      <w:t>11</w:t>
                    </w:r>
                  </w:p>
                </w:txbxContent>
              </v:textbox>
              <w10:wrap type="none"/>
            </v:shape>
            <v:shape style="position:absolute;left:7054;top:3778;width:1504;height:170" type="#_x0000_t202" filled="false" stroked="false">
              <v:textbox inset="0,0,0,0">
                <w:txbxContent>
                  <w:p>
                    <w:pPr>
                      <w:spacing w:line="169" w:lineRule="exact" w:before="0"/>
                      <w:ind w:left="0" w:right="0" w:firstLine="0"/>
                      <w:jc w:val="left"/>
                      <w:rPr>
                        <w:rFonts w:ascii="Arial"/>
                        <w:sz w:val="15"/>
                      </w:rPr>
                    </w:pPr>
                    <w:r>
                      <w:rPr>
                        <w:rFonts w:ascii="Arial"/>
                        <w:b/>
                        <w:color w:val="FF0000"/>
                        <w:sz w:val="15"/>
                      </w:rPr>
                      <w:t>&lt; </w:t>
                    </w:r>
                    <w:r>
                      <w:rPr>
                        <w:rFonts w:ascii="Arial"/>
                        <w:sz w:val="15"/>
                      </w:rPr>
                      <w:t>3 </w:t>
                    </w:r>
                    <w:r>
                      <w:rPr>
                        <w:rFonts w:ascii="Arial"/>
                        <w:b/>
                        <w:color w:val="FF0000"/>
                        <w:sz w:val="15"/>
                      </w:rPr>
                      <w:t>&lt; </w:t>
                    </w:r>
                    <w:r>
                      <w:rPr>
                        <w:rFonts w:ascii="Arial"/>
                        <w:sz w:val="15"/>
                      </w:rPr>
                      <w:t>8 </w:t>
                    </w:r>
                    <w:r>
                      <w:rPr>
                        <w:rFonts w:ascii="Arial"/>
                        <w:b/>
                        <w:color w:val="FF0000"/>
                        <w:sz w:val="15"/>
                      </w:rPr>
                      <w:t>&lt; </w:t>
                    </w:r>
                    <w:r>
                      <w:rPr>
                        <w:rFonts w:ascii="Arial"/>
                        <w:sz w:val="15"/>
                      </w:rPr>
                      <w:t>11</w:t>
                    </w:r>
                  </w:p>
                </w:txbxContent>
              </v:textbox>
              <w10:wrap type="none"/>
            </v:shape>
            <v:shape style="position:absolute;left:1272;top:3919;width:148;height:255" type="#_x0000_t202" filled="false" stroked="false">
              <v:textbox inset="0,0,0,0">
                <w:txbxContent>
                  <w:p>
                    <w:pPr>
                      <w:spacing w:line="255" w:lineRule="exact" w:before="0"/>
                      <w:ind w:left="0" w:right="0" w:firstLine="0"/>
                      <w:jc w:val="left"/>
                      <w:rPr>
                        <w:rFonts w:ascii="Arial"/>
                        <w:b/>
                        <w:sz w:val="23"/>
                      </w:rPr>
                    </w:pPr>
                    <w:r>
                      <w:rPr>
                        <w:rFonts w:ascii="Arial"/>
                        <w:b/>
                        <w:w w:val="99"/>
                        <w:sz w:val="23"/>
                      </w:rPr>
                      <w:t>1</w:t>
                    </w:r>
                  </w:p>
                </w:txbxContent>
              </v:textbox>
              <w10:wrap type="none"/>
            </v:shape>
            <v:shape style="position:absolute;left:2264;top:3945;width:63;height:85" type="#_x0000_t202" filled="false" stroked="false">
              <v:textbox inset="0,0,0,0">
                <w:txbxContent>
                  <w:p>
                    <w:pPr>
                      <w:spacing w:before="3"/>
                      <w:ind w:left="0" w:right="0" w:firstLine="0"/>
                      <w:jc w:val="left"/>
                      <w:rPr>
                        <w:rFonts w:ascii="Arial"/>
                        <w:sz w:val="7"/>
                      </w:rPr>
                    </w:pPr>
                    <w:r>
                      <w:rPr>
                        <w:rFonts w:ascii="Arial"/>
                        <w:w w:val="109"/>
                        <w:sz w:val="7"/>
                      </w:rPr>
                      <w:t>2</w:t>
                    </w:r>
                  </w:p>
                </w:txbxContent>
              </v:textbox>
              <w10:wrap type="none"/>
            </v:shape>
            <v:shape style="position:absolute;left:2536;top:3945;width:63;height:85" type="#_x0000_t202" filled="false" stroked="false">
              <v:textbox inset="0,0,0,0">
                <w:txbxContent>
                  <w:p>
                    <w:pPr>
                      <w:spacing w:before="3"/>
                      <w:ind w:left="0" w:right="0" w:firstLine="0"/>
                      <w:jc w:val="left"/>
                      <w:rPr>
                        <w:rFonts w:ascii="Arial"/>
                        <w:sz w:val="7"/>
                      </w:rPr>
                    </w:pPr>
                    <w:r>
                      <w:rPr>
                        <w:rFonts w:ascii="Arial"/>
                        <w:w w:val="109"/>
                        <w:sz w:val="7"/>
                      </w:rPr>
                      <w:t>6</w:t>
                    </w:r>
                  </w:p>
                </w:txbxContent>
              </v:textbox>
              <w10:wrap type="none"/>
            </v:shape>
            <v:shape style="position:absolute;left:2806;top:3945;width:63;height:85" type="#_x0000_t202" filled="false" stroked="false">
              <v:textbox inset="0,0,0,0">
                <w:txbxContent>
                  <w:p>
                    <w:pPr>
                      <w:spacing w:before="3"/>
                      <w:ind w:left="0" w:right="0" w:firstLine="0"/>
                      <w:jc w:val="left"/>
                      <w:rPr>
                        <w:rFonts w:ascii="Arial"/>
                        <w:sz w:val="7"/>
                      </w:rPr>
                    </w:pPr>
                    <w:r>
                      <w:rPr>
                        <w:rFonts w:ascii="Arial"/>
                        <w:w w:val="109"/>
                        <w:sz w:val="7"/>
                      </w:rPr>
                      <w:t>2</w:t>
                    </w:r>
                  </w:p>
                </w:txbxContent>
              </v:textbox>
              <w10:wrap type="none"/>
            </v:shape>
            <v:shape style="position:absolute;left:3078;top:3945;width:63;height:85" type="#_x0000_t202" filled="false" stroked="false">
              <v:textbox inset="0,0,0,0">
                <w:txbxContent>
                  <w:p>
                    <w:pPr>
                      <w:spacing w:before="3"/>
                      <w:ind w:left="0" w:right="0" w:firstLine="0"/>
                      <w:jc w:val="left"/>
                      <w:rPr>
                        <w:rFonts w:ascii="Arial"/>
                        <w:sz w:val="7"/>
                      </w:rPr>
                    </w:pPr>
                    <w:r>
                      <w:rPr>
                        <w:rFonts w:ascii="Arial"/>
                        <w:w w:val="109"/>
                        <w:sz w:val="7"/>
                      </w:rPr>
                      <w:t>6</w:t>
                    </w:r>
                  </w:p>
                </w:txbxContent>
              </v:textbox>
              <w10:wrap type="none"/>
            </v:shape>
            <v:shape style="position:absolute;left:3348;top:3945;width:63;height:85" type="#_x0000_t202" filled="false" stroked="false">
              <v:textbox inset="0,0,0,0">
                <w:txbxContent>
                  <w:p>
                    <w:pPr>
                      <w:spacing w:before="3"/>
                      <w:ind w:left="0" w:right="0" w:firstLine="0"/>
                      <w:jc w:val="left"/>
                      <w:rPr>
                        <w:rFonts w:ascii="Arial"/>
                        <w:sz w:val="7"/>
                      </w:rPr>
                    </w:pPr>
                    <w:r>
                      <w:rPr>
                        <w:rFonts w:ascii="Arial"/>
                        <w:w w:val="109"/>
                        <w:sz w:val="7"/>
                      </w:rPr>
                      <w:t>2</w:t>
                    </w:r>
                  </w:p>
                </w:txbxContent>
              </v:textbox>
              <w10:wrap type="none"/>
            </v:shape>
            <v:shape style="position:absolute;left:3620;top:3945;width:333;height:85" type="#_x0000_t202" filled="false" stroked="false">
              <v:textbox inset="0,0,0,0">
                <w:txbxContent>
                  <w:p>
                    <w:pPr>
                      <w:tabs>
                        <w:tab w:pos="269" w:val="left" w:leader="none"/>
                      </w:tabs>
                      <w:spacing w:before="3"/>
                      <w:ind w:left="0" w:right="0" w:firstLine="0"/>
                      <w:jc w:val="left"/>
                      <w:rPr>
                        <w:rFonts w:ascii="Arial"/>
                        <w:sz w:val="7"/>
                      </w:rPr>
                    </w:pPr>
                    <w:r>
                      <w:rPr>
                        <w:rFonts w:ascii="Arial"/>
                        <w:w w:val="110"/>
                        <w:sz w:val="7"/>
                      </w:rPr>
                      <w:t>6</w:t>
                      <w:tab/>
                      <w:t>2</w:t>
                    </w:r>
                  </w:p>
                </w:txbxContent>
              </v:textbox>
              <w10:wrap type="none"/>
            </v:shape>
            <v:shape style="position:absolute;left:4704;top:3945;width:63;height:85" type="#_x0000_t202" filled="false" stroked="false">
              <v:textbox inset="0,0,0,0">
                <w:txbxContent>
                  <w:p>
                    <w:pPr>
                      <w:spacing w:before="3"/>
                      <w:ind w:left="0" w:right="0" w:firstLine="0"/>
                      <w:jc w:val="left"/>
                      <w:rPr>
                        <w:rFonts w:ascii="Arial"/>
                        <w:sz w:val="7"/>
                      </w:rPr>
                    </w:pPr>
                    <w:r>
                      <w:rPr>
                        <w:rFonts w:ascii="Arial"/>
                        <w:w w:val="109"/>
                        <w:sz w:val="7"/>
                      </w:rPr>
                      <w:t>6</w:t>
                    </w:r>
                  </w:p>
                </w:txbxContent>
              </v:textbox>
              <w10:wrap type="none"/>
            </v:shape>
            <v:shape style="position:absolute;left:8680;top:2506;width:1254;height:1524" type="#_x0000_t202" filled="false" stroked="false">
              <v:textbox inset="0,0,0,0">
                <w:txbxContent>
                  <w:p>
                    <w:pPr>
                      <w:spacing w:before="3"/>
                      <w:ind w:left="770" w:right="0" w:firstLine="0"/>
                      <w:jc w:val="left"/>
                      <w:rPr>
                        <w:rFonts w:ascii="Arial"/>
                        <w:sz w:val="6"/>
                      </w:rPr>
                    </w:pPr>
                    <w:r>
                      <w:rPr>
                        <w:rFonts w:ascii="Arial"/>
                        <w:w w:val="110"/>
                        <w:sz w:val="6"/>
                      </w:rPr>
                      <w:t>1     13   </w:t>
                    </w:r>
                    <w:r>
                      <w:rPr>
                        <w:rFonts w:ascii="Arial"/>
                        <w:w w:val="110"/>
                        <w:sz w:val="6"/>
                        <w:u w:val="single"/>
                      </w:rPr>
                      <w:t> 25</w:t>
                    </w:r>
                    <w:r>
                      <w:rPr>
                        <w:rFonts w:ascii="Arial"/>
                        <w:w w:val="110"/>
                        <w:sz w:val="6"/>
                      </w:rPr>
                      <w:t> </w:t>
                    </w:r>
                    <w:r>
                      <w:rPr>
                        <w:rFonts w:ascii="Arial"/>
                        <w:spacing w:val="1"/>
                        <w:w w:val="110"/>
                        <w:sz w:val="6"/>
                      </w:rPr>
                      <w:t> </w:t>
                    </w:r>
                    <w:r>
                      <w:rPr>
                        <w:rFonts w:ascii="Arial"/>
                        <w:w w:val="110"/>
                        <w:sz w:val="6"/>
                      </w:rPr>
                      <w:t>37</w:t>
                    </w:r>
                  </w:p>
                  <w:p>
                    <w:pPr>
                      <w:spacing w:before="51"/>
                      <w:ind w:left="770" w:right="0" w:firstLine="0"/>
                      <w:jc w:val="left"/>
                      <w:rPr>
                        <w:rFonts w:ascii="Arial"/>
                        <w:sz w:val="6"/>
                      </w:rPr>
                    </w:pPr>
                    <w:r>
                      <w:rPr>
                        <w:rFonts w:ascii="Arial"/>
                        <w:w w:val="110"/>
                        <w:sz w:val="6"/>
                      </w:rPr>
                      <w:t>2     14    26 </w:t>
                    </w:r>
                    <w:r>
                      <w:rPr>
                        <w:rFonts w:ascii="Arial"/>
                        <w:spacing w:val="2"/>
                        <w:w w:val="110"/>
                        <w:sz w:val="6"/>
                      </w:rPr>
                      <w:t> </w:t>
                    </w:r>
                    <w:r>
                      <w:rPr>
                        <w:rFonts w:ascii="Arial"/>
                        <w:w w:val="110"/>
                        <w:sz w:val="6"/>
                      </w:rPr>
                      <w:t>38</w:t>
                    </w:r>
                  </w:p>
                  <w:p>
                    <w:pPr>
                      <w:spacing w:before="51"/>
                      <w:ind w:left="770" w:right="0" w:firstLine="0"/>
                      <w:jc w:val="left"/>
                      <w:rPr>
                        <w:rFonts w:ascii="Arial"/>
                        <w:sz w:val="6"/>
                      </w:rPr>
                    </w:pPr>
                    <w:r>
                      <w:rPr>
                        <w:rFonts w:ascii="Arial"/>
                        <w:w w:val="110"/>
                        <w:sz w:val="6"/>
                      </w:rPr>
                      <w:t>3     15    27 </w:t>
                    </w:r>
                    <w:r>
                      <w:rPr>
                        <w:rFonts w:ascii="Arial"/>
                        <w:spacing w:val="2"/>
                        <w:w w:val="110"/>
                        <w:sz w:val="6"/>
                      </w:rPr>
                      <w:t> </w:t>
                    </w:r>
                    <w:r>
                      <w:rPr>
                        <w:rFonts w:ascii="Arial"/>
                        <w:w w:val="110"/>
                        <w:sz w:val="6"/>
                      </w:rPr>
                      <w:t>39</w:t>
                    </w:r>
                  </w:p>
                  <w:p>
                    <w:pPr>
                      <w:spacing w:before="51"/>
                      <w:ind w:left="770" w:right="0" w:firstLine="0"/>
                      <w:jc w:val="left"/>
                      <w:rPr>
                        <w:rFonts w:ascii="Arial"/>
                        <w:sz w:val="6"/>
                      </w:rPr>
                    </w:pPr>
                    <w:r>
                      <w:rPr>
                        <w:rFonts w:ascii="Arial"/>
                        <w:w w:val="110"/>
                        <w:sz w:val="6"/>
                      </w:rPr>
                      <w:t>4     16    28 </w:t>
                    </w:r>
                    <w:r>
                      <w:rPr>
                        <w:rFonts w:ascii="Arial"/>
                        <w:spacing w:val="2"/>
                        <w:w w:val="110"/>
                        <w:sz w:val="6"/>
                      </w:rPr>
                      <w:t> </w:t>
                    </w:r>
                    <w:r>
                      <w:rPr>
                        <w:rFonts w:ascii="Arial"/>
                        <w:w w:val="110"/>
                        <w:sz w:val="6"/>
                      </w:rPr>
                      <w:t>40</w:t>
                    </w:r>
                  </w:p>
                  <w:p>
                    <w:pPr>
                      <w:spacing w:before="51"/>
                      <w:ind w:left="770" w:right="0" w:firstLine="0"/>
                      <w:jc w:val="left"/>
                      <w:rPr>
                        <w:rFonts w:ascii="Arial"/>
                        <w:sz w:val="6"/>
                      </w:rPr>
                    </w:pPr>
                    <w:r>
                      <w:rPr>
                        <w:rFonts w:ascii="Arial"/>
                        <w:w w:val="110"/>
                        <w:sz w:val="6"/>
                      </w:rPr>
                      <w:t>5     17    29 </w:t>
                    </w:r>
                    <w:r>
                      <w:rPr>
                        <w:rFonts w:ascii="Arial"/>
                        <w:spacing w:val="2"/>
                        <w:w w:val="110"/>
                        <w:sz w:val="6"/>
                      </w:rPr>
                      <w:t> </w:t>
                    </w:r>
                    <w:r>
                      <w:rPr>
                        <w:rFonts w:ascii="Arial"/>
                        <w:w w:val="110"/>
                        <w:sz w:val="6"/>
                      </w:rPr>
                      <w:t>41</w:t>
                    </w:r>
                  </w:p>
                  <w:p>
                    <w:pPr>
                      <w:spacing w:before="51"/>
                      <w:ind w:left="770" w:right="0" w:firstLine="0"/>
                      <w:jc w:val="left"/>
                      <w:rPr>
                        <w:rFonts w:ascii="Arial"/>
                        <w:sz w:val="6"/>
                      </w:rPr>
                    </w:pPr>
                    <w:r>
                      <w:rPr>
                        <w:rFonts w:ascii="Arial"/>
                        <w:w w:val="110"/>
                        <w:sz w:val="6"/>
                      </w:rPr>
                      <w:t>6     18    30 </w:t>
                    </w:r>
                    <w:r>
                      <w:rPr>
                        <w:rFonts w:ascii="Arial"/>
                        <w:spacing w:val="2"/>
                        <w:w w:val="110"/>
                        <w:sz w:val="6"/>
                      </w:rPr>
                      <w:t> </w:t>
                    </w:r>
                    <w:r>
                      <w:rPr>
                        <w:rFonts w:ascii="Arial"/>
                        <w:w w:val="110"/>
                        <w:sz w:val="6"/>
                      </w:rPr>
                      <w:t>42</w:t>
                    </w:r>
                  </w:p>
                  <w:p>
                    <w:pPr>
                      <w:spacing w:before="51"/>
                      <w:ind w:left="770" w:right="0" w:firstLine="0"/>
                      <w:jc w:val="left"/>
                      <w:rPr>
                        <w:rFonts w:ascii="Arial"/>
                        <w:sz w:val="6"/>
                      </w:rPr>
                    </w:pPr>
                    <w:r>
                      <w:rPr>
                        <w:rFonts w:ascii="Arial"/>
                        <w:w w:val="110"/>
                        <w:sz w:val="6"/>
                      </w:rPr>
                      <w:t>7     19    31 </w:t>
                    </w:r>
                    <w:r>
                      <w:rPr>
                        <w:rFonts w:ascii="Arial"/>
                        <w:spacing w:val="2"/>
                        <w:w w:val="110"/>
                        <w:sz w:val="6"/>
                      </w:rPr>
                      <w:t> </w:t>
                    </w:r>
                    <w:r>
                      <w:rPr>
                        <w:rFonts w:ascii="Arial"/>
                        <w:w w:val="110"/>
                        <w:sz w:val="6"/>
                      </w:rPr>
                      <w:t>43</w:t>
                    </w:r>
                  </w:p>
                  <w:p>
                    <w:pPr>
                      <w:spacing w:before="51"/>
                      <w:ind w:left="770" w:right="0" w:firstLine="0"/>
                      <w:jc w:val="left"/>
                      <w:rPr>
                        <w:rFonts w:ascii="Arial"/>
                        <w:sz w:val="6"/>
                      </w:rPr>
                    </w:pPr>
                    <w:r>
                      <w:rPr>
                        <w:rFonts w:ascii="Arial"/>
                        <w:w w:val="110"/>
                        <w:sz w:val="6"/>
                      </w:rPr>
                      <w:t>8     20    32 </w:t>
                    </w:r>
                    <w:r>
                      <w:rPr>
                        <w:rFonts w:ascii="Arial"/>
                        <w:spacing w:val="2"/>
                        <w:w w:val="110"/>
                        <w:sz w:val="6"/>
                      </w:rPr>
                      <w:t> </w:t>
                    </w:r>
                    <w:r>
                      <w:rPr>
                        <w:rFonts w:ascii="Arial"/>
                        <w:w w:val="110"/>
                        <w:sz w:val="6"/>
                      </w:rPr>
                      <w:t>44</w:t>
                    </w:r>
                  </w:p>
                  <w:p>
                    <w:pPr>
                      <w:spacing w:before="51"/>
                      <w:ind w:left="770" w:right="0" w:firstLine="0"/>
                      <w:jc w:val="left"/>
                      <w:rPr>
                        <w:rFonts w:ascii="Arial"/>
                        <w:sz w:val="6"/>
                      </w:rPr>
                    </w:pPr>
                    <w:r>
                      <w:rPr>
                        <w:rFonts w:ascii="Arial"/>
                        <w:w w:val="110"/>
                        <w:sz w:val="6"/>
                      </w:rPr>
                      <w:t>9     21    33 </w:t>
                    </w:r>
                    <w:r>
                      <w:rPr>
                        <w:rFonts w:ascii="Arial"/>
                        <w:spacing w:val="2"/>
                        <w:w w:val="110"/>
                        <w:sz w:val="6"/>
                      </w:rPr>
                      <w:t> </w:t>
                    </w:r>
                    <w:r>
                      <w:rPr>
                        <w:rFonts w:ascii="Arial"/>
                        <w:w w:val="110"/>
                        <w:sz w:val="6"/>
                      </w:rPr>
                      <w:t>45</w:t>
                    </w:r>
                  </w:p>
                  <w:p>
                    <w:pPr>
                      <w:spacing w:before="51"/>
                      <w:ind w:left="752" w:right="0" w:firstLine="0"/>
                      <w:jc w:val="left"/>
                      <w:rPr>
                        <w:rFonts w:ascii="Arial"/>
                        <w:sz w:val="6"/>
                      </w:rPr>
                    </w:pPr>
                    <w:r>
                      <w:rPr>
                        <w:rFonts w:ascii="Arial"/>
                        <w:w w:val="110"/>
                        <w:sz w:val="6"/>
                      </w:rPr>
                      <w:t>10    22    34 </w:t>
                    </w:r>
                    <w:r>
                      <w:rPr>
                        <w:rFonts w:ascii="Arial"/>
                        <w:spacing w:val="2"/>
                        <w:w w:val="110"/>
                        <w:sz w:val="6"/>
                      </w:rPr>
                      <w:t> </w:t>
                    </w:r>
                    <w:r>
                      <w:rPr>
                        <w:rFonts w:ascii="Arial"/>
                        <w:w w:val="110"/>
                        <w:sz w:val="6"/>
                      </w:rPr>
                      <w:t>46</w:t>
                    </w:r>
                  </w:p>
                  <w:p>
                    <w:pPr>
                      <w:tabs>
                        <w:tab w:pos="359" w:val="left" w:leader="none"/>
                        <w:tab w:pos="631" w:val="left" w:leader="none"/>
                      </w:tabs>
                      <w:spacing w:line="74" w:lineRule="exact" w:before="49"/>
                      <w:ind w:left="90" w:right="0" w:firstLine="0"/>
                      <w:jc w:val="left"/>
                      <w:rPr>
                        <w:rFonts w:ascii="Arial"/>
                        <w:sz w:val="6"/>
                      </w:rPr>
                    </w:pPr>
                    <w:r>
                      <w:rPr>
                        <w:rFonts w:ascii="Arial"/>
                        <w:w w:val="110"/>
                        <w:sz w:val="7"/>
                      </w:rPr>
                      <w:t>5</w:t>
                      <w:tab/>
                      <w:t>1</w:t>
                      <w:tab/>
                      <w:t>5    </w:t>
                    </w:r>
                    <w:r>
                      <w:rPr>
                        <w:rFonts w:ascii="Arial"/>
                        <w:w w:val="110"/>
                        <w:position w:val="1"/>
                        <w:sz w:val="6"/>
                      </w:rPr>
                      <w:t>11    23    35</w:t>
                    </w:r>
                    <w:r>
                      <w:rPr>
                        <w:rFonts w:ascii="Arial"/>
                        <w:spacing w:val="11"/>
                        <w:w w:val="110"/>
                        <w:position w:val="1"/>
                        <w:sz w:val="6"/>
                      </w:rPr>
                      <w:t> </w:t>
                    </w:r>
                    <w:r>
                      <w:rPr>
                        <w:rFonts w:ascii="Arial"/>
                        <w:w w:val="110"/>
                        <w:position w:val="1"/>
                        <w:sz w:val="6"/>
                      </w:rPr>
                      <w:t>47</w:t>
                    </w:r>
                  </w:p>
                  <w:p>
                    <w:pPr>
                      <w:spacing w:line="166" w:lineRule="exact" w:before="0"/>
                      <w:ind w:left="0" w:right="0" w:firstLine="0"/>
                      <w:jc w:val="left"/>
                      <w:rPr>
                        <w:rFonts w:ascii="Arial"/>
                        <w:sz w:val="6"/>
                      </w:rPr>
                    </w:pPr>
                    <w:r>
                      <w:rPr>
                        <w:rFonts w:ascii="Arial"/>
                        <w:b/>
                        <w:color w:val="FF0000"/>
                        <w:w w:val="105"/>
                        <w:position w:val="-2"/>
                        <w:sz w:val="15"/>
                      </w:rPr>
                      <w:t>&lt;   </w:t>
                    </w:r>
                    <w:r>
                      <w:rPr>
                        <w:rFonts w:ascii="Arial"/>
                        <w:w w:val="105"/>
                        <w:position w:val="-2"/>
                        <w:sz w:val="15"/>
                      </w:rPr>
                      <w:t>12   </w:t>
                    </w:r>
                    <w:r>
                      <w:rPr>
                        <w:rFonts w:ascii="Arial"/>
                        <w:b/>
                        <w:color w:val="FF0000"/>
                        <w:w w:val="105"/>
                        <w:position w:val="-2"/>
                        <w:sz w:val="15"/>
                      </w:rPr>
                      <w:t>&lt;   </w:t>
                    </w:r>
                    <w:r>
                      <w:rPr>
                        <w:rFonts w:ascii="Arial"/>
                        <w:w w:val="105"/>
                        <w:sz w:val="6"/>
                      </w:rPr>
                      <w:t>12    24    36  </w:t>
                    </w:r>
                    <w:r>
                      <w:rPr>
                        <w:rFonts w:ascii="Arial"/>
                        <w:spacing w:val="3"/>
                        <w:w w:val="105"/>
                        <w:sz w:val="6"/>
                      </w:rPr>
                      <w:t> </w:t>
                    </w:r>
                    <w:r>
                      <w:rPr>
                        <w:rFonts w:ascii="Arial"/>
                        <w:w w:val="105"/>
                        <w:sz w:val="6"/>
                      </w:rPr>
                      <w:t>48</w:t>
                    </w:r>
                  </w:p>
                  <w:p>
                    <w:pPr>
                      <w:tabs>
                        <w:tab w:pos="359" w:val="left" w:leader="none"/>
                      </w:tabs>
                      <w:spacing w:before="1"/>
                      <w:ind w:left="90" w:right="0" w:firstLine="0"/>
                      <w:jc w:val="left"/>
                      <w:rPr>
                        <w:rFonts w:ascii="Arial"/>
                        <w:sz w:val="7"/>
                      </w:rPr>
                    </w:pPr>
                    <w:r>
                      <w:rPr>
                        <w:rFonts w:ascii="Arial"/>
                        <w:w w:val="110"/>
                        <w:sz w:val="7"/>
                      </w:rPr>
                      <w:t>6</w:t>
                      <w:tab/>
                      <w:t>2</w:t>
                    </w:r>
                  </w:p>
                </w:txbxContent>
              </v:textbox>
              <w10:wrap type="none"/>
            </v:shape>
            <v:shape style="position:absolute;left:3620;top:4185;width:63;height:85" type="#_x0000_t202" filled="false" stroked="false">
              <v:textbox inset="0,0,0,0">
                <w:txbxContent>
                  <w:p>
                    <w:pPr>
                      <w:spacing w:before="3"/>
                      <w:ind w:left="0" w:right="0" w:firstLine="0"/>
                      <w:jc w:val="left"/>
                      <w:rPr>
                        <w:rFonts w:ascii="Arial"/>
                        <w:sz w:val="7"/>
                      </w:rPr>
                    </w:pPr>
                    <w:r>
                      <w:rPr>
                        <w:rFonts w:ascii="Arial"/>
                        <w:w w:val="109"/>
                        <w:sz w:val="7"/>
                      </w:rPr>
                      <w:t>7</w:t>
                    </w:r>
                  </w:p>
                </w:txbxContent>
              </v:textbox>
              <w10:wrap type="none"/>
            </v:shape>
            <v:shape style="position:absolute;left:4162;top:4185;width:63;height:85" type="#_x0000_t202" filled="false" stroked="false">
              <v:textbox inset="0,0,0,0">
                <w:txbxContent>
                  <w:p>
                    <w:pPr>
                      <w:spacing w:before="3"/>
                      <w:ind w:left="0" w:right="0" w:firstLine="0"/>
                      <w:jc w:val="left"/>
                      <w:rPr>
                        <w:rFonts w:ascii="Arial"/>
                        <w:sz w:val="7"/>
                      </w:rPr>
                    </w:pPr>
                    <w:r>
                      <w:rPr>
                        <w:rFonts w:ascii="Arial"/>
                        <w:w w:val="109"/>
                        <w:sz w:val="7"/>
                      </w:rPr>
                      <w:t>7</w:t>
                    </w:r>
                  </w:p>
                </w:txbxContent>
              </v:textbox>
              <w10:wrap type="none"/>
            </v:shape>
            <v:shape style="position:absolute;left:4704;top:4185;width:63;height:85" type="#_x0000_t202" filled="false" stroked="false">
              <v:textbox inset="0,0,0,0">
                <w:txbxContent>
                  <w:p>
                    <w:pPr>
                      <w:spacing w:before="3"/>
                      <w:ind w:left="0" w:right="0" w:firstLine="0"/>
                      <w:jc w:val="left"/>
                      <w:rPr>
                        <w:rFonts w:ascii="Arial"/>
                        <w:sz w:val="7"/>
                      </w:rPr>
                    </w:pPr>
                    <w:r>
                      <w:rPr>
                        <w:rFonts w:ascii="Arial"/>
                        <w:w w:val="109"/>
                        <w:sz w:val="7"/>
                      </w:rPr>
                      <w:t>7</w:t>
                    </w:r>
                  </w:p>
                </w:txbxContent>
              </v:textbox>
              <w10:wrap type="none"/>
            </v:shape>
            <v:shape style="position:absolute;left:4910;top:3958;width:328;height:410" type="#_x0000_t202" filled="false" stroked="false">
              <v:textbox inset="0,0,0,0">
                <w:txbxContent>
                  <w:p>
                    <w:pPr>
                      <w:spacing w:line="169" w:lineRule="exact" w:before="0"/>
                      <w:ind w:left="36" w:right="0" w:firstLine="0"/>
                      <w:jc w:val="left"/>
                      <w:rPr>
                        <w:rFonts w:ascii="Arial"/>
                        <w:b/>
                        <w:sz w:val="15"/>
                      </w:rPr>
                    </w:pPr>
                    <w:r>
                      <w:rPr>
                        <w:rFonts w:ascii="Arial"/>
                        <w:b/>
                        <w:sz w:val="15"/>
                      </w:rPr>
                      <w:t>"T"</w:t>
                    </w:r>
                  </w:p>
                  <w:p>
                    <w:pPr>
                      <w:spacing w:before="67"/>
                      <w:ind w:left="0" w:right="0" w:firstLine="0"/>
                      <w:jc w:val="left"/>
                      <w:rPr>
                        <w:rFonts w:ascii="Arial"/>
                        <w:sz w:val="15"/>
                      </w:rPr>
                    </w:pPr>
                    <w:r>
                      <w:rPr>
                        <w:rFonts w:ascii="Arial"/>
                        <w:sz w:val="15"/>
                      </w:rPr>
                      <w:t>7 </w:t>
                    </w:r>
                    <w:r>
                      <w:rPr>
                        <w:rFonts w:ascii="Arial"/>
                        <w:b/>
                        <w:sz w:val="15"/>
                      </w:rPr>
                      <w:t>:</w:t>
                    </w:r>
                    <w:r>
                      <w:rPr>
                        <w:rFonts w:ascii="Arial"/>
                        <w:b/>
                        <w:spacing w:val="6"/>
                        <w:sz w:val="15"/>
                      </w:rPr>
                      <w:t> </w:t>
                    </w:r>
                    <w:r>
                      <w:rPr>
                        <w:rFonts w:ascii="Arial"/>
                        <w:sz w:val="15"/>
                      </w:rPr>
                      <w:t>7</w:t>
                    </w:r>
                  </w:p>
                </w:txbxContent>
              </v:textbox>
              <w10:wrap type="none"/>
            </v:shape>
            <v:shape style="position:absolute;left:6330;top:3945;width:63;height:85" type="#_x0000_t202" filled="false" stroked="false">
              <v:textbox inset="0,0,0,0">
                <w:txbxContent>
                  <w:p>
                    <w:pPr>
                      <w:spacing w:before="3"/>
                      <w:ind w:left="0" w:right="0" w:firstLine="0"/>
                      <w:jc w:val="left"/>
                      <w:rPr>
                        <w:rFonts w:ascii="Arial"/>
                        <w:sz w:val="7"/>
                      </w:rPr>
                    </w:pPr>
                    <w:r>
                      <w:rPr>
                        <w:rFonts w:ascii="Arial"/>
                        <w:w w:val="109"/>
                        <w:sz w:val="7"/>
                      </w:rPr>
                      <w:t>2</w:t>
                    </w:r>
                  </w:p>
                </w:txbxContent>
              </v:textbox>
              <w10:wrap type="none"/>
            </v:shape>
            <v:shape style="position:absolute;left:6602;top:3945;width:333;height:85" type="#_x0000_t202" filled="false" stroked="false">
              <v:textbox inset="0,0,0,0">
                <w:txbxContent>
                  <w:p>
                    <w:pPr>
                      <w:tabs>
                        <w:tab w:pos="269" w:val="left" w:leader="none"/>
                      </w:tabs>
                      <w:spacing w:before="3"/>
                      <w:ind w:left="0" w:right="0" w:firstLine="0"/>
                      <w:jc w:val="left"/>
                      <w:rPr>
                        <w:rFonts w:ascii="Arial"/>
                        <w:sz w:val="7"/>
                      </w:rPr>
                    </w:pPr>
                    <w:r>
                      <w:rPr>
                        <w:rFonts w:ascii="Arial"/>
                        <w:w w:val="110"/>
                        <w:sz w:val="7"/>
                      </w:rPr>
                      <w:t>6</w:t>
                      <w:tab/>
                      <w:t>2</w:t>
                    </w:r>
                  </w:p>
                </w:txbxContent>
              </v:textbox>
              <w10:wrap type="none"/>
            </v:shape>
            <v:shape style="position:absolute;left:7144;top:3945;width:63;height:85" type="#_x0000_t202" filled="false" stroked="false">
              <v:textbox inset="0,0,0,0">
                <w:txbxContent>
                  <w:p>
                    <w:pPr>
                      <w:spacing w:before="3"/>
                      <w:ind w:left="0" w:right="0" w:firstLine="0"/>
                      <w:jc w:val="left"/>
                      <w:rPr>
                        <w:rFonts w:ascii="Arial"/>
                        <w:sz w:val="7"/>
                      </w:rPr>
                    </w:pPr>
                    <w:r>
                      <w:rPr>
                        <w:rFonts w:ascii="Arial"/>
                        <w:w w:val="109"/>
                        <w:sz w:val="7"/>
                      </w:rPr>
                      <w:t>6</w:t>
                    </w:r>
                  </w:p>
                </w:txbxContent>
              </v:textbox>
              <w10:wrap type="none"/>
            </v:shape>
            <v:shape style="position:absolute;left:7414;top:3945;width:63;height:85" type="#_x0000_t202" filled="false" stroked="false">
              <v:textbox inset="0,0,0,0">
                <w:txbxContent>
                  <w:p>
                    <w:pPr>
                      <w:spacing w:before="3"/>
                      <w:ind w:left="0" w:right="0" w:firstLine="0"/>
                      <w:jc w:val="left"/>
                      <w:rPr>
                        <w:rFonts w:ascii="Arial"/>
                        <w:sz w:val="7"/>
                      </w:rPr>
                    </w:pPr>
                    <w:r>
                      <w:rPr>
                        <w:rFonts w:ascii="Arial"/>
                        <w:w w:val="109"/>
                        <w:sz w:val="7"/>
                      </w:rPr>
                      <w:t>2</w:t>
                    </w:r>
                  </w:p>
                </w:txbxContent>
              </v:textbox>
              <w10:wrap type="none"/>
            </v:shape>
            <v:shape style="position:absolute;left:7686;top:3945;width:63;height:85" type="#_x0000_t202" filled="false" stroked="false">
              <v:textbox inset="0,0,0,0">
                <w:txbxContent>
                  <w:p>
                    <w:pPr>
                      <w:spacing w:before="3"/>
                      <w:ind w:left="0" w:right="0" w:firstLine="0"/>
                      <w:jc w:val="left"/>
                      <w:rPr>
                        <w:rFonts w:ascii="Arial"/>
                        <w:sz w:val="7"/>
                      </w:rPr>
                    </w:pPr>
                    <w:r>
                      <w:rPr>
                        <w:rFonts w:ascii="Arial"/>
                        <w:w w:val="109"/>
                        <w:sz w:val="7"/>
                      </w:rPr>
                      <w:t>6</w:t>
                    </w:r>
                  </w:p>
                </w:txbxContent>
              </v:textbox>
              <w10:wrap type="none"/>
            </v:shape>
            <v:shape style="position:absolute;left:7956;top:3945;width:605;height:85" type="#_x0000_t202" filled="false" stroked="false">
              <v:textbox inset="0,0,0,0">
                <w:txbxContent>
                  <w:p>
                    <w:pPr>
                      <w:tabs>
                        <w:tab w:pos="271" w:val="left" w:leader="none"/>
                        <w:tab w:pos="541" w:val="left" w:leader="none"/>
                      </w:tabs>
                      <w:spacing w:before="3"/>
                      <w:ind w:left="0" w:right="0" w:firstLine="0"/>
                      <w:jc w:val="left"/>
                      <w:rPr>
                        <w:rFonts w:ascii="Arial"/>
                        <w:sz w:val="7"/>
                      </w:rPr>
                    </w:pPr>
                    <w:r>
                      <w:rPr>
                        <w:rFonts w:ascii="Arial"/>
                        <w:w w:val="110"/>
                        <w:sz w:val="7"/>
                      </w:rPr>
                      <w:t>2</w:t>
                      <w:tab/>
                      <w:t>6</w:t>
                      <w:tab/>
                      <w:t>2</w:t>
                    </w:r>
                  </w:p>
                </w:txbxContent>
              </v:textbox>
              <w10:wrap type="none"/>
            </v:shape>
            <v:shape style="position:absolute;left:9312;top:3945;width:63;height:85" type="#_x0000_t202" filled="false" stroked="false">
              <v:textbox inset="0,0,0,0">
                <w:txbxContent>
                  <w:p>
                    <w:pPr>
                      <w:spacing w:before="3"/>
                      <w:ind w:left="0" w:right="0" w:firstLine="0"/>
                      <w:jc w:val="left"/>
                      <w:rPr>
                        <w:rFonts w:ascii="Arial"/>
                        <w:sz w:val="7"/>
                      </w:rPr>
                    </w:pPr>
                    <w:r>
                      <w:rPr>
                        <w:rFonts w:ascii="Arial"/>
                        <w:w w:val="109"/>
                        <w:sz w:val="7"/>
                      </w:rPr>
                      <w:t>6</w:t>
                    </w:r>
                  </w:p>
                </w:txbxContent>
              </v:textbox>
              <w10:wrap type="none"/>
            </v:shape>
            <v:shape style="position:absolute;left:9554;top:3958;width:256;height:170" type="#_x0000_t202" filled="false" stroked="false">
              <v:textbox inset="0,0,0,0">
                <w:txbxContent>
                  <w:p>
                    <w:pPr>
                      <w:spacing w:line="169" w:lineRule="exact" w:before="0"/>
                      <w:ind w:left="0" w:right="0" w:firstLine="0"/>
                      <w:jc w:val="left"/>
                      <w:rPr>
                        <w:rFonts w:ascii="Arial"/>
                        <w:b/>
                        <w:sz w:val="15"/>
                      </w:rPr>
                    </w:pPr>
                    <w:r>
                      <w:rPr>
                        <w:rFonts w:ascii="Arial"/>
                        <w:b/>
                        <w:sz w:val="15"/>
                      </w:rPr>
                      <w:t>"T"</w:t>
                    </w:r>
                  </w:p>
                </w:txbxContent>
              </v:textbox>
              <w10:wrap type="none"/>
            </v:shape>
            <v:shape style="position:absolute;left:1994;top:4185;width:63;height:85" type="#_x0000_t202" filled="false" stroked="false">
              <v:textbox inset="0,0,0,0">
                <w:txbxContent>
                  <w:p>
                    <w:pPr>
                      <w:spacing w:before="3"/>
                      <w:ind w:left="0" w:right="0" w:firstLine="0"/>
                      <w:jc w:val="left"/>
                      <w:rPr>
                        <w:rFonts w:ascii="Arial"/>
                        <w:sz w:val="7"/>
                      </w:rPr>
                    </w:pPr>
                    <w:r>
                      <w:rPr>
                        <w:rFonts w:ascii="Arial"/>
                        <w:w w:val="109"/>
                        <w:sz w:val="7"/>
                      </w:rPr>
                      <w:t>7</w:t>
                    </w:r>
                  </w:p>
                </w:txbxContent>
              </v:textbox>
              <w10:wrap type="none"/>
            </v:shape>
            <v:shape style="position:absolute;left:2536;top:4185;width:63;height:85" type="#_x0000_t202" filled="false" stroked="false">
              <v:textbox inset="0,0,0,0">
                <w:txbxContent>
                  <w:p>
                    <w:pPr>
                      <w:spacing w:before="3"/>
                      <w:ind w:left="0" w:right="0" w:firstLine="0"/>
                      <w:jc w:val="left"/>
                      <w:rPr>
                        <w:rFonts w:ascii="Arial"/>
                        <w:sz w:val="7"/>
                      </w:rPr>
                    </w:pPr>
                    <w:r>
                      <w:rPr>
                        <w:rFonts w:ascii="Arial"/>
                        <w:w w:val="109"/>
                        <w:sz w:val="7"/>
                      </w:rPr>
                      <w:t>7</w:t>
                    </w:r>
                  </w:p>
                </w:txbxContent>
              </v:textbox>
              <w10:wrap type="none"/>
            </v:shape>
            <v:shape style="position:absolute;left:3078;top:4185;width:63;height:85" type="#_x0000_t202" filled="false" stroked="false">
              <v:textbox inset="0,0,0,0">
                <w:txbxContent>
                  <w:p>
                    <w:pPr>
                      <w:spacing w:before="3"/>
                      <w:ind w:left="0" w:right="0" w:firstLine="0"/>
                      <w:jc w:val="left"/>
                      <w:rPr>
                        <w:rFonts w:ascii="Arial"/>
                        <w:sz w:val="7"/>
                      </w:rPr>
                    </w:pPr>
                    <w:r>
                      <w:rPr>
                        <w:rFonts w:ascii="Arial"/>
                        <w:w w:val="109"/>
                        <w:sz w:val="7"/>
                      </w:rPr>
                      <w:t>7</w:t>
                    </w:r>
                  </w:p>
                </w:txbxContent>
              </v:textbox>
              <w10:wrap type="none"/>
            </v:shape>
            <v:shape style="position:absolute;left:6602;top:4185;width:333;height:85" type="#_x0000_t202" filled="false" stroked="false">
              <v:textbox inset="0,0,0,0">
                <w:txbxContent>
                  <w:p>
                    <w:pPr>
                      <w:tabs>
                        <w:tab w:pos="269" w:val="left" w:leader="none"/>
                      </w:tabs>
                      <w:spacing w:before="3"/>
                      <w:ind w:left="0" w:right="0" w:firstLine="0"/>
                      <w:jc w:val="left"/>
                      <w:rPr>
                        <w:rFonts w:ascii="Arial"/>
                        <w:sz w:val="7"/>
                      </w:rPr>
                    </w:pPr>
                    <w:r>
                      <w:rPr>
                        <w:rFonts w:ascii="Arial"/>
                        <w:w w:val="110"/>
                        <w:sz w:val="7"/>
                      </w:rPr>
                      <w:t>7</w:t>
                      <w:tab/>
                      <w:t>3</w:t>
                    </w:r>
                  </w:p>
                </w:txbxContent>
              </v:textbox>
              <w10:wrap type="none"/>
            </v:shape>
            <v:shape style="position:absolute;left:7144;top:4185;width:63;height:85" type="#_x0000_t202" filled="false" stroked="false">
              <v:textbox inset="0,0,0,0">
                <w:txbxContent>
                  <w:p>
                    <w:pPr>
                      <w:spacing w:before="3"/>
                      <w:ind w:left="0" w:right="0" w:firstLine="0"/>
                      <w:jc w:val="left"/>
                      <w:rPr>
                        <w:rFonts w:ascii="Arial"/>
                        <w:sz w:val="7"/>
                      </w:rPr>
                    </w:pPr>
                    <w:r>
                      <w:rPr>
                        <w:rFonts w:ascii="Arial"/>
                        <w:w w:val="109"/>
                        <w:sz w:val="7"/>
                      </w:rPr>
                      <w:t>7</w:t>
                    </w:r>
                  </w:p>
                </w:txbxContent>
              </v:textbox>
              <w10:wrap type="none"/>
            </v:shape>
            <v:shape style="position:absolute;left:7414;top:4185;width:63;height:85" type="#_x0000_t202" filled="false" stroked="false">
              <v:textbox inset="0,0,0,0">
                <w:txbxContent>
                  <w:p>
                    <w:pPr>
                      <w:spacing w:before="3"/>
                      <w:ind w:left="0" w:right="0" w:firstLine="0"/>
                      <w:jc w:val="left"/>
                      <w:rPr>
                        <w:rFonts w:ascii="Arial"/>
                        <w:sz w:val="7"/>
                      </w:rPr>
                    </w:pPr>
                    <w:r>
                      <w:rPr>
                        <w:rFonts w:ascii="Arial"/>
                        <w:w w:val="109"/>
                        <w:sz w:val="7"/>
                      </w:rPr>
                      <w:t>3</w:t>
                    </w:r>
                  </w:p>
                </w:txbxContent>
              </v:textbox>
              <w10:wrap type="none"/>
            </v:shape>
            <v:shape style="position:absolute;left:7686;top:4185;width:63;height:85" type="#_x0000_t202" filled="false" stroked="false">
              <v:textbox inset="0,0,0,0">
                <w:txbxContent>
                  <w:p>
                    <w:pPr>
                      <w:spacing w:before="3"/>
                      <w:ind w:left="0" w:right="0" w:firstLine="0"/>
                      <w:jc w:val="left"/>
                      <w:rPr>
                        <w:rFonts w:ascii="Arial"/>
                        <w:sz w:val="7"/>
                      </w:rPr>
                    </w:pPr>
                    <w:r>
                      <w:rPr>
                        <w:rFonts w:ascii="Arial"/>
                        <w:w w:val="109"/>
                        <w:sz w:val="7"/>
                      </w:rPr>
                      <w:t>7</w:t>
                    </w:r>
                  </w:p>
                </w:txbxContent>
              </v:textbox>
              <w10:wrap type="none"/>
            </v:shape>
            <v:shape style="position:absolute;left:7956;top:4185;width:605;height:85" type="#_x0000_t202" filled="false" stroked="false">
              <v:textbox inset="0,0,0,0">
                <w:txbxContent>
                  <w:p>
                    <w:pPr>
                      <w:tabs>
                        <w:tab w:pos="271" w:val="left" w:leader="none"/>
                        <w:tab w:pos="541" w:val="left" w:leader="none"/>
                      </w:tabs>
                      <w:spacing w:before="3"/>
                      <w:ind w:left="0" w:right="0" w:firstLine="0"/>
                      <w:jc w:val="left"/>
                      <w:rPr>
                        <w:rFonts w:ascii="Arial"/>
                        <w:sz w:val="7"/>
                      </w:rPr>
                    </w:pPr>
                    <w:r>
                      <w:rPr>
                        <w:rFonts w:ascii="Arial"/>
                        <w:w w:val="110"/>
                        <w:sz w:val="7"/>
                      </w:rPr>
                      <w:t>3</w:t>
                      <w:tab/>
                      <w:t>7</w:t>
                      <w:tab/>
                      <w:t>3</w:t>
                    </w:r>
                  </w:p>
                </w:txbxContent>
              </v:textbox>
              <w10:wrap type="none"/>
            </v:shape>
            <v:shape style="position:absolute;left:8770;top:4185;width:333;height:85" type="#_x0000_t202" filled="false" stroked="false">
              <v:textbox inset="0,0,0,0">
                <w:txbxContent>
                  <w:p>
                    <w:pPr>
                      <w:tabs>
                        <w:tab w:pos="269" w:val="left" w:leader="none"/>
                      </w:tabs>
                      <w:spacing w:before="3"/>
                      <w:ind w:left="0" w:right="0" w:firstLine="0"/>
                      <w:jc w:val="left"/>
                      <w:rPr>
                        <w:rFonts w:ascii="Arial"/>
                        <w:sz w:val="7"/>
                      </w:rPr>
                    </w:pPr>
                    <w:r>
                      <w:rPr>
                        <w:rFonts w:ascii="Arial"/>
                        <w:w w:val="110"/>
                        <w:sz w:val="7"/>
                      </w:rPr>
                      <w:t>7</w:t>
                      <w:tab/>
                      <w:t>3</w:t>
                    </w:r>
                  </w:p>
                </w:txbxContent>
              </v:textbox>
              <w10:wrap type="none"/>
            </v:shape>
            <v:shape style="position:absolute;left:1994;top:4425;width:63;height:85" type="#_x0000_t202" filled="false" stroked="false">
              <v:textbox inset="0,0,0,0">
                <w:txbxContent>
                  <w:p>
                    <w:pPr>
                      <w:spacing w:before="3"/>
                      <w:ind w:left="0" w:right="0" w:firstLine="0"/>
                      <w:jc w:val="left"/>
                      <w:rPr>
                        <w:rFonts w:ascii="Arial"/>
                        <w:sz w:val="7"/>
                      </w:rPr>
                    </w:pPr>
                    <w:r>
                      <w:rPr>
                        <w:rFonts w:ascii="Arial"/>
                        <w:w w:val="109"/>
                        <w:sz w:val="7"/>
                      </w:rPr>
                      <w:t>8</w:t>
                    </w:r>
                  </w:p>
                </w:txbxContent>
              </v:textbox>
              <w10:wrap type="none"/>
            </v:shape>
            <v:shape style="position:absolute;left:2536;top:4425;width:63;height:85" type="#_x0000_t202" filled="false" stroked="false">
              <v:textbox inset="0,0,0,0">
                <w:txbxContent>
                  <w:p>
                    <w:pPr>
                      <w:spacing w:before="3"/>
                      <w:ind w:left="0" w:right="0" w:firstLine="0"/>
                      <w:jc w:val="left"/>
                      <w:rPr>
                        <w:rFonts w:ascii="Arial"/>
                        <w:sz w:val="7"/>
                      </w:rPr>
                    </w:pPr>
                    <w:r>
                      <w:rPr>
                        <w:rFonts w:ascii="Arial"/>
                        <w:w w:val="109"/>
                        <w:sz w:val="7"/>
                      </w:rPr>
                      <w:t>8</w:t>
                    </w:r>
                  </w:p>
                </w:txbxContent>
              </v:textbox>
              <w10:wrap type="none"/>
            </v:shape>
            <v:shape style="position:absolute;left:3078;top:4425;width:63;height:85" type="#_x0000_t202" filled="false" stroked="false">
              <v:textbox inset="0,0,0,0">
                <w:txbxContent>
                  <w:p>
                    <w:pPr>
                      <w:spacing w:before="3"/>
                      <w:ind w:left="0" w:right="0" w:firstLine="0"/>
                      <w:jc w:val="left"/>
                      <w:rPr>
                        <w:rFonts w:ascii="Arial"/>
                        <w:sz w:val="7"/>
                      </w:rPr>
                    </w:pPr>
                    <w:r>
                      <w:rPr>
                        <w:rFonts w:ascii="Arial"/>
                        <w:w w:val="109"/>
                        <w:sz w:val="7"/>
                      </w:rPr>
                      <w:t>8</w:t>
                    </w:r>
                  </w:p>
                </w:txbxContent>
              </v:textbox>
              <w10:wrap type="none"/>
            </v:shape>
            <v:shape style="position:absolute;left:3620;top:4425;width:63;height:85" type="#_x0000_t202" filled="false" stroked="false">
              <v:textbox inset="0,0,0,0">
                <w:txbxContent>
                  <w:p>
                    <w:pPr>
                      <w:spacing w:before="3"/>
                      <w:ind w:left="0" w:right="0" w:firstLine="0"/>
                      <w:jc w:val="left"/>
                      <w:rPr>
                        <w:rFonts w:ascii="Arial"/>
                        <w:sz w:val="7"/>
                      </w:rPr>
                    </w:pPr>
                    <w:r>
                      <w:rPr>
                        <w:rFonts w:ascii="Arial"/>
                        <w:w w:val="109"/>
                        <w:sz w:val="7"/>
                      </w:rPr>
                      <w:t>8</w:t>
                    </w:r>
                  </w:p>
                </w:txbxContent>
              </v:textbox>
              <w10:wrap type="none"/>
            </v:shape>
            <v:shape style="position:absolute;left:4162;top:4425;width:63;height:85" type="#_x0000_t202" filled="false" stroked="false">
              <v:textbox inset="0,0,0,0">
                <w:txbxContent>
                  <w:p>
                    <w:pPr>
                      <w:spacing w:before="3"/>
                      <w:ind w:left="0" w:right="0" w:firstLine="0"/>
                      <w:jc w:val="left"/>
                      <w:rPr>
                        <w:rFonts w:ascii="Arial"/>
                        <w:sz w:val="7"/>
                      </w:rPr>
                    </w:pPr>
                    <w:r>
                      <w:rPr>
                        <w:rFonts w:ascii="Arial"/>
                        <w:w w:val="109"/>
                        <w:sz w:val="7"/>
                      </w:rPr>
                      <w:t>8</w:t>
                    </w:r>
                  </w:p>
                </w:txbxContent>
              </v:textbox>
              <w10:wrap type="none"/>
            </v:shape>
            <v:shape style="position:absolute;left:4704;top:4425;width:618;height:184" type="#_x0000_t202" filled="false" stroked="false">
              <v:textbox inset="0,0,0,0">
                <w:txbxContent>
                  <w:p>
                    <w:pPr>
                      <w:spacing w:before="5"/>
                      <w:ind w:left="0" w:right="0" w:firstLine="0"/>
                      <w:jc w:val="left"/>
                      <w:rPr>
                        <w:rFonts w:ascii="Arial"/>
                        <w:sz w:val="15"/>
                      </w:rPr>
                    </w:pPr>
                    <w:r>
                      <w:rPr>
                        <w:rFonts w:ascii="Arial"/>
                        <w:w w:val="105"/>
                        <w:position w:val="8"/>
                        <w:sz w:val="7"/>
                      </w:rPr>
                      <w:t>8 </w:t>
                    </w:r>
                    <w:r>
                      <w:rPr>
                        <w:rFonts w:ascii="Arial"/>
                        <w:w w:val="105"/>
                        <w:sz w:val="15"/>
                      </w:rPr>
                      <w:t>21 </w:t>
                    </w:r>
                    <w:r>
                      <w:rPr>
                        <w:rFonts w:ascii="Arial"/>
                        <w:b/>
                        <w:w w:val="105"/>
                        <w:sz w:val="15"/>
                      </w:rPr>
                      <w:t>: </w:t>
                    </w:r>
                    <w:r>
                      <w:rPr>
                        <w:rFonts w:ascii="Arial"/>
                        <w:w w:val="105"/>
                        <w:sz w:val="15"/>
                      </w:rPr>
                      <w:t>24</w:t>
                    </w:r>
                  </w:p>
                </w:txbxContent>
              </v:textbox>
              <w10:wrap type="none"/>
            </v:shape>
            <v:shape style="position:absolute;left:6602;top:4425;width:63;height:85" type="#_x0000_t202" filled="false" stroked="false">
              <v:textbox inset="0,0,0,0">
                <w:txbxContent>
                  <w:p>
                    <w:pPr>
                      <w:spacing w:before="3"/>
                      <w:ind w:left="0" w:right="0" w:firstLine="0"/>
                      <w:jc w:val="left"/>
                      <w:rPr>
                        <w:rFonts w:ascii="Arial"/>
                        <w:sz w:val="7"/>
                      </w:rPr>
                    </w:pPr>
                    <w:r>
                      <w:rPr>
                        <w:rFonts w:ascii="Arial"/>
                        <w:w w:val="109"/>
                        <w:sz w:val="7"/>
                      </w:rPr>
                      <w:t>8</w:t>
                    </w:r>
                  </w:p>
                </w:txbxContent>
              </v:textbox>
              <w10:wrap type="none"/>
            </v:shape>
            <v:shape style="position:absolute;left:7144;top:4425;width:63;height:85" type="#_x0000_t202" filled="false" stroked="false">
              <v:textbox inset="0,0,0,0">
                <w:txbxContent>
                  <w:p>
                    <w:pPr>
                      <w:spacing w:before="3"/>
                      <w:ind w:left="0" w:right="0" w:firstLine="0"/>
                      <w:jc w:val="left"/>
                      <w:rPr>
                        <w:rFonts w:ascii="Arial"/>
                        <w:sz w:val="7"/>
                      </w:rPr>
                    </w:pPr>
                    <w:r>
                      <w:rPr>
                        <w:rFonts w:ascii="Arial"/>
                        <w:w w:val="109"/>
                        <w:sz w:val="7"/>
                      </w:rPr>
                      <w:t>8</w:t>
                    </w:r>
                  </w:p>
                </w:txbxContent>
              </v:textbox>
              <w10:wrap type="none"/>
            </v:shape>
            <v:shape style="position:absolute;left:7686;top:4425;width:63;height:85" type="#_x0000_t202" filled="false" stroked="false">
              <v:textbox inset="0,0,0,0">
                <w:txbxContent>
                  <w:p>
                    <w:pPr>
                      <w:spacing w:before="3"/>
                      <w:ind w:left="0" w:right="0" w:firstLine="0"/>
                      <w:jc w:val="left"/>
                      <w:rPr>
                        <w:rFonts w:ascii="Arial"/>
                        <w:sz w:val="7"/>
                      </w:rPr>
                    </w:pPr>
                    <w:r>
                      <w:rPr>
                        <w:rFonts w:ascii="Arial"/>
                        <w:w w:val="109"/>
                        <w:sz w:val="7"/>
                      </w:rPr>
                      <w:t>8</w:t>
                    </w:r>
                  </w:p>
                </w:txbxContent>
              </v:textbox>
              <w10:wrap type="none"/>
            </v:shape>
            <v:shape style="position:absolute;left:8228;top:4425;width:63;height:85" type="#_x0000_t202" filled="false" stroked="false">
              <v:textbox inset="0,0,0,0">
                <w:txbxContent>
                  <w:p>
                    <w:pPr>
                      <w:spacing w:before="3"/>
                      <w:ind w:left="0" w:right="0" w:firstLine="0"/>
                      <w:jc w:val="left"/>
                      <w:rPr>
                        <w:rFonts w:ascii="Arial"/>
                        <w:sz w:val="7"/>
                      </w:rPr>
                    </w:pPr>
                    <w:r>
                      <w:rPr>
                        <w:rFonts w:ascii="Arial"/>
                        <w:w w:val="109"/>
                        <w:sz w:val="7"/>
                      </w:rPr>
                      <w:t>8</w:t>
                    </w:r>
                  </w:p>
                </w:txbxContent>
              </v:textbox>
              <w10:wrap type="none"/>
            </v:shape>
            <v:shape style="position:absolute;left:8770;top:4425;width:63;height:85" type="#_x0000_t202" filled="false" stroked="false">
              <v:textbox inset="0,0,0,0">
                <w:txbxContent>
                  <w:p>
                    <w:pPr>
                      <w:spacing w:before="3"/>
                      <w:ind w:left="0" w:right="0" w:firstLine="0"/>
                      <w:jc w:val="left"/>
                      <w:rPr>
                        <w:rFonts w:ascii="Arial"/>
                        <w:sz w:val="7"/>
                      </w:rPr>
                    </w:pPr>
                    <w:r>
                      <w:rPr>
                        <w:rFonts w:ascii="Arial"/>
                        <w:w w:val="109"/>
                        <w:sz w:val="7"/>
                      </w:rPr>
                      <w:t>8</w:t>
                    </w:r>
                  </w:p>
                </w:txbxContent>
              </v:textbox>
              <w10:wrap type="none"/>
            </v:shape>
            <v:shape style="position:absolute;left:9312;top:4185;width:618;height:424" type="#_x0000_t202" filled="false" stroked="false">
              <v:textbox inset="0,0,0,0">
                <w:txbxContent>
                  <w:p>
                    <w:pPr>
                      <w:spacing w:before="5"/>
                      <w:ind w:left="4" w:right="22" w:firstLine="0"/>
                      <w:jc w:val="center"/>
                      <w:rPr>
                        <w:rFonts w:ascii="Arial"/>
                        <w:sz w:val="15"/>
                      </w:rPr>
                    </w:pPr>
                    <w:r>
                      <w:rPr>
                        <w:rFonts w:ascii="Arial"/>
                        <w:w w:val="105"/>
                        <w:position w:val="8"/>
                        <w:sz w:val="7"/>
                      </w:rPr>
                      <w:t>7 </w:t>
                    </w:r>
                    <w:r>
                      <w:rPr>
                        <w:rFonts w:ascii="Arial"/>
                        <w:w w:val="105"/>
                        <w:sz w:val="15"/>
                      </w:rPr>
                      <w:t>24 </w:t>
                    </w:r>
                    <w:r>
                      <w:rPr>
                        <w:rFonts w:ascii="Arial"/>
                        <w:b/>
                        <w:w w:val="105"/>
                        <w:sz w:val="15"/>
                      </w:rPr>
                      <w:t>: </w:t>
                    </w:r>
                    <w:r>
                      <w:rPr>
                        <w:rFonts w:ascii="Arial"/>
                        <w:w w:val="105"/>
                        <w:sz w:val="15"/>
                      </w:rPr>
                      <w:t>23</w:t>
                    </w:r>
                  </w:p>
                  <w:p>
                    <w:pPr>
                      <w:spacing w:before="67"/>
                      <w:ind w:left="101" w:right="0" w:firstLine="0"/>
                      <w:jc w:val="center"/>
                      <w:rPr>
                        <w:rFonts w:ascii="Arial"/>
                        <w:b/>
                        <w:sz w:val="15"/>
                      </w:rPr>
                    </w:pPr>
                    <w:r>
                      <w:rPr>
                        <w:rFonts w:ascii="Arial"/>
                        <w:b/>
                        <w:w w:val="102"/>
                        <w:sz w:val="15"/>
                      </w:rPr>
                      <w:t>:</w:t>
                    </w:r>
                  </w:p>
                </w:txbxContent>
              </v:textbox>
              <w10:wrap type="none"/>
            </v:shape>
            <w10:wrap type="none"/>
          </v:group>
        </w:pict>
      </w:r>
      <w:r>
        <w:rPr/>
        <w:drawing>
          <wp:anchor distT="0" distB="0" distL="0" distR="0" allowOverlap="1" layoutInCell="1" locked="0" behindDoc="1" simplePos="0" relativeHeight="198709248">
            <wp:simplePos x="0" y="0"/>
            <wp:positionH relativeFrom="page">
              <wp:posOffset>5040153</wp:posOffset>
            </wp:positionH>
            <wp:positionV relativeFrom="paragraph">
              <wp:posOffset>1885696</wp:posOffset>
            </wp:positionV>
            <wp:extent cx="140874" cy="140874"/>
            <wp:effectExtent l="0" t="0" r="0" b="0"/>
            <wp:wrapNone/>
            <wp:docPr id="279" name="image160.png"/>
            <wp:cNvGraphicFramePr>
              <a:graphicFrameLocks noChangeAspect="1"/>
            </wp:cNvGraphicFramePr>
            <a:graphic>
              <a:graphicData uri="http://schemas.openxmlformats.org/drawingml/2006/picture">
                <pic:pic>
                  <pic:nvPicPr>
                    <pic:cNvPr id="280" name="image160.png"/>
                    <pic:cNvPicPr/>
                  </pic:nvPicPr>
                  <pic:blipFill>
                    <a:blip r:embed="rId508" cstate="print"/>
                    <a:stretch>
                      <a:fillRect/>
                    </a:stretch>
                  </pic:blipFill>
                  <pic:spPr>
                    <a:xfrm>
                      <a:off x="0" y="0"/>
                      <a:ext cx="140874" cy="140874"/>
                    </a:xfrm>
                    <a:prstGeom prst="rect">
                      <a:avLst/>
                    </a:prstGeom>
                  </pic:spPr>
                </pic:pic>
              </a:graphicData>
            </a:graphic>
          </wp:anchor>
        </w:drawing>
      </w:r>
      <w:r>
        <w:rPr/>
        <w:drawing>
          <wp:anchor distT="0" distB="0" distL="0" distR="0" allowOverlap="1" layoutInCell="1" locked="0" behindDoc="1" simplePos="0" relativeHeight="198717440">
            <wp:simplePos x="0" y="0"/>
            <wp:positionH relativeFrom="page">
              <wp:posOffset>1764823</wp:posOffset>
            </wp:positionH>
            <wp:positionV relativeFrom="paragraph">
              <wp:posOffset>1880616</wp:posOffset>
            </wp:positionV>
            <wp:extent cx="152400" cy="152400"/>
            <wp:effectExtent l="0" t="0" r="0" b="0"/>
            <wp:wrapNone/>
            <wp:docPr id="281" name="image161.png"/>
            <wp:cNvGraphicFramePr>
              <a:graphicFrameLocks noChangeAspect="1"/>
            </wp:cNvGraphicFramePr>
            <a:graphic>
              <a:graphicData uri="http://schemas.openxmlformats.org/drawingml/2006/picture">
                <pic:pic>
                  <pic:nvPicPr>
                    <pic:cNvPr id="282" name="image161.png"/>
                    <pic:cNvPicPr/>
                  </pic:nvPicPr>
                  <pic:blipFill>
                    <a:blip r:embed="rId509" cstate="print"/>
                    <a:stretch>
                      <a:fillRect/>
                    </a:stretch>
                  </pic:blipFill>
                  <pic:spPr>
                    <a:xfrm>
                      <a:off x="0" y="0"/>
                      <a:ext cx="152400" cy="152400"/>
                    </a:xfrm>
                    <a:prstGeom prst="rect">
                      <a:avLst/>
                    </a:prstGeom>
                  </pic:spPr>
                </pic:pic>
              </a:graphicData>
            </a:graphic>
          </wp:anchor>
        </w:drawing>
      </w:r>
      <w:r>
        <w:rPr/>
        <w:drawing>
          <wp:anchor distT="0" distB="0" distL="0" distR="0" allowOverlap="1" layoutInCell="1" locked="0" behindDoc="1" simplePos="0" relativeHeight="198724608">
            <wp:simplePos x="0" y="0"/>
            <wp:positionH relativeFrom="page">
              <wp:posOffset>5383053</wp:posOffset>
            </wp:positionH>
            <wp:positionV relativeFrom="paragraph">
              <wp:posOffset>1884426</wp:posOffset>
            </wp:positionV>
            <wp:extent cx="142875" cy="142875"/>
            <wp:effectExtent l="0" t="0" r="0" b="0"/>
            <wp:wrapNone/>
            <wp:docPr id="283" name="image162.png"/>
            <wp:cNvGraphicFramePr>
              <a:graphicFrameLocks noChangeAspect="1"/>
            </wp:cNvGraphicFramePr>
            <a:graphic>
              <a:graphicData uri="http://schemas.openxmlformats.org/drawingml/2006/picture">
                <pic:pic>
                  <pic:nvPicPr>
                    <pic:cNvPr id="284" name="image162.png"/>
                    <pic:cNvPicPr/>
                  </pic:nvPicPr>
                  <pic:blipFill>
                    <a:blip r:embed="rId510" cstate="print"/>
                    <a:stretch>
                      <a:fillRect/>
                    </a:stretch>
                  </pic:blipFill>
                  <pic:spPr>
                    <a:xfrm>
                      <a:off x="0" y="0"/>
                      <a:ext cx="142875" cy="142875"/>
                    </a:xfrm>
                    <a:prstGeom prst="rect">
                      <a:avLst/>
                    </a:prstGeom>
                  </pic:spPr>
                </pic:pic>
              </a:graphicData>
            </a:graphic>
          </wp:anchor>
        </w:drawing>
      </w:r>
      <w:r>
        <w:rPr/>
        <w:t>Quando una squadra conquista il servizio ed effettua una rotazione, sul referto il segna- punti “apre” una nuova casella nei turni di servizio; siccome ogni azione assegna un pun- to, al termine di quel turno, in ogni caso, la squadra avrà </w:t>
      </w:r>
      <w:r>
        <w:rPr>
          <w:b/>
        </w:rPr>
        <w:t>almeno un punto in più </w:t>
      </w:r>
      <w:r>
        <w:rPr/>
        <w:t>ri- spetto alla fine del turno di servizio precedente: quello conquistato assieme al diritto di servire. Ciò significa che, in assenza di errori, la sequenza dei punteggi parziali, di en- trambe le squadre, deve essere </w:t>
      </w:r>
      <w:r>
        <w:rPr>
          <w:i/>
        </w:rPr>
        <w:t>strettamente crescente</w:t>
      </w:r>
      <w:r>
        <w:rPr/>
        <w:t>, ossia ogni punteggio deve esse- re maggiore di quello che lo precede.</w:t>
      </w:r>
    </w:p>
    <w:p>
      <w:pPr>
        <w:pStyle w:val="BodyText"/>
        <w:rPr>
          <w:sz w:val="20"/>
        </w:rPr>
      </w:pPr>
    </w:p>
    <w:p>
      <w:pPr>
        <w:pStyle w:val="BodyText"/>
        <w:spacing w:before="6"/>
        <w:rPr>
          <w:sz w:val="17"/>
        </w:rPr>
      </w:pPr>
      <w:r>
        <w:rPr/>
        <w:pict>
          <v:shape style="position:absolute;margin-left:85.900002pt;margin-top:12.151172pt;width:153.25pt;height:60.2pt;mso-position-horizontal-relative:page;mso-position-vertical-relative:paragraph;z-index:-251658240;mso-wrap-distance-left:0;mso-wrap-distance-right:0"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6"/>
                    <w:gridCol w:w="538"/>
                    <w:gridCol w:w="545"/>
                    <w:gridCol w:w="545"/>
                    <w:gridCol w:w="537"/>
                    <w:gridCol w:w="533"/>
                  </w:tblGrid>
                  <w:tr>
                    <w:trPr>
                      <w:trHeight w:val="242" w:hRule="atLeast"/>
                    </w:trPr>
                    <w:tc>
                      <w:tcPr>
                        <w:tcW w:w="366" w:type="dxa"/>
                      </w:tcPr>
                      <w:p>
                        <w:pPr>
                          <w:pStyle w:val="TableParagraph"/>
                          <w:spacing w:before="31"/>
                          <w:ind w:left="75"/>
                          <w:rPr>
                            <w:b/>
                            <w:sz w:val="15"/>
                          </w:rPr>
                        </w:pPr>
                        <w:r>
                          <w:rPr>
                            <w:b/>
                            <w:w w:val="102"/>
                            <w:sz w:val="15"/>
                          </w:rPr>
                          <w:t>I</w:t>
                        </w:r>
                      </w:p>
                    </w:tc>
                    <w:tc>
                      <w:tcPr>
                        <w:tcW w:w="538" w:type="dxa"/>
                      </w:tcPr>
                      <w:p>
                        <w:pPr>
                          <w:pStyle w:val="TableParagraph"/>
                          <w:spacing w:before="31"/>
                          <w:ind w:left="98" w:right="90"/>
                          <w:jc w:val="center"/>
                          <w:rPr>
                            <w:b/>
                            <w:sz w:val="15"/>
                          </w:rPr>
                        </w:pPr>
                        <w:r>
                          <w:rPr>
                            <w:b/>
                            <w:sz w:val="15"/>
                          </w:rPr>
                          <w:t>II</w:t>
                        </w:r>
                      </w:p>
                    </w:tc>
                    <w:tc>
                      <w:tcPr>
                        <w:tcW w:w="545" w:type="dxa"/>
                      </w:tcPr>
                      <w:p>
                        <w:pPr>
                          <w:pStyle w:val="TableParagraph"/>
                          <w:spacing w:before="31"/>
                          <w:ind w:left="18" w:right="8"/>
                          <w:jc w:val="center"/>
                          <w:rPr>
                            <w:b/>
                            <w:sz w:val="15"/>
                          </w:rPr>
                        </w:pPr>
                        <w:r>
                          <w:rPr>
                            <w:b/>
                            <w:sz w:val="15"/>
                          </w:rPr>
                          <w:t>III</w:t>
                        </w:r>
                      </w:p>
                    </w:tc>
                    <w:tc>
                      <w:tcPr>
                        <w:tcW w:w="545" w:type="dxa"/>
                      </w:tcPr>
                      <w:p>
                        <w:pPr>
                          <w:pStyle w:val="TableParagraph"/>
                          <w:spacing w:before="31"/>
                          <w:ind w:left="18" w:right="11"/>
                          <w:jc w:val="center"/>
                          <w:rPr>
                            <w:b/>
                            <w:sz w:val="15"/>
                          </w:rPr>
                        </w:pPr>
                        <w:r>
                          <w:rPr>
                            <w:b/>
                            <w:sz w:val="15"/>
                          </w:rPr>
                          <w:t>IV</w:t>
                        </w:r>
                      </w:p>
                    </w:tc>
                    <w:tc>
                      <w:tcPr>
                        <w:tcW w:w="537" w:type="dxa"/>
                      </w:tcPr>
                      <w:p>
                        <w:pPr>
                          <w:pStyle w:val="TableParagraph"/>
                          <w:spacing w:before="31"/>
                          <w:ind w:left="9"/>
                          <w:jc w:val="center"/>
                          <w:rPr>
                            <w:b/>
                            <w:sz w:val="15"/>
                          </w:rPr>
                        </w:pPr>
                        <w:r>
                          <w:rPr>
                            <w:b/>
                            <w:w w:val="102"/>
                            <w:sz w:val="15"/>
                          </w:rPr>
                          <w:t>V</w:t>
                        </w:r>
                      </w:p>
                    </w:tc>
                    <w:tc>
                      <w:tcPr>
                        <w:tcW w:w="533" w:type="dxa"/>
                      </w:tcPr>
                      <w:p>
                        <w:pPr>
                          <w:pStyle w:val="TableParagraph"/>
                          <w:spacing w:before="31"/>
                          <w:ind w:left="29" w:right="7"/>
                          <w:jc w:val="center"/>
                          <w:rPr>
                            <w:b/>
                            <w:sz w:val="15"/>
                          </w:rPr>
                        </w:pPr>
                        <w:r>
                          <w:rPr>
                            <w:b/>
                            <w:sz w:val="15"/>
                          </w:rPr>
                          <w:t>VI</w:t>
                        </w:r>
                      </w:p>
                    </w:tc>
                  </w:tr>
                  <w:tr>
                    <w:trPr>
                      <w:trHeight w:val="242" w:hRule="atLeast"/>
                    </w:trPr>
                    <w:tc>
                      <w:tcPr>
                        <w:tcW w:w="366" w:type="dxa"/>
                      </w:tcPr>
                      <w:p>
                        <w:pPr>
                          <w:pStyle w:val="TableParagraph"/>
                          <w:spacing w:before="29"/>
                          <w:ind w:left="50"/>
                          <w:rPr>
                            <w:sz w:val="15"/>
                          </w:rPr>
                        </w:pPr>
                        <w:r>
                          <w:rPr>
                            <w:w w:val="102"/>
                            <w:sz w:val="15"/>
                          </w:rPr>
                          <w:t>8</w:t>
                        </w:r>
                      </w:p>
                    </w:tc>
                    <w:tc>
                      <w:tcPr>
                        <w:tcW w:w="538" w:type="dxa"/>
                      </w:tcPr>
                      <w:p>
                        <w:pPr>
                          <w:pStyle w:val="TableParagraph"/>
                          <w:spacing w:before="29"/>
                          <w:jc w:val="center"/>
                          <w:rPr>
                            <w:sz w:val="15"/>
                          </w:rPr>
                        </w:pPr>
                        <w:r>
                          <w:rPr>
                            <w:w w:val="102"/>
                            <w:sz w:val="15"/>
                          </w:rPr>
                          <w:t>4</w:t>
                        </w:r>
                      </w:p>
                    </w:tc>
                    <w:tc>
                      <w:tcPr>
                        <w:tcW w:w="545" w:type="dxa"/>
                      </w:tcPr>
                      <w:p>
                        <w:pPr>
                          <w:pStyle w:val="TableParagraph"/>
                          <w:spacing w:before="29"/>
                          <w:jc w:val="center"/>
                          <w:rPr>
                            <w:sz w:val="15"/>
                          </w:rPr>
                        </w:pPr>
                        <w:r>
                          <w:rPr>
                            <w:w w:val="102"/>
                            <w:sz w:val="15"/>
                          </w:rPr>
                          <w:t>3</w:t>
                        </w:r>
                      </w:p>
                    </w:tc>
                    <w:tc>
                      <w:tcPr>
                        <w:tcW w:w="545" w:type="dxa"/>
                      </w:tcPr>
                      <w:p>
                        <w:pPr>
                          <w:pStyle w:val="TableParagraph"/>
                          <w:spacing w:before="29"/>
                          <w:ind w:left="17" w:right="18"/>
                          <w:jc w:val="center"/>
                          <w:rPr>
                            <w:sz w:val="15"/>
                          </w:rPr>
                        </w:pPr>
                        <w:r>
                          <w:rPr>
                            <w:sz w:val="15"/>
                          </w:rPr>
                          <w:t>10</w:t>
                        </w:r>
                      </w:p>
                    </w:tc>
                    <w:tc>
                      <w:tcPr>
                        <w:tcW w:w="537" w:type="dxa"/>
                      </w:tcPr>
                      <w:p>
                        <w:pPr>
                          <w:pStyle w:val="TableParagraph"/>
                          <w:spacing w:before="29"/>
                          <w:ind w:left="164" w:right="165"/>
                          <w:jc w:val="center"/>
                          <w:rPr>
                            <w:sz w:val="15"/>
                          </w:rPr>
                        </w:pPr>
                        <w:r>
                          <w:rPr>
                            <w:sz w:val="15"/>
                          </w:rPr>
                          <w:t>13</w:t>
                        </w:r>
                      </w:p>
                    </w:tc>
                    <w:tc>
                      <w:tcPr>
                        <w:tcW w:w="533" w:type="dxa"/>
                      </w:tcPr>
                      <w:p>
                        <w:pPr>
                          <w:pStyle w:val="TableParagraph"/>
                          <w:spacing w:before="29"/>
                          <w:ind w:left="10"/>
                          <w:jc w:val="center"/>
                          <w:rPr>
                            <w:sz w:val="15"/>
                          </w:rPr>
                        </w:pPr>
                        <w:r>
                          <w:rPr>
                            <w:w w:val="102"/>
                            <w:sz w:val="15"/>
                          </w:rPr>
                          <w:t>2</w:t>
                        </w:r>
                      </w:p>
                    </w:tc>
                  </w:tr>
                  <w:tr>
                    <w:trPr>
                      <w:trHeight w:val="235" w:hRule="atLeast"/>
                    </w:trPr>
                    <w:tc>
                      <w:tcPr>
                        <w:tcW w:w="366" w:type="dxa"/>
                      </w:tcPr>
                      <w:p>
                        <w:pPr>
                          <w:pStyle w:val="TableParagraph"/>
                          <w:rPr>
                            <w:rFonts w:ascii="Times New Roman"/>
                            <w:sz w:val="16"/>
                          </w:rPr>
                        </w:pPr>
                      </w:p>
                    </w:tc>
                    <w:tc>
                      <w:tcPr>
                        <w:tcW w:w="538" w:type="dxa"/>
                      </w:tcPr>
                      <w:p>
                        <w:pPr>
                          <w:pStyle w:val="TableParagraph"/>
                          <w:rPr>
                            <w:rFonts w:ascii="Times New Roman"/>
                            <w:sz w:val="16"/>
                          </w:rPr>
                        </w:pPr>
                      </w:p>
                    </w:tc>
                    <w:tc>
                      <w:tcPr>
                        <w:tcW w:w="545" w:type="dxa"/>
                      </w:tcPr>
                      <w:p>
                        <w:pPr>
                          <w:pStyle w:val="TableParagraph"/>
                          <w:spacing w:before="26"/>
                          <w:ind w:left="18" w:right="16"/>
                          <w:jc w:val="center"/>
                          <w:rPr>
                            <w:sz w:val="15"/>
                          </w:rPr>
                        </w:pPr>
                        <w:r>
                          <w:rPr>
                            <w:sz w:val="15"/>
                          </w:rPr>
                          <w:t>15</w:t>
                        </w:r>
                      </w:p>
                    </w:tc>
                    <w:tc>
                      <w:tcPr>
                        <w:tcW w:w="545" w:type="dxa"/>
                      </w:tcPr>
                      <w:p>
                        <w:pPr>
                          <w:pStyle w:val="TableParagraph"/>
                          <w:rPr>
                            <w:rFonts w:ascii="Times New Roman"/>
                            <w:sz w:val="16"/>
                          </w:rPr>
                        </w:pPr>
                      </w:p>
                    </w:tc>
                    <w:tc>
                      <w:tcPr>
                        <w:tcW w:w="537" w:type="dxa"/>
                      </w:tcPr>
                      <w:p>
                        <w:pPr>
                          <w:pStyle w:val="TableParagraph"/>
                          <w:rPr>
                            <w:rFonts w:ascii="Times New Roman"/>
                            <w:sz w:val="16"/>
                          </w:rPr>
                        </w:pPr>
                      </w:p>
                    </w:tc>
                    <w:tc>
                      <w:tcPr>
                        <w:tcW w:w="533" w:type="dxa"/>
                      </w:tcPr>
                      <w:p>
                        <w:pPr>
                          <w:pStyle w:val="TableParagraph"/>
                          <w:spacing w:before="26"/>
                          <w:ind w:left="19" w:right="7"/>
                          <w:jc w:val="center"/>
                          <w:rPr>
                            <w:sz w:val="15"/>
                          </w:rPr>
                        </w:pPr>
                        <w:r>
                          <w:rPr>
                            <w:sz w:val="15"/>
                          </w:rPr>
                          <w:t>14</w:t>
                        </w:r>
                      </w:p>
                    </w:tc>
                  </w:tr>
                  <w:tr>
                    <w:trPr>
                      <w:trHeight w:val="242" w:hRule="atLeast"/>
                    </w:trPr>
                    <w:tc>
                      <w:tcPr>
                        <w:tcW w:w="366" w:type="dxa"/>
                      </w:tcPr>
                      <w:p>
                        <w:pPr>
                          <w:pStyle w:val="TableParagraph"/>
                          <w:spacing w:before="31"/>
                          <w:ind w:left="67"/>
                          <w:rPr>
                            <w:b/>
                            <w:sz w:val="15"/>
                          </w:rPr>
                        </w:pPr>
                        <w:r>
                          <w:rPr>
                            <w:b/>
                            <w:w w:val="102"/>
                            <w:sz w:val="15"/>
                          </w:rPr>
                          <w:t>:</w:t>
                        </w:r>
                      </w:p>
                    </w:tc>
                    <w:tc>
                      <w:tcPr>
                        <w:tcW w:w="538" w:type="dxa"/>
                      </w:tcPr>
                      <w:p>
                        <w:pPr>
                          <w:pStyle w:val="TableParagraph"/>
                          <w:spacing w:before="31"/>
                          <w:jc w:val="center"/>
                          <w:rPr>
                            <w:b/>
                            <w:sz w:val="15"/>
                          </w:rPr>
                        </w:pPr>
                        <w:r>
                          <w:rPr>
                            <w:b/>
                            <w:w w:val="102"/>
                            <w:sz w:val="15"/>
                          </w:rPr>
                          <w:t>:</w:t>
                        </w:r>
                      </w:p>
                    </w:tc>
                    <w:tc>
                      <w:tcPr>
                        <w:tcW w:w="545" w:type="dxa"/>
                      </w:tcPr>
                      <w:p>
                        <w:pPr>
                          <w:pStyle w:val="TableParagraph"/>
                          <w:spacing w:before="31"/>
                          <w:ind w:left="18" w:right="18"/>
                          <w:jc w:val="center"/>
                          <w:rPr>
                            <w:sz w:val="15"/>
                          </w:rPr>
                        </w:pPr>
                        <w:r>
                          <w:rPr>
                            <w:sz w:val="15"/>
                          </w:rPr>
                          <w:t>12 </w:t>
                        </w:r>
                        <w:r>
                          <w:rPr>
                            <w:b/>
                            <w:sz w:val="15"/>
                          </w:rPr>
                          <w:t>: </w:t>
                        </w:r>
                        <w:r>
                          <w:rPr>
                            <w:sz w:val="15"/>
                          </w:rPr>
                          <w:t>12</w:t>
                        </w:r>
                      </w:p>
                    </w:tc>
                    <w:tc>
                      <w:tcPr>
                        <w:tcW w:w="545" w:type="dxa"/>
                      </w:tcPr>
                      <w:p>
                        <w:pPr>
                          <w:pStyle w:val="TableParagraph"/>
                          <w:spacing w:before="31"/>
                          <w:ind w:right="2"/>
                          <w:jc w:val="center"/>
                          <w:rPr>
                            <w:b/>
                            <w:sz w:val="15"/>
                          </w:rPr>
                        </w:pPr>
                        <w:r>
                          <w:rPr>
                            <w:b/>
                            <w:w w:val="102"/>
                            <w:sz w:val="15"/>
                          </w:rPr>
                          <w:t>:</w:t>
                        </w:r>
                      </w:p>
                    </w:tc>
                    <w:tc>
                      <w:tcPr>
                        <w:tcW w:w="537" w:type="dxa"/>
                      </w:tcPr>
                      <w:p>
                        <w:pPr>
                          <w:pStyle w:val="TableParagraph"/>
                          <w:spacing w:before="31"/>
                          <w:jc w:val="center"/>
                          <w:rPr>
                            <w:b/>
                            <w:sz w:val="15"/>
                          </w:rPr>
                        </w:pPr>
                        <w:r>
                          <w:rPr>
                            <w:b/>
                            <w:w w:val="102"/>
                            <w:sz w:val="15"/>
                          </w:rPr>
                          <w:t>:</w:t>
                        </w:r>
                      </w:p>
                    </w:tc>
                    <w:tc>
                      <w:tcPr>
                        <w:tcW w:w="533" w:type="dxa"/>
                      </w:tcPr>
                      <w:p>
                        <w:pPr>
                          <w:pStyle w:val="TableParagraph"/>
                          <w:spacing w:before="31"/>
                          <w:ind w:left="18" w:right="6"/>
                          <w:jc w:val="center"/>
                          <w:rPr>
                            <w:sz w:val="15"/>
                          </w:rPr>
                        </w:pPr>
                        <w:r>
                          <w:rPr>
                            <w:sz w:val="15"/>
                          </w:rPr>
                          <w:t>16 </w:t>
                        </w:r>
                        <w:r>
                          <w:rPr>
                            <w:b/>
                            <w:sz w:val="15"/>
                          </w:rPr>
                          <w:t>: </w:t>
                        </w:r>
                        <w:r>
                          <w:rPr>
                            <w:sz w:val="15"/>
                          </w:rPr>
                          <w:t>13</w:t>
                        </w:r>
                      </w:p>
                    </w:tc>
                  </w:tr>
                  <w:tr>
                    <w:trPr>
                      <w:trHeight w:val="242" w:hRule="atLeast"/>
                    </w:trPr>
                    <w:tc>
                      <w:tcPr>
                        <w:tcW w:w="366" w:type="dxa"/>
                      </w:tcPr>
                      <w:p>
                        <w:pPr>
                          <w:pStyle w:val="TableParagraph"/>
                          <w:spacing w:before="29"/>
                          <w:ind w:left="67"/>
                          <w:rPr>
                            <w:b/>
                            <w:sz w:val="15"/>
                          </w:rPr>
                        </w:pPr>
                        <w:r>
                          <w:rPr>
                            <w:b/>
                            <w:w w:val="102"/>
                            <w:sz w:val="15"/>
                          </w:rPr>
                          <w:t>:</w:t>
                        </w:r>
                      </w:p>
                    </w:tc>
                    <w:tc>
                      <w:tcPr>
                        <w:tcW w:w="538" w:type="dxa"/>
                      </w:tcPr>
                      <w:p>
                        <w:pPr>
                          <w:pStyle w:val="TableParagraph"/>
                          <w:spacing w:before="29"/>
                          <w:jc w:val="center"/>
                          <w:rPr>
                            <w:b/>
                            <w:sz w:val="15"/>
                          </w:rPr>
                        </w:pPr>
                        <w:r>
                          <w:rPr>
                            <w:b/>
                            <w:w w:val="102"/>
                            <w:sz w:val="15"/>
                          </w:rPr>
                          <w:t>:</w:t>
                        </w:r>
                      </w:p>
                    </w:tc>
                    <w:tc>
                      <w:tcPr>
                        <w:tcW w:w="545" w:type="dxa"/>
                      </w:tcPr>
                      <w:p>
                        <w:pPr>
                          <w:pStyle w:val="TableParagraph"/>
                          <w:spacing w:before="29"/>
                          <w:ind w:left="18" w:right="18"/>
                          <w:jc w:val="center"/>
                          <w:rPr>
                            <w:sz w:val="15"/>
                          </w:rPr>
                        </w:pPr>
                        <w:r>
                          <w:rPr>
                            <w:sz w:val="15"/>
                          </w:rPr>
                          <w:t>16 </w:t>
                        </w:r>
                        <w:r>
                          <w:rPr>
                            <w:b/>
                            <w:sz w:val="15"/>
                          </w:rPr>
                          <w:t>: </w:t>
                        </w:r>
                        <w:r>
                          <w:rPr>
                            <w:sz w:val="15"/>
                          </w:rPr>
                          <w:t>16</w:t>
                        </w:r>
                      </w:p>
                    </w:tc>
                    <w:tc>
                      <w:tcPr>
                        <w:tcW w:w="545" w:type="dxa"/>
                      </w:tcPr>
                      <w:p>
                        <w:pPr>
                          <w:pStyle w:val="TableParagraph"/>
                          <w:spacing w:before="29"/>
                          <w:ind w:right="2"/>
                          <w:jc w:val="center"/>
                          <w:rPr>
                            <w:b/>
                            <w:sz w:val="15"/>
                          </w:rPr>
                        </w:pPr>
                        <w:r>
                          <w:rPr>
                            <w:b/>
                            <w:w w:val="102"/>
                            <w:sz w:val="15"/>
                          </w:rPr>
                          <w:t>:</w:t>
                        </w:r>
                      </w:p>
                    </w:tc>
                    <w:tc>
                      <w:tcPr>
                        <w:tcW w:w="537" w:type="dxa"/>
                      </w:tcPr>
                      <w:p>
                        <w:pPr>
                          <w:pStyle w:val="TableParagraph"/>
                          <w:spacing w:before="29"/>
                          <w:jc w:val="center"/>
                          <w:rPr>
                            <w:b/>
                            <w:sz w:val="15"/>
                          </w:rPr>
                        </w:pPr>
                        <w:r>
                          <w:rPr>
                            <w:b/>
                            <w:w w:val="102"/>
                            <w:sz w:val="15"/>
                          </w:rPr>
                          <w:t>:</w:t>
                        </w:r>
                      </w:p>
                    </w:tc>
                    <w:tc>
                      <w:tcPr>
                        <w:tcW w:w="533" w:type="dxa"/>
                      </w:tcPr>
                      <w:p>
                        <w:pPr>
                          <w:pStyle w:val="TableParagraph"/>
                          <w:spacing w:before="29"/>
                          <w:ind w:left="15"/>
                          <w:jc w:val="center"/>
                          <w:rPr>
                            <w:b/>
                            <w:sz w:val="15"/>
                          </w:rPr>
                        </w:pPr>
                        <w:r>
                          <w:rPr>
                            <w:b/>
                            <w:w w:val="102"/>
                            <w:sz w:val="15"/>
                          </w:rPr>
                          <w:t>:</w:t>
                        </w:r>
                      </w:p>
                    </w:tc>
                  </w:tr>
                </w:tbl>
                <w:p>
                  <w:pPr>
                    <w:pStyle w:val="BodyText"/>
                  </w:pPr>
                </w:p>
              </w:txbxContent>
            </v:textbox>
            <w10:wrap type="topAndBottom"/>
          </v:shape>
        </w:pict>
      </w:r>
      <w:r>
        <w:rPr/>
        <w:pict>
          <v:shape style="position:absolute;margin-left:307.5pt;margin-top:12.751172pt;width:155.8pt;height:59.6pt;mso-position-horizontal-relative:page;mso-position-vertical-relative:paragraph;z-index:-251658240;mso-wrap-distance-left:0;mso-wrap-distance-right:0"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8"/>
                    <w:gridCol w:w="545"/>
                    <w:gridCol w:w="545"/>
                    <w:gridCol w:w="538"/>
                    <w:gridCol w:w="545"/>
                    <w:gridCol w:w="405"/>
                  </w:tblGrid>
                  <w:tr>
                    <w:trPr>
                      <w:trHeight w:val="230" w:hRule="atLeast"/>
                    </w:trPr>
                    <w:tc>
                      <w:tcPr>
                        <w:tcW w:w="538" w:type="dxa"/>
                      </w:tcPr>
                      <w:p>
                        <w:pPr>
                          <w:pStyle w:val="TableParagraph"/>
                          <w:spacing w:before="19"/>
                          <w:ind w:left="8"/>
                          <w:jc w:val="center"/>
                          <w:rPr>
                            <w:b/>
                            <w:sz w:val="15"/>
                          </w:rPr>
                        </w:pPr>
                        <w:r>
                          <w:rPr>
                            <w:b/>
                            <w:w w:val="102"/>
                            <w:sz w:val="15"/>
                          </w:rPr>
                          <w:t>I</w:t>
                        </w:r>
                      </w:p>
                    </w:tc>
                    <w:tc>
                      <w:tcPr>
                        <w:tcW w:w="545" w:type="dxa"/>
                      </w:tcPr>
                      <w:p>
                        <w:pPr>
                          <w:pStyle w:val="TableParagraph"/>
                          <w:spacing w:before="19"/>
                          <w:ind w:left="18" w:right="9"/>
                          <w:jc w:val="center"/>
                          <w:rPr>
                            <w:b/>
                            <w:sz w:val="15"/>
                          </w:rPr>
                        </w:pPr>
                        <w:r>
                          <w:rPr>
                            <w:b/>
                            <w:sz w:val="15"/>
                          </w:rPr>
                          <w:t>II</w:t>
                        </w:r>
                      </w:p>
                    </w:tc>
                    <w:tc>
                      <w:tcPr>
                        <w:tcW w:w="545" w:type="dxa"/>
                      </w:tcPr>
                      <w:p>
                        <w:pPr>
                          <w:pStyle w:val="TableParagraph"/>
                          <w:spacing w:before="19"/>
                          <w:ind w:left="18" w:right="14"/>
                          <w:jc w:val="center"/>
                          <w:rPr>
                            <w:b/>
                            <w:sz w:val="15"/>
                          </w:rPr>
                        </w:pPr>
                        <w:r>
                          <w:rPr>
                            <w:b/>
                            <w:sz w:val="15"/>
                          </w:rPr>
                          <w:t>III</w:t>
                        </w:r>
                      </w:p>
                    </w:tc>
                    <w:tc>
                      <w:tcPr>
                        <w:tcW w:w="538" w:type="dxa"/>
                      </w:tcPr>
                      <w:p>
                        <w:pPr>
                          <w:pStyle w:val="TableParagraph"/>
                          <w:spacing w:before="19"/>
                          <w:ind w:left="98" w:right="94"/>
                          <w:jc w:val="center"/>
                          <w:rPr>
                            <w:b/>
                            <w:sz w:val="15"/>
                          </w:rPr>
                        </w:pPr>
                        <w:r>
                          <w:rPr>
                            <w:b/>
                            <w:sz w:val="15"/>
                          </w:rPr>
                          <w:t>IV</w:t>
                        </w:r>
                      </w:p>
                    </w:tc>
                    <w:tc>
                      <w:tcPr>
                        <w:tcW w:w="545" w:type="dxa"/>
                      </w:tcPr>
                      <w:p>
                        <w:pPr>
                          <w:pStyle w:val="TableParagraph"/>
                          <w:spacing w:before="19"/>
                          <w:ind w:left="5"/>
                          <w:jc w:val="center"/>
                          <w:rPr>
                            <w:b/>
                            <w:sz w:val="15"/>
                          </w:rPr>
                        </w:pPr>
                        <w:r>
                          <w:rPr>
                            <w:b/>
                            <w:w w:val="102"/>
                            <w:sz w:val="15"/>
                          </w:rPr>
                          <w:t>V</w:t>
                        </w:r>
                      </w:p>
                    </w:tc>
                    <w:tc>
                      <w:tcPr>
                        <w:tcW w:w="405" w:type="dxa"/>
                      </w:tcPr>
                      <w:p>
                        <w:pPr>
                          <w:pStyle w:val="TableParagraph"/>
                          <w:spacing w:before="19"/>
                          <w:ind w:left="205"/>
                          <w:rPr>
                            <w:b/>
                            <w:sz w:val="15"/>
                          </w:rPr>
                        </w:pPr>
                        <w:r>
                          <w:rPr>
                            <w:b/>
                            <w:sz w:val="15"/>
                          </w:rPr>
                          <w:t>VI</w:t>
                        </w:r>
                      </w:p>
                    </w:tc>
                  </w:tr>
                  <w:tr>
                    <w:trPr>
                      <w:trHeight w:val="242" w:hRule="atLeast"/>
                    </w:trPr>
                    <w:tc>
                      <w:tcPr>
                        <w:tcW w:w="538" w:type="dxa"/>
                      </w:tcPr>
                      <w:p>
                        <w:pPr>
                          <w:pStyle w:val="TableParagraph"/>
                          <w:spacing w:before="29"/>
                          <w:jc w:val="center"/>
                          <w:rPr>
                            <w:sz w:val="15"/>
                          </w:rPr>
                        </w:pPr>
                        <w:r>
                          <w:rPr>
                            <w:w w:val="102"/>
                            <w:sz w:val="15"/>
                          </w:rPr>
                          <w:t>7</w:t>
                        </w:r>
                      </w:p>
                    </w:tc>
                    <w:tc>
                      <w:tcPr>
                        <w:tcW w:w="545" w:type="dxa"/>
                      </w:tcPr>
                      <w:p>
                        <w:pPr>
                          <w:pStyle w:val="TableParagraph"/>
                          <w:spacing w:before="29"/>
                          <w:ind w:left="18" w:right="18"/>
                          <w:jc w:val="center"/>
                          <w:rPr>
                            <w:sz w:val="15"/>
                          </w:rPr>
                        </w:pPr>
                        <w:r>
                          <w:rPr>
                            <w:sz w:val="15"/>
                          </w:rPr>
                          <w:t>11</w:t>
                        </w:r>
                      </w:p>
                    </w:tc>
                    <w:tc>
                      <w:tcPr>
                        <w:tcW w:w="545" w:type="dxa"/>
                      </w:tcPr>
                      <w:p>
                        <w:pPr>
                          <w:pStyle w:val="TableParagraph"/>
                          <w:spacing w:before="29"/>
                          <w:ind w:right="3"/>
                          <w:jc w:val="center"/>
                          <w:rPr>
                            <w:sz w:val="15"/>
                          </w:rPr>
                        </w:pPr>
                        <w:r>
                          <w:rPr>
                            <w:w w:val="102"/>
                            <w:sz w:val="15"/>
                          </w:rPr>
                          <w:t>8</w:t>
                        </w:r>
                      </w:p>
                    </w:tc>
                    <w:tc>
                      <w:tcPr>
                        <w:tcW w:w="538" w:type="dxa"/>
                      </w:tcPr>
                      <w:p>
                        <w:pPr>
                          <w:pStyle w:val="TableParagraph"/>
                          <w:spacing w:before="29"/>
                          <w:ind w:right="2"/>
                          <w:jc w:val="center"/>
                          <w:rPr>
                            <w:sz w:val="15"/>
                          </w:rPr>
                        </w:pPr>
                        <w:r>
                          <w:rPr>
                            <w:w w:val="102"/>
                            <w:sz w:val="15"/>
                          </w:rPr>
                          <w:t>1</w:t>
                        </w:r>
                      </w:p>
                    </w:tc>
                    <w:tc>
                      <w:tcPr>
                        <w:tcW w:w="545" w:type="dxa"/>
                      </w:tcPr>
                      <w:p>
                        <w:pPr>
                          <w:pStyle w:val="TableParagraph"/>
                          <w:spacing w:before="29"/>
                          <w:ind w:right="1"/>
                          <w:jc w:val="center"/>
                          <w:rPr>
                            <w:sz w:val="15"/>
                          </w:rPr>
                        </w:pPr>
                        <w:r>
                          <w:rPr>
                            <w:w w:val="102"/>
                            <w:sz w:val="15"/>
                          </w:rPr>
                          <w:t>5</w:t>
                        </w:r>
                      </w:p>
                    </w:tc>
                    <w:tc>
                      <w:tcPr>
                        <w:tcW w:w="405" w:type="dxa"/>
                      </w:tcPr>
                      <w:p>
                        <w:pPr>
                          <w:pStyle w:val="TableParagraph"/>
                          <w:spacing w:before="29"/>
                          <w:ind w:left="183"/>
                          <w:rPr>
                            <w:sz w:val="15"/>
                          </w:rPr>
                        </w:pPr>
                        <w:r>
                          <w:rPr>
                            <w:sz w:val="15"/>
                          </w:rPr>
                          <w:t>10</w:t>
                        </w:r>
                      </w:p>
                    </w:tc>
                  </w:tr>
                  <w:tr>
                    <w:trPr>
                      <w:trHeight w:val="235" w:hRule="atLeast"/>
                    </w:trPr>
                    <w:tc>
                      <w:tcPr>
                        <w:tcW w:w="538" w:type="dxa"/>
                      </w:tcPr>
                      <w:p>
                        <w:pPr>
                          <w:pStyle w:val="TableParagraph"/>
                          <w:spacing w:before="26"/>
                          <w:jc w:val="center"/>
                          <w:rPr>
                            <w:sz w:val="15"/>
                          </w:rPr>
                        </w:pPr>
                        <w:r>
                          <w:rPr>
                            <w:w w:val="102"/>
                            <w:sz w:val="15"/>
                          </w:rPr>
                          <w:t>2</w:t>
                        </w:r>
                      </w:p>
                    </w:tc>
                    <w:tc>
                      <w:tcPr>
                        <w:tcW w:w="545" w:type="dxa"/>
                      </w:tcPr>
                      <w:p>
                        <w:pPr>
                          <w:pStyle w:val="TableParagraph"/>
                          <w:rPr>
                            <w:rFonts w:ascii="Times New Roman"/>
                            <w:sz w:val="16"/>
                          </w:rPr>
                        </w:pPr>
                      </w:p>
                    </w:tc>
                    <w:tc>
                      <w:tcPr>
                        <w:tcW w:w="545" w:type="dxa"/>
                      </w:tcPr>
                      <w:p>
                        <w:pPr>
                          <w:pStyle w:val="TableParagraph"/>
                          <w:rPr>
                            <w:rFonts w:ascii="Times New Roman"/>
                            <w:sz w:val="16"/>
                          </w:rPr>
                        </w:pPr>
                      </w:p>
                    </w:tc>
                    <w:tc>
                      <w:tcPr>
                        <w:tcW w:w="538" w:type="dxa"/>
                      </w:tcPr>
                      <w:p>
                        <w:pPr>
                          <w:pStyle w:val="TableParagraph"/>
                          <w:spacing w:before="26"/>
                          <w:ind w:right="2"/>
                          <w:jc w:val="center"/>
                          <w:rPr>
                            <w:sz w:val="15"/>
                          </w:rPr>
                        </w:pPr>
                        <w:r>
                          <w:rPr>
                            <w:w w:val="102"/>
                            <w:sz w:val="15"/>
                          </w:rPr>
                          <w:t>4</w:t>
                        </w:r>
                      </w:p>
                    </w:tc>
                    <w:tc>
                      <w:tcPr>
                        <w:tcW w:w="545" w:type="dxa"/>
                      </w:tcPr>
                      <w:p>
                        <w:pPr>
                          <w:pStyle w:val="TableParagraph"/>
                          <w:spacing w:before="26"/>
                          <w:ind w:right="1"/>
                          <w:jc w:val="center"/>
                          <w:rPr>
                            <w:sz w:val="15"/>
                          </w:rPr>
                        </w:pPr>
                        <w:r>
                          <w:rPr>
                            <w:w w:val="102"/>
                            <w:sz w:val="15"/>
                          </w:rPr>
                          <w:t>9</w:t>
                        </w:r>
                      </w:p>
                    </w:tc>
                    <w:tc>
                      <w:tcPr>
                        <w:tcW w:w="405" w:type="dxa"/>
                      </w:tcPr>
                      <w:p>
                        <w:pPr>
                          <w:pStyle w:val="TableParagraph"/>
                          <w:rPr>
                            <w:rFonts w:ascii="Times New Roman"/>
                            <w:sz w:val="16"/>
                          </w:rPr>
                        </w:pPr>
                      </w:p>
                    </w:tc>
                  </w:tr>
                  <w:tr>
                    <w:trPr>
                      <w:trHeight w:val="242" w:hRule="atLeast"/>
                    </w:trPr>
                    <w:tc>
                      <w:tcPr>
                        <w:tcW w:w="538" w:type="dxa"/>
                      </w:tcPr>
                      <w:p>
                        <w:pPr>
                          <w:pStyle w:val="TableParagraph"/>
                          <w:spacing w:before="31"/>
                          <w:ind w:left="98" w:right="98"/>
                          <w:jc w:val="center"/>
                          <w:rPr>
                            <w:sz w:val="15"/>
                          </w:rPr>
                        </w:pPr>
                        <w:r>
                          <w:rPr>
                            <w:sz w:val="15"/>
                          </w:rPr>
                          <w:t>3 </w:t>
                        </w:r>
                        <w:r>
                          <w:rPr>
                            <w:b/>
                            <w:sz w:val="15"/>
                          </w:rPr>
                          <w:t>: </w:t>
                        </w:r>
                        <w:r>
                          <w:rPr>
                            <w:sz w:val="15"/>
                          </w:rPr>
                          <w:t>7</w:t>
                        </w:r>
                      </w:p>
                    </w:tc>
                    <w:tc>
                      <w:tcPr>
                        <w:tcW w:w="545" w:type="dxa"/>
                      </w:tcPr>
                      <w:p>
                        <w:pPr>
                          <w:pStyle w:val="TableParagraph"/>
                          <w:spacing w:before="31"/>
                          <w:ind w:left="1"/>
                          <w:jc w:val="center"/>
                          <w:rPr>
                            <w:b/>
                            <w:sz w:val="15"/>
                          </w:rPr>
                        </w:pPr>
                        <w:r>
                          <w:rPr>
                            <w:b/>
                            <w:w w:val="102"/>
                            <w:sz w:val="15"/>
                          </w:rPr>
                          <w:t>:</w:t>
                        </w:r>
                      </w:p>
                    </w:tc>
                    <w:tc>
                      <w:tcPr>
                        <w:tcW w:w="545" w:type="dxa"/>
                      </w:tcPr>
                      <w:p>
                        <w:pPr>
                          <w:pStyle w:val="TableParagraph"/>
                          <w:spacing w:before="31"/>
                          <w:ind w:right="2"/>
                          <w:jc w:val="center"/>
                          <w:rPr>
                            <w:b/>
                            <w:sz w:val="15"/>
                          </w:rPr>
                        </w:pPr>
                        <w:r>
                          <w:rPr>
                            <w:b/>
                            <w:w w:val="102"/>
                            <w:sz w:val="15"/>
                          </w:rPr>
                          <w:t>:</w:t>
                        </w:r>
                      </w:p>
                    </w:tc>
                    <w:tc>
                      <w:tcPr>
                        <w:tcW w:w="538" w:type="dxa"/>
                      </w:tcPr>
                      <w:p>
                        <w:pPr>
                          <w:pStyle w:val="TableParagraph"/>
                          <w:spacing w:before="31"/>
                          <w:ind w:left="98" w:right="98"/>
                          <w:jc w:val="center"/>
                          <w:rPr>
                            <w:sz w:val="15"/>
                          </w:rPr>
                        </w:pPr>
                        <w:r>
                          <w:rPr>
                            <w:sz w:val="15"/>
                          </w:rPr>
                          <w:t>3 </w:t>
                        </w:r>
                        <w:r>
                          <w:rPr>
                            <w:b/>
                            <w:sz w:val="15"/>
                          </w:rPr>
                          <w:t>: </w:t>
                        </w:r>
                        <w:r>
                          <w:rPr>
                            <w:sz w:val="15"/>
                          </w:rPr>
                          <w:t>7</w:t>
                        </w:r>
                      </w:p>
                    </w:tc>
                    <w:tc>
                      <w:tcPr>
                        <w:tcW w:w="545" w:type="dxa"/>
                      </w:tcPr>
                      <w:p>
                        <w:pPr>
                          <w:pStyle w:val="TableParagraph"/>
                          <w:spacing w:before="31"/>
                          <w:ind w:left="17" w:right="18"/>
                          <w:jc w:val="center"/>
                          <w:rPr>
                            <w:sz w:val="15"/>
                          </w:rPr>
                        </w:pPr>
                        <w:r>
                          <w:rPr>
                            <w:sz w:val="15"/>
                          </w:rPr>
                          <w:t>14 </w:t>
                        </w:r>
                        <w:r>
                          <w:rPr>
                            <w:b/>
                            <w:sz w:val="15"/>
                          </w:rPr>
                          <w:t>: </w:t>
                        </w:r>
                        <w:r>
                          <w:rPr>
                            <w:sz w:val="15"/>
                          </w:rPr>
                          <w:t>16</w:t>
                        </w:r>
                      </w:p>
                    </w:tc>
                    <w:tc>
                      <w:tcPr>
                        <w:tcW w:w="405" w:type="dxa"/>
                      </w:tcPr>
                      <w:p>
                        <w:pPr>
                          <w:pStyle w:val="TableParagraph"/>
                          <w:spacing w:before="31"/>
                          <w:ind w:left="243"/>
                          <w:rPr>
                            <w:b/>
                            <w:sz w:val="15"/>
                          </w:rPr>
                        </w:pPr>
                        <w:r>
                          <w:rPr>
                            <w:b/>
                            <w:w w:val="102"/>
                            <w:sz w:val="15"/>
                          </w:rPr>
                          <w:t>:</w:t>
                        </w:r>
                      </w:p>
                    </w:tc>
                  </w:tr>
                  <w:tr>
                    <w:trPr>
                      <w:trHeight w:val="242" w:hRule="atLeast"/>
                    </w:trPr>
                    <w:tc>
                      <w:tcPr>
                        <w:tcW w:w="538" w:type="dxa"/>
                      </w:tcPr>
                      <w:p>
                        <w:pPr>
                          <w:pStyle w:val="TableParagraph"/>
                          <w:spacing w:before="29"/>
                          <w:jc w:val="center"/>
                          <w:rPr>
                            <w:b/>
                            <w:sz w:val="15"/>
                          </w:rPr>
                        </w:pPr>
                        <w:r>
                          <w:rPr>
                            <w:b/>
                            <w:w w:val="102"/>
                            <w:sz w:val="15"/>
                          </w:rPr>
                          <w:t>:</w:t>
                        </w:r>
                      </w:p>
                    </w:tc>
                    <w:tc>
                      <w:tcPr>
                        <w:tcW w:w="545" w:type="dxa"/>
                      </w:tcPr>
                      <w:p>
                        <w:pPr>
                          <w:pStyle w:val="TableParagraph"/>
                          <w:spacing w:before="29"/>
                          <w:ind w:left="1"/>
                          <w:jc w:val="center"/>
                          <w:rPr>
                            <w:b/>
                            <w:sz w:val="15"/>
                          </w:rPr>
                        </w:pPr>
                        <w:r>
                          <w:rPr>
                            <w:b/>
                            <w:w w:val="102"/>
                            <w:sz w:val="15"/>
                          </w:rPr>
                          <w:t>:</w:t>
                        </w:r>
                      </w:p>
                    </w:tc>
                    <w:tc>
                      <w:tcPr>
                        <w:tcW w:w="545" w:type="dxa"/>
                      </w:tcPr>
                      <w:p>
                        <w:pPr>
                          <w:pStyle w:val="TableParagraph"/>
                          <w:spacing w:before="29"/>
                          <w:ind w:right="2"/>
                          <w:jc w:val="center"/>
                          <w:rPr>
                            <w:b/>
                            <w:sz w:val="15"/>
                          </w:rPr>
                        </w:pPr>
                        <w:r>
                          <w:rPr>
                            <w:b/>
                            <w:w w:val="102"/>
                            <w:sz w:val="15"/>
                          </w:rPr>
                          <w:t>:</w:t>
                        </w:r>
                      </w:p>
                    </w:tc>
                    <w:tc>
                      <w:tcPr>
                        <w:tcW w:w="538" w:type="dxa"/>
                      </w:tcPr>
                      <w:p>
                        <w:pPr>
                          <w:pStyle w:val="TableParagraph"/>
                          <w:spacing w:before="29"/>
                          <w:ind w:left="98" w:right="98"/>
                          <w:jc w:val="center"/>
                          <w:rPr>
                            <w:sz w:val="15"/>
                          </w:rPr>
                        </w:pPr>
                        <w:r>
                          <w:rPr>
                            <w:sz w:val="15"/>
                          </w:rPr>
                          <w:t>5 </w:t>
                        </w:r>
                        <w:r>
                          <w:rPr>
                            <w:b/>
                            <w:sz w:val="15"/>
                          </w:rPr>
                          <w:t>: </w:t>
                        </w:r>
                        <w:r>
                          <w:rPr>
                            <w:sz w:val="15"/>
                          </w:rPr>
                          <w:t>7</w:t>
                        </w:r>
                      </w:p>
                    </w:tc>
                    <w:tc>
                      <w:tcPr>
                        <w:tcW w:w="545" w:type="dxa"/>
                      </w:tcPr>
                      <w:p>
                        <w:pPr>
                          <w:pStyle w:val="TableParagraph"/>
                          <w:spacing w:before="29"/>
                          <w:ind w:left="17" w:right="18"/>
                          <w:jc w:val="center"/>
                          <w:rPr>
                            <w:sz w:val="15"/>
                          </w:rPr>
                        </w:pPr>
                        <w:r>
                          <w:rPr>
                            <w:sz w:val="15"/>
                          </w:rPr>
                          <w:t>19 </w:t>
                        </w:r>
                        <w:r>
                          <w:rPr>
                            <w:b/>
                            <w:sz w:val="15"/>
                          </w:rPr>
                          <w:t>: </w:t>
                        </w:r>
                        <w:r>
                          <w:rPr>
                            <w:sz w:val="15"/>
                          </w:rPr>
                          <w:t>18</w:t>
                        </w:r>
                      </w:p>
                    </w:tc>
                    <w:tc>
                      <w:tcPr>
                        <w:tcW w:w="405" w:type="dxa"/>
                      </w:tcPr>
                      <w:p>
                        <w:pPr>
                          <w:pStyle w:val="TableParagraph"/>
                          <w:spacing w:before="29"/>
                          <w:ind w:left="243"/>
                          <w:rPr>
                            <w:b/>
                            <w:sz w:val="15"/>
                          </w:rPr>
                        </w:pPr>
                        <w:r>
                          <w:rPr>
                            <w:b/>
                            <w:w w:val="102"/>
                            <w:sz w:val="15"/>
                          </w:rPr>
                          <w:t>:</w:t>
                        </w:r>
                      </w:p>
                    </w:tc>
                  </w:tr>
                </w:tbl>
                <w:p>
                  <w:pPr>
                    <w:pStyle w:val="BodyText"/>
                  </w:pPr>
                </w:p>
              </w:txbxContent>
            </v:textbox>
            <w10:wrap type="topAndBottom"/>
          </v:shape>
        </w:pict>
      </w:r>
      <w:r>
        <w:rPr/>
        <w:pict>
          <v:shape style="position:absolute;margin-left:77.5pt;margin-top:84.451172pt;width:148.6pt;height:34.15pt;mso-position-horizontal-relative:page;mso-position-vertical-relative:paragraph;z-index:-251658240;mso-wrap-distance-left:0;mso-wrap-distance-right:0"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2"/>
                    <w:gridCol w:w="182"/>
                    <w:gridCol w:w="91"/>
                    <w:gridCol w:w="272"/>
                    <w:gridCol w:w="180"/>
                    <w:gridCol w:w="91"/>
                    <w:gridCol w:w="268"/>
                    <w:gridCol w:w="184"/>
                    <w:gridCol w:w="91"/>
                    <w:gridCol w:w="271"/>
                    <w:gridCol w:w="181"/>
                    <w:gridCol w:w="91"/>
                    <w:gridCol w:w="267"/>
                    <w:gridCol w:w="185"/>
                    <w:gridCol w:w="91"/>
                    <w:gridCol w:w="270"/>
                  </w:tblGrid>
                  <w:tr>
                    <w:trPr>
                      <w:trHeight w:val="96" w:hRule="atLeast"/>
                    </w:trPr>
                    <w:tc>
                      <w:tcPr>
                        <w:tcW w:w="262" w:type="dxa"/>
                      </w:tcPr>
                      <w:p>
                        <w:pPr>
                          <w:pStyle w:val="TableParagraph"/>
                          <w:rPr>
                            <w:rFonts w:ascii="Times New Roman"/>
                            <w:sz w:val="4"/>
                          </w:rPr>
                        </w:pPr>
                      </w:p>
                    </w:tc>
                    <w:tc>
                      <w:tcPr>
                        <w:tcW w:w="182" w:type="dxa"/>
                      </w:tcPr>
                      <w:p>
                        <w:pPr>
                          <w:pStyle w:val="TableParagraph"/>
                          <w:rPr>
                            <w:rFonts w:ascii="Times New Roman"/>
                            <w:sz w:val="4"/>
                          </w:rPr>
                        </w:pPr>
                      </w:p>
                    </w:tc>
                    <w:tc>
                      <w:tcPr>
                        <w:tcW w:w="91" w:type="dxa"/>
                      </w:tcPr>
                      <w:p>
                        <w:pPr>
                          <w:pStyle w:val="TableParagraph"/>
                          <w:rPr>
                            <w:rFonts w:ascii="Times New Roman"/>
                            <w:sz w:val="4"/>
                          </w:rPr>
                        </w:pPr>
                      </w:p>
                    </w:tc>
                    <w:tc>
                      <w:tcPr>
                        <w:tcW w:w="272" w:type="dxa"/>
                      </w:tcPr>
                      <w:p>
                        <w:pPr>
                          <w:pStyle w:val="TableParagraph"/>
                          <w:rPr>
                            <w:rFonts w:ascii="Times New Roman"/>
                            <w:sz w:val="4"/>
                          </w:rPr>
                        </w:pPr>
                      </w:p>
                    </w:tc>
                    <w:tc>
                      <w:tcPr>
                        <w:tcW w:w="180" w:type="dxa"/>
                      </w:tcPr>
                      <w:p>
                        <w:pPr>
                          <w:pStyle w:val="TableParagraph"/>
                          <w:rPr>
                            <w:rFonts w:ascii="Times New Roman"/>
                            <w:sz w:val="4"/>
                          </w:rPr>
                        </w:pPr>
                      </w:p>
                    </w:tc>
                    <w:tc>
                      <w:tcPr>
                        <w:tcW w:w="91" w:type="dxa"/>
                      </w:tcPr>
                      <w:p>
                        <w:pPr>
                          <w:pStyle w:val="TableParagraph"/>
                          <w:rPr>
                            <w:rFonts w:ascii="Times New Roman"/>
                            <w:sz w:val="4"/>
                          </w:rPr>
                        </w:pPr>
                      </w:p>
                    </w:tc>
                    <w:tc>
                      <w:tcPr>
                        <w:tcW w:w="268" w:type="dxa"/>
                      </w:tcPr>
                      <w:p>
                        <w:pPr>
                          <w:pStyle w:val="TableParagraph"/>
                          <w:rPr>
                            <w:rFonts w:ascii="Times New Roman"/>
                            <w:sz w:val="4"/>
                          </w:rPr>
                        </w:pPr>
                      </w:p>
                    </w:tc>
                    <w:tc>
                      <w:tcPr>
                        <w:tcW w:w="184" w:type="dxa"/>
                      </w:tcPr>
                      <w:p>
                        <w:pPr>
                          <w:pStyle w:val="TableParagraph"/>
                          <w:rPr>
                            <w:rFonts w:ascii="Times New Roman"/>
                            <w:sz w:val="4"/>
                          </w:rPr>
                        </w:pPr>
                      </w:p>
                    </w:tc>
                    <w:tc>
                      <w:tcPr>
                        <w:tcW w:w="91" w:type="dxa"/>
                      </w:tcPr>
                      <w:p>
                        <w:pPr>
                          <w:pStyle w:val="TableParagraph"/>
                          <w:rPr>
                            <w:rFonts w:ascii="Times New Roman"/>
                            <w:sz w:val="4"/>
                          </w:rPr>
                        </w:pPr>
                      </w:p>
                    </w:tc>
                    <w:tc>
                      <w:tcPr>
                        <w:tcW w:w="271" w:type="dxa"/>
                      </w:tcPr>
                      <w:p>
                        <w:pPr>
                          <w:pStyle w:val="TableParagraph"/>
                          <w:rPr>
                            <w:rFonts w:ascii="Times New Roman"/>
                            <w:sz w:val="4"/>
                          </w:rPr>
                        </w:pPr>
                      </w:p>
                    </w:tc>
                    <w:tc>
                      <w:tcPr>
                        <w:tcW w:w="181" w:type="dxa"/>
                      </w:tcPr>
                      <w:p>
                        <w:pPr>
                          <w:pStyle w:val="TableParagraph"/>
                          <w:rPr>
                            <w:rFonts w:ascii="Times New Roman"/>
                            <w:sz w:val="4"/>
                          </w:rPr>
                        </w:pPr>
                      </w:p>
                    </w:tc>
                    <w:tc>
                      <w:tcPr>
                        <w:tcW w:w="91" w:type="dxa"/>
                      </w:tcPr>
                      <w:p>
                        <w:pPr>
                          <w:pStyle w:val="TableParagraph"/>
                          <w:rPr>
                            <w:rFonts w:ascii="Times New Roman"/>
                            <w:sz w:val="4"/>
                          </w:rPr>
                        </w:pPr>
                      </w:p>
                    </w:tc>
                    <w:tc>
                      <w:tcPr>
                        <w:tcW w:w="267" w:type="dxa"/>
                      </w:tcPr>
                      <w:p>
                        <w:pPr>
                          <w:pStyle w:val="TableParagraph"/>
                          <w:rPr>
                            <w:rFonts w:ascii="Times New Roman"/>
                            <w:sz w:val="4"/>
                          </w:rPr>
                        </w:pPr>
                      </w:p>
                    </w:tc>
                    <w:tc>
                      <w:tcPr>
                        <w:tcW w:w="185" w:type="dxa"/>
                      </w:tcPr>
                      <w:p>
                        <w:pPr>
                          <w:pStyle w:val="TableParagraph"/>
                          <w:rPr>
                            <w:rFonts w:ascii="Times New Roman"/>
                            <w:sz w:val="4"/>
                          </w:rPr>
                        </w:pPr>
                      </w:p>
                    </w:tc>
                    <w:tc>
                      <w:tcPr>
                        <w:tcW w:w="91" w:type="dxa"/>
                      </w:tcPr>
                      <w:p>
                        <w:pPr>
                          <w:pStyle w:val="TableParagraph"/>
                          <w:rPr>
                            <w:rFonts w:ascii="Times New Roman"/>
                            <w:sz w:val="4"/>
                          </w:rPr>
                        </w:pPr>
                      </w:p>
                    </w:tc>
                    <w:tc>
                      <w:tcPr>
                        <w:tcW w:w="270" w:type="dxa"/>
                      </w:tcPr>
                      <w:p>
                        <w:pPr>
                          <w:pStyle w:val="TableParagraph"/>
                          <w:rPr>
                            <w:rFonts w:ascii="Times New Roman"/>
                            <w:sz w:val="4"/>
                          </w:rPr>
                        </w:pPr>
                      </w:p>
                    </w:tc>
                  </w:tr>
                  <w:tr>
                    <w:trPr>
                      <w:trHeight w:val="162" w:hRule="atLeast"/>
                    </w:trPr>
                    <w:tc>
                      <w:tcPr>
                        <w:tcW w:w="262" w:type="dxa"/>
                      </w:tcPr>
                      <w:p>
                        <w:pPr>
                          <w:pStyle w:val="TableParagraph"/>
                          <w:spacing w:line="142" w:lineRule="exact"/>
                          <w:ind w:right="48"/>
                          <w:jc w:val="right"/>
                          <w:rPr>
                            <w:sz w:val="15"/>
                          </w:rPr>
                        </w:pPr>
                        <w:r>
                          <w:rPr>
                            <w:sz w:val="15"/>
                          </w:rPr>
                          <w:t>16</w:t>
                        </w:r>
                      </w:p>
                    </w:tc>
                    <w:tc>
                      <w:tcPr>
                        <w:tcW w:w="182" w:type="dxa"/>
                      </w:tcPr>
                      <w:p>
                        <w:pPr>
                          <w:pStyle w:val="TableParagraph"/>
                          <w:spacing w:line="142" w:lineRule="exact"/>
                          <w:ind w:left="92"/>
                          <w:rPr>
                            <w:b/>
                            <w:sz w:val="15"/>
                          </w:rPr>
                        </w:pPr>
                        <w:r>
                          <w:rPr>
                            <w:b/>
                            <w:color w:val="FF0000"/>
                            <w:w w:val="102"/>
                            <w:sz w:val="15"/>
                          </w:rPr>
                          <w:t>&lt;</w:t>
                        </w:r>
                      </w:p>
                    </w:tc>
                    <w:tc>
                      <w:tcPr>
                        <w:tcW w:w="91" w:type="dxa"/>
                      </w:tcPr>
                      <w:p>
                        <w:pPr>
                          <w:pStyle w:val="TableParagraph"/>
                          <w:rPr>
                            <w:rFonts w:ascii="Times New Roman"/>
                            <w:sz w:val="10"/>
                          </w:rPr>
                        </w:pPr>
                      </w:p>
                    </w:tc>
                    <w:tc>
                      <w:tcPr>
                        <w:tcW w:w="272" w:type="dxa"/>
                      </w:tcPr>
                      <w:p>
                        <w:pPr>
                          <w:pStyle w:val="TableParagraph"/>
                          <w:spacing w:line="142" w:lineRule="exact"/>
                          <w:ind w:right="51"/>
                          <w:jc w:val="right"/>
                          <w:rPr>
                            <w:sz w:val="15"/>
                          </w:rPr>
                        </w:pPr>
                        <w:r>
                          <w:rPr>
                            <w:sz w:val="15"/>
                          </w:rPr>
                          <w:t>17</w:t>
                        </w:r>
                      </w:p>
                    </w:tc>
                    <w:tc>
                      <w:tcPr>
                        <w:tcW w:w="180" w:type="dxa"/>
                      </w:tcPr>
                      <w:p>
                        <w:pPr>
                          <w:pStyle w:val="TableParagraph"/>
                          <w:spacing w:line="142" w:lineRule="exact"/>
                          <w:ind w:left="89"/>
                          <w:rPr>
                            <w:b/>
                            <w:sz w:val="15"/>
                          </w:rPr>
                        </w:pPr>
                        <w:r>
                          <w:rPr>
                            <w:b/>
                            <w:color w:val="FF0000"/>
                            <w:w w:val="102"/>
                            <w:sz w:val="15"/>
                          </w:rPr>
                          <w:t>&lt;</w:t>
                        </w:r>
                      </w:p>
                    </w:tc>
                    <w:tc>
                      <w:tcPr>
                        <w:tcW w:w="91" w:type="dxa"/>
                      </w:tcPr>
                      <w:p>
                        <w:pPr>
                          <w:pStyle w:val="TableParagraph"/>
                          <w:rPr>
                            <w:rFonts w:ascii="Times New Roman"/>
                            <w:sz w:val="10"/>
                          </w:rPr>
                        </w:pPr>
                      </w:p>
                    </w:tc>
                    <w:tc>
                      <w:tcPr>
                        <w:tcW w:w="268" w:type="dxa"/>
                      </w:tcPr>
                      <w:p>
                        <w:pPr>
                          <w:pStyle w:val="TableParagraph"/>
                          <w:spacing w:line="142" w:lineRule="exact"/>
                          <w:ind w:right="48"/>
                          <w:jc w:val="right"/>
                          <w:rPr>
                            <w:sz w:val="15"/>
                          </w:rPr>
                        </w:pPr>
                        <w:r>
                          <w:rPr>
                            <w:sz w:val="15"/>
                          </w:rPr>
                          <w:t>18</w:t>
                        </w:r>
                      </w:p>
                    </w:tc>
                    <w:tc>
                      <w:tcPr>
                        <w:tcW w:w="184" w:type="dxa"/>
                      </w:tcPr>
                      <w:p>
                        <w:pPr>
                          <w:pStyle w:val="TableParagraph"/>
                          <w:spacing w:line="142" w:lineRule="exact"/>
                          <w:ind w:left="92"/>
                          <w:rPr>
                            <w:b/>
                            <w:sz w:val="15"/>
                          </w:rPr>
                        </w:pPr>
                        <w:r>
                          <w:rPr>
                            <w:b/>
                            <w:color w:val="FF0000"/>
                            <w:w w:val="102"/>
                            <w:sz w:val="15"/>
                          </w:rPr>
                          <w:t>&lt;</w:t>
                        </w:r>
                      </w:p>
                    </w:tc>
                    <w:tc>
                      <w:tcPr>
                        <w:tcW w:w="91" w:type="dxa"/>
                      </w:tcPr>
                      <w:p>
                        <w:pPr>
                          <w:pStyle w:val="TableParagraph"/>
                          <w:rPr>
                            <w:rFonts w:ascii="Times New Roman"/>
                            <w:sz w:val="10"/>
                          </w:rPr>
                        </w:pPr>
                      </w:p>
                    </w:tc>
                    <w:tc>
                      <w:tcPr>
                        <w:tcW w:w="271" w:type="dxa"/>
                      </w:tcPr>
                      <w:p>
                        <w:pPr>
                          <w:pStyle w:val="TableParagraph"/>
                          <w:spacing w:line="142" w:lineRule="exact"/>
                          <w:ind w:right="50"/>
                          <w:jc w:val="right"/>
                          <w:rPr>
                            <w:sz w:val="15"/>
                          </w:rPr>
                        </w:pPr>
                        <w:r>
                          <w:rPr>
                            <w:sz w:val="15"/>
                          </w:rPr>
                          <w:t>19</w:t>
                        </w:r>
                      </w:p>
                    </w:tc>
                    <w:tc>
                      <w:tcPr>
                        <w:tcW w:w="181" w:type="dxa"/>
                      </w:tcPr>
                      <w:p>
                        <w:pPr>
                          <w:pStyle w:val="TableParagraph"/>
                          <w:spacing w:line="142" w:lineRule="exact"/>
                          <w:ind w:left="88"/>
                          <w:rPr>
                            <w:b/>
                            <w:sz w:val="15"/>
                          </w:rPr>
                        </w:pPr>
                        <w:r>
                          <w:rPr>
                            <w:b/>
                            <w:color w:val="FF0000"/>
                            <w:w w:val="102"/>
                            <w:sz w:val="15"/>
                          </w:rPr>
                          <w:t>&lt;</w:t>
                        </w:r>
                      </w:p>
                    </w:tc>
                    <w:tc>
                      <w:tcPr>
                        <w:tcW w:w="91" w:type="dxa"/>
                      </w:tcPr>
                      <w:p>
                        <w:pPr>
                          <w:pStyle w:val="TableParagraph"/>
                          <w:rPr>
                            <w:rFonts w:ascii="Times New Roman"/>
                            <w:sz w:val="10"/>
                          </w:rPr>
                        </w:pPr>
                      </w:p>
                    </w:tc>
                    <w:tc>
                      <w:tcPr>
                        <w:tcW w:w="267" w:type="dxa"/>
                      </w:tcPr>
                      <w:p>
                        <w:pPr>
                          <w:pStyle w:val="TableParagraph"/>
                          <w:spacing w:line="142" w:lineRule="exact"/>
                          <w:ind w:left="26" w:right="29"/>
                          <w:jc w:val="center"/>
                          <w:rPr>
                            <w:sz w:val="15"/>
                          </w:rPr>
                        </w:pPr>
                        <w:r>
                          <w:rPr>
                            <w:sz w:val="15"/>
                          </w:rPr>
                          <w:t>21</w:t>
                        </w:r>
                      </w:p>
                    </w:tc>
                    <w:tc>
                      <w:tcPr>
                        <w:tcW w:w="185" w:type="dxa"/>
                      </w:tcPr>
                      <w:p>
                        <w:pPr>
                          <w:pStyle w:val="TableParagraph"/>
                          <w:spacing w:line="142" w:lineRule="exact"/>
                          <w:ind w:left="90"/>
                          <w:rPr>
                            <w:b/>
                            <w:sz w:val="15"/>
                          </w:rPr>
                        </w:pPr>
                        <w:r>
                          <w:rPr>
                            <w:b/>
                            <w:color w:val="FF0000"/>
                            <w:w w:val="102"/>
                            <w:sz w:val="15"/>
                          </w:rPr>
                          <w:t>&lt;</w:t>
                        </w:r>
                      </w:p>
                    </w:tc>
                    <w:tc>
                      <w:tcPr>
                        <w:tcW w:w="91" w:type="dxa"/>
                      </w:tcPr>
                      <w:p>
                        <w:pPr>
                          <w:pStyle w:val="TableParagraph"/>
                          <w:rPr>
                            <w:rFonts w:ascii="Times New Roman"/>
                            <w:sz w:val="10"/>
                          </w:rPr>
                        </w:pPr>
                      </w:p>
                    </w:tc>
                    <w:tc>
                      <w:tcPr>
                        <w:tcW w:w="270" w:type="dxa"/>
                      </w:tcPr>
                      <w:p>
                        <w:pPr>
                          <w:pStyle w:val="TableParagraph"/>
                          <w:spacing w:line="142" w:lineRule="exact"/>
                          <w:ind w:right="51"/>
                          <w:jc w:val="right"/>
                          <w:rPr>
                            <w:sz w:val="15"/>
                          </w:rPr>
                        </w:pPr>
                        <w:r>
                          <w:rPr>
                            <w:sz w:val="15"/>
                          </w:rPr>
                          <w:t>23</w:t>
                        </w:r>
                      </w:p>
                    </w:tc>
                  </w:tr>
                  <w:tr>
                    <w:trPr>
                      <w:trHeight w:val="219" w:hRule="atLeast"/>
                    </w:trPr>
                    <w:tc>
                      <w:tcPr>
                        <w:tcW w:w="262" w:type="dxa"/>
                      </w:tcPr>
                      <w:p>
                        <w:pPr>
                          <w:pStyle w:val="TableParagraph"/>
                          <w:spacing w:before="1"/>
                          <w:ind w:right="45"/>
                          <w:jc w:val="right"/>
                          <w:rPr>
                            <w:sz w:val="7"/>
                          </w:rPr>
                        </w:pPr>
                        <w:r>
                          <w:rPr>
                            <w:w w:val="109"/>
                            <w:sz w:val="7"/>
                          </w:rPr>
                          <w:t>3</w:t>
                        </w:r>
                      </w:p>
                    </w:tc>
                    <w:tc>
                      <w:tcPr>
                        <w:tcW w:w="182" w:type="dxa"/>
                      </w:tcPr>
                      <w:p>
                        <w:pPr>
                          <w:pStyle w:val="TableParagraph"/>
                          <w:rPr>
                            <w:rFonts w:ascii="Times New Roman"/>
                            <w:sz w:val="14"/>
                          </w:rPr>
                        </w:pPr>
                      </w:p>
                    </w:tc>
                    <w:tc>
                      <w:tcPr>
                        <w:tcW w:w="91" w:type="dxa"/>
                      </w:tcPr>
                      <w:p>
                        <w:pPr>
                          <w:pStyle w:val="TableParagraph"/>
                          <w:rPr>
                            <w:rFonts w:ascii="Times New Roman"/>
                            <w:sz w:val="14"/>
                          </w:rPr>
                        </w:pPr>
                      </w:p>
                    </w:tc>
                    <w:tc>
                      <w:tcPr>
                        <w:tcW w:w="272" w:type="dxa"/>
                      </w:tcPr>
                      <w:p>
                        <w:pPr>
                          <w:pStyle w:val="TableParagraph"/>
                          <w:spacing w:before="1"/>
                          <w:ind w:right="48"/>
                          <w:jc w:val="right"/>
                          <w:rPr>
                            <w:sz w:val="7"/>
                          </w:rPr>
                        </w:pPr>
                        <w:r>
                          <w:rPr>
                            <w:w w:val="109"/>
                            <w:sz w:val="7"/>
                          </w:rPr>
                          <w:t>3</w:t>
                        </w:r>
                      </w:p>
                    </w:tc>
                    <w:tc>
                      <w:tcPr>
                        <w:tcW w:w="180" w:type="dxa"/>
                      </w:tcPr>
                      <w:p>
                        <w:pPr>
                          <w:pStyle w:val="TableParagraph"/>
                          <w:rPr>
                            <w:rFonts w:ascii="Times New Roman"/>
                            <w:sz w:val="14"/>
                          </w:rPr>
                        </w:pPr>
                      </w:p>
                    </w:tc>
                    <w:tc>
                      <w:tcPr>
                        <w:tcW w:w="91" w:type="dxa"/>
                      </w:tcPr>
                      <w:p>
                        <w:pPr>
                          <w:pStyle w:val="TableParagraph"/>
                          <w:rPr>
                            <w:rFonts w:ascii="Times New Roman"/>
                            <w:sz w:val="14"/>
                          </w:rPr>
                        </w:pPr>
                      </w:p>
                    </w:tc>
                    <w:tc>
                      <w:tcPr>
                        <w:tcW w:w="268" w:type="dxa"/>
                      </w:tcPr>
                      <w:p>
                        <w:pPr>
                          <w:pStyle w:val="TableParagraph"/>
                          <w:spacing w:before="1"/>
                          <w:ind w:right="45"/>
                          <w:jc w:val="right"/>
                          <w:rPr>
                            <w:sz w:val="7"/>
                          </w:rPr>
                        </w:pPr>
                        <w:r>
                          <w:rPr>
                            <w:w w:val="109"/>
                            <w:sz w:val="7"/>
                          </w:rPr>
                          <w:t>3</w:t>
                        </w:r>
                      </w:p>
                    </w:tc>
                    <w:tc>
                      <w:tcPr>
                        <w:tcW w:w="184" w:type="dxa"/>
                      </w:tcPr>
                      <w:p>
                        <w:pPr>
                          <w:pStyle w:val="TableParagraph"/>
                          <w:rPr>
                            <w:rFonts w:ascii="Times New Roman"/>
                            <w:sz w:val="14"/>
                          </w:rPr>
                        </w:pPr>
                      </w:p>
                    </w:tc>
                    <w:tc>
                      <w:tcPr>
                        <w:tcW w:w="91" w:type="dxa"/>
                      </w:tcPr>
                      <w:p>
                        <w:pPr>
                          <w:pStyle w:val="TableParagraph"/>
                          <w:rPr>
                            <w:rFonts w:ascii="Times New Roman"/>
                            <w:sz w:val="14"/>
                          </w:rPr>
                        </w:pPr>
                      </w:p>
                    </w:tc>
                    <w:tc>
                      <w:tcPr>
                        <w:tcW w:w="271" w:type="dxa"/>
                      </w:tcPr>
                      <w:p>
                        <w:pPr>
                          <w:pStyle w:val="TableParagraph"/>
                          <w:spacing w:before="1"/>
                          <w:ind w:right="49"/>
                          <w:jc w:val="right"/>
                          <w:rPr>
                            <w:sz w:val="7"/>
                          </w:rPr>
                        </w:pPr>
                        <w:r>
                          <w:rPr>
                            <w:w w:val="109"/>
                            <w:sz w:val="7"/>
                          </w:rPr>
                          <w:t>3</w:t>
                        </w:r>
                      </w:p>
                    </w:tc>
                    <w:tc>
                      <w:tcPr>
                        <w:tcW w:w="181" w:type="dxa"/>
                      </w:tcPr>
                      <w:p>
                        <w:pPr>
                          <w:pStyle w:val="TableParagraph"/>
                          <w:rPr>
                            <w:rFonts w:ascii="Times New Roman"/>
                            <w:sz w:val="14"/>
                          </w:rPr>
                        </w:pPr>
                      </w:p>
                    </w:tc>
                    <w:tc>
                      <w:tcPr>
                        <w:tcW w:w="91" w:type="dxa"/>
                      </w:tcPr>
                      <w:p>
                        <w:pPr>
                          <w:pStyle w:val="TableParagraph"/>
                          <w:rPr>
                            <w:rFonts w:ascii="Times New Roman"/>
                            <w:sz w:val="14"/>
                          </w:rPr>
                        </w:pPr>
                      </w:p>
                    </w:tc>
                    <w:tc>
                      <w:tcPr>
                        <w:tcW w:w="267" w:type="dxa"/>
                      </w:tcPr>
                      <w:p>
                        <w:pPr>
                          <w:pStyle w:val="TableParagraph"/>
                          <w:spacing w:before="1"/>
                          <w:ind w:left="127"/>
                          <w:jc w:val="center"/>
                          <w:rPr>
                            <w:sz w:val="7"/>
                          </w:rPr>
                        </w:pPr>
                        <w:r>
                          <w:rPr>
                            <w:w w:val="109"/>
                            <w:sz w:val="7"/>
                          </w:rPr>
                          <w:t>3</w:t>
                        </w:r>
                      </w:p>
                    </w:tc>
                    <w:tc>
                      <w:tcPr>
                        <w:tcW w:w="185" w:type="dxa"/>
                      </w:tcPr>
                      <w:p>
                        <w:pPr>
                          <w:pStyle w:val="TableParagraph"/>
                          <w:rPr>
                            <w:rFonts w:ascii="Times New Roman"/>
                            <w:sz w:val="14"/>
                          </w:rPr>
                        </w:pPr>
                      </w:p>
                    </w:tc>
                    <w:tc>
                      <w:tcPr>
                        <w:tcW w:w="91" w:type="dxa"/>
                      </w:tcPr>
                      <w:p>
                        <w:pPr>
                          <w:pStyle w:val="TableParagraph"/>
                          <w:rPr>
                            <w:rFonts w:ascii="Times New Roman"/>
                            <w:sz w:val="14"/>
                          </w:rPr>
                        </w:pPr>
                      </w:p>
                    </w:tc>
                    <w:tc>
                      <w:tcPr>
                        <w:tcW w:w="270" w:type="dxa"/>
                      </w:tcPr>
                      <w:p>
                        <w:pPr>
                          <w:pStyle w:val="TableParagraph"/>
                          <w:spacing w:before="1"/>
                          <w:ind w:right="50"/>
                          <w:jc w:val="right"/>
                          <w:rPr>
                            <w:sz w:val="7"/>
                          </w:rPr>
                        </w:pPr>
                        <w:r>
                          <w:rPr>
                            <w:w w:val="109"/>
                            <w:sz w:val="7"/>
                          </w:rPr>
                          <w:t>3</w:t>
                        </w:r>
                      </w:p>
                    </w:tc>
                  </w:tr>
                  <w:tr>
                    <w:trPr>
                      <w:trHeight w:val="204" w:hRule="atLeast"/>
                    </w:trPr>
                    <w:tc>
                      <w:tcPr>
                        <w:tcW w:w="262" w:type="dxa"/>
                      </w:tcPr>
                      <w:p>
                        <w:pPr>
                          <w:pStyle w:val="TableParagraph"/>
                          <w:spacing w:before="22"/>
                          <w:ind w:right="45"/>
                          <w:jc w:val="right"/>
                          <w:rPr>
                            <w:sz w:val="7"/>
                          </w:rPr>
                        </w:pPr>
                        <w:r>
                          <w:rPr>
                            <w:w w:val="109"/>
                            <w:sz w:val="7"/>
                          </w:rPr>
                          <w:t>4</w:t>
                        </w:r>
                      </w:p>
                    </w:tc>
                    <w:tc>
                      <w:tcPr>
                        <w:tcW w:w="182" w:type="dxa"/>
                      </w:tcPr>
                      <w:p>
                        <w:pPr>
                          <w:pStyle w:val="TableParagraph"/>
                          <w:rPr>
                            <w:rFonts w:ascii="Times New Roman"/>
                            <w:sz w:val="14"/>
                          </w:rPr>
                        </w:pPr>
                      </w:p>
                    </w:tc>
                    <w:tc>
                      <w:tcPr>
                        <w:tcW w:w="91" w:type="dxa"/>
                      </w:tcPr>
                      <w:p>
                        <w:pPr>
                          <w:pStyle w:val="TableParagraph"/>
                          <w:rPr>
                            <w:rFonts w:ascii="Times New Roman"/>
                            <w:sz w:val="14"/>
                          </w:rPr>
                        </w:pPr>
                      </w:p>
                    </w:tc>
                    <w:tc>
                      <w:tcPr>
                        <w:tcW w:w="272" w:type="dxa"/>
                      </w:tcPr>
                      <w:p>
                        <w:pPr>
                          <w:pStyle w:val="TableParagraph"/>
                          <w:spacing w:before="22"/>
                          <w:ind w:right="48"/>
                          <w:jc w:val="right"/>
                          <w:rPr>
                            <w:sz w:val="7"/>
                          </w:rPr>
                        </w:pPr>
                        <w:r>
                          <w:rPr>
                            <w:w w:val="109"/>
                            <w:sz w:val="7"/>
                          </w:rPr>
                          <w:t>4</w:t>
                        </w:r>
                      </w:p>
                    </w:tc>
                    <w:tc>
                      <w:tcPr>
                        <w:tcW w:w="180" w:type="dxa"/>
                      </w:tcPr>
                      <w:p>
                        <w:pPr>
                          <w:pStyle w:val="TableParagraph"/>
                          <w:rPr>
                            <w:rFonts w:ascii="Times New Roman"/>
                            <w:sz w:val="14"/>
                          </w:rPr>
                        </w:pPr>
                      </w:p>
                    </w:tc>
                    <w:tc>
                      <w:tcPr>
                        <w:tcW w:w="91" w:type="dxa"/>
                      </w:tcPr>
                      <w:p>
                        <w:pPr>
                          <w:pStyle w:val="TableParagraph"/>
                          <w:rPr>
                            <w:rFonts w:ascii="Times New Roman"/>
                            <w:sz w:val="14"/>
                          </w:rPr>
                        </w:pPr>
                      </w:p>
                    </w:tc>
                    <w:tc>
                      <w:tcPr>
                        <w:tcW w:w="268" w:type="dxa"/>
                      </w:tcPr>
                      <w:p>
                        <w:pPr>
                          <w:pStyle w:val="TableParagraph"/>
                          <w:spacing w:before="22"/>
                          <w:ind w:right="45"/>
                          <w:jc w:val="right"/>
                          <w:rPr>
                            <w:sz w:val="7"/>
                          </w:rPr>
                        </w:pPr>
                        <w:r>
                          <w:rPr>
                            <w:w w:val="109"/>
                            <w:sz w:val="7"/>
                          </w:rPr>
                          <w:t>4</w:t>
                        </w:r>
                      </w:p>
                    </w:tc>
                    <w:tc>
                      <w:tcPr>
                        <w:tcW w:w="184" w:type="dxa"/>
                      </w:tcPr>
                      <w:p>
                        <w:pPr>
                          <w:pStyle w:val="TableParagraph"/>
                          <w:rPr>
                            <w:rFonts w:ascii="Times New Roman"/>
                            <w:sz w:val="14"/>
                          </w:rPr>
                        </w:pPr>
                      </w:p>
                    </w:tc>
                    <w:tc>
                      <w:tcPr>
                        <w:tcW w:w="91" w:type="dxa"/>
                      </w:tcPr>
                      <w:p>
                        <w:pPr>
                          <w:pStyle w:val="TableParagraph"/>
                          <w:rPr>
                            <w:rFonts w:ascii="Times New Roman"/>
                            <w:sz w:val="14"/>
                          </w:rPr>
                        </w:pPr>
                      </w:p>
                    </w:tc>
                    <w:tc>
                      <w:tcPr>
                        <w:tcW w:w="271" w:type="dxa"/>
                      </w:tcPr>
                      <w:p>
                        <w:pPr>
                          <w:pStyle w:val="TableParagraph"/>
                          <w:spacing w:before="22"/>
                          <w:ind w:right="49"/>
                          <w:jc w:val="right"/>
                          <w:rPr>
                            <w:sz w:val="7"/>
                          </w:rPr>
                        </w:pPr>
                        <w:r>
                          <w:rPr>
                            <w:w w:val="109"/>
                            <w:sz w:val="7"/>
                          </w:rPr>
                          <w:t>4</w:t>
                        </w:r>
                      </w:p>
                    </w:tc>
                    <w:tc>
                      <w:tcPr>
                        <w:tcW w:w="181" w:type="dxa"/>
                      </w:tcPr>
                      <w:p>
                        <w:pPr>
                          <w:pStyle w:val="TableParagraph"/>
                          <w:rPr>
                            <w:rFonts w:ascii="Times New Roman"/>
                            <w:sz w:val="14"/>
                          </w:rPr>
                        </w:pPr>
                      </w:p>
                    </w:tc>
                    <w:tc>
                      <w:tcPr>
                        <w:tcW w:w="91" w:type="dxa"/>
                      </w:tcPr>
                      <w:p>
                        <w:pPr>
                          <w:pStyle w:val="TableParagraph"/>
                          <w:rPr>
                            <w:rFonts w:ascii="Times New Roman"/>
                            <w:sz w:val="14"/>
                          </w:rPr>
                        </w:pPr>
                      </w:p>
                    </w:tc>
                    <w:tc>
                      <w:tcPr>
                        <w:tcW w:w="267" w:type="dxa"/>
                      </w:tcPr>
                      <w:p>
                        <w:pPr>
                          <w:pStyle w:val="TableParagraph"/>
                          <w:spacing w:before="22"/>
                          <w:ind w:left="127"/>
                          <w:jc w:val="center"/>
                          <w:rPr>
                            <w:sz w:val="7"/>
                          </w:rPr>
                        </w:pPr>
                        <w:r>
                          <w:rPr>
                            <w:w w:val="109"/>
                            <w:sz w:val="7"/>
                          </w:rPr>
                          <w:t>4</w:t>
                        </w:r>
                      </w:p>
                    </w:tc>
                    <w:tc>
                      <w:tcPr>
                        <w:tcW w:w="185" w:type="dxa"/>
                      </w:tcPr>
                      <w:p>
                        <w:pPr>
                          <w:pStyle w:val="TableParagraph"/>
                          <w:rPr>
                            <w:rFonts w:ascii="Times New Roman"/>
                            <w:sz w:val="14"/>
                          </w:rPr>
                        </w:pPr>
                      </w:p>
                    </w:tc>
                    <w:tc>
                      <w:tcPr>
                        <w:tcW w:w="91" w:type="dxa"/>
                      </w:tcPr>
                      <w:p>
                        <w:pPr>
                          <w:pStyle w:val="TableParagraph"/>
                          <w:rPr>
                            <w:rFonts w:ascii="Times New Roman"/>
                            <w:sz w:val="14"/>
                          </w:rPr>
                        </w:pPr>
                      </w:p>
                    </w:tc>
                    <w:tc>
                      <w:tcPr>
                        <w:tcW w:w="270" w:type="dxa"/>
                      </w:tcPr>
                      <w:p>
                        <w:pPr>
                          <w:pStyle w:val="TableParagraph"/>
                          <w:spacing w:before="22"/>
                          <w:ind w:right="50"/>
                          <w:jc w:val="right"/>
                          <w:rPr>
                            <w:sz w:val="7"/>
                          </w:rPr>
                        </w:pPr>
                        <w:r>
                          <w:rPr>
                            <w:w w:val="109"/>
                            <w:sz w:val="7"/>
                          </w:rPr>
                          <w:t>4</w:t>
                        </w:r>
                      </w:p>
                    </w:tc>
                  </w:tr>
                </w:tbl>
                <w:p>
                  <w:pPr>
                    <w:pStyle w:val="BodyText"/>
                  </w:pPr>
                </w:p>
              </w:txbxContent>
            </v:textbox>
            <w10:wrap type="topAndBottom"/>
          </v:shape>
        </w:pict>
      </w:r>
      <w:r>
        <w:rPr/>
        <w:pict>
          <v:shape style="position:absolute;margin-left:307.399994pt;margin-top:85.311134pt;width:162.5pt;height:33.25pt;mso-position-horizontal-relative:page;mso-position-vertical-relative:paragraph;z-index:-251658240;mso-wrap-distance-left:0;mso-wrap-distance-right:0"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4"/>
                    <w:gridCol w:w="180"/>
                    <w:gridCol w:w="91"/>
                    <w:gridCol w:w="268"/>
                    <w:gridCol w:w="184"/>
                    <w:gridCol w:w="91"/>
                    <w:gridCol w:w="272"/>
                    <w:gridCol w:w="180"/>
                    <w:gridCol w:w="91"/>
                    <w:gridCol w:w="267"/>
                    <w:gridCol w:w="185"/>
                    <w:gridCol w:w="91"/>
                    <w:gridCol w:w="270"/>
                    <w:gridCol w:w="182"/>
                    <w:gridCol w:w="91"/>
                    <w:gridCol w:w="273"/>
                    <w:gridCol w:w="265"/>
                  </w:tblGrid>
                  <w:tr>
                    <w:trPr>
                      <w:trHeight w:val="79" w:hRule="atLeast"/>
                    </w:trPr>
                    <w:tc>
                      <w:tcPr>
                        <w:tcW w:w="274" w:type="dxa"/>
                      </w:tcPr>
                      <w:p>
                        <w:pPr>
                          <w:pStyle w:val="TableParagraph"/>
                          <w:rPr>
                            <w:rFonts w:ascii="Times New Roman"/>
                            <w:sz w:val="2"/>
                          </w:rPr>
                        </w:pPr>
                      </w:p>
                    </w:tc>
                    <w:tc>
                      <w:tcPr>
                        <w:tcW w:w="180" w:type="dxa"/>
                      </w:tcPr>
                      <w:p>
                        <w:pPr>
                          <w:pStyle w:val="TableParagraph"/>
                          <w:rPr>
                            <w:rFonts w:ascii="Times New Roman"/>
                            <w:sz w:val="2"/>
                          </w:rPr>
                        </w:pPr>
                      </w:p>
                    </w:tc>
                    <w:tc>
                      <w:tcPr>
                        <w:tcW w:w="91" w:type="dxa"/>
                      </w:tcPr>
                      <w:p>
                        <w:pPr>
                          <w:pStyle w:val="TableParagraph"/>
                          <w:rPr>
                            <w:rFonts w:ascii="Times New Roman"/>
                            <w:sz w:val="2"/>
                          </w:rPr>
                        </w:pPr>
                      </w:p>
                    </w:tc>
                    <w:tc>
                      <w:tcPr>
                        <w:tcW w:w="268" w:type="dxa"/>
                      </w:tcPr>
                      <w:p>
                        <w:pPr>
                          <w:pStyle w:val="TableParagraph"/>
                          <w:rPr>
                            <w:rFonts w:ascii="Times New Roman"/>
                            <w:sz w:val="2"/>
                          </w:rPr>
                        </w:pPr>
                      </w:p>
                    </w:tc>
                    <w:tc>
                      <w:tcPr>
                        <w:tcW w:w="184" w:type="dxa"/>
                      </w:tcPr>
                      <w:p>
                        <w:pPr>
                          <w:pStyle w:val="TableParagraph"/>
                          <w:rPr>
                            <w:rFonts w:ascii="Times New Roman"/>
                            <w:sz w:val="2"/>
                          </w:rPr>
                        </w:pPr>
                      </w:p>
                    </w:tc>
                    <w:tc>
                      <w:tcPr>
                        <w:tcW w:w="91" w:type="dxa"/>
                      </w:tcPr>
                      <w:p>
                        <w:pPr>
                          <w:pStyle w:val="TableParagraph"/>
                          <w:rPr>
                            <w:rFonts w:ascii="Times New Roman"/>
                            <w:sz w:val="2"/>
                          </w:rPr>
                        </w:pPr>
                      </w:p>
                    </w:tc>
                    <w:tc>
                      <w:tcPr>
                        <w:tcW w:w="272" w:type="dxa"/>
                      </w:tcPr>
                      <w:p>
                        <w:pPr>
                          <w:pStyle w:val="TableParagraph"/>
                          <w:rPr>
                            <w:rFonts w:ascii="Times New Roman"/>
                            <w:sz w:val="2"/>
                          </w:rPr>
                        </w:pPr>
                      </w:p>
                    </w:tc>
                    <w:tc>
                      <w:tcPr>
                        <w:tcW w:w="180" w:type="dxa"/>
                      </w:tcPr>
                      <w:p>
                        <w:pPr>
                          <w:pStyle w:val="TableParagraph"/>
                          <w:rPr>
                            <w:rFonts w:ascii="Times New Roman"/>
                            <w:sz w:val="2"/>
                          </w:rPr>
                        </w:pPr>
                      </w:p>
                    </w:tc>
                    <w:tc>
                      <w:tcPr>
                        <w:tcW w:w="91" w:type="dxa"/>
                      </w:tcPr>
                      <w:p>
                        <w:pPr>
                          <w:pStyle w:val="TableParagraph"/>
                          <w:rPr>
                            <w:rFonts w:ascii="Times New Roman"/>
                            <w:sz w:val="2"/>
                          </w:rPr>
                        </w:pPr>
                      </w:p>
                    </w:tc>
                    <w:tc>
                      <w:tcPr>
                        <w:tcW w:w="267" w:type="dxa"/>
                      </w:tcPr>
                      <w:p>
                        <w:pPr>
                          <w:pStyle w:val="TableParagraph"/>
                          <w:rPr>
                            <w:rFonts w:ascii="Times New Roman"/>
                            <w:sz w:val="2"/>
                          </w:rPr>
                        </w:pPr>
                      </w:p>
                    </w:tc>
                    <w:tc>
                      <w:tcPr>
                        <w:tcW w:w="185" w:type="dxa"/>
                      </w:tcPr>
                      <w:p>
                        <w:pPr>
                          <w:pStyle w:val="TableParagraph"/>
                          <w:rPr>
                            <w:rFonts w:ascii="Times New Roman"/>
                            <w:sz w:val="2"/>
                          </w:rPr>
                        </w:pPr>
                      </w:p>
                    </w:tc>
                    <w:tc>
                      <w:tcPr>
                        <w:tcW w:w="91" w:type="dxa"/>
                      </w:tcPr>
                      <w:p>
                        <w:pPr>
                          <w:pStyle w:val="TableParagraph"/>
                          <w:rPr>
                            <w:rFonts w:ascii="Times New Roman"/>
                            <w:sz w:val="2"/>
                          </w:rPr>
                        </w:pPr>
                      </w:p>
                    </w:tc>
                    <w:tc>
                      <w:tcPr>
                        <w:tcW w:w="270" w:type="dxa"/>
                      </w:tcPr>
                      <w:p>
                        <w:pPr>
                          <w:pStyle w:val="TableParagraph"/>
                          <w:rPr>
                            <w:rFonts w:ascii="Times New Roman"/>
                            <w:sz w:val="2"/>
                          </w:rPr>
                        </w:pPr>
                      </w:p>
                    </w:tc>
                    <w:tc>
                      <w:tcPr>
                        <w:tcW w:w="182" w:type="dxa"/>
                      </w:tcPr>
                      <w:p>
                        <w:pPr>
                          <w:pStyle w:val="TableParagraph"/>
                          <w:rPr>
                            <w:rFonts w:ascii="Times New Roman"/>
                            <w:sz w:val="2"/>
                          </w:rPr>
                        </w:pPr>
                      </w:p>
                    </w:tc>
                    <w:tc>
                      <w:tcPr>
                        <w:tcW w:w="91" w:type="dxa"/>
                      </w:tcPr>
                      <w:p>
                        <w:pPr>
                          <w:pStyle w:val="TableParagraph"/>
                          <w:rPr>
                            <w:rFonts w:ascii="Times New Roman"/>
                            <w:sz w:val="2"/>
                          </w:rPr>
                        </w:pPr>
                      </w:p>
                    </w:tc>
                    <w:tc>
                      <w:tcPr>
                        <w:tcW w:w="273" w:type="dxa"/>
                      </w:tcPr>
                      <w:p>
                        <w:pPr>
                          <w:pStyle w:val="TableParagraph"/>
                          <w:rPr>
                            <w:rFonts w:ascii="Times New Roman"/>
                            <w:sz w:val="2"/>
                          </w:rPr>
                        </w:pPr>
                      </w:p>
                    </w:tc>
                    <w:tc>
                      <w:tcPr>
                        <w:tcW w:w="265" w:type="dxa"/>
                      </w:tcPr>
                      <w:p>
                        <w:pPr>
                          <w:pStyle w:val="TableParagraph"/>
                          <w:rPr>
                            <w:rFonts w:ascii="Times New Roman"/>
                            <w:sz w:val="2"/>
                          </w:rPr>
                        </w:pPr>
                      </w:p>
                    </w:tc>
                  </w:tr>
                  <w:tr>
                    <w:trPr>
                      <w:trHeight w:val="162" w:hRule="atLeast"/>
                    </w:trPr>
                    <w:tc>
                      <w:tcPr>
                        <w:tcW w:w="274" w:type="dxa"/>
                      </w:tcPr>
                      <w:p>
                        <w:pPr>
                          <w:pStyle w:val="TableParagraph"/>
                          <w:spacing w:line="142" w:lineRule="exact"/>
                          <w:ind w:left="33" w:right="33"/>
                          <w:jc w:val="center"/>
                          <w:rPr>
                            <w:sz w:val="15"/>
                          </w:rPr>
                        </w:pPr>
                        <w:r>
                          <w:rPr>
                            <w:sz w:val="15"/>
                          </w:rPr>
                          <w:t>13</w:t>
                        </w:r>
                      </w:p>
                    </w:tc>
                    <w:tc>
                      <w:tcPr>
                        <w:tcW w:w="180" w:type="dxa"/>
                      </w:tcPr>
                      <w:p>
                        <w:pPr>
                          <w:pStyle w:val="TableParagraph"/>
                          <w:spacing w:line="142" w:lineRule="exact"/>
                          <w:ind w:left="90"/>
                          <w:rPr>
                            <w:b/>
                            <w:sz w:val="15"/>
                          </w:rPr>
                        </w:pPr>
                        <w:r>
                          <w:rPr>
                            <w:b/>
                            <w:color w:val="FF0000"/>
                            <w:w w:val="102"/>
                            <w:sz w:val="15"/>
                          </w:rPr>
                          <w:t>&lt;</w:t>
                        </w:r>
                      </w:p>
                    </w:tc>
                    <w:tc>
                      <w:tcPr>
                        <w:tcW w:w="91" w:type="dxa"/>
                      </w:tcPr>
                      <w:p>
                        <w:pPr>
                          <w:pStyle w:val="TableParagraph"/>
                          <w:rPr>
                            <w:rFonts w:ascii="Times New Roman"/>
                            <w:sz w:val="10"/>
                          </w:rPr>
                        </w:pPr>
                      </w:p>
                    </w:tc>
                    <w:tc>
                      <w:tcPr>
                        <w:tcW w:w="268" w:type="dxa"/>
                      </w:tcPr>
                      <w:p>
                        <w:pPr>
                          <w:pStyle w:val="TableParagraph"/>
                          <w:spacing w:line="142" w:lineRule="exact"/>
                          <w:ind w:right="47"/>
                          <w:jc w:val="right"/>
                          <w:rPr>
                            <w:sz w:val="15"/>
                          </w:rPr>
                        </w:pPr>
                        <w:r>
                          <w:rPr>
                            <w:sz w:val="15"/>
                          </w:rPr>
                          <w:t>16</w:t>
                        </w:r>
                      </w:p>
                    </w:tc>
                    <w:tc>
                      <w:tcPr>
                        <w:tcW w:w="184" w:type="dxa"/>
                      </w:tcPr>
                      <w:p>
                        <w:pPr>
                          <w:pStyle w:val="TableParagraph"/>
                          <w:spacing w:line="142" w:lineRule="exact"/>
                          <w:ind w:left="93"/>
                          <w:rPr>
                            <w:b/>
                            <w:sz w:val="15"/>
                          </w:rPr>
                        </w:pPr>
                        <w:r>
                          <w:rPr>
                            <w:b/>
                            <w:color w:val="FF0000"/>
                            <w:w w:val="102"/>
                            <w:sz w:val="15"/>
                          </w:rPr>
                          <w:t>&lt;</w:t>
                        </w:r>
                      </w:p>
                    </w:tc>
                    <w:tc>
                      <w:tcPr>
                        <w:tcW w:w="91" w:type="dxa"/>
                      </w:tcPr>
                      <w:p>
                        <w:pPr>
                          <w:pStyle w:val="TableParagraph"/>
                          <w:rPr>
                            <w:rFonts w:ascii="Times New Roman"/>
                            <w:sz w:val="10"/>
                          </w:rPr>
                        </w:pPr>
                      </w:p>
                    </w:tc>
                    <w:tc>
                      <w:tcPr>
                        <w:tcW w:w="272" w:type="dxa"/>
                      </w:tcPr>
                      <w:p>
                        <w:pPr>
                          <w:pStyle w:val="TableParagraph"/>
                          <w:spacing w:line="142" w:lineRule="exact"/>
                          <w:ind w:left="29" w:right="35"/>
                          <w:jc w:val="center"/>
                          <w:rPr>
                            <w:sz w:val="15"/>
                          </w:rPr>
                        </w:pPr>
                        <w:r>
                          <w:rPr>
                            <w:sz w:val="15"/>
                          </w:rPr>
                          <w:t>18</w:t>
                        </w:r>
                      </w:p>
                    </w:tc>
                    <w:tc>
                      <w:tcPr>
                        <w:tcW w:w="180" w:type="dxa"/>
                      </w:tcPr>
                      <w:p>
                        <w:pPr>
                          <w:pStyle w:val="TableParagraph"/>
                          <w:spacing w:line="142" w:lineRule="exact"/>
                          <w:ind w:left="88"/>
                          <w:rPr>
                            <w:b/>
                            <w:sz w:val="15"/>
                          </w:rPr>
                        </w:pPr>
                        <w:r>
                          <w:rPr>
                            <w:b/>
                            <w:color w:val="FF0000"/>
                            <w:w w:val="102"/>
                            <w:sz w:val="15"/>
                          </w:rPr>
                          <w:t>&lt;</w:t>
                        </w:r>
                      </w:p>
                    </w:tc>
                    <w:tc>
                      <w:tcPr>
                        <w:tcW w:w="91" w:type="dxa"/>
                      </w:tcPr>
                      <w:p>
                        <w:pPr>
                          <w:pStyle w:val="TableParagraph"/>
                          <w:rPr>
                            <w:rFonts w:ascii="Times New Roman"/>
                            <w:sz w:val="10"/>
                          </w:rPr>
                        </w:pPr>
                      </w:p>
                    </w:tc>
                    <w:tc>
                      <w:tcPr>
                        <w:tcW w:w="267" w:type="dxa"/>
                      </w:tcPr>
                      <w:p>
                        <w:pPr>
                          <w:pStyle w:val="TableParagraph"/>
                          <w:spacing w:line="142" w:lineRule="exact"/>
                          <w:ind w:right="48"/>
                          <w:jc w:val="right"/>
                          <w:rPr>
                            <w:sz w:val="15"/>
                          </w:rPr>
                        </w:pPr>
                        <w:r>
                          <w:rPr>
                            <w:sz w:val="15"/>
                          </w:rPr>
                          <w:t>21</w:t>
                        </w:r>
                      </w:p>
                    </w:tc>
                    <w:tc>
                      <w:tcPr>
                        <w:tcW w:w="185" w:type="dxa"/>
                      </w:tcPr>
                      <w:p>
                        <w:pPr>
                          <w:pStyle w:val="TableParagraph"/>
                          <w:spacing w:line="142" w:lineRule="exact"/>
                          <w:ind w:left="91"/>
                          <w:rPr>
                            <w:b/>
                            <w:sz w:val="15"/>
                          </w:rPr>
                        </w:pPr>
                        <w:r>
                          <w:rPr>
                            <w:b/>
                            <w:color w:val="FF0000"/>
                            <w:w w:val="102"/>
                            <w:sz w:val="15"/>
                          </w:rPr>
                          <w:t>&lt;</w:t>
                        </w:r>
                      </w:p>
                    </w:tc>
                    <w:tc>
                      <w:tcPr>
                        <w:tcW w:w="91" w:type="dxa"/>
                      </w:tcPr>
                      <w:p>
                        <w:pPr>
                          <w:pStyle w:val="TableParagraph"/>
                          <w:rPr>
                            <w:rFonts w:ascii="Times New Roman"/>
                            <w:sz w:val="10"/>
                          </w:rPr>
                        </w:pPr>
                      </w:p>
                    </w:tc>
                    <w:tc>
                      <w:tcPr>
                        <w:tcW w:w="270" w:type="dxa"/>
                      </w:tcPr>
                      <w:p>
                        <w:pPr>
                          <w:pStyle w:val="TableParagraph"/>
                          <w:spacing w:line="142" w:lineRule="exact"/>
                          <w:ind w:right="52"/>
                          <w:jc w:val="right"/>
                          <w:rPr>
                            <w:sz w:val="15"/>
                          </w:rPr>
                        </w:pPr>
                        <w:r>
                          <w:rPr>
                            <w:sz w:val="15"/>
                          </w:rPr>
                          <w:t>22</w:t>
                        </w:r>
                      </w:p>
                    </w:tc>
                    <w:tc>
                      <w:tcPr>
                        <w:tcW w:w="182" w:type="dxa"/>
                      </w:tcPr>
                      <w:p>
                        <w:pPr>
                          <w:pStyle w:val="TableParagraph"/>
                          <w:spacing w:line="142" w:lineRule="exact"/>
                          <w:ind w:left="87"/>
                          <w:rPr>
                            <w:b/>
                            <w:sz w:val="15"/>
                          </w:rPr>
                        </w:pPr>
                        <w:r>
                          <w:rPr>
                            <w:b/>
                            <w:color w:val="FF0000"/>
                            <w:w w:val="102"/>
                            <w:sz w:val="15"/>
                          </w:rPr>
                          <w:t>&lt;</w:t>
                        </w:r>
                      </w:p>
                    </w:tc>
                    <w:tc>
                      <w:tcPr>
                        <w:tcW w:w="91" w:type="dxa"/>
                      </w:tcPr>
                      <w:p>
                        <w:pPr>
                          <w:pStyle w:val="TableParagraph"/>
                          <w:rPr>
                            <w:rFonts w:ascii="Times New Roman"/>
                            <w:sz w:val="10"/>
                          </w:rPr>
                        </w:pPr>
                      </w:p>
                    </w:tc>
                    <w:tc>
                      <w:tcPr>
                        <w:tcW w:w="273" w:type="dxa"/>
                      </w:tcPr>
                      <w:p>
                        <w:pPr>
                          <w:pStyle w:val="TableParagraph"/>
                          <w:spacing w:line="142" w:lineRule="exact"/>
                          <w:ind w:right="56"/>
                          <w:jc w:val="right"/>
                          <w:rPr>
                            <w:sz w:val="15"/>
                          </w:rPr>
                        </w:pPr>
                        <w:r>
                          <w:rPr>
                            <w:sz w:val="15"/>
                          </w:rPr>
                          <w:t>24</w:t>
                        </w:r>
                      </w:p>
                    </w:tc>
                    <w:tc>
                      <w:tcPr>
                        <w:tcW w:w="265" w:type="dxa"/>
                      </w:tcPr>
                      <w:p>
                        <w:pPr>
                          <w:pStyle w:val="TableParagraph"/>
                          <w:spacing w:line="142" w:lineRule="exact"/>
                          <w:ind w:right="89"/>
                          <w:jc w:val="right"/>
                          <w:rPr>
                            <w:b/>
                            <w:sz w:val="15"/>
                          </w:rPr>
                        </w:pPr>
                        <w:r>
                          <w:rPr>
                            <w:b/>
                            <w:color w:val="FF0000"/>
                            <w:w w:val="102"/>
                            <w:sz w:val="15"/>
                          </w:rPr>
                          <w:t>&lt;</w:t>
                        </w:r>
                      </w:p>
                    </w:tc>
                  </w:tr>
                  <w:tr>
                    <w:trPr>
                      <w:trHeight w:val="77" w:hRule="atLeast"/>
                    </w:trPr>
                    <w:tc>
                      <w:tcPr>
                        <w:tcW w:w="274" w:type="dxa"/>
                      </w:tcPr>
                      <w:p>
                        <w:pPr>
                          <w:pStyle w:val="TableParagraph"/>
                          <w:rPr>
                            <w:rFonts w:ascii="Times New Roman"/>
                            <w:sz w:val="2"/>
                          </w:rPr>
                        </w:pPr>
                      </w:p>
                    </w:tc>
                    <w:tc>
                      <w:tcPr>
                        <w:tcW w:w="180" w:type="dxa"/>
                      </w:tcPr>
                      <w:p>
                        <w:pPr>
                          <w:pStyle w:val="TableParagraph"/>
                          <w:rPr>
                            <w:rFonts w:ascii="Times New Roman"/>
                            <w:sz w:val="2"/>
                          </w:rPr>
                        </w:pPr>
                      </w:p>
                    </w:tc>
                    <w:tc>
                      <w:tcPr>
                        <w:tcW w:w="91" w:type="dxa"/>
                      </w:tcPr>
                      <w:p>
                        <w:pPr>
                          <w:pStyle w:val="TableParagraph"/>
                          <w:rPr>
                            <w:rFonts w:ascii="Times New Roman"/>
                            <w:sz w:val="2"/>
                          </w:rPr>
                        </w:pPr>
                      </w:p>
                    </w:tc>
                    <w:tc>
                      <w:tcPr>
                        <w:tcW w:w="268" w:type="dxa"/>
                      </w:tcPr>
                      <w:p>
                        <w:pPr>
                          <w:pStyle w:val="TableParagraph"/>
                          <w:rPr>
                            <w:rFonts w:ascii="Times New Roman"/>
                            <w:sz w:val="2"/>
                          </w:rPr>
                        </w:pPr>
                      </w:p>
                    </w:tc>
                    <w:tc>
                      <w:tcPr>
                        <w:tcW w:w="184" w:type="dxa"/>
                      </w:tcPr>
                      <w:p>
                        <w:pPr>
                          <w:pStyle w:val="TableParagraph"/>
                          <w:rPr>
                            <w:rFonts w:ascii="Times New Roman"/>
                            <w:sz w:val="2"/>
                          </w:rPr>
                        </w:pPr>
                      </w:p>
                    </w:tc>
                    <w:tc>
                      <w:tcPr>
                        <w:tcW w:w="91" w:type="dxa"/>
                      </w:tcPr>
                      <w:p>
                        <w:pPr>
                          <w:pStyle w:val="TableParagraph"/>
                          <w:rPr>
                            <w:rFonts w:ascii="Times New Roman"/>
                            <w:sz w:val="2"/>
                          </w:rPr>
                        </w:pPr>
                      </w:p>
                    </w:tc>
                    <w:tc>
                      <w:tcPr>
                        <w:tcW w:w="272" w:type="dxa"/>
                      </w:tcPr>
                      <w:p>
                        <w:pPr>
                          <w:pStyle w:val="TableParagraph"/>
                          <w:rPr>
                            <w:rFonts w:ascii="Times New Roman"/>
                            <w:sz w:val="2"/>
                          </w:rPr>
                        </w:pPr>
                      </w:p>
                    </w:tc>
                    <w:tc>
                      <w:tcPr>
                        <w:tcW w:w="180" w:type="dxa"/>
                      </w:tcPr>
                      <w:p>
                        <w:pPr>
                          <w:pStyle w:val="TableParagraph"/>
                          <w:rPr>
                            <w:rFonts w:ascii="Times New Roman"/>
                            <w:sz w:val="2"/>
                          </w:rPr>
                        </w:pPr>
                      </w:p>
                    </w:tc>
                    <w:tc>
                      <w:tcPr>
                        <w:tcW w:w="91" w:type="dxa"/>
                      </w:tcPr>
                      <w:p>
                        <w:pPr>
                          <w:pStyle w:val="TableParagraph"/>
                          <w:rPr>
                            <w:rFonts w:ascii="Times New Roman"/>
                            <w:sz w:val="2"/>
                          </w:rPr>
                        </w:pPr>
                      </w:p>
                    </w:tc>
                    <w:tc>
                      <w:tcPr>
                        <w:tcW w:w="267" w:type="dxa"/>
                      </w:tcPr>
                      <w:p>
                        <w:pPr>
                          <w:pStyle w:val="TableParagraph"/>
                          <w:rPr>
                            <w:rFonts w:ascii="Times New Roman"/>
                            <w:sz w:val="2"/>
                          </w:rPr>
                        </w:pPr>
                      </w:p>
                    </w:tc>
                    <w:tc>
                      <w:tcPr>
                        <w:tcW w:w="185" w:type="dxa"/>
                      </w:tcPr>
                      <w:p>
                        <w:pPr>
                          <w:pStyle w:val="TableParagraph"/>
                          <w:rPr>
                            <w:rFonts w:ascii="Times New Roman"/>
                            <w:sz w:val="2"/>
                          </w:rPr>
                        </w:pPr>
                      </w:p>
                    </w:tc>
                    <w:tc>
                      <w:tcPr>
                        <w:tcW w:w="91" w:type="dxa"/>
                      </w:tcPr>
                      <w:p>
                        <w:pPr>
                          <w:pStyle w:val="TableParagraph"/>
                          <w:rPr>
                            <w:rFonts w:ascii="Times New Roman"/>
                            <w:sz w:val="2"/>
                          </w:rPr>
                        </w:pPr>
                      </w:p>
                    </w:tc>
                    <w:tc>
                      <w:tcPr>
                        <w:tcW w:w="270" w:type="dxa"/>
                      </w:tcPr>
                      <w:p>
                        <w:pPr>
                          <w:pStyle w:val="TableParagraph"/>
                          <w:rPr>
                            <w:rFonts w:ascii="Times New Roman"/>
                            <w:sz w:val="2"/>
                          </w:rPr>
                        </w:pPr>
                      </w:p>
                    </w:tc>
                    <w:tc>
                      <w:tcPr>
                        <w:tcW w:w="182" w:type="dxa"/>
                      </w:tcPr>
                      <w:p>
                        <w:pPr>
                          <w:pStyle w:val="TableParagraph"/>
                          <w:rPr>
                            <w:rFonts w:ascii="Times New Roman"/>
                            <w:sz w:val="2"/>
                          </w:rPr>
                        </w:pPr>
                      </w:p>
                    </w:tc>
                    <w:tc>
                      <w:tcPr>
                        <w:tcW w:w="91" w:type="dxa"/>
                      </w:tcPr>
                      <w:p>
                        <w:pPr>
                          <w:pStyle w:val="TableParagraph"/>
                          <w:rPr>
                            <w:rFonts w:ascii="Times New Roman"/>
                            <w:sz w:val="2"/>
                          </w:rPr>
                        </w:pPr>
                      </w:p>
                    </w:tc>
                    <w:tc>
                      <w:tcPr>
                        <w:tcW w:w="273" w:type="dxa"/>
                      </w:tcPr>
                      <w:p>
                        <w:pPr>
                          <w:pStyle w:val="TableParagraph"/>
                          <w:rPr>
                            <w:rFonts w:ascii="Times New Roman"/>
                            <w:sz w:val="2"/>
                          </w:rPr>
                        </w:pPr>
                      </w:p>
                    </w:tc>
                    <w:tc>
                      <w:tcPr>
                        <w:tcW w:w="265" w:type="dxa"/>
                      </w:tcPr>
                      <w:p>
                        <w:pPr>
                          <w:pStyle w:val="TableParagraph"/>
                          <w:rPr>
                            <w:rFonts w:ascii="Times New Roman"/>
                            <w:sz w:val="2"/>
                          </w:rPr>
                        </w:pPr>
                      </w:p>
                    </w:tc>
                  </w:tr>
                  <w:tr>
                    <w:trPr>
                      <w:trHeight w:val="162" w:hRule="atLeast"/>
                    </w:trPr>
                    <w:tc>
                      <w:tcPr>
                        <w:tcW w:w="274" w:type="dxa"/>
                      </w:tcPr>
                      <w:p>
                        <w:pPr>
                          <w:pStyle w:val="TableParagraph"/>
                          <w:spacing w:line="142" w:lineRule="exact"/>
                          <w:ind w:left="33" w:right="33"/>
                          <w:jc w:val="center"/>
                          <w:rPr>
                            <w:sz w:val="15"/>
                          </w:rPr>
                        </w:pPr>
                        <w:r>
                          <w:rPr>
                            <w:sz w:val="15"/>
                          </w:rPr>
                          <w:t>25</w:t>
                        </w:r>
                      </w:p>
                    </w:tc>
                    <w:tc>
                      <w:tcPr>
                        <w:tcW w:w="180" w:type="dxa"/>
                      </w:tcPr>
                      <w:p>
                        <w:pPr>
                          <w:pStyle w:val="TableParagraph"/>
                          <w:rPr>
                            <w:rFonts w:ascii="Times New Roman"/>
                            <w:sz w:val="10"/>
                          </w:rPr>
                        </w:pPr>
                      </w:p>
                    </w:tc>
                    <w:tc>
                      <w:tcPr>
                        <w:tcW w:w="91" w:type="dxa"/>
                      </w:tcPr>
                      <w:p>
                        <w:pPr>
                          <w:pStyle w:val="TableParagraph"/>
                          <w:rPr>
                            <w:rFonts w:ascii="Times New Roman"/>
                            <w:sz w:val="10"/>
                          </w:rPr>
                        </w:pPr>
                      </w:p>
                    </w:tc>
                    <w:tc>
                      <w:tcPr>
                        <w:tcW w:w="268" w:type="dxa"/>
                      </w:tcPr>
                      <w:p>
                        <w:pPr>
                          <w:pStyle w:val="TableParagraph"/>
                          <w:rPr>
                            <w:rFonts w:ascii="Times New Roman"/>
                            <w:sz w:val="10"/>
                          </w:rPr>
                        </w:pPr>
                      </w:p>
                    </w:tc>
                    <w:tc>
                      <w:tcPr>
                        <w:tcW w:w="184" w:type="dxa"/>
                      </w:tcPr>
                      <w:p>
                        <w:pPr>
                          <w:pStyle w:val="TableParagraph"/>
                          <w:rPr>
                            <w:rFonts w:ascii="Times New Roman"/>
                            <w:sz w:val="10"/>
                          </w:rPr>
                        </w:pPr>
                      </w:p>
                    </w:tc>
                    <w:tc>
                      <w:tcPr>
                        <w:tcW w:w="91" w:type="dxa"/>
                      </w:tcPr>
                      <w:p>
                        <w:pPr>
                          <w:pStyle w:val="TableParagraph"/>
                          <w:rPr>
                            <w:rFonts w:ascii="Times New Roman"/>
                            <w:sz w:val="10"/>
                          </w:rPr>
                        </w:pPr>
                      </w:p>
                    </w:tc>
                    <w:tc>
                      <w:tcPr>
                        <w:tcW w:w="272" w:type="dxa"/>
                      </w:tcPr>
                      <w:p>
                        <w:pPr>
                          <w:pStyle w:val="TableParagraph"/>
                          <w:rPr>
                            <w:rFonts w:ascii="Times New Roman"/>
                            <w:sz w:val="10"/>
                          </w:rPr>
                        </w:pPr>
                      </w:p>
                    </w:tc>
                    <w:tc>
                      <w:tcPr>
                        <w:tcW w:w="180" w:type="dxa"/>
                      </w:tcPr>
                      <w:p>
                        <w:pPr>
                          <w:pStyle w:val="TableParagraph"/>
                          <w:rPr>
                            <w:rFonts w:ascii="Times New Roman"/>
                            <w:sz w:val="10"/>
                          </w:rPr>
                        </w:pPr>
                      </w:p>
                    </w:tc>
                    <w:tc>
                      <w:tcPr>
                        <w:tcW w:w="91" w:type="dxa"/>
                      </w:tcPr>
                      <w:p>
                        <w:pPr>
                          <w:pStyle w:val="TableParagraph"/>
                          <w:rPr>
                            <w:rFonts w:ascii="Times New Roman"/>
                            <w:sz w:val="10"/>
                          </w:rPr>
                        </w:pPr>
                      </w:p>
                    </w:tc>
                    <w:tc>
                      <w:tcPr>
                        <w:tcW w:w="267" w:type="dxa"/>
                      </w:tcPr>
                      <w:p>
                        <w:pPr>
                          <w:pStyle w:val="TableParagraph"/>
                          <w:rPr>
                            <w:rFonts w:ascii="Times New Roman"/>
                            <w:sz w:val="10"/>
                          </w:rPr>
                        </w:pPr>
                      </w:p>
                    </w:tc>
                    <w:tc>
                      <w:tcPr>
                        <w:tcW w:w="185" w:type="dxa"/>
                      </w:tcPr>
                      <w:p>
                        <w:pPr>
                          <w:pStyle w:val="TableParagraph"/>
                          <w:rPr>
                            <w:rFonts w:ascii="Times New Roman"/>
                            <w:sz w:val="10"/>
                          </w:rPr>
                        </w:pPr>
                      </w:p>
                    </w:tc>
                    <w:tc>
                      <w:tcPr>
                        <w:tcW w:w="91" w:type="dxa"/>
                      </w:tcPr>
                      <w:p>
                        <w:pPr>
                          <w:pStyle w:val="TableParagraph"/>
                          <w:rPr>
                            <w:rFonts w:ascii="Times New Roman"/>
                            <w:sz w:val="10"/>
                          </w:rPr>
                        </w:pPr>
                      </w:p>
                    </w:tc>
                    <w:tc>
                      <w:tcPr>
                        <w:tcW w:w="270" w:type="dxa"/>
                      </w:tcPr>
                      <w:p>
                        <w:pPr>
                          <w:pStyle w:val="TableParagraph"/>
                          <w:rPr>
                            <w:rFonts w:ascii="Times New Roman"/>
                            <w:sz w:val="10"/>
                          </w:rPr>
                        </w:pPr>
                      </w:p>
                    </w:tc>
                    <w:tc>
                      <w:tcPr>
                        <w:tcW w:w="182" w:type="dxa"/>
                      </w:tcPr>
                      <w:p>
                        <w:pPr>
                          <w:pStyle w:val="TableParagraph"/>
                          <w:rPr>
                            <w:rFonts w:ascii="Times New Roman"/>
                            <w:sz w:val="10"/>
                          </w:rPr>
                        </w:pPr>
                      </w:p>
                    </w:tc>
                    <w:tc>
                      <w:tcPr>
                        <w:tcW w:w="91" w:type="dxa"/>
                      </w:tcPr>
                      <w:p>
                        <w:pPr>
                          <w:pStyle w:val="TableParagraph"/>
                          <w:rPr>
                            <w:rFonts w:ascii="Times New Roman"/>
                            <w:sz w:val="10"/>
                          </w:rPr>
                        </w:pPr>
                      </w:p>
                    </w:tc>
                    <w:tc>
                      <w:tcPr>
                        <w:tcW w:w="273" w:type="dxa"/>
                      </w:tcPr>
                      <w:p>
                        <w:pPr>
                          <w:pStyle w:val="TableParagraph"/>
                          <w:rPr>
                            <w:rFonts w:ascii="Times New Roman"/>
                            <w:sz w:val="10"/>
                          </w:rPr>
                        </w:pPr>
                      </w:p>
                    </w:tc>
                    <w:tc>
                      <w:tcPr>
                        <w:tcW w:w="265" w:type="dxa"/>
                      </w:tcPr>
                      <w:p>
                        <w:pPr>
                          <w:pStyle w:val="TableParagraph"/>
                          <w:rPr>
                            <w:rFonts w:ascii="Times New Roman"/>
                            <w:sz w:val="10"/>
                          </w:rPr>
                        </w:pPr>
                      </w:p>
                    </w:tc>
                  </w:tr>
                  <w:tr>
                    <w:trPr>
                      <w:trHeight w:val="183" w:hRule="atLeast"/>
                    </w:trPr>
                    <w:tc>
                      <w:tcPr>
                        <w:tcW w:w="274" w:type="dxa"/>
                      </w:tcPr>
                      <w:p>
                        <w:pPr>
                          <w:pStyle w:val="TableParagraph"/>
                          <w:spacing w:before="1"/>
                          <w:ind w:left="132"/>
                          <w:jc w:val="center"/>
                          <w:rPr>
                            <w:sz w:val="7"/>
                          </w:rPr>
                        </w:pPr>
                        <w:r>
                          <w:rPr>
                            <w:w w:val="109"/>
                            <w:sz w:val="7"/>
                          </w:rPr>
                          <w:t>4</w:t>
                        </w:r>
                      </w:p>
                    </w:tc>
                    <w:tc>
                      <w:tcPr>
                        <w:tcW w:w="180" w:type="dxa"/>
                      </w:tcPr>
                      <w:p>
                        <w:pPr>
                          <w:pStyle w:val="TableParagraph"/>
                          <w:rPr>
                            <w:rFonts w:ascii="Times New Roman"/>
                            <w:sz w:val="12"/>
                          </w:rPr>
                        </w:pPr>
                      </w:p>
                    </w:tc>
                    <w:tc>
                      <w:tcPr>
                        <w:tcW w:w="91" w:type="dxa"/>
                      </w:tcPr>
                      <w:p>
                        <w:pPr>
                          <w:pStyle w:val="TableParagraph"/>
                          <w:rPr>
                            <w:rFonts w:ascii="Times New Roman"/>
                            <w:sz w:val="12"/>
                          </w:rPr>
                        </w:pPr>
                      </w:p>
                    </w:tc>
                    <w:tc>
                      <w:tcPr>
                        <w:tcW w:w="268" w:type="dxa"/>
                      </w:tcPr>
                      <w:p>
                        <w:pPr>
                          <w:pStyle w:val="TableParagraph"/>
                          <w:spacing w:before="1"/>
                          <w:ind w:right="44"/>
                          <w:jc w:val="right"/>
                          <w:rPr>
                            <w:sz w:val="7"/>
                          </w:rPr>
                        </w:pPr>
                        <w:r>
                          <w:rPr>
                            <w:w w:val="109"/>
                            <w:sz w:val="7"/>
                          </w:rPr>
                          <w:t>4</w:t>
                        </w:r>
                      </w:p>
                    </w:tc>
                    <w:tc>
                      <w:tcPr>
                        <w:tcW w:w="184" w:type="dxa"/>
                      </w:tcPr>
                      <w:p>
                        <w:pPr>
                          <w:pStyle w:val="TableParagraph"/>
                          <w:rPr>
                            <w:rFonts w:ascii="Times New Roman"/>
                            <w:sz w:val="12"/>
                          </w:rPr>
                        </w:pPr>
                      </w:p>
                    </w:tc>
                    <w:tc>
                      <w:tcPr>
                        <w:tcW w:w="91" w:type="dxa"/>
                      </w:tcPr>
                      <w:p>
                        <w:pPr>
                          <w:pStyle w:val="TableParagraph"/>
                          <w:rPr>
                            <w:rFonts w:ascii="Times New Roman"/>
                            <w:sz w:val="12"/>
                          </w:rPr>
                        </w:pPr>
                      </w:p>
                    </w:tc>
                    <w:tc>
                      <w:tcPr>
                        <w:tcW w:w="272" w:type="dxa"/>
                      </w:tcPr>
                      <w:p>
                        <w:pPr>
                          <w:pStyle w:val="TableParagraph"/>
                          <w:spacing w:before="1"/>
                          <w:ind w:left="126"/>
                          <w:jc w:val="center"/>
                          <w:rPr>
                            <w:sz w:val="7"/>
                          </w:rPr>
                        </w:pPr>
                        <w:r>
                          <w:rPr>
                            <w:w w:val="109"/>
                            <w:sz w:val="7"/>
                          </w:rPr>
                          <w:t>4</w:t>
                        </w:r>
                      </w:p>
                    </w:tc>
                    <w:tc>
                      <w:tcPr>
                        <w:tcW w:w="180" w:type="dxa"/>
                      </w:tcPr>
                      <w:p>
                        <w:pPr>
                          <w:pStyle w:val="TableParagraph"/>
                          <w:rPr>
                            <w:rFonts w:ascii="Times New Roman"/>
                            <w:sz w:val="12"/>
                          </w:rPr>
                        </w:pPr>
                      </w:p>
                    </w:tc>
                    <w:tc>
                      <w:tcPr>
                        <w:tcW w:w="91" w:type="dxa"/>
                      </w:tcPr>
                      <w:p>
                        <w:pPr>
                          <w:pStyle w:val="TableParagraph"/>
                          <w:rPr>
                            <w:rFonts w:ascii="Times New Roman"/>
                            <w:sz w:val="12"/>
                          </w:rPr>
                        </w:pPr>
                      </w:p>
                    </w:tc>
                    <w:tc>
                      <w:tcPr>
                        <w:tcW w:w="267" w:type="dxa"/>
                      </w:tcPr>
                      <w:p>
                        <w:pPr>
                          <w:pStyle w:val="TableParagraph"/>
                          <w:spacing w:before="1"/>
                          <w:ind w:right="45"/>
                          <w:jc w:val="right"/>
                          <w:rPr>
                            <w:sz w:val="7"/>
                          </w:rPr>
                        </w:pPr>
                        <w:r>
                          <w:rPr>
                            <w:w w:val="109"/>
                            <w:sz w:val="7"/>
                          </w:rPr>
                          <w:t>4</w:t>
                        </w:r>
                      </w:p>
                    </w:tc>
                    <w:tc>
                      <w:tcPr>
                        <w:tcW w:w="185" w:type="dxa"/>
                      </w:tcPr>
                      <w:p>
                        <w:pPr>
                          <w:pStyle w:val="TableParagraph"/>
                          <w:rPr>
                            <w:rFonts w:ascii="Times New Roman"/>
                            <w:sz w:val="12"/>
                          </w:rPr>
                        </w:pPr>
                      </w:p>
                    </w:tc>
                    <w:tc>
                      <w:tcPr>
                        <w:tcW w:w="91" w:type="dxa"/>
                      </w:tcPr>
                      <w:p>
                        <w:pPr>
                          <w:pStyle w:val="TableParagraph"/>
                          <w:rPr>
                            <w:rFonts w:ascii="Times New Roman"/>
                            <w:sz w:val="12"/>
                          </w:rPr>
                        </w:pPr>
                      </w:p>
                    </w:tc>
                    <w:tc>
                      <w:tcPr>
                        <w:tcW w:w="270" w:type="dxa"/>
                      </w:tcPr>
                      <w:p>
                        <w:pPr>
                          <w:pStyle w:val="TableParagraph"/>
                          <w:spacing w:before="1"/>
                          <w:ind w:right="49"/>
                          <w:jc w:val="right"/>
                          <w:rPr>
                            <w:sz w:val="7"/>
                          </w:rPr>
                        </w:pPr>
                        <w:r>
                          <w:rPr>
                            <w:w w:val="109"/>
                            <w:sz w:val="7"/>
                          </w:rPr>
                          <w:t>4</w:t>
                        </w:r>
                      </w:p>
                    </w:tc>
                    <w:tc>
                      <w:tcPr>
                        <w:tcW w:w="182" w:type="dxa"/>
                      </w:tcPr>
                      <w:p>
                        <w:pPr>
                          <w:pStyle w:val="TableParagraph"/>
                          <w:rPr>
                            <w:rFonts w:ascii="Times New Roman"/>
                            <w:sz w:val="12"/>
                          </w:rPr>
                        </w:pPr>
                      </w:p>
                    </w:tc>
                    <w:tc>
                      <w:tcPr>
                        <w:tcW w:w="91" w:type="dxa"/>
                      </w:tcPr>
                      <w:p>
                        <w:pPr>
                          <w:pStyle w:val="TableParagraph"/>
                          <w:rPr>
                            <w:rFonts w:ascii="Times New Roman"/>
                            <w:sz w:val="12"/>
                          </w:rPr>
                        </w:pPr>
                      </w:p>
                    </w:tc>
                    <w:tc>
                      <w:tcPr>
                        <w:tcW w:w="273" w:type="dxa"/>
                      </w:tcPr>
                      <w:p>
                        <w:pPr>
                          <w:pStyle w:val="TableParagraph"/>
                          <w:spacing w:before="1"/>
                          <w:ind w:right="53"/>
                          <w:jc w:val="right"/>
                          <w:rPr>
                            <w:sz w:val="7"/>
                          </w:rPr>
                        </w:pPr>
                        <w:r>
                          <w:rPr>
                            <w:w w:val="109"/>
                            <w:sz w:val="7"/>
                          </w:rPr>
                          <w:t>4</w:t>
                        </w:r>
                      </w:p>
                    </w:tc>
                    <w:tc>
                      <w:tcPr>
                        <w:tcW w:w="265" w:type="dxa"/>
                      </w:tcPr>
                      <w:p>
                        <w:pPr>
                          <w:pStyle w:val="TableParagraph"/>
                          <w:spacing w:before="1"/>
                          <w:ind w:right="46"/>
                          <w:jc w:val="right"/>
                          <w:rPr>
                            <w:sz w:val="7"/>
                          </w:rPr>
                        </w:pPr>
                        <w:r>
                          <w:rPr>
                            <w:w w:val="109"/>
                            <w:sz w:val="7"/>
                          </w:rPr>
                          <w:t>8</w:t>
                        </w:r>
                      </w:p>
                    </w:tc>
                  </w:tr>
                </w:tbl>
                <w:p>
                  <w:pPr>
                    <w:pStyle w:val="BodyText"/>
                  </w:pPr>
                </w:p>
              </w:txbxContent>
            </v:textbox>
            <w10:wrap type="topAndBottom"/>
          </v:shape>
        </w:pict>
      </w:r>
    </w:p>
    <w:p>
      <w:pPr>
        <w:pStyle w:val="BodyText"/>
        <w:spacing w:before="2"/>
        <w:rPr>
          <w:sz w:val="16"/>
        </w:rPr>
      </w:pPr>
    </w:p>
    <w:p>
      <w:pPr>
        <w:spacing w:before="145"/>
        <w:ind w:left="3340" w:right="0" w:firstLine="0"/>
        <w:jc w:val="both"/>
        <w:rPr>
          <w:i/>
          <w:sz w:val="20"/>
        </w:rPr>
      </w:pPr>
      <w:r>
        <w:rPr>
          <w:i/>
          <w:sz w:val="20"/>
        </w:rPr>
        <w:t>Figura 73 - Controllo della sequenza dei punteggi parziali</w:t>
      </w:r>
    </w:p>
    <w:p>
      <w:pPr>
        <w:pStyle w:val="BodyText"/>
        <w:spacing w:before="112"/>
        <w:ind w:left="1136" w:right="140"/>
        <w:jc w:val="both"/>
      </w:pPr>
      <w:r>
        <w:rPr/>
        <w:pict>
          <v:line style="position:absolute;mso-position-horizontal-relative:page;mso-position-vertical-relative:paragraph;z-index:-304606208" from="85.199997pt,-49.632408pt" to="88.599997pt,-52.132408pt" stroked="true" strokeweight=".675pt" strokecolor="#000000">
            <v:stroke dashstyle="solid"/>
            <w10:wrap type="none"/>
          </v:line>
        </w:pict>
      </w:r>
      <w:r>
        <w:rPr/>
        <w:pict>
          <v:line style="position:absolute;mso-position-horizontal-relative:page;mso-position-vertical-relative:paragraph;z-index:-304605184" from="112.400002pt,-49.632408pt" to="115.800002pt,-52.132408pt" stroked="true" strokeweight=".675pt" strokecolor="#000000">
            <v:stroke dashstyle="solid"/>
            <w10:wrap type="none"/>
          </v:line>
        </w:pict>
      </w:r>
      <w:r>
        <w:rPr/>
        <w:pict>
          <v:line style="position:absolute;mso-position-horizontal-relative:page;mso-position-vertical-relative:paragraph;z-index:-304604160" from="139.5pt,-49.632408pt" to="142.9pt,-52.132408pt" stroked="true" strokeweight=".675pt" strokecolor="#000000">
            <v:stroke dashstyle="solid"/>
            <w10:wrap type="none"/>
          </v:line>
        </w:pict>
      </w:r>
      <w:r>
        <w:rPr/>
        <w:pict>
          <v:line style="position:absolute;mso-position-horizontal-relative:page;mso-position-vertical-relative:paragraph;z-index:-304603136" from="166.699997pt,-49.632408pt" to="170.099997pt,-52.132408pt" stroked="true" strokeweight=".675pt" strokecolor="#000000">
            <v:stroke dashstyle="solid"/>
            <w10:wrap type="none"/>
          </v:line>
        </w:pict>
      </w:r>
      <w:r>
        <w:rPr/>
        <w:pict>
          <v:line style="position:absolute;mso-position-horizontal-relative:page;mso-position-vertical-relative:paragraph;z-index:-304602112" from="193.800003pt,-49.632408pt" to="197.200003pt,-52.132408pt" stroked="true" strokeweight=".675pt" strokecolor="#000000">
            <v:stroke dashstyle="solid"/>
            <w10:wrap type="none"/>
          </v:line>
        </w:pict>
      </w:r>
      <w:r>
        <w:rPr/>
        <w:pict>
          <v:group style="position:absolute;margin-left:212.662506pt;margin-top:-52.872448pt;width:12.1pt;height:14.4pt;mso-position-horizontal-relative:page;mso-position-vertical-relative:paragraph;z-index:-304600064" coordorigin="4253,-1057" coordsize="242,288">
            <v:shape style="position:absolute;left:4260;top:-1043;width:228;height:266" coordorigin="4260,-1043" coordsize="228,266" path="m4420,-993l4488,-1043m4374,-777l4359,-777,4345,-780,4332,-784,4318,-791,4305,-799,4294,-809,4284,-820,4276,-833,4269,-846,4264,-860,4261,-874,4260,-889,4261,-904,4264,-919,4269,-933,4276,-947,4284,-959,4294,-970,4305,-979,4318,-987,4332,-994,4345,-999,4359,-1002,4374,-1003,4390,-1002,4405,-999,4418,-994,4432,-987,4444,-979,4455,-970,4465,-959,4474,-947,4480,-933,4485,-919,4487,-904,4488,-889,4487,-874,4485,-860,4480,-846,4474,-833,4465,-820,4455,-809,4444,-799,4432,-791,4418,-784,4405,-780,4390,-777,4374,-777,4374,-777xe" filled="false" stroked="true" strokeweight=".675pt" strokecolor="#000000">
              <v:path arrowok="t"/>
              <v:stroke dashstyle="solid"/>
            </v:shape>
            <v:shape style="position:absolute;left:4253;top:-1058;width:242;height:288" type="#_x0000_t202" filled="false" stroked="false">
              <v:textbox inset="0,0,0,0">
                <w:txbxContent>
                  <w:p>
                    <w:pPr>
                      <w:spacing w:before="3"/>
                      <w:ind w:left="0" w:right="18" w:firstLine="0"/>
                      <w:jc w:val="right"/>
                      <w:rPr>
                        <w:rFonts w:ascii="Arial"/>
                        <w:sz w:val="7"/>
                      </w:rPr>
                    </w:pPr>
                    <w:r>
                      <w:rPr>
                        <w:rFonts w:ascii="Arial"/>
                        <w:w w:val="109"/>
                        <w:sz w:val="7"/>
                      </w:rPr>
                      <w:t>2</w:t>
                    </w:r>
                  </w:p>
                </w:txbxContent>
              </v:textbox>
              <w10:wrap type="none"/>
            </v:shape>
            <w10:wrap type="none"/>
          </v:group>
        </w:pict>
      </w:r>
      <w:r>
        <w:rPr/>
        <w:pict>
          <v:line style="position:absolute;mso-position-horizontal-relative:page;mso-position-vertical-relative:paragraph;z-index:-304598016" from="316pt,-49.632408pt" to="319.4pt,-52.132408pt" stroked="true" strokeweight=".675pt" strokecolor="#000000">
            <v:stroke dashstyle="solid"/>
            <w10:wrap type="none"/>
          </v:line>
        </w:pict>
      </w:r>
      <w:r>
        <w:rPr/>
        <w:pict>
          <v:line style="position:absolute;mso-position-horizontal-relative:page;mso-position-vertical-relative:paragraph;z-index:-304596992" from="343.100006pt,-49.632408pt" to="346.500006pt,-52.132408pt" stroked="true" strokeweight=".675pt" strokecolor="#000000">
            <v:stroke dashstyle="solid"/>
            <w10:wrap type="none"/>
          </v:line>
        </w:pict>
      </w:r>
      <w:r>
        <w:rPr/>
        <w:pict>
          <v:line style="position:absolute;mso-position-horizontal-relative:page;mso-position-vertical-relative:paragraph;z-index:-304595968" from="370.299988pt,-49.632408pt" to="373.699988pt,-52.132408pt" stroked="true" strokeweight=".675pt" strokecolor="#000000">
            <v:stroke dashstyle="solid"/>
            <w10:wrap type="none"/>
          </v:line>
        </w:pict>
      </w:r>
      <w:r>
        <w:rPr/>
        <w:pict>
          <v:line style="position:absolute;mso-position-horizontal-relative:page;mso-position-vertical-relative:paragraph;z-index:-304594944" from="397.399994pt,-49.632408pt" to="400.799994pt,-52.132408pt" stroked="true" strokeweight=".675pt" strokecolor="#000000">
            <v:stroke dashstyle="solid"/>
            <w10:wrap type="none"/>
          </v:line>
        </w:pict>
      </w:r>
      <w:r>
        <w:rPr/>
        <w:pict>
          <v:line style="position:absolute;mso-position-horizontal-relative:page;mso-position-vertical-relative:paragraph;z-index:-304593920" from="424.600006pt,-49.632408pt" to="428.000006pt,-52.132408pt" stroked="true" strokeweight=".675pt" strokecolor="#000000">
            <v:stroke dashstyle="solid"/>
            <w10:wrap type="none"/>
          </v:line>
        </w:pict>
      </w:r>
      <w:r>
        <w:rPr/>
        <w:pict>
          <v:line style="position:absolute;mso-position-horizontal-relative:page;mso-position-vertical-relative:paragraph;z-index:-304592896" from="451.700012pt,-49.632408pt" to="455.100012pt,-52.132408pt" stroked="true" strokeweight=".675pt" strokecolor="#000000">
            <v:stroke dashstyle="solid"/>
            <w10:wrap type="none"/>
          </v:line>
        </w:pict>
      </w:r>
      <w:r>
        <w:rPr/>
        <w:pict>
          <v:group style="position:absolute;margin-left:307.962494pt;margin-top:-38.369911pt;width:12.1pt;height:12.1pt;mso-position-horizontal-relative:page;mso-position-vertical-relative:paragraph;z-index:-304589824" coordorigin="6159,-767" coordsize="242,242">
            <v:shape style="position:absolute;left:6159;top:-768;width:242;height:242" type="#_x0000_t75" stroked="false">
              <v:imagedata r:id="rId511" o:title=""/>
            </v:shape>
            <v:shape style="position:absolute;left:6159;top:-768;width:242;height:242" type="#_x0000_t202" filled="false" stroked="false">
              <v:textbox inset="0,0,0,0">
                <w:txbxContent>
                  <w:p>
                    <w:pPr>
                      <w:spacing w:line="34" w:lineRule="exact" w:before="0"/>
                      <w:ind w:left="0" w:right="26" w:firstLine="0"/>
                      <w:jc w:val="right"/>
                      <w:rPr>
                        <w:rFonts w:ascii="Arial"/>
                        <w:sz w:val="7"/>
                      </w:rPr>
                    </w:pPr>
                    <w:r>
                      <w:rPr>
                        <w:rFonts w:ascii="Arial"/>
                        <w:w w:val="109"/>
                        <w:sz w:val="7"/>
                      </w:rPr>
                      <w:t>3</w:t>
                    </w:r>
                  </w:p>
                </w:txbxContent>
              </v:textbox>
              <w10:wrap type="none"/>
            </v:shape>
            <w10:wrap type="none"/>
          </v:group>
        </w:pict>
      </w:r>
      <w:r>
        <w:rPr/>
        <w:t>Tale situazione, com’è evidente, deve risultare vera in qualunque momento della gara. L’unica differenza, durante lo svolgimento di un set, riguarda la presenza di una casella “aperta” (quella del giocatore al servizio in quel momento), che comunque non cambia la sostanza delle cose: la squadra al servizio deve avere almeno un punto in più di quelli scritti nel suo ultimo turno di servizio “chiuso”.</w:t>
      </w:r>
    </w:p>
    <w:p>
      <w:pPr>
        <w:pStyle w:val="Heading6"/>
        <w:numPr>
          <w:ilvl w:val="3"/>
          <w:numId w:val="45"/>
        </w:numPr>
        <w:tabs>
          <w:tab w:pos="2156" w:val="left" w:leader="none"/>
          <w:tab w:pos="10771" w:val="left" w:leader="none"/>
        </w:tabs>
        <w:spacing w:line="240" w:lineRule="auto" w:before="115" w:after="0"/>
        <w:ind w:left="2156" w:right="0" w:hanging="1020"/>
        <w:jc w:val="both"/>
        <w:rPr>
          <w:i/>
        </w:rPr>
      </w:pPr>
      <w:bookmarkStart w:name="2.3.2.2 Corrispondenza dei turni di serv" w:id="562"/>
      <w:bookmarkEnd w:id="562"/>
      <w:r>
        <w:rPr>
          <w:b w:val="0"/>
          <w:i w:val="0"/>
        </w:rPr>
      </w:r>
      <w:bookmarkStart w:name="_bookmark275" w:id="563"/>
      <w:bookmarkEnd w:id="563"/>
      <w:r>
        <w:rPr>
          <w:b w:val="0"/>
          <w:i w:val="0"/>
        </w:rPr>
      </w:r>
      <w:bookmarkStart w:name="_bookmark275" w:id="564"/>
      <w:bookmarkEnd w:id="564"/>
      <w:r>
        <w:rPr>
          <w:i/>
          <w:shd w:fill="E5FFFF" w:color="auto" w:val="clear"/>
        </w:rPr>
        <w:t>C</w:t>
      </w:r>
      <w:r>
        <w:rPr>
          <w:i/>
          <w:shd w:fill="E5FFFF" w:color="auto" w:val="clear"/>
        </w:rPr>
        <w:t>orrispondenza dei turni di</w:t>
      </w:r>
      <w:r>
        <w:rPr>
          <w:i/>
          <w:spacing w:val="-22"/>
          <w:shd w:fill="E5FFFF" w:color="auto" w:val="clear"/>
        </w:rPr>
        <w:t> </w:t>
      </w:r>
      <w:r>
        <w:rPr>
          <w:i/>
          <w:shd w:fill="E5FFFF" w:color="auto" w:val="clear"/>
        </w:rPr>
        <w:t>servizio</w:t>
        <w:tab/>
      </w:r>
    </w:p>
    <w:p>
      <w:pPr>
        <w:pStyle w:val="BodyText"/>
        <w:spacing w:before="57"/>
        <w:ind w:left="1136" w:right="136"/>
        <w:jc w:val="both"/>
      </w:pPr>
      <w:r>
        <w:rPr/>
        <w:t>L’altro aspetto soggetto a vincoli precisi dalla struttura del gioco è il numero di rotazioni che ciascuna delle due squadre compie nel corso di un set, che sul referto si traduce nel numero di caselle dei turni di servizio utilizzate.</w:t>
      </w:r>
    </w:p>
    <w:p>
      <w:pPr>
        <w:pStyle w:val="BodyText"/>
        <w:spacing w:before="114"/>
        <w:ind w:left="1136" w:right="130"/>
        <w:jc w:val="both"/>
      </w:pPr>
      <w:r>
        <w:rPr/>
        <w:t>Se, per assurdo, la squadra col primo servizio del set vincesse 25-0, in quel set nessuna delle due squadre effettuerebbe alcuna rotazione e, sul referto, verrebbero utilizzate solo due caselle, una per parte.</w:t>
      </w:r>
    </w:p>
    <w:p>
      <w:pPr>
        <w:spacing w:after="0"/>
        <w:jc w:val="both"/>
        <w:sectPr>
          <w:headerReference w:type="default" r:id="rId505"/>
          <w:footerReference w:type="default" r:id="rId506"/>
          <w:footerReference w:type="even" r:id="rId507"/>
          <w:pgSz w:w="11900" w:h="16840"/>
          <w:pgMar w:header="0" w:footer="1218" w:top="1060" w:bottom="1400" w:left="0" w:right="1000"/>
          <w:pgNumType w:start="35"/>
        </w:sectPr>
      </w:pPr>
    </w:p>
    <w:p>
      <w:pPr>
        <w:spacing w:before="74"/>
        <w:ind w:left="1627" w:right="618" w:firstLine="0"/>
        <w:jc w:val="center"/>
        <w:rPr>
          <w:sz w:val="20"/>
        </w:rPr>
      </w:pPr>
      <w:r>
        <w:rPr/>
        <w:pict>
          <v:group style="position:absolute;margin-left:212.5625pt;margin-top:32.052174pt;width:26.7pt;height:18.3pt;mso-position-horizontal-relative:page;mso-position-vertical-relative:paragraph;z-index:-304584704" coordorigin="4251,641" coordsize="534,366">
            <v:shape style="position:absolute;left:4258;top:647;width:352;height:352" coordorigin="4258,648" coordsize="352,352" path="m4434,648l4504,661,4560,698,4597,754,4610,824,4597,893,4560,949,4504,986,4434,1000,4364,986,4309,949,4271,893,4258,824,4271,754,4309,698,4364,661,4434,648xe" filled="false" stroked="true" strokeweight=".675pt" strokecolor="#000000">
              <v:path arrowok="t"/>
              <v:stroke dashstyle="solid"/>
            </v:shape>
            <v:shape style="position:absolute;left:4598;top:649;width:180;height:170" coordorigin="4598,650" coordsize="180,170" path="m4688,650l4652,656,4623,674,4605,701,4598,736,4605,769,4623,796,4652,813,4688,820,4724,813,4752,796,4771,769,4778,736,4771,701,4752,674,4724,656,4688,650xe" filled="true" fillcolor="#ffffff" stroked="false">
              <v:path arrowok="t"/>
              <v:fill type="solid"/>
            </v:shape>
            <v:shape style="position:absolute;left:4598;top:649;width:180;height:342" coordorigin="4598,650" coordsize="180,342" path="m4688,650l4724,656,4752,674,4771,701,4778,736,4771,769,4752,796,4724,813,4688,820,4652,813,4623,796,4605,769,4598,736,4605,701,4623,674,4652,656,4688,650xm4692,828l4726,834,4753,852,4771,878,4778,910,4771,942,4753,968,4726,985,4692,992,4657,985,4629,968,4611,942,4604,910,4611,878,4629,852,4657,834,4692,828xe" filled="false" stroked="true" strokeweight=".675pt" strokecolor="#000000">
              <v:path arrowok="t"/>
              <v:stroke dashstyle="solid"/>
            </v:shape>
            <v:shape style="position:absolute;left:4636;top:667;width:136;height:134" coordorigin="4636,668" coordsize="136,134" path="m4636,802l4772,668m4772,802l4636,668e" filled="false" stroked="true" strokeweight=".675pt" strokecolor="#000000">
              <v:path arrowok="t"/>
              <v:stroke dashstyle="solid"/>
            </v:shape>
            <w10:wrap type="none"/>
          </v:group>
        </w:pict>
      </w:r>
      <w:r>
        <w:rPr/>
        <w:pict>
          <v:group style="position:absolute;margin-left:306.862488pt;margin-top:32.052174pt;width:27.5pt;height:18.2pt;mso-position-horizontal-relative:page;mso-position-vertical-relative:paragraph;z-index:-304583680" coordorigin="6137,641" coordsize="550,364">
            <v:shape style="position:absolute;left:6328;top:647;width:352;height:350" coordorigin="6328,648" coordsize="352,350" path="m6504,648l6573,661,6629,698,6666,753,6680,822,6666,891,6629,947,6573,984,6504,998,6434,984,6378,947,6341,891,6328,822,6341,753,6378,698,6434,661,6504,648xe" filled="false" stroked="true" strokeweight=".675pt" strokecolor="#000000">
              <v:path arrowok="t"/>
              <v:stroke dashstyle="solid"/>
            </v:shape>
            <v:shape style="position:absolute;left:6144;top:653;width:182;height:172" coordorigin="6144,654" coordsize="182,172" path="m6236,654l6200,660,6170,679,6151,706,6144,740,6151,773,6170,801,6200,819,6236,826,6271,819,6300,801,6319,773,6326,740,6319,706,6300,679,6271,660,6236,654xe" filled="true" fillcolor="#ffffff" stroked="false">
              <v:path arrowok="t"/>
              <v:fill type="solid"/>
            </v:shape>
            <v:shape style="position:absolute;left:6144;top:653;width:182;height:342" coordorigin="6144,654" coordsize="182,342" path="m6236,654l6271,660,6300,679,6319,706,6326,740,6319,773,6300,801,6271,819,6236,826,6200,819,6170,801,6151,773,6144,740,6151,706,6170,679,6200,660,6236,654xm6238,832l6273,838,6301,856,6319,882,6326,914,6319,946,6301,972,6273,989,6238,996,6204,989,6177,972,6159,946,6152,914,6159,882,6177,856,6204,838,6238,832xe" filled="false" stroked="true" strokeweight=".675pt" strokecolor="#000000">
              <v:path arrowok="t"/>
              <v:stroke dashstyle="solid"/>
            </v:shape>
            <v:shape style="position:absolute;left:6182;top:855;width:136;height:136" coordorigin="6182,856" coordsize="136,136" path="m6182,992l6318,858m6318,992l6182,856e" filled="false" stroked="true" strokeweight=".675pt" strokecolor="#000000">
              <v:path arrowok="t"/>
              <v:stroke dashstyle="solid"/>
            </v:shape>
            <w10:wrap type="none"/>
          </v:group>
        </w:pict>
      </w:r>
      <w:r>
        <w:rPr>
          <w:sz w:val="20"/>
        </w:rPr>
        <w:t>CONTROLLO DEL REFERTO</w:t>
      </w:r>
    </w:p>
    <w:p>
      <w:pPr>
        <w:pStyle w:val="BodyText"/>
        <w:spacing w:before="10"/>
        <w:rPr>
          <w:sz w:val="28"/>
        </w:rPr>
      </w:pPr>
    </w:p>
    <w:tbl>
      <w:tblPr>
        <w:tblW w:w="0" w:type="auto"/>
        <w:jc w:val="left"/>
        <w:tblInd w:w="1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8"/>
        <w:gridCol w:w="273"/>
        <w:gridCol w:w="272"/>
        <w:gridCol w:w="272"/>
        <w:gridCol w:w="266"/>
        <w:gridCol w:w="272"/>
        <w:gridCol w:w="273"/>
        <w:gridCol w:w="272"/>
        <w:gridCol w:w="273"/>
        <w:gridCol w:w="265"/>
        <w:gridCol w:w="272"/>
        <w:gridCol w:w="273"/>
        <w:gridCol w:w="272"/>
        <w:gridCol w:w="538"/>
        <w:gridCol w:w="409"/>
        <w:gridCol w:w="409"/>
        <w:gridCol w:w="272"/>
        <w:gridCol w:w="266"/>
        <w:gridCol w:w="272"/>
        <w:gridCol w:w="273"/>
        <w:gridCol w:w="273"/>
        <w:gridCol w:w="272"/>
        <w:gridCol w:w="265"/>
        <w:gridCol w:w="273"/>
        <w:gridCol w:w="272"/>
        <w:gridCol w:w="273"/>
        <w:gridCol w:w="272"/>
        <w:gridCol w:w="265"/>
        <w:gridCol w:w="546"/>
        <w:gridCol w:w="408"/>
        <w:gridCol w:w="402"/>
      </w:tblGrid>
      <w:tr>
        <w:trPr>
          <w:trHeight w:val="338" w:hRule="atLeast"/>
        </w:trPr>
        <w:tc>
          <w:tcPr>
            <w:tcW w:w="398" w:type="dxa"/>
            <w:vMerge w:val="restart"/>
            <w:tcBorders>
              <w:left w:val="single" w:sz="6" w:space="0" w:color="000000"/>
              <w:bottom w:val="single" w:sz="12" w:space="0" w:color="000000"/>
              <w:right w:val="single" w:sz="12" w:space="0" w:color="000000"/>
            </w:tcBorders>
            <w:shd w:val="clear" w:color="auto" w:fill="22B7DB"/>
          </w:tcPr>
          <w:p>
            <w:pPr>
              <w:pStyle w:val="TableParagraph"/>
              <w:rPr>
                <w:rFonts w:ascii="Trebuchet MS"/>
                <w:sz w:val="26"/>
              </w:rPr>
            </w:pPr>
          </w:p>
          <w:p>
            <w:pPr>
              <w:pStyle w:val="TableParagraph"/>
              <w:spacing w:before="159"/>
              <w:ind w:left="120" w:right="99"/>
              <w:jc w:val="both"/>
              <w:rPr>
                <w:b/>
                <w:sz w:val="23"/>
              </w:rPr>
            </w:pPr>
            <w:r>
              <w:rPr>
                <w:b/>
                <w:sz w:val="23"/>
              </w:rPr>
              <w:t>S E T</w:t>
            </w:r>
          </w:p>
          <w:p>
            <w:pPr>
              <w:pStyle w:val="TableParagraph"/>
              <w:rPr>
                <w:rFonts w:ascii="Trebuchet MS"/>
                <w:sz w:val="26"/>
              </w:rPr>
            </w:pPr>
          </w:p>
          <w:p>
            <w:pPr>
              <w:pStyle w:val="TableParagraph"/>
              <w:spacing w:before="229"/>
              <w:ind w:left="130"/>
              <w:rPr>
                <w:b/>
                <w:sz w:val="23"/>
              </w:rPr>
            </w:pPr>
            <w:r>
              <w:rPr>
                <w:b/>
                <w:w w:val="100"/>
                <w:sz w:val="23"/>
              </w:rPr>
              <w:t>1</w:t>
            </w:r>
          </w:p>
        </w:tc>
        <w:tc>
          <w:tcPr>
            <w:tcW w:w="1083" w:type="dxa"/>
            <w:gridSpan w:val="4"/>
            <w:tcBorders>
              <w:left w:val="single" w:sz="12" w:space="0" w:color="000000"/>
              <w:bottom w:val="single" w:sz="12" w:space="0" w:color="000000"/>
              <w:right w:val="single" w:sz="12" w:space="0" w:color="000000"/>
            </w:tcBorders>
          </w:tcPr>
          <w:p>
            <w:pPr>
              <w:pStyle w:val="TableParagraph"/>
              <w:tabs>
                <w:tab w:pos="712" w:val="left" w:leader="none"/>
              </w:tabs>
              <w:spacing w:before="80"/>
              <w:ind w:left="33"/>
              <w:rPr>
                <w:b/>
                <w:sz w:val="15"/>
              </w:rPr>
            </w:pPr>
            <w:r>
              <w:rPr>
                <w:b/>
                <w:spacing w:val="-3"/>
                <w:w w:val="105"/>
                <w:position w:val="1"/>
                <w:sz w:val="11"/>
              </w:rPr>
              <w:t>INIZIO</w:t>
              <w:tab/>
            </w:r>
            <w:r>
              <w:rPr>
                <w:b/>
                <w:w w:val="105"/>
                <w:sz w:val="15"/>
              </w:rPr>
              <w:t>:</w:t>
            </w:r>
          </w:p>
        </w:tc>
        <w:tc>
          <w:tcPr>
            <w:tcW w:w="2172" w:type="dxa"/>
            <w:gridSpan w:val="8"/>
            <w:tcBorders>
              <w:left w:val="single" w:sz="12" w:space="0" w:color="000000"/>
              <w:bottom w:val="single" w:sz="12" w:space="0" w:color="000000"/>
              <w:right w:val="single" w:sz="12" w:space="0" w:color="000000"/>
            </w:tcBorders>
          </w:tcPr>
          <w:p>
            <w:pPr>
              <w:pStyle w:val="TableParagraph"/>
              <w:tabs>
                <w:tab w:pos="1733" w:val="left" w:leader="none"/>
              </w:tabs>
              <w:spacing w:line="205" w:lineRule="exact" w:before="30"/>
              <w:ind w:left="34"/>
              <w:rPr>
                <w:b/>
                <w:sz w:val="9"/>
              </w:rPr>
            </w:pPr>
            <w:r>
              <w:rPr>
                <w:b/>
                <w:w w:val="105"/>
                <w:position w:val="2"/>
                <w:sz w:val="11"/>
              </w:rPr>
              <w:t>SQ.</w:t>
              <w:tab/>
            </w:r>
            <w:r>
              <w:rPr>
                <w:b/>
                <w:w w:val="105"/>
                <w:sz w:val="19"/>
              </w:rPr>
              <w:t>A</w:t>
            </w:r>
            <w:r>
              <w:rPr>
                <w:b/>
                <w:spacing w:val="39"/>
                <w:w w:val="105"/>
                <w:sz w:val="19"/>
              </w:rPr>
              <w:t> </w:t>
            </w:r>
            <w:r>
              <w:rPr>
                <w:b/>
                <w:w w:val="105"/>
                <w:position w:val="11"/>
                <w:sz w:val="9"/>
              </w:rPr>
              <w:t>S</w:t>
            </w:r>
          </w:p>
          <w:p>
            <w:pPr>
              <w:pStyle w:val="TableParagraph"/>
              <w:spacing w:line="74" w:lineRule="exact"/>
              <w:ind w:right="42"/>
              <w:jc w:val="right"/>
              <w:rPr>
                <w:b/>
                <w:sz w:val="9"/>
              </w:rPr>
            </w:pPr>
            <w:r>
              <w:rPr>
                <w:b/>
                <w:w w:val="106"/>
                <w:sz w:val="9"/>
              </w:rPr>
              <w:t>R</w:t>
            </w:r>
          </w:p>
        </w:tc>
        <w:tc>
          <w:tcPr>
            <w:tcW w:w="538" w:type="dxa"/>
            <w:tcBorders>
              <w:left w:val="single" w:sz="12" w:space="0" w:color="000000"/>
              <w:bottom w:val="single" w:sz="12" w:space="0" w:color="000000"/>
              <w:right w:val="single" w:sz="12" w:space="0" w:color="000000"/>
            </w:tcBorders>
          </w:tcPr>
          <w:p>
            <w:pPr>
              <w:pStyle w:val="TableParagraph"/>
              <w:spacing w:before="106"/>
              <w:ind w:left="69" w:right="50"/>
              <w:jc w:val="center"/>
              <w:rPr>
                <w:b/>
                <w:sz w:val="11"/>
              </w:rPr>
            </w:pPr>
            <w:r>
              <w:rPr>
                <w:b/>
                <w:w w:val="105"/>
                <w:sz w:val="11"/>
              </w:rPr>
              <w:t>PUNTI</w:t>
            </w:r>
          </w:p>
        </w:tc>
        <w:tc>
          <w:tcPr>
            <w:tcW w:w="818" w:type="dxa"/>
            <w:gridSpan w:val="2"/>
            <w:tcBorders>
              <w:left w:val="single" w:sz="12" w:space="0" w:color="000000"/>
              <w:bottom w:val="single" w:sz="12" w:space="0" w:color="000000"/>
              <w:right w:val="single" w:sz="12" w:space="0" w:color="000000"/>
            </w:tcBorders>
          </w:tcPr>
          <w:p>
            <w:pPr>
              <w:pStyle w:val="TableParagraph"/>
              <w:spacing w:line="259" w:lineRule="auto" w:before="38"/>
              <w:ind w:left="190" w:hanging="36"/>
              <w:rPr>
                <w:b/>
                <w:sz w:val="11"/>
              </w:rPr>
            </w:pPr>
            <w:r>
              <w:rPr>
                <w:b/>
                <w:w w:val="105"/>
                <w:sz w:val="11"/>
              </w:rPr>
              <w:t>LIBERO / UNDER</w:t>
            </w:r>
          </w:p>
        </w:tc>
        <w:tc>
          <w:tcPr>
            <w:tcW w:w="2166" w:type="dxa"/>
            <w:gridSpan w:val="8"/>
            <w:tcBorders>
              <w:left w:val="single" w:sz="12" w:space="0" w:color="000000"/>
              <w:bottom w:val="single" w:sz="12" w:space="0" w:color="000000"/>
              <w:right w:val="single" w:sz="12" w:space="0" w:color="000000"/>
            </w:tcBorders>
          </w:tcPr>
          <w:p>
            <w:pPr>
              <w:pStyle w:val="TableParagraph"/>
              <w:spacing w:line="198" w:lineRule="exact" w:before="38"/>
              <w:ind w:left="46"/>
              <w:rPr>
                <w:b/>
                <w:sz w:val="11"/>
              </w:rPr>
            </w:pPr>
            <w:r>
              <w:rPr>
                <w:b/>
                <w:w w:val="105"/>
                <w:position w:val="10"/>
                <w:sz w:val="9"/>
              </w:rPr>
              <w:t>S </w:t>
            </w:r>
            <w:r>
              <w:rPr>
                <w:b/>
                <w:w w:val="105"/>
                <w:sz w:val="19"/>
              </w:rPr>
              <w:t>B</w:t>
            </w:r>
            <w:r>
              <w:rPr>
                <w:b/>
                <w:spacing w:val="53"/>
                <w:w w:val="105"/>
                <w:sz w:val="19"/>
              </w:rPr>
              <w:t> </w:t>
            </w:r>
            <w:r>
              <w:rPr>
                <w:b/>
                <w:w w:val="105"/>
                <w:position w:val="1"/>
                <w:sz w:val="11"/>
              </w:rPr>
              <w:t>SQ.</w:t>
            </w:r>
          </w:p>
          <w:p>
            <w:pPr>
              <w:pStyle w:val="TableParagraph"/>
              <w:spacing w:line="77" w:lineRule="exact"/>
              <w:ind w:left="46"/>
              <w:rPr>
                <w:b/>
                <w:sz w:val="9"/>
              </w:rPr>
            </w:pPr>
            <w:r>
              <w:rPr>
                <w:b/>
                <w:w w:val="106"/>
                <w:sz w:val="9"/>
              </w:rPr>
              <w:t>R</w:t>
            </w:r>
          </w:p>
        </w:tc>
        <w:tc>
          <w:tcPr>
            <w:tcW w:w="1082" w:type="dxa"/>
            <w:gridSpan w:val="4"/>
            <w:tcBorders>
              <w:left w:val="single" w:sz="12" w:space="0" w:color="000000"/>
              <w:bottom w:val="single" w:sz="12" w:space="0" w:color="000000"/>
              <w:right w:val="single" w:sz="12" w:space="0" w:color="000000"/>
            </w:tcBorders>
          </w:tcPr>
          <w:p>
            <w:pPr>
              <w:pStyle w:val="TableParagraph"/>
              <w:tabs>
                <w:tab w:pos="711" w:val="left" w:leader="none"/>
              </w:tabs>
              <w:spacing w:before="80"/>
              <w:ind w:left="32"/>
              <w:rPr>
                <w:b/>
                <w:sz w:val="15"/>
              </w:rPr>
            </w:pPr>
            <w:r>
              <w:rPr>
                <w:b/>
                <w:w w:val="105"/>
                <w:position w:val="1"/>
                <w:sz w:val="11"/>
              </w:rPr>
              <w:t>FINE</w:t>
              <w:tab/>
            </w:r>
            <w:r>
              <w:rPr>
                <w:b/>
                <w:w w:val="105"/>
                <w:sz w:val="15"/>
              </w:rPr>
              <w:t>:</w:t>
            </w:r>
          </w:p>
        </w:tc>
        <w:tc>
          <w:tcPr>
            <w:tcW w:w="546" w:type="dxa"/>
            <w:tcBorders>
              <w:left w:val="single" w:sz="12" w:space="0" w:color="000000"/>
              <w:bottom w:val="single" w:sz="12" w:space="0" w:color="000000"/>
              <w:right w:val="single" w:sz="12" w:space="0" w:color="000000"/>
            </w:tcBorders>
          </w:tcPr>
          <w:p>
            <w:pPr>
              <w:pStyle w:val="TableParagraph"/>
              <w:spacing w:before="106"/>
              <w:ind w:left="90"/>
              <w:rPr>
                <w:b/>
                <w:sz w:val="11"/>
              </w:rPr>
            </w:pPr>
            <w:r>
              <w:rPr>
                <w:b/>
                <w:w w:val="105"/>
                <w:sz w:val="11"/>
              </w:rPr>
              <w:t>PUNTI</w:t>
            </w:r>
          </w:p>
        </w:tc>
        <w:tc>
          <w:tcPr>
            <w:tcW w:w="810" w:type="dxa"/>
            <w:gridSpan w:val="2"/>
            <w:tcBorders>
              <w:left w:val="single" w:sz="12" w:space="0" w:color="000000"/>
              <w:bottom w:val="single" w:sz="12" w:space="0" w:color="000000"/>
              <w:right w:val="single" w:sz="12" w:space="0" w:color="000000"/>
            </w:tcBorders>
          </w:tcPr>
          <w:p>
            <w:pPr>
              <w:pStyle w:val="TableParagraph"/>
              <w:spacing w:line="259" w:lineRule="auto" w:before="38"/>
              <w:ind w:left="185" w:hanging="36"/>
              <w:rPr>
                <w:b/>
                <w:sz w:val="11"/>
              </w:rPr>
            </w:pPr>
            <w:r>
              <w:rPr>
                <w:b/>
                <w:w w:val="105"/>
                <w:sz w:val="11"/>
              </w:rPr>
              <w:t>LIBERO / UNDER</w:t>
            </w:r>
          </w:p>
        </w:tc>
      </w:tr>
      <w:tr>
        <w:trPr>
          <w:trHeight w:val="212"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12" w:space="0" w:color="000000"/>
            </w:tcBorders>
          </w:tcPr>
          <w:p>
            <w:pPr>
              <w:pStyle w:val="TableParagraph"/>
              <w:spacing w:before="12"/>
              <w:ind w:left="11"/>
              <w:jc w:val="center"/>
              <w:rPr>
                <w:b/>
                <w:sz w:val="15"/>
              </w:rPr>
            </w:pPr>
            <w:r>
              <w:rPr>
                <w:b/>
                <w:w w:val="101"/>
                <w:sz w:val="15"/>
              </w:rPr>
              <w:t>I</w:t>
            </w:r>
          </w:p>
        </w:tc>
        <w:tc>
          <w:tcPr>
            <w:tcW w:w="538" w:type="dxa"/>
            <w:gridSpan w:val="2"/>
            <w:tcBorders>
              <w:top w:val="single" w:sz="12" w:space="0" w:color="000000"/>
              <w:bottom w:val="single" w:sz="12" w:space="0" w:color="000000"/>
            </w:tcBorders>
          </w:tcPr>
          <w:p>
            <w:pPr>
              <w:pStyle w:val="TableParagraph"/>
              <w:spacing w:before="12"/>
              <w:ind w:left="176" w:right="154"/>
              <w:jc w:val="center"/>
              <w:rPr>
                <w:b/>
                <w:sz w:val="15"/>
              </w:rPr>
            </w:pPr>
            <w:r>
              <w:rPr>
                <w:b/>
                <w:sz w:val="15"/>
              </w:rPr>
              <w:t>II</w:t>
            </w:r>
          </w:p>
        </w:tc>
        <w:tc>
          <w:tcPr>
            <w:tcW w:w="545" w:type="dxa"/>
            <w:gridSpan w:val="2"/>
            <w:tcBorders>
              <w:top w:val="single" w:sz="12" w:space="0" w:color="000000"/>
              <w:bottom w:val="single" w:sz="12" w:space="0" w:color="000000"/>
            </w:tcBorders>
          </w:tcPr>
          <w:p>
            <w:pPr>
              <w:pStyle w:val="TableParagraph"/>
              <w:spacing w:before="12"/>
              <w:ind w:left="186" w:right="163"/>
              <w:jc w:val="center"/>
              <w:rPr>
                <w:b/>
                <w:sz w:val="15"/>
              </w:rPr>
            </w:pPr>
            <w:r>
              <w:rPr>
                <w:b/>
                <w:sz w:val="15"/>
              </w:rPr>
              <w:t>III</w:t>
            </w:r>
          </w:p>
        </w:tc>
        <w:tc>
          <w:tcPr>
            <w:tcW w:w="545" w:type="dxa"/>
            <w:gridSpan w:val="2"/>
            <w:tcBorders>
              <w:top w:val="single" w:sz="12" w:space="0" w:color="000000"/>
              <w:bottom w:val="single" w:sz="12" w:space="0" w:color="000000"/>
            </w:tcBorders>
          </w:tcPr>
          <w:p>
            <w:pPr>
              <w:pStyle w:val="TableParagraph"/>
              <w:spacing w:before="12"/>
              <w:ind w:left="186" w:right="166"/>
              <w:jc w:val="center"/>
              <w:rPr>
                <w:b/>
                <w:sz w:val="15"/>
              </w:rPr>
            </w:pPr>
            <w:r>
              <w:rPr>
                <w:b/>
                <w:sz w:val="15"/>
              </w:rPr>
              <w:t>IV</w:t>
            </w:r>
          </w:p>
        </w:tc>
        <w:tc>
          <w:tcPr>
            <w:tcW w:w="537" w:type="dxa"/>
            <w:gridSpan w:val="2"/>
            <w:tcBorders>
              <w:top w:val="single" w:sz="12" w:space="0" w:color="000000"/>
              <w:bottom w:val="single" w:sz="12" w:space="0" w:color="000000"/>
            </w:tcBorders>
          </w:tcPr>
          <w:p>
            <w:pPr>
              <w:pStyle w:val="TableParagraph"/>
              <w:spacing w:before="12"/>
              <w:ind w:left="22"/>
              <w:jc w:val="center"/>
              <w:rPr>
                <w:b/>
                <w:sz w:val="15"/>
              </w:rPr>
            </w:pPr>
            <w:r>
              <w:rPr>
                <w:b/>
                <w:w w:val="101"/>
                <w:sz w:val="15"/>
              </w:rPr>
              <w:t>V</w:t>
            </w:r>
          </w:p>
        </w:tc>
        <w:tc>
          <w:tcPr>
            <w:tcW w:w="545" w:type="dxa"/>
            <w:gridSpan w:val="2"/>
            <w:tcBorders>
              <w:top w:val="single" w:sz="12" w:space="0" w:color="000000"/>
              <w:bottom w:val="single" w:sz="12" w:space="0" w:color="000000"/>
              <w:right w:val="single" w:sz="12" w:space="0" w:color="000000"/>
            </w:tcBorders>
          </w:tcPr>
          <w:p>
            <w:pPr>
              <w:pStyle w:val="TableParagraph"/>
              <w:spacing w:before="12"/>
              <w:ind w:left="187" w:right="154"/>
              <w:jc w:val="center"/>
              <w:rPr>
                <w:b/>
                <w:sz w:val="15"/>
              </w:rPr>
            </w:pPr>
            <w:r>
              <w:rPr>
                <w:b/>
                <w:sz w:val="15"/>
              </w:rPr>
              <w:t>VI</w:t>
            </w:r>
          </w:p>
        </w:tc>
        <w:tc>
          <w:tcPr>
            <w:tcW w:w="538"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8"/>
              <w:ind w:left="40"/>
              <w:rPr>
                <w:sz w:val="6"/>
              </w:rPr>
            </w:pPr>
            <w:r>
              <w:rPr>
                <w:w w:val="110"/>
                <w:sz w:val="6"/>
              </w:rPr>
              <w:t>1     13    25 </w:t>
            </w:r>
            <w:r>
              <w:rPr>
                <w:spacing w:val="5"/>
                <w:w w:val="110"/>
                <w:sz w:val="6"/>
              </w:rPr>
              <w:t> </w:t>
            </w:r>
            <w:r>
              <w:rPr>
                <w:spacing w:val="-8"/>
                <w:w w:val="110"/>
                <w:sz w:val="6"/>
              </w:rPr>
              <w:t>37</w:t>
            </w:r>
          </w:p>
          <w:p>
            <w:pPr>
              <w:pStyle w:val="TableParagraph"/>
              <w:spacing w:before="51"/>
              <w:ind w:left="40"/>
              <w:rPr>
                <w:sz w:val="6"/>
              </w:rPr>
            </w:pPr>
            <w:r>
              <w:rPr>
                <w:w w:val="110"/>
                <w:sz w:val="6"/>
              </w:rPr>
              <w:t>2     14    26 </w:t>
            </w:r>
            <w:r>
              <w:rPr>
                <w:spacing w:val="5"/>
                <w:w w:val="110"/>
                <w:sz w:val="6"/>
              </w:rPr>
              <w:t> </w:t>
            </w:r>
            <w:r>
              <w:rPr>
                <w:spacing w:val="-8"/>
                <w:w w:val="110"/>
                <w:sz w:val="6"/>
              </w:rPr>
              <w:t>38</w:t>
            </w:r>
          </w:p>
          <w:p>
            <w:pPr>
              <w:pStyle w:val="TableParagraph"/>
              <w:spacing w:before="53"/>
              <w:ind w:left="40"/>
              <w:rPr>
                <w:sz w:val="6"/>
              </w:rPr>
            </w:pPr>
            <w:r>
              <w:rPr>
                <w:w w:val="110"/>
                <w:sz w:val="6"/>
              </w:rPr>
              <w:t>3     15    27 </w:t>
            </w:r>
            <w:r>
              <w:rPr>
                <w:spacing w:val="5"/>
                <w:w w:val="110"/>
                <w:sz w:val="6"/>
              </w:rPr>
              <w:t> </w:t>
            </w:r>
            <w:r>
              <w:rPr>
                <w:spacing w:val="-8"/>
                <w:w w:val="110"/>
                <w:sz w:val="6"/>
              </w:rPr>
              <w:t>39</w:t>
            </w:r>
          </w:p>
          <w:p>
            <w:pPr>
              <w:pStyle w:val="TableParagraph"/>
              <w:spacing w:before="51"/>
              <w:ind w:left="40"/>
              <w:rPr>
                <w:sz w:val="6"/>
              </w:rPr>
            </w:pPr>
            <w:r>
              <w:rPr>
                <w:w w:val="110"/>
                <w:sz w:val="6"/>
              </w:rPr>
              <w:t>4     16    28 </w:t>
            </w:r>
            <w:r>
              <w:rPr>
                <w:spacing w:val="5"/>
                <w:w w:val="110"/>
                <w:sz w:val="6"/>
              </w:rPr>
              <w:t> </w:t>
            </w:r>
            <w:r>
              <w:rPr>
                <w:spacing w:val="-8"/>
                <w:w w:val="110"/>
                <w:sz w:val="6"/>
              </w:rPr>
              <w:t>40</w:t>
            </w:r>
          </w:p>
          <w:p>
            <w:pPr>
              <w:pStyle w:val="TableParagraph"/>
              <w:spacing w:before="51"/>
              <w:ind w:left="40"/>
              <w:rPr>
                <w:sz w:val="6"/>
              </w:rPr>
            </w:pPr>
            <w:r>
              <w:rPr>
                <w:w w:val="110"/>
                <w:sz w:val="6"/>
              </w:rPr>
              <w:t>5     17    29 </w:t>
            </w:r>
            <w:r>
              <w:rPr>
                <w:spacing w:val="5"/>
                <w:w w:val="110"/>
                <w:sz w:val="6"/>
              </w:rPr>
              <w:t> </w:t>
            </w:r>
            <w:r>
              <w:rPr>
                <w:spacing w:val="-8"/>
                <w:w w:val="110"/>
                <w:sz w:val="6"/>
              </w:rPr>
              <w:t>41</w:t>
            </w:r>
          </w:p>
          <w:p>
            <w:pPr>
              <w:pStyle w:val="TableParagraph"/>
              <w:spacing w:before="53"/>
              <w:ind w:left="40"/>
              <w:rPr>
                <w:sz w:val="6"/>
              </w:rPr>
            </w:pPr>
            <w:r>
              <w:rPr>
                <w:w w:val="110"/>
                <w:sz w:val="6"/>
              </w:rPr>
              <w:t>6     18    30 </w:t>
            </w:r>
            <w:r>
              <w:rPr>
                <w:spacing w:val="5"/>
                <w:w w:val="110"/>
                <w:sz w:val="6"/>
              </w:rPr>
              <w:t> </w:t>
            </w:r>
            <w:r>
              <w:rPr>
                <w:spacing w:val="-8"/>
                <w:w w:val="110"/>
                <w:sz w:val="6"/>
              </w:rPr>
              <w:t>42</w:t>
            </w:r>
          </w:p>
          <w:p>
            <w:pPr>
              <w:pStyle w:val="TableParagraph"/>
              <w:spacing w:before="51"/>
              <w:ind w:left="40"/>
              <w:rPr>
                <w:sz w:val="6"/>
              </w:rPr>
            </w:pPr>
            <w:r>
              <w:rPr>
                <w:w w:val="110"/>
                <w:sz w:val="6"/>
              </w:rPr>
              <w:t>7     19    31 </w:t>
            </w:r>
            <w:r>
              <w:rPr>
                <w:spacing w:val="5"/>
                <w:w w:val="110"/>
                <w:sz w:val="6"/>
              </w:rPr>
              <w:t> </w:t>
            </w:r>
            <w:r>
              <w:rPr>
                <w:spacing w:val="-8"/>
                <w:w w:val="110"/>
                <w:sz w:val="6"/>
              </w:rPr>
              <w:t>43</w:t>
            </w:r>
          </w:p>
          <w:p>
            <w:pPr>
              <w:pStyle w:val="TableParagraph"/>
              <w:spacing w:before="51"/>
              <w:ind w:left="40"/>
              <w:rPr>
                <w:sz w:val="6"/>
              </w:rPr>
            </w:pPr>
            <w:r>
              <w:rPr>
                <w:w w:val="110"/>
                <w:sz w:val="6"/>
              </w:rPr>
              <w:t>8     20    32 </w:t>
            </w:r>
            <w:r>
              <w:rPr>
                <w:spacing w:val="5"/>
                <w:w w:val="110"/>
                <w:sz w:val="6"/>
              </w:rPr>
              <w:t> </w:t>
            </w:r>
            <w:r>
              <w:rPr>
                <w:spacing w:val="-8"/>
                <w:w w:val="110"/>
                <w:sz w:val="6"/>
              </w:rPr>
              <w:t>44</w:t>
            </w:r>
          </w:p>
          <w:p>
            <w:pPr>
              <w:pStyle w:val="TableParagraph"/>
              <w:spacing w:before="53"/>
              <w:ind w:left="40"/>
              <w:rPr>
                <w:sz w:val="6"/>
              </w:rPr>
            </w:pPr>
            <w:r>
              <w:rPr>
                <w:w w:val="110"/>
                <w:sz w:val="6"/>
              </w:rPr>
              <w:t>9     21    33 </w:t>
            </w:r>
            <w:r>
              <w:rPr>
                <w:spacing w:val="5"/>
                <w:w w:val="110"/>
                <w:sz w:val="6"/>
              </w:rPr>
              <w:t> </w:t>
            </w:r>
            <w:r>
              <w:rPr>
                <w:spacing w:val="-8"/>
                <w:w w:val="110"/>
                <w:sz w:val="6"/>
              </w:rPr>
              <w:t>45</w:t>
            </w:r>
          </w:p>
          <w:p>
            <w:pPr>
              <w:pStyle w:val="TableParagraph"/>
              <w:spacing w:before="51"/>
              <w:ind w:left="21"/>
              <w:rPr>
                <w:sz w:val="6"/>
              </w:rPr>
            </w:pPr>
            <w:r>
              <w:rPr>
                <w:w w:val="110"/>
                <w:sz w:val="6"/>
              </w:rPr>
              <w:t>10    22    34 </w:t>
            </w:r>
            <w:r>
              <w:rPr>
                <w:spacing w:val="3"/>
                <w:w w:val="110"/>
                <w:sz w:val="6"/>
              </w:rPr>
              <w:t> </w:t>
            </w:r>
            <w:r>
              <w:rPr>
                <w:spacing w:val="-7"/>
                <w:w w:val="110"/>
                <w:sz w:val="6"/>
              </w:rPr>
              <w:t>46</w:t>
            </w:r>
          </w:p>
          <w:p>
            <w:pPr>
              <w:pStyle w:val="TableParagraph"/>
              <w:spacing w:before="51"/>
              <w:ind w:left="21"/>
              <w:rPr>
                <w:sz w:val="6"/>
              </w:rPr>
            </w:pPr>
            <w:r>
              <w:rPr>
                <w:w w:val="110"/>
                <w:sz w:val="6"/>
              </w:rPr>
              <w:t>11    23    35 </w:t>
            </w:r>
            <w:r>
              <w:rPr>
                <w:spacing w:val="3"/>
                <w:w w:val="110"/>
                <w:sz w:val="6"/>
              </w:rPr>
              <w:t> </w:t>
            </w:r>
            <w:r>
              <w:rPr>
                <w:spacing w:val="-7"/>
                <w:w w:val="110"/>
                <w:sz w:val="6"/>
              </w:rPr>
              <w:t>47</w:t>
            </w:r>
          </w:p>
          <w:p>
            <w:pPr>
              <w:pStyle w:val="TableParagraph"/>
              <w:spacing w:line="59" w:lineRule="exact" w:before="53"/>
              <w:ind w:left="21"/>
              <w:rPr>
                <w:sz w:val="6"/>
              </w:rPr>
            </w:pPr>
            <w:r>
              <w:rPr>
                <w:w w:val="110"/>
                <w:sz w:val="6"/>
              </w:rPr>
              <w:t>12    24    36 </w:t>
            </w:r>
            <w:r>
              <w:rPr>
                <w:spacing w:val="3"/>
                <w:w w:val="110"/>
                <w:sz w:val="6"/>
              </w:rPr>
              <w:t> </w:t>
            </w:r>
            <w:r>
              <w:rPr>
                <w:spacing w:val="-7"/>
                <w:w w:val="110"/>
                <w:sz w:val="6"/>
              </w:rPr>
              <w:t>48</w:t>
            </w:r>
          </w:p>
        </w:tc>
        <w:tc>
          <w:tcPr>
            <w:tcW w:w="409" w:type="dxa"/>
            <w:tcBorders>
              <w:top w:val="single" w:sz="12" w:space="0" w:color="000000"/>
              <w:left w:val="single" w:sz="12" w:space="0" w:color="000000"/>
            </w:tcBorders>
          </w:tcPr>
          <w:p>
            <w:pPr>
              <w:pStyle w:val="TableParagraph"/>
              <w:rPr>
                <w:rFonts w:ascii="Times New Roman"/>
                <w:sz w:val="14"/>
              </w:rPr>
            </w:pPr>
          </w:p>
        </w:tc>
        <w:tc>
          <w:tcPr>
            <w:tcW w:w="409" w:type="dxa"/>
            <w:tcBorders>
              <w:top w:val="single" w:sz="12"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12" w:space="0" w:color="000000"/>
            </w:tcBorders>
          </w:tcPr>
          <w:p>
            <w:pPr>
              <w:pStyle w:val="TableParagraph"/>
              <w:spacing w:before="12"/>
              <w:ind w:left="12"/>
              <w:jc w:val="center"/>
              <w:rPr>
                <w:b/>
                <w:sz w:val="15"/>
              </w:rPr>
            </w:pPr>
            <w:r>
              <w:rPr>
                <w:b/>
                <w:w w:val="101"/>
                <w:sz w:val="15"/>
              </w:rPr>
              <w:t>I</w:t>
            </w:r>
          </w:p>
        </w:tc>
        <w:tc>
          <w:tcPr>
            <w:tcW w:w="545" w:type="dxa"/>
            <w:gridSpan w:val="2"/>
            <w:tcBorders>
              <w:top w:val="single" w:sz="12" w:space="0" w:color="000000"/>
              <w:bottom w:val="single" w:sz="12" w:space="0" w:color="000000"/>
            </w:tcBorders>
          </w:tcPr>
          <w:p>
            <w:pPr>
              <w:pStyle w:val="TableParagraph"/>
              <w:spacing w:before="12"/>
              <w:ind w:left="186" w:right="163"/>
              <w:jc w:val="center"/>
              <w:rPr>
                <w:b/>
                <w:sz w:val="15"/>
              </w:rPr>
            </w:pPr>
            <w:r>
              <w:rPr>
                <w:b/>
                <w:sz w:val="15"/>
              </w:rPr>
              <w:t>II</w:t>
            </w:r>
          </w:p>
        </w:tc>
        <w:tc>
          <w:tcPr>
            <w:tcW w:w="545" w:type="dxa"/>
            <w:gridSpan w:val="2"/>
            <w:tcBorders>
              <w:top w:val="single" w:sz="12" w:space="0" w:color="000000"/>
              <w:bottom w:val="single" w:sz="12" w:space="0" w:color="000000"/>
            </w:tcBorders>
          </w:tcPr>
          <w:p>
            <w:pPr>
              <w:pStyle w:val="TableParagraph"/>
              <w:spacing w:before="12"/>
              <w:ind w:left="183" w:right="166"/>
              <w:jc w:val="center"/>
              <w:rPr>
                <w:b/>
                <w:sz w:val="15"/>
              </w:rPr>
            </w:pPr>
            <w:r>
              <w:rPr>
                <w:b/>
                <w:sz w:val="15"/>
              </w:rPr>
              <w:t>III</w:t>
            </w:r>
          </w:p>
        </w:tc>
        <w:tc>
          <w:tcPr>
            <w:tcW w:w="538" w:type="dxa"/>
            <w:gridSpan w:val="2"/>
            <w:tcBorders>
              <w:top w:val="single" w:sz="12" w:space="0" w:color="000000"/>
              <w:bottom w:val="single" w:sz="12" w:space="0" w:color="000000"/>
            </w:tcBorders>
          </w:tcPr>
          <w:p>
            <w:pPr>
              <w:pStyle w:val="TableParagraph"/>
              <w:spacing w:before="12"/>
              <w:ind w:left="171" w:right="154"/>
              <w:jc w:val="center"/>
              <w:rPr>
                <w:b/>
                <w:sz w:val="15"/>
              </w:rPr>
            </w:pPr>
            <w:r>
              <w:rPr>
                <w:b/>
                <w:sz w:val="15"/>
              </w:rPr>
              <w:t>IV</w:t>
            </w:r>
          </w:p>
        </w:tc>
        <w:tc>
          <w:tcPr>
            <w:tcW w:w="545" w:type="dxa"/>
            <w:gridSpan w:val="2"/>
            <w:tcBorders>
              <w:top w:val="single" w:sz="12" w:space="0" w:color="000000"/>
              <w:bottom w:val="single" w:sz="12" w:space="0" w:color="000000"/>
            </w:tcBorders>
          </w:tcPr>
          <w:p>
            <w:pPr>
              <w:pStyle w:val="TableParagraph"/>
              <w:spacing w:before="12"/>
              <w:ind w:left="18"/>
              <w:jc w:val="center"/>
              <w:rPr>
                <w:b/>
                <w:sz w:val="15"/>
              </w:rPr>
            </w:pPr>
            <w:r>
              <w:rPr>
                <w:b/>
                <w:w w:val="101"/>
                <w:sz w:val="15"/>
              </w:rPr>
              <w:t>V</w:t>
            </w:r>
          </w:p>
        </w:tc>
        <w:tc>
          <w:tcPr>
            <w:tcW w:w="537" w:type="dxa"/>
            <w:gridSpan w:val="2"/>
            <w:tcBorders>
              <w:top w:val="single" w:sz="12" w:space="0" w:color="000000"/>
              <w:bottom w:val="single" w:sz="12" w:space="0" w:color="000000"/>
              <w:right w:val="single" w:sz="12" w:space="0" w:color="000000"/>
            </w:tcBorders>
          </w:tcPr>
          <w:p>
            <w:pPr>
              <w:pStyle w:val="TableParagraph"/>
              <w:spacing w:before="12"/>
              <w:ind w:left="182" w:right="151"/>
              <w:jc w:val="center"/>
              <w:rPr>
                <w:b/>
                <w:sz w:val="15"/>
              </w:rPr>
            </w:pPr>
            <w:r>
              <w:rPr>
                <w:b/>
                <w:sz w:val="15"/>
              </w:rPr>
              <w:t>VI</w:t>
            </w:r>
          </w:p>
        </w:tc>
        <w:tc>
          <w:tcPr>
            <w:tcW w:w="54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8"/>
              <w:ind w:left="43"/>
              <w:rPr>
                <w:sz w:val="6"/>
              </w:rPr>
            </w:pPr>
            <w:r>
              <w:rPr>
                <w:w w:val="110"/>
                <w:sz w:val="6"/>
              </w:rPr>
              <w:t>1     13    25 </w:t>
            </w:r>
            <w:r>
              <w:rPr>
                <w:spacing w:val="1"/>
                <w:w w:val="110"/>
                <w:sz w:val="6"/>
              </w:rPr>
              <w:t> </w:t>
            </w:r>
            <w:r>
              <w:rPr>
                <w:w w:val="110"/>
                <w:sz w:val="6"/>
              </w:rPr>
              <w:t>37</w:t>
            </w:r>
          </w:p>
          <w:p>
            <w:pPr>
              <w:pStyle w:val="TableParagraph"/>
              <w:spacing w:before="51"/>
              <w:ind w:left="43"/>
              <w:rPr>
                <w:sz w:val="6"/>
              </w:rPr>
            </w:pPr>
            <w:r>
              <w:rPr>
                <w:w w:val="110"/>
                <w:sz w:val="6"/>
              </w:rPr>
              <w:t>2     14    26 </w:t>
            </w:r>
            <w:r>
              <w:rPr>
                <w:spacing w:val="1"/>
                <w:w w:val="110"/>
                <w:sz w:val="6"/>
              </w:rPr>
              <w:t> </w:t>
            </w:r>
            <w:r>
              <w:rPr>
                <w:w w:val="110"/>
                <w:sz w:val="6"/>
              </w:rPr>
              <w:t>38</w:t>
            </w:r>
          </w:p>
          <w:p>
            <w:pPr>
              <w:pStyle w:val="TableParagraph"/>
              <w:spacing w:before="53"/>
              <w:ind w:left="43"/>
              <w:rPr>
                <w:sz w:val="6"/>
              </w:rPr>
            </w:pPr>
            <w:r>
              <w:rPr>
                <w:w w:val="110"/>
                <w:sz w:val="6"/>
              </w:rPr>
              <w:t>3     15    27 </w:t>
            </w:r>
            <w:r>
              <w:rPr>
                <w:spacing w:val="1"/>
                <w:w w:val="110"/>
                <w:sz w:val="6"/>
              </w:rPr>
              <w:t> </w:t>
            </w:r>
            <w:r>
              <w:rPr>
                <w:w w:val="110"/>
                <w:sz w:val="6"/>
              </w:rPr>
              <w:t>39</w:t>
            </w:r>
          </w:p>
          <w:p>
            <w:pPr>
              <w:pStyle w:val="TableParagraph"/>
              <w:spacing w:before="51"/>
              <w:ind w:left="43"/>
              <w:rPr>
                <w:sz w:val="6"/>
              </w:rPr>
            </w:pPr>
            <w:r>
              <w:rPr>
                <w:w w:val="110"/>
                <w:sz w:val="6"/>
              </w:rPr>
              <w:t>4     16    28 </w:t>
            </w:r>
            <w:r>
              <w:rPr>
                <w:spacing w:val="1"/>
                <w:w w:val="110"/>
                <w:sz w:val="6"/>
              </w:rPr>
              <w:t> </w:t>
            </w:r>
            <w:r>
              <w:rPr>
                <w:w w:val="110"/>
                <w:sz w:val="6"/>
              </w:rPr>
              <w:t>40</w:t>
            </w:r>
          </w:p>
          <w:p>
            <w:pPr>
              <w:pStyle w:val="TableParagraph"/>
              <w:spacing w:before="51"/>
              <w:ind w:left="43"/>
              <w:rPr>
                <w:sz w:val="6"/>
              </w:rPr>
            </w:pPr>
            <w:r>
              <w:rPr>
                <w:w w:val="110"/>
                <w:sz w:val="6"/>
              </w:rPr>
              <w:t>5     17    29 </w:t>
            </w:r>
            <w:r>
              <w:rPr>
                <w:spacing w:val="1"/>
                <w:w w:val="110"/>
                <w:sz w:val="6"/>
              </w:rPr>
              <w:t> </w:t>
            </w:r>
            <w:r>
              <w:rPr>
                <w:w w:val="110"/>
                <w:sz w:val="6"/>
              </w:rPr>
              <w:t>41</w:t>
            </w:r>
          </w:p>
          <w:p>
            <w:pPr>
              <w:pStyle w:val="TableParagraph"/>
              <w:spacing w:before="53"/>
              <w:ind w:left="43"/>
              <w:rPr>
                <w:sz w:val="6"/>
              </w:rPr>
            </w:pPr>
            <w:r>
              <w:rPr>
                <w:w w:val="110"/>
                <w:sz w:val="6"/>
              </w:rPr>
              <w:t>6     18    30 </w:t>
            </w:r>
            <w:r>
              <w:rPr>
                <w:spacing w:val="1"/>
                <w:w w:val="110"/>
                <w:sz w:val="6"/>
              </w:rPr>
              <w:t> </w:t>
            </w:r>
            <w:r>
              <w:rPr>
                <w:w w:val="110"/>
                <w:sz w:val="6"/>
              </w:rPr>
              <w:t>42</w:t>
            </w:r>
          </w:p>
          <w:p>
            <w:pPr>
              <w:pStyle w:val="TableParagraph"/>
              <w:spacing w:before="51"/>
              <w:ind w:left="43"/>
              <w:rPr>
                <w:sz w:val="6"/>
              </w:rPr>
            </w:pPr>
            <w:r>
              <w:rPr>
                <w:w w:val="110"/>
                <w:sz w:val="6"/>
              </w:rPr>
              <w:t>7     19    31 </w:t>
            </w:r>
            <w:r>
              <w:rPr>
                <w:spacing w:val="1"/>
                <w:w w:val="110"/>
                <w:sz w:val="6"/>
              </w:rPr>
              <w:t> </w:t>
            </w:r>
            <w:r>
              <w:rPr>
                <w:w w:val="110"/>
                <w:sz w:val="6"/>
              </w:rPr>
              <w:t>43</w:t>
            </w:r>
          </w:p>
          <w:p>
            <w:pPr>
              <w:pStyle w:val="TableParagraph"/>
              <w:spacing w:before="51"/>
              <w:ind w:left="43"/>
              <w:rPr>
                <w:sz w:val="6"/>
              </w:rPr>
            </w:pPr>
            <w:r>
              <w:rPr>
                <w:w w:val="110"/>
                <w:sz w:val="6"/>
              </w:rPr>
              <w:t>8     20    32 </w:t>
            </w:r>
            <w:r>
              <w:rPr>
                <w:spacing w:val="1"/>
                <w:w w:val="110"/>
                <w:sz w:val="6"/>
              </w:rPr>
              <w:t> </w:t>
            </w:r>
            <w:r>
              <w:rPr>
                <w:w w:val="110"/>
                <w:sz w:val="6"/>
              </w:rPr>
              <w:t>44</w:t>
            </w:r>
          </w:p>
          <w:p>
            <w:pPr>
              <w:pStyle w:val="TableParagraph"/>
              <w:spacing w:before="53"/>
              <w:ind w:left="43"/>
              <w:rPr>
                <w:sz w:val="6"/>
              </w:rPr>
            </w:pPr>
            <w:r>
              <w:rPr>
                <w:w w:val="110"/>
                <w:sz w:val="6"/>
              </w:rPr>
              <w:t>9     21    33 </w:t>
            </w:r>
            <w:r>
              <w:rPr>
                <w:spacing w:val="1"/>
                <w:w w:val="110"/>
                <w:sz w:val="6"/>
              </w:rPr>
              <w:t> </w:t>
            </w:r>
            <w:r>
              <w:rPr>
                <w:w w:val="110"/>
                <w:sz w:val="6"/>
              </w:rPr>
              <w:t>45</w:t>
            </w:r>
          </w:p>
          <w:p>
            <w:pPr>
              <w:pStyle w:val="TableParagraph"/>
              <w:spacing w:before="51"/>
              <w:ind w:left="26"/>
              <w:rPr>
                <w:sz w:val="6"/>
              </w:rPr>
            </w:pPr>
            <w:r>
              <w:rPr>
                <w:w w:val="110"/>
                <w:sz w:val="6"/>
              </w:rPr>
              <w:t>10    22    34 </w:t>
            </w:r>
            <w:r>
              <w:rPr>
                <w:spacing w:val="1"/>
                <w:w w:val="110"/>
                <w:sz w:val="6"/>
              </w:rPr>
              <w:t> </w:t>
            </w:r>
            <w:r>
              <w:rPr>
                <w:w w:val="110"/>
                <w:sz w:val="6"/>
              </w:rPr>
              <w:t>46</w:t>
            </w:r>
          </w:p>
          <w:p>
            <w:pPr>
              <w:pStyle w:val="TableParagraph"/>
              <w:spacing w:before="51"/>
              <w:ind w:left="26"/>
              <w:rPr>
                <w:sz w:val="6"/>
              </w:rPr>
            </w:pPr>
            <w:r>
              <w:rPr>
                <w:w w:val="110"/>
                <w:sz w:val="6"/>
              </w:rPr>
              <w:t>11    23    35 </w:t>
            </w:r>
            <w:r>
              <w:rPr>
                <w:spacing w:val="1"/>
                <w:w w:val="110"/>
                <w:sz w:val="6"/>
              </w:rPr>
              <w:t> </w:t>
            </w:r>
            <w:r>
              <w:rPr>
                <w:w w:val="110"/>
                <w:sz w:val="6"/>
              </w:rPr>
              <w:t>47</w:t>
            </w:r>
          </w:p>
          <w:p>
            <w:pPr>
              <w:pStyle w:val="TableParagraph"/>
              <w:spacing w:line="59" w:lineRule="exact" w:before="53"/>
              <w:ind w:left="26"/>
              <w:rPr>
                <w:sz w:val="6"/>
              </w:rPr>
            </w:pPr>
            <w:r>
              <w:rPr>
                <w:w w:val="110"/>
                <w:sz w:val="6"/>
              </w:rPr>
              <w:t>12    24    36 </w:t>
            </w:r>
            <w:r>
              <w:rPr>
                <w:spacing w:val="1"/>
                <w:w w:val="110"/>
                <w:sz w:val="6"/>
              </w:rPr>
              <w:t> </w:t>
            </w:r>
            <w:r>
              <w:rPr>
                <w:w w:val="110"/>
                <w:sz w:val="6"/>
              </w:rPr>
              <w:t>48</w:t>
            </w:r>
          </w:p>
        </w:tc>
        <w:tc>
          <w:tcPr>
            <w:tcW w:w="408" w:type="dxa"/>
            <w:tcBorders>
              <w:top w:val="single" w:sz="12" w:space="0" w:color="000000"/>
              <w:left w:val="single" w:sz="12" w:space="0" w:color="000000"/>
            </w:tcBorders>
          </w:tcPr>
          <w:p>
            <w:pPr>
              <w:pStyle w:val="TableParagraph"/>
              <w:rPr>
                <w:rFonts w:ascii="Times New Roman"/>
                <w:sz w:val="14"/>
              </w:rPr>
            </w:pPr>
          </w:p>
        </w:tc>
        <w:tc>
          <w:tcPr>
            <w:tcW w:w="402" w:type="dxa"/>
            <w:tcBorders>
              <w:top w:val="single" w:sz="12" w:space="0" w:color="000000"/>
              <w:right w:val="single" w:sz="12" w:space="0" w:color="000000"/>
            </w:tcBorders>
          </w:tcPr>
          <w:p>
            <w:pPr>
              <w:pStyle w:val="TableParagraph"/>
              <w:rPr>
                <w:rFonts w:ascii="Times New Roman"/>
                <w:sz w:val="14"/>
              </w:rPr>
            </w:pPr>
          </w:p>
        </w:tc>
      </w:tr>
      <w:tr>
        <w:trPr>
          <w:trHeight w:val="206"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tcBorders>
          </w:tcPr>
          <w:p>
            <w:pPr>
              <w:pStyle w:val="TableParagraph"/>
              <w:rPr>
                <w:rFonts w:ascii="Times New Roman"/>
                <w:sz w:val="14"/>
              </w:rPr>
            </w:pPr>
          </w:p>
        </w:tc>
        <w:tc>
          <w:tcPr>
            <w:tcW w:w="538" w:type="dxa"/>
            <w:gridSpan w:val="2"/>
            <w:tcBorders>
              <w:top w:val="single" w:sz="12" w:space="0" w:color="000000"/>
            </w:tcBorders>
          </w:tcPr>
          <w:p>
            <w:pPr>
              <w:pStyle w:val="TableParagraph"/>
              <w:rPr>
                <w:rFonts w:ascii="Times New Roman"/>
                <w:sz w:val="14"/>
              </w:rPr>
            </w:pPr>
          </w:p>
        </w:tc>
        <w:tc>
          <w:tcPr>
            <w:tcW w:w="545" w:type="dxa"/>
            <w:gridSpan w:val="2"/>
            <w:tcBorders>
              <w:top w:val="single" w:sz="12" w:space="0" w:color="000000"/>
            </w:tcBorders>
          </w:tcPr>
          <w:p>
            <w:pPr>
              <w:pStyle w:val="TableParagraph"/>
              <w:rPr>
                <w:rFonts w:ascii="Times New Roman"/>
                <w:sz w:val="14"/>
              </w:rPr>
            </w:pPr>
          </w:p>
        </w:tc>
        <w:tc>
          <w:tcPr>
            <w:tcW w:w="545" w:type="dxa"/>
            <w:gridSpan w:val="2"/>
            <w:tcBorders>
              <w:top w:val="single" w:sz="12" w:space="0" w:color="000000"/>
            </w:tcBorders>
          </w:tcPr>
          <w:p>
            <w:pPr>
              <w:pStyle w:val="TableParagraph"/>
              <w:rPr>
                <w:rFonts w:ascii="Times New Roman"/>
                <w:sz w:val="14"/>
              </w:rPr>
            </w:pPr>
          </w:p>
        </w:tc>
        <w:tc>
          <w:tcPr>
            <w:tcW w:w="537" w:type="dxa"/>
            <w:gridSpan w:val="2"/>
            <w:tcBorders>
              <w:top w:val="single" w:sz="12" w:space="0" w:color="000000"/>
            </w:tcBorders>
          </w:tcPr>
          <w:p>
            <w:pPr>
              <w:pStyle w:val="TableParagraph"/>
              <w:rPr>
                <w:rFonts w:ascii="Times New Roman"/>
                <w:sz w:val="14"/>
              </w:rPr>
            </w:pPr>
          </w:p>
        </w:tc>
        <w:tc>
          <w:tcPr>
            <w:tcW w:w="545" w:type="dxa"/>
            <w:gridSpan w:val="2"/>
            <w:tcBorders>
              <w:top w:val="single" w:sz="12" w:space="0" w:color="000000"/>
              <w:right w:val="single" w:sz="12" w:space="0" w:color="000000"/>
            </w:tcBorders>
          </w:tcPr>
          <w:p>
            <w:pPr>
              <w:pStyle w:val="TableParagraph"/>
              <w:rPr>
                <w:rFonts w:ascii="Times New Roman"/>
                <w:sz w:val="14"/>
              </w:rPr>
            </w:pP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tcBorders>
          </w:tcPr>
          <w:p>
            <w:pPr>
              <w:pStyle w:val="TableParagraph"/>
              <w:rPr>
                <w:rFonts w:ascii="Times New Roman"/>
                <w:sz w:val="14"/>
              </w:rPr>
            </w:pPr>
          </w:p>
        </w:tc>
        <w:tc>
          <w:tcPr>
            <w:tcW w:w="545" w:type="dxa"/>
            <w:gridSpan w:val="2"/>
            <w:tcBorders>
              <w:top w:val="single" w:sz="12" w:space="0" w:color="000000"/>
            </w:tcBorders>
          </w:tcPr>
          <w:p>
            <w:pPr>
              <w:pStyle w:val="TableParagraph"/>
              <w:rPr>
                <w:rFonts w:ascii="Times New Roman"/>
                <w:sz w:val="14"/>
              </w:rPr>
            </w:pPr>
          </w:p>
        </w:tc>
        <w:tc>
          <w:tcPr>
            <w:tcW w:w="545" w:type="dxa"/>
            <w:gridSpan w:val="2"/>
            <w:tcBorders>
              <w:top w:val="single" w:sz="12" w:space="0" w:color="000000"/>
            </w:tcBorders>
          </w:tcPr>
          <w:p>
            <w:pPr>
              <w:pStyle w:val="TableParagraph"/>
              <w:rPr>
                <w:rFonts w:ascii="Times New Roman"/>
                <w:sz w:val="14"/>
              </w:rPr>
            </w:pPr>
          </w:p>
        </w:tc>
        <w:tc>
          <w:tcPr>
            <w:tcW w:w="538" w:type="dxa"/>
            <w:gridSpan w:val="2"/>
            <w:tcBorders>
              <w:top w:val="single" w:sz="12" w:space="0" w:color="000000"/>
            </w:tcBorders>
          </w:tcPr>
          <w:p>
            <w:pPr>
              <w:pStyle w:val="TableParagraph"/>
              <w:rPr>
                <w:rFonts w:ascii="Times New Roman"/>
                <w:sz w:val="14"/>
              </w:rPr>
            </w:pPr>
          </w:p>
        </w:tc>
        <w:tc>
          <w:tcPr>
            <w:tcW w:w="545" w:type="dxa"/>
            <w:gridSpan w:val="2"/>
            <w:tcBorders>
              <w:top w:val="single" w:sz="12" w:space="0" w:color="000000"/>
            </w:tcBorders>
          </w:tcPr>
          <w:p>
            <w:pPr>
              <w:pStyle w:val="TableParagraph"/>
              <w:rPr>
                <w:rFonts w:ascii="Times New Roman"/>
                <w:sz w:val="14"/>
              </w:rPr>
            </w:pPr>
          </w:p>
        </w:tc>
        <w:tc>
          <w:tcPr>
            <w:tcW w:w="537" w:type="dxa"/>
            <w:gridSpan w:val="2"/>
            <w:tcBorders>
              <w:top w:val="single" w:sz="12" w:space="0" w:color="000000"/>
              <w:right w:val="single" w:sz="12" w:space="0" w:color="000000"/>
            </w:tcBorders>
          </w:tcPr>
          <w:p>
            <w:pPr>
              <w:pStyle w:val="TableParagraph"/>
              <w:rPr>
                <w:rFonts w:ascii="Times New Roman"/>
                <w:sz w:val="14"/>
              </w:rPr>
            </w:pP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4"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left w:val="single" w:sz="12" w:space="0" w:color="000000"/>
            </w:tcBorders>
          </w:tcPr>
          <w:p>
            <w:pPr>
              <w:pStyle w:val="TableParagraph"/>
              <w:rPr>
                <w:rFonts w:ascii="Times New Roman"/>
                <w:sz w:val="14"/>
              </w:rPr>
            </w:pPr>
          </w:p>
        </w:tc>
        <w:tc>
          <w:tcPr>
            <w:tcW w:w="538" w:type="dxa"/>
            <w:gridSpan w:val="2"/>
          </w:tcPr>
          <w:p>
            <w:pPr>
              <w:pStyle w:val="TableParagraph"/>
              <w:rPr>
                <w:rFonts w:ascii="Times New Roman"/>
                <w:sz w:val="14"/>
              </w:rPr>
            </w:pPr>
          </w:p>
        </w:tc>
        <w:tc>
          <w:tcPr>
            <w:tcW w:w="545" w:type="dxa"/>
            <w:gridSpan w:val="2"/>
          </w:tcPr>
          <w:p>
            <w:pPr>
              <w:pStyle w:val="TableParagraph"/>
              <w:rPr>
                <w:rFonts w:ascii="Times New Roman"/>
                <w:sz w:val="14"/>
              </w:rPr>
            </w:pPr>
          </w:p>
        </w:tc>
        <w:tc>
          <w:tcPr>
            <w:tcW w:w="545" w:type="dxa"/>
            <w:gridSpan w:val="2"/>
          </w:tcPr>
          <w:p>
            <w:pPr>
              <w:pStyle w:val="TableParagraph"/>
              <w:rPr>
                <w:rFonts w:ascii="Times New Roman"/>
                <w:sz w:val="14"/>
              </w:rPr>
            </w:pPr>
          </w:p>
        </w:tc>
        <w:tc>
          <w:tcPr>
            <w:tcW w:w="537" w:type="dxa"/>
            <w:gridSpan w:val="2"/>
          </w:tcPr>
          <w:p>
            <w:pPr>
              <w:pStyle w:val="TableParagraph"/>
              <w:rPr>
                <w:rFonts w:ascii="Times New Roman"/>
                <w:sz w:val="14"/>
              </w:rPr>
            </w:pPr>
          </w:p>
        </w:tc>
        <w:tc>
          <w:tcPr>
            <w:tcW w:w="545" w:type="dxa"/>
            <w:gridSpan w:val="2"/>
            <w:tcBorders>
              <w:right w:val="single" w:sz="12" w:space="0" w:color="000000"/>
            </w:tcBorders>
          </w:tcPr>
          <w:p>
            <w:pPr>
              <w:pStyle w:val="TableParagraph"/>
              <w:rPr>
                <w:rFonts w:ascii="Times New Roman"/>
                <w:sz w:val="14"/>
              </w:rPr>
            </w:pP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538" w:type="dxa"/>
            <w:gridSpan w:val="2"/>
            <w:tcBorders>
              <w:left w:val="single" w:sz="12" w:space="0" w:color="000000"/>
            </w:tcBorders>
          </w:tcPr>
          <w:p>
            <w:pPr>
              <w:pStyle w:val="TableParagraph"/>
              <w:rPr>
                <w:rFonts w:ascii="Times New Roman"/>
                <w:sz w:val="14"/>
              </w:rPr>
            </w:pPr>
          </w:p>
        </w:tc>
        <w:tc>
          <w:tcPr>
            <w:tcW w:w="545" w:type="dxa"/>
            <w:gridSpan w:val="2"/>
          </w:tcPr>
          <w:p>
            <w:pPr>
              <w:pStyle w:val="TableParagraph"/>
              <w:rPr>
                <w:rFonts w:ascii="Times New Roman"/>
                <w:sz w:val="14"/>
              </w:rPr>
            </w:pPr>
          </w:p>
        </w:tc>
        <w:tc>
          <w:tcPr>
            <w:tcW w:w="545" w:type="dxa"/>
            <w:gridSpan w:val="2"/>
          </w:tcPr>
          <w:p>
            <w:pPr>
              <w:pStyle w:val="TableParagraph"/>
              <w:rPr>
                <w:rFonts w:ascii="Times New Roman"/>
                <w:sz w:val="14"/>
              </w:rPr>
            </w:pPr>
          </w:p>
        </w:tc>
        <w:tc>
          <w:tcPr>
            <w:tcW w:w="538" w:type="dxa"/>
            <w:gridSpan w:val="2"/>
          </w:tcPr>
          <w:p>
            <w:pPr>
              <w:pStyle w:val="TableParagraph"/>
              <w:rPr>
                <w:rFonts w:ascii="Times New Roman"/>
                <w:sz w:val="14"/>
              </w:rPr>
            </w:pPr>
          </w:p>
        </w:tc>
        <w:tc>
          <w:tcPr>
            <w:tcW w:w="545" w:type="dxa"/>
            <w:gridSpan w:val="2"/>
          </w:tcPr>
          <w:p>
            <w:pPr>
              <w:pStyle w:val="TableParagraph"/>
              <w:rPr>
                <w:rFonts w:ascii="Times New Roman"/>
                <w:sz w:val="14"/>
              </w:rPr>
            </w:pPr>
          </w:p>
        </w:tc>
        <w:tc>
          <w:tcPr>
            <w:tcW w:w="537" w:type="dxa"/>
            <w:gridSpan w:val="2"/>
            <w:tcBorders>
              <w:right w:val="single" w:sz="12" w:space="0" w:color="000000"/>
            </w:tcBorders>
          </w:tcPr>
          <w:p>
            <w:pPr>
              <w:pStyle w:val="TableParagraph"/>
              <w:rPr>
                <w:rFonts w:ascii="Times New Roman"/>
                <w:sz w:val="14"/>
              </w:rPr>
            </w:pP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2"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left w:val="single" w:sz="12" w:space="0" w:color="000000"/>
            </w:tcBorders>
          </w:tcPr>
          <w:p>
            <w:pPr>
              <w:pStyle w:val="TableParagraph"/>
              <w:spacing w:before="13"/>
              <w:ind w:left="3"/>
              <w:jc w:val="center"/>
              <w:rPr>
                <w:b/>
                <w:sz w:val="15"/>
              </w:rPr>
            </w:pPr>
            <w:r>
              <w:rPr>
                <w:b/>
                <w:w w:val="101"/>
                <w:sz w:val="15"/>
              </w:rPr>
              <w:t>:</w:t>
            </w:r>
          </w:p>
        </w:tc>
        <w:tc>
          <w:tcPr>
            <w:tcW w:w="538" w:type="dxa"/>
            <w:gridSpan w:val="2"/>
          </w:tcPr>
          <w:p>
            <w:pPr>
              <w:pStyle w:val="TableParagraph"/>
              <w:spacing w:before="13"/>
              <w:ind w:left="14"/>
              <w:jc w:val="center"/>
              <w:rPr>
                <w:b/>
                <w:sz w:val="15"/>
              </w:rPr>
            </w:pPr>
            <w:r>
              <w:rPr>
                <w:b/>
                <w:w w:val="101"/>
                <w:sz w:val="15"/>
              </w:rPr>
              <w:t>:</w:t>
            </w:r>
          </w:p>
        </w:tc>
        <w:tc>
          <w:tcPr>
            <w:tcW w:w="545" w:type="dxa"/>
            <w:gridSpan w:val="2"/>
          </w:tcPr>
          <w:p>
            <w:pPr>
              <w:pStyle w:val="TableParagraph"/>
              <w:spacing w:before="13"/>
              <w:ind w:left="15"/>
              <w:jc w:val="center"/>
              <w:rPr>
                <w:b/>
                <w:sz w:val="15"/>
              </w:rPr>
            </w:pPr>
            <w:r>
              <w:rPr>
                <w:b/>
                <w:w w:val="101"/>
                <w:sz w:val="15"/>
              </w:rPr>
              <w:t>:</w:t>
            </w:r>
          </w:p>
        </w:tc>
        <w:tc>
          <w:tcPr>
            <w:tcW w:w="545" w:type="dxa"/>
            <w:gridSpan w:val="2"/>
          </w:tcPr>
          <w:p>
            <w:pPr>
              <w:pStyle w:val="TableParagraph"/>
              <w:spacing w:before="13"/>
              <w:ind w:left="9"/>
              <w:jc w:val="center"/>
              <w:rPr>
                <w:b/>
                <w:sz w:val="15"/>
              </w:rPr>
            </w:pPr>
            <w:r>
              <w:rPr>
                <w:b/>
                <w:w w:val="101"/>
                <w:sz w:val="15"/>
              </w:rPr>
              <w:t>:</w:t>
            </w:r>
          </w:p>
        </w:tc>
        <w:tc>
          <w:tcPr>
            <w:tcW w:w="537" w:type="dxa"/>
            <w:gridSpan w:val="2"/>
          </w:tcPr>
          <w:p>
            <w:pPr>
              <w:pStyle w:val="TableParagraph"/>
              <w:spacing w:before="13"/>
              <w:ind w:left="11"/>
              <w:jc w:val="center"/>
              <w:rPr>
                <w:b/>
                <w:sz w:val="15"/>
              </w:rPr>
            </w:pPr>
            <w:r>
              <w:rPr>
                <w:b/>
                <w:w w:val="101"/>
                <w:sz w:val="15"/>
              </w:rPr>
              <w:t>:</w:t>
            </w:r>
          </w:p>
        </w:tc>
        <w:tc>
          <w:tcPr>
            <w:tcW w:w="545" w:type="dxa"/>
            <w:gridSpan w:val="2"/>
            <w:tcBorders>
              <w:right w:val="single" w:sz="12" w:space="0" w:color="000000"/>
            </w:tcBorders>
          </w:tcPr>
          <w:p>
            <w:pPr>
              <w:pStyle w:val="TableParagraph"/>
              <w:spacing w:before="13"/>
              <w:ind w:left="27"/>
              <w:jc w:val="center"/>
              <w:rPr>
                <w:b/>
                <w:sz w:val="15"/>
              </w:rPr>
            </w:pPr>
            <w:r>
              <w:rPr>
                <w:b/>
                <w:w w:val="101"/>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538" w:type="dxa"/>
            <w:gridSpan w:val="2"/>
            <w:tcBorders>
              <w:left w:val="single" w:sz="12" w:space="0" w:color="000000"/>
            </w:tcBorders>
          </w:tcPr>
          <w:p>
            <w:pPr>
              <w:pStyle w:val="TableParagraph"/>
              <w:spacing w:before="13"/>
              <w:ind w:left="4"/>
              <w:jc w:val="center"/>
              <w:rPr>
                <w:b/>
                <w:sz w:val="15"/>
              </w:rPr>
            </w:pPr>
            <w:r>
              <w:rPr>
                <w:b/>
                <w:w w:val="101"/>
                <w:sz w:val="15"/>
              </w:rPr>
              <w:t>:</w:t>
            </w:r>
          </w:p>
        </w:tc>
        <w:tc>
          <w:tcPr>
            <w:tcW w:w="545" w:type="dxa"/>
            <w:gridSpan w:val="2"/>
          </w:tcPr>
          <w:p>
            <w:pPr>
              <w:pStyle w:val="TableParagraph"/>
              <w:spacing w:before="13"/>
              <w:ind w:left="15"/>
              <w:jc w:val="center"/>
              <w:rPr>
                <w:b/>
                <w:sz w:val="15"/>
              </w:rPr>
            </w:pPr>
            <w:r>
              <w:rPr>
                <w:b/>
                <w:w w:val="101"/>
                <w:sz w:val="15"/>
              </w:rPr>
              <w:t>:</w:t>
            </w:r>
          </w:p>
        </w:tc>
        <w:tc>
          <w:tcPr>
            <w:tcW w:w="545" w:type="dxa"/>
            <w:gridSpan w:val="2"/>
          </w:tcPr>
          <w:p>
            <w:pPr>
              <w:pStyle w:val="TableParagraph"/>
              <w:spacing w:before="13"/>
              <w:ind w:left="9"/>
              <w:jc w:val="center"/>
              <w:rPr>
                <w:b/>
                <w:sz w:val="15"/>
              </w:rPr>
            </w:pPr>
            <w:r>
              <w:rPr>
                <w:b/>
                <w:w w:val="101"/>
                <w:sz w:val="15"/>
              </w:rPr>
              <w:t>:</w:t>
            </w:r>
          </w:p>
        </w:tc>
        <w:tc>
          <w:tcPr>
            <w:tcW w:w="538" w:type="dxa"/>
            <w:gridSpan w:val="2"/>
          </w:tcPr>
          <w:p>
            <w:pPr>
              <w:pStyle w:val="TableParagraph"/>
              <w:spacing w:before="13"/>
              <w:ind w:left="10"/>
              <w:jc w:val="center"/>
              <w:rPr>
                <w:b/>
                <w:sz w:val="15"/>
              </w:rPr>
            </w:pPr>
            <w:r>
              <w:rPr>
                <w:b/>
                <w:w w:val="101"/>
                <w:sz w:val="15"/>
              </w:rPr>
              <w:t>:</w:t>
            </w:r>
          </w:p>
        </w:tc>
        <w:tc>
          <w:tcPr>
            <w:tcW w:w="545" w:type="dxa"/>
            <w:gridSpan w:val="2"/>
          </w:tcPr>
          <w:p>
            <w:pPr>
              <w:pStyle w:val="TableParagraph"/>
              <w:spacing w:before="13"/>
              <w:ind w:left="11"/>
              <w:jc w:val="center"/>
              <w:rPr>
                <w:b/>
                <w:sz w:val="15"/>
              </w:rPr>
            </w:pPr>
            <w:r>
              <w:rPr>
                <w:b/>
                <w:w w:val="101"/>
                <w:sz w:val="15"/>
              </w:rPr>
              <w:t>:</w:t>
            </w:r>
          </w:p>
        </w:tc>
        <w:tc>
          <w:tcPr>
            <w:tcW w:w="537" w:type="dxa"/>
            <w:gridSpan w:val="2"/>
            <w:tcBorders>
              <w:right w:val="single" w:sz="12" w:space="0" w:color="000000"/>
            </w:tcBorders>
          </w:tcPr>
          <w:p>
            <w:pPr>
              <w:pStyle w:val="TableParagraph"/>
              <w:spacing w:before="13"/>
              <w:ind w:left="23"/>
              <w:jc w:val="center"/>
              <w:rPr>
                <w:b/>
                <w:sz w:val="15"/>
              </w:rPr>
            </w:pPr>
            <w:r>
              <w:rPr>
                <w:b/>
                <w:w w:val="101"/>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05"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left w:val="single" w:sz="12" w:space="0" w:color="000000"/>
            </w:tcBorders>
          </w:tcPr>
          <w:p>
            <w:pPr>
              <w:pStyle w:val="TableParagraph"/>
              <w:spacing w:before="12"/>
              <w:ind w:left="3"/>
              <w:jc w:val="center"/>
              <w:rPr>
                <w:b/>
                <w:sz w:val="15"/>
              </w:rPr>
            </w:pPr>
            <w:r>
              <w:rPr>
                <w:b/>
                <w:w w:val="101"/>
                <w:sz w:val="15"/>
              </w:rPr>
              <w:t>:</w:t>
            </w:r>
          </w:p>
        </w:tc>
        <w:tc>
          <w:tcPr>
            <w:tcW w:w="538" w:type="dxa"/>
            <w:gridSpan w:val="2"/>
          </w:tcPr>
          <w:p>
            <w:pPr>
              <w:pStyle w:val="TableParagraph"/>
              <w:spacing w:before="12"/>
              <w:ind w:left="14"/>
              <w:jc w:val="center"/>
              <w:rPr>
                <w:b/>
                <w:sz w:val="15"/>
              </w:rPr>
            </w:pPr>
            <w:r>
              <w:rPr>
                <w:b/>
                <w:w w:val="101"/>
                <w:sz w:val="15"/>
              </w:rPr>
              <w:t>:</w:t>
            </w:r>
          </w:p>
        </w:tc>
        <w:tc>
          <w:tcPr>
            <w:tcW w:w="545" w:type="dxa"/>
            <w:gridSpan w:val="2"/>
          </w:tcPr>
          <w:p>
            <w:pPr>
              <w:pStyle w:val="TableParagraph"/>
              <w:spacing w:before="12"/>
              <w:ind w:left="15"/>
              <w:jc w:val="center"/>
              <w:rPr>
                <w:b/>
                <w:sz w:val="15"/>
              </w:rPr>
            </w:pPr>
            <w:r>
              <w:rPr>
                <w:b/>
                <w:w w:val="101"/>
                <w:sz w:val="15"/>
              </w:rPr>
              <w:t>:</w:t>
            </w:r>
          </w:p>
        </w:tc>
        <w:tc>
          <w:tcPr>
            <w:tcW w:w="545" w:type="dxa"/>
            <w:gridSpan w:val="2"/>
          </w:tcPr>
          <w:p>
            <w:pPr>
              <w:pStyle w:val="TableParagraph"/>
              <w:spacing w:before="12"/>
              <w:ind w:left="9"/>
              <w:jc w:val="center"/>
              <w:rPr>
                <w:b/>
                <w:sz w:val="15"/>
              </w:rPr>
            </w:pPr>
            <w:r>
              <w:rPr>
                <w:b/>
                <w:w w:val="101"/>
                <w:sz w:val="15"/>
              </w:rPr>
              <w:t>:</w:t>
            </w:r>
          </w:p>
        </w:tc>
        <w:tc>
          <w:tcPr>
            <w:tcW w:w="537" w:type="dxa"/>
            <w:gridSpan w:val="2"/>
          </w:tcPr>
          <w:p>
            <w:pPr>
              <w:pStyle w:val="TableParagraph"/>
              <w:spacing w:before="12"/>
              <w:ind w:left="11"/>
              <w:jc w:val="center"/>
              <w:rPr>
                <w:b/>
                <w:sz w:val="15"/>
              </w:rPr>
            </w:pPr>
            <w:r>
              <w:rPr>
                <w:b/>
                <w:w w:val="101"/>
                <w:sz w:val="15"/>
              </w:rPr>
              <w:t>:</w:t>
            </w:r>
          </w:p>
        </w:tc>
        <w:tc>
          <w:tcPr>
            <w:tcW w:w="545" w:type="dxa"/>
            <w:gridSpan w:val="2"/>
            <w:tcBorders>
              <w:right w:val="single" w:sz="12" w:space="0" w:color="000000"/>
            </w:tcBorders>
          </w:tcPr>
          <w:p>
            <w:pPr>
              <w:pStyle w:val="TableParagraph"/>
              <w:spacing w:before="12"/>
              <w:ind w:left="27"/>
              <w:jc w:val="center"/>
              <w:rPr>
                <w:b/>
                <w:sz w:val="15"/>
              </w:rPr>
            </w:pPr>
            <w:r>
              <w:rPr>
                <w:b/>
                <w:w w:val="101"/>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538" w:type="dxa"/>
            <w:gridSpan w:val="2"/>
            <w:tcBorders>
              <w:left w:val="single" w:sz="12" w:space="0" w:color="000000"/>
            </w:tcBorders>
          </w:tcPr>
          <w:p>
            <w:pPr>
              <w:pStyle w:val="TableParagraph"/>
              <w:spacing w:before="12"/>
              <w:ind w:left="4"/>
              <w:jc w:val="center"/>
              <w:rPr>
                <w:b/>
                <w:sz w:val="15"/>
              </w:rPr>
            </w:pPr>
            <w:r>
              <w:rPr>
                <w:b/>
                <w:w w:val="101"/>
                <w:sz w:val="15"/>
              </w:rPr>
              <w:t>:</w:t>
            </w:r>
          </w:p>
        </w:tc>
        <w:tc>
          <w:tcPr>
            <w:tcW w:w="545" w:type="dxa"/>
            <w:gridSpan w:val="2"/>
          </w:tcPr>
          <w:p>
            <w:pPr>
              <w:pStyle w:val="TableParagraph"/>
              <w:spacing w:before="12"/>
              <w:ind w:left="15"/>
              <w:jc w:val="center"/>
              <w:rPr>
                <w:b/>
                <w:sz w:val="15"/>
              </w:rPr>
            </w:pPr>
            <w:r>
              <w:rPr>
                <w:b/>
                <w:w w:val="101"/>
                <w:sz w:val="15"/>
              </w:rPr>
              <w:t>:</w:t>
            </w:r>
          </w:p>
        </w:tc>
        <w:tc>
          <w:tcPr>
            <w:tcW w:w="545" w:type="dxa"/>
            <w:gridSpan w:val="2"/>
          </w:tcPr>
          <w:p>
            <w:pPr>
              <w:pStyle w:val="TableParagraph"/>
              <w:spacing w:before="12"/>
              <w:ind w:left="9"/>
              <w:jc w:val="center"/>
              <w:rPr>
                <w:b/>
                <w:sz w:val="15"/>
              </w:rPr>
            </w:pPr>
            <w:r>
              <w:rPr>
                <w:b/>
                <w:w w:val="101"/>
                <w:sz w:val="15"/>
              </w:rPr>
              <w:t>:</w:t>
            </w:r>
          </w:p>
        </w:tc>
        <w:tc>
          <w:tcPr>
            <w:tcW w:w="538" w:type="dxa"/>
            <w:gridSpan w:val="2"/>
          </w:tcPr>
          <w:p>
            <w:pPr>
              <w:pStyle w:val="TableParagraph"/>
              <w:spacing w:before="12"/>
              <w:ind w:left="10"/>
              <w:jc w:val="center"/>
              <w:rPr>
                <w:b/>
                <w:sz w:val="15"/>
              </w:rPr>
            </w:pPr>
            <w:r>
              <w:rPr>
                <w:b/>
                <w:w w:val="101"/>
                <w:sz w:val="15"/>
              </w:rPr>
              <w:t>:</w:t>
            </w:r>
          </w:p>
        </w:tc>
        <w:tc>
          <w:tcPr>
            <w:tcW w:w="545" w:type="dxa"/>
            <w:gridSpan w:val="2"/>
          </w:tcPr>
          <w:p>
            <w:pPr>
              <w:pStyle w:val="TableParagraph"/>
              <w:spacing w:before="12"/>
              <w:ind w:left="11"/>
              <w:jc w:val="center"/>
              <w:rPr>
                <w:b/>
                <w:sz w:val="15"/>
              </w:rPr>
            </w:pPr>
            <w:r>
              <w:rPr>
                <w:b/>
                <w:w w:val="101"/>
                <w:sz w:val="15"/>
              </w:rPr>
              <w:t>:</w:t>
            </w:r>
          </w:p>
        </w:tc>
        <w:tc>
          <w:tcPr>
            <w:tcW w:w="537" w:type="dxa"/>
            <w:gridSpan w:val="2"/>
            <w:tcBorders>
              <w:right w:val="single" w:sz="12" w:space="0" w:color="000000"/>
            </w:tcBorders>
          </w:tcPr>
          <w:p>
            <w:pPr>
              <w:pStyle w:val="TableParagraph"/>
              <w:spacing w:before="12"/>
              <w:ind w:left="23"/>
              <w:jc w:val="center"/>
              <w:rPr>
                <w:b/>
                <w:sz w:val="15"/>
              </w:rPr>
            </w:pPr>
            <w:r>
              <w:rPr>
                <w:b/>
                <w:w w:val="101"/>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4"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273" w:type="dxa"/>
            <w:tcBorders>
              <w:left w:val="single" w:sz="12" w:space="0" w:color="000000"/>
              <w:bottom w:val="single" w:sz="2" w:space="0" w:color="000000"/>
              <w:right w:val="single" w:sz="2" w:space="0" w:color="000000"/>
            </w:tcBorders>
          </w:tcPr>
          <w:p>
            <w:pPr>
              <w:pStyle w:val="TableParagraph"/>
              <w:spacing w:line="74" w:lineRule="exact" w:before="11"/>
              <w:ind w:right="36"/>
              <w:jc w:val="right"/>
              <w:rPr>
                <w:sz w:val="7"/>
              </w:rPr>
            </w:pPr>
            <w:r>
              <w:rPr>
                <w:w w:val="108"/>
                <w:sz w:val="7"/>
              </w:rPr>
              <w:t>1</w:t>
            </w:r>
          </w:p>
          <w:p>
            <w:pPr>
              <w:pStyle w:val="TableParagraph"/>
              <w:spacing w:line="109" w:lineRule="exact"/>
              <w:ind w:left="43"/>
              <w:rPr>
                <w:sz w:val="15"/>
              </w:rPr>
            </w:pPr>
            <w:r>
              <w:rPr>
                <w:sz w:val="15"/>
              </w:rPr>
              <w:t>25</w:t>
            </w:r>
          </w:p>
        </w:tc>
        <w:tc>
          <w:tcPr>
            <w:tcW w:w="272" w:type="dxa"/>
            <w:tcBorders>
              <w:left w:val="single" w:sz="2" w:space="0" w:color="000000"/>
              <w:bottom w:val="single" w:sz="2" w:space="0" w:color="000000"/>
            </w:tcBorders>
          </w:tcPr>
          <w:p>
            <w:pPr>
              <w:pStyle w:val="TableParagraph"/>
              <w:spacing w:before="11"/>
              <w:ind w:right="33"/>
              <w:jc w:val="right"/>
              <w:rPr>
                <w:sz w:val="7"/>
              </w:rPr>
            </w:pPr>
            <w:r>
              <w:rPr>
                <w:w w:val="108"/>
                <w:sz w:val="7"/>
              </w:rPr>
              <w:t>5</w:t>
            </w:r>
          </w:p>
        </w:tc>
        <w:tc>
          <w:tcPr>
            <w:tcW w:w="272" w:type="dxa"/>
            <w:tcBorders>
              <w:bottom w:val="single" w:sz="2" w:space="0" w:color="000000"/>
              <w:right w:val="single" w:sz="2" w:space="0" w:color="000000"/>
            </w:tcBorders>
          </w:tcPr>
          <w:p>
            <w:pPr>
              <w:pStyle w:val="TableParagraph"/>
              <w:spacing w:before="11"/>
              <w:ind w:right="38"/>
              <w:jc w:val="right"/>
              <w:rPr>
                <w:sz w:val="7"/>
              </w:rPr>
            </w:pPr>
            <w:r>
              <w:rPr>
                <w:w w:val="108"/>
                <w:sz w:val="7"/>
              </w:rPr>
              <w:t>1</w:t>
            </w:r>
          </w:p>
        </w:tc>
        <w:tc>
          <w:tcPr>
            <w:tcW w:w="266" w:type="dxa"/>
            <w:tcBorders>
              <w:left w:val="single" w:sz="2" w:space="0" w:color="000000"/>
              <w:bottom w:val="single" w:sz="2" w:space="0" w:color="000000"/>
            </w:tcBorders>
          </w:tcPr>
          <w:p>
            <w:pPr>
              <w:pStyle w:val="TableParagraph"/>
              <w:spacing w:before="11"/>
              <w:ind w:right="29"/>
              <w:jc w:val="right"/>
              <w:rPr>
                <w:sz w:val="7"/>
              </w:rPr>
            </w:pPr>
            <w:r>
              <w:rPr>
                <w:w w:val="108"/>
                <w:sz w:val="7"/>
              </w:rPr>
              <w:t>5</w:t>
            </w:r>
          </w:p>
        </w:tc>
        <w:tc>
          <w:tcPr>
            <w:tcW w:w="272" w:type="dxa"/>
            <w:tcBorders>
              <w:bottom w:val="single" w:sz="2" w:space="0" w:color="000000"/>
              <w:right w:val="single" w:sz="2" w:space="0" w:color="000000"/>
            </w:tcBorders>
          </w:tcPr>
          <w:p>
            <w:pPr>
              <w:pStyle w:val="TableParagraph"/>
              <w:spacing w:before="11"/>
              <w:ind w:right="34"/>
              <w:jc w:val="right"/>
              <w:rPr>
                <w:sz w:val="7"/>
              </w:rPr>
            </w:pPr>
            <w:r>
              <w:rPr>
                <w:w w:val="108"/>
                <w:sz w:val="7"/>
              </w:rPr>
              <w:t>1</w:t>
            </w:r>
          </w:p>
        </w:tc>
        <w:tc>
          <w:tcPr>
            <w:tcW w:w="273" w:type="dxa"/>
            <w:tcBorders>
              <w:left w:val="single" w:sz="2" w:space="0" w:color="000000"/>
              <w:bottom w:val="single" w:sz="2" w:space="0" w:color="000000"/>
            </w:tcBorders>
          </w:tcPr>
          <w:p>
            <w:pPr>
              <w:pStyle w:val="TableParagraph"/>
              <w:spacing w:before="11"/>
              <w:ind w:right="32"/>
              <w:jc w:val="right"/>
              <w:rPr>
                <w:sz w:val="7"/>
              </w:rPr>
            </w:pPr>
            <w:r>
              <w:rPr>
                <w:w w:val="108"/>
                <w:sz w:val="7"/>
              </w:rPr>
              <w:t>5</w:t>
            </w:r>
          </w:p>
        </w:tc>
        <w:tc>
          <w:tcPr>
            <w:tcW w:w="272" w:type="dxa"/>
            <w:tcBorders>
              <w:bottom w:val="single" w:sz="2" w:space="0" w:color="000000"/>
            </w:tcBorders>
          </w:tcPr>
          <w:p>
            <w:pPr>
              <w:pStyle w:val="TableParagraph"/>
              <w:spacing w:before="11"/>
              <w:ind w:right="34"/>
              <w:jc w:val="right"/>
              <w:rPr>
                <w:sz w:val="7"/>
              </w:rPr>
            </w:pPr>
            <w:r>
              <w:rPr>
                <w:w w:val="108"/>
                <w:sz w:val="7"/>
              </w:rPr>
              <w:t>1</w:t>
            </w:r>
          </w:p>
        </w:tc>
        <w:tc>
          <w:tcPr>
            <w:tcW w:w="273" w:type="dxa"/>
            <w:tcBorders>
              <w:bottom w:val="single" w:sz="2" w:space="0" w:color="000000"/>
            </w:tcBorders>
          </w:tcPr>
          <w:p>
            <w:pPr>
              <w:pStyle w:val="TableParagraph"/>
              <w:spacing w:before="11"/>
              <w:ind w:right="35"/>
              <w:jc w:val="right"/>
              <w:rPr>
                <w:sz w:val="7"/>
              </w:rPr>
            </w:pPr>
            <w:r>
              <w:rPr>
                <w:w w:val="108"/>
                <w:sz w:val="7"/>
              </w:rPr>
              <w:t>5</w:t>
            </w:r>
          </w:p>
        </w:tc>
        <w:tc>
          <w:tcPr>
            <w:tcW w:w="265" w:type="dxa"/>
            <w:tcBorders>
              <w:bottom w:val="single" w:sz="2" w:space="0" w:color="000000"/>
            </w:tcBorders>
          </w:tcPr>
          <w:p>
            <w:pPr>
              <w:pStyle w:val="TableParagraph"/>
              <w:spacing w:before="11"/>
              <w:ind w:right="30"/>
              <w:jc w:val="right"/>
              <w:rPr>
                <w:sz w:val="7"/>
              </w:rPr>
            </w:pPr>
            <w:r>
              <w:rPr>
                <w:w w:val="108"/>
                <w:sz w:val="7"/>
              </w:rPr>
              <w:t>1</w:t>
            </w:r>
          </w:p>
        </w:tc>
        <w:tc>
          <w:tcPr>
            <w:tcW w:w="272" w:type="dxa"/>
            <w:tcBorders>
              <w:bottom w:val="single" w:sz="2" w:space="0" w:color="000000"/>
            </w:tcBorders>
          </w:tcPr>
          <w:p>
            <w:pPr>
              <w:pStyle w:val="TableParagraph"/>
              <w:spacing w:before="11"/>
              <w:ind w:right="30"/>
              <w:jc w:val="right"/>
              <w:rPr>
                <w:sz w:val="7"/>
              </w:rPr>
            </w:pPr>
            <w:r>
              <w:rPr>
                <w:w w:val="108"/>
                <w:sz w:val="7"/>
              </w:rPr>
              <w:t>5</w:t>
            </w:r>
          </w:p>
        </w:tc>
        <w:tc>
          <w:tcPr>
            <w:tcW w:w="273" w:type="dxa"/>
            <w:tcBorders>
              <w:bottom w:val="single" w:sz="2" w:space="0" w:color="000000"/>
              <w:right w:val="single" w:sz="2" w:space="0" w:color="000000"/>
            </w:tcBorders>
          </w:tcPr>
          <w:p>
            <w:pPr>
              <w:pStyle w:val="TableParagraph"/>
              <w:spacing w:before="11"/>
              <w:ind w:right="36"/>
              <w:jc w:val="right"/>
              <w:rPr>
                <w:sz w:val="7"/>
              </w:rPr>
            </w:pPr>
            <w:r>
              <w:rPr>
                <w:w w:val="108"/>
                <w:sz w:val="7"/>
              </w:rPr>
              <w:t>1</w:t>
            </w:r>
          </w:p>
        </w:tc>
        <w:tc>
          <w:tcPr>
            <w:tcW w:w="272" w:type="dxa"/>
            <w:tcBorders>
              <w:left w:val="single" w:sz="2" w:space="0" w:color="000000"/>
              <w:bottom w:val="single" w:sz="2" w:space="0" w:color="000000"/>
              <w:right w:val="single" w:sz="12" w:space="0" w:color="000000"/>
            </w:tcBorders>
          </w:tcPr>
          <w:p>
            <w:pPr>
              <w:pStyle w:val="TableParagraph"/>
              <w:spacing w:before="11"/>
              <w:ind w:right="23"/>
              <w:jc w:val="right"/>
              <w:rPr>
                <w:sz w:val="7"/>
              </w:rPr>
            </w:pPr>
            <w:r>
              <w:rPr>
                <w:w w:val="108"/>
                <w:sz w:val="7"/>
              </w:rPr>
              <w:t>5</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272" w:type="dxa"/>
            <w:tcBorders>
              <w:left w:val="single" w:sz="12" w:space="0" w:color="000000"/>
              <w:bottom w:val="single" w:sz="2" w:space="0" w:color="000000"/>
              <w:right w:val="single" w:sz="2" w:space="0" w:color="000000"/>
            </w:tcBorders>
          </w:tcPr>
          <w:p>
            <w:pPr>
              <w:pStyle w:val="TableParagraph"/>
              <w:spacing w:before="11"/>
              <w:ind w:right="38"/>
              <w:jc w:val="right"/>
              <w:rPr>
                <w:sz w:val="7"/>
              </w:rPr>
            </w:pPr>
            <w:r>
              <w:rPr>
                <w:w w:val="108"/>
                <w:sz w:val="7"/>
              </w:rPr>
              <w:t>1</w:t>
            </w:r>
          </w:p>
        </w:tc>
        <w:tc>
          <w:tcPr>
            <w:tcW w:w="266" w:type="dxa"/>
            <w:tcBorders>
              <w:left w:val="single" w:sz="2" w:space="0" w:color="000000"/>
              <w:bottom w:val="single" w:sz="2" w:space="0" w:color="000000"/>
            </w:tcBorders>
          </w:tcPr>
          <w:p>
            <w:pPr>
              <w:pStyle w:val="TableParagraph"/>
              <w:spacing w:before="11"/>
              <w:ind w:right="29"/>
              <w:jc w:val="right"/>
              <w:rPr>
                <w:sz w:val="7"/>
              </w:rPr>
            </w:pPr>
            <w:r>
              <w:rPr>
                <w:w w:val="108"/>
                <w:sz w:val="7"/>
              </w:rPr>
              <w:t>5</w:t>
            </w:r>
          </w:p>
        </w:tc>
        <w:tc>
          <w:tcPr>
            <w:tcW w:w="272" w:type="dxa"/>
            <w:tcBorders>
              <w:bottom w:val="single" w:sz="2" w:space="0" w:color="000000"/>
              <w:right w:val="single" w:sz="2" w:space="0" w:color="000000"/>
            </w:tcBorders>
          </w:tcPr>
          <w:p>
            <w:pPr>
              <w:pStyle w:val="TableParagraph"/>
              <w:spacing w:before="11"/>
              <w:ind w:right="34"/>
              <w:jc w:val="right"/>
              <w:rPr>
                <w:sz w:val="7"/>
              </w:rPr>
            </w:pPr>
            <w:r>
              <w:rPr>
                <w:w w:val="108"/>
                <w:sz w:val="7"/>
              </w:rPr>
              <w:t>1</w:t>
            </w:r>
          </w:p>
        </w:tc>
        <w:tc>
          <w:tcPr>
            <w:tcW w:w="273" w:type="dxa"/>
            <w:tcBorders>
              <w:left w:val="single" w:sz="2" w:space="0" w:color="000000"/>
              <w:bottom w:val="single" w:sz="2" w:space="0" w:color="000000"/>
            </w:tcBorders>
          </w:tcPr>
          <w:p>
            <w:pPr>
              <w:pStyle w:val="TableParagraph"/>
              <w:spacing w:before="11"/>
              <w:ind w:right="32"/>
              <w:jc w:val="right"/>
              <w:rPr>
                <w:sz w:val="7"/>
              </w:rPr>
            </w:pPr>
            <w:r>
              <w:rPr>
                <w:w w:val="108"/>
                <w:sz w:val="7"/>
              </w:rPr>
              <w:t>5</w:t>
            </w:r>
          </w:p>
        </w:tc>
        <w:tc>
          <w:tcPr>
            <w:tcW w:w="273" w:type="dxa"/>
            <w:tcBorders>
              <w:bottom w:val="single" w:sz="2" w:space="0" w:color="000000"/>
              <w:right w:val="single" w:sz="2" w:space="0" w:color="000000"/>
            </w:tcBorders>
          </w:tcPr>
          <w:p>
            <w:pPr>
              <w:pStyle w:val="TableParagraph"/>
              <w:spacing w:before="11"/>
              <w:ind w:right="38"/>
              <w:jc w:val="right"/>
              <w:rPr>
                <w:sz w:val="7"/>
              </w:rPr>
            </w:pPr>
            <w:r>
              <w:rPr>
                <w:w w:val="108"/>
                <w:sz w:val="7"/>
              </w:rPr>
              <w:t>1</w:t>
            </w:r>
          </w:p>
        </w:tc>
        <w:tc>
          <w:tcPr>
            <w:tcW w:w="272" w:type="dxa"/>
            <w:tcBorders>
              <w:left w:val="single" w:sz="2" w:space="0" w:color="000000"/>
              <w:bottom w:val="single" w:sz="2" w:space="0" w:color="000000"/>
            </w:tcBorders>
          </w:tcPr>
          <w:p>
            <w:pPr>
              <w:pStyle w:val="TableParagraph"/>
              <w:spacing w:before="11"/>
              <w:ind w:right="35"/>
              <w:jc w:val="right"/>
              <w:rPr>
                <w:sz w:val="7"/>
              </w:rPr>
            </w:pPr>
            <w:r>
              <w:rPr>
                <w:w w:val="108"/>
                <w:sz w:val="7"/>
              </w:rPr>
              <w:t>5</w:t>
            </w:r>
          </w:p>
        </w:tc>
        <w:tc>
          <w:tcPr>
            <w:tcW w:w="265" w:type="dxa"/>
            <w:tcBorders>
              <w:bottom w:val="single" w:sz="2" w:space="0" w:color="000000"/>
            </w:tcBorders>
          </w:tcPr>
          <w:p>
            <w:pPr>
              <w:pStyle w:val="TableParagraph"/>
              <w:spacing w:before="11"/>
              <w:ind w:right="30"/>
              <w:jc w:val="right"/>
              <w:rPr>
                <w:sz w:val="7"/>
              </w:rPr>
            </w:pPr>
            <w:r>
              <w:rPr>
                <w:w w:val="108"/>
                <w:sz w:val="7"/>
              </w:rPr>
              <w:t>1</w:t>
            </w:r>
          </w:p>
        </w:tc>
        <w:tc>
          <w:tcPr>
            <w:tcW w:w="273" w:type="dxa"/>
            <w:tcBorders>
              <w:bottom w:val="single" w:sz="2" w:space="0" w:color="000000"/>
            </w:tcBorders>
          </w:tcPr>
          <w:p>
            <w:pPr>
              <w:pStyle w:val="TableParagraph"/>
              <w:spacing w:before="11"/>
              <w:ind w:right="31"/>
              <w:jc w:val="right"/>
              <w:rPr>
                <w:sz w:val="7"/>
              </w:rPr>
            </w:pPr>
            <w:r>
              <w:rPr>
                <w:w w:val="108"/>
                <w:sz w:val="7"/>
              </w:rPr>
              <w:t>5</w:t>
            </w:r>
          </w:p>
        </w:tc>
        <w:tc>
          <w:tcPr>
            <w:tcW w:w="272" w:type="dxa"/>
            <w:tcBorders>
              <w:bottom w:val="single" w:sz="2" w:space="0" w:color="000000"/>
              <w:right w:val="single" w:sz="2" w:space="0" w:color="000000"/>
            </w:tcBorders>
          </w:tcPr>
          <w:p>
            <w:pPr>
              <w:pStyle w:val="TableParagraph"/>
              <w:spacing w:before="11"/>
              <w:ind w:right="36"/>
              <w:jc w:val="right"/>
              <w:rPr>
                <w:sz w:val="7"/>
              </w:rPr>
            </w:pPr>
            <w:r>
              <w:rPr>
                <w:w w:val="108"/>
                <w:sz w:val="7"/>
              </w:rPr>
              <w:t>1</w:t>
            </w:r>
          </w:p>
        </w:tc>
        <w:tc>
          <w:tcPr>
            <w:tcW w:w="273" w:type="dxa"/>
            <w:tcBorders>
              <w:left w:val="single" w:sz="2" w:space="0" w:color="000000"/>
              <w:bottom w:val="single" w:sz="2" w:space="0" w:color="000000"/>
            </w:tcBorders>
          </w:tcPr>
          <w:p>
            <w:pPr>
              <w:pStyle w:val="TableParagraph"/>
              <w:spacing w:before="11"/>
              <w:ind w:right="34"/>
              <w:jc w:val="right"/>
              <w:rPr>
                <w:sz w:val="7"/>
              </w:rPr>
            </w:pPr>
            <w:r>
              <w:rPr>
                <w:w w:val="108"/>
                <w:sz w:val="7"/>
              </w:rPr>
              <w:t>5</w:t>
            </w:r>
          </w:p>
        </w:tc>
        <w:tc>
          <w:tcPr>
            <w:tcW w:w="272" w:type="dxa"/>
            <w:tcBorders>
              <w:bottom w:val="single" w:sz="2" w:space="0" w:color="000000"/>
            </w:tcBorders>
          </w:tcPr>
          <w:p>
            <w:pPr>
              <w:pStyle w:val="TableParagraph"/>
              <w:spacing w:before="11"/>
              <w:ind w:right="36"/>
              <w:jc w:val="right"/>
              <w:rPr>
                <w:sz w:val="7"/>
              </w:rPr>
            </w:pPr>
            <w:r>
              <w:rPr>
                <w:w w:val="108"/>
                <w:sz w:val="7"/>
              </w:rPr>
              <w:t>1</w:t>
            </w:r>
          </w:p>
        </w:tc>
        <w:tc>
          <w:tcPr>
            <w:tcW w:w="265" w:type="dxa"/>
            <w:tcBorders>
              <w:bottom w:val="single" w:sz="2" w:space="0" w:color="000000"/>
              <w:right w:val="single" w:sz="12" w:space="0" w:color="000000"/>
            </w:tcBorders>
          </w:tcPr>
          <w:p>
            <w:pPr>
              <w:pStyle w:val="TableParagraph"/>
              <w:spacing w:before="11"/>
              <w:ind w:right="19"/>
              <w:jc w:val="right"/>
              <w:rPr>
                <w:sz w:val="7"/>
              </w:rPr>
            </w:pPr>
            <w:r>
              <w:rPr>
                <w:w w:val="108"/>
                <w:sz w:val="7"/>
              </w:rPr>
              <w:t>5</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2"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273" w:type="dxa"/>
            <w:tcBorders>
              <w:top w:val="single" w:sz="2" w:space="0" w:color="000000"/>
              <w:left w:val="single" w:sz="12" w:space="0" w:color="000000"/>
              <w:bottom w:val="single" w:sz="2" w:space="0" w:color="000000"/>
              <w:right w:val="single" w:sz="2" w:space="0" w:color="000000"/>
            </w:tcBorders>
          </w:tcPr>
          <w:p>
            <w:pPr>
              <w:pStyle w:val="TableParagraph"/>
              <w:spacing w:before="9"/>
              <w:ind w:right="36"/>
              <w:jc w:val="right"/>
              <w:rPr>
                <w:sz w:val="7"/>
              </w:rPr>
            </w:pPr>
            <w:r>
              <w:rPr>
                <w:w w:val="108"/>
                <w:sz w:val="7"/>
              </w:rPr>
              <w:t>2</w:t>
            </w:r>
          </w:p>
        </w:tc>
        <w:tc>
          <w:tcPr>
            <w:tcW w:w="272" w:type="dxa"/>
            <w:tcBorders>
              <w:top w:val="single" w:sz="2" w:space="0" w:color="000000"/>
              <w:left w:val="single" w:sz="2" w:space="0" w:color="000000"/>
              <w:bottom w:val="single" w:sz="2" w:space="0" w:color="000000"/>
            </w:tcBorders>
          </w:tcPr>
          <w:p>
            <w:pPr>
              <w:pStyle w:val="TableParagraph"/>
              <w:spacing w:before="9"/>
              <w:ind w:right="33"/>
              <w:jc w:val="right"/>
              <w:rPr>
                <w:sz w:val="7"/>
              </w:rPr>
            </w:pPr>
            <w:r>
              <w:rPr>
                <w:w w:val="108"/>
                <w:sz w:val="7"/>
              </w:rPr>
              <w:t>6</w:t>
            </w:r>
          </w:p>
        </w:tc>
        <w:tc>
          <w:tcPr>
            <w:tcW w:w="272" w:type="dxa"/>
            <w:tcBorders>
              <w:top w:val="single" w:sz="2" w:space="0" w:color="000000"/>
              <w:bottom w:val="single" w:sz="2" w:space="0" w:color="000000"/>
              <w:right w:val="single" w:sz="2" w:space="0" w:color="000000"/>
            </w:tcBorders>
          </w:tcPr>
          <w:p>
            <w:pPr>
              <w:pStyle w:val="TableParagraph"/>
              <w:spacing w:before="9"/>
              <w:ind w:right="38"/>
              <w:jc w:val="right"/>
              <w:rPr>
                <w:sz w:val="7"/>
              </w:rPr>
            </w:pPr>
            <w:r>
              <w:rPr>
                <w:w w:val="108"/>
                <w:sz w:val="7"/>
              </w:rPr>
              <w:t>2</w:t>
            </w:r>
          </w:p>
        </w:tc>
        <w:tc>
          <w:tcPr>
            <w:tcW w:w="266" w:type="dxa"/>
            <w:tcBorders>
              <w:top w:val="single" w:sz="2" w:space="0" w:color="000000"/>
              <w:left w:val="single" w:sz="2" w:space="0" w:color="000000"/>
              <w:bottom w:val="single" w:sz="2" w:space="0" w:color="000000"/>
            </w:tcBorders>
          </w:tcPr>
          <w:p>
            <w:pPr>
              <w:pStyle w:val="TableParagraph"/>
              <w:spacing w:before="9"/>
              <w:ind w:right="29"/>
              <w:jc w:val="right"/>
              <w:rPr>
                <w:sz w:val="7"/>
              </w:rPr>
            </w:pPr>
            <w:r>
              <w:rPr>
                <w:w w:val="108"/>
                <w:sz w:val="7"/>
              </w:rPr>
              <w:t>6</w:t>
            </w:r>
          </w:p>
        </w:tc>
        <w:tc>
          <w:tcPr>
            <w:tcW w:w="272" w:type="dxa"/>
            <w:tcBorders>
              <w:top w:val="single" w:sz="2" w:space="0" w:color="000000"/>
              <w:bottom w:val="single" w:sz="2" w:space="0" w:color="000000"/>
              <w:right w:val="single" w:sz="2" w:space="0" w:color="000000"/>
            </w:tcBorders>
          </w:tcPr>
          <w:p>
            <w:pPr>
              <w:pStyle w:val="TableParagraph"/>
              <w:spacing w:before="9"/>
              <w:ind w:right="34"/>
              <w:jc w:val="right"/>
              <w:rPr>
                <w:sz w:val="7"/>
              </w:rPr>
            </w:pPr>
            <w:r>
              <w:rPr>
                <w:w w:val="108"/>
                <w:sz w:val="7"/>
              </w:rPr>
              <w:t>2</w:t>
            </w:r>
          </w:p>
        </w:tc>
        <w:tc>
          <w:tcPr>
            <w:tcW w:w="273" w:type="dxa"/>
            <w:tcBorders>
              <w:top w:val="single" w:sz="2" w:space="0" w:color="000000"/>
              <w:left w:val="single" w:sz="2" w:space="0" w:color="000000"/>
              <w:bottom w:val="single" w:sz="2" w:space="0" w:color="000000"/>
            </w:tcBorders>
          </w:tcPr>
          <w:p>
            <w:pPr>
              <w:pStyle w:val="TableParagraph"/>
              <w:spacing w:before="9"/>
              <w:ind w:right="32"/>
              <w:jc w:val="right"/>
              <w:rPr>
                <w:sz w:val="7"/>
              </w:rPr>
            </w:pPr>
            <w:r>
              <w:rPr>
                <w:w w:val="108"/>
                <w:sz w:val="7"/>
              </w:rPr>
              <w:t>6</w:t>
            </w:r>
          </w:p>
        </w:tc>
        <w:tc>
          <w:tcPr>
            <w:tcW w:w="272" w:type="dxa"/>
            <w:tcBorders>
              <w:top w:val="single" w:sz="2" w:space="0" w:color="000000"/>
              <w:bottom w:val="single" w:sz="2" w:space="0" w:color="000000"/>
            </w:tcBorders>
          </w:tcPr>
          <w:p>
            <w:pPr>
              <w:pStyle w:val="TableParagraph"/>
              <w:spacing w:before="9"/>
              <w:ind w:right="34"/>
              <w:jc w:val="right"/>
              <w:rPr>
                <w:sz w:val="7"/>
              </w:rPr>
            </w:pPr>
            <w:r>
              <w:rPr>
                <w:w w:val="108"/>
                <w:sz w:val="7"/>
              </w:rPr>
              <w:t>2</w:t>
            </w:r>
          </w:p>
        </w:tc>
        <w:tc>
          <w:tcPr>
            <w:tcW w:w="273" w:type="dxa"/>
            <w:tcBorders>
              <w:top w:val="single" w:sz="2" w:space="0" w:color="000000"/>
              <w:bottom w:val="single" w:sz="2" w:space="0" w:color="000000"/>
            </w:tcBorders>
          </w:tcPr>
          <w:p>
            <w:pPr>
              <w:pStyle w:val="TableParagraph"/>
              <w:spacing w:before="9"/>
              <w:ind w:right="35"/>
              <w:jc w:val="right"/>
              <w:rPr>
                <w:sz w:val="7"/>
              </w:rPr>
            </w:pPr>
            <w:r>
              <w:rPr>
                <w:w w:val="108"/>
                <w:sz w:val="7"/>
              </w:rPr>
              <w:t>6</w:t>
            </w:r>
          </w:p>
        </w:tc>
        <w:tc>
          <w:tcPr>
            <w:tcW w:w="265" w:type="dxa"/>
            <w:tcBorders>
              <w:top w:val="single" w:sz="2" w:space="0" w:color="000000"/>
              <w:bottom w:val="single" w:sz="2" w:space="0" w:color="000000"/>
            </w:tcBorders>
          </w:tcPr>
          <w:p>
            <w:pPr>
              <w:pStyle w:val="TableParagraph"/>
              <w:spacing w:before="9"/>
              <w:ind w:right="30"/>
              <w:jc w:val="right"/>
              <w:rPr>
                <w:sz w:val="7"/>
              </w:rPr>
            </w:pPr>
            <w:r>
              <w:rPr>
                <w:w w:val="108"/>
                <w:sz w:val="7"/>
              </w:rPr>
              <w:t>2</w:t>
            </w:r>
          </w:p>
        </w:tc>
        <w:tc>
          <w:tcPr>
            <w:tcW w:w="272" w:type="dxa"/>
            <w:tcBorders>
              <w:top w:val="single" w:sz="2" w:space="0" w:color="000000"/>
              <w:bottom w:val="single" w:sz="2" w:space="0" w:color="000000"/>
            </w:tcBorders>
          </w:tcPr>
          <w:p>
            <w:pPr>
              <w:pStyle w:val="TableParagraph"/>
              <w:spacing w:before="9"/>
              <w:ind w:right="30"/>
              <w:jc w:val="right"/>
              <w:rPr>
                <w:sz w:val="7"/>
              </w:rPr>
            </w:pPr>
            <w:r>
              <w:rPr>
                <w:w w:val="108"/>
                <w:sz w:val="7"/>
              </w:rPr>
              <w:t>6</w:t>
            </w:r>
          </w:p>
        </w:tc>
        <w:tc>
          <w:tcPr>
            <w:tcW w:w="273" w:type="dxa"/>
            <w:tcBorders>
              <w:top w:val="single" w:sz="2" w:space="0" w:color="000000"/>
              <w:bottom w:val="single" w:sz="2" w:space="0" w:color="000000"/>
              <w:right w:val="single" w:sz="2" w:space="0" w:color="000000"/>
            </w:tcBorders>
          </w:tcPr>
          <w:p>
            <w:pPr>
              <w:pStyle w:val="TableParagraph"/>
              <w:spacing w:before="9"/>
              <w:ind w:right="36"/>
              <w:jc w:val="right"/>
              <w:rPr>
                <w:sz w:val="7"/>
              </w:rPr>
            </w:pPr>
            <w:r>
              <w:rPr>
                <w:w w:val="108"/>
                <w:sz w:val="7"/>
              </w:rPr>
              <w:t>2</w:t>
            </w:r>
          </w:p>
        </w:tc>
        <w:tc>
          <w:tcPr>
            <w:tcW w:w="272" w:type="dxa"/>
            <w:tcBorders>
              <w:top w:val="single" w:sz="2" w:space="0" w:color="000000"/>
              <w:left w:val="single" w:sz="2" w:space="0" w:color="000000"/>
              <w:bottom w:val="single" w:sz="2" w:space="0" w:color="000000"/>
              <w:right w:val="single" w:sz="12" w:space="0" w:color="000000"/>
            </w:tcBorders>
          </w:tcPr>
          <w:p>
            <w:pPr>
              <w:pStyle w:val="TableParagraph"/>
              <w:spacing w:before="9"/>
              <w:ind w:right="23"/>
              <w:jc w:val="right"/>
              <w:rPr>
                <w:sz w:val="7"/>
              </w:rPr>
            </w:pPr>
            <w:r>
              <w:rPr>
                <w:w w:val="108"/>
                <w:sz w:val="7"/>
              </w:rPr>
              <w:t>6</w:t>
            </w:r>
          </w:p>
        </w:tc>
        <w:tc>
          <w:tcPr>
            <w:tcW w:w="538" w:type="dxa"/>
            <w:tcBorders>
              <w:top w:val="single" w:sz="12" w:space="0" w:color="000000"/>
              <w:left w:val="single" w:sz="12" w:space="0" w:color="000000"/>
              <w:right w:val="single" w:sz="12" w:space="0" w:color="000000"/>
            </w:tcBorders>
          </w:tcPr>
          <w:p>
            <w:pPr>
              <w:pStyle w:val="TableParagraph"/>
              <w:spacing w:before="14"/>
              <w:ind w:left="68" w:right="50"/>
              <w:jc w:val="center"/>
              <w:rPr>
                <w:b/>
                <w:sz w:val="15"/>
              </w:rPr>
            </w:pPr>
            <w:r>
              <w:rPr>
                <w:b/>
                <w:sz w:val="15"/>
              </w:rPr>
              <w:t>"T"</w:t>
            </w: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272" w:type="dxa"/>
            <w:tcBorders>
              <w:top w:val="single" w:sz="2" w:space="0" w:color="000000"/>
              <w:left w:val="single" w:sz="12" w:space="0" w:color="000000"/>
              <w:bottom w:val="single" w:sz="2" w:space="0" w:color="000000"/>
              <w:right w:val="single" w:sz="2" w:space="0" w:color="000000"/>
            </w:tcBorders>
          </w:tcPr>
          <w:p>
            <w:pPr>
              <w:pStyle w:val="TableParagraph"/>
              <w:spacing w:before="9"/>
              <w:ind w:right="38"/>
              <w:jc w:val="right"/>
              <w:rPr>
                <w:sz w:val="7"/>
              </w:rPr>
            </w:pPr>
            <w:r>
              <w:rPr>
                <w:w w:val="108"/>
                <w:sz w:val="7"/>
              </w:rPr>
              <w:t>2</w:t>
            </w:r>
          </w:p>
        </w:tc>
        <w:tc>
          <w:tcPr>
            <w:tcW w:w="266" w:type="dxa"/>
            <w:tcBorders>
              <w:top w:val="single" w:sz="2" w:space="0" w:color="000000"/>
              <w:left w:val="single" w:sz="2" w:space="0" w:color="000000"/>
              <w:bottom w:val="single" w:sz="2" w:space="0" w:color="000000"/>
            </w:tcBorders>
          </w:tcPr>
          <w:p>
            <w:pPr>
              <w:pStyle w:val="TableParagraph"/>
              <w:spacing w:before="9"/>
              <w:ind w:right="29"/>
              <w:jc w:val="right"/>
              <w:rPr>
                <w:sz w:val="7"/>
              </w:rPr>
            </w:pPr>
            <w:r>
              <w:rPr>
                <w:w w:val="108"/>
                <w:sz w:val="7"/>
              </w:rPr>
              <w:t>6</w:t>
            </w:r>
          </w:p>
        </w:tc>
        <w:tc>
          <w:tcPr>
            <w:tcW w:w="272" w:type="dxa"/>
            <w:tcBorders>
              <w:top w:val="single" w:sz="2" w:space="0" w:color="000000"/>
              <w:bottom w:val="single" w:sz="2" w:space="0" w:color="000000"/>
              <w:right w:val="single" w:sz="2" w:space="0" w:color="000000"/>
            </w:tcBorders>
          </w:tcPr>
          <w:p>
            <w:pPr>
              <w:pStyle w:val="TableParagraph"/>
              <w:spacing w:before="9"/>
              <w:ind w:right="34"/>
              <w:jc w:val="right"/>
              <w:rPr>
                <w:sz w:val="7"/>
              </w:rPr>
            </w:pPr>
            <w:r>
              <w:rPr>
                <w:w w:val="108"/>
                <w:sz w:val="7"/>
              </w:rPr>
              <w:t>2</w:t>
            </w:r>
          </w:p>
        </w:tc>
        <w:tc>
          <w:tcPr>
            <w:tcW w:w="273" w:type="dxa"/>
            <w:tcBorders>
              <w:top w:val="single" w:sz="2" w:space="0" w:color="000000"/>
              <w:left w:val="single" w:sz="2" w:space="0" w:color="000000"/>
              <w:bottom w:val="single" w:sz="2" w:space="0" w:color="000000"/>
            </w:tcBorders>
          </w:tcPr>
          <w:p>
            <w:pPr>
              <w:pStyle w:val="TableParagraph"/>
              <w:spacing w:before="9"/>
              <w:ind w:right="32"/>
              <w:jc w:val="right"/>
              <w:rPr>
                <w:sz w:val="7"/>
              </w:rPr>
            </w:pPr>
            <w:r>
              <w:rPr>
                <w:w w:val="108"/>
                <w:sz w:val="7"/>
              </w:rPr>
              <w:t>6</w:t>
            </w:r>
          </w:p>
        </w:tc>
        <w:tc>
          <w:tcPr>
            <w:tcW w:w="273" w:type="dxa"/>
            <w:tcBorders>
              <w:top w:val="single" w:sz="2" w:space="0" w:color="000000"/>
              <w:bottom w:val="single" w:sz="2" w:space="0" w:color="000000"/>
              <w:right w:val="single" w:sz="2" w:space="0" w:color="000000"/>
            </w:tcBorders>
          </w:tcPr>
          <w:p>
            <w:pPr>
              <w:pStyle w:val="TableParagraph"/>
              <w:spacing w:before="9"/>
              <w:ind w:right="38"/>
              <w:jc w:val="right"/>
              <w:rPr>
                <w:sz w:val="7"/>
              </w:rPr>
            </w:pPr>
            <w:r>
              <w:rPr>
                <w:w w:val="108"/>
                <w:sz w:val="7"/>
              </w:rPr>
              <w:t>2</w:t>
            </w:r>
          </w:p>
        </w:tc>
        <w:tc>
          <w:tcPr>
            <w:tcW w:w="272" w:type="dxa"/>
            <w:tcBorders>
              <w:top w:val="single" w:sz="2" w:space="0" w:color="000000"/>
              <w:left w:val="single" w:sz="2" w:space="0" w:color="000000"/>
              <w:bottom w:val="single" w:sz="2" w:space="0" w:color="000000"/>
            </w:tcBorders>
          </w:tcPr>
          <w:p>
            <w:pPr>
              <w:pStyle w:val="TableParagraph"/>
              <w:spacing w:before="9"/>
              <w:ind w:right="35"/>
              <w:jc w:val="right"/>
              <w:rPr>
                <w:sz w:val="7"/>
              </w:rPr>
            </w:pPr>
            <w:r>
              <w:rPr>
                <w:w w:val="108"/>
                <w:sz w:val="7"/>
              </w:rPr>
              <w:t>6</w:t>
            </w:r>
          </w:p>
        </w:tc>
        <w:tc>
          <w:tcPr>
            <w:tcW w:w="265" w:type="dxa"/>
            <w:tcBorders>
              <w:top w:val="single" w:sz="2" w:space="0" w:color="000000"/>
              <w:bottom w:val="single" w:sz="2" w:space="0" w:color="000000"/>
            </w:tcBorders>
          </w:tcPr>
          <w:p>
            <w:pPr>
              <w:pStyle w:val="TableParagraph"/>
              <w:spacing w:before="9"/>
              <w:ind w:right="30"/>
              <w:jc w:val="right"/>
              <w:rPr>
                <w:sz w:val="7"/>
              </w:rPr>
            </w:pPr>
            <w:r>
              <w:rPr>
                <w:w w:val="108"/>
                <w:sz w:val="7"/>
              </w:rPr>
              <w:t>2</w:t>
            </w:r>
          </w:p>
        </w:tc>
        <w:tc>
          <w:tcPr>
            <w:tcW w:w="273" w:type="dxa"/>
            <w:tcBorders>
              <w:top w:val="single" w:sz="2" w:space="0" w:color="000000"/>
              <w:bottom w:val="single" w:sz="2" w:space="0" w:color="000000"/>
            </w:tcBorders>
          </w:tcPr>
          <w:p>
            <w:pPr>
              <w:pStyle w:val="TableParagraph"/>
              <w:spacing w:before="9"/>
              <w:ind w:right="31"/>
              <w:jc w:val="right"/>
              <w:rPr>
                <w:sz w:val="7"/>
              </w:rPr>
            </w:pPr>
            <w:r>
              <w:rPr>
                <w:w w:val="108"/>
                <w:sz w:val="7"/>
              </w:rPr>
              <w:t>6</w:t>
            </w:r>
          </w:p>
        </w:tc>
        <w:tc>
          <w:tcPr>
            <w:tcW w:w="272" w:type="dxa"/>
            <w:tcBorders>
              <w:top w:val="single" w:sz="2" w:space="0" w:color="000000"/>
              <w:bottom w:val="single" w:sz="2" w:space="0" w:color="000000"/>
              <w:right w:val="single" w:sz="2" w:space="0" w:color="000000"/>
            </w:tcBorders>
          </w:tcPr>
          <w:p>
            <w:pPr>
              <w:pStyle w:val="TableParagraph"/>
              <w:spacing w:before="9"/>
              <w:ind w:right="36"/>
              <w:jc w:val="right"/>
              <w:rPr>
                <w:sz w:val="7"/>
              </w:rPr>
            </w:pPr>
            <w:r>
              <w:rPr>
                <w:w w:val="108"/>
                <w:sz w:val="7"/>
              </w:rPr>
              <w:t>2</w:t>
            </w:r>
          </w:p>
        </w:tc>
        <w:tc>
          <w:tcPr>
            <w:tcW w:w="273" w:type="dxa"/>
            <w:tcBorders>
              <w:top w:val="single" w:sz="2" w:space="0" w:color="000000"/>
              <w:left w:val="single" w:sz="2" w:space="0" w:color="000000"/>
              <w:bottom w:val="single" w:sz="2" w:space="0" w:color="000000"/>
            </w:tcBorders>
          </w:tcPr>
          <w:p>
            <w:pPr>
              <w:pStyle w:val="TableParagraph"/>
              <w:spacing w:before="9"/>
              <w:ind w:right="34"/>
              <w:jc w:val="right"/>
              <w:rPr>
                <w:sz w:val="7"/>
              </w:rPr>
            </w:pPr>
            <w:r>
              <w:rPr>
                <w:w w:val="108"/>
                <w:sz w:val="7"/>
              </w:rPr>
              <w:t>6</w:t>
            </w:r>
          </w:p>
        </w:tc>
        <w:tc>
          <w:tcPr>
            <w:tcW w:w="272" w:type="dxa"/>
            <w:tcBorders>
              <w:top w:val="single" w:sz="2" w:space="0" w:color="000000"/>
              <w:bottom w:val="single" w:sz="2" w:space="0" w:color="000000"/>
            </w:tcBorders>
          </w:tcPr>
          <w:p>
            <w:pPr>
              <w:pStyle w:val="TableParagraph"/>
              <w:spacing w:before="9"/>
              <w:ind w:right="36"/>
              <w:jc w:val="right"/>
              <w:rPr>
                <w:sz w:val="7"/>
              </w:rPr>
            </w:pPr>
            <w:r>
              <w:rPr>
                <w:w w:val="108"/>
                <w:sz w:val="7"/>
              </w:rPr>
              <w:t>2</w:t>
            </w:r>
          </w:p>
        </w:tc>
        <w:tc>
          <w:tcPr>
            <w:tcW w:w="265" w:type="dxa"/>
            <w:tcBorders>
              <w:top w:val="single" w:sz="2" w:space="0" w:color="000000"/>
              <w:bottom w:val="single" w:sz="2" w:space="0" w:color="000000"/>
              <w:right w:val="single" w:sz="12" w:space="0" w:color="000000"/>
            </w:tcBorders>
          </w:tcPr>
          <w:p>
            <w:pPr>
              <w:pStyle w:val="TableParagraph"/>
              <w:spacing w:before="9"/>
              <w:ind w:right="19"/>
              <w:jc w:val="right"/>
              <w:rPr>
                <w:sz w:val="7"/>
              </w:rPr>
            </w:pPr>
            <w:r>
              <w:rPr>
                <w:w w:val="108"/>
                <w:sz w:val="7"/>
              </w:rPr>
              <w:t>6</w:t>
            </w:r>
          </w:p>
        </w:tc>
        <w:tc>
          <w:tcPr>
            <w:tcW w:w="546" w:type="dxa"/>
            <w:tcBorders>
              <w:top w:val="single" w:sz="12" w:space="0" w:color="000000"/>
              <w:left w:val="single" w:sz="12" w:space="0" w:color="000000"/>
              <w:right w:val="single" w:sz="12" w:space="0" w:color="000000"/>
            </w:tcBorders>
          </w:tcPr>
          <w:p>
            <w:pPr>
              <w:pStyle w:val="TableParagraph"/>
              <w:spacing w:before="14"/>
              <w:ind w:left="147"/>
              <w:rPr>
                <w:b/>
                <w:sz w:val="15"/>
              </w:rPr>
            </w:pPr>
            <w:r>
              <w:rPr>
                <w:b/>
                <w:sz w:val="15"/>
              </w:rPr>
              <w:t>"T"</w:t>
            </w: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05"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273" w:type="dxa"/>
            <w:tcBorders>
              <w:top w:val="single" w:sz="2" w:space="0" w:color="000000"/>
              <w:left w:val="single" w:sz="12" w:space="0" w:color="000000"/>
              <w:bottom w:val="single" w:sz="2" w:space="0" w:color="000000"/>
              <w:right w:val="single" w:sz="2" w:space="0" w:color="000000"/>
            </w:tcBorders>
          </w:tcPr>
          <w:p>
            <w:pPr>
              <w:pStyle w:val="TableParagraph"/>
              <w:spacing w:before="7"/>
              <w:ind w:right="36"/>
              <w:jc w:val="right"/>
              <w:rPr>
                <w:sz w:val="7"/>
              </w:rPr>
            </w:pPr>
            <w:r>
              <w:rPr>
                <w:w w:val="108"/>
                <w:sz w:val="7"/>
              </w:rPr>
              <w:t>3</w:t>
            </w:r>
          </w:p>
        </w:tc>
        <w:tc>
          <w:tcPr>
            <w:tcW w:w="272" w:type="dxa"/>
            <w:tcBorders>
              <w:top w:val="single" w:sz="2" w:space="0" w:color="000000"/>
              <w:left w:val="single" w:sz="2" w:space="0" w:color="000000"/>
              <w:bottom w:val="single" w:sz="2" w:space="0" w:color="000000"/>
            </w:tcBorders>
          </w:tcPr>
          <w:p>
            <w:pPr>
              <w:pStyle w:val="TableParagraph"/>
              <w:spacing w:before="7"/>
              <w:ind w:right="33"/>
              <w:jc w:val="right"/>
              <w:rPr>
                <w:sz w:val="7"/>
              </w:rPr>
            </w:pPr>
            <w:r>
              <w:rPr>
                <w:w w:val="108"/>
                <w:sz w:val="7"/>
              </w:rPr>
              <w:t>7</w:t>
            </w:r>
          </w:p>
        </w:tc>
        <w:tc>
          <w:tcPr>
            <w:tcW w:w="272" w:type="dxa"/>
            <w:tcBorders>
              <w:top w:val="single" w:sz="2" w:space="0" w:color="000000"/>
              <w:bottom w:val="single" w:sz="2" w:space="0" w:color="000000"/>
              <w:right w:val="single" w:sz="2" w:space="0" w:color="000000"/>
            </w:tcBorders>
          </w:tcPr>
          <w:p>
            <w:pPr>
              <w:pStyle w:val="TableParagraph"/>
              <w:spacing w:before="7"/>
              <w:ind w:right="38"/>
              <w:jc w:val="right"/>
              <w:rPr>
                <w:sz w:val="7"/>
              </w:rPr>
            </w:pPr>
            <w:r>
              <w:rPr>
                <w:w w:val="108"/>
                <w:sz w:val="7"/>
              </w:rPr>
              <w:t>3</w:t>
            </w:r>
          </w:p>
        </w:tc>
        <w:tc>
          <w:tcPr>
            <w:tcW w:w="266" w:type="dxa"/>
            <w:tcBorders>
              <w:top w:val="single" w:sz="2" w:space="0" w:color="000000"/>
              <w:left w:val="single" w:sz="2" w:space="0" w:color="000000"/>
              <w:bottom w:val="single" w:sz="2" w:space="0" w:color="000000"/>
            </w:tcBorders>
          </w:tcPr>
          <w:p>
            <w:pPr>
              <w:pStyle w:val="TableParagraph"/>
              <w:spacing w:before="7"/>
              <w:ind w:right="29"/>
              <w:jc w:val="right"/>
              <w:rPr>
                <w:sz w:val="7"/>
              </w:rPr>
            </w:pPr>
            <w:r>
              <w:rPr>
                <w:w w:val="108"/>
                <w:sz w:val="7"/>
              </w:rPr>
              <w:t>7</w:t>
            </w:r>
          </w:p>
        </w:tc>
        <w:tc>
          <w:tcPr>
            <w:tcW w:w="272" w:type="dxa"/>
            <w:tcBorders>
              <w:top w:val="single" w:sz="2" w:space="0" w:color="000000"/>
              <w:bottom w:val="single" w:sz="2" w:space="0" w:color="000000"/>
              <w:right w:val="single" w:sz="2" w:space="0" w:color="000000"/>
            </w:tcBorders>
          </w:tcPr>
          <w:p>
            <w:pPr>
              <w:pStyle w:val="TableParagraph"/>
              <w:spacing w:before="7"/>
              <w:ind w:right="34"/>
              <w:jc w:val="right"/>
              <w:rPr>
                <w:sz w:val="7"/>
              </w:rPr>
            </w:pPr>
            <w:r>
              <w:rPr>
                <w:w w:val="108"/>
                <w:sz w:val="7"/>
              </w:rPr>
              <w:t>3</w:t>
            </w:r>
          </w:p>
        </w:tc>
        <w:tc>
          <w:tcPr>
            <w:tcW w:w="273" w:type="dxa"/>
            <w:tcBorders>
              <w:top w:val="single" w:sz="2" w:space="0" w:color="000000"/>
              <w:left w:val="single" w:sz="2" w:space="0" w:color="000000"/>
              <w:bottom w:val="single" w:sz="2" w:space="0" w:color="000000"/>
            </w:tcBorders>
          </w:tcPr>
          <w:p>
            <w:pPr>
              <w:pStyle w:val="TableParagraph"/>
              <w:spacing w:before="7"/>
              <w:ind w:right="32"/>
              <w:jc w:val="right"/>
              <w:rPr>
                <w:sz w:val="7"/>
              </w:rPr>
            </w:pPr>
            <w:r>
              <w:rPr>
                <w:w w:val="108"/>
                <w:sz w:val="7"/>
              </w:rPr>
              <w:t>7</w:t>
            </w:r>
          </w:p>
        </w:tc>
        <w:tc>
          <w:tcPr>
            <w:tcW w:w="272" w:type="dxa"/>
            <w:tcBorders>
              <w:top w:val="single" w:sz="2" w:space="0" w:color="000000"/>
              <w:bottom w:val="single" w:sz="2" w:space="0" w:color="000000"/>
            </w:tcBorders>
          </w:tcPr>
          <w:p>
            <w:pPr>
              <w:pStyle w:val="TableParagraph"/>
              <w:spacing w:before="7"/>
              <w:ind w:right="34"/>
              <w:jc w:val="right"/>
              <w:rPr>
                <w:sz w:val="7"/>
              </w:rPr>
            </w:pPr>
            <w:r>
              <w:rPr>
                <w:w w:val="108"/>
                <w:sz w:val="7"/>
              </w:rPr>
              <w:t>3</w:t>
            </w:r>
          </w:p>
        </w:tc>
        <w:tc>
          <w:tcPr>
            <w:tcW w:w="273" w:type="dxa"/>
            <w:tcBorders>
              <w:top w:val="single" w:sz="2" w:space="0" w:color="000000"/>
              <w:bottom w:val="single" w:sz="2" w:space="0" w:color="000000"/>
            </w:tcBorders>
          </w:tcPr>
          <w:p>
            <w:pPr>
              <w:pStyle w:val="TableParagraph"/>
              <w:spacing w:before="7"/>
              <w:ind w:right="35"/>
              <w:jc w:val="right"/>
              <w:rPr>
                <w:sz w:val="7"/>
              </w:rPr>
            </w:pPr>
            <w:r>
              <w:rPr>
                <w:w w:val="108"/>
                <w:sz w:val="7"/>
              </w:rPr>
              <w:t>7</w:t>
            </w:r>
          </w:p>
        </w:tc>
        <w:tc>
          <w:tcPr>
            <w:tcW w:w="265" w:type="dxa"/>
            <w:tcBorders>
              <w:top w:val="single" w:sz="2" w:space="0" w:color="000000"/>
              <w:bottom w:val="single" w:sz="2" w:space="0" w:color="000000"/>
            </w:tcBorders>
          </w:tcPr>
          <w:p>
            <w:pPr>
              <w:pStyle w:val="TableParagraph"/>
              <w:spacing w:before="7"/>
              <w:ind w:right="30"/>
              <w:jc w:val="right"/>
              <w:rPr>
                <w:sz w:val="7"/>
              </w:rPr>
            </w:pPr>
            <w:r>
              <w:rPr>
                <w:w w:val="108"/>
                <w:sz w:val="7"/>
              </w:rPr>
              <w:t>3</w:t>
            </w:r>
          </w:p>
        </w:tc>
        <w:tc>
          <w:tcPr>
            <w:tcW w:w="272" w:type="dxa"/>
            <w:tcBorders>
              <w:top w:val="single" w:sz="2" w:space="0" w:color="000000"/>
              <w:bottom w:val="single" w:sz="2" w:space="0" w:color="000000"/>
            </w:tcBorders>
          </w:tcPr>
          <w:p>
            <w:pPr>
              <w:pStyle w:val="TableParagraph"/>
              <w:spacing w:before="7"/>
              <w:ind w:right="30"/>
              <w:jc w:val="right"/>
              <w:rPr>
                <w:sz w:val="7"/>
              </w:rPr>
            </w:pPr>
            <w:r>
              <w:rPr>
                <w:w w:val="108"/>
                <w:sz w:val="7"/>
              </w:rPr>
              <w:t>7</w:t>
            </w:r>
          </w:p>
        </w:tc>
        <w:tc>
          <w:tcPr>
            <w:tcW w:w="273" w:type="dxa"/>
            <w:tcBorders>
              <w:top w:val="single" w:sz="2" w:space="0" w:color="000000"/>
              <w:bottom w:val="single" w:sz="2" w:space="0" w:color="000000"/>
              <w:right w:val="single" w:sz="2" w:space="0" w:color="000000"/>
            </w:tcBorders>
          </w:tcPr>
          <w:p>
            <w:pPr>
              <w:pStyle w:val="TableParagraph"/>
              <w:spacing w:before="7"/>
              <w:ind w:right="36"/>
              <w:jc w:val="right"/>
              <w:rPr>
                <w:sz w:val="7"/>
              </w:rPr>
            </w:pPr>
            <w:r>
              <w:rPr>
                <w:w w:val="108"/>
                <w:sz w:val="7"/>
              </w:rPr>
              <w:t>3</w:t>
            </w:r>
          </w:p>
        </w:tc>
        <w:tc>
          <w:tcPr>
            <w:tcW w:w="272" w:type="dxa"/>
            <w:tcBorders>
              <w:top w:val="single" w:sz="2" w:space="0" w:color="000000"/>
              <w:left w:val="single" w:sz="2" w:space="0" w:color="000000"/>
              <w:bottom w:val="single" w:sz="2" w:space="0" w:color="000000"/>
              <w:right w:val="single" w:sz="12" w:space="0" w:color="000000"/>
            </w:tcBorders>
          </w:tcPr>
          <w:p>
            <w:pPr>
              <w:pStyle w:val="TableParagraph"/>
              <w:spacing w:before="7"/>
              <w:ind w:right="23"/>
              <w:jc w:val="right"/>
              <w:rPr>
                <w:sz w:val="7"/>
              </w:rPr>
            </w:pPr>
            <w:r>
              <w:rPr>
                <w:w w:val="108"/>
                <w:sz w:val="7"/>
              </w:rPr>
              <w:t>7</w:t>
            </w:r>
          </w:p>
        </w:tc>
        <w:tc>
          <w:tcPr>
            <w:tcW w:w="538" w:type="dxa"/>
            <w:tcBorders>
              <w:left w:val="single" w:sz="12" w:space="0" w:color="000000"/>
              <w:right w:val="single" w:sz="12" w:space="0" w:color="000000"/>
            </w:tcBorders>
          </w:tcPr>
          <w:p>
            <w:pPr>
              <w:pStyle w:val="TableParagraph"/>
              <w:spacing w:line="172" w:lineRule="exact" w:before="14"/>
              <w:ind w:left="18"/>
              <w:jc w:val="center"/>
              <w:rPr>
                <w:b/>
                <w:sz w:val="15"/>
              </w:rPr>
            </w:pPr>
            <w:r>
              <w:rPr>
                <w:b/>
                <w:w w:val="101"/>
                <w:sz w:val="15"/>
              </w:rPr>
              <w:t>:</w:t>
            </w: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272" w:type="dxa"/>
            <w:tcBorders>
              <w:top w:val="single" w:sz="2" w:space="0" w:color="000000"/>
              <w:left w:val="single" w:sz="12" w:space="0" w:color="000000"/>
              <w:bottom w:val="single" w:sz="2" w:space="0" w:color="000000"/>
              <w:right w:val="single" w:sz="2" w:space="0" w:color="000000"/>
            </w:tcBorders>
          </w:tcPr>
          <w:p>
            <w:pPr>
              <w:pStyle w:val="TableParagraph"/>
              <w:spacing w:before="7"/>
              <w:ind w:right="38"/>
              <w:jc w:val="right"/>
              <w:rPr>
                <w:sz w:val="7"/>
              </w:rPr>
            </w:pPr>
            <w:r>
              <w:rPr>
                <w:w w:val="108"/>
                <w:sz w:val="7"/>
              </w:rPr>
              <w:t>3</w:t>
            </w:r>
          </w:p>
        </w:tc>
        <w:tc>
          <w:tcPr>
            <w:tcW w:w="266" w:type="dxa"/>
            <w:tcBorders>
              <w:top w:val="single" w:sz="2" w:space="0" w:color="000000"/>
              <w:left w:val="single" w:sz="2" w:space="0" w:color="000000"/>
              <w:bottom w:val="single" w:sz="2" w:space="0" w:color="000000"/>
            </w:tcBorders>
          </w:tcPr>
          <w:p>
            <w:pPr>
              <w:pStyle w:val="TableParagraph"/>
              <w:spacing w:before="7"/>
              <w:ind w:right="29"/>
              <w:jc w:val="right"/>
              <w:rPr>
                <w:sz w:val="7"/>
              </w:rPr>
            </w:pPr>
            <w:r>
              <w:rPr>
                <w:w w:val="108"/>
                <w:sz w:val="7"/>
              </w:rPr>
              <w:t>7</w:t>
            </w:r>
          </w:p>
        </w:tc>
        <w:tc>
          <w:tcPr>
            <w:tcW w:w="272" w:type="dxa"/>
            <w:tcBorders>
              <w:top w:val="single" w:sz="2" w:space="0" w:color="000000"/>
              <w:bottom w:val="single" w:sz="2" w:space="0" w:color="000000"/>
              <w:right w:val="single" w:sz="2" w:space="0" w:color="000000"/>
            </w:tcBorders>
          </w:tcPr>
          <w:p>
            <w:pPr>
              <w:pStyle w:val="TableParagraph"/>
              <w:spacing w:before="7"/>
              <w:ind w:right="34"/>
              <w:jc w:val="right"/>
              <w:rPr>
                <w:sz w:val="7"/>
              </w:rPr>
            </w:pPr>
            <w:r>
              <w:rPr>
                <w:w w:val="108"/>
                <w:sz w:val="7"/>
              </w:rPr>
              <w:t>3</w:t>
            </w:r>
          </w:p>
        </w:tc>
        <w:tc>
          <w:tcPr>
            <w:tcW w:w="273" w:type="dxa"/>
            <w:tcBorders>
              <w:top w:val="single" w:sz="2" w:space="0" w:color="000000"/>
              <w:left w:val="single" w:sz="2" w:space="0" w:color="000000"/>
              <w:bottom w:val="single" w:sz="2" w:space="0" w:color="000000"/>
            </w:tcBorders>
          </w:tcPr>
          <w:p>
            <w:pPr>
              <w:pStyle w:val="TableParagraph"/>
              <w:spacing w:before="7"/>
              <w:ind w:right="32"/>
              <w:jc w:val="right"/>
              <w:rPr>
                <w:sz w:val="7"/>
              </w:rPr>
            </w:pPr>
            <w:r>
              <w:rPr>
                <w:w w:val="108"/>
                <w:sz w:val="7"/>
              </w:rPr>
              <w:t>7</w:t>
            </w:r>
          </w:p>
        </w:tc>
        <w:tc>
          <w:tcPr>
            <w:tcW w:w="273" w:type="dxa"/>
            <w:tcBorders>
              <w:top w:val="single" w:sz="2" w:space="0" w:color="000000"/>
              <w:bottom w:val="single" w:sz="2" w:space="0" w:color="000000"/>
              <w:right w:val="single" w:sz="2" w:space="0" w:color="000000"/>
            </w:tcBorders>
          </w:tcPr>
          <w:p>
            <w:pPr>
              <w:pStyle w:val="TableParagraph"/>
              <w:spacing w:before="7"/>
              <w:ind w:right="38"/>
              <w:jc w:val="right"/>
              <w:rPr>
                <w:sz w:val="7"/>
              </w:rPr>
            </w:pPr>
            <w:r>
              <w:rPr>
                <w:w w:val="108"/>
                <w:sz w:val="7"/>
              </w:rPr>
              <w:t>3</w:t>
            </w:r>
          </w:p>
        </w:tc>
        <w:tc>
          <w:tcPr>
            <w:tcW w:w="272" w:type="dxa"/>
            <w:tcBorders>
              <w:top w:val="single" w:sz="2" w:space="0" w:color="000000"/>
              <w:left w:val="single" w:sz="2" w:space="0" w:color="000000"/>
              <w:bottom w:val="single" w:sz="2" w:space="0" w:color="000000"/>
            </w:tcBorders>
          </w:tcPr>
          <w:p>
            <w:pPr>
              <w:pStyle w:val="TableParagraph"/>
              <w:spacing w:before="7"/>
              <w:ind w:right="35"/>
              <w:jc w:val="right"/>
              <w:rPr>
                <w:sz w:val="7"/>
              </w:rPr>
            </w:pPr>
            <w:r>
              <w:rPr>
                <w:w w:val="108"/>
                <w:sz w:val="7"/>
              </w:rPr>
              <w:t>7</w:t>
            </w:r>
          </w:p>
        </w:tc>
        <w:tc>
          <w:tcPr>
            <w:tcW w:w="265" w:type="dxa"/>
            <w:tcBorders>
              <w:top w:val="single" w:sz="2" w:space="0" w:color="000000"/>
              <w:bottom w:val="single" w:sz="2" w:space="0" w:color="000000"/>
            </w:tcBorders>
          </w:tcPr>
          <w:p>
            <w:pPr>
              <w:pStyle w:val="TableParagraph"/>
              <w:spacing w:before="7"/>
              <w:ind w:right="30"/>
              <w:jc w:val="right"/>
              <w:rPr>
                <w:sz w:val="7"/>
              </w:rPr>
            </w:pPr>
            <w:r>
              <w:rPr>
                <w:w w:val="108"/>
                <w:sz w:val="7"/>
              </w:rPr>
              <w:t>3</w:t>
            </w:r>
          </w:p>
        </w:tc>
        <w:tc>
          <w:tcPr>
            <w:tcW w:w="273" w:type="dxa"/>
            <w:tcBorders>
              <w:top w:val="single" w:sz="2" w:space="0" w:color="000000"/>
              <w:bottom w:val="single" w:sz="2" w:space="0" w:color="000000"/>
            </w:tcBorders>
          </w:tcPr>
          <w:p>
            <w:pPr>
              <w:pStyle w:val="TableParagraph"/>
              <w:spacing w:before="7"/>
              <w:ind w:right="31"/>
              <w:jc w:val="right"/>
              <w:rPr>
                <w:sz w:val="7"/>
              </w:rPr>
            </w:pPr>
            <w:r>
              <w:rPr>
                <w:w w:val="108"/>
                <w:sz w:val="7"/>
              </w:rPr>
              <w:t>7</w:t>
            </w:r>
          </w:p>
        </w:tc>
        <w:tc>
          <w:tcPr>
            <w:tcW w:w="272" w:type="dxa"/>
            <w:tcBorders>
              <w:top w:val="single" w:sz="2" w:space="0" w:color="000000"/>
              <w:bottom w:val="single" w:sz="2" w:space="0" w:color="000000"/>
              <w:right w:val="single" w:sz="2" w:space="0" w:color="000000"/>
            </w:tcBorders>
          </w:tcPr>
          <w:p>
            <w:pPr>
              <w:pStyle w:val="TableParagraph"/>
              <w:spacing w:before="7"/>
              <w:ind w:right="36"/>
              <w:jc w:val="right"/>
              <w:rPr>
                <w:sz w:val="7"/>
              </w:rPr>
            </w:pPr>
            <w:r>
              <w:rPr>
                <w:w w:val="108"/>
                <w:sz w:val="7"/>
              </w:rPr>
              <w:t>3</w:t>
            </w:r>
          </w:p>
        </w:tc>
        <w:tc>
          <w:tcPr>
            <w:tcW w:w="273" w:type="dxa"/>
            <w:tcBorders>
              <w:top w:val="single" w:sz="2" w:space="0" w:color="000000"/>
              <w:left w:val="single" w:sz="2" w:space="0" w:color="000000"/>
              <w:bottom w:val="single" w:sz="2" w:space="0" w:color="000000"/>
            </w:tcBorders>
          </w:tcPr>
          <w:p>
            <w:pPr>
              <w:pStyle w:val="TableParagraph"/>
              <w:spacing w:before="7"/>
              <w:ind w:right="34"/>
              <w:jc w:val="right"/>
              <w:rPr>
                <w:sz w:val="7"/>
              </w:rPr>
            </w:pPr>
            <w:r>
              <w:rPr>
                <w:w w:val="108"/>
                <w:sz w:val="7"/>
              </w:rPr>
              <w:t>7</w:t>
            </w:r>
          </w:p>
        </w:tc>
        <w:tc>
          <w:tcPr>
            <w:tcW w:w="272" w:type="dxa"/>
            <w:tcBorders>
              <w:top w:val="single" w:sz="2" w:space="0" w:color="000000"/>
              <w:bottom w:val="single" w:sz="2" w:space="0" w:color="000000"/>
            </w:tcBorders>
          </w:tcPr>
          <w:p>
            <w:pPr>
              <w:pStyle w:val="TableParagraph"/>
              <w:spacing w:before="7"/>
              <w:ind w:right="36"/>
              <w:jc w:val="right"/>
              <w:rPr>
                <w:sz w:val="7"/>
              </w:rPr>
            </w:pPr>
            <w:r>
              <w:rPr>
                <w:w w:val="108"/>
                <w:sz w:val="7"/>
              </w:rPr>
              <w:t>3</w:t>
            </w:r>
          </w:p>
        </w:tc>
        <w:tc>
          <w:tcPr>
            <w:tcW w:w="265" w:type="dxa"/>
            <w:tcBorders>
              <w:top w:val="single" w:sz="2" w:space="0" w:color="000000"/>
              <w:bottom w:val="single" w:sz="2" w:space="0" w:color="000000"/>
              <w:right w:val="single" w:sz="12" w:space="0" w:color="000000"/>
            </w:tcBorders>
          </w:tcPr>
          <w:p>
            <w:pPr>
              <w:pStyle w:val="TableParagraph"/>
              <w:spacing w:before="7"/>
              <w:ind w:right="19"/>
              <w:jc w:val="right"/>
              <w:rPr>
                <w:sz w:val="7"/>
              </w:rPr>
            </w:pPr>
            <w:r>
              <w:rPr>
                <w:w w:val="108"/>
                <w:sz w:val="7"/>
              </w:rPr>
              <w:t>7</w:t>
            </w:r>
          </w:p>
        </w:tc>
        <w:tc>
          <w:tcPr>
            <w:tcW w:w="546" w:type="dxa"/>
            <w:tcBorders>
              <w:left w:val="single" w:sz="12" w:space="0" w:color="000000"/>
              <w:right w:val="single" w:sz="12" w:space="0" w:color="000000"/>
            </w:tcBorders>
          </w:tcPr>
          <w:p>
            <w:pPr>
              <w:pStyle w:val="TableParagraph"/>
              <w:spacing w:line="172" w:lineRule="exact" w:before="14"/>
              <w:ind w:left="14"/>
              <w:jc w:val="center"/>
              <w:rPr>
                <w:b/>
                <w:sz w:val="15"/>
              </w:rPr>
            </w:pPr>
            <w:r>
              <w:rPr>
                <w:b/>
                <w:w w:val="101"/>
                <w:sz w:val="15"/>
              </w:rPr>
              <w:t>:</w:t>
            </w: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4"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273" w:type="dxa"/>
            <w:tcBorders>
              <w:top w:val="single" w:sz="2" w:space="0" w:color="000000"/>
              <w:left w:val="single" w:sz="12" w:space="0" w:color="000000"/>
              <w:bottom w:val="single" w:sz="12" w:space="0" w:color="000000"/>
              <w:right w:val="single" w:sz="2" w:space="0" w:color="000000"/>
            </w:tcBorders>
          </w:tcPr>
          <w:p>
            <w:pPr>
              <w:pStyle w:val="TableParagraph"/>
              <w:spacing w:before="13"/>
              <w:ind w:right="36"/>
              <w:jc w:val="right"/>
              <w:rPr>
                <w:sz w:val="7"/>
              </w:rPr>
            </w:pPr>
            <w:r>
              <w:rPr>
                <w:w w:val="108"/>
                <w:sz w:val="7"/>
              </w:rPr>
              <w:t>4</w:t>
            </w:r>
          </w:p>
        </w:tc>
        <w:tc>
          <w:tcPr>
            <w:tcW w:w="272" w:type="dxa"/>
            <w:tcBorders>
              <w:top w:val="single" w:sz="2" w:space="0" w:color="000000"/>
              <w:left w:val="single" w:sz="2" w:space="0" w:color="000000"/>
              <w:bottom w:val="single" w:sz="12" w:space="0" w:color="000000"/>
            </w:tcBorders>
          </w:tcPr>
          <w:p>
            <w:pPr>
              <w:pStyle w:val="TableParagraph"/>
              <w:spacing w:before="13"/>
              <w:ind w:right="33"/>
              <w:jc w:val="right"/>
              <w:rPr>
                <w:sz w:val="7"/>
              </w:rPr>
            </w:pPr>
            <w:r>
              <w:rPr>
                <w:w w:val="108"/>
                <w:sz w:val="7"/>
              </w:rPr>
              <w:t>8</w:t>
            </w:r>
          </w:p>
        </w:tc>
        <w:tc>
          <w:tcPr>
            <w:tcW w:w="272" w:type="dxa"/>
            <w:tcBorders>
              <w:top w:val="single" w:sz="2" w:space="0" w:color="000000"/>
              <w:bottom w:val="single" w:sz="12" w:space="0" w:color="000000"/>
              <w:right w:val="single" w:sz="2" w:space="0" w:color="000000"/>
            </w:tcBorders>
          </w:tcPr>
          <w:p>
            <w:pPr>
              <w:pStyle w:val="TableParagraph"/>
              <w:spacing w:before="13"/>
              <w:ind w:right="38"/>
              <w:jc w:val="right"/>
              <w:rPr>
                <w:sz w:val="7"/>
              </w:rPr>
            </w:pPr>
            <w:r>
              <w:rPr>
                <w:w w:val="108"/>
                <w:sz w:val="7"/>
              </w:rPr>
              <w:t>4</w:t>
            </w:r>
          </w:p>
        </w:tc>
        <w:tc>
          <w:tcPr>
            <w:tcW w:w="266" w:type="dxa"/>
            <w:tcBorders>
              <w:top w:val="single" w:sz="2" w:space="0" w:color="000000"/>
              <w:left w:val="single" w:sz="2" w:space="0" w:color="000000"/>
              <w:bottom w:val="single" w:sz="12" w:space="0" w:color="000000"/>
            </w:tcBorders>
          </w:tcPr>
          <w:p>
            <w:pPr>
              <w:pStyle w:val="TableParagraph"/>
              <w:spacing w:before="13"/>
              <w:ind w:right="29"/>
              <w:jc w:val="right"/>
              <w:rPr>
                <w:sz w:val="7"/>
              </w:rPr>
            </w:pPr>
            <w:r>
              <w:rPr>
                <w:w w:val="108"/>
                <w:sz w:val="7"/>
              </w:rPr>
              <w:t>8</w:t>
            </w:r>
          </w:p>
        </w:tc>
        <w:tc>
          <w:tcPr>
            <w:tcW w:w="272" w:type="dxa"/>
            <w:tcBorders>
              <w:top w:val="single" w:sz="2" w:space="0" w:color="000000"/>
              <w:bottom w:val="single" w:sz="12" w:space="0" w:color="000000"/>
              <w:right w:val="single" w:sz="2" w:space="0" w:color="000000"/>
            </w:tcBorders>
          </w:tcPr>
          <w:p>
            <w:pPr>
              <w:pStyle w:val="TableParagraph"/>
              <w:spacing w:before="13"/>
              <w:ind w:right="34"/>
              <w:jc w:val="right"/>
              <w:rPr>
                <w:sz w:val="7"/>
              </w:rPr>
            </w:pPr>
            <w:r>
              <w:rPr>
                <w:w w:val="108"/>
                <w:sz w:val="7"/>
              </w:rPr>
              <w:t>4</w:t>
            </w:r>
          </w:p>
        </w:tc>
        <w:tc>
          <w:tcPr>
            <w:tcW w:w="273" w:type="dxa"/>
            <w:tcBorders>
              <w:top w:val="single" w:sz="2" w:space="0" w:color="000000"/>
              <w:left w:val="single" w:sz="2" w:space="0" w:color="000000"/>
              <w:bottom w:val="single" w:sz="12" w:space="0" w:color="000000"/>
            </w:tcBorders>
          </w:tcPr>
          <w:p>
            <w:pPr>
              <w:pStyle w:val="TableParagraph"/>
              <w:spacing w:before="13"/>
              <w:ind w:right="32"/>
              <w:jc w:val="right"/>
              <w:rPr>
                <w:sz w:val="7"/>
              </w:rPr>
            </w:pPr>
            <w:r>
              <w:rPr>
                <w:w w:val="108"/>
                <w:sz w:val="7"/>
              </w:rPr>
              <w:t>8</w:t>
            </w:r>
          </w:p>
        </w:tc>
        <w:tc>
          <w:tcPr>
            <w:tcW w:w="272" w:type="dxa"/>
            <w:tcBorders>
              <w:top w:val="single" w:sz="2" w:space="0" w:color="000000"/>
              <w:bottom w:val="single" w:sz="12" w:space="0" w:color="000000"/>
            </w:tcBorders>
          </w:tcPr>
          <w:p>
            <w:pPr>
              <w:pStyle w:val="TableParagraph"/>
              <w:spacing w:before="13"/>
              <w:ind w:right="34"/>
              <w:jc w:val="right"/>
              <w:rPr>
                <w:sz w:val="7"/>
              </w:rPr>
            </w:pPr>
            <w:r>
              <w:rPr>
                <w:w w:val="108"/>
                <w:sz w:val="7"/>
              </w:rPr>
              <w:t>4</w:t>
            </w:r>
          </w:p>
        </w:tc>
        <w:tc>
          <w:tcPr>
            <w:tcW w:w="273" w:type="dxa"/>
            <w:tcBorders>
              <w:top w:val="single" w:sz="2" w:space="0" w:color="000000"/>
              <w:bottom w:val="single" w:sz="12" w:space="0" w:color="000000"/>
            </w:tcBorders>
          </w:tcPr>
          <w:p>
            <w:pPr>
              <w:pStyle w:val="TableParagraph"/>
              <w:spacing w:before="13"/>
              <w:ind w:right="35"/>
              <w:jc w:val="right"/>
              <w:rPr>
                <w:sz w:val="7"/>
              </w:rPr>
            </w:pPr>
            <w:r>
              <w:rPr>
                <w:w w:val="108"/>
                <w:sz w:val="7"/>
              </w:rPr>
              <w:t>8</w:t>
            </w:r>
          </w:p>
        </w:tc>
        <w:tc>
          <w:tcPr>
            <w:tcW w:w="265" w:type="dxa"/>
            <w:tcBorders>
              <w:top w:val="single" w:sz="2" w:space="0" w:color="000000"/>
              <w:bottom w:val="single" w:sz="12" w:space="0" w:color="000000"/>
            </w:tcBorders>
          </w:tcPr>
          <w:p>
            <w:pPr>
              <w:pStyle w:val="TableParagraph"/>
              <w:spacing w:before="13"/>
              <w:ind w:right="30"/>
              <w:jc w:val="right"/>
              <w:rPr>
                <w:sz w:val="7"/>
              </w:rPr>
            </w:pPr>
            <w:r>
              <w:rPr>
                <w:w w:val="108"/>
                <w:sz w:val="7"/>
              </w:rPr>
              <w:t>4</w:t>
            </w:r>
          </w:p>
        </w:tc>
        <w:tc>
          <w:tcPr>
            <w:tcW w:w="272" w:type="dxa"/>
            <w:tcBorders>
              <w:top w:val="single" w:sz="2" w:space="0" w:color="000000"/>
              <w:bottom w:val="single" w:sz="12" w:space="0" w:color="000000"/>
            </w:tcBorders>
          </w:tcPr>
          <w:p>
            <w:pPr>
              <w:pStyle w:val="TableParagraph"/>
              <w:spacing w:before="13"/>
              <w:ind w:right="30"/>
              <w:jc w:val="right"/>
              <w:rPr>
                <w:sz w:val="7"/>
              </w:rPr>
            </w:pPr>
            <w:r>
              <w:rPr>
                <w:w w:val="108"/>
                <w:sz w:val="7"/>
              </w:rPr>
              <w:t>8</w:t>
            </w:r>
          </w:p>
        </w:tc>
        <w:tc>
          <w:tcPr>
            <w:tcW w:w="273" w:type="dxa"/>
            <w:tcBorders>
              <w:top w:val="single" w:sz="2" w:space="0" w:color="000000"/>
              <w:bottom w:val="single" w:sz="12" w:space="0" w:color="000000"/>
              <w:right w:val="single" w:sz="2" w:space="0" w:color="000000"/>
            </w:tcBorders>
          </w:tcPr>
          <w:p>
            <w:pPr>
              <w:pStyle w:val="TableParagraph"/>
              <w:spacing w:before="13"/>
              <w:ind w:right="36"/>
              <w:jc w:val="right"/>
              <w:rPr>
                <w:sz w:val="7"/>
              </w:rPr>
            </w:pPr>
            <w:r>
              <w:rPr>
                <w:w w:val="108"/>
                <w:sz w:val="7"/>
              </w:rPr>
              <w:t>4</w:t>
            </w:r>
          </w:p>
        </w:tc>
        <w:tc>
          <w:tcPr>
            <w:tcW w:w="272" w:type="dxa"/>
            <w:tcBorders>
              <w:top w:val="single" w:sz="2" w:space="0" w:color="000000"/>
              <w:left w:val="single" w:sz="2" w:space="0" w:color="000000"/>
              <w:bottom w:val="single" w:sz="12" w:space="0" w:color="000000"/>
              <w:right w:val="single" w:sz="12" w:space="0" w:color="000000"/>
            </w:tcBorders>
          </w:tcPr>
          <w:p>
            <w:pPr>
              <w:pStyle w:val="TableParagraph"/>
              <w:spacing w:before="13"/>
              <w:ind w:right="23"/>
              <w:jc w:val="right"/>
              <w:rPr>
                <w:sz w:val="7"/>
              </w:rPr>
            </w:pPr>
            <w:r>
              <w:rPr>
                <w:w w:val="108"/>
                <w:sz w:val="7"/>
              </w:rPr>
              <w:t>8</w:t>
            </w:r>
          </w:p>
        </w:tc>
        <w:tc>
          <w:tcPr>
            <w:tcW w:w="538" w:type="dxa"/>
            <w:tcBorders>
              <w:left w:val="single" w:sz="12" w:space="0" w:color="000000"/>
              <w:bottom w:val="single" w:sz="12" w:space="0" w:color="000000"/>
              <w:right w:val="single" w:sz="12" w:space="0" w:color="000000"/>
            </w:tcBorders>
          </w:tcPr>
          <w:p>
            <w:pPr>
              <w:pStyle w:val="TableParagraph"/>
              <w:spacing w:before="20"/>
              <w:ind w:left="18"/>
              <w:jc w:val="center"/>
              <w:rPr>
                <w:b/>
                <w:sz w:val="15"/>
              </w:rPr>
            </w:pPr>
            <w:r>
              <w:rPr>
                <w:b/>
                <w:w w:val="101"/>
                <w:sz w:val="15"/>
              </w:rPr>
              <w:t>:</w:t>
            </w:r>
          </w:p>
        </w:tc>
        <w:tc>
          <w:tcPr>
            <w:tcW w:w="409" w:type="dxa"/>
            <w:tcBorders>
              <w:left w:val="single" w:sz="12" w:space="0" w:color="000000"/>
              <w:bottom w:val="single" w:sz="12" w:space="0" w:color="000000"/>
            </w:tcBorders>
          </w:tcPr>
          <w:p>
            <w:pPr>
              <w:pStyle w:val="TableParagraph"/>
              <w:rPr>
                <w:rFonts w:ascii="Times New Roman"/>
                <w:sz w:val="14"/>
              </w:rPr>
            </w:pPr>
          </w:p>
        </w:tc>
        <w:tc>
          <w:tcPr>
            <w:tcW w:w="409" w:type="dxa"/>
            <w:tcBorders>
              <w:bottom w:val="single" w:sz="12" w:space="0" w:color="000000"/>
              <w:right w:val="single" w:sz="12" w:space="0" w:color="000000"/>
            </w:tcBorders>
          </w:tcPr>
          <w:p>
            <w:pPr>
              <w:pStyle w:val="TableParagraph"/>
              <w:rPr>
                <w:rFonts w:ascii="Times New Roman"/>
                <w:sz w:val="14"/>
              </w:rPr>
            </w:pPr>
          </w:p>
        </w:tc>
        <w:tc>
          <w:tcPr>
            <w:tcW w:w="272" w:type="dxa"/>
            <w:tcBorders>
              <w:top w:val="single" w:sz="2" w:space="0" w:color="000000"/>
              <w:left w:val="single" w:sz="12" w:space="0" w:color="000000"/>
              <w:bottom w:val="single" w:sz="12" w:space="0" w:color="000000"/>
              <w:right w:val="single" w:sz="2" w:space="0" w:color="000000"/>
            </w:tcBorders>
          </w:tcPr>
          <w:p>
            <w:pPr>
              <w:pStyle w:val="TableParagraph"/>
              <w:spacing w:before="13"/>
              <w:ind w:right="38"/>
              <w:jc w:val="right"/>
              <w:rPr>
                <w:sz w:val="7"/>
              </w:rPr>
            </w:pPr>
            <w:r>
              <w:rPr>
                <w:w w:val="108"/>
                <w:sz w:val="7"/>
              </w:rPr>
              <w:t>4</w:t>
            </w:r>
          </w:p>
        </w:tc>
        <w:tc>
          <w:tcPr>
            <w:tcW w:w="266" w:type="dxa"/>
            <w:tcBorders>
              <w:top w:val="single" w:sz="2" w:space="0" w:color="000000"/>
              <w:left w:val="single" w:sz="2" w:space="0" w:color="000000"/>
              <w:bottom w:val="single" w:sz="12" w:space="0" w:color="000000"/>
            </w:tcBorders>
          </w:tcPr>
          <w:p>
            <w:pPr>
              <w:pStyle w:val="TableParagraph"/>
              <w:spacing w:before="13"/>
              <w:ind w:right="29"/>
              <w:jc w:val="right"/>
              <w:rPr>
                <w:sz w:val="7"/>
              </w:rPr>
            </w:pPr>
            <w:r>
              <w:rPr>
                <w:w w:val="108"/>
                <w:sz w:val="7"/>
              </w:rPr>
              <w:t>8</w:t>
            </w:r>
          </w:p>
        </w:tc>
        <w:tc>
          <w:tcPr>
            <w:tcW w:w="272" w:type="dxa"/>
            <w:tcBorders>
              <w:top w:val="single" w:sz="2" w:space="0" w:color="000000"/>
              <w:bottom w:val="single" w:sz="12" w:space="0" w:color="000000"/>
              <w:right w:val="single" w:sz="2" w:space="0" w:color="000000"/>
            </w:tcBorders>
          </w:tcPr>
          <w:p>
            <w:pPr>
              <w:pStyle w:val="TableParagraph"/>
              <w:spacing w:before="13"/>
              <w:ind w:right="34"/>
              <w:jc w:val="right"/>
              <w:rPr>
                <w:sz w:val="7"/>
              </w:rPr>
            </w:pPr>
            <w:r>
              <w:rPr>
                <w:w w:val="108"/>
                <w:sz w:val="7"/>
              </w:rPr>
              <w:t>4</w:t>
            </w:r>
          </w:p>
        </w:tc>
        <w:tc>
          <w:tcPr>
            <w:tcW w:w="273" w:type="dxa"/>
            <w:tcBorders>
              <w:top w:val="single" w:sz="2" w:space="0" w:color="000000"/>
              <w:left w:val="single" w:sz="2" w:space="0" w:color="000000"/>
              <w:bottom w:val="single" w:sz="12" w:space="0" w:color="000000"/>
            </w:tcBorders>
          </w:tcPr>
          <w:p>
            <w:pPr>
              <w:pStyle w:val="TableParagraph"/>
              <w:spacing w:before="13"/>
              <w:ind w:right="32"/>
              <w:jc w:val="right"/>
              <w:rPr>
                <w:sz w:val="7"/>
              </w:rPr>
            </w:pPr>
            <w:r>
              <w:rPr>
                <w:w w:val="108"/>
                <w:sz w:val="7"/>
              </w:rPr>
              <w:t>8</w:t>
            </w:r>
          </w:p>
        </w:tc>
        <w:tc>
          <w:tcPr>
            <w:tcW w:w="273" w:type="dxa"/>
            <w:tcBorders>
              <w:top w:val="single" w:sz="2" w:space="0" w:color="000000"/>
              <w:bottom w:val="single" w:sz="12" w:space="0" w:color="000000"/>
              <w:right w:val="single" w:sz="2" w:space="0" w:color="000000"/>
            </w:tcBorders>
          </w:tcPr>
          <w:p>
            <w:pPr>
              <w:pStyle w:val="TableParagraph"/>
              <w:spacing w:before="13"/>
              <w:ind w:right="38"/>
              <w:jc w:val="right"/>
              <w:rPr>
                <w:sz w:val="7"/>
              </w:rPr>
            </w:pPr>
            <w:r>
              <w:rPr>
                <w:w w:val="108"/>
                <w:sz w:val="7"/>
              </w:rPr>
              <w:t>4</w:t>
            </w:r>
          </w:p>
        </w:tc>
        <w:tc>
          <w:tcPr>
            <w:tcW w:w="272" w:type="dxa"/>
            <w:tcBorders>
              <w:top w:val="single" w:sz="2" w:space="0" w:color="000000"/>
              <w:left w:val="single" w:sz="2" w:space="0" w:color="000000"/>
              <w:bottom w:val="single" w:sz="12" w:space="0" w:color="000000"/>
            </w:tcBorders>
          </w:tcPr>
          <w:p>
            <w:pPr>
              <w:pStyle w:val="TableParagraph"/>
              <w:spacing w:before="13"/>
              <w:ind w:right="35"/>
              <w:jc w:val="right"/>
              <w:rPr>
                <w:sz w:val="7"/>
              </w:rPr>
            </w:pPr>
            <w:r>
              <w:rPr>
                <w:w w:val="108"/>
                <w:sz w:val="7"/>
              </w:rPr>
              <w:t>8</w:t>
            </w:r>
          </w:p>
        </w:tc>
        <w:tc>
          <w:tcPr>
            <w:tcW w:w="265" w:type="dxa"/>
            <w:tcBorders>
              <w:top w:val="single" w:sz="2" w:space="0" w:color="000000"/>
              <w:bottom w:val="single" w:sz="12" w:space="0" w:color="000000"/>
            </w:tcBorders>
          </w:tcPr>
          <w:p>
            <w:pPr>
              <w:pStyle w:val="TableParagraph"/>
              <w:spacing w:before="13"/>
              <w:ind w:right="30"/>
              <w:jc w:val="right"/>
              <w:rPr>
                <w:sz w:val="7"/>
              </w:rPr>
            </w:pPr>
            <w:r>
              <w:rPr>
                <w:w w:val="108"/>
                <w:sz w:val="7"/>
              </w:rPr>
              <w:t>4</w:t>
            </w:r>
          </w:p>
        </w:tc>
        <w:tc>
          <w:tcPr>
            <w:tcW w:w="273" w:type="dxa"/>
            <w:tcBorders>
              <w:top w:val="single" w:sz="2" w:space="0" w:color="000000"/>
              <w:bottom w:val="single" w:sz="12" w:space="0" w:color="000000"/>
            </w:tcBorders>
          </w:tcPr>
          <w:p>
            <w:pPr>
              <w:pStyle w:val="TableParagraph"/>
              <w:spacing w:before="13"/>
              <w:ind w:right="31"/>
              <w:jc w:val="right"/>
              <w:rPr>
                <w:sz w:val="7"/>
              </w:rPr>
            </w:pPr>
            <w:r>
              <w:rPr>
                <w:w w:val="108"/>
                <w:sz w:val="7"/>
              </w:rPr>
              <w:t>8</w:t>
            </w:r>
          </w:p>
        </w:tc>
        <w:tc>
          <w:tcPr>
            <w:tcW w:w="272" w:type="dxa"/>
            <w:tcBorders>
              <w:top w:val="single" w:sz="2" w:space="0" w:color="000000"/>
              <w:bottom w:val="single" w:sz="12" w:space="0" w:color="000000"/>
              <w:right w:val="single" w:sz="2" w:space="0" w:color="000000"/>
            </w:tcBorders>
          </w:tcPr>
          <w:p>
            <w:pPr>
              <w:pStyle w:val="TableParagraph"/>
              <w:spacing w:before="13"/>
              <w:ind w:right="36"/>
              <w:jc w:val="right"/>
              <w:rPr>
                <w:sz w:val="7"/>
              </w:rPr>
            </w:pPr>
            <w:r>
              <w:rPr>
                <w:w w:val="108"/>
                <w:sz w:val="7"/>
              </w:rPr>
              <w:t>4</w:t>
            </w:r>
          </w:p>
        </w:tc>
        <w:tc>
          <w:tcPr>
            <w:tcW w:w="273" w:type="dxa"/>
            <w:tcBorders>
              <w:top w:val="single" w:sz="2" w:space="0" w:color="000000"/>
              <w:left w:val="single" w:sz="2" w:space="0" w:color="000000"/>
              <w:bottom w:val="single" w:sz="12" w:space="0" w:color="000000"/>
            </w:tcBorders>
          </w:tcPr>
          <w:p>
            <w:pPr>
              <w:pStyle w:val="TableParagraph"/>
              <w:spacing w:before="13"/>
              <w:ind w:right="34"/>
              <w:jc w:val="right"/>
              <w:rPr>
                <w:sz w:val="7"/>
              </w:rPr>
            </w:pPr>
            <w:r>
              <w:rPr>
                <w:w w:val="108"/>
                <w:sz w:val="7"/>
              </w:rPr>
              <w:t>8</w:t>
            </w:r>
          </w:p>
        </w:tc>
        <w:tc>
          <w:tcPr>
            <w:tcW w:w="272" w:type="dxa"/>
            <w:tcBorders>
              <w:top w:val="single" w:sz="2" w:space="0" w:color="000000"/>
              <w:bottom w:val="single" w:sz="12" w:space="0" w:color="000000"/>
            </w:tcBorders>
          </w:tcPr>
          <w:p>
            <w:pPr>
              <w:pStyle w:val="TableParagraph"/>
              <w:spacing w:before="13"/>
              <w:ind w:right="36"/>
              <w:jc w:val="right"/>
              <w:rPr>
                <w:sz w:val="7"/>
              </w:rPr>
            </w:pPr>
            <w:r>
              <w:rPr>
                <w:w w:val="108"/>
                <w:sz w:val="7"/>
              </w:rPr>
              <w:t>4</w:t>
            </w:r>
          </w:p>
        </w:tc>
        <w:tc>
          <w:tcPr>
            <w:tcW w:w="265" w:type="dxa"/>
            <w:tcBorders>
              <w:top w:val="single" w:sz="2" w:space="0" w:color="000000"/>
              <w:bottom w:val="single" w:sz="12" w:space="0" w:color="000000"/>
              <w:right w:val="single" w:sz="12" w:space="0" w:color="000000"/>
            </w:tcBorders>
          </w:tcPr>
          <w:p>
            <w:pPr>
              <w:pStyle w:val="TableParagraph"/>
              <w:spacing w:before="13"/>
              <w:ind w:right="19"/>
              <w:jc w:val="right"/>
              <w:rPr>
                <w:sz w:val="7"/>
              </w:rPr>
            </w:pPr>
            <w:r>
              <w:rPr>
                <w:w w:val="108"/>
                <w:sz w:val="7"/>
              </w:rPr>
              <w:t>8</w:t>
            </w:r>
          </w:p>
        </w:tc>
        <w:tc>
          <w:tcPr>
            <w:tcW w:w="546" w:type="dxa"/>
            <w:tcBorders>
              <w:left w:val="single" w:sz="12" w:space="0" w:color="000000"/>
              <w:bottom w:val="single" w:sz="12" w:space="0" w:color="000000"/>
              <w:right w:val="single" w:sz="12" w:space="0" w:color="000000"/>
            </w:tcBorders>
          </w:tcPr>
          <w:p>
            <w:pPr>
              <w:pStyle w:val="TableParagraph"/>
              <w:spacing w:before="20"/>
              <w:ind w:left="14"/>
              <w:jc w:val="center"/>
              <w:rPr>
                <w:b/>
                <w:sz w:val="15"/>
              </w:rPr>
            </w:pPr>
            <w:r>
              <w:rPr>
                <w:b/>
                <w:w w:val="101"/>
                <w:sz w:val="15"/>
              </w:rPr>
              <w:t>:</w:t>
            </w:r>
          </w:p>
        </w:tc>
        <w:tc>
          <w:tcPr>
            <w:tcW w:w="408" w:type="dxa"/>
            <w:tcBorders>
              <w:left w:val="single" w:sz="12" w:space="0" w:color="000000"/>
              <w:bottom w:val="single" w:sz="12" w:space="0" w:color="000000"/>
            </w:tcBorders>
          </w:tcPr>
          <w:p>
            <w:pPr>
              <w:pStyle w:val="TableParagraph"/>
              <w:rPr>
                <w:rFonts w:ascii="Times New Roman"/>
                <w:sz w:val="14"/>
              </w:rPr>
            </w:pPr>
          </w:p>
        </w:tc>
        <w:tc>
          <w:tcPr>
            <w:tcW w:w="402" w:type="dxa"/>
            <w:tcBorders>
              <w:bottom w:val="single" w:sz="12" w:space="0" w:color="000000"/>
              <w:right w:val="single" w:sz="12" w:space="0" w:color="000000"/>
            </w:tcBorders>
          </w:tcPr>
          <w:p>
            <w:pPr>
              <w:pStyle w:val="TableParagraph"/>
              <w:rPr>
                <w:rFonts w:ascii="Times New Roman"/>
                <w:sz w:val="14"/>
              </w:rPr>
            </w:pPr>
          </w:p>
        </w:tc>
      </w:tr>
    </w:tbl>
    <w:p>
      <w:pPr>
        <w:spacing w:before="116"/>
        <w:ind w:left="3160" w:right="0" w:firstLine="0"/>
        <w:jc w:val="both"/>
        <w:rPr>
          <w:i/>
          <w:sz w:val="20"/>
        </w:rPr>
      </w:pPr>
      <w:r>
        <w:rPr/>
        <w:pict>
          <v:shape style="position:absolute;margin-left:308.299988pt;margin-top:-48.310375pt;width:11.7pt;height:11.6pt;mso-position-horizontal-relative:page;mso-position-vertical-relative:paragraph;z-index:-304582656" coordorigin="6166,-966" coordsize="234,232" path="m6166,-734l6400,-966m6398,-734l6166,-966e" filled="false" stroked="true" strokeweight=".675pt" strokecolor="#000000">
            <v:path arrowok="t"/>
            <v:stroke dashstyle="solid"/>
            <w10:wrap type="none"/>
          </v:shape>
        </w:pict>
      </w:r>
      <w:r>
        <w:rPr/>
        <w:pict>
          <v:line style="position:absolute;mso-position-horizontal-relative:page;mso-position-vertical-relative:paragraph;z-index:-304581632" from="85.199997pt,-44.510376pt" to="88.599997pt,-47.010376pt" stroked="true" strokeweight=".675pt" strokecolor="#000000">
            <v:stroke dashstyle="solid"/>
            <w10:wrap type="none"/>
          </v:line>
        </w:pict>
      </w:r>
      <w:r>
        <w:rPr>
          <w:i/>
          <w:sz w:val="20"/>
        </w:rPr>
        <w:t>Figura 74 - Esempio di set vinto 25-0 dalla squadra al servizio</w:t>
      </w:r>
    </w:p>
    <w:p>
      <w:pPr>
        <w:pStyle w:val="BodyText"/>
        <w:spacing w:before="112"/>
        <w:ind w:left="1136" w:right="123"/>
        <w:jc w:val="both"/>
      </w:pPr>
      <w:r>
        <w:rPr/>
        <w:pict>
          <v:group style="position:absolute;margin-left:212.5625pt;margin-top:81.030075pt;width:26.7pt;height:18.3pt;mso-position-horizontal-relative:page;mso-position-vertical-relative:paragraph;z-index:-304580608" coordorigin="4251,1621" coordsize="534,366">
            <v:shape style="position:absolute;left:4258;top:1627;width:352;height:352" coordorigin="4258,1627" coordsize="352,352" path="m4434,1627l4504,1641,4560,1678,4597,1734,4610,1803,4597,1873,4560,1929,4504,1966,4434,1979,4364,1966,4309,1929,4271,1873,4258,1803,4271,1734,4309,1678,4364,1641,4434,1627xe" filled="false" stroked="true" strokeweight=".675pt" strokecolor="#000000">
              <v:path arrowok="t"/>
              <v:stroke dashstyle="solid"/>
            </v:shape>
            <v:shape style="position:absolute;left:4598;top:1629;width:180;height:170" coordorigin="4598,1629" coordsize="180,170" path="m4688,1629l4652,1636,4623,1654,4605,1681,4598,1715,4605,1749,4623,1775,4652,1793,4688,1799,4724,1793,4752,1775,4771,1749,4778,1715,4771,1681,4752,1654,4724,1636,4688,1629xe" filled="true" fillcolor="#ffffff" stroked="false">
              <v:path arrowok="t"/>
              <v:fill type="solid"/>
            </v:shape>
            <v:shape style="position:absolute;left:4598;top:1629;width:180;height:342" coordorigin="4598,1629" coordsize="180,342" path="m4688,1629l4724,1636,4752,1654,4771,1681,4778,1715,4771,1749,4752,1775,4724,1793,4688,1799,4652,1793,4623,1775,4605,1749,4598,1715,4605,1681,4623,1654,4652,1636,4688,1629xm4692,1807l4726,1813,4753,1830,4771,1856,4778,1889,4771,1922,4753,1948,4726,1965,4692,1971,4657,1965,4629,1948,4611,1922,4604,1889,4611,1856,4629,1830,4657,1813,4692,1807xe" filled="false" stroked="true" strokeweight=".675pt" strokecolor="#000000">
              <v:path arrowok="t"/>
              <v:stroke dashstyle="solid"/>
            </v:shape>
            <v:shape style="position:absolute;left:4636;top:1647;width:136;height:134" coordorigin="4636,1647" coordsize="136,134" path="m4636,1781l4772,1647m4772,1781l4636,1647e" filled="false" stroked="true" strokeweight=".675pt" strokecolor="#000000">
              <v:path arrowok="t"/>
              <v:stroke dashstyle="solid"/>
            </v:shape>
            <w10:wrap type="none"/>
          </v:group>
        </w:pict>
      </w:r>
      <w:r>
        <w:rPr/>
        <w:pict>
          <v:group style="position:absolute;margin-left:306.862488pt;margin-top:81.030075pt;width:27.5pt;height:18.2pt;mso-position-horizontal-relative:page;mso-position-vertical-relative:paragraph;z-index:-304579584" coordorigin="6137,1621" coordsize="550,364">
            <v:shape style="position:absolute;left:6328;top:1627;width:352;height:350" coordorigin="6328,1627" coordsize="352,350" path="m6504,1627l6573,1641,6629,1678,6666,1733,6680,1801,6666,1871,6629,1927,6573,1964,6504,1977,6434,1964,6378,1927,6341,1871,6328,1801,6341,1733,6378,1678,6434,1641,6504,1627xe" filled="false" stroked="true" strokeweight=".675pt" strokecolor="#000000">
              <v:path arrowok="t"/>
              <v:stroke dashstyle="solid"/>
            </v:shape>
            <v:shape style="position:absolute;left:6144;top:1633;width:182;height:172" coordorigin="6144,1633" coordsize="182,172" path="m6236,1633l6200,1640,6170,1658,6151,1686,6144,1719,6151,1753,6170,1780,6200,1799,6236,1805,6271,1799,6300,1780,6319,1753,6326,1719,6319,1686,6300,1658,6271,1640,6236,1633xe" filled="true" fillcolor="#ffffff" stroked="false">
              <v:path arrowok="t"/>
              <v:fill type="solid"/>
            </v:shape>
            <v:shape style="position:absolute;left:6144;top:1633;width:182;height:342" coordorigin="6144,1633" coordsize="182,342" path="m6236,1633l6271,1640,6300,1658,6319,1686,6326,1719,6319,1753,6300,1780,6271,1799,6236,1805,6200,1799,6170,1780,6151,1753,6144,1719,6151,1686,6170,1658,6200,1640,6236,1633xm6238,1811l6273,1818,6301,1835,6319,1861,6326,1893,6319,1926,6301,1952,6273,1969,6238,1975,6204,1969,6177,1952,6159,1926,6152,1893,6159,1861,6177,1835,6204,1818,6238,1811xe" filled="false" stroked="true" strokeweight=".675pt" strokecolor="#000000">
              <v:path arrowok="t"/>
              <v:stroke dashstyle="solid"/>
            </v:shape>
            <v:shape style="position:absolute;left:6182;top:1835;width:136;height:136" coordorigin="6182,1835" coordsize="136,136" path="m6182,1971l6318,1837m6318,1971l6182,1835e" filled="false" stroked="true" strokeweight=".675pt" strokecolor="#000000">
              <v:path arrowok="t"/>
              <v:stroke dashstyle="solid"/>
            </v:shape>
            <w10:wrap type="none"/>
          </v:group>
        </w:pict>
      </w:r>
      <w:r>
        <w:rPr/>
        <w:t>Viceversa, se sbagliasse il servizio e poi subisse 24 punti, sarebbe la squadra inizialmen - te in ricezione a vincere 25-0, e in virtù del cambio di servizio effettuerebbe una rota- zione in più degli avversari (precisamente, una contro nessuna). Sul referto, di conse- guenza, per la squadra vincente il segnapunti userebbe una casella in più rispetto all’altra squadra.</w:t>
      </w:r>
    </w:p>
    <w:p>
      <w:pPr>
        <w:pStyle w:val="BodyText"/>
        <w:rPr>
          <w:sz w:val="10"/>
        </w:rPr>
      </w:pPr>
    </w:p>
    <w:tbl>
      <w:tblPr>
        <w:tblW w:w="0" w:type="auto"/>
        <w:jc w:val="left"/>
        <w:tblInd w:w="1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8"/>
        <w:gridCol w:w="273"/>
        <w:gridCol w:w="272"/>
        <w:gridCol w:w="272"/>
        <w:gridCol w:w="266"/>
        <w:gridCol w:w="272"/>
        <w:gridCol w:w="273"/>
        <w:gridCol w:w="272"/>
        <w:gridCol w:w="273"/>
        <w:gridCol w:w="265"/>
        <w:gridCol w:w="272"/>
        <w:gridCol w:w="273"/>
        <w:gridCol w:w="272"/>
        <w:gridCol w:w="538"/>
        <w:gridCol w:w="409"/>
        <w:gridCol w:w="409"/>
        <w:gridCol w:w="272"/>
        <w:gridCol w:w="266"/>
        <w:gridCol w:w="272"/>
        <w:gridCol w:w="273"/>
        <w:gridCol w:w="273"/>
        <w:gridCol w:w="272"/>
        <w:gridCol w:w="265"/>
        <w:gridCol w:w="273"/>
        <w:gridCol w:w="272"/>
        <w:gridCol w:w="273"/>
        <w:gridCol w:w="272"/>
        <w:gridCol w:w="265"/>
        <w:gridCol w:w="546"/>
        <w:gridCol w:w="408"/>
        <w:gridCol w:w="402"/>
      </w:tblGrid>
      <w:tr>
        <w:trPr>
          <w:trHeight w:val="337" w:hRule="atLeast"/>
        </w:trPr>
        <w:tc>
          <w:tcPr>
            <w:tcW w:w="398" w:type="dxa"/>
            <w:vMerge w:val="restart"/>
            <w:tcBorders>
              <w:left w:val="single" w:sz="6" w:space="0" w:color="000000"/>
              <w:bottom w:val="single" w:sz="12" w:space="0" w:color="000000"/>
              <w:right w:val="single" w:sz="12" w:space="0" w:color="000000"/>
            </w:tcBorders>
            <w:shd w:val="clear" w:color="auto" w:fill="22B7DB"/>
          </w:tcPr>
          <w:p>
            <w:pPr>
              <w:pStyle w:val="TableParagraph"/>
              <w:rPr>
                <w:rFonts w:ascii="Trebuchet MS"/>
                <w:sz w:val="26"/>
              </w:rPr>
            </w:pPr>
          </w:p>
          <w:p>
            <w:pPr>
              <w:pStyle w:val="TableParagraph"/>
              <w:spacing w:before="159"/>
              <w:ind w:left="120" w:right="99"/>
              <w:jc w:val="both"/>
              <w:rPr>
                <w:b/>
                <w:sz w:val="23"/>
              </w:rPr>
            </w:pPr>
            <w:r>
              <w:rPr>
                <w:b/>
                <w:sz w:val="23"/>
              </w:rPr>
              <w:t>S E T</w:t>
            </w:r>
          </w:p>
          <w:p>
            <w:pPr>
              <w:pStyle w:val="TableParagraph"/>
              <w:rPr>
                <w:rFonts w:ascii="Trebuchet MS"/>
                <w:sz w:val="26"/>
              </w:rPr>
            </w:pPr>
          </w:p>
          <w:p>
            <w:pPr>
              <w:pStyle w:val="TableParagraph"/>
              <w:spacing w:before="229"/>
              <w:ind w:left="130"/>
              <w:rPr>
                <w:b/>
                <w:sz w:val="23"/>
              </w:rPr>
            </w:pPr>
            <w:r>
              <w:rPr>
                <w:b/>
                <w:w w:val="100"/>
                <w:sz w:val="23"/>
              </w:rPr>
              <w:t>1</w:t>
            </w:r>
          </w:p>
        </w:tc>
        <w:tc>
          <w:tcPr>
            <w:tcW w:w="1083" w:type="dxa"/>
            <w:gridSpan w:val="4"/>
            <w:tcBorders>
              <w:left w:val="single" w:sz="12" w:space="0" w:color="000000"/>
              <w:bottom w:val="single" w:sz="12" w:space="0" w:color="000000"/>
              <w:right w:val="single" w:sz="12" w:space="0" w:color="000000"/>
            </w:tcBorders>
          </w:tcPr>
          <w:p>
            <w:pPr>
              <w:pStyle w:val="TableParagraph"/>
              <w:tabs>
                <w:tab w:pos="712" w:val="left" w:leader="none"/>
              </w:tabs>
              <w:spacing w:before="80"/>
              <w:ind w:left="33"/>
              <w:rPr>
                <w:b/>
                <w:sz w:val="15"/>
              </w:rPr>
            </w:pPr>
            <w:r>
              <w:rPr>
                <w:b/>
                <w:spacing w:val="-3"/>
                <w:w w:val="105"/>
                <w:position w:val="1"/>
                <w:sz w:val="11"/>
              </w:rPr>
              <w:t>INIZIO</w:t>
              <w:tab/>
            </w:r>
            <w:r>
              <w:rPr>
                <w:b/>
                <w:w w:val="105"/>
                <w:sz w:val="15"/>
              </w:rPr>
              <w:t>:</w:t>
            </w:r>
          </w:p>
        </w:tc>
        <w:tc>
          <w:tcPr>
            <w:tcW w:w="2172" w:type="dxa"/>
            <w:gridSpan w:val="8"/>
            <w:tcBorders>
              <w:left w:val="single" w:sz="12" w:space="0" w:color="000000"/>
              <w:bottom w:val="single" w:sz="12" w:space="0" w:color="000000"/>
              <w:right w:val="single" w:sz="12" w:space="0" w:color="000000"/>
            </w:tcBorders>
          </w:tcPr>
          <w:p>
            <w:pPr>
              <w:pStyle w:val="TableParagraph"/>
              <w:tabs>
                <w:tab w:pos="1733" w:val="left" w:leader="none"/>
              </w:tabs>
              <w:spacing w:line="205" w:lineRule="exact" w:before="30"/>
              <w:ind w:left="34"/>
              <w:rPr>
                <w:b/>
                <w:sz w:val="9"/>
              </w:rPr>
            </w:pPr>
            <w:r>
              <w:rPr>
                <w:b/>
                <w:w w:val="105"/>
                <w:position w:val="2"/>
                <w:sz w:val="11"/>
              </w:rPr>
              <w:t>SQ.</w:t>
              <w:tab/>
            </w:r>
            <w:r>
              <w:rPr>
                <w:b/>
                <w:w w:val="105"/>
                <w:sz w:val="19"/>
              </w:rPr>
              <w:t>A</w:t>
            </w:r>
            <w:r>
              <w:rPr>
                <w:b/>
                <w:spacing w:val="39"/>
                <w:w w:val="105"/>
                <w:sz w:val="19"/>
              </w:rPr>
              <w:t> </w:t>
            </w:r>
            <w:r>
              <w:rPr>
                <w:b/>
                <w:w w:val="105"/>
                <w:position w:val="11"/>
                <w:sz w:val="9"/>
              </w:rPr>
              <w:t>S</w:t>
            </w:r>
          </w:p>
          <w:p>
            <w:pPr>
              <w:pStyle w:val="TableParagraph"/>
              <w:spacing w:line="74" w:lineRule="exact"/>
              <w:ind w:right="42"/>
              <w:jc w:val="right"/>
              <w:rPr>
                <w:b/>
                <w:sz w:val="9"/>
              </w:rPr>
            </w:pPr>
            <w:r>
              <w:rPr>
                <w:b/>
                <w:w w:val="106"/>
                <w:sz w:val="9"/>
              </w:rPr>
              <w:t>R</w:t>
            </w:r>
          </w:p>
        </w:tc>
        <w:tc>
          <w:tcPr>
            <w:tcW w:w="538" w:type="dxa"/>
            <w:tcBorders>
              <w:left w:val="single" w:sz="12" w:space="0" w:color="000000"/>
              <w:bottom w:val="single" w:sz="12" w:space="0" w:color="000000"/>
              <w:right w:val="single" w:sz="12" w:space="0" w:color="000000"/>
            </w:tcBorders>
          </w:tcPr>
          <w:p>
            <w:pPr>
              <w:pStyle w:val="TableParagraph"/>
              <w:spacing w:before="106"/>
              <w:ind w:left="69" w:right="50"/>
              <w:jc w:val="center"/>
              <w:rPr>
                <w:b/>
                <w:sz w:val="11"/>
              </w:rPr>
            </w:pPr>
            <w:r>
              <w:rPr>
                <w:b/>
                <w:w w:val="105"/>
                <w:sz w:val="11"/>
              </w:rPr>
              <w:t>PUNTI</w:t>
            </w:r>
          </w:p>
        </w:tc>
        <w:tc>
          <w:tcPr>
            <w:tcW w:w="818" w:type="dxa"/>
            <w:gridSpan w:val="2"/>
            <w:tcBorders>
              <w:left w:val="single" w:sz="12" w:space="0" w:color="000000"/>
              <w:bottom w:val="single" w:sz="12" w:space="0" w:color="000000"/>
              <w:right w:val="single" w:sz="12" w:space="0" w:color="000000"/>
            </w:tcBorders>
          </w:tcPr>
          <w:p>
            <w:pPr>
              <w:pStyle w:val="TableParagraph"/>
              <w:spacing w:line="259" w:lineRule="auto" w:before="38"/>
              <w:ind w:left="190" w:hanging="36"/>
              <w:rPr>
                <w:b/>
                <w:sz w:val="11"/>
              </w:rPr>
            </w:pPr>
            <w:r>
              <w:rPr>
                <w:b/>
                <w:w w:val="105"/>
                <w:sz w:val="11"/>
              </w:rPr>
              <w:t>LIBERO / UNDER</w:t>
            </w:r>
          </w:p>
        </w:tc>
        <w:tc>
          <w:tcPr>
            <w:tcW w:w="2166" w:type="dxa"/>
            <w:gridSpan w:val="8"/>
            <w:tcBorders>
              <w:left w:val="single" w:sz="12" w:space="0" w:color="000000"/>
              <w:bottom w:val="single" w:sz="12" w:space="0" w:color="000000"/>
              <w:right w:val="single" w:sz="12" w:space="0" w:color="000000"/>
            </w:tcBorders>
          </w:tcPr>
          <w:p>
            <w:pPr>
              <w:pStyle w:val="TableParagraph"/>
              <w:spacing w:line="198" w:lineRule="exact" w:before="38"/>
              <w:ind w:left="46"/>
              <w:rPr>
                <w:b/>
                <w:sz w:val="11"/>
              </w:rPr>
            </w:pPr>
            <w:r>
              <w:rPr>
                <w:b/>
                <w:w w:val="105"/>
                <w:position w:val="10"/>
                <w:sz w:val="9"/>
              </w:rPr>
              <w:t>S </w:t>
            </w:r>
            <w:r>
              <w:rPr>
                <w:b/>
                <w:w w:val="105"/>
                <w:sz w:val="19"/>
              </w:rPr>
              <w:t>B</w:t>
            </w:r>
            <w:r>
              <w:rPr>
                <w:b/>
                <w:spacing w:val="53"/>
                <w:w w:val="105"/>
                <w:sz w:val="19"/>
              </w:rPr>
              <w:t> </w:t>
            </w:r>
            <w:r>
              <w:rPr>
                <w:b/>
                <w:w w:val="105"/>
                <w:position w:val="1"/>
                <w:sz w:val="11"/>
              </w:rPr>
              <w:t>SQ.</w:t>
            </w:r>
          </w:p>
          <w:p>
            <w:pPr>
              <w:pStyle w:val="TableParagraph"/>
              <w:spacing w:line="77" w:lineRule="exact"/>
              <w:ind w:left="46"/>
              <w:rPr>
                <w:b/>
                <w:sz w:val="9"/>
              </w:rPr>
            </w:pPr>
            <w:r>
              <w:rPr>
                <w:b/>
                <w:w w:val="106"/>
                <w:sz w:val="9"/>
              </w:rPr>
              <w:t>R</w:t>
            </w:r>
          </w:p>
        </w:tc>
        <w:tc>
          <w:tcPr>
            <w:tcW w:w="1082" w:type="dxa"/>
            <w:gridSpan w:val="4"/>
            <w:tcBorders>
              <w:left w:val="single" w:sz="12" w:space="0" w:color="000000"/>
              <w:bottom w:val="single" w:sz="12" w:space="0" w:color="000000"/>
              <w:right w:val="single" w:sz="12" w:space="0" w:color="000000"/>
            </w:tcBorders>
          </w:tcPr>
          <w:p>
            <w:pPr>
              <w:pStyle w:val="TableParagraph"/>
              <w:tabs>
                <w:tab w:pos="711" w:val="left" w:leader="none"/>
              </w:tabs>
              <w:spacing w:before="80"/>
              <w:ind w:left="32"/>
              <w:rPr>
                <w:b/>
                <w:sz w:val="15"/>
              </w:rPr>
            </w:pPr>
            <w:r>
              <w:rPr>
                <w:b/>
                <w:w w:val="105"/>
                <w:position w:val="1"/>
                <w:sz w:val="11"/>
              </w:rPr>
              <w:t>FINE</w:t>
              <w:tab/>
            </w:r>
            <w:r>
              <w:rPr>
                <w:b/>
                <w:w w:val="105"/>
                <w:sz w:val="15"/>
              </w:rPr>
              <w:t>:</w:t>
            </w:r>
          </w:p>
        </w:tc>
        <w:tc>
          <w:tcPr>
            <w:tcW w:w="546" w:type="dxa"/>
            <w:tcBorders>
              <w:left w:val="single" w:sz="12" w:space="0" w:color="000000"/>
              <w:bottom w:val="single" w:sz="12" w:space="0" w:color="000000"/>
              <w:right w:val="single" w:sz="12" w:space="0" w:color="000000"/>
            </w:tcBorders>
          </w:tcPr>
          <w:p>
            <w:pPr>
              <w:pStyle w:val="TableParagraph"/>
              <w:spacing w:before="106"/>
              <w:ind w:left="90"/>
              <w:rPr>
                <w:b/>
                <w:sz w:val="11"/>
              </w:rPr>
            </w:pPr>
            <w:r>
              <w:rPr>
                <w:b/>
                <w:w w:val="105"/>
                <w:sz w:val="11"/>
              </w:rPr>
              <w:t>PUNTI</w:t>
            </w:r>
          </w:p>
        </w:tc>
        <w:tc>
          <w:tcPr>
            <w:tcW w:w="810" w:type="dxa"/>
            <w:gridSpan w:val="2"/>
            <w:tcBorders>
              <w:left w:val="single" w:sz="12" w:space="0" w:color="000000"/>
              <w:bottom w:val="single" w:sz="12" w:space="0" w:color="000000"/>
              <w:right w:val="single" w:sz="12" w:space="0" w:color="000000"/>
            </w:tcBorders>
          </w:tcPr>
          <w:p>
            <w:pPr>
              <w:pStyle w:val="TableParagraph"/>
              <w:spacing w:line="259" w:lineRule="auto" w:before="38"/>
              <w:ind w:left="185" w:hanging="36"/>
              <w:rPr>
                <w:b/>
                <w:sz w:val="11"/>
              </w:rPr>
            </w:pPr>
            <w:r>
              <w:rPr>
                <w:b/>
                <w:w w:val="105"/>
                <w:sz w:val="11"/>
              </w:rPr>
              <w:t>LIBERO / UNDER</w:t>
            </w:r>
          </w:p>
        </w:tc>
      </w:tr>
      <w:tr>
        <w:trPr>
          <w:trHeight w:val="213"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12" w:space="0" w:color="000000"/>
            </w:tcBorders>
          </w:tcPr>
          <w:p>
            <w:pPr>
              <w:pStyle w:val="TableParagraph"/>
              <w:spacing w:before="12"/>
              <w:ind w:left="11"/>
              <w:jc w:val="center"/>
              <w:rPr>
                <w:b/>
                <w:sz w:val="15"/>
              </w:rPr>
            </w:pPr>
            <w:r>
              <w:rPr>
                <w:b/>
                <w:w w:val="101"/>
                <w:sz w:val="15"/>
              </w:rPr>
              <w:t>I</w:t>
            </w:r>
          </w:p>
        </w:tc>
        <w:tc>
          <w:tcPr>
            <w:tcW w:w="538" w:type="dxa"/>
            <w:gridSpan w:val="2"/>
            <w:tcBorders>
              <w:top w:val="single" w:sz="12" w:space="0" w:color="000000"/>
              <w:bottom w:val="single" w:sz="12" w:space="0" w:color="000000"/>
            </w:tcBorders>
          </w:tcPr>
          <w:p>
            <w:pPr>
              <w:pStyle w:val="TableParagraph"/>
              <w:spacing w:before="12"/>
              <w:ind w:left="176" w:right="154"/>
              <w:jc w:val="center"/>
              <w:rPr>
                <w:b/>
                <w:sz w:val="15"/>
              </w:rPr>
            </w:pPr>
            <w:r>
              <w:rPr>
                <w:b/>
                <w:sz w:val="15"/>
              </w:rPr>
              <w:t>II</w:t>
            </w:r>
          </w:p>
        </w:tc>
        <w:tc>
          <w:tcPr>
            <w:tcW w:w="545" w:type="dxa"/>
            <w:gridSpan w:val="2"/>
            <w:tcBorders>
              <w:top w:val="single" w:sz="12" w:space="0" w:color="000000"/>
              <w:bottom w:val="single" w:sz="12" w:space="0" w:color="000000"/>
            </w:tcBorders>
          </w:tcPr>
          <w:p>
            <w:pPr>
              <w:pStyle w:val="TableParagraph"/>
              <w:spacing w:before="12"/>
              <w:ind w:left="186" w:right="163"/>
              <w:jc w:val="center"/>
              <w:rPr>
                <w:b/>
                <w:sz w:val="15"/>
              </w:rPr>
            </w:pPr>
            <w:r>
              <w:rPr>
                <w:b/>
                <w:sz w:val="15"/>
              </w:rPr>
              <w:t>III</w:t>
            </w:r>
          </w:p>
        </w:tc>
        <w:tc>
          <w:tcPr>
            <w:tcW w:w="545" w:type="dxa"/>
            <w:gridSpan w:val="2"/>
            <w:tcBorders>
              <w:top w:val="single" w:sz="12" w:space="0" w:color="000000"/>
              <w:bottom w:val="single" w:sz="12" w:space="0" w:color="000000"/>
            </w:tcBorders>
          </w:tcPr>
          <w:p>
            <w:pPr>
              <w:pStyle w:val="TableParagraph"/>
              <w:spacing w:before="12"/>
              <w:ind w:left="186" w:right="166"/>
              <w:jc w:val="center"/>
              <w:rPr>
                <w:b/>
                <w:sz w:val="15"/>
              </w:rPr>
            </w:pPr>
            <w:r>
              <w:rPr>
                <w:b/>
                <w:sz w:val="15"/>
              </w:rPr>
              <w:t>IV</w:t>
            </w:r>
          </w:p>
        </w:tc>
        <w:tc>
          <w:tcPr>
            <w:tcW w:w="537" w:type="dxa"/>
            <w:gridSpan w:val="2"/>
            <w:tcBorders>
              <w:top w:val="single" w:sz="12" w:space="0" w:color="000000"/>
              <w:bottom w:val="single" w:sz="12" w:space="0" w:color="000000"/>
            </w:tcBorders>
          </w:tcPr>
          <w:p>
            <w:pPr>
              <w:pStyle w:val="TableParagraph"/>
              <w:spacing w:before="12"/>
              <w:ind w:left="22"/>
              <w:jc w:val="center"/>
              <w:rPr>
                <w:b/>
                <w:sz w:val="15"/>
              </w:rPr>
            </w:pPr>
            <w:r>
              <w:rPr>
                <w:b/>
                <w:w w:val="101"/>
                <w:sz w:val="15"/>
              </w:rPr>
              <w:t>V</w:t>
            </w:r>
          </w:p>
        </w:tc>
        <w:tc>
          <w:tcPr>
            <w:tcW w:w="545" w:type="dxa"/>
            <w:gridSpan w:val="2"/>
            <w:tcBorders>
              <w:top w:val="single" w:sz="12" w:space="0" w:color="000000"/>
              <w:bottom w:val="single" w:sz="12" w:space="0" w:color="000000"/>
              <w:right w:val="single" w:sz="12" w:space="0" w:color="000000"/>
            </w:tcBorders>
          </w:tcPr>
          <w:p>
            <w:pPr>
              <w:pStyle w:val="TableParagraph"/>
              <w:spacing w:before="12"/>
              <w:ind w:left="187" w:right="154"/>
              <w:jc w:val="center"/>
              <w:rPr>
                <w:b/>
                <w:sz w:val="15"/>
              </w:rPr>
            </w:pPr>
            <w:r>
              <w:rPr>
                <w:b/>
                <w:sz w:val="15"/>
              </w:rPr>
              <w:t>VI</w:t>
            </w:r>
          </w:p>
        </w:tc>
        <w:tc>
          <w:tcPr>
            <w:tcW w:w="538"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8"/>
              <w:ind w:left="40"/>
              <w:rPr>
                <w:sz w:val="6"/>
              </w:rPr>
            </w:pPr>
            <w:r>
              <w:rPr>
                <w:w w:val="110"/>
                <w:sz w:val="6"/>
              </w:rPr>
              <w:t>1     13    25 </w:t>
            </w:r>
            <w:r>
              <w:rPr>
                <w:spacing w:val="5"/>
                <w:w w:val="110"/>
                <w:sz w:val="6"/>
              </w:rPr>
              <w:t> </w:t>
            </w:r>
            <w:r>
              <w:rPr>
                <w:spacing w:val="-8"/>
                <w:w w:val="110"/>
                <w:sz w:val="6"/>
              </w:rPr>
              <w:t>37</w:t>
            </w:r>
          </w:p>
          <w:p>
            <w:pPr>
              <w:pStyle w:val="TableParagraph"/>
              <w:spacing w:before="51"/>
              <w:ind w:left="40"/>
              <w:rPr>
                <w:sz w:val="6"/>
              </w:rPr>
            </w:pPr>
            <w:r>
              <w:rPr>
                <w:w w:val="110"/>
                <w:sz w:val="6"/>
              </w:rPr>
              <w:t>2     14    26 </w:t>
            </w:r>
            <w:r>
              <w:rPr>
                <w:spacing w:val="5"/>
                <w:w w:val="110"/>
                <w:sz w:val="6"/>
              </w:rPr>
              <w:t> </w:t>
            </w:r>
            <w:r>
              <w:rPr>
                <w:spacing w:val="-8"/>
                <w:w w:val="110"/>
                <w:sz w:val="6"/>
              </w:rPr>
              <w:t>38</w:t>
            </w:r>
          </w:p>
          <w:p>
            <w:pPr>
              <w:pStyle w:val="TableParagraph"/>
              <w:spacing w:before="53"/>
              <w:ind w:left="40"/>
              <w:rPr>
                <w:sz w:val="6"/>
              </w:rPr>
            </w:pPr>
            <w:r>
              <w:rPr>
                <w:w w:val="110"/>
                <w:sz w:val="6"/>
              </w:rPr>
              <w:t>3     15    27 </w:t>
            </w:r>
            <w:r>
              <w:rPr>
                <w:spacing w:val="5"/>
                <w:w w:val="110"/>
                <w:sz w:val="6"/>
              </w:rPr>
              <w:t> </w:t>
            </w:r>
            <w:r>
              <w:rPr>
                <w:spacing w:val="-8"/>
                <w:w w:val="110"/>
                <w:sz w:val="6"/>
              </w:rPr>
              <w:t>39</w:t>
            </w:r>
          </w:p>
          <w:p>
            <w:pPr>
              <w:pStyle w:val="TableParagraph"/>
              <w:spacing w:before="51"/>
              <w:ind w:left="40"/>
              <w:rPr>
                <w:sz w:val="6"/>
              </w:rPr>
            </w:pPr>
            <w:r>
              <w:rPr>
                <w:w w:val="110"/>
                <w:sz w:val="6"/>
              </w:rPr>
              <w:t>4     16    28 </w:t>
            </w:r>
            <w:r>
              <w:rPr>
                <w:spacing w:val="5"/>
                <w:w w:val="110"/>
                <w:sz w:val="6"/>
              </w:rPr>
              <w:t> </w:t>
            </w:r>
            <w:r>
              <w:rPr>
                <w:spacing w:val="-8"/>
                <w:w w:val="110"/>
                <w:sz w:val="6"/>
              </w:rPr>
              <w:t>40</w:t>
            </w:r>
          </w:p>
          <w:p>
            <w:pPr>
              <w:pStyle w:val="TableParagraph"/>
              <w:spacing w:before="51"/>
              <w:ind w:left="40"/>
              <w:rPr>
                <w:sz w:val="6"/>
              </w:rPr>
            </w:pPr>
            <w:r>
              <w:rPr>
                <w:w w:val="110"/>
                <w:sz w:val="6"/>
              </w:rPr>
              <w:t>5     17    29 </w:t>
            </w:r>
            <w:r>
              <w:rPr>
                <w:spacing w:val="5"/>
                <w:w w:val="110"/>
                <w:sz w:val="6"/>
              </w:rPr>
              <w:t> </w:t>
            </w:r>
            <w:r>
              <w:rPr>
                <w:spacing w:val="-8"/>
                <w:w w:val="110"/>
                <w:sz w:val="6"/>
              </w:rPr>
              <w:t>41</w:t>
            </w:r>
          </w:p>
          <w:p>
            <w:pPr>
              <w:pStyle w:val="TableParagraph"/>
              <w:spacing w:before="53"/>
              <w:ind w:left="40"/>
              <w:rPr>
                <w:sz w:val="6"/>
              </w:rPr>
            </w:pPr>
            <w:r>
              <w:rPr>
                <w:w w:val="110"/>
                <w:sz w:val="6"/>
              </w:rPr>
              <w:t>6     18    30 </w:t>
            </w:r>
            <w:r>
              <w:rPr>
                <w:spacing w:val="5"/>
                <w:w w:val="110"/>
                <w:sz w:val="6"/>
              </w:rPr>
              <w:t> </w:t>
            </w:r>
            <w:r>
              <w:rPr>
                <w:spacing w:val="-8"/>
                <w:w w:val="110"/>
                <w:sz w:val="6"/>
              </w:rPr>
              <w:t>42</w:t>
            </w:r>
          </w:p>
          <w:p>
            <w:pPr>
              <w:pStyle w:val="TableParagraph"/>
              <w:spacing w:before="51"/>
              <w:ind w:left="40"/>
              <w:rPr>
                <w:sz w:val="6"/>
              </w:rPr>
            </w:pPr>
            <w:r>
              <w:rPr>
                <w:w w:val="110"/>
                <w:sz w:val="6"/>
              </w:rPr>
              <w:t>7     19    31 </w:t>
            </w:r>
            <w:r>
              <w:rPr>
                <w:spacing w:val="5"/>
                <w:w w:val="110"/>
                <w:sz w:val="6"/>
              </w:rPr>
              <w:t> </w:t>
            </w:r>
            <w:r>
              <w:rPr>
                <w:spacing w:val="-8"/>
                <w:w w:val="110"/>
                <w:sz w:val="6"/>
              </w:rPr>
              <w:t>43</w:t>
            </w:r>
          </w:p>
          <w:p>
            <w:pPr>
              <w:pStyle w:val="TableParagraph"/>
              <w:spacing w:before="51"/>
              <w:ind w:left="40"/>
              <w:rPr>
                <w:sz w:val="6"/>
              </w:rPr>
            </w:pPr>
            <w:r>
              <w:rPr>
                <w:w w:val="110"/>
                <w:sz w:val="6"/>
              </w:rPr>
              <w:t>8     20    32 </w:t>
            </w:r>
            <w:r>
              <w:rPr>
                <w:spacing w:val="5"/>
                <w:w w:val="110"/>
                <w:sz w:val="6"/>
              </w:rPr>
              <w:t> </w:t>
            </w:r>
            <w:r>
              <w:rPr>
                <w:spacing w:val="-8"/>
                <w:w w:val="110"/>
                <w:sz w:val="6"/>
              </w:rPr>
              <w:t>44</w:t>
            </w:r>
          </w:p>
          <w:p>
            <w:pPr>
              <w:pStyle w:val="TableParagraph"/>
              <w:spacing w:before="53"/>
              <w:ind w:left="40"/>
              <w:rPr>
                <w:sz w:val="6"/>
              </w:rPr>
            </w:pPr>
            <w:r>
              <w:rPr>
                <w:w w:val="110"/>
                <w:sz w:val="6"/>
              </w:rPr>
              <w:t>9     21    33 </w:t>
            </w:r>
            <w:r>
              <w:rPr>
                <w:spacing w:val="5"/>
                <w:w w:val="110"/>
                <w:sz w:val="6"/>
              </w:rPr>
              <w:t> </w:t>
            </w:r>
            <w:r>
              <w:rPr>
                <w:spacing w:val="-8"/>
                <w:w w:val="110"/>
                <w:sz w:val="6"/>
              </w:rPr>
              <w:t>45</w:t>
            </w:r>
          </w:p>
          <w:p>
            <w:pPr>
              <w:pStyle w:val="TableParagraph"/>
              <w:spacing w:before="51"/>
              <w:ind w:left="21"/>
              <w:rPr>
                <w:sz w:val="6"/>
              </w:rPr>
            </w:pPr>
            <w:r>
              <w:rPr>
                <w:w w:val="110"/>
                <w:sz w:val="6"/>
              </w:rPr>
              <w:t>10    22    34 </w:t>
            </w:r>
            <w:r>
              <w:rPr>
                <w:spacing w:val="3"/>
                <w:w w:val="110"/>
                <w:sz w:val="6"/>
              </w:rPr>
              <w:t> </w:t>
            </w:r>
            <w:r>
              <w:rPr>
                <w:spacing w:val="-7"/>
                <w:w w:val="110"/>
                <w:sz w:val="6"/>
              </w:rPr>
              <w:t>46</w:t>
            </w:r>
          </w:p>
          <w:p>
            <w:pPr>
              <w:pStyle w:val="TableParagraph"/>
              <w:spacing w:before="51"/>
              <w:ind w:left="21"/>
              <w:rPr>
                <w:sz w:val="6"/>
              </w:rPr>
            </w:pPr>
            <w:r>
              <w:rPr>
                <w:w w:val="110"/>
                <w:sz w:val="6"/>
              </w:rPr>
              <w:t>11    23    35 </w:t>
            </w:r>
            <w:r>
              <w:rPr>
                <w:spacing w:val="3"/>
                <w:w w:val="110"/>
                <w:sz w:val="6"/>
              </w:rPr>
              <w:t> </w:t>
            </w:r>
            <w:r>
              <w:rPr>
                <w:spacing w:val="-7"/>
                <w:w w:val="110"/>
                <w:sz w:val="6"/>
              </w:rPr>
              <w:t>47</w:t>
            </w:r>
          </w:p>
          <w:p>
            <w:pPr>
              <w:pStyle w:val="TableParagraph"/>
              <w:spacing w:line="59" w:lineRule="exact" w:before="53"/>
              <w:ind w:left="21"/>
              <w:rPr>
                <w:sz w:val="6"/>
              </w:rPr>
            </w:pPr>
            <w:r>
              <w:rPr>
                <w:w w:val="110"/>
                <w:sz w:val="6"/>
              </w:rPr>
              <w:t>12    24    36 </w:t>
            </w:r>
            <w:r>
              <w:rPr>
                <w:spacing w:val="3"/>
                <w:w w:val="110"/>
                <w:sz w:val="6"/>
              </w:rPr>
              <w:t> </w:t>
            </w:r>
            <w:r>
              <w:rPr>
                <w:spacing w:val="-7"/>
                <w:w w:val="110"/>
                <w:sz w:val="6"/>
              </w:rPr>
              <w:t>48</w:t>
            </w:r>
          </w:p>
        </w:tc>
        <w:tc>
          <w:tcPr>
            <w:tcW w:w="409" w:type="dxa"/>
            <w:tcBorders>
              <w:top w:val="single" w:sz="12" w:space="0" w:color="000000"/>
              <w:left w:val="single" w:sz="12" w:space="0" w:color="000000"/>
            </w:tcBorders>
          </w:tcPr>
          <w:p>
            <w:pPr>
              <w:pStyle w:val="TableParagraph"/>
              <w:rPr>
                <w:rFonts w:ascii="Times New Roman"/>
                <w:sz w:val="14"/>
              </w:rPr>
            </w:pPr>
          </w:p>
        </w:tc>
        <w:tc>
          <w:tcPr>
            <w:tcW w:w="409" w:type="dxa"/>
            <w:tcBorders>
              <w:top w:val="single" w:sz="12"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12" w:space="0" w:color="000000"/>
            </w:tcBorders>
          </w:tcPr>
          <w:p>
            <w:pPr>
              <w:pStyle w:val="TableParagraph"/>
              <w:spacing w:before="12"/>
              <w:ind w:left="12"/>
              <w:jc w:val="center"/>
              <w:rPr>
                <w:b/>
                <w:sz w:val="15"/>
              </w:rPr>
            </w:pPr>
            <w:r>
              <w:rPr>
                <w:b/>
                <w:w w:val="101"/>
                <w:sz w:val="15"/>
              </w:rPr>
              <w:t>I</w:t>
            </w:r>
          </w:p>
        </w:tc>
        <w:tc>
          <w:tcPr>
            <w:tcW w:w="545" w:type="dxa"/>
            <w:gridSpan w:val="2"/>
            <w:tcBorders>
              <w:top w:val="single" w:sz="12" w:space="0" w:color="000000"/>
              <w:bottom w:val="single" w:sz="12" w:space="0" w:color="000000"/>
            </w:tcBorders>
          </w:tcPr>
          <w:p>
            <w:pPr>
              <w:pStyle w:val="TableParagraph"/>
              <w:spacing w:before="12"/>
              <w:ind w:left="186" w:right="163"/>
              <w:jc w:val="center"/>
              <w:rPr>
                <w:b/>
                <w:sz w:val="15"/>
              </w:rPr>
            </w:pPr>
            <w:r>
              <w:rPr>
                <w:b/>
                <w:sz w:val="15"/>
              </w:rPr>
              <w:t>II</w:t>
            </w:r>
          </w:p>
        </w:tc>
        <w:tc>
          <w:tcPr>
            <w:tcW w:w="545" w:type="dxa"/>
            <w:gridSpan w:val="2"/>
            <w:tcBorders>
              <w:top w:val="single" w:sz="12" w:space="0" w:color="000000"/>
              <w:bottom w:val="single" w:sz="12" w:space="0" w:color="000000"/>
            </w:tcBorders>
          </w:tcPr>
          <w:p>
            <w:pPr>
              <w:pStyle w:val="TableParagraph"/>
              <w:spacing w:before="12"/>
              <w:ind w:left="183" w:right="166"/>
              <w:jc w:val="center"/>
              <w:rPr>
                <w:b/>
                <w:sz w:val="15"/>
              </w:rPr>
            </w:pPr>
            <w:r>
              <w:rPr>
                <w:b/>
                <w:sz w:val="15"/>
              </w:rPr>
              <w:t>III</w:t>
            </w:r>
          </w:p>
        </w:tc>
        <w:tc>
          <w:tcPr>
            <w:tcW w:w="538" w:type="dxa"/>
            <w:gridSpan w:val="2"/>
            <w:tcBorders>
              <w:top w:val="single" w:sz="12" w:space="0" w:color="000000"/>
              <w:bottom w:val="single" w:sz="12" w:space="0" w:color="000000"/>
            </w:tcBorders>
          </w:tcPr>
          <w:p>
            <w:pPr>
              <w:pStyle w:val="TableParagraph"/>
              <w:spacing w:before="12"/>
              <w:ind w:left="171" w:right="154"/>
              <w:jc w:val="center"/>
              <w:rPr>
                <w:b/>
                <w:sz w:val="15"/>
              </w:rPr>
            </w:pPr>
            <w:r>
              <w:rPr>
                <w:b/>
                <w:sz w:val="15"/>
              </w:rPr>
              <w:t>IV</w:t>
            </w:r>
          </w:p>
        </w:tc>
        <w:tc>
          <w:tcPr>
            <w:tcW w:w="545" w:type="dxa"/>
            <w:gridSpan w:val="2"/>
            <w:tcBorders>
              <w:top w:val="single" w:sz="12" w:space="0" w:color="000000"/>
              <w:bottom w:val="single" w:sz="12" w:space="0" w:color="000000"/>
            </w:tcBorders>
          </w:tcPr>
          <w:p>
            <w:pPr>
              <w:pStyle w:val="TableParagraph"/>
              <w:spacing w:before="12"/>
              <w:ind w:left="18"/>
              <w:jc w:val="center"/>
              <w:rPr>
                <w:b/>
                <w:sz w:val="15"/>
              </w:rPr>
            </w:pPr>
            <w:r>
              <w:rPr>
                <w:b/>
                <w:w w:val="101"/>
                <w:sz w:val="15"/>
              </w:rPr>
              <w:t>V</w:t>
            </w:r>
          </w:p>
        </w:tc>
        <w:tc>
          <w:tcPr>
            <w:tcW w:w="537" w:type="dxa"/>
            <w:gridSpan w:val="2"/>
            <w:tcBorders>
              <w:top w:val="single" w:sz="12" w:space="0" w:color="000000"/>
              <w:bottom w:val="single" w:sz="12" w:space="0" w:color="000000"/>
              <w:right w:val="single" w:sz="12" w:space="0" w:color="000000"/>
            </w:tcBorders>
          </w:tcPr>
          <w:p>
            <w:pPr>
              <w:pStyle w:val="TableParagraph"/>
              <w:spacing w:before="12"/>
              <w:ind w:left="182" w:right="151"/>
              <w:jc w:val="center"/>
              <w:rPr>
                <w:b/>
                <w:sz w:val="15"/>
              </w:rPr>
            </w:pPr>
            <w:r>
              <w:rPr>
                <w:b/>
                <w:sz w:val="15"/>
              </w:rPr>
              <w:t>VI</w:t>
            </w:r>
          </w:p>
        </w:tc>
        <w:tc>
          <w:tcPr>
            <w:tcW w:w="54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8"/>
              <w:ind w:left="43"/>
              <w:rPr>
                <w:sz w:val="6"/>
              </w:rPr>
            </w:pPr>
            <w:r>
              <w:rPr>
                <w:w w:val="110"/>
                <w:sz w:val="6"/>
              </w:rPr>
              <w:t>1     13    25 </w:t>
            </w:r>
            <w:r>
              <w:rPr>
                <w:spacing w:val="1"/>
                <w:w w:val="110"/>
                <w:sz w:val="6"/>
              </w:rPr>
              <w:t> </w:t>
            </w:r>
            <w:r>
              <w:rPr>
                <w:w w:val="110"/>
                <w:sz w:val="6"/>
              </w:rPr>
              <w:t>37</w:t>
            </w:r>
          </w:p>
          <w:p>
            <w:pPr>
              <w:pStyle w:val="TableParagraph"/>
              <w:spacing w:before="51"/>
              <w:ind w:left="43"/>
              <w:rPr>
                <w:sz w:val="6"/>
              </w:rPr>
            </w:pPr>
            <w:r>
              <w:rPr>
                <w:w w:val="110"/>
                <w:sz w:val="6"/>
              </w:rPr>
              <w:t>2     14    26 </w:t>
            </w:r>
            <w:r>
              <w:rPr>
                <w:spacing w:val="1"/>
                <w:w w:val="110"/>
                <w:sz w:val="6"/>
              </w:rPr>
              <w:t> </w:t>
            </w:r>
            <w:r>
              <w:rPr>
                <w:w w:val="110"/>
                <w:sz w:val="6"/>
              </w:rPr>
              <w:t>38</w:t>
            </w:r>
          </w:p>
          <w:p>
            <w:pPr>
              <w:pStyle w:val="TableParagraph"/>
              <w:spacing w:before="53"/>
              <w:ind w:left="43"/>
              <w:rPr>
                <w:sz w:val="6"/>
              </w:rPr>
            </w:pPr>
            <w:r>
              <w:rPr>
                <w:w w:val="110"/>
                <w:sz w:val="6"/>
              </w:rPr>
              <w:t>3     15    27 </w:t>
            </w:r>
            <w:r>
              <w:rPr>
                <w:spacing w:val="1"/>
                <w:w w:val="110"/>
                <w:sz w:val="6"/>
              </w:rPr>
              <w:t> </w:t>
            </w:r>
            <w:r>
              <w:rPr>
                <w:w w:val="110"/>
                <w:sz w:val="6"/>
              </w:rPr>
              <w:t>39</w:t>
            </w:r>
          </w:p>
          <w:p>
            <w:pPr>
              <w:pStyle w:val="TableParagraph"/>
              <w:spacing w:before="51"/>
              <w:ind w:left="43"/>
              <w:rPr>
                <w:sz w:val="6"/>
              </w:rPr>
            </w:pPr>
            <w:r>
              <w:rPr>
                <w:w w:val="110"/>
                <w:sz w:val="6"/>
              </w:rPr>
              <w:t>4     16    28 </w:t>
            </w:r>
            <w:r>
              <w:rPr>
                <w:spacing w:val="1"/>
                <w:w w:val="110"/>
                <w:sz w:val="6"/>
              </w:rPr>
              <w:t> </w:t>
            </w:r>
            <w:r>
              <w:rPr>
                <w:w w:val="110"/>
                <w:sz w:val="6"/>
              </w:rPr>
              <w:t>40</w:t>
            </w:r>
          </w:p>
          <w:p>
            <w:pPr>
              <w:pStyle w:val="TableParagraph"/>
              <w:spacing w:before="51"/>
              <w:ind w:left="43"/>
              <w:rPr>
                <w:sz w:val="6"/>
              </w:rPr>
            </w:pPr>
            <w:r>
              <w:rPr>
                <w:w w:val="110"/>
                <w:sz w:val="6"/>
              </w:rPr>
              <w:t>5     17    29 </w:t>
            </w:r>
            <w:r>
              <w:rPr>
                <w:spacing w:val="1"/>
                <w:w w:val="110"/>
                <w:sz w:val="6"/>
              </w:rPr>
              <w:t> </w:t>
            </w:r>
            <w:r>
              <w:rPr>
                <w:w w:val="110"/>
                <w:sz w:val="6"/>
              </w:rPr>
              <w:t>41</w:t>
            </w:r>
          </w:p>
          <w:p>
            <w:pPr>
              <w:pStyle w:val="TableParagraph"/>
              <w:spacing w:before="53"/>
              <w:ind w:left="43"/>
              <w:rPr>
                <w:sz w:val="6"/>
              </w:rPr>
            </w:pPr>
            <w:r>
              <w:rPr>
                <w:w w:val="110"/>
                <w:sz w:val="6"/>
              </w:rPr>
              <w:t>6     18    30 </w:t>
            </w:r>
            <w:r>
              <w:rPr>
                <w:spacing w:val="1"/>
                <w:w w:val="110"/>
                <w:sz w:val="6"/>
              </w:rPr>
              <w:t> </w:t>
            </w:r>
            <w:r>
              <w:rPr>
                <w:w w:val="110"/>
                <w:sz w:val="6"/>
              </w:rPr>
              <w:t>42</w:t>
            </w:r>
          </w:p>
          <w:p>
            <w:pPr>
              <w:pStyle w:val="TableParagraph"/>
              <w:spacing w:before="51"/>
              <w:ind w:left="43"/>
              <w:rPr>
                <w:sz w:val="6"/>
              </w:rPr>
            </w:pPr>
            <w:r>
              <w:rPr>
                <w:w w:val="110"/>
                <w:sz w:val="6"/>
              </w:rPr>
              <w:t>7     19    31 </w:t>
            </w:r>
            <w:r>
              <w:rPr>
                <w:spacing w:val="1"/>
                <w:w w:val="110"/>
                <w:sz w:val="6"/>
              </w:rPr>
              <w:t> </w:t>
            </w:r>
            <w:r>
              <w:rPr>
                <w:w w:val="110"/>
                <w:sz w:val="6"/>
              </w:rPr>
              <w:t>43</w:t>
            </w:r>
          </w:p>
          <w:p>
            <w:pPr>
              <w:pStyle w:val="TableParagraph"/>
              <w:spacing w:before="51"/>
              <w:ind w:left="43"/>
              <w:rPr>
                <w:sz w:val="6"/>
              </w:rPr>
            </w:pPr>
            <w:r>
              <w:rPr>
                <w:w w:val="110"/>
                <w:sz w:val="6"/>
              </w:rPr>
              <w:t>8     20    32 </w:t>
            </w:r>
            <w:r>
              <w:rPr>
                <w:spacing w:val="1"/>
                <w:w w:val="110"/>
                <w:sz w:val="6"/>
              </w:rPr>
              <w:t> </w:t>
            </w:r>
            <w:r>
              <w:rPr>
                <w:w w:val="110"/>
                <w:sz w:val="6"/>
              </w:rPr>
              <w:t>44</w:t>
            </w:r>
          </w:p>
          <w:p>
            <w:pPr>
              <w:pStyle w:val="TableParagraph"/>
              <w:spacing w:before="53"/>
              <w:ind w:left="43"/>
              <w:rPr>
                <w:sz w:val="6"/>
              </w:rPr>
            </w:pPr>
            <w:r>
              <w:rPr>
                <w:w w:val="110"/>
                <w:sz w:val="6"/>
              </w:rPr>
              <w:t>9     21    33 </w:t>
            </w:r>
            <w:r>
              <w:rPr>
                <w:spacing w:val="1"/>
                <w:w w:val="110"/>
                <w:sz w:val="6"/>
              </w:rPr>
              <w:t> </w:t>
            </w:r>
            <w:r>
              <w:rPr>
                <w:w w:val="110"/>
                <w:sz w:val="6"/>
              </w:rPr>
              <w:t>45</w:t>
            </w:r>
          </w:p>
          <w:p>
            <w:pPr>
              <w:pStyle w:val="TableParagraph"/>
              <w:spacing w:before="51"/>
              <w:ind w:left="26"/>
              <w:rPr>
                <w:sz w:val="6"/>
              </w:rPr>
            </w:pPr>
            <w:r>
              <w:rPr>
                <w:w w:val="110"/>
                <w:sz w:val="6"/>
              </w:rPr>
              <w:t>10    22    34 </w:t>
            </w:r>
            <w:r>
              <w:rPr>
                <w:spacing w:val="1"/>
                <w:w w:val="110"/>
                <w:sz w:val="6"/>
              </w:rPr>
              <w:t> </w:t>
            </w:r>
            <w:r>
              <w:rPr>
                <w:w w:val="110"/>
                <w:sz w:val="6"/>
              </w:rPr>
              <w:t>46</w:t>
            </w:r>
          </w:p>
          <w:p>
            <w:pPr>
              <w:pStyle w:val="TableParagraph"/>
              <w:spacing w:before="51"/>
              <w:ind w:left="26"/>
              <w:rPr>
                <w:sz w:val="6"/>
              </w:rPr>
            </w:pPr>
            <w:r>
              <w:rPr>
                <w:w w:val="110"/>
                <w:sz w:val="6"/>
              </w:rPr>
              <w:t>11    23    35 </w:t>
            </w:r>
            <w:r>
              <w:rPr>
                <w:spacing w:val="1"/>
                <w:w w:val="110"/>
                <w:sz w:val="6"/>
              </w:rPr>
              <w:t> </w:t>
            </w:r>
            <w:r>
              <w:rPr>
                <w:w w:val="110"/>
                <w:sz w:val="6"/>
              </w:rPr>
              <w:t>47</w:t>
            </w:r>
          </w:p>
          <w:p>
            <w:pPr>
              <w:pStyle w:val="TableParagraph"/>
              <w:spacing w:line="59" w:lineRule="exact" w:before="53"/>
              <w:ind w:left="26"/>
              <w:rPr>
                <w:sz w:val="6"/>
              </w:rPr>
            </w:pPr>
            <w:r>
              <w:rPr>
                <w:w w:val="110"/>
                <w:sz w:val="6"/>
              </w:rPr>
              <w:t>12    24    36 </w:t>
            </w:r>
            <w:r>
              <w:rPr>
                <w:spacing w:val="1"/>
                <w:w w:val="110"/>
                <w:sz w:val="6"/>
              </w:rPr>
              <w:t> </w:t>
            </w:r>
            <w:r>
              <w:rPr>
                <w:w w:val="110"/>
                <w:sz w:val="6"/>
              </w:rPr>
              <w:t>48</w:t>
            </w:r>
          </w:p>
        </w:tc>
        <w:tc>
          <w:tcPr>
            <w:tcW w:w="408" w:type="dxa"/>
            <w:tcBorders>
              <w:top w:val="single" w:sz="12" w:space="0" w:color="000000"/>
              <w:left w:val="single" w:sz="12" w:space="0" w:color="000000"/>
            </w:tcBorders>
          </w:tcPr>
          <w:p>
            <w:pPr>
              <w:pStyle w:val="TableParagraph"/>
              <w:rPr>
                <w:rFonts w:ascii="Times New Roman"/>
                <w:sz w:val="14"/>
              </w:rPr>
            </w:pPr>
          </w:p>
        </w:tc>
        <w:tc>
          <w:tcPr>
            <w:tcW w:w="402" w:type="dxa"/>
            <w:tcBorders>
              <w:top w:val="single" w:sz="12" w:space="0" w:color="000000"/>
              <w:right w:val="single" w:sz="12" w:space="0" w:color="000000"/>
            </w:tcBorders>
          </w:tcPr>
          <w:p>
            <w:pPr>
              <w:pStyle w:val="TableParagraph"/>
              <w:rPr>
                <w:rFonts w:ascii="Times New Roman"/>
                <w:sz w:val="14"/>
              </w:rPr>
            </w:pPr>
          </w:p>
        </w:tc>
      </w:tr>
      <w:tr>
        <w:trPr>
          <w:trHeight w:val="206"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tcBorders>
          </w:tcPr>
          <w:p>
            <w:pPr>
              <w:pStyle w:val="TableParagraph"/>
              <w:rPr>
                <w:rFonts w:ascii="Times New Roman"/>
                <w:sz w:val="14"/>
              </w:rPr>
            </w:pPr>
          </w:p>
        </w:tc>
        <w:tc>
          <w:tcPr>
            <w:tcW w:w="538" w:type="dxa"/>
            <w:gridSpan w:val="2"/>
            <w:tcBorders>
              <w:top w:val="single" w:sz="12" w:space="0" w:color="000000"/>
            </w:tcBorders>
          </w:tcPr>
          <w:p>
            <w:pPr>
              <w:pStyle w:val="TableParagraph"/>
              <w:rPr>
                <w:rFonts w:ascii="Times New Roman"/>
                <w:sz w:val="14"/>
              </w:rPr>
            </w:pPr>
          </w:p>
        </w:tc>
        <w:tc>
          <w:tcPr>
            <w:tcW w:w="545" w:type="dxa"/>
            <w:gridSpan w:val="2"/>
            <w:tcBorders>
              <w:top w:val="single" w:sz="12" w:space="0" w:color="000000"/>
            </w:tcBorders>
          </w:tcPr>
          <w:p>
            <w:pPr>
              <w:pStyle w:val="TableParagraph"/>
              <w:rPr>
                <w:rFonts w:ascii="Times New Roman"/>
                <w:sz w:val="14"/>
              </w:rPr>
            </w:pPr>
          </w:p>
        </w:tc>
        <w:tc>
          <w:tcPr>
            <w:tcW w:w="545" w:type="dxa"/>
            <w:gridSpan w:val="2"/>
            <w:tcBorders>
              <w:top w:val="single" w:sz="12" w:space="0" w:color="000000"/>
            </w:tcBorders>
          </w:tcPr>
          <w:p>
            <w:pPr>
              <w:pStyle w:val="TableParagraph"/>
              <w:rPr>
                <w:rFonts w:ascii="Times New Roman"/>
                <w:sz w:val="14"/>
              </w:rPr>
            </w:pPr>
          </w:p>
        </w:tc>
        <w:tc>
          <w:tcPr>
            <w:tcW w:w="537" w:type="dxa"/>
            <w:gridSpan w:val="2"/>
            <w:tcBorders>
              <w:top w:val="single" w:sz="12" w:space="0" w:color="000000"/>
            </w:tcBorders>
          </w:tcPr>
          <w:p>
            <w:pPr>
              <w:pStyle w:val="TableParagraph"/>
              <w:rPr>
                <w:rFonts w:ascii="Times New Roman"/>
                <w:sz w:val="14"/>
              </w:rPr>
            </w:pPr>
          </w:p>
        </w:tc>
        <w:tc>
          <w:tcPr>
            <w:tcW w:w="545" w:type="dxa"/>
            <w:gridSpan w:val="2"/>
            <w:tcBorders>
              <w:top w:val="single" w:sz="12" w:space="0" w:color="000000"/>
              <w:right w:val="single" w:sz="12" w:space="0" w:color="000000"/>
            </w:tcBorders>
          </w:tcPr>
          <w:p>
            <w:pPr>
              <w:pStyle w:val="TableParagraph"/>
              <w:rPr>
                <w:rFonts w:ascii="Times New Roman"/>
                <w:sz w:val="14"/>
              </w:rPr>
            </w:pP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tcBorders>
          </w:tcPr>
          <w:p>
            <w:pPr>
              <w:pStyle w:val="TableParagraph"/>
              <w:rPr>
                <w:rFonts w:ascii="Times New Roman"/>
                <w:sz w:val="14"/>
              </w:rPr>
            </w:pPr>
          </w:p>
        </w:tc>
        <w:tc>
          <w:tcPr>
            <w:tcW w:w="545" w:type="dxa"/>
            <w:gridSpan w:val="2"/>
            <w:tcBorders>
              <w:top w:val="single" w:sz="12" w:space="0" w:color="000000"/>
            </w:tcBorders>
          </w:tcPr>
          <w:p>
            <w:pPr>
              <w:pStyle w:val="TableParagraph"/>
              <w:rPr>
                <w:rFonts w:ascii="Times New Roman"/>
                <w:sz w:val="14"/>
              </w:rPr>
            </w:pPr>
          </w:p>
        </w:tc>
        <w:tc>
          <w:tcPr>
            <w:tcW w:w="545" w:type="dxa"/>
            <w:gridSpan w:val="2"/>
            <w:tcBorders>
              <w:top w:val="single" w:sz="12" w:space="0" w:color="000000"/>
            </w:tcBorders>
          </w:tcPr>
          <w:p>
            <w:pPr>
              <w:pStyle w:val="TableParagraph"/>
              <w:rPr>
                <w:rFonts w:ascii="Times New Roman"/>
                <w:sz w:val="14"/>
              </w:rPr>
            </w:pPr>
          </w:p>
        </w:tc>
        <w:tc>
          <w:tcPr>
            <w:tcW w:w="538" w:type="dxa"/>
            <w:gridSpan w:val="2"/>
            <w:tcBorders>
              <w:top w:val="single" w:sz="12" w:space="0" w:color="000000"/>
            </w:tcBorders>
          </w:tcPr>
          <w:p>
            <w:pPr>
              <w:pStyle w:val="TableParagraph"/>
              <w:rPr>
                <w:rFonts w:ascii="Times New Roman"/>
                <w:sz w:val="14"/>
              </w:rPr>
            </w:pPr>
          </w:p>
        </w:tc>
        <w:tc>
          <w:tcPr>
            <w:tcW w:w="545" w:type="dxa"/>
            <w:gridSpan w:val="2"/>
            <w:tcBorders>
              <w:top w:val="single" w:sz="12" w:space="0" w:color="000000"/>
            </w:tcBorders>
          </w:tcPr>
          <w:p>
            <w:pPr>
              <w:pStyle w:val="TableParagraph"/>
              <w:rPr>
                <w:rFonts w:ascii="Times New Roman"/>
                <w:sz w:val="14"/>
              </w:rPr>
            </w:pPr>
          </w:p>
        </w:tc>
        <w:tc>
          <w:tcPr>
            <w:tcW w:w="537" w:type="dxa"/>
            <w:gridSpan w:val="2"/>
            <w:tcBorders>
              <w:top w:val="single" w:sz="12" w:space="0" w:color="000000"/>
              <w:right w:val="single" w:sz="12" w:space="0" w:color="000000"/>
            </w:tcBorders>
          </w:tcPr>
          <w:p>
            <w:pPr>
              <w:pStyle w:val="TableParagraph"/>
              <w:rPr>
                <w:rFonts w:ascii="Times New Roman"/>
                <w:sz w:val="14"/>
              </w:rPr>
            </w:pP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3"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left w:val="single" w:sz="12" w:space="0" w:color="000000"/>
            </w:tcBorders>
          </w:tcPr>
          <w:p>
            <w:pPr>
              <w:pStyle w:val="TableParagraph"/>
              <w:rPr>
                <w:rFonts w:ascii="Times New Roman"/>
                <w:sz w:val="14"/>
              </w:rPr>
            </w:pPr>
          </w:p>
        </w:tc>
        <w:tc>
          <w:tcPr>
            <w:tcW w:w="538" w:type="dxa"/>
            <w:gridSpan w:val="2"/>
          </w:tcPr>
          <w:p>
            <w:pPr>
              <w:pStyle w:val="TableParagraph"/>
              <w:rPr>
                <w:rFonts w:ascii="Times New Roman"/>
                <w:sz w:val="14"/>
              </w:rPr>
            </w:pPr>
          </w:p>
        </w:tc>
        <w:tc>
          <w:tcPr>
            <w:tcW w:w="545" w:type="dxa"/>
            <w:gridSpan w:val="2"/>
          </w:tcPr>
          <w:p>
            <w:pPr>
              <w:pStyle w:val="TableParagraph"/>
              <w:rPr>
                <w:rFonts w:ascii="Times New Roman"/>
                <w:sz w:val="14"/>
              </w:rPr>
            </w:pPr>
          </w:p>
        </w:tc>
        <w:tc>
          <w:tcPr>
            <w:tcW w:w="545" w:type="dxa"/>
            <w:gridSpan w:val="2"/>
          </w:tcPr>
          <w:p>
            <w:pPr>
              <w:pStyle w:val="TableParagraph"/>
              <w:rPr>
                <w:rFonts w:ascii="Times New Roman"/>
                <w:sz w:val="14"/>
              </w:rPr>
            </w:pPr>
          </w:p>
        </w:tc>
        <w:tc>
          <w:tcPr>
            <w:tcW w:w="537" w:type="dxa"/>
            <w:gridSpan w:val="2"/>
          </w:tcPr>
          <w:p>
            <w:pPr>
              <w:pStyle w:val="TableParagraph"/>
              <w:rPr>
                <w:rFonts w:ascii="Times New Roman"/>
                <w:sz w:val="14"/>
              </w:rPr>
            </w:pPr>
          </w:p>
        </w:tc>
        <w:tc>
          <w:tcPr>
            <w:tcW w:w="545" w:type="dxa"/>
            <w:gridSpan w:val="2"/>
            <w:tcBorders>
              <w:right w:val="single" w:sz="12" w:space="0" w:color="000000"/>
            </w:tcBorders>
          </w:tcPr>
          <w:p>
            <w:pPr>
              <w:pStyle w:val="TableParagraph"/>
              <w:rPr>
                <w:rFonts w:ascii="Times New Roman"/>
                <w:sz w:val="14"/>
              </w:rPr>
            </w:pP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538" w:type="dxa"/>
            <w:gridSpan w:val="2"/>
            <w:tcBorders>
              <w:left w:val="single" w:sz="12" w:space="0" w:color="000000"/>
            </w:tcBorders>
          </w:tcPr>
          <w:p>
            <w:pPr>
              <w:pStyle w:val="TableParagraph"/>
              <w:rPr>
                <w:rFonts w:ascii="Times New Roman"/>
                <w:sz w:val="14"/>
              </w:rPr>
            </w:pPr>
          </w:p>
        </w:tc>
        <w:tc>
          <w:tcPr>
            <w:tcW w:w="545" w:type="dxa"/>
            <w:gridSpan w:val="2"/>
          </w:tcPr>
          <w:p>
            <w:pPr>
              <w:pStyle w:val="TableParagraph"/>
              <w:rPr>
                <w:rFonts w:ascii="Times New Roman"/>
                <w:sz w:val="14"/>
              </w:rPr>
            </w:pPr>
          </w:p>
        </w:tc>
        <w:tc>
          <w:tcPr>
            <w:tcW w:w="545" w:type="dxa"/>
            <w:gridSpan w:val="2"/>
          </w:tcPr>
          <w:p>
            <w:pPr>
              <w:pStyle w:val="TableParagraph"/>
              <w:rPr>
                <w:rFonts w:ascii="Times New Roman"/>
                <w:sz w:val="14"/>
              </w:rPr>
            </w:pPr>
          </w:p>
        </w:tc>
        <w:tc>
          <w:tcPr>
            <w:tcW w:w="538" w:type="dxa"/>
            <w:gridSpan w:val="2"/>
          </w:tcPr>
          <w:p>
            <w:pPr>
              <w:pStyle w:val="TableParagraph"/>
              <w:rPr>
                <w:rFonts w:ascii="Times New Roman"/>
                <w:sz w:val="14"/>
              </w:rPr>
            </w:pPr>
          </w:p>
        </w:tc>
        <w:tc>
          <w:tcPr>
            <w:tcW w:w="545" w:type="dxa"/>
            <w:gridSpan w:val="2"/>
          </w:tcPr>
          <w:p>
            <w:pPr>
              <w:pStyle w:val="TableParagraph"/>
              <w:rPr>
                <w:rFonts w:ascii="Times New Roman"/>
                <w:sz w:val="14"/>
              </w:rPr>
            </w:pPr>
          </w:p>
        </w:tc>
        <w:tc>
          <w:tcPr>
            <w:tcW w:w="537" w:type="dxa"/>
            <w:gridSpan w:val="2"/>
            <w:tcBorders>
              <w:right w:val="single" w:sz="12" w:space="0" w:color="000000"/>
            </w:tcBorders>
          </w:tcPr>
          <w:p>
            <w:pPr>
              <w:pStyle w:val="TableParagraph"/>
              <w:rPr>
                <w:rFonts w:ascii="Times New Roman"/>
                <w:sz w:val="14"/>
              </w:rPr>
            </w:pP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3"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left w:val="single" w:sz="12" w:space="0" w:color="000000"/>
            </w:tcBorders>
          </w:tcPr>
          <w:p>
            <w:pPr>
              <w:pStyle w:val="TableParagraph"/>
              <w:spacing w:before="13"/>
              <w:ind w:left="3"/>
              <w:jc w:val="center"/>
              <w:rPr>
                <w:b/>
                <w:sz w:val="15"/>
              </w:rPr>
            </w:pPr>
            <w:r>
              <w:rPr>
                <w:b/>
                <w:w w:val="101"/>
                <w:sz w:val="15"/>
              </w:rPr>
              <w:t>:</w:t>
            </w:r>
          </w:p>
        </w:tc>
        <w:tc>
          <w:tcPr>
            <w:tcW w:w="538" w:type="dxa"/>
            <w:gridSpan w:val="2"/>
          </w:tcPr>
          <w:p>
            <w:pPr>
              <w:pStyle w:val="TableParagraph"/>
              <w:spacing w:before="13"/>
              <w:ind w:left="14"/>
              <w:jc w:val="center"/>
              <w:rPr>
                <w:b/>
                <w:sz w:val="15"/>
              </w:rPr>
            </w:pPr>
            <w:r>
              <w:rPr>
                <w:b/>
                <w:w w:val="101"/>
                <w:sz w:val="15"/>
              </w:rPr>
              <w:t>:</w:t>
            </w:r>
          </w:p>
        </w:tc>
        <w:tc>
          <w:tcPr>
            <w:tcW w:w="545" w:type="dxa"/>
            <w:gridSpan w:val="2"/>
          </w:tcPr>
          <w:p>
            <w:pPr>
              <w:pStyle w:val="TableParagraph"/>
              <w:spacing w:before="13"/>
              <w:ind w:left="15"/>
              <w:jc w:val="center"/>
              <w:rPr>
                <w:b/>
                <w:sz w:val="15"/>
              </w:rPr>
            </w:pPr>
            <w:r>
              <w:rPr>
                <w:b/>
                <w:w w:val="101"/>
                <w:sz w:val="15"/>
              </w:rPr>
              <w:t>:</w:t>
            </w:r>
          </w:p>
        </w:tc>
        <w:tc>
          <w:tcPr>
            <w:tcW w:w="545" w:type="dxa"/>
            <w:gridSpan w:val="2"/>
          </w:tcPr>
          <w:p>
            <w:pPr>
              <w:pStyle w:val="TableParagraph"/>
              <w:spacing w:before="13"/>
              <w:ind w:left="9"/>
              <w:jc w:val="center"/>
              <w:rPr>
                <w:b/>
                <w:sz w:val="15"/>
              </w:rPr>
            </w:pPr>
            <w:r>
              <w:rPr>
                <w:b/>
                <w:w w:val="101"/>
                <w:sz w:val="15"/>
              </w:rPr>
              <w:t>:</w:t>
            </w:r>
          </w:p>
        </w:tc>
        <w:tc>
          <w:tcPr>
            <w:tcW w:w="537" w:type="dxa"/>
            <w:gridSpan w:val="2"/>
          </w:tcPr>
          <w:p>
            <w:pPr>
              <w:pStyle w:val="TableParagraph"/>
              <w:spacing w:before="13"/>
              <w:ind w:left="11"/>
              <w:jc w:val="center"/>
              <w:rPr>
                <w:b/>
                <w:sz w:val="15"/>
              </w:rPr>
            </w:pPr>
            <w:r>
              <w:rPr>
                <w:b/>
                <w:w w:val="101"/>
                <w:sz w:val="15"/>
              </w:rPr>
              <w:t>:</w:t>
            </w:r>
          </w:p>
        </w:tc>
        <w:tc>
          <w:tcPr>
            <w:tcW w:w="545" w:type="dxa"/>
            <w:gridSpan w:val="2"/>
            <w:tcBorders>
              <w:right w:val="single" w:sz="12" w:space="0" w:color="000000"/>
            </w:tcBorders>
          </w:tcPr>
          <w:p>
            <w:pPr>
              <w:pStyle w:val="TableParagraph"/>
              <w:spacing w:before="13"/>
              <w:ind w:left="27"/>
              <w:jc w:val="center"/>
              <w:rPr>
                <w:b/>
                <w:sz w:val="15"/>
              </w:rPr>
            </w:pPr>
            <w:r>
              <w:rPr>
                <w:b/>
                <w:w w:val="101"/>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538" w:type="dxa"/>
            <w:gridSpan w:val="2"/>
            <w:tcBorders>
              <w:left w:val="single" w:sz="12" w:space="0" w:color="000000"/>
            </w:tcBorders>
          </w:tcPr>
          <w:p>
            <w:pPr>
              <w:pStyle w:val="TableParagraph"/>
              <w:spacing w:before="13"/>
              <w:ind w:left="4"/>
              <w:jc w:val="center"/>
              <w:rPr>
                <w:b/>
                <w:sz w:val="15"/>
              </w:rPr>
            </w:pPr>
            <w:r>
              <w:rPr>
                <w:b/>
                <w:w w:val="101"/>
                <w:sz w:val="15"/>
              </w:rPr>
              <w:t>:</w:t>
            </w:r>
          </w:p>
        </w:tc>
        <w:tc>
          <w:tcPr>
            <w:tcW w:w="545" w:type="dxa"/>
            <w:gridSpan w:val="2"/>
          </w:tcPr>
          <w:p>
            <w:pPr>
              <w:pStyle w:val="TableParagraph"/>
              <w:spacing w:before="13"/>
              <w:ind w:left="15"/>
              <w:jc w:val="center"/>
              <w:rPr>
                <w:b/>
                <w:sz w:val="15"/>
              </w:rPr>
            </w:pPr>
            <w:r>
              <w:rPr>
                <w:b/>
                <w:w w:val="101"/>
                <w:sz w:val="15"/>
              </w:rPr>
              <w:t>:</w:t>
            </w:r>
          </w:p>
        </w:tc>
        <w:tc>
          <w:tcPr>
            <w:tcW w:w="545" w:type="dxa"/>
            <w:gridSpan w:val="2"/>
          </w:tcPr>
          <w:p>
            <w:pPr>
              <w:pStyle w:val="TableParagraph"/>
              <w:spacing w:before="13"/>
              <w:ind w:left="9"/>
              <w:jc w:val="center"/>
              <w:rPr>
                <w:b/>
                <w:sz w:val="15"/>
              </w:rPr>
            </w:pPr>
            <w:r>
              <w:rPr>
                <w:b/>
                <w:w w:val="101"/>
                <w:sz w:val="15"/>
              </w:rPr>
              <w:t>:</w:t>
            </w:r>
          </w:p>
        </w:tc>
        <w:tc>
          <w:tcPr>
            <w:tcW w:w="538" w:type="dxa"/>
            <w:gridSpan w:val="2"/>
          </w:tcPr>
          <w:p>
            <w:pPr>
              <w:pStyle w:val="TableParagraph"/>
              <w:spacing w:before="13"/>
              <w:ind w:left="10"/>
              <w:jc w:val="center"/>
              <w:rPr>
                <w:b/>
                <w:sz w:val="15"/>
              </w:rPr>
            </w:pPr>
            <w:r>
              <w:rPr>
                <w:b/>
                <w:w w:val="101"/>
                <w:sz w:val="15"/>
              </w:rPr>
              <w:t>:</w:t>
            </w:r>
          </w:p>
        </w:tc>
        <w:tc>
          <w:tcPr>
            <w:tcW w:w="545" w:type="dxa"/>
            <w:gridSpan w:val="2"/>
          </w:tcPr>
          <w:p>
            <w:pPr>
              <w:pStyle w:val="TableParagraph"/>
              <w:spacing w:before="13"/>
              <w:ind w:left="11"/>
              <w:jc w:val="center"/>
              <w:rPr>
                <w:b/>
                <w:sz w:val="15"/>
              </w:rPr>
            </w:pPr>
            <w:r>
              <w:rPr>
                <w:b/>
                <w:w w:val="101"/>
                <w:sz w:val="15"/>
              </w:rPr>
              <w:t>:</w:t>
            </w:r>
          </w:p>
        </w:tc>
        <w:tc>
          <w:tcPr>
            <w:tcW w:w="537" w:type="dxa"/>
            <w:gridSpan w:val="2"/>
            <w:tcBorders>
              <w:right w:val="single" w:sz="12" w:space="0" w:color="000000"/>
            </w:tcBorders>
          </w:tcPr>
          <w:p>
            <w:pPr>
              <w:pStyle w:val="TableParagraph"/>
              <w:spacing w:before="13"/>
              <w:ind w:left="23"/>
              <w:jc w:val="center"/>
              <w:rPr>
                <w:b/>
                <w:sz w:val="15"/>
              </w:rPr>
            </w:pPr>
            <w:r>
              <w:rPr>
                <w:b/>
                <w:w w:val="101"/>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05"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545" w:type="dxa"/>
            <w:gridSpan w:val="2"/>
            <w:tcBorders>
              <w:left w:val="single" w:sz="12" w:space="0" w:color="000000"/>
            </w:tcBorders>
          </w:tcPr>
          <w:p>
            <w:pPr>
              <w:pStyle w:val="TableParagraph"/>
              <w:spacing w:before="12"/>
              <w:ind w:left="3"/>
              <w:jc w:val="center"/>
              <w:rPr>
                <w:b/>
                <w:sz w:val="15"/>
              </w:rPr>
            </w:pPr>
            <w:r>
              <w:rPr>
                <w:b/>
                <w:w w:val="101"/>
                <w:sz w:val="15"/>
              </w:rPr>
              <w:t>:</w:t>
            </w:r>
          </w:p>
        </w:tc>
        <w:tc>
          <w:tcPr>
            <w:tcW w:w="538" w:type="dxa"/>
            <w:gridSpan w:val="2"/>
          </w:tcPr>
          <w:p>
            <w:pPr>
              <w:pStyle w:val="TableParagraph"/>
              <w:spacing w:before="12"/>
              <w:ind w:left="14"/>
              <w:jc w:val="center"/>
              <w:rPr>
                <w:b/>
                <w:sz w:val="15"/>
              </w:rPr>
            </w:pPr>
            <w:r>
              <w:rPr>
                <w:b/>
                <w:w w:val="101"/>
                <w:sz w:val="15"/>
              </w:rPr>
              <w:t>:</w:t>
            </w:r>
          </w:p>
        </w:tc>
        <w:tc>
          <w:tcPr>
            <w:tcW w:w="545" w:type="dxa"/>
            <w:gridSpan w:val="2"/>
          </w:tcPr>
          <w:p>
            <w:pPr>
              <w:pStyle w:val="TableParagraph"/>
              <w:spacing w:before="12"/>
              <w:ind w:left="15"/>
              <w:jc w:val="center"/>
              <w:rPr>
                <w:b/>
                <w:sz w:val="15"/>
              </w:rPr>
            </w:pPr>
            <w:r>
              <w:rPr>
                <w:b/>
                <w:w w:val="101"/>
                <w:sz w:val="15"/>
              </w:rPr>
              <w:t>:</w:t>
            </w:r>
          </w:p>
        </w:tc>
        <w:tc>
          <w:tcPr>
            <w:tcW w:w="545" w:type="dxa"/>
            <w:gridSpan w:val="2"/>
          </w:tcPr>
          <w:p>
            <w:pPr>
              <w:pStyle w:val="TableParagraph"/>
              <w:spacing w:before="12"/>
              <w:ind w:left="9"/>
              <w:jc w:val="center"/>
              <w:rPr>
                <w:b/>
                <w:sz w:val="15"/>
              </w:rPr>
            </w:pPr>
            <w:r>
              <w:rPr>
                <w:b/>
                <w:w w:val="101"/>
                <w:sz w:val="15"/>
              </w:rPr>
              <w:t>:</w:t>
            </w:r>
          </w:p>
        </w:tc>
        <w:tc>
          <w:tcPr>
            <w:tcW w:w="537" w:type="dxa"/>
            <w:gridSpan w:val="2"/>
          </w:tcPr>
          <w:p>
            <w:pPr>
              <w:pStyle w:val="TableParagraph"/>
              <w:spacing w:before="12"/>
              <w:ind w:left="11"/>
              <w:jc w:val="center"/>
              <w:rPr>
                <w:b/>
                <w:sz w:val="15"/>
              </w:rPr>
            </w:pPr>
            <w:r>
              <w:rPr>
                <w:b/>
                <w:w w:val="101"/>
                <w:sz w:val="15"/>
              </w:rPr>
              <w:t>:</w:t>
            </w:r>
          </w:p>
        </w:tc>
        <w:tc>
          <w:tcPr>
            <w:tcW w:w="545" w:type="dxa"/>
            <w:gridSpan w:val="2"/>
            <w:tcBorders>
              <w:right w:val="single" w:sz="12" w:space="0" w:color="000000"/>
            </w:tcBorders>
          </w:tcPr>
          <w:p>
            <w:pPr>
              <w:pStyle w:val="TableParagraph"/>
              <w:spacing w:before="12"/>
              <w:ind w:left="27"/>
              <w:jc w:val="center"/>
              <w:rPr>
                <w:b/>
                <w:sz w:val="15"/>
              </w:rPr>
            </w:pPr>
            <w:r>
              <w:rPr>
                <w:b/>
                <w:w w:val="101"/>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538" w:type="dxa"/>
            <w:gridSpan w:val="2"/>
            <w:tcBorders>
              <w:left w:val="single" w:sz="12" w:space="0" w:color="000000"/>
            </w:tcBorders>
          </w:tcPr>
          <w:p>
            <w:pPr>
              <w:pStyle w:val="TableParagraph"/>
              <w:spacing w:before="12"/>
              <w:ind w:left="4"/>
              <w:jc w:val="center"/>
              <w:rPr>
                <w:b/>
                <w:sz w:val="15"/>
              </w:rPr>
            </w:pPr>
            <w:r>
              <w:rPr>
                <w:b/>
                <w:w w:val="101"/>
                <w:sz w:val="15"/>
              </w:rPr>
              <w:t>:</w:t>
            </w:r>
          </w:p>
        </w:tc>
        <w:tc>
          <w:tcPr>
            <w:tcW w:w="545" w:type="dxa"/>
            <w:gridSpan w:val="2"/>
          </w:tcPr>
          <w:p>
            <w:pPr>
              <w:pStyle w:val="TableParagraph"/>
              <w:spacing w:before="12"/>
              <w:ind w:left="15"/>
              <w:jc w:val="center"/>
              <w:rPr>
                <w:b/>
                <w:sz w:val="15"/>
              </w:rPr>
            </w:pPr>
            <w:r>
              <w:rPr>
                <w:b/>
                <w:w w:val="101"/>
                <w:sz w:val="15"/>
              </w:rPr>
              <w:t>:</w:t>
            </w:r>
          </w:p>
        </w:tc>
        <w:tc>
          <w:tcPr>
            <w:tcW w:w="545" w:type="dxa"/>
            <w:gridSpan w:val="2"/>
          </w:tcPr>
          <w:p>
            <w:pPr>
              <w:pStyle w:val="TableParagraph"/>
              <w:spacing w:before="12"/>
              <w:ind w:left="9"/>
              <w:jc w:val="center"/>
              <w:rPr>
                <w:b/>
                <w:sz w:val="15"/>
              </w:rPr>
            </w:pPr>
            <w:r>
              <w:rPr>
                <w:b/>
                <w:w w:val="101"/>
                <w:sz w:val="15"/>
              </w:rPr>
              <w:t>:</w:t>
            </w:r>
          </w:p>
        </w:tc>
        <w:tc>
          <w:tcPr>
            <w:tcW w:w="538" w:type="dxa"/>
            <w:gridSpan w:val="2"/>
          </w:tcPr>
          <w:p>
            <w:pPr>
              <w:pStyle w:val="TableParagraph"/>
              <w:spacing w:before="12"/>
              <w:ind w:left="10"/>
              <w:jc w:val="center"/>
              <w:rPr>
                <w:b/>
                <w:sz w:val="15"/>
              </w:rPr>
            </w:pPr>
            <w:r>
              <w:rPr>
                <w:b/>
                <w:w w:val="101"/>
                <w:sz w:val="15"/>
              </w:rPr>
              <w:t>:</w:t>
            </w:r>
          </w:p>
        </w:tc>
        <w:tc>
          <w:tcPr>
            <w:tcW w:w="545" w:type="dxa"/>
            <w:gridSpan w:val="2"/>
          </w:tcPr>
          <w:p>
            <w:pPr>
              <w:pStyle w:val="TableParagraph"/>
              <w:spacing w:before="12"/>
              <w:ind w:left="11"/>
              <w:jc w:val="center"/>
              <w:rPr>
                <w:b/>
                <w:sz w:val="15"/>
              </w:rPr>
            </w:pPr>
            <w:r>
              <w:rPr>
                <w:b/>
                <w:w w:val="101"/>
                <w:sz w:val="15"/>
              </w:rPr>
              <w:t>:</w:t>
            </w:r>
          </w:p>
        </w:tc>
        <w:tc>
          <w:tcPr>
            <w:tcW w:w="537" w:type="dxa"/>
            <w:gridSpan w:val="2"/>
            <w:tcBorders>
              <w:right w:val="single" w:sz="12" w:space="0" w:color="000000"/>
            </w:tcBorders>
          </w:tcPr>
          <w:p>
            <w:pPr>
              <w:pStyle w:val="TableParagraph"/>
              <w:spacing w:before="12"/>
              <w:ind w:left="23"/>
              <w:jc w:val="center"/>
              <w:rPr>
                <w:b/>
                <w:sz w:val="15"/>
              </w:rPr>
            </w:pPr>
            <w:r>
              <w:rPr>
                <w:b/>
                <w:w w:val="101"/>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4"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273" w:type="dxa"/>
            <w:tcBorders>
              <w:left w:val="single" w:sz="12" w:space="0" w:color="000000"/>
              <w:bottom w:val="single" w:sz="2" w:space="0" w:color="000000"/>
              <w:right w:val="single" w:sz="2" w:space="0" w:color="000000"/>
            </w:tcBorders>
          </w:tcPr>
          <w:p>
            <w:pPr>
              <w:pStyle w:val="TableParagraph"/>
              <w:spacing w:line="74" w:lineRule="exact" w:before="11"/>
              <w:ind w:left="175"/>
              <w:rPr>
                <w:sz w:val="7"/>
              </w:rPr>
            </w:pPr>
            <w:r>
              <w:rPr>
                <w:w w:val="108"/>
                <w:sz w:val="7"/>
              </w:rPr>
              <w:t>1</w:t>
            </w:r>
          </w:p>
          <w:p>
            <w:pPr>
              <w:pStyle w:val="TableParagraph"/>
              <w:spacing w:line="109" w:lineRule="exact"/>
              <w:ind w:left="85"/>
              <w:rPr>
                <w:sz w:val="15"/>
              </w:rPr>
            </w:pPr>
            <w:r>
              <w:rPr>
                <w:w w:val="101"/>
                <w:sz w:val="15"/>
              </w:rPr>
              <w:t>0</w:t>
            </w:r>
          </w:p>
        </w:tc>
        <w:tc>
          <w:tcPr>
            <w:tcW w:w="272" w:type="dxa"/>
            <w:tcBorders>
              <w:left w:val="single" w:sz="2" w:space="0" w:color="000000"/>
              <w:bottom w:val="single" w:sz="2" w:space="0" w:color="000000"/>
            </w:tcBorders>
          </w:tcPr>
          <w:p>
            <w:pPr>
              <w:pStyle w:val="TableParagraph"/>
              <w:spacing w:before="11"/>
              <w:ind w:right="33"/>
              <w:jc w:val="right"/>
              <w:rPr>
                <w:sz w:val="7"/>
              </w:rPr>
            </w:pPr>
            <w:r>
              <w:rPr>
                <w:w w:val="108"/>
                <w:sz w:val="7"/>
              </w:rPr>
              <w:t>5</w:t>
            </w:r>
          </w:p>
        </w:tc>
        <w:tc>
          <w:tcPr>
            <w:tcW w:w="272" w:type="dxa"/>
            <w:tcBorders>
              <w:bottom w:val="single" w:sz="2" w:space="0" w:color="000000"/>
              <w:right w:val="single" w:sz="2" w:space="0" w:color="000000"/>
            </w:tcBorders>
          </w:tcPr>
          <w:p>
            <w:pPr>
              <w:pStyle w:val="TableParagraph"/>
              <w:spacing w:before="11"/>
              <w:ind w:right="38"/>
              <w:jc w:val="right"/>
              <w:rPr>
                <w:sz w:val="7"/>
              </w:rPr>
            </w:pPr>
            <w:r>
              <w:rPr>
                <w:w w:val="108"/>
                <w:sz w:val="7"/>
              </w:rPr>
              <w:t>1</w:t>
            </w:r>
          </w:p>
        </w:tc>
        <w:tc>
          <w:tcPr>
            <w:tcW w:w="266" w:type="dxa"/>
            <w:tcBorders>
              <w:left w:val="single" w:sz="2" w:space="0" w:color="000000"/>
              <w:bottom w:val="single" w:sz="2" w:space="0" w:color="000000"/>
            </w:tcBorders>
          </w:tcPr>
          <w:p>
            <w:pPr>
              <w:pStyle w:val="TableParagraph"/>
              <w:spacing w:before="11"/>
              <w:ind w:right="29"/>
              <w:jc w:val="right"/>
              <w:rPr>
                <w:sz w:val="7"/>
              </w:rPr>
            </w:pPr>
            <w:r>
              <w:rPr>
                <w:w w:val="108"/>
                <w:sz w:val="7"/>
              </w:rPr>
              <w:t>5</w:t>
            </w:r>
          </w:p>
        </w:tc>
        <w:tc>
          <w:tcPr>
            <w:tcW w:w="272" w:type="dxa"/>
            <w:tcBorders>
              <w:bottom w:val="single" w:sz="2" w:space="0" w:color="000000"/>
              <w:right w:val="single" w:sz="2" w:space="0" w:color="000000"/>
            </w:tcBorders>
          </w:tcPr>
          <w:p>
            <w:pPr>
              <w:pStyle w:val="TableParagraph"/>
              <w:spacing w:before="11"/>
              <w:ind w:right="34"/>
              <w:jc w:val="right"/>
              <w:rPr>
                <w:sz w:val="7"/>
              </w:rPr>
            </w:pPr>
            <w:r>
              <w:rPr>
                <w:w w:val="108"/>
                <w:sz w:val="7"/>
              </w:rPr>
              <w:t>1</w:t>
            </w:r>
          </w:p>
        </w:tc>
        <w:tc>
          <w:tcPr>
            <w:tcW w:w="273" w:type="dxa"/>
            <w:tcBorders>
              <w:left w:val="single" w:sz="2" w:space="0" w:color="000000"/>
              <w:bottom w:val="single" w:sz="2" w:space="0" w:color="000000"/>
            </w:tcBorders>
          </w:tcPr>
          <w:p>
            <w:pPr>
              <w:pStyle w:val="TableParagraph"/>
              <w:spacing w:before="11"/>
              <w:ind w:right="32"/>
              <w:jc w:val="right"/>
              <w:rPr>
                <w:sz w:val="7"/>
              </w:rPr>
            </w:pPr>
            <w:r>
              <w:rPr>
                <w:w w:val="108"/>
                <w:sz w:val="7"/>
              </w:rPr>
              <w:t>5</w:t>
            </w:r>
          </w:p>
        </w:tc>
        <w:tc>
          <w:tcPr>
            <w:tcW w:w="272" w:type="dxa"/>
            <w:tcBorders>
              <w:bottom w:val="single" w:sz="2" w:space="0" w:color="000000"/>
            </w:tcBorders>
          </w:tcPr>
          <w:p>
            <w:pPr>
              <w:pStyle w:val="TableParagraph"/>
              <w:spacing w:before="11"/>
              <w:ind w:right="34"/>
              <w:jc w:val="right"/>
              <w:rPr>
                <w:sz w:val="7"/>
              </w:rPr>
            </w:pPr>
            <w:r>
              <w:rPr>
                <w:w w:val="108"/>
                <w:sz w:val="7"/>
              </w:rPr>
              <w:t>1</w:t>
            </w:r>
          </w:p>
        </w:tc>
        <w:tc>
          <w:tcPr>
            <w:tcW w:w="273" w:type="dxa"/>
            <w:tcBorders>
              <w:bottom w:val="single" w:sz="2" w:space="0" w:color="000000"/>
            </w:tcBorders>
          </w:tcPr>
          <w:p>
            <w:pPr>
              <w:pStyle w:val="TableParagraph"/>
              <w:spacing w:before="11"/>
              <w:ind w:right="35"/>
              <w:jc w:val="right"/>
              <w:rPr>
                <w:sz w:val="7"/>
              </w:rPr>
            </w:pPr>
            <w:r>
              <w:rPr>
                <w:w w:val="108"/>
                <w:sz w:val="7"/>
              </w:rPr>
              <w:t>5</w:t>
            </w:r>
          </w:p>
        </w:tc>
        <w:tc>
          <w:tcPr>
            <w:tcW w:w="265" w:type="dxa"/>
            <w:tcBorders>
              <w:bottom w:val="single" w:sz="2" w:space="0" w:color="000000"/>
            </w:tcBorders>
          </w:tcPr>
          <w:p>
            <w:pPr>
              <w:pStyle w:val="TableParagraph"/>
              <w:spacing w:before="11"/>
              <w:ind w:right="30"/>
              <w:jc w:val="right"/>
              <w:rPr>
                <w:sz w:val="7"/>
              </w:rPr>
            </w:pPr>
            <w:r>
              <w:rPr>
                <w:w w:val="108"/>
                <w:sz w:val="7"/>
              </w:rPr>
              <w:t>1</w:t>
            </w:r>
          </w:p>
        </w:tc>
        <w:tc>
          <w:tcPr>
            <w:tcW w:w="272" w:type="dxa"/>
            <w:tcBorders>
              <w:bottom w:val="single" w:sz="2" w:space="0" w:color="000000"/>
            </w:tcBorders>
          </w:tcPr>
          <w:p>
            <w:pPr>
              <w:pStyle w:val="TableParagraph"/>
              <w:spacing w:before="11"/>
              <w:ind w:right="30"/>
              <w:jc w:val="right"/>
              <w:rPr>
                <w:sz w:val="7"/>
              </w:rPr>
            </w:pPr>
            <w:r>
              <w:rPr>
                <w:w w:val="108"/>
                <w:sz w:val="7"/>
              </w:rPr>
              <w:t>5</w:t>
            </w:r>
          </w:p>
        </w:tc>
        <w:tc>
          <w:tcPr>
            <w:tcW w:w="273" w:type="dxa"/>
            <w:tcBorders>
              <w:bottom w:val="single" w:sz="2" w:space="0" w:color="000000"/>
              <w:right w:val="single" w:sz="2" w:space="0" w:color="000000"/>
            </w:tcBorders>
          </w:tcPr>
          <w:p>
            <w:pPr>
              <w:pStyle w:val="TableParagraph"/>
              <w:spacing w:before="11"/>
              <w:ind w:right="36"/>
              <w:jc w:val="right"/>
              <w:rPr>
                <w:sz w:val="7"/>
              </w:rPr>
            </w:pPr>
            <w:r>
              <w:rPr>
                <w:w w:val="108"/>
                <w:sz w:val="7"/>
              </w:rPr>
              <w:t>1</w:t>
            </w:r>
          </w:p>
        </w:tc>
        <w:tc>
          <w:tcPr>
            <w:tcW w:w="272" w:type="dxa"/>
            <w:tcBorders>
              <w:left w:val="single" w:sz="2" w:space="0" w:color="000000"/>
              <w:bottom w:val="single" w:sz="2" w:space="0" w:color="000000"/>
              <w:right w:val="single" w:sz="12" w:space="0" w:color="000000"/>
            </w:tcBorders>
          </w:tcPr>
          <w:p>
            <w:pPr>
              <w:pStyle w:val="TableParagraph"/>
              <w:spacing w:before="11"/>
              <w:ind w:right="23"/>
              <w:jc w:val="right"/>
              <w:rPr>
                <w:sz w:val="7"/>
              </w:rPr>
            </w:pPr>
            <w:r>
              <w:rPr>
                <w:w w:val="108"/>
                <w:sz w:val="7"/>
              </w:rPr>
              <w:t>5</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272" w:type="dxa"/>
            <w:tcBorders>
              <w:left w:val="single" w:sz="12" w:space="0" w:color="000000"/>
              <w:bottom w:val="single" w:sz="2" w:space="0" w:color="000000"/>
              <w:right w:val="single" w:sz="2" w:space="0" w:color="000000"/>
            </w:tcBorders>
          </w:tcPr>
          <w:p>
            <w:pPr>
              <w:pStyle w:val="TableParagraph"/>
              <w:spacing w:before="11"/>
              <w:ind w:right="38"/>
              <w:jc w:val="right"/>
              <w:rPr>
                <w:sz w:val="7"/>
              </w:rPr>
            </w:pPr>
            <w:r>
              <w:rPr>
                <w:w w:val="108"/>
                <w:sz w:val="7"/>
              </w:rPr>
              <w:t>1</w:t>
            </w:r>
          </w:p>
        </w:tc>
        <w:tc>
          <w:tcPr>
            <w:tcW w:w="266" w:type="dxa"/>
            <w:tcBorders>
              <w:left w:val="single" w:sz="2" w:space="0" w:color="000000"/>
              <w:bottom w:val="single" w:sz="2" w:space="0" w:color="000000"/>
            </w:tcBorders>
          </w:tcPr>
          <w:p>
            <w:pPr>
              <w:pStyle w:val="TableParagraph"/>
              <w:spacing w:before="11"/>
              <w:ind w:right="29"/>
              <w:jc w:val="right"/>
              <w:rPr>
                <w:sz w:val="7"/>
              </w:rPr>
            </w:pPr>
            <w:r>
              <w:rPr>
                <w:w w:val="108"/>
                <w:sz w:val="7"/>
              </w:rPr>
              <w:t>5</w:t>
            </w:r>
          </w:p>
        </w:tc>
        <w:tc>
          <w:tcPr>
            <w:tcW w:w="272" w:type="dxa"/>
            <w:tcBorders>
              <w:bottom w:val="single" w:sz="2" w:space="0" w:color="000000"/>
              <w:right w:val="single" w:sz="2" w:space="0" w:color="000000"/>
            </w:tcBorders>
          </w:tcPr>
          <w:p>
            <w:pPr>
              <w:pStyle w:val="TableParagraph"/>
              <w:spacing w:line="74" w:lineRule="exact" w:before="11"/>
              <w:ind w:right="34"/>
              <w:jc w:val="right"/>
              <w:rPr>
                <w:sz w:val="7"/>
              </w:rPr>
            </w:pPr>
            <w:r>
              <w:rPr>
                <w:w w:val="108"/>
                <w:sz w:val="7"/>
              </w:rPr>
              <w:t>1</w:t>
            </w:r>
          </w:p>
          <w:p>
            <w:pPr>
              <w:pStyle w:val="TableParagraph"/>
              <w:spacing w:line="109" w:lineRule="exact"/>
              <w:ind w:left="53"/>
              <w:rPr>
                <w:sz w:val="15"/>
              </w:rPr>
            </w:pPr>
            <w:r>
              <w:rPr>
                <w:sz w:val="15"/>
              </w:rPr>
              <w:t>25</w:t>
            </w:r>
          </w:p>
        </w:tc>
        <w:tc>
          <w:tcPr>
            <w:tcW w:w="273" w:type="dxa"/>
            <w:tcBorders>
              <w:left w:val="single" w:sz="2" w:space="0" w:color="000000"/>
              <w:bottom w:val="single" w:sz="2" w:space="0" w:color="000000"/>
            </w:tcBorders>
          </w:tcPr>
          <w:p>
            <w:pPr>
              <w:pStyle w:val="TableParagraph"/>
              <w:spacing w:before="11"/>
              <w:ind w:right="32"/>
              <w:jc w:val="right"/>
              <w:rPr>
                <w:sz w:val="7"/>
              </w:rPr>
            </w:pPr>
            <w:r>
              <w:rPr>
                <w:w w:val="108"/>
                <w:sz w:val="7"/>
              </w:rPr>
              <w:t>5</w:t>
            </w:r>
          </w:p>
        </w:tc>
        <w:tc>
          <w:tcPr>
            <w:tcW w:w="273" w:type="dxa"/>
            <w:tcBorders>
              <w:bottom w:val="single" w:sz="2" w:space="0" w:color="000000"/>
              <w:right w:val="single" w:sz="2" w:space="0" w:color="000000"/>
            </w:tcBorders>
          </w:tcPr>
          <w:p>
            <w:pPr>
              <w:pStyle w:val="TableParagraph"/>
              <w:spacing w:before="11"/>
              <w:ind w:right="38"/>
              <w:jc w:val="right"/>
              <w:rPr>
                <w:sz w:val="7"/>
              </w:rPr>
            </w:pPr>
            <w:r>
              <w:rPr>
                <w:w w:val="108"/>
                <w:sz w:val="7"/>
              </w:rPr>
              <w:t>1</w:t>
            </w:r>
          </w:p>
        </w:tc>
        <w:tc>
          <w:tcPr>
            <w:tcW w:w="272" w:type="dxa"/>
            <w:tcBorders>
              <w:left w:val="single" w:sz="2" w:space="0" w:color="000000"/>
              <w:bottom w:val="single" w:sz="2" w:space="0" w:color="000000"/>
            </w:tcBorders>
          </w:tcPr>
          <w:p>
            <w:pPr>
              <w:pStyle w:val="TableParagraph"/>
              <w:spacing w:before="11"/>
              <w:ind w:right="35"/>
              <w:jc w:val="right"/>
              <w:rPr>
                <w:sz w:val="7"/>
              </w:rPr>
            </w:pPr>
            <w:r>
              <w:rPr>
                <w:w w:val="108"/>
                <w:sz w:val="7"/>
              </w:rPr>
              <w:t>5</w:t>
            </w:r>
          </w:p>
        </w:tc>
        <w:tc>
          <w:tcPr>
            <w:tcW w:w="265" w:type="dxa"/>
            <w:tcBorders>
              <w:bottom w:val="single" w:sz="2" w:space="0" w:color="000000"/>
            </w:tcBorders>
          </w:tcPr>
          <w:p>
            <w:pPr>
              <w:pStyle w:val="TableParagraph"/>
              <w:spacing w:before="11"/>
              <w:ind w:right="30"/>
              <w:jc w:val="right"/>
              <w:rPr>
                <w:sz w:val="7"/>
              </w:rPr>
            </w:pPr>
            <w:r>
              <w:rPr>
                <w:w w:val="108"/>
                <w:sz w:val="7"/>
              </w:rPr>
              <w:t>1</w:t>
            </w:r>
          </w:p>
        </w:tc>
        <w:tc>
          <w:tcPr>
            <w:tcW w:w="273" w:type="dxa"/>
            <w:tcBorders>
              <w:bottom w:val="single" w:sz="2" w:space="0" w:color="000000"/>
            </w:tcBorders>
          </w:tcPr>
          <w:p>
            <w:pPr>
              <w:pStyle w:val="TableParagraph"/>
              <w:spacing w:before="11"/>
              <w:ind w:right="31"/>
              <w:jc w:val="right"/>
              <w:rPr>
                <w:sz w:val="7"/>
              </w:rPr>
            </w:pPr>
            <w:r>
              <w:rPr>
                <w:w w:val="108"/>
                <w:sz w:val="7"/>
              </w:rPr>
              <w:t>5</w:t>
            </w:r>
          </w:p>
        </w:tc>
        <w:tc>
          <w:tcPr>
            <w:tcW w:w="272" w:type="dxa"/>
            <w:tcBorders>
              <w:bottom w:val="single" w:sz="2" w:space="0" w:color="000000"/>
              <w:right w:val="single" w:sz="2" w:space="0" w:color="000000"/>
            </w:tcBorders>
          </w:tcPr>
          <w:p>
            <w:pPr>
              <w:pStyle w:val="TableParagraph"/>
              <w:spacing w:before="11"/>
              <w:ind w:right="36"/>
              <w:jc w:val="right"/>
              <w:rPr>
                <w:sz w:val="7"/>
              </w:rPr>
            </w:pPr>
            <w:r>
              <w:rPr>
                <w:w w:val="108"/>
                <w:sz w:val="7"/>
              </w:rPr>
              <w:t>1</w:t>
            </w:r>
          </w:p>
        </w:tc>
        <w:tc>
          <w:tcPr>
            <w:tcW w:w="273" w:type="dxa"/>
            <w:tcBorders>
              <w:left w:val="single" w:sz="2" w:space="0" w:color="000000"/>
              <w:bottom w:val="single" w:sz="2" w:space="0" w:color="000000"/>
            </w:tcBorders>
          </w:tcPr>
          <w:p>
            <w:pPr>
              <w:pStyle w:val="TableParagraph"/>
              <w:spacing w:before="11"/>
              <w:ind w:right="34"/>
              <w:jc w:val="right"/>
              <w:rPr>
                <w:sz w:val="7"/>
              </w:rPr>
            </w:pPr>
            <w:r>
              <w:rPr>
                <w:w w:val="108"/>
                <w:sz w:val="7"/>
              </w:rPr>
              <w:t>5</w:t>
            </w:r>
          </w:p>
        </w:tc>
        <w:tc>
          <w:tcPr>
            <w:tcW w:w="272" w:type="dxa"/>
            <w:tcBorders>
              <w:bottom w:val="single" w:sz="2" w:space="0" w:color="000000"/>
            </w:tcBorders>
          </w:tcPr>
          <w:p>
            <w:pPr>
              <w:pStyle w:val="TableParagraph"/>
              <w:spacing w:before="11"/>
              <w:ind w:right="36"/>
              <w:jc w:val="right"/>
              <w:rPr>
                <w:sz w:val="7"/>
              </w:rPr>
            </w:pPr>
            <w:r>
              <w:rPr>
                <w:w w:val="108"/>
                <w:sz w:val="7"/>
              </w:rPr>
              <w:t>1</w:t>
            </w:r>
          </w:p>
        </w:tc>
        <w:tc>
          <w:tcPr>
            <w:tcW w:w="265" w:type="dxa"/>
            <w:tcBorders>
              <w:bottom w:val="single" w:sz="2" w:space="0" w:color="000000"/>
              <w:right w:val="single" w:sz="12" w:space="0" w:color="000000"/>
            </w:tcBorders>
          </w:tcPr>
          <w:p>
            <w:pPr>
              <w:pStyle w:val="TableParagraph"/>
              <w:spacing w:before="11"/>
              <w:ind w:right="19"/>
              <w:jc w:val="right"/>
              <w:rPr>
                <w:sz w:val="7"/>
              </w:rPr>
            </w:pPr>
            <w:r>
              <w:rPr>
                <w:w w:val="108"/>
                <w:sz w:val="7"/>
              </w:rPr>
              <w:t>5</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2"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273" w:type="dxa"/>
            <w:tcBorders>
              <w:top w:val="single" w:sz="2" w:space="0" w:color="000000"/>
              <w:left w:val="single" w:sz="12" w:space="0" w:color="000000"/>
              <w:bottom w:val="single" w:sz="2" w:space="0" w:color="000000"/>
              <w:right w:val="single" w:sz="2" w:space="0" w:color="000000"/>
            </w:tcBorders>
          </w:tcPr>
          <w:p>
            <w:pPr>
              <w:pStyle w:val="TableParagraph"/>
              <w:spacing w:before="9"/>
              <w:ind w:right="36"/>
              <w:jc w:val="right"/>
              <w:rPr>
                <w:sz w:val="7"/>
              </w:rPr>
            </w:pPr>
            <w:r>
              <w:rPr>
                <w:w w:val="108"/>
                <w:sz w:val="7"/>
              </w:rPr>
              <w:t>2</w:t>
            </w:r>
          </w:p>
        </w:tc>
        <w:tc>
          <w:tcPr>
            <w:tcW w:w="272" w:type="dxa"/>
            <w:tcBorders>
              <w:top w:val="single" w:sz="2" w:space="0" w:color="000000"/>
              <w:left w:val="single" w:sz="2" w:space="0" w:color="000000"/>
              <w:bottom w:val="single" w:sz="2" w:space="0" w:color="000000"/>
            </w:tcBorders>
          </w:tcPr>
          <w:p>
            <w:pPr>
              <w:pStyle w:val="TableParagraph"/>
              <w:spacing w:before="9"/>
              <w:ind w:right="33"/>
              <w:jc w:val="right"/>
              <w:rPr>
                <w:sz w:val="7"/>
              </w:rPr>
            </w:pPr>
            <w:r>
              <w:rPr>
                <w:w w:val="108"/>
                <w:sz w:val="7"/>
              </w:rPr>
              <w:t>6</w:t>
            </w:r>
          </w:p>
        </w:tc>
        <w:tc>
          <w:tcPr>
            <w:tcW w:w="272" w:type="dxa"/>
            <w:tcBorders>
              <w:top w:val="single" w:sz="2" w:space="0" w:color="000000"/>
              <w:bottom w:val="single" w:sz="2" w:space="0" w:color="000000"/>
              <w:right w:val="single" w:sz="2" w:space="0" w:color="000000"/>
            </w:tcBorders>
          </w:tcPr>
          <w:p>
            <w:pPr>
              <w:pStyle w:val="TableParagraph"/>
              <w:spacing w:before="9"/>
              <w:ind w:right="38"/>
              <w:jc w:val="right"/>
              <w:rPr>
                <w:sz w:val="7"/>
              </w:rPr>
            </w:pPr>
            <w:r>
              <w:rPr>
                <w:w w:val="108"/>
                <w:sz w:val="7"/>
              </w:rPr>
              <w:t>2</w:t>
            </w:r>
          </w:p>
        </w:tc>
        <w:tc>
          <w:tcPr>
            <w:tcW w:w="266" w:type="dxa"/>
            <w:tcBorders>
              <w:top w:val="single" w:sz="2" w:space="0" w:color="000000"/>
              <w:left w:val="single" w:sz="2" w:space="0" w:color="000000"/>
              <w:bottom w:val="single" w:sz="2" w:space="0" w:color="000000"/>
            </w:tcBorders>
          </w:tcPr>
          <w:p>
            <w:pPr>
              <w:pStyle w:val="TableParagraph"/>
              <w:spacing w:before="9"/>
              <w:ind w:right="29"/>
              <w:jc w:val="right"/>
              <w:rPr>
                <w:sz w:val="7"/>
              </w:rPr>
            </w:pPr>
            <w:r>
              <w:rPr>
                <w:w w:val="108"/>
                <w:sz w:val="7"/>
              </w:rPr>
              <w:t>6</w:t>
            </w:r>
          </w:p>
        </w:tc>
        <w:tc>
          <w:tcPr>
            <w:tcW w:w="272" w:type="dxa"/>
            <w:tcBorders>
              <w:top w:val="single" w:sz="2" w:space="0" w:color="000000"/>
              <w:bottom w:val="single" w:sz="2" w:space="0" w:color="000000"/>
              <w:right w:val="single" w:sz="2" w:space="0" w:color="000000"/>
            </w:tcBorders>
          </w:tcPr>
          <w:p>
            <w:pPr>
              <w:pStyle w:val="TableParagraph"/>
              <w:spacing w:before="9"/>
              <w:ind w:right="34"/>
              <w:jc w:val="right"/>
              <w:rPr>
                <w:sz w:val="7"/>
              </w:rPr>
            </w:pPr>
            <w:r>
              <w:rPr>
                <w:w w:val="108"/>
                <w:sz w:val="7"/>
              </w:rPr>
              <w:t>2</w:t>
            </w:r>
          </w:p>
        </w:tc>
        <w:tc>
          <w:tcPr>
            <w:tcW w:w="273" w:type="dxa"/>
            <w:tcBorders>
              <w:top w:val="single" w:sz="2" w:space="0" w:color="000000"/>
              <w:left w:val="single" w:sz="2" w:space="0" w:color="000000"/>
              <w:bottom w:val="single" w:sz="2" w:space="0" w:color="000000"/>
            </w:tcBorders>
          </w:tcPr>
          <w:p>
            <w:pPr>
              <w:pStyle w:val="TableParagraph"/>
              <w:spacing w:before="9"/>
              <w:ind w:right="32"/>
              <w:jc w:val="right"/>
              <w:rPr>
                <w:sz w:val="7"/>
              </w:rPr>
            </w:pPr>
            <w:r>
              <w:rPr>
                <w:w w:val="108"/>
                <w:sz w:val="7"/>
              </w:rPr>
              <w:t>6</w:t>
            </w:r>
          </w:p>
        </w:tc>
        <w:tc>
          <w:tcPr>
            <w:tcW w:w="272" w:type="dxa"/>
            <w:tcBorders>
              <w:top w:val="single" w:sz="2" w:space="0" w:color="000000"/>
              <w:bottom w:val="single" w:sz="2" w:space="0" w:color="000000"/>
            </w:tcBorders>
          </w:tcPr>
          <w:p>
            <w:pPr>
              <w:pStyle w:val="TableParagraph"/>
              <w:spacing w:before="9"/>
              <w:ind w:right="34"/>
              <w:jc w:val="right"/>
              <w:rPr>
                <w:sz w:val="7"/>
              </w:rPr>
            </w:pPr>
            <w:r>
              <w:rPr>
                <w:w w:val="108"/>
                <w:sz w:val="7"/>
              </w:rPr>
              <w:t>2</w:t>
            </w:r>
          </w:p>
        </w:tc>
        <w:tc>
          <w:tcPr>
            <w:tcW w:w="273" w:type="dxa"/>
            <w:tcBorders>
              <w:top w:val="single" w:sz="2" w:space="0" w:color="000000"/>
              <w:bottom w:val="single" w:sz="2" w:space="0" w:color="000000"/>
            </w:tcBorders>
          </w:tcPr>
          <w:p>
            <w:pPr>
              <w:pStyle w:val="TableParagraph"/>
              <w:spacing w:before="9"/>
              <w:ind w:right="35"/>
              <w:jc w:val="right"/>
              <w:rPr>
                <w:sz w:val="7"/>
              </w:rPr>
            </w:pPr>
            <w:r>
              <w:rPr>
                <w:w w:val="108"/>
                <w:sz w:val="7"/>
              </w:rPr>
              <w:t>6</w:t>
            </w:r>
          </w:p>
        </w:tc>
        <w:tc>
          <w:tcPr>
            <w:tcW w:w="265" w:type="dxa"/>
            <w:tcBorders>
              <w:top w:val="single" w:sz="2" w:space="0" w:color="000000"/>
              <w:bottom w:val="single" w:sz="2" w:space="0" w:color="000000"/>
            </w:tcBorders>
          </w:tcPr>
          <w:p>
            <w:pPr>
              <w:pStyle w:val="TableParagraph"/>
              <w:spacing w:before="9"/>
              <w:ind w:right="30"/>
              <w:jc w:val="right"/>
              <w:rPr>
                <w:sz w:val="7"/>
              </w:rPr>
            </w:pPr>
            <w:r>
              <w:rPr>
                <w:w w:val="108"/>
                <w:sz w:val="7"/>
              </w:rPr>
              <w:t>2</w:t>
            </w:r>
          </w:p>
        </w:tc>
        <w:tc>
          <w:tcPr>
            <w:tcW w:w="272" w:type="dxa"/>
            <w:tcBorders>
              <w:top w:val="single" w:sz="2" w:space="0" w:color="000000"/>
              <w:bottom w:val="single" w:sz="2" w:space="0" w:color="000000"/>
            </w:tcBorders>
          </w:tcPr>
          <w:p>
            <w:pPr>
              <w:pStyle w:val="TableParagraph"/>
              <w:spacing w:before="9"/>
              <w:ind w:right="30"/>
              <w:jc w:val="right"/>
              <w:rPr>
                <w:sz w:val="7"/>
              </w:rPr>
            </w:pPr>
            <w:r>
              <w:rPr>
                <w:w w:val="108"/>
                <w:sz w:val="7"/>
              </w:rPr>
              <w:t>6</w:t>
            </w:r>
          </w:p>
        </w:tc>
        <w:tc>
          <w:tcPr>
            <w:tcW w:w="273" w:type="dxa"/>
            <w:tcBorders>
              <w:top w:val="single" w:sz="2" w:space="0" w:color="000000"/>
              <w:bottom w:val="single" w:sz="2" w:space="0" w:color="000000"/>
              <w:right w:val="single" w:sz="2" w:space="0" w:color="000000"/>
            </w:tcBorders>
          </w:tcPr>
          <w:p>
            <w:pPr>
              <w:pStyle w:val="TableParagraph"/>
              <w:spacing w:before="9"/>
              <w:ind w:right="36"/>
              <w:jc w:val="right"/>
              <w:rPr>
                <w:sz w:val="7"/>
              </w:rPr>
            </w:pPr>
            <w:r>
              <w:rPr>
                <w:w w:val="108"/>
                <w:sz w:val="7"/>
              </w:rPr>
              <w:t>2</w:t>
            </w:r>
          </w:p>
        </w:tc>
        <w:tc>
          <w:tcPr>
            <w:tcW w:w="272" w:type="dxa"/>
            <w:tcBorders>
              <w:top w:val="single" w:sz="2" w:space="0" w:color="000000"/>
              <w:left w:val="single" w:sz="2" w:space="0" w:color="000000"/>
              <w:bottom w:val="single" w:sz="2" w:space="0" w:color="000000"/>
              <w:right w:val="single" w:sz="12" w:space="0" w:color="000000"/>
            </w:tcBorders>
          </w:tcPr>
          <w:p>
            <w:pPr>
              <w:pStyle w:val="TableParagraph"/>
              <w:spacing w:before="9"/>
              <w:ind w:right="23"/>
              <w:jc w:val="right"/>
              <w:rPr>
                <w:sz w:val="7"/>
              </w:rPr>
            </w:pPr>
            <w:r>
              <w:rPr>
                <w:w w:val="108"/>
                <w:sz w:val="7"/>
              </w:rPr>
              <w:t>6</w:t>
            </w:r>
          </w:p>
        </w:tc>
        <w:tc>
          <w:tcPr>
            <w:tcW w:w="538" w:type="dxa"/>
            <w:tcBorders>
              <w:top w:val="single" w:sz="12" w:space="0" w:color="000000"/>
              <w:left w:val="single" w:sz="12" w:space="0" w:color="000000"/>
              <w:right w:val="single" w:sz="12" w:space="0" w:color="000000"/>
            </w:tcBorders>
          </w:tcPr>
          <w:p>
            <w:pPr>
              <w:pStyle w:val="TableParagraph"/>
              <w:spacing w:before="14"/>
              <w:ind w:left="68" w:right="50"/>
              <w:jc w:val="center"/>
              <w:rPr>
                <w:b/>
                <w:sz w:val="15"/>
              </w:rPr>
            </w:pPr>
            <w:r>
              <w:rPr>
                <w:b/>
                <w:sz w:val="15"/>
              </w:rPr>
              <w:t>"T"</w:t>
            </w: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272" w:type="dxa"/>
            <w:tcBorders>
              <w:top w:val="single" w:sz="2" w:space="0" w:color="000000"/>
              <w:left w:val="single" w:sz="12" w:space="0" w:color="000000"/>
              <w:bottom w:val="single" w:sz="2" w:space="0" w:color="000000"/>
              <w:right w:val="single" w:sz="2" w:space="0" w:color="000000"/>
            </w:tcBorders>
          </w:tcPr>
          <w:p>
            <w:pPr>
              <w:pStyle w:val="TableParagraph"/>
              <w:spacing w:before="9"/>
              <w:ind w:right="38"/>
              <w:jc w:val="right"/>
              <w:rPr>
                <w:sz w:val="7"/>
              </w:rPr>
            </w:pPr>
            <w:r>
              <w:rPr>
                <w:w w:val="108"/>
                <w:sz w:val="7"/>
              </w:rPr>
              <w:t>2</w:t>
            </w:r>
          </w:p>
        </w:tc>
        <w:tc>
          <w:tcPr>
            <w:tcW w:w="266" w:type="dxa"/>
            <w:tcBorders>
              <w:top w:val="single" w:sz="2" w:space="0" w:color="000000"/>
              <w:left w:val="single" w:sz="2" w:space="0" w:color="000000"/>
              <w:bottom w:val="single" w:sz="2" w:space="0" w:color="000000"/>
            </w:tcBorders>
          </w:tcPr>
          <w:p>
            <w:pPr>
              <w:pStyle w:val="TableParagraph"/>
              <w:spacing w:before="9"/>
              <w:ind w:right="29"/>
              <w:jc w:val="right"/>
              <w:rPr>
                <w:sz w:val="7"/>
              </w:rPr>
            </w:pPr>
            <w:r>
              <w:rPr>
                <w:w w:val="108"/>
                <w:sz w:val="7"/>
              </w:rPr>
              <w:t>6</w:t>
            </w:r>
          </w:p>
        </w:tc>
        <w:tc>
          <w:tcPr>
            <w:tcW w:w="272" w:type="dxa"/>
            <w:tcBorders>
              <w:top w:val="single" w:sz="2" w:space="0" w:color="000000"/>
              <w:bottom w:val="single" w:sz="2" w:space="0" w:color="000000"/>
              <w:right w:val="single" w:sz="2" w:space="0" w:color="000000"/>
            </w:tcBorders>
          </w:tcPr>
          <w:p>
            <w:pPr>
              <w:pStyle w:val="TableParagraph"/>
              <w:spacing w:before="9"/>
              <w:ind w:right="34"/>
              <w:jc w:val="right"/>
              <w:rPr>
                <w:sz w:val="7"/>
              </w:rPr>
            </w:pPr>
            <w:r>
              <w:rPr>
                <w:w w:val="108"/>
                <w:sz w:val="7"/>
              </w:rPr>
              <w:t>2</w:t>
            </w:r>
          </w:p>
        </w:tc>
        <w:tc>
          <w:tcPr>
            <w:tcW w:w="273" w:type="dxa"/>
            <w:tcBorders>
              <w:top w:val="single" w:sz="2" w:space="0" w:color="000000"/>
              <w:left w:val="single" w:sz="2" w:space="0" w:color="000000"/>
              <w:bottom w:val="single" w:sz="2" w:space="0" w:color="000000"/>
            </w:tcBorders>
          </w:tcPr>
          <w:p>
            <w:pPr>
              <w:pStyle w:val="TableParagraph"/>
              <w:spacing w:before="9"/>
              <w:ind w:right="32"/>
              <w:jc w:val="right"/>
              <w:rPr>
                <w:sz w:val="7"/>
              </w:rPr>
            </w:pPr>
            <w:r>
              <w:rPr>
                <w:w w:val="108"/>
                <w:sz w:val="7"/>
              </w:rPr>
              <w:t>6</w:t>
            </w:r>
          </w:p>
        </w:tc>
        <w:tc>
          <w:tcPr>
            <w:tcW w:w="273" w:type="dxa"/>
            <w:tcBorders>
              <w:top w:val="single" w:sz="2" w:space="0" w:color="000000"/>
              <w:bottom w:val="single" w:sz="2" w:space="0" w:color="000000"/>
              <w:right w:val="single" w:sz="2" w:space="0" w:color="000000"/>
            </w:tcBorders>
          </w:tcPr>
          <w:p>
            <w:pPr>
              <w:pStyle w:val="TableParagraph"/>
              <w:spacing w:before="9"/>
              <w:ind w:right="38"/>
              <w:jc w:val="right"/>
              <w:rPr>
                <w:sz w:val="7"/>
              </w:rPr>
            </w:pPr>
            <w:r>
              <w:rPr>
                <w:w w:val="108"/>
                <w:sz w:val="7"/>
              </w:rPr>
              <w:t>2</w:t>
            </w:r>
          </w:p>
        </w:tc>
        <w:tc>
          <w:tcPr>
            <w:tcW w:w="272" w:type="dxa"/>
            <w:tcBorders>
              <w:top w:val="single" w:sz="2" w:space="0" w:color="000000"/>
              <w:left w:val="single" w:sz="2" w:space="0" w:color="000000"/>
              <w:bottom w:val="single" w:sz="2" w:space="0" w:color="000000"/>
            </w:tcBorders>
          </w:tcPr>
          <w:p>
            <w:pPr>
              <w:pStyle w:val="TableParagraph"/>
              <w:spacing w:before="9"/>
              <w:ind w:right="35"/>
              <w:jc w:val="right"/>
              <w:rPr>
                <w:sz w:val="7"/>
              </w:rPr>
            </w:pPr>
            <w:r>
              <w:rPr>
                <w:w w:val="108"/>
                <w:sz w:val="7"/>
              </w:rPr>
              <w:t>6</w:t>
            </w:r>
          </w:p>
        </w:tc>
        <w:tc>
          <w:tcPr>
            <w:tcW w:w="265" w:type="dxa"/>
            <w:tcBorders>
              <w:top w:val="single" w:sz="2" w:space="0" w:color="000000"/>
              <w:bottom w:val="single" w:sz="2" w:space="0" w:color="000000"/>
            </w:tcBorders>
          </w:tcPr>
          <w:p>
            <w:pPr>
              <w:pStyle w:val="TableParagraph"/>
              <w:spacing w:before="9"/>
              <w:ind w:right="30"/>
              <w:jc w:val="right"/>
              <w:rPr>
                <w:sz w:val="7"/>
              </w:rPr>
            </w:pPr>
            <w:r>
              <w:rPr>
                <w:w w:val="108"/>
                <w:sz w:val="7"/>
              </w:rPr>
              <w:t>2</w:t>
            </w:r>
          </w:p>
        </w:tc>
        <w:tc>
          <w:tcPr>
            <w:tcW w:w="273" w:type="dxa"/>
            <w:tcBorders>
              <w:top w:val="single" w:sz="2" w:space="0" w:color="000000"/>
              <w:bottom w:val="single" w:sz="2" w:space="0" w:color="000000"/>
            </w:tcBorders>
          </w:tcPr>
          <w:p>
            <w:pPr>
              <w:pStyle w:val="TableParagraph"/>
              <w:spacing w:before="9"/>
              <w:ind w:right="31"/>
              <w:jc w:val="right"/>
              <w:rPr>
                <w:sz w:val="7"/>
              </w:rPr>
            </w:pPr>
            <w:r>
              <w:rPr>
                <w:w w:val="108"/>
                <w:sz w:val="7"/>
              </w:rPr>
              <w:t>6</w:t>
            </w:r>
          </w:p>
        </w:tc>
        <w:tc>
          <w:tcPr>
            <w:tcW w:w="272" w:type="dxa"/>
            <w:tcBorders>
              <w:top w:val="single" w:sz="2" w:space="0" w:color="000000"/>
              <w:bottom w:val="single" w:sz="2" w:space="0" w:color="000000"/>
              <w:right w:val="single" w:sz="2" w:space="0" w:color="000000"/>
            </w:tcBorders>
          </w:tcPr>
          <w:p>
            <w:pPr>
              <w:pStyle w:val="TableParagraph"/>
              <w:spacing w:before="9"/>
              <w:ind w:right="36"/>
              <w:jc w:val="right"/>
              <w:rPr>
                <w:sz w:val="7"/>
              </w:rPr>
            </w:pPr>
            <w:r>
              <w:rPr>
                <w:w w:val="108"/>
                <w:sz w:val="7"/>
              </w:rPr>
              <w:t>2</w:t>
            </w:r>
          </w:p>
        </w:tc>
        <w:tc>
          <w:tcPr>
            <w:tcW w:w="273" w:type="dxa"/>
            <w:tcBorders>
              <w:top w:val="single" w:sz="2" w:space="0" w:color="000000"/>
              <w:left w:val="single" w:sz="2" w:space="0" w:color="000000"/>
              <w:bottom w:val="single" w:sz="2" w:space="0" w:color="000000"/>
            </w:tcBorders>
          </w:tcPr>
          <w:p>
            <w:pPr>
              <w:pStyle w:val="TableParagraph"/>
              <w:spacing w:before="9"/>
              <w:ind w:right="34"/>
              <w:jc w:val="right"/>
              <w:rPr>
                <w:sz w:val="7"/>
              </w:rPr>
            </w:pPr>
            <w:r>
              <w:rPr>
                <w:w w:val="108"/>
                <w:sz w:val="7"/>
              </w:rPr>
              <w:t>6</w:t>
            </w:r>
          </w:p>
        </w:tc>
        <w:tc>
          <w:tcPr>
            <w:tcW w:w="272" w:type="dxa"/>
            <w:tcBorders>
              <w:top w:val="single" w:sz="2" w:space="0" w:color="000000"/>
              <w:bottom w:val="single" w:sz="2" w:space="0" w:color="000000"/>
            </w:tcBorders>
          </w:tcPr>
          <w:p>
            <w:pPr>
              <w:pStyle w:val="TableParagraph"/>
              <w:spacing w:before="9"/>
              <w:ind w:right="36"/>
              <w:jc w:val="right"/>
              <w:rPr>
                <w:sz w:val="7"/>
              </w:rPr>
            </w:pPr>
            <w:r>
              <w:rPr>
                <w:w w:val="108"/>
                <w:sz w:val="7"/>
              </w:rPr>
              <w:t>2</w:t>
            </w:r>
          </w:p>
        </w:tc>
        <w:tc>
          <w:tcPr>
            <w:tcW w:w="265" w:type="dxa"/>
            <w:tcBorders>
              <w:top w:val="single" w:sz="2" w:space="0" w:color="000000"/>
              <w:bottom w:val="single" w:sz="2" w:space="0" w:color="000000"/>
              <w:right w:val="single" w:sz="12" w:space="0" w:color="000000"/>
            </w:tcBorders>
          </w:tcPr>
          <w:p>
            <w:pPr>
              <w:pStyle w:val="TableParagraph"/>
              <w:spacing w:before="9"/>
              <w:ind w:right="19"/>
              <w:jc w:val="right"/>
              <w:rPr>
                <w:sz w:val="7"/>
              </w:rPr>
            </w:pPr>
            <w:r>
              <w:rPr>
                <w:w w:val="108"/>
                <w:sz w:val="7"/>
              </w:rPr>
              <w:t>6</w:t>
            </w:r>
          </w:p>
        </w:tc>
        <w:tc>
          <w:tcPr>
            <w:tcW w:w="546" w:type="dxa"/>
            <w:tcBorders>
              <w:top w:val="single" w:sz="12" w:space="0" w:color="000000"/>
              <w:left w:val="single" w:sz="12" w:space="0" w:color="000000"/>
              <w:right w:val="single" w:sz="12" w:space="0" w:color="000000"/>
            </w:tcBorders>
          </w:tcPr>
          <w:p>
            <w:pPr>
              <w:pStyle w:val="TableParagraph"/>
              <w:spacing w:before="14"/>
              <w:ind w:left="147"/>
              <w:rPr>
                <w:b/>
                <w:sz w:val="15"/>
              </w:rPr>
            </w:pPr>
            <w:r>
              <w:rPr>
                <w:b/>
                <w:sz w:val="15"/>
              </w:rPr>
              <w:t>"T"</w:t>
            </w: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05"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273" w:type="dxa"/>
            <w:tcBorders>
              <w:top w:val="single" w:sz="2" w:space="0" w:color="000000"/>
              <w:left w:val="single" w:sz="12" w:space="0" w:color="000000"/>
              <w:bottom w:val="single" w:sz="2" w:space="0" w:color="000000"/>
              <w:right w:val="single" w:sz="2" w:space="0" w:color="000000"/>
            </w:tcBorders>
          </w:tcPr>
          <w:p>
            <w:pPr>
              <w:pStyle w:val="TableParagraph"/>
              <w:spacing w:before="7"/>
              <w:ind w:right="36"/>
              <w:jc w:val="right"/>
              <w:rPr>
                <w:sz w:val="7"/>
              </w:rPr>
            </w:pPr>
            <w:r>
              <w:rPr>
                <w:w w:val="108"/>
                <w:sz w:val="7"/>
              </w:rPr>
              <w:t>3</w:t>
            </w:r>
          </w:p>
        </w:tc>
        <w:tc>
          <w:tcPr>
            <w:tcW w:w="272" w:type="dxa"/>
            <w:tcBorders>
              <w:top w:val="single" w:sz="2" w:space="0" w:color="000000"/>
              <w:left w:val="single" w:sz="2" w:space="0" w:color="000000"/>
              <w:bottom w:val="single" w:sz="2" w:space="0" w:color="000000"/>
            </w:tcBorders>
          </w:tcPr>
          <w:p>
            <w:pPr>
              <w:pStyle w:val="TableParagraph"/>
              <w:spacing w:before="7"/>
              <w:ind w:right="33"/>
              <w:jc w:val="right"/>
              <w:rPr>
                <w:sz w:val="7"/>
              </w:rPr>
            </w:pPr>
            <w:r>
              <w:rPr>
                <w:w w:val="108"/>
                <w:sz w:val="7"/>
              </w:rPr>
              <w:t>7</w:t>
            </w:r>
          </w:p>
        </w:tc>
        <w:tc>
          <w:tcPr>
            <w:tcW w:w="272" w:type="dxa"/>
            <w:tcBorders>
              <w:top w:val="single" w:sz="2" w:space="0" w:color="000000"/>
              <w:bottom w:val="single" w:sz="2" w:space="0" w:color="000000"/>
              <w:right w:val="single" w:sz="2" w:space="0" w:color="000000"/>
            </w:tcBorders>
          </w:tcPr>
          <w:p>
            <w:pPr>
              <w:pStyle w:val="TableParagraph"/>
              <w:spacing w:before="7"/>
              <w:ind w:right="38"/>
              <w:jc w:val="right"/>
              <w:rPr>
                <w:sz w:val="7"/>
              </w:rPr>
            </w:pPr>
            <w:r>
              <w:rPr>
                <w:w w:val="108"/>
                <w:sz w:val="7"/>
              </w:rPr>
              <w:t>3</w:t>
            </w:r>
          </w:p>
        </w:tc>
        <w:tc>
          <w:tcPr>
            <w:tcW w:w="266" w:type="dxa"/>
            <w:tcBorders>
              <w:top w:val="single" w:sz="2" w:space="0" w:color="000000"/>
              <w:left w:val="single" w:sz="2" w:space="0" w:color="000000"/>
              <w:bottom w:val="single" w:sz="2" w:space="0" w:color="000000"/>
            </w:tcBorders>
          </w:tcPr>
          <w:p>
            <w:pPr>
              <w:pStyle w:val="TableParagraph"/>
              <w:spacing w:before="7"/>
              <w:ind w:right="29"/>
              <w:jc w:val="right"/>
              <w:rPr>
                <w:sz w:val="7"/>
              </w:rPr>
            </w:pPr>
            <w:r>
              <w:rPr>
                <w:w w:val="108"/>
                <w:sz w:val="7"/>
              </w:rPr>
              <w:t>7</w:t>
            </w:r>
          </w:p>
        </w:tc>
        <w:tc>
          <w:tcPr>
            <w:tcW w:w="272" w:type="dxa"/>
            <w:tcBorders>
              <w:top w:val="single" w:sz="2" w:space="0" w:color="000000"/>
              <w:bottom w:val="single" w:sz="2" w:space="0" w:color="000000"/>
              <w:right w:val="single" w:sz="2" w:space="0" w:color="000000"/>
            </w:tcBorders>
          </w:tcPr>
          <w:p>
            <w:pPr>
              <w:pStyle w:val="TableParagraph"/>
              <w:spacing w:before="7"/>
              <w:ind w:right="34"/>
              <w:jc w:val="right"/>
              <w:rPr>
                <w:sz w:val="7"/>
              </w:rPr>
            </w:pPr>
            <w:r>
              <w:rPr>
                <w:w w:val="108"/>
                <w:sz w:val="7"/>
              </w:rPr>
              <w:t>3</w:t>
            </w:r>
          </w:p>
        </w:tc>
        <w:tc>
          <w:tcPr>
            <w:tcW w:w="273" w:type="dxa"/>
            <w:tcBorders>
              <w:top w:val="single" w:sz="2" w:space="0" w:color="000000"/>
              <w:left w:val="single" w:sz="2" w:space="0" w:color="000000"/>
              <w:bottom w:val="single" w:sz="2" w:space="0" w:color="000000"/>
            </w:tcBorders>
          </w:tcPr>
          <w:p>
            <w:pPr>
              <w:pStyle w:val="TableParagraph"/>
              <w:spacing w:before="7"/>
              <w:ind w:right="32"/>
              <w:jc w:val="right"/>
              <w:rPr>
                <w:sz w:val="7"/>
              </w:rPr>
            </w:pPr>
            <w:r>
              <w:rPr>
                <w:w w:val="108"/>
                <w:sz w:val="7"/>
              </w:rPr>
              <w:t>7</w:t>
            </w:r>
          </w:p>
        </w:tc>
        <w:tc>
          <w:tcPr>
            <w:tcW w:w="272" w:type="dxa"/>
            <w:tcBorders>
              <w:top w:val="single" w:sz="2" w:space="0" w:color="000000"/>
              <w:bottom w:val="single" w:sz="2" w:space="0" w:color="000000"/>
            </w:tcBorders>
          </w:tcPr>
          <w:p>
            <w:pPr>
              <w:pStyle w:val="TableParagraph"/>
              <w:spacing w:before="7"/>
              <w:ind w:right="34"/>
              <w:jc w:val="right"/>
              <w:rPr>
                <w:sz w:val="7"/>
              </w:rPr>
            </w:pPr>
            <w:r>
              <w:rPr>
                <w:w w:val="108"/>
                <w:sz w:val="7"/>
              </w:rPr>
              <w:t>3</w:t>
            </w:r>
          </w:p>
        </w:tc>
        <w:tc>
          <w:tcPr>
            <w:tcW w:w="273" w:type="dxa"/>
            <w:tcBorders>
              <w:top w:val="single" w:sz="2" w:space="0" w:color="000000"/>
              <w:bottom w:val="single" w:sz="2" w:space="0" w:color="000000"/>
            </w:tcBorders>
          </w:tcPr>
          <w:p>
            <w:pPr>
              <w:pStyle w:val="TableParagraph"/>
              <w:spacing w:before="7"/>
              <w:ind w:right="35"/>
              <w:jc w:val="right"/>
              <w:rPr>
                <w:sz w:val="7"/>
              </w:rPr>
            </w:pPr>
            <w:r>
              <w:rPr>
                <w:w w:val="108"/>
                <w:sz w:val="7"/>
              </w:rPr>
              <w:t>7</w:t>
            </w:r>
          </w:p>
        </w:tc>
        <w:tc>
          <w:tcPr>
            <w:tcW w:w="265" w:type="dxa"/>
            <w:tcBorders>
              <w:top w:val="single" w:sz="2" w:space="0" w:color="000000"/>
              <w:bottom w:val="single" w:sz="2" w:space="0" w:color="000000"/>
            </w:tcBorders>
          </w:tcPr>
          <w:p>
            <w:pPr>
              <w:pStyle w:val="TableParagraph"/>
              <w:spacing w:before="7"/>
              <w:ind w:right="30"/>
              <w:jc w:val="right"/>
              <w:rPr>
                <w:sz w:val="7"/>
              </w:rPr>
            </w:pPr>
            <w:r>
              <w:rPr>
                <w:w w:val="108"/>
                <w:sz w:val="7"/>
              </w:rPr>
              <w:t>3</w:t>
            </w:r>
          </w:p>
        </w:tc>
        <w:tc>
          <w:tcPr>
            <w:tcW w:w="272" w:type="dxa"/>
            <w:tcBorders>
              <w:top w:val="single" w:sz="2" w:space="0" w:color="000000"/>
              <w:bottom w:val="single" w:sz="2" w:space="0" w:color="000000"/>
            </w:tcBorders>
          </w:tcPr>
          <w:p>
            <w:pPr>
              <w:pStyle w:val="TableParagraph"/>
              <w:spacing w:before="7"/>
              <w:ind w:right="30"/>
              <w:jc w:val="right"/>
              <w:rPr>
                <w:sz w:val="7"/>
              </w:rPr>
            </w:pPr>
            <w:r>
              <w:rPr>
                <w:w w:val="108"/>
                <w:sz w:val="7"/>
              </w:rPr>
              <w:t>7</w:t>
            </w:r>
          </w:p>
        </w:tc>
        <w:tc>
          <w:tcPr>
            <w:tcW w:w="273" w:type="dxa"/>
            <w:tcBorders>
              <w:top w:val="single" w:sz="2" w:space="0" w:color="000000"/>
              <w:bottom w:val="single" w:sz="2" w:space="0" w:color="000000"/>
              <w:right w:val="single" w:sz="2" w:space="0" w:color="000000"/>
            </w:tcBorders>
          </w:tcPr>
          <w:p>
            <w:pPr>
              <w:pStyle w:val="TableParagraph"/>
              <w:spacing w:before="7"/>
              <w:ind w:right="36"/>
              <w:jc w:val="right"/>
              <w:rPr>
                <w:sz w:val="7"/>
              </w:rPr>
            </w:pPr>
            <w:r>
              <w:rPr>
                <w:w w:val="108"/>
                <w:sz w:val="7"/>
              </w:rPr>
              <w:t>3</w:t>
            </w:r>
          </w:p>
        </w:tc>
        <w:tc>
          <w:tcPr>
            <w:tcW w:w="272" w:type="dxa"/>
            <w:tcBorders>
              <w:top w:val="single" w:sz="2" w:space="0" w:color="000000"/>
              <w:left w:val="single" w:sz="2" w:space="0" w:color="000000"/>
              <w:bottom w:val="single" w:sz="2" w:space="0" w:color="000000"/>
              <w:right w:val="single" w:sz="12" w:space="0" w:color="000000"/>
            </w:tcBorders>
          </w:tcPr>
          <w:p>
            <w:pPr>
              <w:pStyle w:val="TableParagraph"/>
              <w:spacing w:before="7"/>
              <w:ind w:right="23"/>
              <w:jc w:val="right"/>
              <w:rPr>
                <w:sz w:val="7"/>
              </w:rPr>
            </w:pPr>
            <w:r>
              <w:rPr>
                <w:w w:val="108"/>
                <w:sz w:val="7"/>
              </w:rPr>
              <w:t>7</w:t>
            </w:r>
          </w:p>
        </w:tc>
        <w:tc>
          <w:tcPr>
            <w:tcW w:w="538" w:type="dxa"/>
            <w:tcBorders>
              <w:left w:val="single" w:sz="12" w:space="0" w:color="000000"/>
              <w:right w:val="single" w:sz="12" w:space="0" w:color="000000"/>
            </w:tcBorders>
          </w:tcPr>
          <w:p>
            <w:pPr>
              <w:pStyle w:val="TableParagraph"/>
              <w:spacing w:line="172" w:lineRule="exact" w:before="14"/>
              <w:ind w:left="18"/>
              <w:jc w:val="center"/>
              <w:rPr>
                <w:b/>
                <w:sz w:val="15"/>
              </w:rPr>
            </w:pPr>
            <w:r>
              <w:rPr>
                <w:b/>
                <w:w w:val="101"/>
                <w:sz w:val="15"/>
              </w:rPr>
              <w:t>:</w:t>
            </w:r>
          </w:p>
        </w:tc>
        <w:tc>
          <w:tcPr>
            <w:tcW w:w="409" w:type="dxa"/>
            <w:tcBorders>
              <w:left w:val="single" w:sz="12" w:space="0" w:color="000000"/>
            </w:tcBorders>
          </w:tcPr>
          <w:p>
            <w:pPr>
              <w:pStyle w:val="TableParagraph"/>
              <w:rPr>
                <w:rFonts w:ascii="Times New Roman"/>
                <w:sz w:val="14"/>
              </w:rPr>
            </w:pPr>
          </w:p>
        </w:tc>
        <w:tc>
          <w:tcPr>
            <w:tcW w:w="409" w:type="dxa"/>
            <w:tcBorders>
              <w:right w:val="single" w:sz="12" w:space="0" w:color="000000"/>
            </w:tcBorders>
          </w:tcPr>
          <w:p>
            <w:pPr>
              <w:pStyle w:val="TableParagraph"/>
              <w:rPr>
                <w:rFonts w:ascii="Times New Roman"/>
                <w:sz w:val="14"/>
              </w:rPr>
            </w:pPr>
          </w:p>
        </w:tc>
        <w:tc>
          <w:tcPr>
            <w:tcW w:w="272" w:type="dxa"/>
            <w:tcBorders>
              <w:top w:val="single" w:sz="2" w:space="0" w:color="000000"/>
              <w:left w:val="single" w:sz="12" w:space="0" w:color="000000"/>
              <w:bottom w:val="single" w:sz="2" w:space="0" w:color="000000"/>
              <w:right w:val="single" w:sz="2" w:space="0" w:color="000000"/>
            </w:tcBorders>
          </w:tcPr>
          <w:p>
            <w:pPr>
              <w:pStyle w:val="TableParagraph"/>
              <w:spacing w:before="7"/>
              <w:ind w:right="38"/>
              <w:jc w:val="right"/>
              <w:rPr>
                <w:sz w:val="7"/>
              </w:rPr>
            </w:pPr>
            <w:r>
              <w:rPr>
                <w:w w:val="108"/>
                <w:sz w:val="7"/>
              </w:rPr>
              <w:t>3</w:t>
            </w:r>
          </w:p>
        </w:tc>
        <w:tc>
          <w:tcPr>
            <w:tcW w:w="266" w:type="dxa"/>
            <w:tcBorders>
              <w:top w:val="single" w:sz="2" w:space="0" w:color="000000"/>
              <w:left w:val="single" w:sz="2" w:space="0" w:color="000000"/>
              <w:bottom w:val="single" w:sz="2" w:space="0" w:color="000000"/>
            </w:tcBorders>
          </w:tcPr>
          <w:p>
            <w:pPr>
              <w:pStyle w:val="TableParagraph"/>
              <w:spacing w:before="7"/>
              <w:ind w:right="29"/>
              <w:jc w:val="right"/>
              <w:rPr>
                <w:sz w:val="7"/>
              </w:rPr>
            </w:pPr>
            <w:r>
              <w:rPr>
                <w:w w:val="108"/>
                <w:sz w:val="7"/>
              </w:rPr>
              <w:t>7</w:t>
            </w:r>
          </w:p>
        </w:tc>
        <w:tc>
          <w:tcPr>
            <w:tcW w:w="272" w:type="dxa"/>
            <w:tcBorders>
              <w:top w:val="single" w:sz="2" w:space="0" w:color="000000"/>
              <w:bottom w:val="single" w:sz="2" w:space="0" w:color="000000"/>
              <w:right w:val="single" w:sz="2" w:space="0" w:color="000000"/>
            </w:tcBorders>
          </w:tcPr>
          <w:p>
            <w:pPr>
              <w:pStyle w:val="TableParagraph"/>
              <w:spacing w:before="7"/>
              <w:ind w:right="34"/>
              <w:jc w:val="right"/>
              <w:rPr>
                <w:sz w:val="7"/>
              </w:rPr>
            </w:pPr>
            <w:r>
              <w:rPr>
                <w:w w:val="108"/>
                <w:sz w:val="7"/>
              </w:rPr>
              <w:t>3</w:t>
            </w:r>
          </w:p>
        </w:tc>
        <w:tc>
          <w:tcPr>
            <w:tcW w:w="273" w:type="dxa"/>
            <w:tcBorders>
              <w:top w:val="single" w:sz="2" w:space="0" w:color="000000"/>
              <w:left w:val="single" w:sz="2" w:space="0" w:color="000000"/>
              <w:bottom w:val="single" w:sz="2" w:space="0" w:color="000000"/>
            </w:tcBorders>
          </w:tcPr>
          <w:p>
            <w:pPr>
              <w:pStyle w:val="TableParagraph"/>
              <w:spacing w:before="7"/>
              <w:ind w:right="32"/>
              <w:jc w:val="right"/>
              <w:rPr>
                <w:sz w:val="7"/>
              </w:rPr>
            </w:pPr>
            <w:r>
              <w:rPr>
                <w:w w:val="108"/>
                <w:sz w:val="7"/>
              </w:rPr>
              <w:t>7</w:t>
            </w:r>
          </w:p>
        </w:tc>
        <w:tc>
          <w:tcPr>
            <w:tcW w:w="273" w:type="dxa"/>
            <w:tcBorders>
              <w:top w:val="single" w:sz="2" w:space="0" w:color="000000"/>
              <w:bottom w:val="single" w:sz="2" w:space="0" w:color="000000"/>
              <w:right w:val="single" w:sz="2" w:space="0" w:color="000000"/>
            </w:tcBorders>
          </w:tcPr>
          <w:p>
            <w:pPr>
              <w:pStyle w:val="TableParagraph"/>
              <w:spacing w:before="7"/>
              <w:ind w:right="38"/>
              <w:jc w:val="right"/>
              <w:rPr>
                <w:sz w:val="7"/>
              </w:rPr>
            </w:pPr>
            <w:r>
              <w:rPr>
                <w:w w:val="108"/>
                <w:sz w:val="7"/>
              </w:rPr>
              <w:t>3</w:t>
            </w:r>
          </w:p>
        </w:tc>
        <w:tc>
          <w:tcPr>
            <w:tcW w:w="272" w:type="dxa"/>
            <w:tcBorders>
              <w:top w:val="single" w:sz="2" w:space="0" w:color="000000"/>
              <w:left w:val="single" w:sz="2" w:space="0" w:color="000000"/>
              <w:bottom w:val="single" w:sz="2" w:space="0" w:color="000000"/>
            </w:tcBorders>
          </w:tcPr>
          <w:p>
            <w:pPr>
              <w:pStyle w:val="TableParagraph"/>
              <w:spacing w:before="7"/>
              <w:ind w:right="35"/>
              <w:jc w:val="right"/>
              <w:rPr>
                <w:sz w:val="7"/>
              </w:rPr>
            </w:pPr>
            <w:r>
              <w:rPr>
                <w:w w:val="108"/>
                <w:sz w:val="7"/>
              </w:rPr>
              <w:t>7</w:t>
            </w:r>
          </w:p>
        </w:tc>
        <w:tc>
          <w:tcPr>
            <w:tcW w:w="265" w:type="dxa"/>
            <w:tcBorders>
              <w:top w:val="single" w:sz="2" w:space="0" w:color="000000"/>
              <w:bottom w:val="single" w:sz="2" w:space="0" w:color="000000"/>
            </w:tcBorders>
          </w:tcPr>
          <w:p>
            <w:pPr>
              <w:pStyle w:val="TableParagraph"/>
              <w:spacing w:before="7"/>
              <w:ind w:right="30"/>
              <w:jc w:val="right"/>
              <w:rPr>
                <w:sz w:val="7"/>
              </w:rPr>
            </w:pPr>
            <w:r>
              <w:rPr>
                <w:w w:val="108"/>
                <w:sz w:val="7"/>
              </w:rPr>
              <w:t>3</w:t>
            </w:r>
          </w:p>
        </w:tc>
        <w:tc>
          <w:tcPr>
            <w:tcW w:w="273" w:type="dxa"/>
            <w:tcBorders>
              <w:top w:val="single" w:sz="2" w:space="0" w:color="000000"/>
              <w:bottom w:val="single" w:sz="2" w:space="0" w:color="000000"/>
            </w:tcBorders>
          </w:tcPr>
          <w:p>
            <w:pPr>
              <w:pStyle w:val="TableParagraph"/>
              <w:spacing w:before="7"/>
              <w:ind w:right="31"/>
              <w:jc w:val="right"/>
              <w:rPr>
                <w:sz w:val="7"/>
              </w:rPr>
            </w:pPr>
            <w:r>
              <w:rPr>
                <w:w w:val="108"/>
                <w:sz w:val="7"/>
              </w:rPr>
              <w:t>7</w:t>
            </w:r>
          </w:p>
        </w:tc>
        <w:tc>
          <w:tcPr>
            <w:tcW w:w="272" w:type="dxa"/>
            <w:tcBorders>
              <w:top w:val="single" w:sz="2" w:space="0" w:color="000000"/>
              <w:bottom w:val="single" w:sz="2" w:space="0" w:color="000000"/>
              <w:right w:val="single" w:sz="2" w:space="0" w:color="000000"/>
            </w:tcBorders>
          </w:tcPr>
          <w:p>
            <w:pPr>
              <w:pStyle w:val="TableParagraph"/>
              <w:spacing w:before="7"/>
              <w:ind w:right="36"/>
              <w:jc w:val="right"/>
              <w:rPr>
                <w:sz w:val="7"/>
              </w:rPr>
            </w:pPr>
            <w:r>
              <w:rPr>
                <w:w w:val="108"/>
                <w:sz w:val="7"/>
              </w:rPr>
              <w:t>3</w:t>
            </w:r>
          </w:p>
        </w:tc>
        <w:tc>
          <w:tcPr>
            <w:tcW w:w="273" w:type="dxa"/>
            <w:tcBorders>
              <w:top w:val="single" w:sz="2" w:space="0" w:color="000000"/>
              <w:left w:val="single" w:sz="2" w:space="0" w:color="000000"/>
              <w:bottom w:val="single" w:sz="2" w:space="0" w:color="000000"/>
            </w:tcBorders>
          </w:tcPr>
          <w:p>
            <w:pPr>
              <w:pStyle w:val="TableParagraph"/>
              <w:spacing w:before="7"/>
              <w:ind w:right="34"/>
              <w:jc w:val="right"/>
              <w:rPr>
                <w:sz w:val="7"/>
              </w:rPr>
            </w:pPr>
            <w:r>
              <w:rPr>
                <w:w w:val="108"/>
                <w:sz w:val="7"/>
              </w:rPr>
              <w:t>7</w:t>
            </w:r>
          </w:p>
        </w:tc>
        <w:tc>
          <w:tcPr>
            <w:tcW w:w="272" w:type="dxa"/>
            <w:tcBorders>
              <w:top w:val="single" w:sz="2" w:space="0" w:color="000000"/>
              <w:bottom w:val="single" w:sz="2" w:space="0" w:color="000000"/>
            </w:tcBorders>
          </w:tcPr>
          <w:p>
            <w:pPr>
              <w:pStyle w:val="TableParagraph"/>
              <w:spacing w:before="7"/>
              <w:ind w:right="36"/>
              <w:jc w:val="right"/>
              <w:rPr>
                <w:sz w:val="7"/>
              </w:rPr>
            </w:pPr>
            <w:r>
              <w:rPr>
                <w:w w:val="108"/>
                <w:sz w:val="7"/>
              </w:rPr>
              <w:t>3</w:t>
            </w:r>
          </w:p>
        </w:tc>
        <w:tc>
          <w:tcPr>
            <w:tcW w:w="265" w:type="dxa"/>
            <w:tcBorders>
              <w:top w:val="single" w:sz="2" w:space="0" w:color="000000"/>
              <w:bottom w:val="single" w:sz="2" w:space="0" w:color="000000"/>
              <w:right w:val="single" w:sz="12" w:space="0" w:color="000000"/>
            </w:tcBorders>
          </w:tcPr>
          <w:p>
            <w:pPr>
              <w:pStyle w:val="TableParagraph"/>
              <w:spacing w:before="7"/>
              <w:ind w:right="19"/>
              <w:jc w:val="right"/>
              <w:rPr>
                <w:sz w:val="7"/>
              </w:rPr>
            </w:pPr>
            <w:r>
              <w:rPr>
                <w:w w:val="108"/>
                <w:sz w:val="7"/>
              </w:rPr>
              <w:t>7</w:t>
            </w:r>
          </w:p>
        </w:tc>
        <w:tc>
          <w:tcPr>
            <w:tcW w:w="546" w:type="dxa"/>
            <w:tcBorders>
              <w:left w:val="single" w:sz="12" w:space="0" w:color="000000"/>
              <w:right w:val="single" w:sz="12" w:space="0" w:color="000000"/>
            </w:tcBorders>
          </w:tcPr>
          <w:p>
            <w:pPr>
              <w:pStyle w:val="TableParagraph"/>
              <w:spacing w:line="172" w:lineRule="exact" w:before="14"/>
              <w:ind w:left="14"/>
              <w:jc w:val="center"/>
              <w:rPr>
                <w:b/>
                <w:sz w:val="15"/>
              </w:rPr>
            </w:pPr>
            <w:r>
              <w:rPr>
                <w:b/>
                <w:w w:val="101"/>
                <w:sz w:val="15"/>
              </w:rPr>
              <w:t>:</w:t>
            </w:r>
          </w:p>
        </w:tc>
        <w:tc>
          <w:tcPr>
            <w:tcW w:w="408" w:type="dxa"/>
            <w:tcBorders>
              <w:left w:val="single" w:sz="12" w:space="0" w:color="000000"/>
            </w:tcBorders>
          </w:tcPr>
          <w:p>
            <w:pPr>
              <w:pStyle w:val="TableParagraph"/>
              <w:rPr>
                <w:rFonts w:ascii="Times New Roman"/>
                <w:sz w:val="14"/>
              </w:rPr>
            </w:pPr>
          </w:p>
        </w:tc>
        <w:tc>
          <w:tcPr>
            <w:tcW w:w="402" w:type="dxa"/>
            <w:tcBorders>
              <w:right w:val="single" w:sz="12" w:space="0" w:color="000000"/>
            </w:tcBorders>
          </w:tcPr>
          <w:p>
            <w:pPr>
              <w:pStyle w:val="TableParagraph"/>
              <w:rPr>
                <w:rFonts w:ascii="Times New Roman"/>
                <w:sz w:val="14"/>
              </w:rPr>
            </w:pPr>
          </w:p>
        </w:tc>
      </w:tr>
      <w:tr>
        <w:trPr>
          <w:trHeight w:val="214" w:hRule="atLeast"/>
        </w:trPr>
        <w:tc>
          <w:tcPr>
            <w:tcW w:w="398" w:type="dxa"/>
            <w:vMerge/>
            <w:tcBorders>
              <w:top w:val="nil"/>
              <w:left w:val="single" w:sz="6" w:space="0" w:color="000000"/>
              <w:bottom w:val="single" w:sz="12" w:space="0" w:color="000000"/>
              <w:right w:val="single" w:sz="12" w:space="0" w:color="000000"/>
            </w:tcBorders>
            <w:shd w:val="clear" w:color="auto" w:fill="22B7DB"/>
          </w:tcPr>
          <w:p>
            <w:pPr>
              <w:rPr>
                <w:sz w:val="2"/>
                <w:szCs w:val="2"/>
              </w:rPr>
            </w:pPr>
          </w:p>
        </w:tc>
        <w:tc>
          <w:tcPr>
            <w:tcW w:w="273" w:type="dxa"/>
            <w:tcBorders>
              <w:top w:val="single" w:sz="2" w:space="0" w:color="000000"/>
              <w:left w:val="single" w:sz="12" w:space="0" w:color="000000"/>
              <w:bottom w:val="single" w:sz="12" w:space="0" w:color="000000"/>
              <w:right w:val="single" w:sz="2" w:space="0" w:color="000000"/>
            </w:tcBorders>
          </w:tcPr>
          <w:p>
            <w:pPr>
              <w:pStyle w:val="TableParagraph"/>
              <w:spacing w:before="13"/>
              <w:ind w:right="36"/>
              <w:jc w:val="right"/>
              <w:rPr>
                <w:sz w:val="7"/>
              </w:rPr>
            </w:pPr>
            <w:r>
              <w:rPr>
                <w:w w:val="108"/>
                <w:sz w:val="7"/>
              </w:rPr>
              <w:t>4</w:t>
            </w:r>
          </w:p>
        </w:tc>
        <w:tc>
          <w:tcPr>
            <w:tcW w:w="272" w:type="dxa"/>
            <w:tcBorders>
              <w:top w:val="single" w:sz="2" w:space="0" w:color="000000"/>
              <w:left w:val="single" w:sz="2" w:space="0" w:color="000000"/>
              <w:bottom w:val="single" w:sz="12" w:space="0" w:color="000000"/>
            </w:tcBorders>
          </w:tcPr>
          <w:p>
            <w:pPr>
              <w:pStyle w:val="TableParagraph"/>
              <w:spacing w:before="13"/>
              <w:ind w:right="33"/>
              <w:jc w:val="right"/>
              <w:rPr>
                <w:sz w:val="7"/>
              </w:rPr>
            </w:pPr>
            <w:r>
              <w:rPr>
                <w:w w:val="108"/>
                <w:sz w:val="7"/>
              </w:rPr>
              <w:t>8</w:t>
            </w:r>
          </w:p>
        </w:tc>
        <w:tc>
          <w:tcPr>
            <w:tcW w:w="272" w:type="dxa"/>
            <w:tcBorders>
              <w:top w:val="single" w:sz="2" w:space="0" w:color="000000"/>
              <w:bottom w:val="single" w:sz="12" w:space="0" w:color="000000"/>
              <w:right w:val="single" w:sz="2" w:space="0" w:color="000000"/>
            </w:tcBorders>
          </w:tcPr>
          <w:p>
            <w:pPr>
              <w:pStyle w:val="TableParagraph"/>
              <w:spacing w:before="13"/>
              <w:ind w:right="38"/>
              <w:jc w:val="right"/>
              <w:rPr>
                <w:sz w:val="7"/>
              </w:rPr>
            </w:pPr>
            <w:r>
              <w:rPr>
                <w:w w:val="108"/>
                <w:sz w:val="7"/>
              </w:rPr>
              <w:t>4</w:t>
            </w:r>
          </w:p>
        </w:tc>
        <w:tc>
          <w:tcPr>
            <w:tcW w:w="266" w:type="dxa"/>
            <w:tcBorders>
              <w:top w:val="single" w:sz="2" w:space="0" w:color="000000"/>
              <w:left w:val="single" w:sz="2" w:space="0" w:color="000000"/>
              <w:bottom w:val="single" w:sz="12" w:space="0" w:color="000000"/>
            </w:tcBorders>
          </w:tcPr>
          <w:p>
            <w:pPr>
              <w:pStyle w:val="TableParagraph"/>
              <w:spacing w:before="13"/>
              <w:ind w:right="29"/>
              <w:jc w:val="right"/>
              <w:rPr>
                <w:sz w:val="7"/>
              </w:rPr>
            </w:pPr>
            <w:r>
              <w:rPr>
                <w:w w:val="108"/>
                <w:sz w:val="7"/>
              </w:rPr>
              <w:t>8</w:t>
            </w:r>
          </w:p>
        </w:tc>
        <w:tc>
          <w:tcPr>
            <w:tcW w:w="272" w:type="dxa"/>
            <w:tcBorders>
              <w:top w:val="single" w:sz="2" w:space="0" w:color="000000"/>
              <w:bottom w:val="single" w:sz="12" w:space="0" w:color="000000"/>
              <w:right w:val="single" w:sz="2" w:space="0" w:color="000000"/>
            </w:tcBorders>
          </w:tcPr>
          <w:p>
            <w:pPr>
              <w:pStyle w:val="TableParagraph"/>
              <w:spacing w:before="13"/>
              <w:ind w:right="34"/>
              <w:jc w:val="right"/>
              <w:rPr>
                <w:sz w:val="7"/>
              </w:rPr>
            </w:pPr>
            <w:r>
              <w:rPr>
                <w:w w:val="108"/>
                <w:sz w:val="7"/>
              </w:rPr>
              <w:t>4</w:t>
            </w:r>
          </w:p>
        </w:tc>
        <w:tc>
          <w:tcPr>
            <w:tcW w:w="273" w:type="dxa"/>
            <w:tcBorders>
              <w:top w:val="single" w:sz="2" w:space="0" w:color="000000"/>
              <w:left w:val="single" w:sz="2" w:space="0" w:color="000000"/>
              <w:bottom w:val="single" w:sz="12" w:space="0" w:color="000000"/>
            </w:tcBorders>
          </w:tcPr>
          <w:p>
            <w:pPr>
              <w:pStyle w:val="TableParagraph"/>
              <w:spacing w:before="13"/>
              <w:ind w:right="32"/>
              <w:jc w:val="right"/>
              <w:rPr>
                <w:sz w:val="7"/>
              </w:rPr>
            </w:pPr>
            <w:r>
              <w:rPr>
                <w:w w:val="108"/>
                <w:sz w:val="7"/>
              </w:rPr>
              <w:t>8</w:t>
            </w:r>
          </w:p>
        </w:tc>
        <w:tc>
          <w:tcPr>
            <w:tcW w:w="272" w:type="dxa"/>
            <w:tcBorders>
              <w:top w:val="single" w:sz="2" w:space="0" w:color="000000"/>
              <w:bottom w:val="single" w:sz="12" w:space="0" w:color="000000"/>
            </w:tcBorders>
          </w:tcPr>
          <w:p>
            <w:pPr>
              <w:pStyle w:val="TableParagraph"/>
              <w:spacing w:before="13"/>
              <w:ind w:right="34"/>
              <w:jc w:val="right"/>
              <w:rPr>
                <w:sz w:val="7"/>
              </w:rPr>
            </w:pPr>
            <w:r>
              <w:rPr>
                <w:w w:val="108"/>
                <w:sz w:val="7"/>
              </w:rPr>
              <w:t>4</w:t>
            </w:r>
          </w:p>
        </w:tc>
        <w:tc>
          <w:tcPr>
            <w:tcW w:w="273" w:type="dxa"/>
            <w:tcBorders>
              <w:top w:val="single" w:sz="2" w:space="0" w:color="000000"/>
              <w:bottom w:val="single" w:sz="12" w:space="0" w:color="000000"/>
            </w:tcBorders>
          </w:tcPr>
          <w:p>
            <w:pPr>
              <w:pStyle w:val="TableParagraph"/>
              <w:spacing w:before="13"/>
              <w:ind w:right="35"/>
              <w:jc w:val="right"/>
              <w:rPr>
                <w:sz w:val="7"/>
              </w:rPr>
            </w:pPr>
            <w:r>
              <w:rPr>
                <w:w w:val="108"/>
                <w:sz w:val="7"/>
              </w:rPr>
              <w:t>8</w:t>
            </w:r>
          </w:p>
        </w:tc>
        <w:tc>
          <w:tcPr>
            <w:tcW w:w="265" w:type="dxa"/>
            <w:tcBorders>
              <w:top w:val="single" w:sz="2" w:space="0" w:color="000000"/>
              <w:bottom w:val="single" w:sz="12" w:space="0" w:color="000000"/>
            </w:tcBorders>
          </w:tcPr>
          <w:p>
            <w:pPr>
              <w:pStyle w:val="TableParagraph"/>
              <w:spacing w:before="13"/>
              <w:ind w:right="30"/>
              <w:jc w:val="right"/>
              <w:rPr>
                <w:sz w:val="7"/>
              </w:rPr>
            </w:pPr>
            <w:r>
              <w:rPr>
                <w:w w:val="108"/>
                <w:sz w:val="7"/>
              </w:rPr>
              <w:t>4</w:t>
            </w:r>
          </w:p>
        </w:tc>
        <w:tc>
          <w:tcPr>
            <w:tcW w:w="272" w:type="dxa"/>
            <w:tcBorders>
              <w:top w:val="single" w:sz="2" w:space="0" w:color="000000"/>
              <w:bottom w:val="single" w:sz="12" w:space="0" w:color="000000"/>
            </w:tcBorders>
          </w:tcPr>
          <w:p>
            <w:pPr>
              <w:pStyle w:val="TableParagraph"/>
              <w:spacing w:before="13"/>
              <w:ind w:right="30"/>
              <w:jc w:val="right"/>
              <w:rPr>
                <w:sz w:val="7"/>
              </w:rPr>
            </w:pPr>
            <w:r>
              <w:rPr>
                <w:w w:val="108"/>
                <w:sz w:val="7"/>
              </w:rPr>
              <w:t>8</w:t>
            </w:r>
          </w:p>
        </w:tc>
        <w:tc>
          <w:tcPr>
            <w:tcW w:w="273" w:type="dxa"/>
            <w:tcBorders>
              <w:top w:val="single" w:sz="2" w:space="0" w:color="000000"/>
              <w:bottom w:val="single" w:sz="12" w:space="0" w:color="000000"/>
              <w:right w:val="single" w:sz="2" w:space="0" w:color="000000"/>
            </w:tcBorders>
          </w:tcPr>
          <w:p>
            <w:pPr>
              <w:pStyle w:val="TableParagraph"/>
              <w:spacing w:before="13"/>
              <w:ind w:right="36"/>
              <w:jc w:val="right"/>
              <w:rPr>
                <w:sz w:val="7"/>
              </w:rPr>
            </w:pPr>
            <w:r>
              <w:rPr>
                <w:w w:val="108"/>
                <w:sz w:val="7"/>
              </w:rPr>
              <w:t>4</w:t>
            </w:r>
          </w:p>
        </w:tc>
        <w:tc>
          <w:tcPr>
            <w:tcW w:w="272" w:type="dxa"/>
            <w:tcBorders>
              <w:top w:val="single" w:sz="2" w:space="0" w:color="000000"/>
              <w:left w:val="single" w:sz="2" w:space="0" w:color="000000"/>
              <w:bottom w:val="single" w:sz="12" w:space="0" w:color="000000"/>
              <w:right w:val="single" w:sz="12" w:space="0" w:color="000000"/>
            </w:tcBorders>
          </w:tcPr>
          <w:p>
            <w:pPr>
              <w:pStyle w:val="TableParagraph"/>
              <w:spacing w:before="13"/>
              <w:ind w:right="23"/>
              <w:jc w:val="right"/>
              <w:rPr>
                <w:sz w:val="7"/>
              </w:rPr>
            </w:pPr>
            <w:r>
              <w:rPr>
                <w:w w:val="108"/>
                <w:sz w:val="7"/>
              </w:rPr>
              <w:t>8</w:t>
            </w:r>
          </w:p>
        </w:tc>
        <w:tc>
          <w:tcPr>
            <w:tcW w:w="538" w:type="dxa"/>
            <w:tcBorders>
              <w:left w:val="single" w:sz="12" w:space="0" w:color="000000"/>
              <w:bottom w:val="single" w:sz="12" w:space="0" w:color="000000"/>
              <w:right w:val="single" w:sz="12" w:space="0" w:color="000000"/>
            </w:tcBorders>
          </w:tcPr>
          <w:p>
            <w:pPr>
              <w:pStyle w:val="TableParagraph"/>
              <w:spacing w:before="20"/>
              <w:ind w:left="18"/>
              <w:jc w:val="center"/>
              <w:rPr>
                <w:b/>
                <w:sz w:val="15"/>
              </w:rPr>
            </w:pPr>
            <w:r>
              <w:rPr>
                <w:b/>
                <w:w w:val="101"/>
                <w:sz w:val="15"/>
              </w:rPr>
              <w:t>:</w:t>
            </w:r>
          </w:p>
        </w:tc>
        <w:tc>
          <w:tcPr>
            <w:tcW w:w="409" w:type="dxa"/>
            <w:tcBorders>
              <w:left w:val="single" w:sz="12" w:space="0" w:color="000000"/>
              <w:bottom w:val="single" w:sz="12" w:space="0" w:color="000000"/>
            </w:tcBorders>
          </w:tcPr>
          <w:p>
            <w:pPr>
              <w:pStyle w:val="TableParagraph"/>
              <w:rPr>
                <w:rFonts w:ascii="Times New Roman"/>
                <w:sz w:val="14"/>
              </w:rPr>
            </w:pPr>
          </w:p>
        </w:tc>
        <w:tc>
          <w:tcPr>
            <w:tcW w:w="409" w:type="dxa"/>
            <w:tcBorders>
              <w:bottom w:val="single" w:sz="12" w:space="0" w:color="000000"/>
              <w:right w:val="single" w:sz="12" w:space="0" w:color="000000"/>
            </w:tcBorders>
          </w:tcPr>
          <w:p>
            <w:pPr>
              <w:pStyle w:val="TableParagraph"/>
              <w:rPr>
                <w:rFonts w:ascii="Times New Roman"/>
                <w:sz w:val="14"/>
              </w:rPr>
            </w:pPr>
          </w:p>
        </w:tc>
        <w:tc>
          <w:tcPr>
            <w:tcW w:w="272" w:type="dxa"/>
            <w:tcBorders>
              <w:top w:val="single" w:sz="2" w:space="0" w:color="000000"/>
              <w:left w:val="single" w:sz="12" w:space="0" w:color="000000"/>
              <w:bottom w:val="single" w:sz="12" w:space="0" w:color="000000"/>
              <w:right w:val="single" w:sz="2" w:space="0" w:color="000000"/>
            </w:tcBorders>
          </w:tcPr>
          <w:p>
            <w:pPr>
              <w:pStyle w:val="TableParagraph"/>
              <w:spacing w:before="13"/>
              <w:ind w:right="38"/>
              <w:jc w:val="right"/>
              <w:rPr>
                <w:sz w:val="7"/>
              </w:rPr>
            </w:pPr>
            <w:r>
              <w:rPr>
                <w:w w:val="108"/>
                <w:sz w:val="7"/>
              </w:rPr>
              <w:t>4</w:t>
            </w:r>
          </w:p>
        </w:tc>
        <w:tc>
          <w:tcPr>
            <w:tcW w:w="266" w:type="dxa"/>
            <w:tcBorders>
              <w:top w:val="single" w:sz="2" w:space="0" w:color="000000"/>
              <w:left w:val="single" w:sz="2" w:space="0" w:color="000000"/>
              <w:bottom w:val="single" w:sz="12" w:space="0" w:color="000000"/>
            </w:tcBorders>
          </w:tcPr>
          <w:p>
            <w:pPr>
              <w:pStyle w:val="TableParagraph"/>
              <w:spacing w:before="13"/>
              <w:ind w:right="29"/>
              <w:jc w:val="right"/>
              <w:rPr>
                <w:sz w:val="7"/>
              </w:rPr>
            </w:pPr>
            <w:r>
              <w:rPr>
                <w:w w:val="108"/>
                <w:sz w:val="7"/>
              </w:rPr>
              <w:t>8</w:t>
            </w:r>
          </w:p>
        </w:tc>
        <w:tc>
          <w:tcPr>
            <w:tcW w:w="272" w:type="dxa"/>
            <w:tcBorders>
              <w:top w:val="single" w:sz="2" w:space="0" w:color="000000"/>
              <w:bottom w:val="single" w:sz="12" w:space="0" w:color="000000"/>
              <w:right w:val="single" w:sz="2" w:space="0" w:color="000000"/>
            </w:tcBorders>
          </w:tcPr>
          <w:p>
            <w:pPr>
              <w:pStyle w:val="TableParagraph"/>
              <w:spacing w:before="13"/>
              <w:ind w:right="34"/>
              <w:jc w:val="right"/>
              <w:rPr>
                <w:sz w:val="7"/>
              </w:rPr>
            </w:pPr>
            <w:r>
              <w:rPr>
                <w:w w:val="108"/>
                <w:sz w:val="7"/>
              </w:rPr>
              <w:t>4</w:t>
            </w:r>
          </w:p>
        </w:tc>
        <w:tc>
          <w:tcPr>
            <w:tcW w:w="273" w:type="dxa"/>
            <w:tcBorders>
              <w:top w:val="single" w:sz="2" w:space="0" w:color="000000"/>
              <w:left w:val="single" w:sz="2" w:space="0" w:color="000000"/>
              <w:bottom w:val="single" w:sz="12" w:space="0" w:color="000000"/>
            </w:tcBorders>
          </w:tcPr>
          <w:p>
            <w:pPr>
              <w:pStyle w:val="TableParagraph"/>
              <w:spacing w:before="13"/>
              <w:ind w:right="32"/>
              <w:jc w:val="right"/>
              <w:rPr>
                <w:sz w:val="7"/>
              </w:rPr>
            </w:pPr>
            <w:r>
              <w:rPr>
                <w:w w:val="108"/>
                <w:sz w:val="7"/>
              </w:rPr>
              <w:t>8</w:t>
            </w:r>
          </w:p>
        </w:tc>
        <w:tc>
          <w:tcPr>
            <w:tcW w:w="273" w:type="dxa"/>
            <w:tcBorders>
              <w:top w:val="single" w:sz="2" w:space="0" w:color="000000"/>
              <w:bottom w:val="single" w:sz="12" w:space="0" w:color="000000"/>
              <w:right w:val="single" w:sz="2" w:space="0" w:color="000000"/>
            </w:tcBorders>
          </w:tcPr>
          <w:p>
            <w:pPr>
              <w:pStyle w:val="TableParagraph"/>
              <w:spacing w:before="13"/>
              <w:ind w:right="38"/>
              <w:jc w:val="right"/>
              <w:rPr>
                <w:sz w:val="7"/>
              </w:rPr>
            </w:pPr>
            <w:r>
              <w:rPr>
                <w:w w:val="108"/>
                <w:sz w:val="7"/>
              </w:rPr>
              <w:t>4</w:t>
            </w:r>
          </w:p>
        </w:tc>
        <w:tc>
          <w:tcPr>
            <w:tcW w:w="272" w:type="dxa"/>
            <w:tcBorders>
              <w:top w:val="single" w:sz="2" w:space="0" w:color="000000"/>
              <w:left w:val="single" w:sz="2" w:space="0" w:color="000000"/>
              <w:bottom w:val="single" w:sz="12" w:space="0" w:color="000000"/>
            </w:tcBorders>
          </w:tcPr>
          <w:p>
            <w:pPr>
              <w:pStyle w:val="TableParagraph"/>
              <w:spacing w:before="13"/>
              <w:ind w:right="35"/>
              <w:jc w:val="right"/>
              <w:rPr>
                <w:sz w:val="7"/>
              </w:rPr>
            </w:pPr>
            <w:r>
              <w:rPr>
                <w:w w:val="108"/>
                <w:sz w:val="7"/>
              </w:rPr>
              <w:t>8</w:t>
            </w:r>
          </w:p>
        </w:tc>
        <w:tc>
          <w:tcPr>
            <w:tcW w:w="265" w:type="dxa"/>
            <w:tcBorders>
              <w:top w:val="single" w:sz="2" w:space="0" w:color="000000"/>
              <w:bottom w:val="single" w:sz="12" w:space="0" w:color="000000"/>
            </w:tcBorders>
          </w:tcPr>
          <w:p>
            <w:pPr>
              <w:pStyle w:val="TableParagraph"/>
              <w:spacing w:before="13"/>
              <w:ind w:right="30"/>
              <w:jc w:val="right"/>
              <w:rPr>
                <w:sz w:val="7"/>
              </w:rPr>
            </w:pPr>
            <w:r>
              <w:rPr>
                <w:w w:val="108"/>
                <w:sz w:val="7"/>
              </w:rPr>
              <w:t>4</w:t>
            </w:r>
          </w:p>
        </w:tc>
        <w:tc>
          <w:tcPr>
            <w:tcW w:w="273" w:type="dxa"/>
            <w:tcBorders>
              <w:top w:val="single" w:sz="2" w:space="0" w:color="000000"/>
              <w:bottom w:val="single" w:sz="12" w:space="0" w:color="000000"/>
            </w:tcBorders>
          </w:tcPr>
          <w:p>
            <w:pPr>
              <w:pStyle w:val="TableParagraph"/>
              <w:spacing w:before="13"/>
              <w:ind w:right="31"/>
              <w:jc w:val="right"/>
              <w:rPr>
                <w:sz w:val="7"/>
              </w:rPr>
            </w:pPr>
            <w:r>
              <w:rPr>
                <w:w w:val="108"/>
                <w:sz w:val="7"/>
              </w:rPr>
              <w:t>8</w:t>
            </w:r>
          </w:p>
        </w:tc>
        <w:tc>
          <w:tcPr>
            <w:tcW w:w="272" w:type="dxa"/>
            <w:tcBorders>
              <w:top w:val="single" w:sz="2" w:space="0" w:color="000000"/>
              <w:bottom w:val="single" w:sz="12" w:space="0" w:color="000000"/>
              <w:right w:val="single" w:sz="2" w:space="0" w:color="000000"/>
            </w:tcBorders>
          </w:tcPr>
          <w:p>
            <w:pPr>
              <w:pStyle w:val="TableParagraph"/>
              <w:spacing w:before="13"/>
              <w:ind w:right="36"/>
              <w:jc w:val="right"/>
              <w:rPr>
                <w:sz w:val="7"/>
              </w:rPr>
            </w:pPr>
            <w:r>
              <w:rPr>
                <w:w w:val="108"/>
                <w:sz w:val="7"/>
              </w:rPr>
              <w:t>4</w:t>
            </w:r>
          </w:p>
        </w:tc>
        <w:tc>
          <w:tcPr>
            <w:tcW w:w="273" w:type="dxa"/>
            <w:tcBorders>
              <w:top w:val="single" w:sz="2" w:space="0" w:color="000000"/>
              <w:left w:val="single" w:sz="2" w:space="0" w:color="000000"/>
              <w:bottom w:val="single" w:sz="12" w:space="0" w:color="000000"/>
            </w:tcBorders>
          </w:tcPr>
          <w:p>
            <w:pPr>
              <w:pStyle w:val="TableParagraph"/>
              <w:spacing w:before="13"/>
              <w:ind w:right="34"/>
              <w:jc w:val="right"/>
              <w:rPr>
                <w:sz w:val="7"/>
              </w:rPr>
            </w:pPr>
            <w:r>
              <w:rPr>
                <w:w w:val="108"/>
                <w:sz w:val="7"/>
              </w:rPr>
              <w:t>8</w:t>
            </w:r>
          </w:p>
        </w:tc>
        <w:tc>
          <w:tcPr>
            <w:tcW w:w="272" w:type="dxa"/>
            <w:tcBorders>
              <w:top w:val="single" w:sz="2" w:space="0" w:color="000000"/>
              <w:bottom w:val="single" w:sz="12" w:space="0" w:color="000000"/>
            </w:tcBorders>
          </w:tcPr>
          <w:p>
            <w:pPr>
              <w:pStyle w:val="TableParagraph"/>
              <w:spacing w:before="13"/>
              <w:ind w:right="36"/>
              <w:jc w:val="right"/>
              <w:rPr>
                <w:sz w:val="7"/>
              </w:rPr>
            </w:pPr>
            <w:r>
              <w:rPr>
                <w:w w:val="108"/>
                <w:sz w:val="7"/>
              </w:rPr>
              <w:t>4</w:t>
            </w:r>
          </w:p>
        </w:tc>
        <w:tc>
          <w:tcPr>
            <w:tcW w:w="265" w:type="dxa"/>
            <w:tcBorders>
              <w:top w:val="single" w:sz="2" w:space="0" w:color="000000"/>
              <w:bottom w:val="single" w:sz="12" w:space="0" w:color="000000"/>
              <w:right w:val="single" w:sz="12" w:space="0" w:color="000000"/>
            </w:tcBorders>
          </w:tcPr>
          <w:p>
            <w:pPr>
              <w:pStyle w:val="TableParagraph"/>
              <w:spacing w:before="13"/>
              <w:ind w:right="19"/>
              <w:jc w:val="right"/>
              <w:rPr>
                <w:sz w:val="7"/>
              </w:rPr>
            </w:pPr>
            <w:r>
              <w:rPr>
                <w:w w:val="108"/>
                <w:sz w:val="7"/>
              </w:rPr>
              <w:t>8</w:t>
            </w:r>
          </w:p>
        </w:tc>
        <w:tc>
          <w:tcPr>
            <w:tcW w:w="546" w:type="dxa"/>
            <w:tcBorders>
              <w:left w:val="single" w:sz="12" w:space="0" w:color="000000"/>
              <w:bottom w:val="single" w:sz="12" w:space="0" w:color="000000"/>
              <w:right w:val="single" w:sz="12" w:space="0" w:color="000000"/>
            </w:tcBorders>
          </w:tcPr>
          <w:p>
            <w:pPr>
              <w:pStyle w:val="TableParagraph"/>
              <w:spacing w:before="20"/>
              <w:ind w:left="14"/>
              <w:jc w:val="center"/>
              <w:rPr>
                <w:b/>
                <w:sz w:val="15"/>
              </w:rPr>
            </w:pPr>
            <w:r>
              <w:rPr>
                <w:b/>
                <w:w w:val="101"/>
                <w:sz w:val="15"/>
              </w:rPr>
              <w:t>:</w:t>
            </w:r>
          </w:p>
        </w:tc>
        <w:tc>
          <w:tcPr>
            <w:tcW w:w="408" w:type="dxa"/>
            <w:tcBorders>
              <w:left w:val="single" w:sz="12" w:space="0" w:color="000000"/>
              <w:bottom w:val="single" w:sz="12" w:space="0" w:color="000000"/>
            </w:tcBorders>
          </w:tcPr>
          <w:p>
            <w:pPr>
              <w:pStyle w:val="TableParagraph"/>
              <w:rPr>
                <w:rFonts w:ascii="Times New Roman"/>
                <w:sz w:val="14"/>
              </w:rPr>
            </w:pPr>
          </w:p>
        </w:tc>
        <w:tc>
          <w:tcPr>
            <w:tcW w:w="402" w:type="dxa"/>
            <w:tcBorders>
              <w:bottom w:val="single" w:sz="12" w:space="0" w:color="000000"/>
              <w:right w:val="single" w:sz="12" w:space="0" w:color="000000"/>
            </w:tcBorders>
          </w:tcPr>
          <w:p>
            <w:pPr>
              <w:pStyle w:val="TableParagraph"/>
              <w:rPr>
                <w:rFonts w:ascii="Times New Roman"/>
                <w:sz w:val="14"/>
              </w:rPr>
            </w:pPr>
          </w:p>
        </w:tc>
      </w:tr>
    </w:tbl>
    <w:p>
      <w:pPr>
        <w:spacing w:before="116"/>
        <w:ind w:left="3094" w:right="0" w:firstLine="0"/>
        <w:jc w:val="both"/>
        <w:rPr>
          <w:i/>
          <w:sz w:val="20"/>
        </w:rPr>
      </w:pPr>
      <w:r>
        <w:rPr/>
        <w:pict>
          <v:shape style="position:absolute;margin-left:308.299988pt;margin-top:-48.310352pt;width:11.7pt;height:11.6pt;mso-position-horizontal-relative:page;mso-position-vertical-relative:paragraph;z-index:-304578560" coordorigin="6166,-966" coordsize="234,232" path="m6166,-734l6400,-966m6398,-734l6166,-966e" filled="false" stroked="true" strokeweight=".675pt" strokecolor="#000000">
            <v:path arrowok="t"/>
            <v:stroke dashstyle="solid"/>
            <w10:wrap type="none"/>
          </v:shape>
        </w:pict>
      </w:r>
      <w:r>
        <w:rPr/>
        <w:pict>
          <v:line style="position:absolute;mso-position-horizontal-relative:page;mso-position-vertical-relative:paragraph;z-index:-304577536" from="85.199997pt,-44.510353pt" to="88.599997pt,-47.010353pt" stroked="true" strokeweight=".675pt" strokecolor="#000000">
            <v:stroke dashstyle="solid"/>
            <w10:wrap type="none"/>
          </v:line>
        </w:pict>
      </w:r>
      <w:r>
        <w:rPr/>
        <w:pict>
          <v:line style="position:absolute;mso-position-horizontal-relative:page;mso-position-vertical-relative:paragraph;z-index:-304576512" from="343.100006pt,-44.510353pt" to="346.500006pt,-47.010353pt" stroked="true" strokeweight=".675pt" strokecolor="#000000">
            <v:stroke dashstyle="solid"/>
            <w10:wrap type="none"/>
          </v:line>
        </w:pict>
      </w:r>
      <w:r>
        <w:rPr>
          <w:i/>
          <w:sz w:val="20"/>
        </w:rPr>
        <w:t>Figura 75 - Esempio di set vinto 25-0 dalla squadra in ricezione</w:t>
      </w:r>
    </w:p>
    <w:p>
      <w:pPr>
        <w:pStyle w:val="BodyText"/>
        <w:spacing w:before="112"/>
        <w:ind w:left="1136" w:right="123"/>
        <w:jc w:val="both"/>
      </w:pPr>
      <w:r>
        <w:rPr/>
        <w:t>Non è difficile rendersi conto che queste sono le due sole situazioni che si possono </w:t>
      </w:r>
      <w:r>
        <w:rPr>
          <w:spacing w:val="4"/>
        </w:rPr>
        <w:t>pre- </w:t>
      </w:r>
      <w:r>
        <w:rPr/>
        <w:t>sentare, a prescindere dal punteggio finale del set: se vince chi ha avuto il primo </w:t>
      </w:r>
      <w:r>
        <w:rPr>
          <w:spacing w:val="3"/>
        </w:rPr>
        <w:t>servi- </w:t>
      </w:r>
      <w:r>
        <w:rPr/>
        <w:t>zio, il numero di caselle utilizzato sarà lo stesso per entrambe le squadre, mentre se</w:t>
      </w:r>
      <w:r>
        <w:rPr>
          <w:spacing w:val="-50"/>
        </w:rPr>
        <w:t> </w:t>
      </w:r>
      <w:r>
        <w:rPr>
          <w:spacing w:val="3"/>
        </w:rPr>
        <w:t>vin- </w:t>
      </w:r>
      <w:r>
        <w:rPr/>
        <w:t>ce la squadra inizialmente in ricezione, per essa verrà compilata una casella in</w:t>
      </w:r>
      <w:r>
        <w:rPr>
          <w:spacing w:val="-28"/>
        </w:rPr>
        <w:t> </w:t>
      </w:r>
      <w:r>
        <w:rPr/>
        <w:t>più.</w:t>
      </w:r>
    </w:p>
    <w:p>
      <w:pPr>
        <w:pStyle w:val="ListParagraph"/>
        <w:numPr>
          <w:ilvl w:val="2"/>
          <w:numId w:val="45"/>
        </w:numPr>
        <w:tabs>
          <w:tab w:pos="2072" w:val="left" w:leader="none"/>
          <w:tab w:pos="10771" w:val="left" w:leader="none"/>
        </w:tabs>
        <w:spacing w:line="240" w:lineRule="auto" w:before="114" w:after="0"/>
        <w:ind w:left="2072" w:right="0" w:hanging="936"/>
        <w:jc w:val="both"/>
        <w:rPr>
          <w:b/>
          <w:sz w:val="28"/>
        </w:rPr>
      </w:pPr>
      <w:bookmarkStart w:name="2.3.3 Approvazione finale" w:id="565"/>
      <w:bookmarkEnd w:id="565"/>
      <w:r>
        <w:rPr/>
      </w:r>
      <w:bookmarkStart w:name="_bookmark276" w:id="566"/>
      <w:bookmarkEnd w:id="566"/>
      <w:r>
        <w:rPr/>
      </w:r>
      <w:bookmarkStart w:name="_bookmark276" w:id="567"/>
      <w:bookmarkEnd w:id="567"/>
      <w:r>
        <w:rPr>
          <w:b/>
          <w:spacing w:val="-3"/>
          <w:sz w:val="28"/>
          <w:shd w:fill="CEE6F4" w:color="auto" w:val="clear"/>
        </w:rPr>
        <w:t>A</w:t>
      </w:r>
      <w:r>
        <w:rPr>
          <w:b/>
          <w:spacing w:val="-3"/>
          <w:sz w:val="28"/>
          <w:shd w:fill="CEE6F4" w:color="auto" w:val="clear"/>
        </w:rPr>
        <w:t>PPROVAZIONE</w:t>
      </w:r>
      <w:r>
        <w:rPr>
          <w:b/>
          <w:spacing w:val="5"/>
          <w:sz w:val="28"/>
          <w:shd w:fill="CEE6F4" w:color="auto" w:val="clear"/>
        </w:rPr>
        <w:t> </w:t>
      </w:r>
      <w:r>
        <w:rPr>
          <w:b/>
          <w:sz w:val="28"/>
          <w:shd w:fill="CEE6F4" w:color="auto" w:val="clear"/>
        </w:rPr>
        <w:t>FINALE</w:t>
        <w:tab/>
      </w:r>
    </w:p>
    <w:p>
      <w:pPr>
        <w:pStyle w:val="BodyText"/>
        <w:spacing w:before="112"/>
        <w:ind w:left="1136" w:right="123"/>
        <w:jc w:val="both"/>
      </w:pPr>
      <w:r>
        <w:rPr/>
        <w:pict>
          <v:group style="position:absolute;margin-left:396.825012pt;margin-top:108.792587pt;width:33.8pt;height:21pt;mso-position-horizontal-relative:page;mso-position-vertical-relative:paragraph;z-index:-304586752" coordorigin="7937,2176" coordsize="676,420">
            <v:line style="position:absolute" from="7948,2431" to="8524,2555" stroked="true" strokeweight="1.150pt" strokecolor="#ff0000">
              <v:stroke dashstyle="solid"/>
            </v:line>
            <v:shape style="position:absolute;left:8510;top:2511;width:76;height:84" coordorigin="8510,2511" coordsize="76,84" path="m8528,2511l8510,2595,8586,2567,8528,2511xe" filled="true" fillcolor="#ff0000" stroked="false">
              <v:path arrowok="t"/>
              <v:fill type="solid"/>
            </v:shape>
            <v:line style="position:absolute" from="7974,2187" to="8550,2311" stroked="true" strokeweight="1.150pt" strokecolor="#ff0000">
              <v:stroke dashstyle="solid"/>
            </v:line>
            <v:shape style="position:absolute;left:8536;top:2269;width:76;height:82" coordorigin="8536,2269" coordsize="76,82" path="m8554,2269l8536,2351,8612,2323,8554,2269xe" filled="true" fillcolor="#ff0000" stroked="false">
              <v:path arrowok="t"/>
              <v:fill type="solid"/>
            </v:shape>
            <w10:wrap type="none"/>
          </v:group>
        </w:pict>
      </w:r>
      <w:r>
        <w:rPr/>
        <w:pict>
          <v:shape style="position:absolute;margin-left:400.216888pt;margin-top:100.548302pt;width:9.550pt;height:10pt;mso-position-horizontal-relative:page;mso-position-vertical-relative:paragraph;z-index:-304575488;rotation:12" type="#_x0000_t136" fillcolor="#ff0000" stroked="f">
            <o:extrusion v:ext="view" autorotationcenter="t"/>
            <v:textpath style="font-family:&quot;Arial&quot;;font-size:10pt;v-text-kern:t;mso-text-shadow:auto;font-weight:bold" string="3°"/>
            <w10:wrap type="none"/>
          </v:shape>
        </w:pict>
      </w:r>
      <w:r>
        <w:rPr/>
        <w:pict>
          <v:shape style="position:absolute;margin-left:398.91687pt;margin-top:112.748306pt;width:9.550pt;height:10pt;mso-position-horizontal-relative:page;mso-position-vertical-relative:paragraph;z-index:-304574464;rotation:12" type="#_x0000_t136" fillcolor="#ff0000" stroked="f">
            <o:extrusion v:ext="view" autorotationcenter="t"/>
            <v:textpath style="font-family:&quot;Arial&quot;;font-size:10pt;v-text-kern:t;mso-text-shadow:auto;font-weight:bold" string="2°"/>
            <w10:wrap type="none"/>
          </v:shape>
        </w:pict>
      </w:r>
      <w:r>
        <w:rPr/>
        <w:pict>
          <v:shape style="position:absolute;margin-left:398.315796pt;margin-top:125.948303pt;width:9.450pt;height:10pt;mso-position-horizontal-relative:page;mso-position-vertical-relative:paragraph;z-index:-304573440;rotation:12" type="#_x0000_t136" fillcolor="#ff0000" stroked="f">
            <o:extrusion v:ext="view" autorotationcenter="t"/>
            <v:textpath style="font-family:&quot;Arial&quot;;font-size:10pt;v-text-kern:t;mso-text-shadow:auto;font-weight:bold" string="1°"/>
            <w10:wrap type="none"/>
          </v:shape>
        </w:pict>
      </w:r>
      <w:r>
        <w:rPr/>
        <w:t>Terminato il controllo da parte degli arbitri e atteso, nel caso sia stata preannunciata un’istanza avverso il risultato della gara, lo scadere dei 15 minuti dal termine della gara previsti per la conferma della stessa (§ </w:t>
      </w:r>
      <w:hyperlink w:history="true" w:anchor="_bookmark195">
        <w:r>
          <w:rPr/>
          <w:t>2.2.12.2</w:t>
        </w:r>
      </w:hyperlink>
      <w:r>
        <w:rPr/>
        <w:t>), il referto viene definitivamente com- pletato con l’apposizione delle firme del collegio arbitrale: prima il segnapunti, poi il 2° arbitro e per ultimo il 1° arbitro.</w:t>
      </w:r>
    </w:p>
    <w:p>
      <w:pPr>
        <w:pStyle w:val="BodyText"/>
        <w:spacing w:before="10"/>
        <w:rPr>
          <w:sz w:val="9"/>
        </w:rPr>
      </w:pPr>
    </w:p>
    <w:tbl>
      <w:tblPr>
        <w:tblW w:w="0" w:type="auto"/>
        <w:jc w:val="left"/>
        <w:tblInd w:w="11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81"/>
        <w:gridCol w:w="3855"/>
        <w:gridCol w:w="737"/>
        <w:gridCol w:w="1480"/>
        <w:gridCol w:w="2961"/>
      </w:tblGrid>
      <w:tr>
        <w:trPr>
          <w:trHeight w:val="236" w:hRule="atLeast"/>
        </w:trPr>
        <w:tc>
          <w:tcPr>
            <w:tcW w:w="9614" w:type="dxa"/>
            <w:gridSpan w:val="5"/>
            <w:tcBorders>
              <w:left w:val="single" w:sz="8" w:space="0" w:color="000000"/>
              <w:bottom w:val="single" w:sz="12" w:space="0" w:color="000000"/>
              <w:right w:val="single" w:sz="12" w:space="0" w:color="000000"/>
            </w:tcBorders>
            <w:shd w:val="clear" w:color="auto" w:fill="22B7DB"/>
          </w:tcPr>
          <w:p>
            <w:pPr>
              <w:pStyle w:val="TableParagraph"/>
              <w:spacing w:before="24"/>
              <w:ind w:left="4109" w:right="4094"/>
              <w:jc w:val="center"/>
              <w:rPr>
                <w:b/>
                <w:sz w:val="16"/>
              </w:rPr>
            </w:pPr>
            <w:r>
              <w:rPr>
                <w:b/>
                <w:w w:val="105"/>
                <w:sz w:val="16"/>
              </w:rPr>
              <w:t>APPROVAZIONE</w:t>
            </w:r>
          </w:p>
        </w:tc>
      </w:tr>
      <w:tr>
        <w:trPr>
          <w:trHeight w:val="236" w:hRule="atLeast"/>
        </w:trPr>
        <w:tc>
          <w:tcPr>
            <w:tcW w:w="581" w:type="dxa"/>
            <w:tcBorders>
              <w:top w:val="single" w:sz="12" w:space="0" w:color="000000"/>
              <w:left w:val="single" w:sz="8" w:space="0" w:color="000000"/>
              <w:bottom w:val="single" w:sz="12" w:space="0" w:color="000000"/>
              <w:right w:val="single" w:sz="4" w:space="0" w:color="000000"/>
            </w:tcBorders>
          </w:tcPr>
          <w:p>
            <w:pPr>
              <w:pStyle w:val="TableParagraph"/>
              <w:spacing w:before="47"/>
              <w:ind w:left="78" w:right="69"/>
              <w:jc w:val="center"/>
              <w:rPr>
                <w:b/>
                <w:sz w:val="12"/>
              </w:rPr>
            </w:pPr>
            <w:r>
              <w:rPr>
                <w:b/>
                <w:w w:val="105"/>
                <w:sz w:val="12"/>
              </w:rPr>
              <w:t>Arbitri</w:t>
            </w:r>
          </w:p>
        </w:tc>
        <w:tc>
          <w:tcPr>
            <w:tcW w:w="3855" w:type="dxa"/>
            <w:tcBorders>
              <w:top w:val="single" w:sz="12" w:space="0" w:color="000000"/>
              <w:left w:val="single" w:sz="4" w:space="0" w:color="000000"/>
              <w:bottom w:val="single" w:sz="12" w:space="0" w:color="000000"/>
              <w:right w:val="single" w:sz="4" w:space="0" w:color="000000"/>
            </w:tcBorders>
          </w:tcPr>
          <w:p>
            <w:pPr>
              <w:pStyle w:val="TableParagraph"/>
              <w:spacing w:before="47"/>
              <w:ind w:left="1373" w:right="1360"/>
              <w:jc w:val="center"/>
              <w:rPr>
                <w:b/>
                <w:sz w:val="12"/>
              </w:rPr>
            </w:pPr>
            <w:r>
              <w:rPr>
                <w:b/>
                <w:w w:val="105"/>
                <w:sz w:val="12"/>
              </w:rPr>
              <w:t>Cognome e Nome</w:t>
            </w:r>
          </w:p>
        </w:tc>
        <w:tc>
          <w:tcPr>
            <w:tcW w:w="2217"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47"/>
              <w:ind w:left="950" w:right="937"/>
              <w:jc w:val="center"/>
              <w:rPr>
                <w:b/>
                <w:sz w:val="12"/>
              </w:rPr>
            </w:pPr>
            <w:r>
              <w:rPr>
                <w:b/>
                <w:w w:val="105"/>
                <w:sz w:val="12"/>
              </w:rPr>
              <w:t>Città</w:t>
            </w:r>
          </w:p>
        </w:tc>
        <w:tc>
          <w:tcPr>
            <w:tcW w:w="2961" w:type="dxa"/>
            <w:tcBorders>
              <w:top w:val="single" w:sz="12" w:space="0" w:color="000000"/>
              <w:left w:val="single" w:sz="4" w:space="0" w:color="000000"/>
              <w:bottom w:val="single" w:sz="12" w:space="0" w:color="000000"/>
              <w:right w:val="single" w:sz="12" w:space="0" w:color="000000"/>
            </w:tcBorders>
          </w:tcPr>
          <w:p>
            <w:pPr>
              <w:pStyle w:val="TableParagraph"/>
              <w:spacing w:before="47"/>
              <w:ind w:left="823" w:right="794"/>
              <w:jc w:val="center"/>
              <w:rPr>
                <w:b/>
                <w:sz w:val="12"/>
              </w:rPr>
            </w:pPr>
            <w:r>
              <w:rPr>
                <w:b/>
                <w:w w:val="105"/>
                <w:sz w:val="12"/>
              </w:rPr>
              <w:t>Firma</w:t>
            </w:r>
          </w:p>
        </w:tc>
      </w:tr>
      <w:tr>
        <w:trPr>
          <w:trHeight w:val="237" w:hRule="atLeast"/>
        </w:trPr>
        <w:tc>
          <w:tcPr>
            <w:tcW w:w="581" w:type="dxa"/>
            <w:tcBorders>
              <w:top w:val="single" w:sz="12" w:space="0" w:color="000000"/>
              <w:left w:val="single" w:sz="8" w:space="0" w:color="000000"/>
              <w:bottom w:val="single" w:sz="4" w:space="0" w:color="000000"/>
              <w:right w:val="single" w:sz="4" w:space="0" w:color="000000"/>
            </w:tcBorders>
          </w:tcPr>
          <w:p>
            <w:pPr>
              <w:pStyle w:val="TableParagraph"/>
              <w:spacing w:before="45"/>
              <w:ind w:left="78" w:right="66"/>
              <w:jc w:val="center"/>
              <w:rPr>
                <w:b/>
                <w:sz w:val="12"/>
              </w:rPr>
            </w:pPr>
            <w:r>
              <w:rPr>
                <w:b/>
                <w:w w:val="105"/>
                <w:sz w:val="12"/>
              </w:rPr>
              <w:t>1°</w:t>
            </w:r>
          </w:p>
        </w:tc>
        <w:tc>
          <w:tcPr>
            <w:tcW w:w="3855" w:type="dxa"/>
            <w:tcBorders>
              <w:top w:val="single" w:sz="12" w:space="0" w:color="000000"/>
              <w:left w:val="single" w:sz="4" w:space="0" w:color="000000"/>
              <w:bottom w:val="single" w:sz="4" w:space="0" w:color="000000"/>
              <w:right w:val="single" w:sz="4" w:space="0" w:color="000000"/>
            </w:tcBorders>
          </w:tcPr>
          <w:p>
            <w:pPr>
              <w:pStyle w:val="TableParagraph"/>
              <w:spacing w:before="20"/>
              <w:ind w:left="63"/>
              <w:rPr>
                <w:sz w:val="16"/>
              </w:rPr>
            </w:pPr>
            <w:r>
              <w:rPr>
                <w:w w:val="105"/>
                <w:sz w:val="16"/>
              </w:rPr>
              <w:t>Cognome e Nome</w:t>
            </w:r>
          </w:p>
        </w:tc>
        <w:tc>
          <w:tcPr>
            <w:tcW w:w="2217"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20"/>
              <w:ind w:left="347"/>
              <w:rPr>
                <w:sz w:val="16"/>
              </w:rPr>
            </w:pPr>
            <w:r>
              <w:rPr>
                <w:w w:val="105"/>
                <w:sz w:val="16"/>
              </w:rPr>
              <w:t>Comune di residenza</w:t>
            </w:r>
          </w:p>
        </w:tc>
        <w:tc>
          <w:tcPr>
            <w:tcW w:w="2961" w:type="dxa"/>
            <w:tcBorders>
              <w:top w:val="single" w:sz="12" w:space="0" w:color="000000"/>
              <w:left w:val="single" w:sz="4" w:space="0" w:color="000000"/>
              <w:bottom w:val="single" w:sz="4" w:space="0" w:color="000000"/>
              <w:right w:val="single" w:sz="12" w:space="0" w:color="000000"/>
            </w:tcBorders>
          </w:tcPr>
          <w:p>
            <w:pPr>
              <w:pStyle w:val="TableParagraph"/>
              <w:spacing w:line="218" w:lineRule="exact"/>
              <w:ind w:left="820" w:right="802"/>
              <w:jc w:val="center"/>
              <w:rPr>
                <w:rFonts w:ascii="Segoe Script" w:hAnsi="Segoe Script"/>
                <w:b/>
                <w:sz w:val="21"/>
              </w:rPr>
            </w:pPr>
            <w:r>
              <w:rPr>
                <w:rFonts w:ascii="Segoe Script" w:hAnsi="Segoe Script"/>
                <w:b/>
                <w:color w:val="0000FF"/>
                <w:sz w:val="21"/>
              </w:rPr>
              <w:t>1° Arbitro</w:t>
            </w:r>
          </w:p>
        </w:tc>
      </w:tr>
      <w:tr>
        <w:trPr>
          <w:trHeight w:val="256" w:hRule="atLeast"/>
        </w:trPr>
        <w:tc>
          <w:tcPr>
            <w:tcW w:w="581" w:type="dxa"/>
            <w:tcBorders>
              <w:top w:val="single" w:sz="4" w:space="0" w:color="000000"/>
              <w:left w:val="single" w:sz="8" w:space="0" w:color="000000"/>
              <w:bottom w:val="single" w:sz="4" w:space="0" w:color="000000"/>
              <w:right w:val="single" w:sz="4" w:space="0" w:color="000000"/>
            </w:tcBorders>
          </w:tcPr>
          <w:p>
            <w:pPr>
              <w:pStyle w:val="TableParagraph"/>
              <w:spacing w:before="59"/>
              <w:ind w:left="78" w:right="66"/>
              <w:jc w:val="center"/>
              <w:rPr>
                <w:b/>
                <w:sz w:val="12"/>
              </w:rPr>
            </w:pPr>
            <w:r>
              <w:rPr>
                <w:b/>
                <w:w w:val="105"/>
                <w:sz w:val="12"/>
              </w:rPr>
              <w:t>2°</w:t>
            </w:r>
          </w:p>
        </w:tc>
        <w:tc>
          <w:tcPr>
            <w:tcW w:w="3855" w:type="dxa"/>
            <w:tcBorders>
              <w:top w:val="single" w:sz="4" w:space="0" w:color="000000"/>
              <w:left w:val="single" w:sz="4" w:space="0" w:color="000000"/>
              <w:bottom w:val="single" w:sz="4" w:space="0" w:color="000000"/>
              <w:right w:val="single" w:sz="4" w:space="0" w:color="000000"/>
            </w:tcBorders>
          </w:tcPr>
          <w:p>
            <w:pPr>
              <w:pStyle w:val="TableParagraph"/>
              <w:spacing w:before="34"/>
              <w:ind w:left="63"/>
              <w:rPr>
                <w:sz w:val="16"/>
              </w:rPr>
            </w:pPr>
            <w:r>
              <w:rPr>
                <w:w w:val="105"/>
                <w:sz w:val="16"/>
              </w:rPr>
              <w:t>Cognome e Nome</w:t>
            </w:r>
          </w:p>
        </w:tc>
        <w:tc>
          <w:tcPr>
            <w:tcW w:w="2217" w:type="dxa"/>
            <w:gridSpan w:val="2"/>
            <w:tcBorders>
              <w:top w:val="single" w:sz="4" w:space="0" w:color="000000"/>
              <w:left w:val="single" w:sz="4" w:space="0" w:color="000000"/>
              <w:bottom w:val="single" w:sz="4" w:space="0" w:color="000000"/>
              <w:right w:val="single" w:sz="4" w:space="0" w:color="000000"/>
            </w:tcBorders>
          </w:tcPr>
          <w:p>
            <w:pPr>
              <w:pStyle w:val="TableParagraph"/>
              <w:spacing w:before="34"/>
              <w:ind w:left="347"/>
              <w:rPr>
                <w:sz w:val="16"/>
              </w:rPr>
            </w:pPr>
            <w:r>
              <w:rPr>
                <w:w w:val="105"/>
                <w:sz w:val="16"/>
              </w:rPr>
              <w:t>Comune di residenza</w:t>
            </w:r>
          </w:p>
        </w:tc>
        <w:tc>
          <w:tcPr>
            <w:tcW w:w="2961" w:type="dxa"/>
            <w:tcBorders>
              <w:top w:val="single" w:sz="4" w:space="0" w:color="000000"/>
              <w:left w:val="single" w:sz="4" w:space="0" w:color="000000"/>
              <w:bottom w:val="single" w:sz="4" w:space="0" w:color="000000"/>
              <w:right w:val="single" w:sz="12" w:space="0" w:color="000000"/>
            </w:tcBorders>
          </w:tcPr>
          <w:p>
            <w:pPr>
              <w:pStyle w:val="TableParagraph"/>
              <w:spacing w:line="236" w:lineRule="exact"/>
              <w:ind w:left="820" w:right="802"/>
              <w:jc w:val="center"/>
              <w:rPr>
                <w:rFonts w:ascii="Segoe Script" w:hAnsi="Segoe Script"/>
                <w:b/>
                <w:sz w:val="21"/>
              </w:rPr>
            </w:pPr>
            <w:r>
              <w:rPr>
                <w:rFonts w:ascii="Segoe Script" w:hAnsi="Segoe Script"/>
                <w:b/>
                <w:color w:val="0000FF"/>
                <w:sz w:val="21"/>
              </w:rPr>
              <w:t>2° Arbitro</w:t>
            </w:r>
          </w:p>
        </w:tc>
      </w:tr>
      <w:tr>
        <w:trPr>
          <w:trHeight w:val="246" w:hRule="atLeast"/>
        </w:trPr>
        <w:tc>
          <w:tcPr>
            <w:tcW w:w="581" w:type="dxa"/>
            <w:tcBorders>
              <w:top w:val="single" w:sz="4" w:space="0" w:color="000000"/>
              <w:left w:val="single" w:sz="8" w:space="0" w:color="000000"/>
              <w:bottom w:val="single" w:sz="12" w:space="0" w:color="000000"/>
              <w:right w:val="single" w:sz="4" w:space="0" w:color="000000"/>
            </w:tcBorders>
          </w:tcPr>
          <w:p>
            <w:pPr>
              <w:pStyle w:val="TableParagraph"/>
              <w:spacing w:before="57"/>
              <w:ind w:left="78" w:right="69"/>
              <w:jc w:val="center"/>
              <w:rPr>
                <w:b/>
                <w:sz w:val="12"/>
              </w:rPr>
            </w:pPr>
            <w:r>
              <w:rPr>
                <w:b/>
                <w:w w:val="105"/>
                <w:sz w:val="12"/>
              </w:rPr>
              <w:t>Seg.</w:t>
            </w:r>
          </w:p>
        </w:tc>
        <w:tc>
          <w:tcPr>
            <w:tcW w:w="3855" w:type="dxa"/>
            <w:tcBorders>
              <w:top w:val="single" w:sz="4" w:space="0" w:color="000000"/>
              <w:left w:val="single" w:sz="4" w:space="0" w:color="000000"/>
              <w:bottom w:val="single" w:sz="12" w:space="0" w:color="000000"/>
              <w:right w:val="single" w:sz="4" w:space="0" w:color="000000"/>
            </w:tcBorders>
          </w:tcPr>
          <w:p>
            <w:pPr>
              <w:pStyle w:val="TableParagraph"/>
              <w:spacing w:before="32"/>
              <w:ind w:left="63"/>
              <w:rPr>
                <w:sz w:val="16"/>
              </w:rPr>
            </w:pPr>
            <w:r>
              <w:rPr>
                <w:w w:val="105"/>
                <w:sz w:val="16"/>
              </w:rPr>
              <w:t>Cognome e Nome</w:t>
            </w:r>
          </w:p>
        </w:tc>
        <w:tc>
          <w:tcPr>
            <w:tcW w:w="2217" w:type="dxa"/>
            <w:gridSpan w:val="2"/>
            <w:tcBorders>
              <w:top w:val="single" w:sz="4" w:space="0" w:color="000000"/>
              <w:left w:val="single" w:sz="4" w:space="0" w:color="000000"/>
              <w:bottom w:val="single" w:sz="12" w:space="0" w:color="000000"/>
              <w:right w:val="single" w:sz="4" w:space="0" w:color="000000"/>
            </w:tcBorders>
          </w:tcPr>
          <w:p>
            <w:pPr>
              <w:pStyle w:val="TableParagraph"/>
              <w:spacing w:before="32"/>
              <w:ind w:left="347"/>
              <w:rPr>
                <w:sz w:val="16"/>
              </w:rPr>
            </w:pPr>
            <w:r>
              <w:rPr>
                <w:w w:val="105"/>
                <w:sz w:val="16"/>
              </w:rPr>
              <w:t>Comune di residenza</w:t>
            </w:r>
          </w:p>
        </w:tc>
        <w:tc>
          <w:tcPr>
            <w:tcW w:w="2961" w:type="dxa"/>
            <w:tcBorders>
              <w:top w:val="single" w:sz="4" w:space="0" w:color="000000"/>
              <w:left w:val="single" w:sz="4" w:space="0" w:color="000000"/>
              <w:bottom w:val="single" w:sz="12" w:space="0" w:color="000000"/>
              <w:right w:val="single" w:sz="12" w:space="0" w:color="000000"/>
            </w:tcBorders>
          </w:tcPr>
          <w:p>
            <w:pPr>
              <w:pStyle w:val="TableParagraph"/>
              <w:spacing w:line="226" w:lineRule="exact"/>
              <w:ind w:left="823" w:right="802"/>
              <w:jc w:val="center"/>
              <w:rPr>
                <w:rFonts w:ascii="Segoe Script"/>
                <w:b/>
                <w:sz w:val="21"/>
              </w:rPr>
            </w:pPr>
            <w:r>
              <w:rPr>
                <w:rFonts w:ascii="Segoe Script"/>
                <w:b/>
                <w:color w:val="0000FF"/>
                <w:sz w:val="21"/>
              </w:rPr>
              <w:t>Segnapunti</w:t>
            </w:r>
          </w:p>
        </w:tc>
      </w:tr>
      <w:tr>
        <w:trPr>
          <w:trHeight w:val="227" w:hRule="atLeast"/>
        </w:trPr>
        <w:tc>
          <w:tcPr>
            <w:tcW w:w="4436" w:type="dxa"/>
            <w:gridSpan w:val="2"/>
            <w:tcBorders>
              <w:top w:val="single" w:sz="12" w:space="0" w:color="000000"/>
              <w:left w:val="single" w:sz="8" w:space="0" w:color="000000"/>
              <w:bottom w:val="single" w:sz="4" w:space="0" w:color="000000"/>
              <w:right w:val="single" w:sz="12" w:space="0" w:color="000000"/>
            </w:tcBorders>
          </w:tcPr>
          <w:p>
            <w:pPr>
              <w:pStyle w:val="TableParagraph"/>
              <w:tabs>
                <w:tab w:pos="4392" w:val="right" w:leader="none"/>
              </w:tabs>
              <w:spacing w:before="18"/>
              <w:ind w:left="47"/>
              <w:rPr>
                <w:b/>
                <w:sz w:val="12"/>
              </w:rPr>
            </w:pPr>
            <w:r>
              <w:rPr>
                <w:spacing w:val="-5"/>
                <w:w w:val="105"/>
                <w:sz w:val="16"/>
              </w:rPr>
              <w:t>Cognome </w:t>
            </w:r>
            <w:r>
              <w:rPr>
                <w:w w:val="105"/>
                <w:sz w:val="16"/>
              </w:rPr>
              <w:t>e </w:t>
            </w:r>
            <w:r>
              <w:rPr>
                <w:spacing w:val="-6"/>
                <w:w w:val="105"/>
                <w:sz w:val="16"/>
              </w:rPr>
              <w:t>Nome</w:t>
            </w:r>
            <w:r>
              <w:rPr>
                <w:spacing w:val="5"/>
                <w:w w:val="105"/>
                <w:sz w:val="16"/>
              </w:rPr>
              <w:t> </w:t>
            </w:r>
            <w:r>
              <w:rPr>
                <w:w w:val="105"/>
                <w:sz w:val="16"/>
              </w:rPr>
              <w:t>(sigla</w:t>
            </w:r>
            <w:r>
              <w:rPr>
                <w:spacing w:val="-1"/>
                <w:w w:val="105"/>
                <w:sz w:val="16"/>
              </w:rPr>
              <w:t> </w:t>
            </w:r>
            <w:r>
              <w:rPr>
                <w:w w:val="105"/>
                <w:sz w:val="16"/>
              </w:rPr>
              <w:t>Comitato)</w:t>
              <w:tab/>
            </w:r>
            <w:r>
              <w:rPr>
                <w:b/>
                <w:w w:val="105"/>
                <w:position w:val="1"/>
                <w:sz w:val="12"/>
              </w:rPr>
              <w:t>1</w:t>
            </w:r>
          </w:p>
        </w:tc>
        <w:tc>
          <w:tcPr>
            <w:tcW w:w="737"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line="295" w:lineRule="auto" w:before="91"/>
              <w:ind w:left="148" w:right="36" w:firstLine="4"/>
              <w:rPr>
                <w:b/>
                <w:sz w:val="12"/>
              </w:rPr>
            </w:pPr>
            <w:r>
              <w:rPr>
                <w:b/>
                <w:w w:val="105"/>
                <w:sz w:val="12"/>
              </w:rPr>
              <w:t>Giudici di linea</w:t>
            </w:r>
          </w:p>
        </w:tc>
        <w:tc>
          <w:tcPr>
            <w:tcW w:w="4441" w:type="dxa"/>
            <w:gridSpan w:val="2"/>
            <w:tcBorders>
              <w:top w:val="single" w:sz="12" w:space="0" w:color="000000"/>
              <w:left w:val="single" w:sz="12" w:space="0" w:color="000000"/>
              <w:bottom w:val="single" w:sz="4" w:space="0" w:color="000000"/>
              <w:right w:val="single" w:sz="12" w:space="0" w:color="000000"/>
            </w:tcBorders>
          </w:tcPr>
          <w:p>
            <w:pPr>
              <w:pStyle w:val="TableParagraph"/>
              <w:spacing w:line="165" w:lineRule="exact" w:before="43"/>
              <w:ind w:left="31"/>
              <w:rPr>
                <w:sz w:val="16"/>
              </w:rPr>
            </w:pPr>
            <w:r>
              <w:rPr>
                <w:b/>
                <w:w w:val="105"/>
                <w:position w:val="4"/>
                <w:sz w:val="12"/>
              </w:rPr>
              <w:t>2 </w:t>
            </w:r>
            <w:r>
              <w:rPr>
                <w:w w:val="105"/>
                <w:sz w:val="16"/>
              </w:rPr>
              <w:t>Cognome e Nome (sigla Comitato)</w:t>
            </w:r>
          </w:p>
        </w:tc>
      </w:tr>
      <w:tr>
        <w:trPr>
          <w:trHeight w:val="236" w:hRule="atLeast"/>
        </w:trPr>
        <w:tc>
          <w:tcPr>
            <w:tcW w:w="4436" w:type="dxa"/>
            <w:gridSpan w:val="2"/>
            <w:tcBorders>
              <w:top w:val="single" w:sz="4" w:space="0" w:color="000000"/>
              <w:left w:val="single" w:sz="8" w:space="0" w:color="000000"/>
              <w:bottom w:val="single" w:sz="12" w:space="0" w:color="000000"/>
              <w:right w:val="single" w:sz="12" w:space="0" w:color="000000"/>
            </w:tcBorders>
          </w:tcPr>
          <w:p>
            <w:pPr>
              <w:pStyle w:val="TableParagraph"/>
              <w:tabs>
                <w:tab w:pos="4392" w:val="right" w:leader="none"/>
              </w:tabs>
              <w:spacing w:before="24"/>
              <w:ind w:left="47"/>
              <w:rPr>
                <w:b/>
                <w:sz w:val="12"/>
              </w:rPr>
            </w:pPr>
            <w:r>
              <w:rPr>
                <w:spacing w:val="-5"/>
                <w:w w:val="105"/>
                <w:sz w:val="16"/>
              </w:rPr>
              <w:t>Cognome </w:t>
            </w:r>
            <w:r>
              <w:rPr>
                <w:w w:val="105"/>
                <w:sz w:val="16"/>
              </w:rPr>
              <w:t>e </w:t>
            </w:r>
            <w:r>
              <w:rPr>
                <w:spacing w:val="-6"/>
                <w:w w:val="105"/>
                <w:sz w:val="16"/>
              </w:rPr>
              <w:t>Nome</w:t>
            </w:r>
            <w:r>
              <w:rPr>
                <w:spacing w:val="5"/>
                <w:w w:val="105"/>
                <w:sz w:val="16"/>
              </w:rPr>
              <w:t> </w:t>
            </w:r>
            <w:r>
              <w:rPr>
                <w:w w:val="105"/>
                <w:sz w:val="16"/>
              </w:rPr>
              <w:t>(sigla</w:t>
            </w:r>
            <w:r>
              <w:rPr>
                <w:spacing w:val="-1"/>
                <w:w w:val="105"/>
                <w:sz w:val="16"/>
              </w:rPr>
              <w:t> </w:t>
            </w:r>
            <w:r>
              <w:rPr>
                <w:w w:val="105"/>
                <w:sz w:val="16"/>
              </w:rPr>
              <w:t>Comitato)</w:t>
              <w:tab/>
            </w:r>
            <w:r>
              <w:rPr>
                <w:b/>
                <w:w w:val="105"/>
                <w:position w:val="1"/>
                <w:sz w:val="12"/>
              </w:rPr>
              <w:t>3</w:t>
            </w:r>
          </w:p>
        </w:tc>
        <w:tc>
          <w:tcPr>
            <w:tcW w:w="737" w:type="dxa"/>
            <w:vMerge/>
            <w:tcBorders>
              <w:top w:val="nil"/>
              <w:left w:val="single" w:sz="12" w:space="0" w:color="000000"/>
              <w:bottom w:val="single" w:sz="12" w:space="0" w:color="000000"/>
              <w:right w:val="single" w:sz="12" w:space="0" w:color="000000"/>
            </w:tcBorders>
          </w:tcPr>
          <w:p>
            <w:pPr>
              <w:rPr>
                <w:sz w:val="2"/>
                <w:szCs w:val="2"/>
              </w:rPr>
            </w:pPr>
          </w:p>
        </w:tc>
        <w:tc>
          <w:tcPr>
            <w:tcW w:w="4441" w:type="dxa"/>
            <w:gridSpan w:val="2"/>
            <w:tcBorders>
              <w:top w:val="single" w:sz="4" w:space="0" w:color="000000"/>
              <w:left w:val="single" w:sz="12" w:space="0" w:color="000000"/>
              <w:bottom w:val="single" w:sz="12" w:space="0" w:color="000000"/>
              <w:right w:val="single" w:sz="12" w:space="0" w:color="000000"/>
            </w:tcBorders>
          </w:tcPr>
          <w:p>
            <w:pPr>
              <w:pStyle w:val="TableParagraph"/>
              <w:spacing w:before="24"/>
              <w:ind w:left="31"/>
              <w:rPr>
                <w:sz w:val="16"/>
              </w:rPr>
            </w:pPr>
            <w:r>
              <w:rPr>
                <w:b/>
                <w:w w:val="105"/>
                <w:position w:val="1"/>
                <w:sz w:val="12"/>
              </w:rPr>
              <w:t>4 </w:t>
            </w:r>
            <w:r>
              <w:rPr>
                <w:w w:val="105"/>
                <w:sz w:val="16"/>
              </w:rPr>
              <w:t>Cognome e Nome (sigla Comitato)</w:t>
            </w:r>
          </w:p>
        </w:tc>
      </w:tr>
      <w:tr>
        <w:trPr>
          <w:trHeight w:val="234" w:hRule="atLeast"/>
        </w:trPr>
        <w:tc>
          <w:tcPr>
            <w:tcW w:w="4436" w:type="dxa"/>
            <w:gridSpan w:val="2"/>
            <w:tcBorders>
              <w:top w:val="single" w:sz="12" w:space="0" w:color="000000"/>
              <w:left w:val="single" w:sz="8" w:space="0" w:color="000000"/>
              <w:bottom w:val="single" w:sz="12" w:space="0" w:color="000000"/>
              <w:right w:val="single" w:sz="12" w:space="0" w:color="000000"/>
            </w:tcBorders>
          </w:tcPr>
          <w:p>
            <w:pPr>
              <w:pStyle w:val="TableParagraph"/>
              <w:spacing w:before="3"/>
              <w:rPr>
                <w:rFonts w:ascii="Trebuchet MS"/>
                <w:sz w:val="7"/>
              </w:rPr>
            </w:pPr>
          </w:p>
          <w:p>
            <w:pPr>
              <w:pStyle w:val="TableParagraph"/>
              <w:ind w:right="16"/>
              <w:jc w:val="right"/>
              <w:rPr>
                <w:b/>
                <w:sz w:val="8"/>
              </w:rPr>
            </w:pPr>
            <w:r>
              <w:rPr>
                <w:b/>
                <w:w w:val="105"/>
                <w:sz w:val="8"/>
              </w:rPr>
              <w:t>A</w:t>
            </w:r>
          </w:p>
        </w:tc>
        <w:tc>
          <w:tcPr>
            <w:tcW w:w="737" w:type="dxa"/>
            <w:tcBorders>
              <w:top w:val="single" w:sz="12" w:space="0" w:color="000000"/>
              <w:left w:val="single" w:sz="12" w:space="0" w:color="000000"/>
              <w:bottom w:val="single" w:sz="12" w:space="0" w:color="000000"/>
              <w:right w:val="single" w:sz="12" w:space="0" w:color="000000"/>
            </w:tcBorders>
          </w:tcPr>
          <w:p>
            <w:pPr>
              <w:pStyle w:val="TableParagraph"/>
              <w:spacing w:before="47"/>
              <w:ind w:left="112"/>
              <w:rPr>
                <w:b/>
                <w:sz w:val="12"/>
              </w:rPr>
            </w:pPr>
            <w:r>
              <w:rPr>
                <w:b/>
                <w:w w:val="105"/>
                <w:sz w:val="12"/>
              </w:rPr>
              <w:t>Capitani</w:t>
            </w:r>
          </w:p>
        </w:tc>
        <w:tc>
          <w:tcPr>
            <w:tcW w:w="4441" w:type="dxa"/>
            <w:gridSpan w:val="2"/>
            <w:tcBorders>
              <w:top w:val="single" w:sz="12" w:space="0" w:color="000000"/>
              <w:left w:val="single" w:sz="12" w:space="0" w:color="000000"/>
              <w:bottom w:val="single" w:sz="12" w:space="0" w:color="000000"/>
              <w:right w:val="single" w:sz="12" w:space="0" w:color="000000"/>
            </w:tcBorders>
          </w:tcPr>
          <w:p>
            <w:pPr>
              <w:pStyle w:val="TableParagraph"/>
              <w:spacing w:before="3"/>
              <w:rPr>
                <w:rFonts w:ascii="Trebuchet MS"/>
                <w:sz w:val="7"/>
              </w:rPr>
            </w:pPr>
          </w:p>
          <w:p>
            <w:pPr>
              <w:pStyle w:val="TableParagraph"/>
              <w:ind w:left="41"/>
              <w:rPr>
                <w:b/>
                <w:sz w:val="8"/>
              </w:rPr>
            </w:pPr>
            <w:r>
              <w:rPr>
                <w:b/>
                <w:w w:val="105"/>
                <w:sz w:val="8"/>
              </w:rPr>
              <w:t>B</w:t>
            </w:r>
          </w:p>
        </w:tc>
      </w:tr>
    </w:tbl>
    <w:p>
      <w:pPr>
        <w:spacing w:before="114"/>
        <w:ind w:left="1608" w:right="623" w:firstLine="0"/>
        <w:jc w:val="center"/>
        <w:rPr>
          <w:i/>
          <w:sz w:val="20"/>
        </w:rPr>
      </w:pPr>
      <w:r>
        <w:rPr/>
        <w:drawing>
          <wp:anchor distT="0" distB="0" distL="0" distR="0" allowOverlap="1" layoutInCell="1" locked="0" behindDoc="1" simplePos="0" relativeHeight="198727680">
            <wp:simplePos x="0" y="0"/>
            <wp:positionH relativeFrom="page">
              <wp:posOffset>3444621</wp:posOffset>
            </wp:positionH>
            <wp:positionV relativeFrom="paragraph">
              <wp:posOffset>-134370</wp:posOffset>
            </wp:positionV>
            <wp:extent cx="102679" cy="102679"/>
            <wp:effectExtent l="0" t="0" r="0" b="0"/>
            <wp:wrapNone/>
            <wp:docPr id="285" name="image138.png"/>
            <wp:cNvGraphicFramePr>
              <a:graphicFrameLocks noChangeAspect="1"/>
            </wp:cNvGraphicFramePr>
            <a:graphic>
              <a:graphicData uri="http://schemas.openxmlformats.org/drawingml/2006/picture">
                <pic:pic>
                  <pic:nvPicPr>
                    <pic:cNvPr id="286" name="image138.png"/>
                    <pic:cNvPicPr/>
                  </pic:nvPicPr>
                  <pic:blipFill>
                    <a:blip r:embed="rId347" cstate="print"/>
                    <a:stretch>
                      <a:fillRect/>
                    </a:stretch>
                  </pic:blipFill>
                  <pic:spPr>
                    <a:xfrm>
                      <a:off x="0" y="0"/>
                      <a:ext cx="102679" cy="102679"/>
                    </a:xfrm>
                    <a:prstGeom prst="rect">
                      <a:avLst/>
                    </a:prstGeom>
                  </pic:spPr>
                </pic:pic>
              </a:graphicData>
            </a:graphic>
          </wp:anchor>
        </w:drawing>
      </w:r>
      <w:r>
        <w:rPr/>
        <w:drawing>
          <wp:anchor distT="0" distB="0" distL="0" distR="0" allowOverlap="1" layoutInCell="1" locked="0" behindDoc="1" simplePos="0" relativeHeight="198728704">
            <wp:simplePos x="0" y="0"/>
            <wp:positionH relativeFrom="page">
              <wp:posOffset>4008501</wp:posOffset>
            </wp:positionH>
            <wp:positionV relativeFrom="paragraph">
              <wp:posOffset>-134370</wp:posOffset>
            </wp:positionV>
            <wp:extent cx="102679" cy="102679"/>
            <wp:effectExtent l="0" t="0" r="0" b="0"/>
            <wp:wrapNone/>
            <wp:docPr id="287" name="image139.png"/>
            <wp:cNvGraphicFramePr>
              <a:graphicFrameLocks noChangeAspect="1"/>
            </wp:cNvGraphicFramePr>
            <a:graphic>
              <a:graphicData uri="http://schemas.openxmlformats.org/drawingml/2006/picture">
                <pic:pic>
                  <pic:nvPicPr>
                    <pic:cNvPr id="288" name="image139.png"/>
                    <pic:cNvPicPr/>
                  </pic:nvPicPr>
                  <pic:blipFill>
                    <a:blip r:embed="rId348" cstate="print"/>
                    <a:stretch>
                      <a:fillRect/>
                    </a:stretch>
                  </pic:blipFill>
                  <pic:spPr>
                    <a:xfrm>
                      <a:off x="0" y="0"/>
                      <a:ext cx="102679" cy="102679"/>
                    </a:xfrm>
                    <a:prstGeom prst="rect">
                      <a:avLst/>
                    </a:prstGeom>
                  </pic:spPr>
                </pic:pic>
              </a:graphicData>
            </a:graphic>
          </wp:anchor>
        </w:drawing>
      </w:r>
      <w:r>
        <w:rPr/>
        <w:pict>
          <v:group style="position:absolute;margin-left:396.325012pt;margin-top:-52.785351pt;width:32.4pt;height:8.8pt;mso-position-horizontal-relative:page;mso-position-vertical-relative:paragraph;z-index:-304585728" coordorigin="7927,-1056" coordsize="648,176">
            <v:line style="position:absolute" from="7938,-1044" to="8514,-922" stroked="true" strokeweight="1.150pt" strokecolor="#ff0000">
              <v:stroke dashstyle="solid"/>
            </v:line>
            <v:shape style="position:absolute;left:8500;top:-965;width:74;height:84" coordorigin="8500,-964" coordsize="74,84" path="m8516,-964l8500,-880,8574,-908,8516,-964xe" filled="true" fillcolor="#ff0000" stroked="false">
              <v:path arrowok="t"/>
              <v:fill type="solid"/>
            </v:shape>
            <w10:wrap type="none"/>
          </v:group>
        </w:pict>
      </w:r>
      <w:r>
        <w:rPr>
          <w:i/>
          <w:sz w:val="20"/>
        </w:rPr>
        <w:t>Figura 76 - Sequenza di raccolta delle firme del collegio arbitrale</w:t>
      </w:r>
    </w:p>
    <w:p>
      <w:pPr>
        <w:spacing w:after="0"/>
        <w:jc w:val="center"/>
        <w:rPr>
          <w:sz w:val="20"/>
        </w:rPr>
        <w:sectPr>
          <w:headerReference w:type="even" r:id="rId512"/>
          <w:pgSz w:w="11900" w:h="16840"/>
          <w:pgMar w:header="0" w:footer="1218" w:top="1060" w:bottom="1400" w:left="0" w:right="1000"/>
        </w:sectPr>
      </w:pPr>
    </w:p>
    <w:p>
      <w:pPr>
        <w:spacing w:before="74"/>
        <w:ind w:left="1627" w:right="621" w:firstLine="0"/>
        <w:jc w:val="center"/>
        <w:rPr>
          <w:sz w:val="20"/>
        </w:rPr>
      </w:pPr>
      <w:r>
        <w:rPr>
          <w:sz w:val="20"/>
        </w:rPr>
        <w:t>APPROVAZIONE FINALE</w:t>
      </w:r>
    </w:p>
    <w:p>
      <w:pPr>
        <w:pStyle w:val="BodyText"/>
        <w:spacing w:before="3"/>
        <w:rPr>
          <w:sz w:val="28"/>
        </w:rPr>
      </w:pPr>
    </w:p>
    <w:p>
      <w:pPr>
        <w:pStyle w:val="BodyText"/>
        <w:ind w:left="1136"/>
        <w:jc w:val="both"/>
      </w:pPr>
      <w:r>
        <w:rPr/>
        <w:t>Nelle competizioni FIPAV i capitani non firmano il referto a fine gara</w:t>
      </w:r>
      <w:hyperlink w:history="true" w:anchor="_bookmark278">
        <w:r>
          <w:rPr>
            <w:position w:val="10"/>
            <w:sz w:val="14"/>
          </w:rPr>
          <w:t>79</w:t>
        </w:r>
      </w:hyperlink>
      <w:r>
        <w:rPr/>
        <w:t>.</w:t>
      </w:r>
    </w:p>
    <w:p>
      <w:pPr>
        <w:pStyle w:val="BodyText"/>
        <w:spacing w:before="113"/>
        <w:ind w:left="1136" w:right="147"/>
        <w:jc w:val="both"/>
      </w:pPr>
      <w:r>
        <w:rPr/>
        <w:t>Dopo averlo firmato, il 1° arbitro separa le 3 copie di cui è composto, trattenendo per sé l’originale e consegnando una copia a ciascuna delle</w:t>
      </w:r>
      <w:r>
        <w:rPr>
          <w:spacing w:val="-11"/>
        </w:rPr>
        <w:t> </w:t>
      </w:r>
      <w:r>
        <w:rPr/>
        <w:t>squadre.</w:t>
      </w:r>
    </w:p>
    <w:p>
      <w:pPr>
        <w:pStyle w:val="ListParagraph"/>
        <w:numPr>
          <w:ilvl w:val="2"/>
          <w:numId w:val="45"/>
        </w:numPr>
        <w:tabs>
          <w:tab w:pos="2072" w:val="left" w:leader="none"/>
          <w:tab w:pos="10771" w:val="left" w:leader="none"/>
        </w:tabs>
        <w:spacing w:line="240" w:lineRule="auto" w:before="113" w:after="0"/>
        <w:ind w:left="2072" w:right="0" w:hanging="936"/>
        <w:jc w:val="both"/>
        <w:rPr>
          <w:b/>
          <w:sz w:val="28"/>
        </w:rPr>
      </w:pPr>
      <w:bookmarkStart w:name="2.3.4 Set supplementare di spareggio" w:id="568"/>
      <w:bookmarkEnd w:id="568"/>
      <w:r>
        <w:rPr/>
      </w:r>
      <w:bookmarkStart w:name="_bookmark277" w:id="569"/>
      <w:bookmarkEnd w:id="569"/>
      <w:r>
        <w:rPr/>
      </w:r>
      <w:bookmarkStart w:name="_bookmark277" w:id="570"/>
      <w:bookmarkEnd w:id="570"/>
      <w:r>
        <w:rPr>
          <w:b/>
          <w:sz w:val="28"/>
          <w:shd w:fill="CEE6F4" w:color="auto" w:val="clear"/>
        </w:rPr>
        <w:t>S</w:t>
      </w:r>
      <w:r>
        <w:rPr>
          <w:b/>
          <w:sz w:val="28"/>
          <w:shd w:fill="CEE6F4" w:color="auto" w:val="clear"/>
        </w:rPr>
        <w:t>ET </w:t>
      </w:r>
      <w:r>
        <w:rPr>
          <w:b/>
          <w:spacing w:val="-3"/>
          <w:sz w:val="28"/>
          <w:shd w:fill="CEE6F4" w:color="auto" w:val="clear"/>
        </w:rPr>
        <w:t>SUPPLEMENTARE </w:t>
      </w:r>
      <w:r>
        <w:rPr>
          <w:b/>
          <w:sz w:val="28"/>
          <w:shd w:fill="CEE6F4" w:color="auto" w:val="clear"/>
        </w:rPr>
        <w:t>DI</w:t>
      </w:r>
      <w:r>
        <w:rPr>
          <w:b/>
          <w:spacing w:val="8"/>
          <w:sz w:val="28"/>
          <w:shd w:fill="CEE6F4" w:color="auto" w:val="clear"/>
        </w:rPr>
        <w:t> </w:t>
      </w:r>
      <w:r>
        <w:rPr>
          <w:b/>
          <w:spacing w:val="-4"/>
          <w:sz w:val="28"/>
          <w:shd w:fill="CEE6F4" w:color="auto" w:val="clear"/>
        </w:rPr>
        <w:t>SPAREGGIO</w:t>
        <w:tab/>
      </w:r>
    </w:p>
    <w:p>
      <w:pPr>
        <w:pStyle w:val="BodyText"/>
        <w:spacing w:before="113"/>
        <w:ind w:left="1136" w:right="123"/>
        <w:jc w:val="both"/>
      </w:pPr>
      <w:r>
        <w:rPr/>
        <w:t>Nelle manifestazioni che prevedono turni ad eliminazione diretta con gare di andata e ritorno senza spareggio, in caso di una vittoria per parte con lo stesso punteggio set do - vrà essere disputato, sul campo della gara di ritorno, un </w:t>
      </w:r>
      <w:r>
        <w:rPr>
          <w:i/>
        </w:rPr>
        <w:t>set supplementare </w:t>
      </w:r>
      <w:r>
        <w:rPr/>
        <w:t>di spareg- gio</w:t>
      </w:r>
      <w:hyperlink w:history="true" w:anchor="_bookmark279">
        <w:r>
          <w:rPr>
            <w:position w:val="10"/>
            <w:sz w:val="14"/>
          </w:rPr>
          <w:t>80</w:t>
        </w:r>
      </w:hyperlink>
      <w:r>
        <w:rPr>
          <w:position w:val="10"/>
          <w:sz w:val="14"/>
        </w:rPr>
        <w:t> </w:t>
      </w:r>
      <w:r>
        <w:rPr/>
        <w:t>con le stesse modalità del 5° set di una gara, cioè a </w:t>
      </w:r>
      <w:r>
        <w:rPr>
          <w:b/>
        </w:rPr>
        <w:t>15 punti</w:t>
      </w:r>
      <w:r>
        <w:rPr/>
        <w:t>, con almeno 2 punti  di scarto, e con cambio dei campi all’8°</w:t>
      </w:r>
      <w:r>
        <w:rPr>
          <w:spacing w:val="2"/>
        </w:rPr>
        <w:t> </w:t>
      </w:r>
      <w:r>
        <w:rPr/>
        <w:t>punto.</w:t>
      </w:r>
    </w:p>
    <w:p>
      <w:pPr>
        <w:spacing w:before="108"/>
        <w:ind w:left="1136" w:right="123" w:firstLine="0"/>
        <w:jc w:val="both"/>
        <w:rPr>
          <w:sz w:val="24"/>
        </w:rPr>
      </w:pPr>
      <w:r>
        <w:rPr>
          <w:sz w:val="24"/>
        </w:rPr>
        <w:t>Possono partecipare a questo set tutti gli iscritti a referto, ad eccezione degli </w:t>
      </w:r>
      <w:r>
        <w:rPr>
          <w:b/>
          <w:sz w:val="24"/>
        </w:rPr>
        <w:t>squalifica- ti nei set precedenti </w:t>
      </w:r>
      <w:r>
        <w:rPr>
          <w:sz w:val="24"/>
        </w:rPr>
        <w:t>o degli </w:t>
      </w:r>
      <w:r>
        <w:rPr>
          <w:b/>
          <w:sz w:val="24"/>
        </w:rPr>
        <w:t>espulsi dopo il termine dell’ultimo set </w:t>
      </w:r>
      <w:r>
        <w:rPr>
          <w:sz w:val="24"/>
        </w:rPr>
        <w:t>della gara.</w:t>
      </w:r>
    </w:p>
    <w:p>
      <w:pPr>
        <w:pStyle w:val="BodyText"/>
        <w:spacing w:before="115"/>
        <w:ind w:left="1136" w:right="133"/>
        <w:jc w:val="both"/>
      </w:pPr>
      <w:r>
        <w:rPr/>
        <w:t>L’intervallo fra il termine dell’incontro regolamentare e l’inizio del set supplementare sarà di </w:t>
      </w:r>
      <w:r>
        <w:rPr>
          <w:b/>
        </w:rPr>
        <w:t>5 minuti</w:t>
      </w:r>
      <w:r>
        <w:rPr/>
        <w:t>; quest’ultimo verrà registrato su un nuovo referto, utilizzando lo spazio riservato al 5° set.</w:t>
      </w:r>
    </w:p>
    <w:p>
      <w:pPr>
        <w:pStyle w:val="BodyText"/>
        <w:spacing w:before="114"/>
        <w:ind w:left="1136" w:right="132"/>
        <w:jc w:val="both"/>
      </w:pPr>
      <w:r>
        <w:rPr/>
        <w:t>L’intestazione del referto del set di spareggio sarà la medesima del referto originario, comprese le lettere “A” e “B” delle due squadre, con l’aggiunta della dicitura “SET DI SPAREGGIO” nello spazio </w:t>
      </w:r>
      <w:r>
        <w:rPr>
          <w:rFonts w:ascii="Tahoma" w:hAnsi="Tahoma"/>
          <w:b/>
          <w:sz w:val="20"/>
        </w:rPr>
        <w:t>FASE</w:t>
      </w:r>
      <w:r>
        <w:rPr/>
        <w:t>. Nel riquadro </w:t>
      </w:r>
      <w:r>
        <w:rPr>
          <w:rFonts w:ascii="Tahoma" w:hAnsi="Tahoma"/>
          <w:b/>
          <w:sz w:val="20"/>
        </w:rPr>
        <w:t>OSSERVAZIONI </w:t>
      </w:r>
      <w:r>
        <w:rPr/>
        <w:t>del referto originario, per completezza, andrà semplicemente riportata la notizia dell’evento.</w:t>
      </w:r>
    </w:p>
    <w:p>
      <w:pPr>
        <w:pStyle w:val="BodyText"/>
        <w:rPr>
          <w:sz w:val="10"/>
        </w:rPr>
      </w:pPr>
    </w:p>
    <w:tbl>
      <w:tblPr>
        <w:tblW w:w="0" w:type="auto"/>
        <w:jc w:val="left"/>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5"/>
        <w:gridCol w:w="8139"/>
      </w:tblGrid>
      <w:tr>
        <w:trPr>
          <w:trHeight w:val="237" w:hRule="atLeast"/>
        </w:trPr>
        <w:tc>
          <w:tcPr>
            <w:tcW w:w="1475" w:type="dxa"/>
            <w:tcBorders>
              <w:left w:val="single" w:sz="8" w:space="0" w:color="000000"/>
              <w:bottom w:val="single" w:sz="12" w:space="0" w:color="000000"/>
              <w:right w:val="single" w:sz="12" w:space="0" w:color="000000"/>
            </w:tcBorders>
            <w:shd w:val="clear" w:color="auto" w:fill="22B7DB"/>
          </w:tcPr>
          <w:p>
            <w:pPr>
              <w:pStyle w:val="TableParagraph"/>
              <w:spacing w:before="25"/>
              <w:ind w:left="130"/>
              <w:rPr>
                <w:b/>
                <w:sz w:val="16"/>
              </w:rPr>
            </w:pPr>
            <w:r>
              <w:rPr>
                <w:b/>
                <w:w w:val="105"/>
                <w:sz w:val="16"/>
              </w:rPr>
              <w:t>OSSERVAZIONI</w:t>
            </w:r>
          </w:p>
        </w:tc>
        <w:tc>
          <w:tcPr>
            <w:tcW w:w="8139" w:type="dxa"/>
            <w:tcBorders>
              <w:left w:val="single" w:sz="12" w:space="0" w:color="000000"/>
              <w:right w:val="single" w:sz="12" w:space="0" w:color="000000"/>
            </w:tcBorders>
          </w:tcPr>
          <w:p>
            <w:pPr>
              <w:pStyle w:val="TableParagraph"/>
              <w:spacing w:before="25"/>
              <w:ind w:left="48"/>
              <w:rPr>
                <w:b/>
                <w:sz w:val="16"/>
              </w:rPr>
            </w:pPr>
            <w:r>
              <w:rPr>
                <w:b/>
                <w:color w:val="0000FF"/>
                <w:w w:val="105"/>
                <w:sz w:val="16"/>
              </w:rPr>
              <w:t>Si disputa SET DI SPAREGGIO (vedi referto n° 2)</w:t>
            </w:r>
          </w:p>
        </w:tc>
      </w:tr>
      <w:tr>
        <w:trPr>
          <w:trHeight w:val="245" w:hRule="atLeast"/>
        </w:trPr>
        <w:tc>
          <w:tcPr>
            <w:tcW w:w="9614" w:type="dxa"/>
            <w:gridSpan w:val="2"/>
            <w:tcBorders>
              <w:top w:val="single" w:sz="12" w:space="0" w:color="000000"/>
              <w:left w:val="single" w:sz="8" w:space="0" w:color="000000"/>
              <w:right w:val="single" w:sz="12" w:space="0" w:color="000000"/>
            </w:tcBorders>
          </w:tcPr>
          <w:p>
            <w:pPr>
              <w:pStyle w:val="TableParagraph"/>
              <w:rPr>
                <w:rFonts w:ascii="Times New Roman"/>
                <w:sz w:val="16"/>
              </w:rPr>
            </w:pPr>
          </w:p>
        </w:tc>
      </w:tr>
      <w:tr>
        <w:trPr>
          <w:trHeight w:val="248"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5"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8"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56" w:hRule="atLeast"/>
        </w:trPr>
        <w:tc>
          <w:tcPr>
            <w:tcW w:w="9614" w:type="dxa"/>
            <w:gridSpan w:val="2"/>
            <w:tcBorders>
              <w:left w:val="single" w:sz="8" w:space="0" w:color="000000"/>
              <w:right w:val="single" w:sz="12" w:space="0" w:color="000000"/>
            </w:tcBorders>
          </w:tcPr>
          <w:p>
            <w:pPr>
              <w:pStyle w:val="TableParagraph"/>
              <w:rPr>
                <w:rFonts w:ascii="Times New Roman"/>
                <w:sz w:val="18"/>
              </w:rPr>
            </w:pPr>
          </w:p>
        </w:tc>
      </w:tr>
      <w:tr>
        <w:trPr>
          <w:trHeight w:val="245" w:hRule="atLeast"/>
        </w:trPr>
        <w:tc>
          <w:tcPr>
            <w:tcW w:w="9614" w:type="dxa"/>
            <w:gridSpan w:val="2"/>
            <w:tcBorders>
              <w:left w:val="single" w:sz="8" w:space="0" w:color="000000"/>
              <w:bottom w:val="single" w:sz="12" w:space="0" w:color="000000"/>
              <w:right w:val="single" w:sz="12" w:space="0" w:color="000000"/>
            </w:tcBorders>
          </w:tcPr>
          <w:p>
            <w:pPr>
              <w:pStyle w:val="TableParagraph"/>
              <w:rPr>
                <w:rFonts w:ascii="Times New Roman"/>
                <w:sz w:val="16"/>
              </w:rPr>
            </w:pPr>
          </w:p>
        </w:tc>
      </w:tr>
    </w:tbl>
    <w:p>
      <w:pPr>
        <w:spacing w:before="112"/>
        <w:ind w:left="3174" w:right="0" w:firstLine="0"/>
        <w:jc w:val="both"/>
        <w:rPr>
          <w:i/>
          <w:sz w:val="20"/>
        </w:rPr>
      </w:pPr>
      <w:r>
        <w:rPr>
          <w:i/>
          <w:sz w:val="20"/>
        </w:rPr>
        <w:t>Figura 77- Annotazione sullo svolgimento del set di spareggio</w:t>
      </w:r>
    </w:p>
    <w:p>
      <w:pPr>
        <w:pStyle w:val="BodyText"/>
        <w:spacing w:before="112"/>
        <w:ind w:left="1136" w:right="123"/>
        <w:jc w:val="both"/>
      </w:pPr>
      <w:r>
        <w:rPr/>
        <w:t>Il riquadro </w:t>
      </w:r>
      <w:r>
        <w:rPr>
          <w:rFonts w:ascii="Tahoma" w:hAnsi="Tahoma"/>
          <w:b/>
          <w:sz w:val="20"/>
        </w:rPr>
        <w:t>SQUADRE </w:t>
      </w:r>
      <w:r>
        <w:rPr/>
        <w:t>potrà essere riempito solamente con i numeri degli atleti delle due squadre, che sono l’unica informazione utile al segnapunti durante lo svolgimento del set, ricopiandoli da quello originario. In ogni caso, non è necessario richiedere nuova- mente le firme di capitani e allenatori.</w:t>
      </w:r>
    </w:p>
    <w:p>
      <w:pPr>
        <w:pStyle w:val="BodyText"/>
        <w:spacing w:before="115"/>
        <w:ind w:left="1136" w:right="123"/>
        <w:jc w:val="both"/>
      </w:pPr>
      <w:r>
        <w:rPr/>
        <w:t>Considerato che sul nuovo referto viene registrato un unico set, eventuali sanzioni disci- plinari comminate durante il suo svolgimento saranno riportate lasciando in bianco la ca- sella del set. Non c’è alcuna necessità di riportare le eventuali sanzioni comminate du- rante la gara nel nuovo referto, né tanto meno le richieste improprie, perché nel caso il segnapunti può facilmente controllare eventuali recidive leggendo il primo referto (che ovviamente rimane al tavolo).</w:t>
      </w:r>
    </w:p>
    <w:p>
      <w:pPr>
        <w:pStyle w:val="BodyText"/>
        <w:spacing w:before="114"/>
        <w:ind w:left="1136" w:right="123"/>
        <w:jc w:val="both"/>
      </w:pPr>
      <w:r>
        <w:rPr/>
        <w:t>Per lo stesso motivo, il riepilogo del set nel riquadro </w:t>
      </w:r>
      <w:r>
        <w:rPr>
          <w:rFonts w:ascii="Tahoma" w:hAnsi="Tahoma"/>
          <w:b/>
          <w:sz w:val="20"/>
        </w:rPr>
        <w:t>RISULTATO FINALE </w:t>
      </w:r>
      <w:r>
        <w:rPr/>
        <w:t>sarà registrato direttamente nella riga dei totali (non essendoci alcun “parziale” da registrare) e non sarà necessario compilare la riga sottostante con gli orari. Inoltre, nell’ultima riga sarà sufficiente riportare il nome della squadra vincitrice, barrando semplicemente il 3 pre- stampato.</w:t>
      </w:r>
    </w:p>
    <w:p>
      <w:pPr>
        <w:pStyle w:val="BodyText"/>
        <w:spacing w:before="11"/>
      </w:pPr>
      <w:r>
        <w:rPr/>
        <w:pict>
          <v:shape style="position:absolute;margin-left:56.700001pt;margin-top:16.684765pt;width:120.5pt;height:.1pt;mso-position-horizontal-relative:page;mso-position-vertical-relative:paragraph;z-index:-250540032;mso-wrap-distance-left:0;mso-wrap-distance-right:0" coordorigin="1134,334" coordsize="2410,0" path="m1134,334l3544,334e" filled="false" stroked="true" strokeweight=".5pt" strokecolor="#000000">
            <v:path arrowok="t"/>
            <v:stroke dashstyle="solid"/>
            <w10:wrap type="topAndBottom"/>
          </v:shape>
        </w:pict>
      </w:r>
    </w:p>
    <w:p>
      <w:pPr>
        <w:pStyle w:val="ListParagraph"/>
        <w:numPr>
          <w:ilvl w:val="0"/>
          <w:numId w:val="59"/>
        </w:numPr>
        <w:tabs>
          <w:tab w:pos="1420" w:val="left" w:leader="none"/>
        </w:tabs>
        <w:spacing w:line="232" w:lineRule="exact" w:before="27" w:after="0"/>
        <w:ind w:left="1420" w:right="0" w:hanging="284"/>
        <w:jc w:val="both"/>
        <w:rPr>
          <w:sz w:val="20"/>
        </w:rPr>
      </w:pPr>
      <w:bookmarkStart w:name="_bookmark278" w:id="571"/>
      <w:bookmarkEnd w:id="571"/>
      <w:r>
        <w:rPr/>
      </w:r>
      <w:bookmarkStart w:name="_bookmark279" w:id="572"/>
      <w:bookmarkEnd w:id="572"/>
      <w:r>
        <w:rPr/>
      </w:r>
      <w:bookmarkStart w:name="_bookmark279" w:id="573"/>
      <w:bookmarkEnd w:id="573"/>
      <w:r>
        <w:rPr>
          <w:i/>
          <w:sz w:val="20"/>
        </w:rPr>
        <w:t>R</w:t>
      </w:r>
      <w:r>
        <w:rPr>
          <w:i/>
          <w:sz w:val="20"/>
        </w:rPr>
        <w:t>egole di Gioco:</w:t>
      </w:r>
      <w:r>
        <w:rPr>
          <w:i/>
          <w:spacing w:val="-8"/>
          <w:sz w:val="20"/>
        </w:rPr>
        <w:t> </w:t>
      </w:r>
      <w:hyperlink r:id="rId428">
        <w:r>
          <w:rPr>
            <w:i/>
            <w:sz w:val="20"/>
            <w:u w:val="single" w:color="66FFFF"/>
          </w:rPr>
          <w:t>5.1.3.2</w:t>
        </w:r>
      </w:hyperlink>
      <w:r>
        <w:rPr>
          <w:sz w:val="20"/>
        </w:rPr>
        <w:t>.</w:t>
      </w:r>
    </w:p>
    <w:p>
      <w:pPr>
        <w:pStyle w:val="ListParagraph"/>
        <w:numPr>
          <w:ilvl w:val="0"/>
          <w:numId w:val="59"/>
        </w:numPr>
        <w:tabs>
          <w:tab w:pos="1420" w:val="left" w:leader="none"/>
        </w:tabs>
        <w:spacing w:line="240" w:lineRule="auto" w:before="0" w:after="0"/>
        <w:ind w:left="1420" w:right="0" w:hanging="284"/>
        <w:jc w:val="both"/>
        <w:rPr>
          <w:sz w:val="20"/>
        </w:rPr>
      </w:pPr>
      <w:r>
        <w:rPr>
          <w:i/>
          <w:sz w:val="20"/>
        </w:rPr>
        <w:t>Regolamento Gare:</w:t>
      </w:r>
      <w:r>
        <w:rPr>
          <w:i/>
          <w:spacing w:val="-11"/>
          <w:sz w:val="20"/>
        </w:rPr>
        <w:t> </w:t>
      </w:r>
      <w:hyperlink r:id="rId516">
        <w:r>
          <w:rPr>
            <w:i/>
            <w:sz w:val="20"/>
            <w:u w:val="single" w:color="66FFFF"/>
          </w:rPr>
          <w:t>27.2</w:t>
        </w:r>
      </w:hyperlink>
      <w:r>
        <w:rPr>
          <w:sz w:val="20"/>
        </w:rPr>
        <w:t>.</w:t>
      </w:r>
    </w:p>
    <w:p>
      <w:pPr>
        <w:spacing w:after="0" w:line="240" w:lineRule="auto"/>
        <w:jc w:val="both"/>
        <w:rPr>
          <w:sz w:val="20"/>
        </w:rPr>
        <w:sectPr>
          <w:headerReference w:type="default" r:id="rId513"/>
          <w:footerReference w:type="default" r:id="rId514"/>
          <w:footerReference w:type="even" r:id="rId515"/>
          <w:pgSz w:w="11900" w:h="16840"/>
          <w:pgMar w:header="0" w:footer="1218" w:top="1060" w:bottom="1400" w:left="0" w:right="1000"/>
          <w:pgNumType w:start="37"/>
        </w:sectPr>
      </w:pPr>
    </w:p>
    <w:p>
      <w:pPr>
        <w:spacing w:before="74"/>
        <w:ind w:left="4388" w:right="0" w:firstLine="0"/>
        <w:jc w:val="left"/>
        <w:rPr>
          <w:sz w:val="20"/>
        </w:rPr>
      </w:pPr>
      <w:r>
        <w:rPr>
          <w:sz w:val="20"/>
        </w:rPr>
        <w:t>SET SUPPLEMENTARE DI SPAREGGIO</w:t>
      </w:r>
    </w:p>
    <w:p>
      <w:pPr>
        <w:pStyle w:val="BodyText"/>
        <w:spacing w:before="9"/>
        <w:rPr>
          <w:sz w:val="28"/>
        </w:rPr>
      </w:pPr>
    </w:p>
    <w:p>
      <w:pPr>
        <w:pStyle w:val="BodyText"/>
        <w:ind w:left="1136" w:right="128"/>
        <w:jc w:val="both"/>
      </w:pPr>
      <w:r>
        <w:rPr/>
        <w:t>Infine, il riquadro </w:t>
      </w:r>
      <w:r>
        <w:rPr>
          <w:rFonts w:ascii="Tahoma" w:hAnsi="Tahoma"/>
          <w:b/>
          <w:sz w:val="20"/>
        </w:rPr>
        <w:t>APPROVAZIONE </w:t>
      </w:r>
      <w:r>
        <w:rPr/>
        <w:t>sarà compilato come quello originario e ugualmente firmato. Da notare che il primo referto va chiuso — e controllato — prima di cominciare il set di spareggio, perché è solo in seguito al termine della gara che si producono le condizioni per la disputa di quest’ultimo.</w:t>
      </w:r>
    </w:p>
    <w:p>
      <w:pPr>
        <w:pStyle w:val="BodyText"/>
        <w:spacing w:before="5"/>
        <w:rPr>
          <w:sz w:val="29"/>
        </w:rPr>
      </w:pPr>
    </w:p>
    <w:p>
      <w:pPr>
        <w:pStyle w:val="ListParagraph"/>
        <w:numPr>
          <w:ilvl w:val="0"/>
          <w:numId w:val="60"/>
        </w:numPr>
        <w:tabs>
          <w:tab w:pos="1562" w:val="left" w:leader="none"/>
          <w:tab w:pos="10771" w:val="left" w:leader="none"/>
        </w:tabs>
        <w:spacing w:line="240" w:lineRule="auto" w:before="0" w:after="0"/>
        <w:ind w:left="1562" w:right="0" w:hanging="426"/>
        <w:jc w:val="both"/>
        <w:rPr>
          <w:b/>
          <w:sz w:val="32"/>
        </w:rPr>
      </w:pPr>
      <w:bookmarkStart w:name="3 Risoluzione degli errori" w:id="574"/>
      <w:bookmarkEnd w:id="574"/>
      <w:r>
        <w:rPr/>
      </w:r>
      <w:bookmarkStart w:name="_bookmark280" w:id="575"/>
      <w:bookmarkEnd w:id="575"/>
      <w:r>
        <w:rPr/>
      </w:r>
      <w:bookmarkStart w:name="_bookmark280" w:id="576"/>
      <w:bookmarkEnd w:id="576"/>
      <w:r>
        <w:rPr>
          <w:b/>
          <w:sz w:val="32"/>
          <w:shd w:fill="CCFFFF" w:color="auto" w:val="clear"/>
        </w:rPr>
        <w:t> </w:t>
      </w:r>
      <w:r>
        <w:rPr>
          <w:b/>
          <w:spacing w:val="45"/>
          <w:sz w:val="32"/>
          <w:shd w:fill="CCFFFF" w:color="auto" w:val="clear"/>
        </w:rPr>
        <w:t> </w:t>
      </w:r>
      <w:r>
        <w:rPr>
          <w:b/>
          <w:sz w:val="32"/>
          <w:shd w:fill="CCFFFF" w:color="auto" w:val="clear"/>
        </w:rPr>
        <w:t>RISOLUZIONE DEGLI</w:t>
      </w:r>
      <w:r>
        <w:rPr>
          <w:b/>
          <w:spacing w:val="-13"/>
          <w:sz w:val="32"/>
          <w:shd w:fill="CCFFFF" w:color="auto" w:val="clear"/>
        </w:rPr>
        <w:t> </w:t>
      </w:r>
      <w:r>
        <w:rPr>
          <w:b/>
          <w:sz w:val="32"/>
          <w:shd w:fill="CCFFFF" w:color="auto" w:val="clear"/>
        </w:rPr>
        <w:t>ERRORI</w:t>
        <w:tab/>
      </w:r>
    </w:p>
    <w:p>
      <w:pPr>
        <w:pStyle w:val="ListParagraph"/>
        <w:numPr>
          <w:ilvl w:val="1"/>
          <w:numId w:val="60"/>
        </w:numPr>
        <w:tabs>
          <w:tab w:pos="1846" w:val="left" w:leader="none"/>
          <w:tab w:pos="10771" w:val="left" w:leader="none"/>
        </w:tabs>
        <w:spacing w:line="240" w:lineRule="auto" w:before="226" w:after="0"/>
        <w:ind w:left="1846" w:right="0" w:hanging="710"/>
        <w:jc w:val="both"/>
        <w:rPr>
          <w:b/>
          <w:i/>
          <w:sz w:val="30"/>
        </w:rPr>
      </w:pPr>
      <w:bookmarkStart w:name="3.1 Durante il gioco" w:id="577"/>
      <w:bookmarkEnd w:id="577"/>
      <w:r>
        <w:rPr/>
      </w:r>
      <w:bookmarkStart w:name="_bookmark281" w:id="578"/>
      <w:bookmarkEnd w:id="578"/>
      <w:r>
        <w:rPr/>
      </w:r>
      <w:bookmarkStart w:name="_bookmark281" w:id="579"/>
      <w:bookmarkEnd w:id="579"/>
      <w:r>
        <w:rPr>
          <w:b/>
          <w:i/>
          <w:sz w:val="30"/>
          <w:shd w:fill="E5E5FF" w:color="auto" w:val="clear"/>
        </w:rPr>
        <w:t>DU</w:t>
      </w:r>
      <w:r>
        <w:rPr>
          <w:b/>
          <w:i/>
          <w:sz w:val="30"/>
          <w:shd w:fill="E5E5FF" w:color="auto" w:val="clear"/>
        </w:rPr>
        <w:t>RANTE IL</w:t>
      </w:r>
      <w:r>
        <w:rPr>
          <w:b/>
          <w:i/>
          <w:spacing w:val="-13"/>
          <w:sz w:val="30"/>
          <w:shd w:fill="E5E5FF" w:color="auto" w:val="clear"/>
        </w:rPr>
        <w:t> </w:t>
      </w:r>
      <w:r>
        <w:rPr>
          <w:b/>
          <w:i/>
          <w:sz w:val="30"/>
          <w:shd w:fill="E5E5FF" w:color="auto" w:val="clear"/>
        </w:rPr>
        <w:t>GIOCO</w:t>
        <w:tab/>
      </w:r>
    </w:p>
    <w:p>
      <w:pPr>
        <w:pStyle w:val="BodyText"/>
        <w:spacing w:before="112"/>
        <w:ind w:left="1136" w:right="123"/>
        <w:jc w:val="both"/>
      </w:pPr>
      <w:r>
        <w:rPr/>
        <w:t>Quando, durante il gioco, vi è una contestazione da parte di una squadra sul punteggio, o sulla posizione degli atleti in campo, oppure il segnapunti stesso richiama l’attenzione del 2° arbitro perché ritiene di aver commesso un errore, è necessario che </w:t>
      </w:r>
      <w:r>
        <w:rPr>
          <w:b/>
        </w:rPr>
        <w:t>nessun com- ponente delle squadre si avvicini al tavolo del segnapunti</w:t>
      </w:r>
      <w:r>
        <w:rPr/>
        <w:t>, nemmeno i capitani</w:t>
      </w:r>
      <w:hyperlink w:history="true" w:anchor="_bookmark283">
        <w:r>
          <w:rPr>
            <w:position w:val="10"/>
            <w:sz w:val="14"/>
          </w:rPr>
          <w:t>81</w:t>
        </w:r>
      </w:hyperlink>
      <w:r>
        <w:rPr/>
        <w:t>. In tali frangenti, infatti, è fondamentale la massima lucidità per ricostruire quanto accadu- to e cercare di risolvere il problema</w:t>
      </w:r>
      <w:r>
        <w:rPr>
          <w:spacing w:val="-7"/>
        </w:rPr>
        <w:t> </w:t>
      </w:r>
      <w:r>
        <w:rPr/>
        <w:t>rapidamente.</w:t>
      </w:r>
    </w:p>
    <w:p>
      <w:pPr>
        <w:pStyle w:val="BodyText"/>
        <w:spacing w:before="110"/>
        <w:ind w:left="1136" w:right="121"/>
        <w:jc w:val="both"/>
      </w:pPr>
      <w:r>
        <w:rPr/>
        <w:pict>
          <v:group style="position:absolute;margin-left:212.362503pt;margin-top:94.930054pt;width:32.7pt;height:89pt;mso-position-horizontal-relative:page;mso-position-vertical-relative:paragraph;z-index:-304570368" coordorigin="4247,1899" coordsize="654,1780">
            <v:shape style="position:absolute;left:4254;top:1905;width:524;height:350" coordorigin="4254,1905" coordsize="524,350" path="m4430,1905l4500,1919,4556,1956,4593,2012,4606,2081,4593,2150,4556,2205,4500,2242,4430,2255,4360,2242,4305,2205,4267,2150,4254,2081,4267,2012,4305,1956,4360,1919,4430,1905xm4688,1907l4724,1914,4753,1931,4771,1958,4778,1991,4771,2025,4753,2052,4724,2071,4688,2077,4652,2071,4624,2052,4605,2025,4598,1991,4605,1958,4624,1931,4652,1914,4688,1907xm4692,2085l4726,2091,4753,2108,4771,2133,4778,2165,4771,2198,4753,2224,4726,2241,4692,2247,4657,2241,4629,2224,4611,2198,4604,2165,4611,2133,4629,2108,4657,2091,4692,2085xe" filled="false" stroked="true" strokeweight=".675pt" strokecolor="#000000">
              <v:path arrowok="t"/>
              <v:stroke dashstyle="solid"/>
            </v:shape>
            <v:shape style="position:absolute;left:4636;top:1923;width:258;height:1748" coordorigin="4636,1923" coordsize="258,1748" path="m4636,2057l4772,1923m4772,2057l4636,1923m4826,2337l4894,2289m4826,2459l4894,2409m4826,2581l4894,2531m4826,2701l4894,2651m4826,2823l4894,2773m4826,2943l4894,2893m4826,3065l4894,3015m4826,3187l4894,3137m4826,3307l4894,3257m4826,3429l4894,3379m4826,3551l4894,3501m4826,3671l4894,3621e" filled="false" stroked="true" strokeweight=".675pt" strokecolor="#000000">
              <v:path arrowok="t"/>
              <v:stroke dashstyle="solid"/>
            </v:shape>
            <w10:wrap type="none"/>
          </v:group>
        </w:pict>
      </w:r>
      <w:r>
        <w:rPr/>
        <w:pict>
          <v:group style="position:absolute;margin-left:306.862488pt;margin-top:94.830055pt;width:27.4pt;height:18.3pt;mso-position-horizontal-relative:page;mso-position-vertical-relative:paragraph;z-index:-304569344" coordorigin="6137,1897" coordsize="548,366">
            <v:shape style="position:absolute;left:6326;top:1903;width:352;height:352" coordorigin="6326,1903" coordsize="352,352" path="m6502,1903l6572,1917,6627,1954,6665,2010,6678,2079,6665,2149,6627,2205,6572,2242,6502,2255,6432,2242,6376,2205,6339,2149,6326,2079,6339,2010,6376,1954,6432,1917,6502,1903xe" filled="false" stroked="true" strokeweight=".675pt" strokecolor="#000000">
              <v:path arrowok="t"/>
              <v:stroke dashstyle="solid"/>
            </v:shape>
            <v:shape style="position:absolute;left:6144;top:1911;width:182;height:170" coordorigin="6144,1911" coordsize="182,170" path="m6234,1911l6199,1918,6170,1936,6151,1964,6144,1997,6151,2031,6170,2057,6199,2075,6234,2081,6270,2075,6299,2057,6319,2031,6326,1997,6319,1964,6299,1936,6270,1918,6234,1911xe" filled="true" fillcolor="#ffffff" stroked="false">
              <v:path arrowok="t"/>
              <v:fill type="solid"/>
            </v:shape>
            <v:shape style="position:absolute;left:6144;top:1911;width:182;height:342" coordorigin="6144,1911" coordsize="182,342" path="m6234,1911l6270,1918,6299,1936,6319,1964,6326,1997,6319,2031,6299,2057,6270,2075,6234,2081,6199,2075,6170,2057,6151,2031,6144,1997,6151,1964,6170,1936,6199,1918,6234,1911xm6238,2089l6273,2096,6300,2113,6318,2139,6324,2171,6318,2204,6300,2230,6273,2247,6238,2253,6204,2247,6177,2230,6159,2204,6152,2171,6159,2139,6177,2113,6204,2096,6238,2089xe" filled="false" stroked="true" strokeweight=".675pt" strokecolor="#000000">
              <v:path arrowok="t"/>
              <v:stroke dashstyle="solid"/>
            </v:shape>
            <v:shape style="position:absolute;left:6182;top:2113;width:136;height:134" coordorigin="6182,2113" coordsize="136,134" path="m6182,2247l6318,2113m6318,2247l6182,2113e" filled="false" stroked="true" strokeweight=".675pt" strokecolor="#000000">
              <v:path arrowok="t"/>
              <v:stroke dashstyle="solid"/>
            </v:shape>
            <w10:wrap type="none"/>
          </v:group>
        </w:pict>
      </w:r>
      <w:r>
        <w:rPr/>
        <w:pict>
          <v:shape style="position:absolute;margin-left:472pt;margin-top:114.467552pt;width:3.4pt;height:63.1pt;mso-position-horizontal-relative:page;mso-position-vertical-relative:paragraph;z-index:-304565248" coordorigin="9440,2289" coordsize="68,1262" path="m9440,2337l9508,2289m9440,2459l9508,2409m9440,2581l9508,2531m9440,2701l9508,2651m9440,2823l9508,2773m9440,2943l9508,2893m9440,3065l9508,3015m9440,3187l9508,3137m9440,3307l9508,3257m9440,3429l9508,3379m9440,3551l9508,3501e" filled="false" stroked="true" strokeweight=".675pt" strokecolor="#000000">
            <v:path arrowok="t"/>
            <v:stroke dashstyle="solid"/>
            <w10:wrap type="none"/>
          </v:shape>
        </w:pict>
      </w:r>
      <w:r>
        <w:rPr/>
        <w:drawing>
          <wp:anchor distT="0" distB="0" distL="0" distR="0" allowOverlap="1" layoutInCell="1" locked="0" behindDoc="1" simplePos="0" relativeHeight="198756352">
            <wp:simplePos x="0" y="0"/>
            <wp:positionH relativeFrom="page">
              <wp:posOffset>5038883</wp:posOffset>
            </wp:positionH>
            <wp:positionV relativeFrom="paragraph">
              <wp:posOffset>1744091</wp:posOffset>
            </wp:positionV>
            <wp:extent cx="142135" cy="140874"/>
            <wp:effectExtent l="0" t="0" r="0" b="0"/>
            <wp:wrapNone/>
            <wp:docPr id="289" name="image164.png"/>
            <wp:cNvGraphicFramePr>
              <a:graphicFrameLocks noChangeAspect="1"/>
            </wp:cNvGraphicFramePr>
            <a:graphic>
              <a:graphicData uri="http://schemas.openxmlformats.org/drawingml/2006/picture">
                <pic:pic>
                  <pic:nvPicPr>
                    <pic:cNvPr id="290" name="image164.png"/>
                    <pic:cNvPicPr/>
                  </pic:nvPicPr>
                  <pic:blipFill>
                    <a:blip r:embed="rId518" cstate="print"/>
                    <a:stretch>
                      <a:fillRect/>
                    </a:stretch>
                  </pic:blipFill>
                  <pic:spPr>
                    <a:xfrm>
                      <a:off x="0" y="0"/>
                      <a:ext cx="142135" cy="140874"/>
                    </a:xfrm>
                    <a:prstGeom prst="rect">
                      <a:avLst/>
                    </a:prstGeom>
                  </pic:spPr>
                </pic:pic>
              </a:graphicData>
            </a:graphic>
          </wp:anchor>
        </w:drawing>
      </w:r>
      <w:r>
        <w:rPr/>
        <w:t>Se la contestazione riguarda il punteggio, generalmente è difficile che dal referto emer- gano irregolarità. Ad esempio, nel caso rappresentato in Fig. </w:t>
      </w:r>
      <w:hyperlink w:history="true" w:anchor="_bookmark282">
        <w:r>
          <w:rPr/>
          <w:t>78 </w:t>
        </w:r>
      </w:hyperlink>
      <w:r>
        <w:rPr/>
        <w:t>è impossibile stabilire, con la sola analisi del referto, se i punti attribuiti alla squadra “A” siano corretti: l’unica cosa che si può affermare con certezza è che ne deve avere almeno 10, per la regola vi- sta in precedenza sulla sequenza dei punteggi parziali (§ </w:t>
      </w:r>
      <w:hyperlink w:history="true" w:anchor="_bookmark274">
        <w:r>
          <w:rPr/>
          <w:t>2.3.2.1</w:t>
        </w:r>
      </w:hyperlink>
      <w:r>
        <w:rPr/>
        <w:t>), dato che aveva termi- nato il turno di servizio precedente con 9 punti.</w:t>
      </w:r>
    </w:p>
    <w:p>
      <w:pPr>
        <w:pStyle w:val="BodyText"/>
        <w:spacing w:before="1"/>
        <w:rPr>
          <w:sz w:val="10"/>
        </w:rPr>
      </w:pPr>
    </w:p>
    <w:tbl>
      <w:tblPr>
        <w:tblW w:w="0" w:type="auto"/>
        <w:jc w:val="left"/>
        <w:tblInd w:w="1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8"/>
        <w:gridCol w:w="272"/>
        <w:gridCol w:w="273"/>
        <w:gridCol w:w="272"/>
        <w:gridCol w:w="266"/>
        <w:gridCol w:w="272"/>
        <w:gridCol w:w="273"/>
        <w:gridCol w:w="272"/>
        <w:gridCol w:w="273"/>
        <w:gridCol w:w="265"/>
        <w:gridCol w:w="272"/>
        <w:gridCol w:w="273"/>
        <w:gridCol w:w="272"/>
        <w:gridCol w:w="538"/>
        <w:gridCol w:w="409"/>
        <w:gridCol w:w="409"/>
        <w:gridCol w:w="273"/>
        <w:gridCol w:w="265"/>
        <w:gridCol w:w="272"/>
        <w:gridCol w:w="273"/>
        <w:gridCol w:w="272"/>
        <w:gridCol w:w="273"/>
        <w:gridCol w:w="265"/>
        <w:gridCol w:w="273"/>
        <w:gridCol w:w="272"/>
        <w:gridCol w:w="273"/>
        <w:gridCol w:w="272"/>
        <w:gridCol w:w="265"/>
        <w:gridCol w:w="546"/>
        <w:gridCol w:w="408"/>
        <w:gridCol w:w="402"/>
      </w:tblGrid>
      <w:tr>
        <w:trPr>
          <w:trHeight w:val="329" w:hRule="atLeast"/>
        </w:trPr>
        <w:tc>
          <w:tcPr>
            <w:tcW w:w="398" w:type="dxa"/>
            <w:vMerge w:val="restart"/>
            <w:tcBorders>
              <w:bottom w:val="single" w:sz="12" w:space="0" w:color="000000"/>
              <w:right w:val="single" w:sz="12" w:space="0" w:color="000000"/>
            </w:tcBorders>
            <w:shd w:val="clear" w:color="auto" w:fill="22B7DB"/>
          </w:tcPr>
          <w:p>
            <w:pPr>
              <w:pStyle w:val="TableParagraph"/>
              <w:rPr>
                <w:rFonts w:ascii="Trebuchet MS"/>
                <w:sz w:val="26"/>
              </w:rPr>
            </w:pPr>
          </w:p>
          <w:p>
            <w:pPr>
              <w:pStyle w:val="TableParagraph"/>
              <w:spacing w:before="155"/>
              <w:ind w:left="120" w:right="99"/>
              <w:jc w:val="both"/>
              <w:rPr>
                <w:b/>
                <w:sz w:val="23"/>
              </w:rPr>
            </w:pPr>
            <w:r>
              <w:rPr>
                <w:b/>
                <w:sz w:val="23"/>
              </w:rPr>
              <w:t>S E T</w:t>
            </w:r>
          </w:p>
          <w:p>
            <w:pPr>
              <w:pStyle w:val="TableParagraph"/>
              <w:rPr>
                <w:rFonts w:ascii="Trebuchet MS"/>
                <w:sz w:val="26"/>
              </w:rPr>
            </w:pPr>
          </w:p>
          <w:p>
            <w:pPr>
              <w:pStyle w:val="TableParagraph"/>
              <w:spacing w:before="228"/>
              <w:ind w:left="130"/>
              <w:rPr>
                <w:b/>
                <w:sz w:val="23"/>
              </w:rPr>
            </w:pPr>
            <w:r>
              <w:rPr>
                <w:b/>
                <w:w w:val="100"/>
                <w:sz w:val="23"/>
              </w:rPr>
              <w:t>1</w:t>
            </w:r>
          </w:p>
        </w:tc>
        <w:tc>
          <w:tcPr>
            <w:tcW w:w="1083" w:type="dxa"/>
            <w:gridSpan w:val="4"/>
            <w:tcBorders>
              <w:left w:val="single" w:sz="12" w:space="0" w:color="000000"/>
              <w:bottom w:val="single" w:sz="12" w:space="0" w:color="000000"/>
              <w:right w:val="single" w:sz="12" w:space="0" w:color="000000"/>
            </w:tcBorders>
          </w:tcPr>
          <w:p>
            <w:pPr>
              <w:pStyle w:val="TableParagraph"/>
              <w:spacing w:before="76"/>
              <w:ind w:left="33"/>
              <w:rPr>
                <w:sz w:val="15"/>
              </w:rPr>
            </w:pPr>
            <w:r>
              <w:rPr>
                <w:b/>
                <w:position w:val="1"/>
                <w:sz w:val="11"/>
              </w:rPr>
              <w:t>INIZIO </w:t>
            </w:r>
            <w:r>
              <w:rPr>
                <w:sz w:val="15"/>
              </w:rPr>
              <w:t>20 </w:t>
            </w:r>
            <w:r>
              <w:rPr>
                <w:b/>
                <w:sz w:val="15"/>
              </w:rPr>
              <w:t>: </w:t>
            </w:r>
            <w:r>
              <w:rPr>
                <w:sz w:val="15"/>
              </w:rPr>
              <w:t>30</w:t>
            </w:r>
          </w:p>
        </w:tc>
        <w:tc>
          <w:tcPr>
            <w:tcW w:w="2172" w:type="dxa"/>
            <w:gridSpan w:val="8"/>
            <w:tcBorders>
              <w:left w:val="single" w:sz="12" w:space="0" w:color="000000"/>
              <w:bottom w:val="single" w:sz="12" w:space="0" w:color="000000"/>
              <w:right w:val="single" w:sz="12" w:space="0" w:color="000000"/>
            </w:tcBorders>
          </w:tcPr>
          <w:p>
            <w:pPr>
              <w:pStyle w:val="TableParagraph"/>
              <w:spacing w:line="59" w:lineRule="exact" w:before="24"/>
              <w:ind w:right="49"/>
              <w:jc w:val="right"/>
              <w:rPr>
                <w:b/>
                <w:sz w:val="9"/>
              </w:rPr>
            </w:pPr>
            <w:r>
              <w:rPr>
                <w:b/>
                <w:w w:val="106"/>
                <w:sz w:val="9"/>
              </w:rPr>
              <w:t>S</w:t>
            </w:r>
          </w:p>
          <w:p>
            <w:pPr>
              <w:pStyle w:val="TableParagraph"/>
              <w:tabs>
                <w:tab w:pos="1731" w:val="left" w:leader="none"/>
              </w:tabs>
              <w:spacing w:line="223" w:lineRule="exact"/>
              <w:ind w:left="33"/>
              <w:rPr>
                <w:b/>
                <w:sz w:val="9"/>
              </w:rPr>
            </w:pPr>
            <w:r>
              <w:rPr>
                <w:b/>
                <w:sz w:val="11"/>
              </w:rPr>
              <w:t>SQ. </w:t>
            </w:r>
            <w:r>
              <w:rPr>
                <w:b/>
                <w:spacing w:val="26"/>
                <w:sz w:val="11"/>
              </w:rPr>
              <w:t> </w:t>
            </w:r>
            <w:r>
              <w:rPr>
                <w:sz w:val="19"/>
              </w:rPr>
              <w:t>BLU</w:t>
              <w:tab/>
            </w:r>
            <w:r>
              <w:rPr>
                <w:b/>
                <w:position w:val="2"/>
                <w:sz w:val="19"/>
              </w:rPr>
              <w:t>A</w:t>
            </w:r>
            <w:r>
              <w:rPr>
                <w:b/>
                <w:spacing w:val="1"/>
                <w:position w:val="2"/>
                <w:sz w:val="19"/>
              </w:rPr>
              <w:t> </w:t>
            </w:r>
            <w:r>
              <w:rPr>
                <w:b/>
                <w:position w:val="-4"/>
                <w:sz w:val="9"/>
              </w:rPr>
              <w:t>R</w:t>
            </w:r>
          </w:p>
        </w:tc>
        <w:tc>
          <w:tcPr>
            <w:tcW w:w="538" w:type="dxa"/>
            <w:tcBorders>
              <w:left w:val="single" w:sz="12" w:space="0" w:color="000000"/>
              <w:bottom w:val="single" w:sz="12" w:space="0" w:color="000000"/>
              <w:right w:val="single" w:sz="12" w:space="0" w:color="000000"/>
            </w:tcBorders>
          </w:tcPr>
          <w:p>
            <w:pPr>
              <w:pStyle w:val="TableParagraph"/>
              <w:spacing w:before="101"/>
              <w:ind w:left="69" w:right="50"/>
              <w:jc w:val="center"/>
              <w:rPr>
                <w:b/>
                <w:sz w:val="11"/>
              </w:rPr>
            </w:pPr>
            <w:r>
              <w:rPr>
                <w:b/>
                <w:w w:val="105"/>
                <w:sz w:val="11"/>
              </w:rPr>
              <w:t>PUNTI</w:t>
            </w:r>
          </w:p>
        </w:tc>
        <w:tc>
          <w:tcPr>
            <w:tcW w:w="818" w:type="dxa"/>
            <w:gridSpan w:val="2"/>
            <w:tcBorders>
              <w:left w:val="single" w:sz="12" w:space="0" w:color="000000"/>
              <w:bottom w:val="single" w:sz="12" w:space="0" w:color="000000"/>
              <w:right w:val="single" w:sz="12" w:space="0" w:color="000000"/>
            </w:tcBorders>
          </w:tcPr>
          <w:p>
            <w:pPr>
              <w:pStyle w:val="TableParagraph"/>
              <w:spacing w:line="259" w:lineRule="auto" w:before="33"/>
              <w:ind w:left="190" w:hanging="36"/>
              <w:rPr>
                <w:b/>
                <w:sz w:val="11"/>
              </w:rPr>
            </w:pPr>
            <w:r>
              <w:rPr>
                <w:b/>
                <w:w w:val="105"/>
                <w:sz w:val="11"/>
              </w:rPr>
              <w:t>LIBERO / UNDER</w:t>
            </w:r>
          </w:p>
        </w:tc>
        <w:tc>
          <w:tcPr>
            <w:tcW w:w="2166" w:type="dxa"/>
            <w:gridSpan w:val="8"/>
            <w:tcBorders>
              <w:left w:val="single" w:sz="12" w:space="0" w:color="000000"/>
              <w:bottom w:val="single" w:sz="12" w:space="0" w:color="000000"/>
              <w:right w:val="single" w:sz="12" w:space="0" w:color="000000"/>
            </w:tcBorders>
          </w:tcPr>
          <w:p>
            <w:pPr>
              <w:pStyle w:val="TableParagraph"/>
              <w:tabs>
                <w:tab w:pos="847" w:val="left" w:leader="none"/>
              </w:tabs>
              <w:spacing w:line="173" w:lineRule="exact" w:before="32"/>
              <w:ind w:left="44"/>
              <w:rPr>
                <w:sz w:val="19"/>
              </w:rPr>
            </w:pPr>
            <w:r>
              <w:rPr>
                <w:b/>
                <w:position w:val="12"/>
                <w:sz w:val="9"/>
              </w:rPr>
              <w:t>S     </w:t>
            </w:r>
            <w:r>
              <w:rPr>
                <w:b/>
                <w:spacing w:val="19"/>
                <w:position w:val="12"/>
                <w:sz w:val="9"/>
              </w:rPr>
              <w:t> </w:t>
            </w:r>
            <w:r>
              <w:rPr>
                <w:b/>
                <w:position w:val="2"/>
                <w:sz w:val="19"/>
              </w:rPr>
              <w:t>B</w:t>
              <w:tab/>
            </w:r>
            <w:r>
              <w:rPr>
                <w:sz w:val="19"/>
              </w:rPr>
              <w:t>ROSSA</w:t>
            </w:r>
          </w:p>
          <w:p>
            <w:pPr>
              <w:pStyle w:val="TableParagraph"/>
              <w:tabs>
                <w:tab w:pos="569" w:val="left" w:leader="none"/>
              </w:tabs>
              <w:spacing w:line="72" w:lineRule="auto"/>
              <w:ind w:left="46"/>
              <w:rPr>
                <w:b/>
                <w:sz w:val="11"/>
              </w:rPr>
            </w:pPr>
            <w:r>
              <w:rPr>
                <w:b/>
                <w:w w:val="105"/>
                <w:position w:val="-4"/>
                <w:sz w:val="9"/>
              </w:rPr>
              <w:t>R</w:t>
              <w:tab/>
            </w:r>
            <w:r>
              <w:rPr>
                <w:b/>
                <w:w w:val="105"/>
                <w:sz w:val="11"/>
              </w:rPr>
              <w:t>SQ.</w:t>
            </w:r>
          </w:p>
        </w:tc>
        <w:tc>
          <w:tcPr>
            <w:tcW w:w="1082" w:type="dxa"/>
            <w:gridSpan w:val="4"/>
            <w:tcBorders>
              <w:left w:val="single" w:sz="12" w:space="0" w:color="000000"/>
              <w:bottom w:val="single" w:sz="12" w:space="0" w:color="000000"/>
              <w:right w:val="single" w:sz="12" w:space="0" w:color="000000"/>
            </w:tcBorders>
          </w:tcPr>
          <w:p>
            <w:pPr>
              <w:pStyle w:val="TableParagraph"/>
              <w:tabs>
                <w:tab w:pos="711" w:val="left" w:leader="none"/>
              </w:tabs>
              <w:spacing w:before="76"/>
              <w:ind w:left="32"/>
              <w:rPr>
                <w:b/>
                <w:sz w:val="15"/>
              </w:rPr>
            </w:pPr>
            <w:r>
              <w:rPr>
                <w:b/>
                <w:w w:val="105"/>
                <w:position w:val="1"/>
                <w:sz w:val="11"/>
              </w:rPr>
              <w:t>FINE</w:t>
              <w:tab/>
            </w:r>
            <w:r>
              <w:rPr>
                <w:b/>
                <w:w w:val="105"/>
                <w:sz w:val="15"/>
              </w:rPr>
              <w:t>:</w:t>
            </w:r>
          </w:p>
        </w:tc>
        <w:tc>
          <w:tcPr>
            <w:tcW w:w="546" w:type="dxa"/>
            <w:tcBorders>
              <w:left w:val="single" w:sz="12" w:space="0" w:color="000000"/>
              <w:bottom w:val="single" w:sz="12" w:space="0" w:color="000000"/>
              <w:right w:val="single" w:sz="12" w:space="0" w:color="000000"/>
            </w:tcBorders>
          </w:tcPr>
          <w:p>
            <w:pPr>
              <w:pStyle w:val="TableParagraph"/>
              <w:spacing w:before="101"/>
              <w:ind w:left="90"/>
              <w:rPr>
                <w:b/>
                <w:sz w:val="11"/>
              </w:rPr>
            </w:pPr>
            <w:r>
              <w:rPr>
                <w:b/>
                <w:w w:val="105"/>
                <w:sz w:val="11"/>
              </w:rPr>
              <w:t>PUNTI</w:t>
            </w:r>
          </w:p>
        </w:tc>
        <w:tc>
          <w:tcPr>
            <w:tcW w:w="810" w:type="dxa"/>
            <w:gridSpan w:val="2"/>
            <w:tcBorders>
              <w:left w:val="single" w:sz="12" w:space="0" w:color="000000"/>
              <w:bottom w:val="single" w:sz="12" w:space="0" w:color="000000"/>
              <w:right w:val="single" w:sz="12" w:space="0" w:color="000000"/>
            </w:tcBorders>
          </w:tcPr>
          <w:p>
            <w:pPr>
              <w:pStyle w:val="TableParagraph"/>
              <w:spacing w:line="259" w:lineRule="auto" w:before="33"/>
              <w:ind w:left="186" w:hanging="36"/>
              <w:rPr>
                <w:b/>
                <w:sz w:val="11"/>
              </w:rPr>
            </w:pPr>
            <w:r>
              <w:rPr>
                <w:b/>
                <w:w w:val="105"/>
                <w:sz w:val="11"/>
              </w:rPr>
              <w:t>LIBERO / UNDER</w:t>
            </w:r>
          </w:p>
        </w:tc>
      </w:tr>
      <w:tr>
        <w:trPr>
          <w:trHeight w:val="214"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12" w:space="0" w:color="000000"/>
              <w:right w:val="single" w:sz="4" w:space="0" w:color="000000"/>
            </w:tcBorders>
          </w:tcPr>
          <w:p>
            <w:pPr>
              <w:pStyle w:val="TableParagraph"/>
              <w:spacing w:before="16"/>
              <w:ind w:left="11"/>
              <w:jc w:val="center"/>
              <w:rPr>
                <w:b/>
                <w:sz w:val="15"/>
              </w:rPr>
            </w:pPr>
            <w:r>
              <w:rPr>
                <w:b/>
                <w:w w:val="101"/>
                <w:sz w:val="15"/>
              </w:rPr>
              <w:t>I</w:t>
            </w:r>
          </w:p>
        </w:tc>
        <w:tc>
          <w:tcPr>
            <w:tcW w:w="538"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76" w:right="154"/>
              <w:jc w:val="center"/>
              <w:rPr>
                <w:b/>
                <w:sz w:val="15"/>
              </w:rPr>
            </w:pPr>
            <w:r>
              <w:rPr>
                <w:b/>
                <w:sz w:val="15"/>
              </w:rPr>
              <w:t>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6" w:right="163"/>
              <w:jc w:val="center"/>
              <w:rPr>
                <w:b/>
                <w:sz w:val="15"/>
              </w:rPr>
            </w:pPr>
            <w:r>
              <w:rPr>
                <w:b/>
                <w:sz w:val="15"/>
              </w:rPr>
              <w:t>III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6" w:right="166"/>
              <w:jc w:val="center"/>
              <w:rPr>
                <w:b/>
                <w:sz w:val="15"/>
              </w:rPr>
            </w:pPr>
            <w:r>
              <w:rPr>
                <w:b/>
                <w:sz w:val="15"/>
              </w:rPr>
              <w:t>IV</w:t>
            </w:r>
          </w:p>
        </w:tc>
        <w:tc>
          <w:tcPr>
            <w:tcW w:w="537"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22"/>
              <w:jc w:val="center"/>
              <w:rPr>
                <w:b/>
                <w:sz w:val="15"/>
              </w:rPr>
            </w:pPr>
            <w:r>
              <w:rPr>
                <w:b/>
                <w:w w:val="101"/>
                <w:sz w:val="15"/>
              </w:rPr>
              <w:t>V</w:t>
            </w:r>
          </w:p>
        </w:tc>
        <w:tc>
          <w:tcPr>
            <w:tcW w:w="545" w:type="dxa"/>
            <w:gridSpan w:val="2"/>
            <w:tcBorders>
              <w:top w:val="single" w:sz="12" w:space="0" w:color="000000"/>
              <w:left w:val="single" w:sz="4" w:space="0" w:color="000000"/>
              <w:bottom w:val="single" w:sz="12" w:space="0" w:color="000000"/>
              <w:right w:val="single" w:sz="12" w:space="0" w:color="000000"/>
            </w:tcBorders>
          </w:tcPr>
          <w:p>
            <w:pPr>
              <w:pStyle w:val="TableParagraph"/>
              <w:spacing w:before="16"/>
              <w:ind w:left="187" w:right="154"/>
              <w:jc w:val="center"/>
              <w:rPr>
                <w:b/>
                <w:sz w:val="15"/>
              </w:rPr>
            </w:pPr>
            <w:r>
              <w:rPr>
                <w:b/>
                <w:sz w:val="15"/>
              </w:rPr>
              <w:t>VI</w:t>
            </w:r>
          </w:p>
        </w:tc>
        <w:tc>
          <w:tcPr>
            <w:tcW w:w="538"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2"/>
              <w:ind w:left="40"/>
              <w:rPr>
                <w:sz w:val="6"/>
              </w:rPr>
            </w:pPr>
            <w:r>
              <w:rPr>
                <w:w w:val="110"/>
                <w:sz w:val="6"/>
              </w:rPr>
              <w:t>1     13    25 </w:t>
            </w:r>
            <w:r>
              <w:rPr>
                <w:spacing w:val="5"/>
                <w:w w:val="110"/>
                <w:sz w:val="6"/>
              </w:rPr>
              <w:t> </w:t>
            </w:r>
            <w:r>
              <w:rPr>
                <w:spacing w:val="-8"/>
                <w:w w:val="110"/>
                <w:sz w:val="6"/>
              </w:rPr>
              <w:t>37</w:t>
            </w:r>
          </w:p>
          <w:p>
            <w:pPr>
              <w:pStyle w:val="TableParagraph"/>
              <w:spacing w:before="51"/>
              <w:ind w:left="40"/>
              <w:rPr>
                <w:sz w:val="6"/>
              </w:rPr>
            </w:pPr>
            <w:r>
              <w:rPr>
                <w:w w:val="110"/>
                <w:sz w:val="6"/>
              </w:rPr>
              <w:t>2     14    26 </w:t>
            </w:r>
            <w:r>
              <w:rPr>
                <w:spacing w:val="5"/>
                <w:w w:val="110"/>
                <w:sz w:val="6"/>
              </w:rPr>
              <w:t> </w:t>
            </w:r>
            <w:r>
              <w:rPr>
                <w:spacing w:val="-8"/>
                <w:w w:val="110"/>
                <w:sz w:val="6"/>
              </w:rPr>
              <w:t>38</w:t>
            </w:r>
          </w:p>
          <w:p>
            <w:pPr>
              <w:pStyle w:val="TableParagraph"/>
              <w:spacing w:before="53"/>
              <w:ind w:left="40"/>
              <w:rPr>
                <w:sz w:val="6"/>
              </w:rPr>
            </w:pPr>
            <w:r>
              <w:rPr>
                <w:w w:val="110"/>
                <w:sz w:val="6"/>
              </w:rPr>
              <w:t>3     15    27 </w:t>
            </w:r>
            <w:r>
              <w:rPr>
                <w:spacing w:val="5"/>
                <w:w w:val="110"/>
                <w:sz w:val="6"/>
              </w:rPr>
              <w:t> </w:t>
            </w:r>
            <w:r>
              <w:rPr>
                <w:spacing w:val="-8"/>
                <w:w w:val="110"/>
                <w:sz w:val="6"/>
              </w:rPr>
              <w:t>39</w:t>
            </w:r>
          </w:p>
          <w:p>
            <w:pPr>
              <w:pStyle w:val="TableParagraph"/>
              <w:spacing w:before="51"/>
              <w:ind w:left="40"/>
              <w:rPr>
                <w:sz w:val="6"/>
              </w:rPr>
            </w:pPr>
            <w:r>
              <w:rPr>
                <w:w w:val="110"/>
                <w:sz w:val="6"/>
              </w:rPr>
              <w:t>4     16    28 </w:t>
            </w:r>
            <w:r>
              <w:rPr>
                <w:spacing w:val="5"/>
                <w:w w:val="110"/>
                <w:sz w:val="6"/>
              </w:rPr>
              <w:t> </w:t>
            </w:r>
            <w:r>
              <w:rPr>
                <w:spacing w:val="-8"/>
                <w:w w:val="110"/>
                <w:sz w:val="6"/>
              </w:rPr>
              <w:t>40</w:t>
            </w:r>
          </w:p>
          <w:p>
            <w:pPr>
              <w:pStyle w:val="TableParagraph"/>
              <w:spacing w:before="51"/>
              <w:ind w:left="40"/>
              <w:rPr>
                <w:sz w:val="6"/>
              </w:rPr>
            </w:pPr>
            <w:r>
              <w:rPr>
                <w:w w:val="110"/>
                <w:sz w:val="6"/>
              </w:rPr>
              <w:t>5     17    29 </w:t>
            </w:r>
            <w:r>
              <w:rPr>
                <w:spacing w:val="5"/>
                <w:w w:val="110"/>
                <w:sz w:val="6"/>
              </w:rPr>
              <w:t> </w:t>
            </w:r>
            <w:r>
              <w:rPr>
                <w:spacing w:val="-8"/>
                <w:w w:val="110"/>
                <w:sz w:val="6"/>
              </w:rPr>
              <w:t>41</w:t>
            </w:r>
          </w:p>
          <w:p>
            <w:pPr>
              <w:pStyle w:val="TableParagraph"/>
              <w:spacing w:before="53"/>
              <w:ind w:left="40"/>
              <w:rPr>
                <w:sz w:val="6"/>
              </w:rPr>
            </w:pPr>
            <w:r>
              <w:rPr>
                <w:w w:val="110"/>
                <w:sz w:val="6"/>
              </w:rPr>
              <w:t>6     18    30 </w:t>
            </w:r>
            <w:r>
              <w:rPr>
                <w:spacing w:val="5"/>
                <w:w w:val="110"/>
                <w:sz w:val="6"/>
              </w:rPr>
              <w:t> </w:t>
            </w:r>
            <w:r>
              <w:rPr>
                <w:spacing w:val="-8"/>
                <w:w w:val="110"/>
                <w:sz w:val="6"/>
              </w:rPr>
              <w:t>42</w:t>
            </w:r>
          </w:p>
          <w:p>
            <w:pPr>
              <w:pStyle w:val="TableParagraph"/>
              <w:spacing w:before="51"/>
              <w:ind w:left="40"/>
              <w:rPr>
                <w:sz w:val="6"/>
              </w:rPr>
            </w:pPr>
            <w:r>
              <w:rPr>
                <w:w w:val="110"/>
                <w:sz w:val="6"/>
              </w:rPr>
              <w:t>7     19    31 </w:t>
            </w:r>
            <w:r>
              <w:rPr>
                <w:spacing w:val="5"/>
                <w:w w:val="110"/>
                <w:sz w:val="6"/>
              </w:rPr>
              <w:t> </w:t>
            </w:r>
            <w:r>
              <w:rPr>
                <w:spacing w:val="-8"/>
                <w:w w:val="110"/>
                <w:sz w:val="6"/>
              </w:rPr>
              <w:t>43</w:t>
            </w:r>
          </w:p>
          <w:p>
            <w:pPr>
              <w:pStyle w:val="TableParagraph"/>
              <w:spacing w:before="51"/>
              <w:ind w:left="40"/>
              <w:rPr>
                <w:sz w:val="6"/>
              </w:rPr>
            </w:pPr>
            <w:r>
              <w:rPr>
                <w:w w:val="110"/>
                <w:sz w:val="6"/>
              </w:rPr>
              <w:t>8     20    32 </w:t>
            </w:r>
            <w:r>
              <w:rPr>
                <w:spacing w:val="5"/>
                <w:w w:val="110"/>
                <w:sz w:val="6"/>
              </w:rPr>
              <w:t> </w:t>
            </w:r>
            <w:r>
              <w:rPr>
                <w:spacing w:val="-8"/>
                <w:w w:val="110"/>
                <w:sz w:val="6"/>
              </w:rPr>
              <w:t>44</w:t>
            </w:r>
          </w:p>
          <w:p>
            <w:pPr>
              <w:pStyle w:val="TableParagraph"/>
              <w:spacing w:before="51"/>
              <w:ind w:left="40"/>
              <w:rPr>
                <w:sz w:val="6"/>
              </w:rPr>
            </w:pPr>
            <w:r>
              <w:rPr>
                <w:w w:val="110"/>
                <w:sz w:val="6"/>
              </w:rPr>
              <w:t>9     21    33 </w:t>
            </w:r>
            <w:r>
              <w:rPr>
                <w:spacing w:val="5"/>
                <w:w w:val="110"/>
                <w:sz w:val="6"/>
              </w:rPr>
              <w:t> </w:t>
            </w:r>
            <w:r>
              <w:rPr>
                <w:spacing w:val="-8"/>
                <w:w w:val="110"/>
                <w:sz w:val="6"/>
              </w:rPr>
              <w:t>45</w:t>
            </w:r>
          </w:p>
          <w:p>
            <w:pPr>
              <w:pStyle w:val="TableParagraph"/>
              <w:spacing w:before="53"/>
              <w:ind w:left="21"/>
              <w:rPr>
                <w:sz w:val="6"/>
              </w:rPr>
            </w:pPr>
            <w:r>
              <w:rPr>
                <w:w w:val="110"/>
                <w:sz w:val="6"/>
              </w:rPr>
              <w:t>10    22    34 </w:t>
            </w:r>
            <w:r>
              <w:rPr>
                <w:spacing w:val="3"/>
                <w:w w:val="110"/>
                <w:sz w:val="6"/>
              </w:rPr>
              <w:t> </w:t>
            </w:r>
            <w:r>
              <w:rPr>
                <w:spacing w:val="-7"/>
                <w:w w:val="110"/>
                <w:sz w:val="6"/>
              </w:rPr>
              <w:t>46</w:t>
            </w:r>
          </w:p>
          <w:p>
            <w:pPr>
              <w:pStyle w:val="TableParagraph"/>
              <w:spacing w:before="51"/>
              <w:ind w:left="21"/>
              <w:rPr>
                <w:sz w:val="6"/>
              </w:rPr>
            </w:pPr>
            <w:r>
              <w:rPr>
                <w:w w:val="110"/>
                <w:sz w:val="6"/>
              </w:rPr>
              <w:t>11    23    35 </w:t>
            </w:r>
            <w:r>
              <w:rPr>
                <w:spacing w:val="3"/>
                <w:w w:val="110"/>
                <w:sz w:val="6"/>
              </w:rPr>
              <w:t> </w:t>
            </w:r>
            <w:r>
              <w:rPr>
                <w:spacing w:val="-7"/>
                <w:w w:val="110"/>
                <w:sz w:val="6"/>
              </w:rPr>
              <w:t>47</w:t>
            </w:r>
          </w:p>
          <w:p>
            <w:pPr>
              <w:pStyle w:val="TableParagraph"/>
              <w:spacing w:line="64" w:lineRule="exact" w:before="51"/>
              <w:ind w:left="21"/>
              <w:rPr>
                <w:sz w:val="6"/>
              </w:rPr>
            </w:pPr>
            <w:r>
              <w:rPr>
                <w:w w:val="110"/>
                <w:sz w:val="6"/>
              </w:rPr>
              <w:t>12    24    36 </w:t>
            </w:r>
            <w:r>
              <w:rPr>
                <w:spacing w:val="3"/>
                <w:w w:val="110"/>
                <w:sz w:val="6"/>
              </w:rPr>
              <w:t> </w:t>
            </w:r>
            <w:r>
              <w:rPr>
                <w:spacing w:val="-7"/>
                <w:w w:val="110"/>
                <w:sz w:val="6"/>
              </w:rPr>
              <w:t>48</w:t>
            </w:r>
          </w:p>
        </w:tc>
        <w:tc>
          <w:tcPr>
            <w:tcW w:w="409" w:type="dxa"/>
            <w:tcBorders>
              <w:top w:val="single" w:sz="12"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12"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12" w:space="0" w:color="000000"/>
              <w:right w:val="single" w:sz="4" w:space="0" w:color="000000"/>
            </w:tcBorders>
          </w:tcPr>
          <w:p>
            <w:pPr>
              <w:pStyle w:val="TableParagraph"/>
              <w:spacing w:before="16"/>
              <w:ind w:left="12"/>
              <w:jc w:val="center"/>
              <w:rPr>
                <w:b/>
                <w:sz w:val="15"/>
              </w:rPr>
            </w:pPr>
            <w:r>
              <w:rPr>
                <w:b/>
                <w:w w:val="101"/>
                <w:sz w:val="15"/>
              </w:rPr>
              <w:t>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6" w:right="163"/>
              <w:jc w:val="center"/>
              <w:rPr>
                <w:b/>
                <w:sz w:val="15"/>
              </w:rPr>
            </w:pPr>
            <w:r>
              <w:rPr>
                <w:b/>
                <w:sz w:val="15"/>
              </w:rPr>
              <w:t>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3" w:right="166"/>
              <w:jc w:val="center"/>
              <w:rPr>
                <w:b/>
                <w:sz w:val="15"/>
              </w:rPr>
            </w:pPr>
            <w:r>
              <w:rPr>
                <w:b/>
                <w:sz w:val="15"/>
              </w:rPr>
              <w:t>III</w:t>
            </w:r>
          </w:p>
        </w:tc>
        <w:tc>
          <w:tcPr>
            <w:tcW w:w="538"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71" w:right="154"/>
              <w:jc w:val="center"/>
              <w:rPr>
                <w:b/>
                <w:sz w:val="15"/>
              </w:rPr>
            </w:pPr>
            <w:r>
              <w:rPr>
                <w:b/>
                <w:sz w:val="15"/>
              </w:rPr>
              <w:t>IV</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
              <w:jc w:val="center"/>
              <w:rPr>
                <w:b/>
                <w:sz w:val="15"/>
              </w:rPr>
            </w:pPr>
            <w:r>
              <w:rPr>
                <w:b/>
                <w:w w:val="101"/>
                <w:sz w:val="15"/>
              </w:rPr>
              <w:t>V</w:t>
            </w:r>
          </w:p>
        </w:tc>
        <w:tc>
          <w:tcPr>
            <w:tcW w:w="537" w:type="dxa"/>
            <w:gridSpan w:val="2"/>
            <w:tcBorders>
              <w:top w:val="single" w:sz="12" w:space="0" w:color="000000"/>
              <w:left w:val="single" w:sz="4" w:space="0" w:color="000000"/>
              <w:bottom w:val="single" w:sz="12" w:space="0" w:color="000000"/>
              <w:right w:val="single" w:sz="12" w:space="0" w:color="000000"/>
            </w:tcBorders>
          </w:tcPr>
          <w:p>
            <w:pPr>
              <w:pStyle w:val="TableParagraph"/>
              <w:spacing w:before="16"/>
              <w:ind w:left="182" w:right="151"/>
              <w:jc w:val="center"/>
              <w:rPr>
                <w:b/>
                <w:sz w:val="15"/>
              </w:rPr>
            </w:pPr>
            <w:r>
              <w:rPr>
                <w:b/>
                <w:sz w:val="15"/>
              </w:rPr>
              <w:t>VI</w:t>
            </w:r>
          </w:p>
        </w:tc>
        <w:tc>
          <w:tcPr>
            <w:tcW w:w="54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2"/>
              <w:ind w:left="44"/>
              <w:rPr>
                <w:sz w:val="6"/>
              </w:rPr>
            </w:pPr>
            <w:r>
              <w:rPr>
                <w:w w:val="110"/>
                <w:sz w:val="6"/>
              </w:rPr>
              <w:t>1     13    25 </w:t>
            </w:r>
            <w:r>
              <w:rPr>
                <w:spacing w:val="1"/>
                <w:w w:val="110"/>
                <w:sz w:val="6"/>
              </w:rPr>
              <w:t> </w:t>
            </w:r>
            <w:r>
              <w:rPr>
                <w:w w:val="110"/>
                <w:sz w:val="6"/>
              </w:rPr>
              <w:t>37</w:t>
            </w:r>
          </w:p>
          <w:p>
            <w:pPr>
              <w:pStyle w:val="TableParagraph"/>
              <w:spacing w:before="51"/>
              <w:ind w:left="44"/>
              <w:rPr>
                <w:sz w:val="6"/>
              </w:rPr>
            </w:pPr>
            <w:r>
              <w:rPr>
                <w:w w:val="110"/>
                <w:sz w:val="6"/>
              </w:rPr>
              <w:t>2     14    26 </w:t>
            </w:r>
            <w:r>
              <w:rPr>
                <w:spacing w:val="1"/>
                <w:w w:val="110"/>
                <w:sz w:val="6"/>
              </w:rPr>
              <w:t> </w:t>
            </w:r>
            <w:r>
              <w:rPr>
                <w:w w:val="110"/>
                <w:sz w:val="6"/>
              </w:rPr>
              <w:t>38</w:t>
            </w:r>
          </w:p>
          <w:p>
            <w:pPr>
              <w:pStyle w:val="TableParagraph"/>
              <w:spacing w:before="53"/>
              <w:ind w:left="44"/>
              <w:rPr>
                <w:sz w:val="6"/>
              </w:rPr>
            </w:pPr>
            <w:r>
              <w:rPr>
                <w:w w:val="110"/>
                <w:sz w:val="6"/>
              </w:rPr>
              <w:t>3     15    27 </w:t>
            </w:r>
            <w:r>
              <w:rPr>
                <w:spacing w:val="1"/>
                <w:w w:val="110"/>
                <w:sz w:val="6"/>
              </w:rPr>
              <w:t> </w:t>
            </w:r>
            <w:r>
              <w:rPr>
                <w:w w:val="110"/>
                <w:sz w:val="6"/>
              </w:rPr>
              <w:t>39</w:t>
            </w:r>
          </w:p>
          <w:p>
            <w:pPr>
              <w:pStyle w:val="TableParagraph"/>
              <w:spacing w:before="51"/>
              <w:ind w:left="44"/>
              <w:rPr>
                <w:sz w:val="6"/>
              </w:rPr>
            </w:pPr>
            <w:r>
              <w:rPr>
                <w:w w:val="110"/>
                <w:sz w:val="6"/>
              </w:rPr>
              <w:t>4     16    28 </w:t>
            </w:r>
            <w:r>
              <w:rPr>
                <w:spacing w:val="1"/>
                <w:w w:val="110"/>
                <w:sz w:val="6"/>
              </w:rPr>
              <w:t> </w:t>
            </w:r>
            <w:r>
              <w:rPr>
                <w:w w:val="110"/>
                <w:sz w:val="6"/>
              </w:rPr>
              <w:t>40</w:t>
            </w:r>
          </w:p>
          <w:p>
            <w:pPr>
              <w:pStyle w:val="TableParagraph"/>
              <w:spacing w:before="51"/>
              <w:ind w:left="44"/>
              <w:rPr>
                <w:sz w:val="6"/>
              </w:rPr>
            </w:pPr>
            <w:r>
              <w:rPr>
                <w:w w:val="110"/>
                <w:sz w:val="6"/>
              </w:rPr>
              <w:t>5     17    29 </w:t>
            </w:r>
            <w:r>
              <w:rPr>
                <w:spacing w:val="1"/>
                <w:w w:val="110"/>
                <w:sz w:val="6"/>
              </w:rPr>
              <w:t> </w:t>
            </w:r>
            <w:r>
              <w:rPr>
                <w:w w:val="110"/>
                <w:sz w:val="6"/>
              </w:rPr>
              <w:t>41</w:t>
            </w:r>
          </w:p>
          <w:p>
            <w:pPr>
              <w:pStyle w:val="TableParagraph"/>
              <w:spacing w:before="53"/>
              <w:ind w:left="44"/>
              <w:rPr>
                <w:sz w:val="6"/>
              </w:rPr>
            </w:pPr>
            <w:r>
              <w:rPr>
                <w:w w:val="110"/>
                <w:sz w:val="6"/>
              </w:rPr>
              <w:t>6     18    30 </w:t>
            </w:r>
            <w:r>
              <w:rPr>
                <w:spacing w:val="1"/>
                <w:w w:val="110"/>
                <w:sz w:val="6"/>
              </w:rPr>
              <w:t> </w:t>
            </w:r>
            <w:r>
              <w:rPr>
                <w:w w:val="110"/>
                <w:sz w:val="6"/>
              </w:rPr>
              <w:t>42</w:t>
            </w:r>
          </w:p>
          <w:p>
            <w:pPr>
              <w:pStyle w:val="TableParagraph"/>
              <w:spacing w:before="51"/>
              <w:ind w:left="44"/>
              <w:rPr>
                <w:sz w:val="6"/>
              </w:rPr>
            </w:pPr>
            <w:r>
              <w:rPr>
                <w:w w:val="110"/>
                <w:sz w:val="6"/>
              </w:rPr>
              <w:t>7     19    31 </w:t>
            </w:r>
            <w:r>
              <w:rPr>
                <w:spacing w:val="1"/>
                <w:w w:val="110"/>
                <w:sz w:val="6"/>
              </w:rPr>
              <w:t> </w:t>
            </w:r>
            <w:r>
              <w:rPr>
                <w:w w:val="110"/>
                <w:sz w:val="6"/>
              </w:rPr>
              <w:t>43</w:t>
            </w:r>
          </w:p>
          <w:p>
            <w:pPr>
              <w:pStyle w:val="TableParagraph"/>
              <w:spacing w:before="51"/>
              <w:ind w:left="44"/>
              <w:rPr>
                <w:sz w:val="6"/>
              </w:rPr>
            </w:pPr>
            <w:r>
              <w:rPr>
                <w:w w:val="110"/>
                <w:sz w:val="6"/>
              </w:rPr>
              <w:t>8     20    32 </w:t>
            </w:r>
            <w:r>
              <w:rPr>
                <w:spacing w:val="1"/>
                <w:w w:val="110"/>
                <w:sz w:val="6"/>
              </w:rPr>
              <w:t> </w:t>
            </w:r>
            <w:r>
              <w:rPr>
                <w:w w:val="110"/>
                <w:sz w:val="6"/>
              </w:rPr>
              <w:t>44</w:t>
            </w:r>
          </w:p>
          <w:p>
            <w:pPr>
              <w:pStyle w:val="TableParagraph"/>
              <w:spacing w:before="51"/>
              <w:ind w:left="44"/>
              <w:rPr>
                <w:sz w:val="6"/>
              </w:rPr>
            </w:pPr>
            <w:r>
              <w:rPr>
                <w:w w:val="110"/>
                <w:sz w:val="6"/>
              </w:rPr>
              <w:t>9     21    33 </w:t>
            </w:r>
            <w:r>
              <w:rPr>
                <w:spacing w:val="1"/>
                <w:w w:val="110"/>
                <w:sz w:val="6"/>
              </w:rPr>
              <w:t> </w:t>
            </w:r>
            <w:r>
              <w:rPr>
                <w:w w:val="110"/>
                <w:sz w:val="6"/>
              </w:rPr>
              <w:t>45</w:t>
            </w:r>
          </w:p>
          <w:p>
            <w:pPr>
              <w:pStyle w:val="TableParagraph"/>
              <w:spacing w:before="53"/>
              <w:ind w:left="26"/>
              <w:rPr>
                <w:sz w:val="6"/>
              </w:rPr>
            </w:pPr>
            <w:r>
              <w:rPr>
                <w:w w:val="110"/>
                <w:sz w:val="6"/>
              </w:rPr>
              <w:t>10    22    34 </w:t>
            </w:r>
            <w:r>
              <w:rPr>
                <w:spacing w:val="1"/>
                <w:w w:val="110"/>
                <w:sz w:val="6"/>
              </w:rPr>
              <w:t> </w:t>
            </w:r>
            <w:r>
              <w:rPr>
                <w:w w:val="110"/>
                <w:sz w:val="6"/>
              </w:rPr>
              <w:t>46</w:t>
            </w:r>
          </w:p>
          <w:p>
            <w:pPr>
              <w:pStyle w:val="TableParagraph"/>
              <w:spacing w:before="51"/>
              <w:ind w:left="26"/>
              <w:rPr>
                <w:sz w:val="6"/>
              </w:rPr>
            </w:pPr>
            <w:r>
              <w:rPr>
                <w:w w:val="110"/>
                <w:sz w:val="6"/>
              </w:rPr>
              <w:t>11    23    35 </w:t>
            </w:r>
            <w:r>
              <w:rPr>
                <w:spacing w:val="1"/>
                <w:w w:val="110"/>
                <w:sz w:val="6"/>
              </w:rPr>
              <w:t> </w:t>
            </w:r>
            <w:r>
              <w:rPr>
                <w:w w:val="110"/>
                <w:sz w:val="6"/>
              </w:rPr>
              <w:t>47</w:t>
            </w:r>
          </w:p>
          <w:p>
            <w:pPr>
              <w:pStyle w:val="TableParagraph"/>
              <w:spacing w:line="64" w:lineRule="exact" w:before="51"/>
              <w:ind w:left="26"/>
              <w:rPr>
                <w:sz w:val="6"/>
              </w:rPr>
            </w:pPr>
            <w:r>
              <w:rPr>
                <w:w w:val="110"/>
                <w:sz w:val="6"/>
              </w:rPr>
              <w:t>12    24    36 </w:t>
            </w:r>
            <w:r>
              <w:rPr>
                <w:spacing w:val="1"/>
                <w:w w:val="110"/>
                <w:sz w:val="6"/>
              </w:rPr>
              <w:t> </w:t>
            </w:r>
            <w:r>
              <w:rPr>
                <w:w w:val="110"/>
                <w:sz w:val="6"/>
              </w:rPr>
              <w:t>48</w:t>
            </w:r>
          </w:p>
        </w:tc>
        <w:tc>
          <w:tcPr>
            <w:tcW w:w="408" w:type="dxa"/>
            <w:tcBorders>
              <w:top w:val="single" w:sz="12"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12"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2"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4" w:space="0" w:color="000000"/>
              <w:right w:val="single" w:sz="4" w:space="0" w:color="000000"/>
            </w:tcBorders>
          </w:tcPr>
          <w:p>
            <w:pPr>
              <w:pStyle w:val="TableParagraph"/>
              <w:spacing w:before="14"/>
              <w:ind w:left="1"/>
              <w:jc w:val="center"/>
              <w:rPr>
                <w:sz w:val="15"/>
              </w:rPr>
            </w:pPr>
            <w:r>
              <w:rPr>
                <w:w w:val="101"/>
                <w:sz w:val="15"/>
              </w:rPr>
              <w:t>8</w:t>
            </w:r>
          </w:p>
        </w:tc>
        <w:tc>
          <w:tcPr>
            <w:tcW w:w="538"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12"/>
              <w:jc w:val="center"/>
              <w:rPr>
                <w:sz w:val="15"/>
              </w:rPr>
            </w:pPr>
            <w:r>
              <w:rPr>
                <w:w w:val="101"/>
                <w:sz w:val="15"/>
              </w:rPr>
              <w:t>4</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13"/>
              <w:jc w:val="center"/>
              <w:rPr>
                <w:sz w:val="15"/>
              </w:rPr>
            </w:pPr>
            <w:r>
              <w:rPr>
                <w:w w:val="101"/>
                <w:sz w:val="15"/>
              </w:rPr>
              <w:t>3</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186"/>
              <w:rPr>
                <w:sz w:val="15"/>
              </w:rPr>
            </w:pPr>
            <w:r>
              <w:rPr>
                <w:sz w:val="15"/>
              </w:rPr>
              <w:t>10</w:t>
            </w:r>
          </w:p>
        </w:tc>
        <w:tc>
          <w:tcPr>
            <w:tcW w:w="537"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183"/>
              <w:rPr>
                <w:sz w:val="15"/>
              </w:rPr>
            </w:pPr>
            <w:r>
              <w:rPr>
                <w:sz w:val="15"/>
              </w:rPr>
              <w:t>13</w:t>
            </w:r>
          </w:p>
        </w:tc>
        <w:tc>
          <w:tcPr>
            <w:tcW w:w="545" w:type="dxa"/>
            <w:gridSpan w:val="2"/>
            <w:tcBorders>
              <w:top w:val="single" w:sz="12" w:space="0" w:color="000000"/>
              <w:left w:val="single" w:sz="4" w:space="0" w:color="000000"/>
              <w:bottom w:val="single" w:sz="4" w:space="0" w:color="000000"/>
              <w:right w:val="single" w:sz="12" w:space="0" w:color="000000"/>
            </w:tcBorders>
          </w:tcPr>
          <w:p>
            <w:pPr>
              <w:pStyle w:val="TableParagraph"/>
              <w:spacing w:before="14"/>
              <w:ind w:left="21"/>
              <w:jc w:val="center"/>
              <w:rPr>
                <w:sz w:val="15"/>
              </w:rPr>
            </w:pPr>
            <w:r>
              <w:rPr>
                <w:w w:val="101"/>
                <w:sz w:val="15"/>
              </w:rPr>
              <w:t>2</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4" w:space="0" w:color="000000"/>
              <w:right w:val="single" w:sz="4" w:space="0" w:color="000000"/>
            </w:tcBorders>
          </w:tcPr>
          <w:p>
            <w:pPr>
              <w:pStyle w:val="TableParagraph"/>
              <w:spacing w:before="14"/>
              <w:ind w:left="2"/>
              <w:jc w:val="center"/>
              <w:rPr>
                <w:sz w:val="15"/>
              </w:rPr>
            </w:pPr>
            <w:r>
              <w:rPr>
                <w:w w:val="101"/>
                <w:sz w:val="15"/>
              </w:rPr>
              <w:t>7</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190"/>
              <w:rPr>
                <w:sz w:val="15"/>
              </w:rPr>
            </w:pPr>
            <w:r>
              <w:rPr>
                <w:sz w:val="15"/>
              </w:rPr>
              <w:t>11</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7"/>
              <w:jc w:val="center"/>
              <w:rPr>
                <w:sz w:val="15"/>
              </w:rPr>
            </w:pPr>
            <w:r>
              <w:rPr>
                <w:w w:val="101"/>
                <w:sz w:val="15"/>
              </w:rPr>
              <w:t>8</w:t>
            </w:r>
          </w:p>
        </w:tc>
        <w:tc>
          <w:tcPr>
            <w:tcW w:w="538"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8"/>
              <w:jc w:val="center"/>
              <w:rPr>
                <w:sz w:val="15"/>
              </w:rPr>
            </w:pPr>
            <w:r>
              <w:rPr>
                <w:w w:val="101"/>
                <w:sz w:val="15"/>
              </w:rPr>
              <w:t>1</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9"/>
              <w:jc w:val="center"/>
              <w:rPr>
                <w:sz w:val="15"/>
              </w:rPr>
            </w:pPr>
            <w:r>
              <w:rPr>
                <w:w w:val="101"/>
                <w:sz w:val="15"/>
              </w:rPr>
              <w:t>5</w:t>
            </w:r>
          </w:p>
        </w:tc>
        <w:tc>
          <w:tcPr>
            <w:tcW w:w="537" w:type="dxa"/>
            <w:gridSpan w:val="2"/>
            <w:tcBorders>
              <w:top w:val="single" w:sz="12" w:space="0" w:color="000000"/>
              <w:left w:val="single" w:sz="4" w:space="0" w:color="000000"/>
              <w:bottom w:val="single" w:sz="4" w:space="0" w:color="000000"/>
              <w:right w:val="single" w:sz="12" w:space="0" w:color="000000"/>
            </w:tcBorders>
          </w:tcPr>
          <w:p>
            <w:pPr>
              <w:pStyle w:val="TableParagraph"/>
              <w:spacing w:before="14"/>
              <w:ind w:left="185"/>
              <w:rPr>
                <w:sz w:val="15"/>
              </w:rPr>
            </w:pPr>
            <w:r>
              <w:rPr>
                <w:sz w:val="15"/>
              </w:rPr>
              <w:t>10</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05"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3"/>
              <w:ind w:left="2"/>
              <w:jc w:val="center"/>
              <w:rPr>
                <w:sz w:val="15"/>
              </w:rPr>
            </w:pPr>
            <w:r>
              <w:rPr>
                <w:w w:val="101"/>
                <w:sz w:val="15"/>
              </w:rPr>
              <w:t>2</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
              <w:ind w:left="8"/>
              <w:jc w:val="center"/>
              <w:rPr>
                <w:sz w:val="15"/>
              </w:rPr>
            </w:pPr>
            <w:r>
              <w:rPr>
                <w:w w:val="101"/>
                <w:sz w:val="15"/>
              </w:rPr>
              <w:t>4</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3"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7"/>
              <w:ind w:left="3"/>
              <w:jc w:val="center"/>
              <w:rPr>
                <w:b/>
                <w:sz w:val="15"/>
              </w:rPr>
            </w:pPr>
            <w:r>
              <w:rPr>
                <w:b/>
                <w:w w:val="101"/>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4"/>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5"/>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9"/>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1"/>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7"/>
              <w:ind w:left="27"/>
              <w:jc w:val="center"/>
              <w:rPr>
                <w:b/>
                <w:sz w:val="15"/>
              </w:rPr>
            </w:pPr>
            <w:r>
              <w:rPr>
                <w:b/>
                <w:w w:val="101"/>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7"/>
              <w:ind w:left="106"/>
              <w:rPr>
                <w:sz w:val="15"/>
              </w:rPr>
            </w:pPr>
            <w:r>
              <w:rPr>
                <w:sz w:val="15"/>
              </w:rPr>
              <w:t>3 </w:t>
            </w:r>
            <w:r>
              <w:rPr>
                <w:b/>
                <w:sz w:val="15"/>
              </w:rPr>
              <w:t>: </w:t>
            </w:r>
            <w:r>
              <w:rPr>
                <w:sz w:val="15"/>
              </w:rPr>
              <w:t>7</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5"/>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9"/>
              <w:jc w:val="center"/>
              <w:rPr>
                <w:b/>
                <w:sz w:val="15"/>
              </w:rPr>
            </w:pPr>
            <w:r>
              <w:rPr>
                <w:b/>
                <w:w w:val="101"/>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16"/>
              <w:rPr>
                <w:sz w:val="15"/>
              </w:rPr>
            </w:pPr>
            <w:r>
              <w:rPr>
                <w:sz w:val="15"/>
              </w:rPr>
              <w:t>3 </w:t>
            </w:r>
            <w:r>
              <w:rPr>
                <w:b/>
                <w:sz w:val="15"/>
              </w:rPr>
              <w:t>: </w:t>
            </w:r>
            <w:r>
              <w:rPr>
                <w:sz w:val="15"/>
              </w:rPr>
              <w:t>7</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1"/>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7"/>
              <w:ind w:left="23"/>
              <w:jc w:val="center"/>
              <w:rPr>
                <w:b/>
                <w:sz w:val="15"/>
              </w:rPr>
            </w:pPr>
            <w:r>
              <w:rPr>
                <w:b/>
                <w:w w:val="101"/>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3"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6"/>
              <w:ind w:left="3"/>
              <w:jc w:val="center"/>
              <w:rPr>
                <w:b/>
                <w:sz w:val="15"/>
              </w:rPr>
            </w:pPr>
            <w:r>
              <w:rPr>
                <w:b/>
                <w:w w:val="101"/>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4"/>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5"/>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9"/>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1"/>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6"/>
              <w:ind w:left="27"/>
              <w:jc w:val="center"/>
              <w:rPr>
                <w:b/>
                <w:sz w:val="15"/>
              </w:rPr>
            </w:pPr>
            <w:r>
              <w:rPr>
                <w:b/>
                <w:w w:val="101"/>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6"/>
              <w:ind w:left="4"/>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5"/>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9"/>
              <w:jc w:val="center"/>
              <w:rPr>
                <w:b/>
                <w:sz w:val="15"/>
              </w:rPr>
            </w:pPr>
            <w:r>
              <w:rPr>
                <w:b/>
                <w:w w:val="101"/>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16"/>
              <w:rPr>
                <w:sz w:val="15"/>
              </w:rPr>
            </w:pPr>
            <w:r>
              <w:rPr>
                <w:sz w:val="15"/>
              </w:rPr>
              <w:t>5 </w:t>
            </w:r>
            <w:r>
              <w:rPr>
                <w:b/>
                <w:sz w:val="15"/>
              </w:rPr>
              <w:t>: </w:t>
            </w:r>
            <w:r>
              <w:rPr>
                <w:sz w:val="15"/>
              </w:rPr>
              <w:t>7</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1"/>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6"/>
              <w:ind w:left="23"/>
              <w:jc w:val="center"/>
              <w:rPr>
                <w:b/>
                <w:sz w:val="15"/>
              </w:rPr>
            </w:pPr>
            <w:r>
              <w:rPr>
                <w:b/>
                <w:w w:val="101"/>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2"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2" w:type="dxa"/>
            <w:tcBorders>
              <w:top w:val="single" w:sz="4" w:space="0" w:color="000000"/>
              <w:left w:val="single" w:sz="12" w:space="0" w:color="000000"/>
              <w:bottom w:val="single" w:sz="4" w:space="0" w:color="000000"/>
              <w:right w:val="single" w:sz="4" w:space="0" w:color="000000"/>
            </w:tcBorders>
          </w:tcPr>
          <w:p>
            <w:pPr>
              <w:pStyle w:val="TableParagraph"/>
              <w:spacing w:line="74" w:lineRule="exact" w:before="7"/>
              <w:ind w:left="175"/>
              <w:rPr>
                <w:sz w:val="7"/>
              </w:rPr>
            </w:pPr>
            <w:r>
              <w:rPr>
                <w:w w:val="108"/>
                <w:sz w:val="7"/>
              </w:rPr>
              <w:t>1</w:t>
            </w:r>
          </w:p>
          <w:p>
            <w:pPr>
              <w:pStyle w:val="TableParagraph"/>
              <w:spacing w:line="112" w:lineRule="exact"/>
              <w:ind w:left="85"/>
              <w:rPr>
                <w:sz w:val="15"/>
              </w:rPr>
            </w:pPr>
            <w:r>
              <w:rPr>
                <w:w w:val="101"/>
                <w:sz w:val="15"/>
              </w:rPr>
              <w:t>3</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7"/>
              <w:ind w:right="33"/>
              <w:jc w:val="right"/>
              <w:rPr>
                <w:sz w:val="7"/>
              </w:rPr>
            </w:pPr>
            <w:r>
              <w:rPr>
                <w:w w:val="108"/>
                <w:sz w:val="7"/>
              </w:rPr>
              <w:t>5</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line="74" w:lineRule="exact" w:before="7"/>
              <w:ind w:left="182"/>
              <w:rPr>
                <w:sz w:val="7"/>
              </w:rPr>
            </w:pPr>
            <w:r>
              <w:rPr>
                <w:w w:val="108"/>
                <w:sz w:val="7"/>
              </w:rPr>
              <w:t>1</w:t>
            </w:r>
          </w:p>
          <w:p>
            <w:pPr>
              <w:pStyle w:val="TableParagraph"/>
              <w:spacing w:line="112" w:lineRule="exact"/>
              <w:ind w:left="94"/>
              <w:rPr>
                <w:sz w:val="15"/>
              </w:rPr>
            </w:pPr>
            <w:r>
              <w:rPr>
                <w:w w:val="101"/>
                <w:sz w:val="15"/>
              </w:rPr>
              <w:t>4</w:t>
            </w:r>
          </w:p>
        </w:tc>
        <w:tc>
          <w:tcPr>
            <w:tcW w:w="266" w:type="dxa"/>
            <w:tcBorders>
              <w:top w:val="single" w:sz="4" w:space="0" w:color="000000"/>
              <w:left w:val="single" w:sz="4" w:space="0" w:color="000000"/>
              <w:bottom w:val="single" w:sz="4" w:space="0" w:color="000000"/>
              <w:right w:val="single" w:sz="4" w:space="0" w:color="000000"/>
            </w:tcBorders>
          </w:tcPr>
          <w:p>
            <w:pPr>
              <w:pStyle w:val="TableParagraph"/>
              <w:spacing w:before="7"/>
              <w:ind w:right="29"/>
              <w:jc w:val="right"/>
              <w:rPr>
                <w:sz w:val="7"/>
              </w:rPr>
            </w:pPr>
            <w:r>
              <w:rPr>
                <w:w w:val="108"/>
                <w:sz w:val="7"/>
              </w:rPr>
              <w:t>5</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line="74" w:lineRule="exact" w:before="7"/>
              <w:ind w:left="186"/>
              <w:rPr>
                <w:sz w:val="7"/>
              </w:rPr>
            </w:pPr>
            <w:r>
              <w:rPr>
                <w:w w:val="108"/>
                <w:sz w:val="7"/>
              </w:rPr>
              <w:t>1</w:t>
            </w:r>
          </w:p>
          <w:p>
            <w:pPr>
              <w:pStyle w:val="TableParagraph"/>
              <w:spacing w:line="112" w:lineRule="exact"/>
              <w:ind w:left="98"/>
              <w:rPr>
                <w:sz w:val="15"/>
              </w:rPr>
            </w:pPr>
            <w:r>
              <w:rPr>
                <w:w w:val="101"/>
                <w:sz w:val="15"/>
              </w:rPr>
              <w:t>7</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7"/>
              <w:ind w:right="32"/>
              <w:jc w:val="right"/>
              <w:rPr>
                <w:sz w:val="7"/>
              </w:rPr>
            </w:pPr>
            <w:r>
              <w:rPr>
                <w:w w:val="108"/>
                <w:sz w:val="7"/>
              </w:rPr>
              <w:t>5</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line="74" w:lineRule="exact" w:before="7"/>
              <w:ind w:left="183"/>
              <w:rPr>
                <w:sz w:val="7"/>
              </w:rPr>
            </w:pPr>
            <w:r>
              <w:rPr>
                <w:w w:val="108"/>
                <w:sz w:val="7"/>
              </w:rPr>
              <w:t>1</w:t>
            </w:r>
          </w:p>
          <w:p>
            <w:pPr>
              <w:pStyle w:val="TableParagraph"/>
              <w:spacing w:line="112" w:lineRule="exact"/>
              <w:ind w:left="95"/>
              <w:rPr>
                <w:sz w:val="15"/>
              </w:rPr>
            </w:pPr>
            <w:r>
              <w:rPr>
                <w:w w:val="101"/>
                <w:sz w:val="15"/>
              </w:rPr>
              <w:t>9</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7"/>
              <w:ind w:right="35"/>
              <w:jc w:val="right"/>
              <w:rPr>
                <w:sz w:val="7"/>
              </w:rPr>
            </w:pPr>
            <w:r>
              <w:rPr>
                <w:w w:val="108"/>
                <w:sz w:val="7"/>
              </w:rPr>
              <w:t>5</w:t>
            </w:r>
          </w:p>
        </w:tc>
        <w:tc>
          <w:tcPr>
            <w:tcW w:w="265" w:type="dxa"/>
            <w:tcBorders>
              <w:top w:val="single" w:sz="4" w:space="0" w:color="000000"/>
              <w:left w:val="single" w:sz="4" w:space="0" w:color="000000"/>
              <w:bottom w:val="single" w:sz="4" w:space="0" w:color="000000"/>
              <w:right w:val="single" w:sz="4" w:space="0" w:color="000000"/>
            </w:tcBorders>
          </w:tcPr>
          <w:p>
            <w:pPr>
              <w:pStyle w:val="TableParagraph"/>
              <w:spacing w:before="7"/>
              <w:ind w:right="30"/>
              <w:jc w:val="right"/>
              <w:rPr>
                <w:sz w:val="7"/>
              </w:rPr>
            </w:pPr>
            <w:r>
              <w:rPr>
                <w:w w:val="108"/>
                <w:sz w:val="7"/>
              </w:rPr>
              <w:t>1</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7"/>
              <w:ind w:right="30"/>
              <w:jc w:val="right"/>
              <w:rPr>
                <w:sz w:val="7"/>
              </w:rPr>
            </w:pPr>
            <w:r>
              <w:rPr>
                <w:w w:val="108"/>
                <w:sz w:val="7"/>
              </w:rPr>
              <w:t>5</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7"/>
              <w:ind w:right="33"/>
              <w:jc w:val="right"/>
              <w:rPr>
                <w:sz w:val="7"/>
              </w:rPr>
            </w:pPr>
            <w:r>
              <w:rPr>
                <w:w w:val="108"/>
                <w:sz w:val="7"/>
              </w:rPr>
              <w:t>1</w:t>
            </w:r>
          </w:p>
        </w:tc>
        <w:tc>
          <w:tcPr>
            <w:tcW w:w="272" w:type="dxa"/>
            <w:tcBorders>
              <w:top w:val="single" w:sz="4" w:space="0" w:color="000000"/>
              <w:left w:val="single" w:sz="4" w:space="0" w:color="000000"/>
              <w:bottom w:val="single" w:sz="4" w:space="0" w:color="000000"/>
              <w:right w:val="single" w:sz="12" w:space="0" w:color="000000"/>
            </w:tcBorders>
          </w:tcPr>
          <w:p>
            <w:pPr>
              <w:pStyle w:val="TableParagraph"/>
              <w:spacing w:before="7"/>
              <w:ind w:right="23"/>
              <w:jc w:val="right"/>
              <w:rPr>
                <w:sz w:val="7"/>
              </w:rPr>
            </w:pPr>
            <w:r>
              <w:rPr>
                <w:w w:val="108"/>
                <w:sz w:val="7"/>
              </w:rPr>
              <w:t>5</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3" w:type="dxa"/>
            <w:tcBorders>
              <w:top w:val="single" w:sz="4" w:space="0" w:color="000000"/>
              <w:left w:val="single" w:sz="12" w:space="0" w:color="000000"/>
              <w:bottom w:val="single" w:sz="4" w:space="0" w:color="000000"/>
              <w:right w:val="single" w:sz="4" w:space="0" w:color="000000"/>
            </w:tcBorders>
          </w:tcPr>
          <w:p>
            <w:pPr>
              <w:pStyle w:val="TableParagraph"/>
              <w:spacing w:before="7"/>
              <w:ind w:right="36"/>
              <w:jc w:val="right"/>
              <w:rPr>
                <w:sz w:val="7"/>
              </w:rPr>
            </w:pPr>
            <w:r>
              <w:rPr>
                <w:w w:val="108"/>
                <w:sz w:val="7"/>
              </w:rPr>
              <w:t>1</w:t>
            </w:r>
          </w:p>
        </w:tc>
        <w:tc>
          <w:tcPr>
            <w:tcW w:w="265" w:type="dxa"/>
            <w:tcBorders>
              <w:top w:val="single" w:sz="4" w:space="0" w:color="000000"/>
              <w:left w:val="single" w:sz="4" w:space="0" w:color="000000"/>
              <w:bottom w:val="single" w:sz="4" w:space="0" w:color="000000"/>
              <w:right w:val="single" w:sz="4" w:space="0" w:color="000000"/>
            </w:tcBorders>
          </w:tcPr>
          <w:p>
            <w:pPr>
              <w:pStyle w:val="TableParagraph"/>
              <w:spacing w:before="7"/>
              <w:ind w:right="29"/>
              <w:jc w:val="right"/>
              <w:rPr>
                <w:sz w:val="7"/>
              </w:rPr>
            </w:pPr>
            <w:r>
              <w:rPr>
                <w:w w:val="108"/>
                <w:sz w:val="7"/>
              </w:rPr>
              <w:t>5</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line="74" w:lineRule="exact" w:before="7"/>
              <w:ind w:left="186"/>
              <w:rPr>
                <w:sz w:val="7"/>
              </w:rPr>
            </w:pPr>
            <w:r>
              <w:rPr>
                <w:w w:val="108"/>
                <w:sz w:val="7"/>
              </w:rPr>
              <w:t>1</w:t>
            </w:r>
          </w:p>
          <w:p>
            <w:pPr>
              <w:pStyle w:val="TableParagraph"/>
              <w:spacing w:line="112" w:lineRule="exact"/>
              <w:ind w:left="96"/>
              <w:rPr>
                <w:sz w:val="15"/>
              </w:rPr>
            </w:pPr>
            <w:r>
              <w:rPr>
                <w:w w:val="101"/>
                <w:sz w:val="15"/>
              </w:rPr>
              <w:t>2</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7"/>
              <w:ind w:right="32"/>
              <w:jc w:val="right"/>
              <w:rPr>
                <w:sz w:val="7"/>
              </w:rPr>
            </w:pPr>
            <w:r>
              <w:rPr>
                <w:w w:val="108"/>
                <w:sz w:val="7"/>
              </w:rPr>
              <w:t>5</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line="74" w:lineRule="exact" w:before="7"/>
              <w:ind w:left="183"/>
              <w:rPr>
                <w:sz w:val="7"/>
              </w:rPr>
            </w:pPr>
            <w:r>
              <w:rPr>
                <w:w w:val="108"/>
                <w:sz w:val="7"/>
              </w:rPr>
              <w:t>1</w:t>
            </w:r>
          </w:p>
          <w:p>
            <w:pPr>
              <w:pStyle w:val="TableParagraph"/>
              <w:spacing w:line="112" w:lineRule="exact"/>
              <w:ind w:left="93"/>
              <w:rPr>
                <w:sz w:val="15"/>
              </w:rPr>
            </w:pPr>
            <w:r>
              <w:rPr>
                <w:w w:val="101"/>
                <w:sz w:val="15"/>
              </w:rPr>
              <w:t>3</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7"/>
              <w:ind w:right="35"/>
              <w:jc w:val="right"/>
              <w:rPr>
                <w:sz w:val="7"/>
              </w:rPr>
            </w:pPr>
            <w:r>
              <w:rPr>
                <w:w w:val="108"/>
                <w:sz w:val="7"/>
              </w:rPr>
              <w:t>5</w:t>
            </w:r>
          </w:p>
        </w:tc>
        <w:tc>
          <w:tcPr>
            <w:tcW w:w="265" w:type="dxa"/>
            <w:tcBorders>
              <w:top w:val="single" w:sz="4" w:space="0" w:color="000000"/>
              <w:left w:val="single" w:sz="4" w:space="0" w:color="000000"/>
              <w:bottom w:val="single" w:sz="4" w:space="0" w:color="000000"/>
              <w:right w:val="single" w:sz="4" w:space="0" w:color="000000"/>
            </w:tcBorders>
          </w:tcPr>
          <w:p>
            <w:pPr>
              <w:pStyle w:val="TableParagraph"/>
              <w:spacing w:line="74" w:lineRule="exact" w:before="7"/>
              <w:ind w:left="180"/>
              <w:rPr>
                <w:sz w:val="7"/>
              </w:rPr>
            </w:pPr>
            <w:r>
              <w:rPr>
                <w:w w:val="108"/>
                <w:sz w:val="7"/>
              </w:rPr>
              <w:t>1</w:t>
            </w:r>
          </w:p>
          <w:p>
            <w:pPr>
              <w:pStyle w:val="TableParagraph"/>
              <w:spacing w:line="112" w:lineRule="exact"/>
              <w:ind w:left="90"/>
              <w:rPr>
                <w:sz w:val="15"/>
              </w:rPr>
            </w:pPr>
            <w:r>
              <w:rPr>
                <w:w w:val="101"/>
                <w:sz w:val="15"/>
              </w:rPr>
              <w:t>8</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7"/>
              <w:ind w:right="31"/>
              <w:jc w:val="right"/>
              <w:rPr>
                <w:sz w:val="7"/>
              </w:rPr>
            </w:pPr>
            <w:r>
              <w:rPr>
                <w:w w:val="108"/>
                <w:sz w:val="7"/>
              </w:rPr>
              <w:t>5</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line="74" w:lineRule="exact" w:before="7"/>
              <w:ind w:right="33"/>
              <w:jc w:val="right"/>
              <w:rPr>
                <w:sz w:val="7"/>
              </w:rPr>
            </w:pPr>
            <w:r>
              <w:rPr>
                <w:w w:val="108"/>
                <w:sz w:val="7"/>
              </w:rPr>
              <w:t>1</w:t>
            </w:r>
          </w:p>
          <w:p>
            <w:pPr>
              <w:pStyle w:val="TableParagraph"/>
              <w:spacing w:line="112" w:lineRule="exact"/>
              <w:ind w:left="52"/>
              <w:rPr>
                <w:sz w:val="15"/>
              </w:rPr>
            </w:pPr>
            <w:r>
              <w:rPr>
                <w:sz w:val="15"/>
              </w:rPr>
              <w:t>11</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7"/>
              <w:ind w:right="34"/>
              <w:jc w:val="right"/>
              <w:rPr>
                <w:sz w:val="7"/>
              </w:rPr>
            </w:pPr>
            <w:r>
              <w:rPr>
                <w:w w:val="108"/>
                <w:sz w:val="7"/>
              </w:rPr>
              <w:t>5</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7"/>
              <w:ind w:right="36"/>
              <w:jc w:val="right"/>
              <w:rPr>
                <w:sz w:val="7"/>
              </w:rPr>
            </w:pPr>
            <w:r>
              <w:rPr>
                <w:w w:val="108"/>
                <w:sz w:val="7"/>
              </w:rPr>
              <w:t>1</w:t>
            </w:r>
          </w:p>
        </w:tc>
        <w:tc>
          <w:tcPr>
            <w:tcW w:w="265" w:type="dxa"/>
            <w:tcBorders>
              <w:top w:val="single" w:sz="4" w:space="0" w:color="000000"/>
              <w:left w:val="single" w:sz="4" w:space="0" w:color="000000"/>
              <w:bottom w:val="single" w:sz="4" w:space="0" w:color="000000"/>
              <w:right w:val="single" w:sz="12" w:space="0" w:color="000000"/>
            </w:tcBorders>
          </w:tcPr>
          <w:p>
            <w:pPr>
              <w:pStyle w:val="TableParagraph"/>
              <w:spacing w:before="7"/>
              <w:ind w:right="19"/>
              <w:jc w:val="right"/>
              <w:rPr>
                <w:sz w:val="7"/>
              </w:rPr>
            </w:pPr>
            <w:r>
              <w:rPr>
                <w:w w:val="108"/>
                <w:sz w:val="7"/>
              </w:rPr>
              <w:t>5</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06"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2" w:type="dxa"/>
            <w:tcBorders>
              <w:top w:val="single" w:sz="4" w:space="0" w:color="000000"/>
              <w:left w:val="single" w:sz="12" w:space="0" w:color="000000"/>
              <w:bottom w:val="single" w:sz="4" w:space="0" w:color="000000"/>
              <w:right w:val="single" w:sz="4" w:space="0" w:color="000000"/>
            </w:tcBorders>
          </w:tcPr>
          <w:p>
            <w:pPr>
              <w:pStyle w:val="TableParagraph"/>
              <w:spacing w:before="4"/>
              <w:ind w:right="32"/>
              <w:jc w:val="right"/>
              <w:rPr>
                <w:sz w:val="7"/>
              </w:rPr>
            </w:pPr>
            <w:r>
              <w:rPr>
                <w:w w:val="108"/>
                <w:sz w:val="7"/>
              </w:rPr>
              <w:t>2</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4"/>
              <w:ind w:right="33"/>
              <w:jc w:val="right"/>
              <w:rPr>
                <w:sz w:val="7"/>
              </w:rPr>
            </w:pPr>
            <w:r>
              <w:rPr>
                <w:w w:val="108"/>
                <w:sz w:val="7"/>
              </w:rPr>
              <w:t>6</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4"/>
              <w:ind w:right="35"/>
              <w:jc w:val="right"/>
              <w:rPr>
                <w:sz w:val="7"/>
              </w:rPr>
            </w:pPr>
            <w:r>
              <w:rPr>
                <w:w w:val="108"/>
                <w:sz w:val="7"/>
              </w:rPr>
              <w:t>2</w:t>
            </w:r>
          </w:p>
        </w:tc>
        <w:tc>
          <w:tcPr>
            <w:tcW w:w="266" w:type="dxa"/>
            <w:tcBorders>
              <w:top w:val="single" w:sz="4" w:space="0" w:color="000000"/>
              <w:left w:val="single" w:sz="4" w:space="0" w:color="000000"/>
              <w:bottom w:val="single" w:sz="4" w:space="0" w:color="000000"/>
              <w:right w:val="single" w:sz="4" w:space="0" w:color="000000"/>
            </w:tcBorders>
          </w:tcPr>
          <w:p>
            <w:pPr>
              <w:pStyle w:val="TableParagraph"/>
              <w:spacing w:before="4"/>
              <w:ind w:right="29"/>
              <w:jc w:val="right"/>
              <w:rPr>
                <w:sz w:val="7"/>
              </w:rPr>
            </w:pPr>
            <w:r>
              <w:rPr>
                <w:w w:val="108"/>
                <w:sz w:val="7"/>
              </w:rPr>
              <w:t>6</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4"/>
              <w:ind w:right="31"/>
              <w:jc w:val="right"/>
              <w:rPr>
                <w:sz w:val="7"/>
              </w:rPr>
            </w:pPr>
            <w:r>
              <w:rPr>
                <w:w w:val="108"/>
                <w:sz w:val="7"/>
              </w:rPr>
              <w:t>2</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4"/>
              <w:ind w:right="32"/>
              <w:jc w:val="right"/>
              <w:rPr>
                <w:sz w:val="7"/>
              </w:rPr>
            </w:pPr>
            <w:r>
              <w:rPr>
                <w:w w:val="108"/>
                <w:sz w:val="7"/>
              </w:rPr>
              <w:t>6</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4"/>
              <w:ind w:right="34"/>
              <w:jc w:val="right"/>
              <w:rPr>
                <w:sz w:val="7"/>
              </w:rPr>
            </w:pPr>
            <w:r>
              <w:rPr>
                <w:w w:val="108"/>
                <w:sz w:val="7"/>
              </w:rPr>
              <w:t>2</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4"/>
              <w:ind w:right="35"/>
              <w:jc w:val="right"/>
              <w:rPr>
                <w:sz w:val="7"/>
              </w:rPr>
            </w:pPr>
            <w:r>
              <w:rPr>
                <w:w w:val="108"/>
                <w:sz w:val="7"/>
              </w:rPr>
              <w:t>6</w:t>
            </w:r>
          </w:p>
        </w:tc>
        <w:tc>
          <w:tcPr>
            <w:tcW w:w="265" w:type="dxa"/>
            <w:tcBorders>
              <w:top w:val="single" w:sz="4" w:space="0" w:color="000000"/>
              <w:left w:val="single" w:sz="4" w:space="0" w:color="000000"/>
              <w:bottom w:val="single" w:sz="4" w:space="0" w:color="000000"/>
              <w:right w:val="single" w:sz="4" w:space="0" w:color="000000"/>
            </w:tcBorders>
          </w:tcPr>
          <w:p>
            <w:pPr>
              <w:pStyle w:val="TableParagraph"/>
              <w:spacing w:before="4"/>
              <w:ind w:right="30"/>
              <w:jc w:val="right"/>
              <w:rPr>
                <w:sz w:val="7"/>
              </w:rPr>
            </w:pPr>
            <w:r>
              <w:rPr>
                <w:w w:val="108"/>
                <w:sz w:val="7"/>
              </w:rPr>
              <w:t>2</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4"/>
              <w:ind w:right="30"/>
              <w:jc w:val="right"/>
              <w:rPr>
                <w:sz w:val="7"/>
              </w:rPr>
            </w:pPr>
            <w:r>
              <w:rPr>
                <w:w w:val="108"/>
                <w:sz w:val="7"/>
              </w:rPr>
              <w:t>6</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4"/>
              <w:ind w:right="33"/>
              <w:jc w:val="right"/>
              <w:rPr>
                <w:sz w:val="7"/>
              </w:rPr>
            </w:pPr>
            <w:r>
              <w:rPr>
                <w:w w:val="108"/>
                <w:sz w:val="7"/>
              </w:rPr>
              <w:t>2</w:t>
            </w:r>
          </w:p>
        </w:tc>
        <w:tc>
          <w:tcPr>
            <w:tcW w:w="272" w:type="dxa"/>
            <w:tcBorders>
              <w:top w:val="single" w:sz="4" w:space="0" w:color="000000"/>
              <w:left w:val="single" w:sz="4" w:space="0" w:color="000000"/>
              <w:bottom w:val="single" w:sz="4" w:space="0" w:color="000000"/>
              <w:right w:val="single" w:sz="12" w:space="0" w:color="000000"/>
            </w:tcBorders>
          </w:tcPr>
          <w:p>
            <w:pPr>
              <w:pStyle w:val="TableParagraph"/>
              <w:spacing w:before="4"/>
              <w:ind w:right="23"/>
              <w:jc w:val="right"/>
              <w:rPr>
                <w:sz w:val="7"/>
              </w:rPr>
            </w:pPr>
            <w:r>
              <w:rPr>
                <w:w w:val="108"/>
                <w:sz w:val="7"/>
              </w:rPr>
              <w:t>6</w:t>
            </w:r>
          </w:p>
        </w:tc>
        <w:tc>
          <w:tcPr>
            <w:tcW w:w="538" w:type="dxa"/>
            <w:tcBorders>
              <w:top w:val="single" w:sz="12" w:space="0" w:color="000000"/>
              <w:left w:val="single" w:sz="12" w:space="0" w:color="000000"/>
              <w:bottom w:val="single" w:sz="4" w:space="0" w:color="000000"/>
              <w:right w:val="single" w:sz="12" w:space="0" w:color="000000"/>
            </w:tcBorders>
          </w:tcPr>
          <w:p>
            <w:pPr>
              <w:pStyle w:val="TableParagraph"/>
              <w:spacing w:before="11"/>
              <w:ind w:left="68" w:right="50"/>
              <w:jc w:val="center"/>
              <w:rPr>
                <w:b/>
                <w:sz w:val="15"/>
              </w:rPr>
            </w:pPr>
            <w:r>
              <w:rPr>
                <w:b/>
                <w:sz w:val="15"/>
              </w:rPr>
              <w:t>"T"</w:t>
            </w: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3" w:type="dxa"/>
            <w:tcBorders>
              <w:top w:val="single" w:sz="4" w:space="0" w:color="000000"/>
              <w:left w:val="single" w:sz="12" w:space="0" w:color="000000"/>
              <w:bottom w:val="single" w:sz="4" w:space="0" w:color="000000"/>
              <w:right w:val="single" w:sz="4" w:space="0" w:color="000000"/>
            </w:tcBorders>
          </w:tcPr>
          <w:p>
            <w:pPr>
              <w:pStyle w:val="TableParagraph"/>
              <w:spacing w:before="4"/>
              <w:ind w:right="36"/>
              <w:jc w:val="right"/>
              <w:rPr>
                <w:sz w:val="7"/>
              </w:rPr>
            </w:pPr>
            <w:r>
              <w:rPr>
                <w:w w:val="108"/>
                <w:sz w:val="7"/>
              </w:rPr>
              <w:t>2</w:t>
            </w:r>
          </w:p>
        </w:tc>
        <w:tc>
          <w:tcPr>
            <w:tcW w:w="265" w:type="dxa"/>
            <w:tcBorders>
              <w:top w:val="single" w:sz="4" w:space="0" w:color="000000"/>
              <w:left w:val="single" w:sz="4" w:space="0" w:color="000000"/>
              <w:bottom w:val="single" w:sz="4" w:space="0" w:color="000000"/>
              <w:right w:val="single" w:sz="4" w:space="0" w:color="000000"/>
            </w:tcBorders>
          </w:tcPr>
          <w:p>
            <w:pPr>
              <w:pStyle w:val="TableParagraph"/>
              <w:spacing w:before="4"/>
              <w:ind w:right="29"/>
              <w:jc w:val="right"/>
              <w:rPr>
                <w:sz w:val="7"/>
              </w:rPr>
            </w:pPr>
            <w:r>
              <w:rPr>
                <w:w w:val="108"/>
                <w:sz w:val="7"/>
              </w:rPr>
              <w:t>6</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4"/>
              <w:ind w:right="31"/>
              <w:jc w:val="right"/>
              <w:rPr>
                <w:sz w:val="7"/>
              </w:rPr>
            </w:pPr>
            <w:r>
              <w:rPr>
                <w:w w:val="108"/>
                <w:sz w:val="7"/>
              </w:rPr>
              <w:t>2</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4"/>
              <w:ind w:right="32"/>
              <w:jc w:val="right"/>
              <w:rPr>
                <w:sz w:val="7"/>
              </w:rPr>
            </w:pPr>
            <w:r>
              <w:rPr>
                <w:w w:val="108"/>
                <w:sz w:val="7"/>
              </w:rPr>
              <w:t>6</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4"/>
              <w:ind w:right="34"/>
              <w:jc w:val="right"/>
              <w:rPr>
                <w:sz w:val="7"/>
              </w:rPr>
            </w:pPr>
            <w:r>
              <w:rPr>
                <w:w w:val="108"/>
                <w:sz w:val="7"/>
              </w:rPr>
              <w:t>2</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4"/>
              <w:ind w:right="35"/>
              <w:jc w:val="right"/>
              <w:rPr>
                <w:sz w:val="7"/>
              </w:rPr>
            </w:pPr>
            <w:r>
              <w:rPr>
                <w:w w:val="108"/>
                <w:sz w:val="7"/>
              </w:rPr>
              <w:t>6</w:t>
            </w:r>
          </w:p>
        </w:tc>
        <w:tc>
          <w:tcPr>
            <w:tcW w:w="265" w:type="dxa"/>
            <w:tcBorders>
              <w:top w:val="single" w:sz="4" w:space="0" w:color="000000"/>
              <w:left w:val="single" w:sz="4" w:space="0" w:color="000000"/>
              <w:bottom w:val="single" w:sz="4" w:space="0" w:color="000000"/>
              <w:right w:val="single" w:sz="4" w:space="0" w:color="000000"/>
            </w:tcBorders>
          </w:tcPr>
          <w:p>
            <w:pPr>
              <w:pStyle w:val="TableParagraph"/>
              <w:spacing w:before="4"/>
              <w:ind w:right="30"/>
              <w:jc w:val="right"/>
              <w:rPr>
                <w:sz w:val="7"/>
              </w:rPr>
            </w:pPr>
            <w:r>
              <w:rPr>
                <w:w w:val="108"/>
                <w:sz w:val="7"/>
              </w:rPr>
              <w:t>2</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4"/>
              <w:ind w:right="31"/>
              <w:jc w:val="right"/>
              <w:rPr>
                <w:sz w:val="7"/>
              </w:rPr>
            </w:pPr>
            <w:r>
              <w:rPr>
                <w:w w:val="108"/>
                <w:sz w:val="7"/>
              </w:rPr>
              <w:t>6</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4"/>
              <w:ind w:right="33"/>
              <w:jc w:val="right"/>
              <w:rPr>
                <w:sz w:val="7"/>
              </w:rPr>
            </w:pPr>
            <w:r>
              <w:rPr>
                <w:w w:val="108"/>
                <w:sz w:val="7"/>
              </w:rPr>
              <w:t>2</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4"/>
              <w:ind w:right="34"/>
              <w:jc w:val="right"/>
              <w:rPr>
                <w:sz w:val="7"/>
              </w:rPr>
            </w:pPr>
            <w:r>
              <w:rPr>
                <w:w w:val="108"/>
                <w:sz w:val="7"/>
              </w:rPr>
              <w:t>6</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4"/>
              <w:ind w:right="36"/>
              <w:jc w:val="right"/>
              <w:rPr>
                <w:sz w:val="7"/>
              </w:rPr>
            </w:pPr>
            <w:r>
              <w:rPr>
                <w:w w:val="108"/>
                <w:sz w:val="7"/>
              </w:rPr>
              <w:t>2</w:t>
            </w:r>
          </w:p>
        </w:tc>
        <w:tc>
          <w:tcPr>
            <w:tcW w:w="265" w:type="dxa"/>
            <w:tcBorders>
              <w:top w:val="single" w:sz="4" w:space="0" w:color="000000"/>
              <w:left w:val="single" w:sz="4" w:space="0" w:color="000000"/>
              <w:bottom w:val="single" w:sz="4" w:space="0" w:color="000000"/>
              <w:right w:val="single" w:sz="12" w:space="0" w:color="000000"/>
            </w:tcBorders>
          </w:tcPr>
          <w:p>
            <w:pPr>
              <w:pStyle w:val="TableParagraph"/>
              <w:spacing w:before="4"/>
              <w:ind w:right="19"/>
              <w:jc w:val="right"/>
              <w:rPr>
                <w:sz w:val="7"/>
              </w:rPr>
            </w:pPr>
            <w:r>
              <w:rPr>
                <w:w w:val="108"/>
                <w:sz w:val="7"/>
              </w:rPr>
              <w:t>6</w:t>
            </w:r>
          </w:p>
        </w:tc>
        <w:tc>
          <w:tcPr>
            <w:tcW w:w="546" w:type="dxa"/>
            <w:tcBorders>
              <w:top w:val="single" w:sz="12" w:space="0" w:color="000000"/>
              <w:left w:val="single" w:sz="12" w:space="0" w:color="000000"/>
              <w:bottom w:val="single" w:sz="4" w:space="0" w:color="000000"/>
              <w:right w:val="single" w:sz="12" w:space="0" w:color="000000"/>
            </w:tcBorders>
          </w:tcPr>
          <w:p>
            <w:pPr>
              <w:pStyle w:val="TableParagraph"/>
              <w:spacing w:before="11"/>
              <w:ind w:left="148"/>
              <w:rPr>
                <w:b/>
                <w:sz w:val="15"/>
              </w:rPr>
            </w:pPr>
            <w:r>
              <w:rPr>
                <w:b/>
                <w:sz w:val="15"/>
              </w:rPr>
              <w:t>"T"</w:t>
            </w: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3"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2" w:type="dxa"/>
            <w:tcBorders>
              <w:top w:val="single" w:sz="4" w:space="0" w:color="000000"/>
              <w:left w:val="single" w:sz="12" w:space="0" w:color="000000"/>
              <w:bottom w:val="single" w:sz="4" w:space="0" w:color="000000"/>
              <w:right w:val="single" w:sz="4" w:space="0" w:color="000000"/>
            </w:tcBorders>
          </w:tcPr>
          <w:p>
            <w:pPr>
              <w:pStyle w:val="TableParagraph"/>
              <w:spacing w:before="10"/>
              <w:ind w:right="32"/>
              <w:jc w:val="right"/>
              <w:rPr>
                <w:sz w:val="7"/>
              </w:rPr>
            </w:pPr>
            <w:r>
              <w:rPr>
                <w:w w:val="108"/>
                <w:sz w:val="7"/>
              </w:rPr>
              <w:t>3</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10"/>
              <w:ind w:right="33"/>
              <w:jc w:val="right"/>
              <w:rPr>
                <w:sz w:val="7"/>
              </w:rPr>
            </w:pPr>
            <w:r>
              <w:rPr>
                <w:w w:val="108"/>
                <w:sz w:val="7"/>
              </w:rPr>
              <w:t>7</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10"/>
              <w:ind w:right="35"/>
              <w:jc w:val="right"/>
              <w:rPr>
                <w:sz w:val="7"/>
              </w:rPr>
            </w:pPr>
            <w:r>
              <w:rPr>
                <w:w w:val="108"/>
                <w:sz w:val="7"/>
              </w:rPr>
              <w:t>3</w:t>
            </w:r>
          </w:p>
        </w:tc>
        <w:tc>
          <w:tcPr>
            <w:tcW w:w="266" w:type="dxa"/>
            <w:tcBorders>
              <w:top w:val="single" w:sz="4" w:space="0" w:color="000000"/>
              <w:left w:val="single" w:sz="4" w:space="0" w:color="000000"/>
              <w:bottom w:val="single" w:sz="4" w:space="0" w:color="000000"/>
              <w:right w:val="single" w:sz="4" w:space="0" w:color="000000"/>
            </w:tcBorders>
          </w:tcPr>
          <w:p>
            <w:pPr>
              <w:pStyle w:val="TableParagraph"/>
              <w:spacing w:before="10"/>
              <w:ind w:right="29"/>
              <w:jc w:val="right"/>
              <w:rPr>
                <w:sz w:val="7"/>
              </w:rPr>
            </w:pPr>
            <w:r>
              <w:rPr>
                <w:w w:val="108"/>
                <w:sz w:val="7"/>
              </w:rPr>
              <w:t>7</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10"/>
              <w:ind w:right="31"/>
              <w:jc w:val="right"/>
              <w:rPr>
                <w:sz w:val="7"/>
              </w:rPr>
            </w:pPr>
            <w:r>
              <w:rPr>
                <w:w w:val="108"/>
                <w:sz w:val="7"/>
              </w:rPr>
              <w:t>3</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10"/>
              <w:ind w:right="32"/>
              <w:jc w:val="right"/>
              <w:rPr>
                <w:sz w:val="7"/>
              </w:rPr>
            </w:pPr>
            <w:r>
              <w:rPr>
                <w:w w:val="108"/>
                <w:sz w:val="7"/>
              </w:rPr>
              <w:t>7</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10"/>
              <w:ind w:right="34"/>
              <w:jc w:val="right"/>
              <w:rPr>
                <w:sz w:val="7"/>
              </w:rPr>
            </w:pPr>
            <w:r>
              <w:rPr>
                <w:w w:val="108"/>
                <w:sz w:val="7"/>
              </w:rPr>
              <w:t>3</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10"/>
              <w:ind w:right="35"/>
              <w:jc w:val="right"/>
              <w:rPr>
                <w:sz w:val="7"/>
              </w:rPr>
            </w:pPr>
            <w:r>
              <w:rPr>
                <w:w w:val="108"/>
                <w:sz w:val="7"/>
              </w:rPr>
              <w:t>7</w:t>
            </w:r>
          </w:p>
        </w:tc>
        <w:tc>
          <w:tcPr>
            <w:tcW w:w="265" w:type="dxa"/>
            <w:tcBorders>
              <w:top w:val="single" w:sz="4" w:space="0" w:color="000000"/>
              <w:left w:val="single" w:sz="4" w:space="0" w:color="000000"/>
              <w:bottom w:val="single" w:sz="4" w:space="0" w:color="000000"/>
              <w:right w:val="single" w:sz="4" w:space="0" w:color="000000"/>
            </w:tcBorders>
          </w:tcPr>
          <w:p>
            <w:pPr>
              <w:pStyle w:val="TableParagraph"/>
              <w:spacing w:before="10"/>
              <w:ind w:right="30"/>
              <w:jc w:val="right"/>
              <w:rPr>
                <w:sz w:val="7"/>
              </w:rPr>
            </w:pPr>
            <w:r>
              <w:rPr>
                <w:w w:val="108"/>
                <w:sz w:val="7"/>
              </w:rPr>
              <w:t>3</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10"/>
              <w:ind w:right="30"/>
              <w:jc w:val="right"/>
              <w:rPr>
                <w:sz w:val="7"/>
              </w:rPr>
            </w:pPr>
            <w:r>
              <w:rPr>
                <w:w w:val="108"/>
                <w:sz w:val="7"/>
              </w:rPr>
              <w:t>7</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10"/>
              <w:ind w:right="33"/>
              <w:jc w:val="right"/>
              <w:rPr>
                <w:sz w:val="7"/>
              </w:rPr>
            </w:pPr>
            <w:r>
              <w:rPr>
                <w:w w:val="108"/>
                <w:sz w:val="7"/>
              </w:rPr>
              <w:t>3</w:t>
            </w:r>
          </w:p>
        </w:tc>
        <w:tc>
          <w:tcPr>
            <w:tcW w:w="272" w:type="dxa"/>
            <w:tcBorders>
              <w:top w:val="single" w:sz="4" w:space="0" w:color="000000"/>
              <w:left w:val="single" w:sz="4" w:space="0" w:color="000000"/>
              <w:bottom w:val="single" w:sz="4" w:space="0" w:color="000000"/>
              <w:right w:val="single" w:sz="12" w:space="0" w:color="000000"/>
            </w:tcBorders>
          </w:tcPr>
          <w:p>
            <w:pPr>
              <w:pStyle w:val="TableParagraph"/>
              <w:spacing w:before="10"/>
              <w:ind w:right="23"/>
              <w:jc w:val="right"/>
              <w:rPr>
                <w:sz w:val="7"/>
              </w:rPr>
            </w:pPr>
            <w:r>
              <w:rPr>
                <w:w w:val="108"/>
                <w:sz w:val="7"/>
              </w:rPr>
              <w:t>7</w:t>
            </w:r>
          </w:p>
        </w:tc>
        <w:tc>
          <w:tcPr>
            <w:tcW w:w="538" w:type="dxa"/>
            <w:tcBorders>
              <w:top w:val="single" w:sz="4" w:space="0" w:color="000000"/>
              <w:left w:val="single" w:sz="12" w:space="0" w:color="000000"/>
              <w:bottom w:val="single" w:sz="4" w:space="0" w:color="000000"/>
              <w:right w:val="single" w:sz="12" w:space="0" w:color="000000"/>
            </w:tcBorders>
          </w:tcPr>
          <w:p>
            <w:pPr>
              <w:pStyle w:val="TableParagraph"/>
              <w:spacing w:before="17"/>
              <w:ind w:left="64" w:right="50"/>
              <w:jc w:val="center"/>
              <w:rPr>
                <w:sz w:val="15"/>
              </w:rPr>
            </w:pPr>
            <w:r>
              <w:rPr>
                <w:sz w:val="15"/>
              </w:rPr>
              <w:t>7 </w:t>
            </w:r>
            <w:r>
              <w:rPr>
                <w:b/>
                <w:sz w:val="15"/>
              </w:rPr>
              <w:t>: </w:t>
            </w:r>
            <w:r>
              <w:rPr>
                <w:sz w:val="15"/>
              </w:rPr>
              <w:t>7</w:t>
            </w: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3" w:type="dxa"/>
            <w:tcBorders>
              <w:top w:val="single" w:sz="4" w:space="0" w:color="000000"/>
              <w:left w:val="single" w:sz="12" w:space="0" w:color="000000"/>
              <w:bottom w:val="single" w:sz="4" w:space="0" w:color="000000"/>
              <w:right w:val="single" w:sz="4" w:space="0" w:color="000000"/>
            </w:tcBorders>
          </w:tcPr>
          <w:p>
            <w:pPr>
              <w:pStyle w:val="TableParagraph"/>
              <w:spacing w:before="10"/>
              <w:ind w:right="36"/>
              <w:jc w:val="right"/>
              <w:rPr>
                <w:sz w:val="7"/>
              </w:rPr>
            </w:pPr>
            <w:r>
              <w:rPr>
                <w:w w:val="108"/>
                <w:sz w:val="7"/>
              </w:rPr>
              <w:t>3</w:t>
            </w:r>
          </w:p>
        </w:tc>
        <w:tc>
          <w:tcPr>
            <w:tcW w:w="265" w:type="dxa"/>
            <w:tcBorders>
              <w:top w:val="single" w:sz="4" w:space="0" w:color="000000"/>
              <w:left w:val="single" w:sz="4" w:space="0" w:color="000000"/>
              <w:bottom w:val="single" w:sz="4" w:space="0" w:color="000000"/>
              <w:right w:val="single" w:sz="4" w:space="0" w:color="000000"/>
            </w:tcBorders>
          </w:tcPr>
          <w:p>
            <w:pPr>
              <w:pStyle w:val="TableParagraph"/>
              <w:spacing w:before="10"/>
              <w:ind w:right="29"/>
              <w:jc w:val="right"/>
              <w:rPr>
                <w:sz w:val="7"/>
              </w:rPr>
            </w:pPr>
            <w:r>
              <w:rPr>
                <w:w w:val="108"/>
                <w:sz w:val="7"/>
              </w:rPr>
              <w:t>7</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10"/>
              <w:ind w:right="31"/>
              <w:jc w:val="right"/>
              <w:rPr>
                <w:sz w:val="7"/>
              </w:rPr>
            </w:pPr>
            <w:r>
              <w:rPr>
                <w:w w:val="108"/>
                <w:sz w:val="7"/>
              </w:rPr>
              <w:t>3</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10"/>
              <w:ind w:right="32"/>
              <w:jc w:val="right"/>
              <w:rPr>
                <w:sz w:val="7"/>
              </w:rPr>
            </w:pPr>
            <w:r>
              <w:rPr>
                <w:w w:val="108"/>
                <w:sz w:val="7"/>
              </w:rPr>
              <w:t>7</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10"/>
              <w:ind w:right="34"/>
              <w:jc w:val="right"/>
              <w:rPr>
                <w:sz w:val="7"/>
              </w:rPr>
            </w:pPr>
            <w:r>
              <w:rPr>
                <w:w w:val="108"/>
                <w:sz w:val="7"/>
              </w:rPr>
              <w:t>3</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10"/>
              <w:ind w:right="35"/>
              <w:jc w:val="right"/>
              <w:rPr>
                <w:sz w:val="7"/>
              </w:rPr>
            </w:pPr>
            <w:r>
              <w:rPr>
                <w:w w:val="108"/>
                <w:sz w:val="7"/>
              </w:rPr>
              <w:t>7</w:t>
            </w:r>
          </w:p>
        </w:tc>
        <w:tc>
          <w:tcPr>
            <w:tcW w:w="265" w:type="dxa"/>
            <w:tcBorders>
              <w:top w:val="single" w:sz="4" w:space="0" w:color="000000"/>
              <w:left w:val="single" w:sz="4" w:space="0" w:color="000000"/>
              <w:bottom w:val="single" w:sz="4" w:space="0" w:color="000000"/>
              <w:right w:val="single" w:sz="4" w:space="0" w:color="000000"/>
            </w:tcBorders>
          </w:tcPr>
          <w:p>
            <w:pPr>
              <w:pStyle w:val="TableParagraph"/>
              <w:spacing w:before="10"/>
              <w:ind w:right="30"/>
              <w:jc w:val="right"/>
              <w:rPr>
                <w:sz w:val="7"/>
              </w:rPr>
            </w:pPr>
            <w:r>
              <w:rPr>
                <w:w w:val="108"/>
                <w:sz w:val="7"/>
              </w:rPr>
              <w:t>3</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10"/>
              <w:ind w:right="31"/>
              <w:jc w:val="right"/>
              <w:rPr>
                <w:sz w:val="7"/>
              </w:rPr>
            </w:pPr>
            <w:r>
              <w:rPr>
                <w:w w:val="108"/>
                <w:sz w:val="7"/>
              </w:rPr>
              <w:t>7</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10"/>
              <w:ind w:right="33"/>
              <w:jc w:val="right"/>
              <w:rPr>
                <w:sz w:val="7"/>
              </w:rPr>
            </w:pPr>
            <w:r>
              <w:rPr>
                <w:w w:val="108"/>
                <w:sz w:val="7"/>
              </w:rPr>
              <w:t>3</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10"/>
              <w:ind w:right="34"/>
              <w:jc w:val="right"/>
              <w:rPr>
                <w:sz w:val="7"/>
              </w:rPr>
            </w:pPr>
            <w:r>
              <w:rPr>
                <w:w w:val="108"/>
                <w:sz w:val="7"/>
              </w:rPr>
              <w:t>7</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10"/>
              <w:ind w:right="36"/>
              <w:jc w:val="right"/>
              <w:rPr>
                <w:sz w:val="7"/>
              </w:rPr>
            </w:pPr>
            <w:r>
              <w:rPr>
                <w:w w:val="108"/>
                <w:sz w:val="7"/>
              </w:rPr>
              <w:t>3</w:t>
            </w:r>
          </w:p>
        </w:tc>
        <w:tc>
          <w:tcPr>
            <w:tcW w:w="265" w:type="dxa"/>
            <w:tcBorders>
              <w:top w:val="single" w:sz="4" w:space="0" w:color="000000"/>
              <w:left w:val="single" w:sz="4" w:space="0" w:color="000000"/>
              <w:bottom w:val="single" w:sz="4" w:space="0" w:color="000000"/>
              <w:right w:val="single" w:sz="12" w:space="0" w:color="000000"/>
            </w:tcBorders>
          </w:tcPr>
          <w:p>
            <w:pPr>
              <w:pStyle w:val="TableParagraph"/>
              <w:spacing w:before="10"/>
              <w:ind w:right="19"/>
              <w:jc w:val="right"/>
              <w:rPr>
                <w:sz w:val="7"/>
              </w:rPr>
            </w:pPr>
            <w:r>
              <w:rPr>
                <w:w w:val="108"/>
                <w:sz w:val="7"/>
              </w:rPr>
              <w:t>7</w:t>
            </w:r>
          </w:p>
        </w:tc>
        <w:tc>
          <w:tcPr>
            <w:tcW w:w="546" w:type="dxa"/>
            <w:tcBorders>
              <w:top w:val="single" w:sz="4" w:space="0" w:color="000000"/>
              <w:left w:val="single" w:sz="12" w:space="0" w:color="000000"/>
              <w:bottom w:val="single" w:sz="4" w:space="0" w:color="000000"/>
              <w:right w:val="single" w:sz="12" w:space="0" w:color="000000"/>
            </w:tcBorders>
          </w:tcPr>
          <w:p>
            <w:pPr>
              <w:pStyle w:val="TableParagraph"/>
              <w:spacing w:before="17"/>
              <w:ind w:left="14"/>
              <w:jc w:val="center"/>
              <w:rPr>
                <w:b/>
                <w:sz w:val="15"/>
              </w:rPr>
            </w:pPr>
            <w:r>
              <w:rPr>
                <w:b/>
                <w:w w:val="101"/>
                <w:sz w:val="15"/>
              </w:rPr>
              <w:t>:</w:t>
            </w: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2"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2" w:type="dxa"/>
            <w:tcBorders>
              <w:top w:val="single" w:sz="4" w:space="0" w:color="000000"/>
              <w:left w:val="single" w:sz="12" w:space="0" w:color="000000"/>
              <w:bottom w:val="single" w:sz="12" w:space="0" w:color="000000"/>
              <w:right w:val="single" w:sz="4" w:space="0" w:color="000000"/>
            </w:tcBorders>
          </w:tcPr>
          <w:p>
            <w:pPr>
              <w:pStyle w:val="TableParagraph"/>
              <w:spacing w:before="8"/>
              <w:ind w:right="32"/>
              <w:jc w:val="right"/>
              <w:rPr>
                <w:sz w:val="7"/>
              </w:rPr>
            </w:pPr>
            <w:r>
              <w:rPr>
                <w:w w:val="108"/>
                <w:sz w:val="7"/>
              </w:rPr>
              <w:t>4</w:t>
            </w:r>
          </w:p>
        </w:tc>
        <w:tc>
          <w:tcPr>
            <w:tcW w:w="273" w:type="dxa"/>
            <w:tcBorders>
              <w:top w:val="single" w:sz="4" w:space="0" w:color="000000"/>
              <w:left w:val="single" w:sz="4" w:space="0" w:color="000000"/>
              <w:bottom w:val="single" w:sz="12" w:space="0" w:color="000000"/>
              <w:right w:val="single" w:sz="4" w:space="0" w:color="000000"/>
            </w:tcBorders>
          </w:tcPr>
          <w:p>
            <w:pPr>
              <w:pStyle w:val="TableParagraph"/>
              <w:spacing w:before="8"/>
              <w:ind w:right="33"/>
              <w:jc w:val="right"/>
              <w:rPr>
                <w:sz w:val="7"/>
              </w:rPr>
            </w:pPr>
            <w:r>
              <w:rPr>
                <w:w w:val="108"/>
                <w:sz w:val="7"/>
              </w:rPr>
              <w:t>8</w:t>
            </w:r>
          </w:p>
        </w:tc>
        <w:tc>
          <w:tcPr>
            <w:tcW w:w="272" w:type="dxa"/>
            <w:tcBorders>
              <w:top w:val="single" w:sz="4" w:space="0" w:color="000000"/>
              <w:left w:val="single" w:sz="4" w:space="0" w:color="000000"/>
              <w:bottom w:val="single" w:sz="12" w:space="0" w:color="000000"/>
              <w:right w:val="single" w:sz="4" w:space="0" w:color="000000"/>
            </w:tcBorders>
          </w:tcPr>
          <w:p>
            <w:pPr>
              <w:pStyle w:val="TableParagraph"/>
              <w:spacing w:before="8"/>
              <w:ind w:right="35"/>
              <w:jc w:val="right"/>
              <w:rPr>
                <w:sz w:val="7"/>
              </w:rPr>
            </w:pPr>
            <w:r>
              <w:rPr>
                <w:w w:val="108"/>
                <w:sz w:val="7"/>
              </w:rPr>
              <w:t>4</w:t>
            </w:r>
          </w:p>
        </w:tc>
        <w:tc>
          <w:tcPr>
            <w:tcW w:w="266" w:type="dxa"/>
            <w:tcBorders>
              <w:top w:val="single" w:sz="4" w:space="0" w:color="000000"/>
              <w:left w:val="single" w:sz="4" w:space="0" w:color="000000"/>
              <w:bottom w:val="single" w:sz="12" w:space="0" w:color="000000"/>
              <w:right w:val="single" w:sz="4" w:space="0" w:color="000000"/>
            </w:tcBorders>
          </w:tcPr>
          <w:p>
            <w:pPr>
              <w:pStyle w:val="TableParagraph"/>
              <w:spacing w:before="8"/>
              <w:ind w:right="29"/>
              <w:jc w:val="right"/>
              <w:rPr>
                <w:sz w:val="7"/>
              </w:rPr>
            </w:pPr>
            <w:r>
              <w:rPr>
                <w:w w:val="108"/>
                <w:sz w:val="7"/>
              </w:rPr>
              <w:t>8</w:t>
            </w:r>
          </w:p>
        </w:tc>
        <w:tc>
          <w:tcPr>
            <w:tcW w:w="272" w:type="dxa"/>
            <w:tcBorders>
              <w:top w:val="single" w:sz="4" w:space="0" w:color="000000"/>
              <w:left w:val="single" w:sz="4" w:space="0" w:color="000000"/>
              <w:bottom w:val="single" w:sz="12" w:space="0" w:color="000000"/>
              <w:right w:val="single" w:sz="4" w:space="0" w:color="000000"/>
            </w:tcBorders>
          </w:tcPr>
          <w:p>
            <w:pPr>
              <w:pStyle w:val="TableParagraph"/>
              <w:spacing w:before="8"/>
              <w:ind w:right="31"/>
              <w:jc w:val="right"/>
              <w:rPr>
                <w:sz w:val="7"/>
              </w:rPr>
            </w:pPr>
            <w:r>
              <w:rPr>
                <w:w w:val="108"/>
                <w:sz w:val="7"/>
              </w:rPr>
              <w:t>4</w:t>
            </w:r>
          </w:p>
        </w:tc>
        <w:tc>
          <w:tcPr>
            <w:tcW w:w="273" w:type="dxa"/>
            <w:tcBorders>
              <w:top w:val="single" w:sz="4" w:space="0" w:color="000000"/>
              <w:left w:val="single" w:sz="4" w:space="0" w:color="000000"/>
              <w:bottom w:val="single" w:sz="12" w:space="0" w:color="000000"/>
              <w:right w:val="single" w:sz="4" w:space="0" w:color="000000"/>
            </w:tcBorders>
          </w:tcPr>
          <w:p>
            <w:pPr>
              <w:pStyle w:val="TableParagraph"/>
              <w:spacing w:before="8"/>
              <w:ind w:right="32"/>
              <w:jc w:val="right"/>
              <w:rPr>
                <w:sz w:val="7"/>
              </w:rPr>
            </w:pPr>
            <w:r>
              <w:rPr>
                <w:w w:val="108"/>
                <w:sz w:val="7"/>
              </w:rPr>
              <w:t>8</w:t>
            </w:r>
          </w:p>
        </w:tc>
        <w:tc>
          <w:tcPr>
            <w:tcW w:w="272" w:type="dxa"/>
            <w:tcBorders>
              <w:top w:val="single" w:sz="4" w:space="0" w:color="000000"/>
              <w:left w:val="single" w:sz="4" w:space="0" w:color="000000"/>
              <w:bottom w:val="single" w:sz="12" w:space="0" w:color="000000"/>
              <w:right w:val="single" w:sz="4" w:space="0" w:color="000000"/>
            </w:tcBorders>
          </w:tcPr>
          <w:p>
            <w:pPr>
              <w:pStyle w:val="TableParagraph"/>
              <w:spacing w:before="8"/>
              <w:ind w:right="34"/>
              <w:jc w:val="right"/>
              <w:rPr>
                <w:sz w:val="7"/>
              </w:rPr>
            </w:pPr>
            <w:r>
              <w:rPr>
                <w:w w:val="108"/>
                <w:sz w:val="7"/>
              </w:rPr>
              <w:t>4</w:t>
            </w:r>
          </w:p>
        </w:tc>
        <w:tc>
          <w:tcPr>
            <w:tcW w:w="273" w:type="dxa"/>
            <w:tcBorders>
              <w:top w:val="single" w:sz="4" w:space="0" w:color="000000"/>
              <w:left w:val="single" w:sz="4" w:space="0" w:color="000000"/>
              <w:bottom w:val="single" w:sz="12" w:space="0" w:color="000000"/>
              <w:right w:val="single" w:sz="4" w:space="0" w:color="000000"/>
            </w:tcBorders>
          </w:tcPr>
          <w:p>
            <w:pPr>
              <w:pStyle w:val="TableParagraph"/>
              <w:spacing w:before="8"/>
              <w:ind w:right="35"/>
              <w:jc w:val="right"/>
              <w:rPr>
                <w:sz w:val="7"/>
              </w:rPr>
            </w:pPr>
            <w:r>
              <w:rPr>
                <w:w w:val="108"/>
                <w:sz w:val="7"/>
              </w:rPr>
              <w:t>8</w:t>
            </w:r>
          </w:p>
        </w:tc>
        <w:tc>
          <w:tcPr>
            <w:tcW w:w="265" w:type="dxa"/>
            <w:tcBorders>
              <w:top w:val="single" w:sz="4" w:space="0" w:color="000000"/>
              <w:left w:val="single" w:sz="4" w:space="0" w:color="000000"/>
              <w:bottom w:val="single" w:sz="12" w:space="0" w:color="000000"/>
              <w:right w:val="single" w:sz="4" w:space="0" w:color="000000"/>
            </w:tcBorders>
          </w:tcPr>
          <w:p>
            <w:pPr>
              <w:pStyle w:val="TableParagraph"/>
              <w:spacing w:before="8"/>
              <w:ind w:right="30"/>
              <w:jc w:val="right"/>
              <w:rPr>
                <w:sz w:val="7"/>
              </w:rPr>
            </w:pPr>
            <w:r>
              <w:rPr>
                <w:w w:val="108"/>
                <w:sz w:val="7"/>
              </w:rPr>
              <w:t>4</w:t>
            </w:r>
          </w:p>
        </w:tc>
        <w:tc>
          <w:tcPr>
            <w:tcW w:w="272" w:type="dxa"/>
            <w:tcBorders>
              <w:top w:val="single" w:sz="4" w:space="0" w:color="000000"/>
              <w:left w:val="single" w:sz="4" w:space="0" w:color="000000"/>
              <w:bottom w:val="single" w:sz="12" w:space="0" w:color="000000"/>
              <w:right w:val="single" w:sz="4" w:space="0" w:color="000000"/>
            </w:tcBorders>
          </w:tcPr>
          <w:p>
            <w:pPr>
              <w:pStyle w:val="TableParagraph"/>
              <w:spacing w:before="8"/>
              <w:ind w:right="30"/>
              <w:jc w:val="right"/>
              <w:rPr>
                <w:sz w:val="7"/>
              </w:rPr>
            </w:pPr>
            <w:r>
              <w:rPr>
                <w:w w:val="108"/>
                <w:sz w:val="7"/>
              </w:rPr>
              <w:t>8</w:t>
            </w:r>
          </w:p>
        </w:tc>
        <w:tc>
          <w:tcPr>
            <w:tcW w:w="273" w:type="dxa"/>
            <w:tcBorders>
              <w:top w:val="single" w:sz="4" w:space="0" w:color="000000"/>
              <w:left w:val="single" w:sz="4" w:space="0" w:color="000000"/>
              <w:bottom w:val="single" w:sz="12" w:space="0" w:color="000000"/>
              <w:right w:val="single" w:sz="4" w:space="0" w:color="000000"/>
            </w:tcBorders>
          </w:tcPr>
          <w:p>
            <w:pPr>
              <w:pStyle w:val="TableParagraph"/>
              <w:spacing w:before="8"/>
              <w:ind w:right="33"/>
              <w:jc w:val="right"/>
              <w:rPr>
                <w:sz w:val="7"/>
              </w:rPr>
            </w:pPr>
            <w:r>
              <w:rPr>
                <w:w w:val="108"/>
                <w:sz w:val="7"/>
              </w:rPr>
              <w:t>4</w:t>
            </w:r>
          </w:p>
        </w:tc>
        <w:tc>
          <w:tcPr>
            <w:tcW w:w="272" w:type="dxa"/>
            <w:tcBorders>
              <w:top w:val="single" w:sz="4" w:space="0" w:color="000000"/>
              <w:left w:val="single" w:sz="4" w:space="0" w:color="000000"/>
              <w:bottom w:val="single" w:sz="12" w:space="0" w:color="000000"/>
              <w:right w:val="single" w:sz="12" w:space="0" w:color="000000"/>
            </w:tcBorders>
          </w:tcPr>
          <w:p>
            <w:pPr>
              <w:pStyle w:val="TableParagraph"/>
              <w:spacing w:before="8"/>
              <w:ind w:right="23"/>
              <w:jc w:val="right"/>
              <w:rPr>
                <w:sz w:val="7"/>
              </w:rPr>
            </w:pPr>
            <w:r>
              <w:rPr>
                <w:w w:val="108"/>
                <w:sz w:val="7"/>
              </w:rPr>
              <w:t>8</w:t>
            </w:r>
          </w:p>
        </w:tc>
        <w:tc>
          <w:tcPr>
            <w:tcW w:w="538" w:type="dxa"/>
            <w:tcBorders>
              <w:top w:val="single" w:sz="4" w:space="0" w:color="000000"/>
              <w:left w:val="single" w:sz="12" w:space="0" w:color="000000"/>
              <w:bottom w:val="single" w:sz="12" w:space="0" w:color="000000"/>
              <w:right w:val="single" w:sz="12" w:space="0" w:color="000000"/>
            </w:tcBorders>
          </w:tcPr>
          <w:p>
            <w:pPr>
              <w:pStyle w:val="TableParagraph"/>
              <w:spacing w:before="15"/>
              <w:ind w:left="18"/>
              <w:jc w:val="center"/>
              <w:rPr>
                <w:b/>
                <w:sz w:val="15"/>
              </w:rPr>
            </w:pPr>
            <w:r>
              <w:rPr>
                <w:b/>
                <w:w w:val="101"/>
                <w:sz w:val="15"/>
              </w:rPr>
              <w:t>:</w:t>
            </w:r>
          </w:p>
        </w:tc>
        <w:tc>
          <w:tcPr>
            <w:tcW w:w="409" w:type="dxa"/>
            <w:tcBorders>
              <w:top w:val="single" w:sz="4" w:space="0" w:color="000000"/>
              <w:left w:val="single" w:sz="12" w:space="0" w:color="000000"/>
              <w:bottom w:val="single" w:sz="12"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12" w:space="0" w:color="000000"/>
              <w:right w:val="single" w:sz="12" w:space="0" w:color="000000"/>
            </w:tcBorders>
          </w:tcPr>
          <w:p>
            <w:pPr>
              <w:pStyle w:val="TableParagraph"/>
              <w:rPr>
                <w:rFonts w:ascii="Times New Roman"/>
                <w:sz w:val="14"/>
              </w:rPr>
            </w:pPr>
          </w:p>
        </w:tc>
        <w:tc>
          <w:tcPr>
            <w:tcW w:w="273" w:type="dxa"/>
            <w:tcBorders>
              <w:top w:val="single" w:sz="4" w:space="0" w:color="000000"/>
              <w:left w:val="single" w:sz="12" w:space="0" w:color="000000"/>
              <w:bottom w:val="single" w:sz="12" w:space="0" w:color="000000"/>
              <w:right w:val="single" w:sz="4" w:space="0" w:color="000000"/>
            </w:tcBorders>
          </w:tcPr>
          <w:p>
            <w:pPr>
              <w:pStyle w:val="TableParagraph"/>
              <w:spacing w:before="8"/>
              <w:ind w:right="36"/>
              <w:jc w:val="right"/>
              <w:rPr>
                <w:sz w:val="7"/>
              </w:rPr>
            </w:pPr>
            <w:r>
              <w:rPr>
                <w:w w:val="108"/>
                <w:sz w:val="7"/>
              </w:rPr>
              <w:t>4</w:t>
            </w:r>
          </w:p>
        </w:tc>
        <w:tc>
          <w:tcPr>
            <w:tcW w:w="265" w:type="dxa"/>
            <w:tcBorders>
              <w:top w:val="single" w:sz="4" w:space="0" w:color="000000"/>
              <w:left w:val="single" w:sz="4" w:space="0" w:color="000000"/>
              <w:bottom w:val="single" w:sz="12" w:space="0" w:color="000000"/>
              <w:right w:val="single" w:sz="4" w:space="0" w:color="000000"/>
            </w:tcBorders>
          </w:tcPr>
          <w:p>
            <w:pPr>
              <w:pStyle w:val="TableParagraph"/>
              <w:spacing w:before="8"/>
              <w:ind w:right="29"/>
              <w:jc w:val="right"/>
              <w:rPr>
                <w:sz w:val="7"/>
              </w:rPr>
            </w:pPr>
            <w:r>
              <w:rPr>
                <w:w w:val="108"/>
                <w:sz w:val="7"/>
              </w:rPr>
              <w:t>8</w:t>
            </w:r>
          </w:p>
        </w:tc>
        <w:tc>
          <w:tcPr>
            <w:tcW w:w="272" w:type="dxa"/>
            <w:tcBorders>
              <w:top w:val="single" w:sz="4" w:space="0" w:color="000000"/>
              <w:left w:val="single" w:sz="4" w:space="0" w:color="000000"/>
              <w:bottom w:val="single" w:sz="12" w:space="0" w:color="000000"/>
              <w:right w:val="single" w:sz="4" w:space="0" w:color="000000"/>
            </w:tcBorders>
          </w:tcPr>
          <w:p>
            <w:pPr>
              <w:pStyle w:val="TableParagraph"/>
              <w:spacing w:before="8"/>
              <w:ind w:right="31"/>
              <w:jc w:val="right"/>
              <w:rPr>
                <w:sz w:val="7"/>
              </w:rPr>
            </w:pPr>
            <w:r>
              <w:rPr>
                <w:w w:val="108"/>
                <w:sz w:val="7"/>
              </w:rPr>
              <w:t>4</w:t>
            </w:r>
          </w:p>
        </w:tc>
        <w:tc>
          <w:tcPr>
            <w:tcW w:w="273" w:type="dxa"/>
            <w:tcBorders>
              <w:top w:val="single" w:sz="4" w:space="0" w:color="000000"/>
              <w:left w:val="single" w:sz="4" w:space="0" w:color="000000"/>
              <w:bottom w:val="single" w:sz="12" w:space="0" w:color="000000"/>
              <w:right w:val="single" w:sz="4" w:space="0" w:color="000000"/>
            </w:tcBorders>
          </w:tcPr>
          <w:p>
            <w:pPr>
              <w:pStyle w:val="TableParagraph"/>
              <w:spacing w:before="8"/>
              <w:ind w:right="32"/>
              <w:jc w:val="right"/>
              <w:rPr>
                <w:sz w:val="7"/>
              </w:rPr>
            </w:pPr>
            <w:r>
              <w:rPr>
                <w:w w:val="108"/>
                <w:sz w:val="7"/>
              </w:rPr>
              <w:t>8</w:t>
            </w:r>
          </w:p>
        </w:tc>
        <w:tc>
          <w:tcPr>
            <w:tcW w:w="272" w:type="dxa"/>
            <w:tcBorders>
              <w:top w:val="single" w:sz="4" w:space="0" w:color="000000"/>
              <w:left w:val="single" w:sz="4" w:space="0" w:color="000000"/>
              <w:bottom w:val="single" w:sz="12" w:space="0" w:color="000000"/>
              <w:right w:val="single" w:sz="4" w:space="0" w:color="000000"/>
            </w:tcBorders>
          </w:tcPr>
          <w:p>
            <w:pPr>
              <w:pStyle w:val="TableParagraph"/>
              <w:spacing w:before="8"/>
              <w:ind w:right="34"/>
              <w:jc w:val="right"/>
              <w:rPr>
                <w:sz w:val="7"/>
              </w:rPr>
            </w:pPr>
            <w:r>
              <w:rPr>
                <w:w w:val="108"/>
                <w:sz w:val="7"/>
              </w:rPr>
              <w:t>4</w:t>
            </w:r>
          </w:p>
        </w:tc>
        <w:tc>
          <w:tcPr>
            <w:tcW w:w="273" w:type="dxa"/>
            <w:tcBorders>
              <w:top w:val="single" w:sz="4" w:space="0" w:color="000000"/>
              <w:left w:val="single" w:sz="4" w:space="0" w:color="000000"/>
              <w:bottom w:val="single" w:sz="12" w:space="0" w:color="000000"/>
              <w:right w:val="single" w:sz="4" w:space="0" w:color="000000"/>
            </w:tcBorders>
          </w:tcPr>
          <w:p>
            <w:pPr>
              <w:pStyle w:val="TableParagraph"/>
              <w:spacing w:before="8"/>
              <w:ind w:right="35"/>
              <w:jc w:val="right"/>
              <w:rPr>
                <w:sz w:val="7"/>
              </w:rPr>
            </w:pPr>
            <w:r>
              <w:rPr>
                <w:w w:val="108"/>
                <w:sz w:val="7"/>
              </w:rPr>
              <w:t>8</w:t>
            </w:r>
          </w:p>
        </w:tc>
        <w:tc>
          <w:tcPr>
            <w:tcW w:w="265" w:type="dxa"/>
            <w:tcBorders>
              <w:top w:val="single" w:sz="4" w:space="0" w:color="000000"/>
              <w:left w:val="single" w:sz="4" w:space="0" w:color="000000"/>
              <w:bottom w:val="single" w:sz="12" w:space="0" w:color="000000"/>
              <w:right w:val="single" w:sz="4" w:space="0" w:color="000000"/>
            </w:tcBorders>
          </w:tcPr>
          <w:p>
            <w:pPr>
              <w:pStyle w:val="TableParagraph"/>
              <w:spacing w:before="8"/>
              <w:ind w:right="30"/>
              <w:jc w:val="right"/>
              <w:rPr>
                <w:sz w:val="7"/>
              </w:rPr>
            </w:pPr>
            <w:r>
              <w:rPr>
                <w:w w:val="108"/>
                <w:sz w:val="7"/>
              </w:rPr>
              <w:t>4</w:t>
            </w:r>
          </w:p>
        </w:tc>
        <w:tc>
          <w:tcPr>
            <w:tcW w:w="273" w:type="dxa"/>
            <w:tcBorders>
              <w:top w:val="single" w:sz="4" w:space="0" w:color="000000"/>
              <w:left w:val="single" w:sz="4" w:space="0" w:color="000000"/>
              <w:bottom w:val="single" w:sz="12" w:space="0" w:color="000000"/>
              <w:right w:val="single" w:sz="4" w:space="0" w:color="000000"/>
            </w:tcBorders>
          </w:tcPr>
          <w:p>
            <w:pPr>
              <w:pStyle w:val="TableParagraph"/>
              <w:spacing w:before="8"/>
              <w:ind w:right="31"/>
              <w:jc w:val="right"/>
              <w:rPr>
                <w:sz w:val="7"/>
              </w:rPr>
            </w:pPr>
            <w:r>
              <w:rPr>
                <w:w w:val="108"/>
                <w:sz w:val="7"/>
              </w:rPr>
              <w:t>8</w:t>
            </w:r>
          </w:p>
        </w:tc>
        <w:tc>
          <w:tcPr>
            <w:tcW w:w="272" w:type="dxa"/>
            <w:tcBorders>
              <w:top w:val="single" w:sz="4" w:space="0" w:color="000000"/>
              <w:left w:val="single" w:sz="4" w:space="0" w:color="000000"/>
              <w:bottom w:val="single" w:sz="12" w:space="0" w:color="000000"/>
              <w:right w:val="single" w:sz="4" w:space="0" w:color="000000"/>
            </w:tcBorders>
          </w:tcPr>
          <w:p>
            <w:pPr>
              <w:pStyle w:val="TableParagraph"/>
              <w:spacing w:before="8"/>
              <w:ind w:right="33"/>
              <w:jc w:val="right"/>
              <w:rPr>
                <w:sz w:val="7"/>
              </w:rPr>
            </w:pPr>
            <w:r>
              <w:rPr>
                <w:w w:val="108"/>
                <w:sz w:val="7"/>
              </w:rPr>
              <w:t>4</w:t>
            </w:r>
          </w:p>
        </w:tc>
        <w:tc>
          <w:tcPr>
            <w:tcW w:w="273" w:type="dxa"/>
            <w:tcBorders>
              <w:top w:val="single" w:sz="4" w:space="0" w:color="000000"/>
              <w:left w:val="single" w:sz="4" w:space="0" w:color="000000"/>
              <w:bottom w:val="single" w:sz="12" w:space="0" w:color="000000"/>
              <w:right w:val="single" w:sz="4" w:space="0" w:color="000000"/>
            </w:tcBorders>
          </w:tcPr>
          <w:p>
            <w:pPr>
              <w:pStyle w:val="TableParagraph"/>
              <w:spacing w:before="8"/>
              <w:ind w:right="34"/>
              <w:jc w:val="right"/>
              <w:rPr>
                <w:sz w:val="7"/>
              </w:rPr>
            </w:pPr>
            <w:r>
              <w:rPr>
                <w:w w:val="108"/>
                <w:sz w:val="7"/>
              </w:rPr>
              <w:t>8</w:t>
            </w:r>
          </w:p>
        </w:tc>
        <w:tc>
          <w:tcPr>
            <w:tcW w:w="272" w:type="dxa"/>
            <w:tcBorders>
              <w:top w:val="single" w:sz="4" w:space="0" w:color="000000"/>
              <w:left w:val="single" w:sz="4" w:space="0" w:color="000000"/>
              <w:bottom w:val="single" w:sz="12" w:space="0" w:color="000000"/>
              <w:right w:val="single" w:sz="4" w:space="0" w:color="000000"/>
            </w:tcBorders>
          </w:tcPr>
          <w:p>
            <w:pPr>
              <w:pStyle w:val="TableParagraph"/>
              <w:spacing w:before="8"/>
              <w:ind w:right="36"/>
              <w:jc w:val="right"/>
              <w:rPr>
                <w:sz w:val="7"/>
              </w:rPr>
            </w:pPr>
            <w:r>
              <w:rPr>
                <w:w w:val="108"/>
                <w:sz w:val="7"/>
              </w:rPr>
              <w:t>4</w:t>
            </w:r>
          </w:p>
        </w:tc>
        <w:tc>
          <w:tcPr>
            <w:tcW w:w="265" w:type="dxa"/>
            <w:tcBorders>
              <w:top w:val="single" w:sz="4" w:space="0" w:color="000000"/>
              <w:left w:val="single" w:sz="4" w:space="0" w:color="000000"/>
              <w:bottom w:val="single" w:sz="12" w:space="0" w:color="000000"/>
              <w:right w:val="single" w:sz="12" w:space="0" w:color="000000"/>
            </w:tcBorders>
          </w:tcPr>
          <w:p>
            <w:pPr>
              <w:pStyle w:val="TableParagraph"/>
              <w:spacing w:before="8"/>
              <w:ind w:right="19"/>
              <w:jc w:val="right"/>
              <w:rPr>
                <w:sz w:val="7"/>
              </w:rPr>
            </w:pPr>
            <w:r>
              <w:rPr>
                <w:w w:val="108"/>
                <w:sz w:val="7"/>
              </w:rPr>
              <w:t>8</w:t>
            </w:r>
          </w:p>
        </w:tc>
        <w:tc>
          <w:tcPr>
            <w:tcW w:w="546" w:type="dxa"/>
            <w:tcBorders>
              <w:top w:val="single" w:sz="4" w:space="0" w:color="000000"/>
              <w:left w:val="single" w:sz="12" w:space="0" w:color="000000"/>
              <w:bottom w:val="single" w:sz="12" w:space="0" w:color="000000"/>
              <w:right w:val="single" w:sz="12" w:space="0" w:color="000000"/>
            </w:tcBorders>
          </w:tcPr>
          <w:p>
            <w:pPr>
              <w:pStyle w:val="TableParagraph"/>
              <w:spacing w:before="15"/>
              <w:ind w:left="14"/>
              <w:jc w:val="center"/>
              <w:rPr>
                <w:b/>
                <w:sz w:val="15"/>
              </w:rPr>
            </w:pPr>
            <w:r>
              <w:rPr>
                <w:b/>
                <w:w w:val="101"/>
                <w:sz w:val="15"/>
              </w:rPr>
              <w:t>:</w:t>
            </w:r>
          </w:p>
        </w:tc>
        <w:tc>
          <w:tcPr>
            <w:tcW w:w="408" w:type="dxa"/>
            <w:tcBorders>
              <w:top w:val="single" w:sz="4" w:space="0" w:color="000000"/>
              <w:left w:val="single" w:sz="12" w:space="0" w:color="000000"/>
              <w:bottom w:val="single" w:sz="12"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12" w:space="0" w:color="000000"/>
              <w:right w:val="single" w:sz="12" w:space="0" w:color="000000"/>
            </w:tcBorders>
          </w:tcPr>
          <w:p>
            <w:pPr>
              <w:pStyle w:val="TableParagraph"/>
              <w:rPr>
                <w:rFonts w:ascii="Times New Roman"/>
                <w:sz w:val="14"/>
              </w:rPr>
            </w:pPr>
          </w:p>
        </w:tc>
      </w:tr>
    </w:tbl>
    <w:p>
      <w:pPr>
        <w:spacing w:before="112"/>
        <w:ind w:left="2434" w:right="0" w:firstLine="0"/>
        <w:jc w:val="both"/>
        <w:rPr>
          <w:i/>
          <w:sz w:val="20"/>
        </w:rPr>
      </w:pPr>
      <w:r>
        <w:rPr/>
        <w:pict>
          <v:shape style="position:absolute;margin-left:309pt;margin-top:-48.61034pt;width:11.6pt;height:11.6pt;mso-position-horizontal-relative:page;mso-position-vertical-relative:paragraph;z-index:-304568320" coordorigin="6180,-972" coordsize="232,232" path="m6180,-740l6412,-972m6410,-740l6180,-972e" filled="false" stroked="true" strokeweight=".675pt" strokecolor="#000000">
            <v:path arrowok="t"/>
            <v:stroke dashstyle="solid"/>
            <w10:wrap type="none"/>
          </v:shape>
        </w:pict>
      </w:r>
      <w:r>
        <w:rPr/>
        <w:pict>
          <v:line style="position:absolute;mso-position-horizontal-relative:page;mso-position-vertical-relative:paragraph;z-index:-304567296" from="85.300003pt,-45.310341pt" to="88.700003pt,-47.810341pt" stroked="true" strokeweight=".675pt" strokecolor="#000000">
            <v:stroke dashstyle="solid"/>
            <w10:wrap type="none"/>
          </v:line>
        </w:pict>
      </w:r>
      <w:r>
        <w:rPr/>
        <w:pict>
          <v:line style="position:absolute;mso-position-horizontal-relative:page;mso-position-vertical-relative:paragraph;z-index:-304566272" from="343.100006pt,-44.61034pt" to="346.500006pt,-47.11034pt" stroked="true" strokeweight=".675pt" strokecolor="#000000">
            <v:stroke dashstyle="solid"/>
            <w10:wrap type="none"/>
          </v:line>
        </w:pict>
      </w:r>
      <w:r>
        <w:rPr/>
        <w:pict>
          <v:line style="position:absolute;mso-position-horizontal-relative:page;mso-position-vertical-relative:paragraph;z-index:-304564224" from="112.400002pt,-44.61034pt" to="115.700002pt,-47.11034pt" stroked="true" strokeweight=".675pt" strokecolor="#000000">
            <v:stroke dashstyle="solid"/>
            <w10:wrap type="none"/>
          </v:line>
        </w:pict>
      </w:r>
      <w:r>
        <w:rPr/>
        <w:pict>
          <v:line style="position:absolute;mso-position-horizontal-relative:page;mso-position-vertical-relative:paragraph;z-index:-304563200" from="139.5pt,-44.61034pt" to="142.9pt,-47.11034pt" stroked="true" strokeweight=".675pt" strokecolor="#000000">
            <v:stroke dashstyle="solid"/>
            <w10:wrap type="none"/>
          </v:line>
        </w:pict>
      </w:r>
      <w:r>
        <w:rPr/>
        <w:pict>
          <v:line style="position:absolute;mso-position-horizontal-relative:page;mso-position-vertical-relative:paragraph;z-index:-304562176" from="370.299988pt,-44.61034pt" to="373.699988pt,-47.11034pt" stroked="true" strokeweight=".675pt" strokecolor="#000000">
            <v:stroke dashstyle="solid"/>
            <w10:wrap type="none"/>
          </v:line>
        </w:pict>
      </w:r>
      <w:r>
        <w:rPr/>
        <w:pict>
          <v:line style="position:absolute;mso-position-horizontal-relative:page;mso-position-vertical-relative:paragraph;z-index:-304561152" from="397.399994pt,-44.61034pt" to="400.799994pt,-47.11034pt" stroked="true" strokeweight=".675pt" strokecolor="#000000">
            <v:stroke dashstyle="solid"/>
            <w10:wrap type="none"/>
          </v:line>
        </w:pict>
      </w:r>
      <w:r>
        <w:rPr/>
        <w:pict>
          <v:line style="position:absolute;mso-position-horizontal-relative:page;mso-position-vertical-relative:paragraph;z-index:-304559104" from="166.699997pt,-44.61034pt" to="169.999997pt,-47.11034pt" stroked="true" strokeweight=".675pt" strokecolor="#000000">
            <v:stroke dashstyle="solid"/>
            <w10:wrap type="none"/>
          </v:line>
        </w:pict>
      </w:r>
      <w:r>
        <w:rPr/>
        <w:pict>
          <v:line style="position:absolute;mso-position-horizontal-relative:page;mso-position-vertical-relative:paragraph;z-index:-304558080" from="193.800003pt,-44.61034pt" to="197.200003pt,-47.11034pt" stroked="true" strokeweight=".675pt" strokecolor="#000000">
            <v:stroke dashstyle="solid"/>
            <w10:wrap type="none"/>
          </v:line>
        </w:pict>
      </w:r>
      <w:r>
        <w:rPr/>
        <w:pict>
          <v:line style="position:absolute;mso-position-horizontal-relative:page;mso-position-vertical-relative:paragraph;z-index:-304557056" from="424.600006pt,-44.61034pt" to="427.900006pt,-47.11034pt" stroked="true" strokeweight=".675pt" strokecolor="#000000">
            <v:stroke dashstyle="solid"/>
            <w10:wrap type="none"/>
          </v:line>
        </w:pict>
      </w:r>
      <w:r>
        <w:rPr>
          <w:i/>
          <w:sz w:val="20"/>
        </w:rPr>
        <w:t>Figura </w:t>
      </w:r>
      <w:bookmarkStart w:name="_bookmark282" w:id="580"/>
      <w:bookmarkEnd w:id="580"/>
      <w:r>
        <w:rPr>
          <w:i/>
          <w:sz w:val="20"/>
        </w:rPr>
        <w:t>7</w:t>
      </w:r>
      <w:r>
        <w:rPr>
          <w:i/>
          <w:sz w:val="20"/>
        </w:rPr>
        <w:t>8 - Esempio di errata registrazione dei punti della squadra al servizio</w:t>
      </w:r>
    </w:p>
    <w:p>
      <w:pPr>
        <w:spacing w:before="112"/>
        <w:ind w:left="1136" w:right="123" w:firstLine="0"/>
        <w:jc w:val="both"/>
        <w:rPr>
          <w:sz w:val="24"/>
        </w:rPr>
      </w:pPr>
      <w:r>
        <w:rPr>
          <w:sz w:val="24"/>
        </w:rPr>
        <w:t>Quando un giocatore esegue più di un servizio durante il proprio turno, non esiste possi- bilità di stabilire se il segnapunti si sia dimenticato un punto o ne abbia attribuito uno in più, se non ricordando esattamente quante azioni sono state giocate. Per questo, </w:t>
      </w:r>
      <w:r>
        <w:rPr>
          <w:b/>
          <w:sz w:val="24"/>
        </w:rPr>
        <w:t>è op- portuno che gli arbitri verifichino costantemente la correttezza della compilazione del referto</w:t>
      </w:r>
      <w:r>
        <w:rPr>
          <w:sz w:val="24"/>
        </w:rPr>
        <w:t>, soprattutto nelle situazioni in cui è più probabile che il segnapunti possa commettere errori (</w:t>
      </w:r>
      <w:r>
        <w:rPr>
          <w:i/>
          <w:sz w:val="24"/>
        </w:rPr>
        <w:t>doppio fallo</w:t>
      </w:r>
      <w:r>
        <w:rPr>
          <w:sz w:val="24"/>
        </w:rPr>
        <w:t>, penalizzazione, inversione di una decisione arbitrale, ecc.).</w:t>
      </w:r>
    </w:p>
    <w:p>
      <w:pPr>
        <w:pStyle w:val="BodyText"/>
        <w:spacing w:before="115"/>
        <w:ind w:left="1136" w:right="121"/>
        <w:jc w:val="both"/>
      </w:pPr>
      <w:r>
        <w:rPr/>
        <w:t>Quando il problema è relativo alle formazioni, invece, abitualmente per risolverlo è suf- ficiente ricorrere al controllo del numero di turni di servizio (§ </w:t>
      </w:r>
      <w:hyperlink w:history="true" w:anchor="_bookmark275">
        <w:r>
          <w:rPr/>
          <w:t>2.3.2.2</w:t>
        </w:r>
      </w:hyperlink>
      <w:r>
        <w:rPr/>
        <w:t>). Nel caso illu- strato in Fig. </w:t>
      </w:r>
      <w:hyperlink w:history="true" w:anchor="_bookmark284">
        <w:r>
          <w:rPr/>
          <w:t>79</w:t>
        </w:r>
      </w:hyperlink>
      <w:r>
        <w:rPr/>
        <w:t>, un esame superficiale del referto porterebbe a ritenere che il servizio spetti al giocatore n° 5 della squadra “B”.</w:t>
      </w:r>
    </w:p>
    <w:p>
      <w:pPr>
        <w:pStyle w:val="BodyText"/>
        <w:rPr>
          <w:sz w:val="20"/>
        </w:rPr>
      </w:pPr>
    </w:p>
    <w:p>
      <w:pPr>
        <w:pStyle w:val="BodyText"/>
        <w:rPr>
          <w:sz w:val="20"/>
        </w:rPr>
      </w:pPr>
    </w:p>
    <w:p>
      <w:pPr>
        <w:pStyle w:val="BodyText"/>
        <w:spacing w:before="4"/>
        <w:rPr>
          <w:sz w:val="11"/>
        </w:rPr>
      </w:pPr>
      <w:r>
        <w:rPr/>
        <w:pict>
          <v:shape style="position:absolute;margin-left:56.700001pt;margin-top:8.796484pt;width:120.5pt;height:.1pt;mso-position-horizontal-relative:page;mso-position-vertical-relative:paragraph;z-index:-250539008;mso-wrap-distance-left:0;mso-wrap-distance-right:0" coordorigin="1134,176" coordsize="2410,0" path="m1134,176l3544,176e" filled="false" stroked="true" strokeweight=".5pt" strokecolor="#000000">
            <v:path arrowok="t"/>
            <v:stroke dashstyle="solid"/>
            <w10:wrap type="topAndBottom"/>
          </v:shape>
        </w:pict>
      </w:r>
    </w:p>
    <w:p>
      <w:pPr>
        <w:spacing w:before="27"/>
        <w:ind w:left="1420" w:right="0" w:hanging="284"/>
        <w:jc w:val="left"/>
        <w:rPr>
          <w:sz w:val="20"/>
        </w:rPr>
      </w:pPr>
      <w:r>
        <w:rPr>
          <w:sz w:val="20"/>
        </w:rPr>
        <w:t>81 </w:t>
      </w:r>
      <w:bookmarkStart w:name="_bookmark283" w:id="581"/>
      <w:bookmarkEnd w:id="581"/>
      <w:r>
        <w:rPr>
          <w:sz w:val="20"/>
        </w:rPr>
        <w:t>L</w:t>
      </w:r>
      <w:r>
        <w:rPr>
          <w:sz w:val="20"/>
        </w:rPr>
        <w:t>’unico caso in cui ad un capitano è concesso di leggere il referto, durante la gara, è per assicurarsi dell’avvenuta annotazione del preannuncio di un’istanza (§ </w:t>
      </w:r>
      <w:hyperlink w:history="true" w:anchor="_bookmark194">
        <w:r>
          <w:rPr>
            <w:sz w:val="20"/>
          </w:rPr>
          <w:t>2.2.12.1</w:t>
        </w:r>
      </w:hyperlink>
      <w:r>
        <w:rPr>
          <w:sz w:val="20"/>
        </w:rPr>
        <w:t>).</w:t>
      </w:r>
    </w:p>
    <w:p>
      <w:pPr>
        <w:spacing w:after="0"/>
        <w:jc w:val="left"/>
        <w:rPr>
          <w:sz w:val="20"/>
        </w:rPr>
        <w:sectPr>
          <w:headerReference w:type="even" r:id="rId517"/>
          <w:pgSz w:w="11900" w:h="16840"/>
          <w:pgMar w:header="0" w:footer="1218" w:top="1060" w:bottom="1400" w:left="0" w:right="1000"/>
        </w:sectPr>
      </w:pPr>
    </w:p>
    <w:p>
      <w:pPr>
        <w:spacing w:before="74"/>
        <w:ind w:left="1627" w:right="616" w:firstLine="0"/>
        <w:jc w:val="center"/>
        <w:rPr>
          <w:sz w:val="20"/>
        </w:rPr>
      </w:pPr>
      <w:r>
        <w:rPr/>
        <w:pict>
          <v:group style="position:absolute;margin-left:212.362503pt;margin-top:32.052174pt;width:32.7pt;height:83pt;mso-position-horizontal-relative:page;mso-position-vertical-relative:paragraph;z-index:-304556032" coordorigin="4247,641" coordsize="654,1660">
            <v:shape style="position:absolute;left:4254;top:647;width:524;height:350" coordorigin="4254,648" coordsize="524,350" path="m4430,648l4500,661,4556,698,4593,754,4606,824,4593,892,4556,948,4500,984,4430,998,4360,984,4305,948,4267,892,4254,824,4267,754,4305,698,4360,661,4430,648xm4688,650l4724,656,4753,674,4771,700,4778,734,4771,767,4753,795,4724,813,4688,820,4652,813,4624,795,4605,767,4598,734,4605,700,4624,674,4652,656,4688,650xm4692,828l4726,834,4753,851,4771,876,4778,908,4771,940,4753,966,4726,983,4692,990,4657,983,4629,966,4611,940,4604,908,4611,876,4629,851,4657,834,4692,828xe" filled="false" stroked="true" strokeweight=".675pt" strokecolor="#000000">
              <v:path arrowok="t"/>
              <v:stroke dashstyle="solid"/>
            </v:shape>
            <v:shape style="position:absolute;left:4636;top:665;width:258;height:1628" coordorigin="4636,666" coordsize="258,1628" path="m4636,802l4772,668m4772,800l4636,666m4826,1082l4894,1032m4826,1202l4894,1152m4826,1324l4894,1274m4826,1444l4894,1394m4826,1566l4894,1516m4826,1686l4894,1636m4826,1808l4894,1758m4826,1930l4894,1880m4826,2050l4894,2000m4826,2172l4894,2122m4826,2294l4894,2244e" filled="false" stroked="true" strokeweight=".675pt" strokecolor="#000000">
              <v:path arrowok="t"/>
              <v:stroke dashstyle="solid"/>
            </v:shape>
            <w10:wrap type="none"/>
          </v:group>
        </w:pict>
      </w:r>
      <w:r>
        <w:rPr/>
        <w:pict>
          <v:group style="position:absolute;margin-left:306.862488pt;margin-top:31.952173pt;width:27.4pt;height:18.3pt;mso-position-horizontal-relative:page;mso-position-vertical-relative:paragraph;z-index:-304555008" coordorigin="6137,639" coordsize="548,366">
            <v:shape style="position:absolute;left:6326;top:645;width:352;height:352" coordorigin="6326,646" coordsize="352,352" path="m6502,646l6572,659,6627,696,6665,752,6678,822,6665,891,6627,947,6572,984,6502,998,6432,984,6376,947,6339,891,6326,822,6339,752,6376,696,6432,659,6502,646xe" filled="false" stroked="true" strokeweight=".675pt" strokecolor="#000000">
              <v:path arrowok="t"/>
              <v:stroke dashstyle="solid"/>
            </v:shape>
            <v:shape style="position:absolute;left:6144;top:653;width:182;height:170" coordorigin="6144,654" coordsize="182,170" path="m6234,654l6199,660,6170,679,6151,706,6144,740,6151,773,6170,800,6199,817,6234,824,6270,817,6299,800,6319,773,6326,740,6319,706,6299,679,6270,660,6234,654xe" filled="true" fillcolor="#ffffff" stroked="false">
              <v:path arrowok="t"/>
              <v:fill type="solid"/>
            </v:shape>
            <v:shape style="position:absolute;left:6144;top:653;width:182;height:342" coordorigin="6144,654" coordsize="182,342" path="m6234,654l6270,660,6299,679,6319,706,6326,740,6319,773,6299,800,6270,817,6234,824,6199,817,6170,800,6151,773,6144,740,6151,706,6170,679,6199,660,6234,654xm6238,832l6273,838,6300,856,6318,882,6324,914,6318,946,6300,972,6273,989,6238,996,6204,989,6177,972,6159,946,6152,914,6159,882,6177,856,6204,838,6238,832xe" filled="false" stroked="true" strokeweight=".675pt" strokecolor="#000000">
              <v:path arrowok="t"/>
              <v:stroke dashstyle="solid"/>
            </v:shape>
            <v:shape style="position:absolute;left:6182;top:855;width:136;height:134" coordorigin="6182,856" coordsize="136,134" path="m6182,990l6318,856m6318,990l6182,856e" filled="false" stroked="true" strokeweight=".675pt" strokecolor="#000000">
              <v:path arrowok="t"/>
              <v:stroke dashstyle="solid"/>
            </v:shape>
            <w10:wrap type="none"/>
          </v:group>
        </w:pict>
      </w:r>
      <w:r>
        <w:rPr/>
        <w:pict>
          <v:shape style="position:absolute;margin-left:472pt;margin-top:51.589672pt;width:3.9pt;height:67.7pt;mso-position-horizontal-relative:page;mso-position-vertical-relative:paragraph;z-index:-304550912" coordorigin="9440,1032" coordsize="78,1354" path="m9440,1082l9508,1032m9440,1202l9508,1152m9440,1324l9508,1274m9440,1444l9508,1394m9440,1566l9508,1516m9440,1686l9508,1636m9440,1808l9508,1758m9440,1930l9508,1880m9440,2050l9508,2000m9440,2172l9508,2122m9440,2294l9508,2244m9450,2386l9518,2336e" filled="false" stroked="true" strokeweight=".675pt" strokecolor="#000000">
            <v:path arrowok="t"/>
            <v:stroke dashstyle="solid"/>
            <w10:wrap type="none"/>
          </v:shape>
        </w:pict>
      </w:r>
      <w:r>
        <w:rPr/>
        <w:drawing>
          <wp:anchor distT="0" distB="0" distL="0" distR="0" allowOverlap="1" layoutInCell="1" locked="0" behindDoc="1" simplePos="0" relativeHeight="198770688">
            <wp:simplePos x="0" y="0"/>
            <wp:positionH relativeFrom="page">
              <wp:posOffset>5038883</wp:posOffset>
            </wp:positionH>
            <wp:positionV relativeFrom="paragraph">
              <wp:posOffset>945542</wp:posOffset>
            </wp:positionV>
            <wp:extent cx="142135" cy="140874"/>
            <wp:effectExtent l="0" t="0" r="0" b="0"/>
            <wp:wrapNone/>
            <wp:docPr id="291" name="image165.png"/>
            <wp:cNvGraphicFramePr>
              <a:graphicFrameLocks noChangeAspect="1"/>
            </wp:cNvGraphicFramePr>
            <a:graphic>
              <a:graphicData uri="http://schemas.openxmlformats.org/drawingml/2006/picture">
                <pic:pic>
                  <pic:nvPicPr>
                    <pic:cNvPr id="292" name="image165.png"/>
                    <pic:cNvPicPr/>
                  </pic:nvPicPr>
                  <pic:blipFill>
                    <a:blip r:embed="rId522" cstate="print"/>
                    <a:stretch>
                      <a:fillRect/>
                    </a:stretch>
                  </pic:blipFill>
                  <pic:spPr>
                    <a:xfrm>
                      <a:off x="0" y="0"/>
                      <a:ext cx="142135" cy="140874"/>
                    </a:xfrm>
                    <a:prstGeom prst="rect">
                      <a:avLst/>
                    </a:prstGeom>
                  </pic:spPr>
                </pic:pic>
              </a:graphicData>
            </a:graphic>
          </wp:anchor>
        </w:drawing>
      </w:r>
      <w:r>
        <w:rPr>
          <w:sz w:val="20"/>
        </w:rPr>
        <w:t>DURANTE IL GIOCO</w:t>
      </w:r>
    </w:p>
    <w:p>
      <w:pPr>
        <w:pStyle w:val="BodyText"/>
        <w:spacing w:before="10"/>
        <w:rPr>
          <w:sz w:val="28"/>
        </w:rPr>
      </w:pPr>
    </w:p>
    <w:tbl>
      <w:tblPr>
        <w:tblW w:w="0" w:type="auto"/>
        <w:jc w:val="left"/>
        <w:tblInd w:w="1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8"/>
        <w:gridCol w:w="272"/>
        <w:gridCol w:w="273"/>
        <w:gridCol w:w="272"/>
        <w:gridCol w:w="266"/>
        <w:gridCol w:w="272"/>
        <w:gridCol w:w="273"/>
        <w:gridCol w:w="272"/>
        <w:gridCol w:w="273"/>
        <w:gridCol w:w="265"/>
        <w:gridCol w:w="272"/>
        <w:gridCol w:w="273"/>
        <w:gridCol w:w="272"/>
        <w:gridCol w:w="538"/>
        <w:gridCol w:w="409"/>
        <w:gridCol w:w="409"/>
        <w:gridCol w:w="273"/>
        <w:gridCol w:w="265"/>
        <w:gridCol w:w="272"/>
        <w:gridCol w:w="273"/>
        <w:gridCol w:w="272"/>
        <w:gridCol w:w="273"/>
        <w:gridCol w:w="265"/>
        <w:gridCol w:w="273"/>
        <w:gridCol w:w="272"/>
        <w:gridCol w:w="273"/>
        <w:gridCol w:w="272"/>
        <w:gridCol w:w="265"/>
        <w:gridCol w:w="546"/>
        <w:gridCol w:w="408"/>
        <w:gridCol w:w="402"/>
      </w:tblGrid>
      <w:tr>
        <w:trPr>
          <w:trHeight w:val="329" w:hRule="atLeast"/>
        </w:trPr>
        <w:tc>
          <w:tcPr>
            <w:tcW w:w="398" w:type="dxa"/>
            <w:vMerge w:val="restart"/>
            <w:tcBorders>
              <w:bottom w:val="single" w:sz="12" w:space="0" w:color="000000"/>
              <w:right w:val="single" w:sz="12" w:space="0" w:color="000000"/>
            </w:tcBorders>
            <w:shd w:val="clear" w:color="auto" w:fill="22B7DB"/>
          </w:tcPr>
          <w:p>
            <w:pPr>
              <w:pStyle w:val="TableParagraph"/>
              <w:rPr>
                <w:rFonts w:ascii="Trebuchet MS"/>
                <w:sz w:val="26"/>
              </w:rPr>
            </w:pPr>
          </w:p>
          <w:p>
            <w:pPr>
              <w:pStyle w:val="TableParagraph"/>
              <w:spacing w:before="155"/>
              <w:ind w:left="120" w:right="99"/>
              <w:jc w:val="both"/>
              <w:rPr>
                <w:b/>
                <w:sz w:val="23"/>
              </w:rPr>
            </w:pPr>
            <w:r>
              <w:rPr>
                <w:b/>
                <w:sz w:val="23"/>
              </w:rPr>
              <w:t>S E T</w:t>
            </w:r>
          </w:p>
          <w:p>
            <w:pPr>
              <w:pStyle w:val="TableParagraph"/>
              <w:rPr>
                <w:rFonts w:ascii="Trebuchet MS"/>
                <w:sz w:val="26"/>
              </w:rPr>
            </w:pPr>
          </w:p>
          <w:p>
            <w:pPr>
              <w:pStyle w:val="TableParagraph"/>
              <w:spacing w:before="228"/>
              <w:ind w:left="130"/>
              <w:rPr>
                <w:b/>
                <w:sz w:val="23"/>
              </w:rPr>
            </w:pPr>
            <w:r>
              <w:rPr>
                <w:b/>
                <w:w w:val="100"/>
                <w:sz w:val="23"/>
              </w:rPr>
              <w:t>1</w:t>
            </w:r>
          </w:p>
        </w:tc>
        <w:tc>
          <w:tcPr>
            <w:tcW w:w="1083" w:type="dxa"/>
            <w:gridSpan w:val="4"/>
            <w:tcBorders>
              <w:left w:val="single" w:sz="12" w:space="0" w:color="000000"/>
              <w:bottom w:val="single" w:sz="12" w:space="0" w:color="000000"/>
              <w:right w:val="single" w:sz="12" w:space="0" w:color="000000"/>
            </w:tcBorders>
          </w:tcPr>
          <w:p>
            <w:pPr>
              <w:pStyle w:val="TableParagraph"/>
              <w:spacing w:before="76"/>
              <w:ind w:left="33"/>
              <w:rPr>
                <w:sz w:val="15"/>
              </w:rPr>
            </w:pPr>
            <w:r>
              <w:rPr>
                <w:b/>
                <w:position w:val="1"/>
                <w:sz w:val="11"/>
              </w:rPr>
              <w:t>INIZIO </w:t>
            </w:r>
            <w:r>
              <w:rPr>
                <w:sz w:val="15"/>
              </w:rPr>
              <w:t>20 </w:t>
            </w:r>
            <w:r>
              <w:rPr>
                <w:b/>
                <w:sz w:val="15"/>
              </w:rPr>
              <w:t>: </w:t>
            </w:r>
            <w:r>
              <w:rPr>
                <w:sz w:val="15"/>
              </w:rPr>
              <w:t>30</w:t>
            </w:r>
          </w:p>
        </w:tc>
        <w:tc>
          <w:tcPr>
            <w:tcW w:w="2172" w:type="dxa"/>
            <w:gridSpan w:val="8"/>
            <w:tcBorders>
              <w:left w:val="single" w:sz="12" w:space="0" w:color="000000"/>
              <w:bottom w:val="single" w:sz="12" w:space="0" w:color="000000"/>
              <w:right w:val="single" w:sz="12" w:space="0" w:color="000000"/>
            </w:tcBorders>
          </w:tcPr>
          <w:p>
            <w:pPr>
              <w:pStyle w:val="TableParagraph"/>
              <w:spacing w:line="59" w:lineRule="exact" w:before="24"/>
              <w:ind w:right="49"/>
              <w:jc w:val="right"/>
              <w:rPr>
                <w:b/>
                <w:sz w:val="9"/>
              </w:rPr>
            </w:pPr>
            <w:r>
              <w:rPr>
                <w:b/>
                <w:w w:val="106"/>
                <w:sz w:val="9"/>
              </w:rPr>
              <w:t>S</w:t>
            </w:r>
          </w:p>
          <w:p>
            <w:pPr>
              <w:pStyle w:val="TableParagraph"/>
              <w:tabs>
                <w:tab w:pos="1731" w:val="left" w:leader="none"/>
              </w:tabs>
              <w:spacing w:line="223" w:lineRule="exact"/>
              <w:ind w:left="33"/>
              <w:rPr>
                <w:b/>
                <w:sz w:val="9"/>
              </w:rPr>
            </w:pPr>
            <w:r>
              <w:rPr>
                <w:b/>
                <w:sz w:val="11"/>
              </w:rPr>
              <w:t>SQ. </w:t>
            </w:r>
            <w:r>
              <w:rPr>
                <w:b/>
                <w:spacing w:val="26"/>
                <w:sz w:val="11"/>
              </w:rPr>
              <w:t> </w:t>
            </w:r>
            <w:r>
              <w:rPr>
                <w:sz w:val="19"/>
              </w:rPr>
              <w:t>BLU</w:t>
              <w:tab/>
            </w:r>
            <w:r>
              <w:rPr>
                <w:b/>
                <w:position w:val="2"/>
                <w:sz w:val="19"/>
              </w:rPr>
              <w:t>A</w:t>
            </w:r>
            <w:r>
              <w:rPr>
                <w:b/>
                <w:spacing w:val="1"/>
                <w:position w:val="2"/>
                <w:sz w:val="19"/>
              </w:rPr>
              <w:t> </w:t>
            </w:r>
            <w:r>
              <w:rPr>
                <w:b/>
                <w:position w:val="-4"/>
                <w:sz w:val="9"/>
              </w:rPr>
              <w:t>R</w:t>
            </w:r>
          </w:p>
        </w:tc>
        <w:tc>
          <w:tcPr>
            <w:tcW w:w="538" w:type="dxa"/>
            <w:tcBorders>
              <w:left w:val="single" w:sz="12" w:space="0" w:color="000000"/>
              <w:bottom w:val="single" w:sz="12" w:space="0" w:color="000000"/>
              <w:right w:val="single" w:sz="12" w:space="0" w:color="000000"/>
            </w:tcBorders>
          </w:tcPr>
          <w:p>
            <w:pPr>
              <w:pStyle w:val="TableParagraph"/>
              <w:spacing w:before="101"/>
              <w:ind w:left="69" w:right="50"/>
              <w:jc w:val="center"/>
              <w:rPr>
                <w:b/>
                <w:sz w:val="11"/>
              </w:rPr>
            </w:pPr>
            <w:r>
              <w:rPr>
                <w:b/>
                <w:w w:val="105"/>
                <w:sz w:val="11"/>
              </w:rPr>
              <w:t>PUNTI</w:t>
            </w:r>
          </w:p>
        </w:tc>
        <w:tc>
          <w:tcPr>
            <w:tcW w:w="818" w:type="dxa"/>
            <w:gridSpan w:val="2"/>
            <w:tcBorders>
              <w:left w:val="single" w:sz="12" w:space="0" w:color="000000"/>
              <w:bottom w:val="single" w:sz="12" w:space="0" w:color="000000"/>
              <w:right w:val="single" w:sz="12" w:space="0" w:color="000000"/>
            </w:tcBorders>
          </w:tcPr>
          <w:p>
            <w:pPr>
              <w:pStyle w:val="TableParagraph"/>
              <w:spacing w:line="259" w:lineRule="auto" w:before="33"/>
              <w:ind w:left="190" w:hanging="36"/>
              <w:rPr>
                <w:b/>
                <w:sz w:val="11"/>
              </w:rPr>
            </w:pPr>
            <w:r>
              <w:rPr>
                <w:b/>
                <w:w w:val="105"/>
                <w:sz w:val="11"/>
              </w:rPr>
              <w:t>LIBERO / UNDER</w:t>
            </w:r>
          </w:p>
        </w:tc>
        <w:tc>
          <w:tcPr>
            <w:tcW w:w="2166" w:type="dxa"/>
            <w:gridSpan w:val="8"/>
            <w:tcBorders>
              <w:left w:val="single" w:sz="12" w:space="0" w:color="000000"/>
              <w:bottom w:val="single" w:sz="12" w:space="0" w:color="000000"/>
              <w:right w:val="single" w:sz="12" w:space="0" w:color="000000"/>
            </w:tcBorders>
          </w:tcPr>
          <w:p>
            <w:pPr>
              <w:pStyle w:val="TableParagraph"/>
              <w:spacing w:line="209" w:lineRule="exact" w:before="32"/>
              <w:ind w:left="44"/>
              <w:rPr>
                <w:sz w:val="19"/>
              </w:rPr>
            </w:pPr>
            <w:r>
              <w:rPr>
                <w:b/>
                <w:position w:val="12"/>
                <w:sz w:val="9"/>
              </w:rPr>
              <w:t>S </w:t>
            </w:r>
            <w:r>
              <w:rPr>
                <w:b/>
                <w:position w:val="2"/>
                <w:sz w:val="19"/>
              </w:rPr>
              <w:t>B </w:t>
            </w:r>
            <w:r>
              <w:rPr>
                <w:b/>
                <w:sz w:val="11"/>
              </w:rPr>
              <w:t>SQ. </w:t>
            </w:r>
            <w:r>
              <w:rPr>
                <w:sz w:val="19"/>
              </w:rPr>
              <w:t>ROSSA</w:t>
            </w:r>
          </w:p>
          <w:p>
            <w:pPr>
              <w:pStyle w:val="TableParagraph"/>
              <w:spacing w:line="68" w:lineRule="exact"/>
              <w:ind w:left="46"/>
              <w:rPr>
                <w:b/>
                <w:sz w:val="9"/>
              </w:rPr>
            </w:pPr>
            <w:r>
              <w:rPr>
                <w:b/>
                <w:w w:val="106"/>
                <w:sz w:val="9"/>
              </w:rPr>
              <w:t>R</w:t>
            </w:r>
          </w:p>
        </w:tc>
        <w:tc>
          <w:tcPr>
            <w:tcW w:w="1082" w:type="dxa"/>
            <w:gridSpan w:val="4"/>
            <w:tcBorders>
              <w:left w:val="single" w:sz="12" w:space="0" w:color="000000"/>
              <w:bottom w:val="single" w:sz="12" w:space="0" w:color="000000"/>
              <w:right w:val="single" w:sz="12" w:space="0" w:color="000000"/>
            </w:tcBorders>
          </w:tcPr>
          <w:p>
            <w:pPr>
              <w:pStyle w:val="TableParagraph"/>
              <w:tabs>
                <w:tab w:pos="711" w:val="left" w:leader="none"/>
              </w:tabs>
              <w:spacing w:before="76"/>
              <w:ind w:left="32"/>
              <w:rPr>
                <w:b/>
                <w:sz w:val="15"/>
              </w:rPr>
            </w:pPr>
            <w:r>
              <w:rPr>
                <w:b/>
                <w:w w:val="105"/>
                <w:position w:val="1"/>
                <w:sz w:val="11"/>
              </w:rPr>
              <w:t>FINE</w:t>
              <w:tab/>
            </w:r>
            <w:r>
              <w:rPr>
                <w:b/>
                <w:w w:val="105"/>
                <w:sz w:val="15"/>
              </w:rPr>
              <w:t>:</w:t>
            </w:r>
          </w:p>
        </w:tc>
        <w:tc>
          <w:tcPr>
            <w:tcW w:w="546" w:type="dxa"/>
            <w:tcBorders>
              <w:left w:val="single" w:sz="12" w:space="0" w:color="000000"/>
              <w:bottom w:val="single" w:sz="12" w:space="0" w:color="000000"/>
              <w:right w:val="single" w:sz="12" w:space="0" w:color="000000"/>
            </w:tcBorders>
          </w:tcPr>
          <w:p>
            <w:pPr>
              <w:pStyle w:val="TableParagraph"/>
              <w:spacing w:before="101"/>
              <w:ind w:left="90"/>
              <w:rPr>
                <w:b/>
                <w:sz w:val="11"/>
              </w:rPr>
            </w:pPr>
            <w:r>
              <w:rPr>
                <w:b/>
                <w:w w:val="105"/>
                <w:sz w:val="11"/>
              </w:rPr>
              <w:t>PUNTI</w:t>
            </w:r>
          </w:p>
        </w:tc>
        <w:tc>
          <w:tcPr>
            <w:tcW w:w="810" w:type="dxa"/>
            <w:gridSpan w:val="2"/>
            <w:tcBorders>
              <w:left w:val="single" w:sz="12" w:space="0" w:color="000000"/>
              <w:bottom w:val="single" w:sz="12" w:space="0" w:color="000000"/>
              <w:right w:val="single" w:sz="12" w:space="0" w:color="000000"/>
            </w:tcBorders>
          </w:tcPr>
          <w:p>
            <w:pPr>
              <w:pStyle w:val="TableParagraph"/>
              <w:spacing w:line="259" w:lineRule="auto" w:before="33"/>
              <w:ind w:left="186" w:hanging="36"/>
              <w:rPr>
                <w:b/>
                <w:sz w:val="11"/>
              </w:rPr>
            </w:pPr>
            <w:r>
              <w:rPr>
                <w:b/>
                <w:w w:val="105"/>
                <w:sz w:val="11"/>
              </w:rPr>
              <w:t>LIBERO / UNDER</w:t>
            </w:r>
          </w:p>
        </w:tc>
      </w:tr>
      <w:tr>
        <w:trPr>
          <w:trHeight w:val="214"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12" w:space="0" w:color="000000"/>
              <w:right w:val="single" w:sz="4" w:space="0" w:color="000000"/>
            </w:tcBorders>
          </w:tcPr>
          <w:p>
            <w:pPr>
              <w:pStyle w:val="TableParagraph"/>
              <w:spacing w:before="16"/>
              <w:ind w:left="11"/>
              <w:jc w:val="center"/>
              <w:rPr>
                <w:b/>
                <w:sz w:val="15"/>
              </w:rPr>
            </w:pPr>
            <w:r>
              <w:rPr>
                <w:b/>
                <w:w w:val="101"/>
                <w:sz w:val="15"/>
              </w:rPr>
              <w:t>I</w:t>
            </w:r>
          </w:p>
        </w:tc>
        <w:tc>
          <w:tcPr>
            <w:tcW w:w="538"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76" w:right="154"/>
              <w:jc w:val="center"/>
              <w:rPr>
                <w:b/>
                <w:sz w:val="15"/>
              </w:rPr>
            </w:pPr>
            <w:r>
              <w:rPr>
                <w:b/>
                <w:sz w:val="15"/>
              </w:rPr>
              <w:t>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6" w:right="163"/>
              <w:jc w:val="center"/>
              <w:rPr>
                <w:b/>
                <w:sz w:val="15"/>
              </w:rPr>
            </w:pPr>
            <w:r>
              <w:rPr>
                <w:b/>
                <w:sz w:val="15"/>
              </w:rPr>
              <w:t>III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6" w:right="166"/>
              <w:jc w:val="center"/>
              <w:rPr>
                <w:b/>
                <w:sz w:val="15"/>
              </w:rPr>
            </w:pPr>
            <w:r>
              <w:rPr>
                <w:b/>
                <w:sz w:val="15"/>
              </w:rPr>
              <w:t>IV</w:t>
            </w:r>
          </w:p>
        </w:tc>
        <w:tc>
          <w:tcPr>
            <w:tcW w:w="537"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22"/>
              <w:jc w:val="center"/>
              <w:rPr>
                <w:b/>
                <w:sz w:val="15"/>
              </w:rPr>
            </w:pPr>
            <w:r>
              <w:rPr>
                <w:b/>
                <w:w w:val="101"/>
                <w:sz w:val="15"/>
              </w:rPr>
              <w:t>V</w:t>
            </w:r>
          </w:p>
        </w:tc>
        <w:tc>
          <w:tcPr>
            <w:tcW w:w="545" w:type="dxa"/>
            <w:gridSpan w:val="2"/>
            <w:tcBorders>
              <w:top w:val="single" w:sz="12" w:space="0" w:color="000000"/>
              <w:left w:val="single" w:sz="4" w:space="0" w:color="000000"/>
              <w:bottom w:val="single" w:sz="12" w:space="0" w:color="000000"/>
              <w:right w:val="single" w:sz="12" w:space="0" w:color="000000"/>
            </w:tcBorders>
          </w:tcPr>
          <w:p>
            <w:pPr>
              <w:pStyle w:val="TableParagraph"/>
              <w:spacing w:before="16"/>
              <w:ind w:left="187" w:right="154"/>
              <w:jc w:val="center"/>
              <w:rPr>
                <w:b/>
                <w:sz w:val="15"/>
              </w:rPr>
            </w:pPr>
            <w:r>
              <w:rPr>
                <w:b/>
                <w:sz w:val="15"/>
              </w:rPr>
              <w:t>VI</w:t>
            </w:r>
          </w:p>
        </w:tc>
        <w:tc>
          <w:tcPr>
            <w:tcW w:w="538"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2"/>
              <w:ind w:left="40"/>
              <w:rPr>
                <w:sz w:val="6"/>
              </w:rPr>
            </w:pPr>
            <w:r>
              <w:rPr>
                <w:w w:val="110"/>
                <w:sz w:val="6"/>
              </w:rPr>
              <w:t>1     13    25 </w:t>
            </w:r>
            <w:r>
              <w:rPr>
                <w:spacing w:val="5"/>
                <w:w w:val="110"/>
                <w:sz w:val="6"/>
              </w:rPr>
              <w:t> </w:t>
            </w:r>
            <w:r>
              <w:rPr>
                <w:spacing w:val="-8"/>
                <w:w w:val="110"/>
                <w:sz w:val="6"/>
              </w:rPr>
              <w:t>37</w:t>
            </w:r>
          </w:p>
          <w:p>
            <w:pPr>
              <w:pStyle w:val="TableParagraph"/>
              <w:spacing w:before="51"/>
              <w:ind w:left="40"/>
              <w:rPr>
                <w:sz w:val="6"/>
              </w:rPr>
            </w:pPr>
            <w:r>
              <w:rPr>
                <w:w w:val="110"/>
                <w:sz w:val="6"/>
              </w:rPr>
              <w:t>2     14    26 </w:t>
            </w:r>
            <w:r>
              <w:rPr>
                <w:spacing w:val="5"/>
                <w:w w:val="110"/>
                <w:sz w:val="6"/>
              </w:rPr>
              <w:t> </w:t>
            </w:r>
            <w:r>
              <w:rPr>
                <w:spacing w:val="-8"/>
                <w:w w:val="110"/>
                <w:sz w:val="6"/>
              </w:rPr>
              <w:t>38</w:t>
            </w:r>
          </w:p>
          <w:p>
            <w:pPr>
              <w:pStyle w:val="TableParagraph"/>
              <w:spacing w:before="53"/>
              <w:ind w:left="40"/>
              <w:rPr>
                <w:sz w:val="6"/>
              </w:rPr>
            </w:pPr>
            <w:r>
              <w:rPr>
                <w:w w:val="110"/>
                <w:sz w:val="6"/>
              </w:rPr>
              <w:t>3     15    27 </w:t>
            </w:r>
            <w:r>
              <w:rPr>
                <w:spacing w:val="5"/>
                <w:w w:val="110"/>
                <w:sz w:val="6"/>
              </w:rPr>
              <w:t> </w:t>
            </w:r>
            <w:r>
              <w:rPr>
                <w:spacing w:val="-8"/>
                <w:w w:val="110"/>
                <w:sz w:val="6"/>
              </w:rPr>
              <w:t>39</w:t>
            </w:r>
          </w:p>
          <w:p>
            <w:pPr>
              <w:pStyle w:val="TableParagraph"/>
              <w:spacing w:before="51"/>
              <w:ind w:left="40"/>
              <w:rPr>
                <w:sz w:val="6"/>
              </w:rPr>
            </w:pPr>
            <w:r>
              <w:rPr>
                <w:w w:val="110"/>
                <w:sz w:val="6"/>
              </w:rPr>
              <w:t>4     16    28 </w:t>
            </w:r>
            <w:r>
              <w:rPr>
                <w:spacing w:val="5"/>
                <w:w w:val="110"/>
                <w:sz w:val="6"/>
              </w:rPr>
              <w:t> </w:t>
            </w:r>
            <w:r>
              <w:rPr>
                <w:spacing w:val="-8"/>
                <w:w w:val="110"/>
                <w:sz w:val="6"/>
              </w:rPr>
              <w:t>40</w:t>
            </w:r>
          </w:p>
          <w:p>
            <w:pPr>
              <w:pStyle w:val="TableParagraph"/>
              <w:spacing w:before="51"/>
              <w:ind w:left="40"/>
              <w:rPr>
                <w:sz w:val="6"/>
              </w:rPr>
            </w:pPr>
            <w:r>
              <w:rPr>
                <w:w w:val="110"/>
                <w:sz w:val="6"/>
              </w:rPr>
              <w:t>5     17    29 </w:t>
            </w:r>
            <w:r>
              <w:rPr>
                <w:spacing w:val="5"/>
                <w:w w:val="110"/>
                <w:sz w:val="6"/>
              </w:rPr>
              <w:t> </w:t>
            </w:r>
            <w:r>
              <w:rPr>
                <w:spacing w:val="-8"/>
                <w:w w:val="110"/>
                <w:sz w:val="6"/>
              </w:rPr>
              <w:t>41</w:t>
            </w:r>
          </w:p>
          <w:p>
            <w:pPr>
              <w:pStyle w:val="TableParagraph"/>
              <w:spacing w:before="53"/>
              <w:ind w:left="40"/>
              <w:rPr>
                <w:sz w:val="6"/>
              </w:rPr>
            </w:pPr>
            <w:r>
              <w:rPr>
                <w:w w:val="110"/>
                <w:sz w:val="6"/>
              </w:rPr>
              <w:t>6     18    30 </w:t>
            </w:r>
            <w:r>
              <w:rPr>
                <w:spacing w:val="5"/>
                <w:w w:val="110"/>
                <w:sz w:val="6"/>
              </w:rPr>
              <w:t> </w:t>
            </w:r>
            <w:r>
              <w:rPr>
                <w:spacing w:val="-8"/>
                <w:w w:val="110"/>
                <w:sz w:val="6"/>
              </w:rPr>
              <w:t>42</w:t>
            </w:r>
          </w:p>
          <w:p>
            <w:pPr>
              <w:pStyle w:val="TableParagraph"/>
              <w:spacing w:before="51"/>
              <w:ind w:left="40"/>
              <w:rPr>
                <w:sz w:val="6"/>
              </w:rPr>
            </w:pPr>
            <w:r>
              <w:rPr>
                <w:w w:val="110"/>
                <w:sz w:val="6"/>
              </w:rPr>
              <w:t>7     19    31 </w:t>
            </w:r>
            <w:r>
              <w:rPr>
                <w:spacing w:val="5"/>
                <w:w w:val="110"/>
                <w:sz w:val="6"/>
              </w:rPr>
              <w:t> </w:t>
            </w:r>
            <w:r>
              <w:rPr>
                <w:spacing w:val="-8"/>
                <w:w w:val="110"/>
                <w:sz w:val="6"/>
              </w:rPr>
              <w:t>43</w:t>
            </w:r>
          </w:p>
          <w:p>
            <w:pPr>
              <w:pStyle w:val="TableParagraph"/>
              <w:spacing w:before="51"/>
              <w:ind w:left="40"/>
              <w:rPr>
                <w:sz w:val="6"/>
              </w:rPr>
            </w:pPr>
            <w:r>
              <w:rPr>
                <w:w w:val="110"/>
                <w:sz w:val="6"/>
              </w:rPr>
              <w:t>8     20    32 </w:t>
            </w:r>
            <w:r>
              <w:rPr>
                <w:spacing w:val="5"/>
                <w:w w:val="110"/>
                <w:sz w:val="6"/>
              </w:rPr>
              <w:t> </w:t>
            </w:r>
            <w:r>
              <w:rPr>
                <w:spacing w:val="-8"/>
                <w:w w:val="110"/>
                <w:sz w:val="6"/>
              </w:rPr>
              <w:t>44</w:t>
            </w:r>
          </w:p>
          <w:p>
            <w:pPr>
              <w:pStyle w:val="TableParagraph"/>
              <w:spacing w:before="53"/>
              <w:ind w:left="40"/>
              <w:rPr>
                <w:sz w:val="6"/>
              </w:rPr>
            </w:pPr>
            <w:r>
              <w:rPr>
                <w:w w:val="110"/>
                <w:sz w:val="6"/>
              </w:rPr>
              <w:t>9     21    33 </w:t>
            </w:r>
            <w:r>
              <w:rPr>
                <w:spacing w:val="5"/>
                <w:w w:val="110"/>
                <w:sz w:val="6"/>
              </w:rPr>
              <w:t> </w:t>
            </w:r>
            <w:r>
              <w:rPr>
                <w:spacing w:val="-8"/>
                <w:w w:val="110"/>
                <w:sz w:val="6"/>
              </w:rPr>
              <w:t>45</w:t>
            </w:r>
          </w:p>
          <w:p>
            <w:pPr>
              <w:pStyle w:val="TableParagraph"/>
              <w:spacing w:before="51"/>
              <w:ind w:left="21"/>
              <w:rPr>
                <w:sz w:val="6"/>
              </w:rPr>
            </w:pPr>
            <w:r>
              <w:rPr>
                <w:w w:val="110"/>
                <w:sz w:val="6"/>
              </w:rPr>
              <w:t>10    22    34 </w:t>
            </w:r>
            <w:r>
              <w:rPr>
                <w:spacing w:val="3"/>
                <w:w w:val="110"/>
                <w:sz w:val="6"/>
              </w:rPr>
              <w:t> </w:t>
            </w:r>
            <w:r>
              <w:rPr>
                <w:spacing w:val="-7"/>
                <w:w w:val="110"/>
                <w:sz w:val="6"/>
              </w:rPr>
              <w:t>46</w:t>
            </w:r>
          </w:p>
          <w:p>
            <w:pPr>
              <w:pStyle w:val="TableParagraph"/>
              <w:spacing w:before="51"/>
              <w:ind w:left="21"/>
              <w:rPr>
                <w:sz w:val="6"/>
              </w:rPr>
            </w:pPr>
            <w:r>
              <w:rPr>
                <w:w w:val="110"/>
                <w:sz w:val="6"/>
              </w:rPr>
              <w:t>11    23    35 </w:t>
            </w:r>
            <w:r>
              <w:rPr>
                <w:spacing w:val="3"/>
                <w:w w:val="110"/>
                <w:sz w:val="6"/>
              </w:rPr>
              <w:t> </w:t>
            </w:r>
            <w:r>
              <w:rPr>
                <w:spacing w:val="-7"/>
                <w:w w:val="110"/>
                <w:sz w:val="6"/>
              </w:rPr>
              <w:t>47</w:t>
            </w:r>
          </w:p>
          <w:p>
            <w:pPr>
              <w:pStyle w:val="TableParagraph"/>
              <w:spacing w:line="62" w:lineRule="exact" w:before="53"/>
              <w:ind w:left="21"/>
              <w:rPr>
                <w:sz w:val="6"/>
              </w:rPr>
            </w:pPr>
            <w:r>
              <w:rPr>
                <w:w w:val="110"/>
                <w:sz w:val="6"/>
              </w:rPr>
              <w:t>12    24    36 </w:t>
            </w:r>
            <w:r>
              <w:rPr>
                <w:spacing w:val="3"/>
                <w:w w:val="110"/>
                <w:sz w:val="6"/>
              </w:rPr>
              <w:t> </w:t>
            </w:r>
            <w:r>
              <w:rPr>
                <w:spacing w:val="-7"/>
                <w:w w:val="110"/>
                <w:sz w:val="6"/>
              </w:rPr>
              <w:t>48</w:t>
            </w:r>
          </w:p>
        </w:tc>
        <w:tc>
          <w:tcPr>
            <w:tcW w:w="409" w:type="dxa"/>
            <w:tcBorders>
              <w:top w:val="single" w:sz="12"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12"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12" w:space="0" w:color="000000"/>
              <w:right w:val="single" w:sz="4" w:space="0" w:color="000000"/>
            </w:tcBorders>
          </w:tcPr>
          <w:p>
            <w:pPr>
              <w:pStyle w:val="TableParagraph"/>
              <w:spacing w:before="16"/>
              <w:ind w:left="12"/>
              <w:jc w:val="center"/>
              <w:rPr>
                <w:b/>
                <w:sz w:val="15"/>
              </w:rPr>
            </w:pPr>
            <w:r>
              <w:rPr>
                <w:b/>
                <w:w w:val="101"/>
                <w:sz w:val="15"/>
              </w:rPr>
              <w:t>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6" w:right="163"/>
              <w:jc w:val="center"/>
              <w:rPr>
                <w:b/>
                <w:sz w:val="15"/>
              </w:rPr>
            </w:pPr>
            <w:r>
              <w:rPr>
                <w:b/>
                <w:sz w:val="15"/>
              </w:rPr>
              <w:t>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3" w:right="166"/>
              <w:jc w:val="center"/>
              <w:rPr>
                <w:b/>
                <w:sz w:val="15"/>
              </w:rPr>
            </w:pPr>
            <w:r>
              <w:rPr>
                <w:b/>
                <w:sz w:val="15"/>
              </w:rPr>
              <w:t>III</w:t>
            </w:r>
          </w:p>
        </w:tc>
        <w:tc>
          <w:tcPr>
            <w:tcW w:w="538"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71" w:right="154"/>
              <w:jc w:val="center"/>
              <w:rPr>
                <w:b/>
                <w:sz w:val="15"/>
              </w:rPr>
            </w:pPr>
            <w:r>
              <w:rPr>
                <w:b/>
                <w:sz w:val="15"/>
              </w:rPr>
              <w:t>IV</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6"/>
              <w:ind w:left="18"/>
              <w:jc w:val="center"/>
              <w:rPr>
                <w:b/>
                <w:sz w:val="15"/>
              </w:rPr>
            </w:pPr>
            <w:r>
              <w:rPr>
                <w:b/>
                <w:w w:val="101"/>
                <w:sz w:val="15"/>
              </w:rPr>
              <w:t>V</w:t>
            </w:r>
          </w:p>
        </w:tc>
        <w:tc>
          <w:tcPr>
            <w:tcW w:w="537" w:type="dxa"/>
            <w:gridSpan w:val="2"/>
            <w:tcBorders>
              <w:top w:val="single" w:sz="12" w:space="0" w:color="000000"/>
              <w:left w:val="single" w:sz="4" w:space="0" w:color="000000"/>
              <w:bottom w:val="single" w:sz="12" w:space="0" w:color="000000"/>
              <w:right w:val="single" w:sz="12" w:space="0" w:color="000000"/>
            </w:tcBorders>
          </w:tcPr>
          <w:p>
            <w:pPr>
              <w:pStyle w:val="TableParagraph"/>
              <w:spacing w:before="16"/>
              <w:ind w:left="182" w:right="151"/>
              <w:jc w:val="center"/>
              <w:rPr>
                <w:b/>
                <w:sz w:val="15"/>
              </w:rPr>
            </w:pPr>
            <w:r>
              <w:rPr>
                <w:b/>
                <w:sz w:val="15"/>
              </w:rPr>
              <w:t>VI</w:t>
            </w:r>
          </w:p>
        </w:tc>
        <w:tc>
          <w:tcPr>
            <w:tcW w:w="54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2"/>
              <w:ind w:left="44"/>
              <w:rPr>
                <w:sz w:val="6"/>
              </w:rPr>
            </w:pPr>
            <w:r>
              <w:rPr>
                <w:w w:val="110"/>
                <w:sz w:val="6"/>
              </w:rPr>
              <w:t>1     13    25 </w:t>
            </w:r>
            <w:r>
              <w:rPr>
                <w:spacing w:val="1"/>
                <w:w w:val="110"/>
                <w:sz w:val="6"/>
              </w:rPr>
              <w:t> </w:t>
            </w:r>
            <w:r>
              <w:rPr>
                <w:w w:val="110"/>
                <w:sz w:val="6"/>
              </w:rPr>
              <w:t>37</w:t>
            </w:r>
          </w:p>
          <w:p>
            <w:pPr>
              <w:pStyle w:val="TableParagraph"/>
              <w:spacing w:before="51"/>
              <w:ind w:left="44"/>
              <w:rPr>
                <w:sz w:val="6"/>
              </w:rPr>
            </w:pPr>
            <w:r>
              <w:rPr>
                <w:w w:val="110"/>
                <w:sz w:val="6"/>
              </w:rPr>
              <w:t>2     14    26 </w:t>
            </w:r>
            <w:r>
              <w:rPr>
                <w:spacing w:val="1"/>
                <w:w w:val="110"/>
                <w:sz w:val="6"/>
              </w:rPr>
              <w:t> </w:t>
            </w:r>
            <w:r>
              <w:rPr>
                <w:w w:val="110"/>
                <w:sz w:val="6"/>
              </w:rPr>
              <w:t>38</w:t>
            </w:r>
          </w:p>
          <w:p>
            <w:pPr>
              <w:pStyle w:val="TableParagraph"/>
              <w:spacing w:before="53"/>
              <w:ind w:left="44"/>
              <w:rPr>
                <w:sz w:val="6"/>
              </w:rPr>
            </w:pPr>
            <w:r>
              <w:rPr>
                <w:w w:val="110"/>
                <w:sz w:val="6"/>
              </w:rPr>
              <w:t>3     15    27 </w:t>
            </w:r>
            <w:r>
              <w:rPr>
                <w:spacing w:val="1"/>
                <w:w w:val="110"/>
                <w:sz w:val="6"/>
              </w:rPr>
              <w:t> </w:t>
            </w:r>
            <w:r>
              <w:rPr>
                <w:w w:val="110"/>
                <w:sz w:val="6"/>
              </w:rPr>
              <w:t>39</w:t>
            </w:r>
          </w:p>
          <w:p>
            <w:pPr>
              <w:pStyle w:val="TableParagraph"/>
              <w:spacing w:before="51"/>
              <w:ind w:left="44"/>
              <w:rPr>
                <w:sz w:val="6"/>
              </w:rPr>
            </w:pPr>
            <w:r>
              <w:rPr>
                <w:w w:val="110"/>
                <w:sz w:val="6"/>
              </w:rPr>
              <w:t>4     16    28 </w:t>
            </w:r>
            <w:r>
              <w:rPr>
                <w:spacing w:val="1"/>
                <w:w w:val="110"/>
                <w:sz w:val="6"/>
              </w:rPr>
              <w:t> </w:t>
            </w:r>
            <w:r>
              <w:rPr>
                <w:w w:val="110"/>
                <w:sz w:val="6"/>
              </w:rPr>
              <w:t>40</w:t>
            </w:r>
          </w:p>
          <w:p>
            <w:pPr>
              <w:pStyle w:val="TableParagraph"/>
              <w:spacing w:before="51"/>
              <w:ind w:left="44"/>
              <w:rPr>
                <w:sz w:val="6"/>
              </w:rPr>
            </w:pPr>
            <w:r>
              <w:rPr>
                <w:w w:val="110"/>
                <w:sz w:val="6"/>
              </w:rPr>
              <w:t>5     17    29 </w:t>
            </w:r>
            <w:r>
              <w:rPr>
                <w:spacing w:val="1"/>
                <w:w w:val="110"/>
                <w:sz w:val="6"/>
              </w:rPr>
              <w:t> </w:t>
            </w:r>
            <w:r>
              <w:rPr>
                <w:w w:val="110"/>
                <w:sz w:val="6"/>
              </w:rPr>
              <w:t>41</w:t>
            </w:r>
          </w:p>
          <w:p>
            <w:pPr>
              <w:pStyle w:val="TableParagraph"/>
              <w:spacing w:before="53"/>
              <w:ind w:left="44"/>
              <w:rPr>
                <w:sz w:val="6"/>
              </w:rPr>
            </w:pPr>
            <w:r>
              <w:rPr>
                <w:w w:val="110"/>
                <w:sz w:val="6"/>
              </w:rPr>
              <w:t>6     18    30 </w:t>
            </w:r>
            <w:r>
              <w:rPr>
                <w:spacing w:val="1"/>
                <w:w w:val="110"/>
                <w:sz w:val="6"/>
              </w:rPr>
              <w:t> </w:t>
            </w:r>
            <w:r>
              <w:rPr>
                <w:w w:val="110"/>
                <w:sz w:val="6"/>
              </w:rPr>
              <w:t>42</w:t>
            </w:r>
          </w:p>
          <w:p>
            <w:pPr>
              <w:pStyle w:val="TableParagraph"/>
              <w:spacing w:before="51"/>
              <w:ind w:left="44"/>
              <w:rPr>
                <w:sz w:val="6"/>
              </w:rPr>
            </w:pPr>
            <w:r>
              <w:rPr>
                <w:w w:val="110"/>
                <w:sz w:val="6"/>
              </w:rPr>
              <w:t>7     19    31 </w:t>
            </w:r>
            <w:r>
              <w:rPr>
                <w:spacing w:val="1"/>
                <w:w w:val="110"/>
                <w:sz w:val="6"/>
              </w:rPr>
              <w:t> </w:t>
            </w:r>
            <w:r>
              <w:rPr>
                <w:w w:val="110"/>
                <w:sz w:val="6"/>
              </w:rPr>
              <w:t>43</w:t>
            </w:r>
          </w:p>
          <w:p>
            <w:pPr>
              <w:pStyle w:val="TableParagraph"/>
              <w:spacing w:before="51"/>
              <w:ind w:left="44"/>
              <w:rPr>
                <w:sz w:val="6"/>
              </w:rPr>
            </w:pPr>
            <w:r>
              <w:rPr>
                <w:w w:val="110"/>
                <w:sz w:val="6"/>
              </w:rPr>
              <w:t>8     20    32 </w:t>
            </w:r>
            <w:r>
              <w:rPr>
                <w:spacing w:val="1"/>
                <w:w w:val="110"/>
                <w:sz w:val="6"/>
              </w:rPr>
              <w:t> </w:t>
            </w:r>
            <w:r>
              <w:rPr>
                <w:w w:val="110"/>
                <w:sz w:val="6"/>
              </w:rPr>
              <w:t>44</w:t>
            </w:r>
          </w:p>
          <w:p>
            <w:pPr>
              <w:pStyle w:val="TableParagraph"/>
              <w:spacing w:before="53"/>
              <w:ind w:left="44"/>
              <w:rPr>
                <w:sz w:val="6"/>
              </w:rPr>
            </w:pPr>
            <w:r>
              <w:rPr>
                <w:w w:val="110"/>
                <w:sz w:val="6"/>
              </w:rPr>
              <w:t>9     21    33 </w:t>
            </w:r>
            <w:r>
              <w:rPr>
                <w:spacing w:val="1"/>
                <w:w w:val="110"/>
                <w:sz w:val="6"/>
              </w:rPr>
              <w:t> </w:t>
            </w:r>
            <w:r>
              <w:rPr>
                <w:w w:val="110"/>
                <w:sz w:val="6"/>
              </w:rPr>
              <w:t>45</w:t>
            </w:r>
          </w:p>
          <w:p>
            <w:pPr>
              <w:pStyle w:val="TableParagraph"/>
              <w:spacing w:before="51"/>
              <w:ind w:left="26"/>
              <w:rPr>
                <w:sz w:val="6"/>
              </w:rPr>
            </w:pPr>
            <w:r>
              <w:rPr>
                <w:w w:val="110"/>
                <w:sz w:val="6"/>
              </w:rPr>
              <w:t>10    22    34 </w:t>
            </w:r>
            <w:r>
              <w:rPr>
                <w:spacing w:val="1"/>
                <w:w w:val="110"/>
                <w:sz w:val="6"/>
              </w:rPr>
              <w:t> </w:t>
            </w:r>
            <w:r>
              <w:rPr>
                <w:w w:val="110"/>
                <w:sz w:val="6"/>
              </w:rPr>
              <w:t>46</w:t>
            </w:r>
          </w:p>
          <w:p>
            <w:pPr>
              <w:pStyle w:val="TableParagraph"/>
              <w:spacing w:before="51"/>
              <w:ind w:left="26"/>
              <w:rPr>
                <w:sz w:val="6"/>
              </w:rPr>
            </w:pPr>
            <w:r>
              <w:rPr>
                <w:w w:val="110"/>
                <w:sz w:val="6"/>
              </w:rPr>
              <w:t>11    23    35 </w:t>
            </w:r>
            <w:r>
              <w:rPr>
                <w:spacing w:val="1"/>
                <w:w w:val="110"/>
                <w:sz w:val="6"/>
              </w:rPr>
              <w:t> </w:t>
            </w:r>
            <w:r>
              <w:rPr>
                <w:w w:val="110"/>
                <w:sz w:val="6"/>
              </w:rPr>
              <w:t>47</w:t>
            </w:r>
          </w:p>
          <w:p>
            <w:pPr>
              <w:pStyle w:val="TableParagraph"/>
              <w:spacing w:line="62" w:lineRule="exact" w:before="53"/>
              <w:ind w:left="26"/>
              <w:rPr>
                <w:sz w:val="6"/>
              </w:rPr>
            </w:pPr>
            <w:r>
              <w:rPr>
                <w:w w:val="110"/>
                <w:sz w:val="6"/>
              </w:rPr>
              <w:t>12    24    36 </w:t>
            </w:r>
            <w:r>
              <w:rPr>
                <w:spacing w:val="1"/>
                <w:w w:val="110"/>
                <w:sz w:val="6"/>
              </w:rPr>
              <w:t> </w:t>
            </w:r>
            <w:r>
              <w:rPr>
                <w:w w:val="110"/>
                <w:sz w:val="6"/>
              </w:rPr>
              <w:t>48</w:t>
            </w:r>
          </w:p>
        </w:tc>
        <w:tc>
          <w:tcPr>
            <w:tcW w:w="408" w:type="dxa"/>
            <w:tcBorders>
              <w:top w:val="single" w:sz="12"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12"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2"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4" w:space="0" w:color="000000"/>
              <w:right w:val="single" w:sz="4" w:space="0" w:color="000000"/>
            </w:tcBorders>
          </w:tcPr>
          <w:p>
            <w:pPr>
              <w:pStyle w:val="TableParagraph"/>
              <w:spacing w:before="14"/>
              <w:ind w:left="1"/>
              <w:jc w:val="center"/>
              <w:rPr>
                <w:sz w:val="15"/>
              </w:rPr>
            </w:pPr>
            <w:r>
              <w:rPr>
                <w:w w:val="101"/>
                <w:sz w:val="15"/>
              </w:rPr>
              <w:t>8</w:t>
            </w:r>
          </w:p>
        </w:tc>
        <w:tc>
          <w:tcPr>
            <w:tcW w:w="538"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12"/>
              <w:jc w:val="center"/>
              <w:rPr>
                <w:sz w:val="15"/>
              </w:rPr>
            </w:pPr>
            <w:r>
              <w:rPr>
                <w:w w:val="101"/>
                <w:sz w:val="15"/>
              </w:rPr>
              <w:t>4</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13"/>
              <w:jc w:val="center"/>
              <w:rPr>
                <w:sz w:val="15"/>
              </w:rPr>
            </w:pPr>
            <w:r>
              <w:rPr>
                <w:w w:val="101"/>
                <w:sz w:val="15"/>
              </w:rPr>
              <w:t>3</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186"/>
              <w:rPr>
                <w:sz w:val="15"/>
              </w:rPr>
            </w:pPr>
            <w:r>
              <w:rPr>
                <w:sz w:val="15"/>
              </w:rPr>
              <w:t>10</w:t>
            </w:r>
          </w:p>
        </w:tc>
        <w:tc>
          <w:tcPr>
            <w:tcW w:w="537"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183"/>
              <w:rPr>
                <w:sz w:val="15"/>
              </w:rPr>
            </w:pPr>
            <w:r>
              <w:rPr>
                <w:sz w:val="15"/>
              </w:rPr>
              <w:t>13</w:t>
            </w:r>
          </w:p>
        </w:tc>
        <w:tc>
          <w:tcPr>
            <w:tcW w:w="545" w:type="dxa"/>
            <w:gridSpan w:val="2"/>
            <w:tcBorders>
              <w:top w:val="single" w:sz="12" w:space="0" w:color="000000"/>
              <w:left w:val="single" w:sz="4" w:space="0" w:color="000000"/>
              <w:bottom w:val="single" w:sz="4" w:space="0" w:color="000000"/>
              <w:right w:val="single" w:sz="12" w:space="0" w:color="000000"/>
            </w:tcBorders>
          </w:tcPr>
          <w:p>
            <w:pPr>
              <w:pStyle w:val="TableParagraph"/>
              <w:spacing w:before="14"/>
              <w:ind w:left="21"/>
              <w:jc w:val="center"/>
              <w:rPr>
                <w:sz w:val="15"/>
              </w:rPr>
            </w:pPr>
            <w:r>
              <w:rPr>
                <w:w w:val="101"/>
                <w:sz w:val="15"/>
              </w:rPr>
              <w:t>2</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4" w:space="0" w:color="000000"/>
              <w:right w:val="single" w:sz="4" w:space="0" w:color="000000"/>
            </w:tcBorders>
          </w:tcPr>
          <w:p>
            <w:pPr>
              <w:pStyle w:val="TableParagraph"/>
              <w:spacing w:before="14"/>
              <w:ind w:left="2"/>
              <w:jc w:val="center"/>
              <w:rPr>
                <w:sz w:val="15"/>
              </w:rPr>
            </w:pPr>
            <w:r>
              <w:rPr>
                <w:w w:val="101"/>
                <w:sz w:val="15"/>
              </w:rPr>
              <w:t>7</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190"/>
              <w:rPr>
                <w:sz w:val="15"/>
              </w:rPr>
            </w:pPr>
            <w:r>
              <w:rPr>
                <w:sz w:val="15"/>
              </w:rPr>
              <w:t>11</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7"/>
              <w:jc w:val="center"/>
              <w:rPr>
                <w:sz w:val="15"/>
              </w:rPr>
            </w:pPr>
            <w:r>
              <w:rPr>
                <w:w w:val="101"/>
                <w:sz w:val="15"/>
              </w:rPr>
              <w:t>8</w:t>
            </w:r>
          </w:p>
        </w:tc>
        <w:tc>
          <w:tcPr>
            <w:tcW w:w="538"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8"/>
              <w:jc w:val="center"/>
              <w:rPr>
                <w:sz w:val="15"/>
              </w:rPr>
            </w:pPr>
            <w:r>
              <w:rPr>
                <w:w w:val="101"/>
                <w:sz w:val="15"/>
              </w:rPr>
              <w:t>1</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4"/>
              <w:ind w:left="9"/>
              <w:jc w:val="center"/>
              <w:rPr>
                <w:sz w:val="15"/>
              </w:rPr>
            </w:pPr>
            <w:r>
              <w:rPr>
                <w:w w:val="101"/>
                <w:sz w:val="15"/>
              </w:rPr>
              <w:t>5</w:t>
            </w:r>
          </w:p>
        </w:tc>
        <w:tc>
          <w:tcPr>
            <w:tcW w:w="537" w:type="dxa"/>
            <w:gridSpan w:val="2"/>
            <w:tcBorders>
              <w:top w:val="single" w:sz="12" w:space="0" w:color="000000"/>
              <w:left w:val="single" w:sz="4" w:space="0" w:color="000000"/>
              <w:bottom w:val="single" w:sz="4" w:space="0" w:color="000000"/>
              <w:right w:val="single" w:sz="12" w:space="0" w:color="000000"/>
            </w:tcBorders>
          </w:tcPr>
          <w:p>
            <w:pPr>
              <w:pStyle w:val="TableParagraph"/>
              <w:spacing w:before="14"/>
              <w:ind w:left="185"/>
              <w:rPr>
                <w:sz w:val="15"/>
              </w:rPr>
            </w:pPr>
            <w:r>
              <w:rPr>
                <w:sz w:val="15"/>
              </w:rPr>
              <w:t>10</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05"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3"/>
              <w:ind w:left="2"/>
              <w:jc w:val="center"/>
              <w:rPr>
                <w:sz w:val="15"/>
              </w:rPr>
            </w:pPr>
            <w:r>
              <w:rPr>
                <w:w w:val="101"/>
                <w:sz w:val="15"/>
              </w:rPr>
              <w:t>2</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
              <w:ind w:left="8"/>
              <w:jc w:val="center"/>
              <w:rPr>
                <w:sz w:val="15"/>
              </w:rPr>
            </w:pPr>
            <w:r>
              <w:rPr>
                <w:w w:val="101"/>
                <w:sz w:val="15"/>
              </w:rPr>
              <w:t>4</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2"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7"/>
              <w:ind w:left="3"/>
              <w:jc w:val="center"/>
              <w:rPr>
                <w:b/>
                <w:sz w:val="15"/>
              </w:rPr>
            </w:pPr>
            <w:r>
              <w:rPr>
                <w:b/>
                <w:w w:val="101"/>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4"/>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5"/>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9"/>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1"/>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7"/>
              <w:ind w:left="27"/>
              <w:jc w:val="center"/>
              <w:rPr>
                <w:b/>
                <w:sz w:val="15"/>
              </w:rPr>
            </w:pPr>
            <w:r>
              <w:rPr>
                <w:b/>
                <w:w w:val="101"/>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7"/>
              <w:ind w:left="106"/>
              <w:rPr>
                <w:sz w:val="15"/>
              </w:rPr>
            </w:pPr>
            <w:r>
              <w:rPr>
                <w:sz w:val="15"/>
              </w:rPr>
              <w:t>3 </w:t>
            </w:r>
            <w:r>
              <w:rPr>
                <w:b/>
                <w:sz w:val="15"/>
              </w:rPr>
              <w:t>: </w:t>
            </w:r>
            <w:r>
              <w:rPr>
                <w:sz w:val="15"/>
              </w:rPr>
              <w:t>7</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5"/>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9"/>
              <w:jc w:val="center"/>
              <w:rPr>
                <w:b/>
                <w:sz w:val="15"/>
              </w:rPr>
            </w:pPr>
            <w:r>
              <w:rPr>
                <w:b/>
                <w:w w:val="101"/>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16"/>
              <w:rPr>
                <w:sz w:val="15"/>
              </w:rPr>
            </w:pPr>
            <w:r>
              <w:rPr>
                <w:sz w:val="15"/>
              </w:rPr>
              <w:t>3 </w:t>
            </w:r>
            <w:r>
              <w:rPr>
                <w:b/>
                <w:sz w:val="15"/>
              </w:rPr>
              <w:t>: </w:t>
            </w:r>
            <w:r>
              <w:rPr>
                <w:sz w:val="15"/>
              </w:rPr>
              <w:t>7</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7"/>
              <w:ind w:left="11"/>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7"/>
              <w:ind w:left="23"/>
              <w:jc w:val="center"/>
              <w:rPr>
                <w:b/>
                <w:sz w:val="15"/>
              </w:rPr>
            </w:pPr>
            <w:r>
              <w:rPr>
                <w:b/>
                <w:w w:val="101"/>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4"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6"/>
              <w:ind w:left="3"/>
              <w:jc w:val="center"/>
              <w:rPr>
                <w:b/>
                <w:sz w:val="15"/>
              </w:rPr>
            </w:pPr>
            <w:r>
              <w:rPr>
                <w:b/>
                <w:w w:val="101"/>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4"/>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5"/>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9"/>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1"/>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6"/>
              <w:ind w:left="27"/>
              <w:jc w:val="center"/>
              <w:rPr>
                <w:b/>
                <w:sz w:val="15"/>
              </w:rPr>
            </w:pPr>
            <w:r>
              <w:rPr>
                <w:b/>
                <w:w w:val="101"/>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6"/>
              <w:ind w:left="4"/>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5"/>
              <w:jc w:val="center"/>
              <w:rPr>
                <w:b/>
                <w:sz w:val="15"/>
              </w:rPr>
            </w:pPr>
            <w:r>
              <w:rPr>
                <w:b/>
                <w:w w:val="101"/>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9"/>
              <w:jc w:val="center"/>
              <w:rPr>
                <w:b/>
                <w:sz w:val="15"/>
              </w:rPr>
            </w:pPr>
            <w:r>
              <w:rPr>
                <w:b/>
                <w:w w:val="101"/>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16"/>
              <w:rPr>
                <w:sz w:val="15"/>
              </w:rPr>
            </w:pPr>
            <w:r>
              <w:rPr>
                <w:sz w:val="15"/>
              </w:rPr>
              <w:t>5 </w:t>
            </w:r>
            <w:r>
              <w:rPr>
                <w:b/>
                <w:sz w:val="15"/>
              </w:rPr>
              <w:t>: </w:t>
            </w:r>
            <w:r>
              <w:rPr>
                <w:sz w:val="15"/>
              </w:rPr>
              <w:t>7</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6"/>
              <w:ind w:left="11"/>
              <w:jc w:val="center"/>
              <w:rPr>
                <w:b/>
                <w:sz w:val="15"/>
              </w:rPr>
            </w:pPr>
            <w:r>
              <w:rPr>
                <w:b/>
                <w:w w:val="101"/>
                <w:sz w:val="15"/>
              </w:rPr>
              <w:t>:</w:t>
            </w: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6"/>
              <w:ind w:left="23"/>
              <w:jc w:val="center"/>
              <w:rPr>
                <w:b/>
                <w:sz w:val="15"/>
              </w:rPr>
            </w:pPr>
            <w:r>
              <w:rPr>
                <w:b/>
                <w:w w:val="101"/>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2"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2" w:type="dxa"/>
            <w:tcBorders>
              <w:top w:val="single" w:sz="4" w:space="0" w:color="000000"/>
              <w:left w:val="single" w:sz="12" w:space="0" w:color="000000"/>
              <w:bottom w:val="single" w:sz="4" w:space="0" w:color="000000"/>
              <w:right w:val="single" w:sz="4" w:space="0" w:color="000000"/>
            </w:tcBorders>
          </w:tcPr>
          <w:p>
            <w:pPr>
              <w:pStyle w:val="TableParagraph"/>
              <w:spacing w:line="74" w:lineRule="exact" w:before="7"/>
              <w:ind w:left="175"/>
              <w:rPr>
                <w:sz w:val="7"/>
              </w:rPr>
            </w:pPr>
            <w:r>
              <w:rPr>
                <w:w w:val="108"/>
                <w:sz w:val="7"/>
              </w:rPr>
              <w:t>1</w:t>
            </w:r>
          </w:p>
          <w:p>
            <w:pPr>
              <w:pStyle w:val="TableParagraph"/>
              <w:spacing w:line="112" w:lineRule="exact"/>
              <w:ind w:left="85"/>
              <w:rPr>
                <w:sz w:val="15"/>
              </w:rPr>
            </w:pPr>
            <w:r>
              <w:rPr>
                <w:w w:val="101"/>
                <w:sz w:val="15"/>
              </w:rPr>
              <w:t>3</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7"/>
              <w:ind w:right="33"/>
              <w:jc w:val="right"/>
              <w:rPr>
                <w:sz w:val="7"/>
              </w:rPr>
            </w:pPr>
            <w:r>
              <w:rPr>
                <w:w w:val="108"/>
                <w:sz w:val="7"/>
              </w:rPr>
              <w:t>5</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line="74" w:lineRule="exact" w:before="7"/>
              <w:ind w:left="182"/>
              <w:rPr>
                <w:sz w:val="7"/>
              </w:rPr>
            </w:pPr>
            <w:r>
              <w:rPr>
                <w:w w:val="108"/>
                <w:sz w:val="7"/>
              </w:rPr>
              <w:t>1</w:t>
            </w:r>
          </w:p>
          <w:p>
            <w:pPr>
              <w:pStyle w:val="TableParagraph"/>
              <w:spacing w:line="112" w:lineRule="exact"/>
              <w:ind w:left="94"/>
              <w:rPr>
                <w:sz w:val="15"/>
              </w:rPr>
            </w:pPr>
            <w:r>
              <w:rPr>
                <w:w w:val="101"/>
                <w:sz w:val="15"/>
              </w:rPr>
              <w:t>4</w:t>
            </w:r>
          </w:p>
        </w:tc>
        <w:tc>
          <w:tcPr>
            <w:tcW w:w="266" w:type="dxa"/>
            <w:tcBorders>
              <w:top w:val="single" w:sz="4" w:space="0" w:color="000000"/>
              <w:left w:val="single" w:sz="4" w:space="0" w:color="000000"/>
              <w:bottom w:val="single" w:sz="4" w:space="0" w:color="000000"/>
              <w:right w:val="single" w:sz="4" w:space="0" w:color="000000"/>
            </w:tcBorders>
          </w:tcPr>
          <w:p>
            <w:pPr>
              <w:pStyle w:val="TableParagraph"/>
              <w:spacing w:before="7"/>
              <w:ind w:right="29"/>
              <w:jc w:val="right"/>
              <w:rPr>
                <w:sz w:val="7"/>
              </w:rPr>
            </w:pPr>
            <w:r>
              <w:rPr>
                <w:w w:val="108"/>
                <w:sz w:val="7"/>
              </w:rPr>
              <w:t>5</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line="74" w:lineRule="exact" w:before="7"/>
              <w:ind w:left="186"/>
              <w:rPr>
                <w:sz w:val="7"/>
              </w:rPr>
            </w:pPr>
            <w:r>
              <w:rPr>
                <w:w w:val="108"/>
                <w:sz w:val="7"/>
              </w:rPr>
              <w:t>1</w:t>
            </w:r>
          </w:p>
          <w:p>
            <w:pPr>
              <w:pStyle w:val="TableParagraph"/>
              <w:spacing w:line="112" w:lineRule="exact"/>
              <w:ind w:left="98"/>
              <w:rPr>
                <w:sz w:val="15"/>
              </w:rPr>
            </w:pPr>
            <w:r>
              <w:rPr>
                <w:w w:val="101"/>
                <w:sz w:val="15"/>
              </w:rPr>
              <w:t>7</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7"/>
              <w:ind w:right="32"/>
              <w:jc w:val="right"/>
              <w:rPr>
                <w:sz w:val="7"/>
              </w:rPr>
            </w:pPr>
            <w:r>
              <w:rPr>
                <w:w w:val="108"/>
                <w:sz w:val="7"/>
              </w:rPr>
              <w:t>5</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line="74" w:lineRule="exact" w:before="7"/>
              <w:ind w:left="183"/>
              <w:rPr>
                <w:sz w:val="7"/>
              </w:rPr>
            </w:pPr>
            <w:r>
              <w:rPr>
                <w:w w:val="108"/>
                <w:sz w:val="7"/>
              </w:rPr>
              <w:t>1</w:t>
            </w:r>
          </w:p>
          <w:p>
            <w:pPr>
              <w:pStyle w:val="TableParagraph"/>
              <w:spacing w:line="112" w:lineRule="exact"/>
              <w:ind w:left="95"/>
              <w:rPr>
                <w:sz w:val="15"/>
              </w:rPr>
            </w:pPr>
            <w:r>
              <w:rPr>
                <w:w w:val="101"/>
                <w:sz w:val="15"/>
              </w:rPr>
              <w:t>9</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7"/>
              <w:ind w:right="35"/>
              <w:jc w:val="right"/>
              <w:rPr>
                <w:sz w:val="7"/>
              </w:rPr>
            </w:pPr>
            <w:r>
              <w:rPr>
                <w:w w:val="108"/>
                <w:sz w:val="7"/>
              </w:rPr>
              <w:t>5</w:t>
            </w:r>
          </w:p>
        </w:tc>
        <w:tc>
          <w:tcPr>
            <w:tcW w:w="265" w:type="dxa"/>
            <w:tcBorders>
              <w:top w:val="single" w:sz="4" w:space="0" w:color="000000"/>
              <w:left w:val="single" w:sz="4" w:space="0" w:color="000000"/>
              <w:bottom w:val="single" w:sz="4" w:space="0" w:color="000000"/>
              <w:right w:val="single" w:sz="4" w:space="0" w:color="000000"/>
            </w:tcBorders>
          </w:tcPr>
          <w:p>
            <w:pPr>
              <w:pStyle w:val="TableParagraph"/>
              <w:spacing w:line="74" w:lineRule="exact" w:before="7"/>
              <w:ind w:right="30"/>
              <w:jc w:val="right"/>
              <w:rPr>
                <w:sz w:val="7"/>
              </w:rPr>
            </w:pPr>
            <w:r>
              <w:rPr>
                <w:w w:val="108"/>
                <w:sz w:val="7"/>
              </w:rPr>
              <w:t>1</w:t>
            </w:r>
          </w:p>
          <w:p>
            <w:pPr>
              <w:pStyle w:val="TableParagraph"/>
              <w:spacing w:line="112" w:lineRule="exact"/>
              <w:ind w:left="48"/>
              <w:rPr>
                <w:sz w:val="15"/>
              </w:rPr>
            </w:pPr>
            <w:r>
              <w:rPr>
                <w:sz w:val="15"/>
              </w:rPr>
              <w:t>11</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7"/>
              <w:ind w:right="30"/>
              <w:jc w:val="right"/>
              <w:rPr>
                <w:sz w:val="7"/>
              </w:rPr>
            </w:pPr>
            <w:r>
              <w:rPr>
                <w:w w:val="108"/>
                <w:sz w:val="7"/>
              </w:rPr>
              <w:t>5</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7"/>
              <w:ind w:right="33"/>
              <w:jc w:val="right"/>
              <w:rPr>
                <w:sz w:val="7"/>
              </w:rPr>
            </w:pPr>
            <w:r>
              <w:rPr>
                <w:w w:val="108"/>
                <w:sz w:val="7"/>
              </w:rPr>
              <w:t>1</w:t>
            </w:r>
          </w:p>
        </w:tc>
        <w:tc>
          <w:tcPr>
            <w:tcW w:w="272" w:type="dxa"/>
            <w:tcBorders>
              <w:top w:val="single" w:sz="4" w:space="0" w:color="000000"/>
              <w:left w:val="single" w:sz="4" w:space="0" w:color="000000"/>
              <w:bottom w:val="single" w:sz="4" w:space="0" w:color="000000"/>
              <w:right w:val="single" w:sz="12" w:space="0" w:color="000000"/>
            </w:tcBorders>
          </w:tcPr>
          <w:p>
            <w:pPr>
              <w:pStyle w:val="TableParagraph"/>
              <w:spacing w:before="7"/>
              <w:ind w:right="23"/>
              <w:jc w:val="right"/>
              <w:rPr>
                <w:sz w:val="7"/>
              </w:rPr>
            </w:pPr>
            <w:r>
              <w:rPr>
                <w:w w:val="108"/>
                <w:sz w:val="7"/>
              </w:rPr>
              <w:t>5</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3" w:type="dxa"/>
            <w:tcBorders>
              <w:top w:val="single" w:sz="4" w:space="0" w:color="000000"/>
              <w:left w:val="single" w:sz="12" w:space="0" w:color="000000"/>
              <w:bottom w:val="single" w:sz="4" w:space="0" w:color="000000"/>
              <w:right w:val="single" w:sz="4" w:space="0" w:color="000000"/>
            </w:tcBorders>
          </w:tcPr>
          <w:p>
            <w:pPr>
              <w:pStyle w:val="TableParagraph"/>
              <w:spacing w:before="7"/>
              <w:ind w:right="36"/>
              <w:jc w:val="right"/>
              <w:rPr>
                <w:sz w:val="7"/>
              </w:rPr>
            </w:pPr>
            <w:r>
              <w:rPr>
                <w:w w:val="108"/>
                <w:sz w:val="7"/>
              </w:rPr>
              <w:t>1</w:t>
            </w:r>
          </w:p>
        </w:tc>
        <w:tc>
          <w:tcPr>
            <w:tcW w:w="265" w:type="dxa"/>
            <w:tcBorders>
              <w:top w:val="single" w:sz="4" w:space="0" w:color="000000"/>
              <w:left w:val="single" w:sz="4" w:space="0" w:color="000000"/>
              <w:bottom w:val="single" w:sz="4" w:space="0" w:color="000000"/>
              <w:right w:val="single" w:sz="4" w:space="0" w:color="000000"/>
            </w:tcBorders>
          </w:tcPr>
          <w:p>
            <w:pPr>
              <w:pStyle w:val="TableParagraph"/>
              <w:spacing w:before="7"/>
              <w:ind w:right="29"/>
              <w:jc w:val="right"/>
              <w:rPr>
                <w:sz w:val="7"/>
              </w:rPr>
            </w:pPr>
            <w:r>
              <w:rPr>
                <w:w w:val="108"/>
                <w:sz w:val="7"/>
              </w:rPr>
              <w:t>5</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line="74" w:lineRule="exact" w:before="7"/>
              <w:ind w:left="186"/>
              <w:rPr>
                <w:sz w:val="7"/>
              </w:rPr>
            </w:pPr>
            <w:r>
              <w:rPr>
                <w:w w:val="108"/>
                <w:sz w:val="7"/>
              </w:rPr>
              <w:t>1</w:t>
            </w:r>
          </w:p>
          <w:p>
            <w:pPr>
              <w:pStyle w:val="TableParagraph"/>
              <w:spacing w:line="112" w:lineRule="exact"/>
              <w:ind w:left="96"/>
              <w:rPr>
                <w:sz w:val="15"/>
              </w:rPr>
            </w:pPr>
            <w:r>
              <w:rPr>
                <w:w w:val="101"/>
                <w:sz w:val="15"/>
              </w:rPr>
              <w:t>2</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7"/>
              <w:ind w:right="32"/>
              <w:jc w:val="right"/>
              <w:rPr>
                <w:sz w:val="7"/>
              </w:rPr>
            </w:pPr>
            <w:r>
              <w:rPr>
                <w:w w:val="108"/>
                <w:sz w:val="7"/>
              </w:rPr>
              <w:t>5</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line="74" w:lineRule="exact" w:before="7"/>
              <w:ind w:left="183"/>
              <w:rPr>
                <w:sz w:val="7"/>
              </w:rPr>
            </w:pPr>
            <w:r>
              <w:rPr>
                <w:w w:val="108"/>
                <w:sz w:val="7"/>
              </w:rPr>
              <w:t>1</w:t>
            </w:r>
          </w:p>
          <w:p>
            <w:pPr>
              <w:pStyle w:val="TableParagraph"/>
              <w:spacing w:line="112" w:lineRule="exact"/>
              <w:ind w:left="93"/>
              <w:rPr>
                <w:sz w:val="15"/>
              </w:rPr>
            </w:pPr>
            <w:r>
              <w:rPr>
                <w:w w:val="101"/>
                <w:sz w:val="15"/>
              </w:rPr>
              <w:t>3</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7"/>
              <w:ind w:right="35"/>
              <w:jc w:val="right"/>
              <w:rPr>
                <w:sz w:val="7"/>
              </w:rPr>
            </w:pPr>
            <w:r>
              <w:rPr>
                <w:w w:val="108"/>
                <w:sz w:val="7"/>
              </w:rPr>
              <w:t>5</w:t>
            </w:r>
          </w:p>
        </w:tc>
        <w:tc>
          <w:tcPr>
            <w:tcW w:w="265" w:type="dxa"/>
            <w:tcBorders>
              <w:top w:val="single" w:sz="4" w:space="0" w:color="000000"/>
              <w:left w:val="single" w:sz="4" w:space="0" w:color="000000"/>
              <w:bottom w:val="single" w:sz="4" w:space="0" w:color="000000"/>
              <w:right w:val="single" w:sz="4" w:space="0" w:color="000000"/>
            </w:tcBorders>
          </w:tcPr>
          <w:p>
            <w:pPr>
              <w:pStyle w:val="TableParagraph"/>
              <w:spacing w:line="74" w:lineRule="exact" w:before="7"/>
              <w:ind w:left="180"/>
              <w:rPr>
                <w:sz w:val="7"/>
              </w:rPr>
            </w:pPr>
            <w:r>
              <w:rPr>
                <w:w w:val="108"/>
                <w:sz w:val="7"/>
              </w:rPr>
              <w:t>1</w:t>
            </w:r>
          </w:p>
          <w:p>
            <w:pPr>
              <w:pStyle w:val="TableParagraph"/>
              <w:spacing w:line="112" w:lineRule="exact"/>
              <w:ind w:left="90"/>
              <w:rPr>
                <w:sz w:val="15"/>
              </w:rPr>
            </w:pPr>
            <w:r>
              <w:rPr>
                <w:w w:val="101"/>
                <w:sz w:val="15"/>
              </w:rPr>
              <w:t>8</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7"/>
              <w:ind w:right="31"/>
              <w:jc w:val="right"/>
              <w:rPr>
                <w:sz w:val="7"/>
              </w:rPr>
            </w:pPr>
            <w:r>
              <w:rPr>
                <w:w w:val="108"/>
                <w:sz w:val="7"/>
              </w:rPr>
              <w:t>5</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7"/>
              <w:ind w:right="33"/>
              <w:jc w:val="right"/>
              <w:rPr>
                <w:sz w:val="7"/>
              </w:rPr>
            </w:pPr>
            <w:r>
              <w:rPr>
                <w:w w:val="108"/>
                <w:sz w:val="7"/>
              </w:rPr>
              <w:t>1</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7"/>
              <w:ind w:right="34"/>
              <w:jc w:val="right"/>
              <w:rPr>
                <w:sz w:val="7"/>
              </w:rPr>
            </w:pPr>
            <w:r>
              <w:rPr>
                <w:w w:val="108"/>
                <w:sz w:val="7"/>
              </w:rPr>
              <w:t>5</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7"/>
              <w:ind w:right="36"/>
              <w:jc w:val="right"/>
              <w:rPr>
                <w:sz w:val="7"/>
              </w:rPr>
            </w:pPr>
            <w:r>
              <w:rPr>
                <w:w w:val="108"/>
                <w:sz w:val="7"/>
              </w:rPr>
              <w:t>1</w:t>
            </w:r>
          </w:p>
        </w:tc>
        <w:tc>
          <w:tcPr>
            <w:tcW w:w="265" w:type="dxa"/>
            <w:tcBorders>
              <w:top w:val="single" w:sz="4" w:space="0" w:color="000000"/>
              <w:left w:val="single" w:sz="4" w:space="0" w:color="000000"/>
              <w:bottom w:val="single" w:sz="4" w:space="0" w:color="000000"/>
              <w:right w:val="single" w:sz="12" w:space="0" w:color="000000"/>
            </w:tcBorders>
          </w:tcPr>
          <w:p>
            <w:pPr>
              <w:pStyle w:val="TableParagraph"/>
              <w:spacing w:before="7"/>
              <w:ind w:right="19"/>
              <w:jc w:val="right"/>
              <w:rPr>
                <w:sz w:val="7"/>
              </w:rPr>
            </w:pPr>
            <w:r>
              <w:rPr>
                <w:w w:val="108"/>
                <w:sz w:val="7"/>
              </w:rPr>
              <w:t>5</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06"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2" w:type="dxa"/>
            <w:tcBorders>
              <w:top w:val="single" w:sz="4" w:space="0" w:color="000000"/>
              <w:left w:val="single" w:sz="12" w:space="0" w:color="000000"/>
              <w:bottom w:val="single" w:sz="4" w:space="0" w:color="000000"/>
              <w:right w:val="single" w:sz="4" w:space="0" w:color="000000"/>
            </w:tcBorders>
          </w:tcPr>
          <w:p>
            <w:pPr>
              <w:pStyle w:val="TableParagraph"/>
              <w:spacing w:before="6"/>
              <w:ind w:right="32"/>
              <w:jc w:val="right"/>
              <w:rPr>
                <w:sz w:val="7"/>
              </w:rPr>
            </w:pPr>
            <w:r>
              <w:rPr>
                <w:w w:val="108"/>
                <w:sz w:val="7"/>
              </w:rPr>
              <w:t>2</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6"/>
              <w:ind w:right="33"/>
              <w:jc w:val="right"/>
              <w:rPr>
                <w:sz w:val="7"/>
              </w:rPr>
            </w:pPr>
            <w:r>
              <w:rPr>
                <w:w w:val="108"/>
                <w:sz w:val="7"/>
              </w:rPr>
              <w:t>6</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6"/>
              <w:ind w:right="35"/>
              <w:jc w:val="right"/>
              <w:rPr>
                <w:sz w:val="7"/>
              </w:rPr>
            </w:pPr>
            <w:r>
              <w:rPr>
                <w:w w:val="108"/>
                <w:sz w:val="7"/>
              </w:rPr>
              <w:t>2</w:t>
            </w:r>
          </w:p>
        </w:tc>
        <w:tc>
          <w:tcPr>
            <w:tcW w:w="266" w:type="dxa"/>
            <w:tcBorders>
              <w:top w:val="single" w:sz="4" w:space="0" w:color="000000"/>
              <w:left w:val="single" w:sz="4" w:space="0" w:color="000000"/>
              <w:bottom w:val="single" w:sz="4" w:space="0" w:color="000000"/>
              <w:right w:val="single" w:sz="4" w:space="0" w:color="000000"/>
            </w:tcBorders>
          </w:tcPr>
          <w:p>
            <w:pPr>
              <w:pStyle w:val="TableParagraph"/>
              <w:spacing w:before="6"/>
              <w:ind w:right="29"/>
              <w:jc w:val="right"/>
              <w:rPr>
                <w:sz w:val="7"/>
              </w:rPr>
            </w:pPr>
            <w:r>
              <w:rPr>
                <w:w w:val="108"/>
                <w:sz w:val="7"/>
              </w:rPr>
              <w:t>6</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6"/>
              <w:ind w:right="31"/>
              <w:jc w:val="right"/>
              <w:rPr>
                <w:sz w:val="7"/>
              </w:rPr>
            </w:pPr>
            <w:r>
              <w:rPr>
                <w:w w:val="108"/>
                <w:sz w:val="7"/>
              </w:rPr>
              <w:t>2</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6"/>
              <w:ind w:right="32"/>
              <w:jc w:val="right"/>
              <w:rPr>
                <w:sz w:val="7"/>
              </w:rPr>
            </w:pPr>
            <w:r>
              <w:rPr>
                <w:w w:val="108"/>
                <w:sz w:val="7"/>
              </w:rPr>
              <w:t>6</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6"/>
              <w:ind w:right="34"/>
              <w:jc w:val="right"/>
              <w:rPr>
                <w:sz w:val="7"/>
              </w:rPr>
            </w:pPr>
            <w:r>
              <w:rPr>
                <w:w w:val="108"/>
                <w:sz w:val="7"/>
              </w:rPr>
              <w:t>2</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6"/>
              <w:ind w:right="35"/>
              <w:jc w:val="right"/>
              <w:rPr>
                <w:sz w:val="7"/>
              </w:rPr>
            </w:pPr>
            <w:r>
              <w:rPr>
                <w:w w:val="108"/>
                <w:sz w:val="7"/>
              </w:rPr>
              <w:t>6</w:t>
            </w:r>
          </w:p>
        </w:tc>
        <w:tc>
          <w:tcPr>
            <w:tcW w:w="265" w:type="dxa"/>
            <w:tcBorders>
              <w:top w:val="single" w:sz="4" w:space="0" w:color="000000"/>
              <w:left w:val="single" w:sz="4" w:space="0" w:color="000000"/>
              <w:bottom w:val="single" w:sz="4" w:space="0" w:color="000000"/>
              <w:right w:val="single" w:sz="4" w:space="0" w:color="000000"/>
            </w:tcBorders>
          </w:tcPr>
          <w:p>
            <w:pPr>
              <w:pStyle w:val="TableParagraph"/>
              <w:spacing w:before="6"/>
              <w:ind w:right="30"/>
              <w:jc w:val="right"/>
              <w:rPr>
                <w:sz w:val="7"/>
              </w:rPr>
            </w:pPr>
            <w:r>
              <w:rPr>
                <w:w w:val="108"/>
                <w:sz w:val="7"/>
              </w:rPr>
              <w:t>2</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6"/>
              <w:ind w:right="30"/>
              <w:jc w:val="right"/>
              <w:rPr>
                <w:sz w:val="7"/>
              </w:rPr>
            </w:pPr>
            <w:r>
              <w:rPr>
                <w:w w:val="108"/>
                <w:sz w:val="7"/>
              </w:rPr>
              <w:t>6</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6"/>
              <w:ind w:right="33"/>
              <w:jc w:val="right"/>
              <w:rPr>
                <w:sz w:val="7"/>
              </w:rPr>
            </w:pPr>
            <w:r>
              <w:rPr>
                <w:w w:val="108"/>
                <w:sz w:val="7"/>
              </w:rPr>
              <w:t>2</w:t>
            </w:r>
          </w:p>
        </w:tc>
        <w:tc>
          <w:tcPr>
            <w:tcW w:w="272" w:type="dxa"/>
            <w:tcBorders>
              <w:top w:val="single" w:sz="4" w:space="0" w:color="000000"/>
              <w:left w:val="single" w:sz="4" w:space="0" w:color="000000"/>
              <w:bottom w:val="single" w:sz="4" w:space="0" w:color="000000"/>
              <w:right w:val="single" w:sz="12" w:space="0" w:color="000000"/>
            </w:tcBorders>
          </w:tcPr>
          <w:p>
            <w:pPr>
              <w:pStyle w:val="TableParagraph"/>
              <w:spacing w:before="6"/>
              <w:ind w:right="23"/>
              <w:jc w:val="right"/>
              <w:rPr>
                <w:sz w:val="7"/>
              </w:rPr>
            </w:pPr>
            <w:r>
              <w:rPr>
                <w:w w:val="108"/>
                <w:sz w:val="7"/>
              </w:rPr>
              <w:t>6</w:t>
            </w:r>
          </w:p>
        </w:tc>
        <w:tc>
          <w:tcPr>
            <w:tcW w:w="538" w:type="dxa"/>
            <w:tcBorders>
              <w:top w:val="single" w:sz="12" w:space="0" w:color="000000"/>
              <w:left w:val="single" w:sz="12" w:space="0" w:color="000000"/>
              <w:bottom w:val="single" w:sz="4" w:space="0" w:color="000000"/>
              <w:right w:val="single" w:sz="12" w:space="0" w:color="000000"/>
            </w:tcBorders>
          </w:tcPr>
          <w:p>
            <w:pPr>
              <w:pStyle w:val="TableParagraph"/>
              <w:spacing w:before="11"/>
              <w:ind w:left="68" w:right="50"/>
              <w:jc w:val="center"/>
              <w:rPr>
                <w:b/>
                <w:sz w:val="15"/>
              </w:rPr>
            </w:pPr>
            <w:r>
              <w:rPr>
                <w:b/>
                <w:sz w:val="15"/>
              </w:rPr>
              <w:t>"T"</w:t>
            </w: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3" w:type="dxa"/>
            <w:tcBorders>
              <w:top w:val="single" w:sz="4" w:space="0" w:color="000000"/>
              <w:left w:val="single" w:sz="12" w:space="0" w:color="000000"/>
              <w:bottom w:val="single" w:sz="4" w:space="0" w:color="000000"/>
              <w:right w:val="single" w:sz="4" w:space="0" w:color="000000"/>
            </w:tcBorders>
          </w:tcPr>
          <w:p>
            <w:pPr>
              <w:pStyle w:val="TableParagraph"/>
              <w:spacing w:before="6"/>
              <w:ind w:right="36"/>
              <w:jc w:val="right"/>
              <w:rPr>
                <w:sz w:val="7"/>
              </w:rPr>
            </w:pPr>
            <w:r>
              <w:rPr>
                <w:w w:val="108"/>
                <w:sz w:val="7"/>
              </w:rPr>
              <w:t>2</w:t>
            </w:r>
          </w:p>
        </w:tc>
        <w:tc>
          <w:tcPr>
            <w:tcW w:w="265" w:type="dxa"/>
            <w:tcBorders>
              <w:top w:val="single" w:sz="4" w:space="0" w:color="000000"/>
              <w:left w:val="single" w:sz="4" w:space="0" w:color="000000"/>
              <w:bottom w:val="single" w:sz="4" w:space="0" w:color="000000"/>
              <w:right w:val="single" w:sz="4" w:space="0" w:color="000000"/>
            </w:tcBorders>
          </w:tcPr>
          <w:p>
            <w:pPr>
              <w:pStyle w:val="TableParagraph"/>
              <w:spacing w:before="6"/>
              <w:ind w:right="29"/>
              <w:jc w:val="right"/>
              <w:rPr>
                <w:sz w:val="7"/>
              </w:rPr>
            </w:pPr>
            <w:r>
              <w:rPr>
                <w:w w:val="108"/>
                <w:sz w:val="7"/>
              </w:rPr>
              <w:t>6</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6"/>
              <w:ind w:right="31"/>
              <w:jc w:val="right"/>
              <w:rPr>
                <w:sz w:val="7"/>
              </w:rPr>
            </w:pPr>
            <w:r>
              <w:rPr>
                <w:w w:val="108"/>
                <w:sz w:val="7"/>
              </w:rPr>
              <w:t>2</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6"/>
              <w:ind w:right="32"/>
              <w:jc w:val="right"/>
              <w:rPr>
                <w:sz w:val="7"/>
              </w:rPr>
            </w:pPr>
            <w:r>
              <w:rPr>
                <w:w w:val="108"/>
                <w:sz w:val="7"/>
              </w:rPr>
              <w:t>6</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6"/>
              <w:ind w:right="34"/>
              <w:jc w:val="right"/>
              <w:rPr>
                <w:sz w:val="7"/>
              </w:rPr>
            </w:pPr>
            <w:r>
              <w:rPr>
                <w:w w:val="108"/>
                <w:sz w:val="7"/>
              </w:rPr>
              <w:t>2</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6"/>
              <w:ind w:right="35"/>
              <w:jc w:val="right"/>
              <w:rPr>
                <w:sz w:val="7"/>
              </w:rPr>
            </w:pPr>
            <w:r>
              <w:rPr>
                <w:w w:val="108"/>
                <w:sz w:val="7"/>
              </w:rPr>
              <w:t>6</w:t>
            </w:r>
          </w:p>
        </w:tc>
        <w:tc>
          <w:tcPr>
            <w:tcW w:w="265" w:type="dxa"/>
            <w:tcBorders>
              <w:top w:val="single" w:sz="4" w:space="0" w:color="000000"/>
              <w:left w:val="single" w:sz="4" w:space="0" w:color="000000"/>
              <w:bottom w:val="single" w:sz="4" w:space="0" w:color="000000"/>
              <w:right w:val="single" w:sz="4" w:space="0" w:color="000000"/>
            </w:tcBorders>
          </w:tcPr>
          <w:p>
            <w:pPr>
              <w:pStyle w:val="TableParagraph"/>
              <w:spacing w:before="6"/>
              <w:ind w:right="30"/>
              <w:jc w:val="right"/>
              <w:rPr>
                <w:sz w:val="7"/>
              </w:rPr>
            </w:pPr>
            <w:r>
              <w:rPr>
                <w:w w:val="108"/>
                <w:sz w:val="7"/>
              </w:rPr>
              <w:t>2</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6"/>
              <w:ind w:right="31"/>
              <w:jc w:val="right"/>
              <w:rPr>
                <w:sz w:val="7"/>
              </w:rPr>
            </w:pPr>
            <w:r>
              <w:rPr>
                <w:w w:val="108"/>
                <w:sz w:val="7"/>
              </w:rPr>
              <w:t>6</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6"/>
              <w:ind w:right="33"/>
              <w:jc w:val="right"/>
              <w:rPr>
                <w:sz w:val="7"/>
              </w:rPr>
            </w:pPr>
            <w:r>
              <w:rPr>
                <w:w w:val="108"/>
                <w:sz w:val="7"/>
              </w:rPr>
              <w:t>2</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6"/>
              <w:ind w:right="34"/>
              <w:jc w:val="right"/>
              <w:rPr>
                <w:sz w:val="7"/>
              </w:rPr>
            </w:pPr>
            <w:r>
              <w:rPr>
                <w:w w:val="108"/>
                <w:sz w:val="7"/>
              </w:rPr>
              <w:t>6</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6"/>
              <w:ind w:right="36"/>
              <w:jc w:val="right"/>
              <w:rPr>
                <w:sz w:val="7"/>
              </w:rPr>
            </w:pPr>
            <w:r>
              <w:rPr>
                <w:w w:val="108"/>
                <w:sz w:val="7"/>
              </w:rPr>
              <w:t>2</w:t>
            </w:r>
          </w:p>
        </w:tc>
        <w:tc>
          <w:tcPr>
            <w:tcW w:w="265" w:type="dxa"/>
            <w:tcBorders>
              <w:top w:val="single" w:sz="4" w:space="0" w:color="000000"/>
              <w:left w:val="single" w:sz="4" w:space="0" w:color="000000"/>
              <w:bottom w:val="single" w:sz="4" w:space="0" w:color="000000"/>
              <w:right w:val="single" w:sz="12" w:space="0" w:color="000000"/>
            </w:tcBorders>
          </w:tcPr>
          <w:p>
            <w:pPr>
              <w:pStyle w:val="TableParagraph"/>
              <w:spacing w:before="6"/>
              <w:ind w:right="19"/>
              <w:jc w:val="right"/>
              <w:rPr>
                <w:sz w:val="7"/>
              </w:rPr>
            </w:pPr>
            <w:r>
              <w:rPr>
                <w:w w:val="108"/>
                <w:sz w:val="7"/>
              </w:rPr>
              <w:t>6</w:t>
            </w:r>
          </w:p>
        </w:tc>
        <w:tc>
          <w:tcPr>
            <w:tcW w:w="546" w:type="dxa"/>
            <w:tcBorders>
              <w:top w:val="single" w:sz="12" w:space="0" w:color="000000"/>
              <w:left w:val="single" w:sz="12" w:space="0" w:color="000000"/>
              <w:bottom w:val="single" w:sz="4" w:space="0" w:color="000000"/>
              <w:right w:val="single" w:sz="12" w:space="0" w:color="000000"/>
            </w:tcBorders>
          </w:tcPr>
          <w:p>
            <w:pPr>
              <w:pStyle w:val="TableParagraph"/>
              <w:spacing w:before="11"/>
              <w:ind w:left="148"/>
              <w:rPr>
                <w:b/>
                <w:sz w:val="15"/>
              </w:rPr>
            </w:pPr>
            <w:r>
              <w:rPr>
                <w:b/>
                <w:sz w:val="15"/>
              </w:rPr>
              <w:t>"T"</w:t>
            </w: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3"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2" w:type="dxa"/>
            <w:tcBorders>
              <w:top w:val="single" w:sz="4" w:space="0" w:color="000000"/>
              <w:left w:val="single" w:sz="12" w:space="0" w:color="000000"/>
              <w:bottom w:val="single" w:sz="4" w:space="0" w:color="000000"/>
              <w:right w:val="single" w:sz="4" w:space="0" w:color="000000"/>
            </w:tcBorders>
          </w:tcPr>
          <w:p>
            <w:pPr>
              <w:pStyle w:val="TableParagraph"/>
              <w:spacing w:before="10"/>
              <w:ind w:right="32"/>
              <w:jc w:val="right"/>
              <w:rPr>
                <w:sz w:val="7"/>
              </w:rPr>
            </w:pPr>
            <w:r>
              <w:rPr>
                <w:w w:val="108"/>
                <w:sz w:val="7"/>
              </w:rPr>
              <w:t>3</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10"/>
              <w:ind w:right="33"/>
              <w:jc w:val="right"/>
              <w:rPr>
                <w:sz w:val="7"/>
              </w:rPr>
            </w:pPr>
            <w:r>
              <w:rPr>
                <w:w w:val="108"/>
                <w:sz w:val="7"/>
              </w:rPr>
              <w:t>7</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10"/>
              <w:ind w:right="35"/>
              <w:jc w:val="right"/>
              <w:rPr>
                <w:sz w:val="7"/>
              </w:rPr>
            </w:pPr>
            <w:r>
              <w:rPr>
                <w:w w:val="108"/>
                <w:sz w:val="7"/>
              </w:rPr>
              <w:t>3</w:t>
            </w:r>
          </w:p>
        </w:tc>
        <w:tc>
          <w:tcPr>
            <w:tcW w:w="266" w:type="dxa"/>
            <w:tcBorders>
              <w:top w:val="single" w:sz="4" w:space="0" w:color="000000"/>
              <w:left w:val="single" w:sz="4" w:space="0" w:color="000000"/>
              <w:bottom w:val="single" w:sz="4" w:space="0" w:color="000000"/>
              <w:right w:val="single" w:sz="4" w:space="0" w:color="000000"/>
            </w:tcBorders>
          </w:tcPr>
          <w:p>
            <w:pPr>
              <w:pStyle w:val="TableParagraph"/>
              <w:spacing w:before="10"/>
              <w:ind w:right="29"/>
              <w:jc w:val="right"/>
              <w:rPr>
                <w:sz w:val="7"/>
              </w:rPr>
            </w:pPr>
            <w:r>
              <w:rPr>
                <w:w w:val="108"/>
                <w:sz w:val="7"/>
              </w:rPr>
              <w:t>7</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10"/>
              <w:ind w:right="31"/>
              <w:jc w:val="right"/>
              <w:rPr>
                <w:sz w:val="7"/>
              </w:rPr>
            </w:pPr>
            <w:r>
              <w:rPr>
                <w:w w:val="108"/>
                <w:sz w:val="7"/>
              </w:rPr>
              <w:t>3</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10"/>
              <w:ind w:right="32"/>
              <w:jc w:val="right"/>
              <w:rPr>
                <w:sz w:val="7"/>
              </w:rPr>
            </w:pPr>
            <w:r>
              <w:rPr>
                <w:w w:val="108"/>
                <w:sz w:val="7"/>
              </w:rPr>
              <w:t>7</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10"/>
              <w:ind w:right="34"/>
              <w:jc w:val="right"/>
              <w:rPr>
                <w:sz w:val="7"/>
              </w:rPr>
            </w:pPr>
            <w:r>
              <w:rPr>
                <w:w w:val="108"/>
                <w:sz w:val="7"/>
              </w:rPr>
              <w:t>3</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10"/>
              <w:ind w:right="35"/>
              <w:jc w:val="right"/>
              <w:rPr>
                <w:sz w:val="7"/>
              </w:rPr>
            </w:pPr>
            <w:r>
              <w:rPr>
                <w:w w:val="108"/>
                <w:sz w:val="7"/>
              </w:rPr>
              <w:t>7</w:t>
            </w:r>
          </w:p>
        </w:tc>
        <w:tc>
          <w:tcPr>
            <w:tcW w:w="265" w:type="dxa"/>
            <w:tcBorders>
              <w:top w:val="single" w:sz="4" w:space="0" w:color="000000"/>
              <w:left w:val="single" w:sz="4" w:space="0" w:color="000000"/>
              <w:bottom w:val="single" w:sz="4" w:space="0" w:color="000000"/>
              <w:right w:val="single" w:sz="4" w:space="0" w:color="000000"/>
            </w:tcBorders>
          </w:tcPr>
          <w:p>
            <w:pPr>
              <w:pStyle w:val="TableParagraph"/>
              <w:spacing w:before="10"/>
              <w:ind w:right="30"/>
              <w:jc w:val="right"/>
              <w:rPr>
                <w:sz w:val="7"/>
              </w:rPr>
            </w:pPr>
            <w:r>
              <w:rPr>
                <w:w w:val="108"/>
                <w:sz w:val="7"/>
              </w:rPr>
              <w:t>3</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10"/>
              <w:ind w:right="30"/>
              <w:jc w:val="right"/>
              <w:rPr>
                <w:sz w:val="7"/>
              </w:rPr>
            </w:pPr>
            <w:r>
              <w:rPr>
                <w:w w:val="108"/>
                <w:sz w:val="7"/>
              </w:rPr>
              <w:t>7</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10"/>
              <w:ind w:right="33"/>
              <w:jc w:val="right"/>
              <w:rPr>
                <w:sz w:val="7"/>
              </w:rPr>
            </w:pPr>
            <w:r>
              <w:rPr>
                <w:w w:val="108"/>
                <w:sz w:val="7"/>
              </w:rPr>
              <w:t>3</w:t>
            </w:r>
          </w:p>
        </w:tc>
        <w:tc>
          <w:tcPr>
            <w:tcW w:w="272" w:type="dxa"/>
            <w:tcBorders>
              <w:top w:val="single" w:sz="4" w:space="0" w:color="000000"/>
              <w:left w:val="single" w:sz="4" w:space="0" w:color="000000"/>
              <w:bottom w:val="single" w:sz="4" w:space="0" w:color="000000"/>
              <w:right w:val="single" w:sz="12" w:space="0" w:color="000000"/>
            </w:tcBorders>
          </w:tcPr>
          <w:p>
            <w:pPr>
              <w:pStyle w:val="TableParagraph"/>
              <w:spacing w:before="10"/>
              <w:ind w:right="23"/>
              <w:jc w:val="right"/>
              <w:rPr>
                <w:sz w:val="7"/>
              </w:rPr>
            </w:pPr>
            <w:r>
              <w:rPr>
                <w:w w:val="108"/>
                <w:sz w:val="7"/>
              </w:rPr>
              <w:t>7</w:t>
            </w:r>
          </w:p>
        </w:tc>
        <w:tc>
          <w:tcPr>
            <w:tcW w:w="538" w:type="dxa"/>
            <w:tcBorders>
              <w:top w:val="single" w:sz="4" w:space="0" w:color="000000"/>
              <w:left w:val="single" w:sz="12" w:space="0" w:color="000000"/>
              <w:bottom w:val="single" w:sz="4" w:space="0" w:color="000000"/>
              <w:right w:val="single" w:sz="12" w:space="0" w:color="000000"/>
            </w:tcBorders>
          </w:tcPr>
          <w:p>
            <w:pPr>
              <w:pStyle w:val="TableParagraph"/>
              <w:spacing w:before="17"/>
              <w:ind w:left="64" w:right="50"/>
              <w:jc w:val="center"/>
              <w:rPr>
                <w:sz w:val="15"/>
              </w:rPr>
            </w:pPr>
            <w:r>
              <w:rPr>
                <w:sz w:val="15"/>
              </w:rPr>
              <w:t>7 </w:t>
            </w:r>
            <w:r>
              <w:rPr>
                <w:b/>
                <w:sz w:val="15"/>
              </w:rPr>
              <w:t>: </w:t>
            </w:r>
            <w:r>
              <w:rPr>
                <w:sz w:val="15"/>
              </w:rPr>
              <w:t>7</w:t>
            </w: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3" w:type="dxa"/>
            <w:tcBorders>
              <w:top w:val="single" w:sz="4" w:space="0" w:color="000000"/>
              <w:left w:val="single" w:sz="12" w:space="0" w:color="000000"/>
              <w:bottom w:val="single" w:sz="4" w:space="0" w:color="000000"/>
              <w:right w:val="single" w:sz="4" w:space="0" w:color="000000"/>
            </w:tcBorders>
          </w:tcPr>
          <w:p>
            <w:pPr>
              <w:pStyle w:val="TableParagraph"/>
              <w:spacing w:before="10"/>
              <w:ind w:right="36"/>
              <w:jc w:val="right"/>
              <w:rPr>
                <w:sz w:val="7"/>
              </w:rPr>
            </w:pPr>
            <w:r>
              <w:rPr>
                <w:w w:val="108"/>
                <w:sz w:val="7"/>
              </w:rPr>
              <w:t>3</w:t>
            </w:r>
          </w:p>
        </w:tc>
        <w:tc>
          <w:tcPr>
            <w:tcW w:w="265" w:type="dxa"/>
            <w:tcBorders>
              <w:top w:val="single" w:sz="4" w:space="0" w:color="000000"/>
              <w:left w:val="single" w:sz="4" w:space="0" w:color="000000"/>
              <w:bottom w:val="single" w:sz="4" w:space="0" w:color="000000"/>
              <w:right w:val="single" w:sz="4" w:space="0" w:color="000000"/>
            </w:tcBorders>
          </w:tcPr>
          <w:p>
            <w:pPr>
              <w:pStyle w:val="TableParagraph"/>
              <w:spacing w:before="10"/>
              <w:ind w:right="29"/>
              <w:jc w:val="right"/>
              <w:rPr>
                <w:sz w:val="7"/>
              </w:rPr>
            </w:pPr>
            <w:r>
              <w:rPr>
                <w:w w:val="108"/>
                <w:sz w:val="7"/>
              </w:rPr>
              <w:t>7</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10"/>
              <w:ind w:right="31"/>
              <w:jc w:val="right"/>
              <w:rPr>
                <w:sz w:val="7"/>
              </w:rPr>
            </w:pPr>
            <w:r>
              <w:rPr>
                <w:w w:val="108"/>
                <w:sz w:val="7"/>
              </w:rPr>
              <w:t>3</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10"/>
              <w:ind w:right="32"/>
              <w:jc w:val="right"/>
              <w:rPr>
                <w:sz w:val="7"/>
              </w:rPr>
            </w:pPr>
            <w:r>
              <w:rPr>
                <w:w w:val="108"/>
                <w:sz w:val="7"/>
              </w:rPr>
              <w:t>7</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10"/>
              <w:ind w:right="34"/>
              <w:jc w:val="right"/>
              <w:rPr>
                <w:sz w:val="7"/>
              </w:rPr>
            </w:pPr>
            <w:r>
              <w:rPr>
                <w:w w:val="108"/>
                <w:sz w:val="7"/>
              </w:rPr>
              <w:t>3</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10"/>
              <w:ind w:right="35"/>
              <w:jc w:val="right"/>
              <w:rPr>
                <w:sz w:val="7"/>
              </w:rPr>
            </w:pPr>
            <w:r>
              <w:rPr>
                <w:w w:val="108"/>
                <w:sz w:val="7"/>
              </w:rPr>
              <w:t>7</w:t>
            </w:r>
          </w:p>
        </w:tc>
        <w:tc>
          <w:tcPr>
            <w:tcW w:w="265" w:type="dxa"/>
            <w:tcBorders>
              <w:top w:val="single" w:sz="4" w:space="0" w:color="000000"/>
              <w:left w:val="single" w:sz="4" w:space="0" w:color="000000"/>
              <w:bottom w:val="single" w:sz="4" w:space="0" w:color="000000"/>
              <w:right w:val="single" w:sz="4" w:space="0" w:color="000000"/>
            </w:tcBorders>
          </w:tcPr>
          <w:p>
            <w:pPr>
              <w:pStyle w:val="TableParagraph"/>
              <w:spacing w:before="10"/>
              <w:ind w:right="30"/>
              <w:jc w:val="right"/>
              <w:rPr>
                <w:sz w:val="7"/>
              </w:rPr>
            </w:pPr>
            <w:r>
              <w:rPr>
                <w:w w:val="108"/>
                <w:sz w:val="7"/>
              </w:rPr>
              <w:t>3</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10"/>
              <w:ind w:right="31"/>
              <w:jc w:val="right"/>
              <w:rPr>
                <w:sz w:val="7"/>
              </w:rPr>
            </w:pPr>
            <w:r>
              <w:rPr>
                <w:w w:val="108"/>
                <w:sz w:val="7"/>
              </w:rPr>
              <w:t>7</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10"/>
              <w:ind w:right="33"/>
              <w:jc w:val="right"/>
              <w:rPr>
                <w:sz w:val="7"/>
              </w:rPr>
            </w:pPr>
            <w:r>
              <w:rPr>
                <w:w w:val="108"/>
                <w:sz w:val="7"/>
              </w:rPr>
              <w:t>3</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10"/>
              <w:ind w:right="34"/>
              <w:jc w:val="right"/>
              <w:rPr>
                <w:sz w:val="7"/>
              </w:rPr>
            </w:pPr>
            <w:r>
              <w:rPr>
                <w:w w:val="108"/>
                <w:sz w:val="7"/>
              </w:rPr>
              <w:t>7</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10"/>
              <w:ind w:right="36"/>
              <w:jc w:val="right"/>
              <w:rPr>
                <w:sz w:val="7"/>
              </w:rPr>
            </w:pPr>
            <w:r>
              <w:rPr>
                <w:w w:val="108"/>
                <w:sz w:val="7"/>
              </w:rPr>
              <w:t>3</w:t>
            </w:r>
          </w:p>
        </w:tc>
        <w:tc>
          <w:tcPr>
            <w:tcW w:w="265" w:type="dxa"/>
            <w:tcBorders>
              <w:top w:val="single" w:sz="4" w:space="0" w:color="000000"/>
              <w:left w:val="single" w:sz="4" w:space="0" w:color="000000"/>
              <w:bottom w:val="single" w:sz="4" w:space="0" w:color="000000"/>
              <w:right w:val="single" w:sz="12" w:space="0" w:color="000000"/>
            </w:tcBorders>
          </w:tcPr>
          <w:p>
            <w:pPr>
              <w:pStyle w:val="TableParagraph"/>
              <w:spacing w:before="10"/>
              <w:ind w:right="19"/>
              <w:jc w:val="right"/>
              <w:rPr>
                <w:sz w:val="7"/>
              </w:rPr>
            </w:pPr>
            <w:r>
              <w:rPr>
                <w:w w:val="108"/>
                <w:sz w:val="7"/>
              </w:rPr>
              <w:t>7</w:t>
            </w:r>
          </w:p>
        </w:tc>
        <w:tc>
          <w:tcPr>
            <w:tcW w:w="546" w:type="dxa"/>
            <w:tcBorders>
              <w:top w:val="single" w:sz="4" w:space="0" w:color="000000"/>
              <w:left w:val="single" w:sz="12" w:space="0" w:color="000000"/>
              <w:bottom w:val="single" w:sz="4" w:space="0" w:color="000000"/>
              <w:right w:val="single" w:sz="12" w:space="0" w:color="000000"/>
            </w:tcBorders>
          </w:tcPr>
          <w:p>
            <w:pPr>
              <w:pStyle w:val="TableParagraph"/>
              <w:spacing w:before="17"/>
              <w:ind w:left="14"/>
              <w:jc w:val="center"/>
              <w:rPr>
                <w:b/>
                <w:sz w:val="15"/>
              </w:rPr>
            </w:pPr>
            <w:r>
              <w:rPr>
                <w:b/>
                <w:w w:val="101"/>
                <w:sz w:val="15"/>
              </w:rPr>
              <w:t>:</w:t>
            </w: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2" w:hRule="atLeast"/>
        </w:trPr>
        <w:tc>
          <w:tcPr>
            <w:tcW w:w="398" w:type="dxa"/>
            <w:vMerge/>
            <w:tcBorders>
              <w:top w:val="nil"/>
              <w:bottom w:val="single" w:sz="12" w:space="0" w:color="000000"/>
              <w:right w:val="single" w:sz="12" w:space="0" w:color="000000"/>
            </w:tcBorders>
            <w:shd w:val="clear" w:color="auto" w:fill="22B7DB"/>
          </w:tcPr>
          <w:p>
            <w:pPr>
              <w:rPr>
                <w:sz w:val="2"/>
                <w:szCs w:val="2"/>
              </w:rPr>
            </w:pPr>
          </w:p>
        </w:tc>
        <w:tc>
          <w:tcPr>
            <w:tcW w:w="272" w:type="dxa"/>
            <w:tcBorders>
              <w:top w:val="single" w:sz="4" w:space="0" w:color="000000"/>
              <w:left w:val="single" w:sz="12" w:space="0" w:color="000000"/>
              <w:bottom w:val="single" w:sz="12" w:space="0" w:color="000000"/>
              <w:right w:val="single" w:sz="4" w:space="0" w:color="000000"/>
            </w:tcBorders>
          </w:tcPr>
          <w:p>
            <w:pPr>
              <w:pStyle w:val="TableParagraph"/>
              <w:spacing w:before="8"/>
              <w:ind w:right="32"/>
              <w:jc w:val="right"/>
              <w:rPr>
                <w:sz w:val="7"/>
              </w:rPr>
            </w:pPr>
            <w:r>
              <w:rPr>
                <w:w w:val="108"/>
                <w:sz w:val="7"/>
              </w:rPr>
              <w:t>4</w:t>
            </w:r>
          </w:p>
        </w:tc>
        <w:tc>
          <w:tcPr>
            <w:tcW w:w="273" w:type="dxa"/>
            <w:tcBorders>
              <w:top w:val="single" w:sz="4" w:space="0" w:color="000000"/>
              <w:left w:val="single" w:sz="4" w:space="0" w:color="000000"/>
              <w:bottom w:val="single" w:sz="12" w:space="0" w:color="000000"/>
              <w:right w:val="single" w:sz="4" w:space="0" w:color="000000"/>
            </w:tcBorders>
          </w:tcPr>
          <w:p>
            <w:pPr>
              <w:pStyle w:val="TableParagraph"/>
              <w:spacing w:before="8"/>
              <w:ind w:right="33"/>
              <w:jc w:val="right"/>
              <w:rPr>
                <w:sz w:val="7"/>
              </w:rPr>
            </w:pPr>
            <w:r>
              <w:rPr>
                <w:w w:val="108"/>
                <w:sz w:val="7"/>
              </w:rPr>
              <w:t>8</w:t>
            </w:r>
          </w:p>
        </w:tc>
        <w:tc>
          <w:tcPr>
            <w:tcW w:w="272" w:type="dxa"/>
            <w:tcBorders>
              <w:top w:val="single" w:sz="4" w:space="0" w:color="000000"/>
              <w:left w:val="single" w:sz="4" w:space="0" w:color="000000"/>
              <w:bottom w:val="single" w:sz="12" w:space="0" w:color="000000"/>
              <w:right w:val="single" w:sz="4" w:space="0" w:color="000000"/>
            </w:tcBorders>
          </w:tcPr>
          <w:p>
            <w:pPr>
              <w:pStyle w:val="TableParagraph"/>
              <w:spacing w:before="8"/>
              <w:ind w:right="35"/>
              <w:jc w:val="right"/>
              <w:rPr>
                <w:sz w:val="7"/>
              </w:rPr>
            </w:pPr>
            <w:r>
              <w:rPr>
                <w:w w:val="108"/>
                <w:sz w:val="7"/>
              </w:rPr>
              <w:t>4</w:t>
            </w:r>
          </w:p>
        </w:tc>
        <w:tc>
          <w:tcPr>
            <w:tcW w:w="266" w:type="dxa"/>
            <w:tcBorders>
              <w:top w:val="single" w:sz="4" w:space="0" w:color="000000"/>
              <w:left w:val="single" w:sz="4" w:space="0" w:color="000000"/>
              <w:bottom w:val="single" w:sz="12" w:space="0" w:color="000000"/>
              <w:right w:val="single" w:sz="4" w:space="0" w:color="000000"/>
            </w:tcBorders>
          </w:tcPr>
          <w:p>
            <w:pPr>
              <w:pStyle w:val="TableParagraph"/>
              <w:spacing w:before="8"/>
              <w:ind w:right="29"/>
              <w:jc w:val="right"/>
              <w:rPr>
                <w:sz w:val="7"/>
              </w:rPr>
            </w:pPr>
            <w:r>
              <w:rPr>
                <w:w w:val="108"/>
                <w:sz w:val="7"/>
              </w:rPr>
              <w:t>8</w:t>
            </w:r>
          </w:p>
        </w:tc>
        <w:tc>
          <w:tcPr>
            <w:tcW w:w="272" w:type="dxa"/>
            <w:tcBorders>
              <w:top w:val="single" w:sz="4" w:space="0" w:color="000000"/>
              <w:left w:val="single" w:sz="4" w:space="0" w:color="000000"/>
              <w:bottom w:val="single" w:sz="12" w:space="0" w:color="000000"/>
              <w:right w:val="single" w:sz="4" w:space="0" w:color="000000"/>
            </w:tcBorders>
          </w:tcPr>
          <w:p>
            <w:pPr>
              <w:pStyle w:val="TableParagraph"/>
              <w:spacing w:before="8"/>
              <w:ind w:right="31"/>
              <w:jc w:val="right"/>
              <w:rPr>
                <w:sz w:val="7"/>
              </w:rPr>
            </w:pPr>
            <w:r>
              <w:rPr>
                <w:w w:val="108"/>
                <w:sz w:val="7"/>
              </w:rPr>
              <w:t>4</w:t>
            </w:r>
          </w:p>
        </w:tc>
        <w:tc>
          <w:tcPr>
            <w:tcW w:w="273" w:type="dxa"/>
            <w:tcBorders>
              <w:top w:val="single" w:sz="4" w:space="0" w:color="000000"/>
              <w:left w:val="single" w:sz="4" w:space="0" w:color="000000"/>
              <w:bottom w:val="single" w:sz="12" w:space="0" w:color="000000"/>
              <w:right w:val="single" w:sz="4" w:space="0" w:color="000000"/>
            </w:tcBorders>
          </w:tcPr>
          <w:p>
            <w:pPr>
              <w:pStyle w:val="TableParagraph"/>
              <w:spacing w:before="8"/>
              <w:ind w:right="32"/>
              <w:jc w:val="right"/>
              <w:rPr>
                <w:sz w:val="7"/>
              </w:rPr>
            </w:pPr>
            <w:r>
              <w:rPr>
                <w:w w:val="108"/>
                <w:sz w:val="7"/>
              </w:rPr>
              <w:t>8</w:t>
            </w:r>
          </w:p>
        </w:tc>
        <w:tc>
          <w:tcPr>
            <w:tcW w:w="272" w:type="dxa"/>
            <w:tcBorders>
              <w:top w:val="single" w:sz="4" w:space="0" w:color="000000"/>
              <w:left w:val="single" w:sz="4" w:space="0" w:color="000000"/>
              <w:bottom w:val="single" w:sz="12" w:space="0" w:color="000000"/>
              <w:right w:val="single" w:sz="4" w:space="0" w:color="000000"/>
            </w:tcBorders>
          </w:tcPr>
          <w:p>
            <w:pPr>
              <w:pStyle w:val="TableParagraph"/>
              <w:spacing w:before="8"/>
              <w:ind w:right="34"/>
              <w:jc w:val="right"/>
              <w:rPr>
                <w:sz w:val="7"/>
              </w:rPr>
            </w:pPr>
            <w:r>
              <w:rPr>
                <w:w w:val="108"/>
                <w:sz w:val="7"/>
              </w:rPr>
              <w:t>4</w:t>
            </w:r>
          </w:p>
        </w:tc>
        <w:tc>
          <w:tcPr>
            <w:tcW w:w="273" w:type="dxa"/>
            <w:tcBorders>
              <w:top w:val="single" w:sz="4" w:space="0" w:color="000000"/>
              <w:left w:val="single" w:sz="4" w:space="0" w:color="000000"/>
              <w:bottom w:val="single" w:sz="12" w:space="0" w:color="000000"/>
              <w:right w:val="single" w:sz="4" w:space="0" w:color="000000"/>
            </w:tcBorders>
          </w:tcPr>
          <w:p>
            <w:pPr>
              <w:pStyle w:val="TableParagraph"/>
              <w:spacing w:before="8"/>
              <w:ind w:right="35"/>
              <w:jc w:val="right"/>
              <w:rPr>
                <w:sz w:val="7"/>
              </w:rPr>
            </w:pPr>
            <w:r>
              <w:rPr>
                <w:w w:val="108"/>
                <w:sz w:val="7"/>
              </w:rPr>
              <w:t>8</w:t>
            </w:r>
          </w:p>
        </w:tc>
        <w:tc>
          <w:tcPr>
            <w:tcW w:w="265" w:type="dxa"/>
            <w:tcBorders>
              <w:top w:val="single" w:sz="4" w:space="0" w:color="000000"/>
              <w:left w:val="single" w:sz="4" w:space="0" w:color="000000"/>
              <w:bottom w:val="single" w:sz="12" w:space="0" w:color="000000"/>
              <w:right w:val="single" w:sz="4" w:space="0" w:color="000000"/>
            </w:tcBorders>
          </w:tcPr>
          <w:p>
            <w:pPr>
              <w:pStyle w:val="TableParagraph"/>
              <w:spacing w:before="8"/>
              <w:ind w:right="30"/>
              <w:jc w:val="right"/>
              <w:rPr>
                <w:sz w:val="7"/>
              </w:rPr>
            </w:pPr>
            <w:r>
              <w:rPr>
                <w:w w:val="108"/>
                <w:sz w:val="7"/>
              </w:rPr>
              <w:t>4</w:t>
            </w:r>
          </w:p>
        </w:tc>
        <w:tc>
          <w:tcPr>
            <w:tcW w:w="272" w:type="dxa"/>
            <w:tcBorders>
              <w:top w:val="single" w:sz="4" w:space="0" w:color="000000"/>
              <w:left w:val="single" w:sz="4" w:space="0" w:color="000000"/>
              <w:bottom w:val="single" w:sz="12" w:space="0" w:color="000000"/>
              <w:right w:val="single" w:sz="4" w:space="0" w:color="000000"/>
            </w:tcBorders>
          </w:tcPr>
          <w:p>
            <w:pPr>
              <w:pStyle w:val="TableParagraph"/>
              <w:spacing w:before="8"/>
              <w:ind w:right="30"/>
              <w:jc w:val="right"/>
              <w:rPr>
                <w:sz w:val="7"/>
              </w:rPr>
            </w:pPr>
            <w:r>
              <w:rPr>
                <w:w w:val="108"/>
                <w:sz w:val="7"/>
              </w:rPr>
              <w:t>8</w:t>
            </w:r>
          </w:p>
        </w:tc>
        <w:tc>
          <w:tcPr>
            <w:tcW w:w="273" w:type="dxa"/>
            <w:tcBorders>
              <w:top w:val="single" w:sz="4" w:space="0" w:color="000000"/>
              <w:left w:val="single" w:sz="4" w:space="0" w:color="000000"/>
              <w:bottom w:val="single" w:sz="12" w:space="0" w:color="000000"/>
              <w:right w:val="single" w:sz="4" w:space="0" w:color="000000"/>
            </w:tcBorders>
          </w:tcPr>
          <w:p>
            <w:pPr>
              <w:pStyle w:val="TableParagraph"/>
              <w:spacing w:before="8"/>
              <w:ind w:right="33"/>
              <w:jc w:val="right"/>
              <w:rPr>
                <w:sz w:val="7"/>
              </w:rPr>
            </w:pPr>
            <w:r>
              <w:rPr>
                <w:w w:val="108"/>
                <w:sz w:val="7"/>
              </w:rPr>
              <w:t>4</w:t>
            </w:r>
          </w:p>
        </w:tc>
        <w:tc>
          <w:tcPr>
            <w:tcW w:w="272" w:type="dxa"/>
            <w:tcBorders>
              <w:top w:val="single" w:sz="4" w:space="0" w:color="000000"/>
              <w:left w:val="single" w:sz="4" w:space="0" w:color="000000"/>
              <w:bottom w:val="single" w:sz="12" w:space="0" w:color="000000"/>
              <w:right w:val="single" w:sz="12" w:space="0" w:color="000000"/>
            </w:tcBorders>
          </w:tcPr>
          <w:p>
            <w:pPr>
              <w:pStyle w:val="TableParagraph"/>
              <w:spacing w:before="8"/>
              <w:ind w:right="23"/>
              <w:jc w:val="right"/>
              <w:rPr>
                <w:sz w:val="7"/>
              </w:rPr>
            </w:pPr>
            <w:r>
              <w:rPr>
                <w:w w:val="108"/>
                <w:sz w:val="7"/>
              </w:rPr>
              <w:t>8</w:t>
            </w:r>
          </w:p>
        </w:tc>
        <w:tc>
          <w:tcPr>
            <w:tcW w:w="538" w:type="dxa"/>
            <w:tcBorders>
              <w:top w:val="single" w:sz="4" w:space="0" w:color="000000"/>
              <w:left w:val="single" w:sz="12" w:space="0" w:color="000000"/>
              <w:bottom w:val="single" w:sz="12" w:space="0" w:color="000000"/>
              <w:right w:val="single" w:sz="12" w:space="0" w:color="000000"/>
            </w:tcBorders>
          </w:tcPr>
          <w:p>
            <w:pPr>
              <w:pStyle w:val="TableParagraph"/>
              <w:spacing w:before="15"/>
              <w:ind w:left="18"/>
              <w:jc w:val="center"/>
              <w:rPr>
                <w:b/>
                <w:sz w:val="15"/>
              </w:rPr>
            </w:pPr>
            <w:r>
              <w:rPr>
                <w:b/>
                <w:w w:val="101"/>
                <w:sz w:val="15"/>
              </w:rPr>
              <w:t>:</w:t>
            </w:r>
          </w:p>
        </w:tc>
        <w:tc>
          <w:tcPr>
            <w:tcW w:w="409" w:type="dxa"/>
            <w:tcBorders>
              <w:top w:val="single" w:sz="4" w:space="0" w:color="000000"/>
              <w:left w:val="single" w:sz="12" w:space="0" w:color="000000"/>
              <w:bottom w:val="single" w:sz="12"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12" w:space="0" w:color="000000"/>
              <w:right w:val="single" w:sz="12" w:space="0" w:color="000000"/>
            </w:tcBorders>
          </w:tcPr>
          <w:p>
            <w:pPr>
              <w:pStyle w:val="TableParagraph"/>
              <w:rPr>
                <w:rFonts w:ascii="Times New Roman"/>
                <w:sz w:val="14"/>
              </w:rPr>
            </w:pPr>
          </w:p>
        </w:tc>
        <w:tc>
          <w:tcPr>
            <w:tcW w:w="273" w:type="dxa"/>
            <w:tcBorders>
              <w:top w:val="single" w:sz="4" w:space="0" w:color="000000"/>
              <w:left w:val="single" w:sz="12" w:space="0" w:color="000000"/>
              <w:bottom w:val="single" w:sz="12" w:space="0" w:color="000000"/>
              <w:right w:val="single" w:sz="4" w:space="0" w:color="000000"/>
            </w:tcBorders>
          </w:tcPr>
          <w:p>
            <w:pPr>
              <w:pStyle w:val="TableParagraph"/>
              <w:spacing w:before="8"/>
              <w:ind w:right="36"/>
              <w:jc w:val="right"/>
              <w:rPr>
                <w:sz w:val="7"/>
              </w:rPr>
            </w:pPr>
            <w:r>
              <w:rPr>
                <w:w w:val="108"/>
                <w:sz w:val="7"/>
              </w:rPr>
              <w:t>4</w:t>
            </w:r>
          </w:p>
        </w:tc>
        <w:tc>
          <w:tcPr>
            <w:tcW w:w="265" w:type="dxa"/>
            <w:tcBorders>
              <w:top w:val="single" w:sz="4" w:space="0" w:color="000000"/>
              <w:left w:val="single" w:sz="4" w:space="0" w:color="000000"/>
              <w:bottom w:val="single" w:sz="12" w:space="0" w:color="000000"/>
              <w:right w:val="single" w:sz="4" w:space="0" w:color="000000"/>
            </w:tcBorders>
          </w:tcPr>
          <w:p>
            <w:pPr>
              <w:pStyle w:val="TableParagraph"/>
              <w:spacing w:before="8"/>
              <w:ind w:right="29"/>
              <w:jc w:val="right"/>
              <w:rPr>
                <w:sz w:val="7"/>
              </w:rPr>
            </w:pPr>
            <w:r>
              <w:rPr>
                <w:w w:val="108"/>
                <w:sz w:val="7"/>
              </w:rPr>
              <w:t>8</w:t>
            </w:r>
          </w:p>
        </w:tc>
        <w:tc>
          <w:tcPr>
            <w:tcW w:w="272" w:type="dxa"/>
            <w:tcBorders>
              <w:top w:val="single" w:sz="4" w:space="0" w:color="000000"/>
              <w:left w:val="single" w:sz="4" w:space="0" w:color="000000"/>
              <w:bottom w:val="single" w:sz="12" w:space="0" w:color="000000"/>
              <w:right w:val="single" w:sz="4" w:space="0" w:color="000000"/>
            </w:tcBorders>
          </w:tcPr>
          <w:p>
            <w:pPr>
              <w:pStyle w:val="TableParagraph"/>
              <w:spacing w:before="8"/>
              <w:ind w:right="31"/>
              <w:jc w:val="right"/>
              <w:rPr>
                <w:sz w:val="7"/>
              </w:rPr>
            </w:pPr>
            <w:r>
              <w:rPr>
                <w:w w:val="108"/>
                <w:sz w:val="7"/>
              </w:rPr>
              <w:t>4</w:t>
            </w:r>
          </w:p>
        </w:tc>
        <w:tc>
          <w:tcPr>
            <w:tcW w:w="273" w:type="dxa"/>
            <w:tcBorders>
              <w:top w:val="single" w:sz="4" w:space="0" w:color="000000"/>
              <w:left w:val="single" w:sz="4" w:space="0" w:color="000000"/>
              <w:bottom w:val="single" w:sz="12" w:space="0" w:color="000000"/>
              <w:right w:val="single" w:sz="4" w:space="0" w:color="000000"/>
            </w:tcBorders>
          </w:tcPr>
          <w:p>
            <w:pPr>
              <w:pStyle w:val="TableParagraph"/>
              <w:spacing w:before="8"/>
              <w:ind w:right="32"/>
              <w:jc w:val="right"/>
              <w:rPr>
                <w:sz w:val="7"/>
              </w:rPr>
            </w:pPr>
            <w:r>
              <w:rPr>
                <w:w w:val="108"/>
                <w:sz w:val="7"/>
              </w:rPr>
              <w:t>8</w:t>
            </w:r>
          </w:p>
        </w:tc>
        <w:tc>
          <w:tcPr>
            <w:tcW w:w="272" w:type="dxa"/>
            <w:tcBorders>
              <w:top w:val="single" w:sz="4" w:space="0" w:color="000000"/>
              <w:left w:val="single" w:sz="4" w:space="0" w:color="000000"/>
              <w:bottom w:val="single" w:sz="12" w:space="0" w:color="000000"/>
              <w:right w:val="single" w:sz="4" w:space="0" w:color="000000"/>
            </w:tcBorders>
          </w:tcPr>
          <w:p>
            <w:pPr>
              <w:pStyle w:val="TableParagraph"/>
              <w:spacing w:before="8"/>
              <w:ind w:right="34"/>
              <w:jc w:val="right"/>
              <w:rPr>
                <w:sz w:val="7"/>
              </w:rPr>
            </w:pPr>
            <w:r>
              <w:rPr>
                <w:w w:val="108"/>
                <w:sz w:val="7"/>
              </w:rPr>
              <w:t>4</w:t>
            </w:r>
          </w:p>
        </w:tc>
        <w:tc>
          <w:tcPr>
            <w:tcW w:w="273" w:type="dxa"/>
            <w:tcBorders>
              <w:top w:val="single" w:sz="4" w:space="0" w:color="000000"/>
              <w:left w:val="single" w:sz="4" w:space="0" w:color="000000"/>
              <w:bottom w:val="single" w:sz="12" w:space="0" w:color="000000"/>
              <w:right w:val="single" w:sz="4" w:space="0" w:color="000000"/>
            </w:tcBorders>
          </w:tcPr>
          <w:p>
            <w:pPr>
              <w:pStyle w:val="TableParagraph"/>
              <w:spacing w:before="8"/>
              <w:ind w:right="35"/>
              <w:jc w:val="right"/>
              <w:rPr>
                <w:sz w:val="7"/>
              </w:rPr>
            </w:pPr>
            <w:r>
              <w:rPr>
                <w:w w:val="108"/>
                <w:sz w:val="7"/>
              </w:rPr>
              <w:t>8</w:t>
            </w:r>
          </w:p>
        </w:tc>
        <w:tc>
          <w:tcPr>
            <w:tcW w:w="265" w:type="dxa"/>
            <w:tcBorders>
              <w:top w:val="single" w:sz="4" w:space="0" w:color="000000"/>
              <w:left w:val="single" w:sz="4" w:space="0" w:color="000000"/>
              <w:bottom w:val="single" w:sz="12" w:space="0" w:color="000000"/>
              <w:right w:val="single" w:sz="4" w:space="0" w:color="000000"/>
            </w:tcBorders>
          </w:tcPr>
          <w:p>
            <w:pPr>
              <w:pStyle w:val="TableParagraph"/>
              <w:spacing w:before="8"/>
              <w:ind w:right="30"/>
              <w:jc w:val="right"/>
              <w:rPr>
                <w:sz w:val="7"/>
              </w:rPr>
            </w:pPr>
            <w:r>
              <w:rPr>
                <w:w w:val="108"/>
                <w:sz w:val="7"/>
              </w:rPr>
              <w:t>4</w:t>
            </w:r>
          </w:p>
        </w:tc>
        <w:tc>
          <w:tcPr>
            <w:tcW w:w="273" w:type="dxa"/>
            <w:tcBorders>
              <w:top w:val="single" w:sz="4" w:space="0" w:color="000000"/>
              <w:left w:val="single" w:sz="4" w:space="0" w:color="000000"/>
              <w:bottom w:val="single" w:sz="12" w:space="0" w:color="000000"/>
              <w:right w:val="single" w:sz="4" w:space="0" w:color="000000"/>
            </w:tcBorders>
          </w:tcPr>
          <w:p>
            <w:pPr>
              <w:pStyle w:val="TableParagraph"/>
              <w:spacing w:before="8"/>
              <w:ind w:right="31"/>
              <w:jc w:val="right"/>
              <w:rPr>
                <w:sz w:val="7"/>
              </w:rPr>
            </w:pPr>
            <w:r>
              <w:rPr>
                <w:w w:val="108"/>
                <w:sz w:val="7"/>
              </w:rPr>
              <w:t>8</w:t>
            </w:r>
          </w:p>
        </w:tc>
        <w:tc>
          <w:tcPr>
            <w:tcW w:w="272" w:type="dxa"/>
            <w:tcBorders>
              <w:top w:val="single" w:sz="4" w:space="0" w:color="000000"/>
              <w:left w:val="single" w:sz="4" w:space="0" w:color="000000"/>
              <w:bottom w:val="single" w:sz="12" w:space="0" w:color="000000"/>
              <w:right w:val="single" w:sz="4" w:space="0" w:color="000000"/>
            </w:tcBorders>
          </w:tcPr>
          <w:p>
            <w:pPr>
              <w:pStyle w:val="TableParagraph"/>
              <w:spacing w:before="8"/>
              <w:ind w:right="33"/>
              <w:jc w:val="right"/>
              <w:rPr>
                <w:sz w:val="7"/>
              </w:rPr>
            </w:pPr>
            <w:r>
              <w:rPr>
                <w:w w:val="108"/>
                <w:sz w:val="7"/>
              </w:rPr>
              <w:t>4</w:t>
            </w:r>
          </w:p>
        </w:tc>
        <w:tc>
          <w:tcPr>
            <w:tcW w:w="273" w:type="dxa"/>
            <w:tcBorders>
              <w:top w:val="single" w:sz="4" w:space="0" w:color="000000"/>
              <w:left w:val="single" w:sz="4" w:space="0" w:color="000000"/>
              <w:bottom w:val="single" w:sz="12" w:space="0" w:color="000000"/>
              <w:right w:val="single" w:sz="4" w:space="0" w:color="000000"/>
            </w:tcBorders>
          </w:tcPr>
          <w:p>
            <w:pPr>
              <w:pStyle w:val="TableParagraph"/>
              <w:spacing w:before="8"/>
              <w:ind w:right="34"/>
              <w:jc w:val="right"/>
              <w:rPr>
                <w:sz w:val="7"/>
              </w:rPr>
            </w:pPr>
            <w:r>
              <w:rPr>
                <w:w w:val="108"/>
                <w:sz w:val="7"/>
              </w:rPr>
              <w:t>8</w:t>
            </w:r>
          </w:p>
        </w:tc>
        <w:tc>
          <w:tcPr>
            <w:tcW w:w="272" w:type="dxa"/>
            <w:tcBorders>
              <w:top w:val="single" w:sz="4" w:space="0" w:color="000000"/>
              <w:left w:val="single" w:sz="4" w:space="0" w:color="000000"/>
              <w:bottom w:val="single" w:sz="12" w:space="0" w:color="000000"/>
              <w:right w:val="single" w:sz="4" w:space="0" w:color="000000"/>
            </w:tcBorders>
          </w:tcPr>
          <w:p>
            <w:pPr>
              <w:pStyle w:val="TableParagraph"/>
              <w:spacing w:before="8"/>
              <w:ind w:right="36"/>
              <w:jc w:val="right"/>
              <w:rPr>
                <w:sz w:val="7"/>
              </w:rPr>
            </w:pPr>
            <w:r>
              <w:rPr>
                <w:w w:val="108"/>
                <w:sz w:val="7"/>
              </w:rPr>
              <w:t>4</w:t>
            </w:r>
          </w:p>
        </w:tc>
        <w:tc>
          <w:tcPr>
            <w:tcW w:w="265" w:type="dxa"/>
            <w:tcBorders>
              <w:top w:val="single" w:sz="4" w:space="0" w:color="000000"/>
              <w:left w:val="single" w:sz="4" w:space="0" w:color="000000"/>
              <w:bottom w:val="single" w:sz="12" w:space="0" w:color="000000"/>
              <w:right w:val="single" w:sz="12" w:space="0" w:color="000000"/>
            </w:tcBorders>
          </w:tcPr>
          <w:p>
            <w:pPr>
              <w:pStyle w:val="TableParagraph"/>
              <w:spacing w:before="8"/>
              <w:ind w:right="19"/>
              <w:jc w:val="right"/>
              <w:rPr>
                <w:sz w:val="7"/>
              </w:rPr>
            </w:pPr>
            <w:r>
              <w:rPr>
                <w:w w:val="108"/>
                <w:sz w:val="7"/>
              </w:rPr>
              <w:t>8</w:t>
            </w:r>
          </w:p>
        </w:tc>
        <w:tc>
          <w:tcPr>
            <w:tcW w:w="546" w:type="dxa"/>
            <w:tcBorders>
              <w:top w:val="single" w:sz="4" w:space="0" w:color="000000"/>
              <w:left w:val="single" w:sz="12" w:space="0" w:color="000000"/>
              <w:bottom w:val="single" w:sz="12" w:space="0" w:color="000000"/>
              <w:right w:val="single" w:sz="12" w:space="0" w:color="000000"/>
            </w:tcBorders>
          </w:tcPr>
          <w:p>
            <w:pPr>
              <w:pStyle w:val="TableParagraph"/>
              <w:spacing w:before="15"/>
              <w:ind w:left="14"/>
              <w:jc w:val="center"/>
              <w:rPr>
                <w:b/>
                <w:sz w:val="15"/>
              </w:rPr>
            </w:pPr>
            <w:r>
              <w:rPr>
                <w:b/>
                <w:w w:val="101"/>
                <w:sz w:val="15"/>
              </w:rPr>
              <w:t>:</w:t>
            </w:r>
          </w:p>
        </w:tc>
        <w:tc>
          <w:tcPr>
            <w:tcW w:w="408" w:type="dxa"/>
            <w:tcBorders>
              <w:top w:val="single" w:sz="4" w:space="0" w:color="000000"/>
              <w:left w:val="single" w:sz="12" w:space="0" w:color="000000"/>
              <w:bottom w:val="single" w:sz="12"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12" w:space="0" w:color="000000"/>
              <w:right w:val="single" w:sz="12" w:space="0" w:color="000000"/>
            </w:tcBorders>
          </w:tcPr>
          <w:p>
            <w:pPr>
              <w:pStyle w:val="TableParagraph"/>
              <w:rPr>
                <w:rFonts w:ascii="Times New Roman"/>
                <w:sz w:val="14"/>
              </w:rPr>
            </w:pPr>
          </w:p>
        </w:tc>
      </w:tr>
    </w:tbl>
    <w:p>
      <w:pPr>
        <w:spacing w:before="114"/>
        <w:ind w:left="3086" w:right="0" w:firstLine="0"/>
        <w:jc w:val="both"/>
        <w:rPr>
          <w:i/>
          <w:sz w:val="20"/>
        </w:rPr>
      </w:pPr>
      <w:r>
        <w:rPr/>
        <w:pict>
          <v:shape style="position:absolute;margin-left:309pt;margin-top:-48.610374pt;width:11.6pt;height:11.6pt;mso-position-horizontal-relative:page;mso-position-vertical-relative:paragraph;z-index:-304553984" coordorigin="6180,-972" coordsize="232,232" path="m6180,-740l6412,-972m6410,-740l6180,-972e" filled="false" stroked="true" strokeweight=".675pt" strokecolor="#000000">
            <v:path arrowok="t"/>
            <v:stroke dashstyle="solid"/>
            <w10:wrap type="none"/>
          </v:shape>
        </w:pict>
      </w:r>
      <w:r>
        <w:rPr/>
        <w:pict>
          <v:line style="position:absolute;mso-position-horizontal-relative:page;mso-position-vertical-relative:paragraph;z-index:-304552960" from="85.300003pt,-45.310375pt" to="88.700003pt,-47.810375pt" stroked="true" strokeweight=".675pt" strokecolor="#000000">
            <v:stroke dashstyle="solid"/>
            <w10:wrap type="none"/>
          </v:line>
        </w:pict>
      </w:r>
      <w:r>
        <w:rPr/>
        <w:pict>
          <v:line style="position:absolute;mso-position-horizontal-relative:page;mso-position-vertical-relative:paragraph;z-index:-304551936" from="343.100006pt,-44.610374pt" to="346.500006pt,-47.110374pt" stroked="true" strokeweight=".675pt" strokecolor="#000000">
            <v:stroke dashstyle="solid"/>
            <w10:wrap type="none"/>
          </v:line>
        </w:pict>
      </w:r>
      <w:r>
        <w:rPr/>
        <w:pict>
          <v:line style="position:absolute;mso-position-horizontal-relative:page;mso-position-vertical-relative:paragraph;z-index:-304549888" from="112.400002pt,-44.610374pt" to="115.700002pt,-47.110374pt" stroked="true" strokeweight=".675pt" strokecolor="#000000">
            <v:stroke dashstyle="solid"/>
            <w10:wrap type="none"/>
          </v:line>
        </w:pict>
      </w:r>
      <w:r>
        <w:rPr/>
        <w:pict>
          <v:line style="position:absolute;mso-position-horizontal-relative:page;mso-position-vertical-relative:paragraph;z-index:-304548864" from="139.5pt,-44.610374pt" to="142.9pt,-47.110374pt" stroked="true" strokeweight=".675pt" strokecolor="#000000">
            <v:stroke dashstyle="solid"/>
            <w10:wrap type="none"/>
          </v:line>
        </w:pict>
      </w:r>
      <w:r>
        <w:rPr/>
        <w:pict>
          <v:line style="position:absolute;mso-position-horizontal-relative:page;mso-position-vertical-relative:paragraph;z-index:-304547840" from="370.299988pt,-44.610374pt" to="373.699988pt,-47.110374pt" stroked="true" strokeweight=".675pt" strokecolor="#000000">
            <v:stroke dashstyle="solid"/>
            <w10:wrap type="none"/>
          </v:line>
        </w:pict>
      </w:r>
      <w:r>
        <w:rPr/>
        <w:pict>
          <v:line style="position:absolute;mso-position-horizontal-relative:page;mso-position-vertical-relative:paragraph;z-index:-304546816" from="397.399994pt,-44.610374pt" to="400.799994pt,-47.110374pt" stroked="true" strokeweight=".675pt" strokecolor="#000000">
            <v:stroke dashstyle="solid"/>
            <w10:wrap type="none"/>
          </v:line>
        </w:pict>
      </w:r>
      <w:r>
        <w:rPr/>
        <w:pict>
          <v:line style="position:absolute;mso-position-horizontal-relative:page;mso-position-vertical-relative:paragraph;z-index:-304544768" from="166.699997pt,-44.610374pt" to="169.999997pt,-47.110374pt" stroked="true" strokeweight=".675pt" strokecolor="#000000">
            <v:stroke dashstyle="solid"/>
            <w10:wrap type="none"/>
          </v:line>
        </w:pict>
      </w:r>
      <w:r>
        <w:rPr/>
        <w:pict>
          <v:line style="position:absolute;mso-position-horizontal-relative:page;mso-position-vertical-relative:paragraph;z-index:-304543744" from="193.800003pt,-44.610374pt" to="197.200003pt,-47.110374pt" stroked="true" strokeweight=".675pt" strokecolor="#000000">
            <v:stroke dashstyle="solid"/>
            <w10:wrap type="none"/>
          </v:line>
        </w:pict>
      </w:r>
      <w:r>
        <w:rPr/>
        <w:pict>
          <v:line style="position:absolute;mso-position-horizontal-relative:page;mso-position-vertical-relative:paragraph;z-index:-304542720" from="424.600006pt,-44.610374pt" to="427.900006pt,-47.110374pt" stroked="true" strokeweight=".675pt" strokecolor="#000000">
            <v:stroke dashstyle="solid"/>
            <w10:wrap type="none"/>
          </v:line>
        </w:pict>
      </w:r>
      <w:r>
        <w:rPr>
          <w:i/>
          <w:sz w:val="20"/>
        </w:rPr>
        <w:t>Figura </w:t>
      </w:r>
      <w:bookmarkStart w:name="_bookmark284" w:id="582"/>
      <w:bookmarkEnd w:id="582"/>
      <w:r>
        <w:rPr>
          <w:i/>
          <w:sz w:val="20"/>
        </w:rPr>
        <w:t>79</w:t>
      </w:r>
      <w:r>
        <w:rPr>
          <w:i/>
          <w:sz w:val="20"/>
        </w:rPr>
        <w:t> - Esempio di errata registrazione dei turni di servizio</w:t>
      </w:r>
    </w:p>
    <w:p>
      <w:pPr>
        <w:pStyle w:val="BodyText"/>
        <w:spacing w:before="112"/>
        <w:ind w:left="1136" w:right="123"/>
        <w:jc w:val="both"/>
      </w:pPr>
      <w:r>
        <w:rPr/>
        <w:t>Se il set terminasse con questo giocatore al servizio, le due squadre avrebbero lo stesso numero di turni utilizzati, il che potrebbe accadere solo quando vince la squadra che ha effettuato il primo servizio del set. Poiché, invece, la squadra “B” era inizialmente in ri- cezione, ogni volta che conquista il diritto di servire deve necessariamente avere un tur- no di servizio in più, rispetto alla squadra “A”. Di conseguenza, il giocatore al servizio è il n° 10 della squadra “B”.</w:t>
      </w:r>
    </w:p>
    <w:p>
      <w:pPr>
        <w:pStyle w:val="BodyText"/>
        <w:spacing w:before="114"/>
        <w:ind w:left="1136" w:right="123"/>
        <w:jc w:val="both"/>
      </w:pPr>
      <w:r>
        <w:rPr/>
        <w:t>Tale ragionamento (supporre, cioè, che la squadra in possesso di palla al momento della contestazione vinca il set) è generalmente conclusivo, essendo piuttosto remota la possi- bilità che il segnapunti abbia perso un turno di servizio per ciascuna squadra.</w:t>
      </w:r>
    </w:p>
    <w:p>
      <w:pPr>
        <w:pStyle w:val="BodyText"/>
        <w:spacing w:before="114"/>
        <w:ind w:left="1136" w:right="133"/>
        <w:jc w:val="both"/>
      </w:pPr>
      <w:r>
        <w:rPr/>
        <w:t>Rimane da stabilire che punteggio parziale scrivere nella casella del turno di servizio del n° 5. Ovviamente, agli arbitri in campo dovrebbe risultare facile ricordare quante azioni sono state giocate col n° 10 al servizio prima della contestazione, ma se per caso non lo fosse, qualsiasi punteggio tra 9 e 11 (compresi) soddisferebbe la regola sulla sequenza dei parziali.</w:t>
      </w:r>
    </w:p>
    <w:p>
      <w:pPr>
        <w:pStyle w:val="BodyText"/>
        <w:spacing w:before="115"/>
        <w:ind w:left="1136" w:right="123"/>
        <w:jc w:val="both"/>
      </w:pPr>
      <w:r>
        <w:rPr/>
        <w:pict>
          <v:group style="position:absolute;margin-left:212.365005pt;margin-top:53.382565pt;width:32.7pt;height:82.2pt;mso-position-horizontal-relative:page;mso-position-vertical-relative:paragraph;z-index:-304541696" coordorigin="4247,1068" coordsize="654,1644">
            <v:shape style="position:absolute;left:4254;top:1074;width:524;height:348" coordorigin="4254,1074" coordsize="524,348" path="m4430,1074l4500,1088,4556,1125,4593,1180,4606,1248,4593,1317,4556,1372,4500,1409,4430,1422,4360,1409,4305,1372,4267,1317,4254,1248,4267,1180,4305,1125,4360,1088,4430,1074xm4688,1076l4724,1083,4753,1100,4771,1127,4778,1160,4771,1194,4753,1220,4724,1238,4688,1244,4652,1238,4624,1220,4605,1194,4598,1160,4605,1127,4624,1100,4652,1083,4688,1076xm4692,1252l4726,1258,4753,1275,4771,1300,4778,1332,4771,1365,4753,1391,4726,1408,4692,1414,4657,1408,4629,1391,4611,1365,4604,1332,4611,1300,4629,1275,4657,1258,4692,1252xe" filled="false" stroked="true" strokeweight=".67pt" strokecolor="#000000">
              <v:path arrowok="t"/>
              <v:stroke dashstyle="solid"/>
            </v:shape>
            <v:shape style="position:absolute;left:4636;top:1092;width:258;height:1612" coordorigin="4636,1092" coordsize="258,1612" path="m4636,1226l4772,1092m4772,1226l4636,1092m4826,1502l4894,1454m4826,1622l4894,1574m4826,1742l4894,1694m4826,1862l4894,1814m4826,1982l4894,1934m4826,2102l4894,2054m4826,2222l4894,2174m4826,2344l4894,2294m4826,2464l4894,2414m4826,2584l4894,2534m4826,2704l4894,2654e" filled="false" stroked="true" strokeweight=".67pt" strokecolor="#000000">
              <v:path arrowok="t"/>
              <v:stroke dashstyle="solid"/>
            </v:shape>
            <w10:wrap type="none"/>
          </v:group>
        </w:pict>
      </w:r>
      <w:r>
        <w:rPr/>
        <w:pict>
          <v:group style="position:absolute;margin-left:306.864990pt;margin-top:53.282566pt;width:27.4pt;height:18.1pt;mso-position-horizontal-relative:page;mso-position-vertical-relative:paragraph;z-index:-304540672" coordorigin="6137,1066" coordsize="548,362">
            <v:shape style="position:absolute;left:6326;top:1072;width:352;height:348" coordorigin="6326,1072" coordsize="352,348" path="m6502,1072l6572,1086,6627,1123,6665,1178,6678,1246,6665,1315,6627,1370,6572,1407,6502,1420,6432,1407,6376,1370,6339,1315,6326,1246,6339,1178,6376,1123,6432,1086,6502,1072xe" filled="false" stroked="true" strokeweight=".67pt" strokecolor="#000000">
              <v:path arrowok="t"/>
              <v:stroke dashstyle="solid"/>
            </v:shape>
            <v:shape style="position:absolute;left:6144;top:1080;width:182;height:168" coordorigin="6144,1080" coordsize="182,168" path="m6234,1080l6199,1087,6170,1104,6151,1131,6144,1164,6151,1198,6170,1224,6199,1242,6234,1248,6270,1242,6299,1224,6319,1198,6326,1164,6319,1131,6299,1104,6270,1087,6234,1080xe" filled="true" fillcolor="#ffffff" stroked="false">
              <v:path arrowok="t"/>
              <v:fill type="solid"/>
            </v:shape>
            <v:shape style="position:absolute;left:6144;top:1080;width:182;height:338" coordorigin="6144,1080" coordsize="182,338" path="m6234,1080l6270,1087,6299,1104,6319,1131,6326,1164,6319,1198,6299,1224,6270,1242,6234,1248,6199,1242,6170,1224,6151,1198,6144,1164,6151,1131,6170,1104,6199,1087,6234,1080xm6238,1258l6273,1264,6300,1281,6318,1306,6324,1338,6318,1370,6300,1396,6273,1412,6238,1418,6204,1412,6177,1396,6159,1370,6152,1338,6159,1306,6177,1281,6204,1264,6238,1258xe" filled="false" stroked="true" strokeweight=".67pt" strokecolor="#000000">
              <v:path arrowok="t"/>
              <v:stroke dashstyle="solid"/>
            </v:shape>
            <v:shape style="position:absolute;left:6182;top:1280;width:136;height:134" coordorigin="6182,1280" coordsize="136,134" path="m6182,1414l6318,1280m6318,1414l6182,1280e" filled="false" stroked="true" strokeweight=".67pt" strokecolor="#000000">
              <v:path arrowok="t"/>
              <v:stroke dashstyle="solid"/>
            </v:shape>
            <w10:wrap type="none"/>
          </v:group>
        </w:pict>
      </w:r>
      <w:r>
        <w:rPr/>
        <w:pict>
          <v:shape style="position:absolute;margin-left:472pt;margin-top:72.717567pt;width:3.9pt;height:67.1pt;mso-position-horizontal-relative:page;mso-position-vertical-relative:paragraph;z-index:-304536576" coordorigin="9440,1454" coordsize="78,1342" path="m9440,1502l9508,1454m9440,1622l9508,1574m9440,1742l9508,1694m9440,1862l9508,1814m9440,1982l9508,1934m9440,2102l9508,2054m9440,2222l9508,2174m9440,2344l9508,2294m9440,2464l9508,2414m9440,2584l9508,2534m9440,2704l9508,2654m9450,2796l9518,2746e" filled="false" stroked="true" strokeweight=".67pt" strokecolor="#000000">
            <v:path arrowok="t"/>
            <v:stroke dashstyle="solid"/>
            <w10:wrap type="none"/>
          </v:shape>
        </w:pict>
      </w:r>
      <w:r>
        <w:rPr/>
        <w:drawing>
          <wp:anchor distT="0" distB="0" distL="0" distR="0" allowOverlap="1" layoutInCell="1" locked="0" behindDoc="1" simplePos="0" relativeHeight="198785024">
            <wp:simplePos x="0" y="0"/>
            <wp:positionH relativeFrom="page">
              <wp:posOffset>5038915</wp:posOffset>
            </wp:positionH>
            <wp:positionV relativeFrom="paragraph">
              <wp:posOffset>1211358</wp:posOffset>
            </wp:positionV>
            <wp:extent cx="143419" cy="140874"/>
            <wp:effectExtent l="0" t="0" r="0" b="0"/>
            <wp:wrapNone/>
            <wp:docPr id="293" name="image166.png"/>
            <wp:cNvGraphicFramePr>
              <a:graphicFrameLocks noChangeAspect="1"/>
            </wp:cNvGraphicFramePr>
            <a:graphic>
              <a:graphicData uri="http://schemas.openxmlformats.org/drawingml/2006/picture">
                <pic:pic>
                  <pic:nvPicPr>
                    <pic:cNvPr id="294" name="image166.png"/>
                    <pic:cNvPicPr/>
                  </pic:nvPicPr>
                  <pic:blipFill>
                    <a:blip r:embed="rId523" cstate="print"/>
                    <a:stretch>
                      <a:fillRect/>
                    </a:stretch>
                  </pic:blipFill>
                  <pic:spPr>
                    <a:xfrm>
                      <a:off x="0" y="0"/>
                      <a:ext cx="143419" cy="140874"/>
                    </a:xfrm>
                    <a:prstGeom prst="rect">
                      <a:avLst/>
                    </a:prstGeom>
                  </pic:spPr>
                </pic:pic>
              </a:graphicData>
            </a:graphic>
          </wp:anchor>
        </w:drawing>
      </w:r>
      <w:r>
        <w:rPr/>
        <w:t>Supponendo che, dopo aver dimenticato di “chiudere” il turno di servizio del n° 5, il se- gnapunti segnali quello che ritiene essere un fallo di rotazione al primo servizio del      n° 10, il parziale mancante sarebbe</w:t>
      </w:r>
      <w:r>
        <w:rPr>
          <w:spacing w:val="-3"/>
        </w:rPr>
        <w:t> </w:t>
      </w:r>
      <w:r>
        <w:rPr/>
        <w:t>11.</w:t>
      </w:r>
    </w:p>
    <w:p>
      <w:pPr>
        <w:pStyle w:val="BodyText"/>
        <w:spacing w:before="8" w:after="1"/>
        <w:rPr>
          <w:sz w:val="9"/>
        </w:rPr>
      </w:pPr>
    </w:p>
    <w:tbl>
      <w:tblPr>
        <w:tblW w:w="0" w:type="auto"/>
        <w:jc w:val="left"/>
        <w:tblInd w:w="11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98"/>
        <w:gridCol w:w="272"/>
        <w:gridCol w:w="273"/>
        <w:gridCol w:w="272"/>
        <w:gridCol w:w="266"/>
        <w:gridCol w:w="272"/>
        <w:gridCol w:w="273"/>
        <w:gridCol w:w="272"/>
        <w:gridCol w:w="273"/>
        <w:gridCol w:w="265"/>
        <w:gridCol w:w="272"/>
        <w:gridCol w:w="273"/>
        <w:gridCol w:w="272"/>
        <w:gridCol w:w="538"/>
        <w:gridCol w:w="409"/>
        <w:gridCol w:w="409"/>
        <w:gridCol w:w="273"/>
        <w:gridCol w:w="265"/>
        <w:gridCol w:w="272"/>
        <w:gridCol w:w="273"/>
        <w:gridCol w:w="272"/>
        <w:gridCol w:w="273"/>
        <w:gridCol w:w="265"/>
        <w:gridCol w:w="273"/>
        <w:gridCol w:w="272"/>
        <w:gridCol w:w="273"/>
        <w:gridCol w:w="272"/>
        <w:gridCol w:w="265"/>
        <w:gridCol w:w="546"/>
        <w:gridCol w:w="408"/>
        <w:gridCol w:w="402"/>
      </w:tblGrid>
      <w:tr>
        <w:trPr>
          <w:trHeight w:val="326" w:hRule="atLeast"/>
        </w:trPr>
        <w:tc>
          <w:tcPr>
            <w:tcW w:w="398" w:type="dxa"/>
            <w:vMerge w:val="restart"/>
            <w:tcBorders>
              <w:left w:val="single" w:sz="6" w:space="0" w:color="000000"/>
              <w:right w:val="single" w:sz="12" w:space="0" w:color="000000"/>
            </w:tcBorders>
            <w:shd w:val="clear" w:color="auto" w:fill="22B7DB"/>
          </w:tcPr>
          <w:p>
            <w:pPr>
              <w:pStyle w:val="TableParagraph"/>
              <w:rPr>
                <w:rFonts w:ascii="Trebuchet MS"/>
                <w:sz w:val="24"/>
              </w:rPr>
            </w:pPr>
          </w:p>
          <w:p>
            <w:pPr>
              <w:pStyle w:val="TableParagraph"/>
              <w:spacing w:line="249" w:lineRule="auto" w:before="179"/>
              <w:ind w:left="120" w:right="100"/>
              <w:jc w:val="both"/>
              <w:rPr>
                <w:b/>
                <w:sz w:val="22"/>
              </w:rPr>
            </w:pPr>
            <w:r>
              <w:rPr>
                <w:b/>
                <w:w w:val="105"/>
                <w:sz w:val="22"/>
              </w:rPr>
              <w:t>S</w:t>
            </w:r>
            <w:r>
              <w:rPr>
                <w:b/>
                <w:w w:val="103"/>
                <w:sz w:val="22"/>
              </w:rPr>
              <w:t> </w:t>
            </w:r>
            <w:r>
              <w:rPr>
                <w:b/>
                <w:w w:val="105"/>
                <w:sz w:val="22"/>
              </w:rPr>
              <w:t>E</w:t>
            </w:r>
            <w:r>
              <w:rPr>
                <w:b/>
                <w:w w:val="103"/>
                <w:sz w:val="22"/>
              </w:rPr>
              <w:t> </w:t>
            </w:r>
            <w:r>
              <w:rPr>
                <w:b/>
                <w:w w:val="105"/>
                <w:sz w:val="22"/>
              </w:rPr>
              <w:t>T</w:t>
            </w:r>
          </w:p>
          <w:p>
            <w:pPr>
              <w:pStyle w:val="TableParagraph"/>
              <w:rPr>
                <w:rFonts w:ascii="Trebuchet MS"/>
                <w:sz w:val="24"/>
              </w:rPr>
            </w:pPr>
          </w:p>
          <w:p>
            <w:pPr>
              <w:pStyle w:val="TableParagraph"/>
              <w:rPr>
                <w:rFonts w:ascii="Trebuchet MS"/>
                <w:sz w:val="21"/>
              </w:rPr>
            </w:pPr>
          </w:p>
          <w:p>
            <w:pPr>
              <w:pStyle w:val="TableParagraph"/>
              <w:ind w:left="130"/>
              <w:rPr>
                <w:b/>
                <w:sz w:val="22"/>
              </w:rPr>
            </w:pPr>
            <w:r>
              <w:rPr>
                <w:b/>
                <w:w w:val="103"/>
                <w:sz w:val="22"/>
              </w:rPr>
              <w:t>1</w:t>
            </w:r>
          </w:p>
        </w:tc>
        <w:tc>
          <w:tcPr>
            <w:tcW w:w="1083" w:type="dxa"/>
            <w:gridSpan w:val="4"/>
            <w:tcBorders>
              <w:left w:val="single" w:sz="12" w:space="0" w:color="000000"/>
              <w:bottom w:val="single" w:sz="12" w:space="0" w:color="000000"/>
              <w:right w:val="single" w:sz="12" w:space="0" w:color="000000"/>
            </w:tcBorders>
          </w:tcPr>
          <w:p>
            <w:pPr>
              <w:pStyle w:val="TableParagraph"/>
              <w:spacing w:before="73"/>
              <w:ind w:left="33"/>
              <w:rPr>
                <w:sz w:val="15"/>
              </w:rPr>
            </w:pPr>
            <w:r>
              <w:rPr>
                <w:b/>
                <w:w w:val="105"/>
                <w:position w:val="1"/>
                <w:sz w:val="11"/>
              </w:rPr>
              <w:t>INIZIO </w:t>
            </w:r>
            <w:r>
              <w:rPr>
                <w:w w:val="105"/>
                <w:sz w:val="15"/>
              </w:rPr>
              <w:t>20 </w:t>
            </w:r>
            <w:r>
              <w:rPr>
                <w:b/>
                <w:w w:val="105"/>
                <w:sz w:val="15"/>
              </w:rPr>
              <w:t>: </w:t>
            </w:r>
            <w:r>
              <w:rPr>
                <w:w w:val="105"/>
                <w:sz w:val="15"/>
              </w:rPr>
              <w:t>30</w:t>
            </w:r>
          </w:p>
        </w:tc>
        <w:tc>
          <w:tcPr>
            <w:tcW w:w="2172" w:type="dxa"/>
            <w:gridSpan w:val="8"/>
            <w:tcBorders>
              <w:left w:val="single" w:sz="12" w:space="0" w:color="000000"/>
              <w:bottom w:val="single" w:sz="12" w:space="0" w:color="000000"/>
              <w:right w:val="single" w:sz="12" w:space="0" w:color="000000"/>
            </w:tcBorders>
          </w:tcPr>
          <w:p>
            <w:pPr>
              <w:pStyle w:val="TableParagraph"/>
              <w:spacing w:line="58" w:lineRule="exact" w:before="23"/>
              <w:ind w:right="50"/>
              <w:jc w:val="right"/>
              <w:rPr>
                <w:b/>
                <w:sz w:val="9"/>
              </w:rPr>
            </w:pPr>
            <w:r>
              <w:rPr>
                <w:b/>
                <w:w w:val="105"/>
                <w:sz w:val="9"/>
              </w:rPr>
              <w:t>S</w:t>
            </w:r>
          </w:p>
          <w:p>
            <w:pPr>
              <w:pStyle w:val="TableParagraph"/>
              <w:tabs>
                <w:tab w:pos="1731" w:val="left" w:leader="none"/>
              </w:tabs>
              <w:spacing w:line="222" w:lineRule="exact"/>
              <w:ind w:left="33"/>
              <w:rPr>
                <w:b/>
                <w:sz w:val="9"/>
              </w:rPr>
            </w:pPr>
            <w:r>
              <w:rPr>
                <w:b/>
                <w:w w:val="105"/>
                <w:sz w:val="11"/>
              </w:rPr>
              <w:t>SQ. </w:t>
            </w:r>
            <w:r>
              <w:rPr>
                <w:b/>
                <w:spacing w:val="12"/>
                <w:w w:val="105"/>
                <w:sz w:val="11"/>
              </w:rPr>
              <w:t> </w:t>
            </w:r>
            <w:r>
              <w:rPr>
                <w:w w:val="105"/>
                <w:sz w:val="19"/>
              </w:rPr>
              <w:t>BLU</w:t>
              <w:tab/>
            </w:r>
            <w:r>
              <w:rPr>
                <w:b/>
                <w:w w:val="105"/>
                <w:position w:val="2"/>
                <w:sz w:val="19"/>
              </w:rPr>
              <w:t>A</w:t>
            </w:r>
            <w:r>
              <w:rPr>
                <w:b/>
                <w:spacing w:val="40"/>
                <w:w w:val="105"/>
                <w:position w:val="2"/>
                <w:sz w:val="19"/>
              </w:rPr>
              <w:t> </w:t>
            </w:r>
            <w:r>
              <w:rPr>
                <w:b/>
                <w:w w:val="105"/>
                <w:position w:val="-4"/>
                <w:sz w:val="9"/>
              </w:rPr>
              <w:t>R</w:t>
            </w:r>
          </w:p>
        </w:tc>
        <w:tc>
          <w:tcPr>
            <w:tcW w:w="538" w:type="dxa"/>
            <w:tcBorders>
              <w:left w:val="single" w:sz="12" w:space="0" w:color="000000"/>
              <w:bottom w:val="single" w:sz="12" w:space="0" w:color="000000"/>
              <w:right w:val="single" w:sz="12" w:space="0" w:color="000000"/>
            </w:tcBorders>
          </w:tcPr>
          <w:p>
            <w:pPr>
              <w:pStyle w:val="TableParagraph"/>
              <w:spacing w:before="99"/>
              <w:ind w:left="69" w:right="50"/>
              <w:jc w:val="center"/>
              <w:rPr>
                <w:b/>
                <w:sz w:val="11"/>
              </w:rPr>
            </w:pPr>
            <w:r>
              <w:rPr>
                <w:b/>
                <w:w w:val="105"/>
                <w:sz w:val="11"/>
              </w:rPr>
              <w:t>PUNTI</w:t>
            </w:r>
          </w:p>
        </w:tc>
        <w:tc>
          <w:tcPr>
            <w:tcW w:w="818" w:type="dxa"/>
            <w:gridSpan w:val="2"/>
            <w:tcBorders>
              <w:left w:val="single" w:sz="12" w:space="0" w:color="000000"/>
              <w:bottom w:val="single" w:sz="12" w:space="0" w:color="000000"/>
              <w:right w:val="single" w:sz="12" w:space="0" w:color="000000"/>
            </w:tcBorders>
          </w:tcPr>
          <w:p>
            <w:pPr>
              <w:pStyle w:val="TableParagraph"/>
              <w:spacing w:line="254" w:lineRule="auto" w:before="33"/>
              <w:ind w:left="190" w:hanging="36"/>
              <w:rPr>
                <w:b/>
                <w:sz w:val="11"/>
              </w:rPr>
            </w:pPr>
            <w:r>
              <w:rPr>
                <w:b/>
                <w:w w:val="105"/>
                <w:sz w:val="11"/>
              </w:rPr>
              <w:t>LIBERO / UNDER</w:t>
            </w:r>
          </w:p>
        </w:tc>
        <w:tc>
          <w:tcPr>
            <w:tcW w:w="2166" w:type="dxa"/>
            <w:gridSpan w:val="8"/>
            <w:tcBorders>
              <w:left w:val="single" w:sz="12" w:space="0" w:color="000000"/>
              <w:bottom w:val="single" w:sz="12" w:space="0" w:color="000000"/>
              <w:right w:val="single" w:sz="12" w:space="0" w:color="000000"/>
            </w:tcBorders>
          </w:tcPr>
          <w:p>
            <w:pPr>
              <w:pStyle w:val="TableParagraph"/>
              <w:spacing w:line="209" w:lineRule="exact" w:before="29"/>
              <w:ind w:left="44"/>
              <w:rPr>
                <w:sz w:val="19"/>
              </w:rPr>
            </w:pPr>
            <w:r>
              <w:rPr>
                <w:b/>
                <w:w w:val="105"/>
                <w:position w:val="12"/>
                <w:sz w:val="9"/>
              </w:rPr>
              <w:t>S </w:t>
            </w:r>
            <w:r>
              <w:rPr>
                <w:b/>
                <w:w w:val="105"/>
                <w:position w:val="2"/>
                <w:sz w:val="19"/>
              </w:rPr>
              <w:t>B </w:t>
            </w:r>
            <w:r>
              <w:rPr>
                <w:b/>
                <w:w w:val="105"/>
                <w:sz w:val="11"/>
              </w:rPr>
              <w:t>SQ. </w:t>
            </w:r>
            <w:r>
              <w:rPr>
                <w:w w:val="105"/>
                <w:sz w:val="19"/>
              </w:rPr>
              <w:t>ROSSA</w:t>
            </w:r>
          </w:p>
          <w:p>
            <w:pPr>
              <w:pStyle w:val="TableParagraph"/>
              <w:spacing w:line="67" w:lineRule="exact"/>
              <w:ind w:left="46"/>
              <w:rPr>
                <w:b/>
                <w:sz w:val="9"/>
              </w:rPr>
            </w:pPr>
            <w:r>
              <w:rPr>
                <w:b/>
                <w:w w:val="105"/>
                <w:sz w:val="9"/>
              </w:rPr>
              <w:t>R</w:t>
            </w:r>
          </w:p>
        </w:tc>
        <w:tc>
          <w:tcPr>
            <w:tcW w:w="1082" w:type="dxa"/>
            <w:gridSpan w:val="4"/>
            <w:tcBorders>
              <w:left w:val="single" w:sz="12" w:space="0" w:color="000000"/>
              <w:bottom w:val="single" w:sz="12" w:space="0" w:color="000000"/>
              <w:right w:val="single" w:sz="12" w:space="0" w:color="000000"/>
            </w:tcBorders>
          </w:tcPr>
          <w:p>
            <w:pPr>
              <w:pStyle w:val="TableParagraph"/>
              <w:tabs>
                <w:tab w:pos="711" w:val="left" w:leader="none"/>
              </w:tabs>
              <w:spacing w:before="73"/>
              <w:ind w:left="32"/>
              <w:rPr>
                <w:b/>
                <w:sz w:val="15"/>
              </w:rPr>
            </w:pPr>
            <w:r>
              <w:rPr>
                <w:b/>
                <w:w w:val="105"/>
                <w:position w:val="1"/>
                <w:sz w:val="11"/>
              </w:rPr>
              <w:t>FINE</w:t>
              <w:tab/>
            </w:r>
            <w:r>
              <w:rPr>
                <w:b/>
                <w:w w:val="105"/>
                <w:sz w:val="15"/>
              </w:rPr>
              <w:t>:</w:t>
            </w:r>
          </w:p>
        </w:tc>
        <w:tc>
          <w:tcPr>
            <w:tcW w:w="546" w:type="dxa"/>
            <w:tcBorders>
              <w:left w:val="single" w:sz="12" w:space="0" w:color="000000"/>
              <w:bottom w:val="single" w:sz="12" w:space="0" w:color="000000"/>
              <w:right w:val="single" w:sz="12" w:space="0" w:color="000000"/>
            </w:tcBorders>
          </w:tcPr>
          <w:p>
            <w:pPr>
              <w:pStyle w:val="TableParagraph"/>
              <w:spacing w:before="99"/>
              <w:ind w:left="90"/>
              <w:rPr>
                <w:b/>
                <w:sz w:val="11"/>
              </w:rPr>
            </w:pPr>
            <w:r>
              <w:rPr>
                <w:b/>
                <w:w w:val="105"/>
                <w:sz w:val="11"/>
              </w:rPr>
              <w:t>PUNTI</w:t>
            </w:r>
          </w:p>
        </w:tc>
        <w:tc>
          <w:tcPr>
            <w:tcW w:w="810" w:type="dxa"/>
            <w:gridSpan w:val="2"/>
            <w:tcBorders>
              <w:left w:val="single" w:sz="12" w:space="0" w:color="000000"/>
              <w:bottom w:val="single" w:sz="12" w:space="0" w:color="000000"/>
              <w:right w:val="single" w:sz="12" w:space="0" w:color="000000"/>
            </w:tcBorders>
          </w:tcPr>
          <w:p>
            <w:pPr>
              <w:pStyle w:val="TableParagraph"/>
              <w:spacing w:line="254" w:lineRule="auto" w:before="33"/>
              <w:ind w:left="186" w:right="109" w:hanging="36"/>
              <w:rPr>
                <w:b/>
                <w:sz w:val="11"/>
              </w:rPr>
            </w:pPr>
            <w:r>
              <w:rPr>
                <w:b/>
                <w:w w:val="105"/>
                <w:sz w:val="11"/>
              </w:rPr>
              <w:t>LIBERO / UNDER</w:t>
            </w:r>
          </w:p>
        </w:tc>
      </w:tr>
      <w:tr>
        <w:trPr>
          <w:trHeight w:val="210" w:hRule="atLeast"/>
        </w:trPr>
        <w:tc>
          <w:tcPr>
            <w:tcW w:w="398" w:type="dxa"/>
            <w:vMerge/>
            <w:tcBorders>
              <w:top w:val="nil"/>
              <w:left w:val="single" w:sz="6"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12" w:space="0" w:color="000000"/>
              <w:right w:val="single" w:sz="4" w:space="0" w:color="000000"/>
            </w:tcBorders>
          </w:tcPr>
          <w:p>
            <w:pPr>
              <w:pStyle w:val="TableParagraph"/>
              <w:spacing w:before="15"/>
              <w:ind w:left="11"/>
              <w:jc w:val="center"/>
              <w:rPr>
                <w:b/>
                <w:sz w:val="15"/>
              </w:rPr>
            </w:pPr>
            <w:r>
              <w:rPr>
                <w:b/>
                <w:w w:val="102"/>
                <w:sz w:val="15"/>
              </w:rPr>
              <w:t>I</w:t>
            </w:r>
          </w:p>
        </w:tc>
        <w:tc>
          <w:tcPr>
            <w:tcW w:w="538"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5"/>
              <w:ind w:left="177" w:right="154"/>
              <w:jc w:val="center"/>
              <w:rPr>
                <w:b/>
                <w:sz w:val="15"/>
              </w:rPr>
            </w:pPr>
            <w:r>
              <w:rPr>
                <w:b/>
                <w:sz w:val="15"/>
              </w:rPr>
              <w:t>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5"/>
              <w:ind w:left="186" w:right="164"/>
              <w:jc w:val="center"/>
              <w:rPr>
                <w:b/>
                <w:sz w:val="15"/>
              </w:rPr>
            </w:pPr>
            <w:r>
              <w:rPr>
                <w:b/>
                <w:sz w:val="15"/>
              </w:rPr>
              <w:t>III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5"/>
              <w:ind w:left="186" w:right="165"/>
              <w:jc w:val="center"/>
              <w:rPr>
                <w:b/>
                <w:sz w:val="15"/>
              </w:rPr>
            </w:pPr>
            <w:r>
              <w:rPr>
                <w:b/>
                <w:sz w:val="15"/>
              </w:rPr>
              <w:t>IV</w:t>
            </w:r>
          </w:p>
        </w:tc>
        <w:tc>
          <w:tcPr>
            <w:tcW w:w="537"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5"/>
              <w:ind w:left="23"/>
              <w:jc w:val="center"/>
              <w:rPr>
                <w:b/>
                <w:sz w:val="15"/>
              </w:rPr>
            </w:pPr>
            <w:r>
              <w:rPr>
                <w:b/>
                <w:w w:val="102"/>
                <w:sz w:val="15"/>
              </w:rPr>
              <w:t>V</w:t>
            </w:r>
          </w:p>
        </w:tc>
        <w:tc>
          <w:tcPr>
            <w:tcW w:w="545" w:type="dxa"/>
            <w:gridSpan w:val="2"/>
            <w:tcBorders>
              <w:top w:val="single" w:sz="12" w:space="0" w:color="000000"/>
              <w:left w:val="single" w:sz="4" w:space="0" w:color="000000"/>
              <w:bottom w:val="single" w:sz="12" w:space="0" w:color="000000"/>
              <w:right w:val="single" w:sz="12" w:space="0" w:color="000000"/>
            </w:tcBorders>
          </w:tcPr>
          <w:p>
            <w:pPr>
              <w:pStyle w:val="TableParagraph"/>
              <w:spacing w:before="15"/>
              <w:ind w:left="188" w:right="154"/>
              <w:jc w:val="center"/>
              <w:rPr>
                <w:b/>
                <w:sz w:val="15"/>
              </w:rPr>
            </w:pPr>
            <w:r>
              <w:rPr>
                <w:b/>
                <w:sz w:val="15"/>
              </w:rPr>
              <w:t>VI</w:t>
            </w:r>
          </w:p>
        </w:tc>
        <w:tc>
          <w:tcPr>
            <w:tcW w:w="538"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
              <w:ind w:left="40"/>
              <w:rPr>
                <w:sz w:val="6"/>
              </w:rPr>
            </w:pPr>
            <w:r>
              <w:rPr>
                <w:w w:val="110"/>
                <w:sz w:val="6"/>
              </w:rPr>
              <w:t>1     13    25 </w:t>
            </w:r>
            <w:r>
              <w:rPr>
                <w:spacing w:val="5"/>
                <w:w w:val="110"/>
                <w:sz w:val="6"/>
              </w:rPr>
              <w:t> </w:t>
            </w:r>
            <w:r>
              <w:rPr>
                <w:spacing w:val="-8"/>
                <w:w w:val="110"/>
                <w:sz w:val="6"/>
              </w:rPr>
              <w:t>37</w:t>
            </w:r>
          </w:p>
          <w:p>
            <w:pPr>
              <w:pStyle w:val="TableParagraph"/>
              <w:spacing w:before="51"/>
              <w:ind w:left="40"/>
              <w:rPr>
                <w:sz w:val="6"/>
              </w:rPr>
            </w:pPr>
            <w:r>
              <w:rPr>
                <w:w w:val="110"/>
                <w:sz w:val="6"/>
              </w:rPr>
              <w:t>2     14    26 </w:t>
            </w:r>
            <w:r>
              <w:rPr>
                <w:spacing w:val="5"/>
                <w:w w:val="110"/>
                <w:sz w:val="6"/>
              </w:rPr>
              <w:t> </w:t>
            </w:r>
            <w:r>
              <w:rPr>
                <w:spacing w:val="-8"/>
                <w:w w:val="110"/>
                <w:sz w:val="6"/>
              </w:rPr>
              <w:t>38</w:t>
            </w:r>
          </w:p>
          <w:p>
            <w:pPr>
              <w:pStyle w:val="TableParagraph"/>
              <w:spacing w:before="49"/>
              <w:ind w:left="40"/>
              <w:rPr>
                <w:sz w:val="6"/>
              </w:rPr>
            </w:pPr>
            <w:r>
              <w:rPr>
                <w:w w:val="110"/>
                <w:sz w:val="6"/>
              </w:rPr>
              <w:t>3     15    27 </w:t>
            </w:r>
            <w:r>
              <w:rPr>
                <w:spacing w:val="5"/>
                <w:w w:val="110"/>
                <w:sz w:val="6"/>
              </w:rPr>
              <w:t> </w:t>
            </w:r>
            <w:r>
              <w:rPr>
                <w:spacing w:val="-8"/>
                <w:w w:val="110"/>
                <w:sz w:val="6"/>
              </w:rPr>
              <w:t>39</w:t>
            </w:r>
          </w:p>
          <w:p>
            <w:pPr>
              <w:pStyle w:val="TableParagraph"/>
              <w:spacing w:before="51"/>
              <w:ind w:left="40"/>
              <w:rPr>
                <w:sz w:val="6"/>
              </w:rPr>
            </w:pPr>
            <w:r>
              <w:rPr>
                <w:w w:val="110"/>
                <w:sz w:val="6"/>
              </w:rPr>
              <w:t>4     16    28 </w:t>
            </w:r>
            <w:r>
              <w:rPr>
                <w:spacing w:val="5"/>
                <w:w w:val="110"/>
                <w:sz w:val="6"/>
              </w:rPr>
              <w:t> </w:t>
            </w:r>
            <w:r>
              <w:rPr>
                <w:spacing w:val="-8"/>
                <w:w w:val="110"/>
                <w:sz w:val="6"/>
              </w:rPr>
              <w:t>40</w:t>
            </w:r>
          </w:p>
          <w:p>
            <w:pPr>
              <w:pStyle w:val="TableParagraph"/>
              <w:spacing w:before="51"/>
              <w:ind w:left="40"/>
              <w:rPr>
                <w:sz w:val="6"/>
              </w:rPr>
            </w:pPr>
            <w:r>
              <w:rPr>
                <w:w w:val="110"/>
                <w:sz w:val="6"/>
              </w:rPr>
              <w:t>5     17    29 </w:t>
            </w:r>
            <w:r>
              <w:rPr>
                <w:spacing w:val="5"/>
                <w:w w:val="110"/>
                <w:sz w:val="6"/>
              </w:rPr>
              <w:t> </w:t>
            </w:r>
            <w:r>
              <w:rPr>
                <w:spacing w:val="-8"/>
                <w:w w:val="110"/>
                <w:sz w:val="6"/>
              </w:rPr>
              <w:t>41</w:t>
            </w:r>
          </w:p>
          <w:p>
            <w:pPr>
              <w:pStyle w:val="TableParagraph"/>
              <w:spacing w:before="51"/>
              <w:ind w:left="40"/>
              <w:rPr>
                <w:sz w:val="6"/>
              </w:rPr>
            </w:pPr>
            <w:r>
              <w:rPr>
                <w:w w:val="110"/>
                <w:sz w:val="6"/>
              </w:rPr>
              <w:t>6     18    30 </w:t>
            </w:r>
            <w:r>
              <w:rPr>
                <w:spacing w:val="5"/>
                <w:w w:val="110"/>
                <w:sz w:val="6"/>
              </w:rPr>
              <w:t> </w:t>
            </w:r>
            <w:r>
              <w:rPr>
                <w:spacing w:val="-8"/>
                <w:w w:val="110"/>
                <w:sz w:val="6"/>
              </w:rPr>
              <w:t>42</w:t>
            </w:r>
          </w:p>
          <w:p>
            <w:pPr>
              <w:pStyle w:val="TableParagraph"/>
              <w:spacing w:before="49"/>
              <w:ind w:left="40"/>
              <w:rPr>
                <w:sz w:val="6"/>
              </w:rPr>
            </w:pPr>
            <w:r>
              <w:rPr>
                <w:w w:val="110"/>
                <w:sz w:val="6"/>
              </w:rPr>
              <w:t>7     19    31 </w:t>
            </w:r>
            <w:r>
              <w:rPr>
                <w:spacing w:val="5"/>
                <w:w w:val="110"/>
                <w:sz w:val="6"/>
              </w:rPr>
              <w:t> </w:t>
            </w:r>
            <w:r>
              <w:rPr>
                <w:spacing w:val="-8"/>
                <w:w w:val="110"/>
                <w:sz w:val="6"/>
              </w:rPr>
              <w:t>43</w:t>
            </w:r>
          </w:p>
          <w:p>
            <w:pPr>
              <w:pStyle w:val="TableParagraph"/>
              <w:spacing w:before="51"/>
              <w:ind w:left="40"/>
              <w:rPr>
                <w:sz w:val="6"/>
              </w:rPr>
            </w:pPr>
            <w:r>
              <w:rPr>
                <w:w w:val="110"/>
                <w:sz w:val="6"/>
              </w:rPr>
              <w:t>8     20    32 </w:t>
            </w:r>
            <w:r>
              <w:rPr>
                <w:spacing w:val="5"/>
                <w:w w:val="110"/>
                <w:sz w:val="6"/>
              </w:rPr>
              <w:t> </w:t>
            </w:r>
            <w:r>
              <w:rPr>
                <w:spacing w:val="-8"/>
                <w:w w:val="110"/>
                <w:sz w:val="6"/>
              </w:rPr>
              <w:t>44</w:t>
            </w:r>
          </w:p>
          <w:p>
            <w:pPr>
              <w:pStyle w:val="TableParagraph"/>
              <w:spacing w:before="51"/>
              <w:ind w:left="40"/>
              <w:rPr>
                <w:sz w:val="6"/>
              </w:rPr>
            </w:pPr>
            <w:r>
              <w:rPr>
                <w:w w:val="110"/>
                <w:sz w:val="6"/>
              </w:rPr>
              <w:t>9     21    33 </w:t>
            </w:r>
            <w:r>
              <w:rPr>
                <w:spacing w:val="5"/>
                <w:w w:val="110"/>
                <w:sz w:val="6"/>
              </w:rPr>
              <w:t> </w:t>
            </w:r>
            <w:r>
              <w:rPr>
                <w:spacing w:val="-8"/>
                <w:w w:val="110"/>
                <w:sz w:val="6"/>
              </w:rPr>
              <w:t>45</w:t>
            </w:r>
          </w:p>
          <w:p>
            <w:pPr>
              <w:pStyle w:val="TableParagraph"/>
              <w:spacing w:before="51"/>
              <w:ind w:left="21"/>
              <w:rPr>
                <w:sz w:val="6"/>
              </w:rPr>
            </w:pPr>
            <w:r>
              <w:rPr>
                <w:w w:val="110"/>
                <w:sz w:val="6"/>
              </w:rPr>
              <w:t>10   22    34 </w:t>
            </w:r>
            <w:r>
              <w:rPr>
                <w:spacing w:val="17"/>
                <w:w w:val="110"/>
                <w:sz w:val="6"/>
              </w:rPr>
              <w:t> </w:t>
            </w:r>
            <w:r>
              <w:rPr>
                <w:w w:val="110"/>
                <w:sz w:val="6"/>
              </w:rPr>
              <w:t>46</w:t>
            </w:r>
          </w:p>
          <w:p>
            <w:pPr>
              <w:pStyle w:val="TableParagraph"/>
              <w:spacing w:before="49"/>
              <w:ind w:left="21"/>
              <w:rPr>
                <w:sz w:val="6"/>
              </w:rPr>
            </w:pPr>
            <w:r>
              <w:rPr>
                <w:w w:val="110"/>
                <w:sz w:val="6"/>
              </w:rPr>
              <w:t>11   23    35 </w:t>
            </w:r>
            <w:r>
              <w:rPr>
                <w:spacing w:val="17"/>
                <w:w w:val="110"/>
                <w:sz w:val="6"/>
              </w:rPr>
              <w:t> </w:t>
            </w:r>
            <w:r>
              <w:rPr>
                <w:w w:val="110"/>
                <w:sz w:val="6"/>
              </w:rPr>
              <w:t>47</w:t>
            </w:r>
          </w:p>
          <w:p>
            <w:pPr>
              <w:pStyle w:val="TableParagraph"/>
              <w:spacing w:line="63" w:lineRule="exact" w:before="51"/>
              <w:ind w:left="21"/>
              <w:rPr>
                <w:sz w:val="6"/>
              </w:rPr>
            </w:pPr>
            <w:r>
              <w:rPr>
                <w:w w:val="110"/>
                <w:sz w:val="6"/>
              </w:rPr>
              <w:t>12   24    36 </w:t>
            </w:r>
            <w:r>
              <w:rPr>
                <w:spacing w:val="17"/>
                <w:w w:val="110"/>
                <w:sz w:val="6"/>
              </w:rPr>
              <w:t> </w:t>
            </w:r>
            <w:r>
              <w:rPr>
                <w:w w:val="110"/>
                <w:sz w:val="6"/>
              </w:rPr>
              <w:t>48</w:t>
            </w:r>
          </w:p>
        </w:tc>
        <w:tc>
          <w:tcPr>
            <w:tcW w:w="409" w:type="dxa"/>
            <w:tcBorders>
              <w:top w:val="single" w:sz="12"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12"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12" w:space="0" w:color="000000"/>
              <w:right w:val="single" w:sz="4" w:space="0" w:color="000000"/>
            </w:tcBorders>
          </w:tcPr>
          <w:p>
            <w:pPr>
              <w:pStyle w:val="TableParagraph"/>
              <w:spacing w:before="15"/>
              <w:ind w:left="12"/>
              <w:jc w:val="center"/>
              <w:rPr>
                <w:b/>
                <w:sz w:val="15"/>
              </w:rPr>
            </w:pPr>
            <w:r>
              <w:rPr>
                <w:b/>
                <w:w w:val="102"/>
                <w:sz w:val="15"/>
              </w:rPr>
              <w:t>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5"/>
              <w:ind w:left="186" w:right="162"/>
              <w:jc w:val="center"/>
              <w:rPr>
                <w:b/>
                <w:sz w:val="15"/>
              </w:rPr>
            </w:pPr>
            <w:r>
              <w:rPr>
                <w:b/>
                <w:sz w:val="15"/>
              </w:rPr>
              <w:t>II</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5"/>
              <w:ind w:left="184" w:right="166"/>
              <w:jc w:val="center"/>
              <w:rPr>
                <w:b/>
                <w:sz w:val="15"/>
              </w:rPr>
            </w:pPr>
            <w:r>
              <w:rPr>
                <w:b/>
                <w:sz w:val="15"/>
              </w:rPr>
              <w:t>III</w:t>
            </w:r>
          </w:p>
        </w:tc>
        <w:tc>
          <w:tcPr>
            <w:tcW w:w="538"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5"/>
              <w:ind w:left="172" w:right="154"/>
              <w:jc w:val="center"/>
              <w:rPr>
                <w:b/>
                <w:sz w:val="15"/>
              </w:rPr>
            </w:pPr>
            <w:r>
              <w:rPr>
                <w:b/>
                <w:sz w:val="15"/>
              </w:rPr>
              <w:t>IV</w:t>
            </w:r>
          </w:p>
        </w:tc>
        <w:tc>
          <w:tcPr>
            <w:tcW w:w="545"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5"/>
              <w:ind w:left="19"/>
              <w:jc w:val="center"/>
              <w:rPr>
                <w:b/>
                <w:sz w:val="15"/>
              </w:rPr>
            </w:pPr>
            <w:r>
              <w:rPr>
                <w:b/>
                <w:w w:val="102"/>
                <w:sz w:val="15"/>
              </w:rPr>
              <w:t>V</w:t>
            </w:r>
          </w:p>
        </w:tc>
        <w:tc>
          <w:tcPr>
            <w:tcW w:w="537" w:type="dxa"/>
            <w:gridSpan w:val="2"/>
            <w:tcBorders>
              <w:top w:val="single" w:sz="12" w:space="0" w:color="000000"/>
              <w:left w:val="single" w:sz="4" w:space="0" w:color="000000"/>
              <w:bottom w:val="single" w:sz="12" w:space="0" w:color="000000"/>
              <w:right w:val="single" w:sz="12" w:space="0" w:color="000000"/>
            </w:tcBorders>
          </w:tcPr>
          <w:p>
            <w:pPr>
              <w:pStyle w:val="TableParagraph"/>
              <w:spacing w:before="15"/>
              <w:ind w:left="181" w:right="151"/>
              <w:jc w:val="center"/>
              <w:rPr>
                <w:b/>
                <w:sz w:val="15"/>
              </w:rPr>
            </w:pPr>
            <w:r>
              <w:rPr>
                <w:b/>
                <w:sz w:val="15"/>
              </w:rPr>
              <w:t>VI</w:t>
            </w:r>
          </w:p>
        </w:tc>
        <w:tc>
          <w:tcPr>
            <w:tcW w:w="546" w:type="dxa"/>
            <w:vMerge w:val="restart"/>
            <w:tcBorders>
              <w:top w:val="single" w:sz="12" w:space="0" w:color="000000"/>
              <w:left w:val="single" w:sz="12" w:space="0" w:color="000000"/>
              <w:bottom w:val="single" w:sz="12" w:space="0" w:color="000000"/>
              <w:right w:val="single" w:sz="12" w:space="0" w:color="000000"/>
            </w:tcBorders>
          </w:tcPr>
          <w:p>
            <w:pPr>
              <w:pStyle w:val="TableParagraph"/>
              <w:spacing w:before="11"/>
              <w:ind w:left="44"/>
              <w:rPr>
                <w:sz w:val="6"/>
              </w:rPr>
            </w:pPr>
            <w:r>
              <w:rPr>
                <w:w w:val="110"/>
                <w:sz w:val="6"/>
              </w:rPr>
              <w:t>1     13    25 </w:t>
            </w:r>
            <w:r>
              <w:rPr>
                <w:spacing w:val="1"/>
                <w:w w:val="110"/>
                <w:sz w:val="6"/>
              </w:rPr>
              <w:t> </w:t>
            </w:r>
            <w:r>
              <w:rPr>
                <w:w w:val="110"/>
                <w:sz w:val="6"/>
              </w:rPr>
              <w:t>37</w:t>
            </w:r>
          </w:p>
          <w:p>
            <w:pPr>
              <w:pStyle w:val="TableParagraph"/>
              <w:spacing w:before="51"/>
              <w:ind w:left="44"/>
              <w:rPr>
                <w:sz w:val="6"/>
              </w:rPr>
            </w:pPr>
            <w:r>
              <w:rPr>
                <w:w w:val="110"/>
                <w:sz w:val="6"/>
              </w:rPr>
              <w:t>2     14    26 </w:t>
            </w:r>
            <w:r>
              <w:rPr>
                <w:spacing w:val="1"/>
                <w:w w:val="110"/>
                <w:sz w:val="6"/>
              </w:rPr>
              <w:t> </w:t>
            </w:r>
            <w:r>
              <w:rPr>
                <w:w w:val="110"/>
                <w:sz w:val="6"/>
              </w:rPr>
              <w:t>38</w:t>
            </w:r>
          </w:p>
          <w:p>
            <w:pPr>
              <w:pStyle w:val="TableParagraph"/>
              <w:spacing w:before="49"/>
              <w:ind w:left="44"/>
              <w:rPr>
                <w:sz w:val="6"/>
              </w:rPr>
            </w:pPr>
            <w:r>
              <w:rPr>
                <w:w w:val="110"/>
                <w:sz w:val="6"/>
              </w:rPr>
              <w:t>3     15    27 </w:t>
            </w:r>
            <w:r>
              <w:rPr>
                <w:spacing w:val="1"/>
                <w:w w:val="110"/>
                <w:sz w:val="6"/>
              </w:rPr>
              <w:t> </w:t>
            </w:r>
            <w:r>
              <w:rPr>
                <w:w w:val="110"/>
                <w:sz w:val="6"/>
              </w:rPr>
              <w:t>39</w:t>
            </w:r>
          </w:p>
          <w:p>
            <w:pPr>
              <w:pStyle w:val="TableParagraph"/>
              <w:spacing w:before="51"/>
              <w:ind w:left="44"/>
              <w:rPr>
                <w:sz w:val="6"/>
              </w:rPr>
            </w:pPr>
            <w:r>
              <w:rPr>
                <w:w w:val="110"/>
                <w:sz w:val="6"/>
              </w:rPr>
              <w:t>4     16    28 </w:t>
            </w:r>
            <w:r>
              <w:rPr>
                <w:spacing w:val="1"/>
                <w:w w:val="110"/>
                <w:sz w:val="6"/>
              </w:rPr>
              <w:t> </w:t>
            </w:r>
            <w:r>
              <w:rPr>
                <w:w w:val="110"/>
                <w:sz w:val="6"/>
              </w:rPr>
              <w:t>40</w:t>
            </w:r>
          </w:p>
          <w:p>
            <w:pPr>
              <w:pStyle w:val="TableParagraph"/>
              <w:spacing w:before="51"/>
              <w:ind w:left="44"/>
              <w:rPr>
                <w:sz w:val="6"/>
              </w:rPr>
            </w:pPr>
            <w:r>
              <w:rPr>
                <w:w w:val="110"/>
                <w:sz w:val="6"/>
              </w:rPr>
              <w:t>5     17    29 </w:t>
            </w:r>
            <w:r>
              <w:rPr>
                <w:spacing w:val="1"/>
                <w:w w:val="110"/>
                <w:sz w:val="6"/>
              </w:rPr>
              <w:t> </w:t>
            </w:r>
            <w:r>
              <w:rPr>
                <w:w w:val="110"/>
                <w:sz w:val="6"/>
              </w:rPr>
              <w:t>41</w:t>
            </w:r>
          </w:p>
          <w:p>
            <w:pPr>
              <w:pStyle w:val="TableParagraph"/>
              <w:spacing w:before="51"/>
              <w:ind w:left="44"/>
              <w:rPr>
                <w:sz w:val="6"/>
              </w:rPr>
            </w:pPr>
            <w:r>
              <w:rPr>
                <w:w w:val="110"/>
                <w:sz w:val="6"/>
              </w:rPr>
              <w:t>6     18    30 </w:t>
            </w:r>
            <w:r>
              <w:rPr>
                <w:spacing w:val="1"/>
                <w:w w:val="110"/>
                <w:sz w:val="6"/>
              </w:rPr>
              <w:t> </w:t>
            </w:r>
            <w:r>
              <w:rPr>
                <w:w w:val="110"/>
                <w:sz w:val="6"/>
              </w:rPr>
              <w:t>42</w:t>
            </w:r>
          </w:p>
          <w:p>
            <w:pPr>
              <w:pStyle w:val="TableParagraph"/>
              <w:spacing w:before="49"/>
              <w:ind w:left="44"/>
              <w:rPr>
                <w:sz w:val="6"/>
              </w:rPr>
            </w:pPr>
            <w:r>
              <w:rPr>
                <w:w w:val="110"/>
                <w:sz w:val="6"/>
              </w:rPr>
              <w:t>7     19    31 </w:t>
            </w:r>
            <w:r>
              <w:rPr>
                <w:spacing w:val="1"/>
                <w:w w:val="110"/>
                <w:sz w:val="6"/>
              </w:rPr>
              <w:t> </w:t>
            </w:r>
            <w:r>
              <w:rPr>
                <w:w w:val="110"/>
                <w:sz w:val="6"/>
              </w:rPr>
              <w:t>43</w:t>
            </w:r>
          </w:p>
          <w:p>
            <w:pPr>
              <w:pStyle w:val="TableParagraph"/>
              <w:spacing w:before="51"/>
              <w:ind w:left="44"/>
              <w:rPr>
                <w:sz w:val="6"/>
              </w:rPr>
            </w:pPr>
            <w:r>
              <w:rPr>
                <w:w w:val="110"/>
                <w:sz w:val="6"/>
              </w:rPr>
              <w:t>8     20    32 </w:t>
            </w:r>
            <w:r>
              <w:rPr>
                <w:spacing w:val="1"/>
                <w:w w:val="110"/>
                <w:sz w:val="6"/>
              </w:rPr>
              <w:t> </w:t>
            </w:r>
            <w:r>
              <w:rPr>
                <w:w w:val="110"/>
                <w:sz w:val="6"/>
              </w:rPr>
              <w:t>44</w:t>
            </w:r>
          </w:p>
          <w:p>
            <w:pPr>
              <w:pStyle w:val="TableParagraph"/>
              <w:spacing w:before="51"/>
              <w:ind w:left="44"/>
              <w:rPr>
                <w:sz w:val="6"/>
              </w:rPr>
            </w:pPr>
            <w:r>
              <w:rPr>
                <w:w w:val="110"/>
                <w:sz w:val="6"/>
              </w:rPr>
              <w:t>9     21    33 </w:t>
            </w:r>
            <w:r>
              <w:rPr>
                <w:spacing w:val="1"/>
                <w:w w:val="110"/>
                <w:sz w:val="6"/>
              </w:rPr>
              <w:t> </w:t>
            </w:r>
            <w:r>
              <w:rPr>
                <w:w w:val="110"/>
                <w:sz w:val="6"/>
              </w:rPr>
              <w:t>45</w:t>
            </w:r>
          </w:p>
          <w:p>
            <w:pPr>
              <w:pStyle w:val="TableParagraph"/>
              <w:spacing w:before="51"/>
              <w:ind w:left="26"/>
              <w:rPr>
                <w:sz w:val="6"/>
              </w:rPr>
            </w:pPr>
            <w:r>
              <w:rPr>
                <w:w w:val="110"/>
                <w:sz w:val="6"/>
              </w:rPr>
              <w:t>10    22    34 </w:t>
            </w:r>
            <w:r>
              <w:rPr>
                <w:spacing w:val="1"/>
                <w:w w:val="110"/>
                <w:sz w:val="6"/>
              </w:rPr>
              <w:t> </w:t>
            </w:r>
            <w:r>
              <w:rPr>
                <w:w w:val="110"/>
                <w:sz w:val="6"/>
              </w:rPr>
              <w:t>46</w:t>
            </w:r>
          </w:p>
          <w:p>
            <w:pPr>
              <w:pStyle w:val="TableParagraph"/>
              <w:spacing w:before="49"/>
              <w:ind w:left="26"/>
              <w:rPr>
                <w:sz w:val="6"/>
              </w:rPr>
            </w:pPr>
            <w:r>
              <w:rPr>
                <w:w w:val="110"/>
                <w:sz w:val="6"/>
              </w:rPr>
              <w:t>11    23    35 </w:t>
            </w:r>
            <w:r>
              <w:rPr>
                <w:spacing w:val="1"/>
                <w:w w:val="110"/>
                <w:sz w:val="6"/>
              </w:rPr>
              <w:t> </w:t>
            </w:r>
            <w:r>
              <w:rPr>
                <w:w w:val="110"/>
                <w:sz w:val="6"/>
              </w:rPr>
              <w:t>47</w:t>
            </w:r>
          </w:p>
          <w:p>
            <w:pPr>
              <w:pStyle w:val="TableParagraph"/>
              <w:spacing w:line="63" w:lineRule="exact" w:before="51"/>
              <w:ind w:left="26"/>
              <w:rPr>
                <w:sz w:val="6"/>
              </w:rPr>
            </w:pPr>
            <w:r>
              <w:rPr>
                <w:w w:val="110"/>
                <w:sz w:val="6"/>
              </w:rPr>
              <w:t>12    24    36 </w:t>
            </w:r>
            <w:r>
              <w:rPr>
                <w:spacing w:val="1"/>
                <w:w w:val="110"/>
                <w:sz w:val="6"/>
              </w:rPr>
              <w:t> </w:t>
            </w:r>
            <w:r>
              <w:rPr>
                <w:w w:val="110"/>
                <w:sz w:val="6"/>
              </w:rPr>
              <w:t>48</w:t>
            </w:r>
          </w:p>
        </w:tc>
        <w:tc>
          <w:tcPr>
            <w:tcW w:w="408" w:type="dxa"/>
            <w:tcBorders>
              <w:top w:val="single" w:sz="12"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12"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1" w:hRule="atLeast"/>
        </w:trPr>
        <w:tc>
          <w:tcPr>
            <w:tcW w:w="398" w:type="dxa"/>
            <w:vMerge/>
            <w:tcBorders>
              <w:top w:val="nil"/>
              <w:left w:val="single" w:sz="6" w:space="0" w:color="000000"/>
              <w:right w:val="single" w:sz="12" w:space="0" w:color="000000"/>
            </w:tcBorders>
            <w:shd w:val="clear" w:color="auto" w:fill="22B7DB"/>
          </w:tcPr>
          <w:p>
            <w:pPr>
              <w:rPr>
                <w:sz w:val="2"/>
                <w:szCs w:val="2"/>
              </w:rPr>
            </w:pPr>
          </w:p>
        </w:tc>
        <w:tc>
          <w:tcPr>
            <w:tcW w:w="545" w:type="dxa"/>
            <w:gridSpan w:val="2"/>
            <w:tcBorders>
              <w:top w:val="single" w:sz="12" w:space="0" w:color="000000"/>
              <w:left w:val="single" w:sz="12" w:space="0" w:color="000000"/>
              <w:bottom w:val="single" w:sz="4" w:space="0" w:color="000000"/>
              <w:right w:val="single" w:sz="4" w:space="0" w:color="000000"/>
            </w:tcBorders>
          </w:tcPr>
          <w:p>
            <w:pPr>
              <w:pStyle w:val="TableParagraph"/>
              <w:spacing w:before="12"/>
              <w:ind w:left="2"/>
              <w:jc w:val="center"/>
              <w:rPr>
                <w:sz w:val="15"/>
              </w:rPr>
            </w:pPr>
            <w:r>
              <w:rPr>
                <w:w w:val="102"/>
                <w:sz w:val="15"/>
              </w:rPr>
              <w:t>8</w:t>
            </w:r>
          </w:p>
        </w:tc>
        <w:tc>
          <w:tcPr>
            <w:tcW w:w="538"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2"/>
              <w:ind w:left="13"/>
              <w:jc w:val="center"/>
              <w:rPr>
                <w:sz w:val="15"/>
              </w:rPr>
            </w:pPr>
            <w:r>
              <w:rPr>
                <w:w w:val="102"/>
                <w:sz w:val="15"/>
              </w:rPr>
              <w:t>4</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2"/>
              <w:ind w:left="14"/>
              <w:jc w:val="center"/>
              <w:rPr>
                <w:sz w:val="15"/>
              </w:rPr>
            </w:pPr>
            <w:r>
              <w:rPr>
                <w:w w:val="102"/>
                <w:sz w:val="15"/>
              </w:rPr>
              <w:t>3</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2"/>
              <w:ind w:left="186"/>
              <w:rPr>
                <w:sz w:val="15"/>
              </w:rPr>
            </w:pPr>
            <w:r>
              <w:rPr>
                <w:sz w:val="15"/>
              </w:rPr>
              <w:t>10</w:t>
            </w:r>
          </w:p>
        </w:tc>
        <w:tc>
          <w:tcPr>
            <w:tcW w:w="537"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2"/>
              <w:ind w:left="183"/>
              <w:rPr>
                <w:sz w:val="15"/>
              </w:rPr>
            </w:pPr>
            <w:r>
              <w:rPr>
                <w:sz w:val="15"/>
              </w:rPr>
              <w:t>13</w:t>
            </w:r>
          </w:p>
        </w:tc>
        <w:tc>
          <w:tcPr>
            <w:tcW w:w="545" w:type="dxa"/>
            <w:gridSpan w:val="2"/>
            <w:tcBorders>
              <w:top w:val="single" w:sz="12" w:space="0" w:color="000000"/>
              <w:left w:val="single" w:sz="4" w:space="0" w:color="000000"/>
              <w:bottom w:val="single" w:sz="4" w:space="0" w:color="000000"/>
              <w:right w:val="single" w:sz="12" w:space="0" w:color="000000"/>
            </w:tcBorders>
          </w:tcPr>
          <w:p>
            <w:pPr>
              <w:pStyle w:val="TableParagraph"/>
              <w:spacing w:before="12"/>
              <w:ind w:left="22"/>
              <w:jc w:val="center"/>
              <w:rPr>
                <w:sz w:val="15"/>
              </w:rPr>
            </w:pPr>
            <w:r>
              <w:rPr>
                <w:w w:val="102"/>
                <w:sz w:val="15"/>
              </w:rPr>
              <w:t>2</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12" w:space="0" w:color="000000"/>
              <w:left w:val="single" w:sz="12" w:space="0" w:color="000000"/>
              <w:bottom w:val="single" w:sz="4" w:space="0" w:color="000000"/>
              <w:right w:val="single" w:sz="4" w:space="0" w:color="000000"/>
            </w:tcBorders>
          </w:tcPr>
          <w:p>
            <w:pPr>
              <w:pStyle w:val="TableParagraph"/>
              <w:spacing w:before="12"/>
              <w:ind w:left="3"/>
              <w:jc w:val="center"/>
              <w:rPr>
                <w:sz w:val="15"/>
              </w:rPr>
            </w:pPr>
            <w:r>
              <w:rPr>
                <w:w w:val="102"/>
                <w:sz w:val="15"/>
              </w:rPr>
              <w:t>7</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2"/>
              <w:ind w:left="190"/>
              <w:rPr>
                <w:sz w:val="15"/>
              </w:rPr>
            </w:pPr>
            <w:r>
              <w:rPr>
                <w:sz w:val="15"/>
              </w:rPr>
              <w:t>11</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2"/>
              <w:ind w:left="8"/>
              <w:jc w:val="center"/>
              <w:rPr>
                <w:sz w:val="15"/>
              </w:rPr>
            </w:pPr>
            <w:r>
              <w:rPr>
                <w:w w:val="102"/>
                <w:sz w:val="15"/>
              </w:rPr>
              <w:t>8</w:t>
            </w:r>
          </w:p>
        </w:tc>
        <w:tc>
          <w:tcPr>
            <w:tcW w:w="538"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2"/>
              <w:ind w:left="9"/>
              <w:jc w:val="center"/>
              <w:rPr>
                <w:sz w:val="15"/>
              </w:rPr>
            </w:pPr>
            <w:r>
              <w:rPr>
                <w:w w:val="102"/>
                <w:sz w:val="15"/>
              </w:rPr>
              <w:t>1</w:t>
            </w:r>
          </w:p>
        </w:tc>
        <w:tc>
          <w:tcPr>
            <w:tcW w:w="545" w:type="dxa"/>
            <w:gridSpan w:val="2"/>
            <w:tcBorders>
              <w:top w:val="single" w:sz="12" w:space="0" w:color="000000"/>
              <w:left w:val="single" w:sz="4" w:space="0" w:color="000000"/>
              <w:bottom w:val="single" w:sz="4" w:space="0" w:color="000000"/>
              <w:right w:val="single" w:sz="4" w:space="0" w:color="000000"/>
            </w:tcBorders>
          </w:tcPr>
          <w:p>
            <w:pPr>
              <w:pStyle w:val="TableParagraph"/>
              <w:spacing w:before="12"/>
              <w:ind w:left="10"/>
              <w:jc w:val="center"/>
              <w:rPr>
                <w:sz w:val="15"/>
              </w:rPr>
            </w:pPr>
            <w:r>
              <w:rPr>
                <w:w w:val="102"/>
                <w:sz w:val="15"/>
              </w:rPr>
              <w:t>5</w:t>
            </w:r>
          </w:p>
        </w:tc>
        <w:tc>
          <w:tcPr>
            <w:tcW w:w="537" w:type="dxa"/>
            <w:gridSpan w:val="2"/>
            <w:tcBorders>
              <w:top w:val="single" w:sz="12" w:space="0" w:color="000000"/>
              <w:left w:val="single" w:sz="4" w:space="0" w:color="000000"/>
              <w:bottom w:val="single" w:sz="4" w:space="0" w:color="000000"/>
              <w:right w:val="single" w:sz="12" w:space="0" w:color="000000"/>
            </w:tcBorders>
          </w:tcPr>
          <w:p>
            <w:pPr>
              <w:pStyle w:val="TableParagraph"/>
              <w:spacing w:before="12"/>
              <w:ind w:left="185"/>
              <w:rPr>
                <w:sz w:val="15"/>
              </w:rPr>
            </w:pPr>
            <w:r>
              <w:rPr>
                <w:sz w:val="15"/>
              </w:rPr>
              <w:t>10</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03" w:hRule="atLeast"/>
        </w:trPr>
        <w:tc>
          <w:tcPr>
            <w:tcW w:w="398" w:type="dxa"/>
            <w:vMerge/>
            <w:tcBorders>
              <w:top w:val="nil"/>
              <w:left w:val="single" w:sz="6"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1"/>
              <w:ind w:left="3"/>
              <w:jc w:val="center"/>
              <w:rPr>
                <w:sz w:val="15"/>
              </w:rPr>
            </w:pPr>
            <w:r>
              <w:rPr>
                <w:w w:val="102"/>
                <w:sz w:val="15"/>
              </w:rPr>
              <w:t>2</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1"/>
              <w:ind w:left="9"/>
              <w:jc w:val="center"/>
              <w:rPr>
                <w:sz w:val="15"/>
              </w:rPr>
            </w:pPr>
            <w:r>
              <w:rPr>
                <w:w w:val="102"/>
                <w:sz w:val="15"/>
              </w:rPr>
              <w:t>4</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1" w:hRule="atLeast"/>
        </w:trPr>
        <w:tc>
          <w:tcPr>
            <w:tcW w:w="398" w:type="dxa"/>
            <w:vMerge/>
            <w:tcBorders>
              <w:top w:val="nil"/>
              <w:left w:val="single" w:sz="6"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5"/>
              <w:ind w:left="4"/>
              <w:jc w:val="center"/>
              <w:rPr>
                <w:b/>
                <w:sz w:val="15"/>
              </w:rPr>
            </w:pPr>
            <w:r>
              <w:rPr>
                <w:b/>
                <w:w w:val="102"/>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5"/>
              <w:ind w:left="15"/>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5"/>
              <w:ind w:left="16"/>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5"/>
              <w:ind w:left="10"/>
              <w:jc w:val="center"/>
              <w:rPr>
                <w:b/>
                <w:sz w:val="15"/>
              </w:rPr>
            </w:pPr>
            <w:r>
              <w:rPr>
                <w:b/>
                <w:w w:val="102"/>
                <w:sz w:val="15"/>
              </w:rPr>
              <w:t>:</w:t>
            </w: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5"/>
              <w:ind w:left="12"/>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5"/>
              <w:ind w:left="28"/>
              <w:jc w:val="center"/>
              <w:rPr>
                <w:b/>
                <w:sz w:val="15"/>
              </w:rPr>
            </w:pPr>
            <w:r>
              <w:rPr>
                <w:b/>
                <w:w w:val="102"/>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5"/>
              <w:ind w:left="106"/>
              <w:rPr>
                <w:sz w:val="15"/>
              </w:rPr>
            </w:pPr>
            <w:r>
              <w:rPr>
                <w:sz w:val="15"/>
              </w:rPr>
              <w:t>3 </w:t>
            </w:r>
            <w:r>
              <w:rPr>
                <w:b/>
                <w:sz w:val="15"/>
              </w:rPr>
              <w:t>: </w:t>
            </w:r>
            <w:r>
              <w:rPr>
                <w:sz w:val="15"/>
              </w:rPr>
              <w:t>7</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5"/>
              <w:ind w:left="16"/>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5"/>
              <w:ind w:left="10"/>
              <w:jc w:val="center"/>
              <w:rPr>
                <w:b/>
                <w:sz w:val="15"/>
              </w:rPr>
            </w:pPr>
            <w:r>
              <w:rPr>
                <w:b/>
                <w:w w:val="102"/>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5"/>
              <w:ind w:left="116"/>
              <w:rPr>
                <w:sz w:val="15"/>
              </w:rPr>
            </w:pPr>
            <w:r>
              <w:rPr>
                <w:sz w:val="15"/>
              </w:rPr>
              <w:t>3 </w:t>
            </w:r>
            <w:r>
              <w:rPr>
                <w:b/>
                <w:sz w:val="15"/>
              </w:rPr>
              <w:t>: </w:t>
            </w:r>
            <w:r>
              <w:rPr>
                <w:sz w:val="15"/>
              </w:rPr>
              <w:t>7</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5"/>
              <w:ind w:left="12"/>
              <w:jc w:val="center"/>
              <w:rPr>
                <w:b/>
                <w:sz w:val="15"/>
              </w:rPr>
            </w:pPr>
            <w:r>
              <w:rPr>
                <w:b/>
                <w:w w:val="102"/>
                <w:sz w:val="15"/>
              </w:rPr>
              <w:t>:</w:t>
            </w: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5"/>
              <w:ind w:left="24"/>
              <w:jc w:val="center"/>
              <w:rPr>
                <w:b/>
                <w:sz w:val="15"/>
              </w:rPr>
            </w:pPr>
            <w:r>
              <w:rPr>
                <w:b/>
                <w:w w:val="102"/>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1" w:hRule="atLeast"/>
        </w:trPr>
        <w:tc>
          <w:tcPr>
            <w:tcW w:w="398" w:type="dxa"/>
            <w:vMerge/>
            <w:tcBorders>
              <w:top w:val="nil"/>
              <w:left w:val="single" w:sz="6" w:space="0" w:color="000000"/>
              <w:right w:val="single" w:sz="12" w:space="0" w:color="000000"/>
            </w:tcBorders>
            <w:shd w:val="clear" w:color="auto" w:fill="22B7DB"/>
          </w:tcPr>
          <w:p>
            <w:pPr>
              <w:rPr>
                <w:sz w:val="2"/>
                <w:szCs w:val="2"/>
              </w:rPr>
            </w:pPr>
          </w:p>
        </w:tc>
        <w:tc>
          <w:tcPr>
            <w:tcW w:w="545"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4"/>
              <w:ind w:left="4"/>
              <w:jc w:val="center"/>
              <w:rPr>
                <w:b/>
                <w:sz w:val="15"/>
              </w:rPr>
            </w:pPr>
            <w:r>
              <w:rPr>
                <w:b/>
                <w:w w:val="102"/>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5"/>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6"/>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0"/>
              <w:jc w:val="center"/>
              <w:rPr>
                <w:b/>
                <w:sz w:val="15"/>
              </w:rPr>
            </w:pPr>
            <w:r>
              <w:rPr>
                <w:b/>
                <w:w w:val="102"/>
                <w:sz w:val="15"/>
              </w:rPr>
              <w:t>:</w:t>
            </w:r>
          </w:p>
        </w:tc>
        <w:tc>
          <w:tcPr>
            <w:tcW w:w="537"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2"/>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4"/>
              <w:ind w:left="28"/>
              <w:jc w:val="center"/>
              <w:rPr>
                <w:b/>
                <w:sz w:val="15"/>
              </w:rPr>
            </w:pPr>
            <w:r>
              <w:rPr>
                <w:b/>
                <w:w w:val="102"/>
                <w:sz w:val="15"/>
              </w:rPr>
              <w:t>:</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538" w:type="dxa"/>
            <w:gridSpan w:val="2"/>
            <w:tcBorders>
              <w:top w:val="single" w:sz="4" w:space="0" w:color="000000"/>
              <w:left w:val="single" w:sz="12" w:space="0" w:color="000000"/>
              <w:bottom w:val="single" w:sz="4" w:space="0" w:color="000000"/>
              <w:right w:val="single" w:sz="4" w:space="0" w:color="000000"/>
            </w:tcBorders>
          </w:tcPr>
          <w:p>
            <w:pPr>
              <w:pStyle w:val="TableParagraph"/>
              <w:spacing w:before="14"/>
              <w:ind w:left="5"/>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6"/>
              <w:jc w:val="center"/>
              <w:rPr>
                <w:b/>
                <w:sz w:val="15"/>
              </w:rPr>
            </w:pPr>
            <w:r>
              <w:rPr>
                <w:b/>
                <w:w w:val="102"/>
                <w:sz w:val="15"/>
              </w:rPr>
              <w:t>:</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0"/>
              <w:jc w:val="center"/>
              <w:rPr>
                <w:b/>
                <w:sz w:val="15"/>
              </w:rPr>
            </w:pPr>
            <w:r>
              <w:rPr>
                <w:b/>
                <w:w w:val="102"/>
                <w:sz w:val="15"/>
              </w:rPr>
              <w:t>:</w:t>
            </w:r>
          </w:p>
        </w:tc>
        <w:tc>
          <w:tcPr>
            <w:tcW w:w="53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16"/>
              <w:rPr>
                <w:sz w:val="15"/>
              </w:rPr>
            </w:pPr>
            <w:r>
              <w:rPr>
                <w:sz w:val="15"/>
              </w:rPr>
              <w:t>5 </w:t>
            </w:r>
            <w:r>
              <w:rPr>
                <w:b/>
                <w:sz w:val="15"/>
              </w:rPr>
              <w:t>: </w:t>
            </w:r>
            <w:r>
              <w:rPr>
                <w:sz w:val="15"/>
              </w:rPr>
              <w:t>7</w:t>
            </w:r>
          </w:p>
        </w:tc>
        <w:tc>
          <w:tcPr>
            <w:tcW w:w="54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4"/>
              <w:ind w:left="12"/>
              <w:jc w:val="center"/>
              <w:rPr>
                <w:b/>
                <w:sz w:val="15"/>
              </w:rPr>
            </w:pPr>
            <w:r>
              <w:rPr>
                <w:b/>
                <w:w w:val="102"/>
                <w:sz w:val="15"/>
              </w:rPr>
              <w:t>:</w:t>
            </w:r>
          </w:p>
        </w:tc>
        <w:tc>
          <w:tcPr>
            <w:tcW w:w="537" w:type="dxa"/>
            <w:gridSpan w:val="2"/>
            <w:tcBorders>
              <w:top w:val="single" w:sz="4" w:space="0" w:color="000000"/>
              <w:left w:val="single" w:sz="4" w:space="0" w:color="000000"/>
              <w:bottom w:val="single" w:sz="4" w:space="0" w:color="000000"/>
              <w:right w:val="single" w:sz="12" w:space="0" w:color="000000"/>
            </w:tcBorders>
          </w:tcPr>
          <w:p>
            <w:pPr>
              <w:pStyle w:val="TableParagraph"/>
              <w:spacing w:before="14"/>
              <w:ind w:left="24"/>
              <w:jc w:val="center"/>
              <w:rPr>
                <w:b/>
                <w:sz w:val="15"/>
              </w:rPr>
            </w:pPr>
            <w:r>
              <w:rPr>
                <w:b/>
                <w:w w:val="102"/>
                <w:sz w:val="15"/>
              </w:rPr>
              <w:t>:</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1" w:hRule="atLeast"/>
        </w:trPr>
        <w:tc>
          <w:tcPr>
            <w:tcW w:w="398" w:type="dxa"/>
            <w:vMerge/>
            <w:tcBorders>
              <w:top w:val="nil"/>
              <w:left w:val="single" w:sz="6" w:space="0" w:color="000000"/>
              <w:right w:val="single" w:sz="12" w:space="0" w:color="000000"/>
            </w:tcBorders>
            <w:shd w:val="clear" w:color="auto" w:fill="22B7DB"/>
          </w:tcPr>
          <w:p>
            <w:pPr>
              <w:rPr>
                <w:sz w:val="2"/>
                <w:szCs w:val="2"/>
              </w:rPr>
            </w:pPr>
          </w:p>
        </w:tc>
        <w:tc>
          <w:tcPr>
            <w:tcW w:w="272" w:type="dxa"/>
            <w:tcBorders>
              <w:top w:val="single" w:sz="4" w:space="0" w:color="000000"/>
              <w:left w:val="single" w:sz="12" w:space="0" w:color="000000"/>
              <w:bottom w:val="single" w:sz="4" w:space="0" w:color="000000"/>
              <w:right w:val="single" w:sz="4" w:space="0" w:color="000000"/>
            </w:tcBorders>
          </w:tcPr>
          <w:p>
            <w:pPr>
              <w:pStyle w:val="TableParagraph"/>
              <w:spacing w:line="74" w:lineRule="exact" w:before="6"/>
              <w:ind w:left="175"/>
              <w:rPr>
                <w:sz w:val="7"/>
              </w:rPr>
            </w:pPr>
            <w:r>
              <w:rPr>
                <w:w w:val="109"/>
                <w:sz w:val="7"/>
              </w:rPr>
              <w:t>1</w:t>
            </w:r>
          </w:p>
          <w:p>
            <w:pPr>
              <w:pStyle w:val="TableParagraph"/>
              <w:spacing w:line="111" w:lineRule="exact"/>
              <w:ind w:left="85"/>
              <w:rPr>
                <w:sz w:val="15"/>
              </w:rPr>
            </w:pPr>
            <w:r>
              <w:rPr>
                <w:w w:val="102"/>
                <w:sz w:val="15"/>
              </w:rPr>
              <w:t>3</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6"/>
              <w:ind w:right="33"/>
              <w:jc w:val="right"/>
              <w:rPr>
                <w:sz w:val="7"/>
              </w:rPr>
            </w:pPr>
            <w:r>
              <w:rPr>
                <w:w w:val="109"/>
                <w:sz w:val="7"/>
              </w:rPr>
              <w:t>5</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line="74" w:lineRule="exact" w:before="6"/>
              <w:ind w:left="182"/>
              <w:rPr>
                <w:sz w:val="7"/>
              </w:rPr>
            </w:pPr>
            <w:r>
              <w:rPr>
                <w:w w:val="109"/>
                <w:sz w:val="7"/>
              </w:rPr>
              <w:t>1</w:t>
            </w:r>
          </w:p>
          <w:p>
            <w:pPr>
              <w:pStyle w:val="TableParagraph"/>
              <w:spacing w:line="111" w:lineRule="exact"/>
              <w:ind w:left="94"/>
              <w:rPr>
                <w:sz w:val="15"/>
              </w:rPr>
            </w:pPr>
            <w:r>
              <w:rPr>
                <w:w w:val="102"/>
                <w:sz w:val="15"/>
              </w:rPr>
              <w:t>4</w:t>
            </w:r>
          </w:p>
        </w:tc>
        <w:tc>
          <w:tcPr>
            <w:tcW w:w="266" w:type="dxa"/>
            <w:tcBorders>
              <w:top w:val="single" w:sz="4" w:space="0" w:color="000000"/>
              <w:left w:val="single" w:sz="4" w:space="0" w:color="000000"/>
              <w:bottom w:val="single" w:sz="4" w:space="0" w:color="000000"/>
              <w:right w:val="single" w:sz="4" w:space="0" w:color="000000"/>
            </w:tcBorders>
          </w:tcPr>
          <w:p>
            <w:pPr>
              <w:pStyle w:val="TableParagraph"/>
              <w:spacing w:before="6"/>
              <w:ind w:right="29"/>
              <w:jc w:val="right"/>
              <w:rPr>
                <w:sz w:val="7"/>
              </w:rPr>
            </w:pPr>
            <w:r>
              <w:rPr>
                <w:w w:val="109"/>
                <w:sz w:val="7"/>
              </w:rPr>
              <w:t>5</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line="74" w:lineRule="exact" w:before="6"/>
              <w:ind w:left="186"/>
              <w:rPr>
                <w:sz w:val="7"/>
              </w:rPr>
            </w:pPr>
            <w:r>
              <w:rPr>
                <w:w w:val="109"/>
                <w:sz w:val="7"/>
              </w:rPr>
              <w:t>1</w:t>
            </w:r>
          </w:p>
          <w:p>
            <w:pPr>
              <w:pStyle w:val="TableParagraph"/>
              <w:spacing w:line="111" w:lineRule="exact"/>
              <w:ind w:left="98"/>
              <w:rPr>
                <w:sz w:val="15"/>
              </w:rPr>
            </w:pPr>
            <w:r>
              <w:rPr>
                <w:w w:val="102"/>
                <w:sz w:val="15"/>
              </w:rPr>
              <w:t>7</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6"/>
              <w:ind w:right="32"/>
              <w:jc w:val="right"/>
              <w:rPr>
                <w:sz w:val="7"/>
              </w:rPr>
            </w:pPr>
            <w:r>
              <w:rPr>
                <w:w w:val="109"/>
                <w:sz w:val="7"/>
              </w:rPr>
              <w:t>5</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line="74" w:lineRule="exact" w:before="6"/>
              <w:ind w:left="183"/>
              <w:rPr>
                <w:sz w:val="7"/>
              </w:rPr>
            </w:pPr>
            <w:r>
              <w:rPr>
                <w:w w:val="109"/>
                <w:sz w:val="7"/>
              </w:rPr>
              <w:t>1</w:t>
            </w:r>
          </w:p>
          <w:p>
            <w:pPr>
              <w:pStyle w:val="TableParagraph"/>
              <w:spacing w:line="111" w:lineRule="exact"/>
              <w:ind w:left="95"/>
              <w:rPr>
                <w:sz w:val="15"/>
              </w:rPr>
            </w:pPr>
            <w:r>
              <w:rPr>
                <w:w w:val="102"/>
                <w:sz w:val="15"/>
              </w:rPr>
              <w:t>9</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6"/>
              <w:ind w:right="35"/>
              <w:jc w:val="right"/>
              <w:rPr>
                <w:sz w:val="7"/>
              </w:rPr>
            </w:pPr>
            <w:r>
              <w:rPr>
                <w:w w:val="109"/>
                <w:sz w:val="7"/>
              </w:rPr>
              <w:t>5</w:t>
            </w:r>
          </w:p>
        </w:tc>
        <w:tc>
          <w:tcPr>
            <w:tcW w:w="265" w:type="dxa"/>
            <w:tcBorders>
              <w:top w:val="single" w:sz="4" w:space="0" w:color="000000"/>
              <w:left w:val="single" w:sz="4" w:space="0" w:color="000000"/>
              <w:bottom w:val="single" w:sz="4" w:space="0" w:color="000000"/>
              <w:right w:val="single" w:sz="4" w:space="0" w:color="000000"/>
            </w:tcBorders>
          </w:tcPr>
          <w:p>
            <w:pPr>
              <w:pStyle w:val="TableParagraph"/>
              <w:spacing w:line="74" w:lineRule="exact" w:before="6"/>
              <w:ind w:right="30"/>
              <w:jc w:val="right"/>
              <w:rPr>
                <w:sz w:val="7"/>
              </w:rPr>
            </w:pPr>
            <w:r>
              <w:rPr>
                <w:w w:val="109"/>
                <w:sz w:val="7"/>
              </w:rPr>
              <w:t>1</w:t>
            </w:r>
          </w:p>
          <w:p>
            <w:pPr>
              <w:pStyle w:val="TableParagraph"/>
              <w:spacing w:line="111" w:lineRule="exact"/>
              <w:ind w:left="48"/>
              <w:rPr>
                <w:sz w:val="15"/>
              </w:rPr>
            </w:pPr>
            <w:r>
              <w:rPr>
                <w:sz w:val="15"/>
              </w:rPr>
              <w:t>11</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6"/>
              <w:ind w:right="30"/>
              <w:jc w:val="right"/>
              <w:rPr>
                <w:sz w:val="7"/>
              </w:rPr>
            </w:pPr>
            <w:r>
              <w:rPr>
                <w:w w:val="109"/>
                <w:sz w:val="7"/>
              </w:rPr>
              <w:t>5</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6"/>
              <w:ind w:right="33"/>
              <w:jc w:val="right"/>
              <w:rPr>
                <w:sz w:val="7"/>
              </w:rPr>
            </w:pPr>
            <w:r>
              <w:rPr>
                <w:w w:val="109"/>
                <w:sz w:val="7"/>
              </w:rPr>
              <w:t>1</w:t>
            </w:r>
          </w:p>
        </w:tc>
        <w:tc>
          <w:tcPr>
            <w:tcW w:w="272" w:type="dxa"/>
            <w:tcBorders>
              <w:top w:val="single" w:sz="4" w:space="0" w:color="000000"/>
              <w:left w:val="single" w:sz="4" w:space="0" w:color="000000"/>
              <w:bottom w:val="single" w:sz="4" w:space="0" w:color="000000"/>
              <w:right w:val="single" w:sz="12" w:space="0" w:color="000000"/>
            </w:tcBorders>
          </w:tcPr>
          <w:p>
            <w:pPr>
              <w:pStyle w:val="TableParagraph"/>
              <w:spacing w:before="6"/>
              <w:ind w:right="23"/>
              <w:jc w:val="right"/>
              <w:rPr>
                <w:sz w:val="7"/>
              </w:rPr>
            </w:pPr>
            <w:r>
              <w:rPr>
                <w:w w:val="109"/>
                <w:sz w:val="7"/>
              </w:rPr>
              <w:t>5</w:t>
            </w:r>
          </w:p>
        </w:tc>
        <w:tc>
          <w:tcPr>
            <w:tcW w:w="538" w:type="dxa"/>
            <w:vMerge/>
            <w:tcBorders>
              <w:top w:val="nil"/>
              <w:left w:val="single" w:sz="12" w:space="0" w:color="000000"/>
              <w:bottom w:val="single" w:sz="12" w:space="0" w:color="000000"/>
              <w:right w:val="single" w:sz="12" w:space="0" w:color="000000"/>
            </w:tcBorders>
          </w:tcPr>
          <w:p>
            <w:pPr>
              <w:rPr>
                <w:sz w:val="2"/>
                <w:szCs w:val="2"/>
              </w:rPr>
            </w:pP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3" w:type="dxa"/>
            <w:tcBorders>
              <w:top w:val="single" w:sz="4" w:space="0" w:color="000000"/>
              <w:left w:val="single" w:sz="12" w:space="0" w:color="000000"/>
              <w:bottom w:val="single" w:sz="4" w:space="0" w:color="000000"/>
              <w:right w:val="single" w:sz="4" w:space="0" w:color="000000"/>
            </w:tcBorders>
          </w:tcPr>
          <w:p>
            <w:pPr>
              <w:pStyle w:val="TableParagraph"/>
              <w:spacing w:before="6"/>
              <w:ind w:right="36"/>
              <w:jc w:val="right"/>
              <w:rPr>
                <w:sz w:val="7"/>
              </w:rPr>
            </w:pPr>
            <w:r>
              <w:rPr>
                <w:w w:val="109"/>
                <w:sz w:val="7"/>
              </w:rPr>
              <w:t>1</w:t>
            </w:r>
          </w:p>
        </w:tc>
        <w:tc>
          <w:tcPr>
            <w:tcW w:w="265" w:type="dxa"/>
            <w:tcBorders>
              <w:top w:val="single" w:sz="4" w:space="0" w:color="000000"/>
              <w:left w:val="single" w:sz="4" w:space="0" w:color="000000"/>
              <w:bottom w:val="single" w:sz="4" w:space="0" w:color="000000"/>
              <w:right w:val="single" w:sz="4" w:space="0" w:color="000000"/>
            </w:tcBorders>
          </w:tcPr>
          <w:p>
            <w:pPr>
              <w:pStyle w:val="TableParagraph"/>
              <w:spacing w:before="6"/>
              <w:ind w:right="29"/>
              <w:jc w:val="right"/>
              <w:rPr>
                <w:sz w:val="7"/>
              </w:rPr>
            </w:pPr>
            <w:r>
              <w:rPr>
                <w:w w:val="109"/>
                <w:sz w:val="7"/>
              </w:rPr>
              <w:t>5</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line="74" w:lineRule="exact" w:before="6"/>
              <w:ind w:left="186"/>
              <w:rPr>
                <w:sz w:val="7"/>
              </w:rPr>
            </w:pPr>
            <w:r>
              <w:rPr>
                <w:w w:val="109"/>
                <w:sz w:val="7"/>
              </w:rPr>
              <w:t>1</w:t>
            </w:r>
          </w:p>
          <w:p>
            <w:pPr>
              <w:pStyle w:val="TableParagraph"/>
              <w:spacing w:line="111" w:lineRule="exact"/>
              <w:ind w:left="96"/>
              <w:rPr>
                <w:sz w:val="15"/>
              </w:rPr>
            </w:pPr>
            <w:r>
              <w:rPr>
                <w:w w:val="102"/>
                <w:sz w:val="15"/>
              </w:rPr>
              <w:t>2</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6"/>
              <w:ind w:right="32"/>
              <w:jc w:val="right"/>
              <w:rPr>
                <w:sz w:val="7"/>
              </w:rPr>
            </w:pPr>
            <w:r>
              <w:rPr>
                <w:w w:val="109"/>
                <w:sz w:val="7"/>
              </w:rPr>
              <w:t>5</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line="74" w:lineRule="exact" w:before="6"/>
              <w:ind w:left="183"/>
              <w:rPr>
                <w:sz w:val="7"/>
              </w:rPr>
            </w:pPr>
            <w:r>
              <w:rPr>
                <w:w w:val="109"/>
                <w:sz w:val="7"/>
              </w:rPr>
              <w:t>1</w:t>
            </w:r>
          </w:p>
          <w:p>
            <w:pPr>
              <w:pStyle w:val="TableParagraph"/>
              <w:spacing w:line="111" w:lineRule="exact"/>
              <w:ind w:left="93"/>
              <w:rPr>
                <w:sz w:val="15"/>
              </w:rPr>
            </w:pPr>
            <w:r>
              <w:rPr>
                <w:w w:val="102"/>
                <w:sz w:val="15"/>
              </w:rPr>
              <w:t>3</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6"/>
              <w:ind w:right="35"/>
              <w:jc w:val="right"/>
              <w:rPr>
                <w:sz w:val="7"/>
              </w:rPr>
            </w:pPr>
            <w:r>
              <w:rPr>
                <w:w w:val="109"/>
                <w:sz w:val="7"/>
              </w:rPr>
              <w:t>5</w:t>
            </w:r>
          </w:p>
        </w:tc>
        <w:tc>
          <w:tcPr>
            <w:tcW w:w="265" w:type="dxa"/>
            <w:tcBorders>
              <w:top w:val="single" w:sz="4" w:space="0" w:color="000000"/>
              <w:left w:val="single" w:sz="4" w:space="0" w:color="000000"/>
              <w:bottom w:val="single" w:sz="4" w:space="0" w:color="000000"/>
              <w:right w:val="single" w:sz="4" w:space="0" w:color="000000"/>
            </w:tcBorders>
          </w:tcPr>
          <w:p>
            <w:pPr>
              <w:pStyle w:val="TableParagraph"/>
              <w:spacing w:line="74" w:lineRule="exact" w:before="6"/>
              <w:ind w:left="180"/>
              <w:rPr>
                <w:sz w:val="7"/>
              </w:rPr>
            </w:pPr>
            <w:r>
              <w:rPr>
                <w:w w:val="109"/>
                <w:sz w:val="7"/>
              </w:rPr>
              <w:t>1</w:t>
            </w:r>
          </w:p>
          <w:p>
            <w:pPr>
              <w:pStyle w:val="TableParagraph"/>
              <w:spacing w:line="111" w:lineRule="exact"/>
              <w:ind w:left="90"/>
              <w:rPr>
                <w:sz w:val="15"/>
              </w:rPr>
            </w:pPr>
            <w:r>
              <w:rPr>
                <w:w w:val="102"/>
                <w:sz w:val="15"/>
              </w:rPr>
              <w:t>8</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6"/>
              <w:ind w:right="31"/>
              <w:jc w:val="right"/>
              <w:rPr>
                <w:sz w:val="7"/>
              </w:rPr>
            </w:pPr>
            <w:r>
              <w:rPr>
                <w:w w:val="109"/>
                <w:sz w:val="7"/>
              </w:rPr>
              <w:t>5</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line="74" w:lineRule="exact" w:before="6"/>
              <w:ind w:right="33"/>
              <w:jc w:val="right"/>
              <w:rPr>
                <w:sz w:val="7"/>
              </w:rPr>
            </w:pPr>
            <w:r>
              <w:rPr>
                <w:w w:val="109"/>
                <w:sz w:val="7"/>
              </w:rPr>
              <w:t>1</w:t>
            </w:r>
          </w:p>
          <w:p>
            <w:pPr>
              <w:pStyle w:val="TableParagraph"/>
              <w:spacing w:line="111" w:lineRule="exact"/>
              <w:ind w:left="52"/>
              <w:rPr>
                <w:b/>
                <w:sz w:val="15"/>
              </w:rPr>
            </w:pPr>
            <w:r>
              <w:rPr>
                <w:b/>
                <w:color w:val="0000FF"/>
                <w:sz w:val="15"/>
              </w:rPr>
              <w:t>11</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6"/>
              <w:ind w:right="34"/>
              <w:jc w:val="right"/>
              <w:rPr>
                <w:sz w:val="7"/>
              </w:rPr>
            </w:pPr>
            <w:r>
              <w:rPr>
                <w:w w:val="109"/>
                <w:sz w:val="7"/>
              </w:rPr>
              <w:t>5</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6"/>
              <w:ind w:right="36"/>
              <w:jc w:val="right"/>
              <w:rPr>
                <w:sz w:val="7"/>
              </w:rPr>
            </w:pPr>
            <w:r>
              <w:rPr>
                <w:w w:val="109"/>
                <w:sz w:val="7"/>
              </w:rPr>
              <w:t>1</w:t>
            </w:r>
          </w:p>
        </w:tc>
        <w:tc>
          <w:tcPr>
            <w:tcW w:w="265" w:type="dxa"/>
            <w:tcBorders>
              <w:top w:val="single" w:sz="4" w:space="0" w:color="000000"/>
              <w:left w:val="single" w:sz="4" w:space="0" w:color="000000"/>
              <w:bottom w:val="single" w:sz="4" w:space="0" w:color="000000"/>
              <w:right w:val="single" w:sz="12" w:space="0" w:color="000000"/>
            </w:tcBorders>
          </w:tcPr>
          <w:p>
            <w:pPr>
              <w:pStyle w:val="TableParagraph"/>
              <w:spacing w:before="6"/>
              <w:ind w:right="19"/>
              <w:jc w:val="right"/>
              <w:rPr>
                <w:sz w:val="7"/>
              </w:rPr>
            </w:pPr>
            <w:r>
              <w:rPr>
                <w:w w:val="109"/>
                <w:sz w:val="7"/>
              </w:rPr>
              <w:t>5</w:t>
            </w:r>
          </w:p>
        </w:tc>
        <w:tc>
          <w:tcPr>
            <w:tcW w:w="546" w:type="dxa"/>
            <w:vMerge/>
            <w:tcBorders>
              <w:top w:val="nil"/>
              <w:left w:val="single" w:sz="12" w:space="0" w:color="000000"/>
              <w:bottom w:val="single" w:sz="12" w:space="0" w:color="000000"/>
              <w:right w:val="single" w:sz="12" w:space="0" w:color="000000"/>
            </w:tcBorders>
          </w:tcPr>
          <w:p>
            <w:pPr>
              <w:rPr>
                <w:sz w:val="2"/>
                <w:szCs w:val="2"/>
              </w:rPr>
            </w:pP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08" w:hRule="atLeast"/>
        </w:trPr>
        <w:tc>
          <w:tcPr>
            <w:tcW w:w="398" w:type="dxa"/>
            <w:vMerge/>
            <w:tcBorders>
              <w:top w:val="nil"/>
              <w:left w:val="single" w:sz="6" w:space="0" w:color="000000"/>
              <w:right w:val="single" w:sz="12" w:space="0" w:color="000000"/>
            </w:tcBorders>
            <w:shd w:val="clear" w:color="auto" w:fill="22B7DB"/>
          </w:tcPr>
          <w:p>
            <w:pPr>
              <w:rPr>
                <w:sz w:val="2"/>
                <w:szCs w:val="2"/>
              </w:rPr>
            </w:pPr>
          </w:p>
        </w:tc>
        <w:tc>
          <w:tcPr>
            <w:tcW w:w="272" w:type="dxa"/>
            <w:tcBorders>
              <w:top w:val="single" w:sz="4" w:space="0" w:color="000000"/>
              <w:left w:val="single" w:sz="12" w:space="0" w:color="000000"/>
              <w:bottom w:val="single" w:sz="4" w:space="0" w:color="000000"/>
              <w:right w:val="single" w:sz="4" w:space="0" w:color="000000"/>
            </w:tcBorders>
          </w:tcPr>
          <w:p>
            <w:pPr>
              <w:pStyle w:val="TableParagraph"/>
              <w:spacing w:before="5"/>
              <w:ind w:right="32"/>
              <w:jc w:val="right"/>
              <w:rPr>
                <w:sz w:val="7"/>
              </w:rPr>
            </w:pPr>
            <w:r>
              <w:rPr>
                <w:w w:val="109"/>
                <w:sz w:val="7"/>
              </w:rPr>
              <w:t>2</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5"/>
              <w:ind w:right="33"/>
              <w:jc w:val="right"/>
              <w:rPr>
                <w:sz w:val="7"/>
              </w:rPr>
            </w:pPr>
            <w:r>
              <w:rPr>
                <w:w w:val="109"/>
                <w:sz w:val="7"/>
              </w:rPr>
              <w:t>6</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5"/>
              <w:ind w:right="35"/>
              <w:jc w:val="right"/>
              <w:rPr>
                <w:sz w:val="7"/>
              </w:rPr>
            </w:pPr>
            <w:r>
              <w:rPr>
                <w:w w:val="109"/>
                <w:sz w:val="7"/>
              </w:rPr>
              <w:t>2</w:t>
            </w:r>
          </w:p>
        </w:tc>
        <w:tc>
          <w:tcPr>
            <w:tcW w:w="266" w:type="dxa"/>
            <w:tcBorders>
              <w:top w:val="single" w:sz="4" w:space="0" w:color="000000"/>
              <w:left w:val="single" w:sz="4" w:space="0" w:color="000000"/>
              <w:bottom w:val="single" w:sz="4" w:space="0" w:color="000000"/>
              <w:right w:val="single" w:sz="4" w:space="0" w:color="000000"/>
            </w:tcBorders>
          </w:tcPr>
          <w:p>
            <w:pPr>
              <w:pStyle w:val="TableParagraph"/>
              <w:spacing w:before="5"/>
              <w:ind w:right="29"/>
              <w:jc w:val="right"/>
              <w:rPr>
                <w:sz w:val="7"/>
              </w:rPr>
            </w:pPr>
            <w:r>
              <w:rPr>
                <w:w w:val="109"/>
                <w:sz w:val="7"/>
              </w:rPr>
              <w:t>6</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5"/>
              <w:ind w:right="31"/>
              <w:jc w:val="right"/>
              <w:rPr>
                <w:sz w:val="7"/>
              </w:rPr>
            </w:pPr>
            <w:r>
              <w:rPr>
                <w:w w:val="109"/>
                <w:sz w:val="7"/>
              </w:rPr>
              <w:t>2</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5"/>
              <w:ind w:right="32"/>
              <w:jc w:val="right"/>
              <w:rPr>
                <w:sz w:val="7"/>
              </w:rPr>
            </w:pPr>
            <w:r>
              <w:rPr>
                <w:w w:val="109"/>
                <w:sz w:val="7"/>
              </w:rPr>
              <w:t>6</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5"/>
              <w:ind w:right="34"/>
              <w:jc w:val="right"/>
              <w:rPr>
                <w:sz w:val="7"/>
              </w:rPr>
            </w:pPr>
            <w:r>
              <w:rPr>
                <w:w w:val="109"/>
                <w:sz w:val="7"/>
              </w:rPr>
              <w:t>2</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5"/>
              <w:ind w:right="35"/>
              <w:jc w:val="right"/>
              <w:rPr>
                <w:sz w:val="7"/>
              </w:rPr>
            </w:pPr>
            <w:r>
              <w:rPr>
                <w:w w:val="109"/>
                <w:sz w:val="7"/>
              </w:rPr>
              <w:t>6</w:t>
            </w:r>
          </w:p>
        </w:tc>
        <w:tc>
          <w:tcPr>
            <w:tcW w:w="265" w:type="dxa"/>
            <w:tcBorders>
              <w:top w:val="single" w:sz="4" w:space="0" w:color="000000"/>
              <w:left w:val="single" w:sz="4" w:space="0" w:color="000000"/>
              <w:bottom w:val="single" w:sz="4" w:space="0" w:color="000000"/>
              <w:right w:val="single" w:sz="4" w:space="0" w:color="000000"/>
            </w:tcBorders>
          </w:tcPr>
          <w:p>
            <w:pPr>
              <w:pStyle w:val="TableParagraph"/>
              <w:spacing w:before="5"/>
              <w:ind w:right="30"/>
              <w:jc w:val="right"/>
              <w:rPr>
                <w:sz w:val="7"/>
              </w:rPr>
            </w:pPr>
            <w:r>
              <w:rPr>
                <w:w w:val="109"/>
                <w:sz w:val="7"/>
              </w:rPr>
              <w:t>2</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5"/>
              <w:ind w:right="30"/>
              <w:jc w:val="right"/>
              <w:rPr>
                <w:sz w:val="7"/>
              </w:rPr>
            </w:pPr>
            <w:r>
              <w:rPr>
                <w:w w:val="109"/>
                <w:sz w:val="7"/>
              </w:rPr>
              <w:t>6</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5"/>
              <w:ind w:right="33"/>
              <w:jc w:val="right"/>
              <w:rPr>
                <w:sz w:val="7"/>
              </w:rPr>
            </w:pPr>
            <w:r>
              <w:rPr>
                <w:w w:val="109"/>
                <w:sz w:val="7"/>
              </w:rPr>
              <w:t>2</w:t>
            </w:r>
          </w:p>
        </w:tc>
        <w:tc>
          <w:tcPr>
            <w:tcW w:w="272" w:type="dxa"/>
            <w:tcBorders>
              <w:top w:val="single" w:sz="4" w:space="0" w:color="000000"/>
              <w:left w:val="single" w:sz="4" w:space="0" w:color="000000"/>
              <w:bottom w:val="single" w:sz="4" w:space="0" w:color="000000"/>
              <w:right w:val="single" w:sz="12" w:space="0" w:color="000000"/>
            </w:tcBorders>
          </w:tcPr>
          <w:p>
            <w:pPr>
              <w:pStyle w:val="TableParagraph"/>
              <w:spacing w:before="5"/>
              <w:ind w:right="23"/>
              <w:jc w:val="right"/>
              <w:rPr>
                <w:sz w:val="7"/>
              </w:rPr>
            </w:pPr>
            <w:r>
              <w:rPr>
                <w:w w:val="109"/>
                <w:sz w:val="7"/>
              </w:rPr>
              <w:t>6</w:t>
            </w:r>
          </w:p>
        </w:tc>
        <w:tc>
          <w:tcPr>
            <w:tcW w:w="538" w:type="dxa"/>
            <w:tcBorders>
              <w:top w:val="single" w:sz="12" w:space="0" w:color="000000"/>
              <w:left w:val="single" w:sz="12" w:space="0" w:color="000000"/>
              <w:bottom w:val="single" w:sz="4" w:space="0" w:color="000000"/>
              <w:right w:val="single" w:sz="12" w:space="0" w:color="000000"/>
            </w:tcBorders>
          </w:tcPr>
          <w:p>
            <w:pPr>
              <w:pStyle w:val="TableParagraph"/>
              <w:spacing w:before="10"/>
              <w:ind w:left="68" w:right="50"/>
              <w:jc w:val="center"/>
              <w:rPr>
                <w:b/>
                <w:sz w:val="15"/>
              </w:rPr>
            </w:pPr>
            <w:r>
              <w:rPr>
                <w:b/>
                <w:sz w:val="15"/>
              </w:rPr>
              <w:t>"T"</w:t>
            </w: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3" w:type="dxa"/>
            <w:tcBorders>
              <w:top w:val="single" w:sz="4" w:space="0" w:color="000000"/>
              <w:left w:val="single" w:sz="12" w:space="0" w:color="000000"/>
              <w:bottom w:val="single" w:sz="4" w:space="0" w:color="000000"/>
              <w:right w:val="single" w:sz="4" w:space="0" w:color="000000"/>
            </w:tcBorders>
          </w:tcPr>
          <w:p>
            <w:pPr>
              <w:pStyle w:val="TableParagraph"/>
              <w:spacing w:before="5"/>
              <w:ind w:right="36"/>
              <w:jc w:val="right"/>
              <w:rPr>
                <w:sz w:val="7"/>
              </w:rPr>
            </w:pPr>
            <w:r>
              <w:rPr>
                <w:w w:val="109"/>
                <w:sz w:val="7"/>
              </w:rPr>
              <w:t>2</w:t>
            </w:r>
          </w:p>
        </w:tc>
        <w:tc>
          <w:tcPr>
            <w:tcW w:w="265" w:type="dxa"/>
            <w:tcBorders>
              <w:top w:val="single" w:sz="4" w:space="0" w:color="000000"/>
              <w:left w:val="single" w:sz="4" w:space="0" w:color="000000"/>
              <w:bottom w:val="single" w:sz="4" w:space="0" w:color="000000"/>
              <w:right w:val="single" w:sz="4" w:space="0" w:color="000000"/>
            </w:tcBorders>
          </w:tcPr>
          <w:p>
            <w:pPr>
              <w:pStyle w:val="TableParagraph"/>
              <w:spacing w:before="5"/>
              <w:ind w:right="29"/>
              <w:jc w:val="right"/>
              <w:rPr>
                <w:sz w:val="7"/>
              </w:rPr>
            </w:pPr>
            <w:r>
              <w:rPr>
                <w:w w:val="109"/>
                <w:sz w:val="7"/>
              </w:rPr>
              <w:t>6</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5"/>
              <w:ind w:right="31"/>
              <w:jc w:val="right"/>
              <w:rPr>
                <w:sz w:val="7"/>
              </w:rPr>
            </w:pPr>
            <w:r>
              <w:rPr>
                <w:w w:val="109"/>
                <w:sz w:val="7"/>
              </w:rPr>
              <w:t>2</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5"/>
              <w:ind w:right="32"/>
              <w:jc w:val="right"/>
              <w:rPr>
                <w:sz w:val="7"/>
              </w:rPr>
            </w:pPr>
            <w:r>
              <w:rPr>
                <w:w w:val="109"/>
                <w:sz w:val="7"/>
              </w:rPr>
              <w:t>6</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5"/>
              <w:ind w:right="34"/>
              <w:jc w:val="right"/>
              <w:rPr>
                <w:sz w:val="7"/>
              </w:rPr>
            </w:pPr>
            <w:r>
              <w:rPr>
                <w:w w:val="109"/>
                <w:sz w:val="7"/>
              </w:rPr>
              <w:t>2</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5"/>
              <w:ind w:right="35"/>
              <w:jc w:val="right"/>
              <w:rPr>
                <w:sz w:val="7"/>
              </w:rPr>
            </w:pPr>
            <w:r>
              <w:rPr>
                <w:w w:val="109"/>
                <w:sz w:val="7"/>
              </w:rPr>
              <w:t>6</w:t>
            </w:r>
          </w:p>
        </w:tc>
        <w:tc>
          <w:tcPr>
            <w:tcW w:w="265" w:type="dxa"/>
            <w:tcBorders>
              <w:top w:val="single" w:sz="4" w:space="0" w:color="000000"/>
              <w:left w:val="single" w:sz="4" w:space="0" w:color="000000"/>
              <w:bottom w:val="single" w:sz="4" w:space="0" w:color="000000"/>
              <w:right w:val="single" w:sz="4" w:space="0" w:color="000000"/>
            </w:tcBorders>
          </w:tcPr>
          <w:p>
            <w:pPr>
              <w:pStyle w:val="TableParagraph"/>
              <w:spacing w:before="5"/>
              <w:ind w:right="30"/>
              <w:jc w:val="right"/>
              <w:rPr>
                <w:sz w:val="7"/>
              </w:rPr>
            </w:pPr>
            <w:r>
              <w:rPr>
                <w:w w:val="109"/>
                <w:sz w:val="7"/>
              </w:rPr>
              <w:t>2</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5"/>
              <w:ind w:right="31"/>
              <w:jc w:val="right"/>
              <w:rPr>
                <w:sz w:val="7"/>
              </w:rPr>
            </w:pPr>
            <w:r>
              <w:rPr>
                <w:w w:val="109"/>
                <w:sz w:val="7"/>
              </w:rPr>
              <w:t>6</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5"/>
              <w:ind w:right="33"/>
              <w:jc w:val="right"/>
              <w:rPr>
                <w:sz w:val="7"/>
              </w:rPr>
            </w:pPr>
            <w:r>
              <w:rPr>
                <w:w w:val="109"/>
                <w:sz w:val="7"/>
              </w:rPr>
              <w:t>2</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5"/>
              <w:ind w:right="34"/>
              <w:jc w:val="right"/>
              <w:rPr>
                <w:sz w:val="7"/>
              </w:rPr>
            </w:pPr>
            <w:r>
              <w:rPr>
                <w:w w:val="109"/>
                <w:sz w:val="7"/>
              </w:rPr>
              <w:t>6</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5"/>
              <w:ind w:right="36"/>
              <w:jc w:val="right"/>
              <w:rPr>
                <w:sz w:val="7"/>
              </w:rPr>
            </w:pPr>
            <w:r>
              <w:rPr>
                <w:w w:val="109"/>
                <w:sz w:val="7"/>
              </w:rPr>
              <w:t>2</w:t>
            </w:r>
          </w:p>
        </w:tc>
        <w:tc>
          <w:tcPr>
            <w:tcW w:w="265" w:type="dxa"/>
            <w:tcBorders>
              <w:top w:val="single" w:sz="4" w:space="0" w:color="000000"/>
              <w:left w:val="single" w:sz="4" w:space="0" w:color="000000"/>
              <w:bottom w:val="single" w:sz="4" w:space="0" w:color="000000"/>
              <w:right w:val="single" w:sz="12" w:space="0" w:color="000000"/>
            </w:tcBorders>
          </w:tcPr>
          <w:p>
            <w:pPr>
              <w:pStyle w:val="TableParagraph"/>
              <w:spacing w:before="5"/>
              <w:ind w:right="19"/>
              <w:jc w:val="right"/>
              <w:rPr>
                <w:sz w:val="7"/>
              </w:rPr>
            </w:pPr>
            <w:r>
              <w:rPr>
                <w:w w:val="109"/>
                <w:sz w:val="7"/>
              </w:rPr>
              <w:t>6</w:t>
            </w:r>
          </w:p>
        </w:tc>
        <w:tc>
          <w:tcPr>
            <w:tcW w:w="546" w:type="dxa"/>
            <w:tcBorders>
              <w:top w:val="single" w:sz="12" w:space="0" w:color="000000"/>
              <w:left w:val="single" w:sz="12" w:space="0" w:color="000000"/>
              <w:bottom w:val="single" w:sz="4" w:space="0" w:color="000000"/>
              <w:right w:val="single" w:sz="12" w:space="0" w:color="000000"/>
            </w:tcBorders>
          </w:tcPr>
          <w:p>
            <w:pPr>
              <w:pStyle w:val="TableParagraph"/>
              <w:spacing w:before="10"/>
              <w:ind w:left="148"/>
              <w:rPr>
                <w:b/>
                <w:sz w:val="15"/>
              </w:rPr>
            </w:pPr>
            <w:r>
              <w:rPr>
                <w:b/>
                <w:sz w:val="15"/>
              </w:rPr>
              <w:t>"T"</w:t>
            </w: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21" w:hRule="atLeast"/>
        </w:trPr>
        <w:tc>
          <w:tcPr>
            <w:tcW w:w="398" w:type="dxa"/>
            <w:vMerge/>
            <w:tcBorders>
              <w:top w:val="nil"/>
              <w:left w:val="single" w:sz="6" w:space="0" w:color="000000"/>
              <w:right w:val="single" w:sz="12" w:space="0" w:color="000000"/>
            </w:tcBorders>
            <w:shd w:val="clear" w:color="auto" w:fill="22B7DB"/>
          </w:tcPr>
          <w:p>
            <w:pPr>
              <w:rPr>
                <w:sz w:val="2"/>
                <w:szCs w:val="2"/>
              </w:rPr>
            </w:pPr>
          </w:p>
        </w:tc>
        <w:tc>
          <w:tcPr>
            <w:tcW w:w="272" w:type="dxa"/>
            <w:tcBorders>
              <w:top w:val="single" w:sz="4" w:space="0" w:color="000000"/>
              <w:left w:val="single" w:sz="12" w:space="0" w:color="000000"/>
              <w:bottom w:val="single" w:sz="4" w:space="0" w:color="000000"/>
              <w:right w:val="single" w:sz="4" w:space="0" w:color="000000"/>
            </w:tcBorders>
          </w:tcPr>
          <w:p>
            <w:pPr>
              <w:pStyle w:val="TableParagraph"/>
              <w:spacing w:before="14"/>
              <w:ind w:right="32"/>
              <w:jc w:val="right"/>
              <w:rPr>
                <w:sz w:val="7"/>
              </w:rPr>
            </w:pPr>
            <w:r>
              <w:rPr>
                <w:w w:val="109"/>
                <w:sz w:val="7"/>
              </w:rPr>
              <w:t>3</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14"/>
              <w:ind w:right="33"/>
              <w:jc w:val="right"/>
              <w:rPr>
                <w:sz w:val="7"/>
              </w:rPr>
            </w:pPr>
            <w:r>
              <w:rPr>
                <w:w w:val="109"/>
                <w:sz w:val="7"/>
              </w:rPr>
              <w:t>7</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14"/>
              <w:ind w:right="35"/>
              <w:jc w:val="right"/>
              <w:rPr>
                <w:sz w:val="7"/>
              </w:rPr>
            </w:pPr>
            <w:r>
              <w:rPr>
                <w:w w:val="109"/>
                <w:sz w:val="7"/>
              </w:rPr>
              <w:t>3</w:t>
            </w:r>
          </w:p>
        </w:tc>
        <w:tc>
          <w:tcPr>
            <w:tcW w:w="266" w:type="dxa"/>
            <w:tcBorders>
              <w:top w:val="single" w:sz="4" w:space="0" w:color="000000"/>
              <w:left w:val="single" w:sz="4" w:space="0" w:color="000000"/>
              <w:bottom w:val="single" w:sz="4" w:space="0" w:color="000000"/>
              <w:right w:val="single" w:sz="4" w:space="0" w:color="000000"/>
            </w:tcBorders>
          </w:tcPr>
          <w:p>
            <w:pPr>
              <w:pStyle w:val="TableParagraph"/>
              <w:spacing w:before="14"/>
              <w:ind w:right="29"/>
              <w:jc w:val="right"/>
              <w:rPr>
                <w:sz w:val="7"/>
              </w:rPr>
            </w:pPr>
            <w:r>
              <w:rPr>
                <w:w w:val="109"/>
                <w:sz w:val="7"/>
              </w:rPr>
              <w:t>7</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14"/>
              <w:ind w:right="31"/>
              <w:jc w:val="right"/>
              <w:rPr>
                <w:sz w:val="7"/>
              </w:rPr>
            </w:pPr>
            <w:r>
              <w:rPr>
                <w:w w:val="109"/>
                <w:sz w:val="7"/>
              </w:rPr>
              <w:t>3</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14"/>
              <w:ind w:right="32"/>
              <w:jc w:val="right"/>
              <w:rPr>
                <w:sz w:val="7"/>
              </w:rPr>
            </w:pPr>
            <w:r>
              <w:rPr>
                <w:w w:val="109"/>
                <w:sz w:val="7"/>
              </w:rPr>
              <w:t>7</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14"/>
              <w:ind w:right="34"/>
              <w:jc w:val="right"/>
              <w:rPr>
                <w:sz w:val="7"/>
              </w:rPr>
            </w:pPr>
            <w:r>
              <w:rPr>
                <w:w w:val="109"/>
                <w:sz w:val="7"/>
              </w:rPr>
              <w:t>3</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14"/>
              <w:ind w:right="35"/>
              <w:jc w:val="right"/>
              <w:rPr>
                <w:sz w:val="7"/>
              </w:rPr>
            </w:pPr>
            <w:r>
              <w:rPr>
                <w:w w:val="109"/>
                <w:sz w:val="7"/>
              </w:rPr>
              <w:t>7</w:t>
            </w:r>
          </w:p>
        </w:tc>
        <w:tc>
          <w:tcPr>
            <w:tcW w:w="265" w:type="dxa"/>
            <w:tcBorders>
              <w:top w:val="single" w:sz="4" w:space="0" w:color="000000"/>
              <w:left w:val="single" w:sz="4" w:space="0" w:color="000000"/>
              <w:bottom w:val="single" w:sz="4" w:space="0" w:color="000000"/>
              <w:right w:val="single" w:sz="4" w:space="0" w:color="000000"/>
            </w:tcBorders>
          </w:tcPr>
          <w:p>
            <w:pPr>
              <w:pStyle w:val="TableParagraph"/>
              <w:spacing w:before="14"/>
              <w:ind w:right="30"/>
              <w:jc w:val="right"/>
              <w:rPr>
                <w:sz w:val="7"/>
              </w:rPr>
            </w:pPr>
            <w:r>
              <w:rPr>
                <w:w w:val="109"/>
                <w:sz w:val="7"/>
              </w:rPr>
              <w:t>3</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14"/>
              <w:ind w:right="30"/>
              <w:jc w:val="right"/>
              <w:rPr>
                <w:sz w:val="7"/>
              </w:rPr>
            </w:pPr>
            <w:r>
              <w:rPr>
                <w:w w:val="109"/>
                <w:sz w:val="7"/>
              </w:rPr>
              <w:t>7</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14"/>
              <w:ind w:right="33"/>
              <w:jc w:val="right"/>
              <w:rPr>
                <w:sz w:val="7"/>
              </w:rPr>
            </w:pPr>
            <w:r>
              <w:rPr>
                <w:w w:val="109"/>
                <w:sz w:val="7"/>
              </w:rPr>
              <w:t>3</w:t>
            </w:r>
          </w:p>
        </w:tc>
        <w:tc>
          <w:tcPr>
            <w:tcW w:w="272" w:type="dxa"/>
            <w:tcBorders>
              <w:top w:val="single" w:sz="4" w:space="0" w:color="000000"/>
              <w:left w:val="single" w:sz="4" w:space="0" w:color="000000"/>
              <w:bottom w:val="single" w:sz="4" w:space="0" w:color="000000"/>
              <w:right w:val="single" w:sz="12" w:space="0" w:color="000000"/>
            </w:tcBorders>
          </w:tcPr>
          <w:p>
            <w:pPr>
              <w:pStyle w:val="TableParagraph"/>
              <w:spacing w:before="14"/>
              <w:ind w:right="23"/>
              <w:jc w:val="right"/>
              <w:rPr>
                <w:sz w:val="7"/>
              </w:rPr>
            </w:pPr>
            <w:r>
              <w:rPr>
                <w:w w:val="109"/>
                <w:sz w:val="7"/>
              </w:rPr>
              <w:t>7</w:t>
            </w:r>
          </w:p>
        </w:tc>
        <w:tc>
          <w:tcPr>
            <w:tcW w:w="538" w:type="dxa"/>
            <w:tcBorders>
              <w:top w:val="single" w:sz="4" w:space="0" w:color="000000"/>
              <w:left w:val="single" w:sz="12" w:space="0" w:color="000000"/>
              <w:bottom w:val="single" w:sz="4" w:space="0" w:color="000000"/>
              <w:right w:val="single" w:sz="12" w:space="0" w:color="000000"/>
            </w:tcBorders>
          </w:tcPr>
          <w:p>
            <w:pPr>
              <w:pStyle w:val="TableParagraph"/>
              <w:spacing w:before="21"/>
              <w:ind w:left="65" w:right="50"/>
              <w:jc w:val="center"/>
              <w:rPr>
                <w:sz w:val="15"/>
              </w:rPr>
            </w:pPr>
            <w:r>
              <w:rPr>
                <w:sz w:val="15"/>
              </w:rPr>
              <w:t>7 </w:t>
            </w:r>
            <w:r>
              <w:rPr>
                <w:b/>
                <w:sz w:val="15"/>
              </w:rPr>
              <w:t>: </w:t>
            </w:r>
            <w:r>
              <w:rPr>
                <w:sz w:val="15"/>
              </w:rPr>
              <w:t>7</w:t>
            </w:r>
          </w:p>
        </w:tc>
        <w:tc>
          <w:tcPr>
            <w:tcW w:w="409"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c>
          <w:tcPr>
            <w:tcW w:w="273" w:type="dxa"/>
            <w:tcBorders>
              <w:top w:val="single" w:sz="4" w:space="0" w:color="000000"/>
              <w:left w:val="single" w:sz="12" w:space="0" w:color="000000"/>
              <w:bottom w:val="single" w:sz="4" w:space="0" w:color="000000"/>
              <w:right w:val="single" w:sz="4" w:space="0" w:color="000000"/>
            </w:tcBorders>
          </w:tcPr>
          <w:p>
            <w:pPr>
              <w:pStyle w:val="TableParagraph"/>
              <w:spacing w:before="14"/>
              <w:ind w:right="36"/>
              <w:jc w:val="right"/>
              <w:rPr>
                <w:sz w:val="7"/>
              </w:rPr>
            </w:pPr>
            <w:r>
              <w:rPr>
                <w:w w:val="109"/>
                <w:sz w:val="7"/>
              </w:rPr>
              <w:t>3</w:t>
            </w:r>
          </w:p>
        </w:tc>
        <w:tc>
          <w:tcPr>
            <w:tcW w:w="265" w:type="dxa"/>
            <w:tcBorders>
              <w:top w:val="single" w:sz="4" w:space="0" w:color="000000"/>
              <w:left w:val="single" w:sz="4" w:space="0" w:color="000000"/>
              <w:bottom w:val="single" w:sz="4" w:space="0" w:color="000000"/>
              <w:right w:val="single" w:sz="4" w:space="0" w:color="000000"/>
            </w:tcBorders>
          </w:tcPr>
          <w:p>
            <w:pPr>
              <w:pStyle w:val="TableParagraph"/>
              <w:spacing w:before="14"/>
              <w:ind w:right="29"/>
              <w:jc w:val="right"/>
              <w:rPr>
                <w:sz w:val="7"/>
              </w:rPr>
            </w:pPr>
            <w:r>
              <w:rPr>
                <w:w w:val="109"/>
                <w:sz w:val="7"/>
              </w:rPr>
              <w:t>7</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14"/>
              <w:ind w:right="31"/>
              <w:jc w:val="right"/>
              <w:rPr>
                <w:sz w:val="7"/>
              </w:rPr>
            </w:pPr>
            <w:r>
              <w:rPr>
                <w:w w:val="109"/>
                <w:sz w:val="7"/>
              </w:rPr>
              <w:t>3</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14"/>
              <w:ind w:right="32"/>
              <w:jc w:val="right"/>
              <w:rPr>
                <w:sz w:val="7"/>
              </w:rPr>
            </w:pPr>
            <w:r>
              <w:rPr>
                <w:w w:val="109"/>
                <w:sz w:val="7"/>
              </w:rPr>
              <w:t>7</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14"/>
              <w:ind w:right="34"/>
              <w:jc w:val="right"/>
              <w:rPr>
                <w:sz w:val="7"/>
              </w:rPr>
            </w:pPr>
            <w:r>
              <w:rPr>
                <w:w w:val="109"/>
                <w:sz w:val="7"/>
              </w:rPr>
              <w:t>3</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14"/>
              <w:ind w:right="35"/>
              <w:jc w:val="right"/>
              <w:rPr>
                <w:sz w:val="7"/>
              </w:rPr>
            </w:pPr>
            <w:r>
              <w:rPr>
                <w:w w:val="109"/>
                <w:sz w:val="7"/>
              </w:rPr>
              <w:t>7</w:t>
            </w:r>
          </w:p>
        </w:tc>
        <w:tc>
          <w:tcPr>
            <w:tcW w:w="265" w:type="dxa"/>
            <w:tcBorders>
              <w:top w:val="single" w:sz="4" w:space="0" w:color="000000"/>
              <w:left w:val="single" w:sz="4" w:space="0" w:color="000000"/>
              <w:bottom w:val="single" w:sz="4" w:space="0" w:color="000000"/>
              <w:right w:val="single" w:sz="4" w:space="0" w:color="000000"/>
            </w:tcBorders>
          </w:tcPr>
          <w:p>
            <w:pPr>
              <w:pStyle w:val="TableParagraph"/>
              <w:spacing w:before="14"/>
              <w:ind w:right="30"/>
              <w:jc w:val="right"/>
              <w:rPr>
                <w:sz w:val="7"/>
              </w:rPr>
            </w:pPr>
            <w:r>
              <w:rPr>
                <w:w w:val="109"/>
                <w:sz w:val="7"/>
              </w:rPr>
              <w:t>3</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14"/>
              <w:ind w:right="31"/>
              <w:jc w:val="right"/>
              <w:rPr>
                <w:sz w:val="7"/>
              </w:rPr>
            </w:pPr>
            <w:r>
              <w:rPr>
                <w:w w:val="109"/>
                <w:sz w:val="7"/>
              </w:rPr>
              <w:t>7</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14"/>
              <w:ind w:right="33"/>
              <w:jc w:val="right"/>
              <w:rPr>
                <w:sz w:val="7"/>
              </w:rPr>
            </w:pPr>
            <w:r>
              <w:rPr>
                <w:w w:val="109"/>
                <w:sz w:val="7"/>
              </w:rPr>
              <w:t>3</w:t>
            </w:r>
          </w:p>
        </w:tc>
        <w:tc>
          <w:tcPr>
            <w:tcW w:w="273" w:type="dxa"/>
            <w:tcBorders>
              <w:top w:val="single" w:sz="4" w:space="0" w:color="000000"/>
              <w:left w:val="single" w:sz="4" w:space="0" w:color="000000"/>
              <w:bottom w:val="single" w:sz="4" w:space="0" w:color="000000"/>
              <w:right w:val="single" w:sz="4" w:space="0" w:color="000000"/>
            </w:tcBorders>
          </w:tcPr>
          <w:p>
            <w:pPr>
              <w:pStyle w:val="TableParagraph"/>
              <w:spacing w:before="14"/>
              <w:ind w:right="34"/>
              <w:jc w:val="right"/>
              <w:rPr>
                <w:sz w:val="7"/>
              </w:rPr>
            </w:pPr>
            <w:r>
              <w:rPr>
                <w:w w:val="109"/>
                <w:sz w:val="7"/>
              </w:rPr>
              <w:t>7</w:t>
            </w:r>
          </w:p>
        </w:tc>
        <w:tc>
          <w:tcPr>
            <w:tcW w:w="272" w:type="dxa"/>
            <w:tcBorders>
              <w:top w:val="single" w:sz="4" w:space="0" w:color="000000"/>
              <w:left w:val="single" w:sz="4" w:space="0" w:color="000000"/>
              <w:bottom w:val="single" w:sz="4" w:space="0" w:color="000000"/>
              <w:right w:val="single" w:sz="4" w:space="0" w:color="000000"/>
            </w:tcBorders>
          </w:tcPr>
          <w:p>
            <w:pPr>
              <w:pStyle w:val="TableParagraph"/>
              <w:spacing w:before="14"/>
              <w:ind w:right="36"/>
              <w:jc w:val="right"/>
              <w:rPr>
                <w:sz w:val="7"/>
              </w:rPr>
            </w:pPr>
            <w:r>
              <w:rPr>
                <w:w w:val="109"/>
                <w:sz w:val="7"/>
              </w:rPr>
              <w:t>3</w:t>
            </w:r>
          </w:p>
        </w:tc>
        <w:tc>
          <w:tcPr>
            <w:tcW w:w="265" w:type="dxa"/>
            <w:tcBorders>
              <w:top w:val="single" w:sz="4" w:space="0" w:color="000000"/>
              <w:left w:val="single" w:sz="4" w:space="0" w:color="000000"/>
              <w:bottom w:val="single" w:sz="4" w:space="0" w:color="000000"/>
              <w:right w:val="single" w:sz="12" w:space="0" w:color="000000"/>
            </w:tcBorders>
          </w:tcPr>
          <w:p>
            <w:pPr>
              <w:pStyle w:val="TableParagraph"/>
              <w:spacing w:before="14"/>
              <w:ind w:right="19"/>
              <w:jc w:val="right"/>
              <w:rPr>
                <w:sz w:val="7"/>
              </w:rPr>
            </w:pPr>
            <w:r>
              <w:rPr>
                <w:w w:val="109"/>
                <w:sz w:val="7"/>
              </w:rPr>
              <w:t>7</w:t>
            </w:r>
          </w:p>
        </w:tc>
        <w:tc>
          <w:tcPr>
            <w:tcW w:w="546" w:type="dxa"/>
            <w:tcBorders>
              <w:top w:val="single" w:sz="4" w:space="0" w:color="000000"/>
              <w:left w:val="single" w:sz="12" w:space="0" w:color="000000"/>
              <w:bottom w:val="single" w:sz="4" w:space="0" w:color="000000"/>
              <w:right w:val="single" w:sz="12" w:space="0" w:color="000000"/>
            </w:tcBorders>
          </w:tcPr>
          <w:p>
            <w:pPr>
              <w:pStyle w:val="TableParagraph"/>
              <w:spacing w:before="21"/>
              <w:ind w:left="15"/>
              <w:jc w:val="center"/>
              <w:rPr>
                <w:b/>
                <w:sz w:val="15"/>
              </w:rPr>
            </w:pPr>
            <w:r>
              <w:rPr>
                <w:b/>
                <w:w w:val="102"/>
                <w:sz w:val="15"/>
              </w:rPr>
              <w:t>:</w:t>
            </w:r>
          </w:p>
        </w:tc>
        <w:tc>
          <w:tcPr>
            <w:tcW w:w="408" w:type="dxa"/>
            <w:tcBorders>
              <w:top w:val="single" w:sz="4" w:space="0" w:color="000000"/>
              <w:left w:val="single" w:sz="12" w:space="0" w:color="000000"/>
              <w:bottom w:val="single" w:sz="4"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bottom w:val="single" w:sz="4" w:space="0" w:color="000000"/>
              <w:right w:val="single" w:sz="12" w:space="0" w:color="000000"/>
            </w:tcBorders>
          </w:tcPr>
          <w:p>
            <w:pPr>
              <w:pStyle w:val="TableParagraph"/>
              <w:rPr>
                <w:rFonts w:ascii="Times New Roman"/>
                <w:sz w:val="14"/>
              </w:rPr>
            </w:pPr>
          </w:p>
        </w:tc>
      </w:tr>
      <w:tr>
        <w:trPr>
          <w:trHeight w:val="218" w:hRule="atLeast"/>
        </w:trPr>
        <w:tc>
          <w:tcPr>
            <w:tcW w:w="398" w:type="dxa"/>
            <w:vMerge/>
            <w:tcBorders>
              <w:top w:val="nil"/>
              <w:left w:val="single" w:sz="6" w:space="0" w:color="000000"/>
              <w:right w:val="single" w:sz="12" w:space="0" w:color="000000"/>
            </w:tcBorders>
            <w:shd w:val="clear" w:color="auto" w:fill="22B7DB"/>
          </w:tcPr>
          <w:p>
            <w:pPr>
              <w:rPr>
                <w:sz w:val="2"/>
                <w:szCs w:val="2"/>
              </w:rPr>
            </w:pPr>
          </w:p>
        </w:tc>
        <w:tc>
          <w:tcPr>
            <w:tcW w:w="272" w:type="dxa"/>
            <w:tcBorders>
              <w:top w:val="single" w:sz="4" w:space="0" w:color="000000"/>
              <w:left w:val="single" w:sz="12" w:space="0" w:color="000000"/>
              <w:right w:val="single" w:sz="4" w:space="0" w:color="000000"/>
            </w:tcBorders>
          </w:tcPr>
          <w:p>
            <w:pPr>
              <w:pStyle w:val="TableParagraph"/>
              <w:spacing w:before="13"/>
              <w:ind w:right="32"/>
              <w:jc w:val="right"/>
              <w:rPr>
                <w:sz w:val="7"/>
              </w:rPr>
            </w:pPr>
            <w:r>
              <w:rPr>
                <w:w w:val="109"/>
                <w:sz w:val="7"/>
              </w:rPr>
              <w:t>4</w:t>
            </w:r>
          </w:p>
        </w:tc>
        <w:tc>
          <w:tcPr>
            <w:tcW w:w="273" w:type="dxa"/>
            <w:tcBorders>
              <w:top w:val="single" w:sz="4" w:space="0" w:color="000000"/>
              <w:left w:val="single" w:sz="4" w:space="0" w:color="000000"/>
              <w:right w:val="single" w:sz="4" w:space="0" w:color="000000"/>
            </w:tcBorders>
          </w:tcPr>
          <w:p>
            <w:pPr>
              <w:pStyle w:val="TableParagraph"/>
              <w:spacing w:before="13"/>
              <w:ind w:right="33"/>
              <w:jc w:val="right"/>
              <w:rPr>
                <w:sz w:val="7"/>
              </w:rPr>
            </w:pPr>
            <w:r>
              <w:rPr>
                <w:w w:val="109"/>
                <w:sz w:val="7"/>
              </w:rPr>
              <w:t>8</w:t>
            </w:r>
          </w:p>
        </w:tc>
        <w:tc>
          <w:tcPr>
            <w:tcW w:w="272" w:type="dxa"/>
            <w:tcBorders>
              <w:top w:val="single" w:sz="4" w:space="0" w:color="000000"/>
              <w:left w:val="single" w:sz="4" w:space="0" w:color="000000"/>
              <w:right w:val="single" w:sz="4" w:space="0" w:color="000000"/>
            </w:tcBorders>
          </w:tcPr>
          <w:p>
            <w:pPr>
              <w:pStyle w:val="TableParagraph"/>
              <w:spacing w:before="13"/>
              <w:ind w:right="35"/>
              <w:jc w:val="right"/>
              <w:rPr>
                <w:sz w:val="7"/>
              </w:rPr>
            </w:pPr>
            <w:r>
              <w:rPr>
                <w:w w:val="109"/>
                <w:sz w:val="7"/>
              </w:rPr>
              <w:t>4</w:t>
            </w:r>
          </w:p>
        </w:tc>
        <w:tc>
          <w:tcPr>
            <w:tcW w:w="266" w:type="dxa"/>
            <w:tcBorders>
              <w:top w:val="single" w:sz="4" w:space="0" w:color="000000"/>
              <w:left w:val="single" w:sz="4" w:space="0" w:color="000000"/>
              <w:right w:val="single" w:sz="4" w:space="0" w:color="000000"/>
            </w:tcBorders>
          </w:tcPr>
          <w:p>
            <w:pPr>
              <w:pStyle w:val="TableParagraph"/>
              <w:spacing w:before="13"/>
              <w:ind w:right="29"/>
              <w:jc w:val="right"/>
              <w:rPr>
                <w:sz w:val="7"/>
              </w:rPr>
            </w:pPr>
            <w:r>
              <w:rPr>
                <w:w w:val="109"/>
                <w:sz w:val="7"/>
              </w:rPr>
              <w:t>8</w:t>
            </w:r>
          </w:p>
        </w:tc>
        <w:tc>
          <w:tcPr>
            <w:tcW w:w="272" w:type="dxa"/>
            <w:tcBorders>
              <w:top w:val="single" w:sz="4" w:space="0" w:color="000000"/>
              <w:left w:val="single" w:sz="4" w:space="0" w:color="000000"/>
              <w:right w:val="single" w:sz="4" w:space="0" w:color="000000"/>
            </w:tcBorders>
          </w:tcPr>
          <w:p>
            <w:pPr>
              <w:pStyle w:val="TableParagraph"/>
              <w:spacing w:before="13"/>
              <w:ind w:right="31"/>
              <w:jc w:val="right"/>
              <w:rPr>
                <w:sz w:val="7"/>
              </w:rPr>
            </w:pPr>
            <w:r>
              <w:rPr>
                <w:w w:val="109"/>
                <w:sz w:val="7"/>
              </w:rPr>
              <w:t>4</w:t>
            </w:r>
          </w:p>
        </w:tc>
        <w:tc>
          <w:tcPr>
            <w:tcW w:w="273" w:type="dxa"/>
            <w:tcBorders>
              <w:top w:val="single" w:sz="4" w:space="0" w:color="000000"/>
              <w:left w:val="single" w:sz="4" w:space="0" w:color="000000"/>
              <w:right w:val="single" w:sz="4" w:space="0" w:color="000000"/>
            </w:tcBorders>
          </w:tcPr>
          <w:p>
            <w:pPr>
              <w:pStyle w:val="TableParagraph"/>
              <w:spacing w:before="13"/>
              <w:ind w:right="32"/>
              <w:jc w:val="right"/>
              <w:rPr>
                <w:sz w:val="7"/>
              </w:rPr>
            </w:pPr>
            <w:r>
              <w:rPr>
                <w:w w:val="109"/>
                <w:sz w:val="7"/>
              </w:rPr>
              <w:t>8</w:t>
            </w:r>
          </w:p>
        </w:tc>
        <w:tc>
          <w:tcPr>
            <w:tcW w:w="272" w:type="dxa"/>
            <w:tcBorders>
              <w:top w:val="single" w:sz="4" w:space="0" w:color="000000"/>
              <w:left w:val="single" w:sz="4" w:space="0" w:color="000000"/>
              <w:right w:val="single" w:sz="4" w:space="0" w:color="000000"/>
            </w:tcBorders>
          </w:tcPr>
          <w:p>
            <w:pPr>
              <w:pStyle w:val="TableParagraph"/>
              <w:spacing w:before="13"/>
              <w:ind w:right="34"/>
              <w:jc w:val="right"/>
              <w:rPr>
                <w:sz w:val="7"/>
              </w:rPr>
            </w:pPr>
            <w:r>
              <w:rPr>
                <w:w w:val="109"/>
                <w:sz w:val="7"/>
              </w:rPr>
              <w:t>4</w:t>
            </w:r>
          </w:p>
        </w:tc>
        <w:tc>
          <w:tcPr>
            <w:tcW w:w="273" w:type="dxa"/>
            <w:tcBorders>
              <w:top w:val="single" w:sz="4" w:space="0" w:color="000000"/>
              <w:left w:val="single" w:sz="4" w:space="0" w:color="000000"/>
              <w:right w:val="single" w:sz="4" w:space="0" w:color="000000"/>
            </w:tcBorders>
          </w:tcPr>
          <w:p>
            <w:pPr>
              <w:pStyle w:val="TableParagraph"/>
              <w:spacing w:before="13"/>
              <w:ind w:right="35"/>
              <w:jc w:val="right"/>
              <w:rPr>
                <w:sz w:val="7"/>
              </w:rPr>
            </w:pPr>
            <w:r>
              <w:rPr>
                <w:w w:val="109"/>
                <w:sz w:val="7"/>
              </w:rPr>
              <w:t>8</w:t>
            </w:r>
          </w:p>
        </w:tc>
        <w:tc>
          <w:tcPr>
            <w:tcW w:w="265" w:type="dxa"/>
            <w:tcBorders>
              <w:top w:val="single" w:sz="4" w:space="0" w:color="000000"/>
              <w:left w:val="single" w:sz="4" w:space="0" w:color="000000"/>
              <w:right w:val="single" w:sz="4" w:space="0" w:color="000000"/>
            </w:tcBorders>
          </w:tcPr>
          <w:p>
            <w:pPr>
              <w:pStyle w:val="TableParagraph"/>
              <w:spacing w:before="13"/>
              <w:ind w:right="30"/>
              <w:jc w:val="right"/>
              <w:rPr>
                <w:sz w:val="7"/>
              </w:rPr>
            </w:pPr>
            <w:r>
              <w:rPr>
                <w:w w:val="109"/>
                <w:sz w:val="7"/>
              </w:rPr>
              <w:t>4</w:t>
            </w:r>
          </w:p>
        </w:tc>
        <w:tc>
          <w:tcPr>
            <w:tcW w:w="272" w:type="dxa"/>
            <w:tcBorders>
              <w:top w:val="single" w:sz="4" w:space="0" w:color="000000"/>
              <w:left w:val="single" w:sz="4" w:space="0" w:color="000000"/>
              <w:right w:val="single" w:sz="4" w:space="0" w:color="000000"/>
            </w:tcBorders>
          </w:tcPr>
          <w:p>
            <w:pPr>
              <w:pStyle w:val="TableParagraph"/>
              <w:spacing w:before="13"/>
              <w:ind w:right="30"/>
              <w:jc w:val="right"/>
              <w:rPr>
                <w:sz w:val="7"/>
              </w:rPr>
            </w:pPr>
            <w:r>
              <w:rPr>
                <w:w w:val="109"/>
                <w:sz w:val="7"/>
              </w:rPr>
              <w:t>8</w:t>
            </w:r>
          </w:p>
        </w:tc>
        <w:tc>
          <w:tcPr>
            <w:tcW w:w="273" w:type="dxa"/>
            <w:tcBorders>
              <w:top w:val="single" w:sz="4" w:space="0" w:color="000000"/>
              <w:left w:val="single" w:sz="4" w:space="0" w:color="000000"/>
              <w:right w:val="single" w:sz="4" w:space="0" w:color="000000"/>
            </w:tcBorders>
          </w:tcPr>
          <w:p>
            <w:pPr>
              <w:pStyle w:val="TableParagraph"/>
              <w:spacing w:before="13"/>
              <w:ind w:right="33"/>
              <w:jc w:val="right"/>
              <w:rPr>
                <w:sz w:val="7"/>
              </w:rPr>
            </w:pPr>
            <w:r>
              <w:rPr>
                <w:w w:val="109"/>
                <w:sz w:val="7"/>
              </w:rPr>
              <w:t>4</w:t>
            </w:r>
          </w:p>
        </w:tc>
        <w:tc>
          <w:tcPr>
            <w:tcW w:w="272" w:type="dxa"/>
            <w:tcBorders>
              <w:top w:val="single" w:sz="4" w:space="0" w:color="000000"/>
              <w:left w:val="single" w:sz="4" w:space="0" w:color="000000"/>
              <w:right w:val="single" w:sz="12" w:space="0" w:color="000000"/>
            </w:tcBorders>
          </w:tcPr>
          <w:p>
            <w:pPr>
              <w:pStyle w:val="TableParagraph"/>
              <w:spacing w:before="13"/>
              <w:ind w:right="23"/>
              <w:jc w:val="right"/>
              <w:rPr>
                <w:sz w:val="7"/>
              </w:rPr>
            </w:pPr>
            <w:r>
              <w:rPr>
                <w:w w:val="109"/>
                <w:sz w:val="7"/>
              </w:rPr>
              <w:t>8</w:t>
            </w:r>
          </w:p>
        </w:tc>
        <w:tc>
          <w:tcPr>
            <w:tcW w:w="538" w:type="dxa"/>
            <w:tcBorders>
              <w:top w:val="single" w:sz="4" w:space="0" w:color="000000"/>
              <w:left w:val="single" w:sz="12" w:space="0" w:color="000000"/>
              <w:right w:val="single" w:sz="12" w:space="0" w:color="000000"/>
            </w:tcBorders>
          </w:tcPr>
          <w:p>
            <w:pPr>
              <w:pStyle w:val="TableParagraph"/>
              <w:spacing w:before="18"/>
              <w:ind w:left="19"/>
              <w:jc w:val="center"/>
              <w:rPr>
                <w:b/>
                <w:sz w:val="15"/>
              </w:rPr>
            </w:pPr>
            <w:r>
              <w:rPr>
                <w:b/>
                <w:w w:val="102"/>
                <w:sz w:val="15"/>
              </w:rPr>
              <w:t>:</w:t>
            </w:r>
          </w:p>
        </w:tc>
        <w:tc>
          <w:tcPr>
            <w:tcW w:w="409" w:type="dxa"/>
            <w:tcBorders>
              <w:top w:val="single" w:sz="4" w:space="0" w:color="000000"/>
              <w:left w:val="single" w:sz="12" w:space="0" w:color="000000"/>
              <w:right w:val="single" w:sz="4" w:space="0" w:color="000000"/>
            </w:tcBorders>
          </w:tcPr>
          <w:p>
            <w:pPr>
              <w:pStyle w:val="TableParagraph"/>
              <w:rPr>
                <w:rFonts w:ascii="Times New Roman"/>
                <w:sz w:val="14"/>
              </w:rPr>
            </w:pPr>
          </w:p>
        </w:tc>
        <w:tc>
          <w:tcPr>
            <w:tcW w:w="409" w:type="dxa"/>
            <w:tcBorders>
              <w:top w:val="single" w:sz="4" w:space="0" w:color="000000"/>
              <w:left w:val="single" w:sz="4" w:space="0" w:color="000000"/>
              <w:right w:val="single" w:sz="12" w:space="0" w:color="000000"/>
            </w:tcBorders>
          </w:tcPr>
          <w:p>
            <w:pPr>
              <w:pStyle w:val="TableParagraph"/>
              <w:rPr>
                <w:rFonts w:ascii="Times New Roman"/>
                <w:sz w:val="14"/>
              </w:rPr>
            </w:pPr>
          </w:p>
        </w:tc>
        <w:tc>
          <w:tcPr>
            <w:tcW w:w="273" w:type="dxa"/>
            <w:tcBorders>
              <w:top w:val="single" w:sz="4" w:space="0" w:color="000000"/>
              <w:left w:val="single" w:sz="12" w:space="0" w:color="000000"/>
              <w:right w:val="single" w:sz="4" w:space="0" w:color="000000"/>
            </w:tcBorders>
          </w:tcPr>
          <w:p>
            <w:pPr>
              <w:pStyle w:val="TableParagraph"/>
              <w:spacing w:before="13"/>
              <w:ind w:right="36"/>
              <w:jc w:val="right"/>
              <w:rPr>
                <w:sz w:val="7"/>
              </w:rPr>
            </w:pPr>
            <w:r>
              <w:rPr>
                <w:w w:val="109"/>
                <w:sz w:val="7"/>
              </w:rPr>
              <w:t>4</w:t>
            </w:r>
          </w:p>
        </w:tc>
        <w:tc>
          <w:tcPr>
            <w:tcW w:w="265" w:type="dxa"/>
            <w:tcBorders>
              <w:top w:val="single" w:sz="4" w:space="0" w:color="000000"/>
              <w:left w:val="single" w:sz="4" w:space="0" w:color="000000"/>
              <w:right w:val="single" w:sz="4" w:space="0" w:color="000000"/>
            </w:tcBorders>
          </w:tcPr>
          <w:p>
            <w:pPr>
              <w:pStyle w:val="TableParagraph"/>
              <w:spacing w:before="13"/>
              <w:ind w:right="29"/>
              <w:jc w:val="right"/>
              <w:rPr>
                <w:sz w:val="7"/>
              </w:rPr>
            </w:pPr>
            <w:r>
              <w:rPr>
                <w:w w:val="109"/>
                <w:sz w:val="7"/>
              </w:rPr>
              <w:t>8</w:t>
            </w:r>
          </w:p>
        </w:tc>
        <w:tc>
          <w:tcPr>
            <w:tcW w:w="272" w:type="dxa"/>
            <w:tcBorders>
              <w:top w:val="single" w:sz="4" w:space="0" w:color="000000"/>
              <w:left w:val="single" w:sz="4" w:space="0" w:color="000000"/>
              <w:right w:val="single" w:sz="4" w:space="0" w:color="000000"/>
            </w:tcBorders>
          </w:tcPr>
          <w:p>
            <w:pPr>
              <w:pStyle w:val="TableParagraph"/>
              <w:spacing w:before="13"/>
              <w:ind w:right="31"/>
              <w:jc w:val="right"/>
              <w:rPr>
                <w:sz w:val="7"/>
              </w:rPr>
            </w:pPr>
            <w:r>
              <w:rPr>
                <w:w w:val="109"/>
                <w:sz w:val="7"/>
              </w:rPr>
              <w:t>4</w:t>
            </w:r>
          </w:p>
        </w:tc>
        <w:tc>
          <w:tcPr>
            <w:tcW w:w="273" w:type="dxa"/>
            <w:tcBorders>
              <w:top w:val="single" w:sz="4" w:space="0" w:color="000000"/>
              <w:left w:val="single" w:sz="4" w:space="0" w:color="000000"/>
              <w:right w:val="single" w:sz="4" w:space="0" w:color="000000"/>
            </w:tcBorders>
          </w:tcPr>
          <w:p>
            <w:pPr>
              <w:pStyle w:val="TableParagraph"/>
              <w:spacing w:before="13"/>
              <w:ind w:right="32"/>
              <w:jc w:val="right"/>
              <w:rPr>
                <w:sz w:val="7"/>
              </w:rPr>
            </w:pPr>
            <w:r>
              <w:rPr>
                <w:w w:val="109"/>
                <w:sz w:val="7"/>
              </w:rPr>
              <w:t>8</w:t>
            </w:r>
          </w:p>
        </w:tc>
        <w:tc>
          <w:tcPr>
            <w:tcW w:w="272" w:type="dxa"/>
            <w:tcBorders>
              <w:top w:val="single" w:sz="4" w:space="0" w:color="000000"/>
              <w:left w:val="single" w:sz="4" w:space="0" w:color="000000"/>
              <w:right w:val="single" w:sz="4" w:space="0" w:color="000000"/>
            </w:tcBorders>
          </w:tcPr>
          <w:p>
            <w:pPr>
              <w:pStyle w:val="TableParagraph"/>
              <w:spacing w:before="13"/>
              <w:ind w:right="34"/>
              <w:jc w:val="right"/>
              <w:rPr>
                <w:sz w:val="7"/>
              </w:rPr>
            </w:pPr>
            <w:r>
              <w:rPr>
                <w:w w:val="109"/>
                <w:sz w:val="7"/>
              </w:rPr>
              <w:t>4</w:t>
            </w:r>
          </w:p>
        </w:tc>
        <w:tc>
          <w:tcPr>
            <w:tcW w:w="273" w:type="dxa"/>
            <w:tcBorders>
              <w:top w:val="single" w:sz="4" w:space="0" w:color="000000"/>
              <w:left w:val="single" w:sz="4" w:space="0" w:color="000000"/>
              <w:right w:val="single" w:sz="4" w:space="0" w:color="000000"/>
            </w:tcBorders>
          </w:tcPr>
          <w:p>
            <w:pPr>
              <w:pStyle w:val="TableParagraph"/>
              <w:spacing w:before="13"/>
              <w:ind w:right="35"/>
              <w:jc w:val="right"/>
              <w:rPr>
                <w:sz w:val="7"/>
              </w:rPr>
            </w:pPr>
            <w:r>
              <w:rPr>
                <w:w w:val="109"/>
                <w:sz w:val="7"/>
              </w:rPr>
              <w:t>8</w:t>
            </w:r>
          </w:p>
        </w:tc>
        <w:tc>
          <w:tcPr>
            <w:tcW w:w="265" w:type="dxa"/>
            <w:tcBorders>
              <w:top w:val="single" w:sz="4" w:space="0" w:color="000000"/>
              <w:left w:val="single" w:sz="4" w:space="0" w:color="000000"/>
              <w:right w:val="single" w:sz="4" w:space="0" w:color="000000"/>
            </w:tcBorders>
          </w:tcPr>
          <w:p>
            <w:pPr>
              <w:pStyle w:val="TableParagraph"/>
              <w:spacing w:before="13"/>
              <w:ind w:right="30"/>
              <w:jc w:val="right"/>
              <w:rPr>
                <w:sz w:val="7"/>
              </w:rPr>
            </w:pPr>
            <w:r>
              <w:rPr>
                <w:w w:val="109"/>
                <w:sz w:val="7"/>
              </w:rPr>
              <w:t>4</w:t>
            </w:r>
          </w:p>
        </w:tc>
        <w:tc>
          <w:tcPr>
            <w:tcW w:w="273" w:type="dxa"/>
            <w:tcBorders>
              <w:top w:val="single" w:sz="4" w:space="0" w:color="000000"/>
              <w:left w:val="single" w:sz="4" w:space="0" w:color="000000"/>
              <w:right w:val="single" w:sz="4" w:space="0" w:color="000000"/>
            </w:tcBorders>
          </w:tcPr>
          <w:p>
            <w:pPr>
              <w:pStyle w:val="TableParagraph"/>
              <w:spacing w:before="13"/>
              <w:ind w:right="31"/>
              <w:jc w:val="right"/>
              <w:rPr>
                <w:sz w:val="7"/>
              </w:rPr>
            </w:pPr>
            <w:r>
              <w:rPr>
                <w:w w:val="109"/>
                <w:sz w:val="7"/>
              </w:rPr>
              <w:t>8</w:t>
            </w:r>
          </w:p>
        </w:tc>
        <w:tc>
          <w:tcPr>
            <w:tcW w:w="272" w:type="dxa"/>
            <w:tcBorders>
              <w:top w:val="single" w:sz="4" w:space="0" w:color="000000"/>
              <w:left w:val="single" w:sz="4" w:space="0" w:color="000000"/>
              <w:right w:val="single" w:sz="4" w:space="0" w:color="000000"/>
            </w:tcBorders>
          </w:tcPr>
          <w:p>
            <w:pPr>
              <w:pStyle w:val="TableParagraph"/>
              <w:spacing w:before="13"/>
              <w:ind w:right="33"/>
              <w:jc w:val="right"/>
              <w:rPr>
                <w:sz w:val="7"/>
              </w:rPr>
            </w:pPr>
            <w:r>
              <w:rPr>
                <w:w w:val="109"/>
                <w:sz w:val="7"/>
              </w:rPr>
              <w:t>4</w:t>
            </w:r>
          </w:p>
        </w:tc>
        <w:tc>
          <w:tcPr>
            <w:tcW w:w="273" w:type="dxa"/>
            <w:tcBorders>
              <w:top w:val="single" w:sz="4" w:space="0" w:color="000000"/>
              <w:left w:val="single" w:sz="4" w:space="0" w:color="000000"/>
              <w:right w:val="single" w:sz="4" w:space="0" w:color="000000"/>
            </w:tcBorders>
          </w:tcPr>
          <w:p>
            <w:pPr>
              <w:pStyle w:val="TableParagraph"/>
              <w:spacing w:before="13"/>
              <w:ind w:right="34"/>
              <w:jc w:val="right"/>
              <w:rPr>
                <w:sz w:val="7"/>
              </w:rPr>
            </w:pPr>
            <w:r>
              <w:rPr>
                <w:w w:val="109"/>
                <w:sz w:val="7"/>
              </w:rPr>
              <w:t>8</w:t>
            </w:r>
          </w:p>
        </w:tc>
        <w:tc>
          <w:tcPr>
            <w:tcW w:w="272" w:type="dxa"/>
            <w:tcBorders>
              <w:top w:val="single" w:sz="4" w:space="0" w:color="000000"/>
              <w:left w:val="single" w:sz="4" w:space="0" w:color="000000"/>
              <w:right w:val="single" w:sz="4" w:space="0" w:color="000000"/>
            </w:tcBorders>
          </w:tcPr>
          <w:p>
            <w:pPr>
              <w:pStyle w:val="TableParagraph"/>
              <w:spacing w:before="13"/>
              <w:ind w:right="36"/>
              <w:jc w:val="right"/>
              <w:rPr>
                <w:sz w:val="7"/>
              </w:rPr>
            </w:pPr>
            <w:r>
              <w:rPr>
                <w:w w:val="109"/>
                <w:sz w:val="7"/>
              </w:rPr>
              <w:t>4</w:t>
            </w:r>
          </w:p>
        </w:tc>
        <w:tc>
          <w:tcPr>
            <w:tcW w:w="265" w:type="dxa"/>
            <w:tcBorders>
              <w:top w:val="single" w:sz="4" w:space="0" w:color="000000"/>
              <w:left w:val="single" w:sz="4" w:space="0" w:color="000000"/>
              <w:right w:val="single" w:sz="12" w:space="0" w:color="000000"/>
            </w:tcBorders>
          </w:tcPr>
          <w:p>
            <w:pPr>
              <w:pStyle w:val="TableParagraph"/>
              <w:spacing w:before="13"/>
              <w:ind w:right="19"/>
              <w:jc w:val="right"/>
              <w:rPr>
                <w:sz w:val="7"/>
              </w:rPr>
            </w:pPr>
            <w:r>
              <w:rPr>
                <w:w w:val="109"/>
                <w:sz w:val="7"/>
              </w:rPr>
              <w:t>8</w:t>
            </w:r>
          </w:p>
        </w:tc>
        <w:tc>
          <w:tcPr>
            <w:tcW w:w="546" w:type="dxa"/>
            <w:tcBorders>
              <w:top w:val="single" w:sz="4" w:space="0" w:color="000000"/>
              <w:left w:val="single" w:sz="12" w:space="0" w:color="000000"/>
              <w:right w:val="single" w:sz="12" w:space="0" w:color="000000"/>
            </w:tcBorders>
          </w:tcPr>
          <w:p>
            <w:pPr>
              <w:pStyle w:val="TableParagraph"/>
              <w:spacing w:before="18"/>
              <w:ind w:left="15"/>
              <w:jc w:val="center"/>
              <w:rPr>
                <w:b/>
                <w:sz w:val="15"/>
              </w:rPr>
            </w:pPr>
            <w:r>
              <w:rPr>
                <w:b/>
                <w:w w:val="102"/>
                <w:sz w:val="15"/>
              </w:rPr>
              <w:t>:</w:t>
            </w:r>
          </w:p>
        </w:tc>
        <w:tc>
          <w:tcPr>
            <w:tcW w:w="408" w:type="dxa"/>
            <w:tcBorders>
              <w:top w:val="single" w:sz="4" w:space="0" w:color="000000"/>
              <w:left w:val="single" w:sz="12" w:space="0" w:color="000000"/>
              <w:right w:val="single" w:sz="4" w:space="0" w:color="000000"/>
            </w:tcBorders>
          </w:tcPr>
          <w:p>
            <w:pPr>
              <w:pStyle w:val="TableParagraph"/>
              <w:rPr>
                <w:rFonts w:ascii="Times New Roman"/>
                <w:sz w:val="14"/>
              </w:rPr>
            </w:pPr>
          </w:p>
        </w:tc>
        <w:tc>
          <w:tcPr>
            <w:tcW w:w="402" w:type="dxa"/>
            <w:tcBorders>
              <w:top w:val="single" w:sz="4" w:space="0" w:color="000000"/>
              <w:left w:val="single" w:sz="4" w:space="0" w:color="000000"/>
              <w:right w:val="single" w:sz="12" w:space="0" w:color="000000"/>
            </w:tcBorders>
          </w:tcPr>
          <w:p>
            <w:pPr>
              <w:pStyle w:val="TableParagraph"/>
              <w:rPr>
                <w:rFonts w:ascii="Times New Roman"/>
                <w:sz w:val="14"/>
              </w:rPr>
            </w:pPr>
          </w:p>
        </w:tc>
      </w:tr>
    </w:tbl>
    <w:p>
      <w:pPr>
        <w:spacing w:before="116"/>
        <w:ind w:left="1617" w:right="623" w:firstLine="0"/>
        <w:jc w:val="center"/>
        <w:rPr>
          <w:i/>
          <w:sz w:val="20"/>
        </w:rPr>
      </w:pPr>
      <w:r>
        <w:rPr/>
        <w:pict>
          <v:shape style="position:absolute;margin-left:309pt;margin-top:-48.110348pt;width:11.6pt;height:11.6pt;mso-position-horizontal-relative:page;mso-position-vertical-relative:paragraph;z-index:-304539648" coordorigin="6180,-962" coordsize="232,232" path="m6180,-730l6412,-960m6410,-730l6180,-962e" filled="false" stroked="true" strokeweight=".67pt" strokecolor="#000000">
            <v:path arrowok="t"/>
            <v:stroke dashstyle="solid"/>
            <w10:wrap type="none"/>
          </v:shape>
        </w:pict>
      </w:r>
      <w:r>
        <w:rPr/>
        <w:pict>
          <v:line style="position:absolute;mso-position-horizontal-relative:page;mso-position-vertical-relative:paragraph;z-index:-304538624" from="85.300003pt,-44.81035pt" to="88.700003pt,-47.21035pt" stroked="true" strokeweight=".67pt" strokecolor="#000000">
            <v:stroke dashstyle="solid"/>
            <w10:wrap type="none"/>
          </v:line>
        </w:pict>
      </w:r>
      <w:r>
        <w:rPr/>
        <w:pict>
          <v:line style="position:absolute;mso-position-horizontal-relative:page;mso-position-vertical-relative:paragraph;z-index:-304537600" from="343.100006pt,-44.110348pt" to="346.500006pt,-46.610348pt" stroked="true" strokeweight=".67pt" strokecolor="#000000">
            <v:stroke dashstyle="solid"/>
            <w10:wrap type="none"/>
          </v:line>
        </w:pict>
      </w:r>
      <w:r>
        <w:rPr/>
        <w:pict>
          <v:line style="position:absolute;mso-position-horizontal-relative:page;mso-position-vertical-relative:paragraph;z-index:-304535552" from="112.400002pt,-44.110348pt" to="115.700002pt,-46.610348pt" stroked="true" strokeweight=".67pt" strokecolor="#000000">
            <v:stroke dashstyle="solid"/>
            <w10:wrap type="none"/>
          </v:line>
        </w:pict>
      </w:r>
      <w:r>
        <w:rPr/>
        <w:pict>
          <v:line style="position:absolute;mso-position-horizontal-relative:page;mso-position-vertical-relative:paragraph;z-index:-304534528" from="139.5pt,-44.110348pt" to="142.9pt,-46.610348pt" stroked="true" strokeweight=".67pt" strokecolor="#000000">
            <v:stroke dashstyle="solid"/>
            <w10:wrap type="none"/>
          </v:line>
        </w:pict>
      </w:r>
      <w:r>
        <w:rPr/>
        <w:pict>
          <v:line style="position:absolute;mso-position-horizontal-relative:page;mso-position-vertical-relative:paragraph;z-index:-304533504" from="370.299988pt,-44.110348pt" to="373.699988pt,-46.610348pt" stroked="true" strokeweight=".67pt" strokecolor="#000000">
            <v:stroke dashstyle="solid"/>
            <w10:wrap type="none"/>
          </v:line>
        </w:pict>
      </w:r>
      <w:r>
        <w:rPr/>
        <w:pict>
          <v:line style="position:absolute;mso-position-horizontal-relative:page;mso-position-vertical-relative:paragraph;z-index:-304532480" from="397.399994pt,-44.110348pt" to="400.799994pt,-46.610348pt" stroked="true" strokeweight=".67pt" strokecolor="#000000">
            <v:stroke dashstyle="solid"/>
            <w10:wrap type="none"/>
          </v:line>
        </w:pict>
      </w:r>
      <w:r>
        <w:rPr/>
        <w:pict>
          <v:line style="position:absolute;mso-position-horizontal-relative:page;mso-position-vertical-relative:paragraph;z-index:-304530432" from="166.699997pt,-44.110348pt" to="169.999997pt,-46.610348pt" stroked="true" strokeweight=".67pt" strokecolor="#000000">
            <v:stroke dashstyle="solid"/>
            <w10:wrap type="none"/>
          </v:line>
        </w:pict>
      </w:r>
      <w:r>
        <w:rPr/>
        <w:pict>
          <v:line style="position:absolute;mso-position-horizontal-relative:page;mso-position-vertical-relative:paragraph;z-index:-304529408" from="193.800003pt,-44.110348pt" to="197.200003pt,-46.610348pt" stroked="true" strokeweight=".67pt" strokecolor="#000000">
            <v:stroke dashstyle="solid"/>
            <w10:wrap type="none"/>
          </v:line>
        </w:pict>
      </w:r>
      <w:r>
        <w:rPr/>
        <w:pict>
          <v:line style="position:absolute;mso-position-horizontal-relative:page;mso-position-vertical-relative:paragraph;z-index:-304528384" from="424.600006pt,-44.110348pt" to="427.900006pt,-46.610348pt" stroked="true" strokeweight=".67pt" strokecolor="#000000">
            <v:stroke dashstyle="solid"/>
            <w10:wrap type="none"/>
          </v:line>
        </w:pict>
      </w:r>
      <w:r>
        <w:rPr/>
        <w:pict>
          <v:line style="position:absolute;mso-position-horizontal-relative:page;mso-position-vertical-relative:paragraph;z-index:-304527360" from="451.299988pt,-44.21035pt" to="454.699988pt,-46.71035pt" stroked="true" strokeweight="1.072pt" strokecolor="#0000ff">
            <v:stroke dashstyle="solid"/>
            <w10:wrap type="none"/>
          </v:line>
        </w:pict>
      </w:r>
      <w:r>
        <w:rPr>
          <w:i/>
          <w:sz w:val="20"/>
        </w:rPr>
        <w:t>Figura 80 - Correzione dell’errore di Fig. </w:t>
      </w:r>
      <w:hyperlink w:history="true" w:anchor="_bookmark284">
        <w:r>
          <w:rPr>
            <w:i/>
            <w:sz w:val="20"/>
          </w:rPr>
          <w:t>79</w:t>
        </w:r>
      </w:hyperlink>
    </w:p>
    <w:p>
      <w:pPr>
        <w:pStyle w:val="BodyText"/>
        <w:spacing w:before="5"/>
        <w:rPr>
          <w:i/>
          <w:sz w:val="19"/>
        </w:rPr>
      </w:pPr>
    </w:p>
    <w:p>
      <w:pPr>
        <w:pStyle w:val="ListParagraph"/>
        <w:numPr>
          <w:ilvl w:val="1"/>
          <w:numId w:val="60"/>
        </w:numPr>
        <w:tabs>
          <w:tab w:pos="1846" w:val="left" w:leader="none"/>
          <w:tab w:pos="10771" w:val="left" w:leader="none"/>
        </w:tabs>
        <w:spacing w:line="240" w:lineRule="auto" w:before="0" w:after="0"/>
        <w:ind w:left="1846" w:right="0" w:hanging="710"/>
        <w:jc w:val="both"/>
        <w:rPr>
          <w:b/>
          <w:i/>
          <w:sz w:val="30"/>
        </w:rPr>
      </w:pPr>
      <w:bookmarkStart w:name="3.2 Al termine della gara" w:id="583"/>
      <w:bookmarkEnd w:id="583"/>
      <w:r>
        <w:rPr/>
      </w:r>
      <w:bookmarkStart w:name="_bookmark285" w:id="584"/>
      <w:bookmarkEnd w:id="584"/>
      <w:r>
        <w:rPr/>
      </w:r>
      <w:bookmarkStart w:name="_bookmark285" w:id="585"/>
      <w:bookmarkEnd w:id="585"/>
      <w:r>
        <w:rPr>
          <w:b/>
          <w:i/>
          <w:sz w:val="30"/>
          <w:shd w:fill="E5E5FF" w:color="auto" w:val="clear"/>
        </w:rPr>
        <w:t>A</w:t>
      </w:r>
      <w:r>
        <w:rPr>
          <w:b/>
          <w:i/>
          <w:sz w:val="30"/>
          <w:shd w:fill="E5E5FF" w:color="auto" w:val="clear"/>
        </w:rPr>
        <w:t>L TERMINE DELLA</w:t>
      </w:r>
      <w:r>
        <w:rPr>
          <w:b/>
          <w:i/>
          <w:spacing w:val="-29"/>
          <w:sz w:val="30"/>
          <w:shd w:fill="E5E5FF" w:color="auto" w:val="clear"/>
        </w:rPr>
        <w:t> </w:t>
      </w:r>
      <w:r>
        <w:rPr>
          <w:b/>
          <w:i/>
          <w:sz w:val="30"/>
          <w:shd w:fill="E5E5FF" w:color="auto" w:val="clear"/>
        </w:rPr>
        <w:t>GARA</w:t>
        <w:tab/>
      </w:r>
    </w:p>
    <w:p>
      <w:pPr>
        <w:spacing w:before="112"/>
        <w:ind w:left="1136" w:right="123" w:firstLine="0"/>
        <w:jc w:val="both"/>
        <w:rPr>
          <w:sz w:val="24"/>
        </w:rPr>
      </w:pPr>
      <w:r>
        <w:rPr>
          <w:sz w:val="24"/>
        </w:rPr>
        <w:t>Dalle considerazioni svolte in precedenza emerge chiaramente la relazione tra la corret- tezza del referto e il soddisfacimento dei due criteri di controllo descritti (sequenza dei punteggi parziali e corrispondenza dei turni di servizio): in un referto compilato corret- tamente entrambi i criteri sono necessariamente soddisfatti. </w:t>
      </w:r>
      <w:r>
        <w:rPr>
          <w:b/>
          <w:sz w:val="24"/>
        </w:rPr>
        <w:t>Se anche uno solo dei cri- teri non è soddisfatto il referto contiene un errore di compilazione</w:t>
      </w:r>
      <w:r>
        <w:rPr>
          <w:sz w:val="24"/>
        </w:rPr>
        <w:t>.</w:t>
      </w:r>
    </w:p>
    <w:p>
      <w:pPr>
        <w:spacing w:after="0"/>
        <w:jc w:val="both"/>
        <w:rPr>
          <w:sz w:val="24"/>
        </w:rPr>
        <w:sectPr>
          <w:headerReference w:type="default" r:id="rId519"/>
          <w:footerReference w:type="default" r:id="rId520"/>
          <w:footerReference w:type="even" r:id="rId521"/>
          <w:pgSz w:w="11900" w:h="16840"/>
          <w:pgMar w:header="0" w:footer="1218" w:top="1060" w:bottom="1400" w:left="0" w:right="1000"/>
          <w:pgNumType w:start="39"/>
        </w:sectPr>
      </w:pPr>
    </w:p>
    <w:p>
      <w:pPr>
        <w:spacing w:before="74"/>
        <w:ind w:left="1627" w:right="618" w:firstLine="0"/>
        <w:jc w:val="center"/>
        <w:rPr>
          <w:sz w:val="20"/>
        </w:rPr>
      </w:pPr>
      <w:r>
        <w:rPr>
          <w:sz w:val="20"/>
        </w:rPr>
        <w:t>AL TERMINE DELLA GARA</w:t>
      </w:r>
    </w:p>
    <w:p>
      <w:pPr>
        <w:pStyle w:val="BodyText"/>
        <w:spacing w:before="9"/>
        <w:rPr>
          <w:sz w:val="28"/>
        </w:rPr>
      </w:pPr>
    </w:p>
    <w:p>
      <w:pPr>
        <w:pStyle w:val="BodyText"/>
        <w:ind w:left="1136" w:right="121"/>
        <w:jc w:val="both"/>
      </w:pPr>
      <w:r>
        <w:rPr/>
        <w:pict>
          <v:group style="position:absolute;margin-left:56.700001pt;margin-top:131.130096pt;width:481.6pt;height:127.35pt;mso-position-horizontal-relative:page;mso-position-vertical-relative:paragraph;z-index:-304480256" coordorigin="1134,2623" coordsize="9632,2547">
            <v:rect style="position:absolute;left:1134;top:2623;width:406;height:2534" filled="true" fillcolor="#22b7db" stroked="false">
              <v:fill type="solid"/>
            </v:rect>
            <v:line style="position:absolute" from="1134,2631" to="10766,2631" stroked="true" strokeweight=".6pt" strokecolor="#000000">
              <v:stroke dashstyle="solid"/>
            </v:line>
            <v:line style="position:absolute" from="1550,2983" to="10742,2983" stroked="true" strokeweight="1.2pt" strokecolor="#000000">
              <v:stroke dashstyle="solid"/>
            </v:line>
            <v:line style="position:absolute" from="1550,3227" to="4782,3227" stroked="true" strokeweight="1.2pt" strokecolor="#000000">
              <v:stroke dashstyle="solid"/>
            </v:line>
            <v:line style="position:absolute" from="5344,3226" to="6138,3226" stroked="true" strokeweight=".5pt" strokecolor="#000000">
              <v:stroke dashstyle="solid"/>
            </v:line>
            <v:line style="position:absolute" from="6138,3227" to="9386,3227" stroked="true" strokeweight="1.2pt" strokecolor="#000000">
              <v:stroke dashstyle="solid"/>
            </v:line>
            <v:line style="position:absolute" from="9956,3226" to="10742,3226" stroked="true" strokeweight=".5pt" strokecolor="#000000">
              <v:stroke dashstyle="solid"/>
            </v:line>
            <v:line style="position:absolute" from="1550,3470" to="4782,3470" stroked="true" strokeweight=".5pt" strokecolor="#000000">
              <v:stroke dashstyle="solid"/>
            </v:line>
            <v:line style="position:absolute" from="5344,3470" to="9386,3470" stroked="true" strokeweight=".5pt" strokecolor="#000000">
              <v:stroke dashstyle="solid"/>
            </v:line>
            <v:line style="position:absolute" from="9956,3470" to="10742,3470" stroked="true" strokeweight=".5pt" strokecolor="#000000">
              <v:stroke dashstyle="solid"/>
            </v:line>
            <v:line style="position:absolute" from="1550,3706" to="4782,3706" stroked="true" strokeweight=".5pt" strokecolor="#000000">
              <v:stroke dashstyle="solid"/>
            </v:line>
            <v:line style="position:absolute" from="5344,3706" to="9386,3706" stroked="true" strokeweight=".5pt" strokecolor="#000000">
              <v:stroke dashstyle="solid"/>
            </v:line>
            <v:line style="position:absolute" from="9956,3706" to="10742,3706" stroked="true" strokeweight=".5pt" strokecolor="#000000">
              <v:stroke dashstyle="solid"/>
            </v:line>
            <v:line style="position:absolute" from="1550,3949" to="4782,3949" stroked="true" strokeweight=".4pt" strokecolor="#000000">
              <v:stroke dashstyle="solid"/>
            </v:line>
            <v:line style="position:absolute" from="5344,3949" to="9386,3949" stroked="true" strokeweight=".4pt" strokecolor="#000000">
              <v:stroke dashstyle="solid"/>
            </v:line>
            <v:line style="position:absolute" from="9956,3949" to="10742,3949" stroked="true" strokeweight=".4pt" strokecolor="#000000">
              <v:stroke dashstyle="solid"/>
            </v:line>
            <v:line style="position:absolute" from="1550,4193" to="4782,4193" stroked="true" strokeweight=".4pt" strokecolor="#000000">
              <v:stroke dashstyle="solid"/>
            </v:line>
            <v:line style="position:absolute" from="5344,4193" to="9386,4193" stroked="true" strokeweight=".4pt" strokecolor="#000000">
              <v:stroke dashstyle="solid"/>
            </v:line>
            <v:line style="position:absolute" from="9956,4193" to="10742,4193" stroked="true" strokeweight=".4pt" strokecolor="#000000">
              <v:stroke dashstyle="solid"/>
            </v:line>
            <v:line style="position:absolute" from="1550,4436" to="4782,4436" stroked="true" strokeweight=".5pt" strokecolor="#000000">
              <v:stroke dashstyle="solid"/>
            </v:line>
            <v:line style="position:absolute" from="4782,4436" to="5344,4436" stroked="true" strokeweight="1.1pt" strokecolor="#000000">
              <v:stroke dashstyle="solid"/>
            </v:line>
            <v:line style="position:absolute" from="5344,4436" to="9386,4436" stroked="true" strokeweight=".5pt" strokecolor="#000000">
              <v:stroke dashstyle="solid"/>
            </v:line>
            <v:line style="position:absolute" from="9386,4436" to="9956,4436" stroked="true" strokeweight="1.1pt" strokecolor="#000000">
              <v:stroke dashstyle="solid"/>
            </v:line>
            <v:line style="position:absolute" from="9956,4436" to="10742,4436" stroked="true" strokeweight=".5pt" strokecolor="#000000">
              <v:stroke dashstyle="solid"/>
            </v:line>
            <v:line style="position:absolute" from="1550,4672" to="10742,4672" stroked="true" strokeweight=".5pt" strokecolor="#000000">
              <v:stroke dashstyle="solid"/>
            </v:line>
            <v:line style="position:absolute" from="1550,4916" to="10742,4916" stroked="true" strokeweight=".5pt" strokecolor="#000000">
              <v:stroke dashstyle="solid"/>
            </v:line>
            <v:line style="position:absolute" from="1134,5158" to="10766,5158" stroked="true" strokeweight="1.1pt" strokecolor="#000000">
              <v:stroke dashstyle="solid"/>
            </v:line>
            <v:line style="position:absolute" from="1141,2625" to="1141,5169" stroked="true" strokeweight=".7pt" strokecolor="#000000">
              <v:stroke dashstyle="solid"/>
            </v:line>
            <v:line style="position:absolute" from="1539,2637" to="1539,5147" stroked="true" strokeweight="1.1pt" strokecolor="#000000">
              <v:stroke dashstyle="solid"/>
            </v:line>
            <v:line style="position:absolute" from="1811,4197" to="1811,5147" stroked="true" strokeweight=".5pt" strokecolor="#000000">
              <v:stroke dashstyle="solid"/>
            </v:line>
            <v:line style="position:absolute" from="2084,2995" to="2084,5147" stroked="true" strokeweight=".4pt" strokecolor="#000000">
              <v:stroke dashstyle="solid"/>
            </v:line>
            <v:line style="position:absolute" from="2356,4197" to="2356,5147" stroked="true" strokeweight=".4pt" strokecolor="#000000">
              <v:stroke dashstyle="solid"/>
            </v:line>
            <v:line style="position:absolute" from="2622,2637" to="2622,2995" stroked="true" strokeweight="1.2pt" strokecolor="#000000">
              <v:stroke dashstyle="solid"/>
            </v:line>
            <v:line style="position:absolute" from="2622,2995" to="2622,5147" stroked="true" strokeweight=".4pt" strokecolor="#000000">
              <v:stroke dashstyle="solid"/>
            </v:line>
            <v:line style="position:absolute" from="2894,4197" to="2894,5147" stroked="true" strokeweight=".4pt" strokecolor="#000000">
              <v:stroke dashstyle="solid"/>
            </v:line>
            <v:line style="position:absolute" from="3167,2995" to="3167,5147" stroked="true" strokeweight=".5pt" strokecolor="#000000">
              <v:stroke dashstyle="solid"/>
            </v:line>
            <v:line style="position:absolute" from="3439,4197" to="3439,5147" stroked="true" strokeweight=".5pt" strokecolor="#000000">
              <v:stroke dashstyle="solid"/>
            </v:line>
            <v:line style="position:absolute" from="3712,2995" to="3712,5147" stroked="true" strokeweight=".4pt" strokecolor="#000000">
              <v:stroke dashstyle="solid"/>
            </v:line>
            <v:line style="position:absolute" from="3977,4197" to="3977,5147" stroked="true" strokeweight=".5pt" strokecolor="#000000">
              <v:stroke dashstyle="solid"/>
            </v:line>
            <v:line style="position:absolute" from="4249,2995" to="4249,5147" stroked="true" strokeweight=".5pt" strokecolor="#000000">
              <v:stroke dashstyle="solid"/>
            </v:line>
            <v:line style="position:absolute" from="4522,4197" to="4522,5147" stroked="true" strokeweight=".4pt" strokecolor="#000000">
              <v:stroke dashstyle="solid"/>
            </v:line>
            <v:line style="position:absolute" from="4794,2637" to="4794,5147" stroked="true" strokeweight="1.2pt" strokecolor="#000000">
              <v:stroke dashstyle="solid"/>
            </v:line>
            <v:line style="position:absolute" from="5332,2637" to="5332,5147" stroked="true" strokeweight="1.2pt" strokecolor="#000000">
              <v:stroke dashstyle="solid"/>
            </v:line>
            <v:line style="position:absolute" from="5741,2995" to="5741,5147" stroked="true" strokeweight=".5pt" strokecolor="#000000">
              <v:stroke dashstyle="solid"/>
            </v:line>
            <v:line style="position:absolute" from="6150,2637" to="6150,5147" stroked="true" strokeweight="1.2pt" strokecolor="#000000">
              <v:stroke dashstyle="solid"/>
            </v:line>
            <v:line style="position:absolute" from="6423,4197" to="6423,5147" stroked="true" strokeweight=".5pt" strokecolor="#000000">
              <v:stroke dashstyle="solid"/>
            </v:line>
            <v:line style="position:absolute" from="6688,2995" to="6688,5147" stroked="true" strokeweight=".4pt" strokecolor="#000000">
              <v:stroke dashstyle="solid"/>
            </v:line>
            <v:line style="position:absolute" from="6960,4197" to="6960,5147" stroked="true" strokeweight=".4pt" strokecolor="#000000">
              <v:stroke dashstyle="solid"/>
            </v:line>
            <v:line style="position:absolute" from="7233,2995" to="7233,5147" stroked="true" strokeweight=".5pt" strokecolor="#000000">
              <v:stroke dashstyle="solid"/>
            </v:line>
            <v:line style="position:absolute" from="7505,4197" to="7505,5147" stroked="true" strokeweight=".5pt" strokecolor="#000000">
              <v:stroke dashstyle="solid"/>
            </v:line>
            <v:line style="position:absolute" from="7778,2995" to="7778,5147" stroked="true" strokeweight=".4pt" strokecolor="#000000">
              <v:stroke dashstyle="solid"/>
            </v:line>
            <v:line style="position:absolute" from="8043,4197" to="8043,5147" stroked="true" strokeweight=".5pt" strokecolor="#000000">
              <v:stroke dashstyle="solid"/>
            </v:line>
            <v:line style="position:absolute" from="8316,2637" to="8316,2995" stroked="true" strokeweight="1.2pt" strokecolor="#000000">
              <v:stroke dashstyle="solid"/>
            </v:line>
            <v:line style="position:absolute" from="8316,2995" to="8316,5147" stroked="true" strokeweight=".4pt" strokecolor="#000000">
              <v:stroke dashstyle="solid"/>
            </v:line>
            <v:line style="position:absolute" from="8588,4197" to="8588,5147" stroked="true" strokeweight=".4pt" strokecolor="#000000">
              <v:stroke dashstyle="solid"/>
            </v:line>
            <v:line style="position:absolute" from="8861,2995" to="8861,5147" stroked="true" strokeweight=".5pt" strokecolor="#000000">
              <v:stroke dashstyle="solid"/>
            </v:line>
            <v:line style="position:absolute" from="9133,4197" to="9133,5147" stroked="true" strokeweight=".5pt" strokecolor="#000000">
              <v:stroke dashstyle="solid"/>
            </v:line>
            <v:line style="position:absolute" from="9398,2637" to="9398,5147" stroked="true" strokeweight="1.2pt" strokecolor="#000000">
              <v:stroke dashstyle="solid"/>
            </v:line>
            <v:line style="position:absolute" from="9944,2637" to="9944,5147" stroked="true" strokeweight="1.2pt" strokecolor="#000000">
              <v:stroke dashstyle="solid"/>
            </v:line>
            <v:line style="position:absolute" from="10352,2995" to="10352,5147" stroked="true" strokeweight=".4pt" strokecolor="#000000">
              <v:stroke dashstyle="solid"/>
            </v:line>
            <v:line style="position:absolute" from="10754,2625" to="10754,5169" stroked="true" strokeweight="1.2pt" strokecolor="#000000">
              <v:stroke dashstyle="solid"/>
            </v:line>
            <v:shape style="position:absolute;left:4254;top:2629;width:2424;height:352" coordorigin="4254,2629" coordsize="2424,352" path="m4430,2631l4500,2645,4556,2682,4593,2738,4606,2807,4593,2876,4556,2931,4500,2968,4430,2981,4360,2968,4305,2931,4267,2876,4254,2807,4267,2738,4305,2682,4360,2645,4430,2631xm6502,2629l6572,2643,6628,2680,6665,2736,6678,2805,6665,2875,6628,2931,6572,2968,6502,2981,6432,2968,6377,2931,6339,2875,6326,2805,6339,2736,6377,2680,6432,2643,6502,2629xm4688,2633l4724,2640,4753,2657,4771,2684,4778,2717,4771,2751,4753,2778,4724,2797,4688,2803,4652,2797,4624,2778,4605,2751,4598,2717,4605,2684,4624,2657,4652,2640,4688,2633xm4692,2811l4726,2817,4753,2834,4771,2859,4778,2891,4771,2924,4753,2950,4726,2967,4692,2973,4657,2967,4629,2950,4611,2924,4604,2891,4611,2859,4629,2834,4657,2817,4692,2811xe" filled="false" stroked="true" strokeweight=".675pt" strokecolor="#000000">
              <v:path arrowok="t"/>
              <v:stroke dashstyle="solid"/>
            </v:shape>
            <v:shape style="position:absolute;left:6144;top:2637;width:182;height:170" coordorigin="6144,2637" coordsize="182,170" path="m6234,2637l6199,2644,6170,2662,6151,2690,6144,2723,6151,2757,6170,2783,6199,2801,6234,2807,6270,2801,6300,2783,6319,2757,6326,2723,6319,2690,6300,2662,6270,2644,6234,2637xe" filled="true" fillcolor="#ffffff" stroked="false">
              <v:path arrowok="t"/>
              <v:fill type="solid"/>
            </v:shape>
            <v:shape style="position:absolute;left:6144;top:2637;width:182;height:342" coordorigin="6144,2637" coordsize="182,342" path="m6234,2637l6270,2644,6300,2662,6319,2690,6326,2723,6319,2757,6300,2783,6270,2801,6234,2807,6199,2801,6170,2783,6151,2757,6144,2723,6151,2690,6170,2662,6199,2644,6234,2637xm6238,2815l6273,2822,6300,2839,6318,2865,6324,2897,6318,2930,6300,2956,6273,2973,6238,2979,6204,2973,6177,2956,6159,2930,6152,2897,6159,2865,6177,2839,6204,2822,6238,2815xe" filled="false" stroked="true" strokeweight=".675pt" strokecolor="#000000">
              <v:path arrowok="t"/>
              <v:stroke dashstyle="solid"/>
            </v:shape>
            <v:shape style="position:absolute;left:1706;top:2649;width:8074;height:1870" coordorigin="1706,2649" coordsize="8074,1870" path="m4636,2783l4772,2651m4772,2783l4636,2649m6182,2973l6318,2839m6318,2973l6182,2839m6180,4429l6412,4197m6410,4429l6180,4197m1706,4263l1774,4213m4826,3063l4894,3015m4826,3185l4894,3135m4826,3307l4894,3257m6862,4277l6930,4227m9440,3063l9508,3015m2248,4277l2314,4227m2790,4277l2858,4227m4826,3427l4894,3377m4826,3549l4894,3499m4826,3669l4894,3619m4826,3791l4894,3741m7406,4277l7474,4227m9440,3185l9508,3135m9440,3307l9508,3257m7948,4277l8016,4227m9440,3427l9508,3377m9440,3549l9508,3499m9440,3669l9508,3619m9440,3791l9508,3741m3334,4277l3400,4227m3876,4277l3944,4227m4420,4277l4486,4227m4826,3913l4894,3863m4826,4033l4894,3983m4826,4155l4894,4105m4826,4277l4894,4227m4826,4397l4894,4347m4962,3063l5030,3015m4962,3185l5030,3135m8492,4277l8558,4227m9034,4277l9102,4227m9440,3913l9508,3863m9440,4033l9508,3983m9440,4155l9508,4105m9440,4277l9508,4227m9440,4397l9508,4347m4994,3215l5019,3220,5039,3233,5051,3252,5056,3275,5051,3299,5039,3318,5019,3331,4994,3335,4970,3331,4951,3318,4939,3299,4934,3275,4939,3252,4951,3233,4970,3220,4994,3215xm4962,3427l5030,3377m4962,3669l5030,3619m4962,3549l5030,3499m4962,3791l5030,3741m4962,3913l5030,3863m4962,4155l5030,4105m4962,4033l5030,3983m4962,4277l5030,4227m6320,4519l6386,4469m6862,4519l6930,4469m7406,4519l7474,4469m7948,4519l8016,4469m8492,4519l8558,4469m9034,4519l9102,4469m9578,3063l9646,3015m9712,3063l9780,3015m9578,3185l9646,3135m9578,3427l9646,3377m9578,3669l9646,3619m9578,3913l9646,3863m9578,4155l9646,4105m9578,4397l9646,4347m9578,3307l9646,3257m9578,3549l9646,3499m9578,3791l9646,3741m9578,4033l9646,3983m9578,4277l9646,4227e" filled="false" stroked="true" strokeweight=".675pt" strokecolor="#000000">
              <v:path arrowok="t"/>
              <v:stroke dashstyle="solid"/>
            </v:shape>
            <v:shape style="position:absolute;left:6159;top:4744;width:240;height:242" type="#_x0000_t75" stroked="false">
              <v:imagedata r:id="rId525" o:title=""/>
            </v:shape>
            <v:shape style="position:absolute;left:4942;top:3013;width:4934;height:1400" coordorigin="4942,3013" coordsize="4934,1400" path="m4942,4305l5040,4305m4988,4305l4988,4413m5124,3021l5124,4385m5260,3013l5260,4379m9876,3013l9876,4379m9740,3107l9740,4391m4962,3307l5028,3257e" filled="false" stroked="true" strokeweight=".675pt" strokecolor="#000000">
              <v:path arrowok="t"/>
              <v:stroke dashstyle="solid"/>
            </v:shape>
            <v:shape style="position:absolute;left:1580;top:2703;width:1758;height:213" type="#_x0000_t202" filled="false" stroked="false">
              <v:textbox inset="0,0,0,0">
                <w:txbxContent>
                  <w:p>
                    <w:pPr>
                      <w:spacing w:line="212" w:lineRule="exact" w:before="0"/>
                      <w:ind w:left="0" w:right="0" w:firstLine="0"/>
                      <w:jc w:val="left"/>
                      <w:rPr>
                        <w:rFonts w:ascii="Arial"/>
                        <w:sz w:val="19"/>
                      </w:rPr>
                    </w:pPr>
                    <w:r>
                      <w:rPr>
                        <w:rFonts w:ascii="Arial"/>
                        <w:b/>
                        <w:position w:val="1"/>
                        <w:sz w:val="11"/>
                      </w:rPr>
                      <w:t>INIZIO </w:t>
                    </w:r>
                    <w:r>
                      <w:rPr>
                        <w:rFonts w:ascii="Arial"/>
                        <w:sz w:val="15"/>
                      </w:rPr>
                      <w:t>20 </w:t>
                    </w:r>
                    <w:r>
                      <w:rPr>
                        <w:rFonts w:ascii="Arial"/>
                        <w:b/>
                        <w:sz w:val="15"/>
                      </w:rPr>
                      <w:t>: </w:t>
                    </w:r>
                    <w:r>
                      <w:rPr>
                        <w:rFonts w:ascii="Arial"/>
                        <w:sz w:val="15"/>
                      </w:rPr>
                      <w:t>30 </w:t>
                    </w:r>
                    <w:r>
                      <w:rPr>
                        <w:rFonts w:ascii="Arial"/>
                        <w:b/>
                        <w:position w:val="-1"/>
                        <w:sz w:val="11"/>
                      </w:rPr>
                      <w:t>SQ. </w:t>
                    </w:r>
                    <w:r>
                      <w:rPr>
                        <w:rFonts w:ascii="Arial"/>
                        <w:position w:val="-1"/>
                        <w:sz w:val="19"/>
                      </w:rPr>
                      <w:t>BLU</w:t>
                    </w:r>
                  </w:p>
                </w:txbxContent>
              </v:textbox>
              <w10:wrap type="none"/>
            </v:shape>
            <v:shape style="position:absolute;left:4362;top:2687;width:158;height:213" type="#_x0000_t202" filled="false" stroked="false">
              <v:textbox inset="0,0,0,0">
                <w:txbxContent>
                  <w:p>
                    <w:pPr>
                      <w:spacing w:line="212" w:lineRule="exact" w:before="0"/>
                      <w:ind w:left="0" w:right="0" w:firstLine="0"/>
                      <w:jc w:val="left"/>
                      <w:rPr>
                        <w:rFonts w:ascii="Arial"/>
                        <w:b/>
                        <w:sz w:val="19"/>
                      </w:rPr>
                    </w:pPr>
                    <w:r>
                      <w:rPr>
                        <w:rFonts w:ascii="Arial"/>
                        <w:b/>
                        <w:w w:val="100"/>
                        <w:sz w:val="19"/>
                      </w:rPr>
                      <w:t>A</w:t>
                    </w:r>
                  </w:p>
                </w:txbxContent>
              </v:textbox>
              <w10:wrap type="none"/>
            </v:shape>
            <v:shape style="position:absolute;left:4656;top:2660;width:608;height:284" type="#_x0000_t202" filled="false" stroked="false">
              <v:textbox inset="0,0,0,0">
                <w:txbxContent>
                  <w:p>
                    <w:pPr>
                      <w:spacing w:line="90" w:lineRule="exact" w:before="2"/>
                      <w:ind w:left="0" w:right="0" w:firstLine="0"/>
                      <w:jc w:val="left"/>
                      <w:rPr>
                        <w:rFonts w:ascii="Arial"/>
                        <w:b/>
                        <w:sz w:val="9"/>
                      </w:rPr>
                    </w:pPr>
                    <w:r>
                      <w:rPr>
                        <w:rFonts w:ascii="Arial"/>
                        <w:b/>
                        <w:w w:val="106"/>
                        <w:sz w:val="9"/>
                      </w:rPr>
                      <w:t>S</w:t>
                    </w:r>
                  </w:p>
                  <w:p>
                    <w:pPr>
                      <w:spacing w:line="99" w:lineRule="exact" w:before="0"/>
                      <w:ind w:left="231" w:right="0" w:firstLine="0"/>
                      <w:jc w:val="left"/>
                      <w:rPr>
                        <w:rFonts w:ascii="Arial"/>
                        <w:b/>
                        <w:sz w:val="11"/>
                      </w:rPr>
                    </w:pPr>
                    <w:r>
                      <w:rPr>
                        <w:rFonts w:ascii="Arial"/>
                        <w:b/>
                        <w:w w:val="105"/>
                        <w:sz w:val="11"/>
                      </w:rPr>
                      <w:t>PUNTI</w:t>
                    </w:r>
                  </w:p>
                  <w:p>
                    <w:pPr>
                      <w:spacing w:line="90" w:lineRule="exact" w:before="0"/>
                      <w:ind w:left="0" w:right="0" w:firstLine="0"/>
                      <w:jc w:val="left"/>
                      <w:rPr>
                        <w:rFonts w:ascii="Arial"/>
                        <w:b/>
                        <w:sz w:val="9"/>
                      </w:rPr>
                    </w:pPr>
                    <w:r>
                      <w:rPr>
                        <w:rFonts w:ascii="Arial"/>
                        <w:b/>
                        <w:w w:val="106"/>
                        <w:sz w:val="9"/>
                      </w:rPr>
                      <w:t>R</w:t>
                    </w:r>
                  </w:p>
                </w:txbxContent>
              </v:textbox>
              <w10:wrap type="none"/>
            </v:shape>
            <v:shape style="position:absolute;left:5494;top:2672;width:517;height:264" type="#_x0000_t202" filled="false" stroked="false">
              <v:textbox inset="0,0,0,0">
                <w:txbxContent>
                  <w:p>
                    <w:pPr>
                      <w:spacing w:line="259" w:lineRule="auto" w:before="0"/>
                      <w:ind w:left="36" w:right="-4" w:hanging="36"/>
                      <w:jc w:val="left"/>
                      <w:rPr>
                        <w:rFonts w:ascii="Arial"/>
                        <w:b/>
                        <w:sz w:val="11"/>
                      </w:rPr>
                    </w:pPr>
                    <w:r>
                      <w:rPr>
                        <w:rFonts w:ascii="Arial"/>
                        <w:b/>
                        <w:w w:val="105"/>
                        <w:sz w:val="11"/>
                      </w:rPr>
                      <w:t>LIBERO / UNDER</w:t>
                    </w:r>
                  </w:p>
                </w:txbxContent>
              </v:textbox>
              <w10:wrap type="none"/>
            </v:shape>
            <v:shape style="position:absolute;left:6202;top:2666;width:92;height:284" type="#_x0000_t202" filled="false" stroked="false">
              <v:textbox inset="0,0,0,0">
                <w:txbxContent>
                  <w:p>
                    <w:pPr>
                      <w:spacing w:before="2"/>
                      <w:ind w:left="0" w:right="0" w:firstLine="0"/>
                      <w:jc w:val="left"/>
                      <w:rPr>
                        <w:rFonts w:ascii="Arial"/>
                        <w:b/>
                        <w:sz w:val="9"/>
                      </w:rPr>
                    </w:pPr>
                    <w:r>
                      <w:rPr>
                        <w:rFonts w:ascii="Arial"/>
                        <w:b/>
                        <w:w w:val="106"/>
                        <w:sz w:val="9"/>
                      </w:rPr>
                      <w:t>S</w:t>
                    </w:r>
                  </w:p>
                  <w:p>
                    <w:pPr>
                      <w:spacing w:before="73"/>
                      <w:ind w:left="1" w:right="0" w:firstLine="0"/>
                      <w:jc w:val="left"/>
                      <w:rPr>
                        <w:rFonts w:ascii="Arial"/>
                        <w:b/>
                        <w:sz w:val="9"/>
                      </w:rPr>
                    </w:pPr>
                    <w:r>
                      <w:rPr>
                        <w:rFonts w:ascii="Arial"/>
                        <w:b/>
                        <w:w w:val="106"/>
                        <w:sz w:val="9"/>
                      </w:rPr>
                      <w:t>R</w:t>
                    </w:r>
                  </w:p>
                </w:txbxContent>
              </v:textbox>
              <w10:wrap type="none"/>
            </v:shape>
            <v:shape style="position:absolute;left:6434;top:2685;width:158;height:213" type="#_x0000_t202" filled="false" stroked="false">
              <v:textbox inset="0,0,0,0">
                <w:txbxContent>
                  <w:p>
                    <w:pPr>
                      <w:spacing w:line="212" w:lineRule="exact" w:before="0"/>
                      <w:ind w:left="0" w:right="0" w:firstLine="0"/>
                      <w:jc w:val="left"/>
                      <w:rPr>
                        <w:rFonts w:ascii="Arial"/>
                        <w:b/>
                        <w:sz w:val="19"/>
                      </w:rPr>
                    </w:pPr>
                    <w:r>
                      <w:rPr>
                        <w:rFonts w:ascii="Arial"/>
                        <w:b/>
                        <w:w w:val="100"/>
                        <w:sz w:val="19"/>
                      </w:rPr>
                      <w:t>B</w:t>
                    </w:r>
                  </w:p>
                </w:txbxContent>
              </v:textbox>
              <w10:wrap type="none"/>
            </v:shape>
            <v:shape style="position:absolute;left:6728;top:2703;width:976;height:213" type="#_x0000_t202" filled="false" stroked="false">
              <v:textbox inset="0,0,0,0">
                <w:txbxContent>
                  <w:p>
                    <w:pPr>
                      <w:spacing w:line="212" w:lineRule="exact" w:before="0"/>
                      <w:ind w:left="0" w:right="0" w:firstLine="0"/>
                      <w:jc w:val="left"/>
                      <w:rPr>
                        <w:rFonts w:ascii="Arial"/>
                        <w:sz w:val="19"/>
                      </w:rPr>
                    </w:pPr>
                    <w:r>
                      <w:rPr>
                        <w:rFonts w:ascii="Arial"/>
                        <w:b/>
                        <w:sz w:val="11"/>
                      </w:rPr>
                      <w:t>SQ. </w:t>
                    </w:r>
                    <w:r>
                      <w:rPr>
                        <w:rFonts w:ascii="Arial"/>
                        <w:sz w:val="19"/>
                      </w:rPr>
                      <w:t>ROSSA</w:t>
                    </w:r>
                  </w:p>
                </w:txbxContent>
              </v:textbox>
              <w10:wrap type="none"/>
            </v:shape>
            <v:shape style="position:absolute;left:8356;top:2717;width:1514;height:170" type="#_x0000_t202" filled="false" stroked="false">
              <v:textbox inset="0,0,0,0">
                <w:txbxContent>
                  <w:p>
                    <w:pPr>
                      <w:spacing w:line="169" w:lineRule="exact" w:before="0"/>
                      <w:ind w:left="0" w:right="0" w:firstLine="0"/>
                      <w:jc w:val="left"/>
                      <w:rPr>
                        <w:rFonts w:ascii="Arial"/>
                        <w:b/>
                        <w:sz w:val="11"/>
                      </w:rPr>
                    </w:pPr>
                    <w:r>
                      <w:rPr>
                        <w:rFonts w:ascii="Arial"/>
                        <w:b/>
                        <w:position w:val="1"/>
                        <w:sz w:val="11"/>
                      </w:rPr>
                      <w:t>FINE </w:t>
                    </w:r>
                    <w:r>
                      <w:rPr>
                        <w:rFonts w:ascii="Arial"/>
                        <w:sz w:val="15"/>
                      </w:rPr>
                      <w:t>20 </w:t>
                    </w:r>
                    <w:r>
                      <w:rPr>
                        <w:rFonts w:ascii="Arial"/>
                        <w:b/>
                        <w:sz w:val="15"/>
                      </w:rPr>
                      <w:t>: </w:t>
                    </w:r>
                    <w:r>
                      <w:rPr>
                        <w:rFonts w:ascii="Arial"/>
                        <w:sz w:val="15"/>
                      </w:rPr>
                      <w:t>57 </w:t>
                    </w:r>
                    <w:r>
                      <w:rPr>
                        <w:rFonts w:ascii="Arial"/>
                        <w:b/>
                        <w:position w:val="1"/>
                        <w:sz w:val="11"/>
                      </w:rPr>
                      <w:t>PUNTI</w:t>
                    </w:r>
                  </w:p>
                </w:txbxContent>
              </v:textbox>
              <w10:wrap type="none"/>
            </v:shape>
            <v:shape style="position:absolute;left:10102;top:2672;width:517;height:264" type="#_x0000_t202" filled="false" stroked="false">
              <v:textbox inset="0,0,0,0">
                <w:txbxContent>
                  <w:p>
                    <w:pPr>
                      <w:spacing w:line="259" w:lineRule="auto" w:before="0"/>
                      <w:ind w:left="35" w:right="-3" w:hanging="36"/>
                      <w:jc w:val="left"/>
                      <w:rPr>
                        <w:rFonts w:ascii="Arial"/>
                        <w:b/>
                        <w:sz w:val="11"/>
                      </w:rPr>
                    </w:pPr>
                    <w:r>
                      <w:rPr>
                        <w:rFonts w:ascii="Arial"/>
                        <w:b/>
                        <w:w w:val="105"/>
                        <w:sz w:val="11"/>
                      </w:rPr>
                      <w:t>LIBERO / UNDER</w:t>
                    </w:r>
                  </w:p>
                </w:txbxContent>
              </v:textbox>
              <w10:wrap type="none"/>
            </v:shape>
            <v:shape style="position:absolute;left:1262;top:3103;width:174;height:785" type="#_x0000_t202" filled="false" stroked="false">
              <v:textbox inset="0,0,0,0">
                <w:txbxContent>
                  <w:p>
                    <w:pPr>
                      <w:spacing w:line="240" w:lineRule="auto" w:before="0"/>
                      <w:ind w:left="0" w:right="18" w:firstLine="0"/>
                      <w:jc w:val="both"/>
                      <w:rPr>
                        <w:rFonts w:ascii="Arial"/>
                        <w:b/>
                        <w:sz w:val="23"/>
                      </w:rPr>
                    </w:pPr>
                    <w:r>
                      <w:rPr>
                        <w:rFonts w:ascii="Arial"/>
                        <w:b/>
                        <w:sz w:val="23"/>
                      </w:rPr>
                      <w:t>S E T</w:t>
                    </w:r>
                  </w:p>
                </w:txbxContent>
              </v:textbox>
              <w10:wrap type="none"/>
            </v:shape>
            <v:shape style="position:absolute;left:1722;top:4212;width:1961;height:85" type="#_x0000_t202" filled="false" stroked="false">
              <v:textbox inset="0,0,0,0">
                <w:txbxContent>
                  <w:p>
                    <w:pPr>
                      <w:tabs>
                        <w:tab w:pos="271" w:val="left" w:leader="none"/>
                        <w:tab w:pos="541" w:val="left" w:leader="none"/>
                        <w:tab w:pos="813" w:val="left" w:leader="none"/>
                        <w:tab w:pos="1083" w:val="left" w:leader="none"/>
                        <w:tab w:pos="1355" w:val="left" w:leader="none"/>
                        <w:tab w:pos="1625" w:val="left" w:leader="none"/>
                        <w:tab w:pos="1897" w:val="left" w:leader="none"/>
                      </w:tabs>
                      <w:spacing w:before="3"/>
                      <w:ind w:left="0" w:right="0" w:firstLine="0"/>
                      <w:jc w:val="left"/>
                      <w:rPr>
                        <w:rFonts w:ascii="Arial"/>
                        <w:sz w:val="7"/>
                      </w:rPr>
                    </w:pPr>
                    <w:r>
                      <w:rPr>
                        <w:rFonts w:ascii="Arial"/>
                        <w:w w:val="110"/>
                        <w:sz w:val="7"/>
                      </w:rPr>
                      <w:t>1</w:t>
                      <w:tab/>
                      <w:t>5</w:t>
                      <w:tab/>
                      <w:t>1</w:t>
                      <w:tab/>
                      <w:t>5</w:t>
                      <w:tab/>
                      <w:t>1</w:t>
                      <w:tab/>
                      <w:t>5</w:t>
                      <w:tab/>
                      <w:t>1</w:t>
                      <w:tab/>
                      <w:t>5</w:t>
                    </w:r>
                  </w:p>
                </w:txbxContent>
              </v:textbox>
              <w10:wrap type="none"/>
            </v:shape>
            <v:shape style="position:absolute;left:3890;top:4212;width:605;height:85" type="#_x0000_t202" filled="false" stroked="false">
              <v:textbox inset="0,0,0,0">
                <w:txbxContent>
                  <w:p>
                    <w:pPr>
                      <w:tabs>
                        <w:tab w:pos="271" w:val="left" w:leader="none"/>
                        <w:tab w:pos="541" w:val="left" w:leader="none"/>
                      </w:tabs>
                      <w:spacing w:before="3"/>
                      <w:ind w:left="0" w:right="0" w:firstLine="0"/>
                      <w:jc w:val="left"/>
                      <w:rPr>
                        <w:rFonts w:ascii="Arial"/>
                        <w:sz w:val="7"/>
                      </w:rPr>
                    </w:pPr>
                    <w:r>
                      <w:rPr>
                        <w:rFonts w:ascii="Arial"/>
                        <w:w w:val="110"/>
                        <w:sz w:val="7"/>
                      </w:rPr>
                      <w:t>1</w:t>
                      <w:tab/>
                      <w:t>5</w:t>
                      <w:tab/>
                      <w:t>1</w:t>
                    </w:r>
                  </w:p>
                </w:txbxContent>
              </v:textbox>
              <w10:wrap type="none"/>
            </v:shape>
            <v:shape style="position:absolute;left:1632;top:4285;width:2861;height:170" type="#_x0000_t202" filled="false" stroked="false">
              <v:textbox inset="0,0,0,0">
                <w:txbxContent>
                  <w:p>
                    <w:pPr>
                      <w:tabs>
                        <w:tab w:pos="543" w:val="left" w:leader="none"/>
                        <w:tab w:pos="1085" w:val="left" w:leader="none"/>
                        <w:tab w:pos="1627" w:val="left" w:leader="none"/>
                        <w:tab w:pos="2125" w:val="left" w:leader="none"/>
                        <w:tab w:pos="2667" w:val="left" w:leader="none"/>
                      </w:tabs>
                      <w:spacing w:line="169" w:lineRule="exact" w:before="0"/>
                      <w:ind w:left="0" w:right="0" w:firstLine="0"/>
                      <w:jc w:val="left"/>
                      <w:rPr>
                        <w:rFonts w:ascii="Arial"/>
                        <w:sz w:val="15"/>
                      </w:rPr>
                    </w:pPr>
                    <w:r>
                      <w:rPr>
                        <w:rFonts w:ascii="Arial"/>
                        <w:sz w:val="15"/>
                      </w:rPr>
                      <w:t>3</w:t>
                      <w:tab/>
                      <w:t>4</w:t>
                      <w:tab/>
                      <w:t>7</w:t>
                      <w:tab/>
                      <w:t>9</w:t>
                      <w:tab/>
                      <w:t>11</w:t>
                      <w:tab/>
                      <w:t>15</w:t>
                    </w:r>
                  </w:p>
                </w:txbxContent>
              </v:textbox>
              <w10:wrap type="none"/>
            </v:shape>
            <v:shape style="position:absolute;left:4704;top:3007;width:621;height:1400" type="#_x0000_t202" filled="false" stroked="false">
              <v:textbox inset="0,0,0,0">
                <w:txbxContent>
                  <w:p>
                    <w:pPr>
                      <w:spacing w:before="3"/>
                      <w:ind w:left="0" w:right="18" w:firstLine="0"/>
                      <w:jc w:val="right"/>
                      <w:rPr>
                        <w:rFonts w:ascii="Arial"/>
                        <w:sz w:val="6"/>
                      </w:rPr>
                    </w:pPr>
                    <w:r>
                      <w:rPr>
                        <w:rFonts w:ascii="Arial"/>
                        <w:w w:val="110"/>
                        <w:sz w:val="6"/>
                      </w:rPr>
                      <w:t>1     13    25 </w:t>
                    </w:r>
                    <w:r>
                      <w:rPr>
                        <w:rFonts w:ascii="Arial"/>
                        <w:spacing w:val="1"/>
                        <w:w w:val="110"/>
                        <w:sz w:val="6"/>
                      </w:rPr>
                      <w:t> </w:t>
                    </w:r>
                    <w:r>
                      <w:rPr>
                        <w:rFonts w:ascii="Arial"/>
                        <w:w w:val="110"/>
                        <w:sz w:val="6"/>
                      </w:rPr>
                      <w:t>37</w:t>
                    </w:r>
                  </w:p>
                  <w:p>
                    <w:pPr>
                      <w:spacing w:before="51"/>
                      <w:ind w:left="0" w:right="18" w:firstLine="0"/>
                      <w:jc w:val="right"/>
                      <w:rPr>
                        <w:rFonts w:ascii="Arial"/>
                        <w:sz w:val="6"/>
                      </w:rPr>
                    </w:pPr>
                    <w:r>
                      <w:rPr>
                        <w:rFonts w:ascii="Arial"/>
                        <w:w w:val="110"/>
                        <w:sz w:val="6"/>
                      </w:rPr>
                      <w:t>2     14    26 </w:t>
                    </w:r>
                    <w:r>
                      <w:rPr>
                        <w:rFonts w:ascii="Arial"/>
                        <w:spacing w:val="1"/>
                        <w:w w:val="110"/>
                        <w:sz w:val="6"/>
                      </w:rPr>
                      <w:t> </w:t>
                    </w:r>
                    <w:r>
                      <w:rPr>
                        <w:rFonts w:ascii="Arial"/>
                        <w:w w:val="110"/>
                        <w:sz w:val="6"/>
                      </w:rPr>
                      <w:t>38</w:t>
                    </w:r>
                  </w:p>
                  <w:p>
                    <w:pPr>
                      <w:spacing w:before="53"/>
                      <w:ind w:left="0" w:right="18" w:firstLine="0"/>
                      <w:jc w:val="right"/>
                      <w:rPr>
                        <w:rFonts w:ascii="Arial"/>
                        <w:sz w:val="6"/>
                      </w:rPr>
                    </w:pPr>
                    <w:r>
                      <w:rPr>
                        <w:rFonts w:ascii="Arial"/>
                        <w:w w:val="110"/>
                        <w:sz w:val="6"/>
                      </w:rPr>
                      <w:t>3     15    27 </w:t>
                    </w:r>
                    <w:r>
                      <w:rPr>
                        <w:rFonts w:ascii="Arial"/>
                        <w:spacing w:val="1"/>
                        <w:w w:val="110"/>
                        <w:sz w:val="6"/>
                      </w:rPr>
                      <w:t> </w:t>
                    </w:r>
                    <w:r>
                      <w:rPr>
                        <w:rFonts w:ascii="Arial"/>
                        <w:w w:val="110"/>
                        <w:sz w:val="6"/>
                      </w:rPr>
                      <w:t>39</w:t>
                    </w:r>
                  </w:p>
                  <w:p>
                    <w:pPr>
                      <w:spacing w:before="51"/>
                      <w:ind w:left="0" w:right="18" w:firstLine="0"/>
                      <w:jc w:val="right"/>
                      <w:rPr>
                        <w:rFonts w:ascii="Arial"/>
                        <w:sz w:val="6"/>
                      </w:rPr>
                    </w:pPr>
                    <w:r>
                      <w:rPr>
                        <w:rFonts w:ascii="Arial"/>
                        <w:w w:val="110"/>
                        <w:sz w:val="6"/>
                      </w:rPr>
                      <w:t>4     16    28 </w:t>
                    </w:r>
                    <w:r>
                      <w:rPr>
                        <w:rFonts w:ascii="Arial"/>
                        <w:spacing w:val="1"/>
                        <w:w w:val="110"/>
                        <w:sz w:val="6"/>
                      </w:rPr>
                      <w:t> </w:t>
                    </w:r>
                    <w:r>
                      <w:rPr>
                        <w:rFonts w:ascii="Arial"/>
                        <w:w w:val="110"/>
                        <w:sz w:val="6"/>
                      </w:rPr>
                      <w:t>40</w:t>
                    </w:r>
                  </w:p>
                  <w:p>
                    <w:pPr>
                      <w:spacing w:before="51"/>
                      <w:ind w:left="0" w:right="18" w:firstLine="0"/>
                      <w:jc w:val="right"/>
                      <w:rPr>
                        <w:rFonts w:ascii="Arial"/>
                        <w:sz w:val="6"/>
                      </w:rPr>
                    </w:pPr>
                    <w:r>
                      <w:rPr>
                        <w:rFonts w:ascii="Arial"/>
                        <w:w w:val="110"/>
                        <w:sz w:val="6"/>
                      </w:rPr>
                      <w:t>5     17    29 </w:t>
                    </w:r>
                    <w:r>
                      <w:rPr>
                        <w:rFonts w:ascii="Arial"/>
                        <w:spacing w:val="1"/>
                        <w:w w:val="110"/>
                        <w:sz w:val="6"/>
                      </w:rPr>
                      <w:t> </w:t>
                    </w:r>
                    <w:r>
                      <w:rPr>
                        <w:rFonts w:ascii="Arial"/>
                        <w:w w:val="110"/>
                        <w:sz w:val="6"/>
                      </w:rPr>
                      <w:t>41</w:t>
                    </w:r>
                  </w:p>
                  <w:p>
                    <w:pPr>
                      <w:spacing w:before="53"/>
                      <w:ind w:left="0" w:right="18" w:firstLine="0"/>
                      <w:jc w:val="right"/>
                      <w:rPr>
                        <w:rFonts w:ascii="Arial"/>
                        <w:sz w:val="6"/>
                      </w:rPr>
                    </w:pPr>
                    <w:r>
                      <w:rPr>
                        <w:rFonts w:ascii="Arial"/>
                        <w:w w:val="110"/>
                        <w:sz w:val="6"/>
                      </w:rPr>
                      <w:t>6     18    30 </w:t>
                    </w:r>
                    <w:r>
                      <w:rPr>
                        <w:rFonts w:ascii="Arial"/>
                        <w:spacing w:val="1"/>
                        <w:w w:val="110"/>
                        <w:sz w:val="6"/>
                      </w:rPr>
                      <w:t> </w:t>
                    </w:r>
                    <w:r>
                      <w:rPr>
                        <w:rFonts w:ascii="Arial"/>
                        <w:w w:val="110"/>
                        <w:sz w:val="6"/>
                      </w:rPr>
                      <w:t>42</w:t>
                    </w:r>
                  </w:p>
                  <w:p>
                    <w:pPr>
                      <w:spacing w:before="51"/>
                      <w:ind w:left="0" w:right="18" w:firstLine="0"/>
                      <w:jc w:val="right"/>
                      <w:rPr>
                        <w:rFonts w:ascii="Arial"/>
                        <w:sz w:val="6"/>
                      </w:rPr>
                    </w:pPr>
                    <w:r>
                      <w:rPr>
                        <w:rFonts w:ascii="Arial"/>
                        <w:w w:val="110"/>
                        <w:sz w:val="6"/>
                      </w:rPr>
                      <w:t>7     19    31 </w:t>
                    </w:r>
                    <w:r>
                      <w:rPr>
                        <w:rFonts w:ascii="Arial"/>
                        <w:spacing w:val="1"/>
                        <w:w w:val="110"/>
                        <w:sz w:val="6"/>
                      </w:rPr>
                      <w:t> </w:t>
                    </w:r>
                    <w:r>
                      <w:rPr>
                        <w:rFonts w:ascii="Arial"/>
                        <w:w w:val="110"/>
                        <w:sz w:val="6"/>
                      </w:rPr>
                      <w:t>43</w:t>
                    </w:r>
                  </w:p>
                  <w:p>
                    <w:pPr>
                      <w:spacing w:before="51"/>
                      <w:ind w:left="0" w:right="18" w:firstLine="0"/>
                      <w:jc w:val="right"/>
                      <w:rPr>
                        <w:rFonts w:ascii="Arial"/>
                        <w:sz w:val="6"/>
                      </w:rPr>
                    </w:pPr>
                    <w:r>
                      <w:rPr>
                        <w:rFonts w:ascii="Arial"/>
                        <w:w w:val="110"/>
                        <w:sz w:val="6"/>
                      </w:rPr>
                      <w:t>8     20    32 </w:t>
                    </w:r>
                    <w:r>
                      <w:rPr>
                        <w:rFonts w:ascii="Arial"/>
                        <w:spacing w:val="1"/>
                        <w:w w:val="110"/>
                        <w:sz w:val="6"/>
                      </w:rPr>
                      <w:t> </w:t>
                    </w:r>
                    <w:r>
                      <w:rPr>
                        <w:rFonts w:ascii="Arial"/>
                        <w:w w:val="110"/>
                        <w:sz w:val="6"/>
                      </w:rPr>
                      <w:t>44</w:t>
                    </w:r>
                  </w:p>
                  <w:p>
                    <w:pPr>
                      <w:spacing w:before="53"/>
                      <w:ind w:left="0" w:right="18" w:firstLine="0"/>
                      <w:jc w:val="right"/>
                      <w:rPr>
                        <w:rFonts w:ascii="Arial"/>
                        <w:sz w:val="6"/>
                      </w:rPr>
                    </w:pPr>
                    <w:r>
                      <w:rPr>
                        <w:rFonts w:ascii="Arial"/>
                        <w:w w:val="110"/>
                        <w:sz w:val="6"/>
                      </w:rPr>
                      <w:t>9     21    33 </w:t>
                    </w:r>
                    <w:r>
                      <w:rPr>
                        <w:rFonts w:ascii="Arial"/>
                        <w:spacing w:val="1"/>
                        <w:w w:val="110"/>
                        <w:sz w:val="6"/>
                      </w:rPr>
                      <w:t> </w:t>
                    </w:r>
                    <w:r>
                      <w:rPr>
                        <w:rFonts w:ascii="Arial"/>
                        <w:w w:val="110"/>
                        <w:sz w:val="6"/>
                      </w:rPr>
                      <w:t>45</w:t>
                    </w:r>
                  </w:p>
                  <w:p>
                    <w:pPr>
                      <w:spacing w:before="51"/>
                      <w:ind w:left="0" w:right="18" w:firstLine="0"/>
                      <w:jc w:val="right"/>
                      <w:rPr>
                        <w:rFonts w:ascii="Arial"/>
                        <w:sz w:val="6"/>
                      </w:rPr>
                    </w:pPr>
                    <w:r>
                      <w:rPr>
                        <w:rFonts w:ascii="Arial"/>
                        <w:w w:val="110"/>
                        <w:sz w:val="6"/>
                      </w:rPr>
                      <w:t>10    22    34 </w:t>
                    </w:r>
                    <w:r>
                      <w:rPr>
                        <w:rFonts w:ascii="Arial"/>
                        <w:spacing w:val="1"/>
                        <w:w w:val="110"/>
                        <w:sz w:val="6"/>
                      </w:rPr>
                      <w:t> </w:t>
                    </w:r>
                    <w:r>
                      <w:rPr>
                        <w:rFonts w:ascii="Arial"/>
                        <w:w w:val="110"/>
                        <w:sz w:val="6"/>
                      </w:rPr>
                      <w:t>46</w:t>
                    </w:r>
                  </w:p>
                  <w:p>
                    <w:pPr>
                      <w:spacing w:before="49"/>
                      <w:ind w:left="0" w:right="18" w:firstLine="0"/>
                      <w:jc w:val="right"/>
                      <w:rPr>
                        <w:rFonts w:ascii="Arial"/>
                        <w:sz w:val="6"/>
                      </w:rPr>
                    </w:pPr>
                    <w:r>
                      <w:rPr>
                        <w:rFonts w:ascii="Arial"/>
                        <w:w w:val="110"/>
                        <w:sz w:val="7"/>
                      </w:rPr>
                      <w:t>5    </w:t>
                    </w:r>
                    <w:r>
                      <w:rPr>
                        <w:rFonts w:ascii="Arial"/>
                        <w:w w:val="110"/>
                        <w:position w:val="1"/>
                        <w:sz w:val="6"/>
                      </w:rPr>
                      <w:t>11    23    35</w:t>
                    </w:r>
                    <w:r>
                      <w:rPr>
                        <w:rFonts w:ascii="Arial"/>
                        <w:spacing w:val="13"/>
                        <w:w w:val="110"/>
                        <w:position w:val="1"/>
                        <w:sz w:val="6"/>
                      </w:rPr>
                      <w:t> </w:t>
                    </w:r>
                    <w:r>
                      <w:rPr>
                        <w:rFonts w:ascii="Arial"/>
                        <w:spacing w:val="-9"/>
                        <w:w w:val="110"/>
                        <w:position w:val="1"/>
                        <w:sz w:val="6"/>
                      </w:rPr>
                      <w:t>47</w:t>
                    </w:r>
                  </w:p>
                  <w:p>
                    <w:pPr>
                      <w:spacing w:before="41"/>
                      <w:ind w:left="0" w:right="18" w:firstLine="0"/>
                      <w:jc w:val="right"/>
                      <w:rPr>
                        <w:rFonts w:ascii="Arial"/>
                        <w:sz w:val="6"/>
                      </w:rPr>
                    </w:pPr>
                    <w:r>
                      <w:rPr>
                        <w:rFonts w:ascii="Arial"/>
                        <w:w w:val="110"/>
                        <w:sz w:val="6"/>
                      </w:rPr>
                      <w:t>12    24    36 </w:t>
                    </w:r>
                    <w:r>
                      <w:rPr>
                        <w:rFonts w:ascii="Arial"/>
                        <w:spacing w:val="1"/>
                        <w:w w:val="110"/>
                        <w:sz w:val="6"/>
                      </w:rPr>
                      <w:t> </w:t>
                    </w:r>
                    <w:r>
                      <w:rPr>
                        <w:rFonts w:ascii="Arial"/>
                        <w:w w:val="110"/>
                        <w:sz w:val="6"/>
                      </w:rPr>
                      <w:t>48</w:t>
                    </w:r>
                  </w:p>
                </w:txbxContent>
              </v:textbox>
              <w10:wrap type="none"/>
            </v:shape>
            <v:shape style="position:absolute;left:6330;top:4212;width:63;height:85" type="#_x0000_t202" filled="false" stroked="false">
              <v:textbox inset="0,0,0,0">
                <w:txbxContent>
                  <w:p>
                    <w:pPr>
                      <w:spacing w:before="3"/>
                      <w:ind w:left="0" w:right="0" w:firstLine="0"/>
                      <w:jc w:val="left"/>
                      <w:rPr>
                        <w:rFonts w:ascii="Arial"/>
                        <w:sz w:val="7"/>
                      </w:rPr>
                    </w:pPr>
                    <w:r>
                      <w:rPr>
                        <w:rFonts w:ascii="Arial"/>
                        <w:w w:val="108"/>
                        <w:sz w:val="7"/>
                      </w:rPr>
                      <w:t>1</w:t>
                    </w:r>
                  </w:p>
                </w:txbxContent>
              </v:textbox>
              <w10:wrap type="none"/>
            </v:shape>
            <v:shape style="position:absolute;left:6602;top:4212;width:63;height:85" type="#_x0000_t202" filled="false" stroked="false">
              <v:textbox inset="0,0,0,0">
                <w:txbxContent>
                  <w:p>
                    <w:pPr>
                      <w:spacing w:before="3"/>
                      <w:ind w:left="0" w:right="0" w:firstLine="0"/>
                      <w:jc w:val="left"/>
                      <w:rPr>
                        <w:rFonts w:ascii="Arial"/>
                        <w:sz w:val="7"/>
                      </w:rPr>
                    </w:pPr>
                    <w:r>
                      <w:rPr>
                        <w:rFonts w:ascii="Arial"/>
                        <w:w w:val="108"/>
                        <w:sz w:val="7"/>
                      </w:rPr>
                      <w:t>5</w:t>
                    </w:r>
                  </w:p>
                </w:txbxContent>
              </v:textbox>
              <w10:wrap type="none"/>
            </v:shape>
            <v:shape style="position:absolute;left:6872;top:4212;width:63;height:85" type="#_x0000_t202" filled="false" stroked="false">
              <v:textbox inset="0,0,0,0">
                <w:txbxContent>
                  <w:p>
                    <w:pPr>
                      <w:spacing w:before="3"/>
                      <w:ind w:left="0" w:right="0" w:firstLine="0"/>
                      <w:jc w:val="left"/>
                      <w:rPr>
                        <w:rFonts w:ascii="Arial"/>
                        <w:sz w:val="7"/>
                      </w:rPr>
                    </w:pPr>
                    <w:r>
                      <w:rPr>
                        <w:rFonts w:ascii="Arial"/>
                        <w:w w:val="108"/>
                        <w:sz w:val="7"/>
                      </w:rPr>
                      <w:t>1</w:t>
                    </w:r>
                  </w:p>
                </w:txbxContent>
              </v:textbox>
              <w10:wrap type="none"/>
            </v:shape>
            <v:shape style="position:absolute;left:6782;top:4285;width:105;height:170" type="#_x0000_t202" filled="false" stroked="false">
              <v:textbox inset="0,0,0,0">
                <w:txbxContent>
                  <w:p>
                    <w:pPr>
                      <w:spacing w:line="169" w:lineRule="exact" w:before="0"/>
                      <w:ind w:left="0" w:right="0" w:firstLine="0"/>
                      <w:jc w:val="left"/>
                      <w:rPr>
                        <w:rFonts w:ascii="Arial"/>
                        <w:sz w:val="15"/>
                      </w:rPr>
                    </w:pPr>
                    <w:r>
                      <w:rPr>
                        <w:rFonts w:ascii="Arial"/>
                        <w:w w:val="101"/>
                        <w:sz w:val="15"/>
                      </w:rPr>
                      <w:t>2</w:t>
                    </w:r>
                  </w:p>
                </w:txbxContent>
              </v:textbox>
              <w10:wrap type="none"/>
            </v:shape>
            <v:shape style="position:absolute;left:7144;top:4212;width:333;height:567" type="#_x0000_t202" filled="false" stroked="false">
              <v:textbox inset="0,0,0,0">
                <w:txbxContent>
                  <w:p>
                    <w:pPr>
                      <w:tabs>
                        <w:tab w:pos="269" w:val="left" w:leader="none"/>
                      </w:tabs>
                      <w:spacing w:line="74" w:lineRule="exact" w:before="3"/>
                      <w:ind w:left="0" w:right="0" w:firstLine="0"/>
                      <w:jc w:val="left"/>
                      <w:rPr>
                        <w:rFonts w:ascii="Arial"/>
                        <w:sz w:val="7"/>
                      </w:rPr>
                    </w:pPr>
                    <w:r>
                      <w:rPr>
                        <w:rFonts w:ascii="Arial"/>
                        <w:w w:val="110"/>
                        <w:sz w:val="7"/>
                      </w:rPr>
                      <w:t>5</w:t>
                      <w:tab/>
                      <w:t>1</w:t>
                    </w:r>
                  </w:p>
                  <w:p>
                    <w:pPr>
                      <w:spacing w:line="166" w:lineRule="exact" w:before="0"/>
                      <w:ind w:left="180" w:right="0" w:firstLine="0"/>
                      <w:jc w:val="left"/>
                      <w:rPr>
                        <w:rFonts w:ascii="Arial"/>
                        <w:sz w:val="15"/>
                      </w:rPr>
                    </w:pPr>
                    <w:r>
                      <w:rPr>
                        <w:rFonts w:ascii="Arial"/>
                        <w:w w:val="101"/>
                        <w:sz w:val="15"/>
                      </w:rPr>
                      <w:t>3</w:t>
                    </w:r>
                  </w:p>
                  <w:p>
                    <w:pPr>
                      <w:tabs>
                        <w:tab w:pos="269" w:val="left" w:leader="none"/>
                      </w:tabs>
                      <w:spacing w:line="75" w:lineRule="exact" w:before="0"/>
                      <w:ind w:left="0" w:right="0" w:firstLine="0"/>
                      <w:jc w:val="left"/>
                      <w:rPr>
                        <w:rFonts w:ascii="Arial"/>
                        <w:sz w:val="7"/>
                      </w:rPr>
                    </w:pPr>
                    <w:r>
                      <w:rPr>
                        <w:rFonts w:ascii="Arial"/>
                        <w:w w:val="110"/>
                        <w:sz w:val="7"/>
                      </w:rPr>
                      <w:t>6</w:t>
                      <w:tab/>
                      <w:t>2</w:t>
                    </w:r>
                  </w:p>
                  <w:p>
                    <w:pPr>
                      <w:spacing w:line="167" w:lineRule="exact" w:before="0"/>
                      <w:ind w:left="138" w:right="0" w:firstLine="0"/>
                      <w:jc w:val="left"/>
                      <w:rPr>
                        <w:rFonts w:ascii="Arial"/>
                        <w:sz w:val="15"/>
                      </w:rPr>
                    </w:pPr>
                    <w:r>
                      <w:rPr>
                        <w:rFonts w:ascii="Arial"/>
                        <w:sz w:val="15"/>
                      </w:rPr>
                      <w:t>18</w:t>
                    </w:r>
                  </w:p>
                  <w:p>
                    <w:pPr>
                      <w:tabs>
                        <w:tab w:pos="269" w:val="left" w:leader="none"/>
                      </w:tabs>
                      <w:spacing w:before="1"/>
                      <w:ind w:left="0" w:right="0" w:firstLine="0"/>
                      <w:jc w:val="left"/>
                      <w:rPr>
                        <w:rFonts w:ascii="Arial"/>
                        <w:sz w:val="7"/>
                      </w:rPr>
                    </w:pPr>
                    <w:r>
                      <w:rPr>
                        <w:rFonts w:ascii="Arial"/>
                        <w:w w:val="110"/>
                        <w:sz w:val="7"/>
                      </w:rPr>
                      <w:t>7</w:t>
                      <w:tab/>
                      <w:t>3</w:t>
                    </w:r>
                  </w:p>
                </w:txbxContent>
              </v:textbox>
              <w10:wrap type="none"/>
            </v:shape>
            <v:shape style="position:absolute;left:7686;top:4212;width:333;height:85" type="#_x0000_t202" filled="false" stroked="false">
              <v:textbox inset="0,0,0,0">
                <w:txbxContent>
                  <w:p>
                    <w:pPr>
                      <w:tabs>
                        <w:tab w:pos="269" w:val="left" w:leader="none"/>
                      </w:tabs>
                      <w:spacing w:before="3"/>
                      <w:ind w:left="0" w:right="0" w:firstLine="0"/>
                      <w:jc w:val="left"/>
                      <w:rPr>
                        <w:rFonts w:ascii="Arial"/>
                        <w:sz w:val="7"/>
                      </w:rPr>
                    </w:pPr>
                    <w:r>
                      <w:rPr>
                        <w:rFonts w:ascii="Arial"/>
                        <w:w w:val="110"/>
                        <w:sz w:val="7"/>
                      </w:rPr>
                      <w:t>5</w:t>
                      <w:tab/>
                      <w:t>1</w:t>
                    </w:r>
                  </w:p>
                </w:txbxContent>
              </v:textbox>
              <w10:wrap type="none"/>
            </v:shape>
            <v:shape style="position:absolute;left:8228;top:4212;width:333;height:85" type="#_x0000_t202" filled="false" stroked="false">
              <v:textbox inset="0,0,0,0">
                <w:txbxContent>
                  <w:p>
                    <w:pPr>
                      <w:tabs>
                        <w:tab w:pos="269" w:val="left" w:leader="none"/>
                      </w:tabs>
                      <w:spacing w:before="3"/>
                      <w:ind w:left="0" w:right="0" w:firstLine="0"/>
                      <w:jc w:val="left"/>
                      <w:rPr>
                        <w:rFonts w:ascii="Arial"/>
                        <w:sz w:val="7"/>
                      </w:rPr>
                    </w:pPr>
                    <w:r>
                      <w:rPr>
                        <w:rFonts w:ascii="Arial"/>
                        <w:w w:val="110"/>
                        <w:sz w:val="7"/>
                      </w:rPr>
                      <w:t>5</w:t>
                      <w:tab/>
                      <w:t>1</w:t>
                    </w:r>
                  </w:p>
                </w:txbxContent>
              </v:textbox>
              <w10:wrap type="none"/>
            </v:shape>
            <v:shape style="position:absolute;left:7866;top:4285;width:691;height:170" type="#_x0000_t202" filled="false" stroked="false">
              <v:textbox inset="0,0,0,0">
                <w:txbxContent>
                  <w:p>
                    <w:pPr>
                      <w:tabs>
                        <w:tab w:pos="499" w:val="left" w:leader="none"/>
                      </w:tabs>
                      <w:spacing w:line="169" w:lineRule="exact" w:before="0"/>
                      <w:ind w:left="0" w:right="0" w:firstLine="0"/>
                      <w:jc w:val="left"/>
                      <w:rPr>
                        <w:rFonts w:ascii="Arial"/>
                        <w:sz w:val="15"/>
                      </w:rPr>
                    </w:pPr>
                    <w:r>
                      <w:rPr>
                        <w:rFonts w:ascii="Arial"/>
                        <w:sz w:val="15"/>
                      </w:rPr>
                      <w:t>8</w:t>
                      <w:tab/>
                      <w:t>11</w:t>
                    </w:r>
                  </w:p>
                </w:txbxContent>
              </v:textbox>
              <w10:wrap type="none"/>
            </v:shape>
            <v:shape style="position:absolute;left:1272;top:4427;width:149;height:257" type="#_x0000_t202" filled="false" stroked="false">
              <v:textbox inset="0,0,0,0">
                <w:txbxContent>
                  <w:p>
                    <w:pPr>
                      <w:spacing w:line="257" w:lineRule="exact" w:before="0"/>
                      <w:ind w:left="0" w:right="0" w:firstLine="0"/>
                      <w:jc w:val="left"/>
                      <w:rPr>
                        <w:rFonts w:ascii="Arial"/>
                        <w:b/>
                        <w:sz w:val="23"/>
                      </w:rPr>
                    </w:pPr>
                    <w:r>
                      <w:rPr>
                        <w:rFonts w:ascii="Arial"/>
                        <w:b/>
                        <w:w w:val="100"/>
                        <w:sz w:val="23"/>
                      </w:rPr>
                      <w:t>1</w:t>
                    </w:r>
                  </w:p>
                </w:txbxContent>
              </v:textbox>
              <w10:wrap type="none"/>
            </v:shape>
            <v:shape style="position:absolute;left:1722;top:4452;width:877;height:85" type="#_x0000_t202" filled="false" stroked="false">
              <v:textbox inset="0,0,0,0">
                <w:txbxContent>
                  <w:p>
                    <w:pPr>
                      <w:tabs>
                        <w:tab w:pos="271" w:val="left" w:leader="none"/>
                        <w:tab w:pos="541" w:val="left" w:leader="none"/>
                        <w:tab w:pos="813" w:val="left" w:leader="none"/>
                      </w:tabs>
                      <w:spacing w:before="3"/>
                      <w:ind w:left="0" w:right="0" w:firstLine="0"/>
                      <w:jc w:val="left"/>
                      <w:rPr>
                        <w:rFonts w:ascii="Arial"/>
                        <w:sz w:val="7"/>
                      </w:rPr>
                    </w:pPr>
                    <w:r>
                      <w:rPr>
                        <w:rFonts w:ascii="Arial"/>
                        <w:w w:val="110"/>
                        <w:sz w:val="7"/>
                      </w:rPr>
                      <w:t>2</w:t>
                      <w:tab/>
                      <w:t>6</w:t>
                      <w:tab/>
                      <w:t>2</w:t>
                      <w:tab/>
                      <w:t>6</w:t>
                    </w:r>
                  </w:p>
                </w:txbxContent>
              </v:textbox>
              <w10:wrap type="none"/>
            </v:shape>
            <v:shape style="position:absolute;left:3620;top:4452;width:605;height:85" type="#_x0000_t202" filled="false" stroked="false">
              <v:textbox inset="0,0,0,0">
                <w:txbxContent>
                  <w:p>
                    <w:pPr>
                      <w:tabs>
                        <w:tab w:pos="269" w:val="left" w:leader="none"/>
                        <w:tab w:pos="541" w:val="left" w:leader="none"/>
                      </w:tabs>
                      <w:spacing w:before="3"/>
                      <w:ind w:left="0" w:right="0" w:firstLine="0"/>
                      <w:jc w:val="left"/>
                      <w:rPr>
                        <w:rFonts w:ascii="Arial"/>
                        <w:sz w:val="7"/>
                      </w:rPr>
                    </w:pPr>
                    <w:r>
                      <w:rPr>
                        <w:rFonts w:ascii="Arial"/>
                        <w:w w:val="110"/>
                        <w:sz w:val="7"/>
                      </w:rPr>
                      <w:t>6</w:t>
                      <w:tab/>
                      <w:t>2</w:t>
                      <w:tab/>
                      <w:t>6</w:t>
                    </w:r>
                  </w:p>
                </w:txbxContent>
              </v:textbox>
              <w10:wrap type="none"/>
            </v:shape>
            <v:shape style="position:absolute;left:4704;top:4452;width:63;height:85" type="#_x0000_t202" filled="false" stroked="false">
              <v:textbox inset="0,0,0,0">
                <w:txbxContent>
                  <w:p>
                    <w:pPr>
                      <w:spacing w:before="3"/>
                      <w:ind w:left="0" w:right="0" w:firstLine="0"/>
                      <w:jc w:val="left"/>
                      <w:rPr>
                        <w:rFonts w:ascii="Arial"/>
                        <w:sz w:val="7"/>
                      </w:rPr>
                    </w:pPr>
                    <w:r>
                      <w:rPr>
                        <w:rFonts w:ascii="Arial"/>
                        <w:w w:val="108"/>
                        <w:sz w:val="7"/>
                      </w:rPr>
                      <w:t>6</w:t>
                    </w:r>
                  </w:p>
                </w:txbxContent>
              </v:textbox>
              <w10:wrap type="none"/>
            </v:shape>
            <v:shape style="position:absolute;left:4910;top:4465;width:327;height:412" type="#_x0000_t202" filled="false" stroked="false">
              <v:textbox inset="0,0,0,0">
                <w:txbxContent>
                  <w:p>
                    <w:pPr>
                      <w:spacing w:line="169" w:lineRule="exact" w:before="0"/>
                      <w:ind w:left="36" w:right="0" w:firstLine="0"/>
                      <w:jc w:val="left"/>
                      <w:rPr>
                        <w:rFonts w:ascii="Arial"/>
                        <w:b/>
                        <w:sz w:val="15"/>
                      </w:rPr>
                    </w:pPr>
                    <w:r>
                      <w:rPr>
                        <w:rFonts w:ascii="Arial"/>
                        <w:b/>
                        <w:sz w:val="15"/>
                      </w:rPr>
                      <w:t>"T"</w:t>
                    </w:r>
                  </w:p>
                  <w:p>
                    <w:pPr>
                      <w:spacing w:before="69"/>
                      <w:ind w:left="0" w:right="0" w:firstLine="0"/>
                      <w:jc w:val="left"/>
                      <w:rPr>
                        <w:rFonts w:ascii="Arial"/>
                        <w:sz w:val="15"/>
                      </w:rPr>
                    </w:pPr>
                    <w:r>
                      <w:rPr>
                        <w:rFonts w:ascii="Arial"/>
                        <w:sz w:val="15"/>
                      </w:rPr>
                      <w:t>7 </w:t>
                    </w:r>
                    <w:r>
                      <w:rPr>
                        <w:rFonts w:ascii="Arial"/>
                        <w:b/>
                        <w:sz w:val="15"/>
                      </w:rPr>
                      <w:t>:</w:t>
                    </w:r>
                    <w:r>
                      <w:rPr>
                        <w:rFonts w:ascii="Arial"/>
                        <w:b/>
                        <w:spacing w:val="5"/>
                        <w:sz w:val="15"/>
                      </w:rPr>
                      <w:t> </w:t>
                    </w:r>
                    <w:r>
                      <w:rPr>
                        <w:rFonts w:ascii="Arial"/>
                        <w:sz w:val="15"/>
                      </w:rPr>
                      <w:t>7</w:t>
                    </w:r>
                  </w:p>
                </w:txbxContent>
              </v:textbox>
              <w10:wrap type="none"/>
            </v:shape>
            <v:shape style="position:absolute;left:6198;top:4452;width:195;height:569" type="#_x0000_t202" filled="false" stroked="false">
              <v:textbox inset="0,0,0,0">
                <w:txbxContent>
                  <w:p>
                    <w:pPr>
                      <w:spacing w:line="75" w:lineRule="exact" w:before="3"/>
                      <w:ind w:left="132" w:right="0" w:firstLine="0"/>
                      <w:jc w:val="left"/>
                      <w:rPr>
                        <w:rFonts w:ascii="Arial"/>
                        <w:sz w:val="7"/>
                      </w:rPr>
                    </w:pPr>
                    <w:r>
                      <w:rPr>
                        <w:rFonts w:ascii="Arial"/>
                        <w:w w:val="108"/>
                        <w:sz w:val="7"/>
                      </w:rPr>
                      <w:t>2</w:t>
                    </w:r>
                  </w:p>
                  <w:p>
                    <w:pPr>
                      <w:spacing w:line="167" w:lineRule="exact" w:before="0"/>
                      <w:ind w:left="0" w:right="0" w:firstLine="0"/>
                      <w:jc w:val="left"/>
                      <w:rPr>
                        <w:rFonts w:ascii="Arial"/>
                        <w:sz w:val="15"/>
                      </w:rPr>
                    </w:pPr>
                    <w:r>
                      <w:rPr>
                        <w:rFonts w:ascii="Arial"/>
                        <w:sz w:val="15"/>
                      </w:rPr>
                      <w:t>13</w:t>
                    </w:r>
                  </w:p>
                  <w:p>
                    <w:pPr>
                      <w:spacing w:line="74" w:lineRule="exact" w:before="0"/>
                      <w:ind w:left="132" w:right="0" w:firstLine="0"/>
                      <w:jc w:val="left"/>
                      <w:rPr>
                        <w:rFonts w:ascii="Arial"/>
                        <w:sz w:val="7"/>
                      </w:rPr>
                    </w:pPr>
                    <w:r>
                      <w:rPr>
                        <w:rFonts w:ascii="Arial"/>
                        <w:w w:val="108"/>
                        <w:sz w:val="7"/>
                      </w:rPr>
                      <w:t>3</w:t>
                    </w:r>
                  </w:p>
                  <w:p>
                    <w:pPr>
                      <w:spacing w:line="166" w:lineRule="exact" w:before="0"/>
                      <w:ind w:left="0" w:right="0" w:firstLine="0"/>
                      <w:jc w:val="left"/>
                      <w:rPr>
                        <w:rFonts w:ascii="Arial"/>
                        <w:sz w:val="15"/>
                      </w:rPr>
                    </w:pPr>
                    <w:r>
                      <w:rPr>
                        <w:rFonts w:ascii="Arial"/>
                        <w:sz w:val="15"/>
                      </w:rPr>
                      <w:t>25</w:t>
                    </w:r>
                  </w:p>
                  <w:p>
                    <w:pPr>
                      <w:spacing w:before="3"/>
                      <w:ind w:left="132" w:right="0" w:firstLine="0"/>
                      <w:jc w:val="left"/>
                      <w:rPr>
                        <w:rFonts w:ascii="Arial"/>
                        <w:sz w:val="7"/>
                      </w:rPr>
                    </w:pPr>
                    <w:r>
                      <w:rPr>
                        <w:rFonts w:ascii="Arial"/>
                        <w:w w:val="108"/>
                        <w:sz w:val="7"/>
                      </w:rPr>
                      <w:t>4</w:t>
                    </w:r>
                  </w:p>
                </w:txbxContent>
              </v:textbox>
              <w10:wrap type="none"/>
            </v:shape>
            <v:shape style="position:absolute;left:6602;top:4452;width:333;height:327" type="#_x0000_t202" filled="false" stroked="false">
              <v:textbox inset="0,0,0,0">
                <w:txbxContent>
                  <w:p>
                    <w:pPr>
                      <w:tabs>
                        <w:tab w:pos="269" w:val="left" w:leader="none"/>
                      </w:tabs>
                      <w:spacing w:line="75" w:lineRule="exact" w:before="3"/>
                      <w:ind w:left="0" w:right="0" w:firstLine="0"/>
                      <w:jc w:val="left"/>
                      <w:rPr>
                        <w:rFonts w:ascii="Arial"/>
                        <w:sz w:val="7"/>
                      </w:rPr>
                    </w:pPr>
                    <w:r>
                      <w:rPr>
                        <w:rFonts w:ascii="Arial"/>
                        <w:w w:val="110"/>
                        <w:sz w:val="7"/>
                      </w:rPr>
                      <w:t>6</w:t>
                      <w:tab/>
                      <w:t>2</w:t>
                    </w:r>
                  </w:p>
                  <w:p>
                    <w:pPr>
                      <w:spacing w:line="167" w:lineRule="exact" w:before="0"/>
                      <w:ind w:left="137" w:right="0" w:firstLine="0"/>
                      <w:jc w:val="left"/>
                      <w:rPr>
                        <w:rFonts w:ascii="Arial"/>
                        <w:sz w:val="15"/>
                      </w:rPr>
                    </w:pPr>
                    <w:r>
                      <w:rPr>
                        <w:rFonts w:ascii="Arial"/>
                        <w:sz w:val="15"/>
                      </w:rPr>
                      <w:t>16</w:t>
                    </w:r>
                  </w:p>
                  <w:p>
                    <w:pPr>
                      <w:tabs>
                        <w:tab w:pos="269" w:val="left" w:leader="none"/>
                      </w:tabs>
                      <w:spacing w:before="0"/>
                      <w:ind w:left="0" w:right="0" w:firstLine="0"/>
                      <w:jc w:val="left"/>
                      <w:rPr>
                        <w:rFonts w:ascii="Arial"/>
                        <w:sz w:val="7"/>
                      </w:rPr>
                    </w:pPr>
                    <w:r>
                      <w:rPr>
                        <w:rFonts w:ascii="Arial"/>
                        <w:w w:val="110"/>
                        <w:sz w:val="7"/>
                      </w:rPr>
                      <w:t>7</w:t>
                      <w:tab/>
                      <w:t>3</w:t>
                    </w:r>
                  </w:p>
                </w:txbxContent>
              </v:textbox>
              <w10:wrap type="none"/>
            </v:shape>
            <v:shape style="position:absolute;left:7686;top:4452;width:875;height:327" type="#_x0000_t202" filled="false" stroked="false">
              <v:textbox inset="0,0,0,0">
                <w:txbxContent>
                  <w:p>
                    <w:pPr>
                      <w:tabs>
                        <w:tab w:pos="269" w:val="left" w:leader="none"/>
                        <w:tab w:pos="541" w:val="left" w:leader="none"/>
                        <w:tab w:pos="811" w:val="left" w:leader="none"/>
                      </w:tabs>
                      <w:spacing w:line="75" w:lineRule="exact" w:before="3"/>
                      <w:ind w:left="0" w:right="0" w:firstLine="0"/>
                      <w:jc w:val="left"/>
                      <w:rPr>
                        <w:rFonts w:ascii="Arial"/>
                        <w:sz w:val="7"/>
                      </w:rPr>
                    </w:pPr>
                    <w:r>
                      <w:rPr>
                        <w:rFonts w:ascii="Arial"/>
                        <w:w w:val="110"/>
                        <w:sz w:val="7"/>
                      </w:rPr>
                      <w:t>6</w:t>
                      <w:tab/>
                      <w:t>2</w:t>
                      <w:tab/>
                      <w:t>6</w:t>
                      <w:tab/>
                      <w:t>2</w:t>
                    </w:r>
                  </w:p>
                  <w:p>
                    <w:pPr>
                      <w:tabs>
                        <w:tab w:pos="679" w:val="left" w:leader="none"/>
                      </w:tabs>
                      <w:spacing w:line="167" w:lineRule="exact" w:before="0"/>
                      <w:ind w:left="137" w:right="0" w:firstLine="0"/>
                      <w:jc w:val="left"/>
                      <w:rPr>
                        <w:rFonts w:ascii="Arial"/>
                        <w:sz w:val="15"/>
                      </w:rPr>
                    </w:pPr>
                    <w:r>
                      <w:rPr>
                        <w:rFonts w:ascii="Arial"/>
                        <w:sz w:val="15"/>
                      </w:rPr>
                      <w:t>21</w:t>
                      <w:tab/>
                      <w:t>22</w:t>
                    </w:r>
                  </w:p>
                  <w:p>
                    <w:pPr>
                      <w:tabs>
                        <w:tab w:pos="269" w:val="left" w:leader="none"/>
                        <w:tab w:pos="541" w:val="left" w:leader="none"/>
                        <w:tab w:pos="811" w:val="left" w:leader="none"/>
                      </w:tabs>
                      <w:spacing w:before="0"/>
                      <w:ind w:left="0" w:right="0" w:firstLine="0"/>
                      <w:jc w:val="left"/>
                      <w:rPr>
                        <w:rFonts w:ascii="Arial"/>
                        <w:sz w:val="7"/>
                      </w:rPr>
                    </w:pPr>
                    <w:r>
                      <w:rPr>
                        <w:rFonts w:ascii="Arial"/>
                        <w:w w:val="110"/>
                        <w:sz w:val="7"/>
                      </w:rPr>
                      <w:t>7</w:t>
                      <w:tab/>
                      <w:t>3</w:t>
                      <w:tab/>
                      <w:t>7</w:t>
                      <w:tab/>
                      <w:t>3</w:t>
                    </w:r>
                  </w:p>
                </w:txbxContent>
              </v:textbox>
              <w10:wrap type="none"/>
            </v:shape>
            <v:shape style="position:absolute;left:8770;top:4212;width:333;height:567" type="#_x0000_t202" filled="false" stroked="false">
              <v:textbox inset="0,0,0,0">
                <w:txbxContent>
                  <w:p>
                    <w:pPr>
                      <w:tabs>
                        <w:tab w:pos="269" w:val="left" w:leader="none"/>
                      </w:tabs>
                      <w:spacing w:line="74" w:lineRule="exact" w:before="3"/>
                      <w:ind w:left="0" w:right="0" w:firstLine="0"/>
                      <w:jc w:val="left"/>
                      <w:rPr>
                        <w:rFonts w:ascii="Arial"/>
                        <w:sz w:val="7"/>
                      </w:rPr>
                    </w:pPr>
                    <w:r>
                      <w:rPr>
                        <w:rFonts w:ascii="Arial"/>
                        <w:w w:val="110"/>
                        <w:sz w:val="7"/>
                      </w:rPr>
                      <w:t>5</w:t>
                      <w:tab/>
                      <w:t>1</w:t>
                    </w:r>
                  </w:p>
                  <w:p>
                    <w:pPr>
                      <w:spacing w:line="166" w:lineRule="exact" w:before="0"/>
                      <w:ind w:left="137" w:right="0" w:firstLine="0"/>
                      <w:jc w:val="left"/>
                      <w:rPr>
                        <w:rFonts w:ascii="Arial"/>
                        <w:sz w:val="15"/>
                      </w:rPr>
                    </w:pPr>
                    <w:r>
                      <w:rPr>
                        <w:rFonts w:ascii="Arial"/>
                        <w:sz w:val="15"/>
                      </w:rPr>
                      <w:t>12</w:t>
                    </w:r>
                  </w:p>
                  <w:p>
                    <w:pPr>
                      <w:tabs>
                        <w:tab w:pos="269" w:val="left" w:leader="none"/>
                      </w:tabs>
                      <w:spacing w:line="75" w:lineRule="exact" w:before="0"/>
                      <w:ind w:left="0" w:right="0" w:firstLine="0"/>
                      <w:jc w:val="left"/>
                      <w:rPr>
                        <w:rFonts w:ascii="Arial"/>
                        <w:sz w:val="7"/>
                      </w:rPr>
                    </w:pPr>
                    <w:r>
                      <w:rPr>
                        <w:rFonts w:ascii="Arial"/>
                        <w:w w:val="110"/>
                        <w:sz w:val="7"/>
                      </w:rPr>
                      <w:t>6</w:t>
                      <w:tab/>
                      <w:t>2</w:t>
                    </w:r>
                  </w:p>
                  <w:p>
                    <w:pPr>
                      <w:spacing w:line="167" w:lineRule="exact" w:before="0"/>
                      <w:ind w:left="137" w:right="0" w:firstLine="0"/>
                      <w:jc w:val="left"/>
                      <w:rPr>
                        <w:rFonts w:ascii="Arial"/>
                        <w:sz w:val="15"/>
                      </w:rPr>
                    </w:pPr>
                    <w:r>
                      <w:rPr>
                        <w:rFonts w:ascii="Arial"/>
                        <w:sz w:val="15"/>
                      </w:rPr>
                      <w:t>24</w:t>
                    </w:r>
                  </w:p>
                  <w:p>
                    <w:pPr>
                      <w:tabs>
                        <w:tab w:pos="269" w:val="left" w:leader="none"/>
                      </w:tabs>
                      <w:spacing w:before="1"/>
                      <w:ind w:left="0" w:right="0" w:firstLine="0"/>
                      <w:jc w:val="left"/>
                      <w:rPr>
                        <w:rFonts w:ascii="Arial"/>
                        <w:sz w:val="7"/>
                      </w:rPr>
                    </w:pPr>
                    <w:r>
                      <w:rPr>
                        <w:rFonts w:ascii="Arial"/>
                        <w:w w:val="110"/>
                        <w:sz w:val="7"/>
                      </w:rPr>
                      <w:t>7</w:t>
                      <w:tab/>
                      <w:t>3</w:t>
                    </w:r>
                  </w:p>
                </w:txbxContent>
              </v:textbox>
              <w10:wrap type="none"/>
            </v:shape>
            <v:shape style="position:absolute;left:9312;top:3007;width:621;height:1400" type="#_x0000_t202" filled="false" stroked="false">
              <v:textbox inset="0,0,0,0">
                <w:txbxContent>
                  <w:p>
                    <w:pPr>
                      <w:spacing w:before="3"/>
                      <w:ind w:left="0" w:right="18" w:firstLine="0"/>
                      <w:jc w:val="right"/>
                      <w:rPr>
                        <w:rFonts w:ascii="Arial"/>
                        <w:sz w:val="6"/>
                      </w:rPr>
                    </w:pPr>
                    <w:r>
                      <w:rPr>
                        <w:rFonts w:ascii="Arial"/>
                        <w:w w:val="110"/>
                        <w:sz w:val="6"/>
                      </w:rPr>
                      <w:t>1     13   </w:t>
                    </w:r>
                    <w:r>
                      <w:rPr>
                        <w:rFonts w:ascii="Arial"/>
                        <w:w w:val="110"/>
                        <w:sz w:val="6"/>
                        <w:u w:val="single"/>
                      </w:rPr>
                      <w:t> 25</w:t>
                    </w:r>
                    <w:r>
                      <w:rPr>
                        <w:rFonts w:ascii="Arial"/>
                        <w:w w:val="110"/>
                        <w:sz w:val="6"/>
                      </w:rPr>
                      <w:t> </w:t>
                    </w:r>
                    <w:r>
                      <w:rPr>
                        <w:rFonts w:ascii="Arial"/>
                        <w:spacing w:val="1"/>
                        <w:w w:val="110"/>
                        <w:sz w:val="6"/>
                      </w:rPr>
                      <w:t> </w:t>
                    </w:r>
                    <w:r>
                      <w:rPr>
                        <w:rFonts w:ascii="Arial"/>
                        <w:w w:val="110"/>
                        <w:sz w:val="6"/>
                      </w:rPr>
                      <w:t>37</w:t>
                    </w:r>
                  </w:p>
                  <w:p>
                    <w:pPr>
                      <w:spacing w:before="51"/>
                      <w:ind w:left="0" w:right="18" w:firstLine="0"/>
                      <w:jc w:val="right"/>
                      <w:rPr>
                        <w:rFonts w:ascii="Arial"/>
                        <w:sz w:val="6"/>
                      </w:rPr>
                    </w:pPr>
                    <w:r>
                      <w:rPr>
                        <w:rFonts w:ascii="Arial"/>
                        <w:w w:val="110"/>
                        <w:sz w:val="6"/>
                      </w:rPr>
                      <w:t>2     14    26 </w:t>
                    </w:r>
                    <w:r>
                      <w:rPr>
                        <w:rFonts w:ascii="Arial"/>
                        <w:spacing w:val="1"/>
                        <w:w w:val="110"/>
                        <w:sz w:val="6"/>
                      </w:rPr>
                      <w:t> </w:t>
                    </w:r>
                    <w:r>
                      <w:rPr>
                        <w:rFonts w:ascii="Arial"/>
                        <w:w w:val="110"/>
                        <w:sz w:val="6"/>
                      </w:rPr>
                      <w:t>38</w:t>
                    </w:r>
                  </w:p>
                  <w:p>
                    <w:pPr>
                      <w:spacing w:before="53"/>
                      <w:ind w:left="0" w:right="18" w:firstLine="0"/>
                      <w:jc w:val="right"/>
                      <w:rPr>
                        <w:rFonts w:ascii="Arial"/>
                        <w:sz w:val="6"/>
                      </w:rPr>
                    </w:pPr>
                    <w:r>
                      <w:rPr>
                        <w:rFonts w:ascii="Arial"/>
                        <w:w w:val="110"/>
                        <w:sz w:val="6"/>
                      </w:rPr>
                      <w:t>3     15    27 </w:t>
                    </w:r>
                    <w:r>
                      <w:rPr>
                        <w:rFonts w:ascii="Arial"/>
                        <w:spacing w:val="1"/>
                        <w:w w:val="110"/>
                        <w:sz w:val="6"/>
                      </w:rPr>
                      <w:t> </w:t>
                    </w:r>
                    <w:r>
                      <w:rPr>
                        <w:rFonts w:ascii="Arial"/>
                        <w:w w:val="110"/>
                        <w:sz w:val="6"/>
                      </w:rPr>
                      <w:t>39</w:t>
                    </w:r>
                  </w:p>
                  <w:p>
                    <w:pPr>
                      <w:spacing w:before="51"/>
                      <w:ind w:left="0" w:right="18" w:firstLine="0"/>
                      <w:jc w:val="right"/>
                      <w:rPr>
                        <w:rFonts w:ascii="Arial"/>
                        <w:sz w:val="6"/>
                      </w:rPr>
                    </w:pPr>
                    <w:r>
                      <w:rPr>
                        <w:rFonts w:ascii="Arial"/>
                        <w:w w:val="110"/>
                        <w:sz w:val="6"/>
                      </w:rPr>
                      <w:t>4     16    28 </w:t>
                    </w:r>
                    <w:r>
                      <w:rPr>
                        <w:rFonts w:ascii="Arial"/>
                        <w:spacing w:val="1"/>
                        <w:w w:val="110"/>
                        <w:sz w:val="6"/>
                      </w:rPr>
                      <w:t> </w:t>
                    </w:r>
                    <w:r>
                      <w:rPr>
                        <w:rFonts w:ascii="Arial"/>
                        <w:w w:val="110"/>
                        <w:sz w:val="6"/>
                      </w:rPr>
                      <w:t>40</w:t>
                    </w:r>
                  </w:p>
                  <w:p>
                    <w:pPr>
                      <w:spacing w:before="51"/>
                      <w:ind w:left="0" w:right="18" w:firstLine="0"/>
                      <w:jc w:val="right"/>
                      <w:rPr>
                        <w:rFonts w:ascii="Arial"/>
                        <w:sz w:val="6"/>
                      </w:rPr>
                    </w:pPr>
                    <w:r>
                      <w:rPr>
                        <w:rFonts w:ascii="Arial"/>
                        <w:w w:val="110"/>
                        <w:sz w:val="6"/>
                      </w:rPr>
                      <w:t>5     17    29 </w:t>
                    </w:r>
                    <w:r>
                      <w:rPr>
                        <w:rFonts w:ascii="Arial"/>
                        <w:spacing w:val="1"/>
                        <w:w w:val="110"/>
                        <w:sz w:val="6"/>
                      </w:rPr>
                      <w:t> </w:t>
                    </w:r>
                    <w:r>
                      <w:rPr>
                        <w:rFonts w:ascii="Arial"/>
                        <w:w w:val="110"/>
                        <w:sz w:val="6"/>
                      </w:rPr>
                      <w:t>41</w:t>
                    </w:r>
                  </w:p>
                  <w:p>
                    <w:pPr>
                      <w:spacing w:before="53"/>
                      <w:ind w:left="0" w:right="18" w:firstLine="0"/>
                      <w:jc w:val="right"/>
                      <w:rPr>
                        <w:rFonts w:ascii="Arial"/>
                        <w:sz w:val="6"/>
                      </w:rPr>
                    </w:pPr>
                    <w:r>
                      <w:rPr>
                        <w:rFonts w:ascii="Arial"/>
                        <w:w w:val="110"/>
                        <w:sz w:val="6"/>
                      </w:rPr>
                      <w:t>6     18    30 </w:t>
                    </w:r>
                    <w:r>
                      <w:rPr>
                        <w:rFonts w:ascii="Arial"/>
                        <w:spacing w:val="1"/>
                        <w:w w:val="110"/>
                        <w:sz w:val="6"/>
                      </w:rPr>
                      <w:t> </w:t>
                    </w:r>
                    <w:r>
                      <w:rPr>
                        <w:rFonts w:ascii="Arial"/>
                        <w:w w:val="110"/>
                        <w:sz w:val="6"/>
                      </w:rPr>
                      <w:t>42</w:t>
                    </w:r>
                  </w:p>
                  <w:p>
                    <w:pPr>
                      <w:spacing w:before="51"/>
                      <w:ind w:left="0" w:right="18" w:firstLine="0"/>
                      <w:jc w:val="right"/>
                      <w:rPr>
                        <w:rFonts w:ascii="Arial"/>
                        <w:sz w:val="6"/>
                      </w:rPr>
                    </w:pPr>
                    <w:r>
                      <w:rPr>
                        <w:rFonts w:ascii="Arial"/>
                        <w:w w:val="110"/>
                        <w:sz w:val="6"/>
                      </w:rPr>
                      <w:t>7     19    31 </w:t>
                    </w:r>
                    <w:r>
                      <w:rPr>
                        <w:rFonts w:ascii="Arial"/>
                        <w:spacing w:val="1"/>
                        <w:w w:val="110"/>
                        <w:sz w:val="6"/>
                      </w:rPr>
                      <w:t> </w:t>
                    </w:r>
                    <w:r>
                      <w:rPr>
                        <w:rFonts w:ascii="Arial"/>
                        <w:w w:val="110"/>
                        <w:sz w:val="6"/>
                      </w:rPr>
                      <w:t>43</w:t>
                    </w:r>
                  </w:p>
                  <w:p>
                    <w:pPr>
                      <w:spacing w:before="51"/>
                      <w:ind w:left="0" w:right="18" w:firstLine="0"/>
                      <w:jc w:val="right"/>
                      <w:rPr>
                        <w:rFonts w:ascii="Arial"/>
                        <w:sz w:val="6"/>
                      </w:rPr>
                    </w:pPr>
                    <w:r>
                      <w:rPr>
                        <w:rFonts w:ascii="Arial"/>
                        <w:w w:val="110"/>
                        <w:sz w:val="6"/>
                      </w:rPr>
                      <w:t>8     20    32 </w:t>
                    </w:r>
                    <w:r>
                      <w:rPr>
                        <w:rFonts w:ascii="Arial"/>
                        <w:spacing w:val="1"/>
                        <w:w w:val="110"/>
                        <w:sz w:val="6"/>
                      </w:rPr>
                      <w:t> </w:t>
                    </w:r>
                    <w:r>
                      <w:rPr>
                        <w:rFonts w:ascii="Arial"/>
                        <w:w w:val="110"/>
                        <w:sz w:val="6"/>
                      </w:rPr>
                      <w:t>44</w:t>
                    </w:r>
                  </w:p>
                  <w:p>
                    <w:pPr>
                      <w:spacing w:before="53"/>
                      <w:ind w:left="0" w:right="18" w:firstLine="0"/>
                      <w:jc w:val="right"/>
                      <w:rPr>
                        <w:rFonts w:ascii="Arial"/>
                        <w:sz w:val="6"/>
                      </w:rPr>
                    </w:pPr>
                    <w:r>
                      <w:rPr>
                        <w:rFonts w:ascii="Arial"/>
                        <w:w w:val="110"/>
                        <w:sz w:val="6"/>
                      </w:rPr>
                      <w:t>9     21    33 </w:t>
                    </w:r>
                    <w:r>
                      <w:rPr>
                        <w:rFonts w:ascii="Arial"/>
                        <w:spacing w:val="1"/>
                        <w:w w:val="110"/>
                        <w:sz w:val="6"/>
                      </w:rPr>
                      <w:t> </w:t>
                    </w:r>
                    <w:r>
                      <w:rPr>
                        <w:rFonts w:ascii="Arial"/>
                        <w:w w:val="110"/>
                        <w:sz w:val="6"/>
                      </w:rPr>
                      <w:t>45</w:t>
                    </w:r>
                  </w:p>
                  <w:p>
                    <w:pPr>
                      <w:spacing w:before="51"/>
                      <w:ind w:left="0" w:right="18" w:firstLine="0"/>
                      <w:jc w:val="right"/>
                      <w:rPr>
                        <w:rFonts w:ascii="Arial"/>
                        <w:sz w:val="6"/>
                      </w:rPr>
                    </w:pPr>
                    <w:r>
                      <w:rPr>
                        <w:rFonts w:ascii="Arial"/>
                        <w:w w:val="110"/>
                        <w:sz w:val="6"/>
                      </w:rPr>
                      <w:t>10    22    34 </w:t>
                    </w:r>
                    <w:r>
                      <w:rPr>
                        <w:rFonts w:ascii="Arial"/>
                        <w:spacing w:val="1"/>
                        <w:w w:val="110"/>
                        <w:sz w:val="6"/>
                      </w:rPr>
                      <w:t> </w:t>
                    </w:r>
                    <w:r>
                      <w:rPr>
                        <w:rFonts w:ascii="Arial"/>
                        <w:w w:val="110"/>
                        <w:sz w:val="6"/>
                      </w:rPr>
                      <w:t>46</w:t>
                    </w:r>
                  </w:p>
                  <w:p>
                    <w:pPr>
                      <w:spacing w:before="49"/>
                      <w:ind w:left="0" w:right="18" w:firstLine="0"/>
                      <w:jc w:val="right"/>
                      <w:rPr>
                        <w:rFonts w:ascii="Arial"/>
                        <w:sz w:val="6"/>
                      </w:rPr>
                    </w:pPr>
                    <w:r>
                      <w:rPr>
                        <w:rFonts w:ascii="Arial"/>
                        <w:w w:val="110"/>
                        <w:sz w:val="7"/>
                      </w:rPr>
                      <w:t>5    </w:t>
                    </w:r>
                    <w:r>
                      <w:rPr>
                        <w:rFonts w:ascii="Arial"/>
                        <w:w w:val="110"/>
                        <w:position w:val="1"/>
                        <w:sz w:val="6"/>
                      </w:rPr>
                      <w:t>11    23    35</w:t>
                    </w:r>
                    <w:r>
                      <w:rPr>
                        <w:rFonts w:ascii="Arial"/>
                        <w:spacing w:val="13"/>
                        <w:w w:val="110"/>
                        <w:position w:val="1"/>
                        <w:sz w:val="6"/>
                      </w:rPr>
                      <w:t> </w:t>
                    </w:r>
                    <w:r>
                      <w:rPr>
                        <w:rFonts w:ascii="Arial"/>
                        <w:spacing w:val="-9"/>
                        <w:w w:val="110"/>
                        <w:position w:val="1"/>
                        <w:sz w:val="6"/>
                      </w:rPr>
                      <w:t>47</w:t>
                    </w:r>
                  </w:p>
                  <w:p>
                    <w:pPr>
                      <w:spacing w:before="41"/>
                      <w:ind w:left="0" w:right="18" w:firstLine="0"/>
                      <w:jc w:val="right"/>
                      <w:rPr>
                        <w:rFonts w:ascii="Arial"/>
                        <w:sz w:val="6"/>
                      </w:rPr>
                    </w:pPr>
                    <w:r>
                      <w:rPr>
                        <w:rFonts w:ascii="Arial"/>
                        <w:w w:val="110"/>
                        <w:sz w:val="6"/>
                      </w:rPr>
                      <w:t>12    24    36 </w:t>
                    </w:r>
                    <w:r>
                      <w:rPr>
                        <w:rFonts w:ascii="Arial"/>
                        <w:spacing w:val="1"/>
                        <w:w w:val="110"/>
                        <w:sz w:val="6"/>
                      </w:rPr>
                      <w:t> </w:t>
                    </w:r>
                    <w:r>
                      <w:rPr>
                        <w:rFonts w:ascii="Arial"/>
                        <w:w w:val="110"/>
                        <w:sz w:val="6"/>
                      </w:rPr>
                      <w:t>48</w:t>
                    </w:r>
                  </w:p>
                </w:txbxContent>
              </v:textbox>
              <w10:wrap type="none"/>
            </v:shape>
            <v:shape style="position:absolute;left:9312;top:4452;width:63;height:85" type="#_x0000_t202" filled="false" stroked="false">
              <v:textbox inset="0,0,0,0">
                <w:txbxContent>
                  <w:p>
                    <w:pPr>
                      <w:spacing w:before="3"/>
                      <w:ind w:left="0" w:right="0" w:firstLine="0"/>
                      <w:jc w:val="left"/>
                      <w:rPr>
                        <w:rFonts w:ascii="Arial"/>
                        <w:sz w:val="7"/>
                      </w:rPr>
                    </w:pPr>
                    <w:r>
                      <w:rPr>
                        <w:rFonts w:ascii="Arial"/>
                        <w:w w:val="108"/>
                        <w:sz w:val="7"/>
                      </w:rPr>
                      <w:t>6</w:t>
                    </w:r>
                  </w:p>
                </w:txbxContent>
              </v:textbox>
              <w10:wrap type="none"/>
            </v:shape>
            <v:shape style="position:absolute;left:9554;top:4465;width:257;height:170" type="#_x0000_t202" filled="false" stroked="false">
              <v:textbox inset="0,0,0,0">
                <w:txbxContent>
                  <w:p>
                    <w:pPr>
                      <w:spacing w:line="169" w:lineRule="exact" w:before="0"/>
                      <w:ind w:left="0" w:right="0" w:firstLine="0"/>
                      <w:jc w:val="left"/>
                      <w:rPr>
                        <w:rFonts w:ascii="Arial"/>
                        <w:b/>
                        <w:sz w:val="15"/>
                      </w:rPr>
                    </w:pPr>
                    <w:r>
                      <w:rPr>
                        <w:rFonts w:ascii="Arial"/>
                        <w:b/>
                        <w:sz w:val="15"/>
                      </w:rPr>
                      <w:t>"T"</w:t>
                    </w:r>
                  </w:p>
                </w:txbxContent>
              </v:textbox>
              <w10:wrap type="none"/>
            </v:shape>
            <v:shape style="position:absolute;left:4704;top:4694;width:5227;height:426" type="#_x0000_t202" filled="false" stroked="false">
              <v:textbox inset="0,0,0,0">
                <w:txbxContent>
                  <w:p>
                    <w:pPr>
                      <w:tabs>
                        <w:tab w:pos="4607" w:val="left" w:leader="none"/>
                      </w:tabs>
                      <w:spacing w:before="5"/>
                      <w:ind w:left="0" w:right="0" w:firstLine="0"/>
                      <w:jc w:val="left"/>
                      <w:rPr>
                        <w:rFonts w:ascii="Arial"/>
                        <w:sz w:val="15"/>
                      </w:rPr>
                    </w:pPr>
                    <w:r>
                      <w:rPr>
                        <w:rFonts w:ascii="Arial"/>
                        <w:w w:val="105"/>
                        <w:position w:val="8"/>
                        <w:sz w:val="7"/>
                      </w:rPr>
                      <w:t>7</w:t>
                      <w:tab/>
                      <w:t>7 </w:t>
                    </w:r>
                    <w:r>
                      <w:rPr>
                        <w:rFonts w:ascii="Arial"/>
                        <w:w w:val="105"/>
                        <w:sz w:val="15"/>
                      </w:rPr>
                      <w:t>24 </w:t>
                    </w:r>
                    <w:r>
                      <w:rPr>
                        <w:rFonts w:ascii="Arial"/>
                        <w:b/>
                        <w:w w:val="105"/>
                        <w:sz w:val="15"/>
                      </w:rPr>
                      <w:t>:</w:t>
                    </w:r>
                    <w:r>
                      <w:rPr>
                        <w:rFonts w:ascii="Arial"/>
                        <w:b/>
                        <w:spacing w:val="-16"/>
                        <w:w w:val="105"/>
                        <w:sz w:val="15"/>
                      </w:rPr>
                      <w:t> </w:t>
                    </w:r>
                    <w:r>
                      <w:rPr>
                        <w:rFonts w:ascii="Arial"/>
                        <w:w w:val="105"/>
                        <w:sz w:val="15"/>
                      </w:rPr>
                      <w:t>23</w:t>
                    </w:r>
                  </w:p>
                  <w:p>
                    <w:pPr>
                      <w:spacing w:before="64"/>
                      <w:ind w:left="0" w:right="0" w:firstLine="0"/>
                      <w:jc w:val="left"/>
                      <w:rPr>
                        <w:rFonts w:ascii="Arial"/>
                        <w:sz w:val="15"/>
                      </w:rPr>
                    </w:pPr>
                    <w:r>
                      <w:rPr>
                        <w:rFonts w:ascii="Arial"/>
                        <w:w w:val="105"/>
                        <w:position w:val="8"/>
                        <w:sz w:val="7"/>
                      </w:rPr>
                      <w:t>8 </w:t>
                    </w:r>
                    <w:r>
                      <w:rPr>
                        <w:rFonts w:ascii="Arial"/>
                        <w:w w:val="105"/>
                        <w:sz w:val="15"/>
                      </w:rPr>
                      <w:t>21 </w:t>
                    </w:r>
                    <w:r>
                      <w:rPr>
                        <w:rFonts w:ascii="Arial"/>
                        <w:b/>
                        <w:w w:val="105"/>
                        <w:sz w:val="15"/>
                      </w:rPr>
                      <w:t>: </w:t>
                    </w:r>
                    <w:r>
                      <w:rPr>
                        <w:rFonts w:ascii="Arial"/>
                        <w:w w:val="105"/>
                        <w:sz w:val="15"/>
                      </w:rPr>
                      <w:t>24</w:t>
                    </w:r>
                  </w:p>
                </w:txbxContent>
              </v:textbox>
              <w10:wrap type="none"/>
            </v:shape>
            <v:shape style="position:absolute;left:6602;top:4936;width:333;height:85" type="#_x0000_t202" filled="false" stroked="false">
              <v:textbox inset="0,0,0,0">
                <w:txbxContent>
                  <w:p>
                    <w:pPr>
                      <w:tabs>
                        <w:tab w:pos="269" w:val="left" w:leader="none"/>
                      </w:tabs>
                      <w:spacing w:before="3"/>
                      <w:ind w:left="0" w:right="0" w:firstLine="0"/>
                      <w:jc w:val="left"/>
                      <w:rPr>
                        <w:rFonts w:ascii="Arial"/>
                        <w:sz w:val="7"/>
                      </w:rPr>
                    </w:pPr>
                    <w:r>
                      <w:rPr>
                        <w:rFonts w:ascii="Arial"/>
                        <w:w w:val="110"/>
                        <w:sz w:val="7"/>
                      </w:rPr>
                      <w:t>8</w:t>
                      <w:tab/>
                      <w:t>4</w:t>
                    </w:r>
                  </w:p>
                </w:txbxContent>
              </v:textbox>
              <w10:wrap type="none"/>
            </v:shape>
            <v:shape style="position:absolute;left:7144;top:4936;width:333;height:85" type="#_x0000_t202" filled="false" stroked="false">
              <v:textbox inset="0,0,0,0">
                <w:txbxContent>
                  <w:p>
                    <w:pPr>
                      <w:tabs>
                        <w:tab w:pos="269" w:val="left" w:leader="none"/>
                      </w:tabs>
                      <w:spacing w:before="3"/>
                      <w:ind w:left="0" w:right="0" w:firstLine="0"/>
                      <w:jc w:val="left"/>
                      <w:rPr>
                        <w:rFonts w:ascii="Arial"/>
                        <w:sz w:val="7"/>
                      </w:rPr>
                    </w:pPr>
                    <w:r>
                      <w:rPr>
                        <w:rFonts w:ascii="Arial"/>
                        <w:w w:val="110"/>
                        <w:sz w:val="7"/>
                      </w:rPr>
                      <w:t>8</w:t>
                      <w:tab/>
                      <w:t>4</w:t>
                    </w:r>
                  </w:p>
                </w:txbxContent>
              </v:textbox>
              <w10:wrap type="none"/>
            </v:shape>
            <v:shape style="position:absolute;left:7686;top:4936;width:333;height:85" type="#_x0000_t202" filled="false" stroked="false">
              <v:textbox inset="0,0,0,0">
                <w:txbxContent>
                  <w:p>
                    <w:pPr>
                      <w:tabs>
                        <w:tab w:pos="269" w:val="left" w:leader="none"/>
                      </w:tabs>
                      <w:spacing w:before="3"/>
                      <w:ind w:left="0" w:right="0" w:firstLine="0"/>
                      <w:jc w:val="left"/>
                      <w:rPr>
                        <w:rFonts w:ascii="Arial"/>
                        <w:sz w:val="7"/>
                      </w:rPr>
                    </w:pPr>
                    <w:r>
                      <w:rPr>
                        <w:rFonts w:ascii="Arial"/>
                        <w:w w:val="110"/>
                        <w:sz w:val="7"/>
                      </w:rPr>
                      <w:t>8</w:t>
                      <w:tab/>
                      <w:t>4</w:t>
                    </w:r>
                  </w:p>
                </w:txbxContent>
              </v:textbox>
              <w10:wrap type="none"/>
            </v:shape>
            <v:shape style="position:absolute;left:8228;top:4936;width:333;height:85" type="#_x0000_t202" filled="false" stroked="false">
              <v:textbox inset="0,0,0,0">
                <w:txbxContent>
                  <w:p>
                    <w:pPr>
                      <w:tabs>
                        <w:tab w:pos="269" w:val="left" w:leader="none"/>
                      </w:tabs>
                      <w:spacing w:before="3"/>
                      <w:ind w:left="0" w:right="0" w:firstLine="0"/>
                      <w:jc w:val="left"/>
                      <w:rPr>
                        <w:rFonts w:ascii="Arial"/>
                        <w:sz w:val="7"/>
                      </w:rPr>
                    </w:pPr>
                    <w:r>
                      <w:rPr>
                        <w:rFonts w:ascii="Arial"/>
                        <w:w w:val="110"/>
                        <w:sz w:val="7"/>
                      </w:rPr>
                      <w:t>8</w:t>
                      <w:tab/>
                      <w:t>4</w:t>
                    </w:r>
                  </w:p>
                </w:txbxContent>
              </v:textbox>
              <w10:wrap type="none"/>
            </v:shape>
            <v:shape style="position:absolute;left:8770;top:4936;width:333;height:85" type="#_x0000_t202" filled="false" stroked="false">
              <v:textbox inset="0,0,0,0">
                <w:txbxContent>
                  <w:p>
                    <w:pPr>
                      <w:tabs>
                        <w:tab w:pos="269" w:val="left" w:leader="none"/>
                      </w:tabs>
                      <w:spacing w:before="3"/>
                      <w:ind w:left="0" w:right="0" w:firstLine="0"/>
                      <w:jc w:val="left"/>
                      <w:rPr>
                        <w:rFonts w:ascii="Arial"/>
                        <w:sz w:val="7"/>
                      </w:rPr>
                    </w:pPr>
                    <w:r>
                      <w:rPr>
                        <w:rFonts w:ascii="Arial"/>
                        <w:w w:val="110"/>
                        <w:sz w:val="7"/>
                      </w:rPr>
                      <w:t>8</w:t>
                      <w:tab/>
                      <w:t>4</w:t>
                    </w:r>
                  </w:p>
                </w:txbxContent>
              </v:textbox>
              <w10:wrap type="none"/>
            </v:shape>
            <v:shape style="position:absolute;left:9312;top:4936;width:63;height:85" type="#_x0000_t202" filled="false" stroked="false">
              <v:textbox inset="0,0,0,0">
                <w:txbxContent>
                  <w:p>
                    <w:pPr>
                      <w:spacing w:before="3"/>
                      <w:ind w:left="0" w:right="0" w:firstLine="0"/>
                      <w:jc w:val="left"/>
                      <w:rPr>
                        <w:rFonts w:ascii="Arial"/>
                        <w:sz w:val="7"/>
                      </w:rPr>
                    </w:pPr>
                    <w:r>
                      <w:rPr>
                        <w:rFonts w:ascii="Arial"/>
                        <w:w w:val="108"/>
                        <w:sz w:val="7"/>
                      </w:rPr>
                      <w:t>8</w:t>
                    </w:r>
                  </w:p>
                </w:txbxContent>
              </v:textbox>
              <w10:wrap type="none"/>
            </v:shape>
            <v:shape style="position:absolute;left:9646;top:4949;width:71;height:170" type="#_x0000_t202" filled="false" stroked="false">
              <v:textbox inset="0,0,0,0">
                <w:txbxContent>
                  <w:p>
                    <w:pPr>
                      <w:spacing w:line="169" w:lineRule="exact" w:before="0"/>
                      <w:ind w:left="0" w:right="0" w:firstLine="0"/>
                      <w:jc w:val="left"/>
                      <w:rPr>
                        <w:rFonts w:ascii="Arial"/>
                        <w:b/>
                        <w:sz w:val="15"/>
                      </w:rPr>
                    </w:pPr>
                    <w:r>
                      <w:rPr>
                        <w:rFonts w:ascii="Arial"/>
                        <w:b/>
                        <w:w w:val="101"/>
                        <w:sz w:val="15"/>
                      </w:rPr>
                      <w:t>:</w:t>
                    </w:r>
                  </w:p>
                </w:txbxContent>
              </v:textbox>
              <w10:wrap type="none"/>
            </v:shape>
            <w10:wrap type="none"/>
          </v:group>
        </w:pict>
      </w:r>
      <w:r>
        <w:rPr/>
        <w:drawing>
          <wp:anchor distT="0" distB="0" distL="0" distR="0" allowOverlap="1" layoutInCell="1" locked="0" behindDoc="1" simplePos="0" relativeHeight="198837248">
            <wp:simplePos x="0" y="0"/>
            <wp:positionH relativeFrom="page">
              <wp:posOffset>5038883</wp:posOffset>
            </wp:positionH>
            <wp:positionV relativeFrom="paragraph">
              <wp:posOffset>2205102</wp:posOffset>
            </wp:positionV>
            <wp:extent cx="144153" cy="142875"/>
            <wp:effectExtent l="0" t="0" r="0" b="0"/>
            <wp:wrapNone/>
            <wp:docPr id="295" name="image168.png"/>
            <wp:cNvGraphicFramePr>
              <a:graphicFrameLocks noChangeAspect="1"/>
            </wp:cNvGraphicFramePr>
            <a:graphic>
              <a:graphicData uri="http://schemas.openxmlformats.org/drawingml/2006/picture">
                <pic:pic>
                  <pic:nvPicPr>
                    <pic:cNvPr id="296" name="image168.png"/>
                    <pic:cNvPicPr/>
                  </pic:nvPicPr>
                  <pic:blipFill>
                    <a:blip r:embed="rId526" cstate="print"/>
                    <a:stretch>
                      <a:fillRect/>
                    </a:stretch>
                  </pic:blipFill>
                  <pic:spPr>
                    <a:xfrm>
                      <a:off x="0" y="0"/>
                      <a:ext cx="144153" cy="142875"/>
                    </a:xfrm>
                    <a:prstGeom prst="rect">
                      <a:avLst/>
                    </a:prstGeom>
                  </pic:spPr>
                </pic:pic>
              </a:graphicData>
            </a:graphic>
          </wp:anchor>
        </w:drawing>
      </w:r>
      <w:r>
        <w:rPr/>
        <w:drawing>
          <wp:anchor distT="0" distB="0" distL="0" distR="0" allowOverlap="1" layoutInCell="1" locked="0" behindDoc="1" simplePos="0" relativeHeight="198842368">
            <wp:simplePos x="0" y="0"/>
            <wp:positionH relativeFrom="page">
              <wp:posOffset>1764823</wp:posOffset>
            </wp:positionH>
            <wp:positionV relativeFrom="paragraph">
              <wp:posOffset>2201292</wp:posOffset>
            </wp:positionV>
            <wp:extent cx="153672" cy="152400"/>
            <wp:effectExtent l="0" t="0" r="0" b="0"/>
            <wp:wrapNone/>
            <wp:docPr id="297" name="image169.png"/>
            <wp:cNvGraphicFramePr>
              <a:graphicFrameLocks noChangeAspect="1"/>
            </wp:cNvGraphicFramePr>
            <a:graphic>
              <a:graphicData uri="http://schemas.openxmlformats.org/drawingml/2006/picture">
                <pic:pic>
                  <pic:nvPicPr>
                    <pic:cNvPr id="298" name="image169.png"/>
                    <pic:cNvPicPr/>
                  </pic:nvPicPr>
                  <pic:blipFill>
                    <a:blip r:embed="rId527" cstate="print"/>
                    <a:stretch>
                      <a:fillRect/>
                    </a:stretch>
                  </pic:blipFill>
                  <pic:spPr>
                    <a:xfrm>
                      <a:off x="0" y="0"/>
                      <a:ext cx="153672" cy="152400"/>
                    </a:xfrm>
                    <a:prstGeom prst="rect">
                      <a:avLst/>
                    </a:prstGeom>
                  </pic:spPr>
                </pic:pic>
              </a:graphicData>
            </a:graphic>
          </wp:anchor>
        </w:drawing>
      </w:r>
      <w:r>
        <w:rPr/>
        <w:drawing>
          <wp:anchor distT="0" distB="0" distL="0" distR="0" allowOverlap="1" layoutInCell="1" locked="0" behindDoc="1" simplePos="0" relativeHeight="198843392">
            <wp:simplePos x="0" y="0"/>
            <wp:positionH relativeFrom="page">
              <wp:posOffset>5383053</wp:posOffset>
            </wp:positionH>
            <wp:positionV relativeFrom="paragraph">
              <wp:posOffset>2203832</wp:posOffset>
            </wp:positionV>
            <wp:extent cx="142875" cy="142875"/>
            <wp:effectExtent l="0" t="0" r="0" b="0"/>
            <wp:wrapNone/>
            <wp:docPr id="299" name="image170.png"/>
            <wp:cNvGraphicFramePr>
              <a:graphicFrameLocks noChangeAspect="1"/>
            </wp:cNvGraphicFramePr>
            <a:graphic>
              <a:graphicData uri="http://schemas.openxmlformats.org/drawingml/2006/picture">
                <pic:pic>
                  <pic:nvPicPr>
                    <pic:cNvPr id="300" name="image170.png"/>
                    <pic:cNvPicPr/>
                  </pic:nvPicPr>
                  <pic:blipFill>
                    <a:blip r:embed="rId528" cstate="print"/>
                    <a:stretch>
                      <a:fillRect/>
                    </a:stretch>
                  </pic:blipFill>
                  <pic:spPr>
                    <a:xfrm>
                      <a:off x="0" y="0"/>
                      <a:ext cx="142875" cy="142875"/>
                    </a:xfrm>
                    <a:prstGeom prst="rect">
                      <a:avLst/>
                    </a:prstGeom>
                  </pic:spPr>
                </pic:pic>
              </a:graphicData>
            </a:graphic>
          </wp:anchor>
        </w:drawing>
      </w:r>
      <w:r>
        <w:rPr/>
        <w:t>È fondamentale controllare il referto con attenzione a fine gara, perché </w:t>
      </w:r>
      <w:r>
        <w:rPr>
          <w:b/>
        </w:rPr>
        <w:t>la presenza di un errore nel punteggio potrebbe pregiudicare l’omologazione del risultato </w:t>
      </w:r>
      <w:r>
        <w:rPr/>
        <w:t>da parte del Giudice Sportivo. Nel caso si sia verificato un errore di compilazione del referto (e sempre che non sia stata preannunciata un’istanza in merito), se possibile si deve cerca- re di stabilire se si tratta di un semplice errore formale (ad esempio, dovuto a distrazio- ne), che in tal caso può essere corretto, oppure se è presente un’effettiva errata appli - cazione delle regole di gioco, caso in cui il 1° arbitro dovrà limitarsi a segnalare il fatto nel suo rapporto, lasciando al Giudice Sportivo il compito di decidere se l’errore abbia influito sull’esito della gara.</w:t>
      </w:r>
    </w:p>
    <w:p>
      <w:pPr>
        <w:pStyle w:val="BodyText"/>
        <w:rPr>
          <w:sz w:val="20"/>
        </w:rPr>
      </w:pPr>
    </w:p>
    <w:p>
      <w:pPr>
        <w:pStyle w:val="BodyText"/>
        <w:spacing w:before="7"/>
        <w:rPr>
          <w:sz w:val="17"/>
        </w:rPr>
      </w:pPr>
      <w:r>
        <w:rPr/>
        <w:pict>
          <v:shape style="position:absolute;margin-left:85.900002pt;margin-top:12.169141pt;width:153.25pt;height:60.5pt;mso-position-horizontal-relative:page;mso-position-vertical-relative:paragraph;z-index:-251658240;mso-wrap-distance-left:0;mso-wrap-distance-right:0"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6"/>
                    <w:gridCol w:w="538"/>
                    <w:gridCol w:w="545"/>
                    <w:gridCol w:w="545"/>
                    <w:gridCol w:w="537"/>
                    <w:gridCol w:w="533"/>
                  </w:tblGrid>
                  <w:tr>
                    <w:trPr>
                      <w:trHeight w:val="243" w:hRule="atLeast"/>
                    </w:trPr>
                    <w:tc>
                      <w:tcPr>
                        <w:tcW w:w="366" w:type="dxa"/>
                      </w:tcPr>
                      <w:p>
                        <w:pPr>
                          <w:pStyle w:val="TableParagraph"/>
                          <w:spacing w:before="31"/>
                          <w:ind w:left="75"/>
                          <w:rPr>
                            <w:b/>
                            <w:sz w:val="15"/>
                          </w:rPr>
                        </w:pPr>
                        <w:r>
                          <w:rPr>
                            <w:b/>
                            <w:w w:val="101"/>
                            <w:sz w:val="15"/>
                          </w:rPr>
                          <w:t>I</w:t>
                        </w:r>
                      </w:p>
                    </w:tc>
                    <w:tc>
                      <w:tcPr>
                        <w:tcW w:w="538" w:type="dxa"/>
                      </w:tcPr>
                      <w:p>
                        <w:pPr>
                          <w:pStyle w:val="TableParagraph"/>
                          <w:spacing w:before="31"/>
                          <w:ind w:left="98" w:right="90"/>
                          <w:jc w:val="center"/>
                          <w:rPr>
                            <w:b/>
                            <w:sz w:val="15"/>
                          </w:rPr>
                        </w:pPr>
                        <w:r>
                          <w:rPr>
                            <w:b/>
                            <w:sz w:val="15"/>
                          </w:rPr>
                          <w:t>II</w:t>
                        </w:r>
                      </w:p>
                    </w:tc>
                    <w:tc>
                      <w:tcPr>
                        <w:tcW w:w="545" w:type="dxa"/>
                      </w:tcPr>
                      <w:p>
                        <w:pPr>
                          <w:pStyle w:val="TableParagraph"/>
                          <w:spacing w:before="31"/>
                          <w:ind w:left="18" w:right="9"/>
                          <w:jc w:val="center"/>
                          <w:rPr>
                            <w:b/>
                            <w:sz w:val="15"/>
                          </w:rPr>
                        </w:pPr>
                        <w:r>
                          <w:rPr>
                            <w:b/>
                            <w:sz w:val="15"/>
                          </w:rPr>
                          <w:t>III</w:t>
                        </w:r>
                      </w:p>
                    </w:tc>
                    <w:tc>
                      <w:tcPr>
                        <w:tcW w:w="545" w:type="dxa"/>
                      </w:tcPr>
                      <w:p>
                        <w:pPr>
                          <w:pStyle w:val="TableParagraph"/>
                          <w:spacing w:before="31"/>
                          <w:ind w:left="18" w:right="12"/>
                          <w:jc w:val="center"/>
                          <w:rPr>
                            <w:b/>
                            <w:sz w:val="15"/>
                          </w:rPr>
                        </w:pPr>
                        <w:r>
                          <w:rPr>
                            <w:b/>
                            <w:sz w:val="15"/>
                          </w:rPr>
                          <w:t>IV</w:t>
                        </w:r>
                      </w:p>
                    </w:tc>
                    <w:tc>
                      <w:tcPr>
                        <w:tcW w:w="537" w:type="dxa"/>
                      </w:tcPr>
                      <w:p>
                        <w:pPr>
                          <w:pStyle w:val="TableParagraph"/>
                          <w:spacing w:before="31"/>
                          <w:ind w:left="8"/>
                          <w:jc w:val="center"/>
                          <w:rPr>
                            <w:b/>
                            <w:sz w:val="15"/>
                          </w:rPr>
                        </w:pPr>
                        <w:r>
                          <w:rPr>
                            <w:b/>
                            <w:w w:val="101"/>
                            <w:sz w:val="15"/>
                          </w:rPr>
                          <w:t>V</w:t>
                        </w:r>
                      </w:p>
                    </w:tc>
                    <w:tc>
                      <w:tcPr>
                        <w:tcW w:w="533" w:type="dxa"/>
                      </w:tcPr>
                      <w:p>
                        <w:pPr>
                          <w:pStyle w:val="TableParagraph"/>
                          <w:spacing w:before="31"/>
                          <w:ind w:left="28" w:right="7"/>
                          <w:jc w:val="center"/>
                          <w:rPr>
                            <w:b/>
                            <w:sz w:val="15"/>
                          </w:rPr>
                        </w:pPr>
                        <w:r>
                          <w:rPr>
                            <w:b/>
                            <w:sz w:val="15"/>
                          </w:rPr>
                          <w:t>VI</w:t>
                        </w:r>
                      </w:p>
                    </w:tc>
                  </w:tr>
                  <w:tr>
                    <w:trPr>
                      <w:trHeight w:val="242" w:hRule="atLeast"/>
                    </w:trPr>
                    <w:tc>
                      <w:tcPr>
                        <w:tcW w:w="366" w:type="dxa"/>
                      </w:tcPr>
                      <w:p>
                        <w:pPr>
                          <w:pStyle w:val="TableParagraph"/>
                          <w:spacing w:before="29"/>
                          <w:ind w:left="50"/>
                          <w:rPr>
                            <w:sz w:val="15"/>
                          </w:rPr>
                        </w:pPr>
                        <w:r>
                          <w:rPr>
                            <w:w w:val="101"/>
                            <w:sz w:val="15"/>
                          </w:rPr>
                          <w:t>8</w:t>
                        </w:r>
                      </w:p>
                    </w:tc>
                    <w:tc>
                      <w:tcPr>
                        <w:tcW w:w="538" w:type="dxa"/>
                      </w:tcPr>
                      <w:p>
                        <w:pPr>
                          <w:pStyle w:val="TableParagraph"/>
                          <w:spacing w:before="29"/>
                          <w:ind w:right="1"/>
                          <w:jc w:val="center"/>
                          <w:rPr>
                            <w:sz w:val="15"/>
                          </w:rPr>
                        </w:pPr>
                        <w:r>
                          <w:rPr>
                            <w:w w:val="101"/>
                            <w:sz w:val="15"/>
                          </w:rPr>
                          <w:t>4</w:t>
                        </w:r>
                      </w:p>
                    </w:tc>
                    <w:tc>
                      <w:tcPr>
                        <w:tcW w:w="545" w:type="dxa"/>
                      </w:tcPr>
                      <w:p>
                        <w:pPr>
                          <w:pStyle w:val="TableParagraph"/>
                          <w:spacing w:before="29"/>
                          <w:jc w:val="center"/>
                          <w:rPr>
                            <w:sz w:val="15"/>
                          </w:rPr>
                        </w:pPr>
                        <w:r>
                          <w:rPr>
                            <w:w w:val="101"/>
                            <w:sz w:val="15"/>
                          </w:rPr>
                          <w:t>3</w:t>
                        </w:r>
                      </w:p>
                    </w:tc>
                    <w:tc>
                      <w:tcPr>
                        <w:tcW w:w="545" w:type="dxa"/>
                      </w:tcPr>
                      <w:p>
                        <w:pPr>
                          <w:pStyle w:val="TableParagraph"/>
                          <w:spacing w:before="29"/>
                          <w:ind w:left="16" w:right="18"/>
                          <w:jc w:val="center"/>
                          <w:rPr>
                            <w:sz w:val="15"/>
                          </w:rPr>
                        </w:pPr>
                        <w:r>
                          <w:rPr>
                            <w:sz w:val="15"/>
                          </w:rPr>
                          <w:t>10</w:t>
                        </w:r>
                      </w:p>
                    </w:tc>
                    <w:tc>
                      <w:tcPr>
                        <w:tcW w:w="537" w:type="dxa"/>
                      </w:tcPr>
                      <w:p>
                        <w:pPr>
                          <w:pStyle w:val="TableParagraph"/>
                          <w:spacing w:before="29"/>
                          <w:ind w:left="164" w:right="164"/>
                          <w:jc w:val="center"/>
                          <w:rPr>
                            <w:sz w:val="15"/>
                          </w:rPr>
                        </w:pPr>
                        <w:r>
                          <w:rPr>
                            <w:sz w:val="15"/>
                          </w:rPr>
                          <w:t>13</w:t>
                        </w:r>
                      </w:p>
                    </w:tc>
                    <w:tc>
                      <w:tcPr>
                        <w:tcW w:w="533" w:type="dxa"/>
                      </w:tcPr>
                      <w:p>
                        <w:pPr>
                          <w:pStyle w:val="TableParagraph"/>
                          <w:spacing w:before="29"/>
                          <w:ind w:left="9"/>
                          <w:jc w:val="center"/>
                          <w:rPr>
                            <w:sz w:val="15"/>
                          </w:rPr>
                        </w:pPr>
                        <w:r>
                          <w:rPr>
                            <w:w w:val="101"/>
                            <w:sz w:val="15"/>
                          </w:rPr>
                          <w:t>2</w:t>
                        </w:r>
                      </w:p>
                    </w:tc>
                  </w:tr>
                  <w:tr>
                    <w:trPr>
                      <w:trHeight w:val="236" w:hRule="atLeast"/>
                    </w:trPr>
                    <w:tc>
                      <w:tcPr>
                        <w:tcW w:w="366" w:type="dxa"/>
                      </w:tcPr>
                      <w:p>
                        <w:pPr>
                          <w:pStyle w:val="TableParagraph"/>
                          <w:rPr>
                            <w:rFonts w:ascii="Times New Roman"/>
                            <w:sz w:val="16"/>
                          </w:rPr>
                        </w:pPr>
                      </w:p>
                    </w:tc>
                    <w:tc>
                      <w:tcPr>
                        <w:tcW w:w="538" w:type="dxa"/>
                      </w:tcPr>
                      <w:p>
                        <w:pPr>
                          <w:pStyle w:val="TableParagraph"/>
                          <w:rPr>
                            <w:rFonts w:ascii="Times New Roman"/>
                            <w:sz w:val="16"/>
                          </w:rPr>
                        </w:pPr>
                      </w:p>
                    </w:tc>
                    <w:tc>
                      <w:tcPr>
                        <w:tcW w:w="545" w:type="dxa"/>
                      </w:tcPr>
                      <w:p>
                        <w:pPr>
                          <w:pStyle w:val="TableParagraph"/>
                          <w:spacing w:before="28"/>
                          <w:ind w:left="18" w:right="17"/>
                          <w:jc w:val="center"/>
                          <w:rPr>
                            <w:sz w:val="15"/>
                          </w:rPr>
                        </w:pPr>
                        <w:r>
                          <w:rPr>
                            <w:sz w:val="15"/>
                          </w:rPr>
                          <w:t>15</w:t>
                        </w:r>
                      </w:p>
                    </w:tc>
                    <w:tc>
                      <w:tcPr>
                        <w:tcW w:w="545" w:type="dxa"/>
                      </w:tcPr>
                      <w:p>
                        <w:pPr>
                          <w:pStyle w:val="TableParagraph"/>
                          <w:rPr>
                            <w:rFonts w:ascii="Times New Roman"/>
                            <w:sz w:val="16"/>
                          </w:rPr>
                        </w:pPr>
                      </w:p>
                    </w:tc>
                    <w:tc>
                      <w:tcPr>
                        <w:tcW w:w="537" w:type="dxa"/>
                      </w:tcPr>
                      <w:p>
                        <w:pPr>
                          <w:pStyle w:val="TableParagraph"/>
                          <w:rPr>
                            <w:rFonts w:ascii="Times New Roman"/>
                            <w:sz w:val="16"/>
                          </w:rPr>
                        </w:pPr>
                      </w:p>
                    </w:tc>
                    <w:tc>
                      <w:tcPr>
                        <w:tcW w:w="533" w:type="dxa"/>
                      </w:tcPr>
                      <w:p>
                        <w:pPr>
                          <w:pStyle w:val="TableParagraph"/>
                          <w:spacing w:before="28"/>
                          <w:ind w:left="18" w:right="7"/>
                          <w:jc w:val="center"/>
                          <w:rPr>
                            <w:sz w:val="15"/>
                          </w:rPr>
                        </w:pPr>
                        <w:r>
                          <w:rPr>
                            <w:sz w:val="15"/>
                          </w:rPr>
                          <w:t>14</w:t>
                        </w:r>
                      </w:p>
                    </w:tc>
                  </w:tr>
                  <w:tr>
                    <w:trPr>
                      <w:trHeight w:val="242" w:hRule="atLeast"/>
                    </w:trPr>
                    <w:tc>
                      <w:tcPr>
                        <w:tcW w:w="366" w:type="dxa"/>
                      </w:tcPr>
                      <w:p>
                        <w:pPr>
                          <w:pStyle w:val="TableParagraph"/>
                          <w:spacing w:before="32"/>
                          <w:ind w:left="67"/>
                          <w:rPr>
                            <w:b/>
                            <w:sz w:val="15"/>
                          </w:rPr>
                        </w:pPr>
                        <w:r>
                          <w:rPr>
                            <w:b/>
                            <w:w w:val="101"/>
                            <w:sz w:val="15"/>
                          </w:rPr>
                          <w:t>:</w:t>
                        </w:r>
                      </w:p>
                    </w:tc>
                    <w:tc>
                      <w:tcPr>
                        <w:tcW w:w="538" w:type="dxa"/>
                      </w:tcPr>
                      <w:p>
                        <w:pPr>
                          <w:pStyle w:val="TableParagraph"/>
                          <w:spacing w:before="32"/>
                          <w:jc w:val="center"/>
                          <w:rPr>
                            <w:b/>
                            <w:sz w:val="15"/>
                          </w:rPr>
                        </w:pPr>
                        <w:r>
                          <w:rPr>
                            <w:b/>
                            <w:w w:val="101"/>
                            <w:sz w:val="15"/>
                          </w:rPr>
                          <w:t>:</w:t>
                        </w:r>
                      </w:p>
                    </w:tc>
                    <w:tc>
                      <w:tcPr>
                        <w:tcW w:w="545" w:type="dxa"/>
                      </w:tcPr>
                      <w:p>
                        <w:pPr>
                          <w:pStyle w:val="TableParagraph"/>
                          <w:spacing w:before="32"/>
                          <w:ind w:left="18" w:right="17"/>
                          <w:jc w:val="center"/>
                          <w:rPr>
                            <w:sz w:val="15"/>
                          </w:rPr>
                        </w:pPr>
                        <w:r>
                          <w:rPr>
                            <w:sz w:val="15"/>
                          </w:rPr>
                          <w:t>12 </w:t>
                        </w:r>
                        <w:r>
                          <w:rPr>
                            <w:b/>
                            <w:sz w:val="15"/>
                          </w:rPr>
                          <w:t>: </w:t>
                        </w:r>
                        <w:r>
                          <w:rPr>
                            <w:sz w:val="15"/>
                          </w:rPr>
                          <w:t>12</w:t>
                        </w:r>
                      </w:p>
                    </w:tc>
                    <w:tc>
                      <w:tcPr>
                        <w:tcW w:w="545" w:type="dxa"/>
                      </w:tcPr>
                      <w:p>
                        <w:pPr>
                          <w:pStyle w:val="TableParagraph"/>
                          <w:spacing w:before="32"/>
                          <w:ind w:right="2"/>
                          <w:jc w:val="center"/>
                          <w:rPr>
                            <w:b/>
                            <w:sz w:val="15"/>
                          </w:rPr>
                        </w:pPr>
                        <w:r>
                          <w:rPr>
                            <w:b/>
                            <w:w w:val="101"/>
                            <w:sz w:val="15"/>
                          </w:rPr>
                          <w:t>:</w:t>
                        </w:r>
                      </w:p>
                    </w:tc>
                    <w:tc>
                      <w:tcPr>
                        <w:tcW w:w="537" w:type="dxa"/>
                      </w:tcPr>
                      <w:p>
                        <w:pPr>
                          <w:pStyle w:val="TableParagraph"/>
                          <w:spacing w:before="32"/>
                          <w:jc w:val="center"/>
                          <w:rPr>
                            <w:b/>
                            <w:sz w:val="15"/>
                          </w:rPr>
                        </w:pPr>
                        <w:r>
                          <w:rPr>
                            <w:b/>
                            <w:w w:val="101"/>
                            <w:sz w:val="15"/>
                          </w:rPr>
                          <w:t>:</w:t>
                        </w:r>
                      </w:p>
                    </w:tc>
                    <w:tc>
                      <w:tcPr>
                        <w:tcW w:w="533" w:type="dxa"/>
                      </w:tcPr>
                      <w:p>
                        <w:pPr>
                          <w:pStyle w:val="TableParagraph"/>
                          <w:spacing w:before="32"/>
                          <w:ind w:left="18" w:right="7"/>
                          <w:jc w:val="center"/>
                          <w:rPr>
                            <w:sz w:val="15"/>
                          </w:rPr>
                        </w:pPr>
                        <w:r>
                          <w:rPr>
                            <w:sz w:val="15"/>
                          </w:rPr>
                          <w:t>16 </w:t>
                        </w:r>
                        <w:r>
                          <w:rPr>
                            <w:b/>
                            <w:sz w:val="15"/>
                          </w:rPr>
                          <w:t>: </w:t>
                        </w:r>
                        <w:r>
                          <w:rPr>
                            <w:sz w:val="15"/>
                          </w:rPr>
                          <w:t>13</w:t>
                        </w:r>
                      </w:p>
                    </w:tc>
                  </w:tr>
                  <w:tr>
                    <w:trPr>
                      <w:trHeight w:val="244" w:hRule="atLeast"/>
                    </w:trPr>
                    <w:tc>
                      <w:tcPr>
                        <w:tcW w:w="366" w:type="dxa"/>
                      </w:tcPr>
                      <w:p>
                        <w:pPr>
                          <w:pStyle w:val="TableParagraph"/>
                          <w:spacing w:before="31"/>
                          <w:ind w:left="67"/>
                          <w:rPr>
                            <w:b/>
                            <w:sz w:val="15"/>
                          </w:rPr>
                        </w:pPr>
                        <w:r>
                          <w:rPr>
                            <w:b/>
                            <w:w w:val="101"/>
                            <w:sz w:val="15"/>
                          </w:rPr>
                          <w:t>:</w:t>
                        </w:r>
                      </w:p>
                    </w:tc>
                    <w:tc>
                      <w:tcPr>
                        <w:tcW w:w="538" w:type="dxa"/>
                      </w:tcPr>
                      <w:p>
                        <w:pPr>
                          <w:pStyle w:val="TableParagraph"/>
                          <w:spacing w:before="31"/>
                          <w:jc w:val="center"/>
                          <w:rPr>
                            <w:b/>
                            <w:sz w:val="15"/>
                          </w:rPr>
                        </w:pPr>
                        <w:r>
                          <w:rPr>
                            <w:b/>
                            <w:w w:val="101"/>
                            <w:sz w:val="15"/>
                          </w:rPr>
                          <w:t>:</w:t>
                        </w:r>
                      </w:p>
                    </w:tc>
                    <w:tc>
                      <w:tcPr>
                        <w:tcW w:w="545" w:type="dxa"/>
                      </w:tcPr>
                      <w:p>
                        <w:pPr>
                          <w:pStyle w:val="TableParagraph"/>
                          <w:spacing w:before="31"/>
                          <w:ind w:left="18" w:right="17"/>
                          <w:jc w:val="center"/>
                          <w:rPr>
                            <w:sz w:val="15"/>
                          </w:rPr>
                        </w:pPr>
                        <w:r>
                          <w:rPr>
                            <w:sz w:val="15"/>
                          </w:rPr>
                          <w:t>16 </w:t>
                        </w:r>
                        <w:r>
                          <w:rPr>
                            <w:b/>
                            <w:sz w:val="15"/>
                          </w:rPr>
                          <w:t>: </w:t>
                        </w:r>
                        <w:r>
                          <w:rPr>
                            <w:sz w:val="15"/>
                          </w:rPr>
                          <w:t>16</w:t>
                        </w:r>
                      </w:p>
                    </w:tc>
                    <w:tc>
                      <w:tcPr>
                        <w:tcW w:w="545" w:type="dxa"/>
                      </w:tcPr>
                      <w:p>
                        <w:pPr>
                          <w:pStyle w:val="TableParagraph"/>
                          <w:spacing w:before="31"/>
                          <w:ind w:right="2"/>
                          <w:jc w:val="center"/>
                          <w:rPr>
                            <w:b/>
                            <w:sz w:val="15"/>
                          </w:rPr>
                        </w:pPr>
                        <w:r>
                          <w:rPr>
                            <w:b/>
                            <w:w w:val="101"/>
                            <w:sz w:val="15"/>
                          </w:rPr>
                          <w:t>:</w:t>
                        </w:r>
                      </w:p>
                    </w:tc>
                    <w:tc>
                      <w:tcPr>
                        <w:tcW w:w="537" w:type="dxa"/>
                      </w:tcPr>
                      <w:p>
                        <w:pPr>
                          <w:pStyle w:val="TableParagraph"/>
                          <w:spacing w:before="31"/>
                          <w:jc w:val="center"/>
                          <w:rPr>
                            <w:b/>
                            <w:sz w:val="15"/>
                          </w:rPr>
                        </w:pPr>
                        <w:r>
                          <w:rPr>
                            <w:b/>
                            <w:w w:val="101"/>
                            <w:sz w:val="15"/>
                          </w:rPr>
                          <w:t>:</w:t>
                        </w:r>
                      </w:p>
                    </w:tc>
                    <w:tc>
                      <w:tcPr>
                        <w:tcW w:w="533" w:type="dxa"/>
                      </w:tcPr>
                      <w:p>
                        <w:pPr>
                          <w:pStyle w:val="TableParagraph"/>
                          <w:spacing w:before="31"/>
                          <w:ind w:left="15"/>
                          <w:jc w:val="center"/>
                          <w:rPr>
                            <w:b/>
                            <w:sz w:val="15"/>
                          </w:rPr>
                        </w:pPr>
                        <w:r>
                          <w:rPr>
                            <w:b/>
                            <w:w w:val="101"/>
                            <w:sz w:val="15"/>
                          </w:rPr>
                          <w:t>:</w:t>
                        </w:r>
                      </w:p>
                    </w:tc>
                  </w:tr>
                </w:tbl>
                <w:p>
                  <w:pPr>
                    <w:pStyle w:val="BodyText"/>
                  </w:pPr>
                </w:p>
              </w:txbxContent>
            </v:textbox>
            <w10:wrap type="topAndBottom"/>
          </v:shape>
        </w:pict>
      </w:r>
      <w:r>
        <w:rPr/>
        <w:pict>
          <v:shape style="position:absolute;margin-left:307.5pt;margin-top:12.76914pt;width:155.75pt;height:59.9pt;mso-position-horizontal-relative:page;mso-position-vertical-relative:paragraph;z-index:-251658240;mso-wrap-distance-left:0;mso-wrap-distance-right:0"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8"/>
                    <w:gridCol w:w="545"/>
                    <w:gridCol w:w="545"/>
                    <w:gridCol w:w="538"/>
                    <w:gridCol w:w="545"/>
                    <w:gridCol w:w="404"/>
                  </w:tblGrid>
                  <w:tr>
                    <w:trPr>
                      <w:trHeight w:val="232" w:hRule="atLeast"/>
                    </w:trPr>
                    <w:tc>
                      <w:tcPr>
                        <w:tcW w:w="538" w:type="dxa"/>
                      </w:tcPr>
                      <w:p>
                        <w:pPr>
                          <w:pStyle w:val="TableParagraph"/>
                          <w:spacing w:before="19"/>
                          <w:ind w:left="8"/>
                          <w:jc w:val="center"/>
                          <w:rPr>
                            <w:b/>
                            <w:sz w:val="15"/>
                          </w:rPr>
                        </w:pPr>
                        <w:r>
                          <w:rPr>
                            <w:b/>
                            <w:w w:val="101"/>
                            <w:sz w:val="15"/>
                          </w:rPr>
                          <w:t>I</w:t>
                        </w:r>
                      </w:p>
                    </w:tc>
                    <w:tc>
                      <w:tcPr>
                        <w:tcW w:w="545" w:type="dxa"/>
                      </w:tcPr>
                      <w:p>
                        <w:pPr>
                          <w:pStyle w:val="TableParagraph"/>
                          <w:spacing w:before="19"/>
                          <w:ind w:left="18" w:right="9"/>
                          <w:jc w:val="center"/>
                          <w:rPr>
                            <w:b/>
                            <w:sz w:val="15"/>
                          </w:rPr>
                        </w:pPr>
                        <w:r>
                          <w:rPr>
                            <w:b/>
                            <w:sz w:val="15"/>
                          </w:rPr>
                          <w:t>II</w:t>
                        </w:r>
                      </w:p>
                    </w:tc>
                    <w:tc>
                      <w:tcPr>
                        <w:tcW w:w="545" w:type="dxa"/>
                      </w:tcPr>
                      <w:p>
                        <w:pPr>
                          <w:pStyle w:val="TableParagraph"/>
                          <w:spacing w:before="19"/>
                          <w:ind w:left="18" w:right="15"/>
                          <w:jc w:val="center"/>
                          <w:rPr>
                            <w:b/>
                            <w:sz w:val="15"/>
                          </w:rPr>
                        </w:pPr>
                        <w:r>
                          <w:rPr>
                            <w:b/>
                            <w:sz w:val="15"/>
                          </w:rPr>
                          <w:t>III</w:t>
                        </w:r>
                      </w:p>
                    </w:tc>
                    <w:tc>
                      <w:tcPr>
                        <w:tcW w:w="538" w:type="dxa"/>
                      </w:tcPr>
                      <w:p>
                        <w:pPr>
                          <w:pStyle w:val="TableParagraph"/>
                          <w:spacing w:before="19"/>
                          <w:ind w:left="98" w:right="95"/>
                          <w:jc w:val="center"/>
                          <w:rPr>
                            <w:b/>
                            <w:sz w:val="15"/>
                          </w:rPr>
                        </w:pPr>
                        <w:r>
                          <w:rPr>
                            <w:b/>
                            <w:sz w:val="15"/>
                          </w:rPr>
                          <w:t>IV</w:t>
                        </w:r>
                      </w:p>
                    </w:tc>
                    <w:tc>
                      <w:tcPr>
                        <w:tcW w:w="545" w:type="dxa"/>
                      </w:tcPr>
                      <w:p>
                        <w:pPr>
                          <w:pStyle w:val="TableParagraph"/>
                          <w:spacing w:before="19"/>
                          <w:ind w:left="4"/>
                          <w:jc w:val="center"/>
                          <w:rPr>
                            <w:b/>
                            <w:sz w:val="15"/>
                          </w:rPr>
                        </w:pPr>
                        <w:r>
                          <w:rPr>
                            <w:b/>
                            <w:w w:val="101"/>
                            <w:sz w:val="15"/>
                          </w:rPr>
                          <w:t>V</w:t>
                        </w:r>
                      </w:p>
                    </w:tc>
                    <w:tc>
                      <w:tcPr>
                        <w:tcW w:w="404" w:type="dxa"/>
                      </w:tcPr>
                      <w:p>
                        <w:pPr>
                          <w:pStyle w:val="TableParagraph"/>
                          <w:spacing w:before="19"/>
                          <w:ind w:left="205"/>
                          <w:rPr>
                            <w:b/>
                            <w:sz w:val="15"/>
                          </w:rPr>
                        </w:pPr>
                        <w:r>
                          <w:rPr>
                            <w:b/>
                            <w:sz w:val="15"/>
                          </w:rPr>
                          <w:t>VI</w:t>
                        </w:r>
                      </w:p>
                    </w:tc>
                  </w:tr>
                  <w:tr>
                    <w:trPr>
                      <w:trHeight w:val="242" w:hRule="atLeast"/>
                    </w:trPr>
                    <w:tc>
                      <w:tcPr>
                        <w:tcW w:w="538" w:type="dxa"/>
                      </w:tcPr>
                      <w:p>
                        <w:pPr>
                          <w:pStyle w:val="TableParagraph"/>
                          <w:spacing w:before="29"/>
                          <w:ind w:right="1"/>
                          <w:jc w:val="center"/>
                          <w:rPr>
                            <w:sz w:val="15"/>
                          </w:rPr>
                        </w:pPr>
                        <w:r>
                          <w:rPr>
                            <w:w w:val="101"/>
                            <w:sz w:val="15"/>
                          </w:rPr>
                          <w:t>7</w:t>
                        </w:r>
                      </w:p>
                    </w:tc>
                    <w:tc>
                      <w:tcPr>
                        <w:tcW w:w="545" w:type="dxa"/>
                      </w:tcPr>
                      <w:p>
                        <w:pPr>
                          <w:pStyle w:val="TableParagraph"/>
                          <w:spacing w:before="29"/>
                          <w:ind w:left="18" w:right="17"/>
                          <w:jc w:val="center"/>
                          <w:rPr>
                            <w:sz w:val="15"/>
                          </w:rPr>
                        </w:pPr>
                        <w:r>
                          <w:rPr>
                            <w:sz w:val="15"/>
                          </w:rPr>
                          <w:t>11</w:t>
                        </w:r>
                      </w:p>
                    </w:tc>
                    <w:tc>
                      <w:tcPr>
                        <w:tcW w:w="545" w:type="dxa"/>
                      </w:tcPr>
                      <w:p>
                        <w:pPr>
                          <w:pStyle w:val="TableParagraph"/>
                          <w:spacing w:before="29"/>
                          <w:ind w:right="4"/>
                          <w:jc w:val="center"/>
                          <w:rPr>
                            <w:sz w:val="15"/>
                          </w:rPr>
                        </w:pPr>
                        <w:r>
                          <w:rPr>
                            <w:w w:val="101"/>
                            <w:sz w:val="15"/>
                          </w:rPr>
                          <w:t>8</w:t>
                        </w:r>
                      </w:p>
                    </w:tc>
                    <w:tc>
                      <w:tcPr>
                        <w:tcW w:w="538" w:type="dxa"/>
                      </w:tcPr>
                      <w:p>
                        <w:pPr>
                          <w:pStyle w:val="TableParagraph"/>
                          <w:spacing w:before="29"/>
                          <w:ind w:right="3"/>
                          <w:jc w:val="center"/>
                          <w:rPr>
                            <w:sz w:val="15"/>
                          </w:rPr>
                        </w:pPr>
                        <w:r>
                          <w:rPr>
                            <w:w w:val="101"/>
                            <w:sz w:val="15"/>
                          </w:rPr>
                          <w:t>1</w:t>
                        </w:r>
                      </w:p>
                    </w:tc>
                    <w:tc>
                      <w:tcPr>
                        <w:tcW w:w="545" w:type="dxa"/>
                      </w:tcPr>
                      <w:p>
                        <w:pPr>
                          <w:pStyle w:val="TableParagraph"/>
                          <w:spacing w:before="29"/>
                          <w:ind w:right="2"/>
                          <w:jc w:val="center"/>
                          <w:rPr>
                            <w:sz w:val="15"/>
                          </w:rPr>
                        </w:pPr>
                        <w:r>
                          <w:rPr>
                            <w:w w:val="101"/>
                            <w:sz w:val="15"/>
                          </w:rPr>
                          <w:t>5</w:t>
                        </w:r>
                      </w:p>
                    </w:tc>
                    <w:tc>
                      <w:tcPr>
                        <w:tcW w:w="404" w:type="dxa"/>
                      </w:tcPr>
                      <w:p>
                        <w:pPr>
                          <w:pStyle w:val="TableParagraph"/>
                          <w:spacing w:before="29"/>
                          <w:ind w:left="183"/>
                          <w:rPr>
                            <w:sz w:val="15"/>
                          </w:rPr>
                        </w:pPr>
                        <w:r>
                          <w:rPr>
                            <w:sz w:val="15"/>
                          </w:rPr>
                          <w:t>10</w:t>
                        </w:r>
                      </w:p>
                    </w:tc>
                  </w:tr>
                  <w:tr>
                    <w:trPr>
                      <w:trHeight w:val="236" w:hRule="atLeast"/>
                    </w:trPr>
                    <w:tc>
                      <w:tcPr>
                        <w:tcW w:w="538" w:type="dxa"/>
                      </w:tcPr>
                      <w:p>
                        <w:pPr>
                          <w:pStyle w:val="TableParagraph"/>
                          <w:spacing w:before="28"/>
                          <w:ind w:right="1"/>
                          <w:jc w:val="center"/>
                          <w:rPr>
                            <w:sz w:val="15"/>
                          </w:rPr>
                        </w:pPr>
                        <w:r>
                          <w:rPr>
                            <w:w w:val="101"/>
                            <w:sz w:val="15"/>
                          </w:rPr>
                          <w:t>2</w:t>
                        </w:r>
                      </w:p>
                    </w:tc>
                    <w:tc>
                      <w:tcPr>
                        <w:tcW w:w="545" w:type="dxa"/>
                      </w:tcPr>
                      <w:p>
                        <w:pPr>
                          <w:pStyle w:val="TableParagraph"/>
                          <w:rPr>
                            <w:rFonts w:ascii="Times New Roman"/>
                            <w:sz w:val="16"/>
                          </w:rPr>
                        </w:pPr>
                      </w:p>
                    </w:tc>
                    <w:tc>
                      <w:tcPr>
                        <w:tcW w:w="545" w:type="dxa"/>
                      </w:tcPr>
                      <w:p>
                        <w:pPr>
                          <w:pStyle w:val="TableParagraph"/>
                          <w:rPr>
                            <w:rFonts w:ascii="Times New Roman"/>
                            <w:sz w:val="16"/>
                          </w:rPr>
                        </w:pPr>
                      </w:p>
                    </w:tc>
                    <w:tc>
                      <w:tcPr>
                        <w:tcW w:w="538" w:type="dxa"/>
                      </w:tcPr>
                      <w:p>
                        <w:pPr>
                          <w:pStyle w:val="TableParagraph"/>
                          <w:spacing w:before="28"/>
                          <w:ind w:right="3"/>
                          <w:jc w:val="center"/>
                          <w:rPr>
                            <w:sz w:val="15"/>
                          </w:rPr>
                        </w:pPr>
                        <w:r>
                          <w:rPr>
                            <w:w w:val="101"/>
                            <w:sz w:val="15"/>
                          </w:rPr>
                          <w:t>4</w:t>
                        </w:r>
                      </w:p>
                    </w:tc>
                    <w:tc>
                      <w:tcPr>
                        <w:tcW w:w="545" w:type="dxa"/>
                      </w:tcPr>
                      <w:p>
                        <w:pPr>
                          <w:pStyle w:val="TableParagraph"/>
                          <w:spacing w:before="28"/>
                          <w:ind w:right="2"/>
                          <w:jc w:val="center"/>
                          <w:rPr>
                            <w:sz w:val="15"/>
                          </w:rPr>
                        </w:pPr>
                        <w:r>
                          <w:rPr>
                            <w:w w:val="101"/>
                            <w:sz w:val="15"/>
                          </w:rPr>
                          <w:t>9</w:t>
                        </w:r>
                      </w:p>
                    </w:tc>
                    <w:tc>
                      <w:tcPr>
                        <w:tcW w:w="404" w:type="dxa"/>
                      </w:tcPr>
                      <w:p>
                        <w:pPr>
                          <w:pStyle w:val="TableParagraph"/>
                          <w:rPr>
                            <w:rFonts w:ascii="Times New Roman"/>
                            <w:sz w:val="16"/>
                          </w:rPr>
                        </w:pPr>
                      </w:p>
                    </w:tc>
                  </w:tr>
                  <w:tr>
                    <w:trPr>
                      <w:trHeight w:val="242" w:hRule="atLeast"/>
                    </w:trPr>
                    <w:tc>
                      <w:tcPr>
                        <w:tcW w:w="538" w:type="dxa"/>
                      </w:tcPr>
                      <w:p>
                        <w:pPr>
                          <w:pStyle w:val="TableParagraph"/>
                          <w:spacing w:before="32"/>
                          <w:ind w:left="97" w:right="98"/>
                          <w:jc w:val="center"/>
                          <w:rPr>
                            <w:sz w:val="15"/>
                          </w:rPr>
                        </w:pPr>
                        <w:r>
                          <w:rPr>
                            <w:sz w:val="15"/>
                          </w:rPr>
                          <w:t>3 </w:t>
                        </w:r>
                        <w:r>
                          <w:rPr>
                            <w:b/>
                            <w:sz w:val="15"/>
                          </w:rPr>
                          <w:t>: </w:t>
                        </w:r>
                        <w:r>
                          <w:rPr>
                            <w:sz w:val="15"/>
                          </w:rPr>
                          <w:t>7</w:t>
                        </w:r>
                      </w:p>
                    </w:tc>
                    <w:tc>
                      <w:tcPr>
                        <w:tcW w:w="545" w:type="dxa"/>
                      </w:tcPr>
                      <w:p>
                        <w:pPr>
                          <w:pStyle w:val="TableParagraph"/>
                          <w:spacing w:before="32"/>
                          <w:ind w:left="1"/>
                          <w:jc w:val="center"/>
                          <w:rPr>
                            <w:b/>
                            <w:sz w:val="15"/>
                          </w:rPr>
                        </w:pPr>
                        <w:r>
                          <w:rPr>
                            <w:b/>
                            <w:w w:val="101"/>
                            <w:sz w:val="15"/>
                          </w:rPr>
                          <w:t>:</w:t>
                        </w:r>
                      </w:p>
                    </w:tc>
                    <w:tc>
                      <w:tcPr>
                        <w:tcW w:w="545" w:type="dxa"/>
                      </w:tcPr>
                      <w:p>
                        <w:pPr>
                          <w:pStyle w:val="TableParagraph"/>
                          <w:spacing w:before="32"/>
                          <w:ind w:right="2"/>
                          <w:jc w:val="center"/>
                          <w:rPr>
                            <w:b/>
                            <w:sz w:val="15"/>
                          </w:rPr>
                        </w:pPr>
                        <w:r>
                          <w:rPr>
                            <w:b/>
                            <w:w w:val="101"/>
                            <w:sz w:val="15"/>
                          </w:rPr>
                          <w:t>:</w:t>
                        </w:r>
                      </w:p>
                    </w:tc>
                    <w:tc>
                      <w:tcPr>
                        <w:tcW w:w="538" w:type="dxa"/>
                      </w:tcPr>
                      <w:p>
                        <w:pPr>
                          <w:pStyle w:val="TableParagraph"/>
                          <w:spacing w:before="32"/>
                          <w:ind w:left="97" w:right="98"/>
                          <w:jc w:val="center"/>
                          <w:rPr>
                            <w:sz w:val="15"/>
                          </w:rPr>
                        </w:pPr>
                        <w:r>
                          <w:rPr>
                            <w:sz w:val="15"/>
                          </w:rPr>
                          <w:t>3 </w:t>
                        </w:r>
                        <w:r>
                          <w:rPr>
                            <w:b/>
                            <w:sz w:val="15"/>
                          </w:rPr>
                          <w:t>: </w:t>
                        </w:r>
                        <w:r>
                          <w:rPr>
                            <w:sz w:val="15"/>
                          </w:rPr>
                          <w:t>7</w:t>
                        </w:r>
                      </w:p>
                    </w:tc>
                    <w:tc>
                      <w:tcPr>
                        <w:tcW w:w="545" w:type="dxa"/>
                      </w:tcPr>
                      <w:p>
                        <w:pPr>
                          <w:pStyle w:val="TableParagraph"/>
                          <w:spacing w:before="32"/>
                          <w:ind w:left="18" w:right="18"/>
                          <w:jc w:val="center"/>
                          <w:rPr>
                            <w:sz w:val="15"/>
                          </w:rPr>
                        </w:pPr>
                        <w:r>
                          <w:rPr>
                            <w:sz w:val="15"/>
                          </w:rPr>
                          <w:t>14 </w:t>
                        </w:r>
                        <w:r>
                          <w:rPr>
                            <w:b/>
                            <w:sz w:val="15"/>
                          </w:rPr>
                          <w:t>: </w:t>
                        </w:r>
                        <w:r>
                          <w:rPr>
                            <w:sz w:val="15"/>
                          </w:rPr>
                          <w:t>16</w:t>
                        </w:r>
                      </w:p>
                    </w:tc>
                    <w:tc>
                      <w:tcPr>
                        <w:tcW w:w="404" w:type="dxa"/>
                      </w:tcPr>
                      <w:p>
                        <w:pPr>
                          <w:pStyle w:val="TableParagraph"/>
                          <w:spacing w:before="32"/>
                          <w:ind w:left="243"/>
                          <w:rPr>
                            <w:b/>
                            <w:sz w:val="15"/>
                          </w:rPr>
                        </w:pPr>
                        <w:r>
                          <w:rPr>
                            <w:b/>
                            <w:w w:val="101"/>
                            <w:sz w:val="15"/>
                          </w:rPr>
                          <w:t>:</w:t>
                        </w:r>
                      </w:p>
                    </w:tc>
                  </w:tr>
                  <w:tr>
                    <w:trPr>
                      <w:trHeight w:val="244" w:hRule="atLeast"/>
                    </w:trPr>
                    <w:tc>
                      <w:tcPr>
                        <w:tcW w:w="538" w:type="dxa"/>
                      </w:tcPr>
                      <w:p>
                        <w:pPr>
                          <w:pStyle w:val="TableParagraph"/>
                          <w:spacing w:before="31"/>
                          <w:jc w:val="center"/>
                          <w:rPr>
                            <w:b/>
                            <w:sz w:val="15"/>
                          </w:rPr>
                        </w:pPr>
                        <w:r>
                          <w:rPr>
                            <w:b/>
                            <w:w w:val="101"/>
                            <w:sz w:val="15"/>
                          </w:rPr>
                          <w:t>:</w:t>
                        </w:r>
                      </w:p>
                    </w:tc>
                    <w:tc>
                      <w:tcPr>
                        <w:tcW w:w="545" w:type="dxa"/>
                      </w:tcPr>
                      <w:p>
                        <w:pPr>
                          <w:pStyle w:val="TableParagraph"/>
                          <w:spacing w:before="31"/>
                          <w:ind w:left="1"/>
                          <w:jc w:val="center"/>
                          <w:rPr>
                            <w:b/>
                            <w:sz w:val="15"/>
                          </w:rPr>
                        </w:pPr>
                        <w:r>
                          <w:rPr>
                            <w:b/>
                            <w:w w:val="101"/>
                            <w:sz w:val="15"/>
                          </w:rPr>
                          <w:t>:</w:t>
                        </w:r>
                      </w:p>
                    </w:tc>
                    <w:tc>
                      <w:tcPr>
                        <w:tcW w:w="545" w:type="dxa"/>
                      </w:tcPr>
                      <w:p>
                        <w:pPr>
                          <w:pStyle w:val="TableParagraph"/>
                          <w:spacing w:before="31"/>
                          <w:ind w:right="2"/>
                          <w:jc w:val="center"/>
                          <w:rPr>
                            <w:b/>
                            <w:sz w:val="15"/>
                          </w:rPr>
                        </w:pPr>
                        <w:r>
                          <w:rPr>
                            <w:b/>
                            <w:w w:val="101"/>
                            <w:sz w:val="15"/>
                          </w:rPr>
                          <w:t>:</w:t>
                        </w:r>
                      </w:p>
                    </w:tc>
                    <w:tc>
                      <w:tcPr>
                        <w:tcW w:w="538" w:type="dxa"/>
                      </w:tcPr>
                      <w:p>
                        <w:pPr>
                          <w:pStyle w:val="TableParagraph"/>
                          <w:spacing w:before="31"/>
                          <w:ind w:left="97" w:right="98"/>
                          <w:jc w:val="center"/>
                          <w:rPr>
                            <w:sz w:val="15"/>
                          </w:rPr>
                        </w:pPr>
                        <w:r>
                          <w:rPr>
                            <w:sz w:val="15"/>
                          </w:rPr>
                          <w:t>5 </w:t>
                        </w:r>
                        <w:r>
                          <w:rPr>
                            <w:b/>
                            <w:sz w:val="15"/>
                          </w:rPr>
                          <w:t>: </w:t>
                        </w:r>
                        <w:r>
                          <w:rPr>
                            <w:sz w:val="15"/>
                          </w:rPr>
                          <w:t>7</w:t>
                        </w:r>
                      </w:p>
                    </w:tc>
                    <w:tc>
                      <w:tcPr>
                        <w:tcW w:w="545" w:type="dxa"/>
                      </w:tcPr>
                      <w:p>
                        <w:pPr>
                          <w:pStyle w:val="TableParagraph"/>
                          <w:spacing w:before="31"/>
                          <w:ind w:left="18" w:right="18"/>
                          <w:jc w:val="center"/>
                          <w:rPr>
                            <w:sz w:val="15"/>
                          </w:rPr>
                        </w:pPr>
                        <w:r>
                          <w:rPr>
                            <w:sz w:val="15"/>
                          </w:rPr>
                          <w:t>19 </w:t>
                        </w:r>
                        <w:r>
                          <w:rPr>
                            <w:b/>
                            <w:sz w:val="15"/>
                          </w:rPr>
                          <w:t>: </w:t>
                        </w:r>
                        <w:r>
                          <w:rPr>
                            <w:sz w:val="15"/>
                          </w:rPr>
                          <w:t>18</w:t>
                        </w:r>
                      </w:p>
                    </w:tc>
                    <w:tc>
                      <w:tcPr>
                        <w:tcW w:w="404" w:type="dxa"/>
                      </w:tcPr>
                      <w:p>
                        <w:pPr>
                          <w:pStyle w:val="TableParagraph"/>
                          <w:spacing w:before="31"/>
                          <w:ind w:left="243"/>
                          <w:rPr>
                            <w:b/>
                            <w:sz w:val="15"/>
                          </w:rPr>
                        </w:pPr>
                        <w:r>
                          <w:rPr>
                            <w:b/>
                            <w:w w:val="101"/>
                            <w:sz w:val="15"/>
                          </w:rPr>
                          <w:t>:</w:t>
                        </w:r>
                      </w:p>
                    </w:tc>
                  </w:tr>
                </w:tbl>
                <w:p>
                  <w:pPr>
                    <w:pStyle w:val="BodyText"/>
                  </w:pPr>
                </w:p>
              </w:txbxContent>
            </v:textbox>
            <w10:wrap type="topAndBottom"/>
          </v:shape>
        </w:pict>
      </w:r>
    </w:p>
    <w:p>
      <w:pPr>
        <w:pStyle w:val="BodyText"/>
        <w:spacing w:before="7"/>
        <w:rPr>
          <w:sz w:val="19"/>
        </w:rPr>
      </w:pPr>
    </w:p>
    <w:tbl>
      <w:tblPr>
        <w:tblW w:w="0" w:type="auto"/>
        <w:jc w:val="left"/>
        <w:tblInd w:w="15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1"/>
        <w:gridCol w:w="273"/>
        <w:gridCol w:w="272"/>
        <w:gridCol w:w="270"/>
        <w:gridCol w:w="268"/>
        <w:gridCol w:w="274"/>
        <w:gridCol w:w="271"/>
        <w:gridCol w:w="271"/>
        <w:gridCol w:w="267"/>
        <w:gridCol w:w="275"/>
        <w:gridCol w:w="270"/>
      </w:tblGrid>
      <w:tr>
        <w:trPr>
          <w:trHeight w:val="96" w:hRule="atLeast"/>
        </w:trPr>
        <w:tc>
          <w:tcPr>
            <w:tcW w:w="261" w:type="dxa"/>
          </w:tcPr>
          <w:p>
            <w:pPr>
              <w:pStyle w:val="TableParagraph"/>
              <w:spacing w:before="2"/>
              <w:rPr>
                <w:rFonts w:ascii="Trebuchet MS"/>
                <w:sz w:val="2"/>
              </w:rPr>
            </w:pPr>
          </w:p>
          <w:p>
            <w:pPr>
              <w:pStyle w:val="TableParagraph"/>
              <w:spacing w:line="64" w:lineRule="exact"/>
              <w:ind w:left="147" w:right="-29"/>
              <w:rPr>
                <w:rFonts w:ascii="Trebuchet MS"/>
                <w:sz w:val="6"/>
              </w:rPr>
            </w:pPr>
            <w:r>
              <w:rPr>
                <w:rFonts w:ascii="Trebuchet MS"/>
                <w:position w:val="0"/>
                <w:sz w:val="6"/>
              </w:rPr>
              <w:pict>
                <v:group style="width:4.1pt;height:3.2pt;mso-position-horizontal-relative:char;mso-position-vertical-relative:line" coordorigin="0,0" coordsize="82,64">
                  <v:line style="position:absolute" from="7,57" to="75,7" stroked="true" strokeweight=".675pt" strokecolor="#000000">
                    <v:stroke dashstyle="solid"/>
                  </v:line>
                </v:group>
              </w:pict>
            </w:r>
            <w:r>
              <w:rPr>
                <w:rFonts w:ascii="Trebuchet MS"/>
                <w:position w:val="0"/>
                <w:sz w:val="6"/>
              </w:rPr>
            </w:r>
          </w:p>
        </w:tc>
        <w:tc>
          <w:tcPr>
            <w:tcW w:w="273" w:type="dxa"/>
          </w:tcPr>
          <w:p>
            <w:pPr>
              <w:pStyle w:val="TableParagraph"/>
              <w:rPr>
                <w:rFonts w:ascii="Times New Roman"/>
                <w:sz w:val="4"/>
              </w:rPr>
            </w:pPr>
          </w:p>
        </w:tc>
        <w:tc>
          <w:tcPr>
            <w:tcW w:w="272" w:type="dxa"/>
          </w:tcPr>
          <w:p>
            <w:pPr>
              <w:pStyle w:val="TableParagraph"/>
              <w:spacing w:before="2"/>
              <w:rPr>
                <w:rFonts w:ascii="Trebuchet MS"/>
                <w:sz w:val="2"/>
              </w:rPr>
            </w:pPr>
          </w:p>
          <w:p>
            <w:pPr>
              <w:pStyle w:val="TableParagraph"/>
              <w:spacing w:line="64" w:lineRule="exact"/>
              <w:ind w:left="157" w:right="-29"/>
              <w:rPr>
                <w:rFonts w:ascii="Trebuchet MS"/>
                <w:sz w:val="6"/>
              </w:rPr>
            </w:pPr>
            <w:r>
              <w:rPr>
                <w:rFonts w:ascii="Trebuchet MS"/>
                <w:position w:val="0"/>
                <w:sz w:val="6"/>
              </w:rPr>
              <w:pict>
                <v:group style="width:4pt;height:3.2pt;mso-position-horizontal-relative:char;mso-position-vertical-relative:line" coordorigin="0,0" coordsize="80,64">
                  <v:line style="position:absolute" from="7,57" to="73,7" stroked="true" strokeweight=".675pt" strokecolor="#000000">
                    <v:stroke dashstyle="solid"/>
                  </v:line>
                </v:group>
              </w:pict>
            </w:r>
            <w:r>
              <w:rPr>
                <w:rFonts w:ascii="Trebuchet MS"/>
                <w:position w:val="0"/>
                <w:sz w:val="6"/>
              </w:rPr>
            </w:r>
          </w:p>
        </w:tc>
        <w:tc>
          <w:tcPr>
            <w:tcW w:w="270" w:type="dxa"/>
          </w:tcPr>
          <w:p>
            <w:pPr>
              <w:pStyle w:val="TableParagraph"/>
              <w:rPr>
                <w:rFonts w:ascii="Times New Roman"/>
                <w:sz w:val="4"/>
              </w:rPr>
            </w:pPr>
          </w:p>
        </w:tc>
        <w:tc>
          <w:tcPr>
            <w:tcW w:w="268" w:type="dxa"/>
          </w:tcPr>
          <w:p>
            <w:pPr>
              <w:pStyle w:val="TableParagraph"/>
              <w:rPr>
                <w:rFonts w:ascii="Times New Roman"/>
                <w:sz w:val="4"/>
              </w:rPr>
            </w:pPr>
          </w:p>
        </w:tc>
        <w:tc>
          <w:tcPr>
            <w:tcW w:w="274" w:type="dxa"/>
          </w:tcPr>
          <w:p>
            <w:pPr>
              <w:pStyle w:val="TableParagraph"/>
              <w:rPr>
                <w:rFonts w:ascii="Times New Roman"/>
                <w:sz w:val="4"/>
              </w:rPr>
            </w:pPr>
          </w:p>
        </w:tc>
        <w:tc>
          <w:tcPr>
            <w:tcW w:w="271" w:type="dxa"/>
          </w:tcPr>
          <w:p>
            <w:pPr>
              <w:pStyle w:val="TableParagraph"/>
              <w:rPr>
                <w:rFonts w:ascii="Times New Roman"/>
                <w:sz w:val="4"/>
              </w:rPr>
            </w:pPr>
          </w:p>
        </w:tc>
        <w:tc>
          <w:tcPr>
            <w:tcW w:w="271" w:type="dxa"/>
          </w:tcPr>
          <w:p>
            <w:pPr>
              <w:pStyle w:val="TableParagraph"/>
              <w:rPr>
                <w:rFonts w:ascii="Times New Roman"/>
                <w:sz w:val="4"/>
              </w:rPr>
            </w:pPr>
          </w:p>
        </w:tc>
        <w:tc>
          <w:tcPr>
            <w:tcW w:w="267" w:type="dxa"/>
          </w:tcPr>
          <w:p>
            <w:pPr>
              <w:pStyle w:val="TableParagraph"/>
              <w:spacing w:before="2"/>
              <w:rPr>
                <w:rFonts w:ascii="Trebuchet MS"/>
                <w:sz w:val="2"/>
              </w:rPr>
            </w:pPr>
          </w:p>
          <w:p>
            <w:pPr>
              <w:pStyle w:val="TableParagraph"/>
              <w:spacing w:line="64" w:lineRule="exact"/>
              <w:ind w:left="159" w:right="-29"/>
              <w:rPr>
                <w:rFonts w:ascii="Trebuchet MS"/>
                <w:sz w:val="6"/>
              </w:rPr>
            </w:pPr>
            <w:r>
              <w:rPr>
                <w:rFonts w:ascii="Trebuchet MS"/>
                <w:position w:val="0"/>
                <w:sz w:val="6"/>
              </w:rPr>
              <w:pict>
                <v:group style="width:4.1pt;height:3.2pt;mso-position-horizontal-relative:char;mso-position-vertical-relative:line" coordorigin="0,0" coordsize="82,64">
                  <v:line style="position:absolute" from="7,57" to="75,7" stroked="true" strokeweight=".675pt" strokecolor="#000000">
                    <v:stroke dashstyle="solid"/>
                  </v:line>
                </v:group>
              </w:pict>
            </w:r>
            <w:r>
              <w:rPr>
                <w:rFonts w:ascii="Trebuchet MS"/>
                <w:position w:val="0"/>
                <w:sz w:val="6"/>
              </w:rPr>
            </w:r>
          </w:p>
        </w:tc>
        <w:tc>
          <w:tcPr>
            <w:tcW w:w="275" w:type="dxa"/>
          </w:tcPr>
          <w:p>
            <w:pPr>
              <w:pStyle w:val="TableParagraph"/>
              <w:rPr>
                <w:rFonts w:ascii="Times New Roman"/>
                <w:sz w:val="4"/>
              </w:rPr>
            </w:pPr>
          </w:p>
        </w:tc>
        <w:tc>
          <w:tcPr>
            <w:tcW w:w="270" w:type="dxa"/>
          </w:tcPr>
          <w:p>
            <w:pPr>
              <w:pStyle w:val="TableParagraph"/>
              <w:rPr>
                <w:rFonts w:ascii="Times New Roman"/>
                <w:sz w:val="4"/>
              </w:rPr>
            </w:pPr>
          </w:p>
        </w:tc>
      </w:tr>
      <w:tr>
        <w:trPr>
          <w:trHeight w:val="164" w:hRule="atLeast"/>
        </w:trPr>
        <w:tc>
          <w:tcPr>
            <w:tcW w:w="261" w:type="dxa"/>
          </w:tcPr>
          <w:p>
            <w:pPr>
              <w:pStyle w:val="TableParagraph"/>
              <w:spacing w:line="145" w:lineRule="exact"/>
              <w:ind w:right="48"/>
              <w:jc w:val="right"/>
              <w:rPr>
                <w:sz w:val="15"/>
              </w:rPr>
            </w:pPr>
            <w:r>
              <w:rPr>
                <w:sz w:val="15"/>
              </w:rPr>
              <w:t>16</w:t>
            </w:r>
          </w:p>
        </w:tc>
        <w:tc>
          <w:tcPr>
            <w:tcW w:w="273" w:type="dxa"/>
          </w:tcPr>
          <w:p>
            <w:pPr>
              <w:pStyle w:val="TableParagraph"/>
              <w:rPr>
                <w:rFonts w:ascii="Times New Roman"/>
                <w:sz w:val="10"/>
              </w:rPr>
            </w:pPr>
          </w:p>
        </w:tc>
        <w:tc>
          <w:tcPr>
            <w:tcW w:w="272" w:type="dxa"/>
          </w:tcPr>
          <w:p>
            <w:pPr>
              <w:pStyle w:val="TableParagraph"/>
              <w:spacing w:line="145" w:lineRule="exact"/>
              <w:ind w:right="51"/>
              <w:jc w:val="right"/>
              <w:rPr>
                <w:sz w:val="15"/>
              </w:rPr>
            </w:pPr>
            <w:r>
              <w:rPr>
                <w:sz w:val="15"/>
              </w:rPr>
              <w:t>17</w:t>
            </w:r>
          </w:p>
        </w:tc>
        <w:tc>
          <w:tcPr>
            <w:tcW w:w="270" w:type="dxa"/>
          </w:tcPr>
          <w:p>
            <w:pPr>
              <w:pStyle w:val="TableParagraph"/>
              <w:rPr>
                <w:rFonts w:ascii="Times New Roman"/>
                <w:sz w:val="10"/>
              </w:rPr>
            </w:pPr>
          </w:p>
        </w:tc>
        <w:tc>
          <w:tcPr>
            <w:tcW w:w="268" w:type="dxa"/>
          </w:tcPr>
          <w:p>
            <w:pPr>
              <w:pStyle w:val="TableParagraph"/>
              <w:spacing w:line="145" w:lineRule="exact"/>
              <w:ind w:right="47"/>
              <w:jc w:val="right"/>
              <w:rPr>
                <w:sz w:val="15"/>
              </w:rPr>
            </w:pPr>
            <w:r>
              <w:rPr>
                <w:sz w:val="15"/>
              </w:rPr>
              <w:t>19</w:t>
            </w:r>
          </w:p>
        </w:tc>
        <w:tc>
          <w:tcPr>
            <w:tcW w:w="274" w:type="dxa"/>
          </w:tcPr>
          <w:p>
            <w:pPr>
              <w:pStyle w:val="TableParagraph"/>
              <w:rPr>
                <w:rFonts w:ascii="Times New Roman"/>
                <w:sz w:val="10"/>
              </w:rPr>
            </w:pPr>
          </w:p>
        </w:tc>
        <w:tc>
          <w:tcPr>
            <w:tcW w:w="271" w:type="dxa"/>
          </w:tcPr>
          <w:p>
            <w:pPr>
              <w:pStyle w:val="TableParagraph"/>
              <w:spacing w:line="145" w:lineRule="exact"/>
              <w:ind w:right="48"/>
              <w:jc w:val="right"/>
              <w:rPr>
                <w:sz w:val="15"/>
              </w:rPr>
            </w:pPr>
            <w:r>
              <w:rPr>
                <w:sz w:val="15"/>
              </w:rPr>
              <w:t>19</w:t>
            </w:r>
          </w:p>
        </w:tc>
        <w:tc>
          <w:tcPr>
            <w:tcW w:w="271" w:type="dxa"/>
          </w:tcPr>
          <w:p>
            <w:pPr>
              <w:pStyle w:val="TableParagraph"/>
              <w:rPr>
                <w:rFonts w:ascii="Times New Roman"/>
                <w:sz w:val="10"/>
              </w:rPr>
            </w:pPr>
          </w:p>
        </w:tc>
        <w:tc>
          <w:tcPr>
            <w:tcW w:w="267" w:type="dxa"/>
          </w:tcPr>
          <w:p>
            <w:pPr>
              <w:pStyle w:val="TableParagraph"/>
              <w:spacing w:line="145" w:lineRule="exact"/>
              <w:ind w:left="28" w:right="27"/>
              <w:jc w:val="center"/>
              <w:rPr>
                <w:sz w:val="15"/>
              </w:rPr>
            </w:pPr>
            <w:r>
              <w:rPr>
                <w:sz w:val="15"/>
              </w:rPr>
              <w:t>21</w:t>
            </w:r>
          </w:p>
        </w:tc>
        <w:tc>
          <w:tcPr>
            <w:tcW w:w="275" w:type="dxa"/>
          </w:tcPr>
          <w:p>
            <w:pPr>
              <w:pStyle w:val="TableParagraph"/>
              <w:rPr>
                <w:rFonts w:ascii="Times New Roman"/>
                <w:sz w:val="10"/>
              </w:rPr>
            </w:pPr>
          </w:p>
        </w:tc>
        <w:tc>
          <w:tcPr>
            <w:tcW w:w="270" w:type="dxa"/>
          </w:tcPr>
          <w:p>
            <w:pPr>
              <w:pStyle w:val="TableParagraph"/>
              <w:spacing w:line="145" w:lineRule="exact"/>
              <w:ind w:right="47"/>
              <w:jc w:val="right"/>
              <w:rPr>
                <w:sz w:val="15"/>
              </w:rPr>
            </w:pPr>
            <w:r>
              <w:rPr>
                <w:sz w:val="15"/>
              </w:rPr>
              <w:t>23</w:t>
            </w:r>
          </w:p>
        </w:tc>
      </w:tr>
      <w:tr>
        <w:trPr>
          <w:trHeight w:val="218" w:hRule="atLeast"/>
        </w:trPr>
        <w:tc>
          <w:tcPr>
            <w:tcW w:w="261" w:type="dxa"/>
          </w:tcPr>
          <w:p>
            <w:pPr>
              <w:pStyle w:val="TableParagraph"/>
              <w:ind w:right="44"/>
              <w:jc w:val="right"/>
              <w:rPr>
                <w:sz w:val="7"/>
              </w:rPr>
            </w:pPr>
            <w:r>
              <w:rPr>
                <w:w w:val="108"/>
                <w:sz w:val="7"/>
              </w:rPr>
              <w:t>3</w:t>
            </w:r>
          </w:p>
        </w:tc>
        <w:tc>
          <w:tcPr>
            <w:tcW w:w="273" w:type="dxa"/>
          </w:tcPr>
          <w:p>
            <w:pPr>
              <w:pStyle w:val="TableParagraph"/>
              <w:ind w:right="45"/>
              <w:jc w:val="right"/>
              <w:rPr>
                <w:sz w:val="7"/>
              </w:rPr>
            </w:pPr>
            <w:r>
              <w:rPr>
                <w:w w:val="108"/>
                <w:sz w:val="7"/>
              </w:rPr>
              <w:t>7</w:t>
            </w:r>
          </w:p>
        </w:tc>
        <w:tc>
          <w:tcPr>
            <w:tcW w:w="272" w:type="dxa"/>
          </w:tcPr>
          <w:p>
            <w:pPr>
              <w:pStyle w:val="TableParagraph"/>
              <w:ind w:right="47"/>
              <w:jc w:val="right"/>
              <w:rPr>
                <w:sz w:val="7"/>
              </w:rPr>
            </w:pPr>
            <w:r>
              <w:rPr>
                <w:w w:val="108"/>
                <w:sz w:val="7"/>
              </w:rPr>
              <w:t>3</w:t>
            </w:r>
          </w:p>
        </w:tc>
        <w:tc>
          <w:tcPr>
            <w:tcW w:w="270" w:type="dxa"/>
          </w:tcPr>
          <w:p>
            <w:pPr>
              <w:pStyle w:val="TableParagraph"/>
              <w:ind w:right="45"/>
              <w:jc w:val="right"/>
              <w:rPr>
                <w:sz w:val="7"/>
              </w:rPr>
            </w:pPr>
            <w:r>
              <w:rPr>
                <w:w w:val="108"/>
                <w:sz w:val="7"/>
              </w:rPr>
              <w:t>7</w:t>
            </w:r>
          </w:p>
        </w:tc>
        <w:tc>
          <w:tcPr>
            <w:tcW w:w="268" w:type="dxa"/>
          </w:tcPr>
          <w:p>
            <w:pPr>
              <w:pStyle w:val="TableParagraph"/>
              <w:ind w:right="43"/>
              <w:jc w:val="right"/>
              <w:rPr>
                <w:sz w:val="7"/>
              </w:rPr>
            </w:pPr>
            <w:r>
              <w:rPr>
                <w:w w:val="108"/>
                <w:sz w:val="7"/>
              </w:rPr>
              <w:t>3</w:t>
            </w:r>
          </w:p>
        </w:tc>
        <w:tc>
          <w:tcPr>
            <w:tcW w:w="274" w:type="dxa"/>
          </w:tcPr>
          <w:p>
            <w:pPr>
              <w:pStyle w:val="TableParagraph"/>
              <w:ind w:right="45"/>
              <w:jc w:val="right"/>
              <w:rPr>
                <w:sz w:val="7"/>
              </w:rPr>
            </w:pPr>
            <w:r>
              <w:rPr>
                <w:w w:val="108"/>
                <w:sz w:val="7"/>
              </w:rPr>
              <w:t>7</w:t>
            </w:r>
          </w:p>
        </w:tc>
        <w:tc>
          <w:tcPr>
            <w:tcW w:w="271" w:type="dxa"/>
          </w:tcPr>
          <w:p>
            <w:pPr>
              <w:pStyle w:val="TableParagraph"/>
              <w:ind w:right="46"/>
              <w:jc w:val="right"/>
              <w:rPr>
                <w:sz w:val="7"/>
              </w:rPr>
            </w:pPr>
            <w:r>
              <w:rPr>
                <w:w w:val="108"/>
                <w:sz w:val="7"/>
              </w:rPr>
              <w:t>3</w:t>
            </w:r>
          </w:p>
        </w:tc>
        <w:tc>
          <w:tcPr>
            <w:tcW w:w="271" w:type="dxa"/>
          </w:tcPr>
          <w:p>
            <w:pPr>
              <w:pStyle w:val="TableParagraph"/>
              <w:ind w:right="45"/>
              <w:jc w:val="right"/>
              <w:rPr>
                <w:sz w:val="7"/>
              </w:rPr>
            </w:pPr>
            <w:r>
              <w:rPr>
                <w:w w:val="108"/>
                <w:sz w:val="7"/>
              </w:rPr>
              <w:t>7</w:t>
            </w:r>
          </w:p>
        </w:tc>
        <w:tc>
          <w:tcPr>
            <w:tcW w:w="267" w:type="dxa"/>
          </w:tcPr>
          <w:p>
            <w:pPr>
              <w:pStyle w:val="TableParagraph"/>
              <w:ind w:left="135"/>
              <w:jc w:val="center"/>
              <w:rPr>
                <w:sz w:val="7"/>
              </w:rPr>
            </w:pPr>
            <w:r>
              <w:rPr>
                <w:w w:val="108"/>
                <w:sz w:val="7"/>
              </w:rPr>
              <w:t>3</w:t>
            </w:r>
          </w:p>
        </w:tc>
        <w:tc>
          <w:tcPr>
            <w:tcW w:w="275" w:type="dxa"/>
          </w:tcPr>
          <w:p>
            <w:pPr>
              <w:pStyle w:val="TableParagraph"/>
              <w:ind w:right="45"/>
              <w:jc w:val="right"/>
              <w:rPr>
                <w:sz w:val="7"/>
              </w:rPr>
            </w:pPr>
            <w:r>
              <w:rPr>
                <w:w w:val="108"/>
                <w:sz w:val="7"/>
              </w:rPr>
              <w:t>7</w:t>
            </w:r>
          </w:p>
        </w:tc>
        <w:tc>
          <w:tcPr>
            <w:tcW w:w="270" w:type="dxa"/>
          </w:tcPr>
          <w:p>
            <w:pPr>
              <w:pStyle w:val="TableParagraph"/>
              <w:ind w:right="45"/>
              <w:jc w:val="right"/>
              <w:rPr>
                <w:sz w:val="7"/>
              </w:rPr>
            </w:pPr>
            <w:r>
              <w:rPr>
                <w:w w:val="108"/>
                <w:sz w:val="7"/>
              </w:rPr>
              <w:t>3</w:t>
            </w:r>
          </w:p>
        </w:tc>
      </w:tr>
      <w:tr>
        <w:trPr>
          <w:trHeight w:val="205" w:hRule="atLeast"/>
        </w:trPr>
        <w:tc>
          <w:tcPr>
            <w:tcW w:w="261" w:type="dxa"/>
          </w:tcPr>
          <w:p>
            <w:pPr>
              <w:pStyle w:val="TableParagraph"/>
              <w:spacing w:before="23"/>
              <w:ind w:right="44"/>
              <w:jc w:val="right"/>
              <w:rPr>
                <w:sz w:val="7"/>
              </w:rPr>
            </w:pPr>
            <w:r>
              <w:rPr>
                <w:w w:val="108"/>
                <w:sz w:val="7"/>
              </w:rPr>
              <w:t>4</w:t>
            </w:r>
          </w:p>
        </w:tc>
        <w:tc>
          <w:tcPr>
            <w:tcW w:w="273" w:type="dxa"/>
          </w:tcPr>
          <w:p>
            <w:pPr>
              <w:pStyle w:val="TableParagraph"/>
              <w:spacing w:before="23"/>
              <w:ind w:right="45"/>
              <w:jc w:val="right"/>
              <w:rPr>
                <w:sz w:val="7"/>
              </w:rPr>
            </w:pPr>
            <w:r>
              <w:rPr>
                <w:w w:val="108"/>
                <w:sz w:val="7"/>
              </w:rPr>
              <w:t>8</w:t>
            </w:r>
          </w:p>
        </w:tc>
        <w:tc>
          <w:tcPr>
            <w:tcW w:w="272" w:type="dxa"/>
          </w:tcPr>
          <w:p>
            <w:pPr>
              <w:pStyle w:val="TableParagraph"/>
              <w:spacing w:before="23"/>
              <w:ind w:right="47"/>
              <w:jc w:val="right"/>
              <w:rPr>
                <w:sz w:val="7"/>
              </w:rPr>
            </w:pPr>
            <w:r>
              <w:rPr>
                <w:w w:val="108"/>
                <w:sz w:val="7"/>
              </w:rPr>
              <w:t>4</w:t>
            </w:r>
          </w:p>
        </w:tc>
        <w:tc>
          <w:tcPr>
            <w:tcW w:w="270" w:type="dxa"/>
          </w:tcPr>
          <w:p>
            <w:pPr>
              <w:pStyle w:val="TableParagraph"/>
              <w:spacing w:before="23"/>
              <w:ind w:right="45"/>
              <w:jc w:val="right"/>
              <w:rPr>
                <w:sz w:val="7"/>
              </w:rPr>
            </w:pPr>
            <w:r>
              <w:rPr>
                <w:w w:val="108"/>
                <w:sz w:val="7"/>
              </w:rPr>
              <w:t>8</w:t>
            </w:r>
          </w:p>
        </w:tc>
        <w:tc>
          <w:tcPr>
            <w:tcW w:w="268" w:type="dxa"/>
          </w:tcPr>
          <w:p>
            <w:pPr>
              <w:pStyle w:val="TableParagraph"/>
              <w:spacing w:before="23"/>
              <w:ind w:right="43"/>
              <w:jc w:val="right"/>
              <w:rPr>
                <w:sz w:val="7"/>
              </w:rPr>
            </w:pPr>
            <w:r>
              <w:rPr>
                <w:w w:val="108"/>
                <w:sz w:val="7"/>
              </w:rPr>
              <w:t>4</w:t>
            </w:r>
          </w:p>
        </w:tc>
        <w:tc>
          <w:tcPr>
            <w:tcW w:w="274" w:type="dxa"/>
          </w:tcPr>
          <w:p>
            <w:pPr>
              <w:pStyle w:val="TableParagraph"/>
              <w:spacing w:before="23"/>
              <w:ind w:right="45"/>
              <w:jc w:val="right"/>
              <w:rPr>
                <w:sz w:val="7"/>
              </w:rPr>
            </w:pPr>
            <w:r>
              <w:rPr>
                <w:w w:val="108"/>
                <w:sz w:val="7"/>
              </w:rPr>
              <w:t>8</w:t>
            </w:r>
          </w:p>
        </w:tc>
        <w:tc>
          <w:tcPr>
            <w:tcW w:w="271" w:type="dxa"/>
          </w:tcPr>
          <w:p>
            <w:pPr>
              <w:pStyle w:val="TableParagraph"/>
              <w:spacing w:before="23"/>
              <w:ind w:right="46"/>
              <w:jc w:val="right"/>
              <w:rPr>
                <w:sz w:val="7"/>
              </w:rPr>
            </w:pPr>
            <w:r>
              <w:rPr>
                <w:w w:val="108"/>
                <w:sz w:val="7"/>
              </w:rPr>
              <w:t>4</w:t>
            </w:r>
          </w:p>
        </w:tc>
        <w:tc>
          <w:tcPr>
            <w:tcW w:w="271" w:type="dxa"/>
          </w:tcPr>
          <w:p>
            <w:pPr>
              <w:pStyle w:val="TableParagraph"/>
              <w:spacing w:before="23"/>
              <w:ind w:right="45"/>
              <w:jc w:val="right"/>
              <w:rPr>
                <w:sz w:val="7"/>
              </w:rPr>
            </w:pPr>
            <w:r>
              <w:rPr>
                <w:w w:val="108"/>
                <w:sz w:val="7"/>
              </w:rPr>
              <w:t>8</w:t>
            </w:r>
          </w:p>
        </w:tc>
        <w:tc>
          <w:tcPr>
            <w:tcW w:w="267" w:type="dxa"/>
          </w:tcPr>
          <w:p>
            <w:pPr>
              <w:pStyle w:val="TableParagraph"/>
              <w:spacing w:before="23"/>
              <w:ind w:left="135"/>
              <w:jc w:val="center"/>
              <w:rPr>
                <w:sz w:val="7"/>
              </w:rPr>
            </w:pPr>
            <w:r>
              <w:rPr>
                <w:w w:val="108"/>
                <w:sz w:val="7"/>
              </w:rPr>
              <w:t>4</w:t>
            </w:r>
          </w:p>
        </w:tc>
        <w:tc>
          <w:tcPr>
            <w:tcW w:w="275" w:type="dxa"/>
          </w:tcPr>
          <w:p>
            <w:pPr>
              <w:pStyle w:val="TableParagraph"/>
              <w:spacing w:before="23"/>
              <w:ind w:right="45"/>
              <w:jc w:val="right"/>
              <w:rPr>
                <w:sz w:val="7"/>
              </w:rPr>
            </w:pPr>
            <w:r>
              <w:rPr>
                <w:w w:val="108"/>
                <w:sz w:val="7"/>
              </w:rPr>
              <w:t>8</w:t>
            </w:r>
          </w:p>
        </w:tc>
        <w:tc>
          <w:tcPr>
            <w:tcW w:w="270" w:type="dxa"/>
          </w:tcPr>
          <w:p>
            <w:pPr>
              <w:pStyle w:val="TableParagraph"/>
              <w:spacing w:before="23"/>
              <w:ind w:right="45"/>
              <w:jc w:val="right"/>
              <w:rPr>
                <w:sz w:val="7"/>
              </w:rPr>
            </w:pPr>
            <w:r>
              <w:rPr>
                <w:w w:val="108"/>
                <w:sz w:val="7"/>
              </w:rPr>
              <w:t>4</w:t>
            </w:r>
          </w:p>
        </w:tc>
      </w:tr>
    </w:tbl>
    <w:p>
      <w:pPr>
        <w:spacing w:before="162"/>
        <w:ind w:left="2960" w:right="0" w:firstLine="0"/>
        <w:jc w:val="both"/>
        <w:rPr>
          <w:i/>
          <w:sz w:val="20"/>
        </w:rPr>
      </w:pPr>
      <w:r>
        <w:rPr/>
        <w:pict>
          <v:group style="position:absolute;margin-left:130.425003pt;margin-top:-34.785358pt;width:43.75pt;height:16.55pt;mso-position-horizontal-relative:page;mso-position-vertical-relative:paragraph;z-index:-304477184" coordorigin="2609,-696" coordsize="875,331">
            <v:shape style="position:absolute;left:2790;top:-653;width:610;height:50" coordorigin="2790,-652" coordsize="610,50" path="m2790,-602l2858,-652m3334,-602l3400,-652e" filled="false" stroked="true" strokeweight=".675pt" strokecolor="#000000">
              <v:path arrowok="t"/>
              <v:stroke dashstyle="solid"/>
            </v:shape>
            <v:shape style="position:absolute;left:2620;top:-685;width:852;height:308" coordorigin="2620,-684" coordsize="852,308" path="m3046,-376l2935,-381,2832,-396,2744,-420,2676,-452,2623,-510,2620,-530,2623,-551,2676,-606,2744,-639,2832,-662,2935,-679,3046,-684,3103,-683,3209,-672,3307,-651,3384,-624,3441,-588,3472,-530,3469,-510,3416,-452,3349,-420,3260,-396,3157,-381,3046,-376xe" filled="false" stroked="true" strokeweight="1.150pt" strokecolor="#ff0000">
              <v:path arrowok="t"/>
              <v:stroke dashstyle="solid"/>
            </v:shape>
            <v:shape style="position:absolute;left:2608;top:-696;width:875;height:331" type="#_x0000_t202" filled="false" stroked="false">
              <v:textbox inset="0,0,0,0">
                <w:txbxContent>
                  <w:p>
                    <w:pPr>
                      <w:tabs>
                        <w:tab w:pos="469" w:val="left" w:leader="none"/>
                        <w:tab w:pos="739" w:val="left" w:leader="none"/>
                      </w:tabs>
                      <w:spacing w:before="30"/>
                      <w:ind w:left="197" w:right="0" w:firstLine="0"/>
                      <w:jc w:val="left"/>
                      <w:rPr>
                        <w:rFonts w:ascii="Arial"/>
                        <w:sz w:val="7"/>
                      </w:rPr>
                    </w:pPr>
                    <w:r>
                      <w:rPr>
                        <w:rFonts w:ascii="Arial"/>
                        <w:w w:val="110"/>
                        <w:sz w:val="7"/>
                      </w:rPr>
                      <w:t>2</w:t>
                      <w:tab/>
                      <w:t>6</w:t>
                      <w:tab/>
                      <w:t>2</w:t>
                    </w:r>
                  </w:p>
                </w:txbxContent>
              </v:textbox>
              <w10:wrap type="none"/>
            </v:shape>
            <w10:wrap type="none"/>
          </v:group>
        </w:pict>
      </w:r>
      <w:r>
        <w:rPr/>
        <w:pict>
          <v:group style="position:absolute;margin-left:212.662506pt;margin-top:-33.450397pt;width:12.1pt;height:14.5pt;mso-position-horizontal-relative:page;mso-position-vertical-relative:paragraph;z-index:-304475136" coordorigin="4253,-669" coordsize="242,290">
            <v:shape style="position:absolute;left:4260;top:-653;width:228;height:266" coordorigin="4260,-652" coordsize="228,266" path="m4420,-602l4486,-652m4374,-612l4419,-604,4455,-580,4479,-545,4488,-500,4479,-455,4455,-419,4419,-395,4374,-386,4328,-395,4292,-419,4269,-455,4260,-500,4269,-545,4292,-580,4328,-604,4374,-612xe" filled="false" stroked="true" strokeweight=".675pt" strokecolor="#000000">
              <v:path arrowok="t"/>
              <v:stroke dashstyle="solid"/>
            </v:shape>
            <v:shape style="position:absolute;left:4253;top:-669;width:242;height:290" type="#_x0000_t202" filled="false" stroked="false">
              <v:textbox inset="0,0,0,0">
                <w:txbxContent>
                  <w:p>
                    <w:pPr>
                      <w:spacing w:before="3"/>
                      <w:ind w:left="0" w:right="18" w:firstLine="0"/>
                      <w:jc w:val="right"/>
                      <w:rPr>
                        <w:rFonts w:ascii="Arial"/>
                        <w:sz w:val="7"/>
                      </w:rPr>
                    </w:pPr>
                    <w:r>
                      <w:rPr>
                        <w:rFonts w:ascii="Arial"/>
                        <w:w w:val="108"/>
                        <w:sz w:val="7"/>
                      </w:rPr>
                      <w:t>2</w:t>
                    </w:r>
                  </w:p>
                </w:txbxContent>
              </v:textbox>
              <w10:wrap type="none"/>
            </v:shape>
            <w10:wrap type="none"/>
          </v:group>
        </w:pict>
      </w:r>
      <w:r>
        <w:rPr>
          <w:i/>
          <w:sz w:val="20"/>
        </w:rPr>
        <w:t>Figura </w:t>
      </w:r>
      <w:bookmarkStart w:name="_bookmark286" w:id="586"/>
      <w:bookmarkEnd w:id="586"/>
      <w:r>
        <w:rPr>
          <w:i/>
          <w:sz w:val="20"/>
        </w:rPr>
        <w:t>81</w:t>
      </w:r>
      <w:r>
        <w:rPr>
          <w:i/>
          <w:sz w:val="20"/>
        </w:rPr>
        <w:t> - Esempio di errore nella sequenza dei punteggi parziali</w:t>
      </w:r>
    </w:p>
    <w:p>
      <w:pPr>
        <w:pStyle w:val="BodyText"/>
        <w:spacing w:before="112"/>
        <w:ind w:left="1136" w:right="121"/>
        <w:jc w:val="both"/>
      </w:pPr>
      <w:r>
        <w:rPr/>
        <w:t>Ad esempio, nel set riportato nella Fig. </w:t>
      </w:r>
      <w:hyperlink w:history="true" w:anchor="_bookmark286">
        <w:r>
          <w:rPr/>
          <w:t>81 </w:t>
        </w:r>
      </w:hyperlink>
      <w:r>
        <w:rPr/>
        <w:t>sono presenti due turni di servizio consecutivi con lo stesso punteggio. Il criterio del numero di turni di servizio è soddisfatto, quindi uno dei due turni di servizio evidentemente non è terminato con 19 punti. Premesso che ad un primo controllo potrebbe apparire impossibile risalire al turno di servizio compila- to erroneamente, in alcune situazioni sono presenti elementi che possono evidenziare l’errore di compilazione.</w:t>
      </w:r>
    </w:p>
    <w:p>
      <w:pPr>
        <w:pStyle w:val="BodyText"/>
        <w:spacing w:before="114"/>
        <w:ind w:left="1136" w:right="123"/>
        <w:jc w:val="both"/>
      </w:pPr>
      <w:r>
        <w:rPr/>
        <w:t>Nel caso specifico è presente un elemento che permette di scegliere in maniera univoca ed è l’ultima sostituzione effettuata dalla squadra “B”. Poiché è stata richiesta sul 19-18 (e dovendo presumere, in assenza di indizi contrari, che il resto del riquadro sia corret- to), il giocatore al servizio in quel momento era il n° 1 della squadra “B”; per il criterio del numero di turni di servizio, l’ultimo a servire della squadra “A” deve essere stato il n° 3 (un turno in meno rispetto alla squadra “B”), che di conseguenza ha chiuso il pro- prio turno con 18 punti.</w:t>
      </w:r>
    </w:p>
    <w:p>
      <w:pPr>
        <w:spacing w:after="0"/>
        <w:jc w:val="both"/>
        <w:sectPr>
          <w:headerReference w:type="even" r:id="rId524"/>
          <w:pgSz w:w="11900" w:h="16840"/>
          <w:pgMar w:header="0" w:footer="1218" w:top="1060" w:bottom="1400" w:left="0" w:right="1000"/>
        </w:sectPr>
      </w:pPr>
    </w:p>
    <w:p>
      <w:pPr>
        <w:pStyle w:val="BodyText"/>
        <w:ind w:left="1658"/>
        <w:rPr>
          <w:sz w:val="20"/>
        </w:rPr>
      </w:pPr>
      <w:r>
        <w:rPr>
          <w:sz w:val="20"/>
        </w:rPr>
        <w:drawing>
          <wp:inline distT="0" distB="0" distL="0" distR="0">
            <wp:extent cx="5290139" cy="8598408"/>
            <wp:effectExtent l="0" t="0" r="0" b="0"/>
            <wp:docPr id="301" name="image171.png"/>
            <wp:cNvGraphicFramePr>
              <a:graphicFrameLocks noChangeAspect="1"/>
            </wp:cNvGraphicFramePr>
            <a:graphic>
              <a:graphicData uri="http://schemas.openxmlformats.org/drawingml/2006/picture">
                <pic:pic>
                  <pic:nvPicPr>
                    <pic:cNvPr id="302" name="image171.png"/>
                    <pic:cNvPicPr/>
                  </pic:nvPicPr>
                  <pic:blipFill>
                    <a:blip r:embed="rId531" cstate="print"/>
                    <a:stretch>
                      <a:fillRect/>
                    </a:stretch>
                  </pic:blipFill>
                  <pic:spPr>
                    <a:xfrm>
                      <a:off x="0" y="0"/>
                      <a:ext cx="5290139" cy="8598408"/>
                    </a:xfrm>
                    <a:prstGeom prst="rect">
                      <a:avLst/>
                    </a:prstGeom>
                  </pic:spPr>
                </pic:pic>
              </a:graphicData>
            </a:graphic>
          </wp:inline>
        </w:drawing>
      </w:r>
      <w:r>
        <w:rPr>
          <w:sz w:val="20"/>
        </w:rPr>
      </w:r>
    </w:p>
    <w:p>
      <w:pPr>
        <w:pStyle w:val="BodyText"/>
        <w:rPr>
          <w:sz w:val="20"/>
        </w:rPr>
      </w:pPr>
    </w:p>
    <w:p>
      <w:pPr>
        <w:pStyle w:val="BodyText"/>
        <w:spacing w:before="4"/>
      </w:pPr>
    </w:p>
    <w:p>
      <w:pPr>
        <w:spacing w:before="100"/>
        <w:ind w:left="1612" w:right="623" w:firstLine="0"/>
        <w:jc w:val="center"/>
        <w:rPr>
          <w:i/>
          <w:sz w:val="20"/>
        </w:rPr>
      </w:pPr>
      <w:r>
        <w:rPr>
          <w:i/>
          <w:sz w:val="20"/>
        </w:rPr>
        <w:t>Figura 82 - Referto di gara</w:t>
      </w:r>
    </w:p>
    <w:p>
      <w:pPr>
        <w:spacing w:after="0"/>
        <w:jc w:val="center"/>
        <w:rPr>
          <w:sz w:val="20"/>
        </w:rPr>
        <w:sectPr>
          <w:headerReference w:type="default" r:id="rId529"/>
          <w:footerReference w:type="default" r:id="rId530"/>
          <w:pgSz w:w="11900" w:h="16840"/>
          <w:pgMar w:header="0" w:footer="0" w:top="1160" w:bottom="280" w:left="0" w:right="1000"/>
        </w:sectPr>
      </w:pPr>
    </w:p>
    <w:p>
      <w:pPr>
        <w:spacing w:before="93"/>
        <w:ind w:left="0" w:right="0" w:firstLine="0"/>
        <w:jc w:val="center"/>
        <w:rPr>
          <w:rFonts w:ascii="Arial"/>
          <w:b/>
          <w:sz w:val="32"/>
        </w:rPr>
      </w:pPr>
      <w:r>
        <w:rPr>
          <w:rFonts w:ascii="Arial"/>
          <w:b/>
          <w:color w:val="002060"/>
          <w:sz w:val="32"/>
        </w:rPr>
        <w:t>NORMATIVE FEDERALI PER LA STAGIONE 2025-26</w:t>
      </w:r>
    </w:p>
    <w:p>
      <w:pPr>
        <w:pStyle w:val="Heading5"/>
        <w:spacing w:before="0"/>
        <w:ind w:left="0"/>
        <w:jc w:val="center"/>
        <w:rPr>
          <w:rFonts w:ascii="Arial"/>
        </w:rPr>
      </w:pPr>
      <w:r>
        <w:rPr>
          <w:rFonts w:ascii="Arial"/>
          <w:color w:val="002060"/>
          <w:u w:val="thick" w:color="002060"/>
        </w:rPr>
        <w:t>(aggiornamento del 21/10/2025)</w:t>
      </w:r>
    </w:p>
    <w:p>
      <w:pPr>
        <w:pStyle w:val="BodyText"/>
        <w:spacing w:before="7"/>
        <w:rPr>
          <w:rFonts w:ascii="Arial"/>
          <w:b/>
          <w:sz w:val="15"/>
        </w:rPr>
      </w:pPr>
    </w:p>
    <w:p>
      <w:pPr>
        <w:spacing w:before="96"/>
        <w:ind w:left="229" w:right="225" w:firstLine="0"/>
        <w:jc w:val="both"/>
        <w:rPr>
          <w:rFonts w:ascii="Arial" w:hAnsi="Arial"/>
          <w:sz w:val="20"/>
        </w:rPr>
      </w:pPr>
      <w:r>
        <w:rPr>
          <w:rFonts w:ascii="Arial" w:hAnsi="Arial"/>
          <w:b/>
          <w:sz w:val="20"/>
        </w:rPr>
        <w:t>Nel richiamare quanto previsto dalla GUIDA PRATICA stagione 2025/2026 e da ogni altra documentazione federale vigente</w:t>
      </w:r>
      <w:r>
        <w:rPr>
          <w:rFonts w:ascii="Arial" w:hAnsi="Arial"/>
          <w:sz w:val="20"/>
        </w:rPr>
        <w:t>, il presente documento fornisce ulteriori indicazioni per la stagione 2025/2026. Fermo restando quanto previsto dalle Norme Generali per l’organizzazione dei Campionati Regionali, Territoriali e di Categoria e dalle Circolari di Indizione dei Comitati Periferici, le indicazioni contenute nel Protocollo di Gara per i campionati di Serie B si applicano anche ai campionati regionali e territoriali.</w:t>
      </w:r>
    </w:p>
    <w:sdt>
      <w:sdtPr>
        <w:docPartObj>
          <w:docPartGallery w:val="Table of Contents"/>
          <w:docPartUnique/>
        </w:docPartObj>
      </w:sdtPr>
      <w:sdtEndPr/>
      <w:sdtContent>
        <w:p>
          <w:pPr>
            <w:pStyle w:val="TOC1"/>
            <w:numPr>
              <w:ilvl w:val="0"/>
              <w:numId w:val="61"/>
            </w:numPr>
            <w:tabs>
              <w:tab w:pos="634" w:val="left" w:leader="none"/>
              <w:tab w:pos="635" w:val="left" w:leader="none"/>
              <w:tab w:pos="10429" w:val="right" w:leader="dot"/>
            </w:tabs>
            <w:spacing w:line="240" w:lineRule="auto" w:before="765" w:after="0"/>
            <w:ind w:left="634" w:right="0" w:hanging="401"/>
            <w:jc w:val="left"/>
          </w:pPr>
          <w:hyperlink w:history="true" w:anchor="_bookmark287">
            <w:r>
              <w:rPr>
                <w:color w:val="002060"/>
              </w:rPr>
              <w:t>NORMATIVE DI</w:t>
            </w:r>
            <w:r>
              <w:rPr>
                <w:color w:val="002060"/>
                <w:spacing w:val="-4"/>
              </w:rPr>
              <w:t> </w:t>
            </w:r>
            <w:r>
              <w:rPr>
                <w:color w:val="002060"/>
              </w:rPr>
              <w:t>CARATTERE</w:t>
            </w:r>
            <w:r>
              <w:rPr>
                <w:color w:val="002060"/>
                <w:spacing w:val="-2"/>
              </w:rPr>
              <w:t> </w:t>
            </w:r>
            <w:r>
              <w:rPr>
                <w:color w:val="002060"/>
              </w:rPr>
              <w:t>GENERALE</w:t>
              <w:tab/>
              <w:t>2</w:t>
            </w:r>
          </w:hyperlink>
        </w:p>
        <w:p>
          <w:pPr>
            <w:pStyle w:val="TOC2"/>
            <w:numPr>
              <w:ilvl w:val="1"/>
              <w:numId w:val="61"/>
            </w:numPr>
            <w:tabs>
              <w:tab w:pos="890" w:val="left" w:leader="none"/>
              <w:tab w:pos="10424" w:val="right" w:leader="dot"/>
            </w:tabs>
            <w:spacing w:line="207" w:lineRule="exact" w:before="0" w:after="0"/>
            <w:ind w:left="889" w:right="0" w:hanging="377"/>
            <w:jc w:val="left"/>
          </w:pPr>
          <w:hyperlink w:history="true" w:anchor="_bookmark288">
            <w:r>
              <w:rPr>
                <w:color w:val="002060"/>
              </w:rPr>
              <w:t>MODULO</w:t>
            </w:r>
            <w:r>
              <w:rPr>
                <w:color w:val="002060"/>
                <w:spacing w:val="-2"/>
              </w:rPr>
              <w:t> </w:t>
            </w:r>
            <w:r>
              <w:rPr>
                <w:color w:val="002060"/>
              </w:rPr>
              <w:t>CAMP3</w:t>
              <w:tab/>
              <w:t>2</w:t>
            </w:r>
          </w:hyperlink>
        </w:p>
        <w:p>
          <w:pPr>
            <w:pStyle w:val="TOC2"/>
            <w:numPr>
              <w:ilvl w:val="1"/>
              <w:numId w:val="61"/>
            </w:numPr>
            <w:tabs>
              <w:tab w:pos="890" w:val="left" w:leader="none"/>
              <w:tab w:pos="10424" w:val="right" w:leader="dot"/>
            </w:tabs>
            <w:spacing w:line="207" w:lineRule="exact" w:before="0" w:after="0"/>
            <w:ind w:left="889" w:right="0" w:hanging="377"/>
            <w:jc w:val="left"/>
          </w:pPr>
          <w:hyperlink w:history="true" w:anchor="_bookmark289">
            <w:r>
              <w:rPr>
                <w:color w:val="002060"/>
              </w:rPr>
              <w:t>CAMPO</w:t>
            </w:r>
            <w:r>
              <w:rPr>
                <w:color w:val="002060"/>
                <w:spacing w:val="-2"/>
              </w:rPr>
              <w:t> </w:t>
            </w:r>
            <w:r>
              <w:rPr>
                <w:color w:val="002060"/>
              </w:rPr>
              <w:t>DI</w:t>
            </w:r>
            <w:r>
              <w:rPr>
                <w:color w:val="002060"/>
                <w:spacing w:val="-1"/>
              </w:rPr>
              <w:t> </w:t>
            </w:r>
            <w:r>
              <w:rPr>
                <w:color w:val="002060"/>
              </w:rPr>
              <w:t>GARA</w:t>
              <w:tab/>
              <w:t>2</w:t>
            </w:r>
          </w:hyperlink>
        </w:p>
        <w:p>
          <w:pPr>
            <w:pStyle w:val="TOC2"/>
            <w:numPr>
              <w:ilvl w:val="1"/>
              <w:numId w:val="61"/>
            </w:numPr>
            <w:tabs>
              <w:tab w:pos="890" w:val="left" w:leader="none"/>
              <w:tab w:pos="10424" w:val="right" w:leader="dot"/>
            </w:tabs>
            <w:spacing w:line="207" w:lineRule="exact" w:before="4" w:after="0"/>
            <w:ind w:left="889" w:right="0" w:hanging="377"/>
            <w:jc w:val="left"/>
          </w:pPr>
          <w:hyperlink w:history="true" w:anchor="_bookmark290">
            <w:r>
              <w:rPr>
                <w:color w:val="002060"/>
              </w:rPr>
              <w:t>COMPONENTI</w:t>
            </w:r>
            <w:r>
              <w:rPr>
                <w:color w:val="002060"/>
                <w:spacing w:val="-2"/>
              </w:rPr>
              <w:t> </w:t>
            </w:r>
            <w:r>
              <w:rPr>
                <w:color w:val="002060"/>
              </w:rPr>
              <w:t>DELLE</w:t>
            </w:r>
            <w:r>
              <w:rPr>
                <w:color w:val="002060"/>
                <w:spacing w:val="-2"/>
              </w:rPr>
              <w:t> </w:t>
            </w:r>
            <w:r>
              <w:rPr>
                <w:color w:val="002060"/>
              </w:rPr>
              <w:t>SQUADRE</w:t>
              <w:tab/>
              <w:t>3</w:t>
            </w:r>
          </w:hyperlink>
        </w:p>
        <w:p>
          <w:pPr>
            <w:pStyle w:val="TOC2"/>
            <w:numPr>
              <w:ilvl w:val="1"/>
              <w:numId w:val="61"/>
            </w:numPr>
            <w:tabs>
              <w:tab w:pos="890" w:val="left" w:leader="none"/>
              <w:tab w:pos="10424" w:val="right" w:leader="dot"/>
            </w:tabs>
            <w:spacing w:line="206" w:lineRule="exact" w:before="0" w:after="0"/>
            <w:ind w:left="889" w:right="0" w:hanging="377"/>
            <w:jc w:val="left"/>
          </w:pPr>
          <w:r>
            <w:rPr/>
            <w:drawing>
              <wp:anchor distT="0" distB="0" distL="0" distR="0" allowOverlap="1" layoutInCell="1" locked="0" behindDoc="1" simplePos="0" relativeHeight="198844416">
                <wp:simplePos x="0" y="0"/>
                <wp:positionH relativeFrom="page">
                  <wp:posOffset>1627503</wp:posOffset>
                </wp:positionH>
                <wp:positionV relativeFrom="paragraph">
                  <wp:posOffset>22571</wp:posOffset>
                </wp:positionV>
                <wp:extent cx="4305300" cy="4521200"/>
                <wp:effectExtent l="0" t="0" r="0" b="0"/>
                <wp:wrapNone/>
                <wp:docPr id="303" name="image172.jpeg"/>
                <wp:cNvGraphicFramePr>
                  <a:graphicFrameLocks noChangeAspect="1"/>
                </wp:cNvGraphicFramePr>
                <a:graphic>
                  <a:graphicData uri="http://schemas.openxmlformats.org/drawingml/2006/picture">
                    <pic:pic>
                      <pic:nvPicPr>
                        <pic:cNvPr id="304" name="image172.jpeg"/>
                        <pic:cNvPicPr/>
                      </pic:nvPicPr>
                      <pic:blipFill>
                        <a:blip r:embed="rId536" cstate="print"/>
                        <a:stretch>
                          <a:fillRect/>
                        </a:stretch>
                      </pic:blipFill>
                      <pic:spPr>
                        <a:xfrm>
                          <a:off x="0" y="0"/>
                          <a:ext cx="4305300" cy="4521200"/>
                        </a:xfrm>
                        <a:prstGeom prst="rect">
                          <a:avLst/>
                        </a:prstGeom>
                      </pic:spPr>
                    </pic:pic>
                  </a:graphicData>
                </a:graphic>
              </wp:anchor>
            </w:drawing>
          </w:r>
          <w:hyperlink w:history="true" w:anchor="_bookmark291">
            <w:r>
              <w:rPr>
                <w:color w:val="002060"/>
              </w:rPr>
              <w:t>ASSENZA DELLA SQUADRA O DEGLI UFFICIALI</w:t>
            </w:r>
            <w:r>
              <w:rPr>
                <w:color w:val="002060"/>
                <w:spacing w:val="-11"/>
              </w:rPr>
              <w:t> </w:t>
            </w:r>
            <w:r>
              <w:rPr>
                <w:color w:val="002060"/>
              </w:rPr>
              <w:t>DI</w:t>
            </w:r>
            <w:r>
              <w:rPr>
                <w:color w:val="002060"/>
                <w:spacing w:val="-1"/>
              </w:rPr>
              <w:t> </w:t>
            </w:r>
            <w:r>
              <w:rPr>
                <w:color w:val="002060"/>
              </w:rPr>
              <w:t>GARA</w:t>
              <w:tab/>
              <w:t>4</w:t>
            </w:r>
          </w:hyperlink>
        </w:p>
        <w:p>
          <w:pPr>
            <w:pStyle w:val="TOC2"/>
            <w:numPr>
              <w:ilvl w:val="1"/>
              <w:numId w:val="61"/>
            </w:numPr>
            <w:tabs>
              <w:tab w:pos="890" w:val="left" w:leader="none"/>
              <w:tab w:pos="10424" w:val="right" w:leader="dot"/>
            </w:tabs>
            <w:spacing w:line="206" w:lineRule="exact" w:before="0" w:after="0"/>
            <w:ind w:left="889" w:right="0" w:hanging="377"/>
            <w:jc w:val="left"/>
          </w:pPr>
          <w:hyperlink w:history="true" w:anchor="_bookmark292">
            <w:r>
              <w:rPr>
                <w:color w:val="002060"/>
              </w:rPr>
              <w:t>ISTANZA AVVERSO IL RISULTATO</w:t>
            </w:r>
            <w:r>
              <w:rPr>
                <w:color w:val="002060"/>
                <w:spacing w:val="-8"/>
              </w:rPr>
              <w:t> </w:t>
            </w:r>
            <w:r>
              <w:rPr>
                <w:color w:val="002060"/>
              </w:rPr>
              <w:t>DELLA</w:t>
            </w:r>
            <w:r>
              <w:rPr>
                <w:color w:val="002060"/>
                <w:spacing w:val="-2"/>
              </w:rPr>
              <w:t> </w:t>
            </w:r>
            <w:r>
              <w:rPr>
                <w:color w:val="002060"/>
              </w:rPr>
              <w:t>GARA</w:t>
              <w:tab/>
              <w:t>5</w:t>
            </w:r>
          </w:hyperlink>
        </w:p>
        <w:p>
          <w:pPr>
            <w:pStyle w:val="TOC2"/>
            <w:numPr>
              <w:ilvl w:val="1"/>
              <w:numId w:val="61"/>
            </w:numPr>
            <w:tabs>
              <w:tab w:pos="890" w:val="left" w:leader="none"/>
              <w:tab w:pos="10424" w:val="right" w:leader="dot"/>
            </w:tabs>
            <w:spacing w:line="206" w:lineRule="exact" w:before="0" w:after="0"/>
            <w:ind w:left="889" w:right="0" w:hanging="377"/>
            <w:jc w:val="left"/>
          </w:pPr>
          <w:hyperlink w:history="true" w:anchor="_bookmark293">
            <w:r>
              <w:rPr>
                <w:color w:val="002060"/>
              </w:rPr>
              <w:t>GARA A PORTE CHIUSE A SEGUITO DI</w:t>
            </w:r>
            <w:r>
              <w:rPr>
                <w:color w:val="002060"/>
                <w:spacing w:val="-13"/>
              </w:rPr>
              <w:t> </w:t>
            </w:r>
            <w:r>
              <w:rPr>
                <w:color w:val="002060"/>
              </w:rPr>
              <w:t>SANZIONE</w:t>
            </w:r>
            <w:r>
              <w:rPr>
                <w:color w:val="002060"/>
                <w:spacing w:val="-2"/>
              </w:rPr>
              <w:t> </w:t>
            </w:r>
            <w:r>
              <w:rPr>
                <w:color w:val="002060"/>
              </w:rPr>
              <w:t>DISCIPLINARE</w:t>
              <w:tab/>
              <w:t>5</w:t>
            </w:r>
          </w:hyperlink>
        </w:p>
        <w:p>
          <w:pPr>
            <w:pStyle w:val="TOC2"/>
            <w:numPr>
              <w:ilvl w:val="1"/>
              <w:numId w:val="61"/>
            </w:numPr>
            <w:tabs>
              <w:tab w:pos="890" w:val="left" w:leader="none"/>
              <w:tab w:pos="10424" w:val="right" w:leader="dot"/>
            </w:tabs>
            <w:spacing w:line="206" w:lineRule="exact" w:before="0" w:after="0"/>
            <w:ind w:left="889" w:right="0" w:hanging="377"/>
            <w:jc w:val="left"/>
          </w:pPr>
          <w:hyperlink w:history="true" w:anchor="_bookmark294">
            <w:r>
              <w:rPr>
                <w:color w:val="002060"/>
              </w:rPr>
              <w:t>ESPULSIONE O SQUALIFICA DURANTE</w:t>
            </w:r>
            <w:r>
              <w:rPr>
                <w:color w:val="002060"/>
                <w:spacing w:val="-8"/>
              </w:rPr>
              <w:t> </w:t>
            </w:r>
            <w:r>
              <w:rPr>
                <w:color w:val="002060"/>
              </w:rPr>
              <w:t>LA</w:t>
            </w:r>
            <w:r>
              <w:rPr>
                <w:color w:val="002060"/>
                <w:spacing w:val="-2"/>
              </w:rPr>
              <w:t> </w:t>
            </w:r>
            <w:r>
              <w:rPr>
                <w:color w:val="002060"/>
              </w:rPr>
              <w:t>GARA</w:t>
              <w:tab/>
              <w:t>6</w:t>
            </w:r>
          </w:hyperlink>
        </w:p>
        <w:p>
          <w:pPr>
            <w:pStyle w:val="TOC2"/>
            <w:numPr>
              <w:ilvl w:val="1"/>
              <w:numId w:val="61"/>
            </w:numPr>
            <w:tabs>
              <w:tab w:pos="890" w:val="left" w:leader="none"/>
              <w:tab w:pos="10424" w:val="right" w:leader="dot"/>
            </w:tabs>
            <w:spacing w:line="206" w:lineRule="exact" w:before="0" w:after="0"/>
            <w:ind w:left="889" w:right="0" w:hanging="377"/>
            <w:jc w:val="left"/>
          </w:pPr>
          <w:hyperlink w:history="true" w:anchor="_bookmark295">
            <w:r>
              <w:rPr>
                <w:color w:val="002060"/>
              </w:rPr>
              <w:t>SQUALIFICA DI ALLENATORE A SEGUITO DI PROVVEDIMENTO DEL GIUDICE</w:t>
            </w:r>
            <w:r>
              <w:rPr>
                <w:color w:val="002060"/>
                <w:spacing w:val="-17"/>
              </w:rPr>
              <w:t> </w:t>
            </w:r>
            <w:r>
              <w:rPr>
                <w:color w:val="002060"/>
              </w:rPr>
              <w:t>SPORTIVO</w:t>
            </w:r>
            <w:r>
              <w:rPr>
                <w:color w:val="002060"/>
                <w:spacing w:val="-2"/>
              </w:rPr>
              <w:t> </w:t>
            </w:r>
            <w:r>
              <w:rPr>
                <w:color w:val="002060"/>
              </w:rPr>
              <w:t>NAZIONALE</w:t>
              <w:tab/>
              <w:t>6</w:t>
            </w:r>
          </w:hyperlink>
        </w:p>
        <w:p>
          <w:pPr>
            <w:pStyle w:val="TOC2"/>
            <w:numPr>
              <w:ilvl w:val="1"/>
              <w:numId w:val="61"/>
            </w:numPr>
            <w:tabs>
              <w:tab w:pos="890" w:val="left" w:leader="none"/>
              <w:tab w:pos="10424" w:val="right" w:leader="dot"/>
            </w:tabs>
            <w:spacing w:line="206" w:lineRule="exact" w:before="0" w:after="0"/>
            <w:ind w:left="889" w:right="0" w:hanging="377"/>
            <w:jc w:val="left"/>
          </w:pPr>
          <w:hyperlink w:history="true" w:anchor="_bookmark296">
            <w:r>
              <w:rPr>
                <w:color w:val="002060"/>
              </w:rPr>
              <w:t>ASSENZA ALLENATORE IN POSSESSO DEI</w:t>
            </w:r>
            <w:r>
              <w:rPr>
                <w:color w:val="002060"/>
                <w:spacing w:val="-10"/>
              </w:rPr>
              <w:t> </w:t>
            </w:r>
            <w:r>
              <w:rPr>
                <w:color w:val="002060"/>
              </w:rPr>
              <w:t>REQUISITI</w:t>
            </w:r>
            <w:r>
              <w:rPr>
                <w:color w:val="002060"/>
                <w:spacing w:val="-1"/>
              </w:rPr>
              <w:t> </w:t>
            </w:r>
            <w:r>
              <w:rPr>
                <w:color w:val="002060"/>
              </w:rPr>
              <w:t>PREVISTI</w:t>
              <w:tab/>
              <w:t>6</w:t>
            </w:r>
          </w:hyperlink>
        </w:p>
        <w:p>
          <w:pPr>
            <w:pStyle w:val="TOC2"/>
            <w:numPr>
              <w:ilvl w:val="1"/>
              <w:numId w:val="61"/>
            </w:numPr>
            <w:tabs>
              <w:tab w:pos="890" w:val="left" w:leader="none"/>
              <w:tab w:pos="10424" w:val="right" w:leader="dot"/>
            </w:tabs>
            <w:spacing w:line="207" w:lineRule="exact" w:before="0" w:after="0"/>
            <w:ind w:left="889" w:right="0" w:hanging="377"/>
            <w:jc w:val="left"/>
          </w:pPr>
          <w:hyperlink w:history="true" w:anchor="_bookmark297">
            <w:r>
              <w:rPr>
                <w:color w:val="002060"/>
              </w:rPr>
              <w:t>DIRIGENTE ADDETTO</w:t>
            </w:r>
            <w:r>
              <w:rPr>
                <w:color w:val="002060"/>
                <w:spacing w:val="-5"/>
              </w:rPr>
              <w:t> </w:t>
            </w:r>
            <w:r>
              <w:rPr>
                <w:color w:val="002060"/>
              </w:rPr>
              <w:t>AGLI</w:t>
            </w:r>
            <w:r>
              <w:rPr>
                <w:color w:val="002060"/>
                <w:spacing w:val="-1"/>
              </w:rPr>
              <w:t> </w:t>
            </w:r>
            <w:r>
              <w:rPr>
                <w:color w:val="002060"/>
              </w:rPr>
              <w:t>ARBITRI</w:t>
              <w:tab/>
              <w:t>6</w:t>
            </w:r>
          </w:hyperlink>
        </w:p>
        <w:p>
          <w:pPr>
            <w:pStyle w:val="TOC2"/>
            <w:numPr>
              <w:ilvl w:val="1"/>
              <w:numId w:val="61"/>
            </w:numPr>
            <w:tabs>
              <w:tab w:pos="890" w:val="left" w:leader="none"/>
              <w:tab w:pos="10424" w:val="right" w:leader="dot"/>
            </w:tabs>
            <w:spacing w:line="240" w:lineRule="auto" w:before="4" w:after="0"/>
            <w:ind w:left="889" w:right="0" w:hanging="377"/>
            <w:jc w:val="left"/>
          </w:pPr>
          <w:hyperlink w:history="true" w:anchor="_bookmark298">
            <w:r>
              <w:rPr>
                <w:color w:val="002060"/>
              </w:rPr>
              <w:t>COMPORTAMENTO</w:t>
            </w:r>
            <w:r>
              <w:rPr>
                <w:color w:val="002060"/>
                <w:spacing w:val="-3"/>
              </w:rPr>
              <w:t> </w:t>
            </w:r>
            <w:r>
              <w:rPr>
                <w:color w:val="002060"/>
              </w:rPr>
              <w:t>DEL</w:t>
            </w:r>
            <w:r>
              <w:rPr>
                <w:color w:val="002060"/>
                <w:spacing w:val="-2"/>
              </w:rPr>
              <w:t> </w:t>
            </w:r>
            <w:r>
              <w:rPr>
                <w:color w:val="002060"/>
              </w:rPr>
              <w:t>PUBBLICO</w:t>
              <w:tab/>
              <w:t>7</w:t>
            </w:r>
          </w:hyperlink>
        </w:p>
        <w:p>
          <w:pPr>
            <w:pStyle w:val="TOC1"/>
            <w:numPr>
              <w:ilvl w:val="0"/>
              <w:numId w:val="61"/>
            </w:numPr>
            <w:tabs>
              <w:tab w:pos="634" w:val="left" w:leader="none"/>
              <w:tab w:pos="635" w:val="left" w:leader="none"/>
              <w:tab w:pos="10429" w:val="right" w:leader="dot"/>
            </w:tabs>
            <w:spacing w:line="240" w:lineRule="auto" w:before="0" w:after="0"/>
            <w:ind w:left="634" w:right="0" w:hanging="401"/>
            <w:jc w:val="left"/>
          </w:pPr>
          <w:hyperlink w:history="true" w:anchor="_bookmark299">
            <w:r>
              <w:rPr>
                <w:color w:val="002060"/>
              </w:rPr>
              <w:t>NORMATIVE PER I SOLI CAMPIONATI DI</w:t>
            </w:r>
            <w:r>
              <w:rPr>
                <w:color w:val="002060"/>
                <w:spacing w:val="-9"/>
              </w:rPr>
              <w:t> </w:t>
            </w:r>
            <w:r>
              <w:rPr>
                <w:color w:val="002060"/>
              </w:rPr>
              <w:t>SERIE</w:t>
            </w:r>
            <w:r>
              <w:rPr>
                <w:color w:val="002060"/>
                <w:spacing w:val="-2"/>
              </w:rPr>
              <w:t> </w:t>
            </w:r>
            <w:r>
              <w:rPr>
                <w:color w:val="002060"/>
              </w:rPr>
              <w:t>A</w:t>
              <w:tab/>
              <w:t>8</w:t>
            </w:r>
          </w:hyperlink>
        </w:p>
        <w:p>
          <w:pPr>
            <w:pStyle w:val="TOC2"/>
            <w:numPr>
              <w:ilvl w:val="1"/>
              <w:numId w:val="61"/>
            </w:numPr>
            <w:tabs>
              <w:tab w:pos="890" w:val="left" w:leader="none"/>
              <w:tab w:pos="10424" w:val="right" w:leader="dot"/>
            </w:tabs>
            <w:spacing w:line="207" w:lineRule="exact" w:before="0" w:after="0"/>
            <w:ind w:left="889" w:right="0" w:hanging="377"/>
            <w:jc w:val="left"/>
          </w:pPr>
          <w:hyperlink w:history="true" w:anchor="_bookmark300">
            <w:r>
              <w:rPr>
                <w:color w:val="002060"/>
              </w:rPr>
              <w:t>RICHIESTA</w:t>
            </w:r>
            <w:r>
              <w:rPr>
                <w:color w:val="002060"/>
                <w:spacing w:val="-2"/>
              </w:rPr>
              <w:t> </w:t>
            </w:r>
            <w:r>
              <w:rPr>
                <w:color w:val="002060"/>
              </w:rPr>
              <w:t>DI</w:t>
            </w:r>
            <w:r>
              <w:rPr>
                <w:color w:val="002060"/>
                <w:spacing w:val="-1"/>
              </w:rPr>
              <w:t> </w:t>
            </w:r>
            <w:r>
              <w:rPr>
                <w:color w:val="002060"/>
                <w:spacing w:val="-2"/>
              </w:rPr>
              <w:t>FORMAZIONE</w:t>
              <w:tab/>
            </w:r>
            <w:r>
              <w:rPr>
                <w:color w:val="002060"/>
              </w:rPr>
              <w:t>8</w:t>
            </w:r>
          </w:hyperlink>
        </w:p>
        <w:p>
          <w:pPr>
            <w:pStyle w:val="TOC2"/>
            <w:numPr>
              <w:ilvl w:val="1"/>
              <w:numId w:val="61"/>
            </w:numPr>
            <w:tabs>
              <w:tab w:pos="890" w:val="left" w:leader="none"/>
              <w:tab w:pos="10424" w:val="right" w:leader="dot"/>
            </w:tabs>
            <w:spacing w:line="206" w:lineRule="exact" w:before="0" w:after="0"/>
            <w:ind w:left="889" w:right="0" w:hanging="377"/>
            <w:jc w:val="left"/>
          </w:pPr>
          <w:hyperlink w:history="true" w:anchor="_bookmark301">
            <w:r>
              <w:rPr>
                <w:color w:val="002060"/>
              </w:rPr>
              <w:t>OBBLIGO DI PARTECIPAZIONE DI ATLETI/E ITALIANI/E NEI CAMPIONATI E NELLA</w:t>
            </w:r>
            <w:r>
              <w:rPr>
                <w:color w:val="002060"/>
                <w:spacing w:val="-18"/>
              </w:rPr>
              <w:t> </w:t>
            </w:r>
            <w:r>
              <w:rPr>
                <w:color w:val="002060"/>
              </w:rPr>
              <w:t>COPPA</w:t>
            </w:r>
            <w:r>
              <w:rPr>
                <w:color w:val="002060"/>
                <w:spacing w:val="-2"/>
              </w:rPr>
              <w:t> </w:t>
            </w:r>
            <w:r>
              <w:rPr>
                <w:color w:val="002060"/>
              </w:rPr>
              <w:t>ITALIA</w:t>
              <w:tab/>
              <w:t>8</w:t>
            </w:r>
          </w:hyperlink>
        </w:p>
        <w:p>
          <w:pPr>
            <w:pStyle w:val="TOC3"/>
            <w:numPr>
              <w:ilvl w:val="1"/>
              <w:numId w:val="61"/>
            </w:numPr>
            <w:tabs>
              <w:tab w:pos="890" w:val="left" w:leader="none"/>
              <w:tab w:pos="10424" w:val="right" w:leader="dot"/>
            </w:tabs>
            <w:spacing w:line="206" w:lineRule="exact" w:before="0" w:after="0"/>
            <w:ind w:left="889" w:right="0" w:hanging="377"/>
            <w:jc w:val="left"/>
            <w:rPr>
              <w:i w:val="0"/>
              <w:sz w:val="18"/>
            </w:rPr>
          </w:pPr>
          <w:hyperlink w:history="true" w:anchor="_bookmark302">
            <w:r>
              <w:rPr>
                <w:i w:val="0"/>
                <w:color w:val="002060"/>
                <w:sz w:val="18"/>
              </w:rPr>
              <w:t>ATLETE </w:t>
            </w:r>
            <w:r>
              <w:rPr>
                <w:i/>
                <w:color w:val="002060"/>
                <w:sz w:val="18"/>
              </w:rPr>
              <w:t>UNDER 21 </w:t>
            </w:r>
            <w:r>
              <w:rPr>
                <w:i w:val="0"/>
                <w:color w:val="002060"/>
                <w:sz w:val="18"/>
              </w:rPr>
              <w:t>CON</w:t>
            </w:r>
            <w:r>
              <w:rPr>
                <w:i w:val="0"/>
                <w:color w:val="002060"/>
                <w:spacing w:val="-9"/>
                <w:sz w:val="18"/>
              </w:rPr>
              <w:t> </w:t>
            </w:r>
            <w:r>
              <w:rPr>
                <w:i w:val="0"/>
                <w:color w:val="002060"/>
                <w:sz w:val="18"/>
              </w:rPr>
              <w:t>SCAMBI</w:t>
            </w:r>
            <w:r>
              <w:rPr>
                <w:i w:val="0"/>
                <w:color w:val="002060"/>
                <w:spacing w:val="-1"/>
                <w:sz w:val="18"/>
              </w:rPr>
              <w:t> </w:t>
            </w:r>
            <w:r>
              <w:rPr>
                <w:i w:val="0"/>
                <w:color w:val="002060"/>
                <w:sz w:val="18"/>
              </w:rPr>
              <w:t>ILLIMITATI</w:t>
              <w:tab/>
              <w:t>8</w:t>
            </w:r>
          </w:hyperlink>
        </w:p>
        <w:p>
          <w:pPr>
            <w:pStyle w:val="TOC2"/>
            <w:numPr>
              <w:ilvl w:val="1"/>
              <w:numId w:val="61"/>
            </w:numPr>
            <w:tabs>
              <w:tab w:pos="890" w:val="left" w:leader="none"/>
              <w:tab w:pos="10424" w:val="right" w:leader="dot"/>
            </w:tabs>
            <w:spacing w:line="206" w:lineRule="exact" w:before="0" w:after="0"/>
            <w:ind w:left="889" w:right="0" w:hanging="377"/>
            <w:jc w:val="left"/>
          </w:pPr>
          <w:hyperlink w:history="true" w:anchor="_bookmark303">
            <w:r>
              <w:rPr>
                <w:color w:val="002060"/>
              </w:rPr>
              <w:t>DURATA DEGLI INTERVALLI TRA</w:t>
            </w:r>
            <w:r>
              <w:rPr>
                <w:color w:val="002060"/>
                <w:spacing w:val="-6"/>
              </w:rPr>
              <w:t> </w:t>
            </w:r>
            <w:r>
              <w:rPr>
                <w:color w:val="002060"/>
              </w:rPr>
              <w:t>I</w:t>
            </w:r>
            <w:r>
              <w:rPr>
                <w:color w:val="002060"/>
                <w:spacing w:val="-1"/>
              </w:rPr>
              <w:t> </w:t>
            </w:r>
            <w:r>
              <w:rPr>
                <w:color w:val="002060"/>
              </w:rPr>
              <w:t>SET</w:t>
              <w:tab/>
              <w:t>9</w:t>
            </w:r>
          </w:hyperlink>
        </w:p>
        <w:p>
          <w:pPr>
            <w:pStyle w:val="TOC3"/>
            <w:numPr>
              <w:ilvl w:val="1"/>
              <w:numId w:val="61"/>
            </w:numPr>
            <w:tabs>
              <w:tab w:pos="890" w:val="left" w:leader="none"/>
              <w:tab w:pos="10424" w:val="right" w:leader="dot"/>
            </w:tabs>
            <w:spacing w:line="206" w:lineRule="exact" w:before="0" w:after="0"/>
            <w:ind w:left="889" w:right="0" w:hanging="377"/>
            <w:jc w:val="left"/>
            <w:rPr>
              <w:i w:val="0"/>
              <w:sz w:val="18"/>
            </w:rPr>
          </w:pPr>
          <w:hyperlink w:history="true" w:anchor="_bookmark304">
            <w:r>
              <w:rPr>
                <w:i w:val="0"/>
                <w:color w:val="002060"/>
                <w:sz w:val="18"/>
              </w:rPr>
              <w:t>UTILIZZO</w:t>
            </w:r>
            <w:r>
              <w:rPr>
                <w:i w:val="0"/>
                <w:color w:val="002060"/>
                <w:spacing w:val="-2"/>
                <w:sz w:val="18"/>
              </w:rPr>
              <w:t> </w:t>
            </w:r>
            <w:r>
              <w:rPr>
                <w:i w:val="0"/>
                <w:color w:val="002060"/>
                <w:sz w:val="18"/>
              </w:rPr>
              <w:t>DEL</w:t>
            </w:r>
            <w:r>
              <w:rPr>
                <w:i w:val="0"/>
                <w:color w:val="002060"/>
                <w:spacing w:val="-2"/>
                <w:sz w:val="18"/>
              </w:rPr>
              <w:t> </w:t>
            </w:r>
            <w:r>
              <w:rPr>
                <w:i/>
                <w:color w:val="002060"/>
                <w:sz w:val="18"/>
              </w:rPr>
              <w:t>TABLET</w:t>
              <w:tab/>
            </w:r>
            <w:r>
              <w:rPr>
                <w:i w:val="0"/>
                <w:color w:val="002060"/>
                <w:sz w:val="18"/>
              </w:rPr>
              <w:t>9</w:t>
            </w:r>
          </w:hyperlink>
        </w:p>
        <w:p>
          <w:pPr>
            <w:pStyle w:val="TOC2"/>
            <w:numPr>
              <w:ilvl w:val="1"/>
              <w:numId w:val="61"/>
            </w:numPr>
            <w:tabs>
              <w:tab w:pos="890" w:val="left" w:leader="none"/>
              <w:tab w:pos="10423" w:val="right" w:leader="dot"/>
            </w:tabs>
            <w:spacing w:line="206" w:lineRule="exact" w:before="0" w:after="0"/>
            <w:ind w:left="889" w:right="0" w:hanging="377"/>
            <w:jc w:val="left"/>
          </w:pPr>
          <w:hyperlink w:history="true" w:anchor="_bookmark305">
            <w:r>
              <w:rPr>
                <w:color w:val="002060"/>
              </w:rPr>
              <w:t>PROTOCOLLO</w:t>
            </w:r>
            <w:r>
              <w:rPr>
                <w:color w:val="002060"/>
                <w:spacing w:val="-2"/>
              </w:rPr>
              <w:t> </w:t>
            </w:r>
            <w:r>
              <w:rPr>
                <w:color w:val="002060"/>
              </w:rPr>
              <w:t>DI</w:t>
            </w:r>
            <w:r>
              <w:rPr>
                <w:color w:val="002060"/>
                <w:spacing w:val="-2"/>
              </w:rPr>
              <w:t> </w:t>
            </w:r>
            <w:r>
              <w:rPr>
                <w:color w:val="002060"/>
              </w:rPr>
              <w:t>GARA</w:t>
              <w:tab/>
              <w:t>11</w:t>
            </w:r>
          </w:hyperlink>
        </w:p>
        <w:p>
          <w:pPr>
            <w:pStyle w:val="TOC2"/>
            <w:numPr>
              <w:ilvl w:val="1"/>
              <w:numId w:val="61"/>
            </w:numPr>
            <w:tabs>
              <w:tab w:pos="890" w:val="left" w:leader="none"/>
              <w:tab w:pos="10423" w:val="right" w:leader="dot"/>
            </w:tabs>
            <w:spacing w:line="206" w:lineRule="exact" w:before="0" w:after="0"/>
            <w:ind w:left="889" w:right="0" w:hanging="377"/>
            <w:jc w:val="left"/>
          </w:pPr>
          <w:hyperlink w:history="true" w:anchor="_bookmark306">
            <w:r>
              <w:rPr>
                <w:color w:val="002060"/>
                <w:shd w:fill="FFFF00" w:color="auto" w:val="clear"/>
              </w:rPr>
              <w:t>CAMBIO DEI CAMPI NEI CAMPIONATI DI SUPERLEGA E</w:t>
            </w:r>
            <w:r>
              <w:rPr>
                <w:color w:val="002060"/>
                <w:spacing w:val="-12"/>
                <w:shd w:fill="FFFF00" w:color="auto" w:val="clear"/>
              </w:rPr>
              <w:t> </w:t>
            </w:r>
            <w:r>
              <w:rPr>
                <w:color w:val="002060"/>
                <w:shd w:fill="FFFF00" w:color="auto" w:val="clear"/>
              </w:rPr>
              <w:t>A1</w:t>
            </w:r>
            <w:r>
              <w:rPr>
                <w:color w:val="002060"/>
                <w:spacing w:val="-2"/>
                <w:shd w:fill="FFFF00" w:color="auto" w:val="clear"/>
              </w:rPr>
              <w:t> </w:t>
            </w:r>
            <w:r>
              <w:rPr>
                <w:color w:val="002060"/>
                <w:shd w:fill="FFFF00" w:color="auto" w:val="clear"/>
              </w:rPr>
              <w:t>FEMMINILE</w:t>
            </w:r>
            <w:r>
              <w:rPr>
                <w:color w:val="002060"/>
              </w:rPr>
              <w:tab/>
              <w:t>16</w:t>
            </w:r>
          </w:hyperlink>
        </w:p>
        <w:p>
          <w:pPr>
            <w:pStyle w:val="TOC2"/>
            <w:numPr>
              <w:ilvl w:val="1"/>
              <w:numId w:val="61"/>
            </w:numPr>
            <w:tabs>
              <w:tab w:pos="890" w:val="left" w:leader="none"/>
              <w:tab w:pos="10423" w:val="right" w:leader="dot"/>
            </w:tabs>
            <w:spacing w:line="207" w:lineRule="exact" w:before="0" w:after="0"/>
            <w:ind w:left="889" w:right="0" w:hanging="377"/>
            <w:jc w:val="left"/>
          </w:pPr>
          <w:hyperlink w:history="true" w:anchor="_bookmark307">
            <w:r>
              <w:rPr>
                <w:color w:val="002060"/>
              </w:rPr>
              <w:t>SISTEMA DEI CINQUE PALLONI –</w:t>
            </w:r>
            <w:r>
              <w:rPr>
                <w:color w:val="002060"/>
                <w:spacing w:val="-8"/>
              </w:rPr>
              <w:t> </w:t>
            </w:r>
            <w:r>
              <w:rPr>
                <w:color w:val="002060"/>
              </w:rPr>
              <w:t>CESTE</w:t>
            </w:r>
            <w:r>
              <w:rPr>
                <w:color w:val="002060"/>
                <w:spacing w:val="-1"/>
              </w:rPr>
              <w:t> </w:t>
            </w:r>
            <w:r>
              <w:rPr>
                <w:color w:val="002060"/>
                <w:spacing w:val="-2"/>
              </w:rPr>
              <w:t>PORTAPALLONI</w:t>
              <w:tab/>
            </w:r>
            <w:r>
              <w:rPr>
                <w:color w:val="002060"/>
              </w:rPr>
              <w:t>17</w:t>
            </w:r>
          </w:hyperlink>
        </w:p>
        <w:p>
          <w:pPr>
            <w:pStyle w:val="TOC2"/>
            <w:numPr>
              <w:ilvl w:val="1"/>
              <w:numId w:val="61"/>
            </w:numPr>
            <w:tabs>
              <w:tab w:pos="890" w:val="left" w:leader="none"/>
              <w:tab w:pos="10423" w:val="right" w:leader="dot"/>
            </w:tabs>
            <w:spacing w:line="240" w:lineRule="auto" w:before="4" w:after="0"/>
            <w:ind w:left="889" w:right="0" w:hanging="377"/>
            <w:jc w:val="left"/>
          </w:pPr>
          <w:hyperlink w:history="true" w:anchor="_bookmark308">
            <w:r>
              <w:rPr>
                <w:color w:val="002060"/>
                <w:shd w:fill="FFFF00" w:color="auto" w:val="clear"/>
              </w:rPr>
              <w:t>REGOLA DEI 15”</w:t>
            </w:r>
            <w:r>
              <w:rPr>
                <w:color w:val="002060"/>
                <w:spacing w:val="-6"/>
                <w:shd w:fill="FFFF00" w:color="auto" w:val="clear"/>
              </w:rPr>
              <w:t> </w:t>
            </w:r>
            <w:r>
              <w:rPr>
                <w:color w:val="002060"/>
                <w:shd w:fill="FFFF00" w:color="auto" w:val="clear"/>
              </w:rPr>
              <w:t>AL</w:t>
            </w:r>
            <w:r>
              <w:rPr>
                <w:color w:val="002060"/>
                <w:spacing w:val="-2"/>
                <w:shd w:fill="FFFF00" w:color="auto" w:val="clear"/>
              </w:rPr>
              <w:t> </w:t>
            </w:r>
            <w:r>
              <w:rPr>
                <w:color w:val="002060"/>
                <w:shd w:fill="FFFF00" w:color="auto" w:val="clear"/>
              </w:rPr>
              <w:t>SERVIZIO</w:t>
            </w:r>
            <w:r>
              <w:rPr>
                <w:color w:val="002060"/>
              </w:rPr>
              <w:tab/>
              <w:t>18</w:t>
            </w:r>
          </w:hyperlink>
        </w:p>
        <w:p>
          <w:pPr>
            <w:pStyle w:val="TOC1"/>
            <w:numPr>
              <w:ilvl w:val="0"/>
              <w:numId w:val="61"/>
            </w:numPr>
            <w:tabs>
              <w:tab w:pos="634" w:val="left" w:leader="none"/>
              <w:tab w:pos="635" w:val="left" w:leader="none"/>
              <w:tab w:pos="10428" w:val="right" w:leader="dot"/>
            </w:tabs>
            <w:spacing w:line="240" w:lineRule="auto" w:before="0" w:after="0"/>
            <w:ind w:left="634" w:right="0" w:hanging="401"/>
            <w:jc w:val="left"/>
          </w:pPr>
          <w:hyperlink w:history="true" w:anchor="_bookmark309">
            <w:r>
              <w:rPr>
                <w:color w:val="002060"/>
              </w:rPr>
              <w:t>NORMATIVE PER I SOLI CAMPIONATI DELLE</w:t>
            </w:r>
            <w:r>
              <w:rPr>
                <w:color w:val="002060"/>
                <w:spacing w:val="-10"/>
              </w:rPr>
              <w:t> </w:t>
            </w:r>
            <w:r>
              <w:rPr>
                <w:color w:val="002060"/>
              </w:rPr>
              <w:t>SERIE</w:t>
            </w:r>
            <w:r>
              <w:rPr>
                <w:color w:val="002060"/>
                <w:spacing w:val="-3"/>
              </w:rPr>
              <w:t> </w:t>
            </w:r>
            <w:r>
              <w:rPr>
                <w:color w:val="002060"/>
              </w:rPr>
              <w:t>B</w:t>
              <w:tab/>
              <w:t>19</w:t>
            </w:r>
          </w:hyperlink>
        </w:p>
        <w:p>
          <w:pPr>
            <w:pStyle w:val="TOC2"/>
            <w:numPr>
              <w:ilvl w:val="1"/>
              <w:numId w:val="61"/>
            </w:numPr>
            <w:tabs>
              <w:tab w:pos="890" w:val="left" w:leader="none"/>
              <w:tab w:pos="10423" w:val="right" w:leader="dot"/>
            </w:tabs>
            <w:spacing w:line="207" w:lineRule="exact" w:before="0" w:after="0"/>
            <w:ind w:left="889" w:right="0" w:hanging="377"/>
            <w:jc w:val="left"/>
          </w:pPr>
          <w:hyperlink w:history="true" w:anchor="_bookmark310">
            <w:r>
              <w:rPr>
                <w:color w:val="002060"/>
              </w:rPr>
              <w:t>OBBLIGHI</w:t>
            </w:r>
            <w:r>
              <w:rPr>
                <w:color w:val="002060"/>
                <w:spacing w:val="-2"/>
              </w:rPr>
              <w:t> </w:t>
            </w:r>
            <w:r>
              <w:rPr>
                <w:color w:val="002060"/>
              </w:rPr>
              <w:t>DELLE</w:t>
            </w:r>
            <w:r>
              <w:rPr>
                <w:color w:val="002060"/>
                <w:spacing w:val="-2"/>
              </w:rPr>
              <w:t> </w:t>
            </w:r>
            <w:r>
              <w:rPr>
                <w:color w:val="002060"/>
              </w:rPr>
              <w:t>SOCIETÀ</w:t>
              <w:tab/>
              <w:t>19</w:t>
            </w:r>
          </w:hyperlink>
        </w:p>
        <w:p>
          <w:pPr>
            <w:pStyle w:val="TOC2"/>
            <w:numPr>
              <w:ilvl w:val="1"/>
              <w:numId w:val="61"/>
            </w:numPr>
            <w:tabs>
              <w:tab w:pos="890" w:val="left" w:leader="none"/>
              <w:tab w:pos="10423" w:val="right" w:leader="dot"/>
            </w:tabs>
            <w:spacing w:line="206" w:lineRule="exact" w:before="0" w:after="0"/>
            <w:ind w:left="889" w:right="0" w:hanging="377"/>
            <w:jc w:val="left"/>
          </w:pPr>
          <w:hyperlink w:history="true" w:anchor="_bookmark311">
            <w:r>
              <w:rPr>
                <w:color w:val="002060"/>
              </w:rPr>
              <w:t>SEGNAPUNTI ADDETTO AL</w:t>
            </w:r>
            <w:r>
              <w:rPr>
                <w:color w:val="002060"/>
                <w:spacing w:val="-6"/>
              </w:rPr>
              <w:t> </w:t>
            </w:r>
            <w:r>
              <w:rPr>
                <w:color w:val="002060"/>
              </w:rPr>
              <w:t>REFERTO</w:t>
            </w:r>
            <w:r>
              <w:rPr>
                <w:color w:val="002060"/>
                <w:spacing w:val="-2"/>
              </w:rPr>
              <w:t> </w:t>
            </w:r>
            <w:r>
              <w:rPr>
                <w:color w:val="002060"/>
              </w:rPr>
              <w:t>ELETTRONICO</w:t>
              <w:tab/>
              <w:t>19</w:t>
            </w:r>
          </w:hyperlink>
        </w:p>
        <w:p>
          <w:pPr>
            <w:pStyle w:val="TOC2"/>
            <w:numPr>
              <w:ilvl w:val="1"/>
              <w:numId w:val="61"/>
            </w:numPr>
            <w:tabs>
              <w:tab w:pos="890" w:val="left" w:leader="none"/>
              <w:tab w:pos="10423" w:val="right" w:leader="dot"/>
            </w:tabs>
            <w:spacing w:line="206" w:lineRule="exact" w:before="0" w:after="0"/>
            <w:ind w:left="889" w:right="0" w:hanging="377"/>
            <w:jc w:val="left"/>
          </w:pPr>
          <w:hyperlink w:history="true" w:anchor="_bookmark312">
            <w:r>
              <w:rPr>
                <w:color w:val="002060"/>
              </w:rPr>
              <w:t>PROTOCOLLO</w:t>
            </w:r>
            <w:r>
              <w:rPr>
                <w:color w:val="002060"/>
                <w:spacing w:val="-2"/>
              </w:rPr>
              <w:t> </w:t>
            </w:r>
            <w:r>
              <w:rPr>
                <w:color w:val="002060"/>
              </w:rPr>
              <w:t>DI</w:t>
            </w:r>
            <w:r>
              <w:rPr>
                <w:color w:val="002060"/>
                <w:spacing w:val="-2"/>
              </w:rPr>
              <w:t> </w:t>
            </w:r>
            <w:r>
              <w:rPr>
                <w:color w:val="002060"/>
              </w:rPr>
              <w:t>GARA</w:t>
              <w:tab/>
              <w:t>20</w:t>
            </w:r>
          </w:hyperlink>
        </w:p>
        <w:p>
          <w:pPr>
            <w:pStyle w:val="TOC2"/>
            <w:numPr>
              <w:ilvl w:val="1"/>
              <w:numId w:val="61"/>
            </w:numPr>
            <w:tabs>
              <w:tab w:pos="890" w:val="left" w:leader="none"/>
              <w:tab w:pos="10423" w:val="right" w:leader="dot"/>
            </w:tabs>
            <w:spacing w:line="207" w:lineRule="exact" w:before="0" w:after="0"/>
            <w:ind w:left="889" w:right="0" w:hanging="377"/>
            <w:jc w:val="left"/>
          </w:pPr>
          <w:hyperlink w:history="true" w:anchor="_bookmark313">
            <w:r>
              <w:rPr>
                <w:color w:val="002060"/>
              </w:rPr>
              <w:t>UTILIZZO DEL SISTEMA DEI</w:t>
            </w:r>
            <w:r>
              <w:rPr>
                <w:color w:val="002060"/>
                <w:spacing w:val="-8"/>
              </w:rPr>
              <w:t> </w:t>
            </w:r>
            <w:r>
              <w:rPr>
                <w:color w:val="002060"/>
              </w:rPr>
              <w:t>TRE</w:t>
            </w:r>
            <w:r>
              <w:rPr>
                <w:color w:val="002060"/>
                <w:spacing w:val="-2"/>
              </w:rPr>
              <w:t> </w:t>
            </w:r>
            <w:r>
              <w:rPr>
                <w:color w:val="002060"/>
              </w:rPr>
              <w:t>PALLONI</w:t>
              <w:tab/>
              <w:t>25</w:t>
            </w:r>
          </w:hyperlink>
        </w:p>
        <w:p>
          <w:pPr>
            <w:pStyle w:val="TOC1"/>
            <w:numPr>
              <w:ilvl w:val="0"/>
              <w:numId w:val="61"/>
            </w:numPr>
            <w:tabs>
              <w:tab w:pos="634" w:val="left" w:leader="none"/>
              <w:tab w:pos="635" w:val="left" w:leader="none"/>
              <w:tab w:pos="10428" w:val="right" w:leader="dot"/>
            </w:tabs>
            <w:spacing w:line="240" w:lineRule="auto" w:before="0" w:after="0"/>
            <w:ind w:left="634" w:right="0" w:hanging="401"/>
            <w:jc w:val="left"/>
          </w:pPr>
          <w:hyperlink w:history="true" w:anchor="_bookmark314">
            <w:r>
              <w:rPr>
                <w:color w:val="002060"/>
                <w:shd w:fill="FFFF00" w:color="auto" w:val="clear"/>
              </w:rPr>
              <w:t>SPERIMENTAZIONI TECNICHE ADOTTATE IN TUTTI</w:t>
            </w:r>
            <w:r>
              <w:rPr>
                <w:color w:val="002060"/>
                <w:spacing w:val="-10"/>
                <w:shd w:fill="FFFF00" w:color="auto" w:val="clear"/>
              </w:rPr>
              <w:t> </w:t>
            </w:r>
            <w:r>
              <w:rPr>
                <w:color w:val="002060"/>
                <w:shd w:fill="FFFF00" w:color="auto" w:val="clear"/>
              </w:rPr>
              <w:t>I</w:t>
            </w:r>
            <w:r>
              <w:rPr>
                <w:color w:val="002060"/>
                <w:spacing w:val="-1"/>
                <w:shd w:fill="FFFF00" w:color="auto" w:val="clear"/>
              </w:rPr>
              <w:t> </w:t>
            </w:r>
            <w:r>
              <w:rPr>
                <w:color w:val="002060"/>
                <w:shd w:fill="FFFF00" w:color="auto" w:val="clear"/>
              </w:rPr>
              <w:t>CAMPIONATI</w:t>
            </w:r>
            <w:r>
              <w:rPr>
                <w:color w:val="002060"/>
              </w:rPr>
              <w:tab/>
              <w:t>26</w:t>
            </w:r>
          </w:hyperlink>
        </w:p>
        <w:p>
          <w:pPr>
            <w:pStyle w:val="TOC2"/>
            <w:numPr>
              <w:ilvl w:val="1"/>
              <w:numId w:val="61"/>
            </w:numPr>
            <w:tabs>
              <w:tab w:pos="890" w:val="left" w:leader="none"/>
              <w:tab w:pos="10423" w:val="right" w:leader="dot"/>
            </w:tabs>
            <w:spacing w:line="207" w:lineRule="exact" w:before="0" w:after="0"/>
            <w:ind w:left="889" w:right="0" w:hanging="377"/>
            <w:jc w:val="left"/>
          </w:pPr>
          <w:hyperlink w:history="true" w:anchor="_bookmark315">
            <w:r>
              <w:rPr>
                <w:color w:val="002060"/>
              </w:rPr>
              <w:t>SECONDO TOCCO DI SQUADRA EFFETTUATO</w:t>
            </w:r>
            <w:r>
              <w:rPr>
                <w:color w:val="002060"/>
                <w:spacing w:val="-10"/>
              </w:rPr>
              <w:t> </w:t>
            </w:r>
            <w:r>
              <w:rPr>
                <w:color w:val="002060"/>
              </w:rPr>
              <w:t>IN</w:t>
            </w:r>
            <w:r>
              <w:rPr>
                <w:color w:val="002060"/>
                <w:spacing w:val="-2"/>
              </w:rPr>
              <w:t> </w:t>
            </w:r>
            <w:r>
              <w:rPr>
                <w:color w:val="002060"/>
              </w:rPr>
              <w:t>PALLEGGIO</w:t>
              <w:tab/>
              <w:t>26</w:t>
            </w:r>
          </w:hyperlink>
        </w:p>
        <w:p>
          <w:pPr>
            <w:pStyle w:val="TOC2"/>
            <w:numPr>
              <w:ilvl w:val="1"/>
              <w:numId w:val="61"/>
            </w:numPr>
            <w:tabs>
              <w:tab w:pos="890" w:val="left" w:leader="none"/>
              <w:tab w:pos="10423" w:val="right" w:leader="dot"/>
            </w:tabs>
            <w:spacing w:line="207" w:lineRule="exact" w:before="0" w:after="0"/>
            <w:ind w:left="889" w:right="0" w:hanging="377"/>
            <w:jc w:val="left"/>
          </w:pPr>
          <w:hyperlink w:history="true" w:anchor="_bookmark316">
            <w:r>
              <w:rPr>
                <w:color w:val="002060"/>
              </w:rPr>
              <w:t>FALLO DI POSIZIONE DELLA SQUADRA</w:t>
            </w:r>
            <w:r>
              <w:rPr>
                <w:color w:val="002060"/>
                <w:spacing w:val="-10"/>
              </w:rPr>
              <w:t> </w:t>
            </w:r>
            <w:r>
              <w:rPr>
                <w:color w:val="002060"/>
              </w:rPr>
              <w:t>IN</w:t>
            </w:r>
            <w:r>
              <w:rPr>
                <w:color w:val="002060"/>
                <w:spacing w:val="-2"/>
              </w:rPr>
              <w:t> </w:t>
            </w:r>
            <w:r>
              <w:rPr>
                <w:color w:val="002060"/>
              </w:rPr>
              <w:t>RICEZIONE</w:t>
              <w:tab/>
              <w:t>26</w:t>
            </w:r>
          </w:hyperlink>
        </w:p>
      </w:sdtContent>
    </w:sdt>
    <w:p>
      <w:pPr>
        <w:spacing w:after="0" w:line="207" w:lineRule="exact"/>
        <w:jc w:val="left"/>
        <w:sectPr>
          <w:headerReference w:type="default" r:id="rId532"/>
          <w:headerReference w:type="even" r:id="rId533"/>
          <w:footerReference w:type="default" r:id="rId534"/>
          <w:footerReference w:type="even" r:id="rId535"/>
          <w:pgSz w:w="11910" w:h="16840"/>
          <w:pgMar w:header="544" w:footer="323" w:top="1040" w:bottom="520" w:left="620" w:right="620"/>
          <w:pgNumType w:start="1"/>
        </w:sectPr>
      </w:pPr>
    </w:p>
    <w:p>
      <w:pPr>
        <w:pStyle w:val="Heading1"/>
        <w:tabs>
          <w:tab w:pos="2442" w:val="left" w:leader="none"/>
        </w:tabs>
        <w:spacing w:before="93"/>
        <w:ind w:left="2010"/>
        <w:jc w:val="left"/>
        <w:rPr>
          <w:rFonts w:ascii="Arial"/>
        </w:rPr>
      </w:pPr>
      <w:bookmarkStart w:name="_bookmark287" w:id="587"/>
      <w:bookmarkEnd w:id="587"/>
      <w:r>
        <w:rPr>
          <w:b w:val="0"/>
        </w:rPr>
      </w:r>
      <w:r>
        <w:rPr>
          <w:rFonts w:ascii="Arial"/>
          <w:color w:val="002060"/>
        </w:rPr>
        <w:t>1</w:t>
        <w:tab/>
      </w:r>
      <w:r>
        <w:rPr>
          <w:rFonts w:ascii="Arial"/>
          <w:color w:val="002060"/>
          <w:spacing w:val="-5"/>
        </w:rPr>
        <w:t>NORMATIVE </w:t>
      </w:r>
      <w:r>
        <w:rPr>
          <w:rFonts w:ascii="Arial"/>
          <w:color w:val="002060"/>
        </w:rPr>
        <w:t>DI </w:t>
      </w:r>
      <w:r>
        <w:rPr>
          <w:rFonts w:ascii="Arial"/>
          <w:color w:val="002060"/>
          <w:spacing w:val="-5"/>
        </w:rPr>
        <w:t>CARATTERE</w:t>
      </w:r>
      <w:r>
        <w:rPr>
          <w:rFonts w:ascii="Arial"/>
          <w:color w:val="002060"/>
          <w:spacing w:val="4"/>
        </w:rPr>
        <w:t> </w:t>
      </w:r>
      <w:r>
        <w:rPr>
          <w:rFonts w:ascii="Arial"/>
          <w:color w:val="002060"/>
        </w:rPr>
        <w:t>GENERALE</w:t>
      </w:r>
    </w:p>
    <w:p>
      <w:pPr>
        <w:pStyle w:val="Heading2"/>
        <w:numPr>
          <w:ilvl w:val="1"/>
          <w:numId w:val="62"/>
        </w:numPr>
        <w:tabs>
          <w:tab w:pos="808" w:val="left" w:leader="none"/>
        </w:tabs>
        <w:spacing w:line="240" w:lineRule="auto" w:before="241" w:after="0"/>
        <w:ind w:left="807" w:right="0" w:hanging="579"/>
        <w:jc w:val="left"/>
        <w:rPr>
          <w:u w:val="none"/>
        </w:rPr>
      </w:pPr>
      <w:bookmarkStart w:name="_bookmark288" w:id="588"/>
      <w:bookmarkEnd w:id="588"/>
      <w:r>
        <w:rPr>
          <w:b w:val="0"/>
          <w:u w:val="none"/>
        </w:rPr>
      </w:r>
      <w:bookmarkStart w:name="_bookmark288" w:id="589"/>
      <w:bookmarkEnd w:id="589"/>
      <w:r>
        <w:rPr>
          <w:color w:val="002060"/>
          <w:u w:val="thick" w:color="002060"/>
        </w:rPr>
        <w:t>MO</w:t>
      </w:r>
      <w:r>
        <w:rPr>
          <w:color w:val="002060"/>
          <w:u w:val="thick" w:color="002060"/>
        </w:rPr>
        <w:t>DULO CAMP3</w:t>
      </w:r>
    </w:p>
    <w:p>
      <w:pPr>
        <w:pStyle w:val="Heading6"/>
        <w:numPr>
          <w:ilvl w:val="2"/>
          <w:numId w:val="62"/>
        </w:numPr>
        <w:tabs>
          <w:tab w:pos="950" w:val="left" w:leader="none"/>
        </w:tabs>
        <w:spacing w:line="242" w:lineRule="auto" w:before="114" w:after="0"/>
        <w:ind w:left="949" w:right="712" w:hanging="720"/>
        <w:jc w:val="left"/>
        <w:rPr>
          <w:rFonts w:ascii="Arial" w:hAnsi="Arial"/>
        </w:rPr>
      </w:pPr>
      <w:r>
        <w:rPr>
          <w:rFonts w:ascii="Arial" w:hAnsi="Arial"/>
          <w:i/>
          <w:color w:val="002060"/>
        </w:rPr>
        <w:t>MODIFICA</w:t>
      </w:r>
      <w:r>
        <w:rPr>
          <w:rFonts w:ascii="Arial" w:hAnsi="Arial"/>
          <w:i/>
          <w:color w:val="002060"/>
          <w:spacing w:val="-13"/>
        </w:rPr>
        <w:t> </w:t>
      </w:r>
      <w:r>
        <w:rPr>
          <w:rFonts w:ascii="Arial" w:hAnsi="Arial"/>
          <w:i/>
          <w:color w:val="002060"/>
        </w:rPr>
        <w:t>DELL’ELENCO</w:t>
      </w:r>
      <w:r>
        <w:rPr>
          <w:rFonts w:ascii="Arial" w:hAnsi="Arial"/>
          <w:i/>
          <w:color w:val="002060"/>
          <w:spacing w:val="-5"/>
        </w:rPr>
        <w:t> </w:t>
      </w:r>
      <w:r>
        <w:rPr>
          <w:rFonts w:ascii="Arial" w:hAnsi="Arial"/>
          <w:i/>
          <w:color w:val="002060"/>
        </w:rPr>
        <w:t>DELLA</w:t>
      </w:r>
      <w:r>
        <w:rPr>
          <w:rFonts w:ascii="Arial" w:hAnsi="Arial"/>
          <w:i/>
          <w:color w:val="002060"/>
          <w:spacing w:val="-12"/>
        </w:rPr>
        <w:t> </w:t>
      </w:r>
      <w:r>
        <w:rPr>
          <w:rFonts w:ascii="Arial" w:hAnsi="Arial"/>
          <w:i/>
          <w:color w:val="002060"/>
        </w:rPr>
        <w:t>COMPOSIZIONE</w:t>
      </w:r>
      <w:r>
        <w:rPr>
          <w:rFonts w:ascii="Arial" w:hAnsi="Arial"/>
          <w:i/>
          <w:color w:val="002060"/>
          <w:spacing w:val="-4"/>
        </w:rPr>
        <w:t> </w:t>
      </w:r>
      <w:r>
        <w:rPr>
          <w:rFonts w:ascii="Arial" w:hAnsi="Arial"/>
          <w:i/>
          <w:color w:val="002060"/>
        </w:rPr>
        <w:t>DELLA</w:t>
      </w:r>
      <w:r>
        <w:rPr>
          <w:rFonts w:ascii="Arial" w:hAnsi="Arial"/>
          <w:i/>
          <w:color w:val="002060"/>
          <w:spacing w:val="-12"/>
        </w:rPr>
        <w:t> </w:t>
      </w:r>
      <w:r>
        <w:rPr>
          <w:rFonts w:ascii="Arial" w:hAnsi="Arial"/>
          <w:i/>
          <w:color w:val="002060"/>
        </w:rPr>
        <w:t>SQUADRA</w:t>
      </w:r>
      <w:r>
        <w:rPr>
          <w:rFonts w:ascii="Arial" w:hAnsi="Arial"/>
          <w:i/>
          <w:color w:val="002060"/>
          <w:spacing w:val="-13"/>
        </w:rPr>
        <w:t> </w:t>
      </w:r>
      <w:r>
        <w:rPr>
          <w:rFonts w:ascii="Arial" w:hAnsi="Arial"/>
          <w:i/>
          <w:color w:val="002060"/>
        </w:rPr>
        <w:t>DOPO</w:t>
      </w:r>
      <w:r>
        <w:rPr>
          <w:rFonts w:ascii="Arial" w:hAnsi="Arial"/>
          <w:i/>
          <w:color w:val="002060"/>
          <w:spacing w:val="-4"/>
        </w:rPr>
        <w:t> </w:t>
      </w:r>
      <w:r>
        <w:rPr>
          <w:rFonts w:ascii="Arial" w:hAnsi="Arial"/>
          <w:i/>
          <w:color w:val="002060"/>
        </w:rPr>
        <w:t>LA </w:t>
      </w:r>
      <w:r>
        <w:rPr>
          <w:rFonts w:ascii="Arial" w:hAnsi="Arial"/>
          <w:color w:val="002060"/>
        </w:rPr>
        <w:t>CONSEGNA AGLI</w:t>
      </w:r>
      <w:r>
        <w:rPr>
          <w:rFonts w:ascii="Arial" w:hAnsi="Arial"/>
          <w:color w:val="002060"/>
          <w:spacing w:val="-29"/>
        </w:rPr>
        <w:t> </w:t>
      </w:r>
      <w:r>
        <w:rPr>
          <w:rFonts w:ascii="Arial" w:hAnsi="Arial"/>
          <w:color w:val="002060"/>
        </w:rPr>
        <w:t>ARBITRI</w:t>
      </w:r>
    </w:p>
    <w:p>
      <w:pPr>
        <w:spacing w:before="56"/>
        <w:ind w:left="229" w:right="227" w:firstLine="0"/>
        <w:jc w:val="both"/>
        <w:rPr>
          <w:rFonts w:ascii="Arial" w:hAnsi="Arial"/>
          <w:sz w:val="20"/>
        </w:rPr>
      </w:pPr>
      <w:r>
        <w:rPr>
          <w:rFonts w:ascii="Arial" w:hAnsi="Arial"/>
          <w:sz w:val="20"/>
        </w:rPr>
        <w:t>L’elenco dei partecipanti alla gara (CAMP3) firmato dal Capitano, e dal dirigente se presente, deve essere consegnato agli Arbitri almeno 30’ prima dell’inizio della gara, completo di numeri di maglia, data di nascita dei giocatori e numero dei documenti di riconoscimento; deve inoltre riportare la serie del campionato ed il numero di gara. Qualsiasi altra persona il cui nominativo non è compreso in elenco non può prendere parte alla gara stessa. Una volta consegnato agli Arbitri, l’elenco dei partecipanti alla gara non può più essere modificato, perché tale consegna equivale all’avvenuta trascrizione sul referto di gara.</w:t>
      </w:r>
    </w:p>
    <w:p>
      <w:pPr>
        <w:pStyle w:val="Heading6"/>
        <w:numPr>
          <w:ilvl w:val="2"/>
          <w:numId w:val="62"/>
        </w:numPr>
        <w:tabs>
          <w:tab w:pos="950" w:val="left" w:leader="none"/>
        </w:tabs>
        <w:spacing w:line="240" w:lineRule="auto" w:before="123" w:after="0"/>
        <w:ind w:left="949" w:right="0" w:hanging="721"/>
        <w:jc w:val="left"/>
        <w:rPr>
          <w:rFonts w:ascii="Arial"/>
          <w:i/>
        </w:rPr>
      </w:pPr>
      <w:r>
        <w:rPr>
          <w:rFonts w:ascii="Arial"/>
          <w:i/>
          <w:color w:val="002060"/>
        </w:rPr>
        <w:t>IL MODULO CAMP3 DEI </w:t>
      </w:r>
      <w:r>
        <w:rPr>
          <w:rFonts w:ascii="Arial"/>
          <w:i/>
          <w:color w:val="002060"/>
          <w:spacing w:val="-4"/>
        </w:rPr>
        <w:t>PARTECIPANTI </w:t>
      </w:r>
      <w:r>
        <w:rPr>
          <w:rFonts w:ascii="Arial"/>
          <w:i/>
          <w:color w:val="002060"/>
        </w:rPr>
        <w:t>ALLA</w:t>
      </w:r>
      <w:r>
        <w:rPr>
          <w:rFonts w:ascii="Arial"/>
          <w:i/>
          <w:color w:val="002060"/>
          <w:spacing w:val="-21"/>
        </w:rPr>
        <w:t> </w:t>
      </w:r>
      <w:r>
        <w:rPr>
          <w:rFonts w:ascii="Arial"/>
          <w:i/>
          <w:color w:val="002060"/>
        </w:rPr>
        <w:t>GARA</w:t>
      </w:r>
    </w:p>
    <w:p>
      <w:pPr>
        <w:spacing w:before="59"/>
        <w:ind w:left="229" w:right="227" w:firstLine="0"/>
        <w:jc w:val="both"/>
        <w:rPr>
          <w:rFonts w:ascii="Arial" w:hAnsi="Arial"/>
          <w:sz w:val="20"/>
        </w:rPr>
      </w:pPr>
      <w:r>
        <w:rPr/>
        <w:drawing>
          <wp:anchor distT="0" distB="0" distL="0" distR="0" allowOverlap="1" layoutInCell="1" locked="0" behindDoc="1" simplePos="0" relativeHeight="198845440">
            <wp:simplePos x="0" y="0"/>
            <wp:positionH relativeFrom="page">
              <wp:posOffset>1627503</wp:posOffset>
            </wp:positionH>
            <wp:positionV relativeFrom="paragraph">
              <wp:posOffset>181861</wp:posOffset>
            </wp:positionV>
            <wp:extent cx="4305300" cy="4521200"/>
            <wp:effectExtent l="0" t="0" r="0" b="0"/>
            <wp:wrapNone/>
            <wp:docPr id="305" name="image172.jpeg"/>
            <wp:cNvGraphicFramePr>
              <a:graphicFrameLocks noChangeAspect="1"/>
            </wp:cNvGraphicFramePr>
            <a:graphic>
              <a:graphicData uri="http://schemas.openxmlformats.org/drawingml/2006/picture">
                <pic:pic>
                  <pic:nvPicPr>
                    <pic:cNvPr id="306" name="image172.jpeg"/>
                    <pic:cNvPicPr/>
                  </pic:nvPicPr>
                  <pic:blipFill>
                    <a:blip r:embed="rId536" cstate="print"/>
                    <a:stretch>
                      <a:fillRect/>
                    </a:stretch>
                  </pic:blipFill>
                  <pic:spPr>
                    <a:xfrm>
                      <a:off x="0" y="0"/>
                      <a:ext cx="4305300" cy="4521200"/>
                    </a:xfrm>
                    <a:prstGeom prst="rect">
                      <a:avLst/>
                    </a:prstGeom>
                  </pic:spPr>
                </pic:pic>
              </a:graphicData>
            </a:graphic>
          </wp:anchor>
        </w:drawing>
      </w:r>
      <w:r>
        <w:rPr>
          <w:rFonts w:ascii="Arial" w:hAnsi="Arial"/>
          <w:sz w:val="20"/>
        </w:rPr>
        <w:t>Relativamente al CAMP3, la normativa prevede che l’elenco dei partecipanti alla gara deve essere “</w:t>
      </w:r>
      <w:r>
        <w:rPr>
          <w:rFonts w:ascii="Arial" w:hAnsi="Arial"/>
          <w:i/>
          <w:sz w:val="20"/>
        </w:rPr>
        <w:t>redatto </w:t>
      </w:r>
      <w:r>
        <w:rPr>
          <w:rFonts w:ascii="Arial" w:hAnsi="Arial"/>
          <w:i/>
          <w:sz w:val="20"/>
        </w:rPr>
        <w:t>OBBLIGATORIAMENTE da TESSONLINE</w:t>
      </w:r>
      <w:r>
        <w:rPr>
          <w:rFonts w:ascii="Arial" w:hAnsi="Arial"/>
          <w:sz w:val="20"/>
        </w:rPr>
        <w:t>”, e che “</w:t>
      </w:r>
      <w:r>
        <w:rPr>
          <w:rFonts w:ascii="Arial" w:hAnsi="Arial"/>
          <w:i/>
          <w:sz w:val="20"/>
        </w:rPr>
        <w:t>le Società che presenteranno il modulo CAMP3 con tesserati </w:t>
      </w:r>
      <w:r>
        <w:rPr>
          <w:rFonts w:ascii="Arial" w:hAnsi="Arial"/>
          <w:i/>
          <w:sz w:val="20"/>
        </w:rPr>
        <w:t>aggiunti a mano, incorreranno in una sanzione pecuniaria da parte del Giudice Sportivo</w:t>
      </w:r>
      <w:r>
        <w:rPr>
          <w:rFonts w:ascii="Arial" w:hAnsi="Arial"/>
          <w:sz w:val="20"/>
        </w:rPr>
        <w:t>”. Nel caso una squadra sia priva</w:t>
      </w:r>
      <w:r>
        <w:rPr>
          <w:rFonts w:ascii="Arial" w:hAnsi="Arial"/>
          <w:spacing w:val="-11"/>
          <w:sz w:val="20"/>
        </w:rPr>
        <w:t> </w:t>
      </w:r>
      <w:r>
        <w:rPr>
          <w:rFonts w:ascii="Arial" w:hAnsi="Arial"/>
          <w:sz w:val="20"/>
        </w:rPr>
        <w:t>del</w:t>
      </w:r>
      <w:r>
        <w:rPr>
          <w:rFonts w:ascii="Arial" w:hAnsi="Arial"/>
          <w:spacing w:val="-11"/>
          <w:sz w:val="20"/>
        </w:rPr>
        <w:t> </w:t>
      </w:r>
      <w:r>
        <w:rPr>
          <w:rFonts w:ascii="Arial" w:hAnsi="Arial"/>
          <w:sz w:val="20"/>
        </w:rPr>
        <w:t>CAMP3,</w:t>
      </w:r>
      <w:r>
        <w:rPr>
          <w:rFonts w:ascii="Arial" w:hAnsi="Arial"/>
          <w:spacing w:val="-11"/>
          <w:sz w:val="20"/>
        </w:rPr>
        <w:t> </w:t>
      </w:r>
      <w:r>
        <w:rPr>
          <w:rFonts w:ascii="Arial" w:hAnsi="Arial"/>
          <w:sz w:val="20"/>
        </w:rPr>
        <w:t>gli</w:t>
      </w:r>
      <w:r>
        <w:rPr>
          <w:rFonts w:ascii="Arial" w:hAnsi="Arial"/>
          <w:spacing w:val="-11"/>
          <w:sz w:val="20"/>
        </w:rPr>
        <w:t> </w:t>
      </w:r>
      <w:r>
        <w:rPr>
          <w:rFonts w:ascii="Arial" w:hAnsi="Arial"/>
          <w:sz w:val="20"/>
        </w:rPr>
        <w:t>Arbitri</w:t>
      </w:r>
      <w:r>
        <w:rPr>
          <w:rFonts w:ascii="Arial" w:hAnsi="Arial"/>
          <w:spacing w:val="-10"/>
          <w:sz w:val="20"/>
        </w:rPr>
        <w:t> </w:t>
      </w:r>
      <w:r>
        <w:rPr>
          <w:rFonts w:ascii="Arial" w:hAnsi="Arial"/>
          <w:sz w:val="20"/>
        </w:rPr>
        <w:t>possono</w:t>
      </w:r>
      <w:r>
        <w:rPr>
          <w:rFonts w:ascii="Arial" w:hAnsi="Arial"/>
          <w:spacing w:val="-11"/>
          <w:sz w:val="20"/>
        </w:rPr>
        <w:t> </w:t>
      </w:r>
      <w:r>
        <w:rPr>
          <w:rFonts w:ascii="Arial" w:hAnsi="Arial"/>
          <w:sz w:val="20"/>
        </w:rPr>
        <w:t>comunque</w:t>
      </w:r>
      <w:r>
        <w:rPr>
          <w:rFonts w:ascii="Arial" w:hAnsi="Arial"/>
          <w:spacing w:val="-11"/>
          <w:sz w:val="20"/>
        </w:rPr>
        <w:t> </w:t>
      </w:r>
      <w:r>
        <w:rPr>
          <w:rFonts w:ascii="Arial" w:hAnsi="Arial"/>
          <w:sz w:val="20"/>
        </w:rPr>
        <w:t>accettare</w:t>
      </w:r>
      <w:r>
        <w:rPr>
          <w:rFonts w:ascii="Arial" w:hAnsi="Arial"/>
          <w:spacing w:val="-11"/>
          <w:sz w:val="20"/>
        </w:rPr>
        <w:t> </w:t>
      </w:r>
      <w:r>
        <w:rPr>
          <w:rFonts w:ascii="Arial" w:hAnsi="Arial"/>
          <w:sz w:val="20"/>
        </w:rPr>
        <w:t>un</w:t>
      </w:r>
      <w:r>
        <w:rPr>
          <w:rFonts w:ascii="Arial" w:hAnsi="Arial"/>
          <w:spacing w:val="-10"/>
          <w:sz w:val="20"/>
        </w:rPr>
        <w:t> </w:t>
      </w:r>
      <w:r>
        <w:rPr>
          <w:rFonts w:ascii="Arial" w:hAnsi="Arial"/>
          <w:sz w:val="20"/>
        </w:rPr>
        <w:t>foglio</w:t>
      </w:r>
      <w:r>
        <w:rPr>
          <w:rFonts w:ascii="Arial" w:hAnsi="Arial"/>
          <w:spacing w:val="-11"/>
          <w:sz w:val="20"/>
        </w:rPr>
        <w:t> </w:t>
      </w:r>
      <w:r>
        <w:rPr>
          <w:rFonts w:ascii="Arial" w:hAnsi="Arial"/>
          <w:sz w:val="20"/>
        </w:rPr>
        <w:t>in</w:t>
      </w:r>
      <w:r>
        <w:rPr>
          <w:rFonts w:ascii="Arial" w:hAnsi="Arial"/>
          <w:spacing w:val="-11"/>
          <w:sz w:val="20"/>
        </w:rPr>
        <w:t> </w:t>
      </w:r>
      <w:r>
        <w:rPr>
          <w:rFonts w:ascii="Arial" w:hAnsi="Arial"/>
          <w:sz w:val="20"/>
        </w:rPr>
        <w:t>cui</w:t>
      </w:r>
      <w:r>
        <w:rPr>
          <w:rFonts w:ascii="Arial" w:hAnsi="Arial"/>
          <w:spacing w:val="-10"/>
          <w:sz w:val="20"/>
        </w:rPr>
        <w:t> </w:t>
      </w:r>
      <w:r>
        <w:rPr>
          <w:rFonts w:ascii="Arial" w:hAnsi="Arial"/>
          <w:sz w:val="20"/>
        </w:rPr>
        <w:t>siano</w:t>
      </w:r>
      <w:r>
        <w:rPr>
          <w:rFonts w:ascii="Arial" w:hAnsi="Arial"/>
          <w:spacing w:val="-10"/>
          <w:sz w:val="20"/>
        </w:rPr>
        <w:t> </w:t>
      </w:r>
      <w:r>
        <w:rPr>
          <w:rFonts w:ascii="Arial" w:hAnsi="Arial"/>
          <w:sz w:val="20"/>
        </w:rPr>
        <w:t>riportati</w:t>
      </w:r>
      <w:r>
        <w:rPr>
          <w:rFonts w:ascii="Arial" w:hAnsi="Arial"/>
          <w:spacing w:val="-11"/>
          <w:sz w:val="20"/>
        </w:rPr>
        <w:t> </w:t>
      </w:r>
      <w:r>
        <w:rPr>
          <w:rFonts w:ascii="Arial" w:hAnsi="Arial"/>
          <w:sz w:val="20"/>
        </w:rPr>
        <w:t>i</w:t>
      </w:r>
      <w:r>
        <w:rPr>
          <w:rFonts w:ascii="Arial" w:hAnsi="Arial"/>
          <w:spacing w:val="-11"/>
          <w:sz w:val="20"/>
        </w:rPr>
        <w:t> </w:t>
      </w:r>
      <w:r>
        <w:rPr>
          <w:rFonts w:ascii="Arial" w:hAnsi="Arial"/>
          <w:sz w:val="20"/>
        </w:rPr>
        <w:t>dati</w:t>
      </w:r>
      <w:r>
        <w:rPr>
          <w:rFonts w:ascii="Arial" w:hAnsi="Arial"/>
          <w:spacing w:val="-11"/>
          <w:sz w:val="20"/>
        </w:rPr>
        <w:t> </w:t>
      </w:r>
      <w:r>
        <w:rPr>
          <w:rFonts w:ascii="Arial" w:hAnsi="Arial"/>
          <w:sz w:val="20"/>
        </w:rPr>
        <w:t>della</w:t>
      </w:r>
      <w:r>
        <w:rPr>
          <w:rFonts w:ascii="Arial" w:hAnsi="Arial"/>
          <w:spacing w:val="-10"/>
          <w:sz w:val="20"/>
        </w:rPr>
        <w:t> </w:t>
      </w:r>
      <w:r>
        <w:rPr>
          <w:rFonts w:ascii="Arial" w:hAnsi="Arial"/>
          <w:sz w:val="20"/>
        </w:rPr>
        <w:t>gara</w:t>
      </w:r>
      <w:r>
        <w:rPr>
          <w:rFonts w:ascii="Arial" w:hAnsi="Arial"/>
          <w:spacing w:val="-11"/>
          <w:sz w:val="20"/>
        </w:rPr>
        <w:t> </w:t>
      </w:r>
      <w:r>
        <w:rPr>
          <w:rFonts w:ascii="Arial" w:hAnsi="Arial"/>
          <w:sz w:val="20"/>
        </w:rPr>
        <w:t>ed</w:t>
      </w:r>
      <w:r>
        <w:rPr>
          <w:rFonts w:ascii="Arial" w:hAnsi="Arial"/>
          <w:spacing w:val="-11"/>
          <w:sz w:val="20"/>
        </w:rPr>
        <w:t> </w:t>
      </w:r>
      <w:r>
        <w:rPr>
          <w:rFonts w:ascii="Arial" w:hAnsi="Arial"/>
          <w:sz w:val="20"/>
        </w:rPr>
        <w:t>i</w:t>
      </w:r>
      <w:r>
        <w:rPr>
          <w:rFonts w:ascii="Arial" w:hAnsi="Arial"/>
          <w:spacing w:val="-11"/>
          <w:sz w:val="20"/>
        </w:rPr>
        <w:t> </w:t>
      </w:r>
      <w:r>
        <w:rPr>
          <w:rFonts w:ascii="Arial" w:hAnsi="Arial"/>
          <w:sz w:val="20"/>
        </w:rPr>
        <w:t>riferimenti dei tesserati, fatto salvo quanto</w:t>
      </w:r>
      <w:r>
        <w:rPr>
          <w:rFonts w:ascii="Arial" w:hAnsi="Arial"/>
          <w:spacing w:val="-6"/>
          <w:sz w:val="20"/>
        </w:rPr>
        <w:t> </w:t>
      </w:r>
      <w:r>
        <w:rPr>
          <w:rFonts w:ascii="Arial" w:hAnsi="Arial"/>
          <w:sz w:val="20"/>
        </w:rPr>
        <w:t>sopra.</w:t>
      </w:r>
    </w:p>
    <w:p>
      <w:pPr>
        <w:spacing w:line="240" w:lineRule="auto" w:before="0"/>
        <w:ind w:left="229" w:right="228" w:firstLine="0"/>
        <w:jc w:val="both"/>
        <w:rPr>
          <w:rFonts w:ascii="Arial" w:hAnsi="Arial"/>
          <w:sz w:val="20"/>
        </w:rPr>
      </w:pPr>
      <w:r>
        <w:rPr>
          <w:rFonts w:ascii="Arial" w:hAnsi="Arial"/>
          <w:sz w:val="20"/>
        </w:rPr>
        <w:t>La Società (attraverso il Dirigente o il Capitano) deve dichiarare se tutti gli atleti e componenti dello staff ufficiale inseriti nel CAMP3 sono presenti o si presuppone che arrivino anche dopo l’inizio della gara; tutti gli altri eventualmente presenti sul CAMP3 dovranno essere cancellati, riportando, quindi, sul referto solo quelli non cancellati.</w:t>
      </w:r>
    </w:p>
    <w:p>
      <w:pPr>
        <w:spacing w:before="0"/>
        <w:ind w:left="229" w:right="227" w:firstLine="0"/>
        <w:jc w:val="both"/>
        <w:rPr>
          <w:rFonts w:ascii="Arial" w:hAnsi="Arial"/>
          <w:sz w:val="20"/>
        </w:rPr>
      </w:pPr>
      <w:r>
        <w:rPr>
          <w:rFonts w:ascii="Arial" w:hAnsi="Arial"/>
          <w:sz w:val="20"/>
        </w:rPr>
        <w:t>Nel CAMP3 possono essere inseriti anche più atleti di quelli ammessi a partecipare alla gara, depennando successivamente</w:t>
      </w:r>
      <w:r>
        <w:rPr>
          <w:rFonts w:ascii="Arial" w:hAnsi="Arial"/>
          <w:spacing w:val="-10"/>
          <w:sz w:val="20"/>
        </w:rPr>
        <w:t> </w:t>
      </w:r>
      <w:r>
        <w:rPr>
          <w:rFonts w:ascii="Arial" w:hAnsi="Arial"/>
          <w:sz w:val="20"/>
        </w:rPr>
        <w:t>quelli</w:t>
      </w:r>
      <w:r>
        <w:rPr>
          <w:rFonts w:ascii="Arial" w:hAnsi="Arial"/>
          <w:spacing w:val="-10"/>
          <w:sz w:val="20"/>
        </w:rPr>
        <w:t> </w:t>
      </w:r>
      <w:r>
        <w:rPr>
          <w:rFonts w:ascii="Arial" w:hAnsi="Arial"/>
          <w:sz w:val="20"/>
        </w:rPr>
        <w:t>che</w:t>
      </w:r>
      <w:r>
        <w:rPr>
          <w:rFonts w:ascii="Arial" w:hAnsi="Arial"/>
          <w:spacing w:val="-9"/>
          <w:sz w:val="20"/>
        </w:rPr>
        <w:t> </w:t>
      </w:r>
      <w:r>
        <w:rPr>
          <w:rFonts w:ascii="Arial" w:hAnsi="Arial"/>
          <w:sz w:val="20"/>
        </w:rPr>
        <w:t>non</w:t>
      </w:r>
      <w:r>
        <w:rPr>
          <w:rFonts w:ascii="Arial" w:hAnsi="Arial"/>
          <w:spacing w:val="-10"/>
          <w:sz w:val="20"/>
        </w:rPr>
        <w:t> </w:t>
      </w:r>
      <w:r>
        <w:rPr>
          <w:rFonts w:ascii="Arial" w:hAnsi="Arial"/>
          <w:sz w:val="20"/>
        </w:rPr>
        <w:t>sono</w:t>
      </w:r>
      <w:r>
        <w:rPr>
          <w:rFonts w:ascii="Arial" w:hAnsi="Arial"/>
          <w:spacing w:val="-10"/>
          <w:sz w:val="20"/>
        </w:rPr>
        <w:t> </w:t>
      </w:r>
      <w:r>
        <w:rPr>
          <w:rFonts w:ascii="Arial" w:hAnsi="Arial"/>
          <w:sz w:val="20"/>
        </w:rPr>
        <w:t>o</w:t>
      </w:r>
      <w:r>
        <w:rPr>
          <w:rFonts w:ascii="Arial" w:hAnsi="Arial"/>
          <w:spacing w:val="-9"/>
          <w:sz w:val="20"/>
        </w:rPr>
        <w:t> </w:t>
      </w:r>
      <w:r>
        <w:rPr>
          <w:rFonts w:ascii="Arial" w:hAnsi="Arial"/>
          <w:sz w:val="20"/>
        </w:rPr>
        <w:t>non</w:t>
      </w:r>
      <w:r>
        <w:rPr>
          <w:rFonts w:ascii="Arial" w:hAnsi="Arial"/>
          <w:spacing w:val="-10"/>
          <w:sz w:val="20"/>
        </w:rPr>
        <w:t> </w:t>
      </w:r>
      <w:r>
        <w:rPr>
          <w:rFonts w:ascii="Arial" w:hAnsi="Arial"/>
          <w:sz w:val="20"/>
        </w:rPr>
        <w:t>saranno</w:t>
      </w:r>
      <w:r>
        <w:rPr>
          <w:rFonts w:ascii="Arial" w:hAnsi="Arial"/>
          <w:spacing w:val="-9"/>
          <w:sz w:val="20"/>
        </w:rPr>
        <w:t> </w:t>
      </w:r>
      <w:r>
        <w:rPr>
          <w:rFonts w:ascii="Arial" w:hAnsi="Arial"/>
          <w:sz w:val="20"/>
        </w:rPr>
        <w:t>presenti</w:t>
      </w:r>
      <w:r>
        <w:rPr>
          <w:rFonts w:ascii="Arial" w:hAnsi="Arial"/>
          <w:spacing w:val="-10"/>
          <w:sz w:val="20"/>
        </w:rPr>
        <w:t> </w:t>
      </w:r>
      <w:r>
        <w:rPr>
          <w:rFonts w:ascii="Arial" w:hAnsi="Arial"/>
          <w:sz w:val="20"/>
        </w:rPr>
        <w:t>alla</w:t>
      </w:r>
      <w:r>
        <w:rPr>
          <w:rFonts w:ascii="Arial" w:hAnsi="Arial"/>
          <w:spacing w:val="-10"/>
          <w:sz w:val="20"/>
        </w:rPr>
        <w:t> </w:t>
      </w:r>
      <w:r>
        <w:rPr>
          <w:rFonts w:ascii="Arial" w:hAnsi="Arial"/>
          <w:sz w:val="20"/>
        </w:rPr>
        <w:t>gara,</w:t>
      </w:r>
      <w:r>
        <w:rPr>
          <w:rFonts w:ascii="Arial" w:hAnsi="Arial"/>
          <w:spacing w:val="-9"/>
          <w:sz w:val="20"/>
        </w:rPr>
        <w:t> </w:t>
      </w:r>
      <w:r>
        <w:rPr>
          <w:rFonts w:ascii="Arial" w:hAnsi="Arial"/>
          <w:sz w:val="20"/>
        </w:rPr>
        <w:t>ovviamente</w:t>
      </w:r>
      <w:r>
        <w:rPr>
          <w:rFonts w:ascii="Arial" w:hAnsi="Arial"/>
          <w:spacing w:val="-10"/>
          <w:sz w:val="20"/>
        </w:rPr>
        <w:t> </w:t>
      </w:r>
      <w:r>
        <w:rPr>
          <w:rFonts w:ascii="Arial" w:hAnsi="Arial"/>
          <w:sz w:val="20"/>
        </w:rPr>
        <w:t>prima</w:t>
      </w:r>
      <w:r>
        <w:rPr>
          <w:rFonts w:ascii="Arial" w:hAnsi="Arial"/>
          <w:spacing w:val="-10"/>
          <w:sz w:val="20"/>
        </w:rPr>
        <w:t> </w:t>
      </w:r>
      <w:r>
        <w:rPr>
          <w:rFonts w:ascii="Arial" w:hAnsi="Arial"/>
          <w:sz w:val="20"/>
        </w:rPr>
        <w:t>della</w:t>
      </w:r>
      <w:r>
        <w:rPr>
          <w:rFonts w:ascii="Arial" w:hAnsi="Arial"/>
          <w:spacing w:val="-9"/>
          <w:sz w:val="20"/>
        </w:rPr>
        <w:t> </w:t>
      </w:r>
      <w:r>
        <w:rPr>
          <w:rFonts w:ascii="Arial" w:hAnsi="Arial"/>
          <w:sz w:val="20"/>
        </w:rPr>
        <w:t>consegna</w:t>
      </w:r>
      <w:r>
        <w:rPr>
          <w:rFonts w:ascii="Arial" w:hAnsi="Arial"/>
          <w:spacing w:val="-11"/>
          <w:sz w:val="20"/>
        </w:rPr>
        <w:t> </w:t>
      </w:r>
      <w:r>
        <w:rPr>
          <w:rFonts w:ascii="Arial" w:hAnsi="Arial"/>
          <w:sz w:val="20"/>
        </w:rPr>
        <w:t>agli</w:t>
      </w:r>
      <w:r>
        <w:rPr>
          <w:rFonts w:ascii="Arial" w:hAnsi="Arial"/>
          <w:spacing w:val="-9"/>
          <w:sz w:val="20"/>
        </w:rPr>
        <w:t> </w:t>
      </w:r>
      <w:r>
        <w:rPr>
          <w:rFonts w:ascii="Arial" w:hAnsi="Arial"/>
          <w:sz w:val="20"/>
        </w:rPr>
        <w:t>Arbitri. In questo modo si eviterà di aggiungere a mano altri tesserati e quindi di incorrere nell’applicazione della sanzione pecuniaria da parte del Giudice Sportivo</w:t>
      </w:r>
      <w:r>
        <w:rPr>
          <w:rFonts w:ascii="Arial" w:hAnsi="Arial"/>
          <w:spacing w:val="-7"/>
          <w:sz w:val="20"/>
        </w:rPr>
        <w:t> </w:t>
      </w:r>
      <w:r>
        <w:rPr>
          <w:rFonts w:ascii="Arial" w:hAnsi="Arial"/>
          <w:sz w:val="20"/>
        </w:rPr>
        <w:t>Nazionale.</w:t>
      </w:r>
    </w:p>
    <w:p>
      <w:pPr>
        <w:spacing w:line="240" w:lineRule="auto" w:before="1"/>
        <w:ind w:left="229" w:right="227" w:firstLine="0"/>
        <w:jc w:val="both"/>
        <w:rPr>
          <w:rFonts w:ascii="Microsoft Sans Serif" w:hAnsi="Microsoft Sans Serif"/>
          <w:sz w:val="24"/>
        </w:rPr>
      </w:pPr>
      <w:r>
        <w:rPr>
          <w:rFonts w:ascii="Arial" w:hAnsi="Arial"/>
          <w:sz w:val="20"/>
        </w:rPr>
        <w:t>Nel</w:t>
      </w:r>
      <w:r>
        <w:rPr>
          <w:rFonts w:ascii="Arial" w:hAnsi="Arial"/>
          <w:spacing w:val="-2"/>
          <w:sz w:val="20"/>
        </w:rPr>
        <w:t> </w:t>
      </w:r>
      <w:r>
        <w:rPr>
          <w:rFonts w:ascii="Arial" w:hAnsi="Arial"/>
          <w:sz w:val="20"/>
        </w:rPr>
        <w:t>caso</w:t>
      </w:r>
      <w:r>
        <w:rPr>
          <w:rFonts w:ascii="Arial" w:hAnsi="Arial"/>
          <w:spacing w:val="-3"/>
          <w:sz w:val="20"/>
        </w:rPr>
        <w:t> </w:t>
      </w:r>
      <w:r>
        <w:rPr>
          <w:rFonts w:ascii="Arial" w:hAnsi="Arial"/>
          <w:sz w:val="20"/>
        </w:rPr>
        <w:t>in</w:t>
      </w:r>
      <w:r>
        <w:rPr>
          <w:rFonts w:ascii="Arial" w:hAnsi="Arial"/>
          <w:spacing w:val="-3"/>
          <w:sz w:val="20"/>
        </w:rPr>
        <w:t> </w:t>
      </w:r>
      <w:r>
        <w:rPr>
          <w:rFonts w:ascii="Arial" w:hAnsi="Arial"/>
          <w:sz w:val="20"/>
        </w:rPr>
        <w:t>cui</w:t>
      </w:r>
      <w:r>
        <w:rPr>
          <w:rFonts w:ascii="Arial" w:hAnsi="Arial"/>
          <w:spacing w:val="-1"/>
          <w:sz w:val="20"/>
        </w:rPr>
        <w:t> </w:t>
      </w:r>
      <w:r>
        <w:rPr>
          <w:rFonts w:ascii="Arial" w:hAnsi="Arial"/>
          <w:sz w:val="20"/>
        </w:rPr>
        <w:t>nel</w:t>
      </w:r>
      <w:r>
        <w:rPr>
          <w:rFonts w:ascii="Arial" w:hAnsi="Arial"/>
          <w:spacing w:val="-2"/>
          <w:sz w:val="20"/>
        </w:rPr>
        <w:t> </w:t>
      </w:r>
      <w:r>
        <w:rPr>
          <w:rFonts w:ascii="Arial" w:hAnsi="Arial"/>
          <w:sz w:val="20"/>
        </w:rPr>
        <w:t>CAMP3</w:t>
      </w:r>
      <w:r>
        <w:rPr>
          <w:rFonts w:ascii="Arial" w:hAnsi="Arial"/>
          <w:spacing w:val="-3"/>
          <w:sz w:val="20"/>
        </w:rPr>
        <w:t> </w:t>
      </w:r>
      <w:r>
        <w:rPr>
          <w:rFonts w:ascii="Arial" w:hAnsi="Arial"/>
          <w:sz w:val="20"/>
        </w:rPr>
        <w:t>siano</w:t>
      </w:r>
      <w:r>
        <w:rPr>
          <w:rFonts w:ascii="Arial" w:hAnsi="Arial"/>
          <w:spacing w:val="-2"/>
          <w:sz w:val="20"/>
        </w:rPr>
        <w:t> </w:t>
      </w:r>
      <w:r>
        <w:rPr>
          <w:rFonts w:ascii="Arial" w:hAnsi="Arial"/>
          <w:sz w:val="20"/>
        </w:rPr>
        <w:t>stati</w:t>
      </w:r>
      <w:r>
        <w:rPr>
          <w:rFonts w:ascii="Arial" w:hAnsi="Arial"/>
          <w:spacing w:val="-3"/>
          <w:sz w:val="20"/>
        </w:rPr>
        <w:t> </w:t>
      </w:r>
      <w:r>
        <w:rPr>
          <w:rFonts w:ascii="Arial" w:hAnsi="Arial"/>
          <w:sz w:val="20"/>
        </w:rPr>
        <w:t>aggiunti</w:t>
      </w:r>
      <w:r>
        <w:rPr>
          <w:rFonts w:ascii="Arial" w:hAnsi="Arial"/>
          <w:spacing w:val="-3"/>
          <w:sz w:val="20"/>
        </w:rPr>
        <w:t> </w:t>
      </w:r>
      <w:r>
        <w:rPr>
          <w:rFonts w:ascii="Arial" w:hAnsi="Arial"/>
          <w:sz w:val="20"/>
        </w:rPr>
        <w:t>tesserati</w:t>
      </w:r>
      <w:r>
        <w:rPr>
          <w:rFonts w:ascii="Arial" w:hAnsi="Arial"/>
          <w:spacing w:val="-2"/>
          <w:sz w:val="20"/>
        </w:rPr>
        <w:t> </w:t>
      </w:r>
      <w:r>
        <w:rPr>
          <w:rFonts w:ascii="Arial" w:hAnsi="Arial"/>
          <w:sz w:val="20"/>
        </w:rPr>
        <w:t>a</w:t>
      </w:r>
      <w:r>
        <w:rPr>
          <w:rFonts w:ascii="Arial" w:hAnsi="Arial"/>
          <w:spacing w:val="-3"/>
          <w:sz w:val="20"/>
        </w:rPr>
        <w:t> </w:t>
      </w:r>
      <w:r>
        <w:rPr>
          <w:rFonts w:ascii="Arial" w:hAnsi="Arial"/>
          <w:sz w:val="20"/>
        </w:rPr>
        <w:t>mano,</w:t>
      </w:r>
      <w:r>
        <w:rPr>
          <w:rFonts w:ascii="Arial" w:hAnsi="Arial"/>
          <w:spacing w:val="-3"/>
          <w:sz w:val="20"/>
        </w:rPr>
        <w:t> </w:t>
      </w:r>
      <w:r>
        <w:rPr>
          <w:rFonts w:ascii="Arial" w:hAnsi="Arial"/>
          <w:sz w:val="20"/>
        </w:rPr>
        <w:t>dovranno</w:t>
      </w:r>
      <w:r>
        <w:rPr>
          <w:rFonts w:ascii="Arial" w:hAnsi="Arial"/>
          <w:spacing w:val="-2"/>
          <w:sz w:val="20"/>
        </w:rPr>
        <w:t> </w:t>
      </w:r>
      <w:r>
        <w:rPr>
          <w:rFonts w:ascii="Arial" w:hAnsi="Arial"/>
          <w:sz w:val="20"/>
        </w:rPr>
        <w:t>essere</w:t>
      </w:r>
      <w:r>
        <w:rPr>
          <w:rFonts w:ascii="Arial" w:hAnsi="Arial"/>
          <w:spacing w:val="-3"/>
          <w:sz w:val="20"/>
        </w:rPr>
        <w:t> </w:t>
      </w:r>
      <w:r>
        <w:rPr>
          <w:rFonts w:ascii="Arial" w:hAnsi="Arial"/>
          <w:sz w:val="20"/>
        </w:rPr>
        <w:t>presentati</w:t>
      </w:r>
      <w:r>
        <w:rPr>
          <w:rFonts w:ascii="Arial" w:hAnsi="Arial"/>
          <w:spacing w:val="-2"/>
          <w:sz w:val="20"/>
        </w:rPr>
        <w:t> </w:t>
      </w:r>
      <w:r>
        <w:rPr>
          <w:rFonts w:ascii="Arial" w:hAnsi="Arial"/>
          <w:sz w:val="20"/>
        </w:rPr>
        <w:t>agli</w:t>
      </w:r>
      <w:r>
        <w:rPr>
          <w:rFonts w:ascii="Arial" w:hAnsi="Arial"/>
          <w:spacing w:val="-2"/>
          <w:sz w:val="20"/>
        </w:rPr>
        <w:t> </w:t>
      </w:r>
      <w:r>
        <w:rPr>
          <w:rFonts w:ascii="Arial" w:hAnsi="Arial"/>
          <w:sz w:val="20"/>
        </w:rPr>
        <w:t>Arbitri</w:t>
      </w:r>
      <w:r>
        <w:rPr>
          <w:rFonts w:ascii="Arial" w:hAnsi="Arial"/>
          <w:spacing w:val="-1"/>
          <w:sz w:val="20"/>
        </w:rPr>
        <w:t> </w:t>
      </w:r>
      <w:r>
        <w:rPr>
          <w:rFonts w:ascii="Arial" w:hAnsi="Arial"/>
          <w:sz w:val="20"/>
        </w:rPr>
        <w:t>i</w:t>
      </w:r>
      <w:r>
        <w:rPr>
          <w:rFonts w:ascii="Arial" w:hAnsi="Arial"/>
          <w:spacing w:val="-2"/>
          <w:sz w:val="20"/>
        </w:rPr>
        <w:t> </w:t>
      </w:r>
      <w:r>
        <w:rPr>
          <w:rFonts w:ascii="Arial" w:hAnsi="Arial"/>
          <w:sz w:val="20"/>
        </w:rPr>
        <w:t>moduli</w:t>
      </w:r>
      <w:r>
        <w:rPr>
          <w:rFonts w:ascii="Arial" w:hAnsi="Arial"/>
          <w:spacing w:val="-2"/>
          <w:sz w:val="20"/>
        </w:rPr>
        <w:t> </w:t>
      </w:r>
      <w:r>
        <w:rPr>
          <w:rFonts w:ascii="Arial" w:hAnsi="Arial"/>
          <w:sz w:val="20"/>
        </w:rPr>
        <w:t>che attestano</w:t>
      </w:r>
      <w:r>
        <w:rPr>
          <w:rFonts w:ascii="Arial" w:hAnsi="Arial"/>
          <w:spacing w:val="-4"/>
          <w:sz w:val="20"/>
        </w:rPr>
        <w:t> </w:t>
      </w:r>
      <w:r>
        <w:rPr>
          <w:rFonts w:ascii="Arial" w:hAnsi="Arial"/>
          <w:sz w:val="20"/>
        </w:rPr>
        <w:t>l’avvenuto</w:t>
      </w:r>
      <w:r>
        <w:rPr>
          <w:rFonts w:ascii="Arial" w:hAnsi="Arial"/>
          <w:spacing w:val="-4"/>
          <w:sz w:val="20"/>
        </w:rPr>
        <w:t> </w:t>
      </w:r>
      <w:r>
        <w:rPr>
          <w:rFonts w:ascii="Arial" w:hAnsi="Arial"/>
          <w:sz w:val="20"/>
        </w:rPr>
        <w:t>tesseramento</w:t>
      </w:r>
      <w:r>
        <w:rPr>
          <w:rFonts w:ascii="Arial" w:hAnsi="Arial"/>
          <w:spacing w:val="-4"/>
          <w:sz w:val="20"/>
        </w:rPr>
        <w:t> </w:t>
      </w:r>
      <w:r>
        <w:rPr>
          <w:rFonts w:ascii="Arial" w:hAnsi="Arial"/>
          <w:sz w:val="20"/>
        </w:rPr>
        <w:t>(ad</w:t>
      </w:r>
      <w:r>
        <w:rPr>
          <w:rFonts w:ascii="Arial" w:hAnsi="Arial"/>
          <w:spacing w:val="-4"/>
          <w:sz w:val="20"/>
        </w:rPr>
        <w:t> </w:t>
      </w:r>
      <w:r>
        <w:rPr>
          <w:rFonts w:ascii="Arial" w:hAnsi="Arial"/>
          <w:sz w:val="20"/>
        </w:rPr>
        <w:t>esempio</w:t>
      </w:r>
      <w:r>
        <w:rPr>
          <w:rFonts w:ascii="Arial" w:hAnsi="Arial"/>
          <w:spacing w:val="-3"/>
          <w:sz w:val="20"/>
        </w:rPr>
        <w:t> </w:t>
      </w:r>
      <w:r>
        <w:rPr>
          <w:rFonts w:ascii="Arial" w:hAnsi="Arial"/>
          <w:sz w:val="20"/>
        </w:rPr>
        <w:t>ATL2,</w:t>
      </w:r>
      <w:r>
        <w:rPr>
          <w:rFonts w:ascii="Arial" w:hAnsi="Arial"/>
          <w:spacing w:val="-3"/>
          <w:sz w:val="20"/>
        </w:rPr>
        <w:t> </w:t>
      </w:r>
      <w:r>
        <w:rPr>
          <w:rFonts w:ascii="Arial" w:hAnsi="Arial"/>
          <w:sz w:val="20"/>
        </w:rPr>
        <w:t>DIR1,</w:t>
      </w:r>
      <w:r>
        <w:rPr>
          <w:rFonts w:ascii="Arial" w:hAnsi="Arial"/>
          <w:spacing w:val="-3"/>
          <w:sz w:val="20"/>
        </w:rPr>
        <w:t> </w:t>
      </w:r>
      <w:r>
        <w:rPr>
          <w:rFonts w:ascii="Arial" w:hAnsi="Arial"/>
          <w:sz w:val="20"/>
        </w:rPr>
        <w:t>N);</w:t>
      </w:r>
      <w:r>
        <w:rPr>
          <w:rFonts w:ascii="Arial" w:hAnsi="Arial"/>
          <w:spacing w:val="-3"/>
          <w:sz w:val="20"/>
        </w:rPr>
        <w:t> </w:t>
      </w:r>
      <w:r>
        <w:rPr>
          <w:rFonts w:ascii="Arial" w:hAnsi="Arial"/>
          <w:sz w:val="20"/>
        </w:rPr>
        <w:t>in</w:t>
      </w:r>
      <w:r>
        <w:rPr>
          <w:rFonts w:ascii="Arial" w:hAnsi="Arial"/>
          <w:spacing w:val="-4"/>
          <w:sz w:val="20"/>
        </w:rPr>
        <w:t> </w:t>
      </w:r>
      <w:r>
        <w:rPr>
          <w:rFonts w:ascii="Arial" w:hAnsi="Arial"/>
          <w:sz w:val="20"/>
        </w:rPr>
        <w:t>assenza</w:t>
      </w:r>
      <w:r>
        <w:rPr>
          <w:rFonts w:ascii="Arial" w:hAnsi="Arial"/>
          <w:spacing w:val="-3"/>
          <w:sz w:val="20"/>
        </w:rPr>
        <w:t> </w:t>
      </w:r>
      <w:r>
        <w:rPr>
          <w:rFonts w:ascii="Arial" w:hAnsi="Arial"/>
          <w:sz w:val="20"/>
        </w:rPr>
        <w:t>di</w:t>
      </w:r>
      <w:r>
        <w:rPr>
          <w:rFonts w:ascii="Arial" w:hAnsi="Arial"/>
          <w:spacing w:val="-3"/>
          <w:sz w:val="20"/>
        </w:rPr>
        <w:t> </w:t>
      </w:r>
      <w:r>
        <w:rPr>
          <w:rFonts w:ascii="Arial" w:hAnsi="Arial"/>
          <w:sz w:val="20"/>
        </w:rPr>
        <w:t>ciò</w:t>
      </w:r>
      <w:r>
        <w:rPr>
          <w:rFonts w:ascii="Arial" w:hAnsi="Arial"/>
          <w:spacing w:val="-4"/>
          <w:sz w:val="20"/>
        </w:rPr>
        <w:t> </w:t>
      </w:r>
      <w:r>
        <w:rPr>
          <w:rFonts w:ascii="Arial" w:hAnsi="Arial"/>
          <w:sz w:val="20"/>
        </w:rPr>
        <w:t>tali</w:t>
      </w:r>
      <w:r>
        <w:rPr>
          <w:rFonts w:ascii="Arial" w:hAnsi="Arial"/>
          <w:spacing w:val="-3"/>
          <w:sz w:val="20"/>
        </w:rPr>
        <w:t> </w:t>
      </w:r>
      <w:r>
        <w:rPr>
          <w:rFonts w:ascii="Arial" w:hAnsi="Arial"/>
          <w:sz w:val="20"/>
        </w:rPr>
        <w:t>tesserati</w:t>
      </w:r>
      <w:r>
        <w:rPr>
          <w:rFonts w:ascii="Arial" w:hAnsi="Arial"/>
          <w:spacing w:val="-3"/>
          <w:sz w:val="20"/>
        </w:rPr>
        <w:t> </w:t>
      </w:r>
      <w:r>
        <w:rPr>
          <w:rFonts w:ascii="Arial" w:hAnsi="Arial"/>
          <w:sz w:val="20"/>
        </w:rPr>
        <w:t>non</w:t>
      </w:r>
      <w:r>
        <w:rPr>
          <w:rFonts w:ascii="Arial" w:hAnsi="Arial"/>
          <w:spacing w:val="-3"/>
          <w:sz w:val="20"/>
        </w:rPr>
        <w:t> </w:t>
      </w:r>
      <w:r>
        <w:rPr>
          <w:rFonts w:ascii="Arial" w:hAnsi="Arial"/>
          <w:sz w:val="20"/>
        </w:rPr>
        <w:t>potranno</w:t>
      </w:r>
      <w:r>
        <w:rPr>
          <w:rFonts w:ascii="Arial" w:hAnsi="Arial"/>
          <w:spacing w:val="-4"/>
          <w:sz w:val="20"/>
        </w:rPr>
        <w:t> </w:t>
      </w:r>
      <w:r>
        <w:rPr>
          <w:rFonts w:ascii="Arial" w:hAnsi="Arial"/>
          <w:sz w:val="20"/>
        </w:rPr>
        <w:t>essere ammessi alla gara. Nel precisare che il sistema informatico non permette di inserire nel modulo CAMP3 giocatori il cui certificato medico di idoneità sportiva agonistica risulti scaduto, si informa che gli Arbitri, nel caso di atleti inseriti manualmente</w:t>
      </w:r>
      <w:r>
        <w:rPr>
          <w:rFonts w:ascii="Arial" w:hAnsi="Arial"/>
          <w:spacing w:val="-8"/>
          <w:sz w:val="20"/>
        </w:rPr>
        <w:t> </w:t>
      </w:r>
      <w:r>
        <w:rPr>
          <w:rFonts w:ascii="Arial" w:hAnsi="Arial"/>
          <w:sz w:val="20"/>
        </w:rPr>
        <w:t>in</w:t>
      </w:r>
      <w:r>
        <w:rPr>
          <w:rFonts w:ascii="Arial" w:hAnsi="Arial"/>
          <w:spacing w:val="-8"/>
          <w:sz w:val="20"/>
        </w:rPr>
        <w:t> </w:t>
      </w:r>
      <w:r>
        <w:rPr>
          <w:rFonts w:ascii="Arial" w:hAnsi="Arial"/>
          <w:sz w:val="20"/>
        </w:rPr>
        <w:t>tale</w:t>
      </w:r>
      <w:r>
        <w:rPr>
          <w:rFonts w:ascii="Arial" w:hAnsi="Arial"/>
          <w:spacing w:val="-7"/>
          <w:sz w:val="20"/>
        </w:rPr>
        <w:t> </w:t>
      </w:r>
      <w:r>
        <w:rPr>
          <w:rFonts w:ascii="Arial" w:hAnsi="Arial"/>
          <w:sz w:val="20"/>
        </w:rPr>
        <w:t>modulo,</w:t>
      </w:r>
      <w:r>
        <w:rPr>
          <w:rFonts w:ascii="Arial" w:hAnsi="Arial"/>
          <w:spacing w:val="-8"/>
          <w:sz w:val="20"/>
        </w:rPr>
        <w:t> </w:t>
      </w:r>
      <w:r>
        <w:rPr>
          <w:rFonts w:ascii="Arial" w:hAnsi="Arial"/>
          <w:sz w:val="20"/>
        </w:rPr>
        <w:t>dovranno</w:t>
      </w:r>
      <w:r>
        <w:rPr>
          <w:rFonts w:ascii="Arial" w:hAnsi="Arial"/>
          <w:spacing w:val="-7"/>
          <w:sz w:val="20"/>
        </w:rPr>
        <w:t> </w:t>
      </w:r>
      <w:r>
        <w:rPr>
          <w:rFonts w:ascii="Arial" w:hAnsi="Arial"/>
          <w:sz w:val="20"/>
        </w:rPr>
        <w:t>verificare</w:t>
      </w:r>
      <w:r>
        <w:rPr>
          <w:rFonts w:ascii="Arial" w:hAnsi="Arial"/>
          <w:spacing w:val="-8"/>
          <w:sz w:val="20"/>
        </w:rPr>
        <w:t> </w:t>
      </w:r>
      <w:r>
        <w:rPr>
          <w:rFonts w:ascii="Arial" w:hAnsi="Arial"/>
          <w:sz w:val="20"/>
        </w:rPr>
        <w:t>nel</w:t>
      </w:r>
      <w:r>
        <w:rPr>
          <w:rFonts w:ascii="Arial" w:hAnsi="Arial"/>
          <w:spacing w:val="-7"/>
          <w:sz w:val="20"/>
        </w:rPr>
        <w:t> </w:t>
      </w:r>
      <w:r>
        <w:rPr>
          <w:rFonts w:ascii="Arial" w:hAnsi="Arial"/>
          <w:sz w:val="20"/>
        </w:rPr>
        <w:t>modulo</w:t>
      </w:r>
      <w:r>
        <w:rPr>
          <w:rFonts w:ascii="Arial" w:hAnsi="Arial"/>
          <w:spacing w:val="-8"/>
          <w:sz w:val="20"/>
        </w:rPr>
        <w:t> </w:t>
      </w:r>
      <w:r>
        <w:rPr>
          <w:rFonts w:ascii="Arial" w:hAnsi="Arial"/>
          <w:sz w:val="20"/>
        </w:rPr>
        <w:t>ATL2</w:t>
      </w:r>
      <w:r>
        <w:rPr>
          <w:rFonts w:ascii="Arial" w:hAnsi="Arial"/>
          <w:spacing w:val="-7"/>
          <w:sz w:val="20"/>
        </w:rPr>
        <w:t> </w:t>
      </w:r>
      <w:r>
        <w:rPr>
          <w:rFonts w:ascii="Arial" w:hAnsi="Arial"/>
          <w:sz w:val="20"/>
        </w:rPr>
        <w:t>(ultima</w:t>
      </w:r>
      <w:r>
        <w:rPr>
          <w:rFonts w:ascii="Arial" w:hAnsi="Arial"/>
          <w:spacing w:val="-8"/>
          <w:sz w:val="20"/>
        </w:rPr>
        <w:t> </w:t>
      </w:r>
      <w:r>
        <w:rPr>
          <w:rFonts w:ascii="Arial" w:hAnsi="Arial"/>
          <w:sz w:val="20"/>
        </w:rPr>
        <w:t>colonna)</w:t>
      </w:r>
      <w:r>
        <w:rPr>
          <w:rFonts w:ascii="Arial" w:hAnsi="Arial"/>
          <w:spacing w:val="-7"/>
          <w:sz w:val="20"/>
        </w:rPr>
        <w:t> </w:t>
      </w:r>
      <w:r>
        <w:rPr>
          <w:rFonts w:ascii="Arial" w:hAnsi="Arial"/>
          <w:sz w:val="20"/>
        </w:rPr>
        <w:t>la</w:t>
      </w:r>
      <w:r>
        <w:rPr>
          <w:rFonts w:ascii="Arial" w:hAnsi="Arial"/>
          <w:spacing w:val="-8"/>
          <w:sz w:val="20"/>
        </w:rPr>
        <w:t> </w:t>
      </w:r>
      <w:r>
        <w:rPr>
          <w:rFonts w:ascii="Arial" w:hAnsi="Arial"/>
          <w:sz w:val="20"/>
        </w:rPr>
        <w:t>data</w:t>
      </w:r>
      <w:r>
        <w:rPr>
          <w:rFonts w:ascii="Arial" w:hAnsi="Arial"/>
          <w:spacing w:val="-7"/>
          <w:sz w:val="20"/>
        </w:rPr>
        <w:t> </w:t>
      </w:r>
      <w:r>
        <w:rPr>
          <w:rFonts w:ascii="Arial" w:hAnsi="Arial"/>
          <w:sz w:val="20"/>
        </w:rPr>
        <w:t>di</w:t>
      </w:r>
      <w:r>
        <w:rPr>
          <w:rFonts w:ascii="Arial" w:hAnsi="Arial"/>
          <w:spacing w:val="-7"/>
          <w:sz w:val="20"/>
        </w:rPr>
        <w:t> </w:t>
      </w:r>
      <w:r>
        <w:rPr>
          <w:rFonts w:ascii="Arial" w:hAnsi="Arial"/>
          <w:sz w:val="20"/>
        </w:rPr>
        <w:t>scadenza</w:t>
      </w:r>
      <w:r>
        <w:rPr>
          <w:rFonts w:ascii="Arial" w:hAnsi="Arial"/>
          <w:spacing w:val="-7"/>
          <w:sz w:val="20"/>
        </w:rPr>
        <w:t> </w:t>
      </w:r>
      <w:r>
        <w:rPr>
          <w:rFonts w:ascii="Arial" w:hAnsi="Arial"/>
          <w:sz w:val="20"/>
        </w:rPr>
        <w:t>del</w:t>
      </w:r>
      <w:r>
        <w:rPr>
          <w:rFonts w:ascii="Arial" w:hAnsi="Arial"/>
          <w:spacing w:val="-8"/>
          <w:sz w:val="20"/>
        </w:rPr>
        <w:t> </w:t>
      </w:r>
      <w:r>
        <w:rPr>
          <w:rFonts w:ascii="Arial" w:hAnsi="Arial"/>
          <w:sz w:val="20"/>
        </w:rPr>
        <w:t>suddetto certificato medico. I giocatori il cui certificato medico sul modulo ATL2 risulti scaduto non potranno essere ammessi alla</w:t>
      </w:r>
      <w:r>
        <w:rPr>
          <w:rFonts w:ascii="Arial" w:hAnsi="Arial"/>
          <w:spacing w:val="-2"/>
          <w:sz w:val="20"/>
        </w:rPr>
        <w:t> </w:t>
      </w:r>
      <w:r>
        <w:rPr>
          <w:rFonts w:ascii="Arial" w:hAnsi="Arial"/>
          <w:sz w:val="20"/>
        </w:rPr>
        <w:t>gara.</w:t>
      </w:r>
      <w:r>
        <w:rPr>
          <w:rFonts w:ascii="Microsoft Sans Serif" w:hAnsi="Microsoft Sans Serif"/>
          <w:sz w:val="24"/>
        </w:rPr>
        <w:t> </w:t>
      </w:r>
    </w:p>
    <w:p>
      <w:pPr>
        <w:spacing w:before="0"/>
        <w:ind w:left="229" w:right="227" w:firstLine="0"/>
        <w:jc w:val="both"/>
        <w:rPr>
          <w:rFonts w:ascii="Arial" w:hAnsi="Arial"/>
          <w:sz w:val="20"/>
        </w:rPr>
      </w:pPr>
      <w:r>
        <w:rPr>
          <w:rFonts w:ascii="Arial" w:hAnsi="Arial"/>
          <w:sz w:val="20"/>
        </w:rPr>
        <w:t>Relativamente agli Allenatori, si ricorda che “il nominativo dell’Allenatore non comparirà sul CAMP3 se la Società non provvede all’operazione </w:t>
      </w:r>
      <w:r>
        <w:rPr>
          <w:rFonts w:ascii="Arial" w:hAnsi="Arial"/>
          <w:i/>
          <w:sz w:val="20"/>
        </w:rPr>
        <w:t>on-line </w:t>
      </w:r>
      <w:r>
        <w:rPr>
          <w:rFonts w:ascii="Arial" w:hAnsi="Arial"/>
          <w:sz w:val="20"/>
        </w:rPr>
        <w:t>del vincolo societario”. Evidentemente se tale nominativo è stampato sul CAMP3, non si deve pretendere la presentazione di alcuna documentazione in proposito. Se il nominativo viene invece riportato a penna sul CAMP3, la Società deve presentare, oltre al suo documento di identità, il certificato di avvenuto tesseramento dell’Allenatore ottenuto tramite la procedura </w:t>
      </w:r>
      <w:r>
        <w:rPr>
          <w:rFonts w:ascii="Arial" w:hAnsi="Arial"/>
          <w:i/>
          <w:sz w:val="20"/>
        </w:rPr>
        <w:t>on-line </w:t>
      </w:r>
      <w:r>
        <w:rPr>
          <w:rFonts w:ascii="Arial" w:hAnsi="Arial"/>
          <w:sz w:val="20"/>
        </w:rPr>
        <w:t>o dal Comitato Territoriale di appartenenza. In alternativa la Società potrà mostrare il modulo TEC1 ove sono riportati tutti i nominativi degli Allenatori</w:t>
      </w:r>
      <w:r>
        <w:rPr>
          <w:rFonts w:ascii="Arial" w:hAnsi="Arial"/>
          <w:spacing w:val="-5"/>
          <w:sz w:val="20"/>
        </w:rPr>
        <w:t> </w:t>
      </w:r>
      <w:r>
        <w:rPr>
          <w:rFonts w:ascii="Arial" w:hAnsi="Arial"/>
          <w:sz w:val="20"/>
        </w:rPr>
        <w:t>tesserati</w:t>
      </w:r>
      <w:r>
        <w:rPr>
          <w:rFonts w:ascii="Arial" w:hAnsi="Arial"/>
          <w:spacing w:val="-5"/>
          <w:sz w:val="20"/>
        </w:rPr>
        <w:t> </w:t>
      </w:r>
      <w:r>
        <w:rPr>
          <w:rFonts w:ascii="Arial" w:hAnsi="Arial"/>
          <w:sz w:val="20"/>
        </w:rPr>
        <w:t>per</w:t>
      </w:r>
      <w:r>
        <w:rPr>
          <w:rFonts w:ascii="Arial" w:hAnsi="Arial"/>
          <w:spacing w:val="-5"/>
          <w:sz w:val="20"/>
        </w:rPr>
        <w:t> </w:t>
      </w:r>
      <w:r>
        <w:rPr>
          <w:rFonts w:ascii="Arial" w:hAnsi="Arial"/>
          <w:sz w:val="20"/>
        </w:rPr>
        <w:t>quella</w:t>
      </w:r>
      <w:r>
        <w:rPr>
          <w:rFonts w:ascii="Arial" w:hAnsi="Arial"/>
          <w:spacing w:val="-5"/>
          <w:sz w:val="20"/>
        </w:rPr>
        <w:t> </w:t>
      </w:r>
      <w:r>
        <w:rPr>
          <w:rFonts w:ascii="Arial" w:hAnsi="Arial"/>
          <w:sz w:val="20"/>
        </w:rPr>
        <w:t>Società</w:t>
      </w:r>
      <w:r>
        <w:rPr>
          <w:rFonts w:ascii="Arial" w:hAnsi="Arial"/>
          <w:spacing w:val="-5"/>
          <w:sz w:val="20"/>
        </w:rPr>
        <w:t> </w:t>
      </w:r>
      <w:r>
        <w:rPr>
          <w:rFonts w:ascii="Arial" w:hAnsi="Arial"/>
          <w:sz w:val="20"/>
        </w:rPr>
        <w:t>con</w:t>
      </w:r>
      <w:r>
        <w:rPr>
          <w:rFonts w:ascii="Arial" w:hAnsi="Arial"/>
          <w:spacing w:val="-5"/>
          <w:sz w:val="20"/>
        </w:rPr>
        <w:t> </w:t>
      </w:r>
      <w:r>
        <w:rPr>
          <w:rFonts w:ascii="Arial" w:hAnsi="Arial"/>
          <w:sz w:val="20"/>
        </w:rPr>
        <w:t>la</w:t>
      </w:r>
      <w:r>
        <w:rPr>
          <w:rFonts w:ascii="Arial" w:hAnsi="Arial"/>
          <w:spacing w:val="-5"/>
          <w:sz w:val="20"/>
        </w:rPr>
        <w:t> </w:t>
      </w:r>
      <w:r>
        <w:rPr>
          <w:rFonts w:ascii="Arial" w:hAnsi="Arial"/>
          <w:sz w:val="20"/>
        </w:rPr>
        <w:t>rispettiva</w:t>
      </w:r>
      <w:r>
        <w:rPr>
          <w:rFonts w:ascii="Arial" w:hAnsi="Arial"/>
          <w:spacing w:val="-5"/>
          <w:sz w:val="20"/>
        </w:rPr>
        <w:t> </w:t>
      </w:r>
      <w:r>
        <w:rPr>
          <w:rFonts w:ascii="Arial" w:hAnsi="Arial"/>
          <w:sz w:val="20"/>
        </w:rPr>
        <w:t>serie</w:t>
      </w:r>
      <w:r>
        <w:rPr>
          <w:rFonts w:ascii="Arial" w:hAnsi="Arial"/>
          <w:spacing w:val="-5"/>
          <w:sz w:val="20"/>
        </w:rPr>
        <w:t> </w:t>
      </w:r>
      <w:r>
        <w:rPr>
          <w:rFonts w:ascii="Arial" w:hAnsi="Arial"/>
          <w:sz w:val="20"/>
        </w:rPr>
        <w:t>di</w:t>
      </w:r>
      <w:r>
        <w:rPr>
          <w:rFonts w:ascii="Arial" w:hAnsi="Arial"/>
          <w:spacing w:val="-4"/>
          <w:sz w:val="20"/>
        </w:rPr>
        <w:t> </w:t>
      </w:r>
      <w:r>
        <w:rPr>
          <w:rFonts w:ascii="Arial" w:hAnsi="Arial"/>
          <w:sz w:val="20"/>
        </w:rPr>
        <w:t>campionato.</w:t>
      </w:r>
      <w:r>
        <w:rPr>
          <w:rFonts w:ascii="Arial" w:hAnsi="Arial"/>
          <w:spacing w:val="-5"/>
          <w:sz w:val="20"/>
        </w:rPr>
        <w:t> </w:t>
      </w:r>
      <w:r>
        <w:rPr>
          <w:rFonts w:ascii="Arial" w:hAnsi="Arial"/>
          <w:sz w:val="20"/>
        </w:rPr>
        <w:t>L’Allenatore,</w:t>
      </w:r>
      <w:r>
        <w:rPr>
          <w:rFonts w:ascii="Arial" w:hAnsi="Arial"/>
          <w:spacing w:val="-5"/>
          <w:sz w:val="20"/>
        </w:rPr>
        <w:t> </w:t>
      </w:r>
      <w:r>
        <w:rPr>
          <w:rFonts w:ascii="Arial" w:hAnsi="Arial"/>
          <w:sz w:val="20"/>
        </w:rPr>
        <w:t>anche</w:t>
      </w:r>
      <w:r>
        <w:rPr>
          <w:rFonts w:ascii="Arial" w:hAnsi="Arial"/>
          <w:spacing w:val="-5"/>
          <w:sz w:val="20"/>
        </w:rPr>
        <w:t> </w:t>
      </w:r>
      <w:r>
        <w:rPr>
          <w:rFonts w:ascii="Arial" w:hAnsi="Arial"/>
          <w:sz w:val="20"/>
        </w:rPr>
        <w:t>in</w:t>
      </w:r>
      <w:r>
        <w:rPr>
          <w:rFonts w:ascii="Arial" w:hAnsi="Arial"/>
          <w:spacing w:val="-5"/>
          <w:sz w:val="20"/>
        </w:rPr>
        <w:t> </w:t>
      </w:r>
      <w:r>
        <w:rPr>
          <w:rFonts w:ascii="Arial" w:hAnsi="Arial"/>
          <w:sz w:val="20"/>
        </w:rPr>
        <w:t>questo</w:t>
      </w:r>
      <w:r>
        <w:rPr>
          <w:rFonts w:ascii="Arial" w:hAnsi="Arial"/>
          <w:spacing w:val="-5"/>
          <w:sz w:val="20"/>
        </w:rPr>
        <w:t> </w:t>
      </w:r>
      <w:r>
        <w:rPr>
          <w:rFonts w:ascii="Arial" w:hAnsi="Arial"/>
          <w:sz w:val="20"/>
        </w:rPr>
        <w:t>caso,</w:t>
      </w:r>
      <w:r>
        <w:rPr>
          <w:rFonts w:ascii="Arial" w:hAnsi="Arial"/>
          <w:spacing w:val="-5"/>
          <w:sz w:val="20"/>
        </w:rPr>
        <w:t> </w:t>
      </w:r>
      <w:r>
        <w:rPr>
          <w:rFonts w:ascii="Arial" w:hAnsi="Arial"/>
          <w:sz w:val="20"/>
        </w:rPr>
        <w:t>deve essere ammesso alla gara ed il 1° Arbitro deve riportare quanto sopra nel rapporto di</w:t>
      </w:r>
      <w:r>
        <w:rPr>
          <w:rFonts w:ascii="Arial" w:hAnsi="Arial"/>
          <w:spacing w:val="-17"/>
          <w:sz w:val="20"/>
        </w:rPr>
        <w:t> </w:t>
      </w:r>
      <w:r>
        <w:rPr>
          <w:rFonts w:ascii="Arial" w:hAnsi="Arial"/>
          <w:sz w:val="20"/>
        </w:rPr>
        <w:t>gara.</w:t>
      </w:r>
    </w:p>
    <w:p>
      <w:pPr>
        <w:spacing w:before="0"/>
        <w:ind w:left="229" w:right="227" w:firstLine="0"/>
        <w:jc w:val="both"/>
        <w:rPr>
          <w:rFonts w:ascii="Arial" w:hAnsi="Arial"/>
          <w:sz w:val="20"/>
        </w:rPr>
      </w:pPr>
      <w:r>
        <w:rPr>
          <w:rFonts w:ascii="Arial" w:hAnsi="Arial"/>
          <w:sz w:val="20"/>
        </w:rPr>
        <w:t>Il</w:t>
      </w:r>
      <w:r>
        <w:rPr>
          <w:rFonts w:ascii="Arial" w:hAnsi="Arial"/>
          <w:spacing w:val="-8"/>
          <w:sz w:val="20"/>
        </w:rPr>
        <w:t> </w:t>
      </w:r>
      <w:r>
        <w:rPr>
          <w:rFonts w:ascii="Arial" w:hAnsi="Arial"/>
          <w:sz w:val="20"/>
        </w:rPr>
        <w:t>nominativo</w:t>
      </w:r>
      <w:r>
        <w:rPr>
          <w:rFonts w:ascii="Arial" w:hAnsi="Arial"/>
          <w:spacing w:val="-9"/>
          <w:sz w:val="20"/>
        </w:rPr>
        <w:t> </w:t>
      </w:r>
      <w:r>
        <w:rPr>
          <w:rFonts w:ascii="Arial" w:hAnsi="Arial"/>
          <w:sz w:val="20"/>
        </w:rPr>
        <w:t>del</w:t>
      </w:r>
      <w:r>
        <w:rPr>
          <w:rFonts w:ascii="Arial" w:hAnsi="Arial"/>
          <w:spacing w:val="-8"/>
          <w:sz w:val="20"/>
        </w:rPr>
        <w:t> </w:t>
      </w:r>
      <w:r>
        <w:rPr>
          <w:rFonts w:ascii="Arial" w:hAnsi="Arial"/>
          <w:sz w:val="20"/>
        </w:rPr>
        <w:t>Segnapunti</w:t>
      </w:r>
      <w:r>
        <w:rPr>
          <w:rFonts w:ascii="Arial" w:hAnsi="Arial"/>
          <w:spacing w:val="-8"/>
          <w:sz w:val="20"/>
        </w:rPr>
        <w:t> </w:t>
      </w:r>
      <w:r>
        <w:rPr>
          <w:rFonts w:ascii="Arial" w:hAnsi="Arial"/>
          <w:sz w:val="20"/>
        </w:rPr>
        <w:t>Associato,</w:t>
      </w:r>
      <w:r>
        <w:rPr>
          <w:rFonts w:ascii="Arial" w:hAnsi="Arial"/>
          <w:spacing w:val="-8"/>
          <w:sz w:val="20"/>
        </w:rPr>
        <w:t> </w:t>
      </w:r>
      <w:r>
        <w:rPr>
          <w:rFonts w:ascii="Arial" w:hAnsi="Arial"/>
          <w:sz w:val="20"/>
        </w:rPr>
        <w:t>che</w:t>
      </w:r>
      <w:r>
        <w:rPr>
          <w:rFonts w:ascii="Arial" w:hAnsi="Arial"/>
          <w:spacing w:val="-9"/>
          <w:sz w:val="20"/>
        </w:rPr>
        <w:t> </w:t>
      </w:r>
      <w:r>
        <w:rPr>
          <w:rFonts w:ascii="Arial" w:hAnsi="Arial"/>
          <w:sz w:val="20"/>
        </w:rPr>
        <w:t>le</w:t>
      </w:r>
      <w:r>
        <w:rPr>
          <w:rFonts w:ascii="Arial" w:hAnsi="Arial"/>
          <w:spacing w:val="-9"/>
          <w:sz w:val="20"/>
        </w:rPr>
        <w:t> </w:t>
      </w:r>
      <w:r>
        <w:rPr>
          <w:rFonts w:ascii="Arial" w:hAnsi="Arial"/>
          <w:sz w:val="20"/>
        </w:rPr>
        <w:t>Società</w:t>
      </w:r>
      <w:r>
        <w:rPr>
          <w:rFonts w:ascii="Arial" w:hAnsi="Arial"/>
          <w:spacing w:val="-8"/>
          <w:sz w:val="20"/>
        </w:rPr>
        <w:t> </w:t>
      </w:r>
      <w:r>
        <w:rPr>
          <w:rFonts w:ascii="Arial" w:hAnsi="Arial"/>
          <w:sz w:val="20"/>
        </w:rPr>
        <w:t>devono</w:t>
      </w:r>
      <w:r>
        <w:rPr>
          <w:rFonts w:ascii="Arial" w:hAnsi="Arial"/>
          <w:spacing w:val="-9"/>
          <w:sz w:val="20"/>
        </w:rPr>
        <w:t> </w:t>
      </w:r>
      <w:r>
        <w:rPr>
          <w:rFonts w:ascii="Arial" w:hAnsi="Arial"/>
          <w:sz w:val="20"/>
        </w:rPr>
        <w:t>mettere</w:t>
      </w:r>
      <w:r>
        <w:rPr>
          <w:rFonts w:ascii="Arial" w:hAnsi="Arial"/>
          <w:spacing w:val="-9"/>
          <w:sz w:val="20"/>
        </w:rPr>
        <w:t> </w:t>
      </w:r>
      <w:r>
        <w:rPr>
          <w:rFonts w:ascii="Arial" w:hAnsi="Arial"/>
          <w:sz w:val="20"/>
        </w:rPr>
        <w:t>a</w:t>
      </w:r>
      <w:r>
        <w:rPr>
          <w:rFonts w:ascii="Arial" w:hAnsi="Arial"/>
          <w:spacing w:val="-9"/>
          <w:sz w:val="20"/>
        </w:rPr>
        <w:t> </w:t>
      </w:r>
      <w:r>
        <w:rPr>
          <w:rFonts w:ascii="Arial" w:hAnsi="Arial"/>
          <w:sz w:val="20"/>
        </w:rPr>
        <w:t>disposizione</w:t>
      </w:r>
      <w:r>
        <w:rPr>
          <w:rFonts w:ascii="Arial" w:hAnsi="Arial"/>
          <w:spacing w:val="-9"/>
          <w:sz w:val="20"/>
        </w:rPr>
        <w:t> </w:t>
      </w:r>
      <w:r>
        <w:rPr>
          <w:rFonts w:ascii="Arial" w:hAnsi="Arial"/>
          <w:sz w:val="20"/>
        </w:rPr>
        <w:t>per</w:t>
      </w:r>
      <w:r>
        <w:rPr>
          <w:rFonts w:ascii="Arial" w:hAnsi="Arial"/>
          <w:spacing w:val="-8"/>
          <w:sz w:val="20"/>
        </w:rPr>
        <w:t> </w:t>
      </w:r>
      <w:r>
        <w:rPr>
          <w:rFonts w:ascii="Arial" w:hAnsi="Arial"/>
          <w:sz w:val="20"/>
        </w:rPr>
        <w:t>la</w:t>
      </w:r>
      <w:r>
        <w:rPr>
          <w:rFonts w:ascii="Arial" w:hAnsi="Arial"/>
          <w:spacing w:val="-9"/>
          <w:sz w:val="20"/>
        </w:rPr>
        <w:t> </w:t>
      </w:r>
      <w:r>
        <w:rPr>
          <w:rFonts w:ascii="Arial" w:hAnsi="Arial"/>
          <w:sz w:val="20"/>
        </w:rPr>
        <w:t>compilazione</w:t>
      </w:r>
      <w:r>
        <w:rPr>
          <w:rFonts w:ascii="Arial" w:hAnsi="Arial"/>
          <w:spacing w:val="-8"/>
          <w:sz w:val="20"/>
        </w:rPr>
        <w:t> </w:t>
      </w:r>
      <w:r>
        <w:rPr>
          <w:rFonts w:ascii="Arial" w:hAnsi="Arial"/>
          <w:sz w:val="20"/>
        </w:rPr>
        <w:t>del</w:t>
      </w:r>
      <w:r>
        <w:rPr>
          <w:rFonts w:ascii="Arial" w:hAnsi="Arial"/>
          <w:spacing w:val="-8"/>
          <w:sz w:val="20"/>
        </w:rPr>
        <w:t> </w:t>
      </w:r>
      <w:r>
        <w:rPr>
          <w:rFonts w:ascii="Arial" w:hAnsi="Arial"/>
          <w:sz w:val="20"/>
        </w:rPr>
        <w:t>referto in tutti i Campionati, ad eccezione delle Serie A, è stampabile sul CAMP3, anche se tesserato da Società diversa. Se</w:t>
      </w:r>
      <w:r>
        <w:rPr>
          <w:rFonts w:ascii="Arial" w:hAnsi="Arial"/>
          <w:spacing w:val="-5"/>
          <w:sz w:val="20"/>
        </w:rPr>
        <w:t> </w:t>
      </w:r>
      <w:r>
        <w:rPr>
          <w:rFonts w:ascii="Arial" w:hAnsi="Arial"/>
          <w:sz w:val="20"/>
        </w:rPr>
        <w:t>per</w:t>
      </w:r>
      <w:r>
        <w:rPr>
          <w:rFonts w:ascii="Arial" w:hAnsi="Arial"/>
          <w:spacing w:val="-5"/>
          <w:sz w:val="20"/>
        </w:rPr>
        <w:t> </w:t>
      </w:r>
      <w:r>
        <w:rPr>
          <w:rFonts w:ascii="Arial" w:hAnsi="Arial"/>
          <w:sz w:val="20"/>
        </w:rPr>
        <w:t>qualsiasi</w:t>
      </w:r>
      <w:r>
        <w:rPr>
          <w:rFonts w:ascii="Arial" w:hAnsi="Arial"/>
          <w:spacing w:val="-3"/>
          <w:sz w:val="20"/>
        </w:rPr>
        <w:t> </w:t>
      </w:r>
      <w:r>
        <w:rPr>
          <w:rFonts w:ascii="Arial" w:hAnsi="Arial"/>
          <w:sz w:val="20"/>
        </w:rPr>
        <w:t>ragione</w:t>
      </w:r>
      <w:r>
        <w:rPr>
          <w:rFonts w:ascii="Arial" w:hAnsi="Arial"/>
          <w:spacing w:val="-5"/>
          <w:sz w:val="20"/>
        </w:rPr>
        <w:t> </w:t>
      </w:r>
      <w:r>
        <w:rPr>
          <w:rFonts w:ascii="Arial" w:hAnsi="Arial"/>
          <w:sz w:val="20"/>
        </w:rPr>
        <w:t>il</w:t>
      </w:r>
      <w:r>
        <w:rPr>
          <w:rFonts w:ascii="Arial" w:hAnsi="Arial"/>
          <w:spacing w:val="-3"/>
          <w:sz w:val="20"/>
        </w:rPr>
        <w:t> </w:t>
      </w:r>
      <w:r>
        <w:rPr>
          <w:rFonts w:ascii="Arial" w:hAnsi="Arial"/>
          <w:sz w:val="20"/>
        </w:rPr>
        <w:t>nominativo</w:t>
      </w:r>
      <w:r>
        <w:rPr>
          <w:rFonts w:ascii="Arial" w:hAnsi="Arial"/>
          <w:spacing w:val="-5"/>
          <w:sz w:val="20"/>
        </w:rPr>
        <w:t> </w:t>
      </w:r>
      <w:r>
        <w:rPr>
          <w:rFonts w:ascii="Arial" w:hAnsi="Arial"/>
          <w:sz w:val="20"/>
        </w:rPr>
        <w:t>viene</w:t>
      </w:r>
      <w:r>
        <w:rPr>
          <w:rFonts w:ascii="Arial" w:hAnsi="Arial"/>
          <w:spacing w:val="-4"/>
          <w:sz w:val="20"/>
        </w:rPr>
        <w:t> </w:t>
      </w:r>
      <w:r>
        <w:rPr>
          <w:rFonts w:ascii="Arial" w:hAnsi="Arial"/>
          <w:sz w:val="20"/>
        </w:rPr>
        <w:t>inserito</w:t>
      </w:r>
      <w:r>
        <w:rPr>
          <w:rFonts w:ascii="Arial" w:hAnsi="Arial"/>
          <w:spacing w:val="-5"/>
          <w:sz w:val="20"/>
        </w:rPr>
        <w:t> </w:t>
      </w:r>
      <w:r>
        <w:rPr>
          <w:rFonts w:ascii="Arial" w:hAnsi="Arial"/>
          <w:sz w:val="20"/>
        </w:rPr>
        <w:t>a</w:t>
      </w:r>
      <w:r>
        <w:rPr>
          <w:rFonts w:ascii="Arial" w:hAnsi="Arial"/>
          <w:spacing w:val="-4"/>
          <w:sz w:val="20"/>
        </w:rPr>
        <w:t> </w:t>
      </w:r>
      <w:r>
        <w:rPr>
          <w:rFonts w:ascii="Arial" w:hAnsi="Arial"/>
          <w:sz w:val="20"/>
        </w:rPr>
        <w:t>mano,</w:t>
      </w:r>
      <w:r>
        <w:rPr>
          <w:rFonts w:ascii="Arial" w:hAnsi="Arial"/>
          <w:spacing w:val="-5"/>
          <w:sz w:val="20"/>
        </w:rPr>
        <w:t> </w:t>
      </w:r>
      <w:r>
        <w:rPr>
          <w:rFonts w:ascii="Arial" w:hAnsi="Arial"/>
          <w:sz w:val="20"/>
        </w:rPr>
        <w:t>la</w:t>
      </w:r>
      <w:r>
        <w:rPr>
          <w:rFonts w:ascii="Arial" w:hAnsi="Arial"/>
          <w:spacing w:val="-4"/>
          <w:sz w:val="20"/>
        </w:rPr>
        <w:t> </w:t>
      </w:r>
      <w:r>
        <w:rPr>
          <w:rFonts w:ascii="Arial" w:hAnsi="Arial"/>
          <w:sz w:val="20"/>
        </w:rPr>
        <w:t>sua</w:t>
      </w:r>
      <w:r>
        <w:rPr>
          <w:rFonts w:ascii="Arial" w:hAnsi="Arial"/>
          <w:spacing w:val="-5"/>
          <w:sz w:val="20"/>
        </w:rPr>
        <w:t> </w:t>
      </w:r>
      <w:r>
        <w:rPr>
          <w:rFonts w:ascii="Arial" w:hAnsi="Arial"/>
          <w:sz w:val="20"/>
        </w:rPr>
        <w:t>presenza</w:t>
      </w:r>
      <w:r>
        <w:rPr>
          <w:rFonts w:ascii="Arial" w:hAnsi="Arial"/>
          <w:spacing w:val="-4"/>
          <w:sz w:val="20"/>
        </w:rPr>
        <w:t> </w:t>
      </w:r>
      <w:r>
        <w:rPr>
          <w:rFonts w:ascii="Arial" w:hAnsi="Arial"/>
          <w:sz w:val="20"/>
        </w:rPr>
        <w:t>alla</w:t>
      </w:r>
      <w:r>
        <w:rPr>
          <w:rFonts w:ascii="Arial" w:hAnsi="Arial"/>
          <w:spacing w:val="-5"/>
          <w:sz w:val="20"/>
        </w:rPr>
        <w:t> </w:t>
      </w:r>
      <w:r>
        <w:rPr>
          <w:rFonts w:ascii="Arial" w:hAnsi="Arial"/>
          <w:sz w:val="20"/>
        </w:rPr>
        <w:t>gara</w:t>
      </w:r>
      <w:r>
        <w:rPr>
          <w:rFonts w:ascii="Arial" w:hAnsi="Arial"/>
          <w:spacing w:val="-4"/>
          <w:sz w:val="20"/>
        </w:rPr>
        <w:t> </w:t>
      </w:r>
      <w:r>
        <w:rPr>
          <w:rFonts w:ascii="Arial" w:hAnsi="Arial"/>
          <w:sz w:val="20"/>
        </w:rPr>
        <w:t>è</w:t>
      </w:r>
      <w:r>
        <w:rPr>
          <w:rFonts w:ascii="Arial" w:hAnsi="Arial"/>
          <w:spacing w:val="-5"/>
          <w:sz w:val="20"/>
        </w:rPr>
        <w:t> </w:t>
      </w:r>
      <w:r>
        <w:rPr>
          <w:rFonts w:ascii="Arial" w:hAnsi="Arial"/>
          <w:sz w:val="20"/>
        </w:rPr>
        <w:t>accettata,</w:t>
      </w:r>
      <w:r>
        <w:rPr>
          <w:rFonts w:ascii="Arial" w:hAnsi="Arial"/>
          <w:spacing w:val="-5"/>
          <w:sz w:val="20"/>
        </w:rPr>
        <w:t> </w:t>
      </w:r>
      <w:r>
        <w:rPr>
          <w:rFonts w:ascii="Arial" w:hAnsi="Arial"/>
          <w:sz w:val="20"/>
        </w:rPr>
        <w:t>previa</w:t>
      </w:r>
      <w:r>
        <w:rPr>
          <w:rFonts w:ascii="Arial" w:hAnsi="Arial"/>
          <w:spacing w:val="-4"/>
          <w:sz w:val="20"/>
        </w:rPr>
        <w:t> </w:t>
      </w:r>
      <w:r>
        <w:rPr>
          <w:rFonts w:ascii="Arial" w:hAnsi="Arial"/>
          <w:sz w:val="20"/>
        </w:rPr>
        <w:t>esibizione del modulo SEG o</w:t>
      </w:r>
      <w:r>
        <w:rPr>
          <w:rFonts w:ascii="Arial" w:hAnsi="Arial"/>
          <w:spacing w:val="-6"/>
          <w:sz w:val="20"/>
        </w:rPr>
        <w:t> </w:t>
      </w:r>
      <w:r>
        <w:rPr>
          <w:rFonts w:ascii="Arial" w:hAnsi="Arial"/>
          <w:sz w:val="20"/>
        </w:rPr>
        <w:t>SEG1.</w:t>
      </w:r>
    </w:p>
    <w:p>
      <w:pPr>
        <w:pStyle w:val="BodyText"/>
        <w:spacing w:before="10"/>
        <w:rPr>
          <w:rFonts w:ascii="Arial"/>
          <w:sz w:val="20"/>
        </w:rPr>
      </w:pPr>
    </w:p>
    <w:p>
      <w:pPr>
        <w:pStyle w:val="Heading2"/>
        <w:numPr>
          <w:ilvl w:val="1"/>
          <w:numId w:val="62"/>
        </w:numPr>
        <w:tabs>
          <w:tab w:pos="808" w:val="left" w:leader="none"/>
        </w:tabs>
        <w:spacing w:line="240" w:lineRule="auto" w:before="0" w:after="0"/>
        <w:ind w:left="807" w:right="0" w:hanging="579"/>
        <w:jc w:val="left"/>
        <w:rPr>
          <w:u w:val="none"/>
        </w:rPr>
      </w:pPr>
      <w:bookmarkStart w:name="_bookmark289" w:id="590"/>
      <w:bookmarkEnd w:id="590"/>
      <w:r>
        <w:rPr>
          <w:b w:val="0"/>
          <w:u w:val="none"/>
        </w:rPr>
      </w:r>
      <w:bookmarkStart w:name="_bookmark289" w:id="591"/>
      <w:bookmarkEnd w:id="591"/>
      <w:r>
        <w:rPr>
          <w:color w:val="002060"/>
          <w:u w:val="thick" w:color="002060"/>
        </w:rPr>
        <w:t>CAM</w:t>
      </w:r>
      <w:r>
        <w:rPr>
          <w:color w:val="002060"/>
          <w:u w:val="thick" w:color="002060"/>
        </w:rPr>
        <w:t>PO DI GARA</w:t>
      </w:r>
    </w:p>
    <w:p>
      <w:pPr>
        <w:pStyle w:val="Heading6"/>
        <w:numPr>
          <w:ilvl w:val="2"/>
          <w:numId w:val="62"/>
        </w:numPr>
        <w:tabs>
          <w:tab w:pos="950" w:val="left" w:leader="none"/>
        </w:tabs>
        <w:spacing w:line="240" w:lineRule="auto" w:before="119" w:after="0"/>
        <w:ind w:left="949" w:right="0" w:hanging="721"/>
        <w:jc w:val="left"/>
        <w:rPr>
          <w:rFonts w:ascii="Arial"/>
          <w:i/>
        </w:rPr>
      </w:pPr>
      <w:r>
        <w:rPr>
          <w:rFonts w:ascii="Arial"/>
          <w:i/>
          <w:color w:val="002060"/>
          <w:spacing w:val="-4"/>
        </w:rPr>
        <w:t>ATTREZZATURE</w:t>
      </w:r>
      <w:r>
        <w:rPr>
          <w:rFonts w:ascii="Arial"/>
          <w:i/>
          <w:color w:val="002060"/>
          <w:spacing w:val="-1"/>
        </w:rPr>
        <w:t> </w:t>
      </w:r>
      <w:r>
        <w:rPr>
          <w:rFonts w:ascii="Arial"/>
          <w:i/>
          <w:color w:val="002060"/>
        </w:rPr>
        <w:t>COMPLEMENTARI</w:t>
      </w:r>
    </w:p>
    <w:p>
      <w:pPr>
        <w:pStyle w:val="ListParagraph"/>
        <w:numPr>
          <w:ilvl w:val="0"/>
          <w:numId w:val="63"/>
        </w:numPr>
        <w:tabs>
          <w:tab w:pos="590" w:val="left" w:leader="none"/>
        </w:tabs>
        <w:spacing w:line="240" w:lineRule="auto" w:before="59" w:after="0"/>
        <w:ind w:left="589" w:right="228" w:hanging="360"/>
        <w:jc w:val="both"/>
        <w:rPr>
          <w:rFonts w:ascii="Arial" w:hAnsi="Arial"/>
          <w:sz w:val="20"/>
        </w:rPr>
      </w:pPr>
      <w:r>
        <w:rPr>
          <w:rFonts w:ascii="Arial" w:hAnsi="Arial"/>
          <w:sz w:val="20"/>
        </w:rPr>
        <w:t>Un seggiolone per il 1° Arbitro, posto in posizione centrale rispetto al terreno di gioco e ad una distanza dalla rete tale da non disturbare il gioco, in modo da permettere all’Arbitro di osservare il gioco da un’altezza di circa 50 cm al di sopra del bordo superiore della</w:t>
      </w:r>
      <w:r>
        <w:rPr>
          <w:rFonts w:ascii="Arial" w:hAnsi="Arial"/>
          <w:spacing w:val="-11"/>
          <w:sz w:val="20"/>
        </w:rPr>
        <w:t> </w:t>
      </w:r>
      <w:r>
        <w:rPr>
          <w:rFonts w:ascii="Arial" w:hAnsi="Arial"/>
          <w:sz w:val="20"/>
        </w:rPr>
        <w:t>rete;</w:t>
      </w:r>
    </w:p>
    <w:p>
      <w:pPr>
        <w:pStyle w:val="ListParagraph"/>
        <w:numPr>
          <w:ilvl w:val="0"/>
          <w:numId w:val="63"/>
        </w:numPr>
        <w:tabs>
          <w:tab w:pos="590" w:val="left" w:leader="none"/>
        </w:tabs>
        <w:spacing w:line="240" w:lineRule="auto" w:before="1" w:after="0"/>
        <w:ind w:left="589" w:right="0" w:hanging="361"/>
        <w:jc w:val="both"/>
        <w:rPr>
          <w:rFonts w:ascii="Arial"/>
          <w:sz w:val="20"/>
        </w:rPr>
      </w:pPr>
      <w:r>
        <w:rPr>
          <w:rFonts w:ascii="Arial"/>
          <w:sz w:val="20"/>
        </w:rPr>
        <w:t>un tavolo con sedia per il</w:t>
      </w:r>
      <w:r>
        <w:rPr>
          <w:rFonts w:ascii="Arial"/>
          <w:spacing w:val="-7"/>
          <w:sz w:val="20"/>
        </w:rPr>
        <w:t> </w:t>
      </w:r>
      <w:r>
        <w:rPr>
          <w:rFonts w:ascii="Arial"/>
          <w:sz w:val="20"/>
        </w:rPr>
        <w:t>segnapunti;</w:t>
      </w:r>
    </w:p>
    <w:p>
      <w:pPr>
        <w:pStyle w:val="ListParagraph"/>
        <w:numPr>
          <w:ilvl w:val="0"/>
          <w:numId w:val="63"/>
        </w:numPr>
        <w:tabs>
          <w:tab w:pos="590" w:val="left" w:leader="none"/>
        </w:tabs>
        <w:spacing w:line="240" w:lineRule="auto" w:before="1" w:after="0"/>
        <w:ind w:left="589" w:right="0" w:hanging="361"/>
        <w:jc w:val="both"/>
        <w:rPr>
          <w:rFonts w:ascii="Arial"/>
          <w:sz w:val="20"/>
        </w:rPr>
      </w:pPr>
      <w:r>
        <w:rPr>
          <w:rFonts w:ascii="Arial"/>
          <w:sz w:val="20"/>
        </w:rPr>
        <w:t>panchine o sedie per le riserve e per gli altri componenti delle</w:t>
      </w:r>
      <w:r>
        <w:rPr>
          <w:rFonts w:ascii="Arial"/>
          <w:spacing w:val="-13"/>
          <w:sz w:val="20"/>
        </w:rPr>
        <w:t> </w:t>
      </w:r>
      <w:r>
        <w:rPr>
          <w:rFonts w:ascii="Arial"/>
          <w:sz w:val="20"/>
        </w:rPr>
        <w:t>squadre;</w:t>
      </w:r>
    </w:p>
    <w:p>
      <w:pPr>
        <w:pStyle w:val="ListParagraph"/>
        <w:numPr>
          <w:ilvl w:val="0"/>
          <w:numId w:val="63"/>
        </w:numPr>
        <w:tabs>
          <w:tab w:pos="590" w:val="left" w:leader="none"/>
        </w:tabs>
        <w:spacing w:line="240" w:lineRule="auto" w:before="0" w:after="0"/>
        <w:ind w:left="589" w:right="0" w:hanging="361"/>
        <w:jc w:val="both"/>
        <w:rPr>
          <w:rFonts w:ascii="Arial" w:hAnsi="Arial"/>
          <w:sz w:val="20"/>
        </w:rPr>
      </w:pPr>
      <w:r>
        <w:rPr>
          <w:rFonts w:ascii="Arial" w:hAnsi="Arial"/>
          <w:sz w:val="20"/>
        </w:rPr>
        <w:t>l’asta di misurazione dell’altezza della</w:t>
      </w:r>
      <w:r>
        <w:rPr>
          <w:rFonts w:ascii="Arial" w:hAnsi="Arial"/>
          <w:spacing w:val="-6"/>
          <w:sz w:val="20"/>
        </w:rPr>
        <w:t> </w:t>
      </w:r>
      <w:r>
        <w:rPr>
          <w:rFonts w:ascii="Arial" w:hAnsi="Arial"/>
          <w:sz w:val="20"/>
        </w:rPr>
        <w:t>rete;</w:t>
      </w:r>
    </w:p>
    <w:p>
      <w:pPr>
        <w:pStyle w:val="ListParagraph"/>
        <w:numPr>
          <w:ilvl w:val="0"/>
          <w:numId w:val="63"/>
        </w:numPr>
        <w:tabs>
          <w:tab w:pos="590" w:val="left" w:leader="none"/>
        </w:tabs>
        <w:spacing w:line="240" w:lineRule="auto" w:before="1" w:after="0"/>
        <w:ind w:left="589" w:right="0" w:hanging="361"/>
        <w:jc w:val="both"/>
        <w:rPr>
          <w:rFonts w:ascii="Arial"/>
          <w:sz w:val="20"/>
        </w:rPr>
      </w:pPr>
      <w:r>
        <w:rPr>
          <w:rFonts w:ascii="Arial"/>
          <w:sz w:val="20"/>
        </w:rPr>
        <w:t>il tabellone</w:t>
      </w:r>
      <w:r>
        <w:rPr>
          <w:rFonts w:ascii="Arial"/>
          <w:spacing w:val="-3"/>
          <w:sz w:val="20"/>
        </w:rPr>
        <w:t> </w:t>
      </w:r>
      <w:r>
        <w:rPr>
          <w:rFonts w:ascii="Arial"/>
          <w:sz w:val="20"/>
        </w:rPr>
        <w:t>segnapunti;</w:t>
      </w:r>
    </w:p>
    <w:p>
      <w:pPr>
        <w:pStyle w:val="ListParagraph"/>
        <w:numPr>
          <w:ilvl w:val="0"/>
          <w:numId w:val="63"/>
        </w:numPr>
        <w:tabs>
          <w:tab w:pos="590" w:val="left" w:leader="none"/>
        </w:tabs>
        <w:spacing w:line="228" w:lineRule="exact" w:before="0" w:after="0"/>
        <w:ind w:left="589" w:right="0" w:hanging="361"/>
        <w:jc w:val="both"/>
        <w:rPr>
          <w:rFonts w:ascii="Arial"/>
          <w:sz w:val="20"/>
        </w:rPr>
      </w:pPr>
      <w:r>
        <w:rPr>
          <w:rFonts w:ascii="Arial"/>
          <w:sz w:val="20"/>
        </w:rPr>
        <w:t>un porta-palloni a 5 posizioni, nel caso in cui la gara si giochi con il sistema dei cinque</w:t>
      </w:r>
      <w:r>
        <w:rPr>
          <w:rFonts w:ascii="Arial"/>
          <w:spacing w:val="-20"/>
          <w:sz w:val="20"/>
        </w:rPr>
        <w:t> </w:t>
      </w:r>
      <w:r>
        <w:rPr>
          <w:rFonts w:ascii="Arial"/>
          <w:sz w:val="20"/>
        </w:rPr>
        <w:t>palloni;</w:t>
      </w:r>
    </w:p>
    <w:p>
      <w:pPr>
        <w:pStyle w:val="ListParagraph"/>
        <w:numPr>
          <w:ilvl w:val="0"/>
          <w:numId w:val="63"/>
        </w:numPr>
        <w:tabs>
          <w:tab w:pos="590" w:val="left" w:leader="none"/>
        </w:tabs>
        <w:spacing w:line="228" w:lineRule="exact" w:before="0" w:after="0"/>
        <w:ind w:left="589" w:right="0" w:hanging="361"/>
        <w:jc w:val="both"/>
        <w:rPr>
          <w:rFonts w:ascii="Arial"/>
          <w:sz w:val="20"/>
        </w:rPr>
      </w:pPr>
      <w:r>
        <w:rPr>
          <w:rFonts w:ascii="Arial"/>
          <w:sz w:val="20"/>
        </w:rPr>
        <w:t>un manometro per la misurazione della pressione interna dei</w:t>
      </w:r>
      <w:r>
        <w:rPr>
          <w:rFonts w:ascii="Arial"/>
          <w:spacing w:val="-10"/>
          <w:sz w:val="20"/>
        </w:rPr>
        <w:t> </w:t>
      </w:r>
      <w:r>
        <w:rPr>
          <w:rFonts w:ascii="Arial"/>
          <w:sz w:val="20"/>
        </w:rPr>
        <w:t>palloni;</w:t>
      </w:r>
    </w:p>
    <w:p>
      <w:pPr>
        <w:pStyle w:val="ListParagraph"/>
        <w:numPr>
          <w:ilvl w:val="0"/>
          <w:numId w:val="63"/>
        </w:numPr>
        <w:tabs>
          <w:tab w:pos="590" w:val="left" w:leader="none"/>
        </w:tabs>
        <w:spacing w:line="240" w:lineRule="auto" w:before="0" w:after="0"/>
        <w:ind w:left="589" w:right="0" w:hanging="361"/>
        <w:jc w:val="both"/>
        <w:rPr>
          <w:rFonts w:ascii="Arial"/>
          <w:sz w:val="20"/>
        </w:rPr>
      </w:pPr>
      <w:r>
        <w:rPr>
          <w:rFonts w:ascii="Arial"/>
          <w:sz w:val="20"/>
        </w:rPr>
        <w:t>la rete di</w:t>
      </w:r>
      <w:r>
        <w:rPr>
          <w:rFonts w:ascii="Arial"/>
          <w:spacing w:val="-4"/>
          <w:sz w:val="20"/>
        </w:rPr>
        <w:t> </w:t>
      </w:r>
      <w:r>
        <w:rPr>
          <w:rFonts w:ascii="Arial"/>
          <w:sz w:val="20"/>
        </w:rPr>
        <w:t>riserva;</w:t>
      </w:r>
    </w:p>
    <w:p>
      <w:pPr>
        <w:pStyle w:val="ListParagraph"/>
        <w:numPr>
          <w:ilvl w:val="0"/>
          <w:numId w:val="63"/>
        </w:numPr>
        <w:tabs>
          <w:tab w:pos="590" w:val="left" w:leader="none"/>
        </w:tabs>
        <w:spacing w:line="240" w:lineRule="auto" w:before="1" w:after="0"/>
        <w:ind w:left="589" w:right="0" w:hanging="361"/>
        <w:jc w:val="both"/>
        <w:rPr>
          <w:rFonts w:ascii="Arial"/>
          <w:sz w:val="20"/>
        </w:rPr>
      </w:pPr>
      <w:r>
        <w:rPr>
          <w:rFonts w:ascii="Arial"/>
          <w:sz w:val="20"/>
        </w:rPr>
        <w:t>le antenne di</w:t>
      </w:r>
      <w:r>
        <w:rPr>
          <w:rFonts w:ascii="Arial"/>
          <w:spacing w:val="-4"/>
          <w:sz w:val="20"/>
        </w:rPr>
        <w:t> </w:t>
      </w:r>
      <w:r>
        <w:rPr>
          <w:rFonts w:ascii="Arial"/>
          <w:sz w:val="20"/>
        </w:rPr>
        <w:t>riserva.</w:t>
      </w:r>
    </w:p>
    <w:p>
      <w:pPr>
        <w:spacing w:after="0" w:line="240" w:lineRule="auto"/>
        <w:jc w:val="both"/>
        <w:rPr>
          <w:rFonts w:ascii="Arial"/>
          <w:sz w:val="20"/>
        </w:rPr>
        <w:sectPr>
          <w:pgSz w:w="11910" w:h="16840"/>
          <w:pgMar w:header="544" w:footer="323" w:top="1040" w:bottom="520" w:left="620" w:right="620"/>
        </w:sectPr>
      </w:pPr>
    </w:p>
    <w:p>
      <w:pPr>
        <w:pStyle w:val="Heading6"/>
        <w:numPr>
          <w:ilvl w:val="2"/>
          <w:numId w:val="62"/>
        </w:numPr>
        <w:tabs>
          <w:tab w:pos="950" w:val="left" w:leader="none"/>
        </w:tabs>
        <w:spacing w:line="240" w:lineRule="auto" w:before="91" w:after="0"/>
        <w:ind w:left="949" w:right="0" w:hanging="721"/>
        <w:jc w:val="left"/>
        <w:rPr>
          <w:rFonts w:ascii="Arial"/>
          <w:i/>
        </w:rPr>
      </w:pPr>
      <w:r>
        <w:rPr>
          <w:rFonts w:ascii="Arial"/>
          <w:i/>
          <w:color w:val="002060"/>
        </w:rPr>
        <w:t>CONTROLLO PRELIMINARE DELLE</w:t>
      </w:r>
      <w:r>
        <w:rPr>
          <w:rFonts w:ascii="Arial"/>
          <w:i/>
          <w:color w:val="002060"/>
          <w:spacing w:val="-10"/>
        </w:rPr>
        <w:t> </w:t>
      </w:r>
      <w:r>
        <w:rPr>
          <w:rFonts w:ascii="Arial"/>
          <w:i/>
          <w:color w:val="002060"/>
          <w:spacing w:val="-4"/>
        </w:rPr>
        <w:t>ATTREZZATURE</w:t>
      </w:r>
    </w:p>
    <w:p>
      <w:pPr>
        <w:spacing w:before="59"/>
        <w:ind w:left="229" w:right="225" w:firstLine="0"/>
        <w:jc w:val="both"/>
        <w:rPr>
          <w:rFonts w:ascii="Arial" w:hAnsi="Arial"/>
          <w:sz w:val="20"/>
        </w:rPr>
      </w:pPr>
      <w:r>
        <w:rPr>
          <w:rFonts w:ascii="Arial" w:hAnsi="Arial"/>
          <w:sz w:val="20"/>
        </w:rPr>
        <w:t>Durante il controllo preliminare delle attrezzature, da effettuarsi congiuntamente da parte degli arbitri designati (1° e 2°</w:t>
      </w:r>
      <w:r>
        <w:rPr>
          <w:rFonts w:ascii="Arial" w:hAnsi="Arial"/>
          <w:spacing w:val="-14"/>
          <w:sz w:val="20"/>
        </w:rPr>
        <w:t> </w:t>
      </w:r>
      <w:r>
        <w:rPr>
          <w:rFonts w:ascii="Arial" w:hAnsi="Arial"/>
          <w:sz w:val="20"/>
        </w:rPr>
        <w:t>arbitro,</w:t>
      </w:r>
      <w:r>
        <w:rPr>
          <w:rFonts w:ascii="Arial" w:hAnsi="Arial"/>
          <w:spacing w:val="-14"/>
          <w:sz w:val="20"/>
        </w:rPr>
        <w:t> </w:t>
      </w:r>
      <w:r>
        <w:rPr>
          <w:rFonts w:ascii="Arial" w:hAnsi="Arial"/>
          <w:sz w:val="20"/>
        </w:rPr>
        <w:t>con</w:t>
      </w:r>
      <w:r>
        <w:rPr>
          <w:rFonts w:ascii="Arial" w:hAnsi="Arial"/>
          <w:spacing w:val="-14"/>
          <w:sz w:val="20"/>
        </w:rPr>
        <w:t> </w:t>
      </w:r>
      <w:r>
        <w:rPr>
          <w:rFonts w:ascii="Arial" w:hAnsi="Arial"/>
          <w:sz w:val="20"/>
        </w:rPr>
        <w:t>3°</w:t>
      </w:r>
      <w:r>
        <w:rPr>
          <w:rFonts w:ascii="Arial" w:hAnsi="Arial"/>
          <w:spacing w:val="-13"/>
          <w:sz w:val="20"/>
        </w:rPr>
        <w:t> </w:t>
      </w:r>
      <w:r>
        <w:rPr>
          <w:rFonts w:ascii="Arial" w:hAnsi="Arial"/>
          <w:sz w:val="20"/>
        </w:rPr>
        <w:t>e</w:t>
      </w:r>
      <w:r>
        <w:rPr>
          <w:rFonts w:ascii="Arial" w:hAnsi="Arial"/>
          <w:spacing w:val="-14"/>
          <w:sz w:val="20"/>
        </w:rPr>
        <w:t> </w:t>
      </w:r>
      <w:r>
        <w:rPr>
          <w:rFonts w:ascii="Arial" w:hAnsi="Arial"/>
          <w:sz w:val="20"/>
        </w:rPr>
        <w:t>4°</w:t>
      </w:r>
      <w:r>
        <w:rPr>
          <w:rFonts w:ascii="Arial" w:hAnsi="Arial"/>
          <w:spacing w:val="-14"/>
          <w:sz w:val="20"/>
        </w:rPr>
        <w:t> </w:t>
      </w:r>
      <w:r>
        <w:rPr>
          <w:rFonts w:ascii="Arial" w:hAnsi="Arial"/>
          <w:sz w:val="20"/>
        </w:rPr>
        <w:t>arbitro</w:t>
      </w:r>
      <w:r>
        <w:rPr>
          <w:rFonts w:ascii="Arial" w:hAnsi="Arial"/>
          <w:spacing w:val="-13"/>
          <w:sz w:val="20"/>
        </w:rPr>
        <w:t> </w:t>
      </w:r>
      <w:r>
        <w:rPr>
          <w:rFonts w:ascii="Arial" w:hAnsi="Arial"/>
          <w:sz w:val="20"/>
        </w:rPr>
        <w:t>se</w:t>
      </w:r>
      <w:r>
        <w:rPr>
          <w:rFonts w:ascii="Arial" w:hAnsi="Arial"/>
          <w:spacing w:val="-14"/>
          <w:sz w:val="20"/>
        </w:rPr>
        <w:t> </w:t>
      </w:r>
      <w:r>
        <w:rPr>
          <w:rFonts w:ascii="Arial" w:hAnsi="Arial"/>
          <w:sz w:val="20"/>
        </w:rPr>
        <w:t>designati),</w:t>
      </w:r>
      <w:r>
        <w:rPr>
          <w:rFonts w:ascii="Arial" w:hAnsi="Arial"/>
          <w:spacing w:val="-13"/>
          <w:sz w:val="20"/>
        </w:rPr>
        <w:t> </w:t>
      </w:r>
      <w:r>
        <w:rPr>
          <w:rFonts w:ascii="Arial" w:hAnsi="Arial"/>
          <w:sz w:val="20"/>
        </w:rPr>
        <w:t>gli</w:t>
      </w:r>
      <w:r>
        <w:rPr>
          <w:rFonts w:ascii="Arial" w:hAnsi="Arial"/>
          <w:spacing w:val="-13"/>
          <w:sz w:val="20"/>
        </w:rPr>
        <w:t> </w:t>
      </w:r>
      <w:r>
        <w:rPr>
          <w:rFonts w:ascii="Arial" w:hAnsi="Arial"/>
          <w:sz w:val="20"/>
        </w:rPr>
        <w:t>arbitri</w:t>
      </w:r>
      <w:r>
        <w:rPr>
          <w:rFonts w:ascii="Arial" w:hAnsi="Arial"/>
          <w:spacing w:val="-13"/>
          <w:sz w:val="20"/>
        </w:rPr>
        <w:t> </w:t>
      </w:r>
      <w:r>
        <w:rPr>
          <w:rFonts w:ascii="Arial" w:hAnsi="Arial"/>
          <w:sz w:val="20"/>
        </w:rPr>
        <w:t>procedono</w:t>
      </w:r>
      <w:r>
        <w:rPr>
          <w:rFonts w:ascii="Arial" w:hAnsi="Arial"/>
          <w:spacing w:val="-14"/>
          <w:sz w:val="20"/>
        </w:rPr>
        <w:t> </w:t>
      </w:r>
      <w:r>
        <w:rPr>
          <w:rFonts w:ascii="Arial" w:hAnsi="Arial"/>
          <w:sz w:val="20"/>
        </w:rPr>
        <w:t>alla</w:t>
      </w:r>
      <w:r>
        <w:rPr>
          <w:rFonts w:ascii="Arial" w:hAnsi="Arial"/>
          <w:spacing w:val="-14"/>
          <w:sz w:val="20"/>
        </w:rPr>
        <w:t> </w:t>
      </w:r>
      <w:r>
        <w:rPr>
          <w:rFonts w:ascii="Arial" w:hAnsi="Arial"/>
          <w:sz w:val="20"/>
        </w:rPr>
        <w:t>verifica</w:t>
      </w:r>
      <w:r>
        <w:rPr>
          <w:rFonts w:ascii="Arial" w:hAnsi="Arial"/>
          <w:spacing w:val="-14"/>
          <w:sz w:val="20"/>
        </w:rPr>
        <w:t> </w:t>
      </w:r>
      <w:r>
        <w:rPr>
          <w:rFonts w:ascii="Arial" w:hAnsi="Arial"/>
          <w:sz w:val="20"/>
        </w:rPr>
        <w:t>delle</w:t>
      </w:r>
      <w:r>
        <w:rPr>
          <w:rFonts w:ascii="Arial" w:hAnsi="Arial"/>
          <w:spacing w:val="-13"/>
          <w:sz w:val="20"/>
        </w:rPr>
        <w:t> </w:t>
      </w:r>
      <w:r>
        <w:rPr>
          <w:rFonts w:ascii="Arial" w:hAnsi="Arial"/>
          <w:sz w:val="20"/>
        </w:rPr>
        <w:t>attrezzature</w:t>
      </w:r>
      <w:r>
        <w:rPr>
          <w:rFonts w:ascii="Arial" w:hAnsi="Arial"/>
          <w:spacing w:val="-14"/>
          <w:sz w:val="20"/>
        </w:rPr>
        <w:t> </w:t>
      </w:r>
      <w:r>
        <w:rPr>
          <w:rFonts w:ascii="Arial" w:hAnsi="Arial"/>
          <w:sz w:val="20"/>
        </w:rPr>
        <w:t>di</w:t>
      </w:r>
      <w:r>
        <w:rPr>
          <w:rFonts w:ascii="Arial" w:hAnsi="Arial"/>
          <w:spacing w:val="-13"/>
          <w:sz w:val="20"/>
        </w:rPr>
        <w:t> </w:t>
      </w:r>
      <w:r>
        <w:rPr>
          <w:rFonts w:ascii="Arial" w:hAnsi="Arial"/>
          <w:sz w:val="20"/>
        </w:rPr>
        <w:t>gioco,</w:t>
      </w:r>
      <w:r>
        <w:rPr>
          <w:rFonts w:ascii="Arial" w:hAnsi="Arial"/>
          <w:spacing w:val="-13"/>
          <w:sz w:val="20"/>
        </w:rPr>
        <w:t> </w:t>
      </w:r>
      <w:r>
        <w:rPr>
          <w:rFonts w:ascii="Arial" w:hAnsi="Arial"/>
          <w:sz w:val="20"/>
        </w:rPr>
        <w:t>confrontandole con</w:t>
      </w:r>
      <w:r>
        <w:rPr>
          <w:rFonts w:ascii="Arial" w:hAnsi="Arial"/>
          <w:spacing w:val="-5"/>
          <w:sz w:val="20"/>
        </w:rPr>
        <w:t> </w:t>
      </w:r>
      <w:r>
        <w:rPr>
          <w:rFonts w:ascii="Arial" w:hAnsi="Arial"/>
          <w:sz w:val="20"/>
        </w:rPr>
        <w:t>quanto</w:t>
      </w:r>
      <w:r>
        <w:rPr>
          <w:rFonts w:ascii="Arial" w:hAnsi="Arial"/>
          <w:spacing w:val="-4"/>
          <w:sz w:val="20"/>
        </w:rPr>
        <w:t> </w:t>
      </w:r>
      <w:r>
        <w:rPr>
          <w:rFonts w:ascii="Arial" w:hAnsi="Arial"/>
          <w:sz w:val="20"/>
        </w:rPr>
        <w:t>riportato</w:t>
      </w:r>
      <w:r>
        <w:rPr>
          <w:rFonts w:ascii="Arial" w:hAnsi="Arial"/>
          <w:spacing w:val="-5"/>
          <w:sz w:val="20"/>
        </w:rPr>
        <w:t> </w:t>
      </w:r>
      <w:r>
        <w:rPr>
          <w:rFonts w:ascii="Arial" w:hAnsi="Arial"/>
          <w:sz w:val="20"/>
        </w:rPr>
        <w:t>nel</w:t>
      </w:r>
      <w:r>
        <w:rPr>
          <w:rFonts w:ascii="Arial" w:hAnsi="Arial"/>
          <w:spacing w:val="-4"/>
          <w:sz w:val="20"/>
        </w:rPr>
        <w:t> </w:t>
      </w:r>
      <w:r>
        <w:rPr>
          <w:rFonts w:ascii="Arial" w:hAnsi="Arial"/>
          <w:sz w:val="20"/>
        </w:rPr>
        <w:t>verbale</w:t>
      </w:r>
      <w:r>
        <w:rPr>
          <w:rFonts w:ascii="Arial" w:hAnsi="Arial"/>
          <w:spacing w:val="-5"/>
          <w:sz w:val="20"/>
        </w:rPr>
        <w:t> </w:t>
      </w:r>
      <w:r>
        <w:rPr>
          <w:rFonts w:ascii="Arial" w:hAnsi="Arial"/>
          <w:sz w:val="20"/>
        </w:rPr>
        <w:t>di</w:t>
      </w:r>
      <w:r>
        <w:rPr>
          <w:rFonts w:ascii="Arial" w:hAnsi="Arial"/>
          <w:spacing w:val="-4"/>
          <w:sz w:val="20"/>
        </w:rPr>
        <w:t> </w:t>
      </w:r>
      <w:r>
        <w:rPr>
          <w:rFonts w:ascii="Arial" w:hAnsi="Arial"/>
          <w:sz w:val="20"/>
        </w:rPr>
        <w:t>omologazione,</w:t>
      </w:r>
      <w:r>
        <w:rPr>
          <w:rFonts w:ascii="Arial" w:hAnsi="Arial"/>
          <w:spacing w:val="-5"/>
          <w:sz w:val="20"/>
        </w:rPr>
        <w:t> </w:t>
      </w:r>
      <w:r>
        <w:rPr>
          <w:rFonts w:ascii="Arial" w:hAnsi="Arial"/>
          <w:sz w:val="20"/>
        </w:rPr>
        <w:t>e</w:t>
      </w:r>
      <w:r>
        <w:rPr>
          <w:rFonts w:ascii="Arial" w:hAnsi="Arial"/>
          <w:spacing w:val="-4"/>
          <w:sz w:val="20"/>
        </w:rPr>
        <w:t> </w:t>
      </w:r>
      <w:r>
        <w:rPr>
          <w:rFonts w:ascii="Arial" w:hAnsi="Arial"/>
          <w:sz w:val="20"/>
        </w:rPr>
        <w:t>si</w:t>
      </w:r>
      <w:r>
        <w:rPr>
          <w:rFonts w:ascii="Arial" w:hAnsi="Arial"/>
          <w:spacing w:val="-5"/>
          <w:sz w:val="20"/>
        </w:rPr>
        <w:t> </w:t>
      </w:r>
      <w:r>
        <w:rPr>
          <w:rFonts w:ascii="Arial" w:hAnsi="Arial"/>
          <w:sz w:val="20"/>
        </w:rPr>
        <w:t>assicurano</w:t>
      </w:r>
      <w:r>
        <w:rPr>
          <w:rFonts w:ascii="Arial" w:hAnsi="Arial"/>
          <w:spacing w:val="-4"/>
          <w:sz w:val="20"/>
        </w:rPr>
        <w:t> </w:t>
      </w:r>
      <w:r>
        <w:rPr>
          <w:rFonts w:ascii="Arial" w:hAnsi="Arial"/>
          <w:sz w:val="20"/>
        </w:rPr>
        <w:t>che</w:t>
      </w:r>
      <w:r>
        <w:rPr>
          <w:rFonts w:ascii="Arial" w:hAnsi="Arial"/>
          <w:spacing w:val="-5"/>
          <w:sz w:val="20"/>
        </w:rPr>
        <w:t> </w:t>
      </w:r>
      <w:r>
        <w:rPr>
          <w:rFonts w:ascii="Arial" w:hAnsi="Arial"/>
          <w:sz w:val="20"/>
        </w:rPr>
        <w:t>non</w:t>
      </w:r>
      <w:r>
        <w:rPr>
          <w:rFonts w:ascii="Arial" w:hAnsi="Arial"/>
          <w:spacing w:val="-4"/>
          <w:sz w:val="20"/>
        </w:rPr>
        <w:t> </w:t>
      </w:r>
      <w:r>
        <w:rPr>
          <w:rFonts w:ascii="Arial" w:hAnsi="Arial"/>
          <w:sz w:val="20"/>
        </w:rPr>
        <w:t>vi</w:t>
      </w:r>
      <w:r>
        <w:rPr>
          <w:rFonts w:ascii="Arial" w:hAnsi="Arial"/>
          <w:spacing w:val="-5"/>
          <w:sz w:val="20"/>
        </w:rPr>
        <w:t> </w:t>
      </w:r>
      <w:r>
        <w:rPr>
          <w:rFonts w:ascii="Arial" w:hAnsi="Arial"/>
          <w:sz w:val="20"/>
        </w:rPr>
        <w:t>siano</w:t>
      </w:r>
      <w:r>
        <w:rPr>
          <w:rFonts w:ascii="Arial" w:hAnsi="Arial"/>
          <w:spacing w:val="-4"/>
          <w:sz w:val="20"/>
        </w:rPr>
        <w:t> </w:t>
      </w:r>
      <w:r>
        <w:rPr>
          <w:rFonts w:ascii="Arial" w:hAnsi="Arial"/>
          <w:sz w:val="20"/>
        </w:rPr>
        <w:t>situazioni</w:t>
      </w:r>
      <w:r>
        <w:rPr>
          <w:rFonts w:ascii="Arial" w:hAnsi="Arial"/>
          <w:spacing w:val="-5"/>
          <w:sz w:val="20"/>
        </w:rPr>
        <w:t> </w:t>
      </w:r>
      <w:r>
        <w:rPr>
          <w:rFonts w:ascii="Arial" w:hAnsi="Arial"/>
          <w:sz w:val="20"/>
        </w:rPr>
        <w:t>di</w:t>
      </w:r>
      <w:r>
        <w:rPr>
          <w:rFonts w:ascii="Arial" w:hAnsi="Arial"/>
          <w:spacing w:val="-4"/>
          <w:sz w:val="20"/>
        </w:rPr>
        <w:t> </w:t>
      </w:r>
      <w:r>
        <w:rPr>
          <w:rFonts w:ascii="Arial" w:hAnsi="Arial"/>
          <w:sz w:val="20"/>
        </w:rPr>
        <w:t>pericolo</w:t>
      </w:r>
      <w:r>
        <w:rPr>
          <w:rFonts w:ascii="Arial" w:hAnsi="Arial"/>
          <w:spacing w:val="-5"/>
          <w:sz w:val="20"/>
        </w:rPr>
        <w:t> </w:t>
      </w:r>
      <w:r>
        <w:rPr>
          <w:rFonts w:ascii="Arial" w:hAnsi="Arial"/>
          <w:sz w:val="20"/>
        </w:rPr>
        <w:t>per</w:t>
      </w:r>
      <w:r>
        <w:rPr>
          <w:rFonts w:ascii="Arial" w:hAnsi="Arial"/>
          <w:spacing w:val="-4"/>
          <w:sz w:val="20"/>
        </w:rPr>
        <w:t> </w:t>
      </w:r>
      <w:r>
        <w:rPr>
          <w:rFonts w:ascii="Arial" w:hAnsi="Arial"/>
          <w:sz w:val="20"/>
        </w:rPr>
        <w:t>gli</w:t>
      </w:r>
      <w:r>
        <w:rPr>
          <w:rFonts w:ascii="Arial" w:hAnsi="Arial"/>
          <w:spacing w:val="-4"/>
          <w:sz w:val="20"/>
        </w:rPr>
        <w:t> </w:t>
      </w:r>
      <w:r>
        <w:rPr>
          <w:rFonts w:ascii="Arial" w:hAnsi="Arial"/>
          <w:sz w:val="20"/>
        </w:rPr>
        <w:t>atleti. Eventuali carenze devono essere immediatamente comunicate al dirigente addetto agli arbitri, affinché vengano prontamente</w:t>
      </w:r>
      <w:r>
        <w:rPr>
          <w:rFonts w:ascii="Arial" w:hAnsi="Arial"/>
          <w:spacing w:val="-2"/>
          <w:sz w:val="20"/>
        </w:rPr>
        <w:t> </w:t>
      </w:r>
      <w:r>
        <w:rPr>
          <w:rFonts w:ascii="Arial" w:hAnsi="Arial"/>
          <w:sz w:val="20"/>
        </w:rPr>
        <w:t>sanate.</w:t>
      </w:r>
    </w:p>
    <w:p>
      <w:pPr>
        <w:spacing w:before="3"/>
        <w:ind w:left="229" w:right="227" w:firstLine="0"/>
        <w:jc w:val="both"/>
        <w:rPr>
          <w:rFonts w:ascii="Arial" w:hAnsi="Arial"/>
          <w:sz w:val="20"/>
        </w:rPr>
      </w:pPr>
      <w:r>
        <w:rPr>
          <w:rFonts w:ascii="Arial" w:hAnsi="Arial"/>
          <w:sz w:val="20"/>
        </w:rPr>
        <w:t>Il 1° arbitro deve anche controllare la tensione della rete servendosi di un pallone che, lanciato verso il centro della stessa, deve rimbalzare con sufficiente forza.</w:t>
      </w:r>
    </w:p>
    <w:p>
      <w:pPr>
        <w:spacing w:line="237" w:lineRule="auto" w:before="2"/>
        <w:ind w:left="229" w:right="227" w:firstLine="0"/>
        <w:jc w:val="both"/>
        <w:rPr>
          <w:rFonts w:ascii="Arial" w:hAnsi="Arial"/>
          <w:sz w:val="20"/>
        </w:rPr>
      </w:pPr>
      <w:r>
        <w:rPr>
          <w:rFonts w:ascii="Arial" w:hAnsi="Arial"/>
          <w:sz w:val="20"/>
        </w:rPr>
        <w:t>Il 1° ed il 2° arbitro devono inoltre misurare l’altezza della rete (e ripetere tale misurazione durante il protocollo di gara,</w:t>
      </w:r>
      <w:r>
        <w:rPr>
          <w:rFonts w:ascii="Arial" w:hAnsi="Arial"/>
          <w:spacing w:val="-9"/>
          <w:sz w:val="20"/>
        </w:rPr>
        <w:t> </w:t>
      </w:r>
      <w:r>
        <w:rPr>
          <w:rFonts w:ascii="Arial" w:hAnsi="Arial"/>
          <w:sz w:val="20"/>
        </w:rPr>
        <w:t>nonché</w:t>
      </w:r>
      <w:r>
        <w:rPr>
          <w:rFonts w:ascii="Arial" w:hAnsi="Arial"/>
          <w:spacing w:val="-9"/>
          <w:sz w:val="20"/>
        </w:rPr>
        <w:t> </w:t>
      </w:r>
      <w:r>
        <w:rPr>
          <w:rFonts w:ascii="Arial" w:hAnsi="Arial"/>
          <w:sz w:val="20"/>
        </w:rPr>
        <w:t>quando</w:t>
      </w:r>
      <w:r>
        <w:rPr>
          <w:rFonts w:ascii="Arial" w:hAnsi="Arial"/>
          <w:spacing w:val="-8"/>
          <w:sz w:val="20"/>
        </w:rPr>
        <w:t> </w:t>
      </w:r>
      <w:r>
        <w:rPr>
          <w:rFonts w:ascii="Arial" w:hAnsi="Arial"/>
          <w:sz w:val="20"/>
        </w:rPr>
        <w:t>lo</w:t>
      </w:r>
      <w:r>
        <w:rPr>
          <w:rFonts w:ascii="Arial" w:hAnsi="Arial"/>
          <w:spacing w:val="-9"/>
          <w:sz w:val="20"/>
        </w:rPr>
        <w:t> </w:t>
      </w:r>
      <w:r>
        <w:rPr>
          <w:rFonts w:ascii="Arial" w:hAnsi="Arial"/>
          <w:sz w:val="20"/>
        </w:rPr>
        <w:t>ritengano</w:t>
      </w:r>
      <w:r>
        <w:rPr>
          <w:rFonts w:ascii="Arial" w:hAnsi="Arial"/>
          <w:spacing w:val="-8"/>
          <w:sz w:val="20"/>
        </w:rPr>
        <w:t> </w:t>
      </w:r>
      <w:r>
        <w:rPr>
          <w:rFonts w:ascii="Arial" w:hAnsi="Arial"/>
          <w:sz w:val="20"/>
        </w:rPr>
        <w:t>opportuno,</w:t>
      </w:r>
      <w:r>
        <w:rPr>
          <w:rFonts w:ascii="Arial" w:hAnsi="Arial"/>
          <w:spacing w:val="-9"/>
          <w:sz w:val="20"/>
        </w:rPr>
        <w:t> </w:t>
      </w:r>
      <w:r>
        <w:rPr>
          <w:rFonts w:ascii="Arial" w:hAnsi="Arial"/>
          <w:sz w:val="20"/>
        </w:rPr>
        <w:t>anche</w:t>
      </w:r>
      <w:r>
        <w:rPr>
          <w:rFonts w:ascii="Arial" w:hAnsi="Arial"/>
          <w:spacing w:val="-8"/>
          <w:sz w:val="20"/>
        </w:rPr>
        <w:t> </w:t>
      </w:r>
      <w:r>
        <w:rPr>
          <w:rFonts w:ascii="Arial" w:hAnsi="Arial"/>
          <w:sz w:val="20"/>
        </w:rPr>
        <w:t>su</w:t>
      </w:r>
      <w:r>
        <w:rPr>
          <w:rFonts w:ascii="Arial" w:hAnsi="Arial"/>
          <w:spacing w:val="-9"/>
          <w:sz w:val="20"/>
        </w:rPr>
        <w:t> </w:t>
      </w:r>
      <w:r>
        <w:rPr>
          <w:rFonts w:ascii="Arial" w:hAnsi="Arial"/>
          <w:sz w:val="20"/>
        </w:rPr>
        <w:t>richiesta</w:t>
      </w:r>
      <w:r>
        <w:rPr>
          <w:rFonts w:ascii="Arial" w:hAnsi="Arial"/>
          <w:spacing w:val="-9"/>
          <w:sz w:val="20"/>
        </w:rPr>
        <w:t> </w:t>
      </w:r>
      <w:r>
        <w:rPr>
          <w:rFonts w:ascii="Arial" w:hAnsi="Arial"/>
          <w:sz w:val="20"/>
        </w:rPr>
        <w:t>dei</w:t>
      </w:r>
      <w:r>
        <w:rPr>
          <w:rFonts w:ascii="Arial" w:hAnsi="Arial"/>
          <w:spacing w:val="-7"/>
          <w:sz w:val="20"/>
        </w:rPr>
        <w:t> </w:t>
      </w:r>
      <w:r>
        <w:rPr>
          <w:rFonts w:ascii="Arial" w:hAnsi="Arial"/>
          <w:sz w:val="20"/>
        </w:rPr>
        <w:t>capitani).</w:t>
      </w:r>
      <w:r>
        <w:rPr>
          <w:rFonts w:ascii="Arial" w:hAnsi="Arial"/>
          <w:spacing w:val="-9"/>
          <w:sz w:val="20"/>
        </w:rPr>
        <w:t> </w:t>
      </w:r>
      <w:r>
        <w:rPr>
          <w:rFonts w:ascii="Arial" w:hAnsi="Arial"/>
          <w:sz w:val="20"/>
        </w:rPr>
        <w:t>Qualora</w:t>
      </w:r>
      <w:r>
        <w:rPr>
          <w:rFonts w:ascii="Arial" w:hAnsi="Arial"/>
          <w:spacing w:val="-9"/>
          <w:sz w:val="20"/>
        </w:rPr>
        <w:t> </w:t>
      </w:r>
      <w:r>
        <w:rPr>
          <w:rFonts w:ascii="Arial" w:hAnsi="Arial"/>
          <w:sz w:val="20"/>
        </w:rPr>
        <w:t>l’asta</w:t>
      </w:r>
      <w:r>
        <w:rPr>
          <w:rFonts w:ascii="Arial" w:hAnsi="Arial"/>
          <w:spacing w:val="-9"/>
          <w:sz w:val="20"/>
        </w:rPr>
        <w:t> </w:t>
      </w:r>
      <w:r>
        <w:rPr>
          <w:rFonts w:ascii="Arial" w:hAnsi="Arial"/>
          <w:sz w:val="20"/>
        </w:rPr>
        <w:t>per</w:t>
      </w:r>
      <w:r>
        <w:rPr>
          <w:rFonts w:ascii="Arial" w:hAnsi="Arial"/>
          <w:spacing w:val="-9"/>
          <w:sz w:val="20"/>
        </w:rPr>
        <w:t> </w:t>
      </w:r>
      <w:r>
        <w:rPr>
          <w:rFonts w:ascii="Arial" w:hAnsi="Arial"/>
          <w:sz w:val="20"/>
        </w:rPr>
        <w:t>la</w:t>
      </w:r>
      <w:r>
        <w:rPr>
          <w:rFonts w:ascii="Arial" w:hAnsi="Arial"/>
          <w:spacing w:val="-8"/>
          <w:sz w:val="20"/>
        </w:rPr>
        <w:t> </w:t>
      </w:r>
      <w:r>
        <w:rPr>
          <w:rFonts w:ascii="Arial" w:hAnsi="Arial"/>
          <w:sz w:val="20"/>
        </w:rPr>
        <w:t>misurazione</w:t>
      </w:r>
      <w:r>
        <w:rPr>
          <w:rFonts w:ascii="Arial" w:hAnsi="Arial"/>
          <w:spacing w:val="-9"/>
          <w:sz w:val="20"/>
        </w:rPr>
        <w:t> </w:t>
      </w:r>
      <w:r>
        <w:rPr>
          <w:rFonts w:ascii="Arial" w:hAnsi="Arial"/>
          <w:sz w:val="20"/>
        </w:rPr>
        <w:t>della rete</w:t>
      </w:r>
      <w:r>
        <w:rPr>
          <w:rFonts w:ascii="Arial" w:hAnsi="Arial"/>
          <w:spacing w:val="-5"/>
          <w:sz w:val="20"/>
        </w:rPr>
        <w:t> </w:t>
      </w:r>
      <w:r>
        <w:rPr>
          <w:rFonts w:ascii="Arial" w:hAnsi="Arial"/>
          <w:sz w:val="20"/>
        </w:rPr>
        <w:t>non</w:t>
      </w:r>
      <w:r>
        <w:rPr>
          <w:rFonts w:ascii="Arial" w:hAnsi="Arial"/>
          <w:spacing w:val="-6"/>
          <w:sz w:val="20"/>
        </w:rPr>
        <w:t> </w:t>
      </w:r>
      <w:r>
        <w:rPr>
          <w:rFonts w:ascii="Arial" w:hAnsi="Arial"/>
          <w:sz w:val="20"/>
        </w:rPr>
        <w:t>sia</w:t>
      </w:r>
      <w:r>
        <w:rPr>
          <w:rFonts w:ascii="Arial" w:hAnsi="Arial"/>
          <w:spacing w:val="-6"/>
          <w:sz w:val="20"/>
        </w:rPr>
        <w:t> </w:t>
      </w:r>
      <w:r>
        <w:rPr>
          <w:rFonts w:ascii="Arial" w:hAnsi="Arial"/>
          <w:sz w:val="20"/>
        </w:rPr>
        <w:t>disponibile,</w:t>
      </w:r>
      <w:r>
        <w:rPr>
          <w:rFonts w:ascii="Arial" w:hAnsi="Arial"/>
          <w:spacing w:val="-5"/>
          <w:sz w:val="20"/>
        </w:rPr>
        <w:t> </w:t>
      </w:r>
      <w:r>
        <w:rPr>
          <w:rFonts w:ascii="Arial" w:hAnsi="Arial"/>
          <w:sz w:val="20"/>
        </w:rPr>
        <w:t>gli</w:t>
      </w:r>
      <w:r>
        <w:rPr>
          <w:rFonts w:ascii="Arial" w:hAnsi="Arial"/>
          <w:spacing w:val="-4"/>
          <w:sz w:val="20"/>
        </w:rPr>
        <w:t> </w:t>
      </w:r>
      <w:r>
        <w:rPr>
          <w:rFonts w:ascii="Arial" w:hAnsi="Arial"/>
          <w:sz w:val="20"/>
        </w:rPr>
        <w:t>arbitri</w:t>
      </w:r>
      <w:r>
        <w:rPr>
          <w:rFonts w:ascii="Arial" w:hAnsi="Arial"/>
          <w:spacing w:val="-5"/>
          <w:sz w:val="20"/>
        </w:rPr>
        <w:t> </w:t>
      </w:r>
      <w:r>
        <w:rPr>
          <w:rFonts w:ascii="Arial" w:hAnsi="Arial"/>
          <w:sz w:val="20"/>
        </w:rPr>
        <w:t>decideranno</w:t>
      </w:r>
      <w:r>
        <w:rPr>
          <w:rFonts w:ascii="Arial" w:hAnsi="Arial"/>
          <w:spacing w:val="-6"/>
          <w:sz w:val="20"/>
        </w:rPr>
        <w:t> </w:t>
      </w:r>
      <w:r>
        <w:rPr>
          <w:rFonts w:ascii="Arial" w:hAnsi="Arial"/>
          <w:sz w:val="20"/>
        </w:rPr>
        <w:t>sull’altezza</w:t>
      </w:r>
      <w:r>
        <w:rPr>
          <w:rFonts w:ascii="Arial" w:hAnsi="Arial"/>
          <w:spacing w:val="-5"/>
          <w:sz w:val="20"/>
        </w:rPr>
        <w:t> </w:t>
      </w:r>
      <w:r>
        <w:rPr>
          <w:rFonts w:ascii="Arial" w:hAnsi="Arial"/>
          <w:sz w:val="20"/>
        </w:rPr>
        <w:t>prima</w:t>
      </w:r>
      <w:r>
        <w:rPr>
          <w:rFonts w:ascii="Arial" w:hAnsi="Arial"/>
          <w:spacing w:val="-6"/>
          <w:sz w:val="20"/>
        </w:rPr>
        <w:t> </w:t>
      </w:r>
      <w:r>
        <w:rPr>
          <w:rFonts w:ascii="Arial" w:hAnsi="Arial"/>
          <w:sz w:val="20"/>
        </w:rPr>
        <w:t>dell’inizio</w:t>
      </w:r>
      <w:r>
        <w:rPr>
          <w:rFonts w:ascii="Arial" w:hAnsi="Arial"/>
          <w:spacing w:val="-6"/>
          <w:sz w:val="20"/>
        </w:rPr>
        <w:t> </w:t>
      </w:r>
      <w:r>
        <w:rPr>
          <w:rFonts w:ascii="Arial" w:hAnsi="Arial"/>
          <w:sz w:val="20"/>
        </w:rPr>
        <w:t>della</w:t>
      </w:r>
      <w:r>
        <w:rPr>
          <w:rFonts w:ascii="Arial" w:hAnsi="Arial"/>
          <w:spacing w:val="-6"/>
          <w:sz w:val="20"/>
        </w:rPr>
        <w:t> </w:t>
      </w:r>
      <w:r>
        <w:rPr>
          <w:rFonts w:ascii="Arial" w:hAnsi="Arial"/>
          <w:sz w:val="20"/>
        </w:rPr>
        <w:t>gara</w:t>
      </w:r>
      <w:r>
        <w:rPr>
          <w:rFonts w:ascii="Arial" w:hAnsi="Arial"/>
          <w:spacing w:val="-6"/>
          <w:sz w:val="20"/>
        </w:rPr>
        <w:t> </w:t>
      </w:r>
      <w:r>
        <w:rPr>
          <w:rFonts w:ascii="Arial" w:hAnsi="Arial"/>
          <w:sz w:val="20"/>
        </w:rPr>
        <w:t>e</w:t>
      </w:r>
      <w:r>
        <w:rPr>
          <w:rFonts w:ascii="Arial" w:hAnsi="Arial"/>
          <w:spacing w:val="-6"/>
          <w:sz w:val="20"/>
        </w:rPr>
        <w:t> </w:t>
      </w:r>
      <w:r>
        <w:rPr>
          <w:rFonts w:ascii="Arial" w:hAnsi="Arial"/>
          <w:sz w:val="20"/>
        </w:rPr>
        <w:t>segnaleranno</w:t>
      </w:r>
      <w:r>
        <w:rPr>
          <w:rFonts w:ascii="Arial" w:hAnsi="Arial"/>
          <w:spacing w:val="-6"/>
          <w:sz w:val="20"/>
        </w:rPr>
        <w:t> </w:t>
      </w:r>
      <w:r>
        <w:rPr>
          <w:rFonts w:ascii="Arial" w:hAnsi="Arial"/>
          <w:sz w:val="20"/>
        </w:rPr>
        <w:t>tale</w:t>
      </w:r>
      <w:r>
        <w:rPr>
          <w:rFonts w:ascii="Arial" w:hAnsi="Arial"/>
          <w:spacing w:val="-6"/>
          <w:sz w:val="20"/>
        </w:rPr>
        <w:t> </w:t>
      </w:r>
      <w:r>
        <w:rPr>
          <w:rFonts w:ascii="Arial" w:hAnsi="Arial"/>
          <w:sz w:val="20"/>
        </w:rPr>
        <w:t>mancanza nel rapporto di</w:t>
      </w:r>
      <w:r>
        <w:rPr>
          <w:rFonts w:ascii="Arial" w:hAnsi="Arial"/>
          <w:spacing w:val="-4"/>
          <w:sz w:val="20"/>
        </w:rPr>
        <w:t> </w:t>
      </w:r>
      <w:r>
        <w:rPr>
          <w:rFonts w:ascii="Arial" w:hAnsi="Arial"/>
          <w:sz w:val="20"/>
        </w:rPr>
        <w:t>gara.</w:t>
      </w:r>
    </w:p>
    <w:p>
      <w:pPr>
        <w:pStyle w:val="Heading6"/>
        <w:numPr>
          <w:ilvl w:val="2"/>
          <w:numId w:val="62"/>
        </w:numPr>
        <w:tabs>
          <w:tab w:pos="950" w:val="left" w:leader="none"/>
        </w:tabs>
        <w:spacing w:line="247" w:lineRule="auto" w:before="121" w:after="0"/>
        <w:ind w:left="949" w:right="511" w:hanging="720"/>
        <w:jc w:val="left"/>
        <w:rPr>
          <w:rFonts w:ascii="Arial" w:hAnsi="Arial"/>
        </w:rPr>
      </w:pPr>
      <w:r>
        <w:rPr>
          <w:rFonts w:ascii="Arial" w:hAnsi="Arial"/>
          <w:i/>
          <w:color w:val="002060"/>
        </w:rPr>
        <w:t>TERRENO DI GIOCO </w:t>
      </w:r>
      <w:r>
        <w:rPr>
          <w:rFonts w:ascii="Arial" w:hAnsi="Arial"/>
          <w:i/>
          <w:color w:val="002060"/>
          <w:spacing w:val="-3"/>
        </w:rPr>
        <w:t>UTILIZZATO </w:t>
      </w:r>
      <w:r>
        <w:rPr>
          <w:rFonts w:ascii="Arial" w:hAnsi="Arial"/>
          <w:i/>
          <w:color w:val="002060"/>
        </w:rPr>
        <w:t>DA PIÙ SQUADRE E GARA PRECEDENTE CHE </w:t>
      </w:r>
      <w:r>
        <w:rPr>
          <w:rFonts w:ascii="Arial" w:hAnsi="Arial"/>
          <w:color w:val="002060"/>
        </w:rPr>
        <w:t>SI PROTRAE </w:t>
      </w:r>
      <w:r>
        <w:rPr>
          <w:rFonts w:ascii="Arial" w:hAnsi="Arial"/>
          <w:color w:val="002060"/>
          <w:spacing w:val="-4"/>
        </w:rPr>
        <w:t>OLTRE </w:t>
      </w:r>
      <w:r>
        <w:rPr>
          <w:rFonts w:ascii="Arial" w:hAnsi="Arial"/>
          <w:color w:val="002060"/>
          <w:spacing w:val="-3"/>
        </w:rPr>
        <w:t>L’ORARIO </w:t>
      </w:r>
      <w:r>
        <w:rPr>
          <w:rFonts w:ascii="Arial" w:hAnsi="Arial"/>
          <w:color w:val="002060"/>
        </w:rPr>
        <w:t>DI INIZIO DI QUELLA</w:t>
      </w:r>
      <w:r>
        <w:rPr>
          <w:rFonts w:ascii="Arial" w:hAnsi="Arial"/>
          <w:color w:val="002060"/>
          <w:spacing w:val="-10"/>
        </w:rPr>
        <w:t> </w:t>
      </w:r>
      <w:r>
        <w:rPr>
          <w:rFonts w:ascii="Arial" w:hAnsi="Arial"/>
          <w:color w:val="002060"/>
        </w:rPr>
        <w:t>SUCCESSIVA</w:t>
      </w:r>
    </w:p>
    <w:p>
      <w:pPr>
        <w:spacing w:before="49"/>
        <w:ind w:left="229" w:right="227" w:firstLine="0"/>
        <w:jc w:val="both"/>
        <w:rPr>
          <w:rFonts w:ascii="Arial" w:hAnsi="Arial"/>
          <w:sz w:val="20"/>
        </w:rPr>
      </w:pPr>
      <w:r>
        <w:rPr/>
        <w:drawing>
          <wp:anchor distT="0" distB="0" distL="0" distR="0" allowOverlap="1" layoutInCell="1" locked="0" behindDoc="1" simplePos="0" relativeHeight="198846464">
            <wp:simplePos x="0" y="0"/>
            <wp:positionH relativeFrom="page">
              <wp:posOffset>1627503</wp:posOffset>
            </wp:positionH>
            <wp:positionV relativeFrom="paragraph">
              <wp:posOffset>111503</wp:posOffset>
            </wp:positionV>
            <wp:extent cx="4305300" cy="4521200"/>
            <wp:effectExtent l="0" t="0" r="0" b="0"/>
            <wp:wrapNone/>
            <wp:docPr id="307" name="image172.jpeg"/>
            <wp:cNvGraphicFramePr>
              <a:graphicFrameLocks noChangeAspect="1"/>
            </wp:cNvGraphicFramePr>
            <a:graphic>
              <a:graphicData uri="http://schemas.openxmlformats.org/drawingml/2006/picture">
                <pic:pic>
                  <pic:nvPicPr>
                    <pic:cNvPr id="308" name="image172.jpeg"/>
                    <pic:cNvPicPr/>
                  </pic:nvPicPr>
                  <pic:blipFill>
                    <a:blip r:embed="rId536" cstate="print"/>
                    <a:stretch>
                      <a:fillRect/>
                    </a:stretch>
                  </pic:blipFill>
                  <pic:spPr>
                    <a:xfrm>
                      <a:off x="0" y="0"/>
                      <a:ext cx="4305300" cy="4521200"/>
                    </a:xfrm>
                    <a:prstGeom prst="rect">
                      <a:avLst/>
                    </a:prstGeom>
                  </pic:spPr>
                </pic:pic>
              </a:graphicData>
            </a:graphic>
          </wp:anchor>
        </w:drawing>
      </w:r>
      <w:r>
        <w:rPr>
          <w:rFonts w:ascii="Arial" w:hAnsi="Arial"/>
          <w:sz w:val="20"/>
        </w:rPr>
        <w:t>Se le due squadre possono disporre di uno spazio adatto al riscaldamento fisico, viene dato inizio al “protocollo di gara” appena il campo di gioco è libero; in caso contrario si concede un tempo di almeno 20’, prima di iniziare il “protocollo” stesso.</w:t>
      </w:r>
    </w:p>
    <w:p>
      <w:pPr>
        <w:pStyle w:val="Heading6"/>
        <w:numPr>
          <w:ilvl w:val="2"/>
          <w:numId w:val="62"/>
        </w:numPr>
        <w:tabs>
          <w:tab w:pos="950" w:val="left" w:leader="none"/>
        </w:tabs>
        <w:spacing w:line="242" w:lineRule="auto" w:before="118" w:after="0"/>
        <w:ind w:left="949" w:right="294" w:hanging="720"/>
        <w:jc w:val="left"/>
        <w:rPr>
          <w:rFonts w:ascii="Arial" w:hAnsi="Arial"/>
        </w:rPr>
      </w:pPr>
      <w:r>
        <w:rPr>
          <w:rFonts w:ascii="Arial" w:hAnsi="Arial"/>
          <w:i/>
          <w:color w:val="002060"/>
          <w:spacing w:val="-6"/>
        </w:rPr>
        <w:t>DURATA </w:t>
      </w:r>
      <w:r>
        <w:rPr>
          <w:rFonts w:ascii="Arial" w:hAnsi="Arial"/>
          <w:i/>
          <w:color w:val="002060"/>
        </w:rPr>
        <w:t>DEL “TEMPO RAGIONEVOLE” PREVISTO PER LA SQUADRA</w:t>
      </w:r>
      <w:r>
        <w:rPr>
          <w:rFonts w:ascii="Arial" w:hAnsi="Arial"/>
          <w:i/>
          <w:color w:val="002060"/>
          <w:spacing w:val="-29"/>
        </w:rPr>
        <w:t> </w:t>
      </w:r>
      <w:r>
        <w:rPr>
          <w:rFonts w:ascii="Arial" w:hAnsi="Arial"/>
          <w:i/>
          <w:color w:val="002060"/>
          <w:spacing w:val="-3"/>
        </w:rPr>
        <w:t>OSPITANTE </w:t>
      </w:r>
      <w:r>
        <w:rPr>
          <w:rFonts w:ascii="Arial" w:hAnsi="Arial"/>
          <w:color w:val="002060"/>
        </w:rPr>
        <w:t>PER REPERIRE UN TERRENO REGOLAMENTARE NEL CASO IN CUI IL TERRENO DI GIOCO NON SIA AGIBILE PER UN EVENTO</w:t>
      </w:r>
      <w:r>
        <w:rPr>
          <w:rFonts w:ascii="Arial" w:hAnsi="Arial"/>
          <w:color w:val="002060"/>
          <w:spacing w:val="-26"/>
        </w:rPr>
        <w:t> </w:t>
      </w:r>
      <w:r>
        <w:rPr>
          <w:rFonts w:ascii="Arial" w:hAnsi="Arial"/>
          <w:color w:val="002060"/>
        </w:rPr>
        <w:t>IRREPARABILE</w:t>
      </w:r>
    </w:p>
    <w:p>
      <w:pPr>
        <w:spacing w:before="51"/>
        <w:ind w:left="229" w:right="228" w:firstLine="0"/>
        <w:jc w:val="both"/>
        <w:rPr>
          <w:rFonts w:ascii="Arial" w:hAnsi="Arial"/>
          <w:sz w:val="20"/>
        </w:rPr>
      </w:pPr>
      <w:r>
        <w:rPr>
          <w:rFonts w:ascii="Arial" w:hAnsi="Arial"/>
          <w:sz w:val="20"/>
        </w:rPr>
        <w:t>Se all’inizio della gara il terreno di gioco non è agibile per un evento irreparabile non eliminabile, l’art. 13 del Regolamento Gare prevede che:</w:t>
      </w:r>
    </w:p>
    <w:p>
      <w:pPr>
        <w:pStyle w:val="ListParagraph"/>
        <w:numPr>
          <w:ilvl w:val="0"/>
          <w:numId w:val="64"/>
        </w:numPr>
        <w:tabs>
          <w:tab w:pos="590" w:val="left" w:leader="none"/>
        </w:tabs>
        <w:spacing w:line="245" w:lineRule="exact" w:before="1" w:after="0"/>
        <w:ind w:left="589" w:right="0" w:hanging="361"/>
        <w:jc w:val="both"/>
        <w:rPr>
          <w:rFonts w:ascii="Arial" w:hAnsi="Arial"/>
          <w:sz w:val="20"/>
        </w:rPr>
      </w:pPr>
      <w:r>
        <w:rPr>
          <w:rFonts w:ascii="Arial" w:hAnsi="Arial"/>
          <w:sz w:val="20"/>
        </w:rPr>
        <w:t>nei campionati di Serie A, il 1° Arbitro non darà inizio alla</w:t>
      </w:r>
      <w:r>
        <w:rPr>
          <w:rFonts w:ascii="Arial" w:hAnsi="Arial"/>
          <w:spacing w:val="-13"/>
          <w:sz w:val="20"/>
        </w:rPr>
        <w:t> </w:t>
      </w:r>
      <w:r>
        <w:rPr>
          <w:rFonts w:ascii="Arial" w:hAnsi="Arial"/>
          <w:sz w:val="20"/>
        </w:rPr>
        <w:t>gara;</w:t>
      </w:r>
    </w:p>
    <w:p>
      <w:pPr>
        <w:pStyle w:val="ListParagraph"/>
        <w:numPr>
          <w:ilvl w:val="0"/>
          <w:numId w:val="64"/>
        </w:numPr>
        <w:tabs>
          <w:tab w:pos="590" w:val="left" w:leader="none"/>
        </w:tabs>
        <w:spacing w:line="237" w:lineRule="auto" w:before="2" w:after="0"/>
        <w:ind w:left="589" w:right="226" w:hanging="360"/>
        <w:jc w:val="both"/>
        <w:rPr>
          <w:rFonts w:ascii="Arial" w:hAnsi="Arial"/>
          <w:sz w:val="20"/>
        </w:rPr>
      </w:pPr>
      <w:r>
        <w:rPr>
          <w:rFonts w:ascii="Arial" w:hAnsi="Arial"/>
          <w:sz w:val="20"/>
        </w:rPr>
        <w:t>negli altri campionati, il 1° Arbitro deve concedere alla squadra ospitante il tempo per reperire un altro impianto di gioco e per trasferirvisi. Tale tempo deve permettere l’inizio della gara al massimo entro le 2 ore successive all’orario</w:t>
      </w:r>
      <w:r>
        <w:rPr>
          <w:rFonts w:ascii="Arial" w:hAnsi="Arial"/>
          <w:spacing w:val="-11"/>
          <w:sz w:val="20"/>
        </w:rPr>
        <w:t> </w:t>
      </w:r>
      <w:r>
        <w:rPr>
          <w:rFonts w:ascii="Arial" w:hAnsi="Arial"/>
          <w:sz w:val="20"/>
        </w:rPr>
        <w:t>ufficiale</w:t>
      </w:r>
      <w:r>
        <w:rPr>
          <w:rFonts w:ascii="Arial" w:hAnsi="Arial"/>
          <w:spacing w:val="-11"/>
          <w:sz w:val="20"/>
        </w:rPr>
        <w:t> </w:t>
      </w:r>
      <w:r>
        <w:rPr>
          <w:rFonts w:ascii="Arial" w:hAnsi="Arial"/>
          <w:sz w:val="20"/>
        </w:rPr>
        <w:t>previsto</w:t>
      </w:r>
      <w:r>
        <w:rPr>
          <w:rFonts w:ascii="Arial" w:hAnsi="Arial"/>
          <w:spacing w:val="-11"/>
          <w:sz w:val="20"/>
        </w:rPr>
        <w:t> </w:t>
      </w:r>
      <w:r>
        <w:rPr>
          <w:rFonts w:ascii="Arial" w:hAnsi="Arial"/>
          <w:sz w:val="20"/>
        </w:rPr>
        <w:t>e</w:t>
      </w:r>
      <w:r>
        <w:rPr>
          <w:rFonts w:ascii="Arial" w:hAnsi="Arial"/>
          <w:spacing w:val="-11"/>
          <w:sz w:val="20"/>
        </w:rPr>
        <w:t> </w:t>
      </w:r>
      <w:r>
        <w:rPr>
          <w:rFonts w:ascii="Arial" w:hAnsi="Arial"/>
          <w:sz w:val="20"/>
        </w:rPr>
        <w:t>in</w:t>
      </w:r>
      <w:r>
        <w:rPr>
          <w:rFonts w:ascii="Arial" w:hAnsi="Arial"/>
          <w:spacing w:val="-10"/>
          <w:sz w:val="20"/>
        </w:rPr>
        <w:t> </w:t>
      </w:r>
      <w:r>
        <w:rPr>
          <w:rFonts w:ascii="Arial" w:hAnsi="Arial"/>
          <w:sz w:val="20"/>
        </w:rPr>
        <w:t>questo</w:t>
      </w:r>
      <w:r>
        <w:rPr>
          <w:rFonts w:ascii="Arial" w:hAnsi="Arial"/>
          <w:spacing w:val="-11"/>
          <w:sz w:val="20"/>
        </w:rPr>
        <w:t> </w:t>
      </w:r>
      <w:r>
        <w:rPr>
          <w:rFonts w:ascii="Arial" w:hAnsi="Arial"/>
          <w:sz w:val="20"/>
        </w:rPr>
        <w:t>periodo</w:t>
      </w:r>
      <w:r>
        <w:rPr>
          <w:rFonts w:ascii="Arial" w:hAnsi="Arial"/>
          <w:spacing w:val="-11"/>
          <w:sz w:val="20"/>
        </w:rPr>
        <w:t> </w:t>
      </w:r>
      <w:r>
        <w:rPr>
          <w:rFonts w:ascii="Arial" w:hAnsi="Arial"/>
          <w:sz w:val="20"/>
        </w:rPr>
        <w:t>le</w:t>
      </w:r>
      <w:r>
        <w:rPr>
          <w:rFonts w:ascii="Arial" w:hAnsi="Arial"/>
          <w:spacing w:val="-11"/>
          <w:sz w:val="20"/>
        </w:rPr>
        <w:t> </w:t>
      </w:r>
      <w:r>
        <w:rPr>
          <w:rFonts w:ascii="Arial" w:hAnsi="Arial"/>
          <w:sz w:val="20"/>
        </w:rPr>
        <w:t>due</w:t>
      </w:r>
      <w:r>
        <w:rPr>
          <w:rFonts w:ascii="Arial" w:hAnsi="Arial"/>
          <w:spacing w:val="-11"/>
          <w:sz w:val="20"/>
        </w:rPr>
        <w:t> </w:t>
      </w:r>
      <w:r>
        <w:rPr>
          <w:rFonts w:ascii="Arial" w:hAnsi="Arial"/>
          <w:sz w:val="20"/>
        </w:rPr>
        <w:t>squadre</w:t>
      </w:r>
      <w:r>
        <w:rPr>
          <w:rFonts w:ascii="Arial" w:hAnsi="Arial"/>
          <w:spacing w:val="-10"/>
          <w:sz w:val="20"/>
        </w:rPr>
        <w:t> </w:t>
      </w:r>
      <w:r>
        <w:rPr>
          <w:rFonts w:ascii="Arial" w:hAnsi="Arial"/>
          <w:sz w:val="20"/>
        </w:rPr>
        <w:t>devono</w:t>
      </w:r>
      <w:r>
        <w:rPr>
          <w:rFonts w:ascii="Arial" w:hAnsi="Arial"/>
          <w:spacing w:val="-11"/>
          <w:sz w:val="20"/>
        </w:rPr>
        <w:t> </w:t>
      </w:r>
      <w:r>
        <w:rPr>
          <w:rFonts w:ascii="Arial" w:hAnsi="Arial"/>
          <w:sz w:val="20"/>
        </w:rPr>
        <w:t>restare</w:t>
      </w:r>
      <w:r>
        <w:rPr>
          <w:rFonts w:ascii="Arial" w:hAnsi="Arial"/>
          <w:spacing w:val="-11"/>
          <w:sz w:val="20"/>
        </w:rPr>
        <w:t> </w:t>
      </w:r>
      <w:r>
        <w:rPr>
          <w:rFonts w:ascii="Arial" w:hAnsi="Arial"/>
          <w:sz w:val="20"/>
        </w:rPr>
        <w:t>a</w:t>
      </w:r>
      <w:r>
        <w:rPr>
          <w:rFonts w:ascii="Arial" w:hAnsi="Arial"/>
          <w:spacing w:val="-11"/>
          <w:sz w:val="20"/>
        </w:rPr>
        <w:t> </w:t>
      </w:r>
      <w:r>
        <w:rPr>
          <w:rFonts w:ascii="Arial" w:hAnsi="Arial"/>
          <w:sz w:val="20"/>
        </w:rPr>
        <w:t>disposizione</w:t>
      </w:r>
      <w:r>
        <w:rPr>
          <w:rFonts w:ascii="Arial" w:hAnsi="Arial"/>
          <w:spacing w:val="-10"/>
          <w:sz w:val="20"/>
        </w:rPr>
        <w:t> </w:t>
      </w:r>
      <w:r>
        <w:rPr>
          <w:rFonts w:ascii="Arial" w:hAnsi="Arial"/>
          <w:sz w:val="20"/>
        </w:rPr>
        <w:t>dell’Arbitro.</w:t>
      </w:r>
      <w:r>
        <w:rPr>
          <w:rFonts w:ascii="Arial" w:hAnsi="Arial"/>
          <w:spacing w:val="-11"/>
          <w:sz w:val="20"/>
        </w:rPr>
        <w:t> </w:t>
      </w:r>
      <w:r>
        <w:rPr>
          <w:rFonts w:ascii="Arial" w:hAnsi="Arial"/>
          <w:sz w:val="20"/>
        </w:rPr>
        <w:t>Nel</w:t>
      </w:r>
      <w:r>
        <w:rPr>
          <w:rFonts w:ascii="Arial" w:hAnsi="Arial"/>
          <w:spacing w:val="-10"/>
          <w:sz w:val="20"/>
        </w:rPr>
        <w:t> </w:t>
      </w:r>
      <w:r>
        <w:rPr>
          <w:rFonts w:ascii="Arial" w:hAnsi="Arial"/>
          <w:sz w:val="20"/>
        </w:rPr>
        <w:t>caso in cui non possa essere reperito un altro impianto, il 1° Arbitro, dopo aver effettuato il riconoscimento dei componenti le due squadre e completato il referto, dichiara chiusa la gara, riportando i fatti nel rapporto di</w:t>
      </w:r>
      <w:r>
        <w:rPr>
          <w:rFonts w:ascii="Arial" w:hAnsi="Arial"/>
          <w:spacing w:val="-30"/>
          <w:sz w:val="20"/>
        </w:rPr>
        <w:t> </w:t>
      </w:r>
      <w:r>
        <w:rPr>
          <w:rFonts w:ascii="Arial" w:hAnsi="Arial"/>
          <w:sz w:val="20"/>
        </w:rPr>
        <w:t>gara.</w:t>
      </w:r>
    </w:p>
    <w:p>
      <w:pPr>
        <w:pStyle w:val="Heading6"/>
        <w:numPr>
          <w:ilvl w:val="2"/>
          <w:numId w:val="62"/>
        </w:numPr>
        <w:tabs>
          <w:tab w:pos="950" w:val="left" w:leader="none"/>
        </w:tabs>
        <w:spacing w:line="242" w:lineRule="auto" w:before="122" w:after="0"/>
        <w:ind w:left="949" w:right="401" w:hanging="720"/>
        <w:jc w:val="left"/>
        <w:rPr>
          <w:rFonts w:ascii="Arial" w:hAnsi="Arial"/>
        </w:rPr>
      </w:pPr>
      <w:r>
        <w:rPr>
          <w:rFonts w:ascii="Arial" w:hAnsi="Arial"/>
          <w:i/>
          <w:color w:val="002060"/>
          <w:spacing w:val="-6"/>
        </w:rPr>
        <w:t>DURATA</w:t>
      </w:r>
      <w:r>
        <w:rPr>
          <w:rFonts w:ascii="Arial" w:hAnsi="Arial"/>
          <w:i/>
          <w:color w:val="002060"/>
          <w:spacing w:val="-14"/>
        </w:rPr>
        <w:t> </w:t>
      </w:r>
      <w:r>
        <w:rPr>
          <w:rFonts w:ascii="Arial" w:hAnsi="Arial"/>
          <w:i/>
          <w:color w:val="002060"/>
        </w:rPr>
        <w:t>MASSIMA</w:t>
      </w:r>
      <w:r>
        <w:rPr>
          <w:rFonts w:ascii="Arial" w:hAnsi="Arial"/>
          <w:i/>
          <w:color w:val="002060"/>
          <w:spacing w:val="-13"/>
        </w:rPr>
        <w:t> </w:t>
      </w:r>
      <w:r>
        <w:rPr>
          <w:rFonts w:ascii="Arial" w:hAnsi="Arial"/>
          <w:i/>
          <w:color w:val="002060"/>
        </w:rPr>
        <w:t>DELL’INTERRUZIONE</w:t>
      </w:r>
      <w:r>
        <w:rPr>
          <w:rFonts w:ascii="Arial" w:hAnsi="Arial"/>
          <w:i/>
          <w:color w:val="002060"/>
          <w:spacing w:val="-5"/>
        </w:rPr>
        <w:t> </w:t>
      </w:r>
      <w:r>
        <w:rPr>
          <w:rFonts w:ascii="Arial" w:hAnsi="Arial"/>
          <w:i/>
          <w:color w:val="002060"/>
        </w:rPr>
        <w:t>CHE</w:t>
      </w:r>
      <w:r>
        <w:rPr>
          <w:rFonts w:ascii="Arial" w:hAnsi="Arial"/>
          <w:i/>
          <w:color w:val="002060"/>
          <w:spacing w:val="-5"/>
        </w:rPr>
        <w:t> </w:t>
      </w:r>
      <w:r>
        <w:rPr>
          <w:rFonts w:ascii="Arial" w:hAnsi="Arial"/>
          <w:i/>
          <w:color w:val="002060"/>
        </w:rPr>
        <w:t>NON</w:t>
      </w:r>
      <w:r>
        <w:rPr>
          <w:rFonts w:ascii="Arial" w:hAnsi="Arial"/>
          <w:i/>
          <w:color w:val="002060"/>
          <w:spacing w:val="-5"/>
        </w:rPr>
        <w:t> </w:t>
      </w:r>
      <w:r>
        <w:rPr>
          <w:rFonts w:ascii="Arial" w:hAnsi="Arial"/>
          <w:i/>
          <w:color w:val="002060"/>
        </w:rPr>
        <w:t>DETERMINA</w:t>
      </w:r>
      <w:r>
        <w:rPr>
          <w:rFonts w:ascii="Arial" w:hAnsi="Arial"/>
          <w:i/>
          <w:color w:val="002060"/>
          <w:spacing w:val="-13"/>
        </w:rPr>
        <w:t> </w:t>
      </w:r>
      <w:r>
        <w:rPr>
          <w:rFonts w:ascii="Arial" w:hAnsi="Arial"/>
          <w:i/>
          <w:color w:val="002060"/>
        </w:rPr>
        <w:t>LA</w:t>
      </w:r>
      <w:r>
        <w:rPr>
          <w:rFonts w:ascii="Arial" w:hAnsi="Arial"/>
          <w:i/>
          <w:color w:val="002060"/>
          <w:spacing w:val="-13"/>
        </w:rPr>
        <w:t> </w:t>
      </w:r>
      <w:r>
        <w:rPr>
          <w:rFonts w:ascii="Arial" w:hAnsi="Arial"/>
          <w:i/>
          <w:color w:val="002060"/>
        </w:rPr>
        <w:t>RIPETIZIONE </w:t>
      </w:r>
      <w:r>
        <w:rPr>
          <w:rFonts w:ascii="Arial" w:hAnsi="Arial"/>
          <w:color w:val="002060"/>
        </w:rPr>
        <w:t>DELLA GARA NEL CASO IN CUI UN TERRENO DI GIOCO DIVENTI NON PIÙ AGIBILE DOPO CHE LA GARA HA </w:t>
      </w:r>
      <w:r>
        <w:rPr>
          <w:rFonts w:ascii="Arial" w:hAnsi="Arial"/>
          <w:color w:val="002060"/>
          <w:spacing w:val="-5"/>
        </w:rPr>
        <w:t>AVUTO</w:t>
      </w:r>
      <w:r>
        <w:rPr>
          <w:rFonts w:ascii="Arial" w:hAnsi="Arial"/>
          <w:color w:val="002060"/>
          <w:spacing w:val="-38"/>
        </w:rPr>
        <w:t> </w:t>
      </w:r>
      <w:r>
        <w:rPr>
          <w:rFonts w:ascii="Arial" w:hAnsi="Arial"/>
          <w:color w:val="002060"/>
        </w:rPr>
        <w:t>INZIO</w:t>
      </w:r>
    </w:p>
    <w:p>
      <w:pPr>
        <w:spacing w:before="55"/>
        <w:ind w:left="229" w:right="0" w:firstLine="0"/>
        <w:jc w:val="both"/>
        <w:rPr>
          <w:rFonts w:ascii="Arial" w:hAnsi="Arial"/>
          <w:sz w:val="20"/>
        </w:rPr>
      </w:pPr>
      <w:r>
        <w:rPr>
          <w:rFonts w:ascii="Arial" w:hAnsi="Arial"/>
          <w:sz w:val="20"/>
        </w:rPr>
        <w:t>L’art. 30 del Regolamento Gare prevede che:</w:t>
      </w:r>
    </w:p>
    <w:p>
      <w:pPr>
        <w:pStyle w:val="ListParagraph"/>
        <w:numPr>
          <w:ilvl w:val="0"/>
          <w:numId w:val="65"/>
        </w:numPr>
        <w:tabs>
          <w:tab w:pos="590" w:val="left" w:leader="none"/>
        </w:tabs>
        <w:spacing w:line="240" w:lineRule="auto" w:before="1" w:after="0"/>
        <w:ind w:left="589" w:right="227" w:hanging="360"/>
        <w:jc w:val="both"/>
        <w:rPr>
          <w:rFonts w:ascii="Arial" w:hAnsi="Arial"/>
          <w:i/>
          <w:sz w:val="20"/>
        </w:rPr>
      </w:pPr>
      <w:r>
        <w:rPr>
          <w:rFonts w:ascii="Arial" w:hAnsi="Arial"/>
          <w:i/>
          <w:sz w:val="20"/>
        </w:rPr>
        <w:t>Se una gara che si disputa in un impianto al coperto, dovesse essere sospesa per circostanze impreviste </w:t>
      </w:r>
      <w:r>
        <w:rPr>
          <w:rFonts w:ascii="Arial" w:hAnsi="Arial"/>
          <w:i/>
          <w:sz w:val="20"/>
        </w:rPr>
        <w:t>(mancanza luce, scivolosità del terreno, ecc.), essa sarà ripresa o rigiocata secondo le norme previste dalle Regole di Gioco [17.3.2 e 17.3.3]</w:t>
      </w:r>
      <w:r>
        <w:rPr>
          <w:rFonts w:ascii="Arial" w:hAnsi="Arial"/>
          <w:i/>
          <w:spacing w:val="-7"/>
          <w:sz w:val="20"/>
        </w:rPr>
        <w:t> </w:t>
      </w:r>
      <w:r>
        <w:rPr>
          <w:rFonts w:ascii="Arial" w:hAnsi="Arial"/>
          <w:i/>
          <w:sz w:val="20"/>
        </w:rPr>
        <w:t>[…].</w:t>
      </w:r>
    </w:p>
    <w:p>
      <w:pPr>
        <w:pStyle w:val="ListParagraph"/>
        <w:numPr>
          <w:ilvl w:val="0"/>
          <w:numId w:val="65"/>
        </w:numPr>
        <w:tabs>
          <w:tab w:pos="590" w:val="left" w:leader="none"/>
        </w:tabs>
        <w:spacing w:line="240" w:lineRule="auto" w:before="1" w:after="0"/>
        <w:ind w:left="589" w:right="230" w:hanging="360"/>
        <w:jc w:val="both"/>
        <w:rPr>
          <w:rFonts w:ascii="Arial" w:hAnsi="Arial"/>
          <w:i/>
          <w:sz w:val="20"/>
        </w:rPr>
      </w:pPr>
      <w:r>
        <w:rPr>
          <w:rFonts w:ascii="Arial" w:hAnsi="Arial"/>
          <w:i/>
          <w:sz w:val="20"/>
        </w:rPr>
        <w:t>Nei campionati di Serie A, in caso di sospensione della gara per le cause di cui al comma precedente, la</w:t>
      </w:r>
      <w:r>
        <w:rPr>
          <w:rFonts w:ascii="Arial" w:hAnsi="Arial"/>
          <w:i/>
          <w:spacing w:val="-36"/>
          <w:sz w:val="20"/>
        </w:rPr>
        <w:t> </w:t>
      </w:r>
      <w:r>
        <w:rPr>
          <w:rFonts w:ascii="Arial" w:hAnsi="Arial"/>
          <w:i/>
          <w:sz w:val="20"/>
        </w:rPr>
        <w:t>durata </w:t>
      </w:r>
      <w:r>
        <w:rPr>
          <w:rFonts w:ascii="Arial" w:hAnsi="Arial"/>
          <w:i/>
          <w:sz w:val="20"/>
        </w:rPr>
        <w:t>dell’interruzione non potrà essere superiore alle 2 ore a differenza di quanto previsto dalle Regole di</w:t>
      </w:r>
      <w:r>
        <w:rPr>
          <w:rFonts w:ascii="Arial" w:hAnsi="Arial"/>
          <w:i/>
          <w:spacing w:val="-24"/>
          <w:sz w:val="20"/>
        </w:rPr>
        <w:t> </w:t>
      </w:r>
      <w:r>
        <w:rPr>
          <w:rFonts w:ascii="Arial" w:hAnsi="Arial"/>
          <w:i/>
          <w:sz w:val="20"/>
        </w:rPr>
        <w:t>Gioco.</w:t>
      </w:r>
    </w:p>
    <w:p>
      <w:pPr>
        <w:pStyle w:val="Heading6"/>
        <w:numPr>
          <w:ilvl w:val="2"/>
          <w:numId w:val="62"/>
        </w:numPr>
        <w:tabs>
          <w:tab w:pos="950" w:val="left" w:leader="none"/>
        </w:tabs>
        <w:spacing w:line="242" w:lineRule="auto" w:before="117" w:after="0"/>
        <w:ind w:left="949" w:right="317" w:hanging="720"/>
        <w:jc w:val="left"/>
        <w:rPr>
          <w:rFonts w:ascii="Arial" w:hAnsi="Arial"/>
        </w:rPr>
      </w:pPr>
      <w:r>
        <w:rPr>
          <w:rFonts w:ascii="Arial" w:hAnsi="Arial"/>
          <w:i/>
          <w:color w:val="002060"/>
          <w:spacing w:val="-3"/>
        </w:rPr>
        <w:t>COMPORTAMENTO </w:t>
      </w:r>
      <w:r>
        <w:rPr>
          <w:rFonts w:ascii="Arial" w:hAnsi="Arial"/>
          <w:i/>
          <w:color w:val="002060"/>
        </w:rPr>
        <w:t>DEGLI ARBITRI IN CASO DI IMPRATICABILITÀ</w:t>
      </w:r>
      <w:r>
        <w:rPr>
          <w:rFonts w:ascii="Arial" w:hAnsi="Arial"/>
          <w:i/>
          <w:color w:val="002060"/>
          <w:spacing w:val="-37"/>
        </w:rPr>
        <w:t> </w:t>
      </w:r>
      <w:r>
        <w:rPr>
          <w:rFonts w:ascii="Arial" w:hAnsi="Arial"/>
          <w:i/>
          <w:color w:val="002060"/>
        </w:rPr>
        <w:t>MOMENTANEA </w:t>
      </w:r>
      <w:r>
        <w:rPr>
          <w:rFonts w:ascii="Arial" w:hAnsi="Arial"/>
          <w:color w:val="002060"/>
        </w:rPr>
        <w:t>DEL CAMPO DI</w:t>
      </w:r>
      <w:r>
        <w:rPr>
          <w:rFonts w:ascii="Arial" w:hAnsi="Arial"/>
          <w:color w:val="002060"/>
          <w:spacing w:val="-7"/>
        </w:rPr>
        <w:t> </w:t>
      </w:r>
      <w:r>
        <w:rPr>
          <w:rFonts w:ascii="Arial" w:hAnsi="Arial"/>
          <w:color w:val="002060"/>
        </w:rPr>
        <w:t>GARA</w:t>
      </w:r>
    </w:p>
    <w:p>
      <w:pPr>
        <w:spacing w:before="56"/>
        <w:ind w:left="229" w:right="227" w:firstLine="0"/>
        <w:jc w:val="both"/>
        <w:rPr>
          <w:rFonts w:ascii="Arial" w:hAnsi="Arial"/>
          <w:sz w:val="20"/>
        </w:rPr>
      </w:pPr>
      <w:r>
        <w:rPr>
          <w:rFonts w:ascii="Arial" w:hAnsi="Arial"/>
          <w:sz w:val="20"/>
        </w:rPr>
        <w:t>In tale evenienza, il 1° Arbitro stabilisce, in base alla situazione, se rimanere nell’area di gioco ad assistere ai lavori per il ripristino della sua regolarità, o ritirarsi nello spogliatoio in attesa che i lavori siano terminati.</w:t>
      </w:r>
    </w:p>
    <w:p>
      <w:pPr>
        <w:pStyle w:val="BodyText"/>
        <w:spacing w:before="1"/>
        <w:rPr>
          <w:rFonts w:ascii="Arial"/>
          <w:sz w:val="21"/>
        </w:rPr>
      </w:pPr>
    </w:p>
    <w:p>
      <w:pPr>
        <w:pStyle w:val="Heading2"/>
        <w:numPr>
          <w:ilvl w:val="1"/>
          <w:numId w:val="62"/>
        </w:numPr>
        <w:tabs>
          <w:tab w:pos="808" w:val="left" w:leader="none"/>
        </w:tabs>
        <w:spacing w:line="240" w:lineRule="auto" w:before="0" w:after="0"/>
        <w:ind w:left="807" w:right="0" w:hanging="579"/>
        <w:jc w:val="left"/>
        <w:rPr>
          <w:u w:val="none"/>
        </w:rPr>
      </w:pPr>
      <w:bookmarkStart w:name="_bookmark290" w:id="592"/>
      <w:bookmarkEnd w:id="592"/>
      <w:r>
        <w:rPr>
          <w:b w:val="0"/>
          <w:u w:val="none"/>
        </w:rPr>
      </w:r>
      <w:bookmarkStart w:name="_bookmark290" w:id="593"/>
      <w:bookmarkEnd w:id="593"/>
      <w:r>
        <w:rPr>
          <w:color w:val="002060"/>
          <w:u w:val="thick" w:color="002060"/>
        </w:rPr>
        <w:t>COM</w:t>
      </w:r>
      <w:r>
        <w:rPr>
          <w:color w:val="002060"/>
          <w:u w:val="thick" w:color="002060"/>
        </w:rPr>
        <w:t>PONENTI DELLE</w:t>
      </w:r>
      <w:r>
        <w:rPr>
          <w:color w:val="002060"/>
          <w:spacing w:val="-1"/>
          <w:u w:val="thick" w:color="002060"/>
        </w:rPr>
        <w:t> </w:t>
      </w:r>
      <w:r>
        <w:rPr>
          <w:color w:val="002060"/>
          <w:u w:val="thick" w:color="002060"/>
        </w:rPr>
        <w:t>SQUADRE</w:t>
      </w:r>
    </w:p>
    <w:p>
      <w:pPr>
        <w:pStyle w:val="Heading6"/>
        <w:numPr>
          <w:ilvl w:val="2"/>
          <w:numId w:val="62"/>
        </w:numPr>
        <w:tabs>
          <w:tab w:pos="950" w:val="left" w:leader="none"/>
        </w:tabs>
        <w:spacing w:line="240" w:lineRule="auto" w:before="119" w:after="0"/>
        <w:ind w:left="949" w:right="0" w:hanging="721"/>
        <w:jc w:val="left"/>
        <w:rPr>
          <w:rFonts w:ascii="Arial" w:hAnsi="Arial"/>
          <w:i/>
        </w:rPr>
      </w:pPr>
      <w:r>
        <w:rPr>
          <w:rFonts w:ascii="Arial" w:hAnsi="Arial"/>
          <w:i/>
          <w:color w:val="002060"/>
          <w:spacing w:val="-3"/>
        </w:rPr>
        <w:t>ALLENATORE </w:t>
      </w:r>
      <w:r>
        <w:rPr>
          <w:rFonts w:ascii="Arial" w:hAnsi="Arial"/>
          <w:i/>
          <w:color w:val="002060"/>
        </w:rPr>
        <w:t>–</w:t>
      </w:r>
      <w:r>
        <w:rPr>
          <w:rFonts w:ascii="Arial" w:hAnsi="Arial"/>
          <w:i/>
          <w:color w:val="002060"/>
          <w:spacing w:val="-7"/>
        </w:rPr>
        <w:t> </w:t>
      </w:r>
      <w:r>
        <w:rPr>
          <w:rFonts w:ascii="Arial" w:hAnsi="Arial"/>
          <w:i/>
          <w:color w:val="002060"/>
          <w:spacing w:val="-6"/>
        </w:rPr>
        <w:t>ATLETA</w:t>
      </w:r>
    </w:p>
    <w:p>
      <w:pPr>
        <w:spacing w:before="59"/>
        <w:ind w:left="229" w:right="227" w:firstLine="0"/>
        <w:jc w:val="both"/>
        <w:rPr>
          <w:rFonts w:ascii="Arial" w:hAnsi="Arial"/>
          <w:sz w:val="20"/>
        </w:rPr>
      </w:pPr>
      <w:r>
        <w:rPr>
          <w:rFonts w:ascii="Arial" w:hAnsi="Arial"/>
          <w:sz w:val="20"/>
        </w:rPr>
        <w:t>Uno dei giocatori inseriti nel modulo CAMP3, in presenza dei requisiti abilitativi e di tesseramento previsti, può svolgere</w:t>
      </w:r>
      <w:r>
        <w:rPr>
          <w:rFonts w:ascii="Arial" w:hAnsi="Arial"/>
          <w:spacing w:val="-6"/>
          <w:sz w:val="20"/>
        </w:rPr>
        <w:t> </w:t>
      </w:r>
      <w:r>
        <w:rPr>
          <w:rFonts w:ascii="Arial" w:hAnsi="Arial"/>
          <w:sz w:val="20"/>
        </w:rPr>
        <w:t>anche</w:t>
      </w:r>
      <w:r>
        <w:rPr>
          <w:rFonts w:ascii="Arial" w:hAnsi="Arial"/>
          <w:spacing w:val="-5"/>
          <w:sz w:val="20"/>
        </w:rPr>
        <w:t> </w:t>
      </w:r>
      <w:r>
        <w:rPr>
          <w:rFonts w:ascii="Arial" w:hAnsi="Arial"/>
          <w:sz w:val="20"/>
        </w:rPr>
        <w:t>le</w:t>
      </w:r>
      <w:r>
        <w:rPr>
          <w:rFonts w:ascii="Arial" w:hAnsi="Arial"/>
          <w:spacing w:val="-5"/>
          <w:sz w:val="20"/>
        </w:rPr>
        <w:t> </w:t>
      </w:r>
      <w:r>
        <w:rPr>
          <w:rFonts w:ascii="Arial" w:hAnsi="Arial"/>
          <w:sz w:val="20"/>
        </w:rPr>
        <w:t>funzioni</w:t>
      </w:r>
      <w:r>
        <w:rPr>
          <w:rFonts w:ascii="Arial" w:hAnsi="Arial"/>
          <w:spacing w:val="-5"/>
          <w:sz w:val="20"/>
        </w:rPr>
        <w:t> </w:t>
      </w:r>
      <w:r>
        <w:rPr>
          <w:rFonts w:ascii="Arial" w:hAnsi="Arial"/>
          <w:sz w:val="20"/>
        </w:rPr>
        <w:t>di</w:t>
      </w:r>
      <w:r>
        <w:rPr>
          <w:rFonts w:ascii="Arial" w:hAnsi="Arial"/>
          <w:spacing w:val="-6"/>
          <w:sz w:val="20"/>
        </w:rPr>
        <w:t> </w:t>
      </w:r>
      <w:r>
        <w:rPr>
          <w:rFonts w:ascii="Arial" w:hAnsi="Arial"/>
          <w:sz w:val="20"/>
        </w:rPr>
        <w:t>Allenatore</w:t>
      </w:r>
      <w:r>
        <w:rPr>
          <w:rFonts w:ascii="Arial" w:hAnsi="Arial"/>
          <w:spacing w:val="-5"/>
          <w:sz w:val="20"/>
        </w:rPr>
        <w:t> </w:t>
      </w:r>
      <w:r>
        <w:rPr>
          <w:rFonts w:ascii="Arial" w:hAnsi="Arial"/>
          <w:sz w:val="20"/>
        </w:rPr>
        <w:t>o</w:t>
      </w:r>
      <w:r>
        <w:rPr>
          <w:rFonts w:ascii="Arial" w:hAnsi="Arial"/>
          <w:spacing w:val="-5"/>
          <w:sz w:val="20"/>
        </w:rPr>
        <w:t> </w:t>
      </w:r>
      <w:r>
        <w:rPr>
          <w:rFonts w:ascii="Arial" w:hAnsi="Arial"/>
          <w:sz w:val="20"/>
        </w:rPr>
        <w:t>Assistente</w:t>
      </w:r>
      <w:r>
        <w:rPr>
          <w:rFonts w:ascii="Arial" w:hAnsi="Arial"/>
          <w:spacing w:val="-5"/>
          <w:sz w:val="20"/>
        </w:rPr>
        <w:t> </w:t>
      </w:r>
      <w:r>
        <w:rPr>
          <w:rFonts w:ascii="Arial" w:hAnsi="Arial"/>
          <w:sz w:val="20"/>
        </w:rPr>
        <w:t>Allenatore.</w:t>
      </w:r>
      <w:r>
        <w:rPr>
          <w:rFonts w:ascii="Arial" w:hAnsi="Arial"/>
          <w:spacing w:val="-5"/>
          <w:sz w:val="20"/>
        </w:rPr>
        <w:t> </w:t>
      </w:r>
      <w:r>
        <w:rPr>
          <w:rFonts w:ascii="Arial" w:hAnsi="Arial"/>
          <w:sz w:val="20"/>
        </w:rPr>
        <w:t>L’Allenatore-giocatore,</w:t>
      </w:r>
      <w:r>
        <w:rPr>
          <w:rFonts w:ascii="Arial" w:hAnsi="Arial"/>
          <w:spacing w:val="-6"/>
          <w:sz w:val="20"/>
        </w:rPr>
        <w:t> </w:t>
      </w:r>
      <w:r>
        <w:rPr>
          <w:rFonts w:ascii="Arial" w:hAnsi="Arial"/>
          <w:sz w:val="20"/>
        </w:rPr>
        <w:t>se</w:t>
      </w:r>
      <w:r>
        <w:rPr>
          <w:rFonts w:ascii="Arial" w:hAnsi="Arial"/>
          <w:spacing w:val="-5"/>
          <w:sz w:val="20"/>
        </w:rPr>
        <w:t> </w:t>
      </w:r>
      <w:r>
        <w:rPr>
          <w:rFonts w:ascii="Arial" w:hAnsi="Arial"/>
          <w:sz w:val="20"/>
        </w:rPr>
        <w:t>vuole</w:t>
      </w:r>
      <w:r>
        <w:rPr>
          <w:rFonts w:ascii="Arial" w:hAnsi="Arial"/>
          <w:spacing w:val="-5"/>
          <w:sz w:val="20"/>
        </w:rPr>
        <w:t> </w:t>
      </w:r>
      <w:r>
        <w:rPr>
          <w:rFonts w:ascii="Arial" w:hAnsi="Arial"/>
          <w:sz w:val="20"/>
        </w:rPr>
        <w:t>essere</w:t>
      </w:r>
      <w:r>
        <w:rPr>
          <w:rFonts w:ascii="Arial" w:hAnsi="Arial"/>
          <w:spacing w:val="-5"/>
          <w:sz w:val="20"/>
        </w:rPr>
        <w:t> </w:t>
      </w:r>
      <w:r>
        <w:rPr>
          <w:rFonts w:ascii="Arial" w:hAnsi="Arial"/>
          <w:sz w:val="20"/>
        </w:rPr>
        <w:t>considerato anche uno degli atleti, deve essere equipaggiato, come tutti gli atleti, con la divisa da gioco della squadra. Ovviamente, tali indumenti saranno indossati anche quando egli si troverà fuori dal campo a dirigere la propria squadra (ad esempio in piedi nei pressi del terreno di gioco). Si ritiene che, in tale abbigliamento, l’Allenatore sia comunque facilmente distinguibile dagli atleti in campo; se ciò non fosse, il buon senso consiglia di chiedere, con la necessaria</w:t>
      </w:r>
      <w:r>
        <w:rPr>
          <w:rFonts w:ascii="Arial" w:hAnsi="Arial"/>
          <w:spacing w:val="-14"/>
          <w:sz w:val="20"/>
        </w:rPr>
        <w:t> </w:t>
      </w:r>
      <w:r>
        <w:rPr>
          <w:rFonts w:ascii="Arial" w:hAnsi="Arial"/>
          <w:sz w:val="20"/>
        </w:rPr>
        <w:t>cortesia,</w:t>
      </w:r>
      <w:r>
        <w:rPr>
          <w:rFonts w:ascii="Arial" w:hAnsi="Arial"/>
          <w:spacing w:val="-14"/>
          <w:sz w:val="20"/>
        </w:rPr>
        <w:t> </w:t>
      </w:r>
      <w:r>
        <w:rPr>
          <w:rFonts w:ascii="Arial" w:hAnsi="Arial"/>
          <w:sz w:val="20"/>
        </w:rPr>
        <w:t>considerato</w:t>
      </w:r>
      <w:r>
        <w:rPr>
          <w:rFonts w:ascii="Arial" w:hAnsi="Arial"/>
          <w:spacing w:val="-14"/>
          <w:sz w:val="20"/>
        </w:rPr>
        <w:t> </w:t>
      </w:r>
      <w:r>
        <w:rPr>
          <w:rFonts w:ascii="Arial" w:hAnsi="Arial"/>
          <w:sz w:val="20"/>
        </w:rPr>
        <w:t>l’interesse</w:t>
      </w:r>
      <w:r>
        <w:rPr>
          <w:rFonts w:ascii="Arial" w:hAnsi="Arial"/>
          <w:spacing w:val="-14"/>
          <w:sz w:val="20"/>
        </w:rPr>
        <w:t> </w:t>
      </w:r>
      <w:r>
        <w:rPr>
          <w:rFonts w:ascii="Arial" w:hAnsi="Arial"/>
          <w:sz w:val="20"/>
        </w:rPr>
        <w:t>comune</w:t>
      </w:r>
      <w:r>
        <w:rPr>
          <w:rFonts w:ascii="Arial" w:hAnsi="Arial"/>
          <w:spacing w:val="-14"/>
          <w:sz w:val="20"/>
        </w:rPr>
        <w:t> </w:t>
      </w:r>
      <w:r>
        <w:rPr>
          <w:rFonts w:ascii="Arial" w:hAnsi="Arial"/>
          <w:sz w:val="20"/>
        </w:rPr>
        <w:t>del</w:t>
      </w:r>
      <w:r>
        <w:rPr>
          <w:rFonts w:ascii="Arial" w:hAnsi="Arial"/>
          <w:spacing w:val="-14"/>
          <w:sz w:val="20"/>
        </w:rPr>
        <w:t> </w:t>
      </w:r>
      <w:r>
        <w:rPr>
          <w:rFonts w:ascii="Arial" w:hAnsi="Arial"/>
          <w:sz w:val="20"/>
        </w:rPr>
        <w:t>tecnico</w:t>
      </w:r>
      <w:r>
        <w:rPr>
          <w:rFonts w:ascii="Arial" w:hAnsi="Arial"/>
          <w:spacing w:val="-14"/>
          <w:sz w:val="20"/>
        </w:rPr>
        <w:t> </w:t>
      </w:r>
      <w:r>
        <w:rPr>
          <w:rFonts w:ascii="Arial" w:hAnsi="Arial"/>
          <w:sz w:val="20"/>
        </w:rPr>
        <w:t>e</w:t>
      </w:r>
      <w:r>
        <w:rPr>
          <w:rFonts w:ascii="Arial" w:hAnsi="Arial"/>
          <w:spacing w:val="-14"/>
          <w:sz w:val="20"/>
        </w:rPr>
        <w:t> </w:t>
      </w:r>
      <w:r>
        <w:rPr>
          <w:rFonts w:ascii="Arial" w:hAnsi="Arial"/>
          <w:sz w:val="20"/>
        </w:rPr>
        <w:t>dell’Arbitro,</w:t>
      </w:r>
      <w:r>
        <w:rPr>
          <w:rFonts w:ascii="Arial" w:hAnsi="Arial"/>
          <w:spacing w:val="-14"/>
          <w:sz w:val="20"/>
        </w:rPr>
        <w:t> </w:t>
      </w:r>
      <w:r>
        <w:rPr>
          <w:rFonts w:ascii="Arial" w:hAnsi="Arial"/>
          <w:sz w:val="20"/>
        </w:rPr>
        <w:t>di</w:t>
      </w:r>
      <w:r>
        <w:rPr>
          <w:rFonts w:ascii="Arial" w:hAnsi="Arial"/>
          <w:spacing w:val="-14"/>
          <w:sz w:val="20"/>
        </w:rPr>
        <w:t> </w:t>
      </w:r>
      <w:r>
        <w:rPr>
          <w:rFonts w:ascii="Arial" w:hAnsi="Arial"/>
          <w:sz w:val="20"/>
        </w:rPr>
        <w:t>indossare</w:t>
      </w:r>
      <w:r>
        <w:rPr>
          <w:rFonts w:ascii="Arial" w:hAnsi="Arial"/>
          <w:spacing w:val="-14"/>
          <w:sz w:val="20"/>
        </w:rPr>
        <w:t> </w:t>
      </w:r>
      <w:r>
        <w:rPr>
          <w:rFonts w:ascii="Arial" w:hAnsi="Arial"/>
          <w:sz w:val="20"/>
        </w:rPr>
        <w:t>un</w:t>
      </w:r>
      <w:r>
        <w:rPr>
          <w:rFonts w:ascii="Arial" w:hAnsi="Arial"/>
          <w:spacing w:val="-14"/>
          <w:sz w:val="20"/>
        </w:rPr>
        <w:t> </w:t>
      </w:r>
      <w:r>
        <w:rPr>
          <w:rFonts w:ascii="Arial" w:hAnsi="Arial"/>
          <w:sz w:val="20"/>
        </w:rPr>
        <w:t>altro</w:t>
      </w:r>
      <w:r>
        <w:rPr>
          <w:rFonts w:ascii="Arial" w:hAnsi="Arial"/>
          <w:spacing w:val="-14"/>
          <w:sz w:val="20"/>
        </w:rPr>
        <w:t> </w:t>
      </w:r>
      <w:r>
        <w:rPr>
          <w:rFonts w:ascii="Arial" w:hAnsi="Arial"/>
          <w:sz w:val="20"/>
        </w:rPr>
        <w:t>diverso</w:t>
      </w:r>
      <w:r>
        <w:rPr>
          <w:rFonts w:ascii="Arial" w:hAnsi="Arial"/>
          <w:spacing w:val="-14"/>
          <w:sz w:val="20"/>
        </w:rPr>
        <w:t> </w:t>
      </w:r>
      <w:r>
        <w:rPr>
          <w:rFonts w:ascii="Arial" w:hAnsi="Arial"/>
          <w:sz w:val="20"/>
        </w:rPr>
        <w:t>indumento sopra la maglia di gioco, per esempio una</w:t>
      </w:r>
      <w:r>
        <w:rPr>
          <w:rFonts w:ascii="Arial" w:hAnsi="Arial"/>
          <w:spacing w:val="-9"/>
          <w:sz w:val="20"/>
        </w:rPr>
        <w:t> </w:t>
      </w:r>
      <w:r>
        <w:rPr>
          <w:rFonts w:ascii="Arial" w:hAnsi="Arial"/>
          <w:sz w:val="20"/>
        </w:rPr>
        <w:t>felpa.</w:t>
      </w:r>
    </w:p>
    <w:p>
      <w:pPr>
        <w:spacing w:before="0"/>
        <w:ind w:left="229" w:right="230" w:firstLine="0"/>
        <w:jc w:val="both"/>
        <w:rPr>
          <w:rFonts w:ascii="Arial" w:hAnsi="Arial"/>
          <w:sz w:val="20"/>
        </w:rPr>
      </w:pPr>
      <w:r>
        <w:rPr>
          <w:rFonts w:ascii="Arial" w:hAnsi="Arial"/>
          <w:sz w:val="20"/>
        </w:rPr>
        <w:t>Quando l’Allenatore-giocatore si trova in gioco, nessun altro componente della squadra può svolgere le funzioni di Allenatore. L’Allenatore-giocatore può ricoprire anche il ruolo di Libero.</w:t>
      </w:r>
    </w:p>
    <w:p>
      <w:pPr>
        <w:spacing w:after="0"/>
        <w:jc w:val="both"/>
        <w:rPr>
          <w:rFonts w:ascii="Arial" w:hAnsi="Arial"/>
          <w:sz w:val="20"/>
        </w:rPr>
        <w:sectPr>
          <w:pgSz w:w="11910" w:h="16840"/>
          <w:pgMar w:header="544" w:footer="323" w:top="1040" w:bottom="520" w:left="620" w:right="620"/>
        </w:sectPr>
      </w:pPr>
    </w:p>
    <w:p>
      <w:pPr>
        <w:pStyle w:val="Heading6"/>
        <w:numPr>
          <w:ilvl w:val="2"/>
          <w:numId w:val="62"/>
        </w:numPr>
        <w:tabs>
          <w:tab w:pos="950" w:val="left" w:leader="none"/>
        </w:tabs>
        <w:spacing w:line="240" w:lineRule="auto" w:before="91" w:after="0"/>
        <w:ind w:left="949" w:right="0" w:hanging="721"/>
        <w:jc w:val="left"/>
        <w:rPr>
          <w:rFonts w:ascii="Arial"/>
          <w:i/>
        </w:rPr>
      </w:pPr>
      <w:r>
        <w:rPr>
          <w:rFonts w:ascii="Arial"/>
          <w:i/>
          <w:color w:val="002060"/>
          <w:spacing w:val="-3"/>
        </w:rPr>
        <w:t>ALLENATORE</w:t>
      </w:r>
      <w:r>
        <w:rPr>
          <w:rFonts w:ascii="Arial"/>
          <w:i/>
          <w:color w:val="002060"/>
          <w:spacing w:val="-2"/>
        </w:rPr>
        <w:t> </w:t>
      </w:r>
      <w:r>
        <w:rPr>
          <w:rFonts w:ascii="Arial"/>
          <w:i/>
          <w:color w:val="002060"/>
        </w:rPr>
        <w:t>PRATICANTE</w:t>
      </w:r>
    </w:p>
    <w:p>
      <w:pPr>
        <w:spacing w:before="59"/>
        <w:ind w:left="229" w:right="228" w:firstLine="0"/>
        <w:jc w:val="both"/>
        <w:rPr>
          <w:rFonts w:ascii="Arial" w:hAnsi="Arial"/>
          <w:sz w:val="20"/>
        </w:rPr>
      </w:pPr>
      <w:r>
        <w:rPr>
          <w:rFonts w:ascii="Arial" w:hAnsi="Arial"/>
          <w:sz w:val="20"/>
        </w:rPr>
        <w:t>La figura dell’allenatore praticante non è prevista nei campionati nazionali e pertanto, in tali campionati, non può essere iscritto nel CAMP3.</w:t>
      </w:r>
    </w:p>
    <w:p>
      <w:pPr>
        <w:pStyle w:val="Heading6"/>
        <w:numPr>
          <w:ilvl w:val="2"/>
          <w:numId w:val="62"/>
        </w:numPr>
        <w:tabs>
          <w:tab w:pos="950" w:val="left" w:leader="none"/>
        </w:tabs>
        <w:spacing w:line="240" w:lineRule="auto" w:before="122" w:after="0"/>
        <w:ind w:left="949" w:right="0" w:hanging="721"/>
        <w:jc w:val="left"/>
        <w:rPr>
          <w:rFonts w:ascii="Arial"/>
          <w:i/>
        </w:rPr>
      </w:pPr>
      <w:r>
        <w:rPr>
          <w:rFonts w:ascii="Arial"/>
          <w:i/>
          <w:color w:val="002060"/>
        </w:rPr>
        <w:t>DIRIGENTE </w:t>
      </w:r>
      <w:r>
        <w:rPr>
          <w:rFonts w:ascii="Arial"/>
          <w:i/>
          <w:color w:val="002060"/>
          <w:spacing w:val="-3"/>
        </w:rPr>
        <w:t>ACCOMPAGNATORE </w:t>
      </w:r>
      <w:r>
        <w:rPr>
          <w:rFonts w:ascii="Arial"/>
          <w:i/>
          <w:color w:val="002060"/>
        </w:rPr>
        <w:t>O ADDETTO AGLI ARBITRI</w:t>
      </w:r>
      <w:r>
        <w:rPr>
          <w:rFonts w:ascii="Arial"/>
          <w:i/>
          <w:color w:val="002060"/>
          <w:spacing w:val="-37"/>
        </w:rPr>
        <w:t> </w:t>
      </w:r>
      <w:r>
        <w:rPr>
          <w:rFonts w:ascii="Arial"/>
          <w:i/>
          <w:color w:val="002060"/>
        </w:rPr>
        <w:t>DISABILE</w:t>
      </w:r>
    </w:p>
    <w:p>
      <w:pPr>
        <w:spacing w:before="59"/>
        <w:ind w:left="229" w:right="228" w:firstLine="0"/>
        <w:jc w:val="both"/>
        <w:rPr>
          <w:rFonts w:ascii="Arial" w:hAnsi="Arial"/>
          <w:sz w:val="20"/>
        </w:rPr>
      </w:pPr>
      <w:r>
        <w:rPr>
          <w:rFonts w:ascii="Arial" w:hAnsi="Arial"/>
          <w:sz w:val="20"/>
        </w:rPr>
        <w:t>È</w:t>
      </w:r>
      <w:r>
        <w:rPr>
          <w:rFonts w:ascii="Arial" w:hAnsi="Arial"/>
          <w:spacing w:val="-3"/>
          <w:sz w:val="20"/>
        </w:rPr>
        <w:t> </w:t>
      </w:r>
      <w:r>
        <w:rPr>
          <w:rFonts w:ascii="Arial" w:hAnsi="Arial"/>
          <w:sz w:val="20"/>
        </w:rPr>
        <w:t>permesso</w:t>
      </w:r>
      <w:r>
        <w:rPr>
          <w:rFonts w:ascii="Arial" w:hAnsi="Arial"/>
          <w:spacing w:val="-3"/>
          <w:sz w:val="20"/>
        </w:rPr>
        <w:t> </w:t>
      </w:r>
      <w:r>
        <w:rPr>
          <w:rFonts w:ascii="Arial" w:hAnsi="Arial"/>
          <w:sz w:val="20"/>
        </w:rPr>
        <w:t>che</w:t>
      </w:r>
      <w:r>
        <w:rPr>
          <w:rFonts w:ascii="Arial" w:hAnsi="Arial"/>
          <w:spacing w:val="-3"/>
          <w:sz w:val="20"/>
        </w:rPr>
        <w:t> </w:t>
      </w:r>
      <w:r>
        <w:rPr>
          <w:rFonts w:ascii="Arial" w:hAnsi="Arial"/>
          <w:sz w:val="20"/>
        </w:rPr>
        <w:t>il</w:t>
      </w:r>
      <w:r>
        <w:rPr>
          <w:rFonts w:ascii="Arial" w:hAnsi="Arial"/>
          <w:spacing w:val="-3"/>
          <w:sz w:val="20"/>
        </w:rPr>
        <w:t> </w:t>
      </w:r>
      <w:r>
        <w:rPr>
          <w:rFonts w:ascii="Arial" w:hAnsi="Arial"/>
          <w:sz w:val="20"/>
        </w:rPr>
        <w:t>Dirigente</w:t>
      </w:r>
      <w:r>
        <w:rPr>
          <w:rFonts w:ascii="Arial" w:hAnsi="Arial"/>
          <w:spacing w:val="-3"/>
          <w:sz w:val="20"/>
        </w:rPr>
        <w:t> </w:t>
      </w:r>
      <w:r>
        <w:rPr>
          <w:rFonts w:ascii="Arial" w:hAnsi="Arial"/>
          <w:sz w:val="20"/>
        </w:rPr>
        <w:t>accompagnatore</w:t>
      </w:r>
      <w:r>
        <w:rPr>
          <w:rFonts w:ascii="Arial" w:hAnsi="Arial"/>
          <w:spacing w:val="-2"/>
          <w:sz w:val="20"/>
        </w:rPr>
        <w:t> </w:t>
      </w:r>
      <w:r>
        <w:rPr>
          <w:rFonts w:ascii="Arial" w:hAnsi="Arial"/>
          <w:sz w:val="20"/>
        </w:rPr>
        <w:t>e/o</w:t>
      </w:r>
      <w:r>
        <w:rPr>
          <w:rFonts w:ascii="Arial" w:hAnsi="Arial"/>
          <w:spacing w:val="-3"/>
          <w:sz w:val="20"/>
        </w:rPr>
        <w:t> </w:t>
      </w:r>
      <w:r>
        <w:rPr>
          <w:rFonts w:ascii="Arial" w:hAnsi="Arial"/>
          <w:sz w:val="20"/>
        </w:rPr>
        <w:t>il</w:t>
      </w:r>
      <w:r>
        <w:rPr>
          <w:rFonts w:ascii="Arial" w:hAnsi="Arial"/>
          <w:spacing w:val="-3"/>
          <w:sz w:val="20"/>
        </w:rPr>
        <w:t> </w:t>
      </w:r>
      <w:r>
        <w:rPr>
          <w:rFonts w:ascii="Arial" w:hAnsi="Arial"/>
          <w:sz w:val="20"/>
        </w:rPr>
        <w:t>Dirigente</w:t>
      </w:r>
      <w:r>
        <w:rPr>
          <w:rFonts w:ascii="Arial" w:hAnsi="Arial"/>
          <w:spacing w:val="-3"/>
          <w:sz w:val="20"/>
        </w:rPr>
        <w:t> </w:t>
      </w:r>
      <w:r>
        <w:rPr>
          <w:rFonts w:ascii="Arial" w:hAnsi="Arial"/>
          <w:sz w:val="20"/>
        </w:rPr>
        <w:t>addetto</w:t>
      </w:r>
      <w:r>
        <w:rPr>
          <w:rFonts w:ascii="Arial" w:hAnsi="Arial"/>
          <w:spacing w:val="-3"/>
          <w:sz w:val="20"/>
        </w:rPr>
        <w:t> </w:t>
      </w:r>
      <w:r>
        <w:rPr>
          <w:rFonts w:ascii="Arial" w:hAnsi="Arial"/>
          <w:sz w:val="20"/>
        </w:rPr>
        <w:t>agli</w:t>
      </w:r>
      <w:r>
        <w:rPr>
          <w:rFonts w:ascii="Arial" w:hAnsi="Arial"/>
          <w:spacing w:val="-3"/>
          <w:sz w:val="20"/>
        </w:rPr>
        <w:t> </w:t>
      </w:r>
      <w:r>
        <w:rPr>
          <w:rFonts w:ascii="Arial" w:hAnsi="Arial"/>
          <w:sz w:val="20"/>
        </w:rPr>
        <w:t>Arbitri</w:t>
      </w:r>
      <w:r>
        <w:rPr>
          <w:rFonts w:ascii="Arial" w:hAnsi="Arial"/>
          <w:spacing w:val="-2"/>
          <w:sz w:val="20"/>
        </w:rPr>
        <w:t> </w:t>
      </w:r>
      <w:r>
        <w:rPr>
          <w:rFonts w:ascii="Arial" w:hAnsi="Arial"/>
          <w:sz w:val="20"/>
        </w:rPr>
        <w:t>sia</w:t>
      </w:r>
      <w:r>
        <w:rPr>
          <w:rFonts w:ascii="Arial" w:hAnsi="Arial"/>
          <w:spacing w:val="-3"/>
          <w:sz w:val="20"/>
        </w:rPr>
        <w:t> </w:t>
      </w:r>
      <w:r>
        <w:rPr>
          <w:rFonts w:ascii="Arial" w:hAnsi="Arial"/>
          <w:sz w:val="20"/>
        </w:rPr>
        <w:t>un</w:t>
      </w:r>
      <w:r>
        <w:rPr>
          <w:rFonts w:ascii="Arial" w:hAnsi="Arial"/>
          <w:spacing w:val="-3"/>
          <w:sz w:val="20"/>
        </w:rPr>
        <w:t> </w:t>
      </w:r>
      <w:r>
        <w:rPr>
          <w:rFonts w:ascii="Arial" w:hAnsi="Arial"/>
          <w:sz w:val="20"/>
        </w:rPr>
        <w:t>disabile,</w:t>
      </w:r>
      <w:r>
        <w:rPr>
          <w:rFonts w:ascii="Arial" w:hAnsi="Arial"/>
          <w:spacing w:val="-3"/>
          <w:sz w:val="20"/>
        </w:rPr>
        <w:t> </w:t>
      </w:r>
      <w:r>
        <w:rPr>
          <w:rFonts w:ascii="Arial" w:hAnsi="Arial"/>
          <w:sz w:val="20"/>
        </w:rPr>
        <w:t>anche</w:t>
      </w:r>
      <w:r>
        <w:rPr>
          <w:rFonts w:ascii="Arial" w:hAnsi="Arial"/>
          <w:spacing w:val="-3"/>
          <w:sz w:val="20"/>
        </w:rPr>
        <w:t> </w:t>
      </w:r>
      <w:r>
        <w:rPr>
          <w:rFonts w:ascii="Arial" w:hAnsi="Arial"/>
          <w:sz w:val="20"/>
        </w:rPr>
        <w:t>in</w:t>
      </w:r>
      <w:r>
        <w:rPr>
          <w:rFonts w:ascii="Arial" w:hAnsi="Arial"/>
          <w:spacing w:val="-3"/>
          <w:sz w:val="20"/>
        </w:rPr>
        <w:t> </w:t>
      </w:r>
      <w:r>
        <w:rPr>
          <w:rFonts w:ascii="Arial" w:hAnsi="Arial"/>
          <w:sz w:val="20"/>
        </w:rPr>
        <w:t>carrozzina; ovviamente la Società si rende garante della loro</w:t>
      </w:r>
      <w:r>
        <w:rPr>
          <w:rFonts w:ascii="Arial" w:hAnsi="Arial"/>
          <w:spacing w:val="-9"/>
          <w:sz w:val="20"/>
        </w:rPr>
        <w:t> </w:t>
      </w:r>
      <w:r>
        <w:rPr>
          <w:rFonts w:ascii="Arial" w:hAnsi="Arial"/>
          <w:sz w:val="20"/>
        </w:rPr>
        <w:t>funzionalità.</w:t>
      </w:r>
    </w:p>
    <w:p>
      <w:pPr>
        <w:pStyle w:val="Heading6"/>
        <w:numPr>
          <w:ilvl w:val="2"/>
          <w:numId w:val="62"/>
        </w:numPr>
        <w:tabs>
          <w:tab w:pos="950" w:val="left" w:leader="none"/>
        </w:tabs>
        <w:spacing w:line="240" w:lineRule="auto" w:before="122" w:after="0"/>
        <w:ind w:left="949" w:right="0" w:hanging="721"/>
        <w:jc w:val="left"/>
        <w:rPr>
          <w:rFonts w:ascii="Arial"/>
          <w:i/>
        </w:rPr>
      </w:pPr>
      <w:r>
        <w:rPr>
          <w:rFonts w:ascii="Arial"/>
          <w:i/>
          <w:color w:val="002060"/>
        </w:rPr>
        <w:t>DIRIGENTE DELLA SQUADRA </w:t>
      </w:r>
      <w:r>
        <w:rPr>
          <w:rFonts w:ascii="Arial"/>
          <w:i/>
          <w:color w:val="002060"/>
          <w:spacing w:val="-3"/>
        </w:rPr>
        <w:t>OSPITANTE </w:t>
      </w:r>
      <w:r>
        <w:rPr>
          <w:rFonts w:ascii="Arial"/>
          <w:i/>
          <w:color w:val="002060"/>
        </w:rPr>
        <w:t>CON FUNZIONE DI</w:t>
      </w:r>
      <w:r>
        <w:rPr>
          <w:rFonts w:ascii="Arial"/>
          <w:i/>
          <w:color w:val="002060"/>
          <w:spacing w:val="-15"/>
        </w:rPr>
        <w:t> </w:t>
      </w:r>
      <w:r>
        <w:rPr>
          <w:rFonts w:ascii="Arial"/>
          <w:i/>
          <w:color w:val="002060"/>
        </w:rPr>
        <w:t>SPEAKER</w:t>
      </w:r>
    </w:p>
    <w:p>
      <w:pPr>
        <w:spacing w:before="59"/>
        <w:ind w:left="229" w:right="227" w:firstLine="0"/>
        <w:jc w:val="both"/>
        <w:rPr>
          <w:rFonts w:ascii="Arial" w:hAnsi="Arial"/>
          <w:sz w:val="20"/>
        </w:rPr>
      </w:pPr>
      <w:r>
        <w:rPr>
          <w:rFonts w:ascii="Arial" w:hAnsi="Arial"/>
          <w:sz w:val="20"/>
        </w:rPr>
        <w:t>Al Dirigente Accompagnatore della Squadra Ospitante è consentito svolgere le funzioni di </w:t>
      </w:r>
      <w:r>
        <w:rPr>
          <w:rFonts w:ascii="Arial" w:hAnsi="Arial"/>
          <w:i/>
          <w:sz w:val="20"/>
        </w:rPr>
        <w:t>speaker</w:t>
      </w:r>
      <w:r>
        <w:rPr>
          <w:rFonts w:ascii="Arial" w:hAnsi="Arial"/>
          <w:sz w:val="20"/>
        </w:rPr>
        <w:t>, dietro autorizzazione degli Arbitri, ma solo limitatamente alle fasi del protocollo di gara, della presentazione delle squadre e dell’eventuale </w:t>
      </w:r>
      <w:r>
        <w:rPr>
          <w:rFonts w:ascii="Arial" w:hAnsi="Arial"/>
          <w:i/>
          <w:sz w:val="20"/>
        </w:rPr>
        <w:t>starting players</w:t>
      </w:r>
      <w:r>
        <w:rPr>
          <w:rFonts w:ascii="Arial" w:hAnsi="Arial"/>
          <w:sz w:val="20"/>
        </w:rPr>
        <w:t>.</w:t>
      </w:r>
    </w:p>
    <w:p>
      <w:pPr>
        <w:pStyle w:val="Heading6"/>
        <w:numPr>
          <w:ilvl w:val="2"/>
          <w:numId w:val="62"/>
        </w:numPr>
        <w:tabs>
          <w:tab w:pos="950" w:val="left" w:leader="none"/>
        </w:tabs>
        <w:spacing w:line="240" w:lineRule="auto" w:before="117" w:after="0"/>
        <w:ind w:left="949" w:right="387" w:hanging="720"/>
        <w:jc w:val="left"/>
        <w:rPr>
          <w:rFonts w:ascii="Arial" w:hAnsi="Arial"/>
        </w:rPr>
      </w:pPr>
      <w:r>
        <w:rPr/>
        <w:drawing>
          <wp:anchor distT="0" distB="0" distL="0" distR="0" allowOverlap="1" layoutInCell="1" locked="0" behindDoc="1" simplePos="0" relativeHeight="198847488">
            <wp:simplePos x="0" y="0"/>
            <wp:positionH relativeFrom="page">
              <wp:posOffset>1627503</wp:posOffset>
            </wp:positionH>
            <wp:positionV relativeFrom="paragraph">
              <wp:posOffset>550364</wp:posOffset>
            </wp:positionV>
            <wp:extent cx="4305300" cy="4521200"/>
            <wp:effectExtent l="0" t="0" r="0" b="0"/>
            <wp:wrapNone/>
            <wp:docPr id="309" name="image172.jpeg"/>
            <wp:cNvGraphicFramePr>
              <a:graphicFrameLocks noChangeAspect="1"/>
            </wp:cNvGraphicFramePr>
            <a:graphic>
              <a:graphicData uri="http://schemas.openxmlformats.org/drawingml/2006/picture">
                <pic:pic>
                  <pic:nvPicPr>
                    <pic:cNvPr id="310" name="image172.jpeg"/>
                    <pic:cNvPicPr/>
                  </pic:nvPicPr>
                  <pic:blipFill>
                    <a:blip r:embed="rId536" cstate="print"/>
                    <a:stretch>
                      <a:fillRect/>
                    </a:stretch>
                  </pic:blipFill>
                  <pic:spPr>
                    <a:xfrm>
                      <a:off x="0" y="0"/>
                      <a:ext cx="4305300" cy="4521200"/>
                    </a:xfrm>
                    <a:prstGeom prst="rect">
                      <a:avLst/>
                    </a:prstGeom>
                  </pic:spPr>
                </pic:pic>
              </a:graphicData>
            </a:graphic>
          </wp:anchor>
        </w:drawing>
      </w:r>
      <w:r>
        <w:rPr>
          <w:rFonts w:ascii="Arial" w:hAnsi="Arial"/>
          <w:i/>
          <w:color w:val="002060"/>
          <w:spacing w:val="-6"/>
        </w:rPr>
        <w:t>ATLETA </w:t>
      </w:r>
      <w:r>
        <w:rPr>
          <w:rFonts w:ascii="Arial" w:hAnsi="Arial"/>
          <w:i/>
          <w:color w:val="002060"/>
          <w:spacing w:val="-3"/>
        </w:rPr>
        <w:t>REGISTRATO </w:t>
      </w:r>
      <w:r>
        <w:rPr>
          <w:rFonts w:ascii="Arial" w:hAnsi="Arial"/>
          <w:i/>
          <w:color w:val="002060"/>
        </w:rPr>
        <w:t>SUL TAGLIANDO DELLA FORMAZIONE INIZIALE NON IN </w:t>
      </w:r>
      <w:r>
        <w:rPr>
          <w:rFonts w:ascii="Arial" w:hAnsi="Arial"/>
          <w:color w:val="002060"/>
        </w:rPr>
        <w:t>CAMPO AL MOMENTO DEL CONTROLLO DA </w:t>
      </w:r>
      <w:r>
        <w:rPr>
          <w:rFonts w:ascii="Arial" w:hAnsi="Arial"/>
          <w:color w:val="002060"/>
          <w:spacing w:val="-5"/>
        </w:rPr>
        <w:t>PARTE </w:t>
      </w:r>
      <w:r>
        <w:rPr>
          <w:rFonts w:ascii="Arial" w:hAnsi="Arial"/>
          <w:color w:val="002060"/>
        </w:rPr>
        <w:t>DEL 2° ARBITRO E CONSEGUENTE RICHIESTA DI SUA SOSTITUZIONE CON </w:t>
      </w:r>
      <w:r>
        <w:rPr>
          <w:rFonts w:ascii="Arial" w:hAnsi="Arial"/>
          <w:color w:val="002060"/>
          <w:spacing w:val="-7"/>
        </w:rPr>
        <w:t>L’ATLETA </w:t>
      </w:r>
      <w:r>
        <w:rPr>
          <w:rFonts w:ascii="Arial" w:hAnsi="Arial"/>
          <w:color w:val="002060"/>
        </w:rPr>
        <w:t>CHE</w:t>
      </w:r>
      <w:r>
        <w:rPr>
          <w:rFonts w:ascii="Arial" w:hAnsi="Arial"/>
          <w:color w:val="002060"/>
          <w:spacing w:val="-39"/>
        </w:rPr>
        <w:t> </w:t>
      </w:r>
      <w:r>
        <w:rPr>
          <w:rFonts w:ascii="Arial" w:hAnsi="Arial"/>
          <w:color w:val="002060"/>
          <w:spacing w:val="-5"/>
        </w:rPr>
        <w:t>OCCUPA </w:t>
      </w:r>
      <w:r>
        <w:rPr>
          <w:rFonts w:ascii="Arial" w:hAnsi="Arial"/>
          <w:color w:val="002060"/>
        </w:rPr>
        <w:t>LA SUA POSIZIONE IN CAMPO; CONSIDERAZIONI </w:t>
      </w:r>
      <w:r>
        <w:rPr>
          <w:rFonts w:ascii="Arial" w:hAnsi="Arial"/>
          <w:color w:val="002060"/>
          <w:spacing w:val="-3"/>
        </w:rPr>
        <w:t>RELATIVAMENTE </w:t>
      </w:r>
      <w:r>
        <w:rPr>
          <w:rFonts w:ascii="Arial" w:hAnsi="Arial"/>
          <w:color w:val="002060"/>
        </w:rPr>
        <w:t>ALLA SUA </w:t>
      </w:r>
      <w:r>
        <w:rPr>
          <w:rFonts w:ascii="Arial" w:hAnsi="Arial"/>
          <w:color w:val="002060"/>
          <w:spacing w:val="-3"/>
        </w:rPr>
        <w:t>PARTECIPAZIONE </w:t>
      </w:r>
      <w:r>
        <w:rPr>
          <w:rFonts w:ascii="Arial" w:hAnsi="Arial"/>
          <w:color w:val="002060"/>
        </w:rPr>
        <w:t>ALLA</w:t>
      </w:r>
      <w:r>
        <w:rPr>
          <w:rFonts w:ascii="Arial" w:hAnsi="Arial"/>
          <w:color w:val="002060"/>
          <w:spacing w:val="-15"/>
        </w:rPr>
        <w:t> </w:t>
      </w:r>
      <w:r>
        <w:rPr>
          <w:rFonts w:ascii="Arial" w:hAnsi="Arial"/>
          <w:color w:val="002060"/>
        </w:rPr>
        <w:t>GARA</w:t>
      </w:r>
    </w:p>
    <w:p>
      <w:pPr>
        <w:spacing w:line="240" w:lineRule="auto" w:before="65"/>
        <w:ind w:left="229" w:right="226" w:firstLine="0"/>
        <w:jc w:val="both"/>
        <w:rPr>
          <w:rFonts w:ascii="Arial" w:hAnsi="Arial"/>
          <w:sz w:val="20"/>
        </w:rPr>
      </w:pPr>
      <w:r>
        <w:rPr>
          <w:rFonts w:ascii="Arial" w:hAnsi="Arial"/>
          <w:sz w:val="20"/>
        </w:rPr>
        <w:t>L’inizio</w:t>
      </w:r>
      <w:r>
        <w:rPr>
          <w:rFonts w:ascii="Arial" w:hAnsi="Arial"/>
          <w:spacing w:val="-9"/>
          <w:sz w:val="20"/>
        </w:rPr>
        <w:t> </w:t>
      </w:r>
      <w:r>
        <w:rPr>
          <w:rFonts w:ascii="Arial" w:hAnsi="Arial"/>
          <w:sz w:val="20"/>
        </w:rPr>
        <w:t>effettivo</w:t>
      </w:r>
      <w:r>
        <w:rPr>
          <w:rFonts w:ascii="Arial" w:hAnsi="Arial"/>
          <w:spacing w:val="-9"/>
          <w:sz w:val="20"/>
        </w:rPr>
        <w:t> </w:t>
      </w:r>
      <w:r>
        <w:rPr>
          <w:rFonts w:ascii="Arial" w:hAnsi="Arial"/>
          <w:sz w:val="20"/>
        </w:rPr>
        <w:t>di</w:t>
      </w:r>
      <w:r>
        <w:rPr>
          <w:rFonts w:ascii="Arial" w:hAnsi="Arial"/>
          <w:spacing w:val="-8"/>
          <w:sz w:val="20"/>
        </w:rPr>
        <w:t> </w:t>
      </w:r>
      <w:r>
        <w:rPr>
          <w:rFonts w:ascii="Arial" w:hAnsi="Arial"/>
          <w:sz w:val="20"/>
        </w:rPr>
        <w:t>ogni</w:t>
      </w:r>
      <w:r>
        <w:rPr>
          <w:rFonts w:ascii="Arial" w:hAnsi="Arial"/>
          <w:spacing w:val="-8"/>
          <w:sz w:val="20"/>
        </w:rPr>
        <w:t> </w:t>
      </w:r>
      <w:r>
        <w:rPr>
          <w:rFonts w:ascii="Arial" w:hAnsi="Arial"/>
          <w:sz w:val="20"/>
        </w:rPr>
        <w:t>set</w:t>
      </w:r>
      <w:r>
        <w:rPr>
          <w:rFonts w:ascii="Arial" w:hAnsi="Arial"/>
          <w:spacing w:val="-8"/>
          <w:sz w:val="20"/>
        </w:rPr>
        <w:t> </w:t>
      </w:r>
      <w:r>
        <w:rPr>
          <w:rFonts w:ascii="Arial" w:hAnsi="Arial"/>
          <w:sz w:val="20"/>
        </w:rPr>
        <w:t>si</w:t>
      </w:r>
      <w:r>
        <w:rPr>
          <w:rFonts w:ascii="Arial" w:hAnsi="Arial"/>
          <w:spacing w:val="-7"/>
          <w:sz w:val="20"/>
        </w:rPr>
        <w:t> </w:t>
      </w:r>
      <w:r>
        <w:rPr>
          <w:rFonts w:ascii="Arial" w:hAnsi="Arial"/>
          <w:sz w:val="20"/>
        </w:rPr>
        <w:t>concretizza</w:t>
      </w:r>
      <w:r>
        <w:rPr>
          <w:rFonts w:ascii="Arial" w:hAnsi="Arial"/>
          <w:spacing w:val="-9"/>
          <w:sz w:val="20"/>
        </w:rPr>
        <w:t> </w:t>
      </w:r>
      <w:r>
        <w:rPr>
          <w:rFonts w:ascii="Arial" w:hAnsi="Arial"/>
          <w:sz w:val="20"/>
        </w:rPr>
        <w:t>nel</w:t>
      </w:r>
      <w:r>
        <w:rPr>
          <w:rFonts w:ascii="Arial" w:hAnsi="Arial"/>
          <w:spacing w:val="-8"/>
          <w:sz w:val="20"/>
        </w:rPr>
        <w:t> </w:t>
      </w:r>
      <w:r>
        <w:rPr>
          <w:rFonts w:ascii="Arial" w:hAnsi="Arial"/>
          <w:sz w:val="20"/>
        </w:rPr>
        <w:t>momento</w:t>
      </w:r>
      <w:r>
        <w:rPr>
          <w:rFonts w:ascii="Arial" w:hAnsi="Arial"/>
          <w:spacing w:val="-9"/>
          <w:sz w:val="20"/>
        </w:rPr>
        <w:t> </w:t>
      </w:r>
      <w:r>
        <w:rPr>
          <w:rFonts w:ascii="Arial" w:hAnsi="Arial"/>
          <w:sz w:val="20"/>
        </w:rPr>
        <w:t>in</w:t>
      </w:r>
      <w:r>
        <w:rPr>
          <w:rFonts w:ascii="Arial" w:hAnsi="Arial"/>
          <w:spacing w:val="-9"/>
          <w:sz w:val="20"/>
        </w:rPr>
        <w:t> </w:t>
      </w:r>
      <w:r>
        <w:rPr>
          <w:rFonts w:ascii="Arial" w:hAnsi="Arial"/>
          <w:sz w:val="20"/>
        </w:rPr>
        <w:t>cui</w:t>
      </w:r>
      <w:r>
        <w:rPr>
          <w:rFonts w:ascii="Arial" w:hAnsi="Arial"/>
          <w:spacing w:val="-7"/>
          <w:sz w:val="20"/>
        </w:rPr>
        <w:t> </w:t>
      </w:r>
      <w:r>
        <w:rPr>
          <w:rFonts w:ascii="Arial" w:hAnsi="Arial"/>
          <w:sz w:val="20"/>
        </w:rPr>
        <w:t>viene</w:t>
      </w:r>
      <w:r>
        <w:rPr>
          <w:rFonts w:ascii="Arial" w:hAnsi="Arial"/>
          <w:spacing w:val="-9"/>
          <w:sz w:val="20"/>
        </w:rPr>
        <w:t> </w:t>
      </w:r>
      <w:r>
        <w:rPr>
          <w:rFonts w:ascii="Arial" w:hAnsi="Arial"/>
          <w:sz w:val="20"/>
        </w:rPr>
        <w:t>effettuato</w:t>
      </w:r>
      <w:r>
        <w:rPr>
          <w:rFonts w:ascii="Arial" w:hAnsi="Arial"/>
          <w:spacing w:val="-9"/>
          <w:sz w:val="20"/>
        </w:rPr>
        <w:t> </w:t>
      </w:r>
      <w:r>
        <w:rPr>
          <w:rFonts w:ascii="Arial" w:hAnsi="Arial"/>
          <w:sz w:val="20"/>
        </w:rPr>
        <w:t>il</w:t>
      </w:r>
      <w:r>
        <w:rPr>
          <w:rFonts w:ascii="Arial" w:hAnsi="Arial"/>
          <w:spacing w:val="-8"/>
          <w:sz w:val="20"/>
        </w:rPr>
        <w:t> </w:t>
      </w:r>
      <w:r>
        <w:rPr>
          <w:rFonts w:ascii="Arial" w:hAnsi="Arial"/>
          <w:sz w:val="20"/>
        </w:rPr>
        <w:t>primo</w:t>
      </w:r>
      <w:r>
        <w:rPr>
          <w:rFonts w:ascii="Arial" w:hAnsi="Arial"/>
          <w:spacing w:val="-9"/>
          <w:sz w:val="20"/>
        </w:rPr>
        <w:t> </w:t>
      </w:r>
      <w:r>
        <w:rPr>
          <w:rFonts w:ascii="Arial" w:hAnsi="Arial"/>
          <w:sz w:val="20"/>
        </w:rPr>
        <w:t>servizio;</w:t>
      </w:r>
      <w:r>
        <w:rPr>
          <w:rFonts w:ascii="Arial" w:hAnsi="Arial"/>
          <w:spacing w:val="-5"/>
          <w:sz w:val="20"/>
        </w:rPr>
        <w:t> </w:t>
      </w:r>
      <w:r>
        <w:rPr>
          <w:rFonts w:ascii="Arial" w:hAnsi="Arial"/>
          <w:sz w:val="20"/>
        </w:rPr>
        <w:t>pertanto,</w:t>
      </w:r>
      <w:r>
        <w:rPr>
          <w:rFonts w:ascii="Arial" w:hAnsi="Arial"/>
          <w:spacing w:val="-7"/>
          <w:sz w:val="20"/>
        </w:rPr>
        <w:t> </w:t>
      </w:r>
      <w:r>
        <w:rPr>
          <w:rFonts w:ascii="Arial" w:hAnsi="Arial"/>
          <w:sz w:val="20"/>
        </w:rPr>
        <w:t>la</w:t>
      </w:r>
      <w:r>
        <w:rPr>
          <w:rFonts w:ascii="Arial" w:hAnsi="Arial"/>
          <w:spacing w:val="-9"/>
          <w:sz w:val="20"/>
        </w:rPr>
        <w:t> </w:t>
      </w:r>
      <w:r>
        <w:rPr>
          <w:rFonts w:ascii="Arial" w:hAnsi="Arial"/>
          <w:sz w:val="20"/>
        </w:rPr>
        <w:t>condizione di partecipazione alla gara da parte dell’atleta, prevista dall’Articolo 23.2 del Regolamento Affiliazione e Tesseramento, non si registra nel caso in cui il giocatore venga sostituito prima dell’inizio del gioco, sul punteggio ovviamente di 0-0, per discordanza fra tagliando e formazione in campo, con l’Allenatore che opta per il mantenimento della formazione in campo. L’Arbitro, perciò, non dovrà riportare quell’atleta come partecipante alla gara, ovviamente se non entra in gioco nel prosieguo della</w:t>
      </w:r>
      <w:r>
        <w:rPr>
          <w:rFonts w:ascii="Arial" w:hAnsi="Arial"/>
          <w:spacing w:val="-11"/>
          <w:sz w:val="20"/>
        </w:rPr>
        <w:t> </w:t>
      </w:r>
      <w:r>
        <w:rPr>
          <w:rFonts w:ascii="Arial" w:hAnsi="Arial"/>
          <w:sz w:val="20"/>
        </w:rPr>
        <w:t>stessa.</w:t>
      </w:r>
    </w:p>
    <w:p>
      <w:pPr>
        <w:pStyle w:val="BodyText"/>
        <w:spacing w:before="9"/>
        <w:rPr>
          <w:rFonts w:ascii="Arial"/>
          <w:sz w:val="20"/>
        </w:rPr>
      </w:pPr>
    </w:p>
    <w:p>
      <w:pPr>
        <w:pStyle w:val="Heading2"/>
        <w:numPr>
          <w:ilvl w:val="1"/>
          <w:numId w:val="62"/>
        </w:numPr>
        <w:tabs>
          <w:tab w:pos="808" w:val="left" w:leader="none"/>
        </w:tabs>
        <w:spacing w:line="240" w:lineRule="auto" w:before="0" w:after="0"/>
        <w:ind w:left="807" w:right="0" w:hanging="579"/>
        <w:jc w:val="left"/>
        <w:rPr>
          <w:u w:val="none"/>
        </w:rPr>
      </w:pPr>
      <w:bookmarkStart w:name="_bookmark291" w:id="594"/>
      <w:bookmarkEnd w:id="594"/>
      <w:r>
        <w:rPr>
          <w:b w:val="0"/>
          <w:u w:val="none"/>
        </w:rPr>
      </w:r>
      <w:bookmarkStart w:name="_bookmark291" w:id="595"/>
      <w:bookmarkEnd w:id="595"/>
      <w:r>
        <w:rPr>
          <w:color w:val="002060"/>
          <w:u w:val="thick" w:color="002060"/>
        </w:rPr>
        <w:t>A</w:t>
      </w:r>
      <w:r>
        <w:rPr>
          <w:color w:val="002060"/>
          <w:u w:val="thick" w:color="002060"/>
        </w:rPr>
        <w:t>SSENZA DELLA SQUADRA O DEGLI UFFICIALI DI</w:t>
      </w:r>
      <w:r>
        <w:rPr>
          <w:color w:val="002060"/>
          <w:spacing w:val="-34"/>
          <w:u w:val="thick" w:color="002060"/>
        </w:rPr>
        <w:t> </w:t>
      </w:r>
      <w:r>
        <w:rPr>
          <w:color w:val="002060"/>
          <w:u w:val="thick" w:color="002060"/>
        </w:rPr>
        <w:t>GARA</w:t>
      </w:r>
    </w:p>
    <w:p>
      <w:pPr>
        <w:pStyle w:val="Heading6"/>
        <w:numPr>
          <w:ilvl w:val="2"/>
          <w:numId w:val="62"/>
        </w:numPr>
        <w:tabs>
          <w:tab w:pos="950" w:val="left" w:leader="none"/>
        </w:tabs>
        <w:spacing w:line="240" w:lineRule="auto" w:before="119" w:after="0"/>
        <w:ind w:left="949" w:right="0" w:hanging="721"/>
        <w:jc w:val="left"/>
        <w:rPr>
          <w:rFonts w:ascii="Arial" w:hAnsi="Arial"/>
          <w:i/>
        </w:rPr>
      </w:pPr>
      <w:r>
        <w:rPr>
          <w:rFonts w:ascii="Arial" w:hAnsi="Arial"/>
          <w:i/>
          <w:color w:val="002060"/>
        </w:rPr>
        <w:t>ARBITRI NON PRESENTI ALL’ORARIO PREVISTO PER </w:t>
      </w:r>
      <w:r>
        <w:rPr>
          <w:rFonts w:ascii="Arial" w:hAnsi="Arial"/>
          <w:i/>
          <w:color w:val="002060"/>
          <w:spacing w:val="-3"/>
        </w:rPr>
        <w:t>L’INIZIO </w:t>
      </w:r>
      <w:r>
        <w:rPr>
          <w:rFonts w:ascii="Arial" w:hAnsi="Arial"/>
          <w:i/>
          <w:color w:val="002060"/>
        </w:rPr>
        <w:t>DELLA</w:t>
      </w:r>
      <w:r>
        <w:rPr>
          <w:rFonts w:ascii="Arial" w:hAnsi="Arial"/>
          <w:i/>
          <w:color w:val="002060"/>
          <w:spacing w:val="-26"/>
        </w:rPr>
        <w:t> </w:t>
      </w:r>
      <w:r>
        <w:rPr>
          <w:rFonts w:ascii="Arial" w:hAnsi="Arial"/>
          <w:i/>
          <w:color w:val="002060"/>
        </w:rPr>
        <w:t>GARA</w:t>
      </w:r>
    </w:p>
    <w:p>
      <w:pPr>
        <w:spacing w:before="59"/>
        <w:ind w:left="229" w:right="227" w:firstLine="0"/>
        <w:jc w:val="both"/>
        <w:rPr>
          <w:rFonts w:ascii="Arial" w:hAnsi="Arial"/>
          <w:sz w:val="20"/>
        </w:rPr>
      </w:pPr>
      <w:r>
        <w:rPr>
          <w:rFonts w:ascii="Arial" w:hAnsi="Arial"/>
          <w:sz w:val="20"/>
        </w:rPr>
        <w:t>Le squadre devono attendere 30’ oltre l’orario previsto per l’inizio della gara e poi possono lasciare l’impianto di gioco.</w:t>
      </w:r>
      <w:r>
        <w:rPr>
          <w:rFonts w:ascii="Arial" w:hAnsi="Arial"/>
          <w:spacing w:val="-6"/>
          <w:sz w:val="20"/>
        </w:rPr>
        <w:t> </w:t>
      </w:r>
      <w:r>
        <w:rPr>
          <w:rFonts w:ascii="Arial" w:hAnsi="Arial"/>
          <w:sz w:val="20"/>
        </w:rPr>
        <w:t>Anche</w:t>
      </w:r>
      <w:r>
        <w:rPr>
          <w:rFonts w:ascii="Arial" w:hAnsi="Arial"/>
          <w:spacing w:val="-6"/>
          <w:sz w:val="20"/>
        </w:rPr>
        <w:t> </w:t>
      </w:r>
      <w:r>
        <w:rPr>
          <w:rFonts w:ascii="Arial" w:hAnsi="Arial"/>
          <w:sz w:val="20"/>
        </w:rPr>
        <w:t>se</w:t>
      </w:r>
      <w:r>
        <w:rPr>
          <w:rFonts w:ascii="Arial" w:hAnsi="Arial"/>
          <w:spacing w:val="-6"/>
          <w:sz w:val="20"/>
        </w:rPr>
        <w:t> </w:t>
      </w:r>
      <w:r>
        <w:rPr>
          <w:rFonts w:ascii="Arial" w:hAnsi="Arial"/>
          <w:sz w:val="20"/>
        </w:rPr>
        <w:t>gli</w:t>
      </w:r>
      <w:r>
        <w:rPr>
          <w:rFonts w:ascii="Arial" w:hAnsi="Arial"/>
          <w:spacing w:val="-6"/>
          <w:sz w:val="20"/>
        </w:rPr>
        <w:t> </w:t>
      </w:r>
      <w:r>
        <w:rPr>
          <w:rFonts w:ascii="Arial" w:hAnsi="Arial"/>
          <w:sz w:val="20"/>
        </w:rPr>
        <w:t>Arbitri</w:t>
      </w:r>
      <w:r>
        <w:rPr>
          <w:rFonts w:ascii="Arial" w:hAnsi="Arial"/>
          <w:spacing w:val="-6"/>
          <w:sz w:val="20"/>
        </w:rPr>
        <w:t> </w:t>
      </w:r>
      <w:r>
        <w:rPr>
          <w:rFonts w:ascii="Arial" w:hAnsi="Arial"/>
          <w:sz w:val="20"/>
        </w:rPr>
        <w:t>comunicassero</w:t>
      </w:r>
      <w:r>
        <w:rPr>
          <w:rFonts w:ascii="Arial" w:hAnsi="Arial"/>
          <w:spacing w:val="-6"/>
          <w:sz w:val="20"/>
        </w:rPr>
        <w:t> </w:t>
      </w:r>
      <w:r>
        <w:rPr>
          <w:rFonts w:ascii="Arial" w:hAnsi="Arial"/>
          <w:sz w:val="20"/>
        </w:rPr>
        <w:t>preventivamente</w:t>
      </w:r>
      <w:r>
        <w:rPr>
          <w:rFonts w:ascii="Arial" w:hAnsi="Arial"/>
          <w:spacing w:val="-6"/>
          <w:sz w:val="20"/>
        </w:rPr>
        <w:t> </w:t>
      </w:r>
      <w:r>
        <w:rPr>
          <w:rFonts w:ascii="Arial" w:hAnsi="Arial"/>
          <w:sz w:val="20"/>
        </w:rPr>
        <w:t>che</w:t>
      </w:r>
      <w:r>
        <w:rPr>
          <w:rFonts w:ascii="Arial" w:hAnsi="Arial"/>
          <w:spacing w:val="-5"/>
          <w:sz w:val="20"/>
        </w:rPr>
        <w:t> </w:t>
      </w:r>
      <w:r>
        <w:rPr>
          <w:rFonts w:ascii="Arial" w:hAnsi="Arial"/>
          <w:sz w:val="20"/>
        </w:rPr>
        <w:t>il</w:t>
      </w:r>
      <w:r>
        <w:rPr>
          <w:rFonts w:ascii="Arial" w:hAnsi="Arial"/>
          <w:spacing w:val="-6"/>
          <w:sz w:val="20"/>
        </w:rPr>
        <w:t> </w:t>
      </w:r>
      <w:r>
        <w:rPr>
          <w:rFonts w:ascii="Arial" w:hAnsi="Arial"/>
          <w:sz w:val="20"/>
        </w:rPr>
        <w:t>proprio</w:t>
      </w:r>
      <w:r>
        <w:rPr>
          <w:rFonts w:ascii="Arial" w:hAnsi="Arial"/>
          <w:spacing w:val="-6"/>
          <w:sz w:val="20"/>
        </w:rPr>
        <w:t> </w:t>
      </w:r>
      <w:r>
        <w:rPr>
          <w:rFonts w:ascii="Arial" w:hAnsi="Arial"/>
          <w:sz w:val="20"/>
        </w:rPr>
        <w:t>ritardo</w:t>
      </w:r>
      <w:r>
        <w:rPr>
          <w:rFonts w:ascii="Arial" w:hAnsi="Arial"/>
          <w:spacing w:val="-6"/>
          <w:sz w:val="20"/>
        </w:rPr>
        <w:t> </w:t>
      </w:r>
      <w:r>
        <w:rPr>
          <w:rFonts w:ascii="Arial" w:hAnsi="Arial"/>
          <w:sz w:val="20"/>
        </w:rPr>
        <w:t>stimato</w:t>
      </w:r>
      <w:r>
        <w:rPr>
          <w:rFonts w:ascii="Arial" w:hAnsi="Arial"/>
          <w:spacing w:val="-7"/>
          <w:sz w:val="20"/>
        </w:rPr>
        <w:t> </w:t>
      </w:r>
      <w:r>
        <w:rPr>
          <w:rFonts w:ascii="Arial" w:hAnsi="Arial"/>
          <w:sz w:val="20"/>
        </w:rPr>
        <w:t>supererà</w:t>
      </w:r>
      <w:r>
        <w:rPr>
          <w:rFonts w:ascii="Arial" w:hAnsi="Arial"/>
          <w:spacing w:val="-6"/>
          <w:sz w:val="20"/>
        </w:rPr>
        <w:t> </w:t>
      </w:r>
      <w:r>
        <w:rPr>
          <w:rFonts w:ascii="Arial" w:hAnsi="Arial"/>
          <w:sz w:val="20"/>
        </w:rPr>
        <w:t>tali</w:t>
      </w:r>
      <w:r>
        <w:rPr>
          <w:rFonts w:ascii="Arial" w:hAnsi="Arial"/>
          <w:spacing w:val="-6"/>
          <w:sz w:val="20"/>
        </w:rPr>
        <w:t> </w:t>
      </w:r>
      <w:r>
        <w:rPr>
          <w:rFonts w:ascii="Arial" w:hAnsi="Arial"/>
          <w:sz w:val="20"/>
        </w:rPr>
        <w:t>30’</w:t>
      </w:r>
      <w:r>
        <w:rPr>
          <w:rFonts w:ascii="Arial" w:hAnsi="Arial"/>
          <w:spacing w:val="-5"/>
          <w:sz w:val="20"/>
        </w:rPr>
        <w:t> </w:t>
      </w:r>
      <w:r>
        <w:rPr>
          <w:rFonts w:ascii="Arial" w:hAnsi="Arial"/>
          <w:sz w:val="20"/>
        </w:rPr>
        <w:t>di</w:t>
      </w:r>
      <w:r>
        <w:rPr>
          <w:rFonts w:ascii="Arial" w:hAnsi="Arial"/>
          <w:spacing w:val="-6"/>
          <w:sz w:val="20"/>
        </w:rPr>
        <w:t> </w:t>
      </w:r>
      <w:r>
        <w:rPr>
          <w:rFonts w:ascii="Arial" w:hAnsi="Arial"/>
          <w:sz w:val="20"/>
        </w:rPr>
        <w:t>attesa,</w:t>
      </w:r>
      <w:r>
        <w:rPr>
          <w:rFonts w:ascii="Arial" w:hAnsi="Arial"/>
          <w:spacing w:val="-6"/>
          <w:sz w:val="20"/>
        </w:rPr>
        <w:t> </w:t>
      </w:r>
      <w:r>
        <w:rPr>
          <w:rFonts w:ascii="Arial" w:hAnsi="Arial"/>
          <w:sz w:val="20"/>
        </w:rPr>
        <w:t>le due squadre avrebbero ugualmente il diritto di lasciare l’impianto di gioco dopo i 30’ di attesa senza obbligo di attendere</w:t>
      </w:r>
      <w:r>
        <w:rPr>
          <w:rFonts w:ascii="Arial" w:hAnsi="Arial"/>
          <w:spacing w:val="-7"/>
          <w:sz w:val="20"/>
        </w:rPr>
        <w:t> </w:t>
      </w:r>
      <w:r>
        <w:rPr>
          <w:rFonts w:ascii="Arial" w:hAnsi="Arial"/>
          <w:sz w:val="20"/>
        </w:rPr>
        <w:t>il</w:t>
      </w:r>
      <w:r>
        <w:rPr>
          <w:rFonts w:ascii="Arial" w:hAnsi="Arial"/>
          <w:spacing w:val="-6"/>
          <w:sz w:val="20"/>
        </w:rPr>
        <w:t> </w:t>
      </w:r>
      <w:r>
        <w:rPr>
          <w:rFonts w:ascii="Arial" w:hAnsi="Arial"/>
          <w:sz w:val="20"/>
        </w:rPr>
        <w:t>loro</w:t>
      </w:r>
      <w:r>
        <w:rPr>
          <w:rFonts w:ascii="Arial" w:hAnsi="Arial"/>
          <w:spacing w:val="-6"/>
          <w:sz w:val="20"/>
        </w:rPr>
        <w:t> </w:t>
      </w:r>
      <w:r>
        <w:rPr>
          <w:rFonts w:ascii="Arial" w:hAnsi="Arial"/>
          <w:sz w:val="20"/>
        </w:rPr>
        <w:t>arrivo.</w:t>
      </w:r>
      <w:r>
        <w:rPr>
          <w:rFonts w:ascii="Arial" w:hAnsi="Arial"/>
          <w:spacing w:val="-6"/>
          <w:sz w:val="20"/>
        </w:rPr>
        <w:t> </w:t>
      </w:r>
      <w:r>
        <w:rPr>
          <w:rFonts w:ascii="Arial" w:hAnsi="Arial"/>
          <w:sz w:val="20"/>
        </w:rPr>
        <w:t>Qualora</w:t>
      </w:r>
      <w:r>
        <w:rPr>
          <w:rFonts w:ascii="Arial" w:hAnsi="Arial"/>
          <w:spacing w:val="-7"/>
          <w:sz w:val="20"/>
        </w:rPr>
        <w:t> </w:t>
      </w:r>
      <w:r>
        <w:rPr>
          <w:rFonts w:ascii="Arial" w:hAnsi="Arial"/>
          <w:sz w:val="20"/>
        </w:rPr>
        <w:t>viceversa</w:t>
      </w:r>
      <w:r>
        <w:rPr>
          <w:rFonts w:ascii="Arial" w:hAnsi="Arial"/>
          <w:spacing w:val="-6"/>
          <w:sz w:val="20"/>
        </w:rPr>
        <w:t> </w:t>
      </w:r>
      <w:r>
        <w:rPr>
          <w:rFonts w:ascii="Arial" w:hAnsi="Arial"/>
          <w:sz w:val="20"/>
        </w:rPr>
        <w:t>entrambe</w:t>
      </w:r>
      <w:r>
        <w:rPr>
          <w:rFonts w:ascii="Arial" w:hAnsi="Arial"/>
          <w:spacing w:val="-6"/>
          <w:sz w:val="20"/>
        </w:rPr>
        <w:t> </w:t>
      </w:r>
      <w:r>
        <w:rPr>
          <w:rFonts w:ascii="Arial" w:hAnsi="Arial"/>
          <w:sz w:val="20"/>
        </w:rPr>
        <w:t>le</w:t>
      </w:r>
      <w:r>
        <w:rPr>
          <w:rFonts w:ascii="Arial" w:hAnsi="Arial"/>
          <w:spacing w:val="-6"/>
          <w:sz w:val="20"/>
        </w:rPr>
        <w:t> </w:t>
      </w:r>
      <w:r>
        <w:rPr>
          <w:rFonts w:ascii="Arial" w:hAnsi="Arial"/>
          <w:sz w:val="20"/>
        </w:rPr>
        <w:t>squadre</w:t>
      </w:r>
      <w:r>
        <w:rPr>
          <w:rFonts w:ascii="Arial" w:hAnsi="Arial"/>
          <w:spacing w:val="-7"/>
          <w:sz w:val="20"/>
        </w:rPr>
        <w:t> </w:t>
      </w:r>
      <w:r>
        <w:rPr>
          <w:rFonts w:ascii="Arial" w:hAnsi="Arial"/>
          <w:sz w:val="20"/>
        </w:rPr>
        <w:t>concordassero</w:t>
      </w:r>
      <w:r>
        <w:rPr>
          <w:rFonts w:ascii="Arial" w:hAnsi="Arial"/>
          <w:spacing w:val="-7"/>
          <w:sz w:val="20"/>
        </w:rPr>
        <w:t> </w:t>
      </w:r>
      <w:r>
        <w:rPr>
          <w:rFonts w:ascii="Arial" w:hAnsi="Arial"/>
          <w:sz w:val="20"/>
        </w:rPr>
        <w:t>nell’attendere</w:t>
      </w:r>
      <w:r>
        <w:rPr>
          <w:rFonts w:ascii="Arial" w:hAnsi="Arial"/>
          <w:spacing w:val="-6"/>
          <w:sz w:val="20"/>
        </w:rPr>
        <w:t> </w:t>
      </w:r>
      <w:r>
        <w:rPr>
          <w:rFonts w:ascii="Arial" w:hAnsi="Arial"/>
          <w:sz w:val="20"/>
        </w:rPr>
        <w:t>comunque</w:t>
      </w:r>
      <w:r>
        <w:rPr>
          <w:rFonts w:ascii="Arial" w:hAnsi="Arial"/>
          <w:spacing w:val="-7"/>
          <w:sz w:val="20"/>
        </w:rPr>
        <w:t> </w:t>
      </w:r>
      <w:r>
        <w:rPr>
          <w:rFonts w:ascii="Arial" w:hAnsi="Arial"/>
          <w:sz w:val="20"/>
        </w:rPr>
        <w:t>gli</w:t>
      </w:r>
      <w:r>
        <w:rPr>
          <w:rFonts w:ascii="Arial" w:hAnsi="Arial"/>
          <w:spacing w:val="-6"/>
          <w:sz w:val="20"/>
        </w:rPr>
        <w:t> </w:t>
      </w:r>
      <w:r>
        <w:rPr>
          <w:rFonts w:ascii="Arial" w:hAnsi="Arial"/>
          <w:sz w:val="20"/>
        </w:rPr>
        <w:t>Arbitri,</w:t>
      </w:r>
      <w:r>
        <w:rPr>
          <w:rFonts w:ascii="Arial" w:hAnsi="Arial"/>
          <w:spacing w:val="-6"/>
          <w:sz w:val="20"/>
        </w:rPr>
        <w:t> </w:t>
      </w:r>
      <w:r>
        <w:rPr>
          <w:rFonts w:ascii="Arial" w:hAnsi="Arial"/>
          <w:sz w:val="20"/>
        </w:rPr>
        <w:t>la gara potrà iniziare al loro arrivo, anche dopo i 30’ regolamentari di</w:t>
      </w:r>
      <w:r>
        <w:rPr>
          <w:rFonts w:ascii="Arial" w:hAnsi="Arial"/>
          <w:spacing w:val="-13"/>
          <w:sz w:val="20"/>
        </w:rPr>
        <w:t> </w:t>
      </w:r>
      <w:r>
        <w:rPr>
          <w:rFonts w:ascii="Arial" w:hAnsi="Arial"/>
          <w:sz w:val="20"/>
        </w:rPr>
        <w:t>ritardo.</w:t>
      </w:r>
    </w:p>
    <w:p>
      <w:pPr>
        <w:pStyle w:val="Heading6"/>
        <w:numPr>
          <w:ilvl w:val="2"/>
          <w:numId w:val="62"/>
        </w:numPr>
        <w:tabs>
          <w:tab w:pos="950" w:val="left" w:leader="none"/>
        </w:tabs>
        <w:spacing w:line="240" w:lineRule="auto" w:before="123" w:after="0"/>
        <w:ind w:left="949" w:right="0" w:hanging="721"/>
        <w:jc w:val="left"/>
        <w:rPr>
          <w:rFonts w:ascii="Arial"/>
          <w:i/>
        </w:rPr>
      </w:pPr>
      <w:r>
        <w:rPr>
          <w:rFonts w:ascii="Arial"/>
          <w:i/>
          <w:color w:val="002060"/>
          <w:spacing w:val="-6"/>
        </w:rPr>
        <w:t>MANCATA </w:t>
      </w:r>
      <w:r>
        <w:rPr>
          <w:rFonts w:ascii="Arial"/>
          <w:i/>
          <w:color w:val="002060"/>
        </w:rPr>
        <w:t>PRESENTAZIONE DI UNA</w:t>
      </w:r>
      <w:r>
        <w:rPr>
          <w:rFonts w:ascii="Arial"/>
          <w:i/>
          <w:color w:val="002060"/>
          <w:spacing w:val="-14"/>
        </w:rPr>
        <w:t> </w:t>
      </w:r>
      <w:r>
        <w:rPr>
          <w:rFonts w:ascii="Arial"/>
          <w:i/>
          <w:color w:val="002060"/>
        </w:rPr>
        <w:t>SQUADRA</w:t>
      </w:r>
    </w:p>
    <w:p>
      <w:pPr>
        <w:spacing w:line="240" w:lineRule="auto" w:before="59"/>
        <w:ind w:left="229" w:right="226" w:firstLine="0"/>
        <w:jc w:val="both"/>
        <w:rPr>
          <w:rFonts w:ascii="Arial" w:hAnsi="Arial"/>
          <w:sz w:val="20"/>
        </w:rPr>
      </w:pPr>
      <w:r>
        <w:rPr>
          <w:rFonts w:ascii="Arial" w:hAnsi="Arial"/>
          <w:sz w:val="20"/>
        </w:rPr>
        <w:t>Nel</w:t>
      </w:r>
      <w:r>
        <w:rPr>
          <w:rFonts w:ascii="Arial" w:hAnsi="Arial"/>
          <w:spacing w:val="-6"/>
          <w:sz w:val="20"/>
        </w:rPr>
        <w:t> </w:t>
      </w:r>
      <w:r>
        <w:rPr>
          <w:rFonts w:ascii="Arial" w:hAnsi="Arial"/>
          <w:sz w:val="20"/>
        </w:rPr>
        <w:t>caso</w:t>
      </w:r>
      <w:r>
        <w:rPr>
          <w:rFonts w:ascii="Arial" w:hAnsi="Arial"/>
          <w:spacing w:val="-7"/>
          <w:sz w:val="20"/>
        </w:rPr>
        <w:t> </w:t>
      </w:r>
      <w:r>
        <w:rPr>
          <w:rFonts w:ascii="Arial" w:hAnsi="Arial"/>
          <w:sz w:val="20"/>
        </w:rPr>
        <w:t>in</w:t>
      </w:r>
      <w:r>
        <w:rPr>
          <w:rFonts w:ascii="Arial" w:hAnsi="Arial"/>
          <w:spacing w:val="-6"/>
          <w:sz w:val="20"/>
        </w:rPr>
        <w:t> </w:t>
      </w:r>
      <w:r>
        <w:rPr>
          <w:rFonts w:ascii="Arial" w:hAnsi="Arial"/>
          <w:sz w:val="20"/>
        </w:rPr>
        <w:t>cui</w:t>
      </w:r>
      <w:r>
        <w:rPr>
          <w:rFonts w:ascii="Arial" w:hAnsi="Arial"/>
          <w:spacing w:val="-6"/>
          <w:sz w:val="20"/>
        </w:rPr>
        <w:t> </w:t>
      </w:r>
      <w:r>
        <w:rPr>
          <w:rFonts w:ascii="Arial" w:hAnsi="Arial"/>
          <w:sz w:val="20"/>
        </w:rPr>
        <w:t>una</w:t>
      </w:r>
      <w:r>
        <w:rPr>
          <w:rFonts w:ascii="Arial" w:hAnsi="Arial"/>
          <w:spacing w:val="-6"/>
          <w:sz w:val="20"/>
        </w:rPr>
        <w:t> </w:t>
      </w:r>
      <w:r>
        <w:rPr>
          <w:rFonts w:ascii="Arial" w:hAnsi="Arial"/>
          <w:sz w:val="20"/>
        </w:rPr>
        <w:t>squadra</w:t>
      </w:r>
      <w:r>
        <w:rPr>
          <w:rFonts w:ascii="Arial" w:hAnsi="Arial"/>
          <w:spacing w:val="-7"/>
          <w:sz w:val="20"/>
        </w:rPr>
        <w:t> </w:t>
      </w:r>
      <w:r>
        <w:rPr>
          <w:rFonts w:ascii="Arial" w:hAnsi="Arial"/>
          <w:sz w:val="20"/>
        </w:rPr>
        <w:t>non</w:t>
      </w:r>
      <w:r>
        <w:rPr>
          <w:rFonts w:ascii="Arial" w:hAnsi="Arial"/>
          <w:spacing w:val="-7"/>
          <w:sz w:val="20"/>
        </w:rPr>
        <w:t> </w:t>
      </w:r>
      <w:r>
        <w:rPr>
          <w:rFonts w:ascii="Arial" w:hAnsi="Arial"/>
          <w:sz w:val="20"/>
        </w:rPr>
        <w:t>si</w:t>
      </w:r>
      <w:r>
        <w:rPr>
          <w:rFonts w:ascii="Arial" w:hAnsi="Arial"/>
          <w:spacing w:val="-5"/>
          <w:sz w:val="20"/>
        </w:rPr>
        <w:t> </w:t>
      </w:r>
      <w:r>
        <w:rPr>
          <w:rFonts w:ascii="Arial" w:hAnsi="Arial"/>
          <w:sz w:val="20"/>
        </w:rPr>
        <w:t>presenti</w:t>
      </w:r>
      <w:r>
        <w:rPr>
          <w:rFonts w:ascii="Arial" w:hAnsi="Arial"/>
          <w:spacing w:val="-6"/>
          <w:sz w:val="20"/>
        </w:rPr>
        <w:t> </w:t>
      </w:r>
      <w:r>
        <w:rPr>
          <w:rFonts w:ascii="Arial" w:hAnsi="Arial"/>
          <w:sz w:val="20"/>
        </w:rPr>
        <w:t>in</w:t>
      </w:r>
      <w:r>
        <w:rPr>
          <w:rFonts w:ascii="Arial" w:hAnsi="Arial"/>
          <w:spacing w:val="-6"/>
          <w:sz w:val="20"/>
        </w:rPr>
        <w:t> </w:t>
      </w:r>
      <w:r>
        <w:rPr>
          <w:rFonts w:ascii="Arial" w:hAnsi="Arial"/>
          <w:sz w:val="20"/>
        </w:rPr>
        <w:t>campo</w:t>
      </w:r>
      <w:r>
        <w:rPr>
          <w:rFonts w:ascii="Arial" w:hAnsi="Arial"/>
          <w:spacing w:val="-7"/>
          <w:sz w:val="20"/>
        </w:rPr>
        <w:t> </w:t>
      </w:r>
      <w:r>
        <w:rPr>
          <w:rFonts w:ascii="Arial" w:hAnsi="Arial"/>
          <w:sz w:val="20"/>
        </w:rPr>
        <w:t>entro</w:t>
      </w:r>
      <w:r>
        <w:rPr>
          <w:rFonts w:ascii="Arial" w:hAnsi="Arial"/>
          <w:spacing w:val="-7"/>
          <w:sz w:val="20"/>
        </w:rPr>
        <w:t> </w:t>
      </w:r>
      <w:r>
        <w:rPr>
          <w:rFonts w:ascii="Arial" w:hAnsi="Arial"/>
          <w:sz w:val="20"/>
        </w:rPr>
        <w:t>i</w:t>
      </w:r>
      <w:r>
        <w:rPr>
          <w:rFonts w:ascii="Arial" w:hAnsi="Arial"/>
          <w:spacing w:val="-5"/>
          <w:sz w:val="20"/>
        </w:rPr>
        <w:t> </w:t>
      </w:r>
      <w:r>
        <w:rPr>
          <w:rFonts w:ascii="Arial" w:hAnsi="Arial"/>
          <w:sz w:val="20"/>
        </w:rPr>
        <w:t>termini</w:t>
      </w:r>
      <w:r>
        <w:rPr>
          <w:rFonts w:ascii="Arial" w:hAnsi="Arial"/>
          <w:spacing w:val="-6"/>
          <w:sz w:val="20"/>
        </w:rPr>
        <w:t> </w:t>
      </w:r>
      <w:r>
        <w:rPr>
          <w:rFonts w:ascii="Arial" w:hAnsi="Arial"/>
          <w:sz w:val="20"/>
        </w:rPr>
        <w:t>previsti</w:t>
      </w:r>
      <w:r>
        <w:rPr>
          <w:rFonts w:ascii="Arial" w:hAnsi="Arial"/>
          <w:spacing w:val="-5"/>
          <w:sz w:val="20"/>
        </w:rPr>
        <w:t> </w:t>
      </w:r>
      <w:r>
        <w:rPr>
          <w:rFonts w:ascii="Arial" w:hAnsi="Arial"/>
          <w:sz w:val="20"/>
        </w:rPr>
        <w:t>(30’</w:t>
      </w:r>
      <w:r>
        <w:rPr>
          <w:rFonts w:ascii="Arial" w:hAnsi="Arial"/>
          <w:spacing w:val="-6"/>
          <w:sz w:val="20"/>
        </w:rPr>
        <w:t> </w:t>
      </w:r>
      <w:r>
        <w:rPr>
          <w:rFonts w:ascii="Arial" w:hAnsi="Arial"/>
          <w:sz w:val="20"/>
        </w:rPr>
        <w:t>oltre</w:t>
      </w:r>
      <w:r>
        <w:rPr>
          <w:rFonts w:ascii="Arial" w:hAnsi="Arial"/>
          <w:spacing w:val="-7"/>
          <w:sz w:val="20"/>
        </w:rPr>
        <w:t> </w:t>
      </w:r>
      <w:r>
        <w:rPr>
          <w:rFonts w:ascii="Arial" w:hAnsi="Arial"/>
          <w:sz w:val="20"/>
        </w:rPr>
        <w:t>l’orario</w:t>
      </w:r>
      <w:r>
        <w:rPr>
          <w:rFonts w:ascii="Arial" w:hAnsi="Arial"/>
          <w:spacing w:val="-6"/>
          <w:sz w:val="20"/>
        </w:rPr>
        <w:t> </w:t>
      </w:r>
      <w:r>
        <w:rPr>
          <w:rFonts w:ascii="Arial" w:hAnsi="Arial"/>
          <w:sz w:val="20"/>
        </w:rPr>
        <w:t>stabilito</w:t>
      </w:r>
      <w:r>
        <w:rPr>
          <w:rFonts w:ascii="Arial" w:hAnsi="Arial"/>
          <w:spacing w:val="-7"/>
          <w:sz w:val="20"/>
        </w:rPr>
        <w:t> </w:t>
      </w:r>
      <w:r>
        <w:rPr>
          <w:rFonts w:ascii="Arial" w:hAnsi="Arial"/>
          <w:sz w:val="20"/>
        </w:rPr>
        <w:t>per</w:t>
      </w:r>
      <w:r>
        <w:rPr>
          <w:rFonts w:ascii="Arial" w:hAnsi="Arial"/>
          <w:spacing w:val="-5"/>
          <w:sz w:val="20"/>
        </w:rPr>
        <w:t> </w:t>
      </w:r>
      <w:r>
        <w:rPr>
          <w:rFonts w:ascii="Arial" w:hAnsi="Arial"/>
          <w:sz w:val="20"/>
        </w:rPr>
        <w:t>l’inizio</w:t>
      </w:r>
      <w:r>
        <w:rPr>
          <w:rFonts w:ascii="Arial" w:hAnsi="Arial"/>
          <w:spacing w:val="-7"/>
          <w:sz w:val="20"/>
        </w:rPr>
        <w:t> </w:t>
      </w:r>
      <w:r>
        <w:rPr>
          <w:rFonts w:ascii="Arial" w:hAnsi="Arial"/>
          <w:sz w:val="20"/>
        </w:rPr>
        <w:t>della gara), gli Arbitri devono procedere al riconoscimento dei componenti della squadra presente, riportati sul modulo CAMP3 e trascritti a referto. Allenatore, Capitano e Ufficiali di Gara firmeranno quindi il referto negli appositi spazi, mentre non dovrà essere riportato alcun risultato della gara. Se entro il termine d’attesa la squadra assente preannuncia con qualunque forma il ritardo dovuto ad evento non colpevole, il 1° Arbitro potrà protrarre il tempo di attesa secondo le necessità, e comunque non oltre due ore. Le disposizioni di cui sopra si applicano anche qualora una squadra si presenti con un numero di giocatori inferiore a</w:t>
      </w:r>
      <w:r>
        <w:rPr>
          <w:rFonts w:ascii="Arial" w:hAnsi="Arial"/>
          <w:spacing w:val="-12"/>
          <w:sz w:val="20"/>
        </w:rPr>
        <w:t> </w:t>
      </w:r>
      <w:r>
        <w:rPr>
          <w:rFonts w:ascii="Arial" w:hAnsi="Arial"/>
          <w:sz w:val="20"/>
        </w:rPr>
        <w:t>sei.</w:t>
      </w:r>
    </w:p>
    <w:p>
      <w:pPr>
        <w:pStyle w:val="Heading6"/>
        <w:numPr>
          <w:ilvl w:val="2"/>
          <w:numId w:val="62"/>
        </w:numPr>
        <w:tabs>
          <w:tab w:pos="950" w:val="left" w:leader="none"/>
        </w:tabs>
        <w:spacing w:line="240" w:lineRule="auto" w:before="119" w:after="0"/>
        <w:ind w:left="949" w:right="0" w:hanging="721"/>
        <w:jc w:val="left"/>
        <w:rPr>
          <w:rFonts w:ascii="Arial" w:hAnsi="Arial"/>
          <w:i/>
        </w:rPr>
      </w:pPr>
      <w:r>
        <w:rPr>
          <w:rFonts w:ascii="Arial" w:hAnsi="Arial"/>
          <w:i/>
          <w:color w:val="002060"/>
        </w:rPr>
        <w:t>ASSENZA DEL 1°</w:t>
      </w:r>
      <w:r>
        <w:rPr>
          <w:rFonts w:ascii="Arial" w:hAnsi="Arial"/>
          <w:i/>
          <w:color w:val="002060"/>
          <w:spacing w:val="-23"/>
        </w:rPr>
        <w:t> </w:t>
      </w:r>
      <w:r>
        <w:rPr>
          <w:rFonts w:ascii="Arial" w:hAnsi="Arial"/>
          <w:i/>
          <w:color w:val="002060"/>
        </w:rPr>
        <w:t>ARBITRO</w:t>
      </w:r>
    </w:p>
    <w:p>
      <w:pPr>
        <w:spacing w:before="59"/>
        <w:ind w:left="229" w:right="224" w:firstLine="0"/>
        <w:jc w:val="both"/>
        <w:rPr>
          <w:rFonts w:ascii="Arial" w:hAnsi="Arial"/>
          <w:sz w:val="20"/>
        </w:rPr>
      </w:pPr>
      <w:r>
        <w:rPr>
          <w:rFonts w:ascii="Arial" w:hAnsi="Arial"/>
          <w:sz w:val="20"/>
        </w:rPr>
        <w:t>Se</w:t>
      </w:r>
      <w:r>
        <w:rPr>
          <w:rFonts w:ascii="Arial" w:hAnsi="Arial"/>
          <w:spacing w:val="-9"/>
          <w:sz w:val="20"/>
        </w:rPr>
        <w:t> </w:t>
      </w:r>
      <w:r>
        <w:rPr>
          <w:rFonts w:ascii="Arial" w:hAnsi="Arial"/>
          <w:sz w:val="20"/>
        </w:rPr>
        <w:t>il</w:t>
      </w:r>
      <w:r>
        <w:rPr>
          <w:rFonts w:ascii="Arial" w:hAnsi="Arial"/>
          <w:spacing w:val="-8"/>
          <w:sz w:val="20"/>
        </w:rPr>
        <w:t> </w:t>
      </w:r>
      <w:r>
        <w:rPr>
          <w:rFonts w:ascii="Arial" w:hAnsi="Arial"/>
          <w:sz w:val="20"/>
        </w:rPr>
        <w:t>1°</w:t>
      </w:r>
      <w:r>
        <w:rPr>
          <w:rFonts w:ascii="Arial" w:hAnsi="Arial"/>
          <w:spacing w:val="-7"/>
          <w:sz w:val="20"/>
        </w:rPr>
        <w:t> </w:t>
      </w:r>
      <w:r>
        <w:rPr>
          <w:rFonts w:ascii="Arial" w:hAnsi="Arial"/>
          <w:sz w:val="20"/>
        </w:rPr>
        <w:t>Arbitro</w:t>
      </w:r>
      <w:r>
        <w:rPr>
          <w:rFonts w:ascii="Arial" w:hAnsi="Arial"/>
          <w:spacing w:val="-9"/>
          <w:sz w:val="20"/>
        </w:rPr>
        <w:t> </w:t>
      </w:r>
      <w:r>
        <w:rPr>
          <w:rFonts w:ascii="Arial" w:hAnsi="Arial"/>
          <w:sz w:val="20"/>
        </w:rPr>
        <w:t>non</w:t>
      </w:r>
      <w:r>
        <w:rPr>
          <w:rFonts w:ascii="Arial" w:hAnsi="Arial"/>
          <w:spacing w:val="-9"/>
          <w:sz w:val="20"/>
        </w:rPr>
        <w:t> </w:t>
      </w:r>
      <w:r>
        <w:rPr>
          <w:rFonts w:ascii="Arial" w:hAnsi="Arial"/>
          <w:sz w:val="20"/>
        </w:rPr>
        <w:t>è</w:t>
      </w:r>
      <w:r>
        <w:rPr>
          <w:rFonts w:ascii="Arial" w:hAnsi="Arial"/>
          <w:spacing w:val="-8"/>
          <w:sz w:val="20"/>
        </w:rPr>
        <w:t> </w:t>
      </w:r>
      <w:r>
        <w:rPr>
          <w:rFonts w:ascii="Arial" w:hAnsi="Arial"/>
          <w:sz w:val="20"/>
        </w:rPr>
        <w:t>presente</w:t>
      </w:r>
      <w:r>
        <w:rPr>
          <w:rFonts w:ascii="Arial" w:hAnsi="Arial"/>
          <w:spacing w:val="-9"/>
          <w:sz w:val="20"/>
        </w:rPr>
        <w:t> </w:t>
      </w:r>
      <w:r>
        <w:rPr>
          <w:rFonts w:ascii="Arial" w:hAnsi="Arial"/>
          <w:sz w:val="20"/>
        </w:rPr>
        <w:t>sul</w:t>
      </w:r>
      <w:r>
        <w:rPr>
          <w:rFonts w:ascii="Arial" w:hAnsi="Arial"/>
          <w:spacing w:val="-7"/>
          <w:sz w:val="20"/>
        </w:rPr>
        <w:t> </w:t>
      </w:r>
      <w:r>
        <w:rPr>
          <w:rFonts w:ascii="Arial" w:hAnsi="Arial"/>
          <w:sz w:val="20"/>
        </w:rPr>
        <w:t>campo</w:t>
      </w:r>
      <w:r>
        <w:rPr>
          <w:rFonts w:ascii="Arial" w:hAnsi="Arial"/>
          <w:spacing w:val="-9"/>
          <w:sz w:val="20"/>
        </w:rPr>
        <w:t> </w:t>
      </w:r>
      <w:r>
        <w:rPr>
          <w:rFonts w:ascii="Arial" w:hAnsi="Arial"/>
          <w:sz w:val="20"/>
        </w:rPr>
        <w:t>di</w:t>
      </w:r>
      <w:r>
        <w:rPr>
          <w:rFonts w:ascii="Arial" w:hAnsi="Arial"/>
          <w:spacing w:val="-8"/>
          <w:sz w:val="20"/>
        </w:rPr>
        <w:t> </w:t>
      </w:r>
      <w:r>
        <w:rPr>
          <w:rFonts w:ascii="Arial" w:hAnsi="Arial"/>
          <w:sz w:val="20"/>
        </w:rPr>
        <w:t>gioco</w:t>
      </w:r>
      <w:r>
        <w:rPr>
          <w:rFonts w:ascii="Arial" w:hAnsi="Arial"/>
          <w:spacing w:val="-8"/>
          <w:sz w:val="20"/>
        </w:rPr>
        <w:t> </w:t>
      </w:r>
      <w:r>
        <w:rPr>
          <w:rFonts w:ascii="Arial" w:hAnsi="Arial"/>
          <w:sz w:val="20"/>
        </w:rPr>
        <w:t>all’orario</w:t>
      </w:r>
      <w:r>
        <w:rPr>
          <w:rFonts w:ascii="Arial" w:hAnsi="Arial"/>
          <w:spacing w:val="-9"/>
          <w:sz w:val="20"/>
        </w:rPr>
        <w:t> </w:t>
      </w:r>
      <w:r>
        <w:rPr>
          <w:rFonts w:ascii="Arial" w:hAnsi="Arial"/>
          <w:sz w:val="20"/>
        </w:rPr>
        <w:t>previsto</w:t>
      </w:r>
      <w:r>
        <w:rPr>
          <w:rFonts w:ascii="Arial" w:hAnsi="Arial"/>
          <w:spacing w:val="-8"/>
          <w:sz w:val="20"/>
        </w:rPr>
        <w:t> </w:t>
      </w:r>
      <w:r>
        <w:rPr>
          <w:rFonts w:ascii="Arial" w:hAnsi="Arial"/>
          <w:sz w:val="20"/>
        </w:rPr>
        <w:t>per</w:t>
      </w:r>
      <w:r>
        <w:rPr>
          <w:rFonts w:ascii="Arial" w:hAnsi="Arial"/>
          <w:spacing w:val="-8"/>
          <w:sz w:val="20"/>
        </w:rPr>
        <w:t> </w:t>
      </w:r>
      <w:r>
        <w:rPr>
          <w:rFonts w:ascii="Arial" w:hAnsi="Arial"/>
          <w:sz w:val="20"/>
        </w:rPr>
        <w:t>l’inizio</w:t>
      </w:r>
      <w:r>
        <w:rPr>
          <w:rFonts w:ascii="Arial" w:hAnsi="Arial"/>
          <w:spacing w:val="-9"/>
          <w:sz w:val="20"/>
        </w:rPr>
        <w:t> </w:t>
      </w:r>
      <w:r>
        <w:rPr>
          <w:rFonts w:ascii="Arial" w:hAnsi="Arial"/>
          <w:sz w:val="20"/>
        </w:rPr>
        <w:t>della</w:t>
      </w:r>
      <w:r>
        <w:rPr>
          <w:rFonts w:ascii="Arial" w:hAnsi="Arial"/>
          <w:spacing w:val="-8"/>
          <w:sz w:val="20"/>
        </w:rPr>
        <w:t> </w:t>
      </w:r>
      <w:r>
        <w:rPr>
          <w:rFonts w:ascii="Arial" w:hAnsi="Arial"/>
          <w:sz w:val="20"/>
        </w:rPr>
        <w:t>gara,</w:t>
      </w:r>
      <w:r>
        <w:rPr>
          <w:rFonts w:ascii="Arial" w:hAnsi="Arial"/>
          <w:spacing w:val="-8"/>
          <w:sz w:val="20"/>
        </w:rPr>
        <w:t> </w:t>
      </w:r>
      <w:r>
        <w:rPr>
          <w:rFonts w:ascii="Arial" w:hAnsi="Arial"/>
          <w:sz w:val="20"/>
        </w:rPr>
        <w:t>le</w:t>
      </w:r>
      <w:r>
        <w:rPr>
          <w:rFonts w:ascii="Arial" w:hAnsi="Arial"/>
          <w:spacing w:val="-8"/>
          <w:sz w:val="20"/>
        </w:rPr>
        <w:t> </w:t>
      </w:r>
      <w:r>
        <w:rPr>
          <w:rFonts w:ascii="Arial" w:hAnsi="Arial"/>
          <w:sz w:val="20"/>
        </w:rPr>
        <w:t>squadre</w:t>
      </w:r>
      <w:r>
        <w:rPr>
          <w:rFonts w:ascii="Arial" w:hAnsi="Arial"/>
          <w:spacing w:val="-9"/>
          <w:sz w:val="20"/>
        </w:rPr>
        <w:t> </w:t>
      </w:r>
      <w:r>
        <w:rPr>
          <w:rFonts w:ascii="Arial" w:hAnsi="Arial"/>
          <w:sz w:val="20"/>
        </w:rPr>
        <w:t>e</w:t>
      </w:r>
      <w:r>
        <w:rPr>
          <w:rFonts w:ascii="Arial" w:hAnsi="Arial"/>
          <w:spacing w:val="-9"/>
          <w:sz w:val="20"/>
        </w:rPr>
        <w:t> </w:t>
      </w:r>
      <w:r>
        <w:rPr>
          <w:rFonts w:ascii="Arial" w:hAnsi="Arial"/>
          <w:sz w:val="20"/>
        </w:rPr>
        <w:t>gli</w:t>
      </w:r>
      <w:r>
        <w:rPr>
          <w:rFonts w:ascii="Arial" w:hAnsi="Arial"/>
          <w:spacing w:val="-7"/>
          <w:sz w:val="20"/>
        </w:rPr>
        <w:t> </w:t>
      </w:r>
      <w:r>
        <w:rPr>
          <w:rFonts w:ascii="Arial" w:hAnsi="Arial"/>
          <w:sz w:val="20"/>
        </w:rPr>
        <w:t>altri</w:t>
      </w:r>
      <w:r>
        <w:rPr>
          <w:rFonts w:ascii="Arial" w:hAnsi="Arial"/>
          <w:spacing w:val="-8"/>
          <w:sz w:val="20"/>
        </w:rPr>
        <w:t> </w:t>
      </w:r>
      <w:r>
        <w:rPr>
          <w:rFonts w:ascii="Arial" w:hAnsi="Arial"/>
          <w:sz w:val="20"/>
        </w:rPr>
        <w:t>ufficiali di</w:t>
      </w:r>
      <w:r>
        <w:rPr>
          <w:rFonts w:ascii="Arial" w:hAnsi="Arial"/>
          <w:spacing w:val="-14"/>
          <w:sz w:val="20"/>
        </w:rPr>
        <w:t> </w:t>
      </w:r>
      <w:r>
        <w:rPr>
          <w:rFonts w:ascii="Arial" w:hAnsi="Arial"/>
          <w:sz w:val="20"/>
        </w:rPr>
        <w:t>gara</w:t>
      </w:r>
      <w:r>
        <w:rPr>
          <w:rFonts w:ascii="Arial" w:hAnsi="Arial"/>
          <w:spacing w:val="-15"/>
          <w:sz w:val="20"/>
        </w:rPr>
        <w:t> </w:t>
      </w:r>
      <w:r>
        <w:rPr>
          <w:rFonts w:ascii="Arial" w:hAnsi="Arial"/>
          <w:sz w:val="20"/>
        </w:rPr>
        <w:t>devono</w:t>
      </w:r>
      <w:r>
        <w:rPr>
          <w:rFonts w:ascii="Arial" w:hAnsi="Arial"/>
          <w:spacing w:val="-14"/>
          <w:sz w:val="20"/>
        </w:rPr>
        <w:t> </w:t>
      </w:r>
      <w:r>
        <w:rPr>
          <w:rFonts w:ascii="Arial" w:hAnsi="Arial"/>
          <w:sz w:val="20"/>
        </w:rPr>
        <w:t>attenderlo</w:t>
      </w:r>
      <w:r>
        <w:rPr>
          <w:rFonts w:ascii="Arial" w:hAnsi="Arial"/>
          <w:spacing w:val="-15"/>
          <w:sz w:val="20"/>
        </w:rPr>
        <w:t> </w:t>
      </w:r>
      <w:r>
        <w:rPr>
          <w:rFonts w:ascii="Arial" w:hAnsi="Arial"/>
          <w:sz w:val="20"/>
        </w:rPr>
        <w:t>per</w:t>
      </w:r>
      <w:r>
        <w:rPr>
          <w:rFonts w:ascii="Arial" w:hAnsi="Arial"/>
          <w:spacing w:val="-13"/>
          <w:sz w:val="20"/>
        </w:rPr>
        <w:t> </w:t>
      </w:r>
      <w:r>
        <w:rPr>
          <w:rFonts w:ascii="Arial" w:hAnsi="Arial"/>
          <w:sz w:val="20"/>
        </w:rPr>
        <w:t>30’</w:t>
      </w:r>
      <w:r>
        <w:rPr>
          <w:rFonts w:ascii="Arial" w:hAnsi="Arial"/>
          <w:spacing w:val="-14"/>
          <w:sz w:val="20"/>
        </w:rPr>
        <w:t> </w:t>
      </w:r>
      <w:r>
        <w:rPr>
          <w:rFonts w:ascii="Arial" w:hAnsi="Arial"/>
          <w:sz w:val="20"/>
        </w:rPr>
        <w:t>oltre</w:t>
      </w:r>
      <w:r>
        <w:rPr>
          <w:rFonts w:ascii="Arial" w:hAnsi="Arial"/>
          <w:spacing w:val="-14"/>
          <w:sz w:val="20"/>
        </w:rPr>
        <w:t> </w:t>
      </w:r>
      <w:r>
        <w:rPr>
          <w:rFonts w:ascii="Arial" w:hAnsi="Arial"/>
          <w:sz w:val="20"/>
        </w:rPr>
        <w:t>tale</w:t>
      </w:r>
      <w:r>
        <w:rPr>
          <w:rFonts w:ascii="Arial" w:hAnsi="Arial"/>
          <w:spacing w:val="-15"/>
          <w:sz w:val="20"/>
        </w:rPr>
        <w:t> </w:t>
      </w:r>
      <w:r>
        <w:rPr>
          <w:rFonts w:ascii="Arial" w:hAnsi="Arial"/>
          <w:sz w:val="20"/>
        </w:rPr>
        <w:t>orario</w:t>
      </w:r>
      <w:r>
        <w:rPr>
          <w:rFonts w:ascii="Arial" w:hAnsi="Arial"/>
          <w:spacing w:val="-14"/>
          <w:sz w:val="20"/>
        </w:rPr>
        <w:t> </w:t>
      </w:r>
      <w:r>
        <w:rPr>
          <w:rFonts w:ascii="Arial" w:hAnsi="Arial"/>
          <w:sz w:val="20"/>
        </w:rPr>
        <w:t>(fatto</w:t>
      </w:r>
      <w:r>
        <w:rPr>
          <w:rFonts w:ascii="Arial" w:hAnsi="Arial"/>
          <w:spacing w:val="-15"/>
          <w:sz w:val="20"/>
        </w:rPr>
        <w:t> </w:t>
      </w:r>
      <w:r>
        <w:rPr>
          <w:rFonts w:ascii="Arial" w:hAnsi="Arial"/>
          <w:sz w:val="20"/>
        </w:rPr>
        <w:t>salvo</w:t>
      </w:r>
      <w:r>
        <w:rPr>
          <w:rFonts w:ascii="Arial" w:hAnsi="Arial"/>
          <w:spacing w:val="-15"/>
          <w:sz w:val="20"/>
        </w:rPr>
        <w:t> </w:t>
      </w:r>
      <w:r>
        <w:rPr>
          <w:rFonts w:ascii="Arial" w:hAnsi="Arial"/>
          <w:sz w:val="20"/>
        </w:rPr>
        <w:t>quanto</w:t>
      </w:r>
      <w:r>
        <w:rPr>
          <w:rFonts w:ascii="Arial" w:hAnsi="Arial"/>
          <w:spacing w:val="-14"/>
          <w:sz w:val="20"/>
        </w:rPr>
        <w:t> </w:t>
      </w:r>
      <w:r>
        <w:rPr>
          <w:rFonts w:ascii="Arial" w:hAnsi="Arial"/>
          <w:sz w:val="20"/>
        </w:rPr>
        <w:t>previsto</w:t>
      </w:r>
      <w:r>
        <w:rPr>
          <w:rFonts w:ascii="Arial" w:hAnsi="Arial"/>
          <w:spacing w:val="-15"/>
          <w:sz w:val="20"/>
        </w:rPr>
        <w:t> </w:t>
      </w:r>
      <w:r>
        <w:rPr>
          <w:rFonts w:ascii="Arial" w:hAnsi="Arial"/>
          <w:sz w:val="20"/>
        </w:rPr>
        <w:t>nelle</w:t>
      </w:r>
      <w:r>
        <w:rPr>
          <w:rFonts w:ascii="Arial" w:hAnsi="Arial"/>
          <w:spacing w:val="-14"/>
          <w:sz w:val="20"/>
        </w:rPr>
        <w:t> </w:t>
      </w:r>
      <w:r>
        <w:rPr>
          <w:rFonts w:ascii="Arial" w:hAnsi="Arial"/>
          <w:sz w:val="20"/>
        </w:rPr>
        <w:t>gare</w:t>
      </w:r>
      <w:r>
        <w:rPr>
          <w:rFonts w:ascii="Arial" w:hAnsi="Arial"/>
          <w:spacing w:val="-15"/>
          <w:sz w:val="20"/>
        </w:rPr>
        <w:t> </w:t>
      </w:r>
      <w:r>
        <w:rPr>
          <w:rFonts w:ascii="Arial" w:hAnsi="Arial"/>
          <w:sz w:val="20"/>
        </w:rPr>
        <w:t>di</w:t>
      </w:r>
      <w:r>
        <w:rPr>
          <w:rFonts w:ascii="Arial" w:hAnsi="Arial"/>
          <w:spacing w:val="-13"/>
          <w:sz w:val="20"/>
        </w:rPr>
        <w:t> </w:t>
      </w:r>
      <w:r>
        <w:rPr>
          <w:rFonts w:ascii="Arial" w:hAnsi="Arial"/>
          <w:sz w:val="20"/>
        </w:rPr>
        <w:t>SuperLega,</w:t>
      </w:r>
      <w:r>
        <w:rPr>
          <w:rFonts w:ascii="Arial" w:hAnsi="Arial"/>
          <w:spacing w:val="-14"/>
          <w:sz w:val="20"/>
        </w:rPr>
        <w:t> </w:t>
      </w:r>
      <w:r>
        <w:rPr>
          <w:rFonts w:ascii="Arial" w:hAnsi="Arial"/>
          <w:sz w:val="20"/>
        </w:rPr>
        <w:t>del</w:t>
      </w:r>
      <w:r>
        <w:rPr>
          <w:rFonts w:ascii="Arial" w:hAnsi="Arial"/>
          <w:spacing w:val="-13"/>
          <w:sz w:val="20"/>
        </w:rPr>
        <w:t> </w:t>
      </w:r>
      <w:r>
        <w:rPr>
          <w:rFonts w:ascii="Arial" w:hAnsi="Arial"/>
          <w:sz w:val="20"/>
        </w:rPr>
        <w:t>campionato di A1F e delle rispettive </w:t>
      </w:r>
      <w:r>
        <w:rPr>
          <w:rFonts w:ascii="Arial" w:hAnsi="Arial"/>
          <w:i/>
          <w:sz w:val="20"/>
        </w:rPr>
        <w:t>Final Four </w:t>
      </w:r>
      <w:r>
        <w:rPr>
          <w:rFonts w:ascii="Arial" w:hAnsi="Arial"/>
          <w:sz w:val="20"/>
        </w:rPr>
        <w:t>delle Coppe Italia in caso di designazione del 3° Arbitro). Se dopo tale tempo di attesa egli non è ancora presente, nei campionati di A1, A2, A3M, BM, B1F, B2F e relative Coppe Italia, il 2° Arbitro sostituisce il collega 1° affidando, se possibile, le funzioni di 2° ad un collega reperito sul posto, dopo aver richiesto l’autorizzazione al competente Componente del Settore Nazionale Ufficiali di Gara, altrimenti le avocherà a</w:t>
      </w:r>
      <w:r>
        <w:rPr>
          <w:rFonts w:ascii="Arial" w:hAnsi="Arial"/>
          <w:spacing w:val="-26"/>
          <w:sz w:val="20"/>
        </w:rPr>
        <w:t> </w:t>
      </w:r>
      <w:r>
        <w:rPr>
          <w:rFonts w:ascii="Arial" w:hAnsi="Arial"/>
          <w:sz w:val="20"/>
        </w:rPr>
        <w:t>sé.</w:t>
      </w:r>
    </w:p>
    <w:p>
      <w:pPr>
        <w:spacing w:line="240" w:lineRule="auto" w:before="0"/>
        <w:ind w:left="229" w:right="228" w:firstLine="0"/>
        <w:jc w:val="both"/>
        <w:rPr>
          <w:rFonts w:ascii="Arial" w:hAnsi="Arial"/>
          <w:sz w:val="20"/>
        </w:rPr>
      </w:pPr>
      <w:r>
        <w:rPr>
          <w:rFonts w:ascii="Arial" w:hAnsi="Arial"/>
          <w:sz w:val="20"/>
        </w:rPr>
        <w:t>Il protocollo di gara potrà avere inizio solo dopo che siano interamente trascorsi i 30’ di attesa. Le due squadre possono tuttavia, previo accordo, rinunciare al riscaldamento ufficiale di 10’ o decurtarne la durata.</w:t>
      </w:r>
    </w:p>
    <w:p>
      <w:pPr>
        <w:pStyle w:val="Heading6"/>
        <w:numPr>
          <w:ilvl w:val="2"/>
          <w:numId w:val="62"/>
        </w:numPr>
        <w:tabs>
          <w:tab w:pos="950" w:val="left" w:leader="none"/>
        </w:tabs>
        <w:spacing w:line="240" w:lineRule="auto" w:before="120" w:after="0"/>
        <w:ind w:left="949" w:right="0" w:hanging="721"/>
        <w:jc w:val="left"/>
        <w:rPr>
          <w:rFonts w:ascii="Arial" w:hAnsi="Arial"/>
          <w:i/>
        </w:rPr>
      </w:pPr>
      <w:r>
        <w:rPr>
          <w:rFonts w:ascii="Arial" w:hAnsi="Arial"/>
          <w:i/>
          <w:color w:val="002060"/>
        </w:rPr>
        <w:t>ASSENZA DEL 2°</w:t>
      </w:r>
      <w:r>
        <w:rPr>
          <w:rFonts w:ascii="Arial" w:hAnsi="Arial"/>
          <w:i/>
          <w:color w:val="002060"/>
          <w:spacing w:val="-23"/>
        </w:rPr>
        <w:t> </w:t>
      </w:r>
      <w:r>
        <w:rPr>
          <w:rFonts w:ascii="Arial" w:hAnsi="Arial"/>
          <w:i/>
          <w:color w:val="002060"/>
        </w:rPr>
        <w:t>ARBITRO</w:t>
      </w:r>
    </w:p>
    <w:p>
      <w:pPr>
        <w:spacing w:before="59"/>
        <w:ind w:left="229" w:right="226" w:firstLine="0"/>
        <w:jc w:val="both"/>
        <w:rPr>
          <w:rFonts w:ascii="Arial" w:hAnsi="Arial"/>
          <w:sz w:val="20"/>
        </w:rPr>
      </w:pPr>
      <w:r>
        <w:rPr>
          <w:rFonts w:ascii="Arial" w:hAnsi="Arial"/>
          <w:sz w:val="20"/>
        </w:rPr>
        <w:t>Se il 2° Arbitro non è presente all’orario di inizio della gara, nel caso in cui si abbia notizia certa della sua designazione, le squadre e gli altri ufficiali di gara devono attendere il suo arrivo per 30’ dopo l’orario previsto (fatto salvo</w:t>
      </w:r>
      <w:r>
        <w:rPr>
          <w:rFonts w:ascii="Arial" w:hAnsi="Arial"/>
          <w:spacing w:val="-4"/>
          <w:sz w:val="20"/>
        </w:rPr>
        <w:t> </w:t>
      </w:r>
      <w:r>
        <w:rPr>
          <w:rFonts w:ascii="Arial" w:hAnsi="Arial"/>
          <w:sz w:val="20"/>
        </w:rPr>
        <w:t>quanto</w:t>
      </w:r>
      <w:r>
        <w:rPr>
          <w:rFonts w:ascii="Arial" w:hAnsi="Arial"/>
          <w:spacing w:val="-3"/>
          <w:sz w:val="20"/>
        </w:rPr>
        <w:t> </w:t>
      </w:r>
      <w:r>
        <w:rPr>
          <w:rFonts w:ascii="Arial" w:hAnsi="Arial"/>
          <w:sz w:val="20"/>
        </w:rPr>
        <w:t>previsto</w:t>
      </w:r>
      <w:r>
        <w:rPr>
          <w:rFonts w:ascii="Arial" w:hAnsi="Arial"/>
          <w:spacing w:val="-4"/>
          <w:sz w:val="20"/>
        </w:rPr>
        <w:t> </w:t>
      </w:r>
      <w:r>
        <w:rPr>
          <w:rFonts w:ascii="Arial" w:hAnsi="Arial"/>
          <w:sz w:val="20"/>
        </w:rPr>
        <w:t>nelle</w:t>
      </w:r>
      <w:r>
        <w:rPr>
          <w:rFonts w:ascii="Arial" w:hAnsi="Arial"/>
          <w:spacing w:val="-3"/>
          <w:sz w:val="20"/>
        </w:rPr>
        <w:t> </w:t>
      </w:r>
      <w:r>
        <w:rPr>
          <w:rFonts w:ascii="Arial" w:hAnsi="Arial"/>
          <w:sz w:val="20"/>
        </w:rPr>
        <w:t>gare</w:t>
      </w:r>
      <w:r>
        <w:rPr>
          <w:rFonts w:ascii="Arial" w:hAnsi="Arial"/>
          <w:spacing w:val="-4"/>
          <w:sz w:val="20"/>
        </w:rPr>
        <w:t> </w:t>
      </w:r>
      <w:r>
        <w:rPr>
          <w:rFonts w:ascii="Arial" w:hAnsi="Arial"/>
          <w:sz w:val="20"/>
        </w:rPr>
        <w:t>di</w:t>
      </w:r>
      <w:r>
        <w:rPr>
          <w:rFonts w:ascii="Arial" w:hAnsi="Arial"/>
          <w:spacing w:val="-2"/>
          <w:sz w:val="20"/>
        </w:rPr>
        <w:t> </w:t>
      </w:r>
      <w:r>
        <w:rPr>
          <w:rFonts w:ascii="Arial" w:hAnsi="Arial"/>
          <w:sz w:val="20"/>
        </w:rPr>
        <w:t>SuperLega,</w:t>
      </w:r>
      <w:r>
        <w:rPr>
          <w:rFonts w:ascii="Arial" w:hAnsi="Arial"/>
          <w:spacing w:val="-3"/>
          <w:sz w:val="20"/>
        </w:rPr>
        <w:t> </w:t>
      </w:r>
      <w:r>
        <w:rPr>
          <w:rFonts w:ascii="Arial" w:hAnsi="Arial"/>
          <w:sz w:val="20"/>
        </w:rPr>
        <w:t>del</w:t>
      </w:r>
      <w:r>
        <w:rPr>
          <w:rFonts w:ascii="Arial" w:hAnsi="Arial"/>
          <w:spacing w:val="-2"/>
          <w:sz w:val="20"/>
        </w:rPr>
        <w:t> </w:t>
      </w:r>
      <w:r>
        <w:rPr>
          <w:rFonts w:ascii="Arial" w:hAnsi="Arial"/>
          <w:sz w:val="20"/>
        </w:rPr>
        <w:t>campionato</w:t>
      </w:r>
      <w:r>
        <w:rPr>
          <w:rFonts w:ascii="Arial" w:hAnsi="Arial"/>
          <w:spacing w:val="-3"/>
          <w:sz w:val="20"/>
        </w:rPr>
        <w:t> </w:t>
      </w:r>
      <w:r>
        <w:rPr>
          <w:rFonts w:ascii="Arial" w:hAnsi="Arial"/>
          <w:sz w:val="20"/>
        </w:rPr>
        <w:t>di</w:t>
      </w:r>
      <w:r>
        <w:rPr>
          <w:rFonts w:ascii="Arial" w:hAnsi="Arial"/>
          <w:spacing w:val="-3"/>
          <w:sz w:val="20"/>
        </w:rPr>
        <w:t> </w:t>
      </w:r>
      <w:r>
        <w:rPr>
          <w:rFonts w:ascii="Arial" w:hAnsi="Arial"/>
          <w:sz w:val="20"/>
        </w:rPr>
        <w:t>A1F</w:t>
      </w:r>
      <w:r>
        <w:rPr>
          <w:rFonts w:ascii="Arial" w:hAnsi="Arial"/>
          <w:spacing w:val="-3"/>
          <w:sz w:val="20"/>
        </w:rPr>
        <w:t> </w:t>
      </w:r>
      <w:r>
        <w:rPr>
          <w:rFonts w:ascii="Arial" w:hAnsi="Arial"/>
          <w:sz w:val="20"/>
        </w:rPr>
        <w:t>e</w:t>
      </w:r>
      <w:r>
        <w:rPr>
          <w:rFonts w:ascii="Arial" w:hAnsi="Arial"/>
          <w:spacing w:val="-4"/>
          <w:sz w:val="20"/>
        </w:rPr>
        <w:t> </w:t>
      </w:r>
      <w:r>
        <w:rPr>
          <w:rFonts w:ascii="Arial" w:hAnsi="Arial"/>
          <w:sz w:val="20"/>
        </w:rPr>
        <w:t>delle</w:t>
      </w:r>
      <w:r>
        <w:rPr>
          <w:rFonts w:ascii="Arial" w:hAnsi="Arial"/>
          <w:spacing w:val="-3"/>
          <w:sz w:val="20"/>
        </w:rPr>
        <w:t> </w:t>
      </w:r>
      <w:r>
        <w:rPr>
          <w:rFonts w:ascii="Arial" w:hAnsi="Arial"/>
          <w:sz w:val="20"/>
        </w:rPr>
        <w:t>rispettive</w:t>
      </w:r>
      <w:r>
        <w:rPr>
          <w:rFonts w:ascii="Arial" w:hAnsi="Arial"/>
          <w:spacing w:val="-5"/>
          <w:sz w:val="20"/>
        </w:rPr>
        <w:t> </w:t>
      </w:r>
      <w:r>
        <w:rPr>
          <w:rFonts w:ascii="Arial" w:hAnsi="Arial"/>
          <w:i/>
          <w:sz w:val="20"/>
        </w:rPr>
        <w:t>Final</w:t>
      </w:r>
      <w:r>
        <w:rPr>
          <w:rFonts w:ascii="Arial" w:hAnsi="Arial"/>
          <w:i/>
          <w:spacing w:val="-2"/>
          <w:sz w:val="20"/>
        </w:rPr>
        <w:t> </w:t>
      </w:r>
      <w:r>
        <w:rPr>
          <w:rFonts w:ascii="Arial" w:hAnsi="Arial"/>
          <w:i/>
          <w:sz w:val="20"/>
        </w:rPr>
        <w:t>Four</w:t>
      </w:r>
      <w:r>
        <w:rPr>
          <w:rFonts w:ascii="Arial" w:hAnsi="Arial"/>
          <w:i/>
          <w:spacing w:val="-3"/>
          <w:sz w:val="20"/>
        </w:rPr>
        <w:t> </w:t>
      </w:r>
      <w:r>
        <w:rPr>
          <w:rFonts w:ascii="Arial" w:hAnsi="Arial"/>
          <w:sz w:val="20"/>
        </w:rPr>
        <w:t>delle</w:t>
      </w:r>
      <w:r>
        <w:rPr>
          <w:rFonts w:ascii="Arial" w:hAnsi="Arial"/>
          <w:spacing w:val="-4"/>
          <w:sz w:val="20"/>
        </w:rPr>
        <w:t> </w:t>
      </w:r>
      <w:r>
        <w:rPr>
          <w:rFonts w:ascii="Arial" w:hAnsi="Arial"/>
          <w:sz w:val="20"/>
        </w:rPr>
        <w:t>Coppe</w:t>
      </w:r>
      <w:r>
        <w:rPr>
          <w:rFonts w:ascii="Arial" w:hAnsi="Arial"/>
          <w:spacing w:val="-3"/>
          <w:sz w:val="20"/>
        </w:rPr>
        <w:t> </w:t>
      </w:r>
      <w:r>
        <w:rPr>
          <w:rFonts w:ascii="Arial" w:hAnsi="Arial"/>
          <w:sz w:val="20"/>
        </w:rPr>
        <w:t>Italia in caso di designazione del 3° Arbitro). Trascorso tale tempo di attesa, il 1° Arbitro può assegnare le funzioni di 2° ad</w:t>
      </w:r>
      <w:r>
        <w:rPr>
          <w:rFonts w:ascii="Arial" w:hAnsi="Arial"/>
          <w:spacing w:val="-5"/>
          <w:sz w:val="20"/>
        </w:rPr>
        <w:t> </w:t>
      </w:r>
      <w:r>
        <w:rPr>
          <w:rFonts w:ascii="Arial" w:hAnsi="Arial"/>
          <w:sz w:val="20"/>
        </w:rPr>
        <w:t>altro</w:t>
      </w:r>
      <w:r>
        <w:rPr>
          <w:rFonts w:ascii="Arial" w:hAnsi="Arial"/>
          <w:spacing w:val="-5"/>
          <w:sz w:val="20"/>
        </w:rPr>
        <w:t> </w:t>
      </w:r>
      <w:r>
        <w:rPr>
          <w:rFonts w:ascii="Arial" w:hAnsi="Arial"/>
          <w:sz w:val="20"/>
        </w:rPr>
        <w:t>collega</w:t>
      </w:r>
      <w:r>
        <w:rPr>
          <w:rFonts w:ascii="Arial" w:hAnsi="Arial"/>
          <w:spacing w:val="-4"/>
          <w:sz w:val="20"/>
        </w:rPr>
        <w:t> </w:t>
      </w:r>
      <w:r>
        <w:rPr>
          <w:rFonts w:ascii="Arial" w:hAnsi="Arial"/>
          <w:sz w:val="20"/>
        </w:rPr>
        <w:t>reperito</w:t>
      </w:r>
      <w:r>
        <w:rPr>
          <w:rFonts w:ascii="Arial" w:hAnsi="Arial"/>
          <w:spacing w:val="-5"/>
          <w:sz w:val="20"/>
        </w:rPr>
        <w:t> </w:t>
      </w:r>
      <w:r>
        <w:rPr>
          <w:rFonts w:ascii="Arial" w:hAnsi="Arial"/>
          <w:sz w:val="20"/>
        </w:rPr>
        <w:t>sul</w:t>
      </w:r>
      <w:r>
        <w:rPr>
          <w:rFonts w:ascii="Arial" w:hAnsi="Arial"/>
          <w:spacing w:val="-4"/>
          <w:sz w:val="20"/>
        </w:rPr>
        <w:t> </w:t>
      </w:r>
      <w:r>
        <w:rPr>
          <w:rFonts w:ascii="Arial" w:hAnsi="Arial"/>
          <w:sz w:val="20"/>
        </w:rPr>
        <w:t>posto</w:t>
      </w:r>
      <w:r>
        <w:rPr>
          <w:rFonts w:ascii="Arial" w:hAnsi="Arial"/>
          <w:spacing w:val="-4"/>
          <w:sz w:val="20"/>
        </w:rPr>
        <w:t> </w:t>
      </w:r>
      <w:r>
        <w:rPr>
          <w:rFonts w:ascii="Arial" w:hAnsi="Arial"/>
          <w:sz w:val="20"/>
        </w:rPr>
        <w:t>o</w:t>
      </w:r>
      <w:r>
        <w:rPr>
          <w:rFonts w:ascii="Arial" w:hAnsi="Arial"/>
          <w:spacing w:val="-4"/>
          <w:sz w:val="20"/>
        </w:rPr>
        <w:t> </w:t>
      </w:r>
      <w:r>
        <w:rPr>
          <w:rFonts w:ascii="Arial" w:hAnsi="Arial"/>
          <w:sz w:val="20"/>
        </w:rPr>
        <w:t>al</w:t>
      </w:r>
      <w:r>
        <w:rPr>
          <w:rFonts w:ascii="Arial" w:hAnsi="Arial"/>
          <w:spacing w:val="-4"/>
          <w:sz w:val="20"/>
        </w:rPr>
        <w:t> </w:t>
      </w:r>
      <w:r>
        <w:rPr>
          <w:rFonts w:ascii="Arial" w:hAnsi="Arial"/>
          <w:sz w:val="20"/>
        </w:rPr>
        <w:t>Segnapunti-Arbitro,</w:t>
      </w:r>
      <w:r>
        <w:rPr>
          <w:rFonts w:ascii="Arial" w:hAnsi="Arial"/>
          <w:spacing w:val="-3"/>
          <w:sz w:val="20"/>
        </w:rPr>
        <w:t> </w:t>
      </w:r>
      <w:r>
        <w:rPr>
          <w:rFonts w:ascii="Arial" w:hAnsi="Arial"/>
          <w:sz w:val="20"/>
        </w:rPr>
        <w:t>sostituendo</w:t>
      </w:r>
      <w:r>
        <w:rPr>
          <w:rFonts w:ascii="Arial" w:hAnsi="Arial"/>
          <w:spacing w:val="-4"/>
          <w:sz w:val="20"/>
        </w:rPr>
        <w:t> </w:t>
      </w:r>
      <w:r>
        <w:rPr>
          <w:rFonts w:ascii="Arial" w:hAnsi="Arial"/>
          <w:sz w:val="20"/>
        </w:rPr>
        <w:t>in</w:t>
      </w:r>
      <w:r>
        <w:rPr>
          <w:rFonts w:ascii="Arial" w:hAnsi="Arial"/>
          <w:spacing w:val="-5"/>
          <w:sz w:val="20"/>
        </w:rPr>
        <w:t> </w:t>
      </w:r>
      <w:r>
        <w:rPr>
          <w:rFonts w:ascii="Arial" w:hAnsi="Arial"/>
          <w:sz w:val="20"/>
        </w:rPr>
        <w:t>tal</w:t>
      </w:r>
      <w:r>
        <w:rPr>
          <w:rFonts w:ascii="Arial" w:hAnsi="Arial"/>
          <w:spacing w:val="-3"/>
          <w:sz w:val="20"/>
        </w:rPr>
        <w:t> </w:t>
      </w:r>
      <w:r>
        <w:rPr>
          <w:rFonts w:ascii="Arial" w:hAnsi="Arial"/>
          <w:sz w:val="20"/>
        </w:rPr>
        <w:t>caso</w:t>
      </w:r>
      <w:r>
        <w:rPr>
          <w:rFonts w:ascii="Arial" w:hAnsi="Arial"/>
          <w:spacing w:val="-5"/>
          <w:sz w:val="20"/>
        </w:rPr>
        <w:t> </w:t>
      </w:r>
      <w:r>
        <w:rPr>
          <w:rFonts w:ascii="Arial" w:hAnsi="Arial"/>
          <w:sz w:val="20"/>
        </w:rPr>
        <w:t>quest’ultimo</w:t>
      </w:r>
      <w:r>
        <w:rPr>
          <w:rFonts w:ascii="Arial" w:hAnsi="Arial"/>
          <w:spacing w:val="-4"/>
          <w:sz w:val="20"/>
        </w:rPr>
        <w:t> </w:t>
      </w:r>
      <w:r>
        <w:rPr>
          <w:rFonts w:ascii="Arial" w:hAnsi="Arial"/>
          <w:sz w:val="20"/>
        </w:rPr>
        <w:t>con</w:t>
      </w:r>
      <w:r>
        <w:rPr>
          <w:rFonts w:ascii="Arial" w:hAnsi="Arial"/>
          <w:spacing w:val="-3"/>
          <w:sz w:val="20"/>
        </w:rPr>
        <w:t> </w:t>
      </w:r>
      <w:r>
        <w:rPr>
          <w:rFonts w:ascii="Arial" w:hAnsi="Arial"/>
          <w:sz w:val="20"/>
        </w:rPr>
        <w:t>persona</w:t>
      </w:r>
      <w:r>
        <w:rPr>
          <w:rFonts w:ascii="Arial" w:hAnsi="Arial"/>
          <w:spacing w:val="-4"/>
          <w:sz w:val="20"/>
        </w:rPr>
        <w:t> </w:t>
      </w:r>
      <w:r>
        <w:rPr>
          <w:rFonts w:ascii="Arial" w:hAnsi="Arial"/>
          <w:sz w:val="20"/>
        </w:rPr>
        <w:t>idonea</w:t>
      </w:r>
      <w:r>
        <w:rPr>
          <w:rFonts w:ascii="Arial" w:hAnsi="Arial"/>
          <w:spacing w:val="-5"/>
          <w:sz w:val="20"/>
        </w:rPr>
        <w:t> </w:t>
      </w:r>
      <w:r>
        <w:rPr>
          <w:rFonts w:ascii="Arial" w:hAnsi="Arial"/>
          <w:sz w:val="20"/>
        </w:rPr>
        <w:t>a svolgere</w:t>
      </w:r>
      <w:r>
        <w:rPr>
          <w:rFonts w:ascii="Arial" w:hAnsi="Arial"/>
          <w:spacing w:val="-3"/>
          <w:sz w:val="20"/>
        </w:rPr>
        <w:t> </w:t>
      </w:r>
      <w:r>
        <w:rPr>
          <w:rFonts w:ascii="Arial" w:hAnsi="Arial"/>
          <w:sz w:val="20"/>
        </w:rPr>
        <w:t>le</w:t>
      </w:r>
      <w:r>
        <w:rPr>
          <w:rFonts w:ascii="Arial" w:hAnsi="Arial"/>
          <w:spacing w:val="-3"/>
          <w:sz w:val="20"/>
        </w:rPr>
        <w:t> </w:t>
      </w:r>
      <w:r>
        <w:rPr>
          <w:rFonts w:ascii="Arial" w:hAnsi="Arial"/>
          <w:sz w:val="20"/>
        </w:rPr>
        <w:t>funzioni</w:t>
      </w:r>
      <w:r>
        <w:rPr>
          <w:rFonts w:ascii="Arial" w:hAnsi="Arial"/>
          <w:spacing w:val="-3"/>
          <w:sz w:val="20"/>
        </w:rPr>
        <w:t> </w:t>
      </w:r>
      <w:r>
        <w:rPr>
          <w:rFonts w:ascii="Arial" w:hAnsi="Arial"/>
          <w:sz w:val="20"/>
        </w:rPr>
        <w:t>di</w:t>
      </w:r>
      <w:r>
        <w:rPr>
          <w:rFonts w:ascii="Arial" w:hAnsi="Arial"/>
          <w:spacing w:val="-3"/>
          <w:sz w:val="20"/>
        </w:rPr>
        <w:t> </w:t>
      </w:r>
      <w:r>
        <w:rPr>
          <w:rFonts w:ascii="Arial" w:hAnsi="Arial"/>
          <w:sz w:val="20"/>
        </w:rPr>
        <w:t>Segnapunti</w:t>
      </w:r>
      <w:r>
        <w:rPr>
          <w:rFonts w:ascii="Arial" w:hAnsi="Arial"/>
          <w:spacing w:val="-3"/>
          <w:sz w:val="20"/>
        </w:rPr>
        <w:t> </w:t>
      </w:r>
      <w:r>
        <w:rPr>
          <w:rFonts w:ascii="Arial" w:hAnsi="Arial"/>
          <w:sz w:val="20"/>
        </w:rPr>
        <w:t>(per</w:t>
      </w:r>
      <w:r>
        <w:rPr>
          <w:rFonts w:ascii="Arial" w:hAnsi="Arial"/>
          <w:spacing w:val="-3"/>
          <w:sz w:val="20"/>
        </w:rPr>
        <w:t> </w:t>
      </w:r>
      <w:r>
        <w:rPr>
          <w:rFonts w:ascii="Arial" w:hAnsi="Arial"/>
          <w:sz w:val="20"/>
        </w:rPr>
        <w:t>i</w:t>
      </w:r>
      <w:r>
        <w:rPr>
          <w:rFonts w:ascii="Arial" w:hAnsi="Arial"/>
          <w:spacing w:val="-3"/>
          <w:sz w:val="20"/>
        </w:rPr>
        <w:t> </w:t>
      </w:r>
      <w:r>
        <w:rPr>
          <w:rFonts w:ascii="Arial" w:hAnsi="Arial"/>
          <w:sz w:val="20"/>
        </w:rPr>
        <w:t>campionati</w:t>
      </w:r>
      <w:r>
        <w:rPr>
          <w:rFonts w:ascii="Arial" w:hAnsi="Arial"/>
          <w:spacing w:val="-3"/>
          <w:sz w:val="20"/>
        </w:rPr>
        <w:t> </w:t>
      </w:r>
      <w:r>
        <w:rPr>
          <w:rFonts w:ascii="Arial" w:hAnsi="Arial"/>
          <w:sz w:val="20"/>
        </w:rPr>
        <w:t>nazionali</w:t>
      </w:r>
      <w:r>
        <w:rPr>
          <w:rFonts w:ascii="Arial" w:hAnsi="Arial"/>
          <w:spacing w:val="-3"/>
          <w:sz w:val="20"/>
        </w:rPr>
        <w:t> </w:t>
      </w:r>
      <w:r>
        <w:rPr>
          <w:rFonts w:ascii="Arial" w:hAnsi="Arial"/>
          <w:sz w:val="20"/>
        </w:rPr>
        <w:t>dopo</w:t>
      </w:r>
      <w:r>
        <w:rPr>
          <w:rFonts w:ascii="Arial" w:hAnsi="Arial"/>
          <w:spacing w:val="-3"/>
          <w:sz w:val="20"/>
        </w:rPr>
        <w:t> </w:t>
      </w:r>
      <w:r>
        <w:rPr>
          <w:rFonts w:ascii="Arial" w:hAnsi="Arial"/>
          <w:sz w:val="20"/>
        </w:rPr>
        <w:t>aver</w:t>
      </w:r>
      <w:r>
        <w:rPr>
          <w:rFonts w:ascii="Arial" w:hAnsi="Arial"/>
          <w:spacing w:val="-3"/>
          <w:sz w:val="20"/>
        </w:rPr>
        <w:t> </w:t>
      </w:r>
      <w:r>
        <w:rPr>
          <w:rFonts w:ascii="Arial" w:hAnsi="Arial"/>
          <w:sz w:val="20"/>
        </w:rPr>
        <w:t>richiesto,</w:t>
      </w:r>
      <w:r>
        <w:rPr>
          <w:rFonts w:ascii="Arial" w:hAnsi="Arial"/>
          <w:spacing w:val="-3"/>
          <w:sz w:val="20"/>
        </w:rPr>
        <w:t> </w:t>
      </w:r>
      <w:r>
        <w:rPr>
          <w:rFonts w:ascii="Arial" w:hAnsi="Arial"/>
          <w:sz w:val="20"/>
        </w:rPr>
        <w:t>in</w:t>
      </w:r>
      <w:r>
        <w:rPr>
          <w:rFonts w:ascii="Arial" w:hAnsi="Arial"/>
          <w:spacing w:val="-3"/>
          <w:sz w:val="20"/>
        </w:rPr>
        <w:t> </w:t>
      </w:r>
      <w:r>
        <w:rPr>
          <w:rFonts w:ascii="Arial" w:hAnsi="Arial"/>
          <w:sz w:val="20"/>
        </w:rPr>
        <w:t>entrambi</w:t>
      </w:r>
      <w:r>
        <w:rPr>
          <w:rFonts w:ascii="Arial" w:hAnsi="Arial"/>
          <w:spacing w:val="-3"/>
          <w:sz w:val="20"/>
        </w:rPr>
        <w:t> </w:t>
      </w:r>
      <w:r>
        <w:rPr>
          <w:rFonts w:ascii="Arial" w:hAnsi="Arial"/>
          <w:sz w:val="20"/>
        </w:rPr>
        <w:t>i</w:t>
      </w:r>
      <w:r>
        <w:rPr>
          <w:rFonts w:ascii="Arial" w:hAnsi="Arial"/>
          <w:spacing w:val="-3"/>
          <w:sz w:val="20"/>
        </w:rPr>
        <w:t> </w:t>
      </w:r>
      <w:r>
        <w:rPr>
          <w:rFonts w:ascii="Arial" w:hAnsi="Arial"/>
          <w:sz w:val="20"/>
        </w:rPr>
        <w:t>casi,</w:t>
      </w:r>
      <w:r>
        <w:rPr>
          <w:rFonts w:ascii="Arial" w:hAnsi="Arial"/>
          <w:spacing w:val="-3"/>
          <w:sz w:val="20"/>
        </w:rPr>
        <w:t> </w:t>
      </w:r>
      <w:r>
        <w:rPr>
          <w:rFonts w:ascii="Arial" w:hAnsi="Arial"/>
          <w:sz w:val="20"/>
        </w:rPr>
        <w:t>l’autorizzazione</w:t>
      </w:r>
    </w:p>
    <w:p>
      <w:pPr>
        <w:spacing w:after="0"/>
        <w:jc w:val="both"/>
        <w:rPr>
          <w:rFonts w:ascii="Arial" w:hAnsi="Arial"/>
          <w:sz w:val="20"/>
        </w:rPr>
        <w:sectPr>
          <w:pgSz w:w="11910" w:h="16840"/>
          <w:pgMar w:header="544" w:footer="323" w:top="1040" w:bottom="520" w:left="620" w:right="620"/>
        </w:sectPr>
      </w:pPr>
    </w:p>
    <w:p>
      <w:pPr>
        <w:spacing w:before="90"/>
        <w:ind w:left="229" w:right="228" w:firstLine="0"/>
        <w:jc w:val="both"/>
        <w:rPr>
          <w:rFonts w:ascii="Arial" w:hAnsi="Arial"/>
          <w:sz w:val="20"/>
        </w:rPr>
      </w:pPr>
      <w:r>
        <w:rPr>
          <w:rFonts w:ascii="Arial" w:hAnsi="Arial"/>
          <w:sz w:val="20"/>
        </w:rPr>
        <w:t>al competente Componente del Settore Nazionale Ufficiali di Gara). Nel caso in cui non si abbia notizia certa della designazione del 2° Arbitro, il 1° avoca a sé le sue funzioni iniziando la gara all’orario</w:t>
      </w:r>
      <w:r>
        <w:rPr>
          <w:rFonts w:ascii="Arial" w:hAnsi="Arial"/>
          <w:spacing w:val="-19"/>
          <w:sz w:val="20"/>
        </w:rPr>
        <w:t> </w:t>
      </w:r>
      <w:r>
        <w:rPr>
          <w:rFonts w:ascii="Arial" w:hAnsi="Arial"/>
          <w:sz w:val="20"/>
        </w:rPr>
        <w:t>previsto.</w:t>
      </w:r>
    </w:p>
    <w:p>
      <w:pPr>
        <w:pStyle w:val="Heading6"/>
        <w:numPr>
          <w:ilvl w:val="2"/>
          <w:numId w:val="62"/>
        </w:numPr>
        <w:tabs>
          <w:tab w:pos="950" w:val="left" w:leader="none"/>
        </w:tabs>
        <w:spacing w:line="247" w:lineRule="auto" w:before="117" w:after="0"/>
        <w:ind w:left="949" w:right="505" w:hanging="720"/>
        <w:jc w:val="left"/>
        <w:rPr>
          <w:rFonts w:ascii="Arial" w:hAnsi="Arial"/>
        </w:rPr>
      </w:pPr>
      <w:r>
        <w:rPr>
          <w:rFonts w:ascii="Arial" w:hAnsi="Arial"/>
          <w:i/>
          <w:color w:val="002060"/>
        </w:rPr>
        <w:t>SOSTITUZIONE DEL 1° ARBITRO IN CASO DI INFORTUNIO O MALORE, </w:t>
      </w:r>
      <w:r>
        <w:rPr>
          <w:rFonts w:ascii="Arial" w:hAnsi="Arial"/>
          <w:i/>
          <w:color w:val="002060"/>
          <w:spacing w:val="-5"/>
        </w:rPr>
        <w:t>TALE</w:t>
      </w:r>
      <w:r>
        <w:rPr>
          <w:rFonts w:ascii="Arial" w:hAnsi="Arial"/>
          <w:i/>
          <w:color w:val="002060"/>
          <w:spacing w:val="-25"/>
        </w:rPr>
        <w:t> </w:t>
      </w:r>
      <w:r>
        <w:rPr>
          <w:rFonts w:ascii="Arial" w:hAnsi="Arial"/>
          <w:i/>
          <w:color w:val="002060"/>
        </w:rPr>
        <w:t>DA </w:t>
      </w:r>
      <w:r>
        <w:rPr>
          <w:rFonts w:ascii="Arial" w:hAnsi="Arial"/>
          <w:color w:val="002060"/>
        </w:rPr>
        <w:t>NON POTER CONTINUARE LA DIREZIONE DELLA</w:t>
      </w:r>
      <w:r>
        <w:rPr>
          <w:rFonts w:ascii="Arial" w:hAnsi="Arial"/>
          <w:color w:val="002060"/>
          <w:spacing w:val="-19"/>
        </w:rPr>
        <w:t> </w:t>
      </w:r>
      <w:r>
        <w:rPr>
          <w:rFonts w:ascii="Arial" w:hAnsi="Arial"/>
          <w:color w:val="002060"/>
        </w:rPr>
        <w:t>GARA</w:t>
      </w:r>
    </w:p>
    <w:p>
      <w:pPr>
        <w:spacing w:before="45"/>
        <w:ind w:left="229" w:right="227" w:firstLine="0"/>
        <w:jc w:val="both"/>
        <w:rPr>
          <w:rFonts w:ascii="Arial" w:hAnsi="Arial"/>
          <w:sz w:val="20"/>
        </w:rPr>
      </w:pPr>
      <w:r>
        <w:rPr>
          <w:rFonts w:ascii="Arial" w:hAnsi="Arial"/>
          <w:sz w:val="20"/>
        </w:rPr>
        <w:t>Nei campionati di A1, A2, A3M, BM, B1F, B2F e relative Coppe Italia, il 2° Arbitro sostituisce il 1° nelle sue funzioni. In caso di infortunio o malore del 2° arbitro durante la gara non è prevista la sua sostituzione da parte di altri UG presenti (ad eccezione dei casi in cui sia stato designato il 3° Arbitro).</w:t>
      </w:r>
    </w:p>
    <w:p>
      <w:pPr>
        <w:pStyle w:val="Heading6"/>
        <w:numPr>
          <w:ilvl w:val="2"/>
          <w:numId w:val="62"/>
        </w:numPr>
        <w:tabs>
          <w:tab w:pos="950" w:val="left" w:leader="none"/>
        </w:tabs>
        <w:spacing w:line="240" w:lineRule="auto" w:before="122" w:after="0"/>
        <w:ind w:left="949" w:right="0" w:hanging="721"/>
        <w:jc w:val="left"/>
        <w:rPr>
          <w:rFonts w:ascii="Arial"/>
          <w:i/>
        </w:rPr>
      </w:pPr>
      <w:r>
        <w:rPr>
          <w:rFonts w:ascii="Arial"/>
          <w:i/>
          <w:color w:val="002060"/>
        </w:rPr>
        <w:t>ASSENZA DEL SEGNAPUNTI</w:t>
      </w:r>
      <w:r>
        <w:rPr>
          <w:rFonts w:ascii="Arial"/>
          <w:i/>
          <w:color w:val="002060"/>
          <w:spacing w:val="-23"/>
        </w:rPr>
        <w:t> </w:t>
      </w:r>
      <w:r>
        <w:rPr>
          <w:rFonts w:ascii="Arial"/>
          <w:i/>
          <w:color w:val="002060"/>
          <w:spacing w:val="-3"/>
        </w:rPr>
        <w:t>ASSOCIATO</w:t>
      </w:r>
    </w:p>
    <w:p>
      <w:pPr>
        <w:spacing w:before="60"/>
        <w:ind w:left="229" w:right="227" w:firstLine="0"/>
        <w:jc w:val="both"/>
        <w:rPr>
          <w:rFonts w:ascii="Arial" w:hAnsi="Arial"/>
          <w:sz w:val="20"/>
        </w:rPr>
      </w:pPr>
      <w:r>
        <w:rPr/>
        <w:drawing>
          <wp:anchor distT="0" distB="0" distL="0" distR="0" allowOverlap="1" layoutInCell="1" locked="0" behindDoc="1" simplePos="0" relativeHeight="198848512">
            <wp:simplePos x="0" y="0"/>
            <wp:positionH relativeFrom="page">
              <wp:posOffset>1627503</wp:posOffset>
            </wp:positionH>
            <wp:positionV relativeFrom="paragraph">
              <wp:posOffset>920111</wp:posOffset>
            </wp:positionV>
            <wp:extent cx="4305300" cy="4521200"/>
            <wp:effectExtent l="0" t="0" r="0" b="0"/>
            <wp:wrapNone/>
            <wp:docPr id="311" name="image172.jpeg"/>
            <wp:cNvGraphicFramePr>
              <a:graphicFrameLocks noChangeAspect="1"/>
            </wp:cNvGraphicFramePr>
            <a:graphic>
              <a:graphicData uri="http://schemas.openxmlformats.org/drawingml/2006/picture">
                <pic:pic>
                  <pic:nvPicPr>
                    <pic:cNvPr id="312" name="image172.jpeg"/>
                    <pic:cNvPicPr/>
                  </pic:nvPicPr>
                  <pic:blipFill>
                    <a:blip r:embed="rId536" cstate="print"/>
                    <a:stretch>
                      <a:fillRect/>
                    </a:stretch>
                  </pic:blipFill>
                  <pic:spPr>
                    <a:xfrm>
                      <a:off x="0" y="0"/>
                      <a:ext cx="4305300" cy="4521200"/>
                    </a:xfrm>
                    <a:prstGeom prst="rect">
                      <a:avLst/>
                    </a:prstGeom>
                  </pic:spPr>
                </pic:pic>
              </a:graphicData>
            </a:graphic>
          </wp:anchor>
        </w:drawing>
      </w:r>
      <w:r>
        <w:rPr>
          <w:rFonts w:ascii="Arial" w:hAnsi="Arial"/>
          <w:sz w:val="20"/>
        </w:rPr>
        <w:t>Nei campionati di BM, B1F e B2F, la Società ospitante deve mettere a disposizione un Segnapunti Associato, regolarmente</w:t>
      </w:r>
      <w:r>
        <w:rPr>
          <w:rFonts w:ascii="Arial" w:hAnsi="Arial"/>
          <w:spacing w:val="-12"/>
          <w:sz w:val="20"/>
        </w:rPr>
        <w:t> </w:t>
      </w:r>
      <w:r>
        <w:rPr>
          <w:rFonts w:ascii="Arial" w:hAnsi="Arial"/>
          <w:sz w:val="20"/>
        </w:rPr>
        <w:t>tesserato</w:t>
      </w:r>
      <w:r>
        <w:rPr>
          <w:rFonts w:ascii="Arial" w:hAnsi="Arial"/>
          <w:spacing w:val="-11"/>
          <w:sz w:val="20"/>
        </w:rPr>
        <w:t> </w:t>
      </w:r>
      <w:r>
        <w:rPr>
          <w:rFonts w:ascii="Arial" w:hAnsi="Arial"/>
          <w:sz w:val="20"/>
        </w:rPr>
        <w:t>e</w:t>
      </w:r>
      <w:r>
        <w:rPr>
          <w:rFonts w:ascii="Arial" w:hAnsi="Arial"/>
          <w:spacing w:val="-11"/>
          <w:sz w:val="20"/>
        </w:rPr>
        <w:t> </w:t>
      </w:r>
      <w:r>
        <w:rPr>
          <w:rFonts w:ascii="Arial" w:hAnsi="Arial"/>
          <w:sz w:val="20"/>
        </w:rPr>
        <w:t>che</w:t>
      </w:r>
      <w:r>
        <w:rPr>
          <w:rFonts w:ascii="Arial" w:hAnsi="Arial"/>
          <w:spacing w:val="-11"/>
          <w:sz w:val="20"/>
        </w:rPr>
        <w:t> </w:t>
      </w:r>
      <w:r>
        <w:rPr>
          <w:rFonts w:ascii="Arial" w:hAnsi="Arial"/>
          <w:sz w:val="20"/>
        </w:rPr>
        <w:t>abbia</w:t>
      </w:r>
      <w:r>
        <w:rPr>
          <w:rFonts w:ascii="Arial" w:hAnsi="Arial"/>
          <w:spacing w:val="-11"/>
          <w:sz w:val="20"/>
        </w:rPr>
        <w:t> </w:t>
      </w:r>
      <w:r>
        <w:rPr>
          <w:rFonts w:ascii="Arial" w:hAnsi="Arial"/>
          <w:sz w:val="20"/>
        </w:rPr>
        <w:t>partecipato</w:t>
      </w:r>
      <w:r>
        <w:rPr>
          <w:rFonts w:ascii="Arial" w:hAnsi="Arial"/>
          <w:spacing w:val="-11"/>
          <w:sz w:val="20"/>
        </w:rPr>
        <w:t> </w:t>
      </w:r>
      <w:r>
        <w:rPr>
          <w:rFonts w:ascii="Arial" w:hAnsi="Arial"/>
          <w:sz w:val="20"/>
        </w:rPr>
        <w:t>allo</w:t>
      </w:r>
      <w:r>
        <w:rPr>
          <w:rFonts w:ascii="Arial" w:hAnsi="Arial"/>
          <w:spacing w:val="-11"/>
          <w:sz w:val="20"/>
        </w:rPr>
        <w:t> </w:t>
      </w:r>
      <w:r>
        <w:rPr>
          <w:rFonts w:ascii="Arial" w:hAnsi="Arial"/>
          <w:sz w:val="20"/>
        </w:rPr>
        <w:t>specifico</w:t>
      </w:r>
      <w:r>
        <w:rPr>
          <w:rFonts w:ascii="Arial" w:hAnsi="Arial"/>
          <w:spacing w:val="-11"/>
          <w:sz w:val="20"/>
        </w:rPr>
        <w:t> </w:t>
      </w:r>
      <w:r>
        <w:rPr>
          <w:rFonts w:ascii="Arial" w:hAnsi="Arial"/>
          <w:sz w:val="20"/>
        </w:rPr>
        <w:t>corso</w:t>
      </w:r>
      <w:r>
        <w:rPr>
          <w:rFonts w:ascii="Arial" w:hAnsi="Arial"/>
          <w:spacing w:val="-11"/>
          <w:sz w:val="20"/>
        </w:rPr>
        <w:t> </w:t>
      </w:r>
      <w:r>
        <w:rPr>
          <w:rFonts w:ascii="Arial" w:hAnsi="Arial"/>
          <w:sz w:val="20"/>
        </w:rPr>
        <w:t>di</w:t>
      </w:r>
      <w:r>
        <w:rPr>
          <w:rFonts w:ascii="Arial" w:hAnsi="Arial"/>
          <w:spacing w:val="-11"/>
          <w:sz w:val="20"/>
        </w:rPr>
        <w:t> </w:t>
      </w:r>
      <w:r>
        <w:rPr>
          <w:rFonts w:ascii="Arial" w:hAnsi="Arial"/>
          <w:sz w:val="20"/>
        </w:rPr>
        <w:t>formazione</w:t>
      </w:r>
      <w:r>
        <w:rPr>
          <w:rFonts w:ascii="Arial" w:hAnsi="Arial"/>
          <w:spacing w:val="-11"/>
          <w:sz w:val="20"/>
        </w:rPr>
        <w:t> </w:t>
      </w:r>
      <w:r>
        <w:rPr>
          <w:rFonts w:ascii="Arial" w:hAnsi="Arial"/>
          <w:sz w:val="20"/>
        </w:rPr>
        <w:t>quale</w:t>
      </w:r>
      <w:r>
        <w:rPr>
          <w:rFonts w:ascii="Arial" w:hAnsi="Arial"/>
          <w:spacing w:val="-11"/>
          <w:sz w:val="20"/>
        </w:rPr>
        <w:t> </w:t>
      </w:r>
      <w:r>
        <w:rPr>
          <w:rFonts w:ascii="Arial" w:hAnsi="Arial"/>
          <w:sz w:val="20"/>
        </w:rPr>
        <w:t>addetto</w:t>
      </w:r>
      <w:r>
        <w:rPr>
          <w:rFonts w:ascii="Arial" w:hAnsi="Arial"/>
          <w:spacing w:val="-11"/>
          <w:sz w:val="20"/>
        </w:rPr>
        <w:t> </w:t>
      </w:r>
      <w:r>
        <w:rPr>
          <w:rFonts w:ascii="Arial" w:hAnsi="Arial"/>
          <w:sz w:val="20"/>
        </w:rPr>
        <w:t>al</w:t>
      </w:r>
      <w:r>
        <w:rPr>
          <w:rFonts w:ascii="Arial" w:hAnsi="Arial"/>
          <w:spacing w:val="-11"/>
          <w:sz w:val="20"/>
        </w:rPr>
        <w:t> </w:t>
      </w:r>
      <w:r>
        <w:rPr>
          <w:rFonts w:ascii="Arial" w:hAnsi="Arial"/>
          <w:sz w:val="20"/>
        </w:rPr>
        <w:t>referto</w:t>
      </w:r>
      <w:r>
        <w:rPr>
          <w:rFonts w:ascii="Arial" w:hAnsi="Arial"/>
          <w:spacing w:val="-11"/>
          <w:sz w:val="20"/>
        </w:rPr>
        <w:t> </w:t>
      </w:r>
      <w:r>
        <w:rPr>
          <w:rFonts w:ascii="Arial" w:hAnsi="Arial"/>
          <w:sz w:val="20"/>
        </w:rPr>
        <w:t>elettronico. Se</w:t>
      </w:r>
      <w:r>
        <w:rPr>
          <w:rFonts w:ascii="Arial" w:hAnsi="Arial"/>
          <w:spacing w:val="-10"/>
          <w:sz w:val="20"/>
        </w:rPr>
        <w:t> </w:t>
      </w:r>
      <w:r>
        <w:rPr>
          <w:rFonts w:ascii="Arial" w:hAnsi="Arial"/>
          <w:sz w:val="20"/>
        </w:rPr>
        <w:t>il</w:t>
      </w:r>
      <w:r>
        <w:rPr>
          <w:rFonts w:ascii="Arial" w:hAnsi="Arial"/>
          <w:spacing w:val="-10"/>
          <w:sz w:val="20"/>
        </w:rPr>
        <w:t> </w:t>
      </w:r>
      <w:r>
        <w:rPr>
          <w:rFonts w:ascii="Arial" w:hAnsi="Arial"/>
          <w:sz w:val="20"/>
        </w:rPr>
        <w:t>Segnapunti</w:t>
      </w:r>
      <w:r>
        <w:rPr>
          <w:rFonts w:ascii="Arial" w:hAnsi="Arial"/>
          <w:spacing w:val="-9"/>
          <w:sz w:val="20"/>
        </w:rPr>
        <w:t> </w:t>
      </w:r>
      <w:r>
        <w:rPr>
          <w:rFonts w:ascii="Arial" w:hAnsi="Arial"/>
          <w:sz w:val="20"/>
        </w:rPr>
        <w:t>Associato</w:t>
      </w:r>
      <w:r>
        <w:rPr>
          <w:rFonts w:ascii="Arial" w:hAnsi="Arial"/>
          <w:spacing w:val="-10"/>
          <w:sz w:val="20"/>
        </w:rPr>
        <w:t> </w:t>
      </w:r>
      <w:r>
        <w:rPr>
          <w:rFonts w:ascii="Arial" w:hAnsi="Arial"/>
          <w:sz w:val="20"/>
        </w:rPr>
        <w:t>non</w:t>
      </w:r>
      <w:r>
        <w:rPr>
          <w:rFonts w:ascii="Arial" w:hAnsi="Arial"/>
          <w:spacing w:val="-10"/>
          <w:sz w:val="20"/>
        </w:rPr>
        <w:t> </w:t>
      </w:r>
      <w:r>
        <w:rPr>
          <w:rFonts w:ascii="Arial" w:hAnsi="Arial"/>
          <w:sz w:val="20"/>
        </w:rPr>
        <w:t>è</w:t>
      </w:r>
      <w:r>
        <w:rPr>
          <w:rFonts w:ascii="Arial" w:hAnsi="Arial"/>
          <w:spacing w:val="-9"/>
          <w:sz w:val="20"/>
        </w:rPr>
        <w:t> </w:t>
      </w:r>
      <w:r>
        <w:rPr>
          <w:rFonts w:ascii="Arial" w:hAnsi="Arial"/>
          <w:sz w:val="20"/>
        </w:rPr>
        <w:t>presente</w:t>
      </w:r>
      <w:r>
        <w:rPr>
          <w:rFonts w:ascii="Arial" w:hAnsi="Arial"/>
          <w:spacing w:val="-10"/>
          <w:sz w:val="20"/>
        </w:rPr>
        <w:t> </w:t>
      </w:r>
      <w:r>
        <w:rPr>
          <w:rFonts w:ascii="Arial" w:hAnsi="Arial"/>
          <w:sz w:val="20"/>
        </w:rPr>
        <w:t>all’orario</w:t>
      </w:r>
      <w:r>
        <w:rPr>
          <w:rFonts w:ascii="Arial" w:hAnsi="Arial"/>
          <w:spacing w:val="-9"/>
          <w:sz w:val="20"/>
        </w:rPr>
        <w:t> </w:t>
      </w:r>
      <w:r>
        <w:rPr>
          <w:rFonts w:ascii="Arial" w:hAnsi="Arial"/>
          <w:sz w:val="20"/>
        </w:rPr>
        <w:t>di</w:t>
      </w:r>
      <w:r>
        <w:rPr>
          <w:rFonts w:ascii="Arial" w:hAnsi="Arial"/>
          <w:spacing w:val="-10"/>
          <w:sz w:val="20"/>
        </w:rPr>
        <w:t> </w:t>
      </w:r>
      <w:r>
        <w:rPr>
          <w:rFonts w:ascii="Arial" w:hAnsi="Arial"/>
          <w:sz w:val="20"/>
        </w:rPr>
        <w:t>inizio</w:t>
      </w:r>
      <w:r>
        <w:rPr>
          <w:rFonts w:ascii="Arial" w:hAnsi="Arial"/>
          <w:spacing w:val="-10"/>
          <w:sz w:val="20"/>
        </w:rPr>
        <w:t> </w:t>
      </w:r>
      <w:r>
        <w:rPr>
          <w:rFonts w:ascii="Arial" w:hAnsi="Arial"/>
          <w:sz w:val="20"/>
        </w:rPr>
        <w:t>della</w:t>
      </w:r>
      <w:r>
        <w:rPr>
          <w:rFonts w:ascii="Arial" w:hAnsi="Arial"/>
          <w:spacing w:val="-9"/>
          <w:sz w:val="20"/>
        </w:rPr>
        <w:t> </w:t>
      </w:r>
      <w:r>
        <w:rPr>
          <w:rFonts w:ascii="Arial" w:hAnsi="Arial"/>
          <w:sz w:val="20"/>
        </w:rPr>
        <w:t>gara,</w:t>
      </w:r>
      <w:r>
        <w:rPr>
          <w:rFonts w:ascii="Arial" w:hAnsi="Arial"/>
          <w:spacing w:val="-10"/>
          <w:sz w:val="20"/>
        </w:rPr>
        <w:t> </w:t>
      </w:r>
      <w:r>
        <w:rPr>
          <w:rFonts w:ascii="Arial" w:hAnsi="Arial"/>
          <w:sz w:val="20"/>
        </w:rPr>
        <w:t>il</w:t>
      </w:r>
      <w:r>
        <w:rPr>
          <w:rFonts w:ascii="Arial" w:hAnsi="Arial"/>
          <w:spacing w:val="-10"/>
          <w:sz w:val="20"/>
        </w:rPr>
        <w:t> </w:t>
      </w:r>
      <w:r>
        <w:rPr>
          <w:rFonts w:ascii="Arial" w:hAnsi="Arial"/>
          <w:sz w:val="20"/>
        </w:rPr>
        <w:t>1°</w:t>
      </w:r>
      <w:r>
        <w:rPr>
          <w:rFonts w:ascii="Arial" w:hAnsi="Arial"/>
          <w:spacing w:val="-9"/>
          <w:sz w:val="20"/>
        </w:rPr>
        <w:t> </w:t>
      </w:r>
      <w:r>
        <w:rPr>
          <w:rFonts w:ascii="Arial" w:hAnsi="Arial"/>
          <w:sz w:val="20"/>
        </w:rPr>
        <w:t>Arbitro</w:t>
      </w:r>
      <w:r>
        <w:rPr>
          <w:rFonts w:ascii="Arial" w:hAnsi="Arial"/>
          <w:spacing w:val="-10"/>
          <w:sz w:val="20"/>
        </w:rPr>
        <w:t> </w:t>
      </w:r>
      <w:r>
        <w:rPr>
          <w:rFonts w:ascii="Arial" w:hAnsi="Arial"/>
          <w:sz w:val="20"/>
        </w:rPr>
        <w:t>lo</w:t>
      </w:r>
      <w:r>
        <w:rPr>
          <w:rFonts w:ascii="Arial" w:hAnsi="Arial"/>
          <w:spacing w:val="-9"/>
          <w:sz w:val="20"/>
        </w:rPr>
        <w:t> </w:t>
      </w:r>
      <w:r>
        <w:rPr>
          <w:rFonts w:ascii="Arial" w:hAnsi="Arial"/>
          <w:sz w:val="20"/>
        </w:rPr>
        <w:t>sostituisce</w:t>
      </w:r>
      <w:r>
        <w:rPr>
          <w:rFonts w:ascii="Arial" w:hAnsi="Arial"/>
          <w:spacing w:val="-10"/>
          <w:sz w:val="20"/>
        </w:rPr>
        <w:t> </w:t>
      </w:r>
      <w:r>
        <w:rPr>
          <w:rFonts w:ascii="Arial" w:hAnsi="Arial"/>
          <w:sz w:val="20"/>
        </w:rPr>
        <w:t>con</w:t>
      </w:r>
      <w:r>
        <w:rPr>
          <w:rFonts w:ascii="Arial" w:hAnsi="Arial"/>
          <w:spacing w:val="-10"/>
          <w:sz w:val="20"/>
        </w:rPr>
        <w:t> </w:t>
      </w:r>
      <w:r>
        <w:rPr>
          <w:rFonts w:ascii="Arial" w:hAnsi="Arial"/>
          <w:sz w:val="20"/>
        </w:rPr>
        <w:t>un</w:t>
      </w:r>
      <w:r>
        <w:rPr>
          <w:rFonts w:ascii="Arial" w:hAnsi="Arial"/>
          <w:spacing w:val="-9"/>
          <w:sz w:val="20"/>
        </w:rPr>
        <w:t> </w:t>
      </w:r>
      <w:r>
        <w:rPr>
          <w:rFonts w:ascii="Arial" w:hAnsi="Arial"/>
          <w:sz w:val="20"/>
        </w:rPr>
        <w:t>altro</w:t>
      </w:r>
      <w:r>
        <w:rPr>
          <w:rFonts w:ascii="Arial" w:hAnsi="Arial"/>
          <w:spacing w:val="-10"/>
          <w:sz w:val="20"/>
        </w:rPr>
        <w:t> </w:t>
      </w:r>
      <w:r>
        <w:rPr>
          <w:rFonts w:ascii="Arial" w:hAnsi="Arial"/>
          <w:sz w:val="20"/>
        </w:rPr>
        <w:t>reperito eventualmente</w:t>
      </w:r>
      <w:r>
        <w:rPr>
          <w:rFonts w:ascii="Arial" w:hAnsi="Arial"/>
          <w:spacing w:val="-3"/>
          <w:sz w:val="20"/>
        </w:rPr>
        <w:t> </w:t>
      </w:r>
      <w:r>
        <w:rPr>
          <w:rFonts w:ascii="Arial" w:hAnsi="Arial"/>
          <w:sz w:val="20"/>
        </w:rPr>
        <w:t>sul</w:t>
      </w:r>
      <w:r>
        <w:rPr>
          <w:rFonts w:ascii="Arial" w:hAnsi="Arial"/>
          <w:spacing w:val="-3"/>
          <w:sz w:val="20"/>
        </w:rPr>
        <w:t> </w:t>
      </w:r>
      <w:r>
        <w:rPr>
          <w:rFonts w:ascii="Arial" w:hAnsi="Arial"/>
          <w:sz w:val="20"/>
        </w:rPr>
        <w:t>posto,</w:t>
      </w:r>
      <w:r>
        <w:rPr>
          <w:rFonts w:ascii="Arial" w:hAnsi="Arial"/>
          <w:spacing w:val="-2"/>
          <w:sz w:val="20"/>
        </w:rPr>
        <w:t> </w:t>
      </w:r>
      <w:r>
        <w:rPr>
          <w:rFonts w:ascii="Arial" w:hAnsi="Arial"/>
          <w:sz w:val="20"/>
        </w:rPr>
        <w:t>compreso</w:t>
      </w:r>
      <w:r>
        <w:rPr>
          <w:rFonts w:ascii="Arial" w:hAnsi="Arial"/>
          <w:spacing w:val="-3"/>
          <w:sz w:val="20"/>
        </w:rPr>
        <w:t> </w:t>
      </w:r>
      <w:r>
        <w:rPr>
          <w:rFonts w:ascii="Arial" w:hAnsi="Arial"/>
          <w:sz w:val="20"/>
        </w:rPr>
        <w:t>in</w:t>
      </w:r>
      <w:r>
        <w:rPr>
          <w:rFonts w:ascii="Arial" w:hAnsi="Arial"/>
          <w:spacing w:val="-2"/>
          <w:sz w:val="20"/>
        </w:rPr>
        <w:t> </w:t>
      </w:r>
      <w:r>
        <w:rPr>
          <w:rFonts w:ascii="Arial" w:hAnsi="Arial"/>
          <w:sz w:val="20"/>
        </w:rPr>
        <w:t>ultima</w:t>
      </w:r>
      <w:r>
        <w:rPr>
          <w:rFonts w:ascii="Arial" w:hAnsi="Arial"/>
          <w:spacing w:val="-3"/>
          <w:sz w:val="20"/>
        </w:rPr>
        <w:t> </w:t>
      </w:r>
      <w:r>
        <w:rPr>
          <w:rFonts w:ascii="Arial" w:hAnsi="Arial"/>
          <w:sz w:val="20"/>
        </w:rPr>
        <w:t>analisi</w:t>
      </w:r>
      <w:r>
        <w:rPr>
          <w:rFonts w:ascii="Arial" w:hAnsi="Arial"/>
          <w:spacing w:val="-2"/>
          <w:sz w:val="20"/>
        </w:rPr>
        <w:t> </w:t>
      </w:r>
      <w:r>
        <w:rPr>
          <w:rFonts w:ascii="Arial" w:hAnsi="Arial"/>
          <w:sz w:val="20"/>
        </w:rPr>
        <w:t>un</w:t>
      </w:r>
      <w:r>
        <w:rPr>
          <w:rFonts w:ascii="Arial" w:hAnsi="Arial"/>
          <w:spacing w:val="-3"/>
          <w:sz w:val="20"/>
        </w:rPr>
        <w:t> </w:t>
      </w:r>
      <w:r>
        <w:rPr>
          <w:rFonts w:ascii="Arial" w:hAnsi="Arial"/>
          <w:sz w:val="20"/>
        </w:rPr>
        <w:t>Arbitro,</w:t>
      </w:r>
      <w:r>
        <w:rPr>
          <w:rFonts w:ascii="Arial" w:hAnsi="Arial"/>
          <w:spacing w:val="-2"/>
          <w:sz w:val="20"/>
        </w:rPr>
        <w:t> </w:t>
      </w:r>
      <w:r>
        <w:rPr>
          <w:rFonts w:ascii="Arial" w:hAnsi="Arial"/>
          <w:sz w:val="20"/>
        </w:rPr>
        <w:t>o</w:t>
      </w:r>
      <w:r>
        <w:rPr>
          <w:rFonts w:ascii="Arial" w:hAnsi="Arial"/>
          <w:spacing w:val="-3"/>
          <w:sz w:val="20"/>
        </w:rPr>
        <w:t> </w:t>
      </w:r>
      <w:r>
        <w:rPr>
          <w:rFonts w:ascii="Arial" w:hAnsi="Arial"/>
          <w:sz w:val="20"/>
        </w:rPr>
        <w:t>con</w:t>
      </w:r>
      <w:r>
        <w:rPr>
          <w:rFonts w:ascii="Arial" w:hAnsi="Arial"/>
          <w:spacing w:val="-2"/>
          <w:sz w:val="20"/>
        </w:rPr>
        <w:t> </w:t>
      </w:r>
      <w:r>
        <w:rPr>
          <w:rFonts w:ascii="Arial" w:hAnsi="Arial"/>
          <w:sz w:val="20"/>
        </w:rPr>
        <w:t>altra</w:t>
      </w:r>
      <w:r>
        <w:rPr>
          <w:rFonts w:ascii="Arial" w:hAnsi="Arial"/>
          <w:spacing w:val="-3"/>
          <w:sz w:val="20"/>
        </w:rPr>
        <w:t> </w:t>
      </w:r>
      <w:r>
        <w:rPr>
          <w:rFonts w:ascii="Arial" w:hAnsi="Arial"/>
          <w:sz w:val="20"/>
        </w:rPr>
        <w:t>persona</w:t>
      </w:r>
      <w:r>
        <w:rPr>
          <w:rFonts w:ascii="Arial" w:hAnsi="Arial"/>
          <w:spacing w:val="-3"/>
          <w:sz w:val="20"/>
        </w:rPr>
        <w:t> </w:t>
      </w:r>
      <w:r>
        <w:rPr>
          <w:rFonts w:ascii="Arial" w:hAnsi="Arial"/>
          <w:sz w:val="20"/>
        </w:rPr>
        <w:t>da</w:t>
      </w:r>
      <w:r>
        <w:rPr>
          <w:rFonts w:ascii="Arial" w:hAnsi="Arial"/>
          <w:spacing w:val="-2"/>
          <w:sz w:val="20"/>
        </w:rPr>
        <w:t> </w:t>
      </w:r>
      <w:r>
        <w:rPr>
          <w:rFonts w:ascii="Arial" w:hAnsi="Arial"/>
          <w:sz w:val="20"/>
        </w:rPr>
        <w:t>lui</w:t>
      </w:r>
      <w:r>
        <w:rPr>
          <w:rFonts w:ascii="Arial" w:hAnsi="Arial"/>
          <w:spacing w:val="-3"/>
          <w:sz w:val="20"/>
        </w:rPr>
        <w:t> </w:t>
      </w:r>
      <w:r>
        <w:rPr>
          <w:rFonts w:ascii="Arial" w:hAnsi="Arial"/>
          <w:sz w:val="20"/>
        </w:rPr>
        <w:t>ritenuta</w:t>
      </w:r>
      <w:r>
        <w:rPr>
          <w:rFonts w:ascii="Arial" w:hAnsi="Arial"/>
          <w:spacing w:val="-2"/>
          <w:sz w:val="20"/>
        </w:rPr>
        <w:t> </w:t>
      </w:r>
      <w:r>
        <w:rPr>
          <w:rFonts w:ascii="Arial" w:hAnsi="Arial"/>
          <w:sz w:val="20"/>
        </w:rPr>
        <w:t>idonea</w:t>
      </w:r>
      <w:r>
        <w:rPr>
          <w:rFonts w:ascii="Arial" w:hAnsi="Arial"/>
          <w:spacing w:val="-3"/>
          <w:sz w:val="20"/>
        </w:rPr>
        <w:t> </w:t>
      </w:r>
      <w:r>
        <w:rPr>
          <w:rFonts w:ascii="Arial" w:hAnsi="Arial"/>
          <w:sz w:val="20"/>
        </w:rPr>
        <w:t>a</w:t>
      </w:r>
      <w:r>
        <w:rPr>
          <w:rFonts w:ascii="Arial" w:hAnsi="Arial"/>
          <w:spacing w:val="-2"/>
          <w:sz w:val="20"/>
        </w:rPr>
        <w:t> </w:t>
      </w:r>
      <w:r>
        <w:rPr>
          <w:rFonts w:ascii="Arial" w:hAnsi="Arial"/>
          <w:sz w:val="20"/>
        </w:rPr>
        <w:t>svolgere tale mansione (anche se non tesserata). In questo secondo caso egli dovrà comunicare alle squadre la propria decisione,</w:t>
      </w:r>
      <w:r>
        <w:rPr>
          <w:rFonts w:ascii="Arial" w:hAnsi="Arial"/>
          <w:spacing w:val="-4"/>
          <w:sz w:val="20"/>
        </w:rPr>
        <w:t> </w:t>
      </w:r>
      <w:r>
        <w:rPr>
          <w:rFonts w:ascii="Arial" w:hAnsi="Arial"/>
          <w:sz w:val="20"/>
        </w:rPr>
        <w:t>autorizzandole,</w:t>
      </w:r>
      <w:r>
        <w:rPr>
          <w:rFonts w:ascii="Arial" w:hAnsi="Arial"/>
          <w:spacing w:val="-4"/>
          <w:sz w:val="20"/>
        </w:rPr>
        <w:t> </w:t>
      </w:r>
      <w:r>
        <w:rPr>
          <w:rFonts w:ascii="Arial" w:hAnsi="Arial"/>
          <w:sz w:val="20"/>
        </w:rPr>
        <w:t>a</w:t>
      </w:r>
      <w:r>
        <w:rPr>
          <w:rFonts w:ascii="Arial" w:hAnsi="Arial"/>
          <w:spacing w:val="-3"/>
          <w:sz w:val="20"/>
        </w:rPr>
        <w:t> </w:t>
      </w:r>
      <w:r>
        <w:rPr>
          <w:rFonts w:ascii="Arial" w:hAnsi="Arial"/>
          <w:sz w:val="20"/>
        </w:rPr>
        <w:t>richiesta,</w:t>
      </w:r>
      <w:r>
        <w:rPr>
          <w:rFonts w:ascii="Arial" w:hAnsi="Arial"/>
          <w:spacing w:val="-4"/>
          <w:sz w:val="20"/>
        </w:rPr>
        <w:t> </w:t>
      </w:r>
      <w:r>
        <w:rPr>
          <w:rFonts w:ascii="Arial" w:hAnsi="Arial"/>
          <w:sz w:val="20"/>
        </w:rPr>
        <w:t>a</w:t>
      </w:r>
      <w:r>
        <w:rPr>
          <w:rFonts w:ascii="Arial" w:hAnsi="Arial"/>
          <w:spacing w:val="-4"/>
          <w:sz w:val="20"/>
        </w:rPr>
        <w:t> </w:t>
      </w:r>
      <w:r>
        <w:rPr>
          <w:rFonts w:ascii="Arial" w:hAnsi="Arial"/>
          <w:sz w:val="20"/>
        </w:rPr>
        <w:t>designare</w:t>
      </w:r>
      <w:r>
        <w:rPr>
          <w:rFonts w:ascii="Arial" w:hAnsi="Arial"/>
          <w:spacing w:val="-3"/>
          <w:sz w:val="20"/>
        </w:rPr>
        <w:t> </w:t>
      </w:r>
      <w:r>
        <w:rPr>
          <w:rFonts w:ascii="Arial" w:hAnsi="Arial"/>
          <w:sz w:val="20"/>
        </w:rPr>
        <w:t>un</w:t>
      </w:r>
      <w:r>
        <w:rPr>
          <w:rFonts w:ascii="Arial" w:hAnsi="Arial"/>
          <w:spacing w:val="-4"/>
          <w:sz w:val="20"/>
        </w:rPr>
        <w:t> </w:t>
      </w:r>
      <w:r>
        <w:rPr>
          <w:rFonts w:ascii="Arial" w:hAnsi="Arial"/>
          <w:sz w:val="20"/>
        </w:rPr>
        <w:t>loro</w:t>
      </w:r>
      <w:r>
        <w:rPr>
          <w:rFonts w:ascii="Arial" w:hAnsi="Arial"/>
          <w:spacing w:val="-3"/>
          <w:sz w:val="20"/>
        </w:rPr>
        <w:t> </w:t>
      </w:r>
      <w:r>
        <w:rPr>
          <w:rFonts w:ascii="Arial" w:hAnsi="Arial"/>
          <w:sz w:val="20"/>
        </w:rPr>
        <w:t>tesserato</w:t>
      </w:r>
      <w:r>
        <w:rPr>
          <w:rFonts w:ascii="Arial" w:hAnsi="Arial"/>
          <w:spacing w:val="-4"/>
          <w:sz w:val="20"/>
        </w:rPr>
        <w:t> </w:t>
      </w:r>
      <w:r>
        <w:rPr>
          <w:rFonts w:ascii="Arial" w:hAnsi="Arial"/>
          <w:sz w:val="20"/>
        </w:rPr>
        <w:t>a</w:t>
      </w:r>
      <w:r>
        <w:rPr>
          <w:rFonts w:ascii="Arial" w:hAnsi="Arial"/>
          <w:spacing w:val="-4"/>
          <w:sz w:val="20"/>
        </w:rPr>
        <w:t> </w:t>
      </w:r>
      <w:r>
        <w:rPr>
          <w:rFonts w:ascii="Arial" w:hAnsi="Arial"/>
          <w:sz w:val="20"/>
        </w:rPr>
        <w:t>fianco</w:t>
      </w:r>
      <w:r>
        <w:rPr>
          <w:rFonts w:ascii="Arial" w:hAnsi="Arial"/>
          <w:spacing w:val="-3"/>
          <w:sz w:val="20"/>
        </w:rPr>
        <w:t> </w:t>
      </w:r>
      <w:r>
        <w:rPr>
          <w:rFonts w:ascii="Arial" w:hAnsi="Arial"/>
          <w:sz w:val="20"/>
        </w:rPr>
        <w:t>del</w:t>
      </w:r>
      <w:r>
        <w:rPr>
          <w:rFonts w:ascii="Arial" w:hAnsi="Arial"/>
          <w:spacing w:val="-3"/>
          <w:sz w:val="20"/>
        </w:rPr>
        <w:t> </w:t>
      </w:r>
      <w:r>
        <w:rPr>
          <w:rFonts w:ascii="Arial" w:hAnsi="Arial"/>
          <w:sz w:val="20"/>
        </w:rPr>
        <w:t>Segnapunti,</w:t>
      </w:r>
      <w:r>
        <w:rPr>
          <w:rFonts w:ascii="Arial" w:hAnsi="Arial"/>
          <w:spacing w:val="-2"/>
          <w:sz w:val="20"/>
        </w:rPr>
        <w:t> </w:t>
      </w:r>
      <w:r>
        <w:rPr>
          <w:rFonts w:ascii="Arial" w:hAnsi="Arial"/>
          <w:sz w:val="20"/>
        </w:rPr>
        <w:t>e</w:t>
      </w:r>
      <w:r>
        <w:rPr>
          <w:rFonts w:ascii="Arial" w:hAnsi="Arial"/>
          <w:spacing w:val="-4"/>
          <w:sz w:val="20"/>
        </w:rPr>
        <w:t> </w:t>
      </w:r>
      <w:r>
        <w:rPr>
          <w:rFonts w:ascii="Arial" w:hAnsi="Arial"/>
          <w:sz w:val="20"/>
        </w:rPr>
        <w:t>dovrà</w:t>
      </w:r>
      <w:r>
        <w:rPr>
          <w:rFonts w:ascii="Arial" w:hAnsi="Arial"/>
          <w:spacing w:val="-4"/>
          <w:sz w:val="20"/>
        </w:rPr>
        <w:t> </w:t>
      </w:r>
      <w:r>
        <w:rPr>
          <w:rFonts w:ascii="Arial" w:hAnsi="Arial"/>
          <w:sz w:val="20"/>
        </w:rPr>
        <w:t>riportarla</w:t>
      </w:r>
      <w:r>
        <w:rPr>
          <w:rFonts w:ascii="Arial" w:hAnsi="Arial"/>
          <w:spacing w:val="-3"/>
          <w:sz w:val="20"/>
        </w:rPr>
        <w:t> </w:t>
      </w:r>
      <w:r>
        <w:rPr>
          <w:rFonts w:ascii="Arial" w:hAnsi="Arial"/>
          <w:sz w:val="20"/>
        </w:rPr>
        <w:t>nello spazio “Osservazioni” del referto di gara, facendo sottoscrivere ai due Capitani per conoscenza tale decisione sul retro del CAMP3 della squadra</w:t>
      </w:r>
      <w:r>
        <w:rPr>
          <w:rFonts w:ascii="Arial" w:hAnsi="Arial"/>
          <w:spacing w:val="-6"/>
          <w:sz w:val="20"/>
        </w:rPr>
        <w:t> </w:t>
      </w:r>
      <w:r>
        <w:rPr>
          <w:rFonts w:ascii="Arial" w:hAnsi="Arial"/>
          <w:sz w:val="20"/>
        </w:rPr>
        <w:t>ospitante.</w:t>
      </w:r>
    </w:p>
    <w:p>
      <w:pPr>
        <w:spacing w:line="237" w:lineRule="auto" w:before="5"/>
        <w:ind w:left="229" w:right="226" w:firstLine="0"/>
        <w:jc w:val="both"/>
        <w:rPr>
          <w:rFonts w:ascii="Arial" w:hAnsi="Arial"/>
          <w:sz w:val="20"/>
        </w:rPr>
      </w:pPr>
      <w:r>
        <w:rPr>
          <w:rFonts w:ascii="Arial" w:hAnsi="Arial"/>
          <w:sz w:val="20"/>
        </w:rPr>
        <w:t>Nel caso in cui non si riesca a reperire un sostituto, la funzione di Segnapunti viene affidata al 2° Arbitro, che, in tal caso,</w:t>
      </w:r>
      <w:r>
        <w:rPr>
          <w:rFonts w:ascii="Arial" w:hAnsi="Arial"/>
          <w:spacing w:val="-6"/>
          <w:sz w:val="20"/>
        </w:rPr>
        <w:t> </w:t>
      </w:r>
      <w:r>
        <w:rPr>
          <w:rFonts w:ascii="Arial" w:hAnsi="Arial"/>
          <w:sz w:val="20"/>
        </w:rPr>
        <w:t>svolgerà</w:t>
      </w:r>
      <w:r>
        <w:rPr>
          <w:rFonts w:ascii="Arial" w:hAnsi="Arial"/>
          <w:spacing w:val="-6"/>
          <w:sz w:val="20"/>
        </w:rPr>
        <w:t> </w:t>
      </w:r>
      <w:r>
        <w:rPr>
          <w:rFonts w:ascii="Arial" w:hAnsi="Arial"/>
          <w:sz w:val="20"/>
        </w:rPr>
        <w:t>unicamente</w:t>
      </w:r>
      <w:r>
        <w:rPr>
          <w:rFonts w:ascii="Arial" w:hAnsi="Arial"/>
          <w:spacing w:val="-7"/>
          <w:sz w:val="20"/>
        </w:rPr>
        <w:t> </w:t>
      </w:r>
      <w:r>
        <w:rPr>
          <w:rFonts w:ascii="Arial" w:hAnsi="Arial"/>
          <w:sz w:val="20"/>
        </w:rPr>
        <w:t>i</w:t>
      </w:r>
      <w:r>
        <w:rPr>
          <w:rFonts w:ascii="Arial" w:hAnsi="Arial"/>
          <w:spacing w:val="-5"/>
          <w:sz w:val="20"/>
        </w:rPr>
        <w:t> </w:t>
      </w:r>
      <w:r>
        <w:rPr>
          <w:rFonts w:ascii="Arial" w:hAnsi="Arial"/>
          <w:sz w:val="20"/>
        </w:rPr>
        <w:t>compiti</w:t>
      </w:r>
      <w:r>
        <w:rPr>
          <w:rFonts w:ascii="Arial" w:hAnsi="Arial"/>
          <w:spacing w:val="-6"/>
          <w:sz w:val="20"/>
        </w:rPr>
        <w:t> </w:t>
      </w:r>
      <w:r>
        <w:rPr>
          <w:rFonts w:ascii="Arial" w:hAnsi="Arial"/>
          <w:sz w:val="20"/>
        </w:rPr>
        <w:t>previsti</w:t>
      </w:r>
      <w:r>
        <w:rPr>
          <w:rFonts w:ascii="Arial" w:hAnsi="Arial"/>
          <w:spacing w:val="-5"/>
          <w:sz w:val="20"/>
        </w:rPr>
        <w:t> </w:t>
      </w:r>
      <w:r>
        <w:rPr>
          <w:rFonts w:ascii="Arial" w:hAnsi="Arial"/>
          <w:sz w:val="20"/>
        </w:rPr>
        <w:t>per</w:t>
      </w:r>
      <w:r>
        <w:rPr>
          <w:rFonts w:ascii="Arial" w:hAnsi="Arial"/>
          <w:spacing w:val="-5"/>
          <w:sz w:val="20"/>
        </w:rPr>
        <w:t> </w:t>
      </w:r>
      <w:r>
        <w:rPr>
          <w:rFonts w:ascii="Arial" w:hAnsi="Arial"/>
          <w:sz w:val="20"/>
        </w:rPr>
        <w:t>tale</w:t>
      </w:r>
      <w:r>
        <w:rPr>
          <w:rFonts w:ascii="Arial" w:hAnsi="Arial"/>
          <w:spacing w:val="-7"/>
          <w:sz w:val="20"/>
        </w:rPr>
        <w:t> </w:t>
      </w:r>
      <w:r>
        <w:rPr>
          <w:rFonts w:ascii="Arial" w:hAnsi="Arial"/>
          <w:sz w:val="20"/>
        </w:rPr>
        <w:t>funzione;</w:t>
      </w:r>
      <w:r>
        <w:rPr>
          <w:rFonts w:ascii="Arial" w:hAnsi="Arial"/>
          <w:spacing w:val="-5"/>
          <w:sz w:val="20"/>
        </w:rPr>
        <w:t> </w:t>
      </w:r>
      <w:r>
        <w:rPr>
          <w:rFonts w:ascii="Arial" w:hAnsi="Arial"/>
          <w:sz w:val="20"/>
        </w:rPr>
        <w:t>in</w:t>
      </w:r>
      <w:r>
        <w:rPr>
          <w:rFonts w:ascii="Arial" w:hAnsi="Arial"/>
          <w:spacing w:val="-7"/>
          <w:sz w:val="20"/>
        </w:rPr>
        <w:t> </w:t>
      </w:r>
      <w:r>
        <w:rPr>
          <w:rFonts w:ascii="Arial" w:hAnsi="Arial"/>
          <w:sz w:val="20"/>
        </w:rPr>
        <w:t>caso</w:t>
      </w:r>
      <w:r>
        <w:rPr>
          <w:rFonts w:ascii="Arial" w:hAnsi="Arial"/>
          <w:spacing w:val="-6"/>
          <w:sz w:val="20"/>
        </w:rPr>
        <w:t> </w:t>
      </w:r>
      <w:r>
        <w:rPr>
          <w:rFonts w:ascii="Arial" w:hAnsi="Arial"/>
          <w:sz w:val="20"/>
        </w:rPr>
        <w:t>di</w:t>
      </w:r>
      <w:r>
        <w:rPr>
          <w:rFonts w:ascii="Arial" w:hAnsi="Arial"/>
          <w:spacing w:val="-5"/>
          <w:sz w:val="20"/>
        </w:rPr>
        <w:t> </w:t>
      </w:r>
      <w:r>
        <w:rPr>
          <w:rFonts w:ascii="Arial" w:hAnsi="Arial"/>
          <w:sz w:val="20"/>
        </w:rPr>
        <w:t>assenza</w:t>
      </w:r>
      <w:r>
        <w:rPr>
          <w:rFonts w:ascii="Arial" w:hAnsi="Arial"/>
          <w:spacing w:val="-7"/>
          <w:sz w:val="20"/>
        </w:rPr>
        <w:t> </w:t>
      </w:r>
      <w:r>
        <w:rPr>
          <w:rFonts w:ascii="Arial" w:hAnsi="Arial"/>
          <w:sz w:val="20"/>
        </w:rPr>
        <w:t>anche</w:t>
      </w:r>
      <w:r>
        <w:rPr>
          <w:rFonts w:ascii="Arial" w:hAnsi="Arial"/>
          <w:spacing w:val="-6"/>
          <w:sz w:val="20"/>
        </w:rPr>
        <w:t> </w:t>
      </w:r>
      <w:r>
        <w:rPr>
          <w:rFonts w:ascii="Arial" w:hAnsi="Arial"/>
          <w:sz w:val="20"/>
        </w:rPr>
        <w:t>del</w:t>
      </w:r>
      <w:r>
        <w:rPr>
          <w:rFonts w:ascii="Arial" w:hAnsi="Arial"/>
          <w:spacing w:val="-6"/>
          <w:sz w:val="20"/>
        </w:rPr>
        <w:t> </w:t>
      </w:r>
      <w:r>
        <w:rPr>
          <w:rFonts w:ascii="Arial" w:hAnsi="Arial"/>
          <w:sz w:val="20"/>
        </w:rPr>
        <w:t>2°</w:t>
      </w:r>
      <w:r>
        <w:rPr>
          <w:rFonts w:ascii="Arial" w:hAnsi="Arial"/>
          <w:spacing w:val="-5"/>
          <w:sz w:val="20"/>
        </w:rPr>
        <w:t> </w:t>
      </w:r>
      <w:r>
        <w:rPr>
          <w:rFonts w:ascii="Arial" w:hAnsi="Arial"/>
          <w:sz w:val="20"/>
        </w:rPr>
        <w:t>Arbitro,</w:t>
      </w:r>
      <w:r>
        <w:rPr>
          <w:rFonts w:ascii="Arial" w:hAnsi="Arial"/>
          <w:spacing w:val="-5"/>
          <w:sz w:val="20"/>
        </w:rPr>
        <w:t> </w:t>
      </w:r>
      <w:r>
        <w:rPr>
          <w:rFonts w:ascii="Arial" w:hAnsi="Arial"/>
          <w:sz w:val="20"/>
        </w:rPr>
        <w:t>il</w:t>
      </w:r>
      <w:r>
        <w:rPr>
          <w:rFonts w:ascii="Arial" w:hAnsi="Arial"/>
          <w:spacing w:val="-6"/>
          <w:sz w:val="20"/>
        </w:rPr>
        <w:t> </w:t>
      </w:r>
      <w:r>
        <w:rPr>
          <w:rFonts w:ascii="Arial" w:hAnsi="Arial"/>
          <w:sz w:val="20"/>
        </w:rPr>
        <w:t>1°</w:t>
      </w:r>
      <w:r>
        <w:rPr>
          <w:rFonts w:ascii="Arial" w:hAnsi="Arial"/>
          <w:spacing w:val="-5"/>
          <w:sz w:val="20"/>
        </w:rPr>
        <w:t> </w:t>
      </w:r>
      <w:r>
        <w:rPr>
          <w:rFonts w:ascii="Arial" w:hAnsi="Arial"/>
          <w:sz w:val="20"/>
        </w:rPr>
        <w:t>avocherà a sé tutte le</w:t>
      </w:r>
      <w:r>
        <w:rPr>
          <w:rFonts w:ascii="Arial" w:hAnsi="Arial"/>
          <w:spacing w:val="-5"/>
          <w:sz w:val="20"/>
        </w:rPr>
        <w:t> </w:t>
      </w:r>
      <w:r>
        <w:rPr>
          <w:rFonts w:ascii="Arial" w:hAnsi="Arial"/>
          <w:sz w:val="20"/>
        </w:rPr>
        <w:t>funzioni.</w:t>
      </w:r>
    </w:p>
    <w:p>
      <w:pPr>
        <w:pStyle w:val="Heading6"/>
        <w:numPr>
          <w:ilvl w:val="2"/>
          <w:numId w:val="62"/>
        </w:numPr>
        <w:tabs>
          <w:tab w:pos="950" w:val="left" w:leader="none"/>
        </w:tabs>
        <w:spacing w:line="240" w:lineRule="auto" w:before="122" w:after="0"/>
        <w:ind w:left="949" w:right="0" w:hanging="721"/>
        <w:jc w:val="left"/>
        <w:rPr>
          <w:rFonts w:ascii="Arial" w:hAnsi="Arial"/>
          <w:i/>
        </w:rPr>
      </w:pPr>
      <w:r>
        <w:rPr>
          <w:rFonts w:ascii="Arial" w:hAnsi="Arial"/>
          <w:i/>
          <w:color w:val="002060"/>
        </w:rPr>
        <w:t>ASSENZA </w:t>
      </w:r>
      <w:r>
        <w:rPr>
          <w:rFonts w:ascii="Arial" w:hAnsi="Arial"/>
          <w:i/>
          <w:color w:val="002060"/>
          <w:spacing w:val="-3"/>
        </w:rPr>
        <w:t>DELL’ADDETTO </w:t>
      </w:r>
      <w:r>
        <w:rPr>
          <w:rFonts w:ascii="Arial" w:hAnsi="Arial"/>
          <w:i/>
          <w:color w:val="002060"/>
        </w:rPr>
        <w:t>AL REFERTO</w:t>
      </w:r>
      <w:r>
        <w:rPr>
          <w:rFonts w:ascii="Arial" w:hAnsi="Arial"/>
          <w:i/>
          <w:color w:val="002060"/>
          <w:spacing w:val="-22"/>
        </w:rPr>
        <w:t> </w:t>
      </w:r>
      <w:r>
        <w:rPr>
          <w:rFonts w:ascii="Arial" w:hAnsi="Arial"/>
          <w:i/>
          <w:color w:val="002060"/>
        </w:rPr>
        <w:t>ELETTRONICO</w:t>
      </w:r>
    </w:p>
    <w:p>
      <w:pPr>
        <w:spacing w:before="59"/>
        <w:ind w:left="229" w:right="227" w:firstLine="0"/>
        <w:jc w:val="both"/>
        <w:rPr>
          <w:rFonts w:ascii="Arial" w:hAnsi="Arial"/>
          <w:sz w:val="20"/>
        </w:rPr>
      </w:pPr>
      <w:r>
        <w:rPr>
          <w:rFonts w:ascii="Arial" w:hAnsi="Arial"/>
          <w:sz w:val="20"/>
        </w:rPr>
        <w:t>Nei</w:t>
      </w:r>
      <w:r>
        <w:rPr>
          <w:rFonts w:ascii="Arial" w:hAnsi="Arial"/>
          <w:spacing w:val="-7"/>
          <w:sz w:val="20"/>
        </w:rPr>
        <w:t> </w:t>
      </w:r>
      <w:r>
        <w:rPr>
          <w:rFonts w:ascii="Arial" w:hAnsi="Arial"/>
          <w:sz w:val="20"/>
        </w:rPr>
        <w:t>campionati</w:t>
      </w:r>
      <w:r>
        <w:rPr>
          <w:rFonts w:ascii="Arial" w:hAnsi="Arial"/>
          <w:spacing w:val="-7"/>
          <w:sz w:val="20"/>
        </w:rPr>
        <w:t> </w:t>
      </w:r>
      <w:r>
        <w:rPr>
          <w:rFonts w:ascii="Arial" w:hAnsi="Arial"/>
          <w:sz w:val="20"/>
        </w:rPr>
        <w:t>di</w:t>
      </w:r>
      <w:r>
        <w:rPr>
          <w:rFonts w:ascii="Arial" w:hAnsi="Arial"/>
          <w:spacing w:val="-6"/>
          <w:sz w:val="20"/>
        </w:rPr>
        <w:t> </w:t>
      </w:r>
      <w:r>
        <w:rPr>
          <w:rFonts w:ascii="Arial" w:hAnsi="Arial"/>
          <w:sz w:val="20"/>
        </w:rPr>
        <w:t>SuperLega,</w:t>
      </w:r>
      <w:r>
        <w:rPr>
          <w:rFonts w:ascii="Arial" w:hAnsi="Arial"/>
          <w:spacing w:val="-7"/>
          <w:sz w:val="20"/>
        </w:rPr>
        <w:t> </w:t>
      </w:r>
      <w:r>
        <w:rPr>
          <w:rFonts w:ascii="Arial" w:hAnsi="Arial"/>
          <w:sz w:val="20"/>
        </w:rPr>
        <w:t>A2M,</w:t>
      </w:r>
      <w:r>
        <w:rPr>
          <w:rFonts w:ascii="Arial" w:hAnsi="Arial"/>
          <w:spacing w:val="-7"/>
          <w:sz w:val="20"/>
        </w:rPr>
        <w:t> </w:t>
      </w:r>
      <w:r>
        <w:rPr>
          <w:rFonts w:ascii="Arial" w:hAnsi="Arial"/>
          <w:sz w:val="20"/>
        </w:rPr>
        <w:t>A1F,</w:t>
      </w:r>
      <w:r>
        <w:rPr>
          <w:rFonts w:ascii="Arial" w:hAnsi="Arial"/>
          <w:spacing w:val="-6"/>
          <w:sz w:val="20"/>
        </w:rPr>
        <w:t> </w:t>
      </w:r>
      <w:r>
        <w:rPr>
          <w:rFonts w:ascii="Arial" w:hAnsi="Arial"/>
          <w:sz w:val="20"/>
        </w:rPr>
        <w:t>A2F</w:t>
      </w:r>
      <w:r>
        <w:rPr>
          <w:rFonts w:ascii="Arial" w:hAnsi="Arial"/>
          <w:spacing w:val="-8"/>
          <w:sz w:val="20"/>
        </w:rPr>
        <w:t> </w:t>
      </w:r>
      <w:r>
        <w:rPr>
          <w:rFonts w:ascii="Arial" w:hAnsi="Arial"/>
          <w:sz w:val="20"/>
        </w:rPr>
        <w:t>e</w:t>
      </w:r>
      <w:r>
        <w:rPr>
          <w:rFonts w:ascii="Arial" w:hAnsi="Arial"/>
          <w:spacing w:val="-7"/>
          <w:sz w:val="20"/>
        </w:rPr>
        <w:t> </w:t>
      </w:r>
      <w:r>
        <w:rPr>
          <w:rFonts w:ascii="Arial" w:hAnsi="Arial"/>
          <w:sz w:val="20"/>
        </w:rPr>
        <w:t>A3M,</w:t>
      </w:r>
      <w:r>
        <w:rPr>
          <w:rFonts w:ascii="Arial" w:hAnsi="Arial"/>
          <w:spacing w:val="-7"/>
          <w:sz w:val="20"/>
        </w:rPr>
        <w:t> </w:t>
      </w:r>
      <w:r>
        <w:rPr>
          <w:rFonts w:ascii="Arial" w:hAnsi="Arial"/>
          <w:sz w:val="20"/>
        </w:rPr>
        <w:t>nel</w:t>
      </w:r>
      <w:r>
        <w:rPr>
          <w:rFonts w:ascii="Arial" w:hAnsi="Arial"/>
          <w:spacing w:val="-7"/>
          <w:sz w:val="20"/>
        </w:rPr>
        <w:t> </w:t>
      </w:r>
      <w:r>
        <w:rPr>
          <w:rFonts w:ascii="Arial" w:hAnsi="Arial"/>
          <w:sz w:val="20"/>
        </w:rPr>
        <w:t>caso</w:t>
      </w:r>
      <w:r>
        <w:rPr>
          <w:rFonts w:ascii="Arial" w:hAnsi="Arial"/>
          <w:spacing w:val="-7"/>
          <w:sz w:val="20"/>
        </w:rPr>
        <w:t> </w:t>
      </w:r>
      <w:r>
        <w:rPr>
          <w:rFonts w:ascii="Arial" w:hAnsi="Arial"/>
          <w:sz w:val="20"/>
        </w:rPr>
        <w:t>in</w:t>
      </w:r>
      <w:r>
        <w:rPr>
          <w:rFonts w:ascii="Arial" w:hAnsi="Arial"/>
          <w:spacing w:val="-8"/>
          <w:sz w:val="20"/>
        </w:rPr>
        <w:t> </w:t>
      </w:r>
      <w:r>
        <w:rPr>
          <w:rFonts w:ascii="Arial" w:hAnsi="Arial"/>
          <w:sz w:val="20"/>
        </w:rPr>
        <w:t>cui</w:t>
      </w:r>
      <w:r>
        <w:rPr>
          <w:rFonts w:ascii="Arial" w:hAnsi="Arial"/>
          <w:spacing w:val="-6"/>
          <w:sz w:val="20"/>
        </w:rPr>
        <w:t> </w:t>
      </w:r>
      <w:r>
        <w:rPr>
          <w:rFonts w:ascii="Arial" w:hAnsi="Arial"/>
          <w:sz w:val="20"/>
        </w:rPr>
        <w:t>l’Addetto</w:t>
      </w:r>
      <w:r>
        <w:rPr>
          <w:rFonts w:ascii="Arial" w:hAnsi="Arial"/>
          <w:spacing w:val="-7"/>
          <w:sz w:val="20"/>
        </w:rPr>
        <w:t> </w:t>
      </w:r>
      <w:r>
        <w:rPr>
          <w:rFonts w:ascii="Arial" w:hAnsi="Arial"/>
          <w:sz w:val="20"/>
        </w:rPr>
        <w:t>al</w:t>
      </w:r>
      <w:r>
        <w:rPr>
          <w:rFonts w:ascii="Arial" w:hAnsi="Arial"/>
          <w:spacing w:val="-7"/>
          <w:sz w:val="20"/>
        </w:rPr>
        <w:t> </w:t>
      </w:r>
      <w:r>
        <w:rPr>
          <w:rFonts w:ascii="Arial" w:hAnsi="Arial"/>
          <w:sz w:val="20"/>
        </w:rPr>
        <w:t>referto</w:t>
      </w:r>
      <w:r>
        <w:rPr>
          <w:rFonts w:ascii="Arial" w:hAnsi="Arial"/>
          <w:spacing w:val="-7"/>
          <w:sz w:val="20"/>
        </w:rPr>
        <w:t> </w:t>
      </w:r>
      <w:r>
        <w:rPr>
          <w:rFonts w:ascii="Arial" w:hAnsi="Arial"/>
          <w:sz w:val="20"/>
        </w:rPr>
        <w:t>elettronico</w:t>
      </w:r>
      <w:r>
        <w:rPr>
          <w:rFonts w:ascii="Arial" w:hAnsi="Arial"/>
          <w:spacing w:val="-8"/>
          <w:sz w:val="20"/>
        </w:rPr>
        <w:t> </w:t>
      </w:r>
      <w:r>
        <w:rPr>
          <w:rFonts w:ascii="Arial" w:hAnsi="Arial"/>
          <w:sz w:val="20"/>
        </w:rPr>
        <w:t>non</w:t>
      </w:r>
      <w:r>
        <w:rPr>
          <w:rFonts w:ascii="Arial" w:hAnsi="Arial"/>
          <w:spacing w:val="-7"/>
          <w:sz w:val="20"/>
        </w:rPr>
        <w:t> </w:t>
      </w:r>
      <w:r>
        <w:rPr>
          <w:rFonts w:ascii="Arial" w:hAnsi="Arial"/>
          <w:sz w:val="20"/>
        </w:rPr>
        <w:t>sia</w:t>
      </w:r>
      <w:r>
        <w:rPr>
          <w:rFonts w:ascii="Arial" w:hAnsi="Arial"/>
          <w:spacing w:val="-8"/>
          <w:sz w:val="20"/>
        </w:rPr>
        <w:t> </w:t>
      </w:r>
      <w:r>
        <w:rPr>
          <w:rFonts w:ascii="Arial" w:hAnsi="Arial"/>
          <w:sz w:val="20"/>
        </w:rPr>
        <w:t>presente, e non sia presente alcun Arbitro abilitato a tale funzione, si dovrà utilizzare il referto cartaceo compilato da un Segnapunti reperito in loco, anche messo a disposizione dalla Società</w:t>
      </w:r>
      <w:r>
        <w:rPr>
          <w:rFonts w:ascii="Arial" w:hAnsi="Arial"/>
          <w:spacing w:val="-12"/>
          <w:sz w:val="20"/>
        </w:rPr>
        <w:t> </w:t>
      </w:r>
      <w:r>
        <w:rPr>
          <w:rFonts w:ascii="Arial" w:hAnsi="Arial"/>
          <w:sz w:val="20"/>
        </w:rPr>
        <w:t>ospitante.</w:t>
      </w:r>
    </w:p>
    <w:p>
      <w:pPr>
        <w:pStyle w:val="BodyText"/>
        <w:spacing w:before="2"/>
        <w:rPr>
          <w:rFonts w:ascii="Arial"/>
          <w:sz w:val="21"/>
        </w:rPr>
      </w:pPr>
    </w:p>
    <w:p>
      <w:pPr>
        <w:pStyle w:val="Heading2"/>
        <w:numPr>
          <w:ilvl w:val="1"/>
          <w:numId w:val="62"/>
        </w:numPr>
        <w:tabs>
          <w:tab w:pos="808" w:val="left" w:leader="none"/>
        </w:tabs>
        <w:spacing w:line="240" w:lineRule="auto" w:before="0" w:after="0"/>
        <w:ind w:left="807" w:right="0" w:hanging="579"/>
        <w:jc w:val="left"/>
        <w:rPr>
          <w:u w:val="none"/>
        </w:rPr>
      </w:pPr>
      <w:bookmarkStart w:name="_bookmark292" w:id="596"/>
      <w:bookmarkEnd w:id="596"/>
      <w:r>
        <w:rPr>
          <w:b w:val="0"/>
          <w:u w:val="none"/>
        </w:rPr>
      </w:r>
      <w:bookmarkStart w:name="_bookmark292" w:id="597"/>
      <w:bookmarkEnd w:id="597"/>
      <w:r>
        <w:rPr>
          <w:color w:val="002060"/>
          <w:spacing w:val="-3"/>
          <w:u w:val="thick" w:color="002060"/>
        </w:rPr>
        <w:t>I</w:t>
      </w:r>
      <w:r>
        <w:rPr>
          <w:color w:val="002060"/>
          <w:spacing w:val="-3"/>
          <w:u w:val="thick" w:color="002060"/>
        </w:rPr>
        <w:t>STANZA AVVERSO </w:t>
      </w:r>
      <w:r>
        <w:rPr>
          <w:color w:val="002060"/>
          <w:u w:val="thick" w:color="002060"/>
        </w:rPr>
        <w:t>IL </w:t>
      </w:r>
      <w:r>
        <w:rPr>
          <w:color w:val="002060"/>
          <w:spacing w:val="-7"/>
          <w:u w:val="thick" w:color="002060"/>
        </w:rPr>
        <w:t>RISULTATO </w:t>
      </w:r>
      <w:r>
        <w:rPr>
          <w:color w:val="002060"/>
          <w:u w:val="thick" w:color="002060"/>
        </w:rPr>
        <w:t>DELLA</w:t>
      </w:r>
      <w:r>
        <w:rPr>
          <w:color w:val="002060"/>
          <w:spacing w:val="-22"/>
          <w:u w:val="thick" w:color="002060"/>
        </w:rPr>
        <w:t> </w:t>
      </w:r>
      <w:r>
        <w:rPr>
          <w:color w:val="002060"/>
          <w:u w:val="thick" w:color="002060"/>
        </w:rPr>
        <w:t>GARA</w:t>
      </w:r>
    </w:p>
    <w:p>
      <w:pPr>
        <w:spacing w:line="237" w:lineRule="auto" w:before="62"/>
        <w:ind w:left="229" w:right="229" w:firstLine="0"/>
        <w:jc w:val="both"/>
        <w:rPr>
          <w:rFonts w:ascii="Arial" w:hAnsi="Arial"/>
          <w:b/>
          <w:sz w:val="20"/>
        </w:rPr>
      </w:pPr>
      <w:r>
        <w:rPr>
          <w:rFonts w:ascii="Arial" w:hAnsi="Arial"/>
          <w:b/>
          <w:sz w:val="20"/>
        </w:rPr>
        <w:t>L’istanza deve essere preannunciata dal Capitano in gioco al 1° Arbitro, verbalmente, al momento del verificarsi del fatto che dà luogo alla contestazione. Il 1° Arbitro è tenuto a scendere dal seggiolone, recarsi presso il tavolo del Segnapunti ed annotare immediatamente il preannuncio sul referto ed il Capitano in gioco ha il diritto di accertare l’avvenuta annotazione.</w:t>
      </w:r>
    </w:p>
    <w:p>
      <w:pPr>
        <w:spacing w:before="4"/>
        <w:ind w:left="229" w:right="227" w:firstLine="0"/>
        <w:jc w:val="both"/>
        <w:rPr>
          <w:rFonts w:ascii="Arial" w:hAnsi="Arial"/>
          <w:sz w:val="20"/>
        </w:rPr>
      </w:pPr>
      <w:r>
        <w:rPr>
          <w:rFonts w:ascii="Arial" w:hAnsi="Arial"/>
          <w:sz w:val="20"/>
        </w:rPr>
        <w:t>In difetto di questa annotazione, l’istanza è inammissibile. Sempre a pena di inammissibilità, entro 15 minuti dalla fine</w:t>
      </w:r>
      <w:r>
        <w:rPr>
          <w:rFonts w:ascii="Arial" w:hAnsi="Arial"/>
          <w:spacing w:val="-14"/>
          <w:sz w:val="20"/>
        </w:rPr>
        <w:t> </w:t>
      </w:r>
      <w:r>
        <w:rPr>
          <w:rFonts w:ascii="Arial" w:hAnsi="Arial"/>
          <w:sz w:val="20"/>
        </w:rPr>
        <w:t>della</w:t>
      </w:r>
      <w:r>
        <w:rPr>
          <w:rFonts w:ascii="Arial" w:hAnsi="Arial"/>
          <w:spacing w:val="-14"/>
          <w:sz w:val="20"/>
        </w:rPr>
        <w:t> </w:t>
      </w:r>
      <w:r>
        <w:rPr>
          <w:rFonts w:ascii="Arial" w:hAnsi="Arial"/>
          <w:sz w:val="20"/>
        </w:rPr>
        <w:t>gara,</w:t>
      </w:r>
      <w:r>
        <w:rPr>
          <w:rFonts w:ascii="Arial" w:hAnsi="Arial"/>
          <w:spacing w:val="-12"/>
          <w:sz w:val="20"/>
        </w:rPr>
        <w:t> </w:t>
      </w:r>
      <w:r>
        <w:rPr>
          <w:rFonts w:ascii="Arial" w:hAnsi="Arial"/>
          <w:sz w:val="20"/>
        </w:rPr>
        <w:t>l’istanza</w:t>
      </w:r>
      <w:r>
        <w:rPr>
          <w:rFonts w:ascii="Arial" w:hAnsi="Arial"/>
          <w:spacing w:val="-14"/>
          <w:sz w:val="20"/>
        </w:rPr>
        <w:t> </w:t>
      </w:r>
      <w:r>
        <w:rPr>
          <w:rFonts w:ascii="Arial" w:hAnsi="Arial"/>
          <w:sz w:val="20"/>
        </w:rPr>
        <w:t>deve</w:t>
      </w:r>
      <w:r>
        <w:rPr>
          <w:rFonts w:ascii="Arial" w:hAnsi="Arial"/>
          <w:spacing w:val="-13"/>
          <w:sz w:val="20"/>
        </w:rPr>
        <w:t> </w:t>
      </w:r>
      <w:r>
        <w:rPr>
          <w:rFonts w:ascii="Arial" w:hAnsi="Arial"/>
          <w:sz w:val="20"/>
        </w:rPr>
        <w:t>essere</w:t>
      </w:r>
      <w:r>
        <w:rPr>
          <w:rFonts w:ascii="Arial" w:hAnsi="Arial"/>
          <w:spacing w:val="-14"/>
          <w:sz w:val="20"/>
        </w:rPr>
        <w:t> </w:t>
      </w:r>
      <w:r>
        <w:rPr>
          <w:rFonts w:ascii="Arial" w:hAnsi="Arial"/>
          <w:sz w:val="20"/>
        </w:rPr>
        <w:t>confermata</w:t>
      </w:r>
      <w:r>
        <w:rPr>
          <w:rFonts w:ascii="Arial" w:hAnsi="Arial"/>
          <w:spacing w:val="-13"/>
          <w:sz w:val="20"/>
        </w:rPr>
        <w:t> </w:t>
      </w:r>
      <w:r>
        <w:rPr>
          <w:rFonts w:ascii="Arial" w:hAnsi="Arial"/>
          <w:sz w:val="20"/>
        </w:rPr>
        <w:t>per</w:t>
      </w:r>
      <w:r>
        <w:rPr>
          <w:rFonts w:ascii="Arial" w:hAnsi="Arial"/>
          <w:spacing w:val="-13"/>
          <w:sz w:val="20"/>
        </w:rPr>
        <w:t> </w:t>
      </w:r>
      <w:r>
        <w:rPr>
          <w:rFonts w:ascii="Arial" w:hAnsi="Arial"/>
          <w:sz w:val="20"/>
        </w:rPr>
        <w:t>iscritto</w:t>
      </w:r>
      <w:r>
        <w:rPr>
          <w:rFonts w:ascii="Arial" w:hAnsi="Arial"/>
          <w:spacing w:val="-12"/>
          <w:sz w:val="20"/>
        </w:rPr>
        <w:t> </w:t>
      </w:r>
      <w:r>
        <w:rPr>
          <w:rFonts w:ascii="Arial" w:hAnsi="Arial"/>
          <w:sz w:val="20"/>
        </w:rPr>
        <w:t>dal</w:t>
      </w:r>
      <w:r>
        <w:rPr>
          <w:rFonts w:ascii="Arial" w:hAnsi="Arial"/>
          <w:spacing w:val="-12"/>
          <w:sz w:val="20"/>
        </w:rPr>
        <w:t> </w:t>
      </w:r>
      <w:r>
        <w:rPr>
          <w:rFonts w:ascii="Arial" w:hAnsi="Arial"/>
          <w:sz w:val="20"/>
        </w:rPr>
        <w:t>Capitano</w:t>
      </w:r>
      <w:r>
        <w:rPr>
          <w:rFonts w:ascii="Arial" w:hAnsi="Arial"/>
          <w:spacing w:val="-14"/>
          <w:sz w:val="20"/>
        </w:rPr>
        <w:t> </w:t>
      </w:r>
      <w:r>
        <w:rPr>
          <w:rFonts w:ascii="Arial" w:hAnsi="Arial"/>
          <w:sz w:val="20"/>
        </w:rPr>
        <w:t>della</w:t>
      </w:r>
      <w:r>
        <w:rPr>
          <w:rFonts w:ascii="Arial" w:hAnsi="Arial"/>
          <w:spacing w:val="-13"/>
          <w:sz w:val="20"/>
        </w:rPr>
        <w:t> </w:t>
      </w:r>
      <w:r>
        <w:rPr>
          <w:rFonts w:ascii="Arial" w:hAnsi="Arial"/>
          <w:sz w:val="20"/>
        </w:rPr>
        <w:t>squadra</w:t>
      </w:r>
      <w:r>
        <w:rPr>
          <w:rFonts w:ascii="Arial" w:hAnsi="Arial"/>
          <w:spacing w:val="-14"/>
          <w:sz w:val="20"/>
        </w:rPr>
        <w:t> </w:t>
      </w:r>
      <w:r>
        <w:rPr>
          <w:rFonts w:ascii="Arial" w:hAnsi="Arial"/>
          <w:sz w:val="20"/>
        </w:rPr>
        <w:t>o</w:t>
      </w:r>
      <w:r>
        <w:rPr>
          <w:rFonts w:ascii="Arial" w:hAnsi="Arial"/>
          <w:spacing w:val="-13"/>
          <w:sz w:val="20"/>
        </w:rPr>
        <w:t> </w:t>
      </w:r>
      <w:r>
        <w:rPr>
          <w:rFonts w:ascii="Arial" w:hAnsi="Arial"/>
          <w:sz w:val="20"/>
        </w:rPr>
        <w:t>da</w:t>
      </w:r>
      <w:r>
        <w:rPr>
          <w:rFonts w:ascii="Arial" w:hAnsi="Arial"/>
          <w:spacing w:val="-14"/>
          <w:sz w:val="20"/>
        </w:rPr>
        <w:t> </w:t>
      </w:r>
      <w:r>
        <w:rPr>
          <w:rFonts w:ascii="Arial" w:hAnsi="Arial"/>
          <w:sz w:val="20"/>
        </w:rPr>
        <w:t>un</w:t>
      </w:r>
      <w:r>
        <w:rPr>
          <w:rFonts w:ascii="Arial" w:hAnsi="Arial"/>
          <w:spacing w:val="-13"/>
          <w:sz w:val="20"/>
        </w:rPr>
        <w:t> </w:t>
      </w:r>
      <w:r>
        <w:rPr>
          <w:rFonts w:ascii="Arial" w:hAnsi="Arial"/>
          <w:sz w:val="20"/>
        </w:rPr>
        <w:t>dirigente</w:t>
      </w:r>
      <w:r>
        <w:rPr>
          <w:rFonts w:ascii="Arial" w:hAnsi="Arial"/>
          <w:spacing w:val="-14"/>
          <w:sz w:val="20"/>
        </w:rPr>
        <w:t> </w:t>
      </w:r>
      <w:r>
        <w:rPr>
          <w:rFonts w:ascii="Arial" w:hAnsi="Arial"/>
          <w:sz w:val="20"/>
        </w:rPr>
        <w:t>del</w:t>
      </w:r>
      <w:r>
        <w:rPr>
          <w:rFonts w:ascii="Arial" w:hAnsi="Arial"/>
          <w:spacing w:val="-13"/>
          <w:sz w:val="20"/>
        </w:rPr>
        <w:t> </w:t>
      </w:r>
      <w:r>
        <w:rPr>
          <w:rFonts w:ascii="Arial" w:hAnsi="Arial"/>
          <w:sz w:val="20"/>
        </w:rPr>
        <w:t>sodalizio al 1°</w:t>
      </w:r>
      <w:r>
        <w:rPr>
          <w:rFonts w:ascii="Arial" w:hAnsi="Arial"/>
          <w:spacing w:val="-3"/>
          <w:sz w:val="20"/>
        </w:rPr>
        <w:t> </w:t>
      </w:r>
      <w:r>
        <w:rPr>
          <w:rFonts w:ascii="Arial" w:hAnsi="Arial"/>
          <w:sz w:val="20"/>
        </w:rPr>
        <w:t>Arbitro.</w:t>
      </w:r>
    </w:p>
    <w:p>
      <w:pPr>
        <w:spacing w:before="1"/>
        <w:ind w:left="229" w:right="225" w:firstLine="0"/>
        <w:jc w:val="both"/>
        <w:rPr>
          <w:rFonts w:ascii="Arial" w:hAnsi="Arial"/>
          <w:sz w:val="20"/>
        </w:rPr>
      </w:pPr>
      <w:r>
        <w:rPr>
          <w:rFonts w:ascii="Arial" w:hAnsi="Arial"/>
          <w:sz w:val="20"/>
        </w:rPr>
        <w:t>L’istanza</w:t>
      </w:r>
      <w:r>
        <w:rPr>
          <w:rFonts w:ascii="Arial" w:hAnsi="Arial"/>
          <w:spacing w:val="-4"/>
          <w:sz w:val="20"/>
        </w:rPr>
        <w:t> </w:t>
      </w:r>
      <w:r>
        <w:rPr>
          <w:rFonts w:ascii="Arial" w:hAnsi="Arial"/>
          <w:sz w:val="20"/>
        </w:rPr>
        <w:t>è</w:t>
      </w:r>
      <w:r>
        <w:rPr>
          <w:rFonts w:ascii="Arial" w:hAnsi="Arial"/>
          <w:spacing w:val="-3"/>
          <w:sz w:val="20"/>
        </w:rPr>
        <w:t> </w:t>
      </w:r>
      <w:r>
        <w:rPr>
          <w:rFonts w:ascii="Arial" w:hAnsi="Arial"/>
          <w:sz w:val="20"/>
        </w:rPr>
        <w:t>inammissibile</w:t>
      </w:r>
      <w:r>
        <w:rPr>
          <w:rFonts w:ascii="Arial" w:hAnsi="Arial"/>
          <w:spacing w:val="-4"/>
          <w:sz w:val="20"/>
        </w:rPr>
        <w:t> </w:t>
      </w:r>
      <w:r>
        <w:rPr>
          <w:rFonts w:ascii="Arial" w:hAnsi="Arial"/>
          <w:sz w:val="20"/>
        </w:rPr>
        <w:t>se</w:t>
      </w:r>
      <w:r>
        <w:rPr>
          <w:rFonts w:ascii="Arial" w:hAnsi="Arial"/>
          <w:spacing w:val="-3"/>
          <w:sz w:val="20"/>
        </w:rPr>
        <w:t> </w:t>
      </w:r>
      <w:r>
        <w:rPr>
          <w:rFonts w:ascii="Arial" w:hAnsi="Arial"/>
          <w:sz w:val="20"/>
        </w:rPr>
        <w:t>la</w:t>
      </w:r>
      <w:r>
        <w:rPr>
          <w:rFonts w:ascii="Arial" w:hAnsi="Arial"/>
          <w:spacing w:val="-3"/>
          <w:sz w:val="20"/>
        </w:rPr>
        <w:t> </w:t>
      </w:r>
      <w:r>
        <w:rPr>
          <w:rFonts w:ascii="Arial" w:hAnsi="Arial"/>
          <w:sz w:val="20"/>
        </w:rPr>
        <w:t>squadra</w:t>
      </w:r>
      <w:r>
        <w:rPr>
          <w:rFonts w:ascii="Arial" w:hAnsi="Arial"/>
          <w:spacing w:val="-4"/>
          <w:sz w:val="20"/>
        </w:rPr>
        <w:t> </w:t>
      </w:r>
      <w:r>
        <w:rPr>
          <w:rFonts w:ascii="Arial" w:hAnsi="Arial"/>
          <w:sz w:val="20"/>
        </w:rPr>
        <w:t>non</w:t>
      </w:r>
      <w:r>
        <w:rPr>
          <w:rFonts w:ascii="Arial" w:hAnsi="Arial"/>
          <w:spacing w:val="-3"/>
          <w:sz w:val="20"/>
        </w:rPr>
        <w:t> </w:t>
      </w:r>
      <w:r>
        <w:rPr>
          <w:rFonts w:ascii="Arial" w:hAnsi="Arial"/>
          <w:sz w:val="20"/>
        </w:rPr>
        <w:t>ha</w:t>
      </w:r>
      <w:r>
        <w:rPr>
          <w:rFonts w:ascii="Arial" w:hAnsi="Arial"/>
          <w:spacing w:val="-4"/>
          <w:sz w:val="20"/>
        </w:rPr>
        <w:t> </w:t>
      </w:r>
      <w:r>
        <w:rPr>
          <w:rFonts w:ascii="Arial" w:hAnsi="Arial"/>
          <w:sz w:val="20"/>
        </w:rPr>
        <w:t>portato</w:t>
      </w:r>
      <w:r>
        <w:rPr>
          <w:rFonts w:ascii="Arial" w:hAnsi="Arial"/>
          <w:spacing w:val="-3"/>
          <w:sz w:val="20"/>
        </w:rPr>
        <w:t> </w:t>
      </w:r>
      <w:r>
        <w:rPr>
          <w:rFonts w:ascii="Arial" w:hAnsi="Arial"/>
          <w:sz w:val="20"/>
        </w:rPr>
        <w:t>a</w:t>
      </w:r>
      <w:r>
        <w:rPr>
          <w:rFonts w:ascii="Arial" w:hAnsi="Arial"/>
          <w:spacing w:val="-3"/>
          <w:sz w:val="20"/>
        </w:rPr>
        <w:t> </w:t>
      </w:r>
      <w:r>
        <w:rPr>
          <w:rFonts w:ascii="Arial" w:hAnsi="Arial"/>
          <w:sz w:val="20"/>
        </w:rPr>
        <w:t>termine</w:t>
      </w:r>
      <w:r>
        <w:rPr>
          <w:rFonts w:ascii="Arial" w:hAnsi="Arial"/>
          <w:spacing w:val="-4"/>
          <w:sz w:val="20"/>
        </w:rPr>
        <w:t> </w:t>
      </w:r>
      <w:r>
        <w:rPr>
          <w:rFonts w:ascii="Arial" w:hAnsi="Arial"/>
          <w:sz w:val="20"/>
        </w:rPr>
        <w:t>la</w:t>
      </w:r>
      <w:r>
        <w:rPr>
          <w:rFonts w:ascii="Arial" w:hAnsi="Arial"/>
          <w:spacing w:val="-3"/>
          <w:sz w:val="20"/>
        </w:rPr>
        <w:t> </w:t>
      </w:r>
      <w:r>
        <w:rPr>
          <w:rFonts w:ascii="Arial" w:hAnsi="Arial"/>
          <w:sz w:val="20"/>
        </w:rPr>
        <w:t>partita</w:t>
      </w:r>
      <w:r>
        <w:rPr>
          <w:rFonts w:ascii="Arial" w:hAnsi="Arial"/>
          <w:spacing w:val="-3"/>
          <w:sz w:val="20"/>
        </w:rPr>
        <w:t> </w:t>
      </w:r>
      <w:r>
        <w:rPr>
          <w:rFonts w:ascii="Arial" w:hAnsi="Arial"/>
          <w:sz w:val="20"/>
        </w:rPr>
        <w:t>per</w:t>
      </w:r>
      <w:r>
        <w:rPr>
          <w:rFonts w:ascii="Arial" w:hAnsi="Arial"/>
          <w:spacing w:val="-3"/>
          <w:sz w:val="20"/>
        </w:rPr>
        <w:t> </w:t>
      </w:r>
      <w:r>
        <w:rPr>
          <w:rFonts w:ascii="Arial" w:hAnsi="Arial"/>
          <w:sz w:val="20"/>
        </w:rPr>
        <w:t>ritiro</w:t>
      </w:r>
      <w:r>
        <w:rPr>
          <w:rFonts w:ascii="Arial" w:hAnsi="Arial"/>
          <w:spacing w:val="-3"/>
          <w:sz w:val="20"/>
        </w:rPr>
        <w:t> </w:t>
      </w:r>
      <w:r>
        <w:rPr>
          <w:rFonts w:ascii="Arial" w:hAnsi="Arial"/>
          <w:sz w:val="20"/>
        </w:rPr>
        <w:t>dal</w:t>
      </w:r>
      <w:r>
        <w:rPr>
          <w:rFonts w:ascii="Arial" w:hAnsi="Arial"/>
          <w:spacing w:val="-3"/>
          <w:sz w:val="20"/>
        </w:rPr>
        <w:t> </w:t>
      </w:r>
      <w:r>
        <w:rPr>
          <w:rFonts w:ascii="Arial" w:hAnsi="Arial"/>
          <w:sz w:val="20"/>
        </w:rPr>
        <w:t>terreno</w:t>
      </w:r>
      <w:r>
        <w:rPr>
          <w:rFonts w:ascii="Arial" w:hAnsi="Arial"/>
          <w:spacing w:val="-3"/>
          <w:sz w:val="20"/>
        </w:rPr>
        <w:t> </w:t>
      </w:r>
      <w:r>
        <w:rPr>
          <w:rFonts w:ascii="Arial" w:hAnsi="Arial"/>
          <w:sz w:val="20"/>
        </w:rPr>
        <w:t>di</w:t>
      </w:r>
      <w:r>
        <w:rPr>
          <w:rFonts w:ascii="Arial" w:hAnsi="Arial"/>
          <w:spacing w:val="-2"/>
          <w:sz w:val="20"/>
        </w:rPr>
        <w:t> </w:t>
      </w:r>
      <w:r>
        <w:rPr>
          <w:rFonts w:ascii="Arial" w:hAnsi="Arial"/>
          <w:sz w:val="20"/>
        </w:rPr>
        <w:t>gioco</w:t>
      </w:r>
      <w:r>
        <w:rPr>
          <w:rFonts w:ascii="Arial" w:hAnsi="Arial"/>
          <w:spacing w:val="-4"/>
          <w:sz w:val="20"/>
        </w:rPr>
        <w:t> </w:t>
      </w:r>
      <w:r>
        <w:rPr>
          <w:rFonts w:ascii="Arial" w:hAnsi="Arial"/>
          <w:sz w:val="20"/>
        </w:rPr>
        <w:t>e</w:t>
      </w:r>
      <w:r>
        <w:rPr>
          <w:rFonts w:ascii="Arial" w:hAnsi="Arial"/>
          <w:spacing w:val="-1"/>
          <w:sz w:val="20"/>
        </w:rPr>
        <w:t> </w:t>
      </w:r>
      <w:r>
        <w:rPr>
          <w:rFonts w:ascii="Arial" w:hAnsi="Arial"/>
          <w:sz w:val="20"/>
        </w:rPr>
        <w:t>si</w:t>
      </w:r>
      <w:r>
        <w:rPr>
          <w:rFonts w:ascii="Arial" w:hAnsi="Arial"/>
          <w:spacing w:val="-3"/>
          <w:sz w:val="20"/>
        </w:rPr>
        <w:t> </w:t>
      </w:r>
      <w:r>
        <w:rPr>
          <w:rFonts w:ascii="Arial" w:hAnsi="Arial"/>
          <w:sz w:val="20"/>
        </w:rPr>
        <w:t>propone con lettera raccomandata da inviarsi, a pena di inammissibilità, entro le ventiquattro ore successive alla gara, in duplice esemplare, di cui uno alla competente Commissione Gare, allegando la ricevuta del versamento della prevista tassa, e l’altro al sodalizio</w:t>
      </w:r>
      <w:r>
        <w:rPr>
          <w:rFonts w:ascii="Arial" w:hAnsi="Arial"/>
          <w:spacing w:val="-7"/>
          <w:sz w:val="20"/>
        </w:rPr>
        <w:t> </w:t>
      </w:r>
      <w:r>
        <w:rPr>
          <w:rFonts w:ascii="Arial" w:hAnsi="Arial"/>
          <w:sz w:val="20"/>
        </w:rPr>
        <w:t>avversario.</w:t>
      </w:r>
    </w:p>
    <w:p>
      <w:pPr>
        <w:spacing w:line="237" w:lineRule="auto" w:before="4"/>
        <w:ind w:left="229" w:right="224" w:firstLine="0"/>
        <w:jc w:val="both"/>
        <w:rPr>
          <w:rFonts w:ascii="Arial" w:hAnsi="Arial"/>
          <w:b/>
          <w:sz w:val="20"/>
        </w:rPr>
      </w:pPr>
      <w:r>
        <w:rPr>
          <w:rFonts w:ascii="Arial" w:hAnsi="Arial"/>
          <w:b/>
          <w:sz w:val="20"/>
        </w:rPr>
        <w:t>Gli Arbitri, nella loro funzione di “notai dei fatti”, devono comunque accettare le istanze presentate, anche quando si possa presupporre che siano inammissibili; sarà il Giudice Sportivo competente a stabilirne l’eventuale inammissibilità.</w:t>
      </w:r>
    </w:p>
    <w:p>
      <w:pPr>
        <w:spacing w:before="2"/>
        <w:ind w:left="229" w:right="226" w:firstLine="0"/>
        <w:jc w:val="both"/>
        <w:rPr>
          <w:rFonts w:ascii="Arial" w:hAnsi="Arial"/>
          <w:sz w:val="20"/>
        </w:rPr>
      </w:pPr>
      <w:r>
        <w:rPr>
          <w:rFonts w:ascii="Arial" w:hAnsi="Arial"/>
          <w:sz w:val="20"/>
        </w:rPr>
        <w:t>Fermo</w:t>
      </w:r>
      <w:r>
        <w:rPr>
          <w:rFonts w:ascii="Arial" w:hAnsi="Arial"/>
          <w:spacing w:val="-8"/>
          <w:sz w:val="20"/>
        </w:rPr>
        <w:t> </w:t>
      </w:r>
      <w:r>
        <w:rPr>
          <w:rFonts w:ascii="Arial" w:hAnsi="Arial"/>
          <w:sz w:val="20"/>
        </w:rPr>
        <w:t>restando</w:t>
      </w:r>
      <w:r>
        <w:rPr>
          <w:rFonts w:ascii="Arial" w:hAnsi="Arial"/>
          <w:spacing w:val="-7"/>
          <w:sz w:val="20"/>
        </w:rPr>
        <w:t> </w:t>
      </w:r>
      <w:r>
        <w:rPr>
          <w:rFonts w:ascii="Arial" w:hAnsi="Arial"/>
          <w:sz w:val="20"/>
        </w:rPr>
        <w:t>quanto</w:t>
      </w:r>
      <w:r>
        <w:rPr>
          <w:rFonts w:ascii="Arial" w:hAnsi="Arial"/>
          <w:spacing w:val="-7"/>
          <w:sz w:val="20"/>
        </w:rPr>
        <w:t> </w:t>
      </w:r>
      <w:r>
        <w:rPr>
          <w:rFonts w:ascii="Arial" w:hAnsi="Arial"/>
          <w:sz w:val="20"/>
        </w:rPr>
        <w:t>previsto</w:t>
      </w:r>
      <w:r>
        <w:rPr>
          <w:rFonts w:ascii="Arial" w:hAnsi="Arial"/>
          <w:spacing w:val="-7"/>
          <w:sz w:val="20"/>
        </w:rPr>
        <w:t> </w:t>
      </w:r>
      <w:r>
        <w:rPr>
          <w:rFonts w:ascii="Arial" w:hAnsi="Arial"/>
          <w:sz w:val="20"/>
        </w:rPr>
        <w:t>dall’art.</w:t>
      </w:r>
      <w:r>
        <w:rPr>
          <w:rFonts w:ascii="Arial" w:hAnsi="Arial"/>
          <w:spacing w:val="-7"/>
          <w:sz w:val="20"/>
        </w:rPr>
        <w:t> </w:t>
      </w:r>
      <w:r>
        <w:rPr>
          <w:rFonts w:ascii="Arial" w:hAnsi="Arial"/>
          <w:sz w:val="20"/>
        </w:rPr>
        <w:t>23</w:t>
      </w:r>
      <w:r>
        <w:rPr>
          <w:rFonts w:ascii="Arial" w:hAnsi="Arial"/>
          <w:spacing w:val="-7"/>
          <w:sz w:val="20"/>
        </w:rPr>
        <w:t> </w:t>
      </w:r>
      <w:r>
        <w:rPr>
          <w:rFonts w:ascii="Arial" w:hAnsi="Arial"/>
          <w:sz w:val="20"/>
        </w:rPr>
        <w:t>comma</w:t>
      </w:r>
      <w:r>
        <w:rPr>
          <w:rFonts w:ascii="Arial" w:hAnsi="Arial"/>
          <w:spacing w:val="-8"/>
          <w:sz w:val="20"/>
        </w:rPr>
        <w:t> </w:t>
      </w:r>
      <w:r>
        <w:rPr>
          <w:rFonts w:ascii="Arial" w:hAnsi="Arial"/>
          <w:sz w:val="20"/>
        </w:rPr>
        <w:t>3</w:t>
      </w:r>
      <w:r>
        <w:rPr>
          <w:rFonts w:ascii="Arial" w:hAnsi="Arial"/>
          <w:spacing w:val="-7"/>
          <w:sz w:val="20"/>
        </w:rPr>
        <w:t> </w:t>
      </w:r>
      <w:r>
        <w:rPr>
          <w:rFonts w:ascii="Arial" w:hAnsi="Arial"/>
          <w:sz w:val="20"/>
        </w:rPr>
        <w:t>del</w:t>
      </w:r>
      <w:r>
        <w:rPr>
          <w:rFonts w:ascii="Arial" w:hAnsi="Arial"/>
          <w:spacing w:val="-7"/>
          <w:sz w:val="20"/>
        </w:rPr>
        <w:t> </w:t>
      </w:r>
      <w:r>
        <w:rPr>
          <w:rFonts w:ascii="Arial" w:hAnsi="Arial"/>
          <w:sz w:val="20"/>
        </w:rPr>
        <w:t>Regolamento</w:t>
      </w:r>
      <w:r>
        <w:rPr>
          <w:rFonts w:ascii="Arial" w:hAnsi="Arial"/>
          <w:spacing w:val="-7"/>
          <w:sz w:val="20"/>
        </w:rPr>
        <w:t> </w:t>
      </w:r>
      <w:r>
        <w:rPr>
          <w:rFonts w:ascii="Arial" w:hAnsi="Arial"/>
          <w:sz w:val="20"/>
        </w:rPr>
        <w:t>Giurisdizionale</w:t>
      </w:r>
      <w:r>
        <w:rPr>
          <w:rFonts w:ascii="Arial" w:hAnsi="Arial"/>
          <w:spacing w:val="-7"/>
          <w:sz w:val="20"/>
        </w:rPr>
        <w:t> </w:t>
      </w:r>
      <w:r>
        <w:rPr>
          <w:rFonts w:ascii="Arial" w:hAnsi="Arial"/>
          <w:sz w:val="20"/>
        </w:rPr>
        <w:t>relativamente</w:t>
      </w:r>
      <w:r>
        <w:rPr>
          <w:rFonts w:ascii="Arial" w:hAnsi="Arial"/>
          <w:spacing w:val="-7"/>
          <w:sz w:val="20"/>
        </w:rPr>
        <w:t> </w:t>
      </w:r>
      <w:r>
        <w:rPr>
          <w:rFonts w:ascii="Arial" w:hAnsi="Arial"/>
          <w:sz w:val="20"/>
        </w:rPr>
        <w:t>alle</w:t>
      </w:r>
      <w:r>
        <w:rPr>
          <w:rFonts w:ascii="Arial" w:hAnsi="Arial"/>
          <w:spacing w:val="-7"/>
          <w:sz w:val="20"/>
        </w:rPr>
        <w:t> </w:t>
      </w:r>
      <w:r>
        <w:rPr>
          <w:rFonts w:ascii="Arial" w:hAnsi="Arial"/>
          <w:sz w:val="20"/>
        </w:rPr>
        <w:t>modalità</w:t>
      </w:r>
      <w:r>
        <w:rPr>
          <w:rFonts w:ascii="Arial" w:hAnsi="Arial"/>
          <w:spacing w:val="-8"/>
          <w:sz w:val="20"/>
        </w:rPr>
        <w:t> </w:t>
      </w:r>
      <w:r>
        <w:rPr>
          <w:rFonts w:ascii="Arial" w:hAnsi="Arial"/>
          <w:sz w:val="20"/>
        </w:rPr>
        <w:t>di preannuncio verbale dell’istanza da parte del capitano della squadra (o del capitano in gioco se il capitano della squadra dovesse trovarsi fuori dal gioco) e dal comma 6 relativo agli adempimenti che la società deve successivamente attuare, il comma 4 prevede che “entro quindici minuti dalla conclusione della gara, l’istanza deve essere</w:t>
      </w:r>
      <w:r>
        <w:rPr>
          <w:rFonts w:ascii="Arial" w:hAnsi="Arial"/>
          <w:spacing w:val="-6"/>
          <w:sz w:val="20"/>
        </w:rPr>
        <w:t> </w:t>
      </w:r>
      <w:r>
        <w:rPr>
          <w:rFonts w:ascii="Arial" w:hAnsi="Arial"/>
          <w:sz w:val="20"/>
        </w:rPr>
        <w:t>confermata</w:t>
      </w:r>
      <w:r>
        <w:rPr>
          <w:rFonts w:ascii="Arial" w:hAnsi="Arial"/>
          <w:spacing w:val="-6"/>
          <w:sz w:val="20"/>
        </w:rPr>
        <w:t> </w:t>
      </w:r>
      <w:r>
        <w:rPr>
          <w:rFonts w:ascii="Arial" w:hAnsi="Arial"/>
          <w:sz w:val="20"/>
        </w:rPr>
        <w:t>per</w:t>
      </w:r>
      <w:r>
        <w:rPr>
          <w:rFonts w:ascii="Arial" w:hAnsi="Arial"/>
          <w:spacing w:val="-6"/>
          <w:sz w:val="20"/>
        </w:rPr>
        <w:t> </w:t>
      </w:r>
      <w:r>
        <w:rPr>
          <w:rFonts w:ascii="Arial" w:hAnsi="Arial"/>
          <w:sz w:val="20"/>
        </w:rPr>
        <w:t>iscritto</w:t>
      </w:r>
      <w:r>
        <w:rPr>
          <w:rFonts w:ascii="Arial" w:hAnsi="Arial"/>
          <w:spacing w:val="-5"/>
          <w:sz w:val="20"/>
        </w:rPr>
        <w:t> </w:t>
      </w:r>
      <w:r>
        <w:rPr>
          <w:rFonts w:ascii="Arial" w:hAnsi="Arial"/>
          <w:sz w:val="20"/>
        </w:rPr>
        <w:t>dal</w:t>
      </w:r>
      <w:r>
        <w:rPr>
          <w:rFonts w:ascii="Arial" w:hAnsi="Arial"/>
          <w:spacing w:val="-6"/>
          <w:sz w:val="20"/>
        </w:rPr>
        <w:t> </w:t>
      </w:r>
      <w:r>
        <w:rPr>
          <w:rFonts w:ascii="Arial" w:hAnsi="Arial"/>
          <w:sz w:val="20"/>
        </w:rPr>
        <w:t>capitano</w:t>
      </w:r>
      <w:r>
        <w:rPr>
          <w:rFonts w:ascii="Arial" w:hAnsi="Arial"/>
          <w:spacing w:val="-6"/>
          <w:sz w:val="20"/>
        </w:rPr>
        <w:t> </w:t>
      </w:r>
      <w:r>
        <w:rPr>
          <w:rFonts w:ascii="Arial" w:hAnsi="Arial"/>
          <w:sz w:val="20"/>
        </w:rPr>
        <w:t>o</w:t>
      </w:r>
      <w:r>
        <w:rPr>
          <w:rFonts w:ascii="Arial" w:hAnsi="Arial"/>
          <w:spacing w:val="-5"/>
          <w:sz w:val="20"/>
        </w:rPr>
        <w:t> </w:t>
      </w:r>
      <w:r>
        <w:rPr>
          <w:rFonts w:ascii="Arial" w:hAnsi="Arial"/>
          <w:sz w:val="20"/>
        </w:rPr>
        <w:t>da</w:t>
      </w:r>
      <w:r>
        <w:rPr>
          <w:rFonts w:ascii="Arial" w:hAnsi="Arial"/>
          <w:spacing w:val="-6"/>
          <w:sz w:val="20"/>
        </w:rPr>
        <w:t> </w:t>
      </w:r>
      <w:r>
        <w:rPr>
          <w:rFonts w:ascii="Arial" w:hAnsi="Arial"/>
          <w:sz w:val="20"/>
        </w:rPr>
        <w:t>un</w:t>
      </w:r>
      <w:r>
        <w:rPr>
          <w:rFonts w:ascii="Arial" w:hAnsi="Arial"/>
          <w:spacing w:val="-6"/>
          <w:sz w:val="20"/>
        </w:rPr>
        <w:t> </w:t>
      </w:r>
      <w:r>
        <w:rPr>
          <w:rFonts w:ascii="Arial" w:hAnsi="Arial"/>
          <w:sz w:val="20"/>
        </w:rPr>
        <w:t>dirigente</w:t>
      </w:r>
      <w:r>
        <w:rPr>
          <w:rFonts w:ascii="Arial" w:hAnsi="Arial"/>
          <w:spacing w:val="-5"/>
          <w:sz w:val="20"/>
        </w:rPr>
        <w:t> </w:t>
      </w:r>
      <w:r>
        <w:rPr>
          <w:rFonts w:ascii="Arial" w:hAnsi="Arial"/>
          <w:sz w:val="20"/>
        </w:rPr>
        <w:t>del</w:t>
      </w:r>
      <w:r>
        <w:rPr>
          <w:rFonts w:ascii="Arial" w:hAnsi="Arial"/>
          <w:spacing w:val="-6"/>
          <w:sz w:val="20"/>
        </w:rPr>
        <w:t> </w:t>
      </w:r>
      <w:r>
        <w:rPr>
          <w:rFonts w:ascii="Arial" w:hAnsi="Arial"/>
          <w:sz w:val="20"/>
        </w:rPr>
        <w:t>sodalizio</w:t>
      </w:r>
      <w:r>
        <w:rPr>
          <w:rFonts w:ascii="Arial" w:hAnsi="Arial"/>
          <w:spacing w:val="-6"/>
          <w:sz w:val="20"/>
        </w:rPr>
        <w:t> </w:t>
      </w:r>
      <w:r>
        <w:rPr>
          <w:rFonts w:ascii="Arial" w:hAnsi="Arial"/>
          <w:sz w:val="20"/>
        </w:rPr>
        <w:t>al</w:t>
      </w:r>
      <w:r>
        <w:rPr>
          <w:rFonts w:ascii="Arial" w:hAnsi="Arial"/>
          <w:spacing w:val="-5"/>
          <w:sz w:val="20"/>
        </w:rPr>
        <w:t> </w:t>
      </w:r>
      <w:r>
        <w:rPr>
          <w:rFonts w:ascii="Arial" w:hAnsi="Arial"/>
          <w:sz w:val="20"/>
        </w:rPr>
        <w:t>primo</w:t>
      </w:r>
      <w:r>
        <w:rPr>
          <w:rFonts w:ascii="Arial" w:hAnsi="Arial"/>
          <w:spacing w:val="-6"/>
          <w:sz w:val="20"/>
        </w:rPr>
        <w:t> </w:t>
      </w:r>
      <w:r>
        <w:rPr>
          <w:rFonts w:ascii="Arial" w:hAnsi="Arial"/>
          <w:sz w:val="20"/>
        </w:rPr>
        <w:t>arbitro”.</w:t>
      </w:r>
      <w:r>
        <w:rPr>
          <w:rFonts w:ascii="Arial" w:hAnsi="Arial"/>
          <w:spacing w:val="-6"/>
          <w:sz w:val="20"/>
        </w:rPr>
        <w:t> </w:t>
      </w:r>
      <w:r>
        <w:rPr>
          <w:rFonts w:ascii="Arial" w:hAnsi="Arial"/>
          <w:sz w:val="20"/>
        </w:rPr>
        <w:t>La</w:t>
      </w:r>
      <w:r>
        <w:rPr>
          <w:rFonts w:ascii="Arial" w:hAnsi="Arial"/>
          <w:spacing w:val="-5"/>
          <w:sz w:val="20"/>
        </w:rPr>
        <w:t> </w:t>
      </w:r>
      <w:r>
        <w:rPr>
          <w:rFonts w:ascii="Arial" w:hAnsi="Arial"/>
          <w:sz w:val="20"/>
        </w:rPr>
        <w:t>locuzione</w:t>
      </w:r>
      <w:r>
        <w:rPr>
          <w:rFonts w:ascii="Arial" w:hAnsi="Arial"/>
          <w:spacing w:val="-6"/>
          <w:sz w:val="20"/>
        </w:rPr>
        <w:t> </w:t>
      </w:r>
      <w:r>
        <w:rPr>
          <w:rFonts w:ascii="Arial" w:hAnsi="Arial"/>
          <w:sz w:val="20"/>
        </w:rPr>
        <w:t>“per</w:t>
      </w:r>
      <w:r>
        <w:rPr>
          <w:rFonts w:ascii="Arial" w:hAnsi="Arial"/>
          <w:spacing w:val="-6"/>
          <w:sz w:val="20"/>
        </w:rPr>
        <w:t> </w:t>
      </w:r>
      <w:r>
        <w:rPr>
          <w:rFonts w:ascii="Arial" w:hAnsi="Arial"/>
          <w:sz w:val="20"/>
        </w:rPr>
        <w:t>iscritto” presuppone la consegna di un documento, anche redatto in modo informale, nel quale viene specificata la volontà del sodalizio di confermare l’istanza avverso il risultato della gara; tale documento dovrà essere allegato al rapporto di gara e trasmesso al Giudice Sportivo</w:t>
      </w:r>
      <w:r>
        <w:rPr>
          <w:rFonts w:ascii="Arial" w:hAnsi="Arial"/>
          <w:spacing w:val="-8"/>
          <w:sz w:val="20"/>
        </w:rPr>
        <w:t> </w:t>
      </w:r>
      <w:r>
        <w:rPr>
          <w:rFonts w:ascii="Arial" w:hAnsi="Arial"/>
          <w:sz w:val="20"/>
        </w:rPr>
        <w:t>Nazionale.</w:t>
      </w:r>
    </w:p>
    <w:p>
      <w:pPr>
        <w:spacing w:line="237" w:lineRule="auto" w:before="5"/>
        <w:ind w:left="229" w:right="226" w:firstLine="0"/>
        <w:jc w:val="both"/>
        <w:rPr>
          <w:rFonts w:ascii="Arial" w:hAnsi="Arial"/>
          <w:sz w:val="20"/>
        </w:rPr>
      </w:pPr>
      <w:r>
        <w:rPr>
          <w:rFonts w:ascii="Arial" w:hAnsi="Arial"/>
          <w:sz w:val="20"/>
        </w:rPr>
        <w:t>Si precisa comunque che, qualora il capitano della squadra o un dirigente del sodalizio confermino verbalmente l’istanza avverso il risultato della gara, tale conferma dovrà comunque essere regolarmente trascritta nello spazio OSSERVAZIONI del referto di gara; sarà successivamente compito del Giudice Sportivo Nazionale valutare la regolarità dell’istanza presentata.</w:t>
      </w:r>
    </w:p>
    <w:p>
      <w:pPr>
        <w:pStyle w:val="BodyText"/>
        <w:spacing w:before="4"/>
        <w:rPr>
          <w:rFonts w:ascii="Arial"/>
          <w:sz w:val="21"/>
        </w:rPr>
      </w:pPr>
    </w:p>
    <w:p>
      <w:pPr>
        <w:pStyle w:val="Heading2"/>
        <w:numPr>
          <w:ilvl w:val="1"/>
          <w:numId w:val="62"/>
        </w:numPr>
        <w:tabs>
          <w:tab w:pos="808" w:val="left" w:leader="none"/>
        </w:tabs>
        <w:spacing w:line="240" w:lineRule="auto" w:before="0" w:after="0"/>
        <w:ind w:left="807" w:right="0" w:hanging="579"/>
        <w:jc w:val="left"/>
        <w:rPr>
          <w:u w:val="none"/>
        </w:rPr>
      </w:pPr>
      <w:bookmarkStart w:name="_bookmark293" w:id="598"/>
      <w:bookmarkEnd w:id="598"/>
      <w:r>
        <w:rPr>
          <w:b w:val="0"/>
          <w:u w:val="none"/>
        </w:rPr>
      </w:r>
      <w:bookmarkStart w:name="_bookmark293" w:id="599"/>
      <w:bookmarkEnd w:id="599"/>
      <w:r>
        <w:rPr>
          <w:color w:val="002060"/>
          <w:u w:val="thick" w:color="002060"/>
        </w:rPr>
        <w:t>GAR</w:t>
      </w:r>
      <w:r>
        <w:rPr>
          <w:color w:val="002060"/>
          <w:u w:val="thick" w:color="002060"/>
        </w:rPr>
        <w:t>A</w:t>
      </w:r>
      <w:r>
        <w:rPr>
          <w:color w:val="002060"/>
          <w:spacing w:val="-60"/>
          <w:u w:val="thick" w:color="002060"/>
        </w:rPr>
        <w:t> </w:t>
      </w:r>
      <w:r>
        <w:rPr>
          <w:color w:val="002060"/>
          <w:u w:val="thick" w:color="002060"/>
        </w:rPr>
        <w:t>A PORTE CHIUSE A SEGUITO DI SANZIONE DISCIPLINARE</w:t>
      </w:r>
    </w:p>
    <w:p>
      <w:pPr>
        <w:spacing w:before="60"/>
        <w:ind w:left="229" w:right="0" w:firstLine="0"/>
        <w:jc w:val="left"/>
        <w:rPr>
          <w:rFonts w:ascii="Arial"/>
          <w:b/>
          <w:sz w:val="20"/>
        </w:rPr>
      </w:pPr>
      <w:r>
        <w:rPr>
          <w:rFonts w:ascii="Arial"/>
          <w:b/>
          <w:sz w:val="20"/>
        </w:rPr>
        <w:t>art. 15 Regolamento Gare - Ingresso ai campi di gioco</w:t>
      </w:r>
    </w:p>
    <w:p>
      <w:pPr>
        <w:pStyle w:val="ListParagraph"/>
        <w:numPr>
          <w:ilvl w:val="0"/>
          <w:numId w:val="66"/>
        </w:numPr>
        <w:tabs>
          <w:tab w:pos="590" w:val="left" w:leader="none"/>
        </w:tabs>
        <w:spacing w:line="240" w:lineRule="auto" w:before="1" w:after="0"/>
        <w:ind w:left="589" w:right="227" w:hanging="360"/>
        <w:jc w:val="left"/>
        <w:rPr>
          <w:rFonts w:ascii="Arial" w:hAnsi="Arial"/>
          <w:sz w:val="20"/>
        </w:rPr>
      </w:pPr>
      <w:r>
        <w:rPr>
          <w:rFonts w:ascii="Arial" w:hAnsi="Arial"/>
          <w:sz w:val="20"/>
        </w:rPr>
        <w:t>Gli affiliati hanno l’obbligo di permettere l’accesso al pubblico per assistere alle manifestazioni regolarmente autorizzate. Può essere previsto l’ingresso a pagamento, secondo le normative attualmente vigenti in</w:t>
      </w:r>
      <w:r>
        <w:rPr>
          <w:rFonts w:ascii="Arial" w:hAnsi="Arial"/>
          <w:spacing w:val="-25"/>
          <w:sz w:val="20"/>
        </w:rPr>
        <w:t> </w:t>
      </w:r>
      <w:r>
        <w:rPr>
          <w:rFonts w:ascii="Arial" w:hAnsi="Arial"/>
          <w:sz w:val="20"/>
        </w:rPr>
        <w:t>materia.</w:t>
      </w:r>
    </w:p>
    <w:p>
      <w:pPr>
        <w:pStyle w:val="ListParagraph"/>
        <w:numPr>
          <w:ilvl w:val="0"/>
          <w:numId w:val="66"/>
        </w:numPr>
        <w:tabs>
          <w:tab w:pos="590" w:val="left" w:leader="none"/>
        </w:tabs>
        <w:spacing w:line="240" w:lineRule="auto" w:before="1" w:after="0"/>
        <w:ind w:left="589" w:right="229" w:hanging="360"/>
        <w:jc w:val="left"/>
        <w:rPr>
          <w:rFonts w:ascii="Arial" w:hAnsi="Arial"/>
          <w:sz w:val="20"/>
        </w:rPr>
      </w:pPr>
      <w:r>
        <w:rPr>
          <w:rFonts w:ascii="Arial" w:hAnsi="Arial"/>
          <w:sz w:val="20"/>
        </w:rPr>
        <w:t>Hanno diritto al libero ingresso i Dirigenti Federali, gli Arbitri, gli Allenatori e gli atleti azzurri purché muniti delle apposite tessere rilasciate dalla FIPAV ai sensi della normativa vigente in</w:t>
      </w:r>
      <w:r>
        <w:rPr>
          <w:rFonts w:ascii="Arial" w:hAnsi="Arial"/>
          <w:spacing w:val="-15"/>
          <w:sz w:val="20"/>
        </w:rPr>
        <w:t> </w:t>
      </w:r>
      <w:r>
        <w:rPr>
          <w:rFonts w:ascii="Arial" w:hAnsi="Arial"/>
          <w:sz w:val="20"/>
        </w:rPr>
        <w:t>materia.</w:t>
      </w:r>
    </w:p>
    <w:p>
      <w:pPr>
        <w:spacing w:after="0" w:line="240" w:lineRule="auto"/>
        <w:jc w:val="left"/>
        <w:rPr>
          <w:rFonts w:ascii="Arial" w:hAnsi="Arial"/>
          <w:sz w:val="20"/>
        </w:rPr>
        <w:sectPr>
          <w:pgSz w:w="11910" w:h="16840"/>
          <w:pgMar w:header="544" w:footer="323" w:top="1040" w:bottom="520" w:left="620" w:right="620"/>
        </w:sectPr>
      </w:pPr>
    </w:p>
    <w:p>
      <w:pPr>
        <w:pStyle w:val="ListParagraph"/>
        <w:numPr>
          <w:ilvl w:val="0"/>
          <w:numId w:val="66"/>
        </w:numPr>
        <w:tabs>
          <w:tab w:pos="590" w:val="left" w:leader="none"/>
        </w:tabs>
        <w:spacing w:line="240" w:lineRule="auto" w:before="90" w:after="0"/>
        <w:ind w:left="589" w:right="227" w:hanging="360"/>
        <w:jc w:val="both"/>
        <w:rPr>
          <w:rFonts w:ascii="Arial" w:hAnsi="Arial"/>
          <w:sz w:val="20"/>
        </w:rPr>
      </w:pPr>
      <w:r>
        <w:rPr>
          <w:rFonts w:ascii="Arial" w:hAnsi="Arial"/>
          <w:sz w:val="20"/>
        </w:rPr>
        <w:t>Nelle gare che, per effetto del relativo provvedimento disciplinare, si disputano a porte chiuse è consentito comunque l’accesso al campo di gioco di tutti i tesserati iscritti a referto, gli arbitri e segnapunti, il dirigente addetto all’Arbitro, il custode o addetto dell’impianto, gli addetti all’asciugatura ove previsti, i raccattapalle ove previsti, l’addetto al tabellone ove previsto, i soggetti indicati al precedente comma 2, la stampa accreditata ed eventuali operatori per riprese</w:t>
      </w:r>
      <w:r>
        <w:rPr>
          <w:rFonts w:ascii="Arial" w:hAnsi="Arial"/>
          <w:spacing w:val="-5"/>
          <w:sz w:val="20"/>
        </w:rPr>
        <w:t> </w:t>
      </w:r>
      <w:r>
        <w:rPr>
          <w:rFonts w:ascii="Arial" w:hAnsi="Arial"/>
          <w:sz w:val="20"/>
        </w:rPr>
        <w:t>televisive.</w:t>
      </w:r>
    </w:p>
    <w:p>
      <w:pPr>
        <w:spacing w:before="2"/>
        <w:ind w:left="229" w:right="0" w:firstLine="0"/>
        <w:jc w:val="both"/>
        <w:rPr>
          <w:rFonts w:ascii="Arial"/>
          <w:b/>
          <w:sz w:val="20"/>
        </w:rPr>
      </w:pPr>
      <w:r>
        <w:rPr>
          <w:rFonts w:ascii="Arial"/>
          <w:b/>
          <w:sz w:val="20"/>
        </w:rPr>
        <w:t>art. 91 Regolamento Giurisdizionale - Obbligo di disputare gare a porte chiuse: nozione</w:t>
      </w:r>
    </w:p>
    <w:p>
      <w:pPr>
        <w:pStyle w:val="ListParagraph"/>
        <w:numPr>
          <w:ilvl w:val="1"/>
          <w:numId w:val="66"/>
        </w:numPr>
        <w:tabs>
          <w:tab w:pos="590" w:val="left" w:leader="none"/>
        </w:tabs>
        <w:spacing w:line="240" w:lineRule="auto" w:before="1" w:after="0"/>
        <w:ind w:left="589" w:right="229" w:hanging="360"/>
        <w:jc w:val="left"/>
        <w:rPr>
          <w:rFonts w:ascii="Arial" w:hAnsi="Arial"/>
          <w:sz w:val="20"/>
        </w:rPr>
      </w:pPr>
      <w:r>
        <w:rPr>
          <w:rFonts w:ascii="Arial" w:hAnsi="Arial"/>
          <w:sz w:val="20"/>
        </w:rPr>
        <w:t>L’obbligo</w:t>
      </w:r>
      <w:r>
        <w:rPr>
          <w:rFonts w:ascii="Arial" w:hAnsi="Arial"/>
          <w:spacing w:val="-8"/>
          <w:sz w:val="20"/>
        </w:rPr>
        <w:t> </w:t>
      </w:r>
      <w:r>
        <w:rPr>
          <w:rFonts w:ascii="Arial" w:hAnsi="Arial"/>
          <w:sz w:val="20"/>
        </w:rPr>
        <w:t>di</w:t>
      </w:r>
      <w:r>
        <w:rPr>
          <w:rFonts w:ascii="Arial" w:hAnsi="Arial"/>
          <w:spacing w:val="-7"/>
          <w:sz w:val="20"/>
        </w:rPr>
        <w:t> </w:t>
      </w:r>
      <w:r>
        <w:rPr>
          <w:rFonts w:ascii="Arial" w:hAnsi="Arial"/>
          <w:sz w:val="20"/>
        </w:rPr>
        <w:t>disputare</w:t>
      </w:r>
      <w:r>
        <w:rPr>
          <w:rFonts w:ascii="Arial" w:hAnsi="Arial"/>
          <w:spacing w:val="-8"/>
          <w:sz w:val="20"/>
        </w:rPr>
        <w:t> </w:t>
      </w:r>
      <w:r>
        <w:rPr>
          <w:rFonts w:ascii="Arial" w:hAnsi="Arial"/>
          <w:sz w:val="20"/>
        </w:rPr>
        <w:t>gare</w:t>
      </w:r>
      <w:r>
        <w:rPr>
          <w:rFonts w:ascii="Arial" w:hAnsi="Arial"/>
          <w:spacing w:val="-7"/>
          <w:sz w:val="20"/>
        </w:rPr>
        <w:t> </w:t>
      </w:r>
      <w:r>
        <w:rPr>
          <w:rFonts w:ascii="Arial" w:hAnsi="Arial"/>
          <w:sz w:val="20"/>
        </w:rPr>
        <w:t>a</w:t>
      </w:r>
      <w:r>
        <w:rPr>
          <w:rFonts w:ascii="Arial" w:hAnsi="Arial"/>
          <w:spacing w:val="-8"/>
          <w:sz w:val="20"/>
        </w:rPr>
        <w:t> </w:t>
      </w:r>
      <w:r>
        <w:rPr>
          <w:rFonts w:ascii="Arial" w:hAnsi="Arial"/>
          <w:sz w:val="20"/>
        </w:rPr>
        <w:t>porte</w:t>
      </w:r>
      <w:r>
        <w:rPr>
          <w:rFonts w:ascii="Arial" w:hAnsi="Arial"/>
          <w:spacing w:val="-8"/>
          <w:sz w:val="20"/>
        </w:rPr>
        <w:t> </w:t>
      </w:r>
      <w:r>
        <w:rPr>
          <w:rFonts w:ascii="Arial" w:hAnsi="Arial"/>
          <w:sz w:val="20"/>
        </w:rPr>
        <w:t>chiuse</w:t>
      </w:r>
      <w:r>
        <w:rPr>
          <w:rFonts w:ascii="Arial" w:hAnsi="Arial"/>
          <w:spacing w:val="-7"/>
          <w:sz w:val="20"/>
        </w:rPr>
        <w:t> </w:t>
      </w:r>
      <w:r>
        <w:rPr>
          <w:rFonts w:ascii="Arial" w:hAnsi="Arial"/>
          <w:sz w:val="20"/>
        </w:rPr>
        <w:t>consiste</w:t>
      </w:r>
      <w:r>
        <w:rPr>
          <w:rFonts w:ascii="Arial" w:hAnsi="Arial"/>
          <w:spacing w:val="-8"/>
          <w:sz w:val="20"/>
        </w:rPr>
        <w:t> </w:t>
      </w:r>
      <w:r>
        <w:rPr>
          <w:rFonts w:ascii="Arial" w:hAnsi="Arial"/>
          <w:sz w:val="20"/>
        </w:rPr>
        <w:t>nel</w:t>
      </w:r>
      <w:r>
        <w:rPr>
          <w:rFonts w:ascii="Arial" w:hAnsi="Arial"/>
          <w:spacing w:val="-7"/>
          <w:sz w:val="20"/>
        </w:rPr>
        <w:t> </w:t>
      </w:r>
      <w:r>
        <w:rPr>
          <w:rFonts w:ascii="Arial" w:hAnsi="Arial"/>
          <w:sz w:val="20"/>
        </w:rPr>
        <w:t>divieto,</w:t>
      </w:r>
      <w:r>
        <w:rPr>
          <w:rFonts w:ascii="Arial" w:hAnsi="Arial"/>
          <w:spacing w:val="-7"/>
          <w:sz w:val="20"/>
        </w:rPr>
        <w:t> </w:t>
      </w:r>
      <w:r>
        <w:rPr>
          <w:rFonts w:ascii="Arial" w:hAnsi="Arial"/>
          <w:sz w:val="20"/>
        </w:rPr>
        <w:t>rivolto</w:t>
      </w:r>
      <w:r>
        <w:rPr>
          <w:rFonts w:ascii="Arial" w:hAnsi="Arial"/>
          <w:spacing w:val="-8"/>
          <w:sz w:val="20"/>
        </w:rPr>
        <w:t> </w:t>
      </w:r>
      <w:r>
        <w:rPr>
          <w:rFonts w:ascii="Arial" w:hAnsi="Arial"/>
          <w:sz w:val="20"/>
        </w:rPr>
        <w:t>ad</w:t>
      </w:r>
      <w:r>
        <w:rPr>
          <w:rFonts w:ascii="Arial" w:hAnsi="Arial"/>
          <w:spacing w:val="-8"/>
          <w:sz w:val="20"/>
        </w:rPr>
        <w:t> </w:t>
      </w:r>
      <w:r>
        <w:rPr>
          <w:rFonts w:ascii="Arial" w:hAnsi="Arial"/>
          <w:sz w:val="20"/>
        </w:rPr>
        <w:t>un</w:t>
      </w:r>
      <w:r>
        <w:rPr>
          <w:rFonts w:ascii="Arial" w:hAnsi="Arial"/>
          <w:spacing w:val="-7"/>
          <w:sz w:val="20"/>
        </w:rPr>
        <w:t> </w:t>
      </w:r>
      <w:r>
        <w:rPr>
          <w:rFonts w:ascii="Arial" w:hAnsi="Arial"/>
          <w:sz w:val="20"/>
        </w:rPr>
        <w:t>associato,</w:t>
      </w:r>
      <w:r>
        <w:rPr>
          <w:rFonts w:ascii="Arial" w:hAnsi="Arial"/>
          <w:spacing w:val="-8"/>
          <w:sz w:val="20"/>
        </w:rPr>
        <w:t> </w:t>
      </w:r>
      <w:r>
        <w:rPr>
          <w:rFonts w:ascii="Arial" w:hAnsi="Arial"/>
          <w:sz w:val="20"/>
        </w:rPr>
        <w:t>di</w:t>
      </w:r>
      <w:r>
        <w:rPr>
          <w:rFonts w:ascii="Arial" w:hAnsi="Arial"/>
          <w:spacing w:val="-7"/>
          <w:sz w:val="20"/>
        </w:rPr>
        <w:t> </w:t>
      </w:r>
      <w:r>
        <w:rPr>
          <w:rFonts w:ascii="Arial" w:hAnsi="Arial"/>
          <w:sz w:val="20"/>
        </w:rPr>
        <w:t>ammettere</w:t>
      </w:r>
      <w:r>
        <w:rPr>
          <w:rFonts w:ascii="Arial" w:hAnsi="Arial"/>
          <w:spacing w:val="-7"/>
          <w:sz w:val="20"/>
        </w:rPr>
        <w:t> </w:t>
      </w:r>
      <w:r>
        <w:rPr>
          <w:rFonts w:ascii="Arial" w:hAnsi="Arial"/>
          <w:sz w:val="20"/>
        </w:rPr>
        <w:t>spettatori</w:t>
      </w:r>
      <w:r>
        <w:rPr>
          <w:rFonts w:ascii="Arial" w:hAnsi="Arial"/>
          <w:spacing w:val="-7"/>
          <w:sz w:val="20"/>
        </w:rPr>
        <w:t> </w:t>
      </w:r>
      <w:r>
        <w:rPr>
          <w:rFonts w:ascii="Arial" w:hAnsi="Arial"/>
          <w:sz w:val="20"/>
        </w:rPr>
        <w:t>ad assistere ad una o più delle gare che si disputeranno nel suo terreno di</w:t>
      </w:r>
      <w:r>
        <w:rPr>
          <w:rFonts w:ascii="Arial" w:hAnsi="Arial"/>
          <w:spacing w:val="-15"/>
          <w:sz w:val="20"/>
        </w:rPr>
        <w:t> </w:t>
      </w:r>
      <w:r>
        <w:rPr>
          <w:rFonts w:ascii="Arial" w:hAnsi="Arial"/>
          <w:sz w:val="20"/>
        </w:rPr>
        <w:t>gioco.</w:t>
      </w:r>
    </w:p>
    <w:p>
      <w:pPr>
        <w:pStyle w:val="ListParagraph"/>
        <w:numPr>
          <w:ilvl w:val="1"/>
          <w:numId w:val="66"/>
        </w:numPr>
        <w:tabs>
          <w:tab w:pos="590" w:val="left" w:leader="none"/>
        </w:tabs>
        <w:spacing w:line="240" w:lineRule="auto" w:before="0" w:after="0"/>
        <w:ind w:left="589" w:right="227" w:hanging="360"/>
        <w:jc w:val="left"/>
        <w:rPr>
          <w:rFonts w:ascii="Arial" w:hAnsi="Arial"/>
          <w:sz w:val="20"/>
        </w:rPr>
      </w:pPr>
      <w:r>
        <w:rPr>
          <w:rFonts w:ascii="Arial" w:hAnsi="Arial"/>
          <w:sz w:val="20"/>
        </w:rPr>
        <w:t>Nel caso che un affiliato abbia più squadre, l’organo giurisdizionale dovrà specificare nel suo provvedimento a quali gare non dovranno essere ammessi</w:t>
      </w:r>
      <w:r>
        <w:rPr>
          <w:rFonts w:ascii="Arial" w:hAnsi="Arial"/>
          <w:spacing w:val="-7"/>
          <w:sz w:val="20"/>
        </w:rPr>
        <w:t> </w:t>
      </w:r>
      <w:r>
        <w:rPr>
          <w:rFonts w:ascii="Arial" w:hAnsi="Arial"/>
          <w:sz w:val="20"/>
        </w:rPr>
        <w:t>spettatori.</w:t>
      </w:r>
    </w:p>
    <w:p>
      <w:pPr>
        <w:pStyle w:val="ListParagraph"/>
        <w:numPr>
          <w:ilvl w:val="1"/>
          <w:numId w:val="66"/>
        </w:numPr>
        <w:tabs>
          <w:tab w:pos="589" w:val="left" w:leader="none"/>
          <w:tab w:pos="590" w:val="left" w:leader="none"/>
        </w:tabs>
        <w:spacing w:line="240" w:lineRule="auto" w:before="0" w:after="0"/>
        <w:ind w:left="589" w:right="226" w:hanging="360"/>
        <w:jc w:val="left"/>
        <w:rPr>
          <w:rFonts w:ascii="Arial" w:hAnsi="Arial"/>
          <w:sz w:val="20"/>
        </w:rPr>
      </w:pPr>
      <w:r>
        <w:rPr>
          <w:rFonts w:ascii="Arial" w:hAnsi="Arial"/>
          <w:sz w:val="20"/>
        </w:rPr>
        <w:t>Il divieto non opera per i dirigenti federali, gli arbitri, gli allenatori ed i giocatori nazionali purché muniti delle apposite tessere vidimate dalla SIAE e rilasciate dalla FIPAV nonché per i giornalisti</w:t>
      </w:r>
      <w:r>
        <w:rPr>
          <w:rFonts w:ascii="Arial" w:hAnsi="Arial"/>
          <w:spacing w:val="-21"/>
          <w:sz w:val="20"/>
        </w:rPr>
        <w:t> </w:t>
      </w:r>
      <w:r>
        <w:rPr>
          <w:rFonts w:ascii="Arial" w:hAnsi="Arial"/>
          <w:sz w:val="20"/>
        </w:rPr>
        <w:t>accreditati.</w:t>
      </w:r>
    </w:p>
    <w:p>
      <w:pPr>
        <w:pStyle w:val="ListParagraph"/>
        <w:numPr>
          <w:ilvl w:val="1"/>
          <w:numId w:val="66"/>
        </w:numPr>
        <w:tabs>
          <w:tab w:pos="590" w:val="left" w:leader="none"/>
        </w:tabs>
        <w:spacing w:line="240" w:lineRule="auto" w:before="0" w:after="0"/>
        <w:ind w:left="589" w:right="228" w:hanging="360"/>
        <w:jc w:val="left"/>
        <w:rPr>
          <w:rFonts w:ascii="Arial" w:hAnsi="Arial"/>
          <w:sz w:val="20"/>
        </w:rPr>
      </w:pPr>
      <w:r>
        <w:rPr>
          <w:rFonts w:ascii="Arial" w:hAnsi="Arial"/>
          <w:sz w:val="20"/>
        </w:rPr>
        <w:t>Il</w:t>
      </w:r>
      <w:r>
        <w:rPr>
          <w:rFonts w:ascii="Arial" w:hAnsi="Arial"/>
          <w:spacing w:val="-6"/>
          <w:sz w:val="20"/>
        </w:rPr>
        <w:t> </w:t>
      </w:r>
      <w:r>
        <w:rPr>
          <w:rFonts w:ascii="Arial" w:hAnsi="Arial"/>
          <w:sz w:val="20"/>
        </w:rPr>
        <w:t>1°</w:t>
      </w:r>
      <w:r>
        <w:rPr>
          <w:rFonts w:ascii="Arial" w:hAnsi="Arial"/>
          <w:spacing w:val="-6"/>
          <w:sz w:val="20"/>
        </w:rPr>
        <w:t> </w:t>
      </w:r>
      <w:r>
        <w:rPr>
          <w:rFonts w:ascii="Arial" w:hAnsi="Arial"/>
          <w:sz w:val="20"/>
        </w:rPr>
        <w:t>Arbitro</w:t>
      </w:r>
      <w:r>
        <w:rPr>
          <w:rFonts w:ascii="Arial" w:hAnsi="Arial"/>
          <w:spacing w:val="-7"/>
          <w:sz w:val="20"/>
        </w:rPr>
        <w:t> </w:t>
      </w:r>
      <w:r>
        <w:rPr>
          <w:rFonts w:ascii="Arial" w:hAnsi="Arial"/>
          <w:sz w:val="20"/>
        </w:rPr>
        <w:t>deve</w:t>
      </w:r>
      <w:r>
        <w:rPr>
          <w:rFonts w:ascii="Arial" w:hAnsi="Arial"/>
          <w:spacing w:val="-6"/>
          <w:sz w:val="20"/>
        </w:rPr>
        <w:t> </w:t>
      </w:r>
      <w:r>
        <w:rPr>
          <w:rFonts w:ascii="Arial" w:hAnsi="Arial"/>
          <w:sz w:val="20"/>
        </w:rPr>
        <w:t>disporre</w:t>
      </w:r>
      <w:r>
        <w:rPr>
          <w:rFonts w:ascii="Arial" w:hAnsi="Arial"/>
          <w:spacing w:val="-7"/>
          <w:sz w:val="20"/>
        </w:rPr>
        <w:t> </w:t>
      </w:r>
      <w:r>
        <w:rPr>
          <w:rFonts w:ascii="Arial" w:hAnsi="Arial"/>
          <w:sz w:val="20"/>
        </w:rPr>
        <w:t>l’allontanamento</w:t>
      </w:r>
      <w:r>
        <w:rPr>
          <w:rFonts w:ascii="Arial" w:hAnsi="Arial"/>
          <w:spacing w:val="-7"/>
          <w:sz w:val="20"/>
        </w:rPr>
        <w:t> </w:t>
      </w:r>
      <w:r>
        <w:rPr>
          <w:rFonts w:ascii="Arial" w:hAnsi="Arial"/>
          <w:sz w:val="20"/>
        </w:rPr>
        <w:t>dal</w:t>
      </w:r>
      <w:r>
        <w:rPr>
          <w:rFonts w:ascii="Arial" w:hAnsi="Arial"/>
          <w:spacing w:val="-6"/>
          <w:sz w:val="20"/>
        </w:rPr>
        <w:t> </w:t>
      </w:r>
      <w:r>
        <w:rPr>
          <w:rFonts w:ascii="Arial" w:hAnsi="Arial"/>
          <w:sz w:val="20"/>
        </w:rPr>
        <w:t>campo</w:t>
      </w:r>
      <w:r>
        <w:rPr>
          <w:rFonts w:ascii="Arial" w:hAnsi="Arial"/>
          <w:spacing w:val="-6"/>
          <w:sz w:val="20"/>
        </w:rPr>
        <w:t> </w:t>
      </w:r>
      <w:r>
        <w:rPr>
          <w:rFonts w:ascii="Arial" w:hAnsi="Arial"/>
          <w:sz w:val="20"/>
        </w:rPr>
        <w:t>di</w:t>
      </w:r>
      <w:r>
        <w:rPr>
          <w:rFonts w:ascii="Arial" w:hAnsi="Arial"/>
          <w:spacing w:val="-6"/>
          <w:sz w:val="20"/>
        </w:rPr>
        <w:t> </w:t>
      </w:r>
      <w:r>
        <w:rPr>
          <w:rFonts w:ascii="Arial" w:hAnsi="Arial"/>
          <w:sz w:val="20"/>
        </w:rPr>
        <w:t>coloro</w:t>
      </w:r>
      <w:r>
        <w:rPr>
          <w:rFonts w:ascii="Arial" w:hAnsi="Arial"/>
          <w:spacing w:val="-7"/>
          <w:sz w:val="20"/>
        </w:rPr>
        <w:t> </w:t>
      </w:r>
      <w:r>
        <w:rPr>
          <w:rFonts w:ascii="Arial" w:hAnsi="Arial"/>
          <w:sz w:val="20"/>
        </w:rPr>
        <w:t>che</w:t>
      </w:r>
      <w:r>
        <w:rPr>
          <w:rFonts w:ascii="Arial" w:hAnsi="Arial"/>
          <w:spacing w:val="-6"/>
          <w:sz w:val="20"/>
        </w:rPr>
        <w:t> </w:t>
      </w:r>
      <w:r>
        <w:rPr>
          <w:rFonts w:ascii="Arial" w:hAnsi="Arial"/>
          <w:sz w:val="20"/>
        </w:rPr>
        <w:t>non</w:t>
      </w:r>
      <w:r>
        <w:rPr>
          <w:rFonts w:ascii="Arial" w:hAnsi="Arial"/>
          <w:spacing w:val="-7"/>
          <w:sz w:val="20"/>
        </w:rPr>
        <w:t> </w:t>
      </w:r>
      <w:r>
        <w:rPr>
          <w:rFonts w:ascii="Arial" w:hAnsi="Arial"/>
          <w:sz w:val="20"/>
        </w:rPr>
        <w:t>presentano</w:t>
      </w:r>
      <w:r>
        <w:rPr>
          <w:rFonts w:ascii="Arial" w:hAnsi="Arial"/>
          <w:spacing w:val="-7"/>
          <w:sz w:val="20"/>
        </w:rPr>
        <w:t> </w:t>
      </w:r>
      <w:r>
        <w:rPr>
          <w:rFonts w:ascii="Arial" w:hAnsi="Arial"/>
          <w:sz w:val="20"/>
        </w:rPr>
        <w:t>la</w:t>
      </w:r>
      <w:r>
        <w:rPr>
          <w:rFonts w:ascii="Arial" w:hAnsi="Arial"/>
          <w:spacing w:val="-7"/>
          <w:sz w:val="20"/>
        </w:rPr>
        <w:t> </w:t>
      </w:r>
      <w:r>
        <w:rPr>
          <w:rFonts w:ascii="Arial" w:hAnsi="Arial"/>
          <w:sz w:val="20"/>
        </w:rPr>
        <w:t>regolare</w:t>
      </w:r>
      <w:r>
        <w:rPr>
          <w:rFonts w:ascii="Arial" w:hAnsi="Arial"/>
          <w:spacing w:val="-6"/>
          <w:sz w:val="20"/>
        </w:rPr>
        <w:t> </w:t>
      </w:r>
      <w:r>
        <w:rPr>
          <w:rFonts w:ascii="Arial" w:hAnsi="Arial"/>
          <w:sz w:val="20"/>
        </w:rPr>
        <w:t>documentazione del proprio diritto ad assistere, nonché di coloro che incitano una delle due</w:t>
      </w:r>
      <w:r>
        <w:rPr>
          <w:rFonts w:ascii="Arial" w:hAnsi="Arial"/>
          <w:spacing w:val="-15"/>
          <w:sz w:val="20"/>
        </w:rPr>
        <w:t> </w:t>
      </w:r>
      <w:r>
        <w:rPr>
          <w:rFonts w:ascii="Arial" w:hAnsi="Arial"/>
          <w:sz w:val="20"/>
        </w:rPr>
        <w:t>squadre.</w:t>
      </w:r>
    </w:p>
    <w:p>
      <w:pPr>
        <w:pStyle w:val="ListParagraph"/>
        <w:numPr>
          <w:ilvl w:val="1"/>
          <w:numId w:val="66"/>
        </w:numPr>
        <w:tabs>
          <w:tab w:pos="590" w:val="left" w:leader="none"/>
        </w:tabs>
        <w:spacing w:line="240" w:lineRule="auto" w:before="0" w:after="0"/>
        <w:ind w:left="589" w:right="0" w:hanging="361"/>
        <w:jc w:val="left"/>
        <w:rPr>
          <w:rFonts w:ascii="Arial"/>
          <w:sz w:val="20"/>
        </w:rPr>
      </w:pPr>
      <w:r>
        <w:rPr>
          <w:rFonts w:ascii="Arial"/>
          <w:sz w:val="20"/>
        </w:rPr>
        <w:t>Tale sanzione viene inflitta agli associati che partecipano ai campionati regionali di primo e secondo</w:t>
      </w:r>
      <w:r>
        <w:rPr>
          <w:rFonts w:ascii="Arial"/>
          <w:spacing w:val="-25"/>
          <w:sz w:val="20"/>
        </w:rPr>
        <w:t> </w:t>
      </w:r>
      <w:r>
        <w:rPr>
          <w:rFonts w:ascii="Arial"/>
          <w:sz w:val="20"/>
        </w:rPr>
        <w:t>livello.</w:t>
      </w:r>
    </w:p>
    <w:p>
      <w:pPr>
        <w:pStyle w:val="BodyText"/>
        <w:spacing w:before="10"/>
        <w:rPr>
          <w:rFonts w:ascii="Arial"/>
          <w:sz w:val="20"/>
        </w:rPr>
      </w:pPr>
    </w:p>
    <w:p>
      <w:pPr>
        <w:pStyle w:val="Heading2"/>
        <w:numPr>
          <w:ilvl w:val="1"/>
          <w:numId w:val="62"/>
        </w:numPr>
        <w:tabs>
          <w:tab w:pos="808" w:val="left" w:leader="none"/>
        </w:tabs>
        <w:spacing w:line="240" w:lineRule="auto" w:before="1" w:after="0"/>
        <w:ind w:left="807" w:right="0" w:hanging="579"/>
        <w:jc w:val="left"/>
        <w:rPr>
          <w:u w:val="none"/>
        </w:rPr>
      </w:pPr>
      <w:r>
        <w:rPr/>
        <w:drawing>
          <wp:anchor distT="0" distB="0" distL="0" distR="0" allowOverlap="1" layoutInCell="1" locked="0" behindDoc="1" simplePos="0" relativeHeight="198849536">
            <wp:simplePos x="0" y="0"/>
            <wp:positionH relativeFrom="page">
              <wp:posOffset>1627503</wp:posOffset>
            </wp:positionH>
            <wp:positionV relativeFrom="paragraph">
              <wp:posOffset>21993</wp:posOffset>
            </wp:positionV>
            <wp:extent cx="4305300" cy="4521200"/>
            <wp:effectExtent l="0" t="0" r="0" b="0"/>
            <wp:wrapNone/>
            <wp:docPr id="313" name="image172.jpeg"/>
            <wp:cNvGraphicFramePr>
              <a:graphicFrameLocks noChangeAspect="1"/>
            </wp:cNvGraphicFramePr>
            <a:graphic>
              <a:graphicData uri="http://schemas.openxmlformats.org/drawingml/2006/picture">
                <pic:pic>
                  <pic:nvPicPr>
                    <pic:cNvPr id="314" name="image172.jpeg"/>
                    <pic:cNvPicPr/>
                  </pic:nvPicPr>
                  <pic:blipFill>
                    <a:blip r:embed="rId536" cstate="print"/>
                    <a:stretch>
                      <a:fillRect/>
                    </a:stretch>
                  </pic:blipFill>
                  <pic:spPr>
                    <a:xfrm>
                      <a:off x="0" y="0"/>
                      <a:ext cx="4305300" cy="4521200"/>
                    </a:xfrm>
                    <a:prstGeom prst="rect">
                      <a:avLst/>
                    </a:prstGeom>
                  </pic:spPr>
                </pic:pic>
              </a:graphicData>
            </a:graphic>
          </wp:anchor>
        </w:drawing>
      </w:r>
      <w:bookmarkStart w:name="_bookmark294" w:id="600"/>
      <w:bookmarkEnd w:id="600"/>
      <w:r>
        <w:rPr>
          <w:b w:val="0"/>
          <w:u w:val="none"/>
        </w:rPr>
      </w:r>
      <w:bookmarkStart w:name="_bookmark294" w:id="601"/>
      <w:bookmarkEnd w:id="601"/>
      <w:r>
        <w:rPr>
          <w:color w:val="002060"/>
          <w:u w:val="thick" w:color="002060"/>
        </w:rPr>
        <w:t>ESPU</w:t>
      </w:r>
      <w:r>
        <w:rPr>
          <w:color w:val="002060"/>
          <w:u w:val="thick" w:color="002060"/>
        </w:rPr>
        <w:t>LSIONE O SQUALIFICA DURANTE LA</w:t>
      </w:r>
      <w:r>
        <w:rPr>
          <w:color w:val="002060"/>
          <w:spacing w:val="-22"/>
          <w:u w:val="thick" w:color="002060"/>
        </w:rPr>
        <w:t> </w:t>
      </w:r>
      <w:r>
        <w:rPr>
          <w:color w:val="002060"/>
          <w:u w:val="thick" w:color="002060"/>
        </w:rPr>
        <w:t>GARA</w:t>
      </w:r>
    </w:p>
    <w:p>
      <w:pPr>
        <w:spacing w:before="55"/>
        <w:ind w:left="229" w:right="227" w:firstLine="0"/>
        <w:jc w:val="both"/>
        <w:rPr>
          <w:rFonts w:ascii="Arial" w:hAnsi="Arial"/>
          <w:sz w:val="20"/>
        </w:rPr>
      </w:pPr>
      <w:r>
        <w:rPr>
          <w:rFonts w:ascii="Arial" w:hAnsi="Arial"/>
          <w:sz w:val="20"/>
        </w:rPr>
        <w:t>In tutti i campionati FIPAV, il componente di una squadra ESPULSO o SQUALIFICATO deve abbandonare l’area di controllo recandosi nello spogliatoio e, comunque, non deve sostare in qualsiasi zona dell’impianto da cui possa avere contatto visivo con il campo di gioco; ovviamente non potrà impartire direttive agli atleti in campo. Ogni comportamento</w:t>
      </w:r>
      <w:r>
        <w:rPr>
          <w:rFonts w:ascii="Arial" w:hAnsi="Arial"/>
          <w:spacing w:val="-16"/>
          <w:sz w:val="20"/>
        </w:rPr>
        <w:t> </w:t>
      </w:r>
      <w:r>
        <w:rPr>
          <w:rFonts w:ascii="Arial" w:hAnsi="Arial"/>
          <w:sz w:val="20"/>
        </w:rPr>
        <w:t>contrario</w:t>
      </w:r>
      <w:r>
        <w:rPr>
          <w:rFonts w:ascii="Arial" w:hAnsi="Arial"/>
          <w:spacing w:val="-15"/>
          <w:sz w:val="20"/>
        </w:rPr>
        <w:t> </w:t>
      </w:r>
      <w:r>
        <w:rPr>
          <w:rFonts w:ascii="Arial" w:hAnsi="Arial"/>
          <w:sz w:val="20"/>
        </w:rPr>
        <w:t>a</w:t>
      </w:r>
      <w:r>
        <w:rPr>
          <w:rFonts w:ascii="Arial" w:hAnsi="Arial"/>
          <w:spacing w:val="-16"/>
          <w:sz w:val="20"/>
        </w:rPr>
        <w:t> </w:t>
      </w:r>
      <w:r>
        <w:rPr>
          <w:rFonts w:ascii="Arial" w:hAnsi="Arial"/>
          <w:sz w:val="20"/>
        </w:rPr>
        <w:t>tali</w:t>
      </w:r>
      <w:r>
        <w:rPr>
          <w:rFonts w:ascii="Arial" w:hAnsi="Arial"/>
          <w:spacing w:val="-15"/>
          <w:sz w:val="20"/>
        </w:rPr>
        <w:t> </w:t>
      </w:r>
      <w:r>
        <w:rPr>
          <w:rFonts w:ascii="Arial" w:hAnsi="Arial"/>
          <w:sz w:val="20"/>
        </w:rPr>
        <w:t>direttive</w:t>
      </w:r>
      <w:r>
        <w:rPr>
          <w:rFonts w:ascii="Arial" w:hAnsi="Arial"/>
          <w:spacing w:val="-16"/>
          <w:sz w:val="20"/>
        </w:rPr>
        <w:t> </w:t>
      </w:r>
      <w:r>
        <w:rPr>
          <w:rFonts w:ascii="Arial" w:hAnsi="Arial"/>
          <w:sz w:val="20"/>
        </w:rPr>
        <w:t>comporterà,</w:t>
      </w:r>
      <w:r>
        <w:rPr>
          <w:rFonts w:ascii="Arial" w:hAnsi="Arial"/>
          <w:spacing w:val="-15"/>
          <w:sz w:val="20"/>
        </w:rPr>
        <w:t> </w:t>
      </w:r>
      <w:r>
        <w:rPr>
          <w:rFonts w:ascii="Arial" w:hAnsi="Arial"/>
          <w:sz w:val="20"/>
        </w:rPr>
        <w:t>per</w:t>
      </w:r>
      <w:r>
        <w:rPr>
          <w:rFonts w:ascii="Arial" w:hAnsi="Arial"/>
          <w:spacing w:val="-15"/>
          <w:sz w:val="20"/>
        </w:rPr>
        <w:t> </w:t>
      </w:r>
      <w:r>
        <w:rPr>
          <w:rFonts w:ascii="Arial" w:hAnsi="Arial"/>
          <w:sz w:val="20"/>
        </w:rPr>
        <w:t>il</w:t>
      </w:r>
      <w:r>
        <w:rPr>
          <w:rFonts w:ascii="Arial" w:hAnsi="Arial"/>
          <w:spacing w:val="-16"/>
          <w:sz w:val="20"/>
        </w:rPr>
        <w:t> </w:t>
      </w:r>
      <w:r>
        <w:rPr>
          <w:rFonts w:ascii="Arial" w:hAnsi="Arial"/>
          <w:sz w:val="20"/>
        </w:rPr>
        <w:t>tesserato</w:t>
      </w:r>
      <w:r>
        <w:rPr>
          <w:rFonts w:ascii="Arial" w:hAnsi="Arial"/>
          <w:spacing w:val="-15"/>
          <w:sz w:val="20"/>
        </w:rPr>
        <w:t> </w:t>
      </w:r>
      <w:r>
        <w:rPr>
          <w:rFonts w:ascii="Arial" w:hAnsi="Arial"/>
          <w:sz w:val="20"/>
        </w:rPr>
        <w:t>espulso,</w:t>
      </w:r>
      <w:r>
        <w:rPr>
          <w:rFonts w:ascii="Arial" w:hAnsi="Arial"/>
          <w:spacing w:val="-16"/>
          <w:sz w:val="20"/>
        </w:rPr>
        <w:t> </w:t>
      </w:r>
      <w:r>
        <w:rPr>
          <w:rFonts w:ascii="Arial" w:hAnsi="Arial"/>
          <w:sz w:val="20"/>
        </w:rPr>
        <w:t>l’applicazione</w:t>
      </w:r>
      <w:r>
        <w:rPr>
          <w:rFonts w:ascii="Arial" w:hAnsi="Arial"/>
          <w:spacing w:val="-15"/>
          <w:sz w:val="20"/>
        </w:rPr>
        <w:t> </w:t>
      </w:r>
      <w:r>
        <w:rPr>
          <w:rFonts w:ascii="Arial" w:hAnsi="Arial"/>
          <w:sz w:val="20"/>
        </w:rPr>
        <w:t>della</w:t>
      </w:r>
      <w:r>
        <w:rPr>
          <w:rFonts w:ascii="Arial" w:hAnsi="Arial"/>
          <w:spacing w:val="-15"/>
          <w:sz w:val="20"/>
        </w:rPr>
        <w:t> </w:t>
      </w:r>
      <w:r>
        <w:rPr>
          <w:rFonts w:ascii="Arial" w:hAnsi="Arial"/>
          <w:sz w:val="20"/>
        </w:rPr>
        <w:t>successiva</w:t>
      </w:r>
      <w:r>
        <w:rPr>
          <w:rFonts w:ascii="Arial" w:hAnsi="Arial"/>
          <w:spacing w:val="-16"/>
          <w:sz w:val="20"/>
        </w:rPr>
        <w:t> </w:t>
      </w:r>
      <w:r>
        <w:rPr>
          <w:rFonts w:ascii="Arial" w:hAnsi="Arial"/>
          <w:sz w:val="20"/>
        </w:rPr>
        <w:t>sanzione della</w:t>
      </w:r>
      <w:r>
        <w:rPr>
          <w:rFonts w:ascii="Arial" w:hAnsi="Arial"/>
          <w:spacing w:val="-9"/>
          <w:sz w:val="20"/>
        </w:rPr>
        <w:t> </w:t>
      </w:r>
      <w:r>
        <w:rPr>
          <w:rFonts w:ascii="Arial" w:hAnsi="Arial"/>
          <w:sz w:val="20"/>
        </w:rPr>
        <w:t>squalifica,</w:t>
      </w:r>
      <w:r>
        <w:rPr>
          <w:rFonts w:ascii="Arial" w:hAnsi="Arial"/>
          <w:spacing w:val="-9"/>
          <w:sz w:val="20"/>
        </w:rPr>
        <w:t> </w:t>
      </w:r>
      <w:r>
        <w:rPr>
          <w:rFonts w:ascii="Arial" w:hAnsi="Arial"/>
          <w:sz w:val="20"/>
        </w:rPr>
        <w:t>mentre</w:t>
      </w:r>
      <w:r>
        <w:rPr>
          <w:rFonts w:ascii="Arial" w:hAnsi="Arial"/>
          <w:spacing w:val="-9"/>
          <w:sz w:val="20"/>
        </w:rPr>
        <w:t> </w:t>
      </w:r>
      <w:r>
        <w:rPr>
          <w:rFonts w:ascii="Arial" w:hAnsi="Arial"/>
          <w:sz w:val="20"/>
        </w:rPr>
        <w:t>per</w:t>
      </w:r>
      <w:r>
        <w:rPr>
          <w:rFonts w:ascii="Arial" w:hAnsi="Arial"/>
          <w:spacing w:val="-9"/>
          <w:sz w:val="20"/>
        </w:rPr>
        <w:t> </w:t>
      </w:r>
      <w:r>
        <w:rPr>
          <w:rFonts w:ascii="Arial" w:hAnsi="Arial"/>
          <w:sz w:val="20"/>
        </w:rPr>
        <w:t>il</w:t>
      </w:r>
      <w:r>
        <w:rPr>
          <w:rFonts w:ascii="Arial" w:hAnsi="Arial"/>
          <w:spacing w:val="-9"/>
          <w:sz w:val="20"/>
        </w:rPr>
        <w:t> </w:t>
      </w:r>
      <w:r>
        <w:rPr>
          <w:rFonts w:ascii="Arial" w:hAnsi="Arial"/>
          <w:sz w:val="20"/>
        </w:rPr>
        <w:t>tesserato</w:t>
      </w:r>
      <w:r>
        <w:rPr>
          <w:rFonts w:ascii="Arial" w:hAnsi="Arial"/>
          <w:spacing w:val="-9"/>
          <w:sz w:val="20"/>
        </w:rPr>
        <w:t> </w:t>
      </w:r>
      <w:r>
        <w:rPr>
          <w:rFonts w:ascii="Arial" w:hAnsi="Arial"/>
          <w:sz w:val="20"/>
        </w:rPr>
        <w:t>squalificato</w:t>
      </w:r>
      <w:r>
        <w:rPr>
          <w:rFonts w:ascii="Arial" w:hAnsi="Arial"/>
          <w:spacing w:val="-9"/>
          <w:sz w:val="20"/>
        </w:rPr>
        <w:t> </w:t>
      </w:r>
      <w:r>
        <w:rPr>
          <w:rFonts w:ascii="Arial" w:hAnsi="Arial"/>
          <w:sz w:val="20"/>
        </w:rPr>
        <w:t>saranno</w:t>
      </w:r>
      <w:r>
        <w:rPr>
          <w:rFonts w:ascii="Arial" w:hAnsi="Arial"/>
          <w:spacing w:val="-9"/>
          <w:sz w:val="20"/>
        </w:rPr>
        <w:t> </w:t>
      </w:r>
      <w:r>
        <w:rPr>
          <w:rFonts w:ascii="Arial" w:hAnsi="Arial"/>
          <w:sz w:val="20"/>
        </w:rPr>
        <w:t>previste</w:t>
      </w:r>
      <w:r>
        <w:rPr>
          <w:rFonts w:ascii="Arial" w:hAnsi="Arial"/>
          <w:spacing w:val="-9"/>
          <w:sz w:val="20"/>
        </w:rPr>
        <w:t> </w:t>
      </w:r>
      <w:r>
        <w:rPr>
          <w:rFonts w:ascii="Arial" w:hAnsi="Arial"/>
          <w:sz w:val="20"/>
        </w:rPr>
        <w:t>sanzioni</w:t>
      </w:r>
      <w:r>
        <w:rPr>
          <w:rFonts w:ascii="Arial" w:hAnsi="Arial"/>
          <w:spacing w:val="-9"/>
          <w:sz w:val="20"/>
        </w:rPr>
        <w:t> </w:t>
      </w:r>
      <w:r>
        <w:rPr>
          <w:rFonts w:ascii="Arial" w:hAnsi="Arial"/>
          <w:sz w:val="20"/>
        </w:rPr>
        <w:t>da</w:t>
      </w:r>
      <w:r>
        <w:rPr>
          <w:rFonts w:ascii="Arial" w:hAnsi="Arial"/>
          <w:spacing w:val="-9"/>
          <w:sz w:val="20"/>
        </w:rPr>
        <w:t> </w:t>
      </w:r>
      <w:r>
        <w:rPr>
          <w:rFonts w:ascii="Arial" w:hAnsi="Arial"/>
          <w:sz w:val="20"/>
        </w:rPr>
        <w:t>parte</w:t>
      </w:r>
      <w:r>
        <w:rPr>
          <w:rFonts w:ascii="Arial" w:hAnsi="Arial"/>
          <w:spacing w:val="-9"/>
          <w:sz w:val="20"/>
        </w:rPr>
        <w:t> </w:t>
      </w:r>
      <w:r>
        <w:rPr>
          <w:rFonts w:ascii="Arial" w:hAnsi="Arial"/>
          <w:sz w:val="20"/>
        </w:rPr>
        <w:t>del</w:t>
      </w:r>
      <w:r>
        <w:rPr>
          <w:rFonts w:ascii="Arial" w:hAnsi="Arial"/>
          <w:spacing w:val="-9"/>
          <w:sz w:val="20"/>
        </w:rPr>
        <w:t> </w:t>
      </w:r>
      <w:r>
        <w:rPr>
          <w:rFonts w:ascii="Arial" w:hAnsi="Arial"/>
          <w:sz w:val="20"/>
        </w:rPr>
        <w:t>Giudice</w:t>
      </w:r>
      <w:r>
        <w:rPr>
          <w:rFonts w:ascii="Arial" w:hAnsi="Arial"/>
          <w:spacing w:val="-8"/>
          <w:sz w:val="20"/>
        </w:rPr>
        <w:t> </w:t>
      </w:r>
      <w:r>
        <w:rPr>
          <w:rFonts w:ascii="Arial" w:hAnsi="Arial"/>
          <w:sz w:val="20"/>
        </w:rPr>
        <w:t>Sportivo.</w:t>
      </w:r>
      <w:r>
        <w:rPr>
          <w:rFonts w:ascii="Arial" w:hAnsi="Arial"/>
          <w:spacing w:val="-9"/>
          <w:sz w:val="20"/>
        </w:rPr>
        <w:t> </w:t>
      </w:r>
      <w:r>
        <w:rPr>
          <w:rFonts w:ascii="Arial" w:hAnsi="Arial"/>
          <w:sz w:val="20"/>
        </w:rPr>
        <w:t>Nel</w:t>
      </w:r>
      <w:r>
        <w:rPr>
          <w:rFonts w:ascii="Arial" w:hAnsi="Arial"/>
          <w:spacing w:val="-9"/>
          <w:sz w:val="20"/>
        </w:rPr>
        <w:t> </w:t>
      </w:r>
      <w:r>
        <w:rPr>
          <w:rFonts w:ascii="Arial" w:hAnsi="Arial"/>
          <w:sz w:val="20"/>
        </w:rPr>
        <w:t>caso di espulsione o squalifica del Medico o del Fisioterapista, questi, pur dovendo abbandonare l’area di controllo e non potendo sostare in qualsiasi zona dell’impianto da cui possano avere contatto visivo con il campo di gioco, possono rimanere a disposizione in caso di emergenza</w:t>
      </w:r>
      <w:r>
        <w:rPr>
          <w:rFonts w:ascii="Arial" w:hAnsi="Arial"/>
          <w:spacing w:val="-8"/>
          <w:sz w:val="20"/>
        </w:rPr>
        <w:t> </w:t>
      </w:r>
      <w:r>
        <w:rPr>
          <w:rFonts w:ascii="Arial" w:hAnsi="Arial"/>
          <w:sz w:val="20"/>
        </w:rPr>
        <w:t>sanitaria.</w:t>
      </w:r>
    </w:p>
    <w:p>
      <w:pPr>
        <w:spacing w:line="237" w:lineRule="auto" w:before="5"/>
        <w:ind w:left="229" w:right="227" w:firstLine="0"/>
        <w:jc w:val="both"/>
        <w:rPr>
          <w:rFonts w:ascii="Arial" w:hAnsi="Arial"/>
          <w:sz w:val="20"/>
        </w:rPr>
      </w:pPr>
      <w:r>
        <w:rPr>
          <w:rFonts w:ascii="Arial" w:hAnsi="Arial"/>
          <w:sz w:val="20"/>
        </w:rPr>
        <w:t>Se</w:t>
      </w:r>
      <w:r>
        <w:rPr>
          <w:rFonts w:ascii="Arial" w:hAnsi="Arial"/>
          <w:spacing w:val="-5"/>
          <w:sz w:val="20"/>
        </w:rPr>
        <w:t> </w:t>
      </w:r>
      <w:r>
        <w:rPr>
          <w:rFonts w:ascii="Arial" w:hAnsi="Arial"/>
          <w:sz w:val="20"/>
        </w:rPr>
        <w:t>il</w:t>
      </w:r>
      <w:r>
        <w:rPr>
          <w:rFonts w:ascii="Arial" w:hAnsi="Arial"/>
          <w:spacing w:val="-3"/>
          <w:sz w:val="20"/>
        </w:rPr>
        <w:t> </w:t>
      </w:r>
      <w:r>
        <w:rPr>
          <w:rFonts w:ascii="Arial" w:hAnsi="Arial"/>
          <w:sz w:val="20"/>
        </w:rPr>
        <w:t>Medico</w:t>
      </w:r>
      <w:r>
        <w:rPr>
          <w:rFonts w:ascii="Arial" w:hAnsi="Arial"/>
          <w:spacing w:val="-4"/>
          <w:sz w:val="20"/>
        </w:rPr>
        <w:t> </w:t>
      </w:r>
      <w:r>
        <w:rPr>
          <w:rFonts w:ascii="Arial" w:hAnsi="Arial"/>
          <w:sz w:val="20"/>
        </w:rPr>
        <w:t>di</w:t>
      </w:r>
      <w:r>
        <w:rPr>
          <w:rFonts w:ascii="Arial" w:hAnsi="Arial"/>
          <w:spacing w:val="-3"/>
          <w:sz w:val="20"/>
        </w:rPr>
        <w:t> </w:t>
      </w:r>
      <w:r>
        <w:rPr>
          <w:rFonts w:ascii="Arial" w:hAnsi="Arial"/>
          <w:sz w:val="20"/>
        </w:rPr>
        <w:t>Servizio</w:t>
      </w:r>
      <w:r>
        <w:rPr>
          <w:rFonts w:ascii="Arial" w:hAnsi="Arial"/>
          <w:spacing w:val="-4"/>
          <w:sz w:val="20"/>
        </w:rPr>
        <w:t> </w:t>
      </w:r>
      <w:r>
        <w:rPr>
          <w:rFonts w:ascii="Arial" w:hAnsi="Arial"/>
          <w:sz w:val="20"/>
        </w:rPr>
        <w:t>e/o</w:t>
      </w:r>
      <w:r>
        <w:rPr>
          <w:rFonts w:ascii="Arial" w:hAnsi="Arial"/>
          <w:spacing w:val="-4"/>
          <w:sz w:val="20"/>
        </w:rPr>
        <w:t> </w:t>
      </w:r>
      <w:r>
        <w:rPr>
          <w:rFonts w:ascii="Arial" w:hAnsi="Arial"/>
          <w:sz w:val="20"/>
        </w:rPr>
        <w:t>l’addetto</w:t>
      </w:r>
      <w:r>
        <w:rPr>
          <w:rFonts w:ascii="Arial" w:hAnsi="Arial"/>
          <w:spacing w:val="-4"/>
          <w:sz w:val="20"/>
        </w:rPr>
        <w:t> </w:t>
      </w:r>
      <w:r>
        <w:rPr>
          <w:rFonts w:ascii="Arial" w:hAnsi="Arial"/>
          <w:sz w:val="20"/>
        </w:rPr>
        <w:t>all’utilizzo</w:t>
      </w:r>
      <w:r>
        <w:rPr>
          <w:rFonts w:ascii="Arial" w:hAnsi="Arial"/>
          <w:spacing w:val="-4"/>
          <w:sz w:val="20"/>
        </w:rPr>
        <w:t> </w:t>
      </w:r>
      <w:r>
        <w:rPr>
          <w:rFonts w:ascii="Arial" w:hAnsi="Arial"/>
          <w:sz w:val="20"/>
        </w:rPr>
        <w:t>al</w:t>
      </w:r>
      <w:r>
        <w:rPr>
          <w:rFonts w:ascii="Arial" w:hAnsi="Arial"/>
          <w:spacing w:val="-3"/>
          <w:sz w:val="20"/>
        </w:rPr>
        <w:t> </w:t>
      </w:r>
      <w:r>
        <w:rPr>
          <w:rFonts w:ascii="Arial" w:hAnsi="Arial"/>
          <w:sz w:val="20"/>
        </w:rPr>
        <w:t>defibrillatore</w:t>
      </w:r>
      <w:r>
        <w:rPr>
          <w:rFonts w:ascii="Arial" w:hAnsi="Arial"/>
          <w:spacing w:val="-4"/>
          <w:sz w:val="20"/>
        </w:rPr>
        <w:t> </w:t>
      </w:r>
      <w:r>
        <w:rPr>
          <w:rFonts w:ascii="Arial" w:hAnsi="Arial"/>
          <w:sz w:val="20"/>
        </w:rPr>
        <w:t>sono</w:t>
      </w:r>
      <w:r>
        <w:rPr>
          <w:rFonts w:ascii="Arial" w:hAnsi="Arial"/>
          <w:spacing w:val="-4"/>
          <w:sz w:val="20"/>
        </w:rPr>
        <w:t> </w:t>
      </w:r>
      <w:r>
        <w:rPr>
          <w:rFonts w:ascii="Arial" w:hAnsi="Arial"/>
          <w:sz w:val="20"/>
        </w:rPr>
        <w:t>tesserati</w:t>
      </w:r>
      <w:r>
        <w:rPr>
          <w:rFonts w:ascii="Arial" w:hAnsi="Arial"/>
          <w:spacing w:val="-3"/>
          <w:sz w:val="20"/>
        </w:rPr>
        <w:t> </w:t>
      </w:r>
      <w:r>
        <w:rPr>
          <w:rFonts w:ascii="Arial" w:hAnsi="Arial"/>
          <w:sz w:val="20"/>
        </w:rPr>
        <w:t>iscritti</w:t>
      </w:r>
      <w:r>
        <w:rPr>
          <w:rFonts w:ascii="Arial" w:hAnsi="Arial"/>
          <w:spacing w:val="-3"/>
          <w:sz w:val="20"/>
        </w:rPr>
        <w:t> </w:t>
      </w:r>
      <w:r>
        <w:rPr>
          <w:rFonts w:ascii="Arial" w:hAnsi="Arial"/>
          <w:sz w:val="20"/>
        </w:rPr>
        <w:t>a</w:t>
      </w:r>
      <w:r>
        <w:rPr>
          <w:rFonts w:ascii="Arial" w:hAnsi="Arial"/>
          <w:spacing w:val="-4"/>
          <w:sz w:val="20"/>
        </w:rPr>
        <w:t> </w:t>
      </w:r>
      <w:r>
        <w:rPr>
          <w:rFonts w:ascii="Arial" w:hAnsi="Arial"/>
          <w:sz w:val="20"/>
        </w:rPr>
        <w:t>referto,</w:t>
      </w:r>
      <w:r>
        <w:rPr>
          <w:rFonts w:ascii="Arial" w:hAnsi="Arial"/>
          <w:spacing w:val="-3"/>
          <w:sz w:val="20"/>
        </w:rPr>
        <w:t> </w:t>
      </w:r>
      <w:r>
        <w:rPr>
          <w:rFonts w:ascii="Arial" w:hAnsi="Arial"/>
          <w:sz w:val="20"/>
        </w:rPr>
        <w:t>nel</w:t>
      </w:r>
      <w:r>
        <w:rPr>
          <w:rFonts w:ascii="Arial" w:hAnsi="Arial"/>
          <w:spacing w:val="-3"/>
          <w:sz w:val="20"/>
        </w:rPr>
        <w:t> </w:t>
      </w:r>
      <w:r>
        <w:rPr>
          <w:rFonts w:ascii="Arial" w:hAnsi="Arial"/>
          <w:sz w:val="20"/>
        </w:rPr>
        <w:t>caso</w:t>
      </w:r>
      <w:r>
        <w:rPr>
          <w:rFonts w:ascii="Arial" w:hAnsi="Arial"/>
          <w:spacing w:val="-5"/>
          <w:sz w:val="20"/>
        </w:rPr>
        <w:t> </w:t>
      </w:r>
      <w:r>
        <w:rPr>
          <w:rFonts w:ascii="Arial" w:hAnsi="Arial"/>
          <w:sz w:val="20"/>
        </w:rPr>
        <w:t>di</w:t>
      </w:r>
      <w:r>
        <w:rPr>
          <w:rFonts w:ascii="Arial" w:hAnsi="Arial"/>
          <w:spacing w:val="-3"/>
          <w:sz w:val="20"/>
        </w:rPr>
        <w:t> </w:t>
      </w:r>
      <w:r>
        <w:rPr>
          <w:rFonts w:ascii="Arial" w:hAnsi="Arial"/>
          <w:sz w:val="20"/>
        </w:rPr>
        <w:t>espulsione o squalifica, devono abbandonare l’area di controllo, recandosi nello spogliatoio o comunque in zona dell’impianto da cui non possano avere contatto visivo con il campo di gioco, ma ovviamente devono rimanere a disposizione in caso di emergenza</w:t>
      </w:r>
      <w:r>
        <w:rPr>
          <w:rFonts w:ascii="Arial" w:hAnsi="Arial"/>
          <w:spacing w:val="-4"/>
          <w:sz w:val="20"/>
        </w:rPr>
        <w:t> </w:t>
      </w:r>
      <w:r>
        <w:rPr>
          <w:rFonts w:ascii="Arial" w:hAnsi="Arial"/>
          <w:sz w:val="20"/>
        </w:rPr>
        <w:t>sanitaria.</w:t>
      </w:r>
    </w:p>
    <w:p>
      <w:pPr>
        <w:pStyle w:val="BodyText"/>
        <w:spacing w:before="5"/>
        <w:rPr>
          <w:rFonts w:ascii="Arial"/>
          <w:sz w:val="21"/>
        </w:rPr>
      </w:pPr>
    </w:p>
    <w:p>
      <w:pPr>
        <w:pStyle w:val="Heading2"/>
        <w:numPr>
          <w:ilvl w:val="1"/>
          <w:numId w:val="62"/>
        </w:numPr>
        <w:tabs>
          <w:tab w:pos="808" w:val="left" w:leader="none"/>
        </w:tabs>
        <w:spacing w:line="242" w:lineRule="auto" w:before="0" w:after="0"/>
        <w:ind w:left="807" w:right="718" w:hanging="578"/>
        <w:jc w:val="left"/>
        <w:rPr>
          <w:u w:val="none"/>
        </w:rPr>
      </w:pPr>
      <w:bookmarkStart w:name="_bookmark295" w:id="602"/>
      <w:bookmarkEnd w:id="602"/>
      <w:r>
        <w:rPr>
          <w:b w:val="0"/>
          <w:u w:val="none"/>
        </w:rPr>
      </w:r>
      <w:bookmarkStart w:name="_bookmark295" w:id="603"/>
      <w:bookmarkEnd w:id="603"/>
      <w:r>
        <w:rPr>
          <w:color w:val="002060"/>
          <w:u w:val="thick" w:color="002060"/>
        </w:rPr>
        <w:t>SQ</w:t>
      </w:r>
      <w:r>
        <w:rPr>
          <w:color w:val="002060"/>
          <w:u w:val="thick" w:color="002060"/>
        </w:rPr>
        <w:t>UALIFICA</w:t>
      </w:r>
      <w:r>
        <w:rPr>
          <w:color w:val="002060"/>
          <w:spacing w:val="-17"/>
          <w:u w:val="thick" w:color="002060"/>
        </w:rPr>
        <w:t> </w:t>
      </w:r>
      <w:r>
        <w:rPr>
          <w:color w:val="002060"/>
          <w:u w:val="thick" w:color="002060"/>
        </w:rPr>
        <w:t>DI</w:t>
      </w:r>
      <w:r>
        <w:rPr>
          <w:color w:val="002060"/>
          <w:spacing w:val="-17"/>
          <w:u w:val="thick" w:color="002060"/>
        </w:rPr>
        <w:t> </w:t>
      </w:r>
      <w:r>
        <w:rPr>
          <w:color w:val="002060"/>
          <w:u w:val="thick" w:color="002060"/>
        </w:rPr>
        <w:t>ALLENATORE</w:t>
      </w:r>
      <w:r>
        <w:rPr>
          <w:color w:val="002060"/>
          <w:spacing w:val="-16"/>
          <w:u w:val="thick" w:color="002060"/>
        </w:rPr>
        <w:t> </w:t>
      </w:r>
      <w:r>
        <w:rPr>
          <w:color w:val="002060"/>
          <w:u w:val="thick" w:color="002060"/>
        </w:rPr>
        <w:t>A</w:t>
      </w:r>
      <w:r>
        <w:rPr>
          <w:color w:val="002060"/>
          <w:spacing w:val="-17"/>
          <w:u w:val="thick" w:color="002060"/>
        </w:rPr>
        <w:t> </w:t>
      </w:r>
      <w:r>
        <w:rPr>
          <w:color w:val="002060"/>
          <w:u w:val="thick" w:color="002060"/>
        </w:rPr>
        <w:t>SEGUITO</w:t>
      </w:r>
      <w:r>
        <w:rPr>
          <w:color w:val="002060"/>
          <w:spacing w:val="-6"/>
          <w:u w:val="thick" w:color="002060"/>
        </w:rPr>
        <w:t> </w:t>
      </w:r>
      <w:r>
        <w:rPr>
          <w:color w:val="002060"/>
          <w:u w:val="thick" w:color="002060"/>
        </w:rPr>
        <w:t>DI</w:t>
      </w:r>
      <w:r>
        <w:rPr>
          <w:color w:val="002060"/>
          <w:spacing w:val="-8"/>
          <w:u w:val="thick" w:color="002060"/>
        </w:rPr>
        <w:t> </w:t>
      </w:r>
      <w:r>
        <w:rPr>
          <w:color w:val="002060"/>
          <w:u w:val="thick" w:color="002060"/>
        </w:rPr>
        <w:t>PROVVEDIMENTO</w:t>
      </w:r>
      <w:r>
        <w:rPr>
          <w:color w:val="002060"/>
          <w:spacing w:val="-7"/>
          <w:u w:val="thick" w:color="002060"/>
        </w:rPr>
        <w:t> </w:t>
      </w:r>
      <w:r>
        <w:rPr>
          <w:color w:val="002060"/>
          <w:u w:val="thick" w:color="002060"/>
        </w:rPr>
        <w:t>DEL GIUDICE SPORTIVO</w:t>
      </w:r>
      <w:r>
        <w:rPr>
          <w:color w:val="002060"/>
          <w:spacing w:val="1"/>
          <w:u w:val="thick" w:color="002060"/>
        </w:rPr>
        <w:t> </w:t>
      </w:r>
      <w:r>
        <w:rPr>
          <w:color w:val="002060"/>
          <w:u w:val="thick" w:color="002060"/>
        </w:rPr>
        <w:t>NAZIONALE</w:t>
      </w:r>
    </w:p>
    <w:p>
      <w:pPr>
        <w:spacing w:before="53"/>
        <w:ind w:left="229" w:right="227" w:firstLine="0"/>
        <w:jc w:val="both"/>
        <w:rPr>
          <w:rFonts w:ascii="Arial" w:hAnsi="Arial"/>
          <w:sz w:val="20"/>
        </w:rPr>
      </w:pPr>
      <w:r>
        <w:rPr>
          <w:rFonts w:ascii="Arial" w:hAnsi="Arial"/>
          <w:sz w:val="20"/>
        </w:rPr>
        <w:t>Premesso che l’allenatore squalificato dovrà scontare la squalifica nel solo campionato in cui è stato sanzionato e per il numero di giornate previste dal provvedimento, si precisa che se un allenatore squalificato svolge ugualmente le sue funzioni incorrerà nel raddoppio della squalifica, la gara sarà omologata con il risultato conseguito sul campo e la società sarà sanzionata con una multa.</w:t>
      </w:r>
    </w:p>
    <w:p>
      <w:pPr>
        <w:spacing w:before="2"/>
        <w:ind w:left="229" w:right="226" w:firstLine="0"/>
        <w:jc w:val="both"/>
        <w:rPr>
          <w:rFonts w:ascii="Arial" w:hAnsi="Arial"/>
          <w:sz w:val="20"/>
        </w:rPr>
      </w:pPr>
      <w:r>
        <w:rPr>
          <w:rFonts w:ascii="Arial" w:hAnsi="Arial"/>
          <w:sz w:val="20"/>
        </w:rPr>
        <w:t>A tal proposito si ricorda che, </w:t>
      </w:r>
      <w:r>
        <w:rPr>
          <w:rFonts w:ascii="Arial" w:hAnsi="Arial"/>
          <w:b/>
          <w:sz w:val="20"/>
        </w:rPr>
        <w:t>nelle gare in cui un allenatore deve scontare uno più turni di squalifica, egli non può né sostare né transitare nelle vicinanze del terreno di gioco</w:t>
      </w:r>
      <w:r>
        <w:rPr>
          <w:rFonts w:ascii="Arial" w:hAnsi="Arial"/>
          <w:sz w:val="20"/>
        </w:rPr>
        <w:t>; per assistere alla gara deve rimanere nello spazio riservato al pubblico </w:t>
      </w:r>
      <w:r>
        <w:rPr>
          <w:rFonts w:ascii="Arial" w:hAnsi="Arial"/>
          <w:b/>
          <w:sz w:val="20"/>
        </w:rPr>
        <w:t>e non può impartire alcuna direttiva agli atleti in campo</w:t>
      </w:r>
      <w:r>
        <w:rPr>
          <w:rFonts w:ascii="Arial" w:hAnsi="Arial"/>
          <w:sz w:val="20"/>
        </w:rPr>
        <w:t>.</w:t>
      </w:r>
    </w:p>
    <w:p>
      <w:pPr>
        <w:spacing w:line="240" w:lineRule="auto" w:before="0"/>
        <w:ind w:left="229" w:right="227" w:firstLine="0"/>
        <w:jc w:val="both"/>
        <w:rPr>
          <w:rFonts w:ascii="Arial" w:hAnsi="Arial"/>
          <w:sz w:val="20"/>
        </w:rPr>
      </w:pPr>
      <w:r>
        <w:rPr>
          <w:rFonts w:ascii="Arial" w:hAnsi="Arial"/>
          <w:sz w:val="20"/>
        </w:rPr>
        <w:t>Ogni comportamento contrario a tali norme equivale all’aver svolto le funzioni di allenatore, con le conseguenti sanzioni disciplinari.</w:t>
      </w:r>
    </w:p>
    <w:p>
      <w:pPr>
        <w:spacing w:before="0"/>
        <w:ind w:left="229" w:right="225" w:firstLine="0"/>
        <w:jc w:val="both"/>
        <w:rPr>
          <w:rFonts w:ascii="Arial" w:hAnsi="Arial"/>
          <w:sz w:val="20"/>
        </w:rPr>
      </w:pPr>
      <w:r>
        <w:rPr>
          <w:rFonts w:ascii="Arial" w:hAnsi="Arial"/>
          <w:sz w:val="20"/>
        </w:rPr>
        <w:t>Nel</w:t>
      </w:r>
      <w:r>
        <w:rPr>
          <w:rFonts w:ascii="Arial" w:hAnsi="Arial"/>
          <w:spacing w:val="-14"/>
          <w:sz w:val="20"/>
        </w:rPr>
        <w:t> </w:t>
      </w:r>
      <w:r>
        <w:rPr>
          <w:rFonts w:ascii="Arial" w:hAnsi="Arial"/>
          <w:sz w:val="20"/>
        </w:rPr>
        <w:t>caso</w:t>
      </w:r>
      <w:r>
        <w:rPr>
          <w:rFonts w:ascii="Arial" w:hAnsi="Arial"/>
          <w:spacing w:val="-14"/>
          <w:sz w:val="20"/>
        </w:rPr>
        <w:t> </w:t>
      </w:r>
      <w:r>
        <w:rPr>
          <w:rFonts w:ascii="Arial" w:hAnsi="Arial"/>
          <w:sz w:val="20"/>
        </w:rPr>
        <w:t>di</w:t>
      </w:r>
      <w:r>
        <w:rPr>
          <w:rFonts w:ascii="Arial" w:hAnsi="Arial"/>
          <w:spacing w:val="-13"/>
          <w:sz w:val="20"/>
        </w:rPr>
        <w:t> </w:t>
      </w:r>
      <w:r>
        <w:rPr>
          <w:rFonts w:ascii="Arial" w:hAnsi="Arial"/>
          <w:sz w:val="20"/>
        </w:rPr>
        <w:t>un</w:t>
      </w:r>
      <w:r>
        <w:rPr>
          <w:rFonts w:ascii="Arial" w:hAnsi="Arial"/>
          <w:spacing w:val="-15"/>
          <w:sz w:val="20"/>
        </w:rPr>
        <w:t> </w:t>
      </w:r>
      <w:r>
        <w:rPr>
          <w:rFonts w:ascii="Arial" w:hAnsi="Arial"/>
          <w:sz w:val="20"/>
        </w:rPr>
        <w:t>tesserato</w:t>
      </w:r>
      <w:r>
        <w:rPr>
          <w:rFonts w:ascii="Arial" w:hAnsi="Arial"/>
          <w:spacing w:val="-14"/>
          <w:sz w:val="20"/>
        </w:rPr>
        <w:t> </w:t>
      </w:r>
      <w:r>
        <w:rPr>
          <w:rFonts w:ascii="Arial" w:hAnsi="Arial"/>
          <w:sz w:val="20"/>
        </w:rPr>
        <w:t>che</w:t>
      </w:r>
      <w:r>
        <w:rPr>
          <w:rFonts w:ascii="Arial" w:hAnsi="Arial"/>
          <w:spacing w:val="-14"/>
          <w:sz w:val="20"/>
        </w:rPr>
        <w:t> </w:t>
      </w:r>
      <w:r>
        <w:rPr>
          <w:rFonts w:ascii="Arial" w:hAnsi="Arial"/>
          <w:sz w:val="20"/>
        </w:rPr>
        <w:t>svolga</w:t>
      </w:r>
      <w:r>
        <w:rPr>
          <w:rFonts w:ascii="Arial" w:hAnsi="Arial"/>
          <w:spacing w:val="-15"/>
          <w:sz w:val="20"/>
        </w:rPr>
        <w:t> </w:t>
      </w:r>
      <w:r>
        <w:rPr>
          <w:rFonts w:ascii="Arial" w:hAnsi="Arial"/>
          <w:sz w:val="20"/>
        </w:rPr>
        <w:t>con</w:t>
      </w:r>
      <w:r>
        <w:rPr>
          <w:rFonts w:ascii="Arial" w:hAnsi="Arial"/>
          <w:spacing w:val="-14"/>
          <w:sz w:val="20"/>
        </w:rPr>
        <w:t> </w:t>
      </w:r>
      <w:r>
        <w:rPr>
          <w:rFonts w:ascii="Arial" w:hAnsi="Arial"/>
          <w:sz w:val="20"/>
        </w:rPr>
        <w:t>la</w:t>
      </w:r>
      <w:r>
        <w:rPr>
          <w:rFonts w:ascii="Arial" w:hAnsi="Arial"/>
          <w:spacing w:val="-14"/>
          <w:sz w:val="20"/>
        </w:rPr>
        <w:t> </w:t>
      </w:r>
      <w:r>
        <w:rPr>
          <w:rFonts w:ascii="Arial" w:hAnsi="Arial"/>
          <w:sz w:val="20"/>
        </w:rPr>
        <w:t>stessa</w:t>
      </w:r>
      <w:r>
        <w:rPr>
          <w:rFonts w:ascii="Arial" w:hAnsi="Arial"/>
          <w:spacing w:val="-14"/>
          <w:sz w:val="20"/>
        </w:rPr>
        <w:t> </w:t>
      </w:r>
      <w:r>
        <w:rPr>
          <w:rFonts w:ascii="Arial" w:hAnsi="Arial"/>
          <w:sz w:val="20"/>
        </w:rPr>
        <w:t>squadra</w:t>
      </w:r>
      <w:r>
        <w:rPr>
          <w:rFonts w:ascii="Arial" w:hAnsi="Arial"/>
          <w:spacing w:val="-15"/>
          <w:sz w:val="20"/>
        </w:rPr>
        <w:t> </w:t>
      </w:r>
      <w:r>
        <w:rPr>
          <w:rFonts w:ascii="Arial" w:hAnsi="Arial"/>
          <w:sz w:val="20"/>
        </w:rPr>
        <w:t>di</w:t>
      </w:r>
      <w:r>
        <w:rPr>
          <w:rFonts w:ascii="Arial" w:hAnsi="Arial"/>
          <w:spacing w:val="-13"/>
          <w:sz w:val="20"/>
        </w:rPr>
        <w:t> </w:t>
      </w:r>
      <w:r>
        <w:rPr>
          <w:rFonts w:ascii="Arial" w:hAnsi="Arial"/>
          <w:sz w:val="20"/>
        </w:rPr>
        <w:t>campionato</w:t>
      </w:r>
      <w:r>
        <w:rPr>
          <w:rFonts w:ascii="Arial" w:hAnsi="Arial"/>
          <w:spacing w:val="-14"/>
          <w:sz w:val="20"/>
        </w:rPr>
        <w:t> </w:t>
      </w:r>
      <w:r>
        <w:rPr>
          <w:rFonts w:ascii="Arial" w:hAnsi="Arial"/>
          <w:sz w:val="20"/>
        </w:rPr>
        <w:t>nazionale</w:t>
      </w:r>
      <w:r>
        <w:rPr>
          <w:rFonts w:ascii="Arial" w:hAnsi="Arial"/>
          <w:spacing w:val="-15"/>
          <w:sz w:val="20"/>
        </w:rPr>
        <w:t> </w:t>
      </w:r>
      <w:r>
        <w:rPr>
          <w:rFonts w:ascii="Arial" w:hAnsi="Arial"/>
          <w:sz w:val="20"/>
        </w:rPr>
        <w:t>le</w:t>
      </w:r>
      <w:r>
        <w:rPr>
          <w:rFonts w:ascii="Arial" w:hAnsi="Arial"/>
          <w:spacing w:val="-14"/>
          <w:sz w:val="20"/>
        </w:rPr>
        <w:t> </w:t>
      </w:r>
      <w:r>
        <w:rPr>
          <w:rFonts w:ascii="Arial" w:hAnsi="Arial"/>
          <w:sz w:val="20"/>
        </w:rPr>
        <w:t>funzioni</w:t>
      </w:r>
      <w:r>
        <w:rPr>
          <w:rFonts w:ascii="Arial" w:hAnsi="Arial"/>
          <w:spacing w:val="-13"/>
          <w:sz w:val="20"/>
        </w:rPr>
        <w:t> </w:t>
      </w:r>
      <w:r>
        <w:rPr>
          <w:rFonts w:ascii="Arial" w:hAnsi="Arial"/>
          <w:sz w:val="20"/>
        </w:rPr>
        <w:t>di</w:t>
      </w:r>
      <w:r>
        <w:rPr>
          <w:rFonts w:ascii="Arial" w:hAnsi="Arial"/>
          <w:spacing w:val="-14"/>
          <w:sz w:val="20"/>
        </w:rPr>
        <w:t> </w:t>
      </w:r>
      <w:r>
        <w:rPr>
          <w:rFonts w:ascii="Arial" w:hAnsi="Arial"/>
          <w:sz w:val="20"/>
        </w:rPr>
        <w:t>atleta</w:t>
      </w:r>
      <w:r>
        <w:rPr>
          <w:rFonts w:ascii="Arial" w:hAnsi="Arial"/>
          <w:spacing w:val="-14"/>
          <w:sz w:val="20"/>
        </w:rPr>
        <w:t> </w:t>
      </w:r>
      <w:r>
        <w:rPr>
          <w:rFonts w:ascii="Arial" w:hAnsi="Arial"/>
          <w:sz w:val="20"/>
        </w:rPr>
        <w:t>e</w:t>
      </w:r>
      <w:r>
        <w:rPr>
          <w:rFonts w:ascii="Arial" w:hAnsi="Arial"/>
          <w:spacing w:val="-14"/>
          <w:sz w:val="20"/>
        </w:rPr>
        <w:t> </w:t>
      </w:r>
      <w:r>
        <w:rPr>
          <w:rFonts w:ascii="Arial" w:hAnsi="Arial"/>
          <w:sz w:val="20"/>
        </w:rPr>
        <w:t>di</w:t>
      </w:r>
      <w:r>
        <w:rPr>
          <w:rFonts w:ascii="Arial" w:hAnsi="Arial"/>
          <w:spacing w:val="-13"/>
          <w:sz w:val="20"/>
        </w:rPr>
        <w:t> </w:t>
      </w:r>
      <w:r>
        <w:rPr>
          <w:rFonts w:ascii="Arial" w:hAnsi="Arial"/>
          <w:sz w:val="20"/>
        </w:rPr>
        <w:t>allenatore, le sanzioni disciplinari verranno applicate indipendentemente dalla funzione svolta; pertanto nel caso di una squalifica, questa comporterà l'inibizione a svolgere sia la funzione di atleta che quella di allenatore per quella squadra e per quel campionato, ivi comprese altre figure (Segnapunti, Dirigente Addetto all’Arbitro, Dirigente Accompagnatore, Medico e</w:t>
      </w:r>
      <w:r>
        <w:rPr>
          <w:rFonts w:ascii="Arial" w:hAnsi="Arial"/>
          <w:spacing w:val="-4"/>
          <w:sz w:val="20"/>
        </w:rPr>
        <w:t> </w:t>
      </w:r>
      <w:r>
        <w:rPr>
          <w:rFonts w:ascii="Arial" w:hAnsi="Arial"/>
          <w:sz w:val="20"/>
        </w:rPr>
        <w:t>Fisioterapista).</w:t>
      </w:r>
    </w:p>
    <w:p>
      <w:pPr>
        <w:pStyle w:val="BodyText"/>
        <w:spacing w:before="11"/>
        <w:rPr>
          <w:rFonts w:ascii="Arial"/>
          <w:sz w:val="20"/>
        </w:rPr>
      </w:pPr>
    </w:p>
    <w:p>
      <w:pPr>
        <w:pStyle w:val="Heading2"/>
        <w:numPr>
          <w:ilvl w:val="1"/>
          <w:numId w:val="62"/>
        </w:numPr>
        <w:tabs>
          <w:tab w:pos="808" w:val="left" w:leader="none"/>
        </w:tabs>
        <w:spacing w:line="240" w:lineRule="auto" w:before="0" w:after="0"/>
        <w:ind w:left="807" w:right="0" w:hanging="579"/>
        <w:jc w:val="left"/>
        <w:rPr>
          <w:u w:val="none"/>
        </w:rPr>
      </w:pPr>
      <w:bookmarkStart w:name="_bookmark296" w:id="604"/>
      <w:bookmarkEnd w:id="604"/>
      <w:r>
        <w:rPr>
          <w:b w:val="0"/>
          <w:u w:val="none"/>
        </w:rPr>
      </w:r>
      <w:bookmarkStart w:name="_bookmark296" w:id="605"/>
      <w:bookmarkEnd w:id="605"/>
      <w:r>
        <w:rPr>
          <w:color w:val="002060"/>
          <w:u w:val="thick" w:color="002060"/>
        </w:rPr>
        <w:t>A</w:t>
      </w:r>
      <w:r>
        <w:rPr>
          <w:color w:val="002060"/>
          <w:u w:val="thick" w:color="002060"/>
        </w:rPr>
        <w:t>SSENZA </w:t>
      </w:r>
      <w:r>
        <w:rPr>
          <w:color w:val="002060"/>
          <w:spacing w:val="-3"/>
          <w:u w:val="thick" w:color="002060"/>
        </w:rPr>
        <w:t>ALLENATORE </w:t>
      </w:r>
      <w:r>
        <w:rPr>
          <w:color w:val="002060"/>
          <w:u w:val="thick" w:color="002060"/>
        </w:rPr>
        <w:t>IN POSSESSO DEI REQUISITI</w:t>
      </w:r>
      <w:r>
        <w:rPr>
          <w:color w:val="002060"/>
          <w:spacing w:val="-23"/>
          <w:u w:val="thick" w:color="002060"/>
        </w:rPr>
        <w:t> </w:t>
      </w:r>
      <w:r>
        <w:rPr>
          <w:color w:val="002060"/>
          <w:u w:val="thick" w:color="002060"/>
        </w:rPr>
        <w:t>PREVISTI</w:t>
      </w:r>
    </w:p>
    <w:p>
      <w:pPr>
        <w:spacing w:before="56"/>
        <w:ind w:left="229" w:right="227" w:firstLine="0"/>
        <w:jc w:val="both"/>
        <w:rPr>
          <w:rFonts w:ascii="Arial" w:hAnsi="Arial"/>
          <w:sz w:val="20"/>
        </w:rPr>
      </w:pPr>
      <w:r>
        <w:rPr>
          <w:rFonts w:ascii="Arial" w:hAnsi="Arial"/>
          <w:sz w:val="20"/>
        </w:rPr>
        <w:t>Si precisa che, in caso di assenza o allontanamento dell’allenatore in possesso dei requisiti previsti, l’assistente allenatore non in possesso di tali requisiti non potrà ovviamente svolgere le funzioni di allenatore e </w:t>
      </w:r>
      <w:r>
        <w:rPr>
          <w:rFonts w:ascii="Arial" w:hAnsi="Arial"/>
          <w:b/>
          <w:sz w:val="20"/>
        </w:rPr>
        <w:t>nessun componente della squadra in panchina potrà fornire, durante il gioco, indicazioni di natura tecnica ai giocatori in campo</w:t>
      </w:r>
      <w:r>
        <w:rPr>
          <w:rFonts w:ascii="Arial" w:hAnsi="Arial"/>
          <w:sz w:val="20"/>
        </w:rPr>
        <w:t>, ferma restando la possibilità di incitarli. Gli Arbitri, nell’ambito della procedura del riconoscimento pre-gara, sono invitati a rammentare tale norma ai componenti della squadra.</w:t>
      </w:r>
    </w:p>
    <w:p>
      <w:pPr>
        <w:pStyle w:val="BodyText"/>
        <w:spacing w:before="2"/>
        <w:rPr>
          <w:rFonts w:ascii="Arial"/>
          <w:sz w:val="21"/>
        </w:rPr>
      </w:pPr>
    </w:p>
    <w:p>
      <w:pPr>
        <w:pStyle w:val="Heading2"/>
        <w:numPr>
          <w:ilvl w:val="1"/>
          <w:numId w:val="62"/>
        </w:numPr>
        <w:tabs>
          <w:tab w:pos="808" w:val="left" w:leader="none"/>
        </w:tabs>
        <w:spacing w:line="240" w:lineRule="auto" w:before="0" w:after="0"/>
        <w:ind w:left="807" w:right="0" w:hanging="579"/>
        <w:jc w:val="both"/>
        <w:rPr>
          <w:u w:val="none"/>
        </w:rPr>
      </w:pPr>
      <w:bookmarkStart w:name="_bookmark297" w:id="606"/>
      <w:bookmarkEnd w:id="606"/>
      <w:r>
        <w:rPr>
          <w:b w:val="0"/>
          <w:u w:val="none"/>
        </w:rPr>
      </w:r>
      <w:bookmarkStart w:name="_bookmark297" w:id="607"/>
      <w:bookmarkEnd w:id="607"/>
      <w:r>
        <w:rPr>
          <w:color w:val="002060"/>
          <w:u w:val="thick" w:color="002060"/>
        </w:rPr>
        <w:t>D</w:t>
      </w:r>
      <w:r>
        <w:rPr>
          <w:color w:val="002060"/>
          <w:u w:val="thick" w:color="002060"/>
        </w:rPr>
        <w:t>IRIGENTE ADDETTO AGLI</w:t>
      </w:r>
      <w:r>
        <w:rPr>
          <w:color w:val="002060"/>
          <w:spacing w:val="-30"/>
          <w:u w:val="thick" w:color="002060"/>
        </w:rPr>
        <w:t> </w:t>
      </w:r>
      <w:r>
        <w:rPr>
          <w:color w:val="002060"/>
          <w:u w:val="thick" w:color="002060"/>
        </w:rPr>
        <w:t>ARBITRI</w:t>
      </w:r>
    </w:p>
    <w:p>
      <w:pPr>
        <w:spacing w:line="228" w:lineRule="exact" w:before="60"/>
        <w:ind w:left="229" w:right="0" w:firstLine="0"/>
        <w:jc w:val="both"/>
        <w:rPr>
          <w:rFonts w:ascii="Arial" w:hAnsi="Arial"/>
          <w:sz w:val="20"/>
        </w:rPr>
      </w:pPr>
      <w:r>
        <w:rPr>
          <w:rFonts w:ascii="Arial" w:hAnsi="Arial"/>
          <w:sz w:val="20"/>
        </w:rPr>
        <w:t>È un Dirigente della Società, regolarmente tesserato con la FIPAV, che deve:</w:t>
      </w:r>
    </w:p>
    <w:p>
      <w:pPr>
        <w:pStyle w:val="ListParagraph"/>
        <w:numPr>
          <w:ilvl w:val="0"/>
          <w:numId w:val="64"/>
        </w:numPr>
        <w:tabs>
          <w:tab w:pos="590" w:val="left" w:leader="none"/>
        </w:tabs>
        <w:spacing w:line="243" w:lineRule="exact" w:before="0" w:after="0"/>
        <w:ind w:left="589" w:right="0" w:hanging="361"/>
        <w:jc w:val="both"/>
        <w:rPr>
          <w:rFonts w:ascii="Arial" w:hAnsi="Arial"/>
          <w:sz w:val="20"/>
        </w:rPr>
      </w:pPr>
      <w:r>
        <w:rPr>
          <w:rFonts w:ascii="Arial" w:hAnsi="Arial"/>
          <w:sz w:val="20"/>
        </w:rPr>
        <w:t>accogliere gli arbitri al loro arrivo in</w:t>
      </w:r>
      <w:r>
        <w:rPr>
          <w:rFonts w:ascii="Arial" w:hAnsi="Arial"/>
          <w:spacing w:val="-8"/>
          <w:sz w:val="20"/>
        </w:rPr>
        <w:t> </w:t>
      </w:r>
      <w:r>
        <w:rPr>
          <w:rFonts w:ascii="Arial" w:hAnsi="Arial"/>
          <w:sz w:val="20"/>
        </w:rPr>
        <w:t>palestra;</w:t>
      </w:r>
    </w:p>
    <w:p>
      <w:pPr>
        <w:pStyle w:val="ListParagraph"/>
        <w:numPr>
          <w:ilvl w:val="0"/>
          <w:numId w:val="64"/>
        </w:numPr>
        <w:tabs>
          <w:tab w:pos="590" w:val="left" w:leader="none"/>
        </w:tabs>
        <w:spacing w:line="240" w:lineRule="auto" w:before="0" w:after="0"/>
        <w:ind w:left="589" w:right="228" w:hanging="360"/>
        <w:jc w:val="both"/>
        <w:rPr>
          <w:rFonts w:ascii="Arial" w:hAnsi="Arial"/>
          <w:sz w:val="20"/>
        </w:rPr>
      </w:pPr>
      <w:r>
        <w:rPr>
          <w:rFonts w:ascii="Arial" w:hAnsi="Arial"/>
          <w:sz w:val="20"/>
        </w:rPr>
        <w:t>mettersi a disposizione degli stessi per un controllo preliminare delle attrezzature del campo di gioco, che prevede il controllo del verbale di omologazione del campo, la misurazione dell’altezza della rete e la verifica della</w:t>
      </w:r>
      <w:r>
        <w:rPr>
          <w:rFonts w:ascii="Arial" w:hAnsi="Arial"/>
          <w:spacing w:val="5"/>
          <w:sz w:val="20"/>
        </w:rPr>
        <w:t> </w:t>
      </w:r>
      <w:r>
        <w:rPr>
          <w:rFonts w:ascii="Arial" w:hAnsi="Arial"/>
          <w:sz w:val="20"/>
        </w:rPr>
        <w:t>presenza</w:t>
      </w:r>
      <w:r>
        <w:rPr>
          <w:rFonts w:ascii="Arial" w:hAnsi="Arial"/>
          <w:spacing w:val="6"/>
          <w:sz w:val="20"/>
        </w:rPr>
        <w:t> </w:t>
      </w:r>
      <w:r>
        <w:rPr>
          <w:rFonts w:ascii="Arial" w:hAnsi="Arial"/>
          <w:sz w:val="20"/>
        </w:rPr>
        <w:t>delle</w:t>
      </w:r>
      <w:r>
        <w:rPr>
          <w:rFonts w:ascii="Arial" w:hAnsi="Arial"/>
          <w:spacing w:val="6"/>
          <w:sz w:val="20"/>
        </w:rPr>
        <w:t> </w:t>
      </w:r>
      <w:r>
        <w:rPr>
          <w:rFonts w:ascii="Arial" w:hAnsi="Arial"/>
          <w:sz w:val="20"/>
        </w:rPr>
        <w:t>attrezzature</w:t>
      </w:r>
      <w:r>
        <w:rPr>
          <w:rFonts w:ascii="Arial" w:hAnsi="Arial"/>
          <w:spacing w:val="6"/>
          <w:sz w:val="20"/>
        </w:rPr>
        <w:t> </w:t>
      </w:r>
      <w:r>
        <w:rPr>
          <w:rFonts w:ascii="Arial" w:hAnsi="Arial"/>
          <w:sz w:val="20"/>
        </w:rPr>
        <w:t>complementari</w:t>
      </w:r>
      <w:r>
        <w:rPr>
          <w:rFonts w:ascii="Arial" w:hAnsi="Arial"/>
          <w:spacing w:val="6"/>
          <w:sz w:val="20"/>
        </w:rPr>
        <w:t> </w:t>
      </w:r>
      <w:r>
        <w:rPr>
          <w:rFonts w:ascii="Arial" w:hAnsi="Arial"/>
          <w:sz w:val="20"/>
        </w:rPr>
        <w:t>di</w:t>
      </w:r>
      <w:r>
        <w:rPr>
          <w:rFonts w:ascii="Arial" w:hAnsi="Arial"/>
          <w:spacing w:val="6"/>
          <w:sz w:val="20"/>
        </w:rPr>
        <w:t> </w:t>
      </w:r>
      <w:r>
        <w:rPr>
          <w:rFonts w:ascii="Arial" w:hAnsi="Arial"/>
          <w:sz w:val="20"/>
        </w:rPr>
        <w:t>supporto</w:t>
      </w:r>
      <w:r>
        <w:rPr>
          <w:rFonts w:ascii="Arial" w:hAnsi="Arial"/>
          <w:spacing w:val="6"/>
          <w:sz w:val="20"/>
        </w:rPr>
        <w:t> </w:t>
      </w:r>
      <w:r>
        <w:rPr>
          <w:rFonts w:ascii="Arial" w:hAnsi="Arial"/>
          <w:sz w:val="20"/>
        </w:rPr>
        <w:t>(dove</w:t>
      </w:r>
      <w:r>
        <w:rPr>
          <w:rFonts w:ascii="Arial" w:hAnsi="Arial"/>
          <w:spacing w:val="6"/>
          <w:sz w:val="20"/>
        </w:rPr>
        <w:t> </w:t>
      </w:r>
      <w:r>
        <w:rPr>
          <w:rFonts w:ascii="Arial" w:hAnsi="Arial"/>
          <w:sz w:val="20"/>
        </w:rPr>
        <w:t>previste),</w:t>
      </w:r>
      <w:r>
        <w:rPr>
          <w:rFonts w:ascii="Arial" w:hAnsi="Arial"/>
          <w:spacing w:val="6"/>
          <w:sz w:val="20"/>
        </w:rPr>
        <w:t> </w:t>
      </w:r>
      <w:r>
        <w:rPr>
          <w:rFonts w:ascii="Arial" w:hAnsi="Arial"/>
          <w:sz w:val="20"/>
        </w:rPr>
        <w:t>quali</w:t>
      </w:r>
      <w:r>
        <w:rPr>
          <w:rFonts w:ascii="Arial" w:hAnsi="Arial"/>
          <w:spacing w:val="6"/>
          <w:sz w:val="20"/>
        </w:rPr>
        <w:t> </w:t>
      </w:r>
      <w:r>
        <w:rPr>
          <w:rFonts w:ascii="Arial" w:hAnsi="Arial"/>
          <w:sz w:val="20"/>
        </w:rPr>
        <w:t>il</w:t>
      </w:r>
      <w:r>
        <w:rPr>
          <w:rFonts w:ascii="Arial" w:hAnsi="Arial"/>
          <w:spacing w:val="6"/>
          <w:sz w:val="20"/>
        </w:rPr>
        <w:t> </w:t>
      </w:r>
      <w:r>
        <w:rPr>
          <w:rFonts w:ascii="Arial" w:hAnsi="Arial"/>
          <w:sz w:val="20"/>
        </w:rPr>
        <w:t>manometro</w:t>
      </w:r>
      <w:r>
        <w:rPr>
          <w:rFonts w:ascii="Arial" w:hAnsi="Arial"/>
          <w:spacing w:val="6"/>
          <w:sz w:val="20"/>
        </w:rPr>
        <w:t> </w:t>
      </w:r>
      <w:r>
        <w:rPr>
          <w:rFonts w:ascii="Arial" w:hAnsi="Arial"/>
          <w:sz w:val="20"/>
        </w:rPr>
        <w:t>per</w:t>
      </w:r>
      <w:r>
        <w:rPr>
          <w:rFonts w:ascii="Arial" w:hAnsi="Arial"/>
          <w:spacing w:val="6"/>
          <w:sz w:val="20"/>
        </w:rPr>
        <w:t> </w:t>
      </w:r>
      <w:r>
        <w:rPr>
          <w:rFonts w:ascii="Arial" w:hAnsi="Arial"/>
          <w:sz w:val="20"/>
        </w:rPr>
        <w:t>il</w:t>
      </w:r>
      <w:r>
        <w:rPr>
          <w:rFonts w:ascii="Arial" w:hAnsi="Arial"/>
          <w:spacing w:val="6"/>
          <w:sz w:val="20"/>
        </w:rPr>
        <w:t> </w:t>
      </w:r>
      <w:r>
        <w:rPr>
          <w:rFonts w:ascii="Arial" w:hAnsi="Arial"/>
          <w:sz w:val="20"/>
        </w:rPr>
        <w:t>controllo</w:t>
      </w:r>
    </w:p>
    <w:p>
      <w:pPr>
        <w:spacing w:after="0" w:line="240" w:lineRule="auto"/>
        <w:jc w:val="both"/>
        <w:rPr>
          <w:rFonts w:ascii="Arial" w:hAnsi="Arial"/>
          <w:sz w:val="20"/>
        </w:rPr>
        <w:sectPr>
          <w:pgSz w:w="11910" w:h="16840"/>
          <w:pgMar w:header="544" w:footer="323" w:top="1040" w:bottom="520" w:left="620" w:right="620"/>
        </w:sectPr>
      </w:pPr>
    </w:p>
    <w:p>
      <w:pPr>
        <w:spacing w:before="90"/>
        <w:ind w:left="589" w:right="228" w:firstLine="0"/>
        <w:jc w:val="both"/>
        <w:rPr>
          <w:rFonts w:ascii="Arial" w:hAnsi="Arial"/>
          <w:sz w:val="20"/>
        </w:rPr>
      </w:pPr>
      <w:r>
        <w:rPr>
          <w:rFonts w:ascii="Arial" w:hAnsi="Arial"/>
          <w:sz w:val="20"/>
        </w:rPr>
        <w:t>della</w:t>
      </w:r>
      <w:r>
        <w:rPr>
          <w:rFonts w:ascii="Arial" w:hAnsi="Arial"/>
          <w:spacing w:val="-4"/>
          <w:sz w:val="20"/>
        </w:rPr>
        <w:t> </w:t>
      </w:r>
      <w:r>
        <w:rPr>
          <w:rFonts w:ascii="Arial" w:hAnsi="Arial"/>
          <w:sz w:val="20"/>
        </w:rPr>
        <w:t>pressione</w:t>
      </w:r>
      <w:r>
        <w:rPr>
          <w:rFonts w:ascii="Arial" w:hAnsi="Arial"/>
          <w:spacing w:val="-4"/>
          <w:sz w:val="20"/>
        </w:rPr>
        <w:t> </w:t>
      </w:r>
      <w:r>
        <w:rPr>
          <w:rFonts w:ascii="Arial" w:hAnsi="Arial"/>
          <w:sz w:val="20"/>
        </w:rPr>
        <w:t>dei</w:t>
      </w:r>
      <w:r>
        <w:rPr>
          <w:rFonts w:ascii="Arial" w:hAnsi="Arial"/>
          <w:spacing w:val="-4"/>
          <w:sz w:val="20"/>
        </w:rPr>
        <w:t> </w:t>
      </w:r>
      <w:r>
        <w:rPr>
          <w:rFonts w:ascii="Arial" w:hAnsi="Arial"/>
          <w:sz w:val="20"/>
        </w:rPr>
        <w:t>palloni</w:t>
      </w:r>
      <w:r>
        <w:rPr>
          <w:rFonts w:ascii="Arial" w:hAnsi="Arial"/>
          <w:spacing w:val="-4"/>
          <w:sz w:val="20"/>
        </w:rPr>
        <w:t> </w:t>
      </w:r>
      <w:r>
        <w:rPr>
          <w:rFonts w:ascii="Arial" w:hAnsi="Arial"/>
          <w:sz w:val="20"/>
        </w:rPr>
        <w:t>di</w:t>
      </w:r>
      <w:r>
        <w:rPr>
          <w:rFonts w:ascii="Arial" w:hAnsi="Arial"/>
          <w:spacing w:val="-4"/>
          <w:sz w:val="20"/>
        </w:rPr>
        <w:t> </w:t>
      </w:r>
      <w:r>
        <w:rPr>
          <w:rFonts w:ascii="Arial" w:hAnsi="Arial"/>
          <w:sz w:val="20"/>
        </w:rPr>
        <w:t>gioco,</w:t>
      </w:r>
      <w:r>
        <w:rPr>
          <w:rFonts w:ascii="Arial" w:hAnsi="Arial"/>
          <w:spacing w:val="-4"/>
          <w:sz w:val="20"/>
        </w:rPr>
        <w:t> </w:t>
      </w:r>
      <w:r>
        <w:rPr>
          <w:rFonts w:ascii="Arial" w:hAnsi="Arial"/>
          <w:sz w:val="20"/>
        </w:rPr>
        <w:t>il</w:t>
      </w:r>
      <w:r>
        <w:rPr>
          <w:rFonts w:ascii="Arial" w:hAnsi="Arial"/>
          <w:spacing w:val="-4"/>
          <w:sz w:val="20"/>
        </w:rPr>
        <w:t> </w:t>
      </w:r>
      <w:r>
        <w:rPr>
          <w:rFonts w:ascii="Arial" w:hAnsi="Arial"/>
          <w:sz w:val="20"/>
        </w:rPr>
        <w:t>porta-palloni</w:t>
      </w:r>
      <w:r>
        <w:rPr>
          <w:rFonts w:ascii="Arial" w:hAnsi="Arial"/>
          <w:spacing w:val="-4"/>
          <w:sz w:val="20"/>
        </w:rPr>
        <w:t> </w:t>
      </w:r>
      <w:r>
        <w:rPr>
          <w:rFonts w:ascii="Arial" w:hAnsi="Arial"/>
          <w:sz w:val="20"/>
        </w:rPr>
        <w:t>al</w:t>
      </w:r>
      <w:r>
        <w:rPr>
          <w:rFonts w:ascii="Arial" w:hAnsi="Arial"/>
          <w:spacing w:val="-4"/>
          <w:sz w:val="20"/>
        </w:rPr>
        <w:t> </w:t>
      </w:r>
      <w:r>
        <w:rPr>
          <w:rFonts w:ascii="Arial" w:hAnsi="Arial"/>
          <w:sz w:val="20"/>
        </w:rPr>
        <w:t>tavolo</w:t>
      </w:r>
      <w:r>
        <w:rPr>
          <w:rFonts w:ascii="Arial" w:hAnsi="Arial"/>
          <w:spacing w:val="-4"/>
          <w:sz w:val="20"/>
        </w:rPr>
        <w:t> </w:t>
      </w:r>
      <w:r>
        <w:rPr>
          <w:rFonts w:ascii="Arial" w:hAnsi="Arial"/>
          <w:sz w:val="20"/>
        </w:rPr>
        <w:t>del</w:t>
      </w:r>
      <w:r>
        <w:rPr>
          <w:rFonts w:ascii="Arial" w:hAnsi="Arial"/>
          <w:spacing w:val="-4"/>
          <w:sz w:val="20"/>
        </w:rPr>
        <w:t> </w:t>
      </w:r>
      <w:r>
        <w:rPr>
          <w:rFonts w:ascii="Arial" w:hAnsi="Arial"/>
          <w:sz w:val="20"/>
        </w:rPr>
        <w:t>segnapunti,</w:t>
      </w:r>
      <w:r>
        <w:rPr>
          <w:rFonts w:ascii="Arial" w:hAnsi="Arial"/>
          <w:spacing w:val="-4"/>
          <w:sz w:val="20"/>
        </w:rPr>
        <w:t> </w:t>
      </w:r>
      <w:r>
        <w:rPr>
          <w:rFonts w:ascii="Arial" w:hAnsi="Arial"/>
          <w:sz w:val="20"/>
        </w:rPr>
        <w:t>l’asta</w:t>
      </w:r>
      <w:r>
        <w:rPr>
          <w:rFonts w:ascii="Arial" w:hAnsi="Arial"/>
          <w:spacing w:val="-4"/>
          <w:sz w:val="20"/>
        </w:rPr>
        <w:t> </w:t>
      </w:r>
      <w:r>
        <w:rPr>
          <w:rFonts w:ascii="Arial" w:hAnsi="Arial"/>
          <w:sz w:val="20"/>
        </w:rPr>
        <w:t>per</w:t>
      </w:r>
      <w:r>
        <w:rPr>
          <w:rFonts w:ascii="Arial" w:hAnsi="Arial"/>
          <w:spacing w:val="-4"/>
          <w:sz w:val="20"/>
        </w:rPr>
        <w:t> </w:t>
      </w:r>
      <w:r>
        <w:rPr>
          <w:rFonts w:ascii="Arial" w:hAnsi="Arial"/>
          <w:sz w:val="20"/>
        </w:rPr>
        <w:t>la</w:t>
      </w:r>
      <w:r>
        <w:rPr>
          <w:rFonts w:ascii="Arial" w:hAnsi="Arial"/>
          <w:spacing w:val="-4"/>
          <w:sz w:val="20"/>
        </w:rPr>
        <w:t> </w:t>
      </w:r>
      <w:r>
        <w:rPr>
          <w:rFonts w:ascii="Arial" w:hAnsi="Arial"/>
          <w:sz w:val="20"/>
        </w:rPr>
        <w:t>misurazione</w:t>
      </w:r>
      <w:r>
        <w:rPr>
          <w:rFonts w:ascii="Arial" w:hAnsi="Arial"/>
          <w:spacing w:val="-4"/>
          <w:sz w:val="20"/>
        </w:rPr>
        <w:t> </w:t>
      </w:r>
      <w:r>
        <w:rPr>
          <w:rFonts w:ascii="Arial" w:hAnsi="Arial"/>
          <w:sz w:val="20"/>
        </w:rPr>
        <w:t>dell’altezza della</w:t>
      </w:r>
      <w:r>
        <w:rPr>
          <w:rFonts w:ascii="Arial" w:hAnsi="Arial"/>
          <w:spacing w:val="-2"/>
          <w:sz w:val="20"/>
        </w:rPr>
        <w:t> </w:t>
      </w:r>
      <w:r>
        <w:rPr>
          <w:rFonts w:ascii="Arial" w:hAnsi="Arial"/>
          <w:sz w:val="20"/>
        </w:rPr>
        <w:t>rete;</w:t>
      </w:r>
    </w:p>
    <w:p>
      <w:pPr>
        <w:pStyle w:val="ListParagraph"/>
        <w:numPr>
          <w:ilvl w:val="0"/>
          <w:numId w:val="64"/>
        </w:numPr>
        <w:tabs>
          <w:tab w:pos="590" w:val="left" w:leader="none"/>
        </w:tabs>
        <w:spacing w:line="240" w:lineRule="auto" w:before="2" w:after="0"/>
        <w:ind w:left="589" w:right="228" w:hanging="360"/>
        <w:jc w:val="both"/>
        <w:rPr>
          <w:rFonts w:ascii="Arial" w:hAnsi="Arial"/>
          <w:sz w:val="20"/>
        </w:rPr>
      </w:pPr>
      <w:r>
        <w:rPr>
          <w:rFonts w:ascii="Arial" w:hAnsi="Arial"/>
          <w:sz w:val="20"/>
        </w:rPr>
        <w:t>posizionarsi,</w:t>
      </w:r>
      <w:r>
        <w:rPr>
          <w:rFonts w:ascii="Arial" w:hAnsi="Arial"/>
          <w:spacing w:val="-5"/>
          <w:sz w:val="20"/>
        </w:rPr>
        <w:t> </w:t>
      </w:r>
      <w:r>
        <w:rPr>
          <w:rFonts w:ascii="Arial" w:hAnsi="Arial"/>
          <w:sz w:val="20"/>
        </w:rPr>
        <w:t>durante</w:t>
      </w:r>
      <w:r>
        <w:rPr>
          <w:rFonts w:ascii="Arial" w:hAnsi="Arial"/>
          <w:spacing w:val="-6"/>
          <w:sz w:val="20"/>
        </w:rPr>
        <w:t> </w:t>
      </w:r>
      <w:r>
        <w:rPr>
          <w:rFonts w:ascii="Arial" w:hAnsi="Arial"/>
          <w:sz w:val="20"/>
        </w:rPr>
        <w:t>la</w:t>
      </w:r>
      <w:r>
        <w:rPr>
          <w:rFonts w:ascii="Arial" w:hAnsi="Arial"/>
          <w:spacing w:val="-6"/>
          <w:sz w:val="20"/>
        </w:rPr>
        <w:t> </w:t>
      </w:r>
      <w:r>
        <w:rPr>
          <w:rFonts w:ascii="Arial" w:hAnsi="Arial"/>
          <w:sz w:val="20"/>
        </w:rPr>
        <w:t>gara,</w:t>
      </w:r>
      <w:r>
        <w:rPr>
          <w:rFonts w:ascii="Arial" w:hAnsi="Arial"/>
          <w:spacing w:val="-5"/>
          <w:sz w:val="20"/>
        </w:rPr>
        <w:t> </w:t>
      </w:r>
      <w:r>
        <w:rPr>
          <w:rFonts w:ascii="Arial" w:hAnsi="Arial"/>
          <w:sz w:val="20"/>
        </w:rPr>
        <w:t>in</w:t>
      </w:r>
      <w:r>
        <w:rPr>
          <w:rFonts w:ascii="Arial" w:hAnsi="Arial"/>
          <w:spacing w:val="-6"/>
          <w:sz w:val="20"/>
        </w:rPr>
        <w:t> </w:t>
      </w:r>
      <w:r>
        <w:rPr>
          <w:rFonts w:ascii="Arial" w:hAnsi="Arial"/>
          <w:sz w:val="20"/>
        </w:rPr>
        <w:t>un</w:t>
      </w:r>
      <w:r>
        <w:rPr>
          <w:rFonts w:ascii="Arial" w:hAnsi="Arial"/>
          <w:spacing w:val="-6"/>
          <w:sz w:val="20"/>
        </w:rPr>
        <w:t> </w:t>
      </w:r>
      <w:r>
        <w:rPr>
          <w:rFonts w:ascii="Arial" w:hAnsi="Arial"/>
          <w:sz w:val="20"/>
        </w:rPr>
        <w:t>punto</w:t>
      </w:r>
      <w:r>
        <w:rPr>
          <w:rFonts w:ascii="Arial" w:hAnsi="Arial"/>
          <w:spacing w:val="-5"/>
          <w:sz w:val="20"/>
        </w:rPr>
        <w:t> </w:t>
      </w:r>
      <w:r>
        <w:rPr>
          <w:rFonts w:ascii="Arial" w:hAnsi="Arial"/>
          <w:sz w:val="20"/>
        </w:rPr>
        <w:t>dell’impianto,</w:t>
      </w:r>
      <w:r>
        <w:rPr>
          <w:rFonts w:ascii="Arial" w:hAnsi="Arial"/>
          <w:spacing w:val="-5"/>
          <w:sz w:val="20"/>
        </w:rPr>
        <w:t> </w:t>
      </w:r>
      <w:r>
        <w:rPr>
          <w:rFonts w:ascii="Arial" w:hAnsi="Arial"/>
          <w:sz w:val="20"/>
        </w:rPr>
        <w:t>comunque</w:t>
      </w:r>
      <w:r>
        <w:rPr>
          <w:rFonts w:ascii="Arial" w:hAnsi="Arial"/>
          <w:spacing w:val="-6"/>
          <w:sz w:val="20"/>
        </w:rPr>
        <w:t> </w:t>
      </w:r>
      <w:r>
        <w:rPr>
          <w:rFonts w:ascii="Arial" w:hAnsi="Arial"/>
          <w:sz w:val="20"/>
        </w:rPr>
        <w:t>fuori</w:t>
      </w:r>
      <w:r>
        <w:rPr>
          <w:rFonts w:ascii="Arial" w:hAnsi="Arial"/>
          <w:spacing w:val="-5"/>
          <w:sz w:val="20"/>
        </w:rPr>
        <w:t> </w:t>
      </w:r>
      <w:r>
        <w:rPr>
          <w:rFonts w:ascii="Arial" w:hAnsi="Arial"/>
          <w:sz w:val="20"/>
        </w:rPr>
        <w:t>dall’area</w:t>
      </w:r>
      <w:r>
        <w:rPr>
          <w:rFonts w:ascii="Arial" w:hAnsi="Arial"/>
          <w:spacing w:val="-6"/>
          <w:sz w:val="20"/>
        </w:rPr>
        <w:t> </w:t>
      </w:r>
      <w:r>
        <w:rPr>
          <w:rFonts w:ascii="Arial" w:hAnsi="Arial"/>
          <w:sz w:val="20"/>
        </w:rPr>
        <w:t>di</w:t>
      </w:r>
      <w:r>
        <w:rPr>
          <w:rFonts w:ascii="Arial" w:hAnsi="Arial"/>
          <w:spacing w:val="-5"/>
          <w:sz w:val="20"/>
        </w:rPr>
        <w:t> </w:t>
      </w:r>
      <w:r>
        <w:rPr>
          <w:rFonts w:ascii="Arial" w:hAnsi="Arial"/>
          <w:sz w:val="20"/>
        </w:rPr>
        <w:t>controllo,</w:t>
      </w:r>
      <w:r>
        <w:rPr>
          <w:rFonts w:ascii="Arial" w:hAnsi="Arial"/>
          <w:spacing w:val="-4"/>
          <w:sz w:val="20"/>
        </w:rPr>
        <w:t> </w:t>
      </w:r>
      <w:r>
        <w:rPr>
          <w:rFonts w:ascii="Arial" w:hAnsi="Arial"/>
          <w:sz w:val="20"/>
        </w:rPr>
        <w:t>dove</w:t>
      </w:r>
      <w:r>
        <w:rPr>
          <w:rFonts w:ascii="Arial" w:hAnsi="Arial"/>
          <w:spacing w:val="-6"/>
          <w:sz w:val="20"/>
        </w:rPr>
        <w:t> </w:t>
      </w:r>
      <w:r>
        <w:rPr>
          <w:rFonts w:ascii="Arial" w:hAnsi="Arial"/>
          <w:sz w:val="20"/>
        </w:rPr>
        <w:t>possa</w:t>
      </w:r>
      <w:r>
        <w:rPr>
          <w:rFonts w:ascii="Arial" w:hAnsi="Arial"/>
          <w:spacing w:val="-6"/>
          <w:sz w:val="20"/>
        </w:rPr>
        <w:t> </w:t>
      </w:r>
      <w:r>
        <w:rPr>
          <w:rFonts w:ascii="Arial" w:hAnsi="Arial"/>
          <w:sz w:val="20"/>
        </w:rPr>
        <w:t>essere facilmente reperibile ed altrettanto facilmente possa intervenire a richiesta degli</w:t>
      </w:r>
      <w:r>
        <w:rPr>
          <w:rFonts w:ascii="Arial" w:hAnsi="Arial"/>
          <w:spacing w:val="-14"/>
          <w:sz w:val="20"/>
        </w:rPr>
        <w:t> </w:t>
      </w:r>
      <w:r>
        <w:rPr>
          <w:rFonts w:ascii="Arial" w:hAnsi="Arial"/>
          <w:sz w:val="20"/>
        </w:rPr>
        <w:t>Arbitri;</w:t>
      </w:r>
    </w:p>
    <w:p>
      <w:pPr>
        <w:pStyle w:val="ListParagraph"/>
        <w:numPr>
          <w:ilvl w:val="0"/>
          <w:numId w:val="64"/>
        </w:numPr>
        <w:tabs>
          <w:tab w:pos="590" w:val="left" w:leader="none"/>
        </w:tabs>
        <w:spacing w:line="240" w:lineRule="auto" w:before="0" w:after="0"/>
        <w:ind w:left="589" w:right="229" w:hanging="360"/>
        <w:jc w:val="both"/>
        <w:rPr>
          <w:rFonts w:ascii="Arial" w:hAnsi="Arial"/>
          <w:sz w:val="20"/>
        </w:rPr>
      </w:pPr>
      <w:r>
        <w:rPr>
          <w:rFonts w:ascii="Arial" w:hAnsi="Arial"/>
          <w:sz w:val="20"/>
        </w:rPr>
        <w:t>accompagnare, a fine gara, gli Arbitri presso il loro spogliatoio, restando a loro disposizione fino a che non lasciano</w:t>
      </w:r>
      <w:r>
        <w:rPr>
          <w:rFonts w:ascii="Arial" w:hAnsi="Arial"/>
          <w:spacing w:val="-13"/>
          <w:sz w:val="20"/>
        </w:rPr>
        <w:t> </w:t>
      </w:r>
      <w:r>
        <w:rPr>
          <w:rFonts w:ascii="Arial" w:hAnsi="Arial"/>
          <w:sz w:val="20"/>
        </w:rPr>
        <w:t>la</w:t>
      </w:r>
      <w:r>
        <w:rPr>
          <w:rFonts w:ascii="Arial" w:hAnsi="Arial"/>
          <w:spacing w:val="-13"/>
          <w:sz w:val="20"/>
        </w:rPr>
        <w:t> </w:t>
      </w:r>
      <w:r>
        <w:rPr>
          <w:rFonts w:ascii="Arial" w:hAnsi="Arial"/>
          <w:sz w:val="20"/>
        </w:rPr>
        <w:t>palestra,</w:t>
      </w:r>
      <w:r>
        <w:rPr>
          <w:rFonts w:ascii="Arial" w:hAnsi="Arial"/>
          <w:spacing w:val="-13"/>
          <w:sz w:val="20"/>
        </w:rPr>
        <w:t> </w:t>
      </w:r>
      <w:r>
        <w:rPr>
          <w:rFonts w:ascii="Arial" w:hAnsi="Arial"/>
          <w:sz w:val="20"/>
        </w:rPr>
        <w:t>cercando,</w:t>
      </w:r>
      <w:r>
        <w:rPr>
          <w:rFonts w:ascii="Arial" w:hAnsi="Arial"/>
          <w:spacing w:val="-13"/>
          <w:sz w:val="20"/>
        </w:rPr>
        <w:t> </w:t>
      </w:r>
      <w:r>
        <w:rPr>
          <w:rFonts w:ascii="Arial" w:hAnsi="Arial"/>
          <w:sz w:val="20"/>
        </w:rPr>
        <w:t>ove</w:t>
      </w:r>
      <w:r>
        <w:rPr>
          <w:rFonts w:ascii="Arial" w:hAnsi="Arial"/>
          <w:spacing w:val="-13"/>
          <w:sz w:val="20"/>
        </w:rPr>
        <w:t> </w:t>
      </w:r>
      <w:r>
        <w:rPr>
          <w:rFonts w:ascii="Arial" w:hAnsi="Arial"/>
          <w:sz w:val="20"/>
        </w:rPr>
        <w:t>possibile,</w:t>
      </w:r>
      <w:r>
        <w:rPr>
          <w:rFonts w:ascii="Arial" w:hAnsi="Arial"/>
          <w:spacing w:val="-13"/>
          <w:sz w:val="20"/>
        </w:rPr>
        <w:t> </w:t>
      </w:r>
      <w:r>
        <w:rPr>
          <w:rFonts w:ascii="Arial" w:hAnsi="Arial"/>
          <w:sz w:val="20"/>
        </w:rPr>
        <w:t>di</w:t>
      </w:r>
      <w:r>
        <w:rPr>
          <w:rFonts w:ascii="Arial" w:hAnsi="Arial"/>
          <w:spacing w:val="-13"/>
          <w:sz w:val="20"/>
        </w:rPr>
        <w:t> </w:t>
      </w:r>
      <w:r>
        <w:rPr>
          <w:rFonts w:ascii="Arial" w:hAnsi="Arial"/>
          <w:sz w:val="20"/>
        </w:rPr>
        <w:t>favorire</w:t>
      </w:r>
      <w:r>
        <w:rPr>
          <w:rFonts w:ascii="Arial" w:hAnsi="Arial"/>
          <w:spacing w:val="-13"/>
          <w:sz w:val="20"/>
        </w:rPr>
        <w:t> </w:t>
      </w:r>
      <w:r>
        <w:rPr>
          <w:rFonts w:ascii="Arial" w:hAnsi="Arial"/>
          <w:sz w:val="20"/>
        </w:rPr>
        <w:t>il</w:t>
      </w:r>
      <w:r>
        <w:rPr>
          <w:rFonts w:ascii="Arial" w:hAnsi="Arial"/>
          <w:spacing w:val="-13"/>
          <w:sz w:val="20"/>
        </w:rPr>
        <w:t> </w:t>
      </w:r>
      <w:r>
        <w:rPr>
          <w:rFonts w:ascii="Arial" w:hAnsi="Arial"/>
          <w:sz w:val="20"/>
        </w:rPr>
        <w:t>loro</w:t>
      </w:r>
      <w:r>
        <w:rPr>
          <w:rFonts w:ascii="Arial" w:hAnsi="Arial"/>
          <w:spacing w:val="-13"/>
          <w:sz w:val="20"/>
        </w:rPr>
        <w:t> </w:t>
      </w:r>
      <w:r>
        <w:rPr>
          <w:rFonts w:ascii="Arial" w:hAnsi="Arial"/>
          <w:sz w:val="20"/>
        </w:rPr>
        <w:t>viaggio</w:t>
      </w:r>
      <w:r>
        <w:rPr>
          <w:rFonts w:ascii="Arial" w:hAnsi="Arial"/>
          <w:spacing w:val="-13"/>
          <w:sz w:val="20"/>
        </w:rPr>
        <w:t> </w:t>
      </w:r>
      <w:r>
        <w:rPr>
          <w:rFonts w:ascii="Arial" w:hAnsi="Arial"/>
          <w:sz w:val="20"/>
        </w:rPr>
        <w:t>di</w:t>
      </w:r>
      <w:r>
        <w:rPr>
          <w:rFonts w:ascii="Arial" w:hAnsi="Arial"/>
          <w:spacing w:val="-13"/>
          <w:sz w:val="20"/>
        </w:rPr>
        <w:t> </w:t>
      </w:r>
      <w:r>
        <w:rPr>
          <w:rFonts w:ascii="Arial" w:hAnsi="Arial"/>
          <w:sz w:val="20"/>
        </w:rPr>
        <w:t>ritorno</w:t>
      </w:r>
      <w:r>
        <w:rPr>
          <w:rFonts w:ascii="Arial" w:hAnsi="Arial"/>
          <w:spacing w:val="-13"/>
          <w:sz w:val="20"/>
        </w:rPr>
        <w:t> </w:t>
      </w:r>
      <w:r>
        <w:rPr>
          <w:rFonts w:ascii="Arial" w:hAnsi="Arial"/>
          <w:sz w:val="20"/>
        </w:rPr>
        <w:t>(richiesta</w:t>
      </w:r>
      <w:r>
        <w:rPr>
          <w:rFonts w:ascii="Arial" w:hAnsi="Arial"/>
          <w:spacing w:val="-13"/>
          <w:sz w:val="20"/>
        </w:rPr>
        <w:t> </w:t>
      </w:r>
      <w:r>
        <w:rPr>
          <w:rFonts w:ascii="Arial" w:hAnsi="Arial"/>
          <w:sz w:val="20"/>
        </w:rPr>
        <w:t>taxi,</w:t>
      </w:r>
      <w:r>
        <w:rPr>
          <w:rFonts w:ascii="Arial" w:hAnsi="Arial"/>
          <w:spacing w:val="-13"/>
          <w:sz w:val="20"/>
        </w:rPr>
        <w:t> </w:t>
      </w:r>
      <w:r>
        <w:rPr>
          <w:rFonts w:ascii="Arial" w:hAnsi="Arial"/>
          <w:sz w:val="20"/>
        </w:rPr>
        <w:t>eventuale</w:t>
      </w:r>
      <w:r>
        <w:rPr>
          <w:rFonts w:ascii="Arial" w:hAnsi="Arial"/>
          <w:spacing w:val="-13"/>
          <w:sz w:val="20"/>
        </w:rPr>
        <w:t> </w:t>
      </w:r>
      <w:r>
        <w:rPr>
          <w:rFonts w:ascii="Arial" w:hAnsi="Arial"/>
          <w:sz w:val="20"/>
        </w:rPr>
        <w:t>trasporto alla stazione ferroviaria o aeroporto,</w:t>
      </w:r>
      <w:r>
        <w:rPr>
          <w:rFonts w:ascii="Arial" w:hAnsi="Arial"/>
          <w:spacing w:val="-6"/>
          <w:sz w:val="20"/>
        </w:rPr>
        <w:t> </w:t>
      </w:r>
      <w:r>
        <w:rPr>
          <w:rFonts w:ascii="Arial" w:hAnsi="Arial"/>
          <w:sz w:val="20"/>
        </w:rPr>
        <w:t>ecc.).</w:t>
      </w:r>
    </w:p>
    <w:p>
      <w:pPr>
        <w:spacing w:before="0"/>
        <w:ind w:left="229" w:right="228" w:firstLine="0"/>
        <w:jc w:val="both"/>
        <w:rPr>
          <w:rFonts w:ascii="Arial" w:hAnsi="Arial"/>
          <w:sz w:val="20"/>
        </w:rPr>
      </w:pPr>
      <w:r>
        <w:rPr>
          <w:rFonts w:ascii="Arial" w:hAnsi="Arial"/>
          <w:sz w:val="20"/>
        </w:rPr>
        <w:t>Si</w:t>
      </w:r>
      <w:r>
        <w:rPr>
          <w:rFonts w:ascii="Arial" w:hAnsi="Arial"/>
          <w:spacing w:val="-9"/>
          <w:sz w:val="20"/>
        </w:rPr>
        <w:t> </w:t>
      </w:r>
      <w:r>
        <w:rPr>
          <w:rFonts w:ascii="Arial" w:hAnsi="Arial"/>
          <w:sz w:val="20"/>
        </w:rPr>
        <w:t>raccomanda</w:t>
      </w:r>
      <w:r>
        <w:rPr>
          <w:rFonts w:ascii="Arial" w:hAnsi="Arial"/>
          <w:spacing w:val="-10"/>
          <w:sz w:val="20"/>
        </w:rPr>
        <w:t> </w:t>
      </w:r>
      <w:r>
        <w:rPr>
          <w:rFonts w:ascii="Arial" w:hAnsi="Arial"/>
          <w:sz w:val="20"/>
        </w:rPr>
        <w:t>a</w:t>
      </w:r>
      <w:r>
        <w:rPr>
          <w:rFonts w:ascii="Arial" w:hAnsi="Arial"/>
          <w:spacing w:val="-9"/>
          <w:sz w:val="20"/>
        </w:rPr>
        <w:t> </w:t>
      </w:r>
      <w:r>
        <w:rPr>
          <w:rFonts w:ascii="Arial" w:hAnsi="Arial"/>
          <w:sz w:val="20"/>
        </w:rPr>
        <w:t>tutte</w:t>
      </w:r>
      <w:r>
        <w:rPr>
          <w:rFonts w:ascii="Arial" w:hAnsi="Arial"/>
          <w:spacing w:val="-10"/>
          <w:sz w:val="20"/>
        </w:rPr>
        <w:t> </w:t>
      </w:r>
      <w:r>
        <w:rPr>
          <w:rFonts w:ascii="Arial" w:hAnsi="Arial"/>
          <w:sz w:val="20"/>
        </w:rPr>
        <w:t>le</w:t>
      </w:r>
      <w:r>
        <w:rPr>
          <w:rFonts w:ascii="Arial" w:hAnsi="Arial"/>
          <w:spacing w:val="-9"/>
          <w:sz w:val="20"/>
        </w:rPr>
        <w:t> </w:t>
      </w:r>
      <w:r>
        <w:rPr>
          <w:rFonts w:ascii="Arial" w:hAnsi="Arial"/>
          <w:sz w:val="20"/>
        </w:rPr>
        <w:t>Società</w:t>
      </w:r>
      <w:r>
        <w:rPr>
          <w:rFonts w:ascii="Arial" w:hAnsi="Arial"/>
          <w:spacing w:val="-10"/>
          <w:sz w:val="20"/>
        </w:rPr>
        <w:t> </w:t>
      </w:r>
      <w:r>
        <w:rPr>
          <w:rFonts w:ascii="Arial" w:hAnsi="Arial"/>
          <w:sz w:val="20"/>
        </w:rPr>
        <w:t>di</w:t>
      </w:r>
      <w:r>
        <w:rPr>
          <w:rFonts w:ascii="Arial" w:hAnsi="Arial"/>
          <w:spacing w:val="-9"/>
          <w:sz w:val="20"/>
        </w:rPr>
        <w:t> </w:t>
      </w:r>
      <w:r>
        <w:rPr>
          <w:rFonts w:ascii="Arial" w:hAnsi="Arial"/>
          <w:sz w:val="20"/>
        </w:rPr>
        <w:t>non</w:t>
      </w:r>
      <w:r>
        <w:rPr>
          <w:rFonts w:ascii="Arial" w:hAnsi="Arial"/>
          <w:spacing w:val="-9"/>
          <w:sz w:val="20"/>
        </w:rPr>
        <w:t> </w:t>
      </w:r>
      <w:r>
        <w:rPr>
          <w:rFonts w:ascii="Arial" w:hAnsi="Arial"/>
          <w:sz w:val="20"/>
        </w:rPr>
        <w:t>far</w:t>
      </w:r>
      <w:r>
        <w:rPr>
          <w:rFonts w:ascii="Arial" w:hAnsi="Arial"/>
          <w:spacing w:val="-9"/>
          <w:sz w:val="20"/>
        </w:rPr>
        <w:t> </w:t>
      </w:r>
      <w:r>
        <w:rPr>
          <w:rFonts w:ascii="Arial" w:hAnsi="Arial"/>
          <w:sz w:val="20"/>
        </w:rPr>
        <w:t>svolgere</w:t>
      </w:r>
      <w:r>
        <w:rPr>
          <w:rFonts w:ascii="Arial" w:hAnsi="Arial"/>
          <w:spacing w:val="-9"/>
          <w:sz w:val="20"/>
        </w:rPr>
        <w:t> </w:t>
      </w:r>
      <w:r>
        <w:rPr>
          <w:rFonts w:ascii="Arial" w:hAnsi="Arial"/>
          <w:sz w:val="20"/>
        </w:rPr>
        <w:t>al</w:t>
      </w:r>
      <w:r>
        <w:rPr>
          <w:rFonts w:ascii="Arial" w:hAnsi="Arial"/>
          <w:spacing w:val="-9"/>
          <w:sz w:val="20"/>
        </w:rPr>
        <w:t> </w:t>
      </w:r>
      <w:r>
        <w:rPr>
          <w:rFonts w:ascii="Arial" w:hAnsi="Arial"/>
          <w:sz w:val="20"/>
        </w:rPr>
        <w:t>Dirigente</w:t>
      </w:r>
      <w:r>
        <w:rPr>
          <w:rFonts w:ascii="Arial" w:hAnsi="Arial"/>
          <w:spacing w:val="-9"/>
          <w:sz w:val="20"/>
        </w:rPr>
        <w:t> </w:t>
      </w:r>
      <w:r>
        <w:rPr>
          <w:rFonts w:ascii="Arial" w:hAnsi="Arial"/>
          <w:sz w:val="20"/>
        </w:rPr>
        <w:t>addetto</w:t>
      </w:r>
      <w:r>
        <w:rPr>
          <w:rFonts w:ascii="Arial" w:hAnsi="Arial"/>
          <w:spacing w:val="-10"/>
          <w:sz w:val="20"/>
        </w:rPr>
        <w:t> </w:t>
      </w:r>
      <w:r>
        <w:rPr>
          <w:rFonts w:ascii="Arial" w:hAnsi="Arial"/>
          <w:sz w:val="20"/>
        </w:rPr>
        <w:t>agli</w:t>
      </w:r>
      <w:r>
        <w:rPr>
          <w:rFonts w:ascii="Arial" w:hAnsi="Arial"/>
          <w:spacing w:val="-8"/>
          <w:sz w:val="20"/>
        </w:rPr>
        <w:t> </w:t>
      </w:r>
      <w:r>
        <w:rPr>
          <w:rFonts w:ascii="Arial" w:hAnsi="Arial"/>
          <w:sz w:val="20"/>
        </w:rPr>
        <w:t>Arbitri</w:t>
      </w:r>
      <w:r>
        <w:rPr>
          <w:rFonts w:ascii="Arial" w:hAnsi="Arial"/>
          <w:spacing w:val="-8"/>
          <w:sz w:val="20"/>
        </w:rPr>
        <w:t> </w:t>
      </w:r>
      <w:r>
        <w:rPr>
          <w:rFonts w:ascii="Arial" w:hAnsi="Arial"/>
          <w:sz w:val="20"/>
        </w:rPr>
        <w:t>la</w:t>
      </w:r>
      <w:r>
        <w:rPr>
          <w:rFonts w:ascii="Arial" w:hAnsi="Arial"/>
          <w:spacing w:val="-10"/>
          <w:sz w:val="20"/>
        </w:rPr>
        <w:t> </w:t>
      </w:r>
      <w:r>
        <w:rPr>
          <w:rFonts w:ascii="Arial" w:hAnsi="Arial"/>
          <w:sz w:val="20"/>
        </w:rPr>
        <w:t>funzione</w:t>
      </w:r>
      <w:r>
        <w:rPr>
          <w:rFonts w:ascii="Arial" w:hAnsi="Arial"/>
          <w:spacing w:val="-9"/>
          <w:sz w:val="20"/>
        </w:rPr>
        <w:t> </w:t>
      </w:r>
      <w:r>
        <w:rPr>
          <w:rFonts w:ascii="Arial" w:hAnsi="Arial"/>
          <w:sz w:val="20"/>
        </w:rPr>
        <w:t>di</w:t>
      </w:r>
      <w:r>
        <w:rPr>
          <w:rFonts w:ascii="Arial" w:hAnsi="Arial"/>
          <w:spacing w:val="-9"/>
          <w:sz w:val="20"/>
        </w:rPr>
        <w:t> </w:t>
      </w:r>
      <w:r>
        <w:rPr>
          <w:rFonts w:ascii="Arial" w:hAnsi="Arial"/>
          <w:sz w:val="20"/>
        </w:rPr>
        <w:t>addetto</w:t>
      </w:r>
      <w:r>
        <w:rPr>
          <w:rFonts w:ascii="Arial" w:hAnsi="Arial"/>
          <w:spacing w:val="-9"/>
          <w:sz w:val="20"/>
        </w:rPr>
        <w:t> </w:t>
      </w:r>
      <w:r>
        <w:rPr>
          <w:rFonts w:ascii="Arial" w:hAnsi="Arial"/>
          <w:sz w:val="20"/>
        </w:rPr>
        <w:t>al</w:t>
      </w:r>
      <w:r>
        <w:rPr>
          <w:rFonts w:ascii="Arial" w:hAnsi="Arial"/>
          <w:spacing w:val="-9"/>
          <w:sz w:val="20"/>
        </w:rPr>
        <w:t> </w:t>
      </w:r>
      <w:r>
        <w:rPr>
          <w:rFonts w:ascii="Arial" w:hAnsi="Arial"/>
          <w:sz w:val="20"/>
        </w:rPr>
        <w:t>tabellone elettronico</w:t>
      </w:r>
      <w:r>
        <w:rPr>
          <w:rFonts w:ascii="Arial" w:hAnsi="Arial"/>
          <w:spacing w:val="-4"/>
          <w:sz w:val="20"/>
        </w:rPr>
        <w:t> </w:t>
      </w:r>
      <w:r>
        <w:rPr>
          <w:rFonts w:ascii="Arial" w:hAnsi="Arial"/>
          <w:sz w:val="20"/>
        </w:rPr>
        <w:t>o</w:t>
      </w:r>
      <w:r>
        <w:rPr>
          <w:rFonts w:ascii="Arial" w:hAnsi="Arial"/>
          <w:spacing w:val="-3"/>
          <w:sz w:val="20"/>
        </w:rPr>
        <w:t> </w:t>
      </w:r>
      <w:r>
        <w:rPr>
          <w:rFonts w:ascii="Arial" w:hAnsi="Arial"/>
          <w:sz w:val="20"/>
        </w:rPr>
        <w:t>manuale</w:t>
      </w:r>
      <w:r>
        <w:rPr>
          <w:rFonts w:ascii="Arial" w:hAnsi="Arial"/>
          <w:spacing w:val="-3"/>
          <w:sz w:val="20"/>
        </w:rPr>
        <w:t> </w:t>
      </w:r>
      <w:r>
        <w:rPr>
          <w:rFonts w:ascii="Arial" w:hAnsi="Arial"/>
          <w:sz w:val="20"/>
        </w:rPr>
        <w:t>in</w:t>
      </w:r>
      <w:r>
        <w:rPr>
          <w:rFonts w:ascii="Arial" w:hAnsi="Arial"/>
          <w:spacing w:val="-3"/>
          <w:sz w:val="20"/>
        </w:rPr>
        <w:t> </w:t>
      </w:r>
      <w:r>
        <w:rPr>
          <w:rFonts w:ascii="Arial" w:hAnsi="Arial"/>
          <w:sz w:val="20"/>
        </w:rPr>
        <w:t>quanto,</w:t>
      </w:r>
      <w:r>
        <w:rPr>
          <w:rFonts w:ascii="Arial" w:hAnsi="Arial"/>
          <w:spacing w:val="-3"/>
          <w:sz w:val="20"/>
        </w:rPr>
        <w:t> </w:t>
      </w:r>
      <w:r>
        <w:rPr>
          <w:rFonts w:ascii="Arial" w:hAnsi="Arial"/>
          <w:sz w:val="20"/>
        </w:rPr>
        <w:t>qualora</w:t>
      </w:r>
      <w:r>
        <w:rPr>
          <w:rFonts w:ascii="Arial" w:hAnsi="Arial"/>
          <w:spacing w:val="-3"/>
          <w:sz w:val="20"/>
        </w:rPr>
        <w:t> </w:t>
      </w:r>
      <w:r>
        <w:rPr>
          <w:rFonts w:ascii="Arial" w:hAnsi="Arial"/>
          <w:sz w:val="20"/>
        </w:rPr>
        <w:t>si</w:t>
      </w:r>
      <w:r>
        <w:rPr>
          <w:rFonts w:ascii="Arial" w:hAnsi="Arial"/>
          <w:spacing w:val="-3"/>
          <w:sz w:val="20"/>
        </w:rPr>
        <w:t> </w:t>
      </w:r>
      <w:r>
        <w:rPr>
          <w:rFonts w:ascii="Arial" w:hAnsi="Arial"/>
          <w:sz w:val="20"/>
        </w:rPr>
        <w:t>dovesse</w:t>
      </w:r>
      <w:r>
        <w:rPr>
          <w:rFonts w:ascii="Arial" w:hAnsi="Arial"/>
          <w:spacing w:val="-3"/>
          <w:sz w:val="20"/>
        </w:rPr>
        <w:t> </w:t>
      </w:r>
      <w:r>
        <w:rPr>
          <w:rFonts w:ascii="Arial" w:hAnsi="Arial"/>
          <w:sz w:val="20"/>
        </w:rPr>
        <w:t>attivare</w:t>
      </w:r>
      <w:r>
        <w:rPr>
          <w:rFonts w:ascii="Arial" w:hAnsi="Arial"/>
          <w:spacing w:val="-3"/>
          <w:sz w:val="20"/>
        </w:rPr>
        <w:t> </w:t>
      </w:r>
      <w:r>
        <w:rPr>
          <w:rFonts w:ascii="Arial" w:hAnsi="Arial"/>
          <w:sz w:val="20"/>
        </w:rPr>
        <w:t>per</w:t>
      </w:r>
      <w:r>
        <w:rPr>
          <w:rFonts w:ascii="Arial" w:hAnsi="Arial"/>
          <w:spacing w:val="-3"/>
          <w:sz w:val="20"/>
        </w:rPr>
        <w:t> </w:t>
      </w:r>
      <w:r>
        <w:rPr>
          <w:rFonts w:ascii="Arial" w:hAnsi="Arial"/>
          <w:sz w:val="20"/>
        </w:rPr>
        <w:t>risolvere</w:t>
      </w:r>
      <w:r>
        <w:rPr>
          <w:rFonts w:ascii="Arial" w:hAnsi="Arial"/>
          <w:spacing w:val="-3"/>
          <w:sz w:val="20"/>
        </w:rPr>
        <w:t> </w:t>
      </w:r>
      <w:r>
        <w:rPr>
          <w:rFonts w:ascii="Arial" w:hAnsi="Arial"/>
          <w:sz w:val="20"/>
        </w:rPr>
        <w:t>eventuali</w:t>
      </w:r>
      <w:r>
        <w:rPr>
          <w:rFonts w:ascii="Arial" w:hAnsi="Arial"/>
          <w:spacing w:val="-4"/>
          <w:sz w:val="20"/>
        </w:rPr>
        <w:t> </w:t>
      </w:r>
      <w:r>
        <w:rPr>
          <w:rFonts w:ascii="Arial" w:hAnsi="Arial"/>
          <w:sz w:val="20"/>
        </w:rPr>
        <w:t>criticità</w:t>
      </w:r>
      <w:r>
        <w:rPr>
          <w:rFonts w:ascii="Arial" w:hAnsi="Arial"/>
          <w:spacing w:val="-3"/>
          <w:sz w:val="20"/>
        </w:rPr>
        <w:t> </w:t>
      </w:r>
      <w:r>
        <w:rPr>
          <w:rFonts w:ascii="Arial" w:hAnsi="Arial"/>
          <w:sz w:val="20"/>
        </w:rPr>
        <w:t>riscontrate</w:t>
      </w:r>
      <w:r>
        <w:rPr>
          <w:rFonts w:ascii="Arial" w:hAnsi="Arial"/>
          <w:spacing w:val="-3"/>
          <w:sz w:val="20"/>
        </w:rPr>
        <w:t> </w:t>
      </w:r>
      <w:r>
        <w:rPr>
          <w:rFonts w:ascii="Arial" w:hAnsi="Arial"/>
          <w:sz w:val="20"/>
        </w:rPr>
        <w:t>dagli</w:t>
      </w:r>
      <w:r>
        <w:rPr>
          <w:rFonts w:ascii="Arial" w:hAnsi="Arial"/>
          <w:spacing w:val="-3"/>
          <w:sz w:val="20"/>
        </w:rPr>
        <w:t> </w:t>
      </w:r>
      <w:r>
        <w:rPr>
          <w:rFonts w:ascii="Arial" w:hAnsi="Arial"/>
          <w:sz w:val="20"/>
        </w:rPr>
        <w:t>Arbitri,</w:t>
      </w:r>
      <w:r>
        <w:rPr>
          <w:rFonts w:ascii="Arial" w:hAnsi="Arial"/>
          <w:spacing w:val="-3"/>
          <w:sz w:val="20"/>
        </w:rPr>
        <w:t> </w:t>
      </w:r>
      <w:r>
        <w:rPr>
          <w:rFonts w:ascii="Arial" w:hAnsi="Arial"/>
          <w:sz w:val="20"/>
        </w:rPr>
        <w:t>il suo momentaneo allontanamento potrebbe causare la mancata funzionalità del tabellone</w:t>
      </w:r>
      <w:r>
        <w:rPr>
          <w:rFonts w:ascii="Arial" w:hAnsi="Arial"/>
          <w:spacing w:val="-14"/>
          <w:sz w:val="20"/>
        </w:rPr>
        <w:t> </w:t>
      </w:r>
      <w:r>
        <w:rPr>
          <w:rFonts w:ascii="Arial" w:hAnsi="Arial"/>
          <w:sz w:val="20"/>
        </w:rPr>
        <w:t>segnapunti.</w:t>
      </w:r>
    </w:p>
    <w:p>
      <w:pPr>
        <w:spacing w:before="0"/>
        <w:ind w:left="229" w:right="230" w:firstLine="0"/>
        <w:jc w:val="both"/>
        <w:rPr>
          <w:rFonts w:ascii="Arial"/>
          <w:sz w:val="20"/>
        </w:rPr>
      </w:pPr>
      <w:r>
        <w:rPr>
          <w:rFonts w:ascii="Arial"/>
          <w:sz w:val="20"/>
        </w:rPr>
        <w:t>Le funzioni di Dirigente addetto agli Arbitri non possono essere svolte dallo stesso tesserato che svolge le funzioni di Segnapunti Associato.</w:t>
      </w:r>
    </w:p>
    <w:p>
      <w:pPr>
        <w:pStyle w:val="BodyText"/>
        <w:spacing w:before="9"/>
        <w:rPr>
          <w:rFonts w:ascii="Arial"/>
          <w:sz w:val="20"/>
        </w:rPr>
      </w:pPr>
    </w:p>
    <w:p>
      <w:pPr>
        <w:pStyle w:val="Heading2"/>
        <w:numPr>
          <w:ilvl w:val="1"/>
          <w:numId w:val="62"/>
        </w:numPr>
        <w:tabs>
          <w:tab w:pos="808" w:val="left" w:leader="none"/>
        </w:tabs>
        <w:spacing w:line="240" w:lineRule="auto" w:before="0" w:after="0"/>
        <w:ind w:left="807" w:right="0" w:hanging="579"/>
        <w:jc w:val="both"/>
        <w:rPr>
          <w:u w:val="none"/>
        </w:rPr>
      </w:pPr>
      <w:bookmarkStart w:name="_bookmark298" w:id="608"/>
      <w:bookmarkEnd w:id="608"/>
      <w:r>
        <w:rPr>
          <w:b w:val="0"/>
          <w:u w:val="none"/>
        </w:rPr>
      </w:r>
      <w:bookmarkStart w:name="_bookmark298" w:id="609"/>
      <w:bookmarkEnd w:id="609"/>
      <w:r>
        <w:rPr>
          <w:color w:val="002060"/>
          <w:u w:val="thick" w:color="002060"/>
        </w:rPr>
        <w:t>COM</w:t>
      </w:r>
      <w:r>
        <w:rPr>
          <w:color w:val="002060"/>
          <w:u w:val="thick" w:color="002060"/>
        </w:rPr>
        <w:t>PORTAMENTO DEL</w:t>
      </w:r>
      <w:r>
        <w:rPr>
          <w:color w:val="002060"/>
          <w:spacing w:val="-6"/>
          <w:u w:val="thick" w:color="002060"/>
        </w:rPr>
        <w:t> </w:t>
      </w:r>
      <w:r>
        <w:rPr>
          <w:color w:val="002060"/>
          <w:u w:val="thick" w:color="002060"/>
        </w:rPr>
        <w:t>PUBBLICO</w:t>
      </w:r>
    </w:p>
    <w:p>
      <w:pPr>
        <w:spacing w:before="56"/>
        <w:ind w:left="229" w:right="226" w:firstLine="0"/>
        <w:jc w:val="both"/>
        <w:rPr>
          <w:rFonts w:ascii="Arial" w:hAnsi="Arial"/>
          <w:sz w:val="20"/>
        </w:rPr>
      </w:pPr>
      <w:r>
        <w:rPr/>
        <w:drawing>
          <wp:anchor distT="0" distB="0" distL="0" distR="0" allowOverlap="1" layoutInCell="1" locked="0" behindDoc="1" simplePos="0" relativeHeight="198850560">
            <wp:simplePos x="0" y="0"/>
            <wp:positionH relativeFrom="page">
              <wp:posOffset>1627503</wp:posOffset>
            </wp:positionH>
            <wp:positionV relativeFrom="paragraph">
              <wp:posOffset>237868</wp:posOffset>
            </wp:positionV>
            <wp:extent cx="4305300" cy="4521200"/>
            <wp:effectExtent l="0" t="0" r="0" b="0"/>
            <wp:wrapNone/>
            <wp:docPr id="315" name="image172.jpeg"/>
            <wp:cNvGraphicFramePr>
              <a:graphicFrameLocks noChangeAspect="1"/>
            </wp:cNvGraphicFramePr>
            <a:graphic>
              <a:graphicData uri="http://schemas.openxmlformats.org/drawingml/2006/picture">
                <pic:pic>
                  <pic:nvPicPr>
                    <pic:cNvPr id="316" name="image172.jpeg"/>
                    <pic:cNvPicPr/>
                  </pic:nvPicPr>
                  <pic:blipFill>
                    <a:blip r:embed="rId536" cstate="print"/>
                    <a:stretch>
                      <a:fillRect/>
                    </a:stretch>
                  </pic:blipFill>
                  <pic:spPr>
                    <a:xfrm>
                      <a:off x="0" y="0"/>
                      <a:ext cx="4305300" cy="4521200"/>
                    </a:xfrm>
                    <a:prstGeom prst="rect">
                      <a:avLst/>
                    </a:prstGeom>
                  </pic:spPr>
                </pic:pic>
              </a:graphicData>
            </a:graphic>
          </wp:anchor>
        </w:drawing>
      </w:r>
      <w:r>
        <w:rPr>
          <w:rFonts w:ascii="Arial" w:hAnsi="Arial"/>
          <w:sz w:val="20"/>
        </w:rPr>
        <w:t>Al pubblico è vietato l’utilizzo di qualsiasi strumento atto al disturbo dell’atleta impegnato/a al turno di servizio, soprattutto</w:t>
      </w:r>
      <w:r>
        <w:rPr>
          <w:rFonts w:ascii="Arial" w:hAnsi="Arial"/>
          <w:spacing w:val="-5"/>
          <w:sz w:val="20"/>
        </w:rPr>
        <w:t> </w:t>
      </w:r>
      <w:r>
        <w:rPr>
          <w:rFonts w:ascii="Arial" w:hAnsi="Arial"/>
          <w:sz w:val="20"/>
        </w:rPr>
        <w:t>quando</w:t>
      </w:r>
      <w:r>
        <w:rPr>
          <w:rFonts w:ascii="Arial" w:hAnsi="Arial"/>
          <w:spacing w:val="-5"/>
          <w:sz w:val="20"/>
        </w:rPr>
        <w:t> </w:t>
      </w:r>
      <w:r>
        <w:rPr>
          <w:rFonts w:ascii="Arial" w:hAnsi="Arial"/>
          <w:sz w:val="20"/>
        </w:rPr>
        <w:t>le</w:t>
      </w:r>
      <w:r>
        <w:rPr>
          <w:rFonts w:ascii="Arial" w:hAnsi="Arial"/>
          <w:spacing w:val="-4"/>
          <w:sz w:val="20"/>
        </w:rPr>
        <w:t> </w:t>
      </w:r>
      <w:r>
        <w:rPr>
          <w:rFonts w:ascii="Arial" w:hAnsi="Arial"/>
          <w:sz w:val="20"/>
        </w:rPr>
        <w:t>tribune</w:t>
      </w:r>
      <w:r>
        <w:rPr>
          <w:rFonts w:ascii="Arial" w:hAnsi="Arial"/>
          <w:spacing w:val="-5"/>
          <w:sz w:val="20"/>
        </w:rPr>
        <w:t> </w:t>
      </w:r>
      <w:r>
        <w:rPr>
          <w:rFonts w:ascii="Arial" w:hAnsi="Arial"/>
          <w:sz w:val="20"/>
        </w:rPr>
        <w:t>sono</w:t>
      </w:r>
      <w:r>
        <w:rPr>
          <w:rFonts w:ascii="Arial" w:hAnsi="Arial"/>
          <w:spacing w:val="-5"/>
          <w:sz w:val="20"/>
        </w:rPr>
        <w:t> </w:t>
      </w:r>
      <w:r>
        <w:rPr>
          <w:rFonts w:ascii="Arial" w:hAnsi="Arial"/>
          <w:sz w:val="20"/>
        </w:rPr>
        <w:t>particolarmente</w:t>
      </w:r>
      <w:r>
        <w:rPr>
          <w:rFonts w:ascii="Arial" w:hAnsi="Arial"/>
          <w:spacing w:val="-4"/>
          <w:sz w:val="20"/>
        </w:rPr>
        <w:t> </w:t>
      </w:r>
      <w:r>
        <w:rPr>
          <w:rFonts w:ascii="Arial" w:hAnsi="Arial"/>
          <w:sz w:val="20"/>
        </w:rPr>
        <w:t>vicine</w:t>
      </w:r>
      <w:r>
        <w:rPr>
          <w:rFonts w:ascii="Arial" w:hAnsi="Arial"/>
          <w:spacing w:val="-5"/>
          <w:sz w:val="20"/>
        </w:rPr>
        <w:t> </w:t>
      </w:r>
      <w:r>
        <w:rPr>
          <w:rFonts w:ascii="Arial" w:hAnsi="Arial"/>
          <w:sz w:val="20"/>
        </w:rPr>
        <w:t>al</w:t>
      </w:r>
      <w:r>
        <w:rPr>
          <w:rFonts w:ascii="Arial" w:hAnsi="Arial"/>
          <w:spacing w:val="-5"/>
          <w:sz w:val="20"/>
        </w:rPr>
        <w:t> </w:t>
      </w:r>
      <w:r>
        <w:rPr>
          <w:rFonts w:ascii="Arial" w:hAnsi="Arial"/>
          <w:sz w:val="20"/>
        </w:rPr>
        <w:t>campo</w:t>
      </w:r>
      <w:r>
        <w:rPr>
          <w:rFonts w:ascii="Arial" w:hAnsi="Arial"/>
          <w:spacing w:val="-4"/>
          <w:sz w:val="20"/>
        </w:rPr>
        <w:t> </w:t>
      </w:r>
      <w:r>
        <w:rPr>
          <w:rFonts w:ascii="Arial" w:hAnsi="Arial"/>
          <w:sz w:val="20"/>
        </w:rPr>
        <w:t>di</w:t>
      </w:r>
      <w:r>
        <w:rPr>
          <w:rFonts w:ascii="Arial" w:hAnsi="Arial"/>
          <w:spacing w:val="-5"/>
          <w:sz w:val="20"/>
        </w:rPr>
        <w:t> </w:t>
      </w:r>
      <w:r>
        <w:rPr>
          <w:rFonts w:ascii="Arial" w:hAnsi="Arial"/>
          <w:sz w:val="20"/>
        </w:rPr>
        <w:t>gioco.</w:t>
      </w:r>
      <w:r>
        <w:rPr>
          <w:rFonts w:ascii="Arial" w:hAnsi="Arial"/>
          <w:spacing w:val="-4"/>
          <w:sz w:val="20"/>
        </w:rPr>
        <w:t> </w:t>
      </w:r>
      <w:r>
        <w:rPr>
          <w:rFonts w:ascii="Arial" w:hAnsi="Arial"/>
          <w:sz w:val="20"/>
        </w:rPr>
        <w:t>Tale</w:t>
      </w:r>
      <w:r>
        <w:rPr>
          <w:rFonts w:ascii="Arial" w:hAnsi="Arial"/>
          <w:spacing w:val="-5"/>
          <w:sz w:val="20"/>
        </w:rPr>
        <w:t> </w:t>
      </w:r>
      <w:r>
        <w:rPr>
          <w:rFonts w:ascii="Arial" w:hAnsi="Arial"/>
          <w:sz w:val="20"/>
        </w:rPr>
        <w:t>divieto</w:t>
      </w:r>
      <w:r>
        <w:rPr>
          <w:rFonts w:ascii="Arial" w:hAnsi="Arial"/>
          <w:spacing w:val="-5"/>
          <w:sz w:val="20"/>
        </w:rPr>
        <w:t> </w:t>
      </w:r>
      <w:r>
        <w:rPr>
          <w:rFonts w:ascii="Arial" w:hAnsi="Arial"/>
          <w:sz w:val="20"/>
        </w:rPr>
        <w:t>è</w:t>
      </w:r>
      <w:r>
        <w:rPr>
          <w:rFonts w:ascii="Arial" w:hAnsi="Arial"/>
          <w:spacing w:val="-4"/>
          <w:sz w:val="20"/>
        </w:rPr>
        <w:t> </w:t>
      </w:r>
      <w:r>
        <w:rPr>
          <w:rFonts w:ascii="Arial" w:hAnsi="Arial"/>
          <w:sz w:val="20"/>
        </w:rPr>
        <w:t>perentorio</w:t>
      </w:r>
      <w:r>
        <w:rPr>
          <w:rFonts w:ascii="Arial" w:hAnsi="Arial"/>
          <w:spacing w:val="-5"/>
          <w:sz w:val="20"/>
        </w:rPr>
        <w:t> </w:t>
      </w:r>
      <w:r>
        <w:rPr>
          <w:rFonts w:ascii="Arial" w:hAnsi="Arial"/>
          <w:sz w:val="20"/>
        </w:rPr>
        <w:t>ed</w:t>
      </w:r>
      <w:r>
        <w:rPr>
          <w:rFonts w:ascii="Arial" w:hAnsi="Arial"/>
          <w:spacing w:val="-5"/>
          <w:sz w:val="20"/>
        </w:rPr>
        <w:t> </w:t>
      </w:r>
      <w:r>
        <w:rPr>
          <w:rFonts w:ascii="Arial" w:hAnsi="Arial"/>
          <w:sz w:val="20"/>
        </w:rPr>
        <w:t>il</w:t>
      </w:r>
      <w:r>
        <w:rPr>
          <w:rFonts w:ascii="Arial" w:hAnsi="Arial"/>
          <w:spacing w:val="-4"/>
          <w:sz w:val="20"/>
        </w:rPr>
        <w:t> </w:t>
      </w:r>
      <w:r>
        <w:rPr>
          <w:rFonts w:ascii="Arial" w:hAnsi="Arial"/>
          <w:sz w:val="20"/>
        </w:rPr>
        <w:t>1°</w:t>
      </w:r>
      <w:r>
        <w:rPr>
          <w:rFonts w:ascii="Arial" w:hAnsi="Arial"/>
          <w:spacing w:val="-5"/>
          <w:sz w:val="20"/>
        </w:rPr>
        <w:t> </w:t>
      </w:r>
      <w:r>
        <w:rPr>
          <w:rFonts w:ascii="Arial" w:hAnsi="Arial"/>
          <w:sz w:val="20"/>
        </w:rPr>
        <w:t>arbitro, anche su segnalazione del capitano, deve intervenire nei confronti del capitano della squadra il cui pubblico utilizza in modo improprio tali strumenti, con un richiamo verbale, avvalendosi successivamente anche della collaborazione dello </w:t>
      </w:r>
      <w:r>
        <w:rPr>
          <w:rFonts w:ascii="Arial" w:hAnsi="Arial"/>
          <w:i/>
          <w:sz w:val="20"/>
        </w:rPr>
        <w:t>speaker </w:t>
      </w:r>
      <w:r>
        <w:rPr>
          <w:rFonts w:ascii="Arial" w:hAnsi="Arial"/>
          <w:sz w:val="20"/>
        </w:rPr>
        <w:t>della</w:t>
      </w:r>
      <w:r>
        <w:rPr>
          <w:rFonts w:ascii="Arial" w:hAnsi="Arial"/>
          <w:spacing w:val="-4"/>
          <w:sz w:val="20"/>
        </w:rPr>
        <w:t> </w:t>
      </w:r>
      <w:r>
        <w:rPr>
          <w:rFonts w:ascii="Arial" w:hAnsi="Arial"/>
          <w:sz w:val="20"/>
        </w:rPr>
        <w:t>partita.</w:t>
      </w:r>
    </w:p>
    <w:p>
      <w:pPr>
        <w:spacing w:before="2"/>
        <w:ind w:left="229" w:right="226" w:firstLine="0"/>
        <w:jc w:val="both"/>
        <w:rPr>
          <w:rFonts w:ascii="Arial" w:hAnsi="Arial"/>
          <w:sz w:val="20"/>
        </w:rPr>
      </w:pPr>
      <w:r>
        <w:rPr>
          <w:rFonts w:ascii="Arial" w:hAnsi="Arial"/>
          <w:sz w:val="20"/>
        </w:rPr>
        <w:t>In caso di recidiva nel corso della partita, il 1° arbitro può anche momentaneamente sospendere la gara sino a quando non sia terminato l’utilizzo di tali strumenti da parte del pubblico; successivamente la società in questione sarà</w:t>
      </w:r>
      <w:r>
        <w:rPr>
          <w:rFonts w:ascii="Arial" w:hAnsi="Arial"/>
          <w:spacing w:val="-7"/>
          <w:sz w:val="20"/>
        </w:rPr>
        <w:t> </w:t>
      </w:r>
      <w:r>
        <w:rPr>
          <w:rFonts w:ascii="Arial" w:hAnsi="Arial"/>
          <w:sz w:val="20"/>
        </w:rPr>
        <w:t>sanzionata</w:t>
      </w:r>
      <w:r>
        <w:rPr>
          <w:rFonts w:ascii="Arial" w:hAnsi="Arial"/>
          <w:spacing w:val="-7"/>
          <w:sz w:val="20"/>
        </w:rPr>
        <w:t> </w:t>
      </w:r>
      <w:r>
        <w:rPr>
          <w:rFonts w:ascii="Arial" w:hAnsi="Arial"/>
          <w:sz w:val="20"/>
        </w:rPr>
        <w:t>dal</w:t>
      </w:r>
      <w:r>
        <w:rPr>
          <w:rFonts w:ascii="Arial" w:hAnsi="Arial"/>
          <w:spacing w:val="-6"/>
          <w:sz w:val="20"/>
        </w:rPr>
        <w:t> </w:t>
      </w:r>
      <w:r>
        <w:rPr>
          <w:rFonts w:ascii="Arial" w:hAnsi="Arial"/>
          <w:sz w:val="20"/>
        </w:rPr>
        <w:t>Giudice</w:t>
      </w:r>
      <w:r>
        <w:rPr>
          <w:rFonts w:ascii="Arial" w:hAnsi="Arial"/>
          <w:spacing w:val="-6"/>
          <w:sz w:val="20"/>
        </w:rPr>
        <w:t> </w:t>
      </w:r>
      <w:r>
        <w:rPr>
          <w:rFonts w:ascii="Arial" w:hAnsi="Arial"/>
          <w:sz w:val="20"/>
        </w:rPr>
        <w:t>Sportivo</w:t>
      </w:r>
      <w:r>
        <w:rPr>
          <w:rFonts w:ascii="Arial" w:hAnsi="Arial"/>
          <w:spacing w:val="-7"/>
          <w:sz w:val="20"/>
        </w:rPr>
        <w:t> </w:t>
      </w:r>
      <w:r>
        <w:rPr>
          <w:rFonts w:ascii="Arial" w:hAnsi="Arial"/>
          <w:sz w:val="20"/>
        </w:rPr>
        <w:t>in</w:t>
      </w:r>
      <w:r>
        <w:rPr>
          <w:rFonts w:ascii="Arial" w:hAnsi="Arial"/>
          <w:spacing w:val="-7"/>
          <w:sz w:val="20"/>
        </w:rPr>
        <w:t> </w:t>
      </w:r>
      <w:r>
        <w:rPr>
          <w:rFonts w:ascii="Arial" w:hAnsi="Arial"/>
          <w:sz w:val="20"/>
        </w:rPr>
        <w:t>sede</w:t>
      </w:r>
      <w:r>
        <w:rPr>
          <w:rFonts w:ascii="Arial" w:hAnsi="Arial"/>
          <w:spacing w:val="-6"/>
          <w:sz w:val="20"/>
        </w:rPr>
        <w:t> </w:t>
      </w:r>
      <w:r>
        <w:rPr>
          <w:rFonts w:ascii="Arial" w:hAnsi="Arial"/>
          <w:sz w:val="20"/>
        </w:rPr>
        <w:t>di</w:t>
      </w:r>
      <w:r>
        <w:rPr>
          <w:rFonts w:ascii="Arial" w:hAnsi="Arial"/>
          <w:spacing w:val="-6"/>
          <w:sz w:val="20"/>
        </w:rPr>
        <w:t> </w:t>
      </w:r>
      <w:r>
        <w:rPr>
          <w:rFonts w:ascii="Arial" w:hAnsi="Arial"/>
          <w:sz w:val="20"/>
        </w:rPr>
        <w:t>omologa</w:t>
      </w:r>
      <w:r>
        <w:rPr>
          <w:rFonts w:ascii="Arial" w:hAnsi="Arial"/>
          <w:spacing w:val="-7"/>
          <w:sz w:val="20"/>
        </w:rPr>
        <w:t> </w:t>
      </w:r>
      <w:r>
        <w:rPr>
          <w:rFonts w:ascii="Arial" w:hAnsi="Arial"/>
          <w:sz w:val="20"/>
        </w:rPr>
        <w:t>in</w:t>
      </w:r>
      <w:r>
        <w:rPr>
          <w:rFonts w:ascii="Arial" w:hAnsi="Arial"/>
          <w:spacing w:val="-7"/>
          <w:sz w:val="20"/>
        </w:rPr>
        <w:t> </w:t>
      </w:r>
      <w:r>
        <w:rPr>
          <w:rFonts w:ascii="Arial" w:hAnsi="Arial"/>
          <w:sz w:val="20"/>
        </w:rPr>
        <w:t>base</w:t>
      </w:r>
      <w:r>
        <w:rPr>
          <w:rFonts w:ascii="Arial" w:hAnsi="Arial"/>
          <w:spacing w:val="-6"/>
          <w:sz w:val="20"/>
        </w:rPr>
        <w:t> </w:t>
      </w:r>
      <w:r>
        <w:rPr>
          <w:rFonts w:ascii="Arial" w:hAnsi="Arial"/>
          <w:sz w:val="20"/>
        </w:rPr>
        <w:t>a</w:t>
      </w:r>
      <w:r>
        <w:rPr>
          <w:rFonts w:ascii="Arial" w:hAnsi="Arial"/>
          <w:spacing w:val="-7"/>
          <w:sz w:val="20"/>
        </w:rPr>
        <w:t> </w:t>
      </w:r>
      <w:r>
        <w:rPr>
          <w:rFonts w:ascii="Arial" w:hAnsi="Arial"/>
          <w:sz w:val="20"/>
        </w:rPr>
        <w:t>quanto</w:t>
      </w:r>
      <w:r>
        <w:rPr>
          <w:rFonts w:ascii="Arial" w:hAnsi="Arial"/>
          <w:spacing w:val="-7"/>
          <w:sz w:val="20"/>
        </w:rPr>
        <w:t> </w:t>
      </w:r>
      <w:r>
        <w:rPr>
          <w:rFonts w:ascii="Arial" w:hAnsi="Arial"/>
          <w:sz w:val="20"/>
        </w:rPr>
        <w:t>previsto</w:t>
      </w:r>
      <w:r>
        <w:rPr>
          <w:rFonts w:ascii="Arial" w:hAnsi="Arial"/>
          <w:spacing w:val="-6"/>
          <w:sz w:val="20"/>
        </w:rPr>
        <w:t> </w:t>
      </w:r>
      <w:r>
        <w:rPr>
          <w:rFonts w:ascii="Arial" w:hAnsi="Arial"/>
          <w:sz w:val="20"/>
        </w:rPr>
        <w:t>dal</w:t>
      </w:r>
      <w:r>
        <w:rPr>
          <w:rFonts w:ascii="Arial" w:hAnsi="Arial"/>
          <w:spacing w:val="-6"/>
          <w:sz w:val="20"/>
        </w:rPr>
        <w:t> </w:t>
      </w:r>
      <w:r>
        <w:rPr>
          <w:rFonts w:ascii="Arial" w:hAnsi="Arial"/>
          <w:sz w:val="20"/>
        </w:rPr>
        <w:t>Regolamento</w:t>
      </w:r>
      <w:r>
        <w:rPr>
          <w:rFonts w:ascii="Arial" w:hAnsi="Arial"/>
          <w:spacing w:val="-7"/>
          <w:sz w:val="20"/>
        </w:rPr>
        <w:t> </w:t>
      </w:r>
      <w:r>
        <w:rPr>
          <w:rFonts w:ascii="Arial" w:hAnsi="Arial"/>
          <w:sz w:val="20"/>
        </w:rPr>
        <w:t>Giurisdizionale.</w:t>
      </w:r>
    </w:p>
    <w:p>
      <w:pPr>
        <w:spacing w:after="0"/>
        <w:jc w:val="both"/>
        <w:rPr>
          <w:rFonts w:ascii="Arial" w:hAnsi="Arial"/>
          <w:sz w:val="20"/>
        </w:rPr>
        <w:sectPr>
          <w:pgSz w:w="11910" w:h="16840"/>
          <w:pgMar w:header="544" w:footer="323" w:top="1040" w:bottom="520" w:left="620" w:right="620"/>
        </w:sectPr>
      </w:pPr>
    </w:p>
    <w:p>
      <w:pPr>
        <w:pStyle w:val="Heading1"/>
        <w:tabs>
          <w:tab w:pos="1790" w:val="left" w:leader="none"/>
        </w:tabs>
        <w:spacing w:before="93"/>
        <w:ind w:left="1358"/>
        <w:jc w:val="left"/>
        <w:rPr>
          <w:rFonts w:ascii="Arial"/>
        </w:rPr>
      </w:pPr>
      <w:bookmarkStart w:name="_bookmark299" w:id="610"/>
      <w:bookmarkEnd w:id="610"/>
      <w:r>
        <w:rPr>
          <w:b w:val="0"/>
        </w:rPr>
      </w:r>
      <w:r>
        <w:rPr>
          <w:rFonts w:ascii="Arial"/>
          <w:color w:val="002060"/>
        </w:rPr>
        <w:t>2</w:t>
        <w:tab/>
      </w:r>
      <w:r>
        <w:rPr>
          <w:rFonts w:ascii="Arial"/>
          <w:color w:val="002060"/>
          <w:spacing w:val="-5"/>
        </w:rPr>
        <w:t>NORMATIVE </w:t>
      </w:r>
      <w:r>
        <w:rPr>
          <w:rFonts w:ascii="Arial"/>
          <w:color w:val="002060"/>
        </w:rPr>
        <w:t>PER I SOLI </w:t>
      </w:r>
      <w:r>
        <w:rPr>
          <w:rFonts w:ascii="Arial"/>
          <w:color w:val="002060"/>
          <w:spacing w:val="-4"/>
        </w:rPr>
        <w:t>CAMPIONATI </w:t>
      </w:r>
      <w:r>
        <w:rPr>
          <w:rFonts w:ascii="Arial"/>
          <w:color w:val="002060"/>
        </w:rPr>
        <w:t>DI SERIE</w:t>
      </w:r>
      <w:r>
        <w:rPr>
          <w:rFonts w:ascii="Arial"/>
          <w:color w:val="002060"/>
          <w:spacing w:val="-3"/>
        </w:rPr>
        <w:t> </w:t>
      </w:r>
      <w:r>
        <w:rPr>
          <w:rFonts w:ascii="Arial"/>
          <w:color w:val="002060"/>
        </w:rPr>
        <w:t>A</w:t>
      </w:r>
    </w:p>
    <w:p>
      <w:pPr>
        <w:pStyle w:val="Heading2"/>
        <w:numPr>
          <w:ilvl w:val="1"/>
          <w:numId w:val="67"/>
        </w:numPr>
        <w:tabs>
          <w:tab w:pos="808" w:val="left" w:leader="none"/>
        </w:tabs>
        <w:spacing w:line="240" w:lineRule="auto" w:before="241" w:after="0"/>
        <w:ind w:left="807" w:right="0" w:hanging="579"/>
        <w:jc w:val="left"/>
        <w:rPr>
          <w:u w:val="none"/>
        </w:rPr>
      </w:pPr>
      <w:bookmarkStart w:name="_bookmark300" w:id="611"/>
      <w:bookmarkEnd w:id="611"/>
      <w:r>
        <w:rPr>
          <w:b w:val="0"/>
          <w:u w:val="none"/>
        </w:rPr>
      </w:r>
      <w:bookmarkStart w:name="_bookmark300" w:id="612"/>
      <w:bookmarkEnd w:id="612"/>
      <w:r>
        <w:rPr>
          <w:color w:val="002060"/>
          <w:u w:val="thick" w:color="002060"/>
        </w:rPr>
        <w:t>R</w:t>
      </w:r>
      <w:r>
        <w:rPr>
          <w:color w:val="002060"/>
          <w:u w:val="thick" w:color="002060"/>
        </w:rPr>
        <w:t>ICHIESTA DI</w:t>
      </w:r>
      <w:r>
        <w:rPr>
          <w:color w:val="002060"/>
          <w:spacing w:val="-11"/>
          <w:u w:val="thick" w:color="002060"/>
        </w:rPr>
        <w:t> </w:t>
      </w:r>
      <w:r>
        <w:rPr>
          <w:color w:val="002060"/>
          <w:u w:val="thick" w:color="002060"/>
        </w:rPr>
        <w:t>FORMAZIONE</w:t>
      </w:r>
    </w:p>
    <w:p>
      <w:pPr>
        <w:spacing w:before="55"/>
        <w:ind w:left="229" w:right="229" w:firstLine="0"/>
        <w:jc w:val="both"/>
        <w:rPr>
          <w:rFonts w:ascii="Arial" w:hAnsi="Arial"/>
          <w:sz w:val="20"/>
        </w:rPr>
      </w:pPr>
      <w:r>
        <w:rPr>
          <w:rFonts w:ascii="Arial" w:hAnsi="Arial"/>
          <w:sz w:val="20"/>
        </w:rPr>
        <w:t>Il capitano in gioco potrà richiedere </w:t>
      </w:r>
      <w:r>
        <w:rPr>
          <w:rFonts w:ascii="Arial" w:hAnsi="Arial"/>
          <w:b/>
          <w:sz w:val="20"/>
        </w:rPr>
        <w:t>una sola volta per set </w:t>
      </w:r>
      <w:r>
        <w:rPr>
          <w:rFonts w:ascii="Arial" w:hAnsi="Arial"/>
          <w:sz w:val="20"/>
        </w:rPr>
        <w:t>la formazione della propria squadra; per ogni ulteriore richiesta effettuata nel set, la squadra sarà sanzionata con un ritardo di gioco.</w:t>
      </w:r>
    </w:p>
    <w:p>
      <w:pPr>
        <w:pStyle w:val="BodyText"/>
        <w:spacing w:before="1"/>
        <w:rPr>
          <w:rFonts w:ascii="Arial"/>
          <w:sz w:val="21"/>
        </w:rPr>
      </w:pPr>
    </w:p>
    <w:p>
      <w:pPr>
        <w:pStyle w:val="Heading2"/>
        <w:numPr>
          <w:ilvl w:val="1"/>
          <w:numId w:val="67"/>
        </w:numPr>
        <w:tabs>
          <w:tab w:pos="808" w:val="left" w:leader="none"/>
        </w:tabs>
        <w:spacing w:line="240" w:lineRule="auto" w:before="0" w:after="0"/>
        <w:ind w:left="807" w:right="1983" w:hanging="578"/>
        <w:jc w:val="left"/>
        <w:rPr>
          <w:u w:val="none"/>
        </w:rPr>
      </w:pPr>
      <w:bookmarkStart w:name="_bookmark301" w:id="613"/>
      <w:bookmarkEnd w:id="613"/>
      <w:r>
        <w:rPr>
          <w:b w:val="0"/>
          <w:u w:val="none"/>
        </w:rPr>
      </w:r>
      <w:bookmarkStart w:name="_bookmark301" w:id="614"/>
      <w:bookmarkEnd w:id="614"/>
      <w:r>
        <w:rPr>
          <w:color w:val="002060"/>
          <w:u w:val="thick" w:color="002060"/>
        </w:rPr>
        <w:t>OBB</w:t>
      </w:r>
      <w:r>
        <w:rPr>
          <w:color w:val="002060"/>
          <w:u w:val="thick" w:color="002060"/>
        </w:rPr>
        <w:t>LIGO DI </w:t>
      </w:r>
      <w:r>
        <w:rPr>
          <w:color w:val="002060"/>
          <w:spacing w:val="-3"/>
          <w:u w:val="thick" w:color="002060"/>
        </w:rPr>
        <w:t>PARTECIPAZIONE </w:t>
      </w:r>
      <w:r>
        <w:rPr>
          <w:color w:val="002060"/>
          <w:u w:val="thick" w:color="002060"/>
        </w:rPr>
        <w:t>DI </w:t>
      </w:r>
      <w:r>
        <w:rPr>
          <w:color w:val="002060"/>
          <w:spacing w:val="-3"/>
          <w:u w:val="thick" w:color="002060"/>
        </w:rPr>
        <w:t>ATLETI/E </w:t>
      </w:r>
      <w:r>
        <w:rPr>
          <w:color w:val="002060"/>
          <w:u w:val="thick" w:color="002060"/>
        </w:rPr>
        <w:t>ITALIANI/E</w:t>
      </w:r>
      <w:r>
        <w:rPr>
          <w:color w:val="002060"/>
          <w:spacing w:val="-41"/>
          <w:u w:val="thick" w:color="002060"/>
        </w:rPr>
        <w:t> </w:t>
      </w:r>
      <w:r>
        <w:rPr>
          <w:color w:val="002060"/>
          <w:u w:val="thick" w:color="002060"/>
        </w:rPr>
        <w:t>NEI CAMPIONATI E NELLA </w:t>
      </w:r>
      <w:r>
        <w:rPr>
          <w:color w:val="002060"/>
          <w:spacing w:val="-4"/>
          <w:u w:val="thick" w:color="002060"/>
        </w:rPr>
        <w:t>COPPA</w:t>
      </w:r>
      <w:r>
        <w:rPr>
          <w:color w:val="002060"/>
          <w:spacing w:val="-24"/>
          <w:u w:val="thick" w:color="002060"/>
        </w:rPr>
        <w:t> </w:t>
      </w:r>
      <w:r>
        <w:rPr>
          <w:color w:val="002060"/>
          <w:spacing w:val="-4"/>
          <w:u w:val="thick" w:color="002060"/>
        </w:rPr>
        <w:t>ITALIA</w:t>
      </w:r>
    </w:p>
    <w:p>
      <w:pPr>
        <w:spacing w:before="60"/>
        <w:ind w:left="229" w:right="227" w:firstLine="0"/>
        <w:jc w:val="both"/>
        <w:rPr>
          <w:rFonts w:ascii="Arial"/>
          <w:sz w:val="20"/>
        </w:rPr>
      </w:pPr>
      <w:r>
        <w:rPr>
          <w:rFonts w:ascii="Arial"/>
          <w:sz w:val="20"/>
        </w:rPr>
        <w:t>Nel richiamare quanto previsto dalla Guida Pratica Campionati 2025-2026, si riportano di seguito le procedure e le sanzioni previste in caso di mancato rispetto della suddetta normativa.</w:t>
      </w:r>
    </w:p>
    <w:p>
      <w:pPr>
        <w:pStyle w:val="Heading6"/>
        <w:numPr>
          <w:ilvl w:val="2"/>
          <w:numId w:val="67"/>
        </w:numPr>
        <w:tabs>
          <w:tab w:pos="950" w:val="left" w:leader="none"/>
        </w:tabs>
        <w:spacing w:line="240" w:lineRule="auto" w:before="122" w:after="0"/>
        <w:ind w:left="949" w:right="0" w:hanging="721"/>
        <w:jc w:val="left"/>
        <w:rPr>
          <w:rFonts w:ascii="Arial"/>
          <w:i/>
        </w:rPr>
      </w:pPr>
      <w:r>
        <w:rPr>
          <w:rFonts w:ascii="Arial"/>
          <w:i/>
          <w:color w:val="002060"/>
        </w:rPr>
        <w:t>PROCEDURE E</w:t>
      </w:r>
      <w:r>
        <w:rPr>
          <w:rFonts w:ascii="Arial"/>
          <w:i/>
          <w:color w:val="002060"/>
          <w:spacing w:val="-1"/>
        </w:rPr>
        <w:t> </w:t>
      </w:r>
      <w:r>
        <w:rPr>
          <w:rFonts w:ascii="Arial"/>
          <w:i/>
          <w:color w:val="002060"/>
        </w:rPr>
        <w:t>SANZIONI</w:t>
      </w:r>
    </w:p>
    <w:p>
      <w:pPr>
        <w:spacing w:before="59"/>
        <w:ind w:left="229" w:right="227" w:firstLine="0"/>
        <w:jc w:val="both"/>
        <w:rPr>
          <w:rFonts w:ascii="Arial" w:hAnsi="Arial"/>
          <w:sz w:val="20"/>
        </w:rPr>
      </w:pPr>
      <w:r>
        <w:rPr/>
        <w:drawing>
          <wp:anchor distT="0" distB="0" distL="0" distR="0" allowOverlap="1" layoutInCell="1" locked="0" behindDoc="1" simplePos="0" relativeHeight="198851584">
            <wp:simplePos x="0" y="0"/>
            <wp:positionH relativeFrom="page">
              <wp:posOffset>1627503</wp:posOffset>
            </wp:positionH>
            <wp:positionV relativeFrom="paragraph">
              <wp:posOffset>300733</wp:posOffset>
            </wp:positionV>
            <wp:extent cx="4305300" cy="4521200"/>
            <wp:effectExtent l="0" t="0" r="0" b="0"/>
            <wp:wrapNone/>
            <wp:docPr id="317" name="image172.jpeg"/>
            <wp:cNvGraphicFramePr>
              <a:graphicFrameLocks noChangeAspect="1"/>
            </wp:cNvGraphicFramePr>
            <a:graphic>
              <a:graphicData uri="http://schemas.openxmlformats.org/drawingml/2006/picture">
                <pic:pic>
                  <pic:nvPicPr>
                    <pic:cNvPr id="318" name="image172.jpeg"/>
                    <pic:cNvPicPr/>
                  </pic:nvPicPr>
                  <pic:blipFill>
                    <a:blip r:embed="rId536" cstate="print"/>
                    <a:stretch>
                      <a:fillRect/>
                    </a:stretch>
                  </pic:blipFill>
                  <pic:spPr>
                    <a:xfrm>
                      <a:off x="0" y="0"/>
                      <a:ext cx="4305300" cy="4521200"/>
                    </a:xfrm>
                    <a:prstGeom prst="rect">
                      <a:avLst/>
                    </a:prstGeom>
                  </pic:spPr>
                </pic:pic>
              </a:graphicData>
            </a:graphic>
          </wp:anchor>
        </w:drawing>
      </w:r>
      <w:r>
        <w:rPr>
          <w:rFonts w:ascii="Arial" w:hAnsi="Arial"/>
          <w:sz w:val="20"/>
        </w:rPr>
        <w:t>Il controllo del rispetto degli obblighi societari precedentemente riportati spetterà agli Ufficiali di Gara tramite il supporto del referto elettronico; in caso di irregolarità dovranno interrompere il gioco e ripristinare la situazione regolare secondo quanto di seguito riportato.</w:t>
      </w:r>
    </w:p>
    <w:p>
      <w:pPr>
        <w:spacing w:line="240" w:lineRule="auto" w:before="0"/>
        <w:ind w:left="229" w:right="228" w:firstLine="0"/>
        <w:jc w:val="both"/>
        <w:rPr>
          <w:rFonts w:ascii="Arial" w:hAnsi="Arial"/>
          <w:sz w:val="20"/>
        </w:rPr>
      </w:pPr>
      <w:r>
        <w:rPr>
          <w:rFonts w:ascii="Arial" w:hAnsi="Arial"/>
          <w:sz w:val="20"/>
        </w:rPr>
        <w:t>Se una squadra dovesse richiedere una sostituzione, tale da violare i suddetti limiti e senza che sia ripreso il gioco, in modo indipendente dalla eventuale registrazione sul referto di gara, alla società viene comminato un Ritardo di Gioco, secondo quanto previsto dalla Regola 16 (Regole di Gioco FIPAV 2025/2028).</w:t>
      </w:r>
    </w:p>
    <w:p>
      <w:pPr>
        <w:spacing w:before="0"/>
        <w:ind w:left="229" w:right="0" w:firstLine="0"/>
        <w:jc w:val="both"/>
        <w:rPr>
          <w:rFonts w:ascii="Arial"/>
          <w:sz w:val="20"/>
        </w:rPr>
      </w:pPr>
      <w:r>
        <w:rPr>
          <w:rFonts w:ascii="Arial"/>
          <w:sz w:val="20"/>
        </w:rPr>
        <w:t>Se la sostituzione irregolare viene comunque inavvertitamente effettuata e il gioco riprende:</w:t>
      </w:r>
    </w:p>
    <w:p>
      <w:pPr>
        <w:pStyle w:val="ListParagraph"/>
        <w:numPr>
          <w:ilvl w:val="0"/>
          <w:numId w:val="64"/>
        </w:numPr>
        <w:tabs>
          <w:tab w:pos="590" w:val="left" w:leader="none"/>
        </w:tabs>
        <w:spacing w:line="240" w:lineRule="auto" w:before="0" w:after="0"/>
        <w:ind w:left="589" w:right="227" w:hanging="360"/>
        <w:jc w:val="both"/>
        <w:rPr>
          <w:rFonts w:ascii="Arial" w:hAnsi="Arial"/>
          <w:sz w:val="20"/>
        </w:rPr>
      </w:pPr>
      <w:r>
        <w:rPr>
          <w:rFonts w:ascii="Arial" w:hAnsi="Arial"/>
          <w:sz w:val="20"/>
        </w:rPr>
        <w:t>se gli Arbitri si avvedono di tale sostituzione, anche su segnalazione dei Capitani o dell’Addetto al referto elettronico, si applicherà quanto previsto dalla Regola 15.9 relativamente alla sostituzione</w:t>
      </w:r>
      <w:r>
        <w:rPr>
          <w:rFonts w:ascii="Arial" w:hAnsi="Arial"/>
          <w:spacing w:val="-18"/>
          <w:sz w:val="20"/>
        </w:rPr>
        <w:t> </w:t>
      </w:r>
      <w:r>
        <w:rPr>
          <w:rFonts w:ascii="Arial" w:hAnsi="Arial"/>
          <w:sz w:val="20"/>
        </w:rPr>
        <w:t>irregolare;</w:t>
      </w:r>
    </w:p>
    <w:p>
      <w:pPr>
        <w:pStyle w:val="ListParagraph"/>
        <w:numPr>
          <w:ilvl w:val="0"/>
          <w:numId w:val="64"/>
        </w:numPr>
        <w:tabs>
          <w:tab w:pos="590" w:val="left" w:leader="none"/>
        </w:tabs>
        <w:spacing w:line="237" w:lineRule="auto" w:before="1" w:after="0"/>
        <w:ind w:left="589" w:right="228" w:hanging="360"/>
        <w:jc w:val="both"/>
        <w:rPr>
          <w:rFonts w:ascii="Arial" w:hAnsi="Arial"/>
          <w:sz w:val="20"/>
        </w:rPr>
      </w:pPr>
      <w:r>
        <w:rPr>
          <w:rFonts w:ascii="Arial" w:hAnsi="Arial"/>
          <w:sz w:val="20"/>
        </w:rPr>
        <w:t>se il numero degli/lle atleti/e stranieri/e in campo viene successivamente regolarizzato, o se terminano il set e/o l’incontro senza che nessuno dei soggetti autorizzati abbia rilevato l’infrazione, il set e/o la partita sono considerati regolarmente disputati e alla squadra che ha effettuato la sostituzione irregolare verrà inflitta una sanzione economica di €</w:t>
      </w:r>
      <w:r>
        <w:rPr>
          <w:rFonts w:ascii="Arial" w:hAnsi="Arial"/>
          <w:spacing w:val="-6"/>
          <w:sz w:val="20"/>
        </w:rPr>
        <w:t> </w:t>
      </w:r>
      <w:r>
        <w:rPr>
          <w:rFonts w:ascii="Arial" w:hAnsi="Arial"/>
          <w:sz w:val="20"/>
        </w:rPr>
        <w:t>2.600,00.</w:t>
      </w:r>
    </w:p>
    <w:p>
      <w:pPr>
        <w:pStyle w:val="ListParagraph"/>
        <w:numPr>
          <w:ilvl w:val="0"/>
          <w:numId w:val="64"/>
        </w:numPr>
        <w:tabs>
          <w:tab w:pos="590" w:val="left" w:leader="none"/>
        </w:tabs>
        <w:spacing w:line="240" w:lineRule="auto" w:before="4" w:after="0"/>
        <w:ind w:left="589" w:right="226" w:hanging="360"/>
        <w:jc w:val="both"/>
        <w:rPr>
          <w:rFonts w:ascii="Arial" w:hAnsi="Arial"/>
          <w:sz w:val="20"/>
        </w:rPr>
      </w:pPr>
      <w:r>
        <w:rPr>
          <w:rFonts w:ascii="Arial" w:hAnsi="Arial"/>
          <w:sz w:val="20"/>
        </w:rPr>
        <w:t>nel</w:t>
      </w:r>
      <w:r>
        <w:rPr>
          <w:rFonts w:ascii="Arial" w:hAnsi="Arial"/>
          <w:spacing w:val="-3"/>
          <w:sz w:val="20"/>
        </w:rPr>
        <w:t> </w:t>
      </w:r>
      <w:r>
        <w:rPr>
          <w:rFonts w:ascii="Arial" w:hAnsi="Arial"/>
          <w:sz w:val="20"/>
        </w:rPr>
        <w:t>caso</w:t>
      </w:r>
      <w:r>
        <w:rPr>
          <w:rFonts w:ascii="Arial" w:hAnsi="Arial"/>
          <w:spacing w:val="-3"/>
          <w:sz w:val="20"/>
        </w:rPr>
        <w:t> </w:t>
      </w:r>
      <w:r>
        <w:rPr>
          <w:rFonts w:ascii="Arial" w:hAnsi="Arial"/>
          <w:sz w:val="20"/>
        </w:rPr>
        <w:t>in</w:t>
      </w:r>
      <w:r>
        <w:rPr>
          <w:rFonts w:ascii="Arial" w:hAnsi="Arial"/>
          <w:spacing w:val="-4"/>
          <w:sz w:val="20"/>
        </w:rPr>
        <w:t> </w:t>
      </w:r>
      <w:r>
        <w:rPr>
          <w:rFonts w:ascii="Arial" w:hAnsi="Arial"/>
          <w:sz w:val="20"/>
        </w:rPr>
        <w:t>cui</w:t>
      </w:r>
      <w:r>
        <w:rPr>
          <w:rFonts w:ascii="Arial" w:hAnsi="Arial"/>
          <w:spacing w:val="-2"/>
          <w:sz w:val="20"/>
        </w:rPr>
        <w:t> </w:t>
      </w:r>
      <w:r>
        <w:rPr>
          <w:rFonts w:ascii="Arial" w:hAnsi="Arial"/>
          <w:sz w:val="20"/>
        </w:rPr>
        <w:t>una</w:t>
      </w:r>
      <w:r>
        <w:rPr>
          <w:rFonts w:ascii="Arial" w:hAnsi="Arial"/>
          <w:spacing w:val="-3"/>
          <w:sz w:val="20"/>
        </w:rPr>
        <w:t> </w:t>
      </w:r>
      <w:r>
        <w:rPr>
          <w:rFonts w:ascii="Arial" w:hAnsi="Arial"/>
          <w:sz w:val="20"/>
        </w:rPr>
        <w:t>squadra</w:t>
      </w:r>
      <w:r>
        <w:rPr>
          <w:rFonts w:ascii="Arial" w:hAnsi="Arial"/>
          <w:spacing w:val="-4"/>
          <w:sz w:val="20"/>
        </w:rPr>
        <w:t> </w:t>
      </w:r>
      <w:r>
        <w:rPr>
          <w:rFonts w:ascii="Arial" w:hAnsi="Arial"/>
          <w:sz w:val="20"/>
        </w:rPr>
        <w:t>abbia</w:t>
      </w:r>
      <w:r>
        <w:rPr>
          <w:rFonts w:ascii="Arial" w:hAnsi="Arial"/>
          <w:spacing w:val="-3"/>
          <w:sz w:val="20"/>
        </w:rPr>
        <w:t> </w:t>
      </w:r>
      <w:r>
        <w:rPr>
          <w:rFonts w:ascii="Arial" w:hAnsi="Arial"/>
          <w:sz w:val="20"/>
        </w:rPr>
        <w:t>in</w:t>
      </w:r>
      <w:r>
        <w:rPr>
          <w:rFonts w:ascii="Arial" w:hAnsi="Arial"/>
          <w:spacing w:val="-4"/>
          <w:sz w:val="20"/>
        </w:rPr>
        <w:t> </w:t>
      </w:r>
      <w:r>
        <w:rPr>
          <w:rFonts w:ascii="Arial" w:hAnsi="Arial"/>
          <w:sz w:val="20"/>
        </w:rPr>
        <w:t>gioco</w:t>
      </w:r>
      <w:r>
        <w:rPr>
          <w:rFonts w:ascii="Arial" w:hAnsi="Arial"/>
          <w:spacing w:val="-3"/>
          <w:sz w:val="20"/>
        </w:rPr>
        <w:t> </w:t>
      </w:r>
      <w:r>
        <w:rPr>
          <w:rFonts w:ascii="Arial" w:hAnsi="Arial"/>
          <w:sz w:val="20"/>
        </w:rPr>
        <w:t>il</w:t>
      </w:r>
      <w:r>
        <w:rPr>
          <w:rFonts w:ascii="Arial" w:hAnsi="Arial"/>
          <w:spacing w:val="-2"/>
          <w:sz w:val="20"/>
        </w:rPr>
        <w:t> </w:t>
      </w:r>
      <w:r>
        <w:rPr>
          <w:rFonts w:ascii="Arial" w:hAnsi="Arial"/>
          <w:sz w:val="20"/>
        </w:rPr>
        <w:t>numero</w:t>
      </w:r>
      <w:r>
        <w:rPr>
          <w:rFonts w:ascii="Arial" w:hAnsi="Arial"/>
          <w:spacing w:val="-4"/>
          <w:sz w:val="20"/>
        </w:rPr>
        <w:t> </w:t>
      </w:r>
      <w:r>
        <w:rPr>
          <w:rFonts w:ascii="Arial" w:hAnsi="Arial"/>
          <w:sz w:val="20"/>
        </w:rPr>
        <w:t>massimo</w:t>
      </w:r>
      <w:r>
        <w:rPr>
          <w:rFonts w:ascii="Arial" w:hAnsi="Arial"/>
          <w:spacing w:val="-3"/>
          <w:sz w:val="20"/>
        </w:rPr>
        <w:t> </w:t>
      </w:r>
      <w:r>
        <w:rPr>
          <w:rFonts w:ascii="Arial" w:hAnsi="Arial"/>
          <w:sz w:val="20"/>
        </w:rPr>
        <w:t>permesso</w:t>
      </w:r>
      <w:r>
        <w:rPr>
          <w:rFonts w:ascii="Arial" w:hAnsi="Arial"/>
          <w:spacing w:val="-3"/>
          <w:sz w:val="20"/>
        </w:rPr>
        <w:t> </w:t>
      </w:r>
      <w:r>
        <w:rPr>
          <w:rFonts w:ascii="Arial" w:hAnsi="Arial"/>
          <w:sz w:val="20"/>
        </w:rPr>
        <w:t>di</w:t>
      </w:r>
      <w:r>
        <w:rPr>
          <w:rFonts w:ascii="Arial" w:hAnsi="Arial"/>
          <w:spacing w:val="-3"/>
          <w:sz w:val="20"/>
        </w:rPr>
        <w:t> </w:t>
      </w:r>
      <w:r>
        <w:rPr>
          <w:rFonts w:ascii="Arial" w:hAnsi="Arial"/>
          <w:sz w:val="20"/>
        </w:rPr>
        <w:t>stranieri/e</w:t>
      </w:r>
      <w:r>
        <w:rPr>
          <w:rFonts w:ascii="Arial" w:hAnsi="Arial"/>
          <w:spacing w:val="-3"/>
          <w:sz w:val="20"/>
        </w:rPr>
        <w:t> </w:t>
      </w:r>
      <w:r>
        <w:rPr>
          <w:rFonts w:ascii="Arial" w:hAnsi="Arial"/>
          <w:sz w:val="20"/>
        </w:rPr>
        <w:t>ed</w:t>
      </w:r>
      <w:r>
        <w:rPr>
          <w:rFonts w:ascii="Arial" w:hAnsi="Arial"/>
          <w:spacing w:val="-4"/>
          <w:sz w:val="20"/>
        </w:rPr>
        <w:t> </w:t>
      </w:r>
      <w:r>
        <w:rPr>
          <w:rFonts w:ascii="Arial" w:hAnsi="Arial"/>
          <w:sz w:val="20"/>
        </w:rPr>
        <w:t>un/a</w:t>
      </w:r>
      <w:r>
        <w:rPr>
          <w:rFonts w:ascii="Arial" w:hAnsi="Arial"/>
          <w:spacing w:val="-3"/>
          <w:sz w:val="20"/>
        </w:rPr>
        <w:t> </w:t>
      </w:r>
      <w:r>
        <w:rPr>
          <w:rFonts w:ascii="Arial" w:hAnsi="Arial"/>
          <w:sz w:val="20"/>
        </w:rPr>
        <w:t>atleta</w:t>
      </w:r>
      <w:r>
        <w:rPr>
          <w:rFonts w:ascii="Arial" w:hAnsi="Arial"/>
          <w:spacing w:val="-3"/>
          <w:sz w:val="20"/>
        </w:rPr>
        <w:t> </w:t>
      </w:r>
      <w:r>
        <w:rPr>
          <w:rFonts w:ascii="Arial" w:hAnsi="Arial"/>
          <w:sz w:val="20"/>
        </w:rPr>
        <w:t>italiano/a</w:t>
      </w:r>
      <w:r>
        <w:rPr>
          <w:rFonts w:ascii="Arial" w:hAnsi="Arial"/>
          <w:spacing w:val="-4"/>
          <w:sz w:val="20"/>
        </w:rPr>
        <w:t> </w:t>
      </w:r>
      <w:r>
        <w:rPr>
          <w:rFonts w:ascii="Arial" w:hAnsi="Arial"/>
          <w:sz w:val="20"/>
        </w:rPr>
        <w:t>in campo si infortuni e non possa proseguire la gara, la Regola 15.7 prevede che debba essere sostituito/a nei modi regolamentari e qualora ciò non sia possibile, si debba accordare una sostituzione eccezionale; se la sostituzione regolamentare comportasse una violazione della normativa relativa al numero degli/lle atleti/e italiani/e</w:t>
      </w:r>
      <w:r>
        <w:rPr>
          <w:rFonts w:ascii="Arial" w:hAnsi="Arial"/>
          <w:spacing w:val="-6"/>
          <w:sz w:val="20"/>
        </w:rPr>
        <w:t> </w:t>
      </w:r>
      <w:r>
        <w:rPr>
          <w:rFonts w:ascii="Arial" w:hAnsi="Arial"/>
          <w:sz w:val="20"/>
        </w:rPr>
        <w:t>in</w:t>
      </w:r>
      <w:r>
        <w:rPr>
          <w:rFonts w:ascii="Arial" w:hAnsi="Arial"/>
          <w:spacing w:val="-6"/>
          <w:sz w:val="20"/>
        </w:rPr>
        <w:t> </w:t>
      </w:r>
      <w:r>
        <w:rPr>
          <w:rFonts w:ascii="Arial" w:hAnsi="Arial"/>
          <w:sz w:val="20"/>
        </w:rPr>
        <w:t>campo,</w:t>
      </w:r>
      <w:r>
        <w:rPr>
          <w:rFonts w:ascii="Arial" w:hAnsi="Arial"/>
          <w:spacing w:val="-6"/>
          <w:sz w:val="20"/>
        </w:rPr>
        <w:t> </w:t>
      </w:r>
      <w:r>
        <w:rPr>
          <w:rFonts w:ascii="Arial" w:hAnsi="Arial"/>
          <w:sz w:val="20"/>
        </w:rPr>
        <w:t>dovrà</w:t>
      </w:r>
      <w:r>
        <w:rPr>
          <w:rFonts w:ascii="Arial" w:hAnsi="Arial"/>
          <w:spacing w:val="-6"/>
          <w:sz w:val="20"/>
        </w:rPr>
        <w:t> </w:t>
      </w:r>
      <w:r>
        <w:rPr>
          <w:rFonts w:ascii="Arial" w:hAnsi="Arial"/>
          <w:sz w:val="20"/>
        </w:rPr>
        <w:t>essere</w:t>
      </w:r>
      <w:r>
        <w:rPr>
          <w:rFonts w:ascii="Arial" w:hAnsi="Arial"/>
          <w:spacing w:val="-6"/>
          <w:sz w:val="20"/>
        </w:rPr>
        <w:t> </w:t>
      </w:r>
      <w:r>
        <w:rPr>
          <w:rFonts w:ascii="Arial" w:hAnsi="Arial"/>
          <w:sz w:val="20"/>
        </w:rPr>
        <w:t>concessa</w:t>
      </w:r>
      <w:r>
        <w:rPr>
          <w:rFonts w:ascii="Arial" w:hAnsi="Arial"/>
          <w:spacing w:val="-5"/>
          <w:sz w:val="20"/>
        </w:rPr>
        <w:t> </w:t>
      </w:r>
      <w:r>
        <w:rPr>
          <w:rFonts w:ascii="Arial" w:hAnsi="Arial"/>
          <w:sz w:val="20"/>
        </w:rPr>
        <w:t>una</w:t>
      </w:r>
      <w:r>
        <w:rPr>
          <w:rFonts w:ascii="Arial" w:hAnsi="Arial"/>
          <w:spacing w:val="-6"/>
          <w:sz w:val="20"/>
        </w:rPr>
        <w:t> </w:t>
      </w:r>
      <w:r>
        <w:rPr>
          <w:rFonts w:ascii="Arial" w:hAnsi="Arial"/>
          <w:sz w:val="20"/>
        </w:rPr>
        <w:t>sostituzione</w:t>
      </w:r>
      <w:r>
        <w:rPr>
          <w:rFonts w:ascii="Arial" w:hAnsi="Arial"/>
          <w:spacing w:val="-6"/>
          <w:sz w:val="20"/>
        </w:rPr>
        <w:t> </w:t>
      </w:r>
      <w:r>
        <w:rPr>
          <w:rFonts w:ascii="Arial" w:hAnsi="Arial"/>
          <w:sz w:val="20"/>
        </w:rPr>
        <w:t>eccezionale</w:t>
      </w:r>
      <w:r>
        <w:rPr>
          <w:rFonts w:ascii="Arial" w:hAnsi="Arial"/>
          <w:spacing w:val="-6"/>
          <w:sz w:val="20"/>
        </w:rPr>
        <w:t> </w:t>
      </w:r>
      <w:r>
        <w:rPr>
          <w:rFonts w:ascii="Arial" w:hAnsi="Arial"/>
          <w:sz w:val="20"/>
        </w:rPr>
        <w:t>che</w:t>
      </w:r>
      <w:r>
        <w:rPr>
          <w:rFonts w:ascii="Arial" w:hAnsi="Arial"/>
          <w:spacing w:val="-4"/>
          <w:sz w:val="20"/>
        </w:rPr>
        <w:t> </w:t>
      </w:r>
      <w:r>
        <w:rPr>
          <w:rFonts w:ascii="Arial" w:hAnsi="Arial"/>
          <w:sz w:val="20"/>
        </w:rPr>
        <w:t>garantisca</w:t>
      </w:r>
      <w:r>
        <w:rPr>
          <w:rFonts w:ascii="Arial" w:hAnsi="Arial"/>
          <w:spacing w:val="-5"/>
          <w:sz w:val="20"/>
        </w:rPr>
        <w:t> </w:t>
      </w:r>
      <w:r>
        <w:rPr>
          <w:rFonts w:ascii="Arial" w:hAnsi="Arial"/>
          <w:sz w:val="20"/>
        </w:rPr>
        <w:t>il</w:t>
      </w:r>
      <w:r>
        <w:rPr>
          <w:rFonts w:ascii="Arial" w:hAnsi="Arial"/>
          <w:spacing w:val="-5"/>
          <w:sz w:val="20"/>
        </w:rPr>
        <w:t> </w:t>
      </w:r>
      <w:r>
        <w:rPr>
          <w:rFonts w:ascii="Arial" w:hAnsi="Arial"/>
          <w:sz w:val="20"/>
        </w:rPr>
        <w:t>rispetto</w:t>
      </w:r>
      <w:r>
        <w:rPr>
          <w:rFonts w:ascii="Arial" w:hAnsi="Arial"/>
          <w:spacing w:val="-6"/>
          <w:sz w:val="20"/>
        </w:rPr>
        <w:t> </w:t>
      </w:r>
      <w:r>
        <w:rPr>
          <w:rFonts w:ascii="Arial" w:hAnsi="Arial"/>
          <w:sz w:val="20"/>
        </w:rPr>
        <w:t>della</w:t>
      </w:r>
      <w:r>
        <w:rPr>
          <w:rFonts w:ascii="Arial" w:hAnsi="Arial"/>
          <w:spacing w:val="-6"/>
          <w:sz w:val="20"/>
        </w:rPr>
        <w:t> </w:t>
      </w:r>
      <w:r>
        <w:rPr>
          <w:rFonts w:ascii="Arial" w:hAnsi="Arial"/>
          <w:sz w:val="20"/>
        </w:rPr>
        <w:t>suddetta normativa. Il/la giocatore/trice che avrebbe potuto essere sostituito/a in modo regolamentare ma che, per garantire il rispetto della suddetta normativa, venisse sostituito/a tramite una sostituzione eccezionale, potrà prendere parte alla gara dal set</w:t>
      </w:r>
      <w:r>
        <w:rPr>
          <w:rFonts w:ascii="Arial" w:hAnsi="Arial"/>
          <w:spacing w:val="-7"/>
          <w:sz w:val="20"/>
        </w:rPr>
        <w:t> </w:t>
      </w:r>
      <w:r>
        <w:rPr>
          <w:rFonts w:ascii="Arial" w:hAnsi="Arial"/>
          <w:sz w:val="20"/>
        </w:rPr>
        <w:t>successivo.</w:t>
      </w:r>
    </w:p>
    <w:p>
      <w:pPr>
        <w:pStyle w:val="BodyText"/>
        <w:spacing w:before="9"/>
        <w:rPr>
          <w:rFonts w:ascii="Arial"/>
          <w:sz w:val="20"/>
        </w:rPr>
      </w:pPr>
    </w:p>
    <w:p>
      <w:pPr>
        <w:pStyle w:val="ListParagraph"/>
        <w:numPr>
          <w:ilvl w:val="1"/>
          <w:numId w:val="67"/>
        </w:numPr>
        <w:tabs>
          <w:tab w:pos="808" w:val="left" w:leader="none"/>
        </w:tabs>
        <w:spacing w:line="240" w:lineRule="auto" w:before="0" w:after="0"/>
        <w:ind w:left="807" w:right="0" w:hanging="579"/>
        <w:jc w:val="left"/>
        <w:rPr>
          <w:rFonts w:ascii="Arial"/>
          <w:b/>
          <w:sz w:val="28"/>
        </w:rPr>
      </w:pPr>
      <w:bookmarkStart w:name="_bookmark302" w:id="615"/>
      <w:bookmarkEnd w:id="615"/>
      <w:r>
        <w:rPr/>
      </w:r>
      <w:bookmarkStart w:name="_bookmark302" w:id="616"/>
      <w:bookmarkEnd w:id="616"/>
      <w:r>
        <w:rPr>
          <w:rFonts w:ascii="Arial"/>
          <w:b/>
          <w:color w:val="002060"/>
          <w:spacing w:val="-3"/>
          <w:sz w:val="28"/>
          <w:u w:val="thick" w:color="002060"/>
        </w:rPr>
        <w:t>A</w:t>
      </w:r>
      <w:r>
        <w:rPr>
          <w:rFonts w:ascii="Arial"/>
          <w:b/>
          <w:color w:val="002060"/>
          <w:spacing w:val="-3"/>
          <w:sz w:val="28"/>
          <w:u w:val="thick" w:color="002060"/>
        </w:rPr>
        <w:t>TLETE </w:t>
      </w:r>
      <w:r>
        <w:rPr>
          <w:rFonts w:ascii="Arial"/>
          <w:b/>
          <w:i/>
          <w:color w:val="002060"/>
          <w:sz w:val="28"/>
          <w:u w:val="thick" w:color="002060"/>
        </w:rPr>
        <w:t>UNDER 21 </w:t>
      </w:r>
      <w:r>
        <w:rPr>
          <w:rFonts w:ascii="Arial"/>
          <w:b/>
          <w:color w:val="002060"/>
          <w:sz w:val="28"/>
          <w:u w:val="thick" w:color="002060"/>
        </w:rPr>
        <w:t>CON SCAMBI</w:t>
      </w:r>
      <w:r>
        <w:rPr>
          <w:rFonts w:ascii="Arial"/>
          <w:b/>
          <w:color w:val="002060"/>
          <w:spacing w:val="5"/>
          <w:sz w:val="28"/>
          <w:u w:val="thick" w:color="002060"/>
        </w:rPr>
        <w:t> </w:t>
      </w:r>
      <w:r>
        <w:rPr>
          <w:rFonts w:ascii="Arial"/>
          <w:b/>
          <w:color w:val="002060"/>
          <w:spacing w:val="-4"/>
          <w:sz w:val="28"/>
          <w:u w:val="thick" w:color="002060"/>
        </w:rPr>
        <w:t>ILLIMITATI</w:t>
      </w:r>
    </w:p>
    <w:p>
      <w:pPr>
        <w:spacing w:before="60"/>
        <w:ind w:left="229" w:right="227" w:firstLine="0"/>
        <w:jc w:val="both"/>
        <w:rPr>
          <w:rFonts w:ascii="Arial" w:hAnsi="Arial"/>
          <w:sz w:val="20"/>
        </w:rPr>
      </w:pPr>
      <w:r>
        <w:rPr>
          <w:rFonts w:ascii="Arial" w:hAnsi="Arial"/>
          <w:sz w:val="20"/>
        </w:rPr>
        <w:t>Con riferimento alla stagione agonistica 2025/2026, viene mantenuta nei soli campionati di serie A1F-A2F la facoltà di utilizzare due ATLETE </w:t>
      </w:r>
      <w:r>
        <w:rPr>
          <w:rFonts w:ascii="Arial" w:hAnsi="Arial"/>
          <w:i/>
          <w:sz w:val="20"/>
        </w:rPr>
        <w:t>UNDER 21</w:t>
      </w:r>
      <w:r>
        <w:rPr>
          <w:rFonts w:ascii="Arial" w:hAnsi="Arial"/>
          <w:sz w:val="20"/>
        </w:rPr>
        <w:t>, purché eleggibili per la nazionale italiana, che si possono scambiare tra loro un numero illimitato di volte.</w:t>
      </w:r>
    </w:p>
    <w:p>
      <w:pPr>
        <w:pStyle w:val="Heading6"/>
        <w:numPr>
          <w:ilvl w:val="2"/>
          <w:numId w:val="67"/>
        </w:numPr>
        <w:tabs>
          <w:tab w:pos="950" w:val="left" w:leader="none"/>
        </w:tabs>
        <w:spacing w:line="240" w:lineRule="auto" w:before="122" w:after="0"/>
        <w:ind w:left="949" w:right="0" w:hanging="721"/>
        <w:jc w:val="left"/>
        <w:rPr>
          <w:rFonts w:ascii="Arial"/>
          <w:i/>
        </w:rPr>
      </w:pPr>
      <w:r>
        <w:rPr>
          <w:rFonts w:ascii="Arial"/>
          <w:i/>
          <w:color w:val="002060"/>
        </w:rPr>
        <w:t>NORME PER LA GESTIONE DELLE </w:t>
      </w:r>
      <w:r>
        <w:rPr>
          <w:rFonts w:ascii="Arial"/>
          <w:i/>
          <w:color w:val="002060"/>
          <w:spacing w:val="-4"/>
        </w:rPr>
        <w:t>ATLETE </w:t>
      </w:r>
      <w:r>
        <w:rPr>
          <w:rFonts w:ascii="Arial"/>
          <w:i/>
          <w:color w:val="002060"/>
        </w:rPr>
        <w:t>UNDER 21 CON SCAMBI</w:t>
      </w:r>
      <w:r>
        <w:rPr>
          <w:rFonts w:ascii="Arial"/>
          <w:i/>
          <w:color w:val="002060"/>
          <w:spacing w:val="-12"/>
        </w:rPr>
        <w:t> </w:t>
      </w:r>
      <w:r>
        <w:rPr>
          <w:rFonts w:ascii="Arial"/>
          <w:i/>
          <w:color w:val="002060"/>
          <w:spacing w:val="-4"/>
        </w:rPr>
        <w:t>ILLIMITATI</w:t>
      </w:r>
    </w:p>
    <w:p>
      <w:pPr>
        <w:spacing w:before="59"/>
        <w:ind w:left="229" w:right="0" w:firstLine="0"/>
        <w:jc w:val="both"/>
        <w:rPr>
          <w:rFonts w:ascii="Arial" w:hAnsi="Arial"/>
          <w:sz w:val="20"/>
        </w:rPr>
      </w:pPr>
      <w:r>
        <w:rPr>
          <w:rFonts w:ascii="Arial" w:hAnsi="Arial"/>
          <w:sz w:val="20"/>
        </w:rPr>
        <w:t>Il sistema è regolato come segue:</w:t>
      </w:r>
    </w:p>
    <w:p>
      <w:pPr>
        <w:pStyle w:val="ListParagraph"/>
        <w:numPr>
          <w:ilvl w:val="0"/>
          <w:numId w:val="68"/>
        </w:numPr>
        <w:tabs>
          <w:tab w:pos="590" w:val="left" w:leader="none"/>
        </w:tabs>
        <w:spacing w:line="235" w:lineRule="auto" w:before="4" w:after="0"/>
        <w:ind w:left="589" w:right="228" w:hanging="360"/>
        <w:jc w:val="both"/>
        <w:rPr>
          <w:rFonts w:ascii="Arial"/>
          <w:sz w:val="20"/>
        </w:rPr>
      </w:pPr>
      <w:r>
        <w:rPr>
          <w:rFonts w:ascii="Arial"/>
          <w:sz w:val="20"/>
        </w:rPr>
        <w:t>le 2 atlete </w:t>
      </w:r>
      <w:r>
        <w:rPr>
          <w:rFonts w:ascii="Arial"/>
          <w:i/>
          <w:sz w:val="20"/>
        </w:rPr>
        <w:t>Under 21 </w:t>
      </w:r>
      <w:r>
        <w:rPr>
          <w:rFonts w:ascii="Arial"/>
          <w:sz w:val="20"/>
        </w:rPr>
        <w:t>non potranno mai essere in campo contemporaneamente; gli scambi devono avvenire visibilmente nella zona di rimpiazzo del</w:t>
      </w:r>
      <w:r>
        <w:rPr>
          <w:rFonts w:ascii="Arial"/>
          <w:spacing w:val="-7"/>
          <w:sz w:val="20"/>
        </w:rPr>
        <w:t> </w:t>
      </w:r>
      <w:r>
        <w:rPr>
          <w:rFonts w:ascii="Arial"/>
          <w:i/>
          <w:sz w:val="20"/>
        </w:rPr>
        <w:t>Libero</w:t>
      </w:r>
      <w:r>
        <w:rPr>
          <w:rFonts w:ascii="Arial"/>
          <w:sz w:val="20"/>
        </w:rPr>
        <w:t>;</w:t>
      </w:r>
    </w:p>
    <w:p>
      <w:pPr>
        <w:pStyle w:val="ListParagraph"/>
        <w:numPr>
          <w:ilvl w:val="0"/>
          <w:numId w:val="68"/>
        </w:numPr>
        <w:tabs>
          <w:tab w:pos="590" w:val="left" w:leader="none"/>
        </w:tabs>
        <w:spacing w:line="240" w:lineRule="auto" w:before="2" w:after="0"/>
        <w:ind w:left="589" w:right="0" w:hanging="361"/>
        <w:jc w:val="both"/>
        <w:rPr>
          <w:rFonts w:ascii="Arial" w:hAnsi="Arial"/>
          <w:sz w:val="20"/>
        </w:rPr>
      </w:pPr>
      <w:r>
        <w:rPr>
          <w:rFonts w:ascii="Arial" w:hAnsi="Arial"/>
          <w:sz w:val="20"/>
        </w:rPr>
        <w:t>in nessun caso una delle 2 atlete </w:t>
      </w:r>
      <w:r>
        <w:rPr>
          <w:rFonts w:ascii="Arial" w:hAnsi="Arial"/>
          <w:i/>
          <w:sz w:val="20"/>
        </w:rPr>
        <w:t>Under 21 </w:t>
      </w:r>
      <w:r>
        <w:rPr>
          <w:rFonts w:ascii="Arial" w:hAnsi="Arial"/>
          <w:sz w:val="20"/>
        </w:rPr>
        <w:t>potrà ricoprire il ruolo di </w:t>
      </w:r>
      <w:r>
        <w:rPr>
          <w:rFonts w:ascii="Arial" w:hAnsi="Arial"/>
          <w:i/>
          <w:sz w:val="20"/>
        </w:rPr>
        <w:t>Libero </w:t>
      </w:r>
      <w:r>
        <w:rPr>
          <w:rFonts w:ascii="Arial" w:hAnsi="Arial"/>
          <w:sz w:val="20"/>
        </w:rPr>
        <w:t>(L1 o</w:t>
      </w:r>
      <w:r>
        <w:rPr>
          <w:rFonts w:ascii="Arial" w:hAnsi="Arial"/>
          <w:spacing w:val="-20"/>
          <w:sz w:val="20"/>
        </w:rPr>
        <w:t> </w:t>
      </w:r>
      <w:r>
        <w:rPr>
          <w:rFonts w:ascii="Arial" w:hAnsi="Arial"/>
          <w:sz w:val="20"/>
        </w:rPr>
        <w:t>L2);</w:t>
      </w:r>
    </w:p>
    <w:p>
      <w:pPr>
        <w:pStyle w:val="ListParagraph"/>
        <w:numPr>
          <w:ilvl w:val="0"/>
          <w:numId w:val="68"/>
        </w:numPr>
        <w:tabs>
          <w:tab w:pos="590" w:val="left" w:leader="none"/>
        </w:tabs>
        <w:spacing w:line="240" w:lineRule="auto" w:before="0" w:after="0"/>
        <w:ind w:left="589" w:right="227" w:hanging="360"/>
        <w:jc w:val="both"/>
        <w:rPr>
          <w:rFonts w:ascii="Arial" w:hAnsi="Arial"/>
          <w:sz w:val="20"/>
        </w:rPr>
      </w:pPr>
      <w:r>
        <w:rPr>
          <w:rFonts w:ascii="Arial" w:hAnsi="Arial"/>
          <w:sz w:val="20"/>
        </w:rPr>
        <w:t>affinché il sistema sia applicabile, una solo delle 2 atlete </w:t>
      </w:r>
      <w:r>
        <w:rPr>
          <w:rFonts w:ascii="Arial" w:hAnsi="Arial"/>
          <w:i/>
          <w:sz w:val="20"/>
        </w:rPr>
        <w:t>Under 21 </w:t>
      </w:r>
      <w:r>
        <w:rPr>
          <w:rFonts w:ascii="Arial" w:hAnsi="Arial"/>
          <w:sz w:val="20"/>
        </w:rPr>
        <w:t>deve </w:t>
      </w:r>
      <w:r>
        <w:rPr>
          <w:rFonts w:ascii="Arial" w:hAnsi="Arial"/>
          <w:b/>
          <w:sz w:val="20"/>
        </w:rPr>
        <w:t>obbligatoriamente </w:t>
      </w:r>
      <w:r>
        <w:rPr>
          <w:rFonts w:ascii="Arial" w:hAnsi="Arial"/>
          <w:sz w:val="20"/>
        </w:rPr>
        <w:t>essere titolare all’inizio del set; uno scambio può avvenire anche prima dell’inizio del set; nel caso in cui nessuna delle 2 atlete </w:t>
      </w:r>
      <w:r>
        <w:rPr>
          <w:rFonts w:ascii="Arial" w:hAnsi="Arial"/>
          <w:i/>
          <w:sz w:val="20"/>
        </w:rPr>
        <w:t>Under 21 </w:t>
      </w:r>
      <w:r>
        <w:rPr>
          <w:rFonts w:ascii="Arial" w:hAnsi="Arial"/>
          <w:sz w:val="20"/>
        </w:rPr>
        <w:t>sia titolare nel set, entrambe saranno considerate alla stessa stregua delle altre atlete in panchina e potranno essere impiegate in quel set soltanto per le sostituzioni</w:t>
      </w:r>
      <w:r>
        <w:rPr>
          <w:rFonts w:ascii="Arial" w:hAnsi="Arial"/>
          <w:spacing w:val="-12"/>
          <w:sz w:val="20"/>
        </w:rPr>
        <w:t> </w:t>
      </w:r>
      <w:r>
        <w:rPr>
          <w:rFonts w:ascii="Arial" w:hAnsi="Arial"/>
          <w:sz w:val="20"/>
        </w:rPr>
        <w:t>regolamentari;</w:t>
      </w:r>
    </w:p>
    <w:p>
      <w:pPr>
        <w:pStyle w:val="ListParagraph"/>
        <w:numPr>
          <w:ilvl w:val="0"/>
          <w:numId w:val="68"/>
        </w:numPr>
        <w:tabs>
          <w:tab w:pos="590" w:val="left" w:leader="none"/>
        </w:tabs>
        <w:spacing w:line="240" w:lineRule="auto" w:before="2" w:after="0"/>
        <w:ind w:left="589" w:right="228" w:hanging="360"/>
        <w:jc w:val="both"/>
        <w:rPr>
          <w:rFonts w:ascii="Arial" w:hAnsi="Arial"/>
          <w:sz w:val="20"/>
        </w:rPr>
      </w:pPr>
      <w:r>
        <w:rPr>
          <w:rFonts w:ascii="Arial" w:hAnsi="Arial"/>
          <w:sz w:val="20"/>
        </w:rPr>
        <w:t>tra due scambi riguardanti le atlete </w:t>
      </w:r>
      <w:r>
        <w:rPr>
          <w:rFonts w:ascii="Arial" w:hAnsi="Arial"/>
          <w:i/>
          <w:sz w:val="20"/>
        </w:rPr>
        <w:t>Under 21 </w:t>
      </w:r>
      <w:r>
        <w:rPr>
          <w:rFonts w:ascii="Arial" w:hAnsi="Arial"/>
          <w:sz w:val="20"/>
        </w:rPr>
        <w:t>vi deve sempre essere almeno un’azione di gioco completata; nel caso in cui una delle 2 atlete </w:t>
      </w:r>
      <w:r>
        <w:rPr>
          <w:rFonts w:ascii="Arial" w:hAnsi="Arial"/>
          <w:i/>
          <w:sz w:val="20"/>
        </w:rPr>
        <w:t>Under 21 </w:t>
      </w:r>
      <w:r>
        <w:rPr>
          <w:rFonts w:ascii="Arial" w:hAnsi="Arial"/>
          <w:sz w:val="20"/>
        </w:rPr>
        <w:t>partecipi ad una sostituzione regolamentare, la possibilità degli scambi illimitati tra le 2 atlete </w:t>
      </w:r>
      <w:r>
        <w:rPr>
          <w:rFonts w:ascii="Arial" w:hAnsi="Arial"/>
          <w:i/>
          <w:sz w:val="20"/>
        </w:rPr>
        <w:t>Under 21 </w:t>
      </w:r>
      <w:r>
        <w:rPr>
          <w:rFonts w:ascii="Arial" w:hAnsi="Arial"/>
          <w:sz w:val="20"/>
        </w:rPr>
        <w:t>termina per quel set ed entrambe le atlete potranno quindi essere impiegate soltanto per le sostituzioni</w:t>
      </w:r>
      <w:r>
        <w:rPr>
          <w:rFonts w:ascii="Arial" w:hAnsi="Arial"/>
          <w:spacing w:val="-5"/>
          <w:sz w:val="20"/>
        </w:rPr>
        <w:t> </w:t>
      </w:r>
      <w:r>
        <w:rPr>
          <w:rFonts w:ascii="Arial" w:hAnsi="Arial"/>
          <w:sz w:val="20"/>
        </w:rPr>
        <w:t>regolamentari;</w:t>
      </w:r>
    </w:p>
    <w:p>
      <w:pPr>
        <w:pStyle w:val="ListParagraph"/>
        <w:numPr>
          <w:ilvl w:val="0"/>
          <w:numId w:val="68"/>
        </w:numPr>
        <w:tabs>
          <w:tab w:pos="590" w:val="left" w:leader="none"/>
        </w:tabs>
        <w:spacing w:line="235" w:lineRule="auto" w:before="5" w:after="0"/>
        <w:ind w:left="589" w:right="228" w:hanging="360"/>
        <w:jc w:val="both"/>
        <w:rPr>
          <w:rFonts w:ascii="Arial" w:hAnsi="Arial"/>
          <w:sz w:val="20"/>
        </w:rPr>
      </w:pPr>
      <w:r>
        <w:rPr>
          <w:rFonts w:ascii="Arial" w:hAnsi="Arial"/>
          <w:sz w:val="20"/>
        </w:rPr>
        <w:t>le</w:t>
      </w:r>
      <w:r>
        <w:rPr>
          <w:rFonts w:ascii="Arial" w:hAnsi="Arial"/>
          <w:spacing w:val="-9"/>
          <w:sz w:val="20"/>
        </w:rPr>
        <w:t> </w:t>
      </w:r>
      <w:r>
        <w:rPr>
          <w:rFonts w:ascii="Arial" w:hAnsi="Arial"/>
          <w:sz w:val="20"/>
        </w:rPr>
        <w:t>atlete</w:t>
      </w:r>
      <w:r>
        <w:rPr>
          <w:rFonts w:ascii="Arial" w:hAnsi="Arial"/>
          <w:spacing w:val="-9"/>
          <w:sz w:val="20"/>
        </w:rPr>
        <w:t> </w:t>
      </w:r>
      <w:r>
        <w:rPr>
          <w:rFonts w:ascii="Arial" w:hAnsi="Arial"/>
          <w:i/>
          <w:sz w:val="20"/>
        </w:rPr>
        <w:t>Under</w:t>
      </w:r>
      <w:r>
        <w:rPr>
          <w:rFonts w:ascii="Arial" w:hAnsi="Arial"/>
          <w:i/>
          <w:spacing w:val="-8"/>
          <w:sz w:val="20"/>
        </w:rPr>
        <w:t> </w:t>
      </w:r>
      <w:r>
        <w:rPr>
          <w:rFonts w:ascii="Arial" w:hAnsi="Arial"/>
          <w:i/>
          <w:sz w:val="20"/>
        </w:rPr>
        <w:t>21</w:t>
      </w:r>
      <w:r>
        <w:rPr>
          <w:rFonts w:ascii="Arial" w:hAnsi="Arial"/>
          <w:i/>
          <w:spacing w:val="-9"/>
          <w:sz w:val="20"/>
        </w:rPr>
        <w:t> </w:t>
      </w:r>
      <w:r>
        <w:rPr>
          <w:rFonts w:ascii="Arial" w:hAnsi="Arial"/>
          <w:sz w:val="20"/>
        </w:rPr>
        <w:t>possono</w:t>
      </w:r>
      <w:r>
        <w:rPr>
          <w:rFonts w:ascii="Arial" w:hAnsi="Arial"/>
          <w:spacing w:val="-8"/>
          <w:sz w:val="20"/>
        </w:rPr>
        <w:t> </w:t>
      </w:r>
      <w:r>
        <w:rPr>
          <w:rFonts w:ascii="Arial" w:hAnsi="Arial"/>
          <w:sz w:val="20"/>
        </w:rPr>
        <w:t>essere</w:t>
      </w:r>
      <w:r>
        <w:rPr>
          <w:rFonts w:ascii="Arial" w:hAnsi="Arial"/>
          <w:spacing w:val="-9"/>
          <w:sz w:val="20"/>
        </w:rPr>
        <w:t> </w:t>
      </w:r>
      <w:r>
        <w:rPr>
          <w:rFonts w:ascii="Arial" w:hAnsi="Arial"/>
          <w:sz w:val="20"/>
        </w:rPr>
        <w:t>rimpiazzate</w:t>
      </w:r>
      <w:r>
        <w:rPr>
          <w:rFonts w:ascii="Arial" w:hAnsi="Arial"/>
          <w:spacing w:val="-8"/>
          <w:sz w:val="20"/>
        </w:rPr>
        <w:t> </w:t>
      </w:r>
      <w:r>
        <w:rPr>
          <w:rFonts w:ascii="Arial" w:hAnsi="Arial"/>
          <w:sz w:val="20"/>
        </w:rPr>
        <w:t>in</w:t>
      </w:r>
      <w:r>
        <w:rPr>
          <w:rFonts w:ascii="Arial" w:hAnsi="Arial"/>
          <w:spacing w:val="-9"/>
          <w:sz w:val="20"/>
        </w:rPr>
        <w:t> </w:t>
      </w:r>
      <w:r>
        <w:rPr>
          <w:rFonts w:ascii="Arial" w:hAnsi="Arial"/>
          <w:sz w:val="20"/>
        </w:rPr>
        <w:t>difesa</w:t>
      </w:r>
      <w:r>
        <w:rPr>
          <w:rFonts w:ascii="Arial" w:hAnsi="Arial"/>
          <w:spacing w:val="-8"/>
          <w:sz w:val="20"/>
        </w:rPr>
        <w:t> </w:t>
      </w:r>
      <w:r>
        <w:rPr>
          <w:rFonts w:ascii="Arial" w:hAnsi="Arial"/>
          <w:sz w:val="20"/>
        </w:rPr>
        <w:t>dai</w:t>
      </w:r>
      <w:r>
        <w:rPr>
          <w:rFonts w:ascii="Arial" w:hAnsi="Arial"/>
          <w:spacing w:val="-8"/>
          <w:sz w:val="20"/>
        </w:rPr>
        <w:t> </w:t>
      </w:r>
      <w:r>
        <w:rPr>
          <w:rFonts w:ascii="Arial" w:hAnsi="Arial"/>
          <w:i/>
          <w:sz w:val="20"/>
        </w:rPr>
        <w:t>Libero</w:t>
      </w:r>
      <w:r>
        <w:rPr>
          <w:rFonts w:ascii="Arial" w:hAnsi="Arial"/>
          <w:sz w:val="20"/>
        </w:rPr>
        <w:t>,</w:t>
      </w:r>
      <w:r>
        <w:rPr>
          <w:rFonts w:ascii="Arial" w:hAnsi="Arial"/>
          <w:spacing w:val="-7"/>
          <w:sz w:val="20"/>
        </w:rPr>
        <w:t> </w:t>
      </w:r>
      <w:r>
        <w:rPr>
          <w:rFonts w:ascii="Arial" w:hAnsi="Arial"/>
          <w:sz w:val="20"/>
        </w:rPr>
        <w:t>senza</w:t>
      </w:r>
      <w:r>
        <w:rPr>
          <w:rFonts w:ascii="Arial" w:hAnsi="Arial"/>
          <w:spacing w:val="-9"/>
          <w:sz w:val="20"/>
        </w:rPr>
        <w:t> </w:t>
      </w:r>
      <w:r>
        <w:rPr>
          <w:rFonts w:ascii="Arial" w:hAnsi="Arial"/>
          <w:sz w:val="20"/>
        </w:rPr>
        <w:t>che</w:t>
      </w:r>
      <w:r>
        <w:rPr>
          <w:rFonts w:ascii="Arial" w:hAnsi="Arial"/>
          <w:spacing w:val="-9"/>
          <w:sz w:val="20"/>
        </w:rPr>
        <w:t> </w:t>
      </w:r>
      <w:r>
        <w:rPr>
          <w:rFonts w:ascii="Arial" w:hAnsi="Arial"/>
          <w:sz w:val="20"/>
        </w:rPr>
        <w:t>ciò</w:t>
      </w:r>
      <w:r>
        <w:rPr>
          <w:rFonts w:ascii="Arial" w:hAnsi="Arial"/>
          <w:spacing w:val="-8"/>
          <w:sz w:val="20"/>
        </w:rPr>
        <w:t> </w:t>
      </w:r>
      <w:r>
        <w:rPr>
          <w:rFonts w:ascii="Arial" w:hAnsi="Arial"/>
          <w:sz w:val="20"/>
        </w:rPr>
        <w:t>infici</w:t>
      </w:r>
      <w:r>
        <w:rPr>
          <w:rFonts w:ascii="Arial" w:hAnsi="Arial"/>
          <w:spacing w:val="-8"/>
          <w:sz w:val="20"/>
        </w:rPr>
        <w:t> </w:t>
      </w:r>
      <w:r>
        <w:rPr>
          <w:rFonts w:ascii="Arial" w:hAnsi="Arial"/>
          <w:sz w:val="20"/>
        </w:rPr>
        <w:t>la</w:t>
      </w:r>
      <w:r>
        <w:rPr>
          <w:rFonts w:ascii="Arial" w:hAnsi="Arial"/>
          <w:spacing w:val="-8"/>
          <w:sz w:val="20"/>
        </w:rPr>
        <w:t> </w:t>
      </w:r>
      <w:r>
        <w:rPr>
          <w:rFonts w:ascii="Arial" w:hAnsi="Arial"/>
          <w:sz w:val="20"/>
        </w:rPr>
        <w:t>possibilità</w:t>
      </w:r>
      <w:r>
        <w:rPr>
          <w:rFonts w:ascii="Arial" w:hAnsi="Arial"/>
          <w:spacing w:val="-9"/>
          <w:sz w:val="20"/>
        </w:rPr>
        <w:t> </w:t>
      </w:r>
      <w:r>
        <w:rPr>
          <w:rFonts w:ascii="Arial" w:hAnsi="Arial"/>
          <w:sz w:val="20"/>
        </w:rPr>
        <w:t>degli</w:t>
      </w:r>
      <w:r>
        <w:rPr>
          <w:rFonts w:ascii="Arial" w:hAnsi="Arial"/>
          <w:spacing w:val="-7"/>
          <w:sz w:val="20"/>
        </w:rPr>
        <w:t> </w:t>
      </w:r>
      <w:r>
        <w:rPr>
          <w:rFonts w:ascii="Arial" w:hAnsi="Arial"/>
          <w:sz w:val="20"/>
        </w:rPr>
        <w:t>scambi illimitati;</w:t>
      </w:r>
    </w:p>
    <w:p>
      <w:pPr>
        <w:pStyle w:val="ListParagraph"/>
        <w:numPr>
          <w:ilvl w:val="0"/>
          <w:numId w:val="68"/>
        </w:numPr>
        <w:tabs>
          <w:tab w:pos="590" w:val="left" w:leader="none"/>
        </w:tabs>
        <w:spacing w:line="240" w:lineRule="auto" w:before="2" w:after="0"/>
        <w:ind w:left="589" w:right="227" w:hanging="360"/>
        <w:jc w:val="both"/>
        <w:rPr>
          <w:rFonts w:ascii="Arial" w:hAnsi="Arial"/>
          <w:sz w:val="20"/>
        </w:rPr>
      </w:pPr>
      <w:r>
        <w:rPr>
          <w:rFonts w:ascii="Arial" w:hAnsi="Arial"/>
          <w:sz w:val="20"/>
        </w:rPr>
        <w:t>nel caso sia attiva la possibilità di utilizzo delle atlete </w:t>
      </w:r>
      <w:r>
        <w:rPr>
          <w:rFonts w:ascii="Arial" w:hAnsi="Arial"/>
          <w:i/>
          <w:sz w:val="20"/>
        </w:rPr>
        <w:t>Under 21</w:t>
      </w:r>
      <w:r>
        <w:rPr>
          <w:rFonts w:ascii="Arial" w:hAnsi="Arial"/>
          <w:sz w:val="20"/>
        </w:rPr>
        <w:t>, se una delle 2 atlete </w:t>
      </w:r>
      <w:r>
        <w:rPr>
          <w:rFonts w:ascii="Arial" w:hAnsi="Arial"/>
          <w:i/>
          <w:sz w:val="20"/>
        </w:rPr>
        <w:t>Under 21 </w:t>
      </w:r>
      <w:r>
        <w:rPr>
          <w:rFonts w:ascii="Arial" w:hAnsi="Arial"/>
          <w:sz w:val="20"/>
        </w:rPr>
        <w:t>si infortuna o si ammala,</w:t>
      </w:r>
      <w:r>
        <w:rPr>
          <w:rFonts w:ascii="Arial" w:hAnsi="Arial"/>
          <w:spacing w:val="-8"/>
          <w:sz w:val="20"/>
        </w:rPr>
        <w:t> </w:t>
      </w:r>
      <w:r>
        <w:rPr>
          <w:rFonts w:ascii="Arial" w:hAnsi="Arial"/>
          <w:sz w:val="20"/>
        </w:rPr>
        <w:t>l’altra</w:t>
      </w:r>
      <w:r>
        <w:rPr>
          <w:rFonts w:ascii="Arial" w:hAnsi="Arial"/>
          <w:spacing w:val="-8"/>
          <w:sz w:val="20"/>
        </w:rPr>
        <w:t> </w:t>
      </w:r>
      <w:r>
        <w:rPr>
          <w:rFonts w:ascii="Arial" w:hAnsi="Arial"/>
          <w:sz w:val="20"/>
        </w:rPr>
        <w:t>atleta</w:t>
      </w:r>
      <w:r>
        <w:rPr>
          <w:rFonts w:ascii="Arial" w:hAnsi="Arial"/>
          <w:spacing w:val="-7"/>
          <w:sz w:val="20"/>
        </w:rPr>
        <w:t> </w:t>
      </w:r>
      <w:r>
        <w:rPr>
          <w:rFonts w:ascii="Arial" w:hAnsi="Arial"/>
          <w:sz w:val="20"/>
        </w:rPr>
        <w:t>resterà</w:t>
      </w:r>
      <w:r>
        <w:rPr>
          <w:rFonts w:ascii="Arial" w:hAnsi="Arial"/>
          <w:spacing w:val="-8"/>
          <w:sz w:val="20"/>
        </w:rPr>
        <w:t> </w:t>
      </w:r>
      <w:r>
        <w:rPr>
          <w:rFonts w:ascii="Arial" w:hAnsi="Arial"/>
          <w:sz w:val="20"/>
        </w:rPr>
        <w:t>in</w:t>
      </w:r>
      <w:r>
        <w:rPr>
          <w:rFonts w:ascii="Arial" w:hAnsi="Arial"/>
          <w:spacing w:val="-7"/>
          <w:sz w:val="20"/>
        </w:rPr>
        <w:t> </w:t>
      </w:r>
      <w:r>
        <w:rPr>
          <w:rFonts w:ascii="Arial" w:hAnsi="Arial"/>
          <w:sz w:val="20"/>
        </w:rPr>
        <w:t>gioco</w:t>
      </w:r>
      <w:r>
        <w:rPr>
          <w:rFonts w:ascii="Arial" w:hAnsi="Arial"/>
          <w:spacing w:val="-8"/>
          <w:sz w:val="20"/>
        </w:rPr>
        <w:t> </w:t>
      </w:r>
      <w:r>
        <w:rPr>
          <w:rFonts w:ascii="Arial" w:hAnsi="Arial"/>
          <w:sz w:val="20"/>
        </w:rPr>
        <w:t>sino</w:t>
      </w:r>
      <w:r>
        <w:rPr>
          <w:rFonts w:ascii="Arial" w:hAnsi="Arial"/>
          <w:spacing w:val="-7"/>
          <w:sz w:val="20"/>
        </w:rPr>
        <w:t> </w:t>
      </w:r>
      <w:r>
        <w:rPr>
          <w:rFonts w:ascii="Arial" w:hAnsi="Arial"/>
          <w:sz w:val="20"/>
        </w:rPr>
        <w:t>alla</w:t>
      </w:r>
      <w:r>
        <w:rPr>
          <w:rFonts w:ascii="Arial" w:hAnsi="Arial"/>
          <w:spacing w:val="-8"/>
          <w:sz w:val="20"/>
        </w:rPr>
        <w:t> </w:t>
      </w:r>
      <w:r>
        <w:rPr>
          <w:rFonts w:ascii="Arial" w:hAnsi="Arial"/>
          <w:sz w:val="20"/>
        </w:rPr>
        <w:t>fine</w:t>
      </w:r>
      <w:r>
        <w:rPr>
          <w:rFonts w:ascii="Arial" w:hAnsi="Arial"/>
          <w:spacing w:val="-7"/>
          <w:sz w:val="20"/>
        </w:rPr>
        <w:t> </w:t>
      </w:r>
      <w:r>
        <w:rPr>
          <w:rFonts w:ascii="Arial" w:hAnsi="Arial"/>
          <w:sz w:val="20"/>
        </w:rPr>
        <w:t>del</w:t>
      </w:r>
      <w:r>
        <w:rPr>
          <w:rFonts w:ascii="Arial" w:hAnsi="Arial"/>
          <w:spacing w:val="-7"/>
          <w:sz w:val="20"/>
        </w:rPr>
        <w:t> </w:t>
      </w:r>
      <w:r>
        <w:rPr>
          <w:rFonts w:ascii="Arial" w:hAnsi="Arial"/>
          <w:sz w:val="20"/>
        </w:rPr>
        <w:t>set;</w:t>
      </w:r>
      <w:r>
        <w:rPr>
          <w:rFonts w:ascii="Arial" w:hAnsi="Arial"/>
          <w:spacing w:val="-7"/>
          <w:sz w:val="20"/>
        </w:rPr>
        <w:t> </w:t>
      </w:r>
      <w:r>
        <w:rPr>
          <w:rFonts w:ascii="Arial" w:hAnsi="Arial"/>
          <w:sz w:val="20"/>
        </w:rPr>
        <w:t>in</w:t>
      </w:r>
      <w:r>
        <w:rPr>
          <w:rFonts w:ascii="Arial" w:hAnsi="Arial"/>
          <w:spacing w:val="-8"/>
          <w:sz w:val="20"/>
        </w:rPr>
        <w:t> </w:t>
      </w:r>
      <w:r>
        <w:rPr>
          <w:rFonts w:ascii="Arial" w:hAnsi="Arial"/>
          <w:sz w:val="20"/>
        </w:rPr>
        <w:t>caso</w:t>
      </w:r>
      <w:r>
        <w:rPr>
          <w:rFonts w:ascii="Arial" w:hAnsi="Arial"/>
          <w:spacing w:val="-8"/>
          <w:sz w:val="20"/>
        </w:rPr>
        <w:t> </w:t>
      </w:r>
      <w:r>
        <w:rPr>
          <w:rFonts w:ascii="Arial" w:hAnsi="Arial"/>
          <w:sz w:val="20"/>
        </w:rPr>
        <w:t>di</w:t>
      </w:r>
      <w:r>
        <w:rPr>
          <w:rFonts w:ascii="Arial" w:hAnsi="Arial"/>
          <w:spacing w:val="-6"/>
          <w:sz w:val="20"/>
        </w:rPr>
        <w:t> </w:t>
      </w:r>
      <w:r>
        <w:rPr>
          <w:rFonts w:ascii="Arial" w:hAnsi="Arial"/>
          <w:sz w:val="20"/>
        </w:rPr>
        <w:t>infortunio</w:t>
      </w:r>
      <w:r>
        <w:rPr>
          <w:rFonts w:ascii="Arial" w:hAnsi="Arial"/>
          <w:spacing w:val="-8"/>
          <w:sz w:val="20"/>
        </w:rPr>
        <w:t> </w:t>
      </w:r>
      <w:r>
        <w:rPr>
          <w:rFonts w:ascii="Arial" w:hAnsi="Arial"/>
          <w:sz w:val="20"/>
        </w:rPr>
        <w:t>anche</w:t>
      </w:r>
      <w:r>
        <w:rPr>
          <w:rFonts w:ascii="Arial" w:hAnsi="Arial"/>
          <w:spacing w:val="-7"/>
          <w:sz w:val="20"/>
        </w:rPr>
        <w:t> </w:t>
      </w:r>
      <w:r>
        <w:rPr>
          <w:rFonts w:ascii="Arial" w:hAnsi="Arial"/>
          <w:sz w:val="20"/>
        </w:rPr>
        <w:t>della</w:t>
      </w:r>
      <w:r>
        <w:rPr>
          <w:rFonts w:ascii="Arial" w:hAnsi="Arial"/>
          <w:spacing w:val="-8"/>
          <w:sz w:val="20"/>
        </w:rPr>
        <w:t> </w:t>
      </w:r>
      <w:r>
        <w:rPr>
          <w:rFonts w:ascii="Arial" w:hAnsi="Arial"/>
          <w:sz w:val="20"/>
        </w:rPr>
        <w:t>seconda</w:t>
      </w:r>
      <w:r>
        <w:rPr>
          <w:rFonts w:ascii="Arial" w:hAnsi="Arial"/>
          <w:spacing w:val="-7"/>
          <w:sz w:val="20"/>
        </w:rPr>
        <w:t> </w:t>
      </w:r>
      <w:r>
        <w:rPr>
          <w:rFonts w:ascii="Arial" w:hAnsi="Arial"/>
          <w:sz w:val="20"/>
        </w:rPr>
        <w:t>atleta</w:t>
      </w:r>
      <w:r>
        <w:rPr>
          <w:rFonts w:ascii="Arial" w:hAnsi="Arial"/>
          <w:spacing w:val="-7"/>
          <w:sz w:val="20"/>
        </w:rPr>
        <w:t> </w:t>
      </w:r>
      <w:r>
        <w:rPr>
          <w:rFonts w:ascii="Arial" w:hAnsi="Arial"/>
          <w:i/>
          <w:sz w:val="20"/>
        </w:rPr>
        <w:t>Under </w:t>
      </w:r>
      <w:r>
        <w:rPr>
          <w:rFonts w:ascii="Arial" w:hAnsi="Arial"/>
          <w:i/>
          <w:sz w:val="20"/>
        </w:rPr>
        <w:t>21 </w:t>
      </w:r>
      <w:r>
        <w:rPr>
          <w:rFonts w:ascii="Arial" w:hAnsi="Arial"/>
          <w:sz w:val="20"/>
        </w:rPr>
        <w:t>nel medesimo set, l’atleta dovrà essere scambiata o con la prima atleta </w:t>
      </w:r>
      <w:r>
        <w:rPr>
          <w:rFonts w:ascii="Arial" w:hAnsi="Arial"/>
          <w:i/>
          <w:sz w:val="20"/>
        </w:rPr>
        <w:t>Under 21</w:t>
      </w:r>
      <w:r>
        <w:rPr>
          <w:rFonts w:ascii="Arial" w:hAnsi="Arial"/>
          <w:sz w:val="20"/>
        </w:rPr>
        <w:t>, se nel frattempo si è ristabilita,</w:t>
      </w:r>
      <w:r>
        <w:rPr>
          <w:rFonts w:ascii="Arial" w:hAnsi="Arial"/>
          <w:spacing w:val="-6"/>
          <w:sz w:val="20"/>
        </w:rPr>
        <w:t> </w:t>
      </w:r>
      <w:r>
        <w:rPr>
          <w:rFonts w:ascii="Arial" w:hAnsi="Arial"/>
          <w:sz w:val="20"/>
        </w:rPr>
        <w:t>oppure</w:t>
      </w:r>
      <w:r>
        <w:rPr>
          <w:rFonts w:ascii="Arial" w:hAnsi="Arial"/>
          <w:spacing w:val="-7"/>
          <w:sz w:val="20"/>
        </w:rPr>
        <w:t> </w:t>
      </w:r>
      <w:r>
        <w:rPr>
          <w:rFonts w:ascii="Arial" w:hAnsi="Arial"/>
          <w:sz w:val="20"/>
        </w:rPr>
        <w:t>l’allenatore</w:t>
      </w:r>
      <w:r>
        <w:rPr>
          <w:rFonts w:ascii="Arial" w:hAnsi="Arial"/>
          <w:spacing w:val="-7"/>
          <w:sz w:val="20"/>
        </w:rPr>
        <w:t> </w:t>
      </w:r>
      <w:r>
        <w:rPr>
          <w:rFonts w:ascii="Arial" w:hAnsi="Arial"/>
          <w:sz w:val="20"/>
        </w:rPr>
        <w:t>potrà</w:t>
      </w:r>
      <w:r>
        <w:rPr>
          <w:rFonts w:ascii="Arial" w:hAnsi="Arial"/>
          <w:spacing w:val="-7"/>
          <w:sz w:val="20"/>
        </w:rPr>
        <w:t> </w:t>
      </w:r>
      <w:r>
        <w:rPr>
          <w:rFonts w:ascii="Arial" w:hAnsi="Arial"/>
          <w:sz w:val="20"/>
        </w:rPr>
        <w:t>effettuare</w:t>
      </w:r>
      <w:r>
        <w:rPr>
          <w:rFonts w:ascii="Arial" w:hAnsi="Arial"/>
          <w:spacing w:val="-6"/>
          <w:sz w:val="20"/>
        </w:rPr>
        <w:t> </w:t>
      </w:r>
      <w:r>
        <w:rPr>
          <w:rFonts w:ascii="Arial" w:hAnsi="Arial"/>
          <w:sz w:val="20"/>
        </w:rPr>
        <w:t>una</w:t>
      </w:r>
      <w:r>
        <w:rPr>
          <w:rFonts w:ascii="Arial" w:hAnsi="Arial"/>
          <w:spacing w:val="-7"/>
          <w:sz w:val="20"/>
        </w:rPr>
        <w:t> </w:t>
      </w:r>
      <w:r>
        <w:rPr>
          <w:rFonts w:ascii="Arial" w:hAnsi="Arial"/>
          <w:sz w:val="20"/>
        </w:rPr>
        <w:t>sostituzione</w:t>
      </w:r>
      <w:r>
        <w:rPr>
          <w:rFonts w:ascii="Arial" w:hAnsi="Arial"/>
          <w:spacing w:val="-7"/>
          <w:sz w:val="20"/>
        </w:rPr>
        <w:t> </w:t>
      </w:r>
      <w:r>
        <w:rPr>
          <w:rFonts w:ascii="Arial" w:hAnsi="Arial"/>
          <w:sz w:val="20"/>
        </w:rPr>
        <w:t>regolamentare</w:t>
      </w:r>
      <w:r>
        <w:rPr>
          <w:rFonts w:ascii="Arial" w:hAnsi="Arial"/>
          <w:spacing w:val="-7"/>
          <w:sz w:val="20"/>
        </w:rPr>
        <w:t> </w:t>
      </w:r>
      <w:r>
        <w:rPr>
          <w:rFonts w:ascii="Arial" w:hAnsi="Arial"/>
          <w:sz w:val="20"/>
        </w:rPr>
        <w:t>(termine</w:t>
      </w:r>
      <w:r>
        <w:rPr>
          <w:rFonts w:ascii="Arial" w:hAnsi="Arial"/>
          <w:spacing w:val="-7"/>
          <w:sz w:val="20"/>
        </w:rPr>
        <w:t> </w:t>
      </w:r>
      <w:r>
        <w:rPr>
          <w:rFonts w:ascii="Arial" w:hAnsi="Arial"/>
          <w:sz w:val="20"/>
        </w:rPr>
        <w:t>della</w:t>
      </w:r>
      <w:r>
        <w:rPr>
          <w:rFonts w:ascii="Arial" w:hAnsi="Arial"/>
          <w:spacing w:val="-6"/>
          <w:sz w:val="20"/>
        </w:rPr>
        <w:t> </w:t>
      </w:r>
      <w:r>
        <w:rPr>
          <w:rFonts w:ascii="Arial" w:hAnsi="Arial"/>
          <w:sz w:val="20"/>
        </w:rPr>
        <w:t>possibilità</w:t>
      </w:r>
      <w:r>
        <w:rPr>
          <w:rFonts w:ascii="Arial" w:hAnsi="Arial"/>
          <w:spacing w:val="-7"/>
          <w:sz w:val="20"/>
        </w:rPr>
        <w:t> </w:t>
      </w:r>
      <w:r>
        <w:rPr>
          <w:rFonts w:ascii="Arial" w:hAnsi="Arial"/>
          <w:sz w:val="20"/>
        </w:rPr>
        <w:t>di</w:t>
      </w:r>
      <w:r>
        <w:rPr>
          <w:rFonts w:ascii="Arial" w:hAnsi="Arial"/>
          <w:spacing w:val="-6"/>
          <w:sz w:val="20"/>
        </w:rPr>
        <w:t> </w:t>
      </w:r>
      <w:r>
        <w:rPr>
          <w:rFonts w:ascii="Arial" w:hAnsi="Arial"/>
          <w:sz w:val="20"/>
        </w:rPr>
        <w:t>utilizzo delle atlete </w:t>
      </w:r>
      <w:r>
        <w:rPr>
          <w:rFonts w:ascii="Arial" w:hAnsi="Arial"/>
          <w:i/>
          <w:sz w:val="20"/>
        </w:rPr>
        <w:t>Under 21 </w:t>
      </w:r>
      <w:r>
        <w:rPr>
          <w:rFonts w:ascii="Arial" w:hAnsi="Arial"/>
          <w:sz w:val="20"/>
        </w:rPr>
        <w:t>per il set). Qualora ciò non sia possibile, gli Arbitri concederanno una sostituzione eccezionale (termine della possibilità di utilizzo delle atlete </w:t>
      </w:r>
      <w:r>
        <w:rPr>
          <w:rFonts w:ascii="Arial" w:hAnsi="Arial"/>
          <w:i/>
          <w:sz w:val="20"/>
        </w:rPr>
        <w:t>Under 21 </w:t>
      </w:r>
      <w:r>
        <w:rPr>
          <w:rFonts w:ascii="Arial" w:hAnsi="Arial"/>
          <w:sz w:val="20"/>
        </w:rPr>
        <w:t>per il resto della</w:t>
      </w:r>
      <w:r>
        <w:rPr>
          <w:rFonts w:ascii="Arial" w:hAnsi="Arial"/>
          <w:spacing w:val="-19"/>
          <w:sz w:val="20"/>
        </w:rPr>
        <w:t> </w:t>
      </w:r>
      <w:r>
        <w:rPr>
          <w:rFonts w:ascii="Arial" w:hAnsi="Arial"/>
          <w:sz w:val="20"/>
        </w:rPr>
        <w:t>gara);</w:t>
      </w:r>
    </w:p>
    <w:p>
      <w:pPr>
        <w:spacing w:after="0" w:line="240" w:lineRule="auto"/>
        <w:jc w:val="both"/>
        <w:rPr>
          <w:rFonts w:ascii="Arial" w:hAnsi="Arial"/>
          <w:sz w:val="20"/>
        </w:rPr>
        <w:sectPr>
          <w:pgSz w:w="11910" w:h="16840"/>
          <w:pgMar w:header="544" w:footer="323" w:top="1040" w:bottom="520" w:left="620" w:right="620"/>
        </w:sectPr>
      </w:pPr>
    </w:p>
    <w:p>
      <w:pPr>
        <w:pStyle w:val="ListParagraph"/>
        <w:numPr>
          <w:ilvl w:val="0"/>
          <w:numId w:val="68"/>
        </w:numPr>
        <w:tabs>
          <w:tab w:pos="590" w:val="left" w:leader="none"/>
        </w:tabs>
        <w:spacing w:line="240" w:lineRule="auto" w:before="90" w:after="0"/>
        <w:ind w:left="589" w:right="229" w:hanging="360"/>
        <w:jc w:val="both"/>
        <w:rPr>
          <w:rFonts w:ascii="Arial"/>
          <w:sz w:val="20"/>
        </w:rPr>
      </w:pPr>
      <w:r>
        <w:rPr>
          <w:rFonts w:ascii="Arial"/>
          <w:sz w:val="20"/>
        </w:rPr>
        <w:t>uno scambio irregolare tra le atlete </w:t>
      </w:r>
      <w:r>
        <w:rPr>
          <w:rFonts w:ascii="Arial"/>
          <w:i/>
          <w:sz w:val="20"/>
        </w:rPr>
        <w:t>Under 21 </w:t>
      </w:r>
      <w:r>
        <w:rPr>
          <w:rFonts w:ascii="Arial"/>
          <w:sz w:val="20"/>
        </w:rPr>
        <w:t>deve essere considerato alla stessa stregua di una sostituzione irregolare.</w:t>
      </w:r>
    </w:p>
    <w:p>
      <w:pPr>
        <w:spacing w:before="1"/>
        <w:ind w:left="229" w:right="227" w:firstLine="0"/>
        <w:jc w:val="both"/>
        <w:rPr>
          <w:rFonts w:ascii="Arial" w:hAnsi="Arial"/>
          <w:b/>
          <w:sz w:val="20"/>
        </w:rPr>
      </w:pPr>
      <w:r>
        <w:rPr>
          <w:rFonts w:ascii="Arial" w:hAnsi="Arial"/>
          <w:b/>
          <w:sz w:val="20"/>
        </w:rPr>
        <w:t>Gli Arbitri sono tenuti, prima della gara, a controllare che le società abbiano indicato distintamente nel MODULO</w:t>
      </w:r>
      <w:r>
        <w:rPr>
          <w:rFonts w:ascii="Arial" w:hAnsi="Arial"/>
          <w:b/>
          <w:spacing w:val="-7"/>
          <w:sz w:val="20"/>
        </w:rPr>
        <w:t> </w:t>
      </w:r>
      <w:r>
        <w:rPr>
          <w:rFonts w:ascii="Arial" w:hAnsi="Arial"/>
          <w:b/>
          <w:sz w:val="20"/>
        </w:rPr>
        <w:t>CAMP3</w:t>
      </w:r>
      <w:r>
        <w:rPr>
          <w:rFonts w:ascii="Arial" w:hAnsi="Arial"/>
          <w:b/>
          <w:spacing w:val="-7"/>
          <w:sz w:val="20"/>
        </w:rPr>
        <w:t> </w:t>
      </w:r>
      <w:r>
        <w:rPr>
          <w:rFonts w:ascii="Arial" w:hAnsi="Arial"/>
          <w:b/>
          <w:sz w:val="20"/>
        </w:rPr>
        <w:t>le</w:t>
      </w:r>
      <w:r>
        <w:rPr>
          <w:rFonts w:ascii="Arial" w:hAnsi="Arial"/>
          <w:b/>
          <w:spacing w:val="-6"/>
          <w:sz w:val="20"/>
        </w:rPr>
        <w:t> </w:t>
      </w:r>
      <w:r>
        <w:rPr>
          <w:rFonts w:ascii="Arial" w:hAnsi="Arial"/>
          <w:b/>
          <w:sz w:val="20"/>
        </w:rPr>
        <w:t>2</w:t>
      </w:r>
      <w:r>
        <w:rPr>
          <w:rFonts w:ascii="Arial" w:hAnsi="Arial"/>
          <w:b/>
          <w:spacing w:val="-7"/>
          <w:sz w:val="20"/>
        </w:rPr>
        <w:t> </w:t>
      </w:r>
      <w:r>
        <w:rPr>
          <w:rFonts w:ascii="Arial" w:hAnsi="Arial"/>
          <w:b/>
          <w:sz w:val="20"/>
        </w:rPr>
        <w:t>atlete</w:t>
      </w:r>
      <w:r>
        <w:rPr>
          <w:rFonts w:ascii="Arial" w:hAnsi="Arial"/>
          <w:b/>
          <w:spacing w:val="-7"/>
          <w:sz w:val="20"/>
        </w:rPr>
        <w:t> </w:t>
      </w:r>
      <w:r>
        <w:rPr>
          <w:rFonts w:ascii="Arial" w:hAnsi="Arial"/>
          <w:b/>
          <w:i/>
          <w:sz w:val="20"/>
        </w:rPr>
        <w:t>Under</w:t>
      </w:r>
      <w:r>
        <w:rPr>
          <w:rFonts w:ascii="Arial" w:hAnsi="Arial"/>
          <w:b/>
          <w:i/>
          <w:spacing w:val="-6"/>
          <w:sz w:val="20"/>
        </w:rPr>
        <w:t> </w:t>
      </w:r>
      <w:r>
        <w:rPr>
          <w:rFonts w:ascii="Arial" w:hAnsi="Arial"/>
          <w:b/>
          <w:i/>
          <w:sz w:val="20"/>
        </w:rPr>
        <w:t>21</w:t>
      </w:r>
      <w:r>
        <w:rPr>
          <w:rFonts w:ascii="Arial" w:hAnsi="Arial"/>
          <w:b/>
          <w:sz w:val="20"/>
        </w:rPr>
        <w:t>,</w:t>
      </w:r>
      <w:r>
        <w:rPr>
          <w:rFonts w:ascii="Arial" w:hAnsi="Arial"/>
          <w:b/>
          <w:spacing w:val="-7"/>
          <w:sz w:val="20"/>
        </w:rPr>
        <w:t> </w:t>
      </w:r>
      <w:r>
        <w:rPr>
          <w:rFonts w:ascii="Arial" w:hAnsi="Arial"/>
          <w:b/>
          <w:sz w:val="20"/>
        </w:rPr>
        <w:t>riportando</w:t>
      </w:r>
      <w:r>
        <w:rPr>
          <w:rFonts w:ascii="Arial" w:hAnsi="Arial"/>
          <w:b/>
          <w:spacing w:val="-7"/>
          <w:sz w:val="20"/>
        </w:rPr>
        <w:t> </w:t>
      </w:r>
      <w:r>
        <w:rPr>
          <w:rFonts w:ascii="Arial" w:hAnsi="Arial"/>
          <w:b/>
          <w:sz w:val="20"/>
        </w:rPr>
        <w:t>la</w:t>
      </w:r>
      <w:r>
        <w:rPr>
          <w:rFonts w:ascii="Arial" w:hAnsi="Arial"/>
          <w:b/>
          <w:spacing w:val="-6"/>
          <w:sz w:val="20"/>
        </w:rPr>
        <w:t> </w:t>
      </w:r>
      <w:r>
        <w:rPr>
          <w:rFonts w:ascii="Arial" w:hAnsi="Arial"/>
          <w:b/>
          <w:sz w:val="20"/>
        </w:rPr>
        <w:t>lettera</w:t>
      </w:r>
      <w:r>
        <w:rPr>
          <w:rFonts w:ascii="Arial" w:hAnsi="Arial"/>
          <w:b/>
          <w:spacing w:val="-7"/>
          <w:sz w:val="20"/>
        </w:rPr>
        <w:t> </w:t>
      </w:r>
      <w:r>
        <w:rPr>
          <w:rFonts w:ascii="Arial" w:hAnsi="Arial"/>
          <w:b/>
          <w:sz w:val="20"/>
        </w:rPr>
        <w:t>U</w:t>
      </w:r>
      <w:r>
        <w:rPr>
          <w:rFonts w:ascii="Arial" w:hAnsi="Arial"/>
          <w:b/>
          <w:spacing w:val="-7"/>
          <w:sz w:val="20"/>
        </w:rPr>
        <w:t> </w:t>
      </w:r>
      <w:r>
        <w:rPr>
          <w:rFonts w:ascii="Arial" w:hAnsi="Arial"/>
          <w:b/>
          <w:sz w:val="20"/>
        </w:rPr>
        <w:t>accanto</w:t>
      </w:r>
      <w:r>
        <w:rPr>
          <w:rFonts w:ascii="Arial" w:hAnsi="Arial"/>
          <w:b/>
          <w:spacing w:val="-6"/>
          <w:sz w:val="20"/>
        </w:rPr>
        <w:t> </w:t>
      </w:r>
      <w:r>
        <w:rPr>
          <w:rFonts w:ascii="Arial" w:hAnsi="Arial"/>
          <w:b/>
          <w:sz w:val="20"/>
        </w:rPr>
        <w:t>al</w:t>
      </w:r>
      <w:r>
        <w:rPr>
          <w:rFonts w:ascii="Arial" w:hAnsi="Arial"/>
          <w:b/>
          <w:spacing w:val="-7"/>
          <w:sz w:val="20"/>
        </w:rPr>
        <w:t> </w:t>
      </w:r>
      <w:r>
        <w:rPr>
          <w:rFonts w:ascii="Arial" w:hAnsi="Arial"/>
          <w:b/>
          <w:sz w:val="20"/>
        </w:rPr>
        <w:t>cognome</w:t>
      </w:r>
      <w:r>
        <w:rPr>
          <w:rFonts w:ascii="Arial" w:hAnsi="Arial"/>
          <w:b/>
          <w:spacing w:val="-5"/>
          <w:sz w:val="20"/>
        </w:rPr>
        <w:t> </w:t>
      </w:r>
      <w:r>
        <w:rPr>
          <w:rFonts w:ascii="Arial" w:hAnsi="Arial"/>
          <w:b/>
          <w:sz w:val="20"/>
        </w:rPr>
        <w:t>-</w:t>
      </w:r>
      <w:r>
        <w:rPr>
          <w:rFonts w:ascii="Arial" w:hAnsi="Arial"/>
          <w:b/>
          <w:spacing w:val="-6"/>
          <w:sz w:val="20"/>
        </w:rPr>
        <w:t> </w:t>
      </w:r>
      <w:r>
        <w:rPr>
          <w:rFonts w:ascii="Arial" w:hAnsi="Arial"/>
          <w:b/>
          <w:sz w:val="20"/>
        </w:rPr>
        <w:t>nome</w:t>
      </w:r>
      <w:r>
        <w:rPr>
          <w:rFonts w:ascii="Arial" w:hAnsi="Arial"/>
          <w:b/>
          <w:spacing w:val="-7"/>
          <w:sz w:val="20"/>
        </w:rPr>
        <w:t> </w:t>
      </w:r>
      <w:r>
        <w:rPr>
          <w:rFonts w:ascii="Arial" w:hAnsi="Arial"/>
          <w:b/>
          <w:sz w:val="20"/>
        </w:rPr>
        <w:t>-</w:t>
      </w:r>
      <w:r>
        <w:rPr>
          <w:rFonts w:ascii="Arial" w:hAnsi="Arial"/>
          <w:b/>
          <w:spacing w:val="-7"/>
          <w:sz w:val="20"/>
        </w:rPr>
        <w:t> </w:t>
      </w:r>
      <w:r>
        <w:rPr>
          <w:rFonts w:ascii="Arial" w:hAnsi="Arial"/>
          <w:b/>
          <w:sz w:val="20"/>
        </w:rPr>
        <w:t>numero</w:t>
      </w:r>
      <w:r>
        <w:rPr>
          <w:rFonts w:ascii="Arial" w:hAnsi="Arial"/>
          <w:b/>
          <w:spacing w:val="-6"/>
          <w:sz w:val="20"/>
        </w:rPr>
        <w:t> </w:t>
      </w:r>
      <w:r>
        <w:rPr>
          <w:rFonts w:ascii="Arial" w:hAnsi="Arial"/>
          <w:b/>
          <w:sz w:val="20"/>
        </w:rPr>
        <w:t>di</w:t>
      </w:r>
      <w:r>
        <w:rPr>
          <w:rFonts w:ascii="Arial" w:hAnsi="Arial"/>
          <w:b/>
          <w:spacing w:val="-6"/>
          <w:sz w:val="20"/>
        </w:rPr>
        <w:t> </w:t>
      </w:r>
      <w:r>
        <w:rPr>
          <w:rFonts w:ascii="Arial" w:hAnsi="Arial"/>
          <w:b/>
          <w:sz w:val="20"/>
        </w:rPr>
        <w:t>maglia.</w:t>
      </w:r>
    </w:p>
    <w:p>
      <w:pPr>
        <w:pStyle w:val="Heading6"/>
        <w:numPr>
          <w:ilvl w:val="2"/>
          <w:numId w:val="67"/>
        </w:numPr>
        <w:tabs>
          <w:tab w:pos="950" w:val="left" w:leader="none"/>
        </w:tabs>
        <w:spacing w:line="240" w:lineRule="auto" w:before="122" w:after="0"/>
        <w:ind w:left="949" w:right="0" w:hanging="721"/>
        <w:jc w:val="left"/>
        <w:rPr>
          <w:rFonts w:ascii="Arial"/>
          <w:i/>
        </w:rPr>
      </w:pPr>
      <w:r>
        <w:rPr>
          <w:rFonts w:ascii="Arial"/>
          <w:i/>
          <w:color w:val="002060"/>
        </w:rPr>
        <w:t>CASI</w:t>
      </w:r>
      <w:r>
        <w:rPr>
          <w:rFonts w:ascii="Arial"/>
          <w:i/>
          <w:color w:val="002060"/>
          <w:spacing w:val="-1"/>
        </w:rPr>
        <w:t> </w:t>
      </w:r>
      <w:r>
        <w:rPr>
          <w:rFonts w:ascii="Arial"/>
          <w:i/>
          <w:color w:val="002060"/>
          <w:spacing w:val="-3"/>
        </w:rPr>
        <w:t>PARTICOLARI</w:t>
      </w:r>
    </w:p>
    <w:p>
      <w:pPr>
        <w:pStyle w:val="ListParagraph"/>
        <w:numPr>
          <w:ilvl w:val="0"/>
          <w:numId w:val="69"/>
        </w:numPr>
        <w:tabs>
          <w:tab w:pos="590" w:val="left" w:leader="none"/>
        </w:tabs>
        <w:spacing w:line="240" w:lineRule="auto" w:before="59" w:after="0"/>
        <w:ind w:left="589" w:right="226" w:hanging="360"/>
        <w:jc w:val="both"/>
        <w:rPr>
          <w:rFonts w:ascii="Arial" w:hAnsi="Arial"/>
          <w:sz w:val="20"/>
        </w:rPr>
      </w:pPr>
      <w:r>
        <w:rPr>
          <w:rFonts w:ascii="Arial" w:hAnsi="Arial"/>
          <w:sz w:val="20"/>
        </w:rPr>
        <w:t>Nel caso in cui, ad inizio gara, solo una delle 2 atlete </w:t>
      </w:r>
      <w:r>
        <w:rPr>
          <w:rFonts w:ascii="Arial" w:hAnsi="Arial"/>
          <w:i/>
          <w:sz w:val="20"/>
        </w:rPr>
        <w:t>Under 21 </w:t>
      </w:r>
      <w:r>
        <w:rPr>
          <w:rFonts w:ascii="Arial" w:hAnsi="Arial"/>
          <w:sz w:val="20"/>
        </w:rPr>
        <w:t>riportate nel CAMP3 sia presente, a seguito dell’arrivo</w:t>
      </w:r>
      <w:r>
        <w:rPr>
          <w:rFonts w:ascii="Arial" w:hAnsi="Arial"/>
          <w:spacing w:val="-3"/>
          <w:sz w:val="20"/>
        </w:rPr>
        <w:t> </w:t>
      </w:r>
      <w:r>
        <w:rPr>
          <w:rFonts w:ascii="Arial" w:hAnsi="Arial"/>
          <w:sz w:val="20"/>
        </w:rPr>
        <w:t>della</w:t>
      </w:r>
      <w:r>
        <w:rPr>
          <w:rFonts w:ascii="Arial" w:hAnsi="Arial"/>
          <w:spacing w:val="-3"/>
          <w:sz w:val="20"/>
        </w:rPr>
        <w:t> </w:t>
      </w:r>
      <w:r>
        <w:rPr>
          <w:rFonts w:ascii="Arial" w:hAnsi="Arial"/>
          <w:sz w:val="20"/>
        </w:rPr>
        <w:t>seconda</w:t>
      </w:r>
      <w:r>
        <w:rPr>
          <w:rFonts w:ascii="Arial" w:hAnsi="Arial"/>
          <w:spacing w:val="-4"/>
          <w:sz w:val="20"/>
        </w:rPr>
        <w:t> </w:t>
      </w:r>
      <w:r>
        <w:rPr>
          <w:rFonts w:ascii="Arial" w:hAnsi="Arial"/>
          <w:sz w:val="20"/>
        </w:rPr>
        <w:t>atleta</w:t>
      </w:r>
      <w:r>
        <w:rPr>
          <w:rFonts w:ascii="Arial" w:hAnsi="Arial"/>
          <w:spacing w:val="-3"/>
          <w:sz w:val="20"/>
        </w:rPr>
        <w:t> </w:t>
      </w:r>
      <w:r>
        <w:rPr>
          <w:rFonts w:ascii="Arial" w:hAnsi="Arial"/>
          <w:i/>
          <w:sz w:val="20"/>
        </w:rPr>
        <w:t>Under</w:t>
      </w:r>
      <w:r>
        <w:rPr>
          <w:rFonts w:ascii="Arial" w:hAnsi="Arial"/>
          <w:i/>
          <w:spacing w:val="-2"/>
          <w:sz w:val="20"/>
        </w:rPr>
        <w:t> </w:t>
      </w:r>
      <w:r>
        <w:rPr>
          <w:rFonts w:ascii="Arial" w:hAnsi="Arial"/>
          <w:sz w:val="20"/>
        </w:rPr>
        <w:t>sul</w:t>
      </w:r>
      <w:r>
        <w:rPr>
          <w:rFonts w:ascii="Arial" w:hAnsi="Arial"/>
          <w:spacing w:val="-3"/>
          <w:sz w:val="20"/>
        </w:rPr>
        <w:t> </w:t>
      </w:r>
      <w:r>
        <w:rPr>
          <w:rFonts w:ascii="Arial" w:hAnsi="Arial"/>
          <w:sz w:val="20"/>
        </w:rPr>
        <w:t>terreno</w:t>
      </w:r>
      <w:r>
        <w:rPr>
          <w:rFonts w:ascii="Arial" w:hAnsi="Arial"/>
          <w:spacing w:val="-3"/>
          <w:sz w:val="20"/>
        </w:rPr>
        <w:t> </w:t>
      </w:r>
      <w:r>
        <w:rPr>
          <w:rFonts w:ascii="Arial" w:hAnsi="Arial"/>
          <w:sz w:val="20"/>
        </w:rPr>
        <w:t>di</w:t>
      </w:r>
      <w:r>
        <w:rPr>
          <w:rFonts w:ascii="Arial" w:hAnsi="Arial"/>
          <w:spacing w:val="-3"/>
          <w:sz w:val="20"/>
        </w:rPr>
        <w:t> </w:t>
      </w:r>
      <w:r>
        <w:rPr>
          <w:rFonts w:ascii="Arial" w:hAnsi="Arial"/>
          <w:sz w:val="20"/>
        </w:rPr>
        <w:t>gioco</w:t>
      </w:r>
      <w:r>
        <w:rPr>
          <w:rFonts w:ascii="Arial" w:hAnsi="Arial"/>
          <w:spacing w:val="-3"/>
          <w:sz w:val="20"/>
        </w:rPr>
        <w:t> </w:t>
      </w:r>
      <w:r>
        <w:rPr>
          <w:rFonts w:ascii="Arial" w:hAnsi="Arial"/>
          <w:sz w:val="20"/>
        </w:rPr>
        <w:t>durante</w:t>
      </w:r>
      <w:r>
        <w:rPr>
          <w:rFonts w:ascii="Arial" w:hAnsi="Arial"/>
          <w:spacing w:val="-2"/>
          <w:sz w:val="20"/>
        </w:rPr>
        <w:t> </w:t>
      </w:r>
      <w:r>
        <w:rPr>
          <w:rFonts w:ascii="Arial" w:hAnsi="Arial"/>
          <w:sz w:val="20"/>
        </w:rPr>
        <w:t>un</w:t>
      </w:r>
      <w:r>
        <w:rPr>
          <w:rFonts w:ascii="Arial" w:hAnsi="Arial"/>
          <w:spacing w:val="-3"/>
          <w:sz w:val="20"/>
        </w:rPr>
        <w:t> </w:t>
      </w:r>
      <w:r>
        <w:rPr>
          <w:rFonts w:ascii="Arial" w:hAnsi="Arial"/>
          <w:sz w:val="20"/>
        </w:rPr>
        <w:t>set,</w:t>
      </w:r>
      <w:r>
        <w:rPr>
          <w:rFonts w:ascii="Arial" w:hAnsi="Arial"/>
          <w:spacing w:val="-3"/>
          <w:sz w:val="20"/>
        </w:rPr>
        <w:t> </w:t>
      </w:r>
      <w:r>
        <w:rPr>
          <w:rFonts w:ascii="Arial" w:hAnsi="Arial"/>
          <w:sz w:val="20"/>
        </w:rPr>
        <w:t>l’Allenatore</w:t>
      </w:r>
      <w:r>
        <w:rPr>
          <w:rFonts w:ascii="Arial" w:hAnsi="Arial"/>
          <w:spacing w:val="-3"/>
          <w:sz w:val="20"/>
        </w:rPr>
        <w:t> </w:t>
      </w:r>
      <w:r>
        <w:rPr>
          <w:rFonts w:ascii="Arial" w:hAnsi="Arial"/>
          <w:sz w:val="20"/>
        </w:rPr>
        <w:t>può</w:t>
      </w:r>
      <w:r>
        <w:rPr>
          <w:rFonts w:ascii="Arial" w:hAnsi="Arial"/>
          <w:spacing w:val="-3"/>
          <w:sz w:val="20"/>
        </w:rPr>
        <w:t> </w:t>
      </w:r>
      <w:r>
        <w:rPr>
          <w:rFonts w:ascii="Arial" w:hAnsi="Arial"/>
          <w:sz w:val="20"/>
        </w:rPr>
        <w:t>usufruire</w:t>
      </w:r>
      <w:r>
        <w:rPr>
          <w:rFonts w:ascii="Arial" w:hAnsi="Arial"/>
          <w:spacing w:val="-2"/>
          <w:sz w:val="20"/>
        </w:rPr>
        <w:t> </w:t>
      </w:r>
      <w:r>
        <w:rPr>
          <w:rFonts w:ascii="Arial" w:hAnsi="Arial"/>
          <w:sz w:val="20"/>
        </w:rPr>
        <w:t>degli</w:t>
      </w:r>
      <w:r>
        <w:rPr>
          <w:rFonts w:ascii="Arial" w:hAnsi="Arial"/>
          <w:spacing w:val="-3"/>
          <w:sz w:val="20"/>
        </w:rPr>
        <w:t> </w:t>
      </w:r>
      <w:r>
        <w:rPr>
          <w:rFonts w:ascii="Arial" w:hAnsi="Arial"/>
          <w:sz w:val="20"/>
        </w:rPr>
        <w:t>scambi illimitati se l’atleta </w:t>
      </w:r>
      <w:r>
        <w:rPr>
          <w:rFonts w:ascii="Arial" w:hAnsi="Arial"/>
          <w:i/>
          <w:sz w:val="20"/>
        </w:rPr>
        <w:t>Under</w:t>
      </w:r>
      <w:r>
        <w:rPr>
          <w:rFonts w:ascii="Arial" w:hAnsi="Arial"/>
          <w:i/>
          <w:spacing w:val="-5"/>
          <w:sz w:val="20"/>
        </w:rPr>
        <w:t> </w:t>
      </w:r>
      <w:r>
        <w:rPr>
          <w:rFonts w:ascii="Arial" w:hAnsi="Arial"/>
          <w:i/>
          <w:sz w:val="20"/>
        </w:rPr>
        <w:t>21</w:t>
      </w:r>
      <w:r>
        <w:rPr>
          <w:rFonts w:ascii="Arial" w:hAnsi="Arial"/>
          <w:sz w:val="20"/>
        </w:rPr>
        <w:t>:</w:t>
      </w:r>
    </w:p>
    <w:p>
      <w:pPr>
        <w:pStyle w:val="ListParagraph"/>
        <w:numPr>
          <w:ilvl w:val="1"/>
          <w:numId w:val="69"/>
        </w:numPr>
        <w:tabs>
          <w:tab w:pos="950" w:val="left" w:leader="none"/>
        </w:tabs>
        <w:spacing w:line="242" w:lineRule="exact" w:before="0" w:after="0"/>
        <w:ind w:left="949" w:right="0" w:hanging="361"/>
        <w:jc w:val="both"/>
        <w:rPr>
          <w:rFonts w:ascii="Arial" w:hAnsi="Arial"/>
          <w:sz w:val="20"/>
        </w:rPr>
      </w:pPr>
      <w:r>
        <w:rPr>
          <w:rFonts w:ascii="Arial" w:hAnsi="Arial"/>
          <w:sz w:val="20"/>
        </w:rPr>
        <w:t>era presente nella formazione iniziale del set in</w:t>
      </w:r>
      <w:r>
        <w:rPr>
          <w:rFonts w:ascii="Arial" w:hAnsi="Arial"/>
          <w:spacing w:val="-9"/>
          <w:sz w:val="20"/>
        </w:rPr>
        <w:t> </w:t>
      </w:r>
      <w:r>
        <w:rPr>
          <w:rFonts w:ascii="Arial" w:hAnsi="Arial"/>
          <w:sz w:val="20"/>
        </w:rPr>
        <w:t>corso;</w:t>
      </w:r>
    </w:p>
    <w:p>
      <w:pPr>
        <w:pStyle w:val="ListParagraph"/>
        <w:numPr>
          <w:ilvl w:val="1"/>
          <w:numId w:val="69"/>
        </w:numPr>
        <w:tabs>
          <w:tab w:pos="950" w:val="left" w:leader="none"/>
        </w:tabs>
        <w:spacing w:line="240" w:lineRule="auto" w:before="0" w:after="0"/>
        <w:ind w:left="949" w:right="228" w:hanging="360"/>
        <w:jc w:val="both"/>
        <w:rPr>
          <w:rFonts w:ascii="Arial" w:hAnsi="Arial"/>
          <w:sz w:val="20"/>
        </w:rPr>
      </w:pPr>
      <w:r>
        <w:rPr>
          <w:rFonts w:ascii="Arial" w:hAnsi="Arial"/>
          <w:sz w:val="20"/>
        </w:rPr>
        <w:t>non</w:t>
      </w:r>
      <w:r>
        <w:rPr>
          <w:rFonts w:ascii="Arial" w:hAnsi="Arial"/>
          <w:spacing w:val="-6"/>
          <w:sz w:val="20"/>
        </w:rPr>
        <w:t> </w:t>
      </w:r>
      <w:r>
        <w:rPr>
          <w:rFonts w:ascii="Arial" w:hAnsi="Arial"/>
          <w:sz w:val="20"/>
        </w:rPr>
        <w:t>era</w:t>
      </w:r>
      <w:r>
        <w:rPr>
          <w:rFonts w:ascii="Arial" w:hAnsi="Arial"/>
          <w:spacing w:val="-6"/>
          <w:sz w:val="20"/>
        </w:rPr>
        <w:t> </w:t>
      </w:r>
      <w:r>
        <w:rPr>
          <w:rFonts w:ascii="Arial" w:hAnsi="Arial"/>
          <w:sz w:val="20"/>
        </w:rPr>
        <w:t>stata</w:t>
      </w:r>
      <w:r>
        <w:rPr>
          <w:rFonts w:ascii="Arial" w:hAnsi="Arial"/>
          <w:spacing w:val="-6"/>
          <w:sz w:val="20"/>
        </w:rPr>
        <w:t> </w:t>
      </w:r>
      <w:r>
        <w:rPr>
          <w:rFonts w:ascii="Arial" w:hAnsi="Arial"/>
          <w:sz w:val="20"/>
        </w:rPr>
        <w:t>sostituita</w:t>
      </w:r>
      <w:r>
        <w:rPr>
          <w:rFonts w:ascii="Arial" w:hAnsi="Arial"/>
          <w:spacing w:val="-6"/>
          <w:sz w:val="20"/>
        </w:rPr>
        <w:t> </w:t>
      </w:r>
      <w:r>
        <w:rPr>
          <w:rFonts w:ascii="Arial" w:hAnsi="Arial"/>
          <w:sz w:val="20"/>
        </w:rPr>
        <w:t>da</w:t>
      </w:r>
      <w:r>
        <w:rPr>
          <w:rFonts w:ascii="Arial" w:hAnsi="Arial"/>
          <w:spacing w:val="-5"/>
          <w:sz w:val="20"/>
        </w:rPr>
        <w:t> </w:t>
      </w:r>
      <w:r>
        <w:rPr>
          <w:rFonts w:ascii="Arial" w:hAnsi="Arial"/>
          <w:sz w:val="20"/>
        </w:rPr>
        <w:t>altra</w:t>
      </w:r>
      <w:r>
        <w:rPr>
          <w:rFonts w:ascii="Arial" w:hAnsi="Arial"/>
          <w:spacing w:val="-6"/>
          <w:sz w:val="20"/>
        </w:rPr>
        <w:t> </w:t>
      </w:r>
      <w:r>
        <w:rPr>
          <w:rFonts w:ascii="Arial" w:hAnsi="Arial"/>
          <w:sz w:val="20"/>
        </w:rPr>
        <w:t>atleta</w:t>
      </w:r>
      <w:r>
        <w:rPr>
          <w:rFonts w:ascii="Arial" w:hAnsi="Arial"/>
          <w:spacing w:val="-6"/>
          <w:sz w:val="20"/>
        </w:rPr>
        <w:t> </w:t>
      </w:r>
      <w:r>
        <w:rPr>
          <w:rFonts w:ascii="Arial" w:hAnsi="Arial"/>
          <w:sz w:val="20"/>
        </w:rPr>
        <w:t>presente</w:t>
      </w:r>
      <w:r>
        <w:rPr>
          <w:rFonts w:ascii="Arial" w:hAnsi="Arial"/>
          <w:spacing w:val="-6"/>
          <w:sz w:val="20"/>
        </w:rPr>
        <w:t> </w:t>
      </w:r>
      <w:r>
        <w:rPr>
          <w:rFonts w:ascii="Arial" w:hAnsi="Arial"/>
          <w:sz w:val="20"/>
        </w:rPr>
        <w:t>in</w:t>
      </w:r>
      <w:r>
        <w:rPr>
          <w:rFonts w:ascii="Arial" w:hAnsi="Arial"/>
          <w:spacing w:val="-6"/>
          <w:sz w:val="20"/>
        </w:rPr>
        <w:t> </w:t>
      </w:r>
      <w:r>
        <w:rPr>
          <w:rFonts w:ascii="Arial" w:hAnsi="Arial"/>
          <w:sz w:val="20"/>
        </w:rPr>
        <w:t>panchina</w:t>
      </w:r>
      <w:r>
        <w:rPr>
          <w:rFonts w:ascii="Arial" w:hAnsi="Arial"/>
          <w:spacing w:val="-5"/>
          <w:sz w:val="20"/>
        </w:rPr>
        <w:t> </w:t>
      </w:r>
      <w:r>
        <w:rPr>
          <w:rFonts w:ascii="Arial" w:hAnsi="Arial"/>
          <w:sz w:val="20"/>
        </w:rPr>
        <w:t>(fine</w:t>
      </w:r>
      <w:r>
        <w:rPr>
          <w:rFonts w:ascii="Arial" w:hAnsi="Arial"/>
          <w:spacing w:val="-6"/>
          <w:sz w:val="20"/>
        </w:rPr>
        <w:t> </w:t>
      </w:r>
      <w:r>
        <w:rPr>
          <w:rFonts w:ascii="Arial" w:hAnsi="Arial"/>
          <w:sz w:val="20"/>
        </w:rPr>
        <w:t>della</w:t>
      </w:r>
      <w:r>
        <w:rPr>
          <w:rFonts w:ascii="Arial" w:hAnsi="Arial"/>
          <w:spacing w:val="-6"/>
          <w:sz w:val="20"/>
        </w:rPr>
        <w:t> </w:t>
      </w:r>
      <w:r>
        <w:rPr>
          <w:rFonts w:ascii="Arial" w:hAnsi="Arial"/>
          <w:sz w:val="20"/>
        </w:rPr>
        <w:t>possibilità</w:t>
      </w:r>
      <w:r>
        <w:rPr>
          <w:rFonts w:ascii="Arial" w:hAnsi="Arial"/>
          <w:spacing w:val="-6"/>
          <w:sz w:val="20"/>
        </w:rPr>
        <w:t> </w:t>
      </w:r>
      <w:r>
        <w:rPr>
          <w:rFonts w:ascii="Arial" w:hAnsi="Arial"/>
          <w:sz w:val="20"/>
        </w:rPr>
        <w:t>di</w:t>
      </w:r>
      <w:r>
        <w:rPr>
          <w:rFonts w:ascii="Arial" w:hAnsi="Arial"/>
          <w:spacing w:val="-6"/>
          <w:sz w:val="20"/>
        </w:rPr>
        <w:t> </w:t>
      </w:r>
      <w:r>
        <w:rPr>
          <w:rFonts w:ascii="Arial" w:hAnsi="Arial"/>
          <w:sz w:val="20"/>
        </w:rPr>
        <w:t>utilizzo</w:t>
      </w:r>
      <w:r>
        <w:rPr>
          <w:rFonts w:ascii="Arial" w:hAnsi="Arial"/>
          <w:spacing w:val="-5"/>
          <w:sz w:val="20"/>
        </w:rPr>
        <w:t> </w:t>
      </w:r>
      <w:r>
        <w:rPr>
          <w:rFonts w:ascii="Arial" w:hAnsi="Arial"/>
          <w:sz w:val="20"/>
        </w:rPr>
        <w:t>delle</w:t>
      </w:r>
      <w:r>
        <w:rPr>
          <w:rFonts w:ascii="Arial" w:hAnsi="Arial"/>
          <w:spacing w:val="-6"/>
          <w:sz w:val="20"/>
        </w:rPr>
        <w:t> </w:t>
      </w:r>
      <w:r>
        <w:rPr>
          <w:rFonts w:ascii="Arial" w:hAnsi="Arial"/>
          <w:sz w:val="20"/>
        </w:rPr>
        <w:t>atlete</w:t>
      </w:r>
      <w:r>
        <w:rPr>
          <w:rFonts w:ascii="Arial" w:hAnsi="Arial"/>
          <w:spacing w:val="-6"/>
          <w:sz w:val="20"/>
        </w:rPr>
        <w:t> </w:t>
      </w:r>
      <w:r>
        <w:rPr>
          <w:rFonts w:ascii="Arial" w:hAnsi="Arial"/>
          <w:i/>
          <w:sz w:val="20"/>
        </w:rPr>
        <w:t>Under </w:t>
      </w:r>
      <w:r>
        <w:rPr>
          <w:rFonts w:ascii="Arial" w:hAnsi="Arial"/>
          <w:i/>
          <w:sz w:val="20"/>
        </w:rPr>
        <w:t>21 </w:t>
      </w:r>
      <w:r>
        <w:rPr>
          <w:rFonts w:ascii="Arial" w:hAnsi="Arial"/>
          <w:sz w:val="20"/>
        </w:rPr>
        <w:t>per il</w:t>
      </w:r>
      <w:r>
        <w:rPr>
          <w:rFonts w:ascii="Arial" w:hAnsi="Arial"/>
          <w:spacing w:val="-3"/>
          <w:sz w:val="20"/>
        </w:rPr>
        <w:t> </w:t>
      </w:r>
      <w:r>
        <w:rPr>
          <w:rFonts w:ascii="Arial" w:hAnsi="Arial"/>
          <w:sz w:val="20"/>
        </w:rPr>
        <w:t>set).</w:t>
      </w:r>
    </w:p>
    <w:p>
      <w:pPr>
        <w:pStyle w:val="ListParagraph"/>
        <w:numPr>
          <w:ilvl w:val="0"/>
          <w:numId w:val="69"/>
        </w:numPr>
        <w:tabs>
          <w:tab w:pos="590" w:val="left" w:leader="none"/>
        </w:tabs>
        <w:spacing w:line="240" w:lineRule="auto" w:before="0" w:after="0"/>
        <w:ind w:left="589" w:right="227" w:hanging="360"/>
        <w:jc w:val="both"/>
        <w:rPr>
          <w:rFonts w:ascii="Arial"/>
          <w:sz w:val="20"/>
        </w:rPr>
      </w:pPr>
      <w:r>
        <w:rPr>
          <w:rFonts w:ascii="Arial"/>
          <w:sz w:val="20"/>
        </w:rPr>
        <w:t>Nel caso in cui ad inizio gara sia presente solo una delle 2 atlete </w:t>
      </w:r>
      <w:r>
        <w:rPr>
          <w:rFonts w:ascii="Arial"/>
          <w:i/>
          <w:sz w:val="20"/>
        </w:rPr>
        <w:t>Under 21 </w:t>
      </w:r>
      <w:r>
        <w:rPr>
          <w:rFonts w:ascii="Arial"/>
          <w:sz w:val="20"/>
        </w:rPr>
        <w:t>riportate nel CAMP3 e sia schierata nella formazione iniziale del set, qualora durante il set si infortuni o si ammali, si prospettano due</w:t>
      </w:r>
      <w:r>
        <w:rPr>
          <w:rFonts w:ascii="Arial"/>
          <w:spacing w:val="-23"/>
          <w:sz w:val="20"/>
        </w:rPr>
        <w:t> </w:t>
      </w:r>
      <w:r>
        <w:rPr>
          <w:rFonts w:ascii="Arial"/>
          <w:sz w:val="20"/>
        </w:rPr>
        <w:t>casi:</w:t>
      </w:r>
    </w:p>
    <w:p>
      <w:pPr>
        <w:pStyle w:val="ListParagraph"/>
        <w:numPr>
          <w:ilvl w:val="0"/>
          <w:numId w:val="70"/>
        </w:numPr>
        <w:tabs>
          <w:tab w:pos="950" w:val="left" w:leader="none"/>
        </w:tabs>
        <w:spacing w:line="240" w:lineRule="auto" w:before="0" w:after="0"/>
        <w:ind w:left="949" w:right="230" w:hanging="360"/>
        <w:jc w:val="both"/>
        <w:rPr>
          <w:rFonts w:ascii="Arial" w:hAnsi="Arial"/>
          <w:sz w:val="20"/>
        </w:rPr>
      </w:pPr>
      <w:r>
        <w:rPr>
          <w:rFonts w:ascii="Arial" w:hAnsi="Arial"/>
          <w:sz w:val="20"/>
        </w:rPr>
        <w:t>l’atleta, se possibile, deve essere sostituita nei modi regolamentari (termine della possibilità di utilizzo delle atlete </w:t>
      </w:r>
      <w:r>
        <w:rPr>
          <w:rFonts w:ascii="Arial" w:hAnsi="Arial"/>
          <w:i/>
          <w:sz w:val="20"/>
        </w:rPr>
        <w:t>Under 21 </w:t>
      </w:r>
      <w:r>
        <w:rPr>
          <w:rFonts w:ascii="Arial" w:hAnsi="Arial"/>
          <w:sz w:val="20"/>
        </w:rPr>
        <w:t>per il</w:t>
      </w:r>
      <w:r>
        <w:rPr>
          <w:rFonts w:ascii="Arial" w:hAnsi="Arial"/>
          <w:spacing w:val="-6"/>
          <w:sz w:val="20"/>
        </w:rPr>
        <w:t> </w:t>
      </w:r>
      <w:r>
        <w:rPr>
          <w:rFonts w:ascii="Arial" w:hAnsi="Arial"/>
          <w:sz w:val="20"/>
        </w:rPr>
        <w:t>set);</w:t>
      </w:r>
    </w:p>
    <w:p>
      <w:pPr>
        <w:pStyle w:val="ListParagraph"/>
        <w:numPr>
          <w:ilvl w:val="0"/>
          <w:numId w:val="70"/>
        </w:numPr>
        <w:tabs>
          <w:tab w:pos="950" w:val="left" w:leader="none"/>
        </w:tabs>
        <w:spacing w:line="237" w:lineRule="auto" w:before="3" w:after="0"/>
        <w:ind w:left="949" w:right="227" w:hanging="360"/>
        <w:jc w:val="both"/>
        <w:rPr>
          <w:rFonts w:ascii="Arial" w:hAnsi="Arial"/>
          <w:sz w:val="20"/>
        </w:rPr>
      </w:pPr>
      <w:r>
        <w:rPr/>
        <w:drawing>
          <wp:anchor distT="0" distB="0" distL="0" distR="0" allowOverlap="1" layoutInCell="1" locked="0" behindDoc="1" simplePos="0" relativeHeight="198852608">
            <wp:simplePos x="0" y="0"/>
            <wp:positionH relativeFrom="page">
              <wp:posOffset>1627503</wp:posOffset>
            </wp:positionH>
            <wp:positionV relativeFrom="paragraph">
              <wp:posOffset>14046</wp:posOffset>
            </wp:positionV>
            <wp:extent cx="4305300" cy="4521200"/>
            <wp:effectExtent l="0" t="0" r="0" b="0"/>
            <wp:wrapNone/>
            <wp:docPr id="319" name="image172.jpeg"/>
            <wp:cNvGraphicFramePr>
              <a:graphicFrameLocks noChangeAspect="1"/>
            </wp:cNvGraphicFramePr>
            <a:graphic>
              <a:graphicData uri="http://schemas.openxmlformats.org/drawingml/2006/picture">
                <pic:pic>
                  <pic:nvPicPr>
                    <pic:cNvPr id="320" name="image172.jpeg"/>
                    <pic:cNvPicPr/>
                  </pic:nvPicPr>
                  <pic:blipFill>
                    <a:blip r:embed="rId536" cstate="print"/>
                    <a:stretch>
                      <a:fillRect/>
                    </a:stretch>
                  </pic:blipFill>
                  <pic:spPr>
                    <a:xfrm>
                      <a:off x="0" y="0"/>
                      <a:ext cx="4305300" cy="4521200"/>
                    </a:xfrm>
                    <a:prstGeom prst="rect">
                      <a:avLst/>
                    </a:prstGeom>
                  </pic:spPr>
                </pic:pic>
              </a:graphicData>
            </a:graphic>
          </wp:anchor>
        </w:drawing>
      </w:r>
      <w:r>
        <w:rPr>
          <w:rFonts w:ascii="Arial" w:hAnsi="Arial"/>
          <w:sz w:val="20"/>
        </w:rPr>
        <w:t>nel caso in cui non sia possibile la sostituzione regolamentare, gli Arbitri concederanno la sostituzione eccezionale (termine della possibilità di utilizzo delle atlete </w:t>
      </w:r>
      <w:r>
        <w:rPr>
          <w:rFonts w:ascii="Arial" w:hAnsi="Arial"/>
          <w:i/>
          <w:sz w:val="20"/>
        </w:rPr>
        <w:t>Under 21 </w:t>
      </w:r>
      <w:r>
        <w:rPr>
          <w:rFonts w:ascii="Arial" w:hAnsi="Arial"/>
          <w:sz w:val="20"/>
        </w:rPr>
        <w:t>per il resto della gara) e l’atleta </w:t>
      </w:r>
      <w:r>
        <w:rPr>
          <w:rFonts w:ascii="Arial" w:hAnsi="Arial"/>
          <w:i/>
          <w:sz w:val="20"/>
        </w:rPr>
        <w:t>Under </w:t>
      </w:r>
      <w:r>
        <w:rPr>
          <w:rFonts w:ascii="Arial" w:hAnsi="Arial"/>
          <w:i/>
          <w:sz w:val="20"/>
        </w:rPr>
        <w:t>21 </w:t>
      </w:r>
      <w:r>
        <w:rPr>
          <w:rFonts w:ascii="Arial" w:hAnsi="Arial"/>
          <w:sz w:val="20"/>
        </w:rPr>
        <w:t>infortunata non potrà più prendere parte alla</w:t>
      </w:r>
      <w:r>
        <w:rPr>
          <w:rFonts w:ascii="Arial" w:hAnsi="Arial"/>
          <w:spacing w:val="-9"/>
          <w:sz w:val="20"/>
        </w:rPr>
        <w:t> </w:t>
      </w:r>
      <w:r>
        <w:rPr>
          <w:rFonts w:ascii="Arial" w:hAnsi="Arial"/>
          <w:sz w:val="20"/>
        </w:rPr>
        <w:t>gara.</w:t>
      </w:r>
    </w:p>
    <w:p>
      <w:pPr>
        <w:spacing w:before="1"/>
        <w:ind w:left="589" w:right="228" w:firstLine="0"/>
        <w:jc w:val="both"/>
        <w:rPr>
          <w:rFonts w:ascii="Arial" w:hAnsi="Arial"/>
          <w:sz w:val="20"/>
        </w:rPr>
      </w:pPr>
      <w:r>
        <w:rPr>
          <w:rFonts w:ascii="Arial" w:hAnsi="Arial"/>
          <w:sz w:val="20"/>
        </w:rPr>
        <w:t>In</w:t>
      </w:r>
      <w:r>
        <w:rPr>
          <w:rFonts w:ascii="Arial" w:hAnsi="Arial"/>
          <w:spacing w:val="-13"/>
          <w:sz w:val="20"/>
        </w:rPr>
        <w:t> </w:t>
      </w:r>
      <w:r>
        <w:rPr>
          <w:rFonts w:ascii="Arial" w:hAnsi="Arial"/>
          <w:sz w:val="20"/>
        </w:rPr>
        <w:t>entrambi</w:t>
      </w:r>
      <w:r>
        <w:rPr>
          <w:rFonts w:ascii="Arial" w:hAnsi="Arial"/>
          <w:spacing w:val="-12"/>
          <w:sz w:val="20"/>
        </w:rPr>
        <w:t> </w:t>
      </w:r>
      <w:r>
        <w:rPr>
          <w:rFonts w:ascii="Arial" w:hAnsi="Arial"/>
          <w:sz w:val="20"/>
        </w:rPr>
        <w:t>i</w:t>
      </w:r>
      <w:r>
        <w:rPr>
          <w:rFonts w:ascii="Arial" w:hAnsi="Arial"/>
          <w:spacing w:val="-12"/>
          <w:sz w:val="20"/>
        </w:rPr>
        <w:t> </w:t>
      </w:r>
      <w:r>
        <w:rPr>
          <w:rFonts w:ascii="Arial" w:hAnsi="Arial"/>
          <w:sz w:val="20"/>
        </w:rPr>
        <w:t>casi,</w:t>
      </w:r>
      <w:r>
        <w:rPr>
          <w:rFonts w:ascii="Arial" w:hAnsi="Arial"/>
          <w:spacing w:val="-12"/>
          <w:sz w:val="20"/>
        </w:rPr>
        <w:t> </w:t>
      </w:r>
      <w:r>
        <w:rPr>
          <w:rFonts w:ascii="Arial" w:hAnsi="Arial"/>
          <w:sz w:val="20"/>
        </w:rPr>
        <w:t>l’Addetto</w:t>
      </w:r>
      <w:r>
        <w:rPr>
          <w:rFonts w:ascii="Arial" w:hAnsi="Arial"/>
          <w:spacing w:val="-12"/>
          <w:sz w:val="20"/>
        </w:rPr>
        <w:t> </w:t>
      </w:r>
      <w:r>
        <w:rPr>
          <w:rFonts w:ascii="Arial" w:hAnsi="Arial"/>
          <w:sz w:val="20"/>
        </w:rPr>
        <w:t>al</w:t>
      </w:r>
      <w:r>
        <w:rPr>
          <w:rFonts w:ascii="Arial" w:hAnsi="Arial"/>
          <w:spacing w:val="-12"/>
          <w:sz w:val="20"/>
        </w:rPr>
        <w:t> </w:t>
      </w:r>
      <w:r>
        <w:rPr>
          <w:rFonts w:ascii="Arial" w:hAnsi="Arial"/>
          <w:sz w:val="20"/>
        </w:rPr>
        <w:t>referto</w:t>
      </w:r>
      <w:r>
        <w:rPr>
          <w:rFonts w:ascii="Arial" w:hAnsi="Arial"/>
          <w:spacing w:val="-12"/>
          <w:sz w:val="20"/>
        </w:rPr>
        <w:t> </w:t>
      </w:r>
      <w:r>
        <w:rPr>
          <w:rFonts w:ascii="Arial" w:hAnsi="Arial"/>
          <w:sz w:val="20"/>
        </w:rPr>
        <w:t>elettronico</w:t>
      </w:r>
      <w:r>
        <w:rPr>
          <w:rFonts w:ascii="Arial" w:hAnsi="Arial"/>
          <w:spacing w:val="-12"/>
          <w:sz w:val="20"/>
        </w:rPr>
        <w:t> </w:t>
      </w:r>
      <w:r>
        <w:rPr>
          <w:rFonts w:ascii="Arial" w:hAnsi="Arial"/>
          <w:sz w:val="20"/>
        </w:rPr>
        <w:t>deve</w:t>
      </w:r>
      <w:r>
        <w:rPr>
          <w:rFonts w:ascii="Arial" w:hAnsi="Arial"/>
          <w:spacing w:val="-12"/>
          <w:sz w:val="20"/>
        </w:rPr>
        <w:t> </w:t>
      </w:r>
      <w:r>
        <w:rPr>
          <w:rFonts w:ascii="Arial" w:hAnsi="Arial"/>
          <w:sz w:val="20"/>
        </w:rPr>
        <w:t>registrare</w:t>
      </w:r>
      <w:r>
        <w:rPr>
          <w:rFonts w:ascii="Arial" w:hAnsi="Arial"/>
          <w:spacing w:val="-12"/>
          <w:sz w:val="20"/>
        </w:rPr>
        <w:t> </w:t>
      </w:r>
      <w:r>
        <w:rPr>
          <w:rFonts w:ascii="Arial" w:hAnsi="Arial"/>
          <w:sz w:val="20"/>
        </w:rPr>
        <w:t>la</w:t>
      </w:r>
      <w:r>
        <w:rPr>
          <w:rFonts w:ascii="Arial" w:hAnsi="Arial"/>
          <w:spacing w:val="-12"/>
          <w:sz w:val="20"/>
        </w:rPr>
        <w:t> </w:t>
      </w:r>
      <w:r>
        <w:rPr>
          <w:rFonts w:ascii="Arial" w:hAnsi="Arial"/>
          <w:sz w:val="20"/>
        </w:rPr>
        <w:t>sostituzione</w:t>
      </w:r>
      <w:r>
        <w:rPr>
          <w:rFonts w:ascii="Arial" w:hAnsi="Arial"/>
          <w:spacing w:val="-12"/>
          <w:sz w:val="20"/>
        </w:rPr>
        <w:t> </w:t>
      </w:r>
      <w:r>
        <w:rPr>
          <w:rFonts w:ascii="Arial" w:hAnsi="Arial"/>
          <w:sz w:val="20"/>
        </w:rPr>
        <w:t>concessa</w:t>
      </w:r>
      <w:r>
        <w:rPr>
          <w:rFonts w:ascii="Arial" w:hAnsi="Arial"/>
          <w:spacing w:val="-12"/>
          <w:sz w:val="20"/>
        </w:rPr>
        <w:t> </w:t>
      </w:r>
      <w:r>
        <w:rPr>
          <w:rFonts w:ascii="Arial" w:hAnsi="Arial"/>
          <w:sz w:val="20"/>
        </w:rPr>
        <w:t>ed</w:t>
      </w:r>
      <w:r>
        <w:rPr>
          <w:rFonts w:ascii="Arial" w:hAnsi="Arial"/>
          <w:spacing w:val="-12"/>
          <w:sz w:val="20"/>
        </w:rPr>
        <w:t> </w:t>
      </w:r>
      <w:r>
        <w:rPr>
          <w:rFonts w:ascii="Arial" w:hAnsi="Arial"/>
          <w:sz w:val="20"/>
        </w:rPr>
        <w:t>il</w:t>
      </w:r>
      <w:r>
        <w:rPr>
          <w:rFonts w:ascii="Arial" w:hAnsi="Arial"/>
          <w:spacing w:val="-12"/>
          <w:sz w:val="20"/>
        </w:rPr>
        <w:t> </w:t>
      </w:r>
      <w:r>
        <w:rPr>
          <w:rFonts w:ascii="Arial" w:hAnsi="Arial"/>
          <w:sz w:val="20"/>
        </w:rPr>
        <w:t>termine</w:t>
      </w:r>
      <w:r>
        <w:rPr>
          <w:rFonts w:ascii="Arial" w:hAnsi="Arial"/>
          <w:spacing w:val="-13"/>
          <w:sz w:val="20"/>
        </w:rPr>
        <w:t> </w:t>
      </w:r>
      <w:r>
        <w:rPr>
          <w:rFonts w:ascii="Arial" w:hAnsi="Arial"/>
          <w:sz w:val="20"/>
        </w:rPr>
        <w:t>dell’utilizzo delle atlete </w:t>
      </w:r>
      <w:r>
        <w:rPr>
          <w:rFonts w:ascii="Arial" w:hAnsi="Arial"/>
          <w:i/>
          <w:sz w:val="20"/>
        </w:rPr>
        <w:t>Under 21 </w:t>
      </w:r>
      <w:r>
        <w:rPr>
          <w:rFonts w:ascii="Arial" w:hAnsi="Arial"/>
          <w:sz w:val="20"/>
        </w:rPr>
        <w:t>per il set o per la</w:t>
      </w:r>
      <w:r>
        <w:rPr>
          <w:rFonts w:ascii="Arial" w:hAnsi="Arial"/>
          <w:spacing w:val="-11"/>
          <w:sz w:val="20"/>
        </w:rPr>
        <w:t> </w:t>
      </w:r>
      <w:r>
        <w:rPr>
          <w:rFonts w:ascii="Arial" w:hAnsi="Arial"/>
          <w:sz w:val="20"/>
        </w:rPr>
        <w:t>gara.</w:t>
      </w:r>
    </w:p>
    <w:p>
      <w:pPr>
        <w:pStyle w:val="ListParagraph"/>
        <w:numPr>
          <w:ilvl w:val="0"/>
          <w:numId w:val="69"/>
        </w:numPr>
        <w:tabs>
          <w:tab w:pos="590" w:val="left" w:leader="none"/>
        </w:tabs>
        <w:spacing w:line="240" w:lineRule="auto" w:before="1" w:after="0"/>
        <w:ind w:left="589" w:right="227" w:hanging="360"/>
        <w:jc w:val="both"/>
        <w:rPr>
          <w:rFonts w:ascii="Arial" w:hAnsi="Arial"/>
          <w:sz w:val="20"/>
        </w:rPr>
      </w:pPr>
      <w:r>
        <w:rPr>
          <w:rFonts w:ascii="Arial" w:hAnsi="Arial"/>
          <w:sz w:val="20"/>
        </w:rPr>
        <w:t>Nel</w:t>
      </w:r>
      <w:r>
        <w:rPr>
          <w:rFonts w:ascii="Arial" w:hAnsi="Arial"/>
          <w:spacing w:val="-6"/>
          <w:sz w:val="20"/>
        </w:rPr>
        <w:t> </w:t>
      </w:r>
      <w:r>
        <w:rPr>
          <w:rFonts w:ascii="Arial" w:hAnsi="Arial"/>
          <w:sz w:val="20"/>
        </w:rPr>
        <w:t>caso</w:t>
      </w:r>
      <w:r>
        <w:rPr>
          <w:rFonts w:ascii="Arial" w:hAnsi="Arial"/>
          <w:spacing w:val="-5"/>
          <w:sz w:val="20"/>
        </w:rPr>
        <w:t> </w:t>
      </w:r>
      <w:r>
        <w:rPr>
          <w:rFonts w:ascii="Arial" w:hAnsi="Arial"/>
          <w:sz w:val="20"/>
        </w:rPr>
        <w:t>in</w:t>
      </w:r>
      <w:r>
        <w:rPr>
          <w:rFonts w:ascii="Arial" w:hAnsi="Arial"/>
          <w:spacing w:val="-6"/>
          <w:sz w:val="20"/>
        </w:rPr>
        <w:t> </w:t>
      </w:r>
      <w:r>
        <w:rPr>
          <w:rFonts w:ascii="Arial" w:hAnsi="Arial"/>
          <w:sz w:val="20"/>
        </w:rPr>
        <w:t>cui</w:t>
      </w:r>
      <w:r>
        <w:rPr>
          <w:rFonts w:ascii="Arial" w:hAnsi="Arial"/>
          <w:spacing w:val="-5"/>
          <w:sz w:val="20"/>
        </w:rPr>
        <w:t> </w:t>
      </w:r>
      <w:r>
        <w:rPr>
          <w:rFonts w:ascii="Arial" w:hAnsi="Arial"/>
          <w:sz w:val="20"/>
        </w:rPr>
        <w:t>un’atleta</w:t>
      </w:r>
      <w:r>
        <w:rPr>
          <w:rFonts w:ascii="Arial" w:hAnsi="Arial"/>
          <w:spacing w:val="-6"/>
          <w:sz w:val="20"/>
        </w:rPr>
        <w:t> </w:t>
      </w:r>
      <w:r>
        <w:rPr>
          <w:rFonts w:ascii="Arial" w:hAnsi="Arial"/>
          <w:i/>
          <w:sz w:val="20"/>
        </w:rPr>
        <w:t>Under</w:t>
      </w:r>
      <w:r>
        <w:rPr>
          <w:rFonts w:ascii="Arial" w:hAnsi="Arial"/>
          <w:i/>
          <w:spacing w:val="-5"/>
          <w:sz w:val="20"/>
        </w:rPr>
        <w:t> </w:t>
      </w:r>
      <w:r>
        <w:rPr>
          <w:rFonts w:ascii="Arial" w:hAnsi="Arial"/>
          <w:i/>
          <w:sz w:val="20"/>
        </w:rPr>
        <w:t>21</w:t>
      </w:r>
      <w:r>
        <w:rPr>
          <w:rFonts w:ascii="Arial" w:hAnsi="Arial"/>
          <w:i/>
          <w:spacing w:val="-6"/>
          <w:sz w:val="20"/>
        </w:rPr>
        <w:t> </w:t>
      </w:r>
      <w:r>
        <w:rPr>
          <w:rFonts w:ascii="Arial" w:hAnsi="Arial"/>
          <w:sz w:val="20"/>
        </w:rPr>
        <w:t>venga</w:t>
      </w:r>
      <w:r>
        <w:rPr>
          <w:rFonts w:ascii="Arial" w:hAnsi="Arial"/>
          <w:spacing w:val="-5"/>
          <w:sz w:val="20"/>
        </w:rPr>
        <w:t> </w:t>
      </w:r>
      <w:r>
        <w:rPr>
          <w:rFonts w:ascii="Arial" w:hAnsi="Arial"/>
          <w:sz w:val="20"/>
        </w:rPr>
        <w:t>rimpiazzata</w:t>
      </w:r>
      <w:r>
        <w:rPr>
          <w:rFonts w:ascii="Arial" w:hAnsi="Arial"/>
          <w:spacing w:val="-6"/>
          <w:sz w:val="20"/>
        </w:rPr>
        <w:t> </w:t>
      </w:r>
      <w:r>
        <w:rPr>
          <w:rFonts w:ascii="Arial" w:hAnsi="Arial"/>
          <w:sz w:val="20"/>
        </w:rPr>
        <w:t>dal</w:t>
      </w:r>
      <w:r>
        <w:rPr>
          <w:rFonts w:ascii="Arial" w:hAnsi="Arial"/>
          <w:spacing w:val="-5"/>
          <w:sz w:val="20"/>
        </w:rPr>
        <w:t> </w:t>
      </w:r>
      <w:r>
        <w:rPr>
          <w:rFonts w:ascii="Arial" w:hAnsi="Arial"/>
          <w:i/>
          <w:sz w:val="20"/>
        </w:rPr>
        <w:t>Libero</w:t>
      </w:r>
      <w:r>
        <w:rPr>
          <w:rFonts w:ascii="Arial" w:hAnsi="Arial"/>
          <w:sz w:val="20"/>
        </w:rPr>
        <w:t>,</w:t>
      </w:r>
      <w:r>
        <w:rPr>
          <w:rFonts w:ascii="Arial" w:hAnsi="Arial"/>
          <w:spacing w:val="-6"/>
          <w:sz w:val="20"/>
        </w:rPr>
        <w:t> </w:t>
      </w:r>
      <w:r>
        <w:rPr>
          <w:rFonts w:ascii="Arial" w:hAnsi="Arial"/>
          <w:sz w:val="20"/>
        </w:rPr>
        <w:t>dopo</w:t>
      </w:r>
      <w:r>
        <w:rPr>
          <w:rFonts w:ascii="Arial" w:hAnsi="Arial"/>
          <w:spacing w:val="-5"/>
          <w:sz w:val="20"/>
        </w:rPr>
        <w:t> </w:t>
      </w:r>
      <w:r>
        <w:rPr>
          <w:rFonts w:ascii="Arial" w:hAnsi="Arial"/>
          <w:sz w:val="20"/>
        </w:rPr>
        <w:t>un’azione</w:t>
      </w:r>
      <w:r>
        <w:rPr>
          <w:rFonts w:ascii="Arial" w:hAnsi="Arial"/>
          <w:spacing w:val="-6"/>
          <w:sz w:val="20"/>
        </w:rPr>
        <w:t> </w:t>
      </w:r>
      <w:r>
        <w:rPr>
          <w:rFonts w:ascii="Arial" w:hAnsi="Arial"/>
          <w:sz w:val="20"/>
        </w:rPr>
        <w:t>completata</w:t>
      </w:r>
      <w:r>
        <w:rPr>
          <w:rFonts w:ascii="Arial" w:hAnsi="Arial"/>
          <w:spacing w:val="-5"/>
          <w:sz w:val="20"/>
        </w:rPr>
        <w:t> </w:t>
      </w:r>
      <w:r>
        <w:rPr>
          <w:rFonts w:ascii="Arial" w:hAnsi="Arial"/>
          <w:sz w:val="20"/>
        </w:rPr>
        <w:t>il</w:t>
      </w:r>
      <w:r>
        <w:rPr>
          <w:rFonts w:ascii="Arial" w:hAnsi="Arial"/>
          <w:spacing w:val="-4"/>
          <w:sz w:val="20"/>
        </w:rPr>
        <w:t> </w:t>
      </w:r>
      <w:r>
        <w:rPr>
          <w:rFonts w:ascii="Arial" w:hAnsi="Arial"/>
          <w:i/>
          <w:sz w:val="20"/>
        </w:rPr>
        <w:t>Libero</w:t>
      </w:r>
      <w:r>
        <w:rPr>
          <w:rFonts w:ascii="Arial" w:hAnsi="Arial"/>
          <w:i/>
          <w:spacing w:val="-6"/>
          <w:sz w:val="20"/>
        </w:rPr>
        <w:t> </w:t>
      </w:r>
      <w:r>
        <w:rPr>
          <w:rFonts w:ascii="Arial" w:hAnsi="Arial"/>
          <w:sz w:val="20"/>
        </w:rPr>
        <w:t>può</w:t>
      </w:r>
      <w:r>
        <w:rPr>
          <w:rFonts w:ascii="Arial" w:hAnsi="Arial"/>
          <w:spacing w:val="-5"/>
          <w:sz w:val="20"/>
        </w:rPr>
        <w:t> </w:t>
      </w:r>
      <w:r>
        <w:rPr>
          <w:rFonts w:ascii="Arial" w:hAnsi="Arial"/>
          <w:sz w:val="20"/>
        </w:rPr>
        <w:t>essere rimpiazzato dall’altra atleta </w:t>
      </w:r>
      <w:r>
        <w:rPr>
          <w:rFonts w:ascii="Arial" w:hAnsi="Arial"/>
          <w:i/>
          <w:sz w:val="20"/>
        </w:rPr>
        <w:t>Under 21 </w:t>
      </w:r>
      <w:r>
        <w:rPr>
          <w:rFonts w:ascii="Arial" w:hAnsi="Arial"/>
          <w:sz w:val="20"/>
        </w:rPr>
        <w:t>e non trattandosi di “sostituzione da conteggiare” non è necessario che le due giocatrici </w:t>
      </w:r>
      <w:r>
        <w:rPr>
          <w:rFonts w:ascii="Arial" w:hAnsi="Arial"/>
          <w:i/>
          <w:sz w:val="20"/>
        </w:rPr>
        <w:t>Under 21 </w:t>
      </w:r>
      <w:r>
        <w:rPr>
          <w:rFonts w:ascii="Arial" w:hAnsi="Arial"/>
          <w:sz w:val="20"/>
        </w:rPr>
        <w:t>si portino contemporaneamente nella zona di rimpiazzo del </w:t>
      </w:r>
      <w:r>
        <w:rPr>
          <w:rFonts w:ascii="Arial" w:hAnsi="Arial"/>
          <w:i/>
          <w:sz w:val="20"/>
        </w:rPr>
        <w:t>Libero</w:t>
      </w:r>
      <w:r>
        <w:rPr>
          <w:rFonts w:ascii="Arial" w:hAnsi="Arial"/>
          <w:sz w:val="20"/>
        </w:rPr>
        <w:t>. Analogamente, qualora il </w:t>
      </w:r>
      <w:r>
        <w:rPr>
          <w:rFonts w:ascii="Arial" w:hAnsi="Arial"/>
          <w:i/>
          <w:sz w:val="20"/>
        </w:rPr>
        <w:t>Libero </w:t>
      </w:r>
      <w:r>
        <w:rPr>
          <w:rFonts w:ascii="Arial" w:hAnsi="Arial"/>
          <w:sz w:val="20"/>
        </w:rPr>
        <w:t>venga rimpiazzato dalla stessa giocatrice </w:t>
      </w:r>
      <w:r>
        <w:rPr>
          <w:rFonts w:ascii="Arial" w:hAnsi="Arial"/>
          <w:i/>
          <w:sz w:val="20"/>
        </w:rPr>
        <w:t>Under 21 </w:t>
      </w:r>
      <w:r>
        <w:rPr>
          <w:rFonts w:ascii="Arial" w:hAnsi="Arial"/>
          <w:sz w:val="20"/>
        </w:rPr>
        <w:t>che ella aveva rimpiazzato, è permessa nella stessa interruzione di gioco l’uscita di tale atleta </w:t>
      </w:r>
      <w:r>
        <w:rPr>
          <w:rFonts w:ascii="Arial" w:hAnsi="Arial"/>
          <w:i/>
          <w:sz w:val="20"/>
        </w:rPr>
        <w:t>Under 21 </w:t>
      </w:r>
      <w:r>
        <w:rPr>
          <w:rFonts w:ascii="Arial" w:hAnsi="Arial"/>
          <w:sz w:val="20"/>
        </w:rPr>
        <w:t>e il suo scambio con l’altra giocatrice </w:t>
      </w:r>
      <w:r>
        <w:rPr>
          <w:rFonts w:ascii="Arial" w:hAnsi="Arial"/>
          <w:i/>
          <w:sz w:val="20"/>
        </w:rPr>
        <w:t>Under</w:t>
      </w:r>
      <w:r>
        <w:rPr>
          <w:rFonts w:ascii="Arial" w:hAnsi="Arial"/>
          <w:i/>
          <w:spacing w:val="-30"/>
          <w:sz w:val="20"/>
        </w:rPr>
        <w:t> </w:t>
      </w:r>
      <w:r>
        <w:rPr>
          <w:rFonts w:ascii="Arial" w:hAnsi="Arial"/>
          <w:i/>
          <w:sz w:val="20"/>
        </w:rPr>
        <w:t>21</w:t>
      </w:r>
      <w:r>
        <w:rPr>
          <w:rFonts w:ascii="Arial" w:hAnsi="Arial"/>
          <w:sz w:val="20"/>
        </w:rPr>
        <w:t>.</w:t>
      </w:r>
    </w:p>
    <w:p>
      <w:pPr>
        <w:pStyle w:val="ListParagraph"/>
        <w:numPr>
          <w:ilvl w:val="0"/>
          <w:numId w:val="69"/>
        </w:numPr>
        <w:tabs>
          <w:tab w:pos="590" w:val="left" w:leader="none"/>
        </w:tabs>
        <w:spacing w:line="240" w:lineRule="auto" w:before="2" w:after="0"/>
        <w:ind w:left="589" w:right="227" w:hanging="360"/>
        <w:jc w:val="both"/>
        <w:rPr>
          <w:rFonts w:ascii="Arial" w:hAnsi="Arial"/>
          <w:sz w:val="20"/>
        </w:rPr>
      </w:pPr>
      <w:r>
        <w:rPr>
          <w:rFonts w:ascii="Arial" w:hAnsi="Arial"/>
          <w:sz w:val="20"/>
        </w:rPr>
        <w:t>Nel caso in cui venga erroneamente richiesta la sostituzione regolamentare tra un’atleta </w:t>
      </w:r>
      <w:r>
        <w:rPr>
          <w:rFonts w:ascii="Arial" w:hAnsi="Arial"/>
          <w:i/>
          <w:sz w:val="20"/>
        </w:rPr>
        <w:t>Under 21 </w:t>
      </w:r>
      <w:r>
        <w:rPr>
          <w:rFonts w:ascii="Arial" w:hAnsi="Arial"/>
          <w:sz w:val="20"/>
        </w:rPr>
        <w:t>in gioco e l’altra</w:t>
      </w:r>
      <w:r>
        <w:rPr>
          <w:rFonts w:ascii="Arial" w:hAnsi="Arial"/>
          <w:spacing w:val="-7"/>
          <w:sz w:val="20"/>
        </w:rPr>
        <w:t> </w:t>
      </w:r>
      <w:r>
        <w:rPr>
          <w:rFonts w:ascii="Arial" w:hAnsi="Arial"/>
          <w:sz w:val="20"/>
        </w:rPr>
        <w:t>atleta</w:t>
      </w:r>
      <w:r>
        <w:rPr>
          <w:rFonts w:ascii="Arial" w:hAnsi="Arial"/>
          <w:spacing w:val="-5"/>
          <w:sz w:val="20"/>
        </w:rPr>
        <w:t> </w:t>
      </w:r>
      <w:r>
        <w:rPr>
          <w:rFonts w:ascii="Arial" w:hAnsi="Arial"/>
          <w:i/>
          <w:sz w:val="20"/>
        </w:rPr>
        <w:t>Under</w:t>
      </w:r>
      <w:r>
        <w:rPr>
          <w:rFonts w:ascii="Arial" w:hAnsi="Arial"/>
          <w:i/>
          <w:spacing w:val="-6"/>
          <w:sz w:val="20"/>
        </w:rPr>
        <w:t> </w:t>
      </w:r>
      <w:r>
        <w:rPr>
          <w:rFonts w:ascii="Arial" w:hAnsi="Arial"/>
          <w:i/>
          <w:sz w:val="20"/>
        </w:rPr>
        <w:t>21</w:t>
      </w:r>
      <w:r>
        <w:rPr>
          <w:rFonts w:ascii="Arial" w:hAnsi="Arial"/>
          <w:sz w:val="20"/>
        </w:rPr>
        <w:t>,</w:t>
      </w:r>
      <w:r>
        <w:rPr>
          <w:rFonts w:ascii="Arial" w:hAnsi="Arial"/>
          <w:spacing w:val="-5"/>
          <w:sz w:val="20"/>
        </w:rPr>
        <w:t> </w:t>
      </w:r>
      <w:r>
        <w:rPr>
          <w:rFonts w:ascii="Arial" w:hAnsi="Arial"/>
          <w:sz w:val="20"/>
        </w:rPr>
        <w:t>questa</w:t>
      </w:r>
      <w:r>
        <w:rPr>
          <w:rFonts w:ascii="Arial" w:hAnsi="Arial"/>
          <w:spacing w:val="-7"/>
          <w:sz w:val="20"/>
        </w:rPr>
        <w:t> </w:t>
      </w:r>
      <w:r>
        <w:rPr>
          <w:rFonts w:ascii="Arial" w:hAnsi="Arial"/>
          <w:sz w:val="20"/>
        </w:rPr>
        <w:t>dovrà</w:t>
      </w:r>
      <w:r>
        <w:rPr>
          <w:rFonts w:ascii="Arial" w:hAnsi="Arial"/>
          <w:spacing w:val="-6"/>
          <w:sz w:val="20"/>
        </w:rPr>
        <w:t> </w:t>
      </w:r>
      <w:r>
        <w:rPr>
          <w:rFonts w:ascii="Arial" w:hAnsi="Arial"/>
          <w:sz w:val="20"/>
        </w:rPr>
        <w:t>essere</w:t>
      </w:r>
      <w:r>
        <w:rPr>
          <w:rFonts w:ascii="Arial" w:hAnsi="Arial"/>
          <w:spacing w:val="-7"/>
          <w:sz w:val="20"/>
        </w:rPr>
        <w:t> </w:t>
      </w:r>
      <w:r>
        <w:rPr>
          <w:rFonts w:ascii="Arial" w:hAnsi="Arial"/>
          <w:sz w:val="20"/>
        </w:rPr>
        <w:t>respinta</w:t>
      </w:r>
      <w:r>
        <w:rPr>
          <w:rFonts w:ascii="Arial" w:hAnsi="Arial"/>
          <w:spacing w:val="-6"/>
          <w:sz w:val="20"/>
        </w:rPr>
        <w:t> </w:t>
      </w:r>
      <w:r>
        <w:rPr>
          <w:rFonts w:ascii="Arial" w:hAnsi="Arial"/>
          <w:sz w:val="20"/>
        </w:rPr>
        <w:t>e</w:t>
      </w:r>
      <w:r>
        <w:rPr>
          <w:rFonts w:ascii="Arial" w:hAnsi="Arial"/>
          <w:spacing w:val="-7"/>
          <w:sz w:val="20"/>
        </w:rPr>
        <w:t> </w:t>
      </w:r>
      <w:r>
        <w:rPr>
          <w:rFonts w:ascii="Arial" w:hAnsi="Arial"/>
          <w:sz w:val="20"/>
        </w:rPr>
        <w:t>alla</w:t>
      </w:r>
      <w:r>
        <w:rPr>
          <w:rFonts w:ascii="Arial" w:hAnsi="Arial"/>
          <w:spacing w:val="-6"/>
          <w:sz w:val="20"/>
        </w:rPr>
        <w:t> </w:t>
      </w:r>
      <w:r>
        <w:rPr>
          <w:rFonts w:ascii="Arial" w:hAnsi="Arial"/>
          <w:sz w:val="20"/>
        </w:rPr>
        <w:t>squadra</w:t>
      </w:r>
      <w:r>
        <w:rPr>
          <w:rFonts w:ascii="Arial" w:hAnsi="Arial"/>
          <w:spacing w:val="-7"/>
          <w:sz w:val="20"/>
        </w:rPr>
        <w:t> </w:t>
      </w:r>
      <w:r>
        <w:rPr>
          <w:rFonts w:ascii="Arial" w:hAnsi="Arial"/>
          <w:sz w:val="20"/>
        </w:rPr>
        <w:t>dovrà</w:t>
      </w:r>
      <w:r>
        <w:rPr>
          <w:rFonts w:ascii="Arial" w:hAnsi="Arial"/>
          <w:spacing w:val="-6"/>
          <w:sz w:val="20"/>
        </w:rPr>
        <w:t> </w:t>
      </w:r>
      <w:r>
        <w:rPr>
          <w:rFonts w:ascii="Arial" w:hAnsi="Arial"/>
          <w:sz w:val="20"/>
        </w:rPr>
        <w:t>essere</w:t>
      </w:r>
      <w:r>
        <w:rPr>
          <w:rFonts w:ascii="Arial" w:hAnsi="Arial"/>
          <w:spacing w:val="-6"/>
          <w:sz w:val="20"/>
        </w:rPr>
        <w:t> </w:t>
      </w:r>
      <w:r>
        <w:rPr>
          <w:rFonts w:ascii="Arial" w:hAnsi="Arial"/>
          <w:sz w:val="20"/>
        </w:rPr>
        <w:t>assegnato</w:t>
      </w:r>
      <w:r>
        <w:rPr>
          <w:rFonts w:ascii="Arial" w:hAnsi="Arial"/>
          <w:spacing w:val="-7"/>
          <w:sz w:val="20"/>
        </w:rPr>
        <w:t> </w:t>
      </w:r>
      <w:r>
        <w:rPr>
          <w:rFonts w:ascii="Arial" w:hAnsi="Arial"/>
          <w:sz w:val="20"/>
        </w:rPr>
        <w:t>un</w:t>
      </w:r>
      <w:r>
        <w:rPr>
          <w:rFonts w:ascii="Arial" w:hAnsi="Arial"/>
          <w:spacing w:val="-6"/>
          <w:sz w:val="20"/>
        </w:rPr>
        <w:t> </w:t>
      </w:r>
      <w:r>
        <w:rPr>
          <w:rFonts w:ascii="Arial" w:hAnsi="Arial"/>
          <w:sz w:val="20"/>
        </w:rPr>
        <w:t>Ritardo</w:t>
      </w:r>
      <w:r>
        <w:rPr>
          <w:rFonts w:ascii="Arial" w:hAnsi="Arial"/>
          <w:spacing w:val="-7"/>
          <w:sz w:val="20"/>
        </w:rPr>
        <w:t> </w:t>
      </w:r>
      <w:r>
        <w:rPr>
          <w:rFonts w:ascii="Arial" w:hAnsi="Arial"/>
          <w:sz w:val="20"/>
        </w:rPr>
        <w:t>di</w:t>
      </w:r>
      <w:r>
        <w:rPr>
          <w:rFonts w:ascii="Arial" w:hAnsi="Arial"/>
          <w:spacing w:val="-5"/>
          <w:sz w:val="20"/>
        </w:rPr>
        <w:t> </w:t>
      </w:r>
      <w:r>
        <w:rPr>
          <w:rFonts w:ascii="Arial" w:hAnsi="Arial"/>
          <w:sz w:val="20"/>
        </w:rPr>
        <w:t>Gioco; il relativo scambio potrà avvenire nella stessa interruzione. Qualora tale sostituzione venisse erroneamente concessa, la giocatrice </w:t>
      </w:r>
      <w:r>
        <w:rPr>
          <w:rFonts w:ascii="Arial" w:hAnsi="Arial"/>
          <w:i/>
          <w:sz w:val="20"/>
        </w:rPr>
        <w:t>Under 21 </w:t>
      </w:r>
      <w:r>
        <w:rPr>
          <w:rFonts w:ascii="Arial" w:hAnsi="Arial"/>
          <w:sz w:val="20"/>
        </w:rPr>
        <w:t>entrata rimarrà in campo come se fosse avvenuto lo scambio, la sostituzione verrà</w:t>
      </w:r>
      <w:r>
        <w:rPr>
          <w:rFonts w:ascii="Arial" w:hAnsi="Arial"/>
          <w:spacing w:val="-16"/>
          <w:sz w:val="20"/>
        </w:rPr>
        <w:t> </w:t>
      </w:r>
      <w:r>
        <w:rPr>
          <w:rFonts w:ascii="Arial" w:hAnsi="Arial"/>
          <w:sz w:val="20"/>
        </w:rPr>
        <w:t>annullata</w:t>
      </w:r>
      <w:r>
        <w:rPr>
          <w:rFonts w:ascii="Arial" w:hAnsi="Arial"/>
          <w:spacing w:val="-15"/>
          <w:sz w:val="20"/>
        </w:rPr>
        <w:t> </w:t>
      </w:r>
      <w:r>
        <w:rPr>
          <w:rFonts w:ascii="Arial" w:hAnsi="Arial"/>
          <w:sz w:val="20"/>
        </w:rPr>
        <w:t>a</w:t>
      </w:r>
      <w:r>
        <w:rPr>
          <w:rFonts w:ascii="Arial" w:hAnsi="Arial"/>
          <w:spacing w:val="-16"/>
          <w:sz w:val="20"/>
        </w:rPr>
        <w:t> </w:t>
      </w:r>
      <w:r>
        <w:rPr>
          <w:rFonts w:ascii="Arial" w:hAnsi="Arial"/>
          <w:sz w:val="20"/>
        </w:rPr>
        <w:t>referto</w:t>
      </w:r>
      <w:r>
        <w:rPr>
          <w:rFonts w:ascii="Arial" w:hAnsi="Arial"/>
          <w:spacing w:val="-15"/>
          <w:sz w:val="20"/>
        </w:rPr>
        <w:t> </w:t>
      </w:r>
      <w:r>
        <w:rPr>
          <w:rFonts w:ascii="Arial" w:hAnsi="Arial"/>
          <w:sz w:val="20"/>
        </w:rPr>
        <w:t>e</w:t>
      </w:r>
      <w:r>
        <w:rPr>
          <w:rFonts w:ascii="Arial" w:hAnsi="Arial"/>
          <w:spacing w:val="-15"/>
          <w:sz w:val="20"/>
        </w:rPr>
        <w:t> </w:t>
      </w:r>
      <w:r>
        <w:rPr>
          <w:rFonts w:ascii="Arial" w:hAnsi="Arial"/>
          <w:sz w:val="20"/>
        </w:rPr>
        <w:t>alla</w:t>
      </w:r>
      <w:r>
        <w:rPr>
          <w:rFonts w:ascii="Arial" w:hAnsi="Arial"/>
          <w:spacing w:val="-16"/>
          <w:sz w:val="20"/>
        </w:rPr>
        <w:t> </w:t>
      </w:r>
      <w:r>
        <w:rPr>
          <w:rFonts w:ascii="Arial" w:hAnsi="Arial"/>
          <w:sz w:val="20"/>
        </w:rPr>
        <w:t>squadra</w:t>
      </w:r>
      <w:r>
        <w:rPr>
          <w:rFonts w:ascii="Arial" w:hAnsi="Arial"/>
          <w:spacing w:val="-15"/>
          <w:sz w:val="20"/>
        </w:rPr>
        <w:t> </w:t>
      </w:r>
      <w:r>
        <w:rPr>
          <w:rFonts w:ascii="Arial" w:hAnsi="Arial"/>
          <w:sz w:val="20"/>
        </w:rPr>
        <w:t>verrà</w:t>
      </w:r>
      <w:r>
        <w:rPr>
          <w:rFonts w:ascii="Arial" w:hAnsi="Arial"/>
          <w:spacing w:val="-16"/>
          <w:sz w:val="20"/>
        </w:rPr>
        <w:t> </w:t>
      </w:r>
      <w:r>
        <w:rPr>
          <w:rFonts w:ascii="Arial" w:hAnsi="Arial"/>
          <w:sz w:val="20"/>
        </w:rPr>
        <w:t>assegnato</w:t>
      </w:r>
      <w:r>
        <w:rPr>
          <w:rFonts w:ascii="Arial" w:hAnsi="Arial"/>
          <w:spacing w:val="-15"/>
          <w:sz w:val="20"/>
        </w:rPr>
        <w:t> </w:t>
      </w:r>
      <w:r>
        <w:rPr>
          <w:rFonts w:ascii="Arial" w:hAnsi="Arial"/>
          <w:sz w:val="20"/>
        </w:rPr>
        <w:t>un</w:t>
      </w:r>
      <w:r>
        <w:rPr>
          <w:rFonts w:ascii="Arial" w:hAnsi="Arial"/>
          <w:spacing w:val="-15"/>
          <w:sz w:val="20"/>
        </w:rPr>
        <w:t> </w:t>
      </w:r>
      <w:r>
        <w:rPr>
          <w:rFonts w:ascii="Arial" w:hAnsi="Arial"/>
          <w:sz w:val="20"/>
        </w:rPr>
        <w:t>Ritardo</w:t>
      </w:r>
      <w:r>
        <w:rPr>
          <w:rFonts w:ascii="Arial" w:hAnsi="Arial"/>
          <w:spacing w:val="-16"/>
          <w:sz w:val="20"/>
        </w:rPr>
        <w:t> </w:t>
      </w:r>
      <w:r>
        <w:rPr>
          <w:rFonts w:ascii="Arial" w:hAnsi="Arial"/>
          <w:sz w:val="20"/>
        </w:rPr>
        <w:t>di</w:t>
      </w:r>
      <w:r>
        <w:rPr>
          <w:rFonts w:ascii="Arial" w:hAnsi="Arial"/>
          <w:spacing w:val="-15"/>
          <w:sz w:val="20"/>
        </w:rPr>
        <w:t> </w:t>
      </w:r>
      <w:r>
        <w:rPr>
          <w:rFonts w:ascii="Arial" w:hAnsi="Arial"/>
          <w:sz w:val="20"/>
        </w:rPr>
        <w:t>Gioco</w:t>
      </w:r>
      <w:r>
        <w:rPr>
          <w:rFonts w:ascii="Arial" w:hAnsi="Arial"/>
          <w:spacing w:val="-15"/>
          <w:sz w:val="20"/>
        </w:rPr>
        <w:t> </w:t>
      </w:r>
      <w:r>
        <w:rPr>
          <w:rFonts w:ascii="Arial" w:hAnsi="Arial"/>
          <w:sz w:val="20"/>
        </w:rPr>
        <w:t>sul</w:t>
      </w:r>
      <w:r>
        <w:rPr>
          <w:rFonts w:ascii="Arial" w:hAnsi="Arial"/>
          <w:spacing w:val="-16"/>
          <w:sz w:val="20"/>
        </w:rPr>
        <w:t> </w:t>
      </w:r>
      <w:r>
        <w:rPr>
          <w:rFonts w:ascii="Arial" w:hAnsi="Arial"/>
          <w:sz w:val="20"/>
        </w:rPr>
        <w:t>punteggio</w:t>
      </w:r>
      <w:r>
        <w:rPr>
          <w:rFonts w:ascii="Arial" w:hAnsi="Arial"/>
          <w:spacing w:val="-15"/>
          <w:sz w:val="20"/>
        </w:rPr>
        <w:t> </w:t>
      </w:r>
      <w:r>
        <w:rPr>
          <w:rFonts w:ascii="Arial" w:hAnsi="Arial"/>
          <w:sz w:val="20"/>
        </w:rPr>
        <w:t>in</w:t>
      </w:r>
      <w:r>
        <w:rPr>
          <w:rFonts w:ascii="Arial" w:hAnsi="Arial"/>
          <w:spacing w:val="-16"/>
          <w:sz w:val="20"/>
        </w:rPr>
        <w:t> </w:t>
      </w:r>
      <w:r>
        <w:rPr>
          <w:rFonts w:ascii="Arial" w:hAnsi="Arial"/>
          <w:sz w:val="20"/>
        </w:rPr>
        <w:t>cui</w:t>
      </w:r>
      <w:r>
        <w:rPr>
          <w:rFonts w:ascii="Arial" w:hAnsi="Arial"/>
          <w:spacing w:val="-15"/>
          <w:sz w:val="20"/>
        </w:rPr>
        <w:t> </w:t>
      </w:r>
      <w:r>
        <w:rPr>
          <w:rFonts w:ascii="Arial" w:hAnsi="Arial"/>
          <w:sz w:val="20"/>
        </w:rPr>
        <w:t>è</w:t>
      </w:r>
      <w:r>
        <w:rPr>
          <w:rFonts w:ascii="Arial" w:hAnsi="Arial"/>
          <w:spacing w:val="-15"/>
          <w:sz w:val="20"/>
        </w:rPr>
        <w:t> </w:t>
      </w:r>
      <w:r>
        <w:rPr>
          <w:rFonts w:ascii="Arial" w:hAnsi="Arial"/>
          <w:sz w:val="20"/>
        </w:rPr>
        <w:t>stata</w:t>
      </w:r>
      <w:r>
        <w:rPr>
          <w:rFonts w:ascii="Arial" w:hAnsi="Arial"/>
          <w:spacing w:val="-16"/>
          <w:sz w:val="20"/>
        </w:rPr>
        <w:t> </w:t>
      </w:r>
      <w:r>
        <w:rPr>
          <w:rFonts w:ascii="Arial" w:hAnsi="Arial"/>
          <w:sz w:val="20"/>
        </w:rPr>
        <w:t>riscontrata l’irregolarità (il tutto ovviamente dovrà essere riportato nello spazio</w:t>
      </w:r>
      <w:r>
        <w:rPr>
          <w:rFonts w:ascii="Arial" w:hAnsi="Arial"/>
          <w:spacing w:val="-12"/>
          <w:sz w:val="20"/>
        </w:rPr>
        <w:t> </w:t>
      </w:r>
      <w:r>
        <w:rPr>
          <w:rFonts w:ascii="Arial" w:hAnsi="Arial"/>
          <w:sz w:val="20"/>
        </w:rPr>
        <w:t>“Osservazioni”).</w:t>
      </w:r>
    </w:p>
    <w:p>
      <w:pPr>
        <w:pStyle w:val="ListParagraph"/>
        <w:numPr>
          <w:ilvl w:val="0"/>
          <w:numId w:val="69"/>
        </w:numPr>
        <w:tabs>
          <w:tab w:pos="590" w:val="left" w:leader="none"/>
        </w:tabs>
        <w:spacing w:line="240" w:lineRule="auto" w:before="0" w:after="0"/>
        <w:ind w:left="589" w:right="227" w:hanging="360"/>
        <w:jc w:val="both"/>
        <w:rPr>
          <w:rFonts w:ascii="Arial" w:hAnsi="Arial"/>
          <w:sz w:val="20"/>
        </w:rPr>
      </w:pPr>
      <w:r>
        <w:rPr>
          <w:rFonts w:ascii="Arial" w:hAnsi="Arial"/>
          <w:sz w:val="20"/>
        </w:rPr>
        <w:t>Nel</w:t>
      </w:r>
      <w:r>
        <w:rPr>
          <w:rFonts w:ascii="Arial" w:hAnsi="Arial"/>
          <w:spacing w:val="-12"/>
          <w:sz w:val="20"/>
        </w:rPr>
        <w:t> </w:t>
      </w:r>
      <w:r>
        <w:rPr>
          <w:rFonts w:ascii="Arial" w:hAnsi="Arial"/>
          <w:sz w:val="20"/>
        </w:rPr>
        <w:t>caso</w:t>
      </w:r>
      <w:r>
        <w:rPr>
          <w:rFonts w:ascii="Arial" w:hAnsi="Arial"/>
          <w:spacing w:val="-13"/>
          <w:sz w:val="20"/>
        </w:rPr>
        <w:t> </w:t>
      </w:r>
      <w:r>
        <w:rPr>
          <w:rFonts w:ascii="Arial" w:hAnsi="Arial"/>
          <w:sz w:val="20"/>
        </w:rPr>
        <w:t>in</w:t>
      </w:r>
      <w:r>
        <w:rPr>
          <w:rFonts w:ascii="Arial" w:hAnsi="Arial"/>
          <w:spacing w:val="-12"/>
          <w:sz w:val="20"/>
        </w:rPr>
        <w:t> </w:t>
      </w:r>
      <w:r>
        <w:rPr>
          <w:rFonts w:ascii="Arial" w:hAnsi="Arial"/>
          <w:sz w:val="20"/>
        </w:rPr>
        <w:t>cui</w:t>
      </w:r>
      <w:r>
        <w:rPr>
          <w:rFonts w:ascii="Arial" w:hAnsi="Arial"/>
          <w:spacing w:val="-12"/>
          <w:sz w:val="20"/>
        </w:rPr>
        <w:t> </w:t>
      </w:r>
      <w:r>
        <w:rPr>
          <w:rFonts w:ascii="Arial" w:hAnsi="Arial"/>
          <w:sz w:val="20"/>
        </w:rPr>
        <w:t>un’atleta</w:t>
      </w:r>
      <w:r>
        <w:rPr>
          <w:rFonts w:ascii="Arial" w:hAnsi="Arial"/>
          <w:spacing w:val="-12"/>
          <w:sz w:val="20"/>
        </w:rPr>
        <w:t> </w:t>
      </w:r>
      <w:r>
        <w:rPr>
          <w:rFonts w:ascii="Arial" w:hAnsi="Arial"/>
          <w:i/>
          <w:sz w:val="20"/>
        </w:rPr>
        <w:t>Under</w:t>
      </w:r>
      <w:r>
        <w:rPr>
          <w:rFonts w:ascii="Arial" w:hAnsi="Arial"/>
          <w:i/>
          <w:spacing w:val="-12"/>
          <w:sz w:val="20"/>
        </w:rPr>
        <w:t> </w:t>
      </w:r>
      <w:r>
        <w:rPr>
          <w:rFonts w:ascii="Arial" w:hAnsi="Arial"/>
          <w:i/>
          <w:sz w:val="20"/>
        </w:rPr>
        <w:t>21</w:t>
      </w:r>
      <w:r>
        <w:rPr>
          <w:rFonts w:ascii="Arial" w:hAnsi="Arial"/>
          <w:i/>
          <w:spacing w:val="-11"/>
          <w:sz w:val="20"/>
        </w:rPr>
        <w:t> </w:t>
      </w:r>
      <w:r>
        <w:rPr>
          <w:rFonts w:ascii="Arial" w:hAnsi="Arial"/>
          <w:sz w:val="20"/>
        </w:rPr>
        <w:t>in</w:t>
      </w:r>
      <w:r>
        <w:rPr>
          <w:rFonts w:ascii="Arial" w:hAnsi="Arial"/>
          <w:spacing w:val="-13"/>
          <w:sz w:val="20"/>
        </w:rPr>
        <w:t> </w:t>
      </w:r>
      <w:r>
        <w:rPr>
          <w:rFonts w:ascii="Arial" w:hAnsi="Arial"/>
          <w:sz w:val="20"/>
        </w:rPr>
        <w:t>campo</w:t>
      </w:r>
      <w:r>
        <w:rPr>
          <w:rFonts w:ascii="Arial" w:hAnsi="Arial"/>
          <w:spacing w:val="-12"/>
          <w:sz w:val="20"/>
        </w:rPr>
        <w:t> </w:t>
      </w:r>
      <w:r>
        <w:rPr>
          <w:rFonts w:ascii="Arial" w:hAnsi="Arial"/>
          <w:sz w:val="20"/>
        </w:rPr>
        <w:t>venga</w:t>
      </w:r>
      <w:r>
        <w:rPr>
          <w:rFonts w:ascii="Arial" w:hAnsi="Arial"/>
          <w:spacing w:val="-13"/>
          <w:sz w:val="20"/>
        </w:rPr>
        <w:t> </w:t>
      </w:r>
      <w:r>
        <w:rPr>
          <w:rFonts w:ascii="Arial" w:hAnsi="Arial"/>
          <w:sz w:val="20"/>
        </w:rPr>
        <w:t>espulsa</w:t>
      </w:r>
      <w:r>
        <w:rPr>
          <w:rFonts w:ascii="Arial" w:hAnsi="Arial"/>
          <w:spacing w:val="-12"/>
          <w:sz w:val="20"/>
        </w:rPr>
        <w:t> </w:t>
      </w:r>
      <w:r>
        <w:rPr>
          <w:rFonts w:ascii="Arial" w:hAnsi="Arial"/>
          <w:sz w:val="20"/>
        </w:rPr>
        <w:t>(o</w:t>
      </w:r>
      <w:r>
        <w:rPr>
          <w:rFonts w:ascii="Arial" w:hAnsi="Arial"/>
          <w:spacing w:val="-13"/>
          <w:sz w:val="20"/>
        </w:rPr>
        <w:t> </w:t>
      </w:r>
      <w:r>
        <w:rPr>
          <w:rFonts w:ascii="Arial" w:hAnsi="Arial"/>
          <w:sz w:val="20"/>
        </w:rPr>
        <w:t>squalificata),</w:t>
      </w:r>
      <w:r>
        <w:rPr>
          <w:rFonts w:ascii="Arial" w:hAnsi="Arial"/>
          <w:spacing w:val="-11"/>
          <w:sz w:val="20"/>
        </w:rPr>
        <w:t> </w:t>
      </w:r>
      <w:r>
        <w:rPr>
          <w:rFonts w:ascii="Arial" w:hAnsi="Arial"/>
          <w:sz w:val="20"/>
        </w:rPr>
        <w:t>la</w:t>
      </w:r>
      <w:r>
        <w:rPr>
          <w:rFonts w:ascii="Arial" w:hAnsi="Arial"/>
          <w:spacing w:val="-13"/>
          <w:sz w:val="20"/>
        </w:rPr>
        <w:t> </w:t>
      </w:r>
      <w:r>
        <w:rPr>
          <w:rFonts w:ascii="Arial" w:hAnsi="Arial"/>
          <w:sz w:val="20"/>
        </w:rPr>
        <w:t>squadra</w:t>
      </w:r>
      <w:r>
        <w:rPr>
          <w:rFonts w:ascii="Arial" w:hAnsi="Arial"/>
          <w:spacing w:val="-12"/>
          <w:sz w:val="20"/>
        </w:rPr>
        <w:t> </w:t>
      </w:r>
      <w:r>
        <w:rPr>
          <w:rFonts w:ascii="Arial" w:hAnsi="Arial"/>
          <w:sz w:val="20"/>
        </w:rPr>
        <w:t>potrà</w:t>
      </w:r>
      <w:r>
        <w:rPr>
          <w:rFonts w:ascii="Arial" w:hAnsi="Arial"/>
          <w:spacing w:val="-13"/>
          <w:sz w:val="20"/>
        </w:rPr>
        <w:t> </w:t>
      </w:r>
      <w:r>
        <w:rPr>
          <w:rFonts w:ascii="Arial" w:hAnsi="Arial"/>
          <w:sz w:val="20"/>
        </w:rPr>
        <w:t>effettuare</w:t>
      </w:r>
      <w:r>
        <w:rPr>
          <w:rFonts w:ascii="Arial" w:hAnsi="Arial"/>
          <w:spacing w:val="-12"/>
          <w:sz w:val="20"/>
        </w:rPr>
        <w:t> </w:t>
      </w:r>
      <w:r>
        <w:rPr>
          <w:rFonts w:ascii="Arial" w:hAnsi="Arial"/>
          <w:sz w:val="20"/>
        </w:rPr>
        <w:t>lo</w:t>
      </w:r>
      <w:r>
        <w:rPr>
          <w:rFonts w:ascii="Arial" w:hAnsi="Arial"/>
          <w:spacing w:val="-13"/>
          <w:sz w:val="20"/>
        </w:rPr>
        <w:t> </w:t>
      </w:r>
      <w:r>
        <w:rPr>
          <w:rFonts w:ascii="Arial" w:hAnsi="Arial"/>
          <w:sz w:val="20"/>
        </w:rPr>
        <w:t>scambio con l’altra atleta </w:t>
      </w:r>
      <w:r>
        <w:rPr>
          <w:rFonts w:ascii="Arial" w:hAnsi="Arial"/>
          <w:i/>
          <w:sz w:val="20"/>
        </w:rPr>
        <w:t>Under 21</w:t>
      </w:r>
      <w:r>
        <w:rPr>
          <w:rFonts w:ascii="Arial" w:hAnsi="Arial"/>
          <w:sz w:val="20"/>
        </w:rPr>
        <w:t>, ferma restando la possibilità di effettuare una sostituzione regolamentare con l’altra giocatrice.</w:t>
      </w:r>
    </w:p>
    <w:p>
      <w:pPr>
        <w:pStyle w:val="ListParagraph"/>
        <w:numPr>
          <w:ilvl w:val="0"/>
          <w:numId w:val="69"/>
        </w:numPr>
        <w:tabs>
          <w:tab w:pos="590" w:val="left" w:leader="none"/>
        </w:tabs>
        <w:spacing w:line="240" w:lineRule="auto" w:before="0" w:after="0"/>
        <w:ind w:left="589" w:right="227" w:hanging="360"/>
        <w:jc w:val="both"/>
        <w:rPr>
          <w:rFonts w:ascii="Arial" w:hAnsi="Arial"/>
          <w:sz w:val="20"/>
        </w:rPr>
      </w:pPr>
      <w:r>
        <w:rPr>
          <w:rFonts w:ascii="Arial" w:hAnsi="Arial"/>
          <w:sz w:val="20"/>
        </w:rPr>
        <w:t>Nel caso in cui un </w:t>
      </w:r>
      <w:r>
        <w:rPr>
          <w:rFonts w:ascii="Arial" w:hAnsi="Arial"/>
          <w:i/>
          <w:sz w:val="20"/>
        </w:rPr>
        <w:t>Libero </w:t>
      </w:r>
      <w:r>
        <w:rPr>
          <w:rFonts w:ascii="Arial" w:hAnsi="Arial"/>
          <w:sz w:val="20"/>
        </w:rPr>
        <w:t>sia in campo perché ha rimpiazzato un’atleta </w:t>
      </w:r>
      <w:r>
        <w:rPr>
          <w:rFonts w:ascii="Arial" w:hAnsi="Arial"/>
          <w:i/>
          <w:sz w:val="20"/>
        </w:rPr>
        <w:t>Under 21</w:t>
      </w:r>
      <w:r>
        <w:rPr>
          <w:rFonts w:ascii="Arial" w:hAnsi="Arial"/>
          <w:sz w:val="20"/>
        </w:rPr>
        <w:t>, entrambe le atlete </w:t>
      </w:r>
      <w:r>
        <w:rPr>
          <w:rFonts w:ascii="Arial" w:hAnsi="Arial"/>
          <w:i/>
          <w:sz w:val="20"/>
        </w:rPr>
        <w:t>Under 21 </w:t>
      </w:r>
      <w:r>
        <w:rPr>
          <w:rFonts w:ascii="Arial" w:hAnsi="Arial"/>
          <w:sz w:val="20"/>
        </w:rPr>
        <w:t>potranno partecipare ad una sostituzione regolamentare; l’eventuale richiesta di sostituzione deve essere accettata e regolarmente registrata (termine della possibilità di utilizzo delle atlete </w:t>
      </w:r>
      <w:r>
        <w:rPr>
          <w:rFonts w:ascii="Arial" w:hAnsi="Arial"/>
          <w:i/>
          <w:sz w:val="20"/>
        </w:rPr>
        <w:t>Under 21 </w:t>
      </w:r>
      <w:r>
        <w:rPr>
          <w:rFonts w:ascii="Arial" w:hAnsi="Arial"/>
          <w:sz w:val="20"/>
        </w:rPr>
        <w:t>per il</w:t>
      </w:r>
      <w:r>
        <w:rPr>
          <w:rFonts w:ascii="Arial" w:hAnsi="Arial"/>
          <w:spacing w:val="-23"/>
          <w:sz w:val="20"/>
        </w:rPr>
        <w:t> </w:t>
      </w:r>
      <w:r>
        <w:rPr>
          <w:rFonts w:ascii="Arial" w:hAnsi="Arial"/>
          <w:sz w:val="20"/>
        </w:rPr>
        <w:t>set).</w:t>
      </w:r>
    </w:p>
    <w:p>
      <w:pPr>
        <w:pStyle w:val="ListParagraph"/>
        <w:numPr>
          <w:ilvl w:val="0"/>
          <w:numId w:val="69"/>
        </w:numPr>
        <w:tabs>
          <w:tab w:pos="590" w:val="left" w:leader="none"/>
        </w:tabs>
        <w:spacing w:line="240" w:lineRule="auto" w:before="0" w:after="0"/>
        <w:ind w:left="589" w:right="228" w:hanging="360"/>
        <w:jc w:val="both"/>
        <w:rPr>
          <w:rFonts w:ascii="Arial" w:hAnsi="Arial"/>
          <w:sz w:val="20"/>
        </w:rPr>
      </w:pPr>
      <w:r>
        <w:rPr>
          <w:rFonts w:ascii="Arial" w:hAnsi="Arial"/>
          <w:sz w:val="20"/>
        </w:rPr>
        <w:t>Nel</w:t>
      </w:r>
      <w:r>
        <w:rPr>
          <w:rFonts w:ascii="Arial" w:hAnsi="Arial"/>
          <w:spacing w:val="-9"/>
          <w:sz w:val="20"/>
        </w:rPr>
        <w:t> </w:t>
      </w:r>
      <w:r>
        <w:rPr>
          <w:rFonts w:ascii="Arial" w:hAnsi="Arial"/>
          <w:sz w:val="20"/>
        </w:rPr>
        <w:t>corso</w:t>
      </w:r>
      <w:r>
        <w:rPr>
          <w:rFonts w:ascii="Arial" w:hAnsi="Arial"/>
          <w:spacing w:val="-10"/>
          <w:sz w:val="20"/>
        </w:rPr>
        <w:t> </w:t>
      </w:r>
      <w:r>
        <w:rPr>
          <w:rFonts w:ascii="Arial" w:hAnsi="Arial"/>
          <w:sz w:val="20"/>
        </w:rPr>
        <w:t>della</w:t>
      </w:r>
      <w:r>
        <w:rPr>
          <w:rFonts w:ascii="Arial" w:hAnsi="Arial"/>
          <w:spacing w:val="-10"/>
          <w:sz w:val="20"/>
        </w:rPr>
        <w:t> </w:t>
      </w:r>
      <w:r>
        <w:rPr>
          <w:rFonts w:ascii="Arial" w:hAnsi="Arial"/>
          <w:sz w:val="20"/>
        </w:rPr>
        <w:t>stessa</w:t>
      </w:r>
      <w:r>
        <w:rPr>
          <w:rFonts w:ascii="Arial" w:hAnsi="Arial"/>
          <w:spacing w:val="-9"/>
          <w:sz w:val="20"/>
        </w:rPr>
        <w:t> </w:t>
      </w:r>
      <w:r>
        <w:rPr>
          <w:rFonts w:ascii="Arial" w:hAnsi="Arial"/>
          <w:sz w:val="20"/>
        </w:rPr>
        <w:t>interruzione</w:t>
      </w:r>
      <w:r>
        <w:rPr>
          <w:rFonts w:ascii="Arial" w:hAnsi="Arial"/>
          <w:spacing w:val="-10"/>
          <w:sz w:val="20"/>
        </w:rPr>
        <w:t> </w:t>
      </w:r>
      <w:r>
        <w:rPr>
          <w:rFonts w:ascii="Arial" w:hAnsi="Arial"/>
          <w:sz w:val="20"/>
        </w:rPr>
        <w:t>una</w:t>
      </w:r>
      <w:r>
        <w:rPr>
          <w:rFonts w:ascii="Arial" w:hAnsi="Arial"/>
          <w:spacing w:val="-10"/>
          <w:sz w:val="20"/>
        </w:rPr>
        <w:t> </w:t>
      </w:r>
      <w:r>
        <w:rPr>
          <w:rFonts w:ascii="Arial" w:hAnsi="Arial"/>
          <w:sz w:val="20"/>
        </w:rPr>
        <w:t>giocatrice</w:t>
      </w:r>
      <w:r>
        <w:rPr>
          <w:rFonts w:ascii="Arial" w:hAnsi="Arial"/>
          <w:spacing w:val="-9"/>
          <w:sz w:val="20"/>
        </w:rPr>
        <w:t> </w:t>
      </w:r>
      <w:r>
        <w:rPr>
          <w:rFonts w:ascii="Arial" w:hAnsi="Arial"/>
          <w:i/>
          <w:sz w:val="20"/>
        </w:rPr>
        <w:t>Under</w:t>
      </w:r>
      <w:r>
        <w:rPr>
          <w:rFonts w:ascii="Arial" w:hAnsi="Arial"/>
          <w:i/>
          <w:spacing w:val="-8"/>
          <w:sz w:val="20"/>
        </w:rPr>
        <w:t> </w:t>
      </w:r>
      <w:r>
        <w:rPr>
          <w:rFonts w:ascii="Arial" w:hAnsi="Arial"/>
          <w:i/>
          <w:sz w:val="20"/>
        </w:rPr>
        <w:t>21</w:t>
      </w:r>
      <w:r>
        <w:rPr>
          <w:rFonts w:ascii="Arial" w:hAnsi="Arial"/>
          <w:i/>
          <w:spacing w:val="-9"/>
          <w:sz w:val="20"/>
        </w:rPr>
        <w:t> </w:t>
      </w:r>
      <w:r>
        <w:rPr>
          <w:rFonts w:ascii="Arial" w:hAnsi="Arial"/>
          <w:sz w:val="20"/>
        </w:rPr>
        <w:t>può</w:t>
      </w:r>
      <w:r>
        <w:rPr>
          <w:rFonts w:ascii="Arial" w:hAnsi="Arial"/>
          <w:spacing w:val="-10"/>
          <w:sz w:val="20"/>
        </w:rPr>
        <w:t> </w:t>
      </w:r>
      <w:r>
        <w:rPr>
          <w:rFonts w:ascii="Arial" w:hAnsi="Arial"/>
          <w:sz w:val="20"/>
        </w:rPr>
        <w:t>effettuare</w:t>
      </w:r>
      <w:r>
        <w:rPr>
          <w:rFonts w:ascii="Arial" w:hAnsi="Arial"/>
          <w:spacing w:val="-10"/>
          <w:sz w:val="20"/>
        </w:rPr>
        <w:t> </w:t>
      </w:r>
      <w:r>
        <w:rPr>
          <w:rFonts w:ascii="Arial" w:hAnsi="Arial"/>
          <w:sz w:val="20"/>
        </w:rPr>
        <w:t>lo</w:t>
      </w:r>
      <w:r>
        <w:rPr>
          <w:rFonts w:ascii="Arial" w:hAnsi="Arial"/>
          <w:spacing w:val="-9"/>
          <w:sz w:val="20"/>
        </w:rPr>
        <w:t> </w:t>
      </w:r>
      <w:r>
        <w:rPr>
          <w:rFonts w:ascii="Arial" w:hAnsi="Arial"/>
          <w:sz w:val="20"/>
        </w:rPr>
        <w:t>scambio</w:t>
      </w:r>
      <w:r>
        <w:rPr>
          <w:rFonts w:ascii="Arial" w:hAnsi="Arial"/>
          <w:spacing w:val="-10"/>
          <w:sz w:val="20"/>
        </w:rPr>
        <w:t> </w:t>
      </w:r>
      <w:r>
        <w:rPr>
          <w:rFonts w:ascii="Arial" w:hAnsi="Arial"/>
          <w:sz w:val="20"/>
        </w:rPr>
        <w:t>con</w:t>
      </w:r>
      <w:r>
        <w:rPr>
          <w:rFonts w:ascii="Arial" w:hAnsi="Arial"/>
          <w:spacing w:val="-10"/>
          <w:sz w:val="20"/>
        </w:rPr>
        <w:t> </w:t>
      </w:r>
      <w:r>
        <w:rPr>
          <w:rFonts w:ascii="Arial" w:hAnsi="Arial"/>
          <w:sz w:val="20"/>
        </w:rPr>
        <w:t>l’altra</w:t>
      </w:r>
      <w:r>
        <w:rPr>
          <w:rFonts w:ascii="Arial" w:hAnsi="Arial"/>
          <w:spacing w:val="-9"/>
          <w:sz w:val="20"/>
        </w:rPr>
        <w:t> </w:t>
      </w:r>
      <w:r>
        <w:rPr>
          <w:rFonts w:ascii="Arial" w:hAnsi="Arial"/>
          <w:sz w:val="20"/>
        </w:rPr>
        <w:t>giocatrice</w:t>
      </w:r>
      <w:r>
        <w:rPr>
          <w:rFonts w:ascii="Arial" w:hAnsi="Arial"/>
          <w:spacing w:val="-10"/>
          <w:sz w:val="20"/>
        </w:rPr>
        <w:t> </w:t>
      </w:r>
      <w:r>
        <w:rPr>
          <w:rFonts w:ascii="Arial" w:hAnsi="Arial"/>
          <w:i/>
          <w:sz w:val="20"/>
        </w:rPr>
        <w:t>Under </w:t>
      </w:r>
      <w:r>
        <w:rPr>
          <w:rFonts w:ascii="Arial" w:hAnsi="Arial"/>
          <w:i/>
          <w:sz w:val="20"/>
        </w:rPr>
        <w:t>21 </w:t>
      </w:r>
      <w:r>
        <w:rPr>
          <w:rFonts w:ascii="Arial" w:hAnsi="Arial"/>
          <w:sz w:val="20"/>
        </w:rPr>
        <w:t>e quindi partecipare ad una sostituzione</w:t>
      </w:r>
      <w:r>
        <w:rPr>
          <w:rFonts w:ascii="Arial" w:hAnsi="Arial"/>
          <w:spacing w:val="-8"/>
          <w:sz w:val="20"/>
        </w:rPr>
        <w:t> </w:t>
      </w:r>
      <w:r>
        <w:rPr>
          <w:rFonts w:ascii="Arial" w:hAnsi="Arial"/>
          <w:sz w:val="20"/>
        </w:rPr>
        <w:t>regolamentare.</w:t>
      </w:r>
    </w:p>
    <w:p>
      <w:pPr>
        <w:pStyle w:val="BodyText"/>
        <w:spacing w:before="1"/>
        <w:rPr>
          <w:rFonts w:ascii="Arial"/>
          <w:sz w:val="21"/>
        </w:rPr>
      </w:pPr>
    </w:p>
    <w:p>
      <w:pPr>
        <w:pStyle w:val="Heading2"/>
        <w:numPr>
          <w:ilvl w:val="1"/>
          <w:numId w:val="67"/>
        </w:numPr>
        <w:tabs>
          <w:tab w:pos="808" w:val="left" w:leader="none"/>
        </w:tabs>
        <w:spacing w:line="240" w:lineRule="auto" w:before="1" w:after="0"/>
        <w:ind w:left="807" w:right="0" w:hanging="579"/>
        <w:jc w:val="left"/>
        <w:rPr>
          <w:u w:val="none"/>
        </w:rPr>
      </w:pPr>
      <w:bookmarkStart w:name="_bookmark303" w:id="617"/>
      <w:bookmarkEnd w:id="617"/>
      <w:r>
        <w:rPr>
          <w:b w:val="0"/>
          <w:u w:val="none"/>
        </w:rPr>
      </w:r>
      <w:bookmarkStart w:name="_bookmark303" w:id="618"/>
      <w:bookmarkEnd w:id="618"/>
      <w:r>
        <w:rPr>
          <w:color w:val="002060"/>
          <w:spacing w:val="-7"/>
          <w:u w:val="thick" w:color="002060"/>
        </w:rPr>
        <w:t>DUR</w:t>
      </w:r>
      <w:r>
        <w:rPr>
          <w:color w:val="002060"/>
          <w:spacing w:val="-7"/>
          <w:u w:val="thick" w:color="002060"/>
        </w:rPr>
        <w:t>ATA </w:t>
      </w:r>
      <w:r>
        <w:rPr>
          <w:color w:val="002060"/>
          <w:u w:val="thick" w:color="002060"/>
        </w:rPr>
        <w:t>DEGLI </w:t>
      </w:r>
      <w:r>
        <w:rPr>
          <w:color w:val="002060"/>
          <w:spacing w:val="-3"/>
          <w:u w:val="thick" w:color="002060"/>
        </w:rPr>
        <w:t>INTERVALLI </w:t>
      </w:r>
      <w:r>
        <w:rPr>
          <w:color w:val="002060"/>
          <w:u w:val="thick" w:color="002060"/>
        </w:rPr>
        <w:t>TRA I</w:t>
      </w:r>
      <w:r>
        <w:rPr>
          <w:color w:val="002060"/>
          <w:spacing w:val="-11"/>
          <w:u w:val="thick" w:color="002060"/>
        </w:rPr>
        <w:t> </w:t>
      </w:r>
      <w:r>
        <w:rPr>
          <w:color w:val="002060"/>
          <w:u w:val="thick" w:color="002060"/>
        </w:rPr>
        <w:t>SET</w:t>
      </w:r>
    </w:p>
    <w:p>
      <w:pPr>
        <w:spacing w:before="55"/>
        <w:ind w:left="229" w:right="0" w:firstLine="0"/>
        <w:jc w:val="both"/>
        <w:rPr>
          <w:rFonts w:ascii="Arial" w:hAnsi="Arial"/>
          <w:sz w:val="20"/>
        </w:rPr>
      </w:pPr>
      <w:r>
        <w:rPr>
          <w:rFonts w:ascii="Arial" w:hAnsi="Arial"/>
          <w:sz w:val="20"/>
        </w:rPr>
        <w:t>La durata degli intervalli tra i set è prevista in:</w:t>
      </w:r>
    </w:p>
    <w:p>
      <w:pPr>
        <w:tabs>
          <w:tab w:pos="4483" w:val="left" w:leader="none"/>
        </w:tabs>
        <w:spacing w:before="0"/>
        <w:ind w:left="229" w:right="5477" w:firstLine="0"/>
        <w:jc w:val="both"/>
        <w:rPr>
          <w:rFonts w:ascii="Arial"/>
          <w:sz w:val="20"/>
        </w:rPr>
      </w:pPr>
      <w:r>
        <w:rPr>
          <w:rFonts w:ascii="Arial"/>
          <w:sz w:val="20"/>
        </w:rPr>
        <w:t>Campionato</w:t>
      </w:r>
      <w:r>
        <w:rPr>
          <w:rFonts w:ascii="Arial"/>
          <w:spacing w:val="-2"/>
          <w:sz w:val="20"/>
        </w:rPr>
        <w:t> </w:t>
      </w:r>
      <w:r>
        <w:rPr>
          <w:rFonts w:ascii="Arial"/>
          <w:sz w:val="20"/>
        </w:rPr>
        <w:t>A1M</w:t>
      </w:r>
      <w:r>
        <w:rPr>
          <w:rFonts w:ascii="Arial"/>
          <w:spacing w:val="-3"/>
          <w:sz w:val="20"/>
        </w:rPr>
        <w:t> </w:t>
      </w:r>
      <w:r>
        <w:rPr>
          <w:rFonts w:ascii="Arial"/>
          <w:sz w:val="20"/>
        </w:rPr>
        <w:t>Superlega</w:t>
        <w:tab/>
        <w:t>2 </w:t>
      </w:r>
      <w:r>
        <w:rPr>
          <w:rFonts w:ascii="Arial"/>
          <w:spacing w:val="-4"/>
          <w:sz w:val="20"/>
        </w:rPr>
        <w:t>minuti </w:t>
      </w:r>
      <w:r>
        <w:rPr>
          <w:rFonts w:ascii="Arial"/>
          <w:sz w:val="20"/>
        </w:rPr>
        <w:t>Supercoppa Maschile, Coppa Italia Superlega 2 minuti Campionato A2M, Supercoppa e Coppa Italia 2 minuti Campionato A3M, Supercoppa e Coppa Italia 2 minuti Campionato A1F</w:t>
      </w:r>
      <w:r>
        <w:rPr>
          <w:rFonts w:ascii="Arial"/>
          <w:spacing w:val="-3"/>
          <w:sz w:val="20"/>
        </w:rPr>
        <w:t> </w:t>
      </w:r>
      <w:r>
        <w:rPr>
          <w:rFonts w:ascii="Arial"/>
          <w:sz w:val="20"/>
        </w:rPr>
        <w:t>e</w:t>
      </w:r>
      <w:r>
        <w:rPr>
          <w:rFonts w:ascii="Arial"/>
          <w:spacing w:val="-1"/>
          <w:sz w:val="20"/>
        </w:rPr>
        <w:t> </w:t>
      </w:r>
      <w:r>
        <w:rPr>
          <w:rFonts w:ascii="Arial"/>
          <w:sz w:val="20"/>
        </w:rPr>
        <w:t>A2F</w:t>
        <w:tab/>
        <w:t>3 </w:t>
      </w:r>
      <w:r>
        <w:rPr>
          <w:rFonts w:ascii="Arial"/>
          <w:spacing w:val="-4"/>
          <w:sz w:val="20"/>
        </w:rPr>
        <w:t>minuti </w:t>
      </w:r>
      <w:r>
        <w:rPr>
          <w:rFonts w:ascii="Arial"/>
          <w:sz w:val="20"/>
        </w:rPr>
        <w:t>Supercoppa Femminile, Coppa Italia A1F-A2F 3</w:t>
      </w:r>
      <w:r>
        <w:rPr>
          <w:rFonts w:ascii="Arial"/>
          <w:spacing w:val="-21"/>
          <w:sz w:val="20"/>
        </w:rPr>
        <w:t> </w:t>
      </w:r>
      <w:r>
        <w:rPr>
          <w:rFonts w:ascii="Arial"/>
          <w:sz w:val="20"/>
        </w:rPr>
        <w:t>minuti</w:t>
      </w:r>
    </w:p>
    <w:p>
      <w:pPr>
        <w:pStyle w:val="BodyText"/>
        <w:spacing w:before="3"/>
        <w:rPr>
          <w:rFonts w:ascii="Arial"/>
          <w:sz w:val="21"/>
        </w:rPr>
      </w:pPr>
    </w:p>
    <w:p>
      <w:pPr>
        <w:pStyle w:val="ListParagraph"/>
        <w:numPr>
          <w:ilvl w:val="1"/>
          <w:numId w:val="67"/>
        </w:numPr>
        <w:tabs>
          <w:tab w:pos="808" w:val="left" w:leader="none"/>
        </w:tabs>
        <w:spacing w:line="240" w:lineRule="auto" w:before="0" w:after="0"/>
        <w:ind w:left="807" w:right="0" w:hanging="579"/>
        <w:jc w:val="left"/>
        <w:rPr>
          <w:rFonts w:ascii="Arial"/>
          <w:b/>
          <w:i/>
          <w:sz w:val="28"/>
        </w:rPr>
      </w:pPr>
      <w:bookmarkStart w:name="_bookmark304" w:id="619"/>
      <w:bookmarkEnd w:id="619"/>
      <w:r>
        <w:rPr/>
      </w:r>
      <w:bookmarkStart w:name="_bookmark304" w:id="620"/>
      <w:bookmarkEnd w:id="620"/>
      <w:r>
        <w:rPr>
          <w:rFonts w:ascii="Arial"/>
          <w:b/>
          <w:color w:val="002060"/>
          <w:sz w:val="28"/>
          <w:u w:val="thick" w:color="002060"/>
        </w:rPr>
        <w:t>U</w:t>
      </w:r>
      <w:r>
        <w:rPr>
          <w:rFonts w:ascii="Arial"/>
          <w:b/>
          <w:color w:val="002060"/>
          <w:sz w:val="28"/>
          <w:u w:val="thick" w:color="002060"/>
        </w:rPr>
        <w:t>TILIZZO DEL</w:t>
      </w:r>
      <w:r>
        <w:rPr>
          <w:rFonts w:ascii="Arial"/>
          <w:b/>
          <w:color w:val="002060"/>
          <w:spacing w:val="-4"/>
          <w:sz w:val="28"/>
          <w:u w:val="thick" w:color="002060"/>
        </w:rPr>
        <w:t> </w:t>
      </w:r>
      <w:r>
        <w:rPr>
          <w:rFonts w:ascii="Arial"/>
          <w:b/>
          <w:i/>
          <w:color w:val="002060"/>
          <w:spacing w:val="-3"/>
          <w:sz w:val="28"/>
          <w:u w:val="thick" w:color="002060"/>
        </w:rPr>
        <w:t>TABLET</w:t>
      </w:r>
    </w:p>
    <w:p>
      <w:pPr>
        <w:spacing w:before="56"/>
        <w:ind w:left="229" w:right="227" w:firstLine="0"/>
        <w:jc w:val="both"/>
        <w:rPr>
          <w:rFonts w:ascii="Arial" w:hAnsi="Arial"/>
          <w:sz w:val="20"/>
        </w:rPr>
      </w:pPr>
      <w:r>
        <w:rPr>
          <w:rFonts w:ascii="Arial" w:hAnsi="Arial"/>
          <w:sz w:val="20"/>
        </w:rPr>
        <w:t>Nei campionati di Superlega, A2M, A3M e di A1F e A2F la richiesta delle interruzioni regolamentari (tempi di riposo e</w:t>
      </w:r>
      <w:r>
        <w:rPr>
          <w:rFonts w:ascii="Arial" w:hAnsi="Arial"/>
          <w:spacing w:val="-9"/>
          <w:sz w:val="20"/>
        </w:rPr>
        <w:t> </w:t>
      </w:r>
      <w:r>
        <w:rPr>
          <w:rFonts w:ascii="Arial" w:hAnsi="Arial"/>
          <w:sz w:val="20"/>
        </w:rPr>
        <w:t>sostituzioni),</w:t>
      </w:r>
      <w:r>
        <w:rPr>
          <w:rFonts w:ascii="Arial" w:hAnsi="Arial"/>
          <w:spacing w:val="-7"/>
          <w:sz w:val="20"/>
        </w:rPr>
        <w:t> </w:t>
      </w:r>
      <w:r>
        <w:rPr>
          <w:rFonts w:ascii="Arial" w:hAnsi="Arial"/>
          <w:sz w:val="20"/>
        </w:rPr>
        <w:t>nonché</w:t>
      </w:r>
      <w:r>
        <w:rPr>
          <w:rFonts w:ascii="Arial" w:hAnsi="Arial"/>
          <w:spacing w:val="-9"/>
          <w:sz w:val="20"/>
        </w:rPr>
        <w:t> </w:t>
      </w:r>
      <w:r>
        <w:rPr>
          <w:rFonts w:ascii="Arial" w:hAnsi="Arial"/>
          <w:sz w:val="20"/>
        </w:rPr>
        <w:t>delle</w:t>
      </w:r>
      <w:r>
        <w:rPr>
          <w:rFonts w:ascii="Arial" w:hAnsi="Arial"/>
          <w:spacing w:val="-8"/>
          <w:sz w:val="20"/>
        </w:rPr>
        <w:t> </w:t>
      </w:r>
      <w:r>
        <w:rPr>
          <w:rFonts w:ascii="Arial" w:hAnsi="Arial"/>
          <w:sz w:val="20"/>
        </w:rPr>
        <w:t>verifiche</w:t>
      </w:r>
      <w:r>
        <w:rPr>
          <w:rFonts w:ascii="Arial" w:hAnsi="Arial"/>
          <w:spacing w:val="-8"/>
          <w:sz w:val="20"/>
        </w:rPr>
        <w:t> </w:t>
      </w:r>
      <w:r>
        <w:rPr>
          <w:rFonts w:ascii="Arial" w:hAnsi="Arial"/>
          <w:i/>
          <w:sz w:val="20"/>
        </w:rPr>
        <w:t>Video-Check</w:t>
      </w:r>
      <w:r>
        <w:rPr>
          <w:rFonts w:ascii="Arial" w:hAnsi="Arial"/>
          <w:sz w:val="20"/>
        </w:rPr>
        <w:t>,</w:t>
      </w:r>
      <w:r>
        <w:rPr>
          <w:rFonts w:ascii="Arial" w:hAnsi="Arial"/>
          <w:spacing w:val="-7"/>
          <w:sz w:val="20"/>
        </w:rPr>
        <w:t> </w:t>
      </w:r>
      <w:r>
        <w:rPr>
          <w:rFonts w:ascii="Arial" w:hAnsi="Arial"/>
          <w:sz w:val="20"/>
        </w:rPr>
        <w:t>avverrà</w:t>
      </w:r>
      <w:r>
        <w:rPr>
          <w:rFonts w:ascii="Arial" w:hAnsi="Arial"/>
          <w:spacing w:val="-9"/>
          <w:sz w:val="20"/>
        </w:rPr>
        <w:t> </w:t>
      </w:r>
      <w:r>
        <w:rPr>
          <w:rFonts w:ascii="Arial" w:hAnsi="Arial"/>
          <w:sz w:val="20"/>
        </w:rPr>
        <w:t>tramite</w:t>
      </w:r>
      <w:r>
        <w:rPr>
          <w:rFonts w:ascii="Arial" w:hAnsi="Arial"/>
          <w:spacing w:val="-8"/>
          <w:sz w:val="20"/>
        </w:rPr>
        <w:t> </w:t>
      </w:r>
      <w:r>
        <w:rPr>
          <w:rFonts w:ascii="Arial" w:hAnsi="Arial"/>
          <w:i/>
          <w:sz w:val="20"/>
        </w:rPr>
        <w:t>tablet</w:t>
      </w:r>
      <w:r>
        <w:rPr>
          <w:rFonts w:ascii="Arial" w:hAnsi="Arial"/>
          <w:sz w:val="20"/>
        </w:rPr>
        <w:t>;</w:t>
      </w:r>
      <w:r>
        <w:rPr>
          <w:rFonts w:ascii="Arial" w:hAnsi="Arial"/>
          <w:spacing w:val="-8"/>
          <w:sz w:val="20"/>
        </w:rPr>
        <w:t> </w:t>
      </w:r>
      <w:r>
        <w:rPr>
          <w:rFonts w:ascii="Arial" w:hAnsi="Arial"/>
          <w:sz w:val="20"/>
        </w:rPr>
        <w:t>tale</w:t>
      </w:r>
      <w:r>
        <w:rPr>
          <w:rFonts w:ascii="Arial" w:hAnsi="Arial"/>
          <w:spacing w:val="-8"/>
          <w:sz w:val="20"/>
        </w:rPr>
        <w:t> </w:t>
      </w:r>
      <w:r>
        <w:rPr>
          <w:rFonts w:ascii="Arial" w:hAnsi="Arial"/>
          <w:sz w:val="20"/>
        </w:rPr>
        <w:t>sistema</w:t>
      </w:r>
      <w:r>
        <w:rPr>
          <w:rFonts w:ascii="Arial" w:hAnsi="Arial"/>
          <w:spacing w:val="-9"/>
          <w:sz w:val="20"/>
        </w:rPr>
        <w:t> </w:t>
      </w:r>
      <w:r>
        <w:rPr>
          <w:rFonts w:ascii="Arial" w:hAnsi="Arial"/>
          <w:sz w:val="20"/>
        </w:rPr>
        <w:t>permetterà</w:t>
      </w:r>
      <w:r>
        <w:rPr>
          <w:rFonts w:ascii="Arial" w:hAnsi="Arial"/>
          <w:spacing w:val="-8"/>
          <w:sz w:val="20"/>
        </w:rPr>
        <w:t> </w:t>
      </w:r>
      <w:r>
        <w:rPr>
          <w:rFonts w:ascii="Arial" w:hAnsi="Arial"/>
          <w:sz w:val="20"/>
        </w:rPr>
        <w:t>la</w:t>
      </w:r>
      <w:r>
        <w:rPr>
          <w:rFonts w:ascii="Arial" w:hAnsi="Arial"/>
          <w:spacing w:val="-9"/>
          <w:sz w:val="20"/>
        </w:rPr>
        <w:t> </w:t>
      </w:r>
      <w:r>
        <w:rPr>
          <w:rFonts w:ascii="Arial" w:hAnsi="Arial"/>
          <w:sz w:val="20"/>
        </w:rPr>
        <w:t>visualizzazione della richiesta all’Addetto al referto elettronico e agli Arbitri tramite i </w:t>
      </w:r>
      <w:r>
        <w:rPr>
          <w:rFonts w:ascii="Arial" w:hAnsi="Arial"/>
          <w:i/>
          <w:sz w:val="20"/>
        </w:rPr>
        <w:t>tablet </w:t>
      </w:r>
      <w:r>
        <w:rPr>
          <w:rFonts w:ascii="Arial" w:hAnsi="Arial"/>
          <w:sz w:val="20"/>
        </w:rPr>
        <w:t>posizionati sul seggiolone arbitrale e sul palo della rete, in tempo reale. Nei suddetti campionati non è previsto l’utilizzo delle palette numerate per effettuare le</w:t>
      </w:r>
      <w:r>
        <w:rPr>
          <w:rFonts w:ascii="Arial" w:hAnsi="Arial"/>
          <w:spacing w:val="-2"/>
          <w:sz w:val="20"/>
        </w:rPr>
        <w:t> </w:t>
      </w:r>
      <w:r>
        <w:rPr>
          <w:rFonts w:ascii="Arial" w:hAnsi="Arial"/>
          <w:sz w:val="20"/>
        </w:rPr>
        <w:t>sostituzioni.</w:t>
      </w:r>
    </w:p>
    <w:p>
      <w:pPr>
        <w:pStyle w:val="Heading6"/>
        <w:numPr>
          <w:ilvl w:val="2"/>
          <w:numId w:val="67"/>
        </w:numPr>
        <w:tabs>
          <w:tab w:pos="950" w:val="left" w:leader="none"/>
        </w:tabs>
        <w:spacing w:line="240" w:lineRule="auto" w:before="123" w:after="0"/>
        <w:ind w:left="949" w:right="0" w:hanging="721"/>
        <w:jc w:val="left"/>
        <w:rPr>
          <w:rFonts w:ascii="Arial"/>
          <w:i/>
        </w:rPr>
      </w:pPr>
      <w:r>
        <w:rPr>
          <w:rFonts w:ascii="Arial"/>
          <w:i/>
          <w:color w:val="002060"/>
        </w:rPr>
        <w:t>INDICAZIONI</w:t>
      </w:r>
      <w:r>
        <w:rPr>
          <w:rFonts w:ascii="Arial"/>
          <w:i/>
          <w:color w:val="002060"/>
          <w:spacing w:val="-2"/>
        </w:rPr>
        <w:t> </w:t>
      </w:r>
      <w:r>
        <w:rPr>
          <w:rFonts w:ascii="Arial"/>
          <w:i/>
          <w:color w:val="002060"/>
        </w:rPr>
        <w:t>OPERATIVE</w:t>
      </w:r>
    </w:p>
    <w:p>
      <w:pPr>
        <w:pStyle w:val="ListParagraph"/>
        <w:numPr>
          <w:ilvl w:val="0"/>
          <w:numId w:val="64"/>
        </w:numPr>
        <w:tabs>
          <w:tab w:pos="514" w:val="left" w:leader="none"/>
        </w:tabs>
        <w:spacing w:line="245" w:lineRule="exact" w:before="55" w:after="0"/>
        <w:ind w:left="513" w:right="0" w:hanging="285"/>
        <w:jc w:val="left"/>
        <w:rPr>
          <w:rFonts w:ascii="Arial" w:hAnsi="Arial"/>
          <w:sz w:val="20"/>
        </w:rPr>
      </w:pPr>
      <w:r>
        <w:rPr>
          <w:rFonts w:ascii="Arial" w:hAnsi="Arial"/>
          <w:sz w:val="20"/>
        </w:rPr>
        <w:t>La trasmissione delle formazioni tramite </w:t>
      </w:r>
      <w:r>
        <w:rPr>
          <w:rFonts w:ascii="Arial" w:hAnsi="Arial"/>
          <w:i/>
          <w:sz w:val="20"/>
        </w:rPr>
        <w:t>tablet </w:t>
      </w:r>
      <w:r>
        <w:rPr>
          <w:rFonts w:ascii="Arial" w:hAnsi="Arial"/>
          <w:sz w:val="20"/>
        </w:rPr>
        <w:t>sostituisce la consegna del tagliando delle formazioni</w:t>
      </w:r>
      <w:r>
        <w:rPr>
          <w:rFonts w:ascii="Arial" w:hAnsi="Arial"/>
          <w:spacing w:val="-25"/>
          <w:sz w:val="20"/>
        </w:rPr>
        <w:t> </w:t>
      </w:r>
      <w:r>
        <w:rPr>
          <w:rFonts w:ascii="Arial" w:hAnsi="Arial"/>
          <w:sz w:val="20"/>
        </w:rPr>
        <w:t>iniziali.</w:t>
      </w:r>
    </w:p>
    <w:p>
      <w:pPr>
        <w:pStyle w:val="ListParagraph"/>
        <w:numPr>
          <w:ilvl w:val="0"/>
          <w:numId w:val="64"/>
        </w:numPr>
        <w:tabs>
          <w:tab w:pos="514" w:val="left" w:leader="none"/>
        </w:tabs>
        <w:spacing w:line="240" w:lineRule="auto" w:before="0" w:after="0"/>
        <w:ind w:left="513" w:right="227" w:hanging="284"/>
        <w:jc w:val="both"/>
        <w:rPr>
          <w:rFonts w:ascii="Arial" w:hAnsi="Arial"/>
          <w:sz w:val="20"/>
        </w:rPr>
      </w:pPr>
      <w:r>
        <w:rPr>
          <w:rFonts w:ascii="Arial" w:hAnsi="Arial"/>
          <w:sz w:val="20"/>
        </w:rPr>
        <w:t>Nel</w:t>
      </w:r>
      <w:r>
        <w:rPr>
          <w:rFonts w:ascii="Arial" w:hAnsi="Arial"/>
          <w:spacing w:val="-9"/>
          <w:sz w:val="20"/>
        </w:rPr>
        <w:t> </w:t>
      </w:r>
      <w:r>
        <w:rPr>
          <w:rFonts w:ascii="Arial" w:hAnsi="Arial"/>
          <w:sz w:val="20"/>
        </w:rPr>
        <w:t>caso</w:t>
      </w:r>
      <w:r>
        <w:rPr>
          <w:rFonts w:ascii="Arial" w:hAnsi="Arial"/>
          <w:spacing w:val="-9"/>
          <w:sz w:val="20"/>
        </w:rPr>
        <w:t> </w:t>
      </w:r>
      <w:r>
        <w:rPr>
          <w:rFonts w:ascii="Arial" w:hAnsi="Arial"/>
          <w:sz w:val="20"/>
        </w:rPr>
        <w:t>di</w:t>
      </w:r>
      <w:r>
        <w:rPr>
          <w:rFonts w:ascii="Arial" w:hAnsi="Arial"/>
          <w:spacing w:val="-9"/>
          <w:sz w:val="20"/>
        </w:rPr>
        <w:t> </w:t>
      </w:r>
      <w:r>
        <w:rPr>
          <w:rFonts w:ascii="Arial" w:hAnsi="Arial"/>
          <w:sz w:val="20"/>
        </w:rPr>
        <w:t>richiesta</w:t>
      </w:r>
      <w:r>
        <w:rPr>
          <w:rFonts w:ascii="Arial" w:hAnsi="Arial"/>
          <w:spacing w:val="-9"/>
          <w:sz w:val="20"/>
        </w:rPr>
        <w:t> </w:t>
      </w:r>
      <w:r>
        <w:rPr>
          <w:rFonts w:ascii="Arial" w:hAnsi="Arial"/>
          <w:sz w:val="20"/>
        </w:rPr>
        <w:t>di</w:t>
      </w:r>
      <w:r>
        <w:rPr>
          <w:rFonts w:ascii="Arial" w:hAnsi="Arial"/>
          <w:spacing w:val="-9"/>
          <w:sz w:val="20"/>
        </w:rPr>
        <w:t> </w:t>
      </w:r>
      <w:r>
        <w:rPr>
          <w:rFonts w:ascii="Arial" w:hAnsi="Arial"/>
          <w:sz w:val="20"/>
        </w:rPr>
        <w:t>tempo</w:t>
      </w:r>
      <w:r>
        <w:rPr>
          <w:rFonts w:ascii="Arial" w:hAnsi="Arial"/>
          <w:spacing w:val="-9"/>
          <w:sz w:val="20"/>
        </w:rPr>
        <w:t> </w:t>
      </w:r>
      <w:r>
        <w:rPr>
          <w:rFonts w:ascii="Arial" w:hAnsi="Arial"/>
          <w:sz w:val="20"/>
        </w:rPr>
        <w:t>di</w:t>
      </w:r>
      <w:r>
        <w:rPr>
          <w:rFonts w:ascii="Arial" w:hAnsi="Arial"/>
          <w:spacing w:val="-9"/>
          <w:sz w:val="20"/>
        </w:rPr>
        <w:t> </w:t>
      </w:r>
      <w:r>
        <w:rPr>
          <w:rFonts w:ascii="Arial" w:hAnsi="Arial"/>
          <w:sz w:val="20"/>
        </w:rPr>
        <w:t>riposo</w:t>
      </w:r>
      <w:r>
        <w:rPr>
          <w:rFonts w:ascii="Arial" w:hAnsi="Arial"/>
          <w:spacing w:val="-9"/>
          <w:sz w:val="20"/>
        </w:rPr>
        <w:t> </w:t>
      </w:r>
      <w:r>
        <w:rPr>
          <w:rFonts w:ascii="Arial" w:hAnsi="Arial"/>
          <w:sz w:val="20"/>
        </w:rPr>
        <w:t>da</w:t>
      </w:r>
      <w:r>
        <w:rPr>
          <w:rFonts w:ascii="Arial" w:hAnsi="Arial"/>
          <w:spacing w:val="-10"/>
          <w:sz w:val="20"/>
        </w:rPr>
        <w:t> </w:t>
      </w:r>
      <w:r>
        <w:rPr>
          <w:rFonts w:ascii="Arial" w:hAnsi="Arial"/>
          <w:sz w:val="20"/>
        </w:rPr>
        <w:t>parte</w:t>
      </w:r>
      <w:r>
        <w:rPr>
          <w:rFonts w:ascii="Arial" w:hAnsi="Arial"/>
          <w:spacing w:val="-9"/>
          <w:sz w:val="20"/>
        </w:rPr>
        <w:t> </w:t>
      </w:r>
      <w:r>
        <w:rPr>
          <w:rFonts w:ascii="Arial" w:hAnsi="Arial"/>
          <w:sz w:val="20"/>
        </w:rPr>
        <w:t>dell’allenatore</w:t>
      </w:r>
      <w:r>
        <w:rPr>
          <w:rFonts w:ascii="Arial" w:hAnsi="Arial"/>
          <w:spacing w:val="-9"/>
          <w:sz w:val="20"/>
        </w:rPr>
        <w:t> </w:t>
      </w:r>
      <w:r>
        <w:rPr>
          <w:rFonts w:ascii="Arial" w:hAnsi="Arial"/>
          <w:sz w:val="20"/>
        </w:rPr>
        <w:t>effettuata</w:t>
      </w:r>
      <w:r>
        <w:rPr>
          <w:rFonts w:ascii="Arial" w:hAnsi="Arial"/>
          <w:spacing w:val="-10"/>
          <w:sz w:val="20"/>
        </w:rPr>
        <w:t> </w:t>
      </w:r>
      <w:r>
        <w:rPr>
          <w:rFonts w:ascii="Arial" w:hAnsi="Arial"/>
          <w:sz w:val="20"/>
        </w:rPr>
        <w:t>con</w:t>
      </w:r>
      <w:r>
        <w:rPr>
          <w:rFonts w:ascii="Arial" w:hAnsi="Arial"/>
          <w:spacing w:val="-9"/>
          <w:sz w:val="20"/>
        </w:rPr>
        <w:t> </w:t>
      </w:r>
      <w:r>
        <w:rPr>
          <w:rFonts w:ascii="Arial" w:hAnsi="Arial"/>
          <w:sz w:val="20"/>
        </w:rPr>
        <w:t>il</w:t>
      </w:r>
      <w:r>
        <w:rPr>
          <w:rFonts w:ascii="Arial" w:hAnsi="Arial"/>
          <w:spacing w:val="-9"/>
          <w:sz w:val="20"/>
        </w:rPr>
        <w:t> </w:t>
      </w:r>
      <w:r>
        <w:rPr>
          <w:rFonts w:ascii="Arial" w:hAnsi="Arial"/>
          <w:sz w:val="20"/>
        </w:rPr>
        <w:t>gesto</w:t>
      </w:r>
      <w:r>
        <w:rPr>
          <w:rFonts w:ascii="Arial" w:hAnsi="Arial"/>
          <w:spacing w:val="-9"/>
          <w:sz w:val="20"/>
        </w:rPr>
        <w:t> </w:t>
      </w:r>
      <w:r>
        <w:rPr>
          <w:rFonts w:ascii="Arial" w:hAnsi="Arial"/>
          <w:sz w:val="20"/>
        </w:rPr>
        <w:t>ufficiale,</w:t>
      </w:r>
      <w:r>
        <w:rPr>
          <w:rFonts w:ascii="Arial" w:hAnsi="Arial"/>
          <w:spacing w:val="-9"/>
          <w:sz w:val="20"/>
        </w:rPr>
        <w:t> </w:t>
      </w:r>
      <w:r>
        <w:rPr>
          <w:rFonts w:ascii="Arial" w:hAnsi="Arial"/>
          <w:sz w:val="20"/>
        </w:rPr>
        <w:t>questa</w:t>
      </w:r>
      <w:r>
        <w:rPr>
          <w:rFonts w:ascii="Arial" w:hAnsi="Arial"/>
          <w:spacing w:val="-8"/>
          <w:sz w:val="20"/>
        </w:rPr>
        <w:t> </w:t>
      </w:r>
      <w:r>
        <w:rPr>
          <w:rFonts w:ascii="Arial" w:hAnsi="Arial"/>
          <w:sz w:val="20"/>
        </w:rPr>
        <w:t>deve</w:t>
      </w:r>
      <w:r>
        <w:rPr>
          <w:rFonts w:ascii="Arial" w:hAnsi="Arial"/>
          <w:spacing w:val="-10"/>
          <w:sz w:val="20"/>
        </w:rPr>
        <w:t> </w:t>
      </w:r>
      <w:r>
        <w:rPr>
          <w:rFonts w:ascii="Arial" w:hAnsi="Arial"/>
          <w:sz w:val="20"/>
        </w:rPr>
        <w:t>essere accettata anche in assenza della richiesta effettuata tramite</w:t>
      </w:r>
      <w:r>
        <w:rPr>
          <w:rFonts w:ascii="Arial" w:hAnsi="Arial"/>
          <w:spacing w:val="-8"/>
          <w:sz w:val="20"/>
        </w:rPr>
        <w:t> </w:t>
      </w:r>
      <w:r>
        <w:rPr>
          <w:rFonts w:ascii="Arial" w:hAnsi="Arial"/>
          <w:i/>
          <w:sz w:val="20"/>
        </w:rPr>
        <w:t>tablet</w:t>
      </w:r>
      <w:r>
        <w:rPr>
          <w:rFonts w:ascii="Arial" w:hAnsi="Arial"/>
          <w:sz w:val="20"/>
        </w:rPr>
        <w:t>.</w:t>
      </w:r>
    </w:p>
    <w:p>
      <w:pPr>
        <w:spacing w:after="0" w:line="240" w:lineRule="auto"/>
        <w:jc w:val="both"/>
        <w:rPr>
          <w:rFonts w:ascii="Arial" w:hAnsi="Arial"/>
          <w:sz w:val="20"/>
        </w:rPr>
        <w:sectPr>
          <w:pgSz w:w="11910" w:h="16840"/>
          <w:pgMar w:header="544" w:footer="323" w:top="1040" w:bottom="520" w:left="620" w:right="620"/>
        </w:sectPr>
      </w:pPr>
    </w:p>
    <w:p>
      <w:pPr>
        <w:pStyle w:val="ListParagraph"/>
        <w:numPr>
          <w:ilvl w:val="0"/>
          <w:numId w:val="64"/>
        </w:numPr>
        <w:tabs>
          <w:tab w:pos="514" w:val="left" w:leader="none"/>
        </w:tabs>
        <w:spacing w:line="240" w:lineRule="auto" w:before="91" w:after="0"/>
        <w:ind w:left="513" w:right="228" w:hanging="284"/>
        <w:jc w:val="left"/>
        <w:rPr>
          <w:rFonts w:ascii="Arial" w:hAnsi="Arial"/>
          <w:sz w:val="20"/>
        </w:rPr>
      </w:pPr>
      <w:r>
        <w:rPr>
          <w:rFonts w:ascii="Arial" w:hAnsi="Arial"/>
          <w:sz w:val="20"/>
        </w:rPr>
        <w:t>L’ingresso di uno o più giocatori in zona di sostituzione concretizza la richiesta di sostituzione, che deve essere concessa, ovviamente se regolamentare, anche in caso di assenza di richiesta effettuata tramite</w:t>
      </w:r>
      <w:r>
        <w:rPr>
          <w:rFonts w:ascii="Arial" w:hAnsi="Arial"/>
          <w:spacing w:val="-18"/>
          <w:sz w:val="20"/>
        </w:rPr>
        <w:t> </w:t>
      </w:r>
      <w:r>
        <w:rPr>
          <w:rFonts w:ascii="Arial" w:hAnsi="Arial"/>
          <w:i/>
          <w:sz w:val="20"/>
        </w:rPr>
        <w:t>tablet</w:t>
      </w:r>
      <w:r>
        <w:rPr>
          <w:rFonts w:ascii="Arial" w:hAnsi="Arial"/>
          <w:sz w:val="20"/>
        </w:rPr>
        <w:t>.</w:t>
      </w:r>
    </w:p>
    <w:p>
      <w:pPr>
        <w:pStyle w:val="ListParagraph"/>
        <w:numPr>
          <w:ilvl w:val="0"/>
          <w:numId w:val="64"/>
        </w:numPr>
        <w:tabs>
          <w:tab w:pos="514" w:val="left" w:leader="none"/>
        </w:tabs>
        <w:spacing w:line="240" w:lineRule="auto" w:before="1" w:after="0"/>
        <w:ind w:left="513" w:right="227" w:hanging="284"/>
        <w:jc w:val="left"/>
        <w:rPr>
          <w:rFonts w:ascii="Arial" w:hAnsi="Arial"/>
          <w:sz w:val="20"/>
        </w:rPr>
      </w:pPr>
      <w:r>
        <w:rPr>
          <w:rFonts w:ascii="Arial" w:hAnsi="Arial"/>
          <w:sz w:val="20"/>
        </w:rPr>
        <w:t>In caso di discordanza tra giocatore subentrante o in uscita dal campo e giocatori indicati dal </w:t>
      </w:r>
      <w:r>
        <w:rPr>
          <w:rFonts w:ascii="Arial" w:hAnsi="Arial"/>
          <w:i/>
          <w:sz w:val="20"/>
        </w:rPr>
        <w:t>tablet</w:t>
      </w:r>
      <w:r>
        <w:rPr>
          <w:rFonts w:ascii="Arial" w:hAnsi="Arial"/>
          <w:sz w:val="20"/>
        </w:rPr>
        <w:t>, la priorità è data alla richiesta formalizzata dai giocatori che stanno effettuando la</w:t>
      </w:r>
      <w:r>
        <w:rPr>
          <w:rFonts w:ascii="Arial" w:hAnsi="Arial"/>
          <w:spacing w:val="-13"/>
          <w:sz w:val="20"/>
        </w:rPr>
        <w:t> </w:t>
      </w:r>
      <w:r>
        <w:rPr>
          <w:rFonts w:ascii="Arial" w:hAnsi="Arial"/>
          <w:sz w:val="20"/>
        </w:rPr>
        <w:t>sostituzione.</w:t>
      </w:r>
    </w:p>
    <w:p>
      <w:pPr>
        <w:pStyle w:val="ListParagraph"/>
        <w:numPr>
          <w:ilvl w:val="0"/>
          <w:numId w:val="64"/>
        </w:numPr>
        <w:tabs>
          <w:tab w:pos="514" w:val="left" w:leader="none"/>
        </w:tabs>
        <w:spacing w:line="235" w:lineRule="auto" w:before="0" w:after="0"/>
        <w:ind w:left="513" w:right="228" w:hanging="284"/>
        <w:jc w:val="left"/>
        <w:rPr>
          <w:rFonts w:ascii="Arial" w:hAnsi="Arial"/>
          <w:sz w:val="20"/>
        </w:rPr>
      </w:pPr>
      <w:r>
        <w:rPr>
          <w:rFonts w:ascii="Arial" w:hAnsi="Arial"/>
          <w:sz w:val="20"/>
        </w:rPr>
        <w:t>Tranne in caso di malfunzionamento dei </w:t>
      </w:r>
      <w:r>
        <w:rPr>
          <w:rFonts w:ascii="Arial" w:hAnsi="Arial"/>
          <w:i/>
          <w:sz w:val="20"/>
        </w:rPr>
        <w:t>tablet</w:t>
      </w:r>
      <w:r>
        <w:rPr>
          <w:rFonts w:ascii="Arial" w:hAnsi="Arial"/>
          <w:sz w:val="20"/>
        </w:rPr>
        <w:t>, il 2° Arbitro non deve segnalare all’allenatore l’avvenuta concessione del 2° tempo di riposo e della 5</w:t>
      </w:r>
      <w:r>
        <w:rPr>
          <w:rFonts w:ascii="Arial" w:hAnsi="Arial"/>
          <w:position w:val="7"/>
          <w:sz w:val="13"/>
        </w:rPr>
        <w:t>a </w:t>
      </w:r>
      <w:r>
        <w:rPr>
          <w:rFonts w:ascii="Arial" w:hAnsi="Arial"/>
          <w:sz w:val="20"/>
        </w:rPr>
        <w:t>e 6</w:t>
      </w:r>
      <w:r>
        <w:rPr>
          <w:rFonts w:ascii="Arial" w:hAnsi="Arial"/>
          <w:position w:val="7"/>
          <w:sz w:val="13"/>
        </w:rPr>
        <w:t>a</w:t>
      </w:r>
      <w:r>
        <w:rPr>
          <w:rFonts w:ascii="Arial" w:hAnsi="Arial"/>
          <w:spacing w:val="-9"/>
          <w:position w:val="7"/>
          <w:sz w:val="13"/>
        </w:rPr>
        <w:t> </w:t>
      </w:r>
      <w:r>
        <w:rPr>
          <w:rFonts w:ascii="Arial" w:hAnsi="Arial"/>
          <w:sz w:val="20"/>
        </w:rPr>
        <w:t>sostituzione.</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
        <w:rPr>
          <w:rFonts w:ascii="Arial"/>
          <w:sz w:val="17"/>
        </w:rPr>
      </w:pPr>
      <w:r>
        <w:rPr/>
        <w:drawing>
          <wp:anchor distT="0" distB="0" distL="0" distR="0" allowOverlap="1" layoutInCell="1" locked="0" behindDoc="0" simplePos="0" relativeHeight="1199">
            <wp:simplePos x="0" y="0"/>
            <wp:positionH relativeFrom="page">
              <wp:posOffset>1627503</wp:posOffset>
            </wp:positionH>
            <wp:positionV relativeFrom="paragraph">
              <wp:posOffset>149616</wp:posOffset>
            </wp:positionV>
            <wp:extent cx="4262247" cy="4475988"/>
            <wp:effectExtent l="0" t="0" r="0" b="0"/>
            <wp:wrapTopAndBottom/>
            <wp:docPr id="321" name="image172.jpeg"/>
            <wp:cNvGraphicFramePr>
              <a:graphicFrameLocks noChangeAspect="1"/>
            </wp:cNvGraphicFramePr>
            <a:graphic>
              <a:graphicData uri="http://schemas.openxmlformats.org/drawingml/2006/picture">
                <pic:pic>
                  <pic:nvPicPr>
                    <pic:cNvPr id="322" name="image172.jpeg"/>
                    <pic:cNvPicPr/>
                  </pic:nvPicPr>
                  <pic:blipFill>
                    <a:blip r:embed="rId536" cstate="print"/>
                    <a:stretch>
                      <a:fillRect/>
                    </a:stretch>
                  </pic:blipFill>
                  <pic:spPr>
                    <a:xfrm>
                      <a:off x="0" y="0"/>
                      <a:ext cx="4262247" cy="4475988"/>
                    </a:xfrm>
                    <a:prstGeom prst="rect">
                      <a:avLst/>
                    </a:prstGeom>
                  </pic:spPr>
                </pic:pic>
              </a:graphicData>
            </a:graphic>
          </wp:anchor>
        </w:drawing>
      </w:r>
    </w:p>
    <w:p>
      <w:pPr>
        <w:spacing w:after="0"/>
        <w:rPr>
          <w:rFonts w:ascii="Arial"/>
          <w:sz w:val="17"/>
        </w:rPr>
        <w:sectPr>
          <w:pgSz w:w="11910" w:h="16840"/>
          <w:pgMar w:header="544" w:footer="323" w:top="1040" w:bottom="520" w:left="620" w:right="620"/>
        </w:sectPr>
      </w:pPr>
    </w:p>
    <w:p>
      <w:pPr>
        <w:pStyle w:val="Heading2"/>
        <w:numPr>
          <w:ilvl w:val="1"/>
          <w:numId w:val="67"/>
        </w:numPr>
        <w:tabs>
          <w:tab w:pos="808" w:val="left" w:leader="none"/>
        </w:tabs>
        <w:spacing w:line="240" w:lineRule="auto" w:before="92" w:after="0"/>
        <w:ind w:left="807" w:right="0" w:hanging="579"/>
        <w:jc w:val="left"/>
        <w:rPr>
          <w:u w:val="none"/>
        </w:rPr>
      </w:pPr>
      <w:bookmarkStart w:name="_bookmark305" w:id="621"/>
      <w:bookmarkEnd w:id="621"/>
      <w:r>
        <w:rPr>
          <w:b w:val="0"/>
          <w:u w:val="none"/>
        </w:rPr>
      </w:r>
      <w:bookmarkStart w:name="_bookmark305" w:id="622"/>
      <w:bookmarkEnd w:id="622"/>
      <w:r>
        <w:rPr>
          <w:color w:val="002060"/>
          <w:u w:val="thick" w:color="002060"/>
        </w:rPr>
        <w:t>PR</w:t>
      </w:r>
      <w:r>
        <w:rPr>
          <w:color w:val="002060"/>
          <w:u w:val="thick" w:color="002060"/>
        </w:rPr>
        <w:t>OTOCOLLO DI</w:t>
      </w:r>
      <w:r>
        <w:rPr>
          <w:color w:val="002060"/>
          <w:spacing w:val="-1"/>
          <w:u w:val="thick" w:color="002060"/>
        </w:rPr>
        <w:t> </w:t>
      </w:r>
      <w:r>
        <w:rPr>
          <w:color w:val="002060"/>
          <w:u w:val="thick" w:color="002060"/>
        </w:rPr>
        <w:t>GARA</w:t>
      </w:r>
    </w:p>
    <w:p>
      <w:pPr>
        <w:spacing w:before="60"/>
        <w:ind w:left="229" w:right="229" w:firstLine="0"/>
        <w:jc w:val="both"/>
        <w:rPr>
          <w:rFonts w:ascii="Arial" w:hAnsi="Arial"/>
          <w:b/>
          <w:sz w:val="20"/>
        </w:rPr>
      </w:pPr>
      <w:r>
        <w:rPr>
          <w:rFonts w:ascii="Arial" w:hAnsi="Arial"/>
          <w:b/>
          <w:sz w:val="20"/>
        </w:rPr>
        <w:t>È compito degli arbitri applicare le formalità protocollari come di seguito indicate e farle rispettare alle squadre.</w:t>
      </w:r>
    </w:p>
    <w:p>
      <w:pPr>
        <w:spacing w:line="237" w:lineRule="auto" w:before="3"/>
        <w:ind w:left="229" w:right="227" w:firstLine="0"/>
        <w:jc w:val="both"/>
        <w:rPr>
          <w:rFonts w:ascii="Arial" w:hAnsi="Arial"/>
          <w:i/>
          <w:sz w:val="20"/>
        </w:rPr>
      </w:pPr>
      <w:r>
        <w:rPr>
          <w:rFonts w:ascii="Arial" w:hAnsi="Arial"/>
          <w:i/>
          <w:sz w:val="20"/>
        </w:rPr>
        <w:t>Eventuali</w:t>
      </w:r>
      <w:r>
        <w:rPr>
          <w:rFonts w:ascii="Arial" w:hAnsi="Arial"/>
          <w:i/>
          <w:spacing w:val="-8"/>
          <w:sz w:val="20"/>
        </w:rPr>
        <w:t> </w:t>
      </w:r>
      <w:r>
        <w:rPr>
          <w:rFonts w:ascii="Arial" w:hAnsi="Arial"/>
          <w:i/>
          <w:sz w:val="20"/>
        </w:rPr>
        <w:t>iniziative</w:t>
      </w:r>
      <w:r>
        <w:rPr>
          <w:rFonts w:ascii="Arial" w:hAnsi="Arial"/>
          <w:i/>
          <w:spacing w:val="-8"/>
          <w:sz w:val="20"/>
        </w:rPr>
        <w:t> </w:t>
      </w:r>
      <w:r>
        <w:rPr>
          <w:rFonts w:ascii="Arial" w:hAnsi="Arial"/>
          <w:i/>
          <w:sz w:val="20"/>
        </w:rPr>
        <w:t>promozionali</w:t>
      </w:r>
      <w:r>
        <w:rPr>
          <w:rFonts w:ascii="Arial" w:hAnsi="Arial"/>
          <w:i/>
          <w:spacing w:val="-7"/>
          <w:sz w:val="20"/>
        </w:rPr>
        <w:t> </w:t>
      </w:r>
      <w:r>
        <w:rPr>
          <w:rFonts w:ascii="Arial" w:hAnsi="Arial"/>
          <w:i/>
          <w:sz w:val="20"/>
        </w:rPr>
        <w:t>(ad</w:t>
      </w:r>
      <w:r>
        <w:rPr>
          <w:rFonts w:ascii="Arial" w:hAnsi="Arial"/>
          <w:i/>
          <w:spacing w:val="-8"/>
          <w:sz w:val="20"/>
        </w:rPr>
        <w:t> </w:t>
      </w:r>
      <w:r>
        <w:rPr>
          <w:rFonts w:ascii="Arial" w:hAnsi="Arial"/>
          <w:i/>
          <w:sz w:val="20"/>
        </w:rPr>
        <w:t>esempio</w:t>
      </w:r>
      <w:r>
        <w:rPr>
          <w:rFonts w:ascii="Arial" w:hAnsi="Arial"/>
          <w:i/>
          <w:spacing w:val="-7"/>
          <w:sz w:val="20"/>
        </w:rPr>
        <w:t> </w:t>
      </w:r>
      <w:r>
        <w:rPr>
          <w:rFonts w:ascii="Arial" w:hAnsi="Arial"/>
          <w:i/>
          <w:sz w:val="20"/>
        </w:rPr>
        <w:t>premiazioni)</w:t>
      </w:r>
      <w:r>
        <w:rPr>
          <w:rFonts w:ascii="Arial" w:hAnsi="Arial"/>
          <w:i/>
          <w:spacing w:val="-8"/>
          <w:sz w:val="20"/>
        </w:rPr>
        <w:t> </w:t>
      </w:r>
      <w:r>
        <w:rPr>
          <w:rFonts w:ascii="Arial" w:hAnsi="Arial"/>
          <w:i/>
          <w:sz w:val="20"/>
        </w:rPr>
        <w:t>saranno</w:t>
      </w:r>
      <w:r>
        <w:rPr>
          <w:rFonts w:ascii="Arial" w:hAnsi="Arial"/>
          <w:i/>
          <w:spacing w:val="-7"/>
          <w:sz w:val="20"/>
        </w:rPr>
        <w:t> </w:t>
      </w:r>
      <w:r>
        <w:rPr>
          <w:rFonts w:ascii="Arial" w:hAnsi="Arial"/>
          <w:i/>
          <w:sz w:val="20"/>
        </w:rPr>
        <w:t>possibili</w:t>
      </w:r>
      <w:r>
        <w:rPr>
          <w:rFonts w:ascii="Arial" w:hAnsi="Arial"/>
          <w:i/>
          <w:spacing w:val="-8"/>
          <w:sz w:val="20"/>
        </w:rPr>
        <w:t> </w:t>
      </w:r>
      <w:r>
        <w:rPr>
          <w:rFonts w:ascii="Arial" w:hAnsi="Arial"/>
          <w:i/>
          <w:sz w:val="20"/>
        </w:rPr>
        <w:t>solo</w:t>
      </w:r>
      <w:r>
        <w:rPr>
          <w:rFonts w:ascii="Arial" w:hAnsi="Arial"/>
          <w:i/>
          <w:spacing w:val="-8"/>
          <w:sz w:val="20"/>
        </w:rPr>
        <w:t> </w:t>
      </w:r>
      <w:r>
        <w:rPr>
          <w:rFonts w:ascii="Arial" w:hAnsi="Arial"/>
          <w:i/>
          <w:sz w:val="20"/>
        </w:rPr>
        <w:t>se</w:t>
      </w:r>
      <w:r>
        <w:rPr>
          <w:rFonts w:ascii="Arial" w:hAnsi="Arial"/>
          <w:i/>
          <w:spacing w:val="-7"/>
          <w:sz w:val="20"/>
        </w:rPr>
        <w:t> </w:t>
      </w:r>
      <w:r>
        <w:rPr>
          <w:rFonts w:ascii="Arial" w:hAnsi="Arial"/>
          <w:i/>
          <w:sz w:val="20"/>
        </w:rPr>
        <w:t>preventivamente</w:t>
      </w:r>
      <w:r>
        <w:rPr>
          <w:rFonts w:ascii="Arial" w:hAnsi="Arial"/>
          <w:i/>
          <w:spacing w:val="-8"/>
          <w:sz w:val="20"/>
        </w:rPr>
        <w:t> </w:t>
      </w:r>
      <w:r>
        <w:rPr>
          <w:rFonts w:ascii="Arial" w:hAnsi="Arial"/>
          <w:i/>
          <w:sz w:val="20"/>
        </w:rPr>
        <w:t>autorizzate</w:t>
      </w:r>
      <w:r>
        <w:rPr>
          <w:rFonts w:ascii="Arial" w:hAnsi="Arial"/>
          <w:i/>
          <w:spacing w:val="-7"/>
          <w:sz w:val="20"/>
        </w:rPr>
        <w:t> </w:t>
      </w:r>
      <w:r>
        <w:rPr>
          <w:rFonts w:ascii="Arial" w:hAnsi="Arial"/>
          <w:i/>
          <w:sz w:val="20"/>
        </w:rPr>
        <w:t>dal </w:t>
      </w:r>
      <w:r>
        <w:rPr>
          <w:rFonts w:ascii="Arial" w:hAnsi="Arial"/>
          <w:i/>
          <w:sz w:val="20"/>
        </w:rPr>
        <w:t>Settore Campionati e non dovranno ritardare l’inizio della gara o modificare le fasi del protocollo di gara. Se la richiesta viene formulata sul momento dalle Società, è lasciata alla discrezionalità degli Arbitri accedere a tale richiesta, anche in base alla tipologia della</w:t>
      </w:r>
      <w:r>
        <w:rPr>
          <w:rFonts w:ascii="Arial" w:hAnsi="Arial"/>
          <w:i/>
          <w:spacing w:val="-8"/>
          <w:sz w:val="20"/>
        </w:rPr>
        <w:t> </w:t>
      </w:r>
      <w:r>
        <w:rPr>
          <w:rFonts w:ascii="Arial" w:hAnsi="Arial"/>
          <w:i/>
          <w:sz w:val="20"/>
        </w:rPr>
        <w:t>stessa.</w:t>
      </w:r>
    </w:p>
    <w:p>
      <w:pPr>
        <w:pStyle w:val="Heading6"/>
        <w:numPr>
          <w:ilvl w:val="2"/>
          <w:numId w:val="67"/>
        </w:numPr>
        <w:tabs>
          <w:tab w:pos="950" w:val="left" w:leader="none"/>
        </w:tabs>
        <w:spacing w:line="240" w:lineRule="auto" w:before="125" w:after="0"/>
        <w:ind w:left="949" w:right="0" w:hanging="721"/>
        <w:jc w:val="left"/>
        <w:rPr>
          <w:rFonts w:ascii="Arial"/>
          <w:i/>
        </w:rPr>
      </w:pPr>
      <w:r>
        <w:rPr>
          <w:rFonts w:ascii="Arial"/>
          <w:i/>
          <w:color w:val="002060"/>
        </w:rPr>
        <w:t>PRIMA DELLA</w:t>
      </w:r>
      <w:r>
        <w:rPr>
          <w:rFonts w:ascii="Arial"/>
          <w:i/>
          <w:color w:val="002060"/>
          <w:spacing w:val="-19"/>
        </w:rPr>
        <w:t> </w:t>
      </w:r>
      <w:r>
        <w:rPr>
          <w:rFonts w:ascii="Arial"/>
          <w:i/>
          <w:color w:val="002060"/>
        </w:rPr>
        <w:t>GARA</w:t>
      </w:r>
    </w:p>
    <w:p>
      <w:pPr>
        <w:spacing w:before="59"/>
        <w:ind w:left="229" w:right="227" w:firstLine="0"/>
        <w:jc w:val="both"/>
        <w:rPr>
          <w:rFonts w:ascii="Arial" w:hAnsi="Arial"/>
          <w:sz w:val="20"/>
        </w:rPr>
      </w:pPr>
      <w:r>
        <w:rPr>
          <w:rFonts w:ascii="Arial" w:hAnsi="Arial"/>
          <w:sz w:val="20"/>
        </w:rPr>
        <w:t>Le due squadre possono essere già presenti nell’area di gioco per procedere al riscaldamento non ufficiale ed è consentito loro l’utilizzo del pallone.</w:t>
      </w:r>
    </w:p>
    <w:p>
      <w:pPr>
        <w:pStyle w:val="ListParagraph"/>
        <w:numPr>
          <w:ilvl w:val="3"/>
          <w:numId w:val="67"/>
        </w:numPr>
        <w:tabs>
          <w:tab w:pos="1094" w:val="left" w:leader="none"/>
        </w:tabs>
        <w:spacing w:line="240" w:lineRule="auto" w:before="121" w:after="0"/>
        <w:ind w:left="1093" w:right="0" w:hanging="865"/>
        <w:jc w:val="both"/>
        <w:rPr>
          <w:rFonts w:ascii="Arial"/>
          <w:b/>
          <w:i/>
          <w:sz w:val="20"/>
        </w:rPr>
      </w:pPr>
      <w:r>
        <w:rPr>
          <w:rFonts w:ascii="Arial"/>
          <w:b/>
          <w:i/>
          <w:color w:val="002060"/>
          <w:sz w:val="20"/>
        </w:rPr>
        <w:t>Ingresso sul terreno di gioco degli Ufficiali di</w:t>
      </w:r>
      <w:r>
        <w:rPr>
          <w:rFonts w:ascii="Arial"/>
          <w:b/>
          <w:i/>
          <w:color w:val="002060"/>
          <w:spacing w:val="-13"/>
          <w:sz w:val="20"/>
        </w:rPr>
        <w:t> </w:t>
      </w:r>
      <w:r>
        <w:rPr>
          <w:rFonts w:ascii="Arial"/>
          <w:b/>
          <w:i/>
          <w:color w:val="002060"/>
          <w:sz w:val="20"/>
        </w:rPr>
        <w:t>Gara</w:t>
      </w:r>
    </w:p>
    <w:p>
      <w:pPr>
        <w:spacing w:before="58"/>
        <w:ind w:left="229" w:right="227" w:firstLine="0"/>
        <w:jc w:val="both"/>
        <w:rPr>
          <w:rFonts w:ascii="Arial" w:hAnsi="Arial"/>
          <w:sz w:val="20"/>
        </w:rPr>
      </w:pPr>
      <w:r>
        <w:rPr/>
        <w:pict>
          <v:group style="position:absolute;margin-left:128.149902pt;margin-top:34.90976pt;width:339pt;height:387.8pt;mso-position-horizontal-relative:page;mso-position-vertical-relative:paragraph;z-index:-304461824" coordorigin="2563,698" coordsize="6780,7756">
            <v:shape style="position:absolute;left:2563;top:698;width:6780;height:7120" type="#_x0000_t75" stroked="false">
              <v:imagedata r:id="rId536" o:title=""/>
            </v:shape>
            <v:shape style="position:absolute;left:2623;top:3461;width:6648;height:4992" type="#_x0000_t75" stroked="false">
              <v:imagedata r:id="rId537" o:title=""/>
            </v:shape>
            <w10:wrap type="none"/>
          </v:group>
        </w:pict>
      </w:r>
      <w:r>
        <w:rPr>
          <w:rFonts w:ascii="Arial" w:hAnsi="Arial"/>
          <w:sz w:val="20"/>
        </w:rPr>
        <w:t>1° arbitro, 2° arbitro, addetto al </w:t>
      </w:r>
      <w:r>
        <w:rPr>
          <w:rFonts w:ascii="Arial" w:hAnsi="Arial"/>
          <w:i/>
          <w:sz w:val="20"/>
        </w:rPr>
        <w:t>Video-Check </w:t>
      </w:r>
      <w:r>
        <w:rPr>
          <w:rFonts w:ascii="Arial" w:hAnsi="Arial"/>
          <w:sz w:val="20"/>
        </w:rPr>
        <w:t>e, ove presenti, 3° e 4° arbitro si portano dagli spogliatoi nell’area di controllo qualche minuto prima dell’inizio del protocollo ufficiale per procedere al riconoscimento degli/lle atleti/e direttamente sul campo con la collaborazione del dirigente di ciascuna squadra.</w:t>
      </w:r>
    </w:p>
    <w:p>
      <w:pPr>
        <w:spacing w:before="1"/>
        <w:ind w:left="796" w:right="227" w:hanging="567"/>
        <w:jc w:val="both"/>
        <w:rPr>
          <w:rFonts w:ascii="Arial" w:hAnsi="Arial"/>
          <w:i/>
          <w:sz w:val="20"/>
        </w:rPr>
      </w:pPr>
      <w:r>
        <w:rPr>
          <w:rFonts w:ascii="Arial" w:hAnsi="Arial"/>
          <w:i/>
          <w:sz w:val="20"/>
        </w:rPr>
        <w:t>N.B.:</w:t>
      </w:r>
      <w:r>
        <w:rPr>
          <w:rFonts w:ascii="Arial" w:hAnsi="Arial"/>
          <w:i/>
          <w:spacing w:val="9"/>
          <w:sz w:val="20"/>
        </w:rPr>
        <w:t> </w:t>
      </w:r>
      <w:r>
        <w:rPr>
          <w:rFonts w:ascii="Arial" w:hAnsi="Arial"/>
          <w:i/>
          <w:sz w:val="20"/>
        </w:rPr>
        <w:t>sulla</w:t>
      </w:r>
      <w:r>
        <w:rPr>
          <w:rFonts w:ascii="Arial" w:hAnsi="Arial"/>
          <w:i/>
          <w:spacing w:val="-12"/>
          <w:sz w:val="20"/>
        </w:rPr>
        <w:t> </w:t>
      </w:r>
      <w:r>
        <w:rPr>
          <w:rFonts w:ascii="Arial" w:hAnsi="Arial"/>
          <w:i/>
          <w:sz w:val="20"/>
        </w:rPr>
        <w:t>base</w:t>
      </w:r>
      <w:r>
        <w:rPr>
          <w:rFonts w:ascii="Arial" w:hAnsi="Arial"/>
          <w:i/>
          <w:spacing w:val="-11"/>
          <w:sz w:val="20"/>
        </w:rPr>
        <w:t> </w:t>
      </w:r>
      <w:r>
        <w:rPr>
          <w:rFonts w:ascii="Arial" w:hAnsi="Arial"/>
          <w:i/>
          <w:sz w:val="20"/>
        </w:rPr>
        <w:t>di</w:t>
      </w:r>
      <w:r>
        <w:rPr>
          <w:rFonts w:ascii="Arial" w:hAnsi="Arial"/>
          <w:i/>
          <w:spacing w:val="-12"/>
          <w:sz w:val="20"/>
        </w:rPr>
        <w:t> </w:t>
      </w:r>
      <w:r>
        <w:rPr>
          <w:rFonts w:ascii="Arial" w:hAnsi="Arial"/>
          <w:i/>
          <w:sz w:val="20"/>
        </w:rPr>
        <w:t>quanto</w:t>
      </w:r>
      <w:r>
        <w:rPr>
          <w:rFonts w:ascii="Arial" w:hAnsi="Arial"/>
          <w:i/>
          <w:spacing w:val="-11"/>
          <w:sz w:val="20"/>
        </w:rPr>
        <w:t> </w:t>
      </w:r>
      <w:r>
        <w:rPr>
          <w:rFonts w:ascii="Arial" w:hAnsi="Arial"/>
          <w:i/>
          <w:sz w:val="20"/>
        </w:rPr>
        <w:t>previsto</w:t>
      </w:r>
      <w:r>
        <w:rPr>
          <w:rFonts w:ascii="Arial" w:hAnsi="Arial"/>
          <w:i/>
          <w:spacing w:val="-12"/>
          <w:sz w:val="20"/>
        </w:rPr>
        <w:t> </w:t>
      </w:r>
      <w:r>
        <w:rPr>
          <w:rFonts w:ascii="Arial" w:hAnsi="Arial"/>
          <w:i/>
          <w:sz w:val="20"/>
        </w:rPr>
        <w:t>dalle</w:t>
      </w:r>
      <w:r>
        <w:rPr>
          <w:rFonts w:ascii="Arial" w:hAnsi="Arial"/>
          <w:i/>
          <w:spacing w:val="-11"/>
          <w:sz w:val="20"/>
        </w:rPr>
        <w:t> </w:t>
      </w:r>
      <w:r>
        <w:rPr>
          <w:rFonts w:ascii="Arial" w:hAnsi="Arial"/>
          <w:i/>
          <w:sz w:val="20"/>
        </w:rPr>
        <w:t>Regole</w:t>
      </w:r>
      <w:r>
        <w:rPr>
          <w:rFonts w:ascii="Arial" w:hAnsi="Arial"/>
          <w:i/>
          <w:spacing w:val="-12"/>
          <w:sz w:val="20"/>
        </w:rPr>
        <w:t> </w:t>
      </w:r>
      <w:r>
        <w:rPr>
          <w:rFonts w:ascii="Arial" w:hAnsi="Arial"/>
          <w:i/>
          <w:sz w:val="20"/>
        </w:rPr>
        <w:t>di</w:t>
      </w:r>
      <w:r>
        <w:rPr>
          <w:rFonts w:ascii="Arial" w:hAnsi="Arial"/>
          <w:i/>
          <w:spacing w:val="-11"/>
          <w:sz w:val="20"/>
        </w:rPr>
        <w:t> </w:t>
      </w:r>
      <w:r>
        <w:rPr>
          <w:rFonts w:ascii="Arial" w:hAnsi="Arial"/>
          <w:i/>
          <w:sz w:val="20"/>
        </w:rPr>
        <w:t>Gioco</w:t>
      </w:r>
      <w:r>
        <w:rPr>
          <w:rFonts w:ascii="Arial" w:hAnsi="Arial"/>
          <w:i/>
          <w:spacing w:val="-13"/>
          <w:sz w:val="20"/>
        </w:rPr>
        <w:t> </w:t>
      </w:r>
      <w:r>
        <w:rPr>
          <w:rFonts w:ascii="Arial" w:hAnsi="Arial"/>
          <w:i/>
          <w:sz w:val="20"/>
          <w:u w:val="single"/>
        </w:rPr>
        <w:t>il</w:t>
      </w:r>
      <w:r>
        <w:rPr>
          <w:rFonts w:ascii="Arial" w:hAnsi="Arial"/>
          <w:i/>
          <w:spacing w:val="-11"/>
          <w:sz w:val="20"/>
          <w:u w:val="single"/>
        </w:rPr>
        <w:t> </w:t>
      </w:r>
      <w:r>
        <w:rPr>
          <w:rFonts w:ascii="Arial" w:hAnsi="Arial"/>
          <w:i/>
          <w:sz w:val="20"/>
          <w:u w:val="single"/>
        </w:rPr>
        <w:t>tavolo</w:t>
      </w:r>
      <w:r>
        <w:rPr>
          <w:rFonts w:ascii="Arial" w:hAnsi="Arial"/>
          <w:i/>
          <w:spacing w:val="-13"/>
          <w:sz w:val="20"/>
          <w:u w:val="single"/>
        </w:rPr>
        <w:t> </w:t>
      </w:r>
      <w:r>
        <w:rPr>
          <w:rFonts w:ascii="Arial" w:hAnsi="Arial"/>
          <w:i/>
          <w:sz w:val="20"/>
          <w:u w:val="single"/>
        </w:rPr>
        <w:t>del</w:t>
      </w:r>
      <w:r>
        <w:rPr>
          <w:rFonts w:ascii="Arial" w:hAnsi="Arial"/>
          <w:i/>
          <w:spacing w:val="-12"/>
          <w:sz w:val="20"/>
          <w:u w:val="single"/>
        </w:rPr>
        <w:t> </w:t>
      </w:r>
      <w:r>
        <w:rPr>
          <w:rFonts w:ascii="Arial" w:hAnsi="Arial"/>
          <w:i/>
          <w:sz w:val="20"/>
          <w:u w:val="single"/>
        </w:rPr>
        <w:t>segnapunti</w:t>
      </w:r>
      <w:r>
        <w:rPr>
          <w:rFonts w:ascii="Arial" w:hAnsi="Arial"/>
          <w:i/>
          <w:spacing w:val="-11"/>
          <w:sz w:val="20"/>
          <w:u w:val="single"/>
        </w:rPr>
        <w:t> </w:t>
      </w:r>
      <w:r>
        <w:rPr>
          <w:rFonts w:ascii="Arial" w:hAnsi="Arial"/>
          <w:i/>
          <w:sz w:val="20"/>
          <w:u w:val="single"/>
        </w:rPr>
        <w:t>è</w:t>
      </w:r>
      <w:r>
        <w:rPr>
          <w:rFonts w:ascii="Arial" w:hAnsi="Arial"/>
          <w:i/>
          <w:spacing w:val="-13"/>
          <w:sz w:val="20"/>
          <w:u w:val="single"/>
        </w:rPr>
        <w:t> </w:t>
      </w:r>
      <w:r>
        <w:rPr>
          <w:rFonts w:ascii="Arial" w:hAnsi="Arial"/>
          <w:i/>
          <w:sz w:val="20"/>
          <w:u w:val="single"/>
        </w:rPr>
        <w:t>posizionato</w:t>
      </w:r>
      <w:r>
        <w:rPr>
          <w:rFonts w:ascii="Arial" w:hAnsi="Arial"/>
          <w:i/>
          <w:spacing w:val="-12"/>
          <w:sz w:val="20"/>
          <w:u w:val="single"/>
        </w:rPr>
        <w:t> </w:t>
      </w:r>
      <w:r>
        <w:rPr>
          <w:rFonts w:ascii="Arial" w:hAnsi="Arial"/>
          <w:i/>
          <w:sz w:val="20"/>
          <w:u w:val="single"/>
        </w:rPr>
        <w:t>fuori</w:t>
      </w:r>
      <w:r>
        <w:rPr>
          <w:rFonts w:ascii="Arial" w:hAnsi="Arial"/>
          <w:i/>
          <w:spacing w:val="-12"/>
          <w:sz w:val="20"/>
          <w:u w:val="single"/>
        </w:rPr>
        <w:t> </w:t>
      </w:r>
      <w:r>
        <w:rPr>
          <w:rFonts w:ascii="Arial" w:hAnsi="Arial"/>
          <w:i/>
          <w:sz w:val="20"/>
          <w:u w:val="single"/>
        </w:rPr>
        <w:t>dall’area</w:t>
      </w:r>
      <w:r>
        <w:rPr>
          <w:rFonts w:ascii="Arial" w:hAnsi="Arial"/>
          <w:i/>
          <w:spacing w:val="-12"/>
          <w:sz w:val="20"/>
          <w:u w:val="single"/>
        </w:rPr>
        <w:t> </w:t>
      </w:r>
      <w:r>
        <w:rPr>
          <w:rFonts w:ascii="Arial" w:hAnsi="Arial"/>
          <w:i/>
          <w:sz w:val="20"/>
          <w:u w:val="single"/>
        </w:rPr>
        <w:t>di</w:t>
      </w:r>
      <w:r>
        <w:rPr>
          <w:rFonts w:ascii="Arial" w:hAnsi="Arial"/>
          <w:i/>
          <w:spacing w:val="-12"/>
          <w:sz w:val="20"/>
          <w:u w:val="single"/>
        </w:rPr>
        <w:t> </w:t>
      </w:r>
      <w:r>
        <w:rPr>
          <w:rFonts w:ascii="Arial" w:hAnsi="Arial"/>
          <w:i/>
          <w:sz w:val="20"/>
          <w:u w:val="single"/>
        </w:rPr>
        <w:t>gioco</w:t>
      </w:r>
      <w:r>
        <w:rPr>
          <w:rFonts w:ascii="Arial" w:hAnsi="Arial"/>
          <w:i/>
          <w:sz w:val="20"/>
        </w:rPr>
        <w:t> </w:t>
      </w:r>
      <w:r>
        <w:rPr>
          <w:rFonts w:ascii="Arial" w:hAnsi="Arial"/>
          <w:i/>
          <w:sz w:val="20"/>
        </w:rPr>
        <w:t>“dalla parte opposta del campo rispetto al 1° arbitro e di fronte ad esso” (Reg. 27.1 e Figura 1). È necessario, ove possibile, che venga predisposta una postazione riservata al solo addetto al referto elettronico. Qualora la logistica e le attrezzature dell’impianto non lo consentano, anche l’addetto al referto elettronico siederà sull’unico tavolo a disposizione in posizione ottimale per svolgere le proprie funzioni; in tale caso la società ospitante dovrà garantire un adeguato distanziamento rispetto agli altri soggetti presenti al tavolo per evitare ogni possibile azione di</w:t>
      </w:r>
      <w:r>
        <w:rPr>
          <w:rFonts w:ascii="Arial" w:hAnsi="Arial"/>
          <w:i/>
          <w:spacing w:val="-5"/>
          <w:sz w:val="20"/>
        </w:rPr>
        <w:t> </w:t>
      </w:r>
      <w:r>
        <w:rPr>
          <w:rFonts w:ascii="Arial" w:hAnsi="Arial"/>
          <w:i/>
          <w:sz w:val="20"/>
        </w:rPr>
        <w:t>disturbo.</w:t>
      </w:r>
    </w:p>
    <w:p>
      <w:pPr>
        <w:pStyle w:val="ListParagraph"/>
        <w:numPr>
          <w:ilvl w:val="3"/>
          <w:numId w:val="67"/>
        </w:numPr>
        <w:tabs>
          <w:tab w:pos="1093" w:val="left" w:leader="none"/>
          <w:tab w:pos="1094" w:val="left" w:leader="none"/>
        </w:tabs>
        <w:spacing w:line="240" w:lineRule="auto" w:before="123" w:after="0"/>
        <w:ind w:left="1093" w:right="0" w:hanging="865"/>
        <w:jc w:val="left"/>
        <w:rPr>
          <w:rFonts w:ascii="Arial" w:hAnsi="Arial"/>
          <w:b/>
          <w:i/>
          <w:sz w:val="20"/>
        </w:rPr>
      </w:pPr>
      <w:r>
        <w:rPr>
          <w:rFonts w:ascii="Arial" w:hAnsi="Arial"/>
          <w:b/>
          <w:i/>
          <w:color w:val="002060"/>
          <w:sz w:val="20"/>
        </w:rPr>
        <w:t>18’ prima dell’inizio della gara: PRESENTAZIONE SERVIZI DI</w:t>
      </w:r>
      <w:r>
        <w:rPr>
          <w:rFonts w:ascii="Arial" w:hAnsi="Arial"/>
          <w:b/>
          <w:i/>
          <w:color w:val="002060"/>
          <w:spacing w:val="-13"/>
          <w:sz w:val="20"/>
        </w:rPr>
        <w:t> </w:t>
      </w:r>
      <w:r>
        <w:rPr>
          <w:rFonts w:ascii="Arial" w:hAnsi="Arial"/>
          <w:b/>
          <w:i/>
          <w:color w:val="002060"/>
          <w:sz w:val="20"/>
        </w:rPr>
        <w:t>CAMPO</w:t>
      </w:r>
    </w:p>
    <w:p>
      <w:pPr>
        <w:spacing w:before="58"/>
        <w:ind w:left="229" w:right="0" w:firstLine="0"/>
        <w:jc w:val="both"/>
        <w:rPr>
          <w:rFonts w:ascii="Arial" w:hAnsi="Arial"/>
          <w:b/>
          <w:sz w:val="20"/>
        </w:rPr>
      </w:pPr>
      <w:r>
        <w:rPr>
          <w:rFonts w:ascii="Arial" w:hAnsi="Arial"/>
          <w:b/>
          <w:sz w:val="20"/>
        </w:rPr>
        <w:t>ARBITRI: il 1° arbitro fischia per indicare l’inizio del Protocollo Ufficiale.</w:t>
      </w:r>
    </w:p>
    <w:p>
      <w:pPr>
        <w:spacing w:before="1"/>
        <w:ind w:left="1505" w:right="230" w:hanging="1276"/>
        <w:jc w:val="both"/>
        <w:rPr>
          <w:rFonts w:ascii="Arial" w:hAnsi="Arial"/>
          <w:sz w:val="20"/>
        </w:rPr>
      </w:pPr>
      <w:r>
        <w:rPr>
          <w:rFonts w:ascii="Arial" w:hAnsi="Arial"/>
          <w:b/>
          <w:sz w:val="20"/>
        </w:rPr>
        <w:t>SQUADRE:</w:t>
      </w:r>
      <w:r>
        <w:rPr>
          <w:rFonts w:ascii="Arial" w:hAnsi="Arial"/>
          <w:b/>
          <w:spacing w:val="37"/>
          <w:sz w:val="20"/>
        </w:rPr>
        <w:t> </w:t>
      </w:r>
      <w:r>
        <w:rPr>
          <w:rFonts w:ascii="Arial" w:hAnsi="Arial"/>
          <w:sz w:val="20"/>
        </w:rPr>
        <w:t>al</w:t>
      </w:r>
      <w:r>
        <w:rPr>
          <w:rFonts w:ascii="Arial" w:hAnsi="Arial"/>
          <w:spacing w:val="-13"/>
          <w:sz w:val="20"/>
        </w:rPr>
        <w:t> </w:t>
      </w:r>
      <w:r>
        <w:rPr>
          <w:rFonts w:ascii="Arial" w:hAnsi="Arial"/>
          <w:sz w:val="20"/>
        </w:rPr>
        <w:t>fischio</w:t>
      </w:r>
      <w:r>
        <w:rPr>
          <w:rFonts w:ascii="Arial" w:hAnsi="Arial"/>
          <w:spacing w:val="-14"/>
          <w:sz w:val="20"/>
        </w:rPr>
        <w:t> </w:t>
      </w:r>
      <w:r>
        <w:rPr>
          <w:rFonts w:ascii="Arial" w:hAnsi="Arial"/>
          <w:sz w:val="20"/>
        </w:rPr>
        <w:t>del</w:t>
      </w:r>
      <w:r>
        <w:rPr>
          <w:rFonts w:ascii="Arial" w:hAnsi="Arial"/>
          <w:spacing w:val="-12"/>
          <w:sz w:val="20"/>
        </w:rPr>
        <w:t> </w:t>
      </w:r>
      <w:r>
        <w:rPr>
          <w:rFonts w:ascii="Arial" w:hAnsi="Arial"/>
          <w:sz w:val="20"/>
        </w:rPr>
        <w:t>1°</w:t>
      </w:r>
      <w:r>
        <w:rPr>
          <w:rFonts w:ascii="Arial" w:hAnsi="Arial"/>
          <w:spacing w:val="-13"/>
          <w:sz w:val="20"/>
        </w:rPr>
        <w:t> </w:t>
      </w:r>
      <w:r>
        <w:rPr>
          <w:rFonts w:ascii="Arial" w:hAnsi="Arial"/>
          <w:sz w:val="20"/>
        </w:rPr>
        <w:t>arbitro,</w:t>
      </w:r>
      <w:r>
        <w:rPr>
          <w:rFonts w:ascii="Arial" w:hAnsi="Arial"/>
          <w:spacing w:val="-13"/>
          <w:sz w:val="20"/>
        </w:rPr>
        <w:t> </w:t>
      </w:r>
      <w:r>
        <w:rPr>
          <w:rFonts w:ascii="Arial" w:hAnsi="Arial"/>
          <w:sz w:val="20"/>
        </w:rPr>
        <w:t>gli</w:t>
      </w:r>
      <w:r>
        <w:rPr>
          <w:rFonts w:ascii="Arial" w:hAnsi="Arial"/>
          <w:spacing w:val="-13"/>
          <w:sz w:val="20"/>
        </w:rPr>
        <w:t> </w:t>
      </w:r>
      <w:r>
        <w:rPr>
          <w:rFonts w:ascii="Arial" w:hAnsi="Arial"/>
          <w:sz w:val="20"/>
        </w:rPr>
        <w:t>atleti</w:t>
      </w:r>
      <w:r>
        <w:rPr>
          <w:rFonts w:ascii="Arial" w:hAnsi="Arial"/>
          <w:spacing w:val="-13"/>
          <w:sz w:val="20"/>
        </w:rPr>
        <w:t> </w:t>
      </w:r>
      <w:r>
        <w:rPr>
          <w:rFonts w:ascii="Arial" w:hAnsi="Arial"/>
          <w:sz w:val="20"/>
        </w:rPr>
        <w:t>lasciano</w:t>
      </w:r>
      <w:r>
        <w:rPr>
          <w:rFonts w:ascii="Arial" w:hAnsi="Arial"/>
          <w:spacing w:val="-14"/>
          <w:sz w:val="20"/>
        </w:rPr>
        <w:t> </w:t>
      </w:r>
      <w:r>
        <w:rPr>
          <w:rFonts w:ascii="Arial" w:hAnsi="Arial"/>
          <w:sz w:val="20"/>
        </w:rPr>
        <w:t>il</w:t>
      </w:r>
      <w:r>
        <w:rPr>
          <w:rFonts w:ascii="Arial" w:hAnsi="Arial"/>
          <w:spacing w:val="-12"/>
          <w:sz w:val="20"/>
        </w:rPr>
        <w:t> </w:t>
      </w:r>
      <w:r>
        <w:rPr>
          <w:rFonts w:ascii="Arial" w:hAnsi="Arial"/>
          <w:sz w:val="20"/>
        </w:rPr>
        <w:t>campo</w:t>
      </w:r>
      <w:r>
        <w:rPr>
          <w:rFonts w:ascii="Arial" w:hAnsi="Arial"/>
          <w:spacing w:val="-14"/>
          <w:sz w:val="20"/>
        </w:rPr>
        <w:t> </w:t>
      </w:r>
      <w:r>
        <w:rPr>
          <w:rFonts w:ascii="Arial" w:hAnsi="Arial"/>
          <w:sz w:val="20"/>
        </w:rPr>
        <w:t>di</w:t>
      </w:r>
      <w:r>
        <w:rPr>
          <w:rFonts w:ascii="Arial" w:hAnsi="Arial"/>
          <w:spacing w:val="-13"/>
          <w:sz w:val="20"/>
        </w:rPr>
        <w:t> </w:t>
      </w:r>
      <w:r>
        <w:rPr>
          <w:rFonts w:ascii="Arial" w:hAnsi="Arial"/>
          <w:sz w:val="20"/>
        </w:rPr>
        <w:t>gioco</w:t>
      </w:r>
      <w:r>
        <w:rPr>
          <w:rFonts w:ascii="Arial" w:hAnsi="Arial"/>
          <w:spacing w:val="-14"/>
          <w:sz w:val="20"/>
        </w:rPr>
        <w:t> </w:t>
      </w:r>
      <w:r>
        <w:rPr>
          <w:rFonts w:ascii="Arial" w:hAnsi="Arial"/>
          <w:sz w:val="20"/>
        </w:rPr>
        <w:t>per</w:t>
      </w:r>
      <w:r>
        <w:rPr>
          <w:rFonts w:ascii="Arial" w:hAnsi="Arial"/>
          <w:spacing w:val="-13"/>
          <w:sz w:val="20"/>
        </w:rPr>
        <w:t> </w:t>
      </w:r>
      <w:r>
        <w:rPr>
          <w:rFonts w:ascii="Arial" w:hAnsi="Arial"/>
          <w:sz w:val="20"/>
        </w:rPr>
        <w:t>permettere</w:t>
      </w:r>
      <w:r>
        <w:rPr>
          <w:rFonts w:ascii="Arial" w:hAnsi="Arial"/>
          <w:spacing w:val="-14"/>
          <w:sz w:val="20"/>
        </w:rPr>
        <w:t> </w:t>
      </w:r>
      <w:r>
        <w:rPr>
          <w:rFonts w:ascii="Arial" w:hAnsi="Arial"/>
          <w:sz w:val="20"/>
        </w:rPr>
        <w:t>la</w:t>
      </w:r>
      <w:r>
        <w:rPr>
          <w:rFonts w:ascii="Arial" w:hAnsi="Arial"/>
          <w:spacing w:val="-13"/>
          <w:sz w:val="20"/>
        </w:rPr>
        <w:t> </w:t>
      </w:r>
      <w:r>
        <w:rPr>
          <w:rFonts w:ascii="Arial" w:hAnsi="Arial"/>
          <w:sz w:val="20"/>
        </w:rPr>
        <w:t>presentazione</w:t>
      </w:r>
      <w:r>
        <w:rPr>
          <w:rFonts w:ascii="Arial" w:hAnsi="Arial"/>
          <w:spacing w:val="-14"/>
          <w:sz w:val="20"/>
        </w:rPr>
        <w:t> </w:t>
      </w:r>
      <w:r>
        <w:rPr>
          <w:rFonts w:ascii="Arial" w:hAnsi="Arial"/>
          <w:sz w:val="20"/>
        </w:rPr>
        <w:t>degli</w:t>
      </w:r>
      <w:r>
        <w:rPr>
          <w:rFonts w:ascii="Arial" w:hAnsi="Arial"/>
          <w:spacing w:val="-13"/>
          <w:sz w:val="20"/>
        </w:rPr>
        <w:t> </w:t>
      </w:r>
      <w:r>
        <w:rPr>
          <w:rFonts w:ascii="Arial" w:hAnsi="Arial"/>
          <w:sz w:val="20"/>
        </w:rPr>
        <w:t>addetti ai servizi di</w:t>
      </w:r>
      <w:r>
        <w:rPr>
          <w:rFonts w:ascii="Arial" w:hAnsi="Arial"/>
          <w:spacing w:val="-4"/>
          <w:sz w:val="20"/>
        </w:rPr>
        <w:t> </w:t>
      </w:r>
      <w:r>
        <w:rPr>
          <w:rFonts w:ascii="Arial" w:hAnsi="Arial"/>
          <w:sz w:val="20"/>
        </w:rPr>
        <w:t>campo.</w:t>
      </w: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spacing w:line="240" w:lineRule="auto" w:before="186"/>
        <w:ind w:left="1505" w:right="228" w:hanging="1276"/>
        <w:jc w:val="both"/>
        <w:rPr>
          <w:rFonts w:ascii="Arial" w:hAnsi="Arial"/>
          <w:sz w:val="20"/>
        </w:rPr>
      </w:pPr>
      <w:r>
        <w:rPr>
          <w:rFonts w:ascii="Arial" w:hAnsi="Arial"/>
          <w:b/>
          <w:sz w:val="20"/>
        </w:rPr>
        <w:t>ADDETTI:  </w:t>
      </w:r>
      <w:r>
        <w:rPr>
          <w:rFonts w:ascii="Arial" w:hAnsi="Arial"/>
          <w:sz w:val="20"/>
        </w:rPr>
        <w:t>I 4 asciugatori ed i 6 raccattapalle, divisi in due gruppi di 5 (3 raccattapalle e 2 asciugatori), partono   dai </w:t>
      </w:r>
      <w:r>
        <w:rPr>
          <w:rFonts w:ascii="Arial" w:hAnsi="Arial"/>
          <w:i/>
          <w:sz w:val="20"/>
        </w:rPr>
        <w:t>PUNTI A e B </w:t>
      </w:r>
      <w:r>
        <w:rPr>
          <w:rFonts w:ascii="Arial" w:hAnsi="Arial"/>
          <w:sz w:val="20"/>
        </w:rPr>
        <w:t>(come indicato nella Figura) in fila indiana e, accompagnati da una musica, raggiungono</w:t>
      </w:r>
      <w:r>
        <w:rPr>
          <w:rFonts w:ascii="Arial" w:hAnsi="Arial"/>
          <w:spacing w:val="-4"/>
          <w:sz w:val="20"/>
        </w:rPr>
        <w:t> </w:t>
      </w:r>
      <w:r>
        <w:rPr>
          <w:rFonts w:ascii="Arial" w:hAnsi="Arial"/>
          <w:sz w:val="20"/>
        </w:rPr>
        <w:t>il</w:t>
      </w:r>
      <w:r>
        <w:rPr>
          <w:rFonts w:ascii="Arial" w:hAnsi="Arial"/>
          <w:spacing w:val="-4"/>
          <w:sz w:val="20"/>
        </w:rPr>
        <w:t> </w:t>
      </w:r>
      <w:r>
        <w:rPr>
          <w:rFonts w:ascii="Arial" w:hAnsi="Arial"/>
          <w:sz w:val="20"/>
        </w:rPr>
        <w:t>terreno</w:t>
      </w:r>
      <w:r>
        <w:rPr>
          <w:rFonts w:ascii="Arial" w:hAnsi="Arial"/>
          <w:spacing w:val="-3"/>
          <w:sz w:val="20"/>
        </w:rPr>
        <w:t> </w:t>
      </w:r>
      <w:r>
        <w:rPr>
          <w:rFonts w:ascii="Arial" w:hAnsi="Arial"/>
          <w:sz w:val="20"/>
        </w:rPr>
        <w:t>di</w:t>
      </w:r>
      <w:r>
        <w:rPr>
          <w:rFonts w:ascii="Arial" w:hAnsi="Arial"/>
          <w:spacing w:val="-4"/>
          <w:sz w:val="20"/>
        </w:rPr>
        <w:t> </w:t>
      </w:r>
      <w:r>
        <w:rPr>
          <w:rFonts w:ascii="Arial" w:hAnsi="Arial"/>
          <w:sz w:val="20"/>
        </w:rPr>
        <w:t>gioco</w:t>
      </w:r>
      <w:r>
        <w:rPr>
          <w:rFonts w:ascii="Arial" w:hAnsi="Arial"/>
          <w:spacing w:val="-4"/>
          <w:sz w:val="20"/>
        </w:rPr>
        <w:t> </w:t>
      </w:r>
      <w:r>
        <w:rPr>
          <w:rFonts w:ascii="Arial" w:hAnsi="Arial"/>
          <w:sz w:val="20"/>
        </w:rPr>
        <w:t>a</w:t>
      </w:r>
      <w:r>
        <w:rPr>
          <w:rFonts w:ascii="Arial" w:hAnsi="Arial"/>
          <w:spacing w:val="-3"/>
          <w:sz w:val="20"/>
        </w:rPr>
        <w:t> </w:t>
      </w:r>
      <w:r>
        <w:rPr>
          <w:rFonts w:ascii="Arial" w:hAnsi="Arial"/>
          <w:sz w:val="20"/>
        </w:rPr>
        <w:t>metà</w:t>
      </w:r>
      <w:r>
        <w:rPr>
          <w:rFonts w:ascii="Arial" w:hAnsi="Arial"/>
          <w:spacing w:val="-4"/>
          <w:sz w:val="20"/>
        </w:rPr>
        <w:t> </w:t>
      </w:r>
      <w:r>
        <w:rPr>
          <w:rFonts w:ascii="Arial" w:hAnsi="Arial"/>
          <w:sz w:val="20"/>
        </w:rPr>
        <w:t>della</w:t>
      </w:r>
      <w:r>
        <w:rPr>
          <w:rFonts w:ascii="Arial" w:hAnsi="Arial"/>
          <w:spacing w:val="-4"/>
          <w:sz w:val="20"/>
        </w:rPr>
        <w:t> </w:t>
      </w:r>
      <w:r>
        <w:rPr>
          <w:rFonts w:ascii="Arial" w:hAnsi="Arial"/>
          <w:sz w:val="20"/>
        </w:rPr>
        <w:t>linea</w:t>
      </w:r>
      <w:r>
        <w:rPr>
          <w:rFonts w:ascii="Arial" w:hAnsi="Arial"/>
          <w:spacing w:val="-3"/>
          <w:sz w:val="20"/>
        </w:rPr>
        <w:t> </w:t>
      </w:r>
      <w:r>
        <w:rPr>
          <w:rFonts w:ascii="Arial" w:hAnsi="Arial"/>
          <w:sz w:val="20"/>
        </w:rPr>
        <w:t>di</w:t>
      </w:r>
      <w:r>
        <w:rPr>
          <w:rFonts w:ascii="Arial" w:hAnsi="Arial"/>
          <w:spacing w:val="-4"/>
          <w:sz w:val="20"/>
        </w:rPr>
        <w:t> </w:t>
      </w:r>
      <w:r>
        <w:rPr>
          <w:rFonts w:ascii="Arial" w:hAnsi="Arial"/>
          <w:sz w:val="20"/>
        </w:rPr>
        <w:t>fondo,</w:t>
      </w:r>
      <w:r>
        <w:rPr>
          <w:rFonts w:ascii="Arial" w:hAnsi="Arial"/>
          <w:spacing w:val="-4"/>
          <w:sz w:val="20"/>
        </w:rPr>
        <w:t> </w:t>
      </w:r>
      <w:r>
        <w:rPr>
          <w:rFonts w:ascii="Arial" w:hAnsi="Arial"/>
          <w:sz w:val="20"/>
        </w:rPr>
        <w:t>proseguendo</w:t>
      </w:r>
      <w:r>
        <w:rPr>
          <w:rFonts w:ascii="Arial" w:hAnsi="Arial"/>
          <w:spacing w:val="-3"/>
          <w:sz w:val="20"/>
        </w:rPr>
        <w:t> </w:t>
      </w:r>
      <w:r>
        <w:rPr>
          <w:rFonts w:ascii="Arial" w:hAnsi="Arial"/>
          <w:sz w:val="20"/>
        </w:rPr>
        <w:t>perpendicolarmente</w:t>
      </w:r>
      <w:r>
        <w:rPr>
          <w:rFonts w:ascii="Arial" w:hAnsi="Arial"/>
          <w:spacing w:val="-4"/>
          <w:sz w:val="20"/>
        </w:rPr>
        <w:t> </w:t>
      </w:r>
      <w:r>
        <w:rPr>
          <w:rFonts w:ascii="Arial" w:hAnsi="Arial"/>
          <w:sz w:val="20"/>
        </w:rPr>
        <w:t>alla</w:t>
      </w:r>
      <w:r>
        <w:rPr>
          <w:rFonts w:ascii="Arial" w:hAnsi="Arial"/>
          <w:spacing w:val="-4"/>
          <w:sz w:val="20"/>
        </w:rPr>
        <w:t> </w:t>
      </w:r>
      <w:r>
        <w:rPr>
          <w:rFonts w:ascii="Arial" w:hAnsi="Arial"/>
          <w:sz w:val="20"/>
        </w:rPr>
        <w:t>rete fino alla linea d’attacco. Volgendosi in modo sincrono verso la postazione dell’Addetto al referto elettronico, salutano il pubblico posto alle sue spalle con le due mani alzate, quindi ruotano su sé stessi per salutare il pubblico posizionato sul lato opposto ed infine si girano verso il fondo campo e, sempre in fila, raggiungono i pannelli pubblicitari, uscendo dal lato ove erano entrati (</w:t>
      </w:r>
      <w:r>
        <w:rPr>
          <w:rFonts w:ascii="Arial" w:hAnsi="Arial"/>
          <w:i/>
          <w:sz w:val="20"/>
        </w:rPr>
        <w:t>PUNTI A e</w:t>
      </w:r>
      <w:r>
        <w:rPr>
          <w:rFonts w:ascii="Arial" w:hAnsi="Arial"/>
          <w:i/>
          <w:spacing w:val="-29"/>
          <w:sz w:val="20"/>
        </w:rPr>
        <w:t> </w:t>
      </w:r>
      <w:r>
        <w:rPr>
          <w:rFonts w:ascii="Arial" w:hAnsi="Arial"/>
          <w:i/>
          <w:sz w:val="20"/>
        </w:rPr>
        <w:t>B</w:t>
      </w:r>
      <w:r>
        <w:rPr>
          <w:rFonts w:ascii="Arial" w:hAnsi="Arial"/>
          <w:sz w:val="20"/>
        </w:rPr>
        <w:t>).</w:t>
      </w:r>
    </w:p>
    <w:p>
      <w:pPr>
        <w:pStyle w:val="ListParagraph"/>
        <w:numPr>
          <w:ilvl w:val="3"/>
          <w:numId w:val="67"/>
        </w:numPr>
        <w:tabs>
          <w:tab w:pos="1093" w:val="left" w:leader="none"/>
          <w:tab w:pos="1094" w:val="left" w:leader="none"/>
        </w:tabs>
        <w:spacing w:line="240" w:lineRule="auto" w:before="118" w:after="0"/>
        <w:ind w:left="1093" w:right="0" w:hanging="865"/>
        <w:jc w:val="left"/>
        <w:rPr>
          <w:rFonts w:ascii="Arial" w:hAnsi="Arial"/>
          <w:b/>
          <w:i/>
          <w:sz w:val="20"/>
        </w:rPr>
      </w:pPr>
      <w:r>
        <w:rPr>
          <w:rFonts w:ascii="Arial" w:hAnsi="Arial"/>
          <w:b/>
          <w:i/>
          <w:color w:val="002060"/>
          <w:sz w:val="20"/>
        </w:rPr>
        <w:t>17’ prima dell’inizio della gara: CONTROLLO DELLA</w:t>
      </w:r>
      <w:r>
        <w:rPr>
          <w:rFonts w:ascii="Arial" w:hAnsi="Arial"/>
          <w:b/>
          <w:i/>
          <w:color w:val="002060"/>
          <w:spacing w:val="-10"/>
          <w:sz w:val="20"/>
        </w:rPr>
        <w:t> </w:t>
      </w:r>
      <w:r>
        <w:rPr>
          <w:rFonts w:ascii="Arial" w:hAnsi="Arial"/>
          <w:b/>
          <w:i/>
          <w:color w:val="002060"/>
          <w:sz w:val="20"/>
        </w:rPr>
        <w:t>RETE</w:t>
      </w:r>
    </w:p>
    <w:p>
      <w:pPr>
        <w:spacing w:before="63"/>
        <w:ind w:left="1505" w:right="227" w:hanging="1276"/>
        <w:jc w:val="both"/>
        <w:rPr>
          <w:rFonts w:ascii="Arial" w:hAnsi="Arial"/>
          <w:sz w:val="20"/>
        </w:rPr>
      </w:pPr>
      <w:r>
        <w:rPr>
          <w:rFonts w:ascii="Arial" w:hAnsi="Arial"/>
          <w:b/>
          <w:sz w:val="20"/>
        </w:rPr>
        <w:t>ARBITRI: </w:t>
      </w:r>
      <w:r>
        <w:rPr>
          <w:rFonts w:ascii="Arial" w:hAnsi="Arial"/>
          <w:sz w:val="20"/>
        </w:rPr>
        <w:t>il 1° ed il 2° arbitro riverificano l’altezza, ed eventualmente la tensione, della rete nonché l’esatta posizione delle antenne e delle bande laterali.</w:t>
      </w:r>
    </w:p>
    <w:p>
      <w:pPr>
        <w:spacing w:line="235" w:lineRule="auto" w:before="5"/>
        <w:ind w:left="229" w:right="228" w:firstLine="0"/>
        <w:jc w:val="both"/>
        <w:rPr>
          <w:rFonts w:ascii="Arial" w:hAnsi="Arial"/>
          <w:sz w:val="20"/>
        </w:rPr>
      </w:pPr>
      <w:r>
        <w:rPr>
          <w:rFonts w:ascii="Arial" w:hAnsi="Arial"/>
          <w:b/>
          <w:sz w:val="20"/>
        </w:rPr>
        <w:t>Fermo restando che gli arbitri devono verificare le strutture e le attrezzature prima del protocollo</w:t>
      </w:r>
      <w:r>
        <w:rPr>
          <w:rFonts w:ascii="Arial" w:hAnsi="Arial"/>
          <w:sz w:val="20"/>
        </w:rPr>
        <w:t>, viene di seguito riportata la </w:t>
      </w:r>
      <w:r>
        <w:rPr>
          <w:rFonts w:ascii="Arial" w:hAnsi="Arial"/>
          <w:i/>
          <w:sz w:val="20"/>
        </w:rPr>
        <w:t>procedura della misurazione ufficiale dell’altezza della rete</w:t>
      </w:r>
      <w:r>
        <w:rPr>
          <w:rFonts w:ascii="Arial" w:hAnsi="Arial"/>
          <w:sz w:val="20"/>
        </w:rPr>
        <w:t>:</w:t>
      </w:r>
    </w:p>
    <w:p>
      <w:pPr>
        <w:spacing w:after="0" w:line="235" w:lineRule="auto"/>
        <w:jc w:val="both"/>
        <w:rPr>
          <w:rFonts w:ascii="Arial" w:hAnsi="Arial"/>
          <w:sz w:val="20"/>
        </w:rPr>
        <w:sectPr>
          <w:pgSz w:w="11910" w:h="16840"/>
          <w:pgMar w:header="544" w:footer="323" w:top="1040" w:bottom="520" w:left="620" w:right="620"/>
        </w:sectPr>
      </w:pPr>
    </w:p>
    <w:p>
      <w:pPr>
        <w:pStyle w:val="ListParagraph"/>
        <w:numPr>
          <w:ilvl w:val="0"/>
          <w:numId w:val="71"/>
        </w:numPr>
        <w:tabs>
          <w:tab w:pos="590" w:val="left" w:leader="none"/>
        </w:tabs>
        <w:spacing w:line="240" w:lineRule="auto" w:before="90" w:after="0"/>
        <w:ind w:left="589" w:right="227" w:hanging="360"/>
        <w:jc w:val="left"/>
        <w:rPr>
          <w:rFonts w:ascii="Arial" w:hAnsi="Arial"/>
          <w:sz w:val="20"/>
        </w:rPr>
      </w:pPr>
      <w:r>
        <w:rPr>
          <w:rFonts w:ascii="Arial" w:hAnsi="Arial"/>
          <w:sz w:val="20"/>
        </w:rPr>
        <w:t>prima misurazione al centro per verificare che, in quel punto, l’altezza sia esattamente uguale a quella prevista dalla normativa</w:t>
      </w:r>
      <w:r>
        <w:rPr>
          <w:rFonts w:ascii="Arial" w:hAnsi="Arial"/>
          <w:spacing w:val="-3"/>
          <w:sz w:val="20"/>
        </w:rPr>
        <w:t> </w:t>
      </w:r>
      <w:r>
        <w:rPr>
          <w:rFonts w:ascii="Arial" w:hAnsi="Arial"/>
          <w:sz w:val="20"/>
        </w:rPr>
        <w:t>specifica;</w:t>
      </w:r>
    </w:p>
    <w:p>
      <w:pPr>
        <w:pStyle w:val="ListParagraph"/>
        <w:numPr>
          <w:ilvl w:val="0"/>
          <w:numId w:val="71"/>
        </w:numPr>
        <w:tabs>
          <w:tab w:pos="590" w:val="left" w:leader="none"/>
        </w:tabs>
        <w:spacing w:line="240" w:lineRule="auto" w:before="1" w:after="0"/>
        <w:ind w:left="589" w:right="228" w:hanging="360"/>
        <w:jc w:val="left"/>
        <w:rPr>
          <w:rFonts w:ascii="Arial" w:hAnsi="Arial"/>
          <w:sz w:val="20"/>
        </w:rPr>
      </w:pPr>
      <w:r>
        <w:rPr>
          <w:rFonts w:ascii="Arial" w:hAnsi="Arial"/>
          <w:sz w:val="20"/>
        </w:rPr>
        <w:t>seconda misurazione in corrispondenza della banda laterale dal lato del 1° Arbitro per verificare che l’altezza non sia superiore di oltre 2 cm rispetto a quella</w:t>
      </w:r>
      <w:r>
        <w:rPr>
          <w:rFonts w:ascii="Arial" w:hAnsi="Arial"/>
          <w:spacing w:val="-12"/>
          <w:sz w:val="20"/>
        </w:rPr>
        <w:t> </w:t>
      </w:r>
      <w:r>
        <w:rPr>
          <w:rFonts w:ascii="Arial" w:hAnsi="Arial"/>
          <w:sz w:val="20"/>
        </w:rPr>
        <w:t>centrale;</w:t>
      </w:r>
    </w:p>
    <w:p>
      <w:pPr>
        <w:pStyle w:val="ListParagraph"/>
        <w:numPr>
          <w:ilvl w:val="0"/>
          <w:numId w:val="71"/>
        </w:numPr>
        <w:tabs>
          <w:tab w:pos="590" w:val="left" w:leader="none"/>
        </w:tabs>
        <w:spacing w:line="240" w:lineRule="auto" w:before="1" w:after="0"/>
        <w:ind w:left="589" w:right="229" w:hanging="360"/>
        <w:jc w:val="left"/>
        <w:rPr>
          <w:rFonts w:ascii="Arial" w:hAnsi="Arial"/>
          <w:sz w:val="20"/>
        </w:rPr>
      </w:pPr>
      <w:r>
        <w:rPr>
          <w:rFonts w:ascii="Arial" w:hAnsi="Arial"/>
          <w:sz w:val="20"/>
        </w:rPr>
        <w:t>terza</w:t>
      </w:r>
      <w:r>
        <w:rPr>
          <w:rFonts w:ascii="Arial" w:hAnsi="Arial"/>
          <w:spacing w:val="-8"/>
          <w:sz w:val="20"/>
        </w:rPr>
        <w:t> </w:t>
      </w:r>
      <w:r>
        <w:rPr>
          <w:rFonts w:ascii="Arial" w:hAnsi="Arial"/>
          <w:sz w:val="20"/>
        </w:rPr>
        <w:t>misurazione</w:t>
      </w:r>
      <w:r>
        <w:rPr>
          <w:rFonts w:ascii="Arial" w:hAnsi="Arial"/>
          <w:spacing w:val="-8"/>
          <w:sz w:val="20"/>
        </w:rPr>
        <w:t> </w:t>
      </w:r>
      <w:r>
        <w:rPr>
          <w:rFonts w:ascii="Arial" w:hAnsi="Arial"/>
          <w:sz w:val="20"/>
        </w:rPr>
        <w:t>in</w:t>
      </w:r>
      <w:r>
        <w:rPr>
          <w:rFonts w:ascii="Arial" w:hAnsi="Arial"/>
          <w:spacing w:val="-8"/>
          <w:sz w:val="20"/>
        </w:rPr>
        <w:t> </w:t>
      </w:r>
      <w:r>
        <w:rPr>
          <w:rFonts w:ascii="Arial" w:hAnsi="Arial"/>
          <w:sz w:val="20"/>
        </w:rPr>
        <w:t>corrispondenza</w:t>
      </w:r>
      <w:r>
        <w:rPr>
          <w:rFonts w:ascii="Arial" w:hAnsi="Arial"/>
          <w:spacing w:val="-7"/>
          <w:sz w:val="20"/>
        </w:rPr>
        <w:t> </w:t>
      </w:r>
      <w:r>
        <w:rPr>
          <w:rFonts w:ascii="Arial" w:hAnsi="Arial"/>
          <w:sz w:val="20"/>
        </w:rPr>
        <w:t>della</w:t>
      </w:r>
      <w:r>
        <w:rPr>
          <w:rFonts w:ascii="Arial" w:hAnsi="Arial"/>
          <w:spacing w:val="-8"/>
          <w:sz w:val="20"/>
        </w:rPr>
        <w:t> </w:t>
      </w:r>
      <w:r>
        <w:rPr>
          <w:rFonts w:ascii="Arial" w:hAnsi="Arial"/>
          <w:sz w:val="20"/>
        </w:rPr>
        <w:t>banda</w:t>
      </w:r>
      <w:r>
        <w:rPr>
          <w:rFonts w:ascii="Arial" w:hAnsi="Arial"/>
          <w:spacing w:val="-8"/>
          <w:sz w:val="20"/>
        </w:rPr>
        <w:t> </w:t>
      </w:r>
      <w:r>
        <w:rPr>
          <w:rFonts w:ascii="Arial" w:hAnsi="Arial"/>
          <w:sz w:val="20"/>
        </w:rPr>
        <w:t>laterale</w:t>
      </w:r>
      <w:r>
        <w:rPr>
          <w:rFonts w:ascii="Arial" w:hAnsi="Arial"/>
          <w:spacing w:val="-8"/>
          <w:sz w:val="20"/>
        </w:rPr>
        <w:t> </w:t>
      </w:r>
      <w:r>
        <w:rPr>
          <w:rFonts w:ascii="Arial" w:hAnsi="Arial"/>
          <w:sz w:val="20"/>
        </w:rPr>
        <w:t>dal</w:t>
      </w:r>
      <w:r>
        <w:rPr>
          <w:rFonts w:ascii="Arial" w:hAnsi="Arial"/>
          <w:spacing w:val="-6"/>
          <w:sz w:val="20"/>
        </w:rPr>
        <w:t> </w:t>
      </w:r>
      <w:r>
        <w:rPr>
          <w:rFonts w:ascii="Arial" w:hAnsi="Arial"/>
          <w:sz w:val="20"/>
        </w:rPr>
        <w:t>lato</w:t>
      </w:r>
      <w:r>
        <w:rPr>
          <w:rFonts w:ascii="Arial" w:hAnsi="Arial"/>
          <w:spacing w:val="-8"/>
          <w:sz w:val="20"/>
        </w:rPr>
        <w:t> </w:t>
      </w:r>
      <w:r>
        <w:rPr>
          <w:rFonts w:ascii="Arial" w:hAnsi="Arial"/>
          <w:sz w:val="20"/>
        </w:rPr>
        <w:t>del</w:t>
      </w:r>
      <w:r>
        <w:rPr>
          <w:rFonts w:ascii="Arial" w:hAnsi="Arial"/>
          <w:spacing w:val="-7"/>
          <w:sz w:val="20"/>
        </w:rPr>
        <w:t> </w:t>
      </w:r>
      <w:r>
        <w:rPr>
          <w:rFonts w:ascii="Arial" w:hAnsi="Arial"/>
          <w:sz w:val="20"/>
        </w:rPr>
        <w:t>2°</w:t>
      </w:r>
      <w:r>
        <w:rPr>
          <w:rFonts w:ascii="Arial" w:hAnsi="Arial"/>
          <w:spacing w:val="-8"/>
          <w:sz w:val="20"/>
        </w:rPr>
        <w:t> </w:t>
      </w:r>
      <w:r>
        <w:rPr>
          <w:rFonts w:ascii="Arial" w:hAnsi="Arial"/>
          <w:sz w:val="20"/>
        </w:rPr>
        <w:t>Arbitro</w:t>
      </w:r>
      <w:r>
        <w:rPr>
          <w:rFonts w:ascii="Arial" w:hAnsi="Arial"/>
          <w:spacing w:val="-7"/>
          <w:sz w:val="20"/>
        </w:rPr>
        <w:t> </w:t>
      </w:r>
      <w:r>
        <w:rPr>
          <w:rFonts w:ascii="Arial" w:hAnsi="Arial"/>
          <w:sz w:val="20"/>
        </w:rPr>
        <w:t>per</w:t>
      </w:r>
      <w:r>
        <w:rPr>
          <w:rFonts w:ascii="Arial" w:hAnsi="Arial"/>
          <w:spacing w:val="-8"/>
          <w:sz w:val="20"/>
        </w:rPr>
        <w:t> </w:t>
      </w:r>
      <w:r>
        <w:rPr>
          <w:rFonts w:ascii="Arial" w:hAnsi="Arial"/>
          <w:sz w:val="20"/>
        </w:rPr>
        <w:t>verificare</w:t>
      </w:r>
      <w:r>
        <w:rPr>
          <w:rFonts w:ascii="Arial" w:hAnsi="Arial"/>
          <w:spacing w:val="-8"/>
          <w:sz w:val="20"/>
        </w:rPr>
        <w:t> </w:t>
      </w:r>
      <w:r>
        <w:rPr>
          <w:rFonts w:ascii="Arial" w:hAnsi="Arial"/>
          <w:sz w:val="20"/>
        </w:rPr>
        <w:t>che</w:t>
      </w:r>
      <w:r>
        <w:rPr>
          <w:rFonts w:ascii="Arial" w:hAnsi="Arial"/>
          <w:spacing w:val="-7"/>
          <w:sz w:val="20"/>
        </w:rPr>
        <w:t> </w:t>
      </w:r>
      <w:r>
        <w:rPr>
          <w:rFonts w:ascii="Arial" w:hAnsi="Arial"/>
          <w:sz w:val="20"/>
        </w:rPr>
        <w:t>l’altezza</w:t>
      </w:r>
      <w:r>
        <w:rPr>
          <w:rFonts w:ascii="Arial" w:hAnsi="Arial"/>
          <w:spacing w:val="-8"/>
          <w:sz w:val="20"/>
        </w:rPr>
        <w:t> </w:t>
      </w:r>
      <w:r>
        <w:rPr>
          <w:rFonts w:ascii="Arial" w:hAnsi="Arial"/>
          <w:sz w:val="20"/>
        </w:rPr>
        <w:t>in</w:t>
      </w:r>
      <w:r>
        <w:rPr>
          <w:rFonts w:ascii="Arial" w:hAnsi="Arial"/>
          <w:spacing w:val="-8"/>
          <w:sz w:val="20"/>
        </w:rPr>
        <w:t> </w:t>
      </w:r>
      <w:r>
        <w:rPr>
          <w:rFonts w:ascii="Arial" w:hAnsi="Arial"/>
          <w:sz w:val="20"/>
        </w:rPr>
        <w:t>quel punto sia la stessa di quella del lato</w:t>
      </w:r>
      <w:r>
        <w:rPr>
          <w:rFonts w:ascii="Arial" w:hAnsi="Arial"/>
          <w:spacing w:val="-9"/>
          <w:sz w:val="20"/>
        </w:rPr>
        <w:t> </w:t>
      </w:r>
      <w:r>
        <w:rPr>
          <w:rFonts w:ascii="Arial" w:hAnsi="Arial"/>
          <w:sz w:val="20"/>
        </w:rPr>
        <w:t>opposto.</w:t>
      </w:r>
    </w:p>
    <w:p>
      <w:pPr>
        <w:spacing w:line="240" w:lineRule="auto" w:before="1"/>
        <w:ind w:left="229" w:right="227" w:firstLine="0"/>
        <w:jc w:val="both"/>
        <w:rPr>
          <w:rFonts w:ascii="Arial" w:hAnsi="Arial"/>
          <w:sz w:val="20"/>
        </w:rPr>
      </w:pPr>
      <w:r>
        <w:rPr>
          <w:rFonts w:ascii="Arial" w:hAnsi="Arial"/>
          <w:sz w:val="20"/>
        </w:rPr>
        <w:t>Per procedere alle misurazioni, il 2° arbitro regge l’asta graduata nei pressi della rete, mentre il 1° arbitro controlla l’effettiva misura da indicativamente un paio di metri di distanza. Gli arbitri devono quindi muoversi dapprima verso la</w:t>
      </w:r>
      <w:r>
        <w:rPr>
          <w:rFonts w:ascii="Arial" w:hAnsi="Arial"/>
          <w:spacing w:val="-5"/>
          <w:sz w:val="20"/>
        </w:rPr>
        <w:t> </w:t>
      </w:r>
      <w:r>
        <w:rPr>
          <w:rFonts w:ascii="Arial" w:hAnsi="Arial"/>
          <w:sz w:val="20"/>
        </w:rPr>
        <w:t>postazione</w:t>
      </w:r>
      <w:r>
        <w:rPr>
          <w:rFonts w:ascii="Arial" w:hAnsi="Arial"/>
          <w:spacing w:val="-4"/>
          <w:sz w:val="20"/>
        </w:rPr>
        <w:t> </w:t>
      </w:r>
      <w:r>
        <w:rPr>
          <w:rFonts w:ascii="Arial" w:hAnsi="Arial"/>
          <w:sz w:val="20"/>
        </w:rPr>
        <w:t>del</w:t>
      </w:r>
      <w:r>
        <w:rPr>
          <w:rFonts w:ascii="Arial" w:hAnsi="Arial"/>
          <w:spacing w:val="-5"/>
          <w:sz w:val="20"/>
        </w:rPr>
        <w:t> </w:t>
      </w:r>
      <w:r>
        <w:rPr>
          <w:rFonts w:ascii="Arial" w:hAnsi="Arial"/>
          <w:sz w:val="20"/>
        </w:rPr>
        <w:t>1°</w:t>
      </w:r>
      <w:r>
        <w:rPr>
          <w:rFonts w:ascii="Arial" w:hAnsi="Arial"/>
          <w:spacing w:val="-4"/>
          <w:sz w:val="20"/>
        </w:rPr>
        <w:t> </w:t>
      </w:r>
      <w:r>
        <w:rPr>
          <w:rFonts w:ascii="Arial" w:hAnsi="Arial"/>
          <w:sz w:val="20"/>
        </w:rPr>
        <w:t>e</w:t>
      </w:r>
      <w:r>
        <w:rPr>
          <w:rFonts w:ascii="Arial" w:hAnsi="Arial"/>
          <w:spacing w:val="-5"/>
          <w:sz w:val="20"/>
        </w:rPr>
        <w:t> </w:t>
      </w:r>
      <w:r>
        <w:rPr>
          <w:rFonts w:ascii="Arial" w:hAnsi="Arial"/>
          <w:sz w:val="20"/>
        </w:rPr>
        <w:t>successivamente</w:t>
      </w:r>
      <w:r>
        <w:rPr>
          <w:rFonts w:ascii="Arial" w:hAnsi="Arial"/>
          <w:spacing w:val="-4"/>
          <w:sz w:val="20"/>
        </w:rPr>
        <w:t> </w:t>
      </w:r>
      <w:r>
        <w:rPr>
          <w:rFonts w:ascii="Arial" w:hAnsi="Arial"/>
          <w:sz w:val="20"/>
        </w:rPr>
        <w:t>verso</w:t>
      </w:r>
      <w:r>
        <w:rPr>
          <w:rFonts w:ascii="Arial" w:hAnsi="Arial"/>
          <w:spacing w:val="-4"/>
          <w:sz w:val="20"/>
        </w:rPr>
        <w:t> </w:t>
      </w:r>
      <w:r>
        <w:rPr>
          <w:rFonts w:ascii="Arial" w:hAnsi="Arial"/>
          <w:sz w:val="20"/>
        </w:rPr>
        <w:t>quella</w:t>
      </w:r>
      <w:r>
        <w:rPr>
          <w:rFonts w:ascii="Arial" w:hAnsi="Arial"/>
          <w:spacing w:val="-5"/>
          <w:sz w:val="20"/>
        </w:rPr>
        <w:t> </w:t>
      </w:r>
      <w:r>
        <w:rPr>
          <w:rFonts w:ascii="Arial" w:hAnsi="Arial"/>
          <w:sz w:val="20"/>
        </w:rPr>
        <w:t>del</w:t>
      </w:r>
      <w:r>
        <w:rPr>
          <w:rFonts w:ascii="Arial" w:hAnsi="Arial"/>
          <w:spacing w:val="-4"/>
          <w:sz w:val="20"/>
        </w:rPr>
        <w:t> </w:t>
      </w:r>
      <w:r>
        <w:rPr>
          <w:rFonts w:ascii="Arial" w:hAnsi="Arial"/>
          <w:sz w:val="20"/>
        </w:rPr>
        <w:t>2°,</w:t>
      </w:r>
      <w:r>
        <w:rPr>
          <w:rFonts w:ascii="Arial" w:hAnsi="Arial"/>
          <w:spacing w:val="-5"/>
          <w:sz w:val="20"/>
        </w:rPr>
        <w:t> </w:t>
      </w:r>
      <w:r>
        <w:rPr>
          <w:rFonts w:ascii="Arial" w:hAnsi="Arial"/>
          <w:sz w:val="20"/>
        </w:rPr>
        <w:t>uscendo</w:t>
      </w:r>
      <w:r>
        <w:rPr>
          <w:rFonts w:ascii="Arial" w:hAnsi="Arial"/>
          <w:spacing w:val="-4"/>
          <w:sz w:val="20"/>
        </w:rPr>
        <w:t> </w:t>
      </w:r>
      <w:r>
        <w:rPr>
          <w:rFonts w:ascii="Arial" w:hAnsi="Arial"/>
          <w:sz w:val="20"/>
        </w:rPr>
        <w:t>dal</w:t>
      </w:r>
      <w:r>
        <w:rPr>
          <w:rFonts w:ascii="Arial" w:hAnsi="Arial"/>
          <w:spacing w:val="-5"/>
          <w:sz w:val="20"/>
        </w:rPr>
        <w:t> </w:t>
      </w:r>
      <w:r>
        <w:rPr>
          <w:rFonts w:ascii="Arial" w:hAnsi="Arial"/>
          <w:sz w:val="20"/>
        </w:rPr>
        <w:t>campo</w:t>
      </w:r>
      <w:r>
        <w:rPr>
          <w:rFonts w:ascii="Arial" w:hAnsi="Arial"/>
          <w:spacing w:val="-4"/>
          <w:sz w:val="20"/>
        </w:rPr>
        <w:t> </w:t>
      </w:r>
      <w:r>
        <w:rPr>
          <w:rFonts w:ascii="Arial" w:hAnsi="Arial"/>
          <w:sz w:val="20"/>
        </w:rPr>
        <w:t>verso</w:t>
      </w:r>
      <w:r>
        <w:rPr>
          <w:rFonts w:ascii="Arial" w:hAnsi="Arial"/>
          <w:spacing w:val="-4"/>
          <w:sz w:val="20"/>
        </w:rPr>
        <w:t> </w:t>
      </w:r>
      <w:r>
        <w:rPr>
          <w:rFonts w:ascii="Arial" w:hAnsi="Arial"/>
          <w:sz w:val="20"/>
        </w:rPr>
        <w:t>il</w:t>
      </w:r>
      <w:r>
        <w:rPr>
          <w:rFonts w:ascii="Arial" w:hAnsi="Arial"/>
          <w:spacing w:val="-2"/>
          <w:sz w:val="20"/>
        </w:rPr>
        <w:t> </w:t>
      </w:r>
      <w:r>
        <w:rPr>
          <w:rFonts w:ascii="Arial" w:hAnsi="Arial"/>
          <w:sz w:val="20"/>
        </w:rPr>
        <w:t>tavolo</w:t>
      </w:r>
      <w:r>
        <w:rPr>
          <w:rFonts w:ascii="Arial" w:hAnsi="Arial"/>
          <w:spacing w:val="-4"/>
          <w:sz w:val="20"/>
        </w:rPr>
        <w:t> </w:t>
      </w:r>
      <w:r>
        <w:rPr>
          <w:rFonts w:ascii="Arial" w:hAnsi="Arial"/>
          <w:sz w:val="20"/>
        </w:rPr>
        <w:t>dell’addetto</w:t>
      </w:r>
      <w:r>
        <w:rPr>
          <w:rFonts w:ascii="Arial" w:hAnsi="Arial"/>
          <w:spacing w:val="-5"/>
          <w:sz w:val="20"/>
        </w:rPr>
        <w:t> </w:t>
      </w:r>
      <w:r>
        <w:rPr>
          <w:rFonts w:ascii="Arial" w:hAnsi="Arial"/>
          <w:sz w:val="20"/>
        </w:rPr>
        <w:t>al</w:t>
      </w:r>
      <w:r>
        <w:rPr>
          <w:rFonts w:ascii="Arial" w:hAnsi="Arial"/>
          <w:spacing w:val="-4"/>
          <w:sz w:val="20"/>
        </w:rPr>
        <w:t> </w:t>
      </w:r>
      <w:r>
        <w:rPr>
          <w:rFonts w:ascii="Arial" w:hAnsi="Arial"/>
          <w:sz w:val="20"/>
        </w:rPr>
        <w:t>referto elettronico. Per procedere a tale adempimento, il 1° arbitro, con gesti delle braccia e se necessario con il fischio, invita i giocatori a lasciare libere le zone d’attacco e a non effettuare colpi di</w:t>
      </w:r>
      <w:r>
        <w:rPr>
          <w:rFonts w:ascii="Arial" w:hAnsi="Arial"/>
          <w:spacing w:val="-17"/>
          <w:sz w:val="20"/>
        </w:rPr>
        <w:t> </w:t>
      </w:r>
      <w:r>
        <w:rPr>
          <w:rFonts w:ascii="Arial" w:hAnsi="Arial"/>
          <w:sz w:val="20"/>
        </w:rPr>
        <w:t>servizio.</w:t>
      </w:r>
    </w:p>
    <w:p>
      <w:pPr>
        <w:spacing w:line="240" w:lineRule="auto" w:before="0"/>
        <w:ind w:left="796" w:right="229" w:hanging="567"/>
        <w:jc w:val="both"/>
        <w:rPr>
          <w:rFonts w:ascii="Arial" w:hAnsi="Arial"/>
          <w:i/>
          <w:sz w:val="20"/>
        </w:rPr>
      </w:pPr>
      <w:r>
        <w:rPr>
          <w:rFonts w:ascii="Arial" w:hAnsi="Arial"/>
          <w:i/>
          <w:sz w:val="20"/>
        </w:rPr>
        <w:t>N.B.: qualora gli arbitri ritengano che, durante la gara, l’altezza della rete si sia modificata, la nuova misurazione </w:t>
      </w:r>
      <w:r>
        <w:rPr>
          <w:rFonts w:ascii="Arial" w:hAnsi="Arial"/>
          <w:i/>
          <w:sz w:val="20"/>
        </w:rPr>
        <w:t>avverrà con la stessa metodologia.</w:t>
      </w:r>
    </w:p>
    <w:p>
      <w:pPr>
        <w:pStyle w:val="ListParagraph"/>
        <w:numPr>
          <w:ilvl w:val="3"/>
          <w:numId w:val="67"/>
        </w:numPr>
        <w:tabs>
          <w:tab w:pos="1094" w:val="left" w:leader="none"/>
        </w:tabs>
        <w:spacing w:line="240" w:lineRule="auto" w:before="118" w:after="0"/>
        <w:ind w:left="1093" w:right="0" w:hanging="865"/>
        <w:jc w:val="both"/>
        <w:rPr>
          <w:rFonts w:ascii="Arial" w:hAnsi="Arial"/>
          <w:b/>
          <w:i/>
          <w:sz w:val="20"/>
        </w:rPr>
      </w:pPr>
      <w:r>
        <w:rPr>
          <w:rFonts w:ascii="Arial" w:hAnsi="Arial"/>
          <w:b/>
          <w:i/>
          <w:color w:val="002060"/>
          <w:sz w:val="20"/>
        </w:rPr>
        <w:t>16’ prima dell’inizio della gara:</w:t>
      </w:r>
      <w:r>
        <w:rPr>
          <w:rFonts w:ascii="Arial" w:hAnsi="Arial"/>
          <w:b/>
          <w:i/>
          <w:color w:val="002060"/>
          <w:spacing w:val="-7"/>
          <w:sz w:val="20"/>
        </w:rPr>
        <w:t> </w:t>
      </w:r>
      <w:r>
        <w:rPr>
          <w:rFonts w:ascii="Arial" w:hAnsi="Arial"/>
          <w:b/>
          <w:i/>
          <w:color w:val="002060"/>
          <w:sz w:val="20"/>
        </w:rPr>
        <w:t>SORTEGGIO</w:t>
      </w:r>
    </w:p>
    <w:p>
      <w:pPr>
        <w:spacing w:before="58"/>
        <w:ind w:left="1505" w:right="227" w:hanging="1276"/>
        <w:jc w:val="both"/>
        <w:rPr>
          <w:rFonts w:ascii="Arial" w:hAnsi="Arial"/>
          <w:sz w:val="20"/>
        </w:rPr>
      </w:pPr>
      <w:r>
        <w:rPr/>
        <w:drawing>
          <wp:anchor distT="0" distB="0" distL="0" distR="0" allowOverlap="1" layoutInCell="1" locked="0" behindDoc="1" simplePos="0" relativeHeight="198855680">
            <wp:simplePos x="0" y="0"/>
            <wp:positionH relativeFrom="page">
              <wp:posOffset>1627503</wp:posOffset>
            </wp:positionH>
            <wp:positionV relativeFrom="paragraph">
              <wp:posOffset>245234</wp:posOffset>
            </wp:positionV>
            <wp:extent cx="4305300" cy="4521200"/>
            <wp:effectExtent l="0" t="0" r="0" b="0"/>
            <wp:wrapNone/>
            <wp:docPr id="323" name="image172.jpeg"/>
            <wp:cNvGraphicFramePr>
              <a:graphicFrameLocks noChangeAspect="1"/>
            </wp:cNvGraphicFramePr>
            <a:graphic>
              <a:graphicData uri="http://schemas.openxmlformats.org/drawingml/2006/picture">
                <pic:pic>
                  <pic:nvPicPr>
                    <pic:cNvPr id="324" name="image172.jpeg"/>
                    <pic:cNvPicPr/>
                  </pic:nvPicPr>
                  <pic:blipFill>
                    <a:blip r:embed="rId536" cstate="print"/>
                    <a:stretch>
                      <a:fillRect/>
                    </a:stretch>
                  </pic:blipFill>
                  <pic:spPr>
                    <a:xfrm>
                      <a:off x="0" y="0"/>
                      <a:ext cx="4305300" cy="4521200"/>
                    </a:xfrm>
                    <a:prstGeom prst="rect">
                      <a:avLst/>
                    </a:prstGeom>
                  </pic:spPr>
                </pic:pic>
              </a:graphicData>
            </a:graphic>
          </wp:anchor>
        </w:drawing>
      </w:r>
      <w:r>
        <w:rPr>
          <w:rFonts w:ascii="Arial" w:hAnsi="Arial"/>
          <w:b/>
          <w:sz w:val="20"/>
        </w:rPr>
        <w:t>CAPITANI: </w:t>
      </w:r>
      <w:r>
        <w:rPr>
          <w:rFonts w:ascii="Arial" w:hAnsi="Arial"/>
          <w:sz w:val="20"/>
        </w:rPr>
        <w:t>i capitani delle due squadre (autonomamente o invitati dagli arbitri e non necessariamente in divisa ufficiale) devono portarsi vicino alla postazione dell’addetto al referto elettronico per procedere alle operazioni di sorteggio.</w:t>
      </w:r>
    </w:p>
    <w:p>
      <w:pPr>
        <w:spacing w:before="1"/>
        <w:ind w:left="1505" w:right="228" w:hanging="1276"/>
        <w:jc w:val="both"/>
        <w:rPr>
          <w:rFonts w:ascii="Arial" w:hAnsi="Arial"/>
          <w:sz w:val="20"/>
        </w:rPr>
      </w:pPr>
      <w:r>
        <w:rPr>
          <w:rFonts w:ascii="Arial" w:hAnsi="Arial"/>
          <w:b/>
          <w:sz w:val="20"/>
        </w:rPr>
        <w:t>ARBITRI: </w:t>
      </w:r>
      <w:r>
        <w:rPr>
          <w:rFonts w:ascii="Arial" w:hAnsi="Arial"/>
          <w:sz w:val="20"/>
        </w:rPr>
        <w:t>il 1° arbitro, con accanto il 2° arbitro, rivolto verso il tavolo del segnapunti effettua con l’ausilio di una moneta il sorteggio per la scelta del servizio, della ricezione o del campo.</w:t>
      </w:r>
    </w:p>
    <w:p>
      <w:pPr>
        <w:spacing w:before="1"/>
        <w:ind w:left="229" w:right="226" w:firstLine="0"/>
        <w:jc w:val="both"/>
        <w:rPr>
          <w:rFonts w:ascii="Arial" w:hAnsi="Arial"/>
          <w:sz w:val="20"/>
        </w:rPr>
      </w:pPr>
      <w:r>
        <w:rPr>
          <w:rFonts w:ascii="Arial" w:hAnsi="Arial"/>
          <w:sz w:val="20"/>
        </w:rPr>
        <w:t>In questa occasione i capitani devono manifestare l’eventuale decisione di svolgere il riscaldamento ufficiale separatamente</w:t>
      </w:r>
      <w:r>
        <w:rPr>
          <w:rFonts w:ascii="Arial" w:hAnsi="Arial"/>
          <w:spacing w:val="-5"/>
          <w:sz w:val="20"/>
        </w:rPr>
        <w:t> </w:t>
      </w:r>
      <w:r>
        <w:rPr>
          <w:rFonts w:ascii="Arial" w:hAnsi="Arial"/>
          <w:sz w:val="20"/>
        </w:rPr>
        <w:t>(è</w:t>
      </w:r>
      <w:r>
        <w:rPr>
          <w:rFonts w:ascii="Arial" w:hAnsi="Arial"/>
          <w:spacing w:val="-5"/>
          <w:sz w:val="20"/>
        </w:rPr>
        <w:t> </w:t>
      </w:r>
      <w:r>
        <w:rPr>
          <w:rFonts w:ascii="Arial" w:hAnsi="Arial"/>
          <w:sz w:val="20"/>
        </w:rPr>
        <w:t>sufficiente</w:t>
      </w:r>
      <w:r>
        <w:rPr>
          <w:rFonts w:ascii="Arial" w:hAnsi="Arial"/>
          <w:spacing w:val="-5"/>
          <w:sz w:val="20"/>
        </w:rPr>
        <w:t> </w:t>
      </w:r>
      <w:r>
        <w:rPr>
          <w:rFonts w:ascii="Arial" w:hAnsi="Arial"/>
          <w:sz w:val="20"/>
        </w:rPr>
        <w:t>che</w:t>
      </w:r>
      <w:r>
        <w:rPr>
          <w:rFonts w:ascii="Arial" w:hAnsi="Arial"/>
          <w:spacing w:val="-5"/>
          <w:sz w:val="20"/>
        </w:rPr>
        <w:t> </w:t>
      </w:r>
      <w:r>
        <w:rPr>
          <w:rFonts w:ascii="Arial" w:hAnsi="Arial"/>
          <w:sz w:val="20"/>
        </w:rPr>
        <w:t>uno</w:t>
      </w:r>
      <w:r>
        <w:rPr>
          <w:rFonts w:ascii="Arial" w:hAnsi="Arial"/>
          <w:spacing w:val="-5"/>
          <w:sz w:val="20"/>
        </w:rPr>
        <w:t> </w:t>
      </w:r>
      <w:r>
        <w:rPr>
          <w:rFonts w:ascii="Arial" w:hAnsi="Arial"/>
          <w:sz w:val="20"/>
        </w:rPr>
        <w:t>di</w:t>
      </w:r>
      <w:r>
        <w:rPr>
          <w:rFonts w:ascii="Arial" w:hAnsi="Arial"/>
          <w:spacing w:val="-4"/>
          <w:sz w:val="20"/>
        </w:rPr>
        <w:t> </w:t>
      </w:r>
      <w:r>
        <w:rPr>
          <w:rFonts w:ascii="Arial" w:hAnsi="Arial"/>
          <w:sz w:val="20"/>
        </w:rPr>
        <w:t>loro</w:t>
      </w:r>
      <w:r>
        <w:rPr>
          <w:rFonts w:ascii="Arial" w:hAnsi="Arial"/>
          <w:spacing w:val="-5"/>
          <w:sz w:val="20"/>
        </w:rPr>
        <w:t> </w:t>
      </w:r>
      <w:r>
        <w:rPr>
          <w:rFonts w:ascii="Arial" w:hAnsi="Arial"/>
          <w:sz w:val="20"/>
        </w:rPr>
        <w:t>si</w:t>
      </w:r>
      <w:r>
        <w:rPr>
          <w:rFonts w:ascii="Arial" w:hAnsi="Arial"/>
          <w:spacing w:val="-4"/>
          <w:sz w:val="20"/>
        </w:rPr>
        <w:t> </w:t>
      </w:r>
      <w:r>
        <w:rPr>
          <w:rFonts w:ascii="Arial" w:hAnsi="Arial"/>
          <w:sz w:val="20"/>
        </w:rPr>
        <w:t>esprima</w:t>
      </w:r>
      <w:r>
        <w:rPr>
          <w:rFonts w:ascii="Arial" w:hAnsi="Arial"/>
          <w:spacing w:val="-5"/>
          <w:sz w:val="20"/>
        </w:rPr>
        <w:t> </w:t>
      </w:r>
      <w:r>
        <w:rPr>
          <w:rFonts w:ascii="Arial" w:hAnsi="Arial"/>
          <w:sz w:val="20"/>
        </w:rPr>
        <w:t>per</w:t>
      </w:r>
      <w:r>
        <w:rPr>
          <w:rFonts w:ascii="Arial" w:hAnsi="Arial"/>
          <w:spacing w:val="-4"/>
          <w:sz w:val="20"/>
        </w:rPr>
        <w:t> </w:t>
      </w:r>
      <w:r>
        <w:rPr>
          <w:rFonts w:ascii="Arial" w:hAnsi="Arial"/>
          <w:sz w:val="20"/>
        </w:rPr>
        <w:t>quello</w:t>
      </w:r>
      <w:r>
        <w:rPr>
          <w:rFonts w:ascii="Arial" w:hAnsi="Arial"/>
          <w:spacing w:val="-5"/>
          <w:sz w:val="20"/>
        </w:rPr>
        <w:t> </w:t>
      </w:r>
      <w:r>
        <w:rPr>
          <w:rFonts w:ascii="Arial" w:hAnsi="Arial"/>
          <w:sz w:val="20"/>
        </w:rPr>
        <w:t>separato);</w:t>
      </w:r>
      <w:r>
        <w:rPr>
          <w:rFonts w:ascii="Arial" w:hAnsi="Arial"/>
          <w:spacing w:val="-4"/>
          <w:sz w:val="20"/>
        </w:rPr>
        <w:t> </w:t>
      </w:r>
      <w:r>
        <w:rPr>
          <w:rFonts w:ascii="Arial" w:hAnsi="Arial"/>
          <w:sz w:val="20"/>
        </w:rPr>
        <w:t>diversamente,</w:t>
      </w:r>
      <w:r>
        <w:rPr>
          <w:rFonts w:ascii="Arial" w:hAnsi="Arial"/>
          <w:spacing w:val="-4"/>
          <w:sz w:val="20"/>
        </w:rPr>
        <w:t> </w:t>
      </w:r>
      <w:r>
        <w:rPr>
          <w:rFonts w:ascii="Arial" w:hAnsi="Arial"/>
          <w:sz w:val="20"/>
        </w:rPr>
        <w:t>il</w:t>
      </w:r>
      <w:r>
        <w:rPr>
          <w:rFonts w:ascii="Arial" w:hAnsi="Arial"/>
          <w:spacing w:val="-4"/>
          <w:sz w:val="20"/>
        </w:rPr>
        <w:t> </w:t>
      </w:r>
      <w:r>
        <w:rPr>
          <w:rFonts w:ascii="Arial" w:hAnsi="Arial"/>
          <w:sz w:val="20"/>
        </w:rPr>
        <w:t>riscaldamento</w:t>
      </w:r>
      <w:r>
        <w:rPr>
          <w:rFonts w:ascii="Arial" w:hAnsi="Arial"/>
          <w:spacing w:val="-5"/>
          <w:sz w:val="20"/>
        </w:rPr>
        <w:t> </w:t>
      </w:r>
      <w:r>
        <w:rPr>
          <w:rFonts w:ascii="Arial" w:hAnsi="Arial"/>
          <w:sz w:val="20"/>
        </w:rPr>
        <w:t>ufficiale si svolgerà in modo</w:t>
      </w:r>
      <w:r>
        <w:rPr>
          <w:rFonts w:ascii="Arial" w:hAnsi="Arial"/>
          <w:spacing w:val="-5"/>
          <w:sz w:val="20"/>
        </w:rPr>
        <w:t> </w:t>
      </w:r>
      <w:r>
        <w:rPr>
          <w:rFonts w:ascii="Arial" w:hAnsi="Arial"/>
          <w:sz w:val="20"/>
        </w:rPr>
        <w:t>congiunto.</w:t>
      </w:r>
    </w:p>
    <w:p>
      <w:pPr>
        <w:spacing w:before="1"/>
        <w:ind w:left="229" w:right="227" w:firstLine="0"/>
        <w:jc w:val="both"/>
        <w:rPr>
          <w:rFonts w:ascii="Arial" w:hAnsi="Arial"/>
          <w:sz w:val="20"/>
        </w:rPr>
      </w:pPr>
      <w:r>
        <w:rPr>
          <w:rFonts w:ascii="Arial" w:hAnsi="Arial"/>
          <w:sz w:val="20"/>
        </w:rPr>
        <w:t>Nel</w:t>
      </w:r>
      <w:r>
        <w:rPr>
          <w:rFonts w:ascii="Arial" w:hAnsi="Arial"/>
          <w:spacing w:val="-11"/>
          <w:sz w:val="20"/>
        </w:rPr>
        <w:t> </w:t>
      </w:r>
      <w:r>
        <w:rPr>
          <w:rFonts w:ascii="Arial" w:hAnsi="Arial"/>
          <w:sz w:val="20"/>
        </w:rPr>
        <w:t>caso</w:t>
      </w:r>
      <w:r>
        <w:rPr>
          <w:rFonts w:ascii="Arial" w:hAnsi="Arial"/>
          <w:spacing w:val="-12"/>
          <w:sz w:val="20"/>
        </w:rPr>
        <w:t> </w:t>
      </w:r>
      <w:r>
        <w:rPr>
          <w:rFonts w:ascii="Arial" w:hAnsi="Arial"/>
          <w:sz w:val="20"/>
        </w:rPr>
        <w:t>le</w:t>
      </w:r>
      <w:r>
        <w:rPr>
          <w:rFonts w:ascii="Arial" w:hAnsi="Arial"/>
          <w:spacing w:val="-11"/>
          <w:sz w:val="20"/>
        </w:rPr>
        <w:t> </w:t>
      </w:r>
      <w:r>
        <w:rPr>
          <w:rFonts w:ascii="Arial" w:hAnsi="Arial"/>
          <w:sz w:val="20"/>
        </w:rPr>
        <w:t>squadre</w:t>
      </w:r>
      <w:r>
        <w:rPr>
          <w:rFonts w:ascii="Arial" w:hAnsi="Arial"/>
          <w:spacing w:val="-11"/>
          <w:sz w:val="20"/>
        </w:rPr>
        <w:t> </w:t>
      </w:r>
      <w:r>
        <w:rPr>
          <w:rFonts w:ascii="Arial" w:hAnsi="Arial"/>
          <w:sz w:val="20"/>
        </w:rPr>
        <w:t>effettuino</w:t>
      </w:r>
      <w:r>
        <w:rPr>
          <w:rFonts w:ascii="Arial" w:hAnsi="Arial"/>
          <w:spacing w:val="-12"/>
          <w:sz w:val="20"/>
        </w:rPr>
        <w:t> </w:t>
      </w:r>
      <w:r>
        <w:rPr>
          <w:rFonts w:ascii="Arial" w:hAnsi="Arial"/>
          <w:sz w:val="20"/>
        </w:rPr>
        <w:t>il</w:t>
      </w:r>
      <w:r>
        <w:rPr>
          <w:rFonts w:ascii="Arial" w:hAnsi="Arial"/>
          <w:spacing w:val="-11"/>
          <w:sz w:val="20"/>
        </w:rPr>
        <w:t> </w:t>
      </w:r>
      <w:r>
        <w:rPr>
          <w:rFonts w:ascii="Arial" w:hAnsi="Arial"/>
          <w:sz w:val="20"/>
        </w:rPr>
        <w:t>riscaldamento</w:t>
      </w:r>
      <w:r>
        <w:rPr>
          <w:rFonts w:ascii="Arial" w:hAnsi="Arial"/>
          <w:spacing w:val="-11"/>
          <w:sz w:val="20"/>
        </w:rPr>
        <w:t> </w:t>
      </w:r>
      <w:r>
        <w:rPr>
          <w:rFonts w:ascii="Arial" w:hAnsi="Arial"/>
          <w:sz w:val="20"/>
        </w:rPr>
        <w:t>ufficiale</w:t>
      </w:r>
      <w:r>
        <w:rPr>
          <w:rFonts w:ascii="Arial" w:hAnsi="Arial"/>
          <w:spacing w:val="-12"/>
          <w:sz w:val="20"/>
        </w:rPr>
        <w:t> </w:t>
      </w:r>
      <w:r>
        <w:rPr>
          <w:rFonts w:ascii="Arial" w:hAnsi="Arial"/>
          <w:sz w:val="20"/>
        </w:rPr>
        <w:t>nei</w:t>
      </w:r>
      <w:r>
        <w:rPr>
          <w:rFonts w:ascii="Arial" w:hAnsi="Arial"/>
          <w:spacing w:val="-11"/>
          <w:sz w:val="20"/>
        </w:rPr>
        <w:t> </w:t>
      </w:r>
      <w:r>
        <w:rPr>
          <w:rFonts w:ascii="Arial" w:hAnsi="Arial"/>
          <w:sz w:val="20"/>
        </w:rPr>
        <w:t>campi</w:t>
      </w:r>
      <w:r>
        <w:rPr>
          <w:rFonts w:ascii="Arial" w:hAnsi="Arial"/>
          <w:spacing w:val="-10"/>
          <w:sz w:val="20"/>
        </w:rPr>
        <w:t> </w:t>
      </w:r>
      <w:r>
        <w:rPr>
          <w:rFonts w:ascii="Arial" w:hAnsi="Arial"/>
          <w:sz w:val="20"/>
        </w:rPr>
        <w:t>opposti</w:t>
      </w:r>
      <w:r>
        <w:rPr>
          <w:rFonts w:ascii="Arial" w:hAnsi="Arial"/>
          <w:spacing w:val="-11"/>
          <w:sz w:val="20"/>
        </w:rPr>
        <w:t> </w:t>
      </w:r>
      <w:r>
        <w:rPr>
          <w:rFonts w:ascii="Arial" w:hAnsi="Arial"/>
          <w:sz w:val="20"/>
        </w:rPr>
        <w:t>rispetto</w:t>
      </w:r>
      <w:r>
        <w:rPr>
          <w:rFonts w:ascii="Arial" w:hAnsi="Arial"/>
          <w:spacing w:val="-12"/>
          <w:sz w:val="20"/>
        </w:rPr>
        <w:t> </w:t>
      </w:r>
      <w:r>
        <w:rPr>
          <w:rFonts w:ascii="Arial" w:hAnsi="Arial"/>
          <w:sz w:val="20"/>
        </w:rPr>
        <w:t>a</w:t>
      </w:r>
      <w:r>
        <w:rPr>
          <w:rFonts w:ascii="Arial" w:hAnsi="Arial"/>
          <w:spacing w:val="-11"/>
          <w:sz w:val="20"/>
        </w:rPr>
        <w:t> </w:t>
      </w:r>
      <w:r>
        <w:rPr>
          <w:rFonts w:ascii="Arial" w:hAnsi="Arial"/>
          <w:sz w:val="20"/>
        </w:rPr>
        <w:t>quelli</w:t>
      </w:r>
      <w:r>
        <w:rPr>
          <w:rFonts w:ascii="Arial" w:hAnsi="Arial"/>
          <w:spacing w:val="-11"/>
          <w:sz w:val="20"/>
        </w:rPr>
        <w:t> </w:t>
      </w:r>
      <w:r>
        <w:rPr>
          <w:rFonts w:ascii="Arial" w:hAnsi="Arial"/>
          <w:sz w:val="20"/>
        </w:rPr>
        <w:t>in</w:t>
      </w:r>
      <w:r>
        <w:rPr>
          <w:rFonts w:ascii="Arial" w:hAnsi="Arial"/>
          <w:spacing w:val="-12"/>
          <w:sz w:val="20"/>
        </w:rPr>
        <w:t> </w:t>
      </w:r>
      <w:r>
        <w:rPr>
          <w:rFonts w:ascii="Arial" w:hAnsi="Arial"/>
          <w:sz w:val="20"/>
        </w:rPr>
        <w:t>cui</w:t>
      </w:r>
      <w:r>
        <w:rPr>
          <w:rFonts w:ascii="Arial" w:hAnsi="Arial"/>
          <w:spacing w:val="-10"/>
          <w:sz w:val="20"/>
        </w:rPr>
        <w:t> </w:t>
      </w:r>
      <w:r>
        <w:rPr>
          <w:rFonts w:ascii="Arial" w:hAnsi="Arial"/>
          <w:sz w:val="20"/>
        </w:rPr>
        <w:t>si</w:t>
      </w:r>
      <w:r>
        <w:rPr>
          <w:rFonts w:ascii="Arial" w:hAnsi="Arial"/>
          <w:spacing w:val="-11"/>
          <w:sz w:val="20"/>
        </w:rPr>
        <w:t> </w:t>
      </w:r>
      <w:r>
        <w:rPr>
          <w:rFonts w:ascii="Arial" w:hAnsi="Arial"/>
          <w:sz w:val="20"/>
        </w:rPr>
        <w:t>trovano</w:t>
      </w:r>
      <w:r>
        <w:rPr>
          <w:rFonts w:ascii="Arial" w:hAnsi="Arial"/>
          <w:spacing w:val="-9"/>
          <w:sz w:val="20"/>
        </w:rPr>
        <w:t> </w:t>
      </w:r>
      <w:r>
        <w:rPr>
          <w:rFonts w:ascii="Arial" w:hAnsi="Arial"/>
          <w:sz w:val="20"/>
        </w:rPr>
        <w:t>al</w:t>
      </w:r>
      <w:r>
        <w:rPr>
          <w:rFonts w:ascii="Arial" w:hAnsi="Arial"/>
          <w:spacing w:val="-10"/>
          <w:sz w:val="20"/>
        </w:rPr>
        <w:t> </w:t>
      </w:r>
      <w:r>
        <w:rPr>
          <w:rFonts w:ascii="Arial" w:hAnsi="Arial"/>
          <w:sz w:val="20"/>
        </w:rPr>
        <w:t>momento del sorteggio, dovranno immediatamente cambiare campo senza alcuna formalità da parte degli</w:t>
      </w:r>
      <w:r>
        <w:rPr>
          <w:rFonts w:ascii="Arial" w:hAnsi="Arial"/>
          <w:spacing w:val="-17"/>
          <w:sz w:val="20"/>
        </w:rPr>
        <w:t> </w:t>
      </w:r>
      <w:r>
        <w:rPr>
          <w:rFonts w:ascii="Arial" w:hAnsi="Arial"/>
          <w:sz w:val="20"/>
        </w:rPr>
        <w:t>arbitri.</w:t>
      </w:r>
    </w:p>
    <w:p>
      <w:pPr>
        <w:spacing w:line="235" w:lineRule="auto" w:before="5"/>
        <w:ind w:left="229" w:right="228" w:firstLine="0"/>
        <w:jc w:val="both"/>
        <w:rPr>
          <w:rFonts w:ascii="Arial" w:hAnsi="Arial"/>
          <w:sz w:val="20"/>
        </w:rPr>
      </w:pPr>
      <w:r>
        <w:rPr>
          <w:rFonts w:ascii="Arial" w:hAnsi="Arial"/>
          <w:sz w:val="20"/>
        </w:rPr>
        <w:t>L’addetto</w:t>
      </w:r>
      <w:r>
        <w:rPr>
          <w:rFonts w:ascii="Arial" w:hAnsi="Arial"/>
          <w:spacing w:val="-10"/>
          <w:sz w:val="20"/>
        </w:rPr>
        <w:t> </w:t>
      </w:r>
      <w:r>
        <w:rPr>
          <w:rFonts w:ascii="Arial" w:hAnsi="Arial"/>
          <w:sz w:val="20"/>
        </w:rPr>
        <w:t>al</w:t>
      </w:r>
      <w:r>
        <w:rPr>
          <w:rFonts w:ascii="Arial" w:hAnsi="Arial"/>
          <w:spacing w:val="-9"/>
          <w:sz w:val="20"/>
        </w:rPr>
        <w:t> </w:t>
      </w:r>
      <w:r>
        <w:rPr>
          <w:rFonts w:ascii="Arial" w:hAnsi="Arial"/>
          <w:sz w:val="20"/>
        </w:rPr>
        <w:t>referto</w:t>
      </w:r>
      <w:r>
        <w:rPr>
          <w:rFonts w:ascii="Arial" w:hAnsi="Arial"/>
          <w:spacing w:val="-10"/>
          <w:sz w:val="20"/>
        </w:rPr>
        <w:t> </w:t>
      </w:r>
      <w:r>
        <w:rPr>
          <w:rFonts w:ascii="Arial" w:hAnsi="Arial"/>
          <w:sz w:val="20"/>
        </w:rPr>
        <w:t>elettronico</w:t>
      </w:r>
      <w:r>
        <w:rPr>
          <w:rFonts w:ascii="Arial" w:hAnsi="Arial"/>
          <w:spacing w:val="-10"/>
          <w:sz w:val="20"/>
        </w:rPr>
        <w:t> </w:t>
      </w:r>
      <w:r>
        <w:rPr>
          <w:rFonts w:ascii="Arial" w:hAnsi="Arial"/>
          <w:sz w:val="20"/>
        </w:rPr>
        <w:t>stampa</w:t>
      </w:r>
      <w:r>
        <w:rPr>
          <w:rFonts w:ascii="Arial" w:hAnsi="Arial"/>
          <w:spacing w:val="-10"/>
          <w:sz w:val="20"/>
        </w:rPr>
        <w:t> </w:t>
      </w:r>
      <w:r>
        <w:rPr>
          <w:rFonts w:ascii="Arial" w:hAnsi="Arial"/>
          <w:sz w:val="20"/>
        </w:rPr>
        <w:t>il</w:t>
      </w:r>
      <w:r>
        <w:rPr>
          <w:rFonts w:ascii="Arial" w:hAnsi="Arial"/>
          <w:spacing w:val="-9"/>
          <w:sz w:val="20"/>
        </w:rPr>
        <w:t> </w:t>
      </w:r>
      <w:r>
        <w:rPr>
          <w:rFonts w:ascii="Arial" w:hAnsi="Arial"/>
          <w:i/>
          <w:sz w:val="20"/>
        </w:rPr>
        <w:t>roster</w:t>
      </w:r>
      <w:r>
        <w:rPr>
          <w:rFonts w:ascii="Arial" w:hAnsi="Arial"/>
          <w:i/>
          <w:spacing w:val="-9"/>
          <w:sz w:val="20"/>
        </w:rPr>
        <w:t> </w:t>
      </w:r>
      <w:r>
        <w:rPr>
          <w:rFonts w:ascii="Arial" w:hAnsi="Arial"/>
          <w:sz w:val="20"/>
        </w:rPr>
        <w:t>della</w:t>
      </w:r>
      <w:r>
        <w:rPr>
          <w:rFonts w:ascii="Arial" w:hAnsi="Arial"/>
          <w:spacing w:val="-10"/>
          <w:sz w:val="20"/>
        </w:rPr>
        <w:t> </w:t>
      </w:r>
      <w:r>
        <w:rPr>
          <w:rFonts w:ascii="Arial" w:hAnsi="Arial"/>
          <w:sz w:val="20"/>
        </w:rPr>
        <w:t>gara,</w:t>
      </w:r>
      <w:r>
        <w:rPr>
          <w:rFonts w:ascii="Arial" w:hAnsi="Arial"/>
          <w:spacing w:val="-9"/>
          <w:sz w:val="20"/>
        </w:rPr>
        <w:t> </w:t>
      </w:r>
      <w:r>
        <w:rPr>
          <w:rFonts w:ascii="Arial" w:hAnsi="Arial"/>
          <w:sz w:val="20"/>
        </w:rPr>
        <w:t>da</w:t>
      </w:r>
      <w:r>
        <w:rPr>
          <w:rFonts w:ascii="Arial" w:hAnsi="Arial"/>
          <w:spacing w:val="-10"/>
          <w:sz w:val="20"/>
        </w:rPr>
        <w:t> </w:t>
      </w:r>
      <w:r>
        <w:rPr>
          <w:rFonts w:ascii="Arial" w:hAnsi="Arial"/>
          <w:sz w:val="20"/>
        </w:rPr>
        <w:t>far</w:t>
      </w:r>
      <w:r>
        <w:rPr>
          <w:rFonts w:ascii="Arial" w:hAnsi="Arial"/>
          <w:spacing w:val="-9"/>
          <w:sz w:val="20"/>
        </w:rPr>
        <w:t> </w:t>
      </w:r>
      <w:r>
        <w:rPr>
          <w:rFonts w:ascii="Arial" w:hAnsi="Arial"/>
          <w:sz w:val="20"/>
        </w:rPr>
        <w:t>controllare</w:t>
      </w:r>
      <w:r>
        <w:rPr>
          <w:rFonts w:ascii="Arial" w:hAnsi="Arial"/>
          <w:spacing w:val="-10"/>
          <w:sz w:val="20"/>
        </w:rPr>
        <w:t> </w:t>
      </w:r>
      <w:r>
        <w:rPr>
          <w:rFonts w:ascii="Arial" w:hAnsi="Arial"/>
          <w:sz w:val="20"/>
        </w:rPr>
        <w:t>su</w:t>
      </w:r>
      <w:r>
        <w:rPr>
          <w:rFonts w:ascii="Arial" w:hAnsi="Arial"/>
          <w:spacing w:val="-10"/>
          <w:sz w:val="20"/>
        </w:rPr>
        <w:t> </w:t>
      </w:r>
      <w:r>
        <w:rPr>
          <w:rFonts w:ascii="Arial" w:hAnsi="Arial"/>
          <w:sz w:val="20"/>
        </w:rPr>
        <w:t>richiesta</w:t>
      </w:r>
      <w:r>
        <w:rPr>
          <w:rFonts w:ascii="Arial" w:hAnsi="Arial"/>
          <w:spacing w:val="-9"/>
          <w:sz w:val="20"/>
        </w:rPr>
        <w:t> </w:t>
      </w:r>
      <w:r>
        <w:rPr>
          <w:rFonts w:ascii="Arial" w:hAnsi="Arial"/>
          <w:sz w:val="20"/>
        </w:rPr>
        <w:t>agli</w:t>
      </w:r>
      <w:r>
        <w:rPr>
          <w:rFonts w:ascii="Arial" w:hAnsi="Arial"/>
          <w:spacing w:val="-10"/>
          <w:sz w:val="20"/>
        </w:rPr>
        <w:t> </w:t>
      </w:r>
      <w:r>
        <w:rPr>
          <w:rFonts w:ascii="Arial" w:hAnsi="Arial"/>
          <w:sz w:val="20"/>
        </w:rPr>
        <w:t>allenatori</w:t>
      </w:r>
      <w:r>
        <w:rPr>
          <w:rFonts w:ascii="Arial" w:hAnsi="Arial"/>
          <w:spacing w:val="-9"/>
          <w:sz w:val="20"/>
        </w:rPr>
        <w:t> </w:t>
      </w:r>
      <w:r>
        <w:rPr>
          <w:rFonts w:ascii="Arial" w:hAnsi="Arial"/>
          <w:sz w:val="20"/>
        </w:rPr>
        <w:t>(non</w:t>
      </w:r>
      <w:r>
        <w:rPr>
          <w:rFonts w:ascii="Arial" w:hAnsi="Arial"/>
          <w:spacing w:val="-10"/>
          <w:sz w:val="20"/>
        </w:rPr>
        <w:t> </w:t>
      </w:r>
      <w:r>
        <w:rPr>
          <w:rFonts w:ascii="Arial" w:hAnsi="Arial"/>
          <w:sz w:val="20"/>
        </w:rPr>
        <w:t>è</w:t>
      </w:r>
      <w:r>
        <w:rPr>
          <w:rFonts w:ascii="Arial" w:hAnsi="Arial"/>
          <w:spacing w:val="-10"/>
          <w:sz w:val="20"/>
        </w:rPr>
        <w:t> </w:t>
      </w:r>
      <w:r>
        <w:rPr>
          <w:rFonts w:ascii="Arial" w:hAnsi="Arial"/>
          <w:sz w:val="20"/>
        </w:rPr>
        <w:t>richiesta la loro firma in quanto i partecipanti alla gara sono attestati dal modulo CAMP3</w:t>
      </w:r>
      <w:r>
        <w:rPr>
          <w:rFonts w:ascii="Arial" w:hAnsi="Arial"/>
          <w:spacing w:val="-17"/>
          <w:sz w:val="20"/>
        </w:rPr>
        <w:t> </w:t>
      </w:r>
      <w:r>
        <w:rPr>
          <w:rFonts w:ascii="Arial" w:hAnsi="Arial"/>
          <w:sz w:val="20"/>
        </w:rPr>
        <w:t>presentato).</w:t>
      </w:r>
    </w:p>
    <w:p>
      <w:pPr>
        <w:pStyle w:val="ListParagraph"/>
        <w:numPr>
          <w:ilvl w:val="3"/>
          <w:numId w:val="67"/>
        </w:numPr>
        <w:tabs>
          <w:tab w:pos="1094" w:val="left" w:leader="none"/>
        </w:tabs>
        <w:spacing w:line="240" w:lineRule="auto" w:before="121" w:after="0"/>
        <w:ind w:left="1093" w:right="0" w:hanging="865"/>
        <w:jc w:val="both"/>
        <w:rPr>
          <w:rFonts w:ascii="Arial" w:hAnsi="Arial"/>
          <w:b/>
          <w:i/>
          <w:sz w:val="20"/>
        </w:rPr>
      </w:pPr>
      <w:r>
        <w:rPr>
          <w:rFonts w:ascii="Arial" w:hAnsi="Arial"/>
          <w:b/>
          <w:i/>
          <w:color w:val="002060"/>
          <w:sz w:val="20"/>
        </w:rPr>
        <w:t>15’ prima dell’inizio della gara: INIZIO RISCALDAMENTO</w:t>
      </w:r>
      <w:r>
        <w:rPr>
          <w:rFonts w:ascii="Arial" w:hAnsi="Arial"/>
          <w:b/>
          <w:i/>
          <w:color w:val="002060"/>
          <w:spacing w:val="-13"/>
          <w:sz w:val="20"/>
        </w:rPr>
        <w:t> </w:t>
      </w:r>
      <w:r>
        <w:rPr>
          <w:rFonts w:ascii="Arial" w:hAnsi="Arial"/>
          <w:b/>
          <w:i/>
          <w:color w:val="002060"/>
          <w:sz w:val="20"/>
        </w:rPr>
        <w:t>UFFICIALE</w:t>
      </w:r>
    </w:p>
    <w:p>
      <w:pPr>
        <w:spacing w:line="240" w:lineRule="auto" w:before="63"/>
        <w:ind w:left="1505" w:right="227" w:hanging="1276"/>
        <w:jc w:val="both"/>
        <w:rPr>
          <w:rFonts w:ascii="Arial" w:hAnsi="Arial"/>
          <w:sz w:val="20"/>
        </w:rPr>
      </w:pPr>
      <w:r>
        <w:rPr>
          <w:rFonts w:ascii="Arial" w:hAnsi="Arial"/>
          <w:b/>
          <w:sz w:val="20"/>
        </w:rPr>
        <w:t>ARBITRI:      </w:t>
      </w:r>
      <w:r>
        <w:rPr>
          <w:rFonts w:ascii="Arial" w:hAnsi="Arial"/>
          <w:sz w:val="20"/>
        </w:rPr>
        <w:t>il 1° arbitro fischia l’inizio del riscaldamento ufficiale indicando con le dita delle mani i minuti destinati a</w:t>
      </w:r>
      <w:r>
        <w:rPr>
          <w:rFonts w:ascii="Arial" w:hAnsi="Arial"/>
          <w:spacing w:val="-15"/>
          <w:sz w:val="20"/>
        </w:rPr>
        <w:t> </w:t>
      </w:r>
      <w:r>
        <w:rPr>
          <w:rFonts w:ascii="Arial" w:hAnsi="Arial"/>
          <w:sz w:val="20"/>
        </w:rPr>
        <w:t>tale</w:t>
      </w:r>
      <w:r>
        <w:rPr>
          <w:rFonts w:ascii="Arial" w:hAnsi="Arial"/>
          <w:spacing w:val="-14"/>
          <w:sz w:val="20"/>
        </w:rPr>
        <w:t> </w:t>
      </w:r>
      <w:r>
        <w:rPr>
          <w:rFonts w:ascii="Arial" w:hAnsi="Arial"/>
          <w:sz w:val="20"/>
        </w:rPr>
        <w:t>fase:</w:t>
      </w:r>
      <w:r>
        <w:rPr>
          <w:rFonts w:ascii="Arial" w:hAnsi="Arial"/>
          <w:spacing w:val="-15"/>
          <w:sz w:val="20"/>
        </w:rPr>
        <w:t> </w:t>
      </w:r>
      <w:r>
        <w:rPr>
          <w:rFonts w:ascii="Arial" w:hAnsi="Arial"/>
          <w:sz w:val="20"/>
        </w:rPr>
        <w:t>5’</w:t>
      </w:r>
      <w:r>
        <w:rPr>
          <w:rFonts w:ascii="Arial" w:hAnsi="Arial"/>
          <w:spacing w:val="-13"/>
          <w:sz w:val="20"/>
        </w:rPr>
        <w:t> </w:t>
      </w:r>
      <w:r>
        <w:rPr>
          <w:rFonts w:ascii="Arial" w:hAnsi="Arial"/>
          <w:sz w:val="20"/>
        </w:rPr>
        <w:t>per</w:t>
      </w:r>
      <w:r>
        <w:rPr>
          <w:rFonts w:ascii="Arial" w:hAnsi="Arial"/>
          <w:spacing w:val="-15"/>
          <w:sz w:val="20"/>
        </w:rPr>
        <w:t> </w:t>
      </w:r>
      <w:r>
        <w:rPr>
          <w:rFonts w:ascii="Arial" w:hAnsi="Arial"/>
          <w:sz w:val="20"/>
        </w:rPr>
        <w:t>ciascuna</w:t>
      </w:r>
      <w:r>
        <w:rPr>
          <w:rFonts w:ascii="Arial" w:hAnsi="Arial"/>
          <w:spacing w:val="-14"/>
          <w:sz w:val="20"/>
        </w:rPr>
        <w:t> </w:t>
      </w:r>
      <w:r>
        <w:rPr>
          <w:rFonts w:ascii="Arial" w:hAnsi="Arial"/>
          <w:sz w:val="20"/>
        </w:rPr>
        <w:t>squadra</w:t>
      </w:r>
      <w:r>
        <w:rPr>
          <w:rFonts w:ascii="Arial" w:hAnsi="Arial"/>
          <w:spacing w:val="-14"/>
          <w:sz w:val="20"/>
        </w:rPr>
        <w:t> </w:t>
      </w:r>
      <w:r>
        <w:rPr>
          <w:rFonts w:ascii="Arial" w:hAnsi="Arial"/>
          <w:sz w:val="20"/>
        </w:rPr>
        <w:t>separatamente,</w:t>
      </w:r>
      <w:r>
        <w:rPr>
          <w:rFonts w:ascii="Arial" w:hAnsi="Arial"/>
          <w:spacing w:val="-15"/>
          <w:sz w:val="20"/>
        </w:rPr>
        <w:t> </w:t>
      </w:r>
      <w:r>
        <w:rPr>
          <w:rFonts w:ascii="Arial" w:hAnsi="Arial"/>
          <w:sz w:val="20"/>
        </w:rPr>
        <w:t>10’</w:t>
      </w:r>
      <w:r>
        <w:rPr>
          <w:rFonts w:ascii="Arial" w:hAnsi="Arial"/>
          <w:spacing w:val="-13"/>
          <w:sz w:val="20"/>
        </w:rPr>
        <w:t> </w:t>
      </w:r>
      <w:r>
        <w:rPr>
          <w:rFonts w:ascii="Arial" w:hAnsi="Arial"/>
          <w:sz w:val="20"/>
        </w:rPr>
        <w:t>congiuntamente.</w:t>
      </w:r>
      <w:r>
        <w:rPr>
          <w:rFonts w:ascii="Arial" w:hAnsi="Arial"/>
          <w:spacing w:val="-15"/>
          <w:sz w:val="20"/>
        </w:rPr>
        <w:t> </w:t>
      </w:r>
      <w:r>
        <w:rPr>
          <w:rFonts w:ascii="Arial" w:hAnsi="Arial"/>
          <w:sz w:val="20"/>
        </w:rPr>
        <w:t>Se</w:t>
      </w:r>
      <w:r>
        <w:rPr>
          <w:rFonts w:ascii="Arial" w:hAnsi="Arial"/>
          <w:spacing w:val="-14"/>
          <w:sz w:val="20"/>
        </w:rPr>
        <w:t> </w:t>
      </w:r>
      <w:r>
        <w:rPr>
          <w:rFonts w:ascii="Arial" w:hAnsi="Arial"/>
          <w:sz w:val="20"/>
        </w:rPr>
        <w:t>la</w:t>
      </w:r>
      <w:r>
        <w:rPr>
          <w:rFonts w:ascii="Arial" w:hAnsi="Arial"/>
          <w:spacing w:val="-15"/>
          <w:sz w:val="20"/>
        </w:rPr>
        <w:t> </w:t>
      </w:r>
      <w:r>
        <w:rPr>
          <w:rFonts w:ascii="Arial" w:hAnsi="Arial"/>
          <w:sz w:val="20"/>
        </w:rPr>
        <w:t>decisione</w:t>
      </w:r>
      <w:r>
        <w:rPr>
          <w:rFonts w:ascii="Arial" w:hAnsi="Arial"/>
          <w:spacing w:val="-14"/>
          <w:sz w:val="20"/>
        </w:rPr>
        <w:t> </w:t>
      </w:r>
      <w:r>
        <w:rPr>
          <w:rFonts w:ascii="Arial" w:hAnsi="Arial"/>
          <w:sz w:val="20"/>
        </w:rPr>
        <w:t>è</w:t>
      </w:r>
      <w:r>
        <w:rPr>
          <w:rFonts w:ascii="Arial" w:hAnsi="Arial"/>
          <w:spacing w:val="-14"/>
          <w:sz w:val="20"/>
        </w:rPr>
        <w:t> </w:t>
      </w:r>
      <w:r>
        <w:rPr>
          <w:rFonts w:ascii="Arial" w:hAnsi="Arial"/>
          <w:sz w:val="20"/>
        </w:rPr>
        <w:t>stata</w:t>
      </w:r>
      <w:r>
        <w:rPr>
          <w:rFonts w:ascii="Arial" w:hAnsi="Arial"/>
          <w:spacing w:val="-15"/>
          <w:sz w:val="20"/>
        </w:rPr>
        <w:t> </w:t>
      </w:r>
      <w:r>
        <w:rPr>
          <w:rFonts w:ascii="Arial" w:hAnsi="Arial"/>
          <w:sz w:val="20"/>
        </w:rPr>
        <w:t>quella di effettuarlo separatamente, la prima squadra tenuta a riscaldarsi è quella che deve servire all’inizio della gara. In tal caso, l’altra squadra deve lasciare libero il terreno di gioco, eventualmente riscaldandosi a sua volta, senza interferire, negli spazi della zona libera. Il 1° arbitro fischierà per entrambe l’inizio e la fine dei rispettivi</w:t>
      </w:r>
      <w:r>
        <w:rPr>
          <w:rFonts w:ascii="Arial" w:hAnsi="Arial"/>
          <w:spacing w:val="-8"/>
          <w:sz w:val="20"/>
        </w:rPr>
        <w:t> </w:t>
      </w:r>
      <w:r>
        <w:rPr>
          <w:rFonts w:ascii="Arial" w:hAnsi="Arial"/>
          <w:sz w:val="20"/>
        </w:rPr>
        <w:t>5’.</w:t>
      </w:r>
    </w:p>
    <w:p>
      <w:pPr>
        <w:spacing w:line="240" w:lineRule="auto" w:before="0"/>
        <w:ind w:left="1505" w:right="227" w:firstLine="0"/>
        <w:jc w:val="both"/>
        <w:rPr>
          <w:rFonts w:ascii="Arial" w:hAnsi="Arial"/>
          <w:sz w:val="20"/>
        </w:rPr>
      </w:pPr>
      <w:r>
        <w:rPr>
          <w:rFonts w:ascii="Arial" w:hAnsi="Arial"/>
          <w:sz w:val="20"/>
        </w:rPr>
        <w:t>Durante tale fase gli arbitri ricontrollano i palloni di gara, il funzionamento dei </w:t>
      </w:r>
      <w:r>
        <w:rPr>
          <w:rFonts w:ascii="Arial" w:hAnsi="Arial"/>
          <w:i/>
          <w:sz w:val="20"/>
        </w:rPr>
        <w:t>tablet</w:t>
      </w:r>
      <w:r>
        <w:rPr>
          <w:rFonts w:ascii="Arial" w:hAnsi="Arial"/>
          <w:sz w:val="20"/>
        </w:rPr>
        <w:t>, le panchine, la rete e le antenne di riserva, le divise degli/lle atleti/e ed impartiscono ogni necessaria istruzione all’Addetto al </w:t>
      </w:r>
      <w:r>
        <w:rPr>
          <w:rFonts w:ascii="Arial" w:hAnsi="Arial"/>
          <w:i/>
          <w:sz w:val="20"/>
        </w:rPr>
        <w:t>Video-check</w:t>
      </w:r>
      <w:r>
        <w:rPr>
          <w:rFonts w:ascii="Arial" w:hAnsi="Arial"/>
          <w:sz w:val="20"/>
        </w:rPr>
        <w:t>, ai raccattapalle ed agli addetti alla asciugatura del terreno; adempiute tali operazioni, gli arbitri si disporranno indicativamente il 1° dalla parte della squadra A ed il 2° da quella della squadra B.</w:t>
      </w:r>
    </w:p>
    <w:p>
      <w:pPr>
        <w:spacing w:before="0"/>
        <w:ind w:left="1505" w:right="228" w:hanging="1276"/>
        <w:jc w:val="both"/>
        <w:rPr>
          <w:rFonts w:ascii="Arial" w:hAnsi="Arial"/>
          <w:sz w:val="20"/>
        </w:rPr>
      </w:pPr>
      <w:r>
        <w:rPr>
          <w:rFonts w:ascii="Arial" w:hAnsi="Arial"/>
          <w:b/>
          <w:sz w:val="20"/>
        </w:rPr>
        <w:t>SQUADRE: </w:t>
      </w:r>
      <w:r>
        <w:rPr>
          <w:rFonts w:ascii="Arial" w:hAnsi="Arial"/>
          <w:sz w:val="20"/>
        </w:rPr>
        <w:t>Il riscaldamento ufficiale dovrà essere effettuato in divisa da gioco; in alternativa, si potranno utilizzare maglie da riscaldamento di colore e modello differente, purché venga rispettata la numerazione ufficiale e una diversa colorazione per i Libero.</w:t>
      </w:r>
    </w:p>
    <w:p>
      <w:pPr>
        <w:spacing w:line="235" w:lineRule="auto" w:before="5"/>
        <w:ind w:left="1505" w:right="228" w:firstLine="0"/>
        <w:jc w:val="both"/>
        <w:rPr>
          <w:rFonts w:ascii="Arial" w:hAnsi="Arial"/>
          <w:sz w:val="20"/>
        </w:rPr>
      </w:pPr>
      <w:r>
        <w:rPr>
          <w:rFonts w:ascii="Arial" w:hAnsi="Arial"/>
          <w:sz w:val="20"/>
        </w:rPr>
        <w:t>Al riscaldamento ufficiale, anche dall’esterno dell’area di gioco, possono partecipare solamente gli iscritti nel modulo CAMP3, eccetto il dirigente addetto agli arbitri.</w:t>
      </w:r>
    </w:p>
    <w:p>
      <w:pPr>
        <w:spacing w:before="2"/>
        <w:ind w:left="1505" w:right="227" w:firstLine="0"/>
        <w:jc w:val="both"/>
        <w:rPr>
          <w:rFonts w:ascii="Arial" w:hAnsi="Arial"/>
          <w:sz w:val="20"/>
        </w:rPr>
      </w:pPr>
      <w:r>
        <w:rPr>
          <w:rFonts w:ascii="Arial" w:hAnsi="Arial"/>
          <w:sz w:val="20"/>
        </w:rPr>
        <w:t>È</w:t>
      </w:r>
      <w:r>
        <w:rPr>
          <w:rFonts w:ascii="Arial" w:hAnsi="Arial"/>
          <w:spacing w:val="-16"/>
          <w:sz w:val="20"/>
        </w:rPr>
        <w:t> </w:t>
      </w:r>
      <w:r>
        <w:rPr>
          <w:rFonts w:ascii="Arial" w:hAnsi="Arial"/>
          <w:sz w:val="20"/>
        </w:rPr>
        <w:t>ammissibile</w:t>
      </w:r>
      <w:r>
        <w:rPr>
          <w:rFonts w:ascii="Arial" w:hAnsi="Arial"/>
          <w:spacing w:val="-16"/>
          <w:sz w:val="20"/>
        </w:rPr>
        <w:t> </w:t>
      </w:r>
      <w:r>
        <w:rPr>
          <w:rFonts w:ascii="Arial" w:hAnsi="Arial"/>
          <w:sz w:val="20"/>
        </w:rPr>
        <w:t>che</w:t>
      </w:r>
      <w:r>
        <w:rPr>
          <w:rFonts w:ascii="Arial" w:hAnsi="Arial"/>
          <w:spacing w:val="-15"/>
          <w:sz w:val="20"/>
        </w:rPr>
        <w:t> </w:t>
      </w:r>
      <w:r>
        <w:rPr>
          <w:rFonts w:ascii="Arial" w:hAnsi="Arial"/>
          <w:sz w:val="20"/>
        </w:rPr>
        <w:t>un</w:t>
      </w:r>
      <w:r>
        <w:rPr>
          <w:rFonts w:ascii="Arial" w:hAnsi="Arial"/>
          <w:spacing w:val="-16"/>
          <w:sz w:val="20"/>
        </w:rPr>
        <w:t> </w:t>
      </w:r>
      <w:r>
        <w:rPr>
          <w:rFonts w:ascii="Arial" w:hAnsi="Arial"/>
          <w:sz w:val="20"/>
        </w:rPr>
        <w:t>componente</w:t>
      </w:r>
      <w:r>
        <w:rPr>
          <w:rFonts w:ascii="Arial" w:hAnsi="Arial"/>
          <w:spacing w:val="-15"/>
          <w:sz w:val="20"/>
        </w:rPr>
        <w:t> </w:t>
      </w:r>
      <w:r>
        <w:rPr>
          <w:rFonts w:ascii="Arial" w:hAnsi="Arial"/>
          <w:sz w:val="20"/>
        </w:rPr>
        <w:t>di</w:t>
      </w:r>
      <w:r>
        <w:rPr>
          <w:rFonts w:ascii="Arial" w:hAnsi="Arial"/>
          <w:spacing w:val="-15"/>
          <w:sz w:val="20"/>
        </w:rPr>
        <w:t> </w:t>
      </w:r>
      <w:r>
        <w:rPr>
          <w:rFonts w:ascii="Arial" w:hAnsi="Arial"/>
          <w:sz w:val="20"/>
        </w:rPr>
        <w:t>una</w:t>
      </w:r>
      <w:r>
        <w:rPr>
          <w:rFonts w:ascii="Arial" w:hAnsi="Arial"/>
          <w:spacing w:val="-15"/>
          <w:sz w:val="20"/>
        </w:rPr>
        <w:t> </w:t>
      </w:r>
      <w:r>
        <w:rPr>
          <w:rFonts w:ascii="Arial" w:hAnsi="Arial"/>
          <w:sz w:val="20"/>
        </w:rPr>
        <w:t>squadra</w:t>
      </w:r>
      <w:r>
        <w:rPr>
          <w:rFonts w:ascii="Arial" w:hAnsi="Arial"/>
          <w:spacing w:val="-16"/>
          <w:sz w:val="20"/>
        </w:rPr>
        <w:t> </w:t>
      </w:r>
      <w:r>
        <w:rPr>
          <w:rFonts w:ascii="Arial" w:hAnsi="Arial"/>
          <w:sz w:val="20"/>
        </w:rPr>
        <w:t>si</w:t>
      </w:r>
      <w:r>
        <w:rPr>
          <w:rFonts w:ascii="Arial" w:hAnsi="Arial"/>
          <w:spacing w:val="-14"/>
          <w:sz w:val="20"/>
        </w:rPr>
        <w:t> </w:t>
      </w:r>
      <w:r>
        <w:rPr>
          <w:rFonts w:ascii="Arial" w:hAnsi="Arial"/>
          <w:sz w:val="20"/>
        </w:rPr>
        <w:t>posizioni</w:t>
      </w:r>
      <w:r>
        <w:rPr>
          <w:rFonts w:ascii="Arial" w:hAnsi="Arial"/>
          <w:spacing w:val="-15"/>
          <w:sz w:val="20"/>
        </w:rPr>
        <w:t> </w:t>
      </w:r>
      <w:r>
        <w:rPr>
          <w:rFonts w:ascii="Arial" w:hAnsi="Arial"/>
          <w:sz w:val="20"/>
        </w:rPr>
        <w:t>nella</w:t>
      </w:r>
      <w:r>
        <w:rPr>
          <w:rFonts w:ascii="Arial" w:hAnsi="Arial"/>
          <w:spacing w:val="-15"/>
          <w:sz w:val="20"/>
        </w:rPr>
        <w:t> </w:t>
      </w:r>
      <w:r>
        <w:rPr>
          <w:rFonts w:ascii="Arial" w:hAnsi="Arial"/>
          <w:sz w:val="20"/>
        </w:rPr>
        <w:t>zona</w:t>
      </w:r>
      <w:r>
        <w:rPr>
          <w:rFonts w:ascii="Arial" w:hAnsi="Arial"/>
          <w:spacing w:val="-16"/>
          <w:sz w:val="20"/>
        </w:rPr>
        <w:t> </w:t>
      </w:r>
      <w:r>
        <w:rPr>
          <w:rFonts w:ascii="Arial" w:hAnsi="Arial"/>
          <w:sz w:val="20"/>
        </w:rPr>
        <w:t>libera</w:t>
      </w:r>
      <w:r>
        <w:rPr>
          <w:rFonts w:ascii="Arial" w:hAnsi="Arial"/>
          <w:spacing w:val="-16"/>
          <w:sz w:val="20"/>
        </w:rPr>
        <w:t> </w:t>
      </w:r>
      <w:r>
        <w:rPr>
          <w:rFonts w:ascii="Arial" w:hAnsi="Arial"/>
          <w:sz w:val="20"/>
        </w:rPr>
        <w:t>avversaria</w:t>
      </w:r>
      <w:r>
        <w:rPr>
          <w:rFonts w:ascii="Arial" w:hAnsi="Arial"/>
          <w:spacing w:val="-15"/>
          <w:sz w:val="20"/>
        </w:rPr>
        <w:t> </w:t>
      </w:r>
      <w:r>
        <w:rPr>
          <w:rFonts w:ascii="Arial" w:hAnsi="Arial"/>
          <w:sz w:val="20"/>
        </w:rPr>
        <w:t>in</w:t>
      </w:r>
      <w:r>
        <w:rPr>
          <w:rFonts w:ascii="Arial" w:hAnsi="Arial"/>
          <w:spacing w:val="-16"/>
          <w:sz w:val="20"/>
        </w:rPr>
        <w:t> </w:t>
      </w:r>
      <w:r>
        <w:rPr>
          <w:rFonts w:ascii="Arial" w:hAnsi="Arial"/>
          <w:sz w:val="20"/>
        </w:rPr>
        <w:t>prossimità di un palo di sostegno della rete, per garantire il recupero di eventuali palloni che potessero determinare una situazione di pericolo per gli atleti impegnati nel</w:t>
      </w:r>
      <w:r>
        <w:rPr>
          <w:rFonts w:ascii="Arial" w:hAnsi="Arial"/>
          <w:spacing w:val="-14"/>
          <w:sz w:val="20"/>
        </w:rPr>
        <w:t> </w:t>
      </w:r>
      <w:r>
        <w:rPr>
          <w:rFonts w:ascii="Arial" w:hAnsi="Arial"/>
          <w:sz w:val="20"/>
        </w:rPr>
        <w:t>riscaldamento.</w:t>
      </w:r>
    </w:p>
    <w:p>
      <w:pPr>
        <w:spacing w:before="1"/>
        <w:ind w:left="229" w:right="0" w:firstLine="0"/>
        <w:jc w:val="both"/>
        <w:rPr>
          <w:rFonts w:ascii="Arial" w:hAnsi="Arial"/>
          <w:sz w:val="20"/>
        </w:rPr>
      </w:pPr>
      <w:r>
        <w:rPr>
          <w:rFonts w:ascii="Arial" w:hAnsi="Arial"/>
          <w:b/>
          <w:i/>
          <w:sz w:val="20"/>
        </w:rPr>
        <w:t>SPEAKER</w:t>
      </w:r>
      <w:r>
        <w:rPr>
          <w:rFonts w:ascii="Arial" w:hAnsi="Arial"/>
          <w:b/>
          <w:sz w:val="20"/>
        </w:rPr>
        <w:t>: </w:t>
      </w:r>
      <w:r>
        <w:rPr>
          <w:rFonts w:ascii="Arial" w:hAnsi="Arial"/>
          <w:sz w:val="20"/>
        </w:rPr>
        <w:t>in questa fase lo </w:t>
      </w:r>
      <w:r>
        <w:rPr>
          <w:rFonts w:ascii="Arial" w:hAnsi="Arial"/>
          <w:i/>
          <w:sz w:val="20"/>
        </w:rPr>
        <w:t>speaker </w:t>
      </w:r>
      <w:r>
        <w:rPr>
          <w:rFonts w:ascii="Arial" w:hAnsi="Arial"/>
          <w:sz w:val="20"/>
        </w:rPr>
        <w:t>può presentare i nomi dei componenti le squadre.</w:t>
      </w:r>
    </w:p>
    <w:p>
      <w:pPr>
        <w:pStyle w:val="ListParagraph"/>
        <w:numPr>
          <w:ilvl w:val="3"/>
          <w:numId w:val="67"/>
        </w:numPr>
        <w:tabs>
          <w:tab w:pos="1094" w:val="left" w:leader="none"/>
        </w:tabs>
        <w:spacing w:line="240" w:lineRule="auto" w:before="121" w:after="0"/>
        <w:ind w:left="1093" w:right="0" w:hanging="865"/>
        <w:jc w:val="both"/>
        <w:rPr>
          <w:rFonts w:ascii="Arial" w:hAnsi="Arial"/>
          <w:b/>
          <w:i/>
          <w:sz w:val="22"/>
        </w:rPr>
      </w:pPr>
      <w:r>
        <w:rPr>
          <w:rFonts w:ascii="Arial" w:hAnsi="Arial"/>
          <w:b/>
          <w:i/>
          <w:color w:val="002060"/>
          <w:sz w:val="20"/>
        </w:rPr>
        <w:t>12’</w:t>
      </w:r>
      <w:r>
        <w:rPr>
          <w:rFonts w:ascii="Arial" w:hAnsi="Arial"/>
          <w:b/>
          <w:i/>
          <w:color w:val="002060"/>
          <w:spacing w:val="-1"/>
          <w:sz w:val="20"/>
        </w:rPr>
        <w:t> </w:t>
      </w:r>
      <w:r>
        <w:rPr>
          <w:rFonts w:ascii="Arial" w:hAnsi="Arial"/>
          <w:b/>
          <w:i/>
          <w:color w:val="002060"/>
          <w:sz w:val="20"/>
        </w:rPr>
        <w:t>prima</w:t>
      </w:r>
      <w:r>
        <w:rPr>
          <w:rFonts w:ascii="Arial" w:hAnsi="Arial"/>
          <w:b/>
          <w:i/>
          <w:color w:val="002060"/>
          <w:spacing w:val="-1"/>
          <w:sz w:val="20"/>
        </w:rPr>
        <w:t> </w:t>
      </w:r>
      <w:r>
        <w:rPr>
          <w:rFonts w:ascii="Arial" w:hAnsi="Arial"/>
          <w:b/>
          <w:i/>
          <w:color w:val="002060"/>
          <w:sz w:val="20"/>
        </w:rPr>
        <w:t>dell’inizio</w:t>
      </w:r>
      <w:r>
        <w:rPr>
          <w:rFonts w:ascii="Arial" w:hAnsi="Arial"/>
          <w:b/>
          <w:i/>
          <w:color w:val="002060"/>
          <w:spacing w:val="-2"/>
          <w:sz w:val="20"/>
        </w:rPr>
        <w:t> </w:t>
      </w:r>
      <w:r>
        <w:rPr>
          <w:rFonts w:ascii="Arial" w:hAnsi="Arial"/>
          <w:b/>
          <w:i/>
          <w:color w:val="002060"/>
          <w:sz w:val="20"/>
        </w:rPr>
        <w:t>della</w:t>
      </w:r>
      <w:r>
        <w:rPr>
          <w:rFonts w:ascii="Arial" w:hAnsi="Arial"/>
          <w:b/>
          <w:i/>
          <w:color w:val="002060"/>
          <w:spacing w:val="-1"/>
          <w:sz w:val="20"/>
        </w:rPr>
        <w:t> </w:t>
      </w:r>
      <w:r>
        <w:rPr>
          <w:rFonts w:ascii="Arial" w:hAnsi="Arial"/>
          <w:b/>
          <w:i/>
          <w:color w:val="002060"/>
          <w:sz w:val="20"/>
        </w:rPr>
        <w:t>gara: FORMAZIONI</w:t>
      </w:r>
      <w:r>
        <w:rPr>
          <w:rFonts w:ascii="Arial" w:hAnsi="Arial"/>
          <w:b/>
          <w:i/>
          <w:color w:val="002060"/>
          <w:spacing w:val="-1"/>
          <w:sz w:val="20"/>
        </w:rPr>
        <w:t> </w:t>
      </w:r>
      <w:r>
        <w:rPr>
          <w:rFonts w:ascii="Arial" w:hAnsi="Arial"/>
          <w:b/>
          <w:i/>
          <w:color w:val="002060"/>
          <w:sz w:val="20"/>
        </w:rPr>
        <w:t>INIZIALI</w:t>
      </w:r>
      <w:r>
        <w:rPr>
          <w:rFonts w:ascii="Arial" w:hAnsi="Arial"/>
          <w:b/>
          <w:i/>
          <w:color w:val="002060"/>
          <w:spacing w:val="5"/>
          <w:sz w:val="20"/>
        </w:rPr>
        <w:t> </w:t>
      </w:r>
      <w:r>
        <w:rPr>
          <w:rFonts w:ascii="Arial" w:hAnsi="Arial"/>
          <w:b/>
          <w:i/>
          <w:color w:val="002060"/>
          <w:spacing w:val="-11"/>
          <w:sz w:val="22"/>
        </w:rPr>
        <w:t>(anche</w:t>
      </w:r>
      <w:r>
        <w:rPr>
          <w:rFonts w:ascii="Arial" w:hAnsi="Arial"/>
          <w:b/>
          <w:i/>
          <w:color w:val="002060"/>
          <w:spacing w:val="-25"/>
          <w:sz w:val="22"/>
        </w:rPr>
        <w:t> </w:t>
      </w:r>
      <w:r>
        <w:rPr>
          <w:rFonts w:ascii="Arial" w:hAnsi="Arial"/>
          <w:b/>
          <w:i/>
          <w:color w:val="002060"/>
          <w:spacing w:val="-7"/>
          <w:sz w:val="22"/>
        </w:rPr>
        <w:t>in</w:t>
      </w:r>
      <w:r>
        <w:rPr>
          <w:rFonts w:ascii="Arial" w:hAnsi="Arial"/>
          <w:b/>
          <w:i/>
          <w:color w:val="002060"/>
          <w:spacing w:val="-25"/>
          <w:sz w:val="22"/>
        </w:rPr>
        <w:t> </w:t>
      </w:r>
      <w:r>
        <w:rPr>
          <w:rFonts w:ascii="Arial" w:hAnsi="Arial"/>
          <w:b/>
          <w:i/>
          <w:color w:val="002060"/>
          <w:spacing w:val="-10"/>
          <w:sz w:val="22"/>
        </w:rPr>
        <w:t>caso</w:t>
      </w:r>
      <w:r>
        <w:rPr>
          <w:rFonts w:ascii="Arial" w:hAnsi="Arial"/>
          <w:b/>
          <w:i/>
          <w:color w:val="002060"/>
          <w:spacing w:val="-25"/>
          <w:sz w:val="22"/>
        </w:rPr>
        <w:t> </w:t>
      </w:r>
      <w:r>
        <w:rPr>
          <w:rFonts w:ascii="Arial" w:hAnsi="Arial"/>
          <w:b/>
          <w:i/>
          <w:color w:val="002060"/>
          <w:spacing w:val="-7"/>
          <w:sz w:val="22"/>
        </w:rPr>
        <w:t>di</w:t>
      </w:r>
      <w:r>
        <w:rPr>
          <w:rFonts w:ascii="Arial" w:hAnsi="Arial"/>
          <w:b/>
          <w:i/>
          <w:color w:val="002060"/>
          <w:spacing w:val="-24"/>
          <w:sz w:val="22"/>
        </w:rPr>
        <w:t> </w:t>
      </w:r>
      <w:r>
        <w:rPr>
          <w:rFonts w:ascii="Arial" w:hAnsi="Arial"/>
          <w:b/>
          <w:i/>
          <w:color w:val="002060"/>
          <w:spacing w:val="-12"/>
          <w:sz w:val="22"/>
        </w:rPr>
        <w:t>riscaldamento</w:t>
      </w:r>
      <w:r>
        <w:rPr>
          <w:rFonts w:ascii="Arial" w:hAnsi="Arial"/>
          <w:b/>
          <w:i/>
          <w:color w:val="002060"/>
          <w:spacing w:val="-25"/>
          <w:sz w:val="22"/>
        </w:rPr>
        <w:t> </w:t>
      </w:r>
      <w:r>
        <w:rPr>
          <w:rFonts w:ascii="Arial" w:hAnsi="Arial"/>
          <w:b/>
          <w:i/>
          <w:color w:val="002060"/>
          <w:spacing w:val="-12"/>
          <w:sz w:val="22"/>
        </w:rPr>
        <w:t>separato)</w:t>
      </w:r>
    </w:p>
    <w:p>
      <w:pPr>
        <w:spacing w:before="58"/>
        <w:ind w:left="1505" w:right="227" w:hanging="1276"/>
        <w:jc w:val="both"/>
        <w:rPr>
          <w:rFonts w:ascii="Arial" w:hAnsi="Arial"/>
          <w:sz w:val="20"/>
        </w:rPr>
      </w:pPr>
      <w:r>
        <w:rPr>
          <w:rFonts w:ascii="Arial" w:hAnsi="Arial"/>
          <w:b/>
          <w:sz w:val="20"/>
        </w:rPr>
        <w:t>ARBITRI: </w:t>
      </w:r>
      <w:r>
        <w:rPr>
          <w:rFonts w:ascii="Arial" w:hAnsi="Arial"/>
          <w:sz w:val="20"/>
        </w:rPr>
        <w:t>gli allenatori devono trasmettere tramite </w:t>
      </w:r>
      <w:r>
        <w:rPr>
          <w:rFonts w:ascii="Arial" w:hAnsi="Arial"/>
          <w:i/>
          <w:sz w:val="20"/>
        </w:rPr>
        <w:t>tablet </w:t>
      </w:r>
      <w:r>
        <w:rPr>
          <w:rFonts w:ascii="Arial" w:hAnsi="Arial"/>
          <w:sz w:val="20"/>
        </w:rPr>
        <w:t>le formazioni iniziali. La squadra che effettuerà il primo servizio, come avverrà peraltro in tutti i set, deve presentare per prima la formazione iniziale.</w:t>
      </w:r>
    </w:p>
    <w:p>
      <w:pPr>
        <w:spacing w:before="1"/>
        <w:ind w:left="1505" w:right="0" w:firstLine="0"/>
        <w:jc w:val="both"/>
        <w:rPr>
          <w:rFonts w:ascii="Arial" w:hAnsi="Arial"/>
          <w:sz w:val="20"/>
        </w:rPr>
      </w:pPr>
      <w:r>
        <w:rPr>
          <w:rFonts w:ascii="Arial" w:hAnsi="Arial"/>
          <w:sz w:val="20"/>
        </w:rPr>
        <w:t>Il 2° arbitro verifica che le formazioni siano state trasmesse.</w:t>
      </w:r>
    </w:p>
    <w:p>
      <w:pPr>
        <w:pStyle w:val="ListParagraph"/>
        <w:numPr>
          <w:ilvl w:val="3"/>
          <w:numId w:val="67"/>
        </w:numPr>
        <w:tabs>
          <w:tab w:pos="1094" w:val="left" w:leader="none"/>
        </w:tabs>
        <w:spacing w:line="240" w:lineRule="auto" w:before="121" w:after="0"/>
        <w:ind w:left="1093" w:right="0" w:hanging="865"/>
        <w:jc w:val="both"/>
        <w:rPr>
          <w:rFonts w:ascii="Arial" w:hAnsi="Arial"/>
          <w:b/>
          <w:i/>
          <w:sz w:val="20"/>
        </w:rPr>
      </w:pPr>
      <w:r>
        <w:rPr>
          <w:rFonts w:ascii="Arial" w:hAnsi="Arial"/>
          <w:b/>
          <w:i/>
          <w:color w:val="002060"/>
          <w:sz w:val="20"/>
        </w:rPr>
        <w:t>5’ prima dell’inizio della gara: TERMINE RISCALDAMENTO</w:t>
      </w:r>
      <w:r>
        <w:rPr>
          <w:rFonts w:ascii="Arial" w:hAnsi="Arial"/>
          <w:b/>
          <w:i/>
          <w:color w:val="002060"/>
          <w:spacing w:val="-13"/>
          <w:sz w:val="20"/>
        </w:rPr>
        <w:t> </w:t>
      </w:r>
      <w:r>
        <w:rPr>
          <w:rFonts w:ascii="Arial" w:hAnsi="Arial"/>
          <w:b/>
          <w:i/>
          <w:color w:val="002060"/>
          <w:sz w:val="20"/>
        </w:rPr>
        <w:t>UFFICIALE</w:t>
      </w:r>
    </w:p>
    <w:p>
      <w:pPr>
        <w:spacing w:before="58"/>
        <w:ind w:left="229" w:right="0" w:firstLine="0"/>
        <w:jc w:val="both"/>
        <w:rPr>
          <w:rFonts w:ascii="Arial" w:hAnsi="Arial"/>
          <w:sz w:val="20"/>
        </w:rPr>
      </w:pPr>
      <w:r>
        <w:rPr>
          <w:rFonts w:ascii="Arial" w:hAnsi="Arial"/>
          <w:b/>
          <w:sz w:val="20"/>
        </w:rPr>
        <w:t>ARBITRI: </w:t>
      </w:r>
      <w:r>
        <w:rPr>
          <w:rFonts w:ascii="Arial" w:hAnsi="Arial"/>
          <w:sz w:val="20"/>
        </w:rPr>
        <w:t>il 1° arbitro fischia indicando la fine del riscaldamento ufficiale delle squadre.</w:t>
      </w:r>
    </w:p>
    <w:p>
      <w:pPr>
        <w:spacing w:before="0"/>
        <w:ind w:left="1505" w:right="227" w:hanging="1276"/>
        <w:jc w:val="both"/>
        <w:rPr>
          <w:rFonts w:ascii="Arial" w:hAnsi="Arial"/>
          <w:sz w:val="20"/>
        </w:rPr>
      </w:pPr>
      <w:r>
        <w:rPr>
          <w:rFonts w:ascii="Arial" w:hAnsi="Arial"/>
          <w:b/>
          <w:sz w:val="20"/>
        </w:rPr>
        <w:t>SQUADRE: </w:t>
      </w:r>
      <w:r>
        <w:rPr>
          <w:rFonts w:ascii="Arial" w:hAnsi="Arial"/>
          <w:sz w:val="20"/>
        </w:rPr>
        <w:t>gli/le atleti/e devono lasciare immediatamente l’area di gioco recandosi presso la propria panchina. In caso</w:t>
      </w:r>
      <w:r>
        <w:rPr>
          <w:rFonts w:ascii="Arial" w:hAnsi="Arial"/>
          <w:spacing w:val="-7"/>
          <w:sz w:val="20"/>
        </w:rPr>
        <w:t> </w:t>
      </w:r>
      <w:r>
        <w:rPr>
          <w:rFonts w:ascii="Arial" w:hAnsi="Arial"/>
          <w:sz w:val="20"/>
        </w:rPr>
        <w:t>di</w:t>
      </w:r>
      <w:r>
        <w:rPr>
          <w:rFonts w:ascii="Arial" w:hAnsi="Arial"/>
          <w:spacing w:val="-7"/>
          <w:sz w:val="20"/>
        </w:rPr>
        <w:t> </w:t>
      </w:r>
      <w:r>
        <w:rPr>
          <w:rFonts w:ascii="Arial" w:hAnsi="Arial"/>
          <w:sz w:val="20"/>
        </w:rPr>
        <w:t>cambio</w:t>
      </w:r>
      <w:r>
        <w:rPr>
          <w:rFonts w:ascii="Arial" w:hAnsi="Arial"/>
          <w:spacing w:val="-7"/>
          <w:sz w:val="20"/>
        </w:rPr>
        <w:t> </w:t>
      </w:r>
      <w:r>
        <w:rPr>
          <w:rFonts w:ascii="Arial" w:hAnsi="Arial"/>
          <w:sz w:val="20"/>
        </w:rPr>
        <w:t>maglia</w:t>
      </w:r>
      <w:r>
        <w:rPr>
          <w:rFonts w:ascii="Arial" w:hAnsi="Arial"/>
          <w:spacing w:val="-8"/>
          <w:sz w:val="20"/>
        </w:rPr>
        <w:t> </w:t>
      </w:r>
      <w:r>
        <w:rPr>
          <w:rFonts w:ascii="Arial" w:hAnsi="Arial"/>
          <w:sz w:val="20"/>
        </w:rPr>
        <w:t>o</w:t>
      </w:r>
      <w:r>
        <w:rPr>
          <w:rFonts w:ascii="Arial" w:hAnsi="Arial"/>
          <w:spacing w:val="-8"/>
          <w:sz w:val="20"/>
        </w:rPr>
        <w:t> </w:t>
      </w:r>
      <w:r>
        <w:rPr>
          <w:rFonts w:ascii="Arial" w:hAnsi="Arial"/>
          <w:sz w:val="20"/>
        </w:rPr>
        <w:t>divisa,</w:t>
      </w:r>
      <w:r>
        <w:rPr>
          <w:rFonts w:ascii="Arial" w:hAnsi="Arial"/>
          <w:spacing w:val="-6"/>
          <w:sz w:val="20"/>
        </w:rPr>
        <w:t> </w:t>
      </w:r>
      <w:r>
        <w:rPr>
          <w:rFonts w:ascii="Arial" w:hAnsi="Arial"/>
          <w:sz w:val="20"/>
        </w:rPr>
        <w:t>tale</w:t>
      </w:r>
      <w:r>
        <w:rPr>
          <w:rFonts w:ascii="Arial" w:hAnsi="Arial"/>
          <w:spacing w:val="-8"/>
          <w:sz w:val="20"/>
        </w:rPr>
        <w:t> </w:t>
      </w:r>
      <w:r>
        <w:rPr>
          <w:rFonts w:ascii="Arial" w:hAnsi="Arial"/>
          <w:sz w:val="20"/>
        </w:rPr>
        <w:t>operazione</w:t>
      </w:r>
      <w:r>
        <w:rPr>
          <w:rFonts w:ascii="Arial" w:hAnsi="Arial"/>
          <w:spacing w:val="-7"/>
          <w:sz w:val="20"/>
        </w:rPr>
        <w:t> </w:t>
      </w:r>
      <w:r>
        <w:rPr>
          <w:rFonts w:ascii="Arial" w:hAnsi="Arial"/>
          <w:sz w:val="20"/>
        </w:rPr>
        <w:t>deve</w:t>
      </w:r>
      <w:r>
        <w:rPr>
          <w:rFonts w:ascii="Arial" w:hAnsi="Arial"/>
          <w:spacing w:val="-8"/>
          <w:sz w:val="20"/>
        </w:rPr>
        <w:t> </w:t>
      </w:r>
      <w:r>
        <w:rPr>
          <w:rFonts w:ascii="Arial" w:hAnsi="Arial"/>
          <w:sz w:val="20"/>
        </w:rPr>
        <w:t>avvenire,</w:t>
      </w:r>
      <w:r>
        <w:rPr>
          <w:rFonts w:ascii="Arial" w:hAnsi="Arial"/>
          <w:spacing w:val="-7"/>
          <w:sz w:val="20"/>
        </w:rPr>
        <w:t> </w:t>
      </w:r>
      <w:r>
        <w:rPr>
          <w:rFonts w:ascii="Arial" w:hAnsi="Arial"/>
          <w:sz w:val="20"/>
        </w:rPr>
        <w:t>senza</w:t>
      </w:r>
      <w:r>
        <w:rPr>
          <w:rFonts w:ascii="Arial" w:hAnsi="Arial"/>
          <w:spacing w:val="-6"/>
          <w:sz w:val="20"/>
        </w:rPr>
        <w:t> </w:t>
      </w:r>
      <w:r>
        <w:rPr>
          <w:rFonts w:ascii="Arial" w:hAnsi="Arial"/>
          <w:sz w:val="20"/>
        </w:rPr>
        <w:t>ritardo,</w:t>
      </w:r>
      <w:r>
        <w:rPr>
          <w:rFonts w:ascii="Arial" w:hAnsi="Arial"/>
          <w:spacing w:val="-7"/>
          <w:sz w:val="20"/>
        </w:rPr>
        <w:t> </w:t>
      </w:r>
      <w:r>
        <w:rPr>
          <w:rFonts w:ascii="Arial" w:hAnsi="Arial"/>
          <w:sz w:val="20"/>
        </w:rPr>
        <w:t>negli</w:t>
      </w:r>
      <w:r>
        <w:rPr>
          <w:rFonts w:ascii="Arial" w:hAnsi="Arial"/>
          <w:spacing w:val="-6"/>
          <w:sz w:val="20"/>
        </w:rPr>
        <w:t> </w:t>
      </w:r>
      <w:r>
        <w:rPr>
          <w:rFonts w:ascii="Arial" w:hAnsi="Arial"/>
          <w:sz w:val="20"/>
        </w:rPr>
        <w:t>appositi</w:t>
      </w:r>
      <w:r>
        <w:rPr>
          <w:rFonts w:ascii="Arial" w:hAnsi="Arial"/>
          <w:spacing w:val="-7"/>
          <w:sz w:val="20"/>
        </w:rPr>
        <w:t> </w:t>
      </w:r>
      <w:r>
        <w:rPr>
          <w:rFonts w:ascii="Arial" w:hAnsi="Arial"/>
          <w:sz w:val="20"/>
        </w:rPr>
        <w:t>spazi</w:t>
      </w:r>
      <w:r>
        <w:rPr>
          <w:rFonts w:ascii="Arial" w:hAnsi="Arial"/>
          <w:spacing w:val="-7"/>
          <w:sz w:val="20"/>
        </w:rPr>
        <w:t> </w:t>
      </w:r>
      <w:r>
        <w:rPr>
          <w:rFonts w:ascii="Arial" w:hAnsi="Arial"/>
          <w:sz w:val="20"/>
        </w:rPr>
        <w:t>fuori dell’area di</w:t>
      </w:r>
      <w:r>
        <w:rPr>
          <w:rFonts w:ascii="Arial" w:hAnsi="Arial"/>
          <w:spacing w:val="-3"/>
          <w:sz w:val="20"/>
        </w:rPr>
        <w:t> </w:t>
      </w:r>
      <w:r>
        <w:rPr>
          <w:rFonts w:ascii="Arial" w:hAnsi="Arial"/>
          <w:sz w:val="20"/>
        </w:rPr>
        <w:t>gioco.</w:t>
      </w:r>
    </w:p>
    <w:p>
      <w:pPr>
        <w:spacing w:before="1"/>
        <w:ind w:left="1505" w:right="0" w:firstLine="0"/>
        <w:jc w:val="both"/>
        <w:rPr>
          <w:rFonts w:ascii="Arial"/>
          <w:b/>
          <w:sz w:val="20"/>
        </w:rPr>
      </w:pPr>
      <w:r>
        <w:rPr>
          <w:rFonts w:ascii="Arial"/>
          <w:b/>
          <w:sz w:val="20"/>
        </w:rPr>
        <w:t>Alla presentazione, tutti/e gli/le atleti/e devono indossare la divisa ufficiale.</w:t>
      </w:r>
    </w:p>
    <w:p>
      <w:pPr>
        <w:spacing w:after="0"/>
        <w:jc w:val="both"/>
        <w:rPr>
          <w:rFonts w:ascii="Arial"/>
          <w:sz w:val="20"/>
        </w:rPr>
        <w:sectPr>
          <w:pgSz w:w="11910" w:h="16840"/>
          <w:pgMar w:header="544" w:footer="323" w:top="1040" w:bottom="520" w:left="620" w:right="620"/>
        </w:sectPr>
      </w:pPr>
    </w:p>
    <w:p>
      <w:pPr>
        <w:pStyle w:val="ListParagraph"/>
        <w:numPr>
          <w:ilvl w:val="3"/>
          <w:numId w:val="67"/>
        </w:numPr>
        <w:tabs>
          <w:tab w:pos="1094" w:val="left" w:leader="none"/>
        </w:tabs>
        <w:spacing w:line="240" w:lineRule="auto" w:before="90" w:after="0"/>
        <w:ind w:left="1093" w:right="0" w:hanging="865"/>
        <w:jc w:val="both"/>
        <w:rPr>
          <w:rFonts w:ascii="Arial" w:hAnsi="Arial"/>
          <w:b/>
          <w:i/>
          <w:sz w:val="20"/>
        </w:rPr>
      </w:pPr>
      <w:r>
        <w:rPr>
          <w:rFonts w:ascii="Arial" w:hAnsi="Arial"/>
          <w:b/>
          <w:i/>
          <w:color w:val="002060"/>
          <w:sz w:val="20"/>
        </w:rPr>
        <w:t>4’ prima dell’inizio della gara:</w:t>
      </w:r>
      <w:r>
        <w:rPr>
          <w:rFonts w:ascii="Arial" w:hAnsi="Arial"/>
          <w:b/>
          <w:i/>
          <w:color w:val="002060"/>
          <w:spacing w:val="-7"/>
          <w:sz w:val="20"/>
        </w:rPr>
        <w:t> </w:t>
      </w:r>
      <w:r>
        <w:rPr>
          <w:rFonts w:ascii="Arial" w:hAnsi="Arial"/>
          <w:b/>
          <w:i/>
          <w:color w:val="002060"/>
          <w:sz w:val="20"/>
        </w:rPr>
        <w:t>PRESENTAZIONE</w:t>
      </w:r>
    </w:p>
    <w:p>
      <w:pPr>
        <w:spacing w:line="237" w:lineRule="auto" w:before="65"/>
        <w:ind w:left="1505" w:right="227" w:hanging="1276"/>
        <w:jc w:val="both"/>
        <w:rPr>
          <w:rFonts w:ascii="Arial" w:hAnsi="Arial"/>
          <w:sz w:val="20"/>
        </w:rPr>
      </w:pPr>
      <w:r>
        <w:rPr>
          <w:rFonts w:ascii="Arial" w:hAnsi="Arial"/>
          <w:b/>
          <w:sz w:val="20"/>
        </w:rPr>
        <w:t>ARBITRI:   </w:t>
      </w:r>
      <w:r>
        <w:rPr>
          <w:rFonts w:ascii="Arial" w:hAnsi="Arial"/>
          <w:sz w:val="20"/>
        </w:rPr>
        <w:t>i due arbitri si dispongono sulla linea laterale, lato panchine, il 1° dalla parte della squadra A ed il 2°   da quella della squadra B, attendono e sollecitano, se necessario, le squadre ed insieme ad esse si recano al centro del terreno di gioco, accanto e perpendicolarmente alla rete, di fronte al tavolo dell’Addetto al referto elettronico o all’unica</w:t>
      </w:r>
      <w:r>
        <w:rPr>
          <w:rFonts w:ascii="Arial" w:hAnsi="Arial"/>
          <w:spacing w:val="-6"/>
          <w:sz w:val="20"/>
        </w:rPr>
        <w:t> </w:t>
      </w:r>
      <w:r>
        <w:rPr>
          <w:rFonts w:ascii="Arial" w:hAnsi="Arial"/>
          <w:sz w:val="20"/>
        </w:rPr>
        <w:t>tribuna.</w:t>
      </w:r>
    </w:p>
    <w:p>
      <w:pPr>
        <w:spacing w:before="4"/>
        <w:ind w:left="1505" w:right="227" w:hanging="1276"/>
        <w:jc w:val="both"/>
        <w:rPr>
          <w:rFonts w:ascii="Arial" w:hAnsi="Arial"/>
          <w:sz w:val="20"/>
        </w:rPr>
      </w:pPr>
      <w:r>
        <w:rPr>
          <w:rFonts w:ascii="Arial" w:hAnsi="Arial"/>
          <w:b/>
          <w:sz w:val="20"/>
        </w:rPr>
        <w:t>SQUADRE: </w:t>
      </w:r>
      <w:r>
        <w:rPr>
          <w:rFonts w:ascii="Arial" w:hAnsi="Arial"/>
          <w:sz w:val="20"/>
        </w:rPr>
        <w:t>i/le giocatori/trici, in tenuta di gara, si dispongono lateralmente agli arbitri secondo quanto risultato dal sorteggio, con il capitano di ciascuna squadra ad iniziare la fila sulla linea d’attacco vicino all’arbitro posto</w:t>
      </w:r>
      <w:r>
        <w:rPr>
          <w:rFonts w:ascii="Arial" w:hAnsi="Arial"/>
          <w:spacing w:val="-11"/>
          <w:sz w:val="20"/>
        </w:rPr>
        <w:t> </w:t>
      </w:r>
      <w:r>
        <w:rPr>
          <w:rFonts w:ascii="Arial" w:hAnsi="Arial"/>
          <w:sz w:val="20"/>
        </w:rPr>
        <w:t>dal</w:t>
      </w:r>
      <w:r>
        <w:rPr>
          <w:rFonts w:ascii="Arial" w:hAnsi="Arial"/>
          <w:spacing w:val="-10"/>
          <w:sz w:val="20"/>
        </w:rPr>
        <w:t> </w:t>
      </w:r>
      <w:r>
        <w:rPr>
          <w:rFonts w:ascii="Arial" w:hAnsi="Arial"/>
          <w:sz w:val="20"/>
        </w:rPr>
        <w:t>suo</w:t>
      </w:r>
      <w:r>
        <w:rPr>
          <w:rFonts w:ascii="Arial" w:hAnsi="Arial"/>
          <w:spacing w:val="-10"/>
          <w:sz w:val="20"/>
        </w:rPr>
        <w:t> </w:t>
      </w:r>
      <w:r>
        <w:rPr>
          <w:rFonts w:ascii="Arial" w:hAnsi="Arial"/>
          <w:sz w:val="20"/>
        </w:rPr>
        <w:t>lato,</w:t>
      </w:r>
      <w:r>
        <w:rPr>
          <w:rFonts w:ascii="Arial" w:hAnsi="Arial"/>
          <w:spacing w:val="-10"/>
          <w:sz w:val="20"/>
        </w:rPr>
        <w:t> </w:t>
      </w:r>
      <w:r>
        <w:rPr>
          <w:rFonts w:ascii="Arial" w:hAnsi="Arial"/>
          <w:sz w:val="20"/>
        </w:rPr>
        <w:t>L1</w:t>
      </w:r>
      <w:r>
        <w:rPr>
          <w:rFonts w:ascii="Arial" w:hAnsi="Arial"/>
          <w:spacing w:val="-11"/>
          <w:sz w:val="20"/>
        </w:rPr>
        <w:t> </w:t>
      </w:r>
      <w:r>
        <w:rPr>
          <w:rFonts w:ascii="Arial" w:hAnsi="Arial"/>
          <w:sz w:val="20"/>
        </w:rPr>
        <w:t>accanto</w:t>
      </w:r>
      <w:r>
        <w:rPr>
          <w:rFonts w:ascii="Arial" w:hAnsi="Arial"/>
          <w:spacing w:val="-10"/>
          <w:sz w:val="20"/>
        </w:rPr>
        <w:t> </w:t>
      </w:r>
      <w:r>
        <w:rPr>
          <w:rFonts w:ascii="Arial" w:hAnsi="Arial"/>
          <w:sz w:val="20"/>
        </w:rPr>
        <w:t>e</w:t>
      </w:r>
      <w:r>
        <w:rPr>
          <w:rFonts w:ascii="Arial" w:hAnsi="Arial"/>
          <w:spacing w:val="-10"/>
          <w:sz w:val="20"/>
        </w:rPr>
        <w:t> </w:t>
      </w:r>
      <w:r>
        <w:rPr>
          <w:rFonts w:ascii="Arial" w:hAnsi="Arial"/>
          <w:sz w:val="20"/>
        </w:rPr>
        <w:t>di</w:t>
      </w:r>
      <w:r>
        <w:rPr>
          <w:rFonts w:ascii="Arial" w:hAnsi="Arial"/>
          <w:spacing w:val="-10"/>
          <w:sz w:val="20"/>
        </w:rPr>
        <w:t> </w:t>
      </w:r>
      <w:r>
        <w:rPr>
          <w:rFonts w:ascii="Arial" w:hAnsi="Arial"/>
          <w:sz w:val="20"/>
        </w:rPr>
        <w:t>seguito</w:t>
      </w:r>
      <w:r>
        <w:rPr>
          <w:rFonts w:ascii="Arial" w:hAnsi="Arial"/>
          <w:spacing w:val="-11"/>
          <w:sz w:val="20"/>
        </w:rPr>
        <w:t> </w:t>
      </w:r>
      <w:r>
        <w:rPr>
          <w:rFonts w:ascii="Arial" w:hAnsi="Arial"/>
          <w:sz w:val="20"/>
        </w:rPr>
        <w:t>al</w:t>
      </w:r>
      <w:r>
        <w:rPr>
          <w:rFonts w:ascii="Arial" w:hAnsi="Arial"/>
          <w:spacing w:val="-10"/>
          <w:sz w:val="20"/>
        </w:rPr>
        <w:t> </w:t>
      </w:r>
      <w:r>
        <w:rPr>
          <w:rFonts w:ascii="Arial" w:hAnsi="Arial"/>
          <w:sz w:val="20"/>
        </w:rPr>
        <w:t>capitano,</w:t>
      </w:r>
      <w:r>
        <w:rPr>
          <w:rFonts w:ascii="Arial" w:hAnsi="Arial"/>
          <w:spacing w:val="-10"/>
          <w:sz w:val="20"/>
        </w:rPr>
        <w:t> </w:t>
      </w:r>
      <w:r>
        <w:rPr>
          <w:rFonts w:ascii="Arial" w:hAnsi="Arial"/>
          <w:sz w:val="20"/>
        </w:rPr>
        <w:t>L2</w:t>
      </w:r>
      <w:r>
        <w:rPr>
          <w:rFonts w:ascii="Arial" w:hAnsi="Arial"/>
          <w:spacing w:val="-10"/>
          <w:sz w:val="20"/>
        </w:rPr>
        <w:t> </w:t>
      </w:r>
      <w:r>
        <w:rPr>
          <w:rFonts w:ascii="Arial" w:hAnsi="Arial"/>
          <w:sz w:val="20"/>
        </w:rPr>
        <w:t>ultimo</w:t>
      </w:r>
      <w:r>
        <w:rPr>
          <w:rFonts w:ascii="Arial" w:hAnsi="Arial"/>
          <w:spacing w:val="-11"/>
          <w:sz w:val="20"/>
        </w:rPr>
        <w:t> </w:t>
      </w:r>
      <w:r>
        <w:rPr>
          <w:rFonts w:ascii="Arial" w:hAnsi="Arial"/>
          <w:sz w:val="20"/>
        </w:rPr>
        <w:t>della</w:t>
      </w:r>
      <w:r>
        <w:rPr>
          <w:rFonts w:ascii="Arial" w:hAnsi="Arial"/>
          <w:spacing w:val="-10"/>
          <w:sz w:val="20"/>
        </w:rPr>
        <w:t> </w:t>
      </w:r>
      <w:r>
        <w:rPr>
          <w:rFonts w:ascii="Arial" w:hAnsi="Arial"/>
          <w:sz w:val="20"/>
        </w:rPr>
        <w:t>fila.</w:t>
      </w:r>
      <w:r>
        <w:rPr>
          <w:rFonts w:ascii="Arial" w:hAnsi="Arial"/>
          <w:spacing w:val="-10"/>
          <w:sz w:val="20"/>
        </w:rPr>
        <w:t> </w:t>
      </w:r>
      <w:r>
        <w:rPr>
          <w:rFonts w:ascii="Arial" w:hAnsi="Arial"/>
          <w:sz w:val="20"/>
        </w:rPr>
        <w:t>Se</w:t>
      </w:r>
      <w:r>
        <w:rPr>
          <w:rFonts w:ascii="Arial" w:hAnsi="Arial"/>
          <w:spacing w:val="-10"/>
          <w:sz w:val="20"/>
        </w:rPr>
        <w:t> </w:t>
      </w:r>
      <w:r>
        <w:rPr>
          <w:rFonts w:ascii="Arial" w:hAnsi="Arial"/>
          <w:sz w:val="20"/>
        </w:rPr>
        <w:t>il</w:t>
      </w:r>
      <w:r>
        <w:rPr>
          <w:rFonts w:ascii="Arial" w:hAnsi="Arial"/>
          <w:spacing w:val="-11"/>
          <w:sz w:val="20"/>
        </w:rPr>
        <w:t> </w:t>
      </w:r>
      <w:r>
        <w:rPr>
          <w:rFonts w:ascii="Arial" w:hAnsi="Arial"/>
          <w:sz w:val="20"/>
        </w:rPr>
        <w:t>capitano</w:t>
      </w:r>
      <w:r>
        <w:rPr>
          <w:rFonts w:ascii="Arial" w:hAnsi="Arial"/>
          <w:spacing w:val="-11"/>
          <w:sz w:val="20"/>
        </w:rPr>
        <w:t> </w:t>
      </w:r>
      <w:r>
        <w:rPr>
          <w:rFonts w:ascii="Arial" w:hAnsi="Arial"/>
          <w:sz w:val="20"/>
        </w:rPr>
        <w:t>è</w:t>
      </w:r>
      <w:r>
        <w:rPr>
          <w:rFonts w:ascii="Arial" w:hAnsi="Arial"/>
          <w:spacing w:val="-10"/>
          <w:sz w:val="20"/>
        </w:rPr>
        <w:t> </w:t>
      </w:r>
      <w:r>
        <w:rPr>
          <w:rFonts w:ascii="Arial" w:hAnsi="Arial"/>
          <w:sz w:val="20"/>
        </w:rPr>
        <w:t>L1</w:t>
      </w:r>
      <w:r>
        <w:rPr>
          <w:rFonts w:ascii="Arial" w:hAnsi="Arial"/>
          <w:spacing w:val="-10"/>
          <w:sz w:val="20"/>
        </w:rPr>
        <w:t> </w:t>
      </w:r>
      <w:r>
        <w:rPr>
          <w:rFonts w:ascii="Arial" w:hAnsi="Arial"/>
          <w:sz w:val="20"/>
        </w:rPr>
        <w:t>occuperà la</w:t>
      </w:r>
      <w:r>
        <w:rPr>
          <w:rFonts w:ascii="Arial" w:hAnsi="Arial"/>
          <w:spacing w:val="-13"/>
          <w:sz w:val="20"/>
        </w:rPr>
        <w:t> </w:t>
      </w:r>
      <w:r>
        <w:rPr>
          <w:rFonts w:ascii="Arial" w:hAnsi="Arial"/>
          <w:sz w:val="20"/>
        </w:rPr>
        <w:t>prima</w:t>
      </w:r>
      <w:r>
        <w:rPr>
          <w:rFonts w:ascii="Arial" w:hAnsi="Arial"/>
          <w:spacing w:val="-13"/>
          <w:sz w:val="20"/>
        </w:rPr>
        <w:t> </w:t>
      </w:r>
      <w:r>
        <w:rPr>
          <w:rFonts w:ascii="Arial" w:hAnsi="Arial"/>
          <w:sz w:val="20"/>
        </w:rPr>
        <w:t>posizione</w:t>
      </w:r>
      <w:r>
        <w:rPr>
          <w:rFonts w:ascii="Arial" w:hAnsi="Arial"/>
          <w:spacing w:val="-12"/>
          <w:sz w:val="20"/>
        </w:rPr>
        <w:t> </w:t>
      </w:r>
      <w:r>
        <w:rPr>
          <w:rFonts w:ascii="Arial" w:hAnsi="Arial"/>
          <w:sz w:val="20"/>
        </w:rPr>
        <w:t>accanto</w:t>
      </w:r>
      <w:r>
        <w:rPr>
          <w:rFonts w:ascii="Arial" w:hAnsi="Arial"/>
          <w:spacing w:val="-13"/>
          <w:sz w:val="20"/>
        </w:rPr>
        <w:t> </w:t>
      </w:r>
      <w:r>
        <w:rPr>
          <w:rFonts w:ascii="Arial" w:hAnsi="Arial"/>
          <w:sz w:val="20"/>
        </w:rPr>
        <w:t>agli</w:t>
      </w:r>
      <w:r>
        <w:rPr>
          <w:rFonts w:ascii="Arial" w:hAnsi="Arial"/>
          <w:spacing w:val="-11"/>
          <w:sz w:val="20"/>
        </w:rPr>
        <w:t> </w:t>
      </w:r>
      <w:r>
        <w:rPr>
          <w:rFonts w:ascii="Arial" w:hAnsi="Arial"/>
          <w:sz w:val="20"/>
        </w:rPr>
        <w:t>arbitri;</w:t>
      </w:r>
      <w:r>
        <w:rPr>
          <w:rFonts w:ascii="Arial" w:hAnsi="Arial"/>
          <w:spacing w:val="-13"/>
          <w:sz w:val="20"/>
        </w:rPr>
        <w:t> </w:t>
      </w:r>
      <w:r>
        <w:rPr>
          <w:rFonts w:ascii="Arial" w:hAnsi="Arial"/>
          <w:sz w:val="20"/>
        </w:rPr>
        <w:t>se</w:t>
      </w:r>
      <w:r>
        <w:rPr>
          <w:rFonts w:ascii="Arial" w:hAnsi="Arial"/>
          <w:spacing w:val="-13"/>
          <w:sz w:val="20"/>
        </w:rPr>
        <w:t> </w:t>
      </w:r>
      <w:r>
        <w:rPr>
          <w:rFonts w:ascii="Arial" w:hAnsi="Arial"/>
          <w:sz w:val="20"/>
        </w:rPr>
        <w:t>il</w:t>
      </w:r>
      <w:r>
        <w:rPr>
          <w:rFonts w:ascii="Arial" w:hAnsi="Arial"/>
          <w:spacing w:val="-9"/>
          <w:sz w:val="20"/>
        </w:rPr>
        <w:t> </w:t>
      </w:r>
      <w:r>
        <w:rPr>
          <w:rFonts w:ascii="Arial" w:hAnsi="Arial"/>
          <w:sz w:val="20"/>
        </w:rPr>
        <w:t>capitano</w:t>
      </w:r>
      <w:r>
        <w:rPr>
          <w:rFonts w:ascii="Arial" w:hAnsi="Arial"/>
          <w:spacing w:val="-13"/>
          <w:sz w:val="20"/>
        </w:rPr>
        <w:t> </w:t>
      </w:r>
      <w:r>
        <w:rPr>
          <w:rFonts w:ascii="Arial" w:hAnsi="Arial"/>
          <w:sz w:val="20"/>
        </w:rPr>
        <w:t>è</w:t>
      </w:r>
      <w:r>
        <w:rPr>
          <w:rFonts w:ascii="Arial" w:hAnsi="Arial"/>
          <w:spacing w:val="-12"/>
          <w:sz w:val="20"/>
        </w:rPr>
        <w:t> </w:t>
      </w:r>
      <w:r>
        <w:rPr>
          <w:rFonts w:ascii="Arial" w:hAnsi="Arial"/>
          <w:sz w:val="20"/>
        </w:rPr>
        <w:t>L2,</w:t>
      </w:r>
      <w:r>
        <w:rPr>
          <w:rFonts w:ascii="Arial" w:hAnsi="Arial"/>
          <w:spacing w:val="-12"/>
          <w:sz w:val="20"/>
        </w:rPr>
        <w:t> </w:t>
      </w:r>
      <w:r>
        <w:rPr>
          <w:rFonts w:ascii="Arial" w:hAnsi="Arial"/>
          <w:sz w:val="20"/>
        </w:rPr>
        <w:t>L2</w:t>
      </w:r>
      <w:r>
        <w:rPr>
          <w:rFonts w:ascii="Arial" w:hAnsi="Arial"/>
          <w:spacing w:val="-13"/>
          <w:sz w:val="20"/>
        </w:rPr>
        <w:t> </w:t>
      </w:r>
      <w:r>
        <w:rPr>
          <w:rFonts w:ascii="Arial" w:hAnsi="Arial"/>
          <w:sz w:val="20"/>
        </w:rPr>
        <w:t>e</w:t>
      </w:r>
      <w:r>
        <w:rPr>
          <w:rFonts w:ascii="Arial" w:hAnsi="Arial"/>
          <w:spacing w:val="-12"/>
          <w:sz w:val="20"/>
        </w:rPr>
        <w:t> </w:t>
      </w:r>
      <w:r>
        <w:rPr>
          <w:rFonts w:ascii="Arial" w:hAnsi="Arial"/>
          <w:sz w:val="20"/>
        </w:rPr>
        <w:t>L1</w:t>
      </w:r>
      <w:r>
        <w:rPr>
          <w:rFonts w:ascii="Arial" w:hAnsi="Arial"/>
          <w:spacing w:val="-13"/>
          <w:sz w:val="20"/>
        </w:rPr>
        <w:t> </w:t>
      </w:r>
      <w:r>
        <w:rPr>
          <w:rFonts w:ascii="Arial" w:hAnsi="Arial"/>
          <w:sz w:val="20"/>
        </w:rPr>
        <w:t>saranno</w:t>
      </w:r>
      <w:r>
        <w:rPr>
          <w:rFonts w:ascii="Arial" w:hAnsi="Arial"/>
          <w:spacing w:val="-11"/>
          <w:sz w:val="20"/>
        </w:rPr>
        <w:t> </w:t>
      </w:r>
      <w:r>
        <w:rPr>
          <w:rFonts w:ascii="Arial" w:hAnsi="Arial"/>
          <w:sz w:val="20"/>
        </w:rPr>
        <w:t>affiancati</w:t>
      </w:r>
      <w:r>
        <w:rPr>
          <w:rFonts w:ascii="Arial" w:hAnsi="Arial"/>
          <w:spacing w:val="-12"/>
          <w:sz w:val="20"/>
        </w:rPr>
        <w:t> </w:t>
      </w:r>
      <w:r>
        <w:rPr>
          <w:rFonts w:ascii="Arial" w:hAnsi="Arial"/>
          <w:sz w:val="20"/>
        </w:rPr>
        <w:t>accanto</w:t>
      </w:r>
      <w:r>
        <w:rPr>
          <w:rFonts w:ascii="Arial" w:hAnsi="Arial"/>
          <w:spacing w:val="-12"/>
          <w:sz w:val="20"/>
        </w:rPr>
        <w:t> </w:t>
      </w:r>
      <w:r>
        <w:rPr>
          <w:rFonts w:ascii="Arial" w:hAnsi="Arial"/>
          <w:sz w:val="20"/>
        </w:rPr>
        <w:t>all’arbitro.</w:t>
      </w:r>
    </w:p>
    <w:p>
      <w:pPr>
        <w:tabs>
          <w:tab w:pos="1505" w:val="left" w:leader="none"/>
        </w:tabs>
        <w:spacing w:before="2"/>
        <w:ind w:left="229" w:right="0" w:firstLine="0"/>
        <w:jc w:val="left"/>
        <w:rPr>
          <w:rFonts w:ascii="Arial"/>
          <w:sz w:val="20"/>
        </w:rPr>
      </w:pPr>
      <w:r>
        <w:rPr>
          <w:rFonts w:ascii="Arial"/>
          <w:b/>
          <w:i/>
          <w:sz w:val="20"/>
        </w:rPr>
        <w:t>SPEAKER</w:t>
      </w:r>
      <w:r>
        <w:rPr>
          <w:rFonts w:ascii="Arial"/>
          <w:b/>
          <w:sz w:val="20"/>
        </w:rPr>
        <w:t>:</w:t>
        <w:tab/>
      </w:r>
      <w:r>
        <w:rPr>
          <w:rFonts w:ascii="Arial"/>
          <w:sz w:val="20"/>
        </w:rPr>
        <w:t>annuncia la</w:t>
      </w:r>
      <w:r>
        <w:rPr>
          <w:rFonts w:ascii="Arial"/>
          <w:spacing w:val="-3"/>
          <w:sz w:val="20"/>
        </w:rPr>
        <w:t> </w:t>
      </w:r>
      <w:r>
        <w:rPr>
          <w:rFonts w:ascii="Arial"/>
          <w:sz w:val="20"/>
        </w:rPr>
        <w:t>gara.</w:t>
      </w:r>
    </w:p>
    <w:p>
      <w:pPr>
        <w:spacing w:before="0"/>
        <w:ind w:left="1505" w:right="228" w:hanging="1276"/>
        <w:jc w:val="both"/>
        <w:rPr>
          <w:rFonts w:ascii="Arial" w:hAnsi="Arial"/>
          <w:sz w:val="20"/>
        </w:rPr>
      </w:pPr>
      <w:r>
        <w:rPr>
          <w:rFonts w:ascii="Arial" w:hAnsi="Arial"/>
          <w:b/>
          <w:sz w:val="20"/>
        </w:rPr>
        <w:t>ARBITRI:  </w:t>
      </w:r>
      <w:r>
        <w:rPr>
          <w:rFonts w:ascii="Arial" w:hAnsi="Arial"/>
          <w:sz w:val="20"/>
        </w:rPr>
        <w:t>il 1° arbitro fischia arretrando verso il proprio seggiolone (o verso l’addetto al referto elettronico nel   caso di unica tribuna dietro alla postazione del 1° arbitro), insieme al 2°, invitando le due squadre a scambiarsi i rituali saluti vicino alla rete, per poi ritornare presso le rispettive</w:t>
      </w:r>
      <w:r>
        <w:rPr>
          <w:rFonts w:ascii="Arial" w:hAnsi="Arial"/>
          <w:spacing w:val="-18"/>
          <w:sz w:val="20"/>
        </w:rPr>
        <w:t> </w:t>
      </w:r>
      <w:r>
        <w:rPr>
          <w:rFonts w:ascii="Arial" w:hAnsi="Arial"/>
          <w:sz w:val="20"/>
        </w:rPr>
        <w:t>panchine.</w:t>
      </w:r>
    </w:p>
    <w:p>
      <w:pPr>
        <w:spacing w:before="2"/>
        <w:ind w:left="1505" w:right="0" w:firstLine="0"/>
        <w:jc w:val="both"/>
        <w:rPr>
          <w:rFonts w:ascii="Arial" w:hAnsi="Arial"/>
          <w:sz w:val="20"/>
        </w:rPr>
      </w:pPr>
      <w:r>
        <w:rPr>
          <w:rFonts w:ascii="Arial" w:hAnsi="Arial"/>
          <w:sz w:val="20"/>
        </w:rPr>
        <w:t>I due arbitri ritornano nei pressi della postazione dell’addetto al referto elettronico.</w:t>
      </w:r>
    </w:p>
    <w:p>
      <w:pPr>
        <w:pStyle w:val="ListParagraph"/>
        <w:numPr>
          <w:ilvl w:val="3"/>
          <w:numId w:val="67"/>
        </w:numPr>
        <w:tabs>
          <w:tab w:pos="1094" w:val="left" w:leader="none"/>
        </w:tabs>
        <w:spacing w:line="240" w:lineRule="auto" w:before="120" w:after="0"/>
        <w:ind w:left="1093" w:right="0" w:hanging="865"/>
        <w:jc w:val="both"/>
        <w:rPr>
          <w:rFonts w:ascii="Arial" w:hAnsi="Arial"/>
          <w:b/>
          <w:i/>
          <w:sz w:val="20"/>
        </w:rPr>
      </w:pPr>
      <w:r>
        <w:rPr/>
        <w:pict>
          <v:shape style="position:absolute;margin-left:36.720001pt;margin-top:20.899893pt;width:521.8pt;height:37.450pt;mso-position-horizontal-relative:page;mso-position-vertical-relative:paragraph;z-index:-250427392;mso-wrap-distance-left:0;mso-wrap-distance-right:0" type="#_x0000_t202" filled="false" stroked="true" strokeweight=".96pt" strokecolor="#002060">
            <v:textbox inset="0,0,0,0">
              <w:txbxContent>
                <w:p>
                  <w:pPr>
                    <w:spacing w:before="19"/>
                    <w:ind w:left="105" w:right="104" w:firstLine="0"/>
                    <w:jc w:val="both"/>
                    <w:rPr>
                      <w:rFonts w:ascii="Arial" w:hAnsi="Arial"/>
                      <w:i/>
                      <w:sz w:val="20"/>
                    </w:rPr>
                  </w:pPr>
                  <w:r>
                    <w:rPr>
                      <w:rFonts w:ascii="Arial" w:hAnsi="Arial"/>
                      <w:i/>
                      <w:sz w:val="20"/>
                    </w:rPr>
                    <w:t>Nel</w:t>
                  </w:r>
                  <w:r>
                    <w:rPr>
                      <w:rFonts w:ascii="Arial" w:hAnsi="Arial"/>
                      <w:i/>
                      <w:spacing w:val="-8"/>
                      <w:sz w:val="20"/>
                    </w:rPr>
                    <w:t> </w:t>
                  </w:r>
                  <w:r>
                    <w:rPr>
                      <w:rFonts w:ascii="Arial" w:hAnsi="Arial"/>
                      <w:i/>
                      <w:sz w:val="20"/>
                    </w:rPr>
                    <w:t>caso</w:t>
                  </w:r>
                  <w:r>
                    <w:rPr>
                      <w:rFonts w:ascii="Arial" w:hAnsi="Arial"/>
                      <w:i/>
                      <w:spacing w:val="-8"/>
                      <w:sz w:val="20"/>
                    </w:rPr>
                    <w:t> </w:t>
                  </w:r>
                  <w:r>
                    <w:rPr>
                      <w:rFonts w:ascii="Arial" w:hAnsi="Arial"/>
                      <w:i/>
                      <w:sz w:val="20"/>
                    </w:rPr>
                    <w:t>in</w:t>
                  </w:r>
                  <w:r>
                    <w:rPr>
                      <w:rFonts w:ascii="Arial" w:hAnsi="Arial"/>
                      <w:i/>
                      <w:spacing w:val="-8"/>
                      <w:sz w:val="20"/>
                    </w:rPr>
                    <w:t> </w:t>
                  </w:r>
                  <w:r>
                    <w:rPr>
                      <w:rFonts w:ascii="Arial" w:hAnsi="Arial"/>
                      <w:i/>
                      <w:sz w:val="20"/>
                    </w:rPr>
                    <w:t>cui</w:t>
                  </w:r>
                  <w:r>
                    <w:rPr>
                      <w:rFonts w:ascii="Arial" w:hAnsi="Arial"/>
                      <w:i/>
                      <w:spacing w:val="-8"/>
                      <w:sz w:val="20"/>
                    </w:rPr>
                    <w:t> </w:t>
                  </w:r>
                  <w:r>
                    <w:rPr>
                      <w:rFonts w:ascii="Arial" w:hAnsi="Arial"/>
                      <w:i/>
                      <w:sz w:val="20"/>
                    </w:rPr>
                    <w:t>sia</w:t>
                  </w:r>
                  <w:r>
                    <w:rPr>
                      <w:rFonts w:ascii="Arial" w:hAnsi="Arial"/>
                      <w:i/>
                      <w:spacing w:val="-7"/>
                      <w:sz w:val="20"/>
                    </w:rPr>
                    <w:t> </w:t>
                  </w:r>
                  <w:r>
                    <w:rPr>
                      <w:rFonts w:ascii="Arial" w:hAnsi="Arial"/>
                      <w:i/>
                      <w:sz w:val="20"/>
                    </w:rPr>
                    <w:t>prevista</w:t>
                  </w:r>
                  <w:r>
                    <w:rPr>
                      <w:rFonts w:ascii="Arial" w:hAnsi="Arial"/>
                      <w:i/>
                      <w:spacing w:val="-8"/>
                      <w:sz w:val="20"/>
                    </w:rPr>
                    <w:t> </w:t>
                  </w:r>
                  <w:r>
                    <w:rPr>
                      <w:rFonts w:ascii="Arial" w:hAnsi="Arial"/>
                      <w:i/>
                      <w:sz w:val="20"/>
                    </w:rPr>
                    <w:t>l’esecuzione</w:t>
                  </w:r>
                  <w:r>
                    <w:rPr>
                      <w:rFonts w:ascii="Arial" w:hAnsi="Arial"/>
                      <w:i/>
                      <w:spacing w:val="-8"/>
                      <w:sz w:val="20"/>
                    </w:rPr>
                    <w:t> </w:t>
                  </w:r>
                  <w:r>
                    <w:rPr>
                      <w:rFonts w:ascii="Arial" w:hAnsi="Arial"/>
                      <w:i/>
                      <w:sz w:val="20"/>
                    </w:rPr>
                    <w:t>dell’inno,</w:t>
                  </w:r>
                  <w:r>
                    <w:rPr>
                      <w:rFonts w:ascii="Arial" w:hAnsi="Arial"/>
                      <w:i/>
                      <w:spacing w:val="-8"/>
                      <w:sz w:val="20"/>
                    </w:rPr>
                    <w:t> </w:t>
                  </w:r>
                  <w:r>
                    <w:rPr>
                      <w:rFonts w:ascii="Arial" w:hAnsi="Arial"/>
                      <w:i/>
                      <w:sz w:val="20"/>
                    </w:rPr>
                    <w:t>questo</w:t>
                  </w:r>
                  <w:r>
                    <w:rPr>
                      <w:rFonts w:ascii="Arial" w:hAnsi="Arial"/>
                      <w:i/>
                      <w:spacing w:val="-7"/>
                      <w:sz w:val="20"/>
                    </w:rPr>
                    <w:t> </w:t>
                  </w:r>
                  <w:r>
                    <w:rPr>
                      <w:rFonts w:ascii="Arial" w:hAnsi="Arial"/>
                      <w:i/>
                      <w:sz w:val="20"/>
                    </w:rPr>
                    <w:t>verrà</w:t>
                  </w:r>
                  <w:r>
                    <w:rPr>
                      <w:rFonts w:ascii="Arial" w:hAnsi="Arial"/>
                      <w:i/>
                      <w:spacing w:val="-8"/>
                      <w:sz w:val="20"/>
                    </w:rPr>
                    <w:t> </w:t>
                  </w:r>
                  <w:r>
                    <w:rPr>
                      <w:rFonts w:ascii="Arial" w:hAnsi="Arial"/>
                      <w:i/>
                      <w:sz w:val="20"/>
                    </w:rPr>
                    <w:t>effettuato</w:t>
                  </w:r>
                  <w:r>
                    <w:rPr>
                      <w:rFonts w:ascii="Arial" w:hAnsi="Arial"/>
                      <w:i/>
                      <w:spacing w:val="-8"/>
                      <w:sz w:val="20"/>
                    </w:rPr>
                    <w:t> </w:t>
                  </w:r>
                  <w:r>
                    <w:rPr>
                      <w:rFonts w:ascii="Arial" w:hAnsi="Arial"/>
                      <w:i/>
                      <w:sz w:val="20"/>
                    </w:rPr>
                    <w:t>al</w:t>
                  </w:r>
                  <w:r>
                    <w:rPr>
                      <w:rFonts w:ascii="Arial" w:hAnsi="Arial"/>
                      <w:i/>
                      <w:spacing w:val="-8"/>
                      <w:sz w:val="20"/>
                    </w:rPr>
                    <w:t> </w:t>
                  </w:r>
                  <w:r>
                    <w:rPr>
                      <w:rFonts w:ascii="Arial" w:hAnsi="Arial"/>
                      <w:i/>
                      <w:sz w:val="20"/>
                    </w:rPr>
                    <w:t>momento</w:t>
                  </w:r>
                  <w:r>
                    <w:rPr>
                      <w:rFonts w:ascii="Arial" w:hAnsi="Arial"/>
                      <w:i/>
                      <w:spacing w:val="-7"/>
                      <w:sz w:val="20"/>
                    </w:rPr>
                    <w:t> </w:t>
                  </w:r>
                  <w:r>
                    <w:rPr>
                      <w:rFonts w:ascii="Arial" w:hAnsi="Arial"/>
                      <w:i/>
                      <w:sz w:val="20"/>
                    </w:rPr>
                    <w:t>della</w:t>
                  </w:r>
                  <w:r>
                    <w:rPr>
                      <w:rFonts w:ascii="Arial" w:hAnsi="Arial"/>
                      <w:i/>
                      <w:spacing w:val="-8"/>
                      <w:sz w:val="20"/>
                    </w:rPr>
                    <w:t> </w:t>
                  </w:r>
                  <w:r>
                    <w:rPr>
                      <w:rFonts w:ascii="Arial" w:hAnsi="Arial"/>
                      <w:i/>
                      <w:sz w:val="20"/>
                    </w:rPr>
                    <w:t>presentazione;</w:t>
                  </w:r>
                  <w:r>
                    <w:rPr>
                      <w:rFonts w:ascii="Arial" w:hAnsi="Arial"/>
                      <w:i/>
                      <w:spacing w:val="-8"/>
                      <w:sz w:val="20"/>
                    </w:rPr>
                    <w:t> </w:t>
                  </w:r>
                  <w:r>
                    <w:rPr>
                      <w:rFonts w:ascii="Arial" w:hAnsi="Arial"/>
                      <w:i/>
                      <w:sz w:val="20"/>
                    </w:rPr>
                    <w:t>l’inizio</w:t>
                  </w:r>
                  <w:r>
                    <w:rPr>
                      <w:rFonts w:ascii="Arial" w:hAnsi="Arial"/>
                      <w:i/>
                      <w:spacing w:val="-8"/>
                      <w:sz w:val="20"/>
                    </w:rPr>
                    <w:t> </w:t>
                  </w:r>
                  <w:r>
                    <w:rPr>
                      <w:rFonts w:ascii="Arial" w:hAnsi="Arial"/>
                      <w:i/>
                      <w:sz w:val="20"/>
                    </w:rPr>
                    <w:t>del </w:t>
                  </w:r>
                  <w:r>
                    <w:rPr>
                      <w:rFonts w:ascii="Arial" w:hAnsi="Arial"/>
                      <w:i/>
                      <w:sz w:val="20"/>
                    </w:rPr>
                    <w:t>protocollo di gara e le varie fase dello stesso, fino al momento della presentazione, dovranno essere </w:t>
                  </w:r>
                  <w:r>
                    <w:rPr>
                      <w:rFonts w:ascii="Arial" w:hAnsi="Arial"/>
                      <w:b/>
                      <w:i/>
                      <w:sz w:val="20"/>
                    </w:rPr>
                    <w:t>anticipati di </w:t>
                  </w:r>
                  <w:r>
                    <w:rPr>
                      <w:rFonts w:ascii="Arial" w:hAnsi="Arial"/>
                      <w:b/>
                      <w:i/>
                      <w:sz w:val="20"/>
                    </w:rPr>
                    <w:t>un minuto </w:t>
                  </w:r>
                  <w:r>
                    <w:rPr>
                      <w:rFonts w:ascii="Arial" w:hAnsi="Arial"/>
                      <w:i/>
                      <w:sz w:val="20"/>
                    </w:rPr>
                    <w:t>per garantire il puntuale inizio della</w:t>
                  </w:r>
                  <w:r>
                    <w:rPr>
                      <w:rFonts w:ascii="Arial" w:hAnsi="Arial"/>
                      <w:i/>
                      <w:spacing w:val="-10"/>
                      <w:sz w:val="20"/>
                    </w:rPr>
                    <w:t> </w:t>
                  </w:r>
                  <w:r>
                    <w:rPr>
                      <w:rFonts w:ascii="Arial" w:hAnsi="Arial"/>
                      <w:i/>
                      <w:sz w:val="20"/>
                    </w:rPr>
                    <w:t>gara.</w:t>
                  </w:r>
                </w:p>
              </w:txbxContent>
            </v:textbox>
            <v:stroke dashstyle="solid"/>
            <w10:wrap type="topAndBottom"/>
          </v:shape>
        </w:pict>
      </w:r>
      <w:r>
        <w:rPr>
          <w:rFonts w:ascii="Arial" w:hAnsi="Arial"/>
          <w:b/>
          <w:i/>
          <w:color w:val="002060"/>
          <w:sz w:val="20"/>
        </w:rPr>
        <w:t>ESECUZIONE DELL’INNO</w:t>
      </w:r>
      <w:r>
        <w:rPr>
          <w:rFonts w:ascii="Arial" w:hAnsi="Arial"/>
          <w:b/>
          <w:i/>
          <w:color w:val="002060"/>
          <w:spacing w:val="-5"/>
          <w:sz w:val="20"/>
        </w:rPr>
        <w:t> </w:t>
      </w:r>
      <w:r>
        <w:rPr>
          <w:rFonts w:ascii="Arial" w:hAnsi="Arial"/>
          <w:b/>
          <w:i/>
          <w:color w:val="002060"/>
          <w:sz w:val="20"/>
        </w:rPr>
        <w:t>NAZIONALE</w:t>
      </w:r>
    </w:p>
    <w:p>
      <w:pPr>
        <w:pStyle w:val="ListParagraph"/>
        <w:numPr>
          <w:ilvl w:val="3"/>
          <w:numId w:val="67"/>
        </w:numPr>
        <w:tabs>
          <w:tab w:pos="1094" w:val="left" w:leader="none"/>
        </w:tabs>
        <w:spacing w:line="240" w:lineRule="auto" w:before="90" w:after="0"/>
        <w:ind w:left="1093" w:right="0" w:hanging="865"/>
        <w:jc w:val="both"/>
        <w:rPr>
          <w:rFonts w:ascii="Arial" w:hAnsi="Arial"/>
          <w:b/>
          <w:i/>
          <w:sz w:val="20"/>
        </w:rPr>
      </w:pPr>
      <w:r>
        <w:rPr>
          <w:rFonts w:ascii="Arial" w:hAnsi="Arial"/>
          <w:b/>
          <w:i/>
          <w:color w:val="002060"/>
          <w:sz w:val="20"/>
        </w:rPr>
        <w:t>2’30” prima dell’inizio della gara: INGRESSO IN</w:t>
      </w:r>
      <w:r>
        <w:rPr>
          <w:rFonts w:ascii="Arial" w:hAnsi="Arial"/>
          <w:b/>
          <w:i/>
          <w:color w:val="002060"/>
          <w:spacing w:val="-12"/>
          <w:sz w:val="20"/>
        </w:rPr>
        <w:t> </w:t>
      </w:r>
      <w:r>
        <w:rPr>
          <w:rFonts w:ascii="Arial" w:hAnsi="Arial"/>
          <w:b/>
          <w:i/>
          <w:color w:val="002060"/>
          <w:sz w:val="20"/>
        </w:rPr>
        <w:t>CAMPO</w:t>
      </w:r>
    </w:p>
    <w:p>
      <w:pPr>
        <w:spacing w:line="237" w:lineRule="auto" w:before="65"/>
        <w:ind w:left="1505" w:right="228" w:hanging="1276"/>
        <w:jc w:val="both"/>
        <w:rPr>
          <w:rFonts w:ascii="Arial" w:hAnsi="Arial"/>
          <w:sz w:val="20"/>
        </w:rPr>
      </w:pPr>
      <w:r>
        <w:rPr/>
        <w:drawing>
          <wp:anchor distT="0" distB="0" distL="0" distR="0" allowOverlap="1" layoutInCell="1" locked="0" behindDoc="1" simplePos="0" relativeHeight="198857728">
            <wp:simplePos x="0" y="0"/>
            <wp:positionH relativeFrom="page">
              <wp:posOffset>1627503</wp:posOffset>
            </wp:positionH>
            <wp:positionV relativeFrom="paragraph">
              <wp:posOffset>-687247</wp:posOffset>
            </wp:positionV>
            <wp:extent cx="4305300" cy="4521200"/>
            <wp:effectExtent l="0" t="0" r="0" b="0"/>
            <wp:wrapNone/>
            <wp:docPr id="325" name="image172.jpeg"/>
            <wp:cNvGraphicFramePr>
              <a:graphicFrameLocks noChangeAspect="1"/>
            </wp:cNvGraphicFramePr>
            <a:graphic>
              <a:graphicData uri="http://schemas.openxmlformats.org/drawingml/2006/picture">
                <pic:pic>
                  <pic:nvPicPr>
                    <pic:cNvPr id="326" name="image172.jpeg"/>
                    <pic:cNvPicPr/>
                  </pic:nvPicPr>
                  <pic:blipFill>
                    <a:blip r:embed="rId536" cstate="print"/>
                    <a:stretch>
                      <a:fillRect/>
                    </a:stretch>
                  </pic:blipFill>
                  <pic:spPr>
                    <a:xfrm>
                      <a:off x="0" y="0"/>
                      <a:ext cx="4305300" cy="4521200"/>
                    </a:xfrm>
                    <a:prstGeom prst="rect">
                      <a:avLst/>
                    </a:prstGeom>
                  </pic:spPr>
                </pic:pic>
              </a:graphicData>
            </a:graphic>
          </wp:anchor>
        </w:drawing>
      </w:r>
      <w:r>
        <w:rPr>
          <w:rFonts w:ascii="Arial" w:hAnsi="Arial"/>
          <w:b/>
          <w:sz w:val="20"/>
        </w:rPr>
        <w:t>ARBITRI: </w:t>
      </w:r>
      <w:r>
        <w:rPr>
          <w:rFonts w:ascii="Arial" w:hAnsi="Arial"/>
          <w:sz w:val="20"/>
        </w:rPr>
        <w:t>entrambi gli arbitri, accompagnati se possibile da una musica, si posizionano al centro del terreno di gioco,</w:t>
      </w:r>
      <w:r>
        <w:rPr>
          <w:rFonts w:ascii="Arial" w:hAnsi="Arial"/>
          <w:spacing w:val="-3"/>
          <w:sz w:val="20"/>
        </w:rPr>
        <w:t> </w:t>
      </w:r>
      <w:r>
        <w:rPr>
          <w:rFonts w:ascii="Arial" w:hAnsi="Arial"/>
          <w:sz w:val="20"/>
        </w:rPr>
        <w:t>il</w:t>
      </w:r>
      <w:r>
        <w:rPr>
          <w:rFonts w:ascii="Arial" w:hAnsi="Arial"/>
          <w:spacing w:val="-2"/>
          <w:sz w:val="20"/>
        </w:rPr>
        <w:t> </w:t>
      </w:r>
      <w:r>
        <w:rPr>
          <w:rFonts w:ascii="Arial" w:hAnsi="Arial"/>
          <w:sz w:val="20"/>
        </w:rPr>
        <w:t>1°</w:t>
      </w:r>
      <w:r>
        <w:rPr>
          <w:rFonts w:ascii="Arial" w:hAnsi="Arial"/>
          <w:spacing w:val="-2"/>
          <w:sz w:val="20"/>
        </w:rPr>
        <w:t> </w:t>
      </w:r>
      <w:r>
        <w:rPr>
          <w:rFonts w:ascii="Arial" w:hAnsi="Arial"/>
          <w:sz w:val="20"/>
        </w:rPr>
        <w:t>dal</w:t>
      </w:r>
      <w:r>
        <w:rPr>
          <w:rFonts w:ascii="Arial" w:hAnsi="Arial"/>
          <w:spacing w:val="-3"/>
          <w:sz w:val="20"/>
        </w:rPr>
        <w:t> </w:t>
      </w:r>
      <w:r>
        <w:rPr>
          <w:rFonts w:ascii="Arial" w:hAnsi="Arial"/>
          <w:sz w:val="20"/>
        </w:rPr>
        <w:t>lato</w:t>
      </w:r>
      <w:r>
        <w:rPr>
          <w:rFonts w:ascii="Arial" w:hAnsi="Arial"/>
          <w:spacing w:val="-2"/>
          <w:sz w:val="20"/>
        </w:rPr>
        <w:t> </w:t>
      </w:r>
      <w:r>
        <w:rPr>
          <w:rFonts w:ascii="Arial" w:hAnsi="Arial"/>
          <w:sz w:val="20"/>
        </w:rPr>
        <w:t>della</w:t>
      </w:r>
      <w:r>
        <w:rPr>
          <w:rFonts w:ascii="Arial" w:hAnsi="Arial"/>
          <w:spacing w:val="-2"/>
          <w:sz w:val="20"/>
        </w:rPr>
        <w:t> </w:t>
      </w:r>
      <w:r>
        <w:rPr>
          <w:rFonts w:ascii="Arial" w:hAnsi="Arial"/>
          <w:sz w:val="20"/>
        </w:rPr>
        <w:t>rete</w:t>
      </w:r>
      <w:r>
        <w:rPr>
          <w:rFonts w:ascii="Arial" w:hAnsi="Arial"/>
          <w:spacing w:val="-2"/>
          <w:sz w:val="20"/>
        </w:rPr>
        <w:t> </w:t>
      </w:r>
      <w:r>
        <w:rPr>
          <w:rFonts w:ascii="Arial" w:hAnsi="Arial"/>
          <w:sz w:val="20"/>
        </w:rPr>
        <w:t>della</w:t>
      </w:r>
      <w:r>
        <w:rPr>
          <w:rFonts w:ascii="Arial" w:hAnsi="Arial"/>
          <w:spacing w:val="-3"/>
          <w:sz w:val="20"/>
        </w:rPr>
        <w:t> </w:t>
      </w:r>
      <w:r>
        <w:rPr>
          <w:rFonts w:ascii="Arial" w:hAnsi="Arial"/>
          <w:sz w:val="20"/>
        </w:rPr>
        <w:t>squadra</w:t>
      </w:r>
      <w:r>
        <w:rPr>
          <w:rFonts w:ascii="Arial" w:hAnsi="Arial"/>
          <w:spacing w:val="-2"/>
          <w:sz w:val="20"/>
        </w:rPr>
        <w:t> </w:t>
      </w:r>
      <w:r>
        <w:rPr>
          <w:rFonts w:ascii="Arial" w:hAnsi="Arial"/>
          <w:sz w:val="20"/>
        </w:rPr>
        <w:t>A</w:t>
      </w:r>
      <w:r>
        <w:rPr>
          <w:rFonts w:ascii="Arial" w:hAnsi="Arial"/>
          <w:spacing w:val="-2"/>
          <w:sz w:val="20"/>
        </w:rPr>
        <w:t> </w:t>
      </w:r>
      <w:r>
        <w:rPr>
          <w:rFonts w:ascii="Arial" w:hAnsi="Arial"/>
          <w:sz w:val="20"/>
        </w:rPr>
        <w:t>ed</w:t>
      </w:r>
      <w:r>
        <w:rPr>
          <w:rFonts w:ascii="Arial" w:hAnsi="Arial"/>
          <w:spacing w:val="-2"/>
          <w:sz w:val="20"/>
        </w:rPr>
        <w:t> </w:t>
      </w:r>
      <w:r>
        <w:rPr>
          <w:rFonts w:ascii="Arial" w:hAnsi="Arial"/>
          <w:sz w:val="20"/>
        </w:rPr>
        <w:t>il</w:t>
      </w:r>
      <w:r>
        <w:rPr>
          <w:rFonts w:ascii="Arial" w:hAnsi="Arial"/>
          <w:spacing w:val="-3"/>
          <w:sz w:val="20"/>
        </w:rPr>
        <w:t> </w:t>
      </w:r>
      <w:r>
        <w:rPr>
          <w:rFonts w:ascii="Arial" w:hAnsi="Arial"/>
          <w:sz w:val="20"/>
        </w:rPr>
        <w:t>2°</w:t>
      </w:r>
      <w:r>
        <w:rPr>
          <w:rFonts w:ascii="Arial" w:hAnsi="Arial"/>
          <w:spacing w:val="-2"/>
          <w:sz w:val="20"/>
        </w:rPr>
        <w:t> </w:t>
      </w:r>
      <w:r>
        <w:rPr>
          <w:rFonts w:ascii="Arial" w:hAnsi="Arial"/>
          <w:sz w:val="20"/>
        </w:rPr>
        <w:t>da</w:t>
      </w:r>
      <w:r>
        <w:rPr>
          <w:rFonts w:ascii="Arial" w:hAnsi="Arial"/>
          <w:spacing w:val="-2"/>
          <w:sz w:val="20"/>
        </w:rPr>
        <w:t> </w:t>
      </w:r>
      <w:r>
        <w:rPr>
          <w:rFonts w:ascii="Arial" w:hAnsi="Arial"/>
          <w:sz w:val="20"/>
        </w:rPr>
        <w:t>quello</w:t>
      </w:r>
      <w:r>
        <w:rPr>
          <w:rFonts w:ascii="Arial" w:hAnsi="Arial"/>
          <w:spacing w:val="-2"/>
          <w:sz w:val="20"/>
        </w:rPr>
        <w:t> </w:t>
      </w:r>
      <w:r>
        <w:rPr>
          <w:rFonts w:ascii="Arial" w:hAnsi="Arial"/>
          <w:sz w:val="20"/>
        </w:rPr>
        <w:t>della</w:t>
      </w:r>
      <w:r>
        <w:rPr>
          <w:rFonts w:ascii="Arial" w:hAnsi="Arial"/>
          <w:spacing w:val="-3"/>
          <w:sz w:val="20"/>
        </w:rPr>
        <w:t> </w:t>
      </w:r>
      <w:r>
        <w:rPr>
          <w:rFonts w:ascii="Arial" w:hAnsi="Arial"/>
          <w:sz w:val="20"/>
        </w:rPr>
        <w:t>squadra</w:t>
      </w:r>
      <w:r>
        <w:rPr>
          <w:rFonts w:ascii="Arial" w:hAnsi="Arial"/>
          <w:spacing w:val="-2"/>
          <w:sz w:val="20"/>
        </w:rPr>
        <w:t> </w:t>
      </w:r>
      <w:r>
        <w:rPr>
          <w:rFonts w:ascii="Arial" w:hAnsi="Arial"/>
          <w:sz w:val="20"/>
        </w:rPr>
        <w:t>B,</w:t>
      </w:r>
      <w:r>
        <w:rPr>
          <w:rFonts w:ascii="Arial" w:hAnsi="Arial"/>
          <w:spacing w:val="-2"/>
          <w:sz w:val="20"/>
        </w:rPr>
        <w:t> </w:t>
      </w:r>
      <w:r>
        <w:rPr>
          <w:rFonts w:ascii="Arial" w:hAnsi="Arial"/>
          <w:sz w:val="20"/>
        </w:rPr>
        <w:t>di</w:t>
      </w:r>
      <w:r>
        <w:rPr>
          <w:rFonts w:ascii="Arial" w:hAnsi="Arial"/>
          <w:spacing w:val="-3"/>
          <w:sz w:val="20"/>
        </w:rPr>
        <w:t> </w:t>
      </w:r>
      <w:r>
        <w:rPr>
          <w:rFonts w:ascii="Arial" w:hAnsi="Arial"/>
          <w:sz w:val="20"/>
        </w:rPr>
        <w:t>fronte</w:t>
      </w:r>
      <w:r>
        <w:rPr>
          <w:rFonts w:ascii="Arial" w:hAnsi="Arial"/>
          <w:spacing w:val="-1"/>
          <w:sz w:val="20"/>
        </w:rPr>
        <w:t> </w:t>
      </w:r>
      <w:r>
        <w:rPr>
          <w:rFonts w:ascii="Arial" w:hAnsi="Arial"/>
          <w:sz w:val="20"/>
        </w:rPr>
        <w:t>all’addetto</w:t>
      </w:r>
      <w:r>
        <w:rPr>
          <w:rFonts w:ascii="Arial" w:hAnsi="Arial"/>
          <w:spacing w:val="-2"/>
          <w:sz w:val="20"/>
        </w:rPr>
        <w:t> </w:t>
      </w:r>
      <w:r>
        <w:rPr>
          <w:rFonts w:ascii="Arial" w:hAnsi="Arial"/>
          <w:sz w:val="20"/>
        </w:rPr>
        <w:t>al referto elettronico o all’unica</w:t>
      </w:r>
      <w:r>
        <w:rPr>
          <w:rFonts w:ascii="Arial" w:hAnsi="Arial"/>
          <w:spacing w:val="-5"/>
          <w:sz w:val="20"/>
        </w:rPr>
        <w:t> </w:t>
      </w:r>
      <w:r>
        <w:rPr>
          <w:rFonts w:ascii="Arial" w:hAnsi="Arial"/>
          <w:sz w:val="20"/>
        </w:rPr>
        <w:t>tribuna.</w:t>
      </w:r>
    </w:p>
    <w:p>
      <w:pPr>
        <w:spacing w:before="1"/>
        <w:ind w:left="229" w:right="0" w:firstLine="0"/>
        <w:jc w:val="both"/>
        <w:rPr>
          <w:rFonts w:ascii="Arial"/>
          <w:sz w:val="20"/>
        </w:rPr>
      </w:pPr>
      <w:r>
        <w:rPr>
          <w:rFonts w:ascii="Arial"/>
          <w:b/>
          <w:i/>
          <w:sz w:val="20"/>
        </w:rPr>
        <w:t>SPEAKER</w:t>
      </w:r>
      <w:r>
        <w:rPr>
          <w:rFonts w:ascii="Arial"/>
          <w:b/>
          <w:sz w:val="20"/>
        </w:rPr>
        <w:t>: </w:t>
      </w:r>
      <w:r>
        <w:rPr>
          <w:rFonts w:ascii="Arial"/>
          <w:sz w:val="20"/>
        </w:rPr>
        <w:t>annuncia i loro nomi e cognomi e i comuni di residenza.</w:t>
      </w:r>
    </w:p>
    <w:p>
      <w:pPr>
        <w:spacing w:before="0"/>
        <w:ind w:left="1505" w:right="227" w:hanging="1276"/>
        <w:jc w:val="both"/>
        <w:rPr>
          <w:rFonts w:ascii="Arial" w:hAnsi="Arial"/>
          <w:sz w:val="20"/>
        </w:rPr>
      </w:pPr>
      <w:r>
        <w:rPr>
          <w:rFonts w:ascii="Arial" w:hAnsi="Arial"/>
          <w:b/>
          <w:sz w:val="20"/>
        </w:rPr>
        <w:t>ARBITRI:</w:t>
      </w:r>
      <w:r>
        <w:rPr>
          <w:rFonts w:ascii="Arial" w:hAnsi="Arial"/>
          <w:b/>
          <w:spacing w:val="53"/>
          <w:sz w:val="20"/>
        </w:rPr>
        <w:t> </w:t>
      </w:r>
      <w:r>
        <w:rPr>
          <w:rFonts w:ascii="Arial" w:hAnsi="Arial"/>
          <w:sz w:val="20"/>
        </w:rPr>
        <w:t>all’annuncio del proprio nome, ogni arbitro saluta il pubblico con un leggero inchino unicamente verso la/le tribuna/e posizionate sui lati lunghi del terreno di gioco (o anche verso la telecamera principale se</w:t>
      </w:r>
      <w:r>
        <w:rPr>
          <w:rFonts w:ascii="Arial" w:hAnsi="Arial"/>
          <w:spacing w:val="-6"/>
          <w:sz w:val="20"/>
        </w:rPr>
        <w:t> </w:t>
      </w:r>
      <w:r>
        <w:rPr>
          <w:rFonts w:ascii="Arial" w:hAnsi="Arial"/>
          <w:sz w:val="20"/>
        </w:rPr>
        <w:t>posizionata</w:t>
      </w:r>
      <w:r>
        <w:rPr>
          <w:rFonts w:ascii="Arial" w:hAnsi="Arial"/>
          <w:spacing w:val="-5"/>
          <w:sz w:val="20"/>
        </w:rPr>
        <w:t> </w:t>
      </w:r>
      <w:r>
        <w:rPr>
          <w:rFonts w:ascii="Arial" w:hAnsi="Arial"/>
          <w:sz w:val="20"/>
        </w:rPr>
        <w:t>su</w:t>
      </w:r>
      <w:r>
        <w:rPr>
          <w:rFonts w:ascii="Arial" w:hAnsi="Arial"/>
          <w:spacing w:val="-5"/>
          <w:sz w:val="20"/>
        </w:rPr>
        <w:t> </w:t>
      </w:r>
      <w:r>
        <w:rPr>
          <w:rFonts w:ascii="Arial" w:hAnsi="Arial"/>
          <w:sz w:val="20"/>
        </w:rPr>
        <w:t>un</w:t>
      </w:r>
      <w:r>
        <w:rPr>
          <w:rFonts w:ascii="Arial" w:hAnsi="Arial"/>
          <w:spacing w:val="-6"/>
          <w:sz w:val="20"/>
        </w:rPr>
        <w:t> </w:t>
      </w:r>
      <w:r>
        <w:rPr>
          <w:rFonts w:ascii="Arial" w:hAnsi="Arial"/>
          <w:sz w:val="20"/>
        </w:rPr>
        <w:t>lato</w:t>
      </w:r>
      <w:r>
        <w:rPr>
          <w:rFonts w:ascii="Arial" w:hAnsi="Arial"/>
          <w:spacing w:val="-5"/>
          <w:sz w:val="20"/>
        </w:rPr>
        <w:t> </w:t>
      </w:r>
      <w:r>
        <w:rPr>
          <w:rFonts w:ascii="Arial" w:hAnsi="Arial"/>
          <w:sz w:val="20"/>
        </w:rPr>
        <w:t>lungo</w:t>
      </w:r>
      <w:r>
        <w:rPr>
          <w:rFonts w:ascii="Arial" w:hAnsi="Arial"/>
          <w:spacing w:val="-5"/>
          <w:sz w:val="20"/>
        </w:rPr>
        <w:t> </w:t>
      </w:r>
      <w:r>
        <w:rPr>
          <w:rFonts w:ascii="Arial" w:hAnsi="Arial"/>
          <w:sz w:val="20"/>
        </w:rPr>
        <w:t>del</w:t>
      </w:r>
      <w:r>
        <w:rPr>
          <w:rFonts w:ascii="Arial" w:hAnsi="Arial"/>
          <w:spacing w:val="-4"/>
          <w:sz w:val="20"/>
        </w:rPr>
        <w:t> </w:t>
      </w:r>
      <w:r>
        <w:rPr>
          <w:rFonts w:ascii="Arial" w:hAnsi="Arial"/>
          <w:sz w:val="20"/>
        </w:rPr>
        <w:t>campo</w:t>
      </w:r>
      <w:r>
        <w:rPr>
          <w:rFonts w:ascii="Arial" w:hAnsi="Arial"/>
          <w:spacing w:val="-6"/>
          <w:sz w:val="20"/>
        </w:rPr>
        <w:t> </w:t>
      </w:r>
      <w:r>
        <w:rPr>
          <w:rFonts w:ascii="Arial" w:hAnsi="Arial"/>
          <w:sz w:val="20"/>
        </w:rPr>
        <w:t>senza</w:t>
      </w:r>
      <w:r>
        <w:rPr>
          <w:rFonts w:ascii="Arial" w:hAnsi="Arial"/>
          <w:spacing w:val="-5"/>
          <w:sz w:val="20"/>
        </w:rPr>
        <w:t> </w:t>
      </w:r>
      <w:r>
        <w:rPr>
          <w:rFonts w:ascii="Arial" w:hAnsi="Arial"/>
          <w:sz w:val="20"/>
        </w:rPr>
        <w:t>tribuna);</w:t>
      </w:r>
      <w:r>
        <w:rPr>
          <w:rFonts w:ascii="Arial" w:hAnsi="Arial"/>
          <w:spacing w:val="-4"/>
          <w:sz w:val="20"/>
        </w:rPr>
        <w:t> </w:t>
      </w:r>
      <w:r>
        <w:rPr>
          <w:rFonts w:ascii="Arial" w:hAnsi="Arial"/>
          <w:sz w:val="20"/>
        </w:rPr>
        <w:t>quindi,</w:t>
      </w:r>
      <w:r>
        <w:rPr>
          <w:rFonts w:ascii="Arial" w:hAnsi="Arial"/>
          <w:spacing w:val="-4"/>
          <w:sz w:val="20"/>
        </w:rPr>
        <w:t> </w:t>
      </w:r>
      <w:r>
        <w:rPr>
          <w:rFonts w:ascii="Arial" w:hAnsi="Arial"/>
          <w:sz w:val="20"/>
        </w:rPr>
        <w:t>si</w:t>
      </w:r>
      <w:r>
        <w:rPr>
          <w:rFonts w:ascii="Arial" w:hAnsi="Arial"/>
          <w:spacing w:val="-5"/>
          <w:sz w:val="20"/>
        </w:rPr>
        <w:t> </w:t>
      </w:r>
      <w:r>
        <w:rPr>
          <w:rFonts w:ascii="Arial" w:hAnsi="Arial"/>
          <w:sz w:val="20"/>
        </w:rPr>
        <w:t>salutano</w:t>
      </w:r>
      <w:r>
        <w:rPr>
          <w:rFonts w:ascii="Arial" w:hAnsi="Arial"/>
          <w:spacing w:val="-5"/>
          <w:sz w:val="20"/>
        </w:rPr>
        <w:t> </w:t>
      </w:r>
      <w:r>
        <w:rPr>
          <w:rFonts w:ascii="Arial" w:hAnsi="Arial"/>
          <w:sz w:val="20"/>
        </w:rPr>
        <w:t>tra</w:t>
      </w:r>
      <w:r>
        <w:rPr>
          <w:rFonts w:ascii="Arial" w:hAnsi="Arial"/>
          <w:spacing w:val="-5"/>
          <w:sz w:val="20"/>
        </w:rPr>
        <w:t> </w:t>
      </w:r>
      <w:r>
        <w:rPr>
          <w:rFonts w:ascii="Arial" w:hAnsi="Arial"/>
          <w:sz w:val="20"/>
        </w:rPr>
        <w:t>loro</w:t>
      </w:r>
      <w:r>
        <w:rPr>
          <w:rFonts w:ascii="Arial" w:hAnsi="Arial"/>
          <w:spacing w:val="-5"/>
          <w:sz w:val="20"/>
        </w:rPr>
        <w:t> </w:t>
      </w:r>
      <w:r>
        <w:rPr>
          <w:rFonts w:ascii="Arial" w:hAnsi="Arial"/>
          <w:sz w:val="20"/>
        </w:rPr>
        <w:t>e</w:t>
      </w:r>
      <w:r>
        <w:rPr>
          <w:rFonts w:ascii="Arial" w:hAnsi="Arial"/>
          <w:spacing w:val="-6"/>
          <w:sz w:val="20"/>
        </w:rPr>
        <w:t> </w:t>
      </w:r>
      <w:r>
        <w:rPr>
          <w:rFonts w:ascii="Arial" w:hAnsi="Arial"/>
          <w:sz w:val="20"/>
        </w:rPr>
        <w:t>raggiungono</w:t>
      </w:r>
      <w:r>
        <w:rPr>
          <w:rFonts w:ascii="Arial" w:hAnsi="Arial"/>
          <w:spacing w:val="-5"/>
          <w:sz w:val="20"/>
        </w:rPr>
        <w:t> </w:t>
      </w:r>
      <w:r>
        <w:rPr>
          <w:rFonts w:ascii="Arial" w:hAnsi="Arial"/>
          <w:sz w:val="20"/>
        </w:rPr>
        <w:t>le rispettive</w:t>
      </w:r>
      <w:r>
        <w:rPr>
          <w:rFonts w:ascii="Arial" w:hAnsi="Arial"/>
          <w:spacing w:val="-2"/>
          <w:sz w:val="20"/>
        </w:rPr>
        <w:t> </w:t>
      </w:r>
      <w:r>
        <w:rPr>
          <w:rFonts w:ascii="Arial" w:hAnsi="Arial"/>
          <w:sz w:val="20"/>
        </w:rPr>
        <w:t>postazioni.</w:t>
      </w:r>
    </w:p>
    <w:p>
      <w:pPr>
        <w:pStyle w:val="ListParagraph"/>
        <w:numPr>
          <w:ilvl w:val="3"/>
          <w:numId w:val="67"/>
        </w:numPr>
        <w:tabs>
          <w:tab w:pos="1094" w:val="left" w:leader="none"/>
        </w:tabs>
        <w:spacing w:line="240" w:lineRule="auto" w:before="122" w:after="0"/>
        <w:ind w:left="1093" w:right="0" w:hanging="865"/>
        <w:jc w:val="both"/>
        <w:rPr>
          <w:rFonts w:ascii="Arial"/>
          <w:b/>
          <w:i/>
          <w:sz w:val="20"/>
        </w:rPr>
      </w:pPr>
      <w:r>
        <w:rPr>
          <w:rFonts w:ascii="Arial"/>
          <w:b/>
          <w:i/>
          <w:color w:val="002060"/>
          <w:sz w:val="20"/>
        </w:rPr>
        <w:t>STARTING</w:t>
      </w:r>
      <w:r>
        <w:rPr>
          <w:rFonts w:ascii="Arial"/>
          <w:b/>
          <w:i/>
          <w:color w:val="002060"/>
          <w:spacing w:val="-3"/>
          <w:sz w:val="20"/>
        </w:rPr>
        <w:t> </w:t>
      </w:r>
      <w:r>
        <w:rPr>
          <w:rFonts w:ascii="Arial"/>
          <w:b/>
          <w:i/>
          <w:color w:val="002060"/>
          <w:sz w:val="20"/>
        </w:rPr>
        <w:t>PLAYERS</w:t>
      </w:r>
    </w:p>
    <w:p>
      <w:pPr>
        <w:spacing w:before="58"/>
        <w:ind w:left="229" w:right="228" w:firstLine="0"/>
        <w:jc w:val="both"/>
        <w:rPr>
          <w:rFonts w:ascii="Arial" w:hAnsi="Arial"/>
          <w:b/>
          <w:sz w:val="20"/>
        </w:rPr>
      </w:pPr>
      <w:r>
        <w:rPr>
          <w:rFonts w:ascii="Arial" w:hAnsi="Arial"/>
          <w:b/>
          <w:sz w:val="20"/>
        </w:rPr>
        <w:t>I/Le sei atleti/e titolari ed il libero (L1) devono essere seduti/e sulle panchine, mentre le riserve devono posizionarsi in piedi nei pressi della panchina o nell’area di riscaldamento.</w:t>
      </w:r>
    </w:p>
    <w:p>
      <w:pPr>
        <w:spacing w:before="1"/>
        <w:ind w:left="1505" w:right="227" w:hanging="1276"/>
        <w:jc w:val="both"/>
        <w:rPr>
          <w:rFonts w:ascii="Arial" w:hAnsi="Arial"/>
          <w:sz w:val="20"/>
        </w:rPr>
      </w:pPr>
      <w:r>
        <w:rPr>
          <w:rFonts w:ascii="Arial" w:hAnsi="Arial"/>
          <w:b/>
          <w:i/>
          <w:sz w:val="20"/>
        </w:rPr>
        <w:t>SPEAKER</w:t>
      </w:r>
      <w:r>
        <w:rPr>
          <w:rFonts w:ascii="Arial" w:hAnsi="Arial"/>
          <w:b/>
          <w:sz w:val="20"/>
        </w:rPr>
        <w:t>: </w:t>
      </w:r>
      <w:r>
        <w:rPr>
          <w:rFonts w:ascii="Arial" w:hAnsi="Arial"/>
          <w:sz w:val="20"/>
        </w:rPr>
        <w:t>lo </w:t>
      </w:r>
      <w:r>
        <w:rPr>
          <w:rFonts w:ascii="Arial" w:hAnsi="Arial"/>
          <w:i/>
          <w:sz w:val="20"/>
        </w:rPr>
        <w:t>speaker</w:t>
      </w:r>
      <w:r>
        <w:rPr>
          <w:rFonts w:ascii="Arial" w:hAnsi="Arial"/>
          <w:sz w:val="20"/>
        </w:rPr>
        <w:t>, possibilmente con una musica di sottofondo, procede alla presentazione delle due squadre, iniziando da quella ospite, annunciando ad uno ad uno i cognomi e numeri di maglia, in ordine crescente, dei/lle sei atleti/e titolari, quindi quello del Libero (L1 se sono in due) e per ultimo quello</w:t>
      </w:r>
      <w:r>
        <w:rPr>
          <w:rFonts w:ascii="Arial" w:hAnsi="Arial"/>
          <w:spacing w:val="-2"/>
          <w:sz w:val="20"/>
        </w:rPr>
        <w:t> </w:t>
      </w:r>
      <w:r>
        <w:rPr>
          <w:rFonts w:ascii="Arial" w:hAnsi="Arial"/>
          <w:sz w:val="20"/>
        </w:rPr>
        <w:t>dell’allenatore.</w:t>
      </w:r>
    </w:p>
    <w:p>
      <w:pPr>
        <w:spacing w:before="2"/>
        <w:ind w:left="1505" w:right="227" w:hanging="1276"/>
        <w:jc w:val="both"/>
        <w:rPr>
          <w:rFonts w:ascii="Arial" w:hAnsi="Arial"/>
          <w:sz w:val="20"/>
        </w:rPr>
      </w:pPr>
      <w:r>
        <w:rPr>
          <w:rFonts w:ascii="Arial" w:hAnsi="Arial"/>
          <w:b/>
          <w:sz w:val="20"/>
        </w:rPr>
        <w:t>SQUADRE: </w:t>
      </w:r>
      <w:r>
        <w:rPr>
          <w:rFonts w:ascii="Arial" w:hAnsi="Arial"/>
          <w:sz w:val="20"/>
        </w:rPr>
        <w:t>ogni atleta, all’annuncio del proprio cognome, si deve alzare dalla panchina recandosi verso il centro del proprio campo e deve salutare il pubblico agitando la/e mano/i. Anche l’Allenatore all’annuncio dello </w:t>
      </w:r>
      <w:r>
        <w:rPr>
          <w:rFonts w:ascii="Arial" w:hAnsi="Arial"/>
          <w:i/>
          <w:sz w:val="20"/>
        </w:rPr>
        <w:t>speaker </w:t>
      </w:r>
      <w:r>
        <w:rPr>
          <w:rFonts w:ascii="Arial" w:hAnsi="Arial"/>
          <w:sz w:val="20"/>
        </w:rPr>
        <w:t>è tenuto a salutare il pubblico.</w:t>
      </w:r>
    </w:p>
    <w:p>
      <w:pPr>
        <w:spacing w:line="240" w:lineRule="auto" w:before="1"/>
        <w:ind w:left="1505" w:right="225" w:hanging="1276"/>
        <w:jc w:val="both"/>
        <w:rPr>
          <w:rFonts w:ascii="Arial" w:hAnsi="Arial"/>
          <w:sz w:val="20"/>
        </w:rPr>
      </w:pPr>
      <w:r>
        <w:rPr>
          <w:rFonts w:ascii="Arial" w:hAnsi="Arial"/>
          <w:b/>
          <w:sz w:val="20"/>
        </w:rPr>
        <w:t>2° ARBITRO: </w:t>
      </w:r>
      <w:r>
        <w:rPr>
          <w:rFonts w:ascii="Arial" w:hAnsi="Arial"/>
          <w:sz w:val="20"/>
        </w:rPr>
        <w:t>il 2° arbitro, al termine dello </w:t>
      </w:r>
      <w:r>
        <w:rPr>
          <w:rFonts w:ascii="Arial" w:hAnsi="Arial"/>
          <w:i/>
          <w:sz w:val="20"/>
        </w:rPr>
        <w:t>starting players </w:t>
      </w:r>
      <w:r>
        <w:rPr>
          <w:rFonts w:ascii="Arial" w:hAnsi="Arial"/>
          <w:sz w:val="20"/>
        </w:rPr>
        <w:t>(dopo aver consegnato quattro palloni di gioco ai raccattapalle posizionati agli angoli dell’area di gioco nel caso di utilizzo del “sistema dei cinque palloni”), completando il primo controllo effettuato all’ingresso in campo dei/lle giocatori/trici, controlla velocemente</w:t>
      </w:r>
      <w:r>
        <w:rPr>
          <w:rFonts w:ascii="Arial" w:hAnsi="Arial"/>
          <w:spacing w:val="-7"/>
          <w:sz w:val="20"/>
        </w:rPr>
        <w:t> </w:t>
      </w:r>
      <w:r>
        <w:rPr>
          <w:rFonts w:ascii="Arial" w:hAnsi="Arial"/>
          <w:sz w:val="20"/>
        </w:rPr>
        <w:t>le</w:t>
      </w:r>
      <w:r>
        <w:rPr>
          <w:rFonts w:ascii="Arial" w:hAnsi="Arial"/>
          <w:spacing w:val="-7"/>
          <w:sz w:val="20"/>
        </w:rPr>
        <w:t> </w:t>
      </w:r>
      <w:r>
        <w:rPr>
          <w:rFonts w:ascii="Arial" w:hAnsi="Arial"/>
          <w:sz w:val="20"/>
        </w:rPr>
        <w:t>formazioni</w:t>
      </w:r>
      <w:r>
        <w:rPr>
          <w:rFonts w:ascii="Arial" w:hAnsi="Arial"/>
          <w:spacing w:val="-6"/>
          <w:sz w:val="20"/>
        </w:rPr>
        <w:t> </w:t>
      </w:r>
      <w:r>
        <w:rPr>
          <w:rFonts w:ascii="Arial" w:hAnsi="Arial"/>
          <w:sz w:val="20"/>
        </w:rPr>
        <w:t>in</w:t>
      </w:r>
      <w:r>
        <w:rPr>
          <w:rFonts w:ascii="Arial" w:hAnsi="Arial"/>
          <w:spacing w:val="-7"/>
          <w:sz w:val="20"/>
        </w:rPr>
        <w:t> </w:t>
      </w:r>
      <w:r>
        <w:rPr>
          <w:rFonts w:ascii="Arial" w:hAnsi="Arial"/>
          <w:sz w:val="20"/>
        </w:rPr>
        <w:t>campo</w:t>
      </w:r>
      <w:r>
        <w:rPr>
          <w:rFonts w:ascii="Arial" w:hAnsi="Arial"/>
          <w:spacing w:val="-6"/>
          <w:sz w:val="20"/>
        </w:rPr>
        <w:t> </w:t>
      </w:r>
      <w:r>
        <w:rPr>
          <w:rFonts w:ascii="Arial" w:hAnsi="Arial"/>
          <w:sz w:val="20"/>
        </w:rPr>
        <w:t>delle</w:t>
      </w:r>
      <w:r>
        <w:rPr>
          <w:rFonts w:ascii="Arial" w:hAnsi="Arial"/>
          <w:spacing w:val="-7"/>
          <w:sz w:val="20"/>
        </w:rPr>
        <w:t> </w:t>
      </w:r>
      <w:r>
        <w:rPr>
          <w:rFonts w:ascii="Arial" w:hAnsi="Arial"/>
          <w:sz w:val="20"/>
        </w:rPr>
        <w:t>due</w:t>
      </w:r>
      <w:r>
        <w:rPr>
          <w:rFonts w:ascii="Arial" w:hAnsi="Arial"/>
          <w:spacing w:val="-7"/>
          <w:sz w:val="20"/>
        </w:rPr>
        <w:t> </w:t>
      </w:r>
      <w:r>
        <w:rPr>
          <w:rFonts w:ascii="Arial" w:hAnsi="Arial"/>
          <w:sz w:val="20"/>
        </w:rPr>
        <w:t>squadre,</w:t>
      </w:r>
      <w:r>
        <w:rPr>
          <w:rFonts w:ascii="Arial" w:hAnsi="Arial"/>
          <w:spacing w:val="-6"/>
          <w:sz w:val="20"/>
        </w:rPr>
        <w:t> </w:t>
      </w:r>
      <w:r>
        <w:rPr>
          <w:rFonts w:ascii="Arial" w:hAnsi="Arial"/>
          <w:sz w:val="20"/>
        </w:rPr>
        <w:t>iniziando</w:t>
      </w:r>
      <w:r>
        <w:rPr>
          <w:rFonts w:ascii="Arial" w:hAnsi="Arial"/>
          <w:spacing w:val="-7"/>
          <w:sz w:val="20"/>
        </w:rPr>
        <w:t> </w:t>
      </w:r>
      <w:r>
        <w:rPr>
          <w:rFonts w:ascii="Arial" w:hAnsi="Arial"/>
          <w:sz w:val="20"/>
        </w:rPr>
        <w:t>da</w:t>
      </w:r>
      <w:r>
        <w:rPr>
          <w:rFonts w:ascii="Arial" w:hAnsi="Arial"/>
          <w:spacing w:val="-6"/>
          <w:sz w:val="20"/>
        </w:rPr>
        <w:t> </w:t>
      </w:r>
      <w:r>
        <w:rPr>
          <w:rFonts w:ascii="Arial" w:hAnsi="Arial"/>
          <w:sz w:val="20"/>
        </w:rPr>
        <w:t>quella</w:t>
      </w:r>
      <w:r>
        <w:rPr>
          <w:rFonts w:ascii="Arial" w:hAnsi="Arial"/>
          <w:spacing w:val="-7"/>
          <w:sz w:val="20"/>
        </w:rPr>
        <w:t> </w:t>
      </w:r>
      <w:r>
        <w:rPr>
          <w:rFonts w:ascii="Arial" w:hAnsi="Arial"/>
          <w:sz w:val="20"/>
        </w:rPr>
        <w:t>al</w:t>
      </w:r>
      <w:r>
        <w:rPr>
          <w:rFonts w:ascii="Arial" w:hAnsi="Arial"/>
          <w:spacing w:val="-6"/>
          <w:sz w:val="20"/>
        </w:rPr>
        <w:t> </w:t>
      </w:r>
      <w:r>
        <w:rPr>
          <w:rFonts w:ascii="Arial" w:hAnsi="Arial"/>
          <w:sz w:val="20"/>
        </w:rPr>
        <w:t>servizio,</w:t>
      </w:r>
      <w:r>
        <w:rPr>
          <w:rFonts w:ascii="Arial" w:hAnsi="Arial"/>
          <w:spacing w:val="-6"/>
          <w:sz w:val="20"/>
        </w:rPr>
        <w:t> </w:t>
      </w:r>
      <w:r>
        <w:rPr>
          <w:rFonts w:ascii="Arial" w:hAnsi="Arial"/>
          <w:sz w:val="20"/>
        </w:rPr>
        <w:t>confrontandole con quanto riportato sul </w:t>
      </w:r>
      <w:r>
        <w:rPr>
          <w:rFonts w:ascii="Arial" w:hAnsi="Arial"/>
          <w:i/>
          <w:sz w:val="20"/>
        </w:rPr>
        <w:t>tablet </w:t>
      </w:r>
      <w:r>
        <w:rPr>
          <w:rFonts w:ascii="Arial" w:hAnsi="Arial"/>
          <w:sz w:val="20"/>
        </w:rPr>
        <w:t>posizionato sul palo di sostegno della rete, autorizzando poi, se richiesto, l’ingresso del Libero (L1 o L2 indifferentemente) e/o della giocatrice </w:t>
      </w:r>
      <w:r>
        <w:rPr>
          <w:rFonts w:ascii="Arial" w:hAnsi="Arial"/>
          <w:i/>
          <w:sz w:val="20"/>
        </w:rPr>
        <w:t>Under 21 </w:t>
      </w:r>
      <w:r>
        <w:rPr>
          <w:rFonts w:ascii="Arial" w:hAnsi="Arial"/>
          <w:sz w:val="20"/>
        </w:rPr>
        <w:t>con scambi illimitati.</w:t>
      </w:r>
      <w:r>
        <w:rPr>
          <w:rFonts w:ascii="Arial" w:hAnsi="Arial"/>
          <w:spacing w:val="-13"/>
          <w:sz w:val="20"/>
        </w:rPr>
        <w:t> </w:t>
      </w:r>
      <w:r>
        <w:rPr>
          <w:rFonts w:ascii="Arial" w:hAnsi="Arial"/>
          <w:sz w:val="20"/>
        </w:rPr>
        <w:t>Gli/Le</w:t>
      </w:r>
      <w:r>
        <w:rPr>
          <w:rFonts w:ascii="Arial" w:hAnsi="Arial"/>
          <w:spacing w:val="-12"/>
          <w:sz w:val="20"/>
        </w:rPr>
        <w:t> </w:t>
      </w:r>
      <w:r>
        <w:rPr>
          <w:rFonts w:ascii="Arial" w:hAnsi="Arial"/>
          <w:sz w:val="20"/>
        </w:rPr>
        <w:t>atleti/e</w:t>
      </w:r>
      <w:r>
        <w:rPr>
          <w:rFonts w:ascii="Arial" w:hAnsi="Arial"/>
          <w:spacing w:val="-12"/>
          <w:sz w:val="20"/>
        </w:rPr>
        <w:t> </w:t>
      </w:r>
      <w:r>
        <w:rPr>
          <w:rFonts w:ascii="Arial" w:hAnsi="Arial"/>
          <w:sz w:val="20"/>
        </w:rPr>
        <w:t>sono</w:t>
      </w:r>
      <w:r>
        <w:rPr>
          <w:rFonts w:ascii="Arial" w:hAnsi="Arial"/>
          <w:spacing w:val="-12"/>
          <w:sz w:val="20"/>
        </w:rPr>
        <w:t> </w:t>
      </w:r>
      <w:r>
        <w:rPr>
          <w:rFonts w:ascii="Arial" w:hAnsi="Arial"/>
          <w:sz w:val="20"/>
        </w:rPr>
        <w:t>tenuti/e</w:t>
      </w:r>
      <w:r>
        <w:rPr>
          <w:rFonts w:ascii="Arial" w:hAnsi="Arial"/>
          <w:spacing w:val="-12"/>
          <w:sz w:val="20"/>
        </w:rPr>
        <w:t> </w:t>
      </w:r>
      <w:r>
        <w:rPr>
          <w:rFonts w:ascii="Arial" w:hAnsi="Arial"/>
          <w:sz w:val="20"/>
        </w:rPr>
        <w:t>a</w:t>
      </w:r>
      <w:r>
        <w:rPr>
          <w:rFonts w:ascii="Arial" w:hAnsi="Arial"/>
          <w:spacing w:val="-12"/>
          <w:sz w:val="20"/>
        </w:rPr>
        <w:t> </w:t>
      </w:r>
      <w:r>
        <w:rPr>
          <w:rFonts w:ascii="Arial" w:hAnsi="Arial"/>
          <w:sz w:val="20"/>
        </w:rPr>
        <w:t>collaborare</w:t>
      </w:r>
      <w:r>
        <w:rPr>
          <w:rFonts w:ascii="Arial" w:hAnsi="Arial"/>
          <w:spacing w:val="-12"/>
          <w:sz w:val="20"/>
        </w:rPr>
        <w:t> </w:t>
      </w:r>
      <w:r>
        <w:rPr>
          <w:rFonts w:ascii="Arial" w:hAnsi="Arial"/>
          <w:sz w:val="20"/>
        </w:rPr>
        <w:t>con</w:t>
      </w:r>
      <w:r>
        <w:rPr>
          <w:rFonts w:ascii="Arial" w:hAnsi="Arial"/>
          <w:spacing w:val="-12"/>
          <w:sz w:val="20"/>
        </w:rPr>
        <w:t> </w:t>
      </w:r>
      <w:r>
        <w:rPr>
          <w:rFonts w:ascii="Arial" w:hAnsi="Arial"/>
          <w:sz w:val="20"/>
        </w:rPr>
        <w:t>il</w:t>
      </w:r>
      <w:r>
        <w:rPr>
          <w:rFonts w:ascii="Arial" w:hAnsi="Arial"/>
          <w:spacing w:val="-12"/>
          <w:sz w:val="20"/>
        </w:rPr>
        <w:t> </w:t>
      </w:r>
      <w:r>
        <w:rPr>
          <w:rFonts w:ascii="Arial" w:hAnsi="Arial"/>
          <w:sz w:val="20"/>
        </w:rPr>
        <w:t>2°</w:t>
      </w:r>
      <w:r>
        <w:rPr>
          <w:rFonts w:ascii="Arial" w:hAnsi="Arial"/>
          <w:spacing w:val="-12"/>
          <w:sz w:val="20"/>
        </w:rPr>
        <w:t> </w:t>
      </w:r>
      <w:r>
        <w:rPr>
          <w:rFonts w:ascii="Arial" w:hAnsi="Arial"/>
          <w:sz w:val="20"/>
        </w:rPr>
        <w:t>arbitro</w:t>
      </w:r>
      <w:r>
        <w:rPr>
          <w:rFonts w:ascii="Arial" w:hAnsi="Arial"/>
          <w:spacing w:val="-13"/>
          <w:sz w:val="20"/>
        </w:rPr>
        <w:t> </w:t>
      </w:r>
      <w:r>
        <w:rPr>
          <w:rFonts w:ascii="Arial" w:hAnsi="Arial"/>
          <w:sz w:val="20"/>
        </w:rPr>
        <w:t>assumendo</w:t>
      </w:r>
      <w:r>
        <w:rPr>
          <w:rFonts w:ascii="Arial" w:hAnsi="Arial"/>
          <w:spacing w:val="-12"/>
          <w:sz w:val="20"/>
        </w:rPr>
        <w:t> </w:t>
      </w:r>
      <w:r>
        <w:rPr>
          <w:rFonts w:ascii="Arial" w:hAnsi="Arial"/>
          <w:sz w:val="20"/>
        </w:rPr>
        <w:t>posizioni</w:t>
      </w:r>
      <w:r>
        <w:rPr>
          <w:rFonts w:ascii="Arial" w:hAnsi="Arial"/>
          <w:spacing w:val="-11"/>
          <w:sz w:val="20"/>
        </w:rPr>
        <w:t> </w:t>
      </w:r>
      <w:r>
        <w:rPr>
          <w:rFonts w:ascii="Arial" w:hAnsi="Arial"/>
          <w:sz w:val="20"/>
        </w:rPr>
        <w:t>che</w:t>
      </w:r>
      <w:r>
        <w:rPr>
          <w:rFonts w:ascii="Arial" w:hAnsi="Arial"/>
          <w:spacing w:val="-12"/>
          <w:sz w:val="20"/>
        </w:rPr>
        <w:t> </w:t>
      </w:r>
      <w:r>
        <w:rPr>
          <w:rFonts w:ascii="Arial" w:hAnsi="Arial"/>
          <w:sz w:val="20"/>
        </w:rPr>
        <w:t>gli</w:t>
      </w:r>
      <w:r>
        <w:rPr>
          <w:rFonts w:ascii="Arial" w:hAnsi="Arial"/>
          <w:spacing w:val="-12"/>
          <w:sz w:val="20"/>
        </w:rPr>
        <w:t> </w:t>
      </w:r>
      <w:r>
        <w:rPr>
          <w:rFonts w:ascii="Arial" w:hAnsi="Arial"/>
          <w:sz w:val="20"/>
        </w:rPr>
        <w:t>facilitino la verifica dell’ordine di rotazione della propria</w:t>
      </w:r>
      <w:r>
        <w:rPr>
          <w:rFonts w:ascii="Arial" w:hAnsi="Arial"/>
          <w:spacing w:val="-8"/>
          <w:sz w:val="20"/>
        </w:rPr>
        <w:t> </w:t>
      </w:r>
      <w:r>
        <w:rPr>
          <w:rFonts w:ascii="Arial" w:hAnsi="Arial"/>
          <w:sz w:val="20"/>
        </w:rPr>
        <w:t>squadra.</w:t>
      </w:r>
    </w:p>
    <w:p>
      <w:pPr>
        <w:spacing w:before="0"/>
        <w:ind w:left="1505" w:right="228" w:firstLine="0"/>
        <w:jc w:val="both"/>
        <w:rPr>
          <w:rFonts w:ascii="Arial" w:hAnsi="Arial"/>
          <w:sz w:val="20"/>
        </w:rPr>
      </w:pPr>
      <w:r>
        <w:rPr>
          <w:rFonts w:ascii="Arial" w:hAnsi="Arial"/>
          <w:sz w:val="20"/>
        </w:rPr>
        <w:t>Qualora rilevi delle irregolarità, invita l’allenatore a porvi rimedio, tenendo presente che, secondo quanto disposto dalle Regole di Gioco, in nessun caso può essere modificato l’ordine di rotazione trasmesso tramite il </w:t>
      </w:r>
      <w:r>
        <w:rPr>
          <w:rFonts w:ascii="Arial" w:hAnsi="Arial"/>
          <w:i/>
          <w:sz w:val="20"/>
        </w:rPr>
        <w:t>tablet</w:t>
      </w:r>
      <w:r>
        <w:rPr>
          <w:rFonts w:ascii="Arial" w:hAnsi="Arial"/>
          <w:sz w:val="20"/>
        </w:rPr>
        <w:t>, ma è consentito effettuare la/e sostituzione/i prima del servizio iniziale.</w:t>
      </w:r>
    </w:p>
    <w:p>
      <w:pPr>
        <w:spacing w:before="0"/>
        <w:ind w:left="1505" w:right="0" w:firstLine="0"/>
        <w:jc w:val="both"/>
        <w:rPr>
          <w:rFonts w:ascii="Arial"/>
          <w:sz w:val="20"/>
        </w:rPr>
      </w:pPr>
      <w:r>
        <w:rPr>
          <w:rFonts w:ascii="Arial"/>
          <w:sz w:val="20"/>
        </w:rPr>
        <w:t>Ultimata questa operazione, consegna un pallone di gara al/la giocatore/trice al servizio.</w:t>
      </w:r>
    </w:p>
    <w:p>
      <w:pPr>
        <w:spacing w:line="235" w:lineRule="auto" w:before="4"/>
        <w:ind w:left="1505" w:right="229" w:hanging="1276"/>
        <w:jc w:val="both"/>
        <w:rPr>
          <w:rFonts w:ascii="Arial" w:hAnsi="Arial"/>
          <w:sz w:val="20"/>
        </w:rPr>
      </w:pPr>
      <w:r>
        <w:rPr>
          <w:rFonts w:ascii="Arial" w:hAnsi="Arial"/>
          <w:b/>
          <w:sz w:val="20"/>
        </w:rPr>
        <w:t>RISERVE: </w:t>
      </w:r>
      <w:r>
        <w:rPr>
          <w:rFonts w:ascii="Arial" w:hAnsi="Arial"/>
          <w:sz w:val="20"/>
        </w:rPr>
        <w:t>al termine dello </w:t>
      </w:r>
      <w:r>
        <w:rPr>
          <w:rFonts w:ascii="Arial" w:hAnsi="Arial"/>
          <w:i/>
          <w:sz w:val="20"/>
        </w:rPr>
        <w:t>starting players </w:t>
      </w:r>
      <w:r>
        <w:rPr>
          <w:rFonts w:ascii="Arial" w:hAnsi="Arial"/>
          <w:sz w:val="20"/>
        </w:rPr>
        <w:t>le riserve devono sedere in panchina, o riscaldarsi  senza palla  nell’area di</w:t>
      </w:r>
      <w:r>
        <w:rPr>
          <w:rFonts w:ascii="Arial" w:hAnsi="Arial"/>
          <w:spacing w:val="-3"/>
          <w:sz w:val="20"/>
        </w:rPr>
        <w:t> </w:t>
      </w:r>
      <w:r>
        <w:rPr>
          <w:rFonts w:ascii="Arial" w:hAnsi="Arial"/>
          <w:sz w:val="20"/>
        </w:rPr>
        <w:t>riscaldamento.</w:t>
      </w:r>
    </w:p>
    <w:p>
      <w:pPr>
        <w:pStyle w:val="Heading6"/>
        <w:numPr>
          <w:ilvl w:val="2"/>
          <w:numId w:val="67"/>
        </w:numPr>
        <w:tabs>
          <w:tab w:pos="950" w:val="left" w:leader="none"/>
        </w:tabs>
        <w:spacing w:line="240" w:lineRule="auto" w:before="122" w:after="0"/>
        <w:ind w:left="949" w:right="0" w:hanging="721"/>
        <w:jc w:val="both"/>
        <w:rPr>
          <w:rFonts w:ascii="Arial"/>
          <w:i/>
        </w:rPr>
      </w:pPr>
      <w:r>
        <w:rPr>
          <w:rFonts w:ascii="Arial"/>
          <w:i/>
          <w:color w:val="002060"/>
        </w:rPr>
        <w:t>INIZIO DELLA</w:t>
      </w:r>
      <w:r>
        <w:rPr>
          <w:rFonts w:ascii="Arial"/>
          <w:i/>
          <w:color w:val="002060"/>
          <w:spacing w:val="-11"/>
        </w:rPr>
        <w:t> </w:t>
      </w:r>
      <w:r>
        <w:rPr>
          <w:rFonts w:ascii="Arial"/>
          <w:i/>
          <w:color w:val="002060"/>
        </w:rPr>
        <w:t>GARA</w:t>
      </w:r>
    </w:p>
    <w:p>
      <w:pPr>
        <w:spacing w:before="59"/>
        <w:ind w:left="229" w:right="227" w:firstLine="0"/>
        <w:jc w:val="both"/>
        <w:rPr>
          <w:rFonts w:ascii="Arial" w:hAnsi="Arial"/>
          <w:sz w:val="20"/>
        </w:rPr>
      </w:pPr>
      <w:r>
        <w:rPr>
          <w:rFonts w:ascii="Arial" w:hAnsi="Arial"/>
          <w:sz w:val="20"/>
        </w:rPr>
        <w:t>Esattamente</w:t>
      </w:r>
      <w:r>
        <w:rPr>
          <w:rFonts w:ascii="Arial" w:hAnsi="Arial"/>
          <w:spacing w:val="-14"/>
          <w:sz w:val="20"/>
        </w:rPr>
        <w:t> </w:t>
      </w:r>
      <w:r>
        <w:rPr>
          <w:rFonts w:ascii="Arial" w:hAnsi="Arial"/>
          <w:sz w:val="20"/>
        </w:rPr>
        <w:t>all’orario</w:t>
      </w:r>
      <w:r>
        <w:rPr>
          <w:rFonts w:ascii="Arial" w:hAnsi="Arial"/>
          <w:spacing w:val="-14"/>
          <w:sz w:val="20"/>
        </w:rPr>
        <w:t> </w:t>
      </w:r>
      <w:r>
        <w:rPr>
          <w:rFonts w:ascii="Arial" w:hAnsi="Arial"/>
          <w:sz w:val="20"/>
        </w:rPr>
        <w:t>previsto,</w:t>
      </w:r>
      <w:r>
        <w:rPr>
          <w:rFonts w:ascii="Arial" w:hAnsi="Arial"/>
          <w:spacing w:val="-13"/>
          <w:sz w:val="20"/>
        </w:rPr>
        <w:t> </w:t>
      </w:r>
      <w:r>
        <w:rPr>
          <w:rFonts w:ascii="Arial" w:hAnsi="Arial"/>
          <w:sz w:val="20"/>
        </w:rPr>
        <w:t>dopo</w:t>
      </w:r>
      <w:r>
        <w:rPr>
          <w:rFonts w:ascii="Arial" w:hAnsi="Arial"/>
          <w:spacing w:val="-14"/>
          <w:sz w:val="20"/>
        </w:rPr>
        <w:t> </w:t>
      </w:r>
      <w:r>
        <w:rPr>
          <w:rFonts w:ascii="Arial" w:hAnsi="Arial"/>
          <w:sz w:val="20"/>
        </w:rPr>
        <w:t>che</w:t>
      </w:r>
      <w:r>
        <w:rPr>
          <w:rFonts w:ascii="Arial" w:hAnsi="Arial"/>
          <w:spacing w:val="-13"/>
          <w:sz w:val="20"/>
        </w:rPr>
        <w:t> </w:t>
      </w:r>
      <w:r>
        <w:rPr>
          <w:rFonts w:ascii="Arial" w:hAnsi="Arial"/>
          <w:sz w:val="20"/>
        </w:rPr>
        <w:t>l’Addetto</w:t>
      </w:r>
      <w:r>
        <w:rPr>
          <w:rFonts w:ascii="Arial" w:hAnsi="Arial"/>
          <w:spacing w:val="-14"/>
          <w:sz w:val="20"/>
        </w:rPr>
        <w:t> </w:t>
      </w:r>
      <w:r>
        <w:rPr>
          <w:rFonts w:ascii="Arial" w:hAnsi="Arial"/>
          <w:sz w:val="20"/>
        </w:rPr>
        <w:t>al</w:t>
      </w:r>
      <w:r>
        <w:rPr>
          <w:rFonts w:ascii="Arial" w:hAnsi="Arial"/>
          <w:spacing w:val="-13"/>
          <w:sz w:val="20"/>
        </w:rPr>
        <w:t> </w:t>
      </w:r>
      <w:r>
        <w:rPr>
          <w:rFonts w:ascii="Arial" w:hAnsi="Arial"/>
          <w:sz w:val="20"/>
        </w:rPr>
        <w:t>referto</w:t>
      </w:r>
      <w:r>
        <w:rPr>
          <w:rFonts w:ascii="Arial" w:hAnsi="Arial"/>
          <w:spacing w:val="-14"/>
          <w:sz w:val="20"/>
        </w:rPr>
        <w:t> </w:t>
      </w:r>
      <w:r>
        <w:rPr>
          <w:rFonts w:ascii="Arial" w:hAnsi="Arial"/>
          <w:sz w:val="20"/>
        </w:rPr>
        <w:t>elettronico</w:t>
      </w:r>
      <w:r>
        <w:rPr>
          <w:rFonts w:ascii="Arial" w:hAnsi="Arial"/>
          <w:spacing w:val="-13"/>
          <w:sz w:val="20"/>
        </w:rPr>
        <w:t> </w:t>
      </w:r>
      <w:r>
        <w:rPr>
          <w:rFonts w:ascii="Arial" w:hAnsi="Arial"/>
          <w:sz w:val="20"/>
        </w:rPr>
        <w:t>ed</w:t>
      </w:r>
      <w:r>
        <w:rPr>
          <w:rFonts w:ascii="Arial" w:hAnsi="Arial"/>
          <w:spacing w:val="-13"/>
          <w:sz w:val="20"/>
        </w:rPr>
        <w:t> </w:t>
      </w:r>
      <w:r>
        <w:rPr>
          <w:rFonts w:ascii="Arial" w:hAnsi="Arial"/>
          <w:sz w:val="20"/>
        </w:rPr>
        <w:t>il</w:t>
      </w:r>
      <w:r>
        <w:rPr>
          <w:rFonts w:ascii="Arial" w:hAnsi="Arial"/>
          <w:spacing w:val="-13"/>
          <w:sz w:val="20"/>
        </w:rPr>
        <w:t> </w:t>
      </w:r>
      <w:r>
        <w:rPr>
          <w:rFonts w:ascii="Arial" w:hAnsi="Arial"/>
          <w:sz w:val="20"/>
        </w:rPr>
        <w:t>2°</w:t>
      </w:r>
      <w:r>
        <w:rPr>
          <w:rFonts w:ascii="Arial" w:hAnsi="Arial"/>
          <w:spacing w:val="-14"/>
          <w:sz w:val="20"/>
        </w:rPr>
        <w:t> </w:t>
      </w:r>
      <w:r>
        <w:rPr>
          <w:rFonts w:ascii="Arial" w:hAnsi="Arial"/>
          <w:sz w:val="20"/>
        </w:rPr>
        <w:t>arbitro</w:t>
      </w:r>
      <w:r>
        <w:rPr>
          <w:rFonts w:ascii="Arial" w:hAnsi="Arial"/>
          <w:spacing w:val="-14"/>
          <w:sz w:val="20"/>
        </w:rPr>
        <w:t> </w:t>
      </w:r>
      <w:r>
        <w:rPr>
          <w:rFonts w:ascii="Arial" w:hAnsi="Arial"/>
          <w:sz w:val="20"/>
        </w:rPr>
        <w:t>hanno</w:t>
      </w:r>
      <w:r>
        <w:rPr>
          <w:rFonts w:ascii="Arial" w:hAnsi="Arial"/>
          <w:spacing w:val="-14"/>
          <w:sz w:val="20"/>
        </w:rPr>
        <w:t> </w:t>
      </w:r>
      <w:r>
        <w:rPr>
          <w:rFonts w:ascii="Arial" w:hAnsi="Arial"/>
          <w:sz w:val="20"/>
        </w:rPr>
        <w:t>segnalato</w:t>
      </w:r>
      <w:r>
        <w:rPr>
          <w:rFonts w:ascii="Arial" w:hAnsi="Arial"/>
          <w:spacing w:val="-13"/>
          <w:sz w:val="20"/>
        </w:rPr>
        <w:t> </w:t>
      </w:r>
      <w:r>
        <w:rPr>
          <w:rFonts w:ascii="Arial" w:hAnsi="Arial"/>
          <w:sz w:val="20"/>
        </w:rPr>
        <w:t>con</w:t>
      </w:r>
      <w:r>
        <w:rPr>
          <w:rFonts w:ascii="Arial" w:hAnsi="Arial"/>
          <w:spacing w:val="-14"/>
          <w:sz w:val="20"/>
        </w:rPr>
        <w:t> </w:t>
      </w:r>
      <w:r>
        <w:rPr>
          <w:rFonts w:ascii="Arial" w:hAnsi="Arial"/>
          <w:sz w:val="20"/>
        </w:rPr>
        <w:t>le</w:t>
      </w:r>
      <w:r>
        <w:rPr>
          <w:rFonts w:ascii="Arial" w:hAnsi="Arial"/>
          <w:spacing w:val="-14"/>
          <w:sz w:val="20"/>
        </w:rPr>
        <w:t> </w:t>
      </w:r>
      <w:r>
        <w:rPr>
          <w:rFonts w:ascii="Arial" w:hAnsi="Arial"/>
          <w:sz w:val="20"/>
        </w:rPr>
        <w:t>braccia alzate</w:t>
      </w:r>
      <w:r>
        <w:rPr>
          <w:rFonts w:ascii="Arial" w:hAnsi="Arial"/>
          <w:spacing w:val="-6"/>
          <w:sz w:val="20"/>
        </w:rPr>
        <w:t> </w:t>
      </w:r>
      <w:r>
        <w:rPr>
          <w:rFonts w:ascii="Arial" w:hAnsi="Arial"/>
          <w:sz w:val="20"/>
        </w:rPr>
        <w:t>che</w:t>
      </w:r>
      <w:r>
        <w:rPr>
          <w:rFonts w:ascii="Arial" w:hAnsi="Arial"/>
          <w:spacing w:val="-6"/>
          <w:sz w:val="20"/>
        </w:rPr>
        <w:t> </w:t>
      </w:r>
      <w:r>
        <w:rPr>
          <w:rFonts w:ascii="Arial" w:hAnsi="Arial"/>
          <w:sz w:val="20"/>
        </w:rPr>
        <w:t>le</w:t>
      </w:r>
      <w:r>
        <w:rPr>
          <w:rFonts w:ascii="Arial" w:hAnsi="Arial"/>
          <w:spacing w:val="-6"/>
          <w:sz w:val="20"/>
        </w:rPr>
        <w:t> </w:t>
      </w:r>
      <w:r>
        <w:rPr>
          <w:rFonts w:ascii="Arial" w:hAnsi="Arial"/>
          <w:sz w:val="20"/>
        </w:rPr>
        <w:t>operazioni</w:t>
      </w:r>
      <w:r>
        <w:rPr>
          <w:rFonts w:ascii="Arial" w:hAnsi="Arial"/>
          <w:spacing w:val="-5"/>
          <w:sz w:val="20"/>
        </w:rPr>
        <w:t> </w:t>
      </w:r>
      <w:r>
        <w:rPr>
          <w:rFonts w:ascii="Arial" w:hAnsi="Arial"/>
          <w:sz w:val="20"/>
        </w:rPr>
        <w:t>preliminari</w:t>
      </w:r>
      <w:r>
        <w:rPr>
          <w:rFonts w:ascii="Arial" w:hAnsi="Arial"/>
          <w:spacing w:val="-5"/>
          <w:sz w:val="20"/>
        </w:rPr>
        <w:t> </w:t>
      </w:r>
      <w:r>
        <w:rPr>
          <w:rFonts w:ascii="Arial" w:hAnsi="Arial"/>
          <w:sz w:val="20"/>
        </w:rPr>
        <w:t>sono</w:t>
      </w:r>
      <w:r>
        <w:rPr>
          <w:rFonts w:ascii="Arial" w:hAnsi="Arial"/>
          <w:spacing w:val="-6"/>
          <w:sz w:val="20"/>
        </w:rPr>
        <w:t> </w:t>
      </w:r>
      <w:r>
        <w:rPr>
          <w:rFonts w:ascii="Arial" w:hAnsi="Arial"/>
          <w:sz w:val="20"/>
        </w:rPr>
        <w:t>terminate,</w:t>
      </w:r>
      <w:r>
        <w:rPr>
          <w:rFonts w:ascii="Arial" w:hAnsi="Arial"/>
          <w:spacing w:val="-5"/>
          <w:sz w:val="20"/>
        </w:rPr>
        <w:t> </w:t>
      </w:r>
      <w:r>
        <w:rPr>
          <w:rFonts w:ascii="Arial" w:hAnsi="Arial"/>
          <w:sz w:val="20"/>
        </w:rPr>
        <w:t>il</w:t>
      </w:r>
      <w:r>
        <w:rPr>
          <w:rFonts w:ascii="Arial" w:hAnsi="Arial"/>
          <w:spacing w:val="-5"/>
          <w:sz w:val="20"/>
        </w:rPr>
        <w:t> </w:t>
      </w:r>
      <w:r>
        <w:rPr>
          <w:rFonts w:ascii="Arial" w:hAnsi="Arial"/>
          <w:sz w:val="20"/>
        </w:rPr>
        <w:t>1°</w:t>
      </w:r>
      <w:r>
        <w:rPr>
          <w:rFonts w:ascii="Arial" w:hAnsi="Arial"/>
          <w:spacing w:val="-6"/>
          <w:sz w:val="20"/>
        </w:rPr>
        <w:t> </w:t>
      </w:r>
      <w:r>
        <w:rPr>
          <w:rFonts w:ascii="Arial" w:hAnsi="Arial"/>
          <w:sz w:val="20"/>
        </w:rPr>
        <w:t>arbitro</w:t>
      </w:r>
      <w:r>
        <w:rPr>
          <w:rFonts w:ascii="Arial" w:hAnsi="Arial"/>
          <w:spacing w:val="-6"/>
          <w:sz w:val="20"/>
        </w:rPr>
        <w:t> </w:t>
      </w:r>
      <w:r>
        <w:rPr>
          <w:rFonts w:ascii="Arial" w:hAnsi="Arial"/>
          <w:sz w:val="20"/>
        </w:rPr>
        <w:t>fischia</w:t>
      </w:r>
      <w:r>
        <w:rPr>
          <w:rFonts w:ascii="Arial" w:hAnsi="Arial"/>
          <w:spacing w:val="-6"/>
          <w:sz w:val="20"/>
        </w:rPr>
        <w:t> </w:t>
      </w:r>
      <w:r>
        <w:rPr>
          <w:rFonts w:ascii="Arial" w:hAnsi="Arial"/>
          <w:sz w:val="20"/>
        </w:rPr>
        <w:t>l’autorizzazione</w:t>
      </w:r>
      <w:r>
        <w:rPr>
          <w:rFonts w:ascii="Arial" w:hAnsi="Arial"/>
          <w:spacing w:val="-6"/>
          <w:sz w:val="20"/>
        </w:rPr>
        <w:t> </w:t>
      </w:r>
      <w:r>
        <w:rPr>
          <w:rFonts w:ascii="Arial" w:hAnsi="Arial"/>
          <w:sz w:val="20"/>
        </w:rPr>
        <w:t>al</w:t>
      </w:r>
      <w:r>
        <w:rPr>
          <w:rFonts w:ascii="Arial" w:hAnsi="Arial"/>
          <w:spacing w:val="-4"/>
          <w:sz w:val="20"/>
        </w:rPr>
        <w:t> </w:t>
      </w:r>
      <w:r>
        <w:rPr>
          <w:rFonts w:ascii="Arial" w:hAnsi="Arial"/>
          <w:sz w:val="20"/>
        </w:rPr>
        <w:t>primo</w:t>
      </w:r>
      <w:r>
        <w:rPr>
          <w:rFonts w:ascii="Arial" w:hAnsi="Arial"/>
          <w:spacing w:val="-6"/>
          <w:sz w:val="20"/>
        </w:rPr>
        <w:t> </w:t>
      </w:r>
      <w:r>
        <w:rPr>
          <w:rFonts w:ascii="Arial" w:hAnsi="Arial"/>
          <w:sz w:val="20"/>
        </w:rPr>
        <w:t>servizio</w:t>
      </w:r>
      <w:r>
        <w:rPr>
          <w:rFonts w:ascii="Arial" w:hAnsi="Arial"/>
          <w:spacing w:val="-6"/>
          <w:sz w:val="20"/>
        </w:rPr>
        <w:t> </w:t>
      </w:r>
      <w:r>
        <w:rPr>
          <w:rFonts w:ascii="Arial" w:hAnsi="Arial"/>
          <w:sz w:val="20"/>
        </w:rPr>
        <w:t>della</w:t>
      </w:r>
      <w:r>
        <w:rPr>
          <w:rFonts w:ascii="Arial" w:hAnsi="Arial"/>
          <w:spacing w:val="-6"/>
          <w:sz w:val="20"/>
        </w:rPr>
        <w:t> </w:t>
      </w:r>
      <w:r>
        <w:rPr>
          <w:rFonts w:ascii="Arial" w:hAnsi="Arial"/>
          <w:sz w:val="20"/>
        </w:rPr>
        <w:t>gara.</w:t>
      </w:r>
      <w:r>
        <w:rPr>
          <w:rFonts w:ascii="Arial" w:hAnsi="Arial"/>
          <w:spacing w:val="-6"/>
          <w:sz w:val="20"/>
        </w:rPr>
        <w:t> </w:t>
      </w:r>
      <w:r>
        <w:rPr>
          <w:rFonts w:ascii="Arial" w:hAnsi="Arial"/>
          <w:sz w:val="20"/>
        </w:rPr>
        <w:t>È opportuno, se possibile, che gli arbitri della gara facciano disporre esattamente l’eventuale orologio posto sul tabellone elettronico, in modo che lo stesso riporti l’esatto orario che diventa, perciò, l’orario ufficiale della</w:t>
      </w:r>
      <w:r>
        <w:rPr>
          <w:rFonts w:ascii="Arial" w:hAnsi="Arial"/>
          <w:spacing w:val="-28"/>
          <w:sz w:val="20"/>
        </w:rPr>
        <w:t> </w:t>
      </w:r>
      <w:r>
        <w:rPr>
          <w:rFonts w:ascii="Arial" w:hAnsi="Arial"/>
          <w:sz w:val="20"/>
        </w:rPr>
        <w:t>gara.</w:t>
      </w:r>
    </w:p>
    <w:p>
      <w:pPr>
        <w:spacing w:before="2"/>
        <w:ind w:left="229" w:right="227" w:firstLine="0"/>
        <w:jc w:val="both"/>
        <w:rPr>
          <w:rFonts w:ascii="Arial" w:hAnsi="Arial"/>
          <w:sz w:val="20"/>
        </w:rPr>
      </w:pPr>
      <w:r>
        <w:rPr>
          <w:rFonts w:ascii="Arial" w:hAnsi="Arial"/>
          <w:sz w:val="20"/>
        </w:rPr>
        <w:t>Nel caso in cui la gara inizi, per qualsiasi ragione, in ritardo, l’Addetto al referto elettronico deve registrare l’orario reale</w:t>
      </w:r>
      <w:r>
        <w:rPr>
          <w:rFonts w:ascii="Arial" w:hAnsi="Arial"/>
          <w:spacing w:val="-5"/>
          <w:sz w:val="20"/>
        </w:rPr>
        <w:t> </w:t>
      </w:r>
      <w:r>
        <w:rPr>
          <w:rFonts w:ascii="Arial" w:hAnsi="Arial"/>
          <w:sz w:val="20"/>
        </w:rPr>
        <w:t>di</w:t>
      </w:r>
      <w:r>
        <w:rPr>
          <w:rFonts w:ascii="Arial" w:hAnsi="Arial"/>
          <w:spacing w:val="-5"/>
          <w:sz w:val="20"/>
        </w:rPr>
        <w:t> </w:t>
      </w:r>
      <w:r>
        <w:rPr>
          <w:rFonts w:ascii="Arial" w:hAnsi="Arial"/>
          <w:sz w:val="20"/>
        </w:rPr>
        <w:t>inizio</w:t>
      </w:r>
      <w:r>
        <w:rPr>
          <w:rFonts w:ascii="Arial" w:hAnsi="Arial"/>
          <w:spacing w:val="-5"/>
          <w:sz w:val="20"/>
        </w:rPr>
        <w:t> </w:t>
      </w:r>
      <w:r>
        <w:rPr>
          <w:rFonts w:ascii="Arial" w:hAnsi="Arial"/>
          <w:sz w:val="20"/>
        </w:rPr>
        <w:t>nell’apposito</w:t>
      </w:r>
      <w:r>
        <w:rPr>
          <w:rFonts w:ascii="Arial" w:hAnsi="Arial"/>
          <w:spacing w:val="-5"/>
          <w:sz w:val="20"/>
        </w:rPr>
        <w:t> </w:t>
      </w:r>
      <w:r>
        <w:rPr>
          <w:rFonts w:ascii="Arial" w:hAnsi="Arial"/>
          <w:sz w:val="20"/>
        </w:rPr>
        <w:t>spazio</w:t>
      </w:r>
      <w:r>
        <w:rPr>
          <w:rFonts w:ascii="Arial" w:hAnsi="Arial"/>
          <w:spacing w:val="-5"/>
          <w:sz w:val="20"/>
        </w:rPr>
        <w:t> </w:t>
      </w:r>
      <w:r>
        <w:rPr>
          <w:rFonts w:ascii="Arial" w:hAnsi="Arial"/>
          <w:sz w:val="20"/>
        </w:rPr>
        <w:t>sul</w:t>
      </w:r>
      <w:r>
        <w:rPr>
          <w:rFonts w:ascii="Arial" w:hAnsi="Arial"/>
          <w:spacing w:val="-5"/>
          <w:sz w:val="20"/>
        </w:rPr>
        <w:t> </w:t>
      </w:r>
      <w:r>
        <w:rPr>
          <w:rFonts w:ascii="Arial" w:hAnsi="Arial"/>
          <w:sz w:val="20"/>
        </w:rPr>
        <w:t>referto</w:t>
      </w:r>
      <w:r>
        <w:rPr>
          <w:rFonts w:ascii="Arial" w:hAnsi="Arial"/>
          <w:spacing w:val="-5"/>
          <w:sz w:val="20"/>
        </w:rPr>
        <w:t> </w:t>
      </w:r>
      <w:r>
        <w:rPr>
          <w:rFonts w:ascii="Arial" w:hAnsi="Arial"/>
          <w:sz w:val="20"/>
        </w:rPr>
        <w:t>di</w:t>
      </w:r>
      <w:r>
        <w:rPr>
          <w:rFonts w:ascii="Arial" w:hAnsi="Arial"/>
          <w:spacing w:val="-4"/>
          <w:sz w:val="20"/>
        </w:rPr>
        <w:t> </w:t>
      </w:r>
      <w:r>
        <w:rPr>
          <w:rFonts w:ascii="Arial" w:hAnsi="Arial"/>
          <w:sz w:val="20"/>
        </w:rPr>
        <w:t>gara,</w:t>
      </w:r>
      <w:r>
        <w:rPr>
          <w:rFonts w:ascii="Arial" w:hAnsi="Arial"/>
          <w:spacing w:val="-5"/>
          <w:sz w:val="20"/>
        </w:rPr>
        <w:t> </w:t>
      </w:r>
      <w:r>
        <w:rPr>
          <w:rFonts w:ascii="Arial" w:hAnsi="Arial"/>
          <w:sz w:val="20"/>
        </w:rPr>
        <w:t>riportando</w:t>
      </w:r>
      <w:r>
        <w:rPr>
          <w:rFonts w:ascii="Arial" w:hAnsi="Arial"/>
          <w:spacing w:val="-5"/>
          <w:sz w:val="20"/>
        </w:rPr>
        <w:t> </w:t>
      </w:r>
      <w:r>
        <w:rPr>
          <w:rFonts w:ascii="Arial" w:hAnsi="Arial"/>
          <w:sz w:val="20"/>
        </w:rPr>
        <w:t>la</w:t>
      </w:r>
      <w:r>
        <w:rPr>
          <w:rFonts w:ascii="Arial" w:hAnsi="Arial"/>
          <w:spacing w:val="-5"/>
          <w:sz w:val="20"/>
        </w:rPr>
        <w:t> </w:t>
      </w:r>
      <w:r>
        <w:rPr>
          <w:rFonts w:ascii="Arial" w:hAnsi="Arial"/>
          <w:sz w:val="20"/>
        </w:rPr>
        <w:t>ragione</w:t>
      </w:r>
      <w:r>
        <w:rPr>
          <w:rFonts w:ascii="Arial" w:hAnsi="Arial"/>
          <w:spacing w:val="-5"/>
          <w:sz w:val="20"/>
        </w:rPr>
        <w:t> </w:t>
      </w:r>
      <w:r>
        <w:rPr>
          <w:rFonts w:ascii="Arial" w:hAnsi="Arial"/>
          <w:sz w:val="20"/>
        </w:rPr>
        <w:t>di</w:t>
      </w:r>
      <w:r>
        <w:rPr>
          <w:rFonts w:ascii="Arial" w:hAnsi="Arial"/>
          <w:spacing w:val="-5"/>
          <w:sz w:val="20"/>
        </w:rPr>
        <w:t> </w:t>
      </w:r>
      <w:r>
        <w:rPr>
          <w:rFonts w:ascii="Arial" w:hAnsi="Arial"/>
          <w:sz w:val="20"/>
        </w:rPr>
        <w:t>tale</w:t>
      </w:r>
      <w:r>
        <w:rPr>
          <w:rFonts w:ascii="Arial" w:hAnsi="Arial"/>
          <w:spacing w:val="-5"/>
          <w:sz w:val="20"/>
        </w:rPr>
        <w:t> </w:t>
      </w:r>
      <w:r>
        <w:rPr>
          <w:rFonts w:ascii="Arial" w:hAnsi="Arial"/>
          <w:sz w:val="20"/>
        </w:rPr>
        <w:t>ritardo</w:t>
      </w:r>
      <w:r>
        <w:rPr>
          <w:rFonts w:ascii="Arial" w:hAnsi="Arial"/>
          <w:spacing w:val="-5"/>
          <w:sz w:val="20"/>
        </w:rPr>
        <w:t> </w:t>
      </w:r>
      <w:r>
        <w:rPr>
          <w:rFonts w:ascii="Arial" w:hAnsi="Arial"/>
          <w:sz w:val="20"/>
        </w:rPr>
        <w:t>nello</w:t>
      </w:r>
      <w:r>
        <w:rPr>
          <w:rFonts w:ascii="Arial" w:hAnsi="Arial"/>
          <w:spacing w:val="-4"/>
          <w:sz w:val="20"/>
        </w:rPr>
        <w:t> </w:t>
      </w:r>
      <w:r>
        <w:rPr>
          <w:rFonts w:ascii="Arial" w:hAnsi="Arial"/>
          <w:sz w:val="20"/>
        </w:rPr>
        <w:t>spazio</w:t>
      </w:r>
      <w:r>
        <w:rPr>
          <w:rFonts w:ascii="Arial" w:hAnsi="Arial"/>
          <w:spacing w:val="-5"/>
          <w:sz w:val="20"/>
        </w:rPr>
        <w:t> </w:t>
      </w:r>
      <w:r>
        <w:rPr>
          <w:rFonts w:ascii="Arial" w:hAnsi="Arial"/>
          <w:sz w:val="20"/>
        </w:rPr>
        <w:t>“Osservazioni”.</w:t>
      </w:r>
    </w:p>
    <w:p>
      <w:pPr>
        <w:spacing w:after="0"/>
        <w:jc w:val="both"/>
        <w:rPr>
          <w:rFonts w:ascii="Arial" w:hAnsi="Arial"/>
          <w:sz w:val="20"/>
        </w:rPr>
        <w:sectPr>
          <w:pgSz w:w="11910" w:h="16840"/>
          <w:pgMar w:header="544" w:footer="323" w:top="1040" w:bottom="520" w:left="620" w:right="620"/>
        </w:sectPr>
      </w:pPr>
    </w:p>
    <w:p>
      <w:pPr>
        <w:pStyle w:val="ListParagraph"/>
        <w:numPr>
          <w:ilvl w:val="3"/>
          <w:numId w:val="67"/>
        </w:numPr>
        <w:tabs>
          <w:tab w:pos="1093" w:val="left" w:leader="none"/>
          <w:tab w:pos="1094" w:val="left" w:leader="none"/>
        </w:tabs>
        <w:spacing w:line="240" w:lineRule="auto" w:before="90" w:after="0"/>
        <w:ind w:left="1093" w:right="0" w:hanging="865"/>
        <w:jc w:val="left"/>
        <w:rPr>
          <w:rFonts w:ascii="Arial"/>
          <w:b/>
          <w:i/>
          <w:sz w:val="20"/>
        </w:rPr>
      </w:pPr>
      <w:r>
        <w:rPr/>
        <w:pict>
          <v:shape style="position:absolute;margin-left:36.720001pt;margin-top:19.639866pt;width:521.8pt;height:153.85pt;mso-position-horizontal-relative:page;mso-position-vertical-relative:paragraph;z-index:-250425344;mso-wrap-distance-left:0;mso-wrap-distance-right:0" type="#_x0000_t202" filled="false" stroked="true" strokeweight=".96pt" strokecolor="#002060">
            <v:textbox inset="0,0,0,0">
              <w:txbxContent>
                <w:p>
                  <w:pPr>
                    <w:spacing w:before="19"/>
                    <w:ind w:left="105" w:right="103" w:firstLine="0"/>
                    <w:jc w:val="both"/>
                    <w:rPr>
                      <w:rFonts w:ascii="Arial" w:hAnsi="Arial"/>
                      <w:i/>
                      <w:sz w:val="20"/>
                    </w:rPr>
                  </w:pPr>
                  <w:r>
                    <w:rPr>
                      <w:rFonts w:ascii="Arial" w:hAnsi="Arial"/>
                      <w:i/>
                      <w:sz w:val="20"/>
                    </w:rPr>
                    <w:t>Nel caso di indicazione fornita in tal senso del Settore Campionati, gli arbitri devono obbligatoriamente procedere </w:t>
                  </w:r>
                  <w:r>
                    <w:rPr>
                      <w:rFonts w:ascii="Arial" w:hAnsi="Arial"/>
                      <w:i/>
                      <w:sz w:val="20"/>
                    </w:rPr>
                    <w:t>alla sua effettuazione; se, invece, la richiesta viene loro rivolta dalle società, è lasciata alla loro discrezionalità l’accedere a tale richiesta, consigliando una larga disponibilità vista la sua natura.</w:t>
                  </w:r>
                </w:p>
                <w:p>
                  <w:pPr>
                    <w:spacing w:line="228" w:lineRule="exact" w:before="1"/>
                    <w:ind w:left="105" w:right="0" w:firstLine="0"/>
                    <w:jc w:val="both"/>
                    <w:rPr>
                      <w:rFonts w:ascii="Arial" w:hAnsi="Arial"/>
                      <w:i/>
                      <w:sz w:val="20"/>
                    </w:rPr>
                  </w:pPr>
                  <w:r>
                    <w:rPr>
                      <w:rFonts w:ascii="Arial" w:hAnsi="Arial"/>
                      <w:i/>
                      <w:sz w:val="20"/>
                    </w:rPr>
                    <w:t>La procedura per l’effettuazione del minuto di raccoglimento è la seguente:</w:t>
                  </w:r>
                </w:p>
                <w:p>
                  <w:pPr>
                    <w:numPr>
                      <w:ilvl w:val="0"/>
                      <w:numId w:val="72"/>
                    </w:numPr>
                    <w:tabs>
                      <w:tab w:pos="466" w:val="left" w:leader="none"/>
                    </w:tabs>
                    <w:spacing w:before="0"/>
                    <w:ind w:left="465" w:right="103" w:hanging="360"/>
                    <w:jc w:val="both"/>
                    <w:rPr>
                      <w:rFonts w:ascii="Arial" w:hAnsi="Arial"/>
                      <w:i/>
                      <w:sz w:val="20"/>
                    </w:rPr>
                  </w:pPr>
                  <w:r>
                    <w:rPr>
                      <w:rFonts w:ascii="Arial" w:hAnsi="Arial"/>
                      <w:i/>
                      <w:sz w:val="20"/>
                    </w:rPr>
                    <w:t>prima dell’inizio della gara, il 1° Arbitro informa i due capitani che procederà a fare osservare un minuto di </w:t>
                  </w:r>
                  <w:r>
                    <w:rPr>
                      <w:rFonts w:ascii="Arial" w:hAnsi="Arial"/>
                      <w:i/>
                      <w:sz w:val="20"/>
                    </w:rPr>
                    <w:t>raccoglimento; sarà compito dello </w:t>
                  </w:r>
                  <w:r>
                    <w:rPr>
                      <w:rFonts w:ascii="Arial" w:hAnsi="Arial"/>
                      <w:sz w:val="20"/>
                    </w:rPr>
                    <w:t>speaker </w:t>
                  </w:r>
                  <w:r>
                    <w:rPr>
                      <w:rFonts w:ascii="Arial" w:hAnsi="Arial"/>
                      <w:i/>
                      <w:sz w:val="20"/>
                    </w:rPr>
                    <w:t>comunicare al pubblico tale</w:t>
                  </w:r>
                  <w:r>
                    <w:rPr>
                      <w:rFonts w:ascii="Arial" w:hAnsi="Arial"/>
                      <w:i/>
                      <w:spacing w:val="-13"/>
                      <w:sz w:val="20"/>
                    </w:rPr>
                    <w:t> </w:t>
                  </w:r>
                  <w:r>
                    <w:rPr>
                      <w:rFonts w:ascii="Arial" w:hAnsi="Arial"/>
                      <w:i/>
                      <w:sz w:val="20"/>
                    </w:rPr>
                    <w:t>notizia;</w:t>
                  </w:r>
                </w:p>
                <w:p>
                  <w:pPr>
                    <w:numPr>
                      <w:ilvl w:val="0"/>
                      <w:numId w:val="72"/>
                    </w:numPr>
                    <w:tabs>
                      <w:tab w:pos="466" w:val="left" w:leader="none"/>
                    </w:tabs>
                    <w:spacing w:before="0"/>
                    <w:ind w:left="465" w:right="103" w:hanging="360"/>
                    <w:jc w:val="both"/>
                    <w:rPr>
                      <w:rFonts w:ascii="Arial" w:hAnsi="Arial"/>
                      <w:i/>
                      <w:sz w:val="20"/>
                    </w:rPr>
                  </w:pPr>
                  <w:r>
                    <w:rPr>
                      <w:rFonts w:ascii="Arial" w:hAnsi="Arial"/>
                      <w:i/>
                      <w:sz w:val="20"/>
                    </w:rPr>
                    <w:t>all’inizio della gara, dopo che il 2° arbitro ha controllato le formazioni in campo, il 1° arbitro autorizza il servizio </w:t>
                  </w:r>
                  <w:r>
                    <w:rPr>
                      <w:rFonts w:ascii="Arial" w:hAnsi="Arial"/>
                      <w:i/>
                      <w:sz w:val="20"/>
                    </w:rPr>
                    <w:t>(orario di inizio gara), il giocatore lo esegue ed immediatamente il 1° arbitro rifischia interrompendo il gioco, senza effettuare alcun gesto ufficiale. I giocatori in gioco si fermano, i componenti in panchina delle squadre si alzano in piedi e restano fermi; gli arbitri, ugualmente fermi, rivolgono le braccia verso il basso, così come l’addetto al referto elettronico dopo essersi alzato in piedi. Al termine del minuto di silenzio, il 1° arbitro fischia per dare termine al raccoglimento. Subito dopo, autorizzerà, con un nuovo fischio, il primo</w:t>
                  </w:r>
                  <w:r>
                    <w:rPr>
                      <w:rFonts w:ascii="Arial" w:hAnsi="Arial"/>
                      <w:i/>
                      <w:spacing w:val="-19"/>
                      <w:sz w:val="20"/>
                    </w:rPr>
                    <w:t> </w:t>
                  </w:r>
                  <w:r>
                    <w:rPr>
                      <w:rFonts w:ascii="Arial" w:hAnsi="Arial"/>
                      <w:i/>
                      <w:sz w:val="20"/>
                    </w:rPr>
                    <w:t>servizio.</w:t>
                  </w:r>
                </w:p>
                <w:p>
                  <w:pPr>
                    <w:spacing w:before="0"/>
                    <w:ind w:left="105" w:right="0" w:firstLine="0"/>
                    <w:jc w:val="both"/>
                    <w:rPr>
                      <w:rFonts w:ascii="Arial" w:hAnsi="Arial"/>
                      <w:i/>
                      <w:sz w:val="20"/>
                    </w:rPr>
                  </w:pPr>
                  <w:r>
                    <w:rPr>
                      <w:rFonts w:ascii="Arial" w:hAnsi="Arial"/>
                      <w:i/>
                      <w:sz w:val="20"/>
                    </w:rPr>
                    <w:t>L’effettuazione minuto di raccoglimento deve essere riportata nello spazio “Osservazioni” del referto di gara.</w:t>
                  </w:r>
                </w:p>
              </w:txbxContent>
            </v:textbox>
            <v:stroke dashstyle="solid"/>
            <w10:wrap type="topAndBottom"/>
          </v:shape>
        </w:pict>
      </w:r>
      <w:r>
        <w:rPr>
          <w:rFonts w:ascii="Arial"/>
          <w:b/>
          <w:i/>
          <w:color w:val="002060"/>
          <w:sz w:val="20"/>
        </w:rPr>
        <w:t>MINUTO DI RACCOGLIMENTO IN MEMORIA DI UN</w:t>
      </w:r>
      <w:r>
        <w:rPr>
          <w:rFonts w:ascii="Arial"/>
          <w:b/>
          <w:i/>
          <w:color w:val="002060"/>
          <w:spacing w:val="-14"/>
          <w:sz w:val="20"/>
        </w:rPr>
        <w:t> </w:t>
      </w:r>
      <w:r>
        <w:rPr>
          <w:rFonts w:ascii="Arial"/>
          <w:b/>
          <w:i/>
          <w:color w:val="002060"/>
          <w:sz w:val="20"/>
        </w:rPr>
        <w:t>DEFUNTO</w:t>
      </w:r>
    </w:p>
    <w:p>
      <w:pPr>
        <w:pStyle w:val="Heading6"/>
        <w:numPr>
          <w:ilvl w:val="2"/>
          <w:numId w:val="67"/>
        </w:numPr>
        <w:tabs>
          <w:tab w:pos="950" w:val="left" w:leader="none"/>
        </w:tabs>
        <w:spacing w:line="240" w:lineRule="auto" w:before="91" w:after="0"/>
        <w:ind w:left="949" w:right="0" w:hanging="721"/>
        <w:jc w:val="left"/>
        <w:rPr>
          <w:rFonts w:ascii="Arial"/>
          <w:i/>
        </w:rPr>
      </w:pPr>
      <w:r>
        <w:rPr>
          <w:rFonts w:ascii="Arial"/>
          <w:i/>
          <w:color w:val="002060"/>
        </w:rPr>
        <w:t>DURANTE LA</w:t>
      </w:r>
      <w:r>
        <w:rPr>
          <w:rFonts w:ascii="Arial"/>
          <w:i/>
          <w:color w:val="002060"/>
          <w:spacing w:val="-9"/>
        </w:rPr>
        <w:t> </w:t>
      </w:r>
      <w:r>
        <w:rPr>
          <w:rFonts w:ascii="Arial"/>
          <w:i/>
          <w:color w:val="002060"/>
        </w:rPr>
        <w:t>GARA</w:t>
      </w:r>
    </w:p>
    <w:p>
      <w:pPr>
        <w:pStyle w:val="ListParagraph"/>
        <w:numPr>
          <w:ilvl w:val="3"/>
          <w:numId w:val="67"/>
        </w:numPr>
        <w:tabs>
          <w:tab w:pos="1093" w:val="left" w:leader="none"/>
          <w:tab w:pos="1094" w:val="left" w:leader="none"/>
        </w:tabs>
        <w:spacing w:line="240" w:lineRule="auto" w:before="121" w:after="0"/>
        <w:ind w:left="1093" w:right="0" w:hanging="865"/>
        <w:jc w:val="left"/>
        <w:rPr>
          <w:rFonts w:ascii="Arial"/>
          <w:b/>
          <w:i/>
          <w:sz w:val="20"/>
        </w:rPr>
      </w:pPr>
      <w:r>
        <w:rPr/>
        <w:drawing>
          <wp:anchor distT="0" distB="0" distL="0" distR="0" allowOverlap="1" layoutInCell="1" locked="0" behindDoc="1" simplePos="0" relativeHeight="198860800">
            <wp:simplePos x="0" y="0"/>
            <wp:positionH relativeFrom="page">
              <wp:posOffset>1627503</wp:posOffset>
            </wp:positionH>
            <wp:positionV relativeFrom="paragraph">
              <wp:posOffset>-37848</wp:posOffset>
            </wp:positionV>
            <wp:extent cx="4305300" cy="4521200"/>
            <wp:effectExtent l="0" t="0" r="0" b="0"/>
            <wp:wrapNone/>
            <wp:docPr id="327" name="image172.jpeg"/>
            <wp:cNvGraphicFramePr>
              <a:graphicFrameLocks noChangeAspect="1"/>
            </wp:cNvGraphicFramePr>
            <a:graphic>
              <a:graphicData uri="http://schemas.openxmlformats.org/drawingml/2006/picture">
                <pic:pic>
                  <pic:nvPicPr>
                    <pic:cNvPr id="328" name="image172.jpeg"/>
                    <pic:cNvPicPr/>
                  </pic:nvPicPr>
                  <pic:blipFill>
                    <a:blip r:embed="rId536" cstate="print"/>
                    <a:stretch>
                      <a:fillRect/>
                    </a:stretch>
                  </pic:blipFill>
                  <pic:spPr>
                    <a:xfrm>
                      <a:off x="0" y="0"/>
                      <a:ext cx="4305300" cy="4521200"/>
                    </a:xfrm>
                    <a:prstGeom prst="rect">
                      <a:avLst/>
                    </a:prstGeom>
                  </pic:spPr>
                </pic:pic>
              </a:graphicData>
            </a:graphic>
          </wp:anchor>
        </w:drawing>
      </w:r>
      <w:r>
        <w:rPr>
          <w:rFonts w:ascii="Arial"/>
          <w:b/>
          <w:i/>
          <w:color w:val="002060"/>
          <w:sz w:val="20"/>
        </w:rPr>
        <w:t>INTERVALLI TRA I</w:t>
      </w:r>
      <w:r>
        <w:rPr>
          <w:rFonts w:ascii="Arial"/>
          <w:b/>
          <w:i/>
          <w:color w:val="002060"/>
          <w:spacing w:val="-5"/>
          <w:sz w:val="20"/>
        </w:rPr>
        <w:t> </w:t>
      </w:r>
      <w:r>
        <w:rPr>
          <w:rFonts w:ascii="Arial"/>
          <w:b/>
          <w:i/>
          <w:color w:val="002060"/>
          <w:sz w:val="20"/>
        </w:rPr>
        <w:t>SET</w:t>
      </w:r>
    </w:p>
    <w:p>
      <w:pPr>
        <w:spacing w:line="240" w:lineRule="auto" w:before="58"/>
        <w:ind w:left="1647" w:right="227" w:hanging="1418"/>
        <w:jc w:val="both"/>
        <w:rPr>
          <w:rFonts w:ascii="Arial" w:hAnsi="Arial"/>
          <w:sz w:val="20"/>
        </w:rPr>
      </w:pPr>
      <w:r>
        <w:rPr>
          <w:rFonts w:ascii="Arial" w:hAnsi="Arial"/>
          <w:b/>
          <w:sz w:val="20"/>
        </w:rPr>
        <w:t>SQUADRE: </w:t>
      </w:r>
      <w:r>
        <w:rPr>
          <w:rFonts w:ascii="Arial" w:hAnsi="Arial"/>
          <w:sz w:val="20"/>
        </w:rPr>
        <w:t>al termine di ogni set, al fischio ed al susseguente segnale del 1° arbitro, che indica il cambio dei campi, gli/le atleti/e in campo di ogni squadra, senza disporsi sulla rispettiva linea di fondo campo, si spostano in senso antiorario lungo la propria linea laterale di destra, fino al palo di sostegno della rete e, dopo averlo superato esternamente, si dirigono verso le rispettive panchine. Gli occupanti le panchine si portano contemporaneamente verso quella opposta. Su richiesta del Capitano al 1° arbitro, anche l’intera squadra può abbandonare l’area di controllo nell’intervallo tra i set, senza causare però ritardo alla ripresa del gioco.</w:t>
      </w:r>
    </w:p>
    <w:p>
      <w:pPr>
        <w:spacing w:before="0"/>
        <w:ind w:left="1647" w:right="227" w:hanging="1418"/>
        <w:jc w:val="both"/>
        <w:rPr>
          <w:rFonts w:ascii="Arial" w:hAnsi="Arial"/>
          <w:sz w:val="20"/>
        </w:rPr>
      </w:pPr>
      <w:r>
        <w:rPr>
          <w:rFonts w:ascii="Arial" w:hAnsi="Arial"/>
          <w:b/>
          <w:sz w:val="20"/>
        </w:rPr>
        <w:t>SEGNAPUNTI:</w:t>
      </w:r>
      <w:r>
        <w:rPr>
          <w:rFonts w:ascii="Arial" w:hAnsi="Arial"/>
          <w:b/>
          <w:spacing w:val="-18"/>
          <w:sz w:val="20"/>
        </w:rPr>
        <w:t> </w:t>
      </w:r>
      <w:r>
        <w:rPr>
          <w:rFonts w:ascii="Arial" w:hAnsi="Arial"/>
          <w:sz w:val="20"/>
        </w:rPr>
        <w:t>nel</w:t>
      </w:r>
      <w:r>
        <w:rPr>
          <w:rFonts w:ascii="Arial" w:hAnsi="Arial"/>
          <w:spacing w:val="-13"/>
          <w:sz w:val="20"/>
        </w:rPr>
        <w:t> </w:t>
      </w:r>
      <w:r>
        <w:rPr>
          <w:rFonts w:ascii="Arial" w:hAnsi="Arial"/>
          <w:sz w:val="20"/>
        </w:rPr>
        <w:t>momento</w:t>
      </w:r>
      <w:r>
        <w:rPr>
          <w:rFonts w:ascii="Arial" w:hAnsi="Arial"/>
          <w:spacing w:val="-13"/>
          <w:sz w:val="20"/>
        </w:rPr>
        <w:t> </w:t>
      </w:r>
      <w:r>
        <w:rPr>
          <w:rFonts w:ascii="Arial" w:hAnsi="Arial"/>
          <w:sz w:val="20"/>
        </w:rPr>
        <w:t>in</w:t>
      </w:r>
      <w:r>
        <w:rPr>
          <w:rFonts w:ascii="Arial" w:hAnsi="Arial"/>
          <w:spacing w:val="-13"/>
          <w:sz w:val="20"/>
        </w:rPr>
        <w:t> </w:t>
      </w:r>
      <w:r>
        <w:rPr>
          <w:rFonts w:ascii="Arial" w:hAnsi="Arial"/>
          <w:sz w:val="20"/>
        </w:rPr>
        <w:t>cui</w:t>
      </w:r>
      <w:r>
        <w:rPr>
          <w:rFonts w:ascii="Arial" w:hAnsi="Arial"/>
          <w:spacing w:val="-14"/>
          <w:sz w:val="20"/>
        </w:rPr>
        <w:t> </w:t>
      </w:r>
      <w:r>
        <w:rPr>
          <w:rFonts w:ascii="Arial" w:hAnsi="Arial"/>
          <w:sz w:val="20"/>
        </w:rPr>
        <w:t>l’arbitro</w:t>
      </w:r>
      <w:r>
        <w:rPr>
          <w:rFonts w:ascii="Arial" w:hAnsi="Arial"/>
          <w:spacing w:val="-13"/>
          <w:sz w:val="20"/>
        </w:rPr>
        <w:t> </w:t>
      </w:r>
      <w:r>
        <w:rPr>
          <w:rFonts w:ascii="Arial" w:hAnsi="Arial"/>
          <w:sz w:val="20"/>
        </w:rPr>
        <w:t>fischia</w:t>
      </w:r>
      <w:r>
        <w:rPr>
          <w:rFonts w:ascii="Arial" w:hAnsi="Arial"/>
          <w:spacing w:val="-13"/>
          <w:sz w:val="20"/>
        </w:rPr>
        <w:t> </w:t>
      </w:r>
      <w:r>
        <w:rPr>
          <w:rFonts w:ascii="Arial" w:hAnsi="Arial"/>
          <w:sz w:val="20"/>
        </w:rPr>
        <w:t>il</w:t>
      </w:r>
      <w:r>
        <w:rPr>
          <w:rFonts w:ascii="Arial" w:hAnsi="Arial"/>
          <w:spacing w:val="-13"/>
          <w:sz w:val="20"/>
        </w:rPr>
        <w:t> </w:t>
      </w:r>
      <w:r>
        <w:rPr>
          <w:rFonts w:ascii="Arial" w:hAnsi="Arial"/>
          <w:sz w:val="20"/>
        </w:rPr>
        <w:t>termine</w:t>
      </w:r>
      <w:r>
        <w:rPr>
          <w:rFonts w:ascii="Arial" w:hAnsi="Arial"/>
          <w:spacing w:val="-14"/>
          <w:sz w:val="20"/>
        </w:rPr>
        <w:t> </w:t>
      </w:r>
      <w:r>
        <w:rPr>
          <w:rFonts w:ascii="Arial" w:hAnsi="Arial"/>
          <w:sz w:val="20"/>
        </w:rPr>
        <w:t>dell’ultima</w:t>
      </w:r>
      <w:r>
        <w:rPr>
          <w:rFonts w:ascii="Arial" w:hAnsi="Arial"/>
          <w:spacing w:val="-13"/>
          <w:sz w:val="20"/>
        </w:rPr>
        <w:t> </w:t>
      </w:r>
      <w:r>
        <w:rPr>
          <w:rFonts w:ascii="Arial" w:hAnsi="Arial"/>
          <w:sz w:val="20"/>
        </w:rPr>
        <w:t>azione</w:t>
      </w:r>
      <w:r>
        <w:rPr>
          <w:rFonts w:ascii="Arial" w:hAnsi="Arial"/>
          <w:spacing w:val="-13"/>
          <w:sz w:val="20"/>
        </w:rPr>
        <w:t> </w:t>
      </w:r>
      <w:r>
        <w:rPr>
          <w:rFonts w:ascii="Arial" w:hAnsi="Arial"/>
          <w:sz w:val="20"/>
        </w:rPr>
        <w:t>di</w:t>
      </w:r>
      <w:r>
        <w:rPr>
          <w:rFonts w:ascii="Arial" w:hAnsi="Arial"/>
          <w:spacing w:val="-13"/>
          <w:sz w:val="20"/>
        </w:rPr>
        <w:t> </w:t>
      </w:r>
      <w:r>
        <w:rPr>
          <w:rFonts w:ascii="Arial" w:hAnsi="Arial"/>
          <w:sz w:val="20"/>
        </w:rPr>
        <w:t>gioco</w:t>
      </w:r>
      <w:r>
        <w:rPr>
          <w:rFonts w:ascii="Arial" w:hAnsi="Arial"/>
          <w:spacing w:val="-13"/>
          <w:sz w:val="20"/>
        </w:rPr>
        <w:t> </w:t>
      </w:r>
      <w:r>
        <w:rPr>
          <w:rFonts w:ascii="Arial" w:hAnsi="Arial"/>
          <w:sz w:val="20"/>
        </w:rPr>
        <w:t>del</w:t>
      </w:r>
      <w:r>
        <w:rPr>
          <w:rFonts w:ascii="Arial" w:hAnsi="Arial"/>
          <w:spacing w:val="-14"/>
          <w:sz w:val="20"/>
        </w:rPr>
        <w:t> </w:t>
      </w:r>
      <w:r>
        <w:rPr>
          <w:rFonts w:ascii="Arial" w:hAnsi="Arial"/>
          <w:sz w:val="20"/>
        </w:rPr>
        <w:t>set,</w:t>
      </w:r>
      <w:r>
        <w:rPr>
          <w:rFonts w:ascii="Arial" w:hAnsi="Arial"/>
          <w:spacing w:val="-13"/>
          <w:sz w:val="20"/>
        </w:rPr>
        <w:t> </w:t>
      </w:r>
      <w:r>
        <w:rPr>
          <w:rFonts w:ascii="Arial" w:hAnsi="Arial"/>
          <w:sz w:val="20"/>
        </w:rPr>
        <w:t>deve</w:t>
      </w:r>
      <w:r>
        <w:rPr>
          <w:rFonts w:ascii="Arial" w:hAnsi="Arial"/>
          <w:spacing w:val="-13"/>
          <w:sz w:val="20"/>
        </w:rPr>
        <w:t> </w:t>
      </w:r>
      <w:r>
        <w:rPr>
          <w:rFonts w:ascii="Arial" w:hAnsi="Arial"/>
          <w:sz w:val="20"/>
        </w:rPr>
        <w:t>registrare</w:t>
      </w:r>
      <w:r>
        <w:rPr>
          <w:rFonts w:ascii="Arial" w:hAnsi="Arial"/>
          <w:spacing w:val="-13"/>
          <w:sz w:val="20"/>
        </w:rPr>
        <w:t> </w:t>
      </w:r>
      <w:r>
        <w:rPr>
          <w:rFonts w:ascii="Arial" w:hAnsi="Arial"/>
          <w:sz w:val="20"/>
        </w:rPr>
        <w:t>l’orario di fine set sul referto di gara. Gli intervalli tra i set hanno una durata di 3’ (o 2’), durante i quali le squadre devono stazionare fuori dal terreno di gioco, eventualmente riscaldandosi, con o senza la palla,</w:t>
      </w:r>
      <w:r>
        <w:rPr>
          <w:rFonts w:ascii="Arial" w:hAnsi="Arial"/>
          <w:spacing w:val="-5"/>
          <w:sz w:val="20"/>
        </w:rPr>
        <w:t> </w:t>
      </w:r>
      <w:r>
        <w:rPr>
          <w:rFonts w:ascii="Arial" w:hAnsi="Arial"/>
          <w:sz w:val="20"/>
        </w:rPr>
        <w:t>nella</w:t>
      </w:r>
      <w:r>
        <w:rPr>
          <w:rFonts w:ascii="Arial" w:hAnsi="Arial"/>
          <w:spacing w:val="-5"/>
          <w:sz w:val="20"/>
        </w:rPr>
        <w:t> </w:t>
      </w:r>
      <w:r>
        <w:rPr>
          <w:rFonts w:ascii="Arial" w:hAnsi="Arial"/>
          <w:sz w:val="20"/>
        </w:rPr>
        <w:t>zona</w:t>
      </w:r>
      <w:r>
        <w:rPr>
          <w:rFonts w:ascii="Arial" w:hAnsi="Arial"/>
          <w:spacing w:val="-5"/>
          <w:sz w:val="20"/>
        </w:rPr>
        <w:t> </w:t>
      </w:r>
      <w:r>
        <w:rPr>
          <w:rFonts w:ascii="Arial" w:hAnsi="Arial"/>
          <w:sz w:val="20"/>
        </w:rPr>
        <w:t>libera.</w:t>
      </w:r>
      <w:r>
        <w:rPr>
          <w:rFonts w:ascii="Arial" w:hAnsi="Arial"/>
          <w:spacing w:val="-4"/>
          <w:sz w:val="20"/>
        </w:rPr>
        <w:t> </w:t>
      </w:r>
      <w:r>
        <w:rPr>
          <w:rFonts w:ascii="Arial" w:hAnsi="Arial"/>
          <w:sz w:val="20"/>
        </w:rPr>
        <w:t>I</w:t>
      </w:r>
      <w:r>
        <w:rPr>
          <w:rFonts w:ascii="Arial" w:hAnsi="Arial"/>
          <w:spacing w:val="-5"/>
          <w:sz w:val="20"/>
        </w:rPr>
        <w:t> </w:t>
      </w:r>
      <w:r>
        <w:rPr>
          <w:rFonts w:ascii="Arial" w:hAnsi="Arial"/>
          <w:sz w:val="20"/>
        </w:rPr>
        <w:t>3’</w:t>
      </w:r>
      <w:r>
        <w:rPr>
          <w:rFonts w:ascii="Arial" w:hAnsi="Arial"/>
          <w:spacing w:val="-5"/>
          <w:sz w:val="20"/>
        </w:rPr>
        <w:t> </w:t>
      </w:r>
      <w:r>
        <w:rPr>
          <w:rFonts w:ascii="Arial" w:hAnsi="Arial"/>
          <w:sz w:val="20"/>
        </w:rPr>
        <w:t>(o</w:t>
      </w:r>
      <w:r>
        <w:rPr>
          <w:rFonts w:ascii="Arial" w:hAnsi="Arial"/>
          <w:spacing w:val="-4"/>
          <w:sz w:val="20"/>
        </w:rPr>
        <w:t> </w:t>
      </w:r>
      <w:r>
        <w:rPr>
          <w:rFonts w:ascii="Arial" w:hAnsi="Arial"/>
          <w:sz w:val="20"/>
        </w:rPr>
        <w:t>2’)</w:t>
      </w:r>
      <w:r>
        <w:rPr>
          <w:rFonts w:ascii="Arial" w:hAnsi="Arial"/>
          <w:spacing w:val="-5"/>
          <w:sz w:val="20"/>
        </w:rPr>
        <w:t> </w:t>
      </w:r>
      <w:r>
        <w:rPr>
          <w:rFonts w:ascii="Arial" w:hAnsi="Arial"/>
          <w:sz w:val="20"/>
        </w:rPr>
        <w:t>decorrono</w:t>
      </w:r>
      <w:r>
        <w:rPr>
          <w:rFonts w:ascii="Arial" w:hAnsi="Arial"/>
          <w:spacing w:val="-5"/>
          <w:sz w:val="20"/>
        </w:rPr>
        <w:t> </w:t>
      </w:r>
      <w:r>
        <w:rPr>
          <w:rFonts w:ascii="Arial" w:hAnsi="Arial"/>
          <w:sz w:val="20"/>
        </w:rPr>
        <w:t>a</w:t>
      </w:r>
      <w:r>
        <w:rPr>
          <w:rFonts w:ascii="Arial" w:hAnsi="Arial"/>
          <w:spacing w:val="-5"/>
          <w:sz w:val="20"/>
        </w:rPr>
        <w:t> </w:t>
      </w:r>
      <w:r>
        <w:rPr>
          <w:rFonts w:ascii="Arial" w:hAnsi="Arial"/>
          <w:sz w:val="20"/>
        </w:rPr>
        <w:t>partire</w:t>
      </w:r>
      <w:r>
        <w:rPr>
          <w:rFonts w:ascii="Arial" w:hAnsi="Arial"/>
          <w:spacing w:val="-4"/>
          <w:sz w:val="20"/>
        </w:rPr>
        <w:t> </w:t>
      </w:r>
      <w:r>
        <w:rPr>
          <w:rFonts w:ascii="Arial" w:hAnsi="Arial"/>
          <w:sz w:val="20"/>
        </w:rPr>
        <w:t>dal</w:t>
      </w:r>
      <w:r>
        <w:rPr>
          <w:rFonts w:ascii="Arial" w:hAnsi="Arial"/>
          <w:spacing w:val="-5"/>
          <w:sz w:val="20"/>
        </w:rPr>
        <w:t> </w:t>
      </w:r>
      <w:r>
        <w:rPr>
          <w:rFonts w:ascii="Arial" w:hAnsi="Arial"/>
          <w:sz w:val="20"/>
        </w:rPr>
        <w:t>fischio</w:t>
      </w:r>
      <w:r>
        <w:rPr>
          <w:rFonts w:ascii="Arial" w:hAnsi="Arial"/>
          <w:spacing w:val="-5"/>
          <w:sz w:val="20"/>
        </w:rPr>
        <w:t> </w:t>
      </w:r>
      <w:r>
        <w:rPr>
          <w:rFonts w:ascii="Arial" w:hAnsi="Arial"/>
          <w:sz w:val="20"/>
        </w:rPr>
        <w:t>di</w:t>
      </w:r>
      <w:r>
        <w:rPr>
          <w:rFonts w:ascii="Arial" w:hAnsi="Arial"/>
          <w:spacing w:val="-4"/>
          <w:sz w:val="20"/>
        </w:rPr>
        <w:t> </w:t>
      </w:r>
      <w:r>
        <w:rPr>
          <w:rFonts w:ascii="Arial" w:hAnsi="Arial"/>
          <w:sz w:val="20"/>
        </w:rPr>
        <w:t>termine</w:t>
      </w:r>
      <w:r>
        <w:rPr>
          <w:rFonts w:ascii="Arial" w:hAnsi="Arial"/>
          <w:spacing w:val="-5"/>
          <w:sz w:val="20"/>
        </w:rPr>
        <w:t> </w:t>
      </w:r>
      <w:r>
        <w:rPr>
          <w:rFonts w:ascii="Arial" w:hAnsi="Arial"/>
          <w:sz w:val="20"/>
        </w:rPr>
        <w:t>dell’ultima</w:t>
      </w:r>
      <w:r>
        <w:rPr>
          <w:rFonts w:ascii="Arial" w:hAnsi="Arial"/>
          <w:spacing w:val="-5"/>
          <w:sz w:val="20"/>
        </w:rPr>
        <w:t> </w:t>
      </w:r>
      <w:r>
        <w:rPr>
          <w:rFonts w:ascii="Arial" w:hAnsi="Arial"/>
          <w:sz w:val="20"/>
        </w:rPr>
        <w:t>azione</w:t>
      </w:r>
      <w:r>
        <w:rPr>
          <w:rFonts w:ascii="Arial" w:hAnsi="Arial"/>
          <w:spacing w:val="-4"/>
          <w:sz w:val="20"/>
        </w:rPr>
        <w:t> </w:t>
      </w:r>
      <w:r>
        <w:rPr>
          <w:rFonts w:ascii="Arial" w:hAnsi="Arial"/>
          <w:sz w:val="20"/>
        </w:rPr>
        <w:t>di</w:t>
      </w:r>
      <w:r>
        <w:rPr>
          <w:rFonts w:ascii="Arial" w:hAnsi="Arial"/>
          <w:spacing w:val="-5"/>
          <w:sz w:val="20"/>
        </w:rPr>
        <w:t> </w:t>
      </w:r>
      <w:r>
        <w:rPr>
          <w:rFonts w:ascii="Arial" w:hAnsi="Arial"/>
          <w:sz w:val="20"/>
        </w:rPr>
        <w:t>gioco del set fino al fischio del 1° arbitro che autorizza il primo servizio del set</w:t>
      </w:r>
      <w:r>
        <w:rPr>
          <w:rFonts w:ascii="Arial" w:hAnsi="Arial"/>
          <w:spacing w:val="-20"/>
          <w:sz w:val="20"/>
        </w:rPr>
        <w:t> </w:t>
      </w:r>
      <w:r>
        <w:rPr>
          <w:rFonts w:ascii="Arial" w:hAnsi="Arial"/>
          <w:sz w:val="20"/>
        </w:rPr>
        <w:t>successivo.</w:t>
      </w:r>
    </w:p>
    <w:p>
      <w:pPr>
        <w:spacing w:line="235" w:lineRule="auto" w:before="4"/>
        <w:ind w:left="1647" w:right="227" w:hanging="1418"/>
        <w:jc w:val="both"/>
        <w:rPr>
          <w:rFonts w:ascii="Arial" w:hAnsi="Arial"/>
          <w:sz w:val="20"/>
        </w:rPr>
      </w:pPr>
      <w:r>
        <w:rPr>
          <w:rFonts w:ascii="Arial" w:hAnsi="Arial"/>
          <w:b/>
          <w:sz w:val="20"/>
        </w:rPr>
        <w:t>2° ARBITRO: </w:t>
      </w:r>
      <w:r>
        <w:rPr>
          <w:rFonts w:ascii="Arial" w:hAnsi="Arial"/>
          <w:sz w:val="20"/>
        </w:rPr>
        <w:t>alla fine di ogni set richiede ai due allenatori la trasmissione delle formazioni iniziali del set seguente, quindi verifica che siano state trasmesse.</w:t>
      </w:r>
    </w:p>
    <w:p>
      <w:pPr>
        <w:spacing w:before="2"/>
        <w:ind w:left="1647" w:right="227" w:hanging="1418"/>
        <w:jc w:val="both"/>
        <w:rPr>
          <w:rFonts w:ascii="Arial" w:hAnsi="Arial"/>
          <w:sz w:val="20"/>
        </w:rPr>
      </w:pPr>
      <w:r>
        <w:rPr>
          <w:rFonts w:ascii="Arial" w:hAnsi="Arial"/>
          <w:b/>
          <w:sz w:val="20"/>
        </w:rPr>
        <w:t>PALLONI:   </w:t>
      </w:r>
      <w:r>
        <w:rPr>
          <w:rFonts w:ascii="Arial" w:hAnsi="Arial"/>
          <w:sz w:val="20"/>
        </w:rPr>
        <w:t>nel caso di utilizzo del “sistema dei cinque palloni”, al termine di ogni set (escluso il 4°) i cinque   palloni</w:t>
      </w:r>
      <w:r>
        <w:rPr>
          <w:rFonts w:ascii="Arial" w:hAnsi="Arial"/>
          <w:spacing w:val="-6"/>
          <w:sz w:val="20"/>
        </w:rPr>
        <w:t> </w:t>
      </w:r>
      <w:r>
        <w:rPr>
          <w:rFonts w:ascii="Arial" w:hAnsi="Arial"/>
          <w:sz w:val="20"/>
        </w:rPr>
        <w:t>di</w:t>
      </w:r>
      <w:r>
        <w:rPr>
          <w:rFonts w:ascii="Arial" w:hAnsi="Arial"/>
          <w:spacing w:val="-5"/>
          <w:sz w:val="20"/>
        </w:rPr>
        <w:t> </w:t>
      </w:r>
      <w:r>
        <w:rPr>
          <w:rFonts w:ascii="Arial" w:hAnsi="Arial"/>
          <w:sz w:val="20"/>
        </w:rPr>
        <w:t>gioco</w:t>
      </w:r>
      <w:r>
        <w:rPr>
          <w:rFonts w:ascii="Arial" w:hAnsi="Arial"/>
          <w:spacing w:val="-6"/>
          <w:sz w:val="20"/>
        </w:rPr>
        <w:t> </w:t>
      </w:r>
      <w:r>
        <w:rPr>
          <w:rFonts w:ascii="Arial" w:hAnsi="Arial"/>
          <w:sz w:val="20"/>
        </w:rPr>
        <w:t>devono</w:t>
      </w:r>
      <w:r>
        <w:rPr>
          <w:rFonts w:ascii="Arial" w:hAnsi="Arial"/>
          <w:spacing w:val="-5"/>
          <w:sz w:val="20"/>
        </w:rPr>
        <w:t> </w:t>
      </w:r>
      <w:r>
        <w:rPr>
          <w:rFonts w:ascii="Arial" w:hAnsi="Arial"/>
          <w:sz w:val="20"/>
        </w:rPr>
        <w:t>essere</w:t>
      </w:r>
      <w:r>
        <w:rPr>
          <w:rFonts w:ascii="Arial" w:hAnsi="Arial"/>
          <w:spacing w:val="-6"/>
          <w:sz w:val="20"/>
        </w:rPr>
        <w:t> </w:t>
      </w:r>
      <w:r>
        <w:rPr>
          <w:rFonts w:ascii="Arial" w:hAnsi="Arial"/>
          <w:sz w:val="20"/>
        </w:rPr>
        <w:t>in</w:t>
      </w:r>
      <w:r>
        <w:rPr>
          <w:rFonts w:ascii="Arial" w:hAnsi="Arial"/>
          <w:spacing w:val="-5"/>
          <w:sz w:val="20"/>
        </w:rPr>
        <w:t> </w:t>
      </w:r>
      <w:r>
        <w:rPr>
          <w:rFonts w:ascii="Arial" w:hAnsi="Arial"/>
          <w:sz w:val="20"/>
        </w:rPr>
        <w:t>possesso</w:t>
      </w:r>
      <w:r>
        <w:rPr>
          <w:rFonts w:ascii="Arial" w:hAnsi="Arial"/>
          <w:spacing w:val="-6"/>
          <w:sz w:val="20"/>
        </w:rPr>
        <w:t> </w:t>
      </w:r>
      <w:r>
        <w:rPr>
          <w:rFonts w:ascii="Arial" w:hAnsi="Arial"/>
          <w:sz w:val="20"/>
        </w:rPr>
        <w:t>dei</w:t>
      </w:r>
      <w:r>
        <w:rPr>
          <w:rFonts w:ascii="Arial" w:hAnsi="Arial"/>
          <w:spacing w:val="-5"/>
          <w:sz w:val="20"/>
        </w:rPr>
        <w:t> </w:t>
      </w:r>
      <w:r>
        <w:rPr>
          <w:rFonts w:ascii="Arial" w:hAnsi="Arial"/>
          <w:sz w:val="20"/>
        </w:rPr>
        <w:t>raccattapalle,</w:t>
      </w:r>
      <w:r>
        <w:rPr>
          <w:rFonts w:ascii="Arial" w:hAnsi="Arial"/>
          <w:spacing w:val="-5"/>
          <w:sz w:val="20"/>
        </w:rPr>
        <w:t> </w:t>
      </w:r>
      <w:r>
        <w:rPr>
          <w:rFonts w:ascii="Arial" w:hAnsi="Arial"/>
          <w:sz w:val="20"/>
        </w:rPr>
        <w:t>i</w:t>
      </w:r>
      <w:r>
        <w:rPr>
          <w:rFonts w:ascii="Arial" w:hAnsi="Arial"/>
          <w:spacing w:val="-6"/>
          <w:sz w:val="20"/>
        </w:rPr>
        <w:t> </w:t>
      </w:r>
      <w:r>
        <w:rPr>
          <w:rFonts w:ascii="Arial" w:hAnsi="Arial"/>
          <w:sz w:val="20"/>
        </w:rPr>
        <w:t>quali</w:t>
      </w:r>
      <w:r>
        <w:rPr>
          <w:rFonts w:ascii="Arial" w:hAnsi="Arial"/>
          <w:spacing w:val="-5"/>
          <w:sz w:val="20"/>
        </w:rPr>
        <w:t> </w:t>
      </w:r>
      <w:r>
        <w:rPr>
          <w:rFonts w:ascii="Arial" w:hAnsi="Arial"/>
          <w:sz w:val="20"/>
        </w:rPr>
        <w:t>ne</w:t>
      </w:r>
      <w:r>
        <w:rPr>
          <w:rFonts w:ascii="Arial" w:hAnsi="Arial"/>
          <w:spacing w:val="-6"/>
          <w:sz w:val="20"/>
        </w:rPr>
        <w:t> </w:t>
      </w:r>
      <w:r>
        <w:rPr>
          <w:rFonts w:ascii="Arial" w:hAnsi="Arial"/>
          <w:sz w:val="20"/>
        </w:rPr>
        <w:t>consegneranno</w:t>
      </w:r>
      <w:r>
        <w:rPr>
          <w:rFonts w:ascii="Arial" w:hAnsi="Arial"/>
          <w:spacing w:val="-5"/>
          <w:sz w:val="20"/>
        </w:rPr>
        <w:t> </w:t>
      </w:r>
      <w:r>
        <w:rPr>
          <w:rFonts w:ascii="Arial" w:hAnsi="Arial"/>
          <w:sz w:val="20"/>
        </w:rPr>
        <w:t>uno</w:t>
      </w:r>
      <w:r>
        <w:rPr>
          <w:rFonts w:ascii="Arial" w:hAnsi="Arial"/>
          <w:spacing w:val="-6"/>
          <w:sz w:val="20"/>
        </w:rPr>
        <w:t> </w:t>
      </w:r>
      <w:r>
        <w:rPr>
          <w:rFonts w:ascii="Arial" w:hAnsi="Arial"/>
          <w:sz w:val="20"/>
        </w:rPr>
        <w:t>all’atleta che eseguirà il primo servizio del set successivo. Alla fine del 4° set (in presenza del 5°) uno dei cinque palloni di gara deve essere consegnato al 2°</w:t>
      </w:r>
      <w:r>
        <w:rPr>
          <w:rFonts w:ascii="Arial" w:hAnsi="Arial"/>
          <w:spacing w:val="-10"/>
          <w:sz w:val="20"/>
        </w:rPr>
        <w:t> </w:t>
      </w:r>
      <w:r>
        <w:rPr>
          <w:rFonts w:ascii="Arial" w:hAnsi="Arial"/>
          <w:sz w:val="20"/>
        </w:rPr>
        <w:t>arbitro.</w:t>
      </w:r>
    </w:p>
    <w:p>
      <w:pPr>
        <w:pStyle w:val="ListParagraph"/>
        <w:numPr>
          <w:ilvl w:val="3"/>
          <w:numId w:val="67"/>
        </w:numPr>
        <w:tabs>
          <w:tab w:pos="1093" w:val="left" w:leader="none"/>
          <w:tab w:pos="1094" w:val="left" w:leader="none"/>
        </w:tabs>
        <w:spacing w:line="240" w:lineRule="auto" w:before="121" w:after="0"/>
        <w:ind w:left="1093" w:right="0" w:hanging="865"/>
        <w:jc w:val="left"/>
        <w:rPr>
          <w:rFonts w:ascii="Arial" w:hAnsi="Arial"/>
          <w:b/>
          <w:i/>
          <w:sz w:val="20"/>
        </w:rPr>
      </w:pPr>
      <w:r>
        <w:rPr/>
        <w:pict>
          <v:shape style="position:absolute;margin-left:36.720001pt;margin-top:21.189882pt;width:521.8pt;height:50.9pt;mso-position-horizontal-relative:page;mso-position-vertical-relative:paragraph;z-index:-250424320;mso-wrap-distance-left:0;mso-wrap-distance-right:0" type="#_x0000_t202" filled="false" stroked="true" strokeweight=".96pt" strokecolor="#002060">
            <v:textbox inset="0,0,0,0">
              <w:txbxContent>
                <w:p>
                  <w:pPr>
                    <w:numPr>
                      <w:ilvl w:val="0"/>
                      <w:numId w:val="73"/>
                    </w:numPr>
                    <w:tabs>
                      <w:tab w:pos="465" w:val="left" w:leader="none"/>
                      <w:tab w:pos="466" w:val="left" w:leader="none"/>
                    </w:tabs>
                    <w:spacing w:before="19"/>
                    <w:ind w:left="465" w:right="104" w:hanging="360"/>
                    <w:jc w:val="left"/>
                    <w:rPr>
                      <w:rFonts w:ascii="Arial" w:hAnsi="Arial"/>
                      <w:i/>
                      <w:sz w:val="20"/>
                    </w:rPr>
                  </w:pPr>
                  <w:r>
                    <w:rPr>
                      <w:rFonts w:ascii="Arial" w:hAnsi="Arial"/>
                      <w:i/>
                      <w:sz w:val="20"/>
                    </w:rPr>
                    <w:t>Durante il cambio di campo, si assicura che le squadre si spostino in prossimità della panchina nel campo </w:t>
                  </w:r>
                  <w:r>
                    <w:rPr>
                      <w:rFonts w:ascii="Arial" w:hAnsi="Arial"/>
                      <w:i/>
                      <w:sz w:val="20"/>
                    </w:rPr>
                    <w:t>opposto, portandosi nelle vicinanze del tavolo dell’Addetto al referto elettronico rivolto verso il 1°</w:t>
                  </w:r>
                  <w:r>
                    <w:rPr>
                      <w:rFonts w:ascii="Arial" w:hAnsi="Arial"/>
                      <w:i/>
                      <w:spacing w:val="-22"/>
                      <w:sz w:val="20"/>
                    </w:rPr>
                    <w:t> </w:t>
                  </w:r>
                  <w:r>
                    <w:rPr>
                      <w:rFonts w:ascii="Arial" w:hAnsi="Arial"/>
                      <w:i/>
                      <w:sz w:val="20"/>
                    </w:rPr>
                    <w:t>Arbitro.</w:t>
                  </w:r>
                </w:p>
                <w:p>
                  <w:pPr>
                    <w:numPr>
                      <w:ilvl w:val="0"/>
                      <w:numId w:val="73"/>
                    </w:numPr>
                    <w:tabs>
                      <w:tab w:pos="465" w:val="left" w:leader="none"/>
                      <w:tab w:pos="466" w:val="left" w:leader="none"/>
                    </w:tabs>
                    <w:spacing w:line="240" w:lineRule="exact" w:before="0"/>
                    <w:ind w:left="465" w:right="0" w:hanging="361"/>
                    <w:jc w:val="left"/>
                    <w:rPr>
                      <w:rFonts w:ascii="Arial"/>
                      <w:i/>
                      <w:sz w:val="20"/>
                    </w:rPr>
                  </w:pPr>
                  <w:r>
                    <w:rPr>
                      <w:rFonts w:ascii="Arial"/>
                      <w:i/>
                      <w:sz w:val="20"/>
                    </w:rPr>
                    <w:t>Verifica che le formazioni siano state trasmesse tramite il </w:t>
                  </w:r>
                  <w:r>
                    <w:rPr>
                      <w:rFonts w:ascii="Arial"/>
                      <w:sz w:val="20"/>
                    </w:rPr>
                    <w:t>tablet </w:t>
                  </w:r>
                  <w:r>
                    <w:rPr>
                      <w:rFonts w:ascii="Arial"/>
                      <w:i/>
                      <w:sz w:val="20"/>
                    </w:rPr>
                    <w:t>dagli</w:t>
                  </w:r>
                  <w:r>
                    <w:rPr>
                      <w:rFonts w:ascii="Arial"/>
                      <w:i/>
                      <w:spacing w:val="-14"/>
                      <w:sz w:val="20"/>
                    </w:rPr>
                    <w:t> </w:t>
                  </w:r>
                  <w:r>
                    <w:rPr>
                      <w:rFonts w:ascii="Arial"/>
                      <w:i/>
                      <w:sz w:val="20"/>
                    </w:rPr>
                    <w:t>allenatori.</w:t>
                  </w:r>
                </w:p>
                <w:p>
                  <w:pPr>
                    <w:numPr>
                      <w:ilvl w:val="0"/>
                      <w:numId w:val="73"/>
                    </w:numPr>
                    <w:tabs>
                      <w:tab w:pos="465" w:val="left" w:leader="none"/>
                      <w:tab w:pos="466" w:val="left" w:leader="none"/>
                    </w:tabs>
                    <w:spacing w:before="0"/>
                    <w:ind w:left="465" w:right="0" w:hanging="361"/>
                    <w:jc w:val="left"/>
                    <w:rPr>
                      <w:rFonts w:ascii="Arial" w:hAnsi="Arial"/>
                      <w:i/>
                      <w:sz w:val="20"/>
                    </w:rPr>
                  </w:pPr>
                  <w:r>
                    <w:rPr>
                      <w:rFonts w:ascii="Arial" w:hAnsi="Arial"/>
                      <w:i/>
                      <w:sz w:val="20"/>
                    </w:rPr>
                    <w:t>Fornisce, se necessario, informazioni al 1°</w:t>
                  </w:r>
                  <w:r>
                    <w:rPr>
                      <w:rFonts w:ascii="Arial" w:hAnsi="Arial"/>
                      <w:i/>
                      <w:spacing w:val="-8"/>
                      <w:sz w:val="20"/>
                    </w:rPr>
                    <w:t> </w:t>
                  </w:r>
                  <w:r>
                    <w:rPr>
                      <w:rFonts w:ascii="Arial" w:hAnsi="Arial"/>
                      <w:i/>
                      <w:sz w:val="20"/>
                    </w:rPr>
                    <w:t>arbitro.</w:t>
                  </w:r>
                </w:p>
              </w:txbxContent>
            </v:textbox>
            <v:stroke dashstyle="solid"/>
            <w10:wrap type="topAndBottom"/>
          </v:shape>
        </w:pict>
      </w:r>
      <w:r>
        <w:rPr>
          <w:rFonts w:ascii="Arial" w:hAnsi="Arial"/>
          <w:b/>
          <w:i/>
          <w:color w:val="002060"/>
          <w:sz w:val="20"/>
        </w:rPr>
        <w:t>COMPORTAMENTO DEL 2° ARBITRO DURANTE GLI INTERVALLI TRA I</w:t>
      </w:r>
      <w:r>
        <w:rPr>
          <w:rFonts w:ascii="Arial" w:hAnsi="Arial"/>
          <w:b/>
          <w:i/>
          <w:color w:val="002060"/>
          <w:spacing w:val="-15"/>
          <w:sz w:val="20"/>
        </w:rPr>
        <w:t> </w:t>
      </w:r>
      <w:r>
        <w:rPr>
          <w:rFonts w:ascii="Arial" w:hAnsi="Arial"/>
          <w:b/>
          <w:i/>
          <w:color w:val="002060"/>
          <w:spacing w:val="-2"/>
          <w:sz w:val="20"/>
        </w:rPr>
        <w:t>SET</w:t>
      </w:r>
    </w:p>
    <w:p>
      <w:pPr>
        <w:pStyle w:val="ListParagraph"/>
        <w:numPr>
          <w:ilvl w:val="3"/>
          <w:numId w:val="67"/>
        </w:numPr>
        <w:tabs>
          <w:tab w:pos="1094" w:val="left" w:leader="none"/>
        </w:tabs>
        <w:spacing w:line="240" w:lineRule="auto" w:before="90" w:after="0"/>
        <w:ind w:left="1093" w:right="0" w:hanging="865"/>
        <w:jc w:val="both"/>
        <w:rPr>
          <w:rFonts w:ascii="Arial" w:hAnsi="Arial"/>
          <w:b/>
          <w:i/>
          <w:sz w:val="20"/>
        </w:rPr>
      </w:pPr>
      <w:r>
        <w:rPr>
          <w:rFonts w:ascii="Arial" w:hAnsi="Arial"/>
          <w:b/>
          <w:i/>
          <w:color w:val="002060"/>
          <w:sz w:val="20"/>
        </w:rPr>
        <w:t>2’30’’ (o 1’30”) dopo la fine del set: INGRESSO IN</w:t>
      </w:r>
      <w:r>
        <w:rPr>
          <w:rFonts w:ascii="Arial" w:hAnsi="Arial"/>
          <w:b/>
          <w:i/>
          <w:color w:val="002060"/>
          <w:spacing w:val="-13"/>
          <w:sz w:val="20"/>
        </w:rPr>
        <w:t> </w:t>
      </w:r>
      <w:r>
        <w:rPr>
          <w:rFonts w:ascii="Arial" w:hAnsi="Arial"/>
          <w:b/>
          <w:i/>
          <w:color w:val="002060"/>
          <w:sz w:val="20"/>
        </w:rPr>
        <w:t>CAMPO</w:t>
      </w:r>
    </w:p>
    <w:p>
      <w:pPr>
        <w:spacing w:before="63"/>
        <w:ind w:left="229" w:right="0" w:firstLine="0"/>
        <w:jc w:val="both"/>
        <w:rPr>
          <w:rFonts w:ascii="Arial" w:hAnsi="Arial"/>
          <w:sz w:val="20"/>
        </w:rPr>
      </w:pPr>
      <w:r>
        <w:rPr>
          <w:rFonts w:ascii="Arial" w:hAnsi="Arial"/>
          <w:b/>
          <w:sz w:val="20"/>
        </w:rPr>
        <w:t>ARBITRI: </w:t>
      </w:r>
      <w:r>
        <w:rPr>
          <w:rFonts w:ascii="Arial" w:hAnsi="Arial"/>
          <w:sz w:val="20"/>
        </w:rPr>
        <w:t>il 2° Arbitro fischia l’ingresso in campo senza effettuare alcun gesto.</w:t>
      </w:r>
    </w:p>
    <w:p>
      <w:pPr>
        <w:spacing w:line="235" w:lineRule="auto" w:before="4"/>
        <w:ind w:left="1505" w:right="232" w:hanging="1276"/>
        <w:jc w:val="both"/>
        <w:rPr>
          <w:rFonts w:ascii="Arial"/>
          <w:sz w:val="20"/>
        </w:rPr>
      </w:pPr>
      <w:r>
        <w:rPr>
          <w:rFonts w:ascii="Arial"/>
          <w:b/>
          <w:sz w:val="20"/>
        </w:rPr>
        <w:t>SQUADRE: </w:t>
      </w:r>
      <w:r>
        <w:rPr>
          <w:rFonts w:ascii="Arial"/>
          <w:sz w:val="20"/>
        </w:rPr>
        <w:t>i/le sei atleti/e registrati/e sul tagliando della formazione iniziale delle due squadre entrano sul proprio campo di gioco direttamente dalle panchine.</w:t>
      </w:r>
    </w:p>
    <w:p>
      <w:pPr>
        <w:spacing w:before="1"/>
        <w:ind w:left="1505" w:right="228" w:hanging="1276"/>
        <w:jc w:val="both"/>
        <w:rPr>
          <w:rFonts w:ascii="Arial" w:hAnsi="Arial"/>
          <w:sz w:val="20"/>
        </w:rPr>
      </w:pPr>
      <w:r>
        <w:rPr>
          <w:rFonts w:ascii="Arial" w:hAnsi="Arial"/>
          <w:b/>
          <w:sz w:val="20"/>
        </w:rPr>
        <w:t>2° ARBITRO: </w:t>
      </w:r>
      <w:r>
        <w:rPr>
          <w:rFonts w:ascii="Arial" w:hAnsi="Arial"/>
          <w:sz w:val="20"/>
        </w:rPr>
        <w:t>verifica velocemente, iniziando dalla squadra al servizio, che i/le sei atleti/e in campo corrispondano esattamente</w:t>
      </w:r>
      <w:r>
        <w:rPr>
          <w:rFonts w:ascii="Arial" w:hAnsi="Arial"/>
          <w:spacing w:val="-13"/>
          <w:sz w:val="20"/>
        </w:rPr>
        <w:t> </w:t>
      </w:r>
      <w:r>
        <w:rPr>
          <w:rFonts w:ascii="Arial" w:hAnsi="Arial"/>
          <w:sz w:val="20"/>
        </w:rPr>
        <w:t>alle</w:t>
      </w:r>
      <w:r>
        <w:rPr>
          <w:rFonts w:ascii="Arial" w:hAnsi="Arial"/>
          <w:spacing w:val="-12"/>
          <w:sz w:val="20"/>
        </w:rPr>
        <w:t> </w:t>
      </w:r>
      <w:r>
        <w:rPr>
          <w:rFonts w:ascii="Arial" w:hAnsi="Arial"/>
          <w:sz w:val="20"/>
        </w:rPr>
        <w:t>formazioni</w:t>
      </w:r>
      <w:r>
        <w:rPr>
          <w:rFonts w:ascii="Arial" w:hAnsi="Arial"/>
          <w:spacing w:val="-11"/>
          <w:sz w:val="20"/>
        </w:rPr>
        <w:t> </w:t>
      </w:r>
      <w:r>
        <w:rPr>
          <w:rFonts w:ascii="Arial" w:hAnsi="Arial"/>
          <w:sz w:val="20"/>
        </w:rPr>
        <w:t>iniziali</w:t>
      </w:r>
      <w:r>
        <w:rPr>
          <w:rFonts w:ascii="Arial" w:hAnsi="Arial"/>
          <w:spacing w:val="-11"/>
          <w:sz w:val="20"/>
        </w:rPr>
        <w:t> </w:t>
      </w:r>
      <w:r>
        <w:rPr>
          <w:rFonts w:ascii="Arial" w:hAnsi="Arial"/>
          <w:sz w:val="20"/>
        </w:rPr>
        <w:t>riportate</w:t>
      </w:r>
      <w:r>
        <w:rPr>
          <w:rFonts w:ascii="Arial" w:hAnsi="Arial"/>
          <w:spacing w:val="-12"/>
          <w:sz w:val="20"/>
        </w:rPr>
        <w:t> </w:t>
      </w:r>
      <w:r>
        <w:rPr>
          <w:rFonts w:ascii="Arial" w:hAnsi="Arial"/>
          <w:sz w:val="20"/>
        </w:rPr>
        <w:t>sul</w:t>
      </w:r>
      <w:r>
        <w:rPr>
          <w:rFonts w:ascii="Arial" w:hAnsi="Arial"/>
          <w:spacing w:val="-11"/>
          <w:sz w:val="20"/>
        </w:rPr>
        <w:t> </w:t>
      </w:r>
      <w:r>
        <w:rPr>
          <w:rFonts w:ascii="Arial" w:hAnsi="Arial"/>
          <w:i/>
          <w:sz w:val="20"/>
        </w:rPr>
        <w:t>tablet</w:t>
      </w:r>
      <w:r>
        <w:rPr>
          <w:rFonts w:ascii="Arial" w:hAnsi="Arial"/>
          <w:i/>
          <w:spacing w:val="-11"/>
          <w:sz w:val="20"/>
        </w:rPr>
        <w:t> </w:t>
      </w:r>
      <w:r>
        <w:rPr>
          <w:rFonts w:ascii="Arial" w:hAnsi="Arial"/>
          <w:sz w:val="20"/>
        </w:rPr>
        <w:t>e</w:t>
      </w:r>
      <w:r>
        <w:rPr>
          <w:rFonts w:ascii="Arial" w:hAnsi="Arial"/>
          <w:spacing w:val="-12"/>
          <w:sz w:val="20"/>
        </w:rPr>
        <w:t> </w:t>
      </w:r>
      <w:r>
        <w:rPr>
          <w:rFonts w:ascii="Arial" w:hAnsi="Arial"/>
          <w:sz w:val="20"/>
        </w:rPr>
        <w:t>poi,</w:t>
      </w:r>
      <w:r>
        <w:rPr>
          <w:rFonts w:ascii="Arial" w:hAnsi="Arial"/>
          <w:spacing w:val="-12"/>
          <w:sz w:val="20"/>
        </w:rPr>
        <w:t> </w:t>
      </w:r>
      <w:r>
        <w:rPr>
          <w:rFonts w:ascii="Arial" w:hAnsi="Arial"/>
          <w:sz w:val="20"/>
        </w:rPr>
        <w:t>se</w:t>
      </w:r>
      <w:r>
        <w:rPr>
          <w:rFonts w:ascii="Arial" w:hAnsi="Arial"/>
          <w:spacing w:val="-12"/>
          <w:sz w:val="20"/>
        </w:rPr>
        <w:t> </w:t>
      </w:r>
      <w:r>
        <w:rPr>
          <w:rFonts w:ascii="Arial" w:hAnsi="Arial"/>
          <w:sz w:val="20"/>
        </w:rPr>
        <w:t>richiesto,</w:t>
      </w:r>
      <w:r>
        <w:rPr>
          <w:rFonts w:ascii="Arial" w:hAnsi="Arial"/>
          <w:spacing w:val="-11"/>
          <w:sz w:val="20"/>
        </w:rPr>
        <w:t> </w:t>
      </w:r>
      <w:r>
        <w:rPr>
          <w:rFonts w:ascii="Arial" w:hAnsi="Arial"/>
          <w:sz w:val="20"/>
        </w:rPr>
        <w:t>autorizza</w:t>
      </w:r>
      <w:r>
        <w:rPr>
          <w:rFonts w:ascii="Arial" w:hAnsi="Arial"/>
          <w:spacing w:val="-12"/>
          <w:sz w:val="20"/>
        </w:rPr>
        <w:t> </w:t>
      </w:r>
      <w:r>
        <w:rPr>
          <w:rFonts w:ascii="Arial" w:hAnsi="Arial"/>
          <w:sz w:val="20"/>
        </w:rPr>
        <w:t>l’ingresso</w:t>
      </w:r>
      <w:r>
        <w:rPr>
          <w:rFonts w:ascii="Arial" w:hAnsi="Arial"/>
          <w:spacing w:val="-12"/>
          <w:sz w:val="20"/>
        </w:rPr>
        <w:t> </w:t>
      </w:r>
      <w:r>
        <w:rPr>
          <w:rFonts w:ascii="Arial" w:hAnsi="Arial"/>
          <w:sz w:val="20"/>
        </w:rPr>
        <w:t>del</w:t>
      </w:r>
      <w:r>
        <w:rPr>
          <w:rFonts w:ascii="Arial" w:hAnsi="Arial"/>
          <w:spacing w:val="-11"/>
          <w:sz w:val="20"/>
        </w:rPr>
        <w:t> </w:t>
      </w:r>
      <w:r>
        <w:rPr>
          <w:rFonts w:ascii="Arial" w:hAnsi="Arial"/>
          <w:sz w:val="20"/>
        </w:rPr>
        <w:t>Libero e/o della giocatrice </w:t>
      </w:r>
      <w:r>
        <w:rPr>
          <w:rFonts w:ascii="Arial" w:hAnsi="Arial"/>
          <w:i/>
          <w:sz w:val="20"/>
        </w:rPr>
        <w:t>Under 21 </w:t>
      </w:r>
      <w:r>
        <w:rPr>
          <w:rFonts w:ascii="Arial" w:hAnsi="Arial"/>
          <w:sz w:val="20"/>
        </w:rPr>
        <w:t>con scambi illimitati. Gli/Le atleti/e sono tenuti/e a collaborare con il 2° arbitro assumendo posizioni che gli facilitino la verifica dell’ordine di rotazione della propria squadra. Qualora non rilevi irregolarità ed avuto l’assenso dell’Addetto al referto elettronico, segnala al 1° Arbitro, alzando le braccia, che si può riprendere il</w:t>
      </w:r>
      <w:r>
        <w:rPr>
          <w:rFonts w:ascii="Arial" w:hAnsi="Arial"/>
          <w:spacing w:val="-10"/>
          <w:sz w:val="20"/>
        </w:rPr>
        <w:t> </w:t>
      </w:r>
      <w:r>
        <w:rPr>
          <w:rFonts w:ascii="Arial" w:hAnsi="Arial"/>
          <w:sz w:val="20"/>
        </w:rPr>
        <w:t>gioco.</w:t>
      </w:r>
    </w:p>
    <w:p>
      <w:pPr>
        <w:spacing w:before="3"/>
        <w:ind w:left="229" w:right="0" w:firstLine="0"/>
        <w:jc w:val="both"/>
        <w:rPr>
          <w:rFonts w:ascii="Arial" w:hAnsi="Arial"/>
          <w:sz w:val="20"/>
        </w:rPr>
      </w:pPr>
      <w:r>
        <w:rPr>
          <w:rFonts w:ascii="Arial" w:hAnsi="Arial"/>
          <w:b/>
          <w:sz w:val="20"/>
        </w:rPr>
        <w:t>PALLONE: </w:t>
      </w:r>
      <w:r>
        <w:rPr>
          <w:rFonts w:ascii="Arial" w:hAnsi="Arial"/>
          <w:sz w:val="20"/>
        </w:rPr>
        <w:t>un raccattapalle vicino alla zona di servizio consegna la palla all’atleta al servizio.</w:t>
      </w:r>
    </w:p>
    <w:p>
      <w:pPr>
        <w:pStyle w:val="ListParagraph"/>
        <w:numPr>
          <w:ilvl w:val="3"/>
          <w:numId w:val="67"/>
        </w:numPr>
        <w:tabs>
          <w:tab w:pos="1094" w:val="left" w:leader="none"/>
        </w:tabs>
        <w:spacing w:line="240" w:lineRule="auto" w:before="120" w:after="0"/>
        <w:ind w:left="1093" w:right="0" w:hanging="865"/>
        <w:jc w:val="both"/>
        <w:rPr>
          <w:rFonts w:ascii="Arial" w:hAnsi="Arial"/>
          <w:b/>
          <w:i/>
          <w:sz w:val="20"/>
        </w:rPr>
      </w:pPr>
      <w:r>
        <w:rPr>
          <w:rFonts w:ascii="Arial" w:hAnsi="Arial"/>
          <w:b/>
          <w:i/>
          <w:color w:val="002060"/>
          <w:sz w:val="20"/>
        </w:rPr>
        <w:t>3’00’’ (o 2’00”) dopo la fine del set: INIZIO DEL SET</w:t>
      </w:r>
      <w:r>
        <w:rPr>
          <w:rFonts w:ascii="Arial" w:hAnsi="Arial"/>
          <w:b/>
          <w:i/>
          <w:color w:val="002060"/>
          <w:spacing w:val="-15"/>
          <w:sz w:val="20"/>
        </w:rPr>
        <w:t> </w:t>
      </w:r>
      <w:r>
        <w:rPr>
          <w:rFonts w:ascii="Arial" w:hAnsi="Arial"/>
          <w:b/>
          <w:i/>
          <w:color w:val="002060"/>
          <w:sz w:val="20"/>
        </w:rPr>
        <w:t>SUCCESSIVO</w:t>
      </w:r>
    </w:p>
    <w:p>
      <w:pPr>
        <w:spacing w:before="58"/>
        <w:ind w:left="1505" w:right="228" w:hanging="1276"/>
        <w:jc w:val="both"/>
        <w:rPr>
          <w:rFonts w:ascii="Arial" w:hAnsi="Arial"/>
          <w:sz w:val="20"/>
        </w:rPr>
      </w:pPr>
      <w:r>
        <w:rPr>
          <w:rFonts w:ascii="Arial" w:hAnsi="Arial"/>
          <w:b/>
          <w:sz w:val="20"/>
        </w:rPr>
        <w:t>1°</w:t>
      </w:r>
      <w:r>
        <w:rPr>
          <w:rFonts w:ascii="Arial" w:hAnsi="Arial"/>
          <w:b/>
          <w:spacing w:val="-3"/>
          <w:sz w:val="20"/>
        </w:rPr>
        <w:t> </w:t>
      </w:r>
      <w:r>
        <w:rPr>
          <w:rFonts w:ascii="Arial" w:hAnsi="Arial"/>
          <w:b/>
          <w:sz w:val="20"/>
        </w:rPr>
        <w:t>ARBITRO:</w:t>
      </w:r>
      <w:r>
        <w:rPr>
          <w:rFonts w:ascii="Arial" w:hAnsi="Arial"/>
          <w:b/>
          <w:spacing w:val="-6"/>
          <w:sz w:val="20"/>
        </w:rPr>
        <w:t> </w:t>
      </w:r>
      <w:r>
        <w:rPr>
          <w:rFonts w:ascii="Arial" w:hAnsi="Arial"/>
          <w:sz w:val="20"/>
        </w:rPr>
        <w:t>avuta</w:t>
      </w:r>
      <w:r>
        <w:rPr>
          <w:rFonts w:ascii="Arial" w:hAnsi="Arial"/>
          <w:spacing w:val="-8"/>
          <w:sz w:val="20"/>
        </w:rPr>
        <w:t> </w:t>
      </w:r>
      <w:r>
        <w:rPr>
          <w:rFonts w:ascii="Arial" w:hAnsi="Arial"/>
          <w:sz w:val="20"/>
        </w:rPr>
        <w:t>conferma</w:t>
      </w:r>
      <w:r>
        <w:rPr>
          <w:rFonts w:ascii="Arial" w:hAnsi="Arial"/>
          <w:spacing w:val="-7"/>
          <w:sz w:val="20"/>
        </w:rPr>
        <w:t> </w:t>
      </w:r>
      <w:r>
        <w:rPr>
          <w:rFonts w:ascii="Arial" w:hAnsi="Arial"/>
          <w:sz w:val="20"/>
        </w:rPr>
        <w:t>dall’Addetto</w:t>
      </w:r>
      <w:r>
        <w:rPr>
          <w:rFonts w:ascii="Arial" w:hAnsi="Arial"/>
          <w:spacing w:val="-9"/>
          <w:sz w:val="20"/>
        </w:rPr>
        <w:t> </w:t>
      </w:r>
      <w:r>
        <w:rPr>
          <w:rFonts w:ascii="Arial" w:hAnsi="Arial"/>
          <w:sz w:val="20"/>
        </w:rPr>
        <w:t>al</w:t>
      </w:r>
      <w:r>
        <w:rPr>
          <w:rFonts w:ascii="Arial" w:hAnsi="Arial"/>
          <w:spacing w:val="-8"/>
          <w:sz w:val="20"/>
        </w:rPr>
        <w:t> </w:t>
      </w:r>
      <w:r>
        <w:rPr>
          <w:rFonts w:ascii="Arial" w:hAnsi="Arial"/>
          <w:sz w:val="20"/>
        </w:rPr>
        <w:t>referto</w:t>
      </w:r>
      <w:r>
        <w:rPr>
          <w:rFonts w:ascii="Arial" w:hAnsi="Arial"/>
          <w:spacing w:val="-9"/>
          <w:sz w:val="20"/>
        </w:rPr>
        <w:t> </w:t>
      </w:r>
      <w:r>
        <w:rPr>
          <w:rFonts w:ascii="Arial" w:hAnsi="Arial"/>
          <w:sz w:val="20"/>
        </w:rPr>
        <w:t>elettronico</w:t>
      </w:r>
      <w:r>
        <w:rPr>
          <w:rFonts w:ascii="Arial" w:hAnsi="Arial"/>
          <w:spacing w:val="-7"/>
          <w:sz w:val="20"/>
        </w:rPr>
        <w:t> </w:t>
      </w:r>
      <w:r>
        <w:rPr>
          <w:rFonts w:ascii="Arial" w:hAnsi="Arial"/>
          <w:sz w:val="20"/>
        </w:rPr>
        <w:t>e</w:t>
      </w:r>
      <w:r>
        <w:rPr>
          <w:rFonts w:ascii="Arial" w:hAnsi="Arial"/>
          <w:spacing w:val="-8"/>
          <w:sz w:val="20"/>
        </w:rPr>
        <w:t> </w:t>
      </w:r>
      <w:r>
        <w:rPr>
          <w:rFonts w:ascii="Arial" w:hAnsi="Arial"/>
          <w:sz w:val="20"/>
        </w:rPr>
        <w:t>dal</w:t>
      </w:r>
      <w:r>
        <w:rPr>
          <w:rFonts w:ascii="Arial" w:hAnsi="Arial"/>
          <w:spacing w:val="-8"/>
          <w:sz w:val="20"/>
        </w:rPr>
        <w:t> </w:t>
      </w:r>
      <w:r>
        <w:rPr>
          <w:rFonts w:ascii="Arial" w:hAnsi="Arial"/>
          <w:sz w:val="20"/>
        </w:rPr>
        <w:t>2°</w:t>
      </w:r>
      <w:r>
        <w:rPr>
          <w:rFonts w:ascii="Arial" w:hAnsi="Arial"/>
          <w:spacing w:val="-8"/>
          <w:sz w:val="20"/>
        </w:rPr>
        <w:t> </w:t>
      </w:r>
      <w:r>
        <w:rPr>
          <w:rFonts w:ascii="Arial" w:hAnsi="Arial"/>
          <w:sz w:val="20"/>
        </w:rPr>
        <w:t>Arbitro</w:t>
      </w:r>
      <w:r>
        <w:rPr>
          <w:rFonts w:ascii="Arial" w:hAnsi="Arial"/>
          <w:spacing w:val="-9"/>
          <w:sz w:val="20"/>
        </w:rPr>
        <w:t> </w:t>
      </w:r>
      <w:r>
        <w:rPr>
          <w:rFonts w:ascii="Arial" w:hAnsi="Arial"/>
          <w:sz w:val="20"/>
        </w:rPr>
        <w:t>mediante</w:t>
      </w:r>
      <w:r>
        <w:rPr>
          <w:rFonts w:ascii="Arial" w:hAnsi="Arial"/>
          <w:spacing w:val="-9"/>
          <w:sz w:val="20"/>
        </w:rPr>
        <w:t> </w:t>
      </w:r>
      <w:r>
        <w:rPr>
          <w:rFonts w:ascii="Arial" w:hAnsi="Arial"/>
          <w:sz w:val="20"/>
        </w:rPr>
        <w:t>il</w:t>
      </w:r>
      <w:r>
        <w:rPr>
          <w:rFonts w:ascii="Arial" w:hAnsi="Arial"/>
          <w:spacing w:val="-8"/>
          <w:sz w:val="20"/>
        </w:rPr>
        <w:t> </w:t>
      </w:r>
      <w:r>
        <w:rPr>
          <w:rFonts w:ascii="Arial" w:hAnsi="Arial"/>
          <w:sz w:val="20"/>
        </w:rPr>
        <w:t>gesto</w:t>
      </w:r>
      <w:r>
        <w:rPr>
          <w:rFonts w:ascii="Arial" w:hAnsi="Arial"/>
          <w:spacing w:val="-9"/>
          <w:sz w:val="20"/>
        </w:rPr>
        <w:t> </w:t>
      </w:r>
      <w:r>
        <w:rPr>
          <w:rFonts w:ascii="Arial" w:hAnsi="Arial"/>
          <w:sz w:val="20"/>
        </w:rPr>
        <w:t>delle</w:t>
      </w:r>
      <w:r>
        <w:rPr>
          <w:rFonts w:ascii="Arial" w:hAnsi="Arial"/>
          <w:spacing w:val="-9"/>
          <w:sz w:val="20"/>
        </w:rPr>
        <w:t> </w:t>
      </w:r>
      <w:r>
        <w:rPr>
          <w:rFonts w:ascii="Arial" w:hAnsi="Arial"/>
          <w:sz w:val="20"/>
        </w:rPr>
        <w:t>braccia</w:t>
      </w:r>
      <w:r>
        <w:rPr>
          <w:rFonts w:ascii="Arial" w:hAnsi="Arial"/>
          <w:spacing w:val="-9"/>
          <w:sz w:val="20"/>
        </w:rPr>
        <w:t> </w:t>
      </w:r>
      <w:r>
        <w:rPr>
          <w:rFonts w:ascii="Arial" w:hAnsi="Arial"/>
          <w:sz w:val="20"/>
        </w:rPr>
        <w:t>alzate che il gioco può essere ripreso, fischia per autorizzare il primo servizio del</w:t>
      </w:r>
      <w:r>
        <w:rPr>
          <w:rFonts w:ascii="Arial" w:hAnsi="Arial"/>
          <w:spacing w:val="-15"/>
          <w:sz w:val="20"/>
        </w:rPr>
        <w:t> </w:t>
      </w:r>
      <w:r>
        <w:rPr>
          <w:rFonts w:ascii="Arial" w:hAnsi="Arial"/>
          <w:sz w:val="20"/>
        </w:rPr>
        <w:t>set.</w:t>
      </w:r>
    </w:p>
    <w:p>
      <w:pPr>
        <w:pStyle w:val="ListParagraph"/>
        <w:numPr>
          <w:ilvl w:val="3"/>
          <w:numId w:val="67"/>
        </w:numPr>
        <w:tabs>
          <w:tab w:pos="1094" w:val="left" w:leader="none"/>
        </w:tabs>
        <w:spacing w:line="240" w:lineRule="auto" w:before="121" w:after="0"/>
        <w:ind w:left="1093" w:right="0" w:hanging="865"/>
        <w:jc w:val="both"/>
        <w:rPr>
          <w:rFonts w:ascii="Arial" w:hAnsi="Arial"/>
          <w:b/>
          <w:i/>
          <w:sz w:val="20"/>
        </w:rPr>
      </w:pPr>
      <w:r>
        <w:rPr>
          <w:rFonts w:ascii="Arial" w:hAnsi="Arial"/>
          <w:b/>
          <w:i/>
          <w:color w:val="002060"/>
          <w:sz w:val="20"/>
        </w:rPr>
        <w:t>SET DECISIVO – TIE</w:t>
      </w:r>
      <w:r>
        <w:rPr>
          <w:rFonts w:ascii="Arial" w:hAnsi="Arial"/>
          <w:b/>
          <w:i/>
          <w:color w:val="002060"/>
          <w:spacing w:val="-7"/>
          <w:sz w:val="20"/>
        </w:rPr>
        <w:t> </w:t>
      </w:r>
      <w:r>
        <w:rPr>
          <w:rFonts w:ascii="Arial" w:hAnsi="Arial"/>
          <w:b/>
          <w:i/>
          <w:color w:val="002060"/>
          <w:sz w:val="20"/>
        </w:rPr>
        <w:t>BREAK</w:t>
      </w:r>
    </w:p>
    <w:p>
      <w:pPr>
        <w:spacing w:before="58"/>
        <w:ind w:left="1505" w:right="227" w:hanging="1276"/>
        <w:jc w:val="both"/>
        <w:rPr>
          <w:rFonts w:ascii="Arial" w:hAnsi="Arial"/>
          <w:sz w:val="20"/>
        </w:rPr>
      </w:pPr>
      <w:r>
        <w:rPr>
          <w:rFonts w:ascii="Arial" w:hAnsi="Arial"/>
          <w:b/>
          <w:sz w:val="20"/>
        </w:rPr>
        <w:t>SQUADRE: </w:t>
      </w:r>
      <w:r>
        <w:rPr>
          <w:rFonts w:ascii="Arial" w:hAnsi="Arial"/>
          <w:sz w:val="20"/>
        </w:rPr>
        <w:t>al termine del 4° set, i/le sei atleti/e in campo di ogni squadra al fischio ed al segnale, con ampio gesto delle braccia, del 1° arbitro, senza disporsi sulla propria linea di fondo campo, si recano presso la</w:t>
      </w:r>
    </w:p>
    <w:p>
      <w:pPr>
        <w:spacing w:after="0"/>
        <w:jc w:val="both"/>
        <w:rPr>
          <w:rFonts w:ascii="Arial" w:hAnsi="Arial"/>
          <w:sz w:val="20"/>
        </w:rPr>
        <w:sectPr>
          <w:pgSz w:w="11910" w:h="16840"/>
          <w:pgMar w:header="544" w:footer="323" w:top="1040" w:bottom="520" w:left="620" w:right="620"/>
        </w:sectPr>
      </w:pPr>
    </w:p>
    <w:p>
      <w:pPr>
        <w:spacing w:before="90"/>
        <w:ind w:left="1505" w:right="0" w:firstLine="0"/>
        <w:jc w:val="left"/>
        <w:rPr>
          <w:rFonts w:ascii="Arial" w:hAnsi="Arial"/>
          <w:sz w:val="20"/>
        </w:rPr>
      </w:pPr>
      <w:r>
        <w:rPr>
          <w:rFonts w:ascii="Arial" w:hAnsi="Arial"/>
          <w:sz w:val="20"/>
        </w:rPr>
        <w:t>propria panchina senza cambiare campo; l’eventuale cambio di campo avverrà dopo il sorteggio, direttamente dalle panchine.</w:t>
      </w:r>
    </w:p>
    <w:p>
      <w:pPr>
        <w:tabs>
          <w:tab w:pos="1505" w:val="left" w:leader="none"/>
        </w:tabs>
        <w:spacing w:before="1"/>
        <w:ind w:left="229" w:right="0" w:firstLine="0"/>
        <w:jc w:val="left"/>
        <w:rPr>
          <w:rFonts w:ascii="Arial" w:hAnsi="Arial"/>
          <w:sz w:val="20"/>
        </w:rPr>
      </w:pPr>
      <w:r>
        <w:rPr>
          <w:rFonts w:ascii="Arial" w:hAnsi="Arial"/>
          <w:b/>
          <w:sz w:val="20"/>
        </w:rPr>
        <w:t>CAPITANI:</w:t>
        <w:tab/>
      </w:r>
      <w:r>
        <w:rPr>
          <w:rFonts w:ascii="Arial" w:hAnsi="Arial"/>
          <w:sz w:val="20"/>
        </w:rPr>
        <w:t>si portano presso la postazione dell’addetto al referto elettronico per il</w:t>
      </w:r>
      <w:r>
        <w:rPr>
          <w:rFonts w:ascii="Arial" w:hAnsi="Arial"/>
          <w:spacing w:val="-24"/>
          <w:sz w:val="20"/>
        </w:rPr>
        <w:t> </w:t>
      </w:r>
      <w:r>
        <w:rPr>
          <w:rFonts w:ascii="Arial" w:hAnsi="Arial"/>
          <w:sz w:val="20"/>
        </w:rPr>
        <w:t>sorteggio.</w:t>
      </w:r>
    </w:p>
    <w:p>
      <w:pPr>
        <w:tabs>
          <w:tab w:pos="1505" w:val="left" w:leader="none"/>
        </w:tabs>
        <w:spacing w:before="1"/>
        <w:ind w:left="229" w:right="0" w:firstLine="0"/>
        <w:jc w:val="left"/>
        <w:rPr>
          <w:rFonts w:ascii="Arial" w:hAnsi="Arial"/>
          <w:sz w:val="20"/>
        </w:rPr>
      </w:pPr>
      <w:r>
        <w:rPr>
          <w:rFonts w:ascii="Arial" w:hAnsi="Arial"/>
          <w:b/>
          <w:sz w:val="20"/>
        </w:rPr>
        <w:t>ARBITRI:</w:t>
        <w:tab/>
      </w:r>
      <w:r>
        <w:rPr>
          <w:rFonts w:ascii="Arial" w:hAnsi="Arial"/>
          <w:sz w:val="20"/>
        </w:rPr>
        <w:t>si portano presso la postazione dell’addetto al referto elettronico per il</w:t>
      </w:r>
      <w:r>
        <w:rPr>
          <w:rFonts w:ascii="Arial" w:hAnsi="Arial"/>
          <w:spacing w:val="-24"/>
          <w:sz w:val="20"/>
        </w:rPr>
        <w:t> </w:t>
      </w:r>
      <w:r>
        <w:rPr>
          <w:rFonts w:ascii="Arial" w:hAnsi="Arial"/>
          <w:sz w:val="20"/>
        </w:rPr>
        <w:t>sorteggio.</w:t>
      </w:r>
    </w:p>
    <w:p>
      <w:pPr>
        <w:pStyle w:val="ListParagraph"/>
        <w:numPr>
          <w:ilvl w:val="3"/>
          <w:numId w:val="67"/>
        </w:numPr>
        <w:tabs>
          <w:tab w:pos="1094" w:val="left" w:leader="none"/>
        </w:tabs>
        <w:spacing w:line="240" w:lineRule="auto" w:before="120" w:after="0"/>
        <w:ind w:left="1093" w:right="0" w:hanging="865"/>
        <w:jc w:val="both"/>
        <w:rPr>
          <w:rFonts w:ascii="Arial" w:hAnsi="Arial"/>
          <w:b/>
          <w:i/>
          <w:sz w:val="20"/>
        </w:rPr>
      </w:pPr>
      <w:r>
        <w:rPr>
          <w:rFonts w:ascii="Arial" w:hAnsi="Arial"/>
          <w:b/>
          <w:i/>
          <w:color w:val="002060"/>
          <w:sz w:val="20"/>
        </w:rPr>
        <w:t>2’30’’ (o 1’30”) dopo la fine del 4° set: INGRESSO IN</w:t>
      </w:r>
      <w:r>
        <w:rPr>
          <w:rFonts w:ascii="Arial" w:hAnsi="Arial"/>
          <w:b/>
          <w:i/>
          <w:color w:val="002060"/>
          <w:spacing w:val="-14"/>
          <w:sz w:val="20"/>
        </w:rPr>
        <w:t> </w:t>
      </w:r>
      <w:r>
        <w:rPr>
          <w:rFonts w:ascii="Arial" w:hAnsi="Arial"/>
          <w:b/>
          <w:i/>
          <w:color w:val="002060"/>
          <w:sz w:val="20"/>
        </w:rPr>
        <w:t>CAMPO</w:t>
      </w:r>
    </w:p>
    <w:p>
      <w:pPr>
        <w:spacing w:before="58"/>
        <w:ind w:left="229" w:right="0" w:firstLine="0"/>
        <w:jc w:val="both"/>
        <w:rPr>
          <w:rFonts w:ascii="Arial" w:hAnsi="Arial"/>
          <w:sz w:val="20"/>
        </w:rPr>
      </w:pPr>
      <w:r>
        <w:rPr>
          <w:rFonts w:ascii="Arial" w:hAnsi="Arial"/>
          <w:b/>
          <w:sz w:val="20"/>
        </w:rPr>
        <w:t>ARBITRI: </w:t>
      </w:r>
      <w:r>
        <w:rPr>
          <w:rFonts w:ascii="Arial" w:hAnsi="Arial"/>
          <w:sz w:val="20"/>
        </w:rPr>
        <w:t>il 2° arbitro fischia l’ingresso in campo senza effettuare alcun gesto.</w:t>
      </w:r>
    </w:p>
    <w:p>
      <w:pPr>
        <w:spacing w:before="1"/>
        <w:ind w:left="1505" w:right="232" w:hanging="1276"/>
        <w:jc w:val="both"/>
        <w:rPr>
          <w:rFonts w:ascii="Arial"/>
          <w:sz w:val="20"/>
        </w:rPr>
      </w:pPr>
      <w:r>
        <w:rPr>
          <w:rFonts w:ascii="Arial"/>
          <w:b/>
          <w:sz w:val="20"/>
        </w:rPr>
        <w:t>SQUADRE: </w:t>
      </w:r>
      <w:r>
        <w:rPr>
          <w:rFonts w:ascii="Arial"/>
          <w:sz w:val="20"/>
        </w:rPr>
        <w:t>i/le sei atleti/e registrati/e sul tagliando della formazione iniziale delle due squadre entrano sul proprio campo di gioco direttamente dalle panchine.</w:t>
      </w:r>
    </w:p>
    <w:p>
      <w:pPr>
        <w:spacing w:line="240" w:lineRule="auto" w:before="0"/>
        <w:ind w:left="1505" w:right="227" w:hanging="1276"/>
        <w:jc w:val="both"/>
        <w:rPr>
          <w:rFonts w:ascii="Arial" w:hAnsi="Arial"/>
          <w:sz w:val="20"/>
        </w:rPr>
      </w:pPr>
      <w:r>
        <w:rPr>
          <w:rFonts w:ascii="Arial" w:hAnsi="Arial"/>
          <w:b/>
          <w:sz w:val="20"/>
        </w:rPr>
        <w:t>2° ARBITRO: </w:t>
      </w:r>
      <w:r>
        <w:rPr>
          <w:rFonts w:ascii="Arial" w:hAnsi="Arial"/>
          <w:sz w:val="20"/>
        </w:rPr>
        <w:t>verifica velocemente, iniziando dalla squadra al servizio, che i/le sei atleti/e in campo corrispondano esattamente</w:t>
      </w:r>
      <w:r>
        <w:rPr>
          <w:rFonts w:ascii="Arial" w:hAnsi="Arial"/>
          <w:spacing w:val="-13"/>
          <w:sz w:val="20"/>
        </w:rPr>
        <w:t> </w:t>
      </w:r>
      <w:r>
        <w:rPr>
          <w:rFonts w:ascii="Arial" w:hAnsi="Arial"/>
          <w:sz w:val="20"/>
        </w:rPr>
        <w:t>alle</w:t>
      </w:r>
      <w:r>
        <w:rPr>
          <w:rFonts w:ascii="Arial" w:hAnsi="Arial"/>
          <w:spacing w:val="-12"/>
          <w:sz w:val="20"/>
        </w:rPr>
        <w:t> </w:t>
      </w:r>
      <w:r>
        <w:rPr>
          <w:rFonts w:ascii="Arial" w:hAnsi="Arial"/>
          <w:sz w:val="20"/>
        </w:rPr>
        <w:t>formazioni</w:t>
      </w:r>
      <w:r>
        <w:rPr>
          <w:rFonts w:ascii="Arial" w:hAnsi="Arial"/>
          <w:spacing w:val="-11"/>
          <w:sz w:val="20"/>
        </w:rPr>
        <w:t> </w:t>
      </w:r>
      <w:r>
        <w:rPr>
          <w:rFonts w:ascii="Arial" w:hAnsi="Arial"/>
          <w:sz w:val="20"/>
        </w:rPr>
        <w:t>iniziali</w:t>
      </w:r>
      <w:r>
        <w:rPr>
          <w:rFonts w:ascii="Arial" w:hAnsi="Arial"/>
          <w:spacing w:val="-11"/>
          <w:sz w:val="20"/>
        </w:rPr>
        <w:t> </w:t>
      </w:r>
      <w:r>
        <w:rPr>
          <w:rFonts w:ascii="Arial" w:hAnsi="Arial"/>
          <w:sz w:val="20"/>
        </w:rPr>
        <w:t>riportate</w:t>
      </w:r>
      <w:r>
        <w:rPr>
          <w:rFonts w:ascii="Arial" w:hAnsi="Arial"/>
          <w:spacing w:val="-12"/>
          <w:sz w:val="20"/>
        </w:rPr>
        <w:t> </w:t>
      </w:r>
      <w:r>
        <w:rPr>
          <w:rFonts w:ascii="Arial" w:hAnsi="Arial"/>
          <w:sz w:val="20"/>
        </w:rPr>
        <w:t>sul</w:t>
      </w:r>
      <w:r>
        <w:rPr>
          <w:rFonts w:ascii="Arial" w:hAnsi="Arial"/>
          <w:spacing w:val="-12"/>
          <w:sz w:val="20"/>
        </w:rPr>
        <w:t> </w:t>
      </w:r>
      <w:r>
        <w:rPr>
          <w:rFonts w:ascii="Arial" w:hAnsi="Arial"/>
          <w:i/>
          <w:sz w:val="20"/>
        </w:rPr>
        <w:t>tablet</w:t>
      </w:r>
      <w:r>
        <w:rPr>
          <w:rFonts w:ascii="Arial" w:hAnsi="Arial"/>
          <w:i/>
          <w:spacing w:val="-11"/>
          <w:sz w:val="20"/>
        </w:rPr>
        <w:t> </w:t>
      </w:r>
      <w:r>
        <w:rPr>
          <w:rFonts w:ascii="Arial" w:hAnsi="Arial"/>
          <w:sz w:val="20"/>
        </w:rPr>
        <w:t>e</w:t>
      </w:r>
      <w:r>
        <w:rPr>
          <w:rFonts w:ascii="Arial" w:hAnsi="Arial"/>
          <w:spacing w:val="-12"/>
          <w:sz w:val="20"/>
        </w:rPr>
        <w:t> </w:t>
      </w:r>
      <w:r>
        <w:rPr>
          <w:rFonts w:ascii="Arial" w:hAnsi="Arial"/>
          <w:sz w:val="20"/>
        </w:rPr>
        <w:t>poi,</w:t>
      </w:r>
      <w:r>
        <w:rPr>
          <w:rFonts w:ascii="Arial" w:hAnsi="Arial"/>
          <w:spacing w:val="-12"/>
          <w:sz w:val="20"/>
        </w:rPr>
        <w:t> </w:t>
      </w:r>
      <w:r>
        <w:rPr>
          <w:rFonts w:ascii="Arial" w:hAnsi="Arial"/>
          <w:sz w:val="20"/>
        </w:rPr>
        <w:t>se</w:t>
      </w:r>
      <w:r>
        <w:rPr>
          <w:rFonts w:ascii="Arial" w:hAnsi="Arial"/>
          <w:spacing w:val="-12"/>
          <w:sz w:val="20"/>
        </w:rPr>
        <w:t> </w:t>
      </w:r>
      <w:r>
        <w:rPr>
          <w:rFonts w:ascii="Arial" w:hAnsi="Arial"/>
          <w:sz w:val="20"/>
        </w:rPr>
        <w:t>richiesto,</w:t>
      </w:r>
      <w:r>
        <w:rPr>
          <w:rFonts w:ascii="Arial" w:hAnsi="Arial"/>
          <w:spacing w:val="-11"/>
          <w:sz w:val="20"/>
        </w:rPr>
        <w:t> </w:t>
      </w:r>
      <w:r>
        <w:rPr>
          <w:rFonts w:ascii="Arial" w:hAnsi="Arial"/>
          <w:sz w:val="20"/>
        </w:rPr>
        <w:t>autorizza</w:t>
      </w:r>
      <w:r>
        <w:rPr>
          <w:rFonts w:ascii="Arial" w:hAnsi="Arial"/>
          <w:spacing w:val="-12"/>
          <w:sz w:val="20"/>
        </w:rPr>
        <w:t> </w:t>
      </w:r>
      <w:r>
        <w:rPr>
          <w:rFonts w:ascii="Arial" w:hAnsi="Arial"/>
          <w:sz w:val="20"/>
        </w:rPr>
        <w:t>l’ingresso</w:t>
      </w:r>
      <w:r>
        <w:rPr>
          <w:rFonts w:ascii="Arial" w:hAnsi="Arial"/>
          <w:spacing w:val="-12"/>
          <w:sz w:val="20"/>
        </w:rPr>
        <w:t> </w:t>
      </w:r>
      <w:r>
        <w:rPr>
          <w:rFonts w:ascii="Arial" w:hAnsi="Arial"/>
          <w:sz w:val="20"/>
        </w:rPr>
        <w:t>del</w:t>
      </w:r>
      <w:r>
        <w:rPr>
          <w:rFonts w:ascii="Arial" w:hAnsi="Arial"/>
          <w:spacing w:val="-11"/>
          <w:sz w:val="20"/>
        </w:rPr>
        <w:t> </w:t>
      </w:r>
      <w:r>
        <w:rPr>
          <w:rFonts w:ascii="Arial" w:hAnsi="Arial"/>
          <w:sz w:val="20"/>
        </w:rPr>
        <w:t>Libero e/o della giocatrice </w:t>
      </w:r>
      <w:r>
        <w:rPr>
          <w:rFonts w:ascii="Arial" w:hAnsi="Arial"/>
          <w:i/>
          <w:sz w:val="20"/>
        </w:rPr>
        <w:t>Under 21 </w:t>
      </w:r>
      <w:r>
        <w:rPr>
          <w:rFonts w:ascii="Arial" w:hAnsi="Arial"/>
          <w:sz w:val="20"/>
        </w:rPr>
        <w:t>con scambi illimitati. Gli/Le atleti/e sono tenuti/e a collaborare con il 2° arbitro assumendo posizioni che gli facilitino la verifica dell’ordine di rotazione della propria squadra. Qualora</w:t>
      </w:r>
      <w:r>
        <w:rPr>
          <w:rFonts w:ascii="Arial" w:hAnsi="Arial"/>
          <w:spacing w:val="-11"/>
          <w:sz w:val="20"/>
        </w:rPr>
        <w:t> </w:t>
      </w:r>
      <w:r>
        <w:rPr>
          <w:rFonts w:ascii="Arial" w:hAnsi="Arial"/>
          <w:sz w:val="20"/>
        </w:rPr>
        <w:t>non</w:t>
      </w:r>
      <w:r>
        <w:rPr>
          <w:rFonts w:ascii="Arial" w:hAnsi="Arial"/>
          <w:spacing w:val="-10"/>
          <w:sz w:val="20"/>
        </w:rPr>
        <w:t> </w:t>
      </w:r>
      <w:r>
        <w:rPr>
          <w:rFonts w:ascii="Arial" w:hAnsi="Arial"/>
          <w:sz w:val="20"/>
        </w:rPr>
        <w:t>rilevi</w:t>
      </w:r>
      <w:r>
        <w:rPr>
          <w:rFonts w:ascii="Arial" w:hAnsi="Arial"/>
          <w:spacing w:val="-9"/>
          <w:sz w:val="20"/>
        </w:rPr>
        <w:t> </w:t>
      </w:r>
      <w:r>
        <w:rPr>
          <w:rFonts w:ascii="Arial" w:hAnsi="Arial"/>
          <w:sz w:val="20"/>
        </w:rPr>
        <w:t>irregolarità</w:t>
      </w:r>
      <w:r>
        <w:rPr>
          <w:rFonts w:ascii="Arial" w:hAnsi="Arial"/>
          <w:spacing w:val="-10"/>
          <w:sz w:val="20"/>
        </w:rPr>
        <w:t> </w:t>
      </w:r>
      <w:r>
        <w:rPr>
          <w:rFonts w:ascii="Arial" w:hAnsi="Arial"/>
          <w:sz w:val="20"/>
        </w:rPr>
        <w:t>ed</w:t>
      </w:r>
      <w:r>
        <w:rPr>
          <w:rFonts w:ascii="Arial" w:hAnsi="Arial"/>
          <w:spacing w:val="-10"/>
          <w:sz w:val="20"/>
        </w:rPr>
        <w:t> </w:t>
      </w:r>
      <w:r>
        <w:rPr>
          <w:rFonts w:ascii="Arial" w:hAnsi="Arial"/>
          <w:sz w:val="20"/>
        </w:rPr>
        <w:t>avuto</w:t>
      </w:r>
      <w:r>
        <w:rPr>
          <w:rFonts w:ascii="Arial" w:hAnsi="Arial"/>
          <w:spacing w:val="-10"/>
          <w:sz w:val="20"/>
        </w:rPr>
        <w:t> </w:t>
      </w:r>
      <w:r>
        <w:rPr>
          <w:rFonts w:ascii="Arial" w:hAnsi="Arial"/>
          <w:sz w:val="20"/>
        </w:rPr>
        <w:t>l’assenso</w:t>
      </w:r>
      <w:r>
        <w:rPr>
          <w:rFonts w:ascii="Arial" w:hAnsi="Arial"/>
          <w:spacing w:val="-10"/>
          <w:sz w:val="20"/>
        </w:rPr>
        <w:t> </w:t>
      </w:r>
      <w:r>
        <w:rPr>
          <w:rFonts w:ascii="Arial" w:hAnsi="Arial"/>
          <w:sz w:val="20"/>
        </w:rPr>
        <w:t>dell’Addetto</w:t>
      </w:r>
      <w:r>
        <w:rPr>
          <w:rFonts w:ascii="Arial" w:hAnsi="Arial"/>
          <w:spacing w:val="-10"/>
          <w:sz w:val="20"/>
        </w:rPr>
        <w:t> </w:t>
      </w:r>
      <w:r>
        <w:rPr>
          <w:rFonts w:ascii="Arial" w:hAnsi="Arial"/>
          <w:sz w:val="20"/>
        </w:rPr>
        <w:t>al</w:t>
      </w:r>
      <w:r>
        <w:rPr>
          <w:rFonts w:ascii="Arial" w:hAnsi="Arial"/>
          <w:spacing w:val="-10"/>
          <w:sz w:val="20"/>
        </w:rPr>
        <w:t> </w:t>
      </w:r>
      <w:r>
        <w:rPr>
          <w:rFonts w:ascii="Arial" w:hAnsi="Arial"/>
          <w:sz w:val="20"/>
        </w:rPr>
        <w:t>referto</w:t>
      </w:r>
      <w:r>
        <w:rPr>
          <w:rFonts w:ascii="Arial" w:hAnsi="Arial"/>
          <w:spacing w:val="-10"/>
          <w:sz w:val="20"/>
        </w:rPr>
        <w:t> </w:t>
      </w:r>
      <w:r>
        <w:rPr>
          <w:rFonts w:ascii="Arial" w:hAnsi="Arial"/>
          <w:sz w:val="20"/>
        </w:rPr>
        <w:t>elettronico,</w:t>
      </w:r>
      <w:r>
        <w:rPr>
          <w:rFonts w:ascii="Arial" w:hAnsi="Arial"/>
          <w:spacing w:val="-10"/>
          <w:sz w:val="20"/>
        </w:rPr>
        <w:t> </w:t>
      </w:r>
      <w:r>
        <w:rPr>
          <w:rFonts w:ascii="Arial" w:hAnsi="Arial"/>
          <w:sz w:val="20"/>
        </w:rPr>
        <w:t>consegna</w:t>
      </w:r>
      <w:r>
        <w:rPr>
          <w:rFonts w:ascii="Arial" w:hAnsi="Arial"/>
          <w:spacing w:val="-10"/>
          <w:sz w:val="20"/>
        </w:rPr>
        <w:t> </w:t>
      </w:r>
      <w:r>
        <w:rPr>
          <w:rFonts w:ascii="Arial" w:hAnsi="Arial"/>
          <w:sz w:val="20"/>
        </w:rPr>
        <w:t>il</w:t>
      </w:r>
      <w:r>
        <w:rPr>
          <w:rFonts w:ascii="Arial" w:hAnsi="Arial"/>
          <w:spacing w:val="-9"/>
          <w:sz w:val="20"/>
        </w:rPr>
        <w:t> </w:t>
      </w:r>
      <w:r>
        <w:rPr>
          <w:rFonts w:ascii="Arial" w:hAnsi="Arial"/>
          <w:sz w:val="20"/>
        </w:rPr>
        <w:t>pallone al/la</w:t>
      </w:r>
      <w:r>
        <w:rPr>
          <w:rFonts w:ascii="Arial" w:hAnsi="Arial"/>
          <w:spacing w:val="-4"/>
          <w:sz w:val="20"/>
        </w:rPr>
        <w:t> </w:t>
      </w:r>
      <w:r>
        <w:rPr>
          <w:rFonts w:ascii="Arial" w:hAnsi="Arial"/>
          <w:sz w:val="20"/>
        </w:rPr>
        <w:t>giocatore/trice</w:t>
      </w:r>
      <w:r>
        <w:rPr>
          <w:rFonts w:ascii="Arial" w:hAnsi="Arial"/>
          <w:spacing w:val="-4"/>
          <w:sz w:val="20"/>
        </w:rPr>
        <w:t> </w:t>
      </w:r>
      <w:r>
        <w:rPr>
          <w:rFonts w:ascii="Arial" w:hAnsi="Arial"/>
          <w:sz w:val="20"/>
        </w:rPr>
        <w:t>al</w:t>
      </w:r>
      <w:r>
        <w:rPr>
          <w:rFonts w:ascii="Arial" w:hAnsi="Arial"/>
          <w:spacing w:val="-3"/>
          <w:sz w:val="20"/>
        </w:rPr>
        <w:t> </w:t>
      </w:r>
      <w:r>
        <w:rPr>
          <w:rFonts w:ascii="Arial" w:hAnsi="Arial"/>
          <w:sz w:val="20"/>
        </w:rPr>
        <w:t>servizio</w:t>
      </w:r>
      <w:r>
        <w:rPr>
          <w:rFonts w:ascii="Arial" w:hAnsi="Arial"/>
          <w:spacing w:val="-3"/>
          <w:sz w:val="20"/>
        </w:rPr>
        <w:t> </w:t>
      </w:r>
      <w:r>
        <w:rPr>
          <w:rFonts w:ascii="Arial" w:hAnsi="Arial"/>
          <w:sz w:val="20"/>
        </w:rPr>
        <w:t>e</w:t>
      </w:r>
      <w:r>
        <w:rPr>
          <w:rFonts w:ascii="Arial" w:hAnsi="Arial"/>
          <w:spacing w:val="-4"/>
          <w:sz w:val="20"/>
        </w:rPr>
        <w:t> </w:t>
      </w:r>
      <w:r>
        <w:rPr>
          <w:rFonts w:ascii="Arial" w:hAnsi="Arial"/>
          <w:sz w:val="20"/>
        </w:rPr>
        <w:t>quindi</w:t>
      </w:r>
      <w:r>
        <w:rPr>
          <w:rFonts w:ascii="Arial" w:hAnsi="Arial"/>
          <w:spacing w:val="-3"/>
          <w:sz w:val="20"/>
        </w:rPr>
        <w:t> </w:t>
      </w:r>
      <w:r>
        <w:rPr>
          <w:rFonts w:ascii="Arial" w:hAnsi="Arial"/>
          <w:sz w:val="20"/>
        </w:rPr>
        <w:t>segnala</w:t>
      </w:r>
      <w:r>
        <w:rPr>
          <w:rFonts w:ascii="Arial" w:hAnsi="Arial"/>
          <w:spacing w:val="-4"/>
          <w:sz w:val="20"/>
        </w:rPr>
        <w:t> </w:t>
      </w:r>
      <w:r>
        <w:rPr>
          <w:rFonts w:ascii="Arial" w:hAnsi="Arial"/>
          <w:sz w:val="20"/>
        </w:rPr>
        <w:t>al</w:t>
      </w:r>
      <w:r>
        <w:rPr>
          <w:rFonts w:ascii="Arial" w:hAnsi="Arial"/>
          <w:spacing w:val="-2"/>
          <w:sz w:val="20"/>
        </w:rPr>
        <w:t> </w:t>
      </w:r>
      <w:r>
        <w:rPr>
          <w:rFonts w:ascii="Arial" w:hAnsi="Arial"/>
          <w:sz w:val="20"/>
        </w:rPr>
        <w:t>1°</w:t>
      </w:r>
      <w:r>
        <w:rPr>
          <w:rFonts w:ascii="Arial" w:hAnsi="Arial"/>
          <w:spacing w:val="-5"/>
          <w:sz w:val="20"/>
        </w:rPr>
        <w:t> </w:t>
      </w:r>
      <w:r>
        <w:rPr>
          <w:rFonts w:ascii="Arial" w:hAnsi="Arial"/>
          <w:sz w:val="20"/>
        </w:rPr>
        <w:t>Arbitro,</w:t>
      </w:r>
      <w:r>
        <w:rPr>
          <w:rFonts w:ascii="Arial" w:hAnsi="Arial"/>
          <w:spacing w:val="-3"/>
          <w:sz w:val="20"/>
        </w:rPr>
        <w:t> </w:t>
      </w:r>
      <w:r>
        <w:rPr>
          <w:rFonts w:ascii="Arial" w:hAnsi="Arial"/>
          <w:sz w:val="20"/>
        </w:rPr>
        <w:t>alzando</w:t>
      </w:r>
      <w:r>
        <w:rPr>
          <w:rFonts w:ascii="Arial" w:hAnsi="Arial"/>
          <w:spacing w:val="-4"/>
          <w:sz w:val="20"/>
        </w:rPr>
        <w:t> </w:t>
      </w:r>
      <w:r>
        <w:rPr>
          <w:rFonts w:ascii="Arial" w:hAnsi="Arial"/>
          <w:sz w:val="20"/>
        </w:rPr>
        <w:t>le</w:t>
      </w:r>
      <w:r>
        <w:rPr>
          <w:rFonts w:ascii="Arial" w:hAnsi="Arial"/>
          <w:spacing w:val="-3"/>
          <w:sz w:val="20"/>
        </w:rPr>
        <w:t> </w:t>
      </w:r>
      <w:r>
        <w:rPr>
          <w:rFonts w:ascii="Arial" w:hAnsi="Arial"/>
          <w:sz w:val="20"/>
        </w:rPr>
        <w:t>braccia,</w:t>
      </w:r>
      <w:r>
        <w:rPr>
          <w:rFonts w:ascii="Arial" w:hAnsi="Arial"/>
          <w:spacing w:val="-3"/>
          <w:sz w:val="20"/>
        </w:rPr>
        <w:t> </w:t>
      </w:r>
      <w:r>
        <w:rPr>
          <w:rFonts w:ascii="Arial" w:hAnsi="Arial"/>
          <w:sz w:val="20"/>
        </w:rPr>
        <w:t>che</w:t>
      </w:r>
      <w:r>
        <w:rPr>
          <w:rFonts w:ascii="Arial" w:hAnsi="Arial"/>
          <w:spacing w:val="-4"/>
          <w:sz w:val="20"/>
        </w:rPr>
        <w:t> </w:t>
      </w:r>
      <w:r>
        <w:rPr>
          <w:rFonts w:ascii="Arial" w:hAnsi="Arial"/>
          <w:sz w:val="20"/>
        </w:rPr>
        <w:t>si</w:t>
      </w:r>
      <w:r>
        <w:rPr>
          <w:rFonts w:ascii="Arial" w:hAnsi="Arial"/>
          <w:spacing w:val="-3"/>
          <w:sz w:val="20"/>
        </w:rPr>
        <w:t> </w:t>
      </w:r>
      <w:r>
        <w:rPr>
          <w:rFonts w:ascii="Arial" w:hAnsi="Arial"/>
          <w:sz w:val="20"/>
        </w:rPr>
        <w:t>può</w:t>
      </w:r>
      <w:r>
        <w:rPr>
          <w:rFonts w:ascii="Arial" w:hAnsi="Arial"/>
          <w:spacing w:val="-3"/>
          <w:sz w:val="20"/>
        </w:rPr>
        <w:t> </w:t>
      </w:r>
      <w:r>
        <w:rPr>
          <w:rFonts w:ascii="Arial" w:hAnsi="Arial"/>
          <w:sz w:val="20"/>
        </w:rPr>
        <w:t>riprendere il</w:t>
      </w:r>
      <w:r>
        <w:rPr>
          <w:rFonts w:ascii="Arial" w:hAnsi="Arial"/>
          <w:spacing w:val="-1"/>
          <w:sz w:val="20"/>
        </w:rPr>
        <w:t> </w:t>
      </w:r>
      <w:r>
        <w:rPr>
          <w:rFonts w:ascii="Arial" w:hAnsi="Arial"/>
          <w:sz w:val="20"/>
        </w:rPr>
        <w:t>gioco.</w:t>
      </w:r>
    </w:p>
    <w:p>
      <w:pPr>
        <w:pStyle w:val="ListParagraph"/>
        <w:numPr>
          <w:ilvl w:val="3"/>
          <w:numId w:val="67"/>
        </w:numPr>
        <w:tabs>
          <w:tab w:pos="1093" w:val="left" w:leader="none"/>
          <w:tab w:pos="1094" w:val="left" w:leader="none"/>
        </w:tabs>
        <w:spacing w:line="240" w:lineRule="auto" w:before="118" w:after="0"/>
        <w:ind w:left="1093" w:right="0" w:hanging="865"/>
        <w:jc w:val="left"/>
        <w:rPr>
          <w:rFonts w:ascii="Arial" w:hAnsi="Arial"/>
          <w:b/>
          <w:i/>
          <w:sz w:val="20"/>
        </w:rPr>
      </w:pPr>
      <w:r>
        <w:rPr/>
        <w:drawing>
          <wp:anchor distT="0" distB="0" distL="0" distR="0" allowOverlap="1" layoutInCell="1" locked="0" behindDoc="1" simplePos="0" relativeHeight="198862848">
            <wp:simplePos x="0" y="0"/>
            <wp:positionH relativeFrom="page">
              <wp:posOffset>1627503</wp:posOffset>
            </wp:positionH>
            <wp:positionV relativeFrom="paragraph">
              <wp:posOffset>60829</wp:posOffset>
            </wp:positionV>
            <wp:extent cx="4305300" cy="4521200"/>
            <wp:effectExtent l="0" t="0" r="0" b="0"/>
            <wp:wrapNone/>
            <wp:docPr id="329" name="image172.jpeg"/>
            <wp:cNvGraphicFramePr>
              <a:graphicFrameLocks noChangeAspect="1"/>
            </wp:cNvGraphicFramePr>
            <a:graphic>
              <a:graphicData uri="http://schemas.openxmlformats.org/drawingml/2006/picture">
                <pic:pic>
                  <pic:nvPicPr>
                    <pic:cNvPr id="330" name="image172.jpeg"/>
                    <pic:cNvPicPr/>
                  </pic:nvPicPr>
                  <pic:blipFill>
                    <a:blip r:embed="rId536" cstate="print"/>
                    <a:stretch>
                      <a:fillRect/>
                    </a:stretch>
                  </pic:blipFill>
                  <pic:spPr>
                    <a:xfrm>
                      <a:off x="0" y="0"/>
                      <a:ext cx="4305300" cy="4521200"/>
                    </a:xfrm>
                    <a:prstGeom prst="rect">
                      <a:avLst/>
                    </a:prstGeom>
                  </pic:spPr>
                </pic:pic>
              </a:graphicData>
            </a:graphic>
          </wp:anchor>
        </w:drawing>
      </w:r>
      <w:r>
        <w:rPr>
          <w:rFonts w:ascii="Arial" w:hAnsi="Arial"/>
          <w:b/>
          <w:i/>
          <w:color w:val="002060"/>
          <w:sz w:val="20"/>
        </w:rPr>
        <w:t>3’00” (o 2’00”) dopo la fine del 4° set: INIZIO DEL SET</w:t>
      </w:r>
      <w:r>
        <w:rPr>
          <w:rFonts w:ascii="Arial" w:hAnsi="Arial"/>
          <w:b/>
          <w:i/>
          <w:color w:val="002060"/>
          <w:spacing w:val="-14"/>
          <w:sz w:val="20"/>
        </w:rPr>
        <w:t> </w:t>
      </w:r>
      <w:r>
        <w:rPr>
          <w:rFonts w:ascii="Arial" w:hAnsi="Arial"/>
          <w:b/>
          <w:i/>
          <w:color w:val="002060"/>
          <w:sz w:val="20"/>
        </w:rPr>
        <w:t>DECISIVO</w:t>
      </w:r>
    </w:p>
    <w:p>
      <w:pPr>
        <w:spacing w:before="63"/>
        <w:ind w:left="229" w:right="0" w:firstLine="0"/>
        <w:jc w:val="both"/>
        <w:rPr>
          <w:rFonts w:ascii="Arial" w:hAnsi="Arial"/>
          <w:sz w:val="20"/>
        </w:rPr>
      </w:pPr>
      <w:r>
        <w:rPr>
          <w:rFonts w:ascii="Arial" w:hAnsi="Arial"/>
          <w:b/>
          <w:sz w:val="20"/>
        </w:rPr>
        <w:t>1° ARBITRO: </w:t>
      </w:r>
      <w:r>
        <w:rPr>
          <w:rFonts w:ascii="Arial" w:hAnsi="Arial"/>
          <w:sz w:val="20"/>
        </w:rPr>
        <w:t>avuto conferma che il gioco può essere ripreso, fischia per autorizzare il primo servizio del set decisivo.</w:t>
      </w:r>
    </w:p>
    <w:p>
      <w:pPr>
        <w:pStyle w:val="ListParagraph"/>
        <w:numPr>
          <w:ilvl w:val="3"/>
          <w:numId w:val="67"/>
        </w:numPr>
        <w:tabs>
          <w:tab w:pos="1093" w:val="left" w:leader="none"/>
          <w:tab w:pos="1094" w:val="left" w:leader="none"/>
        </w:tabs>
        <w:spacing w:line="240" w:lineRule="auto" w:before="121" w:after="0"/>
        <w:ind w:left="1093" w:right="0" w:hanging="865"/>
        <w:jc w:val="left"/>
        <w:rPr>
          <w:rFonts w:ascii="Arial" w:hAnsi="Arial"/>
          <w:b/>
          <w:i/>
          <w:sz w:val="20"/>
        </w:rPr>
      </w:pPr>
      <w:r>
        <w:rPr>
          <w:rFonts w:ascii="Arial" w:hAnsi="Arial"/>
          <w:b/>
          <w:i/>
          <w:color w:val="002060"/>
          <w:sz w:val="20"/>
        </w:rPr>
        <w:t>8° punto del set decisivo: CAMBIO DI</w:t>
      </w:r>
      <w:r>
        <w:rPr>
          <w:rFonts w:ascii="Arial" w:hAnsi="Arial"/>
          <w:b/>
          <w:i/>
          <w:color w:val="002060"/>
          <w:spacing w:val="-10"/>
          <w:sz w:val="20"/>
        </w:rPr>
        <w:t> </w:t>
      </w:r>
      <w:r>
        <w:rPr>
          <w:rFonts w:ascii="Arial" w:hAnsi="Arial"/>
          <w:b/>
          <w:i/>
          <w:color w:val="002060"/>
          <w:sz w:val="20"/>
        </w:rPr>
        <w:t>CAMPO</w:t>
      </w:r>
    </w:p>
    <w:p>
      <w:pPr>
        <w:spacing w:before="58"/>
        <w:ind w:left="1505" w:right="227" w:hanging="1276"/>
        <w:jc w:val="both"/>
        <w:rPr>
          <w:rFonts w:ascii="Arial" w:hAnsi="Arial"/>
          <w:sz w:val="20"/>
        </w:rPr>
      </w:pPr>
      <w:r>
        <w:rPr>
          <w:rFonts w:ascii="Arial" w:hAnsi="Arial"/>
          <w:b/>
          <w:sz w:val="20"/>
        </w:rPr>
        <w:t>1° ARBITRO: </w:t>
      </w:r>
      <w:r>
        <w:rPr>
          <w:rFonts w:ascii="Arial" w:hAnsi="Arial"/>
          <w:sz w:val="20"/>
        </w:rPr>
        <w:t>dopo che è stata decretata la fine dell’azione dell’8° punto, invita i/le giocatori/trici delle due squadre a cambiare direttamente campo, fischiando e segnalando.</w:t>
      </w:r>
    </w:p>
    <w:p>
      <w:pPr>
        <w:spacing w:before="1"/>
        <w:ind w:left="1505" w:right="228" w:hanging="1276"/>
        <w:jc w:val="both"/>
        <w:rPr>
          <w:rFonts w:ascii="Arial" w:hAnsi="Arial"/>
          <w:sz w:val="20"/>
        </w:rPr>
      </w:pPr>
      <w:r>
        <w:rPr>
          <w:rFonts w:ascii="Arial" w:hAnsi="Arial"/>
          <w:b/>
          <w:sz w:val="20"/>
        </w:rPr>
        <w:t>SQUADRE: </w:t>
      </w:r>
      <w:r>
        <w:rPr>
          <w:rFonts w:ascii="Arial" w:hAnsi="Arial"/>
          <w:sz w:val="20"/>
        </w:rPr>
        <w:t>i/le sei atleti/e al fischio del 1° arbitro, senza recarsi sulla linea di fondo campo, si spostano sulla linea laterale in senso antiorario per rientrare sul campo opposto appena superato esternamente il palo della rete.</w:t>
      </w:r>
    </w:p>
    <w:p>
      <w:pPr>
        <w:spacing w:line="237" w:lineRule="auto" w:before="3"/>
        <w:ind w:left="1505" w:right="228" w:hanging="1276"/>
        <w:jc w:val="both"/>
        <w:rPr>
          <w:rFonts w:ascii="Arial" w:hAnsi="Arial"/>
          <w:sz w:val="20"/>
        </w:rPr>
      </w:pPr>
      <w:r>
        <w:rPr>
          <w:rFonts w:ascii="Arial" w:hAnsi="Arial"/>
          <w:b/>
          <w:sz w:val="20"/>
        </w:rPr>
        <w:t>2° ARBITRO: </w:t>
      </w:r>
      <w:r>
        <w:rPr>
          <w:rFonts w:ascii="Arial" w:hAnsi="Arial"/>
          <w:sz w:val="20"/>
        </w:rPr>
        <w:t>durante il cambio di campo, si posiziona nelle vicinanze del tavolo dell’Addetto al referto elettronico rivolto verso il 1° Arbitro, assicurandosi che le squadre si spostino in prossimità della panchina nel campo opposto. Prima della ripresa del gioco, verifica velocemente le formazioni in campo.</w:t>
      </w:r>
    </w:p>
    <w:p>
      <w:pPr>
        <w:pStyle w:val="ListParagraph"/>
        <w:numPr>
          <w:ilvl w:val="3"/>
          <w:numId w:val="67"/>
        </w:numPr>
        <w:tabs>
          <w:tab w:pos="1093" w:val="left" w:leader="none"/>
          <w:tab w:pos="1094" w:val="left" w:leader="none"/>
        </w:tabs>
        <w:spacing w:line="240" w:lineRule="auto" w:before="121" w:after="0"/>
        <w:ind w:left="1093" w:right="0" w:hanging="865"/>
        <w:jc w:val="left"/>
        <w:rPr>
          <w:rFonts w:ascii="Arial"/>
          <w:b/>
          <w:i/>
          <w:sz w:val="20"/>
        </w:rPr>
      </w:pPr>
      <w:r>
        <w:rPr>
          <w:rFonts w:ascii="Arial"/>
          <w:b/>
          <w:i/>
          <w:color w:val="002060"/>
          <w:sz w:val="20"/>
        </w:rPr>
        <w:t>TEMPI DI</w:t>
      </w:r>
      <w:r>
        <w:rPr>
          <w:rFonts w:ascii="Arial"/>
          <w:b/>
          <w:i/>
          <w:color w:val="002060"/>
          <w:spacing w:val="-3"/>
          <w:sz w:val="20"/>
        </w:rPr>
        <w:t> </w:t>
      </w:r>
      <w:r>
        <w:rPr>
          <w:rFonts w:ascii="Arial"/>
          <w:b/>
          <w:i/>
          <w:color w:val="002060"/>
          <w:sz w:val="20"/>
        </w:rPr>
        <w:t>RIPOSO</w:t>
      </w:r>
    </w:p>
    <w:p>
      <w:pPr>
        <w:spacing w:before="63"/>
        <w:ind w:left="1647" w:right="227" w:hanging="1418"/>
        <w:jc w:val="both"/>
        <w:rPr>
          <w:rFonts w:ascii="Arial" w:hAnsi="Arial"/>
          <w:sz w:val="20"/>
        </w:rPr>
      </w:pPr>
      <w:r>
        <w:rPr>
          <w:rFonts w:ascii="Arial" w:hAnsi="Arial"/>
          <w:b/>
          <w:sz w:val="20"/>
        </w:rPr>
        <w:t>SQUADRE: </w:t>
      </w:r>
      <w:r>
        <w:rPr>
          <w:rFonts w:ascii="Arial" w:hAnsi="Arial"/>
          <w:sz w:val="20"/>
        </w:rPr>
        <w:t>durante i </w:t>
      </w:r>
      <w:r>
        <w:rPr>
          <w:rFonts w:ascii="Arial" w:hAnsi="Arial"/>
          <w:b/>
          <w:sz w:val="20"/>
        </w:rPr>
        <w:t>tempi di riposo </w:t>
      </w:r>
      <w:r>
        <w:rPr>
          <w:rFonts w:ascii="Arial" w:hAnsi="Arial"/>
          <w:sz w:val="20"/>
        </w:rPr>
        <w:t>i/le giocatori/trici con gli allenatori devono posizionarsi vicino alla propria panchina. Se ciò non avviene, il 2° Arbitro deve intervenire per far rispettare tale indicazione.</w:t>
      </w:r>
    </w:p>
    <w:p>
      <w:pPr>
        <w:spacing w:line="237" w:lineRule="auto" w:before="3"/>
        <w:ind w:left="1647" w:right="227" w:hanging="1418"/>
        <w:jc w:val="both"/>
        <w:rPr>
          <w:rFonts w:ascii="Arial" w:hAnsi="Arial"/>
          <w:sz w:val="20"/>
        </w:rPr>
      </w:pPr>
      <w:r>
        <w:rPr>
          <w:rFonts w:ascii="Arial" w:hAnsi="Arial"/>
          <w:b/>
          <w:sz w:val="20"/>
        </w:rPr>
        <w:t>ARBITRI: </w:t>
      </w:r>
      <w:r>
        <w:rPr>
          <w:rFonts w:ascii="Arial" w:hAnsi="Arial"/>
          <w:sz w:val="20"/>
        </w:rPr>
        <w:t>è compito del 2° arbitro fischiare l’inizio ed il termine dei tempi di riposo, nel rispetto della durata  prevista dalle Regole di Gioco, richiesti dagli Allenatori mediante l’effettuazione del previsto gesto ufficiale, obbligatorio anche in caso di utilizzo dei</w:t>
      </w:r>
      <w:r>
        <w:rPr>
          <w:rFonts w:ascii="Arial" w:hAnsi="Arial"/>
          <w:spacing w:val="-8"/>
          <w:sz w:val="20"/>
        </w:rPr>
        <w:t> </w:t>
      </w:r>
      <w:r>
        <w:rPr>
          <w:rFonts w:ascii="Arial" w:hAnsi="Arial"/>
          <w:i/>
          <w:sz w:val="20"/>
        </w:rPr>
        <w:t>tablet</w:t>
      </w:r>
      <w:r>
        <w:rPr>
          <w:rFonts w:ascii="Arial" w:hAnsi="Arial"/>
          <w:sz w:val="20"/>
        </w:rPr>
        <w:t>.</w:t>
      </w:r>
    </w:p>
    <w:p>
      <w:pPr>
        <w:spacing w:before="1"/>
        <w:ind w:left="229" w:right="0" w:firstLine="0"/>
        <w:jc w:val="both"/>
        <w:rPr>
          <w:rFonts w:ascii="Arial"/>
          <w:sz w:val="20"/>
        </w:rPr>
      </w:pPr>
      <w:r>
        <w:rPr>
          <w:rFonts w:ascii="Arial"/>
          <w:b/>
          <w:sz w:val="20"/>
        </w:rPr>
        <w:t>PALLONI: </w:t>
      </w:r>
      <w:r>
        <w:rPr>
          <w:rFonts w:ascii="Arial"/>
          <w:sz w:val="20"/>
        </w:rPr>
        <w:t>la palla si trova sotto la gestione dei raccattapalle.</w:t>
      </w:r>
    </w:p>
    <w:p>
      <w:pPr>
        <w:pStyle w:val="ListParagraph"/>
        <w:numPr>
          <w:ilvl w:val="3"/>
          <w:numId w:val="67"/>
        </w:numPr>
        <w:tabs>
          <w:tab w:pos="1094" w:val="left" w:leader="none"/>
        </w:tabs>
        <w:spacing w:line="240" w:lineRule="auto" w:before="121" w:after="0"/>
        <w:ind w:left="1093" w:right="0" w:hanging="865"/>
        <w:jc w:val="left"/>
        <w:rPr>
          <w:rFonts w:ascii="Arial" w:hAnsi="Arial"/>
          <w:b/>
          <w:i/>
          <w:sz w:val="20"/>
        </w:rPr>
      </w:pPr>
      <w:r>
        <w:rPr/>
        <w:pict>
          <v:shape style="position:absolute;margin-left:36.720001pt;margin-top:21.189894pt;width:521.8pt;height:133pt;mso-position-horizontal-relative:page;mso-position-vertical-relative:paragraph;z-index:-250422272;mso-wrap-distance-left:0;mso-wrap-distance-right:0" type="#_x0000_t202" filled="false" stroked="true" strokeweight=".96pt" strokecolor="#002060">
            <v:textbox inset="0,0,0,0">
              <w:txbxContent>
                <w:p>
                  <w:pPr>
                    <w:numPr>
                      <w:ilvl w:val="0"/>
                      <w:numId w:val="74"/>
                    </w:numPr>
                    <w:tabs>
                      <w:tab w:pos="465" w:val="left" w:leader="none"/>
                      <w:tab w:pos="466" w:val="left" w:leader="none"/>
                    </w:tabs>
                    <w:spacing w:before="19"/>
                    <w:ind w:left="465" w:right="103" w:hanging="360"/>
                    <w:jc w:val="left"/>
                    <w:rPr>
                      <w:rFonts w:ascii="Arial" w:hAnsi="Arial"/>
                      <w:i/>
                      <w:sz w:val="20"/>
                    </w:rPr>
                  </w:pPr>
                  <w:r>
                    <w:rPr>
                      <w:rFonts w:ascii="Arial" w:hAnsi="Arial"/>
                      <w:i/>
                      <w:sz w:val="20"/>
                    </w:rPr>
                    <w:t>Verifica che i giocatori in campo escano dal terreno di gioco recandosi nei pressi delle rispettive panchine, per </w:t>
                  </w:r>
                  <w:r>
                    <w:rPr>
                      <w:rFonts w:ascii="Arial" w:hAnsi="Arial"/>
                      <w:i/>
                      <w:sz w:val="20"/>
                    </w:rPr>
                    <w:t>evitare di bagnare inavvertitamente il terreno di gioco o la zona libera in prossimità dello</w:t>
                  </w:r>
                  <w:r>
                    <w:rPr>
                      <w:rFonts w:ascii="Arial" w:hAnsi="Arial"/>
                      <w:i/>
                      <w:spacing w:val="-19"/>
                      <w:sz w:val="20"/>
                    </w:rPr>
                    <w:t> </w:t>
                  </w:r>
                  <w:r>
                    <w:rPr>
                      <w:rFonts w:ascii="Arial" w:hAnsi="Arial"/>
                      <w:i/>
                      <w:sz w:val="20"/>
                    </w:rPr>
                    <w:t>stesso.</w:t>
                  </w:r>
                </w:p>
                <w:p>
                  <w:pPr>
                    <w:numPr>
                      <w:ilvl w:val="0"/>
                      <w:numId w:val="74"/>
                    </w:numPr>
                    <w:tabs>
                      <w:tab w:pos="465" w:val="left" w:leader="none"/>
                      <w:tab w:pos="466" w:val="left" w:leader="none"/>
                    </w:tabs>
                    <w:spacing w:line="240" w:lineRule="auto" w:before="0"/>
                    <w:ind w:left="465" w:right="104" w:hanging="360"/>
                    <w:jc w:val="left"/>
                    <w:rPr>
                      <w:rFonts w:ascii="Arial" w:hAnsi="Arial"/>
                      <w:i/>
                      <w:sz w:val="20"/>
                    </w:rPr>
                  </w:pPr>
                  <w:r>
                    <w:rPr>
                      <w:rFonts w:ascii="Arial" w:hAnsi="Arial"/>
                      <w:i/>
                      <w:sz w:val="20"/>
                    </w:rPr>
                    <w:t>Si dirige verso il tavolo dell’addetto al referto elettronico per controllare il referto ed ottenere informazioni </w:t>
                  </w:r>
                  <w:r>
                    <w:rPr>
                      <w:rFonts w:ascii="Arial" w:hAnsi="Arial"/>
                      <w:i/>
                      <w:sz w:val="20"/>
                    </w:rPr>
                    <w:t>relativamente alla posizione dei Libero. Fornisce, se necessario, informazioni al 1°</w:t>
                  </w:r>
                  <w:r>
                    <w:rPr>
                      <w:rFonts w:ascii="Arial" w:hAnsi="Arial"/>
                      <w:i/>
                      <w:spacing w:val="-14"/>
                      <w:sz w:val="20"/>
                    </w:rPr>
                    <w:t> </w:t>
                  </w:r>
                  <w:r>
                    <w:rPr>
                      <w:rFonts w:ascii="Arial" w:hAnsi="Arial"/>
                      <w:i/>
                      <w:sz w:val="20"/>
                    </w:rPr>
                    <w:t>arbitro.</w:t>
                  </w:r>
                </w:p>
                <w:p>
                  <w:pPr>
                    <w:numPr>
                      <w:ilvl w:val="0"/>
                      <w:numId w:val="74"/>
                    </w:numPr>
                    <w:tabs>
                      <w:tab w:pos="465" w:val="left" w:leader="none"/>
                      <w:tab w:pos="466" w:val="left" w:leader="none"/>
                    </w:tabs>
                    <w:spacing w:line="245" w:lineRule="exact" w:before="0"/>
                    <w:ind w:left="465" w:right="0" w:hanging="361"/>
                    <w:jc w:val="left"/>
                    <w:rPr>
                      <w:rFonts w:ascii="Arial" w:hAnsi="Arial"/>
                      <w:i/>
                      <w:sz w:val="20"/>
                    </w:rPr>
                  </w:pPr>
                  <w:r>
                    <w:rPr>
                      <w:rFonts w:ascii="Arial" w:hAnsi="Arial"/>
                      <w:i/>
                      <w:sz w:val="20"/>
                    </w:rPr>
                    <w:t>Per ultimo dà le spalle al palo per verificare la presenza dei Libero in caso di</w:t>
                  </w:r>
                  <w:r>
                    <w:rPr>
                      <w:rFonts w:ascii="Arial" w:hAnsi="Arial"/>
                      <w:i/>
                      <w:spacing w:val="-18"/>
                      <w:sz w:val="20"/>
                    </w:rPr>
                    <w:t> </w:t>
                  </w:r>
                  <w:r>
                    <w:rPr>
                      <w:rFonts w:ascii="Arial" w:hAnsi="Arial"/>
                      <w:i/>
                      <w:sz w:val="20"/>
                    </w:rPr>
                    <w:t>rimpiazzo.</w:t>
                  </w:r>
                </w:p>
                <w:p>
                  <w:pPr>
                    <w:numPr>
                      <w:ilvl w:val="0"/>
                      <w:numId w:val="74"/>
                    </w:numPr>
                    <w:tabs>
                      <w:tab w:pos="465" w:val="left" w:leader="none"/>
                      <w:tab w:pos="466" w:val="left" w:leader="none"/>
                    </w:tabs>
                    <w:spacing w:line="245" w:lineRule="exact" w:before="0"/>
                    <w:ind w:left="465" w:right="0" w:hanging="361"/>
                    <w:jc w:val="left"/>
                    <w:rPr>
                      <w:rFonts w:ascii="Arial" w:hAnsi="Arial"/>
                      <w:i/>
                      <w:sz w:val="20"/>
                    </w:rPr>
                  </w:pPr>
                  <w:r>
                    <w:rPr>
                      <w:rFonts w:ascii="Arial" w:hAnsi="Arial"/>
                      <w:i/>
                      <w:sz w:val="20"/>
                    </w:rPr>
                    <w:t>Trascorsi 30” dall’inizio del tempo di riposo, fischia per segnalarne la fine senza effettuare alcun</w:t>
                  </w:r>
                  <w:r>
                    <w:rPr>
                      <w:rFonts w:ascii="Arial" w:hAnsi="Arial"/>
                      <w:i/>
                      <w:spacing w:val="-22"/>
                      <w:sz w:val="20"/>
                    </w:rPr>
                    <w:t> </w:t>
                  </w:r>
                  <w:r>
                    <w:rPr>
                      <w:rFonts w:ascii="Arial" w:hAnsi="Arial"/>
                      <w:i/>
                      <w:sz w:val="20"/>
                    </w:rPr>
                    <w:t>gesto.</w:t>
                  </w:r>
                </w:p>
                <w:p>
                  <w:pPr>
                    <w:numPr>
                      <w:ilvl w:val="0"/>
                      <w:numId w:val="74"/>
                    </w:numPr>
                    <w:tabs>
                      <w:tab w:pos="466" w:val="left" w:leader="none"/>
                    </w:tabs>
                    <w:spacing w:line="237" w:lineRule="auto" w:before="0"/>
                    <w:ind w:left="465" w:right="102" w:hanging="360"/>
                    <w:jc w:val="both"/>
                    <w:rPr>
                      <w:rFonts w:ascii="Arial" w:hAnsi="Arial"/>
                      <w:i/>
                      <w:sz w:val="20"/>
                    </w:rPr>
                  </w:pPr>
                  <w:r>
                    <w:rPr>
                      <w:rFonts w:ascii="Arial" w:hAnsi="Arial"/>
                      <w:i/>
                      <w:sz w:val="20"/>
                    </w:rPr>
                    <w:t>Nel caso in cui le squadre siano pronte per entrare in campo prima del termine del tempo di riposo, il 2° arbitro </w:t>
                  </w:r>
                  <w:r>
                    <w:rPr>
                      <w:rFonts w:ascii="Arial" w:hAnsi="Arial"/>
                      <w:i/>
                      <w:sz w:val="20"/>
                    </w:rPr>
                    <w:t>deve permettere ai/lle giocatori/trici di entrare in campo ad aspettare il termine dello stesso</w:t>
                  </w:r>
                  <w:r>
                    <w:rPr>
                      <w:rFonts w:ascii="Arial" w:hAnsi="Arial"/>
                      <w:sz w:val="20"/>
                    </w:rPr>
                    <w:t>. </w:t>
                  </w:r>
                  <w:r>
                    <w:rPr>
                      <w:rFonts w:ascii="Arial" w:hAnsi="Arial"/>
                      <w:i/>
                      <w:sz w:val="20"/>
                    </w:rPr>
                    <w:t>Se entrambe le </w:t>
                  </w:r>
                  <w:r>
                    <w:rPr>
                      <w:rFonts w:ascii="Arial" w:hAnsi="Arial"/>
                      <w:i/>
                      <w:sz w:val="20"/>
                    </w:rPr>
                    <w:t>squadre rientrano prima del termine del tempo di riposo, il 2° arbitro ometterà il fischio, limitandosi ad alzare le braccia</w:t>
                  </w:r>
                  <w:r>
                    <w:rPr>
                      <w:rFonts w:ascii="Arial" w:hAnsi="Arial"/>
                      <w:i/>
                      <w:spacing w:val="-6"/>
                      <w:sz w:val="20"/>
                    </w:rPr>
                    <w:t> </w:t>
                  </w:r>
                  <w:r>
                    <w:rPr>
                      <w:rFonts w:ascii="Arial" w:hAnsi="Arial"/>
                      <w:i/>
                      <w:sz w:val="20"/>
                    </w:rPr>
                    <w:t>per</w:t>
                  </w:r>
                  <w:r>
                    <w:rPr>
                      <w:rFonts w:ascii="Arial" w:hAnsi="Arial"/>
                      <w:i/>
                      <w:spacing w:val="-5"/>
                      <w:sz w:val="20"/>
                    </w:rPr>
                    <w:t> </w:t>
                  </w:r>
                  <w:r>
                    <w:rPr>
                      <w:rFonts w:ascii="Arial" w:hAnsi="Arial"/>
                      <w:i/>
                      <w:sz w:val="20"/>
                    </w:rPr>
                    <w:t>segnalare</w:t>
                  </w:r>
                  <w:r>
                    <w:rPr>
                      <w:rFonts w:ascii="Arial" w:hAnsi="Arial"/>
                      <w:i/>
                      <w:spacing w:val="-5"/>
                      <w:sz w:val="20"/>
                    </w:rPr>
                    <w:t> </w:t>
                  </w:r>
                  <w:r>
                    <w:rPr>
                      <w:rFonts w:ascii="Arial" w:hAnsi="Arial"/>
                      <w:i/>
                      <w:sz w:val="20"/>
                    </w:rPr>
                    <w:t>al</w:t>
                  </w:r>
                  <w:r>
                    <w:rPr>
                      <w:rFonts w:ascii="Arial" w:hAnsi="Arial"/>
                      <w:i/>
                      <w:spacing w:val="-5"/>
                      <w:sz w:val="20"/>
                    </w:rPr>
                    <w:t> </w:t>
                  </w:r>
                  <w:r>
                    <w:rPr>
                      <w:rFonts w:ascii="Arial" w:hAnsi="Arial"/>
                      <w:i/>
                      <w:sz w:val="20"/>
                    </w:rPr>
                    <w:t>collega</w:t>
                  </w:r>
                  <w:r>
                    <w:rPr>
                      <w:rFonts w:ascii="Arial" w:hAnsi="Arial"/>
                      <w:i/>
                      <w:spacing w:val="-5"/>
                      <w:sz w:val="20"/>
                    </w:rPr>
                    <w:t> </w:t>
                  </w:r>
                  <w:r>
                    <w:rPr>
                      <w:rFonts w:ascii="Arial" w:hAnsi="Arial"/>
                      <w:i/>
                      <w:sz w:val="20"/>
                    </w:rPr>
                    <w:t>che</w:t>
                  </w:r>
                  <w:r>
                    <w:rPr>
                      <w:rFonts w:ascii="Arial" w:hAnsi="Arial"/>
                      <w:i/>
                      <w:spacing w:val="-6"/>
                      <w:sz w:val="20"/>
                    </w:rPr>
                    <w:t> </w:t>
                  </w:r>
                  <w:r>
                    <w:rPr>
                      <w:rFonts w:ascii="Arial" w:hAnsi="Arial"/>
                      <w:i/>
                      <w:sz w:val="20"/>
                    </w:rPr>
                    <w:t>è</w:t>
                  </w:r>
                  <w:r>
                    <w:rPr>
                      <w:rFonts w:ascii="Arial" w:hAnsi="Arial"/>
                      <w:i/>
                      <w:spacing w:val="-5"/>
                      <w:sz w:val="20"/>
                    </w:rPr>
                    <w:t> </w:t>
                  </w:r>
                  <w:r>
                    <w:rPr>
                      <w:rFonts w:ascii="Arial" w:hAnsi="Arial"/>
                      <w:i/>
                      <w:sz w:val="20"/>
                    </w:rPr>
                    <w:t>possibile</w:t>
                  </w:r>
                  <w:r>
                    <w:rPr>
                      <w:rFonts w:ascii="Arial" w:hAnsi="Arial"/>
                      <w:i/>
                      <w:spacing w:val="-6"/>
                      <w:sz w:val="20"/>
                    </w:rPr>
                    <w:t> </w:t>
                  </w:r>
                  <w:r>
                    <w:rPr>
                      <w:rFonts w:ascii="Arial" w:hAnsi="Arial"/>
                      <w:i/>
                      <w:sz w:val="20"/>
                    </w:rPr>
                    <w:t>riprendere</w:t>
                  </w:r>
                  <w:r>
                    <w:rPr>
                      <w:rFonts w:ascii="Arial" w:hAnsi="Arial"/>
                      <w:i/>
                      <w:spacing w:val="-6"/>
                      <w:sz w:val="20"/>
                    </w:rPr>
                    <w:t> </w:t>
                  </w:r>
                  <w:r>
                    <w:rPr>
                      <w:rFonts w:ascii="Arial" w:hAnsi="Arial"/>
                      <w:i/>
                      <w:sz w:val="20"/>
                    </w:rPr>
                    <w:t>il</w:t>
                  </w:r>
                  <w:r>
                    <w:rPr>
                      <w:rFonts w:ascii="Arial" w:hAnsi="Arial"/>
                      <w:i/>
                      <w:spacing w:val="-4"/>
                      <w:sz w:val="20"/>
                    </w:rPr>
                    <w:t> </w:t>
                  </w:r>
                  <w:r>
                    <w:rPr>
                      <w:rFonts w:ascii="Arial" w:hAnsi="Arial"/>
                      <w:i/>
                      <w:sz w:val="20"/>
                    </w:rPr>
                    <w:t>gioco,</w:t>
                  </w:r>
                  <w:r>
                    <w:rPr>
                      <w:rFonts w:ascii="Arial" w:hAnsi="Arial"/>
                      <w:i/>
                      <w:spacing w:val="-5"/>
                      <w:sz w:val="20"/>
                    </w:rPr>
                    <w:t> </w:t>
                  </w:r>
                  <w:r>
                    <w:rPr>
                      <w:rFonts w:ascii="Arial" w:hAnsi="Arial"/>
                      <w:i/>
                      <w:sz w:val="20"/>
                    </w:rPr>
                    <w:t>una</w:t>
                  </w:r>
                  <w:r>
                    <w:rPr>
                      <w:rFonts w:ascii="Arial" w:hAnsi="Arial"/>
                      <w:i/>
                      <w:spacing w:val="-5"/>
                      <w:sz w:val="20"/>
                    </w:rPr>
                    <w:t> </w:t>
                  </w:r>
                  <w:r>
                    <w:rPr>
                      <w:rFonts w:ascii="Arial" w:hAnsi="Arial"/>
                      <w:i/>
                      <w:sz w:val="20"/>
                    </w:rPr>
                    <w:t>volta</w:t>
                  </w:r>
                  <w:r>
                    <w:rPr>
                      <w:rFonts w:ascii="Arial" w:hAnsi="Arial"/>
                      <w:i/>
                      <w:spacing w:val="-6"/>
                      <w:sz w:val="20"/>
                    </w:rPr>
                    <w:t> </w:t>
                  </w:r>
                  <w:r>
                    <w:rPr>
                      <w:rFonts w:ascii="Arial" w:hAnsi="Arial"/>
                      <w:i/>
                      <w:sz w:val="20"/>
                    </w:rPr>
                    <w:t>trascorsi</w:t>
                  </w:r>
                  <w:r>
                    <w:rPr>
                      <w:rFonts w:ascii="Arial" w:hAnsi="Arial"/>
                      <w:i/>
                      <w:spacing w:val="-4"/>
                      <w:sz w:val="20"/>
                    </w:rPr>
                    <w:t> </w:t>
                  </w:r>
                  <w:r>
                    <w:rPr>
                      <w:rFonts w:ascii="Arial" w:hAnsi="Arial"/>
                      <w:i/>
                      <w:sz w:val="20"/>
                    </w:rPr>
                    <w:t>i</w:t>
                  </w:r>
                  <w:r>
                    <w:rPr>
                      <w:rFonts w:ascii="Arial" w:hAnsi="Arial"/>
                      <w:i/>
                      <w:spacing w:val="-5"/>
                      <w:sz w:val="20"/>
                    </w:rPr>
                    <w:t> </w:t>
                  </w:r>
                  <w:r>
                    <w:rPr>
                      <w:rFonts w:ascii="Arial" w:hAnsi="Arial"/>
                      <w:i/>
                      <w:sz w:val="20"/>
                    </w:rPr>
                    <w:t>30”.</w:t>
                  </w:r>
                  <w:r>
                    <w:rPr>
                      <w:rFonts w:ascii="Arial" w:hAnsi="Arial"/>
                      <w:i/>
                      <w:spacing w:val="-4"/>
                      <w:sz w:val="20"/>
                    </w:rPr>
                    <w:t> </w:t>
                  </w:r>
                  <w:r>
                    <w:rPr>
                      <w:rFonts w:ascii="Arial" w:hAnsi="Arial"/>
                      <w:i/>
                      <w:sz w:val="20"/>
                    </w:rPr>
                    <w:t>Il</w:t>
                  </w:r>
                  <w:r>
                    <w:rPr>
                      <w:rFonts w:ascii="Arial" w:hAnsi="Arial"/>
                      <w:i/>
                      <w:spacing w:val="-4"/>
                      <w:sz w:val="20"/>
                    </w:rPr>
                    <w:t> </w:t>
                  </w:r>
                  <w:r>
                    <w:rPr>
                      <w:rFonts w:ascii="Arial" w:hAnsi="Arial"/>
                      <w:i/>
                      <w:sz w:val="20"/>
                    </w:rPr>
                    <w:t>1°</w:t>
                  </w:r>
                  <w:r>
                    <w:rPr>
                      <w:rFonts w:ascii="Arial" w:hAnsi="Arial"/>
                      <w:i/>
                      <w:spacing w:val="-5"/>
                      <w:sz w:val="20"/>
                    </w:rPr>
                    <w:t> </w:t>
                  </w:r>
                  <w:r>
                    <w:rPr>
                      <w:rFonts w:ascii="Arial" w:hAnsi="Arial"/>
                      <w:i/>
                      <w:sz w:val="20"/>
                    </w:rPr>
                    <w:t>arbitro</w:t>
                  </w:r>
                  <w:r>
                    <w:rPr>
                      <w:rFonts w:ascii="Arial" w:hAnsi="Arial"/>
                      <w:i/>
                      <w:spacing w:val="-5"/>
                      <w:sz w:val="20"/>
                    </w:rPr>
                    <w:t> </w:t>
                  </w:r>
                  <w:r>
                    <w:rPr>
                      <w:rFonts w:ascii="Arial" w:hAnsi="Arial"/>
                      <w:i/>
                      <w:sz w:val="20"/>
                    </w:rPr>
                    <w:t>fischierà quindi l’autorizzazione del</w:t>
                  </w:r>
                  <w:r>
                    <w:rPr>
                      <w:rFonts w:ascii="Arial" w:hAnsi="Arial"/>
                      <w:i/>
                      <w:spacing w:val="-4"/>
                      <w:sz w:val="20"/>
                    </w:rPr>
                    <w:t> </w:t>
                  </w:r>
                  <w:r>
                    <w:rPr>
                      <w:rFonts w:ascii="Arial" w:hAnsi="Arial"/>
                      <w:i/>
                      <w:sz w:val="20"/>
                    </w:rPr>
                    <w:t>servizio.</w:t>
                  </w:r>
                </w:p>
              </w:txbxContent>
            </v:textbox>
            <v:stroke dashstyle="solid"/>
            <w10:wrap type="topAndBottom"/>
          </v:shape>
        </w:pict>
      </w:r>
      <w:r>
        <w:rPr>
          <w:rFonts w:ascii="Arial" w:hAnsi="Arial"/>
          <w:b/>
          <w:i/>
          <w:color w:val="002060"/>
          <w:sz w:val="20"/>
        </w:rPr>
        <w:t>COMPORTAMENTO DEL 2° ARBITRO DURANTE I TEMPI DI</w:t>
      </w:r>
      <w:r>
        <w:rPr>
          <w:rFonts w:ascii="Arial" w:hAnsi="Arial"/>
          <w:b/>
          <w:i/>
          <w:color w:val="002060"/>
          <w:spacing w:val="-13"/>
          <w:sz w:val="20"/>
        </w:rPr>
        <w:t> </w:t>
      </w:r>
      <w:r>
        <w:rPr>
          <w:rFonts w:ascii="Arial" w:hAnsi="Arial"/>
          <w:b/>
          <w:i/>
          <w:color w:val="002060"/>
          <w:sz w:val="20"/>
        </w:rPr>
        <w:t>RIPOSO</w:t>
      </w:r>
    </w:p>
    <w:p>
      <w:pPr>
        <w:pStyle w:val="ListParagraph"/>
        <w:numPr>
          <w:ilvl w:val="3"/>
          <w:numId w:val="67"/>
        </w:numPr>
        <w:tabs>
          <w:tab w:pos="1094" w:val="left" w:leader="none"/>
        </w:tabs>
        <w:spacing w:line="240" w:lineRule="auto" w:before="90" w:after="0"/>
        <w:ind w:left="1093" w:right="0" w:hanging="865"/>
        <w:jc w:val="left"/>
        <w:rPr>
          <w:rFonts w:ascii="Arial"/>
          <w:b/>
          <w:i/>
          <w:sz w:val="20"/>
        </w:rPr>
      </w:pPr>
      <w:r>
        <w:rPr>
          <w:rFonts w:ascii="Arial"/>
          <w:b/>
          <w:i/>
          <w:color w:val="002060"/>
          <w:sz w:val="20"/>
        </w:rPr>
        <w:t>SOSTITUZIONI</w:t>
      </w:r>
    </w:p>
    <w:p>
      <w:pPr>
        <w:spacing w:before="58"/>
        <w:ind w:left="229" w:right="0" w:firstLine="0"/>
        <w:jc w:val="both"/>
        <w:rPr>
          <w:rFonts w:ascii="Arial" w:hAnsi="Arial"/>
          <w:sz w:val="20"/>
        </w:rPr>
      </w:pPr>
      <w:r>
        <w:rPr>
          <w:rFonts w:ascii="Arial" w:hAnsi="Arial"/>
          <w:sz w:val="20"/>
        </w:rPr>
        <w:t>A palla fuori gioco, l’ingresso del/i giocatore/i nella zona di sostituzione concretizza la “richiesta” (in presenza dei</w:t>
      </w:r>
    </w:p>
    <w:p>
      <w:pPr>
        <w:spacing w:before="0"/>
        <w:ind w:left="229" w:right="0" w:firstLine="0"/>
        <w:jc w:val="both"/>
        <w:rPr>
          <w:rFonts w:ascii="Arial"/>
          <w:sz w:val="20"/>
        </w:rPr>
      </w:pPr>
      <w:r>
        <w:rPr>
          <w:rFonts w:ascii="Arial"/>
          <w:i/>
          <w:sz w:val="20"/>
        </w:rPr>
        <w:t>tablet </w:t>
      </w:r>
      <w:r>
        <w:rPr>
          <w:rFonts w:ascii="Arial"/>
          <w:sz w:val="20"/>
        </w:rPr>
        <w:t>anche in caso del mancato invio della richiesta di sostituzione).</w:t>
      </w:r>
    </w:p>
    <w:p>
      <w:pPr>
        <w:spacing w:line="240" w:lineRule="auto" w:before="1"/>
        <w:ind w:left="229" w:right="226" w:firstLine="0"/>
        <w:jc w:val="both"/>
        <w:rPr>
          <w:rFonts w:ascii="Arial" w:hAnsi="Arial"/>
          <w:sz w:val="20"/>
        </w:rPr>
      </w:pPr>
      <w:r>
        <w:rPr>
          <w:rFonts w:ascii="Arial" w:hAnsi="Arial"/>
          <w:sz w:val="20"/>
        </w:rPr>
        <w:t>Nel caso una squadra intenda effettuare più sostituzioni contemporaneamente, tutti gli atleti subentranti devono entrare insieme nella zona di sostituzione, o comunque a brevissima distanza di tempo l’uno dall’altro, dopodiché uno</w:t>
      </w:r>
      <w:r>
        <w:rPr>
          <w:rFonts w:ascii="Arial" w:hAnsi="Arial"/>
          <w:spacing w:val="-13"/>
          <w:sz w:val="20"/>
        </w:rPr>
        <w:t> </w:t>
      </w:r>
      <w:r>
        <w:rPr>
          <w:rFonts w:ascii="Arial" w:hAnsi="Arial"/>
          <w:sz w:val="20"/>
        </w:rPr>
        <w:t>si</w:t>
      </w:r>
      <w:r>
        <w:rPr>
          <w:rFonts w:ascii="Arial" w:hAnsi="Arial"/>
          <w:spacing w:val="-12"/>
          <w:sz w:val="20"/>
        </w:rPr>
        <w:t> </w:t>
      </w:r>
      <w:r>
        <w:rPr>
          <w:rFonts w:ascii="Arial" w:hAnsi="Arial"/>
          <w:sz w:val="20"/>
        </w:rPr>
        <w:t>porterà</w:t>
      </w:r>
      <w:r>
        <w:rPr>
          <w:rFonts w:ascii="Arial" w:hAnsi="Arial"/>
          <w:spacing w:val="-13"/>
          <w:sz w:val="20"/>
        </w:rPr>
        <w:t> </w:t>
      </w:r>
      <w:r>
        <w:rPr>
          <w:rFonts w:ascii="Arial" w:hAnsi="Arial"/>
          <w:sz w:val="20"/>
        </w:rPr>
        <w:t>sulla</w:t>
      </w:r>
      <w:r>
        <w:rPr>
          <w:rFonts w:ascii="Arial" w:hAnsi="Arial"/>
          <w:spacing w:val="-13"/>
          <w:sz w:val="20"/>
        </w:rPr>
        <w:t> </w:t>
      </w:r>
      <w:r>
        <w:rPr>
          <w:rFonts w:ascii="Arial" w:hAnsi="Arial"/>
          <w:sz w:val="20"/>
        </w:rPr>
        <w:t>linea</w:t>
      </w:r>
      <w:r>
        <w:rPr>
          <w:rFonts w:ascii="Arial" w:hAnsi="Arial"/>
          <w:spacing w:val="-13"/>
          <w:sz w:val="20"/>
        </w:rPr>
        <w:t> </w:t>
      </w:r>
      <w:r>
        <w:rPr>
          <w:rFonts w:ascii="Arial" w:hAnsi="Arial"/>
          <w:sz w:val="20"/>
        </w:rPr>
        <w:t>laterale,</w:t>
      </w:r>
      <w:r>
        <w:rPr>
          <w:rFonts w:ascii="Arial" w:hAnsi="Arial"/>
          <w:spacing w:val="-13"/>
          <w:sz w:val="20"/>
        </w:rPr>
        <w:t> </w:t>
      </w:r>
      <w:r>
        <w:rPr>
          <w:rFonts w:ascii="Arial" w:hAnsi="Arial"/>
          <w:sz w:val="20"/>
        </w:rPr>
        <w:t>mentre</w:t>
      </w:r>
      <w:r>
        <w:rPr>
          <w:rFonts w:ascii="Arial" w:hAnsi="Arial"/>
          <w:spacing w:val="-12"/>
          <w:sz w:val="20"/>
        </w:rPr>
        <w:t> </w:t>
      </w:r>
      <w:r>
        <w:rPr>
          <w:rFonts w:ascii="Arial" w:hAnsi="Arial"/>
          <w:sz w:val="20"/>
        </w:rPr>
        <w:t>gli</w:t>
      </w:r>
      <w:r>
        <w:rPr>
          <w:rFonts w:ascii="Arial" w:hAnsi="Arial"/>
          <w:spacing w:val="-12"/>
          <w:sz w:val="20"/>
        </w:rPr>
        <w:t> </w:t>
      </w:r>
      <w:r>
        <w:rPr>
          <w:rFonts w:ascii="Arial" w:hAnsi="Arial"/>
          <w:sz w:val="20"/>
        </w:rPr>
        <w:t>altri</w:t>
      </w:r>
      <w:r>
        <w:rPr>
          <w:rFonts w:ascii="Arial" w:hAnsi="Arial"/>
          <w:spacing w:val="-12"/>
          <w:sz w:val="20"/>
        </w:rPr>
        <w:t> </w:t>
      </w:r>
      <w:r>
        <w:rPr>
          <w:rFonts w:ascii="Arial" w:hAnsi="Arial"/>
          <w:sz w:val="20"/>
        </w:rPr>
        <w:t>attenderanno</w:t>
      </w:r>
      <w:r>
        <w:rPr>
          <w:rFonts w:ascii="Arial" w:hAnsi="Arial"/>
          <w:spacing w:val="-13"/>
          <w:sz w:val="20"/>
        </w:rPr>
        <w:t> </w:t>
      </w:r>
      <w:r>
        <w:rPr>
          <w:rFonts w:ascii="Arial" w:hAnsi="Arial"/>
          <w:sz w:val="20"/>
        </w:rPr>
        <w:t>il</w:t>
      </w:r>
      <w:r>
        <w:rPr>
          <w:rFonts w:ascii="Arial" w:hAnsi="Arial"/>
          <w:spacing w:val="-12"/>
          <w:sz w:val="20"/>
        </w:rPr>
        <w:t> </w:t>
      </w:r>
      <w:r>
        <w:rPr>
          <w:rFonts w:ascii="Arial" w:hAnsi="Arial"/>
          <w:sz w:val="20"/>
        </w:rPr>
        <w:t>proprio</w:t>
      </w:r>
      <w:r>
        <w:rPr>
          <w:rFonts w:ascii="Arial" w:hAnsi="Arial"/>
          <w:spacing w:val="-13"/>
          <w:sz w:val="20"/>
        </w:rPr>
        <w:t> </w:t>
      </w:r>
      <w:r>
        <w:rPr>
          <w:rFonts w:ascii="Arial" w:hAnsi="Arial"/>
          <w:sz w:val="20"/>
        </w:rPr>
        <w:t>turno</w:t>
      </w:r>
      <w:r>
        <w:rPr>
          <w:rFonts w:ascii="Arial" w:hAnsi="Arial"/>
          <w:spacing w:val="-13"/>
          <w:sz w:val="20"/>
        </w:rPr>
        <w:t> </w:t>
      </w:r>
      <w:r>
        <w:rPr>
          <w:rFonts w:ascii="Arial" w:hAnsi="Arial"/>
          <w:sz w:val="20"/>
        </w:rPr>
        <w:t>sul</w:t>
      </w:r>
      <w:r>
        <w:rPr>
          <w:rFonts w:ascii="Arial" w:hAnsi="Arial"/>
          <w:spacing w:val="-12"/>
          <w:sz w:val="20"/>
        </w:rPr>
        <w:t> </w:t>
      </w:r>
      <w:r>
        <w:rPr>
          <w:rFonts w:ascii="Arial" w:hAnsi="Arial"/>
          <w:sz w:val="20"/>
        </w:rPr>
        <w:t>prolungamento</w:t>
      </w:r>
      <w:r>
        <w:rPr>
          <w:rFonts w:ascii="Arial" w:hAnsi="Arial"/>
          <w:spacing w:val="-12"/>
          <w:sz w:val="20"/>
        </w:rPr>
        <w:t> </w:t>
      </w:r>
      <w:r>
        <w:rPr>
          <w:rFonts w:ascii="Arial" w:hAnsi="Arial"/>
          <w:sz w:val="20"/>
        </w:rPr>
        <w:t>della</w:t>
      </w:r>
      <w:r>
        <w:rPr>
          <w:rFonts w:ascii="Arial" w:hAnsi="Arial"/>
          <w:spacing w:val="-13"/>
          <w:sz w:val="20"/>
        </w:rPr>
        <w:t> </w:t>
      </w:r>
      <w:r>
        <w:rPr>
          <w:rFonts w:ascii="Arial" w:hAnsi="Arial"/>
          <w:sz w:val="20"/>
        </w:rPr>
        <w:t>linea</w:t>
      </w:r>
      <w:r>
        <w:rPr>
          <w:rFonts w:ascii="Arial" w:hAnsi="Arial"/>
          <w:spacing w:val="-13"/>
          <w:sz w:val="20"/>
        </w:rPr>
        <w:t> </w:t>
      </w:r>
      <w:r>
        <w:rPr>
          <w:rFonts w:ascii="Arial" w:hAnsi="Arial"/>
          <w:sz w:val="20"/>
        </w:rPr>
        <w:t>d’attacco, in modo tale da lasciare libera la visuale dell’addetto al referto elettronico sui giocatori coinvolti nella prima sostituzione. Quando quest’ultimo avrà segnalato di aver terminato la trascrizione della prima sostituzione, il 2° arbitro autorizzerà il secondo giocatore ad avvicinarsi alla linea laterale, e così via per ciascuna delle sostituzioni richieste (se più di</w:t>
      </w:r>
      <w:r>
        <w:rPr>
          <w:rFonts w:ascii="Arial" w:hAnsi="Arial"/>
          <w:spacing w:val="-5"/>
          <w:sz w:val="20"/>
        </w:rPr>
        <w:t> </w:t>
      </w:r>
      <w:r>
        <w:rPr>
          <w:rFonts w:ascii="Arial" w:hAnsi="Arial"/>
          <w:sz w:val="20"/>
        </w:rPr>
        <w:t>due).</w:t>
      </w:r>
    </w:p>
    <w:p>
      <w:pPr>
        <w:spacing w:after="0" w:line="240" w:lineRule="auto"/>
        <w:jc w:val="both"/>
        <w:rPr>
          <w:rFonts w:ascii="Arial" w:hAnsi="Arial"/>
          <w:sz w:val="20"/>
        </w:rPr>
        <w:sectPr>
          <w:pgSz w:w="11910" w:h="16840"/>
          <w:pgMar w:header="544" w:footer="323" w:top="1040" w:bottom="520" w:left="620" w:right="620"/>
        </w:sectPr>
      </w:pPr>
    </w:p>
    <w:p>
      <w:pPr>
        <w:pStyle w:val="ListParagraph"/>
        <w:numPr>
          <w:ilvl w:val="3"/>
          <w:numId w:val="67"/>
        </w:numPr>
        <w:tabs>
          <w:tab w:pos="1094" w:val="left" w:leader="none"/>
        </w:tabs>
        <w:spacing w:line="240" w:lineRule="auto" w:before="90" w:after="0"/>
        <w:ind w:left="1093" w:right="0" w:hanging="865"/>
        <w:jc w:val="left"/>
        <w:rPr>
          <w:rFonts w:ascii="Arial" w:hAnsi="Arial"/>
          <w:b/>
          <w:i/>
          <w:sz w:val="20"/>
        </w:rPr>
      </w:pPr>
      <w:r>
        <w:rPr/>
        <w:pict>
          <v:shape style="position:absolute;margin-left:36.720001pt;margin-top:19.639866pt;width:521.8pt;height:109.95pt;mso-position-horizontal-relative:page;mso-position-vertical-relative:paragraph;z-index:-250420224;mso-wrap-distance-left:0;mso-wrap-distance-right:0" type="#_x0000_t202" filled="false" stroked="true" strokeweight=".96pt" strokecolor="#002060">
            <v:textbox inset="0,0,0,0">
              <w:txbxContent>
                <w:p>
                  <w:pPr>
                    <w:numPr>
                      <w:ilvl w:val="0"/>
                      <w:numId w:val="75"/>
                    </w:numPr>
                    <w:tabs>
                      <w:tab w:pos="465" w:val="left" w:leader="none"/>
                      <w:tab w:pos="466" w:val="left" w:leader="none"/>
                    </w:tabs>
                    <w:spacing w:before="19"/>
                    <w:ind w:left="465" w:right="104" w:hanging="360"/>
                    <w:jc w:val="left"/>
                    <w:rPr>
                      <w:rFonts w:ascii="Arial" w:hAnsi="Arial"/>
                      <w:i/>
                      <w:sz w:val="20"/>
                    </w:rPr>
                  </w:pPr>
                  <w:r>
                    <w:rPr>
                      <w:rFonts w:ascii="Arial" w:hAnsi="Arial"/>
                      <w:i/>
                      <w:sz w:val="20"/>
                    </w:rPr>
                    <w:t>Fischia</w:t>
                  </w:r>
                  <w:r>
                    <w:rPr>
                      <w:rFonts w:ascii="Arial" w:hAnsi="Arial"/>
                      <w:i/>
                      <w:spacing w:val="-11"/>
                      <w:sz w:val="20"/>
                    </w:rPr>
                    <w:t> </w:t>
                  </w:r>
                  <w:r>
                    <w:rPr>
                      <w:rFonts w:ascii="Arial" w:hAnsi="Arial"/>
                      <w:i/>
                      <w:sz w:val="20"/>
                    </w:rPr>
                    <w:t>mentre</w:t>
                  </w:r>
                  <w:r>
                    <w:rPr>
                      <w:rFonts w:ascii="Arial" w:hAnsi="Arial"/>
                      <w:i/>
                      <w:spacing w:val="-11"/>
                      <w:sz w:val="20"/>
                    </w:rPr>
                    <w:t> </w:t>
                  </w:r>
                  <w:r>
                    <w:rPr>
                      <w:rFonts w:ascii="Arial" w:hAnsi="Arial"/>
                      <w:i/>
                      <w:sz w:val="20"/>
                    </w:rPr>
                    <w:t>si</w:t>
                  </w:r>
                  <w:r>
                    <w:rPr>
                      <w:rFonts w:ascii="Arial" w:hAnsi="Arial"/>
                      <w:i/>
                      <w:spacing w:val="-10"/>
                      <w:sz w:val="20"/>
                    </w:rPr>
                    <w:t> </w:t>
                  </w:r>
                  <w:r>
                    <w:rPr>
                      <w:rFonts w:ascii="Arial" w:hAnsi="Arial"/>
                      <w:i/>
                      <w:sz w:val="20"/>
                    </w:rPr>
                    <w:t>sposta</w:t>
                  </w:r>
                  <w:r>
                    <w:rPr>
                      <w:rFonts w:ascii="Arial" w:hAnsi="Arial"/>
                      <w:i/>
                      <w:spacing w:val="-11"/>
                      <w:sz w:val="20"/>
                    </w:rPr>
                    <w:t> </w:t>
                  </w:r>
                  <w:r>
                    <w:rPr>
                      <w:rFonts w:ascii="Arial" w:hAnsi="Arial"/>
                      <w:i/>
                      <w:sz w:val="20"/>
                    </w:rPr>
                    <w:t>vicino</w:t>
                  </w:r>
                  <w:r>
                    <w:rPr>
                      <w:rFonts w:ascii="Arial" w:hAnsi="Arial"/>
                      <w:i/>
                      <w:spacing w:val="-10"/>
                      <w:sz w:val="20"/>
                    </w:rPr>
                    <w:t> </w:t>
                  </w:r>
                  <w:r>
                    <w:rPr>
                      <w:rFonts w:ascii="Arial" w:hAnsi="Arial"/>
                      <w:i/>
                      <w:sz w:val="20"/>
                    </w:rPr>
                    <w:t>al</w:t>
                  </w:r>
                  <w:r>
                    <w:rPr>
                      <w:rFonts w:ascii="Arial" w:hAnsi="Arial"/>
                      <w:i/>
                      <w:spacing w:val="-11"/>
                      <w:sz w:val="20"/>
                    </w:rPr>
                    <w:t> </w:t>
                  </w:r>
                  <w:r>
                    <w:rPr>
                      <w:rFonts w:ascii="Arial" w:hAnsi="Arial"/>
                      <w:i/>
                      <w:sz w:val="20"/>
                    </w:rPr>
                    <w:t>palo</w:t>
                  </w:r>
                  <w:r>
                    <w:rPr>
                      <w:rFonts w:ascii="Arial" w:hAnsi="Arial"/>
                      <w:i/>
                      <w:spacing w:val="-10"/>
                      <w:sz w:val="20"/>
                    </w:rPr>
                    <w:t> </w:t>
                  </w:r>
                  <w:r>
                    <w:rPr>
                      <w:rFonts w:ascii="Arial" w:hAnsi="Arial"/>
                      <w:i/>
                      <w:sz w:val="20"/>
                    </w:rPr>
                    <w:t>dal</w:t>
                  </w:r>
                  <w:r>
                    <w:rPr>
                      <w:rFonts w:ascii="Arial" w:hAnsi="Arial"/>
                      <w:i/>
                      <w:spacing w:val="-11"/>
                      <w:sz w:val="20"/>
                    </w:rPr>
                    <w:t> </w:t>
                  </w:r>
                  <w:r>
                    <w:rPr>
                      <w:rFonts w:ascii="Arial" w:hAnsi="Arial"/>
                      <w:i/>
                      <w:sz w:val="20"/>
                    </w:rPr>
                    <w:t>lato</w:t>
                  </w:r>
                  <w:r>
                    <w:rPr>
                      <w:rFonts w:ascii="Arial" w:hAnsi="Arial"/>
                      <w:i/>
                      <w:spacing w:val="-10"/>
                      <w:sz w:val="20"/>
                    </w:rPr>
                    <w:t> </w:t>
                  </w:r>
                  <w:r>
                    <w:rPr>
                      <w:rFonts w:ascii="Arial" w:hAnsi="Arial"/>
                      <w:i/>
                      <w:sz w:val="20"/>
                    </w:rPr>
                    <w:t>della</w:t>
                  </w:r>
                  <w:r>
                    <w:rPr>
                      <w:rFonts w:ascii="Arial" w:hAnsi="Arial"/>
                      <w:i/>
                      <w:spacing w:val="-11"/>
                      <w:sz w:val="20"/>
                    </w:rPr>
                    <w:t> </w:t>
                  </w:r>
                  <w:r>
                    <w:rPr>
                      <w:rFonts w:ascii="Arial" w:hAnsi="Arial"/>
                      <w:i/>
                      <w:sz w:val="20"/>
                    </w:rPr>
                    <w:t>squadra</w:t>
                  </w:r>
                  <w:r>
                    <w:rPr>
                      <w:rFonts w:ascii="Arial" w:hAnsi="Arial"/>
                      <w:i/>
                      <w:spacing w:val="-10"/>
                      <w:sz w:val="20"/>
                    </w:rPr>
                    <w:t> </w:t>
                  </w:r>
                  <w:r>
                    <w:rPr>
                      <w:rFonts w:ascii="Arial" w:hAnsi="Arial"/>
                      <w:i/>
                      <w:sz w:val="20"/>
                    </w:rPr>
                    <w:t>richiedente,</w:t>
                  </w:r>
                  <w:r>
                    <w:rPr>
                      <w:rFonts w:ascii="Arial" w:hAnsi="Arial"/>
                      <w:i/>
                      <w:spacing w:val="-11"/>
                      <w:sz w:val="20"/>
                    </w:rPr>
                    <w:t> </w:t>
                  </w:r>
                  <w:r>
                    <w:rPr>
                      <w:rFonts w:ascii="Arial" w:hAnsi="Arial"/>
                      <w:i/>
                      <w:sz w:val="20"/>
                    </w:rPr>
                    <w:t>esegue</w:t>
                  </w:r>
                  <w:r>
                    <w:rPr>
                      <w:rFonts w:ascii="Arial" w:hAnsi="Arial"/>
                      <w:i/>
                      <w:spacing w:val="-10"/>
                      <w:sz w:val="20"/>
                    </w:rPr>
                    <w:t> </w:t>
                  </w:r>
                  <w:r>
                    <w:rPr>
                      <w:rFonts w:ascii="Arial" w:hAnsi="Arial"/>
                      <w:i/>
                      <w:sz w:val="20"/>
                    </w:rPr>
                    <w:t>da</w:t>
                  </w:r>
                  <w:r>
                    <w:rPr>
                      <w:rFonts w:ascii="Arial" w:hAnsi="Arial"/>
                      <w:i/>
                      <w:spacing w:val="-11"/>
                      <w:sz w:val="20"/>
                    </w:rPr>
                    <w:t> </w:t>
                  </w:r>
                  <w:r>
                    <w:rPr>
                      <w:rFonts w:ascii="Arial" w:hAnsi="Arial"/>
                      <w:i/>
                      <w:sz w:val="20"/>
                    </w:rPr>
                    <w:t>fermo</w:t>
                  </w:r>
                  <w:r>
                    <w:rPr>
                      <w:rFonts w:ascii="Arial" w:hAnsi="Arial"/>
                      <w:i/>
                      <w:spacing w:val="-10"/>
                      <w:sz w:val="20"/>
                    </w:rPr>
                    <w:t> </w:t>
                  </w:r>
                  <w:r>
                    <w:rPr>
                      <w:rFonts w:ascii="Arial" w:hAnsi="Arial"/>
                      <w:i/>
                      <w:sz w:val="20"/>
                    </w:rPr>
                    <w:t>il</w:t>
                  </w:r>
                  <w:r>
                    <w:rPr>
                      <w:rFonts w:ascii="Arial" w:hAnsi="Arial"/>
                      <w:i/>
                      <w:spacing w:val="-11"/>
                      <w:sz w:val="20"/>
                    </w:rPr>
                    <w:t> </w:t>
                  </w:r>
                  <w:r>
                    <w:rPr>
                      <w:rFonts w:ascii="Arial" w:hAnsi="Arial"/>
                      <w:i/>
                      <w:sz w:val="20"/>
                    </w:rPr>
                    <w:t>gesto</w:t>
                  </w:r>
                  <w:r>
                    <w:rPr>
                      <w:rFonts w:ascii="Arial" w:hAnsi="Arial"/>
                      <w:i/>
                      <w:spacing w:val="-11"/>
                      <w:sz w:val="20"/>
                    </w:rPr>
                    <w:t> </w:t>
                  </w:r>
                  <w:r>
                    <w:rPr>
                      <w:rFonts w:ascii="Arial" w:hAnsi="Arial"/>
                      <w:i/>
                      <w:sz w:val="20"/>
                    </w:rPr>
                    <w:t>ufficiale</w:t>
                  </w:r>
                  <w:r>
                    <w:rPr>
                      <w:rFonts w:ascii="Arial" w:hAnsi="Arial"/>
                      <w:i/>
                      <w:spacing w:val="-11"/>
                      <w:sz w:val="20"/>
                    </w:rPr>
                    <w:t> </w:t>
                  </w:r>
                  <w:r>
                    <w:rPr>
                      <w:rFonts w:ascii="Arial" w:hAnsi="Arial"/>
                      <w:i/>
                      <w:sz w:val="20"/>
                    </w:rPr>
                    <w:t>dando </w:t>
                  </w:r>
                  <w:r>
                    <w:rPr>
                      <w:rFonts w:ascii="Arial" w:hAnsi="Arial"/>
                      <w:i/>
                      <w:sz w:val="20"/>
                    </w:rPr>
                    <w:t>le spalle al palo ed indica al 1° Arbitro quante sono le sostituzioni richieste, se più</w:t>
                  </w:r>
                  <w:r>
                    <w:rPr>
                      <w:rFonts w:ascii="Arial" w:hAnsi="Arial"/>
                      <w:i/>
                      <w:spacing w:val="-19"/>
                      <w:sz w:val="20"/>
                    </w:rPr>
                    <w:t> </w:t>
                  </w:r>
                  <w:r>
                    <w:rPr>
                      <w:rFonts w:ascii="Arial" w:hAnsi="Arial"/>
                      <w:i/>
                      <w:sz w:val="20"/>
                    </w:rPr>
                    <w:t>d’una.</w:t>
                  </w:r>
                </w:p>
                <w:p>
                  <w:pPr>
                    <w:numPr>
                      <w:ilvl w:val="0"/>
                      <w:numId w:val="75"/>
                    </w:numPr>
                    <w:tabs>
                      <w:tab w:pos="465" w:val="left" w:leader="none"/>
                      <w:tab w:pos="466" w:val="left" w:leader="none"/>
                    </w:tabs>
                    <w:spacing w:line="240" w:lineRule="auto" w:before="0"/>
                    <w:ind w:left="465" w:right="103" w:hanging="360"/>
                    <w:jc w:val="left"/>
                    <w:rPr>
                      <w:rFonts w:ascii="Arial" w:hAnsi="Arial"/>
                      <w:i/>
                      <w:sz w:val="20"/>
                    </w:rPr>
                  </w:pPr>
                  <w:r>
                    <w:rPr>
                      <w:rFonts w:ascii="Arial" w:hAnsi="Arial"/>
                      <w:i/>
                      <w:sz w:val="20"/>
                    </w:rPr>
                    <w:t>Verifica la regolarità delle sostituzioni e che l’addetto al referto elettronico abbia provveduto ad accettarne la </w:t>
                  </w:r>
                  <w:r>
                    <w:rPr>
                      <w:rFonts w:ascii="Arial" w:hAnsi="Arial"/>
                      <w:i/>
                      <w:sz w:val="20"/>
                    </w:rPr>
                    <w:t>trascrizione.</w:t>
                  </w:r>
                </w:p>
                <w:p>
                  <w:pPr>
                    <w:numPr>
                      <w:ilvl w:val="0"/>
                      <w:numId w:val="75"/>
                    </w:numPr>
                    <w:tabs>
                      <w:tab w:pos="465" w:val="left" w:leader="none"/>
                      <w:tab w:pos="466" w:val="left" w:leader="none"/>
                    </w:tabs>
                    <w:spacing w:before="0"/>
                    <w:ind w:left="465" w:right="105" w:hanging="360"/>
                    <w:jc w:val="left"/>
                    <w:rPr>
                      <w:rFonts w:ascii="Arial" w:hAnsi="Arial"/>
                      <w:i/>
                      <w:sz w:val="20"/>
                    </w:rPr>
                  </w:pPr>
                  <w:r>
                    <w:rPr>
                      <w:rFonts w:ascii="Arial" w:hAnsi="Arial"/>
                      <w:i/>
                      <w:sz w:val="20"/>
                    </w:rPr>
                    <w:t>Non è necessario effettuare alcuna segnaletica per autorizzare lo scambio tra i/le giocatori/trici, tranne nel caso </w:t>
                  </w:r>
                  <w:r>
                    <w:rPr>
                      <w:rFonts w:ascii="Arial" w:hAnsi="Arial"/>
                      <w:i/>
                      <w:sz w:val="20"/>
                    </w:rPr>
                    <w:t>in cui i/le giocatori/trici stiano rallentando la</w:t>
                  </w:r>
                  <w:r>
                    <w:rPr>
                      <w:rFonts w:ascii="Arial" w:hAnsi="Arial"/>
                      <w:i/>
                      <w:spacing w:val="-8"/>
                      <w:sz w:val="20"/>
                    </w:rPr>
                    <w:t> </w:t>
                  </w:r>
                  <w:r>
                    <w:rPr>
                      <w:rFonts w:ascii="Arial" w:hAnsi="Arial"/>
                      <w:i/>
                      <w:sz w:val="20"/>
                    </w:rPr>
                    <w:t>stessa.</w:t>
                  </w:r>
                </w:p>
                <w:p>
                  <w:pPr>
                    <w:numPr>
                      <w:ilvl w:val="0"/>
                      <w:numId w:val="75"/>
                    </w:numPr>
                    <w:tabs>
                      <w:tab w:pos="465" w:val="left" w:leader="none"/>
                      <w:tab w:pos="466" w:val="left" w:leader="none"/>
                    </w:tabs>
                    <w:spacing w:before="0"/>
                    <w:ind w:left="465" w:right="105" w:hanging="360"/>
                    <w:jc w:val="left"/>
                    <w:rPr>
                      <w:rFonts w:ascii="Arial" w:hAnsi="Arial"/>
                      <w:i/>
                      <w:sz w:val="20"/>
                    </w:rPr>
                  </w:pPr>
                  <w:r>
                    <w:rPr>
                      <w:rFonts w:ascii="Arial" w:hAnsi="Arial"/>
                      <w:i/>
                      <w:sz w:val="20"/>
                    </w:rPr>
                    <w:t>Qualora</w:t>
                  </w:r>
                  <w:r>
                    <w:rPr>
                      <w:rFonts w:ascii="Arial" w:hAnsi="Arial"/>
                      <w:i/>
                      <w:spacing w:val="-6"/>
                      <w:sz w:val="20"/>
                    </w:rPr>
                    <w:t> </w:t>
                  </w:r>
                  <w:r>
                    <w:rPr>
                      <w:rFonts w:ascii="Arial" w:hAnsi="Arial"/>
                      <w:i/>
                      <w:sz w:val="20"/>
                    </w:rPr>
                    <w:t>l’addetto</w:t>
                  </w:r>
                  <w:r>
                    <w:rPr>
                      <w:rFonts w:ascii="Arial" w:hAnsi="Arial"/>
                      <w:i/>
                      <w:spacing w:val="-6"/>
                      <w:sz w:val="20"/>
                    </w:rPr>
                    <w:t> </w:t>
                  </w:r>
                  <w:r>
                    <w:rPr>
                      <w:rFonts w:ascii="Arial" w:hAnsi="Arial"/>
                      <w:i/>
                      <w:sz w:val="20"/>
                    </w:rPr>
                    <w:t>al</w:t>
                  </w:r>
                  <w:r>
                    <w:rPr>
                      <w:rFonts w:ascii="Arial" w:hAnsi="Arial"/>
                      <w:i/>
                      <w:spacing w:val="-5"/>
                      <w:sz w:val="20"/>
                    </w:rPr>
                    <w:t> </w:t>
                  </w:r>
                  <w:r>
                    <w:rPr>
                      <w:rFonts w:ascii="Arial" w:hAnsi="Arial"/>
                      <w:i/>
                      <w:sz w:val="20"/>
                    </w:rPr>
                    <w:t>referto</w:t>
                  </w:r>
                  <w:r>
                    <w:rPr>
                      <w:rFonts w:ascii="Arial" w:hAnsi="Arial"/>
                      <w:i/>
                      <w:spacing w:val="-6"/>
                      <w:sz w:val="20"/>
                    </w:rPr>
                    <w:t> </w:t>
                  </w:r>
                  <w:r>
                    <w:rPr>
                      <w:rFonts w:ascii="Arial" w:hAnsi="Arial"/>
                      <w:i/>
                      <w:sz w:val="20"/>
                    </w:rPr>
                    <w:t>elettronico</w:t>
                  </w:r>
                  <w:r>
                    <w:rPr>
                      <w:rFonts w:ascii="Arial" w:hAnsi="Arial"/>
                      <w:i/>
                      <w:spacing w:val="-6"/>
                      <w:sz w:val="20"/>
                    </w:rPr>
                    <w:t> </w:t>
                  </w:r>
                  <w:r>
                    <w:rPr>
                      <w:rFonts w:ascii="Arial" w:hAnsi="Arial"/>
                      <w:i/>
                      <w:sz w:val="20"/>
                    </w:rPr>
                    <w:t>alzi</w:t>
                  </w:r>
                  <w:r>
                    <w:rPr>
                      <w:rFonts w:ascii="Arial" w:hAnsi="Arial"/>
                      <w:i/>
                      <w:spacing w:val="-5"/>
                      <w:sz w:val="20"/>
                    </w:rPr>
                    <w:t> </w:t>
                  </w:r>
                  <w:r>
                    <w:rPr>
                      <w:rFonts w:ascii="Arial" w:hAnsi="Arial"/>
                      <w:i/>
                      <w:sz w:val="20"/>
                    </w:rPr>
                    <w:t>il</w:t>
                  </w:r>
                  <w:r>
                    <w:rPr>
                      <w:rFonts w:ascii="Arial" w:hAnsi="Arial"/>
                      <w:i/>
                      <w:spacing w:val="-5"/>
                      <w:sz w:val="20"/>
                    </w:rPr>
                    <w:t> </w:t>
                  </w:r>
                  <w:r>
                    <w:rPr>
                      <w:rFonts w:ascii="Arial" w:hAnsi="Arial"/>
                      <w:i/>
                      <w:sz w:val="20"/>
                    </w:rPr>
                    <w:t>braccio</w:t>
                  </w:r>
                  <w:r>
                    <w:rPr>
                      <w:rFonts w:ascii="Arial" w:hAnsi="Arial"/>
                      <w:i/>
                      <w:spacing w:val="-6"/>
                      <w:sz w:val="20"/>
                    </w:rPr>
                    <w:t> </w:t>
                  </w:r>
                  <w:r>
                    <w:rPr>
                      <w:rFonts w:ascii="Arial" w:hAnsi="Arial"/>
                      <w:i/>
                      <w:sz w:val="20"/>
                    </w:rPr>
                    <w:t>agitandolo</w:t>
                  </w:r>
                  <w:r>
                    <w:rPr>
                      <w:rFonts w:ascii="Arial" w:hAnsi="Arial"/>
                      <w:i/>
                      <w:spacing w:val="-6"/>
                      <w:sz w:val="20"/>
                    </w:rPr>
                    <w:t> </w:t>
                  </w:r>
                  <w:r>
                    <w:rPr>
                      <w:rFonts w:ascii="Arial" w:hAnsi="Arial"/>
                      <w:i/>
                      <w:sz w:val="20"/>
                    </w:rPr>
                    <w:t>ad</w:t>
                  </w:r>
                  <w:r>
                    <w:rPr>
                      <w:rFonts w:ascii="Arial" w:hAnsi="Arial"/>
                      <w:i/>
                      <w:spacing w:val="-6"/>
                      <w:sz w:val="20"/>
                    </w:rPr>
                    <w:t> </w:t>
                  </w:r>
                  <w:r>
                    <w:rPr>
                      <w:rFonts w:ascii="Arial" w:hAnsi="Arial"/>
                      <w:i/>
                      <w:sz w:val="20"/>
                    </w:rPr>
                    <w:t>indicare</w:t>
                  </w:r>
                  <w:r>
                    <w:rPr>
                      <w:rFonts w:ascii="Arial" w:hAnsi="Arial"/>
                      <w:i/>
                      <w:spacing w:val="-6"/>
                      <w:sz w:val="20"/>
                    </w:rPr>
                    <w:t> </w:t>
                  </w:r>
                  <w:r>
                    <w:rPr>
                      <w:rFonts w:ascii="Arial" w:hAnsi="Arial"/>
                      <w:i/>
                      <w:sz w:val="20"/>
                    </w:rPr>
                    <w:t>la</w:t>
                  </w:r>
                  <w:r>
                    <w:rPr>
                      <w:rFonts w:ascii="Arial" w:hAnsi="Arial"/>
                      <w:i/>
                      <w:spacing w:val="-6"/>
                      <w:sz w:val="20"/>
                    </w:rPr>
                    <w:t> </w:t>
                  </w:r>
                  <w:r>
                    <w:rPr>
                      <w:rFonts w:ascii="Arial" w:hAnsi="Arial"/>
                      <w:i/>
                      <w:sz w:val="20"/>
                    </w:rPr>
                    <w:t>non</w:t>
                  </w:r>
                  <w:r>
                    <w:rPr>
                      <w:rFonts w:ascii="Arial" w:hAnsi="Arial"/>
                      <w:i/>
                      <w:spacing w:val="-6"/>
                      <w:sz w:val="20"/>
                    </w:rPr>
                    <w:t> </w:t>
                  </w:r>
                  <w:r>
                    <w:rPr>
                      <w:rFonts w:ascii="Arial" w:hAnsi="Arial"/>
                      <w:i/>
                      <w:sz w:val="20"/>
                    </w:rPr>
                    <w:t>regolarità</w:t>
                  </w:r>
                  <w:r>
                    <w:rPr>
                      <w:rFonts w:ascii="Arial" w:hAnsi="Arial"/>
                      <w:i/>
                      <w:spacing w:val="-6"/>
                      <w:sz w:val="20"/>
                    </w:rPr>
                    <w:t> </w:t>
                  </w:r>
                  <w:r>
                    <w:rPr>
                      <w:rFonts w:ascii="Arial" w:hAnsi="Arial"/>
                      <w:i/>
                      <w:sz w:val="20"/>
                    </w:rPr>
                    <w:t>della</w:t>
                  </w:r>
                  <w:r>
                    <w:rPr>
                      <w:rFonts w:ascii="Arial" w:hAnsi="Arial"/>
                      <w:i/>
                      <w:spacing w:val="-6"/>
                      <w:sz w:val="20"/>
                    </w:rPr>
                    <w:t> </w:t>
                  </w:r>
                  <w:r>
                    <w:rPr>
                      <w:rFonts w:ascii="Arial" w:hAnsi="Arial"/>
                      <w:i/>
                      <w:sz w:val="20"/>
                    </w:rPr>
                    <w:t>sostituzione,</w:t>
                  </w:r>
                  <w:r>
                    <w:rPr>
                      <w:rFonts w:ascii="Arial" w:hAnsi="Arial"/>
                      <w:i/>
                      <w:spacing w:val="-5"/>
                      <w:sz w:val="20"/>
                    </w:rPr>
                    <w:t> </w:t>
                  </w:r>
                  <w:r>
                    <w:rPr>
                      <w:rFonts w:ascii="Arial" w:hAnsi="Arial"/>
                      <w:i/>
                      <w:sz w:val="20"/>
                    </w:rPr>
                    <w:t>si </w:t>
                  </w:r>
                  <w:r>
                    <w:rPr>
                      <w:rFonts w:ascii="Arial" w:hAnsi="Arial"/>
                      <w:i/>
                      <w:sz w:val="20"/>
                    </w:rPr>
                    <w:t>sposta verso la sua postazione per verificare quanto</w:t>
                  </w:r>
                  <w:r>
                    <w:rPr>
                      <w:rFonts w:ascii="Arial" w:hAnsi="Arial"/>
                      <w:i/>
                      <w:spacing w:val="-9"/>
                      <w:sz w:val="20"/>
                    </w:rPr>
                    <w:t> </w:t>
                  </w:r>
                  <w:r>
                    <w:rPr>
                      <w:rFonts w:ascii="Arial" w:hAnsi="Arial"/>
                      <w:i/>
                      <w:sz w:val="20"/>
                    </w:rPr>
                    <w:t>segnalato.</w:t>
                  </w:r>
                </w:p>
                <w:p>
                  <w:pPr>
                    <w:numPr>
                      <w:ilvl w:val="0"/>
                      <w:numId w:val="75"/>
                    </w:numPr>
                    <w:tabs>
                      <w:tab w:pos="465" w:val="left" w:leader="none"/>
                      <w:tab w:pos="466" w:val="left" w:leader="none"/>
                    </w:tabs>
                    <w:spacing w:before="0"/>
                    <w:ind w:left="465" w:right="0" w:hanging="361"/>
                    <w:jc w:val="left"/>
                    <w:rPr>
                      <w:rFonts w:ascii="Arial" w:hAnsi="Arial"/>
                      <w:i/>
                      <w:sz w:val="20"/>
                    </w:rPr>
                  </w:pPr>
                  <w:r>
                    <w:rPr>
                      <w:rFonts w:ascii="Arial" w:hAnsi="Arial"/>
                      <w:i/>
                      <w:sz w:val="20"/>
                    </w:rPr>
                    <w:t>Al termine delle operazioni di trascrizione della/e sostituzione/i indica al 1°arbitro che il gioco può</w:t>
                  </w:r>
                  <w:r>
                    <w:rPr>
                      <w:rFonts w:ascii="Arial" w:hAnsi="Arial"/>
                      <w:i/>
                      <w:spacing w:val="-29"/>
                      <w:sz w:val="20"/>
                    </w:rPr>
                    <w:t> </w:t>
                  </w:r>
                  <w:r>
                    <w:rPr>
                      <w:rFonts w:ascii="Arial" w:hAnsi="Arial"/>
                      <w:i/>
                      <w:sz w:val="20"/>
                    </w:rPr>
                    <w:t>riprendere.</w:t>
                  </w:r>
                </w:p>
              </w:txbxContent>
            </v:textbox>
            <v:stroke dashstyle="solid"/>
            <w10:wrap type="topAndBottom"/>
          </v:shape>
        </w:pict>
      </w:r>
      <w:r>
        <w:rPr>
          <w:rFonts w:ascii="Arial" w:hAnsi="Arial"/>
          <w:b/>
          <w:i/>
          <w:color w:val="002060"/>
          <w:sz w:val="20"/>
        </w:rPr>
        <w:t>COMPORTAMENTO DEL 2° ARBITRO DURANTE LE</w:t>
      </w:r>
      <w:r>
        <w:rPr>
          <w:rFonts w:ascii="Arial" w:hAnsi="Arial"/>
          <w:b/>
          <w:i/>
          <w:color w:val="002060"/>
          <w:spacing w:val="-12"/>
          <w:sz w:val="20"/>
        </w:rPr>
        <w:t> </w:t>
      </w:r>
      <w:r>
        <w:rPr>
          <w:rFonts w:ascii="Arial" w:hAnsi="Arial"/>
          <w:b/>
          <w:i/>
          <w:color w:val="002060"/>
          <w:sz w:val="20"/>
        </w:rPr>
        <w:t>SOSTITUZIONI</w:t>
      </w:r>
    </w:p>
    <w:p>
      <w:pPr>
        <w:pStyle w:val="Heading6"/>
        <w:numPr>
          <w:ilvl w:val="2"/>
          <w:numId w:val="67"/>
        </w:numPr>
        <w:tabs>
          <w:tab w:pos="950" w:val="left" w:leader="none"/>
        </w:tabs>
        <w:spacing w:line="240" w:lineRule="auto" w:before="91" w:after="0"/>
        <w:ind w:left="949" w:right="0" w:hanging="721"/>
        <w:jc w:val="left"/>
        <w:rPr>
          <w:rFonts w:ascii="Arial"/>
          <w:i/>
        </w:rPr>
      </w:pPr>
      <w:r>
        <w:rPr>
          <w:rFonts w:ascii="Arial"/>
          <w:i/>
          <w:color w:val="002060"/>
        </w:rPr>
        <w:t>AL TERMINE DELLA</w:t>
      </w:r>
      <w:r>
        <w:rPr>
          <w:rFonts w:ascii="Arial"/>
          <w:i/>
          <w:color w:val="002060"/>
          <w:spacing w:val="-15"/>
        </w:rPr>
        <w:t> </w:t>
      </w:r>
      <w:r>
        <w:rPr>
          <w:rFonts w:ascii="Arial"/>
          <w:i/>
          <w:color w:val="002060"/>
        </w:rPr>
        <w:t>GARA</w:t>
      </w:r>
    </w:p>
    <w:p>
      <w:pPr>
        <w:spacing w:before="54"/>
        <w:ind w:left="229" w:right="228" w:firstLine="0"/>
        <w:jc w:val="both"/>
        <w:rPr>
          <w:rFonts w:ascii="Arial" w:hAnsi="Arial"/>
          <w:sz w:val="20"/>
        </w:rPr>
      </w:pPr>
      <w:r>
        <w:rPr>
          <w:rFonts w:ascii="Arial" w:hAnsi="Arial"/>
          <w:sz w:val="20"/>
        </w:rPr>
        <w:t>La</w:t>
      </w:r>
      <w:r>
        <w:rPr>
          <w:rFonts w:ascii="Arial" w:hAnsi="Arial"/>
          <w:spacing w:val="-7"/>
          <w:sz w:val="20"/>
        </w:rPr>
        <w:t> </w:t>
      </w:r>
      <w:r>
        <w:rPr>
          <w:rFonts w:ascii="Arial" w:hAnsi="Arial"/>
          <w:sz w:val="20"/>
        </w:rPr>
        <w:t>gara</w:t>
      </w:r>
      <w:r>
        <w:rPr>
          <w:rFonts w:ascii="Arial" w:hAnsi="Arial"/>
          <w:spacing w:val="-7"/>
          <w:sz w:val="20"/>
        </w:rPr>
        <w:t> </w:t>
      </w:r>
      <w:r>
        <w:rPr>
          <w:rFonts w:ascii="Arial" w:hAnsi="Arial"/>
          <w:sz w:val="20"/>
        </w:rPr>
        <w:t>termina</w:t>
      </w:r>
      <w:r>
        <w:rPr>
          <w:rFonts w:ascii="Arial" w:hAnsi="Arial"/>
          <w:spacing w:val="-6"/>
          <w:sz w:val="20"/>
        </w:rPr>
        <w:t> </w:t>
      </w:r>
      <w:r>
        <w:rPr>
          <w:rFonts w:ascii="Arial" w:hAnsi="Arial"/>
          <w:sz w:val="20"/>
        </w:rPr>
        <w:t>nel</w:t>
      </w:r>
      <w:r>
        <w:rPr>
          <w:rFonts w:ascii="Arial" w:hAnsi="Arial"/>
          <w:spacing w:val="-6"/>
          <w:sz w:val="20"/>
        </w:rPr>
        <w:t> </w:t>
      </w:r>
      <w:r>
        <w:rPr>
          <w:rFonts w:ascii="Arial" w:hAnsi="Arial"/>
          <w:sz w:val="20"/>
        </w:rPr>
        <w:t>momento</w:t>
      </w:r>
      <w:r>
        <w:rPr>
          <w:rFonts w:ascii="Arial" w:hAnsi="Arial"/>
          <w:spacing w:val="-7"/>
          <w:sz w:val="20"/>
        </w:rPr>
        <w:t> </w:t>
      </w:r>
      <w:r>
        <w:rPr>
          <w:rFonts w:ascii="Arial" w:hAnsi="Arial"/>
          <w:sz w:val="20"/>
        </w:rPr>
        <w:t>in</w:t>
      </w:r>
      <w:r>
        <w:rPr>
          <w:rFonts w:ascii="Arial" w:hAnsi="Arial"/>
          <w:spacing w:val="-6"/>
          <w:sz w:val="20"/>
        </w:rPr>
        <w:t> </w:t>
      </w:r>
      <w:r>
        <w:rPr>
          <w:rFonts w:ascii="Arial" w:hAnsi="Arial"/>
          <w:sz w:val="20"/>
        </w:rPr>
        <w:t>cui</w:t>
      </w:r>
      <w:r>
        <w:rPr>
          <w:rFonts w:ascii="Arial" w:hAnsi="Arial"/>
          <w:spacing w:val="-6"/>
          <w:sz w:val="20"/>
        </w:rPr>
        <w:t> </w:t>
      </w:r>
      <w:r>
        <w:rPr>
          <w:rFonts w:ascii="Arial" w:hAnsi="Arial"/>
          <w:sz w:val="20"/>
        </w:rPr>
        <w:t>uno</w:t>
      </w:r>
      <w:r>
        <w:rPr>
          <w:rFonts w:ascii="Arial" w:hAnsi="Arial"/>
          <w:spacing w:val="-6"/>
          <w:sz w:val="20"/>
        </w:rPr>
        <w:t> </w:t>
      </w:r>
      <w:r>
        <w:rPr>
          <w:rFonts w:ascii="Arial" w:hAnsi="Arial"/>
          <w:sz w:val="20"/>
        </w:rPr>
        <w:t>degli</w:t>
      </w:r>
      <w:r>
        <w:rPr>
          <w:rFonts w:ascii="Arial" w:hAnsi="Arial"/>
          <w:spacing w:val="-6"/>
          <w:sz w:val="20"/>
        </w:rPr>
        <w:t> </w:t>
      </w:r>
      <w:r>
        <w:rPr>
          <w:rFonts w:ascii="Arial" w:hAnsi="Arial"/>
          <w:sz w:val="20"/>
        </w:rPr>
        <w:t>arbitri</w:t>
      </w:r>
      <w:r>
        <w:rPr>
          <w:rFonts w:ascii="Arial" w:hAnsi="Arial"/>
          <w:spacing w:val="-6"/>
          <w:sz w:val="20"/>
        </w:rPr>
        <w:t> </w:t>
      </w:r>
      <w:r>
        <w:rPr>
          <w:rFonts w:ascii="Arial" w:hAnsi="Arial"/>
          <w:sz w:val="20"/>
        </w:rPr>
        <w:t>fischia</w:t>
      </w:r>
      <w:r>
        <w:rPr>
          <w:rFonts w:ascii="Arial" w:hAnsi="Arial"/>
          <w:spacing w:val="-6"/>
          <w:sz w:val="20"/>
        </w:rPr>
        <w:t> </w:t>
      </w:r>
      <w:r>
        <w:rPr>
          <w:rFonts w:ascii="Arial" w:hAnsi="Arial"/>
          <w:sz w:val="20"/>
        </w:rPr>
        <w:t>per</w:t>
      </w:r>
      <w:r>
        <w:rPr>
          <w:rFonts w:ascii="Arial" w:hAnsi="Arial"/>
          <w:spacing w:val="-6"/>
          <w:sz w:val="20"/>
        </w:rPr>
        <w:t> </w:t>
      </w:r>
      <w:r>
        <w:rPr>
          <w:rFonts w:ascii="Arial" w:hAnsi="Arial"/>
          <w:sz w:val="20"/>
        </w:rPr>
        <w:t>sanzionare</w:t>
      </w:r>
      <w:r>
        <w:rPr>
          <w:rFonts w:ascii="Arial" w:hAnsi="Arial"/>
          <w:spacing w:val="-6"/>
          <w:sz w:val="20"/>
        </w:rPr>
        <w:t> </w:t>
      </w:r>
      <w:r>
        <w:rPr>
          <w:rFonts w:ascii="Arial" w:hAnsi="Arial"/>
          <w:sz w:val="20"/>
        </w:rPr>
        <w:t>la</w:t>
      </w:r>
      <w:r>
        <w:rPr>
          <w:rFonts w:ascii="Arial" w:hAnsi="Arial"/>
          <w:spacing w:val="-7"/>
          <w:sz w:val="20"/>
        </w:rPr>
        <w:t> </w:t>
      </w:r>
      <w:r>
        <w:rPr>
          <w:rFonts w:ascii="Arial" w:hAnsi="Arial"/>
          <w:sz w:val="20"/>
        </w:rPr>
        <w:t>fine</w:t>
      </w:r>
      <w:r>
        <w:rPr>
          <w:rFonts w:ascii="Arial" w:hAnsi="Arial"/>
          <w:spacing w:val="-7"/>
          <w:sz w:val="20"/>
        </w:rPr>
        <w:t> </w:t>
      </w:r>
      <w:r>
        <w:rPr>
          <w:rFonts w:ascii="Arial" w:hAnsi="Arial"/>
          <w:sz w:val="20"/>
        </w:rPr>
        <w:t>dell’ultima</w:t>
      </w:r>
      <w:r>
        <w:rPr>
          <w:rFonts w:ascii="Arial" w:hAnsi="Arial"/>
          <w:spacing w:val="-6"/>
          <w:sz w:val="20"/>
        </w:rPr>
        <w:t> </w:t>
      </w:r>
      <w:r>
        <w:rPr>
          <w:rFonts w:ascii="Arial" w:hAnsi="Arial"/>
          <w:sz w:val="20"/>
        </w:rPr>
        <w:t>azione.</w:t>
      </w:r>
      <w:r>
        <w:rPr>
          <w:rFonts w:ascii="Arial" w:hAnsi="Arial"/>
          <w:spacing w:val="-6"/>
          <w:sz w:val="20"/>
        </w:rPr>
        <w:t> </w:t>
      </w:r>
      <w:r>
        <w:rPr>
          <w:rFonts w:ascii="Arial" w:hAnsi="Arial"/>
          <w:sz w:val="20"/>
        </w:rPr>
        <w:t>In</w:t>
      </w:r>
      <w:r>
        <w:rPr>
          <w:rFonts w:ascii="Arial" w:hAnsi="Arial"/>
          <w:spacing w:val="-6"/>
          <w:sz w:val="20"/>
        </w:rPr>
        <w:t> </w:t>
      </w:r>
      <w:r>
        <w:rPr>
          <w:rFonts w:ascii="Arial" w:hAnsi="Arial"/>
          <w:sz w:val="20"/>
        </w:rPr>
        <w:t>tale</w:t>
      </w:r>
      <w:r>
        <w:rPr>
          <w:rFonts w:ascii="Arial" w:hAnsi="Arial"/>
          <w:spacing w:val="-7"/>
          <w:sz w:val="20"/>
        </w:rPr>
        <w:t> </w:t>
      </w:r>
      <w:r>
        <w:rPr>
          <w:rFonts w:ascii="Arial" w:hAnsi="Arial"/>
          <w:sz w:val="20"/>
        </w:rPr>
        <w:t>momento l’addetto al referto elettronico deve trascrivere sul referto l’orario di fine gara, orario da cui decorre il tempo dei 15’ previsti per la conferma di eventuali istanze preannunciate durante la gara</w:t>
      </w:r>
      <w:r>
        <w:rPr>
          <w:rFonts w:ascii="Arial" w:hAnsi="Arial"/>
          <w:spacing w:val="-13"/>
          <w:sz w:val="20"/>
        </w:rPr>
        <w:t> </w:t>
      </w:r>
      <w:r>
        <w:rPr>
          <w:rFonts w:ascii="Arial" w:hAnsi="Arial"/>
          <w:sz w:val="20"/>
        </w:rPr>
        <w:t>stessa.</w:t>
      </w:r>
    </w:p>
    <w:p>
      <w:pPr>
        <w:spacing w:before="1"/>
        <w:ind w:left="1505" w:right="227" w:hanging="1276"/>
        <w:jc w:val="both"/>
        <w:rPr>
          <w:rFonts w:ascii="Arial" w:hAnsi="Arial"/>
          <w:sz w:val="20"/>
        </w:rPr>
      </w:pPr>
      <w:r>
        <w:rPr/>
        <w:drawing>
          <wp:anchor distT="0" distB="0" distL="0" distR="0" allowOverlap="1" layoutInCell="1" locked="0" behindDoc="1" simplePos="0" relativeHeight="198864896">
            <wp:simplePos x="0" y="0"/>
            <wp:positionH relativeFrom="page">
              <wp:posOffset>1627503</wp:posOffset>
            </wp:positionH>
            <wp:positionV relativeFrom="paragraph">
              <wp:posOffset>47495</wp:posOffset>
            </wp:positionV>
            <wp:extent cx="4305300" cy="4521200"/>
            <wp:effectExtent l="0" t="0" r="0" b="0"/>
            <wp:wrapNone/>
            <wp:docPr id="331" name="image172.jpeg"/>
            <wp:cNvGraphicFramePr>
              <a:graphicFrameLocks noChangeAspect="1"/>
            </wp:cNvGraphicFramePr>
            <a:graphic>
              <a:graphicData uri="http://schemas.openxmlformats.org/drawingml/2006/picture">
                <pic:pic>
                  <pic:nvPicPr>
                    <pic:cNvPr id="332" name="image172.jpeg"/>
                    <pic:cNvPicPr/>
                  </pic:nvPicPr>
                  <pic:blipFill>
                    <a:blip r:embed="rId536" cstate="print"/>
                    <a:stretch>
                      <a:fillRect/>
                    </a:stretch>
                  </pic:blipFill>
                  <pic:spPr>
                    <a:xfrm>
                      <a:off x="0" y="0"/>
                      <a:ext cx="4305300" cy="4521200"/>
                    </a:xfrm>
                    <a:prstGeom prst="rect">
                      <a:avLst/>
                    </a:prstGeom>
                  </pic:spPr>
                </pic:pic>
              </a:graphicData>
            </a:graphic>
          </wp:anchor>
        </w:drawing>
      </w:r>
      <w:r>
        <w:rPr>
          <w:rFonts w:ascii="Arial" w:hAnsi="Arial"/>
          <w:b/>
          <w:sz w:val="20"/>
        </w:rPr>
        <w:t>ARBITRI: </w:t>
      </w:r>
      <w:r>
        <w:rPr>
          <w:rFonts w:ascii="Arial" w:hAnsi="Arial"/>
          <w:sz w:val="20"/>
        </w:rPr>
        <w:t>Dopo l’assegnazione dell’ultimo punto della gara, il 1° arbitro, autonomamente o su comunicazione dell’addetto al referto elettronico o del 2° arbitro, fischia, esegue il gesto ufficiale di fine della gara ed invita,</w:t>
      </w:r>
      <w:r>
        <w:rPr>
          <w:rFonts w:ascii="Arial" w:hAnsi="Arial"/>
          <w:spacing w:val="-7"/>
          <w:sz w:val="20"/>
        </w:rPr>
        <w:t> </w:t>
      </w:r>
      <w:r>
        <w:rPr>
          <w:rFonts w:ascii="Arial" w:hAnsi="Arial"/>
          <w:sz w:val="20"/>
        </w:rPr>
        <w:t>con</w:t>
      </w:r>
      <w:r>
        <w:rPr>
          <w:rFonts w:ascii="Arial" w:hAnsi="Arial"/>
          <w:spacing w:val="-8"/>
          <w:sz w:val="20"/>
        </w:rPr>
        <w:t> </w:t>
      </w:r>
      <w:r>
        <w:rPr>
          <w:rFonts w:ascii="Arial" w:hAnsi="Arial"/>
          <w:sz w:val="20"/>
        </w:rPr>
        <w:t>un</w:t>
      </w:r>
      <w:r>
        <w:rPr>
          <w:rFonts w:ascii="Arial" w:hAnsi="Arial"/>
          <w:spacing w:val="-8"/>
          <w:sz w:val="20"/>
        </w:rPr>
        <w:t> </w:t>
      </w:r>
      <w:r>
        <w:rPr>
          <w:rFonts w:ascii="Arial" w:hAnsi="Arial"/>
          <w:sz w:val="20"/>
        </w:rPr>
        <w:t>ampio</w:t>
      </w:r>
      <w:r>
        <w:rPr>
          <w:rFonts w:ascii="Arial" w:hAnsi="Arial"/>
          <w:spacing w:val="-8"/>
          <w:sz w:val="20"/>
        </w:rPr>
        <w:t> </w:t>
      </w:r>
      <w:r>
        <w:rPr>
          <w:rFonts w:ascii="Arial" w:hAnsi="Arial"/>
          <w:sz w:val="20"/>
        </w:rPr>
        <w:t>gesto</w:t>
      </w:r>
      <w:r>
        <w:rPr>
          <w:rFonts w:ascii="Arial" w:hAnsi="Arial"/>
          <w:spacing w:val="-8"/>
          <w:sz w:val="20"/>
        </w:rPr>
        <w:t> </w:t>
      </w:r>
      <w:r>
        <w:rPr>
          <w:rFonts w:ascii="Arial" w:hAnsi="Arial"/>
          <w:sz w:val="20"/>
        </w:rPr>
        <w:t>delle</w:t>
      </w:r>
      <w:r>
        <w:rPr>
          <w:rFonts w:ascii="Arial" w:hAnsi="Arial"/>
          <w:spacing w:val="-8"/>
          <w:sz w:val="20"/>
        </w:rPr>
        <w:t> </w:t>
      </w:r>
      <w:r>
        <w:rPr>
          <w:rFonts w:ascii="Arial" w:hAnsi="Arial"/>
          <w:sz w:val="20"/>
        </w:rPr>
        <w:t>braccia,</w:t>
      </w:r>
      <w:r>
        <w:rPr>
          <w:rFonts w:ascii="Arial" w:hAnsi="Arial"/>
          <w:spacing w:val="-6"/>
          <w:sz w:val="20"/>
        </w:rPr>
        <w:t> </w:t>
      </w:r>
      <w:r>
        <w:rPr>
          <w:rFonts w:ascii="Arial" w:hAnsi="Arial"/>
          <w:sz w:val="20"/>
        </w:rPr>
        <w:t>gli/le</w:t>
      </w:r>
      <w:r>
        <w:rPr>
          <w:rFonts w:ascii="Arial" w:hAnsi="Arial"/>
          <w:spacing w:val="-8"/>
          <w:sz w:val="20"/>
        </w:rPr>
        <w:t> </w:t>
      </w:r>
      <w:r>
        <w:rPr>
          <w:rFonts w:ascii="Arial" w:hAnsi="Arial"/>
          <w:sz w:val="20"/>
        </w:rPr>
        <w:t>atleti/e</w:t>
      </w:r>
      <w:r>
        <w:rPr>
          <w:rFonts w:ascii="Arial" w:hAnsi="Arial"/>
          <w:spacing w:val="-8"/>
          <w:sz w:val="20"/>
        </w:rPr>
        <w:t> </w:t>
      </w:r>
      <w:r>
        <w:rPr>
          <w:rFonts w:ascii="Arial" w:hAnsi="Arial"/>
          <w:sz w:val="20"/>
        </w:rPr>
        <w:t>delle</w:t>
      </w:r>
      <w:r>
        <w:rPr>
          <w:rFonts w:ascii="Arial" w:hAnsi="Arial"/>
          <w:spacing w:val="-8"/>
          <w:sz w:val="20"/>
        </w:rPr>
        <w:t> </w:t>
      </w:r>
      <w:r>
        <w:rPr>
          <w:rFonts w:ascii="Arial" w:hAnsi="Arial"/>
          <w:sz w:val="20"/>
        </w:rPr>
        <w:t>squadre</w:t>
      </w:r>
      <w:r>
        <w:rPr>
          <w:rFonts w:ascii="Arial" w:hAnsi="Arial"/>
          <w:spacing w:val="-8"/>
          <w:sz w:val="20"/>
        </w:rPr>
        <w:t> </w:t>
      </w:r>
      <w:r>
        <w:rPr>
          <w:rFonts w:ascii="Arial" w:hAnsi="Arial"/>
          <w:sz w:val="20"/>
        </w:rPr>
        <w:t>a</w:t>
      </w:r>
      <w:r>
        <w:rPr>
          <w:rFonts w:ascii="Arial" w:hAnsi="Arial"/>
          <w:spacing w:val="-8"/>
          <w:sz w:val="20"/>
        </w:rPr>
        <w:t> </w:t>
      </w:r>
      <w:r>
        <w:rPr>
          <w:rFonts w:ascii="Arial" w:hAnsi="Arial"/>
          <w:sz w:val="20"/>
        </w:rPr>
        <w:t>posizionarsi</w:t>
      </w:r>
      <w:r>
        <w:rPr>
          <w:rFonts w:ascii="Arial" w:hAnsi="Arial"/>
          <w:spacing w:val="-7"/>
          <w:sz w:val="20"/>
        </w:rPr>
        <w:t> </w:t>
      </w:r>
      <w:r>
        <w:rPr>
          <w:rFonts w:ascii="Arial" w:hAnsi="Arial"/>
          <w:sz w:val="20"/>
        </w:rPr>
        <w:t>sulla</w:t>
      </w:r>
      <w:r>
        <w:rPr>
          <w:rFonts w:ascii="Arial" w:hAnsi="Arial"/>
          <w:spacing w:val="-7"/>
          <w:sz w:val="20"/>
        </w:rPr>
        <w:t> </w:t>
      </w:r>
      <w:r>
        <w:rPr>
          <w:rFonts w:ascii="Arial" w:hAnsi="Arial"/>
          <w:sz w:val="20"/>
        </w:rPr>
        <w:t>rispettiva</w:t>
      </w:r>
      <w:r>
        <w:rPr>
          <w:rFonts w:ascii="Arial" w:hAnsi="Arial"/>
          <w:spacing w:val="-8"/>
          <w:sz w:val="20"/>
        </w:rPr>
        <w:t> </w:t>
      </w:r>
      <w:r>
        <w:rPr>
          <w:rFonts w:ascii="Arial" w:hAnsi="Arial"/>
          <w:sz w:val="20"/>
        </w:rPr>
        <w:t>linea di fondo campo. Il 2° arbitro, nel momento in cui le due squadre sono allineate su tale linea, si reca vicino</w:t>
      </w:r>
      <w:r>
        <w:rPr>
          <w:rFonts w:ascii="Arial" w:hAnsi="Arial"/>
          <w:spacing w:val="-7"/>
          <w:sz w:val="20"/>
        </w:rPr>
        <w:t> </w:t>
      </w:r>
      <w:r>
        <w:rPr>
          <w:rFonts w:ascii="Arial" w:hAnsi="Arial"/>
          <w:sz w:val="20"/>
        </w:rPr>
        <w:t>al</w:t>
      </w:r>
      <w:r>
        <w:rPr>
          <w:rFonts w:ascii="Arial" w:hAnsi="Arial"/>
          <w:spacing w:val="-5"/>
          <w:sz w:val="20"/>
        </w:rPr>
        <w:t> </w:t>
      </w:r>
      <w:r>
        <w:rPr>
          <w:rFonts w:ascii="Arial" w:hAnsi="Arial"/>
          <w:sz w:val="20"/>
        </w:rPr>
        <w:t>1°</w:t>
      </w:r>
      <w:r>
        <w:rPr>
          <w:rFonts w:ascii="Arial" w:hAnsi="Arial"/>
          <w:spacing w:val="-7"/>
          <w:sz w:val="20"/>
        </w:rPr>
        <w:t> </w:t>
      </w:r>
      <w:r>
        <w:rPr>
          <w:rFonts w:ascii="Arial" w:hAnsi="Arial"/>
          <w:sz w:val="20"/>
        </w:rPr>
        <w:t>arbitro,</w:t>
      </w:r>
      <w:r>
        <w:rPr>
          <w:rFonts w:ascii="Arial" w:hAnsi="Arial"/>
          <w:spacing w:val="-5"/>
          <w:sz w:val="20"/>
        </w:rPr>
        <w:t> </w:t>
      </w:r>
      <w:r>
        <w:rPr>
          <w:rFonts w:ascii="Arial" w:hAnsi="Arial"/>
          <w:sz w:val="20"/>
        </w:rPr>
        <w:t>che</w:t>
      </w:r>
      <w:r>
        <w:rPr>
          <w:rFonts w:ascii="Arial" w:hAnsi="Arial"/>
          <w:spacing w:val="-6"/>
          <w:sz w:val="20"/>
        </w:rPr>
        <w:t> </w:t>
      </w:r>
      <w:r>
        <w:rPr>
          <w:rFonts w:ascii="Arial" w:hAnsi="Arial"/>
          <w:sz w:val="20"/>
        </w:rPr>
        <w:t>nel</w:t>
      </w:r>
      <w:r>
        <w:rPr>
          <w:rFonts w:ascii="Arial" w:hAnsi="Arial"/>
          <w:spacing w:val="-6"/>
          <w:sz w:val="20"/>
        </w:rPr>
        <w:t> </w:t>
      </w:r>
      <w:r>
        <w:rPr>
          <w:rFonts w:ascii="Arial" w:hAnsi="Arial"/>
          <w:sz w:val="20"/>
        </w:rPr>
        <w:t>frattempo</w:t>
      </w:r>
      <w:r>
        <w:rPr>
          <w:rFonts w:ascii="Arial" w:hAnsi="Arial"/>
          <w:spacing w:val="-6"/>
          <w:sz w:val="20"/>
        </w:rPr>
        <w:t> </w:t>
      </w:r>
      <w:r>
        <w:rPr>
          <w:rFonts w:ascii="Arial" w:hAnsi="Arial"/>
          <w:sz w:val="20"/>
        </w:rPr>
        <w:t>è</w:t>
      </w:r>
      <w:r>
        <w:rPr>
          <w:rFonts w:ascii="Arial" w:hAnsi="Arial"/>
          <w:spacing w:val="-6"/>
          <w:sz w:val="20"/>
        </w:rPr>
        <w:t> </w:t>
      </w:r>
      <w:r>
        <w:rPr>
          <w:rFonts w:ascii="Arial" w:hAnsi="Arial"/>
          <w:sz w:val="20"/>
        </w:rPr>
        <w:t>sceso</w:t>
      </w:r>
      <w:r>
        <w:rPr>
          <w:rFonts w:ascii="Arial" w:hAnsi="Arial"/>
          <w:spacing w:val="-7"/>
          <w:sz w:val="20"/>
        </w:rPr>
        <w:t> </w:t>
      </w:r>
      <w:r>
        <w:rPr>
          <w:rFonts w:ascii="Arial" w:hAnsi="Arial"/>
          <w:sz w:val="20"/>
        </w:rPr>
        <w:t>dal</w:t>
      </w:r>
      <w:r>
        <w:rPr>
          <w:rFonts w:ascii="Arial" w:hAnsi="Arial"/>
          <w:spacing w:val="-5"/>
          <w:sz w:val="20"/>
        </w:rPr>
        <w:t> </w:t>
      </w:r>
      <w:r>
        <w:rPr>
          <w:rFonts w:ascii="Arial" w:hAnsi="Arial"/>
          <w:sz w:val="20"/>
        </w:rPr>
        <w:t>seggiolone,</w:t>
      </w:r>
      <w:r>
        <w:rPr>
          <w:rFonts w:ascii="Arial" w:hAnsi="Arial"/>
          <w:spacing w:val="-6"/>
          <w:sz w:val="20"/>
        </w:rPr>
        <w:t> </w:t>
      </w:r>
      <w:r>
        <w:rPr>
          <w:rFonts w:ascii="Arial" w:hAnsi="Arial"/>
          <w:sz w:val="20"/>
        </w:rPr>
        <w:t>e</w:t>
      </w:r>
      <w:r>
        <w:rPr>
          <w:rFonts w:ascii="Arial" w:hAnsi="Arial"/>
          <w:spacing w:val="-6"/>
          <w:sz w:val="20"/>
        </w:rPr>
        <w:t> </w:t>
      </w:r>
      <w:r>
        <w:rPr>
          <w:rFonts w:ascii="Arial" w:hAnsi="Arial"/>
          <w:sz w:val="20"/>
        </w:rPr>
        <w:t>si</w:t>
      </w:r>
      <w:r>
        <w:rPr>
          <w:rFonts w:ascii="Arial" w:hAnsi="Arial"/>
          <w:spacing w:val="-5"/>
          <w:sz w:val="20"/>
        </w:rPr>
        <w:t> </w:t>
      </w:r>
      <w:r>
        <w:rPr>
          <w:rFonts w:ascii="Arial" w:hAnsi="Arial"/>
          <w:sz w:val="20"/>
        </w:rPr>
        <w:t>posiziona</w:t>
      </w:r>
      <w:r>
        <w:rPr>
          <w:rFonts w:ascii="Arial" w:hAnsi="Arial"/>
          <w:spacing w:val="-7"/>
          <w:sz w:val="20"/>
        </w:rPr>
        <w:t> </w:t>
      </w:r>
      <w:r>
        <w:rPr>
          <w:rFonts w:ascii="Arial" w:hAnsi="Arial"/>
          <w:sz w:val="20"/>
        </w:rPr>
        <w:t>dal</w:t>
      </w:r>
      <w:r>
        <w:rPr>
          <w:rFonts w:ascii="Arial" w:hAnsi="Arial"/>
          <w:spacing w:val="-5"/>
          <w:sz w:val="20"/>
        </w:rPr>
        <w:t> </w:t>
      </w:r>
      <w:r>
        <w:rPr>
          <w:rFonts w:ascii="Arial" w:hAnsi="Arial"/>
          <w:sz w:val="20"/>
        </w:rPr>
        <w:t>lato</w:t>
      </w:r>
      <w:r>
        <w:rPr>
          <w:rFonts w:ascii="Arial" w:hAnsi="Arial"/>
          <w:spacing w:val="-6"/>
          <w:sz w:val="20"/>
        </w:rPr>
        <w:t> </w:t>
      </w:r>
      <w:r>
        <w:rPr>
          <w:rFonts w:ascii="Arial" w:hAnsi="Arial"/>
          <w:sz w:val="20"/>
        </w:rPr>
        <w:t>opposto</w:t>
      </w:r>
      <w:r>
        <w:rPr>
          <w:rFonts w:ascii="Arial" w:hAnsi="Arial"/>
          <w:spacing w:val="-6"/>
          <w:sz w:val="20"/>
        </w:rPr>
        <w:t> </w:t>
      </w:r>
      <w:r>
        <w:rPr>
          <w:rFonts w:ascii="Arial" w:hAnsi="Arial"/>
          <w:sz w:val="20"/>
        </w:rPr>
        <w:t>della</w:t>
      </w:r>
      <w:r>
        <w:rPr>
          <w:rFonts w:ascii="Arial" w:hAnsi="Arial"/>
          <w:spacing w:val="-6"/>
          <w:sz w:val="20"/>
        </w:rPr>
        <w:t> </w:t>
      </w:r>
      <w:r>
        <w:rPr>
          <w:rFonts w:ascii="Arial" w:hAnsi="Arial"/>
          <w:sz w:val="20"/>
        </w:rPr>
        <w:t>rete rispetto a questo. Il 1° arbitro quindi, con un successivo fischio, invita le squadre ad avvicinarsi alla rete per il rituale scambio di</w:t>
      </w:r>
      <w:r>
        <w:rPr>
          <w:rFonts w:ascii="Arial" w:hAnsi="Arial"/>
          <w:spacing w:val="-7"/>
          <w:sz w:val="20"/>
        </w:rPr>
        <w:t> </w:t>
      </w:r>
      <w:r>
        <w:rPr>
          <w:rFonts w:ascii="Arial" w:hAnsi="Arial"/>
          <w:sz w:val="20"/>
        </w:rPr>
        <w:t>saluti.</w:t>
      </w:r>
    </w:p>
    <w:p>
      <w:pPr>
        <w:spacing w:line="237" w:lineRule="auto" w:before="5"/>
        <w:ind w:left="1505" w:right="227" w:hanging="1276"/>
        <w:jc w:val="both"/>
        <w:rPr>
          <w:rFonts w:ascii="Arial" w:hAnsi="Arial"/>
          <w:sz w:val="20"/>
        </w:rPr>
      </w:pPr>
      <w:r>
        <w:rPr>
          <w:rFonts w:ascii="Arial" w:hAnsi="Arial"/>
          <w:b/>
          <w:sz w:val="20"/>
        </w:rPr>
        <w:t>SQUADRE: </w:t>
      </w:r>
      <w:r>
        <w:rPr>
          <w:rFonts w:ascii="Arial" w:hAnsi="Arial"/>
          <w:sz w:val="20"/>
        </w:rPr>
        <w:t>al fischio ed al segnale del 1° arbitro che decreta la fine della gara, i/le sei giocatori/trici in campo di ogni</w:t>
      </w:r>
      <w:r>
        <w:rPr>
          <w:rFonts w:ascii="Arial" w:hAnsi="Arial"/>
          <w:spacing w:val="-5"/>
          <w:sz w:val="20"/>
        </w:rPr>
        <w:t> </w:t>
      </w:r>
      <w:r>
        <w:rPr>
          <w:rFonts w:ascii="Arial" w:hAnsi="Arial"/>
          <w:sz w:val="20"/>
        </w:rPr>
        <w:t>squadra</w:t>
      </w:r>
      <w:r>
        <w:rPr>
          <w:rFonts w:ascii="Arial" w:hAnsi="Arial"/>
          <w:spacing w:val="-5"/>
          <w:sz w:val="20"/>
        </w:rPr>
        <w:t> </w:t>
      </w:r>
      <w:r>
        <w:rPr>
          <w:rFonts w:ascii="Arial" w:hAnsi="Arial"/>
          <w:sz w:val="20"/>
        </w:rPr>
        <w:t>si</w:t>
      </w:r>
      <w:r>
        <w:rPr>
          <w:rFonts w:ascii="Arial" w:hAnsi="Arial"/>
          <w:spacing w:val="-4"/>
          <w:sz w:val="20"/>
        </w:rPr>
        <w:t> </w:t>
      </w:r>
      <w:r>
        <w:rPr>
          <w:rFonts w:ascii="Arial" w:hAnsi="Arial"/>
          <w:sz w:val="20"/>
        </w:rPr>
        <w:t>posizionano</w:t>
      </w:r>
      <w:r>
        <w:rPr>
          <w:rFonts w:ascii="Arial" w:hAnsi="Arial"/>
          <w:spacing w:val="-5"/>
          <w:sz w:val="20"/>
        </w:rPr>
        <w:t> </w:t>
      </w:r>
      <w:r>
        <w:rPr>
          <w:rFonts w:ascii="Arial" w:hAnsi="Arial"/>
          <w:sz w:val="20"/>
        </w:rPr>
        <w:t>sulla</w:t>
      </w:r>
      <w:r>
        <w:rPr>
          <w:rFonts w:ascii="Arial" w:hAnsi="Arial"/>
          <w:spacing w:val="-5"/>
          <w:sz w:val="20"/>
        </w:rPr>
        <w:t> </w:t>
      </w:r>
      <w:r>
        <w:rPr>
          <w:rFonts w:ascii="Arial" w:hAnsi="Arial"/>
          <w:sz w:val="20"/>
        </w:rPr>
        <w:t>rispettiva</w:t>
      </w:r>
      <w:r>
        <w:rPr>
          <w:rFonts w:ascii="Arial" w:hAnsi="Arial"/>
          <w:spacing w:val="-4"/>
          <w:sz w:val="20"/>
        </w:rPr>
        <w:t> </w:t>
      </w:r>
      <w:r>
        <w:rPr>
          <w:rFonts w:ascii="Arial" w:hAnsi="Arial"/>
          <w:sz w:val="20"/>
        </w:rPr>
        <w:t>linea</w:t>
      </w:r>
      <w:r>
        <w:rPr>
          <w:rFonts w:ascii="Arial" w:hAnsi="Arial"/>
          <w:spacing w:val="-5"/>
          <w:sz w:val="20"/>
        </w:rPr>
        <w:t> </w:t>
      </w:r>
      <w:r>
        <w:rPr>
          <w:rFonts w:ascii="Arial" w:hAnsi="Arial"/>
          <w:sz w:val="20"/>
        </w:rPr>
        <w:t>di</w:t>
      </w:r>
      <w:r>
        <w:rPr>
          <w:rFonts w:ascii="Arial" w:hAnsi="Arial"/>
          <w:spacing w:val="-4"/>
          <w:sz w:val="20"/>
        </w:rPr>
        <w:t> </w:t>
      </w:r>
      <w:r>
        <w:rPr>
          <w:rFonts w:ascii="Arial" w:hAnsi="Arial"/>
          <w:sz w:val="20"/>
        </w:rPr>
        <w:t>fondo.</w:t>
      </w:r>
      <w:r>
        <w:rPr>
          <w:rFonts w:ascii="Arial" w:hAnsi="Arial"/>
          <w:spacing w:val="-5"/>
          <w:sz w:val="20"/>
        </w:rPr>
        <w:t> </w:t>
      </w:r>
      <w:r>
        <w:rPr>
          <w:rFonts w:ascii="Arial" w:hAnsi="Arial"/>
          <w:sz w:val="20"/>
        </w:rPr>
        <w:t>Al</w:t>
      </w:r>
      <w:r>
        <w:rPr>
          <w:rFonts w:ascii="Arial" w:hAnsi="Arial"/>
          <w:spacing w:val="-5"/>
          <w:sz w:val="20"/>
        </w:rPr>
        <w:t> </w:t>
      </w:r>
      <w:r>
        <w:rPr>
          <w:rFonts w:ascii="Arial" w:hAnsi="Arial"/>
          <w:sz w:val="20"/>
        </w:rPr>
        <w:t>successivo</w:t>
      </w:r>
      <w:r>
        <w:rPr>
          <w:rFonts w:ascii="Arial" w:hAnsi="Arial"/>
          <w:spacing w:val="-4"/>
          <w:sz w:val="20"/>
        </w:rPr>
        <w:t> </w:t>
      </w:r>
      <w:r>
        <w:rPr>
          <w:rFonts w:ascii="Arial" w:hAnsi="Arial"/>
          <w:sz w:val="20"/>
        </w:rPr>
        <w:t>segnale</w:t>
      </w:r>
      <w:r>
        <w:rPr>
          <w:rFonts w:ascii="Arial" w:hAnsi="Arial"/>
          <w:spacing w:val="-6"/>
          <w:sz w:val="20"/>
        </w:rPr>
        <w:t> </w:t>
      </w:r>
      <w:r>
        <w:rPr>
          <w:rFonts w:ascii="Arial" w:hAnsi="Arial"/>
          <w:sz w:val="20"/>
        </w:rPr>
        <w:t>del</w:t>
      </w:r>
      <w:r>
        <w:rPr>
          <w:rFonts w:ascii="Arial" w:hAnsi="Arial"/>
          <w:spacing w:val="-4"/>
          <w:sz w:val="20"/>
        </w:rPr>
        <w:t> </w:t>
      </w:r>
      <w:r>
        <w:rPr>
          <w:rFonts w:ascii="Arial" w:hAnsi="Arial"/>
          <w:sz w:val="20"/>
        </w:rPr>
        <w:t>1°</w:t>
      </w:r>
      <w:r>
        <w:rPr>
          <w:rFonts w:ascii="Arial" w:hAnsi="Arial"/>
          <w:spacing w:val="-5"/>
          <w:sz w:val="20"/>
        </w:rPr>
        <w:t> </w:t>
      </w:r>
      <w:r>
        <w:rPr>
          <w:rFonts w:ascii="Arial" w:hAnsi="Arial"/>
          <w:sz w:val="20"/>
        </w:rPr>
        <w:t>arbitro,</w:t>
      </w:r>
      <w:r>
        <w:rPr>
          <w:rFonts w:ascii="Arial" w:hAnsi="Arial"/>
          <w:spacing w:val="-5"/>
          <w:sz w:val="20"/>
        </w:rPr>
        <w:t> </w:t>
      </w:r>
      <w:r>
        <w:rPr>
          <w:rFonts w:ascii="Arial" w:hAnsi="Arial"/>
          <w:sz w:val="20"/>
        </w:rPr>
        <w:t>le</w:t>
      </w:r>
      <w:r>
        <w:rPr>
          <w:rFonts w:ascii="Arial" w:hAnsi="Arial"/>
          <w:spacing w:val="-4"/>
          <w:sz w:val="20"/>
        </w:rPr>
        <w:t> </w:t>
      </w:r>
      <w:r>
        <w:rPr>
          <w:rFonts w:ascii="Arial" w:hAnsi="Arial"/>
          <w:sz w:val="20"/>
        </w:rPr>
        <w:t>due squadre,</w:t>
      </w:r>
      <w:r>
        <w:rPr>
          <w:rFonts w:ascii="Arial" w:hAnsi="Arial"/>
          <w:spacing w:val="-7"/>
          <w:sz w:val="20"/>
        </w:rPr>
        <w:t> </w:t>
      </w:r>
      <w:r>
        <w:rPr>
          <w:rFonts w:ascii="Arial" w:hAnsi="Arial"/>
          <w:sz w:val="20"/>
        </w:rPr>
        <w:t>percorrendo</w:t>
      </w:r>
      <w:r>
        <w:rPr>
          <w:rFonts w:ascii="Arial" w:hAnsi="Arial"/>
          <w:spacing w:val="-7"/>
          <w:sz w:val="20"/>
        </w:rPr>
        <w:t> </w:t>
      </w:r>
      <w:r>
        <w:rPr>
          <w:rFonts w:ascii="Arial" w:hAnsi="Arial"/>
          <w:sz w:val="20"/>
        </w:rPr>
        <w:t>la</w:t>
      </w:r>
      <w:r>
        <w:rPr>
          <w:rFonts w:ascii="Arial" w:hAnsi="Arial"/>
          <w:spacing w:val="-6"/>
          <w:sz w:val="20"/>
        </w:rPr>
        <w:t> </w:t>
      </w:r>
      <w:r>
        <w:rPr>
          <w:rFonts w:ascii="Arial" w:hAnsi="Arial"/>
          <w:sz w:val="20"/>
        </w:rPr>
        <w:t>linea</w:t>
      </w:r>
      <w:r>
        <w:rPr>
          <w:rFonts w:ascii="Arial" w:hAnsi="Arial"/>
          <w:spacing w:val="-7"/>
          <w:sz w:val="20"/>
        </w:rPr>
        <w:t> </w:t>
      </w:r>
      <w:r>
        <w:rPr>
          <w:rFonts w:ascii="Arial" w:hAnsi="Arial"/>
          <w:sz w:val="20"/>
        </w:rPr>
        <w:t>laterale</w:t>
      </w:r>
      <w:r>
        <w:rPr>
          <w:rFonts w:ascii="Arial" w:hAnsi="Arial"/>
          <w:spacing w:val="-6"/>
          <w:sz w:val="20"/>
        </w:rPr>
        <w:t> </w:t>
      </w:r>
      <w:r>
        <w:rPr>
          <w:rFonts w:ascii="Arial" w:hAnsi="Arial"/>
          <w:sz w:val="20"/>
        </w:rPr>
        <w:t>in</w:t>
      </w:r>
      <w:r>
        <w:rPr>
          <w:rFonts w:ascii="Arial" w:hAnsi="Arial"/>
          <w:spacing w:val="-7"/>
          <w:sz w:val="20"/>
        </w:rPr>
        <w:t> </w:t>
      </w:r>
      <w:r>
        <w:rPr>
          <w:rFonts w:ascii="Arial" w:hAnsi="Arial"/>
          <w:sz w:val="20"/>
        </w:rPr>
        <w:t>senso</w:t>
      </w:r>
      <w:r>
        <w:rPr>
          <w:rFonts w:ascii="Arial" w:hAnsi="Arial"/>
          <w:spacing w:val="-7"/>
          <w:sz w:val="20"/>
        </w:rPr>
        <w:t> </w:t>
      </w:r>
      <w:r>
        <w:rPr>
          <w:rFonts w:ascii="Arial" w:hAnsi="Arial"/>
          <w:sz w:val="20"/>
        </w:rPr>
        <w:t>antiorario,</w:t>
      </w:r>
      <w:r>
        <w:rPr>
          <w:rFonts w:ascii="Arial" w:hAnsi="Arial"/>
          <w:spacing w:val="-6"/>
          <w:sz w:val="20"/>
        </w:rPr>
        <w:t> </w:t>
      </w:r>
      <w:r>
        <w:rPr>
          <w:rFonts w:ascii="Arial" w:hAnsi="Arial"/>
          <w:sz w:val="20"/>
        </w:rPr>
        <w:t>si</w:t>
      </w:r>
      <w:r>
        <w:rPr>
          <w:rFonts w:ascii="Arial" w:hAnsi="Arial"/>
          <w:spacing w:val="-7"/>
          <w:sz w:val="20"/>
        </w:rPr>
        <w:t> </w:t>
      </w:r>
      <w:r>
        <w:rPr>
          <w:rFonts w:ascii="Arial" w:hAnsi="Arial"/>
          <w:sz w:val="20"/>
        </w:rPr>
        <w:t>portano</w:t>
      </w:r>
      <w:r>
        <w:rPr>
          <w:rFonts w:ascii="Arial" w:hAnsi="Arial"/>
          <w:spacing w:val="-6"/>
          <w:sz w:val="20"/>
        </w:rPr>
        <w:t> </w:t>
      </w:r>
      <w:r>
        <w:rPr>
          <w:rFonts w:ascii="Arial" w:hAnsi="Arial"/>
          <w:sz w:val="20"/>
        </w:rPr>
        <w:t>vicino</w:t>
      </w:r>
      <w:r>
        <w:rPr>
          <w:rFonts w:ascii="Arial" w:hAnsi="Arial"/>
          <w:spacing w:val="-7"/>
          <w:sz w:val="20"/>
        </w:rPr>
        <w:t> </w:t>
      </w:r>
      <w:r>
        <w:rPr>
          <w:rFonts w:ascii="Arial" w:hAnsi="Arial"/>
          <w:sz w:val="20"/>
        </w:rPr>
        <w:t>alla</w:t>
      </w:r>
      <w:r>
        <w:rPr>
          <w:rFonts w:ascii="Arial" w:hAnsi="Arial"/>
          <w:spacing w:val="-7"/>
          <w:sz w:val="20"/>
        </w:rPr>
        <w:t> </w:t>
      </w:r>
      <w:r>
        <w:rPr>
          <w:rFonts w:ascii="Arial" w:hAnsi="Arial"/>
          <w:sz w:val="20"/>
        </w:rPr>
        <w:t>rete</w:t>
      </w:r>
      <w:r>
        <w:rPr>
          <w:rFonts w:ascii="Arial" w:hAnsi="Arial"/>
          <w:spacing w:val="-6"/>
          <w:sz w:val="20"/>
        </w:rPr>
        <w:t> </w:t>
      </w:r>
      <w:r>
        <w:rPr>
          <w:rFonts w:ascii="Arial" w:hAnsi="Arial"/>
          <w:sz w:val="20"/>
        </w:rPr>
        <w:t>per</w:t>
      </w:r>
      <w:r>
        <w:rPr>
          <w:rFonts w:ascii="Arial" w:hAnsi="Arial"/>
          <w:spacing w:val="-7"/>
          <w:sz w:val="20"/>
        </w:rPr>
        <w:t> </w:t>
      </w:r>
      <w:r>
        <w:rPr>
          <w:rFonts w:ascii="Arial" w:hAnsi="Arial"/>
          <w:sz w:val="20"/>
        </w:rPr>
        <w:t>lo</w:t>
      </w:r>
      <w:r>
        <w:rPr>
          <w:rFonts w:ascii="Arial" w:hAnsi="Arial"/>
          <w:spacing w:val="-6"/>
          <w:sz w:val="20"/>
        </w:rPr>
        <w:t> </w:t>
      </w:r>
      <w:r>
        <w:rPr>
          <w:rFonts w:ascii="Arial" w:hAnsi="Arial"/>
          <w:sz w:val="20"/>
        </w:rPr>
        <w:t>scambio</w:t>
      </w:r>
      <w:r>
        <w:rPr>
          <w:rFonts w:ascii="Arial" w:hAnsi="Arial"/>
          <w:spacing w:val="-7"/>
          <w:sz w:val="20"/>
        </w:rPr>
        <w:t> </w:t>
      </w:r>
      <w:r>
        <w:rPr>
          <w:rFonts w:ascii="Arial" w:hAnsi="Arial"/>
          <w:sz w:val="20"/>
        </w:rPr>
        <w:t>dei rituali saluti, lasciando quindi il terreno di</w:t>
      </w:r>
      <w:r>
        <w:rPr>
          <w:rFonts w:ascii="Arial" w:hAnsi="Arial"/>
          <w:spacing w:val="-8"/>
          <w:sz w:val="20"/>
        </w:rPr>
        <w:t> </w:t>
      </w:r>
      <w:r>
        <w:rPr>
          <w:rFonts w:ascii="Arial" w:hAnsi="Arial"/>
          <w:sz w:val="20"/>
        </w:rPr>
        <w:t>gioco.</w:t>
      </w:r>
    </w:p>
    <w:p>
      <w:pPr>
        <w:spacing w:before="4"/>
        <w:ind w:left="1505" w:right="227" w:hanging="1276"/>
        <w:jc w:val="both"/>
        <w:rPr>
          <w:rFonts w:ascii="Arial" w:hAnsi="Arial"/>
          <w:sz w:val="20"/>
        </w:rPr>
      </w:pPr>
      <w:r>
        <w:rPr>
          <w:rFonts w:ascii="Arial" w:hAnsi="Arial"/>
          <w:b/>
          <w:sz w:val="20"/>
        </w:rPr>
        <w:t>ARBITRI: </w:t>
      </w:r>
      <w:r>
        <w:rPr>
          <w:rFonts w:ascii="Arial" w:hAnsi="Arial"/>
          <w:sz w:val="20"/>
        </w:rPr>
        <w:t>dopo i saluti di fine gara, i due arbitri si portano nei pressi dell’addetto al referto elettronico ed il 1°  arbitro provvede alla validazione del referto. Immediatamente dopo, gli stessi, insieme all’addetto al </w:t>
      </w:r>
      <w:r>
        <w:rPr>
          <w:rFonts w:ascii="Arial" w:hAnsi="Arial"/>
          <w:i/>
          <w:sz w:val="20"/>
        </w:rPr>
        <w:t>Video-Check </w:t>
      </w:r>
      <w:r>
        <w:rPr>
          <w:rFonts w:ascii="Arial" w:hAnsi="Arial"/>
          <w:sz w:val="20"/>
        </w:rPr>
        <w:t>e al 3° e 4° arbitro, se presenti, lasciano il terreno di gioco per recarsi negli spogliatoi, seguiti dall’addetto al referto elettronico appena terminate le varie incombenze previste (stampa e trasmissione</w:t>
      </w:r>
      <w:r>
        <w:rPr>
          <w:rFonts w:ascii="Arial" w:hAnsi="Arial"/>
          <w:spacing w:val="-2"/>
          <w:sz w:val="20"/>
        </w:rPr>
        <w:t> </w:t>
      </w:r>
      <w:r>
        <w:rPr>
          <w:rFonts w:ascii="Arial" w:hAnsi="Arial"/>
          <w:sz w:val="20"/>
        </w:rPr>
        <w:t>documenti).</w:t>
      </w:r>
    </w:p>
    <w:p>
      <w:pPr>
        <w:spacing w:before="2"/>
        <w:ind w:left="1505" w:right="228" w:firstLine="0"/>
        <w:jc w:val="both"/>
        <w:rPr>
          <w:rFonts w:ascii="Arial" w:hAnsi="Arial"/>
          <w:sz w:val="20"/>
        </w:rPr>
      </w:pPr>
      <w:r>
        <w:rPr>
          <w:rFonts w:ascii="Arial" w:hAnsi="Arial"/>
          <w:sz w:val="20"/>
        </w:rPr>
        <w:t>Compito degli arbitri è la consegna, all’interno dello spogliatoio, ad un responsabile di ciascuna squadra di una copia del referto e dei documenti di riconoscimento.</w:t>
      </w:r>
    </w:p>
    <w:p>
      <w:pPr>
        <w:pStyle w:val="BodyText"/>
        <w:rPr>
          <w:rFonts w:ascii="Arial"/>
          <w:sz w:val="20"/>
        </w:rPr>
      </w:pPr>
    </w:p>
    <w:p>
      <w:pPr>
        <w:pStyle w:val="BodyText"/>
        <w:rPr>
          <w:rFonts w:ascii="Arial"/>
          <w:sz w:val="20"/>
        </w:rPr>
      </w:pPr>
    </w:p>
    <w:p>
      <w:pPr>
        <w:pStyle w:val="Heading2"/>
        <w:numPr>
          <w:ilvl w:val="1"/>
          <w:numId w:val="67"/>
        </w:numPr>
        <w:tabs>
          <w:tab w:pos="808" w:val="left" w:leader="none"/>
        </w:tabs>
        <w:spacing w:line="240" w:lineRule="auto" w:before="244" w:after="0"/>
        <w:ind w:left="807" w:right="0" w:hanging="579"/>
        <w:jc w:val="both"/>
        <w:rPr>
          <w:u w:val="none"/>
        </w:rPr>
      </w:pPr>
      <w:bookmarkStart w:name="_bookmark306" w:id="623"/>
      <w:bookmarkEnd w:id="623"/>
      <w:r>
        <w:rPr>
          <w:b w:val="0"/>
          <w:u w:val="none"/>
        </w:rPr>
      </w:r>
      <w:bookmarkStart w:name="_bookmark306" w:id="624"/>
      <w:bookmarkEnd w:id="624"/>
      <w:r>
        <w:rPr>
          <w:color w:val="002060"/>
          <w:shd w:fill="FFFF00" w:color="auto" w:val="clear"/>
          <w:u w:val="thick" w:color="002060"/>
        </w:rPr>
        <w:t>CAM</w:t>
      </w:r>
      <w:r>
        <w:rPr>
          <w:color w:val="002060"/>
          <w:shd w:fill="FFFF00" w:color="auto" w:val="clear"/>
          <w:u w:val="thick" w:color="002060"/>
        </w:rPr>
        <w:t>BIO DEI CAMPI NEI CAMPIONATI DI SUPERLEGA E A1</w:t>
      </w:r>
      <w:r>
        <w:rPr>
          <w:color w:val="002060"/>
          <w:spacing w:val="-51"/>
          <w:shd w:fill="FFFF00" w:color="auto" w:val="clear"/>
          <w:u w:val="thick" w:color="002060"/>
        </w:rPr>
        <w:t> </w:t>
      </w:r>
      <w:r>
        <w:rPr>
          <w:color w:val="002060"/>
          <w:shd w:fill="FFFF00" w:color="auto" w:val="clear"/>
          <w:u w:val="thick" w:color="002060"/>
        </w:rPr>
        <w:t>FEMMINILE</w:t>
      </w:r>
    </w:p>
    <w:p>
      <w:pPr>
        <w:spacing w:line="276" w:lineRule="auto" w:before="55"/>
        <w:ind w:left="229" w:right="232" w:firstLine="0"/>
        <w:jc w:val="both"/>
        <w:rPr>
          <w:rFonts w:ascii="Arial" w:hAnsi="Arial"/>
          <w:sz w:val="20"/>
        </w:rPr>
      </w:pPr>
      <w:r>
        <w:rPr>
          <w:rFonts w:ascii="Arial" w:hAnsi="Arial"/>
          <w:sz w:val="20"/>
        </w:rPr>
        <w:t>Nella</w:t>
      </w:r>
      <w:r>
        <w:rPr>
          <w:rFonts w:ascii="Arial" w:hAnsi="Arial"/>
          <w:spacing w:val="-12"/>
          <w:sz w:val="20"/>
        </w:rPr>
        <w:t> </w:t>
      </w:r>
      <w:r>
        <w:rPr>
          <w:rFonts w:ascii="Arial" w:hAnsi="Arial"/>
          <w:sz w:val="20"/>
        </w:rPr>
        <w:t>stagione</w:t>
      </w:r>
      <w:r>
        <w:rPr>
          <w:rFonts w:ascii="Arial" w:hAnsi="Arial"/>
          <w:spacing w:val="-12"/>
          <w:sz w:val="20"/>
        </w:rPr>
        <w:t> </w:t>
      </w:r>
      <w:r>
        <w:rPr>
          <w:rFonts w:ascii="Arial" w:hAnsi="Arial"/>
          <w:sz w:val="20"/>
        </w:rPr>
        <w:t>2025/26,</w:t>
      </w:r>
      <w:r>
        <w:rPr>
          <w:rFonts w:ascii="Arial" w:hAnsi="Arial"/>
          <w:spacing w:val="-11"/>
          <w:sz w:val="20"/>
        </w:rPr>
        <w:t> </w:t>
      </w:r>
      <w:r>
        <w:rPr>
          <w:rFonts w:ascii="Arial" w:hAnsi="Arial"/>
          <w:sz w:val="20"/>
        </w:rPr>
        <w:t>in</w:t>
      </w:r>
      <w:r>
        <w:rPr>
          <w:rFonts w:ascii="Arial" w:hAnsi="Arial"/>
          <w:spacing w:val="-12"/>
          <w:sz w:val="20"/>
        </w:rPr>
        <w:t> </w:t>
      </w:r>
      <w:r>
        <w:rPr>
          <w:rFonts w:ascii="Arial" w:hAnsi="Arial"/>
          <w:sz w:val="20"/>
        </w:rPr>
        <w:t>forma</w:t>
      </w:r>
      <w:r>
        <w:rPr>
          <w:rFonts w:ascii="Arial" w:hAnsi="Arial"/>
          <w:spacing w:val="-11"/>
          <w:sz w:val="20"/>
        </w:rPr>
        <w:t> </w:t>
      </w:r>
      <w:r>
        <w:rPr>
          <w:rFonts w:ascii="Arial" w:hAnsi="Arial"/>
          <w:sz w:val="20"/>
        </w:rPr>
        <w:t>sperimentale,</w:t>
      </w:r>
      <w:r>
        <w:rPr>
          <w:rFonts w:ascii="Arial" w:hAnsi="Arial"/>
          <w:spacing w:val="-11"/>
          <w:sz w:val="20"/>
        </w:rPr>
        <w:t> </w:t>
      </w:r>
      <w:r>
        <w:rPr>
          <w:rFonts w:ascii="Arial" w:hAnsi="Arial"/>
          <w:sz w:val="20"/>
        </w:rPr>
        <w:t>nelle</w:t>
      </w:r>
      <w:r>
        <w:rPr>
          <w:rFonts w:ascii="Arial" w:hAnsi="Arial"/>
          <w:spacing w:val="-12"/>
          <w:sz w:val="20"/>
        </w:rPr>
        <w:t> </w:t>
      </w:r>
      <w:r>
        <w:rPr>
          <w:rFonts w:ascii="Arial" w:hAnsi="Arial"/>
          <w:sz w:val="20"/>
        </w:rPr>
        <w:t>gare</w:t>
      </w:r>
      <w:r>
        <w:rPr>
          <w:rFonts w:ascii="Arial" w:hAnsi="Arial"/>
          <w:spacing w:val="-12"/>
          <w:sz w:val="20"/>
        </w:rPr>
        <w:t> </w:t>
      </w:r>
      <w:r>
        <w:rPr>
          <w:rFonts w:ascii="Arial" w:hAnsi="Arial"/>
          <w:sz w:val="20"/>
        </w:rPr>
        <w:t>dei</w:t>
      </w:r>
      <w:r>
        <w:rPr>
          <w:rFonts w:ascii="Arial" w:hAnsi="Arial"/>
          <w:spacing w:val="-10"/>
          <w:sz w:val="20"/>
        </w:rPr>
        <w:t> </w:t>
      </w:r>
      <w:r>
        <w:rPr>
          <w:rFonts w:ascii="Arial" w:hAnsi="Arial"/>
          <w:sz w:val="20"/>
        </w:rPr>
        <w:t>campionati</w:t>
      </w:r>
      <w:r>
        <w:rPr>
          <w:rFonts w:ascii="Arial" w:hAnsi="Arial"/>
          <w:spacing w:val="-11"/>
          <w:sz w:val="20"/>
        </w:rPr>
        <w:t> </w:t>
      </w:r>
      <w:r>
        <w:rPr>
          <w:rFonts w:ascii="Arial" w:hAnsi="Arial"/>
          <w:sz w:val="20"/>
        </w:rPr>
        <w:t>di</w:t>
      </w:r>
      <w:r>
        <w:rPr>
          <w:rFonts w:ascii="Arial" w:hAnsi="Arial"/>
          <w:spacing w:val="-11"/>
          <w:sz w:val="20"/>
        </w:rPr>
        <w:t> </w:t>
      </w:r>
      <w:r>
        <w:rPr>
          <w:rFonts w:ascii="Arial" w:hAnsi="Arial"/>
          <w:sz w:val="20"/>
        </w:rPr>
        <w:t>Superlega</w:t>
      </w:r>
      <w:r>
        <w:rPr>
          <w:rFonts w:ascii="Arial" w:hAnsi="Arial"/>
          <w:spacing w:val="-12"/>
          <w:sz w:val="20"/>
        </w:rPr>
        <w:t> </w:t>
      </w:r>
      <w:r>
        <w:rPr>
          <w:rFonts w:ascii="Arial" w:hAnsi="Arial"/>
          <w:sz w:val="20"/>
        </w:rPr>
        <w:t>e</w:t>
      </w:r>
      <w:r>
        <w:rPr>
          <w:rFonts w:ascii="Arial" w:hAnsi="Arial"/>
          <w:spacing w:val="-11"/>
          <w:sz w:val="20"/>
        </w:rPr>
        <w:t> </w:t>
      </w:r>
      <w:r>
        <w:rPr>
          <w:rFonts w:ascii="Arial" w:hAnsi="Arial"/>
          <w:sz w:val="20"/>
        </w:rPr>
        <w:t>A1</w:t>
      </w:r>
      <w:r>
        <w:rPr>
          <w:rFonts w:ascii="Arial" w:hAnsi="Arial"/>
          <w:spacing w:val="-12"/>
          <w:sz w:val="20"/>
        </w:rPr>
        <w:t> </w:t>
      </w:r>
      <w:r>
        <w:rPr>
          <w:rFonts w:ascii="Arial" w:hAnsi="Arial"/>
          <w:sz w:val="20"/>
        </w:rPr>
        <w:t>Femminile</w:t>
      </w:r>
      <w:r>
        <w:rPr>
          <w:rFonts w:ascii="Arial" w:hAnsi="Arial"/>
          <w:spacing w:val="-12"/>
          <w:sz w:val="20"/>
        </w:rPr>
        <w:t> </w:t>
      </w:r>
      <w:r>
        <w:rPr>
          <w:rFonts w:ascii="Arial" w:hAnsi="Arial"/>
          <w:sz w:val="20"/>
        </w:rPr>
        <w:t>e</w:t>
      </w:r>
      <w:r>
        <w:rPr>
          <w:rFonts w:ascii="Arial" w:hAnsi="Arial"/>
          <w:spacing w:val="-12"/>
          <w:sz w:val="20"/>
        </w:rPr>
        <w:t> </w:t>
      </w:r>
      <w:r>
        <w:rPr>
          <w:rFonts w:ascii="Arial" w:hAnsi="Arial"/>
          <w:sz w:val="20"/>
        </w:rPr>
        <w:t>relative</w:t>
      </w:r>
      <w:r>
        <w:rPr>
          <w:rFonts w:ascii="Arial" w:hAnsi="Arial"/>
          <w:spacing w:val="-11"/>
          <w:sz w:val="20"/>
        </w:rPr>
        <w:t> </w:t>
      </w:r>
      <w:r>
        <w:rPr>
          <w:rFonts w:ascii="Arial" w:hAnsi="Arial"/>
          <w:sz w:val="20"/>
        </w:rPr>
        <w:t>gare di Supercoppa e Coppa Italia verrà adottata una diversa regolamentazione relativa al cambio dei</w:t>
      </w:r>
      <w:r>
        <w:rPr>
          <w:rFonts w:ascii="Arial" w:hAnsi="Arial"/>
          <w:spacing w:val="-18"/>
          <w:sz w:val="20"/>
        </w:rPr>
        <w:t> </w:t>
      </w:r>
      <w:r>
        <w:rPr>
          <w:rFonts w:ascii="Arial" w:hAnsi="Arial"/>
          <w:sz w:val="20"/>
        </w:rPr>
        <w:t>campi.</w:t>
      </w:r>
    </w:p>
    <w:p>
      <w:pPr>
        <w:pStyle w:val="BodyText"/>
        <w:spacing w:before="10"/>
        <w:rPr>
          <w:rFonts w:ascii="Arial"/>
          <w:sz w:val="22"/>
        </w:rPr>
      </w:pPr>
    </w:p>
    <w:p>
      <w:pPr>
        <w:spacing w:line="278" w:lineRule="auto" w:before="0"/>
        <w:ind w:left="229" w:right="227" w:firstLine="0"/>
        <w:jc w:val="both"/>
        <w:rPr>
          <w:rFonts w:ascii="Arial" w:hAnsi="Arial"/>
          <w:sz w:val="20"/>
        </w:rPr>
      </w:pPr>
      <w:r>
        <w:rPr>
          <w:rFonts w:ascii="Arial" w:hAnsi="Arial"/>
          <w:sz w:val="20"/>
        </w:rPr>
        <w:t>La squadra ospitante sceglie la parte del campo di gioco dove effettuare il riscaldamento e dove disputare il 1° e il 2°</w:t>
      </w:r>
      <w:r>
        <w:rPr>
          <w:rFonts w:ascii="Arial" w:hAnsi="Arial"/>
          <w:spacing w:val="-9"/>
          <w:sz w:val="20"/>
        </w:rPr>
        <w:t> </w:t>
      </w:r>
      <w:r>
        <w:rPr>
          <w:rFonts w:ascii="Arial" w:hAnsi="Arial"/>
          <w:sz w:val="20"/>
        </w:rPr>
        <w:t>set;</w:t>
      </w:r>
      <w:r>
        <w:rPr>
          <w:rFonts w:ascii="Arial" w:hAnsi="Arial"/>
          <w:spacing w:val="-8"/>
          <w:sz w:val="20"/>
        </w:rPr>
        <w:t> </w:t>
      </w:r>
      <w:r>
        <w:rPr>
          <w:rFonts w:ascii="Arial" w:hAnsi="Arial"/>
          <w:sz w:val="20"/>
        </w:rPr>
        <w:t>il</w:t>
      </w:r>
      <w:r>
        <w:rPr>
          <w:rFonts w:ascii="Arial" w:hAnsi="Arial"/>
          <w:spacing w:val="-8"/>
          <w:sz w:val="20"/>
        </w:rPr>
        <w:t> </w:t>
      </w:r>
      <w:r>
        <w:rPr>
          <w:rFonts w:ascii="Arial" w:hAnsi="Arial"/>
          <w:sz w:val="20"/>
        </w:rPr>
        <w:t>sorteggio</w:t>
      </w:r>
      <w:r>
        <w:rPr>
          <w:rFonts w:ascii="Arial" w:hAnsi="Arial"/>
          <w:spacing w:val="-10"/>
          <w:sz w:val="20"/>
        </w:rPr>
        <w:t> </w:t>
      </w:r>
      <w:r>
        <w:rPr>
          <w:rFonts w:ascii="Arial" w:hAnsi="Arial"/>
          <w:sz w:val="20"/>
        </w:rPr>
        <w:t>effettuato</w:t>
      </w:r>
      <w:r>
        <w:rPr>
          <w:rFonts w:ascii="Arial" w:hAnsi="Arial"/>
          <w:spacing w:val="-9"/>
          <w:sz w:val="20"/>
        </w:rPr>
        <w:t> </w:t>
      </w:r>
      <w:r>
        <w:rPr>
          <w:rFonts w:ascii="Arial" w:hAnsi="Arial"/>
          <w:sz w:val="20"/>
        </w:rPr>
        <w:t>prima</w:t>
      </w:r>
      <w:r>
        <w:rPr>
          <w:rFonts w:ascii="Arial" w:hAnsi="Arial"/>
          <w:spacing w:val="-9"/>
          <w:sz w:val="20"/>
        </w:rPr>
        <w:t> </w:t>
      </w:r>
      <w:r>
        <w:rPr>
          <w:rFonts w:ascii="Arial" w:hAnsi="Arial"/>
          <w:sz w:val="20"/>
        </w:rPr>
        <w:t>dell’inizio</w:t>
      </w:r>
      <w:r>
        <w:rPr>
          <w:rFonts w:ascii="Arial" w:hAnsi="Arial"/>
          <w:spacing w:val="-9"/>
          <w:sz w:val="20"/>
        </w:rPr>
        <w:t> </w:t>
      </w:r>
      <w:r>
        <w:rPr>
          <w:rFonts w:ascii="Arial" w:hAnsi="Arial"/>
          <w:sz w:val="20"/>
        </w:rPr>
        <w:t>del</w:t>
      </w:r>
      <w:r>
        <w:rPr>
          <w:rFonts w:ascii="Arial" w:hAnsi="Arial"/>
          <w:spacing w:val="-9"/>
          <w:sz w:val="20"/>
        </w:rPr>
        <w:t> </w:t>
      </w:r>
      <w:r>
        <w:rPr>
          <w:rFonts w:ascii="Arial" w:hAnsi="Arial"/>
          <w:sz w:val="20"/>
        </w:rPr>
        <w:t>riscaldamento</w:t>
      </w:r>
      <w:r>
        <w:rPr>
          <w:rFonts w:ascii="Arial" w:hAnsi="Arial"/>
          <w:spacing w:val="-9"/>
          <w:sz w:val="20"/>
        </w:rPr>
        <w:t> </w:t>
      </w:r>
      <w:r>
        <w:rPr>
          <w:rFonts w:ascii="Arial" w:hAnsi="Arial"/>
          <w:sz w:val="20"/>
        </w:rPr>
        <w:t>ufficiale</w:t>
      </w:r>
      <w:r>
        <w:rPr>
          <w:rFonts w:ascii="Arial" w:hAnsi="Arial"/>
          <w:spacing w:val="-9"/>
          <w:sz w:val="20"/>
        </w:rPr>
        <w:t> </w:t>
      </w:r>
      <w:r>
        <w:rPr>
          <w:rFonts w:ascii="Arial" w:hAnsi="Arial"/>
          <w:sz w:val="20"/>
        </w:rPr>
        <w:t>determinerà</w:t>
      </w:r>
      <w:r>
        <w:rPr>
          <w:rFonts w:ascii="Arial" w:hAnsi="Arial"/>
          <w:spacing w:val="-9"/>
          <w:sz w:val="20"/>
        </w:rPr>
        <w:t> </w:t>
      </w:r>
      <w:r>
        <w:rPr>
          <w:rFonts w:ascii="Arial" w:hAnsi="Arial"/>
          <w:sz w:val="20"/>
        </w:rPr>
        <w:t>solamente</w:t>
      </w:r>
      <w:r>
        <w:rPr>
          <w:rFonts w:ascii="Arial" w:hAnsi="Arial"/>
          <w:spacing w:val="-10"/>
          <w:sz w:val="20"/>
        </w:rPr>
        <w:t> </w:t>
      </w:r>
      <w:r>
        <w:rPr>
          <w:rFonts w:ascii="Arial" w:hAnsi="Arial"/>
          <w:sz w:val="20"/>
        </w:rPr>
        <w:t>la</w:t>
      </w:r>
      <w:r>
        <w:rPr>
          <w:rFonts w:ascii="Arial" w:hAnsi="Arial"/>
          <w:spacing w:val="-9"/>
          <w:sz w:val="20"/>
        </w:rPr>
        <w:t> </w:t>
      </w:r>
      <w:r>
        <w:rPr>
          <w:rFonts w:ascii="Arial" w:hAnsi="Arial"/>
          <w:sz w:val="20"/>
        </w:rPr>
        <w:t>squadra</w:t>
      </w:r>
      <w:r>
        <w:rPr>
          <w:rFonts w:ascii="Arial" w:hAnsi="Arial"/>
          <w:spacing w:val="-9"/>
          <w:sz w:val="20"/>
        </w:rPr>
        <w:t> </w:t>
      </w:r>
      <w:r>
        <w:rPr>
          <w:rFonts w:ascii="Arial" w:hAnsi="Arial"/>
          <w:sz w:val="20"/>
        </w:rPr>
        <w:t>al</w:t>
      </w:r>
      <w:r>
        <w:rPr>
          <w:rFonts w:ascii="Arial" w:hAnsi="Arial"/>
          <w:spacing w:val="-8"/>
          <w:sz w:val="20"/>
        </w:rPr>
        <w:t> </w:t>
      </w:r>
      <w:r>
        <w:rPr>
          <w:rFonts w:ascii="Arial" w:hAnsi="Arial"/>
          <w:sz w:val="20"/>
        </w:rPr>
        <w:t>servizio e quella in</w:t>
      </w:r>
      <w:r>
        <w:rPr>
          <w:rFonts w:ascii="Arial" w:hAnsi="Arial"/>
          <w:spacing w:val="-4"/>
          <w:sz w:val="20"/>
        </w:rPr>
        <w:t> </w:t>
      </w:r>
      <w:r>
        <w:rPr>
          <w:rFonts w:ascii="Arial" w:hAnsi="Arial"/>
          <w:sz w:val="20"/>
        </w:rPr>
        <w:t>ricezione.</w:t>
      </w:r>
    </w:p>
    <w:p>
      <w:pPr>
        <w:spacing w:line="276" w:lineRule="auto" w:before="0"/>
        <w:ind w:left="229" w:right="225" w:firstLine="0"/>
        <w:jc w:val="both"/>
        <w:rPr>
          <w:rFonts w:ascii="Arial" w:hAnsi="Arial"/>
          <w:sz w:val="20"/>
        </w:rPr>
      </w:pPr>
      <w:r>
        <w:rPr>
          <w:rFonts w:ascii="Arial" w:hAnsi="Arial"/>
          <w:sz w:val="20"/>
        </w:rPr>
        <w:t>Al termine del 2° set, le squadre effettueranno il cambio dei campi secondo quanto previsto dal protocollo di gara; il 3° e l’eventuale 4° set saranno disputati con le squadre come disposte al termine del cambio dei campi avvenuto al termine del 2° set.</w:t>
      </w:r>
    </w:p>
    <w:p>
      <w:pPr>
        <w:spacing w:line="276" w:lineRule="auto" w:before="0"/>
        <w:ind w:left="229" w:right="225" w:firstLine="0"/>
        <w:jc w:val="both"/>
        <w:rPr>
          <w:rFonts w:ascii="Arial" w:hAnsi="Arial"/>
          <w:sz w:val="20"/>
        </w:rPr>
      </w:pPr>
      <w:r>
        <w:rPr>
          <w:rFonts w:ascii="Arial" w:hAnsi="Arial"/>
          <w:sz w:val="20"/>
        </w:rPr>
        <w:t>Al</w:t>
      </w:r>
      <w:r>
        <w:rPr>
          <w:rFonts w:ascii="Arial" w:hAnsi="Arial"/>
          <w:spacing w:val="-12"/>
          <w:sz w:val="20"/>
        </w:rPr>
        <w:t> </w:t>
      </w:r>
      <w:r>
        <w:rPr>
          <w:rFonts w:ascii="Arial" w:hAnsi="Arial"/>
          <w:sz w:val="20"/>
        </w:rPr>
        <w:t>termine</w:t>
      </w:r>
      <w:r>
        <w:rPr>
          <w:rFonts w:ascii="Arial" w:hAnsi="Arial"/>
          <w:spacing w:val="-12"/>
          <w:sz w:val="20"/>
        </w:rPr>
        <w:t> </w:t>
      </w:r>
      <w:r>
        <w:rPr>
          <w:rFonts w:ascii="Arial" w:hAnsi="Arial"/>
          <w:sz w:val="20"/>
        </w:rPr>
        <w:t>dell’eventuale</w:t>
      </w:r>
      <w:r>
        <w:rPr>
          <w:rFonts w:ascii="Arial" w:hAnsi="Arial"/>
          <w:spacing w:val="-12"/>
          <w:sz w:val="20"/>
        </w:rPr>
        <w:t> </w:t>
      </w:r>
      <w:r>
        <w:rPr>
          <w:rFonts w:ascii="Arial" w:hAnsi="Arial"/>
          <w:sz w:val="20"/>
        </w:rPr>
        <w:t>4°</w:t>
      </w:r>
      <w:r>
        <w:rPr>
          <w:rFonts w:ascii="Arial" w:hAnsi="Arial"/>
          <w:spacing w:val="-12"/>
          <w:sz w:val="20"/>
        </w:rPr>
        <w:t> </w:t>
      </w:r>
      <w:r>
        <w:rPr>
          <w:rFonts w:ascii="Arial" w:hAnsi="Arial"/>
          <w:sz w:val="20"/>
        </w:rPr>
        <w:t>set,</w:t>
      </w:r>
      <w:r>
        <w:rPr>
          <w:rFonts w:ascii="Arial" w:hAnsi="Arial"/>
          <w:spacing w:val="-12"/>
          <w:sz w:val="20"/>
        </w:rPr>
        <w:t> </w:t>
      </w:r>
      <w:r>
        <w:rPr>
          <w:rFonts w:ascii="Arial" w:hAnsi="Arial"/>
          <w:sz w:val="20"/>
        </w:rPr>
        <w:t>il</w:t>
      </w:r>
      <w:r>
        <w:rPr>
          <w:rFonts w:ascii="Arial" w:hAnsi="Arial"/>
          <w:spacing w:val="-12"/>
          <w:sz w:val="20"/>
        </w:rPr>
        <w:t> </w:t>
      </w:r>
      <w:r>
        <w:rPr>
          <w:rFonts w:ascii="Arial" w:hAnsi="Arial"/>
          <w:sz w:val="20"/>
        </w:rPr>
        <w:t>1°</w:t>
      </w:r>
      <w:r>
        <w:rPr>
          <w:rFonts w:ascii="Arial" w:hAnsi="Arial"/>
          <w:spacing w:val="-12"/>
          <w:sz w:val="20"/>
        </w:rPr>
        <w:t> </w:t>
      </w:r>
      <w:r>
        <w:rPr>
          <w:rFonts w:ascii="Arial" w:hAnsi="Arial"/>
          <w:sz w:val="20"/>
        </w:rPr>
        <w:t>arbitro</w:t>
      </w:r>
      <w:r>
        <w:rPr>
          <w:rFonts w:ascii="Arial" w:hAnsi="Arial"/>
          <w:spacing w:val="-12"/>
          <w:sz w:val="20"/>
        </w:rPr>
        <w:t> </w:t>
      </w:r>
      <w:r>
        <w:rPr>
          <w:rFonts w:ascii="Arial" w:hAnsi="Arial"/>
          <w:sz w:val="20"/>
        </w:rPr>
        <w:t>effettuerà</w:t>
      </w:r>
      <w:r>
        <w:rPr>
          <w:rFonts w:ascii="Arial" w:hAnsi="Arial"/>
          <w:spacing w:val="-12"/>
          <w:sz w:val="20"/>
        </w:rPr>
        <w:t> </w:t>
      </w:r>
      <w:r>
        <w:rPr>
          <w:rFonts w:ascii="Arial" w:hAnsi="Arial"/>
          <w:sz w:val="20"/>
        </w:rPr>
        <w:t>nuovamente</w:t>
      </w:r>
      <w:r>
        <w:rPr>
          <w:rFonts w:ascii="Arial" w:hAnsi="Arial"/>
          <w:spacing w:val="-11"/>
          <w:sz w:val="20"/>
        </w:rPr>
        <w:t> </w:t>
      </w:r>
      <w:r>
        <w:rPr>
          <w:rFonts w:ascii="Arial" w:hAnsi="Arial"/>
          <w:sz w:val="20"/>
        </w:rPr>
        <w:t>il</w:t>
      </w:r>
      <w:r>
        <w:rPr>
          <w:rFonts w:ascii="Arial" w:hAnsi="Arial"/>
          <w:spacing w:val="-12"/>
          <w:sz w:val="20"/>
        </w:rPr>
        <w:t> </w:t>
      </w:r>
      <w:r>
        <w:rPr>
          <w:rFonts w:ascii="Arial" w:hAnsi="Arial"/>
          <w:sz w:val="20"/>
        </w:rPr>
        <w:t>sorteggio</w:t>
      </w:r>
      <w:r>
        <w:rPr>
          <w:rFonts w:ascii="Arial" w:hAnsi="Arial"/>
          <w:spacing w:val="-12"/>
          <w:sz w:val="20"/>
        </w:rPr>
        <w:t> </w:t>
      </w:r>
      <w:r>
        <w:rPr>
          <w:rFonts w:ascii="Arial" w:hAnsi="Arial"/>
          <w:sz w:val="20"/>
        </w:rPr>
        <w:t>che</w:t>
      </w:r>
      <w:r>
        <w:rPr>
          <w:rFonts w:ascii="Arial" w:hAnsi="Arial"/>
          <w:spacing w:val="-12"/>
          <w:sz w:val="20"/>
        </w:rPr>
        <w:t> </w:t>
      </w:r>
      <w:r>
        <w:rPr>
          <w:rFonts w:ascii="Arial" w:hAnsi="Arial"/>
          <w:sz w:val="20"/>
        </w:rPr>
        <w:t>determinerà</w:t>
      </w:r>
      <w:r>
        <w:rPr>
          <w:rFonts w:ascii="Arial" w:hAnsi="Arial"/>
          <w:spacing w:val="-12"/>
          <w:sz w:val="20"/>
        </w:rPr>
        <w:t> </w:t>
      </w:r>
      <w:r>
        <w:rPr>
          <w:rFonts w:ascii="Arial" w:hAnsi="Arial"/>
          <w:sz w:val="20"/>
        </w:rPr>
        <w:t>solamente</w:t>
      </w:r>
      <w:r>
        <w:rPr>
          <w:rFonts w:ascii="Arial" w:hAnsi="Arial"/>
          <w:spacing w:val="-12"/>
          <w:sz w:val="20"/>
        </w:rPr>
        <w:t> </w:t>
      </w:r>
      <w:r>
        <w:rPr>
          <w:rFonts w:ascii="Arial" w:hAnsi="Arial"/>
          <w:sz w:val="20"/>
        </w:rPr>
        <w:t>la</w:t>
      </w:r>
      <w:r>
        <w:rPr>
          <w:rFonts w:ascii="Arial" w:hAnsi="Arial"/>
          <w:spacing w:val="-12"/>
          <w:sz w:val="20"/>
        </w:rPr>
        <w:t> </w:t>
      </w:r>
      <w:r>
        <w:rPr>
          <w:rFonts w:ascii="Arial" w:hAnsi="Arial"/>
          <w:sz w:val="20"/>
        </w:rPr>
        <w:t>squadra al servizio e quella in ricezione, in quanto le squadre rimarranno nei campi dove hanno disputato il 4° set; il cambio dei campi avverrà solamente al raggiungimento dell’8°</w:t>
      </w:r>
      <w:r>
        <w:rPr>
          <w:rFonts w:ascii="Arial" w:hAnsi="Arial"/>
          <w:spacing w:val="-8"/>
          <w:sz w:val="20"/>
        </w:rPr>
        <w:t> </w:t>
      </w:r>
      <w:r>
        <w:rPr>
          <w:rFonts w:ascii="Arial" w:hAnsi="Arial"/>
          <w:sz w:val="20"/>
        </w:rPr>
        <w:t>punto.</w:t>
      </w:r>
    </w:p>
    <w:p>
      <w:pPr>
        <w:spacing w:after="0" w:line="276" w:lineRule="auto"/>
        <w:jc w:val="both"/>
        <w:rPr>
          <w:rFonts w:ascii="Arial" w:hAnsi="Arial"/>
          <w:sz w:val="20"/>
        </w:rPr>
        <w:sectPr>
          <w:pgSz w:w="11910" w:h="16840"/>
          <w:pgMar w:header="544" w:footer="323" w:top="1040" w:bottom="520" w:left="620" w:right="620"/>
        </w:sectPr>
      </w:pPr>
    </w:p>
    <w:p>
      <w:pPr>
        <w:pStyle w:val="Heading2"/>
        <w:numPr>
          <w:ilvl w:val="1"/>
          <w:numId w:val="67"/>
        </w:numPr>
        <w:tabs>
          <w:tab w:pos="797" w:val="left" w:leader="none"/>
        </w:tabs>
        <w:spacing w:line="240" w:lineRule="auto" w:before="92" w:after="0"/>
        <w:ind w:left="796" w:right="0" w:hanging="568"/>
        <w:jc w:val="left"/>
        <w:rPr>
          <w:u w:val="none"/>
        </w:rPr>
      </w:pPr>
      <w:bookmarkStart w:name="_bookmark307" w:id="625"/>
      <w:bookmarkEnd w:id="625"/>
      <w:r>
        <w:rPr>
          <w:b w:val="0"/>
          <w:u w:val="none"/>
        </w:rPr>
      </w:r>
      <w:bookmarkStart w:name="_bookmark307" w:id="626"/>
      <w:bookmarkEnd w:id="626"/>
      <w:r>
        <w:rPr>
          <w:color w:val="002060"/>
          <w:u w:val="thick" w:color="002060"/>
        </w:rPr>
        <w:t>S</w:t>
      </w:r>
      <w:r>
        <w:rPr>
          <w:color w:val="002060"/>
          <w:u w:val="thick" w:color="002060"/>
        </w:rPr>
        <w:t>ISTEMA DEI CINQUE </w:t>
      </w:r>
      <w:r>
        <w:rPr>
          <w:color w:val="002060"/>
          <w:spacing w:val="-3"/>
          <w:u w:val="thick" w:color="002060"/>
        </w:rPr>
        <w:t>PALLONI </w:t>
      </w:r>
      <w:r>
        <w:rPr>
          <w:color w:val="002060"/>
          <w:u w:val="thick" w:color="002060"/>
        </w:rPr>
        <w:t>– CESTE</w:t>
      </w:r>
      <w:r>
        <w:rPr>
          <w:color w:val="002060"/>
          <w:spacing w:val="-10"/>
          <w:u w:val="thick" w:color="002060"/>
        </w:rPr>
        <w:t> </w:t>
      </w:r>
      <w:r>
        <w:rPr>
          <w:color w:val="002060"/>
          <w:spacing w:val="-3"/>
          <w:u w:val="thick" w:color="002060"/>
        </w:rPr>
        <w:t>PORTAPALLONI</w:t>
      </w:r>
    </w:p>
    <w:p>
      <w:pPr>
        <w:spacing w:before="60"/>
        <w:ind w:left="229" w:right="0" w:firstLine="0"/>
        <w:jc w:val="left"/>
        <w:rPr>
          <w:rFonts w:ascii="Arial" w:hAnsi="Arial"/>
          <w:sz w:val="20"/>
        </w:rPr>
      </w:pPr>
      <w:r>
        <w:rPr/>
        <w:pict>
          <v:group style="position:absolute;margin-left:108.425003pt;margin-top:31.976454pt;width:393.55pt;height:494.2pt;mso-position-horizontal-relative:page;mso-position-vertical-relative:paragraph;z-index:-304450560" coordorigin="2169,640" coordsize="7871,9884">
            <v:shape style="position:absolute;left:2563;top:3402;width:6780;height:7120" type="#_x0000_t75" stroked="false">
              <v:imagedata r:id="rId536" o:title=""/>
            </v:shape>
            <v:shape style="position:absolute;left:2168;top:639;width:7568;height:4526" type="#_x0000_t75" stroked="false">
              <v:imagedata r:id="rId538" o:title=""/>
            </v:shape>
            <v:rect style="position:absolute;left:9685;top:5460;width:334;height:230" filled="true" fillcolor="#ffffff" stroked="false">
              <v:fill type="solid"/>
            </v:rect>
            <v:rect style="position:absolute;left:9685;top:5460;width:334;height:230" filled="false" stroked="true" strokeweight="2.0pt" strokecolor="#ffffff">
              <v:stroke dashstyle="solid"/>
            </v:rect>
            <w10:wrap type="none"/>
          </v:group>
        </w:pict>
      </w:r>
      <w:r>
        <w:rPr>
          <w:rFonts w:ascii="Arial" w:hAnsi="Arial"/>
          <w:sz w:val="20"/>
        </w:rPr>
        <w:t>Per le gare delle serie A è adottato il sistema dei cinque palloni; in alternativa potrà essere utilizzato il sistema delle ceste portapalloni per la distribuzione dei palloni da gara.</w:t>
      </w: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spacing w:before="2"/>
        <w:rPr>
          <w:rFonts w:ascii="Arial"/>
          <w:sz w:val="30"/>
        </w:rPr>
      </w:pPr>
    </w:p>
    <w:p>
      <w:pPr>
        <w:spacing w:before="0"/>
        <w:ind w:left="229" w:right="0" w:firstLine="0"/>
        <w:jc w:val="left"/>
        <w:rPr>
          <w:rFonts w:ascii="Arial" w:hAnsi="Arial"/>
          <w:sz w:val="20"/>
        </w:rPr>
      </w:pPr>
      <w:r>
        <w:rPr>
          <w:rFonts w:ascii="Arial" w:hAnsi="Arial"/>
          <w:sz w:val="20"/>
        </w:rPr>
        <w:t>Sei raccattapalle si dispongono alla estremità perimetrale della zona libera, fuori di essa:</w:t>
      </w:r>
    </w:p>
    <w:p>
      <w:pPr>
        <w:pStyle w:val="ListParagraph"/>
        <w:numPr>
          <w:ilvl w:val="0"/>
          <w:numId w:val="76"/>
        </w:numPr>
        <w:tabs>
          <w:tab w:pos="590" w:val="left" w:leader="none"/>
        </w:tabs>
        <w:spacing w:line="240" w:lineRule="auto" w:before="0" w:after="0"/>
        <w:ind w:left="589" w:right="0" w:hanging="361"/>
        <w:jc w:val="left"/>
        <w:rPr>
          <w:rFonts w:ascii="Arial"/>
          <w:sz w:val="20"/>
        </w:rPr>
      </w:pPr>
      <w:r>
        <w:rPr>
          <w:rFonts w:ascii="Arial"/>
          <w:sz w:val="20"/>
        </w:rPr>
        <w:t>uno per ogni angolo, posto nello spazio tra due pannelli</w:t>
      </w:r>
      <w:r>
        <w:rPr>
          <w:rFonts w:ascii="Arial"/>
          <w:spacing w:val="-11"/>
          <w:sz w:val="20"/>
        </w:rPr>
        <w:t> </w:t>
      </w:r>
      <w:r>
        <w:rPr>
          <w:rFonts w:ascii="Arial"/>
          <w:sz w:val="20"/>
        </w:rPr>
        <w:t>pubblicitari;</w:t>
      </w:r>
    </w:p>
    <w:p>
      <w:pPr>
        <w:pStyle w:val="ListParagraph"/>
        <w:numPr>
          <w:ilvl w:val="0"/>
          <w:numId w:val="76"/>
        </w:numPr>
        <w:tabs>
          <w:tab w:pos="590" w:val="left" w:leader="none"/>
        </w:tabs>
        <w:spacing w:line="240" w:lineRule="auto" w:before="1" w:after="0"/>
        <w:ind w:left="589" w:right="0" w:hanging="361"/>
        <w:jc w:val="left"/>
        <w:rPr>
          <w:rFonts w:ascii="Arial" w:hAnsi="Arial"/>
          <w:sz w:val="20"/>
        </w:rPr>
      </w:pPr>
      <w:r>
        <w:rPr>
          <w:rFonts w:ascii="Arial" w:hAnsi="Arial"/>
          <w:sz w:val="20"/>
        </w:rPr>
        <w:t>uno di fianco al tavolo dell’addetto al referto elettronico (o davanti ad esso, se fuori dalla zona</w:t>
      </w:r>
      <w:r>
        <w:rPr>
          <w:rFonts w:ascii="Arial" w:hAnsi="Arial"/>
          <w:spacing w:val="-23"/>
          <w:sz w:val="20"/>
        </w:rPr>
        <w:t> </w:t>
      </w:r>
      <w:r>
        <w:rPr>
          <w:rFonts w:ascii="Arial" w:hAnsi="Arial"/>
          <w:sz w:val="20"/>
        </w:rPr>
        <w:t>libera);</w:t>
      </w:r>
    </w:p>
    <w:p>
      <w:pPr>
        <w:pStyle w:val="ListParagraph"/>
        <w:numPr>
          <w:ilvl w:val="0"/>
          <w:numId w:val="76"/>
        </w:numPr>
        <w:tabs>
          <w:tab w:pos="590" w:val="left" w:leader="none"/>
        </w:tabs>
        <w:spacing w:line="240" w:lineRule="auto" w:before="0" w:after="0"/>
        <w:ind w:left="589" w:right="0" w:hanging="361"/>
        <w:jc w:val="left"/>
        <w:rPr>
          <w:rFonts w:ascii="Arial" w:hAnsi="Arial"/>
          <w:sz w:val="20"/>
        </w:rPr>
      </w:pPr>
      <w:r>
        <w:rPr>
          <w:rFonts w:ascii="Arial" w:hAnsi="Arial"/>
          <w:sz w:val="20"/>
        </w:rPr>
        <w:t>uno dietro la postazione del 1° arbitro, posto nello spazio tra due pannelli</w:t>
      </w:r>
      <w:r>
        <w:rPr>
          <w:rFonts w:ascii="Arial" w:hAnsi="Arial"/>
          <w:spacing w:val="-16"/>
          <w:sz w:val="20"/>
        </w:rPr>
        <w:t> </w:t>
      </w:r>
      <w:r>
        <w:rPr>
          <w:rFonts w:ascii="Arial" w:hAnsi="Arial"/>
          <w:sz w:val="20"/>
        </w:rPr>
        <w:t>pubblicitari.</w:t>
      </w:r>
    </w:p>
    <w:p>
      <w:pPr>
        <w:pStyle w:val="BodyText"/>
        <w:spacing w:before="1"/>
        <w:rPr>
          <w:rFonts w:ascii="Arial"/>
          <w:sz w:val="20"/>
        </w:rPr>
      </w:pPr>
    </w:p>
    <w:p>
      <w:pPr>
        <w:spacing w:before="0"/>
        <w:ind w:left="229" w:right="227" w:firstLine="0"/>
        <w:jc w:val="both"/>
        <w:rPr>
          <w:rFonts w:ascii="Arial" w:hAnsi="Arial"/>
          <w:sz w:val="20"/>
        </w:rPr>
      </w:pPr>
      <w:r>
        <w:rPr>
          <w:rFonts w:ascii="Arial" w:hAnsi="Arial"/>
          <w:sz w:val="20"/>
        </w:rPr>
        <w:t>Prima dell’inizio della gara, i raccattapalle posti negli angoli dell’area di gioco ricevono un pallone ciascuno dal 2° arbitro,</w:t>
      </w:r>
      <w:r>
        <w:rPr>
          <w:rFonts w:ascii="Arial" w:hAnsi="Arial"/>
          <w:spacing w:val="-7"/>
          <w:sz w:val="20"/>
        </w:rPr>
        <w:t> </w:t>
      </w:r>
      <w:r>
        <w:rPr>
          <w:rFonts w:ascii="Arial" w:hAnsi="Arial"/>
          <w:sz w:val="20"/>
        </w:rPr>
        <w:t>che</w:t>
      </w:r>
      <w:r>
        <w:rPr>
          <w:rFonts w:ascii="Arial" w:hAnsi="Arial"/>
          <w:spacing w:val="-7"/>
          <w:sz w:val="20"/>
        </w:rPr>
        <w:t> </w:t>
      </w:r>
      <w:r>
        <w:rPr>
          <w:rFonts w:ascii="Arial" w:hAnsi="Arial"/>
          <w:sz w:val="20"/>
        </w:rPr>
        <w:t>ne</w:t>
      </w:r>
      <w:r>
        <w:rPr>
          <w:rFonts w:ascii="Arial" w:hAnsi="Arial"/>
          <w:spacing w:val="-6"/>
          <w:sz w:val="20"/>
        </w:rPr>
        <w:t> </w:t>
      </w:r>
      <w:r>
        <w:rPr>
          <w:rFonts w:ascii="Arial" w:hAnsi="Arial"/>
          <w:sz w:val="20"/>
        </w:rPr>
        <w:t>consegna</w:t>
      </w:r>
      <w:r>
        <w:rPr>
          <w:rFonts w:ascii="Arial" w:hAnsi="Arial"/>
          <w:spacing w:val="-7"/>
          <w:sz w:val="20"/>
        </w:rPr>
        <w:t> </w:t>
      </w:r>
      <w:r>
        <w:rPr>
          <w:rFonts w:ascii="Arial" w:hAnsi="Arial"/>
          <w:sz w:val="20"/>
        </w:rPr>
        <w:t>un</w:t>
      </w:r>
      <w:r>
        <w:rPr>
          <w:rFonts w:ascii="Arial" w:hAnsi="Arial"/>
          <w:spacing w:val="-7"/>
          <w:sz w:val="20"/>
        </w:rPr>
        <w:t> </w:t>
      </w:r>
      <w:r>
        <w:rPr>
          <w:rFonts w:ascii="Arial" w:hAnsi="Arial"/>
          <w:sz w:val="20"/>
        </w:rPr>
        <w:t>quinto</w:t>
      </w:r>
      <w:r>
        <w:rPr>
          <w:rFonts w:ascii="Arial" w:hAnsi="Arial"/>
          <w:spacing w:val="-7"/>
          <w:sz w:val="20"/>
        </w:rPr>
        <w:t> </w:t>
      </w:r>
      <w:r>
        <w:rPr>
          <w:rFonts w:ascii="Arial" w:hAnsi="Arial"/>
          <w:sz w:val="20"/>
        </w:rPr>
        <w:t>al</w:t>
      </w:r>
      <w:r>
        <w:rPr>
          <w:rFonts w:ascii="Arial" w:hAnsi="Arial"/>
          <w:spacing w:val="-5"/>
          <w:sz w:val="20"/>
        </w:rPr>
        <w:t> </w:t>
      </w:r>
      <w:r>
        <w:rPr>
          <w:rFonts w:ascii="Arial" w:hAnsi="Arial"/>
          <w:sz w:val="20"/>
        </w:rPr>
        <w:t>giocatore</w:t>
      </w:r>
      <w:r>
        <w:rPr>
          <w:rFonts w:ascii="Arial" w:hAnsi="Arial"/>
          <w:spacing w:val="-7"/>
          <w:sz w:val="20"/>
        </w:rPr>
        <w:t> </w:t>
      </w:r>
      <w:r>
        <w:rPr>
          <w:rFonts w:ascii="Arial" w:hAnsi="Arial"/>
          <w:sz w:val="20"/>
        </w:rPr>
        <w:t>che</w:t>
      </w:r>
      <w:r>
        <w:rPr>
          <w:rFonts w:ascii="Arial" w:hAnsi="Arial"/>
          <w:spacing w:val="-6"/>
          <w:sz w:val="20"/>
        </w:rPr>
        <w:t> </w:t>
      </w:r>
      <w:r>
        <w:rPr>
          <w:rFonts w:ascii="Arial" w:hAnsi="Arial"/>
          <w:sz w:val="20"/>
        </w:rPr>
        <w:t>deve</w:t>
      </w:r>
      <w:r>
        <w:rPr>
          <w:rFonts w:ascii="Arial" w:hAnsi="Arial"/>
          <w:spacing w:val="-7"/>
          <w:sz w:val="20"/>
        </w:rPr>
        <w:t> </w:t>
      </w:r>
      <w:r>
        <w:rPr>
          <w:rFonts w:ascii="Arial" w:hAnsi="Arial"/>
          <w:sz w:val="20"/>
        </w:rPr>
        <w:t>eseguire</w:t>
      </w:r>
      <w:r>
        <w:rPr>
          <w:rFonts w:ascii="Arial" w:hAnsi="Arial"/>
          <w:spacing w:val="-6"/>
          <w:sz w:val="20"/>
        </w:rPr>
        <w:t> </w:t>
      </w:r>
      <w:r>
        <w:rPr>
          <w:rFonts w:ascii="Arial" w:hAnsi="Arial"/>
          <w:sz w:val="20"/>
        </w:rPr>
        <w:t>il</w:t>
      </w:r>
      <w:r>
        <w:rPr>
          <w:rFonts w:ascii="Arial" w:hAnsi="Arial"/>
          <w:spacing w:val="-6"/>
          <w:sz w:val="20"/>
        </w:rPr>
        <w:t> </w:t>
      </w:r>
      <w:r>
        <w:rPr>
          <w:rFonts w:ascii="Arial" w:hAnsi="Arial"/>
          <w:sz w:val="20"/>
        </w:rPr>
        <w:t>primo</w:t>
      </w:r>
      <w:r>
        <w:rPr>
          <w:rFonts w:ascii="Arial" w:hAnsi="Arial"/>
          <w:spacing w:val="-6"/>
          <w:sz w:val="20"/>
        </w:rPr>
        <w:t> </w:t>
      </w:r>
      <w:r>
        <w:rPr>
          <w:rFonts w:ascii="Arial" w:hAnsi="Arial"/>
          <w:sz w:val="20"/>
        </w:rPr>
        <w:t>servizio.</w:t>
      </w:r>
      <w:r>
        <w:rPr>
          <w:rFonts w:ascii="Arial" w:hAnsi="Arial"/>
          <w:spacing w:val="-7"/>
          <w:sz w:val="20"/>
        </w:rPr>
        <w:t> </w:t>
      </w:r>
      <w:r>
        <w:rPr>
          <w:rFonts w:ascii="Arial" w:hAnsi="Arial"/>
          <w:sz w:val="20"/>
        </w:rPr>
        <w:t>Tali</w:t>
      </w:r>
      <w:r>
        <w:rPr>
          <w:rFonts w:ascii="Arial" w:hAnsi="Arial"/>
          <w:spacing w:val="-6"/>
          <w:sz w:val="20"/>
        </w:rPr>
        <w:t> </w:t>
      </w:r>
      <w:r>
        <w:rPr>
          <w:rFonts w:ascii="Arial" w:hAnsi="Arial"/>
          <w:sz w:val="20"/>
        </w:rPr>
        <w:t>raccattapalle</w:t>
      </w:r>
      <w:r>
        <w:rPr>
          <w:rFonts w:ascii="Arial" w:hAnsi="Arial"/>
          <w:spacing w:val="-7"/>
          <w:sz w:val="20"/>
        </w:rPr>
        <w:t> </w:t>
      </w:r>
      <w:r>
        <w:rPr>
          <w:rFonts w:ascii="Arial" w:hAnsi="Arial"/>
          <w:sz w:val="20"/>
        </w:rPr>
        <w:t>devono</w:t>
      </w:r>
      <w:r>
        <w:rPr>
          <w:rFonts w:ascii="Arial" w:hAnsi="Arial"/>
          <w:spacing w:val="-6"/>
          <w:sz w:val="20"/>
        </w:rPr>
        <w:t> </w:t>
      </w:r>
      <w:r>
        <w:rPr>
          <w:rFonts w:ascii="Arial" w:hAnsi="Arial"/>
          <w:sz w:val="20"/>
        </w:rPr>
        <w:t>essere dotati di pezze di panno per asciugare i</w:t>
      </w:r>
      <w:r>
        <w:rPr>
          <w:rFonts w:ascii="Arial" w:hAnsi="Arial"/>
          <w:spacing w:val="-9"/>
          <w:sz w:val="20"/>
        </w:rPr>
        <w:t> </w:t>
      </w:r>
      <w:r>
        <w:rPr>
          <w:rFonts w:ascii="Arial" w:hAnsi="Arial"/>
          <w:sz w:val="20"/>
        </w:rPr>
        <w:t>palloni.</w:t>
      </w:r>
    </w:p>
    <w:p>
      <w:pPr>
        <w:pStyle w:val="BodyText"/>
        <w:spacing w:before="2"/>
        <w:rPr>
          <w:rFonts w:ascii="Arial"/>
          <w:sz w:val="20"/>
        </w:rPr>
      </w:pPr>
    </w:p>
    <w:p>
      <w:pPr>
        <w:spacing w:line="228" w:lineRule="exact" w:before="0"/>
        <w:ind w:left="229" w:right="0" w:firstLine="0"/>
        <w:jc w:val="left"/>
        <w:rPr>
          <w:rFonts w:ascii="Arial" w:hAnsi="Arial"/>
          <w:sz w:val="20"/>
        </w:rPr>
      </w:pPr>
      <w:r>
        <w:rPr>
          <w:rFonts w:ascii="Arial" w:hAnsi="Arial"/>
          <w:sz w:val="20"/>
        </w:rPr>
        <w:t>Durante il gioco, quando la palla è “fuori</w:t>
      </w:r>
      <w:r>
        <w:rPr>
          <w:rFonts w:ascii="Arial" w:hAnsi="Arial"/>
          <w:spacing w:val="-13"/>
          <w:sz w:val="20"/>
        </w:rPr>
        <w:t> </w:t>
      </w:r>
      <w:r>
        <w:rPr>
          <w:rFonts w:ascii="Arial" w:hAnsi="Arial"/>
          <w:sz w:val="20"/>
        </w:rPr>
        <w:t>gioco”:</w:t>
      </w:r>
    </w:p>
    <w:p>
      <w:pPr>
        <w:pStyle w:val="ListParagraph"/>
        <w:numPr>
          <w:ilvl w:val="0"/>
          <w:numId w:val="77"/>
        </w:numPr>
        <w:tabs>
          <w:tab w:pos="590" w:val="left" w:leader="none"/>
        </w:tabs>
        <w:spacing w:line="240" w:lineRule="auto" w:before="0" w:after="0"/>
        <w:ind w:left="589" w:right="228" w:hanging="360"/>
        <w:jc w:val="left"/>
        <w:rPr>
          <w:rFonts w:ascii="Arial"/>
          <w:sz w:val="20"/>
        </w:rPr>
      </w:pPr>
      <w:r>
        <w:rPr>
          <w:rFonts w:ascii="Arial"/>
          <w:sz w:val="20"/>
        </w:rPr>
        <w:t>se</w:t>
      </w:r>
      <w:r>
        <w:rPr>
          <w:rFonts w:ascii="Arial"/>
          <w:spacing w:val="-5"/>
          <w:sz w:val="20"/>
        </w:rPr>
        <w:t> </w:t>
      </w:r>
      <w:r>
        <w:rPr>
          <w:rFonts w:ascii="Arial"/>
          <w:sz w:val="20"/>
        </w:rPr>
        <w:t>il</w:t>
      </w:r>
      <w:r>
        <w:rPr>
          <w:rFonts w:ascii="Arial"/>
          <w:spacing w:val="-3"/>
          <w:sz w:val="20"/>
        </w:rPr>
        <w:t> </w:t>
      </w:r>
      <w:r>
        <w:rPr>
          <w:rFonts w:ascii="Arial"/>
          <w:sz w:val="20"/>
        </w:rPr>
        <w:t>pallone</w:t>
      </w:r>
      <w:r>
        <w:rPr>
          <w:rFonts w:ascii="Arial"/>
          <w:spacing w:val="-4"/>
          <w:sz w:val="20"/>
        </w:rPr>
        <w:t> </w:t>
      </w:r>
      <w:r>
        <w:rPr>
          <w:rFonts w:ascii="Arial"/>
          <w:sz w:val="20"/>
        </w:rPr>
        <w:t>va</w:t>
      </w:r>
      <w:r>
        <w:rPr>
          <w:rFonts w:ascii="Arial"/>
          <w:spacing w:val="-5"/>
          <w:sz w:val="20"/>
        </w:rPr>
        <w:t> </w:t>
      </w:r>
      <w:r>
        <w:rPr>
          <w:rFonts w:ascii="Arial"/>
          <w:sz w:val="20"/>
        </w:rPr>
        <w:t>fuori</w:t>
      </w:r>
      <w:r>
        <w:rPr>
          <w:rFonts w:ascii="Arial"/>
          <w:spacing w:val="-3"/>
          <w:sz w:val="20"/>
        </w:rPr>
        <w:t> </w:t>
      </w:r>
      <w:r>
        <w:rPr>
          <w:rFonts w:ascii="Arial"/>
          <w:sz w:val="20"/>
        </w:rPr>
        <w:t>dal</w:t>
      </w:r>
      <w:r>
        <w:rPr>
          <w:rFonts w:ascii="Arial"/>
          <w:spacing w:val="-3"/>
          <w:sz w:val="20"/>
        </w:rPr>
        <w:t> </w:t>
      </w:r>
      <w:r>
        <w:rPr>
          <w:rFonts w:ascii="Arial"/>
          <w:sz w:val="20"/>
        </w:rPr>
        <w:t>terreno</w:t>
      </w:r>
      <w:r>
        <w:rPr>
          <w:rFonts w:ascii="Arial"/>
          <w:spacing w:val="-4"/>
          <w:sz w:val="20"/>
        </w:rPr>
        <w:t> </w:t>
      </w:r>
      <w:r>
        <w:rPr>
          <w:rFonts w:ascii="Arial"/>
          <w:sz w:val="20"/>
        </w:rPr>
        <w:t>di</w:t>
      </w:r>
      <w:r>
        <w:rPr>
          <w:rFonts w:ascii="Arial"/>
          <w:spacing w:val="-4"/>
          <w:sz w:val="20"/>
        </w:rPr>
        <w:t> </w:t>
      </w:r>
      <w:r>
        <w:rPr>
          <w:rFonts w:ascii="Arial"/>
          <w:sz w:val="20"/>
        </w:rPr>
        <w:t>gioco,</w:t>
      </w:r>
      <w:r>
        <w:rPr>
          <w:rFonts w:ascii="Arial"/>
          <w:spacing w:val="-3"/>
          <w:sz w:val="20"/>
        </w:rPr>
        <w:t> </w:t>
      </w:r>
      <w:r>
        <w:rPr>
          <w:rFonts w:ascii="Arial"/>
          <w:sz w:val="20"/>
        </w:rPr>
        <w:t>deve</w:t>
      </w:r>
      <w:r>
        <w:rPr>
          <w:rFonts w:ascii="Arial"/>
          <w:spacing w:val="-4"/>
          <w:sz w:val="20"/>
        </w:rPr>
        <w:t> </w:t>
      </w:r>
      <w:r>
        <w:rPr>
          <w:rFonts w:ascii="Arial"/>
          <w:sz w:val="20"/>
        </w:rPr>
        <w:t>essere</w:t>
      </w:r>
      <w:r>
        <w:rPr>
          <w:rFonts w:ascii="Arial"/>
          <w:spacing w:val="-5"/>
          <w:sz w:val="20"/>
        </w:rPr>
        <w:t> </w:t>
      </w:r>
      <w:r>
        <w:rPr>
          <w:rFonts w:ascii="Arial"/>
          <w:sz w:val="20"/>
        </w:rPr>
        <w:t>recuperato</w:t>
      </w:r>
      <w:r>
        <w:rPr>
          <w:rFonts w:ascii="Arial"/>
          <w:spacing w:val="-4"/>
          <w:sz w:val="20"/>
        </w:rPr>
        <w:t> </w:t>
      </w:r>
      <w:r>
        <w:rPr>
          <w:rFonts w:ascii="Arial"/>
          <w:sz w:val="20"/>
        </w:rPr>
        <w:t>da</w:t>
      </w:r>
      <w:r>
        <w:rPr>
          <w:rFonts w:ascii="Arial"/>
          <w:spacing w:val="-4"/>
          <w:sz w:val="20"/>
        </w:rPr>
        <w:t> </w:t>
      </w:r>
      <w:r>
        <w:rPr>
          <w:rFonts w:ascii="Arial"/>
          <w:sz w:val="20"/>
        </w:rPr>
        <w:t>uno</w:t>
      </w:r>
      <w:r>
        <w:rPr>
          <w:rFonts w:ascii="Arial"/>
          <w:spacing w:val="-4"/>
          <w:sz w:val="20"/>
        </w:rPr>
        <w:t> </w:t>
      </w:r>
      <w:r>
        <w:rPr>
          <w:rFonts w:ascii="Arial"/>
          <w:sz w:val="20"/>
        </w:rPr>
        <w:t>dei</w:t>
      </w:r>
      <w:r>
        <w:rPr>
          <w:rFonts w:ascii="Arial"/>
          <w:spacing w:val="-4"/>
          <w:sz w:val="20"/>
        </w:rPr>
        <w:t> </w:t>
      </w:r>
      <w:r>
        <w:rPr>
          <w:rFonts w:ascii="Arial"/>
          <w:sz w:val="20"/>
        </w:rPr>
        <w:t>raccattapalle</w:t>
      </w:r>
      <w:r>
        <w:rPr>
          <w:rFonts w:ascii="Arial"/>
          <w:spacing w:val="-4"/>
          <w:sz w:val="20"/>
        </w:rPr>
        <w:t> </w:t>
      </w:r>
      <w:r>
        <w:rPr>
          <w:rFonts w:ascii="Arial"/>
          <w:sz w:val="20"/>
        </w:rPr>
        <w:t>e</w:t>
      </w:r>
      <w:r>
        <w:rPr>
          <w:rFonts w:ascii="Arial"/>
          <w:spacing w:val="-4"/>
          <w:sz w:val="20"/>
        </w:rPr>
        <w:t> </w:t>
      </w:r>
      <w:r>
        <w:rPr>
          <w:rFonts w:ascii="Arial"/>
          <w:sz w:val="20"/>
        </w:rPr>
        <w:t>fatto</w:t>
      </w:r>
      <w:r>
        <w:rPr>
          <w:rFonts w:ascii="Arial"/>
          <w:spacing w:val="-4"/>
          <w:sz w:val="20"/>
        </w:rPr>
        <w:t> </w:t>
      </w:r>
      <w:r>
        <w:rPr>
          <w:rFonts w:ascii="Arial"/>
          <w:sz w:val="20"/>
        </w:rPr>
        <w:t>pervenire</w:t>
      </w:r>
      <w:r>
        <w:rPr>
          <w:rFonts w:ascii="Arial"/>
          <w:spacing w:val="-5"/>
          <w:sz w:val="20"/>
        </w:rPr>
        <w:t> </w:t>
      </w:r>
      <w:r>
        <w:rPr>
          <w:rFonts w:ascii="Arial"/>
          <w:sz w:val="20"/>
        </w:rPr>
        <w:t>a</w:t>
      </w:r>
      <w:r>
        <w:rPr>
          <w:rFonts w:ascii="Arial"/>
          <w:spacing w:val="-4"/>
          <w:sz w:val="20"/>
        </w:rPr>
        <w:t> </w:t>
      </w:r>
      <w:r>
        <w:rPr>
          <w:rFonts w:ascii="Arial"/>
          <w:sz w:val="20"/>
        </w:rPr>
        <w:t>chi ha consegnato quello in suo possesso al giocatore al</w:t>
      </w:r>
      <w:r>
        <w:rPr>
          <w:rFonts w:ascii="Arial"/>
          <w:spacing w:val="-10"/>
          <w:sz w:val="20"/>
        </w:rPr>
        <w:t> </w:t>
      </w:r>
      <w:r>
        <w:rPr>
          <w:rFonts w:ascii="Arial"/>
          <w:sz w:val="20"/>
        </w:rPr>
        <w:t>servizio;</w:t>
      </w:r>
    </w:p>
    <w:p>
      <w:pPr>
        <w:pStyle w:val="ListParagraph"/>
        <w:numPr>
          <w:ilvl w:val="0"/>
          <w:numId w:val="77"/>
        </w:numPr>
        <w:tabs>
          <w:tab w:pos="590" w:val="left" w:leader="none"/>
        </w:tabs>
        <w:spacing w:line="240" w:lineRule="auto" w:before="0" w:after="0"/>
        <w:ind w:left="589" w:right="0" w:hanging="361"/>
        <w:jc w:val="left"/>
        <w:rPr>
          <w:rFonts w:ascii="Arial" w:hAnsi="Arial"/>
          <w:sz w:val="20"/>
        </w:rPr>
      </w:pPr>
      <w:r>
        <w:rPr>
          <w:rFonts w:ascii="Arial" w:hAnsi="Arial"/>
          <w:sz w:val="20"/>
        </w:rPr>
        <w:t>se il pallone resta sul terreno di gioco, uno dei giocatori lo deve inviare al raccattapalle più vicino dal suo</w:t>
      </w:r>
      <w:r>
        <w:rPr>
          <w:rFonts w:ascii="Arial" w:hAnsi="Arial"/>
          <w:spacing w:val="-27"/>
          <w:sz w:val="20"/>
        </w:rPr>
        <w:t> </w:t>
      </w:r>
      <w:r>
        <w:rPr>
          <w:rFonts w:ascii="Arial" w:hAnsi="Arial"/>
          <w:sz w:val="20"/>
        </w:rPr>
        <w:t>lato;</w:t>
      </w:r>
    </w:p>
    <w:p>
      <w:pPr>
        <w:pStyle w:val="ListParagraph"/>
        <w:numPr>
          <w:ilvl w:val="0"/>
          <w:numId w:val="77"/>
        </w:numPr>
        <w:tabs>
          <w:tab w:pos="590" w:val="left" w:leader="none"/>
        </w:tabs>
        <w:spacing w:line="240" w:lineRule="auto" w:before="0" w:after="0"/>
        <w:ind w:left="589" w:right="228" w:hanging="360"/>
        <w:jc w:val="left"/>
        <w:rPr>
          <w:rFonts w:ascii="Arial" w:hAnsi="Arial"/>
          <w:sz w:val="20"/>
        </w:rPr>
      </w:pPr>
      <w:r>
        <w:rPr>
          <w:rFonts w:ascii="Arial" w:hAnsi="Arial"/>
          <w:sz w:val="20"/>
        </w:rPr>
        <w:t>dal momento in cui gli Arbitri fischiano la fine dell’azione, il raccattapalle più vicino al giocatore al servizio deve consegnargli il pallone appena</w:t>
      </w:r>
      <w:r>
        <w:rPr>
          <w:rFonts w:ascii="Arial" w:hAnsi="Arial"/>
          <w:spacing w:val="-5"/>
          <w:sz w:val="20"/>
        </w:rPr>
        <w:t> </w:t>
      </w:r>
      <w:r>
        <w:rPr>
          <w:rFonts w:ascii="Arial" w:hAnsi="Arial"/>
          <w:sz w:val="20"/>
        </w:rPr>
        <w:t>possibile.</w:t>
      </w:r>
    </w:p>
    <w:p>
      <w:pPr>
        <w:pStyle w:val="BodyText"/>
        <w:rPr>
          <w:rFonts w:ascii="Arial"/>
          <w:sz w:val="20"/>
        </w:rPr>
      </w:pPr>
    </w:p>
    <w:p>
      <w:pPr>
        <w:spacing w:before="0"/>
        <w:ind w:left="229" w:right="227" w:firstLine="0"/>
        <w:jc w:val="both"/>
        <w:rPr>
          <w:rFonts w:ascii="Arial" w:hAnsi="Arial"/>
          <w:sz w:val="20"/>
        </w:rPr>
      </w:pPr>
      <w:r>
        <w:rPr>
          <w:rFonts w:ascii="Arial" w:hAnsi="Arial"/>
          <w:sz w:val="20"/>
        </w:rPr>
        <w:t>Nei</w:t>
      </w:r>
      <w:r>
        <w:rPr>
          <w:rFonts w:ascii="Arial" w:hAnsi="Arial"/>
          <w:spacing w:val="-11"/>
          <w:sz w:val="20"/>
        </w:rPr>
        <w:t> </w:t>
      </w:r>
      <w:r>
        <w:rPr>
          <w:rFonts w:ascii="Arial" w:hAnsi="Arial"/>
          <w:sz w:val="20"/>
        </w:rPr>
        <w:t>tempi</w:t>
      </w:r>
      <w:r>
        <w:rPr>
          <w:rFonts w:ascii="Arial" w:hAnsi="Arial"/>
          <w:spacing w:val="-10"/>
          <w:sz w:val="20"/>
        </w:rPr>
        <w:t> </w:t>
      </w:r>
      <w:r>
        <w:rPr>
          <w:rFonts w:ascii="Arial" w:hAnsi="Arial"/>
          <w:sz w:val="20"/>
        </w:rPr>
        <w:t>di</w:t>
      </w:r>
      <w:r>
        <w:rPr>
          <w:rFonts w:ascii="Arial" w:hAnsi="Arial"/>
          <w:spacing w:val="-10"/>
          <w:sz w:val="20"/>
        </w:rPr>
        <w:t> </w:t>
      </w:r>
      <w:r>
        <w:rPr>
          <w:rFonts w:ascii="Arial" w:hAnsi="Arial"/>
          <w:sz w:val="20"/>
        </w:rPr>
        <w:t>riposo</w:t>
      </w:r>
      <w:r>
        <w:rPr>
          <w:rFonts w:ascii="Arial" w:hAnsi="Arial"/>
          <w:spacing w:val="-11"/>
          <w:sz w:val="20"/>
        </w:rPr>
        <w:t> </w:t>
      </w:r>
      <w:r>
        <w:rPr>
          <w:rFonts w:ascii="Arial" w:hAnsi="Arial"/>
          <w:sz w:val="20"/>
        </w:rPr>
        <w:t>e</w:t>
      </w:r>
      <w:r>
        <w:rPr>
          <w:rFonts w:ascii="Arial" w:hAnsi="Arial"/>
          <w:spacing w:val="-12"/>
          <w:sz w:val="20"/>
        </w:rPr>
        <w:t> </w:t>
      </w:r>
      <w:r>
        <w:rPr>
          <w:rFonts w:ascii="Arial" w:hAnsi="Arial"/>
          <w:sz w:val="20"/>
        </w:rPr>
        <w:t>negli</w:t>
      </w:r>
      <w:r>
        <w:rPr>
          <w:rFonts w:ascii="Arial" w:hAnsi="Arial"/>
          <w:spacing w:val="-10"/>
          <w:sz w:val="20"/>
        </w:rPr>
        <w:t> </w:t>
      </w:r>
      <w:r>
        <w:rPr>
          <w:rFonts w:ascii="Arial" w:hAnsi="Arial"/>
          <w:sz w:val="20"/>
        </w:rPr>
        <w:t>intervalli</w:t>
      </w:r>
      <w:r>
        <w:rPr>
          <w:rFonts w:ascii="Arial" w:hAnsi="Arial"/>
          <w:spacing w:val="-10"/>
          <w:sz w:val="20"/>
        </w:rPr>
        <w:t> </w:t>
      </w:r>
      <w:r>
        <w:rPr>
          <w:rFonts w:ascii="Arial" w:hAnsi="Arial"/>
          <w:sz w:val="20"/>
        </w:rPr>
        <w:t>tra</w:t>
      </w:r>
      <w:r>
        <w:rPr>
          <w:rFonts w:ascii="Arial" w:hAnsi="Arial"/>
          <w:spacing w:val="-11"/>
          <w:sz w:val="20"/>
        </w:rPr>
        <w:t> </w:t>
      </w:r>
      <w:r>
        <w:rPr>
          <w:rFonts w:ascii="Arial" w:hAnsi="Arial"/>
          <w:sz w:val="20"/>
        </w:rPr>
        <w:t>i</w:t>
      </w:r>
      <w:r>
        <w:rPr>
          <w:rFonts w:ascii="Arial" w:hAnsi="Arial"/>
          <w:spacing w:val="-11"/>
          <w:sz w:val="20"/>
        </w:rPr>
        <w:t> </w:t>
      </w:r>
      <w:r>
        <w:rPr>
          <w:rFonts w:ascii="Arial" w:hAnsi="Arial"/>
          <w:sz w:val="20"/>
        </w:rPr>
        <w:t>set,</w:t>
      </w:r>
      <w:r>
        <w:rPr>
          <w:rFonts w:ascii="Arial" w:hAnsi="Arial"/>
          <w:spacing w:val="-10"/>
          <w:sz w:val="20"/>
        </w:rPr>
        <w:t> </w:t>
      </w:r>
      <w:r>
        <w:rPr>
          <w:rFonts w:ascii="Arial" w:hAnsi="Arial"/>
          <w:sz w:val="20"/>
        </w:rPr>
        <w:t>il</w:t>
      </w:r>
      <w:r>
        <w:rPr>
          <w:rFonts w:ascii="Arial" w:hAnsi="Arial"/>
          <w:spacing w:val="-10"/>
          <w:sz w:val="20"/>
        </w:rPr>
        <w:t> </w:t>
      </w:r>
      <w:r>
        <w:rPr>
          <w:rFonts w:ascii="Arial" w:hAnsi="Arial"/>
          <w:sz w:val="20"/>
        </w:rPr>
        <w:t>pallone</w:t>
      </w:r>
      <w:r>
        <w:rPr>
          <w:rFonts w:ascii="Arial" w:hAnsi="Arial"/>
          <w:spacing w:val="-11"/>
          <w:sz w:val="20"/>
        </w:rPr>
        <w:t> </w:t>
      </w:r>
      <w:r>
        <w:rPr>
          <w:rFonts w:ascii="Arial" w:hAnsi="Arial"/>
          <w:sz w:val="20"/>
        </w:rPr>
        <w:t>con</w:t>
      </w:r>
      <w:r>
        <w:rPr>
          <w:rFonts w:ascii="Arial" w:hAnsi="Arial"/>
          <w:spacing w:val="-12"/>
          <w:sz w:val="20"/>
        </w:rPr>
        <w:t> </w:t>
      </w:r>
      <w:r>
        <w:rPr>
          <w:rFonts w:ascii="Arial" w:hAnsi="Arial"/>
          <w:sz w:val="20"/>
        </w:rPr>
        <w:t>il</w:t>
      </w:r>
      <w:r>
        <w:rPr>
          <w:rFonts w:ascii="Arial" w:hAnsi="Arial"/>
          <w:spacing w:val="-10"/>
          <w:sz w:val="20"/>
        </w:rPr>
        <w:t> </w:t>
      </w:r>
      <w:r>
        <w:rPr>
          <w:rFonts w:ascii="Arial" w:hAnsi="Arial"/>
          <w:sz w:val="20"/>
        </w:rPr>
        <w:t>quale</w:t>
      </w:r>
      <w:r>
        <w:rPr>
          <w:rFonts w:ascii="Arial" w:hAnsi="Arial"/>
          <w:spacing w:val="-11"/>
          <w:sz w:val="20"/>
        </w:rPr>
        <w:t> </w:t>
      </w:r>
      <w:r>
        <w:rPr>
          <w:rFonts w:ascii="Arial" w:hAnsi="Arial"/>
          <w:sz w:val="20"/>
        </w:rPr>
        <w:t>si</w:t>
      </w:r>
      <w:r>
        <w:rPr>
          <w:rFonts w:ascii="Arial" w:hAnsi="Arial"/>
          <w:spacing w:val="-10"/>
          <w:sz w:val="20"/>
        </w:rPr>
        <w:t> </w:t>
      </w:r>
      <w:r>
        <w:rPr>
          <w:rFonts w:ascii="Arial" w:hAnsi="Arial"/>
          <w:sz w:val="20"/>
        </w:rPr>
        <w:t>è</w:t>
      </w:r>
      <w:r>
        <w:rPr>
          <w:rFonts w:ascii="Arial" w:hAnsi="Arial"/>
          <w:spacing w:val="-12"/>
          <w:sz w:val="20"/>
        </w:rPr>
        <w:t> </w:t>
      </w:r>
      <w:r>
        <w:rPr>
          <w:rFonts w:ascii="Arial" w:hAnsi="Arial"/>
          <w:sz w:val="20"/>
        </w:rPr>
        <w:t>giocata</w:t>
      </w:r>
      <w:r>
        <w:rPr>
          <w:rFonts w:ascii="Arial" w:hAnsi="Arial"/>
          <w:spacing w:val="-11"/>
          <w:sz w:val="20"/>
        </w:rPr>
        <w:t> </w:t>
      </w:r>
      <w:r>
        <w:rPr>
          <w:rFonts w:ascii="Arial" w:hAnsi="Arial"/>
          <w:sz w:val="20"/>
        </w:rPr>
        <w:t>l’ultima</w:t>
      </w:r>
      <w:r>
        <w:rPr>
          <w:rFonts w:ascii="Arial" w:hAnsi="Arial"/>
          <w:spacing w:val="-11"/>
          <w:sz w:val="20"/>
        </w:rPr>
        <w:t> </w:t>
      </w:r>
      <w:r>
        <w:rPr>
          <w:rFonts w:ascii="Arial" w:hAnsi="Arial"/>
          <w:sz w:val="20"/>
        </w:rPr>
        <w:t>azione</w:t>
      </w:r>
      <w:r>
        <w:rPr>
          <w:rFonts w:ascii="Arial" w:hAnsi="Arial"/>
          <w:spacing w:val="-11"/>
          <w:sz w:val="20"/>
        </w:rPr>
        <w:t> </w:t>
      </w:r>
      <w:r>
        <w:rPr>
          <w:rFonts w:ascii="Arial" w:hAnsi="Arial"/>
          <w:sz w:val="20"/>
        </w:rPr>
        <w:t>deve</w:t>
      </w:r>
      <w:r>
        <w:rPr>
          <w:rFonts w:ascii="Arial" w:hAnsi="Arial"/>
          <w:spacing w:val="-12"/>
          <w:sz w:val="20"/>
        </w:rPr>
        <w:t> </w:t>
      </w:r>
      <w:r>
        <w:rPr>
          <w:rFonts w:ascii="Arial" w:hAnsi="Arial"/>
          <w:sz w:val="20"/>
        </w:rPr>
        <w:t>essere</w:t>
      </w:r>
      <w:r>
        <w:rPr>
          <w:rFonts w:ascii="Arial" w:hAnsi="Arial"/>
          <w:spacing w:val="-11"/>
          <w:sz w:val="20"/>
        </w:rPr>
        <w:t> </w:t>
      </w:r>
      <w:r>
        <w:rPr>
          <w:rFonts w:ascii="Arial" w:hAnsi="Arial"/>
          <w:sz w:val="20"/>
        </w:rPr>
        <w:t>in</w:t>
      </w:r>
      <w:r>
        <w:rPr>
          <w:rFonts w:ascii="Arial" w:hAnsi="Arial"/>
          <w:spacing w:val="-11"/>
          <w:sz w:val="20"/>
        </w:rPr>
        <w:t> </w:t>
      </w:r>
      <w:r>
        <w:rPr>
          <w:rFonts w:ascii="Arial" w:hAnsi="Arial"/>
          <w:sz w:val="20"/>
        </w:rPr>
        <w:t>possesso del raccattapalle. Alla fine del 4° set, uno dei cinque palloni deve essere in possesso del 2° arbitro, il quale lo consegnerà al giocatore che effettuerà il primo servizio del 5°</w:t>
      </w:r>
      <w:r>
        <w:rPr>
          <w:rFonts w:ascii="Arial" w:hAnsi="Arial"/>
          <w:spacing w:val="-11"/>
          <w:sz w:val="20"/>
        </w:rPr>
        <w:t> </w:t>
      </w:r>
      <w:r>
        <w:rPr>
          <w:rFonts w:ascii="Arial" w:hAnsi="Arial"/>
          <w:sz w:val="20"/>
        </w:rPr>
        <w:t>set.</w:t>
      </w:r>
    </w:p>
    <w:p>
      <w:pPr>
        <w:spacing w:line="237" w:lineRule="auto" w:before="3"/>
        <w:ind w:left="229" w:right="227" w:firstLine="0"/>
        <w:jc w:val="both"/>
        <w:rPr>
          <w:rFonts w:ascii="Arial" w:hAnsi="Arial"/>
          <w:sz w:val="20"/>
        </w:rPr>
      </w:pPr>
      <w:r>
        <w:rPr>
          <w:rFonts w:ascii="Arial" w:hAnsi="Arial"/>
          <w:sz w:val="20"/>
        </w:rPr>
        <w:t>Il pallone recuperato dopo la fine dell’azione deve essere scambiato fra i raccattapalle facendolo rotolare al suolo (non lanciandolo o facendolo rimbalzare), preferibilmente dietro la postazione del 1° arbitro, per farlo pervenire a quello dell’angolo dell’area di gioco che in quel momento ne è</w:t>
      </w:r>
      <w:r>
        <w:rPr>
          <w:rFonts w:ascii="Arial" w:hAnsi="Arial"/>
          <w:spacing w:val="-13"/>
          <w:sz w:val="20"/>
        </w:rPr>
        <w:t> </w:t>
      </w:r>
      <w:r>
        <w:rPr>
          <w:rFonts w:ascii="Arial" w:hAnsi="Arial"/>
          <w:sz w:val="20"/>
        </w:rPr>
        <w:t>sprovvisto.</w:t>
      </w:r>
    </w:p>
    <w:p>
      <w:pPr>
        <w:pStyle w:val="BodyText"/>
        <w:spacing w:before="2"/>
        <w:rPr>
          <w:rFonts w:ascii="Arial"/>
          <w:sz w:val="20"/>
        </w:rPr>
      </w:pPr>
    </w:p>
    <w:p>
      <w:pPr>
        <w:spacing w:before="0"/>
        <w:ind w:left="229" w:right="228" w:firstLine="0"/>
        <w:jc w:val="both"/>
        <w:rPr>
          <w:rFonts w:ascii="Arial" w:hAnsi="Arial"/>
          <w:sz w:val="20"/>
        </w:rPr>
      </w:pPr>
      <w:r>
        <w:rPr>
          <w:rFonts w:ascii="Arial" w:hAnsi="Arial"/>
          <w:sz w:val="20"/>
        </w:rPr>
        <w:t>I raccattapalle devono fare attenzione a non interferire nel gioco, ostacolando gli/le atleti/e nei loro spostamenti per giocare la palla. Nel caso causino disturbo all’interno della zona libera agli/lle atleti/e intenti/e a giocare la palla, casualmente o volutamente, il 1°arbitro deve far ripetere l’azione di</w:t>
      </w:r>
      <w:r>
        <w:rPr>
          <w:rFonts w:ascii="Arial" w:hAnsi="Arial"/>
          <w:spacing w:val="-13"/>
          <w:sz w:val="20"/>
        </w:rPr>
        <w:t> </w:t>
      </w:r>
      <w:r>
        <w:rPr>
          <w:rFonts w:ascii="Arial" w:hAnsi="Arial"/>
          <w:sz w:val="20"/>
        </w:rPr>
        <w:t>gioco.</w:t>
      </w:r>
    </w:p>
    <w:p>
      <w:pPr>
        <w:pStyle w:val="BodyText"/>
        <w:spacing w:before="2"/>
        <w:rPr>
          <w:rFonts w:ascii="Arial"/>
          <w:sz w:val="20"/>
        </w:rPr>
      </w:pPr>
    </w:p>
    <w:p>
      <w:pPr>
        <w:spacing w:before="0"/>
        <w:ind w:left="229" w:right="229" w:firstLine="0"/>
        <w:jc w:val="both"/>
        <w:rPr>
          <w:rFonts w:ascii="Arial" w:hAnsi="Arial"/>
          <w:b/>
          <w:sz w:val="20"/>
        </w:rPr>
      </w:pPr>
      <w:r>
        <w:rPr>
          <w:rFonts w:ascii="Arial" w:hAnsi="Arial"/>
          <w:b/>
          <w:sz w:val="20"/>
        </w:rPr>
        <w:t>In</w:t>
      </w:r>
      <w:r>
        <w:rPr>
          <w:rFonts w:ascii="Arial" w:hAnsi="Arial"/>
          <w:b/>
          <w:spacing w:val="-15"/>
          <w:sz w:val="20"/>
        </w:rPr>
        <w:t> </w:t>
      </w:r>
      <w:r>
        <w:rPr>
          <w:rFonts w:ascii="Arial" w:hAnsi="Arial"/>
          <w:b/>
          <w:sz w:val="20"/>
        </w:rPr>
        <w:t>caso</w:t>
      </w:r>
      <w:r>
        <w:rPr>
          <w:rFonts w:ascii="Arial" w:hAnsi="Arial"/>
          <w:b/>
          <w:spacing w:val="-14"/>
          <w:sz w:val="20"/>
        </w:rPr>
        <w:t> </w:t>
      </w:r>
      <w:r>
        <w:rPr>
          <w:rFonts w:ascii="Arial" w:hAnsi="Arial"/>
          <w:b/>
          <w:sz w:val="20"/>
        </w:rPr>
        <w:t>di</w:t>
      </w:r>
      <w:r>
        <w:rPr>
          <w:rFonts w:ascii="Arial" w:hAnsi="Arial"/>
          <w:b/>
          <w:spacing w:val="-14"/>
          <w:sz w:val="20"/>
        </w:rPr>
        <w:t> </w:t>
      </w:r>
      <w:r>
        <w:rPr>
          <w:rFonts w:ascii="Arial" w:hAnsi="Arial"/>
          <w:b/>
          <w:sz w:val="20"/>
        </w:rPr>
        <w:t>utilizzo</w:t>
      </w:r>
      <w:r>
        <w:rPr>
          <w:rFonts w:ascii="Arial" w:hAnsi="Arial"/>
          <w:b/>
          <w:spacing w:val="-14"/>
          <w:sz w:val="20"/>
        </w:rPr>
        <w:t> </w:t>
      </w:r>
      <w:r>
        <w:rPr>
          <w:rFonts w:ascii="Arial" w:hAnsi="Arial"/>
          <w:b/>
          <w:sz w:val="20"/>
        </w:rPr>
        <w:t>del</w:t>
      </w:r>
      <w:r>
        <w:rPr>
          <w:rFonts w:ascii="Arial" w:hAnsi="Arial"/>
          <w:b/>
          <w:spacing w:val="-12"/>
          <w:sz w:val="20"/>
        </w:rPr>
        <w:t> </w:t>
      </w:r>
      <w:r>
        <w:rPr>
          <w:rFonts w:ascii="Arial" w:hAnsi="Arial"/>
          <w:b/>
          <w:sz w:val="20"/>
        </w:rPr>
        <w:t>SISTEMA</w:t>
      </w:r>
      <w:r>
        <w:rPr>
          <w:rFonts w:ascii="Arial" w:hAnsi="Arial"/>
          <w:b/>
          <w:spacing w:val="-15"/>
          <w:sz w:val="20"/>
        </w:rPr>
        <w:t> </w:t>
      </w:r>
      <w:r>
        <w:rPr>
          <w:rFonts w:ascii="Arial" w:hAnsi="Arial"/>
          <w:b/>
          <w:sz w:val="20"/>
        </w:rPr>
        <w:t>DELLE</w:t>
      </w:r>
      <w:r>
        <w:rPr>
          <w:rFonts w:ascii="Arial" w:hAnsi="Arial"/>
          <w:b/>
          <w:spacing w:val="-14"/>
          <w:sz w:val="20"/>
        </w:rPr>
        <w:t> </w:t>
      </w:r>
      <w:r>
        <w:rPr>
          <w:rFonts w:ascii="Arial" w:hAnsi="Arial"/>
          <w:b/>
          <w:sz w:val="20"/>
        </w:rPr>
        <w:t>CESTE</w:t>
      </w:r>
      <w:r>
        <w:rPr>
          <w:rFonts w:ascii="Arial" w:hAnsi="Arial"/>
          <w:b/>
          <w:spacing w:val="-14"/>
          <w:sz w:val="20"/>
        </w:rPr>
        <w:t> </w:t>
      </w:r>
      <w:r>
        <w:rPr>
          <w:rFonts w:ascii="Arial" w:hAnsi="Arial"/>
          <w:b/>
          <w:sz w:val="20"/>
        </w:rPr>
        <w:t>PORTAPALLONI,</w:t>
      </w:r>
      <w:r>
        <w:rPr>
          <w:rFonts w:ascii="Arial" w:hAnsi="Arial"/>
          <w:b/>
          <w:spacing w:val="-14"/>
          <w:sz w:val="20"/>
        </w:rPr>
        <w:t> </w:t>
      </w:r>
      <w:r>
        <w:rPr>
          <w:rFonts w:ascii="Arial" w:hAnsi="Arial"/>
          <w:b/>
          <w:sz w:val="20"/>
        </w:rPr>
        <w:t>queste</w:t>
      </w:r>
      <w:r>
        <w:rPr>
          <w:rFonts w:ascii="Arial" w:hAnsi="Arial"/>
          <w:b/>
          <w:spacing w:val="-13"/>
          <w:sz w:val="20"/>
        </w:rPr>
        <w:t> </w:t>
      </w:r>
      <w:r>
        <w:rPr>
          <w:rFonts w:ascii="Arial" w:hAnsi="Arial"/>
          <w:b/>
          <w:sz w:val="20"/>
        </w:rPr>
        <w:t>dovranno</w:t>
      </w:r>
      <w:r>
        <w:rPr>
          <w:rFonts w:ascii="Arial" w:hAnsi="Arial"/>
          <w:b/>
          <w:spacing w:val="-15"/>
          <w:sz w:val="20"/>
        </w:rPr>
        <w:t> </w:t>
      </w:r>
      <w:r>
        <w:rPr>
          <w:rFonts w:ascii="Arial" w:hAnsi="Arial"/>
          <w:b/>
          <w:sz w:val="20"/>
        </w:rPr>
        <w:t>essere</w:t>
      </w:r>
      <w:r>
        <w:rPr>
          <w:rFonts w:ascii="Arial" w:hAnsi="Arial"/>
          <w:b/>
          <w:spacing w:val="-13"/>
          <w:sz w:val="20"/>
        </w:rPr>
        <w:t> </w:t>
      </w:r>
      <w:r>
        <w:rPr>
          <w:rFonts w:ascii="Arial" w:hAnsi="Arial"/>
          <w:b/>
          <w:sz w:val="20"/>
        </w:rPr>
        <w:t>posizionate</w:t>
      </w:r>
      <w:r>
        <w:rPr>
          <w:rFonts w:ascii="Arial" w:hAnsi="Arial"/>
          <w:b/>
          <w:spacing w:val="-13"/>
          <w:sz w:val="20"/>
        </w:rPr>
        <w:t> </w:t>
      </w:r>
      <w:r>
        <w:rPr>
          <w:rFonts w:ascii="Arial" w:hAnsi="Arial"/>
          <w:b/>
          <w:sz w:val="20"/>
        </w:rPr>
        <w:t>appena fuori dalla zona libera sul lato corto del campo; il sistema prevede l’utilizzo per la gara di 10</w:t>
      </w:r>
      <w:r>
        <w:rPr>
          <w:rFonts w:ascii="Arial" w:hAnsi="Arial"/>
          <w:b/>
          <w:spacing w:val="-21"/>
          <w:sz w:val="20"/>
        </w:rPr>
        <w:t> </w:t>
      </w:r>
      <w:r>
        <w:rPr>
          <w:rFonts w:ascii="Arial" w:hAnsi="Arial"/>
          <w:b/>
          <w:sz w:val="20"/>
        </w:rPr>
        <w:t>palloni.</w:t>
      </w:r>
    </w:p>
    <w:p>
      <w:pPr>
        <w:spacing w:before="1"/>
        <w:ind w:left="229" w:right="226" w:firstLine="0"/>
        <w:jc w:val="both"/>
        <w:rPr>
          <w:rFonts w:ascii="Arial" w:hAnsi="Arial"/>
          <w:sz w:val="20"/>
        </w:rPr>
      </w:pPr>
      <w:r>
        <w:rPr>
          <w:rFonts w:ascii="Arial" w:hAnsi="Arial"/>
          <w:sz w:val="20"/>
        </w:rPr>
        <w:t>È previsto l’impiego di 3 raccattapalle: uno nei pressi di ciascuna cesta con il compito di posizionare i palloni nelle ceste dopo averli sanificati; un terzo posizionato dietro al seggiolone del 1° arbitro, fuori dalla zona libera, con il compito di raccogliere i palloni eventualmente rimasti in campo e passarli agli addetti vicini alle ceste.</w:t>
      </w:r>
    </w:p>
    <w:p>
      <w:pPr>
        <w:spacing w:line="235" w:lineRule="auto" w:before="5"/>
        <w:ind w:left="229" w:right="227" w:firstLine="0"/>
        <w:jc w:val="both"/>
        <w:rPr>
          <w:rFonts w:ascii="Arial" w:hAnsi="Arial"/>
          <w:sz w:val="20"/>
        </w:rPr>
      </w:pPr>
      <w:r>
        <w:rPr>
          <w:rFonts w:ascii="Arial" w:hAnsi="Arial"/>
          <w:sz w:val="20"/>
        </w:rPr>
        <w:t>Questi</w:t>
      </w:r>
      <w:r>
        <w:rPr>
          <w:rFonts w:ascii="Arial" w:hAnsi="Arial"/>
          <w:spacing w:val="-5"/>
          <w:sz w:val="20"/>
        </w:rPr>
        <w:t> </w:t>
      </w:r>
      <w:r>
        <w:rPr>
          <w:rFonts w:ascii="Arial" w:hAnsi="Arial"/>
          <w:sz w:val="20"/>
        </w:rPr>
        <w:t>ultimi</w:t>
      </w:r>
      <w:r>
        <w:rPr>
          <w:rFonts w:ascii="Arial" w:hAnsi="Arial"/>
          <w:spacing w:val="-5"/>
          <w:sz w:val="20"/>
        </w:rPr>
        <w:t> </w:t>
      </w:r>
      <w:r>
        <w:rPr>
          <w:rFonts w:ascii="Arial" w:hAnsi="Arial"/>
          <w:sz w:val="20"/>
        </w:rPr>
        <w:t>non</w:t>
      </w:r>
      <w:r>
        <w:rPr>
          <w:rFonts w:ascii="Arial" w:hAnsi="Arial"/>
          <w:spacing w:val="-6"/>
          <w:sz w:val="20"/>
        </w:rPr>
        <w:t> </w:t>
      </w:r>
      <w:r>
        <w:rPr>
          <w:rFonts w:ascii="Arial" w:hAnsi="Arial"/>
          <w:sz w:val="20"/>
        </w:rPr>
        <w:t>dovranno</w:t>
      </w:r>
      <w:r>
        <w:rPr>
          <w:rFonts w:ascii="Arial" w:hAnsi="Arial"/>
          <w:spacing w:val="-6"/>
          <w:sz w:val="20"/>
        </w:rPr>
        <w:t> </w:t>
      </w:r>
      <w:r>
        <w:rPr>
          <w:rFonts w:ascii="Arial" w:hAnsi="Arial"/>
          <w:sz w:val="20"/>
        </w:rPr>
        <w:t>lanciare</w:t>
      </w:r>
      <w:r>
        <w:rPr>
          <w:rFonts w:ascii="Arial" w:hAnsi="Arial"/>
          <w:spacing w:val="-6"/>
          <w:sz w:val="20"/>
        </w:rPr>
        <w:t> </w:t>
      </w:r>
      <w:r>
        <w:rPr>
          <w:rFonts w:ascii="Arial" w:hAnsi="Arial"/>
          <w:sz w:val="20"/>
        </w:rPr>
        <w:t>il</w:t>
      </w:r>
      <w:r>
        <w:rPr>
          <w:rFonts w:ascii="Arial" w:hAnsi="Arial"/>
          <w:spacing w:val="-4"/>
          <w:sz w:val="20"/>
        </w:rPr>
        <w:t> </w:t>
      </w:r>
      <w:r>
        <w:rPr>
          <w:rFonts w:ascii="Arial" w:hAnsi="Arial"/>
          <w:sz w:val="20"/>
        </w:rPr>
        <w:t>pallone</w:t>
      </w:r>
      <w:r>
        <w:rPr>
          <w:rFonts w:ascii="Arial" w:hAnsi="Arial"/>
          <w:spacing w:val="-6"/>
          <w:sz w:val="20"/>
        </w:rPr>
        <w:t> </w:t>
      </w:r>
      <w:r>
        <w:rPr>
          <w:rFonts w:ascii="Arial" w:hAnsi="Arial"/>
          <w:sz w:val="20"/>
        </w:rPr>
        <w:t>al/la</w:t>
      </w:r>
      <w:r>
        <w:rPr>
          <w:rFonts w:ascii="Arial" w:hAnsi="Arial"/>
          <w:spacing w:val="-6"/>
          <w:sz w:val="20"/>
        </w:rPr>
        <w:t> </w:t>
      </w:r>
      <w:r>
        <w:rPr>
          <w:rFonts w:ascii="Arial" w:hAnsi="Arial"/>
          <w:sz w:val="20"/>
        </w:rPr>
        <w:t>giocatore/trice</w:t>
      </w:r>
      <w:r>
        <w:rPr>
          <w:rFonts w:ascii="Arial" w:hAnsi="Arial"/>
          <w:spacing w:val="-6"/>
          <w:sz w:val="20"/>
        </w:rPr>
        <w:t> </w:t>
      </w:r>
      <w:r>
        <w:rPr>
          <w:rFonts w:ascii="Arial" w:hAnsi="Arial"/>
          <w:sz w:val="20"/>
        </w:rPr>
        <w:t>al</w:t>
      </w:r>
      <w:r>
        <w:rPr>
          <w:rFonts w:ascii="Arial" w:hAnsi="Arial"/>
          <w:spacing w:val="-5"/>
          <w:sz w:val="20"/>
        </w:rPr>
        <w:t> </w:t>
      </w:r>
      <w:r>
        <w:rPr>
          <w:rFonts w:ascii="Arial" w:hAnsi="Arial"/>
          <w:sz w:val="20"/>
        </w:rPr>
        <w:t>servizio,</w:t>
      </w:r>
      <w:r>
        <w:rPr>
          <w:rFonts w:ascii="Arial" w:hAnsi="Arial"/>
          <w:spacing w:val="-4"/>
          <w:sz w:val="20"/>
        </w:rPr>
        <w:t> </w:t>
      </w:r>
      <w:r>
        <w:rPr>
          <w:rFonts w:ascii="Arial" w:hAnsi="Arial"/>
          <w:sz w:val="20"/>
        </w:rPr>
        <w:t>che</w:t>
      </w:r>
      <w:r>
        <w:rPr>
          <w:rFonts w:ascii="Arial" w:hAnsi="Arial"/>
          <w:spacing w:val="-6"/>
          <w:sz w:val="20"/>
        </w:rPr>
        <w:t> </w:t>
      </w:r>
      <w:r>
        <w:rPr>
          <w:rFonts w:ascii="Arial" w:hAnsi="Arial"/>
          <w:sz w:val="20"/>
        </w:rPr>
        <w:t>dovrà</w:t>
      </w:r>
      <w:r>
        <w:rPr>
          <w:rFonts w:ascii="Arial" w:hAnsi="Arial"/>
          <w:spacing w:val="-6"/>
          <w:sz w:val="20"/>
        </w:rPr>
        <w:t> </w:t>
      </w:r>
      <w:r>
        <w:rPr>
          <w:rFonts w:ascii="Arial" w:hAnsi="Arial"/>
          <w:sz w:val="20"/>
        </w:rPr>
        <w:t>recarsi</w:t>
      </w:r>
      <w:r>
        <w:rPr>
          <w:rFonts w:ascii="Arial" w:hAnsi="Arial"/>
          <w:spacing w:val="-5"/>
          <w:sz w:val="20"/>
        </w:rPr>
        <w:t> </w:t>
      </w:r>
      <w:r>
        <w:rPr>
          <w:rFonts w:ascii="Arial" w:hAnsi="Arial"/>
          <w:sz w:val="20"/>
        </w:rPr>
        <w:t>alla</w:t>
      </w:r>
      <w:r>
        <w:rPr>
          <w:rFonts w:ascii="Arial" w:hAnsi="Arial"/>
          <w:spacing w:val="-6"/>
          <w:sz w:val="20"/>
        </w:rPr>
        <w:t> </w:t>
      </w:r>
      <w:r>
        <w:rPr>
          <w:rFonts w:ascii="Arial" w:hAnsi="Arial"/>
          <w:sz w:val="20"/>
        </w:rPr>
        <w:t>cesta</w:t>
      </w:r>
      <w:r>
        <w:rPr>
          <w:rFonts w:ascii="Arial" w:hAnsi="Arial"/>
          <w:spacing w:val="-5"/>
          <w:sz w:val="20"/>
        </w:rPr>
        <w:t> </w:t>
      </w:r>
      <w:r>
        <w:rPr>
          <w:rFonts w:ascii="Arial" w:hAnsi="Arial"/>
          <w:sz w:val="20"/>
        </w:rPr>
        <w:t>e</w:t>
      </w:r>
      <w:r>
        <w:rPr>
          <w:rFonts w:ascii="Arial" w:hAnsi="Arial"/>
          <w:spacing w:val="-6"/>
          <w:sz w:val="20"/>
        </w:rPr>
        <w:t> </w:t>
      </w:r>
      <w:r>
        <w:rPr>
          <w:rFonts w:ascii="Arial" w:hAnsi="Arial"/>
          <w:sz w:val="20"/>
        </w:rPr>
        <w:t>prelevare autonomamente il</w:t>
      </w:r>
      <w:r>
        <w:rPr>
          <w:rFonts w:ascii="Arial" w:hAnsi="Arial"/>
          <w:spacing w:val="-3"/>
          <w:sz w:val="20"/>
        </w:rPr>
        <w:t> </w:t>
      </w:r>
      <w:r>
        <w:rPr>
          <w:rFonts w:ascii="Arial" w:hAnsi="Arial"/>
          <w:sz w:val="20"/>
        </w:rPr>
        <w:t>pallone.</w:t>
      </w:r>
    </w:p>
    <w:p>
      <w:pPr>
        <w:spacing w:before="1"/>
        <w:ind w:left="229" w:right="0" w:firstLine="0"/>
        <w:jc w:val="both"/>
        <w:rPr>
          <w:rFonts w:ascii="Arial" w:hAnsi="Arial"/>
          <w:sz w:val="20"/>
        </w:rPr>
      </w:pPr>
      <w:r>
        <w:rPr>
          <w:rFonts w:ascii="Arial" w:hAnsi="Arial"/>
          <w:sz w:val="20"/>
        </w:rPr>
        <w:t>All’inizio del 1° e del 5° set, sarà compito del 2° arbitro consegnare il pallone al/la giocatore/trice al servizio.</w:t>
      </w:r>
    </w:p>
    <w:p>
      <w:pPr>
        <w:spacing w:after="0"/>
        <w:jc w:val="both"/>
        <w:rPr>
          <w:rFonts w:ascii="Arial" w:hAnsi="Arial"/>
          <w:sz w:val="20"/>
        </w:rPr>
        <w:sectPr>
          <w:pgSz w:w="11910" w:h="16840"/>
          <w:pgMar w:header="544" w:footer="323" w:top="1040" w:bottom="520" w:left="620" w:right="620"/>
        </w:sectPr>
      </w:pPr>
    </w:p>
    <w:p>
      <w:pPr>
        <w:pStyle w:val="Heading2"/>
        <w:numPr>
          <w:ilvl w:val="1"/>
          <w:numId w:val="67"/>
        </w:numPr>
        <w:tabs>
          <w:tab w:pos="808" w:val="left" w:leader="none"/>
        </w:tabs>
        <w:spacing w:line="240" w:lineRule="auto" w:before="92" w:after="0"/>
        <w:ind w:left="807" w:right="0" w:hanging="579"/>
        <w:jc w:val="both"/>
        <w:rPr>
          <w:u w:val="none"/>
        </w:rPr>
      </w:pPr>
      <w:bookmarkStart w:name="_bookmark308" w:id="627"/>
      <w:bookmarkEnd w:id="627"/>
      <w:r>
        <w:rPr>
          <w:b w:val="0"/>
          <w:u w:val="none"/>
        </w:rPr>
      </w:r>
      <w:bookmarkStart w:name="_bookmark308" w:id="628"/>
      <w:bookmarkEnd w:id="628"/>
      <w:r>
        <w:rPr>
          <w:color w:val="002060"/>
          <w:shd w:fill="FFFF00" w:color="auto" w:val="clear"/>
          <w:u w:val="thick" w:color="002060"/>
        </w:rPr>
        <w:t>R</w:t>
      </w:r>
      <w:r>
        <w:rPr>
          <w:color w:val="002060"/>
          <w:shd w:fill="FFFF00" w:color="auto" w:val="clear"/>
          <w:u w:val="thick" w:color="002060"/>
        </w:rPr>
        <w:t>EGOLA DEI 15” AL</w:t>
      </w:r>
      <w:r>
        <w:rPr>
          <w:color w:val="002060"/>
          <w:spacing w:val="-26"/>
          <w:shd w:fill="FFFF00" w:color="auto" w:val="clear"/>
          <w:u w:val="thick" w:color="002060"/>
        </w:rPr>
        <w:t> </w:t>
      </w:r>
      <w:r>
        <w:rPr>
          <w:color w:val="002060"/>
          <w:shd w:fill="FFFF00" w:color="auto" w:val="clear"/>
          <w:u w:val="thick" w:color="002060"/>
        </w:rPr>
        <w:t>SERVIZIO</w:t>
      </w:r>
    </w:p>
    <w:p>
      <w:pPr>
        <w:spacing w:before="60"/>
        <w:ind w:left="229" w:right="232" w:firstLine="0"/>
        <w:jc w:val="both"/>
        <w:rPr>
          <w:rFonts w:ascii="Arial" w:hAnsi="Arial"/>
          <w:sz w:val="20"/>
        </w:rPr>
      </w:pPr>
      <w:r>
        <w:rPr>
          <w:rFonts w:ascii="Arial" w:hAnsi="Arial"/>
          <w:sz w:val="20"/>
        </w:rPr>
        <w:t>Nella stagione 2025/26, in forma sperimentale, nelle sole gare del campionato di Superlega e relative gare di Supercoppa e Coppa Italia, verrà adottata la regola dei 15” al servizio al fine di ridurre i “tempi morti” di gioco.</w:t>
      </w:r>
    </w:p>
    <w:p>
      <w:pPr>
        <w:pStyle w:val="BodyText"/>
        <w:spacing w:before="8"/>
        <w:rPr>
          <w:rFonts w:ascii="Arial"/>
          <w:sz w:val="19"/>
        </w:rPr>
      </w:pPr>
    </w:p>
    <w:p>
      <w:pPr>
        <w:spacing w:before="0"/>
        <w:ind w:left="229" w:right="0" w:firstLine="0"/>
        <w:jc w:val="both"/>
        <w:rPr>
          <w:rFonts w:ascii="Arial" w:hAnsi="Arial"/>
          <w:sz w:val="20"/>
        </w:rPr>
      </w:pPr>
      <w:r>
        <w:rPr>
          <w:rFonts w:ascii="Arial" w:hAnsi="Arial"/>
          <w:sz w:val="20"/>
        </w:rPr>
        <w:t>La gestione del timer per i 15 secondi è in carico al 3° arbitro.</w:t>
      </w:r>
    </w:p>
    <w:p>
      <w:pPr>
        <w:spacing w:before="1"/>
        <w:ind w:left="229" w:right="226" w:firstLine="0"/>
        <w:jc w:val="both"/>
        <w:rPr>
          <w:rFonts w:ascii="Arial" w:hAnsi="Arial"/>
          <w:sz w:val="20"/>
        </w:rPr>
      </w:pPr>
      <w:r>
        <w:rPr>
          <w:rFonts w:ascii="Arial" w:hAnsi="Arial"/>
          <w:sz w:val="20"/>
        </w:rPr>
        <w:t>All’assegnazione del punto da parte del segnapunti, il 3° arbitro avvia manualmente il countdown dei 15 secondi (il giocatore</w:t>
      </w:r>
      <w:r>
        <w:rPr>
          <w:rFonts w:ascii="Arial" w:hAnsi="Arial"/>
          <w:spacing w:val="-4"/>
          <w:sz w:val="20"/>
        </w:rPr>
        <w:t> </w:t>
      </w:r>
      <w:r>
        <w:rPr>
          <w:rFonts w:ascii="Arial" w:hAnsi="Arial"/>
          <w:sz w:val="20"/>
        </w:rPr>
        <w:t>al</w:t>
      </w:r>
      <w:r>
        <w:rPr>
          <w:rFonts w:ascii="Arial" w:hAnsi="Arial"/>
          <w:spacing w:val="-3"/>
          <w:sz w:val="20"/>
        </w:rPr>
        <w:t> </w:t>
      </w:r>
      <w:r>
        <w:rPr>
          <w:rFonts w:ascii="Arial" w:hAnsi="Arial"/>
          <w:sz w:val="20"/>
        </w:rPr>
        <w:t>servizio</w:t>
      </w:r>
      <w:r>
        <w:rPr>
          <w:rFonts w:ascii="Arial" w:hAnsi="Arial"/>
          <w:spacing w:val="-4"/>
          <w:sz w:val="20"/>
        </w:rPr>
        <w:t> </w:t>
      </w:r>
      <w:r>
        <w:rPr>
          <w:rFonts w:ascii="Arial" w:hAnsi="Arial"/>
          <w:sz w:val="20"/>
        </w:rPr>
        <w:t>ha</w:t>
      </w:r>
      <w:r>
        <w:rPr>
          <w:rFonts w:ascii="Arial" w:hAnsi="Arial"/>
          <w:spacing w:val="-3"/>
          <w:sz w:val="20"/>
        </w:rPr>
        <w:t> </w:t>
      </w:r>
      <w:r>
        <w:rPr>
          <w:rFonts w:ascii="Arial" w:hAnsi="Arial"/>
          <w:sz w:val="20"/>
        </w:rPr>
        <w:t>7</w:t>
      </w:r>
      <w:r>
        <w:rPr>
          <w:rFonts w:ascii="Arial" w:hAnsi="Arial"/>
          <w:spacing w:val="-3"/>
          <w:sz w:val="20"/>
        </w:rPr>
        <w:t> </w:t>
      </w:r>
      <w:r>
        <w:rPr>
          <w:rFonts w:ascii="Arial" w:hAnsi="Arial"/>
          <w:sz w:val="20"/>
        </w:rPr>
        <w:t>secondi</w:t>
      </w:r>
      <w:r>
        <w:rPr>
          <w:rFonts w:ascii="Arial" w:hAnsi="Arial"/>
          <w:spacing w:val="-4"/>
          <w:sz w:val="20"/>
        </w:rPr>
        <w:t> </w:t>
      </w:r>
      <w:r>
        <w:rPr>
          <w:rFonts w:ascii="Arial" w:hAnsi="Arial"/>
          <w:sz w:val="20"/>
        </w:rPr>
        <w:t>per</w:t>
      </w:r>
      <w:r>
        <w:rPr>
          <w:rFonts w:ascii="Arial" w:hAnsi="Arial"/>
          <w:spacing w:val="-3"/>
          <w:sz w:val="20"/>
        </w:rPr>
        <w:t> </w:t>
      </w:r>
      <w:r>
        <w:rPr>
          <w:rFonts w:ascii="Arial" w:hAnsi="Arial"/>
          <w:sz w:val="20"/>
        </w:rPr>
        <w:t>prepararsi</w:t>
      </w:r>
      <w:r>
        <w:rPr>
          <w:rFonts w:ascii="Arial" w:hAnsi="Arial"/>
          <w:spacing w:val="-4"/>
          <w:sz w:val="20"/>
        </w:rPr>
        <w:t> </w:t>
      </w:r>
      <w:r>
        <w:rPr>
          <w:rFonts w:ascii="Arial" w:hAnsi="Arial"/>
          <w:sz w:val="20"/>
        </w:rPr>
        <w:t>e</w:t>
      </w:r>
      <w:r>
        <w:rPr>
          <w:rFonts w:ascii="Arial" w:hAnsi="Arial"/>
          <w:spacing w:val="-3"/>
          <w:sz w:val="20"/>
        </w:rPr>
        <w:t> </w:t>
      </w:r>
      <w:r>
        <w:rPr>
          <w:rFonts w:ascii="Arial" w:hAnsi="Arial"/>
          <w:sz w:val="20"/>
        </w:rPr>
        <w:t>8</w:t>
      </w:r>
      <w:r>
        <w:rPr>
          <w:rFonts w:ascii="Arial" w:hAnsi="Arial"/>
          <w:spacing w:val="-3"/>
          <w:sz w:val="20"/>
        </w:rPr>
        <w:t> </w:t>
      </w:r>
      <w:r>
        <w:rPr>
          <w:rFonts w:ascii="Arial" w:hAnsi="Arial"/>
          <w:sz w:val="20"/>
        </w:rPr>
        <w:t>secondi</w:t>
      </w:r>
      <w:r>
        <w:rPr>
          <w:rFonts w:ascii="Arial" w:hAnsi="Arial"/>
          <w:spacing w:val="-4"/>
          <w:sz w:val="20"/>
        </w:rPr>
        <w:t> </w:t>
      </w:r>
      <w:r>
        <w:rPr>
          <w:rFonts w:ascii="Arial" w:hAnsi="Arial"/>
          <w:sz w:val="20"/>
        </w:rPr>
        <w:t>dal</w:t>
      </w:r>
      <w:r>
        <w:rPr>
          <w:rFonts w:ascii="Arial" w:hAnsi="Arial"/>
          <w:spacing w:val="-3"/>
          <w:sz w:val="20"/>
        </w:rPr>
        <w:t> </w:t>
      </w:r>
      <w:r>
        <w:rPr>
          <w:rFonts w:ascii="Arial" w:hAnsi="Arial"/>
          <w:sz w:val="20"/>
        </w:rPr>
        <w:t>momento</w:t>
      </w:r>
      <w:r>
        <w:rPr>
          <w:rFonts w:ascii="Arial" w:hAnsi="Arial"/>
          <w:spacing w:val="-3"/>
          <w:sz w:val="20"/>
        </w:rPr>
        <w:t> </w:t>
      </w:r>
      <w:r>
        <w:rPr>
          <w:rFonts w:ascii="Arial" w:hAnsi="Arial"/>
          <w:sz w:val="20"/>
        </w:rPr>
        <w:t>del</w:t>
      </w:r>
      <w:r>
        <w:rPr>
          <w:rFonts w:ascii="Arial" w:hAnsi="Arial"/>
          <w:spacing w:val="-4"/>
          <w:sz w:val="20"/>
        </w:rPr>
        <w:t> </w:t>
      </w:r>
      <w:r>
        <w:rPr>
          <w:rFonts w:ascii="Arial" w:hAnsi="Arial"/>
          <w:sz w:val="20"/>
        </w:rPr>
        <w:t>fischio</w:t>
      </w:r>
      <w:r>
        <w:rPr>
          <w:rFonts w:ascii="Arial" w:hAnsi="Arial"/>
          <w:spacing w:val="-3"/>
          <w:sz w:val="20"/>
        </w:rPr>
        <w:t> </w:t>
      </w:r>
      <w:r>
        <w:rPr>
          <w:rFonts w:ascii="Arial" w:hAnsi="Arial"/>
          <w:sz w:val="20"/>
        </w:rPr>
        <w:t>di</w:t>
      </w:r>
      <w:r>
        <w:rPr>
          <w:rFonts w:ascii="Arial" w:hAnsi="Arial"/>
          <w:spacing w:val="-4"/>
          <w:sz w:val="20"/>
        </w:rPr>
        <w:t> </w:t>
      </w:r>
      <w:r>
        <w:rPr>
          <w:rFonts w:ascii="Arial" w:hAnsi="Arial"/>
          <w:sz w:val="20"/>
        </w:rPr>
        <w:t>autorizzazione</w:t>
      </w:r>
      <w:r>
        <w:rPr>
          <w:rFonts w:ascii="Arial" w:hAnsi="Arial"/>
          <w:spacing w:val="-3"/>
          <w:sz w:val="20"/>
        </w:rPr>
        <w:t> </w:t>
      </w:r>
      <w:r>
        <w:rPr>
          <w:rFonts w:ascii="Arial" w:hAnsi="Arial"/>
          <w:sz w:val="20"/>
        </w:rPr>
        <w:t>del</w:t>
      </w:r>
      <w:r>
        <w:rPr>
          <w:rFonts w:ascii="Arial" w:hAnsi="Arial"/>
          <w:spacing w:val="-3"/>
          <w:sz w:val="20"/>
        </w:rPr>
        <w:t> </w:t>
      </w:r>
      <w:r>
        <w:rPr>
          <w:rFonts w:ascii="Arial" w:hAnsi="Arial"/>
          <w:sz w:val="20"/>
        </w:rPr>
        <w:t>1°</w:t>
      </w:r>
      <w:r>
        <w:rPr>
          <w:rFonts w:ascii="Arial" w:hAnsi="Arial"/>
          <w:spacing w:val="-4"/>
          <w:sz w:val="20"/>
        </w:rPr>
        <w:t> </w:t>
      </w:r>
      <w:r>
        <w:rPr>
          <w:rFonts w:ascii="Arial" w:hAnsi="Arial"/>
          <w:sz w:val="20"/>
        </w:rPr>
        <w:t>arbitro per effettuare il</w:t>
      </w:r>
      <w:r>
        <w:rPr>
          <w:rFonts w:ascii="Arial" w:hAnsi="Arial"/>
          <w:spacing w:val="-4"/>
          <w:sz w:val="20"/>
        </w:rPr>
        <w:t> </w:t>
      </w:r>
      <w:r>
        <w:rPr>
          <w:rFonts w:ascii="Arial" w:hAnsi="Arial"/>
          <w:sz w:val="20"/>
        </w:rPr>
        <w:t>servizio).</w:t>
      </w:r>
    </w:p>
    <w:p>
      <w:pPr>
        <w:spacing w:before="1"/>
        <w:ind w:left="229" w:right="225" w:firstLine="0"/>
        <w:jc w:val="both"/>
        <w:rPr>
          <w:rFonts w:ascii="Arial" w:hAnsi="Arial"/>
          <w:sz w:val="20"/>
        </w:rPr>
      </w:pPr>
      <w:r>
        <w:rPr>
          <w:rFonts w:ascii="Arial" w:hAnsi="Arial"/>
          <w:sz w:val="20"/>
        </w:rPr>
        <w:t>Al fischio di autorizzazione per il servizio del 1° arbitro, il 3° arbitro fa partire il conteggio degli 8 secondi per l’effettuazione dello stesso.</w:t>
      </w:r>
    </w:p>
    <w:p>
      <w:pPr>
        <w:spacing w:before="1"/>
        <w:ind w:left="229" w:right="0" w:firstLine="0"/>
        <w:jc w:val="both"/>
        <w:rPr>
          <w:rFonts w:ascii="Arial" w:hAnsi="Arial"/>
          <w:sz w:val="20"/>
        </w:rPr>
      </w:pPr>
      <w:r>
        <w:rPr>
          <w:rFonts w:ascii="Arial" w:hAnsi="Arial"/>
          <w:sz w:val="20"/>
        </w:rPr>
        <w:t>Quando il giocatore inizia il movimento per il servizio, il 3°arbitro cancella il countdown.</w:t>
      </w:r>
    </w:p>
    <w:p>
      <w:pPr>
        <w:spacing w:before="0"/>
        <w:ind w:left="229" w:right="225" w:firstLine="0"/>
        <w:jc w:val="both"/>
        <w:rPr>
          <w:rFonts w:ascii="Arial" w:hAnsi="Arial"/>
          <w:sz w:val="20"/>
        </w:rPr>
      </w:pPr>
      <w:r>
        <w:rPr>
          <w:rFonts w:ascii="Arial" w:hAnsi="Arial"/>
          <w:sz w:val="20"/>
        </w:rPr>
        <w:t>Se il giocatore non inizia il movimento del servizio entro gli 8 secondi, il buzzer suona (dovrà essere previsto ed attivato un buzzer) la squadra commette fallo (punto e servizio agli avversari).</w:t>
      </w:r>
    </w:p>
    <w:p>
      <w:pPr>
        <w:spacing w:before="1"/>
        <w:ind w:left="229" w:right="227" w:firstLine="0"/>
        <w:jc w:val="both"/>
        <w:rPr>
          <w:rFonts w:ascii="Arial"/>
          <w:sz w:val="20"/>
        </w:rPr>
      </w:pPr>
      <w:r>
        <w:rPr>
          <w:rFonts w:ascii="Arial"/>
          <w:sz w:val="20"/>
        </w:rPr>
        <w:t>Il conteggio dei secondi viene visualizzato da 4 monitors posizionati agli angoli della zona libera, ovvero da altro sistema di visualizzazione led similare (parzializzazione delle strisce led) .</w:t>
      </w:r>
    </w:p>
    <w:p>
      <w:pPr>
        <w:spacing w:line="237" w:lineRule="auto" w:before="3"/>
        <w:ind w:left="229" w:right="225" w:firstLine="0"/>
        <w:jc w:val="both"/>
        <w:rPr>
          <w:rFonts w:ascii="Arial" w:hAnsi="Arial"/>
          <w:sz w:val="20"/>
        </w:rPr>
      </w:pPr>
      <w:r>
        <w:rPr/>
        <w:drawing>
          <wp:anchor distT="0" distB="0" distL="0" distR="0" allowOverlap="1" layoutInCell="1" locked="0" behindDoc="1" simplePos="0" relativeHeight="198866944">
            <wp:simplePos x="0" y="0"/>
            <wp:positionH relativeFrom="page">
              <wp:posOffset>1627503</wp:posOffset>
            </wp:positionH>
            <wp:positionV relativeFrom="paragraph">
              <wp:posOffset>78053</wp:posOffset>
            </wp:positionV>
            <wp:extent cx="4305300" cy="4521200"/>
            <wp:effectExtent l="0" t="0" r="0" b="0"/>
            <wp:wrapNone/>
            <wp:docPr id="333" name="image172.jpeg"/>
            <wp:cNvGraphicFramePr>
              <a:graphicFrameLocks noChangeAspect="1"/>
            </wp:cNvGraphicFramePr>
            <a:graphic>
              <a:graphicData uri="http://schemas.openxmlformats.org/drawingml/2006/picture">
                <pic:pic>
                  <pic:nvPicPr>
                    <pic:cNvPr id="334" name="image172.jpeg"/>
                    <pic:cNvPicPr/>
                  </pic:nvPicPr>
                  <pic:blipFill>
                    <a:blip r:embed="rId536" cstate="print"/>
                    <a:stretch>
                      <a:fillRect/>
                    </a:stretch>
                  </pic:blipFill>
                  <pic:spPr>
                    <a:xfrm>
                      <a:off x="0" y="0"/>
                      <a:ext cx="4305300" cy="4521200"/>
                    </a:xfrm>
                    <a:prstGeom prst="rect">
                      <a:avLst/>
                    </a:prstGeom>
                  </pic:spPr>
                </pic:pic>
              </a:graphicData>
            </a:graphic>
          </wp:anchor>
        </w:drawing>
      </w:r>
      <w:r>
        <w:rPr>
          <w:rFonts w:ascii="Arial" w:hAnsi="Arial"/>
          <w:sz w:val="20"/>
        </w:rPr>
        <w:t>Il</w:t>
      </w:r>
      <w:r>
        <w:rPr>
          <w:rFonts w:ascii="Arial" w:hAnsi="Arial"/>
          <w:spacing w:val="-12"/>
          <w:sz w:val="20"/>
        </w:rPr>
        <w:t> </w:t>
      </w:r>
      <w:r>
        <w:rPr>
          <w:rFonts w:ascii="Arial" w:hAnsi="Arial"/>
          <w:sz w:val="20"/>
        </w:rPr>
        <w:t>3°</w:t>
      </w:r>
      <w:r>
        <w:rPr>
          <w:rFonts w:ascii="Arial" w:hAnsi="Arial"/>
          <w:spacing w:val="-12"/>
          <w:sz w:val="20"/>
        </w:rPr>
        <w:t> </w:t>
      </w:r>
      <w:r>
        <w:rPr>
          <w:rFonts w:ascii="Arial" w:hAnsi="Arial"/>
          <w:sz w:val="20"/>
        </w:rPr>
        <w:t>arbitro</w:t>
      </w:r>
      <w:r>
        <w:rPr>
          <w:rFonts w:ascii="Arial" w:hAnsi="Arial"/>
          <w:spacing w:val="-12"/>
          <w:sz w:val="20"/>
        </w:rPr>
        <w:t> </w:t>
      </w:r>
      <w:r>
        <w:rPr>
          <w:rFonts w:ascii="Arial" w:hAnsi="Arial"/>
          <w:sz w:val="20"/>
        </w:rPr>
        <w:t>deve</w:t>
      </w:r>
      <w:r>
        <w:rPr>
          <w:rFonts w:ascii="Arial" w:hAnsi="Arial"/>
          <w:spacing w:val="-12"/>
          <w:sz w:val="20"/>
        </w:rPr>
        <w:t> </w:t>
      </w:r>
      <w:r>
        <w:rPr>
          <w:rFonts w:ascii="Arial" w:hAnsi="Arial"/>
          <w:sz w:val="20"/>
        </w:rPr>
        <w:t>interrompere</w:t>
      </w:r>
      <w:r>
        <w:rPr>
          <w:rFonts w:ascii="Arial" w:hAnsi="Arial"/>
          <w:spacing w:val="-12"/>
          <w:sz w:val="20"/>
        </w:rPr>
        <w:t> </w:t>
      </w:r>
      <w:r>
        <w:rPr>
          <w:rFonts w:ascii="Arial" w:hAnsi="Arial"/>
          <w:sz w:val="20"/>
        </w:rPr>
        <w:t>il</w:t>
      </w:r>
      <w:r>
        <w:rPr>
          <w:rFonts w:ascii="Arial" w:hAnsi="Arial"/>
          <w:spacing w:val="-11"/>
          <w:sz w:val="20"/>
        </w:rPr>
        <w:t> </w:t>
      </w:r>
      <w:r>
        <w:rPr>
          <w:rFonts w:ascii="Arial" w:hAnsi="Arial"/>
          <w:sz w:val="20"/>
        </w:rPr>
        <w:t>conteggio</w:t>
      </w:r>
      <w:r>
        <w:rPr>
          <w:rFonts w:ascii="Arial" w:hAnsi="Arial"/>
          <w:spacing w:val="-12"/>
          <w:sz w:val="20"/>
        </w:rPr>
        <w:t> </w:t>
      </w:r>
      <w:r>
        <w:rPr>
          <w:rFonts w:ascii="Arial" w:hAnsi="Arial"/>
          <w:sz w:val="20"/>
        </w:rPr>
        <w:t>dei</w:t>
      </w:r>
      <w:r>
        <w:rPr>
          <w:rFonts w:ascii="Arial" w:hAnsi="Arial"/>
          <w:spacing w:val="-12"/>
          <w:sz w:val="20"/>
        </w:rPr>
        <w:t> </w:t>
      </w:r>
      <w:r>
        <w:rPr>
          <w:rFonts w:ascii="Arial" w:hAnsi="Arial"/>
          <w:sz w:val="20"/>
        </w:rPr>
        <w:t>secondi</w:t>
      </w:r>
      <w:r>
        <w:rPr>
          <w:rFonts w:ascii="Arial" w:hAnsi="Arial"/>
          <w:spacing w:val="-12"/>
          <w:sz w:val="20"/>
        </w:rPr>
        <w:t> </w:t>
      </w:r>
      <w:r>
        <w:rPr>
          <w:rFonts w:ascii="Arial" w:hAnsi="Arial"/>
          <w:sz w:val="20"/>
        </w:rPr>
        <w:t>in</w:t>
      </w:r>
      <w:r>
        <w:rPr>
          <w:rFonts w:ascii="Arial" w:hAnsi="Arial"/>
          <w:spacing w:val="-12"/>
          <w:sz w:val="20"/>
        </w:rPr>
        <w:t> </w:t>
      </w:r>
      <w:r>
        <w:rPr>
          <w:rFonts w:ascii="Arial" w:hAnsi="Arial"/>
          <w:sz w:val="20"/>
        </w:rPr>
        <w:t>caso</w:t>
      </w:r>
      <w:r>
        <w:rPr>
          <w:rFonts w:ascii="Arial" w:hAnsi="Arial"/>
          <w:spacing w:val="-11"/>
          <w:sz w:val="20"/>
        </w:rPr>
        <w:t> </w:t>
      </w:r>
      <w:r>
        <w:rPr>
          <w:rFonts w:ascii="Arial" w:hAnsi="Arial"/>
          <w:sz w:val="20"/>
        </w:rPr>
        <w:t>vi</w:t>
      </w:r>
      <w:r>
        <w:rPr>
          <w:rFonts w:ascii="Arial" w:hAnsi="Arial"/>
          <w:spacing w:val="-12"/>
          <w:sz w:val="20"/>
        </w:rPr>
        <w:t> </w:t>
      </w:r>
      <w:r>
        <w:rPr>
          <w:rFonts w:ascii="Arial" w:hAnsi="Arial"/>
          <w:sz w:val="20"/>
        </w:rPr>
        <w:t>siano</w:t>
      </w:r>
      <w:r>
        <w:rPr>
          <w:rFonts w:ascii="Arial" w:hAnsi="Arial"/>
          <w:spacing w:val="-12"/>
          <w:sz w:val="20"/>
        </w:rPr>
        <w:t> </w:t>
      </w:r>
      <w:r>
        <w:rPr>
          <w:rFonts w:ascii="Arial" w:hAnsi="Arial"/>
          <w:sz w:val="20"/>
        </w:rPr>
        <w:t>interruzioni</w:t>
      </w:r>
      <w:r>
        <w:rPr>
          <w:rFonts w:ascii="Arial" w:hAnsi="Arial"/>
          <w:spacing w:val="-12"/>
          <w:sz w:val="20"/>
        </w:rPr>
        <w:t> </w:t>
      </w:r>
      <w:r>
        <w:rPr>
          <w:rFonts w:ascii="Arial" w:hAnsi="Arial"/>
          <w:sz w:val="20"/>
        </w:rPr>
        <w:t>di</w:t>
      </w:r>
      <w:r>
        <w:rPr>
          <w:rFonts w:ascii="Arial" w:hAnsi="Arial"/>
          <w:spacing w:val="-12"/>
          <w:sz w:val="20"/>
        </w:rPr>
        <w:t> </w:t>
      </w:r>
      <w:r>
        <w:rPr>
          <w:rFonts w:ascii="Arial" w:hAnsi="Arial"/>
          <w:sz w:val="20"/>
        </w:rPr>
        <w:t>gioco</w:t>
      </w:r>
      <w:r>
        <w:rPr>
          <w:rFonts w:ascii="Arial" w:hAnsi="Arial"/>
          <w:spacing w:val="-11"/>
          <w:sz w:val="20"/>
        </w:rPr>
        <w:t> </w:t>
      </w:r>
      <w:r>
        <w:rPr>
          <w:rFonts w:ascii="Arial" w:hAnsi="Arial"/>
          <w:sz w:val="20"/>
        </w:rPr>
        <w:t>regolamentari</w:t>
      </w:r>
      <w:r>
        <w:rPr>
          <w:rFonts w:ascii="Arial" w:hAnsi="Arial"/>
          <w:spacing w:val="-12"/>
          <w:sz w:val="20"/>
        </w:rPr>
        <w:t> </w:t>
      </w:r>
      <w:r>
        <w:rPr>
          <w:rFonts w:ascii="Arial" w:hAnsi="Arial"/>
          <w:sz w:val="20"/>
        </w:rPr>
        <w:t>(sostituzioni e tempi di riposo) o situazioni eccezionali (infortunio, richiesta di chiarimenti all’arbitro, provvedimenti disciplinari, richiesta Video Check, asciugatura del</w:t>
      </w:r>
      <w:r>
        <w:rPr>
          <w:rFonts w:ascii="Arial" w:hAnsi="Arial"/>
          <w:spacing w:val="-6"/>
          <w:sz w:val="20"/>
        </w:rPr>
        <w:t> </w:t>
      </w:r>
      <w:r>
        <w:rPr>
          <w:rFonts w:ascii="Arial" w:hAnsi="Arial"/>
          <w:sz w:val="20"/>
        </w:rPr>
        <w:t>campo).</w:t>
      </w:r>
    </w:p>
    <w:p>
      <w:pPr>
        <w:spacing w:before="1"/>
        <w:ind w:left="229" w:right="224" w:firstLine="0"/>
        <w:jc w:val="both"/>
        <w:rPr>
          <w:rFonts w:ascii="Arial" w:hAnsi="Arial"/>
          <w:sz w:val="20"/>
        </w:rPr>
      </w:pPr>
      <w:r>
        <w:rPr>
          <w:rFonts w:ascii="Arial" w:hAnsi="Arial"/>
          <w:sz w:val="20"/>
        </w:rPr>
        <w:t>Alla</w:t>
      </w:r>
      <w:r>
        <w:rPr>
          <w:rFonts w:ascii="Arial" w:hAnsi="Arial"/>
          <w:spacing w:val="-8"/>
          <w:sz w:val="20"/>
        </w:rPr>
        <w:t> </w:t>
      </w:r>
      <w:r>
        <w:rPr>
          <w:rFonts w:ascii="Arial" w:hAnsi="Arial"/>
          <w:sz w:val="20"/>
        </w:rPr>
        <w:t>fine</w:t>
      </w:r>
      <w:r>
        <w:rPr>
          <w:rFonts w:ascii="Arial" w:hAnsi="Arial"/>
          <w:spacing w:val="-8"/>
          <w:sz w:val="20"/>
        </w:rPr>
        <w:t> </w:t>
      </w:r>
      <w:r>
        <w:rPr>
          <w:rFonts w:ascii="Arial" w:hAnsi="Arial"/>
          <w:sz w:val="20"/>
        </w:rPr>
        <w:t>dell’interruzione</w:t>
      </w:r>
      <w:r>
        <w:rPr>
          <w:rFonts w:ascii="Arial" w:hAnsi="Arial"/>
          <w:spacing w:val="-8"/>
          <w:sz w:val="20"/>
        </w:rPr>
        <w:t> </w:t>
      </w:r>
      <w:r>
        <w:rPr>
          <w:rFonts w:ascii="Arial" w:hAnsi="Arial"/>
          <w:sz w:val="20"/>
        </w:rPr>
        <w:t>il</w:t>
      </w:r>
      <w:r>
        <w:rPr>
          <w:rFonts w:ascii="Arial" w:hAnsi="Arial"/>
          <w:spacing w:val="-8"/>
          <w:sz w:val="20"/>
        </w:rPr>
        <w:t> </w:t>
      </w:r>
      <w:r>
        <w:rPr>
          <w:rFonts w:ascii="Arial" w:hAnsi="Arial"/>
          <w:sz w:val="20"/>
        </w:rPr>
        <w:t>3°</w:t>
      </w:r>
      <w:r>
        <w:rPr>
          <w:rFonts w:ascii="Arial" w:hAnsi="Arial"/>
          <w:spacing w:val="-8"/>
          <w:sz w:val="20"/>
        </w:rPr>
        <w:t> </w:t>
      </w:r>
      <w:r>
        <w:rPr>
          <w:rFonts w:ascii="Arial" w:hAnsi="Arial"/>
          <w:sz w:val="20"/>
        </w:rPr>
        <w:t>arbitro</w:t>
      </w:r>
      <w:r>
        <w:rPr>
          <w:rFonts w:ascii="Arial" w:hAnsi="Arial"/>
          <w:spacing w:val="-8"/>
          <w:sz w:val="20"/>
        </w:rPr>
        <w:t> </w:t>
      </w:r>
      <w:r>
        <w:rPr>
          <w:rFonts w:ascii="Arial" w:hAnsi="Arial"/>
          <w:sz w:val="20"/>
        </w:rPr>
        <w:t>riprenderà</w:t>
      </w:r>
      <w:r>
        <w:rPr>
          <w:rFonts w:ascii="Arial" w:hAnsi="Arial"/>
          <w:spacing w:val="-8"/>
          <w:sz w:val="20"/>
        </w:rPr>
        <w:t> </w:t>
      </w:r>
      <w:r>
        <w:rPr>
          <w:rFonts w:ascii="Arial" w:hAnsi="Arial"/>
          <w:sz w:val="20"/>
        </w:rPr>
        <w:t>il</w:t>
      </w:r>
      <w:r>
        <w:rPr>
          <w:rFonts w:ascii="Arial" w:hAnsi="Arial"/>
          <w:spacing w:val="-8"/>
          <w:sz w:val="20"/>
        </w:rPr>
        <w:t> </w:t>
      </w:r>
      <w:r>
        <w:rPr>
          <w:rFonts w:ascii="Arial" w:hAnsi="Arial"/>
          <w:sz w:val="20"/>
        </w:rPr>
        <w:t>countdown</w:t>
      </w:r>
      <w:r>
        <w:rPr>
          <w:rFonts w:ascii="Arial" w:hAnsi="Arial"/>
          <w:spacing w:val="-8"/>
          <w:sz w:val="20"/>
        </w:rPr>
        <w:t> </w:t>
      </w:r>
      <w:r>
        <w:rPr>
          <w:rFonts w:ascii="Arial" w:hAnsi="Arial"/>
          <w:sz w:val="20"/>
        </w:rPr>
        <w:t>dagli</w:t>
      </w:r>
      <w:r>
        <w:rPr>
          <w:rFonts w:ascii="Arial" w:hAnsi="Arial"/>
          <w:spacing w:val="-7"/>
          <w:sz w:val="20"/>
        </w:rPr>
        <w:t> </w:t>
      </w:r>
      <w:r>
        <w:rPr>
          <w:rFonts w:ascii="Arial" w:hAnsi="Arial"/>
          <w:sz w:val="20"/>
        </w:rPr>
        <w:t>8</w:t>
      </w:r>
      <w:r>
        <w:rPr>
          <w:rFonts w:ascii="Arial" w:hAnsi="Arial"/>
          <w:spacing w:val="-8"/>
          <w:sz w:val="20"/>
        </w:rPr>
        <w:t> </w:t>
      </w:r>
      <w:r>
        <w:rPr>
          <w:rFonts w:ascii="Arial" w:hAnsi="Arial"/>
          <w:sz w:val="20"/>
        </w:rPr>
        <w:t>secondi</w:t>
      </w:r>
      <w:r>
        <w:rPr>
          <w:rFonts w:ascii="Arial" w:hAnsi="Arial"/>
          <w:spacing w:val="-8"/>
          <w:sz w:val="20"/>
        </w:rPr>
        <w:t> </w:t>
      </w:r>
      <w:r>
        <w:rPr>
          <w:rFonts w:ascii="Arial" w:hAnsi="Arial"/>
          <w:sz w:val="20"/>
        </w:rPr>
        <w:t>al</w:t>
      </w:r>
      <w:r>
        <w:rPr>
          <w:rFonts w:ascii="Arial" w:hAnsi="Arial"/>
          <w:spacing w:val="-8"/>
          <w:sz w:val="20"/>
        </w:rPr>
        <w:t> </w:t>
      </w:r>
      <w:r>
        <w:rPr>
          <w:rFonts w:ascii="Arial" w:hAnsi="Arial"/>
          <w:sz w:val="20"/>
        </w:rPr>
        <w:t>momento</w:t>
      </w:r>
      <w:r>
        <w:rPr>
          <w:rFonts w:ascii="Arial" w:hAnsi="Arial"/>
          <w:spacing w:val="-8"/>
          <w:sz w:val="20"/>
        </w:rPr>
        <w:t> </w:t>
      </w:r>
      <w:r>
        <w:rPr>
          <w:rFonts w:ascii="Arial" w:hAnsi="Arial"/>
          <w:sz w:val="20"/>
        </w:rPr>
        <w:t>del</w:t>
      </w:r>
      <w:r>
        <w:rPr>
          <w:rFonts w:ascii="Arial" w:hAnsi="Arial"/>
          <w:spacing w:val="-8"/>
          <w:sz w:val="20"/>
        </w:rPr>
        <w:t> </w:t>
      </w:r>
      <w:r>
        <w:rPr>
          <w:rFonts w:ascii="Arial" w:hAnsi="Arial"/>
          <w:sz w:val="20"/>
        </w:rPr>
        <w:t>fischio</w:t>
      </w:r>
      <w:r>
        <w:rPr>
          <w:rFonts w:ascii="Arial" w:hAnsi="Arial"/>
          <w:spacing w:val="-8"/>
          <w:sz w:val="20"/>
        </w:rPr>
        <w:t> </w:t>
      </w:r>
      <w:r>
        <w:rPr>
          <w:rFonts w:ascii="Arial" w:hAnsi="Arial"/>
          <w:sz w:val="20"/>
        </w:rPr>
        <w:t>di</w:t>
      </w:r>
      <w:r>
        <w:rPr>
          <w:rFonts w:ascii="Arial" w:hAnsi="Arial"/>
          <w:spacing w:val="-8"/>
          <w:sz w:val="20"/>
        </w:rPr>
        <w:t> </w:t>
      </w:r>
      <w:r>
        <w:rPr>
          <w:rFonts w:ascii="Arial" w:hAnsi="Arial"/>
          <w:sz w:val="20"/>
        </w:rPr>
        <w:t>autorizzazione al servizio del 1°</w:t>
      </w:r>
      <w:r>
        <w:rPr>
          <w:rFonts w:ascii="Arial" w:hAnsi="Arial"/>
          <w:spacing w:val="-5"/>
          <w:sz w:val="20"/>
        </w:rPr>
        <w:t> </w:t>
      </w:r>
      <w:r>
        <w:rPr>
          <w:rFonts w:ascii="Arial" w:hAnsi="Arial"/>
          <w:sz w:val="20"/>
        </w:rPr>
        <w:t>arbitro.</w:t>
      </w:r>
    </w:p>
    <w:p>
      <w:pPr>
        <w:spacing w:before="1"/>
        <w:ind w:left="229" w:right="227" w:firstLine="0"/>
        <w:jc w:val="both"/>
        <w:rPr>
          <w:rFonts w:ascii="Arial" w:hAnsi="Arial"/>
          <w:sz w:val="20"/>
        </w:rPr>
      </w:pPr>
      <w:r>
        <w:rPr>
          <w:rFonts w:ascii="Arial" w:hAnsi="Arial"/>
          <w:sz w:val="20"/>
        </w:rPr>
        <w:t>Il 1° arbitro controlla la corretta applicazione della regola e prima richiamerà e poi successivamente sanzionerà con un ritardo di gioco la squadra che ritarda l’ingresso nella zona di servizio</w:t>
      </w:r>
    </w:p>
    <w:p>
      <w:pPr>
        <w:spacing w:after="0"/>
        <w:jc w:val="both"/>
        <w:rPr>
          <w:rFonts w:ascii="Arial" w:hAnsi="Arial"/>
          <w:sz w:val="20"/>
        </w:rPr>
        <w:sectPr>
          <w:pgSz w:w="11910" w:h="16840"/>
          <w:pgMar w:header="544" w:footer="323" w:top="1040" w:bottom="520" w:left="620" w:right="620"/>
        </w:sectPr>
      </w:pPr>
    </w:p>
    <w:p>
      <w:pPr>
        <w:pStyle w:val="Heading1"/>
        <w:tabs>
          <w:tab w:pos="1419" w:val="left" w:leader="none"/>
        </w:tabs>
        <w:spacing w:before="93"/>
        <w:ind w:left="987"/>
        <w:jc w:val="left"/>
        <w:rPr>
          <w:rFonts w:ascii="Arial"/>
        </w:rPr>
      </w:pPr>
      <w:bookmarkStart w:name="_bookmark309" w:id="629"/>
      <w:bookmarkEnd w:id="629"/>
      <w:r>
        <w:rPr>
          <w:b w:val="0"/>
        </w:rPr>
      </w:r>
      <w:r>
        <w:rPr>
          <w:rFonts w:ascii="Arial"/>
          <w:color w:val="002060"/>
        </w:rPr>
        <w:t>3</w:t>
        <w:tab/>
      </w:r>
      <w:r>
        <w:rPr>
          <w:rFonts w:ascii="Arial"/>
          <w:color w:val="002060"/>
          <w:spacing w:val="-5"/>
        </w:rPr>
        <w:t>NORMATIVE </w:t>
      </w:r>
      <w:r>
        <w:rPr>
          <w:rFonts w:ascii="Arial"/>
          <w:color w:val="002060"/>
        </w:rPr>
        <w:t>PER I SOLI </w:t>
      </w:r>
      <w:r>
        <w:rPr>
          <w:rFonts w:ascii="Arial"/>
          <w:color w:val="002060"/>
          <w:spacing w:val="-4"/>
        </w:rPr>
        <w:t>CAMPIONATI </w:t>
      </w:r>
      <w:r>
        <w:rPr>
          <w:rFonts w:ascii="Arial"/>
          <w:color w:val="002060"/>
        </w:rPr>
        <w:t>DELLE SERIE</w:t>
      </w:r>
      <w:r>
        <w:rPr>
          <w:rFonts w:ascii="Arial"/>
          <w:color w:val="002060"/>
          <w:spacing w:val="10"/>
        </w:rPr>
        <w:t> </w:t>
      </w:r>
      <w:r>
        <w:rPr>
          <w:rFonts w:ascii="Arial"/>
          <w:color w:val="002060"/>
        </w:rPr>
        <w:t>B</w:t>
      </w:r>
    </w:p>
    <w:p>
      <w:pPr>
        <w:pStyle w:val="Heading2"/>
        <w:numPr>
          <w:ilvl w:val="1"/>
          <w:numId w:val="78"/>
        </w:numPr>
        <w:tabs>
          <w:tab w:pos="808" w:val="left" w:leader="none"/>
        </w:tabs>
        <w:spacing w:line="240" w:lineRule="auto" w:before="241" w:after="0"/>
        <w:ind w:left="807" w:right="0" w:hanging="579"/>
        <w:jc w:val="both"/>
        <w:rPr>
          <w:u w:val="none"/>
        </w:rPr>
      </w:pPr>
      <w:bookmarkStart w:name="_bookmark310" w:id="630"/>
      <w:bookmarkEnd w:id="630"/>
      <w:r>
        <w:rPr>
          <w:b w:val="0"/>
          <w:u w:val="none"/>
        </w:rPr>
      </w:r>
      <w:bookmarkStart w:name="_bookmark310" w:id="631"/>
      <w:bookmarkEnd w:id="631"/>
      <w:r>
        <w:rPr>
          <w:color w:val="002060"/>
          <w:u w:val="thick" w:color="002060"/>
        </w:rPr>
        <w:t>OBB</w:t>
      </w:r>
      <w:r>
        <w:rPr>
          <w:color w:val="002060"/>
          <w:u w:val="thick" w:color="002060"/>
        </w:rPr>
        <w:t>LIGHI DELLE</w:t>
      </w:r>
      <w:r>
        <w:rPr>
          <w:color w:val="002060"/>
          <w:spacing w:val="-1"/>
          <w:u w:val="thick" w:color="002060"/>
        </w:rPr>
        <w:t> </w:t>
      </w:r>
      <w:r>
        <w:rPr>
          <w:color w:val="002060"/>
          <w:u w:val="thick" w:color="002060"/>
        </w:rPr>
        <w:t>SOCIETÀ</w:t>
      </w:r>
    </w:p>
    <w:p>
      <w:pPr>
        <w:pStyle w:val="ListParagraph"/>
        <w:numPr>
          <w:ilvl w:val="0"/>
          <w:numId w:val="64"/>
        </w:numPr>
        <w:tabs>
          <w:tab w:pos="590" w:val="left" w:leader="none"/>
        </w:tabs>
        <w:spacing w:line="240" w:lineRule="auto" w:before="56" w:after="0"/>
        <w:ind w:left="589" w:right="330" w:hanging="360"/>
        <w:jc w:val="both"/>
        <w:rPr>
          <w:rFonts w:ascii="Arial" w:hAnsi="Arial"/>
          <w:b/>
          <w:sz w:val="20"/>
        </w:rPr>
      </w:pPr>
      <w:r>
        <w:rPr>
          <w:rFonts w:ascii="Arial" w:hAnsi="Arial"/>
          <w:b/>
          <w:sz w:val="20"/>
        </w:rPr>
        <w:t>Disponibilità del </w:t>
      </w:r>
      <w:r>
        <w:rPr>
          <w:rFonts w:ascii="Arial" w:hAnsi="Arial"/>
          <w:b/>
          <w:spacing w:val="-3"/>
          <w:sz w:val="20"/>
        </w:rPr>
        <w:t>campo </w:t>
      </w:r>
      <w:r>
        <w:rPr>
          <w:rFonts w:ascii="Arial" w:hAnsi="Arial"/>
          <w:b/>
          <w:sz w:val="20"/>
        </w:rPr>
        <w:t>di gioco almeno un’ora </w:t>
      </w:r>
      <w:r>
        <w:rPr>
          <w:rFonts w:ascii="Arial" w:hAnsi="Arial"/>
          <w:b/>
          <w:spacing w:val="-3"/>
          <w:sz w:val="20"/>
        </w:rPr>
        <w:t>prima </w:t>
      </w:r>
      <w:r>
        <w:rPr>
          <w:rFonts w:ascii="Arial" w:hAnsi="Arial"/>
          <w:b/>
          <w:sz w:val="20"/>
        </w:rPr>
        <w:t>dell’inizio della gara; è pertanto fatto obbligo alle società di Serie BM, B1F e B2F di accertarsi che l’orario di inizio di </w:t>
      </w:r>
      <w:r>
        <w:rPr>
          <w:rFonts w:ascii="Arial" w:hAnsi="Arial"/>
          <w:b/>
          <w:spacing w:val="-2"/>
          <w:sz w:val="20"/>
        </w:rPr>
        <w:t>eventuali </w:t>
      </w:r>
      <w:r>
        <w:rPr>
          <w:rFonts w:ascii="Arial" w:hAnsi="Arial"/>
          <w:b/>
          <w:sz w:val="20"/>
        </w:rPr>
        <w:t>gare  di altre serie  e/o discipline sia </w:t>
      </w:r>
      <w:r>
        <w:rPr>
          <w:rFonts w:ascii="Arial" w:hAnsi="Arial"/>
          <w:b/>
          <w:spacing w:val="-3"/>
          <w:sz w:val="20"/>
        </w:rPr>
        <w:t>fissato </w:t>
      </w:r>
      <w:r>
        <w:rPr>
          <w:rFonts w:ascii="Arial" w:hAnsi="Arial"/>
          <w:b/>
          <w:sz w:val="20"/>
        </w:rPr>
        <w:t>almeno 2 ore e 30 minuti </w:t>
      </w:r>
      <w:r>
        <w:rPr>
          <w:rFonts w:ascii="Arial" w:hAnsi="Arial"/>
          <w:b/>
          <w:spacing w:val="-3"/>
          <w:sz w:val="20"/>
        </w:rPr>
        <w:t>prima </w:t>
      </w:r>
      <w:r>
        <w:rPr>
          <w:rFonts w:ascii="Arial" w:hAnsi="Arial"/>
          <w:b/>
          <w:sz w:val="20"/>
        </w:rPr>
        <w:t>di quello previsto per la gara di BM o B1F o B2F;</w:t>
      </w:r>
    </w:p>
    <w:p>
      <w:pPr>
        <w:pStyle w:val="ListParagraph"/>
        <w:numPr>
          <w:ilvl w:val="0"/>
          <w:numId w:val="64"/>
        </w:numPr>
        <w:tabs>
          <w:tab w:pos="590" w:val="left" w:leader="none"/>
        </w:tabs>
        <w:spacing w:line="243" w:lineRule="exact" w:before="1" w:after="0"/>
        <w:ind w:left="589" w:right="0" w:hanging="361"/>
        <w:jc w:val="both"/>
        <w:rPr>
          <w:rFonts w:ascii="Arial" w:hAnsi="Arial"/>
          <w:b/>
          <w:sz w:val="20"/>
        </w:rPr>
      </w:pPr>
      <w:r>
        <w:rPr>
          <w:rFonts w:ascii="Arial" w:hAnsi="Arial"/>
          <w:b/>
          <w:sz w:val="20"/>
        </w:rPr>
        <w:t>disponibilità di un campo di riserva in caso di inagibilità del campo</w:t>
      </w:r>
      <w:r>
        <w:rPr>
          <w:rFonts w:ascii="Arial" w:hAnsi="Arial"/>
          <w:b/>
          <w:spacing w:val="-13"/>
          <w:sz w:val="20"/>
        </w:rPr>
        <w:t> </w:t>
      </w:r>
      <w:r>
        <w:rPr>
          <w:rFonts w:ascii="Arial" w:hAnsi="Arial"/>
          <w:b/>
          <w:sz w:val="20"/>
        </w:rPr>
        <w:t>ufficiale;</w:t>
      </w:r>
    </w:p>
    <w:p>
      <w:pPr>
        <w:pStyle w:val="ListParagraph"/>
        <w:numPr>
          <w:ilvl w:val="0"/>
          <w:numId w:val="64"/>
        </w:numPr>
        <w:tabs>
          <w:tab w:pos="590" w:val="left" w:leader="none"/>
        </w:tabs>
        <w:spacing w:line="240" w:lineRule="auto" w:before="0" w:after="0"/>
        <w:ind w:left="589" w:right="227" w:hanging="360"/>
        <w:jc w:val="both"/>
        <w:rPr>
          <w:rFonts w:ascii="Arial" w:hAnsi="Arial"/>
          <w:sz w:val="20"/>
        </w:rPr>
      </w:pPr>
      <w:r>
        <w:rPr>
          <w:rFonts w:ascii="Arial" w:hAnsi="Arial"/>
          <w:sz w:val="20"/>
        </w:rPr>
        <w:t>seggiolone per il 1° Arbitro, con il piano di appoggio dei piedi regolabile in altezza con il sistema a manovella, (nel</w:t>
      </w:r>
      <w:r>
        <w:rPr>
          <w:rFonts w:ascii="Arial" w:hAnsi="Arial"/>
          <w:spacing w:val="-13"/>
          <w:sz w:val="20"/>
        </w:rPr>
        <w:t> </w:t>
      </w:r>
      <w:r>
        <w:rPr>
          <w:rFonts w:ascii="Arial" w:hAnsi="Arial"/>
          <w:sz w:val="20"/>
        </w:rPr>
        <w:t>caso</w:t>
      </w:r>
      <w:r>
        <w:rPr>
          <w:rFonts w:ascii="Arial" w:hAnsi="Arial"/>
          <w:spacing w:val="-13"/>
          <w:sz w:val="20"/>
        </w:rPr>
        <w:t> </w:t>
      </w:r>
      <w:r>
        <w:rPr>
          <w:rFonts w:ascii="Arial" w:hAnsi="Arial"/>
          <w:sz w:val="20"/>
        </w:rPr>
        <w:t>di</w:t>
      </w:r>
      <w:r>
        <w:rPr>
          <w:rFonts w:ascii="Arial" w:hAnsi="Arial"/>
          <w:spacing w:val="-13"/>
          <w:sz w:val="20"/>
        </w:rPr>
        <w:t> </w:t>
      </w:r>
      <w:r>
        <w:rPr>
          <w:rFonts w:ascii="Arial" w:hAnsi="Arial"/>
          <w:sz w:val="20"/>
        </w:rPr>
        <w:t>mancanza</w:t>
      </w:r>
      <w:r>
        <w:rPr>
          <w:rFonts w:ascii="Arial" w:hAnsi="Arial"/>
          <w:spacing w:val="-12"/>
          <w:sz w:val="20"/>
        </w:rPr>
        <w:t> </w:t>
      </w:r>
      <w:r>
        <w:rPr>
          <w:rFonts w:ascii="Arial" w:hAnsi="Arial"/>
          <w:sz w:val="20"/>
        </w:rPr>
        <w:t>di</w:t>
      </w:r>
      <w:r>
        <w:rPr>
          <w:rFonts w:ascii="Arial" w:hAnsi="Arial"/>
          <w:spacing w:val="-13"/>
          <w:sz w:val="20"/>
        </w:rPr>
        <w:t> </w:t>
      </w:r>
      <w:r>
        <w:rPr>
          <w:rFonts w:ascii="Arial" w:hAnsi="Arial"/>
          <w:sz w:val="20"/>
        </w:rPr>
        <w:t>tale</w:t>
      </w:r>
      <w:r>
        <w:rPr>
          <w:rFonts w:ascii="Arial" w:hAnsi="Arial"/>
          <w:spacing w:val="-13"/>
          <w:sz w:val="20"/>
        </w:rPr>
        <w:t> </w:t>
      </w:r>
      <w:r>
        <w:rPr>
          <w:rFonts w:ascii="Arial" w:hAnsi="Arial"/>
          <w:sz w:val="20"/>
        </w:rPr>
        <w:t>sistema,</w:t>
      </w:r>
      <w:r>
        <w:rPr>
          <w:rFonts w:ascii="Arial" w:hAnsi="Arial"/>
          <w:spacing w:val="-12"/>
          <w:sz w:val="20"/>
        </w:rPr>
        <w:t> </w:t>
      </w:r>
      <w:r>
        <w:rPr>
          <w:rFonts w:ascii="Arial" w:hAnsi="Arial"/>
          <w:sz w:val="20"/>
        </w:rPr>
        <w:t>è</w:t>
      </w:r>
      <w:r>
        <w:rPr>
          <w:rFonts w:ascii="Arial" w:hAnsi="Arial"/>
          <w:spacing w:val="-13"/>
          <w:sz w:val="20"/>
        </w:rPr>
        <w:t> </w:t>
      </w:r>
      <w:r>
        <w:rPr>
          <w:rFonts w:ascii="Arial" w:hAnsi="Arial"/>
          <w:sz w:val="20"/>
        </w:rPr>
        <w:t>obbligatorio</w:t>
      </w:r>
      <w:r>
        <w:rPr>
          <w:rFonts w:ascii="Arial" w:hAnsi="Arial"/>
          <w:spacing w:val="-13"/>
          <w:sz w:val="20"/>
        </w:rPr>
        <w:t> </w:t>
      </w:r>
      <w:r>
        <w:rPr>
          <w:rFonts w:ascii="Arial" w:hAnsi="Arial"/>
          <w:sz w:val="20"/>
        </w:rPr>
        <w:t>garantire</w:t>
      </w:r>
      <w:r>
        <w:rPr>
          <w:rFonts w:ascii="Arial" w:hAnsi="Arial"/>
          <w:spacing w:val="-12"/>
          <w:sz w:val="20"/>
        </w:rPr>
        <w:t> </w:t>
      </w:r>
      <w:r>
        <w:rPr>
          <w:rFonts w:ascii="Arial" w:hAnsi="Arial"/>
          <w:sz w:val="20"/>
        </w:rPr>
        <w:t>la</w:t>
      </w:r>
      <w:r>
        <w:rPr>
          <w:rFonts w:ascii="Arial" w:hAnsi="Arial"/>
          <w:spacing w:val="-13"/>
          <w:sz w:val="20"/>
        </w:rPr>
        <w:t> </w:t>
      </w:r>
      <w:r>
        <w:rPr>
          <w:rFonts w:ascii="Arial" w:hAnsi="Arial"/>
          <w:sz w:val="20"/>
        </w:rPr>
        <w:t>presenza</w:t>
      </w:r>
      <w:r>
        <w:rPr>
          <w:rFonts w:ascii="Arial" w:hAnsi="Arial"/>
          <w:spacing w:val="-13"/>
          <w:sz w:val="20"/>
        </w:rPr>
        <w:t> </w:t>
      </w:r>
      <w:r>
        <w:rPr>
          <w:rFonts w:ascii="Arial" w:hAnsi="Arial"/>
          <w:sz w:val="20"/>
        </w:rPr>
        <w:t>di</w:t>
      </w:r>
      <w:r>
        <w:rPr>
          <w:rFonts w:ascii="Arial" w:hAnsi="Arial"/>
          <w:spacing w:val="-12"/>
          <w:sz w:val="20"/>
        </w:rPr>
        <w:t> </w:t>
      </w:r>
      <w:r>
        <w:rPr>
          <w:rFonts w:ascii="Arial" w:hAnsi="Arial"/>
          <w:sz w:val="20"/>
        </w:rPr>
        <w:t>eventuali</w:t>
      </w:r>
      <w:r>
        <w:rPr>
          <w:rFonts w:ascii="Arial" w:hAnsi="Arial"/>
          <w:spacing w:val="-13"/>
          <w:sz w:val="20"/>
        </w:rPr>
        <w:t> </w:t>
      </w:r>
      <w:r>
        <w:rPr>
          <w:rFonts w:ascii="Arial" w:hAnsi="Arial"/>
          <w:sz w:val="20"/>
        </w:rPr>
        <w:t>rialzi,</w:t>
      </w:r>
      <w:r>
        <w:rPr>
          <w:rFonts w:ascii="Arial" w:hAnsi="Arial"/>
          <w:spacing w:val="-13"/>
          <w:sz w:val="20"/>
        </w:rPr>
        <w:t> </w:t>
      </w:r>
      <w:r>
        <w:rPr>
          <w:rFonts w:ascii="Arial" w:hAnsi="Arial"/>
          <w:sz w:val="20"/>
        </w:rPr>
        <w:t>che</w:t>
      </w:r>
      <w:r>
        <w:rPr>
          <w:rFonts w:ascii="Arial" w:hAnsi="Arial"/>
          <w:spacing w:val="-12"/>
          <w:sz w:val="20"/>
        </w:rPr>
        <w:t> </w:t>
      </w:r>
      <w:r>
        <w:rPr>
          <w:rFonts w:ascii="Arial" w:hAnsi="Arial"/>
          <w:sz w:val="20"/>
        </w:rPr>
        <w:t>devono</w:t>
      </w:r>
      <w:r>
        <w:rPr>
          <w:rFonts w:ascii="Arial" w:hAnsi="Arial"/>
          <w:spacing w:val="-13"/>
          <w:sz w:val="20"/>
        </w:rPr>
        <w:t> </w:t>
      </w:r>
      <w:r>
        <w:rPr>
          <w:rFonts w:ascii="Arial" w:hAnsi="Arial"/>
          <w:sz w:val="20"/>
        </w:rPr>
        <w:t>risultare stabili),</w:t>
      </w:r>
      <w:r>
        <w:rPr>
          <w:rFonts w:ascii="Arial" w:hAnsi="Arial"/>
          <w:spacing w:val="-6"/>
          <w:sz w:val="20"/>
        </w:rPr>
        <w:t> </w:t>
      </w:r>
      <w:r>
        <w:rPr>
          <w:rFonts w:ascii="Arial" w:hAnsi="Arial"/>
          <w:sz w:val="20"/>
        </w:rPr>
        <w:t>posto</w:t>
      </w:r>
      <w:r>
        <w:rPr>
          <w:rFonts w:ascii="Arial" w:hAnsi="Arial"/>
          <w:spacing w:val="-5"/>
          <w:sz w:val="20"/>
        </w:rPr>
        <w:t> </w:t>
      </w:r>
      <w:r>
        <w:rPr>
          <w:rFonts w:ascii="Arial" w:hAnsi="Arial"/>
          <w:sz w:val="20"/>
        </w:rPr>
        <w:t>in</w:t>
      </w:r>
      <w:r>
        <w:rPr>
          <w:rFonts w:ascii="Arial" w:hAnsi="Arial"/>
          <w:spacing w:val="-6"/>
          <w:sz w:val="20"/>
        </w:rPr>
        <w:t> </w:t>
      </w:r>
      <w:r>
        <w:rPr>
          <w:rFonts w:ascii="Arial" w:hAnsi="Arial"/>
          <w:sz w:val="20"/>
        </w:rPr>
        <w:t>posizione</w:t>
      </w:r>
      <w:r>
        <w:rPr>
          <w:rFonts w:ascii="Arial" w:hAnsi="Arial"/>
          <w:spacing w:val="-5"/>
          <w:sz w:val="20"/>
        </w:rPr>
        <w:t> </w:t>
      </w:r>
      <w:r>
        <w:rPr>
          <w:rFonts w:ascii="Arial" w:hAnsi="Arial"/>
          <w:sz w:val="20"/>
        </w:rPr>
        <w:t>centrale</w:t>
      </w:r>
      <w:r>
        <w:rPr>
          <w:rFonts w:ascii="Arial" w:hAnsi="Arial"/>
          <w:spacing w:val="-6"/>
          <w:sz w:val="20"/>
        </w:rPr>
        <w:t> </w:t>
      </w:r>
      <w:r>
        <w:rPr>
          <w:rFonts w:ascii="Arial" w:hAnsi="Arial"/>
          <w:sz w:val="20"/>
        </w:rPr>
        <w:t>rispetto</w:t>
      </w:r>
      <w:r>
        <w:rPr>
          <w:rFonts w:ascii="Arial" w:hAnsi="Arial"/>
          <w:spacing w:val="-5"/>
          <w:sz w:val="20"/>
        </w:rPr>
        <w:t> </w:t>
      </w:r>
      <w:r>
        <w:rPr>
          <w:rFonts w:ascii="Arial" w:hAnsi="Arial"/>
          <w:sz w:val="20"/>
        </w:rPr>
        <w:t>al</w:t>
      </w:r>
      <w:r>
        <w:rPr>
          <w:rFonts w:ascii="Arial" w:hAnsi="Arial"/>
          <w:spacing w:val="-5"/>
          <w:sz w:val="20"/>
        </w:rPr>
        <w:t> </w:t>
      </w:r>
      <w:r>
        <w:rPr>
          <w:rFonts w:ascii="Arial" w:hAnsi="Arial"/>
          <w:sz w:val="20"/>
        </w:rPr>
        <w:t>terreno</w:t>
      </w:r>
      <w:r>
        <w:rPr>
          <w:rFonts w:ascii="Arial" w:hAnsi="Arial"/>
          <w:spacing w:val="-6"/>
          <w:sz w:val="20"/>
        </w:rPr>
        <w:t> </w:t>
      </w:r>
      <w:r>
        <w:rPr>
          <w:rFonts w:ascii="Arial" w:hAnsi="Arial"/>
          <w:sz w:val="20"/>
        </w:rPr>
        <w:t>di</w:t>
      </w:r>
      <w:r>
        <w:rPr>
          <w:rFonts w:ascii="Arial" w:hAnsi="Arial"/>
          <w:spacing w:val="-5"/>
          <w:sz w:val="20"/>
        </w:rPr>
        <w:t> </w:t>
      </w:r>
      <w:r>
        <w:rPr>
          <w:rFonts w:ascii="Arial" w:hAnsi="Arial"/>
          <w:sz w:val="20"/>
        </w:rPr>
        <w:t>gioco</w:t>
      </w:r>
      <w:r>
        <w:rPr>
          <w:rFonts w:ascii="Arial" w:hAnsi="Arial"/>
          <w:spacing w:val="-6"/>
          <w:sz w:val="20"/>
        </w:rPr>
        <w:t> </w:t>
      </w:r>
      <w:r>
        <w:rPr>
          <w:rFonts w:ascii="Arial" w:hAnsi="Arial"/>
          <w:sz w:val="20"/>
        </w:rPr>
        <w:t>e</w:t>
      </w:r>
      <w:r>
        <w:rPr>
          <w:rFonts w:ascii="Arial" w:hAnsi="Arial"/>
          <w:spacing w:val="-5"/>
          <w:sz w:val="20"/>
        </w:rPr>
        <w:t> </w:t>
      </w:r>
      <w:r>
        <w:rPr>
          <w:rFonts w:ascii="Arial" w:hAnsi="Arial"/>
          <w:sz w:val="20"/>
        </w:rPr>
        <w:t>ad</w:t>
      </w:r>
      <w:r>
        <w:rPr>
          <w:rFonts w:ascii="Arial" w:hAnsi="Arial"/>
          <w:spacing w:val="-5"/>
          <w:sz w:val="20"/>
        </w:rPr>
        <w:t> </w:t>
      </w:r>
      <w:r>
        <w:rPr>
          <w:rFonts w:ascii="Arial" w:hAnsi="Arial"/>
          <w:sz w:val="20"/>
        </w:rPr>
        <w:t>una</w:t>
      </w:r>
      <w:r>
        <w:rPr>
          <w:rFonts w:ascii="Arial" w:hAnsi="Arial"/>
          <w:spacing w:val="-6"/>
          <w:sz w:val="20"/>
        </w:rPr>
        <w:t> </w:t>
      </w:r>
      <w:r>
        <w:rPr>
          <w:rFonts w:ascii="Arial" w:hAnsi="Arial"/>
          <w:sz w:val="20"/>
        </w:rPr>
        <w:t>distanza</w:t>
      </w:r>
      <w:r>
        <w:rPr>
          <w:rFonts w:ascii="Arial" w:hAnsi="Arial"/>
          <w:spacing w:val="-5"/>
          <w:sz w:val="20"/>
        </w:rPr>
        <w:t> </w:t>
      </w:r>
      <w:r>
        <w:rPr>
          <w:rFonts w:ascii="Arial" w:hAnsi="Arial"/>
          <w:sz w:val="20"/>
        </w:rPr>
        <w:t>dalla</w:t>
      </w:r>
      <w:r>
        <w:rPr>
          <w:rFonts w:ascii="Arial" w:hAnsi="Arial"/>
          <w:spacing w:val="-6"/>
          <w:sz w:val="20"/>
        </w:rPr>
        <w:t> </w:t>
      </w:r>
      <w:r>
        <w:rPr>
          <w:rFonts w:ascii="Arial" w:hAnsi="Arial"/>
          <w:sz w:val="20"/>
        </w:rPr>
        <w:t>rete</w:t>
      </w:r>
      <w:r>
        <w:rPr>
          <w:rFonts w:ascii="Arial" w:hAnsi="Arial"/>
          <w:spacing w:val="-5"/>
          <w:sz w:val="20"/>
        </w:rPr>
        <w:t> </w:t>
      </w:r>
      <w:r>
        <w:rPr>
          <w:rFonts w:ascii="Arial" w:hAnsi="Arial"/>
          <w:sz w:val="20"/>
        </w:rPr>
        <w:t>tale</w:t>
      </w:r>
      <w:r>
        <w:rPr>
          <w:rFonts w:ascii="Arial" w:hAnsi="Arial"/>
          <w:spacing w:val="-5"/>
          <w:sz w:val="20"/>
        </w:rPr>
        <w:t> </w:t>
      </w:r>
      <w:r>
        <w:rPr>
          <w:rFonts w:ascii="Arial" w:hAnsi="Arial"/>
          <w:sz w:val="20"/>
        </w:rPr>
        <w:t>da</w:t>
      </w:r>
      <w:r>
        <w:rPr>
          <w:rFonts w:ascii="Arial" w:hAnsi="Arial"/>
          <w:spacing w:val="-6"/>
          <w:sz w:val="20"/>
        </w:rPr>
        <w:t> </w:t>
      </w:r>
      <w:r>
        <w:rPr>
          <w:rFonts w:ascii="Arial" w:hAnsi="Arial"/>
          <w:sz w:val="20"/>
        </w:rPr>
        <w:t>non</w:t>
      </w:r>
      <w:r>
        <w:rPr>
          <w:rFonts w:ascii="Arial" w:hAnsi="Arial"/>
          <w:spacing w:val="-5"/>
          <w:sz w:val="20"/>
        </w:rPr>
        <w:t> </w:t>
      </w:r>
      <w:r>
        <w:rPr>
          <w:rFonts w:ascii="Arial" w:hAnsi="Arial"/>
          <w:sz w:val="20"/>
        </w:rPr>
        <w:t>disturbare il gioco, in modo da permettere all’Arbitro di osservare il gioco da un’altezza di circa 50 cm al di sopra del bordo superiore della</w:t>
      </w:r>
      <w:r>
        <w:rPr>
          <w:rFonts w:ascii="Arial" w:hAnsi="Arial"/>
          <w:spacing w:val="-3"/>
          <w:sz w:val="20"/>
        </w:rPr>
        <w:t> </w:t>
      </w:r>
      <w:r>
        <w:rPr>
          <w:rFonts w:ascii="Arial" w:hAnsi="Arial"/>
          <w:sz w:val="20"/>
        </w:rPr>
        <w:t>rete;</w:t>
      </w:r>
    </w:p>
    <w:p>
      <w:pPr>
        <w:pStyle w:val="ListParagraph"/>
        <w:numPr>
          <w:ilvl w:val="0"/>
          <w:numId w:val="64"/>
        </w:numPr>
        <w:tabs>
          <w:tab w:pos="589" w:val="left" w:leader="none"/>
          <w:tab w:pos="590" w:val="left" w:leader="none"/>
        </w:tabs>
        <w:spacing w:line="243" w:lineRule="exact" w:before="0" w:after="0"/>
        <w:ind w:left="589" w:right="0" w:hanging="361"/>
        <w:jc w:val="left"/>
        <w:rPr>
          <w:rFonts w:ascii="Arial" w:hAnsi="Arial"/>
          <w:sz w:val="20"/>
        </w:rPr>
      </w:pPr>
      <w:r>
        <w:rPr>
          <w:rFonts w:ascii="Arial" w:hAnsi="Arial"/>
          <w:sz w:val="20"/>
        </w:rPr>
        <w:t>un tavolo con sedia per il</w:t>
      </w:r>
      <w:r>
        <w:rPr>
          <w:rFonts w:ascii="Arial" w:hAnsi="Arial"/>
          <w:spacing w:val="-7"/>
          <w:sz w:val="20"/>
        </w:rPr>
        <w:t> </w:t>
      </w:r>
      <w:r>
        <w:rPr>
          <w:rFonts w:ascii="Arial" w:hAnsi="Arial"/>
          <w:sz w:val="20"/>
        </w:rPr>
        <w:t>Segnapunti;</w:t>
      </w:r>
    </w:p>
    <w:p>
      <w:pPr>
        <w:pStyle w:val="ListParagraph"/>
        <w:numPr>
          <w:ilvl w:val="0"/>
          <w:numId w:val="64"/>
        </w:numPr>
        <w:tabs>
          <w:tab w:pos="589" w:val="left" w:leader="none"/>
          <w:tab w:pos="590" w:val="left" w:leader="none"/>
        </w:tabs>
        <w:spacing w:line="242" w:lineRule="exact" w:before="0" w:after="0"/>
        <w:ind w:left="589" w:right="0" w:hanging="361"/>
        <w:jc w:val="left"/>
        <w:rPr>
          <w:rFonts w:ascii="Arial" w:hAnsi="Arial"/>
          <w:sz w:val="20"/>
        </w:rPr>
      </w:pPr>
      <w:r>
        <w:rPr/>
        <w:drawing>
          <wp:anchor distT="0" distB="0" distL="0" distR="0" allowOverlap="1" layoutInCell="1" locked="0" behindDoc="1" simplePos="0" relativeHeight="198867968">
            <wp:simplePos x="0" y="0"/>
            <wp:positionH relativeFrom="page">
              <wp:posOffset>1627503</wp:posOffset>
            </wp:positionH>
            <wp:positionV relativeFrom="paragraph">
              <wp:posOffset>96496</wp:posOffset>
            </wp:positionV>
            <wp:extent cx="4305300" cy="4521200"/>
            <wp:effectExtent l="0" t="0" r="0" b="0"/>
            <wp:wrapNone/>
            <wp:docPr id="335" name="image172.jpeg"/>
            <wp:cNvGraphicFramePr>
              <a:graphicFrameLocks noChangeAspect="1"/>
            </wp:cNvGraphicFramePr>
            <a:graphic>
              <a:graphicData uri="http://schemas.openxmlformats.org/drawingml/2006/picture">
                <pic:pic>
                  <pic:nvPicPr>
                    <pic:cNvPr id="336" name="image172.jpeg"/>
                    <pic:cNvPicPr/>
                  </pic:nvPicPr>
                  <pic:blipFill>
                    <a:blip r:embed="rId536" cstate="print"/>
                    <a:stretch>
                      <a:fillRect/>
                    </a:stretch>
                  </pic:blipFill>
                  <pic:spPr>
                    <a:xfrm>
                      <a:off x="0" y="0"/>
                      <a:ext cx="4305300" cy="4521200"/>
                    </a:xfrm>
                    <a:prstGeom prst="rect">
                      <a:avLst/>
                    </a:prstGeom>
                  </pic:spPr>
                </pic:pic>
              </a:graphicData>
            </a:graphic>
          </wp:anchor>
        </w:drawing>
      </w:r>
      <w:r>
        <w:rPr>
          <w:rFonts w:ascii="Arial" w:hAnsi="Arial"/>
          <w:sz w:val="20"/>
        </w:rPr>
        <w:t>le squadre ospitanti devono mettere a disposizione il Referto di</w:t>
      </w:r>
      <w:r>
        <w:rPr>
          <w:rFonts w:ascii="Arial" w:hAnsi="Arial"/>
          <w:spacing w:val="-11"/>
          <w:sz w:val="20"/>
        </w:rPr>
        <w:t> </w:t>
      </w:r>
      <w:r>
        <w:rPr>
          <w:rFonts w:ascii="Arial" w:hAnsi="Arial"/>
          <w:sz w:val="20"/>
        </w:rPr>
        <w:t>Gara;</w:t>
      </w:r>
    </w:p>
    <w:p>
      <w:pPr>
        <w:pStyle w:val="ListParagraph"/>
        <w:numPr>
          <w:ilvl w:val="0"/>
          <w:numId w:val="64"/>
        </w:numPr>
        <w:tabs>
          <w:tab w:pos="586" w:val="left" w:leader="none"/>
          <w:tab w:pos="587" w:val="left" w:leader="none"/>
        </w:tabs>
        <w:spacing w:line="245" w:lineRule="exact" w:before="0" w:after="0"/>
        <w:ind w:left="586" w:right="0" w:hanging="358"/>
        <w:jc w:val="left"/>
        <w:rPr>
          <w:rFonts w:ascii="Arial" w:hAnsi="Arial"/>
          <w:sz w:val="20"/>
        </w:rPr>
      </w:pPr>
      <w:r>
        <w:rPr>
          <w:rFonts w:ascii="Arial" w:hAnsi="Arial"/>
          <w:sz w:val="20"/>
        </w:rPr>
        <w:t>panchine o sedie per le riserve e per gli altri componenti delle</w:t>
      </w:r>
      <w:r>
        <w:rPr>
          <w:rFonts w:ascii="Arial" w:hAnsi="Arial"/>
          <w:spacing w:val="-13"/>
          <w:sz w:val="20"/>
        </w:rPr>
        <w:t> </w:t>
      </w:r>
      <w:r>
        <w:rPr>
          <w:rFonts w:ascii="Arial" w:hAnsi="Arial"/>
          <w:sz w:val="20"/>
        </w:rPr>
        <w:t>squadre;</w:t>
      </w:r>
    </w:p>
    <w:p>
      <w:pPr>
        <w:pStyle w:val="ListParagraph"/>
        <w:numPr>
          <w:ilvl w:val="0"/>
          <w:numId w:val="64"/>
        </w:numPr>
        <w:tabs>
          <w:tab w:pos="586" w:val="left" w:leader="none"/>
          <w:tab w:pos="587" w:val="left" w:leader="none"/>
        </w:tabs>
        <w:spacing w:line="245" w:lineRule="exact" w:before="0" w:after="0"/>
        <w:ind w:left="586" w:right="0" w:hanging="358"/>
        <w:jc w:val="left"/>
        <w:rPr>
          <w:rFonts w:ascii="Arial" w:hAnsi="Arial"/>
          <w:sz w:val="20"/>
        </w:rPr>
      </w:pPr>
      <w:r>
        <w:rPr>
          <w:rFonts w:ascii="Arial" w:hAnsi="Arial"/>
          <w:sz w:val="20"/>
        </w:rPr>
        <w:t>rete ed antenne di</w:t>
      </w:r>
      <w:r>
        <w:rPr>
          <w:rFonts w:ascii="Arial" w:hAnsi="Arial"/>
          <w:spacing w:val="-5"/>
          <w:sz w:val="20"/>
        </w:rPr>
        <w:t> </w:t>
      </w:r>
      <w:r>
        <w:rPr>
          <w:rFonts w:ascii="Arial" w:hAnsi="Arial"/>
          <w:sz w:val="20"/>
        </w:rPr>
        <w:t>riserva;</w:t>
      </w:r>
    </w:p>
    <w:p>
      <w:pPr>
        <w:pStyle w:val="ListParagraph"/>
        <w:numPr>
          <w:ilvl w:val="0"/>
          <w:numId w:val="64"/>
        </w:numPr>
        <w:tabs>
          <w:tab w:pos="586" w:val="left" w:leader="none"/>
          <w:tab w:pos="587" w:val="left" w:leader="none"/>
        </w:tabs>
        <w:spacing w:line="242" w:lineRule="exact" w:before="0" w:after="0"/>
        <w:ind w:left="586" w:right="0" w:hanging="358"/>
        <w:jc w:val="left"/>
        <w:rPr>
          <w:rFonts w:ascii="Arial" w:hAnsi="Arial"/>
          <w:sz w:val="20"/>
        </w:rPr>
      </w:pPr>
      <w:r>
        <w:rPr>
          <w:rFonts w:ascii="Arial" w:hAnsi="Arial"/>
          <w:sz w:val="20"/>
        </w:rPr>
        <w:t>l’asta di misurazione dell’altezza della</w:t>
      </w:r>
      <w:r>
        <w:rPr>
          <w:rFonts w:ascii="Arial" w:hAnsi="Arial"/>
          <w:spacing w:val="-6"/>
          <w:sz w:val="20"/>
        </w:rPr>
        <w:t> </w:t>
      </w:r>
      <w:r>
        <w:rPr>
          <w:rFonts w:ascii="Arial" w:hAnsi="Arial"/>
          <w:sz w:val="20"/>
        </w:rPr>
        <w:t>rete;</w:t>
      </w:r>
    </w:p>
    <w:p>
      <w:pPr>
        <w:pStyle w:val="ListParagraph"/>
        <w:numPr>
          <w:ilvl w:val="0"/>
          <w:numId w:val="64"/>
        </w:numPr>
        <w:tabs>
          <w:tab w:pos="586" w:val="left" w:leader="none"/>
          <w:tab w:pos="587" w:val="left" w:leader="none"/>
        </w:tabs>
        <w:spacing w:line="242" w:lineRule="exact" w:before="0" w:after="0"/>
        <w:ind w:left="586" w:right="0" w:hanging="358"/>
        <w:jc w:val="left"/>
        <w:rPr>
          <w:rFonts w:ascii="Arial" w:hAnsi="Arial"/>
          <w:sz w:val="20"/>
        </w:rPr>
      </w:pPr>
      <w:r>
        <w:rPr>
          <w:rFonts w:ascii="Arial" w:hAnsi="Arial"/>
          <w:sz w:val="20"/>
        </w:rPr>
        <w:t>il tabellone</w:t>
      </w:r>
      <w:r>
        <w:rPr>
          <w:rFonts w:ascii="Arial" w:hAnsi="Arial"/>
          <w:spacing w:val="-3"/>
          <w:sz w:val="20"/>
        </w:rPr>
        <w:t> </w:t>
      </w:r>
      <w:r>
        <w:rPr>
          <w:rFonts w:ascii="Arial" w:hAnsi="Arial"/>
          <w:sz w:val="20"/>
        </w:rPr>
        <w:t>segnapunti;</w:t>
      </w:r>
    </w:p>
    <w:p>
      <w:pPr>
        <w:pStyle w:val="ListParagraph"/>
        <w:numPr>
          <w:ilvl w:val="0"/>
          <w:numId w:val="64"/>
        </w:numPr>
        <w:tabs>
          <w:tab w:pos="586" w:val="left" w:leader="none"/>
          <w:tab w:pos="587" w:val="left" w:leader="none"/>
        </w:tabs>
        <w:spacing w:line="245" w:lineRule="exact" w:before="0" w:after="0"/>
        <w:ind w:left="586" w:right="0" w:hanging="358"/>
        <w:jc w:val="left"/>
        <w:rPr>
          <w:rFonts w:ascii="Arial" w:hAnsi="Arial"/>
          <w:sz w:val="20"/>
        </w:rPr>
      </w:pPr>
      <w:r>
        <w:rPr>
          <w:rFonts w:ascii="Arial" w:hAnsi="Arial"/>
          <w:sz w:val="20"/>
        </w:rPr>
        <w:t>apposito servizio per l’asciugatura del terreno di</w:t>
      </w:r>
      <w:r>
        <w:rPr>
          <w:rFonts w:ascii="Arial" w:hAnsi="Arial"/>
          <w:spacing w:val="-8"/>
          <w:sz w:val="20"/>
        </w:rPr>
        <w:t> </w:t>
      </w:r>
      <w:r>
        <w:rPr>
          <w:rFonts w:ascii="Arial" w:hAnsi="Arial"/>
          <w:sz w:val="20"/>
        </w:rPr>
        <w:t>gioco;</w:t>
      </w:r>
    </w:p>
    <w:p>
      <w:pPr>
        <w:pStyle w:val="ListParagraph"/>
        <w:numPr>
          <w:ilvl w:val="0"/>
          <w:numId w:val="64"/>
        </w:numPr>
        <w:tabs>
          <w:tab w:pos="586" w:val="left" w:leader="none"/>
          <w:tab w:pos="587" w:val="left" w:leader="none"/>
        </w:tabs>
        <w:spacing w:line="245" w:lineRule="exact" w:before="0" w:after="0"/>
        <w:ind w:left="586" w:right="0" w:hanging="358"/>
        <w:jc w:val="left"/>
        <w:rPr>
          <w:rFonts w:ascii="Arial" w:hAnsi="Arial"/>
          <w:sz w:val="20"/>
        </w:rPr>
      </w:pPr>
      <w:r>
        <w:rPr>
          <w:rFonts w:ascii="Arial" w:hAnsi="Arial"/>
          <w:sz w:val="20"/>
        </w:rPr>
        <w:t>disponibilità di un manometro per la misurazione della pressione interna dei palloni, su richiesta degli</w:t>
      </w:r>
      <w:r>
        <w:rPr>
          <w:rFonts w:ascii="Arial" w:hAnsi="Arial"/>
          <w:spacing w:val="-24"/>
          <w:sz w:val="20"/>
        </w:rPr>
        <w:t> </w:t>
      </w:r>
      <w:r>
        <w:rPr>
          <w:rFonts w:ascii="Arial" w:hAnsi="Arial"/>
          <w:sz w:val="20"/>
        </w:rPr>
        <w:t>arbitri;</w:t>
      </w:r>
    </w:p>
    <w:p>
      <w:pPr>
        <w:pStyle w:val="ListParagraph"/>
        <w:numPr>
          <w:ilvl w:val="0"/>
          <w:numId w:val="64"/>
        </w:numPr>
        <w:tabs>
          <w:tab w:pos="586" w:val="left" w:leader="none"/>
          <w:tab w:pos="587" w:val="left" w:leader="none"/>
        </w:tabs>
        <w:spacing w:line="240" w:lineRule="auto" w:before="0" w:after="0"/>
        <w:ind w:left="586" w:right="0" w:hanging="358"/>
        <w:jc w:val="left"/>
        <w:rPr>
          <w:rFonts w:ascii="Arial" w:hAnsi="Arial"/>
          <w:sz w:val="20"/>
        </w:rPr>
      </w:pPr>
      <w:bookmarkStart w:name="_bookmark311" w:id="632"/>
      <w:bookmarkEnd w:id="632"/>
      <w:r>
        <w:rPr/>
      </w:r>
      <w:bookmarkStart w:name="_bookmark311" w:id="633"/>
      <w:bookmarkEnd w:id="633"/>
      <w:r>
        <w:rPr>
          <w:rFonts w:ascii="Arial" w:hAnsi="Arial"/>
          <w:sz w:val="20"/>
        </w:rPr>
        <w:t>id</w:t>
      </w:r>
      <w:r>
        <w:rPr>
          <w:rFonts w:ascii="Arial" w:hAnsi="Arial"/>
          <w:sz w:val="20"/>
        </w:rPr>
        <w:t>oneo locale dove svolgere le operazioni del controllo</w:t>
      </w:r>
      <w:r>
        <w:rPr>
          <w:rFonts w:ascii="Arial" w:hAnsi="Arial"/>
          <w:spacing w:val="-8"/>
          <w:sz w:val="20"/>
        </w:rPr>
        <w:t> </w:t>
      </w:r>
      <w:r>
        <w:rPr>
          <w:rFonts w:ascii="Arial" w:hAnsi="Arial"/>
          <w:i/>
          <w:sz w:val="20"/>
        </w:rPr>
        <w:t>antidoping</w:t>
      </w:r>
      <w:r>
        <w:rPr>
          <w:rFonts w:ascii="Arial" w:hAnsi="Arial"/>
          <w:sz w:val="20"/>
        </w:rPr>
        <w:t>.</w:t>
      </w:r>
    </w:p>
    <w:p>
      <w:pPr>
        <w:pStyle w:val="BodyText"/>
        <w:spacing w:before="9"/>
        <w:rPr>
          <w:rFonts w:ascii="Arial"/>
          <w:sz w:val="20"/>
        </w:rPr>
      </w:pPr>
    </w:p>
    <w:p>
      <w:pPr>
        <w:pStyle w:val="Heading2"/>
        <w:numPr>
          <w:ilvl w:val="1"/>
          <w:numId w:val="78"/>
        </w:numPr>
        <w:tabs>
          <w:tab w:pos="808" w:val="left" w:leader="none"/>
        </w:tabs>
        <w:spacing w:line="240" w:lineRule="auto" w:before="1" w:after="0"/>
        <w:ind w:left="807" w:right="0" w:hanging="579"/>
        <w:jc w:val="left"/>
        <w:rPr>
          <w:u w:val="none"/>
        </w:rPr>
      </w:pPr>
      <w:r>
        <w:rPr>
          <w:color w:val="002060"/>
          <w:u w:val="thick" w:color="002060"/>
        </w:rPr>
        <w:t>SEGNAPUNTI ADDETTO AL REFERTO</w:t>
      </w:r>
      <w:r>
        <w:rPr>
          <w:color w:val="002060"/>
          <w:spacing w:val="-27"/>
          <w:u w:val="thick" w:color="002060"/>
        </w:rPr>
        <w:t> </w:t>
      </w:r>
      <w:r>
        <w:rPr>
          <w:color w:val="002060"/>
          <w:u w:val="thick" w:color="002060"/>
        </w:rPr>
        <w:t>ELETTRONICO</w:t>
      </w:r>
    </w:p>
    <w:p>
      <w:pPr>
        <w:spacing w:before="55"/>
        <w:ind w:left="229" w:right="227" w:firstLine="0"/>
        <w:jc w:val="both"/>
        <w:rPr>
          <w:rFonts w:ascii="Arial" w:hAnsi="Arial"/>
          <w:b/>
          <w:sz w:val="20"/>
        </w:rPr>
      </w:pPr>
      <w:r>
        <w:rPr>
          <w:rFonts w:ascii="Arial" w:hAnsi="Arial"/>
          <w:sz w:val="20"/>
        </w:rPr>
        <w:t>La funzione di Segnapunti addetto al referto elettronico viene svolta da un Segnapunti Associato che abbia partecipato allo specifico corso di formazione quale addetto al referto elettronico. </w:t>
      </w:r>
      <w:r>
        <w:rPr>
          <w:rFonts w:ascii="Arial" w:hAnsi="Arial"/>
          <w:b/>
          <w:sz w:val="20"/>
        </w:rPr>
        <w:t>Il Segnapunti addetto al referto elettronico dovrà essere sul campo almeno 60 minuti prima dell’orario prefissato della gara.</w:t>
      </w:r>
    </w:p>
    <w:p>
      <w:pPr>
        <w:spacing w:after="0"/>
        <w:jc w:val="both"/>
        <w:rPr>
          <w:rFonts w:ascii="Arial" w:hAnsi="Arial"/>
          <w:sz w:val="20"/>
        </w:rPr>
        <w:sectPr>
          <w:pgSz w:w="11910" w:h="16840"/>
          <w:pgMar w:header="544" w:footer="323" w:top="1040" w:bottom="520" w:left="620" w:right="620"/>
        </w:sectPr>
      </w:pPr>
    </w:p>
    <w:p>
      <w:pPr>
        <w:pStyle w:val="Heading2"/>
        <w:numPr>
          <w:ilvl w:val="1"/>
          <w:numId w:val="78"/>
        </w:numPr>
        <w:tabs>
          <w:tab w:pos="808" w:val="left" w:leader="none"/>
        </w:tabs>
        <w:spacing w:line="240" w:lineRule="auto" w:before="92" w:after="0"/>
        <w:ind w:left="807" w:right="0" w:hanging="579"/>
        <w:jc w:val="left"/>
        <w:rPr>
          <w:u w:val="none"/>
        </w:rPr>
      </w:pPr>
      <w:bookmarkStart w:name="_bookmark312" w:id="634"/>
      <w:bookmarkEnd w:id="634"/>
      <w:r>
        <w:rPr>
          <w:b w:val="0"/>
          <w:u w:val="none"/>
        </w:rPr>
      </w:r>
      <w:bookmarkStart w:name="_bookmark312" w:id="635"/>
      <w:bookmarkEnd w:id="635"/>
      <w:r>
        <w:rPr>
          <w:color w:val="002060"/>
          <w:u w:val="thick" w:color="002060"/>
        </w:rPr>
        <w:t>PR</w:t>
      </w:r>
      <w:r>
        <w:rPr>
          <w:color w:val="002060"/>
          <w:u w:val="thick" w:color="002060"/>
        </w:rPr>
        <w:t>OTOCOLLO DI GARA</w:t>
      </w:r>
    </w:p>
    <w:p>
      <w:pPr>
        <w:spacing w:before="60"/>
        <w:ind w:left="229" w:right="229" w:firstLine="0"/>
        <w:jc w:val="both"/>
        <w:rPr>
          <w:rFonts w:ascii="Arial" w:hAnsi="Arial"/>
          <w:b/>
          <w:sz w:val="20"/>
        </w:rPr>
      </w:pPr>
      <w:r>
        <w:rPr>
          <w:rFonts w:ascii="Arial" w:hAnsi="Arial"/>
          <w:b/>
          <w:sz w:val="20"/>
        </w:rPr>
        <w:t>È compito degli arbitri applicare le formalità protocollari come di seguito indicate e farle rispettare alle squadre.</w:t>
      </w:r>
    </w:p>
    <w:p>
      <w:pPr>
        <w:spacing w:line="237" w:lineRule="auto" w:before="3"/>
        <w:ind w:left="229" w:right="227" w:firstLine="0"/>
        <w:jc w:val="both"/>
        <w:rPr>
          <w:rFonts w:ascii="Arial" w:hAnsi="Arial"/>
          <w:i/>
          <w:sz w:val="20"/>
        </w:rPr>
      </w:pPr>
      <w:r>
        <w:rPr>
          <w:rFonts w:ascii="Arial" w:hAnsi="Arial"/>
          <w:i/>
          <w:sz w:val="20"/>
        </w:rPr>
        <w:t>Eventuali</w:t>
      </w:r>
      <w:r>
        <w:rPr>
          <w:rFonts w:ascii="Arial" w:hAnsi="Arial"/>
          <w:i/>
          <w:spacing w:val="-8"/>
          <w:sz w:val="20"/>
        </w:rPr>
        <w:t> </w:t>
      </w:r>
      <w:r>
        <w:rPr>
          <w:rFonts w:ascii="Arial" w:hAnsi="Arial"/>
          <w:i/>
          <w:sz w:val="20"/>
        </w:rPr>
        <w:t>iniziative</w:t>
      </w:r>
      <w:r>
        <w:rPr>
          <w:rFonts w:ascii="Arial" w:hAnsi="Arial"/>
          <w:i/>
          <w:spacing w:val="-8"/>
          <w:sz w:val="20"/>
        </w:rPr>
        <w:t> </w:t>
      </w:r>
      <w:r>
        <w:rPr>
          <w:rFonts w:ascii="Arial" w:hAnsi="Arial"/>
          <w:i/>
          <w:sz w:val="20"/>
        </w:rPr>
        <w:t>promozionali</w:t>
      </w:r>
      <w:r>
        <w:rPr>
          <w:rFonts w:ascii="Arial" w:hAnsi="Arial"/>
          <w:i/>
          <w:spacing w:val="-7"/>
          <w:sz w:val="20"/>
        </w:rPr>
        <w:t> </w:t>
      </w:r>
      <w:r>
        <w:rPr>
          <w:rFonts w:ascii="Arial" w:hAnsi="Arial"/>
          <w:i/>
          <w:sz w:val="20"/>
        </w:rPr>
        <w:t>(ad</w:t>
      </w:r>
      <w:r>
        <w:rPr>
          <w:rFonts w:ascii="Arial" w:hAnsi="Arial"/>
          <w:i/>
          <w:spacing w:val="-8"/>
          <w:sz w:val="20"/>
        </w:rPr>
        <w:t> </w:t>
      </w:r>
      <w:r>
        <w:rPr>
          <w:rFonts w:ascii="Arial" w:hAnsi="Arial"/>
          <w:i/>
          <w:sz w:val="20"/>
        </w:rPr>
        <w:t>esempio</w:t>
      </w:r>
      <w:r>
        <w:rPr>
          <w:rFonts w:ascii="Arial" w:hAnsi="Arial"/>
          <w:i/>
          <w:spacing w:val="-7"/>
          <w:sz w:val="20"/>
        </w:rPr>
        <w:t> </w:t>
      </w:r>
      <w:r>
        <w:rPr>
          <w:rFonts w:ascii="Arial" w:hAnsi="Arial"/>
          <w:i/>
          <w:sz w:val="20"/>
        </w:rPr>
        <w:t>premiazioni)</w:t>
      </w:r>
      <w:r>
        <w:rPr>
          <w:rFonts w:ascii="Arial" w:hAnsi="Arial"/>
          <w:i/>
          <w:spacing w:val="-8"/>
          <w:sz w:val="20"/>
        </w:rPr>
        <w:t> </w:t>
      </w:r>
      <w:r>
        <w:rPr>
          <w:rFonts w:ascii="Arial" w:hAnsi="Arial"/>
          <w:i/>
          <w:sz w:val="20"/>
        </w:rPr>
        <w:t>saranno</w:t>
      </w:r>
      <w:r>
        <w:rPr>
          <w:rFonts w:ascii="Arial" w:hAnsi="Arial"/>
          <w:i/>
          <w:spacing w:val="-7"/>
          <w:sz w:val="20"/>
        </w:rPr>
        <w:t> </w:t>
      </w:r>
      <w:r>
        <w:rPr>
          <w:rFonts w:ascii="Arial" w:hAnsi="Arial"/>
          <w:i/>
          <w:sz w:val="20"/>
        </w:rPr>
        <w:t>possibili</w:t>
      </w:r>
      <w:r>
        <w:rPr>
          <w:rFonts w:ascii="Arial" w:hAnsi="Arial"/>
          <w:i/>
          <w:spacing w:val="-8"/>
          <w:sz w:val="20"/>
        </w:rPr>
        <w:t> </w:t>
      </w:r>
      <w:r>
        <w:rPr>
          <w:rFonts w:ascii="Arial" w:hAnsi="Arial"/>
          <w:i/>
          <w:sz w:val="20"/>
        </w:rPr>
        <w:t>solo</w:t>
      </w:r>
      <w:r>
        <w:rPr>
          <w:rFonts w:ascii="Arial" w:hAnsi="Arial"/>
          <w:i/>
          <w:spacing w:val="-8"/>
          <w:sz w:val="20"/>
        </w:rPr>
        <w:t> </w:t>
      </w:r>
      <w:r>
        <w:rPr>
          <w:rFonts w:ascii="Arial" w:hAnsi="Arial"/>
          <w:i/>
          <w:sz w:val="20"/>
        </w:rPr>
        <w:t>se</w:t>
      </w:r>
      <w:r>
        <w:rPr>
          <w:rFonts w:ascii="Arial" w:hAnsi="Arial"/>
          <w:i/>
          <w:spacing w:val="-7"/>
          <w:sz w:val="20"/>
        </w:rPr>
        <w:t> </w:t>
      </w:r>
      <w:r>
        <w:rPr>
          <w:rFonts w:ascii="Arial" w:hAnsi="Arial"/>
          <w:i/>
          <w:sz w:val="20"/>
        </w:rPr>
        <w:t>preventivamente</w:t>
      </w:r>
      <w:r>
        <w:rPr>
          <w:rFonts w:ascii="Arial" w:hAnsi="Arial"/>
          <w:i/>
          <w:spacing w:val="-8"/>
          <w:sz w:val="20"/>
        </w:rPr>
        <w:t> </w:t>
      </w:r>
      <w:r>
        <w:rPr>
          <w:rFonts w:ascii="Arial" w:hAnsi="Arial"/>
          <w:i/>
          <w:sz w:val="20"/>
        </w:rPr>
        <w:t>autorizzate</w:t>
      </w:r>
      <w:r>
        <w:rPr>
          <w:rFonts w:ascii="Arial" w:hAnsi="Arial"/>
          <w:i/>
          <w:spacing w:val="-7"/>
          <w:sz w:val="20"/>
        </w:rPr>
        <w:t> </w:t>
      </w:r>
      <w:r>
        <w:rPr>
          <w:rFonts w:ascii="Arial" w:hAnsi="Arial"/>
          <w:i/>
          <w:sz w:val="20"/>
        </w:rPr>
        <w:t>dal </w:t>
      </w:r>
      <w:r>
        <w:rPr>
          <w:rFonts w:ascii="Arial" w:hAnsi="Arial"/>
          <w:i/>
          <w:sz w:val="20"/>
        </w:rPr>
        <w:t>Settore Campionati e non dovranno ritardare l’inizio della gara o modificare le fasi del protocollo di gara. Se la richiesta viene formulata sul momento dalle società, è lasciata alla discrezionalità degli arbitri accedere a tale richiesta, anche in base alla tipologia della</w:t>
      </w:r>
      <w:r>
        <w:rPr>
          <w:rFonts w:ascii="Arial" w:hAnsi="Arial"/>
          <w:i/>
          <w:spacing w:val="-8"/>
          <w:sz w:val="20"/>
        </w:rPr>
        <w:t> </w:t>
      </w:r>
      <w:r>
        <w:rPr>
          <w:rFonts w:ascii="Arial" w:hAnsi="Arial"/>
          <w:i/>
          <w:sz w:val="20"/>
        </w:rPr>
        <w:t>stessa.</w:t>
      </w:r>
    </w:p>
    <w:p>
      <w:pPr>
        <w:pStyle w:val="Heading6"/>
        <w:numPr>
          <w:ilvl w:val="2"/>
          <w:numId w:val="78"/>
        </w:numPr>
        <w:tabs>
          <w:tab w:pos="950" w:val="left" w:leader="none"/>
        </w:tabs>
        <w:spacing w:line="240" w:lineRule="auto" w:before="125" w:after="0"/>
        <w:ind w:left="949" w:right="0" w:hanging="721"/>
        <w:jc w:val="left"/>
        <w:rPr>
          <w:rFonts w:ascii="Arial"/>
          <w:i/>
        </w:rPr>
      </w:pPr>
      <w:r>
        <w:rPr>
          <w:rFonts w:ascii="Arial"/>
          <w:i/>
          <w:color w:val="002060"/>
        </w:rPr>
        <w:t>PRIMA DELLA</w:t>
      </w:r>
      <w:r>
        <w:rPr>
          <w:rFonts w:ascii="Arial"/>
          <w:i/>
          <w:color w:val="002060"/>
          <w:spacing w:val="-19"/>
        </w:rPr>
        <w:t> </w:t>
      </w:r>
      <w:r>
        <w:rPr>
          <w:rFonts w:ascii="Arial"/>
          <w:i/>
          <w:color w:val="002060"/>
        </w:rPr>
        <w:t>GARA</w:t>
      </w:r>
    </w:p>
    <w:p>
      <w:pPr>
        <w:spacing w:before="59"/>
        <w:ind w:left="229" w:right="228" w:firstLine="0"/>
        <w:jc w:val="both"/>
        <w:rPr>
          <w:rFonts w:ascii="Arial" w:hAnsi="Arial"/>
          <w:sz w:val="20"/>
        </w:rPr>
      </w:pPr>
      <w:r>
        <w:rPr>
          <w:rFonts w:ascii="Arial" w:hAnsi="Arial"/>
          <w:sz w:val="20"/>
        </w:rPr>
        <w:t>Le due squadre possono essere già presenti nell’area di gioco per procedere al riscaldamento non ufficiale ed è consentito loro l’utilizzo del pallone.</w:t>
      </w:r>
    </w:p>
    <w:p>
      <w:pPr>
        <w:pStyle w:val="ListParagraph"/>
        <w:numPr>
          <w:ilvl w:val="3"/>
          <w:numId w:val="78"/>
        </w:numPr>
        <w:tabs>
          <w:tab w:pos="1094" w:val="left" w:leader="none"/>
        </w:tabs>
        <w:spacing w:line="240" w:lineRule="auto" w:before="121" w:after="0"/>
        <w:ind w:left="1093" w:right="0" w:hanging="865"/>
        <w:jc w:val="both"/>
        <w:rPr>
          <w:rFonts w:ascii="Arial"/>
          <w:b/>
          <w:i/>
          <w:sz w:val="20"/>
        </w:rPr>
      </w:pPr>
      <w:r>
        <w:rPr>
          <w:rFonts w:ascii="Arial"/>
          <w:b/>
          <w:i/>
          <w:color w:val="002060"/>
          <w:sz w:val="20"/>
        </w:rPr>
        <w:t>Ingresso sul terreno di gioco degli Ufficiali di</w:t>
      </w:r>
      <w:r>
        <w:rPr>
          <w:rFonts w:ascii="Arial"/>
          <w:b/>
          <w:i/>
          <w:color w:val="002060"/>
          <w:spacing w:val="-13"/>
          <w:sz w:val="20"/>
        </w:rPr>
        <w:t> </w:t>
      </w:r>
      <w:r>
        <w:rPr>
          <w:rFonts w:ascii="Arial"/>
          <w:b/>
          <w:i/>
          <w:color w:val="002060"/>
          <w:sz w:val="20"/>
        </w:rPr>
        <w:t>gara</w:t>
      </w:r>
    </w:p>
    <w:p>
      <w:pPr>
        <w:spacing w:before="58"/>
        <w:ind w:left="229" w:right="227" w:firstLine="0"/>
        <w:jc w:val="both"/>
        <w:rPr>
          <w:rFonts w:ascii="Arial" w:hAnsi="Arial"/>
          <w:sz w:val="20"/>
        </w:rPr>
      </w:pPr>
      <w:r>
        <w:rPr/>
        <w:drawing>
          <wp:anchor distT="0" distB="0" distL="0" distR="0" allowOverlap="1" layoutInCell="1" locked="0" behindDoc="1" simplePos="0" relativeHeight="198868992">
            <wp:simplePos x="0" y="0"/>
            <wp:positionH relativeFrom="page">
              <wp:posOffset>1627503</wp:posOffset>
            </wp:positionH>
            <wp:positionV relativeFrom="paragraph">
              <wp:posOffset>443353</wp:posOffset>
            </wp:positionV>
            <wp:extent cx="4305300" cy="4521200"/>
            <wp:effectExtent l="0" t="0" r="0" b="0"/>
            <wp:wrapNone/>
            <wp:docPr id="337" name="image172.jpeg"/>
            <wp:cNvGraphicFramePr>
              <a:graphicFrameLocks noChangeAspect="1"/>
            </wp:cNvGraphicFramePr>
            <a:graphic>
              <a:graphicData uri="http://schemas.openxmlformats.org/drawingml/2006/picture">
                <pic:pic>
                  <pic:nvPicPr>
                    <pic:cNvPr id="338" name="image172.jpeg"/>
                    <pic:cNvPicPr/>
                  </pic:nvPicPr>
                  <pic:blipFill>
                    <a:blip r:embed="rId536" cstate="print"/>
                    <a:stretch>
                      <a:fillRect/>
                    </a:stretch>
                  </pic:blipFill>
                  <pic:spPr>
                    <a:xfrm>
                      <a:off x="0" y="0"/>
                      <a:ext cx="4305300" cy="4521200"/>
                    </a:xfrm>
                    <a:prstGeom prst="rect">
                      <a:avLst/>
                    </a:prstGeom>
                  </pic:spPr>
                </pic:pic>
              </a:graphicData>
            </a:graphic>
          </wp:anchor>
        </w:drawing>
      </w:r>
      <w:r>
        <w:rPr>
          <w:rFonts w:ascii="Arial" w:hAnsi="Arial"/>
          <w:sz w:val="20"/>
        </w:rPr>
        <w:t>1° arbitro e 2° arbitro si portano dagli spogliatoi nell’area di controllo qualche minuto prima dell’inizio del protocollo ufficiale,</w:t>
      </w:r>
      <w:r>
        <w:rPr>
          <w:rFonts w:ascii="Arial" w:hAnsi="Arial"/>
          <w:spacing w:val="-6"/>
          <w:sz w:val="20"/>
        </w:rPr>
        <w:t> </w:t>
      </w:r>
      <w:r>
        <w:rPr>
          <w:rFonts w:ascii="Arial" w:hAnsi="Arial"/>
          <w:sz w:val="20"/>
        </w:rPr>
        <w:t>a</w:t>
      </w:r>
      <w:r>
        <w:rPr>
          <w:rFonts w:ascii="Arial" w:hAnsi="Arial"/>
          <w:spacing w:val="-5"/>
          <w:sz w:val="20"/>
        </w:rPr>
        <w:t> </w:t>
      </w:r>
      <w:r>
        <w:rPr>
          <w:rFonts w:ascii="Arial" w:hAnsi="Arial"/>
          <w:sz w:val="20"/>
        </w:rPr>
        <w:t>loro</w:t>
      </w:r>
      <w:r>
        <w:rPr>
          <w:rFonts w:ascii="Arial" w:hAnsi="Arial"/>
          <w:spacing w:val="-5"/>
          <w:sz w:val="20"/>
        </w:rPr>
        <w:t> </w:t>
      </w:r>
      <w:r>
        <w:rPr>
          <w:rFonts w:ascii="Arial" w:hAnsi="Arial"/>
          <w:sz w:val="20"/>
        </w:rPr>
        <w:t>discrezione.</w:t>
      </w:r>
      <w:r>
        <w:rPr>
          <w:rFonts w:ascii="Arial" w:hAnsi="Arial"/>
          <w:spacing w:val="-5"/>
          <w:sz w:val="20"/>
        </w:rPr>
        <w:t> </w:t>
      </w:r>
      <w:r>
        <w:rPr>
          <w:rFonts w:ascii="Arial" w:hAnsi="Arial"/>
          <w:sz w:val="20"/>
        </w:rPr>
        <w:t>Il</w:t>
      </w:r>
      <w:r>
        <w:rPr>
          <w:rFonts w:ascii="Arial" w:hAnsi="Arial"/>
          <w:spacing w:val="-5"/>
          <w:sz w:val="20"/>
        </w:rPr>
        <w:t> </w:t>
      </w:r>
      <w:r>
        <w:rPr>
          <w:rFonts w:ascii="Arial" w:hAnsi="Arial"/>
          <w:sz w:val="20"/>
        </w:rPr>
        <w:t>riconoscimento</w:t>
      </w:r>
      <w:r>
        <w:rPr>
          <w:rFonts w:ascii="Arial" w:hAnsi="Arial"/>
          <w:spacing w:val="-5"/>
          <w:sz w:val="20"/>
        </w:rPr>
        <w:t> </w:t>
      </w:r>
      <w:r>
        <w:rPr>
          <w:rFonts w:ascii="Arial" w:hAnsi="Arial"/>
          <w:sz w:val="20"/>
        </w:rPr>
        <w:t>dei</w:t>
      </w:r>
      <w:r>
        <w:rPr>
          <w:rFonts w:ascii="Arial" w:hAnsi="Arial"/>
          <w:spacing w:val="-5"/>
          <w:sz w:val="20"/>
        </w:rPr>
        <w:t> </w:t>
      </w:r>
      <w:r>
        <w:rPr>
          <w:rFonts w:ascii="Arial" w:hAnsi="Arial"/>
          <w:sz w:val="20"/>
        </w:rPr>
        <w:t>partecipanti</w:t>
      </w:r>
      <w:r>
        <w:rPr>
          <w:rFonts w:ascii="Arial" w:hAnsi="Arial"/>
          <w:spacing w:val="-6"/>
          <w:sz w:val="20"/>
        </w:rPr>
        <w:t> </w:t>
      </w:r>
      <w:r>
        <w:rPr>
          <w:rFonts w:ascii="Arial" w:hAnsi="Arial"/>
          <w:sz w:val="20"/>
        </w:rPr>
        <w:t>alla</w:t>
      </w:r>
      <w:r>
        <w:rPr>
          <w:rFonts w:ascii="Arial" w:hAnsi="Arial"/>
          <w:spacing w:val="-5"/>
          <w:sz w:val="20"/>
        </w:rPr>
        <w:t> </w:t>
      </w:r>
      <w:r>
        <w:rPr>
          <w:rFonts w:ascii="Arial" w:hAnsi="Arial"/>
          <w:sz w:val="20"/>
        </w:rPr>
        <w:t>gara</w:t>
      </w:r>
      <w:r>
        <w:rPr>
          <w:rFonts w:ascii="Arial" w:hAnsi="Arial"/>
          <w:spacing w:val="-5"/>
          <w:sz w:val="20"/>
        </w:rPr>
        <w:t> </w:t>
      </w:r>
      <w:r>
        <w:rPr>
          <w:rFonts w:ascii="Arial" w:hAnsi="Arial"/>
          <w:sz w:val="20"/>
        </w:rPr>
        <w:t>è</w:t>
      </w:r>
      <w:r>
        <w:rPr>
          <w:rFonts w:ascii="Arial" w:hAnsi="Arial"/>
          <w:spacing w:val="-5"/>
          <w:sz w:val="20"/>
        </w:rPr>
        <w:t> </w:t>
      </w:r>
      <w:r>
        <w:rPr>
          <w:rFonts w:ascii="Arial" w:hAnsi="Arial"/>
          <w:sz w:val="20"/>
        </w:rPr>
        <w:t>effettuato,</w:t>
      </w:r>
      <w:r>
        <w:rPr>
          <w:rFonts w:ascii="Arial" w:hAnsi="Arial"/>
          <w:spacing w:val="-5"/>
          <w:sz w:val="20"/>
        </w:rPr>
        <w:t> </w:t>
      </w:r>
      <w:r>
        <w:rPr>
          <w:rFonts w:ascii="Arial" w:hAnsi="Arial"/>
          <w:sz w:val="20"/>
        </w:rPr>
        <w:t>prima</w:t>
      </w:r>
      <w:r>
        <w:rPr>
          <w:rFonts w:ascii="Arial" w:hAnsi="Arial"/>
          <w:spacing w:val="-5"/>
          <w:sz w:val="20"/>
        </w:rPr>
        <w:t> </w:t>
      </w:r>
      <w:r>
        <w:rPr>
          <w:rFonts w:ascii="Arial" w:hAnsi="Arial"/>
          <w:sz w:val="20"/>
        </w:rPr>
        <w:t>dell’ingresso</w:t>
      </w:r>
      <w:r>
        <w:rPr>
          <w:rFonts w:ascii="Arial" w:hAnsi="Arial"/>
          <w:spacing w:val="-5"/>
          <w:sz w:val="20"/>
        </w:rPr>
        <w:t> </w:t>
      </w:r>
      <w:r>
        <w:rPr>
          <w:rFonts w:ascii="Arial" w:hAnsi="Arial"/>
          <w:sz w:val="20"/>
        </w:rPr>
        <w:t>sul</w:t>
      </w:r>
      <w:r>
        <w:rPr>
          <w:rFonts w:ascii="Arial" w:hAnsi="Arial"/>
          <w:spacing w:val="-5"/>
          <w:sz w:val="20"/>
        </w:rPr>
        <w:t> </w:t>
      </w:r>
      <w:r>
        <w:rPr>
          <w:rFonts w:ascii="Arial" w:hAnsi="Arial"/>
          <w:sz w:val="20"/>
        </w:rPr>
        <w:t>terreno</w:t>
      </w:r>
      <w:r>
        <w:rPr>
          <w:rFonts w:ascii="Arial" w:hAnsi="Arial"/>
          <w:spacing w:val="-6"/>
          <w:sz w:val="20"/>
        </w:rPr>
        <w:t> </w:t>
      </w:r>
      <w:r>
        <w:rPr>
          <w:rFonts w:ascii="Arial" w:hAnsi="Arial"/>
          <w:sz w:val="20"/>
        </w:rPr>
        <w:t>di gioco, nello spogliatoio arbitrale o, sulla base della situazione logistica, nelle sue immediate</w:t>
      </w:r>
      <w:r>
        <w:rPr>
          <w:rFonts w:ascii="Arial" w:hAnsi="Arial"/>
          <w:spacing w:val="-20"/>
          <w:sz w:val="20"/>
        </w:rPr>
        <w:t> </w:t>
      </w:r>
      <w:r>
        <w:rPr>
          <w:rFonts w:ascii="Arial" w:hAnsi="Arial"/>
          <w:sz w:val="20"/>
        </w:rPr>
        <w:t>vicinanze.</w:t>
      </w:r>
    </w:p>
    <w:p>
      <w:pPr>
        <w:spacing w:before="1"/>
        <w:ind w:left="796" w:right="225" w:hanging="567"/>
        <w:jc w:val="both"/>
        <w:rPr>
          <w:rFonts w:ascii="Arial" w:hAnsi="Arial"/>
          <w:i/>
          <w:sz w:val="20"/>
        </w:rPr>
      </w:pPr>
      <w:r>
        <w:rPr>
          <w:rFonts w:ascii="Arial" w:hAnsi="Arial"/>
          <w:i/>
          <w:sz w:val="20"/>
        </w:rPr>
        <w:t>N.B.: Sulla base di quanto previsto dalle Regole di Gioco il tavolo del segnapunti è posizionato fuori dall’area di </w:t>
      </w:r>
      <w:r>
        <w:rPr>
          <w:rFonts w:ascii="Arial" w:hAnsi="Arial"/>
          <w:i/>
          <w:sz w:val="20"/>
        </w:rPr>
        <w:t>gioco “dalla parte opposta del campo rispetto al 1° arbitro e di fronte ad esso” (Reg. 27.1 e Figura 1). È necessario,</w:t>
      </w:r>
      <w:r>
        <w:rPr>
          <w:rFonts w:ascii="Arial" w:hAnsi="Arial"/>
          <w:i/>
          <w:spacing w:val="-16"/>
          <w:sz w:val="20"/>
        </w:rPr>
        <w:t> </w:t>
      </w:r>
      <w:r>
        <w:rPr>
          <w:rFonts w:ascii="Arial" w:hAnsi="Arial"/>
          <w:i/>
          <w:sz w:val="20"/>
        </w:rPr>
        <w:t>ove</w:t>
      </w:r>
      <w:r>
        <w:rPr>
          <w:rFonts w:ascii="Arial" w:hAnsi="Arial"/>
          <w:i/>
          <w:spacing w:val="-16"/>
          <w:sz w:val="20"/>
        </w:rPr>
        <w:t> </w:t>
      </w:r>
      <w:r>
        <w:rPr>
          <w:rFonts w:ascii="Arial" w:hAnsi="Arial"/>
          <w:i/>
          <w:sz w:val="20"/>
        </w:rPr>
        <w:t>possibile,</w:t>
      </w:r>
      <w:r>
        <w:rPr>
          <w:rFonts w:ascii="Arial" w:hAnsi="Arial"/>
          <w:i/>
          <w:spacing w:val="-16"/>
          <w:sz w:val="20"/>
        </w:rPr>
        <w:t> </w:t>
      </w:r>
      <w:r>
        <w:rPr>
          <w:rFonts w:ascii="Arial" w:hAnsi="Arial"/>
          <w:i/>
          <w:sz w:val="20"/>
        </w:rPr>
        <w:t>che</w:t>
      </w:r>
      <w:r>
        <w:rPr>
          <w:rFonts w:ascii="Arial" w:hAnsi="Arial"/>
          <w:i/>
          <w:spacing w:val="-16"/>
          <w:sz w:val="20"/>
        </w:rPr>
        <w:t> </w:t>
      </w:r>
      <w:r>
        <w:rPr>
          <w:rFonts w:ascii="Arial" w:hAnsi="Arial"/>
          <w:i/>
          <w:sz w:val="20"/>
        </w:rPr>
        <w:t>venga</w:t>
      </w:r>
      <w:r>
        <w:rPr>
          <w:rFonts w:ascii="Arial" w:hAnsi="Arial"/>
          <w:i/>
          <w:spacing w:val="-16"/>
          <w:sz w:val="20"/>
        </w:rPr>
        <w:t> </w:t>
      </w:r>
      <w:r>
        <w:rPr>
          <w:rFonts w:ascii="Arial" w:hAnsi="Arial"/>
          <w:i/>
          <w:sz w:val="20"/>
        </w:rPr>
        <w:t>predisposta</w:t>
      </w:r>
      <w:r>
        <w:rPr>
          <w:rFonts w:ascii="Arial" w:hAnsi="Arial"/>
          <w:i/>
          <w:spacing w:val="-16"/>
          <w:sz w:val="20"/>
        </w:rPr>
        <w:t> </w:t>
      </w:r>
      <w:r>
        <w:rPr>
          <w:rFonts w:ascii="Arial" w:hAnsi="Arial"/>
          <w:i/>
          <w:sz w:val="20"/>
        </w:rPr>
        <w:t>una</w:t>
      </w:r>
      <w:r>
        <w:rPr>
          <w:rFonts w:ascii="Arial" w:hAnsi="Arial"/>
          <w:i/>
          <w:spacing w:val="-15"/>
          <w:sz w:val="20"/>
        </w:rPr>
        <w:t> </w:t>
      </w:r>
      <w:r>
        <w:rPr>
          <w:rFonts w:ascii="Arial" w:hAnsi="Arial"/>
          <w:i/>
          <w:sz w:val="20"/>
        </w:rPr>
        <w:t>postazione</w:t>
      </w:r>
      <w:r>
        <w:rPr>
          <w:rFonts w:ascii="Arial" w:hAnsi="Arial"/>
          <w:i/>
          <w:spacing w:val="-16"/>
          <w:sz w:val="20"/>
        </w:rPr>
        <w:t> </w:t>
      </w:r>
      <w:r>
        <w:rPr>
          <w:rFonts w:ascii="Arial" w:hAnsi="Arial"/>
          <w:i/>
          <w:sz w:val="20"/>
        </w:rPr>
        <w:t>riservata</w:t>
      </w:r>
      <w:r>
        <w:rPr>
          <w:rFonts w:ascii="Arial" w:hAnsi="Arial"/>
          <w:i/>
          <w:spacing w:val="-16"/>
          <w:sz w:val="20"/>
        </w:rPr>
        <w:t> </w:t>
      </w:r>
      <w:r>
        <w:rPr>
          <w:rFonts w:ascii="Arial" w:hAnsi="Arial"/>
          <w:i/>
          <w:sz w:val="20"/>
        </w:rPr>
        <w:t>al</w:t>
      </w:r>
      <w:r>
        <w:rPr>
          <w:rFonts w:ascii="Arial" w:hAnsi="Arial"/>
          <w:i/>
          <w:spacing w:val="-15"/>
          <w:sz w:val="20"/>
        </w:rPr>
        <w:t> </w:t>
      </w:r>
      <w:r>
        <w:rPr>
          <w:rFonts w:ascii="Arial" w:hAnsi="Arial"/>
          <w:i/>
          <w:sz w:val="20"/>
        </w:rPr>
        <w:t>solo</w:t>
      </w:r>
      <w:r>
        <w:rPr>
          <w:rFonts w:ascii="Arial" w:hAnsi="Arial"/>
          <w:i/>
          <w:spacing w:val="-16"/>
          <w:sz w:val="20"/>
        </w:rPr>
        <w:t> </w:t>
      </w:r>
      <w:r>
        <w:rPr>
          <w:rFonts w:ascii="Arial" w:hAnsi="Arial"/>
          <w:i/>
          <w:sz w:val="20"/>
        </w:rPr>
        <w:t>addetto</w:t>
      </w:r>
      <w:r>
        <w:rPr>
          <w:rFonts w:ascii="Arial" w:hAnsi="Arial"/>
          <w:i/>
          <w:spacing w:val="-16"/>
          <w:sz w:val="20"/>
        </w:rPr>
        <w:t> </w:t>
      </w:r>
      <w:r>
        <w:rPr>
          <w:rFonts w:ascii="Arial" w:hAnsi="Arial"/>
          <w:i/>
          <w:sz w:val="20"/>
        </w:rPr>
        <w:t>al</w:t>
      </w:r>
      <w:r>
        <w:rPr>
          <w:rFonts w:ascii="Arial" w:hAnsi="Arial"/>
          <w:i/>
          <w:spacing w:val="-14"/>
          <w:sz w:val="20"/>
        </w:rPr>
        <w:t> </w:t>
      </w:r>
      <w:r>
        <w:rPr>
          <w:rFonts w:ascii="Arial" w:hAnsi="Arial"/>
          <w:i/>
          <w:sz w:val="20"/>
        </w:rPr>
        <w:t>referto</w:t>
      </w:r>
      <w:r>
        <w:rPr>
          <w:rFonts w:ascii="Arial" w:hAnsi="Arial"/>
          <w:i/>
          <w:spacing w:val="-16"/>
          <w:sz w:val="20"/>
        </w:rPr>
        <w:t> </w:t>
      </w:r>
      <w:r>
        <w:rPr>
          <w:rFonts w:ascii="Arial" w:hAnsi="Arial"/>
          <w:i/>
          <w:sz w:val="20"/>
        </w:rPr>
        <w:t>elettronico. Qualora la logistica e le attrezzature dell’impianto non lo consentano, anche l’addetto al referto elettronico siederà sull’unico tavolo a disposizione in posizione ottimale per svolgere le proprie funzioni; in tale caso la società ospitante dovrà garantire un adeguato distanziamento rispetto agli altri soggetti presenti al tavolo per evitare ogni possibile azione di</w:t>
      </w:r>
      <w:r>
        <w:rPr>
          <w:rFonts w:ascii="Arial" w:hAnsi="Arial"/>
          <w:i/>
          <w:spacing w:val="-6"/>
          <w:sz w:val="20"/>
        </w:rPr>
        <w:t> </w:t>
      </w:r>
      <w:r>
        <w:rPr>
          <w:rFonts w:ascii="Arial" w:hAnsi="Arial"/>
          <w:i/>
          <w:sz w:val="20"/>
        </w:rPr>
        <w:t>disturbo.</w:t>
      </w:r>
    </w:p>
    <w:p>
      <w:pPr>
        <w:pStyle w:val="ListParagraph"/>
        <w:numPr>
          <w:ilvl w:val="3"/>
          <w:numId w:val="78"/>
        </w:numPr>
        <w:tabs>
          <w:tab w:pos="1093" w:val="left" w:leader="none"/>
          <w:tab w:pos="1094" w:val="left" w:leader="none"/>
        </w:tabs>
        <w:spacing w:line="240" w:lineRule="auto" w:before="123" w:after="0"/>
        <w:ind w:left="1093" w:right="0" w:hanging="865"/>
        <w:jc w:val="left"/>
        <w:rPr>
          <w:rFonts w:ascii="Arial" w:hAnsi="Arial"/>
          <w:b/>
          <w:i/>
          <w:sz w:val="20"/>
        </w:rPr>
      </w:pPr>
      <w:r>
        <w:rPr>
          <w:rFonts w:ascii="Arial" w:hAnsi="Arial"/>
          <w:b/>
          <w:i/>
          <w:color w:val="002060"/>
          <w:sz w:val="20"/>
        </w:rPr>
        <w:t>17’ prima dell’inizio della gara: CONTROLLO DELLA</w:t>
      </w:r>
      <w:r>
        <w:rPr>
          <w:rFonts w:ascii="Arial" w:hAnsi="Arial"/>
          <w:b/>
          <w:i/>
          <w:color w:val="002060"/>
          <w:spacing w:val="-12"/>
          <w:sz w:val="20"/>
        </w:rPr>
        <w:t> </w:t>
      </w:r>
      <w:r>
        <w:rPr>
          <w:rFonts w:ascii="Arial" w:hAnsi="Arial"/>
          <w:b/>
          <w:i/>
          <w:color w:val="002060"/>
          <w:sz w:val="20"/>
        </w:rPr>
        <w:t>RETE</w:t>
      </w:r>
    </w:p>
    <w:p>
      <w:pPr>
        <w:tabs>
          <w:tab w:pos="1505" w:val="left" w:leader="none"/>
        </w:tabs>
        <w:spacing w:before="58"/>
        <w:ind w:left="1505" w:right="227" w:hanging="1276"/>
        <w:jc w:val="left"/>
        <w:rPr>
          <w:rFonts w:ascii="Arial" w:hAnsi="Arial"/>
          <w:sz w:val="20"/>
        </w:rPr>
      </w:pPr>
      <w:r>
        <w:rPr>
          <w:rFonts w:ascii="Arial" w:hAnsi="Arial"/>
          <w:b/>
          <w:sz w:val="20"/>
        </w:rPr>
        <w:t>ARBITRI:</w:t>
        <w:tab/>
      </w:r>
      <w:r>
        <w:rPr>
          <w:rFonts w:ascii="Arial" w:hAnsi="Arial"/>
          <w:sz w:val="20"/>
        </w:rPr>
        <w:t>il 1° ed il 2° arbitro riverificano l’altezza, ed eventualmente la tensione, della rete nonché l’esatta posizione delle antenne e delle bande</w:t>
      </w:r>
      <w:r>
        <w:rPr>
          <w:rFonts w:ascii="Arial" w:hAnsi="Arial"/>
          <w:spacing w:val="-7"/>
          <w:sz w:val="20"/>
        </w:rPr>
        <w:t> </w:t>
      </w:r>
      <w:r>
        <w:rPr>
          <w:rFonts w:ascii="Arial" w:hAnsi="Arial"/>
          <w:sz w:val="20"/>
        </w:rPr>
        <w:t>laterali.</w:t>
      </w:r>
    </w:p>
    <w:p>
      <w:pPr>
        <w:spacing w:before="1"/>
        <w:ind w:left="229" w:right="0" w:firstLine="0"/>
        <w:jc w:val="left"/>
        <w:rPr>
          <w:rFonts w:ascii="Arial" w:hAnsi="Arial"/>
          <w:sz w:val="20"/>
        </w:rPr>
      </w:pPr>
      <w:r>
        <w:rPr>
          <w:rFonts w:ascii="Arial" w:hAnsi="Arial"/>
          <w:b/>
          <w:sz w:val="20"/>
        </w:rPr>
        <w:t>Fermo restando che gli arbitri devono verificare le strutture e le attrezzature prima del protocollo</w:t>
      </w:r>
      <w:r>
        <w:rPr>
          <w:rFonts w:ascii="Arial" w:hAnsi="Arial"/>
          <w:sz w:val="20"/>
        </w:rPr>
        <w:t>, viene di seguito riportata la </w:t>
      </w:r>
      <w:r>
        <w:rPr>
          <w:rFonts w:ascii="Arial" w:hAnsi="Arial"/>
          <w:i/>
          <w:sz w:val="20"/>
        </w:rPr>
        <w:t>procedura della misurazione ufficiale dell’altezza della rete</w:t>
      </w:r>
      <w:r>
        <w:rPr>
          <w:rFonts w:ascii="Arial" w:hAnsi="Arial"/>
          <w:sz w:val="20"/>
        </w:rPr>
        <w:t>:</w:t>
      </w:r>
    </w:p>
    <w:p>
      <w:pPr>
        <w:pStyle w:val="ListParagraph"/>
        <w:numPr>
          <w:ilvl w:val="0"/>
          <w:numId w:val="79"/>
        </w:numPr>
        <w:tabs>
          <w:tab w:pos="590" w:val="left" w:leader="none"/>
        </w:tabs>
        <w:spacing w:line="240" w:lineRule="auto" w:before="1" w:after="0"/>
        <w:ind w:left="589" w:right="228" w:hanging="360"/>
        <w:jc w:val="left"/>
        <w:rPr>
          <w:rFonts w:ascii="Arial" w:hAnsi="Arial"/>
          <w:sz w:val="20"/>
        </w:rPr>
      </w:pPr>
      <w:r>
        <w:rPr>
          <w:rFonts w:ascii="Arial" w:hAnsi="Arial"/>
          <w:sz w:val="20"/>
        </w:rPr>
        <w:t>prima misurazione al centro per verificare che, in quel punto, l’altezza sia esattamente uguale a quella prevista dalla normativa</w:t>
      </w:r>
      <w:r>
        <w:rPr>
          <w:rFonts w:ascii="Arial" w:hAnsi="Arial"/>
          <w:spacing w:val="-3"/>
          <w:sz w:val="20"/>
        </w:rPr>
        <w:t> </w:t>
      </w:r>
      <w:r>
        <w:rPr>
          <w:rFonts w:ascii="Arial" w:hAnsi="Arial"/>
          <w:sz w:val="20"/>
        </w:rPr>
        <w:t>specifica;</w:t>
      </w:r>
    </w:p>
    <w:p>
      <w:pPr>
        <w:pStyle w:val="ListParagraph"/>
        <w:numPr>
          <w:ilvl w:val="0"/>
          <w:numId w:val="79"/>
        </w:numPr>
        <w:tabs>
          <w:tab w:pos="590" w:val="left" w:leader="none"/>
        </w:tabs>
        <w:spacing w:line="240" w:lineRule="auto" w:before="0" w:after="0"/>
        <w:ind w:left="589" w:right="228" w:hanging="360"/>
        <w:jc w:val="left"/>
        <w:rPr>
          <w:rFonts w:ascii="Arial" w:hAnsi="Arial"/>
          <w:sz w:val="20"/>
        </w:rPr>
      </w:pPr>
      <w:r>
        <w:rPr>
          <w:rFonts w:ascii="Arial" w:hAnsi="Arial"/>
          <w:sz w:val="20"/>
        </w:rPr>
        <w:t>seconda</w:t>
      </w:r>
      <w:r>
        <w:rPr>
          <w:rFonts w:ascii="Arial" w:hAnsi="Arial"/>
          <w:spacing w:val="-10"/>
          <w:sz w:val="20"/>
        </w:rPr>
        <w:t> </w:t>
      </w:r>
      <w:r>
        <w:rPr>
          <w:rFonts w:ascii="Arial" w:hAnsi="Arial"/>
          <w:sz w:val="20"/>
        </w:rPr>
        <w:t>misurazione</w:t>
      </w:r>
      <w:r>
        <w:rPr>
          <w:rFonts w:ascii="Arial" w:hAnsi="Arial"/>
          <w:spacing w:val="-11"/>
          <w:sz w:val="20"/>
        </w:rPr>
        <w:t> </w:t>
      </w:r>
      <w:r>
        <w:rPr>
          <w:rFonts w:ascii="Arial" w:hAnsi="Arial"/>
          <w:sz w:val="20"/>
        </w:rPr>
        <w:t>in</w:t>
      </w:r>
      <w:r>
        <w:rPr>
          <w:rFonts w:ascii="Arial" w:hAnsi="Arial"/>
          <w:spacing w:val="-10"/>
          <w:sz w:val="20"/>
        </w:rPr>
        <w:t> </w:t>
      </w:r>
      <w:r>
        <w:rPr>
          <w:rFonts w:ascii="Arial" w:hAnsi="Arial"/>
          <w:sz w:val="20"/>
        </w:rPr>
        <w:t>corrispondenza</w:t>
      </w:r>
      <w:r>
        <w:rPr>
          <w:rFonts w:ascii="Arial" w:hAnsi="Arial"/>
          <w:spacing w:val="-10"/>
          <w:sz w:val="20"/>
        </w:rPr>
        <w:t> </w:t>
      </w:r>
      <w:r>
        <w:rPr>
          <w:rFonts w:ascii="Arial" w:hAnsi="Arial"/>
          <w:sz w:val="20"/>
        </w:rPr>
        <w:t>della</w:t>
      </w:r>
      <w:r>
        <w:rPr>
          <w:rFonts w:ascii="Arial" w:hAnsi="Arial"/>
          <w:spacing w:val="-11"/>
          <w:sz w:val="20"/>
        </w:rPr>
        <w:t> </w:t>
      </w:r>
      <w:r>
        <w:rPr>
          <w:rFonts w:ascii="Arial" w:hAnsi="Arial"/>
          <w:sz w:val="20"/>
        </w:rPr>
        <w:t>banda</w:t>
      </w:r>
      <w:r>
        <w:rPr>
          <w:rFonts w:ascii="Arial" w:hAnsi="Arial"/>
          <w:spacing w:val="-10"/>
          <w:sz w:val="20"/>
        </w:rPr>
        <w:t> </w:t>
      </w:r>
      <w:r>
        <w:rPr>
          <w:rFonts w:ascii="Arial" w:hAnsi="Arial"/>
          <w:sz w:val="20"/>
        </w:rPr>
        <w:t>laterale</w:t>
      </w:r>
      <w:r>
        <w:rPr>
          <w:rFonts w:ascii="Arial" w:hAnsi="Arial"/>
          <w:spacing w:val="-11"/>
          <w:sz w:val="20"/>
        </w:rPr>
        <w:t> </w:t>
      </w:r>
      <w:r>
        <w:rPr>
          <w:rFonts w:ascii="Arial" w:hAnsi="Arial"/>
          <w:sz w:val="20"/>
        </w:rPr>
        <w:t>dal</w:t>
      </w:r>
      <w:r>
        <w:rPr>
          <w:rFonts w:ascii="Arial" w:hAnsi="Arial"/>
          <w:spacing w:val="-10"/>
          <w:sz w:val="20"/>
        </w:rPr>
        <w:t> </w:t>
      </w:r>
      <w:r>
        <w:rPr>
          <w:rFonts w:ascii="Arial" w:hAnsi="Arial"/>
          <w:sz w:val="20"/>
        </w:rPr>
        <w:t>lato</w:t>
      </w:r>
      <w:r>
        <w:rPr>
          <w:rFonts w:ascii="Arial" w:hAnsi="Arial"/>
          <w:spacing w:val="-10"/>
          <w:sz w:val="20"/>
        </w:rPr>
        <w:t> </w:t>
      </w:r>
      <w:r>
        <w:rPr>
          <w:rFonts w:ascii="Arial" w:hAnsi="Arial"/>
          <w:sz w:val="20"/>
        </w:rPr>
        <w:t>del</w:t>
      </w:r>
      <w:r>
        <w:rPr>
          <w:rFonts w:ascii="Arial" w:hAnsi="Arial"/>
          <w:spacing w:val="-10"/>
          <w:sz w:val="20"/>
        </w:rPr>
        <w:t> </w:t>
      </w:r>
      <w:r>
        <w:rPr>
          <w:rFonts w:ascii="Arial" w:hAnsi="Arial"/>
          <w:sz w:val="20"/>
        </w:rPr>
        <w:t>1°</w:t>
      </w:r>
      <w:r>
        <w:rPr>
          <w:rFonts w:ascii="Arial" w:hAnsi="Arial"/>
          <w:spacing w:val="-11"/>
          <w:sz w:val="20"/>
        </w:rPr>
        <w:t> </w:t>
      </w:r>
      <w:r>
        <w:rPr>
          <w:rFonts w:ascii="Arial" w:hAnsi="Arial"/>
          <w:sz w:val="20"/>
        </w:rPr>
        <w:t>arbitro</w:t>
      </w:r>
      <w:r>
        <w:rPr>
          <w:rFonts w:ascii="Arial" w:hAnsi="Arial"/>
          <w:spacing w:val="-10"/>
          <w:sz w:val="20"/>
        </w:rPr>
        <w:t> </w:t>
      </w:r>
      <w:r>
        <w:rPr>
          <w:rFonts w:ascii="Arial" w:hAnsi="Arial"/>
          <w:sz w:val="20"/>
        </w:rPr>
        <w:t>per</w:t>
      </w:r>
      <w:r>
        <w:rPr>
          <w:rFonts w:ascii="Arial" w:hAnsi="Arial"/>
          <w:spacing w:val="-10"/>
          <w:sz w:val="20"/>
        </w:rPr>
        <w:t> </w:t>
      </w:r>
      <w:r>
        <w:rPr>
          <w:rFonts w:ascii="Arial" w:hAnsi="Arial"/>
          <w:sz w:val="20"/>
        </w:rPr>
        <w:t>verificare</w:t>
      </w:r>
      <w:r>
        <w:rPr>
          <w:rFonts w:ascii="Arial" w:hAnsi="Arial"/>
          <w:spacing w:val="-11"/>
          <w:sz w:val="20"/>
        </w:rPr>
        <w:t> </w:t>
      </w:r>
      <w:r>
        <w:rPr>
          <w:rFonts w:ascii="Arial" w:hAnsi="Arial"/>
          <w:sz w:val="20"/>
        </w:rPr>
        <w:t>che</w:t>
      </w:r>
      <w:r>
        <w:rPr>
          <w:rFonts w:ascii="Arial" w:hAnsi="Arial"/>
          <w:spacing w:val="-10"/>
          <w:sz w:val="20"/>
        </w:rPr>
        <w:t> </w:t>
      </w:r>
      <w:r>
        <w:rPr>
          <w:rFonts w:ascii="Arial" w:hAnsi="Arial"/>
          <w:sz w:val="20"/>
        </w:rPr>
        <w:t>l’altezza</w:t>
      </w:r>
      <w:r>
        <w:rPr>
          <w:rFonts w:ascii="Arial" w:hAnsi="Arial"/>
          <w:spacing w:val="-11"/>
          <w:sz w:val="20"/>
        </w:rPr>
        <w:t> </w:t>
      </w:r>
      <w:r>
        <w:rPr>
          <w:rFonts w:ascii="Arial" w:hAnsi="Arial"/>
          <w:sz w:val="20"/>
        </w:rPr>
        <w:t>non sia superiore di oltre 2 cm rispetto a quella</w:t>
      </w:r>
      <w:r>
        <w:rPr>
          <w:rFonts w:ascii="Arial" w:hAnsi="Arial"/>
          <w:spacing w:val="-11"/>
          <w:sz w:val="20"/>
        </w:rPr>
        <w:t> </w:t>
      </w:r>
      <w:r>
        <w:rPr>
          <w:rFonts w:ascii="Arial" w:hAnsi="Arial"/>
          <w:sz w:val="20"/>
        </w:rPr>
        <w:t>centrale;</w:t>
      </w:r>
    </w:p>
    <w:p>
      <w:pPr>
        <w:pStyle w:val="ListParagraph"/>
        <w:numPr>
          <w:ilvl w:val="0"/>
          <w:numId w:val="79"/>
        </w:numPr>
        <w:tabs>
          <w:tab w:pos="590" w:val="left" w:leader="none"/>
        </w:tabs>
        <w:spacing w:line="240" w:lineRule="auto" w:before="0" w:after="0"/>
        <w:ind w:left="589" w:right="229" w:hanging="360"/>
        <w:jc w:val="left"/>
        <w:rPr>
          <w:rFonts w:ascii="Arial" w:hAnsi="Arial"/>
          <w:sz w:val="20"/>
        </w:rPr>
      </w:pPr>
      <w:r>
        <w:rPr>
          <w:rFonts w:ascii="Arial" w:hAnsi="Arial"/>
          <w:sz w:val="20"/>
        </w:rPr>
        <w:t>terza</w:t>
      </w:r>
      <w:r>
        <w:rPr>
          <w:rFonts w:ascii="Arial" w:hAnsi="Arial"/>
          <w:spacing w:val="-7"/>
          <w:sz w:val="20"/>
        </w:rPr>
        <w:t> </w:t>
      </w:r>
      <w:r>
        <w:rPr>
          <w:rFonts w:ascii="Arial" w:hAnsi="Arial"/>
          <w:sz w:val="20"/>
        </w:rPr>
        <w:t>misurazione</w:t>
      </w:r>
      <w:r>
        <w:rPr>
          <w:rFonts w:ascii="Arial" w:hAnsi="Arial"/>
          <w:spacing w:val="-7"/>
          <w:sz w:val="20"/>
        </w:rPr>
        <w:t> </w:t>
      </w:r>
      <w:r>
        <w:rPr>
          <w:rFonts w:ascii="Arial" w:hAnsi="Arial"/>
          <w:sz w:val="20"/>
        </w:rPr>
        <w:t>in</w:t>
      </w:r>
      <w:r>
        <w:rPr>
          <w:rFonts w:ascii="Arial" w:hAnsi="Arial"/>
          <w:spacing w:val="-7"/>
          <w:sz w:val="20"/>
        </w:rPr>
        <w:t> </w:t>
      </w:r>
      <w:r>
        <w:rPr>
          <w:rFonts w:ascii="Arial" w:hAnsi="Arial"/>
          <w:sz w:val="20"/>
        </w:rPr>
        <w:t>corrispondenza</w:t>
      </w:r>
      <w:r>
        <w:rPr>
          <w:rFonts w:ascii="Arial" w:hAnsi="Arial"/>
          <w:spacing w:val="-6"/>
          <w:sz w:val="20"/>
        </w:rPr>
        <w:t> </w:t>
      </w:r>
      <w:r>
        <w:rPr>
          <w:rFonts w:ascii="Arial" w:hAnsi="Arial"/>
          <w:sz w:val="20"/>
        </w:rPr>
        <w:t>della</w:t>
      </w:r>
      <w:r>
        <w:rPr>
          <w:rFonts w:ascii="Arial" w:hAnsi="Arial"/>
          <w:spacing w:val="-7"/>
          <w:sz w:val="20"/>
        </w:rPr>
        <w:t> </w:t>
      </w:r>
      <w:r>
        <w:rPr>
          <w:rFonts w:ascii="Arial" w:hAnsi="Arial"/>
          <w:sz w:val="20"/>
        </w:rPr>
        <w:t>banda</w:t>
      </w:r>
      <w:r>
        <w:rPr>
          <w:rFonts w:ascii="Arial" w:hAnsi="Arial"/>
          <w:spacing w:val="-7"/>
          <w:sz w:val="20"/>
        </w:rPr>
        <w:t> </w:t>
      </w:r>
      <w:r>
        <w:rPr>
          <w:rFonts w:ascii="Arial" w:hAnsi="Arial"/>
          <w:sz w:val="20"/>
        </w:rPr>
        <w:t>laterale</w:t>
      </w:r>
      <w:r>
        <w:rPr>
          <w:rFonts w:ascii="Arial" w:hAnsi="Arial"/>
          <w:spacing w:val="-6"/>
          <w:sz w:val="20"/>
        </w:rPr>
        <w:t> </w:t>
      </w:r>
      <w:r>
        <w:rPr>
          <w:rFonts w:ascii="Arial" w:hAnsi="Arial"/>
          <w:sz w:val="20"/>
        </w:rPr>
        <w:t>dal</w:t>
      </w:r>
      <w:r>
        <w:rPr>
          <w:rFonts w:ascii="Arial" w:hAnsi="Arial"/>
          <w:spacing w:val="-6"/>
          <w:sz w:val="20"/>
        </w:rPr>
        <w:t> </w:t>
      </w:r>
      <w:r>
        <w:rPr>
          <w:rFonts w:ascii="Arial" w:hAnsi="Arial"/>
          <w:sz w:val="20"/>
        </w:rPr>
        <w:t>lato</w:t>
      </w:r>
      <w:r>
        <w:rPr>
          <w:rFonts w:ascii="Arial" w:hAnsi="Arial"/>
          <w:spacing w:val="-7"/>
          <w:sz w:val="20"/>
        </w:rPr>
        <w:t> </w:t>
      </w:r>
      <w:r>
        <w:rPr>
          <w:rFonts w:ascii="Arial" w:hAnsi="Arial"/>
          <w:sz w:val="20"/>
        </w:rPr>
        <w:t>del</w:t>
      </w:r>
      <w:r>
        <w:rPr>
          <w:rFonts w:ascii="Arial" w:hAnsi="Arial"/>
          <w:spacing w:val="-5"/>
          <w:sz w:val="20"/>
        </w:rPr>
        <w:t> </w:t>
      </w:r>
      <w:r>
        <w:rPr>
          <w:rFonts w:ascii="Arial" w:hAnsi="Arial"/>
          <w:sz w:val="20"/>
        </w:rPr>
        <w:t>2°</w:t>
      </w:r>
      <w:r>
        <w:rPr>
          <w:rFonts w:ascii="Arial" w:hAnsi="Arial"/>
          <w:spacing w:val="-6"/>
          <w:sz w:val="20"/>
        </w:rPr>
        <w:t> </w:t>
      </w:r>
      <w:r>
        <w:rPr>
          <w:rFonts w:ascii="Arial" w:hAnsi="Arial"/>
          <w:sz w:val="20"/>
        </w:rPr>
        <w:t>arbitro</w:t>
      </w:r>
      <w:r>
        <w:rPr>
          <w:rFonts w:ascii="Arial" w:hAnsi="Arial"/>
          <w:spacing w:val="-7"/>
          <w:sz w:val="20"/>
        </w:rPr>
        <w:t> </w:t>
      </w:r>
      <w:r>
        <w:rPr>
          <w:rFonts w:ascii="Arial" w:hAnsi="Arial"/>
          <w:sz w:val="20"/>
        </w:rPr>
        <w:t>per</w:t>
      </w:r>
      <w:r>
        <w:rPr>
          <w:rFonts w:ascii="Arial" w:hAnsi="Arial"/>
          <w:spacing w:val="-5"/>
          <w:sz w:val="20"/>
        </w:rPr>
        <w:t> </w:t>
      </w:r>
      <w:r>
        <w:rPr>
          <w:rFonts w:ascii="Arial" w:hAnsi="Arial"/>
          <w:sz w:val="20"/>
        </w:rPr>
        <w:t>verificare</w:t>
      </w:r>
      <w:r>
        <w:rPr>
          <w:rFonts w:ascii="Arial" w:hAnsi="Arial"/>
          <w:spacing w:val="-7"/>
          <w:sz w:val="20"/>
        </w:rPr>
        <w:t> </w:t>
      </w:r>
      <w:r>
        <w:rPr>
          <w:rFonts w:ascii="Arial" w:hAnsi="Arial"/>
          <w:sz w:val="20"/>
        </w:rPr>
        <w:t>che</w:t>
      </w:r>
      <w:r>
        <w:rPr>
          <w:rFonts w:ascii="Arial" w:hAnsi="Arial"/>
          <w:spacing w:val="-7"/>
          <w:sz w:val="20"/>
        </w:rPr>
        <w:t> </w:t>
      </w:r>
      <w:r>
        <w:rPr>
          <w:rFonts w:ascii="Arial" w:hAnsi="Arial"/>
          <w:sz w:val="20"/>
        </w:rPr>
        <w:t>l’altezza</w:t>
      </w:r>
      <w:r>
        <w:rPr>
          <w:rFonts w:ascii="Arial" w:hAnsi="Arial"/>
          <w:spacing w:val="-6"/>
          <w:sz w:val="20"/>
        </w:rPr>
        <w:t> </w:t>
      </w:r>
      <w:r>
        <w:rPr>
          <w:rFonts w:ascii="Arial" w:hAnsi="Arial"/>
          <w:sz w:val="20"/>
        </w:rPr>
        <w:t>in</w:t>
      </w:r>
      <w:r>
        <w:rPr>
          <w:rFonts w:ascii="Arial" w:hAnsi="Arial"/>
          <w:spacing w:val="-7"/>
          <w:sz w:val="20"/>
        </w:rPr>
        <w:t> </w:t>
      </w:r>
      <w:r>
        <w:rPr>
          <w:rFonts w:ascii="Arial" w:hAnsi="Arial"/>
          <w:sz w:val="20"/>
        </w:rPr>
        <w:t>quel punto sia la stessa di quella del lato</w:t>
      </w:r>
      <w:r>
        <w:rPr>
          <w:rFonts w:ascii="Arial" w:hAnsi="Arial"/>
          <w:spacing w:val="-9"/>
          <w:sz w:val="20"/>
        </w:rPr>
        <w:t> </w:t>
      </w:r>
      <w:r>
        <w:rPr>
          <w:rFonts w:ascii="Arial" w:hAnsi="Arial"/>
          <w:sz w:val="20"/>
        </w:rPr>
        <w:t>opposto.</w:t>
      </w:r>
    </w:p>
    <w:p>
      <w:pPr>
        <w:spacing w:before="0"/>
        <w:ind w:left="229" w:right="227" w:firstLine="0"/>
        <w:jc w:val="both"/>
        <w:rPr>
          <w:rFonts w:ascii="Arial" w:hAnsi="Arial"/>
          <w:sz w:val="20"/>
        </w:rPr>
      </w:pPr>
      <w:r>
        <w:rPr>
          <w:rFonts w:ascii="Arial" w:hAnsi="Arial"/>
          <w:sz w:val="20"/>
        </w:rPr>
        <w:t>Per procedere alle misurazioni, il 2° arbitro regge l’asta graduata nei pressi della rete, mentre il 1° arbitro controlla l’effettiva misura da indicativamente un paio di metri di distanza. Gli arbitri devono quindi muoversi dapprima verso la</w:t>
      </w:r>
      <w:r>
        <w:rPr>
          <w:rFonts w:ascii="Arial" w:hAnsi="Arial"/>
          <w:spacing w:val="-5"/>
          <w:sz w:val="20"/>
        </w:rPr>
        <w:t> </w:t>
      </w:r>
      <w:r>
        <w:rPr>
          <w:rFonts w:ascii="Arial" w:hAnsi="Arial"/>
          <w:sz w:val="20"/>
        </w:rPr>
        <w:t>postazione</w:t>
      </w:r>
      <w:r>
        <w:rPr>
          <w:rFonts w:ascii="Arial" w:hAnsi="Arial"/>
          <w:spacing w:val="-4"/>
          <w:sz w:val="20"/>
        </w:rPr>
        <w:t> </w:t>
      </w:r>
      <w:r>
        <w:rPr>
          <w:rFonts w:ascii="Arial" w:hAnsi="Arial"/>
          <w:sz w:val="20"/>
        </w:rPr>
        <w:t>del</w:t>
      </w:r>
      <w:r>
        <w:rPr>
          <w:rFonts w:ascii="Arial" w:hAnsi="Arial"/>
          <w:spacing w:val="-5"/>
          <w:sz w:val="20"/>
        </w:rPr>
        <w:t> </w:t>
      </w:r>
      <w:r>
        <w:rPr>
          <w:rFonts w:ascii="Arial" w:hAnsi="Arial"/>
          <w:sz w:val="20"/>
        </w:rPr>
        <w:t>1°</w:t>
      </w:r>
      <w:r>
        <w:rPr>
          <w:rFonts w:ascii="Arial" w:hAnsi="Arial"/>
          <w:spacing w:val="-4"/>
          <w:sz w:val="20"/>
        </w:rPr>
        <w:t> </w:t>
      </w:r>
      <w:r>
        <w:rPr>
          <w:rFonts w:ascii="Arial" w:hAnsi="Arial"/>
          <w:sz w:val="20"/>
        </w:rPr>
        <w:t>e</w:t>
      </w:r>
      <w:r>
        <w:rPr>
          <w:rFonts w:ascii="Arial" w:hAnsi="Arial"/>
          <w:spacing w:val="-5"/>
          <w:sz w:val="20"/>
        </w:rPr>
        <w:t> </w:t>
      </w:r>
      <w:r>
        <w:rPr>
          <w:rFonts w:ascii="Arial" w:hAnsi="Arial"/>
          <w:sz w:val="20"/>
        </w:rPr>
        <w:t>successivamente</w:t>
      </w:r>
      <w:r>
        <w:rPr>
          <w:rFonts w:ascii="Arial" w:hAnsi="Arial"/>
          <w:spacing w:val="-4"/>
          <w:sz w:val="20"/>
        </w:rPr>
        <w:t> </w:t>
      </w:r>
      <w:r>
        <w:rPr>
          <w:rFonts w:ascii="Arial" w:hAnsi="Arial"/>
          <w:sz w:val="20"/>
        </w:rPr>
        <w:t>verso</w:t>
      </w:r>
      <w:r>
        <w:rPr>
          <w:rFonts w:ascii="Arial" w:hAnsi="Arial"/>
          <w:spacing w:val="-4"/>
          <w:sz w:val="20"/>
        </w:rPr>
        <w:t> </w:t>
      </w:r>
      <w:r>
        <w:rPr>
          <w:rFonts w:ascii="Arial" w:hAnsi="Arial"/>
          <w:sz w:val="20"/>
        </w:rPr>
        <w:t>quella</w:t>
      </w:r>
      <w:r>
        <w:rPr>
          <w:rFonts w:ascii="Arial" w:hAnsi="Arial"/>
          <w:spacing w:val="-5"/>
          <w:sz w:val="20"/>
        </w:rPr>
        <w:t> </w:t>
      </w:r>
      <w:r>
        <w:rPr>
          <w:rFonts w:ascii="Arial" w:hAnsi="Arial"/>
          <w:sz w:val="20"/>
        </w:rPr>
        <w:t>del</w:t>
      </w:r>
      <w:r>
        <w:rPr>
          <w:rFonts w:ascii="Arial" w:hAnsi="Arial"/>
          <w:spacing w:val="-4"/>
          <w:sz w:val="20"/>
        </w:rPr>
        <w:t> </w:t>
      </w:r>
      <w:r>
        <w:rPr>
          <w:rFonts w:ascii="Arial" w:hAnsi="Arial"/>
          <w:sz w:val="20"/>
        </w:rPr>
        <w:t>2°,</w:t>
      </w:r>
      <w:r>
        <w:rPr>
          <w:rFonts w:ascii="Arial" w:hAnsi="Arial"/>
          <w:spacing w:val="-5"/>
          <w:sz w:val="20"/>
        </w:rPr>
        <w:t> </w:t>
      </w:r>
      <w:r>
        <w:rPr>
          <w:rFonts w:ascii="Arial" w:hAnsi="Arial"/>
          <w:sz w:val="20"/>
        </w:rPr>
        <w:t>uscendo</w:t>
      </w:r>
      <w:r>
        <w:rPr>
          <w:rFonts w:ascii="Arial" w:hAnsi="Arial"/>
          <w:spacing w:val="-4"/>
          <w:sz w:val="20"/>
        </w:rPr>
        <w:t> </w:t>
      </w:r>
      <w:r>
        <w:rPr>
          <w:rFonts w:ascii="Arial" w:hAnsi="Arial"/>
          <w:sz w:val="20"/>
        </w:rPr>
        <w:t>dal</w:t>
      </w:r>
      <w:r>
        <w:rPr>
          <w:rFonts w:ascii="Arial" w:hAnsi="Arial"/>
          <w:spacing w:val="-5"/>
          <w:sz w:val="20"/>
        </w:rPr>
        <w:t> </w:t>
      </w:r>
      <w:r>
        <w:rPr>
          <w:rFonts w:ascii="Arial" w:hAnsi="Arial"/>
          <w:sz w:val="20"/>
        </w:rPr>
        <w:t>campo</w:t>
      </w:r>
      <w:r>
        <w:rPr>
          <w:rFonts w:ascii="Arial" w:hAnsi="Arial"/>
          <w:spacing w:val="-4"/>
          <w:sz w:val="20"/>
        </w:rPr>
        <w:t> </w:t>
      </w:r>
      <w:r>
        <w:rPr>
          <w:rFonts w:ascii="Arial" w:hAnsi="Arial"/>
          <w:sz w:val="20"/>
        </w:rPr>
        <w:t>verso</w:t>
      </w:r>
      <w:r>
        <w:rPr>
          <w:rFonts w:ascii="Arial" w:hAnsi="Arial"/>
          <w:spacing w:val="-4"/>
          <w:sz w:val="20"/>
        </w:rPr>
        <w:t> </w:t>
      </w:r>
      <w:r>
        <w:rPr>
          <w:rFonts w:ascii="Arial" w:hAnsi="Arial"/>
          <w:sz w:val="20"/>
        </w:rPr>
        <w:t>il</w:t>
      </w:r>
      <w:r>
        <w:rPr>
          <w:rFonts w:ascii="Arial" w:hAnsi="Arial"/>
          <w:spacing w:val="-2"/>
          <w:sz w:val="20"/>
        </w:rPr>
        <w:t> </w:t>
      </w:r>
      <w:r>
        <w:rPr>
          <w:rFonts w:ascii="Arial" w:hAnsi="Arial"/>
          <w:sz w:val="20"/>
        </w:rPr>
        <w:t>tavolo</w:t>
      </w:r>
      <w:r>
        <w:rPr>
          <w:rFonts w:ascii="Arial" w:hAnsi="Arial"/>
          <w:spacing w:val="-4"/>
          <w:sz w:val="20"/>
        </w:rPr>
        <w:t> </w:t>
      </w:r>
      <w:r>
        <w:rPr>
          <w:rFonts w:ascii="Arial" w:hAnsi="Arial"/>
          <w:sz w:val="20"/>
        </w:rPr>
        <w:t>dell’addetto</w:t>
      </w:r>
      <w:r>
        <w:rPr>
          <w:rFonts w:ascii="Arial" w:hAnsi="Arial"/>
          <w:spacing w:val="-5"/>
          <w:sz w:val="20"/>
        </w:rPr>
        <w:t> </w:t>
      </w:r>
      <w:r>
        <w:rPr>
          <w:rFonts w:ascii="Arial" w:hAnsi="Arial"/>
          <w:sz w:val="20"/>
        </w:rPr>
        <w:t>al</w:t>
      </w:r>
      <w:r>
        <w:rPr>
          <w:rFonts w:ascii="Arial" w:hAnsi="Arial"/>
          <w:spacing w:val="-4"/>
          <w:sz w:val="20"/>
        </w:rPr>
        <w:t> </w:t>
      </w:r>
      <w:r>
        <w:rPr>
          <w:rFonts w:ascii="Arial" w:hAnsi="Arial"/>
          <w:sz w:val="20"/>
        </w:rPr>
        <w:t>referto elettronico. Per procedere a tale adempimento, il 1° arbitro, con gesti delle braccia e se necessario con il fischio, invita i giocatori a lasciare libere le zone d’attacco e a non effettuare colpi di</w:t>
      </w:r>
      <w:r>
        <w:rPr>
          <w:rFonts w:ascii="Arial" w:hAnsi="Arial"/>
          <w:spacing w:val="-17"/>
          <w:sz w:val="20"/>
        </w:rPr>
        <w:t> </w:t>
      </w:r>
      <w:r>
        <w:rPr>
          <w:rFonts w:ascii="Arial" w:hAnsi="Arial"/>
          <w:sz w:val="20"/>
        </w:rPr>
        <w:t>servizio.</w:t>
      </w:r>
    </w:p>
    <w:p>
      <w:pPr>
        <w:spacing w:before="0"/>
        <w:ind w:left="796" w:right="229" w:hanging="567"/>
        <w:jc w:val="both"/>
        <w:rPr>
          <w:rFonts w:ascii="Arial" w:hAnsi="Arial"/>
          <w:i/>
          <w:sz w:val="20"/>
        </w:rPr>
      </w:pPr>
      <w:r>
        <w:rPr>
          <w:rFonts w:ascii="Arial" w:hAnsi="Arial"/>
          <w:i/>
          <w:sz w:val="20"/>
        </w:rPr>
        <w:t>N.B.: qualora gli Arbitri ritengano che, durante la gara, l’altezza della rete si sia modificata, la nuova misurazione </w:t>
      </w:r>
      <w:r>
        <w:rPr>
          <w:rFonts w:ascii="Arial" w:hAnsi="Arial"/>
          <w:i/>
          <w:sz w:val="20"/>
        </w:rPr>
        <w:t>avverrà con la stessa metodologia.</w:t>
      </w:r>
    </w:p>
    <w:p>
      <w:pPr>
        <w:pStyle w:val="ListParagraph"/>
        <w:numPr>
          <w:ilvl w:val="3"/>
          <w:numId w:val="78"/>
        </w:numPr>
        <w:tabs>
          <w:tab w:pos="1094" w:val="left" w:leader="none"/>
        </w:tabs>
        <w:spacing w:line="240" w:lineRule="auto" w:before="121" w:after="0"/>
        <w:ind w:left="1093" w:right="0" w:hanging="865"/>
        <w:jc w:val="both"/>
        <w:rPr>
          <w:rFonts w:ascii="Arial" w:hAnsi="Arial"/>
          <w:b/>
          <w:i/>
          <w:sz w:val="20"/>
        </w:rPr>
      </w:pPr>
      <w:r>
        <w:rPr>
          <w:rFonts w:ascii="Arial" w:hAnsi="Arial"/>
          <w:b/>
          <w:i/>
          <w:color w:val="002060"/>
          <w:sz w:val="20"/>
        </w:rPr>
        <w:t>16’ prima dell’inizio della gara:</w:t>
      </w:r>
      <w:r>
        <w:rPr>
          <w:rFonts w:ascii="Arial" w:hAnsi="Arial"/>
          <w:b/>
          <w:i/>
          <w:color w:val="002060"/>
          <w:spacing w:val="-7"/>
          <w:sz w:val="20"/>
        </w:rPr>
        <w:t> </w:t>
      </w:r>
      <w:r>
        <w:rPr>
          <w:rFonts w:ascii="Arial" w:hAnsi="Arial"/>
          <w:b/>
          <w:i/>
          <w:color w:val="002060"/>
          <w:sz w:val="20"/>
        </w:rPr>
        <w:t>SORTEGGIO</w:t>
      </w:r>
    </w:p>
    <w:p>
      <w:pPr>
        <w:spacing w:before="58"/>
        <w:ind w:left="1505" w:right="227" w:hanging="1276"/>
        <w:jc w:val="both"/>
        <w:rPr>
          <w:rFonts w:ascii="Arial" w:hAnsi="Arial"/>
          <w:sz w:val="20"/>
        </w:rPr>
      </w:pPr>
      <w:r>
        <w:rPr>
          <w:rFonts w:ascii="Arial" w:hAnsi="Arial"/>
          <w:b/>
          <w:sz w:val="20"/>
        </w:rPr>
        <w:t>CAPITANI: </w:t>
      </w:r>
      <w:r>
        <w:rPr>
          <w:rFonts w:ascii="Arial" w:hAnsi="Arial"/>
          <w:sz w:val="20"/>
        </w:rPr>
        <w:t>i capitani delle due squadre (autonomamente o invitati dagli Arbitri e non necessariamente in divisa ufficiale) devono portarsi vicino alla postazione dell’addetto al referto elettronico per procedere alle operazioni di sorteggio.</w:t>
      </w:r>
    </w:p>
    <w:p>
      <w:pPr>
        <w:spacing w:before="1"/>
        <w:ind w:left="1505" w:right="227" w:hanging="1276"/>
        <w:jc w:val="both"/>
        <w:rPr>
          <w:rFonts w:ascii="Arial" w:hAnsi="Arial"/>
          <w:sz w:val="20"/>
        </w:rPr>
      </w:pPr>
      <w:r>
        <w:rPr>
          <w:rFonts w:ascii="Arial" w:hAnsi="Arial"/>
          <w:b/>
          <w:sz w:val="20"/>
        </w:rPr>
        <w:t>ARBITRI: </w:t>
      </w:r>
      <w:r>
        <w:rPr>
          <w:rFonts w:ascii="Arial" w:hAnsi="Arial"/>
          <w:sz w:val="20"/>
        </w:rPr>
        <w:t>il 1° arbitro, con accanto il 2° arbitro, rivolto verso il tavolo del segnapunti effettua con l’ausilio di una moneta il sorteggio per la scelta del servizio, della ricezione o del campo.</w:t>
      </w:r>
    </w:p>
    <w:p>
      <w:pPr>
        <w:spacing w:line="240" w:lineRule="auto" w:before="0"/>
        <w:ind w:left="229" w:right="226" w:firstLine="0"/>
        <w:jc w:val="both"/>
        <w:rPr>
          <w:rFonts w:ascii="Arial" w:hAnsi="Arial"/>
          <w:sz w:val="20"/>
        </w:rPr>
      </w:pPr>
      <w:r>
        <w:rPr>
          <w:rFonts w:ascii="Arial" w:hAnsi="Arial"/>
          <w:sz w:val="20"/>
        </w:rPr>
        <w:t>In questa occasione i capitani devono manifestare l’eventuale decisione di svolgere il riscaldamento ufficiale separatamente</w:t>
      </w:r>
      <w:r>
        <w:rPr>
          <w:rFonts w:ascii="Arial" w:hAnsi="Arial"/>
          <w:spacing w:val="-5"/>
          <w:sz w:val="20"/>
        </w:rPr>
        <w:t> </w:t>
      </w:r>
      <w:r>
        <w:rPr>
          <w:rFonts w:ascii="Arial" w:hAnsi="Arial"/>
          <w:sz w:val="20"/>
        </w:rPr>
        <w:t>(è</w:t>
      </w:r>
      <w:r>
        <w:rPr>
          <w:rFonts w:ascii="Arial" w:hAnsi="Arial"/>
          <w:spacing w:val="-5"/>
          <w:sz w:val="20"/>
        </w:rPr>
        <w:t> </w:t>
      </w:r>
      <w:r>
        <w:rPr>
          <w:rFonts w:ascii="Arial" w:hAnsi="Arial"/>
          <w:sz w:val="20"/>
        </w:rPr>
        <w:t>sufficiente</w:t>
      </w:r>
      <w:r>
        <w:rPr>
          <w:rFonts w:ascii="Arial" w:hAnsi="Arial"/>
          <w:spacing w:val="-5"/>
          <w:sz w:val="20"/>
        </w:rPr>
        <w:t> </w:t>
      </w:r>
      <w:r>
        <w:rPr>
          <w:rFonts w:ascii="Arial" w:hAnsi="Arial"/>
          <w:sz w:val="20"/>
        </w:rPr>
        <w:t>che</w:t>
      </w:r>
      <w:r>
        <w:rPr>
          <w:rFonts w:ascii="Arial" w:hAnsi="Arial"/>
          <w:spacing w:val="-5"/>
          <w:sz w:val="20"/>
        </w:rPr>
        <w:t> </w:t>
      </w:r>
      <w:r>
        <w:rPr>
          <w:rFonts w:ascii="Arial" w:hAnsi="Arial"/>
          <w:sz w:val="20"/>
        </w:rPr>
        <w:t>uno</w:t>
      </w:r>
      <w:r>
        <w:rPr>
          <w:rFonts w:ascii="Arial" w:hAnsi="Arial"/>
          <w:spacing w:val="-5"/>
          <w:sz w:val="20"/>
        </w:rPr>
        <w:t> </w:t>
      </w:r>
      <w:r>
        <w:rPr>
          <w:rFonts w:ascii="Arial" w:hAnsi="Arial"/>
          <w:sz w:val="20"/>
        </w:rPr>
        <w:t>di</w:t>
      </w:r>
      <w:r>
        <w:rPr>
          <w:rFonts w:ascii="Arial" w:hAnsi="Arial"/>
          <w:spacing w:val="-4"/>
          <w:sz w:val="20"/>
        </w:rPr>
        <w:t> </w:t>
      </w:r>
      <w:r>
        <w:rPr>
          <w:rFonts w:ascii="Arial" w:hAnsi="Arial"/>
          <w:sz w:val="20"/>
        </w:rPr>
        <w:t>loro</w:t>
      </w:r>
      <w:r>
        <w:rPr>
          <w:rFonts w:ascii="Arial" w:hAnsi="Arial"/>
          <w:spacing w:val="-5"/>
          <w:sz w:val="20"/>
        </w:rPr>
        <w:t> </w:t>
      </w:r>
      <w:r>
        <w:rPr>
          <w:rFonts w:ascii="Arial" w:hAnsi="Arial"/>
          <w:sz w:val="20"/>
        </w:rPr>
        <w:t>si</w:t>
      </w:r>
      <w:r>
        <w:rPr>
          <w:rFonts w:ascii="Arial" w:hAnsi="Arial"/>
          <w:spacing w:val="-4"/>
          <w:sz w:val="20"/>
        </w:rPr>
        <w:t> </w:t>
      </w:r>
      <w:r>
        <w:rPr>
          <w:rFonts w:ascii="Arial" w:hAnsi="Arial"/>
          <w:sz w:val="20"/>
        </w:rPr>
        <w:t>esprima</w:t>
      </w:r>
      <w:r>
        <w:rPr>
          <w:rFonts w:ascii="Arial" w:hAnsi="Arial"/>
          <w:spacing w:val="-5"/>
          <w:sz w:val="20"/>
        </w:rPr>
        <w:t> </w:t>
      </w:r>
      <w:r>
        <w:rPr>
          <w:rFonts w:ascii="Arial" w:hAnsi="Arial"/>
          <w:sz w:val="20"/>
        </w:rPr>
        <w:t>per</w:t>
      </w:r>
      <w:r>
        <w:rPr>
          <w:rFonts w:ascii="Arial" w:hAnsi="Arial"/>
          <w:spacing w:val="-4"/>
          <w:sz w:val="20"/>
        </w:rPr>
        <w:t> </w:t>
      </w:r>
      <w:r>
        <w:rPr>
          <w:rFonts w:ascii="Arial" w:hAnsi="Arial"/>
          <w:sz w:val="20"/>
        </w:rPr>
        <w:t>quello</w:t>
      </w:r>
      <w:r>
        <w:rPr>
          <w:rFonts w:ascii="Arial" w:hAnsi="Arial"/>
          <w:spacing w:val="-5"/>
          <w:sz w:val="20"/>
        </w:rPr>
        <w:t> </w:t>
      </w:r>
      <w:r>
        <w:rPr>
          <w:rFonts w:ascii="Arial" w:hAnsi="Arial"/>
          <w:sz w:val="20"/>
        </w:rPr>
        <w:t>separato);</w:t>
      </w:r>
      <w:r>
        <w:rPr>
          <w:rFonts w:ascii="Arial" w:hAnsi="Arial"/>
          <w:spacing w:val="-4"/>
          <w:sz w:val="20"/>
        </w:rPr>
        <w:t> </w:t>
      </w:r>
      <w:r>
        <w:rPr>
          <w:rFonts w:ascii="Arial" w:hAnsi="Arial"/>
          <w:sz w:val="20"/>
        </w:rPr>
        <w:t>diversamente,</w:t>
      </w:r>
      <w:r>
        <w:rPr>
          <w:rFonts w:ascii="Arial" w:hAnsi="Arial"/>
          <w:spacing w:val="-4"/>
          <w:sz w:val="20"/>
        </w:rPr>
        <w:t> </w:t>
      </w:r>
      <w:r>
        <w:rPr>
          <w:rFonts w:ascii="Arial" w:hAnsi="Arial"/>
          <w:sz w:val="20"/>
        </w:rPr>
        <w:t>il</w:t>
      </w:r>
      <w:r>
        <w:rPr>
          <w:rFonts w:ascii="Arial" w:hAnsi="Arial"/>
          <w:spacing w:val="-4"/>
          <w:sz w:val="20"/>
        </w:rPr>
        <w:t> </w:t>
      </w:r>
      <w:r>
        <w:rPr>
          <w:rFonts w:ascii="Arial" w:hAnsi="Arial"/>
          <w:sz w:val="20"/>
        </w:rPr>
        <w:t>riscaldamento</w:t>
      </w:r>
      <w:r>
        <w:rPr>
          <w:rFonts w:ascii="Arial" w:hAnsi="Arial"/>
          <w:spacing w:val="-5"/>
          <w:sz w:val="20"/>
        </w:rPr>
        <w:t> </w:t>
      </w:r>
      <w:r>
        <w:rPr>
          <w:rFonts w:ascii="Arial" w:hAnsi="Arial"/>
          <w:sz w:val="20"/>
        </w:rPr>
        <w:t>ufficiale si svolgerà in modo</w:t>
      </w:r>
      <w:r>
        <w:rPr>
          <w:rFonts w:ascii="Arial" w:hAnsi="Arial"/>
          <w:spacing w:val="-5"/>
          <w:sz w:val="20"/>
        </w:rPr>
        <w:t> </w:t>
      </w:r>
      <w:r>
        <w:rPr>
          <w:rFonts w:ascii="Arial" w:hAnsi="Arial"/>
          <w:sz w:val="20"/>
        </w:rPr>
        <w:t>congiunto.</w:t>
      </w:r>
    </w:p>
    <w:p>
      <w:pPr>
        <w:spacing w:before="0"/>
        <w:ind w:left="229" w:right="232" w:firstLine="0"/>
        <w:jc w:val="both"/>
        <w:rPr>
          <w:rFonts w:ascii="Arial" w:hAnsi="Arial"/>
          <w:sz w:val="20"/>
        </w:rPr>
      </w:pPr>
      <w:r>
        <w:rPr>
          <w:rFonts w:ascii="Arial" w:hAnsi="Arial"/>
          <w:sz w:val="20"/>
        </w:rPr>
        <w:t>Nel</w:t>
      </w:r>
      <w:r>
        <w:rPr>
          <w:rFonts w:ascii="Arial" w:hAnsi="Arial"/>
          <w:spacing w:val="-11"/>
          <w:sz w:val="20"/>
        </w:rPr>
        <w:t> </w:t>
      </w:r>
      <w:r>
        <w:rPr>
          <w:rFonts w:ascii="Arial" w:hAnsi="Arial"/>
          <w:sz w:val="20"/>
        </w:rPr>
        <w:t>caso</w:t>
      </w:r>
      <w:r>
        <w:rPr>
          <w:rFonts w:ascii="Arial" w:hAnsi="Arial"/>
          <w:spacing w:val="-12"/>
          <w:sz w:val="20"/>
        </w:rPr>
        <w:t> </w:t>
      </w:r>
      <w:r>
        <w:rPr>
          <w:rFonts w:ascii="Arial" w:hAnsi="Arial"/>
          <w:sz w:val="20"/>
        </w:rPr>
        <w:t>le</w:t>
      </w:r>
      <w:r>
        <w:rPr>
          <w:rFonts w:ascii="Arial" w:hAnsi="Arial"/>
          <w:spacing w:val="-12"/>
          <w:sz w:val="20"/>
        </w:rPr>
        <w:t> </w:t>
      </w:r>
      <w:r>
        <w:rPr>
          <w:rFonts w:ascii="Arial" w:hAnsi="Arial"/>
          <w:sz w:val="20"/>
        </w:rPr>
        <w:t>squadre</w:t>
      </w:r>
      <w:r>
        <w:rPr>
          <w:rFonts w:ascii="Arial" w:hAnsi="Arial"/>
          <w:spacing w:val="-11"/>
          <w:sz w:val="20"/>
        </w:rPr>
        <w:t> </w:t>
      </w:r>
      <w:r>
        <w:rPr>
          <w:rFonts w:ascii="Arial" w:hAnsi="Arial"/>
          <w:sz w:val="20"/>
        </w:rPr>
        <w:t>effettuino</w:t>
      </w:r>
      <w:r>
        <w:rPr>
          <w:rFonts w:ascii="Arial" w:hAnsi="Arial"/>
          <w:spacing w:val="-12"/>
          <w:sz w:val="20"/>
        </w:rPr>
        <w:t> </w:t>
      </w:r>
      <w:r>
        <w:rPr>
          <w:rFonts w:ascii="Arial" w:hAnsi="Arial"/>
          <w:sz w:val="20"/>
        </w:rPr>
        <w:t>il</w:t>
      </w:r>
      <w:r>
        <w:rPr>
          <w:rFonts w:ascii="Arial" w:hAnsi="Arial"/>
          <w:spacing w:val="-11"/>
          <w:sz w:val="20"/>
        </w:rPr>
        <w:t> </w:t>
      </w:r>
      <w:r>
        <w:rPr>
          <w:rFonts w:ascii="Arial" w:hAnsi="Arial"/>
          <w:sz w:val="20"/>
        </w:rPr>
        <w:t>riscaldamento</w:t>
      </w:r>
      <w:r>
        <w:rPr>
          <w:rFonts w:ascii="Arial" w:hAnsi="Arial"/>
          <w:spacing w:val="-11"/>
          <w:sz w:val="20"/>
        </w:rPr>
        <w:t> </w:t>
      </w:r>
      <w:r>
        <w:rPr>
          <w:rFonts w:ascii="Arial" w:hAnsi="Arial"/>
          <w:sz w:val="20"/>
        </w:rPr>
        <w:t>ufficiale</w:t>
      </w:r>
      <w:r>
        <w:rPr>
          <w:rFonts w:ascii="Arial" w:hAnsi="Arial"/>
          <w:spacing w:val="-12"/>
          <w:sz w:val="20"/>
        </w:rPr>
        <w:t> </w:t>
      </w:r>
      <w:r>
        <w:rPr>
          <w:rFonts w:ascii="Arial" w:hAnsi="Arial"/>
          <w:sz w:val="20"/>
        </w:rPr>
        <w:t>nei</w:t>
      </w:r>
      <w:r>
        <w:rPr>
          <w:rFonts w:ascii="Arial" w:hAnsi="Arial"/>
          <w:spacing w:val="-11"/>
          <w:sz w:val="20"/>
        </w:rPr>
        <w:t> </w:t>
      </w:r>
      <w:r>
        <w:rPr>
          <w:rFonts w:ascii="Arial" w:hAnsi="Arial"/>
          <w:sz w:val="20"/>
        </w:rPr>
        <w:t>campi</w:t>
      </w:r>
      <w:r>
        <w:rPr>
          <w:rFonts w:ascii="Arial" w:hAnsi="Arial"/>
          <w:spacing w:val="-10"/>
          <w:sz w:val="20"/>
        </w:rPr>
        <w:t> </w:t>
      </w:r>
      <w:r>
        <w:rPr>
          <w:rFonts w:ascii="Arial" w:hAnsi="Arial"/>
          <w:sz w:val="20"/>
        </w:rPr>
        <w:t>opposti</w:t>
      </w:r>
      <w:r>
        <w:rPr>
          <w:rFonts w:ascii="Arial" w:hAnsi="Arial"/>
          <w:spacing w:val="-11"/>
          <w:sz w:val="20"/>
        </w:rPr>
        <w:t> </w:t>
      </w:r>
      <w:r>
        <w:rPr>
          <w:rFonts w:ascii="Arial" w:hAnsi="Arial"/>
          <w:sz w:val="20"/>
        </w:rPr>
        <w:t>rispetto</w:t>
      </w:r>
      <w:r>
        <w:rPr>
          <w:rFonts w:ascii="Arial" w:hAnsi="Arial"/>
          <w:spacing w:val="-12"/>
          <w:sz w:val="20"/>
        </w:rPr>
        <w:t> </w:t>
      </w:r>
      <w:r>
        <w:rPr>
          <w:rFonts w:ascii="Arial" w:hAnsi="Arial"/>
          <w:sz w:val="20"/>
        </w:rPr>
        <w:t>a</w:t>
      </w:r>
      <w:r>
        <w:rPr>
          <w:rFonts w:ascii="Arial" w:hAnsi="Arial"/>
          <w:spacing w:val="-11"/>
          <w:sz w:val="20"/>
        </w:rPr>
        <w:t> </w:t>
      </w:r>
      <w:r>
        <w:rPr>
          <w:rFonts w:ascii="Arial" w:hAnsi="Arial"/>
          <w:sz w:val="20"/>
        </w:rPr>
        <w:t>quelli</w:t>
      </w:r>
      <w:r>
        <w:rPr>
          <w:rFonts w:ascii="Arial" w:hAnsi="Arial"/>
          <w:spacing w:val="-11"/>
          <w:sz w:val="20"/>
        </w:rPr>
        <w:t> </w:t>
      </w:r>
      <w:r>
        <w:rPr>
          <w:rFonts w:ascii="Arial" w:hAnsi="Arial"/>
          <w:sz w:val="20"/>
        </w:rPr>
        <w:t>in</w:t>
      </w:r>
      <w:r>
        <w:rPr>
          <w:rFonts w:ascii="Arial" w:hAnsi="Arial"/>
          <w:spacing w:val="-12"/>
          <w:sz w:val="20"/>
        </w:rPr>
        <w:t> </w:t>
      </w:r>
      <w:r>
        <w:rPr>
          <w:rFonts w:ascii="Arial" w:hAnsi="Arial"/>
          <w:sz w:val="20"/>
        </w:rPr>
        <w:t>cui</w:t>
      </w:r>
      <w:r>
        <w:rPr>
          <w:rFonts w:ascii="Arial" w:hAnsi="Arial"/>
          <w:spacing w:val="-10"/>
          <w:sz w:val="20"/>
        </w:rPr>
        <w:t> </w:t>
      </w:r>
      <w:r>
        <w:rPr>
          <w:rFonts w:ascii="Arial" w:hAnsi="Arial"/>
          <w:sz w:val="20"/>
        </w:rPr>
        <w:t>si</w:t>
      </w:r>
      <w:r>
        <w:rPr>
          <w:rFonts w:ascii="Arial" w:hAnsi="Arial"/>
          <w:spacing w:val="-11"/>
          <w:sz w:val="20"/>
        </w:rPr>
        <w:t> </w:t>
      </w:r>
      <w:r>
        <w:rPr>
          <w:rFonts w:ascii="Arial" w:hAnsi="Arial"/>
          <w:sz w:val="20"/>
        </w:rPr>
        <w:t>trovano</w:t>
      </w:r>
      <w:r>
        <w:rPr>
          <w:rFonts w:ascii="Arial" w:hAnsi="Arial"/>
          <w:spacing w:val="-12"/>
          <w:sz w:val="20"/>
        </w:rPr>
        <w:t> </w:t>
      </w:r>
      <w:r>
        <w:rPr>
          <w:rFonts w:ascii="Arial" w:hAnsi="Arial"/>
          <w:sz w:val="20"/>
        </w:rPr>
        <w:t>al</w:t>
      </w:r>
      <w:r>
        <w:rPr>
          <w:rFonts w:ascii="Arial" w:hAnsi="Arial"/>
          <w:spacing w:val="-10"/>
          <w:sz w:val="20"/>
        </w:rPr>
        <w:t> </w:t>
      </w:r>
      <w:r>
        <w:rPr>
          <w:rFonts w:ascii="Arial" w:hAnsi="Arial"/>
          <w:sz w:val="20"/>
        </w:rPr>
        <w:t>momento del sorteggio, dovranno immediatamente cambiare campo senza alcuna formalità da parte degli</w:t>
      </w:r>
      <w:r>
        <w:rPr>
          <w:rFonts w:ascii="Arial" w:hAnsi="Arial"/>
          <w:spacing w:val="-17"/>
          <w:sz w:val="20"/>
        </w:rPr>
        <w:t> </w:t>
      </w:r>
      <w:r>
        <w:rPr>
          <w:rFonts w:ascii="Arial" w:hAnsi="Arial"/>
          <w:sz w:val="20"/>
        </w:rPr>
        <w:t>arbitri.</w:t>
      </w:r>
    </w:p>
    <w:p>
      <w:pPr>
        <w:spacing w:before="0"/>
        <w:ind w:left="229" w:right="229" w:firstLine="0"/>
        <w:jc w:val="both"/>
        <w:rPr>
          <w:rFonts w:ascii="Arial" w:hAnsi="Arial"/>
          <w:sz w:val="20"/>
        </w:rPr>
      </w:pPr>
      <w:r>
        <w:rPr>
          <w:rFonts w:ascii="Arial" w:hAnsi="Arial"/>
          <w:sz w:val="20"/>
        </w:rPr>
        <w:t>A sorteggio avvenuto, </w:t>
      </w:r>
      <w:r>
        <w:rPr>
          <w:rFonts w:ascii="Arial" w:hAnsi="Arial"/>
          <w:sz w:val="20"/>
          <w:u w:val="single"/>
        </w:rPr>
        <w:t>in caso di utilizzo di referto cartaceo</w:t>
      </w:r>
      <w:r>
        <w:rPr>
          <w:rFonts w:ascii="Arial" w:hAnsi="Arial"/>
          <w:sz w:val="20"/>
        </w:rPr>
        <w:t>, i capitani e gli allenatori appongono la loro firma sul referto di gara, nell’apposito spazio sotto l’elenco dei partecipanti alla gara della propria squadra.</w:t>
      </w:r>
    </w:p>
    <w:p>
      <w:pPr>
        <w:pStyle w:val="ListParagraph"/>
        <w:numPr>
          <w:ilvl w:val="3"/>
          <w:numId w:val="78"/>
        </w:numPr>
        <w:tabs>
          <w:tab w:pos="1093" w:val="left" w:leader="none"/>
          <w:tab w:pos="1094" w:val="left" w:leader="none"/>
        </w:tabs>
        <w:spacing w:line="240" w:lineRule="auto" w:before="119" w:after="0"/>
        <w:ind w:left="1093" w:right="0" w:hanging="865"/>
        <w:jc w:val="left"/>
        <w:rPr>
          <w:rFonts w:ascii="Arial" w:hAnsi="Arial"/>
          <w:b/>
          <w:i/>
          <w:sz w:val="20"/>
        </w:rPr>
      </w:pPr>
      <w:r>
        <w:rPr>
          <w:rFonts w:ascii="Arial" w:hAnsi="Arial"/>
          <w:b/>
          <w:i/>
          <w:color w:val="002060"/>
          <w:sz w:val="20"/>
        </w:rPr>
        <w:t>15’ prima dell’inizio della gara: INIZIO RISCALDAMENTO</w:t>
      </w:r>
      <w:r>
        <w:rPr>
          <w:rFonts w:ascii="Arial" w:hAnsi="Arial"/>
          <w:b/>
          <w:i/>
          <w:color w:val="002060"/>
          <w:spacing w:val="-13"/>
          <w:sz w:val="20"/>
        </w:rPr>
        <w:t> </w:t>
      </w:r>
      <w:r>
        <w:rPr>
          <w:rFonts w:ascii="Arial" w:hAnsi="Arial"/>
          <w:b/>
          <w:i/>
          <w:color w:val="002060"/>
          <w:sz w:val="20"/>
        </w:rPr>
        <w:t>UFFICIALE</w:t>
      </w:r>
    </w:p>
    <w:p>
      <w:pPr>
        <w:spacing w:before="58"/>
        <w:ind w:left="1505" w:right="227" w:hanging="1276"/>
        <w:jc w:val="both"/>
        <w:rPr>
          <w:rFonts w:ascii="Arial" w:hAnsi="Arial"/>
          <w:sz w:val="20"/>
        </w:rPr>
      </w:pPr>
      <w:r>
        <w:rPr>
          <w:rFonts w:ascii="Arial" w:hAnsi="Arial"/>
          <w:b/>
          <w:sz w:val="20"/>
        </w:rPr>
        <w:t>ARBITRI:      </w:t>
      </w:r>
      <w:r>
        <w:rPr>
          <w:rFonts w:ascii="Arial" w:hAnsi="Arial"/>
          <w:sz w:val="20"/>
        </w:rPr>
        <w:t>il 1° arbitro fischia l’inizio del riscaldamento ufficiale indicando con le dita delle mani i minuti destinati a</w:t>
      </w:r>
      <w:r>
        <w:rPr>
          <w:rFonts w:ascii="Arial" w:hAnsi="Arial"/>
          <w:spacing w:val="-15"/>
          <w:sz w:val="20"/>
        </w:rPr>
        <w:t> </w:t>
      </w:r>
      <w:r>
        <w:rPr>
          <w:rFonts w:ascii="Arial" w:hAnsi="Arial"/>
          <w:sz w:val="20"/>
        </w:rPr>
        <w:t>tale</w:t>
      </w:r>
      <w:r>
        <w:rPr>
          <w:rFonts w:ascii="Arial" w:hAnsi="Arial"/>
          <w:spacing w:val="-14"/>
          <w:sz w:val="20"/>
        </w:rPr>
        <w:t> </w:t>
      </w:r>
      <w:r>
        <w:rPr>
          <w:rFonts w:ascii="Arial" w:hAnsi="Arial"/>
          <w:sz w:val="20"/>
        </w:rPr>
        <w:t>fase:</w:t>
      </w:r>
      <w:r>
        <w:rPr>
          <w:rFonts w:ascii="Arial" w:hAnsi="Arial"/>
          <w:spacing w:val="-15"/>
          <w:sz w:val="20"/>
        </w:rPr>
        <w:t> </w:t>
      </w:r>
      <w:r>
        <w:rPr>
          <w:rFonts w:ascii="Arial" w:hAnsi="Arial"/>
          <w:sz w:val="20"/>
        </w:rPr>
        <w:t>5’</w:t>
      </w:r>
      <w:r>
        <w:rPr>
          <w:rFonts w:ascii="Arial" w:hAnsi="Arial"/>
          <w:spacing w:val="-13"/>
          <w:sz w:val="20"/>
        </w:rPr>
        <w:t> </w:t>
      </w:r>
      <w:r>
        <w:rPr>
          <w:rFonts w:ascii="Arial" w:hAnsi="Arial"/>
          <w:sz w:val="20"/>
        </w:rPr>
        <w:t>per</w:t>
      </w:r>
      <w:r>
        <w:rPr>
          <w:rFonts w:ascii="Arial" w:hAnsi="Arial"/>
          <w:spacing w:val="-15"/>
          <w:sz w:val="20"/>
        </w:rPr>
        <w:t> </w:t>
      </w:r>
      <w:r>
        <w:rPr>
          <w:rFonts w:ascii="Arial" w:hAnsi="Arial"/>
          <w:sz w:val="20"/>
        </w:rPr>
        <w:t>ciascuna</w:t>
      </w:r>
      <w:r>
        <w:rPr>
          <w:rFonts w:ascii="Arial" w:hAnsi="Arial"/>
          <w:spacing w:val="-14"/>
          <w:sz w:val="20"/>
        </w:rPr>
        <w:t> </w:t>
      </w:r>
      <w:r>
        <w:rPr>
          <w:rFonts w:ascii="Arial" w:hAnsi="Arial"/>
          <w:sz w:val="20"/>
        </w:rPr>
        <w:t>squadra</w:t>
      </w:r>
      <w:r>
        <w:rPr>
          <w:rFonts w:ascii="Arial" w:hAnsi="Arial"/>
          <w:spacing w:val="-14"/>
          <w:sz w:val="20"/>
        </w:rPr>
        <w:t> </w:t>
      </w:r>
      <w:r>
        <w:rPr>
          <w:rFonts w:ascii="Arial" w:hAnsi="Arial"/>
          <w:sz w:val="20"/>
        </w:rPr>
        <w:t>separatamente,</w:t>
      </w:r>
      <w:r>
        <w:rPr>
          <w:rFonts w:ascii="Arial" w:hAnsi="Arial"/>
          <w:spacing w:val="-15"/>
          <w:sz w:val="20"/>
        </w:rPr>
        <w:t> </w:t>
      </w:r>
      <w:r>
        <w:rPr>
          <w:rFonts w:ascii="Arial" w:hAnsi="Arial"/>
          <w:sz w:val="20"/>
        </w:rPr>
        <w:t>10’</w:t>
      </w:r>
      <w:r>
        <w:rPr>
          <w:rFonts w:ascii="Arial" w:hAnsi="Arial"/>
          <w:spacing w:val="-13"/>
          <w:sz w:val="20"/>
        </w:rPr>
        <w:t> </w:t>
      </w:r>
      <w:r>
        <w:rPr>
          <w:rFonts w:ascii="Arial" w:hAnsi="Arial"/>
          <w:sz w:val="20"/>
        </w:rPr>
        <w:t>congiuntamente.</w:t>
      </w:r>
      <w:r>
        <w:rPr>
          <w:rFonts w:ascii="Arial" w:hAnsi="Arial"/>
          <w:spacing w:val="-15"/>
          <w:sz w:val="20"/>
        </w:rPr>
        <w:t> </w:t>
      </w:r>
      <w:r>
        <w:rPr>
          <w:rFonts w:ascii="Arial" w:hAnsi="Arial"/>
          <w:sz w:val="20"/>
        </w:rPr>
        <w:t>Se</w:t>
      </w:r>
      <w:r>
        <w:rPr>
          <w:rFonts w:ascii="Arial" w:hAnsi="Arial"/>
          <w:spacing w:val="-14"/>
          <w:sz w:val="20"/>
        </w:rPr>
        <w:t> </w:t>
      </w:r>
      <w:r>
        <w:rPr>
          <w:rFonts w:ascii="Arial" w:hAnsi="Arial"/>
          <w:sz w:val="20"/>
        </w:rPr>
        <w:t>la</w:t>
      </w:r>
      <w:r>
        <w:rPr>
          <w:rFonts w:ascii="Arial" w:hAnsi="Arial"/>
          <w:spacing w:val="-15"/>
          <w:sz w:val="20"/>
        </w:rPr>
        <w:t> </w:t>
      </w:r>
      <w:r>
        <w:rPr>
          <w:rFonts w:ascii="Arial" w:hAnsi="Arial"/>
          <w:sz w:val="20"/>
        </w:rPr>
        <w:t>decisione</w:t>
      </w:r>
      <w:r>
        <w:rPr>
          <w:rFonts w:ascii="Arial" w:hAnsi="Arial"/>
          <w:spacing w:val="-14"/>
          <w:sz w:val="20"/>
        </w:rPr>
        <w:t> </w:t>
      </w:r>
      <w:r>
        <w:rPr>
          <w:rFonts w:ascii="Arial" w:hAnsi="Arial"/>
          <w:sz w:val="20"/>
        </w:rPr>
        <w:t>è</w:t>
      </w:r>
      <w:r>
        <w:rPr>
          <w:rFonts w:ascii="Arial" w:hAnsi="Arial"/>
          <w:spacing w:val="-14"/>
          <w:sz w:val="20"/>
        </w:rPr>
        <w:t> </w:t>
      </w:r>
      <w:r>
        <w:rPr>
          <w:rFonts w:ascii="Arial" w:hAnsi="Arial"/>
          <w:sz w:val="20"/>
        </w:rPr>
        <w:t>stata</w:t>
      </w:r>
      <w:r>
        <w:rPr>
          <w:rFonts w:ascii="Arial" w:hAnsi="Arial"/>
          <w:spacing w:val="-15"/>
          <w:sz w:val="20"/>
        </w:rPr>
        <w:t> </w:t>
      </w:r>
      <w:r>
        <w:rPr>
          <w:rFonts w:ascii="Arial" w:hAnsi="Arial"/>
          <w:sz w:val="20"/>
        </w:rPr>
        <w:t>quella di effettuarlo separatamente, la prima squadra tenuta a riscaldarsi è quella che deve servire all’inizio della</w:t>
      </w:r>
      <w:r>
        <w:rPr>
          <w:rFonts w:ascii="Arial" w:hAnsi="Arial"/>
          <w:spacing w:val="5"/>
          <w:sz w:val="20"/>
        </w:rPr>
        <w:t> </w:t>
      </w:r>
      <w:r>
        <w:rPr>
          <w:rFonts w:ascii="Arial" w:hAnsi="Arial"/>
          <w:sz w:val="20"/>
        </w:rPr>
        <w:t>gara.</w:t>
      </w:r>
      <w:r>
        <w:rPr>
          <w:rFonts w:ascii="Arial" w:hAnsi="Arial"/>
          <w:spacing w:val="5"/>
          <w:sz w:val="20"/>
        </w:rPr>
        <w:t> </w:t>
      </w:r>
      <w:r>
        <w:rPr>
          <w:rFonts w:ascii="Arial" w:hAnsi="Arial"/>
          <w:sz w:val="20"/>
        </w:rPr>
        <w:t>In</w:t>
      </w:r>
      <w:r>
        <w:rPr>
          <w:rFonts w:ascii="Arial" w:hAnsi="Arial"/>
          <w:spacing w:val="5"/>
          <w:sz w:val="20"/>
        </w:rPr>
        <w:t> </w:t>
      </w:r>
      <w:r>
        <w:rPr>
          <w:rFonts w:ascii="Arial" w:hAnsi="Arial"/>
          <w:sz w:val="20"/>
        </w:rPr>
        <w:t>tal</w:t>
      </w:r>
      <w:r>
        <w:rPr>
          <w:rFonts w:ascii="Arial" w:hAnsi="Arial"/>
          <w:spacing w:val="7"/>
          <w:sz w:val="20"/>
        </w:rPr>
        <w:t> </w:t>
      </w:r>
      <w:r>
        <w:rPr>
          <w:rFonts w:ascii="Arial" w:hAnsi="Arial"/>
          <w:sz w:val="20"/>
        </w:rPr>
        <w:t>caso,</w:t>
      </w:r>
      <w:r>
        <w:rPr>
          <w:rFonts w:ascii="Arial" w:hAnsi="Arial"/>
          <w:spacing w:val="5"/>
          <w:sz w:val="20"/>
        </w:rPr>
        <w:t> </w:t>
      </w:r>
      <w:r>
        <w:rPr>
          <w:rFonts w:ascii="Arial" w:hAnsi="Arial"/>
          <w:sz w:val="20"/>
        </w:rPr>
        <w:t>l’altra</w:t>
      </w:r>
      <w:r>
        <w:rPr>
          <w:rFonts w:ascii="Arial" w:hAnsi="Arial"/>
          <w:spacing w:val="5"/>
          <w:sz w:val="20"/>
        </w:rPr>
        <w:t> </w:t>
      </w:r>
      <w:r>
        <w:rPr>
          <w:rFonts w:ascii="Arial" w:hAnsi="Arial"/>
          <w:sz w:val="20"/>
        </w:rPr>
        <w:t>squadra</w:t>
      </w:r>
      <w:r>
        <w:rPr>
          <w:rFonts w:ascii="Arial" w:hAnsi="Arial"/>
          <w:spacing w:val="6"/>
          <w:sz w:val="20"/>
        </w:rPr>
        <w:t> </w:t>
      </w:r>
      <w:r>
        <w:rPr>
          <w:rFonts w:ascii="Arial" w:hAnsi="Arial"/>
          <w:sz w:val="20"/>
        </w:rPr>
        <w:t>deve</w:t>
      </w:r>
      <w:r>
        <w:rPr>
          <w:rFonts w:ascii="Arial" w:hAnsi="Arial"/>
          <w:spacing w:val="5"/>
          <w:sz w:val="20"/>
        </w:rPr>
        <w:t> </w:t>
      </w:r>
      <w:r>
        <w:rPr>
          <w:rFonts w:ascii="Arial" w:hAnsi="Arial"/>
          <w:sz w:val="20"/>
        </w:rPr>
        <w:t>lasciare</w:t>
      </w:r>
      <w:r>
        <w:rPr>
          <w:rFonts w:ascii="Arial" w:hAnsi="Arial"/>
          <w:spacing w:val="5"/>
          <w:sz w:val="20"/>
        </w:rPr>
        <w:t> </w:t>
      </w:r>
      <w:r>
        <w:rPr>
          <w:rFonts w:ascii="Arial" w:hAnsi="Arial"/>
          <w:sz w:val="20"/>
        </w:rPr>
        <w:t>libero</w:t>
      </w:r>
      <w:r>
        <w:rPr>
          <w:rFonts w:ascii="Arial" w:hAnsi="Arial"/>
          <w:spacing w:val="6"/>
          <w:sz w:val="20"/>
        </w:rPr>
        <w:t> </w:t>
      </w:r>
      <w:r>
        <w:rPr>
          <w:rFonts w:ascii="Arial" w:hAnsi="Arial"/>
          <w:sz w:val="20"/>
        </w:rPr>
        <w:t>il</w:t>
      </w:r>
      <w:r>
        <w:rPr>
          <w:rFonts w:ascii="Arial" w:hAnsi="Arial"/>
          <w:spacing w:val="5"/>
          <w:sz w:val="20"/>
        </w:rPr>
        <w:t> </w:t>
      </w:r>
      <w:r>
        <w:rPr>
          <w:rFonts w:ascii="Arial" w:hAnsi="Arial"/>
          <w:sz w:val="20"/>
        </w:rPr>
        <w:t>terreno</w:t>
      </w:r>
      <w:r>
        <w:rPr>
          <w:rFonts w:ascii="Arial" w:hAnsi="Arial"/>
          <w:spacing w:val="5"/>
          <w:sz w:val="20"/>
        </w:rPr>
        <w:t> </w:t>
      </w:r>
      <w:r>
        <w:rPr>
          <w:rFonts w:ascii="Arial" w:hAnsi="Arial"/>
          <w:sz w:val="20"/>
        </w:rPr>
        <w:t>di</w:t>
      </w:r>
      <w:r>
        <w:rPr>
          <w:rFonts w:ascii="Arial" w:hAnsi="Arial"/>
          <w:spacing w:val="6"/>
          <w:sz w:val="20"/>
        </w:rPr>
        <w:t> </w:t>
      </w:r>
      <w:r>
        <w:rPr>
          <w:rFonts w:ascii="Arial" w:hAnsi="Arial"/>
          <w:sz w:val="20"/>
        </w:rPr>
        <w:t>gioco,</w:t>
      </w:r>
      <w:r>
        <w:rPr>
          <w:rFonts w:ascii="Arial" w:hAnsi="Arial"/>
          <w:spacing w:val="5"/>
          <w:sz w:val="20"/>
        </w:rPr>
        <w:t> </w:t>
      </w:r>
      <w:r>
        <w:rPr>
          <w:rFonts w:ascii="Arial" w:hAnsi="Arial"/>
          <w:sz w:val="20"/>
        </w:rPr>
        <w:t>eventualmente</w:t>
      </w:r>
    </w:p>
    <w:p>
      <w:pPr>
        <w:spacing w:after="0"/>
        <w:jc w:val="both"/>
        <w:rPr>
          <w:rFonts w:ascii="Arial" w:hAnsi="Arial"/>
          <w:sz w:val="20"/>
        </w:rPr>
        <w:sectPr>
          <w:pgSz w:w="11910" w:h="16840"/>
          <w:pgMar w:header="544" w:footer="323" w:top="1040" w:bottom="520" w:left="620" w:right="620"/>
        </w:sectPr>
      </w:pPr>
    </w:p>
    <w:p>
      <w:pPr>
        <w:spacing w:before="90"/>
        <w:ind w:left="1505" w:right="227" w:firstLine="0"/>
        <w:jc w:val="both"/>
        <w:rPr>
          <w:rFonts w:ascii="Arial" w:hAnsi="Arial"/>
          <w:sz w:val="20"/>
        </w:rPr>
      </w:pPr>
      <w:r>
        <w:rPr>
          <w:rFonts w:ascii="Arial" w:hAnsi="Arial"/>
          <w:sz w:val="20"/>
        </w:rPr>
        <w:t>riscaldandosi a sua volta, senza interferire, negli spazi della zona libera. Il 1° arbitro fischierà per entrambe l’inizio e la fine dei rispettivi 5’.</w:t>
      </w:r>
    </w:p>
    <w:p>
      <w:pPr>
        <w:spacing w:before="1"/>
        <w:ind w:left="1505" w:right="227" w:firstLine="0"/>
        <w:jc w:val="both"/>
        <w:rPr>
          <w:rFonts w:ascii="Arial" w:hAnsi="Arial"/>
          <w:sz w:val="20"/>
        </w:rPr>
      </w:pPr>
      <w:r>
        <w:rPr>
          <w:rFonts w:ascii="Arial" w:hAnsi="Arial"/>
          <w:sz w:val="20"/>
        </w:rPr>
        <w:t>Durante tale fase gli arbitri ricontrollano i palloni di gara, le panchine, il referto di</w:t>
      </w:r>
      <w:r>
        <w:rPr>
          <w:rFonts w:ascii="Arial" w:hAnsi="Arial"/>
          <w:spacing w:val="-39"/>
          <w:sz w:val="20"/>
        </w:rPr>
        <w:t> </w:t>
      </w:r>
      <w:r>
        <w:rPr>
          <w:rFonts w:ascii="Arial" w:hAnsi="Arial"/>
          <w:sz w:val="20"/>
        </w:rPr>
        <w:t>gara/strumentazione per la compilazione del referto elettronico, la rete e le antenne di riserva, le divise degli/lle atleti/e; adempiute</w:t>
      </w:r>
      <w:r>
        <w:rPr>
          <w:rFonts w:ascii="Arial" w:hAnsi="Arial"/>
          <w:spacing w:val="-5"/>
          <w:sz w:val="20"/>
        </w:rPr>
        <w:t> </w:t>
      </w:r>
      <w:r>
        <w:rPr>
          <w:rFonts w:ascii="Arial" w:hAnsi="Arial"/>
          <w:sz w:val="20"/>
        </w:rPr>
        <w:t>tali</w:t>
      </w:r>
      <w:r>
        <w:rPr>
          <w:rFonts w:ascii="Arial" w:hAnsi="Arial"/>
          <w:spacing w:val="-5"/>
          <w:sz w:val="20"/>
        </w:rPr>
        <w:t> </w:t>
      </w:r>
      <w:r>
        <w:rPr>
          <w:rFonts w:ascii="Arial" w:hAnsi="Arial"/>
          <w:sz w:val="20"/>
        </w:rPr>
        <w:t>operazioni,</w:t>
      </w:r>
      <w:r>
        <w:rPr>
          <w:rFonts w:ascii="Arial" w:hAnsi="Arial"/>
          <w:spacing w:val="-5"/>
          <w:sz w:val="20"/>
        </w:rPr>
        <w:t> </w:t>
      </w:r>
      <w:r>
        <w:rPr>
          <w:rFonts w:ascii="Arial" w:hAnsi="Arial"/>
          <w:sz w:val="20"/>
        </w:rPr>
        <w:t>gli</w:t>
      </w:r>
      <w:r>
        <w:rPr>
          <w:rFonts w:ascii="Arial" w:hAnsi="Arial"/>
          <w:spacing w:val="-5"/>
          <w:sz w:val="20"/>
        </w:rPr>
        <w:t> </w:t>
      </w:r>
      <w:r>
        <w:rPr>
          <w:rFonts w:ascii="Arial" w:hAnsi="Arial"/>
          <w:sz w:val="20"/>
        </w:rPr>
        <w:t>Arbitri</w:t>
      </w:r>
      <w:r>
        <w:rPr>
          <w:rFonts w:ascii="Arial" w:hAnsi="Arial"/>
          <w:spacing w:val="-5"/>
          <w:sz w:val="20"/>
        </w:rPr>
        <w:t> </w:t>
      </w:r>
      <w:r>
        <w:rPr>
          <w:rFonts w:ascii="Arial" w:hAnsi="Arial"/>
          <w:sz w:val="20"/>
        </w:rPr>
        <w:t>si</w:t>
      </w:r>
      <w:r>
        <w:rPr>
          <w:rFonts w:ascii="Arial" w:hAnsi="Arial"/>
          <w:spacing w:val="-5"/>
          <w:sz w:val="20"/>
        </w:rPr>
        <w:t> </w:t>
      </w:r>
      <w:r>
        <w:rPr>
          <w:rFonts w:ascii="Arial" w:hAnsi="Arial"/>
          <w:sz w:val="20"/>
        </w:rPr>
        <w:t>disporranno</w:t>
      </w:r>
      <w:r>
        <w:rPr>
          <w:rFonts w:ascii="Arial" w:hAnsi="Arial"/>
          <w:spacing w:val="-6"/>
          <w:sz w:val="20"/>
        </w:rPr>
        <w:t> </w:t>
      </w:r>
      <w:r>
        <w:rPr>
          <w:rFonts w:ascii="Arial" w:hAnsi="Arial"/>
          <w:sz w:val="20"/>
        </w:rPr>
        <w:t>indicativamente</w:t>
      </w:r>
      <w:r>
        <w:rPr>
          <w:rFonts w:ascii="Arial" w:hAnsi="Arial"/>
          <w:spacing w:val="-6"/>
          <w:sz w:val="20"/>
        </w:rPr>
        <w:t> </w:t>
      </w:r>
      <w:r>
        <w:rPr>
          <w:rFonts w:ascii="Arial" w:hAnsi="Arial"/>
          <w:sz w:val="20"/>
        </w:rPr>
        <w:t>il</w:t>
      </w:r>
      <w:r>
        <w:rPr>
          <w:rFonts w:ascii="Arial" w:hAnsi="Arial"/>
          <w:spacing w:val="-4"/>
          <w:sz w:val="20"/>
        </w:rPr>
        <w:t> </w:t>
      </w:r>
      <w:r>
        <w:rPr>
          <w:rFonts w:ascii="Arial" w:hAnsi="Arial"/>
          <w:sz w:val="20"/>
        </w:rPr>
        <w:t>1°</w:t>
      </w:r>
      <w:r>
        <w:rPr>
          <w:rFonts w:ascii="Arial" w:hAnsi="Arial"/>
          <w:spacing w:val="-5"/>
          <w:sz w:val="20"/>
        </w:rPr>
        <w:t> </w:t>
      </w:r>
      <w:r>
        <w:rPr>
          <w:rFonts w:ascii="Arial" w:hAnsi="Arial"/>
          <w:sz w:val="20"/>
        </w:rPr>
        <w:t>dalla</w:t>
      </w:r>
      <w:r>
        <w:rPr>
          <w:rFonts w:ascii="Arial" w:hAnsi="Arial"/>
          <w:spacing w:val="-6"/>
          <w:sz w:val="20"/>
        </w:rPr>
        <w:t> </w:t>
      </w:r>
      <w:r>
        <w:rPr>
          <w:rFonts w:ascii="Arial" w:hAnsi="Arial"/>
          <w:sz w:val="20"/>
        </w:rPr>
        <w:t>parte</w:t>
      </w:r>
      <w:r>
        <w:rPr>
          <w:rFonts w:ascii="Arial" w:hAnsi="Arial"/>
          <w:spacing w:val="-6"/>
          <w:sz w:val="20"/>
        </w:rPr>
        <w:t> </w:t>
      </w:r>
      <w:r>
        <w:rPr>
          <w:rFonts w:ascii="Arial" w:hAnsi="Arial"/>
          <w:sz w:val="20"/>
        </w:rPr>
        <w:t>della</w:t>
      </w:r>
      <w:r>
        <w:rPr>
          <w:rFonts w:ascii="Arial" w:hAnsi="Arial"/>
          <w:spacing w:val="-6"/>
          <w:sz w:val="20"/>
        </w:rPr>
        <w:t> </w:t>
      </w:r>
      <w:r>
        <w:rPr>
          <w:rFonts w:ascii="Arial" w:hAnsi="Arial"/>
          <w:sz w:val="20"/>
        </w:rPr>
        <w:t>squadra</w:t>
      </w:r>
      <w:r>
        <w:rPr>
          <w:rFonts w:ascii="Arial" w:hAnsi="Arial"/>
          <w:spacing w:val="-6"/>
          <w:sz w:val="20"/>
        </w:rPr>
        <w:t> </w:t>
      </w:r>
      <w:r>
        <w:rPr>
          <w:rFonts w:ascii="Arial" w:hAnsi="Arial"/>
          <w:sz w:val="20"/>
        </w:rPr>
        <w:t>A</w:t>
      </w:r>
      <w:r>
        <w:rPr>
          <w:rFonts w:ascii="Arial" w:hAnsi="Arial"/>
          <w:spacing w:val="-6"/>
          <w:sz w:val="20"/>
        </w:rPr>
        <w:t> </w:t>
      </w:r>
      <w:r>
        <w:rPr>
          <w:rFonts w:ascii="Arial" w:hAnsi="Arial"/>
          <w:sz w:val="20"/>
        </w:rPr>
        <w:t>ed il 2° da quella della squadra</w:t>
      </w:r>
      <w:r>
        <w:rPr>
          <w:rFonts w:ascii="Arial" w:hAnsi="Arial"/>
          <w:spacing w:val="-7"/>
          <w:sz w:val="20"/>
        </w:rPr>
        <w:t> </w:t>
      </w:r>
      <w:r>
        <w:rPr>
          <w:rFonts w:ascii="Arial" w:hAnsi="Arial"/>
          <w:sz w:val="20"/>
        </w:rPr>
        <w:t>B.</w:t>
      </w:r>
    </w:p>
    <w:p>
      <w:pPr>
        <w:spacing w:before="2"/>
        <w:ind w:left="1505" w:right="226" w:hanging="1276"/>
        <w:jc w:val="both"/>
        <w:rPr>
          <w:rFonts w:ascii="Arial" w:hAnsi="Arial"/>
          <w:sz w:val="20"/>
        </w:rPr>
      </w:pPr>
      <w:r>
        <w:rPr>
          <w:rFonts w:ascii="Arial" w:hAnsi="Arial"/>
          <w:b/>
          <w:sz w:val="20"/>
        </w:rPr>
        <w:t>SQUADRE: </w:t>
      </w:r>
      <w:r>
        <w:rPr>
          <w:rFonts w:ascii="Arial" w:hAnsi="Arial"/>
          <w:sz w:val="20"/>
        </w:rPr>
        <w:t>Al riscaldamento ufficiale, anche dall’esterno dell’area di gioco, possono partecipare solamente gli iscritti nel modulo CAMP3, eccetto il dirigente addetto agli arbitri</w:t>
      </w:r>
    </w:p>
    <w:p>
      <w:pPr>
        <w:spacing w:line="240" w:lineRule="auto" w:before="0"/>
        <w:ind w:left="1505" w:right="227" w:firstLine="0"/>
        <w:jc w:val="both"/>
        <w:rPr>
          <w:rFonts w:ascii="Arial" w:hAnsi="Arial"/>
          <w:sz w:val="20"/>
        </w:rPr>
      </w:pPr>
      <w:r>
        <w:rPr>
          <w:rFonts w:ascii="Arial" w:hAnsi="Arial"/>
          <w:sz w:val="20"/>
        </w:rPr>
        <w:t>È</w:t>
      </w:r>
      <w:r>
        <w:rPr>
          <w:rFonts w:ascii="Arial" w:hAnsi="Arial"/>
          <w:spacing w:val="-16"/>
          <w:sz w:val="20"/>
        </w:rPr>
        <w:t> </w:t>
      </w:r>
      <w:r>
        <w:rPr>
          <w:rFonts w:ascii="Arial" w:hAnsi="Arial"/>
          <w:sz w:val="20"/>
        </w:rPr>
        <w:t>ammissibile</w:t>
      </w:r>
      <w:r>
        <w:rPr>
          <w:rFonts w:ascii="Arial" w:hAnsi="Arial"/>
          <w:spacing w:val="-16"/>
          <w:sz w:val="20"/>
        </w:rPr>
        <w:t> </w:t>
      </w:r>
      <w:r>
        <w:rPr>
          <w:rFonts w:ascii="Arial" w:hAnsi="Arial"/>
          <w:sz w:val="20"/>
        </w:rPr>
        <w:t>che</w:t>
      </w:r>
      <w:r>
        <w:rPr>
          <w:rFonts w:ascii="Arial" w:hAnsi="Arial"/>
          <w:spacing w:val="-15"/>
          <w:sz w:val="20"/>
        </w:rPr>
        <w:t> </w:t>
      </w:r>
      <w:r>
        <w:rPr>
          <w:rFonts w:ascii="Arial" w:hAnsi="Arial"/>
          <w:sz w:val="20"/>
        </w:rPr>
        <w:t>un</w:t>
      </w:r>
      <w:r>
        <w:rPr>
          <w:rFonts w:ascii="Arial" w:hAnsi="Arial"/>
          <w:spacing w:val="-16"/>
          <w:sz w:val="20"/>
        </w:rPr>
        <w:t> </w:t>
      </w:r>
      <w:r>
        <w:rPr>
          <w:rFonts w:ascii="Arial" w:hAnsi="Arial"/>
          <w:sz w:val="20"/>
        </w:rPr>
        <w:t>componente</w:t>
      </w:r>
      <w:r>
        <w:rPr>
          <w:rFonts w:ascii="Arial" w:hAnsi="Arial"/>
          <w:spacing w:val="-15"/>
          <w:sz w:val="20"/>
        </w:rPr>
        <w:t> </w:t>
      </w:r>
      <w:r>
        <w:rPr>
          <w:rFonts w:ascii="Arial" w:hAnsi="Arial"/>
          <w:sz w:val="20"/>
        </w:rPr>
        <w:t>di</w:t>
      </w:r>
      <w:r>
        <w:rPr>
          <w:rFonts w:ascii="Arial" w:hAnsi="Arial"/>
          <w:spacing w:val="-15"/>
          <w:sz w:val="20"/>
        </w:rPr>
        <w:t> </w:t>
      </w:r>
      <w:r>
        <w:rPr>
          <w:rFonts w:ascii="Arial" w:hAnsi="Arial"/>
          <w:sz w:val="20"/>
        </w:rPr>
        <w:t>una</w:t>
      </w:r>
      <w:r>
        <w:rPr>
          <w:rFonts w:ascii="Arial" w:hAnsi="Arial"/>
          <w:spacing w:val="-15"/>
          <w:sz w:val="20"/>
        </w:rPr>
        <w:t> </w:t>
      </w:r>
      <w:r>
        <w:rPr>
          <w:rFonts w:ascii="Arial" w:hAnsi="Arial"/>
          <w:sz w:val="20"/>
        </w:rPr>
        <w:t>squadra</w:t>
      </w:r>
      <w:r>
        <w:rPr>
          <w:rFonts w:ascii="Arial" w:hAnsi="Arial"/>
          <w:spacing w:val="-16"/>
          <w:sz w:val="20"/>
        </w:rPr>
        <w:t> </w:t>
      </w:r>
      <w:r>
        <w:rPr>
          <w:rFonts w:ascii="Arial" w:hAnsi="Arial"/>
          <w:sz w:val="20"/>
        </w:rPr>
        <w:t>si</w:t>
      </w:r>
      <w:r>
        <w:rPr>
          <w:rFonts w:ascii="Arial" w:hAnsi="Arial"/>
          <w:spacing w:val="-14"/>
          <w:sz w:val="20"/>
        </w:rPr>
        <w:t> </w:t>
      </w:r>
      <w:r>
        <w:rPr>
          <w:rFonts w:ascii="Arial" w:hAnsi="Arial"/>
          <w:sz w:val="20"/>
        </w:rPr>
        <w:t>posizioni</w:t>
      </w:r>
      <w:r>
        <w:rPr>
          <w:rFonts w:ascii="Arial" w:hAnsi="Arial"/>
          <w:spacing w:val="-15"/>
          <w:sz w:val="20"/>
        </w:rPr>
        <w:t> </w:t>
      </w:r>
      <w:r>
        <w:rPr>
          <w:rFonts w:ascii="Arial" w:hAnsi="Arial"/>
          <w:sz w:val="20"/>
        </w:rPr>
        <w:t>nella</w:t>
      </w:r>
      <w:r>
        <w:rPr>
          <w:rFonts w:ascii="Arial" w:hAnsi="Arial"/>
          <w:spacing w:val="-15"/>
          <w:sz w:val="20"/>
        </w:rPr>
        <w:t> </w:t>
      </w:r>
      <w:r>
        <w:rPr>
          <w:rFonts w:ascii="Arial" w:hAnsi="Arial"/>
          <w:sz w:val="20"/>
        </w:rPr>
        <w:t>zona</w:t>
      </w:r>
      <w:r>
        <w:rPr>
          <w:rFonts w:ascii="Arial" w:hAnsi="Arial"/>
          <w:spacing w:val="-16"/>
          <w:sz w:val="20"/>
        </w:rPr>
        <w:t> </w:t>
      </w:r>
      <w:r>
        <w:rPr>
          <w:rFonts w:ascii="Arial" w:hAnsi="Arial"/>
          <w:sz w:val="20"/>
        </w:rPr>
        <w:t>libera</w:t>
      </w:r>
      <w:r>
        <w:rPr>
          <w:rFonts w:ascii="Arial" w:hAnsi="Arial"/>
          <w:spacing w:val="-16"/>
          <w:sz w:val="20"/>
        </w:rPr>
        <w:t> </w:t>
      </w:r>
      <w:r>
        <w:rPr>
          <w:rFonts w:ascii="Arial" w:hAnsi="Arial"/>
          <w:sz w:val="20"/>
        </w:rPr>
        <w:t>avversaria</w:t>
      </w:r>
      <w:r>
        <w:rPr>
          <w:rFonts w:ascii="Arial" w:hAnsi="Arial"/>
          <w:spacing w:val="-15"/>
          <w:sz w:val="20"/>
        </w:rPr>
        <w:t> </w:t>
      </w:r>
      <w:r>
        <w:rPr>
          <w:rFonts w:ascii="Arial" w:hAnsi="Arial"/>
          <w:sz w:val="20"/>
        </w:rPr>
        <w:t>in</w:t>
      </w:r>
      <w:r>
        <w:rPr>
          <w:rFonts w:ascii="Arial" w:hAnsi="Arial"/>
          <w:spacing w:val="-16"/>
          <w:sz w:val="20"/>
        </w:rPr>
        <w:t> </w:t>
      </w:r>
      <w:r>
        <w:rPr>
          <w:rFonts w:ascii="Arial" w:hAnsi="Arial"/>
          <w:sz w:val="20"/>
        </w:rPr>
        <w:t>prossimità di un palo di sostegno della rete, per garantire il recupero di eventuali palloni che potessero determinare una situazione di pericolo per gli atleti impegnati nel</w:t>
      </w:r>
      <w:r>
        <w:rPr>
          <w:rFonts w:ascii="Arial" w:hAnsi="Arial"/>
          <w:spacing w:val="-14"/>
          <w:sz w:val="20"/>
        </w:rPr>
        <w:t> </w:t>
      </w:r>
      <w:r>
        <w:rPr>
          <w:rFonts w:ascii="Arial" w:hAnsi="Arial"/>
          <w:sz w:val="20"/>
        </w:rPr>
        <w:t>riscaldamento.</w:t>
      </w:r>
    </w:p>
    <w:p>
      <w:pPr>
        <w:spacing w:before="0"/>
        <w:ind w:left="229" w:right="0" w:firstLine="0"/>
        <w:jc w:val="both"/>
        <w:rPr>
          <w:rFonts w:ascii="Arial" w:hAnsi="Arial"/>
          <w:sz w:val="20"/>
        </w:rPr>
      </w:pPr>
      <w:r>
        <w:rPr>
          <w:rFonts w:ascii="Arial" w:hAnsi="Arial"/>
          <w:b/>
          <w:i/>
          <w:sz w:val="20"/>
        </w:rPr>
        <w:t>SPEAKER</w:t>
      </w:r>
      <w:r>
        <w:rPr>
          <w:rFonts w:ascii="Arial" w:hAnsi="Arial"/>
          <w:b/>
          <w:sz w:val="20"/>
        </w:rPr>
        <w:t>: </w:t>
      </w:r>
      <w:r>
        <w:rPr>
          <w:rFonts w:ascii="Arial" w:hAnsi="Arial"/>
          <w:sz w:val="20"/>
        </w:rPr>
        <w:t>in questa fase lo </w:t>
      </w:r>
      <w:r>
        <w:rPr>
          <w:rFonts w:ascii="Arial" w:hAnsi="Arial"/>
          <w:i/>
          <w:sz w:val="20"/>
        </w:rPr>
        <w:t>speaker </w:t>
      </w:r>
      <w:r>
        <w:rPr>
          <w:rFonts w:ascii="Arial" w:hAnsi="Arial"/>
          <w:sz w:val="20"/>
        </w:rPr>
        <w:t>può presentare i nomi dei componenti le squadre.</w:t>
      </w:r>
    </w:p>
    <w:p>
      <w:pPr>
        <w:pStyle w:val="ListParagraph"/>
        <w:numPr>
          <w:ilvl w:val="3"/>
          <w:numId w:val="78"/>
        </w:numPr>
        <w:tabs>
          <w:tab w:pos="1094" w:val="left" w:leader="none"/>
        </w:tabs>
        <w:spacing w:line="240" w:lineRule="auto" w:before="118" w:after="0"/>
        <w:ind w:left="1093" w:right="0" w:hanging="865"/>
        <w:jc w:val="both"/>
        <w:rPr>
          <w:rFonts w:ascii="Arial" w:hAnsi="Arial"/>
          <w:b/>
          <w:i/>
          <w:sz w:val="22"/>
        </w:rPr>
      </w:pPr>
      <w:r>
        <w:rPr>
          <w:rFonts w:ascii="Arial" w:hAnsi="Arial"/>
          <w:b/>
          <w:i/>
          <w:color w:val="002060"/>
          <w:sz w:val="20"/>
        </w:rPr>
        <w:t>12’</w:t>
      </w:r>
      <w:r>
        <w:rPr>
          <w:rFonts w:ascii="Arial" w:hAnsi="Arial"/>
          <w:b/>
          <w:i/>
          <w:color w:val="002060"/>
          <w:spacing w:val="-1"/>
          <w:sz w:val="20"/>
        </w:rPr>
        <w:t> </w:t>
      </w:r>
      <w:r>
        <w:rPr>
          <w:rFonts w:ascii="Arial" w:hAnsi="Arial"/>
          <w:b/>
          <w:i/>
          <w:color w:val="002060"/>
          <w:sz w:val="20"/>
        </w:rPr>
        <w:t>prima</w:t>
      </w:r>
      <w:r>
        <w:rPr>
          <w:rFonts w:ascii="Arial" w:hAnsi="Arial"/>
          <w:b/>
          <w:i/>
          <w:color w:val="002060"/>
          <w:spacing w:val="-1"/>
          <w:sz w:val="20"/>
        </w:rPr>
        <w:t> </w:t>
      </w:r>
      <w:r>
        <w:rPr>
          <w:rFonts w:ascii="Arial" w:hAnsi="Arial"/>
          <w:b/>
          <w:i/>
          <w:color w:val="002060"/>
          <w:sz w:val="20"/>
        </w:rPr>
        <w:t>dell’inizio</w:t>
      </w:r>
      <w:r>
        <w:rPr>
          <w:rFonts w:ascii="Arial" w:hAnsi="Arial"/>
          <w:b/>
          <w:i/>
          <w:color w:val="002060"/>
          <w:spacing w:val="-2"/>
          <w:sz w:val="20"/>
        </w:rPr>
        <w:t> </w:t>
      </w:r>
      <w:r>
        <w:rPr>
          <w:rFonts w:ascii="Arial" w:hAnsi="Arial"/>
          <w:b/>
          <w:i/>
          <w:color w:val="002060"/>
          <w:sz w:val="20"/>
        </w:rPr>
        <w:t>della</w:t>
      </w:r>
      <w:r>
        <w:rPr>
          <w:rFonts w:ascii="Arial" w:hAnsi="Arial"/>
          <w:b/>
          <w:i/>
          <w:color w:val="002060"/>
          <w:spacing w:val="-1"/>
          <w:sz w:val="20"/>
        </w:rPr>
        <w:t> </w:t>
      </w:r>
      <w:r>
        <w:rPr>
          <w:rFonts w:ascii="Arial" w:hAnsi="Arial"/>
          <w:b/>
          <w:i/>
          <w:color w:val="002060"/>
          <w:sz w:val="20"/>
        </w:rPr>
        <w:t>gara: FORMAZIONI</w:t>
      </w:r>
      <w:r>
        <w:rPr>
          <w:rFonts w:ascii="Arial" w:hAnsi="Arial"/>
          <w:b/>
          <w:i/>
          <w:color w:val="002060"/>
          <w:spacing w:val="-1"/>
          <w:sz w:val="20"/>
        </w:rPr>
        <w:t> </w:t>
      </w:r>
      <w:r>
        <w:rPr>
          <w:rFonts w:ascii="Arial" w:hAnsi="Arial"/>
          <w:b/>
          <w:i/>
          <w:color w:val="002060"/>
          <w:sz w:val="20"/>
        </w:rPr>
        <w:t>INIZIALI</w:t>
      </w:r>
      <w:r>
        <w:rPr>
          <w:rFonts w:ascii="Arial" w:hAnsi="Arial"/>
          <w:b/>
          <w:i/>
          <w:color w:val="002060"/>
          <w:spacing w:val="5"/>
          <w:sz w:val="20"/>
        </w:rPr>
        <w:t> </w:t>
      </w:r>
      <w:r>
        <w:rPr>
          <w:rFonts w:ascii="Arial" w:hAnsi="Arial"/>
          <w:b/>
          <w:i/>
          <w:color w:val="002060"/>
          <w:spacing w:val="-11"/>
          <w:sz w:val="22"/>
        </w:rPr>
        <w:t>(anche</w:t>
      </w:r>
      <w:r>
        <w:rPr>
          <w:rFonts w:ascii="Arial" w:hAnsi="Arial"/>
          <w:b/>
          <w:i/>
          <w:color w:val="002060"/>
          <w:spacing w:val="-25"/>
          <w:sz w:val="22"/>
        </w:rPr>
        <w:t> </w:t>
      </w:r>
      <w:r>
        <w:rPr>
          <w:rFonts w:ascii="Arial" w:hAnsi="Arial"/>
          <w:b/>
          <w:i/>
          <w:color w:val="002060"/>
          <w:spacing w:val="-7"/>
          <w:sz w:val="22"/>
        </w:rPr>
        <w:t>in</w:t>
      </w:r>
      <w:r>
        <w:rPr>
          <w:rFonts w:ascii="Arial" w:hAnsi="Arial"/>
          <w:b/>
          <w:i/>
          <w:color w:val="002060"/>
          <w:spacing w:val="-25"/>
          <w:sz w:val="22"/>
        </w:rPr>
        <w:t> </w:t>
      </w:r>
      <w:r>
        <w:rPr>
          <w:rFonts w:ascii="Arial" w:hAnsi="Arial"/>
          <w:b/>
          <w:i/>
          <w:color w:val="002060"/>
          <w:spacing w:val="-10"/>
          <w:sz w:val="22"/>
        </w:rPr>
        <w:t>caso</w:t>
      </w:r>
      <w:r>
        <w:rPr>
          <w:rFonts w:ascii="Arial" w:hAnsi="Arial"/>
          <w:b/>
          <w:i/>
          <w:color w:val="002060"/>
          <w:spacing w:val="-25"/>
          <w:sz w:val="22"/>
        </w:rPr>
        <w:t> </w:t>
      </w:r>
      <w:r>
        <w:rPr>
          <w:rFonts w:ascii="Arial" w:hAnsi="Arial"/>
          <w:b/>
          <w:i/>
          <w:color w:val="002060"/>
          <w:spacing w:val="-7"/>
          <w:sz w:val="22"/>
        </w:rPr>
        <w:t>di</w:t>
      </w:r>
      <w:r>
        <w:rPr>
          <w:rFonts w:ascii="Arial" w:hAnsi="Arial"/>
          <w:b/>
          <w:i/>
          <w:color w:val="002060"/>
          <w:spacing w:val="-24"/>
          <w:sz w:val="22"/>
        </w:rPr>
        <w:t> </w:t>
      </w:r>
      <w:r>
        <w:rPr>
          <w:rFonts w:ascii="Arial" w:hAnsi="Arial"/>
          <w:b/>
          <w:i/>
          <w:color w:val="002060"/>
          <w:spacing w:val="-12"/>
          <w:sz w:val="22"/>
        </w:rPr>
        <w:t>riscaldamento</w:t>
      </w:r>
      <w:r>
        <w:rPr>
          <w:rFonts w:ascii="Arial" w:hAnsi="Arial"/>
          <w:b/>
          <w:i/>
          <w:color w:val="002060"/>
          <w:spacing w:val="-25"/>
          <w:sz w:val="22"/>
        </w:rPr>
        <w:t> </w:t>
      </w:r>
      <w:r>
        <w:rPr>
          <w:rFonts w:ascii="Arial" w:hAnsi="Arial"/>
          <w:b/>
          <w:i/>
          <w:color w:val="002060"/>
          <w:spacing w:val="-12"/>
          <w:sz w:val="22"/>
        </w:rPr>
        <w:t>separato)</w:t>
      </w:r>
    </w:p>
    <w:p>
      <w:pPr>
        <w:spacing w:before="59"/>
        <w:ind w:left="1505" w:right="227" w:hanging="1276"/>
        <w:jc w:val="both"/>
        <w:rPr>
          <w:rFonts w:ascii="Arial" w:hAnsi="Arial"/>
          <w:sz w:val="20"/>
        </w:rPr>
      </w:pPr>
      <w:r>
        <w:rPr/>
        <w:drawing>
          <wp:anchor distT="0" distB="0" distL="0" distR="0" allowOverlap="1" layoutInCell="1" locked="0" behindDoc="1" simplePos="0" relativeHeight="198871040">
            <wp:simplePos x="0" y="0"/>
            <wp:positionH relativeFrom="page">
              <wp:posOffset>1627503</wp:posOffset>
            </wp:positionH>
            <wp:positionV relativeFrom="paragraph">
              <wp:posOffset>376933</wp:posOffset>
            </wp:positionV>
            <wp:extent cx="4305300" cy="4521200"/>
            <wp:effectExtent l="0" t="0" r="0" b="0"/>
            <wp:wrapNone/>
            <wp:docPr id="339" name="image172.jpeg"/>
            <wp:cNvGraphicFramePr>
              <a:graphicFrameLocks noChangeAspect="1"/>
            </wp:cNvGraphicFramePr>
            <a:graphic>
              <a:graphicData uri="http://schemas.openxmlformats.org/drawingml/2006/picture">
                <pic:pic>
                  <pic:nvPicPr>
                    <pic:cNvPr id="340" name="image172.jpeg"/>
                    <pic:cNvPicPr/>
                  </pic:nvPicPr>
                  <pic:blipFill>
                    <a:blip r:embed="rId536" cstate="print"/>
                    <a:stretch>
                      <a:fillRect/>
                    </a:stretch>
                  </pic:blipFill>
                  <pic:spPr>
                    <a:xfrm>
                      <a:off x="0" y="0"/>
                      <a:ext cx="4305300" cy="4521200"/>
                    </a:xfrm>
                    <a:prstGeom prst="rect">
                      <a:avLst/>
                    </a:prstGeom>
                  </pic:spPr>
                </pic:pic>
              </a:graphicData>
            </a:graphic>
          </wp:anchor>
        </w:drawing>
      </w:r>
      <w:r>
        <w:rPr>
          <w:rFonts w:ascii="Arial" w:hAnsi="Arial"/>
          <w:b/>
          <w:sz w:val="20"/>
        </w:rPr>
        <w:t>ARBITRI: </w:t>
      </w:r>
      <w:r>
        <w:rPr>
          <w:rFonts w:ascii="Arial" w:hAnsi="Arial"/>
          <w:sz w:val="20"/>
        </w:rPr>
        <w:t>il 2° arbitro deve ricevere dall’allenatore di ciascuna squadra il tagliando della formazione iniziale debitamente firmato e riportante i numeri di maglia dei/lle giocatori/trici, nell’ordine in cui intende disporli/e in campo. La squadra che effettuerà il primo servizio, come avverrà peraltro in tutti i set, deve presentare per prima il tagliando della formazione iniziale. Ottenuti i tagliandi, il 2° arbitro li consegna contemporaneamente all’addetto al referto elettronico per la trascrizione sul referto.</w:t>
      </w:r>
    </w:p>
    <w:p>
      <w:pPr>
        <w:pStyle w:val="ListParagraph"/>
        <w:numPr>
          <w:ilvl w:val="3"/>
          <w:numId w:val="78"/>
        </w:numPr>
        <w:tabs>
          <w:tab w:pos="1094" w:val="left" w:leader="none"/>
        </w:tabs>
        <w:spacing w:line="240" w:lineRule="auto" w:before="122" w:after="0"/>
        <w:ind w:left="1093" w:right="0" w:hanging="865"/>
        <w:jc w:val="both"/>
        <w:rPr>
          <w:rFonts w:ascii="Arial" w:hAnsi="Arial"/>
          <w:b/>
          <w:i/>
          <w:sz w:val="20"/>
        </w:rPr>
      </w:pPr>
      <w:r>
        <w:rPr>
          <w:rFonts w:ascii="Arial" w:hAnsi="Arial"/>
          <w:b/>
          <w:i/>
          <w:color w:val="002060"/>
          <w:sz w:val="20"/>
        </w:rPr>
        <w:t>5’ prima dell’inizio della gara: TERMINE RISCALDAMENTO</w:t>
      </w:r>
      <w:r>
        <w:rPr>
          <w:rFonts w:ascii="Arial" w:hAnsi="Arial"/>
          <w:b/>
          <w:i/>
          <w:color w:val="002060"/>
          <w:spacing w:val="-13"/>
          <w:sz w:val="20"/>
        </w:rPr>
        <w:t> </w:t>
      </w:r>
      <w:r>
        <w:rPr>
          <w:rFonts w:ascii="Arial" w:hAnsi="Arial"/>
          <w:b/>
          <w:i/>
          <w:color w:val="002060"/>
          <w:sz w:val="20"/>
        </w:rPr>
        <w:t>UFFICIALE</w:t>
      </w:r>
    </w:p>
    <w:p>
      <w:pPr>
        <w:spacing w:before="58"/>
        <w:ind w:left="229" w:right="0" w:firstLine="0"/>
        <w:jc w:val="both"/>
        <w:rPr>
          <w:rFonts w:ascii="Arial" w:hAnsi="Arial"/>
          <w:sz w:val="20"/>
        </w:rPr>
      </w:pPr>
      <w:r>
        <w:rPr>
          <w:rFonts w:ascii="Arial" w:hAnsi="Arial"/>
          <w:b/>
          <w:sz w:val="20"/>
        </w:rPr>
        <w:t>ARBITRI: </w:t>
      </w:r>
      <w:r>
        <w:rPr>
          <w:rFonts w:ascii="Arial" w:hAnsi="Arial"/>
          <w:sz w:val="20"/>
        </w:rPr>
        <w:t>il 1° arbitro fischia indicando la fine del riscaldamento ufficiale delle squadre.</w:t>
      </w:r>
    </w:p>
    <w:p>
      <w:pPr>
        <w:spacing w:before="0"/>
        <w:ind w:left="1505" w:right="227" w:hanging="1276"/>
        <w:jc w:val="both"/>
        <w:rPr>
          <w:rFonts w:ascii="Arial" w:hAnsi="Arial"/>
          <w:sz w:val="20"/>
        </w:rPr>
      </w:pPr>
      <w:r>
        <w:rPr>
          <w:rFonts w:ascii="Arial" w:hAnsi="Arial"/>
          <w:b/>
          <w:sz w:val="20"/>
        </w:rPr>
        <w:t>SQUADRE: </w:t>
      </w:r>
      <w:r>
        <w:rPr>
          <w:rFonts w:ascii="Arial" w:hAnsi="Arial"/>
          <w:sz w:val="20"/>
        </w:rPr>
        <w:t>gli/le atleti/e devono lasciare immediatamente l’area di gioco recandosi presso la propria panchina. In caso</w:t>
      </w:r>
      <w:r>
        <w:rPr>
          <w:rFonts w:ascii="Arial" w:hAnsi="Arial"/>
          <w:spacing w:val="-7"/>
          <w:sz w:val="20"/>
        </w:rPr>
        <w:t> </w:t>
      </w:r>
      <w:r>
        <w:rPr>
          <w:rFonts w:ascii="Arial" w:hAnsi="Arial"/>
          <w:sz w:val="20"/>
        </w:rPr>
        <w:t>di</w:t>
      </w:r>
      <w:r>
        <w:rPr>
          <w:rFonts w:ascii="Arial" w:hAnsi="Arial"/>
          <w:spacing w:val="-7"/>
          <w:sz w:val="20"/>
        </w:rPr>
        <w:t> </w:t>
      </w:r>
      <w:r>
        <w:rPr>
          <w:rFonts w:ascii="Arial" w:hAnsi="Arial"/>
          <w:sz w:val="20"/>
        </w:rPr>
        <w:t>cambio</w:t>
      </w:r>
      <w:r>
        <w:rPr>
          <w:rFonts w:ascii="Arial" w:hAnsi="Arial"/>
          <w:spacing w:val="-7"/>
          <w:sz w:val="20"/>
        </w:rPr>
        <w:t> </w:t>
      </w:r>
      <w:r>
        <w:rPr>
          <w:rFonts w:ascii="Arial" w:hAnsi="Arial"/>
          <w:sz w:val="20"/>
        </w:rPr>
        <w:t>maglia</w:t>
      </w:r>
      <w:r>
        <w:rPr>
          <w:rFonts w:ascii="Arial" w:hAnsi="Arial"/>
          <w:spacing w:val="-8"/>
          <w:sz w:val="20"/>
        </w:rPr>
        <w:t> </w:t>
      </w:r>
      <w:r>
        <w:rPr>
          <w:rFonts w:ascii="Arial" w:hAnsi="Arial"/>
          <w:sz w:val="20"/>
        </w:rPr>
        <w:t>o</w:t>
      </w:r>
      <w:r>
        <w:rPr>
          <w:rFonts w:ascii="Arial" w:hAnsi="Arial"/>
          <w:spacing w:val="-8"/>
          <w:sz w:val="20"/>
        </w:rPr>
        <w:t> </w:t>
      </w:r>
      <w:r>
        <w:rPr>
          <w:rFonts w:ascii="Arial" w:hAnsi="Arial"/>
          <w:sz w:val="20"/>
        </w:rPr>
        <w:t>divisa,</w:t>
      </w:r>
      <w:r>
        <w:rPr>
          <w:rFonts w:ascii="Arial" w:hAnsi="Arial"/>
          <w:spacing w:val="-6"/>
          <w:sz w:val="20"/>
        </w:rPr>
        <w:t> </w:t>
      </w:r>
      <w:r>
        <w:rPr>
          <w:rFonts w:ascii="Arial" w:hAnsi="Arial"/>
          <w:sz w:val="20"/>
        </w:rPr>
        <w:t>tale</w:t>
      </w:r>
      <w:r>
        <w:rPr>
          <w:rFonts w:ascii="Arial" w:hAnsi="Arial"/>
          <w:spacing w:val="-8"/>
          <w:sz w:val="20"/>
        </w:rPr>
        <w:t> </w:t>
      </w:r>
      <w:r>
        <w:rPr>
          <w:rFonts w:ascii="Arial" w:hAnsi="Arial"/>
          <w:sz w:val="20"/>
        </w:rPr>
        <w:t>operazione</w:t>
      </w:r>
      <w:r>
        <w:rPr>
          <w:rFonts w:ascii="Arial" w:hAnsi="Arial"/>
          <w:spacing w:val="-7"/>
          <w:sz w:val="20"/>
        </w:rPr>
        <w:t> </w:t>
      </w:r>
      <w:r>
        <w:rPr>
          <w:rFonts w:ascii="Arial" w:hAnsi="Arial"/>
          <w:sz w:val="20"/>
        </w:rPr>
        <w:t>deve</w:t>
      </w:r>
      <w:r>
        <w:rPr>
          <w:rFonts w:ascii="Arial" w:hAnsi="Arial"/>
          <w:spacing w:val="-8"/>
          <w:sz w:val="20"/>
        </w:rPr>
        <w:t> </w:t>
      </w:r>
      <w:r>
        <w:rPr>
          <w:rFonts w:ascii="Arial" w:hAnsi="Arial"/>
          <w:sz w:val="20"/>
        </w:rPr>
        <w:t>avvenire,</w:t>
      </w:r>
      <w:r>
        <w:rPr>
          <w:rFonts w:ascii="Arial" w:hAnsi="Arial"/>
          <w:spacing w:val="-7"/>
          <w:sz w:val="20"/>
        </w:rPr>
        <w:t> </w:t>
      </w:r>
      <w:r>
        <w:rPr>
          <w:rFonts w:ascii="Arial" w:hAnsi="Arial"/>
          <w:sz w:val="20"/>
        </w:rPr>
        <w:t>senza</w:t>
      </w:r>
      <w:r>
        <w:rPr>
          <w:rFonts w:ascii="Arial" w:hAnsi="Arial"/>
          <w:spacing w:val="-6"/>
          <w:sz w:val="20"/>
        </w:rPr>
        <w:t> </w:t>
      </w:r>
      <w:r>
        <w:rPr>
          <w:rFonts w:ascii="Arial" w:hAnsi="Arial"/>
          <w:sz w:val="20"/>
        </w:rPr>
        <w:t>ritardo,</w:t>
      </w:r>
      <w:r>
        <w:rPr>
          <w:rFonts w:ascii="Arial" w:hAnsi="Arial"/>
          <w:spacing w:val="-7"/>
          <w:sz w:val="20"/>
        </w:rPr>
        <w:t> </w:t>
      </w:r>
      <w:r>
        <w:rPr>
          <w:rFonts w:ascii="Arial" w:hAnsi="Arial"/>
          <w:sz w:val="20"/>
        </w:rPr>
        <w:t>negli</w:t>
      </w:r>
      <w:r>
        <w:rPr>
          <w:rFonts w:ascii="Arial" w:hAnsi="Arial"/>
          <w:spacing w:val="-6"/>
          <w:sz w:val="20"/>
        </w:rPr>
        <w:t> </w:t>
      </w:r>
      <w:r>
        <w:rPr>
          <w:rFonts w:ascii="Arial" w:hAnsi="Arial"/>
          <w:sz w:val="20"/>
        </w:rPr>
        <w:t>appositi</w:t>
      </w:r>
      <w:r>
        <w:rPr>
          <w:rFonts w:ascii="Arial" w:hAnsi="Arial"/>
          <w:spacing w:val="-7"/>
          <w:sz w:val="20"/>
        </w:rPr>
        <w:t> </w:t>
      </w:r>
      <w:r>
        <w:rPr>
          <w:rFonts w:ascii="Arial" w:hAnsi="Arial"/>
          <w:sz w:val="20"/>
        </w:rPr>
        <w:t>spazi</w:t>
      </w:r>
      <w:r>
        <w:rPr>
          <w:rFonts w:ascii="Arial" w:hAnsi="Arial"/>
          <w:spacing w:val="-7"/>
          <w:sz w:val="20"/>
        </w:rPr>
        <w:t> </w:t>
      </w:r>
      <w:r>
        <w:rPr>
          <w:rFonts w:ascii="Arial" w:hAnsi="Arial"/>
          <w:sz w:val="20"/>
        </w:rPr>
        <w:t>fuori dell’area di</w:t>
      </w:r>
      <w:r>
        <w:rPr>
          <w:rFonts w:ascii="Arial" w:hAnsi="Arial"/>
          <w:spacing w:val="-3"/>
          <w:sz w:val="20"/>
        </w:rPr>
        <w:t> </w:t>
      </w:r>
      <w:r>
        <w:rPr>
          <w:rFonts w:ascii="Arial" w:hAnsi="Arial"/>
          <w:sz w:val="20"/>
        </w:rPr>
        <w:t>gioco.</w:t>
      </w:r>
    </w:p>
    <w:p>
      <w:pPr>
        <w:spacing w:before="1"/>
        <w:ind w:left="1505" w:right="0" w:firstLine="0"/>
        <w:jc w:val="both"/>
        <w:rPr>
          <w:rFonts w:ascii="Arial"/>
          <w:b/>
          <w:sz w:val="20"/>
        </w:rPr>
      </w:pPr>
      <w:r>
        <w:rPr>
          <w:rFonts w:ascii="Arial"/>
          <w:b/>
          <w:sz w:val="20"/>
        </w:rPr>
        <w:t>Alla presentazione, tutti/e gli/le atleti/e devono indossare la divisa ufficiale.</w:t>
      </w:r>
    </w:p>
    <w:p>
      <w:pPr>
        <w:pStyle w:val="ListParagraph"/>
        <w:numPr>
          <w:ilvl w:val="3"/>
          <w:numId w:val="78"/>
        </w:numPr>
        <w:tabs>
          <w:tab w:pos="1094" w:val="left" w:leader="none"/>
        </w:tabs>
        <w:spacing w:line="240" w:lineRule="auto" w:before="121" w:after="0"/>
        <w:ind w:left="1093" w:right="0" w:hanging="865"/>
        <w:jc w:val="both"/>
        <w:rPr>
          <w:rFonts w:ascii="Arial" w:hAnsi="Arial"/>
          <w:b/>
          <w:i/>
          <w:sz w:val="20"/>
        </w:rPr>
      </w:pPr>
      <w:r>
        <w:rPr>
          <w:rFonts w:ascii="Arial" w:hAnsi="Arial"/>
          <w:b/>
          <w:i/>
          <w:color w:val="002060"/>
          <w:sz w:val="20"/>
        </w:rPr>
        <w:t>4’ prima dell’inizio della gara:</w:t>
      </w:r>
      <w:r>
        <w:rPr>
          <w:rFonts w:ascii="Arial" w:hAnsi="Arial"/>
          <w:b/>
          <w:i/>
          <w:color w:val="002060"/>
          <w:spacing w:val="-7"/>
          <w:sz w:val="20"/>
        </w:rPr>
        <w:t> </w:t>
      </w:r>
      <w:r>
        <w:rPr>
          <w:rFonts w:ascii="Arial" w:hAnsi="Arial"/>
          <w:b/>
          <w:i/>
          <w:color w:val="002060"/>
          <w:sz w:val="20"/>
        </w:rPr>
        <w:t>PRESENTAZIONE</w:t>
      </w:r>
    </w:p>
    <w:p>
      <w:pPr>
        <w:spacing w:before="58"/>
        <w:ind w:left="1505" w:right="227" w:hanging="1276"/>
        <w:jc w:val="both"/>
        <w:rPr>
          <w:rFonts w:ascii="Arial" w:hAnsi="Arial"/>
          <w:sz w:val="20"/>
        </w:rPr>
      </w:pPr>
      <w:r>
        <w:rPr>
          <w:rFonts w:ascii="Arial" w:hAnsi="Arial"/>
          <w:b/>
          <w:sz w:val="20"/>
        </w:rPr>
        <w:t>ARBITRI:   </w:t>
      </w:r>
      <w:r>
        <w:rPr>
          <w:rFonts w:ascii="Arial" w:hAnsi="Arial"/>
          <w:sz w:val="20"/>
        </w:rPr>
        <w:t>i due arbitri si dispongono sulla linea laterale, lato panchine, il 1° dalla parte della squadra A ed il 2°   da quella della squadra B, attendono e sollecitano, se necessario, le squadre ed insieme ad esse si recano al centro del terreno di gioco, accanto e perpendicolarmente alla rete, di fronte al tavolo dell’addetto al referto elettronico o all’unica</w:t>
      </w:r>
      <w:r>
        <w:rPr>
          <w:rFonts w:ascii="Arial" w:hAnsi="Arial"/>
          <w:spacing w:val="-7"/>
          <w:sz w:val="20"/>
        </w:rPr>
        <w:t> </w:t>
      </w:r>
      <w:r>
        <w:rPr>
          <w:rFonts w:ascii="Arial" w:hAnsi="Arial"/>
          <w:sz w:val="20"/>
        </w:rPr>
        <w:t>tribuna.</w:t>
      </w:r>
    </w:p>
    <w:p>
      <w:pPr>
        <w:spacing w:before="2"/>
        <w:ind w:left="1505" w:right="227" w:hanging="1276"/>
        <w:jc w:val="both"/>
        <w:rPr>
          <w:rFonts w:ascii="Arial" w:hAnsi="Arial"/>
          <w:sz w:val="20"/>
        </w:rPr>
      </w:pPr>
      <w:r>
        <w:rPr>
          <w:rFonts w:ascii="Arial" w:hAnsi="Arial"/>
          <w:b/>
          <w:sz w:val="20"/>
        </w:rPr>
        <w:t>SQUADRE: </w:t>
      </w:r>
      <w:r>
        <w:rPr>
          <w:rFonts w:ascii="Arial" w:hAnsi="Arial"/>
          <w:sz w:val="20"/>
        </w:rPr>
        <w:t>i/le giocatori/trici, in tenuta di gara, si dispongono lateralmente agli arbitri secondo quanto risultato dal sorteggio, con il capitano di ciascuna squadra ad iniziare la fila sulla linea d’attacco vicino all’arbitro posto</w:t>
      </w:r>
      <w:r>
        <w:rPr>
          <w:rFonts w:ascii="Arial" w:hAnsi="Arial"/>
          <w:spacing w:val="-11"/>
          <w:sz w:val="20"/>
        </w:rPr>
        <w:t> </w:t>
      </w:r>
      <w:r>
        <w:rPr>
          <w:rFonts w:ascii="Arial" w:hAnsi="Arial"/>
          <w:sz w:val="20"/>
        </w:rPr>
        <w:t>dal</w:t>
      </w:r>
      <w:r>
        <w:rPr>
          <w:rFonts w:ascii="Arial" w:hAnsi="Arial"/>
          <w:spacing w:val="-10"/>
          <w:sz w:val="20"/>
        </w:rPr>
        <w:t> </w:t>
      </w:r>
      <w:r>
        <w:rPr>
          <w:rFonts w:ascii="Arial" w:hAnsi="Arial"/>
          <w:sz w:val="20"/>
        </w:rPr>
        <w:t>suo</w:t>
      </w:r>
      <w:r>
        <w:rPr>
          <w:rFonts w:ascii="Arial" w:hAnsi="Arial"/>
          <w:spacing w:val="-10"/>
          <w:sz w:val="20"/>
        </w:rPr>
        <w:t> </w:t>
      </w:r>
      <w:r>
        <w:rPr>
          <w:rFonts w:ascii="Arial" w:hAnsi="Arial"/>
          <w:sz w:val="20"/>
        </w:rPr>
        <w:t>lato,</w:t>
      </w:r>
      <w:r>
        <w:rPr>
          <w:rFonts w:ascii="Arial" w:hAnsi="Arial"/>
          <w:spacing w:val="-10"/>
          <w:sz w:val="20"/>
        </w:rPr>
        <w:t> </w:t>
      </w:r>
      <w:r>
        <w:rPr>
          <w:rFonts w:ascii="Arial" w:hAnsi="Arial"/>
          <w:sz w:val="20"/>
        </w:rPr>
        <w:t>L1</w:t>
      </w:r>
      <w:r>
        <w:rPr>
          <w:rFonts w:ascii="Arial" w:hAnsi="Arial"/>
          <w:spacing w:val="-11"/>
          <w:sz w:val="20"/>
        </w:rPr>
        <w:t> </w:t>
      </w:r>
      <w:r>
        <w:rPr>
          <w:rFonts w:ascii="Arial" w:hAnsi="Arial"/>
          <w:sz w:val="20"/>
        </w:rPr>
        <w:t>accanto</w:t>
      </w:r>
      <w:r>
        <w:rPr>
          <w:rFonts w:ascii="Arial" w:hAnsi="Arial"/>
          <w:spacing w:val="-10"/>
          <w:sz w:val="20"/>
        </w:rPr>
        <w:t> </w:t>
      </w:r>
      <w:r>
        <w:rPr>
          <w:rFonts w:ascii="Arial" w:hAnsi="Arial"/>
          <w:sz w:val="20"/>
        </w:rPr>
        <w:t>e</w:t>
      </w:r>
      <w:r>
        <w:rPr>
          <w:rFonts w:ascii="Arial" w:hAnsi="Arial"/>
          <w:spacing w:val="-10"/>
          <w:sz w:val="20"/>
        </w:rPr>
        <w:t> </w:t>
      </w:r>
      <w:r>
        <w:rPr>
          <w:rFonts w:ascii="Arial" w:hAnsi="Arial"/>
          <w:sz w:val="20"/>
        </w:rPr>
        <w:t>di</w:t>
      </w:r>
      <w:r>
        <w:rPr>
          <w:rFonts w:ascii="Arial" w:hAnsi="Arial"/>
          <w:spacing w:val="-10"/>
          <w:sz w:val="20"/>
        </w:rPr>
        <w:t> </w:t>
      </w:r>
      <w:r>
        <w:rPr>
          <w:rFonts w:ascii="Arial" w:hAnsi="Arial"/>
          <w:sz w:val="20"/>
        </w:rPr>
        <w:t>seguito</w:t>
      </w:r>
      <w:r>
        <w:rPr>
          <w:rFonts w:ascii="Arial" w:hAnsi="Arial"/>
          <w:spacing w:val="-11"/>
          <w:sz w:val="20"/>
        </w:rPr>
        <w:t> </w:t>
      </w:r>
      <w:r>
        <w:rPr>
          <w:rFonts w:ascii="Arial" w:hAnsi="Arial"/>
          <w:sz w:val="20"/>
        </w:rPr>
        <w:t>al</w:t>
      </w:r>
      <w:r>
        <w:rPr>
          <w:rFonts w:ascii="Arial" w:hAnsi="Arial"/>
          <w:spacing w:val="-10"/>
          <w:sz w:val="20"/>
        </w:rPr>
        <w:t> </w:t>
      </w:r>
      <w:r>
        <w:rPr>
          <w:rFonts w:ascii="Arial" w:hAnsi="Arial"/>
          <w:sz w:val="20"/>
        </w:rPr>
        <w:t>capitano,</w:t>
      </w:r>
      <w:r>
        <w:rPr>
          <w:rFonts w:ascii="Arial" w:hAnsi="Arial"/>
          <w:spacing w:val="-10"/>
          <w:sz w:val="20"/>
        </w:rPr>
        <w:t> </w:t>
      </w:r>
      <w:r>
        <w:rPr>
          <w:rFonts w:ascii="Arial" w:hAnsi="Arial"/>
          <w:sz w:val="20"/>
        </w:rPr>
        <w:t>L2</w:t>
      </w:r>
      <w:r>
        <w:rPr>
          <w:rFonts w:ascii="Arial" w:hAnsi="Arial"/>
          <w:spacing w:val="-10"/>
          <w:sz w:val="20"/>
        </w:rPr>
        <w:t> </w:t>
      </w:r>
      <w:r>
        <w:rPr>
          <w:rFonts w:ascii="Arial" w:hAnsi="Arial"/>
          <w:sz w:val="20"/>
        </w:rPr>
        <w:t>ultimo</w:t>
      </w:r>
      <w:r>
        <w:rPr>
          <w:rFonts w:ascii="Arial" w:hAnsi="Arial"/>
          <w:spacing w:val="-11"/>
          <w:sz w:val="20"/>
        </w:rPr>
        <w:t> </w:t>
      </w:r>
      <w:r>
        <w:rPr>
          <w:rFonts w:ascii="Arial" w:hAnsi="Arial"/>
          <w:sz w:val="20"/>
        </w:rPr>
        <w:t>della</w:t>
      </w:r>
      <w:r>
        <w:rPr>
          <w:rFonts w:ascii="Arial" w:hAnsi="Arial"/>
          <w:spacing w:val="-10"/>
          <w:sz w:val="20"/>
        </w:rPr>
        <w:t> </w:t>
      </w:r>
      <w:r>
        <w:rPr>
          <w:rFonts w:ascii="Arial" w:hAnsi="Arial"/>
          <w:sz w:val="20"/>
        </w:rPr>
        <w:t>fila.</w:t>
      </w:r>
      <w:r>
        <w:rPr>
          <w:rFonts w:ascii="Arial" w:hAnsi="Arial"/>
          <w:spacing w:val="-10"/>
          <w:sz w:val="20"/>
        </w:rPr>
        <w:t> </w:t>
      </w:r>
      <w:r>
        <w:rPr>
          <w:rFonts w:ascii="Arial" w:hAnsi="Arial"/>
          <w:sz w:val="20"/>
        </w:rPr>
        <w:t>Se</w:t>
      </w:r>
      <w:r>
        <w:rPr>
          <w:rFonts w:ascii="Arial" w:hAnsi="Arial"/>
          <w:spacing w:val="-10"/>
          <w:sz w:val="20"/>
        </w:rPr>
        <w:t> </w:t>
      </w:r>
      <w:r>
        <w:rPr>
          <w:rFonts w:ascii="Arial" w:hAnsi="Arial"/>
          <w:sz w:val="20"/>
        </w:rPr>
        <w:t>il</w:t>
      </w:r>
      <w:r>
        <w:rPr>
          <w:rFonts w:ascii="Arial" w:hAnsi="Arial"/>
          <w:spacing w:val="-11"/>
          <w:sz w:val="20"/>
        </w:rPr>
        <w:t> </w:t>
      </w:r>
      <w:r>
        <w:rPr>
          <w:rFonts w:ascii="Arial" w:hAnsi="Arial"/>
          <w:sz w:val="20"/>
        </w:rPr>
        <w:t>capitano</w:t>
      </w:r>
      <w:r>
        <w:rPr>
          <w:rFonts w:ascii="Arial" w:hAnsi="Arial"/>
          <w:spacing w:val="-11"/>
          <w:sz w:val="20"/>
        </w:rPr>
        <w:t> </w:t>
      </w:r>
      <w:r>
        <w:rPr>
          <w:rFonts w:ascii="Arial" w:hAnsi="Arial"/>
          <w:sz w:val="20"/>
        </w:rPr>
        <w:t>è</w:t>
      </w:r>
      <w:r>
        <w:rPr>
          <w:rFonts w:ascii="Arial" w:hAnsi="Arial"/>
          <w:spacing w:val="-10"/>
          <w:sz w:val="20"/>
        </w:rPr>
        <w:t> </w:t>
      </w:r>
      <w:r>
        <w:rPr>
          <w:rFonts w:ascii="Arial" w:hAnsi="Arial"/>
          <w:sz w:val="20"/>
        </w:rPr>
        <w:t>L1</w:t>
      </w:r>
      <w:r>
        <w:rPr>
          <w:rFonts w:ascii="Arial" w:hAnsi="Arial"/>
          <w:spacing w:val="-10"/>
          <w:sz w:val="20"/>
        </w:rPr>
        <w:t> </w:t>
      </w:r>
      <w:r>
        <w:rPr>
          <w:rFonts w:ascii="Arial" w:hAnsi="Arial"/>
          <w:sz w:val="20"/>
        </w:rPr>
        <w:t>occuperà la</w:t>
      </w:r>
      <w:r>
        <w:rPr>
          <w:rFonts w:ascii="Arial" w:hAnsi="Arial"/>
          <w:spacing w:val="-13"/>
          <w:sz w:val="20"/>
        </w:rPr>
        <w:t> </w:t>
      </w:r>
      <w:r>
        <w:rPr>
          <w:rFonts w:ascii="Arial" w:hAnsi="Arial"/>
          <w:sz w:val="20"/>
        </w:rPr>
        <w:t>prima</w:t>
      </w:r>
      <w:r>
        <w:rPr>
          <w:rFonts w:ascii="Arial" w:hAnsi="Arial"/>
          <w:spacing w:val="-13"/>
          <w:sz w:val="20"/>
        </w:rPr>
        <w:t> </w:t>
      </w:r>
      <w:r>
        <w:rPr>
          <w:rFonts w:ascii="Arial" w:hAnsi="Arial"/>
          <w:sz w:val="20"/>
        </w:rPr>
        <w:t>posizione</w:t>
      </w:r>
      <w:r>
        <w:rPr>
          <w:rFonts w:ascii="Arial" w:hAnsi="Arial"/>
          <w:spacing w:val="-12"/>
          <w:sz w:val="20"/>
        </w:rPr>
        <w:t> </w:t>
      </w:r>
      <w:r>
        <w:rPr>
          <w:rFonts w:ascii="Arial" w:hAnsi="Arial"/>
          <w:sz w:val="20"/>
        </w:rPr>
        <w:t>accanto</w:t>
      </w:r>
      <w:r>
        <w:rPr>
          <w:rFonts w:ascii="Arial" w:hAnsi="Arial"/>
          <w:spacing w:val="-13"/>
          <w:sz w:val="20"/>
        </w:rPr>
        <w:t> </w:t>
      </w:r>
      <w:r>
        <w:rPr>
          <w:rFonts w:ascii="Arial" w:hAnsi="Arial"/>
          <w:sz w:val="20"/>
        </w:rPr>
        <w:t>agli</w:t>
      </w:r>
      <w:r>
        <w:rPr>
          <w:rFonts w:ascii="Arial" w:hAnsi="Arial"/>
          <w:spacing w:val="-11"/>
          <w:sz w:val="20"/>
        </w:rPr>
        <w:t> </w:t>
      </w:r>
      <w:r>
        <w:rPr>
          <w:rFonts w:ascii="Arial" w:hAnsi="Arial"/>
          <w:sz w:val="20"/>
        </w:rPr>
        <w:t>arbitri;</w:t>
      </w:r>
      <w:r>
        <w:rPr>
          <w:rFonts w:ascii="Arial" w:hAnsi="Arial"/>
          <w:spacing w:val="-13"/>
          <w:sz w:val="20"/>
        </w:rPr>
        <w:t> </w:t>
      </w:r>
      <w:r>
        <w:rPr>
          <w:rFonts w:ascii="Arial" w:hAnsi="Arial"/>
          <w:sz w:val="20"/>
        </w:rPr>
        <w:t>se</w:t>
      </w:r>
      <w:r>
        <w:rPr>
          <w:rFonts w:ascii="Arial" w:hAnsi="Arial"/>
          <w:spacing w:val="-13"/>
          <w:sz w:val="20"/>
        </w:rPr>
        <w:t> </w:t>
      </w:r>
      <w:r>
        <w:rPr>
          <w:rFonts w:ascii="Arial" w:hAnsi="Arial"/>
          <w:sz w:val="20"/>
        </w:rPr>
        <w:t>il</w:t>
      </w:r>
      <w:r>
        <w:rPr>
          <w:rFonts w:ascii="Arial" w:hAnsi="Arial"/>
          <w:spacing w:val="-9"/>
          <w:sz w:val="20"/>
        </w:rPr>
        <w:t> </w:t>
      </w:r>
      <w:r>
        <w:rPr>
          <w:rFonts w:ascii="Arial" w:hAnsi="Arial"/>
          <w:sz w:val="20"/>
        </w:rPr>
        <w:t>capitano</w:t>
      </w:r>
      <w:r>
        <w:rPr>
          <w:rFonts w:ascii="Arial" w:hAnsi="Arial"/>
          <w:spacing w:val="-13"/>
          <w:sz w:val="20"/>
        </w:rPr>
        <w:t> </w:t>
      </w:r>
      <w:r>
        <w:rPr>
          <w:rFonts w:ascii="Arial" w:hAnsi="Arial"/>
          <w:sz w:val="20"/>
        </w:rPr>
        <w:t>è</w:t>
      </w:r>
      <w:r>
        <w:rPr>
          <w:rFonts w:ascii="Arial" w:hAnsi="Arial"/>
          <w:spacing w:val="-12"/>
          <w:sz w:val="20"/>
        </w:rPr>
        <w:t> </w:t>
      </w:r>
      <w:r>
        <w:rPr>
          <w:rFonts w:ascii="Arial" w:hAnsi="Arial"/>
          <w:sz w:val="20"/>
        </w:rPr>
        <w:t>L2,</w:t>
      </w:r>
      <w:r>
        <w:rPr>
          <w:rFonts w:ascii="Arial" w:hAnsi="Arial"/>
          <w:spacing w:val="-12"/>
          <w:sz w:val="20"/>
        </w:rPr>
        <w:t> </w:t>
      </w:r>
      <w:r>
        <w:rPr>
          <w:rFonts w:ascii="Arial" w:hAnsi="Arial"/>
          <w:sz w:val="20"/>
        </w:rPr>
        <w:t>L2</w:t>
      </w:r>
      <w:r>
        <w:rPr>
          <w:rFonts w:ascii="Arial" w:hAnsi="Arial"/>
          <w:spacing w:val="-13"/>
          <w:sz w:val="20"/>
        </w:rPr>
        <w:t> </w:t>
      </w:r>
      <w:r>
        <w:rPr>
          <w:rFonts w:ascii="Arial" w:hAnsi="Arial"/>
          <w:sz w:val="20"/>
        </w:rPr>
        <w:t>e</w:t>
      </w:r>
      <w:r>
        <w:rPr>
          <w:rFonts w:ascii="Arial" w:hAnsi="Arial"/>
          <w:spacing w:val="-12"/>
          <w:sz w:val="20"/>
        </w:rPr>
        <w:t> </w:t>
      </w:r>
      <w:r>
        <w:rPr>
          <w:rFonts w:ascii="Arial" w:hAnsi="Arial"/>
          <w:sz w:val="20"/>
        </w:rPr>
        <w:t>L1</w:t>
      </w:r>
      <w:r>
        <w:rPr>
          <w:rFonts w:ascii="Arial" w:hAnsi="Arial"/>
          <w:spacing w:val="-13"/>
          <w:sz w:val="20"/>
        </w:rPr>
        <w:t> </w:t>
      </w:r>
      <w:r>
        <w:rPr>
          <w:rFonts w:ascii="Arial" w:hAnsi="Arial"/>
          <w:sz w:val="20"/>
        </w:rPr>
        <w:t>saranno</w:t>
      </w:r>
      <w:r>
        <w:rPr>
          <w:rFonts w:ascii="Arial" w:hAnsi="Arial"/>
          <w:spacing w:val="-12"/>
          <w:sz w:val="20"/>
        </w:rPr>
        <w:t> </w:t>
      </w:r>
      <w:r>
        <w:rPr>
          <w:rFonts w:ascii="Arial" w:hAnsi="Arial"/>
          <w:sz w:val="20"/>
        </w:rPr>
        <w:t>affiancati</w:t>
      </w:r>
      <w:r>
        <w:rPr>
          <w:rFonts w:ascii="Arial" w:hAnsi="Arial"/>
          <w:spacing w:val="-12"/>
          <w:sz w:val="20"/>
        </w:rPr>
        <w:t> </w:t>
      </w:r>
      <w:r>
        <w:rPr>
          <w:rFonts w:ascii="Arial" w:hAnsi="Arial"/>
          <w:sz w:val="20"/>
        </w:rPr>
        <w:t>accanto</w:t>
      </w:r>
      <w:r>
        <w:rPr>
          <w:rFonts w:ascii="Arial" w:hAnsi="Arial"/>
          <w:spacing w:val="-12"/>
          <w:sz w:val="20"/>
        </w:rPr>
        <w:t> </w:t>
      </w:r>
      <w:r>
        <w:rPr>
          <w:rFonts w:ascii="Arial" w:hAnsi="Arial"/>
          <w:sz w:val="20"/>
        </w:rPr>
        <w:t>all’arbitro.</w:t>
      </w:r>
    </w:p>
    <w:p>
      <w:pPr>
        <w:spacing w:line="228" w:lineRule="exact" w:before="1"/>
        <w:ind w:left="229" w:right="0" w:firstLine="0"/>
        <w:jc w:val="both"/>
        <w:rPr>
          <w:rFonts w:ascii="Arial"/>
          <w:sz w:val="20"/>
        </w:rPr>
      </w:pPr>
      <w:r>
        <w:rPr>
          <w:rFonts w:ascii="Arial"/>
          <w:b/>
          <w:i/>
          <w:sz w:val="20"/>
        </w:rPr>
        <w:t>SPEAKER</w:t>
      </w:r>
      <w:r>
        <w:rPr>
          <w:rFonts w:ascii="Arial"/>
          <w:b/>
          <w:sz w:val="20"/>
        </w:rPr>
        <w:t>: </w:t>
      </w:r>
      <w:r>
        <w:rPr>
          <w:rFonts w:ascii="Arial"/>
          <w:sz w:val="20"/>
        </w:rPr>
        <w:t>annuncia la gara, il nome e cognome dei due arbitri e i comuni di residenza.</w:t>
      </w:r>
    </w:p>
    <w:p>
      <w:pPr>
        <w:spacing w:line="240" w:lineRule="auto" w:before="0"/>
        <w:ind w:left="1505" w:right="227" w:hanging="1276"/>
        <w:jc w:val="both"/>
        <w:rPr>
          <w:rFonts w:ascii="Arial" w:hAnsi="Arial"/>
          <w:sz w:val="20"/>
        </w:rPr>
      </w:pPr>
      <w:r>
        <w:rPr>
          <w:rFonts w:ascii="Arial" w:hAnsi="Arial"/>
          <w:b/>
          <w:sz w:val="20"/>
        </w:rPr>
        <w:t>ARBITRI:  </w:t>
      </w:r>
      <w:r>
        <w:rPr>
          <w:rFonts w:ascii="Arial" w:hAnsi="Arial"/>
          <w:b/>
          <w:spacing w:val="52"/>
          <w:sz w:val="20"/>
        </w:rPr>
        <w:t> </w:t>
      </w:r>
      <w:r>
        <w:rPr>
          <w:rFonts w:ascii="Arial" w:hAnsi="Arial"/>
          <w:sz w:val="20"/>
        </w:rPr>
        <w:t>all’annuncio del proprio nome, ogni arbitro saluta il pubblico con un leggero inchino, unicamente verso il tavolo dell’addetto al referto elettronico o verso l’unica</w:t>
      </w:r>
      <w:r>
        <w:rPr>
          <w:rFonts w:ascii="Arial" w:hAnsi="Arial"/>
          <w:spacing w:val="-10"/>
          <w:sz w:val="20"/>
        </w:rPr>
        <w:t> </w:t>
      </w:r>
      <w:r>
        <w:rPr>
          <w:rFonts w:ascii="Arial" w:hAnsi="Arial"/>
          <w:sz w:val="20"/>
        </w:rPr>
        <w:t>tribuna.</w:t>
      </w:r>
    </w:p>
    <w:p>
      <w:pPr>
        <w:pStyle w:val="ListParagraph"/>
        <w:numPr>
          <w:ilvl w:val="3"/>
          <w:numId w:val="78"/>
        </w:numPr>
        <w:tabs>
          <w:tab w:pos="1094" w:val="left" w:leader="none"/>
        </w:tabs>
        <w:spacing w:line="240" w:lineRule="auto" w:before="119" w:after="0"/>
        <w:ind w:left="1093" w:right="0" w:hanging="865"/>
        <w:jc w:val="both"/>
        <w:rPr>
          <w:rFonts w:ascii="Arial" w:hAnsi="Arial"/>
          <w:b/>
          <w:i/>
          <w:sz w:val="20"/>
        </w:rPr>
      </w:pPr>
      <w:r>
        <w:rPr/>
        <w:pict>
          <v:shape style="position:absolute;margin-left:36.720001pt;margin-top:21.08988pt;width:521.8pt;height:37.450pt;mso-position-horizontal-relative:page;mso-position-vertical-relative:paragraph;z-index:-250414080;mso-wrap-distance-left:0;mso-wrap-distance-right:0" type="#_x0000_t202" filled="false" stroked="true" strokeweight=".96pt" strokecolor="#002060">
            <v:textbox inset="0,0,0,0">
              <w:txbxContent>
                <w:p>
                  <w:pPr>
                    <w:spacing w:before="19"/>
                    <w:ind w:left="105" w:right="104" w:firstLine="0"/>
                    <w:jc w:val="both"/>
                    <w:rPr>
                      <w:rFonts w:ascii="Arial" w:hAnsi="Arial"/>
                      <w:i/>
                      <w:sz w:val="20"/>
                    </w:rPr>
                  </w:pPr>
                  <w:r>
                    <w:rPr>
                      <w:rFonts w:ascii="Arial" w:hAnsi="Arial"/>
                      <w:i/>
                      <w:sz w:val="20"/>
                    </w:rPr>
                    <w:t>Nel</w:t>
                  </w:r>
                  <w:r>
                    <w:rPr>
                      <w:rFonts w:ascii="Arial" w:hAnsi="Arial"/>
                      <w:i/>
                      <w:spacing w:val="-8"/>
                      <w:sz w:val="20"/>
                    </w:rPr>
                    <w:t> </w:t>
                  </w:r>
                  <w:r>
                    <w:rPr>
                      <w:rFonts w:ascii="Arial" w:hAnsi="Arial"/>
                      <w:i/>
                      <w:sz w:val="20"/>
                    </w:rPr>
                    <w:t>caso</w:t>
                  </w:r>
                  <w:r>
                    <w:rPr>
                      <w:rFonts w:ascii="Arial" w:hAnsi="Arial"/>
                      <w:i/>
                      <w:spacing w:val="-8"/>
                      <w:sz w:val="20"/>
                    </w:rPr>
                    <w:t> </w:t>
                  </w:r>
                  <w:r>
                    <w:rPr>
                      <w:rFonts w:ascii="Arial" w:hAnsi="Arial"/>
                      <w:i/>
                      <w:sz w:val="20"/>
                    </w:rPr>
                    <w:t>in</w:t>
                  </w:r>
                  <w:r>
                    <w:rPr>
                      <w:rFonts w:ascii="Arial" w:hAnsi="Arial"/>
                      <w:i/>
                      <w:spacing w:val="-8"/>
                      <w:sz w:val="20"/>
                    </w:rPr>
                    <w:t> </w:t>
                  </w:r>
                  <w:r>
                    <w:rPr>
                      <w:rFonts w:ascii="Arial" w:hAnsi="Arial"/>
                      <w:i/>
                      <w:sz w:val="20"/>
                    </w:rPr>
                    <w:t>cui</w:t>
                  </w:r>
                  <w:r>
                    <w:rPr>
                      <w:rFonts w:ascii="Arial" w:hAnsi="Arial"/>
                      <w:i/>
                      <w:spacing w:val="-8"/>
                      <w:sz w:val="20"/>
                    </w:rPr>
                    <w:t> </w:t>
                  </w:r>
                  <w:r>
                    <w:rPr>
                      <w:rFonts w:ascii="Arial" w:hAnsi="Arial"/>
                      <w:i/>
                      <w:sz w:val="20"/>
                    </w:rPr>
                    <w:t>sia</w:t>
                  </w:r>
                  <w:r>
                    <w:rPr>
                      <w:rFonts w:ascii="Arial" w:hAnsi="Arial"/>
                      <w:i/>
                      <w:spacing w:val="-8"/>
                      <w:sz w:val="20"/>
                    </w:rPr>
                    <w:t> </w:t>
                  </w:r>
                  <w:r>
                    <w:rPr>
                      <w:rFonts w:ascii="Arial" w:hAnsi="Arial"/>
                      <w:i/>
                      <w:sz w:val="20"/>
                    </w:rPr>
                    <w:t>prevista</w:t>
                  </w:r>
                  <w:r>
                    <w:rPr>
                      <w:rFonts w:ascii="Arial" w:hAnsi="Arial"/>
                      <w:i/>
                      <w:spacing w:val="-8"/>
                      <w:sz w:val="20"/>
                    </w:rPr>
                    <w:t> </w:t>
                  </w:r>
                  <w:r>
                    <w:rPr>
                      <w:rFonts w:ascii="Arial" w:hAnsi="Arial"/>
                      <w:i/>
                      <w:sz w:val="20"/>
                    </w:rPr>
                    <w:t>l’esecuzione</w:t>
                  </w:r>
                  <w:r>
                    <w:rPr>
                      <w:rFonts w:ascii="Arial" w:hAnsi="Arial"/>
                      <w:i/>
                      <w:spacing w:val="-8"/>
                      <w:sz w:val="20"/>
                    </w:rPr>
                    <w:t> </w:t>
                  </w:r>
                  <w:r>
                    <w:rPr>
                      <w:rFonts w:ascii="Arial" w:hAnsi="Arial"/>
                      <w:i/>
                      <w:sz w:val="20"/>
                    </w:rPr>
                    <w:t>dell’inno,</w:t>
                  </w:r>
                  <w:r>
                    <w:rPr>
                      <w:rFonts w:ascii="Arial" w:hAnsi="Arial"/>
                      <w:i/>
                      <w:spacing w:val="-8"/>
                      <w:sz w:val="20"/>
                    </w:rPr>
                    <w:t> </w:t>
                  </w:r>
                  <w:r>
                    <w:rPr>
                      <w:rFonts w:ascii="Arial" w:hAnsi="Arial"/>
                      <w:i/>
                      <w:sz w:val="20"/>
                    </w:rPr>
                    <w:t>questo</w:t>
                  </w:r>
                  <w:r>
                    <w:rPr>
                      <w:rFonts w:ascii="Arial" w:hAnsi="Arial"/>
                      <w:i/>
                      <w:spacing w:val="-8"/>
                      <w:sz w:val="20"/>
                    </w:rPr>
                    <w:t> </w:t>
                  </w:r>
                  <w:r>
                    <w:rPr>
                      <w:rFonts w:ascii="Arial" w:hAnsi="Arial"/>
                      <w:i/>
                      <w:sz w:val="20"/>
                    </w:rPr>
                    <w:t>verrà</w:t>
                  </w:r>
                  <w:r>
                    <w:rPr>
                      <w:rFonts w:ascii="Arial" w:hAnsi="Arial"/>
                      <w:i/>
                      <w:spacing w:val="-8"/>
                      <w:sz w:val="20"/>
                    </w:rPr>
                    <w:t> </w:t>
                  </w:r>
                  <w:r>
                    <w:rPr>
                      <w:rFonts w:ascii="Arial" w:hAnsi="Arial"/>
                      <w:i/>
                      <w:sz w:val="20"/>
                    </w:rPr>
                    <w:t>effettuato</w:t>
                  </w:r>
                  <w:r>
                    <w:rPr>
                      <w:rFonts w:ascii="Arial" w:hAnsi="Arial"/>
                      <w:i/>
                      <w:spacing w:val="-8"/>
                      <w:sz w:val="20"/>
                    </w:rPr>
                    <w:t> </w:t>
                  </w:r>
                  <w:r>
                    <w:rPr>
                      <w:rFonts w:ascii="Arial" w:hAnsi="Arial"/>
                      <w:i/>
                      <w:sz w:val="20"/>
                    </w:rPr>
                    <w:t>al</w:t>
                  </w:r>
                  <w:r>
                    <w:rPr>
                      <w:rFonts w:ascii="Arial" w:hAnsi="Arial"/>
                      <w:i/>
                      <w:spacing w:val="-8"/>
                      <w:sz w:val="20"/>
                    </w:rPr>
                    <w:t> </w:t>
                  </w:r>
                  <w:r>
                    <w:rPr>
                      <w:rFonts w:ascii="Arial" w:hAnsi="Arial"/>
                      <w:i/>
                      <w:sz w:val="20"/>
                    </w:rPr>
                    <w:t>momento</w:t>
                  </w:r>
                  <w:r>
                    <w:rPr>
                      <w:rFonts w:ascii="Arial" w:hAnsi="Arial"/>
                      <w:i/>
                      <w:spacing w:val="-8"/>
                      <w:sz w:val="20"/>
                    </w:rPr>
                    <w:t> </w:t>
                  </w:r>
                  <w:r>
                    <w:rPr>
                      <w:rFonts w:ascii="Arial" w:hAnsi="Arial"/>
                      <w:i/>
                      <w:sz w:val="20"/>
                    </w:rPr>
                    <w:t>della</w:t>
                  </w:r>
                  <w:r>
                    <w:rPr>
                      <w:rFonts w:ascii="Arial" w:hAnsi="Arial"/>
                      <w:i/>
                      <w:spacing w:val="-8"/>
                      <w:sz w:val="20"/>
                    </w:rPr>
                    <w:t> </w:t>
                  </w:r>
                  <w:r>
                    <w:rPr>
                      <w:rFonts w:ascii="Arial" w:hAnsi="Arial"/>
                      <w:i/>
                      <w:sz w:val="20"/>
                    </w:rPr>
                    <w:t>presentazione;</w:t>
                  </w:r>
                  <w:r>
                    <w:rPr>
                      <w:rFonts w:ascii="Arial" w:hAnsi="Arial"/>
                      <w:i/>
                      <w:spacing w:val="-8"/>
                      <w:sz w:val="20"/>
                    </w:rPr>
                    <w:t> </w:t>
                  </w:r>
                  <w:r>
                    <w:rPr>
                      <w:rFonts w:ascii="Arial" w:hAnsi="Arial"/>
                      <w:i/>
                      <w:sz w:val="20"/>
                    </w:rPr>
                    <w:t>l’inizio</w:t>
                  </w:r>
                  <w:r>
                    <w:rPr>
                      <w:rFonts w:ascii="Arial" w:hAnsi="Arial"/>
                      <w:i/>
                      <w:spacing w:val="-7"/>
                      <w:sz w:val="20"/>
                    </w:rPr>
                    <w:t> </w:t>
                  </w:r>
                  <w:r>
                    <w:rPr>
                      <w:rFonts w:ascii="Arial" w:hAnsi="Arial"/>
                      <w:i/>
                      <w:sz w:val="20"/>
                    </w:rPr>
                    <w:t>del </w:t>
                  </w:r>
                  <w:r>
                    <w:rPr>
                      <w:rFonts w:ascii="Arial" w:hAnsi="Arial"/>
                      <w:i/>
                      <w:sz w:val="20"/>
                    </w:rPr>
                    <w:t>protocollo di gara e le varie fase dello stesso, fino al momento della presentazione, dovranno essere </w:t>
                  </w:r>
                  <w:r>
                    <w:rPr>
                      <w:rFonts w:ascii="Arial" w:hAnsi="Arial"/>
                      <w:b/>
                      <w:i/>
                      <w:sz w:val="20"/>
                    </w:rPr>
                    <w:t>anticipati di </w:t>
                  </w:r>
                  <w:r>
                    <w:rPr>
                      <w:rFonts w:ascii="Arial" w:hAnsi="Arial"/>
                      <w:b/>
                      <w:i/>
                      <w:sz w:val="20"/>
                    </w:rPr>
                    <w:t>un minuto </w:t>
                  </w:r>
                  <w:r>
                    <w:rPr>
                      <w:rFonts w:ascii="Arial" w:hAnsi="Arial"/>
                      <w:i/>
                      <w:sz w:val="20"/>
                    </w:rPr>
                    <w:t>per garantire il puntuale inizio della</w:t>
                  </w:r>
                  <w:r>
                    <w:rPr>
                      <w:rFonts w:ascii="Arial" w:hAnsi="Arial"/>
                      <w:i/>
                      <w:spacing w:val="-10"/>
                      <w:sz w:val="20"/>
                    </w:rPr>
                    <w:t> </w:t>
                  </w:r>
                  <w:r>
                    <w:rPr>
                      <w:rFonts w:ascii="Arial" w:hAnsi="Arial"/>
                      <w:i/>
                      <w:sz w:val="20"/>
                    </w:rPr>
                    <w:t>gara.</w:t>
                  </w:r>
                </w:p>
              </w:txbxContent>
            </v:textbox>
            <v:stroke dashstyle="solid"/>
            <w10:wrap type="topAndBottom"/>
          </v:shape>
        </w:pict>
      </w:r>
      <w:r>
        <w:rPr>
          <w:rFonts w:ascii="Arial" w:hAnsi="Arial"/>
          <w:b/>
          <w:i/>
          <w:color w:val="002060"/>
          <w:sz w:val="20"/>
        </w:rPr>
        <w:t>ESECUZIONE DELL’INNO</w:t>
      </w:r>
      <w:r>
        <w:rPr>
          <w:rFonts w:ascii="Arial" w:hAnsi="Arial"/>
          <w:b/>
          <w:i/>
          <w:color w:val="002060"/>
          <w:spacing w:val="-5"/>
          <w:sz w:val="20"/>
        </w:rPr>
        <w:t> </w:t>
      </w:r>
      <w:r>
        <w:rPr>
          <w:rFonts w:ascii="Arial" w:hAnsi="Arial"/>
          <w:b/>
          <w:i/>
          <w:color w:val="002060"/>
          <w:sz w:val="20"/>
        </w:rPr>
        <w:t>NAZIONALE</w:t>
      </w:r>
    </w:p>
    <w:p>
      <w:pPr>
        <w:pStyle w:val="ListParagraph"/>
        <w:numPr>
          <w:ilvl w:val="3"/>
          <w:numId w:val="78"/>
        </w:numPr>
        <w:tabs>
          <w:tab w:pos="1094" w:val="left" w:leader="none"/>
        </w:tabs>
        <w:spacing w:line="240" w:lineRule="auto" w:before="90" w:after="0"/>
        <w:ind w:left="1093" w:right="0" w:hanging="865"/>
        <w:jc w:val="both"/>
        <w:rPr>
          <w:rFonts w:ascii="Arial" w:hAnsi="Arial"/>
          <w:b/>
          <w:i/>
          <w:sz w:val="20"/>
        </w:rPr>
      </w:pPr>
      <w:r>
        <w:rPr>
          <w:rFonts w:ascii="Arial" w:hAnsi="Arial"/>
          <w:b/>
          <w:i/>
          <w:color w:val="002060"/>
          <w:sz w:val="20"/>
        </w:rPr>
        <w:t>3’ prima dell’inizio della gara: SALUTO</w:t>
      </w:r>
      <w:r>
        <w:rPr>
          <w:rFonts w:ascii="Arial" w:hAnsi="Arial"/>
          <w:b/>
          <w:i/>
          <w:color w:val="002060"/>
          <w:spacing w:val="-9"/>
          <w:sz w:val="20"/>
        </w:rPr>
        <w:t> </w:t>
      </w:r>
      <w:r>
        <w:rPr>
          <w:rFonts w:ascii="Arial" w:hAnsi="Arial"/>
          <w:b/>
          <w:i/>
          <w:color w:val="002060"/>
          <w:sz w:val="20"/>
        </w:rPr>
        <w:t>INIZIALE</w:t>
      </w:r>
    </w:p>
    <w:p>
      <w:pPr>
        <w:spacing w:line="240" w:lineRule="auto" w:before="63"/>
        <w:ind w:left="1505" w:right="227" w:hanging="1276"/>
        <w:jc w:val="both"/>
        <w:rPr>
          <w:rFonts w:ascii="Arial" w:hAnsi="Arial"/>
          <w:sz w:val="20"/>
        </w:rPr>
      </w:pPr>
      <w:r>
        <w:rPr>
          <w:rFonts w:ascii="Arial" w:hAnsi="Arial"/>
          <w:b/>
          <w:sz w:val="20"/>
        </w:rPr>
        <w:t>ARBITRI: </w:t>
      </w:r>
      <w:r>
        <w:rPr>
          <w:rFonts w:ascii="Arial" w:hAnsi="Arial"/>
          <w:sz w:val="20"/>
        </w:rPr>
        <w:t>il 1° arbitro fischia arretrando verso il proprio seggiolone (o verso il tavolo dell’addetto al referto elettronico nel caso di unica tribuna dietro alla postazione del 1° arbitro), insieme al 2°, invitando le due</w:t>
      </w:r>
      <w:r>
        <w:rPr>
          <w:rFonts w:ascii="Arial" w:hAnsi="Arial"/>
          <w:spacing w:val="-4"/>
          <w:sz w:val="20"/>
        </w:rPr>
        <w:t> </w:t>
      </w:r>
      <w:r>
        <w:rPr>
          <w:rFonts w:ascii="Arial" w:hAnsi="Arial"/>
          <w:sz w:val="20"/>
        </w:rPr>
        <w:t>squadre</w:t>
      </w:r>
      <w:r>
        <w:rPr>
          <w:rFonts w:ascii="Arial" w:hAnsi="Arial"/>
          <w:spacing w:val="-4"/>
          <w:sz w:val="20"/>
        </w:rPr>
        <w:t> </w:t>
      </w:r>
      <w:r>
        <w:rPr>
          <w:rFonts w:ascii="Arial" w:hAnsi="Arial"/>
          <w:sz w:val="20"/>
        </w:rPr>
        <w:t>a</w:t>
      </w:r>
      <w:r>
        <w:rPr>
          <w:rFonts w:ascii="Arial" w:hAnsi="Arial"/>
          <w:spacing w:val="-4"/>
          <w:sz w:val="20"/>
        </w:rPr>
        <w:t> </w:t>
      </w:r>
      <w:r>
        <w:rPr>
          <w:rFonts w:ascii="Arial" w:hAnsi="Arial"/>
          <w:sz w:val="20"/>
        </w:rPr>
        <w:t>scambiarsi</w:t>
      </w:r>
      <w:r>
        <w:rPr>
          <w:rFonts w:ascii="Arial" w:hAnsi="Arial"/>
          <w:spacing w:val="-2"/>
          <w:sz w:val="20"/>
        </w:rPr>
        <w:t> </w:t>
      </w:r>
      <w:r>
        <w:rPr>
          <w:rFonts w:ascii="Arial" w:hAnsi="Arial"/>
          <w:sz w:val="20"/>
        </w:rPr>
        <w:t>i</w:t>
      </w:r>
      <w:r>
        <w:rPr>
          <w:rFonts w:ascii="Arial" w:hAnsi="Arial"/>
          <w:spacing w:val="-3"/>
          <w:sz w:val="20"/>
        </w:rPr>
        <w:t> </w:t>
      </w:r>
      <w:r>
        <w:rPr>
          <w:rFonts w:ascii="Arial" w:hAnsi="Arial"/>
          <w:sz w:val="20"/>
        </w:rPr>
        <w:t>rituali</w:t>
      </w:r>
      <w:r>
        <w:rPr>
          <w:rFonts w:ascii="Arial" w:hAnsi="Arial"/>
          <w:spacing w:val="-3"/>
          <w:sz w:val="20"/>
        </w:rPr>
        <w:t> </w:t>
      </w:r>
      <w:r>
        <w:rPr>
          <w:rFonts w:ascii="Arial" w:hAnsi="Arial"/>
          <w:sz w:val="20"/>
        </w:rPr>
        <w:t>saluti</w:t>
      </w:r>
      <w:r>
        <w:rPr>
          <w:rFonts w:ascii="Arial" w:hAnsi="Arial"/>
          <w:spacing w:val="-3"/>
          <w:sz w:val="20"/>
        </w:rPr>
        <w:t> </w:t>
      </w:r>
      <w:r>
        <w:rPr>
          <w:rFonts w:ascii="Arial" w:hAnsi="Arial"/>
          <w:sz w:val="20"/>
        </w:rPr>
        <w:t>vicino</w:t>
      </w:r>
      <w:r>
        <w:rPr>
          <w:rFonts w:ascii="Arial" w:hAnsi="Arial"/>
          <w:spacing w:val="-3"/>
          <w:sz w:val="20"/>
        </w:rPr>
        <w:t> </w:t>
      </w:r>
      <w:r>
        <w:rPr>
          <w:rFonts w:ascii="Arial" w:hAnsi="Arial"/>
          <w:sz w:val="20"/>
        </w:rPr>
        <w:t>alla</w:t>
      </w:r>
      <w:r>
        <w:rPr>
          <w:rFonts w:ascii="Arial" w:hAnsi="Arial"/>
          <w:spacing w:val="-4"/>
          <w:sz w:val="20"/>
        </w:rPr>
        <w:t> </w:t>
      </w:r>
      <w:r>
        <w:rPr>
          <w:rFonts w:ascii="Arial" w:hAnsi="Arial"/>
          <w:sz w:val="20"/>
        </w:rPr>
        <w:t>rete,</w:t>
      </w:r>
      <w:r>
        <w:rPr>
          <w:rFonts w:ascii="Arial" w:hAnsi="Arial"/>
          <w:spacing w:val="-3"/>
          <w:sz w:val="20"/>
        </w:rPr>
        <w:t> </w:t>
      </w:r>
      <w:r>
        <w:rPr>
          <w:rFonts w:ascii="Arial" w:hAnsi="Arial"/>
          <w:sz w:val="20"/>
        </w:rPr>
        <w:t>per</w:t>
      </w:r>
      <w:r>
        <w:rPr>
          <w:rFonts w:ascii="Arial" w:hAnsi="Arial"/>
          <w:spacing w:val="-3"/>
          <w:sz w:val="20"/>
        </w:rPr>
        <w:t> </w:t>
      </w:r>
      <w:r>
        <w:rPr>
          <w:rFonts w:ascii="Arial" w:hAnsi="Arial"/>
          <w:sz w:val="20"/>
        </w:rPr>
        <w:t>poi</w:t>
      </w:r>
      <w:r>
        <w:rPr>
          <w:rFonts w:ascii="Arial" w:hAnsi="Arial"/>
          <w:spacing w:val="-2"/>
          <w:sz w:val="20"/>
        </w:rPr>
        <w:t> </w:t>
      </w:r>
      <w:r>
        <w:rPr>
          <w:rFonts w:ascii="Arial" w:hAnsi="Arial"/>
          <w:sz w:val="20"/>
        </w:rPr>
        <w:t>ritornare</w:t>
      </w:r>
      <w:r>
        <w:rPr>
          <w:rFonts w:ascii="Arial" w:hAnsi="Arial"/>
          <w:spacing w:val="-4"/>
          <w:sz w:val="20"/>
        </w:rPr>
        <w:t> </w:t>
      </w:r>
      <w:r>
        <w:rPr>
          <w:rFonts w:ascii="Arial" w:hAnsi="Arial"/>
          <w:sz w:val="20"/>
        </w:rPr>
        <w:t>presso</w:t>
      </w:r>
      <w:r>
        <w:rPr>
          <w:rFonts w:ascii="Arial" w:hAnsi="Arial"/>
          <w:spacing w:val="-4"/>
          <w:sz w:val="20"/>
        </w:rPr>
        <w:t> </w:t>
      </w:r>
      <w:r>
        <w:rPr>
          <w:rFonts w:ascii="Arial" w:hAnsi="Arial"/>
          <w:sz w:val="20"/>
        </w:rPr>
        <w:t>le</w:t>
      </w:r>
      <w:r>
        <w:rPr>
          <w:rFonts w:ascii="Arial" w:hAnsi="Arial"/>
          <w:spacing w:val="-3"/>
          <w:sz w:val="20"/>
        </w:rPr>
        <w:t> </w:t>
      </w:r>
      <w:r>
        <w:rPr>
          <w:rFonts w:ascii="Arial" w:hAnsi="Arial"/>
          <w:sz w:val="20"/>
        </w:rPr>
        <w:t>rispettive</w:t>
      </w:r>
      <w:r>
        <w:rPr>
          <w:rFonts w:ascii="Arial" w:hAnsi="Arial"/>
          <w:spacing w:val="-3"/>
          <w:sz w:val="20"/>
        </w:rPr>
        <w:t> </w:t>
      </w:r>
      <w:r>
        <w:rPr>
          <w:rFonts w:ascii="Arial" w:hAnsi="Arial"/>
          <w:sz w:val="20"/>
        </w:rPr>
        <w:t>panchine. I due Arbitri ritornano nei pressi della postazione dell’addetto al referto elettronico (o vi restano) e successivamente il 1° arbitro si porta sul</w:t>
      </w:r>
      <w:r>
        <w:rPr>
          <w:rFonts w:ascii="Arial" w:hAnsi="Arial"/>
          <w:spacing w:val="-9"/>
          <w:sz w:val="20"/>
        </w:rPr>
        <w:t> </w:t>
      </w:r>
      <w:r>
        <w:rPr>
          <w:rFonts w:ascii="Arial" w:hAnsi="Arial"/>
          <w:sz w:val="20"/>
        </w:rPr>
        <w:t>seggiolone.</w:t>
      </w:r>
    </w:p>
    <w:p>
      <w:pPr>
        <w:pStyle w:val="ListParagraph"/>
        <w:numPr>
          <w:ilvl w:val="3"/>
          <w:numId w:val="78"/>
        </w:numPr>
        <w:tabs>
          <w:tab w:pos="1094" w:val="left" w:leader="none"/>
        </w:tabs>
        <w:spacing w:line="240" w:lineRule="auto" w:before="117" w:after="0"/>
        <w:ind w:left="1093" w:right="0" w:hanging="865"/>
        <w:jc w:val="both"/>
        <w:rPr>
          <w:rFonts w:ascii="Arial" w:hAnsi="Arial"/>
          <w:b/>
          <w:i/>
          <w:sz w:val="20"/>
        </w:rPr>
      </w:pPr>
      <w:r>
        <w:rPr>
          <w:rFonts w:ascii="Arial" w:hAnsi="Arial"/>
          <w:b/>
          <w:i/>
          <w:color w:val="002060"/>
          <w:sz w:val="20"/>
        </w:rPr>
        <w:t>1’ prima dell’inizio della gara: INGRESSO IN</w:t>
      </w:r>
      <w:r>
        <w:rPr>
          <w:rFonts w:ascii="Arial" w:hAnsi="Arial"/>
          <w:b/>
          <w:i/>
          <w:color w:val="002060"/>
          <w:spacing w:val="-11"/>
          <w:sz w:val="20"/>
        </w:rPr>
        <w:t> </w:t>
      </w:r>
      <w:r>
        <w:rPr>
          <w:rFonts w:ascii="Arial" w:hAnsi="Arial"/>
          <w:b/>
          <w:i/>
          <w:color w:val="002060"/>
          <w:sz w:val="20"/>
        </w:rPr>
        <w:t>CAMPO</w:t>
      </w:r>
    </w:p>
    <w:p>
      <w:pPr>
        <w:spacing w:line="237" w:lineRule="auto" w:before="65"/>
        <w:ind w:left="1505" w:right="228" w:hanging="1276"/>
        <w:jc w:val="both"/>
        <w:rPr>
          <w:rFonts w:ascii="Arial" w:hAnsi="Arial"/>
          <w:sz w:val="20"/>
        </w:rPr>
      </w:pPr>
      <w:r>
        <w:rPr>
          <w:rFonts w:ascii="Arial" w:hAnsi="Arial"/>
          <w:b/>
          <w:sz w:val="20"/>
        </w:rPr>
        <w:t>1°</w:t>
      </w:r>
      <w:r>
        <w:rPr>
          <w:rFonts w:ascii="Arial" w:hAnsi="Arial"/>
          <w:b/>
          <w:spacing w:val="-3"/>
          <w:sz w:val="20"/>
        </w:rPr>
        <w:t> </w:t>
      </w:r>
      <w:r>
        <w:rPr>
          <w:rFonts w:ascii="Arial" w:hAnsi="Arial"/>
          <w:b/>
          <w:sz w:val="20"/>
        </w:rPr>
        <w:t>ARBITRO:</w:t>
      </w:r>
      <w:r>
        <w:rPr>
          <w:rFonts w:ascii="Arial" w:hAnsi="Arial"/>
          <w:b/>
          <w:spacing w:val="-6"/>
          <w:sz w:val="20"/>
        </w:rPr>
        <w:t> </w:t>
      </w:r>
      <w:r>
        <w:rPr>
          <w:rFonts w:ascii="Arial" w:hAnsi="Arial"/>
          <w:sz w:val="20"/>
        </w:rPr>
        <w:t>avuta</w:t>
      </w:r>
      <w:r>
        <w:rPr>
          <w:rFonts w:ascii="Arial" w:hAnsi="Arial"/>
          <w:spacing w:val="-11"/>
          <w:sz w:val="20"/>
        </w:rPr>
        <w:t> </w:t>
      </w:r>
      <w:r>
        <w:rPr>
          <w:rFonts w:ascii="Arial" w:hAnsi="Arial"/>
          <w:sz w:val="20"/>
        </w:rPr>
        <w:t>conferma</w:t>
      </w:r>
      <w:r>
        <w:rPr>
          <w:rFonts w:ascii="Arial" w:hAnsi="Arial"/>
          <w:spacing w:val="-11"/>
          <w:sz w:val="20"/>
        </w:rPr>
        <w:t> </w:t>
      </w:r>
      <w:r>
        <w:rPr>
          <w:rFonts w:ascii="Arial" w:hAnsi="Arial"/>
          <w:sz w:val="20"/>
        </w:rPr>
        <w:t>dal</w:t>
      </w:r>
      <w:r>
        <w:rPr>
          <w:rFonts w:ascii="Arial" w:hAnsi="Arial"/>
          <w:spacing w:val="-11"/>
          <w:sz w:val="20"/>
        </w:rPr>
        <w:t> </w:t>
      </w:r>
      <w:r>
        <w:rPr>
          <w:rFonts w:ascii="Arial" w:hAnsi="Arial"/>
          <w:sz w:val="20"/>
        </w:rPr>
        <w:t>2°</w:t>
      </w:r>
      <w:r>
        <w:rPr>
          <w:rFonts w:ascii="Arial" w:hAnsi="Arial"/>
          <w:spacing w:val="-11"/>
          <w:sz w:val="20"/>
        </w:rPr>
        <w:t> </w:t>
      </w:r>
      <w:r>
        <w:rPr>
          <w:rFonts w:ascii="Arial" w:hAnsi="Arial"/>
          <w:sz w:val="20"/>
        </w:rPr>
        <w:t>arbitro</w:t>
      </w:r>
      <w:r>
        <w:rPr>
          <w:rFonts w:ascii="Arial" w:hAnsi="Arial"/>
          <w:spacing w:val="-12"/>
          <w:sz w:val="20"/>
        </w:rPr>
        <w:t> </w:t>
      </w:r>
      <w:r>
        <w:rPr>
          <w:rFonts w:ascii="Arial" w:hAnsi="Arial"/>
          <w:sz w:val="20"/>
        </w:rPr>
        <w:t>e</w:t>
      </w:r>
      <w:r>
        <w:rPr>
          <w:rFonts w:ascii="Arial" w:hAnsi="Arial"/>
          <w:spacing w:val="-11"/>
          <w:sz w:val="20"/>
        </w:rPr>
        <w:t> </w:t>
      </w:r>
      <w:r>
        <w:rPr>
          <w:rFonts w:ascii="Arial" w:hAnsi="Arial"/>
          <w:sz w:val="20"/>
        </w:rPr>
        <w:t>dall’addetto</w:t>
      </w:r>
      <w:r>
        <w:rPr>
          <w:rFonts w:ascii="Arial" w:hAnsi="Arial"/>
          <w:spacing w:val="-11"/>
          <w:sz w:val="20"/>
        </w:rPr>
        <w:t> </w:t>
      </w:r>
      <w:r>
        <w:rPr>
          <w:rFonts w:ascii="Arial" w:hAnsi="Arial"/>
          <w:sz w:val="20"/>
        </w:rPr>
        <w:t>al</w:t>
      </w:r>
      <w:r>
        <w:rPr>
          <w:rFonts w:ascii="Arial" w:hAnsi="Arial"/>
          <w:spacing w:val="-11"/>
          <w:sz w:val="20"/>
        </w:rPr>
        <w:t> </w:t>
      </w:r>
      <w:r>
        <w:rPr>
          <w:rFonts w:ascii="Arial" w:hAnsi="Arial"/>
          <w:sz w:val="20"/>
        </w:rPr>
        <w:t>referto</w:t>
      </w:r>
      <w:r>
        <w:rPr>
          <w:rFonts w:ascii="Arial" w:hAnsi="Arial"/>
          <w:spacing w:val="-10"/>
          <w:sz w:val="20"/>
        </w:rPr>
        <w:t> </w:t>
      </w:r>
      <w:r>
        <w:rPr>
          <w:rFonts w:ascii="Arial" w:hAnsi="Arial"/>
          <w:sz w:val="20"/>
        </w:rPr>
        <w:t>elettronico</w:t>
      </w:r>
      <w:r>
        <w:rPr>
          <w:rFonts w:ascii="Arial" w:hAnsi="Arial"/>
          <w:spacing w:val="-10"/>
          <w:sz w:val="20"/>
        </w:rPr>
        <w:t> </w:t>
      </w:r>
      <w:r>
        <w:rPr>
          <w:rFonts w:ascii="Arial" w:hAnsi="Arial"/>
          <w:sz w:val="20"/>
        </w:rPr>
        <w:t>che</w:t>
      </w:r>
      <w:r>
        <w:rPr>
          <w:rFonts w:ascii="Arial" w:hAnsi="Arial"/>
          <w:spacing w:val="-11"/>
          <w:sz w:val="20"/>
        </w:rPr>
        <w:t> </w:t>
      </w:r>
      <w:r>
        <w:rPr>
          <w:rFonts w:ascii="Arial" w:hAnsi="Arial"/>
          <w:sz w:val="20"/>
        </w:rPr>
        <w:t>le</w:t>
      </w:r>
      <w:r>
        <w:rPr>
          <w:rFonts w:ascii="Arial" w:hAnsi="Arial"/>
          <w:spacing w:val="-11"/>
          <w:sz w:val="20"/>
        </w:rPr>
        <w:t> </w:t>
      </w:r>
      <w:r>
        <w:rPr>
          <w:rFonts w:ascii="Arial" w:hAnsi="Arial"/>
          <w:sz w:val="20"/>
        </w:rPr>
        <w:t>formazioni</w:t>
      </w:r>
      <w:r>
        <w:rPr>
          <w:rFonts w:ascii="Arial" w:hAnsi="Arial"/>
          <w:spacing w:val="-11"/>
          <w:sz w:val="20"/>
        </w:rPr>
        <w:t> </w:t>
      </w:r>
      <w:r>
        <w:rPr>
          <w:rFonts w:ascii="Arial" w:hAnsi="Arial"/>
          <w:sz w:val="20"/>
        </w:rPr>
        <w:t>sono</w:t>
      </w:r>
      <w:r>
        <w:rPr>
          <w:rFonts w:ascii="Arial" w:hAnsi="Arial"/>
          <w:spacing w:val="-11"/>
          <w:sz w:val="20"/>
        </w:rPr>
        <w:t> </w:t>
      </w:r>
      <w:r>
        <w:rPr>
          <w:rFonts w:ascii="Arial" w:hAnsi="Arial"/>
          <w:sz w:val="20"/>
        </w:rPr>
        <w:t>state</w:t>
      </w:r>
      <w:r>
        <w:rPr>
          <w:rFonts w:ascii="Arial" w:hAnsi="Arial"/>
          <w:spacing w:val="-11"/>
          <w:sz w:val="20"/>
        </w:rPr>
        <w:t> </w:t>
      </w:r>
      <w:r>
        <w:rPr>
          <w:rFonts w:ascii="Arial" w:hAnsi="Arial"/>
          <w:sz w:val="20"/>
        </w:rPr>
        <w:t>trascritte, fischia, senza effettuare alcun gesto, autorizzando le due squadre ad entrare sul proprio campo di gioco direttamente dalle</w:t>
      </w:r>
      <w:r>
        <w:rPr>
          <w:rFonts w:ascii="Arial" w:hAnsi="Arial"/>
          <w:spacing w:val="-4"/>
          <w:sz w:val="20"/>
        </w:rPr>
        <w:t> </w:t>
      </w:r>
      <w:r>
        <w:rPr>
          <w:rFonts w:ascii="Arial" w:hAnsi="Arial"/>
          <w:sz w:val="20"/>
        </w:rPr>
        <w:t>panchine.</w:t>
      </w:r>
    </w:p>
    <w:p>
      <w:pPr>
        <w:spacing w:before="1"/>
        <w:ind w:left="1505" w:right="228" w:hanging="1276"/>
        <w:jc w:val="both"/>
        <w:rPr>
          <w:rFonts w:ascii="Arial" w:hAnsi="Arial"/>
          <w:sz w:val="20"/>
        </w:rPr>
      </w:pPr>
      <w:r>
        <w:rPr>
          <w:rFonts w:ascii="Arial" w:hAnsi="Arial"/>
          <w:b/>
          <w:sz w:val="20"/>
        </w:rPr>
        <w:t>SQUADRE: </w:t>
      </w:r>
      <w:r>
        <w:rPr>
          <w:rFonts w:ascii="Arial" w:hAnsi="Arial"/>
          <w:sz w:val="20"/>
        </w:rPr>
        <w:t>i/le sei giocatori/trici della formazione iniziale di ogni squadra entrano senza ulteriori formalità sul proprio campo di gioco direttamente dalle panchine; tale procedura si applica anche per l’ingresso in campo nei set successivi.</w:t>
      </w:r>
    </w:p>
    <w:p>
      <w:pPr>
        <w:spacing w:before="1"/>
        <w:ind w:left="1505" w:right="227" w:hanging="1276"/>
        <w:jc w:val="both"/>
        <w:rPr>
          <w:rFonts w:ascii="Arial" w:hAnsi="Arial"/>
          <w:sz w:val="20"/>
        </w:rPr>
      </w:pPr>
      <w:r>
        <w:rPr>
          <w:rFonts w:ascii="Arial" w:hAnsi="Arial"/>
          <w:b/>
          <w:sz w:val="20"/>
        </w:rPr>
        <w:t>RISERVE: </w:t>
      </w:r>
      <w:r>
        <w:rPr>
          <w:rFonts w:ascii="Arial" w:hAnsi="Arial"/>
          <w:sz w:val="20"/>
        </w:rPr>
        <w:t>le riserve devono sedere in panchina o riscaldarsi senza palla al di fuori della zona libera, nell’angolo oltre la propria panchina dove può essere tracciata l’area di riscaldamento.</w:t>
      </w:r>
    </w:p>
    <w:p>
      <w:pPr>
        <w:spacing w:after="0"/>
        <w:jc w:val="both"/>
        <w:rPr>
          <w:rFonts w:ascii="Arial" w:hAnsi="Arial"/>
          <w:sz w:val="20"/>
        </w:rPr>
        <w:sectPr>
          <w:pgSz w:w="11910" w:h="16840"/>
          <w:pgMar w:header="544" w:footer="323" w:top="1040" w:bottom="520" w:left="620" w:right="620"/>
        </w:sectPr>
      </w:pPr>
    </w:p>
    <w:p>
      <w:pPr>
        <w:pStyle w:val="ListParagraph"/>
        <w:numPr>
          <w:ilvl w:val="3"/>
          <w:numId w:val="78"/>
        </w:numPr>
        <w:tabs>
          <w:tab w:pos="1094" w:val="left" w:leader="none"/>
        </w:tabs>
        <w:spacing w:line="240" w:lineRule="auto" w:before="90" w:after="0"/>
        <w:ind w:left="1093" w:right="0" w:hanging="865"/>
        <w:jc w:val="left"/>
        <w:rPr>
          <w:rFonts w:ascii="Arial" w:hAnsi="Arial"/>
          <w:b/>
          <w:i/>
          <w:sz w:val="20"/>
        </w:rPr>
      </w:pPr>
      <w:r>
        <w:rPr/>
        <w:pict>
          <v:shape style="position:absolute;margin-left:36.720001pt;margin-top:19.639866pt;width:521.8pt;height:49pt;mso-position-horizontal-relative:page;mso-position-vertical-relative:paragraph;z-index:-250412032;mso-wrap-distance-left:0;mso-wrap-distance-right:0" type="#_x0000_t202" filled="false" stroked="true" strokeweight=".96pt" strokecolor="#002060">
            <v:textbox inset="0,0,0,0">
              <w:txbxContent>
                <w:p>
                  <w:pPr>
                    <w:spacing w:before="19"/>
                    <w:ind w:left="105" w:right="103" w:firstLine="0"/>
                    <w:jc w:val="both"/>
                    <w:rPr>
                      <w:rFonts w:ascii="Arial" w:hAnsi="Arial"/>
                      <w:i/>
                      <w:sz w:val="20"/>
                    </w:rPr>
                  </w:pPr>
                  <w:r>
                    <w:rPr>
                      <w:rFonts w:ascii="Arial" w:hAnsi="Arial"/>
                      <w:i/>
                      <w:sz w:val="20"/>
                    </w:rPr>
                    <w:t>Nel</w:t>
                  </w:r>
                  <w:r>
                    <w:rPr>
                      <w:rFonts w:ascii="Arial" w:hAnsi="Arial"/>
                      <w:i/>
                      <w:spacing w:val="-5"/>
                      <w:sz w:val="20"/>
                    </w:rPr>
                    <w:t> </w:t>
                  </w:r>
                  <w:r>
                    <w:rPr>
                      <w:rFonts w:ascii="Arial" w:hAnsi="Arial"/>
                      <w:i/>
                      <w:sz w:val="20"/>
                    </w:rPr>
                    <w:t>caso</w:t>
                  </w:r>
                  <w:r>
                    <w:rPr>
                      <w:rFonts w:ascii="Arial" w:hAnsi="Arial"/>
                      <w:i/>
                      <w:spacing w:val="-5"/>
                      <w:sz w:val="20"/>
                    </w:rPr>
                    <w:t> </w:t>
                  </w:r>
                  <w:r>
                    <w:rPr>
                      <w:rFonts w:ascii="Arial" w:hAnsi="Arial"/>
                      <w:i/>
                      <w:sz w:val="20"/>
                    </w:rPr>
                    <w:t>in</w:t>
                  </w:r>
                  <w:r>
                    <w:rPr>
                      <w:rFonts w:ascii="Arial" w:hAnsi="Arial"/>
                      <w:i/>
                      <w:spacing w:val="-5"/>
                      <w:sz w:val="20"/>
                    </w:rPr>
                    <w:t> </w:t>
                  </w:r>
                  <w:r>
                    <w:rPr>
                      <w:rFonts w:ascii="Arial" w:hAnsi="Arial"/>
                      <w:i/>
                      <w:sz w:val="20"/>
                    </w:rPr>
                    <w:t>cui</w:t>
                  </w:r>
                  <w:r>
                    <w:rPr>
                      <w:rFonts w:ascii="Arial" w:hAnsi="Arial"/>
                      <w:i/>
                      <w:spacing w:val="-5"/>
                      <w:sz w:val="20"/>
                    </w:rPr>
                    <w:t> </w:t>
                  </w:r>
                  <w:r>
                    <w:rPr>
                      <w:rFonts w:ascii="Arial" w:hAnsi="Arial"/>
                      <w:i/>
                      <w:sz w:val="20"/>
                    </w:rPr>
                    <w:t>le</w:t>
                  </w:r>
                  <w:r>
                    <w:rPr>
                      <w:rFonts w:ascii="Arial" w:hAnsi="Arial"/>
                      <w:i/>
                      <w:spacing w:val="-5"/>
                      <w:sz w:val="20"/>
                    </w:rPr>
                    <w:t> </w:t>
                  </w:r>
                  <w:r>
                    <w:rPr>
                      <w:rFonts w:ascii="Arial" w:hAnsi="Arial"/>
                      <w:i/>
                      <w:sz w:val="20"/>
                    </w:rPr>
                    <w:t>due</w:t>
                  </w:r>
                  <w:r>
                    <w:rPr>
                      <w:rFonts w:ascii="Arial" w:hAnsi="Arial"/>
                      <w:i/>
                      <w:spacing w:val="-5"/>
                      <w:sz w:val="20"/>
                    </w:rPr>
                    <w:t> </w:t>
                  </w:r>
                  <w:r>
                    <w:rPr>
                      <w:rFonts w:ascii="Arial" w:hAnsi="Arial"/>
                      <w:i/>
                      <w:sz w:val="20"/>
                    </w:rPr>
                    <w:t>squadre</w:t>
                  </w:r>
                  <w:r>
                    <w:rPr>
                      <w:rFonts w:ascii="Arial" w:hAnsi="Arial"/>
                      <w:i/>
                      <w:spacing w:val="-6"/>
                      <w:sz w:val="20"/>
                    </w:rPr>
                    <w:t> </w:t>
                  </w:r>
                  <w:r>
                    <w:rPr>
                      <w:rFonts w:ascii="Arial" w:hAnsi="Arial"/>
                      <w:i/>
                      <w:sz w:val="20"/>
                    </w:rPr>
                    <w:t>lo</w:t>
                  </w:r>
                  <w:r>
                    <w:rPr>
                      <w:rFonts w:ascii="Arial" w:hAnsi="Arial"/>
                      <w:i/>
                      <w:spacing w:val="-5"/>
                      <w:sz w:val="20"/>
                    </w:rPr>
                    <w:t> </w:t>
                  </w:r>
                  <w:r>
                    <w:rPr>
                      <w:rFonts w:ascii="Arial" w:hAnsi="Arial"/>
                      <w:i/>
                      <w:sz w:val="20"/>
                    </w:rPr>
                    <w:t>richiedano,</w:t>
                  </w:r>
                  <w:r>
                    <w:rPr>
                      <w:rFonts w:ascii="Arial" w:hAnsi="Arial"/>
                      <w:i/>
                      <w:spacing w:val="-4"/>
                      <w:sz w:val="20"/>
                    </w:rPr>
                    <w:t> </w:t>
                  </w:r>
                  <w:r>
                    <w:rPr>
                      <w:rFonts w:ascii="Arial" w:hAnsi="Arial"/>
                      <w:i/>
                      <w:sz w:val="20"/>
                    </w:rPr>
                    <w:t>i</w:t>
                  </w:r>
                  <w:r>
                    <w:rPr>
                      <w:rFonts w:ascii="Arial" w:hAnsi="Arial"/>
                      <w:i/>
                      <w:spacing w:val="-5"/>
                      <w:sz w:val="20"/>
                    </w:rPr>
                    <w:t> </w:t>
                  </w:r>
                  <w:r>
                    <w:rPr>
                      <w:rFonts w:ascii="Arial" w:hAnsi="Arial"/>
                      <w:i/>
                      <w:sz w:val="20"/>
                    </w:rPr>
                    <w:t>sei</w:t>
                  </w:r>
                  <w:r>
                    <w:rPr>
                      <w:rFonts w:ascii="Arial" w:hAnsi="Arial"/>
                      <w:i/>
                      <w:spacing w:val="-4"/>
                      <w:sz w:val="20"/>
                    </w:rPr>
                    <w:t> </w:t>
                  </w:r>
                  <w:r>
                    <w:rPr>
                      <w:rFonts w:ascii="Arial" w:hAnsi="Arial"/>
                      <w:i/>
                      <w:sz w:val="20"/>
                    </w:rPr>
                    <w:t>giocatori</w:t>
                  </w:r>
                  <w:r>
                    <w:rPr>
                      <w:rFonts w:ascii="Arial" w:hAnsi="Arial"/>
                      <w:i/>
                      <w:spacing w:val="-4"/>
                      <w:sz w:val="20"/>
                    </w:rPr>
                    <w:t> </w:t>
                  </w:r>
                  <w:r>
                    <w:rPr>
                      <w:rFonts w:ascii="Arial" w:hAnsi="Arial"/>
                      <w:i/>
                      <w:sz w:val="20"/>
                    </w:rPr>
                    <w:t>della</w:t>
                  </w:r>
                  <w:r>
                    <w:rPr>
                      <w:rFonts w:ascii="Arial" w:hAnsi="Arial"/>
                      <w:i/>
                      <w:spacing w:val="-6"/>
                      <w:sz w:val="20"/>
                    </w:rPr>
                    <w:t> </w:t>
                  </w:r>
                  <w:r>
                    <w:rPr>
                      <w:rFonts w:ascii="Arial" w:hAnsi="Arial"/>
                      <w:i/>
                      <w:sz w:val="20"/>
                    </w:rPr>
                    <w:t>formazione</w:t>
                  </w:r>
                  <w:r>
                    <w:rPr>
                      <w:rFonts w:ascii="Arial" w:hAnsi="Arial"/>
                      <w:i/>
                      <w:spacing w:val="-5"/>
                      <w:sz w:val="20"/>
                    </w:rPr>
                    <w:t> </w:t>
                  </w:r>
                  <w:r>
                    <w:rPr>
                      <w:rFonts w:ascii="Arial" w:hAnsi="Arial"/>
                      <w:i/>
                      <w:sz w:val="20"/>
                    </w:rPr>
                    <w:t>iniziale</w:t>
                  </w:r>
                  <w:r>
                    <w:rPr>
                      <w:rFonts w:ascii="Arial" w:hAnsi="Arial"/>
                      <w:i/>
                      <w:spacing w:val="-5"/>
                      <w:sz w:val="20"/>
                    </w:rPr>
                    <w:t> </w:t>
                  </w:r>
                  <w:r>
                    <w:rPr>
                      <w:rFonts w:ascii="Arial" w:hAnsi="Arial"/>
                      <w:i/>
                      <w:sz w:val="20"/>
                    </w:rPr>
                    <w:t>e</w:t>
                  </w:r>
                  <w:r>
                    <w:rPr>
                      <w:rFonts w:ascii="Arial" w:hAnsi="Arial"/>
                      <w:i/>
                      <w:spacing w:val="-6"/>
                      <w:sz w:val="20"/>
                    </w:rPr>
                    <w:t> </w:t>
                  </w:r>
                  <w:r>
                    <w:rPr>
                      <w:rFonts w:ascii="Arial" w:hAnsi="Arial"/>
                      <w:i/>
                      <w:sz w:val="20"/>
                    </w:rPr>
                    <w:t>l’eventuale</w:t>
                  </w:r>
                  <w:r>
                    <w:rPr>
                      <w:rFonts w:ascii="Arial" w:hAnsi="Arial"/>
                      <w:i/>
                      <w:spacing w:val="-5"/>
                      <w:sz w:val="20"/>
                    </w:rPr>
                    <w:t> </w:t>
                  </w:r>
                  <w:r>
                    <w:rPr>
                      <w:rFonts w:ascii="Arial" w:hAnsi="Arial"/>
                      <w:i/>
                      <w:sz w:val="20"/>
                    </w:rPr>
                    <w:t>L1</w:t>
                  </w:r>
                  <w:r>
                    <w:rPr>
                      <w:rFonts w:ascii="Arial" w:hAnsi="Arial"/>
                      <w:i/>
                      <w:spacing w:val="-5"/>
                      <w:sz w:val="20"/>
                    </w:rPr>
                    <w:t> </w:t>
                  </w:r>
                  <w:r>
                    <w:rPr>
                      <w:rFonts w:ascii="Arial" w:hAnsi="Arial"/>
                      <w:i/>
                      <w:sz w:val="20"/>
                    </w:rPr>
                    <w:t>di</w:t>
                  </w:r>
                  <w:r>
                    <w:rPr>
                      <w:rFonts w:ascii="Arial" w:hAnsi="Arial"/>
                      <w:i/>
                      <w:spacing w:val="-5"/>
                      <w:sz w:val="20"/>
                    </w:rPr>
                    <w:t> </w:t>
                  </w:r>
                  <w:r>
                    <w:rPr>
                      <w:rFonts w:ascii="Arial" w:hAnsi="Arial"/>
                      <w:i/>
                      <w:sz w:val="20"/>
                    </w:rPr>
                    <w:t>ogni</w:t>
                  </w:r>
                  <w:r>
                    <w:rPr>
                      <w:rFonts w:ascii="Arial" w:hAnsi="Arial"/>
                      <w:i/>
                      <w:spacing w:val="-4"/>
                      <w:sz w:val="20"/>
                    </w:rPr>
                    <w:t> </w:t>
                  </w:r>
                  <w:r>
                    <w:rPr>
                      <w:rFonts w:ascii="Arial" w:hAnsi="Arial"/>
                      <w:i/>
                      <w:sz w:val="20"/>
                    </w:rPr>
                    <w:t>squadra, </w:t>
                  </w:r>
                  <w:r>
                    <w:rPr>
                      <w:rFonts w:ascii="Arial" w:hAnsi="Arial"/>
                      <w:i/>
                      <w:sz w:val="20"/>
                    </w:rPr>
                    <w:t>iniziando dalla squadra ospitata, entrano in campo singolarmente annunciati dallo </w:t>
                  </w:r>
                  <w:r>
                    <w:rPr>
                      <w:rFonts w:ascii="Arial" w:hAnsi="Arial"/>
                      <w:sz w:val="20"/>
                    </w:rPr>
                    <w:t>speaker</w:t>
                  </w:r>
                  <w:r>
                    <w:rPr>
                      <w:rFonts w:ascii="Arial" w:hAnsi="Arial"/>
                      <w:i/>
                      <w:sz w:val="20"/>
                    </w:rPr>
                    <w:t>, in ordine crescente di </w:t>
                  </w:r>
                  <w:r>
                    <w:rPr>
                      <w:rFonts w:ascii="Arial" w:hAnsi="Arial"/>
                      <w:i/>
                      <w:sz w:val="20"/>
                    </w:rPr>
                    <w:t>numero di maglia, il quale al termine dell’annuncio di ciascuna squadra presenterà anche il rispettivo allenatore. In questa evenienza tutte le riserve devono stare o in piedi nei pressi della panchina o nell’area di</w:t>
                  </w:r>
                  <w:r>
                    <w:rPr>
                      <w:rFonts w:ascii="Arial" w:hAnsi="Arial"/>
                      <w:i/>
                      <w:spacing w:val="-23"/>
                      <w:sz w:val="20"/>
                    </w:rPr>
                    <w:t> </w:t>
                  </w:r>
                  <w:r>
                    <w:rPr>
                      <w:rFonts w:ascii="Arial" w:hAnsi="Arial"/>
                      <w:i/>
                      <w:sz w:val="20"/>
                    </w:rPr>
                    <w:t>riscaldamento.</w:t>
                  </w:r>
                </w:p>
              </w:txbxContent>
            </v:textbox>
            <v:stroke dashstyle="solid"/>
            <w10:wrap type="topAndBottom"/>
          </v:shape>
        </w:pict>
      </w:r>
      <w:r>
        <w:rPr>
          <w:rFonts w:ascii="Arial" w:hAnsi="Arial"/>
          <w:b/>
          <w:i/>
          <w:color w:val="002060"/>
          <w:sz w:val="20"/>
        </w:rPr>
        <w:t>EVENTUALE “STARTING</w:t>
      </w:r>
      <w:r>
        <w:rPr>
          <w:rFonts w:ascii="Arial" w:hAnsi="Arial"/>
          <w:b/>
          <w:i/>
          <w:color w:val="002060"/>
          <w:spacing w:val="-5"/>
          <w:sz w:val="20"/>
        </w:rPr>
        <w:t> </w:t>
      </w:r>
      <w:r>
        <w:rPr>
          <w:rFonts w:ascii="Arial" w:hAnsi="Arial"/>
          <w:b/>
          <w:i/>
          <w:color w:val="002060"/>
          <w:sz w:val="20"/>
        </w:rPr>
        <w:t>PLAYERS”</w:t>
      </w:r>
    </w:p>
    <w:p>
      <w:pPr>
        <w:pStyle w:val="BodyText"/>
        <w:rPr>
          <w:rFonts w:ascii="Arial"/>
          <w:b/>
          <w:i/>
          <w:sz w:val="10"/>
        </w:rPr>
      </w:pPr>
    </w:p>
    <w:p>
      <w:pPr>
        <w:spacing w:before="95"/>
        <w:ind w:left="1505" w:right="226" w:hanging="1276"/>
        <w:jc w:val="both"/>
        <w:rPr>
          <w:rFonts w:ascii="Arial" w:hAnsi="Arial"/>
          <w:sz w:val="20"/>
        </w:rPr>
      </w:pPr>
      <w:r>
        <w:rPr>
          <w:rFonts w:ascii="Arial" w:hAnsi="Arial"/>
          <w:b/>
          <w:sz w:val="20"/>
        </w:rPr>
        <w:t>2° ARBITRO: </w:t>
      </w:r>
      <w:r>
        <w:rPr>
          <w:rFonts w:ascii="Arial" w:hAnsi="Arial"/>
          <w:sz w:val="20"/>
        </w:rPr>
        <w:t>controlla velocemente che le formazioni in campo, iniziando dalla squadra al servizio, corrispondano con quelle riportate sui tagliandi delle formazioni iniziali, autorizzando poi, se richiesto, l’ingresso del Libero (indifferentemente L1 o L2). Gli/Le atleti/e sono tenuti/e a collaborare con il 2° arbitro assumendo posizioni che gli facilitino la verifica dell’ordine di rotazione della propria</w:t>
      </w:r>
      <w:r>
        <w:rPr>
          <w:rFonts w:ascii="Arial" w:hAnsi="Arial"/>
          <w:spacing w:val="-19"/>
          <w:sz w:val="20"/>
        </w:rPr>
        <w:t> </w:t>
      </w:r>
      <w:r>
        <w:rPr>
          <w:rFonts w:ascii="Arial" w:hAnsi="Arial"/>
          <w:sz w:val="20"/>
        </w:rPr>
        <w:t>squadra.</w:t>
      </w:r>
    </w:p>
    <w:p>
      <w:pPr>
        <w:spacing w:line="237" w:lineRule="auto" w:before="3"/>
        <w:ind w:left="1505" w:right="228" w:firstLine="0"/>
        <w:jc w:val="both"/>
        <w:rPr>
          <w:rFonts w:ascii="Arial" w:hAnsi="Arial"/>
          <w:sz w:val="20"/>
        </w:rPr>
      </w:pPr>
      <w:r>
        <w:rPr>
          <w:rFonts w:ascii="Arial" w:hAnsi="Arial"/>
          <w:sz w:val="20"/>
        </w:rPr>
        <w:t>Qualora rilevi delle irregolarità, invita l’allenatore a porvi rimedio, tenendo presente che, secondo quanto disposto dalle Regole di Gioco, in nessun caso può essere modificato l’ordine di rotazione previsto sul tagliando, ma è consentito effettuare la/e sostituzione/i prima del servizio</w:t>
      </w:r>
      <w:r>
        <w:rPr>
          <w:rFonts w:ascii="Arial" w:hAnsi="Arial"/>
          <w:spacing w:val="-20"/>
          <w:sz w:val="20"/>
        </w:rPr>
        <w:t> </w:t>
      </w:r>
      <w:r>
        <w:rPr>
          <w:rFonts w:ascii="Arial" w:hAnsi="Arial"/>
          <w:sz w:val="20"/>
        </w:rPr>
        <w:t>iniziale.</w:t>
      </w:r>
    </w:p>
    <w:p>
      <w:pPr>
        <w:spacing w:before="2"/>
        <w:ind w:left="1505" w:right="0" w:firstLine="0"/>
        <w:jc w:val="both"/>
        <w:rPr>
          <w:rFonts w:ascii="Arial"/>
          <w:sz w:val="20"/>
        </w:rPr>
      </w:pPr>
      <w:r>
        <w:rPr>
          <w:rFonts w:ascii="Arial"/>
          <w:sz w:val="20"/>
        </w:rPr>
        <w:t>Ultimata questa operazione, consegna il pallone di gara al/la giocatore/trice al servizio.</w:t>
      </w:r>
    </w:p>
    <w:p>
      <w:pPr>
        <w:pStyle w:val="Heading6"/>
        <w:numPr>
          <w:ilvl w:val="2"/>
          <w:numId w:val="78"/>
        </w:numPr>
        <w:tabs>
          <w:tab w:pos="950" w:val="left" w:leader="none"/>
        </w:tabs>
        <w:spacing w:line="240" w:lineRule="auto" w:before="121" w:after="0"/>
        <w:ind w:left="949" w:right="0" w:hanging="721"/>
        <w:jc w:val="left"/>
        <w:rPr>
          <w:rFonts w:ascii="Arial"/>
          <w:i/>
        </w:rPr>
      </w:pPr>
      <w:r>
        <w:rPr/>
        <w:drawing>
          <wp:anchor distT="0" distB="0" distL="0" distR="0" allowOverlap="1" layoutInCell="1" locked="0" behindDoc="1" simplePos="0" relativeHeight="198874112">
            <wp:simplePos x="0" y="0"/>
            <wp:positionH relativeFrom="page">
              <wp:posOffset>1627503</wp:posOffset>
            </wp:positionH>
            <wp:positionV relativeFrom="paragraph">
              <wp:posOffset>226768</wp:posOffset>
            </wp:positionV>
            <wp:extent cx="4305300" cy="4521200"/>
            <wp:effectExtent l="0" t="0" r="0" b="0"/>
            <wp:wrapNone/>
            <wp:docPr id="341" name="image172.jpeg"/>
            <wp:cNvGraphicFramePr>
              <a:graphicFrameLocks noChangeAspect="1"/>
            </wp:cNvGraphicFramePr>
            <a:graphic>
              <a:graphicData uri="http://schemas.openxmlformats.org/drawingml/2006/picture">
                <pic:pic>
                  <pic:nvPicPr>
                    <pic:cNvPr id="342" name="image172.jpeg"/>
                    <pic:cNvPicPr/>
                  </pic:nvPicPr>
                  <pic:blipFill>
                    <a:blip r:embed="rId536" cstate="print"/>
                    <a:stretch>
                      <a:fillRect/>
                    </a:stretch>
                  </pic:blipFill>
                  <pic:spPr>
                    <a:xfrm>
                      <a:off x="0" y="0"/>
                      <a:ext cx="4305300" cy="4521200"/>
                    </a:xfrm>
                    <a:prstGeom prst="rect">
                      <a:avLst/>
                    </a:prstGeom>
                  </pic:spPr>
                </pic:pic>
              </a:graphicData>
            </a:graphic>
          </wp:anchor>
        </w:drawing>
      </w:r>
      <w:r>
        <w:rPr>
          <w:rFonts w:ascii="Arial"/>
          <w:i/>
          <w:color w:val="002060"/>
        </w:rPr>
        <w:t>INIZIO DELLA</w:t>
      </w:r>
      <w:r>
        <w:rPr>
          <w:rFonts w:ascii="Arial"/>
          <w:i/>
          <w:color w:val="002060"/>
          <w:spacing w:val="-11"/>
        </w:rPr>
        <w:t> </w:t>
      </w:r>
      <w:r>
        <w:rPr>
          <w:rFonts w:ascii="Arial"/>
          <w:i/>
          <w:color w:val="002060"/>
        </w:rPr>
        <w:t>GARA</w:t>
      </w:r>
    </w:p>
    <w:p>
      <w:pPr>
        <w:spacing w:before="59"/>
        <w:ind w:left="229" w:right="227" w:firstLine="0"/>
        <w:jc w:val="both"/>
        <w:rPr>
          <w:rFonts w:ascii="Arial" w:hAnsi="Arial"/>
          <w:sz w:val="20"/>
        </w:rPr>
      </w:pPr>
      <w:r>
        <w:rPr>
          <w:rFonts w:ascii="Arial" w:hAnsi="Arial"/>
          <w:sz w:val="20"/>
        </w:rPr>
        <w:t>Esattamente</w:t>
      </w:r>
      <w:r>
        <w:rPr>
          <w:rFonts w:ascii="Arial" w:hAnsi="Arial"/>
          <w:spacing w:val="-12"/>
          <w:sz w:val="20"/>
        </w:rPr>
        <w:t> </w:t>
      </w:r>
      <w:r>
        <w:rPr>
          <w:rFonts w:ascii="Arial" w:hAnsi="Arial"/>
          <w:sz w:val="20"/>
        </w:rPr>
        <w:t>all’orario</w:t>
      </w:r>
      <w:r>
        <w:rPr>
          <w:rFonts w:ascii="Arial" w:hAnsi="Arial"/>
          <w:spacing w:val="-12"/>
          <w:sz w:val="20"/>
        </w:rPr>
        <w:t> </w:t>
      </w:r>
      <w:r>
        <w:rPr>
          <w:rFonts w:ascii="Arial" w:hAnsi="Arial"/>
          <w:sz w:val="20"/>
        </w:rPr>
        <w:t>previsto,</w:t>
      </w:r>
      <w:r>
        <w:rPr>
          <w:rFonts w:ascii="Arial" w:hAnsi="Arial"/>
          <w:spacing w:val="-12"/>
          <w:sz w:val="20"/>
        </w:rPr>
        <w:t> </w:t>
      </w:r>
      <w:r>
        <w:rPr>
          <w:rFonts w:ascii="Arial" w:hAnsi="Arial"/>
          <w:sz w:val="20"/>
        </w:rPr>
        <w:t>dopo</w:t>
      </w:r>
      <w:r>
        <w:rPr>
          <w:rFonts w:ascii="Arial" w:hAnsi="Arial"/>
          <w:spacing w:val="-12"/>
          <w:sz w:val="20"/>
        </w:rPr>
        <w:t> </w:t>
      </w:r>
      <w:r>
        <w:rPr>
          <w:rFonts w:ascii="Arial" w:hAnsi="Arial"/>
          <w:sz w:val="20"/>
        </w:rPr>
        <w:t>che</w:t>
      </w:r>
      <w:r>
        <w:rPr>
          <w:rFonts w:ascii="Arial" w:hAnsi="Arial"/>
          <w:spacing w:val="-11"/>
          <w:sz w:val="20"/>
        </w:rPr>
        <w:t> </w:t>
      </w:r>
      <w:r>
        <w:rPr>
          <w:rFonts w:ascii="Arial" w:hAnsi="Arial"/>
          <w:sz w:val="20"/>
        </w:rPr>
        <w:t>l’addetto</w:t>
      </w:r>
      <w:r>
        <w:rPr>
          <w:rFonts w:ascii="Arial" w:hAnsi="Arial"/>
          <w:spacing w:val="-13"/>
          <w:sz w:val="20"/>
        </w:rPr>
        <w:t> </w:t>
      </w:r>
      <w:r>
        <w:rPr>
          <w:rFonts w:ascii="Arial" w:hAnsi="Arial"/>
          <w:sz w:val="20"/>
        </w:rPr>
        <w:t>al</w:t>
      </w:r>
      <w:r>
        <w:rPr>
          <w:rFonts w:ascii="Arial" w:hAnsi="Arial"/>
          <w:spacing w:val="-12"/>
          <w:sz w:val="20"/>
        </w:rPr>
        <w:t> </w:t>
      </w:r>
      <w:r>
        <w:rPr>
          <w:rFonts w:ascii="Arial" w:hAnsi="Arial"/>
          <w:sz w:val="20"/>
        </w:rPr>
        <w:t>referto</w:t>
      </w:r>
      <w:r>
        <w:rPr>
          <w:rFonts w:ascii="Arial" w:hAnsi="Arial"/>
          <w:spacing w:val="-13"/>
          <w:sz w:val="20"/>
        </w:rPr>
        <w:t> </w:t>
      </w:r>
      <w:r>
        <w:rPr>
          <w:rFonts w:ascii="Arial" w:hAnsi="Arial"/>
          <w:sz w:val="20"/>
        </w:rPr>
        <w:t>elettronico</w:t>
      </w:r>
      <w:r>
        <w:rPr>
          <w:rFonts w:ascii="Arial" w:hAnsi="Arial"/>
          <w:spacing w:val="-10"/>
          <w:sz w:val="20"/>
        </w:rPr>
        <w:t> </w:t>
      </w:r>
      <w:r>
        <w:rPr>
          <w:rFonts w:ascii="Arial" w:hAnsi="Arial"/>
          <w:sz w:val="20"/>
        </w:rPr>
        <w:t>ed</w:t>
      </w:r>
      <w:r>
        <w:rPr>
          <w:rFonts w:ascii="Arial" w:hAnsi="Arial"/>
          <w:spacing w:val="-12"/>
          <w:sz w:val="20"/>
        </w:rPr>
        <w:t> </w:t>
      </w:r>
      <w:r>
        <w:rPr>
          <w:rFonts w:ascii="Arial" w:hAnsi="Arial"/>
          <w:sz w:val="20"/>
        </w:rPr>
        <w:t>il</w:t>
      </w:r>
      <w:r>
        <w:rPr>
          <w:rFonts w:ascii="Arial" w:hAnsi="Arial"/>
          <w:spacing w:val="-12"/>
          <w:sz w:val="20"/>
        </w:rPr>
        <w:t> </w:t>
      </w:r>
      <w:r>
        <w:rPr>
          <w:rFonts w:ascii="Arial" w:hAnsi="Arial"/>
          <w:sz w:val="20"/>
        </w:rPr>
        <w:t>2°</w:t>
      </w:r>
      <w:r>
        <w:rPr>
          <w:rFonts w:ascii="Arial" w:hAnsi="Arial"/>
          <w:spacing w:val="-12"/>
          <w:sz w:val="20"/>
        </w:rPr>
        <w:t> </w:t>
      </w:r>
      <w:r>
        <w:rPr>
          <w:rFonts w:ascii="Arial" w:hAnsi="Arial"/>
          <w:sz w:val="20"/>
        </w:rPr>
        <w:t>arbitro</w:t>
      </w:r>
      <w:r>
        <w:rPr>
          <w:rFonts w:ascii="Arial" w:hAnsi="Arial"/>
          <w:spacing w:val="-12"/>
          <w:sz w:val="20"/>
        </w:rPr>
        <w:t> </w:t>
      </w:r>
      <w:r>
        <w:rPr>
          <w:rFonts w:ascii="Arial" w:hAnsi="Arial"/>
          <w:sz w:val="20"/>
        </w:rPr>
        <w:t>hanno</w:t>
      </w:r>
      <w:r>
        <w:rPr>
          <w:rFonts w:ascii="Arial" w:hAnsi="Arial"/>
          <w:spacing w:val="-12"/>
          <w:sz w:val="20"/>
        </w:rPr>
        <w:t> </w:t>
      </w:r>
      <w:r>
        <w:rPr>
          <w:rFonts w:ascii="Arial" w:hAnsi="Arial"/>
          <w:sz w:val="20"/>
        </w:rPr>
        <w:t>segnalato</w:t>
      </w:r>
      <w:r>
        <w:rPr>
          <w:rFonts w:ascii="Arial" w:hAnsi="Arial"/>
          <w:spacing w:val="-12"/>
          <w:sz w:val="20"/>
        </w:rPr>
        <w:t> </w:t>
      </w:r>
      <w:r>
        <w:rPr>
          <w:rFonts w:ascii="Arial" w:hAnsi="Arial"/>
          <w:sz w:val="20"/>
        </w:rPr>
        <w:t>con</w:t>
      </w:r>
      <w:r>
        <w:rPr>
          <w:rFonts w:ascii="Arial" w:hAnsi="Arial"/>
          <w:spacing w:val="-12"/>
          <w:sz w:val="20"/>
        </w:rPr>
        <w:t> </w:t>
      </w:r>
      <w:r>
        <w:rPr>
          <w:rFonts w:ascii="Arial" w:hAnsi="Arial"/>
          <w:sz w:val="20"/>
        </w:rPr>
        <w:t>le</w:t>
      </w:r>
      <w:r>
        <w:rPr>
          <w:rFonts w:ascii="Arial" w:hAnsi="Arial"/>
          <w:spacing w:val="-11"/>
          <w:sz w:val="20"/>
        </w:rPr>
        <w:t> </w:t>
      </w:r>
      <w:r>
        <w:rPr>
          <w:rFonts w:ascii="Arial" w:hAnsi="Arial"/>
          <w:sz w:val="20"/>
        </w:rPr>
        <w:t>braccia alzate</w:t>
      </w:r>
      <w:r>
        <w:rPr>
          <w:rFonts w:ascii="Arial" w:hAnsi="Arial"/>
          <w:spacing w:val="-6"/>
          <w:sz w:val="20"/>
        </w:rPr>
        <w:t> </w:t>
      </w:r>
      <w:r>
        <w:rPr>
          <w:rFonts w:ascii="Arial" w:hAnsi="Arial"/>
          <w:sz w:val="20"/>
        </w:rPr>
        <w:t>che</w:t>
      </w:r>
      <w:r>
        <w:rPr>
          <w:rFonts w:ascii="Arial" w:hAnsi="Arial"/>
          <w:spacing w:val="-6"/>
          <w:sz w:val="20"/>
        </w:rPr>
        <w:t> </w:t>
      </w:r>
      <w:r>
        <w:rPr>
          <w:rFonts w:ascii="Arial" w:hAnsi="Arial"/>
          <w:sz w:val="20"/>
        </w:rPr>
        <w:t>le</w:t>
      </w:r>
      <w:r>
        <w:rPr>
          <w:rFonts w:ascii="Arial" w:hAnsi="Arial"/>
          <w:spacing w:val="-6"/>
          <w:sz w:val="20"/>
        </w:rPr>
        <w:t> </w:t>
      </w:r>
      <w:r>
        <w:rPr>
          <w:rFonts w:ascii="Arial" w:hAnsi="Arial"/>
          <w:sz w:val="20"/>
        </w:rPr>
        <w:t>operazioni</w:t>
      </w:r>
      <w:r>
        <w:rPr>
          <w:rFonts w:ascii="Arial" w:hAnsi="Arial"/>
          <w:spacing w:val="-5"/>
          <w:sz w:val="20"/>
        </w:rPr>
        <w:t> </w:t>
      </w:r>
      <w:r>
        <w:rPr>
          <w:rFonts w:ascii="Arial" w:hAnsi="Arial"/>
          <w:sz w:val="20"/>
        </w:rPr>
        <w:t>preliminari</w:t>
      </w:r>
      <w:r>
        <w:rPr>
          <w:rFonts w:ascii="Arial" w:hAnsi="Arial"/>
          <w:spacing w:val="-5"/>
          <w:sz w:val="20"/>
        </w:rPr>
        <w:t> </w:t>
      </w:r>
      <w:r>
        <w:rPr>
          <w:rFonts w:ascii="Arial" w:hAnsi="Arial"/>
          <w:sz w:val="20"/>
        </w:rPr>
        <w:t>sono</w:t>
      </w:r>
      <w:r>
        <w:rPr>
          <w:rFonts w:ascii="Arial" w:hAnsi="Arial"/>
          <w:spacing w:val="-6"/>
          <w:sz w:val="20"/>
        </w:rPr>
        <w:t> </w:t>
      </w:r>
      <w:r>
        <w:rPr>
          <w:rFonts w:ascii="Arial" w:hAnsi="Arial"/>
          <w:sz w:val="20"/>
        </w:rPr>
        <w:t>terminate,</w:t>
      </w:r>
      <w:r>
        <w:rPr>
          <w:rFonts w:ascii="Arial" w:hAnsi="Arial"/>
          <w:spacing w:val="-5"/>
          <w:sz w:val="20"/>
        </w:rPr>
        <w:t> </w:t>
      </w:r>
      <w:r>
        <w:rPr>
          <w:rFonts w:ascii="Arial" w:hAnsi="Arial"/>
          <w:sz w:val="20"/>
        </w:rPr>
        <w:t>il</w:t>
      </w:r>
      <w:r>
        <w:rPr>
          <w:rFonts w:ascii="Arial" w:hAnsi="Arial"/>
          <w:spacing w:val="-5"/>
          <w:sz w:val="20"/>
        </w:rPr>
        <w:t> </w:t>
      </w:r>
      <w:r>
        <w:rPr>
          <w:rFonts w:ascii="Arial" w:hAnsi="Arial"/>
          <w:sz w:val="20"/>
        </w:rPr>
        <w:t>1°</w:t>
      </w:r>
      <w:r>
        <w:rPr>
          <w:rFonts w:ascii="Arial" w:hAnsi="Arial"/>
          <w:spacing w:val="-6"/>
          <w:sz w:val="20"/>
        </w:rPr>
        <w:t> </w:t>
      </w:r>
      <w:r>
        <w:rPr>
          <w:rFonts w:ascii="Arial" w:hAnsi="Arial"/>
          <w:sz w:val="20"/>
        </w:rPr>
        <w:t>arbitro</w:t>
      </w:r>
      <w:r>
        <w:rPr>
          <w:rFonts w:ascii="Arial" w:hAnsi="Arial"/>
          <w:spacing w:val="-6"/>
          <w:sz w:val="20"/>
        </w:rPr>
        <w:t> </w:t>
      </w:r>
      <w:r>
        <w:rPr>
          <w:rFonts w:ascii="Arial" w:hAnsi="Arial"/>
          <w:sz w:val="20"/>
        </w:rPr>
        <w:t>fischia</w:t>
      </w:r>
      <w:r>
        <w:rPr>
          <w:rFonts w:ascii="Arial" w:hAnsi="Arial"/>
          <w:spacing w:val="-6"/>
          <w:sz w:val="20"/>
        </w:rPr>
        <w:t> </w:t>
      </w:r>
      <w:r>
        <w:rPr>
          <w:rFonts w:ascii="Arial" w:hAnsi="Arial"/>
          <w:sz w:val="20"/>
        </w:rPr>
        <w:t>l’autorizzazione</w:t>
      </w:r>
      <w:r>
        <w:rPr>
          <w:rFonts w:ascii="Arial" w:hAnsi="Arial"/>
          <w:spacing w:val="-6"/>
          <w:sz w:val="20"/>
        </w:rPr>
        <w:t> </w:t>
      </w:r>
      <w:r>
        <w:rPr>
          <w:rFonts w:ascii="Arial" w:hAnsi="Arial"/>
          <w:sz w:val="20"/>
        </w:rPr>
        <w:t>al</w:t>
      </w:r>
      <w:r>
        <w:rPr>
          <w:rFonts w:ascii="Arial" w:hAnsi="Arial"/>
          <w:spacing w:val="-4"/>
          <w:sz w:val="20"/>
        </w:rPr>
        <w:t> </w:t>
      </w:r>
      <w:r>
        <w:rPr>
          <w:rFonts w:ascii="Arial" w:hAnsi="Arial"/>
          <w:sz w:val="20"/>
        </w:rPr>
        <w:t>primo</w:t>
      </w:r>
      <w:r>
        <w:rPr>
          <w:rFonts w:ascii="Arial" w:hAnsi="Arial"/>
          <w:spacing w:val="-6"/>
          <w:sz w:val="20"/>
        </w:rPr>
        <w:t> </w:t>
      </w:r>
      <w:r>
        <w:rPr>
          <w:rFonts w:ascii="Arial" w:hAnsi="Arial"/>
          <w:sz w:val="20"/>
        </w:rPr>
        <w:t>servizio</w:t>
      </w:r>
      <w:r>
        <w:rPr>
          <w:rFonts w:ascii="Arial" w:hAnsi="Arial"/>
          <w:spacing w:val="-6"/>
          <w:sz w:val="20"/>
        </w:rPr>
        <w:t> </w:t>
      </w:r>
      <w:r>
        <w:rPr>
          <w:rFonts w:ascii="Arial" w:hAnsi="Arial"/>
          <w:sz w:val="20"/>
        </w:rPr>
        <w:t>della</w:t>
      </w:r>
      <w:r>
        <w:rPr>
          <w:rFonts w:ascii="Arial" w:hAnsi="Arial"/>
          <w:spacing w:val="-6"/>
          <w:sz w:val="20"/>
        </w:rPr>
        <w:t> </w:t>
      </w:r>
      <w:r>
        <w:rPr>
          <w:rFonts w:ascii="Arial" w:hAnsi="Arial"/>
          <w:sz w:val="20"/>
        </w:rPr>
        <w:t>gara.</w:t>
      </w:r>
      <w:r>
        <w:rPr>
          <w:rFonts w:ascii="Arial" w:hAnsi="Arial"/>
          <w:spacing w:val="-6"/>
          <w:sz w:val="20"/>
        </w:rPr>
        <w:t> </w:t>
      </w:r>
      <w:r>
        <w:rPr>
          <w:rFonts w:ascii="Arial" w:hAnsi="Arial"/>
          <w:sz w:val="20"/>
        </w:rPr>
        <w:t>È opportuno, se possibile, che gli arbitri della gara facciano disporre esattamente l’eventuale orologio posto sul tabellone elettronico, in modo che lo stesso riporti l’esatto orario che diventa, perciò, l’orario ufficiale della</w:t>
      </w:r>
      <w:r>
        <w:rPr>
          <w:rFonts w:ascii="Arial" w:hAnsi="Arial"/>
          <w:spacing w:val="-28"/>
          <w:sz w:val="20"/>
        </w:rPr>
        <w:t> </w:t>
      </w:r>
      <w:r>
        <w:rPr>
          <w:rFonts w:ascii="Arial" w:hAnsi="Arial"/>
          <w:sz w:val="20"/>
        </w:rPr>
        <w:t>gara.</w:t>
      </w:r>
    </w:p>
    <w:p>
      <w:pPr>
        <w:spacing w:before="2"/>
        <w:ind w:left="229" w:right="227" w:firstLine="0"/>
        <w:jc w:val="both"/>
        <w:rPr>
          <w:rFonts w:ascii="Arial" w:hAnsi="Arial"/>
          <w:sz w:val="20"/>
        </w:rPr>
      </w:pPr>
      <w:r>
        <w:rPr>
          <w:rFonts w:ascii="Arial" w:hAnsi="Arial"/>
          <w:sz w:val="20"/>
        </w:rPr>
        <w:t>Nel caso in cui la gara inizi, per qualsiasi ragione, in ritardo, l’addetto al referto elettronico deve registrare l’orario reale</w:t>
      </w:r>
      <w:r>
        <w:rPr>
          <w:rFonts w:ascii="Arial" w:hAnsi="Arial"/>
          <w:spacing w:val="-5"/>
          <w:sz w:val="20"/>
        </w:rPr>
        <w:t> </w:t>
      </w:r>
      <w:r>
        <w:rPr>
          <w:rFonts w:ascii="Arial" w:hAnsi="Arial"/>
          <w:sz w:val="20"/>
        </w:rPr>
        <w:t>di</w:t>
      </w:r>
      <w:r>
        <w:rPr>
          <w:rFonts w:ascii="Arial" w:hAnsi="Arial"/>
          <w:spacing w:val="-5"/>
          <w:sz w:val="20"/>
        </w:rPr>
        <w:t> </w:t>
      </w:r>
      <w:r>
        <w:rPr>
          <w:rFonts w:ascii="Arial" w:hAnsi="Arial"/>
          <w:sz w:val="20"/>
        </w:rPr>
        <w:t>inizio</w:t>
      </w:r>
      <w:r>
        <w:rPr>
          <w:rFonts w:ascii="Arial" w:hAnsi="Arial"/>
          <w:spacing w:val="-5"/>
          <w:sz w:val="20"/>
        </w:rPr>
        <w:t> </w:t>
      </w:r>
      <w:r>
        <w:rPr>
          <w:rFonts w:ascii="Arial" w:hAnsi="Arial"/>
          <w:sz w:val="20"/>
        </w:rPr>
        <w:t>nell’apposito</w:t>
      </w:r>
      <w:r>
        <w:rPr>
          <w:rFonts w:ascii="Arial" w:hAnsi="Arial"/>
          <w:spacing w:val="-5"/>
          <w:sz w:val="20"/>
        </w:rPr>
        <w:t> </w:t>
      </w:r>
      <w:r>
        <w:rPr>
          <w:rFonts w:ascii="Arial" w:hAnsi="Arial"/>
          <w:sz w:val="20"/>
        </w:rPr>
        <w:t>spazio</w:t>
      </w:r>
      <w:r>
        <w:rPr>
          <w:rFonts w:ascii="Arial" w:hAnsi="Arial"/>
          <w:spacing w:val="-5"/>
          <w:sz w:val="20"/>
        </w:rPr>
        <w:t> </w:t>
      </w:r>
      <w:r>
        <w:rPr>
          <w:rFonts w:ascii="Arial" w:hAnsi="Arial"/>
          <w:sz w:val="20"/>
        </w:rPr>
        <w:t>sul</w:t>
      </w:r>
      <w:r>
        <w:rPr>
          <w:rFonts w:ascii="Arial" w:hAnsi="Arial"/>
          <w:spacing w:val="-5"/>
          <w:sz w:val="20"/>
        </w:rPr>
        <w:t> </w:t>
      </w:r>
      <w:r>
        <w:rPr>
          <w:rFonts w:ascii="Arial" w:hAnsi="Arial"/>
          <w:sz w:val="20"/>
        </w:rPr>
        <w:t>referto</w:t>
      </w:r>
      <w:r>
        <w:rPr>
          <w:rFonts w:ascii="Arial" w:hAnsi="Arial"/>
          <w:spacing w:val="-5"/>
          <w:sz w:val="20"/>
        </w:rPr>
        <w:t> </w:t>
      </w:r>
      <w:r>
        <w:rPr>
          <w:rFonts w:ascii="Arial" w:hAnsi="Arial"/>
          <w:sz w:val="20"/>
        </w:rPr>
        <w:t>di</w:t>
      </w:r>
      <w:r>
        <w:rPr>
          <w:rFonts w:ascii="Arial" w:hAnsi="Arial"/>
          <w:spacing w:val="-4"/>
          <w:sz w:val="20"/>
        </w:rPr>
        <w:t> </w:t>
      </w:r>
      <w:r>
        <w:rPr>
          <w:rFonts w:ascii="Arial" w:hAnsi="Arial"/>
          <w:sz w:val="20"/>
        </w:rPr>
        <w:t>gara,</w:t>
      </w:r>
      <w:r>
        <w:rPr>
          <w:rFonts w:ascii="Arial" w:hAnsi="Arial"/>
          <w:spacing w:val="-5"/>
          <w:sz w:val="20"/>
        </w:rPr>
        <w:t> </w:t>
      </w:r>
      <w:r>
        <w:rPr>
          <w:rFonts w:ascii="Arial" w:hAnsi="Arial"/>
          <w:sz w:val="20"/>
        </w:rPr>
        <w:t>riportando</w:t>
      </w:r>
      <w:r>
        <w:rPr>
          <w:rFonts w:ascii="Arial" w:hAnsi="Arial"/>
          <w:spacing w:val="-5"/>
          <w:sz w:val="20"/>
        </w:rPr>
        <w:t> </w:t>
      </w:r>
      <w:r>
        <w:rPr>
          <w:rFonts w:ascii="Arial" w:hAnsi="Arial"/>
          <w:sz w:val="20"/>
        </w:rPr>
        <w:t>la</w:t>
      </w:r>
      <w:r>
        <w:rPr>
          <w:rFonts w:ascii="Arial" w:hAnsi="Arial"/>
          <w:spacing w:val="-5"/>
          <w:sz w:val="20"/>
        </w:rPr>
        <w:t> </w:t>
      </w:r>
      <w:r>
        <w:rPr>
          <w:rFonts w:ascii="Arial" w:hAnsi="Arial"/>
          <w:sz w:val="20"/>
        </w:rPr>
        <w:t>ragione</w:t>
      </w:r>
      <w:r>
        <w:rPr>
          <w:rFonts w:ascii="Arial" w:hAnsi="Arial"/>
          <w:spacing w:val="-5"/>
          <w:sz w:val="20"/>
        </w:rPr>
        <w:t> </w:t>
      </w:r>
      <w:r>
        <w:rPr>
          <w:rFonts w:ascii="Arial" w:hAnsi="Arial"/>
          <w:sz w:val="20"/>
        </w:rPr>
        <w:t>di</w:t>
      </w:r>
      <w:r>
        <w:rPr>
          <w:rFonts w:ascii="Arial" w:hAnsi="Arial"/>
          <w:spacing w:val="-5"/>
          <w:sz w:val="20"/>
        </w:rPr>
        <w:t> </w:t>
      </w:r>
      <w:r>
        <w:rPr>
          <w:rFonts w:ascii="Arial" w:hAnsi="Arial"/>
          <w:sz w:val="20"/>
        </w:rPr>
        <w:t>tale</w:t>
      </w:r>
      <w:r>
        <w:rPr>
          <w:rFonts w:ascii="Arial" w:hAnsi="Arial"/>
          <w:spacing w:val="-5"/>
          <w:sz w:val="20"/>
        </w:rPr>
        <w:t> </w:t>
      </w:r>
      <w:r>
        <w:rPr>
          <w:rFonts w:ascii="Arial" w:hAnsi="Arial"/>
          <w:sz w:val="20"/>
        </w:rPr>
        <w:t>ritardo</w:t>
      </w:r>
      <w:r>
        <w:rPr>
          <w:rFonts w:ascii="Arial" w:hAnsi="Arial"/>
          <w:spacing w:val="-5"/>
          <w:sz w:val="20"/>
        </w:rPr>
        <w:t> </w:t>
      </w:r>
      <w:r>
        <w:rPr>
          <w:rFonts w:ascii="Arial" w:hAnsi="Arial"/>
          <w:sz w:val="20"/>
        </w:rPr>
        <w:t>nello</w:t>
      </w:r>
      <w:r>
        <w:rPr>
          <w:rFonts w:ascii="Arial" w:hAnsi="Arial"/>
          <w:spacing w:val="-4"/>
          <w:sz w:val="20"/>
        </w:rPr>
        <w:t> </w:t>
      </w:r>
      <w:r>
        <w:rPr>
          <w:rFonts w:ascii="Arial" w:hAnsi="Arial"/>
          <w:sz w:val="20"/>
        </w:rPr>
        <w:t>spazio</w:t>
      </w:r>
      <w:r>
        <w:rPr>
          <w:rFonts w:ascii="Arial" w:hAnsi="Arial"/>
          <w:spacing w:val="-5"/>
          <w:sz w:val="20"/>
        </w:rPr>
        <w:t> </w:t>
      </w:r>
      <w:r>
        <w:rPr>
          <w:rFonts w:ascii="Arial" w:hAnsi="Arial"/>
          <w:sz w:val="20"/>
        </w:rPr>
        <w:t>“Osservazioni”.</w:t>
      </w:r>
    </w:p>
    <w:p>
      <w:pPr>
        <w:pStyle w:val="ListParagraph"/>
        <w:numPr>
          <w:ilvl w:val="3"/>
          <w:numId w:val="78"/>
        </w:numPr>
        <w:tabs>
          <w:tab w:pos="1093" w:val="left" w:leader="none"/>
          <w:tab w:pos="1094" w:val="left" w:leader="none"/>
        </w:tabs>
        <w:spacing w:line="240" w:lineRule="auto" w:before="121" w:after="0"/>
        <w:ind w:left="1093" w:right="0" w:hanging="865"/>
        <w:jc w:val="left"/>
        <w:rPr>
          <w:rFonts w:ascii="Arial"/>
          <w:b/>
          <w:i/>
          <w:sz w:val="20"/>
        </w:rPr>
      </w:pPr>
      <w:r>
        <w:rPr/>
        <w:pict>
          <v:shape style="position:absolute;margin-left:36.720001pt;margin-top:20.949871pt;width:521.8pt;height:153.85pt;mso-position-horizontal-relative:page;mso-position-vertical-relative:paragraph;z-index:-250411008;mso-wrap-distance-left:0;mso-wrap-distance-right:0" type="#_x0000_t202" filled="false" stroked="true" strokeweight=".96pt" strokecolor="#002060">
            <v:textbox inset="0,0,0,0">
              <w:txbxContent>
                <w:p>
                  <w:pPr>
                    <w:spacing w:before="19"/>
                    <w:ind w:left="105" w:right="103" w:firstLine="0"/>
                    <w:jc w:val="both"/>
                    <w:rPr>
                      <w:rFonts w:ascii="Arial" w:hAnsi="Arial"/>
                      <w:i/>
                      <w:sz w:val="20"/>
                    </w:rPr>
                  </w:pPr>
                  <w:r>
                    <w:rPr>
                      <w:rFonts w:ascii="Arial" w:hAnsi="Arial"/>
                      <w:i/>
                      <w:sz w:val="20"/>
                    </w:rPr>
                    <w:t>Nel caso di indicazione fornita in tal senso dal Settore Campionati competente, gli arbitri devono obbligatoriamente </w:t>
                  </w:r>
                  <w:r>
                    <w:rPr>
                      <w:rFonts w:ascii="Arial" w:hAnsi="Arial"/>
                      <w:i/>
                      <w:sz w:val="20"/>
                    </w:rPr>
                    <w:t>procedere alla sua effettuazione; se, invece, la richiesta viene loro rivolta dalle società, è lasciata alla loro discrezionalità l’accedere a tale richiesta, consigliando una larga disponibilità vista la sua natura.</w:t>
                  </w:r>
                </w:p>
                <w:p>
                  <w:pPr>
                    <w:spacing w:before="1"/>
                    <w:ind w:left="105" w:right="0" w:firstLine="0"/>
                    <w:jc w:val="both"/>
                    <w:rPr>
                      <w:rFonts w:ascii="Arial" w:hAnsi="Arial"/>
                      <w:i/>
                      <w:sz w:val="20"/>
                    </w:rPr>
                  </w:pPr>
                  <w:r>
                    <w:rPr>
                      <w:rFonts w:ascii="Arial" w:hAnsi="Arial"/>
                      <w:i/>
                      <w:sz w:val="20"/>
                    </w:rPr>
                    <w:t>La procedura per l’effettuazione del minuto di raccoglimento è la seguente:</w:t>
                  </w:r>
                </w:p>
                <w:p>
                  <w:pPr>
                    <w:numPr>
                      <w:ilvl w:val="0"/>
                      <w:numId w:val="80"/>
                    </w:numPr>
                    <w:tabs>
                      <w:tab w:pos="466" w:val="left" w:leader="none"/>
                    </w:tabs>
                    <w:spacing w:before="1"/>
                    <w:ind w:left="465" w:right="104" w:hanging="360"/>
                    <w:jc w:val="both"/>
                    <w:rPr>
                      <w:rFonts w:ascii="Arial" w:hAnsi="Arial"/>
                      <w:i/>
                      <w:sz w:val="20"/>
                    </w:rPr>
                  </w:pPr>
                  <w:r>
                    <w:rPr>
                      <w:rFonts w:ascii="Arial" w:hAnsi="Arial"/>
                      <w:i/>
                      <w:sz w:val="20"/>
                    </w:rPr>
                    <w:t>prima dell’inizio della gara, il 1° arbitro informa i due capitani che procederà a fare osservare un minuto di </w:t>
                  </w:r>
                  <w:r>
                    <w:rPr>
                      <w:rFonts w:ascii="Arial" w:hAnsi="Arial"/>
                      <w:i/>
                      <w:sz w:val="20"/>
                    </w:rPr>
                    <w:t>raccoglimento; sarà compito dello </w:t>
                  </w:r>
                  <w:r>
                    <w:rPr>
                      <w:rFonts w:ascii="Arial" w:hAnsi="Arial"/>
                      <w:sz w:val="20"/>
                    </w:rPr>
                    <w:t>speaker </w:t>
                  </w:r>
                  <w:r>
                    <w:rPr>
                      <w:rFonts w:ascii="Arial" w:hAnsi="Arial"/>
                      <w:i/>
                      <w:sz w:val="20"/>
                    </w:rPr>
                    <w:t>comunicare al pubblico tale</w:t>
                  </w:r>
                  <w:r>
                    <w:rPr>
                      <w:rFonts w:ascii="Arial" w:hAnsi="Arial"/>
                      <w:i/>
                      <w:spacing w:val="-11"/>
                      <w:sz w:val="20"/>
                    </w:rPr>
                    <w:t> </w:t>
                  </w:r>
                  <w:r>
                    <w:rPr>
                      <w:rFonts w:ascii="Arial" w:hAnsi="Arial"/>
                      <w:i/>
                      <w:sz w:val="20"/>
                    </w:rPr>
                    <w:t>notizia;</w:t>
                  </w:r>
                </w:p>
                <w:p>
                  <w:pPr>
                    <w:numPr>
                      <w:ilvl w:val="0"/>
                      <w:numId w:val="80"/>
                    </w:numPr>
                    <w:tabs>
                      <w:tab w:pos="466" w:val="left" w:leader="none"/>
                    </w:tabs>
                    <w:spacing w:line="240" w:lineRule="auto" w:before="0"/>
                    <w:ind w:left="465" w:right="103" w:hanging="360"/>
                    <w:jc w:val="both"/>
                    <w:rPr>
                      <w:rFonts w:ascii="Arial" w:hAnsi="Arial"/>
                      <w:i/>
                      <w:sz w:val="20"/>
                    </w:rPr>
                  </w:pPr>
                  <w:r>
                    <w:rPr>
                      <w:rFonts w:ascii="Arial" w:hAnsi="Arial"/>
                      <w:i/>
                      <w:sz w:val="20"/>
                    </w:rPr>
                    <w:t>all’inizio della gara, dopo che il 2° arbitro ha controllato le formazioni in campo, il 1° arbitro autorizza il servizio </w:t>
                  </w:r>
                  <w:r>
                    <w:rPr>
                      <w:rFonts w:ascii="Arial" w:hAnsi="Arial"/>
                      <w:i/>
                      <w:sz w:val="20"/>
                    </w:rPr>
                    <w:t>(orario di inizio gara), il giocatore lo esegue ed immediatamente il 1° arbitro rifischia interrompendo il gioco, senza effettuare alcun gesto ufficiale. I giocatori in gioco si fermano, i componenti in panchina delle squadre si alzano in piedi e restano fermi; gli arbitri, ugualmente fermi, rivolgono le braccia verso il basso, così come l’addetto al referto elettronico dopo essersi alzato in piedi. Al termine del minuto di silenzio, il 1° arbitro fischia per dare termine al raccoglimento. Subito dopo, autorizzerà, con un nuovo fischio, il primo</w:t>
                  </w:r>
                  <w:r>
                    <w:rPr>
                      <w:rFonts w:ascii="Arial" w:hAnsi="Arial"/>
                      <w:i/>
                      <w:spacing w:val="-20"/>
                      <w:sz w:val="20"/>
                    </w:rPr>
                    <w:t> </w:t>
                  </w:r>
                  <w:r>
                    <w:rPr>
                      <w:rFonts w:ascii="Arial" w:hAnsi="Arial"/>
                      <w:i/>
                      <w:sz w:val="20"/>
                    </w:rPr>
                    <w:t>servizio.</w:t>
                  </w:r>
                </w:p>
                <w:p>
                  <w:pPr>
                    <w:spacing w:line="226" w:lineRule="exact" w:before="0"/>
                    <w:ind w:left="105" w:right="0" w:firstLine="0"/>
                    <w:jc w:val="both"/>
                    <w:rPr>
                      <w:rFonts w:ascii="Arial" w:hAnsi="Arial"/>
                      <w:i/>
                      <w:sz w:val="20"/>
                    </w:rPr>
                  </w:pPr>
                  <w:r>
                    <w:rPr>
                      <w:rFonts w:ascii="Arial" w:hAnsi="Arial"/>
                      <w:i/>
                      <w:sz w:val="20"/>
                    </w:rPr>
                    <w:t>L’effettuazione minuto di raccoglimento deve essere riportata nello spazio “Osservazioni” del referto di gara.</w:t>
                  </w:r>
                </w:p>
              </w:txbxContent>
            </v:textbox>
            <v:stroke dashstyle="solid"/>
            <w10:wrap type="topAndBottom"/>
          </v:shape>
        </w:pict>
      </w:r>
      <w:r>
        <w:rPr>
          <w:rFonts w:ascii="Arial"/>
          <w:b/>
          <w:i/>
          <w:color w:val="002060"/>
          <w:sz w:val="20"/>
        </w:rPr>
        <w:t>MINUTO DI RACCOGLIMENTO IN MEMORIA DI UN</w:t>
      </w:r>
      <w:r>
        <w:rPr>
          <w:rFonts w:ascii="Arial"/>
          <w:b/>
          <w:i/>
          <w:color w:val="002060"/>
          <w:spacing w:val="-14"/>
          <w:sz w:val="20"/>
        </w:rPr>
        <w:t> </w:t>
      </w:r>
      <w:r>
        <w:rPr>
          <w:rFonts w:ascii="Arial"/>
          <w:b/>
          <w:i/>
          <w:color w:val="002060"/>
          <w:sz w:val="20"/>
        </w:rPr>
        <w:t>DEFUNTO</w:t>
      </w:r>
    </w:p>
    <w:p>
      <w:pPr>
        <w:pStyle w:val="Heading6"/>
        <w:numPr>
          <w:ilvl w:val="2"/>
          <w:numId w:val="78"/>
        </w:numPr>
        <w:tabs>
          <w:tab w:pos="950" w:val="left" w:leader="none"/>
        </w:tabs>
        <w:spacing w:line="240" w:lineRule="auto" w:before="91" w:after="0"/>
        <w:ind w:left="949" w:right="0" w:hanging="721"/>
        <w:jc w:val="left"/>
        <w:rPr>
          <w:rFonts w:ascii="Arial"/>
          <w:i/>
        </w:rPr>
      </w:pPr>
      <w:r>
        <w:rPr>
          <w:rFonts w:ascii="Arial"/>
          <w:i/>
          <w:color w:val="002060"/>
        </w:rPr>
        <w:t>DURANTE LA</w:t>
      </w:r>
      <w:r>
        <w:rPr>
          <w:rFonts w:ascii="Arial"/>
          <w:i/>
          <w:color w:val="002060"/>
          <w:spacing w:val="-9"/>
        </w:rPr>
        <w:t> </w:t>
      </w:r>
      <w:r>
        <w:rPr>
          <w:rFonts w:ascii="Arial"/>
          <w:i/>
          <w:color w:val="002060"/>
        </w:rPr>
        <w:t>GARA</w:t>
      </w:r>
    </w:p>
    <w:p>
      <w:pPr>
        <w:pStyle w:val="ListParagraph"/>
        <w:numPr>
          <w:ilvl w:val="3"/>
          <w:numId w:val="78"/>
        </w:numPr>
        <w:tabs>
          <w:tab w:pos="1093" w:val="left" w:leader="none"/>
          <w:tab w:pos="1094" w:val="left" w:leader="none"/>
        </w:tabs>
        <w:spacing w:line="240" w:lineRule="auto" w:before="121" w:after="0"/>
        <w:ind w:left="1093" w:right="0" w:hanging="865"/>
        <w:jc w:val="left"/>
        <w:rPr>
          <w:rFonts w:ascii="Arial"/>
          <w:b/>
          <w:i/>
          <w:sz w:val="20"/>
        </w:rPr>
      </w:pPr>
      <w:r>
        <w:rPr>
          <w:rFonts w:ascii="Arial"/>
          <w:b/>
          <w:i/>
          <w:color w:val="002060"/>
          <w:sz w:val="20"/>
        </w:rPr>
        <w:t>INTERVALLI TRA I</w:t>
      </w:r>
      <w:r>
        <w:rPr>
          <w:rFonts w:ascii="Arial"/>
          <w:b/>
          <w:i/>
          <w:color w:val="002060"/>
          <w:spacing w:val="-5"/>
          <w:sz w:val="20"/>
        </w:rPr>
        <w:t> </w:t>
      </w:r>
      <w:r>
        <w:rPr>
          <w:rFonts w:ascii="Arial"/>
          <w:b/>
          <w:i/>
          <w:color w:val="002060"/>
          <w:sz w:val="20"/>
        </w:rPr>
        <w:t>SET</w:t>
      </w:r>
    </w:p>
    <w:p>
      <w:pPr>
        <w:spacing w:before="58"/>
        <w:ind w:left="1647" w:right="227" w:hanging="1418"/>
        <w:jc w:val="both"/>
        <w:rPr>
          <w:rFonts w:ascii="Arial" w:hAnsi="Arial"/>
          <w:sz w:val="20"/>
        </w:rPr>
      </w:pPr>
      <w:r>
        <w:rPr>
          <w:rFonts w:ascii="Arial" w:hAnsi="Arial"/>
          <w:b/>
          <w:sz w:val="20"/>
        </w:rPr>
        <w:t>SQUADRE: </w:t>
      </w:r>
      <w:r>
        <w:rPr>
          <w:rFonts w:ascii="Arial" w:hAnsi="Arial"/>
          <w:sz w:val="20"/>
        </w:rPr>
        <w:t>al termine di ogni set, al fischio ed al susseguente segnale del 1° arbitro, che indica il cambio dei campi, gli/le atleti/e in campo di ogni squadra, senza disporsi sulla rispettiva linea di fondo campo, si spostano in senso antiorario lungo la propria linea laterale di destra, fino al palo di sostegno della rete e, dopo averlo superato esternamente, si dirigono verso le rispettive panchine. Gli occupanti le panchine si portano contemporaneamente verso quella opposta. Su richiesta del capitano al 1° arbitro, anche l’intera squadra può abbandonare l’area di controllo nell’intervallo tra i set, senza causare però ritardo alla ripresa del gioco.</w:t>
      </w:r>
    </w:p>
    <w:p>
      <w:pPr>
        <w:spacing w:line="240" w:lineRule="auto" w:before="3"/>
        <w:ind w:left="1647" w:right="227" w:hanging="1418"/>
        <w:jc w:val="both"/>
        <w:rPr>
          <w:rFonts w:ascii="Arial" w:hAnsi="Arial"/>
          <w:sz w:val="20"/>
        </w:rPr>
      </w:pPr>
      <w:r>
        <w:rPr>
          <w:rFonts w:ascii="Arial" w:hAnsi="Arial"/>
          <w:b/>
          <w:sz w:val="20"/>
        </w:rPr>
        <w:t>SEGNAPUNTI:</w:t>
      </w:r>
      <w:r>
        <w:rPr>
          <w:rFonts w:ascii="Arial" w:hAnsi="Arial"/>
          <w:b/>
          <w:spacing w:val="-18"/>
          <w:sz w:val="20"/>
        </w:rPr>
        <w:t> </w:t>
      </w:r>
      <w:r>
        <w:rPr>
          <w:rFonts w:ascii="Arial" w:hAnsi="Arial"/>
          <w:sz w:val="20"/>
        </w:rPr>
        <w:t>nel</w:t>
      </w:r>
      <w:r>
        <w:rPr>
          <w:rFonts w:ascii="Arial" w:hAnsi="Arial"/>
          <w:spacing w:val="-13"/>
          <w:sz w:val="20"/>
        </w:rPr>
        <w:t> </w:t>
      </w:r>
      <w:r>
        <w:rPr>
          <w:rFonts w:ascii="Arial" w:hAnsi="Arial"/>
          <w:sz w:val="20"/>
        </w:rPr>
        <w:t>momento</w:t>
      </w:r>
      <w:r>
        <w:rPr>
          <w:rFonts w:ascii="Arial" w:hAnsi="Arial"/>
          <w:spacing w:val="-13"/>
          <w:sz w:val="20"/>
        </w:rPr>
        <w:t> </w:t>
      </w:r>
      <w:r>
        <w:rPr>
          <w:rFonts w:ascii="Arial" w:hAnsi="Arial"/>
          <w:sz w:val="20"/>
        </w:rPr>
        <w:t>in</w:t>
      </w:r>
      <w:r>
        <w:rPr>
          <w:rFonts w:ascii="Arial" w:hAnsi="Arial"/>
          <w:spacing w:val="-13"/>
          <w:sz w:val="20"/>
        </w:rPr>
        <w:t> </w:t>
      </w:r>
      <w:r>
        <w:rPr>
          <w:rFonts w:ascii="Arial" w:hAnsi="Arial"/>
          <w:sz w:val="20"/>
        </w:rPr>
        <w:t>cui</w:t>
      </w:r>
      <w:r>
        <w:rPr>
          <w:rFonts w:ascii="Arial" w:hAnsi="Arial"/>
          <w:spacing w:val="-14"/>
          <w:sz w:val="20"/>
        </w:rPr>
        <w:t> </w:t>
      </w:r>
      <w:r>
        <w:rPr>
          <w:rFonts w:ascii="Arial" w:hAnsi="Arial"/>
          <w:sz w:val="20"/>
        </w:rPr>
        <w:t>l’arbitro</w:t>
      </w:r>
      <w:r>
        <w:rPr>
          <w:rFonts w:ascii="Arial" w:hAnsi="Arial"/>
          <w:spacing w:val="-13"/>
          <w:sz w:val="20"/>
        </w:rPr>
        <w:t> </w:t>
      </w:r>
      <w:r>
        <w:rPr>
          <w:rFonts w:ascii="Arial" w:hAnsi="Arial"/>
          <w:sz w:val="20"/>
        </w:rPr>
        <w:t>fischia</w:t>
      </w:r>
      <w:r>
        <w:rPr>
          <w:rFonts w:ascii="Arial" w:hAnsi="Arial"/>
          <w:spacing w:val="-13"/>
          <w:sz w:val="20"/>
        </w:rPr>
        <w:t> </w:t>
      </w:r>
      <w:r>
        <w:rPr>
          <w:rFonts w:ascii="Arial" w:hAnsi="Arial"/>
          <w:sz w:val="20"/>
        </w:rPr>
        <w:t>il</w:t>
      </w:r>
      <w:r>
        <w:rPr>
          <w:rFonts w:ascii="Arial" w:hAnsi="Arial"/>
          <w:spacing w:val="-13"/>
          <w:sz w:val="20"/>
        </w:rPr>
        <w:t> </w:t>
      </w:r>
      <w:r>
        <w:rPr>
          <w:rFonts w:ascii="Arial" w:hAnsi="Arial"/>
          <w:sz w:val="20"/>
        </w:rPr>
        <w:t>termine</w:t>
      </w:r>
      <w:r>
        <w:rPr>
          <w:rFonts w:ascii="Arial" w:hAnsi="Arial"/>
          <w:spacing w:val="-14"/>
          <w:sz w:val="20"/>
        </w:rPr>
        <w:t> </w:t>
      </w:r>
      <w:r>
        <w:rPr>
          <w:rFonts w:ascii="Arial" w:hAnsi="Arial"/>
          <w:sz w:val="20"/>
        </w:rPr>
        <w:t>dell’ultima</w:t>
      </w:r>
      <w:r>
        <w:rPr>
          <w:rFonts w:ascii="Arial" w:hAnsi="Arial"/>
          <w:spacing w:val="-13"/>
          <w:sz w:val="20"/>
        </w:rPr>
        <w:t> </w:t>
      </w:r>
      <w:r>
        <w:rPr>
          <w:rFonts w:ascii="Arial" w:hAnsi="Arial"/>
          <w:sz w:val="20"/>
        </w:rPr>
        <w:t>azione</w:t>
      </w:r>
      <w:r>
        <w:rPr>
          <w:rFonts w:ascii="Arial" w:hAnsi="Arial"/>
          <w:spacing w:val="-13"/>
          <w:sz w:val="20"/>
        </w:rPr>
        <w:t> </w:t>
      </w:r>
      <w:r>
        <w:rPr>
          <w:rFonts w:ascii="Arial" w:hAnsi="Arial"/>
          <w:sz w:val="20"/>
        </w:rPr>
        <w:t>di</w:t>
      </w:r>
      <w:r>
        <w:rPr>
          <w:rFonts w:ascii="Arial" w:hAnsi="Arial"/>
          <w:spacing w:val="-13"/>
          <w:sz w:val="20"/>
        </w:rPr>
        <w:t> </w:t>
      </w:r>
      <w:r>
        <w:rPr>
          <w:rFonts w:ascii="Arial" w:hAnsi="Arial"/>
          <w:sz w:val="20"/>
        </w:rPr>
        <w:t>gioco</w:t>
      </w:r>
      <w:r>
        <w:rPr>
          <w:rFonts w:ascii="Arial" w:hAnsi="Arial"/>
          <w:spacing w:val="-13"/>
          <w:sz w:val="20"/>
        </w:rPr>
        <w:t> </w:t>
      </w:r>
      <w:r>
        <w:rPr>
          <w:rFonts w:ascii="Arial" w:hAnsi="Arial"/>
          <w:sz w:val="20"/>
        </w:rPr>
        <w:t>del</w:t>
      </w:r>
      <w:r>
        <w:rPr>
          <w:rFonts w:ascii="Arial" w:hAnsi="Arial"/>
          <w:spacing w:val="-14"/>
          <w:sz w:val="20"/>
        </w:rPr>
        <w:t> </w:t>
      </w:r>
      <w:r>
        <w:rPr>
          <w:rFonts w:ascii="Arial" w:hAnsi="Arial"/>
          <w:sz w:val="20"/>
        </w:rPr>
        <w:t>set,</w:t>
      </w:r>
      <w:r>
        <w:rPr>
          <w:rFonts w:ascii="Arial" w:hAnsi="Arial"/>
          <w:spacing w:val="-13"/>
          <w:sz w:val="20"/>
        </w:rPr>
        <w:t> </w:t>
      </w:r>
      <w:r>
        <w:rPr>
          <w:rFonts w:ascii="Arial" w:hAnsi="Arial"/>
          <w:sz w:val="20"/>
        </w:rPr>
        <w:t>deve</w:t>
      </w:r>
      <w:r>
        <w:rPr>
          <w:rFonts w:ascii="Arial" w:hAnsi="Arial"/>
          <w:spacing w:val="-13"/>
          <w:sz w:val="20"/>
        </w:rPr>
        <w:t> </w:t>
      </w:r>
      <w:r>
        <w:rPr>
          <w:rFonts w:ascii="Arial" w:hAnsi="Arial"/>
          <w:sz w:val="20"/>
        </w:rPr>
        <w:t>registrare</w:t>
      </w:r>
      <w:r>
        <w:rPr>
          <w:rFonts w:ascii="Arial" w:hAnsi="Arial"/>
          <w:spacing w:val="-13"/>
          <w:sz w:val="20"/>
        </w:rPr>
        <w:t> </w:t>
      </w:r>
      <w:r>
        <w:rPr>
          <w:rFonts w:ascii="Arial" w:hAnsi="Arial"/>
          <w:sz w:val="20"/>
        </w:rPr>
        <w:t>l’orario di fine set sul referto di gara. Gli intervalli tra i set hanno una durata di 3 minuti, durante i quali le squadre devono stazionare fuori dal terreno di gioco, eventualmente riscaldandosi, con o senza la palla, nella zona libera. I 3’ decorrono a partire dal fischio di termine dell’ultima azione di gioco del set fino al fischio del 1° arbitro che autorizza il primo servizio del set</w:t>
      </w:r>
      <w:r>
        <w:rPr>
          <w:rFonts w:ascii="Arial" w:hAnsi="Arial"/>
          <w:spacing w:val="-19"/>
          <w:sz w:val="20"/>
        </w:rPr>
        <w:t> </w:t>
      </w:r>
      <w:r>
        <w:rPr>
          <w:rFonts w:ascii="Arial" w:hAnsi="Arial"/>
          <w:sz w:val="20"/>
        </w:rPr>
        <w:t>successivo.</w:t>
      </w:r>
    </w:p>
    <w:p>
      <w:pPr>
        <w:spacing w:line="240" w:lineRule="auto" w:before="0"/>
        <w:ind w:left="1647" w:right="228" w:hanging="1418"/>
        <w:jc w:val="both"/>
        <w:rPr>
          <w:rFonts w:ascii="Arial" w:hAnsi="Arial"/>
          <w:sz w:val="20"/>
        </w:rPr>
      </w:pPr>
      <w:r>
        <w:rPr>
          <w:rFonts w:ascii="Arial" w:hAnsi="Arial"/>
          <w:b/>
          <w:sz w:val="20"/>
        </w:rPr>
        <w:t>2° ARBITRO: </w:t>
      </w:r>
      <w:r>
        <w:rPr>
          <w:rFonts w:ascii="Arial" w:hAnsi="Arial"/>
          <w:sz w:val="20"/>
        </w:rPr>
        <w:t>alla fine di ogni set richiede ai due allenatori i tagliandi delle formazioni iniziali del set seguente, che consegna contemporaneamente all’addetto al referto elettronico per la trascrizione sul referto di gara.</w:t>
      </w:r>
    </w:p>
    <w:p>
      <w:pPr>
        <w:spacing w:before="0"/>
        <w:ind w:left="1647" w:right="227" w:hanging="1418"/>
        <w:jc w:val="both"/>
        <w:rPr>
          <w:rFonts w:ascii="Arial" w:hAnsi="Arial"/>
          <w:sz w:val="20"/>
        </w:rPr>
      </w:pPr>
      <w:r>
        <w:rPr>
          <w:rFonts w:ascii="Arial" w:hAnsi="Arial"/>
          <w:b/>
          <w:sz w:val="20"/>
        </w:rPr>
        <w:t>PALLONE: </w:t>
      </w:r>
      <w:r>
        <w:rPr>
          <w:rFonts w:ascii="Arial" w:hAnsi="Arial"/>
          <w:sz w:val="20"/>
        </w:rPr>
        <w:t>al termine di ogni set (escluso il 4°) il pallone di gara deve essere posto all’interno o nelle immediate vicinanze della zona di servizio della squadra che dovrà servire nel set successivo. Alla fine del 4° set (in presenza del 5°) il pallone di gara deve essere consegnato al 2° Arbitro.</w:t>
      </w:r>
    </w:p>
    <w:p>
      <w:pPr>
        <w:spacing w:after="0"/>
        <w:jc w:val="both"/>
        <w:rPr>
          <w:rFonts w:ascii="Arial" w:hAnsi="Arial"/>
          <w:sz w:val="20"/>
        </w:rPr>
        <w:sectPr>
          <w:pgSz w:w="11910" w:h="16840"/>
          <w:pgMar w:header="544" w:footer="323" w:top="1040" w:bottom="520" w:left="620" w:right="620"/>
        </w:sectPr>
      </w:pPr>
    </w:p>
    <w:p>
      <w:pPr>
        <w:pStyle w:val="ListParagraph"/>
        <w:numPr>
          <w:ilvl w:val="3"/>
          <w:numId w:val="78"/>
        </w:numPr>
        <w:tabs>
          <w:tab w:pos="1093" w:val="left" w:leader="none"/>
          <w:tab w:pos="1094" w:val="left" w:leader="none"/>
        </w:tabs>
        <w:spacing w:line="240" w:lineRule="auto" w:before="90" w:after="0"/>
        <w:ind w:left="1093" w:right="0" w:hanging="865"/>
        <w:jc w:val="left"/>
        <w:rPr>
          <w:rFonts w:ascii="Arial" w:hAnsi="Arial"/>
          <w:b/>
          <w:i/>
          <w:sz w:val="20"/>
        </w:rPr>
      </w:pPr>
      <w:r>
        <w:rPr/>
        <w:pict>
          <v:shape style="position:absolute;margin-left:36.720001pt;margin-top:19.639866pt;width:521.8pt;height:86.2pt;mso-position-horizontal-relative:page;mso-position-vertical-relative:paragraph;z-index:-250408960;mso-wrap-distance-left:0;mso-wrap-distance-right:0" type="#_x0000_t202" filled="false" stroked="true" strokeweight=".96pt" strokecolor="#002060">
            <v:textbox inset="0,0,0,0">
              <w:txbxContent>
                <w:p>
                  <w:pPr>
                    <w:numPr>
                      <w:ilvl w:val="0"/>
                      <w:numId w:val="81"/>
                    </w:numPr>
                    <w:tabs>
                      <w:tab w:pos="465" w:val="left" w:leader="none"/>
                      <w:tab w:pos="466" w:val="left" w:leader="none"/>
                    </w:tabs>
                    <w:spacing w:before="19"/>
                    <w:ind w:left="465" w:right="101" w:hanging="360"/>
                    <w:jc w:val="left"/>
                    <w:rPr>
                      <w:rFonts w:ascii="Arial" w:hAnsi="Arial"/>
                      <w:i/>
                      <w:sz w:val="20"/>
                    </w:rPr>
                  </w:pPr>
                  <w:r>
                    <w:rPr>
                      <w:rFonts w:ascii="Arial" w:hAnsi="Arial"/>
                      <w:i/>
                      <w:sz w:val="20"/>
                    </w:rPr>
                    <w:t>Per evitare il prolungamento dell’intervallo tra i set, chiede i tagliandi delle formazioni iniziali del set seguente </w:t>
                  </w:r>
                  <w:r>
                    <w:rPr>
                      <w:rFonts w:ascii="Arial" w:hAnsi="Arial"/>
                      <w:i/>
                      <w:sz w:val="20"/>
                    </w:rPr>
                    <w:t>alla fine di ogni</w:t>
                  </w:r>
                  <w:r>
                    <w:rPr>
                      <w:rFonts w:ascii="Arial" w:hAnsi="Arial"/>
                      <w:i/>
                      <w:spacing w:val="-5"/>
                      <w:sz w:val="20"/>
                    </w:rPr>
                    <w:t> </w:t>
                  </w:r>
                  <w:r>
                    <w:rPr>
                      <w:rFonts w:ascii="Arial" w:hAnsi="Arial"/>
                      <w:i/>
                      <w:sz w:val="20"/>
                    </w:rPr>
                    <w:t>set.</w:t>
                  </w:r>
                </w:p>
                <w:p>
                  <w:pPr>
                    <w:numPr>
                      <w:ilvl w:val="0"/>
                      <w:numId w:val="81"/>
                    </w:numPr>
                    <w:tabs>
                      <w:tab w:pos="465" w:val="left" w:leader="none"/>
                      <w:tab w:pos="466" w:val="left" w:leader="none"/>
                    </w:tabs>
                    <w:spacing w:line="240" w:lineRule="auto" w:before="0"/>
                    <w:ind w:left="465" w:right="104" w:hanging="360"/>
                    <w:jc w:val="left"/>
                    <w:rPr>
                      <w:rFonts w:ascii="Arial" w:hAnsi="Arial"/>
                      <w:i/>
                      <w:sz w:val="20"/>
                    </w:rPr>
                  </w:pPr>
                  <w:r>
                    <w:rPr>
                      <w:rFonts w:ascii="Arial" w:hAnsi="Arial"/>
                      <w:i/>
                      <w:sz w:val="20"/>
                    </w:rPr>
                    <w:t>Durante il cambio di campo si assicura che le squadre si spostino in prossimità della panchina nel campo </w:t>
                  </w:r>
                  <w:r>
                    <w:rPr>
                      <w:rFonts w:ascii="Arial" w:hAnsi="Arial"/>
                      <w:i/>
                      <w:sz w:val="20"/>
                    </w:rPr>
                    <w:t>opposto, portandosi nelle vicinanze della postazione dell’addetto al referto elettronico rivolto verso il 1°</w:t>
                  </w:r>
                  <w:r>
                    <w:rPr>
                      <w:rFonts w:ascii="Arial" w:hAnsi="Arial"/>
                      <w:i/>
                      <w:spacing w:val="-28"/>
                      <w:sz w:val="20"/>
                    </w:rPr>
                    <w:t> </w:t>
                  </w:r>
                  <w:r>
                    <w:rPr>
                      <w:rFonts w:ascii="Arial" w:hAnsi="Arial"/>
                      <w:i/>
                      <w:sz w:val="20"/>
                    </w:rPr>
                    <w:t>Arbitro.</w:t>
                  </w:r>
                </w:p>
                <w:p>
                  <w:pPr>
                    <w:numPr>
                      <w:ilvl w:val="0"/>
                      <w:numId w:val="81"/>
                    </w:numPr>
                    <w:tabs>
                      <w:tab w:pos="465" w:val="left" w:leader="none"/>
                      <w:tab w:pos="466" w:val="left" w:leader="none"/>
                    </w:tabs>
                    <w:spacing w:before="0"/>
                    <w:ind w:left="465" w:right="103" w:hanging="360"/>
                    <w:jc w:val="left"/>
                    <w:rPr>
                      <w:rFonts w:ascii="Arial" w:hAnsi="Arial"/>
                      <w:i/>
                      <w:sz w:val="20"/>
                    </w:rPr>
                  </w:pPr>
                  <w:r>
                    <w:rPr>
                      <w:rFonts w:ascii="Arial" w:hAnsi="Arial"/>
                      <w:i/>
                      <w:sz w:val="20"/>
                    </w:rPr>
                    <w:t>Quando è in possesso di entrambi i tagliandi, li consegna all’addetto al referto elettronico verificandone la </w:t>
                  </w:r>
                  <w:r>
                    <w:rPr>
                      <w:rFonts w:ascii="Arial" w:hAnsi="Arial"/>
                      <w:i/>
                      <w:sz w:val="20"/>
                    </w:rPr>
                    <w:t>trascrizione.</w:t>
                  </w:r>
                </w:p>
                <w:p>
                  <w:pPr>
                    <w:numPr>
                      <w:ilvl w:val="0"/>
                      <w:numId w:val="81"/>
                    </w:numPr>
                    <w:tabs>
                      <w:tab w:pos="465" w:val="left" w:leader="none"/>
                      <w:tab w:pos="466" w:val="left" w:leader="none"/>
                    </w:tabs>
                    <w:spacing w:before="0"/>
                    <w:ind w:left="465" w:right="0" w:hanging="361"/>
                    <w:jc w:val="left"/>
                    <w:rPr>
                      <w:rFonts w:ascii="Arial" w:hAnsi="Arial"/>
                      <w:i/>
                      <w:sz w:val="20"/>
                    </w:rPr>
                  </w:pPr>
                  <w:r>
                    <w:rPr>
                      <w:rFonts w:ascii="Arial" w:hAnsi="Arial"/>
                      <w:i/>
                      <w:sz w:val="20"/>
                    </w:rPr>
                    <w:t>Fornisce, se necessario, informazioni al 1°</w:t>
                  </w:r>
                  <w:r>
                    <w:rPr>
                      <w:rFonts w:ascii="Arial" w:hAnsi="Arial"/>
                      <w:i/>
                      <w:spacing w:val="-8"/>
                      <w:sz w:val="20"/>
                    </w:rPr>
                    <w:t> </w:t>
                  </w:r>
                  <w:r>
                    <w:rPr>
                      <w:rFonts w:ascii="Arial" w:hAnsi="Arial"/>
                      <w:i/>
                      <w:sz w:val="20"/>
                    </w:rPr>
                    <w:t>arbitro.</w:t>
                  </w:r>
                </w:p>
              </w:txbxContent>
            </v:textbox>
            <v:stroke dashstyle="solid"/>
            <w10:wrap type="topAndBottom"/>
          </v:shape>
        </w:pict>
      </w:r>
      <w:r>
        <w:rPr>
          <w:rFonts w:ascii="Arial" w:hAnsi="Arial"/>
          <w:b/>
          <w:i/>
          <w:color w:val="002060"/>
          <w:sz w:val="20"/>
        </w:rPr>
        <w:t>COMPORTAMENTO DEL 2° ARBITRO DURANTE GLI INTERVALLI TRA I</w:t>
      </w:r>
      <w:r>
        <w:rPr>
          <w:rFonts w:ascii="Arial" w:hAnsi="Arial"/>
          <w:b/>
          <w:i/>
          <w:color w:val="002060"/>
          <w:spacing w:val="-15"/>
          <w:sz w:val="20"/>
        </w:rPr>
        <w:t> </w:t>
      </w:r>
      <w:r>
        <w:rPr>
          <w:rFonts w:ascii="Arial" w:hAnsi="Arial"/>
          <w:b/>
          <w:i/>
          <w:color w:val="002060"/>
          <w:spacing w:val="-2"/>
          <w:sz w:val="20"/>
        </w:rPr>
        <w:t>SET</w:t>
      </w:r>
    </w:p>
    <w:p>
      <w:pPr>
        <w:pStyle w:val="ListParagraph"/>
        <w:numPr>
          <w:ilvl w:val="3"/>
          <w:numId w:val="78"/>
        </w:numPr>
        <w:tabs>
          <w:tab w:pos="1093" w:val="left" w:leader="none"/>
          <w:tab w:pos="1094" w:val="left" w:leader="none"/>
        </w:tabs>
        <w:spacing w:line="240" w:lineRule="auto" w:before="90" w:after="0"/>
        <w:ind w:left="1093" w:right="0" w:hanging="865"/>
        <w:jc w:val="left"/>
        <w:rPr>
          <w:rFonts w:ascii="Arial" w:hAnsi="Arial"/>
          <w:b/>
          <w:i/>
          <w:sz w:val="20"/>
        </w:rPr>
      </w:pPr>
      <w:r>
        <w:rPr>
          <w:rFonts w:ascii="Arial" w:hAnsi="Arial"/>
          <w:b/>
          <w:i/>
          <w:color w:val="002060"/>
          <w:sz w:val="20"/>
        </w:rPr>
        <w:t>2’30’’ dopo la fine del set: INGRESSO IN</w:t>
      </w:r>
      <w:r>
        <w:rPr>
          <w:rFonts w:ascii="Arial" w:hAnsi="Arial"/>
          <w:b/>
          <w:i/>
          <w:color w:val="002060"/>
          <w:spacing w:val="-11"/>
          <w:sz w:val="20"/>
        </w:rPr>
        <w:t> </w:t>
      </w:r>
      <w:r>
        <w:rPr>
          <w:rFonts w:ascii="Arial" w:hAnsi="Arial"/>
          <w:b/>
          <w:i/>
          <w:color w:val="002060"/>
          <w:sz w:val="20"/>
        </w:rPr>
        <w:t>CAMPO</w:t>
      </w:r>
    </w:p>
    <w:p>
      <w:pPr>
        <w:spacing w:before="58"/>
        <w:ind w:left="229" w:right="0" w:firstLine="0"/>
        <w:jc w:val="both"/>
        <w:rPr>
          <w:rFonts w:ascii="Arial" w:hAnsi="Arial"/>
          <w:sz w:val="20"/>
        </w:rPr>
      </w:pPr>
      <w:r>
        <w:rPr>
          <w:rFonts w:ascii="Arial" w:hAnsi="Arial"/>
          <w:b/>
          <w:sz w:val="20"/>
        </w:rPr>
        <w:t>ARBITRI: </w:t>
      </w:r>
      <w:r>
        <w:rPr>
          <w:rFonts w:ascii="Arial" w:hAnsi="Arial"/>
          <w:sz w:val="20"/>
        </w:rPr>
        <w:t>il 2° Arbitro fischia l’ingresso in campo senza effettuare alcun gesto.</w:t>
      </w:r>
    </w:p>
    <w:p>
      <w:pPr>
        <w:spacing w:before="0"/>
        <w:ind w:left="1505" w:right="232" w:hanging="1276"/>
        <w:jc w:val="both"/>
        <w:rPr>
          <w:rFonts w:ascii="Arial"/>
          <w:sz w:val="20"/>
        </w:rPr>
      </w:pPr>
      <w:r>
        <w:rPr>
          <w:rFonts w:ascii="Arial"/>
          <w:b/>
          <w:sz w:val="20"/>
        </w:rPr>
        <w:t>SQUADRE: </w:t>
      </w:r>
      <w:r>
        <w:rPr>
          <w:rFonts w:ascii="Arial"/>
          <w:sz w:val="20"/>
        </w:rPr>
        <w:t>i/le sei atleti/e registrati/e sul tagliando della formazione iniziale delle due squadre entrano sul proprio campo di gioco direttamente dalle panchine.</w:t>
      </w:r>
    </w:p>
    <w:p>
      <w:pPr>
        <w:spacing w:before="1"/>
        <w:ind w:left="1505" w:right="225" w:hanging="1276"/>
        <w:jc w:val="both"/>
        <w:rPr>
          <w:rFonts w:ascii="Arial" w:hAnsi="Arial"/>
          <w:sz w:val="20"/>
        </w:rPr>
      </w:pPr>
      <w:r>
        <w:rPr/>
        <w:drawing>
          <wp:anchor distT="0" distB="0" distL="0" distR="0" allowOverlap="1" layoutInCell="1" locked="0" behindDoc="1" simplePos="0" relativeHeight="198877184">
            <wp:simplePos x="0" y="0"/>
            <wp:positionH relativeFrom="page">
              <wp:posOffset>1627503</wp:posOffset>
            </wp:positionH>
            <wp:positionV relativeFrom="paragraph">
              <wp:posOffset>376679</wp:posOffset>
            </wp:positionV>
            <wp:extent cx="4305300" cy="4521200"/>
            <wp:effectExtent l="0" t="0" r="0" b="0"/>
            <wp:wrapNone/>
            <wp:docPr id="343" name="image172.jpeg"/>
            <wp:cNvGraphicFramePr>
              <a:graphicFrameLocks noChangeAspect="1"/>
            </wp:cNvGraphicFramePr>
            <a:graphic>
              <a:graphicData uri="http://schemas.openxmlformats.org/drawingml/2006/picture">
                <pic:pic>
                  <pic:nvPicPr>
                    <pic:cNvPr id="344" name="image172.jpeg"/>
                    <pic:cNvPicPr/>
                  </pic:nvPicPr>
                  <pic:blipFill>
                    <a:blip r:embed="rId536" cstate="print"/>
                    <a:stretch>
                      <a:fillRect/>
                    </a:stretch>
                  </pic:blipFill>
                  <pic:spPr>
                    <a:xfrm>
                      <a:off x="0" y="0"/>
                      <a:ext cx="4305300" cy="4521200"/>
                    </a:xfrm>
                    <a:prstGeom prst="rect">
                      <a:avLst/>
                    </a:prstGeom>
                  </pic:spPr>
                </pic:pic>
              </a:graphicData>
            </a:graphic>
          </wp:anchor>
        </w:drawing>
      </w:r>
      <w:r>
        <w:rPr>
          <w:rFonts w:ascii="Arial" w:hAnsi="Arial"/>
          <w:b/>
          <w:sz w:val="20"/>
        </w:rPr>
        <w:t>2° ARBITRO: </w:t>
      </w:r>
      <w:r>
        <w:rPr>
          <w:rFonts w:ascii="Arial" w:hAnsi="Arial"/>
          <w:sz w:val="20"/>
        </w:rPr>
        <w:t>verifica velocemente, iniziando dalla squadra al servizio, che i/le sei atleti/e in campo corrispondano esattamente ai tagliandi delle formazioni iniziali e poi, se richiesto, autorizza l’ingresso del Libero. Gli/Le atleti/e sono tenuti/e a collaborare con il 2° arbitro assumendo posizioni che gli facilitino la verifica</w:t>
      </w:r>
      <w:r>
        <w:rPr>
          <w:rFonts w:ascii="Arial" w:hAnsi="Arial"/>
          <w:spacing w:val="-10"/>
          <w:sz w:val="20"/>
        </w:rPr>
        <w:t> </w:t>
      </w:r>
      <w:r>
        <w:rPr>
          <w:rFonts w:ascii="Arial" w:hAnsi="Arial"/>
          <w:sz w:val="20"/>
        </w:rPr>
        <w:t>dell’ordine</w:t>
      </w:r>
      <w:r>
        <w:rPr>
          <w:rFonts w:ascii="Arial" w:hAnsi="Arial"/>
          <w:spacing w:val="-9"/>
          <w:sz w:val="20"/>
        </w:rPr>
        <w:t> </w:t>
      </w:r>
      <w:r>
        <w:rPr>
          <w:rFonts w:ascii="Arial" w:hAnsi="Arial"/>
          <w:sz w:val="20"/>
        </w:rPr>
        <w:t>di</w:t>
      </w:r>
      <w:r>
        <w:rPr>
          <w:rFonts w:ascii="Arial" w:hAnsi="Arial"/>
          <w:spacing w:val="-9"/>
          <w:sz w:val="20"/>
        </w:rPr>
        <w:t> </w:t>
      </w:r>
      <w:r>
        <w:rPr>
          <w:rFonts w:ascii="Arial" w:hAnsi="Arial"/>
          <w:sz w:val="20"/>
        </w:rPr>
        <w:t>rotazione</w:t>
      </w:r>
      <w:r>
        <w:rPr>
          <w:rFonts w:ascii="Arial" w:hAnsi="Arial"/>
          <w:spacing w:val="-9"/>
          <w:sz w:val="20"/>
        </w:rPr>
        <w:t> </w:t>
      </w:r>
      <w:r>
        <w:rPr>
          <w:rFonts w:ascii="Arial" w:hAnsi="Arial"/>
          <w:sz w:val="20"/>
        </w:rPr>
        <w:t>della</w:t>
      </w:r>
      <w:r>
        <w:rPr>
          <w:rFonts w:ascii="Arial" w:hAnsi="Arial"/>
          <w:spacing w:val="-9"/>
          <w:sz w:val="20"/>
        </w:rPr>
        <w:t> </w:t>
      </w:r>
      <w:r>
        <w:rPr>
          <w:rFonts w:ascii="Arial" w:hAnsi="Arial"/>
          <w:sz w:val="20"/>
        </w:rPr>
        <w:t>propria</w:t>
      </w:r>
      <w:r>
        <w:rPr>
          <w:rFonts w:ascii="Arial" w:hAnsi="Arial"/>
          <w:spacing w:val="-9"/>
          <w:sz w:val="20"/>
        </w:rPr>
        <w:t> </w:t>
      </w:r>
      <w:r>
        <w:rPr>
          <w:rFonts w:ascii="Arial" w:hAnsi="Arial"/>
          <w:sz w:val="20"/>
        </w:rPr>
        <w:t>squadra.</w:t>
      </w:r>
      <w:r>
        <w:rPr>
          <w:rFonts w:ascii="Arial" w:hAnsi="Arial"/>
          <w:spacing w:val="-9"/>
          <w:sz w:val="20"/>
        </w:rPr>
        <w:t> </w:t>
      </w:r>
      <w:r>
        <w:rPr>
          <w:rFonts w:ascii="Arial" w:hAnsi="Arial"/>
          <w:sz w:val="20"/>
        </w:rPr>
        <w:t>Qualora</w:t>
      </w:r>
      <w:r>
        <w:rPr>
          <w:rFonts w:ascii="Arial" w:hAnsi="Arial"/>
          <w:spacing w:val="-9"/>
          <w:sz w:val="20"/>
        </w:rPr>
        <w:t> </w:t>
      </w:r>
      <w:r>
        <w:rPr>
          <w:rFonts w:ascii="Arial" w:hAnsi="Arial"/>
          <w:sz w:val="20"/>
        </w:rPr>
        <w:t>non</w:t>
      </w:r>
      <w:r>
        <w:rPr>
          <w:rFonts w:ascii="Arial" w:hAnsi="Arial"/>
          <w:spacing w:val="-10"/>
          <w:sz w:val="20"/>
        </w:rPr>
        <w:t> </w:t>
      </w:r>
      <w:r>
        <w:rPr>
          <w:rFonts w:ascii="Arial" w:hAnsi="Arial"/>
          <w:sz w:val="20"/>
        </w:rPr>
        <w:t>rilevi</w:t>
      </w:r>
      <w:r>
        <w:rPr>
          <w:rFonts w:ascii="Arial" w:hAnsi="Arial"/>
          <w:spacing w:val="-9"/>
          <w:sz w:val="20"/>
        </w:rPr>
        <w:t> </w:t>
      </w:r>
      <w:r>
        <w:rPr>
          <w:rFonts w:ascii="Arial" w:hAnsi="Arial"/>
          <w:sz w:val="20"/>
        </w:rPr>
        <w:t>irregolarità</w:t>
      </w:r>
      <w:r>
        <w:rPr>
          <w:rFonts w:ascii="Arial" w:hAnsi="Arial"/>
          <w:spacing w:val="-9"/>
          <w:sz w:val="20"/>
        </w:rPr>
        <w:t> </w:t>
      </w:r>
      <w:r>
        <w:rPr>
          <w:rFonts w:ascii="Arial" w:hAnsi="Arial"/>
          <w:sz w:val="20"/>
        </w:rPr>
        <w:t>ed</w:t>
      </w:r>
      <w:r>
        <w:rPr>
          <w:rFonts w:ascii="Arial" w:hAnsi="Arial"/>
          <w:spacing w:val="-9"/>
          <w:sz w:val="20"/>
        </w:rPr>
        <w:t> </w:t>
      </w:r>
      <w:r>
        <w:rPr>
          <w:rFonts w:ascii="Arial" w:hAnsi="Arial"/>
          <w:sz w:val="20"/>
        </w:rPr>
        <w:t>avuto</w:t>
      </w:r>
      <w:r>
        <w:rPr>
          <w:rFonts w:ascii="Arial" w:hAnsi="Arial"/>
          <w:spacing w:val="-9"/>
          <w:sz w:val="20"/>
        </w:rPr>
        <w:t> </w:t>
      </w:r>
      <w:r>
        <w:rPr>
          <w:rFonts w:ascii="Arial" w:hAnsi="Arial"/>
          <w:sz w:val="20"/>
        </w:rPr>
        <w:t>l’assenso dell’addetto al referto elettronico, segnala al 1° arbitro, alzando le braccia, che si può riprendere il gioco.</w:t>
      </w:r>
    </w:p>
    <w:p>
      <w:pPr>
        <w:spacing w:line="228" w:lineRule="exact" w:before="0"/>
        <w:ind w:left="229" w:right="0" w:firstLine="0"/>
        <w:jc w:val="both"/>
        <w:rPr>
          <w:rFonts w:ascii="Arial" w:hAnsi="Arial"/>
          <w:sz w:val="20"/>
        </w:rPr>
      </w:pPr>
      <w:r>
        <w:rPr>
          <w:rFonts w:ascii="Arial" w:hAnsi="Arial"/>
          <w:b/>
          <w:sz w:val="20"/>
        </w:rPr>
        <w:t>PALLONE: </w:t>
      </w:r>
      <w:r>
        <w:rPr>
          <w:rFonts w:ascii="Arial" w:hAnsi="Arial"/>
          <w:sz w:val="20"/>
        </w:rPr>
        <w:t>l’atleta al servizio recupera la palla nella sua zona di servizio o nelle sue immediate vicinanze.</w:t>
      </w:r>
    </w:p>
    <w:p>
      <w:pPr>
        <w:pStyle w:val="ListParagraph"/>
        <w:numPr>
          <w:ilvl w:val="3"/>
          <w:numId w:val="78"/>
        </w:numPr>
        <w:tabs>
          <w:tab w:pos="1093" w:val="left" w:leader="none"/>
          <w:tab w:pos="1094" w:val="left" w:leader="none"/>
        </w:tabs>
        <w:spacing w:line="240" w:lineRule="auto" w:before="121" w:after="0"/>
        <w:ind w:left="1093" w:right="0" w:hanging="865"/>
        <w:jc w:val="left"/>
        <w:rPr>
          <w:rFonts w:ascii="Arial" w:hAnsi="Arial"/>
          <w:b/>
          <w:i/>
          <w:sz w:val="20"/>
        </w:rPr>
      </w:pPr>
      <w:r>
        <w:rPr>
          <w:rFonts w:ascii="Arial" w:hAnsi="Arial"/>
          <w:b/>
          <w:i/>
          <w:color w:val="002060"/>
          <w:sz w:val="20"/>
        </w:rPr>
        <w:t>3’00’’ dopo la fine del set: INIZIO DEL SET</w:t>
      </w:r>
      <w:r>
        <w:rPr>
          <w:rFonts w:ascii="Arial" w:hAnsi="Arial"/>
          <w:b/>
          <w:i/>
          <w:color w:val="002060"/>
          <w:spacing w:val="-11"/>
          <w:sz w:val="20"/>
        </w:rPr>
        <w:t> </w:t>
      </w:r>
      <w:r>
        <w:rPr>
          <w:rFonts w:ascii="Arial" w:hAnsi="Arial"/>
          <w:b/>
          <w:i/>
          <w:color w:val="002060"/>
          <w:sz w:val="20"/>
        </w:rPr>
        <w:t>SUCCESSIVO</w:t>
      </w:r>
    </w:p>
    <w:p>
      <w:pPr>
        <w:spacing w:before="62"/>
        <w:ind w:left="1505" w:right="229" w:hanging="1276"/>
        <w:jc w:val="both"/>
        <w:rPr>
          <w:rFonts w:ascii="Arial" w:hAnsi="Arial"/>
          <w:sz w:val="20"/>
        </w:rPr>
      </w:pPr>
      <w:r>
        <w:rPr>
          <w:rFonts w:ascii="Arial" w:hAnsi="Arial"/>
          <w:b/>
          <w:sz w:val="20"/>
        </w:rPr>
        <w:t>1°</w:t>
      </w:r>
      <w:r>
        <w:rPr>
          <w:rFonts w:ascii="Arial" w:hAnsi="Arial"/>
          <w:b/>
          <w:spacing w:val="-3"/>
          <w:sz w:val="20"/>
        </w:rPr>
        <w:t> </w:t>
      </w:r>
      <w:r>
        <w:rPr>
          <w:rFonts w:ascii="Arial" w:hAnsi="Arial"/>
          <w:b/>
          <w:sz w:val="20"/>
        </w:rPr>
        <w:t>ARBITRO:</w:t>
      </w:r>
      <w:r>
        <w:rPr>
          <w:rFonts w:ascii="Arial" w:hAnsi="Arial"/>
          <w:b/>
          <w:spacing w:val="-6"/>
          <w:sz w:val="20"/>
        </w:rPr>
        <w:t> </w:t>
      </w:r>
      <w:r>
        <w:rPr>
          <w:rFonts w:ascii="Arial" w:hAnsi="Arial"/>
          <w:sz w:val="20"/>
        </w:rPr>
        <w:t>avuto</w:t>
      </w:r>
      <w:r>
        <w:rPr>
          <w:rFonts w:ascii="Arial" w:hAnsi="Arial"/>
          <w:spacing w:val="-13"/>
          <w:sz w:val="20"/>
        </w:rPr>
        <w:t> </w:t>
      </w:r>
      <w:r>
        <w:rPr>
          <w:rFonts w:ascii="Arial" w:hAnsi="Arial"/>
          <w:sz w:val="20"/>
        </w:rPr>
        <w:t>conferma,</w:t>
      </w:r>
      <w:r>
        <w:rPr>
          <w:rFonts w:ascii="Arial" w:hAnsi="Arial"/>
          <w:spacing w:val="-11"/>
          <w:sz w:val="20"/>
        </w:rPr>
        <w:t> </w:t>
      </w:r>
      <w:r>
        <w:rPr>
          <w:rFonts w:ascii="Arial" w:hAnsi="Arial"/>
          <w:sz w:val="20"/>
        </w:rPr>
        <w:t>dall’addetto</w:t>
      </w:r>
      <w:r>
        <w:rPr>
          <w:rFonts w:ascii="Arial" w:hAnsi="Arial"/>
          <w:spacing w:val="-13"/>
          <w:sz w:val="20"/>
        </w:rPr>
        <w:t> </w:t>
      </w:r>
      <w:r>
        <w:rPr>
          <w:rFonts w:ascii="Arial" w:hAnsi="Arial"/>
          <w:sz w:val="20"/>
        </w:rPr>
        <w:t>al</w:t>
      </w:r>
      <w:r>
        <w:rPr>
          <w:rFonts w:ascii="Arial" w:hAnsi="Arial"/>
          <w:spacing w:val="-12"/>
          <w:sz w:val="20"/>
        </w:rPr>
        <w:t> </w:t>
      </w:r>
      <w:r>
        <w:rPr>
          <w:rFonts w:ascii="Arial" w:hAnsi="Arial"/>
          <w:sz w:val="20"/>
        </w:rPr>
        <w:t>referto</w:t>
      </w:r>
      <w:r>
        <w:rPr>
          <w:rFonts w:ascii="Arial" w:hAnsi="Arial"/>
          <w:spacing w:val="-13"/>
          <w:sz w:val="20"/>
        </w:rPr>
        <w:t> </w:t>
      </w:r>
      <w:r>
        <w:rPr>
          <w:rFonts w:ascii="Arial" w:hAnsi="Arial"/>
          <w:sz w:val="20"/>
        </w:rPr>
        <w:t>elettronico</w:t>
      </w:r>
      <w:r>
        <w:rPr>
          <w:rFonts w:ascii="Arial" w:hAnsi="Arial"/>
          <w:spacing w:val="-12"/>
          <w:sz w:val="20"/>
        </w:rPr>
        <w:t> </w:t>
      </w:r>
      <w:r>
        <w:rPr>
          <w:rFonts w:ascii="Arial" w:hAnsi="Arial"/>
          <w:sz w:val="20"/>
        </w:rPr>
        <w:t>e</w:t>
      </w:r>
      <w:r>
        <w:rPr>
          <w:rFonts w:ascii="Arial" w:hAnsi="Arial"/>
          <w:spacing w:val="-13"/>
          <w:sz w:val="20"/>
        </w:rPr>
        <w:t> </w:t>
      </w:r>
      <w:r>
        <w:rPr>
          <w:rFonts w:ascii="Arial" w:hAnsi="Arial"/>
          <w:sz w:val="20"/>
        </w:rPr>
        <w:t>dal</w:t>
      </w:r>
      <w:r>
        <w:rPr>
          <w:rFonts w:ascii="Arial" w:hAnsi="Arial"/>
          <w:spacing w:val="-12"/>
          <w:sz w:val="20"/>
        </w:rPr>
        <w:t> </w:t>
      </w:r>
      <w:r>
        <w:rPr>
          <w:rFonts w:ascii="Arial" w:hAnsi="Arial"/>
          <w:sz w:val="20"/>
        </w:rPr>
        <w:t>2°</w:t>
      </w:r>
      <w:r>
        <w:rPr>
          <w:rFonts w:ascii="Arial" w:hAnsi="Arial"/>
          <w:spacing w:val="-13"/>
          <w:sz w:val="20"/>
        </w:rPr>
        <w:t> </w:t>
      </w:r>
      <w:r>
        <w:rPr>
          <w:rFonts w:ascii="Arial" w:hAnsi="Arial"/>
          <w:sz w:val="20"/>
        </w:rPr>
        <w:t>arbitro</w:t>
      </w:r>
      <w:r>
        <w:rPr>
          <w:rFonts w:ascii="Arial" w:hAnsi="Arial"/>
          <w:spacing w:val="-13"/>
          <w:sz w:val="20"/>
        </w:rPr>
        <w:t> </w:t>
      </w:r>
      <w:r>
        <w:rPr>
          <w:rFonts w:ascii="Arial" w:hAnsi="Arial"/>
          <w:sz w:val="20"/>
        </w:rPr>
        <w:t>mediante</w:t>
      </w:r>
      <w:r>
        <w:rPr>
          <w:rFonts w:ascii="Arial" w:hAnsi="Arial"/>
          <w:spacing w:val="-13"/>
          <w:sz w:val="20"/>
        </w:rPr>
        <w:t> </w:t>
      </w:r>
      <w:r>
        <w:rPr>
          <w:rFonts w:ascii="Arial" w:hAnsi="Arial"/>
          <w:sz w:val="20"/>
        </w:rPr>
        <w:t>il</w:t>
      </w:r>
      <w:r>
        <w:rPr>
          <w:rFonts w:ascii="Arial" w:hAnsi="Arial"/>
          <w:spacing w:val="-12"/>
          <w:sz w:val="20"/>
        </w:rPr>
        <w:t> </w:t>
      </w:r>
      <w:r>
        <w:rPr>
          <w:rFonts w:ascii="Arial" w:hAnsi="Arial"/>
          <w:sz w:val="20"/>
        </w:rPr>
        <w:t>gesto</w:t>
      </w:r>
      <w:r>
        <w:rPr>
          <w:rFonts w:ascii="Arial" w:hAnsi="Arial"/>
          <w:spacing w:val="-12"/>
          <w:sz w:val="20"/>
        </w:rPr>
        <w:t> </w:t>
      </w:r>
      <w:r>
        <w:rPr>
          <w:rFonts w:ascii="Arial" w:hAnsi="Arial"/>
          <w:sz w:val="20"/>
        </w:rPr>
        <w:t>delle</w:t>
      </w:r>
      <w:r>
        <w:rPr>
          <w:rFonts w:ascii="Arial" w:hAnsi="Arial"/>
          <w:spacing w:val="-13"/>
          <w:sz w:val="20"/>
        </w:rPr>
        <w:t> </w:t>
      </w:r>
      <w:r>
        <w:rPr>
          <w:rFonts w:ascii="Arial" w:hAnsi="Arial"/>
          <w:sz w:val="20"/>
        </w:rPr>
        <w:t>braccia</w:t>
      </w:r>
      <w:r>
        <w:rPr>
          <w:rFonts w:ascii="Arial" w:hAnsi="Arial"/>
          <w:spacing w:val="-13"/>
          <w:sz w:val="20"/>
        </w:rPr>
        <w:t> </w:t>
      </w:r>
      <w:r>
        <w:rPr>
          <w:rFonts w:ascii="Arial" w:hAnsi="Arial"/>
          <w:sz w:val="20"/>
        </w:rPr>
        <w:t>alzate, che il gioco può essere ripreso, fischia per autorizzare il primo servizio del</w:t>
      </w:r>
      <w:r>
        <w:rPr>
          <w:rFonts w:ascii="Arial" w:hAnsi="Arial"/>
          <w:spacing w:val="-15"/>
          <w:sz w:val="20"/>
        </w:rPr>
        <w:t> </w:t>
      </w:r>
      <w:r>
        <w:rPr>
          <w:rFonts w:ascii="Arial" w:hAnsi="Arial"/>
          <w:sz w:val="20"/>
        </w:rPr>
        <w:t>set.</w:t>
      </w:r>
    </w:p>
    <w:p>
      <w:pPr>
        <w:pStyle w:val="BodyText"/>
        <w:spacing w:before="7"/>
        <w:rPr>
          <w:rFonts w:ascii="Arial"/>
          <w:sz w:val="17"/>
        </w:rPr>
      </w:pPr>
      <w:r>
        <w:rPr/>
        <w:pict>
          <v:shape style="position:absolute;margin-left:36.720001pt;margin-top:12.577807pt;width:521.8pt;height:49pt;mso-position-horizontal-relative:page;mso-position-vertical-relative:paragraph;z-index:-250407936;mso-wrap-distance-left:0;mso-wrap-distance-right:0" type="#_x0000_t202" filled="false" stroked="true" strokeweight=".96pt" strokecolor="#002060">
            <v:textbox inset="0,0,0,0">
              <w:txbxContent>
                <w:p>
                  <w:pPr>
                    <w:spacing w:before="19"/>
                    <w:ind w:left="105" w:right="103" w:firstLine="0"/>
                    <w:jc w:val="both"/>
                    <w:rPr>
                      <w:rFonts w:ascii="Arial" w:hAnsi="Arial"/>
                      <w:i/>
                      <w:sz w:val="20"/>
                    </w:rPr>
                  </w:pPr>
                  <w:r>
                    <w:rPr>
                      <w:rFonts w:ascii="Arial" w:hAnsi="Arial"/>
                      <w:i/>
                      <w:sz w:val="20"/>
                    </w:rPr>
                    <w:t>È utile ricordare che nell’intervallo fra i set, in assenza del 2° arbitro, il 1° arbitro deve scendere dal seggiolone e </w:t>
                  </w:r>
                  <w:r>
                    <w:rPr>
                      <w:rFonts w:ascii="Arial" w:hAnsi="Arial"/>
                      <w:i/>
                      <w:sz w:val="20"/>
                    </w:rPr>
                    <w:t>provvedere egli stesso al ritiro dei tagliandi delle formazioni, alla loro consegna al segnapunti-addetto al referto elettronico</w:t>
                  </w:r>
                  <w:r>
                    <w:rPr>
                      <w:rFonts w:ascii="Arial" w:hAnsi="Arial"/>
                      <w:i/>
                      <w:spacing w:val="-15"/>
                      <w:sz w:val="20"/>
                    </w:rPr>
                    <w:t> </w:t>
                  </w:r>
                  <w:r>
                    <w:rPr>
                      <w:rFonts w:ascii="Arial" w:hAnsi="Arial"/>
                      <w:i/>
                      <w:sz w:val="20"/>
                    </w:rPr>
                    <w:t>ed</w:t>
                  </w:r>
                  <w:r>
                    <w:rPr>
                      <w:rFonts w:ascii="Arial" w:hAnsi="Arial"/>
                      <w:i/>
                      <w:spacing w:val="-14"/>
                      <w:sz w:val="20"/>
                    </w:rPr>
                    <w:t> </w:t>
                  </w:r>
                  <w:r>
                    <w:rPr>
                      <w:rFonts w:ascii="Arial" w:hAnsi="Arial"/>
                      <w:i/>
                      <w:sz w:val="20"/>
                    </w:rPr>
                    <w:t>alla</w:t>
                  </w:r>
                  <w:r>
                    <w:rPr>
                      <w:rFonts w:ascii="Arial" w:hAnsi="Arial"/>
                      <w:i/>
                      <w:spacing w:val="-14"/>
                      <w:sz w:val="20"/>
                    </w:rPr>
                    <w:t> </w:t>
                  </w:r>
                  <w:r>
                    <w:rPr>
                      <w:rFonts w:ascii="Arial" w:hAnsi="Arial"/>
                      <w:i/>
                      <w:sz w:val="20"/>
                    </w:rPr>
                    <w:t>successiva</w:t>
                  </w:r>
                  <w:r>
                    <w:rPr>
                      <w:rFonts w:ascii="Arial" w:hAnsi="Arial"/>
                      <w:i/>
                      <w:spacing w:val="-14"/>
                      <w:sz w:val="20"/>
                    </w:rPr>
                    <w:t> </w:t>
                  </w:r>
                  <w:r>
                    <w:rPr>
                      <w:rFonts w:ascii="Arial" w:hAnsi="Arial"/>
                      <w:i/>
                      <w:sz w:val="20"/>
                    </w:rPr>
                    <w:t>verifica</w:t>
                  </w:r>
                  <w:r>
                    <w:rPr>
                      <w:rFonts w:ascii="Arial" w:hAnsi="Arial"/>
                      <w:i/>
                      <w:spacing w:val="-14"/>
                      <w:sz w:val="20"/>
                    </w:rPr>
                    <w:t> </w:t>
                  </w:r>
                  <w:r>
                    <w:rPr>
                      <w:rFonts w:ascii="Arial" w:hAnsi="Arial"/>
                      <w:i/>
                      <w:sz w:val="20"/>
                    </w:rPr>
                    <w:t>della</w:t>
                  </w:r>
                  <w:r>
                    <w:rPr>
                      <w:rFonts w:ascii="Arial" w:hAnsi="Arial"/>
                      <w:i/>
                      <w:spacing w:val="-14"/>
                      <w:sz w:val="20"/>
                    </w:rPr>
                    <w:t> </w:t>
                  </w:r>
                  <w:r>
                    <w:rPr>
                      <w:rFonts w:ascii="Arial" w:hAnsi="Arial"/>
                      <w:i/>
                      <w:sz w:val="20"/>
                    </w:rPr>
                    <w:t>corrispondenza</w:t>
                  </w:r>
                  <w:r>
                    <w:rPr>
                      <w:rFonts w:ascii="Arial" w:hAnsi="Arial"/>
                      <w:i/>
                      <w:spacing w:val="-14"/>
                      <w:sz w:val="20"/>
                    </w:rPr>
                    <w:t> </w:t>
                  </w:r>
                  <w:r>
                    <w:rPr>
                      <w:rFonts w:ascii="Arial" w:hAnsi="Arial"/>
                      <w:i/>
                      <w:sz w:val="20"/>
                    </w:rPr>
                    <w:t>tra</w:t>
                  </w:r>
                  <w:r>
                    <w:rPr>
                      <w:rFonts w:ascii="Arial" w:hAnsi="Arial"/>
                      <w:i/>
                      <w:spacing w:val="-14"/>
                      <w:sz w:val="20"/>
                    </w:rPr>
                    <w:t> </w:t>
                  </w:r>
                  <w:r>
                    <w:rPr>
                      <w:rFonts w:ascii="Arial" w:hAnsi="Arial"/>
                      <w:i/>
                      <w:sz w:val="20"/>
                    </w:rPr>
                    <w:t>formazione</w:t>
                  </w:r>
                  <w:r>
                    <w:rPr>
                      <w:rFonts w:ascii="Arial" w:hAnsi="Arial"/>
                      <w:i/>
                      <w:spacing w:val="-14"/>
                      <w:sz w:val="20"/>
                    </w:rPr>
                    <w:t> </w:t>
                  </w:r>
                  <w:r>
                    <w:rPr>
                      <w:rFonts w:ascii="Arial" w:hAnsi="Arial"/>
                      <w:i/>
                      <w:sz w:val="20"/>
                    </w:rPr>
                    <w:t>scritta</w:t>
                  </w:r>
                  <w:r>
                    <w:rPr>
                      <w:rFonts w:ascii="Arial" w:hAnsi="Arial"/>
                      <w:i/>
                      <w:spacing w:val="-14"/>
                      <w:sz w:val="20"/>
                    </w:rPr>
                    <w:t> </w:t>
                  </w:r>
                  <w:r>
                    <w:rPr>
                      <w:rFonts w:ascii="Arial" w:hAnsi="Arial"/>
                      <w:i/>
                      <w:sz w:val="20"/>
                    </w:rPr>
                    <w:t>sul</w:t>
                  </w:r>
                  <w:r>
                    <w:rPr>
                      <w:rFonts w:ascii="Arial" w:hAnsi="Arial"/>
                      <w:i/>
                      <w:spacing w:val="-15"/>
                      <w:sz w:val="20"/>
                    </w:rPr>
                    <w:t> </w:t>
                  </w:r>
                  <w:r>
                    <w:rPr>
                      <w:rFonts w:ascii="Arial" w:hAnsi="Arial"/>
                      <w:i/>
                      <w:sz w:val="20"/>
                    </w:rPr>
                    <w:t>tagliando</w:t>
                  </w:r>
                  <w:r>
                    <w:rPr>
                      <w:rFonts w:ascii="Arial" w:hAnsi="Arial"/>
                      <w:i/>
                      <w:spacing w:val="-14"/>
                      <w:sz w:val="20"/>
                    </w:rPr>
                    <w:t> </w:t>
                  </w:r>
                  <w:r>
                    <w:rPr>
                      <w:rFonts w:ascii="Arial" w:hAnsi="Arial"/>
                      <w:i/>
                      <w:sz w:val="20"/>
                    </w:rPr>
                    <w:t>e</w:t>
                  </w:r>
                  <w:r>
                    <w:rPr>
                      <w:rFonts w:ascii="Arial" w:hAnsi="Arial"/>
                      <w:i/>
                      <w:spacing w:val="-14"/>
                      <w:sz w:val="20"/>
                    </w:rPr>
                    <w:t> </w:t>
                  </w:r>
                  <w:r>
                    <w:rPr>
                      <w:rFonts w:ascii="Arial" w:hAnsi="Arial"/>
                      <w:i/>
                      <w:sz w:val="20"/>
                    </w:rPr>
                    <w:t>formazione</w:t>
                  </w:r>
                  <w:r>
                    <w:rPr>
                      <w:rFonts w:ascii="Arial" w:hAnsi="Arial"/>
                      <w:i/>
                      <w:spacing w:val="-14"/>
                      <w:sz w:val="20"/>
                    </w:rPr>
                    <w:t> </w:t>
                  </w:r>
                  <w:r>
                    <w:rPr>
                      <w:rFonts w:ascii="Arial" w:hAnsi="Arial"/>
                      <w:i/>
                      <w:sz w:val="20"/>
                    </w:rPr>
                    <w:t>schierata in campo. È opportuno, in tale caso, che ultimato il controllo l’arbitro porti con sé i</w:t>
                  </w:r>
                  <w:r>
                    <w:rPr>
                      <w:rFonts w:ascii="Arial" w:hAnsi="Arial"/>
                      <w:i/>
                      <w:spacing w:val="-20"/>
                      <w:sz w:val="20"/>
                    </w:rPr>
                    <w:t> </w:t>
                  </w:r>
                  <w:r>
                    <w:rPr>
                      <w:rFonts w:ascii="Arial" w:hAnsi="Arial"/>
                      <w:i/>
                      <w:sz w:val="20"/>
                    </w:rPr>
                    <w:t>tagliandi.</w:t>
                  </w:r>
                </w:p>
              </w:txbxContent>
            </v:textbox>
            <v:stroke dashstyle="solid"/>
            <w10:wrap type="topAndBottom"/>
          </v:shape>
        </w:pict>
      </w:r>
    </w:p>
    <w:p>
      <w:pPr>
        <w:pStyle w:val="ListParagraph"/>
        <w:numPr>
          <w:ilvl w:val="3"/>
          <w:numId w:val="78"/>
        </w:numPr>
        <w:tabs>
          <w:tab w:pos="1094" w:val="left" w:leader="none"/>
        </w:tabs>
        <w:spacing w:line="240" w:lineRule="auto" w:before="90" w:after="0"/>
        <w:ind w:left="1093" w:right="0" w:hanging="865"/>
        <w:jc w:val="both"/>
        <w:rPr>
          <w:rFonts w:ascii="Arial" w:hAnsi="Arial"/>
          <w:b/>
          <w:i/>
          <w:sz w:val="20"/>
        </w:rPr>
      </w:pPr>
      <w:r>
        <w:rPr>
          <w:rFonts w:ascii="Arial" w:hAnsi="Arial"/>
          <w:b/>
          <w:i/>
          <w:color w:val="002060"/>
          <w:sz w:val="20"/>
        </w:rPr>
        <w:t>SET DECISIVO (5° o 3° nel caso di gare al meglio di 2 set su</w:t>
      </w:r>
      <w:r>
        <w:rPr>
          <w:rFonts w:ascii="Arial" w:hAnsi="Arial"/>
          <w:b/>
          <w:i/>
          <w:color w:val="002060"/>
          <w:spacing w:val="-18"/>
          <w:sz w:val="20"/>
        </w:rPr>
        <w:t> </w:t>
      </w:r>
      <w:r>
        <w:rPr>
          <w:rFonts w:ascii="Arial" w:hAnsi="Arial"/>
          <w:b/>
          <w:i/>
          <w:color w:val="002060"/>
          <w:sz w:val="20"/>
        </w:rPr>
        <w:t>3)</w:t>
      </w:r>
    </w:p>
    <w:p>
      <w:pPr>
        <w:spacing w:before="58"/>
        <w:ind w:left="1505" w:right="225" w:hanging="1276"/>
        <w:jc w:val="both"/>
        <w:rPr>
          <w:rFonts w:ascii="Arial" w:hAnsi="Arial"/>
          <w:sz w:val="20"/>
        </w:rPr>
      </w:pPr>
      <w:r>
        <w:rPr>
          <w:rFonts w:ascii="Arial" w:hAnsi="Arial"/>
          <w:b/>
          <w:sz w:val="20"/>
        </w:rPr>
        <w:t>SQUADRE: </w:t>
      </w:r>
      <w:r>
        <w:rPr>
          <w:rFonts w:ascii="Arial" w:hAnsi="Arial"/>
          <w:sz w:val="20"/>
        </w:rPr>
        <w:t>al termine del 4° set (o del 2°), i/le sei atleti/e in campo di ogni squadra al fischio ed al segnale, con ampio gesto delle braccia, del 1° arbitro, senza disporsi sulla propria linea di fondo campo, si recano presso la propria panchina senza cambiare campo; l’eventuale cambio di campo avverrà dopo il sorteggio, direttamente dalle panchine.</w:t>
      </w:r>
    </w:p>
    <w:p>
      <w:pPr>
        <w:spacing w:before="2"/>
        <w:ind w:left="229" w:right="0" w:firstLine="0"/>
        <w:jc w:val="both"/>
        <w:rPr>
          <w:rFonts w:ascii="Arial" w:hAnsi="Arial"/>
          <w:sz w:val="20"/>
        </w:rPr>
      </w:pPr>
      <w:r>
        <w:rPr>
          <w:rFonts w:ascii="Arial" w:hAnsi="Arial"/>
          <w:b/>
          <w:sz w:val="20"/>
        </w:rPr>
        <w:t>CAPITANI:    </w:t>
      </w:r>
      <w:r>
        <w:rPr>
          <w:rFonts w:ascii="Arial" w:hAnsi="Arial"/>
          <w:sz w:val="20"/>
        </w:rPr>
        <w:t>si portano presso la postazione dell’addetto al referto elettronico per il</w:t>
      </w:r>
      <w:r>
        <w:rPr>
          <w:rFonts w:ascii="Arial" w:hAnsi="Arial"/>
          <w:spacing w:val="15"/>
          <w:sz w:val="20"/>
        </w:rPr>
        <w:t> </w:t>
      </w:r>
      <w:r>
        <w:rPr>
          <w:rFonts w:ascii="Arial" w:hAnsi="Arial"/>
          <w:sz w:val="20"/>
        </w:rPr>
        <w:t>sorteggio.</w:t>
      </w:r>
    </w:p>
    <w:p>
      <w:pPr>
        <w:spacing w:before="0"/>
        <w:ind w:left="229" w:right="0" w:firstLine="0"/>
        <w:jc w:val="both"/>
        <w:rPr>
          <w:rFonts w:ascii="Arial" w:hAnsi="Arial"/>
          <w:sz w:val="20"/>
        </w:rPr>
      </w:pPr>
      <w:r>
        <w:rPr>
          <w:rFonts w:ascii="Arial" w:hAnsi="Arial"/>
          <w:b/>
          <w:sz w:val="20"/>
        </w:rPr>
        <w:t>ARBITRI:       </w:t>
      </w:r>
      <w:r>
        <w:rPr>
          <w:rFonts w:ascii="Arial" w:hAnsi="Arial"/>
          <w:sz w:val="20"/>
        </w:rPr>
        <w:t>si portano presso la postazione dell’addetto al referto elettronico per il</w:t>
      </w:r>
      <w:r>
        <w:rPr>
          <w:rFonts w:ascii="Arial" w:hAnsi="Arial"/>
          <w:spacing w:val="-18"/>
          <w:sz w:val="20"/>
        </w:rPr>
        <w:t> </w:t>
      </w:r>
      <w:r>
        <w:rPr>
          <w:rFonts w:ascii="Arial" w:hAnsi="Arial"/>
          <w:sz w:val="20"/>
        </w:rPr>
        <w:t>sorteggio.</w:t>
      </w:r>
    </w:p>
    <w:p>
      <w:pPr>
        <w:pStyle w:val="ListParagraph"/>
        <w:numPr>
          <w:ilvl w:val="3"/>
          <w:numId w:val="78"/>
        </w:numPr>
        <w:tabs>
          <w:tab w:pos="1094" w:val="left" w:leader="none"/>
        </w:tabs>
        <w:spacing w:line="240" w:lineRule="auto" w:before="120" w:after="0"/>
        <w:ind w:left="1093" w:right="0" w:hanging="865"/>
        <w:jc w:val="both"/>
        <w:rPr>
          <w:rFonts w:ascii="Arial" w:hAnsi="Arial"/>
          <w:b/>
          <w:i/>
          <w:sz w:val="20"/>
        </w:rPr>
      </w:pPr>
      <w:r>
        <w:rPr>
          <w:rFonts w:ascii="Arial" w:hAnsi="Arial"/>
          <w:b/>
          <w:i/>
          <w:color w:val="002060"/>
          <w:sz w:val="20"/>
        </w:rPr>
        <w:t>2’30’’ dopo la fine del 4° (o 2°) set: INGRESSO IN</w:t>
      </w:r>
      <w:r>
        <w:rPr>
          <w:rFonts w:ascii="Arial" w:hAnsi="Arial"/>
          <w:b/>
          <w:i/>
          <w:color w:val="002060"/>
          <w:spacing w:val="-14"/>
          <w:sz w:val="20"/>
        </w:rPr>
        <w:t> </w:t>
      </w:r>
      <w:r>
        <w:rPr>
          <w:rFonts w:ascii="Arial" w:hAnsi="Arial"/>
          <w:b/>
          <w:i/>
          <w:color w:val="002060"/>
          <w:sz w:val="20"/>
        </w:rPr>
        <w:t>CAMPO</w:t>
      </w:r>
    </w:p>
    <w:p>
      <w:pPr>
        <w:spacing w:before="58"/>
        <w:ind w:left="229" w:right="0" w:firstLine="0"/>
        <w:jc w:val="both"/>
        <w:rPr>
          <w:rFonts w:ascii="Arial" w:hAnsi="Arial"/>
          <w:sz w:val="20"/>
        </w:rPr>
      </w:pPr>
      <w:r>
        <w:rPr>
          <w:rFonts w:ascii="Arial" w:hAnsi="Arial"/>
          <w:b/>
          <w:sz w:val="20"/>
        </w:rPr>
        <w:t>ARBITRI: </w:t>
      </w:r>
      <w:r>
        <w:rPr>
          <w:rFonts w:ascii="Arial" w:hAnsi="Arial"/>
          <w:sz w:val="20"/>
        </w:rPr>
        <w:t>il 2° Arbitro fischia l’ingresso in campo senza effettuare alcun gesto.</w:t>
      </w:r>
    </w:p>
    <w:p>
      <w:pPr>
        <w:spacing w:before="1"/>
        <w:ind w:left="1505" w:right="232" w:hanging="1276"/>
        <w:jc w:val="both"/>
        <w:rPr>
          <w:rFonts w:ascii="Arial"/>
          <w:sz w:val="20"/>
        </w:rPr>
      </w:pPr>
      <w:r>
        <w:rPr>
          <w:rFonts w:ascii="Arial"/>
          <w:b/>
          <w:sz w:val="20"/>
        </w:rPr>
        <w:t>SQUADRE: </w:t>
      </w:r>
      <w:r>
        <w:rPr>
          <w:rFonts w:ascii="Arial"/>
          <w:sz w:val="20"/>
        </w:rPr>
        <w:t>i/le sei atleti/e registrati/e sul tagliando della formazione iniziale delle due squadre entrano sul proprio campo di gioco direttamente dalle panchine.</w:t>
      </w:r>
    </w:p>
    <w:p>
      <w:pPr>
        <w:spacing w:before="1"/>
        <w:ind w:left="1505" w:right="225" w:hanging="1276"/>
        <w:jc w:val="both"/>
        <w:rPr>
          <w:rFonts w:ascii="Arial" w:hAnsi="Arial"/>
          <w:sz w:val="20"/>
        </w:rPr>
      </w:pPr>
      <w:r>
        <w:rPr>
          <w:rFonts w:ascii="Arial" w:hAnsi="Arial"/>
          <w:b/>
          <w:sz w:val="20"/>
        </w:rPr>
        <w:t>2° ARBITRO: </w:t>
      </w:r>
      <w:r>
        <w:rPr>
          <w:rFonts w:ascii="Arial" w:hAnsi="Arial"/>
          <w:sz w:val="20"/>
        </w:rPr>
        <w:t>verifica velocemente, iniziando dalla squadra al servizio, che i/le sei atleti/e in campo corrispondano esattamente ai tagliandi delle formazioni iniziali e poi, se richiesto, autorizza l’ingresso del Libero. Gli/Le atleti/e sono tenuti/e a collaborare con il 2° arbitro assumendo posizioni che gli facilitino la verifica</w:t>
      </w:r>
      <w:r>
        <w:rPr>
          <w:rFonts w:ascii="Arial" w:hAnsi="Arial"/>
          <w:spacing w:val="-10"/>
          <w:sz w:val="20"/>
        </w:rPr>
        <w:t> </w:t>
      </w:r>
      <w:r>
        <w:rPr>
          <w:rFonts w:ascii="Arial" w:hAnsi="Arial"/>
          <w:sz w:val="20"/>
        </w:rPr>
        <w:t>dell’ordine</w:t>
      </w:r>
      <w:r>
        <w:rPr>
          <w:rFonts w:ascii="Arial" w:hAnsi="Arial"/>
          <w:spacing w:val="-9"/>
          <w:sz w:val="20"/>
        </w:rPr>
        <w:t> </w:t>
      </w:r>
      <w:r>
        <w:rPr>
          <w:rFonts w:ascii="Arial" w:hAnsi="Arial"/>
          <w:sz w:val="20"/>
        </w:rPr>
        <w:t>di</w:t>
      </w:r>
      <w:r>
        <w:rPr>
          <w:rFonts w:ascii="Arial" w:hAnsi="Arial"/>
          <w:spacing w:val="-9"/>
          <w:sz w:val="20"/>
        </w:rPr>
        <w:t> </w:t>
      </w:r>
      <w:r>
        <w:rPr>
          <w:rFonts w:ascii="Arial" w:hAnsi="Arial"/>
          <w:sz w:val="20"/>
        </w:rPr>
        <w:t>rotazione</w:t>
      </w:r>
      <w:r>
        <w:rPr>
          <w:rFonts w:ascii="Arial" w:hAnsi="Arial"/>
          <w:spacing w:val="-9"/>
          <w:sz w:val="20"/>
        </w:rPr>
        <w:t> </w:t>
      </w:r>
      <w:r>
        <w:rPr>
          <w:rFonts w:ascii="Arial" w:hAnsi="Arial"/>
          <w:sz w:val="20"/>
        </w:rPr>
        <w:t>della</w:t>
      </w:r>
      <w:r>
        <w:rPr>
          <w:rFonts w:ascii="Arial" w:hAnsi="Arial"/>
          <w:spacing w:val="-9"/>
          <w:sz w:val="20"/>
        </w:rPr>
        <w:t> </w:t>
      </w:r>
      <w:r>
        <w:rPr>
          <w:rFonts w:ascii="Arial" w:hAnsi="Arial"/>
          <w:sz w:val="20"/>
        </w:rPr>
        <w:t>propria</w:t>
      </w:r>
      <w:r>
        <w:rPr>
          <w:rFonts w:ascii="Arial" w:hAnsi="Arial"/>
          <w:spacing w:val="-9"/>
          <w:sz w:val="20"/>
        </w:rPr>
        <w:t> </w:t>
      </w:r>
      <w:r>
        <w:rPr>
          <w:rFonts w:ascii="Arial" w:hAnsi="Arial"/>
          <w:sz w:val="20"/>
        </w:rPr>
        <w:t>squadra.</w:t>
      </w:r>
      <w:r>
        <w:rPr>
          <w:rFonts w:ascii="Arial" w:hAnsi="Arial"/>
          <w:spacing w:val="-9"/>
          <w:sz w:val="20"/>
        </w:rPr>
        <w:t> </w:t>
      </w:r>
      <w:r>
        <w:rPr>
          <w:rFonts w:ascii="Arial" w:hAnsi="Arial"/>
          <w:sz w:val="20"/>
        </w:rPr>
        <w:t>Qualora</w:t>
      </w:r>
      <w:r>
        <w:rPr>
          <w:rFonts w:ascii="Arial" w:hAnsi="Arial"/>
          <w:spacing w:val="-9"/>
          <w:sz w:val="20"/>
        </w:rPr>
        <w:t> </w:t>
      </w:r>
      <w:r>
        <w:rPr>
          <w:rFonts w:ascii="Arial" w:hAnsi="Arial"/>
          <w:sz w:val="20"/>
        </w:rPr>
        <w:t>non</w:t>
      </w:r>
      <w:r>
        <w:rPr>
          <w:rFonts w:ascii="Arial" w:hAnsi="Arial"/>
          <w:spacing w:val="-10"/>
          <w:sz w:val="20"/>
        </w:rPr>
        <w:t> </w:t>
      </w:r>
      <w:r>
        <w:rPr>
          <w:rFonts w:ascii="Arial" w:hAnsi="Arial"/>
          <w:sz w:val="20"/>
        </w:rPr>
        <w:t>rilevi</w:t>
      </w:r>
      <w:r>
        <w:rPr>
          <w:rFonts w:ascii="Arial" w:hAnsi="Arial"/>
          <w:spacing w:val="-9"/>
          <w:sz w:val="20"/>
        </w:rPr>
        <w:t> </w:t>
      </w:r>
      <w:r>
        <w:rPr>
          <w:rFonts w:ascii="Arial" w:hAnsi="Arial"/>
          <w:sz w:val="20"/>
        </w:rPr>
        <w:t>irregolarità</w:t>
      </w:r>
      <w:r>
        <w:rPr>
          <w:rFonts w:ascii="Arial" w:hAnsi="Arial"/>
          <w:spacing w:val="-9"/>
          <w:sz w:val="20"/>
        </w:rPr>
        <w:t> </w:t>
      </w:r>
      <w:r>
        <w:rPr>
          <w:rFonts w:ascii="Arial" w:hAnsi="Arial"/>
          <w:sz w:val="20"/>
        </w:rPr>
        <w:t>ed</w:t>
      </w:r>
      <w:r>
        <w:rPr>
          <w:rFonts w:ascii="Arial" w:hAnsi="Arial"/>
          <w:spacing w:val="-9"/>
          <w:sz w:val="20"/>
        </w:rPr>
        <w:t> </w:t>
      </w:r>
      <w:r>
        <w:rPr>
          <w:rFonts w:ascii="Arial" w:hAnsi="Arial"/>
          <w:sz w:val="20"/>
        </w:rPr>
        <w:t>avuto</w:t>
      </w:r>
      <w:r>
        <w:rPr>
          <w:rFonts w:ascii="Arial" w:hAnsi="Arial"/>
          <w:spacing w:val="-9"/>
          <w:sz w:val="20"/>
        </w:rPr>
        <w:t> </w:t>
      </w:r>
      <w:r>
        <w:rPr>
          <w:rFonts w:ascii="Arial" w:hAnsi="Arial"/>
          <w:sz w:val="20"/>
        </w:rPr>
        <w:t>l’assenso dell’addetto al referto elettronico, consegna il pallone al/la giocatore/trice al servizio e quindi segnala al 1° arbitro, alzando le braccia, che si può riprendere il</w:t>
      </w:r>
      <w:r>
        <w:rPr>
          <w:rFonts w:ascii="Arial" w:hAnsi="Arial"/>
          <w:spacing w:val="-12"/>
          <w:sz w:val="20"/>
        </w:rPr>
        <w:t> </w:t>
      </w:r>
      <w:r>
        <w:rPr>
          <w:rFonts w:ascii="Arial" w:hAnsi="Arial"/>
          <w:sz w:val="20"/>
        </w:rPr>
        <w:t>gioco.</w:t>
      </w:r>
    </w:p>
    <w:p>
      <w:pPr>
        <w:pStyle w:val="ListParagraph"/>
        <w:numPr>
          <w:ilvl w:val="3"/>
          <w:numId w:val="78"/>
        </w:numPr>
        <w:tabs>
          <w:tab w:pos="1094" w:val="left" w:leader="none"/>
        </w:tabs>
        <w:spacing w:line="240" w:lineRule="auto" w:before="122" w:after="0"/>
        <w:ind w:left="1093" w:right="0" w:hanging="865"/>
        <w:jc w:val="both"/>
        <w:rPr>
          <w:rFonts w:ascii="Arial" w:hAnsi="Arial"/>
          <w:b/>
          <w:i/>
          <w:sz w:val="20"/>
        </w:rPr>
      </w:pPr>
      <w:r>
        <w:rPr>
          <w:rFonts w:ascii="Arial" w:hAnsi="Arial"/>
          <w:b/>
          <w:i/>
          <w:color w:val="002060"/>
          <w:sz w:val="20"/>
        </w:rPr>
        <w:t>3’00’’ dopo la fine del 4° (o 2°) set: INIZIO DEL SET DECISIVO (5° o</w:t>
      </w:r>
      <w:r>
        <w:rPr>
          <w:rFonts w:ascii="Arial" w:hAnsi="Arial"/>
          <w:b/>
          <w:i/>
          <w:color w:val="002060"/>
          <w:spacing w:val="-17"/>
          <w:sz w:val="20"/>
        </w:rPr>
        <w:t> </w:t>
      </w:r>
      <w:r>
        <w:rPr>
          <w:rFonts w:ascii="Arial" w:hAnsi="Arial"/>
          <w:b/>
          <w:i/>
          <w:color w:val="002060"/>
          <w:sz w:val="20"/>
        </w:rPr>
        <w:t>3°)</w:t>
      </w:r>
    </w:p>
    <w:p>
      <w:pPr>
        <w:spacing w:before="58"/>
        <w:ind w:left="229" w:right="0" w:firstLine="0"/>
        <w:jc w:val="left"/>
        <w:rPr>
          <w:rFonts w:ascii="Arial" w:hAnsi="Arial"/>
          <w:sz w:val="20"/>
        </w:rPr>
      </w:pPr>
      <w:r>
        <w:rPr>
          <w:rFonts w:ascii="Arial" w:hAnsi="Arial"/>
          <w:b/>
          <w:sz w:val="20"/>
        </w:rPr>
        <w:t>1° ARBITRO: </w:t>
      </w:r>
      <w:r>
        <w:rPr>
          <w:rFonts w:ascii="Arial" w:hAnsi="Arial"/>
          <w:sz w:val="20"/>
        </w:rPr>
        <w:t>avuto conferma che il gioco può essere ripreso, fischia per autorizzare il primo servizio del set decisivo.</w:t>
      </w:r>
    </w:p>
    <w:p>
      <w:pPr>
        <w:pStyle w:val="ListParagraph"/>
        <w:numPr>
          <w:ilvl w:val="3"/>
          <w:numId w:val="78"/>
        </w:numPr>
        <w:tabs>
          <w:tab w:pos="1094" w:val="left" w:leader="none"/>
        </w:tabs>
        <w:spacing w:line="240" w:lineRule="auto" w:before="121" w:after="0"/>
        <w:ind w:left="1093" w:right="0" w:hanging="865"/>
        <w:jc w:val="both"/>
        <w:rPr>
          <w:rFonts w:ascii="Arial" w:hAnsi="Arial"/>
          <w:b/>
          <w:i/>
          <w:sz w:val="20"/>
        </w:rPr>
      </w:pPr>
      <w:r>
        <w:rPr>
          <w:rFonts w:ascii="Arial" w:hAnsi="Arial"/>
          <w:b/>
          <w:i/>
          <w:color w:val="002060"/>
          <w:sz w:val="20"/>
        </w:rPr>
        <w:t>8° (o 13°) punto del set decisivo: CAMBIO DI</w:t>
      </w:r>
      <w:r>
        <w:rPr>
          <w:rFonts w:ascii="Arial" w:hAnsi="Arial"/>
          <w:b/>
          <w:i/>
          <w:color w:val="002060"/>
          <w:spacing w:val="-12"/>
          <w:sz w:val="20"/>
        </w:rPr>
        <w:t> </w:t>
      </w:r>
      <w:r>
        <w:rPr>
          <w:rFonts w:ascii="Arial" w:hAnsi="Arial"/>
          <w:b/>
          <w:i/>
          <w:color w:val="002060"/>
          <w:sz w:val="20"/>
        </w:rPr>
        <w:t>CAMPO</w:t>
      </w:r>
    </w:p>
    <w:p>
      <w:pPr>
        <w:spacing w:before="58"/>
        <w:ind w:left="1505" w:right="227" w:hanging="1276"/>
        <w:jc w:val="both"/>
        <w:rPr>
          <w:rFonts w:ascii="Arial" w:hAnsi="Arial"/>
          <w:sz w:val="20"/>
        </w:rPr>
      </w:pPr>
      <w:r>
        <w:rPr>
          <w:rFonts w:ascii="Arial" w:hAnsi="Arial"/>
          <w:b/>
          <w:sz w:val="20"/>
        </w:rPr>
        <w:t>1° ARBITRO: </w:t>
      </w:r>
      <w:r>
        <w:rPr>
          <w:rFonts w:ascii="Arial" w:hAnsi="Arial"/>
          <w:sz w:val="20"/>
        </w:rPr>
        <w:t>dopo che è stata decretata la fine dell’azione dell’8° (o 13°) punto, invita i/le giocatori/trici delle due squadre cambiare direttamente campo, fischiando e segnalando.</w:t>
      </w:r>
    </w:p>
    <w:p>
      <w:pPr>
        <w:spacing w:before="1"/>
        <w:ind w:left="1505" w:right="228" w:hanging="1276"/>
        <w:jc w:val="both"/>
        <w:rPr>
          <w:rFonts w:ascii="Arial" w:hAnsi="Arial"/>
          <w:sz w:val="20"/>
        </w:rPr>
      </w:pPr>
      <w:r>
        <w:rPr>
          <w:rFonts w:ascii="Arial" w:hAnsi="Arial"/>
          <w:b/>
          <w:sz w:val="20"/>
        </w:rPr>
        <w:t>SQUADRE: </w:t>
      </w:r>
      <w:r>
        <w:rPr>
          <w:rFonts w:ascii="Arial" w:hAnsi="Arial"/>
          <w:sz w:val="20"/>
        </w:rPr>
        <w:t>i/le sei atleti/e al fischio del 1° arbitro, senza recarsi sulla linea di fondo campo, si spostano sulla linea laterale in senso antiorario per rientrare sul campo opposto appena superato esternamente il palo della rete.</w:t>
      </w:r>
    </w:p>
    <w:p>
      <w:pPr>
        <w:spacing w:before="1"/>
        <w:ind w:left="1505" w:right="227" w:hanging="1276"/>
        <w:jc w:val="both"/>
        <w:rPr>
          <w:rFonts w:ascii="Arial" w:hAnsi="Arial"/>
          <w:sz w:val="20"/>
        </w:rPr>
      </w:pPr>
      <w:r>
        <w:rPr>
          <w:rFonts w:ascii="Arial" w:hAnsi="Arial"/>
          <w:b/>
          <w:sz w:val="20"/>
        </w:rPr>
        <w:t>2° ARBITRO: </w:t>
      </w:r>
      <w:r>
        <w:rPr>
          <w:rFonts w:ascii="Arial" w:hAnsi="Arial"/>
          <w:sz w:val="20"/>
        </w:rPr>
        <w:t>durante il cambio di campo, si posiziona nelle vicinanze della postazione dell’addetto al referto elettronico rivolto verso il 1° arbitro, assicurandosi che le squadre si spostino in prossimità della panchina nel campo opposto. Prima della ripresa del gioco, verifica velocemente le formazioni in campo.</w:t>
      </w:r>
    </w:p>
    <w:p>
      <w:pPr>
        <w:spacing w:after="0"/>
        <w:jc w:val="both"/>
        <w:rPr>
          <w:rFonts w:ascii="Arial" w:hAnsi="Arial"/>
          <w:sz w:val="20"/>
        </w:rPr>
        <w:sectPr>
          <w:pgSz w:w="11910" w:h="16840"/>
          <w:pgMar w:header="544" w:footer="323" w:top="1040" w:bottom="520" w:left="620" w:right="620"/>
        </w:sectPr>
      </w:pPr>
    </w:p>
    <w:p>
      <w:pPr>
        <w:pStyle w:val="ListParagraph"/>
        <w:numPr>
          <w:ilvl w:val="3"/>
          <w:numId w:val="78"/>
        </w:numPr>
        <w:tabs>
          <w:tab w:pos="1093" w:val="left" w:leader="none"/>
          <w:tab w:pos="1094" w:val="left" w:leader="none"/>
        </w:tabs>
        <w:spacing w:line="240" w:lineRule="auto" w:before="90" w:after="0"/>
        <w:ind w:left="1093" w:right="0" w:hanging="865"/>
        <w:jc w:val="left"/>
        <w:rPr>
          <w:rFonts w:ascii="Arial"/>
          <w:b/>
          <w:i/>
          <w:sz w:val="20"/>
        </w:rPr>
      </w:pPr>
      <w:r>
        <w:rPr>
          <w:rFonts w:ascii="Arial"/>
          <w:b/>
          <w:i/>
          <w:color w:val="002060"/>
          <w:sz w:val="20"/>
        </w:rPr>
        <w:t>TEMPI DI</w:t>
      </w:r>
      <w:r>
        <w:rPr>
          <w:rFonts w:ascii="Arial"/>
          <w:b/>
          <w:i/>
          <w:color w:val="002060"/>
          <w:spacing w:val="-3"/>
          <w:sz w:val="20"/>
        </w:rPr>
        <w:t> </w:t>
      </w:r>
      <w:r>
        <w:rPr>
          <w:rFonts w:ascii="Arial"/>
          <w:b/>
          <w:i/>
          <w:color w:val="002060"/>
          <w:sz w:val="20"/>
        </w:rPr>
        <w:t>RIPOSO</w:t>
      </w:r>
    </w:p>
    <w:p>
      <w:pPr>
        <w:spacing w:line="235" w:lineRule="auto" w:before="67"/>
        <w:ind w:left="1647" w:right="227" w:hanging="1418"/>
        <w:jc w:val="both"/>
        <w:rPr>
          <w:rFonts w:ascii="Arial" w:hAnsi="Arial"/>
          <w:sz w:val="20"/>
        </w:rPr>
      </w:pPr>
      <w:r>
        <w:rPr>
          <w:rFonts w:ascii="Arial" w:hAnsi="Arial"/>
          <w:b/>
          <w:sz w:val="20"/>
        </w:rPr>
        <w:t>SQUADRE: </w:t>
      </w:r>
      <w:r>
        <w:rPr>
          <w:rFonts w:ascii="Arial" w:hAnsi="Arial"/>
          <w:sz w:val="20"/>
        </w:rPr>
        <w:t>durante i </w:t>
      </w:r>
      <w:r>
        <w:rPr>
          <w:rFonts w:ascii="Arial" w:hAnsi="Arial"/>
          <w:b/>
          <w:sz w:val="20"/>
        </w:rPr>
        <w:t>tempi di riposo</w:t>
      </w:r>
      <w:r>
        <w:rPr>
          <w:rFonts w:ascii="Arial" w:hAnsi="Arial"/>
          <w:sz w:val="20"/>
        </w:rPr>
        <w:t>, i/le giocatori/trici con gli allenatori devono posizionarsi vicino alla propria panchina. Se ciò non avviene, il 2° arbitro deve intervenire per far rispettare tale indicazione.</w:t>
      </w:r>
    </w:p>
    <w:p>
      <w:pPr>
        <w:spacing w:before="1"/>
        <w:ind w:left="1647" w:right="228" w:hanging="1418"/>
        <w:jc w:val="both"/>
        <w:rPr>
          <w:rFonts w:ascii="Arial" w:hAnsi="Arial"/>
          <w:sz w:val="20"/>
        </w:rPr>
      </w:pPr>
      <w:r>
        <w:rPr>
          <w:rFonts w:ascii="Arial" w:hAnsi="Arial"/>
          <w:b/>
          <w:sz w:val="20"/>
        </w:rPr>
        <w:t>ARBITRI: </w:t>
      </w:r>
      <w:r>
        <w:rPr>
          <w:rFonts w:ascii="Arial" w:hAnsi="Arial"/>
          <w:sz w:val="20"/>
        </w:rPr>
        <w:t>è compito del 2° arbitro fischiare l’inizio ed il termine dei tempi di riposo, nel rispetto della durata  prevista dalle Regole di Gioco, richiesti dagli allenatori mediante l’effettuazione del previsto gesto ufficiale.</w:t>
      </w:r>
    </w:p>
    <w:p>
      <w:pPr>
        <w:spacing w:before="2"/>
        <w:ind w:left="229" w:right="0" w:firstLine="0"/>
        <w:jc w:val="both"/>
        <w:rPr>
          <w:rFonts w:ascii="Arial"/>
          <w:sz w:val="20"/>
        </w:rPr>
      </w:pPr>
      <w:r>
        <w:rPr>
          <w:rFonts w:ascii="Arial"/>
          <w:b/>
          <w:sz w:val="20"/>
        </w:rPr>
        <w:t>PALLONI: </w:t>
      </w:r>
      <w:r>
        <w:rPr>
          <w:rFonts w:ascii="Arial"/>
          <w:sz w:val="20"/>
        </w:rPr>
        <w:t>La palla deve essere posta nella zona di servizio o nei pressi di essa.</w:t>
      </w:r>
    </w:p>
    <w:p>
      <w:pPr>
        <w:pStyle w:val="ListParagraph"/>
        <w:numPr>
          <w:ilvl w:val="3"/>
          <w:numId w:val="78"/>
        </w:numPr>
        <w:tabs>
          <w:tab w:pos="1094" w:val="left" w:leader="none"/>
        </w:tabs>
        <w:spacing w:line="240" w:lineRule="auto" w:before="120" w:after="0"/>
        <w:ind w:left="1093" w:right="0" w:hanging="865"/>
        <w:jc w:val="left"/>
        <w:rPr>
          <w:rFonts w:ascii="Arial" w:hAnsi="Arial"/>
          <w:b/>
          <w:i/>
          <w:sz w:val="20"/>
        </w:rPr>
      </w:pPr>
      <w:r>
        <w:rPr/>
        <w:pict>
          <v:shape style="position:absolute;margin-left:36.720001pt;margin-top:21.139908pt;width:521.8pt;height:203.8pt;mso-position-horizontal-relative:page;mso-position-vertical-relative:paragraph;z-index:-250405888;mso-wrap-distance-left:0;mso-wrap-distance-right:0" type="#_x0000_t202" filled="false" stroked="true" strokeweight=".96pt" strokecolor="#002060">
            <v:textbox inset="0,0,0,0">
              <w:txbxContent>
                <w:p>
                  <w:pPr>
                    <w:numPr>
                      <w:ilvl w:val="0"/>
                      <w:numId w:val="82"/>
                    </w:numPr>
                    <w:tabs>
                      <w:tab w:pos="465" w:val="left" w:leader="none"/>
                      <w:tab w:pos="466" w:val="left" w:leader="none"/>
                    </w:tabs>
                    <w:spacing w:before="19"/>
                    <w:ind w:left="465" w:right="103" w:hanging="360"/>
                    <w:jc w:val="left"/>
                    <w:rPr>
                      <w:rFonts w:ascii="Arial" w:hAnsi="Arial"/>
                      <w:i/>
                      <w:sz w:val="20"/>
                    </w:rPr>
                  </w:pPr>
                  <w:r>
                    <w:rPr>
                      <w:rFonts w:ascii="Arial" w:hAnsi="Arial"/>
                      <w:i/>
                      <w:sz w:val="20"/>
                    </w:rPr>
                    <w:t>Verifica che i giocatori in campo escano dal terreno di gioco recandosi nei pressi delle rispettive panchine, per </w:t>
                  </w:r>
                  <w:r>
                    <w:rPr>
                      <w:rFonts w:ascii="Arial" w:hAnsi="Arial"/>
                      <w:i/>
                      <w:sz w:val="20"/>
                    </w:rPr>
                    <w:t>evitare di bagnare inavvertitamente il terreno di gioco o la zona libera in prossimità dello</w:t>
                  </w:r>
                  <w:r>
                    <w:rPr>
                      <w:rFonts w:ascii="Arial" w:hAnsi="Arial"/>
                      <w:i/>
                      <w:spacing w:val="-19"/>
                      <w:sz w:val="20"/>
                    </w:rPr>
                    <w:t> </w:t>
                  </w:r>
                  <w:r>
                    <w:rPr>
                      <w:rFonts w:ascii="Arial" w:hAnsi="Arial"/>
                      <w:i/>
                      <w:sz w:val="20"/>
                    </w:rPr>
                    <w:t>stesso.</w:t>
                  </w:r>
                </w:p>
                <w:p>
                  <w:pPr>
                    <w:numPr>
                      <w:ilvl w:val="0"/>
                      <w:numId w:val="82"/>
                    </w:numPr>
                    <w:tabs>
                      <w:tab w:pos="465" w:val="left" w:leader="none"/>
                      <w:tab w:pos="466" w:val="left" w:leader="none"/>
                    </w:tabs>
                    <w:spacing w:line="240" w:lineRule="auto" w:before="0"/>
                    <w:ind w:left="465" w:right="104" w:hanging="360"/>
                    <w:jc w:val="left"/>
                    <w:rPr>
                      <w:rFonts w:ascii="Arial" w:hAnsi="Arial"/>
                      <w:i/>
                      <w:sz w:val="20"/>
                    </w:rPr>
                  </w:pPr>
                  <w:r>
                    <w:rPr>
                      <w:rFonts w:ascii="Arial" w:hAnsi="Arial"/>
                      <w:i/>
                      <w:sz w:val="20"/>
                    </w:rPr>
                    <w:t>Si dirige verso la postazione dell’addetto al referto elettronico per controllare il referto ed ottenere informazioni </w:t>
                  </w:r>
                  <w:r>
                    <w:rPr>
                      <w:rFonts w:ascii="Arial" w:hAnsi="Arial"/>
                      <w:i/>
                      <w:sz w:val="20"/>
                    </w:rPr>
                    <w:t>relativamente alla posizione dei</w:t>
                  </w:r>
                  <w:r>
                    <w:rPr>
                      <w:rFonts w:ascii="Arial" w:hAnsi="Arial"/>
                      <w:i/>
                      <w:spacing w:val="-5"/>
                      <w:sz w:val="20"/>
                    </w:rPr>
                    <w:t> </w:t>
                  </w:r>
                  <w:r>
                    <w:rPr>
                      <w:rFonts w:ascii="Arial" w:hAnsi="Arial"/>
                      <w:i/>
                      <w:sz w:val="20"/>
                    </w:rPr>
                    <w:t>Libero.</w:t>
                  </w:r>
                </w:p>
                <w:p>
                  <w:pPr>
                    <w:numPr>
                      <w:ilvl w:val="0"/>
                      <w:numId w:val="82"/>
                    </w:numPr>
                    <w:tabs>
                      <w:tab w:pos="465" w:val="left" w:leader="none"/>
                      <w:tab w:pos="466" w:val="left" w:leader="none"/>
                    </w:tabs>
                    <w:spacing w:line="244" w:lineRule="exact" w:before="0"/>
                    <w:ind w:left="465" w:right="0" w:hanging="361"/>
                    <w:jc w:val="left"/>
                    <w:rPr>
                      <w:rFonts w:ascii="Arial" w:hAnsi="Arial"/>
                      <w:i/>
                      <w:sz w:val="20"/>
                    </w:rPr>
                  </w:pPr>
                  <w:r>
                    <w:rPr>
                      <w:rFonts w:ascii="Arial" w:hAnsi="Arial"/>
                      <w:i/>
                      <w:sz w:val="20"/>
                    </w:rPr>
                    <w:t>Fornisce, se necessario, informazioni al 1°</w:t>
                  </w:r>
                  <w:r>
                    <w:rPr>
                      <w:rFonts w:ascii="Arial" w:hAnsi="Arial"/>
                      <w:i/>
                      <w:spacing w:val="-7"/>
                      <w:sz w:val="20"/>
                    </w:rPr>
                    <w:t> </w:t>
                  </w:r>
                  <w:r>
                    <w:rPr>
                      <w:rFonts w:ascii="Arial" w:hAnsi="Arial"/>
                      <w:i/>
                      <w:sz w:val="20"/>
                    </w:rPr>
                    <w:t>arbitro.</w:t>
                  </w:r>
                </w:p>
                <w:p>
                  <w:pPr>
                    <w:spacing w:line="229" w:lineRule="exact" w:before="0"/>
                    <w:ind w:left="105" w:right="0" w:firstLine="0"/>
                    <w:jc w:val="left"/>
                    <w:rPr>
                      <w:rFonts w:ascii="Arial"/>
                      <w:b/>
                      <w:i/>
                      <w:sz w:val="20"/>
                    </w:rPr>
                  </w:pPr>
                  <w:r>
                    <w:rPr>
                      <w:rFonts w:ascii="Arial"/>
                      <w:b/>
                      <w:i/>
                      <w:sz w:val="20"/>
                    </w:rPr>
                    <w:t>C</w:t>
                  </w:r>
                  <w:r>
                    <w:rPr>
                      <w:rFonts w:ascii="Arial"/>
                      <w:b/>
                      <w:i/>
                      <w:sz w:val="16"/>
                    </w:rPr>
                    <w:t>AMPIONATI NAZIONALI</w:t>
                  </w:r>
                  <w:r>
                    <w:rPr>
                      <w:rFonts w:ascii="Arial"/>
                      <w:b/>
                      <w:i/>
                      <w:sz w:val="20"/>
                    </w:rPr>
                    <w:t>:</w:t>
                  </w:r>
                </w:p>
                <w:p>
                  <w:pPr>
                    <w:numPr>
                      <w:ilvl w:val="0"/>
                      <w:numId w:val="82"/>
                    </w:numPr>
                    <w:tabs>
                      <w:tab w:pos="466" w:val="left" w:leader="none"/>
                    </w:tabs>
                    <w:spacing w:line="243" w:lineRule="exact" w:before="0"/>
                    <w:ind w:left="465" w:right="0" w:hanging="361"/>
                    <w:jc w:val="both"/>
                    <w:rPr>
                      <w:rFonts w:ascii="Arial" w:hAnsi="Arial"/>
                      <w:i/>
                      <w:sz w:val="20"/>
                    </w:rPr>
                  </w:pPr>
                  <w:r>
                    <w:rPr>
                      <w:rFonts w:ascii="Arial" w:hAnsi="Arial"/>
                      <w:i/>
                      <w:sz w:val="20"/>
                    </w:rPr>
                    <w:t>Per ultimo dà le spalle al palo per verificare la presenza del Libero in caso di</w:t>
                  </w:r>
                  <w:r>
                    <w:rPr>
                      <w:rFonts w:ascii="Arial" w:hAnsi="Arial"/>
                      <w:i/>
                      <w:spacing w:val="-19"/>
                      <w:sz w:val="20"/>
                    </w:rPr>
                    <w:t> </w:t>
                  </w:r>
                  <w:r>
                    <w:rPr>
                      <w:rFonts w:ascii="Arial" w:hAnsi="Arial"/>
                      <w:i/>
                      <w:sz w:val="20"/>
                    </w:rPr>
                    <w:t>rimpiazzo.</w:t>
                  </w:r>
                </w:p>
                <w:p>
                  <w:pPr>
                    <w:numPr>
                      <w:ilvl w:val="0"/>
                      <w:numId w:val="82"/>
                    </w:numPr>
                    <w:tabs>
                      <w:tab w:pos="466" w:val="left" w:leader="none"/>
                    </w:tabs>
                    <w:spacing w:line="242" w:lineRule="exact" w:before="0"/>
                    <w:ind w:left="465" w:right="0" w:hanging="361"/>
                    <w:jc w:val="both"/>
                    <w:rPr>
                      <w:rFonts w:ascii="Arial" w:hAnsi="Arial"/>
                      <w:i/>
                      <w:sz w:val="20"/>
                    </w:rPr>
                  </w:pPr>
                  <w:r>
                    <w:rPr>
                      <w:rFonts w:ascii="Arial" w:hAnsi="Arial"/>
                      <w:i/>
                      <w:sz w:val="20"/>
                    </w:rPr>
                    <w:t>Trascorsi 30” dall’inizio del tempo di riposo, fischia per segnalarne la fine senza effettuare alcun</w:t>
                  </w:r>
                  <w:r>
                    <w:rPr>
                      <w:rFonts w:ascii="Arial" w:hAnsi="Arial"/>
                      <w:i/>
                      <w:spacing w:val="-21"/>
                      <w:sz w:val="20"/>
                    </w:rPr>
                    <w:t> </w:t>
                  </w:r>
                  <w:r>
                    <w:rPr>
                      <w:rFonts w:ascii="Arial" w:hAnsi="Arial"/>
                      <w:i/>
                      <w:sz w:val="20"/>
                    </w:rPr>
                    <w:t>gesto.</w:t>
                  </w:r>
                </w:p>
                <w:p>
                  <w:pPr>
                    <w:numPr>
                      <w:ilvl w:val="0"/>
                      <w:numId w:val="82"/>
                    </w:numPr>
                    <w:tabs>
                      <w:tab w:pos="466" w:val="left" w:leader="none"/>
                    </w:tabs>
                    <w:spacing w:before="0"/>
                    <w:ind w:left="465" w:right="101" w:hanging="360"/>
                    <w:jc w:val="both"/>
                    <w:rPr>
                      <w:rFonts w:ascii="Arial" w:hAnsi="Arial"/>
                      <w:i/>
                      <w:sz w:val="20"/>
                    </w:rPr>
                  </w:pPr>
                  <w:r>
                    <w:rPr>
                      <w:rFonts w:ascii="Arial" w:hAnsi="Arial"/>
                      <w:i/>
                      <w:sz w:val="20"/>
                    </w:rPr>
                    <w:t>Nel caso in cui le squadre siano pronte per entrare in campo prima del termine del tempo di riposo, il 2° Arbitro </w:t>
                  </w:r>
                  <w:r>
                    <w:rPr>
                      <w:rFonts w:ascii="Arial" w:hAnsi="Arial"/>
                      <w:i/>
                      <w:sz w:val="20"/>
                    </w:rPr>
                    <w:t>deve permettere ai/lle giocatori/trici di entrare in campo ad aspettare il termine dello stesso. Se entrambe le squadre rientrano prima del termine del tempo di riposo, il 2° Arbitro ometterà il fischio, limitandosi ad alzare le braccia</w:t>
                  </w:r>
                  <w:r>
                    <w:rPr>
                      <w:rFonts w:ascii="Arial" w:hAnsi="Arial"/>
                      <w:i/>
                      <w:spacing w:val="-7"/>
                      <w:sz w:val="20"/>
                    </w:rPr>
                    <w:t> </w:t>
                  </w:r>
                  <w:r>
                    <w:rPr>
                      <w:rFonts w:ascii="Arial" w:hAnsi="Arial"/>
                      <w:i/>
                      <w:sz w:val="20"/>
                    </w:rPr>
                    <w:t>per</w:t>
                  </w:r>
                  <w:r>
                    <w:rPr>
                      <w:rFonts w:ascii="Arial" w:hAnsi="Arial"/>
                      <w:i/>
                      <w:spacing w:val="-6"/>
                      <w:sz w:val="20"/>
                    </w:rPr>
                    <w:t> </w:t>
                  </w:r>
                  <w:r>
                    <w:rPr>
                      <w:rFonts w:ascii="Arial" w:hAnsi="Arial"/>
                      <w:i/>
                      <w:sz w:val="20"/>
                    </w:rPr>
                    <w:t>segnalare</w:t>
                  </w:r>
                  <w:r>
                    <w:rPr>
                      <w:rFonts w:ascii="Arial" w:hAnsi="Arial"/>
                      <w:i/>
                      <w:spacing w:val="-6"/>
                      <w:sz w:val="20"/>
                    </w:rPr>
                    <w:t> </w:t>
                  </w:r>
                  <w:r>
                    <w:rPr>
                      <w:rFonts w:ascii="Arial" w:hAnsi="Arial"/>
                      <w:i/>
                      <w:sz w:val="20"/>
                    </w:rPr>
                    <w:t>al</w:t>
                  </w:r>
                  <w:r>
                    <w:rPr>
                      <w:rFonts w:ascii="Arial" w:hAnsi="Arial"/>
                      <w:i/>
                      <w:spacing w:val="-6"/>
                      <w:sz w:val="20"/>
                    </w:rPr>
                    <w:t> </w:t>
                  </w:r>
                  <w:r>
                    <w:rPr>
                      <w:rFonts w:ascii="Arial" w:hAnsi="Arial"/>
                      <w:i/>
                      <w:sz w:val="20"/>
                    </w:rPr>
                    <w:t>collega</w:t>
                  </w:r>
                  <w:r>
                    <w:rPr>
                      <w:rFonts w:ascii="Arial" w:hAnsi="Arial"/>
                      <w:i/>
                      <w:spacing w:val="-6"/>
                      <w:sz w:val="20"/>
                    </w:rPr>
                    <w:t> </w:t>
                  </w:r>
                  <w:r>
                    <w:rPr>
                      <w:rFonts w:ascii="Arial" w:hAnsi="Arial"/>
                      <w:i/>
                      <w:sz w:val="20"/>
                    </w:rPr>
                    <w:t>che</w:t>
                  </w:r>
                  <w:r>
                    <w:rPr>
                      <w:rFonts w:ascii="Arial" w:hAnsi="Arial"/>
                      <w:i/>
                      <w:spacing w:val="-7"/>
                      <w:sz w:val="20"/>
                    </w:rPr>
                    <w:t> </w:t>
                  </w:r>
                  <w:r>
                    <w:rPr>
                      <w:rFonts w:ascii="Arial" w:hAnsi="Arial"/>
                      <w:i/>
                      <w:sz w:val="20"/>
                    </w:rPr>
                    <w:t>è</w:t>
                  </w:r>
                  <w:r>
                    <w:rPr>
                      <w:rFonts w:ascii="Arial" w:hAnsi="Arial"/>
                      <w:i/>
                      <w:spacing w:val="-6"/>
                      <w:sz w:val="20"/>
                    </w:rPr>
                    <w:t> </w:t>
                  </w:r>
                  <w:r>
                    <w:rPr>
                      <w:rFonts w:ascii="Arial" w:hAnsi="Arial"/>
                      <w:i/>
                      <w:sz w:val="20"/>
                    </w:rPr>
                    <w:t>possibile</w:t>
                  </w:r>
                  <w:r>
                    <w:rPr>
                      <w:rFonts w:ascii="Arial" w:hAnsi="Arial"/>
                      <w:i/>
                      <w:spacing w:val="-7"/>
                      <w:sz w:val="20"/>
                    </w:rPr>
                    <w:t> </w:t>
                  </w:r>
                  <w:r>
                    <w:rPr>
                      <w:rFonts w:ascii="Arial" w:hAnsi="Arial"/>
                      <w:i/>
                      <w:sz w:val="20"/>
                    </w:rPr>
                    <w:t>riprendere</w:t>
                  </w:r>
                  <w:r>
                    <w:rPr>
                      <w:rFonts w:ascii="Arial" w:hAnsi="Arial"/>
                      <w:i/>
                      <w:spacing w:val="-6"/>
                      <w:sz w:val="20"/>
                    </w:rPr>
                    <w:t> </w:t>
                  </w:r>
                  <w:r>
                    <w:rPr>
                      <w:rFonts w:ascii="Arial" w:hAnsi="Arial"/>
                      <w:i/>
                      <w:sz w:val="20"/>
                    </w:rPr>
                    <w:t>il</w:t>
                  </w:r>
                  <w:r>
                    <w:rPr>
                      <w:rFonts w:ascii="Arial" w:hAnsi="Arial"/>
                      <w:i/>
                      <w:spacing w:val="-6"/>
                      <w:sz w:val="20"/>
                    </w:rPr>
                    <w:t> </w:t>
                  </w:r>
                  <w:r>
                    <w:rPr>
                      <w:rFonts w:ascii="Arial" w:hAnsi="Arial"/>
                      <w:i/>
                      <w:sz w:val="20"/>
                    </w:rPr>
                    <w:t>gioco,</w:t>
                  </w:r>
                  <w:r>
                    <w:rPr>
                      <w:rFonts w:ascii="Arial" w:hAnsi="Arial"/>
                      <w:i/>
                      <w:spacing w:val="-6"/>
                      <w:sz w:val="20"/>
                    </w:rPr>
                    <w:t> </w:t>
                  </w:r>
                  <w:r>
                    <w:rPr>
                      <w:rFonts w:ascii="Arial" w:hAnsi="Arial"/>
                      <w:i/>
                      <w:sz w:val="20"/>
                    </w:rPr>
                    <w:t>una</w:t>
                  </w:r>
                  <w:r>
                    <w:rPr>
                      <w:rFonts w:ascii="Arial" w:hAnsi="Arial"/>
                      <w:i/>
                      <w:spacing w:val="-6"/>
                      <w:sz w:val="20"/>
                    </w:rPr>
                    <w:t> </w:t>
                  </w:r>
                  <w:r>
                    <w:rPr>
                      <w:rFonts w:ascii="Arial" w:hAnsi="Arial"/>
                      <w:i/>
                      <w:sz w:val="20"/>
                    </w:rPr>
                    <w:t>volta</w:t>
                  </w:r>
                  <w:r>
                    <w:rPr>
                      <w:rFonts w:ascii="Arial" w:hAnsi="Arial"/>
                      <w:i/>
                      <w:spacing w:val="-7"/>
                      <w:sz w:val="20"/>
                    </w:rPr>
                    <w:t> </w:t>
                  </w:r>
                  <w:r>
                    <w:rPr>
                      <w:rFonts w:ascii="Arial" w:hAnsi="Arial"/>
                      <w:i/>
                      <w:sz w:val="20"/>
                    </w:rPr>
                    <w:t>trascorsi</w:t>
                  </w:r>
                  <w:r>
                    <w:rPr>
                      <w:rFonts w:ascii="Arial" w:hAnsi="Arial"/>
                      <w:i/>
                      <w:spacing w:val="-5"/>
                      <w:sz w:val="20"/>
                    </w:rPr>
                    <w:t> </w:t>
                  </w:r>
                  <w:r>
                    <w:rPr>
                      <w:rFonts w:ascii="Arial" w:hAnsi="Arial"/>
                      <w:i/>
                      <w:sz w:val="20"/>
                    </w:rPr>
                    <w:t>i</w:t>
                  </w:r>
                  <w:r>
                    <w:rPr>
                      <w:rFonts w:ascii="Arial" w:hAnsi="Arial"/>
                      <w:i/>
                      <w:spacing w:val="-6"/>
                      <w:sz w:val="20"/>
                    </w:rPr>
                    <w:t> </w:t>
                  </w:r>
                  <w:r>
                    <w:rPr>
                      <w:rFonts w:ascii="Arial" w:hAnsi="Arial"/>
                      <w:i/>
                      <w:sz w:val="20"/>
                    </w:rPr>
                    <w:t>30”.</w:t>
                  </w:r>
                  <w:r>
                    <w:rPr>
                      <w:rFonts w:ascii="Arial" w:hAnsi="Arial"/>
                      <w:i/>
                      <w:spacing w:val="-5"/>
                      <w:sz w:val="20"/>
                    </w:rPr>
                    <w:t> </w:t>
                  </w:r>
                  <w:r>
                    <w:rPr>
                      <w:rFonts w:ascii="Arial" w:hAnsi="Arial"/>
                      <w:i/>
                      <w:sz w:val="20"/>
                    </w:rPr>
                    <w:t>Il</w:t>
                  </w:r>
                  <w:r>
                    <w:rPr>
                      <w:rFonts w:ascii="Arial" w:hAnsi="Arial"/>
                      <w:i/>
                      <w:spacing w:val="-6"/>
                      <w:sz w:val="20"/>
                    </w:rPr>
                    <w:t> </w:t>
                  </w:r>
                  <w:r>
                    <w:rPr>
                      <w:rFonts w:ascii="Arial" w:hAnsi="Arial"/>
                      <w:i/>
                      <w:sz w:val="20"/>
                    </w:rPr>
                    <w:t>1°</w:t>
                  </w:r>
                  <w:r>
                    <w:rPr>
                      <w:rFonts w:ascii="Arial" w:hAnsi="Arial"/>
                      <w:i/>
                      <w:spacing w:val="-7"/>
                      <w:sz w:val="20"/>
                    </w:rPr>
                    <w:t> </w:t>
                  </w:r>
                  <w:r>
                    <w:rPr>
                      <w:rFonts w:ascii="Arial" w:hAnsi="Arial"/>
                      <w:i/>
                      <w:sz w:val="20"/>
                    </w:rPr>
                    <w:t>Arbitro</w:t>
                  </w:r>
                  <w:r>
                    <w:rPr>
                      <w:rFonts w:ascii="Arial" w:hAnsi="Arial"/>
                      <w:i/>
                      <w:spacing w:val="-6"/>
                      <w:sz w:val="20"/>
                    </w:rPr>
                    <w:t> </w:t>
                  </w:r>
                  <w:r>
                    <w:rPr>
                      <w:rFonts w:ascii="Arial" w:hAnsi="Arial"/>
                      <w:i/>
                      <w:sz w:val="20"/>
                    </w:rPr>
                    <w:t>fischierà quindi l’autorizzazione del</w:t>
                  </w:r>
                  <w:r>
                    <w:rPr>
                      <w:rFonts w:ascii="Arial" w:hAnsi="Arial"/>
                      <w:i/>
                      <w:spacing w:val="-4"/>
                      <w:sz w:val="20"/>
                    </w:rPr>
                    <w:t> </w:t>
                  </w:r>
                  <w:r>
                    <w:rPr>
                      <w:rFonts w:ascii="Arial" w:hAnsi="Arial"/>
                      <w:i/>
                      <w:sz w:val="20"/>
                    </w:rPr>
                    <w:t>servizio.</w:t>
                  </w:r>
                </w:p>
                <w:p>
                  <w:pPr>
                    <w:spacing w:line="228" w:lineRule="exact" w:before="0"/>
                    <w:ind w:left="105" w:right="0" w:firstLine="0"/>
                    <w:jc w:val="left"/>
                    <w:rPr>
                      <w:rFonts w:ascii="Arial"/>
                      <w:b/>
                      <w:i/>
                      <w:sz w:val="20"/>
                    </w:rPr>
                  </w:pPr>
                  <w:r>
                    <w:rPr>
                      <w:rFonts w:ascii="Arial"/>
                      <w:b/>
                      <w:i/>
                      <w:sz w:val="20"/>
                    </w:rPr>
                    <w:t>C</w:t>
                  </w:r>
                  <w:r>
                    <w:rPr>
                      <w:rFonts w:ascii="Arial"/>
                      <w:b/>
                      <w:i/>
                      <w:sz w:val="16"/>
                    </w:rPr>
                    <w:t>AMPIONATI REGIONALI E TERRITORIALI</w:t>
                  </w:r>
                  <w:r>
                    <w:rPr>
                      <w:rFonts w:ascii="Arial"/>
                      <w:b/>
                      <w:i/>
                      <w:sz w:val="20"/>
                    </w:rPr>
                    <w:t>:</w:t>
                  </w:r>
                </w:p>
                <w:p>
                  <w:pPr>
                    <w:numPr>
                      <w:ilvl w:val="0"/>
                      <w:numId w:val="82"/>
                    </w:numPr>
                    <w:tabs>
                      <w:tab w:pos="466" w:val="left" w:leader="none"/>
                    </w:tabs>
                    <w:spacing w:before="0"/>
                    <w:ind w:left="465" w:right="101" w:hanging="360"/>
                    <w:jc w:val="both"/>
                    <w:rPr>
                      <w:rFonts w:ascii="Arial" w:hAnsi="Arial"/>
                      <w:i/>
                      <w:sz w:val="20"/>
                    </w:rPr>
                  </w:pPr>
                  <w:r>
                    <w:rPr>
                      <w:rFonts w:ascii="Arial" w:hAnsi="Arial"/>
                      <w:i/>
                      <w:sz w:val="20"/>
                    </w:rPr>
                    <w:t>Per ultimo dà le spalle al palo per controllare che i/le giocatori/trici non entrino in campo prima del previsto e </w:t>
                  </w:r>
                  <w:r>
                    <w:rPr>
                      <w:rFonts w:ascii="Arial" w:hAnsi="Arial"/>
                      <w:i/>
                      <w:sz w:val="20"/>
                    </w:rPr>
                    <w:t>verificare la presenza del Libero in caso di</w:t>
                  </w:r>
                  <w:r>
                    <w:rPr>
                      <w:rFonts w:ascii="Arial" w:hAnsi="Arial"/>
                      <w:i/>
                      <w:spacing w:val="-9"/>
                      <w:sz w:val="20"/>
                    </w:rPr>
                    <w:t> </w:t>
                  </w:r>
                  <w:r>
                    <w:rPr>
                      <w:rFonts w:ascii="Arial" w:hAnsi="Arial"/>
                      <w:i/>
                      <w:sz w:val="20"/>
                    </w:rPr>
                    <w:t>rimpiazzo.</w:t>
                  </w:r>
                </w:p>
                <w:p>
                  <w:pPr>
                    <w:numPr>
                      <w:ilvl w:val="0"/>
                      <w:numId w:val="82"/>
                    </w:numPr>
                    <w:tabs>
                      <w:tab w:pos="466" w:val="left" w:leader="none"/>
                    </w:tabs>
                    <w:spacing w:before="0"/>
                    <w:ind w:left="465" w:right="0" w:hanging="361"/>
                    <w:jc w:val="both"/>
                    <w:rPr>
                      <w:rFonts w:ascii="Arial" w:hAnsi="Arial"/>
                      <w:i/>
                      <w:sz w:val="20"/>
                    </w:rPr>
                  </w:pPr>
                  <w:r>
                    <w:rPr>
                      <w:rFonts w:ascii="Arial" w:hAnsi="Arial"/>
                      <w:i/>
                      <w:sz w:val="20"/>
                    </w:rPr>
                    <w:t>Trascorsi 30” dall’inizio del tempo di riposo, fischia per segnalarne la fine senza effettuare alcun</w:t>
                  </w:r>
                  <w:r>
                    <w:rPr>
                      <w:rFonts w:ascii="Arial" w:hAnsi="Arial"/>
                      <w:i/>
                      <w:spacing w:val="-21"/>
                      <w:sz w:val="20"/>
                    </w:rPr>
                    <w:t> </w:t>
                  </w:r>
                  <w:r>
                    <w:rPr>
                      <w:rFonts w:ascii="Arial" w:hAnsi="Arial"/>
                      <w:i/>
                      <w:sz w:val="20"/>
                    </w:rPr>
                    <w:t>gesto.</w:t>
                  </w:r>
                </w:p>
              </w:txbxContent>
            </v:textbox>
            <v:stroke dashstyle="solid"/>
            <w10:wrap type="topAndBottom"/>
          </v:shape>
        </w:pict>
      </w:r>
      <w:r>
        <w:rPr>
          <w:rFonts w:ascii="Arial" w:hAnsi="Arial"/>
          <w:b/>
          <w:i/>
          <w:color w:val="002060"/>
          <w:sz w:val="20"/>
        </w:rPr>
        <w:t>COMPORTAMENTO DEL 2° ARBITRO DURANTE I TEMPI DI</w:t>
      </w:r>
      <w:r>
        <w:rPr>
          <w:rFonts w:ascii="Arial" w:hAnsi="Arial"/>
          <w:b/>
          <w:i/>
          <w:color w:val="002060"/>
          <w:spacing w:val="-13"/>
          <w:sz w:val="20"/>
        </w:rPr>
        <w:t> </w:t>
      </w:r>
      <w:r>
        <w:rPr>
          <w:rFonts w:ascii="Arial" w:hAnsi="Arial"/>
          <w:b/>
          <w:i/>
          <w:color w:val="002060"/>
          <w:sz w:val="20"/>
        </w:rPr>
        <w:t>RIPOSO</w:t>
      </w:r>
    </w:p>
    <w:p>
      <w:pPr>
        <w:pStyle w:val="ListParagraph"/>
        <w:numPr>
          <w:ilvl w:val="3"/>
          <w:numId w:val="78"/>
        </w:numPr>
        <w:tabs>
          <w:tab w:pos="1094" w:val="left" w:leader="none"/>
        </w:tabs>
        <w:spacing w:line="240" w:lineRule="auto" w:before="90" w:after="0"/>
        <w:ind w:left="1093" w:right="0" w:hanging="865"/>
        <w:jc w:val="left"/>
        <w:rPr>
          <w:rFonts w:ascii="Arial"/>
          <w:b/>
          <w:i/>
          <w:sz w:val="20"/>
        </w:rPr>
      </w:pPr>
      <w:r>
        <w:rPr>
          <w:rFonts w:ascii="Arial"/>
          <w:b/>
          <w:i/>
          <w:color w:val="002060"/>
          <w:sz w:val="20"/>
        </w:rPr>
        <w:t>SOSTITUZIONI</w:t>
      </w:r>
    </w:p>
    <w:p>
      <w:pPr>
        <w:spacing w:line="228" w:lineRule="exact" w:before="63"/>
        <w:ind w:left="229" w:right="0" w:firstLine="0"/>
        <w:jc w:val="both"/>
        <w:rPr>
          <w:rFonts w:ascii="Arial" w:hAnsi="Arial"/>
          <w:sz w:val="20"/>
        </w:rPr>
      </w:pPr>
      <w:r>
        <w:rPr/>
        <w:drawing>
          <wp:anchor distT="0" distB="0" distL="0" distR="0" allowOverlap="1" layoutInCell="1" locked="0" behindDoc="1" simplePos="0" relativeHeight="198880256">
            <wp:simplePos x="0" y="0"/>
            <wp:positionH relativeFrom="page">
              <wp:posOffset>1627503</wp:posOffset>
            </wp:positionH>
            <wp:positionV relativeFrom="paragraph">
              <wp:posOffset>-1778510</wp:posOffset>
            </wp:positionV>
            <wp:extent cx="4305300" cy="4521200"/>
            <wp:effectExtent l="0" t="0" r="0" b="0"/>
            <wp:wrapNone/>
            <wp:docPr id="345" name="image172.jpeg"/>
            <wp:cNvGraphicFramePr>
              <a:graphicFrameLocks noChangeAspect="1"/>
            </wp:cNvGraphicFramePr>
            <a:graphic>
              <a:graphicData uri="http://schemas.openxmlformats.org/drawingml/2006/picture">
                <pic:pic>
                  <pic:nvPicPr>
                    <pic:cNvPr id="346" name="image172.jpeg"/>
                    <pic:cNvPicPr/>
                  </pic:nvPicPr>
                  <pic:blipFill>
                    <a:blip r:embed="rId536" cstate="print"/>
                    <a:stretch>
                      <a:fillRect/>
                    </a:stretch>
                  </pic:blipFill>
                  <pic:spPr>
                    <a:xfrm>
                      <a:off x="0" y="0"/>
                      <a:ext cx="4305300" cy="4521200"/>
                    </a:xfrm>
                    <a:prstGeom prst="rect">
                      <a:avLst/>
                    </a:prstGeom>
                  </pic:spPr>
                </pic:pic>
              </a:graphicData>
            </a:graphic>
          </wp:anchor>
        </w:drawing>
      </w:r>
      <w:r>
        <w:rPr>
          <w:rFonts w:ascii="Arial" w:hAnsi="Arial"/>
          <w:sz w:val="20"/>
        </w:rPr>
        <w:t>A palla fuori gioco, l’ingresso del/i giocatore/i nella zona di sostituzione concretizza la “richiesta”.</w:t>
      </w:r>
    </w:p>
    <w:p>
      <w:pPr>
        <w:spacing w:line="240" w:lineRule="auto" w:before="0"/>
        <w:ind w:left="229" w:right="227" w:firstLine="0"/>
        <w:jc w:val="both"/>
        <w:rPr>
          <w:rFonts w:ascii="Arial" w:hAnsi="Arial"/>
          <w:sz w:val="20"/>
        </w:rPr>
      </w:pPr>
      <w:r>
        <w:rPr>
          <w:rFonts w:ascii="Arial" w:hAnsi="Arial"/>
          <w:sz w:val="20"/>
        </w:rPr>
        <w:t>Nel caso una squadra intenda effettuare più sostituzioni contemporaneamente, tutti gli atleti subentranti devono entrare insieme nella zona di sostituzione, o comunque a brevissima distanza di tempo l’uno dall’altro, dopodiché uno</w:t>
      </w:r>
      <w:r>
        <w:rPr>
          <w:rFonts w:ascii="Arial" w:hAnsi="Arial"/>
          <w:spacing w:val="-13"/>
          <w:sz w:val="20"/>
        </w:rPr>
        <w:t> </w:t>
      </w:r>
      <w:r>
        <w:rPr>
          <w:rFonts w:ascii="Arial" w:hAnsi="Arial"/>
          <w:sz w:val="20"/>
        </w:rPr>
        <w:t>si</w:t>
      </w:r>
      <w:r>
        <w:rPr>
          <w:rFonts w:ascii="Arial" w:hAnsi="Arial"/>
          <w:spacing w:val="-12"/>
          <w:sz w:val="20"/>
        </w:rPr>
        <w:t> </w:t>
      </w:r>
      <w:r>
        <w:rPr>
          <w:rFonts w:ascii="Arial" w:hAnsi="Arial"/>
          <w:sz w:val="20"/>
        </w:rPr>
        <w:t>porterà</w:t>
      </w:r>
      <w:r>
        <w:rPr>
          <w:rFonts w:ascii="Arial" w:hAnsi="Arial"/>
          <w:spacing w:val="-13"/>
          <w:sz w:val="20"/>
        </w:rPr>
        <w:t> </w:t>
      </w:r>
      <w:r>
        <w:rPr>
          <w:rFonts w:ascii="Arial" w:hAnsi="Arial"/>
          <w:sz w:val="20"/>
        </w:rPr>
        <w:t>sulla</w:t>
      </w:r>
      <w:r>
        <w:rPr>
          <w:rFonts w:ascii="Arial" w:hAnsi="Arial"/>
          <w:spacing w:val="-13"/>
          <w:sz w:val="20"/>
        </w:rPr>
        <w:t> </w:t>
      </w:r>
      <w:r>
        <w:rPr>
          <w:rFonts w:ascii="Arial" w:hAnsi="Arial"/>
          <w:sz w:val="20"/>
        </w:rPr>
        <w:t>linea</w:t>
      </w:r>
      <w:r>
        <w:rPr>
          <w:rFonts w:ascii="Arial" w:hAnsi="Arial"/>
          <w:spacing w:val="-13"/>
          <w:sz w:val="20"/>
        </w:rPr>
        <w:t> </w:t>
      </w:r>
      <w:r>
        <w:rPr>
          <w:rFonts w:ascii="Arial" w:hAnsi="Arial"/>
          <w:sz w:val="20"/>
        </w:rPr>
        <w:t>laterale,</w:t>
      </w:r>
      <w:r>
        <w:rPr>
          <w:rFonts w:ascii="Arial" w:hAnsi="Arial"/>
          <w:spacing w:val="-13"/>
          <w:sz w:val="20"/>
        </w:rPr>
        <w:t> </w:t>
      </w:r>
      <w:r>
        <w:rPr>
          <w:rFonts w:ascii="Arial" w:hAnsi="Arial"/>
          <w:sz w:val="20"/>
        </w:rPr>
        <w:t>mentre</w:t>
      </w:r>
      <w:r>
        <w:rPr>
          <w:rFonts w:ascii="Arial" w:hAnsi="Arial"/>
          <w:spacing w:val="-12"/>
          <w:sz w:val="20"/>
        </w:rPr>
        <w:t> </w:t>
      </w:r>
      <w:r>
        <w:rPr>
          <w:rFonts w:ascii="Arial" w:hAnsi="Arial"/>
          <w:sz w:val="20"/>
        </w:rPr>
        <w:t>gli</w:t>
      </w:r>
      <w:r>
        <w:rPr>
          <w:rFonts w:ascii="Arial" w:hAnsi="Arial"/>
          <w:spacing w:val="-12"/>
          <w:sz w:val="20"/>
        </w:rPr>
        <w:t> </w:t>
      </w:r>
      <w:r>
        <w:rPr>
          <w:rFonts w:ascii="Arial" w:hAnsi="Arial"/>
          <w:sz w:val="20"/>
        </w:rPr>
        <w:t>altri</w:t>
      </w:r>
      <w:r>
        <w:rPr>
          <w:rFonts w:ascii="Arial" w:hAnsi="Arial"/>
          <w:spacing w:val="-12"/>
          <w:sz w:val="20"/>
        </w:rPr>
        <w:t> </w:t>
      </w:r>
      <w:r>
        <w:rPr>
          <w:rFonts w:ascii="Arial" w:hAnsi="Arial"/>
          <w:sz w:val="20"/>
        </w:rPr>
        <w:t>attenderanno</w:t>
      </w:r>
      <w:r>
        <w:rPr>
          <w:rFonts w:ascii="Arial" w:hAnsi="Arial"/>
          <w:spacing w:val="-13"/>
          <w:sz w:val="20"/>
        </w:rPr>
        <w:t> </w:t>
      </w:r>
      <w:r>
        <w:rPr>
          <w:rFonts w:ascii="Arial" w:hAnsi="Arial"/>
          <w:sz w:val="20"/>
        </w:rPr>
        <w:t>il</w:t>
      </w:r>
      <w:r>
        <w:rPr>
          <w:rFonts w:ascii="Arial" w:hAnsi="Arial"/>
          <w:spacing w:val="-12"/>
          <w:sz w:val="20"/>
        </w:rPr>
        <w:t> </w:t>
      </w:r>
      <w:r>
        <w:rPr>
          <w:rFonts w:ascii="Arial" w:hAnsi="Arial"/>
          <w:sz w:val="20"/>
        </w:rPr>
        <w:t>proprio</w:t>
      </w:r>
      <w:r>
        <w:rPr>
          <w:rFonts w:ascii="Arial" w:hAnsi="Arial"/>
          <w:spacing w:val="-13"/>
          <w:sz w:val="20"/>
        </w:rPr>
        <w:t> </w:t>
      </w:r>
      <w:r>
        <w:rPr>
          <w:rFonts w:ascii="Arial" w:hAnsi="Arial"/>
          <w:sz w:val="20"/>
        </w:rPr>
        <w:t>turno</w:t>
      </w:r>
      <w:r>
        <w:rPr>
          <w:rFonts w:ascii="Arial" w:hAnsi="Arial"/>
          <w:spacing w:val="-13"/>
          <w:sz w:val="20"/>
        </w:rPr>
        <w:t> </w:t>
      </w:r>
      <w:r>
        <w:rPr>
          <w:rFonts w:ascii="Arial" w:hAnsi="Arial"/>
          <w:sz w:val="20"/>
        </w:rPr>
        <w:t>sul</w:t>
      </w:r>
      <w:r>
        <w:rPr>
          <w:rFonts w:ascii="Arial" w:hAnsi="Arial"/>
          <w:spacing w:val="-12"/>
          <w:sz w:val="20"/>
        </w:rPr>
        <w:t> </w:t>
      </w:r>
      <w:r>
        <w:rPr>
          <w:rFonts w:ascii="Arial" w:hAnsi="Arial"/>
          <w:sz w:val="20"/>
        </w:rPr>
        <w:t>prolungamento</w:t>
      </w:r>
      <w:r>
        <w:rPr>
          <w:rFonts w:ascii="Arial" w:hAnsi="Arial"/>
          <w:spacing w:val="-12"/>
          <w:sz w:val="20"/>
        </w:rPr>
        <w:t> </w:t>
      </w:r>
      <w:r>
        <w:rPr>
          <w:rFonts w:ascii="Arial" w:hAnsi="Arial"/>
          <w:sz w:val="20"/>
        </w:rPr>
        <w:t>della</w:t>
      </w:r>
      <w:r>
        <w:rPr>
          <w:rFonts w:ascii="Arial" w:hAnsi="Arial"/>
          <w:spacing w:val="-13"/>
          <w:sz w:val="20"/>
        </w:rPr>
        <w:t> </w:t>
      </w:r>
      <w:r>
        <w:rPr>
          <w:rFonts w:ascii="Arial" w:hAnsi="Arial"/>
          <w:sz w:val="20"/>
        </w:rPr>
        <w:t>linea</w:t>
      </w:r>
      <w:r>
        <w:rPr>
          <w:rFonts w:ascii="Arial" w:hAnsi="Arial"/>
          <w:spacing w:val="-13"/>
          <w:sz w:val="20"/>
        </w:rPr>
        <w:t> </w:t>
      </w:r>
      <w:r>
        <w:rPr>
          <w:rFonts w:ascii="Arial" w:hAnsi="Arial"/>
          <w:sz w:val="20"/>
        </w:rPr>
        <w:t>d’attacco, in modo tale da lasciare libera la visuale dell’addetto al referto elettronico sui giocatori coinvolti nella prima sostituzione. Quando quest’ultimo avrà segnalato di aver terminato la trascrizione della prima sostituzione, il 2° arbitro autorizzerà il secondo giocatore ad avvicinarsi alla linea laterale, e così via per ciascuna delle sostituzioni richieste (se più di</w:t>
      </w:r>
      <w:r>
        <w:rPr>
          <w:rFonts w:ascii="Arial" w:hAnsi="Arial"/>
          <w:spacing w:val="-5"/>
          <w:sz w:val="20"/>
        </w:rPr>
        <w:t> </w:t>
      </w:r>
      <w:r>
        <w:rPr>
          <w:rFonts w:ascii="Arial" w:hAnsi="Arial"/>
          <w:sz w:val="20"/>
        </w:rPr>
        <w:t>due).</w:t>
      </w:r>
    </w:p>
    <w:p>
      <w:pPr>
        <w:pStyle w:val="ListParagraph"/>
        <w:numPr>
          <w:ilvl w:val="3"/>
          <w:numId w:val="78"/>
        </w:numPr>
        <w:tabs>
          <w:tab w:pos="1094" w:val="left" w:leader="none"/>
        </w:tabs>
        <w:spacing w:line="240" w:lineRule="auto" w:before="120" w:after="0"/>
        <w:ind w:left="1093" w:right="0" w:hanging="865"/>
        <w:jc w:val="left"/>
        <w:rPr>
          <w:rFonts w:ascii="Arial" w:hAnsi="Arial"/>
          <w:b/>
          <w:i/>
          <w:sz w:val="20"/>
        </w:rPr>
      </w:pPr>
      <w:r>
        <w:rPr/>
        <w:pict>
          <v:shape style="position:absolute;margin-left:36.720001pt;margin-top:20.899895pt;width:521.8pt;height:86.4pt;mso-position-horizontal-relative:page;mso-position-vertical-relative:paragraph;z-index:-250404864;mso-wrap-distance-left:0;mso-wrap-distance-right:0" type="#_x0000_t202" filled="false" stroked="true" strokeweight=".96pt" strokecolor="#002060">
            <v:textbox inset="0,0,0,0">
              <w:txbxContent>
                <w:p>
                  <w:pPr>
                    <w:numPr>
                      <w:ilvl w:val="0"/>
                      <w:numId w:val="83"/>
                    </w:numPr>
                    <w:tabs>
                      <w:tab w:pos="465" w:val="left" w:leader="none"/>
                      <w:tab w:pos="466" w:val="left" w:leader="none"/>
                    </w:tabs>
                    <w:spacing w:before="19"/>
                    <w:ind w:left="465" w:right="104" w:hanging="360"/>
                    <w:jc w:val="left"/>
                    <w:rPr>
                      <w:rFonts w:ascii="Arial" w:hAnsi="Arial"/>
                      <w:i/>
                      <w:sz w:val="20"/>
                    </w:rPr>
                  </w:pPr>
                  <w:r>
                    <w:rPr>
                      <w:rFonts w:ascii="Arial" w:hAnsi="Arial"/>
                      <w:i/>
                      <w:sz w:val="20"/>
                    </w:rPr>
                    <w:t>Fischia</w:t>
                  </w:r>
                  <w:r>
                    <w:rPr>
                      <w:rFonts w:ascii="Arial" w:hAnsi="Arial"/>
                      <w:i/>
                      <w:spacing w:val="-11"/>
                      <w:sz w:val="20"/>
                    </w:rPr>
                    <w:t> </w:t>
                  </w:r>
                  <w:r>
                    <w:rPr>
                      <w:rFonts w:ascii="Arial" w:hAnsi="Arial"/>
                      <w:i/>
                      <w:sz w:val="20"/>
                    </w:rPr>
                    <w:t>mentre</w:t>
                  </w:r>
                  <w:r>
                    <w:rPr>
                      <w:rFonts w:ascii="Arial" w:hAnsi="Arial"/>
                      <w:i/>
                      <w:spacing w:val="-11"/>
                      <w:sz w:val="20"/>
                    </w:rPr>
                    <w:t> </w:t>
                  </w:r>
                  <w:r>
                    <w:rPr>
                      <w:rFonts w:ascii="Arial" w:hAnsi="Arial"/>
                      <w:i/>
                      <w:sz w:val="20"/>
                    </w:rPr>
                    <w:t>si</w:t>
                  </w:r>
                  <w:r>
                    <w:rPr>
                      <w:rFonts w:ascii="Arial" w:hAnsi="Arial"/>
                      <w:i/>
                      <w:spacing w:val="-10"/>
                      <w:sz w:val="20"/>
                    </w:rPr>
                    <w:t> </w:t>
                  </w:r>
                  <w:r>
                    <w:rPr>
                      <w:rFonts w:ascii="Arial" w:hAnsi="Arial"/>
                      <w:i/>
                      <w:sz w:val="20"/>
                    </w:rPr>
                    <w:t>sposta</w:t>
                  </w:r>
                  <w:r>
                    <w:rPr>
                      <w:rFonts w:ascii="Arial" w:hAnsi="Arial"/>
                      <w:i/>
                      <w:spacing w:val="-11"/>
                      <w:sz w:val="20"/>
                    </w:rPr>
                    <w:t> </w:t>
                  </w:r>
                  <w:r>
                    <w:rPr>
                      <w:rFonts w:ascii="Arial" w:hAnsi="Arial"/>
                      <w:i/>
                      <w:sz w:val="20"/>
                    </w:rPr>
                    <w:t>vicino</w:t>
                  </w:r>
                  <w:r>
                    <w:rPr>
                      <w:rFonts w:ascii="Arial" w:hAnsi="Arial"/>
                      <w:i/>
                      <w:spacing w:val="-10"/>
                      <w:sz w:val="20"/>
                    </w:rPr>
                    <w:t> </w:t>
                  </w:r>
                  <w:r>
                    <w:rPr>
                      <w:rFonts w:ascii="Arial" w:hAnsi="Arial"/>
                      <w:i/>
                      <w:sz w:val="20"/>
                    </w:rPr>
                    <w:t>al</w:t>
                  </w:r>
                  <w:r>
                    <w:rPr>
                      <w:rFonts w:ascii="Arial" w:hAnsi="Arial"/>
                      <w:i/>
                      <w:spacing w:val="-11"/>
                      <w:sz w:val="20"/>
                    </w:rPr>
                    <w:t> </w:t>
                  </w:r>
                  <w:r>
                    <w:rPr>
                      <w:rFonts w:ascii="Arial" w:hAnsi="Arial"/>
                      <w:i/>
                      <w:sz w:val="20"/>
                    </w:rPr>
                    <w:t>palo</w:t>
                  </w:r>
                  <w:r>
                    <w:rPr>
                      <w:rFonts w:ascii="Arial" w:hAnsi="Arial"/>
                      <w:i/>
                      <w:spacing w:val="-10"/>
                      <w:sz w:val="20"/>
                    </w:rPr>
                    <w:t> </w:t>
                  </w:r>
                  <w:r>
                    <w:rPr>
                      <w:rFonts w:ascii="Arial" w:hAnsi="Arial"/>
                      <w:i/>
                      <w:sz w:val="20"/>
                    </w:rPr>
                    <w:t>dal</w:t>
                  </w:r>
                  <w:r>
                    <w:rPr>
                      <w:rFonts w:ascii="Arial" w:hAnsi="Arial"/>
                      <w:i/>
                      <w:spacing w:val="-11"/>
                      <w:sz w:val="20"/>
                    </w:rPr>
                    <w:t> </w:t>
                  </w:r>
                  <w:r>
                    <w:rPr>
                      <w:rFonts w:ascii="Arial" w:hAnsi="Arial"/>
                      <w:i/>
                      <w:sz w:val="20"/>
                    </w:rPr>
                    <w:t>lato</w:t>
                  </w:r>
                  <w:r>
                    <w:rPr>
                      <w:rFonts w:ascii="Arial" w:hAnsi="Arial"/>
                      <w:i/>
                      <w:spacing w:val="-10"/>
                      <w:sz w:val="20"/>
                    </w:rPr>
                    <w:t> </w:t>
                  </w:r>
                  <w:r>
                    <w:rPr>
                      <w:rFonts w:ascii="Arial" w:hAnsi="Arial"/>
                      <w:i/>
                      <w:sz w:val="20"/>
                    </w:rPr>
                    <w:t>della</w:t>
                  </w:r>
                  <w:r>
                    <w:rPr>
                      <w:rFonts w:ascii="Arial" w:hAnsi="Arial"/>
                      <w:i/>
                      <w:spacing w:val="-11"/>
                      <w:sz w:val="20"/>
                    </w:rPr>
                    <w:t> </w:t>
                  </w:r>
                  <w:r>
                    <w:rPr>
                      <w:rFonts w:ascii="Arial" w:hAnsi="Arial"/>
                      <w:i/>
                      <w:sz w:val="20"/>
                    </w:rPr>
                    <w:t>squadra</w:t>
                  </w:r>
                  <w:r>
                    <w:rPr>
                      <w:rFonts w:ascii="Arial" w:hAnsi="Arial"/>
                      <w:i/>
                      <w:spacing w:val="-10"/>
                      <w:sz w:val="20"/>
                    </w:rPr>
                    <w:t> </w:t>
                  </w:r>
                  <w:r>
                    <w:rPr>
                      <w:rFonts w:ascii="Arial" w:hAnsi="Arial"/>
                      <w:i/>
                      <w:sz w:val="20"/>
                    </w:rPr>
                    <w:t>richiedente,</w:t>
                  </w:r>
                  <w:r>
                    <w:rPr>
                      <w:rFonts w:ascii="Arial" w:hAnsi="Arial"/>
                      <w:i/>
                      <w:spacing w:val="-11"/>
                      <w:sz w:val="20"/>
                    </w:rPr>
                    <w:t> </w:t>
                  </w:r>
                  <w:r>
                    <w:rPr>
                      <w:rFonts w:ascii="Arial" w:hAnsi="Arial"/>
                      <w:i/>
                      <w:sz w:val="20"/>
                    </w:rPr>
                    <w:t>esegue</w:t>
                  </w:r>
                  <w:r>
                    <w:rPr>
                      <w:rFonts w:ascii="Arial" w:hAnsi="Arial"/>
                      <w:i/>
                      <w:spacing w:val="-10"/>
                      <w:sz w:val="20"/>
                    </w:rPr>
                    <w:t> </w:t>
                  </w:r>
                  <w:r>
                    <w:rPr>
                      <w:rFonts w:ascii="Arial" w:hAnsi="Arial"/>
                      <w:i/>
                      <w:sz w:val="20"/>
                    </w:rPr>
                    <w:t>da</w:t>
                  </w:r>
                  <w:r>
                    <w:rPr>
                      <w:rFonts w:ascii="Arial" w:hAnsi="Arial"/>
                      <w:i/>
                      <w:spacing w:val="-11"/>
                      <w:sz w:val="20"/>
                    </w:rPr>
                    <w:t> </w:t>
                  </w:r>
                  <w:r>
                    <w:rPr>
                      <w:rFonts w:ascii="Arial" w:hAnsi="Arial"/>
                      <w:i/>
                      <w:sz w:val="20"/>
                    </w:rPr>
                    <w:t>fermo</w:t>
                  </w:r>
                  <w:r>
                    <w:rPr>
                      <w:rFonts w:ascii="Arial" w:hAnsi="Arial"/>
                      <w:i/>
                      <w:spacing w:val="-10"/>
                      <w:sz w:val="20"/>
                    </w:rPr>
                    <w:t> </w:t>
                  </w:r>
                  <w:r>
                    <w:rPr>
                      <w:rFonts w:ascii="Arial" w:hAnsi="Arial"/>
                      <w:i/>
                      <w:sz w:val="20"/>
                    </w:rPr>
                    <w:t>il</w:t>
                  </w:r>
                  <w:r>
                    <w:rPr>
                      <w:rFonts w:ascii="Arial" w:hAnsi="Arial"/>
                      <w:i/>
                      <w:spacing w:val="-11"/>
                      <w:sz w:val="20"/>
                    </w:rPr>
                    <w:t> </w:t>
                  </w:r>
                  <w:r>
                    <w:rPr>
                      <w:rFonts w:ascii="Arial" w:hAnsi="Arial"/>
                      <w:i/>
                      <w:sz w:val="20"/>
                    </w:rPr>
                    <w:t>gesto</w:t>
                  </w:r>
                  <w:r>
                    <w:rPr>
                      <w:rFonts w:ascii="Arial" w:hAnsi="Arial"/>
                      <w:i/>
                      <w:spacing w:val="-11"/>
                      <w:sz w:val="20"/>
                    </w:rPr>
                    <w:t> </w:t>
                  </w:r>
                  <w:r>
                    <w:rPr>
                      <w:rFonts w:ascii="Arial" w:hAnsi="Arial"/>
                      <w:i/>
                      <w:sz w:val="20"/>
                    </w:rPr>
                    <w:t>ufficiale</w:t>
                  </w:r>
                  <w:r>
                    <w:rPr>
                      <w:rFonts w:ascii="Arial" w:hAnsi="Arial"/>
                      <w:i/>
                      <w:spacing w:val="-11"/>
                      <w:sz w:val="20"/>
                    </w:rPr>
                    <w:t> </w:t>
                  </w:r>
                  <w:r>
                    <w:rPr>
                      <w:rFonts w:ascii="Arial" w:hAnsi="Arial"/>
                      <w:i/>
                      <w:sz w:val="20"/>
                    </w:rPr>
                    <w:t>dando </w:t>
                  </w:r>
                  <w:r>
                    <w:rPr>
                      <w:rFonts w:ascii="Arial" w:hAnsi="Arial"/>
                      <w:i/>
                      <w:sz w:val="20"/>
                    </w:rPr>
                    <w:t>le spalle al palo ed indica al 1° Arbitro quante sono le sostituzioni richieste, se più</w:t>
                  </w:r>
                  <w:r>
                    <w:rPr>
                      <w:rFonts w:ascii="Arial" w:hAnsi="Arial"/>
                      <w:i/>
                      <w:spacing w:val="-19"/>
                      <w:sz w:val="20"/>
                    </w:rPr>
                    <w:t> </w:t>
                  </w:r>
                  <w:r>
                    <w:rPr>
                      <w:rFonts w:ascii="Arial" w:hAnsi="Arial"/>
                      <w:i/>
                      <w:sz w:val="20"/>
                    </w:rPr>
                    <w:t>d’una.</w:t>
                  </w:r>
                </w:p>
                <w:p>
                  <w:pPr>
                    <w:numPr>
                      <w:ilvl w:val="0"/>
                      <w:numId w:val="83"/>
                    </w:numPr>
                    <w:tabs>
                      <w:tab w:pos="465" w:val="left" w:leader="none"/>
                      <w:tab w:pos="466" w:val="left" w:leader="none"/>
                    </w:tabs>
                    <w:spacing w:before="1"/>
                    <w:ind w:left="465" w:right="105" w:hanging="360"/>
                    <w:jc w:val="left"/>
                    <w:rPr>
                      <w:rFonts w:ascii="Arial" w:hAnsi="Arial"/>
                      <w:i/>
                      <w:sz w:val="20"/>
                    </w:rPr>
                  </w:pPr>
                  <w:r>
                    <w:rPr>
                      <w:rFonts w:ascii="Arial" w:hAnsi="Arial"/>
                      <w:i/>
                      <w:sz w:val="20"/>
                    </w:rPr>
                    <w:t>Verifica che l’addetto al referto abbia iniziato a registrare la/e sostituzione/i richiesta/e ed in tale evenienza </w:t>
                  </w:r>
                  <w:r>
                    <w:rPr>
                      <w:rFonts w:ascii="Arial" w:hAnsi="Arial"/>
                      <w:i/>
                      <w:sz w:val="20"/>
                    </w:rPr>
                    <w:t>autorizza lo scambio tra i</w:t>
                  </w:r>
                  <w:r>
                    <w:rPr>
                      <w:rFonts w:ascii="Arial" w:hAnsi="Arial"/>
                      <w:i/>
                      <w:spacing w:val="-6"/>
                      <w:sz w:val="20"/>
                    </w:rPr>
                    <w:t> </w:t>
                  </w:r>
                  <w:r>
                    <w:rPr>
                      <w:rFonts w:ascii="Arial" w:hAnsi="Arial"/>
                      <w:i/>
                      <w:sz w:val="20"/>
                    </w:rPr>
                    <w:t>giocatori.</w:t>
                  </w:r>
                </w:p>
                <w:p>
                  <w:pPr>
                    <w:numPr>
                      <w:ilvl w:val="0"/>
                      <w:numId w:val="83"/>
                    </w:numPr>
                    <w:tabs>
                      <w:tab w:pos="465" w:val="left" w:leader="none"/>
                      <w:tab w:pos="466" w:val="left" w:leader="none"/>
                    </w:tabs>
                    <w:spacing w:before="0"/>
                    <w:ind w:left="465" w:right="105" w:hanging="360"/>
                    <w:jc w:val="left"/>
                    <w:rPr>
                      <w:rFonts w:ascii="Arial" w:hAnsi="Arial"/>
                      <w:i/>
                      <w:sz w:val="20"/>
                    </w:rPr>
                  </w:pPr>
                  <w:r>
                    <w:rPr>
                      <w:rFonts w:ascii="Arial" w:hAnsi="Arial"/>
                      <w:i/>
                      <w:sz w:val="20"/>
                    </w:rPr>
                    <w:t>Qualora</w:t>
                  </w:r>
                  <w:r>
                    <w:rPr>
                      <w:rFonts w:ascii="Arial" w:hAnsi="Arial"/>
                      <w:i/>
                      <w:spacing w:val="-6"/>
                      <w:sz w:val="20"/>
                    </w:rPr>
                    <w:t> </w:t>
                  </w:r>
                  <w:r>
                    <w:rPr>
                      <w:rFonts w:ascii="Arial" w:hAnsi="Arial"/>
                      <w:i/>
                      <w:sz w:val="20"/>
                    </w:rPr>
                    <w:t>l’addetto</w:t>
                  </w:r>
                  <w:r>
                    <w:rPr>
                      <w:rFonts w:ascii="Arial" w:hAnsi="Arial"/>
                      <w:i/>
                      <w:spacing w:val="-6"/>
                      <w:sz w:val="20"/>
                    </w:rPr>
                    <w:t> </w:t>
                  </w:r>
                  <w:r>
                    <w:rPr>
                      <w:rFonts w:ascii="Arial" w:hAnsi="Arial"/>
                      <w:i/>
                      <w:sz w:val="20"/>
                    </w:rPr>
                    <w:t>al</w:t>
                  </w:r>
                  <w:r>
                    <w:rPr>
                      <w:rFonts w:ascii="Arial" w:hAnsi="Arial"/>
                      <w:i/>
                      <w:spacing w:val="-6"/>
                      <w:sz w:val="20"/>
                    </w:rPr>
                    <w:t> </w:t>
                  </w:r>
                  <w:r>
                    <w:rPr>
                      <w:rFonts w:ascii="Arial" w:hAnsi="Arial"/>
                      <w:i/>
                      <w:sz w:val="20"/>
                    </w:rPr>
                    <w:t>referto</w:t>
                  </w:r>
                  <w:r>
                    <w:rPr>
                      <w:rFonts w:ascii="Arial" w:hAnsi="Arial"/>
                      <w:i/>
                      <w:spacing w:val="-6"/>
                      <w:sz w:val="20"/>
                    </w:rPr>
                    <w:t> </w:t>
                  </w:r>
                  <w:r>
                    <w:rPr>
                      <w:rFonts w:ascii="Arial" w:hAnsi="Arial"/>
                      <w:i/>
                      <w:sz w:val="20"/>
                    </w:rPr>
                    <w:t>elettronico</w:t>
                  </w:r>
                  <w:r>
                    <w:rPr>
                      <w:rFonts w:ascii="Arial" w:hAnsi="Arial"/>
                      <w:i/>
                      <w:spacing w:val="-4"/>
                      <w:sz w:val="20"/>
                    </w:rPr>
                    <w:t> </w:t>
                  </w:r>
                  <w:r>
                    <w:rPr>
                      <w:rFonts w:ascii="Arial" w:hAnsi="Arial"/>
                      <w:i/>
                      <w:sz w:val="20"/>
                    </w:rPr>
                    <w:t>alzi</w:t>
                  </w:r>
                  <w:r>
                    <w:rPr>
                      <w:rFonts w:ascii="Arial" w:hAnsi="Arial"/>
                      <w:i/>
                      <w:spacing w:val="-5"/>
                      <w:sz w:val="20"/>
                    </w:rPr>
                    <w:t> </w:t>
                  </w:r>
                  <w:r>
                    <w:rPr>
                      <w:rFonts w:ascii="Arial" w:hAnsi="Arial"/>
                      <w:i/>
                      <w:sz w:val="20"/>
                    </w:rPr>
                    <w:t>il</w:t>
                  </w:r>
                  <w:r>
                    <w:rPr>
                      <w:rFonts w:ascii="Arial" w:hAnsi="Arial"/>
                      <w:i/>
                      <w:spacing w:val="-5"/>
                      <w:sz w:val="20"/>
                    </w:rPr>
                    <w:t> </w:t>
                  </w:r>
                  <w:r>
                    <w:rPr>
                      <w:rFonts w:ascii="Arial" w:hAnsi="Arial"/>
                      <w:i/>
                      <w:sz w:val="20"/>
                    </w:rPr>
                    <w:t>braccio</w:t>
                  </w:r>
                  <w:r>
                    <w:rPr>
                      <w:rFonts w:ascii="Arial" w:hAnsi="Arial"/>
                      <w:i/>
                      <w:spacing w:val="-6"/>
                      <w:sz w:val="20"/>
                    </w:rPr>
                    <w:t> </w:t>
                  </w:r>
                  <w:r>
                    <w:rPr>
                      <w:rFonts w:ascii="Arial" w:hAnsi="Arial"/>
                      <w:i/>
                      <w:sz w:val="20"/>
                    </w:rPr>
                    <w:t>agitandolo</w:t>
                  </w:r>
                  <w:r>
                    <w:rPr>
                      <w:rFonts w:ascii="Arial" w:hAnsi="Arial"/>
                      <w:i/>
                      <w:spacing w:val="-6"/>
                      <w:sz w:val="20"/>
                    </w:rPr>
                    <w:t> </w:t>
                  </w:r>
                  <w:r>
                    <w:rPr>
                      <w:rFonts w:ascii="Arial" w:hAnsi="Arial"/>
                      <w:i/>
                      <w:sz w:val="20"/>
                    </w:rPr>
                    <w:t>ad</w:t>
                  </w:r>
                  <w:r>
                    <w:rPr>
                      <w:rFonts w:ascii="Arial" w:hAnsi="Arial"/>
                      <w:i/>
                      <w:spacing w:val="-6"/>
                      <w:sz w:val="20"/>
                    </w:rPr>
                    <w:t> </w:t>
                  </w:r>
                  <w:r>
                    <w:rPr>
                      <w:rFonts w:ascii="Arial" w:hAnsi="Arial"/>
                      <w:i/>
                      <w:sz w:val="20"/>
                    </w:rPr>
                    <w:t>indicare</w:t>
                  </w:r>
                  <w:r>
                    <w:rPr>
                      <w:rFonts w:ascii="Arial" w:hAnsi="Arial"/>
                      <w:i/>
                      <w:spacing w:val="-6"/>
                      <w:sz w:val="20"/>
                    </w:rPr>
                    <w:t> </w:t>
                  </w:r>
                  <w:r>
                    <w:rPr>
                      <w:rFonts w:ascii="Arial" w:hAnsi="Arial"/>
                      <w:i/>
                      <w:sz w:val="20"/>
                    </w:rPr>
                    <w:t>la</w:t>
                  </w:r>
                  <w:r>
                    <w:rPr>
                      <w:rFonts w:ascii="Arial" w:hAnsi="Arial"/>
                      <w:i/>
                      <w:spacing w:val="-6"/>
                      <w:sz w:val="20"/>
                    </w:rPr>
                    <w:t> </w:t>
                  </w:r>
                  <w:r>
                    <w:rPr>
                      <w:rFonts w:ascii="Arial" w:hAnsi="Arial"/>
                      <w:i/>
                      <w:sz w:val="20"/>
                    </w:rPr>
                    <w:t>non</w:t>
                  </w:r>
                  <w:r>
                    <w:rPr>
                      <w:rFonts w:ascii="Arial" w:hAnsi="Arial"/>
                      <w:i/>
                      <w:spacing w:val="-6"/>
                      <w:sz w:val="20"/>
                    </w:rPr>
                    <w:t> </w:t>
                  </w:r>
                  <w:r>
                    <w:rPr>
                      <w:rFonts w:ascii="Arial" w:hAnsi="Arial"/>
                      <w:i/>
                      <w:sz w:val="20"/>
                    </w:rPr>
                    <w:t>regolarità</w:t>
                  </w:r>
                  <w:r>
                    <w:rPr>
                      <w:rFonts w:ascii="Arial" w:hAnsi="Arial"/>
                      <w:i/>
                      <w:spacing w:val="-6"/>
                      <w:sz w:val="20"/>
                    </w:rPr>
                    <w:t> </w:t>
                  </w:r>
                  <w:r>
                    <w:rPr>
                      <w:rFonts w:ascii="Arial" w:hAnsi="Arial"/>
                      <w:i/>
                      <w:sz w:val="20"/>
                    </w:rPr>
                    <w:t>della</w:t>
                  </w:r>
                  <w:r>
                    <w:rPr>
                      <w:rFonts w:ascii="Arial" w:hAnsi="Arial"/>
                      <w:i/>
                      <w:spacing w:val="-6"/>
                      <w:sz w:val="20"/>
                    </w:rPr>
                    <w:t> </w:t>
                  </w:r>
                  <w:r>
                    <w:rPr>
                      <w:rFonts w:ascii="Arial" w:hAnsi="Arial"/>
                      <w:i/>
                      <w:sz w:val="20"/>
                    </w:rPr>
                    <w:t>sostituzione,</w:t>
                  </w:r>
                  <w:r>
                    <w:rPr>
                      <w:rFonts w:ascii="Arial" w:hAnsi="Arial"/>
                      <w:i/>
                      <w:spacing w:val="-5"/>
                      <w:sz w:val="20"/>
                    </w:rPr>
                    <w:t> </w:t>
                  </w:r>
                  <w:r>
                    <w:rPr>
                      <w:rFonts w:ascii="Arial" w:hAnsi="Arial"/>
                      <w:i/>
                      <w:sz w:val="20"/>
                    </w:rPr>
                    <w:t>si </w:t>
                  </w:r>
                  <w:r>
                    <w:rPr>
                      <w:rFonts w:ascii="Arial" w:hAnsi="Arial"/>
                      <w:i/>
                      <w:sz w:val="20"/>
                    </w:rPr>
                    <w:t>sposta verso la sua postazione per verificare quanto</w:t>
                  </w:r>
                  <w:r>
                    <w:rPr>
                      <w:rFonts w:ascii="Arial" w:hAnsi="Arial"/>
                      <w:i/>
                      <w:spacing w:val="-9"/>
                      <w:sz w:val="20"/>
                    </w:rPr>
                    <w:t> </w:t>
                  </w:r>
                  <w:r>
                    <w:rPr>
                      <w:rFonts w:ascii="Arial" w:hAnsi="Arial"/>
                      <w:i/>
                      <w:sz w:val="20"/>
                    </w:rPr>
                    <w:t>segnalato.</w:t>
                  </w:r>
                </w:p>
                <w:p>
                  <w:pPr>
                    <w:numPr>
                      <w:ilvl w:val="0"/>
                      <w:numId w:val="83"/>
                    </w:numPr>
                    <w:tabs>
                      <w:tab w:pos="465" w:val="left" w:leader="none"/>
                      <w:tab w:pos="466" w:val="left" w:leader="none"/>
                    </w:tabs>
                    <w:spacing w:before="0"/>
                    <w:ind w:left="465" w:right="0" w:hanging="361"/>
                    <w:jc w:val="left"/>
                    <w:rPr>
                      <w:rFonts w:ascii="Arial" w:hAnsi="Arial"/>
                      <w:i/>
                      <w:sz w:val="20"/>
                    </w:rPr>
                  </w:pPr>
                  <w:r>
                    <w:rPr>
                      <w:rFonts w:ascii="Arial" w:hAnsi="Arial"/>
                      <w:i/>
                      <w:sz w:val="20"/>
                    </w:rPr>
                    <w:t>Al termine delle operazioni di trascrizione della/e sostituzione/i indica al 1°arbitro che il gioco può</w:t>
                  </w:r>
                  <w:r>
                    <w:rPr>
                      <w:rFonts w:ascii="Arial" w:hAnsi="Arial"/>
                      <w:i/>
                      <w:spacing w:val="-29"/>
                      <w:sz w:val="20"/>
                    </w:rPr>
                    <w:t> </w:t>
                  </w:r>
                  <w:r>
                    <w:rPr>
                      <w:rFonts w:ascii="Arial" w:hAnsi="Arial"/>
                      <w:i/>
                      <w:sz w:val="20"/>
                    </w:rPr>
                    <w:t>riprendere.</w:t>
                  </w:r>
                </w:p>
              </w:txbxContent>
            </v:textbox>
            <v:stroke dashstyle="solid"/>
            <w10:wrap type="topAndBottom"/>
          </v:shape>
        </w:pict>
      </w:r>
      <w:r>
        <w:rPr>
          <w:rFonts w:ascii="Arial" w:hAnsi="Arial"/>
          <w:b/>
          <w:i/>
          <w:color w:val="002060"/>
          <w:sz w:val="20"/>
        </w:rPr>
        <w:t>COMPORTAMENTO DEL 2° ARBITRO DURANTE LE</w:t>
      </w:r>
      <w:r>
        <w:rPr>
          <w:rFonts w:ascii="Arial" w:hAnsi="Arial"/>
          <w:b/>
          <w:i/>
          <w:color w:val="002060"/>
          <w:spacing w:val="-12"/>
          <w:sz w:val="20"/>
        </w:rPr>
        <w:t> </w:t>
      </w:r>
      <w:r>
        <w:rPr>
          <w:rFonts w:ascii="Arial" w:hAnsi="Arial"/>
          <w:b/>
          <w:i/>
          <w:color w:val="002060"/>
          <w:sz w:val="20"/>
        </w:rPr>
        <w:t>SOSTITUZIONI</w:t>
      </w:r>
    </w:p>
    <w:p>
      <w:pPr>
        <w:pStyle w:val="Heading6"/>
        <w:numPr>
          <w:ilvl w:val="2"/>
          <w:numId w:val="78"/>
        </w:numPr>
        <w:tabs>
          <w:tab w:pos="950" w:val="left" w:leader="none"/>
        </w:tabs>
        <w:spacing w:line="240" w:lineRule="auto" w:before="91" w:after="0"/>
        <w:ind w:left="949" w:right="0" w:hanging="721"/>
        <w:jc w:val="left"/>
        <w:rPr>
          <w:rFonts w:ascii="Arial"/>
          <w:i/>
        </w:rPr>
      </w:pPr>
      <w:r>
        <w:rPr>
          <w:rFonts w:ascii="Arial"/>
          <w:i/>
          <w:color w:val="002060"/>
        </w:rPr>
        <w:t>AL TERMINE DELLA</w:t>
      </w:r>
      <w:r>
        <w:rPr>
          <w:rFonts w:ascii="Arial"/>
          <w:i/>
          <w:color w:val="002060"/>
          <w:spacing w:val="-15"/>
        </w:rPr>
        <w:t> </w:t>
      </w:r>
      <w:r>
        <w:rPr>
          <w:rFonts w:ascii="Arial"/>
          <w:i/>
          <w:color w:val="002060"/>
        </w:rPr>
        <w:t>GARA</w:t>
      </w:r>
    </w:p>
    <w:p>
      <w:pPr>
        <w:spacing w:line="237" w:lineRule="auto" w:before="61"/>
        <w:ind w:left="229" w:right="227" w:firstLine="0"/>
        <w:jc w:val="both"/>
        <w:rPr>
          <w:rFonts w:ascii="Arial" w:hAnsi="Arial"/>
          <w:sz w:val="20"/>
        </w:rPr>
      </w:pPr>
      <w:r>
        <w:rPr>
          <w:rFonts w:ascii="Arial" w:hAnsi="Arial"/>
          <w:sz w:val="20"/>
        </w:rPr>
        <w:t>La</w:t>
      </w:r>
      <w:r>
        <w:rPr>
          <w:rFonts w:ascii="Arial" w:hAnsi="Arial"/>
          <w:spacing w:val="-8"/>
          <w:sz w:val="20"/>
        </w:rPr>
        <w:t> </w:t>
      </w:r>
      <w:r>
        <w:rPr>
          <w:rFonts w:ascii="Arial" w:hAnsi="Arial"/>
          <w:sz w:val="20"/>
        </w:rPr>
        <w:t>gara</w:t>
      </w:r>
      <w:r>
        <w:rPr>
          <w:rFonts w:ascii="Arial" w:hAnsi="Arial"/>
          <w:spacing w:val="-8"/>
          <w:sz w:val="20"/>
        </w:rPr>
        <w:t> </w:t>
      </w:r>
      <w:r>
        <w:rPr>
          <w:rFonts w:ascii="Arial" w:hAnsi="Arial"/>
          <w:sz w:val="20"/>
        </w:rPr>
        <w:t>termina</w:t>
      </w:r>
      <w:r>
        <w:rPr>
          <w:rFonts w:ascii="Arial" w:hAnsi="Arial"/>
          <w:spacing w:val="-7"/>
          <w:sz w:val="20"/>
        </w:rPr>
        <w:t> </w:t>
      </w:r>
      <w:r>
        <w:rPr>
          <w:rFonts w:ascii="Arial" w:hAnsi="Arial"/>
          <w:sz w:val="20"/>
        </w:rPr>
        <w:t>nel</w:t>
      </w:r>
      <w:r>
        <w:rPr>
          <w:rFonts w:ascii="Arial" w:hAnsi="Arial"/>
          <w:spacing w:val="-7"/>
          <w:sz w:val="20"/>
        </w:rPr>
        <w:t> </w:t>
      </w:r>
      <w:r>
        <w:rPr>
          <w:rFonts w:ascii="Arial" w:hAnsi="Arial"/>
          <w:sz w:val="20"/>
        </w:rPr>
        <w:t>momento</w:t>
      </w:r>
      <w:r>
        <w:rPr>
          <w:rFonts w:ascii="Arial" w:hAnsi="Arial"/>
          <w:spacing w:val="-7"/>
          <w:sz w:val="20"/>
        </w:rPr>
        <w:t> </w:t>
      </w:r>
      <w:r>
        <w:rPr>
          <w:rFonts w:ascii="Arial" w:hAnsi="Arial"/>
          <w:sz w:val="20"/>
        </w:rPr>
        <w:t>in</w:t>
      </w:r>
      <w:r>
        <w:rPr>
          <w:rFonts w:ascii="Arial" w:hAnsi="Arial"/>
          <w:spacing w:val="-8"/>
          <w:sz w:val="20"/>
        </w:rPr>
        <w:t> </w:t>
      </w:r>
      <w:r>
        <w:rPr>
          <w:rFonts w:ascii="Arial" w:hAnsi="Arial"/>
          <w:sz w:val="20"/>
        </w:rPr>
        <w:t>cui</w:t>
      </w:r>
      <w:r>
        <w:rPr>
          <w:rFonts w:ascii="Arial" w:hAnsi="Arial"/>
          <w:spacing w:val="-7"/>
          <w:sz w:val="20"/>
        </w:rPr>
        <w:t> </w:t>
      </w:r>
      <w:r>
        <w:rPr>
          <w:rFonts w:ascii="Arial" w:hAnsi="Arial"/>
          <w:sz w:val="20"/>
        </w:rPr>
        <w:t>uno</w:t>
      </w:r>
      <w:r>
        <w:rPr>
          <w:rFonts w:ascii="Arial" w:hAnsi="Arial"/>
          <w:spacing w:val="-7"/>
          <w:sz w:val="20"/>
        </w:rPr>
        <w:t> </w:t>
      </w:r>
      <w:r>
        <w:rPr>
          <w:rFonts w:ascii="Arial" w:hAnsi="Arial"/>
          <w:sz w:val="20"/>
        </w:rPr>
        <w:t>degli</w:t>
      </w:r>
      <w:r>
        <w:rPr>
          <w:rFonts w:ascii="Arial" w:hAnsi="Arial"/>
          <w:spacing w:val="-7"/>
          <w:sz w:val="20"/>
        </w:rPr>
        <w:t> </w:t>
      </w:r>
      <w:r>
        <w:rPr>
          <w:rFonts w:ascii="Arial" w:hAnsi="Arial"/>
          <w:sz w:val="20"/>
        </w:rPr>
        <w:t>Arbitri</w:t>
      </w:r>
      <w:r>
        <w:rPr>
          <w:rFonts w:ascii="Arial" w:hAnsi="Arial"/>
          <w:spacing w:val="-7"/>
          <w:sz w:val="20"/>
        </w:rPr>
        <w:t> </w:t>
      </w:r>
      <w:r>
        <w:rPr>
          <w:rFonts w:ascii="Arial" w:hAnsi="Arial"/>
          <w:sz w:val="20"/>
        </w:rPr>
        <w:t>fischia</w:t>
      </w:r>
      <w:r>
        <w:rPr>
          <w:rFonts w:ascii="Arial" w:hAnsi="Arial"/>
          <w:spacing w:val="-7"/>
          <w:sz w:val="20"/>
        </w:rPr>
        <w:t> </w:t>
      </w:r>
      <w:r>
        <w:rPr>
          <w:rFonts w:ascii="Arial" w:hAnsi="Arial"/>
          <w:sz w:val="20"/>
        </w:rPr>
        <w:t>per</w:t>
      </w:r>
      <w:r>
        <w:rPr>
          <w:rFonts w:ascii="Arial" w:hAnsi="Arial"/>
          <w:spacing w:val="-7"/>
          <w:sz w:val="20"/>
        </w:rPr>
        <w:t> </w:t>
      </w:r>
      <w:r>
        <w:rPr>
          <w:rFonts w:ascii="Arial" w:hAnsi="Arial"/>
          <w:sz w:val="20"/>
        </w:rPr>
        <w:t>sanzionare</w:t>
      </w:r>
      <w:r>
        <w:rPr>
          <w:rFonts w:ascii="Arial" w:hAnsi="Arial"/>
          <w:spacing w:val="-7"/>
          <w:sz w:val="20"/>
        </w:rPr>
        <w:t> </w:t>
      </w:r>
      <w:r>
        <w:rPr>
          <w:rFonts w:ascii="Arial" w:hAnsi="Arial"/>
          <w:sz w:val="20"/>
        </w:rPr>
        <w:t>la</w:t>
      </w:r>
      <w:r>
        <w:rPr>
          <w:rFonts w:ascii="Arial" w:hAnsi="Arial"/>
          <w:spacing w:val="-8"/>
          <w:sz w:val="20"/>
        </w:rPr>
        <w:t> </w:t>
      </w:r>
      <w:r>
        <w:rPr>
          <w:rFonts w:ascii="Arial" w:hAnsi="Arial"/>
          <w:sz w:val="20"/>
        </w:rPr>
        <w:t>fine</w:t>
      </w:r>
      <w:r>
        <w:rPr>
          <w:rFonts w:ascii="Arial" w:hAnsi="Arial"/>
          <w:spacing w:val="-8"/>
          <w:sz w:val="20"/>
        </w:rPr>
        <w:t> </w:t>
      </w:r>
      <w:r>
        <w:rPr>
          <w:rFonts w:ascii="Arial" w:hAnsi="Arial"/>
          <w:sz w:val="20"/>
        </w:rPr>
        <w:t>dell’ultima</w:t>
      </w:r>
      <w:r>
        <w:rPr>
          <w:rFonts w:ascii="Arial" w:hAnsi="Arial"/>
          <w:spacing w:val="-7"/>
          <w:sz w:val="20"/>
        </w:rPr>
        <w:t> </w:t>
      </w:r>
      <w:r>
        <w:rPr>
          <w:rFonts w:ascii="Arial" w:hAnsi="Arial"/>
          <w:sz w:val="20"/>
        </w:rPr>
        <w:t>azione.</w:t>
      </w:r>
      <w:r>
        <w:rPr>
          <w:rFonts w:ascii="Arial" w:hAnsi="Arial"/>
          <w:spacing w:val="-7"/>
          <w:sz w:val="20"/>
        </w:rPr>
        <w:t> </w:t>
      </w:r>
      <w:r>
        <w:rPr>
          <w:rFonts w:ascii="Arial" w:hAnsi="Arial"/>
          <w:sz w:val="20"/>
        </w:rPr>
        <w:t>In</w:t>
      </w:r>
      <w:r>
        <w:rPr>
          <w:rFonts w:ascii="Arial" w:hAnsi="Arial"/>
          <w:spacing w:val="-7"/>
          <w:sz w:val="20"/>
        </w:rPr>
        <w:t> </w:t>
      </w:r>
      <w:r>
        <w:rPr>
          <w:rFonts w:ascii="Arial" w:hAnsi="Arial"/>
          <w:sz w:val="20"/>
        </w:rPr>
        <w:t>tale</w:t>
      </w:r>
      <w:r>
        <w:rPr>
          <w:rFonts w:ascii="Arial" w:hAnsi="Arial"/>
          <w:spacing w:val="-8"/>
          <w:sz w:val="20"/>
        </w:rPr>
        <w:t> </w:t>
      </w:r>
      <w:r>
        <w:rPr>
          <w:rFonts w:ascii="Arial" w:hAnsi="Arial"/>
          <w:sz w:val="20"/>
        </w:rPr>
        <w:t>momento l’addetto al referto elettronico deve trascrivere sul referto l’orario di fine gara, orario da cui decorre il tempo dei 15’ previsti per la conferma di eventuali istanze preannunciate durante la gara</w:t>
      </w:r>
      <w:r>
        <w:rPr>
          <w:rFonts w:ascii="Arial" w:hAnsi="Arial"/>
          <w:spacing w:val="-13"/>
          <w:sz w:val="20"/>
        </w:rPr>
        <w:t> </w:t>
      </w:r>
      <w:r>
        <w:rPr>
          <w:rFonts w:ascii="Arial" w:hAnsi="Arial"/>
          <w:sz w:val="20"/>
        </w:rPr>
        <w:t>stessa.</w:t>
      </w:r>
    </w:p>
    <w:p>
      <w:pPr>
        <w:spacing w:before="1"/>
        <w:ind w:left="1505" w:right="227" w:hanging="1276"/>
        <w:jc w:val="both"/>
        <w:rPr>
          <w:rFonts w:ascii="Arial" w:hAnsi="Arial"/>
          <w:sz w:val="20"/>
        </w:rPr>
      </w:pPr>
      <w:r>
        <w:rPr>
          <w:rFonts w:ascii="Arial" w:hAnsi="Arial"/>
          <w:b/>
          <w:sz w:val="20"/>
        </w:rPr>
        <w:t>ARBITRI: </w:t>
      </w:r>
      <w:r>
        <w:rPr>
          <w:rFonts w:ascii="Arial" w:hAnsi="Arial"/>
          <w:sz w:val="20"/>
        </w:rPr>
        <w:t>dopo l’assegnazione dell’ultimo punto della gara, il 1° arbitro, autonomamente o su comunicazione dell’addetto al referto elettronico o del 2° arbitro, fischia, esegue il gesto ufficiale di fine della gara ed invita,</w:t>
      </w:r>
      <w:r>
        <w:rPr>
          <w:rFonts w:ascii="Arial" w:hAnsi="Arial"/>
          <w:spacing w:val="-7"/>
          <w:sz w:val="20"/>
        </w:rPr>
        <w:t> </w:t>
      </w:r>
      <w:r>
        <w:rPr>
          <w:rFonts w:ascii="Arial" w:hAnsi="Arial"/>
          <w:sz w:val="20"/>
        </w:rPr>
        <w:t>con</w:t>
      </w:r>
      <w:r>
        <w:rPr>
          <w:rFonts w:ascii="Arial" w:hAnsi="Arial"/>
          <w:spacing w:val="-8"/>
          <w:sz w:val="20"/>
        </w:rPr>
        <w:t> </w:t>
      </w:r>
      <w:r>
        <w:rPr>
          <w:rFonts w:ascii="Arial" w:hAnsi="Arial"/>
          <w:sz w:val="20"/>
        </w:rPr>
        <w:t>un</w:t>
      </w:r>
      <w:r>
        <w:rPr>
          <w:rFonts w:ascii="Arial" w:hAnsi="Arial"/>
          <w:spacing w:val="-8"/>
          <w:sz w:val="20"/>
        </w:rPr>
        <w:t> </w:t>
      </w:r>
      <w:r>
        <w:rPr>
          <w:rFonts w:ascii="Arial" w:hAnsi="Arial"/>
          <w:sz w:val="20"/>
        </w:rPr>
        <w:t>ampio</w:t>
      </w:r>
      <w:r>
        <w:rPr>
          <w:rFonts w:ascii="Arial" w:hAnsi="Arial"/>
          <w:spacing w:val="-8"/>
          <w:sz w:val="20"/>
        </w:rPr>
        <w:t> </w:t>
      </w:r>
      <w:r>
        <w:rPr>
          <w:rFonts w:ascii="Arial" w:hAnsi="Arial"/>
          <w:sz w:val="20"/>
        </w:rPr>
        <w:t>gesto</w:t>
      </w:r>
      <w:r>
        <w:rPr>
          <w:rFonts w:ascii="Arial" w:hAnsi="Arial"/>
          <w:spacing w:val="-8"/>
          <w:sz w:val="20"/>
        </w:rPr>
        <w:t> </w:t>
      </w:r>
      <w:r>
        <w:rPr>
          <w:rFonts w:ascii="Arial" w:hAnsi="Arial"/>
          <w:sz w:val="20"/>
        </w:rPr>
        <w:t>delle</w:t>
      </w:r>
      <w:r>
        <w:rPr>
          <w:rFonts w:ascii="Arial" w:hAnsi="Arial"/>
          <w:spacing w:val="-8"/>
          <w:sz w:val="20"/>
        </w:rPr>
        <w:t> </w:t>
      </w:r>
      <w:r>
        <w:rPr>
          <w:rFonts w:ascii="Arial" w:hAnsi="Arial"/>
          <w:sz w:val="20"/>
        </w:rPr>
        <w:t>braccia,</w:t>
      </w:r>
      <w:r>
        <w:rPr>
          <w:rFonts w:ascii="Arial" w:hAnsi="Arial"/>
          <w:spacing w:val="-6"/>
          <w:sz w:val="20"/>
        </w:rPr>
        <w:t> </w:t>
      </w:r>
      <w:r>
        <w:rPr>
          <w:rFonts w:ascii="Arial" w:hAnsi="Arial"/>
          <w:sz w:val="20"/>
        </w:rPr>
        <w:t>gli/le</w:t>
      </w:r>
      <w:r>
        <w:rPr>
          <w:rFonts w:ascii="Arial" w:hAnsi="Arial"/>
          <w:spacing w:val="-8"/>
          <w:sz w:val="20"/>
        </w:rPr>
        <w:t> </w:t>
      </w:r>
      <w:r>
        <w:rPr>
          <w:rFonts w:ascii="Arial" w:hAnsi="Arial"/>
          <w:sz w:val="20"/>
        </w:rPr>
        <w:t>atleti/e</w:t>
      </w:r>
      <w:r>
        <w:rPr>
          <w:rFonts w:ascii="Arial" w:hAnsi="Arial"/>
          <w:spacing w:val="-8"/>
          <w:sz w:val="20"/>
        </w:rPr>
        <w:t> </w:t>
      </w:r>
      <w:r>
        <w:rPr>
          <w:rFonts w:ascii="Arial" w:hAnsi="Arial"/>
          <w:sz w:val="20"/>
        </w:rPr>
        <w:t>delle</w:t>
      </w:r>
      <w:r>
        <w:rPr>
          <w:rFonts w:ascii="Arial" w:hAnsi="Arial"/>
          <w:spacing w:val="-8"/>
          <w:sz w:val="20"/>
        </w:rPr>
        <w:t> </w:t>
      </w:r>
      <w:r>
        <w:rPr>
          <w:rFonts w:ascii="Arial" w:hAnsi="Arial"/>
          <w:sz w:val="20"/>
        </w:rPr>
        <w:t>squadre</w:t>
      </w:r>
      <w:r>
        <w:rPr>
          <w:rFonts w:ascii="Arial" w:hAnsi="Arial"/>
          <w:spacing w:val="-8"/>
          <w:sz w:val="20"/>
        </w:rPr>
        <w:t> </w:t>
      </w:r>
      <w:r>
        <w:rPr>
          <w:rFonts w:ascii="Arial" w:hAnsi="Arial"/>
          <w:sz w:val="20"/>
        </w:rPr>
        <w:t>a</w:t>
      </w:r>
      <w:r>
        <w:rPr>
          <w:rFonts w:ascii="Arial" w:hAnsi="Arial"/>
          <w:spacing w:val="-8"/>
          <w:sz w:val="20"/>
        </w:rPr>
        <w:t> </w:t>
      </w:r>
      <w:r>
        <w:rPr>
          <w:rFonts w:ascii="Arial" w:hAnsi="Arial"/>
          <w:sz w:val="20"/>
        </w:rPr>
        <w:t>posizionarsi</w:t>
      </w:r>
      <w:r>
        <w:rPr>
          <w:rFonts w:ascii="Arial" w:hAnsi="Arial"/>
          <w:spacing w:val="-7"/>
          <w:sz w:val="20"/>
        </w:rPr>
        <w:t> </w:t>
      </w:r>
      <w:r>
        <w:rPr>
          <w:rFonts w:ascii="Arial" w:hAnsi="Arial"/>
          <w:sz w:val="20"/>
        </w:rPr>
        <w:t>sulla</w:t>
      </w:r>
      <w:r>
        <w:rPr>
          <w:rFonts w:ascii="Arial" w:hAnsi="Arial"/>
          <w:spacing w:val="-7"/>
          <w:sz w:val="20"/>
        </w:rPr>
        <w:t> </w:t>
      </w:r>
      <w:r>
        <w:rPr>
          <w:rFonts w:ascii="Arial" w:hAnsi="Arial"/>
          <w:sz w:val="20"/>
        </w:rPr>
        <w:t>rispettiva</w:t>
      </w:r>
      <w:r>
        <w:rPr>
          <w:rFonts w:ascii="Arial" w:hAnsi="Arial"/>
          <w:spacing w:val="-8"/>
          <w:sz w:val="20"/>
        </w:rPr>
        <w:t> </w:t>
      </w:r>
      <w:r>
        <w:rPr>
          <w:rFonts w:ascii="Arial" w:hAnsi="Arial"/>
          <w:sz w:val="20"/>
        </w:rPr>
        <w:t>linea di fondo campo. Il 2° arbitro, nel momento in cui le due squadre sono allineate su tale linea, si reca vicino</w:t>
      </w:r>
      <w:r>
        <w:rPr>
          <w:rFonts w:ascii="Arial" w:hAnsi="Arial"/>
          <w:spacing w:val="-7"/>
          <w:sz w:val="20"/>
        </w:rPr>
        <w:t> </w:t>
      </w:r>
      <w:r>
        <w:rPr>
          <w:rFonts w:ascii="Arial" w:hAnsi="Arial"/>
          <w:sz w:val="20"/>
        </w:rPr>
        <w:t>al</w:t>
      </w:r>
      <w:r>
        <w:rPr>
          <w:rFonts w:ascii="Arial" w:hAnsi="Arial"/>
          <w:spacing w:val="-5"/>
          <w:sz w:val="20"/>
        </w:rPr>
        <w:t> </w:t>
      </w:r>
      <w:r>
        <w:rPr>
          <w:rFonts w:ascii="Arial" w:hAnsi="Arial"/>
          <w:sz w:val="20"/>
        </w:rPr>
        <w:t>1°</w:t>
      </w:r>
      <w:r>
        <w:rPr>
          <w:rFonts w:ascii="Arial" w:hAnsi="Arial"/>
          <w:spacing w:val="-7"/>
          <w:sz w:val="20"/>
        </w:rPr>
        <w:t> </w:t>
      </w:r>
      <w:r>
        <w:rPr>
          <w:rFonts w:ascii="Arial" w:hAnsi="Arial"/>
          <w:sz w:val="20"/>
        </w:rPr>
        <w:t>arbitro,</w:t>
      </w:r>
      <w:r>
        <w:rPr>
          <w:rFonts w:ascii="Arial" w:hAnsi="Arial"/>
          <w:spacing w:val="-5"/>
          <w:sz w:val="20"/>
        </w:rPr>
        <w:t> </w:t>
      </w:r>
      <w:r>
        <w:rPr>
          <w:rFonts w:ascii="Arial" w:hAnsi="Arial"/>
          <w:sz w:val="20"/>
        </w:rPr>
        <w:t>che</w:t>
      </w:r>
      <w:r>
        <w:rPr>
          <w:rFonts w:ascii="Arial" w:hAnsi="Arial"/>
          <w:spacing w:val="-6"/>
          <w:sz w:val="20"/>
        </w:rPr>
        <w:t> </w:t>
      </w:r>
      <w:r>
        <w:rPr>
          <w:rFonts w:ascii="Arial" w:hAnsi="Arial"/>
          <w:sz w:val="20"/>
        </w:rPr>
        <w:t>nel</w:t>
      </w:r>
      <w:r>
        <w:rPr>
          <w:rFonts w:ascii="Arial" w:hAnsi="Arial"/>
          <w:spacing w:val="-6"/>
          <w:sz w:val="20"/>
        </w:rPr>
        <w:t> </w:t>
      </w:r>
      <w:r>
        <w:rPr>
          <w:rFonts w:ascii="Arial" w:hAnsi="Arial"/>
          <w:sz w:val="20"/>
        </w:rPr>
        <w:t>frattempo</w:t>
      </w:r>
      <w:r>
        <w:rPr>
          <w:rFonts w:ascii="Arial" w:hAnsi="Arial"/>
          <w:spacing w:val="-6"/>
          <w:sz w:val="20"/>
        </w:rPr>
        <w:t> </w:t>
      </w:r>
      <w:r>
        <w:rPr>
          <w:rFonts w:ascii="Arial" w:hAnsi="Arial"/>
          <w:sz w:val="20"/>
        </w:rPr>
        <w:t>è</w:t>
      </w:r>
      <w:r>
        <w:rPr>
          <w:rFonts w:ascii="Arial" w:hAnsi="Arial"/>
          <w:spacing w:val="-6"/>
          <w:sz w:val="20"/>
        </w:rPr>
        <w:t> </w:t>
      </w:r>
      <w:r>
        <w:rPr>
          <w:rFonts w:ascii="Arial" w:hAnsi="Arial"/>
          <w:sz w:val="20"/>
        </w:rPr>
        <w:t>sceso</w:t>
      </w:r>
      <w:r>
        <w:rPr>
          <w:rFonts w:ascii="Arial" w:hAnsi="Arial"/>
          <w:spacing w:val="-7"/>
          <w:sz w:val="20"/>
        </w:rPr>
        <w:t> </w:t>
      </w:r>
      <w:r>
        <w:rPr>
          <w:rFonts w:ascii="Arial" w:hAnsi="Arial"/>
          <w:sz w:val="20"/>
        </w:rPr>
        <w:t>dal</w:t>
      </w:r>
      <w:r>
        <w:rPr>
          <w:rFonts w:ascii="Arial" w:hAnsi="Arial"/>
          <w:spacing w:val="-5"/>
          <w:sz w:val="20"/>
        </w:rPr>
        <w:t> </w:t>
      </w:r>
      <w:r>
        <w:rPr>
          <w:rFonts w:ascii="Arial" w:hAnsi="Arial"/>
          <w:sz w:val="20"/>
        </w:rPr>
        <w:t>seggiolone,</w:t>
      </w:r>
      <w:r>
        <w:rPr>
          <w:rFonts w:ascii="Arial" w:hAnsi="Arial"/>
          <w:spacing w:val="-6"/>
          <w:sz w:val="20"/>
        </w:rPr>
        <w:t> </w:t>
      </w:r>
      <w:r>
        <w:rPr>
          <w:rFonts w:ascii="Arial" w:hAnsi="Arial"/>
          <w:sz w:val="20"/>
        </w:rPr>
        <w:t>e</w:t>
      </w:r>
      <w:r>
        <w:rPr>
          <w:rFonts w:ascii="Arial" w:hAnsi="Arial"/>
          <w:spacing w:val="-6"/>
          <w:sz w:val="20"/>
        </w:rPr>
        <w:t> </w:t>
      </w:r>
      <w:r>
        <w:rPr>
          <w:rFonts w:ascii="Arial" w:hAnsi="Arial"/>
          <w:sz w:val="20"/>
        </w:rPr>
        <w:t>si</w:t>
      </w:r>
      <w:r>
        <w:rPr>
          <w:rFonts w:ascii="Arial" w:hAnsi="Arial"/>
          <w:spacing w:val="-5"/>
          <w:sz w:val="20"/>
        </w:rPr>
        <w:t> </w:t>
      </w:r>
      <w:r>
        <w:rPr>
          <w:rFonts w:ascii="Arial" w:hAnsi="Arial"/>
          <w:sz w:val="20"/>
        </w:rPr>
        <w:t>posiziona</w:t>
      </w:r>
      <w:r>
        <w:rPr>
          <w:rFonts w:ascii="Arial" w:hAnsi="Arial"/>
          <w:spacing w:val="-7"/>
          <w:sz w:val="20"/>
        </w:rPr>
        <w:t> </w:t>
      </w:r>
      <w:r>
        <w:rPr>
          <w:rFonts w:ascii="Arial" w:hAnsi="Arial"/>
          <w:sz w:val="20"/>
        </w:rPr>
        <w:t>dal</w:t>
      </w:r>
      <w:r>
        <w:rPr>
          <w:rFonts w:ascii="Arial" w:hAnsi="Arial"/>
          <w:spacing w:val="-5"/>
          <w:sz w:val="20"/>
        </w:rPr>
        <w:t> </w:t>
      </w:r>
      <w:r>
        <w:rPr>
          <w:rFonts w:ascii="Arial" w:hAnsi="Arial"/>
          <w:sz w:val="20"/>
        </w:rPr>
        <w:t>lato</w:t>
      </w:r>
      <w:r>
        <w:rPr>
          <w:rFonts w:ascii="Arial" w:hAnsi="Arial"/>
          <w:spacing w:val="-6"/>
          <w:sz w:val="20"/>
        </w:rPr>
        <w:t> </w:t>
      </w:r>
      <w:r>
        <w:rPr>
          <w:rFonts w:ascii="Arial" w:hAnsi="Arial"/>
          <w:sz w:val="20"/>
        </w:rPr>
        <w:t>opposto</w:t>
      </w:r>
      <w:r>
        <w:rPr>
          <w:rFonts w:ascii="Arial" w:hAnsi="Arial"/>
          <w:spacing w:val="-6"/>
          <w:sz w:val="20"/>
        </w:rPr>
        <w:t> </w:t>
      </w:r>
      <w:r>
        <w:rPr>
          <w:rFonts w:ascii="Arial" w:hAnsi="Arial"/>
          <w:sz w:val="20"/>
        </w:rPr>
        <w:t>della</w:t>
      </w:r>
      <w:r>
        <w:rPr>
          <w:rFonts w:ascii="Arial" w:hAnsi="Arial"/>
          <w:spacing w:val="-6"/>
          <w:sz w:val="20"/>
        </w:rPr>
        <w:t> </w:t>
      </w:r>
      <w:r>
        <w:rPr>
          <w:rFonts w:ascii="Arial" w:hAnsi="Arial"/>
          <w:sz w:val="20"/>
        </w:rPr>
        <w:t>rete rispetto a questo. Il 1° arbitro quindi, con un successivo fischio, invita le squadre ad avvicinarsi alla rete per il rituale scambio di</w:t>
      </w:r>
      <w:r>
        <w:rPr>
          <w:rFonts w:ascii="Arial" w:hAnsi="Arial"/>
          <w:spacing w:val="-7"/>
          <w:sz w:val="20"/>
        </w:rPr>
        <w:t> </w:t>
      </w:r>
      <w:r>
        <w:rPr>
          <w:rFonts w:ascii="Arial" w:hAnsi="Arial"/>
          <w:sz w:val="20"/>
        </w:rPr>
        <w:t>saluti.</w:t>
      </w:r>
    </w:p>
    <w:p>
      <w:pPr>
        <w:spacing w:line="237" w:lineRule="auto" w:before="5"/>
        <w:ind w:left="1505" w:right="227" w:hanging="1276"/>
        <w:jc w:val="both"/>
        <w:rPr>
          <w:rFonts w:ascii="Arial" w:hAnsi="Arial"/>
          <w:sz w:val="20"/>
        </w:rPr>
      </w:pPr>
      <w:r>
        <w:rPr>
          <w:rFonts w:ascii="Arial" w:hAnsi="Arial"/>
          <w:b/>
          <w:sz w:val="20"/>
        </w:rPr>
        <w:t>SQUADRE: </w:t>
      </w:r>
      <w:r>
        <w:rPr>
          <w:rFonts w:ascii="Arial" w:hAnsi="Arial"/>
          <w:sz w:val="20"/>
        </w:rPr>
        <w:t>al fischio ed al segnale del 1° arbitro che decreta la fine della gara, i/le sei giocatori/trici in campo di ogni</w:t>
      </w:r>
      <w:r>
        <w:rPr>
          <w:rFonts w:ascii="Arial" w:hAnsi="Arial"/>
          <w:spacing w:val="-5"/>
          <w:sz w:val="20"/>
        </w:rPr>
        <w:t> </w:t>
      </w:r>
      <w:r>
        <w:rPr>
          <w:rFonts w:ascii="Arial" w:hAnsi="Arial"/>
          <w:sz w:val="20"/>
        </w:rPr>
        <w:t>squadra</w:t>
      </w:r>
      <w:r>
        <w:rPr>
          <w:rFonts w:ascii="Arial" w:hAnsi="Arial"/>
          <w:spacing w:val="-5"/>
          <w:sz w:val="20"/>
        </w:rPr>
        <w:t> </w:t>
      </w:r>
      <w:r>
        <w:rPr>
          <w:rFonts w:ascii="Arial" w:hAnsi="Arial"/>
          <w:sz w:val="20"/>
        </w:rPr>
        <w:t>si</w:t>
      </w:r>
      <w:r>
        <w:rPr>
          <w:rFonts w:ascii="Arial" w:hAnsi="Arial"/>
          <w:spacing w:val="-4"/>
          <w:sz w:val="20"/>
        </w:rPr>
        <w:t> </w:t>
      </w:r>
      <w:r>
        <w:rPr>
          <w:rFonts w:ascii="Arial" w:hAnsi="Arial"/>
          <w:sz w:val="20"/>
        </w:rPr>
        <w:t>posizionano</w:t>
      </w:r>
      <w:r>
        <w:rPr>
          <w:rFonts w:ascii="Arial" w:hAnsi="Arial"/>
          <w:spacing w:val="-5"/>
          <w:sz w:val="20"/>
        </w:rPr>
        <w:t> </w:t>
      </w:r>
      <w:r>
        <w:rPr>
          <w:rFonts w:ascii="Arial" w:hAnsi="Arial"/>
          <w:sz w:val="20"/>
        </w:rPr>
        <w:t>sulla</w:t>
      </w:r>
      <w:r>
        <w:rPr>
          <w:rFonts w:ascii="Arial" w:hAnsi="Arial"/>
          <w:spacing w:val="-5"/>
          <w:sz w:val="20"/>
        </w:rPr>
        <w:t> </w:t>
      </w:r>
      <w:r>
        <w:rPr>
          <w:rFonts w:ascii="Arial" w:hAnsi="Arial"/>
          <w:sz w:val="20"/>
        </w:rPr>
        <w:t>rispettiva</w:t>
      </w:r>
      <w:r>
        <w:rPr>
          <w:rFonts w:ascii="Arial" w:hAnsi="Arial"/>
          <w:spacing w:val="-4"/>
          <w:sz w:val="20"/>
        </w:rPr>
        <w:t> </w:t>
      </w:r>
      <w:r>
        <w:rPr>
          <w:rFonts w:ascii="Arial" w:hAnsi="Arial"/>
          <w:sz w:val="20"/>
        </w:rPr>
        <w:t>linea</w:t>
      </w:r>
      <w:r>
        <w:rPr>
          <w:rFonts w:ascii="Arial" w:hAnsi="Arial"/>
          <w:spacing w:val="-5"/>
          <w:sz w:val="20"/>
        </w:rPr>
        <w:t> </w:t>
      </w:r>
      <w:r>
        <w:rPr>
          <w:rFonts w:ascii="Arial" w:hAnsi="Arial"/>
          <w:sz w:val="20"/>
        </w:rPr>
        <w:t>di</w:t>
      </w:r>
      <w:r>
        <w:rPr>
          <w:rFonts w:ascii="Arial" w:hAnsi="Arial"/>
          <w:spacing w:val="-4"/>
          <w:sz w:val="20"/>
        </w:rPr>
        <w:t> </w:t>
      </w:r>
      <w:r>
        <w:rPr>
          <w:rFonts w:ascii="Arial" w:hAnsi="Arial"/>
          <w:sz w:val="20"/>
        </w:rPr>
        <w:t>fondo.</w:t>
      </w:r>
      <w:r>
        <w:rPr>
          <w:rFonts w:ascii="Arial" w:hAnsi="Arial"/>
          <w:spacing w:val="-5"/>
          <w:sz w:val="20"/>
        </w:rPr>
        <w:t> </w:t>
      </w:r>
      <w:r>
        <w:rPr>
          <w:rFonts w:ascii="Arial" w:hAnsi="Arial"/>
          <w:sz w:val="20"/>
        </w:rPr>
        <w:t>Al</w:t>
      </w:r>
      <w:r>
        <w:rPr>
          <w:rFonts w:ascii="Arial" w:hAnsi="Arial"/>
          <w:spacing w:val="-5"/>
          <w:sz w:val="20"/>
        </w:rPr>
        <w:t> </w:t>
      </w:r>
      <w:r>
        <w:rPr>
          <w:rFonts w:ascii="Arial" w:hAnsi="Arial"/>
          <w:sz w:val="20"/>
        </w:rPr>
        <w:t>successivo</w:t>
      </w:r>
      <w:r>
        <w:rPr>
          <w:rFonts w:ascii="Arial" w:hAnsi="Arial"/>
          <w:spacing w:val="-4"/>
          <w:sz w:val="20"/>
        </w:rPr>
        <w:t> </w:t>
      </w:r>
      <w:r>
        <w:rPr>
          <w:rFonts w:ascii="Arial" w:hAnsi="Arial"/>
          <w:sz w:val="20"/>
        </w:rPr>
        <w:t>segnale</w:t>
      </w:r>
      <w:r>
        <w:rPr>
          <w:rFonts w:ascii="Arial" w:hAnsi="Arial"/>
          <w:spacing w:val="-5"/>
          <w:sz w:val="20"/>
        </w:rPr>
        <w:t> </w:t>
      </w:r>
      <w:r>
        <w:rPr>
          <w:rFonts w:ascii="Arial" w:hAnsi="Arial"/>
          <w:sz w:val="20"/>
        </w:rPr>
        <w:t>del</w:t>
      </w:r>
      <w:r>
        <w:rPr>
          <w:rFonts w:ascii="Arial" w:hAnsi="Arial"/>
          <w:spacing w:val="-5"/>
          <w:sz w:val="20"/>
        </w:rPr>
        <w:t> </w:t>
      </w:r>
      <w:r>
        <w:rPr>
          <w:rFonts w:ascii="Arial" w:hAnsi="Arial"/>
          <w:sz w:val="20"/>
        </w:rPr>
        <w:t>1°</w:t>
      </w:r>
      <w:r>
        <w:rPr>
          <w:rFonts w:ascii="Arial" w:hAnsi="Arial"/>
          <w:spacing w:val="-4"/>
          <w:sz w:val="20"/>
        </w:rPr>
        <w:t> </w:t>
      </w:r>
      <w:r>
        <w:rPr>
          <w:rFonts w:ascii="Arial" w:hAnsi="Arial"/>
          <w:sz w:val="20"/>
        </w:rPr>
        <w:t>arbitro,</w:t>
      </w:r>
      <w:r>
        <w:rPr>
          <w:rFonts w:ascii="Arial" w:hAnsi="Arial"/>
          <w:spacing w:val="-5"/>
          <w:sz w:val="20"/>
        </w:rPr>
        <w:t> </w:t>
      </w:r>
      <w:r>
        <w:rPr>
          <w:rFonts w:ascii="Arial" w:hAnsi="Arial"/>
          <w:sz w:val="20"/>
        </w:rPr>
        <w:t>le</w:t>
      </w:r>
      <w:r>
        <w:rPr>
          <w:rFonts w:ascii="Arial" w:hAnsi="Arial"/>
          <w:spacing w:val="-4"/>
          <w:sz w:val="20"/>
        </w:rPr>
        <w:t> </w:t>
      </w:r>
      <w:r>
        <w:rPr>
          <w:rFonts w:ascii="Arial" w:hAnsi="Arial"/>
          <w:sz w:val="20"/>
        </w:rPr>
        <w:t>due squadre,</w:t>
      </w:r>
      <w:r>
        <w:rPr>
          <w:rFonts w:ascii="Arial" w:hAnsi="Arial"/>
          <w:spacing w:val="-7"/>
          <w:sz w:val="20"/>
        </w:rPr>
        <w:t> </w:t>
      </w:r>
      <w:r>
        <w:rPr>
          <w:rFonts w:ascii="Arial" w:hAnsi="Arial"/>
          <w:sz w:val="20"/>
        </w:rPr>
        <w:t>percorrendo</w:t>
      </w:r>
      <w:r>
        <w:rPr>
          <w:rFonts w:ascii="Arial" w:hAnsi="Arial"/>
          <w:spacing w:val="-7"/>
          <w:sz w:val="20"/>
        </w:rPr>
        <w:t> </w:t>
      </w:r>
      <w:r>
        <w:rPr>
          <w:rFonts w:ascii="Arial" w:hAnsi="Arial"/>
          <w:sz w:val="20"/>
        </w:rPr>
        <w:t>la</w:t>
      </w:r>
      <w:r>
        <w:rPr>
          <w:rFonts w:ascii="Arial" w:hAnsi="Arial"/>
          <w:spacing w:val="-6"/>
          <w:sz w:val="20"/>
        </w:rPr>
        <w:t> </w:t>
      </w:r>
      <w:r>
        <w:rPr>
          <w:rFonts w:ascii="Arial" w:hAnsi="Arial"/>
          <w:sz w:val="20"/>
        </w:rPr>
        <w:t>linea</w:t>
      </w:r>
      <w:r>
        <w:rPr>
          <w:rFonts w:ascii="Arial" w:hAnsi="Arial"/>
          <w:spacing w:val="-7"/>
          <w:sz w:val="20"/>
        </w:rPr>
        <w:t> </w:t>
      </w:r>
      <w:r>
        <w:rPr>
          <w:rFonts w:ascii="Arial" w:hAnsi="Arial"/>
          <w:sz w:val="20"/>
        </w:rPr>
        <w:t>laterale</w:t>
      </w:r>
      <w:r>
        <w:rPr>
          <w:rFonts w:ascii="Arial" w:hAnsi="Arial"/>
          <w:spacing w:val="-6"/>
          <w:sz w:val="20"/>
        </w:rPr>
        <w:t> </w:t>
      </w:r>
      <w:r>
        <w:rPr>
          <w:rFonts w:ascii="Arial" w:hAnsi="Arial"/>
          <w:sz w:val="20"/>
        </w:rPr>
        <w:t>in</w:t>
      </w:r>
      <w:r>
        <w:rPr>
          <w:rFonts w:ascii="Arial" w:hAnsi="Arial"/>
          <w:spacing w:val="-7"/>
          <w:sz w:val="20"/>
        </w:rPr>
        <w:t> </w:t>
      </w:r>
      <w:r>
        <w:rPr>
          <w:rFonts w:ascii="Arial" w:hAnsi="Arial"/>
          <w:sz w:val="20"/>
        </w:rPr>
        <w:t>senso</w:t>
      </w:r>
      <w:r>
        <w:rPr>
          <w:rFonts w:ascii="Arial" w:hAnsi="Arial"/>
          <w:spacing w:val="-7"/>
          <w:sz w:val="20"/>
        </w:rPr>
        <w:t> </w:t>
      </w:r>
      <w:r>
        <w:rPr>
          <w:rFonts w:ascii="Arial" w:hAnsi="Arial"/>
          <w:sz w:val="20"/>
        </w:rPr>
        <w:t>antiorario,</w:t>
      </w:r>
      <w:r>
        <w:rPr>
          <w:rFonts w:ascii="Arial" w:hAnsi="Arial"/>
          <w:spacing w:val="-6"/>
          <w:sz w:val="20"/>
        </w:rPr>
        <w:t> </w:t>
      </w:r>
      <w:r>
        <w:rPr>
          <w:rFonts w:ascii="Arial" w:hAnsi="Arial"/>
          <w:sz w:val="20"/>
        </w:rPr>
        <w:t>si</w:t>
      </w:r>
      <w:r>
        <w:rPr>
          <w:rFonts w:ascii="Arial" w:hAnsi="Arial"/>
          <w:spacing w:val="-7"/>
          <w:sz w:val="20"/>
        </w:rPr>
        <w:t> </w:t>
      </w:r>
      <w:r>
        <w:rPr>
          <w:rFonts w:ascii="Arial" w:hAnsi="Arial"/>
          <w:sz w:val="20"/>
        </w:rPr>
        <w:t>portano</w:t>
      </w:r>
      <w:r>
        <w:rPr>
          <w:rFonts w:ascii="Arial" w:hAnsi="Arial"/>
          <w:spacing w:val="-6"/>
          <w:sz w:val="20"/>
        </w:rPr>
        <w:t> </w:t>
      </w:r>
      <w:r>
        <w:rPr>
          <w:rFonts w:ascii="Arial" w:hAnsi="Arial"/>
          <w:sz w:val="20"/>
        </w:rPr>
        <w:t>vicino</w:t>
      </w:r>
      <w:r>
        <w:rPr>
          <w:rFonts w:ascii="Arial" w:hAnsi="Arial"/>
          <w:spacing w:val="-7"/>
          <w:sz w:val="20"/>
        </w:rPr>
        <w:t> </w:t>
      </w:r>
      <w:r>
        <w:rPr>
          <w:rFonts w:ascii="Arial" w:hAnsi="Arial"/>
          <w:sz w:val="20"/>
        </w:rPr>
        <w:t>alla</w:t>
      </w:r>
      <w:r>
        <w:rPr>
          <w:rFonts w:ascii="Arial" w:hAnsi="Arial"/>
          <w:spacing w:val="-7"/>
          <w:sz w:val="20"/>
        </w:rPr>
        <w:t> </w:t>
      </w:r>
      <w:r>
        <w:rPr>
          <w:rFonts w:ascii="Arial" w:hAnsi="Arial"/>
          <w:sz w:val="20"/>
        </w:rPr>
        <w:t>rete</w:t>
      </w:r>
      <w:r>
        <w:rPr>
          <w:rFonts w:ascii="Arial" w:hAnsi="Arial"/>
          <w:spacing w:val="-6"/>
          <w:sz w:val="20"/>
        </w:rPr>
        <w:t> </w:t>
      </w:r>
      <w:r>
        <w:rPr>
          <w:rFonts w:ascii="Arial" w:hAnsi="Arial"/>
          <w:sz w:val="20"/>
        </w:rPr>
        <w:t>per</w:t>
      </w:r>
      <w:r>
        <w:rPr>
          <w:rFonts w:ascii="Arial" w:hAnsi="Arial"/>
          <w:spacing w:val="-7"/>
          <w:sz w:val="20"/>
        </w:rPr>
        <w:t> </w:t>
      </w:r>
      <w:r>
        <w:rPr>
          <w:rFonts w:ascii="Arial" w:hAnsi="Arial"/>
          <w:sz w:val="20"/>
        </w:rPr>
        <w:t>lo</w:t>
      </w:r>
      <w:r>
        <w:rPr>
          <w:rFonts w:ascii="Arial" w:hAnsi="Arial"/>
          <w:spacing w:val="-6"/>
          <w:sz w:val="20"/>
        </w:rPr>
        <w:t> </w:t>
      </w:r>
      <w:r>
        <w:rPr>
          <w:rFonts w:ascii="Arial" w:hAnsi="Arial"/>
          <w:sz w:val="20"/>
        </w:rPr>
        <w:t>scambio</w:t>
      </w:r>
      <w:r>
        <w:rPr>
          <w:rFonts w:ascii="Arial" w:hAnsi="Arial"/>
          <w:spacing w:val="-7"/>
          <w:sz w:val="20"/>
        </w:rPr>
        <w:t> </w:t>
      </w:r>
      <w:r>
        <w:rPr>
          <w:rFonts w:ascii="Arial" w:hAnsi="Arial"/>
          <w:sz w:val="20"/>
        </w:rPr>
        <w:t>dei rituali saluti, lasciando quindi il terreno di</w:t>
      </w:r>
      <w:r>
        <w:rPr>
          <w:rFonts w:ascii="Arial" w:hAnsi="Arial"/>
          <w:spacing w:val="-8"/>
          <w:sz w:val="20"/>
        </w:rPr>
        <w:t> </w:t>
      </w:r>
      <w:r>
        <w:rPr>
          <w:rFonts w:ascii="Arial" w:hAnsi="Arial"/>
          <w:sz w:val="20"/>
        </w:rPr>
        <w:t>gioco.</w:t>
      </w:r>
    </w:p>
    <w:p>
      <w:pPr>
        <w:spacing w:after="0" w:line="237" w:lineRule="auto"/>
        <w:jc w:val="both"/>
        <w:rPr>
          <w:rFonts w:ascii="Arial" w:hAnsi="Arial"/>
          <w:sz w:val="20"/>
        </w:rPr>
        <w:sectPr>
          <w:pgSz w:w="11910" w:h="16840"/>
          <w:pgMar w:header="544" w:footer="323" w:top="1040" w:bottom="520" w:left="620" w:right="620"/>
        </w:sectPr>
      </w:pPr>
    </w:p>
    <w:p>
      <w:pPr>
        <w:spacing w:before="90"/>
        <w:ind w:left="1505" w:right="227" w:hanging="1276"/>
        <w:jc w:val="both"/>
        <w:rPr>
          <w:rFonts w:ascii="Arial" w:hAnsi="Arial"/>
          <w:sz w:val="20"/>
        </w:rPr>
      </w:pPr>
      <w:r>
        <w:rPr>
          <w:rFonts w:ascii="Arial" w:hAnsi="Arial"/>
          <w:b/>
          <w:sz w:val="20"/>
        </w:rPr>
        <w:t>ARBITRI: </w:t>
      </w:r>
      <w:r>
        <w:rPr>
          <w:rFonts w:ascii="Arial" w:hAnsi="Arial"/>
          <w:sz w:val="20"/>
        </w:rPr>
        <w:t>dopo i saluti di fine gara, gli arbitri e l’addetto al referto elettronico (o segnapunti in caso di referto cartaceo) si ritirano immediatamente nello spogliatoio arbitrale per completare il referto di gara (solo eccezionalmente</w:t>
      </w:r>
      <w:r>
        <w:rPr>
          <w:rFonts w:ascii="Arial" w:hAnsi="Arial"/>
          <w:spacing w:val="-15"/>
          <w:sz w:val="20"/>
        </w:rPr>
        <w:t> </w:t>
      </w:r>
      <w:r>
        <w:rPr>
          <w:rFonts w:ascii="Arial" w:hAnsi="Arial"/>
          <w:sz w:val="20"/>
        </w:rPr>
        <w:t>qualora</w:t>
      </w:r>
      <w:r>
        <w:rPr>
          <w:rFonts w:ascii="Arial" w:hAnsi="Arial"/>
          <w:spacing w:val="-14"/>
          <w:sz w:val="20"/>
        </w:rPr>
        <w:t> </w:t>
      </w:r>
      <w:r>
        <w:rPr>
          <w:rFonts w:ascii="Arial" w:hAnsi="Arial"/>
          <w:sz w:val="20"/>
        </w:rPr>
        <w:t>non</w:t>
      </w:r>
      <w:r>
        <w:rPr>
          <w:rFonts w:ascii="Arial" w:hAnsi="Arial"/>
          <w:spacing w:val="-14"/>
          <w:sz w:val="20"/>
        </w:rPr>
        <w:t> </w:t>
      </w:r>
      <w:r>
        <w:rPr>
          <w:rFonts w:ascii="Arial" w:hAnsi="Arial"/>
          <w:sz w:val="20"/>
        </w:rPr>
        <w:t>sia</w:t>
      </w:r>
      <w:r>
        <w:rPr>
          <w:rFonts w:ascii="Arial" w:hAnsi="Arial"/>
          <w:spacing w:val="-14"/>
          <w:sz w:val="20"/>
        </w:rPr>
        <w:t> </w:t>
      </w:r>
      <w:r>
        <w:rPr>
          <w:rFonts w:ascii="Arial" w:hAnsi="Arial"/>
          <w:sz w:val="20"/>
        </w:rPr>
        <w:t>possibile</w:t>
      </w:r>
      <w:r>
        <w:rPr>
          <w:rFonts w:ascii="Arial" w:hAnsi="Arial"/>
          <w:spacing w:val="-15"/>
          <w:sz w:val="20"/>
        </w:rPr>
        <w:t> </w:t>
      </w:r>
      <w:r>
        <w:rPr>
          <w:rFonts w:ascii="Arial" w:hAnsi="Arial"/>
          <w:sz w:val="20"/>
        </w:rPr>
        <w:t>effettuare</w:t>
      </w:r>
      <w:r>
        <w:rPr>
          <w:rFonts w:ascii="Arial" w:hAnsi="Arial"/>
          <w:spacing w:val="-14"/>
          <w:sz w:val="20"/>
        </w:rPr>
        <w:t> </w:t>
      </w:r>
      <w:r>
        <w:rPr>
          <w:rFonts w:ascii="Arial" w:hAnsi="Arial"/>
          <w:sz w:val="20"/>
        </w:rPr>
        <w:t>tale</w:t>
      </w:r>
      <w:r>
        <w:rPr>
          <w:rFonts w:ascii="Arial" w:hAnsi="Arial"/>
          <w:spacing w:val="-14"/>
          <w:sz w:val="20"/>
        </w:rPr>
        <w:t> </w:t>
      </w:r>
      <w:r>
        <w:rPr>
          <w:rFonts w:ascii="Arial" w:hAnsi="Arial"/>
          <w:sz w:val="20"/>
        </w:rPr>
        <w:t>operazione</w:t>
      </w:r>
      <w:r>
        <w:rPr>
          <w:rFonts w:ascii="Arial" w:hAnsi="Arial"/>
          <w:spacing w:val="-14"/>
          <w:sz w:val="20"/>
        </w:rPr>
        <w:t> </w:t>
      </w:r>
      <w:r>
        <w:rPr>
          <w:rFonts w:ascii="Arial" w:hAnsi="Arial"/>
          <w:sz w:val="20"/>
        </w:rPr>
        <w:t>nello</w:t>
      </w:r>
      <w:r>
        <w:rPr>
          <w:rFonts w:ascii="Arial" w:hAnsi="Arial"/>
          <w:spacing w:val="-14"/>
          <w:sz w:val="20"/>
        </w:rPr>
        <w:t> </w:t>
      </w:r>
      <w:r>
        <w:rPr>
          <w:rFonts w:ascii="Arial" w:hAnsi="Arial"/>
          <w:sz w:val="20"/>
        </w:rPr>
        <w:t>spogliatoio</w:t>
      </w:r>
      <w:r>
        <w:rPr>
          <w:rFonts w:ascii="Arial" w:hAnsi="Arial"/>
          <w:spacing w:val="-15"/>
          <w:sz w:val="20"/>
        </w:rPr>
        <w:t> </w:t>
      </w:r>
      <w:r>
        <w:rPr>
          <w:rFonts w:ascii="Arial" w:hAnsi="Arial"/>
          <w:sz w:val="20"/>
        </w:rPr>
        <w:t>arbitrale,</w:t>
      </w:r>
      <w:r>
        <w:rPr>
          <w:rFonts w:ascii="Arial" w:hAnsi="Arial"/>
          <w:spacing w:val="-14"/>
          <w:sz w:val="20"/>
        </w:rPr>
        <w:t> </w:t>
      </w:r>
      <w:r>
        <w:rPr>
          <w:rFonts w:ascii="Arial" w:hAnsi="Arial"/>
          <w:sz w:val="20"/>
        </w:rPr>
        <w:t>questa potrà essere effettuata al tavolo del</w:t>
      </w:r>
      <w:r>
        <w:rPr>
          <w:rFonts w:ascii="Arial" w:hAnsi="Arial"/>
          <w:spacing w:val="-7"/>
          <w:sz w:val="20"/>
        </w:rPr>
        <w:t> </w:t>
      </w:r>
      <w:r>
        <w:rPr>
          <w:rFonts w:ascii="Arial" w:hAnsi="Arial"/>
          <w:sz w:val="20"/>
        </w:rPr>
        <w:t>segnapunti).</w:t>
      </w:r>
    </w:p>
    <w:p>
      <w:pPr>
        <w:spacing w:before="2"/>
        <w:ind w:left="1505" w:right="229" w:firstLine="0"/>
        <w:jc w:val="both"/>
        <w:rPr>
          <w:rFonts w:ascii="Arial" w:hAnsi="Arial"/>
          <w:sz w:val="20"/>
        </w:rPr>
      </w:pPr>
      <w:r>
        <w:rPr>
          <w:rFonts w:ascii="Arial" w:hAnsi="Arial"/>
          <w:sz w:val="20"/>
        </w:rPr>
        <w:t>Compito degli arbitri è la consegna, all’interno dello spogliatoio, ad un responsabile di ciascuna squadra di una copia del referto e dei documenti di riconoscimento.</w:t>
      </w:r>
    </w:p>
    <w:p>
      <w:pPr>
        <w:pStyle w:val="BodyText"/>
        <w:spacing w:before="1"/>
        <w:rPr>
          <w:rFonts w:ascii="Arial"/>
          <w:sz w:val="21"/>
        </w:rPr>
      </w:pPr>
    </w:p>
    <w:p>
      <w:pPr>
        <w:pStyle w:val="Heading2"/>
        <w:numPr>
          <w:ilvl w:val="1"/>
          <w:numId w:val="78"/>
        </w:numPr>
        <w:tabs>
          <w:tab w:pos="808" w:val="left" w:leader="none"/>
        </w:tabs>
        <w:spacing w:line="240" w:lineRule="auto" w:before="0" w:after="0"/>
        <w:ind w:left="807" w:right="0" w:hanging="579"/>
        <w:jc w:val="left"/>
        <w:rPr>
          <w:u w:val="none"/>
        </w:rPr>
      </w:pPr>
      <w:bookmarkStart w:name="_bookmark313" w:id="636"/>
      <w:bookmarkEnd w:id="636"/>
      <w:r>
        <w:rPr>
          <w:b w:val="0"/>
          <w:u w:val="none"/>
        </w:rPr>
      </w:r>
      <w:bookmarkStart w:name="_bookmark313" w:id="637"/>
      <w:bookmarkEnd w:id="637"/>
      <w:r>
        <w:rPr>
          <w:color w:val="002060"/>
          <w:u w:val="thick" w:color="002060"/>
        </w:rPr>
        <w:t>U</w:t>
      </w:r>
      <w:r>
        <w:rPr>
          <w:color w:val="002060"/>
          <w:u w:val="thick" w:color="002060"/>
        </w:rPr>
        <w:t>TILIZZO DEL SISTEMA DEI TRE</w:t>
      </w:r>
      <w:r>
        <w:rPr>
          <w:color w:val="002060"/>
          <w:spacing w:val="-16"/>
          <w:u w:val="thick" w:color="002060"/>
        </w:rPr>
        <w:t> </w:t>
      </w:r>
      <w:r>
        <w:rPr>
          <w:color w:val="002060"/>
          <w:spacing w:val="-3"/>
          <w:u w:val="thick" w:color="002060"/>
        </w:rPr>
        <w:t>PALLONI</w:t>
      </w:r>
    </w:p>
    <w:p>
      <w:pPr>
        <w:spacing w:before="56"/>
        <w:ind w:left="229" w:right="0" w:firstLine="0"/>
        <w:jc w:val="both"/>
        <w:rPr>
          <w:rFonts w:ascii="Arial" w:hAnsi="Arial"/>
          <w:sz w:val="20"/>
        </w:rPr>
      </w:pPr>
      <w:r>
        <w:rPr>
          <w:rFonts w:ascii="Arial" w:hAnsi="Arial"/>
          <w:sz w:val="20"/>
        </w:rPr>
        <w:t>Nei Campionati di Serie BM e B1F si consiglia l’utilizzo del sistema dei tre palloni.</w:t>
      </w:r>
    </w:p>
    <w:p>
      <w:pPr>
        <w:spacing w:before="0"/>
        <w:ind w:left="229" w:right="227" w:firstLine="0"/>
        <w:jc w:val="both"/>
        <w:rPr>
          <w:rFonts w:ascii="Arial"/>
          <w:sz w:val="20"/>
        </w:rPr>
      </w:pPr>
      <w:r>
        <w:rPr>
          <w:rFonts w:ascii="Arial"/>
          <w:sz w:val="20"/>
        </w:rPr>
        <w:t>In tale evenienza, si applicano tutte le indicazioni del sistema dei cinque palloni previsto per i campionati di serie A, e del relativo protocollo di gara, eccetto per il numero dei palloni utilizzati durante la gara (tre) e per quelli di riserva (due).</w:t>
      </w:r>
      <w:r>
        <w:rPr>
          <w:rFonts w:ascii="Arial"/>
          <w:spacing w:val="-6"/>
          <w:sz w:val="20"/>
        </w:rPr>
        <w:t> </w:t>
      </w:r>
      <w:r>
        <w:rPr>
          <w:rFonts w:ascii="Arial"/>
          <w:sz w:val="20"/>
        </w:rPr>
        <w:t>Con</w:t>
      </w:r>
      <w:r>
        <w:rPr>
          <w:rFonts w:ascii="Arial"/>
          <w:spacing w:val="-6"/>
          <w:sz w:val="20"/>
        </w:rPr>
        <w:t> </w:t>
      </w:r>
      <w:r>
        <w:rPr>
          <w:rFonts w:ascii="Arial"/>
          <w:sz w:val="20"/>
        </w:rPr>
        <w:t>il</w:t>
      </w:r>
      <w:r>
        <w:rPr>
          <w:rFonts w:ascii="Arial"/>
          <w:spacing w:val="-5"/>
          <w:sz w:val="20"/>
        </w:rPr>
        <w:t> </w:t>
      </w:r>
      <w:r>
        <w:rPr>
          <w:rFonts w:ascii="Arial"/>
          <w:sz w:val="20"/>
        </w:rPr>
        <w:t>sistema</w:t>
      </w:r>
      <w:r>
        <w:rPr>
          <w:rFonts w:ascii="Arial"/>
          <w:spacing w:val="-6"/>
          <w:sz w:val="20"/>
        </w:rPr>
        <w:t> </w:t>
      </w:r>
      <w:r>
        <w:rPr>
          <w:rFonts w:ascii="Arial"/>
          <w:sz w:val="20"/>
        </w:rPr>
        <w:t>dei</w:t>
      </w:r>
      <w:r>
        <w:rPr>
          <w:rFonts w:ascii="Arial"/>
          <w:spacing w:val="-5"/>
          <w:sz w:val="20"/>
        </w:rPr>
        <w:t> </w:t>
      </w:r>
      <w:r>
        <w:rPr>
          <w:rFonts w:ascii="Arial"/>
          <w:sz w:val="20"/>
        </w:rPr>
        <w:t>tre</w:t>
      </w:r>
      <w:r>
        <w:rPr>
          <w:rFonts w:ascii="Arial"/>
          <w:spacing w:val="-6"/>
          <w:sz w:val="20"/>
        </w:rPr>
        <w:t> </w:t>
      </w:r>
      <w:r>
        <w:rPr>
          <w:rFonts w:ascii="Arial"/>
          <w:sz w:val="20"/>
        </w:rPr>
        <w:t>palloni,</w:t>
      </w:r>
      <w:r>
        <w:rPr>
          <w:rFonts w:ascii="Arial"/>
          <w:spacing w:val="-5"/>
          <w:sz w:val="20"/>
        </w:rPr>
        <w:t> </w:t>
      </w:r>
      <w:r>
        <w:rPr>
          <w:rFonts w:ascii="Arial"/>
          <w:sz w:val="20"/>
        </w:rPr>
        <w:t>i</w:t>
      </w:r>
      <w:r>
        <w:rPr>
          <w:rFonts w:ascii="Arial"/>
          <w:spacing w:val="-6"/>
          <w:sz w:val="20"/>
        </w:rPr>
        <w:t> </w:t>
      </w:r>
      <w:r>
        <w:rPr>
          <w:rFonts w:ascii="Arial"/>
          <w:sz w:val="20"/>
        </w:rPr>
        <w:t>raccattapalle</w:t>
      </w:r>
      <w:r>
        <w:rPr>
          <w:rFonts w:ascii="Arial"/>
          <w:spacing w:val="-5"/>
          <w:sz w:val="20"/>
        </w:rPr>
        <w:t> </w:t>
      </w:r>
      <w:r>
        <w:rPr>
          <w:rFonts w:ascii="Arial"/>
          <w:sz w:val="20"/>
        </w:rPr>
        <w:t>incaricati</w:t>
      </w:r>
      <w:r>
        <w:rPr>
          <w:rFonts w:ascii="Arial"/>
          <w:spacing w:val="-6"/>
          <w:sz w:val="20"/>
        </w:rPr>
        <w:t> </w:t>
      </w:r>
      <w:r>
        <w:rPr>
          <w:rFonts w:ascii="Arial"/>
          <w:sz w:val="20"/>
        </w:rPr>
        <w:t>di</w:t>
      </w:r>
      <w:r>
        <w:rPr>
          <w:rFonts w:ascii="Arial"/>
          <w:spacing w:val="-6"/>
          <w:sz w:val="20"/>
        </w:rPr>
        <w:t> </w:t>
      </w:r>
      <w:r>
        <w:rPr>
          <w:rFonts w:ascii="Arial"/>
          <w:sz w:val="20"/>
        </w:rPr>
        <w:t>custodire</w:t>
      </w:r>
      <w:r>
        <w:rPr>
          <w:rFonts w:ascii="Arial"/>
          <w:spacing w:val="-5"/>
          <w:sz w:val="20"/>
        </w:rPr>
        <w:t> </w:t>
      </w:r>
      <w:r>
        <w:rPr>
          <w:rFonts w:ascii="Arial"/>
          <w:sz w:val="20"/>
        </w:rPr>
        <w:t>i</w:t>
      </w:r>
      <w:r>
        <w:rPr>
          <w:rFonts w:ascii="Arial"/>
          <w:spacing w:val="-6"/>
          <w:sz w:val="20"/>
        </w:rPr>
        <w:t> </w:t>
      </w:r>
      <w:r>
        <w:rPr>
          <w:rFonts w:ascii="Arial"/>
          <w:sz w:val="20"/>
        </w:rPr>
        <w:t>due</w:t>
      </w:r>
      <w:r>
        <w:rPr>
          <w:rFonts w:ascii="Arial"/>
          <w:spacing w:val="-5"/>
          <w:sz w:val="20"/>
        </w:rPr>
        <w:t> </w:t>
      </w:r>
      <w:r>
        <w:rPr>
          <w:rFonts w:ascii="Arial"/>
          <w:sz w:val="20"/>
        </w:rPr>
        <w:t>palloni</w:t>
      </w:r>
      <w:r>
        <w:rPr>
          <w:rFonts w:ascii="Arial"/>
          <w:spacing w:val="-6"/>
          <w:sz w:val="20"/>
        </w:rPr>
        <w:t> </w:t>
      </w:r>
      <w:r>
        <w:rPr>
          <w:rFonts w:ascii="Arial"/>
          <w:sz w:val="20"/>
        </w:rPr>
        <w:t>di</w:t>
      </w:r>
      <w:r>
        <w:rPr>
          <w:rFonts w:ascii="Arial"/>
          <w:spacing w:val="-5"/>
          <w:sz w:val="20"/>
        </w:rPr>
        <w:t> </w:t>
      </w:r>
      <w:r>
        <w:rPr>
          <w:rFonts w:ascii="Arial"/>
          <w:sz w:val="20"/>
        </w:rPr>
        <w:t>gara</w:t>
      </w:r>
      <w:r>
        <w:rPr>
          <w:rFonts w:ascii="Arial"/>
          <w:spacing w:val="-6"/>
          <w:sz w:val="20"/>
        </w:rPr>
        <w:t> </w:t>
      </w:r>
      <w:r>
        <w:rPr>
          <w:rFonts w:ascii="Arial"/>
          <w:sz w:val="20"/>
        </w:rPr>
        <w:t>non</w:t>
      </w:r>
      <w:r>
        <w:rPr>
          <w:rFonts w:ascii="Arial"/>
          <w:spacing w:val="-5"/>
          <w:sz w:val="20"/>
        </w:rPr>
        <w:t> </w:t>
      </w:r>
      <w:r>
        <w:rPr>
          <w:rFonts w:ascii="Arial"/>
          <w:sz w:val="20"/>
        </w:rPr>
        <w:t>in</w:t>
      </w:r>
      <w:r>
        <w:rPr>
          <w:rFonts w:ascii="Arial"/>
          <w:spacing w:val="-6"/>
          <w:sz w:val="20"/>
        </w:rPr>
        <w:t> </w:t>
      </w:r>
      <w:r>
        <w:rPr>
          <w:rFonts w:ascii="Arial"/>
          <w:sz w:val="20"/>
        </w:rPr>
        <w:t>gioco</w:t>
      </w:r>
      <w:r>
        <w:rPr>
          <w:rFonts w:ascii="Arial"/>
          <w:spacing w:val="-5"/>
          <w:sz w:val="20"/>
        </w:rPr>
        <w:t> </w:t>
      </w:r>
      <w:r>
        <w:rPr>
          <w:rFonts w:ascii="Arial"/>
          <w:sz w:val="20"/>
        </w:rPr>
        <w:t>sono</w:t>
      </w:r>
      <w:r>
        <w:rPr>
          <w:rFonts w:ascii="Arial"/>
          <w:spacing w:val="-6"/>
          <w:sz w:val="20"/>
        </w:rPr>
        <w:t> </w:t>
      </w:r>
      <w:r>
        <w:rPr>
          <w:rFonts w:ascii="Arial"/>
          <w:sz w:val="20"/>
        </w:rPr>
        <w:t>quelli negli angoli alla sinistra di ciascun</w:t>
      </w:r>
      <w:r>
        <w:rPr>
          <w:rFonts w:ascii="Arial"/>
          <w:spacing w:val="-7"/>
          <w:sz w:val="20"/>
        </w:rPr>
        <w:t> </w:t>
      </w:r>
      <w:r>
        <w:rPr>
          <w:rFonts w:ascii="Arial"/>
          <w:sz w:val="20"/>
        </w:rPr>
        <w:t>arbitro.</w:t>
      </w:r>
    </w:p>
    <w:p>
      <w:pPr>
        <w:pStyle w:val="BodyText"/>
        <w:rPr>
          <w:rFonts w:ascii="Arial"/>
          <w:sz w:val="20"/>
        </w:rPr>
      </w:pPr>
    </w:p>
    <w:p>
      <w:pPr>
        <w:pStyle w:val="BodyText"/>
        <w:spacing w:before="7"/>
        <w:rPr>
          <w:rFonts w:ascii="Arial"/>
          <w:sz w:val="26"/>
        </w:rPr>
      </w:pPr>
      <w:r>
        <w:rPr/>
        <w:drawing>
          <wp:anchor distT="0" distB="0" distL="0" distR="0" allowOverlap="1" layoutInCell="1" locked="0" behindDoc="0" simplePos="0" relativeHeight="1226">
            <wp:simplePos x="0" y="0"/>
            <wp:positionH relativeFrom="page">
              <wp:posOffset>1627503</wp:posOffset>
            </wp:positionH>
            <wp:positionV relativeFrom="paragraph">
              <wp:posOffset>219115</wp:posOffset>
            </wp:positionV>
            <wp:extent cx="4262247" cy="4475988"/>
            <wp:effectExtent l="0" t="0" r="0" b="0"/>
            <wp:wrapTopAndBottom/>
            <wp:docPr id="347" name="image172.jpeg"/>
            <wp:cNvGraphicFramePr>
              <a:graphicFrameLocks noChangeAspect="1"/>
            </wp:cNvGraphicFramePr>
            <a:graphic>
              <a:graphicData uri="http://schemas.openxmlformats.org/drawingml/2006/picture">
                <pic:pic>
                  <pic:nvPicPr>
                    <pic:cNvPr id="348" name="image172.jpeg"/>
                    <pic:cNvPicPr/>
                  </pic:nvPicPr>
                  <pic:blipFill>
                    <a:blip r:embed="rId536" cstate="print"/>
                    <a:stretch>
                      <a:fillRect/>
                    </a:stretch>
                  </pic:blipFill>
                  <pic:spPr>
                    <a:xfrm>
                      <a:off x="0" y="0"/>
                      <a:ext cx="4262247" cy="4475988"/>
                    </a:xfrm>
                    <a:prstGeom prst="rect">
                      <a:avLst/>
                    </a:prstGeom>
                  </pic:spPr>
                </pic:pic>
              </a:graphicData>
            </a:graphic>
          </wp:anchor>
        </w:drawing>
      </w:r>
    </w:p>
    <w:p>
      <w:pPr>
        <w:spacing w:after="0"/>
        <w:rPr>
          <w:rFonts w:ascii="Arial"/>
          <w:sz w:val="26"/>
        </w:rPr>
        <w:sectPr>
          <w:pgSz w:w="11910" w:h="16840"/>
          <w:pgMar w:header="544" w:footer="323" w:top="1040" w:bottom="520" w:left="620" w:right="620"/>
        </w:sectPr>
      </w:pPr>
    </w:p>
    <w:p>
      <w:pPr>
        <w:tabs>
          <w:tab w:pos="431" w:val="left" w:leader="none"/>
        </w:tabs>
        <w:spacing w:before="93"/>
        <w:ind w:left="0" w:right="0" w:firstLine="0"/>
        <w:jc w:val="center"/>
        <w:rPr>
          <w:rFonts w:ascii="Arial"/>
          <w:b/>
          <w:sz w:val="32"/>
        </w:rPr>
      </w:pPr>
      <w:bookmarkStart w:name="_bookmark314" w:id="638"/>
      <w:bookmarkEnd w:id="638"/>
      <w:r>
        <w:rPr/>
      </w:r>
      <w:r>
        <w:rPr>
          <w:rFonts w:ascii="Arial"/>
          <w:b/>
          <w:color w:val="002060"/>
          <w:sz w:val="32"/>
          <w:shd w:fill="FFFF00" w:color="auto" w:val="clear"/>
        </w:rPr>
        <w:t>4</w:t>
        <w:tab/>
      </w:r>
      <w:r>
        <w:rPr>
          <w:rFonts w:ascii="Arial"/>
          <w:b/>
          <w:color w:val="002060"/>
          <w:spacing w:val="-4"/>
          <w:sz w:val="32"/>
          <w:shd w:fill="FFFF00" w:color="auto" w:val="clear"/>
        </w:rPr>
        <w:t>SPERIMENTAZIONI </w:t>
      </w:r>
      <w:r>
        <w:rPr>
          <w:rFonts w:ascii="Arial"/>
          <w:b/>
          <w:color w:val="002060"/>
          <w:sz w:val="32"/>
          <w:shd w:fill="FFFF00" w:color="auto" w:val="clear"/>
        </w:rPr>
        <w:t>TECNICHE </w:t>
      </w:r>
      <w:r>
        <w:rPr>
          <w:rFonts w:ascii="Arial"/>
          <w:b/>
          <w:color w:val="002060"/>
          <w:spacing w:val="-8"/>
          <w:sz w:val="32"/>
          <w:shd w:fill="FFFF00" w:color="auto" w:val="clear"/>
        </w:rPr>
        <w:t>ADOTTATE </w:t>
      </w:r>
      <w:r>
        <w:rPr>
          <w:rFonts w:ascii="Arial"/>
          <w:b/>
          <w:color w:val="002060"/>
          <w:sz w:val="32"/>
          <w:shd w:fill="FFFF00" w:color="auto" w:val="clear"/>
        </w:rPr>
        <w:t>IN TUTTI</w:t>
      </w:r>
      <w:r>
        <w:rPr>
          <w:rFonts w:ascii="Arial"/>
          <w:b/>
          <w:color w:val="002060"/>
          <w:spacing w:val="3"/>
          <w:sz w:val="32"/>
          <w:shd w:fill="FFFF00" w:color="auto" w:val="clear"/>
        </w:rPr>
        <w:t> </w:t>
      </w:r>
      <w:r>
        <w:rPr>
          <w:rFonts w:ascii="Arial"/>
          <w:b/>
          <w:color w:val="002060"/>
          <w:sz w:val="32"/>
          <w:shd w:fill="FFFF00" w:color="auto" w:val="clear"/>
        </w:rPr>
        <w:t>I</w:t>
      </w:r>
    </w:p>
    <w:p>
      <w:pPr>
        <w:spacing w:before="2"/>
        <w:ind w:left="430" w:right="0" w:firstLine="0"/>
        <w:jc w:val="center"/>
        <w:rPr>
          <w:rFonts w:ascii="Arial"/>
          <w:b/>
          <w:sz w:val="32"/>
        </w:rPr>
      </w:pPr>
      <w:r>
        <w:rPr>
          <w:rFonts w:ascii="Arial"/>
          <w:b/>
          <w:color w:val="002060"/>
          <w:sz w:val="32"/>
          <w:shd w:fill="FFFF00" w:color="auto" w:val="clear"/>
        </w:rPr>
        <w:t>CAMPIONATI</w:t>
      </w:r>
    </w:p>
    <w:p>
      <w:pPr>
        <w:pStyle w:val="Heading2"/>
        <w:spacing w:before="240"/>
        <w:ind w:left="229" w:firstLine="0"/>
        <w:rPr>
          <w:u w:val="none"/>
        </w:rPr>
      </w:pPr>
      <w:bookmarkStart w:name="_bookmark315" w:id="639"/>
      <w:bookmarkEnd w:id="639"/>
      <w:r>
        <w:rPr>
          <w:b w:val="0"/>
          <w:u w:val="none"/>
        </w:rPr>
      </w:r>
      <w:r>
        <w:rPr>
          <w:color w:val="002060"/>
          <w:u w:val="thick" w:color="002060"/>
        </w:rPr>
        <w:t>4.1</w:t>
      </w:r>
      <w:r>
        <w:rPr>
          <w:color w:val="002060"/>
          <w:u w:val="none"/>
        </w:rPr>
        <w:t> </w:t>
      </w:r>
      <w:r>
        <w:rPr>
          <w:color w:val="002060"/>
          <w:u w:val="thick" w:color="002060"/>
        </w:rPr>
        <w:t>SECONDO TOCCO DI SQUADRA EFFETTUATO IN PALLEGGIO</w:t>
      </w:r>
    </w:p>
    <w:p>
      <w:pPr>
        <w:spacing w:before="56"/>
        <w:ind w:left="229" w:right="227" w:firstLine="0"/>
        <w:jc w:val="both"/>
        <w:rPr>
          <w:rFonts w:ascii="Arial" w:hAnsi="Arial"/>
          <w:sz w:val="20"/>
        </w:rPr>
      </w:pPr>
      <w:r>
        <w:rPr>
          <w:rFonts w:ascii="Arial" w:hAnsi="Arial"/>
          <w:sz w:val="20"/>
        </w:rPr>
        <w:t>Con riferimento al fallo di doppio tocco, previsto dalla Regola 9.3.4, si precisa che in caso di palleggio effettuato, in occasione del secondo tocco di squadra, verso un compagno di squadra (quindi all’interno del proprio spazio di gioco) sono permessi contatti consecutivi delle mani con la palla, purché gli stessi avvengano nel corso di un’unica azione.</w:t>
      </w:r>
      <w:r>
        <w:rPr>
          <w:rFonts w:ascii="Arial" w:hAnsi="Arial"/>
          <w:spacing w:val="-12"/>
          <w:sz w:val="20"/>
        </w:rPr>
        <w:t> </w:t>
      </w:r>
      <w:r>
        <w:rPr>
          <w:rFonts w:ascii="Arial" w:hAnsi="Arial"/>
          <w:sz w:val="20"/>
        </w:rPr>
        <w:t>Nella</w:t>
      </w:r>
      <w:r>
        <w:rPr>
          <w:rFonts w:ascii="Arial" w:hAnsi="Arial"/>
          <w:spacing w:val="-12"/>
          <w:sz w:val="20"/>
        </w:rPr>
        <w:t> </w:t>
      </w:r>
      <w:r>
        <w:rPr>
          <w:rFonts w:ascii="Arial" w:hAnsi="Arial"/>
          <w:sz w:val="20"/>
        </w:rPr>
        <w:t>suddetta</w:t>
      </w:r>
      <w:r>
        <w:rPr>
          <w:rFonts w:ascii="Arial" w:hAnsi="Arial"/>
          <w:spacing w:val="-12"/>
          <w:sz w:val="20"/>
        </w:rPr>
        <w:t> </w:t>
      </w:r>
      <w:r>
        <w:rPr>
          <w:rFonts w:ascii="Arial" w:hAnsi="Arial"/>
          <w:sz w:val="20"/>
        </w:rPr>
        <w:t>circostanza,</w:t>
      </w:r>
      <w:r>
        <w:rPr>
          <w:rFonts w:ascii="Arial" w:hAnsi="Arial"/>
          <w:spacing w:val="-11"/>
          <w:sz w:val="20"/>
        </w:rPr>
        <w:t> </w:t>
      </w:r>
      <w:r>
        <w:rPr>
          <w:rFonts w:ascii="Arial" w:hAnsi="Arial"/>
          <w:sz w:val="20"/>
        </w:rPr>
        <w:t>il</w:t>
      </w:r>
      <w:r>
        <w:rPr>
          <w:rFonts w:ascii="Arial" w:hAnsi="Arial"/>
          <w:spacing w:val="-11"/>
          <w:sz w:val="20"/>
        </w:rPr>
        <w:t> </w:t>
      </w:r>
      <w:r>
        <w:rPr>
          <w:rFonts w:ascii="Arial" w:hAnsi="Arial"/>
          <w:sz w:val="20"/>
        </w:rPr>
        <w:t>fallo</w:t>
      </w:r>
      <w:r>
        <w:rPr>
          <w:rFonts w:ascii="Arial" w:hAnsi="Arial"/>
          <w:spacing w:val="-11"/>
          <w:sz w:val="20"/>
        </w:rPr>
        <w:t> </w:t>
      </w:r>
      <w:r>
        <w:rPr>
          <w:rFonts w:ascii="Arial" w:hAnsi="Arial"/>
          <w:sz w:val="20"/>
        </w:rPr>
        <w:t>di</w:t>
      </w:r>
      <w:r>
        <w:rPr>
          <w:rFonts w:ascii="Arial" w:hAnsi="Arial"/>
          <w:spacing w:val="-11"/>
          <w:sz w:val="20"/>
        </w:rPr>
        <w:t> </w:t>
      </w:r>
      <w:r>
        <w:rPr>
          <w:rFonts w:ascii="Arial" w:hAnsi="Arial"/>
          <w:sz w:val="20"/>
        </w:rPr>
        <w:t>doppio</w:t>
      </w:r>
      <w:r>
        <w:rPr>
          <w:rFonts w:ascii="Arial" w:hAnsi="Arial"/>
          <w:spacing w:val="-12"/>
          <w:sz w:val="20"/>
        </w:rPr>
        <w:t> </w:t>
      </w:r>
      <w:r>
        <w:rPr>
          <w:rFonts w:ascii="Arial" w:hAnsi="Arial"/>
          <w:sz w:val="20"/>
        </w:rPr>
        <w:t>tocco</w:t>
      </w:r>
      <w:r>
        <w:rPr>
          <w:rFonts w:ascii="Arial" w:hAnsi="Arial"/>
          <w:spacing w:val="-12"/>
          <w:sz w:val="20"/>
        </w:rPr>
        <w:t> </w:t>
      </w:r>
      <w:r>
        <w:rPr>
          <w:rFonts w:ascii="Arial" w:hAnsi="Arial"/>
          <w:sz w:val="20"/>
        </w:rPr>
        <w:t>continua</w:t>
      </w:r>
      <w:r>
        <w:rPr>
          <w:rFonts w:ascii="Arial" w:hAnsi="Arial"/>
          <w:spacing w:val="-12"/>
          <w:sz w:val="20"/>
        </w:rPr>
        <w:t> </w:t>
      </w:r>
      <w:r>
        <w:rPr>
          <w:rFonts w:ascii="Arial" w:hAnsi="Arial"/>
          <w:sz w:val="20"/>
        </w:rPr>
        <w:t>a</w:t>
      </w:r>
      <w:r>
        <w:rPr>
          <w:rFonts w:ascii="Arial" w:hAnsi="Arial"/>
          <w:spacing w:val="-11"/>
          <w:sz w:val="20"/>
        </w:rPr>
        <w:t> </w:t>
      </w:r>
      <w:r>
        <w:rPr>
          <w:rFonts w:ascii="Arial" w:hAnsi="Arial"/>
          <w:sz w:val="20"/>
        </w:rPr>
        <w:t>verificarsi</w:t>
      </w:r>
      <w:r>
        <w:rPr>
          <w:rFonts w:ascii="Arial" w:hAnsi="Arial"/>
          <w:spacing w:val="-11"/>
          <w:sz w:val="20"/>
        </w:rPr>
        <w:t> </w:t>
      </w:r>
      <w:r>
        <w:rPr>
          <w:rFonts w:ascii="Arial" w:hAnsi="Arial"/>
          <w:sz w:val="20"/>
        </w:rPr>
        <w:t>qualora</w:t>
      </w:r>
      <w:r>
        <w:rPr>
          <w:rFonts w:ascii="Arial" w:hAnsi="Arial"/>
          <w:spacing w:val="-12"/>
          <w:sz w:val="20"/>
        </w:rPr>
        <w:t> </w:t>
      </w:r>
      <w:r>
        <w:rPr>
          <w:rFonts w:ascii="Arial" w:hAnsi="Arial"/>
          <w:sz w:val="20"/>
        </w:rPr>
        <w:t>l’azione</w:t>
      </w:r>
      <w:r>
        <w:rPr>
          <w:rFonts w:ascii="Arial" w:hAnsi="Arial"/>
          <w:spacing w:val="-12"/>
          <w:sz w:val="20"/>
        </w:rPr>
        <w:t> </w:t>
      </w:r>
      <w:r>
        <w:rPr>
          <w:rFonts w:ascii="Arial" w:hAnsi="Arial"/>
          <w:sz w:val="20"/>
        </w:rPr>
        <w:t>di</w:t>
      </w:r>
      <w:r>
        <w:rPr>
          <w:rFonts w:ascii="Arial" w:hAnsi="Arial"/>
          <w:spacing w:val="-11"/>
          <w:sz w:val="20"/>
        </w:rPr>
        <w:t> </w:t>
      </w:r>
      <w:r>
        <w:rPr>
          <w:rFonts w:ascii="Arial" w:hAnsi="Arial"/>
          <w:sz w:val="20"/>
        </w:rPr>
        <w:t>palleggio</w:t>
      </w:r>
      <w:r>
        <w:rPr>
          <w:rFonts w:ascii="Arial" w:hAnsi="Arial"/>
          <w:spacing w:val="-12"/>
          <w:sz w:val="20"/>
        </w:rPr>
        <w:t> </w:t>
      </w:r>
      <w:r>
        <w:rPr>
          <w:rFonts w:ascii="Arial" w:hAnsi="Arial"/>
          <w:sz w:val="20"/>
        </w:rPr>
        <w:t>determini un attacco completato o in caso di contatti successivi tra loro chiaramente separati; la valutazione del fallo di palla trattenuta (regola 9.3.3) rimane</w:t>
      </w:r>
      <w:r>
        <w:rPr>
          <w:rFonts w:ascii="Arial" w:hAnsi="Arial"/>
          <w:spacing w:val="-5"/>
          <w:sz w:val="20"/>
        </w:rPr>
        <w:t> </w:t>
      </w:r>
      <w:r>
        <w:rPr>
          <w:rFonts w:ascii="Arial" w:hAnsi="Arial"/>
          <w:sz w:val="20"/>
        </w:rPr>
        <w:t>invariata.</w:t>
      </w:r>
    </w:p>
    <w:p>
      <w:pPr>
        <w:pStyle w:val="BodyText"/>
        <w:spacing w:before="9"/>
        <w:rPr>
          <w:rFonts w:ascii="Arial"/>
          <w:sz w:val="19"/>
        </w:rPr>
      </w:pPr>
    </w:p>
    <w:p>
      <w:pPr>
        <w:pStyle w:val="ListParagraph"/>
        <w:numPr>
          <w:ilvl w:val="1"/>
          <w:numId w:val="84"/>
        </w:numPr>
        <w:tabs>
          <w:tab w:pos="564" w:val="left" w:leader="none"/>
        </w:tabs>
        <w:spacing w:line="240" w:lineRule="auto" w:before="1" w:after="0"/>
        <w:ind w:left="563" w:right="0" w:hanging="335"/>
        <w:jc w:val="left"/>
        <w:rPr>
          <w:rFonts w:ascii="Arial"/>
          <w:i/>
          <w:sz w:val="20"/>
        </w:rPr>
      </w:pPr>
      <w:r>
        <w:rPr>
          <w:rFonts w:ascii="Arial"/>
          <w:i/>
          <w:sz w:val="20"/>
        </w:rPr>
        <w:t>FALLI DI TOCCO DI</w:t>
      </w:r>
      <w:r>
        <w:rPr>
          <w:rFonts w:ascii="Arial"/>
          <w:i/>
          <w:spacing w:val="-6"/>
          <w:sz w:val="20"/>
        </w:rPr>
        <w:t> </w:t>
      </w:r>
      <w:r>
        <w:rPr>
          <w:rFonts w:ascii="Arial"/>
          <w:i/>
          <w:sz w:val="20"/>
        </w:rPr>
        <w:t>PALLA</w:t>
      </w:r>
    </w:p>
    <w:p>
      <w:pPr>
        <w:pStyle w:val="ListParagraph"/>
        <w:numPr>
          <w:ilvl w:val="2"/>
          <w:numId w:val="84"/>
        </w:numPr>
        <w:tabs>
          <w:tab w:pos="730" w:val="left" w:leader="none"/>
        </w:tabs>
        <w:spacing w:line="240" w:lineRule="auto" w:before="0" w:after="0"/>
        <w:ind w:left="729" w:right="0" w:hanging="501"/>
        <w:jc w:val="left"/>
        <w:rPr>
          <w:rFonts w:ascii="Arial"/>
          <w:i/>
          <w:sz w:val="20"/>
        </w:rPr>
      </w:pPr>
      <w:r>
        <w:rPr>
          <w:rFonts w:ascii="Arial"/>
          <w:i/>
          <w:sz w:val="20"/>
        </w:rPr>
        <w:t>QUATTRO TOCCHI: una squadra tocca la palla quattro volte prima di</w:t>
      </w:r>
      <w:r>
        <w:rPr>
          <w:rFonts w:ascii="Arial"/>
          <w:i/>
          <w:spacing w:val="-15"/>
          <w:sz w:val="20"/>
        </w:rPr>
        <w:t> </w:t>
      </w:r>
      <w:r>
        <w:rPr>
          <w:rFonts w:ascii="Arial"/>
          <w:i/>
          <w:sz w:val="20"/>
        </w:rPr>
        <w:t>rinviarla.</w:t>
      </w:r>
    </w:p>
    <w:p>
      <w:pPr>
        <w:pStyle w:val="ListParagraph"/>
        <w:numPr>
          <w:ilvl w:val="2"/>
          <w:numId w:val="84"/>
        </w:numPr>
        <w:tabs>
          <w:tab w:pos="733" w:val="left" w:leader="none"/>
        </w:tabs>
        <w:spacing w:line="240" w:lineRule="auto" w:before="0" w:after="0"/>
        <w:ind w:left="229" w:right="229" w:firstLine="0"/>
        <w:jc w:val="left"/>
        <w:rPr>
          <w:rFonts w:ascii="Arial" w:hAnsi="Arial"/>
          <w:i/>
          <w:sz w:val="20"/>
        </w:rPr>
      </w:pPr>
      <w:r>
        <w:rPr/>
        <w:drawing>
          <wp:anchor distT="0" distB="0" distL="0" distR="0" allowOverlap="1" layoutInCell="1" locked="0" behindDoc="1" simplePos="0" relativeHeight="198882304">
            <wp:simplePos x="0" y="0"/>
            <wp:positionH relativeFrom="page">
              <wp:posOffset>1627503</wp:posOffset>
            </wp:positionH>
            <wp:positionV relativeFrom="paragraph">
              <wp:posOffset>190116</wp:posOffset>
            </wp:positionV>
            <wp:extent cx="4305300" cy="4521200"/>
            <wp:effectExtent l="0" t="0" r="0" b="0"/>
            <wp:wrapNone/>
            <wp:docPr id="349" name="image172.jpeg"/>
            <wp:cNvGraphicFramePr>
              <a:graphicFrameLocks noChangeAspect="1"/>
            </wp:cNvGraphicFramePr>
            <a:graphic>
              <a:graphicData uri="http://schemas.openxmlformats.org/drawingml/2006/picture">
                <pic:pic>
                  <pic:nvPicPr>
                    <pic:cNvPr id="350" name="image172.jpeg"/>
                    <pic:cNvPicPr/>
                  </pic:nvPicPr>
                  <pic:blipFill>
                    <a:blip r:embed="rId536" cstate="print"/>
                    <a:stretch>
                      <a:fillRect/>
                    </a:stretch>
                  </pic:blipFill>
                  <pic:spPr>
                    <a:xfrm>
                      <a:off x="0" y="0"/>
                      <a:ext cx="4305300" cy="4521200"/>
                    </a:xfrm>
                    <a:prstGeom prst="rect">
                      <a:avLst/>
                    </a:prstGeom>
                  </pic:spPr>
                </pic:pic>
              </a:graphicData>
            </a:graphic>
          </wp:anchor>
        </w:drawing>
      </w:r>
      <w:r>
        <w:rPr>
          <w:rFonts w:ascii="Arial" w:hAnsi="Arial"/>
          <w:i/>
          <w:sz w:val="20"/>
        </w:rPr>
        <w:t>TOCCO AGEVOLATO: un giocatore si avvale di un compagno di squadra o delle attrezzature come supporto </w:t>
      </w:r>
      <w:r>
        <w:rPr>
          <w:rFonts w:ascii="Arial" w:hAnsi="Arial"/>
          <w:i/>
          <w:sz w:val="20"/>
        </w:rPr>
        <w:t>per toccare la palla entro l’area di</w:t>
      </w:r>
      <w:r>
        <w:rPr>
          <w:rFonts w:ascii="Arial" w:hAnsi="Arial"/>
          <w:i/>
          <w:spacing w:val="-8"/>
          <w:sz w:val="20"/>
        </w:rPr>
        <w:t> </w:t>
      </w:r>
      <w:r>
        <w:rPr>
          <w:rFonts w:ascii="Arial" w:hAnsi="Arial"/>
          <w:i/>
          <w:sz w:val="20"/>
        </w:rPr>
        <w:t>gioco.</w:t>
      </w:r>
    </w:p>
    <w:p>
      <w:pPr>
        <w:pStyle w:val="ListParagraph"/>
        <w:numPr>
          <w:ilvl w:val="2"/>
          <w:numId w:val="84"/>
        </w:numPr>
        <w:tabs>
          <w:tab w:pos="730" w:val="left" w:leader="none"/>
        </w:tabs>
        <w:spacing w:line="240" w:lineRule="auto" w:before="1" w:after="0"/>
        <w:ind w:left="729" w:right="0" w:hanging="501"/>
        <w:jc w:val="left"/>
        <w:rPr>
          <w:rFonts w:ascii="Arial" w:hAnsi="Arial"/>
          <w:i/>
          <w:sz w:val="20"/>
        </w:rPr>
      </w:pPr>
      <w:r>
        <w:rPr>
          <w:rFonts w:ascii="Arial" w:hAnsi="Arial"/>
          <w:i/>
          <w:sz w:val="20"/>
        </w:rPr>
        <w:t>PALLA TRATTENUTA: la palla è fermata e/o lanciata, non rimbalza al</w:t>
      </w:r>
      <w:r>
        <w:rPr>
          <w:rFonts w:ascii="Arial" w:hAnsi="Arial"/>
          <w:i/>
          <w:spacing w:val="-15"/>
          <w:sz w:val="20"/>
        </w:rPr>
        <w:t> </w:t>
      </w:r>
      <w:r>
        <w:rPr>
          <w:rFonts w:ascii="Arial" w:hAnsi="Arial"/>
          <w:i/>
          <w:sz w:val="20"/>
        </w:rPr>
        <w:t>tocco.</w:t>
      </w:r>
    </w:p>
    <w:p>
      <w:pPr>
        <w:pStyle w:val="ListParagraph"/>
        <w:numPr>
          <w:ilvl w:val="2"/>
          <w:numId w:val="84"/>
        </w:numPr>
        <w:tabs>
          <w:tab w:pos="743" w:val="left" w:leader="none"/>
        </w:tabs>
        <w:spacing w:line="240" w:lineRule="auto" w:before="1" w:after="0"/>
        <w:ind w:left="229" w:right="228" w:firstLine="0"/>
        <w:jc w:val="left"/>
        <w:rPr>
          <w:rFonts w:ascii="Arial"/>
          <w:i/>
          <w:sz w:val="20"/>
        </w:rPr>
      </w:pPr>
      <w:r>
        <w:rPr>
          <w:rFonts w:ascii="Arial"/>
          <w:i/>
          <w:sz w:val="20"/>
        </w:rPr>
        <w:t>DOPPIO TOCCO: un giocatore tocca la palla due volte in successione o la palla tocca in successione varie </w:t>
      </w:r>
      <w:r>
        <w:rPr>
          <w:rFonts w:ascii="Arial"/>
          <w:i/>
          <w:sz w:val="20"/>
        </w:rPr>
        <w:t>parti del suo</w:t>
      </w:r>
      <w:r>
        <w:rPr>
          <w:rFonts w:ascii="Arial"/>
          <w:i/>
          <w:spacing w:val="-4"/>
          <w:sz w:val="20"/>
        </w:rPr>
        <w:t> </w:t>
      </w:r>
      <w:r>
        <w:rPr>
          <w:rFonts w:ascii="Arial"/>
          <w:i/>
          <w:sz w:val="20"/>
        </w:rPr>
        <w:t>corpo.</w:t>
      </w:r>
    </w:p>
    <w:p>
      <w:pPr>
        <w:pStyle w:val="BodyText"/>
        <w:spacing w:before="1"/>
        <w:rPr>
          <w:rFonts w:ascii="Arial"/>
          <w:i/>
          <w:sz w:val="20"/>
        </w:rPr>
      </w:pPr>
    </w:p>
    <w:p>
      <w:pPr>
        <w:spacing w:before="0"/>
        <w:ind w:left="229" w:right="0" w:firstLine="0"/>
        <w:jc w:val="both"/>
        <w:rPr>
          <w:rFonts w:ascii="Arial"/>
          <w:sz w:val="20"/>
        </w:rPr>
      </w:pPr>
      <w:r>
        <w:rPr>
          <w:rFonts w:ascii="Arial"/>
          <w:sz w:val="20"/>
        </w:rPr>
        <w:t>Al link riportato di seguito sono disponibili alcuni video esplicativi</w:t>
      </w:r>
    </w:p>
    <w:p>
      <w:pPr>
        <w:spacing w:before="2"/>
        <w:ind w:left="229" w:right="0" w:firstLine="0"/>
        <w:jc w:val="left"/>
        <w:rPr>
          <w:rFonts w:ascii="Calibri"/>
          <w:sz w:val="20"/>
        </w:rPr>
      </w:pPr>
      <w:hyperlink r:id="rId539">
        <w:r>
          <w:rPr>
            <w:rFonts w:ascii="Calibri"/>
            <w:color w:val="800080"/>
            <w:sz w:val="20"/>
            <w:u w:val="single" w:color="800080"/>
          </w:rPr>
          <w:t>https://www.youtube.com/playlist?list=PLFMdzkbauPKoODbd_MDGqxtFHuEjTVWUO</w:t>
        </w:r>
      </w:hyperlink>
    </w:p>
    <w:p>
      <w:pPr>
        <w:pStyle w:val="BodyText"/>
        <w:spacing w:before="7"/>
        <w:rPr>
          <w:rFonts w:ascii="Calibri"/>
          <w:sz w:val="10"/>
        </w:rPr>
      </w:pPr>
    </w:p>
    <w:p>
      <w:pPr>
        <w:spacing w:before="95"/>
        <w:ind w:left="229" w:right="0" w:firstLine="0"/>
        <w:jc w:val="left"/>
        <w:rPr>
          <w:rFonts w:ascii="Arial" w:hAnsi="Arial"/>
          <w:sz w:val="20"/>
        </w:rPr>
      </w:pPr>
      <w:r>
        <w:rPr>
          <w:rFonts w:ascii="Arial" w:hAnsi="Arial"/>
          <w:sz w:val="20"/>
          <w:shd w:fill="FFFF00" w:color="auto" w:val="clear"/>
        </w:rPr>
        <w:t>Acquisito il parere della Commissione Arbitrale Regole di Gioco FIVB, al fine di garantire un’applicazione uniforme</w:t>
      </w:r>
      <w:r>
        <w:rPr>
          <w:rFonts w:ascii="Arial" w:hAnsi="Arial"/>
          <w:sz w:val="20"/>
        </w:rPr>
        <w:t> </w:t>
      </w:r>
      <w:r>
        <w:rPr>
          <w:rFonts w:ascii="Arial" w:hAnsi="Arial"/>
          <w:sz w:val="20"/>
          <w:shd w:fill="FFFF00" w:color="auto" w:val="clear"/>
        </w:rPr>
        <w:t>della nuova interpretazione della regola, si forniscono le seguenti indicazioni operative:</w:t>
      </w:r>
    </w:p>
    <w:p>
      <w:pPr>
        <w:pStyle w:val="ListParagraph"/>
        <w:numPr>
          <w:ilvl w:val="0"/>
          <w:numId w:val="64"/>
        </w:numPr>
        <w:tabs>
          <w:tab w:pos="372" w:val="left" w:leader="none"/>
        </w:tabs>
        <w:spacing w:line="240" w:lineRule="auto" w:before="2" w:after="0"/>
        <w:ind w:left="371" w:right="229" w:hanging="142"/>
        <w:jc w:val="left"/>
        <w:rPr>
          <w:rFonts w:ascii="Arial" w:hAnsi="Arial"/>
          <w:sz w:val="20"/>
        </w:rPr>
      </w:pPr>
      <w:r>
        <w:rPr>
          <w:rFonts w:ascii="Arial" w:hAnsi="Arial"/>
          <w:sz w:val="20"/>
          <w:shd w:fill="FFFF00" w:color="auto" w:val="clear"/>
        </w:rPr>
        <w:t>doppio</w:t>
      </w:r>
      <w:r>
        <w:rPr>
          <w:rFonts w:ascii="Arial" w:hAnsi="Arial"/>
          <w:spacing w:val="-6"/>
          <w:sz w:val="20"/>
          <w:shd w:fill="FFFF00" w:color="auto" w:val="clear"/>
        </w:rPr>
        <w:t> </w:t>
      </w:r>
      <w:r>
        <w:rPr>
          <w:rFonts w:ascii="Arial" w:hAnsi="Arial"/>
          <w:sz w:val="20"/>
          <w:shd w:fill="FFFF00" w:color="auto" w:val="clear"/>
        </w:rPr>
        <w:t>tocco</w:t>
      </w:r>
      <w:r>
        <w:rPr>
          <w:rFonts w:ascii="Arial" w:hAnsi="Arial"/>
          <w:spacing w:val="-5"/>
          <w:sz w:val="20"/>
          <w:shd w:fill="FFFF00" w:color="auto" w:val="clear"/>
        </w:rPr>
        <w:t> </w:t>
      </w:r>
      <w:r>
        <w:rPr>
          <w:rFonts w:ascii="Arial" w:hAnsi="Arial"/>
          <w:sz w:val="20"/>
          <w:shd w:fill="FFFF00" w:color="auto" w:val="clear"/>
        </w:rPr>
        <w:t>diretto</w:t>
      </w:r>
      <w:r>
        <w:rPr>
          <w:rFonts w:ascii="Arial" w:hAnsi="Arial"/>
          <w:spacing w:val="-6"/>
          <w:sz w:val="20"/>
          <w:shd w:fill="FFFF00" w:color="auto" w:val="clear"/>
        </w:rPr>
        <w:t> </w:t>
      </w:r>
      <w:r>
        <w:rPr>
          <w:rFonts w:ascii="Arial" w:hAnsi="Arial"/>
          <w:sz w:val="20"/>
          <w:shd w:fill="FFFF00" w:color="auto" w:val="clear"/>
        </w:rPr>
        <w:t>verso</w:t>
      </w:r>
      <w:r>
        <w:rPr>
          <w:rFonts w:ascii="Arial" w:hAnsi="Arial"/>
          <w:spacing w:val="-5"/>
          <w:sz w:val="20"/>
          <w:shd w:fill="FFFF00" w:color="auto" w:val="clear"/>
        </w:rPr>
        <w:t> </w:t>
      </w:r>
      <w:r>
        <w:rPr>
          <w:rFonts w:ascii="Arial" w:hAnsi="Arial"/>
          <w:sz w:val="20"/>
          <w:shd w:fill="FFFF00" w:color="auto" w:val="clear"/>
        </w:rPr>
        <w:t>il</w:t>
      </w:r>
      <w:r>
        <w:rPr>
          <w:rFonts w:ascii="Arial" w:hAnsi="Arial"/>
          <w:spacing w:val="-5"/>
          <w:sz w:val="20"/>
          <w:shd w:fill="FFFF00" w:color="auto" w:val="clear"/>
        </w:rPr>
        <w:t> </w:t>
      </w:r>
      <w:r>
        <w:rPr>
          <w:rFonts w:ascii="Arial" w:hAnsi="Arial"/>
          <w:sz w:val="20"/>
          <w:shd w:fill="FFFF00" w:color="auto" w:val="clear"/>
        </w:rPr>
        <w:t>campo</w:t>
      </w:r>
      <w:r>
        <w:rPr>
          <w:rFonts w:ascii="Arial" w:hAnsi="Arial"/>
          <w:spacing w:val="-5"/>
          <w:sz w:val="20"/>
          <w:shd w:fill="FFFF00" w:color="auto" w:val="clear"/>
        </w:rPr>
        <w:t> </w:t>
      </w:r>
      <w:r>
        <w:rPr>
          <w:rFonts w:ascii="Arial" w:hAnsi="Arial"/>
          <w:sz w:val="20"/>
          <w:shd w:fill="FFFF00" w:color="auto" w:val="clear"/>
        </w:rPr>
        <w:t>avversario</w:t>
      </w:r>
      <w:r>
        <w:rPr>
          <w:rFonts w:ascii="Arial" w:hAnsi="Arial"/>
          <w:spacing w:val="-6"/>
          <w:sz w:val="20"/>
          <w:shd w:fill="FFFF00" w:color="auto" w:val="clear"/>
        </w:rPr>
        <w:t> </w:t>
      </w:r>
      <w:r>
        <w:rPr>
          <w:rFonts w:ascii="Arial" w:hAnsi="Arial"/>
          <w:sz w:val="20"/>
          <w:shd w:fill="FFFF00" w:color="auto" w:val="clear"/>
        </w:rPr>
        <w:t>toccato</w:t>
      </w:r>
      <w:r>
        <w:rPr>
          <w:rFonts w:ascii="Arial" w:hAnsi="Arial"/>
          <w:spacing w:val="-5"/>
          <w:sz w:val="20"/>
          <w:shd w:fill="FFFF00" w:color="auto" w:val="clear"/>
        </w:rPr>
        <w:t> </w:t>
      </w:r>
      <w:r>
        <w:rPr>
          <w:rFonts w:ascii="Arial" w:hAnsi="Arial"/>
          <w:sz w:val="20"/>
          <w:shd w:fill="FFFF00" w:color="auto" w:val="clear"/>
        </w:rPr>
        <w:t>contemporaneamente</w:t>
      </w:r>
      <w:r>
        <w:rPr>
          <w:rFonts w:ascii="Arial" w:hAnsi="Arial"/>
          <w:spacing w:val="-6"/>
          <w:sz w:val="20"/>
          <w:shd w:fill="FFFF00" w:color="auto" w:val="clear"/>
        </w:rPr>
        <w:t> </w:t>
      </w:r>
      <w:r>
        <w:rPr>
          <w:rFonts w:ascii="Arial" w:hAnsi="Arial"/>
          <w:sz w:val="20"/>
          <w:shd w:fill="FFFF00" w:color="auto" w:val="clear"/>
        </w:rPr>
        <w:t>da</w:t>
      </w:r>
      <w:r>
        <w:rPr>
          <w:rFonts w:ascii="Arial" w:hAnsi="Arial"/>
          <w:spacing w:val="-5"/>
          <w:sz w:val="20"/>
          <w:shd w:fill="FFFF00" w:color="auto" w:val="clear"/>
        </w:rPr>
        <w:t> </w:t>
      </w:r>
      <w:r>
        <w:rPr>
          <w:rFonts w:ascii="Arial" w:hAnsi="Arial"/>
          <w:sz w:val="20"/>
          <w:shd w:fill="FFFF00" w:color="auto" w:val="clear"/>
        </w:rPr>
        <w:t>un</w:t>
      </w:r>
      <w:r>
        <w:rPr>
          <w:rFonts w:ascii="Arial" w:hAnsi="Arial"/>
          <w:spacing w:val="-6"/>
          <w:sz w:val="20"/>
          <w:shd w:fill="FFFF00" w:color="auto" w:val="clear"/>
        </w:rPr>
        <w:t> </w:t>
      </w:r>
      <w:r>
        <w:rPr>
          <w:rFonts w:ascii="Arial" w:hAnsi="Arial"/>
          <w:sz w:val="20"/>
          <w:shd w:fill="FFFF00" w:color="auto" w:val="clear"/>
        </w:rPr>
        <w:t>compagno</w:t>
      </w:r>
      <w:r>
        <w:rPr>
          <w:rFonts w:ascii="Arial" w:hAnsi="Arial"/>
          <w:spacing w:val="-5"/>
          <w:sz w:val="20"/>
          <w:shd w:fill="FFFF00" w:color="auto" w:val="clear"/>
        </w:rPr>
        <w:t> </w:t>
      </w:r>
      <w:r>
        <w:rPr>
          <w:rFonts w:ascii="Arial" w:hAnsi="Arial"/>
          <w:sz w:val="20"/>
          <w:shd w:fill="FFFF00" w:color="auto" w:val="clear"/>
        </w:rPr>
        <w:t>avanti</w:t>
      </w:r>
      <w:r>
        <w:rPr>
          <w:rFonts w:ascii="Arial" w:hAnsi="Arial"/>
          <w:spacing w:val="-5"/>
          <w:sz w:val="20"/>
          <w:shd w:fill="FFFF00" w:color="auto" w:val="clear"/>
        </w:rPr>
        <w:t> </w:t>
      </w:r>
      <w:r>
        <w:rPr>
          <w:rFonts w:ascii="Arial" w:hAnsi="Arial"/>
          <w:sz w:val="20"/>
          <w:shd w:fill="FFFF00" w:color="auto" w:val="clear"/>
        </w:rPr>
        <w:t>e</w:t>
      </w:r>
      <w:r>
        <w:rPr>
          <w:rFonts w:ascii="Arial" w:hAnsi="Arial"/>
          <w:spacing w:val="-5"/>
          <w:sz w:val="20"/>
          <w:shd w:fill="FFFF00" w:color="auto" w:val="clear"/>
        </w:rPr>
        <w:t> </w:t>
      </w:r>
      <w:r>
        <w:rPr>
          <w:rFonts w:ascii="Arial" w:hAnsi="Arial"/>
          <w:sz w:val="20"/>
          <w:shd w:fill="FFFF00" w:color="auto" w:val="clear"/>
        </w:rPr>
        <w:t>dal</w:t>
      </w:r>
      <w:r>
        <w:rPr>
          <w:rFonts w:ascii="Arial" w:hAnsi="Arial"/>
          <w:spacing w:val="-5"/>
          <w:sz w:val="20"/>
          <w:shd w:fill="FFFF00" w:color="auto" w:val="clear"/>
        </w:rPr>
        <w:t> </w:t>
      </w:r>
      <w:r>
        <w:rPr>
          <w:rFonts w:ascii="Arial" w:hAnsi="Arial"/>
          <w:sz w:val="20"/>
          <w:shd w:fill="FFFF00" w:color="auto" w:val="clear"/>
        </w:rPr>
        <w:t>muro</w:t>
      </w:r>
      <w:r>
        <w:rPr>
          <w:rFonts w:ascii="Arial" w:hAnsi="Arial"/>
          <w:spacing w:val="-5"/>
          <w:sz w:val="20"/>
          <w:shd w:fill="FFFF00" w:color="auto" w:val="clear"/>
        </w:rPr>
        <w:t> </w:t>
      </w:r>
      <w:r>
        <w:rPr>
          <w:rFonts w:ascii="Arial" w:hAnsi="Arial"/>
          <w:sz w:val="20"/>
          <w:shd w:fill="FFFF00" w:color="auto" w:val="clear"/>
        </w:rPr>
        <w:t>di un avanti avversario =&gt; l’azione</w:t>
      </w:r>
      <w:r>
        <w:rPr>
          <w:rFonts w:ascii="Arial" w:hAnsi="Arial"/>
          <w:spacing w:val="-6"/>
          <w:sz w:val="20"/>
          <w:shd w:fill="FFFF00" w:color="auto" w:val="clear"/>
        </w:rPr>
        <w:t> </w:t>
      </w:r>
      <w:r>
        <w:rPr>
          <w:rFonts w:ascii="Arial" w:hAnsi="Arial"/>
          <w:sz w:val="20"/>
          <w:shd w:fill="FFFF00" w:color="auto" w:val="clear"/>
        </w:rPr>
        <w:t>prosegue;</w:t>
      </w:r>
    </w:p>
    <w:p>
      <w:pPr>
        <w:pStyle w:val="ListParagraph"/>
        <w:numPr>
          <w:ilvl w:val="0"/>
          <w:numId w:val="64"/>
        </w:numPr>
        <w:tabs>
          <w:tab w:pos="372" w:val="left" w:leader="none"/>
        </w:tabs>
        <w:spacing w:line="243" w:lineRule="exact" w:before="0" w:after="0"/>
        <w:ind w:left="371" w:right="0" w:hanging="143"/>
        <w:jc w:val="left"/>
        <w:rPr>
          <w:rFonts w:ascii="Arial" w:hAnsi="Arial"/>
          <w:sz w:val="20"/>
        </w:rPr>
      </w:pPr>
      <w:r>
        <w:rPr>
          <w:rFonts w:ascii="Arial" w:hAnsi="Arial"/>
          <w:sz w:val="20"/>
          <w:shd w:fill="FFFF00" w:color="auto" w:val="clear"/>
        </w:rPr>
        <w:t>doppio tocco diretto verso il campo avversario intercettato dal muro di un difensore avversario =&gt; doppio</w:t>
      </w:r>
      <w:r>
        <w:rPr>
          <w:rFonts w:ascii="Arial" w:hAnsi="Arial"/>
          <w:spacing w:val="-23"/>
          <w:sz w:val="20"/>
          <w:shd w:fill="FFFF00" w:color="auto" w:val="clear"/>
        </w:rPr>
        <w:t> </w:t>
      </w:r>
      <w:r>
        <w:rPr>
          <w:rFonts w:ascii="Arial" w:hAnsi="Arial"/>
          <w:sz w:val="20"/>
          <w:shd w:fill="FFFF00" w:color="auto" w:val="clear"/>
        </w:rPr>
        <w:t>fallo;</w:t>
      </w:r>
    </w:p>
    <w:p>
      <w:pPr>
        <w:pStyle w:val="ListParagraph"/>
        <w:numPr>
          <w:ilvl w:val="0"/>
          <w:numId w:val="64"/>
        </w:numPr>
        <w:tabs>
          <w:tab w:pos="372" w:val="left" w:leader="none"/>
        </w:tabs>
        <w:spacing w:line="240" w:lineRule="auto" w:before="0" w:after="0"/>
        <w:ind w:left="371" w:right="228" w:hanging="142"/>
        <w:jc w:val="left"/>
        <w:rPr>
          <w:rFonts w:ascii="Arial" w:hAnsi="Arial"/>
          <w:sz w:val="20"/>
        </w:rPr>
      </w:pPr>
      <w:r>
        <w:rPr>
          <w:rFonts w:ascii="Arial" w:hAnsi="Arial"/>
          <w:sz w:val="20"/>
          <w:shd w:fill="FFFF00" w:color="auto" w:val="clear"/>
        </w:rPr>
        <w:t>doppio</w:t>
      </w:r>
      <w:r>
        <w:rPr>
          <w:rFonts w:ascii="Arial" w:hAnsi="Arial"/>
          <w:spacing w:val="-4"/>
          <w:sz w:val="20"/>
          <w:shd w:fill="FFFF00" w:color="auto" w:val="clear"/>
        </w:rPr>
        <w:t> </w:t>
      </w:r>
      <w:r>
        <w:rPr>
          <w:rFonts w:ascii="Arial" w:hAnsi="Arial"/>
          <w:sz w:val="20"/>
          <w:shd w:fill="FFFF00" w:color="auto" w:val="clear"/>
        </w:rPr>
        <w:t>tocco</w:t>
      </w:r>
      <w:r>
        <w:rPr>
          <w:rFonts w:ascii="Arial" w:hAnsi="Arial"/>
          <w:spacing w:val="-3"/>
          <w:sz w:val="20"/>
          <w:shd w:fill="FFFF00" w:color="auto" w:val="clear"/>
        </w:rPr>
        <w:t> </w:t>
      </w:r>
      <w:r>
        <w:rPr>
          <w:rFonts w:ascii="Arial" w:hAnsi="Arial"/>
          <w:sz w:val="20"/>
          <w:shd w:fill="FFFF00" w:color="auto" w:val="clear"/>
        </w:rPr>
        <w:t>intercettato</w:t>
      </w:r>
      <w:r>
        <w:rPr>
          <w:rFonts w:ascii="Arial" w:hAnsi="Arial"/>
          <w:spacing w:val="-4"/>
          <w:sz w:val="20"/>
          <w:shd w:fill="FFFF00" w:color="auto" w:val="clear"/>
        </w:rPr>
        <w:t> </w:t>
      </w:r>
      <w:r>
        <w:rPr>
          <w:rFonts w:ascii="Arial" w:hAnsi="Arial"/>
          <w:sz w:val="20"/>
          <w:shd w:fill="FFFF00" w:color="auto" w:val="clear"/>
        </w:rPr>
        <w:t>dal</w:t>
      </w:r>
      <w:r>
        <w:rPr>
          <w:rFonts w:ascii="Arial" w:hAnsi="Arial"/>
          <w:spacing w:val="-1"/>
          <w:sz w:val="20"/>
          <w:shd w:fill="FFFF00" w:color="auto" w:val="clear"/>
        </w:rPr>
        <w:t> </w:t>
      </w:r>
      <w:r>
        <w:rPr>
          <w:rFonts w:ascii="Arial" w:hAnsi="Arial"/>
          <w:sz w:val="20"/>
          <w:shd w:fill="FFFF00" w:color="auto" w:val="clear"/>
        </w:rPr>
        <w:t>muro</w:t>
      </w:r>
      <w:r>
        <w:rPr>
          <w:rFonts w:ascii="Arial" w:hAnsi="Arial"/>
          <w:spacing w:val="-4"/>
          <w:sz w:val="20"/>
          <w:shd w:fill="FFFF00" w:color="auto" w:val="clear"/>
        </w:rPr>
        <w:t> </w:t>
      </w:r>
      <w:r>
        <w:rPr>
          <w:rFonts w:ascii="Arial" w:hAnsi="Arial"/>
          <w:sz w:val="20"/>
          <w:shd w:fill="FFFF00" w:color="auto" w:val="clear"/>
        </w:rPr>
        <w:t>avversario</w:t>
      </w:r>
      <w:r>
        <w:rPr>
          <w:rFonts w:ascii="Arial" w:hAnsi="Arial"/>
          <w:spacing w:val="-3"/>
          <w:sz w:val="20"/>
          <w:shd w:fill="FFFF00" w:color="auto" w:val="clear"/>
        </w:rPr>
        <w:t> </w:t>
      </w:r>
      <w:r>
        <w:rPr>
          <w:rFonts w:ascii="Arial" w:hAnsi="Arial"/>
          <w:sz w:val="20"/>
          <w:shd w:fill="FFFF00" w:color="auto" w:val="clear"/>
        </w:rPr>
        <w:t>che</w:t>
      </w:r>
      <w:r>
        <w:rPr>
          <w:rFonts w:ascii="Arial" w:hAnsi="Arial"/>
          <w:spacing w:val="-4"/>
          <w:sz w:val="20"/>
          <w:shd w:fill="FFFF00" w:color="auto" w:val="clear"/>
        </w:rPr>
        <w:t> </w:t>
      </w:r>
      <w:r>
        <w:rPr>
          <w:rFonts w:ascii="Arial" w:hAnsi="Arial"/>
          <w:sz w:val="20"/>
          <w:shd w:fill="FFFF00" w:color="auto" w:val="clear"/>
        </w:rPr>
        <w:t>interferisce</w:t>
      </w:r>
      <w:r>
        <w:rPr>
          <w:rFonts w:ascii="Arial" w:hAnsi="Arial"/>
          <w:spacing w:val="-3"/>
          <w:sz w:val="20"/>
          <w:shd w:fill="FFFF00" w:color="auto" w:val="clear"/>
        </w:rPr>
        <w:t> </w:t>
      </w:r>
      <w:r>
        <w:rPr>
          <w:rFonts w:ascii="Arial" w:hAnsi="Arial"/>
          <w:sz w:val="20"/>
          <w:shd w:fill="FFFF00" w:color="auto" w:val="clear"/>
        </w:rPr>
        <w:t>con</w:t>
      </w:r>
      <w:r>
        <w:rPr>
          <w:rFonts w:ascii="Arial" w:hAnsi="Arial"/>
          <w:spacing w:val="-4"/>
          <w:sz w:val="20"/>
          <w:shd w:fill="FFFF00" w:color="auto" w:val="clear"/>
        </w:rPr>
        <w:t> </w:t>
      </w:r>
      <w:r>
        <w:rPr>
          <w:rFonts w:ascii="Arial" w:hAnsi="Arial"/>
          <w:sz w:val="20"/>
          <w:shd w:fill="FFFF00" w:color="auto" w:val="clear"/>
        </w:rPr>
        <w:t>il</w:t>
      </w:r>
      <w:r>
        <w:rPr>
          <w:rFonts w:ascii="Arial" w:hAnsi="Arial"/>
          <w:spacing w:val="-2"/>
          <w:sz w:val="20"/>
          <w:shd w:fill="FFFF00" w:color="auto" w:val="clear"/>
        </w:rPr>
        <w:t> </w:t>
      </w:r>
      <w:r>
        <w:rPr>
          <w:rFonts w:ascii="Arial" w:hAnsi="Arial"/>
          <w:sz w:val="20"/>
          <w:shd w:fill="FFFF00" w:color="auto" w:val="clear"/>
        </w:rPr>
        <w:t>gioco</w:t>
      </w:r>
      <w:r>
        <w:rPr>
          <w:rFonts w:ascii="Arial" w:hAnsi="Arial"/>
          <w:spacing w:val="-4"/>
          <w:sz w:val="20"/>
          <w:shd w:fill="FFFF00" w:color="auto" w:val="clear"/>
        </w:rPr>
        <w:t> </w:t>
      </w:r>
      <w:r>
        <w:rPr>
          <w:rFonts w:ascii="Arial" w:hAnsi="Arial"/>
          <w:sz w:val="20"/>
          <w:shd w:fill="FFFF00" w:color="auto" w:val="clear"/>
        </w:rPr>
        <w:t>della</w:t>
      </w:r>
      <w:r>
        <w:rPr>
          <w:rFonts w:ascii="Arial" w:hAnsi="Arial"/>
          <w:spacing w:val="-3"/>
          <w:sz w:val="20"/>
          <w:shd w:fill="FFFF00" w:color="auto" w:val="clear"/>
        </w:rPr>
        <w:t> </w:t>
      </w:r>
      <w:r>
        <w:rPr>
          <w:rFonts w:ascii="Arial" w:hAnsi="Arial"/>
          <w:sz w:val="20"/>
          <w:shd w:fill="FFFF00" w:color="auto" w:val="clear"/>
        </w:rPr>
        <w:t>squadra</w:t>
      </w:r>
      <w:r>
        <w:rPr>
          <w:rFonts w:ascii="Arial" w:hAnsi="Arial"/>
          <w:spacing w:val="-4"/>
          <w:sz w:val="20"/>
          <w:shd w:fill="FFFF00" w:color="auto" w:val="clear"/>
        </w:rPr>
        <w:t> </w:t>
      </w:r>
      <w:r>
        <w:rPr>
          <w:rFonts w:ascii="Arial" w:hAnsi="Arial"/>
          <w:sz w:val="20"/>
          <w:shd w:fill="FFFF00" w:color="auto" w:val="clear"/>
        </w:rPr>
        <w:t>in</w:t>
      </w:r>
      <w:r>
        <w:rPr>
          <w:rFonts w:ascii="Arial" w:hAnsi="Arial"/>
          <w:spacing w:val="-3"/>
          <w:sz w:val="20"/>
          <w:shd w:fill="FFFF00" w:color="auto" w:val="clear"/>
        </w:rPr>
        <w:t> </w:t>
      </w:r>
      <w:r>
        <w:rPr>
          <w:rFonts w:ascii="Arial" w:hAnsi="Arial"/>
          <w:sz w:val="20"/>
          <w:shd w:fill="FFFF00" w:color="auto" w:val="clear"/>
        </w:rPr>
        <w:t>attacco</w:t>
      </w:r>
      <w:r>
        <w:rPr>
          <w:rFonts w:ascii="Arial" w:hAnsi="Arial"/>
          <w:spacing w:val="-4"/>
          <w:sz w:val="20"/>
          <w:shd w:fill="FFFF00" w:color="auto" w:val="clear"/>
        </w:rPr>
        <w:t> </w:t>
      </w:r>
      <w:r>
        <w:rPr>
          <w:rFonts w:ascii="Arial" w:hAnsi="Arial"/>
          <w:sz w:val="20"/>
          <w:shd w:fill="FFFF00" w:color="auto" w:val="clear"/>
        </w:rPr>
        <w:t>=&gt;</w:t>
      </w:r>
      <w:r>
        <w:rPr>
          <w:rFonts w:ascii="Arial" w:hAnsi="Arial"/>
          <w:spacing w:val="-3"/>
          <w:sz w:val="20"/>
          <w:shd w:fill="FFFF00" w:color="auto" w:val="clear"/>
        </w:rPr>
        <w:t> </w:t>
      </w:r>
      <w:r>
        <w:rPr>
          <w:rFonts w:ascii="Arial" w:hAnsi="Arial"/>
          <w:sz w:val="20"/>
          <w:shd w:fill="FFFF00" w:color="auto" w:val="clear"/>
        </w:rPr>
        <w:t>fallo</w:t>
      </w:r>
      <w:r>
        <w:rPr>
          <w:rFonts w:ascii="Arial" w:hAnsi="Arial"/>
          <w:spacing w:val="-4"/>
          <w:sz w:val="20"/>
          <w:shd w:fill="FFFF00" w:color="auto" w:val="clear"/>
        </w:rPr>
        <w:t> </w:t>
      </w:r>
      <w:r>
        <w:rPr>
          <w:rFonts w:ascii="Arial" w:hAnsi="Arial"/>
          <w:sz w:val="20"/>
          <w:shd w:fill="FFFF00" w:color="auto" w:val="clear"/>
        </w:rPr>
        <w:t>di</w:t>
      </w:r>
      <w:r>
        <w:rPr>
          <w:rFonts w:ascii="Arial" w:hAnsi="Arial"/>
          <w:spacing w:val="-2"/>
          <w:sz w:val="20"/>
          <w:shd w:fill="FFFF00" w:color="auto" w:val="clear"/>
        </w:rPr>
        <w:t> </w:t>
      </w:r>
      <w:r>
        <w:rPr>
          <w:rFonts w:ascii="Arial" w:hAnsi="Arial"/>
          <w:sz w:val="20"/>
          <w:shd w:fill="FFFF00" w:color="auto" w:val="clear"/>
        </w:rPr>
        <w:t>tocco di palla nello spazio</w:t>
      </w:r>
      <w:r>
        <w:rPr>
          <w:rFonts w:ascii="Arial" w:hAnsi="Arial"/>
          <w:spacing w:val="-5"/>
          <w:sz w:val="20"/>
          <w:shd w:fill="FFFF00" w:color="auto" w:val="clear"/>
        </w:rPr>
        <w:t> </w:t>
      </w:r>
      <w:r>
        <w:rPr>
          <w:rFonts w:ascii="Arial" w:hAnsi="Arial"/>
          <w:sz w:val="20"/>
          <w:shd w:fill="FFFF00" w:color="auto" w:val="clear"/>
        </w:rPr>
        <w:t>avversario;</w:t>
      </w:r>
    </w:p>
    <w:p>
      <w:pPr>
        <w:pStyle w:val="ListParagraph"/>
        <w:numPr>
          <w:ilvl w:val="0"/>
          <w:numId w:val="64"/>
        </w:numPr>
        <w:tabs>
          <w:tab w:pos="372" w:val="left" w:leader="none"/>
        </w:tabs>
        <w:spacing w:line="240" w:lineRule="auto" w:before="0" w:after="0"/>
        <w:ind w:left="371" w:right="0" w:hanging="143"/>
        <w:jc w:val="left"/>
        <w:rPr>
          <w:rFonts w:ascii="Arial" w:hAnsi="Arial"/>
          <w:sz w:val="20"/>
        </w:rPr>
      </w:pPr>
      <w:r>
        <w:rPr>
          <w:rFonts w:ascii="Arial" w:hAnsi="Arial"/>
          <w:sz w:val="20"/>
          <w:shd w:fill="FFFF00" w:color="auto" w:val="clear"/>
        </w:rPr>
        <w:t>doppio</w:t>
      </w:r>
      <w:r>
        <w:rPr>
          <w:rFonts w:ascii="Arial" w:hAnsi="Arial"/>
          <w:spacing w:val="-4"/>
          <w:sz w:val="20"/>
          <w:shd w:fill="FFFF00" w:color="auto" w:val="clear"/>
        </w:rPr>
        <w:t> </w:t>
      </w:r>
      <w:r>
        <w:rPr>
          <w:rFonts w:ascii="Arial" w:hAnsi="Arial"/>
          <w:sz w:val="20"/>
          <w:shd w:fill="FFFF00" w:color="auto" w:val="clear"/>
        </w:rPr>
        <w:t>tocco</w:t>
      </w:r>
      <w:r>
        <w:rPr>
          <w:rFonts w:ascii="Arial" w:hAnsi="Arial"/>
          <w:spacing w:val="-3"/>
          <w:sz w:val="20"/>
          <w:shd w:fill="FFFF00" w:color="auto" w:val="clear"/>
        </w:rPr>
        <w:t> </w:t>
      </w:r>
      <w:r>
        <w:rPr>
          <w:rFonts w:ascii="Arial" w:hAnsi="Arial"/>
          <w:sz w:val="20"/>
          <w:shd w:fill="FFFF00" w:color="auto" w:val="clear"/>
        </w:rPr>
        <w:t>intercettato</w:t>
      </w:r>
      <w:r>
        <w:rPr>
          <w:rFonts w:ascii="Arial" w:hAnsi="Arial"/>
          <w:spacing w:val="-4"/>
          <w:sz w:val="20"/>
          <w:shd w:fill="FFFF00" w:color="auto" w:val="clear"/>
        </w:rPr>
        <w:t> </w:t>
      </w:r>
      <w:r>
        <w:rPr>
          <w:rFonts w:ascii="Arial" w:hAnsi="Arial"/>
          <w:sz w:val="20"/>
          <w:shd w:fill="FFFF00" w:color="auto" w:val="clear"/>
        </w:rPr>
        <w:t>da</w:t>
      </w:r>
      <w:r>
        <w:rPr>
          <w:rFonts w:ascii="Arial" w:hAnsi="Arial"/>
          <w:spacing w:val="-3"/>
          <w:sz w:val="20"/>
          <w:shd w:fill="FFFF00" w:color="auto" w:val="clear"/>
        </w:rPr>
        <w:t> </w:t>
      </w:r>
      <w:r>
        <w:rPr>
          <w:rFonts w:ascii="Arial" w:hAnsi="Arial"/>
          <w:sz w:val="20"/>
          <w:shd w:fill="FFFF00" w:color="auto" w:val="clear"/>
        </w:rPr>
        <w:t>un</w:t>
      </w:r>
      <w:r>
        <w:rPr>
          <w:rFonts w:ascii="Arial" w:hAnsi="Arial"/>
          <w:spacing w:val="-3"/>
          <w:sz w:val="20"/>
          <w:shd w:fill="FFFF00" w:color="auto" w:val="clear"/>
        </w:rPr>
        <w:t> </w:t>
      </w:r>
      <w:r>
        <w:rPr>
          <w:rFonts w:ascii="Arial" w:hAnsi="Arial"/>
          <w:sz w:val="20"/>
          <w:shd w:fill="FFFF00" w:color="auto" w:val="clear"/>
        </w:rPr>
        <w:t>avversario</w:t>
      </w:r>
      <w:r>
        <w:rPr>
          <w:rFonts w:ascii="Arial" w:hAnsi="Arial"/>
          <w:spacing w:val="-4"/>
          <w:sz w:val="20"/>
          <w:shd w:fill="FFFF00" w:color="auto" w:val="clear"/>
        </w:rPr>
        <w:t> </w:t>
      </w:r>
      <w:r>
        <w:rPr>
          <w:rFonts w:ascii="Arial" w:hAnsi="Arial"/>
          <w:sz w:val="20"/>
          <w:shd w:fill="FFFF00" w:color="auto" w:val="clear"/>
        </w:rPr>
        <w:t>che</w:t>
      </w:r>
      <w:r>
        <w:rPr>
          <w:rFonts w:ascii="Arial" w:hAnsi="Arial"/>
          <w:spacing w:val="-3"/>
          <w:sz w:val="20"/>
          <w:shd w:fill="FFFF00" w:color="auto" w:val="clear"/>
        </w:rPr>
        <w:t> </w:t>
      </w:r>
      <w:r>
        <w:rPr>
          <w:rFonts w:ascii="Arial" w:hAnsi="Arial"/>
          <w:sz w:val="20"/>
          <w:shd w:fill="FFFF00" w:color="auto" w:val="clear"/>
        </w:rPr>
        <w:t>effettua</w:t>
      </w:r>
      <w:r>
        <w:rPr>
          <w:rFonts w:ascii="Arial" w:hAnsi="Arial"/>
          <w:spacing w:val="-4"/>
          <w:sz w:val="20"/>
          <w:shd w:fill="FFFF00" w:color="auto" w:val="clear"/>
        </w:rPr>
        <w:t> </w:t>
      </w:r>
      <w:r>
        <w:rPr>
          <w:rFonts w:ascii="Arial" w:hAnsi="Arial"/>
          <w:sz w:val="20"/>
          <w:shd w:fill="FFFF00" w:color="auto" w:val="clear"/>
        </w:rPr>
        <w:t>un</w:t>
      </w:r>
      <w:r>
        <w:rPr>
          <w:rFonts w:ascii="Arial" w:hAnsi="Arial"/>
          <w:spacing w:val="-3"/>
          <w:sz w:val="20"/>
          <w:shd w:fill="FFFF00" w:color="auto" w:val="clear"/>
        </w:rPr>
        <w:t> </w:t>
      </w:r>
      <w:r>
        <w:rPr>
          <w:rFonts w:ascii="Arial" w:hAnsi="Arial"/>
          <w:sz w:val="20"/>
          <w:shd w:fill="FFFF00" w:color="auto" w:val="clear"/>
        </w:rPr>
        <w:t>attacco</w:t>
      </w:r>
      <w:r>
        <w:rPr>
          <w:rFonts w:ascii="Arial" w:hAnsi="Arial"/>
          <w:spacing w:val="-3"/>
          <w:sz w:val="20"/>
          <w:shd w:fill="FFFF00" w:color="auto" w:val="clear"/>
        </w:rPr>
        <w:t> </w:t>
      </w:r>
      <w:r>
        <w:rPr>
          <w:rFonts w:ascii="Arial" w:hAnsi="Arial"/>
          <w:sz w:val="20"/>
          <w:shd w:fill="FFFF00" w:color="auto" w:val="clear"/>
        </w:rPr>
        <w:t>=&gt;</w:t>
      </w:r>
      <w:r>
        <w:rPr>
          <w:rFonts w:ascii="Arial" w:hAnsi="Arial"/>
          <w:spacing w:val="-4"/>
          <w:sz w:val="20"/>
          <w:shd w:fill="FFFF00" w:color="auto" w:val="clear"/>
        </w:rPr>
        <w:t> </w:t>
      </w:r>
      <w:r>
        <w:rPr>
          <w:rFonts w:ascii="Arial" w:hAnsi="Arial"/>
          <w:sz w:val="20"/>
          <w:shd w:fill="FFFF00" w:color="auto" w:val="clear"/>
        </w:rPr>
        <w:t>fallo</w:t>
      </w:r>
      <w:r>
        <w:rPr>
          <w:rFonts w:ascii="Arial" w:hAnsi="Arial"/>
          <w:spacing w:val="-3"/>
          <w:sz w:val="20"/>
          <w:shd w:fill="FFFF00" w:color="auto" w:val="clear"/>
        </w:rPr>
        <w:t> </w:t>
      </w:r>
      <w:r>
        <w:rPr>
          <w:rFonts w:ascii="Arial" w:hAnsi="Arial"/>
          <w:sz w:val="20"/>
          <w:shd w:fill="FFFF00" w:color="auto" w:val="clear"/>
        </w:rPr>
        <w:t>di</w:t>
      </w:r>
      <w:r>
        <w:rPr>
          <w:rFonts w:ascii="Arial" w:hAnsi="Arial"/>
          <w:spacing w:val="-3"/>
          <w:sz w:val="20"/>
          <w:shd w:fill="FFFF00" w:color="auto" w:val="clear"/>
        </w:rPr>
        <w:t> </w:t>
      </w:r>
      <w:r>
        <w:rPr>
          <w:rFonts w:ascii="Arial" w:hAnsi="Arial"/>
          <w:sz w:val="20"/>
          <w:shd w:fill="FFFF00" w:color="auto" w:val="clear"/>
        </w:rPr>
        <w:t>tocco</w:t>
      </w:r>
      <w:r>
        <w:rPr>
          <w:rFonts w:ascii="Arial" w:hAnsi="Arial"/>
          <w:spacing w:val="-3"/>
          <w:sz w:val="20"/>
          <w:shd w:fill="FFFF00" w:color="auto" w:val="clear"/>
        </w:rPr>
        <w:t> </w:t>
      </w:r>
      <w:r>
        <w:rPr>
          <w:rFonts w:ascii="Arial" w:hAnsi="Arial"/>
          <w:sz w:val="20"/>
          <w:shd w:fill="FFFF00" w:color="auto" w:val="clear"/>
        </w:rPr>
        <w:t>di</w:t>
      </w:r>
      <w:r>
        <w:rPr>
          <w:rFonts w:ascii="Arial" w:hAnsi="Arial"/>
          <w:spacing w:val="-3"/>
          <w:sz w:val="20"/>
          <w:shd w:fill="FFFF00" w:color="auto" w:val="clear"/>
        </w:rPr>
        <w:t> </w:t>
      </w:r>
      <w:r>
        <w:rPr>
          <w:rFonts w:ascii="Arial" w:hAnsi="Arial"/>
          <w:sz w:val="20"/>
          <w:shd w:fill="FFFF00" w:color="auto" w:val="clear"/>
        </w:rPr>
        <w:t>palla</w:t>
      </w:r>
      <w:r>
        <w:rPr>
          <w:rFonts w:ascii="Arial" w:hAnsi="Arial"/>
          <w:spacing w:val="-3"/>
          <w:sz w:val="20"/>
          <w:shd w:fill="FFFF00" w:color="auto" w:val="clear"/>
        </w:rPr>
        <w:t> </w:t>
      </w:r>
      <w:r>
        <w:rPr>
          <w:rFonts w:ascii="Arial" w:hAnsi="Arial"/>
          <w:sz w:val="20"/>
          <w:shd w:fill="FFFF00" w:color="auto" w:val="clear"/>
        </w:rPr>
        <w:t>nello</w:t>
      </w:r>
      <w:r>
        <w:rPr>
          <w:rFonts w:ascii="Arial" w:hAnsi="Arial"/>
          <w:spacing w:val="-3"/>
          <w:sz w:val="20"/>
          <w:shd w:fill="FFFF00" w:color="auto" w:val="clear"/>
        </w:rPr>
        <w:t> </w:t>
      </w:r>
      <w:r>
        <w:rPr>
          <w:rFonts w:ascii="Arial" w:hAnsi="Arial"/>
          <w:sz w:val="20"/>
          <w:shd w:fill="FFFF00" w:color="auto" w:val="clear"/>
        </w:rPr>
        <w:t>spazio</w:t>
      </w:r>
      <w:r>
        <w:rPr>
          <w:rFonts w:ascii="Arial" w:hAnsi="Arial"/>
          <w:spacing w:val="-4"/>
          <w:sz w:val="20"/>
          <w:shd w:fill="FFFF00" w:color="auto" w:val="clear"/>
        </w:rPr>
        <w:t> </w:t>
      </w:r>
      <w:r>
        <w:rPr>
          <w:rFonts w:ascii="Arial" w:hAnsi="Arial"/>
          <w:sz w:val="20"/>
          <w:shd w:fill="FFFF00" w:color="auto" w:val="clear"/>
        </w:rPr>
        <w:t>avversario.</w:t>
      </w:r>
    </w:p>
    <w:p>
      <w:pPr>
        <w:pStyle w:val="BodyText"/>
        <w:rPr>
          <w:rFonts w:ascii="Arial"/>
        </w:rPr>
      </w:pPr>
    </w:p>
    <w:p>
      <w:pPr>
        <w:pStyle w:val="Heading2"/>
        <w:spacing w:before="193"/>
        <w:ind w:left="229" w:firstLine="0"/>
        <w:rPr>
          <w:u w:val="none"/>
        </w:rPr>
      </w:pPr>
      <w:bookmarkStart w:name="_bookmark316" w:id="640"/>
      <w:bookmarkEnd w:id="640"/>
      <w:r>
        <w:rPr>
          <w:b w:val="0"/>
          <w:u w:val="none"/>
        </w:rPr>
      </w:r>
      <w:r>
        <w:rPr>
          <w:color w:val="002060"/>
          <w:u w:val="thick" w:color="002060"/>
        </w:rPr>
        <w:t>4.2</w:t>
      </w:r>
      <w:r>
        <w:rPr>
          <w:color w:val="002060"/>
          <w:u w:val="none"/>
        </w:rPr>
        <w:t> </w:t>
      </w:r>
      <w:r>
        <w:rPr>
          <w:color w:val="002060"/>
          <w:u w:val="thick" w:color="002060"/>
        </w:rPr>
        <w:t>FALLO DI POSIZIONE DELLA SQUADRA IN RICEZIONE</w:t>
      </w:r>
    </w:p>
    <w:p>
      <w:pPr>
        <w:spacing w:before="56"/>
        <w:ind w:left="229" w:right="230" w:firstLine="0"/>
        <w:jc w:val="both"/>
        <w:rPr>
          <w:rFonts w:ascii="Arial" w:hAnsi="Arial"/>
          <w:b/>
          <w:sz w:val="20"/>
        </w:rPr>
      </w:pPr>
      <w:r>
        <w:rPr>
          <w:rFonts w:ascii="Arial" w:hAnsi="Arial"/>
          <w:sz w:val="20"/>
        </w:rPr>
        <w:t>Con riferimento alla Regola 7.4, </w:t>
      </w:r>
      <w:r>
        <w:rPr>
          <w:rFonts w:ascii="Arial" w:hAnsi="Arial"/>
          <w:b/>
          <w:sz w:val="20"/>
        </w:rPr>
        <w:t>il momento del lancio della palla da parte del giocatore al servizio per l’effettuazione dello stesso definisce il momento in cui i giocatori della squadra in ricezione possono cambiare posizione all’interno del terreno di gioco.</w:t>
      </w:r>
    </w:p>
    <w:p>
      <w:pPr>
        <w:pStyle w:val="BodyText"/>
        <w:spacing w:before="1"/>
        <w:rPr>
          <w:rFonts w:ascii="Arial"/>
          <w:b/>
          <w:sz w:val="20"/>
        </w:rPr>
      </w:pPr>
    </w:p>
    <w:p>
      <w:pPr>
        <w:spacing w:before="0"/>
        <w:ind w:left="229" w:right="0" w:firstLine="0"/>
        <w:jc w:val="left"/>
        <w:rPr>
          <w:rFonts w:ascii="Arial"/>
          <w:i/>
          <w:sz w:val="20"/>
        </w:rPr>
      </w:pPr>
      <w:r>
        <w:rPr>
          <w:rFonts w:ascii="Arial"/>
          <w:i/>
          <w:sz w:val="20"/>
        </w:rPr>
        <w:t>7.4 POSIZIONI</w:t>
      </w:r>
    </w:p>
    <w:p>
      <w:pPr>
        <w:spacing w:before="1"/>
        <w:ind w:left="229" w:right="228" w:firstLine="0"/>
        <w:jc w:val="both"/>
        <w:rPr>
          <w:rFonts w:ascii="Arial" w:hAnsi="Arial"/>
          <w:i/>
          <w:sz w:val="20"/>
        </w:rPr>
      </w:pPr>
      <w:r>
        <w:rPr>
          <w:rFonts w:ascii="Arial" w:hAnsi="Arial"/>
          <w:i/>
          <w:sz w:val="20"/>
        </w:rPr>
        <w:t>Nel</w:t>
      </w:r>
      <w:r>
        <w:rPr>
          <w:rFonts w:ascii="Arial" w:hAnsi="Arial"/>
          <w:i/>
          <w:spacing w:val="-6"/>
          <w:sz w:val="20"/>
        </w:rPr>
        <w:t> </w:t>
      </w:r>
      <w:r>
        <w:rPr>
          <w:rFonts w:ascii="Arial" w:hAnsi="Arial"/>
          <w:i/>
          <w:sz w:val="20"/>
        </w:rPr>
        <w:t>momento</w:t>
      </w:r>
      <w:r>
        <w:rPr>
          <w:rFonts w:ascii="Arial" w:hAnsi="Arial"/>
          <w:i/>
          <w:spacing w:val="-5"/>
          <w:sz w:val="20"/>
        </w:rPr>
        <w:t> </w:t>
      </w:r>
      <w:r>
        <w:rPr>
          <w:rFonts w:ascii="Arial" w:hAnsi="Arial"/>
          <w:i/>
          <w:sz w:val="20"/>
        </w:rPr>
        <w:t>in</w:t>
      </w:r>
      <w:r>
        <w:rPr>
          <w:rFonts w:ascii="Arial" w:hAnsi="Arial"/>
          <w:i/>
          <w:spacing w:val="-6"/>
          <w:sz w:val="20"/>
        </w:rPr>
        <w:t> </w:t>
      </w:r>
      <w:r>
        <w:rPr>
          <w:rFonts w:ascii="Arial" w:hAnsi="Arial"/>
          <w:i/>
          <w:sz w:val="20"/>
        </w:rPr>
        <w:t>cui</w:t>
      </w:r>
      <w:r>
        <w:rPr>
          <w:rFonts w:ascii="Arial" w:hAnsi="Arial"/>
          <w:i/>
          <w:spacing w:val="-5"/>
          <w:sz w:val="20"/>
        </w:rPr>
        <w:t> </w:t>
      </w:r>
      <w:r>
        <w:rPr>
          <w:rFonts w:ascii="Arial" w:hAnsi="Arial"/>
          <w:i/>
          <w:sz w:val="20"/>
        </w:rPr>
        <w:t>la</w:t>
      </w:r>
      <w:r>
        <w:rPr>
          <w:rFonts w:ascii="Arial" w:hAnsi="Arial"/>
          <w:i/>
          <w:spacing w:val="-6"/>
          <w:sz w:val="20"/>
        </w:rPr>
        <w:t> </w:t>
      </w:r>
      <w:r>
        <w:rPr>
          <w:rFonts w:ascii="Arial" w:hAnsi="Arial"/>
          <w:i/>
          <w:sz w:val="20"/>
        </w:rPr>
        <w:t>palla</w:t>
      </w:r>
      <w:r>
        <w:rPr>
          <w:rFonts w:ascii="Arial" w:hAnsi="Arial"/>
          <w:i/>
          <w:spacing w:val="-5"/>
          <w:sz w:val="20"/>
        </w:rPr>
        <w:t> </w:t>
      </w:r>
      <w:r>
        <w:rPr>
          <w:rFonts w:ascii="Arial" w:hAnsi="Arial"/>
          <w:i/>
          <w:sz w:val="20"/>
        </w:rPr>
        <w:t>è</w:t>
      </w:r>
      <w:r>
        <w:rPr>
          <w:rFonts w:ascii="Arial" w:hAnsi="Arial"/>
          <w:i/>
          <w:spacing w:val="-6"/>
          <w:sz w:val="20"/>
        </w:rPr>
        <w:t> </w:t>
      </w:r>
      <w:r>
        <w:rPr>
          <w:rFonts w:ascii="Arial" w:hAnsi="Arial"/>
          <w:i/>
          <w:sz w:val="20"/>
        </w:rPr>
        <w:t>colpita</w:t>
      </w:r>
      <w:r>
        <w:rPr>
          <w:rFonts w:ascii="Arial" w:hAnsi="Arial"/>
          <w:i/>
          <w:spacing w:val="-5"/>
          <w:sz w:val="20"/>
        </w:rPr>
        <w:t> </w:t>
      </w:r>
      <w:r>
        <w:rPr>
          <w:rFonts w:ascii="Arial" w:hAnsi="Arial"/>
          <w:i/>
          <w:sz w:val="20"/>
        </w:rPr>
        <w:t>dal</w:t>
      </w:r>
      <w:r>
        <w:rPr>
          <w:rFonts w:ascii="Arial" w:hAnsi="Arial"/>
          <w:i/>
          <w:spacing w:val="-6"/>
          <w:sz w:val="20"/>
        </w:rPr>
        <w:t> </w:t>
      </w:r>
      <w:r>
        <w:rPr>
          <w:rFonts w:ascii="Arial" w:hAnsi="Arial"/>
          <w:i/>
          <w:sz w:val="20"/>
        </w:rPr>
        <w:t>giocatore</w:t>
      </w:r>
      <w:r>
        <w:rPr>
          <w:rFonts w:ascii="Arial" w:hAnsi="Arial"/>
          <w:i/>
          <w:spacing w:val="-5"/>
          <w:sz w:val="20"/>
        </w:rPr>
        <w:t> </w:t>
      </w:r>
      <w:r>
        <w:rPr>
          <w:rFonts w:ascii="Arial" w:hAnsi="Arial"/>
          <w:i/>
          <w:sz w:val="20"/>
        </w:rPr>
        <w:t>al</w:t>
      </w:r>
      <w:r>
        <w:rPr>
          <w:rFonts w:ascii="Arial" w:hAnsi="Arial"/>
          <w:i/>
          <w:spacing w:val="-6"/>
          <w:sz w:val="20"/>
        </w:rPr>
        <w:t> </w:t>
      </w:r>
      <w:r>
        <w:rPr>
          <w:rFonts w:ascii="Arial" w:hAnsi="Arial"/>
          <w:i/>
          <w:sz w:val="20"/>
        </w:rPr>
        <w:t>servizio,</w:t>
      </w:r>
      <w:r>
        <w:rPr>
          <w:rFonts w:ascii="Arial" w:hAnsi="Arial"/>
          <w:i/>
          <w:spacing w:val="-5"/>
          <w:sz w:val="20"/>
        </w:rPr>
        <w:t> </w:t>
      </w:r>
      <w:r>
        <w:rPr>
          <w:rFonts w:ascii="Arial" w:hAnsi="Arial"/>
          <w:i/>
          <w:sz w:val="20"/>
        </w:rPr>
        <w:t>ogni</w:t>
      </w:r>
      <w:r>
        <w:rPr>
          <w:rFonts w:ascii="Arial" w:hAnsi="Arial"/>
          <w:i/>
          <w:spacing w:val="-6"/>
          <w:sz w:val="20"/>
        </w:rPr>
        <w:t> </w:t>
      </w:r>
      <w:r>
        <w:rPr>
          <w:rFonts w:ascii="Arial" w:hAnsi="Arial"/>
          <w:i/>
          <w:sz w:val="20"/>
        </w:rPr>
        <w:t>squadra</w:t>
      </w:r>
      <w:r>
        <w:rPr>
          <w:rFonts w:ascii="Arial" w:hAnsi="Arial"/>
          <w:i/>
          <w:spacing w:val="-5"/>
          <w:sz w:val="20"/>
        </w:rPr>
        <w:t> </w:t>
      </w:r>
      <w:r>
        <w:rPr>
          <w:rFonts w:ascii="Arial" w:hAnsi="Arial"/>
          <w:i/>
          <w:sz w:val="20"/>
        </w:rPr>
        <w:t>deve</w:t>
      </w:r>
      <w:r>
        <w:rPr>
          <w:rFonts w:ascii="Arial" w:hAnsi="Arial"/>
          <w:i/>
          <w:spacing w:val="-5"/>
          <w:sz w:val="20"/>
        </w:rPr>
        <w:t> </w:t>
      </w:r>
      <w:r>
        <w:rPr>
          <w:rFonts w:ascii="Arial" w:hAnsi="Arial"/>
          <w:i/>
          <w:sz w:val="20"/>
        </w:rPr>
        <w:t>essere</w:t>
      </w:r>
      <w:r>
        <w:rPr>
          <w:rFonts w:ascii="Arial" w:hAnsi="Arial"/>
          <w:i/>
          <w:spacing w:val="-6"/>
          <w:sz w:val="20"/>
        </w:rPr>
        <w:t> </w:t>
      </w:r>
      <w:r>
        <w:rPr>
          <w:rFonts w:ascii="Arial" w:hAnsi="Arial"/>
          <w:i/>
          <w:sz w:val="20"/>
        </w:rPr>
        <w:t>posizionata</w:t>
      </w:r>
      <w:r>
        <w:rPr>
          <w:rFonts w:ascii="Arial" w:hAnsi="Arial"/>
          <w:i/>
          <w:spacing w:val="-5"/>
          <w:sz w:val="20"/>
        </w:rPr>
        <w:t> </w:t>
      </w:r>
      <w:r>
        <w:rPr>
          <w:rFonts w:ascii="Arial" w:hAnsi="Arial"/>
          <w:i/>
          <w:sz w:val="20"/>
        </w:rPr>
        <w:t>dentro</w:t>
      </w:r>
      <w:r>
        <w:rPr>
          <w:rFonts w:ascii="Arial" w:hAnsi="Arial"/>
          <w:i/>
          <w:spacing w:val="-6"/>
          <w:sz w:val="20"/>
        </w:rPr>
        <w:t> </w:t>
      </w:r>
      <w:r>
        <w:rPr>
          <w:rFonts w:ascii="Arial" w:hAnsi="Arial"/>
          <w:i/>
          <w:sz w:val="20"/>
        </w:rPr>
        <w:t>il</w:t>
      </w:r>
      <w:r>
        <w:rPr>
          <w:rFonts w:ascii="Arial" w:hAnsi="Arial"/>
          <w:i/>
          <w:spacing w:val="-5"/>
          <w:sz w:val="20"/>
        </w:rPr>
        <w:t> </w:t>
      </w:r>
      <w:r>
        <w:rPr>
          <w:rFonts w:ascii="Arial" w:hAnsi="Arial"/>
          <w:i/>
          <w:sz w:val="20"/>
        </w:rPr>
        <w:t>proprio </w:t>
      </w:r>
      <w:r>
        <w:rPr>
          <w:rFonts w:ascii="Arial" w:hAnsi="Arial"/>
          <w:i/>
          <w:sz w:val="20"/>
        </w:rPr>
        <w:t>campo (ad eccezione del suddetto giocatore). I giocatori della squadra in ricezione devono trovarsi nell’ordine di rotazione al momento del colpo di</w:t>
      </w:r>
      <w:r>
        <w:rPr>
          <w:rFonts w:ascii="Arial" w:hAnsi="Arial"/>
          <w:i/>
          <w:spacing w:val="-7"/>
          <w:sz w:val="20"/>
        </w:rPr>
        <w:t> </w:t>
      </w:r>
      <w:r>
        <w:rPr>
          <w:rFonts w:ascii="Arial" w:hAnsi="Arial"/>
          <w:i/>
          <w:sz w:val="20"/>
        </w:rPr>
        <w:t>servizio.</w:t>
      </w:r>
    </w:p>
    <w:p>
      <w:pPr>
        <w:spacing w:before="1"/>
        <w:ind w:left="229" w:right="229" w:firstLine="0"/>
        <w:jc w:val="both"/>
        <w:rPr>
          <w:rFonts w:ascii="Arial"/>
          <w:i/>
          <w:sz w:val="20"/>
        </w:rPr>
      </w:pPr>
      <w:r>
        <w:rPr>
          <w:rFonts w:ascii="Arial"/>
          <w:i/>
          <w:sz w:val="20"/>
        </w:rPr>
        <w:t>I giocatori della squadra al servizio, invece, sono liberi di occupare qualsiasi posizione al momento del colpo di </w:t>
      </w:r>
      <w:r>
        <w:rPr>
          <w:rFonts w:ascii="Arial"/>
          <w:i/>
          <w:sz w:val="20"/>
        </w:rPr>
        <w:t>servizio.</w:t>
      </w:r>
    </w:p>
    <w:p>
      <w:pPr>
        <w:pStyle w:val="BodyText"/>
        <w:spacing w:before="8"/>
        <w:rPr>
          <w:rFonts w:ascii="Arial"/>
          <w:i/>
          <w:sz w:val="19"/>
        </w:rPr>
      </w:pPr>
    </w:p>
    <w:p>
      <w:pPr>
        <w:spacing w:before="0"/>
        <w:ind w:left="229" w:right="0" w:firstLine="0"/>
        <w:jc w:val="both"/>
        <w:rPr>
          <w:rFonts w:ascii="Arial"/>
          <w:sz w:val="20"/>
        </w:rPr>
      </w:pPr>
      <w:r>
        <w:rPr>
          <w:rFonts w:ascii="Arial"/>
          <w:sz w:val="20"/>
        </w:rPr>
        <w:t>Si riportano di seguito alcune precisazioni operative relative alla sperimentazione introdotta:</w:t>
      </w:r>
    </w:p>
    <w:p>
      <w:pPr>
        <w:pStyle w:val="ListParagraph"/>
        <w:numPr>
          <w:ilvl w:val="0"/>
          <w:numId w:val="64"/>
        </w:numPr>
        <w:tabs>
          <w:tab w:pos="514" w:val="left" w:leader="none"/>
        </w:tabs>
        <w:spacing w:line="240" w:lineRule="auto" w:before="1" w:after="0"/>
        <w:ind w:left="513" w:right="227" w:hanging="284"/>
        <w:jc w:val="both"/>
        <w:rPr>
          <w:rFonts w:ascii="Arial" w:hAnsi="Arial"/>
          <w:sz w:val="20"/>
        </w:rPr>
      </w:pPr>
      <w:r>
        <w:rPr>
          <w:rFonts w:ascii="Arial" w:hAnsi="Arial"/>
          <w:sz w:val="20"/>
        </w:rPr>
        <w:t>La palla è in gioco dal momento del colpo di servizio autorizzato dal 1º arbitro, non dal momento del lancio della palla per effettuarlo; il lancio della palla determina il momento in cui i giocatori possono cambiare posizione all’interno del terreno di</w:t>
      </w:r>
      <w:r>
        <w:rPr>
          <w:rFonts w:ascii="Arial" w:hAnsi="Arial"/>
          <w:spacing w:val="-5"/>
          <w:sz w:val="20"/>
        </w:rPr>
        <w:t> </w:t>
      </w:r>
      <w:r>
        <w:rPr>
          <w:rFonts w:ascii="Arial" w:hAnsi="Arial"/>
          <w:sz w:val="20"/>
        </w:rPr>
        <w:t>gioco.</w:t>
      </w:r>
    </w:p>
    <w:p>
      <w:pPr>
        <w:pStyle w:val="ListParagraph"/>
        <w:numPr>
          <w:ilvl w:val="0"/>
          <w:numId w:val="64"/>
        </w:numPr>
        <w:tabs>
          <w:tab w:pos="514" w:val="left" w:leader="none"/>
        </w:tabs>
        <w:spacing w:line="240" w:lineRule="auto" w:before="1" w:after="0"/>
        <w:ind w:left="513" w:right="227" w:hanging="284"/>
        <w:jc w:val="both"/>
        <w:rPr>
          <w:rFonts w:ascii="Arial" w:hAnsi="Arial"/>
          <w:sz w:val="20"/>
        </w:rPr>
      </w:pPr>
      <w:r>
        <w:rPr>
          <w:rFonts w:ascii="Arial" w:hAnsi="Arial"/>
          <w:sz w:val="20"/>
        </w:rPr>
        <w:t>Il</w:t>
      </w:r>
      <w:r>
        <w:rPr>
          <w:rFonts w:ascii="Arial" w:hAnsi="Arial"/>
          <w:spacing w:val="-12"/>
          <w:sz w:val="20"/>
        </w:rPr>
        <w:t> </w:t>
      </w:r>
      <w:r>
        <w:rPr>
          <w:rFonts w:ascii="Arial" w:hAnsi="Arial"/>
          <w:sz w:val="20"/>
        </w:rPr>
        <w:t>fallo</w:t>
      </w:r>
      <w:r>
        <w:rPr>
          <w:rFonts w:ascii="Arial" w:hAnsi="Arial"/>
          <w:spacing w:val="-13"/>
          <w:sz w:val="20"/>
        </w:rPr>
        <w:t> </w:t>
      </w:r>
      <w:r>
        <w:rPr>
          <w:rFonts w:ascii="Arial" w:hAnsi="Arial"/>
          <w:sz w:val="20"/>
        </w:rPr>
        <w:t>di</w:t>
      </w:r>
      <w:r>
        <w:rPr>
          <w:rFonts w:ascii="Arial" w:hAnsi="Arial"/>
          <w:spacing w:val="-12"/>
          <w:sz w:val="20"/>
        </w:rPr>
        <w:t> </w:t>
      </w:r>
      <w:r>
        <w:rPr>
          <w:rFonts w:ascii="Arial" w:hAnsi="Arial"/>
          <w:sz w:val="20"/>
        </w:rPr>
        <w:t>posizione</w:t>
      </w:r>
      <w:r>
        <w:rPr>
          <w:rFonts w:ascii="Arial" w:hAnsi="Arial"/>
          <w:spacing w:val="-12"/>
          <w:sz w:val="20"/>
        </w:rPr>
        <w:t> </w:t>
      </w:r>
      <w:r>
        <w:rPr>
          <w:rFonts w:ascii="Arial" w:hAnsi="Arial"/>
          <w:sz w:val="20"/>
        </w:rPr>
        <w:t>(della</w:t>
      </w:r>
      <w:r>
        <w:rPr>
          <w:rFonts w:ascii="Arial" w:hAnsi="Arial"/>
          <w:spacing w:val="-13"/>
          <w:sz w:val="20"/>
        </w:rPr>
        <w:t> </w:t>
      </w:r>
      <w:r>
        <w:rPr>
          <w:rFonts w:ascii="Arial" w:hAnsi="Arial"/>
          <w:sz w:val="20"/>
        </w:rPr>
        <w:t>squadra</w:t>
      </w:r>
      <w:r>
        <w:rPr>
          <w:rFonts w:ascii="Arial" w:hAnsi="Arial"/>
          <w:spacing w:val="-13"/>
          <w:sz w:val="20"/>
        </w:rPr>
        <w:t> </w:t>
      </w:r>
      <w:r>
        <w:rPr>
          <w:rFonts w:ascii="Arial" w:hAnsi="Arial"/>
          <w:sz w:val="20"/>
        </w:rPr>
        <w:t>in</w:t>
      </w:r>
      <w:r>
        <w:rPr>
          <w:rFonts w:ascii="Arial" w:hAnsi="Arial"/>
          <w:spacing w:val="-13"/>
          <w:sz w:val="20"/>
        </w:rPr>
        <w:t> </w:t>
      </w:r>
      <w:r>
        <w:rPr>
          <w:rFonts w:ascii="Arial" w:hAnsi="Arial"/>
          <w:sz w:val="20"/>
        </w:rPr>
        <w:t>ricezione)</w:t>
      </w:r>
      <w:r>
        <w:rPr>
          <w:rFonts w:ascii="Arial" w:hAnsi="Arial"/>
          <w:spacing w:val="-11"/>
          <w:sz w:val="20"/>
        </w:rPr>
        <w:t> </w:t>
      </w:r>
      <w:r>
        <w:rPr>
          <w:rFonts w:ascii="Arial" w:hAnsi="Arial"/>
          <w:sz w:val="20"/>
        </w:rPr>
        <w:t>si</w:t>
      </w:r>
      <w:r>
        <w:rPr>
          <w:rFonts w:ascii="Arial" w:hAnsi="Arial"/>
          <w:spacing w:val="-12"/>
          <w:sz w:val="20"/>
        </w:rPr>
        <w:t> </w:t>
      </w:r>
      <w:r>
        <w:rPr>
          <w:rFonts w:ascii="Arial" w:hAnsi="Arial"/>
          <w:sz w:val="20"/>
        </w:rPr>
        <w:t>verifica</w:t>
      </w:r>
      <w:r>
        <w:rPr>
          <w:rFonts w:ascii="Arial" w:hAnsi="Arial"/>
          <w:spacing w:val="-13"/>
          <w:sz w:val="20"/>
        </w:rPr>
        <w:t> </w:t>
      </w:r>
      <w:r>
        <w:rPr>
          <w:rFonts w:ascii="Arial" w:hAnsi="Arial"/>
          <w:sz w:val="20"/>
        </w:rPr>
        <w:t>al</w:t>
      </w:r>
      <w:r>
        <w:rPr>
          <w:rFonts w:ascii="Arial" w:hAnsi="Arial"/>
          <w:spacing w:val="-11"/>
          <w:sz w:val="20"/>
        </w:rPr>
        <w:t> </w:t>
      </w:r>
      <w:r>
        <w:rPr>
          <w:rFonts w:ascii="Arial" w:hAnsi="Arial"/>
          <w:sz w:val="20"/>
        </w:rPr>
        <w:t>momento</w:t>
      </w:r>
      <w:r>
        <w:rPr>
          <w:rFonts w:ascii="Arial" w:hAnsi="Arial"/>
          <w:spacing w:val="-13"/>
          <w:sz w:val="20"/>
        </w:rPr>
        <w:t> </w:t>
      </w:r>
      <w:r>
        <w:rPr>
          <w:rFonts w:ascii="Arial" w:hAnsi="Arial"/>
          <w:sz w:val="20"/>
        </w:rPr>
        <w:t>del</w:t>
      </w:r>
      <w:r>
        <w:rPr>
          <w:rFonts w:ascii="Arial" w:hAnsi="Arial"/>
          <w:spacing w:val="-12"/>
          <w:sz w:val="20"/>
        </w:rPr>
        <w:t> </w:t>
      </w:r>
      <w:r>
        <w:rPr>
          <w:rFonts w:ascii="Arial" w:hAnsi="Arial"/>
          <w:sz w:val="20"/>
        </w:rPr>
        <w:t>lancio</w:t>
      </w:r>
      <w:r>
        <w:rPr>
          <w:rFonts w:ascii="Arial" w:hAnsi="Arial"/>
          <w:spacing w:val="-13"/>
          <w:sz w:val="20"/>
        </w:rPr>
        <w:t> </w:t>
      </w:r>
      <w:r>
        <w:rPr>
          <w:rFonts w:ascii="Arial" w:hAnsi="Arial"/>
          <w:sz w:val="20"/>
        </w:rPr>
        <w:t>della</w:t>
      </w:r>
      <w:r>
        <w:rPr>
          <w:rFonts w:ascii="Arial" w:hAnsi="Arial"/>
          <w:spacing w:val="-12"/>
          <w:sz w:val="20"/>
        </w:rPr>
        <w:t> </w:t>
      </w:r>
      <w:r>
        <w:rPr>
          <w:rFonts w:ascii="Arial" w:hAnsi="Arial"/>
          <w:sz w:val="20"/>
        </w:rPr>
        <w:t>palla</w:t>
      </w:r>
      <w:r>
        <w:rPr>
          <w:rFonts w:ascii="Arial" w:hAnsi="Arial"/>
          <w:spacing w:val="-13"/>
          <w:sz w:val="20"/>
        </w:rPr>
        <w:t> </w:t>
      </w:r>
      <w:r>
        <w:rPr>
          <w:rFonts w:ascii="Arial" w:hAnsi="Arial"/>
          <w:sz w:val="20"/>
        </w:rPr>
        <w:t>per</w:t>
      </w:r>
      <w:r>
        <w:rPr>
          <w:rFonts w:ascii="Arial" w:hAnsi="Arial"/>
          <w:spacing w:val="-12"/>
          <w:sz w:val="20"/>
        </w:rPr>
        <w:t> </w:t>
      </w:r>
      <w:r>
        <w:rPr>
          <w:rFonts w:ascii="Arial" w:hAnsi="Arial"/>
          <w:sz w:val="20"/>
        </w:rPr>
        <w:t>effettuare</w:t>
      </w:r>
      <w:r>
        <w:rPr>
          <w:rFonts w:ascii="Arial" w:hAnsi="Arial"/>
          <w:spacing w:val="-12"/>
          <w:sz w:val="20"/>
        </w:rPr>
        <w:t> </w:t>
      </w:r>
      <w:r>
        <w:rPr>
          <w:rFonts w:ascii="Arial" w:hAnsi="Arial"/>
          <w:sz w:val="20"/>
        </w:rPr>
        <w:t>il</w:t>
      </w:r>
      <w:r>
        <w:rPr>
          <w:rFonts w:ascii="Arial" w:hAnsi="Arial"/>
          <w:spacing w:val="-12"/>
          <w:sz w:val="20"/>
        </w:rPr>
        <w:t> </w:t>
      </w:r>
      <w:r>
        <w:rPr>
          <w:rFonts w:ascii="Arial" w:hAnsi="Arial"/>
          <w:sz w:val="20"/>
        </w:rPr>
        <w:t>servizio, tuttavia, l’azione inizia con il colpo di servizio; l’arbitro sanzionerà l’eventuale fallo di posizione fischiando immediatamente dopo il colpo di</w:t>
      </w:r>
      <w:r>
        <w:rPr>
          <w:rFonts w:ascii="Arial" w:hAnsi="Arial"/>
          <w:spacing w:val="-6"/>
          <w:sz w:val="20"/>
        </w:rPr>
        <w:t> </w:t>
      </w:r>
      <w:r>
        <w:rPr>
          <w:rFonts w:ascii="Arial" w:hAnsi="Arial"/>
          <w:sz w:val="20"/>
        </w:rPr>
        <w:t>servizio.</w:t>
      </w:r>
    </w:p>
    <w:p>
      <w:pPr>
        <w:pStyle w:val="ListParagraph"/>
        <w:numPr>
          <w:ilvl w:val="0"/>
          <w:numId w:val="64"/>
        </w:numPr>
        <w:tabs>
          <w:tab w:pos="514" w:val="left" w:leader="none"/>
        </w:tabs>
        <w:spacing w:line="241" w:lineRule="exact" w:before="0" w:after="0"/>
        <w:ind w:left="513" w:right="0" w:hanging="285"/>
        <w:jc w:val="both"/>
        <w:rPr>
          <w:rFonts w:ascii="Arial" w:hAnsi="Arial"/>
          <w:sz w:val="20"/>
        </w:rPr>
      </w:pPr>
      <w:r>
        <w:rPr>
          <w:rFonts w:ascii="Arial" w:hAnsi="Arial"/>
          <w:sz w:val="20"/>
        </w:rPr>
        <w:t>Le Regole 12.7.1 e 12.7.2 mantengono la loro</w:t>
      </w:r>
      <w:r>
        <w:rPr>
          <w:rFonts w:ascii="Arial" w:hAnsi="Arial"/>
          <w:spacing w:val="-9"/>
          <w:sz w:val="20"/>
        </w:rPr>
        <w:t> </w:t>
      </w:r>
      <w:r>
        <w:rPr>
          <w:rFonts w:ascii="Arial" w:hAnsi="Arial"/>
          <w:sz w:val="20"/>
        </w:rPr>
        <w:t>validità.</w:t>
      </w:r>
    </w:p>
    <w:p>
      <w:pPr>
        <w:pStyle w:val="ListParagraph"/>
        <w:numPr>
          <w:ilvl w:val="0"/>
          <w:numId w:val="64"/>
        </w:numPr>
        <w:tabs>
          <w:tab w:pos="514" w:val="left" w:leader="none"/>
        </w:tabs>
        <w:spacing w:line="240" w:lineRule="auto" w:before="0" w:after="0"/>
        <w:ind w:left="513" w:right="225" w:hanging="284"/>
        <w:jc w:val="both"/>
        <w:rPr>
          <w:rFonts w:ascii="Arial" w:hAnsi="Arial"/>
          <w:sz w:val="20"/>
        </w:rPr>
      </w:pPr>
      <w:r>
        <w:rPr>
          <w:rFonts w:ascii="Arial" w:hAnsi="Arial"/>
          <w:sz w:val="20"/>
        </w:rPr>
        <w:t>Relativamente</w:t>
      </w:r>
      <w:r>
        <w:rPr>
          <w:rFonts w:ascii="Arial" w:hAnsi="Arial"/>
          <w:spacing w:val="-6"/>
          <w:sz w:val="20"/>
        </w:rPr>
        <w:t> </w:t>
      </w:r>
      <w:r>
        <w:rPr>
          <w:rFonts w:ascii="Arial" w:hAnsi="Arial"/>
          <w:sz w:val="20"/>
        </w:rPr>
        <w:t>al</w:t>
      </w:r>
      <w:r>
        <w:rPr>
          <w:rFonts w:ascii="Arial" w:hAnsi="Arial"/>
          <w:spacing w:val="-6"/>
          <w:sz w:val="20"/>
        </w:rPr>
        <w:t> </w:t>
      </w:r>
      <w:r>
        <w:rPr>
          <w:rFonts w:ascii="Arial" w:hAnsi="Arial"/>
          <w:sz w:val="20"/>
        </w:rPr>
        <w:t>verificarsi</w:t>
      </w:r>
      <w:r>
        <w:rPr>
          <w:rFonts w:ascii="Arial" w:hAnsi="Arial"/>
          <w:spacing w:val="-4"/>
          <w:sz w:val="20"/>
        </w:rPr>
        <w:t> </w:t>
      </w:r>
      <w:r>
        <w:rPr>
          <w:rFonts w:ascii="Arial" w:hAnsi="Arial"/>
          <w:sz w:val="20"/>
        </w:rPr>
        <w:t>di</w:t>
      </w:r>
      <w:r>
        <w:rPr>
          <w:rFonts w:ascii="Arial" w:hAnsi="Arial"/>
          <w:spacing w:val="-6"/>
          <w:sz w:val="20"/>
        </w:rPr>
        <w:t> </w:t>
      </w:r>
      <w:r>
        <w:rPr>
          <w:rFonts w:ascii="Arial" w:hAnsi="Arial"/>
          <w:sz w:val="20"/>
        </w:rPr>
        <w:t>fallo</w:t>
      </w:r>
      <w:r>
        <w:rPr>
          <w:rFonts w:ascii="Arial" w:hAnsi="Arial"/>
          <w:spacing w:val="-6"/>
          <w:sz w:val="20"/>
        </w:rPr>
        <w:t> </w:t>
      </w:r>
      <w:r>
        <w:rPr>
          <w:rFonts w:ascii="Arial" w:hAnsi="Arial"/>
          <w:sz w:val="20"/>
        </w:rPr>
        <w:t>di</w:t>
      </w:r>
      <w:r>
        <w:rPr>
          <w:rFonts w:ascii="Arial" w:hAnsi="Arial"/>
          <w:spacing w:val="-5"/>
          <w:sz w:val="20"/>
        </w:rPr>
        <w:t> </w:t>
      </w:r>
      <w:r>
        <w:rPr>
          <w:rFonts w:ascii="Arial" w:hAnsi="Arial"/>
          <w:sz w:val="20"/>
        </w:rPr>
        <w:t>posizione</w:t>
      </w:r>
      <w:r>
        <w:rPr>
          <w:rFonts w:ascii="Arial" w:hAnsi="Arial"/>
          <w:spacing w:val="-6"/>
          <w:sz w:val="20"/>
        </w:rPr>
        <w:t> </w:t>
      </w:r>
      <w:r>
        <w:rPr>
          <w:rFonts w:ascii="Arial" w:hAnsi="Arial"/>
          <w:sz w:val="20"/>
        </w:rPr>
        <w:t>e</w:t>
      </w:r>
      <w:r>
        <w:rPr>
          <w:rFonts w:ascii="Arial" w:hAnsi="Arial"/>
          <w:spacing w:val="-6"/>
          <w:sz w:val="20"/>
        </w:rPr>
        <w:t> </w:t>
      </w:r>
      <w:r>
        <w:rPr>
          <w:rFonts w:ascii="Arial" w:hAnsi="Arial"/>
          <w:sz w:val="20"/>
        </w:rPr>
        <w:t>fallo</w:t>
      </w:r>
      <w:r>
        <w:rPr>
          <w:rFonts w:ascii="Arial" w:hAnsi="Arial"/>
          <w:spacing w:val="-5"/>
          <w:sz w:val="20"/>
        </w:rPr>
        <w:t> </w:t>
      </w:r>
      <w:r>
        <w:rPr>
          <w:rFonts w:ascii="Arial" w:hAnsi="Arial"/>
          <w:sz w:val="20"/>
        </w:rPr>
        <w:t>di</w:t>
      </w:r>
      <w:r>
        <w:rPr>
          <w:rFonts w:ascii="Arial" w:hAnsi="Arial"/>
          <w:spacing w:val="-6"/>
          <w:sz w:val="20"/>
        </w:rPr>
        <w:t> </w:t>
      </w:r>
      <w:r>
        <w:rPr>
          <w:rFonts w:ascii="Arial" w:hAnsi="Arial"/>
          <w:sz w:val="20"/>
        </w:rPr>
        <w:t>velo,</w:t>
      </w:r>
      <w:r>
        <w:rPr>
          <w:rFonts w:ascii="Arial" w:hAnsi="Arial"/>
          <w:spacing w:val="-5"/>
          <w:sz w:val="20"/>
        </w:rPr>
        <w:t> </w:t>
      </w:r>
      <w:r>
        <w:rPr>
          <w:rFonts w:ascii="Arial" w:hAnsi="Arial"/>
          <w:sz w:val="20"/>
        </w:rPr>
        <w:t>si</w:t>
      </w:r>
      <w:r>
        <w:rPr>
          <w:rFonts w:ascii="Arial" w:hAnsi="Arial"/>
          <w:spacing w:val="-6"/>
          <w:sz w:val="20"/>
        </w:rPr>
        <w:t> </w:t>
      </w:r>
      <w:r>
        <w:rPr>
          <w:rFonts w:ascii="Arial" w:hAnsi="Arial"/>
          <w:sz w:val="20"/>
        </w:rPr>
        <w:t>possono</w:t>
      </w:r>
      <w:r>
        <w:rPr>
          <w:rFonts w:ascii="Arial" w:hAnsi="Arial"/>
          <w:spacing w:val="-6"/>
          <w:sz w:val="20"/>
        </w:rPr>
        <w:t> </w:t>
      </w:r>
      <w:r>
        <w:rPr>
          <w:rFonts w:ascii="Arial" w:hAnsi="Arial"/>
          <w:sz w:val="20"/>
        </w:rPr>
        <w:t>ipotizzare</w:t>
      </w:r>
      <w:r>
        <w:rPr>
          <w:rFonts w:ascii="Arial" w:hAnsi="Arial"/>
          <w:spacing w:val="-5"/>
          <w:sz w:val="20"/>
        </w:rPr>
        <w:t> </w:t>
      </w:r>
      <w:r>
        <w:rPr>
          <w:rFonts w:ascii="Arial" w:hAnsi="Arial"/>
          <w:sz w:val="20"/>
        </w:rPr>
        <w:t>due</w:t>
      </w:r>
      <w:r>
        <w:rPr>
          <w:rFonts w:ascii="Arial" w:hAnsi="Arial"/>
          <w:spacing w:val="-6"/>
          <w:sz w:val="20"/>
        </w:rPr>
        <w:t> </w:t>
      </w:r>
      <w:r>
        <w:rPr>
          <w:rFonts w:ascii="Arial" w:hAnsi="Arial"/>
          <w:sz w:val="20"/>
        </w:rPr>
        <w:t>situazioni:</w:t>
      </w:r>
      <w:r>
        <w:rPr>
          <w:rFonts w:ascii="Arial" w:hAnsi="Arial"/>
          <w:spacing w:val="-6"/>
          <w:sz w:val="20"/>
        </w:rPr>
        <w:t> </w:t>
      </w:r>
      <w:r>
        <w:rPr>
          <w:rFonts w:ascii="Arial" w:hAnsi="Arial"/>
          <w:sz w:val="20"/>
        </w:rPr>
        <w:t>nel</w:t>
      </w:r>
      <w:r>
        <w:rPr>
          <w:rFonts w:ascii="Arial" w:hAnsi="Arial"/>
          <w:spacing w:val="-5"/>
          <w:sz w:val="20"/>
        </w:rPr>
        <w:t> </w:t>
      </w:r>
      <w:r>
        <w:rPr>
          <w:rFonts w:ascii="Arial" w:hAnsi="Arial"/>
          <w:sz w:val="20"/>
        </w:rPr>
        <w:t>caso</w:t>
      </w:r>
      <w:r>
        <w:rPr>
          <w:rFonts w:ascii="Arial" w:hAnsi="Arial"/>
          <w:spacing w:val="-6"/>
          <w:sz w:val="20"/>
        </w:rPr>
        <w:t> </w:t>
      </w:r>
      <w:r>
        <w:rPr>
          <w:rFonts w:ascii="Arial" w:hAnsi="Arial"/>
          <w:sz w:val="20"/>
        </w:rPr>
        <w:t>di</w:t>
      </w:r>
      <w:r>
        <w:rPr>
          <w:rFonts w:ascii="Arial" w:hAnsi="Arial"/>
          <w:spacing w:val="-5"/>
          <w:sz w:val="20"/>
        </w:rPr>
        <w:t> </w:t>
      </w:r>
      <w:r>
        <w:rPr>
          <w:rFonts w:ascii="Arial" w:hAnsi="Arial"/>
          <w:sz w:val="20"/>
        </w:rPr>
        <w:t>cui alla Regola 12.5.2 il primo fallo che si verifica, e quindi da sanzionare, è quello di posizione; nel caso di cui alla Regola 12.5.3 il fallo di velo si verifica al momento del colpo del servizio e quindi è prioritario rispetto a quello di posizione. Questo comprende i casi in cui una squadra non tiene conto dell’avvertimento ricevuto dal 1° arbitro riguardo a deliberate azioni di</w:t>
      </w:r>
      <w:r>
        <w:rPr>
          <w:rFonts w:ascii="Arial" w:hAnsi="Arial"/>
          <w:spacing w:val="-6"/>
          <w:sz w:val="20"/>
        </w:rPr>
        <w:t> </w:t>
      </w:r>
      <w:r>
        <w:rPr>
          <w:rFonts w:ascii="Arial" w:hAnsi="Arial"/>
          <w:sz w:val="20"/>
        </w:rPr>
        <w:t>velo.</w:t>
      </w:r>
    </w:p>
    <w:p>
      <w:pPr>
        <w:spacing w:after="0" w:line="240" w:lineRule="auto"/>
        <w:jc w:val="both"/>
        <w:rPr>
          <w:rFonts w:ascii="Arial" w:hAnsi="Arial"/>
          <w:sz w:val="20"/>
        </w:rPr>
        <w:sectPr>
          <w:pgSz w:w="11910" w:h="16840"/>
          <w:pgMar w:header="544" w:footer="323" w:top="1040" w:bottom="520" w:left="620" w:right="620"/>
        </w:sectPr>
      </w:pPr>
    </w:p>
    <w:p>
      <w:pPr>
        <w:pStyle w:val="ListParagraph"/>
        <w:numPr>
          <w:ilvl w:val="1"/>
          <w:numId w:val="85"/>
        </w:numPr>
        <w:tabs>
          <w:tab w:pos="675" w:val="left" w:leader="none"/>
        </w:tabs>
        <w:spacing w:line="240" w:lineRule="auto" w:before="90" w:after="0"/>
        <w:ind w:left="674" w:right="0" w:hanging="446"/>
        <w:jc w:val="both"/>
        <w:rPr>
          <w:rFonts w:ascii="Arial"/>
          <w:i/>
          <w:sz w:val="20"/>
        </w:rPr>
      </w:pPr>
      <w:r>
        <w:rPr>
          <w:rFonts w:ascii="Arial"/>
          <w:i/>
          <w:sz w:val="20"/>
        </w:rPr>
        <w:t>FALLI DI SERVIZIO E FALLI DI</w:t>
      </w:r>
      <w:r>
        <w:rPr>
          <w:rFonts w:ascii="Arial"/>
          <w:i/>
          <w:spacing w:val="-9"/>
          <w:sz w:val="20"/>
        </w:rPr>
        <w:t> </w:t>
      </w:r>
      <w:r>
        <w:rPr>
          <w:rFonts w:ascii="Arial"/>
          <w:i/>
          <w:sz w:val="20"/>
        </w:rPr>
        <w:t>POSIZIONE</w:t>
      </w:r>
    </w:p>
    <w:p>
      <w:pPr>
        <w:pStyle w:val="ListParagraph"/>
        <w:numPr>
          <w:ilvl w:val="2"/>
          <w:numId w:val="85"/>
        </w:numPr>
        <w:tabs>
          <w:tab w:pos="839" w:val="left" w:leader="none"/>
        </w:tabs>
        <w:spacing w:line="240" w:lineRule="auto" w:before="1" w:after="0"/>
        <w:ind w:left="229" w:right="230" w:firstLine="0"/>
        <w:jc w:val="both"/>
        <w:rPr>
          <w:rFonts w:ascii="Arial" w:hAnsi="Arial"/>
          <w:i/>
          <w:sz w:val="20"/>
        </w:rPr>
      </w:pPr>
      <w:r>
        <w:rPr>
          <w:rFonts w:ascii="Arial" w:hAnsi="Arial"/>
          <w:i/>
          <w:sz w:val="20"/>
        </w:rPr>
        <w:t>Se</w:t>
      </w:r>
      <w:r>
        <w:rPr>
          <w:rFonts w:ascii="Arial" w:hAnsi="Arial"/>
          <w:i/>
          <w:spacing w:val="-5"/>
          <w:sz w:val="20"/>
        </w:rPr>
        <w:t> </w:t>
      </w:r>
      <w:r>
        <w:rPr>
          <w:rFonts w:ascii="Arial" w:hAnsi="Arial"/>
          <w:i/>
          <w:sz w:val="20"/>
        </w:rPr>
        <w:t>il</w:t>
      </w:r>
      <w:r>
        <w:rPr>
          <w:rFonts w:ascii="Arial" w:hAnsi="Arial"/>
          <w:i/>
          <w:spacing w:val="-4"/>
          <w:sz w:val="20"/>
        </w:rPr>
        <w:t> </w:t>
      </w:r>
      <w:r>
        <w:rPr>
          <w:rFonts w:ascii="Arial" w:hAnsi="Arial"/>
          <w:i/>
          <w:sz w:val="20"/>
        </w:rPr>
        <w:t>giocatore</w:t>
      </w:r>
      <w:r>
        <w:rPr>
          <w:rFonts w:ascii="Arial" w:hAnsi="Arial"/>
          <w:i/>
          <w:spacing w:val="-5"/>
          <w:sz w:val="20"/>
        </w:rPr>
        <w:t> </w:t>
      </w:r>
      <w:r>
        <w:rPr>
          <w:rFonts w:ascii="Arial" w:hAnsi="Arial"/>
          <w:i/>
          <w:sz w:val="20"/>
        </w:rPr>
        <w:t>al</w:t>
      </w:r>
      <w:r>
        <w:rPr>
          <w:rFonts w:ascii="Arial" w:hAnsi="Arial"/>
          <w:i/>
          <w:spacing w:val="-4"/>
          <w:sz w:val="20"/>
        </w:rPr>
        <w:t> </w:t>
      </w:r>
      <w:r>
        <w:rPr>
          <w:rFonts w:ascii="Arial" w:hAnsi="Arial"/>
          <w:i/>
          <w:sz w:val="20"/>
        </w:rPr>
        <w:t>servizio</w:t>
      </w:r>
      <w:r>
        <w:rPr>
          <w:rFonts w:ascii="Arial" w:hAnsi="Arial"/>
          <w:i/>
          <w:spacing w:val="-4"/>
          <w:sz w:val="20"/>
        </w:rPr>
        <w:t> </w:t>
      </w:r>
      <w:r>
        <w:rPr>
          <w:rFonts w:ascii="Arial" w:hAnsi="Arial"/>
          <w:i/>
          <w:sz w:val="20"/>
        </w:rPr>
        <w:t>commette</w:t>
      </w:r>
      <w:r>
        <w:rPr>
          <w:rFonts w:ascii="Arial" w:hAnsi="Arial"/>
          <w:i/>
          <w:spacing w:val="-5"/>
          <w:sz w:val="20"/>
        </w:rPr>
        <w:t> </w:t>
      </w:r>
      <w:r>
        <w:rPr>
          <w:rFonts w:ascii="Arial" w:hAnsi="Arial"/>
          <w:i/>
          <w:sz w:val="20"/>
        </w:rPr>
        <w:t>un</w:t>
      </w:r>
      <w:r>
        <w:rPr>
          <w:rFonts w:ascii="Arial" w:hAnsi="Arial"/>
          <w:i/>
          <w:spacing w:val="-5"/>
          <w:sz w:val="20"/>
        </w:rPr>
        <w:t> </w:t>
      </w:r>
      <w:r>
        <w:rPr>
          <w:rFonts w:ascii="Arial" w:hAnsi="Arial"/>
          <w:i/>
          <w:sz w:val="20"/>
        </w:rPr>
        <w:t>fallo</w:t>
      </w:r>
      <w:r>
        <w:rPr>
          <w:rFonts w:ascii="Arial" w:hAnsi="Arial"/>
          <w:i/>
          <w:spacing w:val="-5"/>
          <w:sz w:val="20"/>
        </w:rPr>
        <w:t> </w:t>
      </w:r>
      <w:r>
        <w:rPr>
          <w:rFonts w:ascii="Arial" w:hAnsi="Arial"/>
          <w:i/>
          <w:sz w:val="20"/>
        </w:rPr>
        <w:t>al</w:t>
      </w:r>
      <w:r>
        <w:rPr>
          <w:rFonts w:ascii="Arial" w:hAnsi="Arial"/>
          <w:i/>
          <w:spacing w:val="-3"/>
          <w:sz w:val="20"/>
        </w:rPr>
        <w:t> </w:t>
      </w:r>
      <w:r>
        <w:rPr>
          <w:rFonts w:ascii="Arial" w:hAnsi="Arial"/>
          <w:i/>
          <w:sz w:val="20"/>
        </w:rPr>
        <w:t>momento</w:t>
      </w:r>
      <w:r>
        <w:rPr>
          <w:rFonts w:ascii="Arial" w:hAnsi="Arial"/>
          <w:i/>
          <w:spacing w:val="-5"/>
          <w:sz w:val="20"/>
        </w:rPr>
        <w:t> </w:t>
      </w:r>
      <w:r>
        <w:rPr>
          <w:rFonts w:ascii="Arial" w:hAnsi="Arial"/>
          <w:i/>
          <w:sz w:val="20"/>
        </w:rPr>
        <w:t>del</w:t>
      </w:r>
      <w:r>
        <w:rPr>
          <w:rFonts w:ascii="Arial" w:hAnsi="Arial"/>
          <w:i/>
          <w:spacing w:val="-4"/>
          <w:sz w:val="20"/>
        </w:rPr>
        <w:t> </w:t>
      </w:r>
      <w:r>
        <w:rPr>
          <w:rFonts w:ascii="Arial" w:hAnsi="Arial"/>
          <w:i/>
          <w:sz w:val="20"/>
        </w:rPr>
        <w:t>colpo</w:t>
      </w:r>
      <w:r>
        <w:rPr>
          <w:rFonts w:ascii="Arial" w:hAnsi="Arial"/>
          <w:i/>
          <w:spacing w:val="-5"/>
          <w:sz w:val="20"/>
        </w:rPr>
        <w:t> </w:t>
      </w:r>
      <w:r>
        <w:rPr>
          <w:rFonts w:ascii="Arial" w:hAnsi="Arial"/>
          <w:i/>
          <w:sz w:val="20"/>
        </w:rPr>
        <w:t>di</w:t>
      </w:r>
      <w:r>
        <w:rPr>
          <w:rFonts w:ascii="Arial" w:hAnsi="Arial"/>
          <w:i/>
          <w:spacing w:val="-3"/>
          <w:sz w:val="20"/>
        </w:rPr>
        <w:t> </w:t>
      </w:r>
      <w:r>
        <w:rPr>
          <w:rFonts w:ascii="Arial" w:hAnsi="Arial"/>
          <w:i/>
          <w:sz w:val="20"/>
        </w:rPr>
        <w:t>servizio</w:t>
      </w:r>
      <w:r>
        <w:rPr>
          <w:rFonts w:ascii="Arial" w:hAnsi="Arial"/>
          <w:i/>
          <w:spacing w:val="-5"/>
          <w:sz w:val="20"/>
        </w:rPr>
        <w:t> </w:t>
      </w:r>
      <w:r>
        <w:rPr>
          <w:rFonts w:ascii="Arial" w:hAnsi="Arial"/>
          <w:i/>
          <w:sz w:val="20"/>
        </w:rPr>
        <w:t>(esecuzione</w:t>
      </w:r>
      <w:r>
        <w:rPr>
          <w:rFonts w:ascii="Arial" w:hAnsi="Arial"/>
          <w:i/>
          <w:spacing w:val="-5"/>
          <w:sz w:val="20"/>
        </w:rPr>
        <w:t> </w:t>
      </w:r>
      <w:r>
        <w:rPr>
          <w:rFonts w:ascii="Arial" w:hAnsi="Arial"/>
          <w:i/>
          <w:sz w:val="20"/>
        </w:rPr>
        <w:t>irregolare,</w:t>
      </w:r>
      <w:r>
        <w:rPr>
          <w:rFonts w:ascii="Arial" w:hAnsi="Arial"/>
          <w:i/>
          <w:spacing w:val="-5"/>
          <w:sz w:val="20"/>
        </w:rPr>
        <w:t> </w:t>
      </w:r>
      <w:r>
        <w:rPr>
          <w:rFonts w:ascii="Arial" w:hAnsi="Arial"/>
          <w:i/>
          <w:sz w:val="20"/>
        </w:rPr>
        <w:t>errore</w:t>
      </w:r>
      <w:r>
        <w:rPr>
          <w:rFonts w:ascii="Arial" w:hAnsi="Arial"/>
          <w:i/>
          <w:spacing w:val="-4"/>
          <w:sz w:val="20"/>
        </w:rPr>
        <w:t> </w:t>
      </w:r>
      <w:r>
        <w:rPr>
          <w:rFonts w:ascii="Arial" w:hAnsi="Arial"/>
          <w:i/>
          <w:sz w:val="20"/>
        </w:rPr>
        <w:t>di </w:t>
      </w:r>
      <w:r>
        <w:rPr>
          <w:rFonts w:ascii="Arial" w:hAnsi="Arial"/>
          <w:i/>
          <w:sz w:val="20"/>
        </w:rPr>
        <w:t>rotazione, ecc.) e la squadra avversaria è in fallo di posizione, è il fallo di servizio che viene</w:t>
      </w:r>
      <w:r>
        <w:rPr>
          <w:rFonts w:ascii="Arial" w:hAnsi="Arial"/>
          <w:i/>
          <w:spacing w:val="-22"/>
          <w:sz w:val="20"/>
        </w:rPr>
        <w:t> </w:t>
      </w:r>
      <w:r>
        <w:rPr>
          <w:rFonts w:ascii="Arial" w:hAnsi="Arial"/>
          <w:i/>
          <w:sz w:val="20"/>
        </w:rPr>
        <w:t>sanzionato.</w:t>
      </w:r>
    </w:p>
    <w:p>
      <w:pPr>
        <w:pStyle w:val="ListParagraph"/>
        <w:numPr>
          <w:ilvl w:val="2"/>
          <w:numId w:val="85"/>
        </w:numPr>
        <w:tabs>
          <w:tab w:pos="842" w:val="left" w:leader="none"/>
        </w:tabs>
        <w:spacing w:line="240" w:lineRule="auto" w:before="1" w:after="0"/>
        <w:ind w:left="229" w:right="227" w:firstLine="0"/>
        <w:jc w:val="both"/>
        <w:rPr>
          <w:rFonts w:ascii="Arial" w:hAnsi="Arial"/>
          <w:i/>
          <w:sz w:val="20"/>
        </w:rPr>
      </w:pPr>
      <w:r>
        <w:rPr>
          <w:rFonts w:ascii="Arial" w:hAnsi="Arial"/>
          <w:i/>
          <w:sz w:val="20"/>
        </w:rPr>
        <w:t>Invece, se l’esecuzione del servizio è stata corretta, ma in seguito esso diviene falloso (va fuori, passa sopra </w:t>
      </w:r>
      <w:r>
        <w:rPr>
          <w:rFonts w:ascii="Arial" w:hAnsi="Arial"/>
          <w:i/>
          <w:sz w:val="20"/>
        </w:rPr>
        <w:t>un velo, ecc.), il fallo di posizione è il primo a verificarsi e quindi è</w:t>
      </w:r>
      <w:r>
        <w:rPr>
          <w:rFonts w:ascii="Arial" w:hAnsi="Arial"/>
          <w:i/>
          <w:spacing w:val="-17"/>
          <w:sz w:val="20"/>
        </w:rPr>
        <w:t> </w:t>
      </w:r>
      <w:r>
        <w:rPr>
          <w:rFonts w:ascii="Arial" w:hAnsi="Arial"/>
          <w:i/>
          <w:sz w:val="20"/>
        </w:rPr>
        <w:t>sanzionato.</w:t>
      </w:r>
    </w:p>
    <w:p>
      <w:pPr>
        <w:pStyle w:val="BodyText"/>
        <w:spacing w:before="1"/>
        <w:rPr>
          <w:rFonts w:ascii="Arial"/>
          <w:i/>
          <w:sz w:val="20"/>
        </w:rPr>
      </w:pPr>
    </w:p>
    <w:p>
      <w:pPr>
        <w:spacing w:before="0"/>
        <w:ind w:left="229" w:right="0" w:firstLine="0"/>
        <w:jc w:val="both"/>
        <w:rPr>
          <w:rFonts w:ascii="Arial"/>
          <w:i/>
          <w:sz w:val="20"/>
        </w:rPr>
      </w:pPr>
      <w:r>
        <w:rPr>
          <w:rFonts w:ascii="Arial"/>
          <w:i/>
          <w:sz w:val="20"/>
        </w:rPr>
        <w:t>12.5 VELO</w:t>
      </w:r>
    </w:p>
    <w:p>
      <w:pPr>
        <w:pStyle w:val="ListParagraph"/>
        <w:numPr>
          <w:ilvl w:val="2"/>
          <w:numId w:val="86"/>
        </w:numPr>
        <w:tabs>
          <w:tab w:pos="832" w:val="left" w:leader="none"/>
        </w:tabs>
        <w:spacing w:line="237" w:lineRule="auto" w:before="2" w:after="0"/>
        <w:ind w:left="229" w:right="228" w:firstLine="0"/>
        <w:jc w:val="both"/>
        <w:rPr>
          <w:rFonts w:ascii="Arial" w:hAnsi="Arial"/>
          <w:i/>
          <w:sz w:val="20"/>
        </w:rPr>
      </w:pPr>
      <w:r>
        <w:rPr>
          <w:rFonts w:ascii="Arial" w:hAnsi="Arial"/>
          <w:i/>
          <w:sz w:val="20"/>
        </w:rPr>
        <w:t>Un</w:t>
      </w:r>
      <w:r>
        <w:rPr>
          <w:rFonts w:ascii="Arial" w:hAnsi="Arial"/>
          <w:i/>
          <w:spacing w:val="-12"/>
          <w:sz w:val="20"/>
        </w:rPr>
        <w:t> </w:t>
      </w:r>
      <w:r>
        <w:rPr>
          <w:rFonts w:ascii="Arial" w:hAnsi="Arial"/>
          <w:i/>
          <w:sz w:val="20"/>
        </w:rPr>
        <w:t>giocatore</w:t>
      </w:r>
      <w:r>
        <w:rPr>
          <w:rFonts w:ascii="Arial" w:hAnsi="Arial"/>
          <w:i/>
          <w:spacing w:val="-11"/>
          <w:sz w:val="20"/>
        </w:rPr>
        <w:t> </w:t>
      </w:r>
      <w:r>
        <w:rPr>
          <w:rFonts w:ascii="Arial" w:hAnsi="Arial"/>
          <w:i/>
          <w:sz w:val="20"/>
        </w:rPr>
        <w:t>o</w:t>
      </w:r>
      <w:r>
        <w:rPr>
          <w:rFonts w:ascii="Arial" w:hAnsi="Arial"/>
          <w:i/>
          <w:spacing w:val="-12"/>
          <w:sz w:val="20"/>
        </w:rPr>
        <w:t> </w:t>
      </w:r>
      <w:r>
        <w:rPr>
          <w:rFonts w:ascii="Arial" w:hAnsi="Arial"/>
          <w:i/>
          <w:sz w:val="20"/>
        </w:rPr>
        <w:t>un</w:t>
      </w:r>
      <w:r>
        <w:rPr>
          <w:rFonts w:ascii="Arial" w:hAnsi="Arial"/>
          <w:i/>
          <w:spacing w:val="-11"/>
          <w:sz w:val="20"/>
        </w:rPr>
        <w:t> </w:t>
      </w:r>
      <w:r>
        <w:rPr>
          <w:rFonts w:ascii="Arial" w:hAnsi="Arial"/>
          <w:i/>
          <w:sz w:val="20"/>
        </w:rPr>
        <w:t>gruppo</w:t>
      </w:r>
      <w:r>
        <w:rPr>
          <w:rFonts w:ascii="Arial" w:hAnsi="Arial"/>
          <w:i/>
          <w:spacing w:val="-12"/>
          <w:sz w:val="20"/>
        </w:rPr>
        <w:t> </w:t>
      </w:r>
      <w:r>
        <w:rPr>
          <w:rFonts w:ascii="Arial" w:hAnsi="Arial"/>
          <w:i/>
          <w:sz w:val="20"/>
        </w:rPr>
        <w:t>di</w:t>
      </w:r>
      <w:r>
        <w:rPr>
          <w:rFonts w:ascii="Arial" w:hAnsi="Arial"/>
          <w:i/>
          <w:spacing w:val="-10"/>
          <w:sz w:val="20"/>
        </w:rPr>
        <w:t> </w:t>
      </w:r>
      <w:r>
        <w:rPr>
          <w:rFonts w:ascii="Arial" w:hAnsi="Arial"/>
          <w:i/>
          <w:sz w:val="20"/>
        </w:rPr>
        <w:t>giocatori</w:t>
      </w:r>
      <w:r>
        <w:rPr>
          <w:rFonts w:ascii="Arial" w:hAnsi="Arial"/>
          <w:i/>
          <w:spacing w:val="-10"/>
          <w:sz w:val="20"/>
        </w:rPr>
        <w:t> </w:t>
      </w:r>
      <w:r>
        <w:rPr>
          <w:rFonts w:ascii="Arial" w:hAnsi="Arial"/>
          <w:i/>
          <w:sz w:val="20"/>
        </w:rPr>
        <w:t>della</w:t>
      </w:r>
      <w:r>
        <w:rPr>
          <w:rFonts w:ascii="Arial" w:hAnsi="Arial"/>
          <w:i/>
          <w:spacing w:val="-12"/>
          <w:sz w:val="20"/>
        </w:rPr>
        <w:t> </w:t>
      </w:r>
      <w:r>
        <w:rPr>
          <w:rFonts w:ascii="Arial" w:hAnsi="Arial"/>
          <w:i/>
          <w:sz w:val="20"/>
        </w:rPr>
        <w:t>squadra</w:t>
      </w:r>
      <w:r>
        <w:rPr>
          <w:rFonts w:ascii="Arial" w:hAnsi="Arial"/>
          <w:i/>
          <w:spacing w:val="-11"/>
          <w:sz w:val="20"/>
        </w:rPr>
        <w:t> </w:t>
      </w:r>
      <w:r>
        <w:rPr>
          <w:rFonts w:ascii="Arial" w:hAnsi="Arial"/>
          <w:i/>
          <w:sz w:val="20"/>
        </w:rPr>
        <w:t>al</w:t>
      </w:r>
      <w:r>
        <w:rPr>
          <w:rFonts w:ascii="Arial" w:hAnsi="Arial"/>
          <w:i/>
          <w:spacing w:val="-11"/>
          <w:sz w:val="20"/>
        </w:rPr>
        <w:t> </w:t>
      </w:r>
      <w:r>
        <w:rPr>
          <w:rFonts w:ascii="Arial" w:hAnsi="Arial"/>
          <w:i/>
          <w:sz w:val="20"/>
        </w:rPr>
        <w:t>servizio</w:t>
      </w:r>
      <w:r>
        <w:rPr>
          <w:rFonts w:ascii="Arial" w:hAnsi="Arial"/>
          <w:i/>
          <w:spacing w:val="-11"/>
          <w:sz w:val="20"/>
        </w:rPr>
        <w:t> </w:t>
      </w:r>
      <w:r>
        <w:rPr>
          <w:rFonts w:ascii="Arial" w:hAnsi="Arial"/>
          <w:i/>
          <w:sz w:val="20"/>
        </w:rPr>
        <w:t>effettuano</w:t>
      </w:r>
      <w:r>
        <w:rPr>
          <w:rFonts w:ascii="Arial" w:hAnsi="Arial"/>
          <w:i/>
          <w:spacing w:val="-11"/>
          <w:sz w:val="20"/>
        </w:rPr>
        <w:t> </w:t>
      </w:r>
      <w:r>
        <w:rPr>
          <w:rFonts w:ascii="Arial" w:hAnsi="Arial"/>
          <w:i/>
          <w:sz w:val="20"/>
        </w:rPr>
        <w:t>un</w:t>
      </w:r>
      <w:r>
        <w:rPr>
          <w:rFonts w:ascii="Arial" w:hAnsi="Arial"/>
          <w:i/>
          <w:spacing w:val="-12"/>
          <w:sz w:val="20"/>
        </w:rPr>
        <w:t> </w:t>
      </w:r>
      <w:r>
        <w:rPr>
          <w:rFonts w:ascii="Arial" w:hAnsi="Arial"/>
          <w:i/>
          <w:sz w:val="20"/>
        </w:rPr>
        <w:t>velo</w:t>
      </w:r>
      <w:r>
        <w:rPr>
          <w:rFonts w:ascii="Arial" w:hAnsi="Arial"/>
          <w:i/>
          <w:spacing w:val="-11"/>
          <w:sz w:val="20"/>
        </w:rPr>
        <w:t> </w:t>
      </w:r>
      <w:r>
        <w:rPr>
          <w:rFonts w:ascii="Arial" w:hAnsi="Arial"/>
          <w:i/>
          <w:sz w:val="20"/>
        </w:rPr>
        <w:t>se</w:t>
      </w:r>
      <w:r>
        <w:rPr>
          <w:rFonts w:ascii="Arial" w:hAnsi="Arial"/>
          <w:i/>
          <w:spacing w:val="-12"/>
          <w:sz w:val="20"/>
        </w:rPr>
        <w:t> </w:t>
      </w:r>
      <w:r>
        <w:rPr>
          <w:rFonts w:ascii="Arial" w:hAnsi="Arial"/>
          <w:i/>
          <w:sz w:val="20"/>
        </w:rPr>
        <w:t>agitano</w:t>
      </w:r>
      <w:r>
        <w:rPr>
          <w:rFonts w:ascii="Arial" w:hAnsi="Arial"/>
          <w:i/>
          <w:spacing w:val="-11"/>
          <w:sz w:val="20"/>
        </w:rPr>
        <w:t> </w:t>
      </w:r>
      <w:r>
        <w:rPr>
          <w:rFonts w:ascii="Arial" w:hAnsi="Arial"/>
          <w:i/>
          <w:sz w:val="20"/>
        </w:rPr>
        <w:t>le</w:t>
      </w:r>
      <w:r>
        <w:rPr>
          <w:rFonts w:ascii="Arial" w:hAnsi="Arial"/>
          <w:i/>
          <w:spacing w:val="-12"/>
          <w:sz w:val="20"/>
        </w:rPr>
        <w:t> </w:t>
      </w:r>
      <w:r>
        <w:rPr>
          <w:rFonts w:ascii="Arial" w:hAnsi="Arial"/>
          <w:i/>
          <w:sz w:val="20"/>
        </w:rPr>
        <w:t>braccia,</w:t>
      </w:r>
      <w:r>
        <w:rPr>
          <w:rFonts w:ascii="Arial" w:hAnsi="Arial"/>
          <w:i/>
          <w:spacing w:val="-10"/>
          <w:sz w:val="20"/>
        </w:rPr>
        <w:t> </w:t>
      </w:r>
      <w:r>
        <w:rPr>
          <w:rFonts w:ascii="Arial" w:hAnsi="Arial"/>
          <w:i/>
          <w:sz w:val="20"/>
        </w:rPr>
        <w:t>saltano </w:t>
      </w:r>
      <w:r>
        <w:rPr>
          <w:rFonts w:ascii="Arial" w:hAnsi="Arial"/>
          <w:i/>
          <w:sz w:val="20"/>
        </w:rPr>
        <w:t>o si muovono lateralmente, durante l’esecuzione del servizio, o stanno raggruppati, in modo tale da nascondere sia il colpo di servizio sia la traiettoria della palla finché questa raggiunge il piano verticale della rete. Nel caso uno dei due sia visibile dalla squadra in ricezione, il velo non si</w:t>
      </w:r>
      <w:r>
        <w:rPr>
          <w:rFonts w:ascii="Arial" w:hAnsi="Arial"/>
          <w:i/>
          <w:spacing w:val="-12"/>
          <w:sz w:val="20"/>
        </w:rPr>
        <w:t> </w:t>
      </w:r>
      <w:r>
        <w:rPr>
          <w:rFonts w:ascii="Arial" w:hAnsi="Arial"/>
          <w:i/>
          <w:sz w:val="20"/>
        </w:rPr>
        <w:t>configura.</w:t>
      </w:r>
    </w:p>
    <w:p>
      <w:pPr>
        <w:pStyle w:val="ListParagraph"/>
        <w:numPr>
          <w:ilvl w:val="2"/>
          <w:numId w:val="86"/>
        </w:numPr>
        <w:tabs>
          <w:tab w:pos="848" w:val="left" w:leader="none"/>
        </w:tabs>
        <w:spacing w:line="240" w:lineRule="auto" w:before="4" w:after="0"/>
        <w:ind w:left="229" w:right="225" w:firstLine="0"/>
        <w:jc w:val="both"/>
        <w:rPr>
          <w:rFonts w:ascii="Arial" w:hAnsi="Arial"/>
          <w:i/>
          <w:sz w:val="20"/>
        </w:rPr>
      </w:pPr>
      <w:r>
        <w:rPr>
          <w:rFonts w:ascii="Arial" w:hAnsi="Arial"/>
          <w:i/>
          <w:sz w:val="20"/>
        </w:rPr>
        <w:t>Ai giocatori della squadra al servizio è proibito alzare le mani oltre la testa durante il servizio, finché la palla </w:t>
      </w:r>
      <w:r>
        <w:rPr>
          <w:rFonts w:ascii="Arial" w:hAnsi="Arial"/>
          <w:i/>
          <w:sz w:val="20"/>
        </w:rPr>
        <w:t>non ha oltrepassato la rete. Il 1º arbitro è autorizzato ad avvisare una squadra attraverso il capitano in gioco se sospetta che stia deliberatamente effettuando un</w:t>
      </w:r>
      <w:r>
        <w:rPr>
          <w:rFonts w:ascii="Arial" w:hAnsi="Arial"/>
          <w:i/>
          <w:spacing w:val="-7"/>
          <w:sz w:val="20"/>
        </w:rPr>
        <w:t> </w:t>
      </w:r>
      <w:r>
        <w:rPr>
          <w:rFonts w:ascii="Arial" w:hAnsi="Arial"/>
          <w:i/>
          <w:sz w:val="20"/>
        </w:rPr>
        <w:t>velo.</w:t>
      </w:r>
    </w:p>
    <w:p>
      <w:pPr>
        <w:pStyle w:val="BodyText"/>
        <w:rPr>
          <w:rFonts w:ascii="Arial"/>
          <w:i/>
          <w:sz w:val="20"/>
        </w:rPr>
      </w:pPr>
    </w:p>
    <w:p>
      <w:pPr>
        <w:pStyle w:val="BodyText"/>
        <w:spacing w:before="8"/>
        <w:rPr>
          <w:rFonts w:ascii="Arial"/>
          <w:i/>
          <w:sz w:val="20"/>
        </w:rPr>
      </w:pPr>
      <w:r>
        <w:rPr/>
        <w:drawing>
          <wp:anchor distT="0" distB="0" distL="0" distR="0" allowOverlap="1" layoutInCell="1" locked="0" behindDoc="0" simplePos="0" relativeHeight="1228">
            <wp:simplePos x="0" y="0"/>
            <wp:positionH relativeFrom="page">
              <wp:posOffset>1627503</wp:posOffset>
            </wp:positionH>
            <wp:positionV relativeFrom="paragraph">
              <wp:posOffset>176385</wp:posOffset>
            </wp:positionV>
            <wp:extent cx="4262247" cy="4475988"/>
            <wp:effectExtent l="0" t="0" r="0" b="0"/>
            <wp:wrapTopAndBottom/>
            <wp:docPr id="351" name="image172.jpeg"/>
            <wp:cNvGraphicFramePr>
              <a:graphicFrameLocks noChangeAspect="1"/>
            </wp:cNvGraphicFramePr>
            <a:graphic>
              <a:graphicData uri="http://schemas.openxmlformats.org/drawingml/2006/picture">
                <pic:pic>
                  <pic:nvPicPr>
                    <pic:cNvPr id="352" name="image172.jpeg"/>
                    <pic:cNvPicPr/>
                  </pic:nvPicPr>
                  <pic:blipFill>
                    <a:blip r:embed="rId536" cstate="print"/>
                    <a:stretch>
                      <a:fillRect/>
                    </a:stretch>
                  </pic:blipFill>
                  <pic:spPr>
                    <a:xfrm>
                      <a:off x="0" y="0"/>
                      <a:ext cx="4262247" cy="4475988"/>
                    </a:xfrm>
                    <a:prstGeom prst="rect">
                      <a:avLst/>
                    </a:prstGeom>
                  </pic:spPr>
                </pic:pic>
              </a:graphicData>
            </a:graphic>
          </wp:anchor>
        </w:drawing>
      </w:r>
    </w:p>
    <w:p>
      <w:pPr>
        <w:spacing w:after="0"/>
        <w:rPr>
          <w:rFonts w:ascii="Arial"/>
          <w:sz w:val="20"/>
        </w:rPr>
        <w:sectPr>
          <w:pgSz w:w="11910" w:h="16840"/>
          <w:pgMar w:header="544" w:footer="323" w:top="1040" w:bottom="520" w:left="620" w:right="620"/>
        </w:sectPr>
      </w:pPr>
    </w:p>
    <w:p>
      <w:pPr>
        <w:pStyle w:val="BodyText"/>
        <w:rPr>
          <w:rFonts w:ascii="Arial"/>
          <w:i/>
          <w:sz w:val="20"/>
        </w:rPr>
      </w:pPr>
    </w:p>
    <w:p>
      <w:pPr>
        <w:pStyle w:val="BodyText"/>
        <w:rPr>
          <w:rFonts w:ascii="Arial"/>
          <w:i/>
          <w:sz w:val="20"/>
        </w:rPr>
      </w:pPr>
    </w:p>
    <w:p>
      <w:pPr>
        <w:pStyle w:val="BodyText"/>
        <w:spacing w:before="5"/>
        <w:rPr>
          <w:rFonts w:ascii="Arial"/>
          <w:i/>
          <w:sz w:val="23"/>
        </w:rPr>
      </w:pPr>
    </w:p>
    <w:p>
      <w:pPr>
        <w:pStyle w:val="BodyText"/>
        <w:ind w:left="4035"/>
        <w:rPr>
          <w:rFonts w:ascii="Arial"/>
          <w:sz w:val="20"/>
        </w:rPr>
      </w:pPr>
      <w:r>
        <w:rPr>
          <w:rFonts w:ascii="Arial"/>
          <w:sz w:val="20"/>
        </w:rPr>
        <w:drawing>
          <wp:inline distT="0" distB="0" distL="0" distR="0">
            <wp:extent cx="1167103" cy="1613916"/>
            <wp:effectExtent l="0" t="0" r="0" b="0"/>
            <wp:docPr id="353" name="image1.png"/>
            <wp:cNvGraphicFramePr>
              <a:graphicFrameLocks noChangeAspect="1"/>
            </wp:cNvGraphicFramePr>
            <a:graphic>
              <a:graphicData uri="http://schemas.openxmlformats.org/drawingml/2006/picture">
                <pic:pic>
                  <pic:nvPicPr>
                    <pic:cNvPr id="354" name="image1.png"/>
                    <pic:cNvPicPr/>
                  </pic:nvPicPr>
                  <pic:blipFill>
                    <a:blip r:embed="rId5" cstate="print"/>
                    <a:stretch>
                      <a:fillRect/>
                    </a:stretch>
                  </pic:blipFill>
                  <pic:spPr>
                    <a:xfrm>
                      <a:off x="0" y="0"/>
                      <a:ext cx="1167103" cy="1613916"/>
                    </a:xfrm>
                    <a:prstGeom prst="rect">
                      <a:avLst/>
                    </a:prstGeom>
                  </pic:spPr>
                </pic:pic>
              </a:graphicData>
            </a:graphic>
          </wp:inline>
        </w:drawing>
      </w:r>
      <w:r>
        <w:rPr>
          <w:rFonts w:ascii="Arial"/>
          <w:sz w:val="20"/>
        </w:rPr>
      </w: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spacing w:before="8"/>
        <w:rPr>
          <w:rFonts w:ascii="Arial"/>
          <w:i/>
          <w:sz w:val="23"/>
        </w:rPr>
      </w:pPr>
    </w:p>
    <w:p>
      <w:pPr>
        <w:spacing w:before="101"/>
        <w:ind w:left="1450" w:right="1464" w:firstLine="0"/>
        <w:jc w:val="center"/>
        <w:rPr>
          <w:b/>
          <w:sz w:val="96"/>
        </w:rPr>
      </w:pPr>
      <w:r>
        <w:rPr/>
        <w:drawing>
          <wp:anchor distT="0" distB="0" distL="0" distR="0" allowOverlap="1" layoutInCell="1" locked="0" behindDoc="1" simplePos="0" relativeHeight="198884352">
            <wp:simplePos x="0" y="0"/>
            <wp:positionH relativeFrom="page">
              <wp:posOffset>2199892</wp:posOffset>
            </wp:positionH>
            <wp:positionV relativeFrom="paragraph">
              <wp:posOffset>-1103122</wp:posOffset>
            </wp:positionV>
            <wp:extent cx="3169669" cy="4315215"/>
            <wp:effectExtent l="0" t="0" r="0" b="0"/>
            <wp:wrapNone/>
            <wp:docPr id="355" name="image2.png"/>
            <wp:cNvGraphicFramePr>
              <a:graphicFrameLocks noChangeAspect="1"/>
            </wp:cNvGraphicFramePr>
            <a:graphic>
              <a:graphicData uri="http://schemas.openxmlformats.org/drawingml/2006/picture">
                <pic:pic>
                  <pic:nvPicPr>
                    <pic:cNvPr id="356" name="image2.png"/>
                    <pic:cNvPicPr/>
                  </pic:nvPicPr>
                  <pic:blipFill>
                    <a:blip r:embed="rId6" cstate="print"/>
                    <a:stretch>
                      <a:fillRect/>
                    </a:stretch>
                  </pic:blipFill>
                  <pic:spPr>
                    <a:xfrm>
                      <a:off x="0" y="0"/>
                      <a:ext cx="3169669" cy="4315215"/>
                    </a:xfrm>
                    <a:prstGeom prst="rect">
                      <a:avLst/>
                    </a:prstGeom>
                  </pic:spPr>
                </pic:pic>
              </a:graphicData>
            </a:graphic>
          </wp:anchor>
        </w:drawing>
      </w:r>
      <w:r>
        <w:rPr>
          <w:b/>
          <w:sz w:val="96"/>
        </w:rPr>
        <w:t>Regole di Gioco 2025-2028</w:t>
      </w:r>
    </w:p>
    <w:p>
      <w:pPr>
        <w:spacing w:before="172"/>
        <w:ind w:left="2160" w:right="2207" w:firstLine="0"/>
        <w:jc w:val="center"/>
        <w:rPr>
          <w:i/>
          <w:sz w:val="36"/>
        </w:rPr>
      </w:pPr>
      <w:r>
        <w:rPr>
          <w:i/>
          <w:sz w:val="36"/>
        </w:rPr>
        <w:t>Approvate dal 39º Congresso FIVB </w:t>
      </w:r>
      <w:r>
        <w:rPr>
          <w:i/>
          <w:sz w:val="36"/>
        </w:rPr>
        <w:t>del 15 – 17 novembre 2024</w:t>
      </w:r>
    </w:p>
    <w:p>
      <w:pPr>
        <w:pStyle w:val="BodyText"/>
        <w:rPr>
          <w:i/>
          <w:sz w:val="42"/>
        </w:rPr>
      </w:pPr>
    </w:p>
    <w:p>
      <w:pPr>
        <w:pStyle w:val="BodyText"/>
        <w:rPr>
          <w:i/>
          <w:sz w:val="42"/>
        </w:rPr>
      </w:pPr>
    </w:p>
    <w:p>
      <w:pPr>
        <w:pStyle w:val="BodyText"/>
        <w:rPr>
          <w:i/>
          <w:sz w:val="42"/>
        </w:rPr>
      </w:pPr>
    </w:p>
    <w:p>
      <w:pPr>
        <w:pStyle w:val="BodyText"/>
        <w:rPr>
          <w:i/>
          <w:sz w:val="42"/>
        </w:rPr>
      </w:pPr>
    </w:p>
    <w:p>
      <w:pPr>
        <w:pStyle w:val="BodyText"/>
        <w:rPr>
          <w:i/>
          <w:sz w:val="42"/>
        </w:rPr>
      </w:pPr>
    </w:p>
    <w:p>
      <w:pPr>
        <w:pStyle w:val="BodyText"/>
        <w:rPr>
          <w:i/>
          <w:sz w:val="42"/>
        </w:rPr>
      </w:pPr>
    </w:p>
    <w:p>
      <w:pPr>
        <w:pStyle w:val="BodyText"/>
        <w:rPr>
          <w:i/>
          <w:sz w:val="42"/>
        </w:rPr>
      </w:pPr>
    </w:p>
    <w:p>
      <w:pPr>
        <w:pStyle w:val="BodyText"/>
        <w:rPr>
          <w:i/>
          <w:sz w:val="42"/>
        </w:rPr>
      </w:pPr>
    </w:p>
    <w:p>
      <w:pPr>
        <w:pStyle w:val="BodyText"/>
        <w:rPr>
          <w:i/>
          <w:sz w:val="42"/>
        </w:rPr>
      </w:pPr>
    </w:p>
    <w:p>
      <w:pPr>
        <w:pStyle w:val="BodyText"/>
        <w:spacing w:before="6"/>
        <w:rPr>
          <w:i/>
          <w:sz w:val="60"/>
        </w:rPr>
      </w:pPr>
    </w:p>
    <w:p>
      <w:pPr>
        <w:spacing w:before="0"/>
        <w:ind w:left="1436" w:right="1464" w:firstLine="0"/>
        <w:jc w:val="center"/>
        <w:rPr>
          <w:b/>
          <w:i/>
          <w:sz w:val="20"/>
        </w:rPr>
      </w:pPr>
      <w:r>
        <w:rPr>
          <w:b/>
          <w:i/>
          <w:sz w:val="20"/>
        </w:rPr>
        <w:t>1ª edizione – In vigore dal 1º luglio 2025</w:t>
      </w:r>
    </w:p>
    <w:p>
      <w:pPr>
        <w:spacing w:before="56"/>
        <w:ind w:left="0" w:right="17" w:firstLine="0"/>
        <w:jc w:val="center"/>
        <w:rPr>
          <w:sz w:val="20"/>
        </w:rPr>
      </w:pPr>
      <w:r>
        <w:rPr>
          <w:sz w:val="20"/>
        </w:rPr>
        <w:t>L’edizione 2025-2028 delle Regole di Gioco abroga quelle inserite nelle precedenti edizioni.</w:t>
      </w:r>
    </w:p>
    <w:p>
      <w:pPr>
        <w:spacing w:after="0"/>
        <w:jc w:val="center"/>
        <w:rPr>
          <w:sz w:val="20"/>
        </w:rPr>
        <w:sectPr>
          <w:headerReference w:type="default" r:id="rId540"/>
          <w:footerReference w:type="default" r:id="rId541"/>
          <w:pgSz w:w="11900" w:h="16840"/>
          <w:pgMar w:header="0" w:footer="0" w:top="1600" w:bottom="280" w:left="1020" w:right="1000"/>
        </w:sectPr>
      </w:pPr>
    </w:p>
    <w:p>
      <w:pPr>
        <w:pStyle w:val="BodyText"/>
        <w:spacing w:before="2"/>
        <w:rPr>
          <w:sz w:val="17"/>
        </w:rPr>
      </w:pPr>
    </w:p>
    <w:p>
      <w:pPr>
        <w:spacing w:after="0"/>
        <w:rPr>
          <w:sz w:val="17"/>
        </w:rPr>
        <w:sectPr>
          <w:headerReference w:type="even" r:id="rId542"/>
          <w:footerReference w:type="even" r:id="rId543"/>
          <w:pgSz w:w="11900" w:h="16840"/>
          <w:pgMar w:header="0" w:footer="0" w:top="1600" w:bottom="280" w:left="1020" w:right="1000"/>
        </w:sectPr>
      </w:pPr>
    </w:p>
    <w:p>
      <w:pPr>
        <w:spacing w:before="74"/>
        <w:ind w:left="1450" w:right="1455" w:firstLine="0"/>
        <w:jc w:val="center"/>
        <w:rPr>
          <w:sz w:val="20"/>
        </w:rPr>
      </w:pPr>
      <w:bookmarkStart w:name="_bookmark317" w:id="641"/>
      <w:bookmarkEnd w:id="641"/>
      <w:r>
        <w:rPr/>
      </w:r>
      <w:r>
        <w:rPr>
          <w:sz w:val="20"/>
        </w:rPr>
        <w:t>INDICE</w:t>
      </w:r>
    </w:p>
    <w:p>
      <w:pPr>
        <w:pStyle w:val="BodyText"/>
        <w:spacing w:before="10"/>
        <w:rPr>
          <w:sz w:val="28"/>
        </w:rPr>
      </w:pPr>
    </w:p>
    <w:p>
      <w:pPr>
        <w:spacing w:before="0"/>
        <w:ind w:left="1450" w:right="1459" w:firstLine="0"/>
        <w:jc w:val="center"/>
        <w:rPr>
          <w:b/>
          <w:sz w:val="32"/>
        </w:rPr>
      </w:pPr>
      <w:r>
        <w:rPr>
          <w:b/>
          <w:sz w:val="32"/>
        </w:rPr>
        <w:t>Indice</w:t>
      </w:r>
    </w:p>
    <w:p>
      <w:pPr>
        <w:pStyle w:val="BodyText"/>
        <w:tabs>
          <w:tab w:pos="9753" w:val="right" w:leader="dot"/>
        </w:tabs>
        <w:spacing w:before="55"/>
        <w:ind w:left="115"/>
      </w:pPr>
      <w:hyperlink w:history="true" w:anchor="_bookmark319">
        <w:r>
          <w:rPr>
            <w:shd w:fill="CEE6F4" w:color="auto" w:val="clear"/>
          </w:rPr>
          <w:t>Caratteristiche</w:t>
        </w:r>
        <w:r>
          <w:rPr>
            <w:spacing w:val="-1"/>
            <w:shd w:fill="CEE6F4" w:color="auto" w:val="clear"/>
          </w:rPr>
          <w:t> </w:t>
        </w:r>
        <w:r>
          <w:rPr>
            <w:shd w:fill="CEE6F4" w:color="auto" w:val="clear"/>
          </w:rPr>
          <w:t>del gioco</w:t>
        </w:r>
        <w:r>
          <w:rPr/>
          <w:tab/>
        </w:r>
        <w:r>
          <w:rPr>
            <w:shd w:fill="CEE6F4" w:color="auto" w:val="clear"/>
          </w:rPr>
          <w:t>1</w:t>
        </w:r>
      </w:hyperlink>
    </w:p>
    <w:p>
      <w:pPr>
        <w:pStyle w:val="Heading3"/>
        <w:tabs>
          <w:tab w:pos="9754" w:val="right" w:leader="dot"/>
        </w:tabs>
        <w:spacing w:before="228"/>
        <w:ind w:left="115"/>
      </w:pPr>
      <w:hyperlink w:history="true" w:anchor="_bookmark320">
        <w:r>
          <w:rPr>
            <w:spacing w:val="-4"/>
            <w:shd w:fill="E5E5FF" w:color="auto" w:val="clear"/>
          </w:rPr>
          <w:t>Parte </w:t>
        </w:r>
        <w:r>
          <w:rPr>
            <w:shd w:fill="E5E5FF" w:color="auto" w:val="clear"/>
          </w:rPr>
          <w:t>1 –  Filosofia delle regole</w:t>
        </w:r>
        <w:r>
          <w:rPr>
            <w:spacing w:val="-2"/>
            <w:shd w:fill="E5E5FF" w:color="auto" w:val="clear"/>
          </w:rPr>
          <w:t> </w:t>
        </w:r>
        <w:r>
          <w:rPr>
            <w:shd w:fill="E5E5FF" w:color="auto" w:val="clear"/>
          </w:rPr>
          <w:t>e</w:t>
        </w:r>
        <w:r>
          <w:rPr>
            <w:spacing w:val="-2"/>
            <w:shd w:fill="E5E5FF" w:color="auto" w:val="clear"/>
          </w:rPr>
          <w:t> </w:t>
        </w:r>
        <w:r>
          <w:rPr>
            <w:shd w:fill="E5E5FF" w:color="auto" w:val="clear"/>
          </w:rPr>
          <w:t>dell’arbitraggio</w:t>
        </w:r>
        <w:r>
          <w:rPr/>
          <w:tab/>
        </w:r>
        <w:r>
          <w:rPr>
            <w:shd w:fill="E5E5FF" w:color="auto" w:val="clear"/>
          </w:rPr>
          <w:t>3</w:t>
        </w:r>
      </w:hyperlink>
    </w:p>
    <w:p>
      <w:pPr>
        <w:pStyle w:val="Heading3"/>
        <w:tabs>
          <w:tab w:pos="9754" w:val="right" w:leader="dot"/>
        </w:tabs>
        <w:spacing w:before="171"/>
        <w:ind w:left="115"/>
      </w:pPr>
      <w:hyperlink w:history="true" w:anchor="_bookmark321">
        <w:r>
          <w:rPr>
            <w:spacing w:val="-4"/>
            <w:shd w:fill="E5E5FF" w:color="auto" w:val="clear"/>
          </w:rPr>
          <w:t>Parte </w:t>
        </w:r>
        <w:r>
          <w:rPr>
            <w:shd w:fill="E5E5FF" w:color="auto" w:val="clear"/>
          </w:rPr>
          <w:t>2 – Sezione I –</w:t>
        </w:r>
        <w:r>
          <w:rPr>
            <w:spacing w:val="83"/>
            <w:shd w:fill="E5E5FF" w:color="auto" w:val="clear"/>
          </w:rPr>
          <w:t> </w:t>
        </w:r>
        <w:r>
          <w:rPr>
            <w:shd w:fill="E5E5FF" w:color="auto" w:val="clear"/>
          </w:rPr>
          <w:t>Il</w:t>
        </w:r>
        <w:r>
          <w:rPr>
            <w:spacing w:val="-2"/>
            <w:shd w:fill="E5E5FF" w:color="auto" w:val="clear"/>
          </w:rPr>
          <w:t> </w:t>
        </w:r>
        <w:r>
          <w:rPr>
            <w:shd w:fill="E5E5FF" w:color="auto" w:val="clear"/>
          </w:rPr>
          <w:t>gioco</w:t>
        </w:r>
        <w:r>
          <w:rPr/>
          <w:tab/>
        </w:r>
        <w:r>
          <w:rPr>
            <w:shd w:fill="E5E5FF" w:color="auto" w:val="clear"/>
          </w:rPr>
          <w:t>7</w:t>
        </w:r>
      </w:hyperlink>
    </w:p>
    <w:p>
      <w:pPr>
        <w:pStyle w:val="BodyText"/>
        <w:tabs>
          <w:tab w:pos="9753" w:val="right" w:leader="dot"/>
        </w:tabs>
        <w:spacing w:before="57"/>
        <w:ind w:left="400"/>
      </w:pPr>
      <w:hyperlink w:history="true" w:anchor="_bookmark322">
        <w:r>
          <w:rPr>
            <w:shd w:fill="CEE6F4" w:color="auto" w:val="clear"/>
          </w:rPr>
          <w:t>Capitolo primo – Installazioni</w:t>
        </w:r>
        <w:r>
          <w:rPr>
            <w:spacing w:val="-8"/>
            <w:shd w:fill="CEE6F4" w:color="auto" w:val="clear"/>
          </w:rPr>
          <w:t> </w:t>
        </w:r>
        <w:r>
          <w:rPr>
            <w:shd w:fill="CEE6F4" w:color="auto" w:val="clear"/>
          </w:rPr>
          <w:t>ed</w:t>
        </w:r>
        <w:r>
          <w:rPr>
            <w:spacing w:val="1"/>
            <w:shd w:fill="CEE6F4" w:color="auto" w:val="clear"/>
          </w:rPr>
          <w:t> </w:t>
        </w:r>
        <w:r>
          <w:rPr>
            <w:shd w:fill="CEE6F4" w:color="auto" w:val="clear"/>
          </w:rPr>
          <w:t>attrezzature</w:t>
        </w:r>
        <w:r>
          <w:rPr/>
          <w:tab/>
        </w:r>
        <w:r>
          <w:rPr>
            <w:shd w:fill="CEE6F4" w:color="auto" w:val="clear"/>
          </w:rPr>
          <w:t>8</w:t>
        </w:r>
      </w:hyperlink>
    </w:p>
    <w:p>
      <w:pPr>
        <w:pStyle w:val="ListParagraph"/>
        <w:numPr>
          <w:ilvl w:val="3"/>
          <w:numId w:val="86"/>
        </w:numPr>
        <w:tabs>
          <w:tab w:pos="1028" w:val="left" w:leader="none"/>
          <w:tab w:pos="9753" w:val="right" w:leader="dot"/>
        </w:tabs>
        <w:spacing w:line="278" w:lineRule="exact" w:before="57" w:after="0"/>
        <w:ind w:left="1027" w:right="0" w:hanging="347"/>
        <w:jc w:val="left"/>
        <w:rPr>
          <w:sz w:val="24"/>
        </w:rPr>
      </w:pPr>
      <w:hyperlink w:history="true" w:anchor="_bookmark324">
        <w:r>
          <w:rPr>
            <w:sz w:val="24"/>
          </w:rPr>
          <w:t>Area di</w:t>
        </w:r>
        <w:r>
          <w:rPr>
            <w:spacing w:val="-1"/>
            <w:sz w:val="24"/>
          </w:rPr>
          <w:t> </w:t>
        </w:r>
        <w:r>
          <w:rPr>
            <w:sz w:val="24"/>
          </w:rPr>
          <w:t>gioco</w:t>
          <w:tab/>
          <w:t>8</w:t>
        </w:r>
      </w:hyperlink>
    </w:p>
    <w:p>
      <w:pPr>
        <w:pStyle w:val="ListParagraph"/>
        <w:numPr>
          <w:ilvl w:val="3"/>
          <w:numId w:val="86"/>
        </w:numPr>
        <w:tabs>
          <w:tab w:pos="1040" w:val="left" w:leader="none"/>
          <w:tab w:pos="9753" w:val="right" w:leader="dot"/>
        </w:tabs>
        <w:spacing w:line="278" w:lineRule="exact" w:before="0" w:after="0"/>
        <w:ind w:left="1039" w:right="0" w:hanging="359"/>
        <w:jc w:val="left"/>
        <w:rPr>
          <w:sz w:val="24"/>
        </w:rPr>
      </w:pPr>
      <w:hyperlink w:history="true" w:anchor="_bookmark341">
        <w:r>
          <w:rPr>
            <w:spacing w:val="-3"/>
            <w:sz w:val="24"/>
          </w:rPr>
          <w:t>Rete</w:t>
        </w:r>
        <w:r>
          <w:rPr>
            <w:spacing w:val="-1"/>
            <w:sz w:val="24"/>
          </w:rPr>
          <w:t> </w:t>
        </w:r>
        <w:r>
          <w:rPr>
            <w:sz w:val="24"/>
          </w:rPr>
          <w:t>e</w:t>
        </w:r>
        <w:r>
          <w:rPr>
            <w:spacing w:val="-2"/>
            <w:sz w:val="24"/>
          </w:rPr>
          <w:t> </w:t>
        </w:r>
        <w:r>
          <w:rPr>
            <w:sz w:val="24"/>
          </w:rPr>
          <w:t>pali</w:t>
          <w:tab/>
          <w:t>10</w:t>
        </w:r>
      </w:hyperlink>
    </w:p>
    <w:p>
      <w:pPr>
        <w:pStyle w:val="ListParagraph"/>
        <w:numPr>
          <w:ilvl w:val="3"/>
          <w:numId w:val="86"/>
        </w:numPr>
        <w:tabs>
          <w:tab w:pos="1040" w:val="left" w:leader="none"/>
          <w:tab w:pos="9753" w:val="right" w:leader="dot"/>
        </w:tabs>
        <w:spacing w:line="240" w:lineRule="auto" w:before="1" w:after="0"/>
        <w:ind w:left="1039" w:right="0" w:hanging="359"/>
        <w:jc w:val="left"/>
        <w:rPr>
          <w:sz w:val="24"/>
        </w:rPr>
      </w:pPr>
      <w:hyperlink w:history="true" w:anchor="_bookmark348">
        <w:r>
          <w:rPr>
            <w:sz w:val="24"/>
          </w:rPr>
          <w:t>Palloni</w:t>
          <w:tab/>
          <w:t>12</w:t>
        </w:r>
      </w:hyperlink>
    </w:p>
    <w:p>
      <w:pPr>
        <w:pStyle w:val="BodyText"/>
        <w:tabs>
          <w:tab w:pos="9753" w:val="right" w:leader="dot"/>
        </w:tabs>
        <w:spacing w:before="58"/>
        <w:ind w:left="400"/>
      </w:pPr>
      <w:hyperlink w:history="true" w:anchor="_bookmark352">
        <w:r>
          <w:rPr>
            <w:shd w:fill="CEE6F4" w:color="auto" w:val="clear"/>
          </w:rPr>
          <w:t>Capitolo secondo</w:t>
        </w:r>
        <w:r>
          <w:rPr>
            <w:spacing w:val="-3"/>
            <w:shd w:fill="CEE6F4" w:color="auto" w:val="clear"/>
          </w:rPr>
          <w:t> </w:t>
        </w:r>
        <w:r>
          <w:rPr>
            <w:shd w:fill="CEE6F4" w:color="auto" w:val="clear"/>
          </w:rPr>
          <w:t>–</w:t>
        </w:r>
        <w:r>
          <w:rPr>
            <w:spacing w:val="-2"/>
            <w:shd w:fill="CEE6F4" w:color="auto" w:val="clear"/>
          </w:rPr>
          <w:t> </w:t>
        </w:r>
        <w:r>
          <w:rPr>
            <w:shd w:fill="CEE6F4" w:color="auto" w:val="clear"/>
          </w:rPr>
          <w:t>Partecipanti</w:t>
        </w:r>
        <w:r>
          <w:rPr/>
          <w:tab/>
        </w:r>
        <w:r>
          <w:rPr>
            <w:shd w:fill="CEE6F4" w:color="auto" w:val="clear"/>
          </w:rPr>
          <w:t>12</w:t>
        </w:r>
      </w:hyperlink>
    </w:p>
    <w:p>
      <w:pPr>
        <w:pStyle w:val="ListParagraph"/>
        <w:numPr>
          <w:ilvl w:val="3"/>
          <w:numId w:val="86"/>
        </w:numPr>
        <w:tabs>
          <w:tab w:pos="1040" w:val="left" w:leader="none"/>
          <w:tab w:pos="9753" w:val="right" w:leader="dot"/>
        </w:tabs>
        <w:spacing w:line="278" w:lineRule="exact" w:before="57" w:after="0"/>
        <w:ind w:left="1039" w:right="0" w:hanging="359"/>
        <w:jc w:val="left"/>
        <w:rPr>
          <w:sz w:val="24"/>
        </w:rPr>
      </w:pPr>
      <w:hyperlink w:history="true" w:anchor="_bookmark353">
        <w:r>
          <w:rPr>
            <w:sz w:val="24"/>
          </w:rPr>
          <w:t>Squadre</w:t>
          <w:tab/>
          <w:t>12</w:t>
        </w:r>
      </w:hyperlink>
    </w:p>
    <w:p>
      <w:pPr>
        <w:pStyle w:val="ListParagraph"/>
        <w:numPr>
          <w:ilvl w:val="3"/>
          <w:numId w:val="86"/>
        </w:numPr>
        <w:tabs>
          <w:tab w:pos="1040" w:val="left" w:leader="none"/>
          <w:tab w:pos="9753" w:val="right" w:leader="dot"/>
        </w:tabs>
        <w:spacing w:line="278" w:lineRule="exact" w:before="0" w:after="0"/>
        <w:ind w:left="1039" w:right="0" w:hanging="359"/>
        <w:jc w:val="left"/>
        <w:rPr>
          <w:sz w:val="24"/>
        </w:rPr>
      </w:pPr>
      <w:hyperlink w:history="true" w:anchor="_bookmark367">
        <w:r>
          <w:rPr>
            <w:sz w:val="24"/>
          </w:rPr>
          <w:t>Responsabili</w:t>
        </w:r>
        <w:r>
          <w:rPr>
            <w:spacing w:val="-1"/>
            <w:sz w:val="24"/>
          </w:rPr>
          <w:t> </w:t>
        </w:r>
        <w:r>
          <w:rPr>
            <w:sz w:val="24"/>
          </w:rPr>
          <w:t>della</w:t>
        </w:r>
        <w:r>
          <w:rPr>
            <w:spacing w:val="1"/>
            <w:sz w:val="24"/>
          </w:rPr>
          <w:t> </w:t>
        </w:r>
        <w:r>
          <w:rPr>
            <w:sz w:val="24"/>
          </w:rPr>
          <w:t>squadra</w:t>
          <w:tab/>
          <w:t>15</w:t>
        </w:r>
      </w:hyperlink>
    </w:p>
    <w:p>
      <w:pPr>
        <w:pStyle w:val="BodyText"/>
        <w:tabs>
          <w:tab w:pos="9753" w:val="right" w:leader="dot"/>
        </w:tabs>
        <w:spacing w:before="57"/>
        <w:ind w:left="400"/>
      </w:pPr>
      <w:hyperlink w:history="true" w:anchor="_bookmark387">
        <w:r>
          <w:rPr>
            <w:shd w:fill="CEE6F4" w:color="auto" w:val="clear"/>
          </w:rPr>
          <w:t>Capitolo terzo – Formula</w:t>
        </w:r>
        <w:r>
          <w:rPr>
            <w:spacing w:val="-3"/>
            <w:shd w:fill="CEE6F4" w:color="auto" w:val="clear"/>
          </w:rPr>
          <w:t> </w:t>
        </w:r>
        <w:r>
          <w:rPr>
            <w:shd w:fill="CEE6F4" w:color="auto" w:val="clear"/>
          </w:rPr>
          <w:t>del</w:t>
        </w:r>
        <w:r>
          <w:rPr>
            <w:spacing w:val="-1"/>
            <w:shd w:fill="CEE6F4" w:color="auto" w:val="clear"/>
          </w:rPr>
          <w:t> </w:t>
        </w:r>
        <w:r>
          <w:rPr>
            <w:shd w:fill="CEE6F4" w:color="auto" w:val="clear"/>
          </w:rPr>
          <w:t>gioco</w:t>
        </w:r>
        <w:r>
          <w:rPr/>
          <w:tab/>
        </w:r>
        <w:r>
          <w:rPr>
            <w:shd w:fill="CEE6F4" w:color="auto" w:val="clear"/>
          </w:rPr>
          <w:t>17</w:t>
        </w:r>
      </w:hyperlink>
    </w:p>
    <w:p>
      <w:pPr>
        <w:pStyle w:val="ListParagraph"/>
        <w:numPr>
          <w:ilvl w:val="3"/>
          <w:numId w:val="86"/>
        </w:numPr>
        <w:tabs>
          <w:tab w:pos="1028" w:val="left" w:leader="none"/>
          <w:tab w:pos="9753" w:val="right" w:leader="dot"/>
        </w:tabs>
        <w:spacing w:line="240" w:lineRule="auto" w:before="58" w:after="0"/>
        <w:ind w:left="1027" w:right="0" w:hanging="347"/>
        <w:jc w:val="left"/>
        <w:rPr>
          <w:sz w:val="24"/>
        </w:rPr>
      </w:pPr>
      <w:hyperlink w:history="true" w:anchor="_bookmark388">
        <w:r>
          <w:rPr>
            <w:sz w:val="24"/>
          </w:rPr>
          <w:t>Acquisire un punto, vincere un set e</w:t>
        </w:r>
        <w:r>
          <w:rPr>
            <w:spacing w:val="-6"/>
            <w:sz w:val="24"/>
          </w:rPr>
          <w:t> </w:t>
        </w:r>
        <w:r>
          <w:rPr>
            <w:sz w:val="24"/>
          </w:rPr>
          <w:t>la</w:t>
        </w:r>
        <w:r>
          <w:rPr>
            <w:spacing w:val="1"/>
            <w:sz w:val="24"/>
          </w:rPr>
          <w:t> </w:t>
        </w:r>
        <w:r>
          <w:rPr>
            <w:sz w:val="24"/>
          </w:rPr>
          <w:t>gara</w:t>
          <w:tab/>
          <w:t>17</w:t>
        </w:r>
      </w:hyperlink>
    </w:p>
    <w:p>
      <w:pPr>
        <w:pStyle w:val="ListParagraph"/>
        <w:numPr>
          <w:ilvl w:val="3"/>
          <w:numId w:val="86"/>
        </w:numPr>
        <w:tabs>
          <w:tab w:pos="1040" w:val="left" w:leader="none"/>
          <w:tab w:pos="9753" w:val="right" w:leader="dot"/>
        </w:tabs>
        <w:spacing w:line="240" w:lineRule="auto" w:before="1" w:after="0"/>
        <w:ind w:left="1039" w:right="0" w:hanging="359"/>
        <w:jc w:val="left"/>
        <w:rPr>
          <w:sz w:val="24"/>
        </w:rPr>
      </w:pPr>
      <w:hyperlink w:history="true" w:anchor="_bookmark399">
        <w:r>
          <w:rPr>
            <w:sz w:val="24"/>
          </w:rPr>
          <w:t>Struttura</w:t>
        </w:r>
        <w:r>
          <w:rPr>
            <w:spacing w:val="-2"/>
            <w:sz w:val="24"/>
          </w:rPr>
          <w:t> </w:t>
        </w:r>
        <w:r>
          <w:rPr>
            <w:sz w:val="24"/>
          </w:rPr>
          <w:t>del</w:t>
        </w:r>
        <w:r>
          <w:rPr>
            <w:spacing w:val="-1"/>
            <w:sz w:val="24"/>
          </w:rPr>
          <w:t> </w:t>
        </w:r>
        <w:r>
          <w:rPr>
            <w:sz w:val="24"/>
          </w:rPr>
          <w:t>gioco</w:t>
          <w:tab/>
          <w:t>19</w:t>
        </w:r>
      </w:hyperlink>
    </w:p>
    <w:p>
      <w:pPr>
        <w:pStyle w:val="BodyText"/>
        <w:tabs>
          <w:tab w:pos="9753" w:val="right" w:leader="dot"/>
        </w:tabs>
        <w:spacing w:before="57"/>
        <w:ind w:left="400"/>
      </w:pPr>
      <w:hyperlink w:history="true" w:anchor="_bookmark430">
        <w:r>
          <w:rPr>
            <w:shd w:fill="CEE6F4" w:color="auto" w:val="clear"/>
          </w:rPr>
          <w:t>Capitolo quarto – Azioni</w:t>
        </w:r>
        <w:r>
          <w:rPr>
            <w:spacing w:val="-18"/>
            <w:shd w:fill="CEE6F4" w:color="auto" w:val="clear"/>
          </w:rPr>
          <w:t> </w:t>
        </w:r>
        <w:r>
          <w:rPr>
            <w:shd w:fill="CEE6F4" w:color="auto" w:val="clear"/>
          </w:rPr>
          <w:t>di</w:t>
        </w:r>
        <w:r>
          <w:rPr>
            <w:spacing w:val="-1"/>
            <w:shd w:fill="CEE6F4" w:color="auto" w:val="clear"/>
          </w:rPr>
          <w:t> </w:t>
        </w:r>
        <w:r>
          <w:rPr>
            <w:shd w:fill="CEE6F4" w:color="auto" w:val="clear"/>
          </w:rPr>
          <w:t>gioco</w:t>
        </w:r>
        <w:r>
          <w:rPr/>
          <w:tab/>
        </w:r>
        <w:r>
          <w:rPr>
            <w:shd w:fill="CEE6F4" w:color="auto" w:val="clear"/>
          </w:rPr>
          <w:t>22</w:t>
        </w:r>
      </w:hyperlink>
    </w:p>
    <w:p>
      <w:pPr>
        <w:pStyle w:val="ListParagraph"/>
        <w:numPr>
          <w:ilvl w:val="3"/>
          <w:numId w:val="86"/>
        </w:numPr>
        <w:tabs>
          <w:tab w:pos="1040" w:val="left" w:leader="none"/>
          <w:tab w:pos="9753" w:val="right" w:leader="dot"/>
        </w:tabs>
        <w:spacing w:line="278" w:lineRule="exact" w:before="57" w:after="0"/>
        <w:ind w:left="1039" w:right="0" w:hanging="359"/>
        <w:jc w:val="left"/>
        <w:rPr>
          <w:sz w:val="24"/>
        </w:rPr>
      </w:pPr>
      <w:hyperlink w:history="true" w:anchor="_bookmark431">
        <w:r>
          <w:rPr>
            <w:sz w:val="24"/>
          </w:rPr>
          <w:t>Situazioni di</w:t>
        </w:r>
        <w:r>
          <w:rPr>
            <w:spacing w:val="-1"/>
            <w:sz w:val="24"/>
          </w:rPr>
          <w:t> </w:t>
        </w:r>
        <w:r>
          <w:rPr>
            <w:sz w:val="24"/>
          </w:rPr>
          <w:t>gioco</w:t>
          <w:tab/>
          <w:t>22</w:t>
        </w:r>
      </w:hyperlink>
    </w:p>
    <w:p>
      <w:pPr>
        <w:pStyle w:val="ListParagraph"/>
        <w:numPr>
          <w:ilvl w:val="3"/>
          <w:numId w:val="86"/>
        </w:numPr>
        <w:tabs>
          <w:tab w:pos="1040" w:val="left" w:leader="none"/>
          <w:tab w:pos="9753" w:val="right" w:leader="dot"/>
        </w:tabs>
        <w:spacing w:line="278" w:lineRule="exact" w:before="0" w:after="0"/>
        <w:ind w:left="1039" w:right="0" w:hanging="359"/>
        <w:jc w:val="left"/>
        <w:rPr>
          <w:sz w:val="24"/>
        </w:rPr>
      </w:pPr>
      <w:hyperlink w:history="true" w:anchor="_bookmark442">
        <w:r>
          <w:rPr>
            <w:sz w:val="24"/>
          </w:rPr>
          <w:t>Giocare</w:t>
        </w:r>
        <w:r>
          <w:rPr>
            <w:spacing w:val="-1"/>
            <w:sz w:val="24"/>
          </w:rPr>
          <w:t> </w:t>
        </w:r>
        <w:r>
          <w:rPr>
            <w:sz w:val="24"/>
          </w:rPr>
          <w:t>la</w:t>
        </w:r>
        <w:r>
          <w:rPr>
            <w:spacing w:val="-1"/>
            <w:sz w:val="24"/>
          </w:rPr>
          <w:t> </w:t>
        </w:r>
        <w:r>
          <w:rPr>
            <w:sz w:val="24"/>
          </w:rPr>
          <w:t>palla</w:t>
          <w:tab/>
          <w:t>23</w:t>
        </w:r>
      </w:hyperlink>
    </w:p>
    <w:p>
      <w:pPr>
        <w:pStyle w:val="ListParagraph"/>
        <w:numPr>
          <w:ilvl w:val="3"/>
          <w:numId w:val="86"/>
        </w:numPr>
        <w:tabs>
          <w:tab w:pos="1166" w:val="left" w:leader="none"/>
          <w:tab w:pos="9753" w:val="right" w:leader="dot"/>
        </w:tabs>
        <w:spacing w:line="278" w:lineRule="exact" w:before="2" w:after="0"/>
        <w:ind w:left="1165" w:right="0" w:hanging="485"/>
        <w:jc w:val="left"/>
        <w:rPr>
          <w:sz w:val="24"/>
        </w:rPr>
      </w:pPr>
      <w:hyperlink w:history="true" w:anchor="_bookmark454">
        <w:r>
          <w:rPr>
            <w:spacing w:val="-3"/>
            <w:sz w:val="24"/>
          </w:rPr>
          <w:t>Palla </w:t>
        </w:r>
        <w:r>
          <w:rPr>
            <w:sz w:val="24"/>
          </w:rPr>
          <w:t>in direzione</w:t>
        </w:r>
        <w:r>
          <w:rPr>
            <w:spacing w:val="-1"/>
            <w:sz w:val="24"/>
          </w:rPr>
          <w:t> </w:t>
        </w:r>
        <w:r>
          <w:rPr>
            <w:sz w:val="24"/>
          </w:rPr>
          <w:t>della</w:t>
        </w:r>
        <w:r>
          <w:rPr>
            <w:spacing w:val="1"/>
            <w:sz w:val="24"/>
          </w:rPr>
          <w:t> </w:t>
        </w:r>
        <w:r>
          <w:rPr>
            <w:sz w:val="24"/>
          </w:rPr>
          <w:t>rete</w:t>
          <w:tab/>
          <w:t>25</w:t>
        </w:r>
      </w:hyperlink>
    </w:p>
    <w:p>
      <w:pPr>
        <w:pStyle w:val="ListParagraph"/>
        <w:numPr>
          <w:ilvl w:val="3"/>
          <w:numId w:val="86"/>
        </w:numPr>
        <w:tabs>
          <w:tab w:pos="1166" w:val="left" w:leader="none"/>
          <w:tab w:pos="9753" w:val="right" w:leader="dot"/>
        </w:tabs>
        <w:spacing w:line="278" w:lineRule="exact" w:before="0" w:after="0"/>
        <w:ind w:left="1165" w:right="0" w:hanging="485"/>
        <w:jc w:val="left"/>
        <w:rPr>
          <w:sz w:val="24"/>
        </w:rPr>
      </w:pPr>
      <w:hyperlink w:history="true" w:anchor="_bookmark460">
        <w:r>
          <w:rPr>
            <w:sz w:val="24"/>
          </w:rPr>
          <w:t>Giocatore</w:t>
        </w:r>
        <w:r>
          <w:rPr>
            <w:spacing w:val="-1"/>
            <w:sz w:val="24"/>
          </w:rPr>
          <w:t> </w:t>
        </w:r>
        <w:r>
          <w:rPr>
            <w:sz w:val="24"/>
          </w:rPr>
          <w:t>a</w:t>
        </w:r>
        <w:r>
          <w:rPr>
            <w:spacing w:val="-1"/>
            <w:sz w:val="24"/>
          </w:rPr>
          <w:t> </w:t>
        </w:r>
        <w:r>
          <w:rPr>
            <w:sz w:val="24"/>
          </w:rPr>
          <w:t>rete</w:t>
          <w:tab/>
          <w:t>26</w:t>
        </w:r>
      </w:hyperlink>
    </w:p>
    <w:p>
      <w:pPr>
        <w:pStyle w:val="ListParagraph"/>
        <w:numPr>
          <w:ilvl w:val="3"/>
          <w:numId w:val="86"/>
        </w:numPr>
        <w:tabs>
          <w:tab w:pos="1166" w:val="left" w:leader="none"/>
          <w:tab w:pos="9753" w:val="right" w:leader="dot"/>
        </w:tabs>
        <w:spacing w:line="278" w:lineRule="exact" w:before="1" w:after="0"/>
        <w:ind w:left="1165" w:right="0" w:hanging="485"/>
        <w:jc w:val="left"/>
        <w:rPr>
          <w:sz w:val="24"/>
        </w:rPr>
      </w:pPr>
      <w:hyperlink w:history="true" w:anchor="_bookmark474">
        <w:r>
          <w:rPr>
            <w:sz w:val="24"/>
          </w:rPr>
          <w:t>Servizio</w:t>
          <w:tab/>
          <w:t>27</w:t>
        </w:r>
      </w:hyperlink>
    </w:p>
    <w:p>
      <w:pPr>
        <w:pStyle w:val="ListParagraph"/>
        <w:numPr>
          <w:ilvl w:val="3"/>
          <w:numId w:val="86"/>
        </w:numPr>
        <w:tabs>
          <w:tab w:pos="1152" w:val="left" w:leader="none"/>
          <w:tab w:pos="9753" w:val="right" w:leader="dot"/>
        </w:tabs>
        <w:spacing w:line="278" w:lineRule="exact" w:before="0" w:after="0"/>
        <w:ind w:left="1151" w:right="0" w:hanging="471"/>
        <w:jc w:val="left"/>
        <w:rPr>
          <w:sz w:val="24"/>
        </w:rPr>
      </w:pPr>
      <w:hyperlink w:history="true" w:anchor="_bookmark498">
        <w:r>
          <w:rPr>
            <w:sz w:val="24"/>
          </w:rPr>
          <w:t>Attacco</w:t>
          <w:tab/>
          <w:t>29</w:t>
        </w:r>
      </w:hyperlink>
    </w:p>
    <w:p>
      <w:pPr>
        <w:pStyle w:val="ListParagraph"/>
        <w:numPr>
          <w:ilvl w:val="3"/>
          <w:numId w:val="86"/>
        </w:numPr>
        <w:tabs>
          <w:tab w:pos="1166" w:val="left" w:leader="none"/>
          <w:tab w:pos="9753" w:val="right" w:leader="dot"/>
        </w:tabs>
        <w:spacing w:line="240" w:lineRule="auto" w:before="1" w:after="0"/>
        <w:ind w:left="1165" w:right="0" w:hanging="485"/>
        <w:jc w:val="left"/>
        <w:rPr>
          <w:sz w:val="24"/>
        </w:rPr>
      </w:pPr>
      <w:hyperlink w:history="true" w:anchor="_bookmark513">
        <w:r>
          <w:rPr>
            <w:sz w:val="24"/>
          </w:rPr>
          <w:t>Muro</w:t>
          <w:tab/>
          <w:t>30</w:t>
        </w:r>
      </w:hyperlink>
    </w:p>
    <w:p>
      <w:pPr>
        <w:pStyle w:val="BodyText"/>
        <w:tabs>
          <w:tab w:pos="9753" w:val="right" w:leader="dot"/>
        </w:tabs>
        <w:spacing w:before="58"/>
        <w:ind w:left="400"/>
      </w:pPr>
      <w:hyperlink w:history="true" w:anchor="_bookmark528">
        <w:r>
          <w:rPr>
            <w:shd w:fill="CEE6F4" w:color="auto" w:val="clear"/>
          </w:rPr>
          <w:t>Capitolo quinto – Interruzioni, ritardi</w:t>
        </w:r>
        <w:r>
          <w:rPr>
            <w:spacing w:val="-8"/>
            <w:shd w:fill="CEE6F4" w:color="auto" w:val="clear"/>
          </w:rPr>
          <w:t> </w:t>
        </w:r>
        <w:r>
          <w:rPr>
            <w:shd w:fill="CEE6F4" w:color="auto" w:val="clear"/>
          </w:rPr>
          <w:t>e intervalli</w:t>
        </w:r>
        <w:r>
          <w:rPr/>
          <w:tab/>
        </w:r>
        <w:r>
          <w:rPr>
            <w:shd w:fill="CEE6F4" w:color="auto" w:val="clear"/>
          </w:rPr>
          <w:t>32</w:t>
        </w:r>
      </w:hyperlink>
    </w:p>
    <w:p>
      <w:pPr>
        <w:pStyle w:val="ListParagraph"/>
        <w:numPr>
          <w:ilvl w:val="3"/>
          <w:numId w:val="86"/>
        </w:numPr>
        <w:tabs>
          <w:tab w:pos="1166" w:val="left" w:leader="none"/>
          <w:tab w:pos="9753" w:val="right" w:leader="dot"/>
        </w:tabs>
        <w:spacing w:line="278" w:lineRule="exact" w:before="57" w:after="0"/>
        <w:ind w:left="1165" w:right="0" w:hanging="485"/>
        <w:jc w:val="left"/>
        <w:rPr>
          <w:sz w:val="24"/>
        </w:rPr>
      </w:pPr>
      <w:hyperlink w:history="true" w:anchor="_bookmark530">
        <w:r>
          <w:rPr>
            <w:sz w:val="24"/>
          </w:rPr>
          <w:t>Interruzioni</w:t>
          <w:tab/>
          <w:t>32</w:t>
        </w:r>
      </w:hyperlink>
    </w:p>
    <w:p>
      <w:pPr>
        <w:pStyle w:val="ListParagraph"/>
        <w:numPr>
          <w:ilvl w:val="3"/>
          <w:numId w:val="86"/>
        </w:numPr>
        <w:tabs>
          <w:tab w:pos="1166" w:val="left" w:leader="none"/>
          <w:tab w:pos="9753" w:val="right" w:leader="dot"/>
        </w:tabs>
        <w:spacing w:line="278" w:lineRule="exact" w:before="0" w:after="0"/>
        <w:ind w:left="1165" w:right="0" w:hanging="485"/>
        <w:jc w:val="left"/>
        <w:rPr>
          <w:sz w:val="24"/>
        </w:rPr>
      </w:pPr>
      <w:hyperlink w:history="true" w:anchor="_bookmark554">
        <w:r>
          <w:rPr>
            <w:sz w:val="24"/>
          </w:rPr>
          <w:t>Ritardi di</w:t>
        </w:r>
        <w:r>
          <w:rPr>
            <w:spacing w:val="-1"/>
            <w:sz w:val="24"/>
          </w:rPr>
          <w:t> </w:t>
        </w:r>
        <w:r>
          <w:rPr>
            <w:sz w:val="24"/>
          </w:rPr>
          <w:t>gioco</w:t>
          <w:tab/>
          <w:t>35</w:t>
        </w:r>
      </w:hyperlink>
    </w:p>
    <w:p>
      <w:pPr>
        <w:pStyle w:val="ListParagraph"/>
        <w:numPr>
          <w:ilvl w:val="3"/>
          <w:numId w:val="86"/>
        </w:numPr>
        <w:tabs>
          <w:tab w:pos="1166" w:val="left" w:leader="none"/>
          <w:tab w:pos="9753" w:val="right" w:leader="dot"/>
        </w:tabs>
        <w:spacing w:line="278" w:lineRule="exact" w:before="1" w:after="0"/>
        <w:ind w:left="1165" w:right="0" w:hanging="485"/>
        <w:jc w:val="left"/>
        <w:rPr>
          <w:sz w:val="24"/>
        </w:rPr>
      </w:pPr>
      <w:hyperlink w:history="true" w:anchor="_bookmark562">
        <w:r>
          <w:rPr>
            <w:sz w:val="24"/>
          </w:rPr>
          <w:t>Interruzioni eccezionali</w:t>
        </w:r>
        <w:r>
          <w:rPr>
            <w:spacing w:val="-2"/>
            <w:sz w:val="24"/>
          </w:rPr>
          <w:t> </w:t>
        </w:r>
        <w:r>
          <w:rPr>
            <w:sz w:val="24"/>
          </w:rPr>
          <w:t>di gioco</w:t>
          <w:tab/>
          <w:t>36</w:t>
        </w:r>
      </w:hyperlink>
    </w:p>
    <w:p>
      <w:pPr>
        <w:pStyle w:val="ListParagraph"/>
        <w:numPr>
          <w:ilvl w:val="3"/>
          <w:numId w:val="86"/>
        </w:numPr>
        <w:tabs>
          <w:tab w:pos="1166" w:val="left" w:leader="none"/>
          <w:tab w:pos="9753" w:val="right" w:leader="dot"/>
        </w:tabs>
        <w:spacing w:line="278" w:lineRule="exact" w:before="0" w:after="0"/>
        <w:ind w:left="1165" w:right="0" w:hanging="485"/>
        <w:jc w:val="left"/>
        <w:rPr>
          <w:sz w:val="24"/>
        </w:rPr>
      </w:pPr>
      <w:hyperlink w:history="true" w:anchor="_bookmark569">
        <w:r>
          <w:rPr>
            <w:sz w:val="24"/>
          </w:rPr>
          <w:t>Intervalli e cambio</w:t>
        </w:r>
        <w:r>
          <w:rPr>
            <w:spacing w:val="-2"/>
            <w:sz w:val="24"/>
          </w:rPr>
          <w:t> </w:t>
        </w:r>
        <w:r>
          <w:rPr>
            <w:sz w:val="24"/>
          </w:rPr>
          <w:t>dei</w:t>
        </w:r>
        <w:r>
          <w:rPr>
            <w:spacing w:val="1"/>
            <w:sz w:val="24"/>
          </w:rPr>
          <w:t> </w:t>
        </w:r>
        <w:r>
          <w:rPr>
            <w:sz w:val="24"/>
          </w:rPr>
          <w:t>campi</w:t>
          <w:tab/>
          <w:t>37</w:t>
        </w:r>
      </w:hyperlink>
    </w:p>
    <w:p>
      <w:pPr>
        <w:pStyle w:val="BodyText"/>
        <w:tabs>
          <w:tab w:pos="9753" w:val="right" w:leader="dot"/>
        </w:tabs>
        <w:spacing w:before="58"/>
        <w:ind w:left="400"/>
      </w:pPr>
      <w:hyperlink w:history="true" w:anchor="_bookmark573">
        <w:r>
          <w:rPr>
            <w:shd w:fill="CEE6F4" w:color="auto" w:val="clear"/>
          </w:rPr>
          <w:t>Capitolo sesto – Il</w:t>
        </w:r>
        <w:r>
          <w:rPr>
            <w:spacing w:val="-5"/>
            <w:shd w:fill="CEE6F4" w:color="auto" w:val="clear"/>
          </w:rPr>
          <w:t> </w:t>
        </w:r>
        <w:r>
          <w:rPr>
            <w:shd w:fill="CEE6F4" w:color="auto" w:val="clear"/>
          </w:rPr>
          <w:t>giocatore</w:t>
        </w:r>
        <w:r>
          <w:rPr>
            <w:spacing w:val="-1"/>
            <w:shd w:fill="CEE6F4" w:color="auto" w:val="clear"/>
          </w:rPr>
          <w:t> </w:t>
        </w:r>
        <w:r>
          <w:rPr>
            <w:shd w:fill="CEE6F4" w:color="auto" w:val="clear"/>
          </w:rPr>
          <w:t>“Libero”</w:t>
        </w:r>
        <w:r>
          <w:rPr/>
          <w:tab/>
        </w:r>
        <w:r>
          <w:rPr>
            <w:shd w:fill="CEE6F4" w:color="auto" w:val="clear"/>
          </w:rPr>
          <w:t>37</w:t>
        </w:r>
      </w:hyperlink>
    </w:p>
    <w:p>
      <w:pPr>
        <w:pStyle w:val="ListParagraph"/>
        <w:numPr>
          <w:ilvl w:val="3"/>
          <w:numId w:val="86"/>
        </w:numPr>
        <w:tabs>
          <w:tab w:pos="1166" w:val="left" w:leader="none"/>
          <w:tab w:pos="9753" w:val="right" w:leader="dot"/>
        </w:tabs>
        <w:spacing w:line="240" w:lineRule="auto" w:before="57" w:after="0"/>
        <w:ind w:left="1165" w:right="0" w:hanging="485"/>
        <w:jc w:val="left"/>
        <w:rPr>
          <w:sz w:val="24"/>
        </w:rPr>
      </w:pPr>
      <w:hyperlink w:history="true" w:anchor="_bookmark574">
        <w:r>
          <w:rPr>
            <w:sz w:val="24"/>
          </w:rPr>
          <w:t>Il</w:t>
        </w:r>
        <w:r>
          <w:rPr>
            <w:spacing w:val="-1"/>
            <w:sz w:val="24"/>
          </w:rPr>
          <w:t> </w:t>
        </w:r>
        <w:r>
          <w:rPr>
            <w:sz w:val="24"/>
          </w:rPr>
          <w:t>giocatore “Libero”</w:t>
          <w:tab/>
          <w:t>37</w:t>
        </w:r>
      </w:hyperlink>
    </w:p>
    <w:p>
      <w:pPr>
        <w:pStyle w:val="BodyText"/>
        <w:tabs>
          <w:tab w:pos="9753" w:val="right" w:leader="dot"/>
        </w:tabs>
        <w:spacing w:before="57"/>
        <w:ind w:left="400"/>
      </w:pPr>
      <w:hyperlink w:history="true" w:anchor="_bookmark595">
        <w:r>
          <w:rPr>
            <w:shd w:fill="CEE6F4" w:color="auto" w:val="clear"/>
          </w:rPr>
          <w:t>Capitolo settimo – Comportamento</w:t>
        </w:r>
        <w:r>
          <w:rPr>
            <w:spacing w:val="-7"/>
            <w:shd w:fill="CEE6F4" w:color="auto" w:val="clear"/>
          </w:rPr>
          <w:t> </w:t>
        </w:r>
        <w:r>
          <w:rPr>
            <w:shd w:fill="CEE6F4" w:color="auto" w:val="clear"/>
          </w:rPr>
          <w:t>dei partecipanti</w:t>
        </w:r>
        <w:r>
          <w:rPr/>
          <w:tab/>
        </w:r>
        <w:r>
          <w:rPr>
            <w:shd w:fill="CEE6F4" w:color="auto" w:val="clear"/>
          </w:rPr>
          <w:t>41</w:t>
        </w:r>
      </w:hyperlink>
    </w:p>
    <w:p>
      <w:pPr>
        <w:pStyle w:val="ListParagraph"/>
        <w:numPr>
          <w:ilvl w:val="3"/>
          <w:numId w:val="86"/>
        </w:numPr>
        <w:tabs>
          <w:tab w:pos="1166" w:val="left" w:leader="none"/>
          <w:tab w:pos="9753" w:val="right" w:leader="dot"/>
        </w:tabs>
        <w:spacing w:line="240" w:lineRule="auto" w:before="58" w:after="0"/>
        <w:ind w:left="1165" w:right="0" w:hanging="485"/>
        <w:jc w:val="left"/>
        <w:rPr>
          <w:sz w:val="24"/>
        </w:rPr>
      </w:pPr>
      <w:hyperlink w:history="true" w:anchor="_bookmark596">
        <w:r>
          <w:rPr>
            <w:sz w:val="24"/>
          </w:rPr>
          <w:t>Requisiti</w:t>
        </w:r>
        <w:r>
          <w:rPr>
            <w:spacing w:val="-2"/>
            <w:sz w:val="24"/>
          </w:rPr>
          <w:t> </w:t>
        </w:r>
        <w:r>
          <w:rPr>
            <w:sz w:val="24"/>
          </w:rPr>
          <w:t>del comportamento</w:t>
          <w:tab/>
          <w:t>41</w:t>
        </w:r>
      </w:hyperlink>
    </w:p>
    <w:p>
      <w:pPr>
        <w:pStyle w:val="ListParagraph"/>
        <w:numPr>
          <w:ilvl w:val="3"/>
          <w:numId w:val="86"/>
        </w:numPr>
        <w:tabs>
          <w:tab w:pos="1166" w:val="left" w:leader="none"/>
          <w:tab w:pos="9753" w:val="right" w:leader="dot"/>
        </w:tabs>
        <w:spacing w:line="240" w:lineRule="auto" w:before="1" w:after="0"/>
        <w:ind w:left="1165" w:right="0" w:hanging="485"/>
        <w:jc w:val="left"/>
        <w:rPr>
          <w:sz w:val="24"/>
        </w:rPr>
      </w:pPr>
      <w:hyperlink w:history="true" w:anchor="_bookmark598">
        <w:r>
          <w:rPr>
            <w:sz w:val="24"/>
          </w:rPr>
          <w:t>Condotta scorretta e</w:t>
        </w:r>
        <w:r>
          <w:rPr>
            <w:spacing w:val="-3"/>
            <w:sz w:val="24"/>
          </w:rPr>
          <w:t> </w:t>
        </w:r>
        <w:r>
          <w:rPr>
            <w:sz w:val="24"/>
          </w:rPr>
          <w:t>sue</w:t>
        </w:r>
        <w:r>
          <w:rPr>
            <w:spacing w:val="-2"/>
            <w:sz w:val="24"/>
          </w:rPr>
          <w:t> </w:t>
        </w:r>
        <w:r>
          <w:rPr>
            <w:sz w:val="24"/>
          </w:rPr>
          <w:t>sanzioni</w:t>
          <w:tab/>
          <w:t>41</w:t>
        </w:r>
      </w:hyperlink>
    </w:p>
    <w:p>
      <w:pPr>
        <w:pStyle w:val="Heading3"/>
        <w:tabs>
          <w:tab w:pos="9752" w:val="right" w:leader="dot"/>
        </w:tabs>
        <w:spacing w:before="170"/>
        <w:ind w:left="115"/>
      </w:pPr>
      <w:hyperlink w:history="true" w:anchor="_bookmark615">
        <w:r>
          <w:rPr>
            <w:spacing w:val="-4"/>
            <w:shd w:fill="E5E5FF" w:color="auto" w:val="clear"/>
          </w:rPr>
          <w:t>Parte </w:t>
        </w:r>
        <w:r>
          <w:rPr>
            <w:shd w:fill="E5E5FF" w:color="auto" w:val="clear"/>
          </w:rPr>
          <w:t>2 – Sezione II –  Gli arbitri, loro responsabilità e</w:t>
        </w:r>
        <w:r>
          <w:rPr>
            <w:spacing w:val="-16"/>
            <w:shd w:fill="E5E5FF" w:color="auto" w:val="clear"/>
          </w:rPr>
          <w:t> </w:t>
        </w:r>
        <w:r>
          <w:rPr>
            <w:shd w:fill="E5E5FF" w:color="auto" w:val="clear"/>
          </w:rPr>
          <w:t>gesti</w:t>
        </w:r>
        <w:r>
          <w:rPr>
            <w:spacing w:val="-2"/>
            <w:shd w:fill="E5E5FF" w:color="auto" w:val="clear"/>
          </w:rPr>
          <w:t> </w:t>
        </w:r>
        <w:r>
          <w:rPr>
            <w:shd w:fill="E5E5FF" w:color="auto" w:val="clear"/>
          </w:rPr>
          <w:t>ufficiali</w:t>
        </w:r>
        <w:r>
          <w:rPr/>
          <w:tab/>
        </w:r>
        <w:r>
          <w:rPr>
            <w:shd w:fill="E5E5FF" w:color="auto" w:val="clear"/>
          </w:rPr>
          <w:t>45</w:t>
        </w:r>
      </w:hyperlink>
    </w:p>
    <w:p>
      <w:pPr>
        <w:pStyle w:val="BodyText"/>
        <w:tabs>
          <w:tab w:pos="9753" w:val="right" w:leader="dot"/>
        </w:tabs>
        <w:spacing w:before="56"/>
        <w:ind w:left="400"/>
      </w:pPr>
      <w:hyperlink w:history="true" w:anchor="_bookmark616">
        <w:r>
          <w:rPr>
            <w:shd w:fill="CEE6F4" w:color="auto" w:val="clear"/>
          </w:rPr>
          <w:t>Capitolo ottavo –</w:t>
        </w:r>
        <w:r>
          <w:rPr>
            <w:spacing w:val="-6"/>
            <w:shd w:fill="CEE6F4" w:color="auto" w:val="clear"/>
          </w:rPr>
          <w:t> </w:t>
        </w:r>
        <w:r>
          <w:rPr>
            <w:shd w:fill="CEE6F4" w:color="auto" w:val="clear"/>
          </w:rPr>
          <w:t>Gli</w:t>
        </w:r>
        <w:r>
          <w:rPr>
            <w:spacing w:val="-1"/>
            <w:shd w:fill="CEE6F4" w:color="auto" w:val="clear"/>
          </w:rPr>
          <w:t> </w:t>
        </w:r>
        <w:r>
          <w:rPr>
            <w:shd w:fill="CEE6F4" w:color="auto" w:val="clear"/>
          </w:rPr>
          <w:t>arbitri</w:t>
        </w:r>
        <w:r>
          <w:rPr/>
          <w:tab/>
        </w:r>
        <w:r>
          <w:rPr>
            <w:shd w:fill="CEE6F4" w:color="auto" w:val="clear"/>
          </w:rPr>
          <w:t>46</w:t>
        </w:r>
      </w:hyperlink>
    </w:p>
    <w:p>
      <w:pPr>
        <w:pStyle w:val="ListParagraph"/>
        <w:numPr>
          <w:ilvl w:val="3"/>
          <w:numId w:val="86"/>
        </w:numPr>
        <w:tabs>
          <w:tab w:pos="1166" w:val="left" w:leader="none"/>
          <w:tab w:pos="9753" w:val="right" w:leader="dot"/>
        </w:tabs>
        <w:spacing w:line="240" w:lineRule="auto" w:before="58" w:after="0"/>
        <w:ind w:left="1165" w:right="0" w:hanging="485"/>
        <w:jc w:val="left"/>
        <w:rPr>
          <w:sz w:val="24"/>
        </w:rPr>
      </w:pPr>
      <w:hyperlink w:history="true" w:anchor="_bookmark618">
        <w:r>
          <w:rPr>
            <w:sz w:val="24"/>
          </w:rPr>
          <w:t>Collegio arbitrale</w:t>
        </w:r>
        <w:r>
          <w:rPr>
            <w:spacing w:val="-1"/>
            <w:sz w:val="24"/>
          </w:rPr>
          <w:t> </w:t>
        </w:r>
        <w:r>
          <w:rPr>
            <w:sz w:val="24"/>
          </w:rPr>
          <w:t>e</w:t>
        </w:r>
        <w:r>
          <w:rPr>
            <w:spacing w:val="-2"/>
            <w:sz w:val="24"/>
          </w:rPr>
          <w:t> </w:t>
        </w:r>
        <w:r>
          <w:rPr>
            <w:sz w:val="24"/>
          </w:rPr>
          <w:t>procedure</w:t>
          <w:tab/>
          <w:t>46</w:t>
        </w:r>
      </w:hyperlink>
    </w:p>
    <w:p>
      <w:pPr>
        <w:pStyle w:val="ListParagraph"/>
        <w:numPr>
          <w:ilvl w:val="3"/>
          <w:numId w:val="86"/>
        </w:numPr>
        <w:tabs>
          <w:tab w:pos="1166" w:val="left" w:leader="none"/>
          <w:tab w:pos="9753" w:val="right" w:leader="dot"/>
        </w:tabs>
        <w:spacing w:line="278" w:lineRule="exact" w:before="1" w:after="0"/>
        <w:ind w:left="1165" w:right="0" w:hanging="485"/>
        <w:jc w:val="left"/>
        <w:rPr>
          <w:sz w:val="24"/>
        </w:rPr>
      </w:pPr>
      <w:hyperlink w:history="true" w:anchor="_bookmark627">
        <w:r>
          <w:rPr>
            <w:sz w:val="24"/>
          </w:rPr>
          <w:t>1º</w:t>
        </w:r>
        <w:r>
          <w:rPr>
            <w:spacing w:val="1"/>
            <w:sz w:val="24"/>
          </w:rPr>
          <w:t> </w:t>
        </w:r>
        <w:r>
          <w:rPr>
            <w:sz w:val="24"/>
          </w:rPr>
          <w:t>arbitro</w:t>
          <w:tab/>
          <w:t>47</w:t>
        </w:r>
      </w:hyperlink>
    </w:p>
    <w:p>
      <w:pPr>
        <w:pStyle w:val="ListParagraph"/>
        <w:numPr>
          <w:ilvl w:val="3"/>
          <w:numId w:val="86"/>
        </w:numPr>
        <w:tabs>
          <w:tab w:pos="1166" w:val="left" w:leader="none"/>
          <w:tab w:pos="9753" w:val="right" w:leader="dot"/>
        </w:tabs>
        <w:spacing w:line="278" w:lineRule="exact" w:before="0" w:after="0"/>
        <w:ind w:left="1165" w:right="0" w:hanging="485"/>
        <w:jc w:val="left"/>
        <w:rPr>
          <w:sz w:val="24"/>
        </w:rPr>
      </w:pPr>
      <w:hyperlink w:history="true" w:anchor="_bookmark647">
        <w:r>
          <w:rPr>
            <w:sz w:val="24"/>
          </w:rPr>
          <w:t>2º</w:t>
        </w:r>
        <w:r>
          <w:rPr>
            <w:spacing w:val="1"/>
            <w:sz w:val="24"/>
          </w:rPr>
          <w:t> </w:t>
        </w:r>
        <w:r>
          <w:rPr>
            <w:sz w:val="24"/>
          </w:rPr>
          <w:t>arbitro</w:t>
          <w:tab/>
          <w:t>49</w:t>
        </w:r>
      </w:hyperlink>
    </w:p>
    <w:p>
      <w:pPr>
        <w:pStyle w:val="ListParagraph"/>
        <w:numPr>
          <w:ilvl w:val="3"/>
          <w:numId w:val="86"/>
        </w:numPr>
        <w:tabs>
          <w:tab w:pos="1166" w:val="left" w:leader="none"/>
          <w:tab w:pos="9753" w:val="right" w:leader="dot"/>
        </w:tabs>
        <w:spacing w:line="278" w:lineRule="exact" w:before="1" w:after="0"/>
        <w:ind w:left="1165" w:right="0" w:hanging="485"/>
        <w:jc w:val="left"/>
        <w:rPr>
          <w:sz w:val="24"/>
        </w:rPr>
      </w:pPr>
      <w:hyperlink w:history="true" w:anchor="_bookmark665">
        <w:r>
          <w:rPr>
            <w:sz w:val="24"/>
          </w:rPr>
          <w:t>Challenge</w:t>
        </w:r>
        <w:r>
          <w:rPr>
            <w:spacing w:val="-1"/>
            <w:sz w:val="24"/>
          </w:rPr>
          <w:t> </w:t>
        </w:r>
        <w:r>
          <w:rPr>
            <w:sz w:val="24"/>
          </w:rPr>
          <w:t>referee</w:t>
          <w:tab/>
          <w:t>50</w:t>
        </w:r>
      </w:hyperlink>
    </w:p>
    <w:p>
      <w:pPr>
        <w:pStyle w:val="ListParagraph"/>
        <w:numPr>
          <w:ilvl w:val="3"/>
          <w:numId w:val="86"/>
        </w:numPr>
        <w:tabs>
          <w:tab w:pos="1152" w:val="left" w:leader="none"/>
          <w:tab w:pos="9753" w:val="right" w:leader="dot"/>
        </w:tabs>
        <w:spacing w:line="278" w:lineRule="exact" w:before="0" w:after="0"/>
        <w:ind w:left="1151" w:right="0" w:hanging="471"/>
        <w:jc w:val="left"/>
        <w:rPr>
          <w:sz w:val="24"/>
        </w:rPr>
      </w:pPr>
      <w:hyperlink w:history="true" w:anchor="_bookmark666">
        <w:r>
          <w:rPr>
            <w:sz w:val="24"/>
          </w:rPr>
          <w:t>Arbitro</w:t>
        </w:r>
        <w:r>
          <w:rPr>
            <w:spacing w:val="-1"/>
            <w:sz w:val="24"/>
          </w:rPr>
          <w:t> </w:t>
        </w:r>
        <w:r>
          <w:rPr>
            <w:sz w:val="24"/>
          </w:rPr>
          <w:t>di</w:t>
        </w:r>
        <w:r>
          <w:rPr>
            <w:spacing w:val="-1"/>
            <w:sz w:val="24"/>
          </w:rPr>
          <w:t> </w:t>
        </w:r>
        <w:r>
          <w:rPr>
            <w:sz w:val="24"/>
          </w:rPr>
          <w:t>riserva</w:t>
          <w:tab/>
          <w:t>50</w:t>
        </w:r>
      </w:hyperlink>
    </w:p>
    <w:p>
      <w:pPr>
        <w:pStyle w:val="ListParagraph"/>
        <w:numPr>
          <w:ilvl w:val="3"/>
          <w:numId w:val="86"/>
        </w:numPr>
        <w:tabs>
          <w:tab w:pos="1166" w:val="left" w:leader="none"/>
          <w:tab w:pos="9753" w:val="right" w:leader="dot"/>
        </w:tabs>
        <w:spacing w:line="278" w:lineRule="exact" w:before="2" w:after="0"/>
        <w:ind w:left="1165" w:right="0" w:hanging="485"/>
        <w:jc w:val="left"/>
        <w:rPr>
          <w:sz w:val="24"/>
        </w:rPr>
      </w:pPr>
      <w:hyperlink w:history="true" w:anchor="_bookmark668">
        <w:r>
          <w:rPr>
            <w:sz w:val="24"/>
          </w:rPr>
          <w:t>Segnapunti</w:t>
          <w:tab/>
          <w:t>51</w:t>
        </w:r>
      </w:hyperlink>
    </w:p>
    <w:p>
      <w:pPr>
        <w:pStyle w:val="ListParagraph"/>
        <w:numPr>
          <w:ilvl w:val="3"/>
          <w:numId w:val="86"/>
        </w:numPr>
        <w:tabs>
          <w:tab w:pos="1152" w:val="left" w:leader="none"/>
          <w:tab w:pos="9753" w:val="right" w:leader="dot"/>
        </w:tabs>
        <w:spacing w:line="278" w:lineRule="exact" w:before="0" w:after="0"/>
        <w:ind w:left="1151" w:right="0" w:hanging="471"/>
        <w:jc w:val="left"/>
        <w:rPr>
          <w:sz w:val="24"/>
        </w:rPr>
      </w:pPr>
      <w:hyperlink w:history="true" w:anchor="_bookmark684">
        <w:r>
          <w:rPr>
            <w:sz w:val="24"/>
          </w:rPr>
          <w:t>Assistente</w:t>
        </w:r>
        <w:r>
          <w:rPr>
            <w:spacing w:val="-1"/>
            <w:sz w:val="24"/>
          </w:rPr>
          <w:t> </w:t>
        </w:r>
        <w:r>
          <w:rPr>
            <w:sz w:val="24"/>
          </w:rPr>
          <w:t>segnapunti</w:t>
          <w:tab/>
          <w:t>53</w:t>
        </w:r>
      </w:hyperlink>
    </w:p>
    <w:p>
      <w:pPr>
        <w:spacing w:after="0" w:line="278" w:lineRule="exact"/>
        <w:jc w:val="left"/>
        <w:rPr>
          <w:sz w:val="24"/>
        </w:rPr>
        <w:sectPr>
          <w:headerReference w:type="default" r:id="rId544"/>
          <w:footerReference w:type="default" r:id="rId545"/>
          <w:footerReference w:type="even" r:id="rId546"/>
          <w:pgSz w:w="11900" w:h="16840"/>
          <w:pgMar w:header="0" w:footer="1218" w:top="1060" w:bottom="1400" w:left="1020" w:right="1000"/>
        </w:sectPr>
      </w:pPr>
    </w:p>
    <w:p>
      <w:pPr>
        <w:spacing w:before="74"/>
        <w:ind w:left="1450" w:right="1455" w:firstLine="0"/>
        <w:jc w:val="center"/>
        <w:rPr>
          <w:sz w:val="20"/>
        </w:rPr>
      </w:pPr>
      <w:bookmarkStart w:name="_bookmark318" w:id="642"/>
      <w:bookmarkEnd w:id="642"/>
      <w:r>
        <w:rPr/>
      </w:r>
      <w:r>
        <w:rPr>
          <w:sz w:val="20"/>
        </w:rPr>
        <w:t>INDICE</w:t>
      </w:r>
    </w:p>
    <w:p>
      <w:pPr>
        <w:pStyle w:val="ListParagraph"/>
        <w:numPr>
          <w:ilvl w:val="3"/>
          <w:numId w:val="86"/>
        </w:numPr>
        <w:tabs>
          <w:tab w:pos="1166" w:val="left" w:leader="none"/>
          <w:tab w:pos="9501" w:val="left" w:leader="dot"/>
        </w:tabs>
        <w:spacing w:line="278" w:lineRule="exact" w:before="334" w:after="0"/>
        <w:ind w:left="1165" w:right="0" w:hanging="485"/>
        <w:jc w:val="left"/>
        <w:rPr>
          <w:sz w:val="24"/>
        </w:rPr>
      </w:pPr>
      <w:hyperlink w:history="true" w:anchor="_bookmark692">
        <w:r>
          <w:rPr>
            <w:sz w:val="24"/>
          </w:rPr>
          <w:t>Giudici</w:t>
        </w:r>
        <w:r>
          <w:rPr>
            <w:spacing w:val="-2"/>
            <w:sz w:val="24"/>
          </w:rPr>
          <w:t> </w:t>
        </w:r>
        <w:r>
          <w:rPr>
            <w:sz w:val="24"/>
          </w:rPr>
          <w:t>di</w:t>
        </w:r>
        <w:r>
          <w:rPr>
            <w:spacing w:val="-3"/>
            <w:sz w:val="24"/>
          </w:rPr>
          <w:t> </w:t>
        </w:r>
        <w:r>
          <w:rPr>
            <w:sz w:val="24"/>
          </w:rPr>
          <w:t>linea</w:t>
          <w:tab/>
          <w:t>54</w:t>
        </w:r>
      </w:hyperlink>
    </w:p>
    <w:p>
      <w:pPr>
        <w:pStyle w:val="ListParagraph"/>
        <w:numPr>
          <w:ilvl w:val="3"/>
          <w:numId w:val="86"/>
        </w:numPr>
        <w:tabs>
          <w:tab w:pos="1166" w:val="left" w:leader="none"/>
          <w:tab w:pos="9501" w:val="left" w:leader="dot"/>
        </w:tabs>
        <w:spacing w:line="278" w:lineRule="exact" w:before="0" w:after="0"/>
        <w:ind w:left="1165" w:right="0" w:hanging="485"/>
        <w:jc w:val="left"/>
        <w:rPr>
          <w:sz w:val="24"/>
        </w:rPr>
      </w:pPr>
      <w:hyperlink w:history="true" w:anchor="_bookmark702">
        <w:r>
          <w:rPr>
            <w:sz w:val="24"/>
          </w:rPr>
          <w:t>Gesti</w:t>
        </w:r>
        <w:r>
          <w:rPr>
            <w:spacing w:val="-3"/>
            <w:sz w:val="24"/>
          </w:rPr>
          <w:t> </w:t>
        </w:r>
        <w:r>
          <w:rPr>
            <w:sz w:val="24"/>
          </w:rPr>
          <w:t>ufficiali</w:t>
          <w:tab/>
          <w:t>55</w:t>
        </w:r>
      </w:hyperlink>
    </w:p>
    <w:p>
      <w:pPr>
        <w:pStyle w:val="Heading3"/>
        <w:tabs>
          <w:tab w:pos="9459" w:val="left" w:leader="dot"/>
        </w:tabs>
        <w:spacing w:before="172"/>
        <w:ind w:left="115"/>
      </w:pPr>
      <w:hyperlink w:history="true" w:anchor="_bookmark704">
        <w:r>
          <w:rPr>
            <w:spacing w:val="-4"/>
            <w:shd w:fill="E5E5FF" w:color="auto" w:val="clear"/>
          </w:rPr>
          <w:t>Parte </w:t>
        </w:r>
        <w:r>
          <w:rPr>
            <w:shd w:fill="E5E5FF" w:color="auto" w:val="clear"/>
          </w:rPr>
          <w:t>2 – Sezione III</w:t>
        </w:r>
        <w:r>
          <w:rPr>
            <w:spacing w:val="-5"/>
            <w:shd w:fill="E5E5FF" w:color="auto" w:val="clear"/>
          </w:rPr>
          <w:t> </w:t>
        </w:r>
        <w:r>
          <w:rPr>
            <w:shd w:fill="E5E5FF" w:color="auto" w:val="clear"/>
          </w:rPr>
          <w:t>–</w:t>
        </w:r>
        <w:r>
          <w:rPr>
            <w:spacing w:val="83"/>
            <w:shd w:fill="E5E5FF" w:color="auto" w:val="clear"/>
          </w:rPr>
          <w:t> </w:t>
        </w:r>
        <w:r>
          <w:rPr>
            <w:shd w:fill="E5E5FF" w:color="auto" w:val="clear"/>
          </w:rPr>
          <w:t>Figure</w:t>
        </w:r>
        <w:r>
          <w:rPr/>
          <w:tab/>
        </w:r>
        <w:r>
          <w:rPr>
            <w:shd w:fill="E5E5FF" w:color="auto" w:val="clear"/>
          </w:rPr>
          <w:t>57</w:t>
        </w:r>
      </w:hyperlink>
    </w:p>
    <w:p>
      <w:pPr>
        <w:pStyle w:val="ListParagraph"/>
        <w:numPr>
          <w:ilvl w:val="0"/>
          <w:numId w:val="87"/>
        </w:numPr>
        <w:tabs>
          <w:tab w:pos="823" w:val="left" w:leader="none"/>
          <w:tab w:pos="824" w:val="left" w:leader="none"/>
          <w:tab w:pos="9501" w:val="left" w:leader="dot"/>
        </w:tabs>
        <w:spacing w:line="240" w:lineRule="auto" w:before="56" w:after="0"/>
        <w:ind w:left="824" w:right="0" w:hanging="424"/>
        <w:jc w:val="left"/>
        <w:rPr>
          <w:sz w:val="24"/>
        </w:rPr>
      </w:pPr>
      <w:hyperlink w:history="true" w:anchor="_bookmark705">
        <w:r>
          <w:rPr>
            <w:sz w:val="24"/>
            <w:shd w:fill="CEE6F4" w:color="auto" w:val="clear"/>
          </w:rPr>
          <w:tab/>
        </w:r>
        <w:r>
          <w:rPr>
            <w:spacing w:val="-2"/>
            <w:sz w:val="24"/>
            <w:shd w:fill="CEE6F4" w:color="auto" w:val="clear"/>
          </w:rPr>
          <w:t>A</w:t>
        </w:r>
        <w:r>
          <w:rPr>
            <w:sz w:val="24"/>
            <w:shd w:fill="CEE6F4" w:color="auto" w:val="clear"/>
          </w:rPr>
          <w:t>r</w:t>
        </w:r>
        <w:r>
          <w:rPr>
            <w:spacing w:val="-1"/>
            <w:sz w:val="24"/>
            <w:shd w:fill="CEE6F4" w:color="auto" w:val="clear"/>
          </w:rPr>
          <w:t>e</w:t>
        </w:r>
        <w:r>
          <w:rPr>
            <w:sz w:val="24"/>
            <w:shd w:fill="CEE6F4" w:color="auto" w:val="clear"/>
          </w:rPr>
          <w:t>a</w:t>
        </w:r>
        <w:r>
          <w:rPr>
            <w:spacing w:val="1"/>
            <w:sz w:val="24"/>
            <w:shd w:fill="CEE6F4" w:color="auto" w:val="clear"/>
          </w:rPr>
          <w:t> </w:t>
        </w:r>
        <w:r>
          <w:rPr>
            <w:spacing w:val="-1"/>
            <w:sz w:val="24"/>
            <w:shd w:fill="CEE6F4" w:color="auto" w:val="clear"/>
          </w:rPr>
          <w:t>d</w:t>
        </w:r>
        <w:r>
          <w:rPr>
            <w:sz w:val="24"/>
            <w:shd w:fill="CEE6F4" w:color="auto" w:val="clear"/>
          </w:rPr>
          <w:t>i</w:t>
        </w:r>
        <w:r>
          <w:rPr>
            <w:spacing w:val="-1"/>
            <w:sz w:val="24"/>
            <w:shd w:fill="CEE6F4" w:color="auto" w:val="clear"/>
          </w:rPr>
          <w:t> g</w:t>
        </w:r>
        <w:r>
          <w:rPr>
            <w:spacing w:val="1"/>
            <w:sz w:val="24"/>
            <w:shd w:fill="CEE6F4" w:color="auto" w:val="clear"/>
          </w:rPr>
          <w:t>i</w:t>
        </w:r>
        <w:r>
          <w:rPr>
            <w:spacing w:val="-1"/>
            <w:sz w:val="24"/>
            <w:shd w:fill="CEE6F4" w:color="auto" w:val="clear"/>
          </w:rPr>
          <w:t>oc</w:t>
        </w:r>
        <w:r>
          <w:rPr>
            <w:sz w:val="24"/>
            <w:shd w:fill="CEE6F4" w:color="auto" w:val="clear"/>
          </w:rPr>
          <w:t>o</w:t>
        </w:r>
        <w:r>
          <w:rPr>
            <w:rFonts w:ascii="Times New Roman"/>
            <w:sz w:val="24"/>
          </w:rPr>
          <w:t> </w:t>
          <w:tab/>
        </w:r>
        <w:r>
          <w:rPr>
            <w:spacing w:val="-1"/>
            <w:sz w:val="24"/>
            <w:shd w:fill="CEE6F4" w:color="auto" w:val="clear"/>
          </w:rPr>
          <w:t>58</w:t>
        </w:r>
      </w:hyperlink>
    </w:p>
    <w:p>
      <w:pPr>
        <w:pStyle w:val="ListParagraph"/>
        <w:numPr>
          <w:ilvl w:val="0"/>
          <w:numId w:val="87"/>
        </w:numPr>
        <w:tabs>
          <w:tab w:pos="823" w:val="left" w:leader="none"/>
          <w:tab w:pos="824" w:val="left" w:leader="none"/>
          <w:tab w:pos="9501" w:val="left" w:leader="dot"/>
        </w:tabs>
        <w:spacing w:line="240" w:lineRule="auto" w:before="58" w:after="0"/>
        <w:ind w:left="824" w:right="0" w:hanging="424"/>
        <w:jc w:val="left"/>
        <w:rPr>
          <w:sz w:val="24"/>
        </w:rPr>
      </w:pPr>
      <w:hyperlink w:history="true" w:anchor="_bookmark707">
        <w:r>
          <w:rPr>
            <w:sz w:val="24"/>
            <w:shd w:fill="CEE6F4" w:color="auto" w:val="clear"/>
          </w:rPr>
          <w:tab/>
          <w:t>L</w:t>
        </w:r>
        <w:r>
          <w:rPr>
            <w:spacing w:val="-3"/>
            <w:sz w:val="24"/>
            <w:shd w:fill="CEE6F4" w:color="auto" w:val="clear"/>
          </w:rPr>
          <w:t>i</w:t>
        </w:r>
        <w:r>
          <w:rPr>
            <w:sz w:val="24"/>
            <w:shd w:fill="CEE6F4" w:color="auto" w:val="clear"/>
          </w:rPr>
          <w:t>nee</w:t>
        </w:r>
        <w:r>
          <w:rPr>
            <w:spacing w:val="-2"/>
            <w:sz w:val="24"/>
            <w:shd w:fill="CEE6F4" w:color="auto" w:val="clear"/>
          </w:rPr>
          <w:t> </w:t>
        </w:r>
        <w:r>
          <w:rPr>
            <w:spacing w:val="-1"/>
            <w:sz w:val="24"/>
            <w:shd w:fill="CEE6F4" w:color="auto" w:val="clear"/>
          </w:rPr>
          <w:t>d</w:t>
        </w:r>
        <w:r>
          <w:rPr>
            <w:sz w:val="24"/>
            <w:shd w:fill="CEE6F4" w:color="auto" w:val="clear"/>
          </w:rPr>
          <w:t>el</w:t>
        </w:r>
        <w:r>
          <w:rPr>
            <w:spacing w:val="-1"/>
            <w:sz w:val="24"/>
            <w:shd w:fill="CEE6F4" w:color="auto" w:val="clear"/>
          </w:rPr>
          <w:t> </w:t>
        </w:r>
        <w:r>
          <w:rPr>
            <w:sz w:val="24"/>
            <w:shd w:fill="CEE6F4" w:color="auto" w:val="clear"/>
          </w:rPr>
          <w:t>t</w:t>
        </w:r>
        <w:r>
          <w:rPr>
            <w:spacing w:val="-1"/>
            <w:sz w:val="24"/>
            <w:shd w:fill="CEE6F4" w:color="auto" w:val="clear"/>
          </w:rPr>
          <w:t>e</w:t>
        </w:r>
        <w:r>
          <w:rPr>
            <w:sz w:val="24"/>
            <w:shd w:fill="CEE6F4" w:color="auto" w:val="clear"/>
          </w:rPr>
          <w:t>rr</w:t>
        </w:r>
        <w:r>
          <w:rPr>
            <w:spacing w:val="-1"/>
            <w:sz w:val="24"/>
            <w:shd w:fill="CEE6F4" w:color="auto" w:val="clear"/>
          </w:rPr>
          <w:t>e</w:t>
        </w:r>
        <w:r>
          <w:rPr>
            <w:sz w:val="24"/>
            <w:shd w:fill="CEE6F4" w:color="auto" w:val="clear"/>
          </w:rPr>
          <w:t>no</w:t>
        </w:r>
        <w:r>
          <w:rPr>
            <w:spacing w:val="-2"/>
            <w:sz w:val="24"/>
            <w:shd w:fill="CEE6F4" w:color="auto" w:val="clear"/>
          </w:rPr>
          <w:t> </w:t>
        </w:r>
        <w:r>
          <w:rPr>
            <w:spacing w:val="-1"/>
            <w:sz w:val="24"/>
            <w:shd w:fill="CEE6F4" w:color="auto" w:val="clear"/>
          </w:rPr>
          <w:t>d</w:t>
        </w:r>
        <w:r>
          <w:rPr>
            <w:sz w:val="24"/>
            <w:shd w:fill="CEE6F4" w:color="auto" w:val="clear"/>
          </w:rPr>
          <w:t>i</w:t>
        </w:r>
        <w:r>
          <w:rPr>
            <w:spacing w:val="-1"/>
            <w:sz w:val="24"/>
            <w:shd w:fill="CEE6F4" w:color="auto" w:val="clear"/>
          </w:rPr>
          <w:t> g</w:t>
        </w:r>
        <w:r>
          <w:rPr>
            <w:spacing w:val="1"/>
            <w:sz w:val="24"/>
            <w:shd w:fill="CEE6F4" w:color="auto" w:val="clear"/>
          </w:rPr>
          <w:t>i</w:t>
        </w:r>
        <w:r>
          <w:rPr>
            <w:spacing w:val="-1"/>
            <w:sz w:val="24"/>
            <w:shd w:fill="CEE6F4" w:color="auto" w:val="clear"/>
          </w:rPr>
          <w:t>o</w:t>
        </w:r>
        <w:r>
          <w:rPr>
            <w:sz w:val="24"/>
            <w:shd w:fill="CEE6F4" w:color="auto" w:val="clear"/>
          </w:rPr>
          <w:t>co</w:t>
        </w:r>
        <w:r>
          <w:rPr>
            <w:rFonts w:ascii="Times New Roman"/>
            <w:sz w:val="24"/>
          </w:rPr>
          <w:t> </w:t>
          <w:tab/>
        </w:r>
        <w:r>
          <w:rPr>
            <w:spacing w:val="-1"/>
            <w:sz w:val="24"/>
            <w:shd w:fill="CEE6F4" w:color="auto" w:val="clear"/>
          </w:rPr>
          <w:t>59</w:t>
        </w:r>
      </w:hyperlink>
    </w:p>
    <w:p>
      <w:pPr>
        <w:pStyle w:val="BodyText"/>
        <w:tabs>
          <w:tab w:pos="9501" w:val="left" w:leader="dot"/>
        </w:tabs>
        <w:spacing w:before="57"/>
        <w:ind w:left="400"/>
      </w:pPr>
      <w:hyperlink w:history="true" w:anchor="_bookmark709">
        <w:r>
          <w:rPr>
            <w:shd w:fill="CEE6F4" w:color="auto" w:val="clear"/>
          </w:rPr>
          <w:t>3a   Disegno</w:t>
        </w:r>
        <w:r>
          <w:rPr>
            <w:spacing w:val="-51"/>
            <w:shd w:fill="CEE6F4" w:color="auto" w:val="clear"/>
          </w:rPr>
          <w:t> </w:t>
        </w:r>
        <w:r>
          <w:rPr>
            <w:shd w:fill="CEE6F4" w:color="auto" w:val="clear"/>
          </w:rPr>
          <w:t>della</w:t>
        </w:r>
        <w:r>
          <w:rPr>
            <w:spacing w:val="-3"/>
            <w:shd w:fill="CEE6F4" w:color="auto" w:val="clear"/>
          </w:rPr>
          <w:t> </w:t>
        </w:r>
        <w:r>
          <w:rPr>
            <w:shd w:fill="CEE6F4" w:color="auto" w:val="clear"/>
          </w:rPr>
          <w:t>rete</w:t>
        </w:r>
        <w:r>
          <w:rPr/>
          <w:tab/>
        </w:r>
        <w:r>
          <w:rPr>
            <w:shd w:fill="CEE6F4" w:color="auto" w:val="clear"/>
          </w:rPr>
          <w:t>60</w:t>
        </w:r>
      </w:hyperlink>
    </w:p>
    <w:p>
      <w:pPr>
        <w:pStyle w:val="BodyText"/>
        <w:tabs>
          <w:tab w:pos="9501" w:val="left" w:leader="dot"/>
        </w:tabs>
        <w:spacing w:before="57"/>
        <w:ind w:left="400"/>
      </w:pPr>
      <w:hyperlink w:history="true" w:anchor="_bookmark711">
        <w:r>
          <w:rPr>
            <w:shd w:fill="CEE6F4" w:color="auto" w:val="clear"/>
          </w:rPr>
          <w:t>3b  Disegno della</w:t>
        </w:r>
        <w:r>
          <w:rPr>
            <w:spacing w:val="8"/>
            <w:shd w:fill="CEE6F4" w:color="auto" w:val="clear"/>
          </w:rPr>
          <w:t> </w:t>
        </w:r>
        <w:r>
          <w:rPr>
            <w:shd w:fill="CEE6F4" w:color="auto" w:val="clear"/>
          </w:rPr>
          <w:t>rete:</w:t>
        </w:r>
        <w:r>
          <w:rPr>
            <w:spacing w:val="-2"/>
            <w:shd w:fill="CEE6F4" w:color="auto" w:val="clear"/>
          </w:rPr>
          <w:t> </w:t>
        </w:r>
        <w:r>
          <w:rPr>
            <w:shd w:fill="CEE6F4" w:color="auto" w:val="clear"/>
          </w:rPr>
          <w:t>particolare</w:t>
        </w:r>
        <w:r>
          <w:rPr/>
          <w:tab/>
        </w:r>
        <w:r>
          <w:rPr>
            <w:shd w:fill="CEE6F4" w:color="auto" w:val="clear"/>
          </w:rPr>
          <w:t>60</w:t>
        </w:r>
      </w:hyperlink>
    </w:p>
    <w:p>
      <w:pPr>
        <w:pStyle w:val="BodyText"/>
        <w:tabs>
          <w:tab w:pos="9501" w:val="left" w:leader="dot"/>
        </w:tabs>
        <w:spacing w:before="58"/>
        <w:ind w:left="400"/>
      </w:pPr>
      <w:hyperlink w:history="true" w:anchor="_bookmark712">
        <w:r>
          <w:rPr>
            <w:shd w:fill="CEE6F4" w:color="auto" w:val="clear"/>
          </w:rPr>
          <w:t>4a  Determinazione della posizione tra un avanti e il</w:t>
        </w:r>
        <w:r>
          <w:rPr>
            <w:spacing w:val="-6"/>
            <w:shd w:fill="CEE6F4" w:color="auto" w:val="clear"/>
          </w:rPr>
          <w:t> </w:t>
        </w:r>
        <w:r>
          <w:rPr>
            <w:shd w:fill="CEE6F4" w:color="auto" w:val="clear"/>
          </w:rPr>
          <w:t>corrispondente</w:t>
        </w:r>
        <w:r>
          <w:rPr>
            <w:spacing w:val="-5"/>
            <w:shd w:fill="CEE6F4" w:color="auto" w:val="clear"/>
          </w:rPr>
          <w:t> </w:t>
        </w:r>
        <w:r>
          <w:rPr>
            <w:shd w:fill="CEE6F4" w:color="auto" w:val="clear"/>
          </w:rPr>
          <w:t>difensore</w:t>
        </w:r>
        <w:r>
          <w:rPr/>
          <w:tab/>
        </w:r>
        <w:r>
          <w:rPr>
            <w:shd w:fill="CEE6F4" w:color="auto" w:val="clear"/>
          </w:rPr>
          <w:t>61</w:t>
        </w:r>
      </w:hyperlink>
    </w:p>
    <w:p>
      <w:pPr>
        <w:pStyle w:val="BodyText"/>
        <w:tabs>
          <w:tab w:pos="9501" w:val="left" w:leader="dot"/>
        </w:tabs>
        <w:spacing w:before="57"/>
        <w:ind w:left="400"/>
      </w:pPr>
      <w:hyperlink w:history="true" w:anchor="_bookmark714">
        <w:r>
          <w:rPr>
            <w:shd w:fill="CEE6F4" w:color="auto" w:val="clear"/>
          </w:rPr>
          <w:t>4b  Determinazione della posizione tra giocatori della</w:t>
        </w:r>
        <w:r>
          <w:rPr>
            <w:spacing w:val="-7"/>
            <w:shd w:fill="CEE6F4" w:color="auto" w:val="clear"/>
          </w:rPr>
          <w:t> </w:t>
        </w:r>
        <w:r>
          <w:rPr>
            <w:shd w:fill="CEE6F4" w:color="auto" w:val="clear"/>
          </w:rPr>
          <w:t>stessa</w:t>
        </w:r>
        <w:r>
          <w:rPr>
            <w:spacing w:val="-4"/>
            <w:shd w:fill="CEE6F4" w:color="auto" w:val="clear"/>
          </w:rPr>
          <w:t> </w:t>
        </w:r>
        <w:r>
          <w:rPr>
            <w:shd w:fill="CEE6F4" w:color="auto" w:val="clear"/>
          </w:rPr>
          <w:t>linea</w:t>
        </w:r>
        <w:r>
          <w:rPr/>
          <w:tab/>
        </w:r>
        <w:r>
          <w:rPr>
            <w:shd w:fill="CEE6F4" w:color="auto" w:val="clear"/>
          </w:rPr>
          <w:t>61</w:t>
        </w:r>
      </w:hyperlink>
    </w:p>
    <w:p>
      <w:pPr>
        <w:pStyle w:val="BodyText"/>
        <w:tabs>
          <w:tab w:pos="9501" w:val="left" w:leader="dot"/>
        </w:tabs>
        <w:spacing w:before="57"/>
        <w:ind w:left="400"/>
      </w:pPr>
      <w:hyperlink w:history="true" w:anchor="_bookmark715">
        <w:r>
          <w:rPr>
            <w:shd w:fill="CEE6F4" w:color="auto" w:val="clear"/>
          </w:rPr>
          <w:t>5a  Spazio</w:t>
        </w:r>
        <w:r>
          <w:rPr>
            <w:spacing w:val="18"/>
            <w:shd w:fill="CEE6F4" w:color="auto" w:val="clear"/>
          </w:rPr>
          <w:t> </w:t>
        </w:r>
        <w:r>
          <w:rPr>
            <w:shd w:fill="CEE6F4" w:color="auto" w:val="clear"/>
          </w:rPr>
          <w:t>di</w:t>
        </w:r>
        <w:r>
          <w:rPr>
            <w:spacing w:val="-3"/>
            <w:shd w:fill="CEE6F4" w:color="auto" w:val="clear"/>
          </w:rPr>
          <w:t> </w:t>
        </w:r>
        <w:r>
          <w:rPr>
            <w:shd w:fill="CEE6F4" w:color="auto" w:val="clear"/>
          </w:rPr>
          <w:t>passaggio</w:t>
        </w:r>
        <w:r>
          <w:rPr/>
          <w:tab/>
        </w:r>
        <w:r>
          <w:rPr>
            <w:shd w:fill="CEE6F4" w:color="auto" w:val="clear"/>
          </w:rPr>
          <w:t>62</w:t>
        </w:r>
      </w:hyperlink>
    </w:p>
    <w:p>
      <w:pPr>
        <w:pStyle w:val="BodyText"/>
        <w:tabs>
          <w:tab w:pos="9501" w:val="left" w:leader="dot"/>
        </w:tabs>
        <w:spacing w:before="58"/>
        <w:ind w:left="400"/>
      </w:pPr>
      <w:hyperlink w:history="true" w:anchor="_bookmark717">
        <w:r>
          <w:rPr>
            <w:shd w:fill="CEE6F4" w:color="auto" w:val="clear"/>
          </w:rPr>
          <w:t>5b  Recupero della palla all’esterno dello spazio</w:t>
        </w:r>
        <w:r>
          <w:rPr>
            <w:spacing w:val="-13"/>
            <w:shd w:fill="CEE6F4" w:color="auto" w:val="clear"/>
          </w:rPr>
          <w:t> </w:t>
        </w:r>
        <w:r>
          <w:rPr>
            <w:shd w:fill="CEE6F4" w:color="auto" w:val="clear"/>
          </w:rPr>
          <w:t>di</w:t>
        </w:r>
        <w:r>
          <w:rPr>
            <w:spacing w:val="-5"/>
            <w:shd w:fill="CEE6F4" w:color="auto" w:val="clear"/>
          </w:rPr>
          <w:t> </w:t>
        </w:r>
        <w:r>
          <w:rPr>
            <w:shd w:fill="CEE6F4" w:color="auto" w:val="clear"/>
          </w:rPr>
          <w:t>passaggio</w:t>
        </w:r>
        <w:r>
          <w:rPr/>
          <w:tab/>
        </w:r>
        <w:r>
          <w:rPr>
            <w:shd w:fill="CEE6F4" w:color="auto" w:val="clear"/>
          </w:rPr>
          <w:t>62</w:t>
        </w:r>
      </w:hyperlink>
    </w:p>
    <w:p>
      <w:pPr>
        <w:pStyle w:val="ListParagraph"/>
        <w:numPr>
          <w:ilvl w:val="0"/>
          <w:numId w:val="88"/>
        </w:numPr>
        <w:tabs>
          <w:tab w:pos="823" w:val="left" w:leader="none"/>
          <w:tab w:pos="824" w:val="left" w:leader="none"/>
          <w:tab w:pos="9501" w:val="left" w:leader="dot"/>
        </w:tabs>
        <w:spacing w:line="240" w:lineRule="auto" w:before="57" w:after="0"/>
        <w:ind w:left="824" w:right="0" w:hanging="424"/>
        <w:jc w:val="left"/>
        <w:rPr>
          <w:sz w:val="24"/>
        </w:rPr>
      </w:pPr>
      <w:hyperlink w:history="true" w:anchor="_bookmark718">
        <w:r>
          <w:rPr>
            <w:sz w:val="24"/>
            <w:shd w:fill="CEE6F4" w:color="auto" w:val="clear"/>
          </w:rPr>
          <w:tab/>
        </w:r>
        <w:r>
          <w:rPr>
            <w:spacing w:val="-17"/>
            <w:sz w:val="24"/>
            <w:shd w:fill="CEE6F4" w:color="auto" w:val="clear"/>
          </w:rPr>
          <w:t>V</w:t>
        </w:r>
        <w:r>
          <w:rPr>
            <w:sz w:val="24"/>
            <w:shd w:fill="CEE6F4" w:color="auto" w:val="clear"/>
          </w:rPr>
          <w:t>e</w:t>
        </w:r>
        <w:r>
          <w:rPr>
            <w:spacing w:val="-1"/>
            <w:sz w:val="24"/>
            <w:shd w:fill="CEE6F4" w:color="auto" w:val="clear"/>
          </w:rPr>
          <w:t>l</w:t>
        </w:r>
        <w:r>
          <w:rPr>
            <w:sz w:val="24"/>
            <w:shd w:fill="CEE6F4" w:color="auto" w:val="clear"/>
          </w:rPr>
          <w:t>o </w:t>
        </w:r>
        <w:r>
          <w:rPr>
            <w:spacing w:val="-1"/>
            <w:sz w:val="24"/>
            <w:shd w:fill="CEE6F4" w:color="auto" w:val="clear"/>
          </w:rPr>
          <w:t>c</w:t>
        </w:r>
        <w:r>
          <w:rPr>
            <w:spacing w:val="1"/>
            <w:sz w:val="24"/>
            <w:shd w:fill="CEE6F4" w:color="auto" w:val="clear"/>
          </w:rPr>
          <w:t>o</w:t>
        </w:r>
        <w:r>
          <w:rPr>
            <w:spacing w:val="-1"/>
            <w:sz w:val="24"/>
            <w:shd w:fill="CEE6F4" w:color="auto" w:val="clear"/>
          </w:rPr>
          <w:t>l</w:t>
        </w:r>
        <w:r>
          <w:rPr>
            <w:sz w:val="24"/>
            <w:shd w:fill="CEE6F4" w:color="auto" w:val="clear"/>
          </w:rPr>
          <w:t>l</w:t>
        </w:r>
        <w:r>
          <w:rPr>
            <w:spacing w:val="-1"/>
            <w:sz w:val="24"/>
            <w:shd w:fill="CEE6F4" w:color="auto" w:val="clear"/>
          </w:rPr>
          <w:t>e</w:t>
        </w:r>
        <w:r>
          <w:rPr>
            <w:spacing w:val="-2"/>
            <w:sz w:val="24"/>
            <w:shd w:fill="CEE6F4" w:color="auto" w:val="clear"/>
          </w:rPr>
          <w:t>t</w:t>
        </w:r>
        <w:r>
          <w:rPr>
            <w:sz w:val="24"/>
            <w:shd w:fill="CEE6F4" w:color="auto" w:val="clear"/>
          </w:rPr>
          <w:t>t</w:t>
        </w:r>
        <w:r>
          <w:rPr>
            <w:spacing w:val="-1"/>
            <w:sz w:val="24"/>
            <w:shd w:fill="CEE6F4" w:color="auto" w:val="clear"/>
          </w:rPr>
          <w:t>i</w:t>
        </w:r>
        <w:r>
          <w:rPr>
            <w:sz w:val="24"/>
            <w:shd w:fill="CEE6F4" w:color="auto" w:val="clear"/>
          </w:rPr>
          <w:t>vo</w:t>
        </w:r>
        <w:r>
          <w:rPr>
            <w:rFonts w:ascii="Times New Roman"/>
            <w:sz w:val="24"/>
          </w:rPr>
          <w:t> </w:t>
          <w:tab/>
        </w:r>
        <w:r>
          <w:rPr>
            <w:spacing w:val="-1"/>
            <w:sz w:val="24"/>
            <w:shd w:fill="CEE6F4" w:color="auto" w:val="clear"/>
          </w:rPr>
          <w:t>63</w:t>
        </w:r>
      </w:hyperlink>
    </w:p>
    <w:p>
      <w:pPr>
        <w:pStyle w:val="ListParagraph"/>
        <w:numPr>
          <w:ilvl w:val="0"/>
          <w:numId w:val="88"/>
        </w:numPr>
        <w:tabs>
          <w:tab w:pos="823" w:val="left" w:leader="none"/>
          <w:tab w:pos="824" w:val="left" w:leader="none"/>
          <w:tab w:pos="9501" w:val="left" w:leader="dot"/>
        </w:tabs>
        <w:spacing w:line="240" w:lineRule="auto" w:before="57" w:after="0"/>
        <w:ind w:left="824" w:right="0" w:hanging="424"/>
        <w:jc w:val="left"/>
        <w:rPr>
          <w:sz w:val="24"/>
        </w:rPr>
      </w:pPr>
      <w:hyperlink w:history="true" w:anchor="_bookmark720">
        <w:r>
          <w:rPr>
            <w:sz w:val="24"/>
            <w:shd w:fill="CEE6F4" w:color="auto" w:val="clear"/>
          </w:rPr>
          <w:tab/>
        </w:r>
        <w:r>
          <w:rPr>
            <w:spacing w:val="-1"/>
            <w:sz w:val="24"/>
            <w:shd w:fill="CEE6F4" w:color="auto" w:val="clear"/>
          </w:rPr>
          <w:t>M</w:t>
        </w:r>
        <w:r>
          <w:rPr>
            <w:spacing w:val="-2"/>
            <w:sz w:val="24"/>
            <w:shd w:fill="CEE6F4" w:color="auto" w:val="clear"/>
          </w:rPr>
          <w:t>u</w:t>
        </w:r>
        <w:r>
          <w:rPr>
            <w:sz w:val="24"/>
            <w:shd w:fill="CEE6F4" w:color="auto" w:val="clear"/>
          </w:rPr>
          <w:t>ro </w:t>
        </w:r>
        <w:r>
          <w:rPr>
            <w:spacing w:val="-1"/>
            <w:sz w:val="24"/>
            <w:shd w:fill="CEE6F4" w:color="auto" w:val="clear"/>
          </w:rPr>
          <w:t>ef</w:t>
        </w:r>
        <w:r>
          <w:rPr>
            <w:spacing w:val="1"/>
            <w:sz w:val="24"/>
            <w:shd w:fill="CEE6F4" w:color="auto" w:val="clear"/>
          </w:rPr>
          <w:t>f</w:t>
        </w:r>
        <w:r>
          <w:rPr>
            <w:spacing w:val="-1"/>
            <w:sz w:val="24"/>
            <w:shd w:fill="CEE6F4" w:color="auto" w:val="clear"/>
          </w:rPr>
          <w:t>e</w:t>
        </w:r>
        <w:r>
          <w:rPr>
            <w:spacing w:val="-2"/>
            <w:sz w:val="24"/>
            <w:shd w:fill="CEE6F4" w:color="auto" w:val="clear"/>
          </w:rPr>
          <w:t>t</w:t>
        </w:r>
        <w:r>
          <w:rPr>
            <w:sz w:val="24"/>
            <w:shd w:fill="CEE6F4" w:color="auto" w:val="clear"/>
          </w:rPr>
          <w:t>t</w:t>
        </w:r>
        <w:r>
          <w:rPr>
            <w:spacing w:val="-1"/>
            <w:sz w:val="24"/>
            <w:shd w:fill="CEE6F4" w:color="auto" w:val="clear"/>
          </w:rPr>
          <w:t>i</w:t>
        </w:r>
        <w:r>
          <w:rPr>
            <w:sz w:val="24"/>
            <w:shd w:fill="CEE6F4" w:color="auto" w:val="clear"/>
          </w:rPr>
          <w:t>vo</w:t>
        </w:r>
        <w:r>
          <w:rPr>
            <w:rFonts w:ascii="Times New Roman"/>
            <w:sz w:val="24"/>
          </w:rPr>
          <w:t> </w:t>
          <w:tab/>
        </w:r>
        <w:r>
          <w:rPr>
            <w:spacing w:val="-1"/>
            <w:sz w:val="24"/>
            <w:shd w:fill="CEE6F4" w:color="auto" w:val="clear"/>
          </w:rPr>
          <w:t>63</w:t>
        </w:r>
      </w:hyperlink>
    </w:p>
    <w:p>
      <w:pPr>
        <w:pStyle w:val="BodyText"/>
        <w:tabs>
          <w:tab w:pos="9501" w:val="left" w:leader="dot"/>
        </w:tabs>
        <w:spacing w:before="58"/>
        <w:ind w:left="400"/>
      </w:pPr>
      <w:hyperlink w:history="true" w:anchor="_bookmark721">
        <w:r>
          <w:rPr>
            <w:shd w:fill="CEE6F4" w:color="auto" w:val="clear"/>
          </w:rPr>
          <w:t>8a  Attacco dei difensori: punto</w:t>
        </w:r>
        <w:r>
          <w:rPr>
            <w:spacing w:val="11"/>
            <w:shd w:fill="CEE6F4" w:color="auto" w:val="clear"/>
          </w:rPr>
          <w:t> </w:t>
        </w:r>
        <w:r>
          <w:rPr>
            <w:shd w:fill="CEE6F4" w:color="auto" w:val="clear"/>
          </w:rPr>
          <w:t>di</w:t>
        </w:r>
        <w:r>
          <w:rPr>
            <w:spacing w:val="-3"/>
            <w:shd w:fill="CEE6F4" w:color="auto" w:val="clear"/>
          </w:rPr>
          <w:t> </w:t>
        </w:r>
        <w:r>
          <w:rPr>
            <w:shd w:fill="CEE6F4" w:color="auto" w:val="clear"/>
          </w:rPr>
          <w:t>stacco</w:t>
        </w:r>
        <w:r>
          <w:rPr/>
          <w:tab/>
        </w:r>
        <w:r>
          <w:rPr>
            <w:shd w:fill="CEE6F4" w:color="auto" w:val="clear"/>
          </w:rPr>
          <w:t>64</w:t>
        </w:r>
      </w:hyperlink>
    </w:p>
    <w:p>
      <w:pPr>
        <w:pStyle w:val="BodyText"/>
        <w:tabs>
          <w:tab w:pos="9501" w:val="left" w:leader="dot"/>
        </w:tabs>
        <w:spacing w:before="57"/>
        <w:ind w:left="400"/>
      </w:pPr>
      <w:hyperlink w:history="true" w:anchor="_bookmark723">
        <w:r>
          <w:rPr>
            <w:shd w:fill="CEE6F4" w:color="auto" w:val="clear"/>
          </w:rPr>
          <w:t>8b  Attacco dei difensori: altezza</w:t>
        </w:r>
        <w:r>
          <w:rPr>
            <w:spacing w:val="2"/>
            <w:shd w:fill="CEE6F4" w:color="auto" w:val="clear"/>
          </w:rPr>
          <w:t> </w:t>
        </w:r>
        <w:r>
          <w:rPr>
            <w:shd w:fill="CEE6F4" w:color="auto" w:val="clear"/>
          </w:rPr>
          <w:t>della</w:t>
        </w:r>
        <w:r>
          <w:rPr>
            <w:spacing w:val="-4"/>
            <w:shd w:fill="CEE6F4" w:color="auto" w:val="clear"/>
          </w:rPr>
          <w:t> </w:t>
        </w:r>
        <w:r>
          <w:rPr>
            <w:shd w:fill="CEE6F4" w:color="auto" w:val="clear"/>
          </w:rPr>
          <w:t>palla</w:t>
        </w:r>
        <w:r>
          <w:rPr/>
          <w:tab/>
        </w:r>
        <w:r>
          <w:rPr>
            <w:shd w:fill="CEE6F4" w:color="auto" w:val="clear"/>
          </w:rPr>
          <w:t>64</w:t>
        </w:r>
      </w:hyperlink>
    </w:p>
    <w:p>
      <w:pPr>
        <w:pStyle w:val="ListParagraph"/>
        <w:numPr>
          <w:ilvl w:val="0"/>
          <w:numId w:val="89"/>
        </w:numPr>
        <w:tabs>
          <w:tab w:pos="823" w:val="left" w:leader="none"/>
          <w:tab w:pos="824" w:val="left" w:leader="none"/>
          <w:tab w:pos="9501" w:val="left" w:leader="dot"/>
        </w:tabs>
        <w:spacing w:line="240" w:lineRule="auto" w:before="57" w:after="0"/>
        <w:ind w:left="824" w:right="0" w:hanging="424"/>
        <w:jc w:val="left"/>
        <w:rPr>
          <w:sz w:val="24"/>
        </w:rPr>
      </w:pPr>
      <w:hyperlink w:history="true" w:anchor="_bookmark724">
        <w:r>
          <w:rPr>
            <w:sz w:val="24"/>
            <w:shd w:fill="CEE6F4" w:color="auto" w:val="clear"/>
          </w:rPr>
          <w:tab/>
        </w:r>
        <w:r>
          <w:rPr>
            <w:spacing w:val="-14"/>
            <w:sz w:val="24"/>
            <w:shd w:fill="CEE6F4" w:color="auto" w:val="clear"/>
          </w:rPr>
          <w:t>A</w:t>
        </w:r>
        <w:r>
          <w:rPr>
            <w:spacing w:val="-2"/>
            <w:sz w:val="24"/>
            <w:shd w:fill="CEE6F4" w:color="auto" w:val="clear"/>
          </w:rPr>
          <w:t>v</w:t>
        </w:r>
        <w:r>
          <w:rPr>
            <w:sz w:val="24"/>
            <w:shd w:fill="CEE6F4" w:color="auto" w:val="clear"/>
          </w:rPr>
          <w:t>v</w:t>
        </w:r>
        <w:r>
          <w:rPr>
            <w:spacing w:val="-1"/>
            <w:sz w:val="24"/>
            <w:shd w:fill="CEE6F4" w:color="auto" w:val="clear"/>
          </w:rPr>
          <w:t>e</w:t>
        </w:r>
        <w:r>
          <w:rPr>
            <w:sz w:val="24"/>
            <w:shd w:fill="CEE6F4" w:color="auto" w:val="clear"/>
          </w:rPr>
          <w:t>rt</w:t>
        </w:r>
        <w:r>
          <w:rPr>
            <w:spacing w:val="-1"/>
            <w:sz w:val="24"/>
            <w:shd w:fill="CEE6F4" w:color="auto" w:val="clear"/>
          </w:rPr>
          <w:t>i</w:t>
        </w:r>
        <w:r>
          <w:rPr>
            <w:sz w:val="24"/>
            <w:shd w:fill="CEE6F4" w:color="auto" w:val="clear"/>
          </w:rPr>
          <w:t>m</w:t>
        </w:r>
        <w:r>
          <w:rPr>
            <w:spacing w:val="-1"/>
            <w:sz w:val="24"/>
            <w:shd w:fill="CEE6F4" w:color="auto" w:val="clear"/>
          </w:rPr>
          <w:t>e</w:t>
        </w:r>
        <w:r>
          <w:rPr>
            <w:sz w:val="24"/>
            <w:shd w:fill="CEE6F4" w:color="auto" w:val="clear"/>
          </w:rPr>
          <w:t>nti</w:t>
        </w:r>
        <w:r>
          <w:rPr>
            <w:spacing w:val="-1"/>
            <w:sz w:val="24"/>
            <w:shd w:fill="CEE6F4" w:color="auto" w:val="clear"/>
          </w:rPr>
          <w:t> </w:t>
        </w:r>
        <w:r>
          <w:rPr>
            <w:sz w:val="24"/>
            <w:shd w:fill="CEE6F4" w:color="auto" w:val="clear"/>
          </w:rPr>
          <w:t>e s</w:t>
        </w:r>
        <w:r>
          <w:rPr>
            <w:spacing w:val="-1"/>
            <w:sz w:val="24"/>
            <w:shd w:fill="CEE6F4" w:color="auto" w:val="clear"/>
          </w:rPr>
          <w:t>cal</w:t>
        </w:r>
        <w:r>
          <w:rPr>
            <w:sz w:val="24"/>
            <w:shd w:fill="CEE6F4" w:color="auto" w:val="clear"/>
          </w:rPr>
          <w:t>a</w:t>
        </w:r>
        <w:r>
          <w:rPr>
            <w:spacing w:val="-1"/>
            <w:sz w:val="24"/>
            <w:shd w:fill="CEE6F4" w:color="auto" w:val="clear"/>
          </w:rPr>
          <w:t> de</w:t>
        </w:r>
        <w:r>
          <w:rPr>
            <w:sz w:val="24"/>
            <w:shd w:fill="CEE6F4" w:color="auto" w:val="clear"/>
          </w:rPr>
          <w:t>l</w:t>
        </w:r>
        <w:r>
          <w:rPr>
            <w:spacing w:val="-1"/>
            <w:sz w:val="24"/>
            <w:shd w:fill="CEE6F4" w:color="auto" w:val="clear"/>
          </w:rPr>
          <w:t>l</w:t>
        </w:r>
        <w:r>
          <w:rPr>
            <w:sz w:val="24"/>
            <w:shd w:fill="CEE6F4" w:color="auto" w:val="clear"/>
          </w:rPr>
          <w:t>e s</w:t>
        </w:r>
        <w:r>
          <w:rPr>
            <w:spacing w:val="-3"/>
            <w:sz w:val="24"/>
            <w:shd w:fill="CEE6F4" w:color="auto" w:val="clear"/>
          </w:rPr>
          <w:t>a</w:t>
        </w:r>
        <w:r>
          <w:rPr>
            <w:sz w:val="24"/>
            <w:shd w:fill="CEE6F4" w:color="auto" w:val="clear"/>
          </w:rPr>
          <w:t>n</w:t>
        </w:r>
        <w:r>
          <w:rPr>
            <w:spacing w:val="-1"/>
            <w:sz w:val="24"/>
            <w:shd w:fill="CEE6F4" w:color="auto" w:val="clear"/>
          </w:rPr>
          <w:t>zio</w:t>
        </w:r>
        <w:r>
          <w:rPr>
            <w:sz w:val="24"/>
            <w:shd w:fill="CEE6F4" w:color="auto" w:val="clear"/>
          </w:rPr>
          <w:t>ni</w:t>
        </w:r>
        <w:r>
          <w:rPr>
            <w:spacing w:val="1"/>
            <w:sz w:val="24"/>
            <w:shd w:fill="CEE6F4" w:color="auto" w:val="clear"/>
          </w:rPr>
          <w:t> </w:t>
        </w:r>
        <w:r>
          <w:rPr>
            <w:sz w:val="24"/>
            <w:shd w:fill="CEE6F4" w:color="auto" w:val="clear"/>
          </w:rPr>
          <w:t>e</w:t>
        </w:r>
        <w:r>
          <w:rPr>
            <w:spacing w:val="-2"/>
            <w:sz w:val="24"/>
            <w:shd w:fill="CEE6F4" w:color="auto" w:val="clear"/>
          </w:rPr>
          <w:t> </w:t>
        </w:r>
        <w:r>
          <w:rPr>
            <w:sz w:val="24"/>
            <w:shd w:fill="CEE6F4" w:color="auto" w:val="clear"/>
          </w:rPr>
          <w:t>l</w:t>
        </w:r>
        <w:r>
          <w:rPr>
            <w:spacing w:val="-1"/>
            <w:sz w:val="24"/>
            <w:shd w:fill="CEE6F4" w:color="auto" w:val="clear"/>
          </w:rPr>
          <w:t>o</w:t>
        </w:r>
        <w:r>
          <w:rPr>
            <w:sz w:val="24"/>
            <w:shd w:fill="CEE6F4" w:color="auto" w:val="clear"/>
          </w:rPr>
          <w:t>ro</w:t>
        </w:r>
        <w:r>
          <w:rPr>
            <w:spacing w:val="-2"/>
            <w:sz w:val="24"/>
            <w:shd w:fill="CEE6F4" w:color="auto" w:val="clear"/>
          </w:rPr>
          <w:t> </w:t>
        </w:r>
        <w:r>
          <w:rPr>
            <w:sz w:val="24"/>
            <w:shd w:fill="CEE6F4" w:color="auto" w:val="clear"/>
          </w:rPr>
          <w:t>c</w:t>
        </w:r>
        <w:r>
          <w:rPr>
            <w:spacing w:val="-1"/>
            <w:sz w:val="24"/>
            <w:shd w:fill="CEE6F4" w:color="auto" w:val="clear"/>
          </w:rPr>
          <w:t>o</w:t>
        </w:r>
        <w:r>
          <w:rPr>
            <w:spacing w:val="-2"/>
            <w:sz w:val="24"/>
            <w:shd w:fill="CEE6F4" w:color="auto" w:val="clear"/>
          </w:rPr>
          <w:t>n</w:t>
        </w:r>
        <w:r>
          <w:rPr>
            <w:sz w:val="24"/>
            <w:shd w:fill="CEE6F4" w:color="auto" w:val="clear"/>
          </w:rPr>
          <w:t>se</w:t>
        </w:r>
        <w:r>
          <w:rPr>
            <w:spacing w:val="-1"/>
            <w:sz w:val="24"/>
            <w:shd w:fill="CEE6F4" w:color="auto" w:val="clear"/>
          </w:rPr>
          <w:t>g</w:t>
        </w:r>
        <w:r>
          <w:rPr>
            <w:sz w:val="24"/>
            <w:shd w:fill="CEE6F4" w:color="auto" w:val="clear"/>
          </w:rPr>
          <w:t>u</w:t>
        </w:r>
        <w:r>
          <w:rPr>
            <w:spacing w:val="-1"/>
            <w:sz w:val="24"/>
            <w:shd w:fill="CEE6F4" w:color="auto" w:val="clear"/>
          </w:rPr>
          <w:t>e</w:t>
        </w:r>
        <w:r>
          <w:rPr>
            <w:sz w:val="24"/>
            <w:shd w:fill="CEE6F4" w:color="auto" w:val="clear"/>
          </w:rPr>
          <w:t>n</w:t>
        </w:r>
        <w:r>
          <w:rPr>
            <w:spacing w:val="-1"/>
            <w:sz w:val="24"/>
            <w:shd w:fill="CEE6F4" w:color="auto" w:val="clear"/>
          </w:rPr>
          <w:t>ze</w:t>
        </w:r>
        <w:r>
          <w:rPr>
            <w:rFonts w:ascii="Times New Roman"/>
            <w:sz w:val="24"/>
          </w:rPr>
          <w:t> </w:t>
          <w:tab/>
        </w:r>
        <w:r>
          <w:rPr>
            <w:spacing w:val="-1"/>
            <w:sz w:val="24"/>
            <w:shd w:fill="CEE6F4" w:color="auto" w:val="clear"/>
          </w:rPr>
          <w:t>65</w:t>
        </w:r>
      </w:hyperlink>
    </w:p>
    <w:p>
      <w:pPr>
        <w:pStyle w:val="ListParagraph"/>
        <w:numPr>
          <w:ilvl w:val="0"/>
          <w:numId w:val="89"/>
        </w:numPr>
        <w:tabs>
          <w:tab w:pos="824" w:val="left" w:leader="none"/>
          <w:tab w:pos="9501" w:val="left" w:leader="dot"/>
        </w:tabs>
        <w:spacing w:line="240" w:lineRule="auto" w:before="58" w:after="0"/>
        <w:ind w:left="824" w:right="0" w:hanging="424"/>
        <w:jc w:val="left"/>
        <w:rPr>
          <w:sz w:val="24"/>
        </w:rPr>
      </w:pPr>
      <w:hyperlink w:history="true" w:anchor="_bookmark727">
        <w:r>
          <w:rPr>
            <w:sz w:val="24"/>
            <w:shd w:fill="CEE6F4" w:color="auto" w:val="clear"/>
          </w:rPr>
          <w:t>Disposizione del</w:t>
        </w:r>
        <w:r>
          <w:rPr>
            <w:spacing w:val="-9"/>
            <w:sz w:val="24"/>
            <w:shd w:fill="CEE6F4" w:color="auto" w:val="clear"/>
          </w:rPr>
          <w:t> </w:t>
        </w:r>
        <w:r>
          <w:rPr>
            <w:sz w:val="24"/>
            <w:shd w:fill="CEE6F4" w:color="auto" w:val="clear"/>
          </w:rPr>
          <w:t>collegio</w:t>
        </w:r>
        <w:r>
          <w:rPr>
            <w:spacing w:val="-4"/>
            <w:sz w:val="24"/>
            <w:shd w:fill="CEE6F4" w:color="auto" w:val="clear"/>
          </w:rPr>
          <w:t> </w:t>
        </w:r>
        <w:r>
          <w:rPr>
            <w:sz w:val="24"/>
            <w:shd w:fill="CEE6F4" w:color="auto" w:val="clear"/>
          </w:rPr>
          <w:t>arbitrale</w:t>
        </w:r>
        <w:r>
          <w:rPr>
            <w:sz w:val="24"/>
          </w:rPr>
          <w:tab/>
        </w:r>
        <w:r>
          <w:rPr>
            <w:sz w:val="24"/>
            <w:shd w:fill="CEE6F4" w:color="auto" w:val="clear"/>
          </w:rPr>
          <w:t>66</w:t>
        </w:r>
      </w:hyperlink>
    </w:p>
    <w:p>
      <w:pPr>
        <w:pStyle w:val="ListParagraph"/>
        <w:numPr>
          <w:ilvl w:val="0"/>
          <w:numId w:val="89"/>
        </w:numPr>
        <w:tabs>
          <w:tab w:pos="824" w:val="left" w:leader="none"/>
          <w:tab w:pos="9501" w:val="left" w:leader="dot"/>
        </w:tabs>
        <w:spacing w:line="240" w:lineRule="auto" w:before="57" w:after="0"/>
        <w:ind w:left="824" w:right="0" w:hanging="424"/>
        <w:jc w:val="left"/>
        <w:rPr>
          <w:sz w:val="24"/>
        </w:rPr>
      </w:pPr>
      <w:hyperlink w:history="true" w:anchor="_bookmark730">
        <w:r>
          <w:rPr>
            <w:sz w:val="24"/>
            <w:shd w:fill="CEE6F4" w:color="auto" w:val="clear"/>
          </w:rPr>
          <w:t>Segnaletica ufficiale</w:t>
        </w:r>
        <w:r>
          <w:rPr>
            <w:spacing w:val="-10"/>
            <w:sz w:val="24"/>
            <w:shd w:fill="CEE6F4" w:color="auto" w:val="clear"/>
          </w:rPr>
          <w:t> </w:t>
        </w:r>
        <w:r>
          <w:rPr>
            <w:sz w:val="24"/>
            <w:shd w:fill="CEE6F4" w:color="auto" w:val="clear"/>
          </w:rPr>
          <w:t>degli</w:t>
        </w:r>
        <w:r>
          <w:rPr>
            <w:spacing w:val="-2"/>
            <w:sz w:val="24"/>
            <w:shd w:fill="CEE6F4" w:color="auto" w:val="clear"/>
          </w:rPr>
          <w:t> </w:t>
        </w:r>
        <w:r>
          <w:rPr>
            <w:sz w:val="24"/>
            <w:shd w:fill="CEE6F4" w:color="auto" w:val="clear"/>
          </w:rPr>
          <w:t>arbitri</w:t>
        </w:r>
        <w:r>
          <w:rPr>
            <w:sz w:val="24"/>
          </w:rPr>
          <w:tab/>
        </w:r>
        <w:r>
          <w:rPr>
            <w:sz w:val="24"/>
            <w:shd w:fill="CEE6F4" w:color="auto" w:val="clear"/>
          </w:rPr>
          <w:t>67</w:t>
        </w:r>
      </w:hyperlink>
    </w:p>
    <w:p>
      <w:pPr>
        <w:pStyle w:val="ListParagraph"/>
        <w:numPr>
          <w:ilvl w:val="0"/>
          <w:numId w:val="89"/>
        </w:numPr>
        <w:tabs>
          <w:tab w:pos="824" w:val="left" w:leader="none"/>
          <w:tab w:pos="9501" w:val="left" w:leader="dot"/>
        </w:tabs>
        <w:spacing w:line="240" w:lineRule="auto" w:before="57" w:after="0"/>
        <w:ind w:left="824" w:right="0" w:hanging="424"/>
        <w:jc w:val="left"/>
        <w:rPr>
          <w:sz w:val="24"/>
        </w:rPr>
      </w:pPr>
      <w:hyperlink w:history="true" w:anchor="_bookmark766">
        <w:r>
          <w:rPr>
            <w:sz w:val="24"/>
            <w:shd w:fill="CEE6F4" w:color="auto" w:val="clear"/>
          </w:rPr>
          <w:t>Segnaletica ufficiale dei giudici</w:t>
        </w:r>
        <w:r>
          <w:rPr>
            <w:spacing w:val="-12"/>
            <w:sz w:val="24"/>
            <w:shd w:fill="CEE6F4" w:color="auto" w:val="clear"/>
          </w:rPr>
          <w:t> </w:t>
        </w:r>
        <w:r>
          <w:rPr>
            <w:sz w:val="24"/>
            <w:shd w:fill="CEE6F4" w:color="auto" w:val="clear"/>
          </w:rPr>
          <w:t>di</w:t>
        </w:r>
        <w:r>
          <w:rPr>
            <w:spacing w:val="-4"/>
            <w:sz w:val="24"/>
            <w:shd w:fill="CEE6F4" w:color="auto" w:val="clear"/>
          </w:rPr>
          <w:t> </w:t>
        </w:r>
        <w:r>
          <w:rPr>
            <w:sz w:val="24"/>
            <w:shd w:fill="CEE6F4" w:color="auto" w:val="clear"/>
          </w:rPr>
          <w:t>linea</w:t>
        </w:r>
        <w:r>
          <w:rPr>
            <w:sz w:val="24"/>
          </w:rPr>
          <w:tab/>
        </w:r>
        <w:r>
          <w:rPr>
            <w:sz w:val="24"/>
            <w:shd w:fill="CEE6F4" w:color="auto" w:val="clear"/>
          </w:rPr>
          <w:t>76</w:t>
        </w:r>
      </w:hyperlink>
    </w:p>
    <w:p>
      <w:pPr>
        <w:pStyle w:val="Heading3"/>
        <w:tabs>
          <w:tab w:pos="9459" w:val="left" w:leader="dot"/>
        </w:tabs>
        <w:spacing w:before="170"/>
        <w:ind w:left="115"/>
      </w:pPr>
      <w:hyperlink w:history="true" w:anchor="_bookmark772">
        <w:r>
          <w:rPr>
            <w:spacing w:val="-4"/>
            <w:shd w:fill="E5E5FF" w:color="auto" w:val="clear"/>
          </w:rPr>
          <w:t>Parte </w:t>
        </w:r>
        <w:r>
          <w:rPr>
            <w:shd w:fill="E5E5FF" w:color="auto" w:val="clear"/>
          </w:rPr>
          <w:t>3 –</w:t>
        </w:r>
        <w:r>
          <w:rPr>
            <w:spacing w:val="82"/>
            <w:shd w:fill="E5E5FF" w:color="auto" w:val="clear"/>
          </w:rPr>
          <w:t> </w:t>
        </w:r>
        <w:r>
          <w:rPr>
            <w:shd w:fill="E5E5FF" w:color="auto" w:val="clear"/>
          </w:rPr>
          <w:t>Definizioni</w:t>
        </w:r>
        <w:r>
          <w:rPr/>
          <w:tab/>
        </w:r>
        <w:r>
          <w:rPr>
            <w:shd w:fill="E5E5FF" w:color="auto" w:val="clear"/>
          </w:rPr>
          <w:t>79</w:t>
        </w:r>
      </w:hyperlink>
    </w:p>
    <w:p>
      <w:pPr>
        <w:pStyle w:val="Heading3"/>
        <w:tabs>
          <w:tab w:pos="9459" w:val="left" w:leader="dot"/>
        </w:tabs>
        <w:spacing w:before="171"/>
        <w:ind w:left="115"/>
      </w:pPr>
      <w:hyperlink w:history="true" w:anchor="_bookmark776">
        <w:r>
          <w:rPr>
            <w:spacing w:val="-4"/>
            <w:shd w:fill="E5E5FF" w:color="auto" w:val="clear"/>
          </w:rPr>
          <w:t>Parte </w:t>
        </w:r>
        <w:r>
          <w:rPr>
            <w:shd w:fill="E5E5FF" w:color="auto" w:val="clear"/>
          </w:rPr>
          <w:t>4 –</w:t>
        </w:r>
        <w:r>
          <w:rPr>
            <w:spacing w:val="82"/>
            <w:shd w:fill="E5E5FF" w:color="auto" w:val="clear"/>
          </w:rPr>
          <w:t> </w:t>
        </w:r>
        <w:r>
          <w:rPr>
            <w:shd w:fill="E5E5FF" w:color="auto" w:val="clear"/>
          </w:rPr>
          <w:t>Indice</w:t>
        </w:r>
        <w:r>
          <w:rPr>
            <w:spacing w:val="-1"/>
            <w:shd w:fill="E5E5FF" w:color="auto" w:val="clear"/>
          </w:rPr>
          <w:t> </w:t>
        </w:r>
        <w:r>
          <w:rPr>
            <w:shd w:fill="E5E5FF" w:color="auto" w:val="clear"/>
          </w:rPr>
          <w:t>analitico</w:t>
        </w:r>
        <w:r>
          <w:rPr/>
          <w:tab/>
        </w:r>
        <w:r>
          <w:rPr>
            <w:shd w:fill="E5E5FF" w:color="auto" w:val="clear"/>
          </w:rPr>
          <w:t>83</w:t>
        </w:r>
      </w:hyperlink>
    </w:p>
    <w:p>
      <w:pPr>
        <w:spacing w:after="0"/>
        <w:sectPr>
          <w:headerReference w:type="even" r:id="rId547"/>
          <w:pgSz w:w="11900" w:h="16840"/>
          <w:pgMar w:header="0" w:footer="1218" w:top="1060" w:bottom="1400" w:left="1020" w:right="1000"/>
        </w:sectPr>
      </w:pPr>
    </w:p>
    <w:p>
      <w:pPr>
        <w:spacing w:before="74"/>
        <w:ind w:left="1450" w:right="1461" w:firstLine="0"/>
        <w:jc w:val="center"/>
        <w:rPr>
          <w:sz w:val="20"/>
        </w:rPr>
      </w:pPr>
      <w:hyperlink w:history="true" w:anchor="_bookmark317">
        <w:r>
          <w:rPr>
            <w:sz w:val="20"/>
          </w:rPr>
          <w:t>CARATTERISTICHE DEL GIOCO</w:t>
        </w:r>
      </w:hyperlink>
    </w:p>
    <w:p>
      <w:pPr>
        <w:pStyle w:val="BodyText"/>
        <w:rPr>
          <w:sz w:val="22"/>
        </w:rPr>
      </w:pPr>
    </w:p>
    <w:p>
      <w:pPr>
        <w:pStyle w:val="BodyText"/>
        <w:spacing w:before="3"/>
        <w:rPr>
          <w:sz w:val="26"/>
        </w:rPr>
      </w:pPr>
    </w:p>
    <w:p>
      <w:pPr>
        <w:tabs>
          <w:tab w:pos="9751" w:val="left" w:leader="none"/>
        </w:tabs>
        <w:spacing w:before="0"/>
        <w:ind w:left="115" w:right="0" w:firstLine="0"/>
        <w:jc w:val="both"/>
        <w:rPr>
          <w:b/>
          <w:sz w:val="28"/>
        </w:rPr>
      </w:pPr>
      <w:bookmarkStart w:name="Caratteristiche del gioco" w:id="643"/>
      <w:bookmarkEnd w:id="643"/>
      <w:r>
        <w:rPr/>
      </w:r>
      <w:bookmarkStart w:name="_bookmark319" w:id="644"/>
      <w:bookmarkEnd w:id="644"/>
      <w:r>
        <w:rPr/>
      </w:r>
      <w:r>
        <w:rPr>
          <w:b/>
          <w:spacing w:val="-3"/>
          <w:sz w:val="28"/>
          <w:shd w:fill="CEE6F4" w:color="auto" w:val="clear"/>
        </w:rPr>
        <w:t>CARATTERISTICHE </w:t>
      </w:r>
      <w:r>
        <w:rPr>
          <w:b/>
          <w:sz w:val="28"/>
          <w:shd w:fill="CEE6F4" w:color="auto" w:val="clear"/>
        </w:rPr>
        <w:t>DEL</w:t>
      </w:r>
      <w:r>
        <w:rPr>
          <w:b/>
          <w:spacing w:val="-7"/>
          <w:sz w:val="28"/>
          <w:shd w:fill="CEE6F4" w:color="auto" w:val="clear"/>
        </w:rPr>
        <w:t> </w:t>
      </w:r>
      <w:r>
        <w:rPr>
          <w:b/>
          <w:sz w:val="28"/>
          <w:shd w:fill="CEE6F4" w:color="auto" w:val="clear"/>
        </w:rPr>
        <w:t>GIOCO</w:t>
        <w:tab/>
      </w:r>
    </w:p>
    <w:p>
      <w:pPr>
        <w:pStyle w:val="BodyText"/>
        <w:spacing w:before="113"/>
        <w:ind w:left="115" w:right="137"/>
        <w:jc w:val="both"/>
      </w:pPr>
      <w:r>
        <w:rPr/>
        <w:t>La pallavolo è uno sport giocato da due squadre su un terreno di gioco diviso da una rete. Ne sono disponibili diverse versioni, adattabili in base alle specifiche circostanze, per garantire a tutti la versatilità del</w:t>
      </w:r>
      <w:r>
        <w:rPr>
          <w:spacing w:val="-6"/>
        </w:rPr>
        <w:t> </w:t>
      </w:r>
      <w:r>
        <w:rPr/>
        <w:t>gioco.</w:t>
      </w:r>
    </w:p>
    <w:p>
      <w:pPr>
        <w:pStyle w:val="BodyText"/>
        <w:spacing w:before="114"/>
        <w:ind w:left="115" w:right="123"/>
        <w:jc w:val="both"/>
      </w:pPr>
      <w:r>
        <w:rPr/>
        <w:t>Lo scopo del gioco è quello di inviare la palla sopra la rete affinché cada a terra nel campo dell’avversario e di evitare che questi faccia altrettanto. La squadra ha a disposi- zione tre tocchi per rinviare la palla (in aggiunta al tocco di muro).</w:t>
      </w:r>
    </w:p>
    <w:p>
      <w:pPr>
        <w:pStyle w:val="BodyText"/>
        <w:spacing w:before="114"/>
        <w:ind w:left="115" w:right="125"/>
        <w:jc w:val="both"/>
      </w:pPr>
      <w:r>
        <w:rPr/>
        <w:t>La palla è messa in gioco con un servizio: inviata con un colpo dal giocatore al servizio sopra la rete verso gli avversari. L’azione continua fino a che la palla tocca il terreno di gioco, è inviata fuori o una squadra non la rinvia correttamente.</w:t>
      </w:r>
    </w:p>
    <w:p>
      <w:pPr>
        <w:pStyle w:val="BodyText"/>
        <w:spacing w:before="114"/>
        <w:ind w:left="115" w:right="143"/>
        <w:jc w:val="both"/>
      </w:pPr>
      <w:r>
        <w:rPr/>
        <w:t>Nella pallavolo, la squadra che vince un’azione di gioco conquista un punto. Quando la squadra in ricezione vince un’azione, conquista un punto ed il diritto a servire ed i suoi giocatori ruotano di una posizione in senso orario.</w:t>
      </w:r>
    </w:p>
    <w:p>
      <w:pPr>
        <w:spacing w:after="0"/>
        <w:jc w:val="both"/>
        <w:sectPr>
          <w:headerReference w:type="default" r:id="rId548"/>
          <w:footerReference w:type="default" r:id="rId549"/>
          <w:pgSz w:w="11900" w:h="16840"/>
          <w:pgMar w:header="0" w:footer="1218" w:top="1060" w:bottom="1400" w:left="1020" w:right="1000"/>
          <w:pgNumType w:start="1"/>
        </w:sectPr>
      </w:pPr>
    </w:p>
    <w:p>
      <w:pPr>
        <w:pStyle w:val="BodyText"/>
        <w:spacing w:before="2"/>
        <w:rPr>
          <w:sz w:val="17"/>
        </w:rPr>
      </w:pPr>
    </w:p>
    <w:p>
      <w:pPr>
        <w:spacing w:after="0"/>
        <w:rPr>
          <w:sz w:val="17"/>
        </w:rPr>
        <w:sectPr>
          <w:headerReference w:type="even" r:id="rId550"/>
          <w:footerReference w:type="even" r:id="rId551"/>
          <w:pgSz w:w="11900" w:h="16840"/>
          <w:pgMar w:header="0" w:footer="0" w:top="1600" w:bottom="280" w:left="1020" w:right="1000"/>
        </w:sectPr>
      </w:pPr>
    </w:p>
    <w:p>
      <w:pPr>
        <w:pStyle w:val="BodyText"/>
        <w:rPr>
          <w:sz w:val="20"/>
        </w:rPr>
      </w:pPr>
    </w:p>
    <w:p>
      <w:pPr>
        <w:pStyle w:val="BodyText"/>
        <w:rPr>
          <w:sz w:val="20"/>
        </w:rPr>
      </w:pPr>
    </w:p>
    <w:p>
      <w:pPr>
        <w:pStyle w:val="BodyText"/>
        <w:rPr>
          <w:sz w:val="20"/>
        </w:rPr>
      </w:pPr>
    </w:p>
    <w:p>
      <w:pPr>
        <w:pStyle w:val="BodyText"/>
        <w:spacing w:before="7"/>
        <w:rPr>
          <w:sz w:val="17"/>
        </w:rPr>
      </w:pPr>
    </w:p>
    <w:p>
      <w:pPr>
        <w:pStyle w:val="BodyText"/>
        <w:ind w:left="114"/>
        <w:rPr>
          <w:sz w:val="20"/>
        </w:rPr>
      </w:pPr>
      <w:r>
        <w:rPr>
          <w:sz w:val="20"/>
        </w:rPr>
        <w:drawing>
          <wp:inline distT="0" distB="0" distL="0" distR="0">
            <wp:extent cx="6036933" cy="3294126"/>
            <wp:effectExtent l="0" t="0" r="0" b="0"/>
            <wp:docPr id="357" name="image175.jpeg"/>
            <wp:cNvGraphicFramePr>
              <a:graphicFrameLocks noChangeAspect="1"/>
            </wp:cNvGraphicFramePr>
            <a:graphic>
              <a:graphicData uri="http://schemas.openxmlformats.org/drawingml/2006/picture">
                <pic:pic>
                  <pic:nvPicPr>
                    <pic:cNvPr id="358" name="image175.jpeg"/>
                    <pic:cNvPicPr/>
                  </pic:nvPicPr>
                  <pic:blipFill>
                    <a:blip r:embed="rId555" cstate="print"/>
                    <a:stretch>
                      <a:fillRect/>
                    </a:stretch>
                  </pic:blipFill>
                  <pic:spPr>
                    <a:xfrm>
                      <a:off x="0" y="0"/>
                      <a:ext cx="6036933" cy="3294126"/>
                    </a:xfrm>
                    <a:prstGeom prst="rect">
                      <a:avLst/>
                    </a:prstGeom>
                  </pic:spPr>
                </pic:pic>
              </a:graphicData>
            </a:graphic>
          </wp:inline>
        </w:drawing>
      </w:r>
      <w:r>
        <w:rPr>
          <w:sz w:val="20"/>
        </w:rPr>
      </w:r>
    </w:p>
    <w:p>
      <w:pPr>
        <w:spacing w:before="73"/>
        <w:ind w:left="1450" w:right="1459" w:firstLine="0"/>
        <w:jc w:val="center"/>
        <w:rPr>
          <w:b/>
          <w:sz w:val="32"/>
        </w:rPr>
      </w:pPr>
      <w:bookmarkStart w:name="Parte 1 – Filosofia delle regole e dell’" w:id="645"/>
      <w:bookmarkEnd w:id="645"/>
      <w:r>
        <w:rPr/>
      </w:r>
      <w:bookmarkStart w:name="_bookmark320" w:id="646"/>
      <w:bookmarkEnd w:id="646"/>
      <w:r>
        <w:rPr/>
      </w:r>
      <w:r>
        <w:rPr>
          <w:b/>
          <w:sz w:val="32"/>
        </w:rPr>
        <w:t>PARTE 1</w:t>
      </w:r>
    </w:p>
    <w:p>
      <w:pPr>
        <w:spacing w:before="1"/>
        <w:ind w:left="0" w:right="16" w:firstLine="0"/>
        <w:jc w:val="center"/>
        <w:rPr>
          <w:b/>
          <w:sz w:val="32"/>
        </w:rPr>
      </w:pPr>
      <w:r>
        <w:rPr>
          <w:b/>
          <w:sz w:val="32"/>
        </w:rPr>
        <w:t>FILOSOFIA DELLE REGOLE E DELL’ARBITRAGGIO</w:t>
      </w:r>
    </w:p>
    <w:p>
      <w:pPr>
        <w:pStyle w:val="BodyText"/>
        <w:ind w:left="114"/>
        <w:rPr>
          <w:sz w:val="20"/>
        </w:rPr>
      </w:pPr>
      <w:r>
        <w:rPr>
          <w:sz w:val="20"/>
        </w:rPr>
        <w:drawing>
          <wp:inline distT="0" distB="0" distL="0" distR="0">
            <wp:extent cx="6102725" cy="4167282"/>
            <wp:effectExtent l="0" t="0" r="0" b="0"/>
            <wp:docPr id="359" name="image176.jpeg"/>
            <wp:cNvGraphicFramePr>
              <a:graphicFrameLocks noChangeAspect="1"/>
            </wp:cNvGraphicFramePr>
            <a:graphic>
              <a:graphicData uri="http://schemas.openxmlformats.org/drawingml/2006/picture">
                <pic:pic>
                  <pic:nvPicPr>
                    <pic:cNvPr id="360" name="image176.jpeg"/>
                    <pic:cNvPicPr/>
                  </pic:nvPicPr>
                  <pic:blipFill>
                    <a:blip r:embed="rId556" cstate="print"/>
                    <a:stretch>
                      <a:fillRect/>
                    </a:stretch>
                  </pic:blipFill>
                  <pic:spPr>
                    <a:xfrm>
                      <a:off x="0" y="0"/>
                      <a:ext cx="6102725" cy="4167282"/>
                    </a:xfrm>
                    <a:prstGeom prst="rect">
                      <a:avLst/>
                    </a:prstGeom>
                  </pic:spPr>
                </pic:pic>
              </a:graphicData>
            </a:graphic>
          </wp:inline>
        </w:drawing>
      </w:r>
      <w:r>
        <w:rPr>
          <w:sz w:val="20"/>
        </w:rPr>
      </w:r>
    </w:p>
    <w:p>
      <w:pPr>
        <w:spacing w:after="0"/>
        <w:rPr>
          <w:sz w:val="20"/>
        </w:rPr>
        <w:sectPr>
          <w:headerReference w:type="default" r:id="rId552"/>
          <w:footerReference w:type="default" r:id="rId553"/>
          <w:footerReference w:type="even" r:id="rId554"/>
          <w:pgSz w:w="11900" w:h="16840"/>
          <w:pgMar w:header="1134" w:footer="1218" w:top="1360" w:bottom="1400" w:left="1020" w:right="1000"/>
          <w:pgNumType w:start="3"/>
        </w:sectPr>
      </w:pPr>
    </w:p>
    <w:p>
      <w:pPr>
        <w:spacing w:before="74"/>
        <w:ind w:left="1450" w:right="1460" w:firstLine="0"/>
        <w:jc w:val="center"/>
        <w:rPr>
          <w:sz w:val="20"/>
        </w:rPr>
      </w:pPr>
      <w:hyperlink w:history="true" w:anchor="_bookmark317">
        <w:r>
          <w:rPr>
            <w:sz w:val="20"/>
          </w:rPr>
          <w:t>PARTE 1 – FILOSOFIA DELLE REGOLE E DELL’ARBITRAGGIO</w:t>
        </w:r>
      </w:hyperlink>
    </w:p>
    <w:p>
      <w:pPr>
        <w:pStyle w:val="BodyText"/>
        <w:spacing w:before="9"/>
        <w:rPr>
          <w:sz w:val="28"/>
        </w:rPr>
      </w:pPr>
    </w:p>
    <w:p>
      <w:pPr>
        <w:pStyle w:val="Heading6"/>
        <w:tabs>
          <w:tab w:pos="9635" w:val="left" w:leader="none"/>
        </w:tabs>
        <w:ind w:left="0" w:right="10"/>
        <w:jc w:val="center"/>
        <w:rPr>
          <w:i/>
        </w:rPr>
      </w:pPr>
      <w:bookmarkStart w:name="Introduzione" w:id="647"/>
      <w:bookmarkEnd w:id="647"/>
      <w:r>
        <w:rPr>
          <w:b w:val="0"/>
          <w:i w:val="0"/>
        </w:rPr>
      </w:r>
      <w:r>
        <w:rPr>
          <w:i/>
          <w:shd w:fill="E5E5FF" w:color="auto" w:val="clear"/>
        </w:rPr>
        <w:t>INTRODUZIONE</w:t>
        <w:tab/>
      </w:r>
    </w:p>
    <w:p>
      <w:pPr>
        <w:pStyle w:val="BodyText"/>
        <w:spacing w:before="113"/>
        <w:ind w:left="115" w:right="121"/>
        <w:jc w:val="both"/>
      </w:pPr>
      <w:r>
        <w:rPr/>
        <w:pict>
          <v:group style="position:absolute;margin-left:56.700001pt;margin-top:68.517555pt;width:482pt;height:214.5pt;mso-position-horizontal-relative:page;mso-position-vertical-relative:paragraph;z-index:-304431104" coordorigin="1134,1370" coordsize="9640,4290">
            <v:rect style="position:absolute;left:1134;top:1370;width:9640;height:4290" filled="true" fillcolor="#cee6f4" stroked="false">
              <v:fill type="solid"/>
            </v:rect>
            <v:shape style="position:absolute;left:3970;top:2400;width:3970;height:1922" coordorigin="3970,2400" coordsize="3970,1922" path="m5954,2400l3970,4322,7940,4322,5954,2400xe" filled="true" fillcolor="#00dbff" stroked="false">
              <v:path arrowok="t"/>
              <v:fill type="solid"/>
            </v:shape>
            <v:shape style="position:absolute;left:3970;top:2400;width:3970;height:1922" coordorigin="3970,2400" coordsize="3970,1922" path="m5954,2400l7940,4322,3970,4322,5954,2400xe" filled="false" stroked="true" strokeweight="0pt" strokecolor="#7f7f7f">
              <v:path arrowok="t"/>
              <v:stroke dashstyle="solid"/>
            </v:shape>
            <w10:wrap type="none"/>
          </v:group>
        </w:pict>
      </w:r>
      <w:r>
        <w:rPr/>
        <w:t>Secondo qualsiasi misura, la pallavolo è uno degli sport principali del mondo: ha più fe- derazioni affiliate, più telespettatori, più seguaci nei </w:t>
      </w:r>
      <w:r>
        <w:rPr>
          <w:i/>
        </w:rPr>
        <w:t>social media</w:t>
      </w:r>
      <w:r>
        <w:rPr/>
        <w:t>, più giocatori profes- sionisti e amatoriali di quasi ogni altro sport e un’immagine dinamica, pulita e colorata, combinando sport altamente competitivo e spettacolo di alto livello.</w:t>
      </w:r>
    </w:p>
    <w:p>
      <w:pPr>
        <w:pStyle w:val="BodyText"/>
        <w:spacing w:before="3" w:after="1"/>
        <w:rPr>
          <w:sz w:val="12"/>
        </w:rPr>
      </w:pPr>
    </w:p>
    <w:tbl>
      <w:tblPr>
        <w:tblW w:w="0" w:type="auto"/>
        <w:jc w:val="left"/>
        <w:tblInd w:w="118" w:type="dxa"/>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Layout w:type="fixed"/>
        <w:tblCellMar>
          <w:top w:w="0" w:type="dxa"/>
          <w:left w:w="0" w:type="dxa"/>
          <w:bottom w:w="0" w:type="dxa"/>
          <w:right w:w="0" w:type="dxa"/>
        </w:tblCellMar>
        <w:tblLook w:val="01E0"/>
      </w:tblPr>
      <w:tblGrid>
        <w:gridCol w:w="9640"/>
      </w:tblGrid>
      <w:tr>
        <w:trPr>
          <w:trHeight w:val="4285" w:hRule="atLeast"/>
        </w:trPr>
        <w:tc>
          <w:tcPr>
            <w:tcW w:w="9640" w:type="dxa"/>
          </w:tcPr>
          <w:p>
            <w:pPr>
              <w:pStyle w:val="TableParagraph"/>
              <w:spacing w:before="2"/>
              <w:rPr>
                <w:rFonts w:ascii="Trebuchet MS"/>
                <w:sz w:val="26"/>
              </w:rPr>
            </w:pPr>
          </w:p>
          <w:p>
            <w:pPr>
              <w:pStyle w:val="TableParagraph"/>
              <w:tabs>
                <w:tab w:pos="3835" w:val="left" w:leader="none"/>
                <w:tab w:pos="8121" w:val="left" w:leader="none"/>
              </w:tabs>
              <w:ind w:left="349"/>
              <w:rPr>
                <w:rFonts w:ascii="Trebuchet MS"/>
                <w:sz w:val="24"/>
              </w:rPr>
            </w:pPr>
            <w:r>
              <w:rPr>
                <w:rFonts w:ascii="Trebuchet MS"/>
                <w:sz w:val="24"/>
              </w:rPr>
              <w:t>Servizio</w:t>
              <w:tab/>
            </w:r>
            <w:r>
              <w:rPr>
                <w:rFonts w:ascii="Trebuchet MS"/>
                <w:color w:val="0000FF"/>
                <w:spacing w:val="-4"/>
                <w:sz w:val="24"/>
              </w:rPr>
              <w:t>PASSAGGI</w:t>
            </w:r>
            <w:r>
              <w:rPr>
                <w:rFonts w:ascii="Trebuchet MS"/>
                <w:color w:val="0000FF"/>
                <w:spacing w:val="-15"/>
                <w:sz w:val="24"/>
              </w:rPr>
              <w:t> </w:t>
            </w:r>
            <w:r>
              <w:rPr>
                <w:rFonts w:ascii="Trebuchet MS"/>
                <w:color w:val="0000FF"/>
                <w:sz w:val="24"/>
              </w:rPr>
              <w:t>AL</w:t>
            </w:r>
            <w:r>
              <w:rPr>
                <w:rFonts w:ascii="Trebuchet MS"/>
                <w:color w:val="0000FF"/>
                <w:spacing w:val="-8"/>
                <w:sz w:val="24"/>
              </w:rPr>
              <w:t> </w:t>
            </w:r>
            <w:r>
              <w:rPr>
                <w:rFonts w:ascii="Trebuchet MS"/>
                <w:color w:val="0000FF"/>
                <w:sz w:val="24"/>
              </w:rPr>
              <w:t>VOLO</w:t>
              <w:tab/>
            </w:r>
            <w:r>
              <w:rPr>
                <w:rFonts w:ascii="Trebuchet MS"/>
                <w:sz w:val="24"/>
              </w:rPr>
              <w:t>Rotazione</w:t>
            </w:r>
          </w:p>
          <w:p>
            <w:pPr>
              <w:pStyle w:val="TableParagraph"/>
              <w:rPr>
                <w:rFonts w:ascii="Trebuchet MS"/>
                <w:sz w:val="28"/>
              </w:rPr>
            </w:pPr>
          </w:p>
          <w:p>
            <w:pPr>
              <w:pStyle w:val="TableParagraph"/>
              <w:rPr>
                <w:rFonts w:ascii="Trebuchet MS"/>
                <w:sz w:val="28"/>
              </w:rPr>
            </w:pPr>
          </w:p>
          <w:p>
            <w:pPr>
              <w:pStyle w:val="TableParagraph"/>
              <w:rPr>
                <w:rFonts w:ascii="Trebuchet MS"/>
                <w:sz w:val="28"/>
              </w:rPr>
            </w:pPr>
          </w:p>
          <w:p>
            <w:pPr>
              <w:pStyle w:val="TableParagraph"/>
              <w:spacing w:before="7"/>
              <w:rPr>
                <w:rFonts w:ascii="Trebuchet MS"/>
                <w:sz w:val="38"/>
              </w:rPr>
            </w:pPr>
          </w:p>
          <w:p>
            <w:pPr>
              <w:pStyle w:val="TableParagraph"/>
              <w:tabs>
                <w:tab w:pos="7415" w:val="left" w:leader="none"/>
              </w:tabs>
              <w:ind w:left="349"/>
              <w:rPr>
                <w:rFonts w:ascii="Trebuchet MS"/>
                <w:sz w:val="24"/>
              </w:rPr>
            </w:pPr>
            <w:r>
              <w:rPr>
                <w:rFonts w:ascii="Trebuchet MS"/>
                <w:spacing w:val="-3"/>
                <w:sz w:val="24"/>
              </w:rPr>
              <w:t>Potenza</w:t>
            </w:r>
            <w:r>
              <w:rPr>
                <w:rFonts w:ascii="Trebuchet MS"/>
                <w:spacing w:val="-1"/>
                <w:sz w:val="24"/>
              </w:rPr>
              <w:t> </w:t>
            </w:r>
            <w:r>
              <w:rPr>
                <w:rFonts w:ascii="Trebuchet MS"/>
                <w:sz w:val="24"/>
              </w:rPr>
              <w:t>di salto</w:t>
              <w:tab/>
              <w:t>Azione</w:t>
            </w:r>
            <w:r>
              <w:rPr>
                <w:rFonts w:ascii="Trebuchet MS"/>
                <w:spacing w:val="-8"/>
                <w:sz w:val="24"/>
              </w:rPr>
              <w:t> </w:t>
            </w:r>
            <w:r>
              <w:rPr>
                <w:rFonts w:ascii="Trebuchet MS"/>
                <w:sz w:val="24"/>
              </w:rPr>
              <w:t>esplosiva</w:t>
            </w:r>
          </w:p>
          <w:p>
            <w:pPr>
              <w:pStyle w:val="TableParagraph"/>
              <w:rPr>
                <w:rFonts w:ascii="Trebuchet MS"/>
                <w:sz w:val="28"/>
              </w:rPr>
            </w:pPr>
          </w:p>
          <w:p>
            <w:pPr>
              <w:pStyle w:val="TableParagraph"/>
              <w:rPr>
                <w:rFonts w:ascii="Trebuchet MS"/>
                <w:sz w:val="28"/>
              </w:rPr>
            </w:pPr>
          </w:p>
          <w:p>
            <w:pPr>
              <w:pStyle w:val="TableParagraph"/>
              <w:tabs>
                <w:tab w:pos="6161" w:val="left" w:leader="none"/>
              </w:tabs>
              <w:spacing w:before="203"/>
              <w:ind w:left="2327"/>
              <w:rPr>
                <w:rFonts w:ascii="Trebuchet MS"/>
                <w:sz w:val="24"/>
              </w:rPr>
            </w:pPr>
            <w:r>
              <w:rPr>
                <w:rFonts w:ascii="Trebuchet MS"/>
                <w:color w:val="0000FF"/>
                <w:sz w:val="24"/>
              </w:rPr>
              <w:t>GIOCO</w:t>
            </w:r>
            <w:r>
              <w:rPr>
                <w:rFonts w:ascii="Trebuchet MS"/>
                <w:color w:val="0000FF"/>
                <w:spacing w:val="-2"/>
                <w:sz w:val="24"/>
              </w:rPr>
              <w:t> </w:t>
            </w:r>
            <w:r>
              <w:rPr>
                <w:rFonts w:ascii="Trebuchet MS"/>
                <w:color w:val="0000FF"/>
                <w:sz w:val="24"/>
              </w:rPr>
              <w:t>DI</w:t>
              <w:tab/>
              <w:t>CAMPI</w:t>
            </w:r>
            <w:r>
              <w:rPr>
                <w:rFonts w:ascii="Trebuchet MS"/>
                <w:color w:val="0000FF"/>
                <w:spacing w:val="-2"/>
                <w:sz w:val="24"/>
              </w:rPr>
              <w:t> </w:t>
            </w:r>
            <w:r>
              <w:rPr>
                <w:rFonts w:ascii="Trebuchet MS"/>
                <w:color w:val="0000FF"/>
                <w:sz w:val="24"/>
              </w:rPr>
              <w:t>DIVISI</w:t>
            </w:r>
          </w:p>
          <w:p>
            <w:pPr>
              <w:pStyle w:val="TableParagraph"/>
              <w:spacing w:before="1"/>
              <w:ind w:left="2317"/>
              <w:rPr>
                <w:rFonts w:ascii="Trebuchet MS"/>
                <w:sz w:val="24"/>
              </w:rPr>
            </w:pPr>
            <w:r>
              <w:rPr>
                <w:rFonts w:ascii="Trebuchet MS"/>
                <w:color w:val="0000FF"/>
                <w:sz w:val="24"/>
              </w:rPr>
              <w:t>SQUADRA</w:t>
            </w:r>
          </w:p>
          <w:p>
            <w:pPr>
              <w:pStyle w:val="TableParagraph"/>
              <w:tabs>
                <w:tab w:pos="8515" w:val="left" w:leader="none"/>
              </w:tabs>
              <w:spacing w:before="9"/>
              <w:ind w:left="349"/>
              <w:rPr>
                <w:rFonts w:ascii="Trebuchet MS"/>
                <w:sz w:val="24"/>
              </w:rPr>
            </w:pPr>
            <w:r>
              <w:rPr>
                <w:rFonts w:ascii="Trebuchet MS"/>
                <w:sz w:val="24"/>
              </w:rPr>
              <w:t>Attacco</w:t>
              <w:tab/>
              <w:t>Difesa</w:t>
            </w:r>
          </w:p>
        </w:tc>
      </w:tr>
    </w:tbl>
    <w:p>
      <w:pPr>
        <w:pStyle w:val="BodyText"/>
        <w:ind w:left="115" w:right="124"/>
        <w:jc w:val="both"/>
      </w:pPr>
      <w:r>
        <w:rPr/>
        <w:t>William Morgan, l’inventore del gioco, ancora lo riconoscerebbe perché la pallavolo ha mantenuto alcuni elementi distintivi ed essenziali nel corso degli anni. Alcuni di questi sono condivisi con altri giochi con rete/palla/racchetta: servizio; rotazione (si fa a turno per servire); attacco; difesa; giocatori capaci di giocare sia a rete sia in difesa. Ma lo sport è andato avanti. È esplosivo, è spettacolare, è veloce e scorrevole, ha giocatori atletici che fanno cose sensazionali in campo dentro palazzetti affollati.</w:t>
      </w:r>
    </w:p>
    <w:p>
      <w:pPr>
        <w:pStyle w:val="BodyText"/>
        <w:spacing w:before="60"/>
        <w:ind w:left="115" w:right="123"/>
        <w:jc w:val="both"/>
      </w:pPr>
      <w:r>
        <w:rPr/>
        <w:t>Inoltre, la pallavolo è l’unico tra i giochi di rete a mantenere la palla costantemente in volo – “</w:t>
      </w:r>
      <w:r>
        <w:rPr>
          <w:i/>
        </w:rPr>
        <w:t>flying ball</w:t>
      </w:r>
      <w:r>
        <w:rPr/>
        <w:t>” – e, permettendo ad ogni squadra dei passaggi interni prima che la palla debba essere rinviata agli avversari, a creare un’amichevole condivisione della pal- la che produce eguali possibilità di segnare punti.</w:t>
      </w:r>
    </w:p>
    <w:p>
      <w:pPr>
        <w:pStyle w:val="BodyText"/>
        <w:spacing w:before="114"/>
        <w:ind w:left="115" w:right="123"/>
        <w:jc w:val="both"/>
      </w:pPr>
      <w:r>
        <w:rPr/>
        <w:t>Negli ultimi anni la FIVB ha fatto passi da gigante per adattare il gioco ad un pubblico moderno, liberalizzando i criteri sui tocchi di palla, introducendo fino a due giocatori “Libero”, specialisti difensori, introducendo la tecnologia attraverso il </w:t>
      </w:r>
      <w:r>
        <w:rPr>
          <w:i/>
        </w:rPr>
        <w:t>Video Challenge </w:t>
      </w:r>
      <w:r>
        <w:rPr>
          <w:i/>
        </w:rPr>
        <w:t>System </w:t>
      </w:r>
      <w:r>
        <w:rPr/>
        <w:t>per fornire imparzialità agli sforzi degli atleti e incoraggiando politiche che pro- muovano lo scorrimento del gioco per intrattenere il pubblico, sia nei palazzetti, sia in televisione.</w:t>
      </w:r>
    </w:p>
    <w:p>
      <w:pPr>
        <w:pStyle w:val="BodyText"/>
        <w:spacing w:before="5"/>
        <w:rPr>
          <w:sz w:val="29"/>
        </w:rPr>
      </w:pPr>
    </w:p>
    <w:p>
      <w:pPr>
        <w:pStyle w:val="Heading6"/>
        <w:tabs>
          <w:tab w:pos="9635" w:val="left" w:leader="none"/>
        </w:tabs>
        <w:ind w:left="0" w:right="10"/>
        <w:jc w:val="center"/>
        <w:rPr>
          <w:i/>
        </w:rPr>
      </w:pPr>
      <w:bookmarkStart w:name="Il testo delle regole" w:id="648"/>
      <w:bookmarkEnd w:id="648"/>
      <w:r>
        <w:rPr>
          <w:b w:val="0"/>
          <w:i w:val="0"/>
        </w:rPr>
      </w:r>
      <w:r>
        <w:rPr>
          <w:i/>
          <w:shd w:fill="E5E5FF" w:color="auto" w:val="clear"/>
        </w:rPr>
        <w:t>IL </w:t>
      </w:r>
      <w:r>
        <w:rPr>
          <w:i/>
          <w:spacing w:val="-4"/>
          <w:shd w:fill="E5E5FF" w:color="auto" w:val="clear"/>
        </w:rPr>
        <w:t>TESTO </w:t>
      </w:r>
      <w:r>
        <w:rPr>
          <w:i/>
          <w:shd w:fill="E5E5FF" w:color="auto" w:val="clear"/>
        </w:rPr>
        <w:t>DELLE</w:t>
      </w:r>
      <w:r>
        <w:rPr>
          <w:i/>
          <w:spacing w:val="-8"/>
          <w:shd w:fill="E5E5FF" w:color="auto" w:val="clear"/>
        </w:rPr>
        <w:t> </w:t>
      </w:r>
      <w:r>
        <w:rPr>
          <w:i/>
          <w:shd w:fill="E5E5FF" w:color="auto" w:val="clear"/>
        </w:rPr>
        <w:t>REGOLE</w:t>
        <w:tab/>
      </w:r>
    </w:p>
    <w:p>
      <w:pPr>
        <w:pStyle w:val="BodyText"/>
        <w:spacing w:before="113"/>
        <w:ind w:left="115" w:right="123"/>
        <w:jc w:val="both"/>
      </w:pPr>
      <w:r>
        <w:rPr/>
        <w:t>Questo testo si rivolge a un vasto pubblico di pallavolo – giocatori, allenatori, arbitri, spettatori, commentatori, ecc. – perché la comprensione delle regole comporta un gioco migliore e una soddisfazione personale: gli allenatori possono creare una migliore strut- tura di squadra ed una migliore tattica, rendendo liberi i giocatori di dimostrare le pro - prie abilità; e perché la comprensione della relazione tra le regole scritte e le effettive azioni in campo consente agli arbitri di prendere le migliori decisioni.</w:t>
      </w:r>
    </w:p>
    <w:p>
      <w:pPr>
        <w:spacing w:after="0"/>
        <w:jc w:val="both"/>
        <w:sectPr>
          <w:headerReference w:type="even" r:id="rId557"/>
          <w:pgSz w:w="11900" w:h="16840"/>
          <w:pgMar w:header="0" w:footer="1218" w:top="1060" w:bottom="1400" w:left="1020" w:right="1000"/>
        </w:sectPr>
      </w:pPr>
    </w:p>
    <w:p>
      <w:pPr>
        <w:pStyle w:val="BodyText"/>
        <w:spacing w:before="1"/>
        <w:rPr>
          <w:sz w:val="20"/>
        </w:rPr>
      </w:pPr>
    </w:p>
    <w:p>
      <w:pPr>
        <w:pStyle w:val="BodyText"/>
        <w:spacing w:before="101"/>
        <w:ind w:left="115" w:right="123"/>
        <w:jc w:val="both"/>
      </w:pPr>
      <w:r>
        <w:rPr/>
        <w:t>La pallavolo è sia ricreativa che competitiva. Lo sport ricreativo bussa allo spirito umano e promuove il divertimento e la vita sana. La competizione permette alla gente di esibi- re il meglio di abilità, creatività, libertà di espressione e spirito combattivo. Le regole sono disegnate e strutturate in modo tale da permettere a tutte queste sfaccettature di brillare.</w:t>
      </w:r>
    </w:p>
    <w:p>
      <w:pPr>
        <w:pStyle w:val="BodyText"/>
        <w:spacing w:before="5"/>
      </w:pPr>
    </w:p>
    <w:p>
      <w:pPr>
        <w:pStyle w:val="Heading6"/>
        <w:tabs>
          <w:tab w:pos="9751" w:val="left" w:leader="none"/>
        </w:tabs>
        <w:spacing w:before="1"/>
        <w:ind w:left="115"/>
        <w:jc w:val="both"/>
        <w:rPr>
          <w:i/>
        </w:rPr>
      </w:pPr>
      <w:bookmarkStart w:name="L’arbitro in questo contesto" w:id="649"/>
      <w:bookmarkEnd w:id="649"/>
      <w:r>
        <w:rPr>
          <w:b w:val="0"/>
          <w:i w:val="0"/>
        </w:rPr>
      </w:r>
      <w:r>
        <w:rPr>
          <w:i/>
          <w:spacing w:val="-4"/>
          <w:shd w:fill="E5E5FF" w:color="auto" w:val="clear"/>
        </w:rPr>
        <w:t>L’ARBITRO </w:t>
      </w:r>
      <w:r>
        <w:rPr>
          <w:i/>
          <w:shd w:fill="E5E5FF" w:color="auto" w:val="clear"/>
        </w:rPr>
        <w:t>IN </w:t>
      </w:r>
      <w:r>
        <w:rPr>
          <w:i/>
          <w:spacing w:val="-4"/>
          <w:shd w:fill="E5E5FF" w:color="auto" w:val="clear"/>
        </w:rPr>
        <w:t>QUESTO</w:t>
      </w:r>
      <w:r>
        <w:rPr>
          <w:i/>
          <w:spacing w:val="12"/>
          <w:shd w:fill="E5E5FF" w:color="auto" w:val="clear"/>
        </w:rPr>
        <w:t> </w:t>
      </w:r>
      <w:r>
        <w:rPr>
          <w:i/>
          <w:spacing w:val="-3"/>
          <w:shd w:fill="E5E5FF" w:color="auto" w:val="clear"/>
        </w:rPr>
        <w:t>CONTESTO</w:t>
        <w:tab/>
      </w:r>
    </w:p>
    <w:p>
      <w:pPr>
        <w:pStyle w:val="BodyText"/>
        <w:spacing w:before="113"/>
        <w:ind w:left="115" w:right="123"/>
        <w:jc w:val="both"/>
      </w:pPr>
      <w:r>
        <w:rPr/>
        <w:t>L’essenza di un buon arbitro risiede nei concetti di imparzialità, giustizia e uniformità (essere posizionato nel mezzo dei due campi di gioco è un simbolo di equilibrio). Assie- me permettono ai giocatori di fidarsi dell’operato dell’arbitro. Tuttavia, l’arbitro deve essere un facilitatore più che un controllore, un direttore d’orchestra più che un dittato- re, un promotore efficiente più che un efficiente punitore.</w:t>
      </w:r>
    </w:p>
    <w:p>
      <w:pPr>
        <w:pStyle w:val="BodyText"/>
        <w:spacing w:before="59"/>
        <w:ind w:left="115" w:right="123"/>
        <w:jc w:val="both"/>
      </w:pPr>
      <w:r>
        <w:rPr/>
        <w:t>Comprendendo la ragione per cui una regola è stata scritta ed essendo chiaro circa la sua funzione nel contesto dello spettacolo, l’arbitro diventa una parte importante della complessiva produzione di successo, sebbene rimanendo per la maggior parte sullo </w:t>
      </w:r>
      <w:r>
        <w:rPr>
          <w:spacing w:val="3"/>
        </w:rPr>
        <w:t>sfon- </w:t>
      </w:r>
      <w:r>
        <w:rPr/>
        <w:t>do e intervenendo solo quando necessario. Possiamo dire che un buon arbitro userà le regole per rendere la gara una esperienza soddisfacente per tutti gli</w:t>
      </w:r>
      <w:r>
        <w:rPr>
          <w:spacing w:val="-15"/>
        </w:rPr>
        <w:t> </w:t>
      </w:r>
      <w:r>
        <w:rPr/>
        <w:t>interessati.</w:t>
      </w:r>
    </w:p>
    <w:p>
      <w:pPr>
        <w:pStyle w:val="BodyText"/>
        <w:spacing w:before="114"/>
        <w:ind w:left="115" w:right="123"/>
        <w:jc w:val="both"/>
      </w:pPr>
      <w:r>
        <w:rPr/>
        <w:t>A coloro che hanno letto finora: considerate le Regole che seguono come lo stato attuale di sviluppo di un grande gioco, ma ricordatevi perché questi pochi precedenti paragrafi possono essere di uguale importanza per voi in base alla posizione che occupate all’in- terno di questo sport.</w:t>
      </w:r>
    </w:p>
    <w:p>
      <w:pPr>
        <w:pStyle w:val="BodyText"/>
        <w:spacing w:before="116"/>
        <w:ind w:left="115"/>
        <w:jc w:val="both"/>
      </w:pPr>
      <w:r>
        <w:rPr/>
        <w:t>Comprendi il gioco! Lasciati coinvolgere! Mantieni la palla in volo!</w:t>
      </w:r>
    </w:p>
    <w:p>
      <w:pPr>
        <w:spacing w:after="0"/>
        <w:jc w:val="both"/>
        <w:sectPr>
          <w:headerReference w:type="default" r:id="rId558"/>
          <w:footerReference w:type="default" r:id="rId559"/>
          <w:pgSz w:w="11900" w:h="16840"/>
          <w:pgMar w:header="1134" w:footer="1218" w:top="1360" w:bottom="1400" w:left="1020" w:right="1000"/>
          <w:pgNumType w:start="5"/>
        </w:sectPr>
      </w:pPr>
    </w:p>
    <w:p>
      <w:pPr>
        <w:pStyle w:val="BodyText"/>
        <w:spacing w:before="2"/>
        <w:rPr>
          <w:sz w:val="17"/>
        </w:rPr>
      </w:pPr>
    </w:p>
    <w:p>
      <w:pPr>
        <w:spacing w:after="0"/>
        <w:rPr>
          <w:sz w:val="17"/>
        </w:rPr>
        <w:sectPr>
          <w:headerReference w:type="even" r:id="rId560"/>
          <w:footerReference w:type="even" r:id="rId561"/>
          <w:pgSz w:w="11900" w:h="16840"/>
          <w:pgMar w:header="0" w:footer="0" w:top="1600" w:bottom="280" w:left="1020" w:right="1000"/>
        </w:sectPr>
      </w:pPr>
    </w:p>
    <w:p>
      <w:pPr>
        <w:spacing w:before="74"/>
        <w:ind w:left="1450" w:right="1457" w:firstLine="0"/>
        <w:jc w:val="center"/>
        <w:rPr>
          <w:sz w:val="20"/>
        </w:rPr>
      </w:pPr>
      <w:hyperlink w:history="true" w:anchor="_bookmark317">
        <w:r>
          <w:rPr>
            <w:sz w:val="20"/>
          </w:rPr>
          <w:t>PARTE 2 – SEZIONE I – IL GIOCO</w:t>
        </w:r>
      </w:hyperlink>
    </w:p>
    <w:p>
      <w:pPr>
        <w:pStyle w:val="BodyText"/>
        <w:rPr>
          <w:sz w:val="20"/>
        </w:rPr>
      </w:pPr>
    </w:p>
    <w:p>
      <w:pPr>
        <w:pStyle w:val="BodyText"/>
        <w:rPr>
          <w:sz w:val="20"/>
        </w:rPr>
      </w:pPr>
    </w:p>
    <w:p>
      <w:pPr>
        <w:pStyle w:val="BodyText"/>
        <w:rPr>
          <w:sz w:val="20"/>
        </w:rPr>
      </w:pPr>
    </w:p>
    <w:p>
      <w:pPr>
        <w:pStyle w:val="BodyText"/>
        <w:spacing w:before="3"/>
        <w:rPr>
          <w:sz w:val="14"/>
        </w:rPr>
      </w:pPr>
      <w:r>
        <w:rPr/>
        <w:drawing>
          <wp:anchor distT="0" distB="0" distL="0" distR="0" allowOverlap="1" layoutInCell="1" locked="0" behindDoc="0" simplePos="0" relativeHeight="1231">
            <wp:simplePos x="0" y="0"/>
            <wp:positionH relativeFrom="page">
              <wp:posOffset>720090</wp:posOffset>
            </wp:positionH>
            <wp:positionV relativeFrom="paragraph">
              <wp:posOffset>130234</wp:posOffset>
            </wp:positionV>
            <wp:extent cx="6128402" cy="3344037"/>
            <wp:effectExtent l="0" t="0" r="0" b="0"/>
            <wp:wrapTopAndBottom/>
            <wp:docPr id="361" name="image175.jpeg"/>
            <wp:cNvGraphicFramePr>
              <a:graphicFrameLocks noChangeAspect="1"/>
            </wp:cNvGraphicFramePr>
            <a:graphic>
              <a:graphicData uri="http://schemas.openxmlformats.org/drawingml/2006/picture">
                <pic:pic>
                  <pic:nvPicPr>
                    <pic:cNvPr id="362" name="image175.jpeg"/>
                    <pic:cNvPicPr/>
                  </pic:nvPicPr>
                  <pic:blipFill>
                    <a:blip r:embed="rId555" cstate="print"/>
                    <a:stretch>
                      <a:fillRect/>
                    </a:stretch>
                  </pic:blipFill>
                  <pic:spPr>
                    <a:xfrm>
                      <a:off x="0" y="0"/>
                      <a:ext cx="6128402" cy="3344037"/>
                    </a:xfrm>
                    <a:prstGeom prst="rect">
                      <a:avLst/>
                    </a:prstGeom>
                  </pic:spPr>
                </pic:pic>
              </a:graphicData>
            </a:graphic>
          </wp:anchor>
        </w:drawing>
      </w:r>
    </w:p>
    <w:p>
      <w:pPr>
        <w:spacing w:before="0"/>
        <w:ind w:left="3346" w:right="3353" w:firstLine="0"/>
        <w:jc w:val="center"/>
        <w:rPr>
          <w:b/>
          <w:sz w:val="32"/>
        </w:rPr>
      </w:pPr>
      <w:bookmarkStart w:name="Parte 2 – Sezione I – Il gioco" w:id="650"/>
      <w:bookmarkEnd w:id="650"/>
      <w:r>
        <w:rPr/>
      </w:r>
      <w:bookmarkStart w:name="_bookmark321" w:id="651"/>
      <w:bookmarkEnd w:id="651"/>
      <w:r>
        <w:rPr/>
      </w:r>
      <w:r>
        <w:rPr>
          <w:b/>
          <w:sz w:val="32"/>
        </w:rPr>
        <w:t>PARTE 2 – SEZIONE I IL GIOCO</w:t>
      </w:r>
    </w:p>
    <w:p>
      <w:pPr>
        <w:pStyle w:val="BodyText"/>
        <w:ind w:left="114"/>
        <w:rPr>
          <w:sz w:val="20"/>
        </w:rPr>
      </w:pPr>
      <w:r>
        <w:rPr>
          <w:sz w:val="20"/>
        </w:rPr>
        <w:drawing>
          <wp:inline distT="0" distB="0" distL="0" distR="0">
            <wp:extent cx="6102725" cy="4167282"/>
            <wp:effectExtent l="0" t="0" r="0" b="0"/>
            <wp:docPr id="363" name="image176.jpeg"/>
            <wp:cNvGraphicFramePr>
              <a:graphicFrameLocks noChangeAspect="1"/>
            </wp:cNvGraphicFramePr>
            <a:graphic>
              <a:graphicData uri="http://schemas.openxmlformats.org/drawingml/2006/picture">
                <pic:pic>
                  <pic:nvPicPr>
                    <pic:cNvPr id="364" name="image176.jpeg"/>
                    <pic:cNvPicPr/>
                  </pic:nvPicPr>
                  <pic:blipFill>
                    <a:blip r:embed="rId556" cstate="print"/>
                    <a:stretch>
                      <a:fillRect/>
                    </a:stretch>
                  </pic:blipFill>
                  <pic:spPr>
                    <a:xfrm>
                      <a:off x="0" y="0"/>
                      <a:ext cx="6102725" cy="4167282"/>
                    </a:xfrm>
                    <a:prstGeom prst="rect">
                      <a:avLst/>
                    </a:prstGeom>
                  </pic:spPr>
                </pic:pic>
              </a:graphicData>
            </a:graphic>
          </wp:inline>
        </w:drawing>
      </w:r>
      <w:r>
        <w:rPr>
          <w:sz w:val="20"/>
        </w:rPr>
      </w:r>
    </w:p>
    <w:p>
      <w:pPr>
        <w:spacing w:after="0"/>
        <w:rPr>
          <w:sz w:val="20"/>
        </w:rPr>
        <w:sectPr>
          <w:headerReference w:type="default" r:id="rId562"/>
          <w:footerReference w:type="default" r:id="rId563"/>
          <w:footerReference w:type="even" r:id="rId564"/>
          <w:pgSz w:w="11900" w:h="16840"/>
          <w:pgMar w:header="0" w:footer="1218" w:top="1060" w:bottom="1400" w:left="1020" w:right="1000"/>
          <w:pgNumType w:start="7"/>
        </w:sectPr>
      </w:pPr>
    </w:p>
    <w:p>
      <w:pPr>
        <w:pStyle w:val="BodyText"/>
        <w:spacing w:before="2"/>
        <w:rPr>
          <w:b/>
          <w:sz w:val="20"/>
        </w:rPr>
      </w:pPr>
      <w:r>
        <w:rPr/>
        <w:pict>
          <v:group style="position:absolute;margin-left:473.399994pt;margin-top:120.400002pt;width:65.2pt;height:636.5pt;mso-position-horizontal-relative:page;mso-position-vertical-relative:page;z-index:252938240" coordorigin="9468,2408" coordsize="1304,12730">
            <v:rect style="position:absolute;left:9468;top:2408;width:1304;height:12730" filled="true" fillcolor="#e5ffff" stroked="false">
              <v:fill type="solid"/>
            </v:rect>
            <v:shape style="position:absolute;left:9470;top:2849;width:600;height:186" type="#_x0000_t202" filled="false" stroked="false">
              <v:textbox inset="0,0,0,0">
                <w:txbxContent>
                  <w:p>
                    <w:pPr>
                      <w:spacing w:before="0"/>
                      <w:ind w:left="0" w:right="0" w:firstLine="0"/>
                      <w:jc w:val="left"/>
                      <w:rPr>
                        <w:sz w:val="16"/>
                      </w:rPr>
                    </w:pPr>
                    <w:hyperlink w:history="true" w:anchor="_bookmark325">
                      <w:r>
                        <w:rPr>
                          <w:color w:val="00AFEF"/>
                          <w:sz w:val="16"/>
                        </w:rPr>
                        <w:t>1.1</w:t>
                      </w:r>
                    </w:hyperlink>
                    <w:r>
                      <w:rPr>
                        <w:color w:val="00AFEF"/>
                        <w:sz w:val="16"/>
                      </w:rPr>
                      <w:t>; </w:t>
                    </w:r>
                    <w:hyperlink w:history="true" w:anchor="_bookmark705">
                      <w:r>
                        <w:rPr>
                          <w:color w:val="00AFEF"/>
                          <w:spacing w:val="-14"/>
                          <w:sz w:val="16"/>
                        </w:rPr>
                        <w:t>F. </w:t>
                      </w:r>
                      <w:r>
                        <w:rPr>
                          <w:color w:val="00AFEF"/>
                          <w:sz w:val="16"/>
                        </w:rPr>
                        <w:t>1</w:t>
                      </w:r>
                    </w:hyperlink>
                  </w:p>
                </w:txbxContent>
              </v:textbox>
              <w10:wrap type="none"/>
            </v:shape>
            <v:shape style="position:absolute;left:9470;top:4139;width:266;height:186" type="#_x0000_t202" filled="false" stroked="false">
              <v:textbox inset="0,0,0,0">
                <w:txbxContent>
                  <w:p>
                    <w:pPr>
                      <w:spacing w:before="0"/>
                      <w:ind w:left="0" w:right="0" w:firstLine="0"/>
                      <w:jc w:val="left"/>
                      <w:rPr>
                        <w:sz w:val="16"/>
                      </w:rPr>
                    </w:pPr>
                    <w:hyperlink w:history="true" w:anchor="_bookmark707">
                      <w:r>
                        <w:rPr>
                          <w:color w:val="00AFEF"/>
                          <w:spacing w:val="-14"/>
                          <w:sz w:val="16"/>
                        </w:rPr>
                        <w:t>F. </w:t>
                      </w:r>
                      <w:r>
                        <w:rPr>
                          <w:color w:val="00AFEF"/>
                          <w:sz w:val="16"/>
                        </w:rPr>
                        <w:t>2</w:t>
                      </w:r>
                    </w:hyperlink>
                  </w:p>
                </w:txbxContent>
              </v:textbox>
              <w10:wrap type="none"/>
            </v:shape>
            <v:shape style="position:absolute;left:9470;top:10179;width:580;height:186" type="#_x0000_t202" filled="false" stroked="false">
              <v:textbox inset="0,0,0,0">
                <w:txbxContent>
                  <w:p>
                    <w:pPr>
                      <w:spacing w:before="0"/>
                      <w:ind w:left="0" w:right="0" w:firstLine="0"/>
                      <w:jc w:val="left"/>
                      <w:rPr>
                        <w:sz w:val="16"/>
                      </w:rPr>
                    </w:pPr>
                    <w:hyperlink w:history="true" w:anchor="_bookmark325">
                      <w:r>
                        <w:rPr>
                          <w:color w:val="00AFEF"/>
                          <w:sz w:val="16"/>
                        </w:rPr>
                        <w:t>1.1</w:t>
                      </w:r>
                    </w:hyperlink>
                    <w:r>
                      <w:rPr>
                        <w:color w:val="00AFEF"/>
                        <w:sz w:val="16"/>
                      </w:rPr>
                      <w:t>, </w:t>
                    </w:r>
                    <w:hyperlink w:history="true" w:anchor="_bookmark329">
                      <w:r>
                        <w:rPr>
                          <w:color w:val="00AFEF"/>
                          <w:sz w:val="16"/>
                        </w:rPr>
                        <w:t>1.3</w:t>
                      </w:r>
                    </w:hyperlink>
                  </w:p>
                </w:txbxContent>
              </v:textbox>
              <w10:wrap type="none"/>
            </v:shape>
            <v:shape style="position:absolute;left:9470;top:11687;width:246;height:186" type="#_x0000_t202" filled="false" stroked="false">
              <v:textbox inset="0,0,0,0">
                <w:txbxContent>
                  <w:p>
                    <w:pPr>
                      <w:spacing w:before="0"/>
                      <w:ind w:left="0" w:right="0" w:firstLine="0"/>
                      <w:jc w:val="left"/>
                      <w:rPr>
                        <w:sz w:val="16"/>
                      </w:rPr>
                    </w:pPr>
                    <w:hyperlink w:history="true" w:anchor="_bookmark329">
                      <w:r>
                        <w:rPr>
                          <w:color w:val="00AFEF"/>
                          <w:sz w:val="16"/>
                        </w:rPr>
                        <w:t>1.3</w:t>
                      </w:r>
                    </w:hyperlink>
                  </w:p>
                </w:txbxContent>
              </v:textbox>
              <w10:wrap type="none"/>
            </v:shape>
            <v:shape style="position:absolute;left:9470;top:13257;width:742;height:186" type="#_x0000_t202" filled="false" stroked="false">
              <v:textbox inset="0,0,0,0">
                <w:txbxContent>
                  <w:p>
                    <w:pPr>
                      <w:spacing w:before="0"/>
                      <w:ind w:left="0" w:right="0" w:firstLine="0"/>
                      <w:jc w:val="left"/>
                      <w:rPr>
                        <w:sz w:val="16"/>
                      </w:rPr>
                    </w:pPr>
                    <w:hyperlink w:history="true" w:anchor="_bookmark328">
                      <w:r>
                        <w:rPr>
                          <w:color w:val="00AFEF"/>
                          <w:sz w:val="16"/>
                        </w:rPr>
                        <w:t>1.2.2</w:t>
                      </w:r>
                    </w:hyperlink>
                    <w:r>
                      <w:rPr>
                        <w:color w:val="00AFEF"/>
                        <w:sz w:val="16"/>
                      </w:rPr>
                      <w:t>; </w:t>
                    </w:r>
                    <w:hyperlink w:history="true" w:anchor="_bookmark707">
                      <w:r>
                        <w:rPr>
                          <w:color w:val="00AFEF"/>
                          <w:spacing w:val="-14"/>
                          <w:sz w:val="16"/>
                        </w:rPr>
                        <w:t>F. </w:t>
                      </w:r>
                      <w:r>
                        <w:rPr>
                          <w:color w:val="00AFEF"/>
                          <w:sz w:val="16"/>
                        </w:rPr>
                        <w:t>2</w:t>
                      </w:r>
                    </w:hyperlink>
                  </w:p>
                </w:txbxContent>
              </v:textbox>
              <w10:wrap type="none"/>
            </v:shape>
            <v:shape style="position:absolute;left:9470;top:14485;width:246;height:186" type="#_x0000_t202" filled="false" stroked="false">
              <v:textbox inset="0,0,0,0">
                <w:txbxContent>
                  <w:p>
                    <w:pPr>
                      <w:spacing w:before="0"/>
                      <w:ind w:left="0" w:right="0" w:firstLine="0"/>
                      <w:jc w:val="left"/>
                      <w:rPr>
                        <w:sz w:val="16"/>
                      </w:rPr>
                    </w:pPr>
                    <w:hyperlink w:history="true" w:anchor="_bookmark325">
                      <w:r>
                        <w:rPr>
                          <w:color w:val="00AFEF"/>
                          <w:sz w:val="16"/>
                        </w:rPr>
                        <w:t>1.1</w:t>
                      </w:r>
                    </w:hyperlink>
                  </w:p>
                </w:txbxContent>
              </v:textbox>
              <w10:wrap type="none"/>
            </v:shape>
            <w10:wrap type="none"/>
          </v:group>
        </w:pict>
      </w:r>
    </w:p>
    <w:p>
      <w:pPr>
        <w:spacing w:before="101"/>
        <w:ind w:left="930" w:right="0" w:firstLine="0"/>
        <w:jc w:val="left"/>
        <w:rPr>
          <w:b/>
          <w:i/>
          <w:sz w:val="32"/>
        </w:rPr>
      </w:pPr>
      <w:bookmarkStart w:name="Capitolo primo – Installazioni ed attrez" w:id="652"/>
      <w:bookmarkEnd w:id="652"/>
      <w:r>
        <w:rPr/>
      </w:r>
      <w:bookmarkStart w:name="_bookmark322" w:id="653"/>
      <w:bookmarkEnd w:id="653"/>
      <w:r>
        <w:rPr/>
      </w:r>
      <w:bookmarkStart w:name="_bookmark323" w:id="654"/>
      <w:bookmarkEnd w:id="654"/>
      <w:r>
        <w:rPr/>
      </w:r>
      <w:r>
        <w:rPr>
          <w:b/>
          <w:i/>
          <w:sz w:val="32"/>
        </w:rPr>
        <w:t>CAPITOLO PRIMO – INSTALLAZIONI ED ATTREZZATURE</w:t>
      </w:r>
    </w:p>
    <w:p>
      <w:pPr>
        <w:pStyle w:val="BodyText"/>
        <w:spacing w:before="9"/>
        <w:rPr>
          <w:b/>
          <w:i/>
          <w:sz w:val="25"/>
        </w:rPr>
      </w:pPr>
      <w:r>
        <w:rPr/>
        <w:pict>
          <v:group style="position:absolute;margin-left:56.700001pt;margin-top:16.938868pt;width:411.1pt;height:16.3500pt;mso-position-horizontal-relative:page;mso-position-vertical-relative:paragraph;z-index:-250394624;mso-wrap-distance-left:0;mso-wrap-distance-right:0" coordorigin="1134,339" coordsize="8222,327">
            <v:rect style="position:absolute;left:1134;top:338;width:8222;height:326" filled="true" fillcolor="#cee6f4" stroked="false">
              <v:fill type="solid"/>
            </v:rect>
            <v:shape style="position:absolute;left:1136;top:339;width:185;height:326" type="#_x0000_t202" filled="false" stroked="false">
              <v:textbox inset="0,0,0,0">
                <w:txbxContent>
                  <w:p>
                    <w:pPr>
                      <w:spacing w:before="0"/>
                      <w:ind w:left="0" w:right="0" w:firstLine="0"/>
                      <w:jc w:val="left"/>
                      <w:rPr>
                        <w:b/>
                        <w:sz w:val="28"/>
                      </w:rPr>
                    </w:pPr>
                    <w:bookmarkStart w:name="1. Area di gioco" w:id="655"/>
                    <w:bookmarkEnd w:id="655"/>
                    <w:r>
                      <w:rPr/>
                    </w:r>
                    <w:bookmarkStart w:name="_bookmark324" w:id="656"/>
                    <w:bookmarkEnd w:id="656"/>
                    <w:r>
                      <w:rPr/>
                    </w:r>
                    <w:r>
                      <w:rPr>
                        <w:b/>
                        <w:sz w:val="28"/>
                      </w:rPr>
                      <w:t>1</w:t>
                    </w:r>
                  </w:p>
                </w:txbxContent>
              </v:textbox>
              <w10:wrap type="none"/>
            </v:shape>
            <v:shape style="position:absolute;left:2270;top:339;width:1945;height:326" type="#_x0000_t202" filled="false" stroked="false">
              <v:textbox inset="0,0,0,0">
                <w:txbxContent>
                  <w:p>
                    <w:pPr>
                      <w:spacing w:before="0"/>
                      <w:ind w:left="0" w:right="0" w:firstLine="0"/>
                      <w:jc w:val="left"/>
                      <w:rPr>
                        <w:b/>
                        <w:sz w:val="28"/>
                      </w:rPr>
                    </w:pPr>
                    <w:r>
                      <w:rPr>
                        <w:b/>
                        <w:sz w:val="28"/>
                      </w:rPr>
                      <w:t>AREA DI GIOCO</w:t>
                    </w:r>
                  </w:p>
                </w:txbxContent>
              </v:textbox>
              <w10:wrap type="none"/>
            </v:shape>
            <w10:wrap type="topAndBottom"/>
          </v:group>
        </w:pict>
      </w:r>
    </w:p>
    <w:p>
      <w:pPr>
        <w:spacing w:before="83"/>
        <w:ind w:left="1250" w:right="1532" w:firstLine="0"/>
        <w:jc w:val="left"/>
        <w:rPr>
          <w:sz w:val="24"/>
        </w:rPr>
      </w:pPr>
      <w:r>
        <w:rPr>
          <w:sz w:val="24"/>
        </w:rPr>
        <w:t>L’</w:t>
      </w:r>
      <w:r>
        <w:rPr>
          <w:i/>
          <w:sz w:val="24"/>
        </w:rPr>
        <w:t>area di gioco </w:t>
      </w:r>
      <w:r>
        <w:rPr>
          <w:sz w:val="24"/>
        </w:rPr>
        <w:t>comprende il </w:t>
      </w:r>
      <w:r>
        <w:rPr>
          <w:i/>
          <w:sz w:val="24"/>
        </w:rPr>
        <w:t>terreno di gioco </w:t>
      </w:r>
      <w:r>
        <w:rPr>
          <w:sz w:val="24"/>
        </w:rPr>
        <w:t>e la </w:t>
      </w:r>
      <w:r>
        <w:rPr>
          <w:i/>
          <w:sz w:val="24"/>
        </w:rPr>
        <w:t>zona libera</w:t>
      </w:r>
      <w:r>
        <w:rPr>
          <w:sz w:val="24"/>
        </w:rPr>
        <w:t>. Essa deve essere rettangolare e simmetrica.</w:t>
      </w:r>
    </w:p>
    <w:p>
      <w:pPr>
        <w:pStyle w:val="BodyText"/>
        <w:spacing w:before="11"/>
        <w:rPr>
          <w:sz w:val="25"/>
        </w:rPr>
      </w:pPr>
      <w:r>
        <w:rPr/>
        <w:pict>
          <v:group style="position:absolute;margin-left:56.700001pt;margin-top:17.022461pt;width:411.1pt;height:14pt;mso-position-horizontal-relative:page;mso-position-vertical-relative:paragraph;z-index:-250391552;mso-wrap-distance-left:0;mso-wrap-distance-right:0" coordorigin="1134,340" coordsize="8222,280">
            <v:rect style="position:absolute;left:1134;top:340;width:8222;height:280" filled="true" fillcolor="#e5e5ff" stroked="false">
              <v:fill type="solid"/>
            </v:rect>
            <v:shape style="position:absolute;left:1136;top:341;width:389;height:279" type="#_x0000_t202" filled="false" stroked="false">
              <v:textbox inset="0,0,0,0">
                <w:txbxContent>
                  <w:p>
                    <w:pPr>
                      <w:spacing w:before="0"/>
                      <w:ind w:left="0" w:right="0" w:firstLine="0"/>
                      <w:jc w:val="left"/>
                      <w:rPr>
                        <w:b/>
                        <w:i/>
                        <w:sz w:val="24"/>
                      </w:rPr>
                    </w:pPr>
                    <w:bookmarkStart w:name="1.1 Dimensioni" w:id="657"/>
                    <w:bookmarkEnd w:id="657"/>
                    <w:r>
                      <w:rPr/>
                    </w:r>
                    <w:bookmarkStart w:name="_bookmark325" w:id="658"/>
                    <w:bookmarkEnd w:id="658"/>
                    <w:r>
                      <w:rPr/>
                    </w:r>
                    <w:r>
                      <w:rPr>
                        <w:b/>
                        <w:i/>
                        <w:sz w:val="24"/>
                      </w:rPr>
                      <w:t>1.1</w:t>
                    </w:r>
                  </w:p>
                </w:txbxContent>
              </v:textbox>
              <w10:wrap type="none"/>
            </v:shape>
            <v:shape style="position:absolute;left:2270;top:341;width:1309;height:279" type="#_x0000_t202" filled="false" stroked="false">
              <v:textbox inset="0,0,0,0">
                <w:txbxContent>
                  <w:p>
                    <w:pPr>
                      <w:spacing w:before="0"/>
                      <w:ind w:left="0" w:right="0" w:firstLine="0"/>
                      <w:jc w:val="left"/>
                      <w:rPr>
                        <w:b/>
                        <w:i/>
                        <w:sz w:val="24"/>
                      </w:rPr>
                    </w:pPr>
                    <w:r>
                      <w:rPr>
                        <w:b/>
                        <w:i/>
                        <w:sz w:val="24"/>
                      </w:rPr>
                      <w:t>DIMENSIONI</w:t>
                    </w:r>
                  </w:p>
                </w:txbxContent>
              </v:textbox>
              <w10:wrap type="none"/>
            </v:shape>
            <w10:wrap type="topAndBottom"/>
          </v:group>
        </w:pict>
      </w:r>
    </w:p>
    <w:p>
      <w:pPr>
        <w:spacing w:line="278" w:lineRule="exact" w:before="83"/>
        <w:ind w:left="1250" w:right="0" w:firstLine="0"/>
        <w:jc w:val="both"/>
        <w:rPr>
          <w:sz w:val="24"/>
        </w:rPr>
      </w:pPr>
      <w:r>
        <w:rPr>
          <w:sz w:val="24"/>
        </w:rPr>
        <w:t>Il </w:t>
      </w:r>
      <w:r>
        <w:rPr>
          <w:i/>
          <w:sz w:val="24"/>
        </w:rPr>
        <w:t>terreno di gioco </w:t>
      </w:r>
      <w:r>
        <w:rPr>
          <w:sz w:val="24"/>
        </w:rPr>
        <w:t>è un rettangolo di 18 x 9 m, circondato da una</w:t>
      </w:r>
    </w:p>
    <w:p>
      <w:pPr>
        <w:spacing w:line="278" w:lineRule="exact" w:before="0"/>
        <w:ind w:left="1250" w:right="0" w:firstLine="0"/>
        <w:jc w:val="both"/>
        <w:rPr>
          <w:sz w:val="24"/>
        </w:rPr>
      </w:pPr>
      <w:r>
        <w:rPr>
          <w:i/>
          <w:sz w:val="24"/>
        </w:rPr>
        <w:t>zona libera </w:t>
      </w:r>
      <w:r>
        <w:rPr>
          <w:sz w:val="24"/>
        </w:rPr>
        <w:t>larga almeno 3 m da ogni lato.</w:t>
      </w:r>
    </w:p>
    <w:p>
      <w:pPr>
        <w:pStyle w:val="BodyText"/>
        <w:spacing w:before="114"/>
        <w:ind w:left="1250" w:right="1541"/>
        <w:jc w:val="both"/>
      </w:pPr>
      <w:r>
        <w:rPr/>
        <w:t>Lo </w:t>
      </w:r>
      <w:r>
        <w:rPr>
          <w:i/>
        </w:rPr>
        <w:t>spazio di gioco libero </w:t>
      </w:r>
      <w:r>
        <w:rPr/>
        <w:t>è lo spazio sopra l’area di gioco che è li- bero da ogni ostacolo. Lo spazio di gioco libero deve misurare al- meno 7 m al di sopra della superficie di gioco.</w:t>
      </w:r>
    </w:p>
    <w:p>
      <w:pPr>
        <w:pStyle w:val="Heading5"/>
        <w:ind w:right="1539"/>
        <w:jc w:val="both"/>
      </w:pPr>
      <w:r>
        <w:rPr/>
        <w:t>Per le competizioni mondiali ed ufficiali FIVB, la zona libera deve misurare 5 m dalle linee laterali e 6,5 m dalle linee di fondo. Lo spazio di gioco libero deve misurare almeno 12,5 m al di sopra della superficie di gioco.</w:t>
      </w:r>
    </w:p>
    <w:p>
      <w:pPr>
        <w:pStyle w:val="BodyText"/>
        <w:rPr>
          <w:b/>
          <w:sz w:val="26"/>
        </w:rPr>
      </w:pPr>
      <w:r>
        <w:rPr/>
        <w:pict>
          <v:group style="position:absolute;margin-left:56.700001pt;margin-top:17.063648pt;width:411.1pt;height:14pt;mso-position-horizontal-relative:page;mso-position-vertical-relative:paragraph;z-index:-250388480;mso-wrap-distance-left:0;mso-wrap-distance-right:0" coordorigin="1134,341" coordsize="8222,280">
            <v:rect style="position:absolute;left:1134;top:342;width:8222;height:278" filled="true" fillcolor="#e5e5ff" stroked="false">
              <v:fill type="solid"/>
            </v:rect>
            <v:shape style="position:absolute;left:1136;top:341;width:389;height:279" type="#_x0000_t202" filled="false" stroked="false">
              <v:textbox inset="0,0,0,0">
                <w:txbxContent>
                  <w:p>
                    <w:pPr>
                      <w:spacing w:before="0"/>
                      <w:ind w:left="0" w:right="0" w:firstLine="0"/>
                      <w:jc w:val="left"/>
                      <w:rPr>
                        <w:b/>
                        <w:i/>
                        <w:sz w:val="24"/>
                      </w:rPr>
                    </w:pPr>
                    <w:bookmarkStart w:name="1.2 Superficie di gioco" w:id="659"/>
                    <w:bookmarkEnd w:id="659"/>
                    <w:r>
                      <w:rPr/>
                    </w:r>
                    <w:bookmarkStart w:name="_bookmark326" w:id="660"/>
                    <w:bookmarkEnd w:id="660"/>
                    <w:r>
                      <w:rPr/>
                    </w:r>
                    <w:r>
                      <w:rPr>
                        <w:b/>
                        <w:i/>
                        <w:sz w:val="24"/>
                      </w:rPr>
                      <w:t>1.2</w:t>
                    </w:r>
                  </w:p>
                </w:txbxContent>
              </v:textbox>
              <w10:wrap type="none"/>
            </v:shape>
            <v:shape style="position:absolute;left:2270;top:341;width:2370;height:279" type="#_x0000_t202" filled="false" stroked="false">
              <v:textbox inset="0,0,0,0">
                <w:txbxContent>
                  <w:p>
                    <w:pPr>
                      <w:spacing w:before="0"/>
                      <w:ind w:left="0" w:right="0" w:firstLine="0"/>
                      <w:jc w:val="left"/>
                      <w:rPr>
                        <w:b/>
                        <w:i/>
                        <w:sz w:val="24"/>
                      </w:rPr>
                    </w:pPr>
                    <w:r>
                      <w:rPr>
                        <w:b/>
                        <w:i/>
                        <w:sz w:val="24"/>
                      </w:rPr>
                      <w:t>SUPERFICIE DI GIOCO</w:t>
                    </w:r>
                  </w:p>
                </w:txbxContent>
              </v:textbox>
              <w10:wrap type="none"/>
            </v:shape>
            <w10:wrap type="topAndBottom"/>
          </v:group>
        </w:pict>
      </w:r>
    </w:p>
    <w:p>
      <w:pPr>
        <w:pStyle w:val="ListParagraph"/>
        <w:numPr>
          <w:ilvl w:val="2"/>
          <w:numId w:val="90"/>
        </w:numPr>
        <w:tabs>
          <w:tab w:pos="1250" w:val="left" w:leader="none"/>
        </w:tabs>
        <w:spacing w:line="240" w:lineRule="auto" w:before="83" w:after="0"/>
        <w:ind w:left="1250" w:right="1548" w:hanging="1134"/>
        <w:jc w:val="both"/>
        <w:rPr>
          <w:sz w:val="24"/>
        </w:rPr>
      </w:pPr>
      <w:bookmarkStart w:name="_bookmark327" w:id="661"/>
      <w:bookmarkEnd w:id="661"/>
      <w:r>
        <w:rPr/>
      </w:r>
      <w:bookmarkStart w:name="_bookmark327" w:id="662"/>
      <w:bookmarkEnd w:id="662"/>
      <w:r>
        <w:rPr>
          <w:sz w:val="24"/>
        </w:rPr>
        <w:t>La</w:t>
      </w:r>
      <w:r>
        <w:rPr>
          <w:sz w:val="24"/>
        </w:rPr>
        <w:t> superficie deve essere piana, orizzontale ed uniforme. Essa non deve presentare alcun pericolo di infortunio per i giocatori. È vietato giocare su superfici ruvide o</w:t>
      </w:r>
      <w:r>
        <w:rPr>
          <w:spacing w:val="-6"/>
          <w:sz w:val="24"/>
        </w:rPr>
        <w:t> </w:t>
      </w:r>
      <w:r>
        <w:rPr>
          <w:sz w:val="24"/>
        </w:rPr>
        <w:t>scivolose.</w:t>
      </w:r>
    </w:p>
    <w:p>
      <w:pPr>
        <w:pStyle w:val="Heading5"/>
        <w:ind w:right="1539"/>
        <w:jc w:val="both"/>
      </w:pPr>
      <w:r>
        <w:rPr/>
        <w:t>Per le competizioni mondiali ed ufficiali FIVB, le superfici in legno o in materiale sintetico sono le sole permesse. Ogni su- perficie deve essere precedentemente omologata dalla FIVB.</w:t>
      </w:r>
    </w:p>
    <w:p>
      <w:pPr>
        <w:pStyle w:val="ListParagraph"/>
        <w:numPr>
          <w:ilvl w:val="2"/>
          <w:numId w:val="90"/>
        </w:numPr>
        <w:tabs>
          <w:tab w:pos="1250" w:val="left" w:leader="none"/>
        </w:tabs>
        <w:spacing w:line="240" w:lineRule="auto" w:before="114" w:after="0"/>
        <w:ind w:left="1250" w:right="1540" w:hanging="1134"/>
        <w:jc w:val="both"/>
        <w:rPr>
          <w:sz w:val="24"/>
        </w:rPr>
      </w:pPr>
      <w:bookmarkStart w:name="_bookmark328" w:id="663"/>
      <w:bookmarkEnd w:id="663"/>
      <w:r>
        <w:rPr/>
      </w:r>
      <w:bookmarkStart w:name="_bookmark328" w:id="664"/>
      <w:bookmarkEnd w:id="664"/>
      <w:r>
        <w:rPr>
          <w:sz w:val="24"/>
        </w:rPr>
        <w:t>N</w:t>
      </w:r>
      <w:r>
        <w:rPr>
          <w:sz w:val="24"/>
        </w:rPr>
        <w:t>elle palestre la superficie del terreno di gioco deve essere di colore</w:t>
      </w:r>
      <w:r>
        <w:rPr>
          <w:spacing w:val="-1"/>
          <w:sz w:val="24"/>
        </w:rPr>
        <w:t> </w:t>
      </w:r>
      <w:r>
        <w:rPr>
          <w:sz w:val="24"/>
        </w:rPr>
        <w:t>chiaro.</w:t>
      </w:r>
    </w:p>
    <w:p>
      <w:pPr>
        <w:pStyle w:val="Heading5"/>
        <w:spacing w:before="115"/>
        <w:ind w:right="1539"/>
        <w:jc w:val="both"/>
      </w:pPr>
      <w:r>
        <w:rPr/>
        <w:t>Per le competizioni mondiali ed ufficiali FIVB, le linee sono ri- chieste di colore bianco. Il terreno di gioco e la zona libera di altri colori e differenti fra di loro. Il terreno di gioco può esse- re di colori diversi che differenzino la zona d’attacco dalla zona di difesa.</w:t>
      </w:r>
    </w:p>
    <w:p>
      <w:pPr>
        <w:pStyle w:val="ListParagraph"/>
        <w:numPr>
          <w:ilvl w:val="2"/>
          <w:numId w:val="90"/>
        </w:numPr>
        <w:tabs>
          <w:tab w:pos="1250" w:val="left" w:leader="none"/>
        </w:tabs>
        <w:spacing w:line="240" w:lineRule="auto" w:before="115" w:after="0"/>
        <w:ind w:left="1250" w:right="1539" w:hanging="1134"/>
        <w:jc w:val="both"/>
        <w:rPr>
          <w:sz w:val="24"/>
        </w:rPr>
      </w:pPr>
      <w:r>
        <w:rPr>
          <w:spacing w:val="-5"/>
          <w:sz w:val="24"/>
        </w:rPr>
        <w:t>Per </w:t>
      </w:r>
      <w:r>
        <w:rPr>
          <w:sz w:val="24"/>
        </w:rPr>
        <w:t>i terreni all’aperto è permessa una pendenza di 5 mm per metro per il drenaggio. Sono vietate le linee costituite da mate- riali</w:t>
      </w:r>
      <w:r>
        <w:rPr>
          <w:spacing w:val="-1"/>
          <w:sz w:val="24"/>
        </w:rPr>
        <w:t> </w:t>
      </w:r>
      <w:r>
        <w:rPr>
          <w:sz w:val="24"/>
        </w:rPr>
        <w:t>solidi.</w:t>
      </w:r>
    </w:p>
    <w:p>
      <w:pPr>
        <w:pStyle w:val="BodyText"/>
        <w:spacing w:before="10"/>
        <w:rPr>
          <w:sz w:val="25"/>
        </w:rPr>
      </w:pPr>
      <w:r>
        <w:rPr/>
        <w:pict>
          <v:group style="position:absolute;margin-left:56.700001pt;margin-top:16.994923pt;width:411.1pt;height:14pt;mso-position-horizontal-relative:page;mso-position-vertical-relative:paragraph;z-index:-250385408;mso-wrap-distance-left:0;mso-wrap-distance-right:0" coordorigin="1134,340" coordsize="8222,280">
            <v:rect style="position:absolute;left:1134;top:341;width:8222;height:278" filled="true" fillcolor="#e5e5ff" stroked="false">
              <v:fill type="solid"/>
            </v:rect>
            <v:shape style="position:absolute;left:1136;top:339;width:389;height:279" type="#_x0000_t202" filled="false" stroked="false">
              <v:textbox inset="0,0,0,0">
                <w:txbxContent>
                  <w:p>
                    <w:pPr>
                      <w:spacing w:before="0"/>
                      <w:ind w:left="0" w:right="0" w:firstLine="0"/>
                      <w:jc w:val="left"/>
                      <w:rPr>
                        <w:b/>
                        <w:i/>
                        <w:sz w:val="24"/>
                      </w:rPr>
                    </w:pPr>
                    <w:bookmarkStart w:name="1.3 Linee del terreno di gioco" w:id="665"/>
                    <w:bookmarkEnd w:id="665"/>
                    <w:r>
                      <w:rPr/>
                    </w:r>
                    <w:bookmarkStart w:name="_bookmark329" w:id="666"/>
                    <w:bookmarkEnd w:id="666"/>
                    <w:r>
                      <w:rPr/>
                    </w:r>
                    <w:r>
                      <w:rPr>
                        <w:b/>
                        <w:i/>
                        <w:sz w:val="24"/>
                      </w:rPr>
                      <w:t>1.3</w:t>
                    </w:r>
                  </w:p>
                </w:txbxContent>
              </v:textbox>
              <w10:wrap type="none"/>
            </v:shape>
            <v:shape style="position:absolute;left:2270;top:339;width:3369;height:279" type="#_x0000_t202" filled="false" stroked="false">
              <v:textbox inset="0,0,0,0">
                <w:txbxContent>
                  <w:p>
                    <w:pPr>
                      <w:spacing w:before="0"/>
                      <w:ind w:left="0" w:right="0" w:firstLine="0"/>
                      <w:jc w:val="left"/>
                      <w:rPr>
                        <w:b/>
                        <w:i/>
                        <w:sz w:val="24"/>
                      </w:rPr>
                    </w:pPr>
                    <w:r>
                      <w:rPr>
                        <w:b/>
                        <w:i/>
                        <w:sz w:val="24"/>
                      </w:rPr>
                      <w:t>LINEE DEL TERRENO DI GIOCO</w:t>
                    </w:r>
                  </w:p>
                </w:txbxContent>
              </v:textbox>
              <w10:wrap type="none"/>
            </v:shape>
            <w10:wrap type="topAndBottom"/>
          </v:group>
        </w:pict>
      </w:r>
    </w:p>
    <w:p>
      <w:pPr>
        <w:pStyle w:val="ListParagraph"/>
        <w:numPr>
          <w:ilvl w:val="2"/>
          <w:numId w:val="91"/>
        </w:numPr>
        <w:tabs>
          <w:tab w:pos="1250" w:val="left" w:leader="none"/>
        </w:tabs>
        <w:spacing w:line="240" w:lineRule="auto" w:before="83" w:after="0"/>
        <w:ind w:left="1250" w:right="1548" w:hanging="1134"/>
        <w:jc w:val="both"/>
        <w:rPr>
          <w:sz w:val="24"/>
        </w:rPr>
      </w:pPr>
      <w:bookmarkStart w:name="_bookmark330" w:id="667"/>
      <w:bookmarkEnd w:id="667"/>
      <w:r>
        <w:rPr/>
      </w:r>
      <w:bookmarkStart w:name="_bookmark330" w:id="668"/>
      <w:bookmarkEnd w:id="668"/>
      <w:r>
        <w:rPr>
          <w:spacing w:val="-7"/>
          <w:sz w:val="24"/>
        </w:rPr>
        <w:t>T</w:t>
      </w:r>
      <w:r>
        <w:rPr>
          <w:spacing w:val="-7"/>
          <w:sz w:val="24"/>
        </w:rPr>
        <w:t>utte </w:t>
      </w:r>
      <w:r>
        <w:rPr>
          <w:sz w:val="24"/>
        </w:rPr>
        <w:t>le linee sono larghe 5 cm. Esse devono essere di colore chiaro, che sia differente da quello del pavimento e di ogni altra linea presente.</w:t>
      </w:r>
    </w:p>
    <w:p>
      <w:pPr>
        <w:pStyle w:val="Heading5"/>
        <w:numPr>
          <w:ilvl w:val="2"/>
          <w:numId w:val="91"/>
        </w:numPr>
        <w:tabs>
          <w:tab w:pos="1250" w:val="left" w:leader="none"/>
        </w:tabs>
        <w:spacing w:line="240" w:lineRule="auto" w:before="114" w:after="0"/>
        <w:ind w:left="1250" w:right="0" w:hanging="1135"/>
        <w:jc w:val="both"/>
      </w:pPr>
      <w:bookmarkStart w:name="1.3.2 Linee perimetrali" w:id="669"/>
      <w:bookmarkEnd w:id="669"/>
      <w:r>
        <w:rPr>
          <w:b w:val="0"/>
        </w:rPr>
      </w:r>
      <w:bookmarkStart w:name="_bookmark331" w:id="670"/>
      <w:bookmarkEnd w:id="670"/>
      <w:r>
        <w:rPr>
          <w:b w:val="0"/>
        </w:rPr>
      </w:r>
      <w:bookmarkStart w:name="_bookmark331" w:id="671"/>
      <w:bookmarkEnd w:id="671"/>
      <w:r>
        <w:rPr/>
        <w:t>L</w:t>
      </w:r>
      <w:r>
        <w:rPr/>
        <w:t>inee</w:t>
      </w:r>
      <w:r>
        <w:rPr>
          <w:spacing w:val="-2"/>
        </w:rPr>
        <w:t> </w:t>
      </w:r>
      <w:r>
        <w:rPr/>
        <w:t>perimetrali</w:t>
      </w:r>
    </w:p>
    <w:p>
      <w:pPr>
        <w:spacing w:before="2"/>
        <w:ind w:left="1250" w:right="1543" w:firstLine="0"/>
        <w:jc w:val="both"/>
        <w:rPr>
          <w:sz w:val="24"/>
        </w:rPr>
      </w:pPr>
      <w:r>
        <w:rPr>
          <w:sz w:val="24"/>
        </w:rPr>
        <w:t>Due </w:t>
      </w:r>
      <w:r>
        <w:rPr>
          <w:i/>
          <w:sz w:val="24"/>
        </w:rPr>
        <w:t>linee laterali </w:t>
      </w:r>
      <w:r>
        <w:rPr>
          <w:sz w:val="24"/>
        </w:rPr>
        <w:t>e due </w:t>
      </w:r>
      <w:r>
        <w:rPr>
          <w:i/>
          <w:sz w:val="24"/>
        </w:rPr>
        <w:t>linee di fondo </w:t>
      </w:r>
      <w:r>
        <w:rPr>
          <w:sz w:val="24"/>
        </w:rPr>
        <w:t>delimitano il terreno di gioco. Tutte sono tracciate all’interno delle sue dimensioni.</w:t>
      </w:r>
    </w:p>
    <w:p>
      <w:pPr>
        <w:spacing w:after="0"/>
        <w:jc w:val="both"/>
        <w:rPr>
          <w:sz w:val="24"/>
        </w:rPr>
        <w:sectPr>
          <w:headerReference w:type="even" r:id="rId565"/>
          <w:pgSz w:w="11900" w:h="16840"/>
          <w:pgMar w:header="1134" w:footer="1218" w:top="1360" w:bottom="1400" w:left="1020" w:right="1000"/>
        </w:sectPr>
      </w:pPr>
    </w:p>
    <w:p>
      <w:pPr>
        <w:pStyle w:val="ListParagraph"/>
        <w:numPr>
          <w:ilvl w:val="3"/>
          <w:numId w:val="91"/>
        </w:numPr>
        <w:tabs>
          <w:tab w:pos="4386" w:val="left" w:leader="none"/>
        </w:tabs>
        <w:spacing w:line="240" w:lineRule="auto" w:before="74" w:after="0"/>
        <w:ind w:left="4385" w:right="0" w:hanging="229"/>
        <w:jc w:val="left"/>
        <w:rPr>
          <w:sz w:val="20"/>
        </w:rPr>
      </w:pPr>
      <w:r>
        <w:rPr/>
        <w:pict>
          <v:shape style="position:absolute;margin-left:473.399994pt;margin-top:85.099998pt;width:65.2pt;height:671.8pt;mso-position-horizontal-relative:page;mso-position-vertical-relative:page;z-index:252941312" type="#_x0000_t202" filled="true" fillcolor="#e5ffff" stroked="false">
            <v:textbox inset="0,0,0,0">
              <w:txbxContent>
                <w:p>
                  <w:pPr>
                    <w:pStyle w:val="BodyText"/>
                    <w:spacing w:before="10"/>
                    <w:rPr>
                      <w:b/>
                      <w:sz w:val="23"/>
                    </w:rPr>
                  </w:pPr>
                </w:p>
                <w:p>
                  <w:pPr>
                    <w:spacing w:before="0"/>
                    <w:ind w:left="2" w:right="0" w:firstLine="0"/>
                    <w:jc w:val="left"/>
                    <w:rPr>
                      <w:sz w:val="16"/>
                    </w:rPr>
                  </w:pPr>
                  <w:hyperlink w:history="true" w:anchor="_bookmark707">
                    <w:r>
                      <w:rPr>
                        <w:color w:val="00AFEF"/>
                        <w:sz w:val="16"/>
                      </w:rPr>
                      <w:t>F. 2</w:t>
                    </w:r>
                  </w:hyperlink>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0"/>
                    <w:rPr>
                      <w:sz w:val="23"/>
                    </w:rPr>
                  </w:pPr>
                </w:p>
                <w:p>
                  <w:pPr>
                    <w:spacing w:before="1"/>
                    <w:ind w:left="2" w:right="0" w:firstLine="0"/>
                    <w:jc w:val="left"/>
                    <w:rPr>
                      <w:sz w:val="16"/>
                    </w:rPr>
                  </w:pPr>
                  <w:hyperlink w:history="true" w:anchor="_bookmark333">
                    <w:r>
                      <w:rPr>
                        <w:color w:val="00AFEF"/>
                        <w:sz w:val="16"/>
                      </w:rPr>
                      <w:t>1.3.3</w:t>
                    </w:r>
                  </w:hyperlink>
                  <w:r>
                    <w:rPr>
                      <w:color w:val="00AFEF"/>
                      <w:sz w:val="16"/>
                    </w:rPr>
                    <w:t>, </w:t>
                  </w:r>
                  <w:hyperlink w:history="true" w:anchor="_bookmark335">
                    <w:r>
                      <w:rPr>
                        <w:color w:val="00AFEF"/>
                        <w:sz w:val="16"/>
                      </w:rPr>
                      <w:t>1.4.1</w:t>
                    </w:r>
                  </w:hyperlink>
                </w:p>
                <w:p>
                  <w:pPr>
                    <w:pStyle w:val="BodyText"/>
                    <w:rPr>
                      <w:sz w:val="18"/>
                    </w:rPr>
                  </w:pPr>
                </w:p>
                <w:p>
                  <w:pPr>
                    <w:pStyle w:val="BodyText"/>
                    <w:rPr>
                      <w:sz w:val="18"/>
                    </w:rPr>
                  </w:pPr>
                </w:p>
                <w:p>
                  <w:pPr>
                    <w:pStyle w:val="BodyText"/>
                    <w:rPr>
                      <w:sz w:val="18"/>
                    </w:rPr>
                  </w:pPr>
                </w:p>
                <w:p>
                  <w:pPr>
                    <w:spacing w:before="137"/>
                    <w:ind w:left="2" w:right="0" w:firstLine="0"/>
                    <w:jc w:val="left"/>
                    <w:rPr>
                      <w:sz w:val="16"/>
                    </w:rPr>
                  </w:pPr>
                  <w:hyperlink w:history="true" w:anchor="_bookmark707">
                    <w:r>
                      <w:rPr>
                        <w:color w:val="00AFEF"/>
                        <w:sz w:val="16"/>
                      </w:rPr>
                      <w:t>F. 2</w:t>
                    </w:r>
                  </w:hyperlink>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
                  </w:pPr>
                </w:p>
                <w:p>
                  <w:pPr>
                    <w:spacing w:before="0"/>
                    <w:ind w:left="2" w:right="0" w:firstLine="0"/>
                    <w:jc w:val="left"/>
                    <w:rPr>
                      <w:sz w:val="16"/>
                    </w:rPr>
                  </w:pPr>
                  <w:hyperlink w:history="true" w:anchor="_bookmark333">
                    <w:r>
                      <w:rPr>
                        <w:color w:val="00AFEF"/>
                        <w:sz w:val="16"/>
                      </w:rPr>
                      <w:t>1.3.3</w:t>
                    </w:r>
                  </w:hyperlink>
                  <w:r>
                    <w:rPr>
                      <w:color w:val="00AFEF"/>
                      <w:sz w:val="16"/>
                    </w:rPr>
                    <w:t>, </w:t>
                  </w:r>
                  <w:hyperlink w:history="true" w:anchor="_bookmark334">
                    <w:r>
                      <w:rPr>
                        <w:color w:val="00AFEF"/>
                        <w:sz w:val="16"/>
                      </w:rPr>
                      <w:t>1.3.4</w:t>
                    </w:r>
                  </w:hyperlink>
                  <w:r>
                    <w:rPr>
                      <w:color w:val="00AFEF"/>
                      <w:sz w:val="16"/>
                    </w:rPr>
                    <w:t>,</w:t>
                  </w:r>
                </w:p>
                <w:p>
                  <w:pPr>
                    <w:spacing w:before="0"/>
                    <w:ind w:left="2" w:right="0" w:firstLine="0"/>
                    <w:jc w:val="left"/>
                    <w:rPr>
                      <w:sz w:val="16"/>
                    </w:rPr>
                  </w:pPr>
                  <w:hyperlink w:history="true" w:anchor="_bookmark583">
                    <w:r>
                      <w:rPr>
                        <w:color w:val="00AFEF"/>
                        <w:sz w:val="16"/>
                      </w:rPr>
                      <w:t>19.3.1.4</w:t>
                    </w:r>
                  </w:hyperlink>
                  <w:r>
                    <w:rPr>
                      <w:color w:val="00AFEF"/>
                      <w:sz w:val="16"/>
                    </w:rPr>
                    <w:t>,</w:t>
                  </w:r>
                </w:p>
                <w:p>
                  <w:pPr>
                    <w:spacing w:before="1"/>
                    <w:ind w:left="2" w:right="0" w:firstLine="0"/>
                    <w:jc w:val="left"/>
                    <w:rPr>
                      <w:sz w:val="16"/>
                    </w:rPr>
                  </w:pPr>
                  <w:hyperlink w:history="true" w:anchor="_bookmark642">
                    <w:r>
                      <w:rPr>
                        <w:color w:val="00AFEF"/>
                        <w:sz w:val="16"/>
                      </w:rPr>
                      <w:t>23.3.2.3e</w:t>
                    </w:r>
                  </w:hyperlink>
                  <w:r>
                    <w:rPr>
                      <w:color w:val="00AFEF"/>
                      <w:sz w:val="16"/>
                    </w:rPr>
                    <w:t>; </w:t>
                  </w:r>
                  <w:hyperlink w:history="true" w:anchor="_bookmark707">
                    <w:r>
                      <w:rPr>
                        <w:color w:val="00AFEF"/>
                        <w:sz w:val="16"/>
                      </w:rPr>
                      <w:t>F. 2</w:t>
                    </w:r>
                  </w:hyperlink>
                </w:p>
                <w:p>
                  <w:pPr>
                    <w:spacing w:before="112"/>
                    <w:ind w:left="2" w:right="0" w:firstLine="0"/>
                    <w:jc w:val="left"/>
                    <w:rPr>
                      <w:sz w:val="16"/>
                    </w:rPr>
                  </w:pPr>
                  <w:hyperlink w:history="true" w:anchor="_bookmark325">
                    <w:r>
                      <w:rPr>
                        <w:color w:val="00AFEF"/>
                        <w:sz w:val="16"/>
                      </w:rPr>
                      <w:t>1.1</w:t>
                    </w:r>
                  </w:hyperlink>
                  <w:r>
                    <w:rPr>
                      <w:color w:val="00AFEF"/>
                      <w:sz w:val="16"/>
                    </w:rPr>
                    <w:t>, </w:t>
                  </w:r>
                  <w:hyperlink w:history="true" w:anchor="_bookmark331">
                    <w:r>
                      <w:rPr>
                        <w:color w:val="00AFEF"/>
                        <w:sz w:val="16"/>
                      </w:rPr>
                      <w:t>1.3.2</w:t>
                    </w:r>
                  </w:hyperlink>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8"/>
                    <w:rPr>
                      <w:sz w:val="15"/>
                    </w:rPr>
                  </w:pPr>
                </w:p>
                <w:p>
                  <w:pPr>
                    <w:spacing w:before="0"/>
                    <w:ind w:left="2" w:right="0" w:firstLine="0"/>
                    <w:jc w:val="left"/>
                    <w:rPr>
                      <w:sz w:val="16"/>
                    </w:rPr>
                  </w:pPr>
                  <w:hyperlink w:history="true" w:anchor="_bookmark331">
                    <w:r>
                      <w:rPr>
                        <w:color w:val="00AFEF"/>
                        <w:sz w:val="16"/>
                      </w:rPr>
                      <w:t>1.3.2</w:t>
                    </w:r>
                  </w:hyperlink>
                  <w:r>
                    <w:rPr>
                      <w:color w:val="00AFEF"/>
                      <w:sz w:val="16"/>
                    </w:rPr>
                    <w:t>, </w:t>
                  </w:r>
                  <w:hyperlink w:history="true" w:anchor="_bookmark474">
                    <w:r>
                      <w:rPr>
                        <w:color w:val="00AFEF"/>
                        <w:sz w:val="16"/>
                      </w:rPr>
                      <w:t>12</w:t>
                    </w:r>
                  </w:hyperlink>
                  <w:r>
                    <w:rPr>
                      <w:color w:val="00AFEF"/>
                      <w:sz w:val="16"/>
                    </w:rPr>
                    <w:t>; </w:t>
                  </w:r>
                  <w:hyperlink w:history="true" w:anchor="_bookmark707">
                    <w:r>
                      <w:rPr>
                        <w:color w:val="00AFEF"/>
                        <w:sz w:val="16"/>
                      </w:rPr>
                      <w:t>F. 2</w:t>
                    </w:r>
                  </w:hyperlink>
                </w:p>
                <w:p>
                  <w:pPr>
                    <w:pStyle w:val="BodyText"/>
                    <w:rPr>
                      <w:sz w:val="18"/>
                    </w:rPr>
                  </w:pPr>
                </w:p>
                <w:p>
                  <w:pPr>
                    <w:pStyle w:val="BodyText"/>
                    <w:rPr>
                      <w:sz w:val="18"/>
                    </w:rPr>
                  </w:pPr>
                </w:p>
                <w:p>
                  <w:pPr>
                    <w:pStyle w:val="BodyText"/>
                    <w:rPr>
                      <w:sz w:val="18"/>
                    </w:rPr>
                  </w:pPr>
                </w:p>
                <w:p>
                  <w:pPr>
                    <w:spacing w:before="137"/>
                    <w:ind w:left="2" w:right="0" w:firstLine="0"/>
                    <w:jc w:val="left"/>
                    <w:rPr>
                      <w:sz w:val="16"/>
                    </w:rPr>
                  </w:pPr>
                  <w:hyperlink w:history="true" w:anchor="_bookmark325">
                    <w:r>
                      <w:rPr>
                        <w:color w:val="00AFEF"/>
                        <w:sz w:val="16"/>
                      </w:rPr>
                      <w:t>1.1</w:t>
                    </w:r>
                  </w:hyperlink>
                  <w:r>
                    <w:rPr>
                      <w:color w:val="00AFEF"/>
                      <w:sz w:val="16"/>
                    </w:rPr>
                    <w:t>; </w:t>
                  </w:r>
                  <w:hyperlink w:history="true" w:anchor="_bookmark705">
                    <w:r>
                      <w:rPr>
                        <w:color w:val="00AFEF"/>
                        <w:sz w:val="16"/>
                      </w:rPr>
                      <w:t>F. 1</w:t>
                    </w:r>
                  </w:hyperlink>
                </w:p>
                <w:p>
                  <w:pPr>
                    <w:pStyle w:val="BodyText"/>
                    <w:rPr>
                      <w:sz w:val="18"/>
                    </w:rPr>
                  </w:pPr>
                </w:p>
                <w:p>
                  <w:pPr>
                    <w:pStyle w:val="BodyText"/>
                    <w:rPr>
                      <w:sz w:val="18"/>
                    </w:rPr>
                  </w:pPr>
                </w:p>
                <w:p>
                  <w:pPr>
                    <w:pStyle w:val="BodyText"/>
                    <w:rPr>
                      <w:sz w:val="18"/>
                    </w:rPr>
                  </w:pPr>
                </w:p>
                <w:p>
                  <w:pPr>
                    <w:spacing w:before="137"/>
                    <w:ind w:left="2" w:right="0" w:firstLine="0"/>
                    <w:jc w:val="left"/>
                    <w:rPr>
                      <w:sz w:val="16"/>
                    </w:rPr>
                  </w:pPr>
                  <w:hyperlink w:history="true" w:anchor="_bookmark334">
                    <w:r>
                      <w:rPr>
                        <w:color w:val="00AFEF"/>
                        <w:sz w:val="16"/>
                      </w:rPr>
                      <w:t>1.3.4</w:t>
                    </w:r>
                  </w:hyperlink>
                  <w:r>
                    <w:rPr>
                      <w:color w:val="00AFEF"/>
                      <w:sz w:val="16"/>
                    </w:rPr>
                    <w:t>, </w:t>
                  </w:r>
                  <w:hyperlink w:history="true" w:anchor="_bookmark547">
                    <w:r>
                      <w:rPr>
                        <w:color w:val="00AFEF"/>
                        <w:sz w:val="16"/>
                      </w:rPr>
                      <w:t>15.10.1</w:t>
                    </w:r>
                  </w:hyperlink>
                  <w:r>
                    <w:rPr>
                      <w:color w:val="00AFEF"/>
                      <w:sz w:val="16"/>
                    </w:rPr>
                    <w:t>;</w:t>
                  </w:r>
                </w:p>
                <w:p>
                  <w:pPr>
                    <w:spacing w:before="1"/>
                    <w:ind w:left="2" w:right="0" w:firstLine="0"/>
                    <w:jc w:val="left"/>
                    <w:rPr>
                      <w:sz w:val="16"/>
                    </w:rPr>
                  </w:pPr>
                  <w:hyperlink w:history="true" w:anchor="_bookmark705">
                    <w:r>
                      <w:rPr>
                        <w:color w:val="00AFEF"/>
                        <w:sz w:val="16"/>
                      </w:rPr>
                      <w:t>F. 1</w:t>
                    </w:r>
                  </w:hyperlink>
                </w:p>
                <w:p>
                  <w:pPr>
                    <w:pStyle w:val="BodyText"/>
                    <w:rPr>
                      <w:sz w:val="18"/>
                    </w:rPr>
                  </w:pPr>
                </w:p>
                <w:p>
                  <w:pPr>
                    <w:pStyle w:val="BodyText"/>
                    <w:rPr>
                      <w:sz w:val="18"/>
                    </w:rPr>
                  </w:pPr>
                </w:p>
                <w:p>
                  <w:pPr>
                    <w:spacing w:before="160"/>
                    <w:ind w:left="2" w:right="0" w:firstLine="0"/>
                    <w:jc w:val="left"/>
                    <w:rPr>
                      <w:sz w:val="16"/>
                    </w:rPr>
                  </w:pPr>
                  <w:hyperlink w:history="true" w:anchor="_bookmark588">
                    <w:r>
                      <w:rPr>
                        <w:color w:val="00AFEF"/>
                        <w:sz w:val="16"/>
                      </w:rPr>
                      <w:t>19.3.2.7</w:t>
                    </w:r>
                  </w:hyperlink>
                  <w:r>
                    <w:rPr>
                      <w:color w:val="00AFEF"/>
                      <w:sz w:val="16"/>
                    </w:rPr>
                    <w:t>; </w:t>
                  </w:r>
                  <w:hyperlink w:history="true" w:anchor="_bookmark705">
                    <w:r>
                      <w:rPr>
                        <w:color w:val="00AFEF"/>
                        <w:sz w:val="16"/>
                      </w:rPr>
                      <w:t>F. 1</w:t>
                    </w:r>
                  </w:hyperlink>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8"/>
                    <w:rPr>
                      <w:sz w:val="17"/>
                    </w:rPr>
                  </w:pPr>
                </w:p>
                <w:p>
                  <w:pPr>
                    <w:spacing w:before="1"/>
                    <w:ind w:left="2" w:right="0" w:firstLine="0"/>
                    <w:jc w:val="left"/>
                    <w:rPr>
                      <w:sz w:val="16"/>
                    </w:rPr>
                  </w:pPr>
                  <w:hyperlink w:history="true" w:anchor="_bookmark650">
                    <w:r>
                      <w:rPr>
                        <w:color w:val="00AFEF"/>
                        <w:sz w:val="16"/>
                      </w:rPr>
                      <w:t>24.2.5</w:t>
                    </w:r>
                  </w:hyperlink>
                  <w:r>
                    <w:rPr>
                      <w:color w:val="00AFEF"/>
                      <w:sz w:val="16"/>
                    </w:rPr>
                    <w:t>; </w:t>
                  </w:r>
                  <w:hyperlink w:history="true" w:anchor="_bookmark705">
                    <w:r>
                      <w:rPr>
                        <w:color w:val="00AFEF"/>
                        <w:sz w:val="16"/>
                      </w:rPr>
                      <w:t>F. 1</w:t>
                    </w:r>
                  </w:hyperlink>
                </w:p>
              </w:txbxContent>
            </v:textbox>
            <v:fill type="solid"/>
            <w10:wrap type="none"/>
          </v:shape>
        </w:pict>
      </w:r>
      <w:bookmarkStart w:name="_bookmark332" w:id="672"/>
      <w:bookmarkEnd w:id="672"/>
      <w:r>
        <w:rPr/>
      </w:r>
      <w:hyperlink w:history="true" w:anchor="_bookmark317">
        <w:bookmarkStart w:name="_bookmark332" w:id="673"/>
        <w:bookmarkEnd w:id="673"/>
        <w:r>
          <w:rPr>
            <w:sz w:val="20"/>
          </w:rPr>
          <w:t>AR</w:t>
        </w:r>
        <w:r>
          <w:rPr>
            <w:sz w:val="20"/>
          </w:rPr>
          <w:t>EA DI</w:t>
        </w:r>
        <w:r>
          <w:rPr>
            <w:spacing w:val="-13"/>
            <w:sz w:val="20"/>
          </w:rPr>
          <w:t> </w:t>
        </w:r>
        <w:r>
          <w:rPr>
            <w:sz w:val="20"/>
          </w:rPr>
          <w:t>GIOCO</w:t>
        </w:r>
      </w:hyperlink>
    </w:p>
    <w:p>
      <w:pPr>
        <w:pStyle w:val="BodyText"/>
        <w:spacing w:before="9"/>
        <w:rPr>
          <w:sz w:val="28"/>
        </w:rPr>
      </w:pPr>
    </w:p>
    <w:p>
      <w:pPr>
        <w:pStyle w:val="Heading5"/>
        <w:numPr>
          <w:ilvl w:val="2"/>
          <w:numId w:val="91"/>
        </w:numPr>
        <w:tabs>
          <w:tab w:pos="1250" w:val="left" w:leader="none"/>
        </w:tabs>
        <w:spacing w:line="278" w:lineRule="exact" w:before="0" w:after="0"/>
        <w:ind w:left="1250" w:right="0" w:hanging="1135"/>
        <w:jc w:val="both"/>
      </w:pPr>
      <w:bookmarkStart w:name="1.3.3 Linea centrale" w:id="674"/>
      <w:bookmarkEnd w:id="674"/>
      <w:r>
        <w:rPr>
          <w:b w:val="0"/>
        </w:rPr>
      </w:r>
      <w:bookmarkStart w:name="_bookmark333" w:id="675"/>
      <w:bookmarkEnd w:id="675"/>
      <w:r>
        <w:rPr>
          <w:b w:val="0"/>
        </w:rPr>
      </w:r>
      <w:bookmarkStart w:name="_bookmark333" w:id="676"/>
      <w:bookmarkEnd w:id="676"/>
      <w:r>
        <w:rPr/>
        <w:t>L</w:t>
      </w:r>
      <w:r>
        <w:rPr/>
        <w:t>inea</w:t>
      </w:r>
      <w:r>
        <w:rPr>
          <w:spacing w:val="-2"/>
        </w:rPr>
        <w:t> </w:t>
      </w:r>
      <w:r>
        <w:rPr/>
        <w:t>centrale</w:t>
      </w:r>
    </w:p>
    <w:p>
      <w:pPr>
        <w:pStyle w:val="BodyText"/>
        <w:ind w:left="1250" w:right="1537"/>
        <w:jc w:val="both"/>
      </w:pPr>
      <w:r>
        <w:rPr/>
        <w:t>L’asse della </w:t>
      </w:r>
      <w:r>
        <w:rPr>
          <w:i/>
        </w:rPr>
        <w:t>linea centrale </w:t>
      </w:r>
      <w:r>
        <w:rPr/>
        <w:t>divide il terreno di gioco in due campi uguali di 9 x 9 m ciascuno; comunque l’intera larghezza della li- nea appartiene egualmente ad entrambi i campi. Essa si estende sotto la rete da una linea laterale all’altra.</w:t>
      </w:r>
    </w:p>
    <w:p>
      <w:pPr>
        <w:pStyle w:val="Heading5"/>
        <w:numPr>
          <w:ilvl w:val="2"/>
          <w:numId w:val="91"/>
        </w:numPr>
        <w:tabs>
          <w:tab w:pos="1250" w:val="left" w:leader="none"/>
        </w:tabs>
        <w:spacing w:line="278" w:lineRule="exact" w:before="115" w:after="0"/>
        <w:ind w:left="1250" w:right="0" w:hanging="1135"/>
        <w:jc w:val="both"/>
      </w:pPr>
      <w:bookmarkStart w:name="1.3.4 Linea d’attacco" w:id="677"/>
      <w:bookmarkEnd w:id="677"/>
      <w:r>
        <w:rPr>
          <w:b w:val="0"/>
        </w:rPr>
      </w:r>
      <w:bookmarkStart w:name="_bookmark334" w:id="678"/>
      <w:bookmarkEnd w:id="678"/>
      <w:r>
        <w:rPr>
          <w:b w:val="0"/>
        </w:rPr>
      </w:r>
      <w:bookmarkStart w:name="_bookmark334" w:id="679"/>
      <w:bookmarkEnd w:id="679"/>
      <w:r>
        <w:rPr/>
        <w:t>L</w:t>
      </w:r>
      <w:r>
        <w:rPr/>
        <w:t>inea</w:t>
      </w:r>
      <w:r>
        <w:rPr>
          <w:spacing w:val="-2"/>
        </w:rPr>
        <w:t> </w:t>
      </w:r>
      <w:r>
        <w:rPr/>
        <w:t>d’attacco</w:t>
      </w:r>
    </w:p>
    <w:p>
      <w:pPr>
        <w:spacing w:before="0"/>
        <w:ind w:left="1250" w:right="1547" w:firstLine="0"/>
        <w:jc w:val="both"/>
        <w:rPr>
          <w:sz w:val="24"/>
        </w:rPr>
      </w:pPr>
      <w:r>
        <w:rPr>
          <w:sz w:val="24"/>
        </w:rPr>
        <w:t>Su ogni campo, una </w:t>
      </w:r>
      <w:r>
        <w:rPr>
          <w:i/>
          <w:sz w:val="24"/>
        </w:rPr>
        <w:t>linea d’attacco</w:t>
      </w:r>
      <w:r>
        <w:rPr>
          <w:sz w:val="24"/>
        </w:rPr>
        <w:t>, il cui margine posteriore è tracciato a 3 m dall’asse della linea centrale, delimita la </w:t>
      </w:r>
      <w:r>
        <w:rPr>
          <w:i/>
          <w:sz w:val="24"/>
        </w:rPr>
        <w:t>zona </w:t>
      </w:r>
      <w:r>
        <w:rPr>
          <w:i/>
          <w:sz w:val="24"/>
        </w:rPr>
        <w:t>d’attacco</w:t>
      </w:r>
      <w:r>
        <w:rPr>
          <w:sz w:val="24"/>
        </w:rPr>
        <w:t>.</w:t>
      </w:r>
    </w:p>
    <w:p>
      <w:pPr>
        <w:pStyle w:val="Heading5"/>
        <w:ind w:right="1539"/>
        <w:jc w:val="both"/>
      </w:pPr>
      <w:r>
        <w:rPr/>
        <w:pict>
          <v:shape style="position:absolute;margin-left:114.75pt;margin-top:68.517601pt;width:351.7pt;height:34pt;mso-position-horizontal-relative:page;mso-position-vertical-relative:paragraph;z-index:-250377216;mso-wrap-distance-left:0;mso-wrap-distance-right:0" type="#_x0000_t202" filled="false" stroked="true" strokeweight=".9pt" strokecolor="#00afef">
            <v:textbox inset="0,0,0,0">
              <w:txbxContent>
                <w:p>
                  <w:pPr>
                    <w:spacing w:before="52"/>
                    <w:ind w:left="54" w:right="0" w:firstLine="0"/>
                    <w:jc w:val="left"/>
                    <w:rPr>
                      <w:b/>
                      <w:i/>
                      <w:sz w:val="24"/>
                    </w:rPr>
                  </w:pPr>
                  <w:r>
                    <w:rPr>
                      <w:b/>
                      <w:i/>
                      <w:sz w:val="24"/>
                    </w:rPr>
                    <w:t>Tali prolungamenti sono obbligatori nei campionati nazio- </w:t>
                  </w:r>
                  <w:r>
                    <w:rPr>
                      <w:b/>
                      <w:i/>
                      <w:sz w:val="24"/>
                    </w:rPr>
                    <w:t>nali FIPAV.</w:t>
                  </w:r>
                </w:p>
              </w:txbxContent>
            </v:textbox>
            <v:stroke linestyle="thinThin" dashstyle="solid"/>
            <w10:wrap type="topAndBottom"/>
          </v:shape>
        </w:pict>
      </w:r>
      <w:r>
        <w:rPr/>
        <w:pict>
          <v:shape style="position:absolute;margin-left:56.700001pt;margin-top:120.867599pt;width:411.1pt;height:14pt;mso-position-horizontal-relative:page;mso-position-vertical-relative:paragraph;z-index:-250376192;mso-wrap-distance-left:0;mso-wrap-distance-right:0" type="#_x0000_t202" filled="true" fillcolor="#e5e5ff" stroked="false">
            <v:textbox inset="0,0,0,0">
              <w:txbxContent>
                <w:p>
                  <w:pPr>
                    <w:tabs>
                      <w:tab w:pos="1135" w:val="left" w:leader="none"/>
                    </w:tabs>
                    <w:spacing w:before="0"/>
                    <w:ind w:left="1" w:right="0" w:firstLine="0"/>
                    <w:jc w:val="left"/>
                    <w:rPr>
                      <w:b/>
                      <w:i/>
                      <w:sz w:val="24"/>
                    </w:rPr>
                  </w:pPr>
                  <w:bookmarkStart w:name="1.4 Zone ed aree" w:id="680"/>
                  <w:bookmarkEnd w:id="680"/>
                  <w:r>
                    <w:rPr/>
                  </w:r>
                  <w:r>
                    <w:rPr>
                      <w:b/>
                      <w:i/>
                      <w:sz w:val="24"/>
                    </w:rPr>
                    <w:t>1.4</w:t>
                    <w:tab/>
                    <w:t>ZONE ED</w:t>
                  </w:r>
                  <w:r>
                    <w:rPr>
                      <w:b/>
                      <w:i/>
                      <w:spacing w:val="-9"/>
                      <w:sz w:val="24"/>
                    </w:rPr>
                    <w:t> </w:t>
                  </w:r>
                  <w:r>
                    <w:rPr>
                      <w:b/>
                      <w:i/>
                      <w:sz w:val="24"/>
                    </w:rPr>
                    <w:t>AREE</w:t>
                  </w:r>
                </w:p>
              </w:txbxContent>
            </v:textbox>
            <v:fill type="solid"/>
            <w10:wrap type="topAndBottom"/>
          </v:shape>
        </w:pict>
      </w:r>
      <w:r>
        <w:rPr>
          <w:spacing w:val="-5"/>
        </w:rPr>
        <w:t>Per </w:t>
      </w:r>
      <w:r>
        <w:rPr/>
        <w:t>le competizioni mondiali ed ufficiali FIVB</w:t>
      </w:r>
      <w:r>
        <w:rPr>
          <w:b w:val="0"/>
        </w:rPr>
        <w:t>, </w:t>
      </w:r>
      <w:r>
        <w:rPr/>
        <w:t>la linea d’attac- co  è prolungata  oltre le  linee laterali con  cinque tratti di  15 cm, larghi 5 cm, distanti 20 cm l’uno dall’altro, per una lunghezza totale di 1,75</w:t>
      </w:r>
      <w:r>
        <w:rPr>
          <w:spacing w:val="2"/>
        </w:rPr>
        <w:t> </w:t>
      </w:r>
      <w:r>
        <w:rPr/>
        <w:t>m.</w:t>
      </w:r>
    </w:p>
    <w:p>
      <w:pPr>
        <w:pStyle w:val="BodyText"/>
        <w:spacing w:before="3"/>
        <w:rPr>
          <w:b/>
          <w:sz w:val="26"/>
        </w:rPr>
      </w:pPr>
    </w:p>
    <w:p>
      <w:pPr>
        <w:pStyle w:val="Heading5"/>
        <w:numPr>
          <w:ilvl w:val="2"/>
          <w:numId w:val="92"/>
        </w:numPr>
        <w:tabs>
          <w:tab w:pos="1250" w:val="left" w:leader="none"/>
        </w:tabs>
        <w:spacing w:line="278" w:lineRule="exact" w:before="97" w:after="0"/>
        <w:ind w:left="1250" w:right="0" w:hanging="1135"/>
        <w:jc w:val="both"/>
      </w:pPr>
      <w:bookmarkStart w:name="1.4.1 Zona d’attacco" w:id="681"/>
      <w:bookmarkEnd w:id="681"/>
      <w:r>
        <w:rPr>
          <w:b w:val="0"/>
        </w:rPr>
      </w:r>
      <w:bookmarkStart w:name="_bookmark335" w:id="682"/>
      <w:bookmarkEnd w:id="682"/>
      <w:r>
        <w:rPr>
          <w:b w:val="0"/>
        </w:rPr>
      </w:r>
      <w:bookmarkStart w:name="_bookmark335" w:id="683"/>
      <w:bookmarkEnd w:id="683"/>
      <w:r>
        <w:rPr/>
        <w:t>Z</w:t>
      </w:r>
      <w:r>
        <w:rPr/>
        <w:t>ona</w:t>
      </w:r>
      <w:r>
        <w:rPr>
          <w:spacing w:val="-2"/>
        </w:rPr>
        <w:t> </w:t>
      </w:r>
      <w:r>
        <w:rPr/>
        <w:t>d’attacco</w:t>
      </w:r>
    </w:p>
    <w:p>
      <w:pPr>
        <w:pStyle w:val="BodyText"/>
        <w:ind w:left="1250" w:right="1539"/>
        <w:jc w:val="both"/>
      </w:pPr>
      <w:r>
        <w:rPr/>
        <w:t>Su ogni campo la </w:t>
      </w:r>
      <w:r>
        <w:rPr>
          <w:i/>
        </w:rPr>
        <w:t>zona d’attacco </w:t>
      </w:r>
      <w:r>
        <w:rPr/>
        <w:t>è delimitata dall’asse della li- nea centrale e dal margine posteriore della linea d’attacco.</w:t>
      </w:r>
    </w:p>
    <w:p>
      <w:pPr>
        <w:pStyle w:val="BodyText"/>
        <w:spacing w:before="115"/>
        <w:ind w:left="1250" w:right="1544"/>
        <w:jc w:val="both"/>
      </w:pPr>
      <w:r>
        <w:rPr/>
        <w:t>La zona d’attacco è considerata estesa oltre le linee laterali fino al termine della zona libera.</w:t>
      </w:r>
    </w:p>
    <w:p>
      <w:pPr>
        <w:pStyle w:val="Heading5"/>
        <w:numPr>
          <w:ilvl w:val="2"/>
          <w:numId w:val="92"/>
        </w:numPr>
        <w:tabs>
          <w:tab w:pos="1250" w:val="left" w:leader="none"/>
        </w:tabs>
        <w:spacing w:line="240" w:lineRule="auto" w:before="112" w:after="0"/>
        <w:ind w:left="1250" w:right="0" w:hanging="1135"/>
        <w:jc w:val="both"/>
      </w:pPr>
      <w:bookmarkStart w:name="1.4.2 Zona di servizio" w:id="684"/>
      <w:bookmarkEnd w:id="684"/>
      <w:r>
        <w:rPr>
          <w:b w:val="0"/>
        </w:rPr>
      </w:r>
      <w:bookmarkStart w:name="_bookmark336" w:id="685"/>
      <w:bookmarkEnd w:id="685"/>
      <w:r>
        <w:rPr>
          <w:b w:val="0"/>
        </w:rPr>
      </w:r>
      <w:bookmarkStart w:name="_bookmark336" w:id="686"/>
      <w:bookmarkEnd w:id="686"/>
      <w:r>
        <w:rPr/>
        <w:t>Z</w:t>
      </w:r>
      <w:r>
        <w:rPr/>
        <w:t>ona di</w:t>
      </w:r>
      <w:r>
        <w:rPr>
          <w:spacing w:val="-2"/>
        </w:rPr>
        <w:t> </w:t>
      </w:r>
      <w:r>
        <w:rPr/>
        <w:t>servizio</w:t>
      </w:r>
    </w:p>
    <w:p>
      <w:pPr>
        <w:spacing w:before="2"/>
        <w:ind w:left="1250" w:right="1546" w:firstLine="0"/>
        <w:jc w:val="both"/>
        <w:rPr>
          <w:sz w:val="24"/>
        </w:rPr>
      </w:pPr>
      <w:r>
        <w:rPr>
          <w:sz w:val="24"/>
        </w:rPr>
        <w:t>La </w:t>
      </w:r>
      <w:r>
        <w:rPr>
          <w:i/>
          <w:sz w:val="24"/>
        </w:rPr>
        <w:t>zona di servizio </w:t>
      </w:r>
      <w:r>
        <w:rPr>
          <w:sz w:val="24"/>
        </w:rPr>
        <w:t>è l’area larga 9 m situata oltre ciascuna linea di fondo.</w:t>
      </w:r>
    </w:p>
    <w:p>
      <w:pPr>
        <w:pStyle w:val="BodyText"/>
        <w:spacing w:before="112"/>
        <w:ind w:left="1250" w:right="1542"/>
        <w:jc w:val="both"/>
      </w:pPr>
      <w:r>
        <w:rPr/>
        <w:t>Essa è delimitata lateralmente da due linee di 15 cm, tracciate a 20 cm dalla linea di fondo sul prolungamento delle linee laterali, entrambe incluse nella larghezza della zona di servizio stessa.</w:t>
      </w:r>
    </w:p>
    <w:p>
      <w:pPr>
        <w:pStyle w:val="BodyText"/>
        <w:spacing w:before="114"/>
        <w:ind w:left="1250" w:right="1551"/>
        <w:jc w:val="both"/>
      </w:pPr>
      <w:r>
        <w:rPr/>
        <w:t>In profondità la zona di servizio si estende fino al termine della zona libera.</w:t>
      </w:r>
    </w:p>
    <w:p>
      <w:pPr>
        <w:pStyle w:val="Heading5"/>
        <w:numPr>
          <w:ilvl w:val="2"/>
          <w:numId w:val="92"/>
        </w:numPr>
        <w:tabs>
          <w:tab w:pos="1250" w:val="left" w:leader="none"/>
        </w:tabs>
        <w:spacing w:line="278" w:lineRule="exact" w:before="115" w:after="0"/>
        <w:ind w:left="1250" w:right="0" w:hanging="1135"/>
        <w:jc w:val="both"/>
      </w:pPr>
      <w:bookmarkStart w:name="1.4.3 Zona di sostituzione" w:id="687"/>
      <w:bookmarkEnd w:id="687"/>
      <w:r>
        <w:rPr>
          <w:b w:val="0"/>
        </w:rPr>
      </w:r>
      <w:bookmarkStart w:name="_bookmark337" w:id="688"/>
      <w:bookmarkEnd w:id="688"/>
      <w:r>
        <w:rPr>
          <w:b w:val="0"/>
        </w:rPr>
      </w:r>
      <w:bookmarkStart w:name="_bookmark337" w:id="689"/>
      <w:bookmarkEnd w:id="689"/>
      <w:r>
        <w:rPr/>
        <w:t>Z</w:t>
      </w:r>
      <w:r>
        <w:rPr/>
        <w:t>ona di</w:t>
      </w:r>
      <w:r>
        <w:rPr>
          <w:spacing w:val="-3"/>
        </w:rPr>
        <w:t> </w:t>
      </w:r>
      <w:r>
        <w:rPr/>
        <w:t>sostituzione</w:t>
      </w:r>
    </w:p>
    <w:p>
      <w:pPr>
        <w:pStyle w:val="BodyText"/>
        <w:ind w:left="1250" w:right="1552"/>
        <w:jc w:val="both"/>
      </w:pPr>
      <w:r>
        <w:rPr/>
        <w:t>La </w:t>
      </w:r>
      <w:r>
        <w:rPr>
          <w:i/>
        </w:rPr>
        <w:t>zona di sostituzione </w:t>
      </w:r>
      <w:r>
        <w:rPr/>
        <w:t>è delimitata dal prolungamento delle due linee d’attacco fino all’altezza del tavolo del segnapunti.</w:t>
      </w:r>
    </w:p>
    <w:p>
      <w:pPr>
        <w:pStyle w:val="Heading5"/>
        <w:numPr>
          <w:ilvl w:val="2"/>
          <w:numId w:val="92"/>
        </w:numPr>
        <w:tabs>
          <w:tab w:pos="1250" w:val="left" w:leader="none"/>
        </w:tabs>
        <w:spacing w:line="278" w:lineRule="exact" w:before="114" w:after="0"/>
        <w:ind w:left="1250" w:right="0" w:hanging="1135"/>
        <w:jc w:val="both"/>
      </w:pPr>
      <w:bookmarkStart w:name="1.4.4 Zona di rimpiazzo del Libero" w:id="690"/>
      <w:bookmarkEnd w:id="690"/>
      <w:r>
        <w:rPr>
          <w:b w:val="0"/>
        </w:rPr>
      </w:r>
      <w:bookmarkStart w:name="_bookmark338" w:id="691"/>
      <w:bookmarkEnd w:id="691"/>
      <w:r>
        <w:rPr>
          <w:b w:val="0"/>
        </w:rPr>
      </w:r>
      <w:bookmarkStart w:name="_bookmark338" w:id="692"/>
      <w:bookmarkEnd w:id="692"/>
      <w:r>
        <w:rPr/>
        <w:t>Z</w:t>
      </w:r>
      <w:r>
        <w:rPr/>
        <w:t>ona di rimpiazzo del</w:t>
      </w:r>
      <w:r>
        <w:rPr>
          <w:spacing w:val="1"/>
        </w:rPr>
        <w:t> </w:t>
      </w:r>
      <w:r>
        <w:rPr/>
        <w:t>Libero</w:t>
      </w:r>
    </w:p>
    <w:p>
      <w:pPr>
        <w:pStyle w:val="BodyText"/>
        <w:ind w:left="1250" w:right="1540"/>
        <w:jc w:val="both"/>
      </w:pPr>
      <w:r>
        <w:rPr/>
        <w:t>La </w:t>
      </w:r>
      <w:r>
        <w:rPr>
          <w:i/>
        </w:rPr>
        <w:t>zona di rimpiazzo del Libero </w:t>
      </w:r>
      <w:r>
        <w:rPr/>
        <w:t>è la parte della zona libera dal lato delle panchine, delimitata dal prolungamento della linea d’attacco fino alla linea di fondo.</w:t>
      </w:r>
    </w:p>
    <w:p>
      <w:pPr>
        <w:pStyle w:val="Heading5"/>
        <w:numPr>
          <w:ilvl w:val="2"/>
          <w:numId w:val="92"/>
        </w:numPr>
        <w:tabs>
          <w:tab w:pos="1250" w:val="left" w:leader="none"/>
        </w:tabs>
        <w:spacing w:line="240" w:lineRule="auto" w:before="114" w:after="0"/>
        <w:ind w:left="1250" w:right="0" w:hanging="1135"/>
        <w:jc w:val="both"/>
      </w:pPr>
      <w:bookmarkStart w:name="1.4.5 Area di riscaldamento" w:id="693"/>
      <w:bookmarkEnd w:id="693"/>
      <w:r>
        <w:rPr>
          <w:b w:val="0"/>
        </w:rPr>
      </w:r>
      <w:bookmarkStart w:name="_bookmark339" w:id="694"/>
      <w:bookmarkEnd w:id="694"/>
      <w:r>
        <w:rPr>
          <w:b w:val="0"/>
        </w:rPr>
      </w:r>
      <w:bookmarkStart w:name="_bookmark339" w:id="695"/>
      <w:bookmarkEnd w:id="695"/>
      <w:r>
        <w:rPr/>
        <w:t>Are</w:t>
      </w:r>
      <w:r>
        <w:rPr/>
        <w:t>a di</w:t>
      </w:r>
      <w:r>
        <w:rPr>
          <w:spacing w:val="-3"/>
        </w:rPr>
        <w:t> </w:t>
      </w:r>
      <w:r>
        <w:rPr/>
        <w:t>riscaldamento</w:t>
      </w:r>
    </w:p>
    <w:p>
      <w:pPr>
        <w:pStyle w:val="Heading5"/>
        <w:spacing w:before="1"/>
        <w:ind w:right="1539"/>
        <w:jc w:val="both"/>
      </w:pPr>
      <w:r>
        <w:rPr/>
        <w:t>Per le competizioni mondiali ed ufficiali FIVB, le </w:t>
      </w:r>
      <w:r>
        <w:rPr>
          <w:i/>
        </w:rPr>
        <w:t>aree di ri- </w:t>
      </w:r>
      <w:r>
        <w:rPr>
          <w:i/>
        </w:rPr>
        <w:t>scaldamento</w:t>
      </w:r>
      <w:r>
        <w:rPr/>
        <w:t>, di dimensioni approssimativamente di 3 x 3 m, sono collocate a entrambi gli angoli dal lato delle panchine, ol- tre la zona libera, dove non ostruiscono la visuale degli spetta-</w:t>
      </w:r>
    </w:p>
    <w:p>
      <w:pPr>
        <w:spacing w:after="0"/>
        <w:jc w:val="both"/>
        <w:sectPr>
          <w:headerReference w:type="default" r:id="rId566"/>
          <w:pgSz w:w="11900" w:h="16840"/>
          <w:pgMar w:header="0" w:footer="1218" w:top="1060" w:bottom="1400" w:left="1020" w:right="1000"/>
        </w:sectPr>
      </w:pPr>
    </w:p>
    <w:p>
      <w:pPr>
        <w:pStyle w:val="BodyText"/>
        <w:spacing w:before="1"/>
        <w:rPr>
          <w:b/>
          <w:sz w:val="20"/>
        </w:rPr>
      </w:pPr>
      <w:r>
        <w:rPr/>
        <w:pict>
          <v:group style="position:absolute;margin-left:473.399994pt;margin-top:85.099998pt;width:65.2pt;height:671.8pt;mso-position-horizontal-relative:page;mso-position-vertical-relative:page;z-index:252966912" coordorigin="9468,1702" coordsize="1304,13436">
            <v:rect style="position:absolute;left:9468;top:1702;width:1304;height:13436" filled="true" fillcolor="#e5ffff" stroked="false">
              <v:fill type="solid"/>
            </v:rect>
            <v:shape style="position:absolute;left:9470;top:6189;width:104;height:186" type="#_x0000_t202" filled="false" stroked="false">
              <v:textbox inset="0,0,0,0">
                <w:txbxContent>
                  <w:p>
                    <w:pPr>
                      <w:spacing w:before="0"/>
                      <w:ind w:left="0" w:right="0" w:firstLine="0"/>
                      <w:jc w:val="left"/>
                      <w:rPr>
                        <w:sz w:val="16"/>
                      </w:rPr>
                    </w:pPr>
                    <w:hyperlink w:history="true" w:anchor="_bookmark324">
                      <w:r>
                        <w:rPr>
                          <w:color w:val="00AFEF"/>
                          <w:sz w:val="16"/>
                        </w:rPr>
                        <w:t>1</w:t>
                      </w:r>
                    </w:hyperlink>
                  </w:p>
                </w:txbxContent>
              </v:textbox>
              <w10:wrap type="none"/>
            </v:shape>
            <v:shape style="position:absolute;left:9470;top:9271;width:826;height:186" type="#_x0000_t202" filled="false" stroked="false">
              <v:textbox inset="0,0,0,0">
                <w:txbxContent>
                  <w:p>
                    <w:pPr>
                      <w:spacing w:before="0"/>
                      <w:ind w:left="0" w:right="0" w:firstLine="0"/>
                      <w:jc w:val="left"/>
                      <w:rPr>
                        <w:sz w:val="16"/>
                      </w:rPr>
                    </w:pPr>
                    <w:hyperlink w:history="true" w:anchor="_bookmark333">
                      <w:r>
                        <w:rPr>
                          <w:color w:val="00AFEF"/>
                          <w:sz w:val="16"/>
                        </w:rPr>
                        <w:t>1.3.3</w:t>
                      </w:r>
                    </w:hyperlink>
                    <w:r>
                      <w:rPr>
                        <w:color w:val="00AFEF"/>
                        <w:sz w:val="16"/>
                      </w:rPr>
                      <w:t>; </w:t>
                    </w:r>
                    <w:hyperlink w:history="true" w:anchor="_bookmark709">
                      <w:r>
                        <w:rPr>
                          <w:color w:val="00AFEF"/>
                          <w:spacing w:val="-14"/>
                          <w:sz w:val="16"/>
                        </w:rPr>
                        <w:t>F. </w:t>
                      </w:r>
                      <w:r>
                        <w:rPr>
                          <w:color w:val="00AFEF"/>
                          <w:sz w:val="16"/>
                        </w:rPr>
                        <w:t>3a</w:t>
                      </w:r>
                    </w:hyperlink>
                  </w:p>
                </w:txbxContent>
              </v:textbox>
              <w10:wrap type="none"/>
            </v:shape>
            <v:shape style="position:absolute;left:9470;top:10221;width:722;height:186" type="#_x0000_t202" filled="false" stroked="false">
              <v:textbox inset="0,0,0,0">
                <w:txbxContent>
                  <w:p>
                    <w:pPr>
                      <w:spacing w:before="0"/>
                      <w:ind w:left="0" w:right="0" w:firstLine="0"/>
                      <w:jc w:val="left"/>
                      <w:rPr>
                        <w:sz w:val="16"/>
                      </w:rPr>
                    </w:pPr>
                    <w:hyperlink w:history="true" w:anchor="_bookmark325">
                      <w:r>
                        <w:rPr>
                          <w:color w:val="00AFEF"/>
                          <w:sz w:val="16"/>
                        </w:rPr>
                        <w:t>1.1</w:t>
                      </w:r>
                    </w:hyperlink>
                    <w:r>
                      <w:rPr>
                        <w:color w:val="00AFEF"/>
                        <w:sz w:val="16"/>
                      </w:rPr>
                      <w:t>, </w:t>
                    </w:r>
                    <w:hyperlink w:history="true" w:anchor="_bookmark331">
                      <w:r>
                        <w:rPr>
                          <w:color w:val="00AFEF"/>
                          <w:sz w:val="16"/>
                        </w:rPr>
                        <w:t>1.3.2</w:t>
                      </w:r>
                    </w:hyperlink>
                  </w:p>
                </w:txbxContent>
              </v:textbox>
              <w10:wrap type="none"/>
            </v:shape>
            <v:shape style="position:absolute;left:9470;top:11789;width:631;height:186" type="#_x0000_t202" filled="false" stroked="false">
              <v:textbox inset="0,0,0,0">
                <w:txbxContent>
                  <w:p>
                    <w:pPr>
                      <w:spacing w:before="0"/>
                      <w:ind w:left="0" w:right="0" w:firstLine="0"/>
                      <w:jc w:val="left"/>
                      <w:rPr>
                        <w:sz w:val="16"/>
                      </w:rPr>
                    </w:pPr>
                    <w:hyperlink w:history="true" w:anchor="_bookmark709">
                      <w:r>
                        <w:rPr>
                          <w:color w:val="00AFEF"/>
                          <w:spacing w:val="-14"/>
                          <w:sz w:val="16"/>
                        </w:rPr>
                        <w:t>F. </w:t>
                      </w:r>
                      <w:r>
                        <w:rPr>
                          <w:color w:val="00AFEF"/>
                          <w:sz w:val="16"/>
                        </w:rPr>
                        <w:t>3a</w:t>
                      </w:r>
                    </w:hyperlink>
                    <w:r>
                      <w:rPr>
                        <w:color w:val="00AFEF"/>
                        <w:sz w:val="16"/>
                      </w:rPr>
                      <w:t>, </w:t>
                    </w:r>
                    <w:hyperlink w:history="true" w:anchor="_bookmark711">
                      <w:r>
                        <w:rPr>
                          <w:color w:val="00AFEF"/>
                          <w:sz w:val="16"/>
                        </w:rPr>
                        <w:t>3b</w:t>
                      </w:r>
                    </w:hyperlink>
                  </w:p>
                </w:txbxContent>
              </v:textbox>
              <w10:wrap type="none"/>
            </v:shape>
            <v:shape style="position:absolute;left:9470;top:13969;width:631;height:186" type="#_x0000_t202" filled="false" stroked="false">
              <v:textbox inset="0,0,0,0">
                <w:txbxContent>
                  <w:p>
                    <w:pPr>
                      <w:spacing w:before="0"/>
                      <w:ind w:left="0" w:right="0" w:firstLine="0"/>
                      <w:jc w:val="left"/>
                      <w:rPr>
                        <w:sz w:val="16"/>
                      </w:rPr>
                    </w:pPr>
                    <w:hyperlink w:history="true" w:anchor="_bookmark709">
                      <w:r>
                        <w:rPr>
                          <w:color w:val="00AFEF"/>
                          <w:spacing w:val="-14"/>
                          <w:sz w:val="16"/>
                        </w:rPr>
                        <w:t>F. </w:t>
                      </w:r>
                      <w:r>
                        <w:rPr>
                          <w:color w:val="00AFEF"/>
                          <w:sz w:val="16"/>
                        </w:rPr>
                        <w:t>3a</w:t>
                      </w:r>
                    </w:hyperlink>
                    <w:r>
                      <w:rPr>
                        <w:color w:val="00AFEF"/>
                        <w:sz w:val="16"/>
                      </w:rPr>
                      <w:t>, </w:t>
                    </w:r>
                    <w:hyperlink w:history="true" w:anchor="_bookmark711">
                      <w:r>
                        <w:rPr>
                          <w:color w:val="00AFEF"/>
                          <w:sz w:val="16"/>
                        </w:rPr>
                        <w:t>3b</w:t>
                      </w:r>
                    </w:hyperlink>
                  </w:p>
                </w:txbxContent>
              </v:textbox>
              <w10:wrap type="none"/>
            </v:shape>
            <w10:wrap type="none"/>
          </v:group>
        </w:pict>
      </w:r>
    </w:p>
    <w:p>
      <w:pPr>
        <w:pStyle w:val="Heading5"/>
        <w:spacing w:before="101"/>
        <w:ind w:right="1532"/>
      </w:pPr>
      <w:r>
        <w:rPr/>
        <w:pict>
          <v:group style="position:absolute;margin-left:113.400002pt;margin-top:38.617592pt;width:354.4pt;height:36.7pt;mso-position-horizontal-relative:page;mso-position-vertical-relative:paragraph;z-index:-250373120;mso-wrap-distance-left:0;mso-wrap-distance-right:0" coordorigin="2268,772" coordsize="7088,734">
            <v:line style="position:absolute" from="2277,772" to="2277,1506" stroked="true" strokeweight=".9pt" strokecolor="#00afef">
              <v:stroke dashstyle="solid"/>
            </v:line>
            <v:line style="position:absolute" from="2313,808" to="2313,1470" stroked="true" strokeweight=".9pt" strokecolor="#00afef">
              <v:stroke dashstyle="solid"/>
            </v:line>
            <v:line style="position:absolute" from="9347,772" to="9347,1506" stroked="true" strokeweight=".9pt" strokecolor="#00afef">
              <v:stroke dashstyle="solid"/>
            </v:line>
            <v:line style="position:absolute" from="9311,808" to="9311,1470" stroked="true" strokeweight=".9pt" strokecolor="#00afef">
              <v:stroke dashstyle="solid"/>
            </v:line>
            <v:line style="position:absolute" from="2268,781" to="9356,781" stroked="true" strokeweight=".9pt" strokecolor="#00afef">
              <v:stroke dashstyle="solid"/>
            </v:line>
            <v:line style="position:absolute" from="2304,817" to="9320,817" stroked="true" strokeweight=".9pt" strokecolor="#00afef">
              <v:stroke dashstyle="solid"/>
            </v:line>
            <v:line style="position:absolute" from="2268,1497" to="9356,1497" stroked="true" strokeweight=".9pt" strokecolor="#00afef">
              <v:stroke dashstyle="solid"/>
            </v:line>
            <v:line style="position:absolute" from="2304,1461" to="9320,1461" stroked="true" strokeweight=".9pt" strokecolor="#00afef">
              <v:stroke dashstyle="solid"/>
            </v:line>
            <v:shape style="position:absolute;left:2304;top:808;width:6998;height:662" type="#_x0000_t202" filled="false" stroked="false">
              <v:textbox inset="0,0,0,0">
                <w:txbxContent>
                  <w:p>
                    <w:pPr>
                      <w:spacing w:before="50"/>
                      <w:ind w:left="54" w:right="44" w:firstLine="0"/>
                      <w:jc w:val="left"/>
                      <w:rPr>
                        <w:b/>
                        <w:i/>
                        <w:sz w:val="24"/>
                      </w:rPr>
                    </w:pPr>
                    <w:r>
                      <w:rPr>
                        <w:b/>
                        <w:i/>
                        <w:sz w:val="24"/>
                      </w:rPr>
                      <w:t>Tali aree, così definite, sono obbligatorie nei campionati </w:t>
                    </w:r>
                    <w:r>
                      <w:rPr>
                        <w:b/>
                        <w:i/>
                        <w:sz w:val="24"/>
                      </w:rPr>
                      <w:t>nazionali FIPAV.</w:t>
                    </w:r>
                  </w:p>
                </w:txbxContent>
              </v:textbox>
              <w10:wrap type="none"/>
            </v:shape>
            <w10:wrap type="topAndBottom"/>
          </v:group>
        </w:pict>
      </w:r>
      <w:r>
        <w:rPr/>
        <w:pict>
          <v:group style="position:absolute;margin-left:56.700001pt;margin-top:92.250015pt;width:411.1pt;height:14pt;mso-position-horizontal-relative:page;mso-position-vertical-relative:paragraph;z-index:-250370048;mso-wrap-distance-left:0;mso-wrap-distance-right:0" coordorigin="1134,1845" coordsize="8222,280">
            <v:rect style="position:absolute;left:1134;top:1846;width:8222;height:278" filled="true" fillcolor="#e5e5ff" stroked="false">
              <v:fill type="solid"/>
            </v:rect>
            <v:shape style="position:absolute;left:1136;top:1845;width:389;height:279" type="#_x0000_t202" filled="false" stroked="false">
              <v:textbox inset="0,0,0,0">
                <w:txbxContent>
                  <w:p>
                    <w:pPr>
                      <w:spacing w:before="0"/>
                      <w:ind w:left="0" w:right="0" w:firstLine="0"/>
                      <w:jc w:val="left"/>
                      <w:rPr>
                        <w:b/>
                        <w:i/>
                        <w:sz w:val="24"/>
                      </w:rPr>
                    </w:pPr>
                    <w:bookmarkStart w:name="1.5 Temperatura" w:id="696"/>
                    <w:bookmarkEnd w:id="696"/>
                    <w:r>
                      <w:rPr/>
                    </w:r>
                    <w:r>
                      <w:rPr>
                        <w:b/>
                        <w:i/>
                        <w:sz w:val="24"/>
                      </w:rPr>
                      <w:t>1.5</w:t>
                    </w:r>
                  </w:p>
                </w:txbxContent>
              </v:textbox>
              <w10:wrap type="none"/>
            </v:shape>
            <v:shape style="position:absolute;left:2270;top:1845;width:1691;height:279" type="#_x0000_t202" filled="false" stroked="false">
              <v:textbox inset="0,0,0,0">
                <w:txbxContent>
                  <w:p>
                    <w:pPr>
                      <w:spacing w:before="0"/>
                      <w:ind w:left="0" w:right="0" w:firstLine="0"/>
                      <w:jc w:val="left"/>
                      <w:rPr>
                        <w:b/>
                        <w:i/>
                        <w:sz w:val="24"/>
                      </w:rPr>
                    </w:pPr>
                    <w:r>
                      <w:rPr>
                        <w:b/>
                        <w:i/>
                        <w:spacing w:val="-3"/>
                        <w:sz w:val="24"/>
                      </w:rPr>
                      <w:t>TEMPERATURA</w:t>
                    </w:r>
                  </w:p>
                </w:txbxContent>
              </v:textbox>
              <w10:wrap type="none"/>
            </v:shape>
            <w10:wrap type="topAndBottom"/>
          </v:group>
        </w:pict>
      </w:r>
      <w:bookmarkStart w:name="_bookmark340" w:id="697"/>
      <w:bookmarkEnd w:id="697"/>
      <w:r>
        <w:rPr>
          <w:b w:val="0"/>
        </w:rPr>
      </w:r>
      <w:r>
        <w:rPr/>
        <w:t>tori, o in alternativa dietro ciascuna panchina, dove la tribuna inizi oltre 2,5 m sopra la superficie del campo.</w:t>
      </w:r>
    </w:p>
    <w:p>
      <w:pPr>
        <w:pStyle w:val="BodyText"/>
        <w:spacing w:before="6"/>
        <w:rPr>
          <w:b/>
          <w:sz w:val="22"/>
        </w:rPr>
      </w:pPr>
    </w:p>
    <w:p>
      <w:pPr>
        <w:pStyle w:val="BodyText"/>
        <w:spacing w:before="83"/>
        <w:ind w:left="1250"/>
        <w:jc w:val="both"/>
      </w:pPr>
      <w:r>
        <w:rPr/>
        <w:t>La temperatura minima non deve essere inferiore a 10°C.</w:t>
      </w:r>
    </w:p>
    <w:p>
      <w:pPr>
        <w:pStyle w:val="Heading5"/>
        <w:ind w:right="1543"/>
        <w:jc w:val="both"/>
      </w:pPr>
      <w:r>
        <w:rPr/>
        <w:t>Per le competizioni mondiali e ufficiali FIVB, la temperatura massima deve essere stabilita dal delegato tecnico FIVB della gara.</w:t>
      </w:r>
    </w:p>
    <w:p>
      <w:pPr>
        <w:pStyle w:val="BodyText"/>
        <w:rPr>
          <w:b/>
          <w:sz w:val="26"/>
        </w:rPr>
      </w:pPr>
      <w:r>
        <w:rPr/>
        <w:pict>
          <v:group style="position:absolute;margin-left:56.700001pt;margin-top:17.065624pt;width:411.1pt;height:14pt;mso-position-horizontal-relative:page;mso-position-vertical-relative:paragraph;z-index:-250366976;mso-wrap-distance-left:0;mso-wrap-distance-right:0" coordorigin="1134,341" coordsize="8222,280">
            <v:rect style="position:absolute;left:1134;top:341;width:8222;height:280" filled="true" fillcolor="#e5e5ff" stroked="false">
              <v:fill type="solid"/>
            </v:rect>
            <v:shape style="position:absolute;left:1136;top:341;width:389;height:279" type="#_x0000_t202" filled="false" stroked="false">
              <v:textbox inset="0,0,0,0">
                <w:txbxContent>
                  <w:p>
                    <w:pPr>
                      <w:spacing w:before="0"/>
                      <w:ind w:left="0" w:right="0" w:firstLine="0"/>
                      <w:jc w:val="left"/>
                      <w:rPr>
                        <w:b/>
                        <w:i/>
                        <w:sz w:val="24"/>
                      </w:rPr>
                    </w:pPr>
                    <w:bookmarkStart w:name="1.6 Illuminazione" w:id="698"/>
                    <w:bookmarkEnd w:id="698"/>
                    <w:r>
                      <w:rPr/>
                    </w:r>
                    <w:r>
                      <w:rPr>
                        <w:b/>
                        <w:i/>
                        <w:sz w:val="24"/>
                      </w:rPr>
                      <w:t>1.6</w:t>
                    </w:r>
                  </w:p>
                </w:txbxContent>
              </v:textbox>
              <w10:wrap type="none"/>
            </v:shape>
            <v:shape style="position:absolute;left:2270;top:341;width:1742;height:279" type="#_x0000_t202" filled="false" stroked="false">
              <v:textbox inset="0,0,0,0">
                <w:txbxContent>
                  <w:p>
                    <w:pPr>
                      <w:spacing w:before="0"/>
                      <w:ind w:left="0" w:right="0" w:firstLine="0"/>
                      <w:jc w:val="left"/>
                      <w:rPr>
                        <w:b/>
                        <w:i/>
                        <w:sz w:val="24"/>
                      </w:rPr>
                    </w:pPr>
                    <w:r>
                      <w:rPr>
                        <w:b/>
                        <w:i/>
                        <w:sz w:val="24"/>
                      </w:rPr>
                      <w:t>ILLUMINAZIONE</w:t>
                    </w:r>
                  </w:p>
                </w:txbxContent>
              </v:textbox>
              <w10:wrap type="none"/>
            </v:shape>
            <w10:wrap type="topAndBottom"/>
          </v:group>
        </w:pict>
      </w:r>
    </w:p>
    <w:p>
      <w:pPr>
        <w:pStyle w:val="BodyText"/>
        <w:spacing w:before="83"/>
        <w:ind w:left="1250"/>
        <w:jc w:val="both"/>
      </w:pPr>
      <w:r>
        <w:rPr/>
        <w:t>L’illuminazione non deve essere inferiore a 300 lux.</w:t>
      </w:r>
    </w:p>
    <w:p>
      <w:pPr>
        <w:pStyle w:val="Heading5"/>
        <w:ind w:right="1539"/>
        <w:jc w:val="both"/>
      </w:pPr>
      <w:r>
        <w:rPr/>
        <w:pict>
          <v:group style="position:absolute;margin-left:113.400002pt;margin-top:53.167591pt;width:354.4pt;height:36.7pt;mso-position-horizontal-relative:page;mso-position-vertical-relative:paragraph;z-index:-250364928;mso-wrap-distance-left:0;mso-wrap-distance-right:0" coordorigin="2268,1063" coordsize="7088,734">
            <v:line style="position:absolute" from="2277,1063" to="2277,1797" stroked="true" strokeweight=".9pt" strokecolor="#00afef">
              <v:stroke dashstyle="solid"/>
            </v:line>
            <v:line style="position:absolute" from="2313,1099" to="2313,1761" stroked="true" strokeweight=".9pt" strokecolor="#00afef">
              <v:stroke dashstyle="solid"/>
            </v:line>
            <v:line style="position:absolute" from="9347,1063" to="9347,1797" stroked="true" strokeweight=".9pt" strokecolor="#00afef">
              <v:stroke dashstyle="solid"/>
            </v:line>
            <v:line style="position:absolute" from="9311,1099" to="9311,1761" stroked="true" strokeweight=".9pt" strokecolor="#00afef">
              <v:stroke dashstyle="solid"/>
            </v:line>
            <v:line style="position:absolute" from="2268,1072" to="9356,1072" stroked="true" strokeweight=".9pt" strokecolor="#00afef">
              <v:stroke dashstyle="solid"/>
            </v:line>
            <v:line style="position:absolute" from="2304,1108" to="9320,1108" stroked="true" strokeweight=".9pt" strokecolor="#00afef">
              <v:stroke dashstyle="solid"/>
            </v:line>
            <v:line style="position:absolute" from="2268,1788" to="9356,1788" stroked="true" strokeweight=".9pt" strokecolor="#00afef">
              <v:stroke dashstyle="solid"/>
            </v:line>
            <v:line style="position:absolute" from="2304,1752" to="9320,1752" stroked="true" strokeweight=".9pt" strokecolor="#00afef">
              <v:stroke dashstyle="solid"/>
            </v:line>
            <v:shape style="position:absolute;left:2304;top:1099;width:6998;height:662" type="#_x0000_t202" filled="false" stroked="false">
              <v:textbox inset="0,0,0,0">
                <w:txbxContent>
                  <w:p>
                    <w:pPr>
                      <w:spacing w:before="52"/>
                      <w:ind w:left="54" w:right="44" w:firstLine="0"/>
                      <w:jc w:val="left"/>
                      <w:rPr>
                        <w:b/>
                        <w:i/>
                        <w:sz w:val="24"/>
                      </w:rPr>
                    </w:pPr>
                    <w:r>
                      <w:rPr>
                        <w:b/>
                        <w:i/>
                        <w:sz w:val="24"/>
                      </w:rPr>
                      <w:t>Nei campionati FIPAV, l’illuminazione deve essere compresa </w:t>
                    </w:r>
                    <w:r>
                      <w:rPr>
                        <w:b/>
                        <w:i/>
                        <w:sz w:val="24"/>
                      </w:rPr>
                      <w:t>fra 500 e 1500 lux a 1 m dalla superficie dell’area di gioco.</w:t>
                    </w:r>
                  </w:p>
                </w:txbxContent>
              </v:textbox>
              <w10:wrap type="none"/>
            </v:shape>
            <w10:wrap type="topAndBottom"/>
          </v:group>
        </w:pict>
      </w:r>
      <w:r>
        <w:rPr/>
        <w:pict>
          <v:group style="position:absolute;margin-left:56.700001pt;margin-top:106.867592pt;width:411.1pt;height:16.3500pt;mso-position-horizontal-relative:page;mso-position-vertical-relative:paragraph;z-index:-250361856;mso-wrap-distance-left:0;mso-wrap-distance-right:0" coordorigin="1134,2137" coordsize="8222,327">
            <v:rect style="position:absolute;left:1134;top:2137;width:8222;height:326" filled="true" fillcolor="#cee6f4" stroked="false">
              <v:fill type="solid"/>
            </v:rect>
            <v:shape style="position:absolute;left:1136;top:2138;width:185;height:326" type="#_x0000_t202" filled="false" stroked="false">
              <v:textbox inset="0,0,0,0">
                <w:txbxContent>
                  <w:p>
                    <w:pPr>
                      <w:spacing w:before="0"/>
                      <w:ind w:left="0" w:right="0" w:firstLine="0"/>
                      <w:jc w:val="left"/>
                      <w:rPr>
                        <w:b/>
                        <w:sz w:val="28"/>
                      </w:rPr>
                    </w:pPr>
                    <w:bookmarkStart w:name="2. Rete e pali" w:id="699"/>
                    <w:bookmarkEnd w:id="699"/>
                    <w:r>
                      <w:rPr/>
                    </w:r>
                    <w:bookmarkStart w:name="_bookmark341" w:id="700"/>
                    <w:bookmarkEnd w:id="700"/>
                    <w:r>
                      <w:rPr/>
                    </w:r>
                    <w:r>
                      <w:rPr>
                        <w:b/>
                        <w:sz w:val="28"/>
                      </w:rPr>
                      <w:t>2</w:t>
                    </w:r>
                  </w:p>
                </w:txbxContent>
              </v:textbox>
              <w10:wrap type="none"/>
            </v:shape>
            <v:shape style="position:absolute;left:2270;top:2138;width:1564;height:326" type="#_x0000_t202" filled="false" stroked="false">
              <v:textbox inset="0,0,0,0">
                <w:txbxContent>
                  <w:p>
                    <w:pPr>
                      <w:spacing w:before="0"/>
                      <w:ind w:left="0" w:right="0" w:firstLine="0"/>
                      <w:jc w:val="left"/>
                      <w:rPr>
                        <w:b/>
                        <w:sz w:val="28"/>
                      </w:rPr>
                    </w:pPr>
                    <w:r>
                      <w:rPr>
                        <w:b/>
                        <w:sz w:val="28"/>
                      </w:rPr>
                      <w:t>RETE E PALI</w:t>
                    </w:r>
                  </w:p>
                </w:txbxContent>
              </v:textbox>
              <w10:wrap type="none"/>
            </v:shape>
            <w10:wrap type="topAndBottom"/>
          </v:group>
        </w:pict>
      </w:r>
      <w:r>
        <w:rPr/>
        <w:pict>
          <v:group style="position:absolute;margin-left:56.700001pt;margin-top:140.100006pt;width:411.1pt;height:14pt;mso-position-horizontal-relative:page;mso-position-vertical-relative:paragraph;z-index:-250358784;mso-wrap-distance-left:0;mso-wrap-distance-right:0" coordorigin="1134,2802" coordsize="8222,280">
            <v:rect style="position:absolute;left:1134;top:2803;width:8222;height:278" filled="true" fillcolor="#e5e5ff" stroked="false">
              <v:fill type="solid"/>
            </v:rect>
            <v:shape style="position:absolute;left:1136;top:2802;width:389;height:279" type="#_x0000_t202" filled="false" stroked="false">
              <v:textbox inset="0,0,0,0">
                <w:txbxContent>
                  <w:p>
                    <w:pPr>
                      <w:spacing w:before="0"/>
                      <w:ind w:left="0" w:right="0" w:firstLine="0"/>
                      <w:jc w:val="left"/>
                      <w:rPr>
                        <w:b/>
                        <w:i/>
                        <w:sz w:val="24"/>
                      </w:rPr>
                    </w:pPr>
                    <w:bookmarkStart w:name="2.1 Altezza della rete" w:id="701"/>
                    <w:bookmarkEnd w:id="701"/>
                    <w:r>
                      <w:rPr/>
                    </w:r>
                    <w:r>
                      <w:rPr>
                        <w:b/>
                        <w:i/>
                        <w:sz w:val="24"/>
                      </w:rPr>
                      <w:t>2.1</w:t>
                    </w:r>
                  </w:p>
                </w:txbxContent>
              </v:textbox>
              <w10:wrap type="none"/>
            </v:shape>
            <v:shape style="position:absolute;left:2270;top:2802;width:2426;height:279" type="#_x0000_t202" filled="false" stroked="false">
              <v:textbox inset="0,0,0,0">
                <w:txbxContent>
                  <w:p>
                    <w:pPr>
                      <w:spacing w:before="0"/>
                      <w:ind w:left="0" w:right="0" w:firstLine="0"/>
                      <w:jc w:val="left"/>
                      <w:rPr>
                        <w:b/>
                        <w:i/>
                        <w:sz w:val="24"/>
                      </w:rPr>
                    </w:pPr>
                    <w:r>
                      <w:rPr>
                        <w:b/>
                        <w:i/>
                        <w:spacing w:val="-6"/>
                        <w:sz w:val="24"/>
                      </w:rPr>
                      <w:t>ALTEZZA </w:t>
                    </w:r>
                    <w:r>
                      <w:rPr>
                        <w:b/>
                        <w:i/>
                        <w:sz w:val="24"/>
                      </w:rPr>
                      <w:t>DELLA RETE</w:t>
                    </w:r>
                  </w:p>
                </w:txbxContent>
              </v:textbox>
              <w10:wrap type="none"/>
            </v:shape>
            <w10:wrap type="topAndBottom"/>
          </v:group>
        </w:pict>
      </w:r>
      <w:r>
        <w:rPr/>
        <w:t>Per le competizioni mondiali e ufficiali FIVB, l’illuminazione dell’area di gioco non deve essere inferiore a 2000 lux, misu- rata a 1 m dalla superficie dell’area di gioco.</w:t>
      </w:r>
    </w:p>
    <w:p>
      <w:pPr>
        <w:pStyle w:val="BodyText"/>
        <w:spacing w:before="7"/>
        <w:rPr>
          <w:b/>
          <w:sz w:val="22"/>
        </w:rPr>
      </w:pPr>
    </w:p>
    <w:p>
      <w:pPr>
        <w:pStyle w:val="BodyText"/>
        <w:spacing w:before="3"/>
        <w:rPr>
          <w:b/>
          <w:sz w:val="23"/>
        </w:rPr>
      </w:pPr>
    </w:p>
    <w:p>
      <w:pPr>
        <w:pStyle w:val="ListParagraph"/>
        <w:numPr>
          <w:ilvl w:val="2"/>
          <w:numId w:val="93"/>
        </w:numPr>
        <w:tabs>
          <w:tab w:pos="1250" w:val="left" w:leader="none"/>
        </w:tabs>
        <w:spacing w:line="240" w:lineRule="auto" w:before="83" w:after="0"/>
        <w:ind w:left="1250" w:right="1541" w:hanging="1134"/>
        <w:jc w:val="both"/>
        <w:rPr>
          <w:sz w:val="24"/>
        </w:rPr>
      </w:pPr>
      <w:bookmarkStart w:name="_bookmark342" w:id="702"/>
      <w:bookmarkEnd w:id="702"/>
      <w:r>
        <w:rPr/>
      </w:r>
      <w:bookmarkStart w:name="_bookmark342" w:id="703"/>
      <w:bookmarkEnd w:id="703"/>
      <w:r>
        <w:rPr>
          <w:sz w:val="24"/>
        </w:rPr>
        <w:t>La</w:t>
      </w:r>
      <w:r>
        <w:rPr>
          <w:sz w:val="24"/>
        </w:rPr>
        <w:t> rete è posta verticalmente sopra la linea centrale, ad un’al- tezza nella sua parte superiore di 2,43 m per gli uomini e  di  2,24 m per le donne.</w:t>
      </w:r>
    </w:p>
    <w:p>
      <w:pPr>
        <w:pStyle w:val="ListParagraph"/>
        <w:numPr>
          <w:ilvl w:val="2"/>
          <w:numId w:val="93"/>
        </w:numPr>
        <w:tabs>
          <w:tab w:pos="1250" w:val="left" w:leader="none"/>
        </w:tabs>
        <w:spacing w:line="240" w:lineRule="auto" w:before="114" w:after="0"/>
        <w:ind w:left="1250" w:right="1539" w:hanging="1134"/>
        <w:jc w:val="both"/>
        <w:rPr>
          <w:sz w:val="24"/>
        </w:rPr>
      </w:pPr>
      <w:r>
        <w:rPr>
          <w:sz w:val="24"/>
        </w:rPr>
        <w:t>La sua altezza è misurata al centro del terreno di gioco. </w:t>
      </w:r>
      <w:r>
        <w:rPr>
          <w:spacing w:val="-4"/>
          <w:sz w:val="24"/>
        </w:rPr>
        <w:t>L’altez- </w:t>
      </w:r>
      <w:r>
        <w:rPr>
          <w:sz w:val="24"/>
        </w:rPr>
        <w:t>za della rete sopra le due linee laterali deve essere esattamente la stessa e non deve superare quella ufficiale di oltre 2</w:t>
      </w:r>
      <w:r>
        <w:rPr>
          <w:spacing w:val="-13"/>
          <w:sz w:val="24"/>
        </w:rPr>
        <w:t> </w:t>
      </w:r>
      <w:r>
        <w:rPr>
          <w:sz w:val="24"/>
        </w:rPr>
        <w:t>cm.</w:t>
      </w:r>
    </w:p>
    <w:p>
      <w:pPr>
        <w:pStyle w:val="BodyText"/>
        <w:spacing w:before="1"/>
        <w:rPr>
          <w:sz w:val="26"/>
        </w:rPr>
      </w:pPr>
      <w:r>
        <w:rPr/>
        <w:pict>
          <v:group style="position:absolute;margin-left:56.700001pt;margin-top:17.098438pt;width:411.1pt;height:14pt;mso-position-horizontal-relative:page;mso-position-vertical-relative:paragraph;z-index:-250355712;mso-wrap-distance-left:0;mso-wrap-distance-right:0" coordorigin="1134,342" coordsize="8222,280">
            <v:rect style="position:absolute;left:1134;top:341;width:8222;height:280" filled="true" fillcolor="#e5e5ff" stroked="false">
              <v:fill type="solid"/>
            </v:rect>
            <v:shape style="position:absolute;left:1136;top:342;width:389;height:279" type="#_x0000_t202" filled="false" stroked="false">
              <v:textbox inset="0,0,0,0">
                <w:txbxContent>
                  <w:p>
                    <w:pPr>
                      <w:spacing w:before="0"/>
                      <w:ind w:left="0" w:right="0" w:firstLine="0"/>
                      <w:jc w:val="left"/>
                      <w:rPr>
                        <w:b/>
                        <w:i/>
                        <w:sz w:val="24"/>
                      </w:rPr>
                    </w:pPr>
                    <w:bookmarkStart w:name="2.2 Struttura" w:id="704"/>
                    <w:bookmarkEnd w:id="704"/>
                    <w:r>
                      <w:rPr/>
                    </w:r>
                    <w:bookmarkStart w:name="_bookmark343" w:id="705"/>
                    <w:bookmarkEnd w:id="705"/>
                    <w:r>
                      <w:rPr/>
                    </w:r>
                    <w:r>
                      <w:rPr>
                        <w:b/>
                        <w:i/>
                        <w:sz w:val="24"/>
                      </w:rPr>
                      <w:t>2.2</w:t>
                    </w:r>
                  </w:p>
                </w:txbxContent>
              </v:textbox>
              <w10:wrap type="none"/>
            </v:shape>
            <v:shape style="position:absolute;left:2270;top:342;width:1397;height:279" type="#_x0000_t202" filled="false" stroked="false">
              <v:textbox inset="0,0,0,0">
                <w:txbxContent>
                  <w:p>
                    <w:pPr>
                      <w:spacing w:before="0"/>
                      <w:ind w:left="0" w:right="0" w:firstLine="0"/>
                      <w:jc w:val="left"/>
                      <w:rPr>
                        <w:b/>
                        <w:i/>
                        <w:sz w:val="24"/>
                      </w:rPr>
                    </w:pPr>
                    <w:r>
                      <w:rPr>
                        <w:b/>
                        <w:i/>
                        <w:sz w:val="24"/>
                      </w:rPr>
                      <w:t>STRUTTURA</w:t>
                    </w:r>
                  </w:p>
                </w:txbxContent>
              </v:textbox>
              <w10:wrap type="none"/>
            </v:shape>
            <w10:wrap type="topAndBottom"/>
          </v:group>
        </w:pict>
      </w:r>
    </w:p>
    <w:p>
      <w:pPr>
        <w:pStyle w:val="BodyText"/>
        <w:spacing w:before="83"/>
        <w:ind w:left="1250" w:right="1540"/>
        <w:jc w:val="both"/>
      </w:pPr>
      <w:r>
        <w:rPr/>
        <w:t>La rete misura 1 m di larghezza (± 3 cm) e da 9,50 a 10 m di lun- ghezza (da 25 a 50 cm oltre ciascuna banda laterale) ed è fatta di maglie quadrate nere di 10 cm di</w:t>
      </w:r>
      <w:r>
        <w:rPr>
          <w:spacing w:val="-8"/>
        </w:rPr>
        <w:t> </w:t>
      </w:r>
      <w:r>
        <w:rPr/>
        <w:t>lato.</w:t>
      </w:r>
    </w:p>
    <w:p>
      <w:pPr>
        <w:pStyle w:val="Heading5"/>
        <w:ind w:right="1546"/>
        <w:jc w:val="both"/>
      </w:pPr>
      <w:r>
        <w:rPr>
          <w:spacing w:val="-5"/>
        </w:rPr>
        <w:t>Per </w:t>
      </w:r>
      <w:r>
        <w:rPr/>
        <w:t>le competizioni mondiali ed ufficiali  FIVB, in accordo con il regolamento della specifica competizione, le maglie possono essere modificate per facilitare le sponsorizzazioni, secondo quanto previsto dagli accordi</w:t>
      </w:r>
      <w:r>
        <w:rPr>
          <w:spacing w:val="-2"/>
        </w:rPr>
        <w:t> </w:t>
      </w:r>
      <w:r>
        <w:rPr/>
        <w:t>commerciali.</w:t>
      </w:r>
    </w:p>
    <w:p>
      <w:pPr>
        <w:pStyle w:val="BodyText"/>
        <w:spacing w:before="114"/>
        <w:ind w:left="1250" w:right="1539"/>
        <w:jc w:val="both"/>
      </w:pPr>
      <w:r>
        <w:rPr/>
        <w:t>Nella sua parte superiore è cucita una doppia banda orizzontale di tela bianca, larga 7 cm, per tutta la sua lunghezza. Ogni estre- mità di tale banda ha un foro, attraverso il quale passa una corda che la fissa ai pali per mantenerne tesa l’estremità superiore.</w:t>
      </w:r>
    </w:p>
    <w:p>
      <w:pPr>
        <w:spacing w:after="0"/>
        <w:jc w:val="both"/>
        <w:sectPr>
          <w:headerReference w:type="even" r:id="rId567"/>
          <w:footerReference w:type="even" r:id="rId568"/>
          <w:footerReference w:type="default" r:id="rId569"/>
          <w:pgSz w:w="11900" w:h="16840"/>
          <w:pgMar w:header="1134" w:footer="1218" w:top="1360" w:bottom="1400" w:left="1020" w:right="1000"/>
          <w:pgNumType w:start="10"/>
        </w:sectPr>
      </w:pPr>
    </w:p>
    <w:p>
      <w:pPr>
        <w:spacing w:before="74"/>
        <w:ind w:left="4296" w:right="0" w:firstLine="0"/>
        <w:jc w:val="left"/>
        <w:rPr>
          <w:sz w:val="20"/>
        </w:rPr>
      </w:pPr>
      <w:r>
        <w:rPr/>
        <w:pict>
          <v:group style="position:absolute;margin-left:473.399994pt;margin-top:85.099998pt;width:65.2pt;height:671.8pt;mso-position-horizontal-relative:page;mso-position-vertical-relative:page;z-index:252987392" coordorigin="9468,1702" coordsize="1304,13436">
            <v:rect style="position:absolute;left:9468;top:1702;width:1304;height:13436" filled="true" fillcolor="#e5ffff" stroked="false">
              <v:fill type="solid"/>
            </v:rect>
            <v:shape style="position:absolute;left:9470;top:2371;width:350;height:186" type="#_x0000_t202" filled="false" stroked="false">
              <v:textbox inset="0,0,0,0">
                <w:txbxContent>
                  <w:p>
                    <w:pPr>
                      <w:spacing w:before="0"/>
                      <w:ind w:left="0" w:right="0" w:firstLine="0"/>
                      <w:jc w:val="left"/>
                      <w:rPr>
                        <w:sz w:val="16"/>
                      </w:rPr>
                    </w:pPr>
                    <w:hyperlink w:history="true" w:anchor="_bookmark709">
                      <w:r>
                        <w:rPr>
                          <w:color w:val="00AFEF"/>
                          <w:spacing w:val="-14"/>
                          <w:sz w:val="16"/>
                        </w:rPr>
                        <w:t>F. </w:t>
                      </w:r>
                      <w:r>
                        <w:rPr>
                          <w:color w:val="00AFEF"/>
                          <w:sz w:val="16"/>
                        </w:rPr>
                        <w:t>3a</w:t>
                      </w:r>
                    </w:hyperlink>
                  </w:p>
                </w:txbxContent>
              </v:textbox>
              <w10:wrap type="none"/>
            </v:shape>
            <v:shape style="position:absolute;left:9470;top:3939;width:1107;height:186" type="#_x0000_t202" filled="false" stroked="false">
              <v:textbox inset="0,0,0,0">
                <w:txbxContent>
                  <w:p>
                    <w:pPr>
                      <w:spacing w:before="0"/>
                      <w:ind w:left="0" w:right="0" w:firstLine="0"/>
                      <w:jc w:val="left"/>
                      <w:rPr>
                        <w:sz w:val="16"/>
                      </w:rPr>
                    </w:pPr>
                    <w:hyperlink w:history="true" w:anchor="_bookmark331">
                      <w:r>
                        <w:rPr>
                          <w:color w:val="00AFEF"/>
                          <w:sz w:val="16"/>
                        </w:rPr>
                        <w:t>1.3.2</w:t>
                      </w:r>
                    </w:hyperlink>
                    <w:r>
                      <w:rPr>
                        <w:color w:val="00AFEF"/>
                        <w:sz w:val="16"/>
                      </w:rPr>
                      <w:t>; </w:t>
                    </w:r>
                    <w:hyperlink w:history="true" w:anchor="_bookmark709">
                      <w:r>
                        <w:rPr>
                          <w:color w:val="00AFEF"/>
                          <w:spacing w:val="-14"/>
                          <w:sz w:val="16"/>
                        </w:rPr>
                        <w:t>F. </w:t>
                      </w:r>
                      <w:r>
                        <w:rPr>
                          <w:color w:val="00AFEF"/>
                          <w:sz w:val="16"/>
                        </w:rPr>
                        <w:t>3a</w:t>
                      </w:r>
                    </w:hyperlink>
                    <w:r>
                      <w:rPr>
                        <w:color w:val="00AFEF"/>
                        <w:sz w:val="16"/>
                      </w:rPr>
                      <w:t>, </w:t>
                    </w:r>
                    <w:hyperlink w:history="true" w:anchor="_bookmark711">
                      <w:r>
                        <w:rPr>
                          <w:color w:val="00AFEF"/>
                          <w:sz w:val="16"/>
                        </w:rPr>
                        <w:t>3b</w:t>
                      </w:r>
                    </w:hyperlink>
                  </w:p>
                </w:txbxContent>
              </v:textbox>
              <w10:wrap type="none"/>
            </v:shape>
            <v:shape style="position:absolute;left:9470;top:5901;width:631;height:186" type="#_x0000_t202" filled="false" stroked="false">
              <v:textbox inset="0,0,0,0">
                <w:txbxContent>
                  <w:p>
                    <w:pPr>
                      <w:spacing w:before="0"/>
                      <w:ind w:left="0" w:right="0" w:firstLine="0"/>
                      <w:jc w:val="left"/>
                      <w:rPr>
                        <w:sz w:val="16"/>
                      </w:rPr>
                    </w:pPr>
                    <w:hyperlink w:history="true" w:anchor="_bookmark709">
                      <w:r>
                        <w:rPr>
                          <w:color w:val="00AFEF"/>
                          <w:spacing w:val="-14"/>
                          <w:sz w:val="16"/>
                        </w:rPr>
                        <w:t>F. </w:t>
                      </w:r>
                      <w:r>
                        <w:rPr>
                          <w:color w:val="00AFEF"/>
                          <w:sz w:val="16"/>
                        </w:rPr>
                        <w:t>3a</w:t>
                      </w:r>
                    </w:hyperlink>
                    <w:r>
                      <w:rPr>
                        <w:color w:val="00AFEF"/>
                        <w:sz w:val="16"/>
                      </w:rPr>
                      <w:t>, </w:t>
                    </w:r>
                    <w:hyperlink w:history="true" w:anchor="_bookmark711">
                      <w:r>
                        <w:rPr>
                          <w:color w:val="00AFEF"/>
                          <w:sz w:val="16"/>
                        </w:rPr>
                        <w:t>3b</w:t>
                      </w:r>
                    </w:hyperlink>
                  </w:p>
                </w:txbxContent>
              </v:textbox>
              <w10:wrap type="none"/>
            </v:shape>
            <v:shape style="position:absolute;left:9470;top:6571;width:246;height:186" type="#_x0000_t202" filled="false" stroked="false">
              <v:textbox inset="0,0,0,0">
                <w:txbxContent>
                  <w:p>
                    <w:pPr>
                      <w:spacing w:before="0"/>
                      <w:ind w:left="0" w:right="0" w:firstLine="0"/>
                      <w:jc w:val="left"/>
                      <w:rPr>
                        <w:sz w:val="16"/>
                      </w:rPr>
                    </w:pPr>
                    <w:hyperlink w:history="true" w:anchor="_bookmark345">
                      <w:r>
                        <w:rPr>
                          <w:color w:val="00AFEF"/>
                          <w:sz w:val="16"/>
                        </w:rPr>
                        <w:t>2.3</w:t>
                      </w:r>
                    </w:hyperlink>
                  </w:p>
                </w:txbxContent>
              </v:textbox>
              <w10:wrap type="none"/>
            </v:shape>
            <v:shape style="position:absolute;left:9470;top:7243;width:631;height:186" type="#_x0000_t202" filled="false" stroked="false">
              <v:textbox inset="0,0,0,0">
                <w:txbxContent>
                  <w:p>
                    <w:pPr>
                      <w:spacing w:before="0"/>
                      <w:ind w:left="0" w:right="0" w:firstLine="0"/>
                      <w:jc w:val="left"/>
                      <w:rPr>
                        <w:sz w:val="16"/>
                      </w:rPr>
                    </w:pPr>
                    <w:hyperlink w:history="true" w:anchor="_bookmark709">
                      <w:r>
                        <w:rPr>
                          <w:color w:val="00AFEF"/>
                          <w:spacing w:val="-14"/>
                          <w:sz w:val="16"/>
                        </w:rPr>
                        <w:t>F. </w:t>
                      </w:r>
                      <w:r>
                        <w:rPr>
                          <w:color w:val="00AFEF"/>
                          <w:sz w:val="16"/>
                        </w:rPr>
                        <w:t>3a</w:t>
                      </w:r>
                    </w:hyperlink>
                    <w:r>
                      <w:rPr>
                        <w:color w:val="00AFEF"/>
                        <w:sz w:val="16"/>
                      </w:rPr>
                      <w:t>, </w:t>
                    </w:r>
                    <w:hyperlink w:history="true" w:anchor="_bookmark711">
                      <w:r>
                        <w:rPr>
                          <w:color w:val="00AFEF"/>
                          <w:sz w:val="16"/>
                        </w:rPr>
                        <w:t>3b</w:t>
                      </w:r>
                    </w:hyperlink>
                  </w:p>
                </w:txbxContent>
              </v:textbox>
              <w10:wrap type="none"/>
            </v:shape>
            <v:shape style="position:absolute;left:9470;top:8193;width:910;height:186" type="#_x0000_t202" filled="false" stroked="false">
              <v:textbox inset="0,0,0,0">
                <w:txbxContent>
                  <w:p>
                    <w:pPr>
                      <w:spacing w:before="0"/>
                      <w:ind w:left="0" w:right="0" w:firstLine="0"/>
                      <w:jc w:val="left"/>
                      <w:rPr>
                        <w:sz w:val="16"/>
                      </w:rPr>
                    </w:pPr>
                    <w:hyperlink w:history="true" w:anchor="_bookmark455">
                      <w:r>
                        <w:rPr>
                          <w:color w:val="00AFEF"/>
                          <w:sz w:val="16"/>
                        </w:rPr>
                        <w:t>10.1.1</w:t>
                      </w:r>
                    </w:hyperlink>
                    <w:r>
                      <w:rPr>
                        <w:color w:val="00AFEF"/>
                        <w:sz w:val="16"/>
                      </w:rPr>
                      <w:t>; </w:t>
                    </w:r>
                    <w:hyperlink w:history="true" w:anchor="_bookmark715">
                      <w:r>
                        <w:rPr>
                          <w:color w:val="00AFEF"/>
                          <w:spacing w:val="-14"/>
                          <w:sz w:val="16"/>
                        </w:rPr>
                        <w:t>F. </w:t>
                      </w:r>
                      <w:r>
                        <w:rPr>
                          <w:color w:val="00AFEF"/>
                          <w:sz w:val="16"/>
                        </w:rPr>
                        <w:t>5a</w:t>
                      </w:r>
                    </w:hyperlink>
                  </w:p>
                </w:txbxContent>
              </v:textbox>
              <w10:wrap type="none"/>
            </v:shape>
            <v:shape style="position:absolute;left:9470;top:9483;width:350;height:186" type="#_x0000_t202" filled="false" stroked="false">
              <v:textbox inset="0,0,0,0">
                <w:txbxContent>
                  <w:p>
                    <w:pPr>
                      <w:spacing w:before="0"/>
                      <w:ind w:left="0" w:right="0" w:firstLine="0"/>
                      <w:jc w:val="left"/>
                      <w:rPr>
                        <w:sz w:val="16"/>
                      </w:rPr>
                    </w:pPr>
                    <w:hyperlink w:history="true" w:anchor="_bookmark709">
                      <w:r>
                        <w:rPr>
                          <w:color w:val="00AFEF"/>
                          <w:spacing w:val="-14"/>
                          <w:sz w:val="16"/>
                        </w:rPr>
                        <w:t>F. </w:t>
                      </w:r>
                      <w:r>
                        <w:rPr>
                          <w:color w:val="00AFEF"/>
                          <w:sz w:val="16"/>
                        </w:rPr>
                        <w:t>3a</w:t>
                      </w:r>
                    </w:hyperlink>
                  </w:p>
                </w:txbxContent>
              </v:textbox>
              <w10:wrap type="none"/>
            </v:shape>
            <w10:wrap type="none"/>
          </v:group>
        </w:pict>
      </w:r>
      <w:bookmarkStart w:name="_bookmark344" w:id="706"/>
      <w:bookmarkEnd w:id="706"/>
      <w:r>
        <w:rPr/>
      </w:r>
      <w:hyperlink w:history="true" w:anchor="_bookmark317">
        <w:r>
          <w:rPr>
            <w:sz w:val="20"/>
          </w:rPr>
          <w:t>2. RETE E PALI</w:t>
        </w:r>
      </w:hyperlink>
    </w:p>
    <w:p>
      <w:pPr>
        <w:pStyle w:val="BodyText"/>
        <w:spacing w:before="9"/>
        <w:rPr>
          <w:sz w:val="28"/>
        </w:rPr>
      </w:pPr>
    </w:p>
    <w:p>
      <w:pPr>
        <w:pStyle w:val="BodyText"/>
        <w:ind w:left="1250" w:right="1539"/>
        <w:jc w:val="both"/>
      </w:pPr>
      <w:r>
        <w:rPr/>
        <w:t>All’interno di tale banda, un cavo flessibile fissa la rete ai pali e ne tende l’estremità superiore.</w:t>
      </w:r>
    </w:p>
    <w:p>
      <w:pPr>
        <w:pStyle w:val="BodyText"/>
        <w:spacing w:before="113"/>
        <w:ind w:left="1250" w:right="1541"/>
        <w:jc w:val="both"/>
      </w:pPr>
      <w:r>
        <w:rPr/>
        <w:t>Nella parte inferiore della rete c’è un’altra banda orizzontale di 5 cm, simile a quella superiore, attraverso la quale passa una corda che fissa la rete ai pali e ne tende la parte</w:t>
      </w:r>
      <w:r>
        <w:rPr>
          <w:spacing w:val="-15"/>
        </w:rPr>
        <w:t> </w:t>
      </w:r>
      <w:r>
        <w:rPr/>
        <w:t>inferiore.</w:t>
      </w:r>
    </w:p>
    <w:p>
      <w:pPr>
        <w:pStyle w:val="BodyText"/>
        <w:rPr>
          <w:sz w:val="26"/>
        </w:rPr>
      </w:pPr>
      <w:r>
        <w:rPr/>
        <w:pict>
          <v:group style="position:absolute;margin-left:56.700001pt;margin-top:17.064844pt;width:411.1pt;height:14pt;mso-position-horizontal-relative:page;mso-position-vertical-relative:paragraph;z-index:-250346496;mso-wrap-distance-left:0;mso-wrap-distance-right:0" coordorigin="1134,341" coordsize="8222,280">
            <v:rect style="position:absolute;left:1134;top:341;width:8222;height:280" filled="true" fillcolor="#e5e5ff" stroked="false">
              <v:fill type="solid"/>
            </v:rect>
            <v:shape style="position:absolute;left:1136;top:341;width:389;height:279" type="#_x0000_t202" filled="false" stroked="false">
              <v:textbox inset="0,0,0,0">
                <w:txbxContent>
                  <w:p>
                    <w:pPr>
                      <w:spacing w:before="0"/>
                      <w:ind w:left="0" w:right="0" w:firstLine="0"/>
                      <w:jc w:val="left"/>
                      <w:rPr>
                        <w:b/>
                        <w:i/>
                        <w:sz w:val="24"/>
                      </w:rPr>
                    </w:pPr>
                    <w:bookmarkStart w:name="2.3 Bande laterali" w:id="707"/>
                    <w:bookmarkEnd w:id="707"/>
                    <w:r>
                      <w:rPr/>
                    </w:r>
                    <w:bookmarkStart w:name="_bookmark345" w:id="708"/>
                    <w:bookmarkEnd w:id="708"/>
                    <w:r>
                      <w:rPr/>
                    </w:r>
                    <w:r>
                      <w:rPr>
                        <w:b/>
                        <w:i/>
                        <w:sz w:val="24"/>
                      </w:rPr>
                      <w:t>2.3</w:t>
                    </w:r>
                  </w:p>
                </w:txbxContent>
              </v:textbox>
              <w10:wrap type="none"/>
            </v:shape>
            <v:shape style="position:absolute;left:2270;top:341;width:1882;height:279" type="#_x0000_t202" filled="false" stroked="false">
              <v:textbox inset="0,0,0,0">
                <w:txbxContent>
                  <w:p>
                    <w:pPr>
                      <w:spacing w:before="0"/>
                      <w:ind w:left="0" w:right="0" w:firstLine="0"/>
                      <w:jc w:val="left"/>
                      <w:rPr>
                        <w:b/>
                        <w:i/>
                        <w:sz w:val="24"/>
                      </w:rPr>
                    </w:pPr>
                    <w:r>
                      <w:rPr>
                        <w:b/>
                        <w:i/>
                        <w:sz w:val="24"/>
                      </w:rPr>
                      <w:t>BANDE </w:t>
                    </w:r>
                    <w:r>
                      <w:rPr>
                        <w:b/>
                        <w:i/>
                        <w:spacing w:val="-4"/>
                        <w:sz w:val="24"/>
                      </w:rPr>
                      <w:t>LATERALI</w:t>
                    </w:r>
                  </w:p>
                </w:txbxContent>
              </v:textbox>
              <w10:wrap type="none"/>
            </v:shape>
            <w10:wrap type="topAndBottom"/>
          </v:group>
        </w:pict>
      </w:r>
    </w:p>
    <w:p>
      <w:pPr>
        <w:pStyle w:val="BodyText"/>
        <w:spacing w:before="83"/>
        <w:ind w:left="1250" w:right="1532"/>
      </w:pPr>
      <w:r>
        <w:rPr/>
        <w:t>Due bande bianche sono fissate verticalmente sulla rete e poste esattamente al di sopra di ciascuna linea laterale.</w:t>
      </w:r>
    </w:p>
    <w:p>
      <w:pPr>
        <w:pStyle w:val="BodyText"/>
        <w:spacing w:before="113"/>
        <w:ind w:left="1250" w:right="1532"/>
      </w:pPr>
      <w:r>
        <w:rPr/>
        <w:t>Esse sono larghe 5 cm e lunghe 1 m e sono considerate come fa- centi parte della rete.</w:t>
      </w:r>
    </w:p>
    <w:p>
      <w:pPr>
        <w:pStyle w:val="BodyText"/>
        <w:rPr>
          <w:sz w:val="26"/>
        </w:rPr>
      </w:pPr>
      <w:r>
        <w:rPr/>
        <w:pict>
          <v:group style="position:absolute;margin-left:56.700001pt;margin-top:17.048046pt;width:411.1pt;height:14pt;mso-position-horizontal-relative:page;mso-position-vertical-relative:paragraph;z-index:-250343424;mso-wrap-distance-left:0;mso-wrap-distance-right:0" coordorigin="1134,341" coordsize="8222,280">
            <v:rect style="position:absolute;left:1134;top:342;width:8222;height:278" filled="true" fillcolor="#e5e5ff" stroked="false">
              <v:fill type="solid"/>
            </v:rect>
            <v:shape style="position:absolute;left:1136;top:340;width:389;height:279" type="#_x0000_t202" filled="false" stroked="false">
              <v:textbox inset="0,0,0,0">
                <w:txbxContent>
                  <w:p>
                    <w:pPr>
                      <w:spacing w:before="0"/>
                      <w:ind w:left="0" w:right="0" w:firstLine="0"/>
                      <w:jc w:val="left"/>
                      <w:rPr>
                        <w:b/>
                        <w:i/>
                        <w:sz w:val="24"/>
                      </w:rPr>
                    </w:pPr>
                    <w:bookmarkStart w:name="2.4 Antenne" w:id="709"/>
                    <w:bookmarkEnd w:id="709"/>
                    <w:r>
                      <w:rPr/>
                    </w:r>
                    <w:bookmarkStart w:name="_bookmark346" w:id="710"/>
                    <w:bookmarkEnd w:id="710"/>
                    <w:r>
                      <w:rPr/>
                    </w:r>
                    <w:r>
                      <w:rPr>
                        <w:b/>
                        <w:i/>
                        <w:sz w:val="24"/>
                      </w:rPr>
                      <w:t>2.4</w:t>
                    </w:r>
                  </w:p>
                </w:txbxContent>
              </v:textbox>
              <w10:wrap type="none"/>
            </v:shape>
            <v:shape style="position:absolute;left:2270;top:340;width:1090;height:279" type="#_x0000_t202" filled="false" stroked="false">
              <v:textbox inset="0,0,0,0">
                <w:txbxContent>
                  <w:p>
                    <w:pPr>
                      <w:spacing w:before="0"/>
                      <w:ind w:left="0" w:right="0" w:firstLine="0"/>
                      <w:jc w:val="left"/>
                      <w:rPr>
                        <w:b/>
                        <w:i/>
                        <w:sz w:val="24"/>
                      </w:rPr>
                    </w:pPr>
                    <w:r>
                      <w:rPr>
                        <w:b/>
                        <w:i/>
                        <w:sz w:val="24"/>
                      </w:rPr>
                      <w:t>ANTENNE</w:t>
                    </w:r>
                  </w:p>
                </w:txbxContent>
              </v:textbox>
              <w10:wrap type="none"/>
            </v:shape>
            <w10:wrap type="topAndBottom"/>
          </v:group>
        </w:pict>
      </w:r>
    </w:p>
    <w:p>
      <w:pPr>
        <w:pStyle w:val="BodyText"/>
        <w:spacing w:before="83"/>
        <w:ind w:left="1250" w:right="1539"/>
        <w:jc w:val="both"/>
      </w:pPr>
      <w:r>
        <w:rPr/>
        <w:t>Un’antenna è un’asta flessibile in fibra di vetro o materiale simi- lare, di 1,80 m di lunghezza e di 10 mm di diametro.</w:t>
      </w:r>
    </w:p>
    <w:p>
      <w:pPr>
        <w:pStyle w:val="BodyText"/>
        <w:spacing w:before="115"/>
        <w:ind w:left="1250" w:right="1543"/>
        <w:jc w:val="both"/>
      </w:pPr>
      <w:r>
        <w:rPr/>
        <w:t>Un’antenna è fissata al bordo esterno di ciascuna banda laterale. Le antenne sono poste ai lati opposti della rete.</w:t>
      </w:r>
    </w:p>
    <w:p>
      <w:pPr>
        <w:pStyle w:val="BodyText"/>
        <w:spacing w:before="113"/>
        <w:ind w:left="1250" w:right="1543"/>
        <w:jc w:val="both"/>
      </w:pPr>
      <w:r>
        <w:rPr/>
        <w:t>La parte superiore di ogni antenna si estende per 80 cm sopra la rete ed è verniciata con strisce di 10 cm in colori contrastanti, preferibilmente bianco e rosso.</w:t>
      </w:r>
    </w:p>
    <w:p>
      <w:pPr>
        <w:pStyle w:val="BodyText"/>
        <w:spacing w:before="114"/>
        <w:ind w:left="1250" w:right="1542"/>
        <w:jc w:val="both"/>
      </w:pPr>
      <w:r>
        <w:rPr/>
        <w:t>Esse sono considerate come facenti parte della rete e delimitano lateralmente lo spazio di passaggio.</w:t>
      </w:r>
    </w:p>
    <w:p>
      <w:pPr>
        <w:pStyle w:val="BodyText"/>
        <w:spacing w:before="11"/>
        <w:rPr>
          <w:sz w:val="25"/>
        </w:rPr>
      </w:pPr>
      <w:r>
        <w:rPr/>
        <w:pict>
          <v:group style="position:absolute;margin-left:56.700001pt;margin-top:17.030079pt;width:411.1pt;height:14pt;mso-position-horizontal-relative:page;mso-position-vertical-relative:paragraph;z-index:-250340352;mso-wrap-distance-left:0;mso-wrap-distance-right:0" coordorigin="1134,341" coordsize="8222,280">
            <v:rect style="position:absolute;left:1134;top:341;width:8222;height:278" filled="true" fillcolor="#e5e5ff" stroked="false">
              <v:fill type="solid"/>
            </v:rect>
            <v:shape style="position:absolute;left:1136;top:340;width:389;height:279" type="#_x0000_t202" filled="false" stroked="false">
              <v:textbox inset="0,0,0,0">
                <w:txbxContent>
                  <w:p>
                    <w:pPr>
                      <w:spacing w:before="0"/>
                      <w:ind w:left="0" w:right="0" w:firstLine="0"/>
                      <w:jc w:val="left"/>
                      <w:rPr>
                        <w:b/>
                        <w:i/>
                        <w:sz w:val="24"/>
                      </w:rPr>
                    </w:pPr>
                    <w:bookmarkStart w:name="2.5 Pali" w:id="711"/>
                    <w:bookmarkEnd w:id="711"/>
                    <w:r>
                      <w:rPr/>
                    </w:r>
                    <w:r>
                      <w:rPr>
                        <w:b/>
                        <w:i/>
                        <w:sz w:val="24"/>
                      </w:rPr>
                      <w:t>2.5</w:t>
                    </w:r>
                  </w:p>
                </w:txbxContent>
              </v:textbox>
              <w10:wrap type="none"/>
            </v:shape>
            <v:shape style="position:absolute;left:2270;top:340;width:475;height:279" type="#_x0000_t202" filled="false" stroked="false">
              <v:textbox inset="0,0,0,0">
                <w:txbxContent>
                  <w:p>
                    <w:pPr>
                      <w:spacing w:before="0"/>
                      <w:ind w:left="0" w:right="0" w:firstLine="0"/>
                      <w:jc w:val="left"/>
                      <w:rPr>
                        <w:b/>
                        <w:i/>
                        <w:sz w:val="24"/>
                      </w:rPr>
                    </w:pPr>
                    <w:r>
                      <w:rPr>
                        <w:b/>
                        <w:i/>
                        <w:spacing w:val="-7"/>
                        <w:sz w:val="24"/>
                      </w:rPr>
                      <w:t>PALI</w:t>
                    </w:r>
                  </w:p>
                </w:txbxContent>
              </v:textbox>
              <w10:wrap type="none"/>
            </v:shape>
            <w10:wrap type="topAndBottom"/>
          </v:group>
        </w:pict>
      </w:r>
    </w:p>
    <w:p>
      <w:pPr>
        <w:pStyle w:val="ListParagraph"/>
        <w:numPr>
          <w:ilvl w:val="2"/>
          <w:numId w:val="94"/>
        </w:numPr>
        <w:tabs>
          <w:tab w:pos="1250" w:val="left" w:leader="none"/>
        </w:tabs>
        <w:spacing w:line="240" w:lineRule="auto" w:before="83" w:after="0"/>
        <w:ind w:left="1250" w:right="1539" w:hanging="1134"/>
        <w:jc w:val="both"/>
        <w:rPr>
          <w:sz w:val="24"/>
        </w:rPr>
      </w:pPr>
      <w:bookmarkStart w:name="_bookmark347" w:id="712"/>
      <w:bookmarkEnd w:id="712"/>
      <w:r>
        <w:rPr/>
      </w:r>
      <w:bookmarkStart w:name="_bookmark347" w:id="713"/>
      <w:bookmarkEnd w:id="713"/>
      <w:r>
        <w:rPr>
          <w:sz w:val="24"/>
        </w:rPr>
        <w:t>I</w:t>
      </w:r>
      <w:r>
        <w:rPr>
          <w:sz w:val="24"/>
        </w:rPr>
        <w:t> pali che sorreggono la rete sono  posti  ad  una  distanza  di 0,50 ÷ 1,00 m oltre le linee laterali. Sono alti 2,55 m, preferibil- mente</w:t>
      </w:r>
      <w:r>
        <w:rPr>
          <w:spacing w:val="-1"/>
          <w:sz w:val="24"/>
        </w:rPr>
        <w:t> </w:t>
      </w:r>
      <w:r>
        <w:rPr>
          <w:sz w:val="24"/>
        </w:rPr>
        <w:t>regolabili.</w:t>
      </w:r>
    </w:p>
    <w:p>
      <w:pPr>
        <w:pStyle w:val="Heading5"/>
        <w:ind w:right="1546"/>
        <w:jc w:val="both"/>
      </w:pPr>
      <w:r>
        <w:rPr/>
        <w:t>Per le competizioni mondiali ed ufficiali FIVB, i pali sono posti ad una distanza di 1 m oltre le linee laterali e devono essere imbottiti.</w:t>
      </w:r>
    </w:p>
    <w:p>
      <w:pPr>
        <w:pStyle w:val="ListParagraph"/>
        <w:numPr>
          <w:ilvl w:val="2"/>
          <w:numId w:val="94"/>
        </w:numPr>
        <w:tabs>
          <w:tab w:pos="1250" w:val="left" w:leader="none"/>
        </w:tabs>
        <w:spacing w:line="240" w:lineRule="auto" w:before="114" w:after="0"/>
        <w:ind w:left="1250" w:right="1560" w:hanging="1134"/>
        <w:jc w:val="both"/>
        <w:rPr>
          <w:sz w:val="24"/>
        </w:rPr>
      </w:pPr>
      <w:r>
        <w:rPr>
          <w:sz w:val="24"/>
        </w:rPr>
        <w:t>Essi sono rotondi e lisci, fissati al suolo senza cavi. Non devono essere presenti cause di pericolo o di</w:t>
      </w:r>
      <w:r>
        <w:rPr>
          <w:spacing w:val="-10"/>
          <w:sz w:val="24"/>
        </w:rPr>
        <w:t> </w:t>
      </w:r>
      <w:r>
        <w:rPr>
          <w:sz w:val="24"/>
        </w:rPr>
        <w:t>impedimento.</w:t>
      </w:r>
    </w:p>
    <w:p>
      <w:pPr>
        <w:pStyle w:val="BodyText"/>
        <w:rPr>
          <w:sz w:val="26"/>
        </w:rPr>
      </w:pPr>
      <w:r>
        <w:rPr/>
        <w:pict>
          <v:group style="position:absolute;margin-left:56.700001pt;margin-top:17.063671pt;width:411.1pt;height:14pt;mso-position-horizontal-relative:page;mso-position-vertical-relative:paragraph;z-index:-250337280;mso-wrap-distance-left:0;mso-wrap-distance-right:0" coordorigin="1134,341" coordsize="8222,280">
            <v:rect style="position:absolute;left:1134;top:342;width:8222;height:278" filled="true" fillcolor="#e5e5ff" stroked="false">
              <v:fill type="solid"/>
            </v:rect>
            <v:shape style="position:absolute;left:1136;top:341;width:389;height:279" type="#_x0000_t202" filled="false" stroked="false">
              <v:textbox inset="0,0,0,0">
                <w:txbxContent>
                  <w:p>
                    <w:pPr>
                      <w:spacing w:before="0"/>
                      <w:ind w:left="0" w:right="0" w:firstLine="0"/>
                      <w:jc w:val="left"/>
                      <w:rPr>
                        <w:b/>
                        <w:i/>
                        <w:sz w:val="24"/>
                      </w:rPr>
                    </w:pPr>
                    <w:bookmarkStart w:name="2.6 Attrezzature complementari" w:id="714"/>
                    <w:bookmarkEnd w:id="714"/>
                    <w:r>
                      <w:rPr/>
                    </w:r>
                    <w:r>
                      <w:rPr>
                        <w:b/>
                        <w:i/>
                        <w:sz w:val="24"/>
                      </w:rPr>
                      <w:t>2.6</w:t>
                    </w:r>
                  </w:p>
                </w:txbxContent>
              </v:textbox>
              <w10:wrap type="none"/>
            </v:shape>
            <v:shape style="position:absolute;left:2270;top:341;width:3779;height:279" type="#_x0000_t202" filled="false" stroked="false">
              <v:textbox inset="0,0,0,0">
                <w:txbxContent>
                  <w:p>
                    <w:pPr>
                      <w:spacing w:before="0"/>
                      <w:ind w:left="0" w:right="0" w:firstLine="0"/>
                      <w:jc w:val="left"/>
                      <w:rPr>
                        <w:b/>
                        <w:i/>
                        <w:sz w:val="24"/>
                      </w:rPr>
                    </w:pPr>
                    <w:r>
                      <w:rPr>
                        <w:b/>
                        <w:i/>
                        <w:spacing w:val="-5"/>
                        <w:sz w:val="24"/>
                      </w:rPr>
                      <w:t>ATTREZZATURE </w:t>
                    </w:r>
                    <w:r>
                      <w:rPr>
                        <w:b/>
                        <w:i/>
                        <w:spacing w:val="-3"/>
                        <w:sz w:val="24"/>
                      </w:rPr>
                      <w:t>COMPLEMENTARI</w:t>
                    </w:r>
                  </w:p>
                </w:txbxContent>
              </v:textbox>
              <w10:wrap type="none"/>
            </v:shape>
            <w10:wrap type="topAndBottom"/>
          </v:group>
        </w:pict>
      </w:r>
    </w:p>
    <w:p>
      <w:pPr>
        <w:pStyle w:val="BodyText"/>
        <w:spacing w:before="83"/>
        <w:ind w:left="1250" w:right="1532"/>
      </w:pPr>
      <w:r>
        <w:rPr/>
        <w:t>Le attrezzature complementari sono stabilite dai regolamenti della FIVB.</w:t>
      </w:r>
    </w:p>
    <w:p>
      <w:pPr>
        <w:spacing w:after="0"/>
        <w:sectPr>
          <w:headerReference w:type="default" r:id="rId570"/>
          <w:pgSz w:w="11900" w:h="16840"/>
          <w:pgMar w:header="0" w:footer="1218" w:top="1060" w:bottom="1400" w:left="1020" w:right="1000"/>
        </w:sectPr>
      </w:pPr>
    </w:p>
    <w:p>
      <w:pPr>
        <w:pStyle w:val="BodyText"/>
        <w:spacing w:before="8"/>
        <w:rPr>
          <w:sz w:val="28"/>
        </w:rPr>
      </w:pPr>
    </w:p>
    <w:p>
      <w:pPr>
        <w:pStyle w:val="BodyText"/>
        <w:ind w:left="114"/>
        <w:rPr>
          <w:sz w:val="20"/>
        </w:rPr>
      </w:pPr>
      <w:r>
        <w:rPr>
          <w:sz w:val="20"/>
        </w:rPr>
        <w:pict>
          <v:group style="width:411.1pt;height:16.3500pt;mso-position-horizontal-relative:char;mso-position-vertical-relative:line" coordorigin="0,0" coordsize="8222,327">
            <v:rect style="position:absolute;left:0;top:0;width:8222;height:326" filled="true" fillcolor="#cee6f4" stroked="false">
              <v:fill type="solid"/>
            </v:rect>
            <v:shape style="position:absolute;left:2;top:1;width:185;height:326" type="#_x0000_t202" filled="false" stroked="false">
              <v:textbox inset="0,0,0,0">
                <w:txbxContent>
                  <w:p>
                    <w:pPr>
                      <w:spacing w:before="0"/>
                      <w:ind w:left="0" w:right="0" w:firstLine="0"/>
                      <w:jc w:val="left"/>
                      <w:rPr>
                        <w:b/>
                        <w:sz w:val="28"/>
                      </w:rPr>
                    </w:pPr>
                    <w:bookmarkStart w:name="3. Palloni" w:id="715"/>
                    <w:bookmarkEnd w:id="715"/>
                    <w:r>
                      <w:rPr/>
                    </w:r>
                    <w:bookmarkStart w:name="_bookmark348" w:id="716"/>
                    <w:bookmarkEnd w:id="716"/>
                    <w:r>
                      <w:rPr/>
                    </w:r>
                    <w:bookmarkStart w:name="_bookmark349" w:id="717"/>
                    <w:bookmarkEnd w:id="717"/>
                    <w:r>
                      <w:rPr/>
                    </w:r>
                    <w:r>
                      <w:rPr>
                        <w:b/>
                        <w:sz w:val="28"/>
                      </w:rPr>
                      <w:t>3</w:t>
                    </w:r>
                  </w:p>
                </w:txbxContent>
              </v:textbox>
              <w10:wrap type="none"/>
            </v:shape>
            <v:shape style="position:absolute;left:1136;top:1;width:1110;height:326" type="#_x0000_t202" filled="false" stroked="false">
              <v:textbox inset="0,0,0,0">
                <w:txbxContent>
                  <w:p>
                    <w:pPr>
                      <w:spacing w:before="0"/>
                      <w:ind w:left="0" w:right="0" w:firstLine="0"/>
                      <w:jc w:val="left"/>
                      <w:rPr>
                        <w:b/>
                        <w:sz w:val="28"/>
                      </w:rPr>
                    </w:pPr>
                    <w:r>
                      <w:rPr>
                        <w:b/>
                        <w:spacing w:val="-4"/>
                        <w:sz w:val="28"/>
                      </w:rPr>
                      <w:t>PALLONI</w:t>
                    </w:r>
                  </w:p>
                </w:txbxContent>
              </v:textbox>
              <w10:wrap type="none"/>
            </v:shape>
          </v:group>
        </w:pict>
      </w:r>
      <w:r>
        <w:rPr>
          <w:sz w:val="20"/>
        </w:rPr>
      </w:r>
    </w:p>
    <w:p>
      <w:pPr>
        <w:pStyle w:val="BodyText"/>
        <w:spacing w:before="3"/>
        <w:rPr>
          <w:sz w:val="23"/>
        </w:rPr>
      </w:pPr>
      <w:r>
        <w:rPr/>
        <w:pict>
          <v:group style="position:absolute;margin-left:56.700001pt;margin-top:15.482422pt;width:411.1pt;height:14pt;mso-position-horizontal-relative:page;mso-position-vertical-relative:paragraph;z-index:-250322944;mso-wrap-distance-left:0;mso-wrap-distance-right:0" coordorigin="1134,310" coordsize="8222,280">
            <v:rect style="position:absolute;left:1134;top:311;width:8222;height:278" filled="true" fillcolor="#e5e5ff" stroked="false">
              <v:fill type="solid"/>
            </v:rect>
            <v:shape style="position:absolute;left:1136;top:309;width:389;height:279" type="#_x0000_t202" filled="false" stroked="false">
              <v:textbox inset="0,0,0,0">
                <w:txbxContent>
                  <w:p>
                    <w:pPr>
                      <w:spacing w:before="0"/>
                      <w:ind w:left="0" w:right="0" w:firstLine="0"/>
                      <w:jc w:val="left"/>
                      <w:rPr>
                        <w:b/>
                        <w:i/>
                        <w:sz w:val="24"/>
                      </w:rPr>
                    </w:pPr>
                    <w:bookmarkStart w:name="3.1 Caratteristiche" w:id="718"/>
                    <w:bookmarkEnd w:id="718"/>
                    <w:r>
                      <w:rPr/>
                    </w:r>
                    <w:bookmarkStart w:name="_bookmark350" w:id="719"/>
                    <w:bookmarkEnd w:id="719"/>
                    <w:r>
                      <w:rPr/>
                    </w:r>
                    <w:r>
                      <w:rPr>
                        <w:b/>
                        <w:i/>
                        <w:sz w:val="24"/>
                      </w:rPr>
                      <w:t>3.1</w:t>
                    </w:r>
                  </w:p>
                </w:txbxContent>
              </v:textbox>
              <w10:wrap type="none"/>
            </v:shape>
            <v:shape style="position:absolute;left:2270;top:309;width:2080;height:279" type="#_x0000_t202" filled="false" stroked="false">
              <v:textbox inset="0,0,0,0">
                <w:txbxContent>
                  <w:p>
                    <w:pPr>
                      <w:spacing w:before="0"/>
                      <w:ind w:left="0" w:right="0" w:firstLine="0"/>
                      <w:jc w:val="left"/>
                      <w:rPr>
                        <w:b/>
                        <w:i/>
                        <w:sz w:val="24"/>
                      </w:rPr>
                    </w:pPr>
                    <w:r>
                      <w:rPr>
                        <w:b/>
                        <w:i/>
                        <w:spacing w:val="-2"/>
                        <w:sz w:val="24"/>
                      </w:rPr>
                      <w:t>CARATTERISTICHE</w:t>
                    </w:r>
                  </w:p>
                </w:txbxContent>
              </v:textbox>
              <w10:wrap type="none"/>
            </v:shape>
            <w10:wrap type="topAndBottom"/>
          </v:group>
        </w:pict>
      </w:r>
    </w:p>
    <w:p>
      <w:pPr>
        <w:pStyle w:val="BodyText"/>
        <w:spacing w:before="83"/>
        <w:ind w:left="1250" w:right="1554"/>
        <w:jc w:val="both"/>
      </w:pPr>
      <w:r>
        <w:rPr/>
        <w:t>Il pallone deve essere sferico, composto da un involucro di cuoio soffice o sintetico con all’interno una camera d’aria in gomma o materiale simile.</w:t>
      </w:r>
    </w:p>
    <w:p>
      <w:pPr>
        <w:pStyle w:val="BodyText"/>
        <w:spacing w:before="114"/>
        <w:ind w:left="1250" w:right="1557"/>
        <w:jc w:val="both"/>
      </w:pPr>
      <w:r>
        <w:rPr/>
        <w:pict>
          <v:group style="position:absolute;margin-left:56.700001pt;margin-top:-94.532394pt;width:481.9pt;height:495.2pt;mso-position-horizontal-relative:page;mso-position-vertical-relative:paragraph;z-index:-304348160" coordorigin="1134,-1891" coordsize="9638,9904">
            <v:rect style="position:absolute;left:1134;top:5823;width:8306;height:280" filled="true" fillcolor="#e5e5ff" stroked="false">
              <v:fill type="solid"/>
            </v:rect>
            <v:rect style="position:absolute;left:9468;top:-1891;width:1304;height:9904" filled="true" fillcolor="#e5ffff" stroked="false">
              <v:fill type="solid"/>
            </v:rect>
            <v:line style="position:absolute" from="9416,5823" to="9416,6103" stroked="true" strokeweight="2.4pt" strokecolor="#ffffff">
              <v:stroke dashstyle="solid"/>
            </v:line>
            <w10:wrap type="none"/>
          </v:group>
        </w:pict>
      </w:r>
      <w:r>
        <w:rPr/>
        <w:t>Il suo colore può essere uniforme e chiaro o una combinazione di colori.</w:t>
      </w:r>
    </w:p>
    <w:p>
      <w:pPr>
        <w:pStyle w:val="BodyText"/>
        <w:spacing w:before="115"/>
        <w:ind w:left="1250" w:right="1541"/>
        <w:jc w:val="both"/>
      </w:pPr>
      <w:r>
        <w:rPr/>
        <w:t>Il materiale sintetico e la combinazione dei colori per i palloni utilizzati nelle competizioni internazionali ufficiali devono essere conformi agli standard stabiliti dalla FIVB.</w:t>
      </w:r>
    </w:p>
    <w:p>
      <w:pPr>
        <w:pStyle w:val="BodyText"/>
        <w:spacing w:before="114"/>
        <w:ind w:left="1250" w:right="1547"/>
        <w:jc w:val="both"/>
      </w:pPr>
      <w:r>
        <w:rPr/>
        <w:t>La sua circonferenza deve essere di 65 ÷ 67 cm ed il suo peso di 260 ÷ 280 g.</w:t>
      </w:r>
    </w:p>
    <w:p>
      <w:pPr>
        <w:pStyle w:val="BodyText"/>
        <w:spacing w:before="107"/>
        <w:ind w:left="1250" w:right="1540"/>
        <w:jc w:val="both"/>
      </w:pPr>
      <w:r>
        <w:rPr/>
        <w:t>La sua pressione interna deve essere di 0,300 ÷ 0,325 Kg/cm</w:t>
      </w:r>
      <w:r>
        <w:rPr>
          <w:position w:val="10"/>
          <w:sz w:val="14"/>
        </w:rPr>
        <w:t>2 </w:t>
      </w:r>
      <w:r>
        <w:rPr/>
        <w:t>(4,26 ÷ 4,61 psi – 294,30 ÷ 318,82 mbar o hPa).</w:t>
      </w:r>
    </w:p>
    <w:p>
      <w:pPr>
        <w:pStyle w:val="BodyText"/>
        <w:spacing w:before="11"/>
        <w:rPr>
          <w:sz w:val="25"/>
        </w:rPr>
      </w:pPr>
      <w:r>
        <w:rPr/>
        <w:pict>
          <v:group style="position:absolute;margin-left:56.700001pt;margin-top:17.02412pt;width:411.1pt;height:14pt;mso-position-horizontal-relative:page;mso-position-vertical-relative:paragraph;z-index:-250319872;mso-wrap-distance-left:0;mso-wrap-distance-right:0" coordorigin="1134,340" coordsize="8222,280">
            <v:rect style="position:absolute;left:1134;top:341;width:8222;height:278" filled="true" fillcolor="#e5e5ff" stroked="false">
              <v:fill type="solid"/>
            </v:rect>
            <v:shape style="position:absolute;left:1136;top:340;width:389;height:279" type="#_x0000_t202" filled="false" stroked="false">
              <v:textbox inset="0,0,0,0">
                <w:txbxContent>
                  <w:p>
                    <w:pPr>
                      <w:spacing w:before="0"/>
                      <w:ind w:left="0" w:right="0" w:firstLine="0"/>
                      <w:jc w:val="left"/>
                      <w:rPr>
                        <w:b/>
                        <w:i/>
                        <w:sz w:val="24"/>
                      </w:rPr>
                    </w:pPr>
                    <w:bookmarkStart w:name="3.2 Uniformità dei palloni" w:id="720"/>
                    <w:bookmarkEnd w:id="720"/>
                    <w:r>
                      <w:rPr/>
                    </w:r>
                    <w:r>
                      <w:rPr>
                        <w:b/>
                        <w:i/>
                        <w:sz w:val="24"/>
                      </w:rPr>
                      <w:t>3.2</w:t>
                    </w:r>
                  </w:p>
                </w:txbxContent>
              </v:textbox>
              <w10:wrap type="none"/>
            </v:shape>
            <v:shape style="position:absolute;left:2270;top:340;width:2845;height:279" type="#_x0000_t202" filled="false" stroked="false">
              <v:textbox inset="0,0,0,0">
                <w:txbxContent>
                  <w:p>
                    <w:pPr>
                      <w:spacing w:before="0"/>
                      <w:ind w:left="0" w:right="0" w:firstLine="0"/>
                      <w:jc w:val="left"/>
                      <w:rPr>
                        <w:b/>
                        <w:i/>
                        <w:sz w:val="24"/>
                      </w:rPr>
                    </w:pPr>
                    <w:r>
                      <w:rPr>
                        <w:b/>
                        <w:i/>
                        <w:sz w:val="24"/>
                      </w:rPr>
                      <w:t>UNIFORMITÀ DEI </w:t>
                    </w:r>
                    <w:r>
                      <w:rPr>
                        <w:b/>
                        <w:i/>
                        <w:spacing w:val="-5"/>
                        <w:sz w:val="24"/>
                      </w:rPr>
                      <w:t>PALLONI</w:t>
                    </w:r>
                  </w:p>
                </w:txbxContent>
              </v:textbox>
              <w10:wrap type="none"/>
            </v:shape>
            <w10:wrap type="topAndBottom"/>
          </v:group>
        </w:pict>
      </w:r>
    </w:p>
    <w:p>
      <w:pPr>
        <w:spacing w:after="0"/>
        <w:rPr>
          <w:sz w:val="25"/>
        </w:rPr>
        <w:sectPr>
          <w:headerReference w:type="even" r:id="rId571"/>
          <w:headerReference w:type="default" r:id="rId572"/>
          <w:footerReference w:type="even" r:id="rId573"/>
          <w:footerReference w:type="default" r:id="rId574"/>
          <w:pgSz w:w="11900" w:h="16840"/>
          <w:pgMar w:header="1134" w:footer="1218" w:top="1360" w:bottom="1400" w:left="1020" w:right="1000"/>
          <w:pgNumType w:start="12"/>
        </w:sectPr>
      </w:pPr>
    </w:p>
    <w:p>
      <w:pPr>
        <w:pStyle w:val="BodyText"/>
        <w:spacing w:before="83"/>
        <w:ind w:left="1250" w:right="5"/>
        <w:jc w:val="both"/>
      </w:pPr>
      <w:r>
        <w:rPr/>
        <w:t>Tutti i palloni utilizzati durante una gara devono avere le stesse caratteristiche di circonferenza, peso, pressione, tipo, colore, ecc.</w:t>
      </w:r>
    </w:p>
    <w:p>
      <w:pPr>
        <w:pStyle w:val="Heading5"/>
        <w:jc w:val="both"/>
      </w:pPr>
      <w:r>
        <w:rPr/>
        <w:t>Le competizioni mondiali ed ufficiali FIVB, così come i campio- nati nazionali o di lega, devono essere giocate con palloni omologati FIVB, salvo diversa autorizzazione della FIVB.</w:t>
      </w:r>
    </w:p>
    <w:p>
      <w:pPr>
        <w:pStyle w:val="BodyText"/>
        <w:spacing w:before="5"/>
        <w:rPr>
          <w:b/>
          <w:sz w:val="29"/>
        </w:rPr>
      </w:pPr>
    </w:p>
    <w:p>
      <w:pPr>
        <w:pStyle w:val="Heading6"/>
        <w:tabs>
          <w:tab w:pos="1249" w:val="left" w:leader="none"/>
        </w:tabs>
        <w:spacing w:before="1"/>
        <w:ind w:left="115"/>
        <w:rPr>
          <w:i/>
        </w:rPr>
      </w:pPr>
      <w:bookmarkStart w:name="3.3 Sistema di recupero del pallone" w:id="721"/>
      <w:bookmarkEnd w:id="721"/>
      <w:r>
        <w:rPr>
          <w:b w:val="0"/>
          <w:i w:val="0"/>
        </w:rPr>
      </w:r>
      <w:bookmarkStart w:name="_bookmark351" w:id="722"/>
      <w:bookmarkEnd w:id="722"/>
      <w:r>
        <w:rPr>
          <w:b w:val="0"/>
          <w:i w:val="0"/>
        </w:rPr>
      </w:r>
      <w:r>
        <w:rPr>
          <w:i/>
        </w:rPr>
        <w:t>3.3</w:t>
        <w:tab/>
        <w:t>SISTEMA DI RECUPERO DEL</w:t>
      </w:r>
      <w:r>
        <w:rPr>
          <w:i/>
          <w:spacing w:val="-14"/>
        </w:rPr>
        <w:t> </w:t>
      </w:r>
      <w:r>
        <w:rPr>
          <w:i/>
          <w:spacing w:val="-5"/>
        </w:rPr>
        <w:t>PALLONE</w:t>
      </w:r>
    </w:p>
    <w:p>
      <w:pPr>
        <w:pStyle w:val="Heading5"/>
        <w:spacing w:before="113"/>
        <w:jc w:val="both"/>
      </w:pPr>
      <w:r>
        <w:rPr>
          <w:spacing w:val="-5"/>
        </w:rPr>
        <w:t>Per </w:t>
      </w:r>
      <w:r>
        <w:rPr/>
        <w:t>le competizioni mondiali ed ufficiali FIVB devono essere utilizzati cinque palloni. In questo caso, sei raccattapalle sa- ranno localizzati uno in ciascun angolo della zona libera ed uno dietro a ciascun</w:t>
      </w:r>
      <w:r>
        <w:rPr>
          <w:spacing w:val="-3"/>
        </w:rPr>
        <w:t> </w:t>
      </w:r>
      <w:r>
        <w:rPr/>
        <w:t>arbitro.</w:t>
      </w:r>
    </w:p>
    <w:p>
      <w:pPr>
        <w:spacing w:before="84"/>
        <w:ind w:left="71" w:right="0" w:firstLine="0"/>
        <w:jc w:val="left"/>
        <w:rPr>
          <w:sz w:val="16"/>
        </w:rPr>
      </w:pPr>
      <w:r>
        <w:rPr/>
        <w:br w:type="column"/>
      </w:r>
      <w:hyperlink w:history="true" w:anchor="_bookmark350">
        <w:r>
          <w:rPr>
            <w:color w:val="00AFEF"/>
            <w:sz w:val="16"/>
          </w:rPr>
          <w:t>3.1</w:t>
        </w:r>
      </w:hyperlink>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0"/>
        <w:rPr>
          <w:sz w:val="20"/>
        </w:rPr>
      </w:pPr>
    </w:p>
    <w:p>
      <w:pPr>
        <w:spacing w:before="0"/>
        <w:ind w:left="71" w:right="0" w:firstLine="0"/>
        <w:jc w:val="left"/>
        <w:rPr>
          <w:sz w:val="16"/>
        </w:rPr>
      </w:pPr>
      <w:hyperlink w:history="true" w:anchor="_bookmark727">
        <w:r>
          <w:rPr>
            <w:color w:val="00AFEF"/>
            <w:sz w:val="16"/>
          </w:rPr>
          <w:t>F. 10</w:t>
        </w:r>
      </w:hyperlink>
    </w:p>
    <w:p>
      <w:pPr>
        <w:spacing w:after="0"/>
        <w:jc w:val="left"/>
        <w:rPr>
          <w:sz w:val="16"/>
        </w:rPr>
        <w:sectPr>
          <w:type w:val="continuous"/>
          <w:pgSz w:w="11900" w:h="16840"/>
          <w:pgMar w:top="1600" w:bottom="280" w:left="1020" w:right="1000"/>
          <w:cols w:num="2" w:equalWidth="0">
            <w:col w:w="8339" w:space="40"/>
            <w:col w:w="1501"/>
          </w:cols>
        </w:sectPr>
      </w:pPr>
    </w:p>
    <w:p>
      <w:pPr>
        <w:pStyle w:val="BodyText"/>
        <w:spacing w:before="5"/>
        <w:rPr>
          <w:sz w:val="11"/>
        </w:rPr>
      </w:pPr>
    </w:p>
    <w:p>
      <w:pPr>
        <w:pStyle w:val="BodyText"/>
        <w:ind w:left="1266"/>
        <w:rPr>
          <w:sz w:val="20"/>
        </w:rPr>
      </w:pPr>
      <w:r>
        <w:rPr>
          <w:position w:val="0"/>
          <w:sz w:val="20"/>
        </w:rPr>
        <w:pict>
          <v:shape style="width:351.7pt;height:20pt;mso-position-horizontal-relative:char;mso-position-vertical-relative:line" type="#_x0000_t202" filled="false" stroked="true" strokeweight=".9pt" strokecolor="#00afef">
            <w10:anchorlock/>
            <v:textbox inset="0,0,0,0">
              <w:txbxContent>
                <w:p>
                  <w:pPr>
                    <w:spacing w:before="50"/>
                    <w:ind w:left="54" w:right="0" w:firstLine="0"/>
                    <w:jc w:val="left"/>
                    <w:rPr>
                      <w:b/>
                      <w:i/>
                      <w:sz w:val="24"/>
                    </w:rPr>
                  </w:pPr>
                  <w:r>
                    <w:rPr>
                      <w:b/>
                      <w:i/>
                      <w:sz w:val="24"/>
                    </w:rPr>
                    <w:t>Il sistema è applicato nei campionati FIPAV di serie “A”.</w:t>
                  </w:r>
                </w:p>
              </w:txbxContent>
            </v:textbox>
            <v:stroke linestyle="thinThin" dashstyle="solid"/>
          </v:shape>
        </w:pict>
      </w:r>
      <w:r>
        <w:rPr>
          <w:position w:val="0"/>
          <w:sz w:val="20"/>
        </w:rPr>
      </w:r>
    </w:p>
    <w:p>
      <w:pPr>
        <w:pStyle w:val="BodyText"/>
        <w:spacing w:before="8"/>
        <w:rPr>
          <w:sz w:val="20"/>
        </w:rPr>
      </w:pPr>
    </w:p>
    <w:p>
      <w:pPr>
        <w:spacing w:before="100"/>
        <w:ind w:left="1424" w:right="1464" w:firstLine="0"/>
        <w:jc w:val="center"/>
        <w:rPr>
          <w:b/>
          <w:i/>
          <w:sz w:val="32"/>
        </w:rPr>
      </w:pPr>
      <w:bookmarkStart w:name="Capitolo secondo – Partecipanti" w:id="723"/>
      <w:bookmarkEnd w:id="723"/>
      <w:r>
        <w:rPr/>
      </w:r>
      <w:bookmarkStart w:name="_bookmark352" w:id="724"/>
      <w:bookmarkEnd w:id="724"/>
      <w:r>
        <w:rPr/>
      </w:r>
      <w:r>
        <w:rPr>
          <w:b/>
          <w:i/>
          <w:sz w:val="32"/>
        </w:rPr>
        <w:t>CAPITOLO SECONDO – PARTECIPANTI</w:t>
      </w:r>
    </w:p>
    <w:p>
      <w:pPr>
        <w:pStyle w:val="BodyText"/>
        <w:spacing w:before="1"/>
        <w:rPr>
          <w:b/>
          <w:i/>
          <w:sz w:val="27"/>
        </w:rPr>
      </w:pPr>
      <w:r>
        <w:rPr/>
        <w:pict>
          <v:shape style="position:absolute;margin-left:56.700001pt;margin-top:16.960546pt;width:411.1pt;height:16.3pt;mso-position-horizontal-relative:page;mso-position-vertical-relative:paragraph;z-index:-250317824;mso-wrap-distance-left:0;mso-wrap-distance-right:0" type="#_x0000_t202" filled="true" fillcolor="#cee6f4" stroked="false">
            <v:textbox inset="0,0,0,0">
              <w:txbxContent>
                <w:p>
                  <w:pPr>
                    <w:tabs>
                      <w:tab w:pos="1135" w:val="left" w:leader="none"/>
                    </w:tabs>
                    <w:spacing w:line="325" w:lineRule="exact" w:before="1"/>
                    <w:ind w:left="1" w:right="0" w:firstLine="0"/>
                    <w:jc w:val="left"/>
                    <w:rPr>
                      <w:b/>
                      <w:sz w:val="28"/>
                    </w:rPr>
                  </w:pPr>
                  <w:bookmarkStart w:name="4. Squadre" w:id="725"/>
                  <w:bookmarkEnd w:id="725"/>
                  <w:r>
                    <w:rPr/>
                  </w:r>
                  <w:bookmarkStart w:name="_bookmark353" w:id="726"/>
                  <w:bookmarkEnd w:id="726"/>
                  <w:r>
                    <w:rPr/>
                  </w:r>
                  <w:r>
                    <w:rPr>
                      <w:b/>
                      <w:sz w:val="28"/>
                    </w:rPr>
                    <w:t>4</w:t>
                    <w:tab/>
                    <w:t>SQUADRE</w:t>
                  </w:r>
                </w:p>
              </w:txbxContent>
            </v:textbox>
            <v:fill type="solid"/>
            <w10:wrap type="topAndBottom"/>
          </v:shape>
        </w:pict>
      </w:r>
      <w:r>
        <w:rPr/>
        <w:pict>
          <v:shape style="position:absolute;margin-left:56.700001pt;margin-top:50.260548pt;width:411.1pt;height:13.9pt;mso-position-horizontal-relative:page;mso-position-vertical-relative:paragraph;z-index:-250316800;mso-wrap-distance-left:0;mso-wrap-distance-right:0" type="#_x0000_t202" filled="true" fillcolor="#e5e5ff" stroked="false">
            <v:textbox inset="0,0,0,0">
              <w:txbxContent>
                <w:p>
                  <w:pPr>
                    <w:tabs>
                      <w:tab w:pos="1135" w:val="left" w:leader="none"/>
                    </w:tabs>
                    <w:spacing w:line="277" w:lineRule="exact" w:before="0"/>
                    <w:ind w:left="1" w:right="0" w:firstLine="0"/>
                    <w:jc w:val="left"/>
                    <w:rPr>
                      <w:b/>
                      <w:i/>
                      <w:sz w:val="24"/>
                    </w:rPr>
                  </w:pPr>
                  <w:bookmarkStart w:name="4.1 Composizione della squadra" w:id="727"/>
                  <w:bookmarkEnd w:id="727"/>
                  <w:r>
                    <w:rPr/>
                  </w:r>
                  <w:bookmarkStart w:name="_bookmark354" w:id="728"/>
                  <w:bookmarkEnd w:id="728"/>
                  <w:r>
                    <w:rPr/>
                  </w:r>
                  <w:r>
                    <w:rPr>
                      <w:b/>
                      <w:i/>
                      <w:sz w:val="24"/>
                    </w:rPr>
                    <w:t>4.1</w:t>
                    <w:tab/>
                    <w:t>COMPOSIZIONE DELLA</w:t>
                  </w:r>
                  <w:r>
                    <w:rPr>
                      <w:b/>
                      <w:i/>
                      <w:spacing w:val="-8"/>
                      <w:sz w:val="24"/>
                    </w:rPr>
                    <w:t> </w:t>
                  </w:r>
                  <w:r>
                    <w:rPr>
                      <w:b/>
                      <w:i/>
                      <w:sz w:val="24"/>
                    </w:rPr>
                    <w:t>SQUADRA</w:t>
                  </w:r>
                </w:p>
              </w:txbxContent>
            </v:textbox>
            <v:fill type="solid"/>
            <w10:wrap type="topAndBottom"/>
          </v:shape>
        </w:pict>
      </w:r>
    </w:p>
    <w:p>
      <w:pPr>
        <w:pStyle w:val="BodyText"/>
        <w:spacing w:before="10"/>
        <w:rPr>
          <w:b/>
          <w:i/>
          <w:sz w:val="25"/>
        </w:rPr>
      </w:pPr>
    </w:p>
    <w:p>
      <w:pPr>
        <w:pStyle w:val="ListParagraph"/>
        <w:numPr>
          <w:ilvl w:val="2"/>
          <w:numId w:val="95"/>
        </w:numPr>
        <w:tabs>
          <w:tab w:pos="1249" w:val="left" w:leader="none"/>
          <w:tab w:pos="1250" w:val="left" w:leader="none"/>
        </w:tabs>
        <w:spacing w:line="240" w:lineRule="auto" w:before="97" w:after="0"/>
        <w:ind w:left="1250" w:right="1539" w:hanging="1134"/>
        <w:jc w:val="left"/>
        <w:rPr>
          <w:sz w:val="24"/>
        </w:rPr>
      </w:pPr>
      <w:bookmarkStart w:name="_bookmark355" w:id="729"/>
      <w:bookmarkEnd w:id="729"/>
      <w:r>
        <w:rPr/>
      </w:r>
      <w:bookmarkStart w:name="_bookmark355" w:id="730"/>
      <w:bookmarkEnd w:id="730"/>
      <w:r>
        <w:rPr>
          <w:spacing w:val="-5"/>
          <w:sz w:val="24"/>
        </w:rPr>
        <w:t>P</w:t>
      </w:r>
      <w:r>
        <w:rPr>
          <w:spacing w:val="-5"/>
          <w:sz w:val="24"/>
        </w:rPr>
        <w:t>er </w:t>
      </w:r>
      <w:r>
        <w:rPr>
          <w:sz w:val="24"/>
        </w:rPr>
        <w:t>la gara, una squadra si compone di un massimo di 12 giocato- ri,</w:t>
      </w:r>
      <w:r>
        <w:rPr>
          <w:spacing w:val="-2"/>
          <w:sz w:val="24"/>
        </w:rPr>
        <w:t> </w:t>
      </w:r>
      <w:r>
        <w:rPr>
          <w:sz w:val="24"/>
        </w:rPr>
        <w:t>più:</w:t>
      </w:r>
    </w:p>
    <w:p>
      <w:pPr>
        <w:pStyle w:val="ListParagraph"/>
        <w:numPr>
          <w:ilvl w:val="3"/>
          <w:numId w:val="95"/>
        </w:numPr>
        <w:tabs>
          <w:tab w:pos="1589" w:val="left" w:leader="none"/>
          <w:tab w:pos="1590" w:val="left" w:leader="none"/>
        </w:tabs>
        <w:spacing w:line="240" w:lineRule="auto" w:before="115" w:after="0"/>
        <w:ind w:left="1590" w:right="1539" w:hanging="340"/>
        <w:jc w:val="left"/>
        <w:rPr>
          <w:sz w:val="24"/>
        </w:rPr>
      </w:pPr>
      <w:r>
        <w:rPr/>
        <w:pict>
          <v:group style="position:absolute;margin-left:473.399994pt;margin-top:-80.882423pt;width:65.2pt;height:129.9pt;mso-position-horizontal-relative:page;mso-position-vertical-relative:paragraph;z-index:253002752" coordorigin="9468,-1618" coordsize="1304,2598">
            <v:rect style="position:absolute;left:9468;top:-1618;width:1304;height:2598" filled="true" fillcolor="#e5ffff" stroked="false">
              <v:fill type="solid"/>
            </v:rect>
            <v:shape style="position:absolute;left:9470;top:-556;width:580;height:186" type="#_x0000_t202" filled="false" stroked="false">
              <v:textbox inset="0,0,0,0">
                <w:txbxContent>
                  <w:p>
                    <w:pPr>
                      <w:spacing w:before="0"/>
                      <w:ind w:left="0" w:right="0" w:firstLine="0"/>
                      <w:jc w:val="left"/>
                      <w:rPr>
                        <w:sz w:val="16"/>
                      </w:rPr>
                    </w:pPr>
                    <w:hyperlink w:history="true" w:anchor="_bookmark376">
                      <w:r>
                        <w:rPr>
                          <w:color w:val="00AFEF"/>
                          <w:sz w:val="16"/>
                        </w:rPr>
                        <w:t>5.2</w:t>
                      </w:r>
                    </w:hyperlink>
                    <w:r>
                      <w:rPr>
                        <w:color w:val="00AFEF"/>
                        <w:sz w:val="16"/>
                      </w:rPr>
                      <w:t>, </w:t>
                    </w:r>
                    <w:hyperlink w:history="true" w:anchor="_bookmark385">
                      <w:r>
                        <w:rPr>
                          <w:color w:val="00AFEF"/>
                          <w:sz w:val="16"/>
                        </w:rPr>
                        <w:t>5.3</w:t>
                      </w:r>
                    </w:hyperlink>
                  </w:p>
                </w:txbxContent>
              </v:textbox>
              <w10:wrap type="none"/>
            </v:shape>
            <w10:wrap type="none"/>
          </v:group>
        </w:pict>
      </w:r>
      <w:r>
        <w:rPr>
          <w:sz w:val="24"/>
        </w:rPr>
        <w:t>staff tecnico: un allenatore e un massimo di 2 assistenti alle- natori;</w:t>
      </w:r>
    </w:p>
    <w:p>
      <w:pPr>
        <w:spacing w:after="0" w:line="240" w:lineRule="auto"/>
        <w:jc w:val="left"/>
        <w:rPr>
          <w:sz w:val="24"/>
        </w:rPr>
        <w:sectPr>
          <w:type w:val="continuous"/>
          <w:pgSz w:w="11900" w:h="16840"/>
          <w:pgMar w:top="1600" w:bottom="280" w:left="1020" w:right="1000"/>
        </w:sectPr>
      </w:pPr>
    </w:p>
    <w:p>
      <w:pPr>
        <w:pStyle w:val="BodyText"/>
        <w:spacing w:before="1"/>
        <w:rPr>
          <w:sz w:val="20"/>
        </w:rPr>
      </w:pPr>
      <w:r>
        <w:rPr/>
        <w:pict>
          <v:shape style="position:absolute;margin-left:473.399994pt;margin-top:85.099998pt;width:65.2pt;height:671.8pt;mso-position-horizontal-relative:page;mso-position-vertical-relative:page;z-index:253005824" type="#_x0000_t202" filled="true" fillcolor="#e5ffff" stroked="false">
            <v:textbox inset="0,0,0,0">
              <w:txbxContent>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spacing w:before="149"/>
                    <w:ind w:left="2" w:right="0" w:firstLine="0"/>
                    <w:jc w:val="left"/>
                    <w:rPr>
                      <w:sz w:val="16"/>
                    </w:rPr>
                  </w:pPr>
                  <w:hyperlink w:history="true" w:anchor="_bookmark404">
                    <w:r>
                      <w:rPr>
                        <w:color w:val="00AFEF"/>
                        <w:sz w:val="16"/>
                      </w:rPr>
                      <w:t>7.2.1</w:t>
                    </w:r>
                  </w:hyperlink>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0"/>
                    <w:rPr>
                      <w:sz w:val="15"/>
                    </w:rPr>
                  </w:pPr>
                </w:p>
                <w:p>
                  <w:pPr>
                    <w:spacing w:before="0"/>
                    <w:ind w:left="2" w:right="0" w:firstLine="0"/>
                    <w:jc w:val="left"/>
                    <w:rPr>
                      <w:sz w:val="16"/>
                    </w:rPr>
                  </w:pPr>
                  <w:hyperlink w:history="true" w:anchor="_bookmark576">
                    <w:r>
                      <w:rPr>
                        <w:color w:val="00AFEF"/>
                        <w:sz w:val="16"/>
                      </w:rPr>
                      <w:t>19.1.1</w:t>
                    </w:r>
                  </w:hyperlink>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9"/>
                    <w:rPr>
                      <w:sz w:val="18"/>
                    </w:rPr>
                  </w:pPr>
                </w:p>
                <w:p>
                  <w:pPr>
                    <w:spacing w:before="1"/>
                    <w:ind w:left="2" w:right="0" w:firstLine="0"/>
                    <w:jc w:val="left"/>
                    <w:rPr>
                      <w:sz w:val="16"/>
                    </w:rPr>
                  </w:pPr>
                  <w:hyperlink w:history="true" w:anchor="_bookmark368">
                    <w:r>
                      <w:rPr>
                        <w:color w:val="00AFEF"/>
                        <w:sz w:val="16"/>
                      </w:rPr>
                      <w:t>5.1</w:t>
                    </w:r>
                  </w:hyperlink>
                </w:p>
                <w:p>
                  <w:pPr>
                    <w:pStyle w:val="BodyText"/>
                    <w:rPr>
                      <w:sz w:val="18"/>
                    </w:rPr>
                  </w:pPr>
                </w:p>
                <w:p>
                  <w:pPr>
                    <w:pStyle w:val="BodyText"/>
                    <w:spacing w:before="8"/>
                    <w:rPr>
                      <w:sz w:val="23"/>
                    </w:rPr>
                  </w:pPr>
                </w:p>
                <w:p>
                  <w:pPr>
                    <w:spacing w:before="0"/>
                    <w:ind w:left="2" w:right="0" w:firstLine="0"/>
                    <w:jc w:val="left"/>
                    <w:rPr>
                      <w:sz w:val="16"/>
                    </w:rPr>
                  </w:pPr>
                  <w:hyperlink w:history="true" w:anchor="_bookmark324">
                    <w:r>
                      <w:rPr>
                        <w:color w:val="00AFEF"/>
                        <w:sz w:val="16"/>
                      </w:rPr>
                      <w:t>1</w:t>
                    </w:r>
                  </w:hyperlink>
                  <w:r>
                    <w:rPr>
                      <w:color w:val="00AFEF"/>
                      <w:sz w:val="16"/>
                    </w:rPr>
                    <w:t>, </w:t>
                  </w:r>
                  <w:hyperlink w:history="true" w:anchor="_bookmark355">
                    <w:r>
                      <w:rPr>
                        <w:color w:val="00AFEF"/>
                        <w:sz w:val="16"/>
                      </w:rPr>
                      <w:t>4.1.1</w:t>
                    </w:r>
                  </w:hyperlink>
                  <w:r>
                    <w:rPr>
                      <w:color w:val="00AFEF"/>
                      <w:sz w:val="16"/>
                    </w:rPr>
                    <w:t>, </w:t>
                  </w:r>
                  <w:hyperlink w:history="true" w:anchor="_bookmark369">
                    <w:r>
                      <w:rPr>
                        <w:color w:val="00AFEF"/>
                        <w:sz w:val="16"/>
                      </w:rPr>
                      <w:t>5.1.1</w:t>
                    </w:r>
                  </w:hyperlink>
                  <w:r>
                    <w:rPr>
                      <w:color w:val="00AFEF"/>
                      <w:sz w:val="16"/>
                    </w:rPr>
                    <w:t>,</w:t>
                  </w:r>
                </w:p>
                <w:p>
                  <w:pPr>
                    <w:spacing w:before="0"/>
                    <w:ind w:left="2" w:right="0" w:firstLine="0"/>
                    <w:jc w:val="left"/>
                    <w:rPr>
                      <w:sz w:val="16"/>
                    </w:rPr>
                  </w:pPr>
                  <w:hyperlink w:history="true" w:anchor="_bookmark378">
                    <w:r>
                      <w:rPr>
                        <w:color w:val="00AFEF"/>
                        <w:sz w:val="16"/>
                      </w:rPr>
                      <w:t>5.2.2</w:t>
                    </w:r>
                  </w:hyperlink>
                </w:p>
              </w:txbxContent>
            </v:textbox>
            <v:fill type="solid"/>
            <w10:wrap type="none"/>
          </v:shape>
        </w:pict>
      </w:r>
    </w:p>
    <w:p>
      <w:pPr>
        <w:pStyle w:val="ListParagraph"/>
        <w:numPr>
          <w:ilvl w:val="3"/>
          <w:numId w:val="95"/>
        </w:numPr>
        <w:tabs>
          <w:tab w:pos="1590" w:val="left" w:leader="none"/>
        </w:tabs>
        <w:spacing w:line="240" w:lineRule="auto" w:before="101" w:after="0"/>
        <w:ind w:left="1590" w:right="0" w:hanging="340"/>
        <w:jc w:val="both"/>
        <w:rPr>
          <w:sz w:val="24"/>
        </w:rPr>
      </w:pPr>
      <w:bookmarkStart w:name="_bookmark356" w:id="731"/>
      <w:bookmarkEnd w:id="731"/>
      <w:r>
        <w:rPr/>
      </w:r>
      <w:bookmarkStart w:name="_bookmark356" w:id="732"/>
      <w:bookmarkEnd w:id="732"/>
      <w:r>
        <w:rPr>
          <w:sz w:val="24"/>
        </w:rPr>
        <w:t>s</w:t>
      </w:r>
      <w:r>
        <w:rPr>
          <w:sz w:val="24"/>
        </w:rPr>
        <w:t>taff medico: un fisioterapista e un</w:t>
      </w:r>
      <w:r>
        <w:rPr>
          <w:spacing w:val="1"/>
          <w:sz w:val="24"/>
        </w:rPr>
        <w:t> </w:t>
      </w:r>
      <w:r>
        <w:rPr>
          <w:sz w:val="24"/>
        </w:rPr>
        <w:t>medico.</w:t>
      </w:r>
    </w:p>
    <w:p>
      <w:pPr>
        <w:pStyle w:val="BodyText"/>
        <w:spacing w:before="113"/>
        <w:ind w:left="1250" w:right="1543"/>
        <w:jc w:val="both"/>
      </w:pPr>
      <w:r>
        <w:rPr/>
        <w:t>Soltanto coloro iscritti a referto possono normalmente entrare nell’area di controllo e partecipare al riscaldamento ufficiale e alla gara.</w:t>
      </w:r>
    </w:p>
    <w:p>
      <w:pPr>
        <w:pStyle w:val="Heading5"/>
        <w:ind w:right="1539"/>
        <w:jc w:val="both"/>
      </w:pPr>
      <w:r>
        <w:rPr/>
        <w:t>Per le competizioni mondiali ed ufficiali FIVB </w:t>
      </w:r>
      <w:r>
        <w:rPr>
          <w:i/>
        </w:rPr>
        <w:t>seniores</w:t>
      </w:r>
      <w:r>
        <w:rPr/>
        <w:t>, posso- no essere registra</w:t>
      </w:r>
      <w:hyperlink w:history="true" w:anchor="_bookmark317">
        <w:r>
          <w:rPr/>
          <w:t>ti a referto e disputare la gar</w:t>
        </w:r>
      </w:hyperlink>
      <w:r>
        <w:rPr/>
        <w:t>a fino a 14 gio- catori.</w:t>
      </w:r>
    </w:p>
    <w:p>
      <w:pPr>
        <w:pStyle w:val="Heading5"/>
        <w:ind w:right="1544"/>
        <w:jc w:val="both"/>
      </w:pPr>
      <w:r>
        <w:rPr/>
        <w:t>I componenti dello staff in panchina (al massimo 5, compreso l’allenatore) sono scelti dall’allenatore medesimo, ma devono essere elencati a referto e registrati sul modello O-2bis.</w:t>
      </w:r>
    </w:p>
    <w:p>
      <w:pPr>
        <w:pStyle w:val="Heading5"/>
        <w:ind w:right="1539"/>
        <w:jc w:val="both"/>
      </w:pPr>
      <w:r>
        <w:rPr/>
        <w:t>Il dirigente accompagnatore, o l’addetto stampa, non può se- dere in panchina o dietro di essa nell’area di controllo.</w:t>
      </w:r>
    </w:p>
    <w:p>
      <w:pPr>
        <w:pStyle w:val="Heading5"/>
        <w:spacing w:before="113"/>
        <w:ind w:right="1539"/>
        <w:jc w:val="both"/>
      </w:pPr>
      <w:r>
        <w:rPr/>
        <w:t>Qualunque medico o fisioterapista utilizzato nelle competizio- ni mondiali ed ufficiali FIVB, deve far parte della delegazione ufficiale ed essere preventivamente accreditato dalla FIVB. Tuttavia, nelle competizioni </w:t>
      </w:r>
      <w:r>
        <w:rPr>
          <w:i/>
        </w:rPr>
        <w:t>seniores</w:t>
      </w:r>
      <w:r>
        <w:rPr/>
        <w:t>, se questi non sono in- clusi tra i partecipanti in panchina, devono sedere nei pressi delle barriere di delimitazione, all’interno dell’area di con- trollo, o in un apposito posto indicato nello specifico Manuale della Competizione, e possono intervenire solo se invitati da- gli arbitri in caso di emergenza sanitaria per i giocatori. Il fi- sioterapista (anche se non in panchina) può prestare la propria opera durante il riscaldamento fino all’inizio della sessione di riscaldamento ufficiale a rete.</w:t>
      </w:r>
    </w:p>
    <w:p>
      <w:pPr>
        <w:pStyle w:val="Heading5"/>
        <w:spacing w:before="118"/>
        <w:ind w:right="1558"/>
        <w:jc w:val="both"/>
      </w:pPr>
      <w:r>
        <w:rPr/>
        <w:pict>
          <v:shape style="position:absolute;margin-left:114.75pt;margin-top:40.817577pt;width:351.7pt;height:95.4pt;mso-position-horizontal-relative:page;mso-position-vertical-relative:paragraph;z-index:-250312704;mso-wrap-distance-left:0;mso-wrap-distance-right:0" type="#_x0000_t202" filled="false" stroked="true" strokeweight=".9pt" strokecolor="#00afef">
            <v:textbox inset="0,0,0,0">
              <w:txbxContent>
                <w:p>
                  <w:pPr>
                    <w:spacing w:before="50"/>
                    <w:ind w:left="54" w:right="78" w:firstLine="0"/>
                    <w:jc w:val="both"/>
                    <w:rPr>
                      <w:b/>
                      <w:i/>
                      <w:sz w:val="24"/>
                    </w:rPr>
                  </w:pPr>
                  <w:r>
                    <w:rPr>
                      <w:b/>
                      <w:i/>
                      <w:sz w:val="24"/>
                    </w:rPr>
                    <w:t>Nei campionati FIPAV, possono essere registrati a referto e </w:t>
                  </w:r>
                  <w:r>
                    <w:rPr>
                      <w:b/>
                      <w:i/>
                      <w:sz w:val="24"/>
                    </w:rPr>
                    <w:t>disputare la gara fino a 14 giocatori (compresi 2 Libero).</w:t>
                  </w:r>
                </w:p>
                <w:p>
                  <w:pPr>
                    <w:spacing w:before="115"/>
                    <w:ind w:left="54" w:right="47" w:firstLine="0"/>
                    <w:jc w:val="both"/>
                    <w:rPr>
                      <w:b/>
                      <w:i/>
                      <w:sz w:val="24"/>
                    </w:rPr>
                  </w:pPr>
                  <w:r>
                    <w:rPr>
                      <w:b/>
                      <w:i/>
                      <w:sz w:val="24"/>
                    </w:rPr>
                    <w:t>La presenza del secondo assistente allenatore è possibile </w:t>
                  </w:r>
                  <w:r>
                    <w:rPr>
                      <w:b/>
                      <w:i/>
                      <w:sz w:val="24"/>
                    </w:rPr>
                    <w:t>solo nei campionati di serie “A”; negli altri campionati, al suo posto può essere presente un dirigente accompagnato- re.</w:t>
                  </w:r>
                </w:p>
              </w:txbxContent>
            </v:textbox>
            <v:stroke linestyle="thinThin" dashstyle="solid"/>
            <w10:wrap type="topAndBottom"/>
          </v:shape>
        </w:pict>
      </w:r>
      <w:r>
        <w:rPr/>
        <w:t>Il Regolamento Ufficiale di ciascun evento sarà reperibile nello specifico Manuale della Competizione.</w:t>
      </w:r>
    </w:p>
    <w:p>
      <w:pPr>
        <w:pStyle w:val="ListParagraph"/>
        <w:numPr>
          <w:ilvl w:val="2"/>
          <w:numId w:val="95"/>
        </w:numPr>
        <w:tabs>
          <w:tab w:pos="1250" w:val="left" w:leader="none"/>
        </w:tabs>
        <w:spacing w:line="240" w:lineRule="auto" w:before="101" w:after="0"/>
        <w:ind w:left="1250" w:right="1541" w:hanging="1134"/>
        <w:jc w:val="both"/>
        <w:rPr>
          <w:sz w:val="24"/>
        </w:rPr>
      </w:pPr>
      <w:r>
        <w:rPr>
          <w:sz w:val="24"/>
        </w:rPr>
        <w:t>Uno dei giocatori è il </w:t>
      </w:r>
      <w:r>
        <w:rPr>
          <w:i/>
          <w:sz w:val="24"/>
        </w:rPr>
        <w:t>capitano della squadra</w:t>
      </w:r>
      <w:r>
        <w:rPr>
          <w:sz w:val="24"/>
        </w:rPr>
        <w:t>, che deve essere in- dicato sul referto di</w:t>
      </w:r>
      <w:r>
        <w:rPr>
          <w:spacing w:val="-1"/>
          <w:sz w:val="24"/>
        </w:rPr>
        <w:t> </w:t>
      </w:r>
      <w:r>
        <w:rPr>
          <w:sz w:val="24"/>
        </w:rPr>
        <w:t>gara.</w:t>
      </w:r>
    </w:p>
    <w:p>
      <w:pPr>
        <w:pStyle w:val="ListParagraph"/>
        <w:numPr>
          <w:ilvl w:val="2"/>
          <w:numId w:val="95"/>
        </w:numPr>
        <w:tabs>
          <w:tab w:pos="1250" w:val="left" w:leader="none"/>
        </w:tabs>
        <w:spacing w:line="240" w:lineRule="auto" w:before="115" w:after="0"/>
        <w:ind w:left="1250" w:right="1539" w:hanging="1134"/>
        <w:jc w:val="both"/>
        <w:rPr>
          <w:sz w:val="24"/>
        </w:rPr>
      </w:pPr>
      <w:r>
        <w:rPr/>
        <w:pict>
          <v:shape style="position:absolute;margin-left:114.75pt;margin-top:82.467583pt;width:351.7pt;height:48pt;mso-position-horizontal-relative:page;mso-position-vertical-relative:paragraph;z-index:-250311680;mso-wrap-distance-left:0;mso-wrap-distance-right:0" type="#_x0000_t202" filled="false" stroked="true" strokeweight=".9pt" strokecolor="#00afef">
            <v:textbox inset="0,0,0,0">
              <w:txbxContent>
                <w:p>
                  <w:pPr>
                    <w:spacing w:before="52"/>
                    <w:ind w:left="54" w:right="47" w:firstLine="0"/>
                    <w:jc w:val="both"/>
                    <w:rPr>
                      <w:b/>
                      <w:i/>
                      <w:sz w:val="24"/>
                    </w:rPr>
                  </w:pPr>
                  <w:r>
                    <w:rPr>
                      <w:b/>
                      <w:i/>
                      <w:sz w:val="24"/>
                    </w:rPr>
                    <w:t>Nei campionati FIPAV, dopo la consegna della lista dei par- </w:t>
                  </w:r>
                  <w:r>
                    <w:rPr>
                      <w:b/>
                      <w:i/>
                      <w:sz w:val="24"/>
                    </w:rPr>
                    <w:t>tecipanti alla gara (CAMP3), debitamente firmata, la com- posizione della squadra non può più essere modificata.</w:t>
                  </w:r>
                </w:p>
              </w:txbxContent>
            </v:textbox>
            <v:stroke linestyle="thinThin" dashstyle="solid"/>
            <w10:wrap type="topAndBottom"/>
          </v:shape>
        </w:pict>
      </w:r>
      <w:r>
        <w:rPr>
          <w:sz w:val="24"/>
        </w:rPr>
        <w:t>Soltanto i giocatori iscritti a referto possono entrare sul terreno di gioco e prendere parte alla gara. Una volta che l’allenatore e il capitano della squadra abbiano firmato il referto (o l’elenco dei partecipanti in caso di referto elettronico), i giocatori regi- strati non possono più essere</w:t>
      </w:r>
      <w:r>
        <w:rPr>
          <w:spacing w:val="-4"/>
          <w:sz w:val="24"/>
        </w:rPr>
        <w:t> </w:t>
      </w:r>
      <w:r>
        <w:rPr>
          <w:sz w:val="24"/>
        </w:rPr>
        <w:t>modificati.</w:t>
      </w:r>
    </w:p>
    <w:p>
      <w:pPr>
        <w:spacing w:after="0" w:line="240" w:lineRule="auto"/>
        <w:jc w:val="both"/>
        <w:rPr>
          <w:sz w:val="24"/>
        </w:rPr>
        <w:sectPr>
          <w:pgSz w:w="11900" w:h="16840"/>
          <w:pgMar w:header="1134" w:footer="1218" w:top="1360" w:bottom="1400" w:left="1020" w:right="1000"/>
        </w:sectPr>
      </w:pPr>
    </w:p>
    <w:p>
      <w:pPr>
        <w:pStyle w:val="BodyText"/>
        <w:spacing w:before="8"/>
        <w:rPr>
          <w:sz w:val="28"/>
        </w:rPr>
      </w:pPr>
      <w:r>
        <w:rPr/>
        <w:pict>
          <v:shape style="position:absolute;margin-left:473.399994pt;margin-top:85.099998pt;width:65.2pt;height:671.8pt;mso-position-horizontal-relative:page;mso-position-vertical-relative:page;z-index:253014016" type="#_x0000_t202" filled="true" fillcolor="#e5ffff" stroked="false">
            <v:textbox inset="0,0,0,0">
              <w:txbxContent>
                <w:p>
                  <w:pPr>
                    <w:pStyle w:val="BodyText"/>
                    <w:rPr>
                      <w:sz w:val="18"/>
                    </w:rPr>
                  </w:pPr>
                </w:p>
                <w:p>
                  <w:pPr>
                    <w:pStyle w:val="BodyText"/>
                    <w:spacing w:before="6"/>
                    <w:rPr>
                      <w:sz w:val="15"/>
                    </w:rPr>
                  </w:pPr>
                </w:p>
                <w:p>
                  <w:pPr>
                    <w:spacing w:before="0"/>
                    <w:ind w:left="2" w:right="0" w:firstLine="0"/>
                    <w:jc w:val="left"/>
                    <w:rPr>
                      <w:sz w:val="16"/>
                    </w:rPr>
                  </w:pPr>
                  <w:hyperlink w:history="true" w:anchor="_bookmark339">
                    <w:r>
                      <w:rPr>
                        <w:color w:val="00AFEF"/>
                        <w:sz w:val="16"/>
                      </w:rPr>
                      <w:t>1.4.5</w:t>
                    </w:r>
                  </w:hyperlink>
                  <w:r>
                    <w:rPr>
                      <w:color w:val="00AFEF"/>
                      <w:sz w:val="16"/>
                    </w:rPr>
                    <w:t>, </w:t>
                  </w:r>
                  <w:hyperlink w:history="true" w:anchor="_bookmark379">
                    <w:r>
                      <w:rPr>
                        <w:color w:val="00AFEF"/>
                        <w:sz w:val="16"/>
                      </w:rPr>
                      <w:t>5.2.3</w:t>
                    </w:r>
                  </w:hyperlink>
                  <w:r>
                    <w:rPr>
                      <w:color w:val="00AFEF"/>
                      <w:sz w:val="16"/>
                    </w:rPr>
                    <w:t>,</w:t>
                  </w:r>
                </w:p>
                <w:p>
                  <w:pPr>
                    <w:spacing w:before="1"/>
                    <w:ind w:left="2" w:right="0" w:firstLine="0"/>
                    <w:jc w:val="left"/>
                    <w:rPr>
                      <w:sz w:val="16"/>
                    </w:rPr>
                  </w:pPr>
                  <w:hyperlink w:history="true" w:anchor="_bookmark409">
                    <w:r>
                      <w:rPr>
                        <w:color w:val="00AFEF"/>
                        <w:sz w:val="16"/>
                      </w:rPr>
                      <w:t>7.3.3</w:t>
                    </w:r>
                  </w:hyperlink>
                </w:p>
                <w:p>
                  <w:pPr>
                    <w:pStyle w:val="BodyText"/>
                    <w:rPr>
                      <w:sz w:val="18"/>
                    </w:rPr>
                  </w:pPr>
                </w:p>
                <w:p>
                  <w:pPr>
                    <w:pStyle w:val="BodyText"/>
                    <w:rPr>
                      <w:sz w:val="18"/>
                    </w:rPr>
                  </w:pPr>
                </w:p>
                <w:p>
                  <w:pPr>
                    <w:pStyle w:val="BodyText"/>
                    <w:rPr>
                      <w:sz w:val="18"/>
                    </w:rPr>
                  </w:pPr>
                </w:p>
                <w:p>
                  <w:pPr>
                    <w:pStyle w:val="BodyText"/>
                    <w:spacing w:before="10"/>
                    <w:rPr>
                      <w:sz w:val="19"/>
                    </w:rPr>
                  </w:pPr>
                </w:p>
                <w:p>
                  <w:pPr>
                    <w:spacing w:before="0"/>
                    <w:ind w:left="2" w:right="0" w:firstLine="0"/>
                    <w:jc w:val="left"/>
                    <w:rPr>
                      <w:sz w:val="16"/>
                    </w:rPr>
                  </w:pPr>
                  <w:hyperlink w:history="true" w:anchor="_bookmark705">
                    <w:r>
                      <w:rPr>
                        <w:color w:val="00AFEF"/>
                        <w:sz w:val="16"/>
                      </w:rPr>
                      <w:t>F. 1</w:t>
                    </w:r>
                  </w:hyperlink>
                </w:p>
                <w:p>
                  <w:pPr>
                    <w:pStyle w:val="BodyText"/>
                    <w:rPr>
                      <w:sz w:val="18"/>
                    </w:rPr>
                  </w:pPr>
                </w:p>
                <w:p>
                  <w:pPr>
                    <w:pStyle w:val="BodyText"/>
                    <w:spacing w:before="8"/>
                    <w:rPr>
                      <w:sz w:val="23"/>
                    </w:rPr>
                  </w:pPr>
                </w:p>
                <w:p>
                  <w:pPr>
                    <w:spacing w:before="0"/>
                    <w:ind w:left="2" w:right="0" w:firstLine="0"/>
                    <w:jc w:val="left"/>
                    <w:rPr>
                      <w:sz w:val="16"/>
                    </w:rPr>
                  </w:pPr>
                  <w:hyperlink w:history="true" w:anchor="_bookmark355">
                    <w:r>
                      <w:rPr>
                        <w:color w:val="00AFEF"/>
                        <w:sz w:val="16"/>
                      </w:rPr>
                      <w:t>4.1.1</w:t>
                    </w:r>
                  </w:hyperlink>
                  <w:r>
                    <w:rPr>
                      <w:color w:val="00AFEF"/>
                      <w:sz w:val="16"/>
                    </w:rPr>
                    <w:t>, </w:t>
                  </w:r>
                  <w:hyperlink w:history="true" w:anchor="_bookmark403">
                    <w:r>
                      <w:rPr>
                        <w:color w:val="00AFEF"/>
                        <w:sz w:val="16"/>
                      </w:rPr>
                      <w:t>7.2</w:t>
                    </w:r>
                  </w:hyperlink>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8"/>
                    <w:rPr>
                      <w:sz w:val="15"/>
                    </w:rPr>
                  </w:pPr>
                </w:p>
                <w:p>
                  <w:pPr>
                    <w:spacing w:before="0"/>
                    <w:ind w:left="2" w:right="0" w:firstLine="0"/>
                    <w:jc w:val="left"/>
                    <w:rPr>
                      <w:sz w:val="16"/>
                    </w:rPr>
                  </w:pPr>
                  <w:hyperlink w:history="true" w:anchor="_bookmark339">
                    <w:r>
                      <w:rPr>
                        <w:color w:val="00AFEF"/>
                        <w:sz w:val="16"/>
                      </w:rPr>
                      <w:t>1.4.5</w:t>
                    </w:r>
                  </w:hyperlink>
                  <w:r>
                    <w:rPr>
                      <w:color w:val="00AFEF"/>
                      <w:sz w:val="16"/>
                    </w:rPr>
                    <w:t>, </w:t>
                  </w:r>
                  <w:hyperlink w:history="true" w:anchor="_bookmark432">
                    <w:r>
                      <w:rPr>
                        <w:color w:val="00AFEF"/>
                        <w:sz w:val="16"/>
                      </w:rPr>
                      <w:t>8.1</w:t>
                    </w:r>
                  </w:hyperlink>
                  <w:r>
                    <w:rPr>
                      <w:color w:val="00AFEF"/>
                      <w:sz w:val="16"/>
                    </w:rPr>
                    <w:t>; </w:t>
                  </w:r>
                  <w:hyperlink w:history="true" w:anchor="_bookmark705">
                    <w:r>
                      <w:rPr>
                        <w:color w:val="00AFEF"/>
                        <w:sz w:val="16"/>
                      </w:rPr>
                      <w:t>F. 1</w:t>
                    </w:r>
                  </w:hyperlink>
                </w:p>
                <w:p>
                  <w:pPr>
                    <w:pStyle w:val="BodyText"/>
                    <w:spacing w:before="9"/>
                    <w:rPr>
                      <w:sz w:val="17"/>
                    </w:rPr>
                  </w:pPr>
                </w:p>
                <w:p>
                  <w:pPr>
                    <w:spacing w:before="0"/>
                    <w:ind w:left="2" w:right="0" w:firstLine="0"/>
                    <w:jc w:val="left"/>
                    <w:rPr>
                      <w:sz w:val="16"/>
                    </w:rPr>
                  </w:pPr>
                  <w:hyperlink w:history="true" w:anchor="_bookmark333">
                    <w:r>
                      <w:rPr>
                        <w:color w:val="00AFEF"/>
                        <w:sz w:val="16"/>
                      </w:rPr>
                      <w:t>1.3.3</w:t>
                    </w:r>
                  </w:hyperlink>
                  <w:r>
                    <w:rPr>
                      <w:color w:val="00AFEF"/>
                      <w:sz w:val="16"/>
                    </w:rPr>
                    <w:t>, </w:t>
                  </w:r>
                  <w:hyperlink w:history="true" w:anchor="_bookmark536">
                    <w:r>
                      <w:rPr>
                        <w:color w:val="00AFEF"/>
                        <w:sz w:val="16"/>
                      </w:rPr>
                      <w:t>15.4</w:t>
                    </w:r>
                  </w:hyperlink>
                </w:p>
                <w:p>
                  <w:pPr>
                    <w:pStyle w:val="BodyText"/>
                    <w:rPr>
                      <w:sz w:val="18"/>
                    </w:rPr>
                  </w:pPr>
                </w:p>
                <w:p>
                  <w:pPr>
                    <w:pStyle w:val="BodyText"/>
                    <w:spacing w:before="8"/>
                    <w:rPr>
                      <w:sz w:val="23"/>
                    </w:rPr>
                  </w:pPr>
                </w:p>
                <w:p>
                  <w:pPr>
                    <w:spacing w:before="0"/>
                    <w:ind w:left="2" w:right="0" w:firstLine="0"/>
                    <w:jc w:val="left"/>
                    <w:rPr>
                      <w:sz w:val="16"/>
                    </w:rPr>
                  </w:pPr>
                  <w:hyperlink w:history="true" w:anchor="_bookmark570">
                    <w:r>
                      <w:rPr>
                        <w:color w:val="00AFEF"/>
                        <w:sz w:val="16"/>
                      </w:rPr>
                      <w:t>18.1</w:t>
                    </w:r>
                  </w:hyperlink>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spacing w:before="104"/>
                    <w:ind w:left="2" w:right="0" w:firstLine="0"/>
                    <w:jc w:val="left"/>
                    <w:rPr>
                      <w:sz w:val="16"/>
                    </w:rPr>
                  </w:pPr>
                  <w:hyperlink w:history="true" w:anchor="_bookmark354">
                    <w:r>
                      <w:rPr>
                        <w:color w:val="00AFEF"/>
                        <w:sz w:val="16"/>
                      </w:rPr>
                      <w:t>4.1</w:t>
                    </w:r>
                  </w:hyperlink>
                  <w:r>
                    <w:rPr>
                      <w:color w:val="00AFEF"/>
                      <w:sz w:val="16"/>
                    </w:rPr>
                    <w:t>, </w:t>
                  </w:r>
                  <w:hyperlink w:history="true" w:anchor="_bookmark579">
                    <w:r>
                      <w:rPr>
                        <w:color w:val="00AFEF"/>
                        <w:sz w:val="16"/>
                      </w:rPr>
                      <w:t>19.2</w:t>
                    </w:r>
                  </w:hyperlink>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8"/>
                    <w:rPr>
                      <w:sz w:val="19"/>
                    </w:rPr>
                  </w:pPr>
                </w:p>
                <w:p>
                  <w:pPr>
                    <w:spacing w:before="0"/>
                    <w:ind w:left="2" w:right="0" w:firstLine="0"/>
                    <w:jc w:val="left"/>
                    <w:rPr>
                      <w:sz w:val="16"/>
                    </w:rPr>
                  </w:pPr>
                  <w:hyperlink w:history="true" w:anchor="_bookmark368">
                    <w:r>
                      <w:rPr>
                        <w:color w:val="00AFEF"/>
                        <w:sz w:val="16"/>
                      </w:rPr>
                      <w:t>5.1</w:t>
                    </w:r>
                  </w:hyperlink>
                </w:p>
              </w:txbxContent>
            </v:textbox>
            <v:fill type="solid"/>
            <w10:wrap type="none"/>
          </v:shape>
        </w:pict>
      </w:r>
    </w:p>
    <w:p>
      <w:pPr>
        <w:pStyle w:val="BodyText"/>
        <w:ind w:left="114"/>
        <w:rPr>
          <w:sz w:val="20"/>
        </w:rPr>
      </w:pPr>
      <w:r>
        <w:rPr>
          <w:sz w:val="20"/>
        </w:rPr>
        <w:pict>
          <v:group style="width:411.1pt;height:14pt;mso-position-horizontal-relative:char;mso-position-vertical-relative:line" coordorigin="0,0" coordsize="8222,280">
            <v:rect style="position:absolute;left:0;top:0;width:8222;height:280" filled="true" fillcolor="#e5e5ff" stroked="false">
              <v:fill type="solid"/>
            </v:rect>
            <v:shape style="position:absolute;left:2;top:0;width:389;height:279" type="#_x0000_t202" filled="false" stroked="false">
              <v:textbox inset="0,0,0,0">
                <w:txbxContent>
                  <w:p>
                    <w:pPr>
                      <w:spacing w:before="0"/>
                      <w:ind w:left="0" w:right="0" w:firstLine="0"/>
                      <w:jc w:val="left"/>
                      <w:rPr>
                        <w:b/>
                        <w:i/>
                        <w:sz w:val="24"/>
                      </w:rPr>
                    </w:pPr>
                    <w:bookmarkStart w:name="4.2 Posizione della squadra" w:id="733"/>
                    <w:bookmarkEnd w:id="733"/>
                    <w:r>
                      <w:rPr/>
                    </w:r>
                    <w:bookmarkStart w:name="_bookmark357" w:id="734"/>
                    <w:bookmarkEnd w:id="734"/>
                    <w:r>
                      <w:rPr/>
                    </w:r>
                    <w:bookmarkStart w:name="_bookmark358" w:id="735"/>
                    <w:bookmarkEnd w:id="735"/>
                    <w:r>
                      <w:rPr/>
                    </w:r>
                    <w:r>
                      <w:rPr>
                        <w:b/>
                        <w:i/>
                        <w:sz w:val="24"/>
                      </w:rPr>
                      <w:t>4.2</w:t>
                    </w:r>
                  </w:p>
                </w:txbxContent>
              </v:textbox>
              <w10:wrap type="none"/>
            </v:shape>
            <v:shape style="position:absolute;left:1136;top:0;width:3088;height:279" type="#_x0000_t202" filled="false" stroked="false">
              <v:textbox inset="0,0,0,0">
                <w:txbxContent>
                  <w:p>
                    <w:pPr>
                      <w:spacing w:before="0"/>
                      <w:ind w:left="0" w:right="0" w:firstLine="0"/>
                      <w:jc w:val="left"/>
                      <w:rPr>
                        <w:b/>
                        <w:i/>
                        <w:sz w:val="24"/>
                      </w:rPr>
                    </w:pPr>
                    <w:r>
                      <w:rPr>
                        <w:b/>
                        <w:i/>
                        <w:sz w:val="24"/>
                      </w:rPr>
                      <w:t>POSIZIONE DELLA SQUADRA</w:t>
                    </w:r>
                  </w:p>
                </w:txbxContent>
              </v:textbox>
              <w10:wrap type="none"/>
            </v:shape>
          </v:group>
        </w:pict>
      </w:r>
      <w:r>
        <w:rPr>
          <w:sz w:val="20"/>
        </w:rPr>
      </w:r>
    </w:p>
    <w:p>
      <w:pPr>
        <w:pStyle w:val="ListParagraph"/>
        <w:numPr>
          <w:ilvl w:val="2"/>
          <w:numId w:val="96"/>
        </w:numPr>
        <w:tabs>
          <w:tab w:pos="1250" w:val="left" w:leader="none"/>
        </w:tabs>
        <w:spacing w:line="240" w:lineRule="auto" w:before="82" w:after="0"/>
        <w:ind w:left="1250" w:right="1537" w:hanging="1134"/>
        <w:jc w:val="both"/>
        <w:rPr>
          <w:sz w:val="24"/>
        </w:rPr>
      </w:pPr>
      <w:bookmarkStart w:name="_bookmark359" w:id="736"/>
      <w:bookmarkEnd w:id="736"/>
      <w:r>
        <w:rPr/>
      </w:r>
      <w:bookmarkStart w:name="_bookmark359" w:id="737"/>
      <w:bookmarkEnd w:id="737"/>
      <w:r>
        <w:rPr>
          <w:sz w:val="24"/>
        </w:rPr>
        <w:t>I</w:t>
      </w:r>
      <w:r>
        <w:rPr>
          <w:sz w:val="24"/>
        </w:rPr>
        <w:t> giocatori non in gioco devono stare seduti sulla propria panchi- na o sostare nella propria area di riscaldamento. </w:t>
      </w:r>
      <w:r>
        <w:rPr>
          <w:spacing w:val="-3"/>
          <w:sz w:val="24"/>
        </w:rPr>
        <w:t>L’allenatore </w:t>
      </w:r>
      <w:r>
        <w:rPr>
          <w:sz w:val="24"/>
        </w:rPr>
        <w:t>e gli altri componenti della squadra siedono sulla panchina, ma possono temporaneamente</w:t>
      </w:r>
      <w:r>
        <w:rPr>
          <w:spacing w:val="-2"/>
          <w:sz w:val="24"/>
        </w:rPr>
        <w:t> </w:t>
      </w:r>
      <w:r>
        <w:rPr>
          <w:sz w:val="24"/>
        </w:rPr>
        <w:t>alzarsi.</w:t>
      </w:r>
    </w:p>
    <w:p>
      <w:pPr>
        <w:pStyle w:val="BodyText"/>
        <w:spacing w:before="114"/>
        <w:ind w:left="1250" w:right="1541"/>
        <w:jc w:val="both"/>
      </w:pPr>
      <w:r>
        <w:rPr/>
        <w:t>Le panchine delle squadre sono localizzate accanto al tavolo del segnapunti, fuori della zona libera.</w:t>
      </w:r>
    </w:p>
    <w:p>
      <w:pPr>
        <w:pStyle w:val="ListParagraph"/>
        <w:numPr>
          <w:ilvl w:val="2"/>
          <w:numId w:val="96"/>
        </w:numPr>
        <w:tabs>
          <w:tab w:pos="1250" w:val="left" w:leader="none"/>
        </w:tabs>
        <w:spacing w:line="240" w:lineRule="auto" w:before="114" w:after="0"/>
        <w:ind w:left="1250" w:right="1542" w:hanging="1134"/>
        <w:jc w:val="both"/>
        <w:rPr>
          <w:sz w:val="24"/>
        </w:rPr>
      </w:pPr>
      <w:r>
        <w:rPr>
          <w:sz w:val="24"/>
        </w:rPr>
        <w:t>Soltanto i componenti della squadra sono autorizzati a entrare nell’area di gioco, a sedere sulla panchina durante la gara ed a partecipare al riscaldamento</w:t>
      </w:r>
      <w:r>
        <w:rPr>
          <w:spacing w:val="-3"/>
          <w:sz w:val="24"/>
        </w:rPr>
        <w:t> </w:t>
      </w:r>
      <w:r>
        <w:rPr>
          <w:sz w:val="24"/>
        </w:rPr>
        <w:t>ufficiale.</w:t>
      </w:r>
    </w:p>
    <w:p>
      <w:pPr>
        <w:pStyle w:val="ListParagraph"/>
        <w:numPr>
          <w:ilvl w:val="2"/>
          <w:numId w:val="96"/>
        </w:numPr>
        <w:tabs>
          <w:tab w:pos="1250" w:val="left" w:leader="none"/>
        </w:tabs>
        <w:spacing w:line="240" w:lineRule="auto" w:before="114" w:after="0"/>
        <w:ind w:left="1250" w:right="1539" w:hanging="1134"/>
        <w:jc w:val="both"/>
        <w:rPr>
          <w:sz w:val="24"/>
        </w:rPr>
      </w:pPr>
      <w:bookmarkStart w:name="_bookmark360" w:id="738"/>
      <w:bookmarkEnd w:id="738"/>
      <w:r>
        <w:rPr/>
      </w:r>
      <w:bookmarkStart w:name="_bookmark360" w:id="739"/>
      <w:bookmarkEnd w:id="739"/>
      <w:r>
        <w:rPr>
          <w:sz w:val="24"/>
        </w:rPr>
        <w:t>I</w:t>
      </w:r>
      <w:r>
        <w:rPr>
          <w:sz w:val="24"/>
        </w:rPr>
        <w:t> giocatori non in campo possono riscaldarsi senza palloni come segue:</w:t>
      </w:r>
    </w:p>
    <w:p>
      <w:pPr>
        <w:pStyle w:val="ListParagraph"/>
        <w:numPr>
          <w:ilvl w:val="3"/>
          <w:numId w:val="96"/>
        </w:numPr>
        <w:tabs>
          <w:tab w:pos="1250" w:val="left" w:leader="none"/>
        </w:tabs>
        <w:spacing w:line="240" w:lineRule="auto" w:before="113" w:after="0"/>
        <w:ind w:left="1250" w:right="0" w:hanging="1135"/>
        <w:jc w:val="both"/>
        <w:rPr>
          <w:sz w:val="24"/>
        </w:rPr>
      </w:pPr>
      <w:bookmarkStart w:name="_bookmark361" w:id="740"/>
      <w:bookmarkEnd w:id="740"/>
      <w:r>
        <w:rPr/>
      </w:r>
      <w:bookmarkStart w:name="_bookmark361" w:id="741"/>
      <w:bookmarkEnd w:id="741"/>
      <w:r>
        <w:rPr>
          <w:sz w:val="24"/>
        </w:rPr>
        <w:t>d</w:t>
      </w:r>
      <w:r>
        <w:rPr>
          <w:sz w:val="24"/>
        </w:rPr>
        <w:t>urante il gioco, nelle aree di riscaldamento;</w:t>
      </w:r>
    </w:p>
    <w:p>
      <w:pPr>
        <w:pStyle w:val="ListParagraph"/>
        <w:numPr>
          <w:ilvl w:val="3"/>
          <w:numId w:val="96"/>
        </w:numPr>
        <w:tabs>
          <w:tab w:pos="1250" w:val="left" w:leader="none"/>
        </w:tabs>
        <w:spacing w:line="240" w:lineRule="auto" w:before="113" w:after="0"/>
        <w:ind w:left="1250" w:right="1541" w:hanging="1134"/>
        <w:jc w:val="both"/>
        <w:rPr>
          <w:sz w:val="24"/>
        </w:rPr>
      </w:pPr>
      <w:r>
        <w:rPr>
          <w:sz w:val="24"/>
        </w:rPr>
        <w:t>durante i tempi di riposo, nella zona libera dietro il proprio cam- po.</w:t>
      </w:r>
    </w:p>
    <w:p>
      <w:pPr>
        <w:pStyle w:val="ListParagraph"/>
        <w:numPr>
          <w:ilvl w:val="2"/>
          <w:numId w:val="96"/>
        </w:numPr>
        <w:tabs>
          <w:tab w:pos="1250" w:val="left" w:leader="none"/>
        </w:tabs>
        <w:spacing w:line="240" w:lineRule="auto" w:before="115" w:after="0"/>
        <w:ind w:left="1250" w:right="1540" w:hanging="1134"/>
        <w:jc w:val="both"/>
        <w:rPr>
          <w:sz w:val="24"/>
        </w:rPr>
      </w:pPr>
      <w:bookmarkStart w:name="_bookmark362" w:id="742"/>
      <w:bookmarkEnd w:id="742"/>
      <w:r>
        <w:rPr/>
      </w:r>
      <w:bookmarkStart w:name="_bookmark362" w:id="743"/>
      <w:bookmarkEnd w:id="743"/>
      <w:r>
        <w:rPr>
          <w:sz w:val="24"/>
        </w:rPr>
        <w:t>N</w:t>
      </w:r>
      <w:r>
        <w:rPr>
          <w:sz w:val="24"/>
        </w:rPr>
        <w:t>egli intervalli tra i set, i giocatori possono scaldarsi con i palloni nella propria zona</w:t>
      </w:r>
      <w:r>
        <w:rPr>
          <w:spacing w:val="1"/>
          <w:sz w:val="24"/>
        </w:rPr>
        <w:t> </w:t>
      </w:r>
      <w:r>
        <w:rPr>
          <w:sz w:val="24"/>
        </w:rPr>
        <w:t>libera.</w:t>
      </w:r>
    </w:p>
    <w:p>
      <w:pPr>
        <w:pStyle w:val="BodyText"/>
        <w:spacing w:before="10"/>
        <w:rPr>
          <w:sz w:val="25"/>
        </w:rPr>
      </w:pPr>
      <w:r>
        <w:rPr/>
        <w:pict>
          <v:group style="position:absolute;margin-left:56.700001pt;margin-top:17.012501pt;width:411.1pt;height:14pt;mso-position-horizontal-relative:page;mso-position-vertical-relative:paragraph;z-index:-250304512;mso-wrap-distance-left:0;mso-wrap-distance-right:0" coordorigin="1134,340" coordsize="8222,280">
            <v:rect style="position:absolute;left:1134;top:340;width:8222;height:280" filled="true" fillcolor="#e5e5ff" stroked="false">
              <v:fill type="solid"/>
            </v:rect>
            <v:shape style="position:absolute;left:1136;top:340;width:389;height:279" type="#_x0000_t202" filled="false" stroked="false">
              <v:textbox inset="0,0,0,0">
                <w:txbxContent>
                  <w:p>
                    <w:pPr>
                      <w:spacing w:before="0"/>
                      <w:ind w:left="0" w:right="0" w:firstLine="0"/>
                      <w:jc w:val="left"/>
                      <w:rPr>
                        <w:b/>
                        <w:i/>
                        <w:sz w:val="24"/>
                      </w:rPr>
                    </w:pPr>
                    <w:bookmarkStart w:name="4.3 Equipaggiamento" w:id="744"/>
                    <w:bookmarkEnd w:id="744"/>
                    <w:r>
                      <w:rPr/>
                    </w:r>
                    <w:bookmarkStart w:name="_bookmark363" w:id="745"/>
                    <w:bookmarkEnd w:id="745"/>
                    <w:r>
                      <w:rPr/>
                    </w:r>
                    <w:r>
                      <w:rPr>
                        <w:b/>
                        <w:i/>
                        <w:sz w:val="24"/>
                      </w:rPr>
                      <w:t>4.3</w:t>
                    </w:r>
                  </w:p>
                </w:txbxContent>
              </v:textbox>
              <w10:wrap type="none"/>
            </v:shape>
            <v:shape style="position:absolute;left:2270;top:340;width:2178;height:279" type="#_x0000_t202" filled="false" stroked="false">
              <v:textbox inset="0,0,0,0">
                <w:txbxContent>
                  <w:p>
                    <w:pPr>
                      <w:spacing w:before="0"/>
                      <w:ind w:left="0" w:right="0" w:firstLine="0"/>
                      <w:jc w:val="left"/>
                      <w:rPr>
                        <w:b/>
                        <w:i/>
                        <w:sz w:val="24"/>
                      </w:rPr>
                    </w:pPr>
                    <w:r>
                      <w:rPr>
                        <w:b/>
                        <w:i/>
                        <w:spacing w:val="-4"/>
                        <w:sz w:val="24"/>
                      </w:rPr>
                      <w:t>EQUIPAGGIAMENTO</w:t>
                    </w:r>
                  </w:p>
                </w:txbxContent>
              </v:textbox>
              <w10:wrap type="none"/>
            </v:shape>
            <w10:wrap type="topAndBottom"/>
          </v:group>
        </w:pict>
      </w:r>
    </w:p>
    <w:p>
      <w:pPr>
        <w:pStyle w:val="BodyText"/>
        <w:spacing w:before="83"/>
        <w:ind w:left="1250" w:right="1550"/>
        <w:jc w:val="both"/>
      </w:pPr>
      <w:r>
        <w:rPr>
          <w:spacing w:val="-3"/>
        </w:rPr>
        <w:t>L’equipaggiamento </w:t>
      </w:r>
      <w:r>
        <w:rPr/>
        <w:t>dei giocatori si compone di una maglia, di pantaloncini, di calzini (la </w:t>
      </w:r>
      <w:r>
        <w:rPr>
          <w:i/>
        </w:rPr>
        <w:t>divisa</w:t>
      </w:r>
      <w:r>
        <w:rPr/>
        <w:t>) e di scarpe</w:t>
      </w:r>
      <w:r>
        <w:rPr>
          <w:spacing w:val="-9"/>
        </w:rPr>
        <w:t> </w:t>
      </w:r>
      <w:r>
        <w:rPr/>
        <w:t>sportive.</w:t>
      </w:r>
    </w:p>
    <w:p>
      <w:pPr>
        <w:pStyle w:val="ListParagraph"/>
        <w:numPr>
          <w:ilvl w:val="2"/>
          <w:numId w:val="97"/>
        </w:numPr>
        <w:tabs>
          <w:tab w:pos="1250" w:val="left" w:leader="none"/>
        </w:tabs>
        <w:spacing w:line="240" w:lineRule="auto" w:before="113" w:after="0"/>
        <w:ind w:left="1250" w:right="1540" w:hanging="1134"/>
        <w:jc w:val="both"/>
        <w:rPr>
          <w:sz w:val="24"/>
        </w:rPr>
      </w:pPr>
      <w:r>
        <w:rPr>
          <w:sz w:val="24"/>
        </w:rPr>
        <w:t>Il colore ed il modello di maglie, pantaloncini e calzini devono essere uniformi per tutta la squadra (ad eccezione dei Libero). Le divise devono essere</w:t>
      </w:r>
      <w:r>
        <w:rPr>
          <w:spacing w:val="-7"/>
          <w:sz w:val="24"/>
        </w:rPr>
        <w:t> </w:t>
      </w:r>
      <w:r>
        <w:rPr>
          <w:sz w:val="24"/>
        </w:rPr>
        <w:t>pulite.</w:t>
      </w:r>
    </w:p>
    <w:p>
      <w:pPr>
        <w:pStyle w:val="ListParagraph"/>
        <w:numPr>
          <w:ilvl w:val="2"/>
          <w:numId w:val="97"/>
        </w:numPr>
        <w:tabs>
          <w:tab w:pos="1250" w:val="left" w:leader="none"/>
        </w:tabs>
        <w:spacing w:line="240" w:lineRule="auto" w:before="114" w:after="0"/>
        <w:ind w:left="1250" w:right="1550" w:hanging="1134"/>
        <w:jc w:val="both"/>
        <w:rPr>
          <w:sz w:val="24"/>
        </w:rPr>
      </w:pPr>
      <w:r>
        <w:rPr>
          <w:sz w:val="24"/>
        </w:rPr>
        <w:t>Le scarpe devono essere leggere e flessibili, con suole in gomma o in materiale composito, senza</w:t>
      </w:r>
      <w:r>
        <w:rPr>
          <w:spacing w:val="1"/>
          <w:sz w:val="24"/>
        </w:rPr>
        <w:t> </w:t>
      </w:r>
      <w:r>
        <w:rPr>
          <w:sz w:val="24"/>
        </w:rPr>
        <w:t>tacchi.</w:t>
      </w:r>
    </w:p>
    <w:p>
      <w:pPr>
        <w:pStyle w:val="ListParagraph"/>
        <w:numPr>
          <w:ilvl w:val="2"/>
          <w:numId w:val="97"/>
        </w:numPr>
        <w:tabs>
          <w:tab w:pos="1250" w:val="left" w:leader="none"/>
        </w:tabs>
        <w:spacing w:line="240" w:lineRule="auto" w:before="115" w:after="0"/>
        <w:ind w:left="1250" w:right="0" w:hanging="1135"/>
        <w:jc w:val="both"/>
        <w:rPr>
          <w:sz w:val="24"/>
        </w:rPr>
      </w:pPr>
      <w:bookmarkStart w:name="_bookmark364" w:id="746"/>
      <w:bookmarkEnd w:id="746"/>
      <w:r>
        <w:rPr/>
      </w:r>
      <w:bookmarkStart w:name="_bookmark364" w:id="747"/>
      <w:bookmarkEnd w:id="747"/>
      <w:r>
        <w:rPr>
          <w:sz w:val="24"/>
        </w:rPr>
        <w:t>Le</w:t>
      </w:r>
      <w:r>
        <w:rPr>
          <w:sz w:val="24"/>
        </w:rPr>
        <w:t> maglie dei giocatori devono essere numerate da 1 a</w:t>
      </w:r>
      <w:r>
        <w:rPr>
          <w:spacing w:val="-14"/>
          <w:sz w:val="24"/>
        </w:rPr>
        <w:t> </w:t>
      </w:r>
      <w:r>
        <w:rPr>
          <w:sz w:val="24"/>
        </w:rPr>
        <w:t>20.</w:t>
      </w:r>
    </w:p>
    <w:p>
      <w:pPr>
        <w:pStyle w:val="Heading5"/>
        <w:spacing w:before="113"/>
        <w:ind w:right="1539"/>
        <w:jc w:val="both"/>
      </w:pPr>
      <w:r>
        <w:rPr/>
        <w:pict>
          <v:shape style="position:absolute;margin-left:114.75pt;margin-top:54.46759pt;width:351.7pt;height:20.1pt;mso-position-horizontal-relative:page;mso-position-vertical-relative:paragraph;z-index:-250303488;mso-wrap-distance-left:0;mso-wrap-distance-right:0" type="#_x0000_t202" filled="false" stroked="true" strokeweight=".9pt" strokecolor="#00afef">
            <v:textbox inset="0,0,0,0">
              <w:txbxContent>
                <w:p>
                  <w:pPr>
                    <w:spacing w:before="52"/>
                    <w:ind w:left="54" w:right="0" w:firstLine="0"/>
                    <w:jc w:val="left"/>
                    <w:rPr>
                      <w:b/>
                      <w:i/>
                      <w:sz w:val="24"/>
                    </w:rPr>
                  </w:pPr>
                  <w:r>
                    <w:rPr>
                      <w:b/>
                      <w:i/>
                      <w:sz w:val="24"/>
                    </w:rPr>
                    <w:t>Nei campionati FIPAV è permessa la numerazione da 1 a 99.</w:t>
                  </w:r>
                </w:p>
              </w:txbxContent>
            </v:textbox>
            <v:stroke linestyle="thinThin" dashstyle="solid"/>
            <w10:wrap type="topAndBottom"/>
          </v:shape>
        </w:pict>
      </w:r>
      <w:r>
        <w:rPr/>
        <w:t>Per le competizioni mondiali ed ufficiali FIVB </w:t>
      </w:r>
      <w:r>
        <w:rPr>
          <w:i/>
        </w:rPr>
        <w:t>seniores</w:t>
      </w:r>
      <w:r>
        <w:rPr/>
        <w:t>, in cui sono utilizzate squadre più numerose, la numerazione può es- sere estesa.</w:t>
      </w:r>
    </w:p>
    <w:p>
      <w:pPr>
        <w:pStyle w:val="ListParagraph"/>
        <w:numPr>
          <w:ilvl w:val="3"/>
          <w:numId w:val="97"/>
        </w:numPr>
        <w:tabs>
          <w:tab w:pos="1250" w:val="left" w:leader="none"/>
        </w:tabs>
        <w:spacing w:line="240" w:lineRule="auto" w:before="101" w:after="0"/>
        <w:ind w:left="1250" w:right="1541" w:hanging="1134"/>
        <w:jc w:val="both"/>
        <w:rPr>
          <w:sz w:val="24"/>
        </w:rPr>
      </w:pPr>
      <w:r>
        <w:rPr>
          <w:sz w:val="24"/>
        </w:rPr>
        <w:t>I numeri devono essere posti sulla maglia al centro del petto e del dorso. Il colore e la brillantezza dei numeri devono contra- stare con quelli delle</w:t>
      </w:r>
      <w:r>
        <w:rPr>
          <w:spacing w:val="-3"/>
          <w:sz w:val="24"/>
        </w:rPr>
        <w:t> </w:t>
      </w:r>
      <w:r>
        <w:rPr>
          <w:sz w:val="24"/>
        </w:rPr>
        <w:t>maglie.</w:t>
      </w:r>
    </w:p>
    <w:p>
      <w:pPr>
        <w:pStyle w:val="ListParagraph"/>
        <w:numPr>
          <w:ilvl w:val="3"/>
          <w:numId w:val="97"/>
        </w:numPr>
        <w:tabs>
          <w:tab w:pos="1250" w:val="left" w:leader="none"/>
        </w:tabs>
        <w:spacing w:line="240" w:lineRule="auto" w:before="114" w:after="0"/>
        <w:ind w:left="1250" w:right="1539" w:hanging="1134"/>
        <w:jc w:val="both"/>
        <w:rPr>
          <w:sz w:val="24"/>
        </w:rPr>
      </w:pPr>
      <w:r>
        <w:rPr>
          <w:sz w:val="24"/>
        </w:rPr>
        <w:t>Il numero deve avere un’altezza minima di 15 cm sul petto e di 20 cm sul dorso. Il nastro con cui sono formati i numeri deve </w:t>
      </w:r>
      <w:r>
        <w:rPr>
          <w:spacing w:val="3"/>
          <w:sz w:val="24"/>
        </w:rPr>
        <w:t>ave- </w:t>
      </w:r>
      <w:r>
        <w:rPr>
          <w:sz w:val="24"/>
        </w:rPr>
        <w:t>re una larghezza di almeno 2</w:t>
      </w:r>
      <w:r>
        <w:rPr>
          <w:spacing w:val="-3"/>
          <w:sz w:val="24"/>
        </w:rPr>
        <w:t> </w:t>
      </w:r>
      <w:r>
        <w:rPr>
          <w:sz w:val="24"/>
        </w:rPr>
        <w:t>cm.</w:t>
      </w:r>
    </w:p>
    <w:p>
      <w:pPr>
        <w:pStyle w:val="ListParagraph"/>
        <w:numPr>
          <w:ilvl w:val="2"/>
          <w:numId w:val="97"/>
        </w:numPr>
        <w:tabs>
          <w:tab w:pos="1250" w:val="left" w:leader="none"/>
        </w:tabs>
        <w:spacing w:line="240" w:lineRule="auto" w:before="114" w:after="0"/>
        <w:ind w:left="1250" w:right="1552" w:hanging="1134"/>
        <w:jc w:val="both"/>
        <w:rPr>
          <w:sz w:val="24"/>
        </w:rPr>
      </w:pPr>
      <w:r>
        <w:rPr>
          <w:sz w:val="24"/>
        </w:rPr>
        <w:t>Il capitano della squadra deve avere sulla maglia un nastro di     8 x 2 cm, posto sotto il numero sul</w:t>
      </w:r>
      <w:r>
        <w:rPr>
          <w:spacing w:val="-9"/>
          <w:sz w:val="24"/>
        </w:rPr>
        <w:t> </w:t>
      </w:r>
      <w:r>
        <w:rPr>
          <w:sz w:val="24"/>
        </w:rPr>
        <w:t>petto.</w:t>
      </w:r>
    </w:p>
    <w:p>
      <w:pPr>
        <w:spacing w:after="0" w:line="240" w:lineRule="auto"/>
        <w:jc w:val="both"/>
        <w:rPr>
          <w:sz w:val="24"/>
        </w:rPr>
        <w:sectPr>
          <w:headerReference w:type="even" r:id="rId575"/>
          <w:headerReference w:type="default" r:id="rId576"/>
          <w:footerReference w:type="even" r:id="rId577"/>
          <w:footerReference w:type="default" r:id="rId578"/>
          <w:pgSz w:w="11900" w:h="16840"/>
          <w:pgMar w:header="1134" w:footer="1218" w:top="1360" w:bottom="1400" w:left="1020" w:right="1000"/>
          <w:pgNumType w:start="14"/>
        </w:sectPr>
      </w:pPr>
    </w:p>
    <w:p>
      <w:pPr>
        <w:pStyle w:val="BodyText"/>
        <w:spacing w:before="1"/>
        <w:rPr>
          <w:sz w:val="20"/>
        </w:rPr>
      </w:pPr>
      <w:r>
        <w:rPr/>
        <w:pict>
          <v:group style="position:absolute;margin-left:473.399994pt;margin-top:84.988281pt;width:65.2pt;height:671.95pt;mso-position-horizontal-relative:page;mso-position-vertical-relative:page;z-index:253035520" coordorigin="9468,1700" coordsize="1304,13439">
            <v:rect style="position:absolute;left:9468;top:1702;width:1304;height:13436" filled="true" fillcolor="#e5ffff" stroked="false">
              <v:fill type="solid"/>
            </v:rect>
            <v:shape style="position:absolute;left:9470;top:1699;width:330;height:186" type="#_x0000_t202" filled="false" stroked="false">
              <v:textbox inset="0,0,0,0">
                <w:txbxContent>
                  <w:p>
                    <w:pPr>
                      <w:spacing w:before="0"/>
                      <w:ind w:left="0" w:right="0" w:firstLine="0"/>
                      <w:jc w:val="left"/>
                      <w:rPr>
                        <w:sz w:val="16"/>
                      </w:rPr>
                    </w:pPr>
                    <w:hyperlink w:history="true" w:anchor="_bookmark579">
                      <w:r>
                        <w:rPr>
                          <w:color w:val="00AFEF"/>
                          <w:sz w:val="16"/>
                        </w:rPr>
                        <w:t>19.2</w:t>
                      </w:r>
                    </w:hyperlink>
                  </w:p>
                </w:txbxContent>
              </v:textbox>
              <w10:wrap type="none"/>
            </v:shape>
            <v:shape style="position:absolute;left:9470;top:2989;width:188;height:186" type="#_x0000_t202" filled="false" stroked="false">
              <v:textbox inset="0,0,0,0">
                <w:txbxContent>
                  <w:p>
                    <w:pPr>
                      <w:spacing w:before="0"/>
                      <w:ind w:left="0" w:right="0" w:firstLine="0"/>
                      <w:jc w:val="left"/>
                      <w:rPr>
                        <w:sz w:val="16"/>
                      </w:rPr>
                    </w:pPr>
                    <w:hyperlink w:history="true" w:anchor="_bookmark627">
                      <w:r>
                        <w:rPr>
                          <w:color w:val="00AFEF"/>
                          <w:sz w:val="16"/>
                        </w:rPr>
                        <w:t>23</w:t>
                      </w:r>
                    </w:hyperlink>
                  </w:p>
                </w:txbxContent>
              </v:textbox>
              <w10:wrap type="none"/>
            </v:shape>
            <v:shape style="position:absolute;left:9470;top:3773;width:664;height:186" type="#_x0000_t202" filled="false" stroked="false">
              <v:textbox inset="0,0,0,0">
                <w:txbxContent>
                  <w:p>
                    <w:pPr>
                      <w:spacing w:before="0"/>
                      <w:ind w:left="0" w:right="0" w:firstLine="0"/>
                      <w:jc w:val="left"/>
                      <w:rPr>
                        <w:sz w:val="16"/>
                      </w:rPr>
                    </w:pPr>
                    <w:hyperlink w:history="true" w:anchor="_bookmark363">
                      <w:r>
                        <w:rPr>
                          <w:color w:val="00AFEF"/>
                          <w:sz w:val="16"/>
                        </w:rPr>
                        <w:t>4.3</w:t>
                      </w:r>
                    </w:hyperlink>
                    <w:r>
                      <w:rPr>
                        <w:color w:val="00AFEF"/>
                        <w:sz w:val="16"/>
                      </w:rPr>
                      <w:t>, </w:t>
                    </w:r>
                    <w:hyperlink w:history="true" w:anchor="_bookmark540">
                      <w:r>
                        <w:rPr>
                          <w:color w:val="00AFEF"/>
                          <w:sz w:val="16"/>
                        </w:rPr>
                        <w:t>15.5</w:t>
                      </w:r>
                    </w:hyperlink>
                  </w:p>
                </w:txbxContent>
              </v:textbox>
              <w10:wrap type="none"/>
            </v:shape>
            <v:shape style="position:absolute;left:9470;top:4723;width:1282;height:186" type="#_x0000_t202" filled="false" stroked="false">
              <v:textbox inset="0,0,0,0">
                <w:txbxContent>
                  <w:p>
                    <w:pPr>
                      <w:spacing w:before="0"/>
                      <w:ind w:left="0" w:right="0" w:firstLine="0"/>
                      <w:jc w:val="left"/>
                      <w:rPr>
                        <w:sz w:val="16"/>
                      </w:rPr>
                    </w:pPr>
                    <w:hyperlink w:history="true" w:anchor="_bookmark355">
                      <w:r>
                        <w:rPr>
                          <w:color w:val="00AFEF"/>
                          <w:sz w:val="16"/>
                        </w:rPr>
                        <w:t>4.1.1</w:t>
                      </w:r>
                    </w:hyperlink>
                    <w:r>
                      <w:rPr>
                        <w:color w:val="00AFEF"/>
                        <w:sz w:val="16"/>
                      </w:rPr>
                      <w:t>, </w:t>
                    </w:r>
                    <w:hyperlink w:history="true" w:anchor="_bookmark364">
                      <w:r>
                        <w:rPr>
                          <w:color w:val="00AFEF"/>
                          <w:sz w:val="16"/>
                        </w:rPr>
                        <w:t>4.3.3</w:t>
                      </w:r>
                    </w:hyperlink>
                    <w:r>
                      <w:rPr>
                        <w:color w:val="00AFEF"/>
                        <w:sz w:val="16"/>
                      </w:rPr>
                      <w:t>, </w:t>
                    </w:r>
                    <w:hyperlink w:history="true" w:anchor="_bookmark579">
                      <w:r>
                        <w:rPr>
                          <w:color w:val="00AFEF"/>
                          <w:sz w:val="16"/>
                        </w:rPr>
                        <w:t>19.2</w:t>
                      </w:r>
                    </w:hyperlink>
                  </w:p>
                </w:txbxContent>
              </v:textbox>
              <w10:wrap type="none"/>
            </v:shape>
            <v:shape style="position:absolute;left:9470;top:10757;width:188;height:186" type="#_x0000_t202" filled="false" stroked="false">
              <v:textbox inset="0,0,0,0">
                <w:txbxContent>
                  <w:p>
                    <w:pPr>
                      <w:spacing w:before="0"/>
                      <w:ind w:left="0" w:right="0" w:firstLine="0"/>
                      <w:jc w:val="left"/>
                      <w:rPr>
                        <w:sz w:val="16"/>
                      </w:rPr>
                    </w:pPr>
                    <w:hyperlink w:history="true" w:anchor="_bookmark596">
                      <w:r>
                        <w:rPr>
                          <w:color w:val="00AFEF"/>
                          <w:sz w:val="16"/>
                        </w:rPr>
                        <w:t>20</w:t>
                      </w:r>
                    </w:hyperlink>
                  </w:p>
                </w:txbxContent>
              </v:textbox>
              <w10:wrap type="none"/>
            </v:shape>
            <v:shape style="position:absolute;left:9470;top:11707;width:330;height:186" type="#_x0000_t202" filled="false" stroked="false">
              <v:textbox inset="0,0,0,0">
                <w:txbxContent>
                  <w:p>
                    <w:pPr>
                      <w:spacing w:before="0"/>
                      <w:ind w:left="0" w:right="0" w:firstLine="0"/>
                      <w:jc w:val="left"/>
                      <w:rPr>
                        <w:sz w:val="16"/>
                      </w:rPr>
                    </w:pPr>
                    <w:hyperlink w:history="true" w:anchor="_bookmark575">
                      <w:r>
                        <w:rPr>
                          <w:color w:val="00AFEF"/>
                          <w:sz w:val="16"/>
                        </w:rPr>
                        <w:t>19.1</w:t>
                      </w:r>
                    </w:hyperlink>
                  </w:p>
                </w:txbxContent>
              </v:textbox>
              <w10:wrap type="none"/>
            </v:shape>
            <v:shape style="position:absolute;left:9470;top:12997;width:947;height:186" type="#_x0000_t202" filled="false" stroked="false">
              <v:textbox inset="0,0,0,0">
                <w:txbxContent>
                  <w:p>
                    <w:pPr>
                      <w:spacing w:before="0"/>
                      <w:ind w:left="0" w:right="0" w:firstLine="0"/>
                      <w:jc w:val="left"/>
                      <w:rPr>
                        <w:sz w:val="16"/>
                      </w:rPr>
                    </w:pPr>
                    <w:hyperlink w:history="true" w:anchor="_bookmark401">
                      <w:r>
                        <w:rPr>
                          <w:color w:val="00AFEF"/>
                          <w:sz w:val="16"/>
                        </w:rPr>
                        <w:t>7.1</w:t>
                      </w:r>
                    </w:hyperlink>
                    <w:r>
                      <w:rPr>
                        <w:color w:val="00AFEF"/>
                        <w:sz w:val="16"/>
                      </w:rPr>
                      <w:t>, </w:t>
                    </w:r>
                    <w:hyperlink w:history="true" w:anchor="_bookmark672">
                      <w:r>
                        <w:rPr>
                          <w:color w:val="00AFEF"/>
                          <w:sz w:val="16"/>
                        </w:rPr>
                        <w:t>27.2.1.1</w:t>
                      </w:r>
                    </w:hyperlink>
                  </w:p>
                </w:txbxContent>
              </v:textbox>
              <w10:wrap type="none"/>
            </v:shape>
            <v:shape style="position:absolute;left:9470;top:13669;width:472;height:186" type="#_x0000_t202" filled="false" stroked="false">
              <v:textbox inset="0,0,0,0">
                <w:txbxContent>
                  <w:p>
                    <w:pPr>
                      <w:spacing w:before="0"/>
                      <w:ind w:left="0" w:right="0" w:firstLine="0"/>
                      <w:jc w:val="left"/>
                      <w:rPr>
                        <w:sz w:val="16"/>
                      </w:rPr>
                    </w:pPr>
                    <w:hyperlink w:history="true" w:anchor="_bookmark534">
                      <w:r>
                        <w:rPr>
                          <w:color w:val="00AFEF"/>
                          <w:sz w:val="16"/>
                        </w:rPr>
                        <w:t>15.3.1</w:t>
                      </w:r>
                    </w:hyperlink>
                  </w:p>
                </w:txbxContent>
              </v:textbox>
              <w10:wrap type="none"/>
            </v:shape>
            <w10:wrap type="none"/>
          </v:group>
        </w:pict>
      </w:r>
    </w:p>
    <w:p>
      <w:pPr>
        <w:pStyle w:val="ListParagraph"/>
        <w:numPr>
          <w:ilvl w:val="2"/>
          <w:numId w:val="97"/>
        </w:numPr>
        <w:tabs>
          <w:tab w:pos="1249" w:val="left" w:leader="none"/>
          <w:tab w:pos="1250" w:val="left" w:leader="none"/>
        </w:tabs>
        <w:spacing w:line="240" w:lineRule="auto" w:before="101" w:after="0"/>
        <w:ind w:left="1250" w:right="1549" w:hanging="1134"/>
        <w:jc w:val="left"/>
        <w:rPr>
          <w:sz w:val="24"/>
        </w:rPr>
      </w:pPr>
      <w:bookmarkStart w:name="_bookmark365" w:id="748"/>
      <w:bookmarkEnd w:id="748"/>
      <w:r>
        <w:rPr/>
      </w:r>
      <w:bookmarkStart w:name="_bookmark365" w:id="749"/>
      <w:bookmarkEnd w:id="749"/>
      <w:r>
        <w:rPr>
          <w:sz w:val="24"/>
        </w:rPr>
        <w:t>È</w:t>
      </w:r>
      <w:r>
        <w:rPr>
          <w:sz w:val="24"/>
        </w:rPr>
        <w:t> vietato indossare divise di colore diverso da quello degli altri giocatori, ad eccezione dei Libero, e/o senza i numeri</w:t>
      </w:r>
      <w:r>
        <w:rPr>
          <w:spacing w:val="-22"/>
          <w:sz w:val="24"/>
        </w:rPr>
        <w:t> </w:t>
      </w:r>
      <w:r>
        <w:rPr>
          <w:sz w:val="24"/>
        </w:rPr>
        <w:t>ufficiali.</w:t>
      </w:r>
    </w:p>
    <w:p>
      <w:pPr>
        <w:pStyle w:val="BodyText"/>
        <w:spacing w:before="10"/>
        <w:rPr>
          <w:sz w:val="25"/>
        </w:rPr>
      </w:pPr>
      <w:r>
        <w:rPr/>
        <w:pict>
          <v:group style="position:absolute;margin-left:56.700001pt;margin-top:16.999805pt;width:411.1pt;height:14pt;mso-position-horizontal-relative:page;mso-position-vertical-relative:paragraph;z-index:-250299392;mso-wrap-distance-left:0;mso-wrap-distance-right:0" coordorigin="1134,340" coordsize="8222,280">
            <v:rect style="position:absolute;left:1134;top:340;width:8222;height:280" filled="true" fillcolor="#e5e5ff" stroked="false">
              <v:fill type="solid"/>
            </v:rect>
            <v:shape style="position:absolute;left:1136;top:340;width:389;height:279" type="#_x0000_t202" filled="false" stroked="false">
              <v:textbox inset="0,0,0,0">
                <w:txbxContent>
                  <w:p>
                    <w:pPr>
                      <w:spacing w:before="0"/>
                      <w:ind w:left="0" w:right="0" w:firstLine="0"/>
                      <w:jc w:val="left"/>
                      <w:rPr>
                        <w:b/>
                        <w:i/>
                        <w:sz w:val="24"/>
                      </w:rPr>
                    </w:pPr>
                    <w:bookmarkStart w:name="4.4 Cambi di equipaggiamento" w:id="750"/>
                    <w:bookmarkEnd w:id="750"/>
                    <w:r>
                      <w:rPr/>
                    </w:r>
                    <w:r>
                      <w:rPr>
                        <w:b/>
                        <w:i/>
                        <w:sz w:val="24"/>
                      </w:rPr>
                      <w:t>4.4</w:t>
                    </w:r>
                  </w:p>
                </w:txbxContent>
              </v:textbox>
              <w10:wrap type="none"/>
            </v:shape>
            <v:shape style="position:absolute;left:2270;top:340;width:3236;height:279" type="#_x0000_t202" filled="false" stroked="false">
              <v:textbox inset="0,0,0,0">
                <w:txbxContent>
                  <w:p>
                    <w:pPr>
                      <w:spacing w:before="0"/>
                      <w:ind w:left="0" w:right="0" w:firstLine="0"/>
                      <w:jc w:val="left"/>
                      <w:rPr>
                        <w:b/>
                        <w:i/>
                        <w:sz w:val="24"/>
                      </w:rPr>
                    </w:pPr>
                    <w:r>
                      <w:rPr>
                        <w:b/>
                        <w:i/>
                        <w:sz w:val="24"/>
                      </w:rPr>
                      <w:t>CAMBI DI </w:t>
                    </w:r>
                    <w:r>
                      <w:rPr>
                        <w:b/>
                        <w:i/>
                        <w:spacing w:val="-4"/>
                        <w:sz w:val="24"/>
                      </w:rPr>
                      <w:t>EQUIPAGGIAMENTO</w:t>
                    </w:r>
                  </w:p>
                </w:txbxContent>
              </v:textbox>
              <w10:wrap type="none"/>
            </v:shape>
            <w10:wrap type="topAndBottom"/>
          </v:group>
        </w:pict>
      </w:r>
    </w:p>
    <w:p>
      <w:pPr>
        <w:pStyle w:val="BodyText"/>
        <w:spacing w:before="83"/>
        <w:ind w:left="1250"/>
        <w:jc w:val="both"/>
      </w:pPr>
      <w:r>
        <w:rPr/>
        <w:t>Il 1º arbitro può autorizzare uno o più giocatori:</w:t>
      </w:r>
    </w:p>
    <w:p>
      <w:pPr>
        <w:pStyle w:val="ListParagraph"/>
        <w:numPr>
          <w:ilvl w:val="2"/>
          <w:numId w:val="98"/>
        </w:numPr>
        <w:tabs>
          <w:tab w:pos="1250" w:val="left" w:leader="none"/>
        </w:tabs>
        <w:spacing w:line="240" w:lineRule="auto" w:before="114" w:after="0"/>
        <w:ind w:left="1250" w:right="0" w:hanging="1135"/>
        <w:jc w:val="both"/>
        <w:rPr>
          <w:sz w:val="24"/>
        </w:rPr>
      </w:pPr>
      <w:r>
        <w:rPr>
          <w:sz w:val="24"/>
        </w:rPr>
        <w:t>a giocare</w:t>
      </w:r>
      <w:r>
        <w:rPr>
          <w:spacing w:val="-1"/>
          <w:sz w:val="24"/>
        </w:rPr>
        <w:t> </w:t>
      </w:r>
      <w:r>
        <w:rPr>
          <w:sz w:val="24"/>
        </w:rPr>
        <w:t>scalzi;</w:t>
      </w:r>
    </w:p>
    <w:p>
      <w:pPr>
        <w:pStyle w:val="ListParagraph"/>
        <w:numPr>
          <w:ilvl w:val="2"/>
          <w:numId w:val="98"/>
        </w:numPr>
        <w:tabs>
          <w:tab w:pos="1250" w:val="left" w:leader="none"/>
        </w:tabs>
        <w:spacing w:line="240" w:lineRule="auto" w:before="113" w:after="0"/>
        <w:ind w:left="1250" w:right="1548" w:hanging="1134"/>
        <w:jc w:val="both"/>
        <w:rPr>
          <w:sz w:val="24"/>
        </w:rPr>
      </w:pPr>
      <w:bookmarkStart w:name="_bookmark366" w:id="751"/>
      <w:bookmarkEnd w:id="751"/>
      <w:r>
        <w:rPr/>
      </w:r>
      <w:bookmarkStart w:name="_bookmark366" w:id="752"/>
      <w:bookmarkEnd w:id="752"/>
      <w:r>
        <w:rPr>
          <w:sz w:val="24"/>
        </w:rPr>
        <w:t>a</w:t>
      </w:r>
      <w:r>
        <w:rPr>
          <w:sz w:val="24"/>
        </w:rPr>
        <w:t> cambiare le divise umide o danneggiate tra un set e l’altro o dopo la sostituzione dell’atleta, a condizione che le nuove siano del medesimo colore, modello e</w:t>
      </w:r>
      <w:r>
        <w:rPr>
          <w:spacing w:val="-4"/>
          <w:sz w:val="24"/>
        </w:rPr>
        <w:t> </w:t>
      </w:r>
      <w:r>
        <w:rPr>
          <w:sz w:val="24"/>
        </w:rPr>
        <w:t>numero;</w:t>
      </w:r>
    </w:p>
    <w:p>
      <w:pPr>
        <w:pStyle w:val="ListParagraph"/>
        <w:numPr>
          <w:ilvl w:val="2"/>
          <w:numId w:val="98"/>
        </w:numPr>
        <w:tabs>
          <w:tab w:pos="1250" w:val="left" w:leader="none"/>
        </w:tabs>
        <w:spacing w:line="240" w:lineRule="auto" w:before="114" w:after="0"/>
        <w:ind w:left="1250" w:right="1546" w:hanging="1134"/>
        <w:jc w:val="both"/>
        <w:rPr>
          <w:sz w:val="24"/>
        </w:rPr>
      </w:pPr>
      <w:r>
        <w:rPr>
          <w:sz w:val="24"/>
        </w:rPr>
        <w:t>a giocare con le tute in caso di temperatura rigida, a condizione che siano dello stesso colore e modello per tutta la squadra (ad eccezione dei Libero) e numerate nel rispetto della </w:t>
      </w:r>
      <w:r>
        <w:rPr>
          <w:spacing w:val="-2"/>
          <w:sz w:val="24"/>
        </w:rPr>
        <w:t>Regola</w:t>
      </w:r>
      <w:r>
        <w:rPr>
          <w:spacing w:val="-24"/>
          <w:sz w:val="24"/>
        </w:rPr>
        <w:t> </w:t>
      </w:r>
      <w:r>
        <w:rPr>
          <w:sz w:val="24"/>
        </w:rPr>
        <w:t>4.3.3.</w:t>
      </w:r>
    </w:p>
    <w:p>
      <w:pPr>
        <w:pStyle w:val="BodyText"/>
        <w:spacing w:before="11"/>
        <w:rPr>
          <w:sz w:val="25"/>
        </w:rPr>
      </w:pPr>
      <w:r>
        <w:rPr/>
        <w:pict>
          <v:group style="position:absolute;margin-left:56.700001pt;margin-top:17.013672pt;width:411.1pt;height:14pt;mso-position-horizontal-relative:page;mso-position-vertical-relative:paragraph;z-index:-250296320;mso-wrap-distance-left:0;mso-wrap-distance-right:0" coordorigin="1134,340" coordsize="8222,280">
            <v:rect style="position:absolute;left:1134;top:341;width:8222;height:278" filled="true" fillcolor="#e5e5ff" stroked="false">
              <v:fill type="solid"/>
            </v:rect>
            <v:shape style="position:absolute;left:1136;top:340;width:389;height:279" type="#_x0000_t202" filled="false" stroked="false">
              <v:textbox inset="0,0,0,0">
                <w:txbxContent>
                  <w:p>
                    <w:pPr>
                      <w:spacing w:before="0"/>
                      <w:ind w:left="0" w:right="0" w:firstLine="0"/>
                      <w:jc w:val="left"/>
                      <w:rPr>
                        <w:b/>
                        <w:i/>
                        <w:sz w:val="24"/>
                      </w:rPr>
                    </w:pPr>
                    <w:bookmarkStart w:name="4.5 Oggetti vietati" w:id="753"/>
                    <w:bookmarkEnd w:id="753"/>
                    <w:r>
                      <w:rPr/>
                    </w:r>
                    <w:r>
                      <w:rPr>
                        <w:b/>
                        <w:i/>
                        <w:sz w:val="24"/>
                      </w:rPr>
                      <w:t>4.5</w:t>
                    </w:r>
                  </w:p>
                </w:txbxContent>
              </v:textbox>
              <w10:wrap type="none"/>
            </v:shape>
            <v:shape style="position:absolute;left:2270;top:340;width:1995;height:279" type="#_x0000_t202" filled="false" stroked="false">
              <v:textbox inset="0,0,0,0">
                <w:txbxContent>
                  <w:p>
                    <w:pPr>
                      <w:spacing w:before="0"/>
                      <w:ind w:left="0" w:right="0" w:firstLine="0"/>
                      <w:jc w:val="left"/>
                      <w:rPr>
                        <w:b/>
                        <w:i/>
                        <w:sz w:val="24"/>
                      </w:rPr>
                    </w:pPr>
                    <w:r>
                      <w:rPr>
                        <w:b/>
                        <w:i/>
                        <w:sz w:val="24"/>
                      </w:rPr>
                      <w:t>OGGETTI </w:t>
                    </w:r>
                    <w:r>
                      <w:rPr>
                        <w:b/>
                        <w:i/>
                        <w:spacing w:val="-7"/>
                        <w:sz w:val="24"/>
                      </w:rPr>
                      <w:t>VIETATI</w:t>
                    </w:r>
                  </w:p>
                </w:txbxContent>
              </v:textbox>
              <w10:wrap type="none"/>
            </v:shape>
            <w10:wrap type="topAndBottom"/>
          </v:group>
        </w:pict>
      </w:r>
    </w:p>
    <w:p>
      <w:pPr>
        <w:pStyle w:val="ListParagraph"/>
        <w:numPr>
          <w:ilvl w:val="2"/>
          <w:numId w:val="99"/>
        </w:numPr>
        <w:tabs>
          <w:tab w:pos="1250" w:val="left" w:leader="none"/>
        </w:tabs>
        <w:spacing w:line="240" w:lineRule="auto" w:before="83" w:after="0"/>
        <w:ind w:left="1250" w:right="1554" w:hanging="1134"/>
        <w:jc w:val="both"/>
        <w:rPr>
          <w:sz w:val="24"/>
        </w:rPr>
      </w:pPr>
      <w:r>
        <w:rPr>
          <w:sz w:val="24"/>
        </w:rPr>
        <w:t>È vietato indossare oggetti che potrebbero causare infortuni o avvantaggiare il giocatore che li</w:t>
      </w:r>
      <w:r>
        <w:rPr>
          <w:spacing w:val="-4"/>
          <w:sz w:val="24"/>
        </w:rPr>
        <w:t> </w:t>
      </w:r>
      <w:r>
        <w:rPr>
          <w:sz w:val="24"/>
        </w:rPr>
        <w:t>indossa.</w:t>
      </w:r>
    </w:p>
    <w:p>
      <w:pPr>
        <w:pStyle w:val="ListParagraph"/>
        <w:numPr>
          <w:ilvl w:val="2"/>
          <w:numId w:val="99"/>
        </w:numPr>
        <w:tabs>
          <w:tab w:pos="1250" w:val="left" w:leader="none"/>
        </w:tabs>
        <w:spacing w:line="240" w:lineRule="auto" w:before="115" w:after="0"/>
        <w:ind w:left="1250" w:right="1539" w:hanging="1134"/>
        <w:jc w:val="both"/>
        <w:rPr>
          <w:sz w:val="24"/>
        </w:rPr>
      </w:pPr>
      <w:r>
        <w:rPr>
          <w:sz w:val="24"/>
        </w:rPr>
        <w:t>I giocatori possono portare occhiali o lenti a contatto a loro </w:t>
      </w:r>
      <w:r>
        <w:rPr>
          <w:spacing w:val="6"/>
          <w:sz w:val="24"/>
        </w:rPr>
        <w:t>ri-</w:t>
      </w:r>
      <w:r>
        <w:rPr>
          <w:spacing w:val="84"/>
          <w:sz w:val="24"/>
        </w:rPr>
        <w:t> </w:t>
      </w:r>
      <w:r>
        <w:rPr>
          <w:sz w:val="24"/>
        </w:rPr>
        <w:t>schio.</w:t>
      </w:r>
    </w:p>
    <w:p>
      <w:pPr>
        <w:pStyle w:val="ListParagraph"/>
        <w:numPr>
          <w:ilvl w:val="2"/>
          <w:numId w:val="99"/>
        </w:numPr>
        <w:tabs>
          <w:tab w:pos="1250" w:val="left" w:leader="none"/>
        </w:tabs>
        <w:spacing w:line="240" w:lineRule="auto" w:before="113" w:after="0"/>
        <w:ind w:left="1250" w:right="1539" w:hanging="1134"/>
        <w:jc w:val="both"/>
        <w:rPr>
          <w:sz w:val="24"/>
        </w:rPr>
      </w:pPr>
      <w:r>
        <w:rPr>
          <w:sz w:val="24"/>
        </w:rPr>
        <w:t>Bendaggi compressivi e imbottiture (attrezzature imbottite di protezione dagli infortuni) possono essere indossati per protezio- ne o</w:t>
      </w:r>
      <w:r>
        <w:rPr>
          <w:spacing w:val="-3"/>
          <w:sz w:val="24"/>
        </w:rPr>
        <w:t> </w:t>
      </w:r>
      <w:r>
        <w:rPr>
          <w:sz w:val="24"/>
        </w:rPr>
        <w:t>supporto.</w:t>
      </w:r>
    </w:p>
    <w:p>
      <w:pPr>
        <w:pStyle w:val="Heading5"/>
        <w:ind w:right="1539"/>
        <w:jc w:val="both"/>
      </w:pPr>
      <w:r>
        <w:rPr/>
        <w:t>Per le competizioni mondiali ed ufficiali FIVB </w:t>
      </w:r>
      <w:r>
        <w:rPr>
          <w:i/>
        </w:rPr>
        <w:t>seniores</w:t>
      </w:r>
      <w:r>
        <w:rPr/>
        <w:t>, tali at- trezzature devono essere dello stesso colore della corrispon- dente parte della divisa. Possono essere utilizzati anche il bianco, il nero o colori neutri, a condizione che tale colore sia lo stesso per tutti i giocatori che le usano.</w:t>
      </w:r>
    </w:p>
    <w:p>
      <w:pPr>
        <w:pStyle w:val="BodyText"/>
        <w:spacing w:before="1"/>
        <w:rPr>
          <w:b/>
          <w:sz w:val="26"/>
        </w:rPr>
      </w:pPr>
      <w:r>
        <w:rPr/>
        <w:pict>
          <v:group style="position:absolute;margin-left:56.700001pt;margin-top:17.096874pt;width:411.1pt;height:16.3500pt;mso-position-horizontal-relative:page;mso-position-vertical-relative:paragraph;z-index:-250293248;mso-wrap-distance-left:0;mso-wrap-distance-right:0" coordorigin="1134,342" coordsize="8222,327">
            <v:rect style="position:absolute;left:1134;top:341;width:8222;height:326" filled="true" fillcolor="#cee6f4" stroked="false">
              <v:fill type="solid"/>
            </v:rect>
            <v:shape style="position:absolute;left:1136;top:343;width:185;height:326" type="#_x0000_t202" filled="false" stroked="false">
              <v:textbox inset="0,0,0,0">
                <w:txbxContent>
                  <w:p>
                    <w:pPr>
                      <w:spacing w:before="0"/>
                      <w:ind w:left="0" w:right="0" w:firstLine="0"/>
                      <w:jc w:val="left"/>
                      <w:rPr>
                        <w:b/>
                        <w:sz w:val="28"/>
                      </w:rPr>
                    </w:pPr>
                    <w:bookmarkStart w:name="5. Responsabili della squadra" w:id="754"/>
                    <w:bookmarkEnd w:id="754"/>
                    <w:r>
                      <w:rPr/>
                    </w:r>
                    <w:bookmarkStart w:name="_bookmark367" w:id="755"/>
                    <w:bookmarkEnd w:id="755"/>
                    <w:r>
                      <w:rPr/>
                    </w:r>
                    <w:r>
                      <w:rPr>
                        <w:b/>
                        <w:sz w:val="28"/>
                      </w:rPr>
                      <w:t>5</w:t>
                    </w:r>
                  </w:p>
                </w:txbxContent>
              </v:textbox>
              <w10:wrap type="none"/>
            </v:shape>
            <v:shape style="position:absolute;left:2270;top:343;width:4052;height:326" type="#_x0000_t202" filled="false" stroked="false">
              <v:textbox inset="0,0,0,0">
                <w:txbxContent>
                  <w:p>
                    <w:pPr>
                      <w:spacing w:before="0"/>
                      <w:ind w:left="0" w:right="0" w:firstLine="0"/>
                      <w:jc w:val="left"/>
                      <w:rPr>
                        <w:b/>
                        <w:sz w:val="28"/>
                      </w:rPr>
                    </w:pPr>
                    <w:r>
                      <w:rPr>
                        <w:b/>
                        <w:sz w:val="28"/>
                      </w:rPr>
                      <w:t>RESPONSABILI DELLA SQUADRA</w:t>
                    </w:r>
                  </w:p>
                </w:txbxContent>
              </v:textbox>
              <w10:wrap type="none"/>
            </v:shape>
            <w10:wrap type="topAndBottom"/>
          </v:group>
        </w:pict>
      </w:r>
    </w:p>
    <w:p>
      <w:pPr>
        <w:spacing w:before="83"/>
        <w:ind w:left="1250" w:right="1539" w:firstLine="0"/>
        <w:jc w:val="both"/>
        <w:rPr>
          <w:sz w:val="24"/>
        </w:rPr>
      </w:pPr>
      <w:r>
        <w:rPr>
          <w:sz w:val="24"/>
        </w:rPr>
        <w:t>Il </w:t>
      </w:r>
      <w:r>
        <w:rPr>
          <w:i/>
          <w:sz w:val="24"/>
        </w:rPr>
        <w:t>capitano della squadra </w:t>
      </w:r>
      <w:r>
        <w:rPr>
          <w:sz w:val="24"/>
        </w:rPr>
        <w:t>e l’</w:t>
      </w:r>
      <w:r>
        <w:rPr>
          <w:i/>
          <w:sz w:val="24"/>
        </w:rPr>
        <w:t>allenatore </w:t>
      </w:r>
      <w:r>
        <w:rPr>
          <w:sz w:val="24"/>
        </w:rPr>
        <w:t>sono entrambi responsa- bili della condotta e della disciplina dei componenti la loro squa- dra.</w:t>
      </w:r>
    </w:p>
    <w:p>
      <w:pPr>
        <w:pStyle w:val="BodyText"/>
        <w:spacing w:before="114"/>
        <w:ind w:left="1250" w:right="1544"/>
        <w:jc w:val="both"/>
      </w:pPr>
      <w:r>
        <w:rPr/>
        <w:t>I Libero possono essere sia capitano della squadra, sia capitano in</w:t>
      </w:r>
      <w:r>
        <w:rPr>
          <w:spacing w:val="-1"/>
        </w:rPr>
        <w:t> </w:t>
      </w:r>
      <w:r>
        <w:rPr/>
        <w:t>gioco.</w:t>
      </w:r>
    </w:p>
    <w:p>
      <w:pPr>
        <w:pStyle w:val="BodyText"/>
        <w:spacing w:before="11"/>
        <w:rPr>
          <w:sz w:val="25"/>
        </w:rPr>
      </w:pPr>
      <w:r>
        <w:rPr/>
        <w:pict>
          <v:group style="position:absolute;margin-left:56.700001pt;margin-top:17.021679pt;width:411.1pt;height:14pt;mso-position-horizontal-relative:page;mso-position-vertical-relative:paragraph;z-index:-250290176;mso-wrap-distance-left:0;mso-wrap-distance-right:0" coordorigin="1134,340" coordsize="8222,280">
            <v:rect style="position:absolute;left:1134;top:340;width:8222;height:280" filled="true" fillcolor="#e5e5ff" stroked="false">
              <v:fill type="solid"/>
            </v:rect>
            <v:shape style="position:absolute;left:1136;top:341;width:389;height:279" type="#_x0000_t202" filled="false" stroked="false">
              <v:textbox inset="0,0,0,0">
                <w:txbxContent>
                  <w:p>
                    <w:pPr>
                      <w:spacing w:before="0"/>
                      <w:ind w:left="0" w:right="0" w:firstLine="0"/>
                      <w:jc w:val="left"/>
                      <w:rPr>
                        <w:b/>
                        <w:i/>
                        <w:sz w:val="24"/>
                      </w:rPr>
                    </w:pPr>
                    <w:bookmarkStart w:name="5.1 Capitano" w:id="756"/>
                    <w:bookmarkEnd w:id="756"/>
                    <w:r>
                      <w:rPr/>
                    </w:r>
                    <w:bookmarkStart w:name="_bookmark368" w:id="757"/>
                    <w:bookmarkEnd w:id="757"/>
                    <w:r>
                      <w:rPr/>
                    </w:r>
                    <w:r>
                      <w:rPr>
                        <w:b/>
                        <w:i/>
                        <w:sz w:val="24"/>
                      </w:rPr>
                      <w:t>5.1</w:t>
                    </w:r>
                  </w:p>
                </w:txbxContent>
              </v:textbox>
              <w10:wrap type="none"/>
            </v:shape>
            <v:shape style="position:absolute;left:2270;top:341;width:1136;height:279" type="#_x0000_t202" filled="false" stroked="false">
              <v:textbox inset="0,0,0,0">
                <w:txbxContent>
                  <w:p>
                    <w:pPr>
                      <w:spacing w:before="0"/>
                      <w:ind w:left="0" w:right="0" w:firstLine="0"/>
                      <w:jc w:val="left"/>
                      <w:rPr>
                        <w:b/>
                        <w:i/>
                        <w:sz w:val="24"/>
                      </w:rPr>
                    </w:pPr>
                    <w:r>
                      <w:rPr>
                        <w:b/>
                        <w:i/>
                        <w:spacing w:val="-4"/>
                        <w:sz w:val="24"/>
                      </w:rPr>
                      <w:t>CAPITANO</w:t>
                    </w:r>
                  </w:p>
                </w:txbxContent>
              </v:textbox>
              <w10:wrap type="none"/>
            </v:shape>
            <w10:wrap type="topAndBottom"/>
          </v:group>
        </w:pict>
      </w:r>
    </w:p>
    <w:p>
      <w:pPr>
        <w:pStyle w:val="ListParagraph"/>
        <w:numPr>
          <w:ilvl w:val="2"/>
          <w:numId w:val="100"/>
        </w:numPr>
        <w:tabs>
          <w:tab w:pos="1250" w:val="left" w:leader="none"/>
        </w:tabs>
        <w:spacing w:line="240" w:lineRule="auto" w:before="83" w:after="0"/>
        <w:ind w:left="1250" w:right="1542" w:hanging="1134"/>
        <w:jc w:val="both"/>
        <w:rPr>
          <w:sz w:val="24"/>
        </w:rPr>
      </w:pPr>
      <w:bookmarkStart w:name="_bookmark369" w:id="758"/>
      <w:bookmarkEnd w:id="758"/>
      <w:r>
        <w:rPr/>
      </w:r>
      <w:bookmarkStart w:name="_bookmark369" w:id="759"/>
      <w:bookmarkEnd w:id="759"/>
      <w:r>
        <w:rPr>
          <w:sz w:val="24"/>
        </w:rPr>
        <w:t>PRI</w:t>
      </w:r>
      <w:r>
        <w:rPr>
          <w:sz w:val="24"/>
        </w:rPr>
        <w:t>MA DELLA GARA, il capitano della squadra rappresenta la sua squadra al sorteggio, quindi firma il</w:t>
      </w:r>
      <w:r>
        <w:rPr>
          <w:spacing w:val="-1"/>
          <w:sz w:val="24"/>
        </w:rPr>
        <w:t> </w:t>
      </w:r>
      <w:r>
        <w:rPr>
          <w:sz w:val="24"/>
        </w:rPr>
        <w:t>referto.</w:t>
      </w:r>
    </w:p>
    <w:p>
      <w:pPr>
        <w:pStyle w:val="ListParagraph"/>
        <w:numPr>
          <w:ilvl w:val="2"/>
          <w:numId w:val="100"/>
        </w:numPr>
        <w:tabs>
          <w:tab w:pos="1250" w:val="left" w:leader="none"/>
        </w:tabs>
        <w:spacing w:line="240" w:lineRule="auto" w:before="113" w:after="0"/>
        <w:ind w:left="1250" w:right="1539" w:hanging="1134"/>
        <w:jc w:val="both"/>
        <w:rPr>
          <w:sz w:val="24"/>
        </w:rPr>
      </w:pPr>
      <w:bookmarkStart w:name="_bookmark370" w:id="760"/>
      <w:bookmarkEnd w:id="760"/>
      <w:r>
        <w:rPr/>
      </w:r>
      <w:bookmarkStart w:name="_bookmark370" w:id="761"/>
      <w:bookmarkEnd w:id="761"/>
      <w:r>
        <w:rPr>
          <w:sz w:val="24"/>
        </w:rPr>
        <w:t>D</w:t>
      </w:r>
      <w:r>
        <w:rPr>
          <w:sz w:val="24"/>
        </w:rPr>
        <w:t>URANTE LA GARA e finché è in campo, il capitano della squadra esplica le funzioni di </w:t>
      </w:r>
      <w:r>
        <w:rPr>
          <w:i/>
          <w:sz w:val="24"/>
        </w:rPr>
        <w:t>capitano in gioco</w:t>
      </w:r>
      <w:r>
        <w:rPr>
          <w:sz w:val="24"/>
        </w:rPr>
        <w:t>. Quando il capitano della squadra non è in campo, l’allenatore o lui stesso devono designa- re un altro giocatore in campo che assuma le funzioni di capitano in</w:t>
      </w:r>
      <w:r>
        <w:rPr>
          <w:spacing w:val="37"/>
          <w:sz w:val="24"/>
        </w:rPr>
        <w:t> </w:t>
      </w:r>
      <w:r>
        <w:rPr>
          <w:sz w:val="24"/>
        </w:rPr>
        <w:t>gioco.</w:t>
      </w:r>
      <w:r>
        <w:rPr>
          <w:spacing w:val="40"/>
          <w:sz w:val="24"/>
        </w:rPr>
        <w:t> </w:t>
      </w:r>
      <w:r>
        <w:rPr>
          <w:sz w:val="24"/>
        </w:rPr>
        <w:t>Questo</w:t>
      </w:r>
      <w:r>
        <w:rPr>
          <w:spacing w:val="38"/>
          <w:sz w:val="24"/>
        </w:rPr>
        <w:t> </w:t>
      </w:r>
      <w:r>
        <w:rPr>
          <w:sz w:val="24"/>
        </w:rPr>
        <w:t>capitano</w:t>
      </w:r>
      <w:r>
        <w:rPr>
          <w:spacing w:val="39"/>
          <w:sz w:val="24"/>
        </w:rPr>
        <w:t> </w:t>
      </w:r>
      <w:r>
        <w:rPr>
          <w:sz w:val="24"/>
        </w:rPr>
        <w:t>in</w:t>
      </w:r>
      <w:r>
        <w:rPr>
          <w:spacing w:val="38"/>
          <w:sz w:val="24"/>
        </w:rPr>
        <w:t> </w:t>
      </w:r>
      <w:r>
        <w:rPr>
          <w:sz w:val="24"/>
        </w:rPr>
        <w:t>gioco</w:t>
      </w:r>
      <w:r>
        <w:rPr>
          <w:spacing w:val="39"/>
          <w:sz w:val="24"/>
        </w:rPr>
        <w:t> </w:t>
      </w:r>
      <w:r>
        <w:rPr>
          <w:sz w:val="24"/>
        </w:rPr>
        <w:t>mantiene</w:t>
      </w:r>
      <w:r>
        <w:rPr>
          <w:spacing w:val="41"/>
          <w:sz w:val="24"/>
        </w:rPr>
        <w:t> </w:t>
      </w:r>
      <w:r>
        <w:rPr>
          <w:sz w:val="24"/>
        </w:rPr>
        <w:t>tali</w:t>
      </w:r>
      <w:r>
        <w:rPr>
          <w:spacing w:val="37"/>
          <w:sz w:val="24"/>
        </w:rPr>
        <w:t> </w:t>
      </w:r>
      <w:r>
        <w:rPr>
          <w:sz w:val="24"/>
        </w:rPr>
        <w:t>responsabilità</w:t>
      </w:r>
    </w:p>
    <w:p>
      <w:pPr>
        <w:spacing w:after="0" w:line="240" w:lineRule="auto"/>
        <w:jc w:val="both"/>
        <w:rPr>
          <w:sz w:val="24"/>
        </w:rPr>
        <w:sectPr>
          <w:pgSz w:w="11900" w:h="16840"/>
          <w:pgMar w:header="1134" w:footer="1218" w:top="1360" w:bottom="1400" w:left="1020" w:right="1000"/>
        </w:sectPr>
      </w:pPr>
    </w:p>
    <w:p>
      <w:pPr>
        <w:pStyle w:val="BodyText"/>
        <w:spacing w:before="1"/>
        <w:rPr>
          <w:sz w:val="20"/>
        </w:rPr>
      </w:pPr>
      <w:r>
        <w:rPr/>
        <w:pict>
          <v:shape style="position:absolute;margin-left:473.399994pt;margin-top:85.099998pt;width:65.2pt;height:671.8pt;mso-position-horizontal-relative:page;mso-position-vertical-relative:page;z-index:253040640" type="#_x0000_t202" filled="true" fillcolor="#e5ffff" stroked="false">
            <v:textbox inset="0,0,0,0">
              <w:txbxContent>
                <w:p>
                  <w:pPr>
                    <w:pStyle w:val="BodyText"/>
                    <w:rPr>
                      <w:sz w:val="18"/>
                    </w:rPr>
                  </w:pPr>
                </w:p>
                <w:p>
                  <w:pPr>
                    <w:pStyle w:val="BodyText"/>
                    <w:rPr>
                      <w:sz w:val="18"/>
                    </w:rPr>
                  </w:pPr>
                </w:p>
                <w:p>
                  <w:pPr>
                    <w:pStyle w:val="BodyText"/>
                    <w:spacing w:before="7"/>
                    <w:rPr>
                      <w:sz w:val="21"/>
                    </w:rPr>
                  </w:pPr>
                </w:p>
                <w:p>
                  <w:pPr>
                    <w:spacing w:before="1"/>
                    <w:ind w:left="2" w:right="0" w:firstLine="0"/>
                    <w:jc w:val="left"/>
                    <w:rPr>
                      <w:sz w:val="16"/>
                    </w:rPr>
                  </w:pPr>
                  <w:hyperlink w:history="true" w:anchor="_bookmark433">
                    <w:r>
                      <w:rPr>
                        <w:color w:val="00AFEF"/>
                        <w:sz w:val="16"/>
                      </w:rPr>
                      <w:t>8.2</w:t>
                    </w:r>
                  </w:hyperlink>
                </w:p>
                <w:p>
                  <w:pPr>
                    <w:pStyle w:val="BodyText"/>
                    <w:rPr>
                      <w:sz w:val="18"/>
                    </w:rPr>
                  </w:pPr>
                </w:p>
                <w:p>
                  <w:pPr>
                    <w:pStyle w:val="BodyText"/>
                    <w:spacing w:before="8"/>
                    <w:rPr>
                      <w:sz w:val="23"/>
                    </w:rPr>
                  </w:pPr>
                </w:p>
                <w:p>
                  <w:pPr>
                    <w:spacing w:before="0"/>
                    <w:ind w:left="2" w:right="0" w:firstLine="0"/>
                    <w:jc w:val="left"/>
                    <w:rPr>
                      <w:sz w:val="16"/>
                    </w:rPr>
                  </w:pPr>
                  <w:hyperlink w:history="true" w:anchor="_bookmark631">
                    <w:r>
                      <w:rPr>
                        <w:color w:val="00AFEF"/>
                        <w:sz w:val="16"/>
                      </w:rPr>
                      <w:t>23.2.4</w:t>
                    </w:r>
                  </w:hyperlink>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8"/>
                    <w:rPr>
                      <w:sz w:val="15"/>
                    </w:rPr>
                  </w:pPr>
                </w:p>
                <w:p>
                  <w:pPr>
                    <w:spacing w:before="0"/>
                    <w:ind w:left="2" w:right="0" w:firstLine="0"/>
                    <w:jc w:val="left"/>
                    <w:rPr>
                      <w:sz w:val="16"/>
                    </w:rPr>
                  </w:pPr>
                  <w:hyperlink w:history="true" w:anchor="_bookmark363">
                    <w:r>
                      <w:rPr>
                        <w:color w:val="00AFEF"/>
                        <w:sz w:val="16"/>
                      </w:rPr>
                      <w:t>4.3</w:t>
                    </w:r>
                  </w:hyperlink>
                  <w:r>
                    <w:rPr>
                      <w:color w:val="00AFEF"/>
                      <w:sz w:val="16"/>
                    </w:rPr>
                    <w:t>, </w:t>
                  </w:r>
                  <w:hyperlink w:history="true" w:anchor="_bookmark366">
                    <w:r>
                      <w:rPr>
                        <w:color w:val="00AFEF"/>
                        <w:sz w:val="16"/>
                      </w:rPr>
                      <w:t>4.4.2</w:t>
                    </w:r>
                  </w:hyperlink>
                </w:p>
                <w:p>
                  <w:pPr>
                    <w:pStyle w:val="BodyText"/>
                    <w:spacing w:before="8"/>
                    <w:rPr>
                      <w:sz w:val="17"/>
                    </w:rPr>
                  </w:pPr>
                </w:p>
                <w:p>
                  <w:pPr>
                    <w:spacing w:before="1"/>
                    <w:ind w:left="2" w:right="0" w:firstLine="0"/>
                    <w:jc w:val="left"/>
                    <w:rPr>
                      <w:sz w:val="16"/>
                    </w:rPr>
                  </w:pPr>
                  <w:hyperlink w:history="true" w:anchor="_bookmark413">
                    <w:r>
                      <w:rPr>
                        <w:color w:val="00AFEF"/>
                        <w:sz w:val="16"/>
                      </w:rPr>
                      <w:t>7.4</w:t>
                    </w:r>
                  </w:hyperlink>
                  <w:r>
                    <w:rPr>
                      <w:color w:val="00AFEF"/>
                      <w:sz w:val="16"/>
                    </w:rPr>
                    <w:t>, </w:t>
                  </w:r>
                  <w:hyperlink w:history="true" w:anchor="_bookmark424">
                    <w:r>
                      <w:rPr>
                        <w:color w:val="00AFEF"/>
                        <w:sz w:val="16"/>
                      </w:rPr>
                      <w:t>7.6</w:t>
                    </w:r>
                  </w:hyperlink>
                </w:p>
                <w:p>
                  <w:pPr>
                    <w:pStyle w:val="BodyText"/>
                    <w:spacing w:before="8"/>
                    <w:rPr>
                      <w:sz w:val="17"/>
                    </w:rPr>
                  </w:pPr>
                </w:p>
                <w:p>
                  <w:pPr>
                    <w:spacing w:before="0"/>
                    <w:ind w:left="2" w:right="0" w:firstLine="0"/>
                    <w:jc w:val="left"/>
                    <w:rPr>
                      <w:sz w:val="16"/>
                    </w:rPr>
                  </w:pPr>
                  <w:hyperlink w:history="true" w:anchor="_bookmark326">
                    <w:r>
                      <w:rPr>
                        <w:color w:val="00AFEF"/>
                        <w:sz w:val="16"/>
                      </w:rPr>
                      <w:t>1.2</w:t>
                    </w:r>
                  </w:hyperlink>
                  <w:r>
                    <w:rPr>
                      <w:color w:val="00AFEF"/>
                      <w:sz w:val="16"/>
                    </w:rPr>
                    <w:t>, </w:t>
                  </w:r>
                  <w:hyperlink w:history="true" w:anchor="_bookmark341">
                    <w:r>
                      <w:rPr>
                        <w:color w:val="00AFEF"/>
                        <w:sz w:val="16"/>
                      </w:rPr>
                      <w:t>2</w:t>
                    </w:r>
                  </w:hyperlink>
                  <w:r>
                    <w:rPr>
                      <w:color w:val="00AFEF"/>
                      <w:sz w:val="16"/>
                    </w:rPr>
                    <w:t>, </w:t>
                  </w:r>
                  <w:hyperlink w:history="true" w:anchor="_bookmark348">
                    <w:r>
                      <w:rPr>
                        <w:color w:val="00AFEF"/>
                        <w:sz w:val="16"/>
                      </w:rPr>
                      <w:t>3</w:t>
                    </w:r>
                  </w:hyperlink>
                </w:p>
                <w:p>
                  <w:pPr>
                    <w:pStyle w:val="BodyText"/>
                    <w:spacing w:before="9"/>
                    <w:rPr>
                      <w:sz w:val="17"/>
                    </w:rPr>
                  </w:pPr>
                </w:p>
                <w:p>
                  <w:pPr>
                    <w:spacing w:before="0"/>
                    <w:ind w:left="2" w:right="0" w:firstLine="0"/>
                    <w:jc w:val="left"/>
                    <w:rPr>
                      <w:sz w:val="16"/>
                    </w:rPr>
                  </w:pPr>
                  <w:hyperlink w:history="true" w:anchor="_bookmark386">
                    <w:r>
                      <w:rPr>
                        <w:color w:val="00AFEF"/>
                        <w:sz w:val="16"/>
                      </w:rPr>
                      <w:t>5.3.2</w:t>
                    </w:r>
                  </w:hyperlink>
                  <w:r>
                    <w:rPr>
                      <w:color w:val="00AFEF"/>
                      <w:sz w:val="16"/>
                    </w:rPr>
                    <w:t>,</w:t>
                  </w:r>
                  <w:r>
                    <w:rPr>
                      <w:color w:val="00AFEF"/>
                      <w:spacing w:val="-6"/>
                      <w:sz w:val="16"/>
                    </w:rPr>
                    <w:t> </w:t>
                  </w:r>
                  <w:hyperlink w:history="true" w:anchor="_bookmark534">
                    <w:r>
                      <w:rPr>
                        <w:color w:val="00AFEF"/>
                        <w:sz w:val="16"/>
                      </w:rPr>
                      <w:t>15.3.1</w:t>
                    </w:r>
                  </w:hyperlink>
                  <w:r>
                    <w:rPr>
                      <w:color w:val="00AFEF"/>
                      <w:sz w:val="16"/>
                    </w:rPr>
                    <w:t>,</w:t>
                  </w:r>
                </w:p>
                <w:p>
                  <w:pPr>
                    <w:spacing w:before="0"/>
                    <w:ind w:left="2" w:right="0" w:firstLine="0"/>
                    <w:jc w:val="left"/>
                    <w:rPr>
                      <w:sz w:val="16"/>
                    </w:rPr>
                  </w:pPr>
                  <w:hyperlink w:history="true" w:anchor="_bookmark538">
                    <w:r>
                      <w:rPr>
                        <w:color w:val="00AFEF"/>
                        <w:sz w:val="16"/>
                      </w:rPr>
                      <w:t>15.4</w:t>
                    </w:r>
                  </w:hyperlink>
                  <w:hyperlink w:history="true" w:anchor="_bookmark538">
                    <w:r>
                      <w:rPr>
                        <w:color w:val="00AFEF"/>
                        <w:sz w:val="16"/>
                      </w:rPr>
                      <w:t>.1</w:t>
                    </w:r>
                  </w:hyperlink>
                  <w:r>
                    <w:rPr>
                      <w:color w:val="00AFEF"/>
                      <w:sz w:val="16"/>
                    </w:rPr>
                    <w:t>,</w:t>
                  </w:r>
                  <w:r>
                    <w:rPr>
                      <w:color w:val="00AFEF"/>
                      <w:spacing w:val="-7"/>
                      <w:sz w:val="16"/>
                    </w:rPr>
                    <w:t> </w:t>
                  </w:r>
                  <w:hyperlink w:history="true" w:anchor="_bookmark541">
                    <w:r>
                      <w:rPr>
                        <w:color w:val="00AFEF"/>
                        <w:sz w:val="16"/>
                      </w:rPr>
                      <w:t>15.5</w:t>
                    </w:r>
                  </w:hyperlink>
                  <w:hyperlink w:history="true" w:anchor="_bookmark541">
                    <w:r>
                      <w:rPr>
                        <w:color w:val="00AFEF"/>
                        <w:sz w:val="16"/>
                      </w:rPr>
                      <w:t>.2</w:t>
                    </w:r>
                  </w:hyperlink>
                </w:p>
                <w:p>
                  <w:pPr>
                    <w:pStyle w:val="BodyText"/>
                    <w:rPr>
                      <w:sz w:val="18"/>
                    </w:rPr>
                  </w:pPr>
                </w:p>
                <w:p>
                  <w:pPr>
                    <w:pStyle w:val="BodyText"/>
                    <w:rPr>
                      <w:sz w:val="18"/>
                    </w:rPr>
                  </w:pPr>
                </w:p>
                <w:p>
                  <w:pPr>
                    <w:spacing w:before="161"/>
                    <w:ind w:left="2" w:right="0" w:firstLine="0"/>
                    <w:jc w:val="left"/>
                    <w:rPr>
                      <w:sz w:val="16"/>
                    </w:rPr>
                  </w:pPr>
                  <w:hyperlink w:history="true" w:anchor="_bookmark395">
                    <w:r>
                      <w:rPr>
                        <w:color w:val="00AFEF"/>
                        <w:sz w:val="16"/>
                      </w:rPr>
                      <w:t>6.3</w:t>
                    </w:r>
                  </w:hyperlink>
                </w:p>
                <w:p>
                  <w:pPr>
                    <w:pStyle w:val="BodyText"/>
                    <w:spacing w:before="8"/>
                    <w:rPr>
                      <w:sz w:val="17"/>
                    </w:rPr>
                  </w:pPr>
                </w:p>
                <w:p>
                  <w:pPr>
                    <w:spacing w:before="1"/>
                    <w:ind w:left="2" w:right="0" w:firstLine="0"/>
                    <w:jc w:val="left"/>
                    <w:rPr>
                      <w:sz w:val="16"/>
                    </w:rPr>
                  </w:pPr>
                  <w:hyperlink w:history="true" w:anchor="_bookmark683">
                    <w:r>
                      <w:rPr>
                        <w:color w:val="00AFEF"/>
                        <w:sz w:val="16"/>
                      </w:rPr>
                      <w:t>27.2.3.3</w:t>
                    </w:r>
                  </w:hyperlink>
                </w:p>
                <w:p>
                  <w:pPr>
                    <w:pStyle w:val="BodyText"/>
                    <w:spacing w:before="8"/>
                    <w:rPr>
                      <w:sz w:val="17"/>
                    </w:rPr>
                  </w:pPr>
                </w:p>
                <w:p>
                  <w:pPr>
                    <w:spacing w:before="0"/>
                    <w:ind w:left="2" w:right="0" w:firstLine="0"/>
                    <w:jc w:val="left"/>
                    <w:rPr>
                      <w:sz w:val="16"/>
                    </w:rPr>
                  </w:pPr>
                  <w:hyperlink w:history="true" w:anchor="_bookmark372">
                    <w:r>
                      <w:rPr>
                        <w:color w:val="00AFEF"/>
                        <w:sz w:val="16"/>
                      </w:rPr>
                      <w:t>5.1.2.1</w:t>
                    </w:r>
                  </w:hyperlink>
                  <w:r>
                    <w:rPr>
                      <w:color w:val="00AFEF"/>
                      <w:sz w:val="16"/>
                    </w:rPr>
                    <w:t>, </w:t>
                  </w:r>
                  <w:hyperlink w:history="true" w:anchor="_bookmark680">
                    <w:r>
                      <w:rPr>
                        <w:color w:val="00AFEF"/>
                        <w:sz w:val="16"/>
                      </w:rPr>
                      <w:t>27.2.3.2</w:t>
                    </w:r>
                  </w:hyperlink>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2"/>
                  </w:pPr>
                </w:p>
                <w:p>
                  <w:pPr>
                    <w:spacing w:before="0"/>
                    <w:ind w:left="2" w:right="0" w:firstLine="0"/>
                    <w:jc w:val="left"/>
                    <w:rPr>
                      <w:sz w:val="16"/>
                    </w:rPr>
                  </w:pPr>
                  <w:hyperlink w:history="true" w:anchor="_bookmark325">
                    <w:r>
                      <w:rPr>
                        <w:color w:val="00AFEF"/>
                        <w:sz w:val="16"/>
                      </w:rPr>
                      <w:t>1.1</w:t>
                    </w:r>
                  </w:hyperlink>
                  <w:r>
                    <w:rPr>
                      <w:color w:val="00AFEF"/>
                      <w:sz w:val="16"/>
                    </w:rPr>
                    <w:t>, </w:t>
                  </w:r>
                  <w:hyperlink w:history="true" w:anchor="_bookmark407">
                    <w:r>
                      <w:rPr>
                        <w:color w:val="00AFEF"/>
                        <w:sz w:val="16"/>
                      </w:rPr>
                      <w:t>7.3.2</w:t>
                    </w:r>
                  </w:hyperlink>
                  <w:r>
                    <w:rPr>
                      <w:color w:val="00AFEF"/>
                      <w:sz w:val="16"/>
                    </w:rPr>
                    <w:t>,</w:t>
                  </w:r>
                </w:p>
                <w:p>
                  <w:pPr>
                    <w:spacing w:before="0"/>
                    <w:ind w:left="2" w:right="0" w:firstLine="0"/>
                    <w:jc w:val="left"/>
                    <w:rPr>
                      <w:sz w:val="16"/>
                    </w:rPr>
                  </w:pPr>
                  <w:hyperlink w:history="true" w:anchor="_bookmark538">
                    <w:r>
                      <w:rPr>
                        <w:color w:val="00AFEF"/>
                        <w:sz w:val="16"/>
                      </w:rPr>
                      <w:t>15.4</w:t>
                    </w:r>
                  </w:hyperlink>
                  <w:hyperlink w:history="true" w:anchor="_bookmark538">
                    <w:r>
                      <w:rPr>
                        <w:color w:val="00AFEF"/>
                        <w:sz w:val="16"/>
                      </w:rPr>
                      <w:t>.1</w:t>
                    </w:r>
                  </w:hyperlink>
                  <w:r>
                    <w:rPr>
                      <w:color w:val="00AFEF"/>
                      <w:sz w:val="16"/>
                    </w:rPr>
                    <w:t>, </w:t>
                  </w:r>
                  <w:hyperlink w:history="true" w:anchor="_bookmark541">
                    <w:r>
                      <w:rPr>
                        <w:color w:val="00AFEF"/>
                        <w:sz w:val="16"/>
                      </w:rPr>
                      <w:t>15.5</w:t>
                    </w:r>
                  </w:hyperlink>
                  <w:hyperlink w:history="true" w:anchor="_bookmark541">
                    <w:r>
                      <w:rPr>
                        <w:color w:val="00AFEF"/>
                        <w:sz w:val="16"/>
                      </w:rPr>
                      <w:t>.2</w:t>
                    </w:r>
                  </w:hyperlink>
                </w:p>
                <w:p>
                  <w:pPr>
                    <w:pStyle w:val="BodyText"/>
                    <w:rPr>
                      <w:sz w:val="18"/>
                    </w:rPr>
                  </w:pPr>
                </w:p>
                <w:p>
                  <w:pPr>
                    <w:pStyle w:val="BodyText"/>
                    <w:rPr>
                      <w:sz w:val="18"/>
                    </w:rPr>
                  </w:pPr>
                </w:p>
                <w:p>
                  <w:pPr>
                    <w:pStyle w:val="BodyText"/>
                    <w:rPr>
                      <w:sz w:val="18"/>
                    </w:rPr>
                  </w:pPr>
                </w:p>
                <w:p>
                  <w:pPr>
                    <w:pStyle w:val="BodyText"/>
                    <w:spacing w:before="10"/>
                    <w:rPr>
                      <w:sz w:val="19"/>
                    </w:rPr>
                  </w:pPr>
                </w:p>
                <w:p>
                  <w:pPr>
                    <w:spacing w:before="1"/>
                    <w:ind w:left="2" w:right="0" w:firstLine="0"/>
                    <w:jc w:val="left"/>
                    <w:rPr>
                      <w:sz w:val="16"/>
                    </w:rPr>
                  </w:pPr>
                  <w:hyperlink w:history="true" w:anchor="_bookmark354">
                    <w:r>
                      <w:rPr>
                        <w:color w:val="00AFEF"/>
                        <w:sz w:val="16"/>
                      </w:rPr>
                      <w:t>4.1</w:t>
                    </w:r>
                  </w:hyperlink>
                  <w:r>
                    <w:rPr>
                      <w:color w:val="00AFEF"/>
                      <w:sz w:val="16"/>
                    </w:rPr>
                    <w:t>, </w:t>
                  </w:r>
                  <w:hyperlink w:history="true" w:anchor="_bookmark578">
                    <w:r>
                      <w:rPr>
                        <w:color w:val="00AFEF"/>
                        <w:sz w:val="16"/>
                      </w:rPr>
                      <w:t>19.1.2</w:t>
                    </w:r>
                  </w:hyperlink>
                  <w:r>
                    <w:rPr>
                      <w:color w:val="00AFEF"/>
                      <w:sz w:val="16"/>
                    </w:rPr>
                    <w:t>,</w:t>
                  </w:r>
                </w:p>
                <w:p>
                  <w:pPr>
                    <w:spacing w:before="0"/>
                    <w:ind w:left="2" w:right="0" w:firstLine="0"/>
                    <w:jc w:val="left"/>
                    <w:rPr>
                      <w:sz w:val="16"/>
                    </w:rPr>
                  </w:pPr>
                  <w:hyperlink w:history="true" w:anchor="_bookmark672">
                    <w:r>
                      <w:rPr>
                        <w:color w:val="00AFEF"/>
                        <w:sz w:val="16"/>
                      </w:rPr>
                      <w:t>27.2.1.1</w:t>
                    </w:r>
                  </w:hyperlink>
                </w:p>
              </w:txbxContent>
            </v:textbox>
            <v:fill type="solid"/>
            <w10:wrap type="none"/>
          </v:shape>
        </w:pict>
      </w:r>
    </w:p>
    <w:p>
      <w:pPr>
        <w:pStyle w:val="BodyText"/>
        <w:spacing w:before="101"/>
        <w:ind w:left="1250" w:right="1540"/>
        <w:jc w:val="both"/>
      </w:pPr>
      <w:bookmarkStart w:name="_bookmark371" w:id="762"/>
      <w:bookmarkEnd w:id="762"/>
      <w:r>
        <w:rPr/>
      </w:r>
      <w:r>
        <w:rPr/>
        <w:t>fin quando è sostituito/rimpiazzato o ritorna in gioco il capitano della squadra o termina il set.</w:t>
      </w:r>
    </w:p>
    <w:p>
      <w:pPr>
        <w:pStyle w:val="BodyText"/>
        <w:spacing w:before="112"/>
        <w:ind w:left="1250" w:right="1541"/>
        <w:jc w:val="both"/>
      </w:pPr>
      <w:r>
        <w:rPr/>
        <w:t>Quando la palla è fuori gioco, solo il capitano in gioco è autoriz- zato a parlare con gli arbitri:</w:t>
      </w:r>
    </w:p>
    <w:p>
      <w:pPr>
        <w:pStyle w:val="ListParagraph"/>
        <w:numPr>
          <w:ilvl w:val="3"/>
          <w:numId w:val="100"/>
        </w:numPr>
        <w:tabs>
          <w:tab w:pos="1250" w:val="left" w:leader="none"/>
        </w:tabs>
        <w:spacing w:line="240" w:lineRule="auto" w:before="115" w:after="0"/>
        <w:ind w:left="1250" w:right="1539" w:hanging="1134"/>
        <w:jc w:val="both"/>
        <w:rPr>
          <w:sz w:val="24"/>
        </w:rPr>
      </w:pPr>
      <w:bookmarkStart w:name="_bookmark372" w:id="763"/>
      <w:bookmarkEnd w:id="763"/>
      <w:r>
        <w:rPr/>
      </w:r>
      <w:bookmarkStart w:name="_bookmark372" w:id="764"/>
      <w:bookmarkEnd w:id="764"/>
      <w:r>
        <w:rPr>
          <w:sz w:val="24"/>
        </w:rPr>
        <w:t>pe</w:t>
      </w:r>
      <w:r>
        <w:rPr>
          <w:sz w:val="24"/>
        </w:rPr>
        <w:t>r chiedere una spiegazione sull’applicazione o interpretazione delle regole di gioco e anche per sottoporre le richieste o le do- mande dei suoi compagni di squadra. Se il capitano in gioco non condivide la spiegazione del 1º arbitro, può scegliere di ricorrere contro tale decisione ed immediatamente informare il 1º arbitro che si riserva il diritto di registrare un’istanza</w:t>
      </w:r>
      <w:hyperlink w:history="true" w:anchor="_bookmark380">
        <w:r>
          <w:rPr>
            <w:position w:val="10"/>
            <w:sz w:val="14"/>
          </w:rPr>
          <w:t>1</w:t>
        </w:r>
      </w:hyperlink>
      <w:r>
        <w:rPr>
          <w:position w:val="10"/>
          <w:sz w:val="14"/>
        </w:rPr>
        <w:t> </w:t>
      </w:r>
      <w:r>
        <w:rPr>
          <w:sz w:val="24"/>
        </w:rPr>
        <w:t>sul referto al ter- mine della gara;</w:t>
      </w:r>
    </w:p>
    <w:p>
      <w:pPr>
        <w:pStyle w:val="ListParagraph"/>
        <w:numPr>
          <w:ilvl w:val="3"/>
          <w:numId w:val="100"/>
        </w:numPr>
        <w:tabs>
          <w:tab w:pos="1250" w:val="left" w:leader="none"/>
        </w:tabs>
        <w:spacing w:line="240" w:lineRule="auto" w:before="109" w:after="0"/>
        <w:ind w:left="1250" w:right="0" w:hanging="1135"/>
        <w:jc w:val="both"/>
        <w:rPr>
          <w:sz w:val="24"/>
        </w:rPr>
      </w:pPr>
      <w:r>
        <w:rPr>
          <w:sz w:val="24"/>
        </w:rPr>
        <w:t>per domandare</w:t>
      </w:r>
      <w:r>
        <w:rPr>
          <w:spacing w:val="-1"/>
          <w:sz w:val="24"/>
        </w:rPr>
        <w:t> </w:t>
      </w:r>
      <w:r>
        <w:rPr>
          <w:sz w:val="24"/>
        </w:rPr>
        <w:t>l’autorizzazione:</w:t>
      </w:r>
    </w:p>
    <w:p>
      <w:pPr>
        <w:pStyle w:val="ListParagraph"/>
        <w:numPr>
          <w:ilvl w:val="4"/>
          <w:numId w:val="100"/>
        </w:numPr>
        <w:tabs>
          <w:tab w:pos="1590" w:val="left" w:leader="none"/>
        </w:tabs>
        <w:spacing w:line="240" w:lineRule="auto" w:before="114" w:after="0"/>
        <w:ind w:left="1590" w:right="0" w:hanging="340"/>
        <w:jc w:val="left"/>
        <w:rPr>
          <w:sz w:val="24"/>
        </w:rPr>
      </w:pPr>
      <w:r>
        <w:rPr>
          <w:sz w:val="24"/>
        </w:rPr>
        <w:t>a cambiare tutto o parte</w:t>
      </w:r>
      <w:r>
        <w:rPr>
          <w:spacing w:val="-6"/>
          <w:sz w:val="24"/>
        </w:rPr>
        <w:t> </w:t>
      </w:r>
      <w:r>
        <w:rPr>
          <w:sz w:val="24"/>
        </w:rPr>
        <w:t>dell’equipaggiamento;</w:t>
      </w:r>
    </w:p>
    <w:p>
      <w:pPr>
        <w:pStyle w:val="ListParagraph"/>
        <w:numPr>
          <w:ilvl w:val="4"/>
          <w:numId w:val="100"/>
        </w:numPr>
        <w:tabs>
          <w:tab w:pos="1590" w:val="left" w:leader="none"/>
        </w:tabs>
        <w:spacing w:line="240" w:lineRule="auto" w:before="113" w:after="0"/>
        <w:ind w:left="1590" w:right="0" w:hanging="340"/>
        <w:jc w:val="left"/>
        <w:rPr>
          <w:sz w:val="24"/>
        </w:rPr>
      </w:pPr>
      <w:r>
        <w:rPr>
          <w:sz w:val="24"/>
        </w:rPr>
        <w:t>a verificare le posizioni delle</w:t>
      </w:r>
      <w:r>
        <w:rPr>
          <w:spacing w:val="-4"/>
          <w:sz w:val="24"/>
        </w:rPr>
        <w:t> </w:t>
      </w:r>
      <w:r>
        <w:rPr>
          <w:sz w:val="24"/>
        </w:rPr>
        <w:t>squadre;</w:t>
      </w:r>
    </w:p>
    <w:p>
      <w:pPr>
        <w:pStyle w:val="ListParagraph"/>
        <w:numPr>
          <w:ilvl w:val="4"/>
          <w:numId w:val="100"/>
        </w:numPr>
        <w:tabs>
          <w:tab w:pos="1590" w:val="left" w:leader="none"/>
        </w:tabs>
        <w:spacing w:line="240" w:lineRule="auto" w:before="113" w:after="0"/>
        <w:ind w:left="1590" w:right="0" w:hanging="340"/>
        <w:jc w:val="left"/>
        <w:rPr>
          <w:sz w:val="24"/>
        </w:rPr>
      </w:pPr>
      <w:r>
        <w:rPr>
          <w:sz w:val="24"/>
        </w:rPr>
        <w:t>a controllare la superficie di gioco, la rete, i palloni,</w:t>
      </w:r>
      <w:r>
        <w:rPr>
          <w:spacing w:val="-6"/>
          <w:sz w:val="24"/>
        </w:rPr>
        <w:t> </w:t>
      </w:r>
      <w:r>
        <w:rPr>
          <w:sz w:val="24"/>
        </w:rPr>
        <w:t>ecc.;</w:t>
      </w:r>
    </w:p>
    <w:p>
      <w:pPr>
        <w:pStyle w:val="ListParagraph"/>
        <w:numPr>
          <w:ilvl w:val="3"/>
          <w:numId w:val="100"/>
        </w:numPr>
        <w:tabs>
          <w:tab w:pos="1250" w:val="left" w:leader="none"/>
        </w:tabs>
        <w:spacing w:line="240" w:lineRule="auto" w:before="114" w:after="0"/>
        <w:ind w:left="1250" w:right="1541" w:hanging="1134"/>
        <w:jc w:val="both"/>
        <w:rPr>
          <w:sz w:val="24"/>
        </w:rPr>
      </w:pPr>
      <w:bookmarkStart w:name="_bookmark373" w:id="765"/>
      <w:bookmarkEnd w:id="765"/>
      <w:r>
        <w:rPr/>
      </w:r>
      <w:bookmarkStart w:name="_bookmark373" w:id="766"/>
      <w:bookmarkEnd w:id="766"/>
      <w:r>
        <w:rPr>
          <w:sz w:val="24"/>
        </w:rPr>
        <w:t>i</w:t>
      </w:r>
      <w:r>
        <w:rPr>
          <w:sz w:val="24"/>
        </w:rPr>
        <w:t>n assenza dell’allenatore, sempre che la squadra non abbia un assistente allenatore che ne abbia assunto le funzioni, per richie- dere i </w:t>
      </w:r>
      <w:r>
        <w:rPr>
          <w:i/>
          <w:sz w:val="24"/>
        </w:rPr>
        <w:t>tempi di riposo </w:t>
      </w:r>
      <w:r>
        <w:rPr>
          <w:sz w:val="24"/>
        </w:rPr>
        <w:t>e le</w:t>
      </w:r>
      <w:r>
        <w:rPr>
          <w:spacing w:val="-5"/>
          <w:sz w:val="24"/>
        </w:rPr>
        <w:t> </w:t>
      </w:r>
      <w:r>
        <w:rPr>
          <w:i/>
          <w:sz w:val="24"/>
        </w:rPr>
        <w:t>sostituzioni</w:t>
      </w:r>
      <w:r>
        <w:rPr>
          <w:sz w:val="24"/>
        </w:rPr>
        <w:t>.</w:t>
      </w:r>
    </w:p>
    <w:p>
      <w:pPr>
        <w:pStyle w:val="ListParagraph"/>
        <w:numPr>
          <w:ilvl w:val="2"/>
          <w:numId w:val="100"/>
        </w:numPr>
        <w:tabs>
          <w:tab w:pos="1250" w:val="left" w:leader="none"/>
        </w:tabs>
        <w:spacing w:line="240" w:lineRule="auto" w:before="113" w:after="0"/>
        <w:ind w:left="1250" w:right="0" w:hanging="1135"/>
        <w:jc w:val="both"/>
        <w:rPr>
          <w:sz w:val="24"/>
        </w:rPr>
      </w:pPr>
      <w:r>
        <w:rPr>
          <w:sz w:val="24"/>
        </w:rPr>
        <w:t>AL TERMINE DELLA GARA, il capitano della</w:t>
      </w:r>
      <w:r>
        <w:rPr>
          <w:spacing w:val="-26"/>
          <w:sz w:val="24"/>
        </w:rPr>
        <w:t> </w:t>
      </w:r>
      <w:r>
        <w:rPr>
          <w:sz w:val="24"/>
        </w:rPr>
        <w:t>squadra:</w:t>
      </w:r>
    </w:p>
    <w:p>
      <w:pPr>
        <w:pStyle w:val="ListParagraph"/>
        <w:numPr>
          <w:ilvl w:val="3"/>
          <w:numId w:val="100"/>
        </w:numPr>
        <w:tabs>
          <w:tab w:pos="1250" w:val="left" w:leader="none"/>
        </w:tabs>
        <w:spacing w:line="240" w:lineRule="auto" w:before="114" w:after="0"/>
        <w:ind w:left="1250" w:right="0" w:hanging="1135"/>
        <w:jc w:val="both"/>
        <w:rPr>
          <w:sz w:val="24"/>
        </w:rPr>
      </w:pPr>
      <w:bookmarkStart w:name="_bookmark374" w:id="767"/>
      <w:bookmarkEnd w:id="767"/>
      <w:r>
        <w:rPr/>
      </w:r>
      <w:bookmarkStart w:name="_bookmark374" w:id="768"/>
      <w:bookmarkEnd w:id="768"/>
      <w:r>
        <w:rPr>
          <w:sz w:val="24"/>
        </w:rPr>
        <w:t>r</w:t>
      </w:r>
      <w:r>
        <w:rPr>
          <w:sz w:val="24"/>
        </w:rPr>
        <w:t>ingrazia gli arbitri e firma il referto per ratificare il</w:t>
      </w:r>
      <w:r>
        <w:rPr>
          <w:spacing w:val="-7"/>
          <w:sz w:val="24"/>
        </w:rPr>
        <w:t> </w:t>
      </w:r>
      <w:r>
        <w:rPr>
          <w:sz w:val="24"/>
        </w:rPr>
        <w:t>risultato;</w:t>
      </w:r>
    </w:p>
    <w:p>
      <w:pPr>
        <w:pStyle w:val="ListParagraph"/>
        <w:numPr>
          <w:ilvl w:val="3"/>
          <w:numId w:val="100"/>
        </w:numPr>
        <w:tabs>
          <w:tab w:pos="1250" w:val="left" w:leader="none"/>
        </w:tabs>
        <w:spacing w:line="237" w:lineRule="auto" w:before="115" w:after="0"/>
        <w:ind w:left="1250" w:right="1539" w:hanging="1134"/>
        <w:jc w:val="both"/>
        <w:rPr>
          <w:sz w:val="24"/>
        </w:rPr>
      </w:pPr>
      <w:r>
        <w:rPr/>
        <w:pict>
          <v:shape style="position:absolute;margin-left:114.75pt;margin-top:54.454914pt;width:351.7pt;height:61.9pt;mso-position-horizontal-relative:page;mso-position-vertical-relative:paragraph;z-index:-250279936;mso-wrap-distance-left:0;mso-wrap-distance-right:0" type="#_x0000_t202" filled="false" stroked="true" strokeweight=".9pt" strokecolor="#00afef">
            <v:textbox inset="0,0,0,0">
              <w:txbxContent>
                <w:p>
                  <w:pPr>
                    <w:spacing w:line="237" w:lineRule="auto" w:before="55"/>
                    <w:ind w:left="54" w:right="49" w:firstLine="0"/>
                    <w:jc w:val="both"/>
                    <w:rPr>
                      <w:b/>
                      <w:i/>
                      <w:sz w:val="24"/>
                    </w:rPr>
                  </w:pPr>
                  <w:r>
                    <w:rPr>
                      <w:b/>
                      <w:i/>
                      <w:sz w:val="24"/>
                    </w:rPr>
                    <w:t>Nei campionati FIPAV, non è prevista la firma del capitano </w:t>
                  </w:r>
                  <w:r>
                    <w:rPr>
                      <w:b/>
                      <w:i/>
                      <w:sz w:val="24"/>
                    </w:rPr>
                    <w:t>per la ratifica del risultato, né la possibilità di registrare l’istanza</w:t>
                  </w:r>
                  <w:r>
                    <w:rPr>
                      <w:b/>
                      <w:i/>
                      <w:position w:val="10"/>
                      <w:sz w:val="14"/>
                    </w:rPr>
                    <w:t>1 </w:t>
                  </w:r>
                  <w:r>
                    <w:rPr>
                      <w:b/>
                      <w:i/>
                      <w:sz w:val="24"/>
                    </w:rPr>
                    <w:t>sul referto, ma solo la sua conferma da parte del capitano o di un dirigente della squadra.</w:t>
                  </w:r>
                </w:p>
              </w:txbxContent>
            </v:textbox>
            <v:stroke linestyle="thinThin" dashstyle="solid"/>
            <w10:wrap type="topAndBottom"/>
          </v:shape>
        </w:pict>
      </w:r>
      <w:r>
        <w:rPr/>
        <w:pict>
          <v:shape style="position:absolute;margin-left:56.700001pt;margin-top:134.704910pt;width:411.1pt;height:14pt;mso-position-horizontal-relative:page;mso-position-vertical-relative:paragraph;z-index:-250278912;mso-wrap-distance-left:0;mso-wrap-distance-right:0" type="#_x0000_t202" filled="true" fillcolor="#e5e5ff" stroked="false">
            <v:textbox inset="0,0,0,0">
              <w:txbxContent>
                <w:p>
                  <w:pPr>
                    <w:tabs>
                      <w:tab w:pos="1135" w:val="left" w:leader="none"/>
                    </w:tabs>
                    <w:spacing w:before="0"/>
                    <w:ind w:left="1" w:right="0" w:firstLine="0"/>
                    <w:jc w:val="left"/>
                    <w:rPr>
                      <w:b/>
                      <w:i/>
                      <w:sz w:val="24"/>
                    </w:rPr>
                  </w:pPr>
                  <w:bookmarkStart w:name="5.2 Allenatore" w:id="769"/>
                  <w:bookmarkEnd w:id="769"/>
                  <w:r>
                    <w:rPr/>
                  </w:r>
                  <w:bookmarkStart w:name="_bookmark376" w:id="770"/>
                  <w:bookmarkEnd w:id="770"/>
                  <w:r>
                    <w:rPr/>
                  </w:r>
                  <w:r>
                    <w:rPr>
                      <w:b/>
                      <w:i/>
                      <w:sz w:val="24"/>
                    </w:rPr>
                    <w:t>5.2</w:t>
                    <w:tab/>
                  </w:r>
                  <w:r>
                    <w:rPr>
                      <w:b/>
                      <w:i/>
                      <w:spacing w:val="-5"/>
                      <w:sz w:val="24"/>
                    </w:rPr>
                    <w:t>ALLENATORE</w:t>
                  </w:r>
                </w:p>
              </w:txbxContent>
            </v:textbox>
            <v:fill type="solid"/>
            <w10:wrap type="topAndBottom"/>
          </v:shape>
        </w:pict>
      </w:r>
      <w:bookmarkStart w:name="_bookmark375" w:id="771"/>
      <w:bookmarkEnd w:id="771"/>
      <w:r>
        <w:rPr/>
      </w:r>
      <w:bookmarkStart w:name="_bookmark375" w:id="772"/>
      <w:bookmarkEnd w:id="772"/>
      <w:r>
        <w:rPr>
          <w:sz w:val="24"/>
        </w:rPr>
        <w:t>p</w:t>
      </w:r>
      <w:r>
        <w:rPr>
          <w:sz w:val="24"/>
        </w:rPr>
        <w:t>uò, quando è stata preannunciata a tempo debito al 1º arbitro, confermare e registrare sul referto un’istanza</w:t>
      </w:r>
      <w:r>
        <w:rPr>
          <w:position w:val="10"/>
          <w:sz w:val="14"/>
        </w:rPr>
        <w:t>1 </w:t>
      </w:r>
      <w:r>
        <w:rPr>
          <w:sz w:val="24"/>
        </w:rPr>
        <w:t>relativa all’appli- cazione o interpretazione delle Regole da parte</w:t>
      </w:r>
      <w:r>
        <w:rPr>
          <w:spacing w:val="-18"/>
          <w:sz w:val="24"/>
        </w:rPr>
        <w:t> </w:t>
      </w:r>
      <w:r>
        <w:rPr>
          <w:sz w:val="24"/>
        </w:rPr>
        <w:t>dell’arbitro.</w:t>
      </w:r>
    </w:p>
    <w:p>
      <w:pPr>
        <w:pStyle w:val="BodyText"/>
        <w:spacing w:before="3"/>
        <w:rPr>
          <w:sz w:val="26"/>
        </w:rPr>
      </w:pPr>
    </w:p>
    <w:p>
      <w:pPr>
        <w:pStyle w:val="ListParagraph"/>
        <w:numPr>
          <w:ilvl w:val="2"/>
          <w:numId w:val="101"/>
        </w:numPr>
        <w:tabs>
          <w:tab w:pos="1250" w:val="left" w:leader="none"/>
        </w:tabs>
        <w:spacing w:line="240" w:lineRule="auto" w:before="97" w:after="0"/>
        <w:ind w:left="1250" w:right="1542" w:hanging="1134"/>
        <w:jc w:val="both"/>
        <w:rPr>
          <w:sz w:val="24"/>
        </w:rPr>
      </w:pPr>
      <w:bookmarkStart w:name="_bookmark377" w:id="773"/>
      <w:bookmarkEnd w:id="773"/>
      <w:r>
        <w:rPr/>
      </w:r>
      <w:bookmarkStart w:name="_bookmark377" w:id="774"/>
      <w:bookmarkEnd w:id="774"/>
      <w:r>
        <w:rPr>
          <w:spacing w:val="-5"/>
          <w:sz w:val="24"/>
        </w:rPr>
        <w:t>P</w:t>
      </w:r>
      <w:r>
        <w:rPr>
          <w:spacing w:val="-5"/>
          <w:sz w:val="24"/>
        </w:rPr>
        <w:t>er </w:t>
      </w:r>
      <w:r>
        <w:rPr>
          <w:sz w:val="24"/>
        </w:rPr>
        <w:t>tutta la gara l’allenatore conduce il gioco della sua squadra dal di fuori del terreno di gioco. Egli sceglie i giocatori titolari, i loro sostituti, ed utilizza i tempi di riposo. In queste funzioni il suo riferimento ufficiale è il 2º</w:t>
      </w:r>
      <w:r>
        <w:rPr>
          <w:spacing w:val="-1"/>
          <w:sz w:val="24"/>
        </w:rPr>
        <w:t> </w:t>
      </w:r>
      <w:r>
        <w:rPr>
          <w:sz w:val="24"/>
        </w:rPr>
        <w:t>arbitro.</w:t>
      </w:r>
    </w:p>
    <w:p>
      <w:pPr>
        <w:pStyle w:val="ListParagraph"/>
        <w:numPr>
          <w:ilvl w:val="2"/>
          <w:numId w:val="101"/>
        </w:numPr>
        <w:tabs>
          <w:tab w:pos="1250" w:val="left" w:leader="none"/>
        </w:tabs>
        <w:spacing w:line="240" w:lineRule="auto" w:before="114" w:after="0"/>
        <w:ind w:left="1250" w:right="1539" w:hanging="1134"/>
        <w:jc w:val="both"/>
        <w:rPr>
          <w:sz w:val="24"/>
        </w:rPr>
      </w:pPr>
      <w:r>
        <w:rPr/>
        <w:pict>
          <v:shape style="position:absolute;margin-left:114.75pt;margin-top:54.617584pt;width:351.7pt;height:34pt;mso-position-horizontal-relative:page;mso-position-vertical-relative:paragraph;z-index:-250277888;mso-wrap-distance-left:0;mso-wrap-distance-right:0" type="#_x0000_t202" filled="false" stroked="true" strokeweight=".9pt" strokecolor="#00afef">
            <v:textbox inset="0,0,0,0">
              <w:txbxContent>
                <w:p>
                  <w:pPr>
                    <w:spacing w:before="50"/>
                    <w:ind w:left="54" w:right="0" w:firstLine="0"/>
                    <w:jc w:val="left"/>
                    <w:rPr>
                      <w:b/>
                      <w:i/>
                      <w:sz w:val="24"/>
                    </w:rPr>
                  </w:pPr>
                  <w:r>
                    <w:rPr>
                      <w:b/>
                      <w:i/>
                      <w:sz w:val="24"/>
                    </w:rPr>
                    <w:t>Nei campionati FIPAV, non è permessa la trascrizione a re- </w:t>
                  </w:r>
                  <w:r>
                    <w:rPr>
                      <w:b/>
                      <w:i/>
                      <w:sz w:val="24"/>
                    </w:rPr>
                    <w:t>ferto da parte dell’allenatore.</w:t>
                  </w:r>
                </w:p>
              </w:txbxContent>
            </v:textbox>
            <v:stroke linestyle="thinThin" dashstyle="solid"/>
            <w10:wrap type="topAndBottom"/>
          </v:shape>
        </w:pict>
      </w:r>
      <w:bookmarkStart w:name="_bookmark378" w:id="775"/>
      <w:bookmarkEnd w:id="775"/>
      <w:r>
        <w:rPr/>
      </w:r>
      <w:bookmarkStart w:name="_bookmark378" w:id="776"/>
      <w:bookmarkEnd w:id="776"/>
      <w:r>
        <w:rPr>
          <w:sz w:val="24"/>
        </w:rPr>
        <w:t>PRI</w:t>
      </w:r>
      <w:r>
        <w:rPr>
          <w:sz w:val="24"/>
        </w:rPr>
        <w:t>MA DELLA GARA, l’allenatore riporta o verifica i nomi e i nu- meri dei suoi giocatori nel riquadro “SQUADRE” del referto, che poi</w:t>
      </w:r>
      <w:r>
        <w:rPr>
          <w:spacing w:val="-2"/>
          <w:sz w:val="24"/>
        </w:rPr>
        <w:t> </w:t>
      </w:r>
      <w:r>
        <w:rPr>
          <w:sz w:val="24"/>
        </w:rPr>
        <w:t>sottoscrive.</w:t>
      </w:r>
    </w:p>
    <w:p>
      <w:pPr>
        <w:pStyle w:val="ListParagraph"/>
        <w:numPr>
          <w:ilvl w:val="2"/>
          <w:numId w:val="101"/>
        </w:numPr>
        <w:tabs>
          <w:tab w:pos="1249" w:val="left" w:leader="none"/>
          <w:tab w:pos="1250" w:val="left" w:leader="none"/>
        </w:tabs>
        <w:spacing w:line="240" w:lineRule="auto" w:before="101" w:after="0"/>
        <w:ind w:left="1250" w:right="0" w:hanging="1135"/>
        <w:jc w:val="left"/>
        <w:rPr>
          <w:sz w:val="24"/>
        </w:rPr>
      </w:pPr>
      <w:bookmarkStart w:name="_bookmark379" w:id="777"/>
      <w:bookmarkEnd w:id="777"/>
      <w:r>
        <w:rPr/>
      </w:r>
      <w:bookmarkStart w:name="_bookmark379" w:id="778"/>
      <w:bookmarkEnd w:id="778"/>
      <w:r>
        <w:rPr>
          <w:sz w:val="24"/>
        </w:rPr>
        <w:t>D</w:t>
      </w:r>
      <w:r>
        <w:rPr>
          <w:sz w:val="24"/>
        </w:rPr>
        <w:t>URANTE LA GARA,</w:t>
      </w:r>
      <w:r>
        <w:rPr>
          <w:spacing w:val="-16"/>
          <w:sz w:val="24"/>
        </w:rPr>
        <w:t> </w:t>
      </w:r>
      <w:r>
        <w:rPr>
          <w:sz w:val="24"/>
        </w:rPr>
        <w:t>l’allenatore:</w:t>
      </w:r>
    </w:p>
    <w:p>
      <w:pPr>
        <w:pStyle w:val="BodyText"/>
        <w:spacing w:before="7"/>
        <w:rPr>
          <w:sz w:val="9"/>
        </w:rPr>
      </w:pPr>
      <w:r>
        <w:rPr/>
        <w:pict>
          <v:shape style="position:absolute;margin-left:56.700001pt;margin-top:7.816406pt;width:120.5pt;height:.1pt;mso-position-horizontal-relative:page;mso-position-vertical-relative:paragraph;z-index:-250276864;mso-wrap-distance-left:0;mso-wrap-distance-right:0" coordorigin="1134,156" coordsize="2410,0" path="m1134,156l3544,156e" filled="false" stroked="true" strokeweight=".5pt" strokecolor="#000000">
            <v:path arrowok="t"/>
            <v:stroke dashstyle="solid"/>
            <w10:wrap type="topAndBottom"/>
          </v:shape>
        </w:pict>
      </w:r>
    </w:p>
    <w:p>
      <w:pPr>
        <w:spacing w:before="27"/>
        <w:ind w:left="115" w:right="0" w:firstLine="0"/>
        <w:jc w:val="left"/>
        <w:rPr>
          <w:sz w:val="20"/>
        </w:rPr>
      </w:pPr>
      <w:r>
        <w:rPr>
          <w:sz w:val="20"/>
        </w:rPr>
        <w:t>1</w:t>
      </w:r>
      <w:bookmarkStart w:name="_bookmark380" w:id="779"/>
      <w:bookmarkEnd w:id="779"/>
      <w:r>
        <w:rPr>
          <w:sz w:val="20"/>
        </w:rPr>
      </w:r>
      <w:r>
        <w:rPr>
          <w:sz w:val="20"/>
        </w:rPr>
        <w:t> </w:t>
      </w:r>
      <w:r>
        <w:rPr>
          <w:i/>
          <w:sz w:val="20"/>
        </w:rPr>
        <w:t>Ex reclamo </w:t>
      </w:r>
      <w:r>
        <w:rPr>
          <w:sz w:val="20"/>
        </w:rPr>
        <w:t>(</w:t>
      </w:r>
      <w:hyperlink r:id="rId579">
        <w:r>
          <w:rPr>
            <w:color w:val="00AFEF"/>
            <w:sz w:val="20"/>
          </w:rPr>
          <w:t>art. 23 Regolamento Giurisdizionale</w:t>
        </w:r>
      </w:hyperlink>
      <w:r>
        <w:rPr>
          <w:sz w:val="20"/>
        </w:rPr>
        <w:t>).</w:t>
      </w:r>
    </w:p>
    <w:p>
      <w:pPr>
        <w:spacing w:after="0"/>
        <w:jc w:val="left"/>
        <w:rPr>
          <w:sz w:val="20"/>
        </w:rPr>
        <w:sectPr>
          <w:pgSz w:w="11900" w:h="16840"/>
          <w:pgMar w:header="1134" w:footer="1218" w:top="1360" w:bottom="1400" w:left="1020" w:right="1000"/>
        </w:sectPr>
      </w:pPr>
    </w:p>
    <w:p>
      <w:pPr>
        <w:spacing w:before="74"/>
        <w:ind w:left="3452" w:right="0" w:firstLine="0"/>
        <w:jc w:val="left"/>
        <w:rPr>
          <w:sz w:val="20"/>
        </w:rPr>
      </w:pPr>
      <w:bookmarkStart w:name="_bookmark381" w:id="780"/>
      <w:bookmarkEnd w:id="780"/>
      <w:r>
        <w:rPr/>
      </w:r>
      <w:hyperlink w:history="true" w:anchor="_bookmark317">
        <w:r>
          <w:rPr>
            <w:sz w:val="20"/>
          </w:rPr>
          <w:t>5. RESPONSABILI DELLA SQUADRA</w:t>
        </w:r>
      </w:hyperlink>
    </w:p>
    <w:p>
      <w:pPr>
        <w:pStyle w:val="BodyText"/>
        <w:spacing w:before="9"/>
        <w:rPr>
          <w:sz w:val="28"/>
        </w:rPr>
      </w:pPr>
    </w:p>
    <w:p>
      <w:pPr>
        <w:pStyle w:val="ListParagraph"/>
        <w:numPr>
          <w:ilvl w:val="3"/>
          <w:numId w:val="101"/>
        </w:numPr>
        <w:tabs>
          <w:tab w:pos="1250" w:val="left" w:leader="none"/>
        </w:tabs>
        <w:spacing w:line="240" w:lineRule="auto" w:before="0" w:after="0"/>
        <w:ind w:left="1249" w:right="1537" w:hanging="1134"/>
        <w:jc w:val="both"/>
        <w:rPr>
          <w:sz w:val="24"/>
        </w:rPr>
      </w:pPr>
      <w:r>
        <w:rPr/>
        <w:pict>
          <v:group style="position:absolute;margin-left:473.399994pt;margin-top:-.044128pt;width:65.2pt;height:399.75pt;mso-position-horizontal-relative:page;mso-position-vertical-relative:paragraph;z-index:253056000" coordorigin="9468,-1" coordsize="1304,7995">
            <v:rect style="position:absolute;left:9468;top:1;width:1304;height:7992" filled="true" fillcolor="#e6ffff" stroked="false">
              <v:fill type="solid"/>
            </v:rect>
            <v:shape style="position:absolute;left:9470;top:-1;width:1056;height:186" type="#_x0000_t202" filled="false" stroked="false">
              <v:textbox inset="0,0,0,0">
                <w:txbxContent>
                  <w:p>
                    <w:pPr>
                      <w:spacing w:before="0"/>
                      <w:ind w:left="0" w:right="0" w:firstLine="0"/>
                      <w:jc w:val="left"/>
                      <w:rPr>
                        <w:sz w:val="16"/>
                      </w:rPr>
                    </w:pPr>
                    <w:hyperlink w:history="true" w:anchor="_bookmark407">
                      <w:r>
                        <w:rPr>
                          <w:color w:val="00AFEF"/>
                          <w:sz w:val="16"/>
                        </w:rPr>
                        <w:t>7.3.2</w:t>
                      </w:r>
                    </w:hyperlink>
                    <w:r>
                      <w:rPr>
                        <w:color w:val="00AFEF"/>
                        <w:sz w:val="16"/>
                      </w:rPr>
                      <w:t>, </w:t>
                    </w:r>
                    <w:hyperlink w:history="true" w:anchor="_bookmark413">
                      <w:r>
                        <w:rPr>
                          <w:color w:val="00AFEF"/>
                          <w:sz w:val="16"/>
                        </w:rPr>
                        <w:t>7.4</w:t>
                      </w:r>
                    </w:hyperlink>
                    <w:r>
                      <w:rPr>
                        <w:color w:val="00AFEF"/>
                        <w:sz w:val="16"/>
                      </w:rPr>
                      <w:t>, </w:t>
                    </w:r>
                    <w:hyperlink w:history="true" w:anchor="_bookmark424">
                      <w:r>
                        <w:rPr>
                          <w:color w:val="00AFEF"/>
                          <w:sz w:val="16"/>
                        </w:rPr>
                        <w:t>7.6</w:t>
                      </w:r>
                    </w:hyperlink>
                  </w:p>
                </w:txbxContent>
              </v:textbox>
              <w10:wrap type="none"/>
            </v:shape>
            <v:shape style="position:absolute;left:9470;top:1229;width:246;height:186" type="#_x0000_t202" filled="false" stroked="false">
              <v:textbox inset="0,0,0,0">
                <w:txbxContent>
                  <w:p>
                    <w:pPr>
                      <w:spacing w:before="0"/>
                      <w:ind w:left="0" w:right="0" w:firstLine="0"/>
                      <w:jc w:val="left"/>
                      <w:rPr>
                        <w:sz w:val="16"/>
                      </w:rPr>
                    </w:pPr>
                    <w:hyperlink w:history="true" w:anchor="_bookmark357">
                      <w:r>
                        <w:rPr>
                          <w:color w:val="00AFEF"/>
                          <w:sz w:val="16"/>
                        </w:rPr>
                        <w:t>4.2</w:t>
                      </w:r>
                    </w:hyperlink>
                  </w:p>
                </w:txbxContent>
              </v:textbox>
              <w10:wrap type="none"/>
            </v:shape>
            <v:shape style="position:absolute;left:9470;top:1899;width:1277;height:764" type="#_x0000_t202" filled="false" stroked="false">
              <v:textbox inset="0,0,0,0">
                <w:txbxContent>
                  <w:p>
                    <w:pPr>
                      <w:spacing w:before="0"/>
                      <w:ind w:left="0" w:right="0" w:firstLine="0"/>
                      <w:jc w:val="left"/>
                      <w:rPr>
                        <w:sz w:val="16"/>
                      </w:rPr>
                    </w:pPr>
                    <w:hyperlink w:history="true" w:anchor="_bookmark538">
                      <w:r>
                        <w:rPr>
                          <w:color w:val="00AFEF"/>
                          <w:sz w:val="16"/>
                        </w:rPr>
                        <w:t>15.4</w:t>
                      </w:r>
                    </w:hyperlink>
                    <w:hyperlink w:history="true" w:anchor="_bookmark538">
                      <w:r>
                        <w:rPr>
                          <w:color w:val="00AFEF"/>
                          <w:sz w:val="16"/>
                        </w:rPr>
                        <w:t>.1</w:t>
                      </w:r>
                    </w:hyperlink>
                    <w:r>
                      <w:rPr>
                        <w:color w:val="00AFEF"/>
                        <w:sz w:val="16"/>
                      </w:rPr>
                      <w:t>, </w:t>
                    </w:r>
                    <w:hyperlink w:history="true" w:anchor="_bookmark541">
                      <w:r>
                        <w:rPr>
                          <w:color w:val="00AFEF"/>
                          <w:sz w:val="16"/>
                        </w:rPr>
                        <w:t>15.5</w:t>
                      </w:r>
                    </w:hyperlink>
                    <w:hyperlink w:history="true" w:anchor="_bookmark541">
                      <w:r>
                        <w:rPr>
                          <w:color w:val="00AFEF"/>
                          <w:sz w:val="16"/>
                        </w:rPr>
                        <w:t>.2</w:t>
                      </w:r>
                    </w:hyperlink>
                  </w:p>
                  <w:p>
                    <w:pPr>
                      <w:spacing w:line="240" w:lineRule="auto" w:before="8"/>
                      <w:rPr>
                        <w:sz w:val="17"/>
                      </w:rPr>
                    </w:pPr>
                  </w:p>
                  <w:p>
                    <w:pPr>
                      <w:spacing w:before="1"/>
                      <w:ind w:left="0" w:right="0" w:firstLine="0"/>
                      <w:jc w:val="left"/>
                      <w:rPr>
                        <w:sz w:val="16"/>
                      </w:rPr>
                    </w:pPr>
                    <w:hyperlink w:history="true" w:anchor="_bookmark334">
                      <w:r>
                        <w:rPr>
                          <w:color w:val="00AFEF"/>
                          <w:sz w:val="16"/>
                        </w:rPr>
                        <w:t>1.3.4</w:t>
                      </w:r>
                    </w:hyperlink>
                    <w:r>
                      <w:rPr>
                        <w:color w:val="00AFEF"/>
                        <w:sz w:val="16"/>
                      </w:rPr>
                      <w:t>, </w:t>
                    </w:r>
                    <w:hyperlink w:history="true" w:anchor="_bookmark339">
                      <w:r>
                        <w:rPr>
                          <w:color w:val="00AFEF"/>
                          <w:sz w:val="16"/>
                        </w:rPr>
                        <w:t>1.4.5</w:t>
                      </w:r>
                    </w:hyperlink>
                    <w:r>
                      <w:rPr>
                        <w:color w:val="00AFEF"/>
                        <w:sz w:val="16"/>
                      </w:rPr>
                      <w:t>; </w:t>
                    </w:r>
                    <w:hyperlink w:history="true" w:anchor="_bookmark705">
                      <w:r>
                        <w:rPr>
                          <w:color w:val="00AFEF"/>
                          <w:spacing w:val="-14"/>
                          <w:sz w:val="16"/>
                        </w:rPr>
                        <w:t>F. </w:t>
                      </w:r>
                      <w:r>
                        <w:rPr>
                          <w:color w:val="00AFEF"/>
                          <w:sz w:val="16"/>
                        </w:rPr>
                        <w:t>1</w:t>
                      </w:r>
                    </w:hyperlink>
                    <w:r>
                      <w:rPr>
                        <w:color w:val="00AFEF"/>
                        <w:sz w:val="16"/>
                      </w:rPr>
                      <w:t>,</w:t>
                    </w:r>
                  </w:p>
                  <w:p>
                    <w:pPr>
                      <w:spacing w:before="0"/>
                      <w:ind w:left="0" w:right="0" w:firstLine="0"/>
                      <w:jc w:val="left"/>
                      <w:rPr>
                        <w:sz w:val="16"/>
                      </w:rPr>
                    </w:pPr>
                    <w:hyperlink w:history="true" w:anchor="_bookmark707">
                      <w:r>
                        <w:rPr>
                          <w:color w:val="00AFEF"/>
                          <w:sz w:val="16"/>
                        </w:rPr>
                        <w:t>2</w:t>
                      </w:r>
                    </w:hyperlink>
                  </w:p>
                </w:txbxContent>
              </v:textbox>
              <w10:wrap type="none"/>
            </v:shape>
            <v:shape style="position:absolute;left:9470;top:5813;width:388;height:186" type="#_x0000_t202" filled="false" stroked="false">
              <v:textbox inset="0,0,0,0">
                <w:txbxContent>
                  <w:p>
                    <w:pPr>
                      <w:spacing w:before="0"/>
                      <w:ind w:left="0" w:right="0" w:firstLine="0"/>
                      <w:jc w:val="left"/>
                      <w:rPr>
                        <w:sz w:val="16"/>
                      </w:rPr>
                    </w:pPr>
                    <w:hyperlink w:history="true" w:anchor="_bookmark359">
                      <w:r>
                        <w:rPr>
                          <w:color w:val="00AFEF"/>
                          <w:sz w:val="16"/>
                        </w:rPr>
                        <w:t>4.2.1</w:t>
                      </w:r>
                    </w:hyperlink>
                  </w:p>
                </w:txbxContent>
              </v:textbox>
              <w10:wrap type="none"/>
            </v:shape>
            <v:shape style="position:absolute;left:9470;top:6485;width:722;height:186" type="#_x0000_t202" filled="false" stroked="false">
              <v:textbox inset="0,0,0,0">
                <w:txbxContent>
                  <w:p>
                    <w:pPr>
                      <w:spacing w:before="0"/>
                      <w:ind w:left="0" w:right="0" w:firstLine="0"/>
                      <w:jc w:val="left"/>
                      <w:rPr>
                        <w:sz w:val="16"/>
                      </w:rPr>
                    </w:pPr>
                    <w:hyperlink w:history="true" w:anchor="_bookmark370">
                      <w:r>
                        <w:rPr>
                          <w:color w:val="00AFEF"/>
                          <w:sz w:val="16"/>
                        </w:rPr>
                        <w:t>5.1.2</w:t>
                      </w:r>
                    </w:hyperlink>
                    <w:r>
                      <w:rPr>
                        <w:color w:val="00AFEF"/>
                        <w:sz w:val="16"/>
                      </w:rPr>
                      <w:t>, </w:t>
                    </w:r>
                    <w:hyperlink w:history="true" w:anchor="_bookmark376">
                      <w:r>
                        <w:rPr>
                          <w:color w:val="00AFEF"/>
                          <w:sz w:val="16"/>
                        </w:rPr>
                        <w:t>5.2</w:t>
                      </w:r>
                    </w:hyperlink>
                  </w:p>
                </w:txbxContent>
              </v:textbox>
              <w10:wrap type="none"/>
            </v:shape>
            <w10:wrap type="none"/>
          </v:group>
        </w:pict>
      </w:r>
      <w:bookmarkStart w:name="_bookmark382" w:id="781"/>
      <w:bookmarkEnd w:id="781"/>
      <w:r>
        <w:rPr/>
      </w:r>
      <w:bookmarkStart w:name="_bookmark382" w:id="782"/>
      <w:bookmarkEnd w:id="782"/>
      <w:r>
        <w:rPr>
          <w:sz w:val="24"/>
        </w:rPr>
        <w:t>p</w:t>
      </w:r>
      <w:r>
        <w:rPr>
          <w:sz w:val="24"/>
        </w:rPr>
        <w:t>rima di ogni set, consegna al 2º arbitro o al segnapunti il ta- gliando della formazione iniziale, debitamente compilato e fir- mato; se vengono usati i </w:t>
      </w:r>
      <w:r>
        <w:rPr>
          <w:i/>
          <w:sz w:val="24"/>
        </w:rPr>
        <w:t>tablet</w:t>
      </w:r>
      <w:r>
        <w:rPr>
          <w:sz w:val="24"/>
        </w:rPr>
        <w:t>, la trasmissione elettronica della formazione iniziale è automaticamente considerata</w:t>
      </w:r>
      <w:r>
        <w:rPr>
          <w:spacing w:val="-13"/>
          <w:sz w:val="24"/>
        </w:rPr>
        <w:t> </w:t>
      </w:r>
      <w:r>
        <w:rPr>
          <w:sz w:val="24"/>
        </w:rPr>
        <w:t>ufficiale;</w:t>
      </w:r>
    </w:p>
    <w:p>
      <w:pPr>
        <w:pStyle w:val="ListParagraph"/>
        <w:numPr>
          <w:ilvl w:val="3"/>
          <w:numId w:val="101"/>
        </w:numPr>
        <w:tabs>
          <w:tab w:pos="1250" w:val="left" w:leader="none"/>
        </w:tabs>
        <w:spacing w:line="240" w:lineRule="auto" w:before="113" w:after="0"/>
        <w:ind w:left="1250" w:right="1544" w:hanging="1134"/>
        <w:jc w:val="both"/>
        <w:rPr>
          <w:sz w:val="24"/>
        </w:rPr>
      </w:pPr>
      <w:r>
        <w:rPr>
          <w:sz w:val="24"/>
        </w:rPr>
        <w:t>siede sulla panchina nel posto più vicino al segnapunti, ma può alzarsi;</w:t>
      </w:r>
    </w:p>
    <w:p>
      <w:pPr>
        <w:pStyle w:val="ListParagraph"/>
        <w:numPr>
          <w:ilvl w:val="3"/>
          <w:numId w:val="101"/>
        </w:numPr>
        <w:tabs>
          <w:tab w:pos="1250" w:val="left" w:leader="none"/>
        </w:tabs>
        <w:spacing w:line="240" w:lineRule="auto" w:before="115" w:after="0"/>
        <w:ind w:left="1250" w:right="0" w:hanging="1135"/>
        <w:jc w:val="both"/>
        <w:rPr>
          <w:sz w:val="24"/>
        </w:rPr>
      </w:pPr>
      <w:bookmarkStart w:name="_bookmark383" w:id="783"/>
      <w:bookmarkEnd w:id="783"/>
      <w:r>
        <w:rPr/>
      </w:r>
      <w:bookmarkStart w:name="_bookmark383" w:id="784"/>
      <w:bookmarkEnd w:id="784"/>
      <w:r>
        <w:rPr>
          <w:sz w:val="24"/>
        </w:rPr>
        <w:t>r</w:t>
      </w:r>
      <w:r>
        <w:rPr>
          <w:sz w:val="24"/>
        </w:rPr>
        <w:t>ichiede i </w:t>
      </w:r>
      <w:r>
        <w:rPr>
          <w:i/>
          <w:sz w:val="24"/>
        </w:rPr>
        <w:t>tempi di riposo </w:t>
      </w:r>
      <w:r>
        <w:rPr>
          <w:sz w:val="24"/>
        </w:rPr>
        <w:t>e le </w:t>
      </w:r>
      <w:r>
        <w:rPr>
          <w:i/>
          <w:sz w:val="24"/>
        </w:rPr>
        <w:t>sostituzioni</w:t>
      </w:r>
      <w:r>
        <w:rPr>
          <w:sz w:val="24"/>
        </w:rPr>
        <w:t>;</w:t>
      </w:r>
    </w:p>
    <w:p>
      <w:pPr>
        <w:pStyle w:val="ListParagraph"/>
        <w:numPr>
          <w:ilvl w:val="3"/>
          <w:numId w:val="101"/>
        </w:numPr>
        <w:tabs>
          <w:tab w:pos="1250" w:val="left" w:leader="none"/>
        </w:tabs>
        <w:spacing w:line="240" w:lineRule="auto" w:before="113" w:after="0"/>
        <w:ind w:left="1249" w:right="1538" w:hanging="1134"/>
        <w:jc w:val="both"/>
        <w:rPr>
          <w:sz w:val="24"/>
        </w:rPr>
      </w:pPr>
      <w:bookmarkStart w:name="_bookmark384" w:id="785"/>
      <w:bookmarkEnd w:id="785"/>
      <w:r>
        <w:rPr/>
      </w:r>
      <w:bookmarkStart w:name="_bookmark384" w:id="786"/>
      <w:bookmarkEnd w:id="786"/>
      <w:r>
        <w:rPr>
          <w:sz w:val="24"/>
        </w:rPr>
        <w:t>p</w:t>
      </w:r>
      <w:r>
        <w:rPr>
          <w:sz w:val="24"/>
        </w:rPr>
        <w:t>uò, come gli altri componenti della squadra, dare istruzioni ai giocatori in campo. </w:t>
      </w:r>
      <w:r>
        <w:rPr>
          <w:spacing w:val="-3"/>
          <w:sz w:val="24"/>
        </w:rPr>
        <w:t>L’allenatore </w:t>
      </w:r>
      <w:r>
        <w:rPr>
          <w:sz w:val="24"/>
        </w:rPr>
        <w:t>può dare queste istruzioni stan- do in piedi o camminando nella zona libera davanti alla panchina della propria squadra, dal prolungamento della linea d’attacco all’area di riscaldamento, se situata presso l’angolo dell’area di controllo, senza disturbare o ritardare il gioco. Nel caso l’area di riscaldamento fosse situata dietro la panchina, l’allenatore potrà muoversi dal prolungamento della linea d’attacco alla fine del campo della propria squadra, ma senza ostruire la visuale dei giudici di</w:t>
      </w:r>
      <w:r>
        <w:rPr>
          <w:spacing w:val="-1"/>
          <w:sz w:val="24"/>
        </w:rPr>
        <w:t> </w:t>
      </w:r>
      <w:r>
        <w:rPr>
          <w:sz w:val="24"/>
        </w:rPr>
        <w:t>linea.</w:t>
      </w:r>
    </w:p>
    <w:p>
      <w:pPr>
        <w:pStyle w:val="BodyText"/>
        <w:spacing w:before="2"/>
        <w:rPr>
          <w:sz w:val="26"/>
        </w:rPr>
      </w:pPr>
      <w:r>
        <w:rPr/>
        <w:pict>
          <v:group style="position:absolute;margin-left:56.700001pt;margin-top:17.161718pt;width:411.1pt;height:14pt;mso-position-horizontal-relative:page;mso-position-vertical-relative:paragraph;z-index:-250272768;mso-wrap-distance-left:0;mso-wrap-distance-right:0" coordorigin="1134,343" coordsize="8222,280">
            <v:rect style="position:absolute;left:1134;top:343;width:8222;height:280" filled="true" fillcolor="#e6e6ff" stroked="false">
              <v:fill type="solid"/>
            </v:rect>
            <v:shape style="position:absolute;left:1136;top:343;width:389;height:279" type="#_x0000_t202" filled="false" stroked="false">
              <v:textbox inset="0,0,0,0">
                <w:txbxContent>
                  <w:p>
                    <w:pPr>
                      <w:spacing w:before="0"/>
                      <w:ind w:left="0" w:right="0" w:firstLine="0"/>
                      <w:jc w:val="left"/>
                      <w:rPr>
                        <w:b/>
                        <w:i/>
                        <w:sz w:val="24"/>
                      </w:rPr>
                    </w:pPr>
                    <w:bookmarkStart w:name="5.3 Assistente allenatore" w:id="787"/>
                    <w:bookmarkEnd w:id="787"/>
                    <w:r>
                      <w:rPr/>
                    </w:r>
                    <w:bookmarkStart w:name="_bookmark385" w:id="788"/>
                    <w:bookmarkEnd w:id="788"/>
                    <w:r>
                      <w:rPr/>
                    </w:r>
                    <w:r>
                      <w:rPr>
                        <w:b/>
                        <w:i/>
                        <w:sz w:val="24"/>
                      </w:rPr>
                      <w:t>5.3</w:t>
                    </w:r>
                  </w:p>
                </w:txbxContent>
              </v:textbox>
              <w10:wrap type="none"/>
            </v:shape>
            <v:shape style="position:absolute;left:2270;top:343;width:2866;height:279" type="#_x0000_t202" filled="false" stroked="false">
              <v:textbox inset="0,0,0,0">
                <w:txbxContent>
                  <w:p>
                    <w:pPr>
                      <w:spacing w:before="0"/>
                      <w:ind w:left="0" w:right="0" w:firstLine="0"/>
                      <w:jc w:val="left"/>
                      <w:rPr>
                        <w:b/>
                        <w:i/>
                        <w:sz w:val="24"/>
                      </w:rPr>
                    </w:pPr>
                    <w:r>
                      <w:rPr>
                        <w:b/>
                        <w:i/>
                        <w:sz w:val="24"/>
                      </w:rPr>
                      <w:t>ASSISTENTE </w:t>
                    </w:r>
                    <w:r>
                      <w:rPr>
                        <w:b/>
                        <w:i/>
                        <w:spacing w:val="-5"/>
                        <w:sz w:val="24"/>
                      </w:rPr>
                      <w:t>ALLENATORE</w:t>
                    </w:r>
                  </w:p>
                </w:txbxContent>
              </v:textbox>
              <w10:wrap type="none"/>
            </v:shape>
            <w10:wrap type="topAndBottom"/>
          </v:group>
        </w:pict>
      </w:r>
    </w:p>
    <w:p>
      <w:pPr>
        <w:pStyle w:val="ListParagraph"/>
        <w:numPr>
          <w:ilvl w:val="2"/>
          <w:numId w:val="102"/>
        </w:numPr>
        <w:tabs>
          <w:tab w:pos="1250" w:val="left" w:leader="none"/>
        </w:tabs>
        <w:spacing w:line="240" w:lineRule="auto" w:before="83" w:after="0"/>
        <w:ind w:left="1249" w:right="1544" w:hanging="1134"/>
        <w:jc w:val="both"/>
        <w:rPr>
          <w:sz w:val="24"/>
        </w:rPr>
      </w:pPr>
      <w:r>
        <w:rPr>
          <w:spacing w:val="-3"/>
          <w:sz w:val="24"/>
        </w:rPr>
        <w:t>L’</w:t>
      </w:r>
      <w:r>
        <w:rPr>
          <w:i/>
          <w:spacing w:val="-3"/>
          <w:sz w:val="24"/>
        </w:rPr>
        <w:t>assistente </w:t>
      </w:r>
      <w:r>
        <w:rPr>
          <w:i/>
          <w:sz w:val="24"/>
        </w:rPr>
        <w:t>allenatore </w:t>
      </w:r>
      <w:r>
        <w:rPr>
          <w:sz w:val="24"/>
        </w:rPr>
        <w:t>siede sulla panchina, ma non ha diritto di intervenire durante la</w:t>
      </w:r>
      <w:r>
        <w:rPr>
          <w:spacing w:val="-2"/>
          <w:sz w:val="24"/>
        </w:rPr>
        <w:t> </w:t>
      </w:r>
      <w:r>
        <w:rPr>
          <w:sz w:val="24"/>
        </w:rPr>
        <w:t>gara.</w:t>
      </w:r>
    </w:p>
    <w:p>
      <w:pPr>
        <w:pStyle w:val="ListParagraph"/>
        <w:numPr>
          <w:ilvl w:val="2"/>
          <w:numId w:val="102"/>
        </w:numPr>
        <w:tabs>
          <w:tab w:pos="1250" w:val="left" w:leader="none"/>
        </w:tabs>
        <w:spacing w:line="240" w:lineRule="auto" w:before="113" w:after="0"/>
        <w:ind w:left="1249" w:right="1539" w:hanging="1134"/>
        <w:jc w:val="both"/>
        <w:rPr>
          <w:sz w:val="24"/>
        </w:rPr>
      </w:pPr>
      <w:bookmarkStart w:name="_bookmark386" w:id="789"/>
      <w:bookmarkEnd w:id="789"/>
      <w:r>
        <w:rPr/>
      </w:r>
      <w:bookmarkStart w:name="_bookmark386" w:id="790"/>
      <w:bookmarkEnd w:id="790"/>
      <w:r>
        <w:rPr>
          <w:sz w:val="24"/>
        </w:rPr>
        <w:t>Se</w:t>
      </w:r>
      <w:r>
        <w:rPr>
          <w:sz w:val="24"/>
        </w:rPr>
        <w:t> l’allenatore deve abbandonare la propria squadra per qualsia- si ragione, compresa una sanzione, ma escludendo l’entrata in campo come giocatore, un assistente allenatore può assumere le sue funzioni per la  durata dell’assenza,  una volta richiesto al  1º arbitro dal capitano in</w:t>
      </w:r>
      <w:r>
        <w:rPr>
          <w:spacing w:val="-5"/>
          <w:sz w:val="24"/>
        </w:rPr>
        <w:t> </w:t>
      </w:r>
      <w:r>
        <w:rPr>
          <w:sz w:val="24"/>
        </w:rPr>
        <w:t>gioco.</w:t>
      </w:r>
    </w:p>
    <w:p>
      <w:pPr>
        <w:pStyle w:val="BodyText"/>
        <w:spacing w:before="7"/>
        <w:rPr>
          <w:sz w:val="29"/>
        </w:rPr>
      </w:pPr>
    </w:p>
    <w:p>
      <w:pPr>
        <w:spacing w:before="0"/>
        <w:ind w:left="1420" w:right="1464" w:firstLine="0"/>
        <w:jc w:val="center"/>
        <w:rPr>
          <w:b/>
          <w:i/>
          <w:sz w:val="32"/>
        </w:rPr>
      </w:pPr>
      <w:bookmarkStart w:name="Capitolo terzo – Formula del gioco" w:id="791"/>
      <w:bookmarkEnd w:id="791"/>
      <w:r>
        <w:rPr/>
      </w:r>
      <w:bookmarkStart w:name="_bookmark387" w:id="792"/>
      <w:bookmarkEnd w:id="792"/>
      <w:r>
        <w:rPr/>
      </w:r>
      <w:r>
        <w:rPr>
          <w:b/>
          <w:i/>
          <w:sz w:val="32"/>
        </w:rPr>
        <w:t>CAPITOLO TERZO – FORMULA DEL GIOCO</w:t>
      </w:r>
    </w:p>
    <w:p>
      <w:pPr>
        <w:pStyle w:val="BodyText"/>
        <w:spacing w:before="9"/>
        <w:rPr>
          <w:b/>
          <w:i/>
          <w:sz w:val="25"/>
        </w:rPr>
      </w:pPr>
      <w:r>
        <w:rPr/>
        <w:pict>
          <v:group style="position:absolute;margin-left:56.700001pt;margin-top:16.950293pt;width:411.1pt;height:16.3500pt;mso-position-horizontal-relative:page;mso-position-vertical-relative:paragraph;z-index:-250269696;mso-wrap-distance-left:0;mso-wrap-distance-right:0" coordorigin="1134,339" coordsize="8222,327">
            <v:rect style="position:absolute;left:1134;top:339;width:8222;height:326" filled="true" fillcolor="#cfe7f5" stroked="false">
              <v:fill type="solid"/>
            </v:rect>
            <v:shape style="position:absolute;left:1136;top:340;width:185;height:326" type="#_x0000_t202" filled="false" stroked="false">
              <v:textbox inset="0,0,0,0">
                <w:txbxContent>
                  <w:p>
                    <w:pPr>
                      <w:spacing w:before="0"/>
                      <w:ind w:left="0" w:right="0" w:firstLine="0"/>
                      <w:jc w:val="left"/>
                      <w:rPr>
                        <w:b/>
                        <w:sz w:val="28"/>
                      </w:rPr>
                    </w:pPr>
                    <w:bookmarkStart w:name="6. Acquisire un punto, vincere un set e " w:id="793"/>
                    <w:bookmarkEnd w:id="793"/>
                    <w:r>
                      <w:rPr/>
                    </w:r>
                    <w:bookmarkStart w:name="_bookmark388" w:id="794"/>
                    <w:bookmarkEnd w:id="794"/>
                    <w:r>
                      <w:rPr/>
                    </w:r>
                    <w:r>
                      <w:rPr>
                        <w:b/>
                        <w:sz w:val="28"/>
                      </w:rPr>
                      <w:t>6</w:t>
                    </w:r>
                  </w:p>
                </w:txbxContent>
              </v:textbox>
              <w10:wrap type="none"/>
            </v:shape>
            <v:shape style="position:absolute;left:2270;top:340;width:6561;height:326" type="#_x0000_t202" filled="false" stroked="false">
              <v:textbox inset="0,0,0,0">
                <w:txbxContent>
                  <w:p>
                    <w:pPr>
                      <w:spacing w:before="0"/>
                      <w:ind w:left="0" w:right="0" w:firstLine="0"/>
                      <w:jc w:val="left"/>
                      <w:rPr>
                        <w:b/>
                        <w:sz w:val="28"/>
                      </w:rPr>
                    </w:pPr>
                    <w:r>
                      <w:rPr>
                        <w:b/>
                        <w:sz w:val="28"/>
                      </w:rPr>
                      <w:t>ACQUISIRE UN </w:t>
                    </w:r>
                    <w:r>
                      <w:rPr>
                        <w:b/>
                        <w:spacing w:val="-4"/>
                        <w:sz w:val="28"/>
                      </w:rPr>
                      <w:t>PUNTO, </w:t>
                    </w:r>
                    <w:r>
                      <w:rPr>
                        <w:b/>
                        <w:sz w:val="28"/>
                      </w:rPr>
                      <w:t>VINCERE UN SET E LA GARA</w:t>
                    </w:r>
                  </w:p>
                </w:txbxContent>
              </v:textbox>
              <w10:wrap type="none"/>
            </v:shape>
            <w10:wrap type="topAndBottom"/>
          </v:group>
        </w:pict>
      </w:r>
      <w:r>
        <w:rPr/>
        <w:pict>
          <v:group style="position:absolute;margin-left:56.700001pt;margin-top:50.182716pt;width:411.1pt;height:14pt;mso-position-horizontal-relative:page;mso-position-vertical-relative:paragraph;z-index:-250266624;mso-wrap-distance-left:0;mso-wrap-distance-right:0" coordorigin="1134,1004" coordsize="8222,280">
            <v:rect style="position:absolute;left:1134;top:1005;width:8222;height:278" filled="true" fillcolor="#e6e6ff" stroked="false">
              <v:fill type="solid"/>
            </v:rect>
            <v:shape style="position:absolute;left:1136;top:1003;width:389;height:279" type="#_x0000_t202" filled="false" stroked="false">
              <v:textbox inset="0,0,0,0">
                <w:txbxContent>
                  <w:p>
                    <w:pPr>
                      <w:spacing w:before="0"/>
                      <w:ind w:left="0" w:right="0" w:firstLine="0"/>
                      <w:jc w:val="left"/>
                      <w:rPr>
                        <w:b/>
                        <w:i/>
                        <w:sz w:val="24"/>
                      </w:rPr>
                    </w:pPr>
                    <w:bookmarkStart w:name="6.1 Acquisire un punto" w:id="795"/>
                    <w:bookmarkEnd w:id="795"/>
                    <w:r>
                      <w:rPr/>
                    </w:r>
                    <w:bookmarkStart w:name="_bookmark389" w:id="796"/>
                    <w:bookmarkEnd w:id="796"/>
                    <w:r>
                      <w:rPr/>
                    </w:r>
                    <w:r>
                      <w:rPr>
                        <w:b/>
                        <w:i/>
                        <w:sz w:val="24"/>
                      </w:rPr>
                      <w:t>6.1</w:t>
                    </w:r>
                  </w:p>
                </w:txbxContent>
              </v:textbox>
              <w10:wrap type="none"/>
            </v:shape>
            <v:shape style="position:absolute;left:2270;top:1003;width:2438;height:279" type="#_x0000_t202" filled="false" stroked="false">
              <v:textbox inset="0,0,0,0">
                <w:txbxContent>
                  <w:p>
                    <w:pPr>
                      <w:spacing w:before="0"/>
                      <w:ind w:left="0" w:right="0" w:firstLine="0"/>
                      <w:jc w:val="left"/>
                      <w:rPr>
                        <w:b/>
                        <w:i/>
                        <w:sz w:val="24"/>
                      </w:rPr>
                    </w:pPr>
                    <w:r>
                      <w:rPr>
                        <w:b/>
                        <w:i/>
                        <w:sz w:val="24"/>
                      </w:rPr>
                      <w:t>ACQUISIRE UN PUNTO</w:t>
                    </w:r>
                  </w:p>
                </w:txbxContent>
              </v:textbox>
              <w10:wrap type="none"/>
            </v:shape>
            <w10:wrap type="topAndBottom"/>
          </v:group>
        </w:pict>
      </w:r>
    </w:p>
    <w:p>
      <w:pPr>
        <w:pStyle w:val="BodyText"/>
        <w:spacing w:before="3"/>
        <w:rPr>
          <w:b/>
          <w:i/>
          <w:sz w:val="23"/>
        </w:rPr>
      </w:pPr>
    </w:p>
    <w:p>
      <w:pPr>
        <w:pStyle w:val="Heading5"/>
        <w:numPr>
          <w:ilvl w:val="2"/>
          <w:numId w:val="103"/>
        </w:numPr>
        <w:tabs>
          <w:tab w:pos="1249" w:val="left" w:leader="none"/>
          <w:tab w:pos="1250" w:val="left" w:leader="none"/>
        </w:tabs>
        <w:spacing w:line="240" w:lineRule="auto" w:before="83" w:after="0"/>
        <w:ind w:left="1250" w:right="0" w:hanging="1135"/>
        <w:jc w:val="left"/>
      </w:pPr>
      <w:bookmarkStart w:name="6.1.1 Punto" w:id="797"/>
      <w:bookmarkEnd w:id="797"/>
      <w:r>
        <w:rPr>
          <w:b w:val="0"/>
        </w:rPr>
      </w:r>
      <w:bookmarkStart w:name="6.1.1 Punto" w:id="798"/>
      <w:bookmarkEnd w:id="798"/>
      <w:r>
        <w:rPr/>
        <w:t>P</w:t>
      </w:r>
      <w:r>
        <w:rPr/>
        <w:t>unto</w:t>
      </w:r>
    </w:p>
    <w:p>
      <w:pPr>
        <w:pStyle w:val="BodyText"/>
        <w:spacing w:before="2"/>
        <w:ind w:left="1249"/>
      </w:pPr>
      <w:r>
        <w:rPr/>
        <w:pict>
          <v:group style="position:absolute;margin-left:473.399994pt;margin-top:-66.732422pt;width:65.2pt;height:225.3pt;mso-position-horizontal-relative:page;mso-position-vertical-relative:paragraph;z-index:253058048" coordorigin="9468,-1335" coordsize="1304,4506">
            <v:rect style="position:absolute;left:9468;top:-1335;width:1304;height:4506" filled="true" fillcolor="#e6ffff" stroked="false">
              <v:fill type="solid"/>
            </v:rect>
            <v:shape style="position:absolute;left:9468;top:-1335;width:1304;height:4506" type="#_x0000_t202" filled="false" stroked="false">
              <v:textbox inset="0,0,0,0">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9"/>
                      <w:rPr>
                        <w:sz w:val="22"/>
                      </w:rPr>
                    </w:pPr>
                  </w:p>
                  <w:p>
                    <w:pPr>
                      <w:spacing w:before="0"/>
                      <w:ind w:left="2" w:right="0" w:firstLine="0"/>
                      <w:jc w:val="left"/>
                      <w:rPr>
                        <w:sz w:val="16"/>
                      </w:rPr>
                    </w:pPr>
                    <w:hyperlink w:history="true" w:anchor="_bookmark435">
                      <w:r>
                        <w:rPr>
                          <w:color w:val="00AFEF"/>
                          <w:sz w:val="16"/>
                        </w:rPr>
                        <w:t>8.3</w:t>
                      </w:r>
                    </w:hyperlink>
                    <w:r>
                      <w:rPr>
                        <w:color w:val="00AFEF"/>
                        <w:sz w:val="16"/>
                      </w:rPr>
                      <w:t>, </w:t>
                    </w:r>
                    <w:hyperlink w:history="true" w:anchor="_bookmark455">
                      <w:r>
                        <w:rPr>
                          <w:color w:val="00AFEF"/>
                          <w:sz w:val="16"/>
                        </w:rPr>
                        <w:t>10.1.1</w:t>
                      </w:r>
                    </w:hyperlink>
                  </w:p>
                  <w:p>
                    <w:pPr>
                      <w:spacing w:line="240" w:lineRule="auto" w:before="9"/>
                      <w:rPr>
                        <w:sz w:val="17"/>
                      </w:rPr>
                    </w:pPr>
                  </w:p>
                  <w:p>
                    <w:pPr>
                      <w:spacing w:before="0"/>
                      <w:ind w:left="2" w:right="0" w:firstLine="0"/>
                      <w:jc w:val="left"/>
                      <w:rPr>
                        <w:sz w:val="16"/>
                      </w:rPr>
                    </w:pPr>
                    <w:hyperlink w:history="true" w:anchor="_bookmark390">
                      <w:r>
                        <w:rPr>
                          <w:color w:val="00AFEF"/>
                          <w:sz w:val="16"/>
                        </w:rPr>
                        <w:t>6.1.2</w:t>
                      </w:r>
                    </w:hyperlink>
                  </w:p>
                  <w:p>
                    <w:pPr>
                      <w:spacing w:line="240" w:lineRule="auto" w:before="8"/>
                      <w:rPr>
                        <w:sz w:val="17"/>
                      </w:rPr>
                    </w:pPr>
                  </w:p>
                  <w:p>
                    <w:pPr>
                      <w:spacing w:before="1"/>
                      <w:ind w:left="2" w:right="0" w:firstLine="0"/>
                      <w:jc w:val="left"/>
                      <w:rPr>
                        <w:sz w:val="16"/>
                      </w:rPr>
                    </w:pPr>
                    <w:hyperlink w:history="true" w:anchor="_bookmark561">
                      <w:r>
                        <w:rPr>
                          <w:color w:val="00AFEF"/>
                          <w:sz w:val="16"/>
                        </w:rPr>
                        <w:t>16.2.3</w:t>
                      </w:r>
                    </w:hyperlink>
                    <w:r>
                      <w:rPr>
                        <w:color w:val="00AFEF"/>
                        <w:sz w:val="16"/>
                      </w:rPr>
                      <w:t>, </w:t>
                    </w:r>
                    <w:hyperlink w:history="true" w:anchor="_bookmark607">
                      <w:r>
                        <w:rPr>
                          <w:color w:val="00AFEF"/>
                          <w:sz w:val="16"/>
                        </w:rPr>
                        <w:t>21.3.1</w:t>
                      </w:r>
                    </w:hyperlink>
                  </w:p>
                </w:txbxContent>
              </v:textbox>
              <w10:wrap type="none"/>
            </v:shape>
            <w10:wrap type="none"/>
          </v:group>
        </w:pict>
      </w:r>
      <w:r>
        <w:rPr/>
        <w:t>Una squadra conquista un </w:t>
      </w:r>
      <w:r>
        <w:rPr>
          <w:i/>
        </w:rPr>
        <w:t>punto</w:t>
      </w:r>
      <w:r>
        <w:rPr/>
        <w:t>:</w:t>
      </w:r>
    </w:p>
    <w:p>
      <w:pPr>
        <w:pStyle w:val="ListParagraph"/>
        <w:numPr>
          <w:ilvl w:val="3"/>
          <w:numId w:val="103"/>
        </w:numPr>
        <w:tabs>
          <w:tab w:pos="1249" w:val="left" w:leader="none"/>
          <w:tab w:pos="1250" w:val="left" w:leader="none"/>
        </w:tabs>
        <w:spacing w:line="240" w:lineRule="auto" w:before="113" w:after="0"/>
        <w:ind w:left="1250" w:right="0" w:hanging="1135"/>
        <w:jc w:val="left"/>
        <w:rPr>
          <w:sz w:val="24"/>
        </w:rPr>
      </w:pPr>
      <w:r>
        <w:rPr>
          <w:sz w:val="24"/>
        </w:rPr>
        <w:t>facendo cadere a terra la palla nel campo</w:t>
      </w:r>
      <w:r>
        <w:rPr>
          <w:spacing w:val="-2"/>
          <w:sz w:val="24"/>
        </w:rPr>
        <w:t> </w:t>
      </w:r>
      <w:r>
        <w:rPr>
          <w:sz w:val="24"/>
        </w:rPr>
        <w:t>avversario;</w:t>
      </w:r>
    </w:p>
    <w:p>
      <w:pPr>
        <w:pStyle w:val="ListParagraph"/>
        <w:numPr>
          <w:ilvl w:val="3"/>
          <w:numId w:val="103"/>
        </w:numPr>
        <w:tabs>
          <w:tab w:pos="1249" w:val="left" w:leader="none"/>
          <w:tab w:pos="1250" w:val="left" w:leader="none"/>
        </w:tabs>
        <w:spacing w:line="240" w:lineRule="auto" w:before="113" w:after="0"/>
        <w:ind w:left="1250" w:right="0" w:hanging="1135"/>
        <w:jc w:val="left"/>
        <w:rPr>
          <w:sz w:val="24"/>
        </w:rPr>
      </w:pPr>
      <w:r>
        <w:rPr>
          <w:sz w:val="24"/>
        </w:rPr>
        <w:t>quando la squadra avversaria commette un</w:t>
      </w:r>
      <w:r>
        <w:rPr>
          <w:spacing w:val="-2"/>
          <w:sz w:val="24"/>
        </w:rPr>
        <w:t> </w:t>
      </w:r>
      <w:r>
        <w:rPr>
          <w:i/>
          <w:sz w:val="24"/>
        </w:rPr>
        <w:t>fallo</w:t>
      </w:r>
      <w:r>
        <w:rPr>
          <w:sz w:val="24"/>
        </w:rPr>
        <w:t>;</w:t>
      </w:r>
    </w:p>
    <w:p>
      <w:pPr>
        <w:pStyle w:val="ListParagraph"/>
        <w:numPr>
          <w:ilvl w:val="3"/>
          <w:numId w:val="103"/>
        </w:numPr>
        <w:tabs>
          <w:tab w:pos="1249" w:val="left" w:leader="none"/>
          <w:tab w:pos="1250" w:val="left" w:leader="none"/>
        </w:tabs>
        <w:spacing w:line="240" w:lineRule="auto" w:before="114" w:after="0"/>
        <w:ind w:left="1250" w:right="0" w:hanging="1135"/>
        <w:jc w:val="left"/>
        <w:rPr>
          <w:sz w:val="24"/>
        </w:rPr>
      </w:pPr>
      <w:r>
        <w:rPr>
          <w:sz w:val="24"/>
        </w:rPr>
        <w:t>quando la squadra avversaria riceve una</w:t>
      </w:r>
      <w:r>
        <w:rPr>
          <w:spacing w:val="-4"/>
          <w:sz w:val="24"/>
        </w:rPr>
        <w:t> </w:t>
      </w:r>
      <w:r>
        <w:rPr>
          <w:i/>
          <w:sz w:val="24"/>
        </w:rPr>
        <w:t>penalizzazione</w:t>
      </w:r>
      <w:r>
        <w:rPr>
          <w:sz w:val="24"/>
        </w:rPr>
        <w:t>.</w:t>
      </w:r>
    </w:p>
    <w:p>
      <w:pPr>
        <w:pStyle w:val="Heading5"/>
        <w:numPr>
          <w:ilvl w:val="2"/>
          <w:numId w:val="103"/>
        </w:numPr>
        <w:tabs>
          <w:tab w:pos="1249" w:val="left" w:leader="none"/>
          <w:tab w:pos="1250" w:val="left" w:leader="none"/>
        </w:tabs>
        <w:spacing w:line="278" w:lineRule="exact" w:before="113" w:after="0"/>
        <w:ind w:left="1250" w:right="0" w:hanging="1135"/>
        <w:jc w:val="left"/>
      </w:pPr>
      <w:bookmarkStart w:name="_bookmark390" w:id="799"/>
      <w:bookmarkEnd w:id="799"/>
      <w:r>
        <w:rPr>
          <w:b w:val="0"/>
        </w:rPr>
      </w:r>
      <w:bookmarkStart w:name="_bookmark390" w:id="800"/>
      <w:bookmarkEnd w:id="800"/>
      <w:r>
        <w:rPr>
          <w:spacing w:val="-4"/>
        </w:rPr>
        <w:t>F</w:t>
      </w:r>
      <w:r>
        <w:rPr>
          <w:spacing w:val="-4"/>
        </w:rPr>
        <w:t>allo</w:t>
      </w:r>
    </w:p>
    <w:p>
      <w:pPr>
        <w:pStyle w:val="BodyText"/>
        <w:ind w:left="1249" w:right="1544"/>
        <w:jc w:val="both"/>
      </w:pPr>
      <w:r>
        <w:rPr/>
        <w:t>Una squadra commette un </w:t>
      </w:r>
      <w:r>
        <w:rPr>
          <w:i/>
        </w:rPr>
        <w:t>fallo </w:t>
      </w:r>
      <w:r>
        <w:rPr/>
        <w:t>eseguendo un’azione contraria alle regole (o violandole per altri versi). Gli arbitri giudicano i falli e ne stabiliscono le conseguenze in accordo con le Regole di Gioco:</w:t>
      </w:r>
    </w:p>
    <w:p>
      <w:pPr>
        <w:spacing w:after="0"/>
        <w:jc w:val="both"/>
        <w:sectPr>
          <w:headerReference w:type="default" r:id="rId580"/>
          <w:footerReference w:type="default" r:id="rId581"/>
          <w:footerReference w:type="even" r:id="rId582"/>
          <w:pgSz w:w="11900" w:h="16840"/>
          <w:pgMar w:header="0" w:footer="1218" w:top="1060" w:bottom="1400" w:left="1020" w:right="1000"/>
          <w:pgNumType w:start="17"/>
        </w:sectPr>
      </w:pPr>
    </w:p>
    <w:p>
      <w:pPr>
        <w:pStyle w:val="BodyText"/>
        <w:spacing w:before="1"/>
        <w:rPr>
          <w:sz w:val="20"/>
        </w:rPr>
      </w:pPr>
      <w:r>
        <w:rPr/>
        <w:pict>
          <v:group style="position:absolute;margin-left:473.399994pt;margin-top:85.099998pt;width:66.1pt;height:671.8pt;mso-position-horizontal-relative:page;mso-position-vertical-relative:page;z-index:253076480" coordorigin="9468,1702" coordsize="1322,13436">
            <v:rect style="position:absolute;left:9468;top:1702;width:1304;height:13436" filled="true" fillcolor="#e5ffff" stroked="false">
              <v:fill type="solid"/>
            </v:rect>
            <v:shape style="position:absolute;left:9470;top:2371;width:576;height:186" type="#_x0000_t202" filled="false" stroked="false">
              <v:textbox inset="0,0,0,0">
                <w:txbxContent>
                  <w:p>
                    <w:pPr>
                      <w:spacing w:before="0"/>
                      <w:ind w:left="0" w:right="0" w:firstLine="0"/>
                      <w:jc w:val="left"/>
                      <w:rPr>
                        <w:sz w:val="16"/>
                      </w:rPr>
                    </w:pPr>
                    <w:hyperlink w:history="true" w:anchor="_bookmark761">
                      <w:r>
                        <w:rPr>
                          <w:color w:val="00AFEF"/>
                          <w:spacing w:val="-14"/>
                          <w:sz w:val="16"/>
                        </w:rPr>
                        <w:t>F. </w:t>
                      </w:r>
                      <w:r>
                        <w:rPr>
                          <w:color w:val="00AFEF"/>
                          <w:sz w:val="16"/>
                        </w:rPr>
                        <w:t>11.23</w:t>
                      </w:r>
                    </w:hyperlink>
                  </w:p>
                </w:txbxContent>
              </v:textbox>
              <w10:wrap type="none"/>
            </v:shape>
            <v:shape style="position:absolute;left:9470;top:3321;width:1320;height:372" type="#_x0000_t202" filled="false" stroked="false">
              <v:textbox inset="0,0,0,0">
                <w:txbxContent>
                  <w:p>
                    <w:pPr>
                      <w:spacing w:before="0"/>
                      <w:ind w:left="0" w:right="0" w:firstLine="0"/>
                      <w:jc w:val="left"/>
                      <w:rPr>
                        <w:sz w:val="16"/>
                      </w:rPr>
                    </w:pPr>
                    <w:hyperlink w:history="true" w:anchor="_bookmark432">
                      <w:r>
                        <w:rPr>
                          <w:color w:val="00AFEF"/>
                          <w:sz w:val="16"/>
                        </w:rPr>
                        <w:t>8.1</w:t>
                      </w:r>
                    </w:hyperlink>
                    <w:r>
                      <w:rPr>
                        <w:color w:val="00AFEF"/>
                        <w:sz w:val="16"/>
                      </w:rPr>
                      <w:t>, </w:t>
                    </w:r>
                    <w:hyperlink w:history="true" w:anchor="_bookmark433">
                      <w:r>
                        <w:rPr>
                          <w:color w:val="00AFEF"/>
                          <w:sz w:val="16"/>
                        </w:rPr>
                        <w:t>8.2</w:t>
                      </w:r>
                    </w:hyperlink>
                    <w:r>
                      <w:rPr>
                        <w:color w:val="00AFEF"/>
                        <w:sz w:val="16"/>
                      </w:rPr>
                      <w:t>, </w:t>
                    </w:r>
                    <w:hyperlink w:history="true" w:anchor="_bookmark533">
                      <w:r>
                        <w:rPr>
                          <w:color w:val="00AFEF"/>
                          <w:sz w:val="16"/>
                        </w:rPr>
                        <w:t>15.2.3</w:t>
                      </w:r>
                    </w:hyperlink>
                    <w:r>
                      <w:rPr>
                        <w:color w:val="00AFEF"/>
                        <w:sz w:val="16"/>
                      </w:rPr>
                      <w:t>,</w:t>
                    </w:r>
                  </w:p>
                  <w:p>
                    <w:pPr>
                      <w:spacing w:before="0"/>
                      <w:ind w:left="0" w:right="0" w:firstLine="0"/>
                      <w:jc w:val="left"/>
                      <w:rPr>
                        <w:sz w:val="16"/>
                      </w:rPr>
                    </w:pPr>
                    <w:hyperlink w:history="true" w:anchor="_bookmark586">
                      <w:r>
                        <w:rPr>
                          <w:color w:val="00AFEF"/>
                          <w:sz w:val="16"/>
                        </w:rPr>
                        <w:t>19.3.2.1</w:t>
                      </w:r>
                    </w:hyperlink>
                    <w:r>
                      <w:rPr>
                        <w:color w:val="00AFEF"/>
                        <w:sz w:val="16"/>
                      </w:rPr>
                      <w:t>, </w:t>
                    </w:r>
                    <w:hyperlink w:history="true" w:anchor="_bookmark589">
                      <w:r>
                        <w:rPr>
                          <w:color w:val="00AFEF"/>
                          <w:sz w:val="16"/>
                        </w:rPr>
                        <w:t>19.3.2.9</w:t>
                      </w:r>
                    </w:hyperlink>
                  </w:p>
                </w:txbxContent>
              </v:textbox>
              <w10:wrap type="none"/>
            </v:shape>
            <v:shape style="position:absolute;left:9470;top:4549;width:1032;height:970" type="#_x0000_t202" filled="false" stroked="false">
              <v:textbox inset="0,0,0,0">
                <w:txbxContent>
                  <w:p>
                    <w:pPr>
                      <w:spacing w:before="0"/>
                      <w:ind w:left="0" w:right="0" w:firstLine="0"/>
                      <w:jc w:val="left"/>
                      <w:rPr>
                        <w:sz w:val="16"/>
                      </w:rPr>
                    </w:pPr>
                    <w:hyperlink w:history="true" w:anchor="_bookmark561">
                      <w:r>
                        <w:rPr>
                          <w:color w:val="00AFEF"/>
                          <w:sz w:val="16"/>
                        </w:rPr>
                        <w:t>16.2.3</w:t>
                      </w:r>
                    </w:hyperlink>
                    <w:r>
                      <w:rPr>
                        <w:color w:val="00AFEF"/>
                        <w:sz w:val="16"/>
                      </w:rPr>
                      <w:t>, </w:t>
                    </w:r>
                    <w:hyperlink w:history="true" w:anchor="_bookmark607">
                      <w:r>
                        <w:rPr>
                          <w:color w:val="00AFEF"/>
                          <w:sz w:val="16"/>
                        </w:rPr>
                        <w:t>21.3.1</w:t>
                      </w:r>
                    </w:hyperlink>
                  </w:p>
                  <w:p>
                    <w:pPr>
                      <w:spacing w:line="240" w:lineRule="auto" w:before="8"/>
                      <w:rPr>
                        <w:sz w:val="17"/>
                      </w:rPr>
                    </w:pPr>
                  </w:p>
                  <w:p>
                    <w:pPr>
                      <w:spacing w:before="1"/>
                      <w:ind w:left="0" w:right="0" w:firstLine="0"/>
                      <w:jc w:val="left"/>
                      <w:rPr>
                        <w:sz w:val="16"/>
                      </w:rPr>
                    </w:pPr>
                    <w:hyperlink w:history="true" w:anchor="_bookmark486">
                      <w:r>
                        <w:rPr>
                          <w:color w:val="00AFEF"/>
                          <w:sz w:val="16"/>
                        </w:rPr>
                        <w:t>12.4.4</w:t>
                      </w:r>
                    </w:hyperlink>
                  </w:p>
                  <w:p>
                    <w:pPr>
                      <w:spacing w:line="240" w:lineRule="auto" w:before="8"/>
                      <w:rPr>
                        <w:sz w:val="17"/>
                      </w:rPr>
                    </w:pPr>
                  </w:p>
                  <w:p>
                    <w:pPr>
                      <w:spacing w:before="0"/>
                      <w:ind w:left="0" w:right="0" w:firstLine="0"/>
                      <w:jc w:val="left"/>
                      <w:rPr>
                        <w:sz w:val="16"/>
                      </w:rPr>
                    </w:pPr>
                    <w:hyperlink w:history="true" w:anchor="_bookmark479">
                      <w:r>
                        <w:rPr>
                          <w:color w:val="00AFEF"/>
                          <w:sz w:val="16"/>
                        </w:rPr>
                        <w:t>12.2.2.1</w:t>
                      </w:r>
                    </w:hyperlink>
                  </w:p>
                </w:txbxContent>
              </v:textbox>
              <w10:wrap type="none"/>
            </v:shape>
            <v:shape style="position:absolute;left:9470;top:6005;width:613;height:186" type="#_x0000_t202" filled="false" stroked="false">
              <v:textbox inset="0,0,0,0">
                <w:txbxContent>
                  <w:p>
                    <w:pPr>
                      <w:spacing w:before="0"/>
                      <w:ind w:left="0" w:right="0" w:firstLine="0"/>
                      <w:jc w:val="left"/>
                      <w:rPr>
                        <w:sz w:val="16"/>
                      </w:rPr>
                    </w:pPr>
                    <w:hyperlink w:history="true" w:anchor="_bookmark480">
                      <w:r>
                        <w:rPr>
                          <w:color w:val="00AFEF"/>
                          <w:sz w:val="16"/>
                        </w:rPr>
                        <w:t>12.2.2.2</w:t>
                      </w:r>
                    </w:hyperlink>
                  </w:p>
                </w:txbxContent>
              </v:textbox>
              <w10:wrap type="none"/>
            </v:shape>
            <v:shape style="position:absolute;left:9470;top:7295;width:968;height:186" type="#_x0000_t202" filled="false" stroked="false">
              <v:textbox inset="0,0,0,0">
                <w:txbxContent>
                  <w:p>
                    <w:pPr>
                      <w:spacing w:before="0"/>
                      <w:ind w:left="0" w:right="0" w:firstLine="0"/>
                      <w:jc w:val="left"/>
                      <w:rPr>
                        <w:sz w:val="16"/>
                      </w:rPr>
                    </w:pPr>
                    <w:hyperlink w:history="true" w:anchor="_bookmark397">
                      <w:r>
                        <w:rPr>
                          <w:color w:val="00AFEF"/>
                          <w:sz w:val="16"/>
                        </w:rPr>
                        <w:t>6.3.2</w:t>
                      </w:r>
                    </w:hyperlink>
                    <w:r>
                      <w:rPr>
                        <w:color w:val="00AFEF"/>
                        <w:sz w:val="16"/>
                      </w:rPr>
                      <w:t>; </w:t>
                    </w:r>
                    <w:hyperlink w:history="true" w:anchor="_bookmark743">
                      <w:r>
                        <w:rPr>
                          <w:color w:val="00AFEF"/>
                          <w:spacing w:val="-14"/>
                          <w:sz w:val="16"/>
                        </w:rPr>
                        <w:t>F. </w:t>
                      </w:r>
                      <w:r>
                        <w:rPr>
                          <w:color w:val="00AFEF"/>
                          <w:sz w:val="16"/>
                        </w:rPr>
                        <w:t>11.9</w:t>
                      </w:r>
                    </w:hyperlink>
                  </w:p>
                </w:txbxContent>
              </v:textbox>
              <w10:wrap type="none"/>
            </v:shape>
            <v:shape style="position:absolute;left:9470;top:9143;width:826;height:578" type="#_x0000_t202" filled="false" stroked="false">
              <v:textbox inset="0,0,0,0">
                <w:txbxContent>
                  <w:p>
                    <w:pPr>
                      <w:spacing w:before="0"/>
                      <w:ind w:left="0" w:right="0" w:firstLine="0"/>
                      <w:jc w:val="left"/>
                      <w:rPr>
                        <w:sz w:val="16"/>
                      </w:rPr>
                    </w:pPr>
                    <w:hyperlink w:history="true" w:anchor="_bookmark394">
                      <w:r>
                        <w:rPr>
                          <w:color w:val="00AFEF"/>
                          <w:sz w:val="16"/>
                        </w:rPr>
                        <w:t>6.2</w:t>
                      </w:r>
                    </w:hyperlink>
                    <w:r>
                      <w:rPr>
                        <w:color w:val="00AFEF"/>
                        <w:sz w:val="16"/>
                      </w:rPr>
                      <w:t>; </w:t>
                    </w:r>
                    <w:hyperlink w:history="true" w:anchor="_bookmark743">
                      <w:r>
                        <w:rPr>
                          <w:color w:val="00AFEF"/>
                          <w:spacing w:val="-14"/>
                          <w:sz w:val="16"/>
                        </w:rPr>
                        <w:t>F. </w:t>
                      </w:r>
                      <w:r>
                        <w:rPr>
                          <w:color w:val="00AFEF"/>
                          <w:sz w:val="16"/>
                        </w:rPr>
                        <w:t>11.9</w:t>
                      </w:r>
                    </w:hyperlink>
                  </w:p>
                  <w:p>
                    <w:pPr>
                      <w:spacing w:line="240" w:lineRule="auto" w:before="8"/>
                      <w:rPr>
                        <w:sz w:val="17"/>
                      </w:rPr>
                    </w:pPr>
                  </w:p>
                  <w:p>
                    <w:pPr>
                      <w:spacing w:before="1"/>
                      <w:ind w:left="0" w:right="0" w:firstLine="0"/>
                      <w:jc w:val="left"/>
                      <w:rPr>
                        <w:sz w:val="16"/>
                      </w:rPr>
                    </w:pPr>
                    <w:hyperlink w:history="true" w:anchor="_bookmark401">
                      <w:r>
                        <w:rPr>
                          <w:color w:val="00AFEF"/>
                          <w:sz w:val="16"/>
                        </w:rPr>
                        <w:t>7.1</w:t>
                      </w:r>
                    </w:hyperlink>
                  </w:p>
                </w:txbxContent>
              </v:textbox>
              <w10:wrap type="none"/>
            </v:shape>
            <v:shape style="position:absolute;left:9470;top:10825;width:580;height:186" type="#_x0000_t202" filled="false" stroked="false">
              <v:textbox inset="0,0,0,0">
                <w:txbxContent>
                  <w:p>
                    <w:pPr>
                      <w:spacing w:before="0"/>
                      <w:ind w:left="0" w:right="0" w:firstLine="0"/>
                      <w:jc w:val="left"/>
                      <w:rPr>
                        <w:sz w:val="16"/>
                      </w:rPr>
                    </w:pPr>
                    <w:hyperlink w:history="true" w:anchor="_bookmark394">
                      <w:r>
                        <w:rPr>
                          <w:color w:val="00AFEF"/>
                          <w:sz w:val="16"/>
                        </w:rPr>
                        <w:t>6.2</w:t>
                      </w:r>
                    </w:hyperlink>
                    <w:r>
                      <w:rPr>
                        <w:color w:val="00AFEF"/>
                        <w:sz w:val="16"/>
                      </w:rPr>
                      <w:t>, </w:t>
                    </w:r>
                    <w:hyperlink w:history="true" w:anchor="_bookmark395">
                      <w:r>
                        <w:rPr>
                          <w:color w:val="00AFEF"/>
                          <w:sz w:val="16"/>
                        </w:rPr>
                        <w:t>6.3</w:t>
                      </w:r>
                    </w:hyperlink>
                  </w:p>
                </w:txbxContent>
              </v:textbox>
              <w10:wrap type="none"/>
            </v:shape>
            <v:shape style="position:absolute;left:9470;top:12725;width:1056;height:186" type="#_x0000_t202" filled="false" stroked="false">
              <v:textbox inset="0,0,0,0">
                <w:txbxContent>
                  <w:p>
                    <w:pPr>
                      <w:spacing w:before="0"/>
                      <w:ind w:left="0" w:right="0" w:firstLine="0"/>
                      <w:jc w:val="left"/>
                      <w:rPr>
                        <w:sz w:val="16"/>
                      </w:rPr>
                    </w:pPr>
                    <w:hyperlink w:history="true" w:anchor="_bookmark394">
                      <w:r>
                        <w:rPr>
                          <w:color w:val="00AFEF"/>
                          <w:sz w:val="16"/>
                        </w:rPr>
                        <w:t>6.2</w:t>
                      </w:r>
                    </w:hyperlink>
                    <w:r>
                      <w:rPr>
                        <w:color w:val="00AFEF"/>
                        <w:sz w:val="16"/>
                      </w:rPr>
                      <w:t>, </w:t>
                    </w:r>
                    <w:hyperlink w:history="true" w:anchor="_bookmark395">
                      <w:r>
                        <w:rPr>
                          <w:color w:val="00AFEF"/>
                          <w:sz w:val="16"/>
                        </w:rPr>
                        <w:t>6.3</w:t>
                      </w:r>
                    </w:hyperlink>
                    <w:r>
                      <w:rPr>
                        <w:color w:val="00AFEF"/>
                        <w:sz w:val="16"/>
                      </w:rPr>
                      <w:t>, </w:t>
                    </w:r>
                    <w:hyperlink w:history="true" w:anchor="_bookmark406">
                      <w:r>
                        <w:rPr>
                          <w:color w:val="00AFEF"/>
                          <w:sz w:val="16"/>
                        </w:rPr>
                        <w:t>7.3.1</w:t>
                      </w:r>
                    </w:hyperlink>
                  </w:p>
                </w:txbxContent>
              </v:textbox>
              <w10:wrap type="none"/>
            </v:shape>
            <w10:wrap type="none"/>
          </v:group>
        </w:pict>
      </w:r>
    </w:p>
    <w:p>
      <w:pPr>
        <w:pStyle w:val="ListParagraph"/>
        <w:numPr>
          <w:ilvl w:val="3"/>
          <w:numId w:val="103"/>
        </w:numPr>
        <w:tabs>
          <w:tab w:pos="1249" w:val="left" w:leader="none"/>
          <w:tab w:pos="1250" w:val="left" w:leader="none"/>
        </w:tabs>
        <w:spacing w:line="240" w:lineRule="auto" w:before="101" w:after="0"/>
        <w:ind w:left="1250" w:right="1543" w:hanging="1134"/>
        <w:jc w:val="left"/>
        <w:rPr>
          <w:sz w:val="24"/>
        </w:rPr>
      </w:pPr>
      <w:bookmarkStart w:name="_bookmark391" w:id="801"/>
      <w:bookmarkEnd w:id="801"/>
      <w:r>
        <w:rPr/>
      </w:r>
      <w:bookmarkStart w:name="_bookmark391" w:id="802"/>
      <w:bookmarkEnd w:id="802"/>
      <w:r>
        <w:rPr>
          <w:sz w:val="24"/>
        </w:rPr>
        <w:t>se</w:t>
      </w:r>
      <w:r>
        <w:rPr>
          <w:sz w:val="24"/>
        </w:rPr>
        <w:t> due o più falli sono commessi successivamente, solo il primo è sanzionato;</w:t>
      </w:r>
    </w:p>
    <w:p>
      <w:pPr>
        <w:pStyle w:val="ListParagraph"/>
        <w:numPr>
          <w:ilvl w:val="3"/>
          <w:numId w:val="103"/>
        </w:numPr>
        <w:tabs>
          <w:tab w:pos="1249" w:val="left" w:leader="none"/>
          <w:tab w:pos="1250" w:val="left" w:leader="none"/>
        </w:tabs>
        <w:spacing w:line="240" w:lineRule="auto" w:before="112" w:after="0"/>
        <w:ind w:left="1250" w:right="1539" w:hanging="1134"/>
        <w:jc w:val="left"/>
        <w:rPr>
          <w:sz w:val="24"/>
        </w:rPr>
      </w:pPr>
      <w:bookmarkStart w:name="_bookmark392" w:id="803"/>
      <w:bookmarkEnd w:id="803"/>
      <w:r>
        <w:rPr/>
      </w:r>
      <w:bookmarkStart w:name="_bookmark392" w:id="804"/>
      <w:bookmarkEnd w:id="804"/>
      <w:r>
        <w:rPr>
          <w:sz w:val="24"/>
        </w:rPr>
        <w:t>se</w:t>
      </w:r>
      <w:r>
        <w:rPr>
          <w:sz w:val="24"/>
        </w:rPr>
        <w:t> due o più falli sono commessi contemporaneamente da avver- sari, è sanzionato un </w:t>
      </w:r>
      <w:r>
        <w:rPr>
          <w:i/>
          <w:sz w:val="24"/>
        </w:rPr>
        <w:t>doppio fallo </w:t>
      </w:r>
      <w:r>
        <w:rPr>
          <w:sz w:val="24"/>
        </w:rPr>
        <w:t>e l’azione è</w:t>
      </w:r>
      <w:r>
        <w:rPr>
          <w:spacing w:val="-11"/>
          <w:sz w:val="24"/>
        </w:rPr>
        <w:t> </w:t>
      </w:r>
      <w:r>
        <w:rPr>
          <w:sz w:val="24"/>
        </w:rPr>
        <w:t>rigiocata.</w:t>
      </w:r>
    </w:p>
    <w:p>
      <w:pPr>
        <w:pStyle w:val="Heading5"/>
        <w:numPr>
          <w:ilvl w:val="2"/>
          <w:numId w:val="103"/>
        </w:numPr>
        <w:tabs>
          <w:tab w:pos="1249" w:val="left" w:leader="none"/>
          <w:tab w:pos="1250" w:val="left" w:leader="none"/>
        </w:tabs>
        <w:spacing w:line="278" w:lineRule="exact" w:before="115" w:after="0"/>
        <w:ind w:left="1250" w:right="0" w:hanging="1135"/>
        <w:jc w:val="left"/>
      </w:pPr>
      <w:bookmarkStart w:name="6.1.3 Azione di gioco e azione di gioco " w:id="805"/>
      <w:bookmarkEnd w:id="805"/>
      <w:r>
        <w:rPr>
          <w:b w:val="0"/>
        </w:rPr>
      </w:r>
      <w:bookmarkStart w:name="_bookmark393" w:id="806"/>
      <w:bookmarkEnd w:id="806"/>
      <w:r>
        <w:rPr>
          <w:b w:val="0"/>
        </w:rPr>
      </w:r>
      <w:bookmarkStart w:name="_bookmark393" w:id="807"/>
      <w:bookmarkEnd w:id="807"/>
      <w:r>
        <w:rPr/>
        <w:t>Az</w:t>
      </w:r>
      <w:r>
        <w:rPr/>
        <w:t>ione di gioco e azione di gioco</w:t>
      </w:r>
      <w:r>
        <w:rPr>
          <w:spacing w:val="-2"/>
        </w:rPr>
        <w:t> </w:t>
      </w:r>
      <w:r>
        <w:rPr/>
        <w:t>completata</w:t>
      </w:r>
    </w:p>
    <w:p>
      <w:pPr>
        <w:pStyle w:val="BodyText"/>
        <w:ind w:left="1250" w:right="1539"/>
        <w:jc w:val="both"/>
      </w:pPr>
      <w:r>
        <w:rPr/>
        <w:t>Un’</w:t>
      </w:r>
      <w:r>
        <w:rPr>
          <w:i/>
        </w:rPr>
        <w:t>azione di gioco </w:t>
      </w:r>
      <w:r>
        <w:rPr/>
        <w:t>è la sequenza di scambi dal momento del col- po di servizio da parte del giocatore al servizio fino a che la palla è fuori gioco. Un’</w:t>
      </w:r>
      <w:r>
        <w:rPr>
          <w:i/>
        </w:rPr>
        <w:t>azione di gioco completata </w:t>
      </w:r>
      <w:r>
        <w:rPr/>
        <w:t>è la sequenza di scambi che assegna un punto. Questo comprende:</w:t>
      </w:r>
    </w:p>
    <w:p>
      <w:pPr>
        <w:pStyle w:val="ListParagraph"/>
        <w:numPr>
          <w:ilvl w:val="0"/>
          <w:numId w:val="104"/>
        </w:numPr>
        <w:tabs>
          <w:tab w:pos="1590" w:val="left" w:leader="none"/>
        </w:tabs>
        <w:spacing w:line="240" w:lineRule="auto" w:before="115" w:after="0"/>
        <w:ind w:left="1590" w:right="0" w:hanging="340"/>
        <w:jc w:val="both"/>
        <w:rPr>
          <w:sz w:val="24"/>
        </w:rPr>
      </w:pPr>
      <w:r>
        <w:rPr>
          <w:sz w:val="24"/>
        </w:rPr>
        <w:t>l’assegnazione di una penalizzazione;</w:t>
      </w:r>
    </w:p>
    <w:p>
      <w:pPr>
        <w:pStyle w:val="ListParagraph"/>
        <w:numPr>
          <w:ilvl w:val="0"/>
          <w:numId w:val="104"/>
        </w:numPr>
        <w:tabs>
          <w:tab w:pos="1590" w:val="left" w:leader="none"/>
        </w:tabs>
        <w:spacing w:line="240" w:lineRule="auto" w:before="113" w:after="0"/>
        <w:ind w:left="1590" w:right="0" w:hanging="340"/>
        <w:jc w:val="both"/>
        <w:rPr>
          <w:sz w:val="24"/>
        </w:rPr>
      </w:pPr>
      <w:r>
        <w:rPr>
          <w:sz w:val="24"/>
        </w:rPr>
        <w:t>la perdita del servizio perché effettuato dopo il tempo</w:t>
      </w:r>
      <w:r>
        <w:rPr>
          <w:spacing w:val="-13"/>
          <w:sz w:val="24"/>
        </w:rPr>
        <w:t> </w:t>
      </w:r>
      <w:r>
        <w:rPr>
          <w:sz w:val="24"/>
        </w:rPr>
        <w:t>limite.</w:t>
      </w:r>
    </w:p>
    <w:p>
      <w:pPr>
        <w:pStyle w:val="ListParagraph"/>
        <w:numPr>
          <w:ilvl w:val="3"/>
          <w:numId w:val="103"/>
        </w:numPr>
        <w:tabs>
          <w:tab w:pos="1250" w:val="left" w:leader="none"/>
        </w:tabs>
        <w:spacing w:line="240" w:lineRule="auto" w:before="114" w:after="0"/>
        <w:ind w:left="1250" w:right="1540" w:hanging="1134"/>
        <w:jc w:val="both"/>
        <w:rPr>
          <w:sz w:val="24"/>
        </w:rPr>
      </w:pPr>
      <w:r>
        <w:rPr>
          <w:sz w:val="24"/>
        </w:rPr>
        <w:t>Se la squadra al servizio vince l’azione di gioco, essa conquista un punto e continua a</w:t>
      </w:r>
      <w:r>
        <w:rPr>
          <w:spacing w:val="-4"/>
          <w:sz w:val="24"/>
        </w:rPr>
        <w:t> </w:t>
      </w:r>
      <w:r>
        <w:rPr>
          <w:sz w:val="24"/>
        </w:rPr>
        <w:t>servire.</w:t>
      </w:r>
    </w:p>
    <w:p>
      <w:pPr>
        <w:pStyle w:val="ListParagraph"/>
        <w:numPr>
          <w:ilvl w:val="3"/>
          <w:numId w:val="103"/>
        </w:numPr>
        <w:tabs>
          <w:tab w:pos="1250" w:val="left" w:leader="none"/>
        </w:tabs>
        <w:spacing w:line="240" w:lineRule="auto" w:before="112" w:after="0"/>
        <w:ind w:left="1250" w:right="1544" w:hanging="1134"/>
        <w:jc w:val="both"/>
        <w:rPr>
          <w:sz w:val="24"/>
        </w:rPr>
      </w:pPr>
      <w:r>
        <w:rPr>
          <w:sz w:val="24"/>
        </w:rPr>
        <w:t>Se la squadra in ricezione vince l’azione di gioco, essa conquista un punto e deve successivamente</w:t>
      </w:r>
      <w:r>
        <w:rPr>
          <w:spacing w:val="-7"/>
          <w:sz w:val="24"/>
        </w:rPr>
        <w:t> </w:t>
      </w:r>
      <w:r>
        <w:rPr>
          <w:sz w:val="24"/>
        </w:rPr>
        <w:t>servire.</w:t>
      </w:r>
    </w:p>
    <w:p>
      <w:pPr>
        <w:pStyle w:val="BodyText"/>
        <w:rPr>
          <w:sz w:val="26"/>
        </w:rPr>
      </w:pPr>
      <w:r>
        <w:rPr/>
        <w:pict>
          <v:group style="position:absolute;margin-left:56.700001pt;margin-top:17.062323pt;width:411.1pt;height:14pt;mso-position-horizontal-relative:page;mso-position-vertical-relative:paragraph;z-index:-250255360;mso-wrap-distance-left:0;mso-wrap-distance-right:0" coordorigin="1134,341" coordsize="8222,280">
            <v:rect style="position:absolute;left:1134;top:342;width:8222;height:278" filled="true" fillcolor="#e5e5ff" stroked="false">
              <v:fill type="solid"/>
            </v:rect>
            <v:shape style="position:absolute;left:1136;top:341;width:389;height:279" type="#_x0000_t202" filled="false" stroked="false">
              <v:textbox inset="0,0,0,0">
                <w:txbxContent>
                  <w:p>
                    <w:pPr>
                      <w:spacing w:before="0"/>
                      <w:ind w:left="0" w:right="0" w:firstLine="0"/>
                      <w:jc w:val="left"/>
                      <w:rPr>
                        <w:b/>
                        <w:i/>
                        <w:sz w:val="24"/>
                      </w:rPr>
                    </w:pPr>
                    <w:bookmarkStart w:name="6.2 Vincere un set" w:id="808"/>
                    <w:bookmarkEnd w:id="808"/>
                    <w:r>
                      <w:rPr/>
                    </w:r>
                    <w:bookmarkStart w:name="_bookmark394" w:id="809"/>
                    <w:bookmarkEnd w:id="809"/>
                    <w:r>
                      <w:rPr/>
                    </w:r>
                    <w:r>
                      <w:rPr>
                        <w:b/>
                        <w:i/>
                        <w:sz w:val="24"/>
                      </w:rPr>
                      <w:t>6.2</w:t>
                    </w:r>
                  </w:p>
                </w:txbxContent>
              </v:textbox>
              <w10:wrap type="none"/>
            </v:shape>
            <v:shape style="position:absolute;left:2270;top:341;width:1878;height:279" type="#_x0000_t202" filled="false" stroked="false">
              <v:textbox inset="0,0,0,0">
                <w:txbxContent>
                  <w:p>
                    <w:pPr>
                      <w:spacing w:before="0"/>
                      <w:ind w:left="0" w:right="0" w:firstLine="0"/>
                      <w:jc w:val="left"/>
                      <w:rPr>
                        <w:b/>
                        <w:i/>
                        <w:sz w:val="24"/>
                      </w:rPr>
                    </w:pPr>
                    <w:r>
                      <w:rPr>
                        <w:b/>
                        <w:i/>
                        <w:sz w:val="24"/>
                      </w:rPr>
                      <w:t>VINCERE UN SET</w:t>
                    </w:r>
                  </w:p>
                </w:txbxContent>
              </v:textbox>
              <w10:wrap type="none"/>
            </v:shape>
            <w10:wrap type="topAndBottom"/>
          </v:group>
        </w:pict>
      </w:r>
    </w:p>
    <w:p>
      <w:pPr>
        <w:pStyle w:val="BodyText"/>
        <w:spacing w:before="83"/>
        <w:ind w:left="1250" w:right="1539"/>
        <w:jc w:val="both"/>
      </w:pPr>
      <w:r>
        <w:rPr/>
        <w:t>Un </w:t>
      </w:r>
      <w:r>
        <w:rPr>
          <w:i/>
        </w:rPr>
        <w:t>set </w:t>
      </w:r>
      <w:r>
        <w:rPr/>
        <w:t>(eccetto il decisivo 5º set) è vinto dalla squadra che per prima consegue 25 punti con un vantaggio di almeno due punti. In caso di 24 punti pari, il gioco continua fino a conseguire il van- taggio di due punti (26-24; 27-25;</w:t>
      </w:r>
      <w:r>
        <w:rPr>
          <w:spacing w:val="-8"/>
        </w:rPr>
        <w:t> </w:t>
      </w:r>
      <w:r>
        <w:rPr/>
        <w:t>ecc.).</w:t>
      </w:r>
    </w:p>
    <w:p>
      <w:pPr>
        <w:pStyle w:val="BodyText"/>
        <w:spacing w:before="1"/>
        <w:rPr>
          <w:sz w:val="26"/>
        </w:rPr>
      </w:pPr>
      <w:r>
        <w:rPr/>
        <w:pict>
          <v:group style="position:absolute;margin-left:56.700001pt;margin-top:17.098047pt;width:411.1pt;height:14pt;mso-position-horizontal-relative:page;mso-position-vertical-relative:paragraph;z-index:-250252288;mso-wrap-distance-left:0;mso-wrap-distance-right:0" coordorigin="1134,342" coordsize="8222,280">
            <v:rect style="position:absolute;left:1134;top:343;width:8222;height:278" filled="true" fillcolor="#e5e5ff" stroked="false">
              <v:fill type="solid"/>
            </v:rect>
            <v:shape style="position:absolute;left:1136;top:341;width:389;height:279" type="#_x0000_t202" filled="false" stroked="false">
              <v:textbox inset="0,0,0,0">
                <w:txbxContent>
                  <w:p>
                    <w:pPr>
                      <w:spacing w:before="0"/>
                      <w:ind w:left="0" w:right="0" w:firstLine="0"/>
                      <w:jc w:val="left"/>
                      <w:rPr>
                        <w:b/>
                        <w:i/>
                        <w:sz w:val="24"/>
                      </w:rPr>
                    </w:pPr>
                    <w:bookmarkStart w:name="6.3 Vincere la gara" w:id="810"/>
                    <w:bookmarkEnd w:id="810"/>
                    <w:r>
                      <w:rPr/>
                    </w:r>
                    <w:bookmarkStart w:name="_bookmark395" w:id="811"/>
                    <w:bookmarkEnd w:id="811"/>
                    <w:r>
                      <w:rPr/>
                    </w:r>
                    <w:r>
                      <w:rPr>
                        <w:b/>
                        <w:i/>
                        <w:sz w:val="24"/>
                      </w:rPr>
                      <w:t>6.3</w:t>
                    </w:r>
                  </w:p>
                </w:txbxContent>
              </v:textbox>
              <w10:wrap type="none"/>
            </v:shape>
            <v:shape style="position:absolute;left:2270;top:341;width:2005;height:279" type="#_x0000_t202" filled="false" stroked="false">
              <v:textbox inset="0,0,0,0">
                <w:txbxContent>
                  <w:p>
                    <w:pPr>
                      <w:spacing w:before="0"/>
                      <w:ind w:left="0" w:right="0" w:firstLine="0"/>
                      <w:jc w:val="left"/>
                      <w:rPr>
                        <w:b/>
                        <w:i/>
                        <w:sz w:val="24"/>
                      </w:rPr>
                    </w:pPr>
                    <w:r>
                      <w:rPr>
                        <w:b/>
                        <w:i/>
                        <w:sz w:val="24"/>
                      </w:rPr>
                      <w:t>VINCERE LA GARA</w:t>
                    </w:r>
                  </w:p>
                </w:txbxContent>
              </v:textbox>
              <w10:wrap type="none"/>
            </v:shape>
            <w10:wrap type="topAndBottom"/>
          </v:group>
        </w:pict>
      </w:r>
    </w:p>
    <w:p>
      <w:pPr>
        <w:pStyle w:val="ListParagraph"/>
        <w:numPr>
          <w:ilvl w:val="2"/>
          <w:numId w:val="105"/>
        </w:numPr>
        <w:tabs>
          <w:tab w:pos="1249" w:val="left" w:leader="none"/>
          <w:tab w:pos="1250" w:val="left" w:leader="none"/>
        </w:tabs>
        <w:spacing w:line="240" w:lineRule="auto" w:before="83" w:after="0"/>
        <w:ind w:left="1250" w:right="0" w:hanging="1135"/>
        <w:jc w:val="left"/>
        <w:rPr>
          <w:sz w:val="24"/>
        </w:rPr>
      </w:pPr>
      <w:bookmarkStart w:name="_bookmark396" w:id="812"/>
      <w:bookmarkEnd w:id="812"/>
      <w:r>
        <w:rPr/>
      </w:r>
      <w:bookmarkStart w:name="_bookmark396" w:id="813"/>
      <w:bookmarkEnd w:id="813"/>
      <w:r>
        <w:rPr>
          <w:sz w:val="24"/>
        </w:rPr>
        <w:t>La</w:t>
      </w:r>
      <w:r>
        <w:rPr>
          <w:sz w:val="24"/>
        </w:rPr>
        <w:t> gara è vinta dalla squadra che si aggiudica tre</w:t>
      </w:r>
      <w:r>
        <w:rPr>
          <w:spacing w:val="-12"/>
          <w:sz w:val="24"/>
        </w:rPr>
        <w:t> </w:t>
      </w:r>
      <w:r>
        <w:rPr>
          <w:sz w:val="24"/>
        </w:rPr>
        <w:t>set.</w:t>
      </w:r>
    </w:p>
    <w:p>
      <w:pPr>
        <w:pStyle w:val="ListParagraph"/>
        <w:numPr>
          <w:ilvl w:val="2"/>
          <w:numId w:val="105"/>
        </w:numPr>
        <w:tabs>
          <w:tab w:pos="1249" w:val="left" w:leader="none"/>
          <w:tab w:pos="1250" w:val="left" w:leader="none"/>
        </w:tabs>
        <w:spacing w:line="240" w:lineRule="auto" w:before="114" w:after="0"/>
        <w:ind w:left="1250" w:right="1551" w:hanging="1134"/>
        <w:jc w:val="left"/>
        <w:rPr>
          <w:sz w:val="24"/>
        </w:rPr>
      </w:pPr>
      <w:bookmarkStart w:name="_bookmark397" w:id="814"/>
      <w:bookmarkEnd w:id="814"/>
      <w:r>
        <w:rPr/>
      </w:r>
      <w:bookmarkStart w:name="_bookmark397" w:id="815"/>
      <w:bookmarkEnd w:id="815"/>
      <w:r>
        <w:rPr>
          <w:sz w:val="24"/>
        </w:rPr>
        <w:t>N</w:t>
      </w:r>
      <w:r>
        <w:rPr>
          <w:sz w:val="24"/>
        </w:rPr>
        <w:t>el caso di 2 set pari, il set decisivo (5º) è giocato a 15 punti con un vantaggio di almeno due</w:t>
      </w:r>
      <w:r>
        <w:rPr>
          <w:spacing w:val="-4"/>
          <w:sz w:val="24"/>
        </w:rPr>
        <w:t> </w:t>
      </w:r>
      <w:r>
        <w:rPr>
          <w:sz w:val="24"/>
        </w:rPr>
        <w:t>punti.</w:t>
      </w:r>
    </w:p>
    <w:p>
      <w:pPr>
        <w:pStyle w:val="BodyText"/>
        <w:spacing w:before="11"/>
        <w:rPr>
          <w:sz w:val="25"/>
        </w:rPr>
      </w:pPr>
      <w:r>
        <w:rPr/>
        <w:pict>
          <v:group style="position:absolute;margin-left:56.700001pt;margin-top:17.031641pt;width:411.1pt;height:14pt;mso-position-horizontal-relative:page;mso-position-vertical-relative:paragraph;z-index:-250249216;mso-wrap-distance-left:0;mso-wrap-distance-right:0" coordorigin="1134,341" coordsize="8222,280">
            <v:rect style="position:absolute;left:1134;top:341;width:8222;height:278" filled="true" fillcolor="#e5e5ff" stroked="false">
              <v:fill type="solid"/>
            </v:rect>
            <v:shape style="position:absolute;left:1136;top:340;width:389;height:279" type="#_x0000_t202" filled="false" stroked="false">
              <v:textbox inset="0,0,0,0">
                <w:txbxContent>
                  <w:p>
                    <w:pPr>
                      <w:spacing w:before="0"/>
                      <w:ind w:left="0" w:right="0" w:firstLine="0"/>
                      <w:jc w:val="left"/>
                      <w:rPr>
                        <w:b/>
                        <w:i/>
                        <w:sz w:val="24"/>
                      </w:rPr>
                    </w:pPr>
                    <w:bookmarkStart w:name="6.4 Rinuncia e squadra incompleta" w:id="816"/>
                    <w:bookmarkEnd w:id="816"/>
                    <w:r>
                      <w:rPr/>
                    </w:r>
                    <w:r>
                      <w:rPr>
                        <w:b/>
                        <w:i/>
                        <w:sz w:val="24"/>
                      </w:rPr>
                      <w:t>6.4</w:t>
                    </w:r>
                  </w:p>
                </w:txbxContent>
              </v:textbox>
              <w10:wrap type="none"/>
            </v:shape>
            <v:shape style="position:absolute;left:2270;top:340;width:3902;height:279" type="#_x0000_t202" filled="false" stroked="false">
              <v:textbox inset="0,0,0,0">
                <w:txbxContent>
                  <w:p>
                    <w:pPr>
                      <w:spacing w:before="0"/>
                      <w:ind w:left="0" w:right="0" w:firstLine="0"/>
                      <w:jc w:val="left"/>
                      <w:rPr>
                        <w:b/>
                        <w:i/>
                        <w:sz w:val="24"/>
                      </w:rPr>
                    </w:pPr>
                    <w:r>
                      <w:rPr>
                        <w:b/>
                        <w:i/>
                        <w:sz w:val="24"/>
                      </w:rPr>
                      <w:t>RINUNCIA E SQUADRA </w:t>
                    </w:r>
                    <w:r>
                      <w:rPr>
                        <w:b/>
                        <w:i/>
                        <w:spacing w:val="-3"/>
                        <w:sz w:val="24"/>
                      </w:rPr>
                      <w:t>INCOMPLETA</w:t>
                    </w:r>
                  </w:p>
                </w:txbxContent>
              </v:textbox>
              <w10:wrap type="none"/>
            </v:shape>
            <w10:wrap type="topAndBottom"/>
          </v:group>
        </w:pict>
      </w:r>
    </w:p>
    <w:p>
      <w:pPr>
        <w:pStyle w:val="ListParagraph"/>
        <w:numPr>
          <w:ilvl w:val="2"/>
          <w:numId w:val="106"/>
        </w:numPr>
        <w:tabs>
          <w:tab w:pos="1250" w:val="left" w:leader="none"/>
        </w:tabs>
        <w:spacing w:line="240" w:lineRule="auto" w:before="83" w:after="0"/>
        <w:ind w:left="1250" w:right="1539" w:hanging="1134"/>
        <w:jc w:val="both"/>
        <w:rPr>
          <w:sz w:val="24"/>
        </w:rPr>
      </w:pPr>
      <w:r>
        <w:rPr>
          <w:sz w:val="24"/>
        </w:rPr>
        <w:t>Se una squadra rifiuta di giocare dopo essere stata invitata a </w:t>
      </w:r>
      <w:r>
        <w:rPr>
          <w:spacing w:val="3"/>
          <w:sz w:val="24"/>
        </w:rPr>
        <w:t>far- </w:t>
      </w:r>
      <w:r>
        <w:rPr>
          <w:sz w:val="24"/>
        </w:rPr>
        <w:t>lo, è dichiarata perdente </w:t>
      </w:r>
      <w:r>
        <w:rPr>
          <w:i/>
          <w:sz w:val="24"/>
        </w:rPr>
        <w:t>per rinuncia</w:t>
      </w:r>
      <w:r>
        <w:rPr>
          <w:sz w:val="24"/>
        </w:rPr>
        <w:t>, con il punteggio di 0-3  per la gara e 0-25 per ogni</w:t>
      </w:r>
      <w:r>
        <w:rPr>
          <w:spacing w:val="-5"/>
          <w:sz w:val="24"/>
        </w:rPr>
        <w:t> </w:t>
      </w:r>
      <w:r>
        <w:rPr>
          <w:sz w:val="24"/>
        </w:rPr>
        <w:t>set.</w:t>
      </w:r>
    </w:p>
    <w:p>
      <w:pPr>
        <w:pStyle w:val="ListParagraph"/>
        <w:numPr>
          <w:ilvl w:val="2"/>
          <w:numId w:val="106"/>
        </w:numPr>
        <w:tabs>
          <w:tab w:pos="1250" w:val="left" w:leader="none"/>
        </w:tabs>
        <w:spacing w:line="240" w:lineRule="auto" w:before="114" w:after="0"/>
        <w:ind w:left="1250" w:right="1545" w:hanging="1134"/>
        <w:jc w:val="both"/>
        <w:rPr>
          <w:sz w:val="24"/>
        </w:rPr>
      </w:pPr>
      <w:r>
        <w:rPr>
          <w:sz w:val="24"/>
        </w:rPr>
        <w:t>Una squadra che non si presenta in tempo sul terreno di gioco senza una valida ragione, è dichiarata perdente con il medesimo risultato di cui alla </w:t>
      </w:r>
      <w:r>
        <w:rPr>
          <w:spacing w:val="-2"/>
          <w:sz w:val="24"/>
        </w:rPr>
        <w:t>Regola</w:t>
      </w:r>
      <w:r>
        <w:rPr>
          <w:sz w:val="24"/>
        </w:rPr>
        <w:t> 6.4.1.</w:t>
      </w:r>
    </w:p>
    <w:p>
      <w:pPr>
        <w:pStyle w:val="ListParagraph"/>
        <w:numPr>
          <w:ilvl w:val="2"/>
          <w:numId w:val="106"/>
        </w:numPr>
        <w:tabs>
          <w:tab w:pos="1250" w:val="left" w:leader="none"/>
        </w:tabs>
        <w:spacing w:line="240" w:lineRule="auto" w:before="114" w:after="0"/>
        <w:ind w:left="1250" w:right="1539" w:hanging="1134"/>
        <w:jc w:val="both"/>
        <w:rPr>
          <w:sz w:val="24"/>
        </w:rPr>
      </w:pPr>
      <w:bookmarkStart w:name="_bookmark398" w:id="817"/>
      <w:bookmarkEnd w:id="817"/>
      <w:r>
        <w:rPr/>
      </w:r>
      <w:bookmarkStart w:name="_bookmark398" w:id="818"/>
      <w:bookmarkEnd w:id="818"/>
      <w:r>
        <w:rPr>
          <w:sz w:val="24"/>
        </w:rPr>
        <w:t>U</w:t>
      </w:r>
      <w:r>
        <w:rPr>
          <w:sz w:val="24"/>
        </w:rPr>
        <w:t>na squadra dichiarata </w:t>
      </w:r>
      <w:r>
        <w:rPr>
          <w:i/>
          <w:sz w:val="24"/>
        </w:rPr>
        <w:t>incompleta </w:t>
      </w:r>
      <w:r>
        <w:rPr>
          <w:sz w:val="24"/>
        </w:rPr>
        <w:t>per il set o per la gara, perde il set o la gara. Si attribuiscono alla squadra avversaria i punti, o i punti e i set, necessari per vincere il set o la gara. La squadra incompleta conserva i punti e i set</w:t>
      </w:r>
      <w:r>
        <w:rPr>
          <w:spacing w:val="-4"/>
          <w:sz w:val="24"/>
        </w:rPr>
        <w:t> </w:t>
      </w:r>
      <w:r>
        <w:rPr>
          <w:sz w:val="24"/>
        </w:rPr>
        <w:t>acquisiti.</w:t>
      </w:r>
    </w:p>
    <w:p>
      <w:pPr>
        <w:spacing w:after="0" w:line="240" w:lineRule="auto"/>
        <w:jc w:val="both"/>
        <w:rPr>
          <w:sz w:val="24"/>
        </w:rPr>
        <w:sectPr>
          <w:headerReference w:type="even" r:id="rId583"/>
          <w:headerReference w:type="default" r:id="rId584"/>
          <w:pgSz w:w="11900" w:h="16840"/>
          <w:pgMar w:header="1134" w:footer="1218" w:top="1360" w:bottom="1400" w:left="1020" w:right="1000"/>
        </w:sectPr>
      </w:pPr>
    </w:p>
    <w:p>
      <w:pPr>
        <w:pStyle w:val="BodyText"/>
        <w:spacing w:before="8"/>
        <w:rPr>
          <w:sz w:val="28"/>
        </w:rPr>
      </w:pPr>
      <w:r>
        <w:rPr/>
        <w:pict>
          <v:group style="position:absolute;margin-left:473.399994pt;margin-top:85.099998pt;width:65.2pt;height:671.8pt;mso-position-horizontal-relative:page;mso-position-vertical-relative:page;z-index:253096960" coordorigin="9468,1702" coordsize="1304,13436">
            <v:rect style="position:absolute;left:9468;top:1702;width:1304;height:13436" filled="true" fillcolor="#e5ffff" stroked="false">
              <v:fill type="solid"/>
            </v:rect>
            <v:shape style="position:absolute;left:9470;top:2757;width:472;height:186" type="#_x0000_t202" filled="false" stroked="false">
              <v:textbox inset="0,0,0,0">
                <w:txbxContent>
                  <w:p>
                    <w:pPr>
                      <w:spacing w:before="0"/>
                      <w:ind w:left="0" w:right="0" w:firstLine="0"/>
                      <w:jc w:val="left"/>
                      <w:rPr>
                        <w:sz w:val="16"/>
                      </w:rPr>
                    </w:pPr>
                    <w:hyperlink w:history="true" w:anchor="_bookmark476">
                      <w:r>
                        <w:rPr>
                          <w:color w:val="00AFEF"/>
                          <w:sz w:val="16"/>
                        </w:rPr>
                        <w:t>12.1.1</w:t>
                      </w:r>
                    </w:hyperlink>
                  </w:p>
                </w:txbxContent>
              </v:textbox>
              <w10:wrap type="none"/>
            </v:shape>
            <v:shape style="position:absolute;left:9470;top:3707;width:388;height:186" type="#_x0000_t202" filled="false" stroked="false">
              <v:textbox inset="0,0,0,0">
                <w:txbxContent>
                  <w:p>
                    <w:pPr>
                      <w:spacing w:before="0"/>
                      <w:ind w:left="0" w:right="0" w:firstLine="0"/>
                      <w:jc w:val="left"/>
                      <w:rPr>
                        <w:sz w:val="16"/>
                      </w:rPr>
                    </w:pPr>
                    <w:hyperlink w:history="true" w:anchor="_bookmark397">
                      <w:r>
                        <w:rPr>
                          <w:color w:val="00AFEF"/>
                          <w:sz w:val="16"/>
                        </w:rPr>
                        <w:t>6.3.2</w:t>
                      </w:r>
                    </w:hyperlink>
                  </w:p>
                </w:txbxContent>
              </v:textbox>
              <w10:wrap type="none"/>
            </v:shape>
            <v:shape style="position:absolute;left:9470;top:4377;width:246;height:186" type="#_x0000_t202" filled="false" stroked="false">
              <v:textbox inset="0,0,0,0">
                <w:txbxContent>
                  <w:p>
                    <w:pPr>
                      <w:spacing w:before="0"/>
                      <w:ind w:left="0" w:right="0" w:firstLine="0"/>
                      <w:jc w:val="left"/>
                      <w:rPr>
                        <w:sz w:val="16"/>
                      </w:rPr>
                    </w:pPr>
                    <w:hyperlink w:history="true" w:anchor="_bookmark368">
                      <w:r>
                        <w:rPr>
                          <w:color w:val="00AFEF"/>
                          <w:sz w:val="16"/>
                        </w:rPr>
                        <w:t>5.1</w:t>
                      </w:r>
                    </w:hyperlink>
                  </w:p>
                </w:txbxContent>
              </v:textbox>
              <w10:wrap type="none"/>
            </v:shape>
            <v:shape style="position:absolute;left:9470;top:5441;width:472;height:186" type="#_x0000_t202" filled="false" stroked="false">
              <v:textbox inset="0,0,0,0">
                <w:txbxContent>
                  <w:p>
                    <w:pPr>
                      <w:spacing w:before="0"/>
                      <w:ind w:left="0" w:right="0" w:firstLine="0"/>
                      <w:jc w:val="left"/>
                      <w:rPr>
                        <w:sz w:val="16"/>
                      </w:rPr>
                    </w:pPr>
                    <w:hyperlink w:history="true" w:anchor="_bookmark476">
                      <w:r>
                        <w:rPr>
                          <w:color w:val="00AFEF"/>
                          <w:sz w:val="16"/>
                        </w:rPr>
                        <w:t>12.1.1</w:t>
                      </w:r>
                    </w:hyperlink>
                  </w:p>
                </w:txbxContent>
              </v:textbox>
              <w10:wrap type="none"/>
            </v:shape>
            <v:shape style="position:absolute;left:9470;top:10757;width:530;height:186" type="#_x0000_t202" filled="false" stroked="false">
              <v:textbox inset="0,0,0,0">
                <w:txbxContent>
                  <w:p>
                    <w:pPr>
                      <w:spacing w:before="0"/>
                      <w:ind w:left="0" w:right="0" w:firstLine="0"/>
                      <w:jc w:val="left"/>
                      <w:rPr>
                        <w:sz w:val="16"/>
                      </w:rPr>
                    </w:pPr>
                    <w:hyperlink w:history="true" w:anchor="_bookmark402">
                      <w:r>
                        <w:rPr>
                          <w:color w:val="00AFEF"/>
                          <w:sz w:val="16"/>
                        </w:rPr>
                        <w:t>7.1.2.1</w:t>
                      </w:r>
                    </w:hyperlink>
                  </w:p>
                </w:txbxContent>
              </v:textbox>
              <w10:wrap type="none"/>
            </v:shape>
            <v:shape style="position:absolute;left:9470;top:12997;width:388;height:578" type="#_x0000_t202" filled="false" stroked="false">
              <v:textbox inset="0,0,0,0">
                <w:txbxContent>
                  <w:p>
                    <w:pPr>
                      <w:spacing w:before="0"/>
                      <w:ind w:left="0" w:right="0" w:firstLine="0"/>
                      <w:jc w:val="left"/>
                      <w:rPr>
                        <w:sz w:val="16"/>
                      </w:rPr>
                    </w:pPr>
                    <w:hyperlink w:history="true" w:anchor="_bookmark398">
                      <w:r>
                        <w:rPr>
                          <w:color w:val="00AFEF"/>
                          <w:sz w:val="16"/>
                        </w:rPr>
                        <w:t>6.4.3</w:t>
                      </w:r>
                    </w:hyperlink>
                  </w:p>
                  <w:p>
                    <w:pPr>
                      <w:spacing w:line="240" w:lineRule="auto" w:before="8"/>
                      <w:rPr>
                        <w:sz w:val="17"/>
                      </w:rPr>
                    </w:pPr>
                  </w:p>
                  <w:p>
                    <w:pPr>
                      <w:spacing w:before="1"/>
                      <w:ind w:left="0" w:right="0" w:firstLine="0"/>
                      <w:jc w:val="left"/>
                      <w:rPr>
                        <w:sz w:val="16"/>
                      </w:rPr>
                    </w:pPr>
                    <w:hyperlink w:history="true" w:anchor="_bookmark424">
                      <w:r>
                        <w:rPr>
                          <w:color w:val="00AFEF"/>
                          <w:sz w:val="16"/>
                        </w:rPr>
                        <w:t>7.6</w:t>
                      </w:r>
                    </w:hyperlink>
                  </w:p>
                </w:txbxContent>
              </v:textbox>
              <w10:wrap type="none"/>
            </v:shape>
            <v:shape style="position:absolute;left:9470;top:14339;width:1151;height:372" type="#_x0000_t202" filled="false" stroked="false">
              <v:textbox inset="0,0,0,0">
                <w:txbxContent>
                  <w:p>
                    <w:pPr>
                      <w:spacing w:before="0"/>
                      <w:ind w:left="0" w:right="0" w:firstLine="0"/>
                      <w:jc w:val="left"/>
                      <w:rPr>
                        <w:sz w:val="16"/>
                      </w:rPr>
                    </w:pPr>
                    <w:hyperlink w:history="true" w:anchor="_bookmark382">
                      <w:r>
                        <w:rPr>
                          <w:color w:val="00AFEF"/>
                          <w:sz w:val="16"/>
                        </w:rPr>
                        <w:t>5.2.3.1</w:t>
                      </w:r>
                    </w:hyperlink>
                    <w:r>
                      <w:rPr>
                        <w:color w:val="00AFEF"/>
                        <w:sz w:val="16"/>
                      </w:rPr>
                      <w:t>, </w:t>
                    </w:r>
                    <w:hyperlink w:history="true" w:anchor="_bookmark655">
                      <w:r>
                        <w:rPr>
                          <w:color w:val="00AFEF"/>
                          <w:sz w:val="16"/>
                        </w:rPr>
                        <w:t>24.3.1</w:t>
                      </w:r>
                    </w:hyperlink>
                    <w:r>
                      <w:rPr>
                        <w:color w:val="00AFEF"/>
                        <w:sz w:val="16"/>
                      </w:rPr>
                      <w:t>,</w:t>
                    </w:r>
                  </w:p>
                  <w:p>
                    <w:pPr>
                      <w:spacing w:before="0"/>
                      <w:ind w:left="0" w:right="0" w:firstLine="0"/>
                      <w:jc w:val="left"/>
                      <w:rPr>
                        <w:sz w:val="16"/>
                      </w:rPr>
                    </w:pPr>
                    <w:hyperlink w:history="true" w:anchor="_bookmark673">
                      <w:r>
                        <w:rPr>
                          <w:color w:val="00AFEF"/>
                          <w:sz w:val="16"/>
                        </w:rPr>
                        <w:t>27.2.1.2</w:t>
                      </w:r>
                    </w:hyperlink>
                  </w:p>
                </w:txbxContent>
              </v:textbox>
              <w10:wrap type="none"/>
            </v:shape>
            <w10:wrap type="none"/>
          </v:group>
        </w:pict>
      </w:r>
    </w:p>
    <w:p>
      <w:pPr>
        <w:pStyle w:val="BodyText"/>
        <w:ind w:left="114"/>
        <w:rPr>
          <w:sz w:val="20"/>
        </w:rPr>
      </w:pPr>
      <w:r>
        <w:rPr>
          <w:sz w:val="20"/>
        </w:rPr>
        <w:pict>
          <v:group style="width:411.1pt;height:16.3500pt;mso-position-horizontal-relative:char;mso-position-vertical-relative:line" coordorigin="0,0" coordsize="8222,327">
            <v:rect style="position:absolute;left:0;top:0;width:8222;height:326" filled="true" fillcolor="#cee6f4" stroked="false">
              <v:fill type="solid"/>
            </v:rect>
            <v:shape style="position:absolute;left:2;top:1;width:185;height:326" type="#_x0000_t202" filled="false" stroked="false">
              <v:textbox inset="0,0,0,0">
                <w:txbxContent>
                  <w:p>
                    <w:pPr>
                      <w:spacing w:before="0"/>
                      <w:ind w:left="0" w:right="0" w:firstLine="0"/>
                      <w:jc w:val="left"/>
                      <w:rPr>
                        <w:b/>
                        <w:sz w:val="28"/>
                      </w:rPr>
                    </w:pPr>
                    <w:bookmarkStart w:name="7. Struttura del gioco" w:id="819"/>
                    <w:bookmarkEnd w:id="819"/>
                    <w:r>
                      <w:rPr/>
                    </w:r>
                    <w:bookmarkStart w:name="_bookmark399" w:id="820"/>
                    <w:bookmarkEnd w:id="820"/>
                    <w:r>
                      <w:rPr/>
                    </w:r>
                    <w:bookmarkStart w:name="_bookmark400" w:id="821"/>
                    <w:bookmarkEnd w:id="821"/>
                    <w:r>
                      <w:rPr/>
                    </w:r>
                    <w:r>
                      <w:rPr>
                        <w:b/>
                        <w:sz w:val="28"/>
                      </w:rPr>
                      <w:t>7</w:t>
                    </w:r>
                  </w:p>
                </w:txbxContent>
              </v:textbox>
              <w10:wrap type="none"/>
            </v:shape>
            <v:shape style="position:absolute;left:1136;top:1;width:3040;height:326" type="#_x0000_t202" filled="false" stroked="false">
              <v:textbox inset="0,0,0,0">
                <w:txbxContent>
                  <w:p>
                    <w:pPr>
                      <w:spacing w:before="0"/>
                      <w:ind w:left="0" w:right="0" w:firstLine="0"/>
                      <w:jc w:val="left"/>
                      <w:rPr>
                        <w:b/>
                        <w:sz w:val="28"/>
                      </w:rPr>
                    </w:pPr>
                    <w:r>
                      <w:rPr>
                        <w:b/>
                        <w:sz w:val="28"/>
                      </w:rPr>
                      <w:t>STRUTTURA DEL</w:t>
                    </w:r>
                    <w:r>
                      <w:rPr>
                        <w:b/>
                        <w:spacing w:val="-37"/>
                        <w:sz w:val="28"/>
                      </w:rPr>
                      <w:t> </w:t>
                    </w:r>
                    <w:r>
                      <w:rPr>
                        <w:b/>
                        <w:sz w:val="28"/>
                      </w:rPr>
                      <w:t>GIOCO</w:t>
                    </w:r>
                  </w:p>
                </w:txbxContent>
              </v:textbox>
              <w10:wrap type="none"/>
            </v:shape>
          </v:group>
        </w:pict>
      </w:r>
      <w:r>
        <w:rPr>
          <w:sz w:val="20"/>
        </w:rPr>
      </w:r>
    </w:p>
    <w:p>
      <w:pPr>
        <w:pStyle w:val="BodyText"/>
        <w:spacing w:before="3"/>
        <w:rPr>
          <w:sz w:val="23"/>
        </w:rPr>
      </w:pPr>
      <w:r>
        <w:rPr/>
        <w:pict>
          <v:group style="position:absolute;margin-left:56.700001pt;margin-top:15.482422pt;width:411.1pt;height:14pt;mso-position-horizontal-relative:page;mso-position-vertical-relative:paragraph;z-index:-250233856;mso-wrap-distance-left:0;mso-wrap-distance-right:0" coordorigin="1134,310" coordsize="8222,280">
            <v:rect style="position:absolute;left:1134;top:311;width:8222;height:278" filled="true" fillcolor="#e5e5ff" stroked="false">
              <v:fill type="solid"/>
            </v:rect>
            <v:shape style="position:absolute;left:1136;top:309;width:389;height:279" type="#_x0000_t202" filled="false" stroked="false">
              <v:textbox inset="0,0,0,0">
                <w:txbxContent>
                  <w:p>
                    <w:pPr>
                      <w:spacing w:before="0"/>
                      <w:ind w:left="0" w:right="0" w:firstLine="0"/>
                      <w:jc w:val="left"/>
                      <w:rPr>
                        <w:b/>
                        <w:i/>
                        <w:sz w:val="24"/>
                      </w:rPr>
                    </w:pPr>
                    <w:bookmarkStart w:name="7.1 Il sorteggio" w:id="822"/>
                    <w:bookmarkEnd w:id="822"/>
                    <w:r>
                      <w:rPr/>
                    </w:r>
                    <w:bookmarkStart w:name="_bookmark401" w:id="823"/>
                    <w:bookmarkEnd w:id="823"/>
                    <w:r>
                      <w:rPr/>
                    </w:r>
                    <w:r>
                      <w:rPr>
                        <w:b/>
                        <w:i/>
                        <w:sz w:val="24"/>
                      </w:rPr>
                      <w:t>7.1</w:t>
                    </w:r>
                  </w:p>
                </w:txbxContent>
              </v:textbox>
              <w10:wrap type="none"/>
            </v:shape>
            <v:shape style="position:absolute;left:2270;top:309;width:1569;height:279" type="#_x0000_t202" filled="false" stroked="false">
              <v:textbox inset="0,0,0,0">
                <w:txbxContent>
                  <w:p>
                    <w:pPr>
                      <w:spacing w:before="0"/>
                      <w:ind w:left="0" w:right="0" w:firstLine="0"/>
                      <w:jc w:val="left"/>
                      <w:rPr>
                        <w:b/>
                        <w:i/>
                        <w:sz w:val="24"/>
                      </w:rPr>
                    </w:pPr>
                    <w:r>
                      <w:rPr>
                        <w:b/>
                        <w:i/>
                        <w:sz w:val="24"/>
                      </w:rPr>
                      <w:t>IL</w:t>
                    </w:r>
                    <w:r>
                      <w:rPr>
                        <w:b/>
                        <w:i/>
                        <w:spacing w:val="-3"/>
                        <w:sz w:val="24"/>
                      </w:rPr>
                      <w:t> SORTEGGIO</w:t>
                    </w:r>
                  </w:p>
                </w:txbxContent>
              </v:textbox>
              <w10:wrap type="none"/>
            </v:shape>
            <w10:wrap type="topAndBottom"/>
          </v:group>
        </w:pict>
      </w:r>
    </w:p>
    <w:p>
      <w:pPr>
        <w:pStyle w:val="BodyText"/>
        <w:spacing w:before="83"/>
        <w:ind w:left="1250" w:right="1542"/>
        <w:jc w:val="both"/>
      </w:pPr>
      <w:r>
        <w:rPr>
          <w:spacing w:val="-3"/>
        </w:rPr>
        <w:t>Prima </w:t>
      </w:r>
      <w:r>
        <w:rPr/>
        <w:t>della gara, il 1º arbitro effettua il </w:t>
      </w:r>
      <w:r>
        <w:rPr>
          <w:i/>
        </w:rPr>
        <w:t>sorteggio </w:t>
      </w:r>
      <w:r>
        <w:rPr/>
        <w:t>per decidere sul primo servizio e sulla parte del terreno di gioco (campo) del 1º</w:t>
      </w:r>
      <w:r>
        <w:rPr>
          <w:spacing w:val="-2"/>
        </w:rPr>
        <w:t> </w:t>
      </w:r>
      <w:r>
        <w:rPr/>
        <w:t>set.</w:t>
      </w:r>
    </w:p>
    <w:p>
      <w:pPr>
        <w:pStyle w:val="BodyText"/>
        <w:spacing w:before="114"/>
        <w:ind w:left="1250" w:right="1544"/>
        <w:jc w:val="both"/>
      </w:pPr>
      <w:r>
        <w:rPr/>
        <w:t>Se deve essere giocato il set decisivo, sarà effettuato un nuovo sorteggio.</w:t>
      </w:r>
    </w:p>
    <w:p>
      <w:pPr>
        <w:pStyle w:val="ListParagraph"/>
        <w:numPr>
          <w:ilvl w:val="2"/>
          <w:numId w:val="107"/>
        </w:numPr>
        <w:tabs>
          <w:tab w:pos="1250" w:val="left" w:leader="none"/>
        </w:tabs>
        <w:spacing w:line="240" w:lineRule="auto" w:before="115" w:after="0"/>
        <w:ind w:left="1250" w:right="1542" w:hanging="1134"/>
        <w:jc w:val="both"/>
        <w:rPr>
          <w:sz w:val="24"/>
        </w:rPr>
      </w:pPr>
      <w:r>
        <w:rPr>
          <w:sz w:val="24"/>
        </w:rPr>
        <w:t>Il sorteggio è effettuato alla presenza dei due capitani delle squadre.</w:t>
      </w:r>
    </w:p>
    <w:p>
      <w:pPr>
        <w:pStyle w:val="ListParagraph"/>
        <w:numPr>
          <w:ilvl w:val="2"/>
          <w:numId w:val="107"/>
        </w:numPr>
        <w:tabs>
          <w:tab w:pos="1250" w:val="left" w:leader="none"/>
        </w:tabs>
        <w:spacing w:line="240" w:lineRule="auto" w:before="113" w:after="0"/>
        <w:ind w:left="1250" w:right="0" w:hanging="1135"/>
        <w:jc w:val="both"/>
        <w:rPr>
          <w:sz w:val="24"/>
        </w:rPr>
      </w:pPr>
      <w:r>
        <w:rPr>
          <w:sz w:val="24"/>
        </w:rPr>
        <w:t>Il vincente il sorteggio</w:t>
      </w:r>
      <w:r>
        <w:rPr>
          <w:spacing w:val="2"/>
          <w:sz w:val="24"/>
        </w:rPr>
        <w:t> </w:t>
      </w:r>
      <w:r>
        <w:rPr>
          <w:sz w:val="24"/>
        </w:rPr>
        <w:t>sceglie:</w:t>
      </w:r>
    </w:p>
    <w:p>
      <w:pPr>
        <w:pStyle w:val="ListParagraph"/>
        <w:numPr>
          <w:ilvl w:val="3"/>
          <w:numId w:val="107"/>
        </w:numPr>
        <w:tabs>
          <w:tab w:pos="1250" w:val="left" w:leader="none"/>
        </w:tabs>
        <w:spacing w:line="338" w:lineRule="auto" w:before="113" w:after="0"/>
        <w:ind w:left="1250" w:right="4183" w:hanging="1134"/>
        <w:jc w:val="both"/>
        <w:rPr>
          <w:sz w:val="24"/>
        </w:rPr>
      </w:pPr>
      <w:bookmarkStart w:name="_bookmark402" w:id="824"/>
      <w:bookmarkEnd w:id="824"/>
      <w:r>
        <w:rPr/>
      </w:r>
      <w:bookmarkStart w:name="_bookmark402" w:id="825"/>
      <w:bookmarkEnd w:id="825"/>
      <w:r>
        <w:rPr>
          <w:sz w:val="24"/>
        </w:rPr>
        <w:t>i</w:t>
      </w:r>
      <w:r>
        <w:rPr>
          <w:sz w:val="24"/>
        </w:rPr>
        <w:t>l diritto a servire o a ricevere il servizio, oppure</w:t>
      </w:r>
    </w:p>
    <w:p>
      <w:pPr>
        <w:pStyle w:val="ListParagraph"/>
        <w:numPr>
          <w:ilvl w:val="3"/>
          <w:numId w:val="107"/>
        </w:numPr>
        <w:tabs>
          <w:tab w:pos="1250" w:val="left" w:leader="none"/>
        </w:tabs>
        <w:spacing w:line="277" w:lineRule="exact" w:before="0" w:after="0"/>
        <w:ind w:left="1250" w:right="0" w:hanging="1135"/>
        <w:jc w:val="both"/>
        <w:rPr>
          <w:sz w:val="24"/>
        </w:rPr>
      </w:pPr>
      <w:r>
        <w:rPr>
          <w:sz w:val="24"/>
        </w:rPr>
        <w:t>la parte del terreno di</w:t>
      </w:r>
      <w:r>
        <w:rPr>
          <w:spacing w:val="-4"/>
          <w:sz w:val="24"/>
        </w:rPr>
        <w:t> </w:t>
      </w:r>
      <w:r>
        <w:rPr>
          <w:sz w:val="24"/>
        </w:rPr>
        <w:t>gioco.</w:t>
      </w:r>
    </w:p>
    <w:p>
      <w:pPr>
        <w:pStyle w:val="BodyText"/>
        <w:spacing w:before="113"/>
        <w:ind w:left="1250"/>
        <w:jc w:val="both"/>
      </w:pPr>
      <w:r>
        <w:rPr/>
        <w:t>Il perdente sceglie la restante alternativa.</w:t>
      </w:r>
    </w:p>
    <w:p>
      <w:pPr>
        <w:pStyle w:val="BodyText"/>
        <w:rPr>
          <w:sz w:val="26"/>
        </w:rPr>
      </w:pPr>
      <w:r>
        <w:rPr/>
        <w:pict>
          <v:group style="position:absolute;margin-left:56.700001pt;margin-top:17.064051pt;width:411.1pt;height:14pt;mso-position-horizontal-relative:page;mso-position-vertical-relative:paragraph;z-index:-250230784;mso-wrap-distance-left:0;mso-wrap-distance-right:0" coordorigin="1134,341" coordsize="8222,280">
            <v:rect style="position:absolute;left:1134;top:341;width:8222;height:280" filled="true" fillcolor="#e5e5ff" stroked="false">
              <v:fill type="solid"/>
            </v:rect>
            <v:shape style="position:absolute;left:1136;top:341;width:389;height:279" type="#_x0000_t202" filled="false" stroked="false">
              <v:textbox inset="0,0,0,0">
                <w:txbxContent>
                  <w:p>
                    <w:pPr>
                      <w:spacing w:before="0"/>
                      <w:ind w:left="0" w:right="0" w:firstLine="0"/>
                      <w:jc w:val="left"/>
                      <w:rPr>
                        <w:b/>
                        <w:i/>
                        <w:sz w:val="24"/>
                      </w:rPr>
                    </w:pPr>
                    <w:bookmarkStart w:name="7.2 Riscaldamento ufficiale" w:id="826"/>
                    <w:bookmarkEnd w:id="826"/>
                    <w:r>
                      <w:rPr/>
                    </w:r>
                    <w:bookmarkStart w:name="_bookmark403" w:id="827"/>
                    <w:bookmarkEnd w:id="827"/>
                    <w:r>
                      <w:rPr/>
                    </w:r>
                    <w:r>
                      <w:rPr>
                        <w:b/>
                        <w:i/>
                        <w:sz w:val="24"/>
                      </w:rPr>
                      <w:t>7.2</w:t>
                    </w:r>
                  </w:p>
                </w:txbxContent>
              </v:textbox>
              <w10:wrap type="none"/>
            </v:shape>
            <v:shape style="position:absolute;left:2270;top:341;width:3091;height:279" type="#_x0000_t202" filled="false" stroked="false">
              <v:textbox inset="0,0,0,0">
                <w:txbxContent>
                  <w:p>
                    <w:pPr>
                      <w:spacing w:before="0"/>
                      <w:ind w:left="0" w:right="0" w:firstLine="0"/>
                      <w:jc w:val="left"/>
                      <w:rPr>
                        <w:b/>
                        <w:i/>
                        <w:sz w:val="24"/>
                      </w:rPr>
                    </w:pPr>
                    <w:r>
                      <w:rPr>
                        <w:b/>
                        <w:i/>
                        <w:sz w:val="24"/>
                      </w:rPr>
                      <w:t>RISCALDAMENTO UFFICIALE</w:t>
                    </w:r>
                  </w:p>
                </w:txbxContent>
              </v:textbox>
              <w10:wrap type="none"/>
            </v:shape>
            <w10:wrap type="topAndBottom"/>
          </v:group>
        </w:pict>
      </w:r>
    </w:p>
    <w:p>
      <w:pPr>
        <w:pStyle w:val="ListParagraph"/>
        <w:numPr>
          <w:ilvl w:val="2"/>
          <w:numId w:val="108"/>
        </w:numPr>
        <w:tabs>
          <w:tab w:pos="1250" w:val="left" w:leader="none"/>
        </w:tabs>
        <w:spacing w:line="240" w:lineRule="auto" w:before="83" w:after="0"/>
        <w:ind w:left="1250" w:right="1539" w:hanging="1134"/>
        <w:jc w:val="both"/>
        <w:rPr>
          <w:sz w:val="24"/>
        </w:rPr>
      </w:pPr>
      <w:bookmarkStart w:name="_bookmark404" w:id="828"/>
      <w:bookmarkEnd w:id="828"/>
      <w:r>
        <w:rPr/>
      </w:r>
      <w:bookmarkStart w:name="_bookmark404" w:id="829"/>
      <w:bookmarkEnd w:id="829"/>
      <w:r>
        <w:rPr>
          <w:spacing w:val="-3"/>
          <w:sz w:val="24"/>
        </w:rPr>
        <w:t>P</w:t>
      </w:r>
      <w:r>
        <w:rPr>
          <w:spacing w:val="-3"/>
          <w:sz w:val="24"/>
        </w:rPr>
        <w:t>rima </w:t>
      </w:r>
      <w:r>
        <w:rPr>
          <w:sz w:val="24"/>
        </w:rPr>
        <w:t>della gara, se le squadre hanno potuto avere a loro esclusi- va disposizione un campo di riscaldamento, esse hanno diritto ad un </w:t>
      </w:r>
      <w:r>
        <w:rPr>
          <w:i/>
          <w:sz w:val="24"/>
        </w:rPr>
        <w:t>riscaldamento ufficiale </w:t>
      </w:r>
      <w:r>
        <w:rPr>
          <w:sz w:val="24"/>
        </w:rPr>
        <w:t>di 6 minuti insieme a rete, altrimenti di 10</w:t>
      </w:r>
      <w:r>
        <w:rPr>
          <w:spacing w:val="-3"/>
          <w:sz w:val="24"/>
        </w:rPr>
        <w:t> </w:t>
      </w:r>
      <w:r>
        <w:rPr>
          <w:sz w:val="24"/>
        </w:rPr>
        <w:t>minuti.</w:t>
      </w:r>
    </w:p>
    <w:p>
      <w:pPr>
        <w:pStyle w:val="Heading5"/>
        <w:ind w:right="1541"/>
        <w:jc w:val="both"/>
      </w:pPr>
      <w:r>
        <w:rPr/>
        <w:t>Per le competizioni mondiali ed ufficiali FIVB, le squadre han- no diritto ad un riscaldamento ufficiale di 10 minuti insieme a rete.</w:t>
      </w:r>
    </w:p>
    <w:p>
      <w:pPr>
        <w:pStyle w:val="ListParagraph"/>
        <w:numPr>
          <w:ilvl w:val="2"/>
          <w:numId w:val="108"/>
        </w:numPr>
        <w:tabs>
          <w:tab w:pos="1250" w:val="left" w:leader="none"/>
        </w:tabs>
        <w:spacing w:line="240" w:lineRule="auto" w:before="114" w:after="0"/>
        <w:ind w:left="1250" w:right="1539" w:hanging="1134"/>
        <w:jc w:val="both"/>
        <w:rPr>
          <w:sz w:val="24"/>
        </w:rPr>
      </w:pPr>
      <w:r>
        <w:rPr>
          <w:sz w:val="24"/>
        </w:rPr>
        <w:t>Se uno dei capitani richiede di effettuare riscaldamenti ufficiali a rete separati (consecutivi), alle squadre saranno concessi 3 mi- nuti ciascuna o 5 minuti</w:t>
      </w:r>
      <w:r>
        <w:rPr>
          <w:spacing w:val="-2"/>
          <w:sz w:val="24"/>
        </w:rPr>
        <w:t> </w:t>
      </w:r>
      <w:r>
        <w:rPr>
          <w:sz w:val="24"/>
        </w:rPr>
        <w:t>ciascuna.</w:t>
      </w:r>
    </w:p>
    <w:p>
      <w:pPr>
        <w:pStyle w:val="ListParagraph"/>
        <w:numPr>
          <w:ilvl w:val="2"/>
          <w:numId w:val="108"/>
        </w:numPr>
        <w:tabs>
          <w:tab w:pos="1250" w:val="left" w:leader="none"/>
        </w:tabs>
        <w:spacing w:line="240" w:lineRule="auto" w:before="114" w:after="0"/>
        <w:ind w:left="1250" w:right="1544" w:hanging="1134"/>
        <w:jc w:val="both"/>
        <w:rPr>
          <w:sz w:val="24"/>
        </w:rPr>
      </w:pPr>
      <w:r>
        <w:rPr>
          <w:sz w:val="24"/>
        </w:rPr>
        <w:t>In caso di riscaldamenti ufficiali consecutivi, la squadra che ha il primo servizio si riscalda per prima a</w:t>
      </w:r>
      <w:r>
        <w:rPr>
          <w:spacing w:val="1"/>
          <w:sz w:val="24"/>
        </w:rPr>
        <w:t> </w:t>
      </w:r>
      <w:r>
        <w:rPr>
          <w:sz w:val="24"/>
        </w:rPr>
        <w:t>rete.</w:t>
      </w:r>
    </w:p>
    <w:p>
      <w:pPr>
        <w:pStyle w:val="Heading5"/>
        <w:ind w:right="1539"/>
        <w:jc w:val="both"/>
      </w:pPr>
      <w:r>
        <w:rPr/>
        <w:t>Per le competizioni mondiali ed ufficiali FIVB, tutti i giocatori devono indossare la divisa per l’intero Protocollo e il riscalda- mento ufficiale.</w:t>
      </w:r>
    </w:p>
    <w:p>
      <w:pPr>
        <w:pStyle w:val="BodyText"/>
        <w:spacing w:before="11"/>
        <w:rPr>
          <w:b/>
          <w:sz w:val="25"/>
        </w:rPr>
      </w:pPr>
      <w:r>
        <w:rPr/>
        <w:pict>
          <v:group style="position:absolute;margin-left:56.700001pt;margin-top:17.028515pt;width:411.1pt;height:14pt;mso-position-horizontal-relative:page;mso-position-vertical-relative:paragraph;z-index:-250227712;mso-wrap-distance-left:0;mso-wrap-distance-right:0" coordorigin="1134,341" coordsize="8222,280">
            <v:rect style="position:absolute;left:1134;top:341;width:8222;height:278" filled="true" fillcolor="#e5e5ff" stroked="false">
              <v:fill type="solid"/>
            </v:rect>
            <v:shape style="position:absolute;left:1136;top:340;width:389;height:279" type="#_x0000_t202" filled="false" stroked="false">
              <v:textbox inset="0,0,0,0">
                <w:txbxContent>
                  <w:p>
                    <w:pPr>
                      <w:spacing w:before="0"/>
                      <w:ind w:left="0" w:right="0" w:firstLine="0"/>
                      <w:jc w:val="left"/>
                      <w:rPr>
                        <w:b/>
                        <w:i/>
                        <w:sz w:val="24"/>
                      </w:rPr>
                    </w:pPr>
                    <w:bookmarkStart w:name="7.3 Formazione iniziale della squadra" w:id="830"/>
                    <w:bookmarkEnd w:id="830"/>
                    <w:r>
                      <w:rPr/>
                    </w:r>
                    <w:bookmarkStart w:name="_bookmark405" w:id="831"/>
                    <w:bookmarkEnd w:id="831"/>
                    <w:r>
                      <w:rPr/>
                    </w:r>
                    <w:r>
                      <w:rPr>
                        <w:b/>
                        <w:i/>
                        <w:sz w:val="24"/>
                      </w:rPr>
                      <w:t>7.3</w:t>
                    </w:r>
                  </w:p>
                </w:txbxContent>
              </v:textbox>
              <w10:wrap type="none"/>
            </v:shape>
            <v:shape style="position:absolute;left:2270;top:340;width:4381;height:279" type="#_x0000_t202" filled="false" stroked="false">
              <v:textbox inset="0,0,0,0">
                <w:txbxContent>
                  <w:p>
                    <w:pPr>
                      <w:spacing w:before="0"/>
                      <w:ind w:left="0" w:right="0" w:firstLine="0"/>
                      <w:jc w:val="left"/>
                      <w:rPr>
                        <w:b/>
                        <w:i/>
                        <w:sz w:val="24"/>
                      </w:rPr>
                    </w:pPr>
                    <w:r>
                      <w:rPr>
                        <w:b/>
                        <w:i/>
                        <w:sz w:val="24"/>
                      </w:rPr>
                      <w:t>FORMAZIONE INIZIALE DELLA SQUADRA</w:t>
                    </w:r>
                  </w:p>
                </w:txbxContent>
              </v:textbox>
              <w10:wrap type="none"/>
            </v:shape>
            <w10:wrap type="topAndBottom"/>
          </v:group>
        </w:pict>
      </w:r>
    </w:p>
    <w:p>
      <w:pPr>
        <w:pStyle w:val="ListParagraph"/>
        <w:numPr>
          <w:ilvl w:val="2"/>
          <w:numId w:val="109"/>
        </w:numPr>
        <w:tabs>
          <w:tab w:pos="1250" w:val="left" w:leader="none"/>
        </w:tabs>
        <w:spacing w:line="240" w:lineRule="auto" w:before="83" w:after="0"/>
        <w:ind w:left="1250" w:right="0" w:hanging="1135"/>
        <w:jc w:val="both"/>
        <w:rPr>
          <w:sz w:val="24"/>
        </w:rPr>
      </w:pPr>
      <w:bookmarkStart w:name="_bookmark406" w:id="832"/>
      <w:bookmarkEnd w:id="832"/>
      <w:r>
        <w:rPr/>
      </w:r>
      <w:bookmarkStart w:name="_bookmark406" w:id="833"/>
      <w:bookmarkEnd w:id="833"/>
      <w:r>
        <w:rPr>
          <w:sz w:val="24"/>
        </w:rPr>
        <w:t>I</w:t>
      </w:r>
      <w:r>
        <w:rPr>
          <w:sz w:val="24"/>
        </w:rPr>
        <w:t>n gioco ci devono essere sempre sei giocatori per</w:t>
      </w:r>
      <w:r>
        <w:rPr>
          <w:spacing w:val="-10"/>
          <w:sz w:val="24"/>
        </w:rPr>
        <w:t> </w:t>
      </w:r>
      <w:r>
        <w:rPr>
          <w:sz w:val="24"/>
        </w:rPr>
        <w:t>squadra.</w:t>
      </w:r>
    </w:p>
    <w:p>
      <w:pPr>
        <w:pStyle w:val="BodyText"/>
        <w:spacing w:before="114"/>
        <w:ind w:left="1250" w:right="1541"/>
        <w:jc w:val="both"/>
      </w:pPr>
      <w:r>
        <w:rPr/>
        <w:t>La </w:t>
      </w:r>
      <w:r>
        <w:rPr>
          <w:i/>
        </w:rPr>
        <w:t>formazione iniziale </w:t>
      </w:r>
      <w:r>
        <w:rPr/>
        <w:t>stabilisce l’ordine di rotazione dei gioca- tori sul campo. Quest’ordine deve essere mantenuto per tutto il set.</w:t>
      </w:r>
    </w:p>
    <w:p>
      <w:pPr>
        <w:pStyle w:val="ListParagraph"/>
        <w:numPr>
          <w:ilvl w:val="2"/>
          <w:numId w:val="109"/>
        </w:numPr>
        <w:tabs>
          <w:tab w:pos="1250" w:val="left" w:leader="none"/>
        </w:tabs>
        <w:spacing w:line="240" w:lineRule="auto" w:before="114" w:after="0"/>
        <w:ind w:left="1250" w:right="1539" w:hanging="1134"/>
        <w:jc w:val="both"/>
        <w:rPr>
          <w:sz w:val="24"/>
        </w:rPr>
      </w:pPr>
      <w:bookmarkStart w:name="_bookmark407" w:id="834"/>
      <w:bookmarkEnd w:id="834"/>
      <w:r>
        <w:rPr/>
      </w:r>
      <w:bookmarkStart w:name="_bookmark407" w:id="835"/>
      <w:bookmarkEnd w:id="835"/>
      <w:r>
        <w:rPr>
          <w:spacing w:val="-3"/>
          <w:sz w:val="24"/>
        </w:rPr>
        <w:t>P</w:t>
      </w:r>
      <w:r>
        <w:rPr>
          <w:spacing w:val="-3"/>
          <w:sz w:val="24"/>
        </w:rPr>
        <w:t>rima </w:t>
      </w:r>
      <w:r>
        <w:rPr>
          <w:sz w:val="24"/>
        </w:rPr>
        <w:t>dell’inizio di ogni set, l’allenatore deve presentare la for- mazione iniziale della propria squadra su un tagliando o</w:t>
      </w:r>
      <w:r>
        <w:rPr>
          <w:spacing w:val="-10"/>
          <w:sz w:val="24"/>
        </w:rPr>
        <w:t> </w:t>
      </w:r>
      <w:r>
        <w:rPr>
          <w:sz w:val="24"/>
        </w:rPr>
        <w:t>attraver-</w:t>
      </w:r>
    </w:p>
    <w:p>
      <w:pPr>
        <w:spacing w:after="0" w:line="240" w:lineRule="auto"/>
        <w:jc w:val="both"/>
        <w:rPr>
          <w:sz w:val="24"/>
        </w:rPr>
        <w:sectPr>
          <w:footerReference w:type="default" r:id="rId585"/>
          <w:footerReference w:type="even" r:id="rId586"/>
          <w:pgSz w:w="11900" w:h="16840"/>
          <w:pgMar w:footer="1218" w:header="1134" w:top="1360" w:bottom="1400" w:left="1020" w:right="1000"/>
          <w:pgNumType w:start="19"/>
        </w:sectPr>
      </w:pPr>
    </w:p>
    <w:p>
      <w:pPr>
        <w:pStyle w:val="BodyText"/>
        <w:spacing w:before="1"/>
        <w:rPr>
          <w:sz w:val="20"/>
        </w:rPr>
      </w:pPr>
      <w:r>
        <w:rPr/>
        <w:pict>
          <v:shape style="position:absolute;margin-left:473.399994pt;margin-top:85.099998pt;width:65.2pt;height:671.8pt;mso-position-horizontal-relative:page;mso-position-vertical-relative:page;z-index:253099008" type="#_x0000_t202" filled="true" fillcolor="#e5ffff" stroked="false">
            <v:textbox inset="0,0,0,0">
              <w:txbxContent>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8"/>
                    <w:rPr>
                      <w:sz w:val="15"/>
                    </w:rPr>
                  </w:pPr>
                </w:p>
                <w:p>
                  <w:pPr>
                    <w:spacing w:before="0"/>
                    <w:ind w:left="2" w:right="0" w:firstLine="0"/>
                    <w:jc w:val="left"/>
                    <w:rPr>
                      <w:sz w:val="16"/>
                    </w:rPr>
                  </w:pPr>
                  <w:hyperlink w:history="true" w:anchor="_bookmark407">
                    <w:r>
                      <w:rPr>
                        <w:color w:val="00AFEF"/>
                        <w:sz w:val="16"/>
                      </w:rPr>
                      <w:t>7.3.2</w:t>
                    </w:r>
                  </w:hyperlink>
                  <w:r>
                    <w:rPr>
                      <w:color w:val="00AFEF"/>
                      <w:sz w:val="16"/>
                    </w:rPr>
                    <w:t>, </w:t>
                  </w:r>
                  <w:hyperlink w:history="true" w:anchor="_bookmark540">
                    <w:r>
                      <w:rPr>
                        <w:color w:val="00AFEF"/>
                        <w:sz w:val="16"/>
                      </w:rPr>
                      <w:t>15.5</w:t>
                    </w:r>
                  </w:hyperlink>
                </w:p>
                <w:p>
                  <w:pPr>
                    <w:pStyle w:val="BodyText"/>
                    <w:rPr>
                      <w:sz w:val="18"/>
                    </w:rPr>
                  </w:pPr>
                </w:p>
                <w:p>
                  <w:pPr>
                    <w:pStyle w:val="BodyText"/>
                    <w:spacing w:before="8"/>
                    <w:rPr>
                      <w:sz w:val="23"/>
                    </w:rPr>
                  </w:pPr>
                </w:p>
                <w:p>
                  <w:pPr>
                    <w:spacing w:before="0"/>
                    <w:ind w:left="2" w:right="0" w:firstLine="0"/>
                    <w:jc w:val="left"/>
                    <w:rPr>
                      <w:sz w:val="16"/>
                    </w:rPr>
                  </w:pPr>
                  <w:hyperlink w:history="true" w:anchor="_bookmark535">
                    <w:r>
                      <w:rPr>
                        <w:color w:val="00AFEF"/>
                        <w:sz w:val="16"/>
                      </w:rPr>
                      <w:t>15.3.2</w:t>
                    </w:r>
                  </w:hyperlink>
                  <w:r>
                    <w:rPr>
                      <w:color w:val="00AFEF"/>
                      <w:sz w:val="16"/>
                    </w:rPr>
                    <w:t>, </w:t>
                  </w:r>
                  <w:hyperlink w:history="true" w:anchor="_bookmark540">
                    <w:r>
                      <w:rPr>
                        <w:color w:val="00AFEF"/>
                        <w:sz w:val="16"/>
                      </w:rPr>
                      <w:t>15.5</w:t>
                    </w:r>
                  </w:hyperlink>
                  <w:r>
                    <w:rPr>
                      <w:color w:val="00AFEF"/>
                      <w:sz w:val="16"/>
                    </w:rPr>
                    <w:t>;</w:t>
                  </w:r>
                </w:p>
                <w:p>
                  <w:pPr>
                    <w:spacing w:before="1"/>
                    <w:ind w:left="2" w:right="0" w:firstLine="0"/>
                    <w:jc w:val="left"/>
                    <w:rPr>
                      <w:sz w:val="16"/>
                    </w:rPr>
                  </w:pPr>
                  <w:hyperlink w:history="true" w:anchor="_bookmark736">
                    <w:r>
                      <w:rPr>
                        <w:color w:val="00AFEF"/>
                        <w:spacing w:val="-14"/>
                        <w:sz w:val="16"/>
                      </w:rPr>
                      <w:t>F.</w:t>
                    </w:r>
                    <w:r>
                      <w:rPr>
                        <w:color w:val="00AFEF"/>
                        <w:spacing w:val="-4"/>
                        <w:sz w:val="16"/>
                      </w:rPr>
                      <w:t> </w:t>
                    </w:r>
                    <w:r>
                      <w:rPr>
                        <w:color w:val="00AFEF"/>
                        <w:sz w:val="16"/>
                      </w:rPr>
                      <w:t>11.5</w:t>
                    </w:r>
                  </w:hyperlink>
                </w:p>
                <w:p>
                  <w:pPr>
                    <w:pStyle w:val="BodyText"/>
                    <w:rPr>
                      <w:sz w:val="18"/>
                    </w:rPr>
                  </w:pPr>
                </w:p>
                <w:p>
                  <w:pPr>
                    <w:pStyle w:val="BodyText"/>
                    <w:rPr>
                      <w:sz w:val="18"/>
                    </w:rPr>
                  </w:pPr>
                </w:p>
                <w:p>
                  <w:pPr>
                    <w:spacing w:before="160"/>
                    <w:ind w:left="2" w:right="0" w:firstLine="0"/>
                    <w:jc w:val="left"/>
                    <w:rPr>
                      <w:sz w:val="16"/>
                    </w:rPr>
                  </w:pPr>
                  <w:hyperlink w:history="true" w:anchor="_bookmark655">
                    <w:r>
                      <w:rPr>
                        <w:color w:val="00AFEF"/>
                        <w:sz w:val="16"/>
                      </w:rPr>
                      <w:t>24.3.1</w:t>
                    </w:r>
                  </w:hyperlink>
                </w:p>
                <w:p>
                  <w:pPr>
                    <w:pStyle w:val="BodyText"/>
                    <w:rPr>
                      <w:sz w:val="18"/>
                    </w:rPr>
                  </w:pPr>
                </w:p>
                <w:p>
                  <w:pPr>
                    <w:pStyle w:val="BodyText"/>
                    <w:spacing w:before="10"/>
                    <w:rPr>
                      <w:sz w:val="23"/>
                    </w:rPr>
                  </w:pPr>
                </w:p>
                <w:p>
                  <w:pPr>
                    <w:spacing w:before="0"/>
                    <w:ind w:left="2" w:right="0" w:firstLine="0"/>
                    <w:jc w:val="left"/>
                    <w:rPr>
                      <w:sz w:val="16"/>
                    </w:rPr>
                  </w:pPr>
                  <w:hyperlink w:history="true" w:anchor="_bookmark407">
                    <w:r>
                      <w:rPr>
                        <w:color w:val="00AFEF"/>
                        <w:sz w:val="16"/>
                      </w:rPr>
                      <w:t>7.3.2</w:t>
                    </w:r>
                  </w:hyperlink>
                </w:p>
                <w:p>
                  <w:pPr>
                    <w:pStyle w:val="BodyText"/>
                    <w:rPr>
                      <w:sz w:val="18"/>
                    </w:rPr>
                  </w:pPr>
                </w:p>
                <w:p>
                  <w:pPr>
                    <w:pStyle w:val="BodyText"/>
                    <w:rPr>
                      <w:sz w:val="18"/>
                    </w:rPr>
                  </w:pPr>
                </w:p>
                <w:p>
                  <w:pPr>
                    <w:pStyle w:val="BodyText"/>
                    <w:rPr>
                      <w:sz w:val="18"/>
                    </w:rPr>
                  </w:pPr>
                </w:p>
                <w:p>
                  <w:pPr>
                    <w:spacing w:before="137"/>
                    <w:ind w:left="2" w:right="0" w:firstLine="0"/>
                    <w:jc w:val="left"/>
                    <w:rPr>
                      <w:sz w:val="16"/>
                    </w:rPr>
                  </w:pPr>
                  <w:hyperlink w:history="true" w:anchor="_bookmark407">
                    <w:r>
                      <w:rPr>
                        <w:color w:val="00AFEF"/>
                        <w:sz w:val="16"/>
                      </w:rPr>
                      <w:t>7.3.2</w:t>
                    </w:r>
                  </w:hyperlink>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9"/>
                    <w:rPr>
                      <w:sz w:val="17"/>
                    </w:rPr>
                  </w:pPr>
                </w:p>
                <w:p>
                  <w:pPr>
                    <w:spacing w:before="0"/>
                    <w:ind w:left="-2" w:right="0" w:firstLine="0"/>
                    <w:jc w:val="left"/>
                    <w:rPr>
                      <w:sz w:val="16"/>
                    </w:rPr>
                  </w:pPr>
                  <w:hyperlink w:history="true" w:anchor="_bookmark535">
                    <w:r>
                      <w:rPr>
                        <w:color w:val="00AFEF"/>
                        <w:sz w:val="16"/>
                      </w:rPr>
                      <w:t>15.3.2</w:t>
                    </w:r>
                  </w:hyperlink>
                  <w:r>
                    <w:rPr>
                      <w:color w:val="00AFEF"/>
                      <w:sz w:val="16"/>
                    </w:rPr>
                    <w:t>; </w:t>
                  </w:r>
                  <w:hyperlink w:history="true" w:anchor="_bookmark736">
                    <w:r>
                      <w:rPr>
                        <w:color w:val="00AFEF"/>
                        <w:sz w:val="16"/>
                      </w:rPr>
                      <w:t>F. 11.5</w:t>
                    </w:r>
                  </w:hyperlink>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spacing w:before="113"/>
                    <w:ind w:left="-2" w:right="0" w:firstLine="0"/>
                    <w:jc w:val="left"/>
                    <w:rPr>
                      <w:sz w:val="16"/>
                    </w:rPr>
                  </w:pPr>
                  <w:hyperlink w:history="true" w:anchor="_bookmark390">
                    <w:r>
                      <w:rPr>
                        <w:color w:val="00AFEF"/>
                        <w:sz w:val="16"/>
                      </w:rPr>
                      <w:t>6.1.2</w:t>
                    </w:r>
                  </w:hyperlink>
                  <w:r>
                    <w:rPr>
                      <w:color w:val="00AFEF"/>
                      <w:sz w:val="16"/>
                    </w:rPr>
                    <w:t>, </w:t>
                  </w:r>
                  <w:hyperlink w:history="true" w:anchor="_bookmark407">
                    <w:r>
                      <w:rPr>
                        <w:color w:val="00AFEF"/>
                        <w:sz w:val="16"/>
                      </w:rPr>
                      <w:t>7.3.2</w:t>
                    </w:r>
                  </w:hyperlink>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3"/>
                    <w:rPr>
                      <w:sz w:val="23"/>
                    </w:rPr>
                  </w:pPr>
                </w:p>
                <w:p>
                  <w:pPr>
                    <w:spacing w:before="0"/>
                    <w:ind w:left="2" w:right="0" w:firstLine="0"/>
                    <w:jc w:val="left"/>
                    <w:rPr>
                      <w:sz w:val="16"/>
                    </w:rPr>
                  </w:pPr>
                  <w:hyperlink w:history="true" w:anchor="_bookmark426">
                    <w:r>
                      <w:rPr>
                        <w:color w:val="00AFEF"/>
                        <w:sz w:val="16"/>
                      </w:rPr>
                      <w:t>7.6.1</w:t>
                    </w:r>
                  </w:hyperlink>
                  <w:r>
                    <w:rPr>
                      <w:color w:val="00AFEF"/>
                      <w:sz w:val="16"/>
                    </w:rPr>
                    <w:t>, </w:t>
                  </w:r>
                  <w:hyperlink w:history="true" w:anchor="_bookmark432">
                    <w:r>
                      <w:rPr>
                        <w:color w:val="00AFEF"/>
                        <w:sz w:val="16"/>
                      </w:rPr>
                      <w:t>8.1</w:t>
                    </w:r>
                  </w:hyperlink>
                  <w:r>
                    <w:rPr>
                      <w:color w:val="00AFEF"/>
                      <w:sz w:val="16"/>
                    </w:rPr>
                    <w:t>, </w:t>
                  </w:r>
                  <w:hyperlink w:history="true" w:anchor="_bookmark483">
                    <w:r>
                      <w:rPr>
                        <w:color w:val="00AFEF"/>
                        <w:sz w:val="16"/>
                      </w:rPr>
                      <w:t>12.4</w:t>
                    </w:r>
                  </w:hyperlink>
                  <w:r>
                    <w:rPr>
                      <w:color w:val="00AFEF"/>
                      <w:sz w:val="16"/>
                    </w:rPr>
                    <w:t>;</w:t>
                  </w:r>
                </w:p>
                <w:p>
                  <w:pPr>
                    <w:spacing w:before="1"/>
                    <w:ind w:left="2" w:right="0" w:firstLine="0"/>
                    <w:jc w:val="left"/>
                    <w:rPr>
                      <w:sz w:val="16"/>
                    </w:rPr>
                  </w:pPr>
                  <w:hyperlink w:history="true" w:anchor="_bookmark760">
                    <w:r>
                      <w:rPr>
                        <w:color w:val="00AFEF"/>
                        <w:sz w:val="16"/>
                      </w:rPr>
                      <w:t>F. 11.22</w:t>
                    </w:r>
                  </w:hyperlink>
                </w:p>
              </w:txbxContent>
            </v:textbox>
            <v:fill type="solid"/>
            <w10:wrap type="none"/>
          </v:shape>
        </w:pict>
      </w:r>
    </w:p>
    <w:p>
      <w:pPr>
        <w:pStyle w:val="BodyText"/>
        <w:spacing w:before="101"/>
        <w:ind w:left="1250" w:right="1537"/>
        <w:jc w:val="both"/>
      </w:pPr>
      <w:bookmarkStart w:name="_bookmark408" w:id="836"/>
      <w:bookmarkEnd w:id="836"/>
      <w:r>
        <w:rPr/>
      </w:r>
      <w:r>
        <w:rPr/>
        <w:t>so il proprio dispositivo elettronico, se usato. Il tagliando va con- segnato, debitamente compilato e firmato, al 2º arbitro o al se- gnapunti, o inviato elettronicamente direttamente al referto elettronico.</w:t>
      </w:r>
    </w:p>
    <w:p>
      <w:pPr>
        <w:pStyle w:val="ListParagraph"/>
        <w:numPr>
          <w:ilvl w:val="2"/>
          <w:numId w:val="109"/>
        </w:numPr>
        <w:tabs>
          <w:tab w:pos="1250" w:val="left" w:leader="none"/>
        </w:tabs>
        <w:spacing w:line="240" w:lineRule="auto" w:before="113" w:after="0"/>
        <w:ind w:left="1250" w:right="1543" w:hanging="1134"/>
        <w:jc w:val="both"/>
        <w:rPr>
          <w:sz w:val="24"/>
        </w:rPr>
      </w:pPr>
      <w:bookmarkStart w:name="_bookmark409" w:id="837"/>
      <w:bookmarkEnd w:id="837"/>
      <w:r>
        <w:rPr/>
      </w:r>
      <w:bookmarkStart w:name="_bookmark409" w:id="838"/>
      <w:bookmarkEnd w:id="838"/>
      <w:r>
        <w:rPr>
          <w:sz w:val="24"/>
        </w:rPr>
        <w:t>I</w:t>
      </w:r>
      <w:r>
        <w:rPr>
          <w:sz w:val="24"/>
        </w:rPr>
        <w:t> giocatori non inclusi nella formazione iniziale sono le riserve per quel set (eccetto per i</w:t>
      </w:r>
      <w:r>
        <w:rPr>
          <w:spacing w:val="-2"/>
          <w:sz w:val="24"/>
        </w:rPr>
        <w:t> </w:t>
      </w:r>
      <w:r>
        <w:rPr>
          <w:sz w:val="24"/>
        </w:rPr>
        <w:t>Libero).</w:t>
      </w:r>
    </w:p>
    <w:p>
      <w:pPr>
        <w:pStyle w:val="ListParagraph"/>
        <w:numPr>
          <w:ilvl w:val="2"/>
          <w:numId w:val="109"/>
        </w:numPr>
        <w:tabs>
          <w:tab w:pos="1250" w:val="left" w:leader="none"/>
        </w:tabs>
        <w:spacing w:line="240" w:lineRule="auto" w:before="115" w:after="0"/>
        <w:ind w:left="1250" w:right="1539" w:hanging="1134"/>
        <w:jc w:val="both"/>
        <w:rPr>
          <w:sz w:val="24"/>
        </w:rPr>
      </w:pPr>
      <w:bookmarkStart w:name="_bookmark410" w:id="839"/>
      <w:bookmarkEnd w:id="839"/>
      <w:r>
        <w:rPr/>
      </w:r>
      <w:bookmarkStart w:name="_bookmark410" w:id="840"/>
      <w:bookmarkEnd w:id="840"/>
      <w:r>
        <w:rPr>
          <w:sz w:val="24"/>
        </w:rPr>
        <w:t>U</w:t>
      </w:r>
      <w:r>
        <w:rPr>
          <w:sz w:val="24"/>
        </w:rPr>
        <w:t>na volta che il tagliando della formazione iniziale è stato conse- gnato al 2º arbitro o al segnapunti, non può essere autorizzato alcun cambiamento senza una normale</w:t>
      </w:r>
      <w:r>
        <w:rPr>
          <w:spacing w:val="-3"/>
          <w:sz w:val="24"/>
        </w:rPr>
        <w:t> </w:t>
      </w:r>
      <w:r>
        <w:rPr>
          <w:sz w:val="24"/>
        </w:rPr>
        <w:t>sostituzione.</w:t>
      </w:r>
    </w:p>
    <w:p>
      <w:pPr>
        <w:pStyle w:val="ListParagraph"/>
        <w:numPr>
          <w:ilvl w:val="2"/>
          <w:numId w:val="109"/>
        </w:numPr>
        <w:tabs>
          <w:tab w:pos="1250" w:val="left" w:leader="none"/>
        </w:tabs>
        <w:spacing w:line="240" w:lineRule="auto" w:before="114" w:after="0"/>
        <w:ind w:left="1250" w:right="1539" w:hanging="1134"/>
        <w:jc w:val="both"/>
        <w:rPr>
          <w:sz w:val="24"/>
        </w:rPr>
      </w:pPr>
      <w:bookmarkStart w:name="_bookmark411" w:id="841"/>
      <w:bookmarkEnd w:id="841"/>
      <w:r>
        <w:rPr/>
      </w:r>
      <w:bookmarkStart w:name="_bookmark411" w:id="842"/>
      <w:bookmarkEnd w:id="842"/>
      <w:r>
        <w:rPr>
          <w:sz w:val="24"/>
        </w:rPr>
        <w:t>D</w:t>
      </w:r>
      <w:r>
        <w:rPr>
          <w:sz w:val="24"/>
        </w:rPr>
        <w:t>iscrepanze tra la posizione dei giocatori in campo ed il taglian- do della formazione iniziale sono risolte come</w:t>
      </w:r>
      <w:r>
        <w:rPr>
          <w:spacing w:val="-7"/>
          <w:sz w:val="24"/>
        </w:rPr>
        <w:t> </w:t>
      </w:r>
      <w:r>
        <w:rPr>
          <w:sz w:val="24"/>
        </w:rPr>
        <w:t>segue:</w:t>
      </w:r>
    </w:p>
    <w:p>
      <w:pPr>
        <w:pStyle w:val="ListParagraph"/>
        <w:numPr>
          <w:ilvl w:val="3"/>
          <w:numId w:val="109"/>
        </w:numPr>
        <w:tabs>
          <w:tab w:pos="1250" w:val="left" w:leader="none"/>
        </w:tabs>
        <w:spacing w:line="240" w:lineRule="auto" w:before="112" w:after="0"/>
        <w:ind w:left="1250" w:right="1537" w:hanging="1134"/>
        <w:jc w:val="both"/>
        <w:rPr>
          <w:sz w:val="24"/>
        </w:rPr>
      </w:pPr>
      <w:r>
        <w:rPr>
          <w:sz w:val="24"/>
        </w:rPr>
        <w:t>quando la discrepanza è riscontrata prima dell’inizio del set, le posizioni dei giocatori in campo devono essere corrette in accor- do con quelle sul tagliando, senza alcuna</w:t>
      </w:r>
      <w:r>
        <w:rPr>
          <w:spacing w:val="-9"/>
          <w:sz w:val="24"/>
        </w:rPr>
        <w:t> </w:t>
      </w:r>
      <w:r>
        <w:rPr>
          <w:sz w:val="24"/>
        </w:rPr>
        <w:t>sanzione;</w:t>
      </w:r>
    </w:p>
    <w:p>
      <w:pPr>
        <w:pStyle w:val="ListParagraph"/>
        <w:numPr>
          <w:ilvl w:val="3"/>
          <w:numId w:val="109"/>
        </w:numPr>
        <w:tabs>
          <w:tab w:pos="1250" w:val="left" w:leader="none"/>
        </w:tabs>
        <w:spacing w:line="240" w:lineRule="auto" w:before="114" w:after="0"/>
        <w:ind w:left="1250" w:right="1539" w:hanging="1134"/>
        <w:jc w:val="both"/>
        <w:rPr>
          <w:sz w:val="24"/>
        </w:rPr>
      </w:pPr>
      <w:r>
        <w:rPr>
          <w:sz w:val="24"/>
        </w:rPr>
        <w:t>quando, prima dell’inizio del set, un giocatore in campo non è registrato sul tagliando della formazione iniziale di quel set, que- sto giocatore deve essere cambiato per adeguarsi al tagliando, senza alcuna</w:t>
      </w:r>
      <w:r>
        <w:rPr>
          <w:spacing w:val="-1"/>
          <w:sz w:val="24"/>
        </w:rPr>
        <w:t> </w:t>
      </w:r>
      <w:r>
        <w:rPr>
          <w:sz w:val="24"/>
        </w:rPr>
        <w:t>sanzione;</w:t>
      </w:r>
    </w:p>
    <w:p>
      <w:pPr>
        <w:pStyle w:val="ListParagraph"/>
        <w:numPr>
          <w:ilvl w:val="3"/>
          <w:numId w:val="109"/>
        </w:numPr>
        <w:tabs>
          <w:tab w:pos="1250" w:val="left" w:leader="none"/>
        </w:tabs>
        <w:spacing w:line="240" w:lineRule="auto" w:before="116" w:after="0"/>
        <w:ind w:left="1250" w:right="1539" w:hanging="1134"/>
        <w:jc w:val="both"/>
        <w:rPr>
          <w:sz w:val="24"/>
        </w:rPr>
      </w:pPr>
      <w:bookmarkStart w:name="_bookmark412" w:id="843"/>
      <w:bookmarkEnd w:id="843"/>
      <w:r>
        <w:rPr/>
      </w:r>
      <w:bookmarkStart w:name="_bookmark412" w:id="844"/>
      <w:bookmarkEnd w:id="844"/>
      <w:r>
        <w:rPr>
          <w:sz w:val="24"/>
        </w:rPr>
        <w:t>t</w:t>
      </w:r>
      <w:r>
        <w:rPr>
          <w:sz w:val="24"/>
        </w:rPr>
        <w:t>uttavia, se l’allenatore desidera mantenere in campo il/i gioca- tore/i non riportato/i sul tagliando, deve richiedere la/e sostitu- zione/i regolamentare/i, mostrando il corrispondente gesto uffi- ciale, da registrare sul</w:t>
      </w:r>
      <w:r>
        <w:rPr>
          <w:spacing w:val="-1"/>
          <w:sz w:val="24"/>
        </w:rPr>
        <w:t> </w:t>
      </w:r>
      <w:r>
        <w:rPr>
          <w:sz w:val="24"/>
        </w:rPr>
        <w:t>referto.</w:t>
      </w:r>
    </w:p>
    <w:p>
      <w:pPr>
        <w:pStyle w:val="BodyText"/>
        <w:spacing w:before="113"/>
        <w:ind w:left="1250" w:right="1539"/>
        <w:jc w:val="both"/>
      </w:pPr>
      <w:r>
        <w:rPr/>
        <w:t>Se una discrepanza tra le posizioni in campo e il tagliando è rile- vata più tardi, la squadra in fallo deve ripristinare le posizioni corrette. I punti degli avversari sono mantenuti e in aggiunta essi ottengono un punto e il servizio seguente. Tutti i punti conseguiti dalla squadra in fallo, dal momento esatto del fallo a quello del- la scoperta del fallo stesso, sono cancellati.</w:t>
      </w:r>
    </w:p>
    <w:p>
      <w:pPr>
        <w:pStyle w:val="ListParagraph"/>
        <w:numPr>
          <w:ilvl w:val="3"/>
          <w:numId w:val="109"/>
        </w:numPr>
        <w:tabs>
          <w:tab w:pos="1250" w:val="left" w:leader="none"/>
        </w:tabs>
        <w:spacing w:line="240" w:lineRule="auto" w:before="116" w:after="0"/>
        <w:ind w:left="1250" w:right="1537" w:hanging="1134"/>
        <w:jc w:val="both"/>
        <w:rPr>
          <w:sz w:val="24"/>
        </w:rPr>
      </w:pPr>
      <w:r>
        <w:rPr>
          <w:sz w:val="24"/>
        </w:rPr>
        <w:t>Quando si scopre un giocatore in campo che non è registrato </w:t>
      </w:r>
      <w:r>
        <w:rPr>
          <w:spacing w:val="2"/>
          <w:sz w:val="24"/>
        </w:rPr>
        <w:t>nel- </w:t>
      </w:r>
      <w:r>
        <w:rPr>
          <w:sz w:val="24"/>
        </w:rPr>
        <w:t>l’elenco degli atleti della squadra, i punti degli avversari sono mantenuti e in aggiunta essi ottengono un punto e il servizio se- guente. La squadra in fallo perde tutti i punti e/o i set </w:t>
      </w:r>
      <w:r>
        <w:rPr>
          <w:spacing w:val="2"/>
          <w:sz w:val="24"/>
        </w:rPr>
        <w:t>(0-25, </w:t>
      </w:r>
      <w:r>
        <w:rPr>
          <w:sz w:val="24"/>
        </w:rPr>
        <w:t>se necessario) conseguiti dal momento in cui il giocatore non </w:t>
      </w:r>
      <w:r>
        <w:rPr>
          <w:spacing w:val="2"/>
          <w:sz w:val="24"/>
        </w:rPr>
        <w:t>regi- </w:t>
      </w:r>
      <w:r>
        <w:rPr>
          <w:sz w:val="24"/>
        </w:rPr>
        <w:t>strato è entrato in campo e deve consegnare un tagliando della formazione corretto, facendo entrare in campo un nuovo gioca- tore registrato a referto nella posizione di quello non</w:t>
      </w:r>
      <w:r>
        <w:rPr>
          <w:spacing w:val="-23"/>
          <w:sz w:val="24"/>
        </w:rPr>
        <w:t> </w:t>
      </w:r>
      <w:r>
        <w:rPr>
          <w:sz w:val="24"/>
        </w:rPr>
        <w:t>registrato.</w:t>
      </w:r>
    </w:p>
    <w:p>
      <w:pPr>
        <w:pStyle w:val="BodyText"/>
        <w:spacing w:before="4"/>
        <w:rPr>
          <w:sz w:val="27"/>
        </w:rPr>
      </w:pPr>
      <w:r>
        <w:rPr/>
        <w:pict>
          <v:shape style="position:absolute;margin-left:56.700001pt;margin-top:17.107616pt;width:411.1pt;height:14pt;mso-position-horizontal-relative:page;mso-position-vertical-relative:paragraph;z-index:-250218496;mso-wrap-distance-left:0;mso-wrap-distance-right:0" type="#_x0000_t202" filled="true" fillcolor="#e5e5ff" stroked="false">
            <v:textbox inset="0,0,0,0">
              <w:txbxContent>
                <w:p>
                  <w:pPr>
                    <w:tabs>
                      <w:tab w:pos="1135" w:val="left" w:leader="none"/>
                    </w:tabs>
                    <w:spacing w:before="0"/>
                    <w:ind w:left="1" w:right="0" w:firstLine="0"/>
                    <w:jc w:val="left"/>
                    <w:rPr>
                      <w:b/>
                      <w:i/>
                      <w:sz w:val="24"/>
                    </w:rPr>
                  </w:pPr>
                  <w:bookmarkStart w:name="7.4 Posizioni" w:id="845"/>
                  <w:bookmarkEnd w:id="845"/>
                  <w:r>
                    <w:rPr/>
                  </w:r>
                  <w:bookmarkStart w:name="_bookmark413" w:id="846"/>
                  <w:bookmarkEnd w:id="846"/>
                  <w:r>
                    <w:rPr/>
                  </w:r>
                  <w:r>
                    <w:rPr>
                      <w:b/>
                      <w:i/>
                      <w:sz w:val="24"/>
                    </w:rPr>
                    <w:t>7.4</w:t>
                    <w:tab/>
                    <w:t>POSIZIONI</w:t>
                  </w:r>
                </w:p>
              </w:txbxContent>
            </v:textbox>
            <v:fill type="solid"/>
            <w10:wrap type="topAndBottom"/>
          </v:shape>
        </w:pict>
      </w:r>
    </w:p>
    <w:p>
      <w:pPr>
        <w:pStyle w:val="BodyText"/>
        <w:spacing w:before="97"/>
        <w:ind w:left="1250" w:right="1539"/>
        <w:jc w:val="both"/>
      </w:pPr>
      <w:r>
        <w:rPr/>
        <w:t>Nel momento in cui la palla è colpita dal giocatore al servizio, ogni squadra deve essere posizionata dentro il proprio campo (ad eccezione del suddetto giocatore). I giocatori della squadra in ri- cezione devono trovarsi nell’</w:t>
      </w:r>
      <w:r>
        <w:rPr>
          <w:i/>
        </w:rPr>
        <w:t>ordine di rotazione </w:t>
      </w:r>
      <w:r>
        <w:rPr/>
        <w:t>al momento del colpo di servizio.</w:t>
      </w:r>
    </w:p>
    <w:p>
      <w:pPr>
        <w:spacing w:after="0"/>
        <w:jc w:val="both"/>
        <w:sectPr>
          <w:pgSz w:w="11900" w:h="16840"/>
          <w:pgMar w:header="1134" w:footer="1218" w:top="1360" w:bottom="1400" w:left="1020" w:right="1000"/>
        </w:sectPr>
      </w:pPr>
    </w:p>
    <w:p>
      <w:pPr>
        <w:pStyle w:val="BodyText"/>
        <w:spacing w:before="1"/>
        <w:rPr>
          <w:sz w:val="20"/>
        </w:rPr>
      </w:pPr>
      <w:r>
        <w:rPr/>
        <w:pict>
          <v:shape style="position:absolute;margin-left:473.399994pt;margin-top:85.099998pt;width:65.2pt;height:671.8pt;mso-position-horizontal-relative:page;mso-position-vertical-relative:page;z-index:253101056" type="#_x0000_t202" filled="true" fillcolor="#e5ffff" stroked="false">
            <v:textbox inset="0,0,0,0">
              <w:txbxContent>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6"/>
                    <w:rPr>
                      <w:sz w:val="16"/>
                    </w:rPr>
                  </w:pPr>
                </w:p>
                <w:p>
                  <w:pPr>
                    <w:spacing w:before="1"/>
                    <w:ind w:left="2" w:right="0" w:firstLine="0"/>
                    <w:jc w:val="left"/>
                    <w:rPr>
                      <w:sz w:val="16"/>
                    </w:rPr>
                  </w:pPr>
                  <w:hyperlink w:history="true" w:anchor="_bookmark415">
                    <w:r>
                      <w:rPr>
                        <w:color w:val="00AFEF"/>
                        <w:sz w:val="16"/>
                      </w:rPr>
                      <w:t>7.4.1</w:t>
                    </w:r>
                  </w:hyperlink>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5"/>
                    <w:rPr>
                      <w:sz w:val="15"/>
                    </w:rPr>
                  </w:pPr>
                </w:p>
                <w:p>
                  <w:pPr>
                    <w:spacing w:before="1"/>
                    <w:ind w:left="2" w:right="0" w:firstLine="0"/>
                    <w:jc w:val="left"/>
                    <w:rPr>
                      <w:sz w:val="16"/>
                    </w:rPr>
                  </w:pPr>
                  <w:hyperlink w:history="true" w:anchor="_bookmark333">
                    <w:r>
                      <w:rPr>
                        <w:color w:val="00AFEF"/>
                        <w:sz w:val="16"/>
                      </w:rPr>
                      <w:t>1.3.3</w:t>
                    </w:r>
                  </w:hyperlink>
                  <w:r>
                    <w:rPr>
                      <w:color w:val="00AFEF"/>
                      <w:sz w:val="16"/>
                    </w:rPr>
                    <w:t>; </w:t>
                  </w:r>
                  <w:hyperlink w:history="true" w:anchor="_bookmark712">
                    <w:r>
                      <w:rPr>
                        <w:color w:val="00AFEF"/>
                        <w:spacing w:val="-14"/>
                        <w:sz w:val="16"/>
                      </w:rPr>
                      <w:t>F.</w:t>
                    </w:r>
                    <w:r>
                      <w:rPr>
                        <w:color w:val="00AFEF"/>
                        <w:spacing w:val="-6"/>
                        <w:sz w:val="16"/>
                      </w:rPr>
                      <w:t> </w:t>
                    </w:r>
                    <w:r>
                      <w:rPr>
                        <w:color w:val="00AFEF"/>
                        <w:sz w:val="16"/>
                      </w:rPr>
                      <w:t>4a</w:t>
                    </w:r>
                  </w:hyperlink>
                </w:p>
                <w:p>
                  <w:pPr>
                    <w:pStyle w:val="BodyText"/>
                    <w:rPr>
                      <w:sz w:val="18"/>
                    </w:rPr>
                  </w:pPr>
                </w:p>
                <w:p>
                  <w:pPr>
                    <w:pStyle w:val="BodyText"/>
                    <w:rPr>
                      <w:sz w:val="18"/>
                    </w:rPr>
                  </w:pPr>
                </w:p>
                <w:p>
                  <w:pPr>
                    <w:pStyle w:val="BodyText"/>
                    <w:rPr>
                      <w:sz w:val="18"/>
                    </w:rPr>
                  </w:pPr>
                </w:p>
                <w:p>
                  <w:pPr>
                    <w:spacing w:before="137"/>
                    <w:ind w:left="2" w:right="0" w:firstLine="0"/>
                    <w:jc w:val="left"/>
                    <w:rPr>
                      <w:sz w:val="16"/>
                    </w:rPr>
                  </w:pPr>
                  <w:hyperlink w:history="true" w:anchor="_bookmark331">
                    <w:r>
                      <w:rPr>
                        <w:color w:val="00AFEF"/>
                        <w:sz w:val="16"/>
                      </w:rPr>
                      <w:t>1.3.2</w:t>
                    </w:r>
                  </w:hyperlink>
                  <w:r>
                    <w:rPr>
                      <w:color w:val="00AFEF"/>
                      <w:sz w:val="16"/>
                    </w:rPr>
                    <w:t>; </w:t>
                  </w:r>
                  <w:hyperlink w:history="true" w:anchor="_bookmark714">
                    <w:r>
                      <w:rPr>
                        <w:color w:val="00AFEF"/>
                        <w:spacing w:val="-14"/>
                        <w:sz w:val="16"/>
                      </w:rPr>
                      <w:t>F.</w:t>
                    </w:r>
                    <w:r>
                      <w:rPr>
                        <w:color w:val="00AFEF"/>
                        <w:spacing w:val="-6"/>
                        <w:sz w:val="16"/>
                      </w:rPr>
                      <w:t> </w:t>
                    </w:r>
                    <w:r>
                      <w:rPr>
                        <w:color w:val="00AFEF"/>
                        <w:sz w:val="16"/>
                      </w:rPr>
                      <w:t>4b</w:t>
                    </w:r>
                  </w:hyperlink>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1"/>
                    <w:rPr>
                      <w:sz w:val="26"/>
                    </w:rPr>
                  </w:pPr>
                </w:p>
                <w:p>
                  <w:pPr>
                    <w:spacing w:before="0"/>
                    <w:ind w:left="2" w:right="141" w:firstLine="0"/>
                    <w:jc w:val="left"/>
                    <w:rPr>
                      <w:sz w:val="16"/>
                    </w:rPr>
                  </w:pPr>
                  <w:hyperlink w:history="true" w:anchor="_bookmark405">
                    <w:r>
                      <w:rPr>
                        <w:color w:val="00AFEF"/>
                        <w:sz w:val="16"/>
                      </w:rPr>
                      <w:t>7.3</w:t>
                    </w:r>
                  </w:hyperlink>
                  <w:r>
                    <w:rPr>
                      <w:color w:val="00AFEF"/>
                      <w:sz w:val="16"/>
                    </w:rPr>
                    <w:t>, </w:t>
                  </w:r>
                  <w:hyperlink w:history="true" w:anchor="_bookmark413">
                    <w:r>
                      <w:rPr>
                        <w:color w:val="00AFEF"/>
                        <w:sz w:val="16"/>
                      </w:rPr>
                      <w:t>7.4</w:t>
                    </w:r>
                  </w:hyperlink>
                  <w:r>
                    <w:rPr>
                      <w:color w:val="00AFEF"/>
                      <w:sz w:val="16"/>
                    </w:rPr>
                    <w:t>, </w:t>
                  </w:r>
                  <w:hyperlink w:history="true" w:anchor="_bookmark546">
                    <w:r>
                      <w:rPr>
                        <w:color w:val="00AFEF"/>
                        <w:sz w:val="16"/>
                      </w:rPr>
                      <w:t>15.9</w:t>
                    </w:r>
                  </w:hyperlink>
                  <w:r>
                    <w:rPr>
                      <w:color w:val="00AFEF"/>
                      <w:sz w:val="16"/>
                    </w:rPr>
                    <w:t>; </w:t>
                  </w:r>
                  <w:hyperlink w:history="true" w:anchor="_bookmark712">
                    <w:r>
                      <w:rPr>
                        <w:color w:val="00AFEF"/>
                        <w:sz w:val="16"/>
                      </w:rPr>
                      <w:t>F. 4a</w:t>
                    </w:r>
                  </w:hyperlink>
                  <w:r>
                    <w:rPr>
                      <w:color w:val="00AFEF"/>
                      <w:sz w:val="16"/>
                    </w:rPr>
                    <w:t>, </w:t>
                  </w:r>
                  <w:hyperlink w:history="true" w:anchor="_bookmark714">
                    <w:r>
                      <w:rPr>
                        <w:color w:val="00AFEF"/>
                        <w:sz w:val="16"/>
                      </w:rPr>
                      <w:t>4b</w:t>
                    </w:r>
                  </w:hyperlink>
                  <w:r>
                    <w:rPr>
                      <w:color w:val="00AFEF"/>
                      <w:sz w:val="16"/>
                    </w:rPr>
                    <w:t>, </w:t>
                  </w:r>
                  <w:hyperlink w:history="true" w:anchor="_bookmark748">
                    <w:r>
                      <w:rPr>
                        <w:color w:val="00AFEF"/>
                        <w:sz w:val="16"/>
                      </w:rPr>
                      <w:t>11.13</w:t>
                    </w:r>
                  </w:hyperlink>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4"/>
                    </w:rPr>
                  </w:pPr>
                </w:p>
                <w:p>
                  <w:pPr>
                    <w:spacing w:before="0"/>
                    <w:ind w:left="2" w:right="0" w:firstLine="0"/>
                    <w:jc w:val="left"/>
                    <w:rPr>
                      <w:sz w:val="16"/>
                    </w:rPr>
                  </w:pPr>
                  <w:hyperlink w:history="true" w:anchor="_bookmark483">
                    <w:r>
                      <w:rPr>
                        <w:color w:val="00AFEF"/>
                        <w:sz w:val="16"/>
                      </w:rPr>
                      <w:t>12.4</w:t>
                    </w:r>
                  </w:hyperlink>
                  <w:r>
                    <w:rPr>
                      <w:color w:val="00AFEF"/>
                      <w:sz w:val="16"/>
                    </w:rPr>
                    <w:t>, </w:t>
                  </w:r>
                  <w:hyperlink w:history="true" w:anchor="_bookmark496">
                    <w:r>
                      <w:rPr>
                        <w:color w:val="00AFEF"/>
                        <w:sz w:val="16"/>
                      </w:rPr>
                      <w:t>12.7.1</w:t>
                    </w:r>
                  </w:hyperlink>
                </w:p>
                <w:p>
                  <w:pPr>
                    <w:pStyle w:val="BodyText"/>
                    <w:rPr>
                      <w:sz w:val="18"/>
                    </w:rPr>
                  </w:pPr>
                </w:p>
                <w:p>
                  <w:pPr>
                    <w:pStyle w:val="BodyText"/>
                    <w:spacing w:before="8"/>
                    <w:rPr>
                      <w:sz w:val="23"/>
                    </w:rPr>
                  </w:pPr>
                </w:p>
                <w:p>
                  <w:pPr>
                    <w:spacing w:before="0"/>
                    <w:ind w:left="2" w:right="0" w:firstLine="0"/>
                    <w:jc w:val="left"/>
                    <w:rPr>
                      <w:sz w:val="16"/>
                    </w:rPr>
                  </w:pPr>
                  <w:hyperlink w:history="true" w:anchor="_bookmark497">
                    <w:r>
                      <w:rPr>
                        <w:color w:val="00AFEF"/>
                        <w:sz w:val="16"/>
                      </w:rPr>
                      <w:t>12.7.2</w:t>
                    </w:r>
                  </w:hyperlink>
                </w:p>
                <w:p>
                  <w:pPr>
                    <w:pStyle w:val="BodyText"/>
                    <w:rPr>
                      <w:sz w:val="18"/>
                    </w:rPr>
                  </w:pPr>
                </w:p>
                <w:p>
                  <w:pPr>
                    <w:pStyle w:val="BodyText"/>
                    <w:rPr>
                      <w:sz w:val="18"/>
                    </w:rPr>
                  </w:pPr>
                </w:p>
                <w:p>
                  <w:pPr>
                    <w:pStyle w:val="BodyText"/>
                    <w:rPr>
                      <w:sz w:val="18"/>
                    </w:rPr>
                  </w:pPr>
                </w:p>
                <w:p>
                  <w:pPr>
                    <w:pStyle w:val="BodyText"/>
                    <w:spacing w:before="7"/>
                    <w:rPr>
                      <w:sz w:val="21"/>
                    </w:rPr>
                  </w:pPr>
                </w:p>
                <w:p>
                  <w:pPr>
                    <w:spacing w:before="1"/>
                    <w:ind w:left="2" w:right="0" w:firstLine="0"/>
                    <w:jc w:val="left"/>
                    <w:rPr>
                      <w:sz w:val="16"/>
                    </w:rPr>
                  </w:pPr>
                  <w:hyperlink w:history="true" w:anchor="_bookmark393">
                    <w:r>
                      <w:rPr>
                        <w:color w:val="00AFEF"/>
                        <w:sz w:val="16"/>
                      </w:rPr>
                      <w:t>6.1.3</w:t>
                    </w:r>
                  </w:hyperlink>
                </w:p>
                <w:p>
                  <w:pPr>
                    <w:pStyle w:val="BodyText"/>
                    <w:spacing w:before="8"/>
                    <w:rPr>
                      <w:sz w:val="17"/>
                    </w:rPr>
                  </w:pPr>
                </w:p>
                <w:p>
                  <w:pPr>
                    <w:spacing w:before="0"/>
                    <w:ind w:left="2" w:right="0" w:firstLine="0"/>
                    <w:jc w:val="left"/>
                    <w:rPr>
                      <w:sz w:val="16"/>
                    </w:rPr>
                  </w:pPr>
                  <w:hyperlink w:history="true" w:anchor="_bookmark405">
                    <w:r>
                      <w:rPr>
                        <w:color w:val="00AFEF"/>
                        <w:sz w:val="16"/>
                      </w:rPr>
                      <w:t>7.3</w:t>
                    </w:r>
                  </w:hyperlink>
                  <w:r>
                    <w:rPr>
                      <w:color w:val="00AFEF"/>
                      <w:sz w:val="16"/>
                    </w:rPr>
                    <w:t>, </w:t>
                  </w:r>
                  <w:hyperlink w:history="true" w:anchor="_bookmark413">
                    <w:r>
                      <w:rPr>
                        <w:color w:val="00AFEF"/>
                        <w:sz w:val="16"/>
                      </w:rPr>
                      <w:t>7.4</w:t>
                    </w:r>
                  </w:hyperlink>
                </w:p>
              </w:txbxContent>
            </v:textbox>
            <v:fill type="solid"/>
            <w10:wrap type="none"/>
          </v:shape>
        </w:pict>
      </w:r>
    </w:p>
    <w:p>
      <w:pPr>
        <w:pStyle w:val="BodyText"/>
        <w:spacing w:before="101"/>
        <w:ind w:left="1250" w:right="1537"/>
        <w:jc w:val="both"/>
      </w:pPr>
      <w:bookmarkStart w:name="_bookmark414" w:id="847"/>
      <w:bookmarkEnd w:id="847"/>
      <w:r>
        <w:rPr/>
      </w:r>
      <w:r>
        <w:rPr/>
        <w:t>I giocatori della squadra al servizio, invece, sono liberi di occu- pare qualsiasi posizione al momento del colpo di servizio.</w:t>
      </w:r>
    </w:p>
    <w:p>
      <w:pPr>
        <w:pStyle w:val="ListParagraph"/>
        <w:numPr>
          <w:ilvl w:val="2"/>
          <w:numId w:val="110"/>
        </w:numPr>
        <w:tabs>
          <w:tab w:pos="1250" w:val="left" w:leader="none"/>
        </w:tabs>
        <w:spacing w:line="240" w:lineRule="auto" w:before="112" w:after="0"/>
        <w:ind w:left="1250" w:right="0" w:hanging="1135"/>
        <w:jc w:val="both"/>
        <w:rPr>
          <w:sz w:val="24"/>
        </w:rPr>
      </w:pPr>
      <w:bookmarkStart w:name="_bookmark415" w:id="848"/>
      <w:bookmarkEnd w:id="848"/>
      <w:r>
        <w:rPr/>
      </w:r>
      <w:bookmarkStart w:name="_bookmark415" w:id="849"/>
      <w:bookmarkEnd w:id="849"/>
      <w:r>
        <w:rPr>
          <w:sz w:val="24"/>
        </w:rPr>
        <w:t>Le</w:t>
      </w:r>
      <w:r>
        <w:rPr>
          <w:sz w:val="24"/>
        </w:rPr>
        <w:t> posizioni dei giocatori sono numerate come</w:t>
      </w:r>
      <w:r>
        <w:rPr>
          <w:spacing w:val="-10"/>
          <w:sz w:val="24"/>
        </w:rPr>
        <w:t> </w:t>
      </w:r>
      <w:r>
        <w:rPr>
          <w:sz w:val="24"/>
        </w:rPr>
        <w:t>segue:</w:t>
      </w:r>
    </w:p>
    <w:p>
      <w:pPr>
        <w:pStyle w:val="ListParagraph"/>
        <w:numPr>
          <w:ilvl w:val="3"/>
          <w:numId w:val="110"/>
        </w:numPr>
        <w:tabs>
          <w:tab w:pos="1250" w:val="left" w:leader="none"/>
        </w:tabs>
        <w:spacing w:line="240" w:lineRule="auto" w:before="114" w:after="0"/>
        <w:ind w:left="1250" w:right="1539" w:hanging="1134"/>
        <w:jc w:val="both"/>
        <w:rPr>
          <w:sz w:val="24"/>
        </w:rPr>
      </w:pPr>
      <w:bookmarkStart w:name="_bookmark416" w:id="850"/>
      <w:bookmarkEnd w:id="850"/>
      <w:r>
        <w:rPr/>
      </w:r>
      <w:bookmarkStart w:name="_bookmark416" w:id="851"/>
      <w:bookmarkEnd w:id="851"/>
      <w:r>
        <w:rPr>
          <w:sz w:val="24"/>
        </w:rPr>
        <w:t>i</w:t>
      </w:r>
      <w:r>
        <w:rPr>
          <w:sz w:val="24"/>
        </w:rPr>
        <w:t> tre giocatori posizionati lungo la rete sono gli </w:t>
      </w:r>
      <w:r>
        <w:rPr>
          <w:i/>
          <w:sz w:val="24"/>
        </w:rPr>
        <w:t>avanti </w:t>
      </w:r>
      <w:r>
        <w:rPr>
          <w:sz w:val="24"/>
        </w:rPr>
        <w:t>ed occupa- no le posizioni 4 (avanti-sinistro), 3 (avanti-centro) e 2 (avan- ti-destro);</w:t>
      </w:r>
    </w:p>
    <w:p>
      <w:pPr>
        <w:pStyle w:val="ListParagraph"/>
        <w:numPr>
          <w:ilvl w:val="3"/>
          <w:numId w:val="110"/>
        </w:numPr>
        <w:tabs>
          <w:tab w:pos="1250" w:val="left" w:leader="none"/>
        </w:tabs>
        <w:spacing w:line="240" w:lineRule="auto" w:before="114" w:after="0"/>
        <w:ind w:left="1250" w:right="1539" w:hanging="1134"/>
        <w:jc w:val="both"/>
        <w:rPr>
          <w:sz w:val="24"/>
        </w:rPr>
      </w:pPr>
      <w:bookmarkStart w:name="_bookmark417" w:id="852"/>
      <w:bookmarkEnd w:id="852"/>
      <w:r>
        <w:rPr/>
      </w:r>
      <w:bookmarkStart w:name="_bookmark417" w:id="853"/>
      <w:bookmarkEnd w:id="853"/>
      <w:r>
        <w:rPr>
          <w:sz w:val="24"/>
        </w:rPr>
        <w:t>g</w:t>
      </w:r>
      <w:r>
        <w:rPr>
          <w:sz w:val="24"/>
        </w:rPr>
        <w:t>li altri tre sono i </w:t>
      </w:r>
      <w:r>
        <w:rPr>
          <w:i/>
          <w:sz w:val="24"/>
        </w:rPr>
        <w:t>difensori </w:t>
      </w:r>
      <w:r>
        <w:rPr>
          <w:sz w:val="24"/>
        </w:rPr>
        <w:t>occupanti le posizioni 5 (difensore-si- nistro), 6 (difensore-centro) e 1</w:t>
      </w:r>
      <w:r>
        <w:rPr>
          <w:spacing w:val="-7"/>
          <w:sz w:val="24"/>
        </w:rPr>
        <w:t> </w:t>
      </w:r>
      <w:r>
        <w:rPr>
          <w:sz w:val="24"/>
        </w:rPr>
        <w:t>(difensore-destro).</w:t>
      </w:r>
    </w:p>
    <w:p>
      <w:pPr>
        <w:pStyle w:val="ListParagraph"/>
        <w:numPr>
          <w:ilvl w:val="2"/>
          <w:numId w:val="110"/>
        </w:numPr>
        <w:tabs>
          <w:tab w:pos="1250" w:val="left" w:leader="none"/>
        </w:tabs>
        <w:spacing w:line="240" w:lineRule="auto" w:before="114" w:after="0"/>
        <w:ind w:left="1250" w:right="0" w:hanging="1135"/>
        <w:jc w:val="both"/>
        <w:rPr>
          <w:sz w:val="24"/>
        </w:rPr>
      </w:pPr>
      <w:r>
        <w:rPr>
          <w:sz w:val="24"/>
        </w:rPr>
        <w:t>Posizioni relative fra i</w:t>
      </w:r>
      <w:r>
        <w:rPr>
          <w:spacing w:val="-2"/>
          <w:sz w:val="24"/>
        </w:rPr>
        <w:t> </w:t>
      </w:r>
      <w:r>
        <w:rPr>
          <w:sz w:val="24"/>
        </w:rPr>
        <w:t>giocatori:</w:t>
      </w:r>
    </w:p>
    <w:p>
      <w:pPr>
        <w:pStyle w:val="ListParagraph"/>
        <w:numPr>
          <w:ilvl w:val="3"/>
          <w:numId w:val="110"/>
        </w:numPr>
        <w:tabs>
          <w:tab w:pos="1250" w:val="left" w:leader="none"/>
        </w:tabs>
        <w:spacing w:line="240" w:lineRule="auto" w:before="114" w:after="0"/>
        <w:ind w:left="1250" w:right="1547" w:hanging="1134"/>
        <w:jc w:val="both"/>
        <w:rPr>
          <w:sz w:val="24"/>
        </w:rPr>
      </w:pPr>
      <w:r>
        <w:rPr>
          <w:sz w:val="24"/>
        </w:rPr>
        <w:t>ciascun giocatore difensore deve essere posizionato più distante dalla linea centrale del proprio corrispondente</w:t>
      </w:r>
      <w:r>
        <w:rPr>
          <w:spacing w:val="-4"/>
          <w:sz w:val="24"/>
        </w:rPr>
        <w:t> </w:t>
      </w:r>
      <w:r>
        <w:rPr>
          <w:sz w:val="24"/>
        </w:rPr>
        <w:t>avanti;</w:t>
      </w:r>
    </w:p>
    <w:p>
      <w:pPr>
        <w:pStyle w:val="ListParagraph"/>
        <w:numPr>
          <w:ilvl w:val="3"/>
          <w:numId w:val="110"/>
        </w:numPr>
        <w:tabs>
          <w:tab w:pos="1250" w:val="left" w:leader="none"/>
        </w:tabs>
        <w:spacing w:line="240" w:lineRule="auto" w:before="112" w:after="0"/>
        <w:ind w:left="1250" w:right="1541" w:hanging="1134"/>
        <w:jc w:val="both"/>
        <w:rPr>
          <w:sz w:val="24"/>
        </w:rPr>
      </w:pPr>
      <w:r>
        <w:rPr>
          <w:sz w:val="24"/>
        </w:rPr>
        <w:t>i giocatori avanti e quelli difensori, rispettivamente, devono po- sizionarsi in orizzontale nell’ordine indicato nella </w:t>
      </w:r>
      <w:r>
        <w:rPr>
          <w:spacing w:val="-2"/>
          <w:sz w:val="24"/>
        </w:rPr>
        <w:t>Regola</w:t>
      </w:r>
      <w:r>
        <w:rPr>
          <w:spacing w:val="-16"/>
          <w:sz w:val="24"/>
        </w:rPr>
        <w:t> </w:t>
      </w:r>
      <w:r>
        <w:rPr>
          <w:sz w:val="24"/>
        </w:rPr>
        <w:t>7.4.1.</w:t>
      </w:r>
    </w:p>
    <w:p>
      <w:pPr>
        <w:pStyle w:val="ListParagraph"/>
        <w:numPr>
          <w:ilvl w:val="2"/>
          <w:numId w:val="110"/>
        </w:numPr>
        <w:tabs>
          <w:tab w:pos="1250" w:val="left" w:leader="none"/>
        </w:tabs>
        <w:spacing w:line="240" w:lineRule="auto" w:before="115" w:after="0"/>
        <w:ind w:left="1250" w:right="1539" w:hanging="1134"/>
        <w:jc w:val="both"/>
        <w:rPr>
          <w:sz w:val="24"/>
        </w:rPr>
      </w:pPr>
      <w:r>
        <w:rPr>
          <w:sz w:val="24"/>
        </w:rPr>
        <w:t>Le posizioni dei giocatori sono determinate e controllate attra- verso il contatto dei loro piedi con il terreno (l’ultimo contatto con il terreno fissa la posizione del giocatore), come</w:t>
      </w:r>
      <w:r>
        <w:rPr>
          <w:spacing w:val="-19"/>
          <w:sz w:val="24"/>
        </w:rPr>
        <w:t> </w:t>
      </w:r>
      <w:r>
        <w:rPr>
          <w:sz w:val="24"/>
        </w:rPr>
        <w:t>segue:</w:t>
      </w:r>
    </w:p>
    <w:p>
      <w:pPr>
        <w:pStyle w:val="ListParagraph"/>
        <w:numPr>
          <w:ilvl w:val="3"/>
          <w:numId w:val="110"/>
        </w:numPr>
        <w:tabs>
          <w:tab w:pos="1250" w:val="left" w:leader="none"/>
        </w:tabs>
        <w:spacing w:line="240" w:lineRule="auto" w:before="114" w:after="0"/>
        <w:ind w:left="1250" w:right="1542" w:hanging="1134"/>
        <w:jc w:val="both"/>
        <w:rPr>
          <w:sz w:val="24"/>
        </w:rPr>
      </w:pPr>
      <w:bookmarkStart w:name="_bookmark418" w:id="854"/>
      <w:bookmarkEnd w:id="854"/>
      <w:r>
        <w:rPr/>
      </w:r>
      <w:bookmarkStart w:name="_bookmark418" w:id="855"/>
      <w:bookmarkEnd w:id="855"/>
      <w:r>
        <w:rPr>
          <w:sz w:val="24"/>
        </w:rPr>
        <w:t>o</w:t>
      </w:r>
      <w:r>
        <w:rPr>
          <w:sz w:val="24"/>
        </w:rPr>
        <w:t>gni giocatore difensore deve essere alla stessa distanza o avere almeno una parte di un piede più distante dalla linea centrale del piede più avanzato del corrispondente</w:t>
      </w:r>
      <w:r>
        <w:rPr>
          <w:spacing w:val="-1"/>
          <w:sz w:val="24"/>
        </w:rPr>
        <w:t> </w:t>
      </w:r>
      <w:r>
        <w:rPr>
          <w:sz w:val="24"/>
        </w:rPr>
        <w:t>avanti;</w:t>
      </w:r>
    </w:p>
    <w:p>
      <w:pPr>
        <w:pStyle w:val="ListParagraph"/>
        <w:numPr>
          <w:ilvl w:val="3"/>
          <w:numId w:val="110"/>
        </w:numPr>
        <w:tabs>
          <w:tab w:pos="1250" w:val="left" w:leader="none"/>
        </w:tabs>
        <w:spacing w:line="240" w:lineRule="auto" w:before="114" w:after="0"/>
        <w:ind w:left="1250" w:right="1542" w:hanging="1134"/>
        <w:jc w:val="both"/>
        <w:rPr>
          <w:sz w:val="24"/>
        </w:rPr>
      </w:pPr>
      <w:bookmarkStart w:name="_bookmark419" w:id="856"/>
      <w:bookmarkEnd w:id="856"/>
      <w:r>
        <w:rPr/>
      </w:r>
      <w:bookmarkStart w:name="_bookmark419" w:id="857"/>
      <w:bookmarkEnd w:id="857"/>
      <w:r>
        <w:rPr>
          <w:sz w:val="24"/>
        </w:rPr>
        <w:t>o</w:t>
      </w:r>
      <w:r>
        <w:rPr>
          <w:sz w:val="24"/>
        </w:rPr>
        <w:t>gni giocatore destro (sinistro) deve essere alla stessa distanza o avere almeno una parte di un piede più vicino alla linea laterale destra (sinistra) dei piedi più distanti dalla linea laterale destra (sinistra) degli altri giocatori della propria</w:t>
      </w:r>
      <w:r>
        <w:rPr>
          <w:spacing w:val="-3"/>
          <w:sz w:val="24"/>
        </w:rPr>
        <w:t> </w:t>
      </w:r>
      <w:r>
        <w:rPr>
          <w:sz w:val="24"/>
        </w:rPr>
        <w:t>linea.</w:t>
      </w:r>
    </w:p>
    <w:p>
      <w:pPr>
        <w:pStyle w:val="ListParagraph"/>
        <w:numPr>
          <w:ilvl w:val="2"/>
          <w:numId w:val="110"/>
        </w:numPr>
        <w:tabs>
          <w:tab w:pos="1250" w:val="left" w:leader="none"/>
        </w:tabs>
        <w:spacing w:line="240" w:lineRule="auto" w:before="113" w:after="0"/>
        <w:ind w:left="1250" w:right="1539" w:hanging="1134"/>
        <w:jc w:val="both"/>
        <w:rPr>
          <w:sz w:val="24"/>
        </w:rPr>
      </w:pPr>
      <w:r>
        <w:rPr>
          <w:sz w:val="24"/>
        </w:rPr>
        <w:t>Dopo il colpo di servizio, i giocatori di entrambe le squadre pos- sono spostarsi ed occupare qualsiasi posizione nel proprio campo e nella zona</w:t>
      </w:r>
      <w:r>
        <w:rPr>
          <w:spacing w:val="-3"/>
          <w:sz w:val="24"/>
        </w:rPr>
        <w:t> </w:t>
      </w:r>
      <w:r>
        <w:rPr>
          <w:sz w:val="24"/>
        </w:rPr>
        <w:t>libera.</w:t>
      </w:r>
    </w:p>
    <w:p>
      <w:pPr>
        <w:pStyle w:val="BodyText"/>
        <w:spacing w:before="4"/>
        <w:rPr>
          <w:sz w:val="27"/>
        </w:rPr>
      </w:pPr>
      <w:r>
        <w:rPr/>
        <w:pict>
          <v:shape style="position:absolute;margin-left:56.700001pt;margin-top:17.093555pt;width:411.1pt;height:14pt;mso-position-horizontal-relative:page;mso-position-vertical-relative:paragraph;z-index:-250216448;mso-wrap-distance-left:0;mso-wrap-distance-right:0" type="#_x0000_t202" filled="true" fillcolor="#e5e5ff" stroked="false">
            <v:textbox inset="0,0,0,0">
              <w:txbxContent>
                <w:p>
                  <w:pPr>
                    <w:tabs>
                      <w:tab w:pos="1135" w:val="left" w:leader="none"/>
                    </w:tabs>
                    <w:spacing w:before="0"/>
                    <w:ind w:left="1" w:right="0" w:firstLine="0"/>
                    <w:jc w:val="left"/>
                    <w:rPr>
                      <w:b/>
                      <w:i/>
                      <w:sz w:val="24"/>
                    </w:rPr>
                  </w:pPr>
                  <w:bookmarkStart w:name="7.5 Fallo di posizione" w:id="858"/>
                  <w:bookmarkEnd w:id="858"/>
                  <w:r>
                    <w:rPr/>
                  </w:r>
                  <w:bookmarkStart w:name="_bookmark420" w:id="859"/>
                  <w:bookmarkEnd w:id="859"/>
                  <w:r>
                    <w:rPr/>
                  </w:r>
                  <w:r>
                    <w:rPr>
                      <w:b/>
                      <w:i/>
                      <w:sz w:val="24"/>
                    </w:rPr>
                    <w:t>7.5</w:t>
                    <w:tab/>
                  </w:r>
                  <w:r>
                    <w:rPr>
                      <w:b/>
                      <w:i/>
                      <w:spacing w:val="-8"/>
                      <w:sz w:val="24"/>
                    </w:rPr>
                    <w:t>FALLO </w:t>
                  </w:r>
                  <w:r>
                    <w:rPr>
                      <w:b/>
                      <w:i/>
                      <w:sz w:val="24"/>
                    </w:rPr>
                    <w:t>DI</w:t>
                  </w:r>
                  <w:r>
                    <w:rPr>
                      <w:b/>
                      <w:i/>
                      <w:spacing w:val="8"/>
                      <w:sz w:val="24"/>
                    </w:rPr>
                    <w:t> </w:t>
                  </w:r>
                  <w:r>
                    <w:rPr>
                      <w:b/>
                      <w:i/>
                      <w:sz w:val="24"/>
                    </w:rPr>
                    <w:t>POSIZIONE</w:t>
                  </w:r>
                </w:p>
              </w:txbxContent>
            </v:textbox>
            <v:fill type="solid"/>
            <w10:wrap type="topAndBottom"/>
          </v:shape>
        </w:pict>
      </w:r>
    </w:p>
    <w:p>
      <w:pPr>
        <w:pStyle w:val="ListParagraph"/>
        <w:numPr>
          <w:ilvl w:val="2"/>
          <w:numId w:val="111"/>
        </w:numPr>
        <w:tabs>
          <w:tab w:pos="1250" w:val="left" w:leader="none"/>
        </w:tabs>
        <w:spacing w:line="240" w:lineRule="auto" w:before="97" w:after="0"/>
        <w:ind w:left="1250" w:right="1541" w:hanging="1134"/>
        <w:jc w:val="both"/>
        <w:rPr>
          <w:sz w:val="24"/>
        </w:rPr>
      </w:pPr>
      <w:bookmarkStart w:name="_bookmark421" w:id="860"/>
      <w:bookmarkEnd w:id="860"/>
      <w:r>
        <w:rPr/>
      </w:r>
      <w:bookmarkStart w:name="_bookmark421" w:id="861"/>
      <w:bookmarkEnd w:id="861"/>
      <w:r>
        <w:rPr>
          <w:sz w:val="24"/>
        </w:rPr>
        <w:t>La</w:t>
      </w:r>
      <w:r>
        <w:rPr>
          <w:sz w:val="24"/>
        </w:rPr>
        <w:t> squadra commette un </w:t>
      </w:r>
      <w:r>
        <w:rPr>
          <w:i/>
          <w:sz w:val="24"/>
        </w:rPr>
        <w:t>fallo di posizione </w:t>
      </w:r>
      <w:r>
        <w:rPr>
          <w:sz w:val="24"/>
        </w:rPr>
        <w:t>se un giocatore non è nella sua corretta posizione nel momento in cui la palla è colpita dal giocatore al servizio. Quando un giocatore è in campo in </w:t>
      </w:r>
      <w:r>
        <w:rPr>
          <w:spacing w:val="3"/>
          <w:sz w:val="24"/>
        </w:rPr>
        <w:t>se- </w:t>
      </w:r>
      <w:r>
        <w:rPr>
          <w:sz w:val="24"/>
        </w:rPr>
        <w:t>guito a una sostituzione irregolare ed il gioco riprende, questo è considerato come un fallo di posizione con le conseguenze di una sostituzione</w:t>
      </w:r>
      <w:r>
        <w:rPr>
          <w:spacing w:val="-1"/>
          <w:sz w:val="24"/>
        </w:rPr>
        <w:t> </w:t>
      </w:r>
      <w:r>
        <w:rPr>
          <w:sz w:val="24"/>
        </w:rPr>
        <w:t>irregolare.</w:t>
      </w:r>
    </w:p>
    <w:p>
      <w:pPr>
        <w:pStyle w:val="ListParagraph"/>
        <w:numPr>
          <w:ilvl w:val="2"/>
          <w:numId w:val="111"/>
        </w:numPr>
        <w:tabs>
          <w:tab w:pos="1250" w:val="left" w:leader="none"/>
        </w:tabs>
        <w:spacing w:line="240" w:lineRule="auto" w:before="114" w:after="0"/>
        <w:ind w:left="1250" w:right="1571" w:hanging="1134"/>
        <w:jc w:val="both"/>
        <w:rPr>
          <w:sz w:val="24"/>
        </w:rPr>
      </w:pPr>
      <w:bookmarkStart w:name="_bookmark422" w:id="862"/>
      <w:bookmarkEnd w:id="862"/>
      <w:r>
        <w:rPr/>
      </w:r>
      <w:bookmarkStart w:name="_bookmark422" w:id="863"/>
      <w:bookmarkEnd w:id="863"/>
      <w:r>
        <w:rPr>
          <w:sz w:val="24"/>
        </w:rPr>
        <w:t>Se</w:t>
      </w:r>
      <w:r>
        <w:rPr>
          <w:sz w:val="24"/>
        </w:rPr>
        <w:t> il giocatore al servizio commette un </w:t>
      </w:r>
      <w:r>
        <w:rPr>
          <w:i/>
          <w:sz w:val="24"/>
        </w:rPr>
        <w:t>fallo di esecuzione del </w:t>
      </w:r>
      <w:r>
        <w:rPr>
          <w:i/>
          <w:sz w:val="24"/>
        </w:rPr>
        <w:t>servizio</w:t>
      </w:r>
      <w:r>
        <w:rPr>
          <w:sz w:val="24"/>
        </w:rPr>
        <w:t>, il suo fallo prevale su quello eventuale di</w:t>
      </w:r>
      <w:r>
        <w:rPr>
          <w:spacing w:val="-23"/>
          <w:sz w:val="24"/>
        </w:rPr>
        <w:t> </w:t>
      </w:r>
      <w:r>
        <w:rPr>
          <w:sz w:val="24"/>
        </w:rPr>
        <w:t>posizione.</w:t>
      </w:r>
    </w:p>
    <w:p>
      <w:pPr>
        <w:pStyle w:val="ListParagraph"/>
        <w:numPr>
          <w:ilvl w:val="2"/>
          <w:numId w:val="111"/>
        </w:numPr>
        <w:tabs>
          <w:tab w:pos="1250" w:val="left" w:leader="none"/>
        </w:tabs>
        <w:spacing w:line="240" w:lineRule="auto" w:before="115" w:after="0"/>
        <w:ind w:left="1250" w:right="1541" w:hanging="1134"/>
        <w:jc w:val="both"/>
        <w:rPr>
          <w:sz w:val="24"/>
        </w:rPr>
      </w:pPr>
      <w:bookmarkStart w:name="_bookmark423" w:id="864"/>
      <w:bookmarkEnd w:id="864"/>
      <w:r>
        <w:rPr/>
      </w:r>
      <w:bookmarkStart w:name="_bookmark423" w:id="865"/>
      <w:bookmarkEnd w:id="865"/>
      <w:r>
        <w:rPr>
          <w:sz w:val="24"/>
        </w:rPr>
        <w:t>Se</w:t>
      </w:r>
      <w:r>
        <w:rPr>
          <w:sz w:val="24"/>
        </w:rPr>
        <w:t> il servizio diviene falloso dopo l’esecuzione, è il fallo di posi- zione che deve essere</w:t>
      </w:r>
      <w:r>
        <w:rPr>
          <w:spacing w:val="-4"/>
          <w:sz w:val="24"/>
        </w:rPr>
        <w:t> </w:t>
      </w:r>
      <w:r>
        <w:rPr>
          <w:sz w:val="24"/>
        </w:rPr>
        <w:t>sanzionato.</w:t>
      </w:r>
    </w:p>
    <w:p>
      <w:pPr>
        <w:pStyle w:val="ListParagraph"/>
        <w:numPr>
          <w:ilvl w:val="2"/>
          <w:numId w:val="111"/>
        </w:numPr>
        <w:tabs>
          <w:tab w:pos="1250" w:val="left" w:leader="none"/>
        </w:tabs>
        <w:spacing w:line="240" w:lineRule="auto" w:before="113" w:after="0"/>
        <w:ind w:left="1250" w:right="0" w:hanging="1135"/>
        <w:jc w:val="both"/>
        <w:rPr>
          <w:sz w:val="24"/>
        </w:rPr>
      </w:pPr>
      <w:r>
        <w:rPr>
          <w:sz w:val="24"/>
        </w:rPr>
        <w:t>Un fallo di posizione comporta le seguenti</w:t>
      </w:r>
      <w:r>
        <w:rPr>
          <w:spacing w:val="-3"/>
          <w:sz w:val="24"/>
        </w:rPr>
        <w:t> </w:t>
      </w:r>
      <w:r>
        <w:rPr>
          <w:sz w:val="24"/>
        </w:rPr>
        <w:t>conseguenze:</w:t>
      </w:r>
    </w:p>
    <w:p>
      <w:pPr>
        <w:pStyle w:val="ListParagraph"/>
        <w:numPr>
          <w:ilvl w:val="3"/>
          <w:numId w:val="111"/>
        </w:numPr>
        <w:tabs>
          <w:tab w:pos="1250" w:val="left" w:leader="none"/>
        </w:tabs>
        <w:spacing w:line="240" w:lineRule="auto" w:before="113" w:after="0"/>
        <w:ind w:left="1250" w:right="0" w:hanging="1135"/>
        <w:jc w:val="both"/>
        <w:rPr>
          <w:sz w:val="24"/>
        </w:rPr>
      </w:pPr>
      <w:r>
        <w:rPr>
          <w:sz w:val="24"/>
        </w:rPr>
        <w:t>la squadra è sanzionata con un punto ed il servizio</w:t>
      </w:r>
      <w:r>
        <w:rPr>
          <w:spacing w:val="-8"/>
          <w:sz w:val="24"/>
        </w:rPr>
        <w:t> </w:t>
      </w:r>
      <w:r>
        <w:rPr>
          <w:sz w:val="24"/>
        </w:rPr>
        <w:t>all’avversaria;</w:t>
      </w:r>
    </w:p>
    <w:p>
      <w:pPr>
        <w:pStyle w:val="ListParagraph"/>
        <w:numPr>
          <w:ilvl w:val="3"/>
          <w:numId w:val="111"/>
        </w:numPr>
        <w:tabs>
          <w:tab w:pos="1250" w:val="left" w:leader="none"/>
        </w:tabs>
        <w:spacing w:line="240" w:lineRule="auto" w:before="113" w:after="0"/>
        <w:ind w:left="1250" w:right="0" w:hanging="1135"/>
        <w:jc w:val="both"/>
        <w:rPr>
          <w:sz w:val="24"/>
        </w:rPr>
      </w:pPr>
      <w:r>
        <w:rPr>
          <w:sz w:val="24"/>
        </w:rPr>
        <w:t>le posizioni dei giocatori devono essere</w:t>
      </w:r>
      <w:r>
        <w:rPr>
          <w:spacing w:val="-4"/>
          <w:sz w:val="24"/>
        </w:rPr>
        <w:t> </w:t>
      </w:r>
      <w:r>
        <w:rPr>
          <w:sz w:val="24"/>
        </w:rPr>
        <w:t>corrette.</w:t>
      </w:r>
    </w:p>
    <w:p>
      <w:pPr>
        <w:spacing w:after="0" w:line="240" w:lineRule="auto"/>
        <w:jc w:val="both"/>
        <w:rPr>
          <w:sz w:val="24"/>
        </w:rPr>
        <w:sectPr>
          <w:pgSz w:w="11900" w:h="16840"/>
          <w:pgMar w:header="1134" w:footer="1218" w:top="1360" w:bottom="1400" w:left="1020" w:right="1000"/>
        </w:sectPr>
      </w:pPr>
    </w:p>
    <w:p>
      <w:pPr>
        <w:pStyle w:val="BodyText"/>
        <w:spacing w:before="8"/>
        <w:rPr>
          <w:sz w:val="28"/>
        </w:rPr>
      </w:pPr>
    </w:p>
    <w:p>
      <w:pPr>
        <w:pStyle w:val="BodyText"/>
        <w:ind w:left="114"/>
        <w:rPr>
          <w:sz w:val="20"/>
        </w:rPr>
      </w:pPr>
      <w:r>
        <w:rPr>
          <w:sz w:val="20"/>
        </w:rPr>
        <w:pict>
          <v:group style="width:411.1pt;height:14pt;mso-position-horizontal-relative:char;mso-position-vertical-relative:line" coordorigin="0,0" coordsize="8222,280">
            <v:rect style="position:absolute;left:0;top:0;width:8222;height:280" filled="true" fillcolor="#e5e5ff" stroked="false">
              <v:fill type="solid"/>
            </v:rect>
            <v:shape style="position:absolute;left:2;top:0;width:389;height:279" type="#_x0000_t202" filled="false" stroked="false">
              <v:textbox inset="0,0,0,0">
                <w:txbxContent>
                  <w:p>
                    <w:pPr>
                      <w:spacing w:before="0"/>
                      <w:ind w:left="0" w:right="0" w:firstLine="0"/>
                      <w:jc w:val="left"/>
                      <w:rPr>
                        <w:b/>
                        <w:i/>
                        <w:sz w:val="24"/>
                      </w:rPr>
                    </w:pPr>
                    <w:bookmarkStart w:name="7.6 Rotazione" w:id="866"/>
                    <w:bookmarkEnd w:id="866"/>
                    <w:r>
                      <w:rPr/>
                    </w:r>
                    <w:bookmarkStart w:name="_bookmark424" w:id="867"/>
                    <w:bookmarkEnd w:id="867"/>
                    <w:r>
                      <w:rPr/>
                    </w:r>
                    <w:bookmarkStart w:name="_bookmark425" w:id="868"/>
                    <w:bookmarkEnd w:id="868"/>
                    <w:r>
                      <w:rPr/>
                    </w:r>
                    <w:r>
                      <w:rPr>
                        <w:b/>
                        <w:i/>
                        <w:sz w:val="24"/>
                      </w:rPr>
                      <w:t>7.6</w:t>
                    </w:r>
                  </w:p>
                </w:txbxContent>
              </v:textbox>
              <w10:wrap type="none"/>
            </v:shape>
            <v:shape style="position:absolute;left:1136;top:0;width:1310;height:279" type="#_x0000_t202" filled="false" stroked="false">
              <v:textbox inset="0,0,0,0">
                <w:txbxContent>
                  <w:p>
                    <w:pPr>
                      <w:spacing w:before="0"/>
                      <w:ind w:left="0" w:right="0" w:firstLine="0"/>
                      <w:jc w:val="left"/>
                      <w:rPr>
                        <w:b/>
                        <w:i/>
                        <w:sz w:val="24"/>
                      </w:rPr>
                    </w:pPr>
                    <w:r>
                      <w:rPr>
                        <w:b/>
                        <w:i/>
                        <w:spacing w:val="-3"/>
                        <w:sz w:val="24"/>
                      </w:rPr>
                      <w:t>ROTAZIONE</w:t>
                    </w:r>
                  </w:p>
                </w:txbxContent>
              </v:textbox>
              <w10:wrap type="none"/>
            </v:shape>
          </v:group>
        </w:pict>
      </w:r>
      <w:r>
        <w:rPr>
          <w:sz w:val="20"/>
        </w:rPr>
      </w:r>
    </w:p>
    <w:p>
      <w:pPr>
        <w:pStyle w:val="ListParagraph"/>
        <w:numPr>
          <w:ilvl w:val="2"/>
          <w:numId w:val="112"/>
        </w:numPr>
        <w:tabs>
          <w:tab w:pos="1250" w:val="left" w:leader="none"/>
        </w:tabs>
        <w:spacing w:line="240" w:lineRule="auto" w:before="82" w:after="0"/>
        <w:ind w:left="1250" w:right="1539" w:hanging="1134"/>
        <w:jc w:val="both"/>
        <w:rPr>
          <w:sz w:val="24"/>
        </w:rPr>
      </w:pPr>
      <w:r>
        <w:rPr/>
        <w:pict>
          <v:group style="position:absolute;margin-left:473.399994pt;margin-top:-15.432446pt;width:65.2pt;height:430.5pt;mso-position-horizontal-relative:page;mso-position-vertical-relative:paragraph;z-index:253124608" coordorigin="9468,-309" coordsize="1304,8610">
            <v:rect style="position:absolute;left:9468;top:-309;width:1304;height:8610" filled="true" fillcolor="#e5ffff" stroked="false">
              <v:fill type="solid"/>
            </v:rect>
            <v:shape style="position:absolute;left:9470;top:81;width:1282;height:186" type="#_x0000_t202" filled="false" stroked="false">
              <v:textbox inset="0,0,0,0">
                <w:txbxContent>
                  <w:p>
                    <w:pPr>
                      <w:spacing w:before="0"/>
                      <w:ind w:left="0" w:right="0" w:firstLine="0"/>
                      <w:jc w:val="left"/>
                      <w:rPr>
                        <w:sz w:val="16"/>
                      </w:rPr>
                    </w:pPr>
                    <w:hyperlink w:history="true" w:anchor="_bookmark406">
                      <w:r>
                        <w:rPr>
                          <w:color w:val="00AFEF"/>
                          <w:sz w:val="16"/>
                        </w:rPr>
                        <w:t>7.3.1</w:t>
                      </w:r>
                    </w:hyperlink>
                    <w:r>
                      <w:rPr>
                        <w:color w:val="00AFEF"/>
                        <w:sz w:val="16"/>
                      </w:rPr>
                      <w:t>, </w:t>
                    </w:r>
                    <w:hyperlink w:history="true" w:anchor="_bookmark415">
                      <w:r>
                        <w:rPr>
                          <w:color w:val="00AFEF"/>
                          <w:sz w:val="16"/>
                        </w:rPr>
                        <w:t>7.4.1</w:t>
                      </w:r>
                    </w:hyperlink>
                    <w:r>
                      <w:rPr>
                        <w:color w:val="00AFEF"/>
                        <w:sz w:val="16"/>
                      </w:rPr>
                      <w:t>, </w:t>
                    </w:r>
                    <w:hyperlink w:history="true" w:anchor="_bookmark477">
                      <w:r>
                        <w:rPr>
                          <w:color w:val="00AFEF"/>
                          <w:sz w:val="16"/>
                        </w:rPr>
                        <w:t>12.2</w:t>
                      </w:r>
                    </w:hyperlink>
                  </w:p>
                </w:txbxContent>
              </v:textbox>
              <w10:wrap type="none"/>
            </v:shape>
            <v:shape style="position:absolute;left:9470;top:1031;width:613;height:186" type="#_x0000_t202" filled="false" stroked="false">
              <v:textbox inset="0,0,0,0">
                <w:txbxContent>
                  <w:p>
                    <w:pPr>
                      <w:spacing w:before="0"/>
                      <w:ind w:left="0" w:right="0" w:firstLine="0"/>
                      <w:jc w:val="left"/>
                      <w:rPr>
                        <w:sz w:val="16"/>
                      </w:rPr>
                    </w:pPr>
                    <w:hyperlink w:history="true" w:anchor="_bookmark480">
                      <w:r>
                        <w:rPr>
                          <w:color w:val="00AFEF"/>
                          <w:sz w:val="16"/>
                        </w:rPr>
                        <w:t>12.2.2.2</w:t>
                      </w:r>
                    </w:hyperlink>
                  </w:p>
                </w:txbxContent>
              </v:textbox>
              <w10:wrap type="none"/>
            </v:shape>
            <v:shape style="position:absolute;left:9470;top:2879;width:723;height:372" type="#_x0000_t202" filled="false" stroked="false">
              <v:textbox inset="0,0,0,0">
                <w:txbxContent>
                  <w:p>
                    <w:pPr>
                      <w:spacing w:before="0"/>
                      <w:ind w:left="0" w:right="0" w:firstLine="0"/>
                      <w:jc w:val="left"/>
                      <w:rPr>
                        <w:sz w:val="16"/>
                      </w:rPr>
                    </w:pPr>
                    <w:hyperlink w:history="true" w:anchor="_bookmark426">
                      <w:r>
                        <w:rPr>
                          <w:color w:val="00AFEF"/>
                          <w:sz w:val="16"/>
                        </w:rPr>
                        <w:t>7.6.1</w:t>
                      </w:r>
                    </w:hyperlink>
                    <w:r>
                      <w:rPr>
                        <w:color w:val="00AFEF"/>
                        <w:sz w:val="16"/>
                      </w:rPr>
                      <w:t>, </w:t>
                    </w:r>
                    <w:hyperlink w:history="true" w:anchor="_bookmark474">
                      <w:r>
                        <w:rPr>
                          <w:color w:val="00AFEF"/>
                          <w:sz w:val="16"/>
                        </w:rPr>
                        <w:t>12</w:t>
                      </w:r>
                    </w:hyperlink>
                    <w:r>
                      <w:rPr>
                        <w:color w:val="00AFEF"/>
                        <w:sz w:val="16"/>
                      </w:rPr>
                      <w:t>;</w:t>
                    </w:r>
                  </w:p>
                  <w:p>
                    <w:pPr>
                      <w:spacing w:before="0"/>
                      <w:ind w:left="0" w:right="0" w:firstLine="0"/>
                      <w:jc w:val="left"/>
                      <w:rPr>
                        <w:sz w:val="16"/>
                      </w:rPr>
                    </w:pPr>
                    <w:hyperlink w:history="true" w:anchor="_bookmark748">
                      <w:r>
                        <w:rPr>
                          <w:color w:val="00AFEF"/>
                          <w:sz w:val="16"/>
                        </w:rPr>
                        <w:t>F. 11.13</w:t>
                      </w:r>
                    </w:hyperlink>
                  </w:p>
                </w:txbxContent>
              </v:textbox>
              <w10:wrap type="none"/>
            </v:shape>
            <v:shape style="position:absolute;left:9470;top:3829;width:388;height:186" type="#_x0000_t202" filled="false" stroked="false">
              <v:textbox inset="0,0,0,0">
                <w:txbxContent>
                  <w:p>
                    <w:pPr>
                      <w:spacing w:before="0"/>
                      <w:ind w:left="0" w:right="0" w:firstLine="0"/>
                      <w:jc w:val="left"/>
                      <w:rPr>
                        <w:sz w:val="16"/>
                      </w:rPr>
                    </w:pPr>
                    <w:hyperlink w:history="true" w:anchor="_bookmark393">
                      <w:r>
                        <w:rPr>
                          <w:color w:val="00AFEF"/>
                          <w:sz w:val="16"/>
                        </w:rPr>
                        <w:t>6.1.3</w:t>
                      </w:r>
                    </w:hyperlink>
                  </w:p>
                </w:txbxContent>
              </v:textbox>
              <w10:wrap type="none"/>
            </v:shape>
            <v:shape style="position:absolute;left:9470;top:5451;width:388;height:186" type="#_x0000_t202" filled="false" stroked="false">
              <v:textbox inset="0,0,0,0">
                <w:txbxContent>
                  <w:p>
                    <w:pPr>
                      <w:spacing w:before="0"/>
                      <w:ind w:left="0" w:right="0" w:firstLine="0"/>
                      <w:jc w:val="left"/>
                      <w:rPr>
                        <w:sz w:val="16"/>
                      </w:rPr>
                    </w:pPr>
                    <w:hyperlink w:history="true" w:anchor="_bookmark426">
                      <w:r>
                        <w:rPr>
                          <w:color w:val="00AFEF"/>
                          <w:sz w:val="16"/>
                        </w:rPr>
                        <w:t>7.6.1</w:t>
                      </w:r>
                    </w:hyperlink>
                  </w:p>
                </w:txbxContent>
              </v:textbox>
              <w10:wrap type="none"/>
            </v:shape>
            <v:shape style="position:absolute;left:9470;top:6121;width:613;height:186" type="#_x0000_t202" filled="false" stroked="false">
              <v:textbox inset="0,0,0,0">
                <w:txbxContent>
                  <w:p>
                    <w:pPr>
                      <w:spacing w:before="0"/>
                      <w:ind w:left="0" w:right="0" w:firstLine="0"/>
                      <w:jc w:val="left"/>
                      <w:rPr>
                        <w:sz w:val="16"/>
                      </w:rPr>
                    </w:pPr>
                    <w:hyperlink w:history="true" w:anchor="_bookmark675">
                      <w:r>
                        <w:rPr>
                          <w:color w:val="00AFEF"/>
                          <w:sz w:val="16"/>
                        </w:rPr>
                        <w:t>27.2.2.2</w:t>
                      </w:r>
                    </w:hyperlink>
                  </w:p>
                </w:txbxContent>
              </v:textbox>
              <w10:wrap type="none"/>
            </v:shape>
            <v:shape style="position:absolute;left:9470;top:7351;width:388;height:186" type="#_x0000_t202" filled="false" stroked="false">
              <v:textbox inset="0,0,0,0">
                <w:txbxContent>
                  <w:p>
                    <w:pPr>
                      <w:spacing w:before="0"/>
                      <w:ind w:left="0" w:right="0" w:firstLine="0"/>
                      <w:jc w:val="left"/>
                      <w:rPr>
                        <w:sz w:val="16"/>
                      </w:rPr>
                    </w:pPr>
                    <w:hyperlink w:history="true" w:anchor="_bookmark393">
                      <w:r>
                        <w:rPr>
                          <w:color w:val="00AFEF"/>
                          <w:sz w:val="16"/>
                        </w:rPr>
                        <w:t>6.1.3</w:t>
                      </w:r>
                    </w:hyperlink>
                  </w:p>
                </w:txbxContent>
              </v:textbox>
              <w10:wrap type="none"/>
            </v:shape>
            <w10:wrap type="none"/>
          </v:group>
        </w:pict>
      </w:r>
      <w:bookmarkStart w:name="_bookmark426" w:id="869"/>
      <w:bookmarkEnd w:id="869"/>
      <w:r>
        <w:rPr/>
      </w:r>
      <w:bookmarkStart w:name="_bookmark426" w:id="870"/>
      <w:bookmarkEnd w:id="870"/>
      <w:r>
        <w:rPr>
          <w:spacing w:val="-4"/>
          <w:sz w:val="24"/>
        </w:rPr>
        <w:t>L</w:t>
      </w:r>
      <w:r>
        <w:rPr>
          <w:spacing w:val="-4"/>
          <w:sz w:val="24"/>
        </w:rPr>
        <w:t>’</w:t>
      </w:r>
      <w:r>
        <w:rPr>
          <w:i/>
          <w:spacing w:val="-4"/>
          <w:sz w:val="24"/>
        </w:rPr>
        <w:t>ordine </w:t>
      </w:r>
      <w:r>
        <w:rPr>
          <w:i/>
          <w:sz w:val="24"/>
        </w:rPr>
        <w:t>di rotazione </w:t>
      </w:r>
      <w:r>
        <w:rPr>
          <w:sz w:val="24"/>
        </w:rPr>
        <w:t>è determinato dalla formazione iniziale e controllato attraverso l’ordine del servizio e le posizioni dei gio- catori per tutto il</w:t>
      </w:r>
      <w:r>
        <w:rPr>
          <w:spacing w:val="-5"/>
          <w:sz w:val="24"/>
        </w:rPr>
        <w:t> </w:t>
      </w:r>
      <w:r>
        <w:rPr>
          <w:sz w:val="24"/>
        </w:rPr>
        <w:t>set.</w:t>
      </w:r>
    </w:p>
    <w:p>
      <w:pPr>
        <w:pStyle w:val="ListParagraph"/>
        <w:numPr>
          <w:ilvl w:val="2"/>
          <w:numId w:val="112"/>
        </w:numPr>
        <w:tabs>
          <w:tab w:pos="1250" w:val="left" w:leader="none"/>
        </w:tabs>
        <w:spacing w:line="240" w:lineRule="auto" w:before="114" w:after="0"/>
        <w:ind w:left="1250" w:right="1546" w:hanging="1134"/>
        <w:jc w:val="both"/>
        <w:rPr>
          <w:sz w:val="24"/>
        </w:rPr>
      </w:pPr>
      <w:bookmarkStart w:name="_bookmark427" w:id="871"/>
      <w:bookmarkEnd w:id="871"/>
      <w:r>
        <w:rPr/>
      </w:r>
      <w:bookmarkStart w:name="_bookmark427" w:id="872"/>
      <w:bookmarkEnd w:id="872"/>
      <w:r>
        <w:rPr>
          <w:sz w:val="24"/>
        </w:rPr>
        <w:t>Q</w:t>
      </w:r>
      <w:r>
        <w:rPr>
          <w:sz w:val="24"/>
        </w:rPr>
        <w:t>uando la squadra in ricezione conquista il diritto a servire, i suoi giocatori devono ruotare di una posizione in senso orario: il giocatore di posizione 2 si porta nella posizione 1 per servire, il giocatore in posizione 1 si porta in posizione 6,</w:t>
      </w:r>
      <w:r>
        <w:rPr>
          <w:spacing w:val="-15"/>
          <w:sz w:val="24"/>
        </w:rPr>
        <w:t> </w:t>
      </w:r>
      <w:r>
        <w:rPr>
          <w:sz w:val="24"/>
        </w:rPr>
        <w:t>ecc.</w:t>
      </w:r>
    </w:p>
    <w:p>
      <w:pPr>
        <w:pStyle w:val="BodyText"/>
        <w:rPr>
          <w:sz w:val="26"/>
        </w:rPr>
      </w:pPr>
      <w:r>
        <w:rPr/>
        <w:pict>
          <v:group style="position:absolute;margin-left:56.700001pt;margin-top:17.064844pt;width:411.1pt;height:14pt;mso-position-horizontal-relative:page;mso-position-vertical-relative:paragraph;z-index:-250209280;mso-wrap-distance-left:0;mso-wrap-distance-right:0" coordorigin="1134,341" coordsize="8222,280">
            <v:rect style="position:absolute;left:1134;top:341;width:8222;height:280" filled="true" fillcolor="#e5e5ff" stroked="false">
              <v:fill type="solid"/>
            </v:rect>
            <v:shape style="position:absolute;left:1136;top:341;width:389;height:279" type="#_x0000_t202" filled="false" stroked="false">
              <v:textbox inset="0,0,0,0">
                <w:txbxContent>
                  <w:p>
                    <w:pPr>
                      <w:spacing w:before="0"/>
                      <w:ind w:left="0" w:right="0" w:firstLine="0"/>
                      <w:jc w:val="left"/>
                      <w:rPr>
                        <w:b/>
                        <w:i/>
                        <w:sz w:val="24"/>
                      </w:rPr>
                    </w:pPr>
                    <w:bookmarkStart w:name="7.7 Fallo di rotazione" w:id="873"/>
                    <w:bookmarkEnd w:id="873"/>
                    <w:r>
                      <w:rPr/>
                    </w:r>
                    <w:bookmarkStart w:name="_bookmark428" w:id="874"/>
                    <w:bookmarkEnd w:id="874"/>
                    <w:r>
                      <w:rPr/>
                    </w:r>
                    <w:r>
                      <w:rPr>
                        <w:b/>
                        <w:i/>
                        <w:sz w:val="24"/>
                      </w:rPr>
                      <w:t>7.7</w:t>
                    </w:r>
                  </w:p>
                </w:txbxContent>
              </v:textbox>
              <w10:wrap type="none"/>
            </v:shape>
            <v:shape style="position:absolute;left:2270;top:341;width:2348;height:279" type="#_x0000_t202" filled="false" stroked="false">
              <v:textbox inset="0,0,0,0">
                <w:txbxContent>
                  <w:p>
                    <w:pPr>
                      <w:spacing w:before="0"/>
                      <w:ind w:left="0" w:right="0" w:firstLine="0"/>
                      <w:jc w:val="left"/>
                      <w:rPr>
                        <w:b/>
                        <w:i/>
                        <w:sz w:val="24"/>
                      </w:rPr>
                    </w:pPr>
                    <w:r>
                      <w:rPr>
                        <w:b/>
                        <w:i/>
                        <w:spacing w:val="-8"/>
                        <w:sz w:val="24"/>
                      </w:rPr>
                      <w:t>FALLO </w:t>
                    </w:r>
                    <w:r>
                      <w:rPr>
                        <w:b/>
                        <w:i/>
                        <w:sz w:val="24"/>
                      </w:rPr>
                      <w:t>DI </w:t>
                    </w:r>
                    <w:r>
                      <w:rPr>
                        <w:b/>
                        <w:i/>
                        <w:spacing w:val="-3"/>
                        <w:sz w:val="24"/>
                      </w:rPr>
                      <w:t>ROTAZIONE</w:t>
                    </w:r>
                  </w:p>
                </w:txbxContent>
              </v:textbox>
              <w10:wrap type="none"/>
            </v:shape>
            <w10:wrap type="topAndBottom"/>
          </v:group>
        </w:pict>
      </w:r>
    </w:p>
    <w:p>
      <w:pPr>
        <w:pStyle w:val="ListParagraph"/>
        <w:numPr>
          <w:ilvl w:val="2"/>
          <w:numId w:val="113"/>
        </w:numPr>
        <w:tabs>
          <w:tab w:pos="1250" w:val="left" w:leader="none"/>
        </w:tabs>
        <w:spacing w:line="240" w:lineRule="auto" w:before="83" w:after="0"/>
        <w:ind w:left="1250" w:right="1541" w:hanging="1134"/>
        <w:jc w:val="both"/>
        <w:rPr>
          <w:sz w:val="24"/>
        </w:rPr>
      </w:pPr>
      <w:bookmarkStart w:name="_bookmark429" w:id="875"/>
      <w:bookmarkEnd w:id="875"/>
      <w:r>
        <w:rPr/>
      </w:r>
      <w:bookmarkStart w:name="_bookmark429" w:id="876"/>
      <w:bookmarkEnd w:id="876"/>
      <w:r>
        <w:rPr>
          <w:sz w:val="24"/>
        </w:rPr>
        <w:t>Si</w:t>
      </w:r>
      <w:r>
        <w:rPr>
          <w:sz w:val="24"/>
        </w:rPr>
        <w:t> determina un </w:t>
      </w:r>
      <w:r>
        <w:rPr>
          <w:i/>
          <w:sz w:val="24"/>
        </w:rPr>
        <w:t>fallo di rotazione </w:t>
      </w:r>
      <w:r>
        <w:rPr>
          <w:sz w:val="24"/>
        </w:rPr>
        <w:t>quando il servizio non è effet- tuato secondo l’ordine di rotazione. Ciò comporta le seguenti conseguenze, nell’ordine:</w:t>
      </w:r>
    </w:p>
    <w:p>
      <w:pPr>
        <w:pStyle w:val="ListParagraph"/>
        <w:numPr>
          <w:ilvl w:val="3"/>
          <w:numId w:val="113"/>
        </w:numPr>
        <w:tabs>
          <w:tab w:pos="1250" w:val="left" w:leader="none"/>
        </w:tabs>
        <w:spacing w:line="240" w:lineRule="auto" w:before="114" w:after="0"/>
        <w:ind w:left="1250" w:right="1539" w:hanging="1134"/>
        <w:jc w:val="both"/>
        <w:rPr>
          <w:sz w:val="24"/>
        </w:rPr>
      </w:pPr>
      <w:r>
        <w:rPr>
          <w:sz w:val="24"/>
        </w:rPr>
        <w:t>il segnapunti ferma il gioco con il proprio  segnalatore acustico; la squadra avversaria guadagna un punto e il servizio</w:t>
      </w:r>
      <w:r>
        <w:rPr>
          <w:spacing w:val="-17"/>
          <w:sz w:val="24"/>
        </w:rPr>
        <w:t> </w:t>
      </w:r>
      <w:r>
        <w:rPr>
          <w:sz w:val="24"/>
        </w:rPr>
        <w:t>seguente;</w:t>
      </w:r>
    </w:p>
    <w:p>
      <w:pPr>
        <w:pStyle w:val="BodyText"/>
        <w:spacing w:before="113"/>
        <w:ind w:left="1250" w:right="1539"/>
        <w:jc w:val="both"/>
      </w:pPr>
      <w:r>
        <w:rPr/>
        <w:t>se il fallo di rotazione è rilevato solo dopo il completamento del- l’azione iniziata con esso, alla squadra avversaria viene attribui- to un unico punto, indipendentemente dall’esito dell’azione;</w:t>
      </w:r>
    </w:p>
    <w:p>
      <w:pPr>
        <w:pStyle w:val="ListParagraph"/>
        <w:numPr>
          <w:ilvl w:val="3"/>
          <w:numId w:val="113"/>
        </w:numPr>
        <w:tabs>
          <w:tab w:pos="1250" w:val="left" w:leader="none"/>
        </w:tabs>
        <w:spacing w:line="240" w:lineRule="auto" w:before="114" w:after="0"/>
        <w:ind w:left="1250" w:right="1539" w:hanging="1134"/>
        <w:jc w:val="both"/>
        <w:rPr>
          <w:sz w:val="24"/>
        </w:rPr>
      </w:pPr>
      <w:r>
        <w:rPr>
          <w:sz w:val="24"/>
        </w:rPr>
        <w:t>l’ordine di rotazione della squadra in fallo deve essere rettifica- to.</w:t>
      </w:r>
    </w:p>
    <w:p>
      <w:pPr>
        <w:pStyle w:val="ListParagraph"/>
        <w:numPr>
          <w:ilvl w:val="2"/>
          <w:numId w:val="113"/>
        </w:numPr>
        <w:tabs>
          <w:tab w:pos="1250" w:val="left" w:leader="none"/>
        </w:tabs>
        <w:spacing w:line="240" w:lineRule="auto" w:before="115" w:after="0"/>
        <w:ind w:left="1250" w:right="1546" w:hanging="1134"/>
        <w:jc w:val="both"/>
        <w:rPr>
          <w:sz w:val="24"/>
        </w:rPr>
      </w:pPr>
      <w:r>
        <w:rPr>
          <w:sz w:val="24"/>
        </w:rPr>
        <w:t>Inoltre, il segnapunti deve determinare il momento esatto in cui è stato commesso il fallo e tutti i punti realizzati dalla squadra</w:t>
      </w:r>
      <w:r>
        <w:rPr>
          <w:spacing w:val="-36"/>
          <w:sz w:val="24"/>
        </w:rPr>
        <w:t> </w:t>
      </w:r>
      <w:r>
        <w:rPr>
          <w:sz w:val="24"/>
        </w:rPr>
        <w:t>in fallo successivamente all’errore devono essere annullati. I punti conseguiti dagli avversari sono</w:t>
      </w:r>
      <w:r>
        <w:rPr>
          <w:spacing w:val="-4"/>
          <w:sz w:val="24"/>
        </w:rPr>
        <w:t> </w:t>
      </w:r>
      <w:r>
        <w:rPr>
          <w:sz w:val="24"/>
        </w:rPr>
        <w:t>mantenuti.</w:t>
      </w:r>
    </w:p>
    <w:p>
      <w:pPr>
        <w:pStyle w:val="BodyText"/>
        <w:spacing w:before="113"/>
        <w:ind w:left="1250" w:right="1542"/>
        <w:jc w:val="both"/>
      </w:pPr>
      <w:r>
        <w:rPr/>
        <w:t>Se questo momento non può essere determinato, non si procede all’annullamento di punti ed un punto ed il servizio agli avversari è la sola sanzione da adottare.</w:t>
      </w:r>
    </w:p>
    <w:p>
      <w:pPr>
        <w:pStyle w:val="BodyText"/>
        <w:spacing w:before="6"/>
        <w:rPr>
          <w:sz w:val="29"/>
        </w:rPr>
      </w:pPr>
    </w:p>
    <w:p>
      <w:pPr>
        <w:spacing w:before="0"/>
        <w:ind w:left="1421" w:right="1464" w:firstLine="0"/>
        <w:jc w:val="center"/>
        <w:rPr>
          <w:b/>
          <w:i/>
          <w:sz w:val="32"/>
        </w:rPr>
      </w:pPr>
      <w:r>
        <w:rPr/>
        <w:pict>
          <v:group style="position:absolute;margin-left:473.399994pt;margin-top:35.523438pt;width:65.2pt;height:194.4pt;mso-position-horizontal-relative:page;mso-position-vertical-relative:paragraph;z-index:253126656" coordorigin="9468,710" coordsize="1304,3888">
            <v:rect style="position:absolute;left:9468;top:710;width:1304;height:3888" filled="true" fillcolor="#e5ffff" stroked="false">
              <v:fill type="solid"/>
            </v:rect>
            <v:shape style="position:absolute;left:9470;top:1768;width:606;height:186" type="#_x0000_t202" filled="false" stroked="false">
              <v:textbox inset="0,0,0,0">
                <w:txbxContent>
                  <w:p>
                    <w:pPr>
                      <w:spacing w:before="0"/>
                      <w:ind w:left="0" w:right="0" w:firstLine="0"/>
                      <w:jc w:val="left"/>
                      <w:rPr>
                        <w:sz w:val="16"/>
                      </w:rPr>
                    </w:pPr>
                    <w:hyperlink w:history="true" w:anchor="_bookmark474">
                      <w:r>
                        <w:rPr>
                          <w:color w:val="00AFEF"/>
                          <w:sz w:val="16"/>
                        </w:rPr>
                        <w:t>12</w:t>
                      </w:r>
                    </w:hyperlink>
                    <w:r>
                      <w:rPr>
                        <w:color w:val="00AFEF"/>
                        <w:sz w:val="16"/>
                      </w:rPr>
                      <w:t>, </w:t>
                    </w:r>
                    <w:hyperlink w:history="true" w:anchor="_bookmark482">
                      <w:r>
                        <w:rPr>
                          <w:color w:val="00AFEF"/>
                          <w:sz w:val="16"/>
                        </w:rPr>
                        <w:t>12.3</w:t>
                      </w:r>
                    </w:hyperlink>
                  </w:p>
                </w:txbxContent>
              </v:textbox>
              <w10:wrap type="none"/>
            </v:shape>
            <w10:wrap type="none"/>
          </v:group>
        </w:pict>
      </w:r>
      <w:bookmarkStart w:name="Capitolo quarto – Azioni di gioco" w:id="877"/>
      <w:bookmarkEnd w:id="877"/>
      <w:r>
        <w:rPr/>
      </w:r>
      <w:bookmarkStart w:name="_bookmark430" w:id="878"/>
      <w:bookmarkEnd w:id="878"/>
      <w:r>
        <w:rPr/>
      </w:r>
      <w:r>
        <w:rPr>
          <w:b/>
          <w:i/>
          <w:sz w:val="32"/>
        </w:rPr>
        <w:t>CAPITOLO QUARTO – AZIONI DI GIOCO</w:t>
      </w:r>
    </w:p>
    <w:p>
      <w:pPr>
        <w:pStyle w:val="BodyText"/>
        <w:spacing w:before="10"/>
        <w:rPr>
          <w:b/>
          <w:i/>
          <w:sz w:val="25"/>
        </w:rPr>
      </w:pPr>
      <w:r>
        <w:rPr/>
        <w:pict>
          <v:group style="position:absolute;margin-left:56.700001pt;margin-top:16.964355pt;width:411.1pt;height:16.3500pt;mso-position-horizontal-relative:page;mso-position-vertical-relative:paragraph;z-index:-250206208;mso-wrap-distance-left:0;mso-wrap-distance-right:0" coordorigin="1134,339" coordsize="8222,327">
            <v:rect style="position:absolute;left:1134;top:339;width:8222;height:326" filled="true" fillcolor="#cee6f4" stroked="false">
              <v:fill type="solid"/>
            </v:rect>
            <v:shape style="position:absolute;left:1136;top:340;width:185;height:326" type="#_x0000_t202" filled="false" stroked="false">
              <v:textbox inset="0,0,0,0">
                <w:txbxContent>
                  <w:p>
                    <w:pPr>
                      <w:spacing w:before="0"/>
                      <w:ind w:left="0" w:right="0" w:firstLine="0"/>
                      <w:jc w:val="left"/>
                      <w:rPr>
                        <w:b/>
                        <w:sz w:val="28"/>
                      </w:rPr>
                    </w:pPr>
                    <w:bookmarkStart w:name="8. Situazioni di gioco" w:id="879"/>
                    <w:bookmarkEnd w:id="879"/>
                    <w:r>
                      <w:rPr/>
                    </w:r>
                    <w:bookmarkStart w:name="_bookmark431" w:id="880"/>
                    <w:bookmarkEnd w:id="880"/>
                    <w:r>
                      <w:rPr/>
                    </w:r>
                    <w:r>
                      <w:rPr>
                        <w:b/>
                        <w:sz w:val="28"/>
                      </w:rPr>
                      <w:t>8</w:t>
                    </w:r>
                  </w:p>
                </w:txbxContent>
              </v:textbox>
              <w10:wrap type="none"/>
            </v:shape>
            <v:shape style="position:absolute;left:2270;top:340;width:2731;height:326" type="#_x0000_t202" filled="false" stroked="false">
              <v:textbox inset="0,0,0,0">
                <w:txbxContent>
                  <w:p>
                    <w:pPr>
                      <w:spacing w:before="0"/>
                      <w:ind w:left="0" w:right="0" w:firstLine="0"/>
                      <w:jc w:val="left"/>
                      <w:rPr>
                        <w:b/>
                        <w:sz w:val="28"/>
                      </w:rPr>
                    </w:pPr>
                    <w:r>
                      <w:rPr>
                        <w:b/>
                        <w:sz w:val="28"/>
                      </w:rPr>
                      <w:t>SITUAZIONI DI GIOCO</w:t>
                    </w:r>
                  </w:p>
                </w:txbxContent>
              </v:textbox>
              <w10:wrap type="none"/>
            </v:shape>
            <w10:wrap type="topAndBottom"/>
          </v:group>
        </w:pict>
      </w:r>
      <w:r>
        <w:rPr/>
        <w:pict>
          <v:group style="position:absolute;margin-left:56.700001pt;margin-top:50.196777pt;width:411.1pt;height:14pt;mso-position-horizontal-relative:page;mso-position-vertical-relative:paragraph;z-index:-250203136;mso-wrap-distance-left:0;mso-wrap-distance-right:0" coordorigin="1134,1004" coordsize="8222,280">
            <v:rect style="position:absolute;left:1134;top:1005;width:8222;height:278" filled="true" fillcolor="#e5e5ff" stroked="false">
              <v:fill type="solid"/>
            </v:rect>
            <v:shape style="position:absolute;left:1136;top:1003;width:389;height:279" type="#_x0000_t202" filled="false" stroked="false">
              <v:textbox inset="0,0,0,0">
                <w:txbxContent>
                  <w:p>
                    <w:pPr>
                      <w:spacing w:before="0"/>
                      <w:ind w:left="0" w:right="0" w:firstLine="0"/>
                      <w:jc w:val="left"/>
                      <w:rPr>
                        <w:b/>
                        <w:i/>
                        <w:sz w:val="24"/>
                      </w:rPr>
                    </w:pPr>
                    <w:bookmarkStart w:name="8.1 Palla in gioco" w:id="881"/>
                    <w:bookmarkEnd w:id="881"/>
                    <w:r>
                      <w:rPr/>
                    </w:r>
                    <w:bookmarkStart w:name="_bookmark432" w:id="882"/>
                    <w:bookmarkEnd w:id="882"/>
                    <w:r>
                      <w:rPr/>
                    </w:r>
                    <w:r>
                      <w:rPr>
                        <w:b/>
                        <w:i/>
                        <w:sz w:val="24"/>
                      </w:rPr>
                      <w:t>8.1</w:t>
                    </w:r>
                  </w:p>
                </w:txbxContent>
              </v:textbox>
              <w10:wrap type="none"/>
            </v:shape>
            <v:shape style="position:absolute;left:2270;top:1003;width:1756;height:279" type="#_x0000_t202" filled="false" stroked="false">
              <v:textbox inset="0,0,0,0">
                <w:txbxContent>
                  <w:p>
                    <w:pPr>
                      <w:spacing w:before="0"/>
                      <w:ind w:left="0" w:right="0" w:firstLine="0"/>
                      <w:jc w:val="left"/>
                      <w:rPr>
                        <w:b/>
                        <w:i/>
                        <w:sz w:val="24"/>
                      </w:rPr>
                    </w:pPr>
                    <w:r>
                      <w:rPr>
                        <w:b/>
                        <w:i/>
                        <w:spacing w:val="-6"/>
                        <w:sz w:val="24"/>
                      </w:rPr>
                      <w:t>PALLA </w:t>
                    </w:r>
                    <w:r>
                      <w:rPr>
                        <w:b/>
                        <w:i/>
                        <w:sz w:val="24"/>
                      </w:rPr>
                      <w:t>IN GIOCO</w:t>
                    </w:r>
                  </w:p>
                </w:txbxContent>
              </v:textbox>
              <w10:wrap type="none"/>
            </v:shape>
            <w10:wrap type="topAndBottom"/>
          </v:group>
        </w:pict>
      </w:r>
    </w:p>
    <w:p>
      <w:pPr>
        <w:pStyle w:val="BodyText"/>
        <w:spacing w:before="3"/>
        <w:rPr>
          <w:b/>
          <w:i/>
          <w:sz w:val="23"/>
        </w:rPr>
      </w:pPr>
    </w:p>
    <w:p>
      <w:pPr>
        <w:pStyle w:val="BodyText"/>
        <w:spacing w:before="83"/>
        <w:ind w:left="1250" w:right="1532"/>
      </w:pPr>
      <w:r>
        <w:rPr/>
        <w:t>La palla è </w:t>
      </w:r>
      <w:r>
        <w:rPr>
          <w:i/>
        </w:rPr>
        <w:t>in gioco </w:t>
      </w:r>
      <w:r>
        <w:rPr/>
        <w:t>dal momento del colpo di servizio autorizzato dal 1º arbitro.</w:t>
      </w:r>
    </w:p>
    <w:p>
      <w:pPr>
        <w:pStyle w:val="BodyText"/>
        <w:rPr>
          <w:sz w:val="26"/>
        </w:rPr>
      </w:pPr>
      <w:r>
        <w:rPr/>
        <w:pict>
          <v:group style="position:absolute;margin-left:56.700001pt;margin-top:17.065235pt;width:411.1pt;height:14pt;mso-position-horizontal-relative:page;mso-position-vertical-relative:paragraph;z-index:-250200064;mso-wrap-distance-left:0;mso-wrap-distance-right:0" coordorigin="1134,341" coordsize="8222,280">
            <v:rect style="position:absolute;left:1134;top:342;width:8222;height:278" filled="true" fillcolor="#e5e5ff" stroked="false">
              <v:fill type="solid"/>
            </v:rect>
            <v:shape style="position:absolute;left:1136;top:341;width:389;height:279" type="#_x0000_t202" filled="false" stroked="false">
              <v:textbox inset="0,0,0,0">
                <w:txbxContent>
                  <w:p>
                    <w:pPr>
                      <w:spacing w:before="0"/>
                      <w:ind w:left="0" w:right="0" w:firstLine="0"/>
                      <w:jc w:val="left"/>
                      <w:rPr>
                        <w:b/>
                        <w:i/>
                        <w:sz w:val="24"/>
                      </w:rPr>
                    </w:pPr>
                    <w:bookmarkStart w:name="8.2 Palla fuori gioco" w:id="883"/>
                    <w:bookmarkEnd w:id="883"/>
                    <w:r>
                      <w:rPr/>
                    </w:r>
                    <w:bookmarkStart w:name="_bookmark433" w:id="884"/>
                    <w:bookmarkEnd w:id="884"/>
                    <w:r>
                      <w:rPr/>
                    </w:r>
                    <w:r>
                      <w:rPr>
                        <w:b/>
                        <w:i/>
                        <w:sz w:val="24"/>
                      </w:rPr>
                      <w:t>8.2</w:t>
                    </w:r>
                  </w:p>
                </w:txbxContent>
              </v:textbox>
              <w10:wrap type="none"/>
            </v:shape>
            <v:shape style="position:absolute;left:2270;top:341;width:2216;height:279" type="#_x0000_t202" filled="false" stroked="false">
              <v:textbox inset="0,0,0,0">
                <w:txbxContent>
                  <w:p>
                    <w:pPr>
                      <w:spacing w:before="0"/>
                      <w:ind w:left="0" w:right="0" w:firstLine="0"/>
                      <w:jc w:val="left"/>
                      <w:rPr>
                        <w:b/>
                        <w:i/>
                        <w:sz w:val="24"/>
                      </w:rPr>
                    </w:pPr>
                    <w:r>
                      <w:rPr>
                        <w:b/>
                        <w:i/>
                        <w:spacing w:val="-6"/>
                        <w:sz w:val="24"/>
                      </w:rPr>
                      <w:t>PALLA </w:t>
                    </w:r>
                    <w:r>
                      <w:rPr>
                        <w:b/>
                        <w:i/>
                        <w:sz w:val="24"/>
                      </w:rPr>
                      <w:t>FUORI GIOCO</w:t>
                    </w:r>
                  </w:p>
                </w:txbxContent>
              </v:textbox>
              <w10:wrap type="none"/>
            </v:shape>
            <w10:wrap type="topAndBottom"/>
          </v:group>
        </w:pict>
      </w:r>
    </w:p>
    <w:p>
      <w:pPr>
        <w:pStyle w:val="BodyText"/>
        <w:spacing w:before="83"/>
        <w:ind w:left="1250" w:right="1532"/>
      </w:pPr>
      <w:r>
        <w:rPr/>
        <w:t>La palla è </w:t>
      </w:r>
      <w:r>
        <w:rPr>
          <w:i/>
        </w:rPr>
        <w:t>fuori gioco </w:t>
      </w:r>
      <w:r>
        <w:rPr/>
        <w:t>al momento del fallo che è fischiato da uno degli arbitri; in assenza di un fallo, al momento del fischio.</w:t>
      </w:r>
    </w:p>
    <w:p>
      <w:pPr>
        <w:spacing w:after="0"/>
        <w:sectPr>
          <w:pgSz w:w="11900" w:h="16840"/>
          <w:pgMar w:header="1134" w:footer="1218" w:top="1360" w:bottom="1400" w:left="1020" w:right="1000"/>
        </w:sectPr>
      </w:pPr>
    </w:p>
    <w:p>
      <w:pPr>
        <w:spacing w:before="74"/>
        <w:ind w:left="3876" w:right="0" w:firstLine="0"/>
        <w:jc w:val="left"/>
        <w:rPr>
          <w:sz w:val="20"/>
        </w:rPr>
      </w:pPr>
      <w:r>
        <w:rPr/>
        <w:pict>
          <v:group style="position:absolute;margin-left:473.399994pt;margin-top:85.099998pt;width:65.2pt;height:671.8pt;mso-position-horizontal-relative:page;mso-position-vertical-relative:page;z-index:253148160" coordorigin="9468,1702" coordsize="1304,13436">
            <v:rect style="position:absolute;left:9468;top:1702;width:1304;height:13436" filled="true" fillcolor="#e5ffff" stroked="false">
              <v:fill type="solid"/>
            </v:rect>
            <v:shape style="position:absolute;left:9470;top:2091;width:994;height:372" type="#_x0000_t202" filled="false" stroked="false">
              <v:textbox inset="0,0,0,0">
                <w:txbxContent>
                  <w:p>
                    <w:pPr>
                      <w:spacing w:before="0"/>
                      <w:ind w:left="0" w:right="0" w:firstLine="0"/>
                      <w:jc w:val="left"/>
                      <w:rPr>
                        <w:sz w:val="16"/>
                      </w:rPr>
                    </w:pPr>
                    <w:hyperlink w:history="true" w:anchor="_bookmark325">
                      <w:r>
                        <w:rPr>
                          <w:color w:val="00AFEF"/>
                          <w:sz w:val="16"/>
                        </w:rPr>
                        <w:t>1.1</w:t>
                      </w:r>
                    </w:hyperlink>
                    <w:r>
                      <w:rPr>
                        <w:color w:val="00AFEF"/>
                        <w:sz w:val="16"/>
                      </w:rPr>
                      <w:t>, </w:t>
                    </w:r>
                    <w:hyperlink w:history="true" w:anchor="_bookmark331">
                      <w:r>
                        <w:rPr>
                          <w:color w:val="00AFEF"/>
                          <w:sz w:val="16"/>
                        </w:rPr>
                        <w:t>1.3.2</w:t>
                      </w:r>
                    </w:hyperlink>
                    <w:r>
                      <w:rPr>
                        <w:color w:val="00AFEF"/>
                        <w:sz w:val="16"/>
                      </w:rPr>
                      <w:t>;</w:t>
                    </w:r>
                  </w:p>
                  <w:p>
                    <w:pPr>
                      <w:spacing w:before="0"/>
                      <w:ind w:left="0" w:right="0" w:firstLine="0"/>
                      <w:jc w:val="left"/>
                      <w:rPr>
                        <w:sz w:val="16"/>
                      </w:rPr>
                    </w:pPr>
                    <w:hyperlink w:history="true" w:anchor="_bookmark749">
                      <w:r>
                        <w:rPr>
                          <w:color w:val="00AFEF"/>
                          <w:spacing w:val="-14"/>
                          <w:sz w:val="16"/>
                        </w:rPr>
                        <w:t>F. </w:t>
                      </w:r>
                      <w:r>
                        <w:rPr>
                          <w:color w:val="00AFEF"/>
                          <w:sz w:val="16"/>
                        </w:rPr>
                        <w:t>11.14</w:t>
                      </w:r>
                    </w:hyperlink>
                    <w:r>
                      <w:rPr>
                        <w:color w:val="00AFEF"/>
                        <w:sz w:val="16"/>
                      </w:rPr>
                      <w:t>, </w:t>
                    </w:r>
                    <w:hyperlink w:history="true" w:anchor="_bookmark767">
                      <w:r>
                        <w:rPr>
                          <w:color w:val="00AFEF"/>
                          <w:sz w:val="16"/>
                        </w:rPr>
                        <w:t>12.1</w:t>
                      </w:r>
                    </w:hyperlink>
                  </w:p>
                </w:txbxContent>
              </v:textbox>
              <w10:wrap type="none"/>
            </v:shape>
            <v:shape style="position:absolute;left:9470;top:3661;width:968;height:578" type="#_x0000_t202" filled="false" stroked="false">
              <v:textbox inset="0,0,0,0">
                <w:txbxContent>
                  <w:p>
                    <w:pPr>
                      <w:spacing w:before="0"/>
                      <w:ind w:left="0" w:right="0" w:firstLine="0"/>
                      <w:jc w:val="left"/>
                      <w:rPr>
                        <w:sz w:val="16"/>
                      </w:rPr>
                    </w:pPr>
                    <w:hyperlink w:history="true" w:anchor="_bookmark751">
                      <w:r>
                        <w:rPr>
                          <w:color w:val="00AFEF"/>
                          <w:sz w:val="16"/>
                        </w:rPr>
                        <w:t>F. 11.15</w:t>
                      </w:r>
                    </w:hyperlink>
                  </w:p>
                  <w:p>
                    <w:pPr>
                      <w:spacing w:line="240" w:lineRule="auto" w:before="8"/>
                      <w:rPr>
                        <w:sz w:val="17"/>
                      </w:rPr>
                    </w:pPr>
                  </w:p>
                  <w:p>
                    <w:pPr>
                      <w:spacing w:before="1"/>
                      <w:ind w:left="0" w:right="0" w:firstLine="0"/>
                      <w:jc w:val="left"/>
                      <w:rPr>
                        <w:sz w:val="16"/>
                      </w:rPr>
                    </w:pPr>
                    <w:hyperlink w:history="true" w:anchor="_bookmark331">
                      <w:r>
                        <w:rPr>
                          <w:color w:val="00AFEF"/>
                          <w:sz w:val="16"/>
                        </w:rPr>
                        <w:t>1.3.2</w:t>
                      </w:r>
                    </w:hyperlink>
                    <w:r>
                      <w:rPr>
                        <w:color w:val="00AFEF"/>
                        <w:sz w:val="16"/>
                      </w:rPr>
                      <w:t>; </w:t>
                    </w:r>
                    <w:hyperlink w:history="true" w:anchor="_bookmark768">
                      <w:r>
                        <w:rPr>
                          <w:color w:val="00AFEF"/>
                          <w:spacing w:val="-14"/>
                          <w:sz w:val="16"/>
                        </w:rPr>
                        <w:t>F. </w:t>
                      </w:r>
                      <w:r>
                        <w:rPr>
                          <w:color w:val="00AFEF"/>
                          <w:sz w:val="16"/>
                        </w:rPr>
                        <w:t>12.2</w:t>
                      </w:r>
                    </w:hyperlink>
                  </w:p>
                </w:txbxContent>
              </v:textbox>
              <w10:wrap type="none"/>
            </v:shape>
            <v:shape style="position:absolute;left:9470;top:4723;width:492;height:186" type="#_x0000_t202" filled="false" stroked="false">
              <v:textbox inset="0,0,0,0">
                <w:txbxContent>
                  <w:p>
                    <w:pPr>
                      <w:spacing w:before="0"/>
                      <w:ind w:left="0" w:right="0" w:firstLine="0"/>
                      <w:jc w:val="left"/>
                      <w:rPr>
                        <w:sz w:val="16"/>
                      </w:rPr>
                    </w:pPr>
                    <w:hyperlink w:history="true" w:anchor="_bookmark771">
                      <w:r>
                        <w:rPr>
                          <w:color w:val="00AFEF"/>
                          <w:spacing w:val="-14"/>
                          <w:sz w:val="16"/>
                        </w:rPr>
                        <w:t>F. </w:t>
                      </w:r>
                      <w:r>
                        <w:rPr>
                          <w:color w:val="00AFEF"/>
                          <w:sz w:val="16"/>
                        </w:rPr>
                        <w:t>12.4</w:t>
                      </w:r>
                    </w:hyperlink>
                  </w:p>
                </w:txbxContent>
              </v:textbox>
              <w10:wrap type="none"/>
            </v:shape>
            <v:shape style="position:absolute;left:9470;top:5395;width:1093;height:1042" type="#_x0000_t202" filled="false" stroked="false">
              <v:textbox inset="0,0,0,0">
                <w:txbxContent>
                  <w:p>
                    <w:pPr>
                      <w:spacing w:before="0"/>
                      <w:ind w:left="0" w:right="0" w:firstLine="0"/>
                      <w:jc w:val="left"/>
                      <w:rPr>
                        <w:sz w:val="16"/>
                      </w:rPr>
                    </w:pPr>
                    <w:hyperlink w:history="true" w:anchor="_bookmark345">
                      <w:r>
                        <w:rPr>
                          <w:color w:val="00AFEF"/>
                          <w:sz w:val="16"/>
                        </w:rPr>
                        <w:t>2.3</w:t>
                      </w:r>
                    </w:hyperlink>
                    <w:r>
                      <w:rPr>
                        <w:color w:val="00AFEF"/>
                        <w:sz w:val="16"/>
                      </w:rPr>
                      <w:t>; </w:t>
                    </w:r>
                    <w:hyperlink w:history="true" w:anchor="_bookmark709">
                      <w:r>
                        <w:rPr>
                          <w:color w:val="00AFEF"/>
                          <w:sz w:val="16"/>
                        </w:rPr>
                        <w:t>F. 3a</w:t>
                      </w:r>
                    </w:hyperlink>
                    <w:r>
                      <w:rPr>
                        <w:color w:val="00AFEF"/>
                        <w:sz w:val="16"/>
                      </w:rPr>
                      <w:t>, </w:t>
                    </w:r>
                    <w:hyperlink w:history="true" w:anchor="_bookmark715">
                      <w:r>
                        <w:rPr>
                          <w:color w:val="00AFEF"/>
                          <w:sz w:val="16"/>
                        </w:rPr>
                        <w:t>5a</w:t>
                      </w:r>
                    </w:hyperlink>
                    <w:r>
                      <w:rPr>
                        <w:color w:val="00AFEF"/>
                        <w:sz w:val="16"/>
                      </w:rPr>
                      <w:t>,</w:t>
                    </w:r>
                  </w:p>
                  <w:p>
                    <w:pPr>
                      <w:spacing w:before="0"/>
                      <w:ind w:left="0" w:right="0" w:firstLine="0"/>
                      <w:jc w:val="left"/>
                      <w:rPr>
                        <w:sz w:val="16"/>
                      </w:rPr>
                    </w:pPr>
                    <w:hyperlink w:history="true" w:anchor="_bookmark771">
                      <w:r>
                        <w:rPr>
                          <w:color w:val="00AFEF"/>
                          <w:sz w:val="16"/>
                        </w:rPr>
                        <w:t>12.4</w:t>
                      </w:r>
                    </w:hyperlink>
                  </w:p>
                  <w:p>
                    <w:pPr>
                      <w:spacing w:line="240" w:lineRule="auto" w:before="8"/>
                      <w:rPr>
                        <w:sz w:val="25"/>
                      </w:rPr>
                    </w:pPr>
                  </w:p>
                  <w:p>
                    <w:pPr>
                      <w:spacing w:before="0"/>
                      <w:ind w:left="0" w:right="0" w:firstLine="0"/>
                      <w:jc w:val="left"/>
                      <w:rPr>
                        <w:sz w:val="16"/>
                      </w:rPr>
                    </w:pPr>
                    <w:hyperlink w:history="true" w:anchor="_bookmark455">
                      <w:r>
                        <w:rPr>
                          <w:color w:val="00AFEF"/>
                          <w:sz w:val="16"/>
                        </w:rPr>
                        <w:t>10.1.1</w:t>
                      </w:r>
                    </w:hyperlink>
                    <w:r>
                      <w:rPr>
                        <w:color w:val="00AFEF"/>
                        <w:sz w:val="16"/>
                      </w:rPr>
                      <w:t>, </w:t>
                    </w:r>
                    <w:hyperlink w:history="true" w:anchor="_bookmark456">
                      <w:r>
                        <w:rPr>
                          <w:color w:val="00AFEF"/>
                          <w:sz w:val="16"/>
                        </w:rPr>
                        <w:t>10.1.2</w:t>
                      </w:r>
                    </w:hyperlink>
                    <w:r>
                      <w:rPr>
                        <w:color w:val="00AFEF"/>
                        <w:sz w:val="16"/>
                      </w:rPr>
                      <w:t>;</w:t>
                    </w:r>
                  </w:p>
                  <w:p>
                    <w:pPr>
                      <w:spacing w:before="0"/>
                      <w:ind w:left="0" w:right="0" w:firstLine="0"/>
                      <w:jc w:val="left"/>
                      <w:rPr>
                        <w:sz w:val="16"/>
                      </w:rPr>
                    </w:pPr>
                    <w:hyperlink w:history="true" w:anchor="_bookmark715">
                      <w:r>
                        <w:rPr>
                          <w:color w:val="00AFEF"/>
                          <w:sz w:val="16"/>
                        </w:rPr>
                        <w:t>F. 5a</w:t>
                      </w:r>
                    </w:hyperlink>
                    <w:r>
                      <w:rPr>
                        <w:color w:val="00AFEF"/>
                        <w:sz w:val="16"/>
                      </w:rPr>
                      <w:t>, </w:t>
                    </w:r>
                    <w:hyperlink w:history="true" w:anchor="_bookmark771">
                      <w:r>
                        <w:rPr>
                          <w:color w:val="00AFEF"/>
                          <w:sz w:val="16"/>
                        </w:rPr>
                        <w:t>12.4</w:t>
                      </w:r>
                    </w:hyperlink>
                  </w:p>
                </w:txbxContent>
              </v:textbox>
              <w10:wrap type="none"/>
            </v:shape>
            <v:shape style="position:absolute;left:9470;top:7015;width:1171;height:372" type="#_x0000_t202" filled="false" stroked="false">
              <v:textbox inset="0,0,0,0">
                <w:txbxContent>
                  <w:p>
                    <w:pPr>
                      <w:spacing w:before="0"/>
                      <w:ind w:left="0" w:right="0" w:firstLine="0"/>
                      <w:jc w:val="left"/>
                      <w:rPr>
                        <w:sz w:val="16"/>
                      </w:rPr>
                    </w:pPr>
                    <w:hyperlink w:history="true" w:anchor="_bookmark643">
                      <w:r>
                        <w:rPr>
                          <w:color w:val="00AFEF"/>
                          <w:sz w:val="16"/>
                        </w:rPr>
                        <w:t>23.3.2.3f</w:t>
                      </w:r>
                    </w:hyperlink>
                    <w:r>
                      <w:rPr>
                        <w:color w:val="00AFEF"/>
                        <w:sz w:val="16"/>
                      </w:rPr>
                      <w:t>; </w:t>
                    </w:r>
                    <w:hyperlink w:history="true" w:anchor="_bookmark715">
                      <w:r>
                        <w:rPr>
                          <w:color w:val="00AFEF"/>
                          <w:spacing w:val="-14"/>
                          <w:sz w:val="16"/>
                        </w:rPr>
                        <w:t>F. </w:t>
                      </w:r>
                      <w:r>
                        <w:rPr>
                          <w:color w:val="00AFEF"/>
                          <w:sz w:val="16"/>
                        </w:rPr>
                        <w:t>5a</w:t>
                      </w:r>
                    </w:hyperlink>
                    <w:r>
                      <w:rPr>
                        <w:color w:val="00AFEF"/>
                        <w:sz w:val="16"/>
                      </w:rPr>
                      <w:t>,</w:t>
                    </w:r>
                  </w:p>
                  <w:p>
                    <w:pPr>
                      <w:spacing w:before="0"/>
                      <w:ind w:left="0" w:right="0" w:firstLine="0"/>
                      <w:jc w:val="left"/>
                      <w:rPr>
                        <w:sz w:val="16"/>
                      </w:rPr>
                    </w:pPr>
                    <w:hyperlink w:history="true" w:anchor="_bookmark760">
                      <w:r>
                        <w:rPr>
                          <w:color w:val="00AFEF"/>
                          <w:sz w:val="16"/>
                        </w:rPr>
                        <w:t>11.22</w:t>
                      </w:r>
                    </w:hyperlink>
                  </w:p>
                </w:txbxContent>
              </v:textbox>
              <w10:wrap type="none"/>
            </v:shape>
            <v:shape style="position:absolute;left:9470;top:8073;width:890;height:186" type="#_x0000_t202" filled="false" stroked="false">
              <v:textbox inset="0,0,0,0">
                <w:txbxContent>
                  <w:p>
                    <w:pPr>
                      <w:spacing w:before="0"/>
                      <w:ind w:left="0" w:right="0" w:firstLine="0"/>
                      <w:jc w:val="left"/>
                      <w:rPr>
                        <w:sz w:val="16"/>
                      </w:rPr>
                    </w:pPr>
                    <w:hyperlink w:history="true" w:anchor="_bookmark456">
                      <w:r>
                        <w:rPr>
                          <w:color w:val="00AFEF"/>
                          <w:sz w:val="16"/>
                        </w:rPr>
                        <w:t>10.1.2</w:t>
                      </w:r>
                    </w:hyperlink>
                    <w:r>
                      <w:rPr>
                        <w:color w:val="00AFEF"/>
                        <w:sz w:val="16"/>
                      </w:rPr>
                      <w:t>, </w:t>
                    </w:r>
                    <w:hyperlink w:history="true" w:anchor="_bookmark669">
                      <w:r>
                        <w:rPr>
                          <w:color w:val="00AFEF"/>
                          <w:sz w:val="16"/>
                        </w:rPr>
                        <w:t>27.1</w:t>
                      </w:r>
                    </w:hyperlink>
                  </w:p>
                </w:txbxContent>
              </v:textbox>
              <w10:wrap type="none"/>
            </v:shape>
            <v:shape style="position:absolute;left:9470;top:10591;width:950;height:186" type="#_x0000_t202" filled="false" stroked="false">
              <v:textbox inset="0,0,0,0">
                <w:txbxContent>
                  <w:p>
                    <w:pPr>
                      <w:spacing w:before="0"/>
                      <w:ind w:left="0" w:right="0" w:firstLine="0"/>
                      <w:jc w:val="left"/>
                      <w:rPr>
                        <w:sz w:val="16"/>
                      </w:rPr>
                    </w:pPr>
                    <w:hyperlink w:history="true" w:anchor="_bookmark520">
                      <w:r>
                        <w:rPr>
                          <w:color w:val="00AFEF"/>
                          <w:sz w:val="16"/>
                        </w:rPr>
                        <w:t>14.</w:t>
                      </w:r>
                    </w:hyperlink>
                    <w:hyperlink w:history="true" w:anchor="_bookmark520">
                      <w:r>
                        <w:rPr>
                          <w:color w:val="00AFEF"/>
                          <w:sz w:val="16"/>
                        </w:rPr>
                        <w:t>4.1</w:t>
                      </w:r>
                    </w:hyperlink>
                    <w:r>
                      <w:rPr>
                        <w:color w:val="00AFEF"/>
                        <w:sz w:val="16"/>
                      </w:rPr>
                      <w:t>, </w:t>
                    </w:r>
                    <w:hyperlink w:history="true" w:anchor="_bookmark450">
                      <w:r>
                        <w:rPr>
                          <w:color w:val="00AFEF"/>
                          <w:sz w:val="16"/>
                        </w:rPr>
                        <w:t>9.3.1</w:t>
                      </w:r>
                    </w:hyperlink>
                  </w:p>
                </w:txbxContent>
              </v:textbox>
              <w10:wrap type="none"/>
            </v:shape>
            <v:shape style="position:absolute;left:9470;top:11821;width:865;height:372" type="#_x0000_t202" filled="false" stroked="false">
              <v:textbox inset="0,0,0,0">
                <w:txbxContent>
                  <w:p>
                    <w:pPr>
                      <w:spacing w:before="0"/>
                      <w:ind w:left="0" w:right="0" w:firstLine="0"/>
                      <w:jc w:val="left"/>
                      <w:rPr>
                        <w:sz w:val="16"/>
                      </w:rPr>
                    </w:pPr>
                    <w:hyperlink w:history="true" w:anchor="_bookmark448">
                      <w:r>
                        <w:rPr>
                          <w:color w:val="00AFEF"/>
                          <w:sz w:val="16"/>
                        </w:rPr>
                        <w:t>9.2.3</w:t>
                      </w:r>
                    </w:hyperlink>
                    <w:r>
                      <w:rPr>
                        <w:color w:val="00AFEF"/>
                        <w:sz w:val="16"/>
                      </w:rPr>
                      <w:t>, </w:t>
                    </w:r>
                    <w:hyperlink w:history="true" w:anchor="_bookmark518">
                      <w:r>
                        <w:rPr>
                          <w:color w:val="00AFEF"/>
                          <w:sz w:val="16"/>
                        </w:rPr>
                        <w:t>14.2</w:t>
                      </w:r>
                    </w:hyperlink>
                    <w:r>
                      <w:rPr>
                        <w:color w:val="00AFEF"/>
                        <w:sz w:val="16"/>
                      </w:rPr>
                      <w:t>,</w:t>
                    </w:r>
                  </w:p>
                  <w:p>
                    <w:pPr>
                      <w:spacing w:before="0"/>
                      <w:ind w:left="0" w:right="0" w:firstLine="0"/>
                      <w:jc w:val="left"/>
                      <w:rPr>
                        <w:sz w:val="16"/>
                      </w:rPr>
                    </w:pPr>
                    <w:hyperlink w:history="true" w:anchor="_bookmark521">
                      <w:r>
                        <w:rPr>
                          <w:color w:val="00AFEF"/>
                          <w:sz w:val="16"/>
                        </w:rPr>
                        <w:t>14.4.2</w:t>
                      </w:r>
                    </w:hyperlink>
                  </w:p>
                </w:txbxContent>
              </v:textbox>
              <w10:wrap type="none"/>
            </v:shape>
            <w10:wrap type="none"/>
          </v:group>
        </w:pict>
      </w:r>
      <w:bookmarkStart w:name="_bookmark434" w:id="885"/>
      <w:bookmarkEnd w:id="885"/>
      <w:r>
        <w:rPr/>
      </w:r>
      <w:hyperlink w:history="true" w:anchor="_bookmark317">
        <w:r>
          <w:rPr>
            <w:sz w:val="20"/>
          </w:rPr>
          <w:t>8. SITUAZIONI DI GIOCO</w:t>
        </w:r>
      </w:hyperlink>
    </w:p>
    <w:p>
      <w:pPr>
        <w:pStyle w:val="BodyText"/>
        <w:spacing w:before="4"/>
        <w:rPr>
          <w:sz w:val="25"/>
        </w:rPr>
      </w:pPr>
      <w:r>
        <w:rPr/>
        <w:pict>
          <v:group style="position:absolute;margin-left:56.700001pt;margin-top:16.688671pt;width:411.1pt;height:14pt;mso-position-horizontal-relative:page;mso-position-vertical-relative:paragraph;z-index:-250186752;mso-wrap-distance-left:0;mso-wrap-distance-right:0" coordorigin="1134,334" coordsize="8222,280">
            <v:rect style="position:absolute;left:1134;top:333;width:8222;height:280" filled="true" fillcolor="#e5e5ff" stroked="false">
              <v:fill type="solid"/>
            </v:rect>
            <v:shape style="position:absolute;left:1136;top:334;width:389;height:279" type="#_x0000_t202" filled="false" stroked="false">
              <v:textbox inset="0,0,0,0">
                <w:txbxContent>
                  <w:p>
                    <w:pPr>
                      <w:spacing w:before="0"/>
                      <w:ind w:left="0" w:right="0" w:firstLine="0"/>
                      <w:jc w:val="left"/>
                      <w:rPr>
                        <w:b/>
                        <w:i/>
                        <w:sz w:val="24"/>
                      </w:rPr>
                    </w:pPr>
                    <w:bookmarkStart w:name="8.3 Palla dentro" w:id="886"/>
                    <w:bookmarkEnd w:id="886"/>
                    <w:r>
                      <w:rPr/>
                    </w:r>
                    <w:bookmarkStart w:name="_bookmark435" w:id="887"/>
                    <w:bookmarkEnd w:id="887"/>
                    <w:r>
                      <w:rPr/>
                    </w:r>
                    <w:r>
                      <w:rPr>
                        <w:b/>
                        <w:i/>
                        <w:sz w:val="24"/>
                      </w:rPr>
                      <w:t>8.3</w:t>
                    </w:r>
                  </w:p>
                </w:txbxContent>
              </v:textbox>
              <w10:wrap type="none"/>
            </v:shape>
            <v:shape style="position:absolute;left:2270;top:334;width:1680;height:279" type="#_x0000_t202" filled="false" stroked="false">
              <v:textbox inset="0,0,0,0">
                <w:txbxContent>
                  <w:p>
                    <w:pPr>
                      <w:spacing w:before="0"/>
                      <w:ind w:left="0" w:right="0" w:firstLine="0"/>
                      <w:jc w:val="left"/>
                      <w:rPr>
                        <w:b/>
                        <w:i/>
                        <w:sz w:val="24"/>
                      </w:rPr>
                    </w:pPr>
                    <w:r>
                      <w:rPr>
                        <w:b/>
                        <w:i/>
                        <w:spacing w:val="-6"/>
                        <w:sz w:val="24"/>
                      </w:rPr>
                      <w:t>PALLA </w:t>
                    </w:r>
                    <w:r>
                      <w:rPr>
                        <w:b/>
                        <w:i/>
                        <w:sz w:val="24"/>
                      </w:rPr>
                      <w:t>DENTRO</w:t>
                    </w:r>
                  </w:p>
                </w:txbxContent>
              </v:textbox>
              <w10:wrap type="none"/>
            </v:shape>
            <w10:wrap type="topAndBottom"/>
          </v:group>
        </w:pict>
      </w:r>
    </w:p>
    <w:p>
      <w:pPr>
        <w:pStyle w:val="BodyText"/>
        <w:spacing w:before="83"/>
        <w:ind w:left="1250" w:right="1539"/>
        <w:jc w:val="both"/>
      </w:pPr>
      <w:r>
        <w:rPr/>
        <w:t>La palla è </w:t>
      </w:r>
      <w:r>
        <w:rPr>
          <w:i/>
        </w:rPr>
        <w:t>dentro </w:t>
      </w:r>
      <w:r>
        <w:rPr/>
        <w:t>se, in un qualsiasi istante del suo contatto col suolo, una parte di essa tocca il terreno di gioco, comprese le li- nee perimetrali.</w:t>
      </w:r>
    </w:p>
    <w:p>
      <w:pPr>
        <w:pStyle w:val="BodyText"/>
        <w:spacing w:before="11"/>
        <w:rPr>
          <w:sz w:val="25"/>
        </w:rPr>
      </w:pPr>
      <w:r>
        <w:rPr/>
        <w:pict>
          <v:group style="position:absolute;margin-left:56.700001pt;margin-top:17.031641pt;width:411.1pt;height:14pt;mso-position-horizontal-relative:page;mso-position-vertical-relative:paragraph;z-index:-250183680;mso-wrap-distance-left:0;mso-wrap-distance-right:0" coordorigin="1134,341" coordsize="8222,280">
            <v:rect style="position:absolute;left:1134;top:341;width:8222;height:278" filled="true" fillcolor="#e5e5ff" stroked="false">
              <v:fill type="solid"/>
            </v:rect>
            <v:shape style="position:absolute;left:1136;top:340;width:389;height:279" type="#_x0000_t202" filled="false" stroked="false">
              <v:textbox inset="0,0,0,0">
                <w:txbxContent>
                  <w:p>
                    <w:pPr>
                      <w:spacing w:before="0"/>
                      <w:ind w:left="0" w:right="0" w:firstLine="0"/>
                      <w:jc w:val="left"/>
                      <w:rPr>
                        <w:b/>
                        <w:i/>
                        <w:sz w:val="24"/>
                      </w:rPr>
                    </w:pPr>
                    <w:bookmarkStart w:name="8.4 Palla fuori" w:id="888"/>
                    <w:bookmarkEnd w:id="888"/>
                    <w:r>
                      <w:rPr/>
                    </w:r>
                    <w:bookmarkStart w:name="_bookmark436" w:id="889"/>
                    <w:bookmarkEnd w:id="889"/>
                    <w:r>
                      <w:rPr/>
                    </w:r>
                    <w:r>
                      <w:rPr>
                        <w:b/>
                        <w:i/>
                        <w:sz w:val="24"/>
                      </w:rPr>
                      <w:t>8.4</w:t>
                    </w:r>
                  </w:p>
                </w:txbxContent>
              </v:textbox>
              <w10:wrap type="none"/>
            </v:shape>
            <v:shape style="position:absolute;left:2270;top:340;width:1431;height:279" type="#_x0000_t202" filled="false" stroked="false">
              <v:textbox inset="0,0,0,0">
                <w:txbxContent>
                  <w:p>
                    <w:pPr>
                      <w:spacing w:before="0"/>
                      <w:ind w:left="0" w:right="0" w:firstLine="0"/>
                      <w:jc w:val="left"/>
                      <w:rPr>
                        <w:b/>
                        <w:i/>
                        <w:sz w:val="24"/>
                      </w:rPr>
                    </w:pPr>
                    <w:r>
                      <w:rPr>
                        <w:b/>
                        <w:i/>
                        <w:spacing w:val="-6"/>
                        <w:sz w:val="24"/>
                      </w:rPr>
                      <w:t>PALLA </w:t>
                    </w:r>
                    <w:r>
                      <w:rPr>
                        <w:b/>
                        <w:i/>
                        <w:sz w:val="24"/>
                      </w:rPr>
                      <w:t>FUORI</w:t>
                    </w:r>
                  </w:p>
                </w:txbxContent>
              </v:textbox>
              <w10:wrap type="none"/>
            </v:shape>
            <w10:wrap type="topAndBottom"/>
          </v:group>
        </w:pict>
      </w:r>
    </w:p>
    <w:p>
      <w:pPr>
        <w:spacing w:before="83"/>
        <w:ind w:left="1250" w:right="0" w:firstLine="0"/>
        <w:jc w:val="both"/>
        <w:rPr>
          <w:sz w:val="24"/>
        </w:rPr>
      </w:pPr>
      <w:r>
        <w:rPr>
          <w:sz w:val="24"/>
        </w:rPr>
        <w:t>La palla è </w:t>
      </w:r>
      <w:r>
        <w:rPr>
          <w:i/>
          <w:sz w:val="24"/>
        </w:rPr>
        <w:t>fuori </w:t>
      </w:r>
      <w:r>
        <w:rPr>
          <w:sz w:val="24"/>
        </w:rPr>
        <w:t>quando:</w:t>
      </w:r>
    </w:p>
    <w:p>
      <w:pPr>
        <w:pStyle w:val="ListParagraph"/>
        <w:numPr>
          <w:ilvl w:val="2"/>
          <w:numId w:val="114"/>
        </w:numPr>
        <w:tabs>
          <w:tab w:pos="1250" w:val="left" w:leader="none"/>
        </w:tabs>
        <w:spacing w:line="240" w:lineRule="auto" w:before="114" w:after="0"/>
        <w:ind w:left="1250" w:right="1555" w:hanging="1134"/>
        <w:jc w:val="both"/>
        <w:rPr>
          <w:sz w:val="24"/>
        </w:rPr>
      </w:pPr>
      <w:bookmarkStart w:name="_bookmark437" w:id="890"/>
      <w:bookmarkEnd w:id="890"/>
      <w:r>
        <w:rPr/>
      </w:r>
      <w:bookmarkStart w:name="_bookmark437" w:id="891"/>
      <w:bookmarkEnd w:id="891"/>
      <w:r>
        <w:rPr>
          <w:sz w:val="24"/>
        </w:rPr>
        <w:t>t</w:t>
      </w:r>
      <w:r>
        <w:rPr>
          <w:sz w:val="24"/>
        </w:rPr>
        <w:t>utte le parti della palla che vengono a contatto con il suolo sono completamente fuori dalle linee perimetrali;</w:t>
      </w:r>
    </w:p>
    <w:p>
      <w:pPr>
        <w:pStyle w:val="ListParagraph"/>
        <w:numPr>
          <w:ilvl w:val="2"/>
          <w:numId w:val="114"/>
        </w:numPr>
        <w:tabs>
          <w:tab w:pos="1250" w:val="left" w:leader="none"/>
        </w:tabs>
        <w:spacing w:line="240" w:lineRule="auto" w:before="114" w:after="0"/>
        <w:ind w:left="1250" w:right="1539" w:hanging="1134"/>
        <w:jc w:val="both"/>
        <w:rPr>
          <w:sz w:val="24"/>
        </w:rPr>
      </w:pPr>
      <w:bookmarkStart w:name="_bookmark438" w:id="892"/>
      <w:bookmarkEnd w:id="892"/>
      <w:r>
        <w:rPr/>
      </w:r>
      <w:bookmarkStart w:name="_bookmark438" w:id="893"/>
      <w:bookmarkEnd w:id="893"/>
      <w:r>
        <w:rPr>
          <w:sz w:val="24"/>
        </w:rPr>
        <w:t>t</w:t>
      </w:r>
      <w:r>
        <w:rPr>
          <w:sz w:val="24"/>
        </w:rPr>
        <w:t>occa un oggetto fuori dal terreno di gioco, il soffitto o una per- sona esterna al</w:t>
      </w:r>
      <w:r>
        <w:rPr>
          <w:spacing w:val="-1"/>
          <w:sz w:val="24"/>
        </w:rPr>
        <w:t> </w:t>
      </w:r>
      <w:r>
        <w:rPr>
          <w:sz w:val="24"/>
        </w:rPr>
        <w:t>gioco;</w:t>
      </w:r>
    </w:p>
    <w:p>
      <w:pPr>
        <w:pStyle w:val="ListParagraph"/>
        <w:numPr>
          <w:ilvl w:val="2"/>
          <w:numId w:val="114"/>
        </w:numPr>
        <w:tabs>
          <w:tab w:pos="1250" w:val="left" w:leader="none"/>
        </w:tabs>
        <w:spacing w:line="240" w:lineRule="auto" w:before="113" w:after="0"/>
        <w:ind w:left="1250" w:right="1541" w:hanging="1134"/>
        <w:jc w:val="both"/>
        <w:rPr>
          <w:sz w:val="24"/>
        </w:rPr>
      </w:pPr>
      <w:bookmarkStart w:name="_bookmark439" w:id="894"/>
      <w:bookmarkEnd w:id="894"/>
      <w:r>
        <w:rPr/>
      </w:r>
      <w:bookmarkStart w:name="_bookmark439" w:id="895"/>
      <w:bookmarkEnd w:id="895"/>
      <w:r>
        <w:rPr>
          <w:sz w:val="24"/>
        </w:rPr>
        <w:t>t</w:t>
      </w:r>
      <w:r>
        <w:rPr>
          <w:sz w:val="24"/>
        </w:rPr>
        <w:t>occa le antenne, i cavi, i pali o la stessa rete oltre le bande la- terali;</w:t>
      </w:r>
    </w:p>
    <w:p>
      <w:pPr>
        <w:pStyle w:val="ListParagraph"/>
        <w:numPr>
          <w:ilvl w:val="2"/>
          <w:numId w:val="114"/>
        </w:numPr>
        <w:tabs>
          <w:tab w:pos="1250" w:val="left" w:leader="none"/>
        </w:tabs>
        <w:spacing w:line="240" w:lineRule="auto" w:before="115" w:after="0"/>
        <w:ind w:left="1250" w:right="1539" w:hanging="1134"/>
        <w:jc w:val="both"/>
        <w:rPr>
          <w:sz w:val="24"/>
        </w:rPr>
      </w:pPr>
      <w:bookmarkStart w:name="_bookmark440" w:id="896"/>
      <w:bookmarkEnd w:id="896"/>
      <w:r>
        <w:rPr/>
      </w:r>
      <w:bookmarkStart w:name="_bookmark440" w:id="897"/>
      <w:bookmarkEnd w:id="897"/>
      <w:r>
        <w:rPr>
          <w:sz w:val="24"/>
        </w:rPr>
        <w:t>a</w:t>
      </w:r>
      <w:r>
        <w:rPr>
          <w:sz w:val="24"/>
        </w:rPr>
        <w:t>ttraversa completamente il piano verticale della rete, total- mente o parzialmente nello spazio esterno, ad eccezione di quanto previsto dalla </w:t>
      </w:r>
      <w:r>
        <w:rPr>
          <w:spacing w:val="-2"/>
          <w:sz w:val="24"/>
        </w:rPr>
        <w:t>Regola</w:t>
      </w:r>
      <w:r>
        <w:rPr>
          <w:spacing w:val="2"/>
          <w:sz w:val="24"/>
        </w:rPr>
        <w:t> </w:t>
      </w:r>
      <w:r>
        <w:rPr>
          <w:sz w:val="24"/>
        </w:rPr>
        <w:t>10.1.2;</w:t>
      </w:r>
    </w:p>
    <w:p>
      <w:pPr>
        <w:pStyle w:val="ListParagraph"/>
        <w:numPr>
          <w:ilvl w:val="2"/>
          <w:numId w:val="114"/>
        </w:numPr>
        <w:tabs>
          <w:tab w:pos="1250" w:val="left" w:leader="none"/>
        </w:tabs>
        <w:spacing w:line="240" w:lineRule="auto" w:before="114" w:after="0"/>
        <w:ind w:left="1250" w:right="0" w:hanging="1135"/>
        <w:jc w:val="both"/>
        <w:rPr>
          <w:sz w:val="24"/>
        </w:rPr>
      </w:pPr>
      <w:bookmarkStart w:name="_bookmark441" w:id="898"/>
      <w:bookmarkEnd w:id="898"/>
      <w:r>
        <w:rPr/>
      </w:r>
      <w:bookmarkStart w:name="_bookmark441" w:id="899"/>
      <w:bookmarkEnd w:id="899"/>
      <w:r>
        <w:rPr>
          <w:sz w:val="24"/>
        </w:rPr>
        <w:t>a</w:t>
      </w:r>
      <w:r>
        <w:rPr>
          <w:sz w:val="24"/>
        </w:rPr>
        <w:t>ttraversa completamente lo spazio inferiore sotto la</w:t>
      </w:r>
      <w:r>
        <w:rPr>
          <w:spacing w:val="-3"/>
          <w:sz w:val="24"/>
        </w:rPr>
        <w:t> </w:t>
      </w:r>
      <w:r>
        <w:rPr>
          <w:sz w:val="24"/>
        </w:rPr>
        <w:t>rete.</w:t>
      </w:r>
    </w:p>
    <w:p>
      <w:pPr>
        <w:pStyle w:val="BodyText"/>
        <w:spacing w:before="10"/>
        <w:rPr>
          <w:sz w:val="25"/>
        </w:rPr>
      </w:pPr>
      <w:r>
        <w:rPr/>
        <w:pict>
          <v:group style="position:absolute;margin-left:56.700001pt;margin-top:16.984961pt;width:411.1pt;height:16.3pt;mso-position-horizontal-relative:page;mso-position-vertical-relative:paragraph;z-index:-250180608;mso-wrap-distance-left:0;mso-wrap-distance-right:0" coordorigin="1134,340" coordsize="8222,326">
            <v:rect style="position:absolute;left:1134;top:340;width:8222;height:324" filled="true" fillcolor="#cee6f4" stroked="false">
              <v:fill type="solid"/>
            </v:rect>
            <v:shape style="position:absolute;left:1136;top:339;width:185;height:326" type="#_x0000_t202" filled="false" stroked="false">
              <v:textbox inset="0,0,0,0">
                <w:txbxContent>
                  <w:p>
                    <w:pPr>
                      <w:spacing w:before="0"/>
                      <w:ind w:left="0" w:right="0" w:firstLine="0"/>
                      <w:jc w:val="left"/>
                      <w:rPr>
                        <w:b/>
                        <w:sz w:val="28"/>
                      </w:rPr>
                    </w:pPr>
                    <w:bookmarkStart w:name="9. Giocare la palla" w:id="900"/>
                    <w:bookmarkEnd w:id="900"/>
                    <w:r>
                      <w:rPr/>
                    </w:r>
                    <w:bookmarkStart w:name="_bookmark442" w:id="901"/>
                    <w:bookmarkEnd w:id="901"/>
                    <w:r>
                      <w:rPr/>
                    </w:r>
                    <w:r>
                      <w:rPr>
                        <w:b/>
                        <w:sz w:val="28"/>
                      </w:rPr>
                      <w:t>9</w:t>
                    </w:r>
                  </w:p>
                </w:txbxContent>
              </v:textbox>
              <w10:wrap type="none"/>
            </v:shape>
            <v:shape style="position:absolute;left:2270;top:339;width:2452;height:326" type="#_x0000_t202" filled="false" stroked="false">
              <v:textbox inset="0,0,0,0">
                <w:txbxContent>
                  <w:p>
                    <w:pPr>
                      <w:spacing w:before="0"/>
                      <w:ind w:left="0" w:right="0" w:firstLine="0"/>
                      <w:jc w:val="left"/>
                      <w:rPr>
                        <w:b/>
                        <w:sz w:val="28"/>
                      </w:rPr>
                    </w:pPr>
                    <w:r>
                      <w:rPr>
                        <w:b/>
                        <w:sz w:val="28"/>
                      </w:rPr>
                      <w:t>GIOCARE LA </w:t>
                    </w:r>
                    <w:r>
                      <w:rPr>
                        <w:b/>
                        <w:spacing w:val="-5"/>
                        <w:sz w:val="28"/>
                      </w:rPr>
                      <w:t>PALLA</w:t>
                    </w:r>
                  </w:p>
                </w:txbxContent>
              </v:textbox>
              <w10:wrap type="none"/>
            </v:shape>
            <w10:wrap type="topAndBottom"/>
          </v:group>
        </w:pict>
      </w:r>
    </w:p>
    <w:p>
      <w:pPr>
        <w:pStyle w:val="BodyText"/>
        <w:spacing w:before="83"/>
        <w:ind w:left="1250" w:right="1541"/>
        <w:jc w:val="both"/>
      </w:pPr>
      <w:r>
        <w:rPr/>
        <w:t>Ogni squadra deve giocare nella propria area e spazio di gioco (ad eccezione della Regola 10.1.2). </w:t>
      </w:r>
      <w:r>
        <w:rPr>
          <w:spacing w:val="-5"/>
        </w:rPr>
        <w:t>Tuttavia </w:t>
      </w:r>
      <w:r>
        <w:rPr/>
        <w:t>la palla può essere recuperata oltre la propria zona libera e sopra al tavolo del se- gnapunti, per tutta la sua</w:t>
      </w:r>
      <w:r>
        <w:rPr>
          <w:spacing w:val="-6"/>
        </w:rPr>
        <w:t> </w:t>
      </w:r>
      <w:r>
        <w:rPr/>
        <w:t>estensione.</w:t>
      </w:r>
    </w:p>
    <w:p>
      <w:pPr>
        <w:pStyle w:val="BodyText"/>
        <w:rPr>
          <w:sz w:val="26"/>
        </w:rPr>
      </w:pPr>
      <w:r>
        <w:rPr/>
        <w:pict>
          <v:group style="position:absolute;margin-left:56.700001pt;margin-top:17.087696pt;width:411.1pt;height:14pt;mso-position-horizontal-relative:page;mso-position-vertical-relative:paragraph;z-index:-250177536;mso-wrap-distance-left:0;mso-wrap-distance-right:0" coordorigin="1134,342" coordsize="8222,280">
            <v:rect style="position:absolute;left:1134;top:343;width:8222;height:278" filled="true" fillcolor="#e5e5ff" stroked="false">
              <v:fill type="solid"/>
            </v:rect>
            <v:shape style="position:absolute;left:1136;top:341;width:389;height:279" type="#_x0000_t202" filled="false" stroked="false">
              <v:textbox inset="0,0,0,0">
                <w:txbxContent>
                  <w:p>
                    <w:pPr>
                      <w:spacing w:before="0"/>
                      <w:ind w:left="0" w:right="0" w:firstLine="0"/>
                      <w:jc w:val="left"/>
                      <w:rPr>
                        <w:b/>
                        <w:i/>
                        <w:sz w:val="24"/>
                      </w:rPr>
                    </w:pPr>
                    <w:bookmarkStart w:name="9.1 Tocchi di squadra" w:id="902"/>
                    <w:bookmarkEnd w:id="902"/>
                    <w:r>
                      <w:rPr/>
                    </w:r>
                    <w:bookmarkStart w:name="_bookmark443" w:id="903"/>
                    <w:bookmarkEnd w:id="903"/>
                    <w:r>
                      <w:rPr/>
                    </w:r>
                    <w:r>
                      <w:rPr>
                        <w:b/>
                        <w:i/>
                        <w:sz w:val="24"/>
                      </w:rPr>
                      <w:t>9.1</w:t>
                    </w:r>
                  </w:p>
                </w:txbxContent>
              </v:textbox>
              <w10:wrap type="none"/>
            </v:shape>
            <v:shape style="position:absolute;left:2270;top:341;width:2282;height:279" type="#_x0000_t202" filled="false" stroked="false">
              <v:textbox inset="0,0,0,0">
                <w:txbxContent>
                  <w:p>
                    <w:pPr>
                      <w:spacing w:before="0"/>
                      <w:ind w:left="0" w:right="0" w:firstLine="0"/>
                      <w:jc w:val="left"/>
                      <w:rPr>
                        <w:b/>
                        <w:i/>
                        <w:sz w:val="24"/>
                      </w:rPr>
                    </w:pPr>
                    <w:r>
                      <w:rPr>
                        <w:b/>
                        <w:i/>
                        <w:sz w:val="24"/>
                      </w:rPr>
                      <w:t>TOCCHI DI SQUADRA</w:t>
                    </w:r>
                  </w:p>
                </w:txbxContent>
              </v:textbox>
              <w10:wrap type="none"/>
            </v:shape>
            <w10:wrap type="topAndBottom"/>
          </v:group>
        </w:pict>
      </w:r>
    </w:p>
    <w:p>
      <w:pPr>
        <w:pStyle w:val="BodyText"/>
        <w:spacing w:before="83"/>
        <w:ind w:left="1250" w:right="1539"/>
        <w:jc w:val="both"/>
      </w:pPr>
      <w:r>
        <w:rPr/>
        <w:t>Un </w:t>
      </w:r>
      <w:r>
        <w:rPr>
          <w:i/>
        </w:rPr>
        <w:t>tocco </w:t>
      </w:r>
      <w:r>
        <w:rPr/>
        <w:t>è qualsiasi contatto con la palla da parte di un giocato- re in gioco.</w:t>
      </w:r>
    </w:p>
    <w:p>
      <w:pPr>
        <w:pStyle w:val="BodyText"/>
        <w:spacing w:before="115"/>
        <w:ind w:left="1250" w:right="1553"/>
        <w:jc w:val="both"/>
      </w:pPr>
      <w:r>
        <w:rPr/>
        <w:t>Ogni squadra ha diritto ad un massimo di tre tocchi (oltre quello di muro) per rinviare la palla. Se ne sono effettuati di più, la squadra commette il fallo di </w:t>
      </w:r>
      <w:r>
        <w:rPr>
          <w:i/>
        </w:rPr>
        <w:t>quattro tocchi</w:t>
      </w:r>
      <w:r>
        <w:rPr/>
        <w:t>.</w:t>
      </w:r>
    </w:p>
    <w:p>
      <w:pPr>
        <w:pStyle w:val="Heading5"/>
        <w:numPr>
          <w:ilvl w:val="2"/>
          <w:numId w:val="115"/>
        </w:numPr>
        <w:tabs>
          <w:tab w:pos="1250" w:val="left" w:leader="none"/>
        </w:tabs>
        <w:spacing w:line="278" w:lineRule="exact" w:before="114" w:after="0"/>
        <w:ind w:left="1250" w:right="0" w:hanging="1135"/>
        <w:jc w:val="both"/>
      </w:pPr>
      <w:bookmarkStart w:name="9.1.1 Tocchi consecutivi" w:id="904"/>
      <w:bookmarkEnd w:id="904"/>
      <w:r>
        <w:rPr>
          <w:b w:val="0"/>
        </w:rPr>
      </w:r>
      <w:bookmarkStart w:name="_bookmark444" w:id="905"/>
      <w:bookmarkEnd w:id="905"/>
      <w:r>
        <w:rPr>
          <w:b w:val="0"/>
        </w:rPr>
      </w:r>
      <w:bookmarkStart w:name="_bookmark444" w:id="906"/>
      <w:bookmarkEnd w:id="906"/>
      <w:r>
        <w:rPr>
          <w:spacing w:val="-6"/>
        </w:rPr>
        <w:t>T</w:t>
      </w:r>
      <w:r>
        <w:rPr>
          <w:spacing w:val="-6"/>
        </w:rPr>
        <w:t>occhi</w:t>
      </w:r>
      <w:r>
        <w:rPr>
          <w:spacing w:val="1"/>
        </w:rPr>
        <w:t> </w:t>
      </w:r>
      <w:r>
        <w:rPr/>
        <w:t>consecutivi</w:t>
      </w:r>
    </w:p>
    <w:p>
      <w:pPr>
        <w:pStyle w:val="BodyText"/>
        <w:ind w:left="1250" w:right="1539"/>
        <w:jc w:val="both"/>
      </w:pPr>
      <w:r>
        <w:rPr/>
        <w:t>Un giocatore non può toccare la palla due volte consecutivamen- te (eccetto Regole 9.2.3, 14.2 e 14.4.2).</w:t>
      </w:r>
    </w:p>
    <w:p>
      <w:pPr>
        <w:pStyle w:val="Heading5"/>
        <w:numPr>
          <w:ilvl w:val="2"/>
          <w:numId w:val="115"/>
        </w:numPr>
        <w:tabs>
          <w:tab w:pos="1250" w:val="left" w:leader="none"/>
        </w:tabs>
        <w:spacing w:line="278" w:lineRule="exact" w:before="114" w:after="0"/>
        <w:ind w:left="1250" w:right="0" w:hanging="1135"/>
        <w:jc w:val="both"/>
      </w:pPr>
      <w:bookmarkStart w:name="9.1.2 Tocchi simultanei" w:id="907"/>
      <w:bookmarkEnd w:id="907"/>
      <w:r>
        <w:rPr>
          <w:b w:val="0"/>
        </w:rPr>
      </w:r>
      <w:bookmarkStart w:name="9.1.2 Tocchi simultanei" w:id="908"/>
      <w:bookmarkEnd w:id="908"/>
      <w:r>
        <w:rPr>
          <w:spacing w:val="-6"/>
        </w:rPr>
        <w:t>T</w:t>
      </w:r>
      <w:r>
        <w:rPr>
          <w:spacing w:val="-6"/>
        </w:rPr>
        <w:t>occhi</w:t>
      </w:r>
      <w:r>
        <w:rPr/>
        <w:t> simultanei</w:t>
      </w:r>
    </w:p>
    <w:p>
      <w:pPr>
        <w:pStyle w:val="BodyText"/>
        <w:ind w:left="1250" w:right="1539"/>
        <w:jc w:val="both"/>
      </w:pPr>
      <w:r>
        <w:rPr/>
        <w:t>Due o tre giocatori possono toccare la palla nello stesso momen- to.</w:t>
      </w:r>
    </w:p>
    <w:p>
      <w:pPr>
        <w:pStyle w:val="ListParagraph"/>
        <w:numPr>
          <w:ilvl w:val="3"/>
          <w:numId w:val="115"/>
        </w:numPr>
        <w:tabs>
          <w:tab w:pos="1250" w:val="left" w:leader="none"/>
        </w:tabs>
        <w:spacing w:line="240" w:lineRule="auto" w:before="115" w:after="0"/>
        <w:ind w:left="1250" w:right="1537" w:hanging="1134"/>
        <w:jc w:val="both"/>
        <w:rPr>
          <w:sz w:val="24"/>
        </w:rPr>
      </w:pPr>
      <w:r>
        <w:rPr>
          <w:sz w:val="24"/>
        </w:rPr>
        <w:t>Quando due (tre) compagni di squadra toccano simultaneamente la palla, si considerano due (tre) tocchi (ad eccezione del muro). Se uno solo di essi tocca la palla, si considera un solo tocco. La collisione fra giocatori non costituisce</w:t>
      </w:r>
      <w:r>
        <w:rPr>
          <w:spacing w:val="-2"/>
          <w:sz w:val="24"/>
        </w:rPr>
        <w:t> </w:t>
      </w:r>
      <w:r>
        <w:rPr>
          <w:sz w:val="24"/>
        </w:rPr>
        <w:t>fallo.</w:t>
      </w:r>
    </w:p>
    <w:p>
      <w:pPr>
        <w:spacing w:after="0" w:line="240" w:lineRule="auto"/>
        <w:jc w:val="both"/>
        <w:rPr>
          <w:sz w:val="24"/>
        </w:rPr>
        <w:sectPr>
          <w:headerReference w:type="default" r:id="rId587"/>
          <w:footerReference w:type="default" r:id="rId588"/>
          <w:footerReference w:type="even" r:id="rId589"/>
          <w:pgSz w:w="11900" w:h="16840"/>
          <w:pgMar w:header="0" w:footer="1218" w:top="1060" w:bottom="1400" w:left="1020" w:right="1000"/>
          <w:pgNumType w:start="23"/>
        </w:sectPr>
      </w:pPr>
    </w:p>
    <w:p>
      <w:pPr>
        <w:pStyle w:val="BodyText"/>
        <w:spacing w:before="1"/>
        <w:rPr>
          <w:sz w:val="20"/>
        </w:rPr>
      </w:pPr>
      <w:r>
        <w:rPr/>
        <w:pict>
          <v:group style="position:absolute;margin-left:473.299988pt;margin-top:85.099998pt;width:65.3pt;height:671.8pt;mso-position-horizontal-relative:page;mso-position-vertical-relative:page;z-index:253165568" coordorigin="9466,1702" coordsize="1306,13436">
            <v:rect style="position:absolute;left:9468;top:1702;width:1304;height:13436" filled="true" fillcolor="#e5ffff" stroked="false">
              <v:fill type="solid"/>
            </v:rect>
            <v:shape style="position:absolute;left:9470;top:2929;width:388;height:186" type="#_x0000_t202" filled="false" stroked="false">
              <v:textbox inset="0,0,0,0">
                <w:txbxContent>
                  <w:p>
                    <w:pPr>
                      <w:spacing w:before="0"/>
                      <w:ind w:left="0" w:right="0" w:firstLine="0"/>
                      <w:jc w:val="left"/>
                      <w:rPr>
                        <w:sz w:val="16"/>
                      </w:rPr>
                    </w:pPr>
                    <w:hyperlink w:history="true" w:anchor="_bookmark447">
                      <w:r>
                        <w:rPr>
                          <w:color w:val="00AFEF"/>
                          <w:sz w:val="16"/>
                        </w:rPr>
                        <w:t>9.2.2</w:t>
                      </w:r>
                    </w:hyperlink>
                  </w:p>
                </w:txbxContent>
              </v:textbox>
              <w10:wrap type="none"/>
            </v:shape>
            <v:shape style="position:absolute;left:9470;top:4157;width:104;height:186" type="#_x0000_t202" filled="false" stroked="false">
              <v:textbox inset="0,0,0,0">
                <w:txbxContent>
                  <w:p>
                    <w:pPr>
                      <w:spacing w:before="0"/>
                      <w:ind w:left="0" w:right="0" w:firstLine="0"/>
                      <w:jc w:val="left"/>
                      <w:rPr>
                        <w:sz w:val="16"/>
                      </w:rPr>
                    </w:pPr>
                    <w:hyperlink w:history="true" w:anchor="_bookmark324">
                      <w:r>
                        <w:rPr>
                          <w:color w:val="00AFEF"/>
                          <w:sz w:val="16"/>
                        </w:rPr>
                        <w:t>1</w:t>
                      </w:r>
                    </w:hyperlink>
                  </w:p>
                </w:txbxContent>
              </v:textbox>
              <w10:wrap type="none"/>
            </v:shape>
            <v:shape style="position:absolute;left:9470;top:5107;width:950;height:186" type="#_x0000_t202" filled="false" stroked="false">
              <v:textbox inset="0,0,0,0">
                <w:txbxContent>
                  <w:p>
                    <w:pPr>
                      <w:spacing w:before="0"/>
                      <w:ind w:left="0" w:right="0" w:firstLine="0"/>
                      <w:jc w:val="left"/>
                      <w:rPr>
                        <w:sz w:val="16"/>
                      </w:rPr>
                    </w:pPr>
                    <w:hyperlink w:history="true" w:anchor="_bookmark333">
                      <w:r>
                        <w:rPr>
                          <w:color w:val="00AFEF"/>
                          <w:sz w:val="16"/>
                        </w:rPr>
                        <w:t>1.3</w:t>
                      </w:r>
                    </w:hyperlink>
                    <w:hyperlink w:history="true" w:anchor="_bookmark333">
                      <w:r>
                        <w:rPr>
                          <w:color w:val="00AFEF"/>
                          <w:sz w:val="16"/>
                        </w:rPr>
                        <w:t>.3</w:t>
                      </w:r>
                    </w:hyperlink>
                    <w:r>
                      <w:rPr>
                        <w:color w:val="00AFEF"/>
                        <w:sz w:val="16"/>
                      </w:rPr>
                      <w:t>, </w:t>
                    </w:r>
                    <w:hyperlink w:history="true" w:anchor="_bookmark473">
                      <w:r>
                        <w:rPr>
                          <w:color w:val="00AFEF"/>
                          <w:sz w:val="16"/>
                        </w:rPr>
                        <w:t>11.4.4</w:t>
                      </w:r>
                    </w:hyperlink>
                  </w:p>
                </w:txbxContent>
              </v:textbox>
              <w10:wrap type="none"/>
            </v:shape>
            <v:shape style="position:absolute;left:9466;top:7069;width:388;height:186" type="#_x0000_t202" filled="false" stroked="false">
              <v:textbox inset="0,0,0,0">
                <w:txbxContent>
                  <w:p>
                    <w:pPr>
                      <w:spacing w:before="0"/>
                      <w:ind w:left="0" w:right="0" w:firstLine="0"/>
                      <w:jc w:val="left"/>
                      <w:rPr>
                        <w:sz w:val="16"/>
                      </w:rPr>
                    </w:pPr>
                    <w:hyperlink w:history="true" w:anchor="_bookmark451">
                      <w:r>
                        <w:rPr>
                          <w:color w:val="00AFEF"/>
                          <w:sz w:val="16"/>
                        </w:rPr>
                        <w:t>9.3.3</w:t>
                      </w:r>
                    </w:hyperlink>
                  </w:p>
                </w:txbxContent>
              </v:textbox>
              <w10:wrap type="none"/>
            </v:shape>
            <v:shape style="position:absolute;left:9470;top:8803;width:890;height:186" type="#_x0000_t202" filled="false" stroked="false">
              <v:textbox inset="0,0,0,0">
                <w:txbxContent>
                  <w:p>
                    <w:pPr>
                      <w:spacing w:before="0"/>
                      <w:ind w:left="0" w:right="0" w:firstLine="0"/>
                      <w:jc w:val="left"/>
                      <w:rPr>
                        <w:sz w:val="16"/>
                      </w:rPr>
                    </w:pPr>
                    <w:hyperlink w:history="true" w:anchor="_bookmark515">
                      <w:r>
                        <w:rPr>
                          <w:color w:val="00AFEF"/>
                          <w:sz w:val="16"/>
                        </w:rPr>
                        <w:t>14.1.1</w:t>
                      </w:r>
                    </w:hyperlink>
                    <w:r>
                      <w:rPr>
                        <w:color w:val="00AFEF"/>
                        <w:sz w:val="16"/>
                      </w:rPr>
                      <w:t>, </w:t>
                    </w:r>
                    <w:hyperlink w:history="true" w:anchor="_bookmark518">
                      <w:r>
                        <w:rPr>
                          <w:color w:val="00AFEF"/>
                          <w:sz w:val="16"/>
                        </w:rPr>
                        <w:t>14.2</w:t>
                      </w:r>
                    </w:hyperlink>
                  </w:p>
                </w:txbxContent>
              </v:textbox>
              <w10:wrap type="none"/>
            </v:shape>
            <v:shape style="position:absolute;left:9470;top:9753;width:806;height:186" type="#_x0000_t202" filled="false" stroked="false">
              <v:textbox inset="0,0,0,0">
                <w:txbxContent>
                  <w:p>
                    <w:pPr>
                      <w:spacing w:before="0"/>
                      <w:ind w:left="0" w:right="0" w:firstLine="0"/>
                      <w:jc w:val="left"/>
                      <w:rPr>
                        <w:sz w:val="16"/>
                      </w:rPr>
                    </w:pPr>
                    <w:hyperlink w:history="true" w:anchor="_bookmark443">
                      <w:r>
                        <w:rPr>
                          <w:color w:val="00AFEF"/>
                          <w:sz w:val="16"/>
                        </w:rPr>
                        <w:t>9.1</w:t>
                      </w:r>
                    </w:hyperlink>
                    <w:r>
                      <w:rPr>
                        <w:color w:val="00AFEF"/>
                        <w:sz w:val="16"/>
                      </w:rPr>
                      <w:t>, </w:t>
                    </w:r>
                    <w:hyperlink w:history="true" w:anchor="_bookmark520">
                      <w:r>
                        <w:rPr>
                          <w:color w:val="00AFEF"/>
                          <w:sz w:val="16"/>
                        </w:rPr>
                        <w:t>14.4.1</w:t>
                      </w:r>
                    </w:hyperlink>
                  </w:p>
                </w:txbxContent>
              </v:textbox>
              <w10:wrap type="none"/>
            </v:shape>
            <v:shape style="position:absolute;left:9470;top:11321;width:910;height:186" type="#_x0000_t202" filled="false" stroked="false">
              <v:textbox inset="0,0,0,0">
                <w:txbxContent>
                  <w:p>
                    <w:pPr>
                      <w:spacing w:before="0"/>
                      <w:ind w:left="0" w:right="0" w:firstLine="0"/>
                      <w:jc w:val="left"/>
                      <w:rPr>
                        <w:sz w:val="16"/>
                      </w:rPr>
                    </w:pPr>
                    <w:hyperlink w:history="true" w:anchor="_bookmark443">
                      <w:r>
                        <w:rPr>
                          <w:color w:val="00AFEF"/>
                          <w:sz w:val="16"/>
                        </w:rPr>
                        <w:t>9.1</w:t>
                      </w:r>
                    </w:hyperlink>
                    <w:r>
                      <w:rPr>
                        <w:color w:val="00AFEF"/>
                        <w:sz w:val="16"/>
                      </w:rPr>
                      <w:t>; </w:t>
                    </w:r>
                    <w:hyperlink w:history="true" w:anchor="_bookmark755">
                      <w:r>
                        <w:rPr>
                          <w:color w:val="00AFEF"/>
                          <w:spacing w:val="-14"/>
                          <w:sz w:val="16"/>
                        </w:rPr>
                        <w:t>F. </w:t>
                      </w:r>
                      <w:r>
                        <w:rPr>
                          <w:color w:val="00AFEF"/>
                          <w:sz w:val="16"/>
                        </w:rPr>
                        <w:t>11.18</w:t>
                      </w:r>
                    </w:hyperlink>
                  </w:p>
                </w:txbxContent>
              </v:textbox>
              <w10:wrap type="none"/>
            </v:shape>
            <v:shape style="position:absolute;left:9470;top:11993;width:388;height:186" type="#_x0000_t202" filled="false" stroked="false">
              <v:textbox inset="0,0,0,0">
                <w:txbxContent>
                  <w:p>
                    <w:pPr>
                      <w:spacing w:before="0"/>
                      <w:ind w:left="0" w:right="0" w:firstLine="0"/>
                      <w:jc w:val="left"/>
                      <w:rPr>
                        <w:sz w:val="16"/>
                      </w:rPr>
                    </w:pPr>
                    <w:hyperlink w:history="true" w:anchor="_bookmark446">
                      <w:r>
                        <w:rPr>
                          <w:color w:val="00AFEF"/>
                          <w:sz w:val="16"/>
                        </w:rPr>
                        <w:t>9.1.3</w:t>
                      </w:r>
                    </w:hyperlink>
                  </w:p>
                </w:txbxContent>
              </v:textbox>
              <w10:wrap type="none"/>
            </v:shape>
            <v:shape style="position:absolute;left:9470;top:12943;width:1052;height:186" type="#_x0000_t202" filled="false" stroked="false">
              <v:textbox inset="0,0,0,0">
                <w:txbxContent>
                  <w:p>
                    <w:pPr>
                      <w:spacing w:before="0"/>
                      <w:ind w:left="0" w:right="0" w:firstLine="0"/>
                      <w:jc w:val="left"/>
                      <w:rPr>
                        <w:sz w:val="16"/>
                      </w:rPr>
                    </w:pPr>
                    <w:hyperlink w:history="true" w:anchor="_bookmark447">
                      <w:r>
                        <w:rPr>
                          <w:color w:val="00AFEF"/>
                          <w:sz w:val="16"/>
                        </w:rPr>
                        <w:t>9.2.2</w:t>
                      </w:r>
                    </w:hyperlink>
                    <w:r>
                      <w:rPr>
                        <w:color w:val="00AFEF"/>
                        <w:sz w:val="16"/>
                      </w:rPr>
                      <w:t>; </w:t>
                    </w:r>
                    <w:hyperlink w:history="true" w:anchor="_bookmark752">
                      <w:r>
                        <w:rPr>
                          <w:color w:val="00AFEF"/>
                          <w:spacing w:val="-14"/>
                          <w:sz w:val="16"/>
                        </w:rPr>
                        <w:t>F. </w:t>
                      </w:r>
                      <w:r>
                        <w:rPr>
                          <w:color w:val="00AFEF"/>
                          <w:sz w:val="16"/>
                        </w:rPr>
                        <w:t>11.16</w:t>
                      </w:r>
                    </w:hyperlink>
                  </w:p>
                </w:txbxContent>
              </v:textbox>
              <w10:wrap type="none"/>
            </v:shape>
            <v:shape style="position:absolute;left:9470;top:13613;width:1052;height:186" type="#_x0000_t202" filled="false" stroked="false">
              <v:textbox inset="0,0,0,0">
                <w:txbxContent>
                  <w:p>
                    <w:pPr>
                      <w:spacing w:before="0"/>
                      <w:ind w:left="0" w:right="0" w:firstLine="0"/>
                      <w:jc w:val="left"/>
                      <w:rPr>
                        <w:sz w:val="16"/>
                      </w:rPr>
                    </w:pPr>
                    <w:hyperlink w:history="true" w:anchor="_bookmark448">
                      <w:r>
                        <w:rPr>
                          <w:color w:val="00AFEF"/>
                          <w:sz w:val="16"/>
                        </w:rPr>
                        <w:t>9.2.3</w:t>
                      </w:r>
                    </w:hyperlink>
                    <w:r>
                      <w:rPr>
                        <w:color w:val="00AFEF"/>
                        <w:sz w:val="16"/>
                      </w:rPr>
                      <w:t>; </w:t>
                    </w:r>
                    <w:hyperlink w:history="true" w:anchor="_bookmark753">
                      <w:r>
                        <w:rPr>
                          <w:color w:val="00AFEF"/>
                          <w:spacing w:val="-14"/>
                          <w:sz w:val="16"/>
                        </w:rPr>
                        <w:t>F. </w:t>
                      </w:r>
                      <w:r>
                        <w:rPr>
                          <w:color w:val="00AFEF"/>
                          <w:sz w:val="16"/>
                        </w:rPr>
                        <w:t>11.17</w:t>
                      </w:r>
                    </w:hyperlink>
                  </w:p>
                </w:txbxContent>
              </v:textbox>
              <w10:wrap type="none"/>
            </v:shape>
            <w10:wrap type="none"/>
          </v:group>
        </w:pict>
      </w:r>
    </w:p>
    <w:p>
      <w:pPr>
        <w:pStyle w:val="ListParagraph"/>
        <w:numPr>
          <w:ilvl w:val="3"/>
          <w:numId w:val="115"/>
        </w:numPr>
        <w:tabs>
          <w:tab w:pos="1250" w:val="left" w:leader="none"/>
        </w:tabs>
        <w:spacing w:line="240" w:lineRule="auto" w:before="101" w:after="0"/>
        <w:ind w:left="1250" w:right="1539" w:hanging="1134"/>
        <w:jc w:val="both"/>
        <w:rPr>
          <w:sz w:val="24"/>
        </w:rPr>
      </w:pPr>
      <w:bookmarkStart w:name="_bookmark445" w:id="909"/>
      <w:bookmarkEnd w:id="909"/>
      <w:r>
        <w:rPr/>
      </w:r>
      <w:bookmarkStart w:name="_bookmark445" w:id="910"/>
      <w:bookmarkEnd w:id="910"/>
      <w:r>
        <w:rPr>
          <w:sz w:val="24"/>
        </w:rPr>
        <w:t>Q</w:t>
      </w:r>
      <w:r>
        <w:rPr>
          <w:sz w:val="24"/>
        </w:rPr>
        <w:t>uando due avversari toccano simultaneamente la palla al di </w:t>
      </w:r>
      <w:r>
        <w:rPr>
          <w:spacing w:val="2"/>
          <w:sz w:val="24"/>
        </w:rPr>
        <w:t>so- </w:t>
      </w:r>
      <w:r>
        <w:rPr>
          <w:sz w:val="24"/>
        </w:rPr>
        <w:t>pra della rete e la palla resta in gioco, la squadra che la rigioca ha diritto a tre nuovi tocchi. Se tale palla termina </w:t>
      </w:r>
      <w:r>
        <w:rPr>
          <w:i/>
          <w:sz w:val="24"/>
        </w:rPr>
        <w:t>fuori</w:t>
      </w:r>
      <w:r>
        <w:rPr>
          <w:sz w:val="24"/>
        </w:rPr>
        <w:t>, il fallo è della squadra dal lato</w:t>
      </w:r>
      <w:r>
        <w:rPr>
          <w:spacing w:val="-1"/>
          <w:sz w:val="24"/>
        </w:rPr>
        <w:t> </w:t>
      </w:r>
      <w:r>
        <w:rPr>
          <w:sz w:val="24"/>
        </w:rPr>
        <w:t>opposto.</w:t>
      </w:r>
    </w:p>
    <w:p>
      <w:pPr>
        <w:pStyle w:val="ListParagraph"/>
        <w:numPr>
          <w:ilvl w:val="3"/>
          <w:numId w:val="115"/>
        </w:numPr>
        <w:tabs>
          <w:tab w:pos="1250" w:val="left" w:leader="none"/>
        </w:tabs>
        <w:spacing w:line="240" w:lineRule="auto" w:before="113" w:after="0"/>
        <w:ind w:left="1250" w:right="1537" w:hanging="1134"/>
        <w:jc w:val="both"/>
        <w:rPr>
          <w:sz w:val="24"/>
        </w:rPr>
      </w:pPr>
      <w:r>
        <w:rPr>
          <w:sz w:val="24"/>
        </w:rPr>
        <w:t>Se il tocco simultaneo di due avversari al di sopra della rete cau- sa un contatto prolungato con la palla, il gioco continua anche se il contatto termina nello spazio</w:t>
      </w:r>
      <w:r>
        <w:rPr>
          <w:spacing w:val="-4"/>
          <w:sz w:val="24"/>
        </w:rPr>
        <w:t> </w:t>
      </w:r>
      <w:r>
        <w:rPr>
          <w:sz w:val="24"/>
        </w:rPr>
        <w:t>avversario.</w:t>
      </w:r>
    </w:p>
    <w:p>
      <w:pPr>
        <w:pStyle w:val="Heading5"/>
        <w:numPr>
          <w:ilvl w:val="2"/>
          <w:numId w:val="115"/>
        </w:numPr>
        <w:tabs>
          <w:tab w:pos="1250" w:val="left" w:leader="none"/>
        </w:tabs>
        <w:spacing w:line="240" w:lineRule="auto" w:before="114" w:after="0"/>
        <w:ind w:left="1250" w:right="0" w:hanging="1135"/>
        <w:jc w:val="both"/>
      </w:pPr>
      <w:bookmarkStart w:name="9.1.3 Tocco agevolato" w:id="911"/>
      <w:bookmarkEnd w:id="911"/>
      <w:r>
        <w:rPr>
          <w:b w:val="0"/>
        </w:rPr>
      </w:r>
      <w:bookmarkStart w:name="_bookmark446" w:id="912"/>
      <w:bookmarkEnd w:id="912"/>
      <w:r>
        <w:rPr>
          <w:b w:val="0"/>
        </w:rPr>
      </w:r>
      <w:bookmarkStart w:name="_bookmark446" w:id="913"/>
      <w:bookmarkEnd w:id="913"/>
      <w:r>
        <w:rPr>
          <w:spacing w:val="-7"/>
        </w:rPr>
        <w:t>T</w:t>
      </w:r>
      <w:r>
        <w:rPr>
          <w:spacing w:val="-7"/>
        </w:rPr>
        <w:t>occo</w:t>
      </w:r>
      <w:r>
        <w:rPr/>
        <w:t> agevolato</w:t>
      </w:r>
    </w:p>
    <w:p>
      <w:pPr>
        <w:pStyle w:val="BodyText"/>
        <w:spacing w:before="1"/>
        <w:ind w:left="1250" w:right="1551"/>
        <w:jc w:val="both"/>
      </w:pPr>
      <w:r>
        <w:rPr/>
        <w:t>Entro l’area di gioco, ad un giocatore non è permesso avvalersi di un compagno di squadra o delle attrezzature come supporto per toccare la palla.</w:t>
      </w:r>
    </w:p>
    <w:p>
      <w:pPr>
        <w:pStyle w:val="BodyText"/>
        <w:spacing w:before="114"/>
        <w:ind w:left="1250" w:right="1540"/>
        <w:jc w:val="both"/>
      </w:pPr>
      <w:r>
        <w:rPr/>
        <w:t>Tuttavia, un giocatore che è sul punto di commettere un fallo (tocco della rete, superamento della linea centrale, ecc.) può essere trattenuto o tirato indietro da un compagno di squadra.</w:t>
      </w:r>
    </w:p>
    <w:p>
      <w:pPr>
        <w:pStyle w:val="BodyText"/>
        <w:spacing w:before="11"/>
        <w:rPr>
          <w:sz w:val="25"/>
        </w:rPr>
      </w:pPr>
      <w:r>
        <w:rPr/>
        <w:pict>
          <v:group style="position:absolute;margin-left:56.700001pt;margin-top:17.029102pt;width:411.1pt;height:14pt;mso-position-horizontal-relative:page;mso-position-vertical-relative:paragraph;z-index:-250165248;mso-wrap-distance-left:0;mso-wrap-distance-right:0" coordorigin="1134,341" coordsize="8222,280">
            <v:rect style="position:absolute;left:1134;top:341;width:8222;height:278" filled="true" fillcolor="#e5e5ff" stroked="false">
              <v:fill type="solid"/>
            </v:rect>
            <v:shape style="position:absolute;left:1136;top:340;width:389;height:279" type="#_x0000_t202" filled="false" stroked="false">
              <v:textbox inset="0,0,0,0">
                <w:txbxContent>
                  <w:p>
                    <w:pPr>
                      <w:spacing w:before="0"/>
                      <w:ind w:left="0" w:right="0" w:firstLine="0"/>
                      <w:jc w:val="left"/>
                      <w:rPr>
                        <w:b/>
                        <w:i/>
                        <w:sz w:val="24"/>
                      </w:rPr>
                    </w:pPr>
                    <w:bookmarkStart w:name="9.2 Caratteristiche del tocco" w:id="914"/>
                    <w:bookmarkEnd w:id="914"/>
                    <w:r>
                      <w:rPr/>
                    </w:r>
                    <w:r>
                      <w:rPr>
                        <w:b/>
                        <w:i/>
                        <w:sz w:val="24"/>
                      </w:rPr>
                      <w:t>9.2</w:t>
                    </w:r>
                  </w:p>
                </w:txbxContent>
              </v:textbox>
              <w10:wrap type="none"/>
            </v:shape>
            <v:shape style="position:absolute;left:2270;top:340;width:3420;height:279" type="#_x0000_t202" filled="false" stroked="false">
              <v:textbox inset="0,0,0,0">
                <w:txbxContent>
                  <w:p>
                    <w:pPr>
                      <w:spacing w:before="0"/>
                      <w:ind w:left="0" w:right="0" w:firstLine="0"/>
                      <w:jc w:val="left"/>
                      <w:rPr>
                        <w:b/>
                        <w:i/>
                        <w:sz w:val="24"/>
                      </w:rPr>
                    </w:pPr>
                    <w:r>
                      <w:rPr>
                        <w:b/>
                        <w:i/>
                        <w:spacing w:val="-2"/>
                        <w:sz w:val="24"/>
                      </w:rPr>
                      <w:t>CARATTERISTICHE </w:t>
                    </w:r>
                    <w:r>
                      <w:rPr>
                        <w:b/>
                        <w:i/>
                        <w:sz w:val="24"/>
                      </w:rPr>
                      <w:t>DEL </w:t>
                    </w:r>
                    <w:r>
                      <w:rPr>
                        <w:b/>
                        <w:i/>
                        <w:spacing w:val="-4"/>
                        <w:sz w:val="24"/>
                      </w:rPr>
                      <w:t>TOCCO</w:t>
                    </w:r>
                  </w:p>
                </w:txbxContent>
              </v:textbox>
              <w10:wrap type="none"/>
            </v:shape>
            <w10:wrap type="topAndBottom"/>
          </v:group>
        </w:pict>
      </w:r>
    </w:p>
    <w:p>
      <w:pPr>
        <w:pStyle w:val="ListParagraph"/>
        <w:numPr>
          <w:ilvl w:val="2"/>
          <w:numId w:val="116"/>
        </w:numPr>
        <w:tabs>
          <w:tab w:pos="1249" w:val="left" w:leader="none"/>
          <w:tab w:pos="1250" w:val="left" w:leader="none"/>
        </w:tabs>
        <w:spacing w:line="240" w:lineRule="auto" w:before="83" w:after="0"/>
        <w:ind w:left="1250" w:right="0" w:hanging="1135"/>
        <w:jc w:val="left"/>
        <w:rPr>
          <w:sz w:val="24"/>
        </w:rPr>
      </w:pPr>
      <w:r>
        <w:rPr>
          <w:sz w:val="24"/>
        </w:rPr>
        <w:t>La palla può toccare qualsiasi parte del</w:t>
      </w:r>
      <w:r>
        <w:rPr>
          <w:spacing w:val="-3"/>
          <w:sz w:val="24"/>
        </w:rPr>
        <w:t> </w:t>
      </w:r>
      <w:r>
        <w:rPr>
          <w:sz w:val="24"/>
        </w:rPr>
        <w:t>corpo.</w:t>
      </w:r>
    </w:p>
    <w:p>
      <w:pPr>
        <w:pStyle w:val="ListParagraph"/>
        <w:numPr>
          <w:ilvl w:val="2"/>
          <w:numId w:val="116"/>
        </w:numPr>
        <w:tabs>
          <w:tab w:pos="1249" w:val="left" w:leader="none"/>
          <w:tab w:pos="1250" w:val="left" w:leader="none"/>
        </w:tabs>
        <w:spacing w:line="240" w:lineRule="auto" w:before="114" w:after="0"/>
        <w:ind w:left="1250" w:right="1560" w:hanging="1134"/>
        <w:jc w:val="left"/>
        <w:rPr>
          <w:sz w:val="24"/>
        </w:rPr>
      </w:pPr>
      <w:bookmarkStart w:name="_bookmark447" w:id="915"/>
      <w:bookmarkEnd w:id="915"/>
      <w:r>
        <w:rPr/>
      </w:r>
      <w:bookmarkStart w:name="_bookmark447" w:id="916"/>
      <w:bookmarkEnd w:id="916"/>
      <w:r>
        <w:rPr>
          <w:sz w:val="24"/>
        </w:rPr>
        <w:t>La</w:t>
      </w:r>
      <w:r>
        <w:rPr>
          <w:sz w:val="24"/>
        </w:rPr>
        <w:t> palla non può essere fermata e/o lanciata. Può rimbalzare in qualsiasi</w:t>
      </w:r>
      <w:r>
        <w:rPr>
          <w:spacing w:val="-1"/>
          <w:sz w:val="24"/>
        </w:rPr>
        <w:t> </w:t>
      </w:r>
      <w:r>
        <w:rPr>
          <w:sz w:val="24"/>
        </w:rPr>
        <w:t>direzione.</w:t>
      </w:r>
    </w:p>
    <w:p>
      <w:pPr>
        <w:pStyle w:val="ListParagraph"/>
        <w:numPr>
          <w:ilvl w:val="2"/>
          <w:numId w:val="116"/>
        </w:numPr>
        <w:tabs>
          <w:tab w:pos="1249" w:val="left" w:leader="none"/>
          <w:tab w:pos="1250" w:val="left" w:leader="none"/>
        </w:tabs>
        <w:spacing w:line="240" w:lineRule="auto" w:before="114" w:after="0"/>
        <w:ind w:left="1250" w:right="1539" w:hanging="1134"/>
        <w:jc w:val="left"/>
        <w:rPr>
          <w:sz w:val="24"/>
        </w:rPr>
      </w:pPr>
      <w:bookmarkStart w:name="_bookmark448" w:id="917"/>
      <w:bookmarkEnd w:id="917"/>
      <w:r>
        <w:rPr/>
      </w:r>
      <w:bookmarkStart w:name="_bookmark448" w:id="918"/>
      <w:bookmarkEnd w:id="918"/>
      <w:r>
        <w:rPr>
          <w:sz w:val="24"/>
        </w:rPr>
        <w:t>La</w:t>
      </w:r>
      <w:r>
        <w:rPr>
          <w:sz w:val="24"/>
        </w:rPr>
        <w:t> palla può toccare più parti del corpo a condizione che i con- tatti avvengano</w:t>
      </w:r>
      <w:r>
        <w:rPr>
          <w:spacing w:val="-4"/>
          <w:sz w:val="24"/>
        </w:rPr>
        <w:t> </w:t>
      </w:r>
      <w:r>
        <w:rPr>
          <w:sz w:val="24"/>
        </w:rPr>
        <w:t>simultaneamente.</w:t>
      </w:r>
    </w:p>
    <w:p>
      <w:pPr>
        <w:pStyle w:val="BodyText"/>
        <w:spacing w:before="113"/>
        <w:ind w:left="1250"/>
      </w:pPr>
      <w:r>
        <w:rPr/>
        <w:t>Eccezioni:</w:t>
      </w:r>
    </w:p>
    <w:p>
      <w:pPr>
        <w:pStyle w:val="ListParagraph"/>
        <w:numPr>
          <w:ilvl w:val="3"/>
          <w:numId w:val="116"/>
        </w:numPr>
        <w:tabs>
          <w:tab w:pos="1250" w:val="left" w:leader="none"/>
        </w:tabs>
        <w:spacing w:line="240" w:lineRule="auto" w:before="113" w:after="0"/>
        <w:ind w:left="1250" w:right="1539" w:hanging="1134"/>
        <w:jc w:val="both"/>
        <w:rPr>
          <w:sz w:val="24"/>
        </w:rPr>
      </w:pPr>
      <w:r>
        <w:rPr>
          <w:sz w:val="24"/>
        </w:rPr>
        <w:t>contatti consecutivi possono essere eseguiti da uno o più giocato- ri a muro, a condizione che essi avvengano nel corso di un’unica azione;</w:t>
      </w:r>
    </w:p>
    <w:p>
      <w:pPr>
        <w:pStyle w:val="ListParagraph"/>
        <w:numPr>
          <w:ilvl w:val="3"/>
          <w:numId w:val="116"/>
        </w:numPr>
        <w:tabs>
          <w:tab w:pos="1250" w:val="left" w:leader="none"/>
        </w:tabs>
        <w:spacing w:line="240" w:lineRule="auto" w:before="114" w:after="0"/>
        <w:ind w:left="1250" w:right="1540" w:hanging="1134"/>
        <w:jc w:val="both"/>
        <w:rPr>
          <w:sz w:val="24"/>
        </w:rPr>
      </w:pPr>
      <w:r>
        <w:rPr>
          <w:sz w:val="24"/>
        </w:rPr>
        <w:t>al primo tocco di squadra, la palla può toccare consecutivamente più parti del corpo, a condizione che tali contatti avvengano nel corso di un’unica</w:t>
      </w:r>
      <w:r>
        <w:rPr>
          <w:spacing w:val="2"/>
          <w:sz w:val="24"/>
        </w:rPr>
        <w:t> </w:t>
      </w:r>
      <w:r>
        <w:rPr>
          <w:sz w:val="24"/>
        </w:rPr>
        <w:t>azione.</w:t>
      </w:r>
    </w:p>
    <w:p>
      <w:pPr>
        <w:pStyle w:val="BodyText"/>
        <w:spacing w:before="1"/>
        <w:rPr>
          <w:sz w:val="26"/>
        </w:rPr>
      </w:pPr>
      <w:r>
        <w:rPr/>
        <w:pict>
          <v:group style="position:absolute;margin-left:56.700001pt;margin-top:17.096874pt;width:411.1pt;height:14pt;mso-position-horizontal-relative:page;mso-position-vertical-relative:paragraph;z-index:-250162176;mso-wrap-distance-left:0;mso-wrap-distance-right:0" coordorigin="1134,342" coordsize="8222,280">
            <v:rect style="position:absolute;left:1134;top:341;width:8222;height:280" filled="true" fillcolor="#e5e5ff" stroked="false">
              <v:fill type="solid"/>
            </v:rect>
            <v:shape style="position:absolute;left:1136;top:342;width:389;height:279" type="#_x0000_t202" filled="false" stroked="false">
              <v:textbox inset="0,0,0,0">
                <w:txbxContent>
                  <w:p>
                    <w:pPr>
                      <w:spacing w:before="0"/>
                      <w:ind w:left="0" w:right="0" w:firstLine="0"/>
                      <w:jc w:val="left"/>
                      <w:rPr>
                        <w:b/>
                        <w:i/>
                        <w:sz w:val="24"/>
                      </w:rPr>
                    </w:pPr>
                    <w:bookmarkStart w:name="9.3 Falli di tocco di palla" w:id="919"/>
                    <w:bookmarkEnd w:id="919"/>
                    <w:r>
                      <w:rPr/>
                    </w:r>
                    <w:bookmarkStart w:name="_bookmark449" w:id="920"/>
                    <w:bookmarkEnd w:id="920"/>
                    <w:r>
                      <w:rPr/>
                    </w:r>
                    <w:r>
                      <w:rPr>
                        <w:b/>
                        <w:i/>
                        <w:sz w:val="24"/>
                      </w:rPr>
                      <w:t>9.3</w:t>
                    </w:r>
                  </w:p>
                </w:txbxContent>
              </v:textbox>
              <w10:wrap type="none"/>
            </v:shape>
            <v:shape style="position:absolute;left:2270;top:342;width:2760;height:279" type="#_x0000_t202" filled="false" stroked="false">
              <v:textbox inset="0,0,0,0">
                <w:txbxContent>
                  <w:p>
                    <w:pPr>
                      <w:spacing w:before="0"/>
                      <w:ind w:left="0" w:right="0" w:firstLine="0"/>
                      <w:jc w:val="left"/>
                      <w:rPr>
                        <w:b/>
                        <w:i/>
                        <w:sz w:val="24"/>
                      </w:rPr>
                    </w:pPr>
                    <w:r>
                      <w:rPr>
                        <w:b/>
                        <w:i/>
                        <w:spacing w:val="-8"/>
                        <w:sz w:val="24"/>
                      </w:rPr>
                      <w:t>FALLI </w:t>
                    </w:r>
                    <w:r>
                      <w:rPr>
                        <w:b/>
                        <w:i/>
                        <w:sz w:val="24"/>
                      </w:rPr>
                      <w:t>DI </w:t>
                    </w:r>
                    <w:r>
                      <w:rPr>
                        <w:b/>
                        <w:i/>
                        <w:spacing w:val="-4"/>
                        <w:sz w:val="24"/>
                      </w:rPr>
                      <w:t>TOCCO </w:t>
                    </w:r>
                    <w:r>
                      <w:rPr>
                        <w:b/>
                        <w:i/>
                        <w:sz w:val="24"/>
                      </w:rPr>
                      <w:t>DI </w:t>
                    </w:r>
                    <w:r>
                      <w:rPr>
                        <w:b/>
                        <w:i/>
                        <w:spacing w:val="-6"/>
                        <w:sz w:val="24"/>
                      </w:rPr>
                      <w:t>PALLA</w:t>
                    </w:r>
                  </w:p>
                </w:txbxContent>
              </v:textbox>
              <w10:wrap type="none"/>
            </v:shape>
            <w10:wrap type="topAndBottom"/>
          </v:group>
        </w:pict>
      </w:r>
    </w:p>
    <w:p>
      <w:pPr>
        <w:pStyle w:val="ListParagraph"/>
        <w:numPr>
          <w:ilvl w:val="2"/>
          <w:numId w:val="117"/>
        </w:numPr>
        <w:tabs>
          <w:tab w:pos="1250" w:val="left" w:leader="none"/>
        </w:tabs>
        <w:spacing w:line="240" w:lineRule="auto" w:before="83" w:after="0"/>
        <w:ind w:left="1250" w:right="1548" w:hanging="1134"/>
        <w:jc w:val="both"/>
        <w:rPr>
          <w:sz w:val="24"/>
        </w:rPr>
      </w:pPr>
      <w:bookmarkStart w:name="_bookmark450" w:id="921"/>
      <w:bookmarkEnd w:id="921"/>
      <w:r>
        <w:rPr/>
      </w:r>
      <w:bookmarkStart w:name="_bookmark450" w:id="922"/>
      <w:bookmarkEnd w:id="922"/>
      <w:r>
        <w:rPr>
          <w:spacing w:val="-4"/>
          <w:sz w:val="24"/>
        </w:rPr>
        <w:t>Q</w:t>
      </w:r>
      <w:r>
        <w:rPr>
          <w:spacing w:val="-4"/>
          <w:sz w:val="24"/>
        </w:rPr>
        <w:t>UATTRO </w:t>
      </w:r>
      <w:r>
        <w:rPr>
          <w:sz w:val="24"/>
        </w:rPr>
        <w:t>TOCCHI: una squadra tocca la palla quattro volte prima di</w:t>
      </w:r>
      <w:r>
        <w:rPr>
          <w:spacing w:val="-2"/>
          <w:sz w:val="24"/>
        </w:rPr>
        <w:t> </w:t>
      </w:r>
      <w:r>
        <w:rPr>
          <w:sz w:val="24"/>
        </w:rPr>
        <w:t>rinviarla.</w:t>
      </w:r>
    </w:p>
    <w:p>
      <w:pPr>
        <w:pStyle w:val="ListParagraph"/>
        <w:numPr>
          <w:ilvl w:val="2"/>
          <w:numId w:val="117"/>
        </w:numPr>
        <w:tabs>
          <w:tab w:pos="1250" w:val="left" w:leader="none"/>
        </w:tabs>
        <w:spacing w:line="240" w:lineRule="auto" w:before="113" w:after="0"/>
        <w:ind w:left="1250" w:right="1548" w:hanging="1134"/>
        <w:jc w:val="both"/>
        <w:rPr>
          <w:sz w:val="24"/>
        </w:rPr>
      </w:pPr>
      <w:r>
        <w:rPr>
          <w:spacing w:val="-4"/>
          <w:sz w:val="24"/>
        </w:rPr>
        <w:t>TOCCO AGEVOLATO: </w:t>
      </w:r>
      <w:r>
        <w:rPr>
          <w:sz w:val="24"/>
        </w:rPr>
        <w:t>un giocatore si avvale di un compagno di squadra o delle attrezzature come supporto per toccare la palla entro l’area di</w:t>
      </w:r>
      <w:r>
        <w:rPr>
          <w:spacing w:val="-1"/>
          <w:sz w:val="24"/>
        </w:rPr>
        <w:t> </w:t>
      </w:r>
      <w:r>
        <w:rPr>
          <w:sz w:val="24"/>
        </w:rPr>
        <w:t>gioco.</w:t>
      </w:r>
    </w:p>
    <w:p>
      <w:pPr>
        <w:pStyle w:val="ListParagraph"/>
        <w:numPr>
          <w:ilvl w:val="2"/>
          <w:numId w:val="117"/>
        </w:numPr>
        <w:tabs>
          <w:tab w:pos="1250" w:val="left" w:leader="none"/>
        </w:tabs>
        <w:spacing w:line="240" w:lineRule="auto" w:before="114" w:after="0"/>
        <w:ind w:left="1250" w:right="1541" w:hanging="1134"/>
        <w:jc w:val="both"/>
        <w:rPr>
          <w:sz w:val="24"/>
        </w:rPr>
      </w:pPr>
      <w:bookmarkStart w:name="_bookmark451" w:id="923"/>
      <w:bookmarkEnd w:id="923"/>
      <w:r>
        <w:rPr/>
      </w:r>
      <w:bookmarkStart w:name="_bookmark451" w:id="924"/>
      <w:bookmarkEnd w:id="924"/>
      <w:r>
        <w:rPr>
          <w:spacing w:val="-6"/>
          <w:sz w:val="24"/>
        </w:rPr>
        <w:t>P</w:t>
      </w:r>
      <w:r>
        <w:rPr>
          <w:spacing w:val="-6"/>
          <w:sz w:val="24"/>
        </w:rPr>
        <w:t>ALLA </w:t>
      </w:r>
      <w:r>
        <w:rPr>
          <w:spacing w:val="-5"/>
          <w:sz w:val="24"/>
        </w:rPr>
        <w:t>TRATTENUTA: </w:t>
      </w:r>
      <w:r>
        <w:rPr>
          <w:sz w:val="24"/>
        </w:rPr>
        <w:t>la palla è fermata e/o lanciata, non rimbal- za al</w:t>
      </w:r>
      <w:r>
        <w:rPr>
          <w:spacing w:val="-2"/>
          <w:sz w:val="24"/>
        </w:rPr>
        <w:t> </w:t>
      </w:r>
      <w:r>
        <w:rPr>
          <w:sz w:val="24"/>
        </w:rPr>
        <w:t>tocco.</w:t>
      </w:r>
    </w:p>
    <w:p>
      <w:pPr>
        <w:pStyle w:val="ListParagraph"/>
        <w:numPr>
          <w:ilvl w:val="2"/>
          <w:numId w:val="117"/>
        </w:numPr>
        <w:tabs>
          <w:tab w:pos="1250" w:val="left" w:leader="none"/>
        </w:tabs>
        <w:spacing w:line="240" w:lineRule="auto" w:before="115" w:after="0"/>
        <w:ind w:left="1250" w:right="1539" w:hanging="1134"/>
        <w:jc w:val="both"/>
        <w:rPr>
          <w:sz w:val="24"/>
        </w:rPr>
      </w:pPr>
      <w:bookmarkStart w:name="_bookmark452" w:id="925"/>
      <w:bookmarkEnd w:id="925"/>
      <w:r>
        <w:rPr/>
      </w:r>
      <w:bookmarkStart w:name="_bookmark452" w:id="926"/>
      <w:bookmarkEnd w:id="926"/>
      <w:r>
        <w:rPr>
          <w:sz w:val="24"/>
        </w:rPr>
        <w:t>D</w:t>
      </w:r>
      <w:r>
        <w:rPr>
          <w:sz w:val="24"/>
        </w:rPr>
        <w:t>OPPIO TOCCO: un giocatore tocca la palla due volte in succes- sione o la palla tocca in successione varie parti del suo</w:t>
      </w:r>
      <w:r>
        <w:rPr>
          <w:spacing w:val="-22"/>
          <w:sz w:val="24"/>
        </w:rPr>
        <w:t> </w:t>
      </w:r>
      <w:r>
        <w:rPr>
          <w:sz w:val="24"/>
        </w:rPr>
        <w:t>corpo.</w:t>
      </w:r>
    </w:p>
    <w:p>
      <w:pPr>
        <w:spacing w:after="0" w:line="240" w:lineRule="auto"/>
        <w:jc w:val="both"/>
        <w:rPr>
          <w:sz w:val="24"/>
        </w:rPr>
        <w:sectPr>
          <w:headerReference w:type="even" r:id="rId590"/>
          <w:pgSz w:w="11900" w:h="16840"/>
          <w:pgMar w:header="1134" w:footer="1218" w:top="1360" w:bottom="1400" w:left="1020" w:right="1000"/>
        </w:sectPr>
      </w:pPr>
    </w:p>
    <w:p>
      <w:pPr>
        <w:pStyle w:val="ListParagraph"/>
        <w:numPr>
          <w:ilvl w:val="0"/>
          <w:numId w:val="118"/>
        </w:numPr>
        <w:tabs>
          <w:tab w:pos="3676" w:val="left" w:leader="none"/>
        </w:tabs>
        <w:spacing w:line="240" w:lineRule="auto" w:before="74" w:after="0"/>
        <w:ind w:left="3675" w:right="0" w:hanging="344"/>
        <w:jc w:val="left"/>
        <w:rPr>
          <w:sz w:val="20"/>
        </w:rPr>
      </w:pPr>
      <w:r>
        <w:rPr/>
        <w:pict>
          <v:group style="position:absolute;margin-left:473.399994pt;margin-top:85.099998pt;width:65.2pt;height:671.8pt;mso-position-horizontal-relative:page;mso-position-vertical-relative:page;z-index:253187072" coordorigin="9468,1702" coordsize="1304,13436">
            <v:rect style="position:absolute;left:9468;top:1702;width:1304;height:13436" filled="true" fillcolor="#e5ffff" stroked="false">
              <v:fill type="solid"/>
            </v:rect>
            <v:shape style="position:absolute;left:9470;top:2757;width:768;height:186" type="#_x0000_t202" filled="false" stroked="false">
              <v:textbox inset="0,0,0,0">
                <w:txbxContent>
                  <w:p>
                    <w:pPr>
                      <w:spacing w:before="0"/>
                      <w:ind w:left="0" w:right="0" w:firstLine="0"/>
                      <w:jc w:val="left"/>
                      <w:rPr>
                        <w:sz w:val="16"/>
                      </w:rPr>
                    </w:pPr>
                    <w:hyperlink w:history="true" w:anchor="_bookmark459">
                      <w:r>
                        <w:rPr>
                          <w:color w:val="00AFEF"/>
                          <w:sz w:val="16"/>
                        </w:rPr>
                        <w:t>10.2</w:t>
                      </w:r>
                    </w:hyperlink>
                    <w:r>
                      <w:rPr>
                        <w:color w:val="00AFEF"/>
                        <w:sz w:val="16"/>
                      </w:rPr>
                      <w:t>; </w:t>
                    </w:r>
                    <w:hyperlink w:history="true" w:anchor="_bookmark715">
                      <w:r>
                        <w:rPr>
                          <w:color w:val="00AFEF"/>
                          <w:spacing w:val="-14"/>
                          <w:sz w:val="16"/>
                        </w:rPr>
                        <w:t>F. </w:t>
                      </w:r>
                      <w:r>
                        <w:rPr>
                          <w:color w:val="00AFEF"/>
                          <w:sz w:val="16"/>
                        </w:rPr>
                        <w:t>5a</w:t>
                      </w:r>
                    </w:hyperlink>
                  </w:p>
                </w:txbxContent>
              </v:textbox>
              <w10:wrap type="none"/>
            </v:shape>
            <v:shape style="position:absolute;left:9470;top:3707;width:246;height:578" type="#_x0000_t202" filled="false" stroked="false">
              <v:textbox inset="0,0,0,0">
                <w:txbxContent>
                  <w:p>
                    <w:pPr>
                      <w:spacing w:before="0"/>
                      <w:ind w:left="0" w:right="0" w:firstLine="0"/>
                      <w:jc w:val="left"/>
                      <w:rPr>
                        <w:sz w:val="16"/>
                      </w:rPr>
                    </w:pPr>
                    <w:hyperlink w:history="true" w:anchor="_bookmark343">
                      <w:r>
                        <w:rPr>
                          <w:color w:val="00AFEF"/>
                          <w:sz w:val="16"/>
                        </w:rPr>
                        <w:t>2.2</w:t>
                      </w:r>
                    </w:hyperlink>
                  </w:p>
                  <w:p>
                    <w:pPr>
                      <w:spacing w:line="240" w:lineRule="auto" w:before="8"/>
                      <w:rPr>
                        <w:sz w:val="17"/>
                      </w:rPr>
                    </w:pPr>
                  </w:p>
                  <w:p>
                    <w:pPr>
                      <w:spacing w:before="1"/>
                      <w:ind w:left="0" w:right="0" w:firstLine="0"/>
                      <w:jc w:val="left"/>
                      <w:rPr>
                        <w:sz w:val="16"/>
                      </w:rPr>
                    </w:pPr>
                    <w:hyperlink w:history="true" w:anchor="_bookmark346">
                      <w:r>
                        <w:rPr>
                          <w:color w:val="00AFEF"/>
                          <w:sz w:val="16"/>
                        </w:rPr>
                        <w:t>2.4</w:t>
                      </w:r>
                    </w:hyperlink>
                  </w:p>
                </w:txbxContent>
              </v:textbox>
              <w10:wrap type="none"/>
            </v:shape>
            <v:shape style="position:absolute;left:9470;top:4883;width:688;height:186" type="#_x0000_t202" filled="false" stroked="false">
              <v:textbox inset="0,0,0,0">
                <w:txbxContent>
                  <w:p>
                    <w:pPr>
                      <w:spacing w:before="0"/>
                      <w:ind w:left="0" w:right="0" w:firstLine="0"/>
                      <w:jc w:val="left"/>
                      <w:rPr>
                        <w:sz w:val="16"/>
                      </w:rPr>
                    </w:pPr>
                    <w:hyperlink w:history="true" w:anchor="_bookmark443">
                      <w:r>
                        <w:rPr>
                          <w:color w:val="00AFEF"/>
                          <w:sz w:val="16"/>
                        </w:rPr>
                        <w:t>9.1</w:t>
                      </w:r>
                    </w:hyperlink>
                    <w:r>
                      <w:rPr>
                        <w:color w:val="00AFEF"/>
                        <w:sz w:val="16"/>
                      </w:rPr>
                      <w:t>; </w:t>
                    </w:r>
                    <w:hyperlink w:history="true" w:anchor="_bookmark717">
                      <w:r>
                        <w:rPr>
                          <w:color w:val="00AFEF"/>
                          <w:spacing w:val="-14"/>
                          <w:sz w:val="16"/>
                        </w:rPr>
                        <w:t>F. </w:t>
                      </w:r>
                      <w:r>
                        <w:rPr>
                          <w:color w:val="00AFEF"/>
                          <w:sz w:val="16"/>
                        </w:rPr>
                        <w:t>5b</w:t>
                      </w:r>
                    </w:hyperlink>
                  </w:p>
                </w:txbxContent>
              </v:textbox>
              <w10:wrap type="none"/>
            </v:shape>
            <v:shape style="position:absolute;left:9470;top:6391;width:914;height:578" type="#_x0000_t202" filled="false" stroked="false">
              <v:textbox inset="0,0,0,0">
                <w:txbxContent>
                  <w:p>
                    <w:pPr>
                      <w:spacing w:before="0"/>
                      <w:ind w:left="0" w:right="0" w:firstLine="0"/>
                      <w:jc w:val="left"/>
                      <w:rPr>
                        <w:sz w:val="16"/>
                      </w:rPr>
                    </w:pPr>
                    <w:hyperlink w:history="true" w:anchor="_bookmark465">
                      <w:r>
                        <w:rPr>
                          <w:color w:val="00AFEF"/>
                          <w:sz w:val="16"/>
                        </w:rPr>
                        <w:t>11.2.2</w:t>
                      </w:r>
                    </w:hyperlink>
                  </w:p>
                  <w:p>
                    <w:pPr>
                      <w:spacing w:line="240" w:lineRule="auto" w:before="8"/>
                      <w:rPr>
                        <w:sz w:val="17"/>
                      </w:rPr>
                    </w:pPr>
                  </w:p>
                  <w:p>
                    <w:pPr>
                      <w:spacing w:before="1"/>
                      <w:ind w:left="0" w:right="0" w:firstLine="0"/>
                      <w:jc w:val="left"/>
                      <w:rPr>
                        <w:sz w:val="16"/>
                      </w:rPr>
                    </w:pPr>
                    <w:hyperlink w:history="true" w:anchor="_bookmark473">
                      <w:r>
                        <w:rPr>
                          <w:color w:val="00AFEF"/>
                          <w:sz w:val="16"/>
                        </w:rPr>
                        <w:t>11.4.4</w:t>
                      </w:r>
                    </w:hyperlink>
                    <w:r>
                      <w:rPr>
                        <w:color w:val="00AFEF"/>
                        <w:sz w:val="16"/>
                      </w:rPr>
                      <w:t>; </w:t>
                    </w:r>
                    <w:hyperlink w:history="true" w:anchor="_bookmark717">
                      <w:r>
                        <w:rPr>
                          <w:color w:val="00AFEF"/>
                          <w:spacing w:val="-14"/>
                          <w:sz w:val="16"/>
                        </w:rPr>
                        <w:t>F. </w:t>
                      </w:r>
                      <w:r>
                        <w:rPr>
                          <w:color w:val="00AFEF"/>
                          <w:sz w:val="16"/>
                        </w:rPr>
                        <w:t>5b</w:t>
                      </w:r>
                    </w:hyperlink>
                  </w:p>
                </w:txbxContent>
              </v:textbox>
              <w10:wrap type="none"/>
            </v:shape>
            <v:shape style="position:absolute;left:9470;top:8291;width:354;height:186" type="#_x0000_t202" filled="false" stroked="false">
              <v:textbox inset="0,0,0,0">
                <w:txbxContent>
                  <w:p>
                    <w:pPr>
                      <w:spacing w:before="0"/>
                      <w:ind w:left="0" w:right="0" w:firstLine="0"/>
                      <w:jc w:val="left"/>
                      <w:rPr>
                        <w:sz w:val="16"/>
                      </w:rPr>
                    </w:pPr>
                    <w:hyperlink w:history="true" w:anchor="_bookmark717">
                      <w:r>
                        <w:rPr>
                          <w:color w:val="00AFEF"/>
                          <w:spacing w:val="-14"/>
                          <w:sz w:val="16"/>
                        </w:rPr>
                        <w:t>F. </w:t>
                      </w:r>
                      <w:r>
                        <w:rPr>
                          <w:color w:val="00AFEF"/>
                          <w:sz w:val="16"/>
                        </w:rPr>
                        <w:t>5b</w:t>
                      </w:r>
                    </w:hyperlink>
                  </w:p>
                </w:txbxContent>
              </v:textbox>
              <w10:wrap type="none"/>
            </v:shape>
            <v:shape style="position:absolute;left:9470;top:9799;width:1171;height:372" type="#_x0000_t202" filled="false" stroked="false">
              <v:textbox inset="0,0,0,0">
                <w:txbxContent>
                  <w:p>
                    <w:pPr>
                      <w:spacing w:before="0"/>
                      <w:ind w:left="0" w:right="0" w:firstLine="0"/>
                      <w:jc w:val="left"/>
                      <w:rPr>
                        <w:sz w:val="16"/>
                      </w:rPr>
                    </w:pPr>
                    <w:hyperlink w:history="true" w:anchor="_bookmark643">
                      <w:r>
                        <w:rPr>
                          <w:color w:val="00AFEF"/>
                          <w:sz w:val="16"/>
                        </w:rPr>
                        <w:t>23.3.2.3f</w:t>
                      </w:r>
                    </w:hyperlink>
                    <w:r>
                      <w:rPr>
                        <w:color w:val="00AFEF"/>
                        <w:sz w:val="16"/>
                      </w:rPr>
                      <w:t>; </w:t>
                    </w:r>
                    <w:hyperlink w:history="true" w:anchor="_bookmark715">
                      <w:r>
                        <w:rPr>
                          <w:color w:val="00AFEF"/>
                          <w:spacing w:val="-14"/>
                          <w:sz w:val="16"/>
                        </w:rPr>
                        <w:t>F. </w:t>
                      </w:r>
                      <w:r>
                        <w:rPr>
                          <w:color w:val="00AFEF"/>
                          <w:sz w:val="16"/>
                        </w:rPr>
                        <w:t>5a</w:t>
                      </w:r>
                    </w:hyperlink>
                    <w:r>
                      <w:rPr>
                        <w:color w:val="00AFEF"/>
                        <w:sz w:val="16"/>
                      </w:rPr>
                      <w:t>,</w:t>
                    </w:r>
                  </w:p>
                  <w:p>
                    <w:pPr>
                      <w:spacing w:before="0"/>
                      <w:ind w:left="0" w:right="0" w:firstLine="0"/>
                      <w:jc w:val="left"/>
                      <w:rPr>
                        <w:sz w:val="16"/>
                      </w:rPr>
                    </w:pPr>
                    <w:hyperlink w:history="true" w:anchor="_bookmark760">
                      <w:r>
                        <w:rPr>
                          <w:color w:val="00AFEF"/>
                          <w:sz w:val="16"/>
                        </w:rPr>
                        <w:t>11.22</w:t>
                      </w:r>
                    </w:hyperlink>
                  </w:p>
                </w:txbxContent>
              </v:textbox>
              <w10:wrap type="none"/>
            </v:shape>
            <v:shape style="position:absolute;left:9470;top:11367;width:472;height:186" type="#_x0000_t202" filled="false" stroked="false">
              <v:textbox inset="0,0,0,0">
                <w:txbxContent>
                  <w:p>
                    <w:pPr>
                      <w:spacing w:before="0"/>
                      <w:ind w:left="0" w:right="0" w:firstLine="0"/>
                      <w:jc w:val="left"/>
                      <w:rPr>
                        <w:sz w:val="16"/>
                      </w:rPr>
                    </w:pPr>
                    <w:hyperlink w:history="true" w:anchor="_bookmark455">
                      <w:r>
                        <w:rPr>
                          <w:color w:val="00AFEF"/>
                          <w:sz w:val="16"/>
                        </w:rPr>
                        <w:t>10.1.1</w:t>
                      </w:r>
                    </w:hyperlink>
                  </w:p>
                </w:txbxContent>
              </v:textbox>
              <w10:wrap type="none"/>
            </v:shape>
            <v:shape style="position:absolute;left:9470;top:12379;width:246;height:186" type="#_x0000_t202" filled="false" stroked="false">
              <v:textbox inset="0,0,0,0">
                <w:txbxContent>
                  <w:p>
                    <w:pPr>
                      <w:spacing w:before="0"/>
                      <w:ind w:left="0" w:right="0" w:firstLine="0"/>
                      <w:jc w:val="left"/>
                      <w:rPr>
                        <w:sz w:val="16"/>
                      </w:rPr>
                    </w:pPr>
                    <w:hyperlink w:history="true" w:anchor="_bookmark443">
                      <w:r>
                        <w:rPr>
                          <w:color w:val="00AFEF"/>
                          <w:sz w:val="16"/>
                        </w:rPr>
                        <w:t>9.1</w:t>
                      </w:r>
                    </w:hyperlink>
                  </w:p>
                </w:txbxContent>
              </v:textbox>
              <w10:wrap type="none"/>
            </v:shape>
            <w10:wrap type="none"/>
          </v:group>
        </w:pict>
      </w:r>
      <w:bookmarkStart w:name="_bookmark453" w:id="927"/>
      <w:bookmarkEnd w:id="927"/>
      <w:r>
        <w:rPr/>
      </w:r>
      <w:hyperlink w:history="true" w:anchor="_bookmark317">
        <w:bookmarkStart w:name="_bookmark453" w:id="928"/>
        <w:bookmarkEnd w:id="928"/>
        <w:r>
          <w:rPr>
            <w:spacing w:val="-5"/>
            <w:sz w:val="20"/>
          </w:rPr>
          <w:t>P</w:t>
        </w:r>
        <w:r>
          <w:rPr>
            <w:spacing w:val="-5"/>
            <w:sz w:val="20"/>
          </w:rPr>
          <w:t>ALLA </w:t>
        </w:r>
        <w:r>
          <w:rPr>
            <w:sz w:val="20"/>
          </w:rPr>
          <w:t>IN DIREZIONE DELLA</w:t>
        </w:r>
        <w:r>
          <w:rPr>
            <w:spacing w:val="-19"/>
            <w:sz w:val="20"/>
          </w:rPr>
          <w:t> </w:t>
        </w:r>
        <w:r>
          <w:rPr>
            <w:sz w:val="20"/>
          </w:rPr>
          <w:t>RETE</w:t>
        </w:r>
      </w:hyperlink>
    </w:p>
    <w:p>
      <w:pPr>
        <w:pStyle w:val="BodyText"/>
        <w:spacing w:before="4"/>
        <w:rPr>
          <w:sz w:val="25"/>
        </w:rPr>
      </w:pPr>
      <w:r>
        <w:rPr/>
        <w:pict>
          <v:group style="position:absolute;margin-left:56.700001pt;margin-top:16.688671pt;width:411.1pt;height:16.3500pt;mso-position-horizontal-relative:page;mso-position-vertical-relative:paragraph;z-index:-250147840;mso-wrap-distance-left:0;mso-wrap-distance-right:0" coordorigin="1134,334" coordsize="8222,327">
            <v:rect style="position:absolute;left:1134;top:333;width:8222;height:326" filled="true" fillcolor="#cee6f4" stroked="false">
              <v:fill type="solid"/>
            </v:rect>
            <v:shape style="position:absolute;left:1136;top:334;width:348;height:326" type="#_x0000_t202" filled="false" stroked="false">
              <v:textbox inset="0,0,0,0">
                <w:txbxContent>
                  <w:p>
                    <w:pPr>
                      <w:spacing w:before="0"/>
                      <w:ind w:left="0" w:right="0" w:firstLine="0"/>
                      <w:jc w:val="left"/>
                      <w:rPr>
                        <w:b/>
                        <w:sz w:val="28"/>
                      </w:rPr>
                    </w:pPr>
                    <w:bookmarkStart w:name="10. Palla in direzione della rete" w:id="929"/>
                    <w:bookmarkEnd w:id="929"/>
                    <w:r>
                      <w:rPr/>
                    </w:r>
                    <w:bookmarkStart w:name="_bookmark454" w:id="930"/>
                    <w:bookmarkEnd w:id="930"/>
                    <w:r>
                      <w:rPr/>
                    </w:r>
                    <w:r>
                      <w:rPr>
                        <w:b/>
                        <w:sz w:val="28"/>
                      </w:rPr>
                      <w:t>10</w:t>
                    </w:r>
                  </w:p>
                </w:txbxContent>
              </v:textbox>
              <w10:wrap type="none"/>
            </v:shape>
            <v:shape style="position:absolute;left:2270;top:334;width:4251;height:326" type="#_x0000_t202" filled="false" stroked="false">
              <v:textbox inset="0,0,0,0">
                <w:txbxContent>
                  <w:p>
                    <w:pPr>
                      <w:spacing w:before="0"/>
                      <w:ind w:left="0" w:right="0" w:firstLine="0"/>
                      <w:jc w:val="left"/>
                      <w:rPr>
                        <w:b/>
                        <w:sz w:val="28"/>
                      </w:rPr>
                    </w:pPr>
                    <w:r>
                      <w:rPr>
                        <w:b/>
                        <w:spacing w:val="-5"/>
                        <w:sz w:val="28"/>
                      </w:rPr>
                      <w:t>PALLA </w:t>
                    </w:r>
                    <w:r>
                      <w:rPr>
                        <w:b/>
                        <w:sz w:val="28"/>
                      </w:rPr>
                      <w:t>IN DIREZIONE DELLA</w:t>
                    </w:r>
                    <w:r>
                      <w:rPr>
                        <w:b/>
                        <w:spacing w:val="-35"/>
                        <w:sz w:val="28"/>
                      </w:rPr>
                      <w:t> </w:t>
                    </w:r>
                    <w:r>
                      <w:rPr>
                        <w:b/>
                        <w:sz w:val="28"/>
                      </w:rPr>
                      <w:t>RETE</w:t>
                    </w:r>
                  </w:p>
                </w:txbxContent>
              </v:textbox>
              <w10:wrap type="none"/>
            </v:shape>
            <w10:wrap type="topAndBottom"/>
          </v:group>
        </w:pict>
      </w:r>
      <w:r>
        <w:rPr/>
        <w:pict>
          <v:group style="position:absolute;margin-left:56.700001pt;margin-top:49.921093pt;width:411.1pt;height:14pt;mso-position-horizontal-relative:page;mso-position-vertical-relative:paragraph;z-index:-250144768;mso-wrap-distance-left:0;mso-wrap-distance-right:0" coordorigin="1134,998" coordsize="8222,280">
            <v:rect style="position:absolute;left:1134;top:999;width:8222;height:278" filled="true" fillcolor="#e5e5ff" stroked="false">
              <v:fill type="solid"/>
            </v:rect>
            <v:shape style="position:absolute;left:1136;top:998;width:529;height:279" type="#_x0000_t202" filled="false" stroked="false">
              <v:textbox inset="0,0,0,0">
                <w:txbxContent>
                  <w:p>
                    <w:pPr>
                      <w:spacing w:before="0"/>
                      <w:ind w:left="0" w:right="0" w:firstLine="0"/>
                      <w:jc w:val="left"/>
                      <w:rPr>
                        <w:b/>
                        <w:i/>
                        <w:sz w:val="24"/>
                      </w:rPr>
                    </w:pPr>
                    <w:bookmarkStart w:name="10.1 Passaggio della palla oltre la rete" w:id="931"/>
                    <w:bookmarkEnd w:id="931"/>
                    <w:r>
                      <w:rPr/>
                    </w:r>
                    <w:r>
                      <w:rPr>
                        <w:b/>
                        <w:i/>
                        <w:sz w:val="24"/>
                      </w:rPr>
                      <w:t>10.1</w:t>
                    </w:r>
                  </w:p>
                </w:txbxContent>
              </v:textbox>
              <w10:wrap type="none"/>
            </v:shape>
            <v:shape style="position:absolute;left:2270;top:998;width:4510;height:279" type="#_x0000_t202" filled="false" stroked="false">
              <v:textbox inset="0,0,0,0">
                <w:txbxContent>
                  <w:p>
                    <w:pPr>
                      <w:spacing w:before="0"/>
                      <w:ind w:left="0" w:right="0" w:firstLine="0"/>
                      <w:jc w:val="left"/>
                      <w:rPr>
                        <w:b/>
                        <w:i/>
                        <w:sz w:val="24"/>
                      </w:rPr>
                    </w:pPr>
                    <w:r>
                      <w:rPr>
                        <w:b/>
                        <w:i/>
                        <w:spacing w:val="-4"/>
                        <w:sz w:val="24"/>
                      </w:rPr>
                      <w:t>PASSAGGIO </w:t>
                    </w:r>
                    <w:r>
                      <w:rPr>
                        <w:b/>
                        <w:i/>
                        <w:sz w:val="24"/>
                      </w:rPr>
                      <w:t>DELLA </w:t>
                    </w:r>
                    <w:r>
                      <w:rPr>
                        <w:b/>
                        <w:i/>
                        <w:spacing w:val="-6"/>
                        <w:sz w:val="24"/>
                      </w:rPr>
                      <w:t>PALLA </w:t>
                    </w:r>
                    <w:r>
                      <w:rPr>
                        <w:b/>
                        <w:i/>
                        <w:spacing w:val="-8"/>
                        <w:sz w:val="24"/>
                      </w:rPr>
                      <w:t>OLTRE </w:t>
                    </w:r>
                    <w:r>
                      <w:rPr>
                        <w:b/>
                        <w:i/>
                        <w:sz w:val="24"/>
                      </w:rPr>
                      <w:t>LA RETE</w:t>
                    </w:r>
                  </w:p>
                </w:txbxContent>
              </v:textbox>
              <w10:wrap type="none"/>
            </v:shape>
            <w10:wrap type="topAndBottom"/>
          </v:group>
        </w:pict>
      </w:r>
    </w:p>
    <w:p>
      <w:pPr>
        <w:pStyle w:val="BodyText"/>
        <w:spacing w:before="3"/>
        <w:rPr>
          <w:sz w:val="23"/>
        </w:rPr>
      </w:pPr>
    </w:p>
    <w:p>
      <w:pPr>
        <w:pStyle w:val="ListParagraph"/>
        <w:numPr>
          <w:ilvl w:val="2"/>
          <w:numId w:val="119"/>
        </w:numPr>
        <w:tabs>
          <w:tab w:pos="1250" w:val="left" w:leader="none"/>
        </w:tabs>
        <w:spacing w:line="240" w:lineRule="auto" w:before="83" w:after="0"/>
        <w:ind w:left="1250" w:right="1545" w:hanging="1134"/>
        <w:jc w:val="both"/>
        <w:rPr>
          <w:sz w:val="24"/>
        </w:rPr>
      </w:pPr>
      <w:bookmarkStart w:name="_bookmark455" w:id="932"/>
      <w:bookmarkEnd w:id="932"/>
      <w:r>
        <w:rPr/>
      </w:r>
      <w:bookmarkStart w:name="_bookmark455" w:id="933"/>
      <w:bookmarkEnd w:id="933"/>
      <w:r>
        <w:rPr>
          <w:sz w:val="24"/>
        </w:rPr>
        <w:t>La</w:t>
      </w:r>
      <w:r>
        <w:rPr>
          <w:sz w:val="24"/>
        </w:rPr>
        <w:t> palla inviata nel campo avversario deve passare al di sopra della rete entro lo </w:t>
      </w:r>
      <w:r>
        <w:rPr>
          <w:i/>
          <w:sz w:val="24"/>
        </w:rPr>
        <w:t>spazio di passaggio</w:t>
      </w:r>
      <w:r>
        <w:rPr>
          <w:sz w:val="24"/>
        </w:rPr>
        <w:t>. Lo spazio di passaggio è la parte del piano verticale della rete</w:t>
      </w:r>
      <w:r>
        <w:rPr>
          <w:spacing w:val="-5"/>
          <w:sz w:val="24"/>
        </w:rPr>
        <w:t> </w:t>
      </w:r>
      <w:r>
        <w:rPr>
          <w:sz w:val="24"/>
        </w:rPr>
        <w:t>delimitata:</w:t>
      </w:r>
    </w:p>
    <w:p>
      <w:pPr>
        <w:pStyle w:val="ListParagraph"/>
        <w:numPr>
          <w:ilvl w:val="3"/>
          <w:numId w:val="119"/>
        </w:numPr>
        <w:tabs>
          <w:tab w:pos="1250" w:val="left" w:leader="none"/>
        </w:tabs>
        <w:spacing w:line="240" w:lineRule="auto" w:before="114" w:after="0"/>
        <w:ind w:left="1250" w:right="0" w:hanging="1135"/>
        <w:jc w:val="both"/>
        <w:rPr>
          <w:sz w:val="24"/>
        </w:rPr>
      </w:pPr>
      <w:r>
        <w:rPr>
          <w:sz w:val="24"/>
        </w:rPr>
        <w:t>inferiormente dal bordo superiore della</w:t>
      </w:r>
      <w:r>
        <w:rPr>
          <w:spacing w:val="-5"/>
          <w:sz w:val="24"/>
        </w:rPr>
        <w:t> </w:t>
      </w:r>
      <w:r>
        <w:rPr>
          <w:sz w:val="24"/>
        </w:rPr>
        <w:t>rete;</w:t>
      </w:r>
    </w:p>
    <w:p>
      <w:pPr>
        <w:pStyle w:val="ListParagraph"/>
        <w:numPr>
          <w:ilvl w:val="3"/>
          <w:numId w:val="119"/>
        </w:numPr>
        <w:tabs>
          <w:tab w:pos="1250" w:val="left" w:leader="none"/>
        </w:tabs>
        <w:spacing w:line="240" w:lineRule="auto" w:before="114" w:after="0"/>
        <w:ind w:left="1250" w:right="0" w:hanging="1135"/>
        <w:jc w:val="both"/>
        <w:rPr>
          <w:sz w:val="24"/>
        </w:rPr>
      </w:pPr>
      <w:r>
        <w:rPr>
          <w:sz w:val="24"/>
        </w:rPr>
        <w:t>lateralmente dalle antenne e loro prolungamento</w:t>
      </w:r>
      <w:r>
        <w:rPr>
          <w:spacing w:val="-7"/>
          <w:sz w:val="24"/>
        </w:rPr>
        <w:t> </w:t>
      </w:r>
      <w:r>
        <w:rPr>
          <w:sz w:val="24"/>
        </w:rPr>
        <w:t>immaginario;</w:t>
      </w:r>
    </w:p>
    <w:p>
      <w:pPr>
        <w:pStyle w:val="ListParagraph"/>
        <w:numPr>
          <w:ilvl w:val="3"/>
          <w:numId w:val="119"/>
        </w:numPr>
        <w:tabs>
          <w:tab w:pos="1250" w:val="left" w:leader="none"/>
        </w:tabs>
        <w:spacing w:line="240" w:lineRule="auto" w:before="113" w:after="0"/>
        <w:ind w:left="1250" w:right="0" w:hanging="1135"/>
        <w:jc w:val="both"/>
        <w:rPr>
          <w:sz w:val="24"/>
        </w:rPr>
      </w:pPr>
      <w:r>
        <w:rPr>
          <w:sz w:val="24"/>
        </w:rPr>
        <w:t>superiormente dal</w:t>
      </w:r>
      <w:r>
        <w:rPr>
          <w:spacing w:val="-2"/>
          <w:sz w:val="24"/>
        </w:rPr>
        <w:t> </w:t>
      </w:r>
      <w:r>
        <w:rPr>
          <w:sz w:val="24"/>
        </w:rPr>
        <w:t>soffitto.</w:t>
      </w:r>
    </w:p>
    <w:p>
      <w:pPr>
        <w:pStyle w:val="ListParagraph"/>
        <w:numPr>
          <w:ilvl w:val="2"/>
          <w:numId w:val="119"/>
        </w:numPr>
        <w:tabs>
          <w:tab w:pos="1250" w:val="left" w:leader="none"/>
        </w:tabs>
        <w:spacing w:line="240" w:lineRule="auto" w:before="113" w:after="0"/>
        <w:ind w:left="1250" w:right="1539" w:hanging="1134"/>
        <w:jc w:val="both"/>
        <w:rPr>
          <w:sz w:val="24"/>
        </w:rPr>
      </w:pPr>
      <w:bookmarkStart w:name="_bookmark456" w:id="934"/>
      <w:bookmarkEnd w:id="934"/>
      <w:r>
        <w:rPr/>
      </w:r>
      <w:bookmarkStart w:name="_bookmark456" w:id="935"/>
      <w:bookmarkEnd w:id="935"/>
      <w:r>
        <w:rPr>
          <w:sz w:val="24"/>
        </w:rPr>
        <w:t>La</w:t>
      </w:r>
      <w:r>
        <w:rPr>
          <w:sz w:val="24"/>
        </w:rPr>
        <w:t> palla, proveniente dal primo tocco di squadra, che ha attra- versato il piano verticale della rete verso la zona libera avversa- ria, totalmente o parzialmente nello spazio esterno, può essere recuperata, entro i tocchi previsti per la squadra, a condizione che:</w:t>
      </w:r>
    </w:p>
    <w:p>
      <w:pPr>
        <w:pStyle w:val="ListParagraph"/>
        <w:numPr>
          <w:ilvl w:val="3"/>
          <w:numId w:val="119"/>
        </w:numPr>
        <w:tabs>
          <w:tab w:pos="1250" w:val="left" w:leader="none"/>
        </w:tabs>
        <w:spacing w:line="240" w:lineRule="auto" w:before="115" w:after="0"/>
        <w:ind w:left="1250" w:right="0" w:hanging="1135"/>
        <w:jc w:val="both"/>
        <w:rPr>
          <w:sz w:val="24"/>
        </w:rPr>
      </w:pPr>
      <w:r>
        <w:rPr>
          <w:sz w:val="24"/>
        </w:rPr>
        <w:t>non sia toccato il campo avversario dal giocatore in</w:t>
      </w:r>
      <w:r>
        <w:rPr>
          <w:spacing w:val="-3"/>
          <w:sz w:val="24"/>
        </w:rPr>
        <w:t> </w:t>
      </w:r>
      <w:r>
        <w:rPr>
          <w:sz w:val="24"/>
        </w:rPr>
        <w:t>recupero;</w:t>
      </w:r>
    </w:p>
    <w:p>
      <w:pPr>
        <w:pStyle w:val="ListParagraph"/>
        <w:numPr>
          <w:ilvl w:val="3"/>
          <w:numId w:val="119"/>
        </w:numPr>
        <w:tabs>
          <w:tab w:pos="1250" w:val="left" w:leader="none"/>
        </w:tabs>
        <w:spacing w:line="240" w:lineRule="auto" w:before="113" w:after="0"/>
        <w:ind w:left="1250" w:right="1539" w:hanging="1134"/>
        <w:jc w:val="both"/>
        <w:rPr>
          <w:sz w:val="24"/>
        </w:rPr>
      </w:pPr>
      <w:bookmarkStart w:name="_bookmark457" w:id="936"/>
      <w:bookmarkEnd w:id="936"/>
      <w:r>
        <w:rPr/>
      </w:r>
      <w:bookmarkStart w:name="_bookmark457" w:id="937"/>
      <w:bookmarkEnd w:id="937"/>
      <w:r>
        <w:rPr>
          <w:sz w:val="24"/>
        </w:rPr>
        <w:t>l</w:t>
      </w:r>
      <w:r>
        <w:rPr>
          <w:sz w:val="24"/>
        </w:rPr>
        <w:t>a palla, quando è rinviata all’indietro, attraversi di nuovo il pia- no verticale della rete, totalmente o parzialmente nello spazio esterno dallo stesso lato del campo; in caso contrario diventa </w:t>
      </w:r>
      <w:r>
        <w:rPr>
          <w:i/>
          <w:sz w:val="24"/>
        </w:rPr>
        <w:t>palla fuori</w:t>
      </w:r>
      <w:r>
        <w:rPr>
          <w:sz w:val="24"/>
        </w:rPr>
        <w:t>. La squadra avversaria non può ostacolare tale azio- ne;</w:t>
      </w:r>
    </w:p>
    <w:p>
      <w:pPr>
        <w:pStyle w:val="ListParagraph"/>
        <w:numPr>
          <w:ilvl w:val="3"/>
          <w:numId w:val="119"/>
        </w:numPr>
        <w:tabs>
          <w:tab w:pos="1250" w:val="left" w:leader="none"/>
        </w:tabs>
        <w:spacing w:line="240" w:lineRule="auto" w:before="115" w:after="0"/>
        <w:ind w:left="1250" w:right="1539" w:hanging="1134"/>
        <w:jc w:val="both"/>
        <w:rPr>
          <w:sz w:val="24"/>
        </w:rPr>
      </w:pPr>
      <w:r>
        <w:rPr>
          <w:sz w:val="24"/>
        </w:rPr>
        <w:t>la palla, inviata verso la zona libera avversaria totalmente o par- zialmente nello spazio esterno, proveniente dal secondo o terzo tocco di squadra, non può essere recuperata e sarà giudicata </w:t>
      </w:r>
      <w:r>
        <w:rPr>
          <w:i/>
          <w:sz w:val="24"/>
        </w:rPr>
        <w:t>palla fuori </w:t>
      </w:r>
      <w:r>
        <w:rPr>
          <w:sz w:val="24"/>
        </w:rPr>
        <w:t>nel momento in cui oltrepassa il piano verticale della rete.</w:t>
      </w:r>
    </w:p>
    <w:p>
      <w:pPr>
        <w:pStyle w:val="ListParagraph"/>
        <w:numPr>
          <w:ilvl w:val="2"/>
          <w:numId w:val="119"/>
        </w:numPr>
        <w:tabs>
          <w:tab w:pos="1250" w:val="left" w:leader="none"/>
        </w:tabs>
        <w:spacing w:line="240" w:lineRule="auto" w:before="115" w:after="0"/>
        <w:ind w:left="1250" w:right="1539" w:hanging="1134"/>
        <w:jc w:val="both"/>
        <w:rPr>
          <w:sz w:val="24"/>
        </w:rPr>
      </w:pPr>
      <w:bookmarkStart w:name="_bookmark458" w:id="938"/>
      <w:bookmarkEnd w:id="938"/>
      <w:r>
        <w:rPr/>
      </w:r>
      <w:bookmarkStart w:name="_bookmark458" w:id="939"/>
      <w:bookmarkEnd w:id="939"/>
      <w:r>
        <w:rPr>
          <w:sz w:val="24"/>
        </w:rPr>
        <w:t>La</w:t>
      </w:r>
      <w:r>
        <w:rPr>
          <w:sz w:val="24"/>
        </w:rPr>
        <w:t> palla che si dirige verso il campo avversario attraverso lo spa- zio inferiore della rete è in gioco fintanto che non supera </w:t>
      </w:r>
      <w:r>
        <w:rPr>
          <w:spacing w:val="2"/>
          <w:sz w:val="24"/>
        </w:rPr>
        <w:t>com- </w:t>
      </w:r>
      <w:r>
        <w:rPr>
          <w:sz w:val="24"/>
        </w:rPr>
        <w:t>pletamente il piano verticale della rete</w:t>
      </w:r>
      <w:r>
        <w:rPr>
          <w:spacing w:val="-4"/>
          <w:sz w:val="24"/>
        </w:rPr>
        <w:t> </w:t>
      </w:r>
      <w:r>
        <w:rPr>
          <w:sz w:val="24"/>
        </w:rPr>
        <w:t>stessa.</w:t>
      </w:r>
    </w:p>
    <w:p>
      <w:pPr>
        <w:pStyle w:val="BodyText"/>
        <w:rPr>
          <w:sz w:val="26"/>
        </w:rPr>
      </w:pPr>
      <w:r>
        <w:rPr/>
        <w:pict>
          <v:group style="position:absolute;margin-left:56.700001pt;margin-top:17.060156pt;width:411.1pt;height:14pt;mso-position-horizontal-relative:page;mso-position-vertical-relative:paragraph;z-index:-250141696;mso-wrap-distance-left:0;mso-wrap-distance-right:0" coordorigin="1134,341" coordsize="8222,280">
            <v:rect style="position:absolute;left:1134;top:341;width:8222;height:280" filled="true" fillcolor="#e5e5ff" stroked="false">
              <v:fill type="solid"/>
            </v:rect>
            <v:shape style="position:absolute;left:1136;top:341;width:529;height:279" type="#_x0000_t202" filled="false" stroked="false">
              <v:textbox inset="0,0,0,0">
                <w:txbxContent>
                  <w:p>
                    <w:pPr>
                      <w:spacing w:before="0"/>
                      <w:ind w:left="0" w:right="0" w:firstLine="0"/>
                      <w:jc w:val="left"/>
                      <w:rPr>
                        <w:b/>
                        <w:i/>
                        <w:sz w:val="24"/>
                      </w:rPr>
                    </w:pPr>
                    <w:bookmarkStart w:name="10.2 Palla che tocca la rete" w:id="940"/>
                    <w:bookmarkEnd w:id="940"/>
                    <w:r>
                      <w:rPr/>
                    </w:r>
                    <w:bookmarkStart w:name="_bookmark459" w:id="941"/>
                    <w:bookmarkEnd w:id="941"/>
                    <w:r>
                      <w:rPr/>
                    </w:r>
                    <w:r>
                      <w:rPr>
                        <w:b/>
                        <w:i/>
                        <w:sz w:val="24"/>
                      </w:rPr>
                      <w:t>10.2</w:t>
                    </w:r>
                  </w:p>
                </w:txbxContent>
              </v:textbox>
              <w10:wrap type="none"/>
            </v:shape>
            <v:shape style="position:absolute;left:2270;top:341;width:3031;height:279" type="#_x0000_t202" filled="false" stroked="false">
              <v:textbox inset="0,0,0,0">
                <w:txbxContent>
                  <w:p>
                    <w:pPr>
                      <w:spacing w:before="0"/>
                      <w:ind w:left="0" w:right="0" w:firstLine="0"/>
                      <w:jc w:val="left"/>
                      <w:rPr>
                        <w:b/>
                        <w:i/>
                        <w:sz w:val="24"/>
                      </w:rPr>
                    </w:pPr>
                    <w:r>
                      <w:rPr>
                        <w:b/>
                        <w:i/>
                        <w:spacing w:val="-6"/>
                        <w:sz w:val="24"/>
                      </w:rPr>
                      <w:t>PALLA </w:t>
                    </w:r>
                    <w:r>
                      <w:rPr>
                        <w:b/>
                        <w:i/>
                        <w:sz w:val="24"/>
                      </w:rPr>
                      <w:t>CHE </w:t>
                    </w:r>
                    <w:r>
                      <w:rPr>
                        <w:b/>
                        <w:i/>
                        <w:spacing w:val="-5"/>
                        <w:sz w:val="24"/>
                      </w:rPr>
                      <w:t>TOCCA </w:t>
                    </w:r>
                    <w:r>
                      <w:rPr>
                        <w:b/>
                        <w:i/>
                        <w:sz w:val="24"/>
                      </w:rPr>
                      <w:t>LA RETE</w:t>
                    </w:r>
                  </w:p>
                </w:txbxContent>
              </v:textbox>
              <w10:wrap type="none"/>
            </v:shape>
            <w10:wrap type="topAndBottom"/>
          </v:group>
        </w:pict>
      </w:r>
    </w:p>
    <w:p>
      <w:pPr>
        <w:pStyle w:val="BodyText"/>
        <w:spacing w:before="83"/>
        <w:ind w:left="1250"/>
      </w:pPr>
      <w:r>
        <w:rPr/>
        <w:t>Nell’attraversare la rete, la palla può toccarla.</w:t>
      </w:r>
    </w:p>
    <w:p>
      <w:pPr>
        <w:pStyle w:val="BodyText"/>
        <w:spacing w:before="10"/>
        <w:rPr>
          <w:sz w:val="25"/>
        </w:rPr>
      </w:pPr>
      <w:r>
        <w:rPr/>
        <w:pict>
          <v:group style="position:absolute;margin-left:56.700001pt;margin-top:16.998829pt;width:411.1pt;height:14pt;mso-position-horizontal-relative:page;mso-position-vertical-relative:paragraph;z-index:-250138624;mso-wrap-distance-left:0;mso-wrap-distance-right:0" coordorigin="1134,340" coordsize="8222,280">
            <v:rect style="position:absolute;left:1134;top:341;width:8222;height:278" filled="true" fillcolor="#e5e5ff" stroked="false">
              <v:fill type="solid"/>
            </v:rect>
            <v:shape style="position:absolute;left:1136;top:339;width:529;height:279" type="#_x0000_t202" filled="false" stroked="false">
              <v:textbox inset="0,0,0,0">
                <w:txbxContent>
                  <w:p>
                    <w:pPr>
                      <w:spacing w:before="0"/>
                      <w:ind w:left="0" w:right="0" w:firstLine="0"/>
                      <w:jc w:val="left"/>
                      <w:rPr>
                        <w:b/>
                        <w:i/>
                        <w:sz w:val="24"/>
                      </w:rPr>
                    </w:pPr>
                    <w:bookmarkStart w:name="10.3 Palla in rete" w:id="942"/>
                    <w:bookmarkEnd w:id="942"/>
                    <w:r>
                      <w:rPr/>
                    </w:r>
                    <w:r>
                      <w:rPr>
                        <w:b/>
                        <w:i/>
                        <w:sz w:val="24"/>
                      </w:rPr>
                      <w:t>10.3</w:t>
                    </w:r>
                  </w:p>
                </w:txbxContent>
              </v:textbox>
              <w10:wrap type="none"/>
            </v:shape>
            <v:shape style="position:absolute;left:2270;top:339;width:1642;height:279" type="#_x0000_t202" filled="false" stroked="false">
              <v:textbox inset="0,0,0,0">
                <w:txbxContent>
                  <w:p>
                    <w:pPr>
                      <w:spacing w:before="0"/>
                      <w:ind w:left="0" w:right="0" w:firstLine="0"/>
                      <w:jc w:val="left"/>
                      <w:rPr>
                        <w:b/>
                        <w:i/>
                        <w:sz w:val="24"/>
                      </w:rPr>
                    </w:pPr>
                    <w:r>
                      <w:rPr>
                        <w:b/>
                        <w:i/>
                        <w:spacing w:val="-6"/>
                        <w:sz w:val="24"/>
                      </w:rPr>
                      <w:t>PALLA </w:t>
                    </w:r>
                    <w:r>
                      <w:rPr>
                        <w:b/>
                        <w:i/>
                        <w:sz w:val="24"/>
                      </w:rPr>
                      <w:t>IN RETE</w:t>
                    </w:r>
                  </w:p>
                </w:txbxContent>
              </v:textbox>
              <w10:wrap type="none"/>
            </v:shape>
            <w10:wrap type="topAndBottom"/>
          </v:group>
        </w:pict>
      </w:r>
    </w:p>
    <w:p>
      <w:pPr>
        <w:pStyle w:val="ListParagraph"/>
        <w:numPr>
          <w:ilvl w:val="2"/>
          <w:numId w:val="120"/>
        </w:numPr>
        <w:tabs>
          <w:tab w:pos="1249" w:val="left" w:leader="none"/>
          <w:tab w:pos="1250" w:val="left" w:leader="none"/>
        </w:tabs>
        <w:spacing w:line="240" w:lineRule="auto" w:before="83" w:after="0"/>
        <w:ind w:left="1250" w:right="1547" w:hanging="1134"/>
        <w:jc w:val="left"/>
        <w:rPr>
          <w:sz w:val="24"/>
        </w:rPr>
      </w:pPr>
      <w:r>
        <w:rPr>
          <w:sz w:val="24"/>
        </w:rPr>
        <w:t>La palla inviata in rete può essere ripresa entro il limite dei tre tocchi di</w:t>
      </w:r>
      <w:r>
        <w:rPr>
          <w:spacing w:val="-2"/>
          <w:sz w:val="24"/>
        </w:rPr>
        <w:t> </w:t>
      </w:r>
      <w:r>
        <w:rPr>
          <w:sz w:val="24"/>
        </w:rPr>
        <w:t>squadra.</w:t>
      </w:r>
    </w:p>
    <w:p>
      <w:pPr>
        <w:pStyle w:val="ListParagraph"/>
        <w:numPr>
          <w:ilvl w:val="2"/>
          <w:numId w:val="120"/>
        </w:numPr>
        <w:tabs>
          <w:tab w:pos="1249" w:val="left" w:leader="none"/>
          <w:tab w:pos="1250" w:val="left" w:leader="none"/>
        </w:tabs>
        <w:spacing w:line="240" w:lineRule="auto" w:before="115" w:after="0"/>
        <w:ind w:left="1250" w:right="1544" w:hanging="1134"/>
        <w:jc w:val="left"/>
        <w:rPr>
          <w:sz w:val="24"/>
        </w:rPr>
      </w:pPr>
      <w:r>
        <w:rPr>
          <w:sz w:val="24"/>
        </w:rPr>
        <w:t>Se la palla rompe le maglie della rete o la fa cadere, l’azione è annullata e deve essere</w:t>
      </w:r>
      <w:r>
        <w:rPr>
          <w:spacing w:val="-3"/>
          <w:sz w:val="24"/>
        </w:rPr>
        <w:t> </w:t>
      </w:r>
      <w:r>
        <w:rPr>
          <w:sz w:val="24"/>
        </w:rPr>
        <w:t>rigiocata.</w:t>
      </w:r>
    </w:p>
    <w:p>
      <w:pPr>
        <w:spacing w:after="0" w:line="240" w:lineRule="auto"/>
        <w:jc w:val="left"/>
        <w:rPr>
          <w:sz w:val="24"/>
        </w:rPr>
        <w:sectPr>
          <w:headerReference w:type="default" r:id="rId591"/>
          <w:pgSz w:w="11900" w:h="16840"/>
          <w:pgMar w:header="0" w:footer="1218" w:top="1060" w:bottom="1400" w:left="1020" w:right="1000"/>
        </w:sectPr>
      </w:pPr>
    </w:p>
    <w:p>
      <w:pPr>
        <w:pStyle w:val="BodyText"/>
        <w:spacing w:before="8"/>
        <w:rPr>
          <w:sz w:val="28"/>
        </w:rPr>
      </w:pPr>
      <w:r>
        <w:rPr/>
        <w:pict>
          <v:group style="position:absolute;margin-left:473.399994pt;margin-top:85.099998pt;width:65.850pt;height:671.8pt;mso-position-horizontal-relative:page;mso-position-vertical-relative:page;z-index:253205504" coordorigin="9468,1702" coordsize="1317,13436">
            <v:rect style="position:absolute;left:9468;top:1702;width:1304;height:13436" filled="true" fillcolor="#e5ffff" stroked="false">
              <v:fill type="solid"/>
            </v:rect>
            <v:shape style="position:absolute;left:9470;top:2757;width:748;height:186" type="#_x0000_t202" filled="false" stroked="false">
              <v:textbox inset="0,0,0,0">
                <w:txbxContent>
                  <w:p>
                    <w:pPr>
                      <w:spacing w:before="0"/>
                      <w:ind w:left="0" w:right="0" w:firstLine="0"/>
                      <w:jc w:val="left"/>
                      <w:rPr>
                        <w:sz w:val="16"/>
                      </w:rPr>
                    </w:pPr>
                    <w:hyperlink w:history="true" w:anchor="_bookmark514">
                      <w:r>
                        <w:rPr>
                          <w:color w:val="00AFEF"/>
                          <w:sz w:val="16"/>
                        </w:rPr>
                        <w:t>14.1</w:t>
                      </w:r>
                    </w:hyperlink>
                    <w:r>
                      <w:rPr>
                        <w:color w:val="00AFEF"/>
                        <w:sz w:val="16"/>
                      </w:rPr>
                      <w:t>, </w:t>
                    </w:r>
                    <w:hyperlink w:history="true" w:anchor="_bookmark519">
                      <w:r>
                        <w:rPr>
                          <w:color w:val="00AFEF"/>
                          <w:sz w:val="16"/>
                        </w:rPr>
                        <w:t>14.3</w:t>
                      </w:r>
                    </w:hyperlink>
                  </w:p>
                </w:txbxContent>
              </v:textbox>
              <w10:wrap type="none"/>
            </v:shape>
            <v:shape style="position:absolute;left:9470;top:6225;width:1052;height:186" type="#_x0000_t202" filled="false" stroked="false">
              <v:textbox inset="0,0,0,0">
                <w:txbxContent>
                  <w:p>
                    <w:pPr>
                      <w:spacing w:before="0"/>
                      <w:ind w:left="0" w:right="0" w:firstLine="0"/>
                      <w:jc w:val="left"/>
                      <w:rPr>
                        <w:sz w:val="16"/>
                      </w:rPr>
                    </w:pPr>
                    <w:hyperlink w:history="true" w:anchor="_bookmark333">
                      <w:r>
                        <w:rPr>
                          <w:color w:val="00AFEF"/>
                          <w:sz w:val="16"/>
                        </w:rPr>
                        <w:t>1.3.3</w:t>
                      </w:r>
                    </w:hyperlink>
                    <w:r>
                      <w:rPr>
                        <w:color w:val="00AFEF"/>
                        <w:sz w:val="16"/>
                      </w:rPr>
                      <w:t>; </w:t>
                    </w:r>
                    <w:hyperlink w:history="true" w:anchor="_bookmark760">
                      <w:r>
                        <w:rPr>
                          <w:color w:val="00AFEF"/>
                          <w:spacing w:val="-14"/>
                          <w:sz w:val="16"/>
                        </w:rPr>
                        <w:t>F. </w:t>
                      </w:r>
                      <w:r>
                        <w:rPr>
                          <w:color w:val="00AFEF"/>
                          <w:sz w:val="16"/>
                        </w:rPr>
                        <w:t>11.22</w:t>
                      </w:r>
                    </w:hyperlink>
                  </w:p>
                </w:txbxContent>
              </v:textbox>
              <w10:wrap type="none"/>
            </v:shape>
            <v:shape style="position:absolute;left:9470;top:8797;width:246;height:186" type="#_x0000_t202" filled="false" stroked="false">
              <v:textbox inset="0,0,0,0">
                <w:txbxContent>
                  <w:p>
                    <w:pPr>
                      <w:spacing w:before="0"/>
                      <w:ind w:left="0" w:right="0" w:firstLine="0"/>
                      <w:jc w:val="left"/>
                      <w:rPr>
                        <w:sz w:val="16"/>
                      </w:rPr>
                    </w:pPr>
                    <w:hyperlink w:history="true" w:anchor="_bookmark433">
                      <w:r>
                        <w:rPr>
                          <w:color w:val="00AFEF"/>
                          <w:sz w:val="16"/>
                        </w:rPr>
                        <w:t>8.2</w:t>
                      </w:r>
                    </w:hyperlink>
                  </w:p>
                </w:txbxContent>
              </v:textbox>
              <w10:wrap type="none"/>
            </v:shape>
            <v:shape style="position:absolute;left:9470;top:10757;width:1315;height:372" type="#_x0000_t202" filled="false" stroked="false">
              <v:textbox inset="0,0,0,0">
                <w:txbxContent>
                  <w:p>
                    <w:pPr>
                      <w:spacing w:before="0"/>
                      <w:ind w:left="0" w:right="0" w:firstLine="0"/>
                      <w:jc w:val="left"/>
                      <w:rPr>
                        <w:sz w:val="16"/>
                      </w:rPr>
                    </w:pPr>
                    <w:hyperlink w:history="true" w:anchor="_bookmark473">
                      <w:r>
                        <w:rPr>
                          <w:color w:val="00AFEF"/>
                          <w:sz w:val="16"/>
                        </w:rPr>
                        <w:t>11.4.4</w:t>
                      </w:r>
                    </w:hyperlink>
                    <w:r>
                      <w:rPr>
                        <w:color w:val="00AFEF"/>
                        <w:sz w:val="16"/>
                      </w:rPr>
                      <w:t>, </w:t>
                    </w:r>
                    <w:hyperlink w:history="true" w:anchor="_bookmark640">
                      <w:r>
                        <w:rPr>
                          <w:color w:val="00AFEF"/>
                          <w:sz w:val="16"/>
                        </w:rPr>
                        <w:t>23.3.2.3c</w:t>
                      </w:r>
                    </w:hyperlink>
                    <w:r>
                      <w:rPr>
                        <w:color w:val="00AFEF"/>
                        <w:sz w:val="16"/>
                      </w:rPr>
                      <w:t>,</w:t>
                    </w:r>
                  </w:p>
                  <w:p>
                    <w:pPr>
                      <w:spacing w:before="0"/>
                      <w:ind w:left="0" w:right="0" w:firstLine="0"/>
                      <w:jc w:val="left"/>
                      <w:rPr>
                        <w:sz w:val="16"/>
                      </w:rPr>
                    </w:pPr>
                    <w:hyperlink w:history="true" w:anchor="_bookmark658">
                      <w:r>
                        <w:rPr>
                          <w:color w:val="00AFEF"/>
                          <w:sz w:val="16"/>
                        </w:rPr>
                        <w:t>24.3.2.3</w:t>
                      </w:r>
                    </w:hyperlink>
                    <w:r>
                      <w:rPr>
                        <w:color w:val="00AFEF"/>
                        <w:sz w:val="16"/>
                      </w:rPr>
                      <w:t>; </w:t>
                    </w:r>
                    <w:hyperlink w:history="true" w:anchor="_bookmark709">
                      <w:r>
                        <w:rPr>
                          <w:color w:val="00AFEF"/>
                          <w:sz w:val="16"/>
                        </w:rPr>
                        <w:t>F. 3a</w:t>
                      </w:r>
                    </w:hyperlink>
                  </w:p>
                </w:txbxContent>
              </v:textbox>
              <w10:wrap type="none"/>
            </v:shape>
            <v:shape style="position:absolute;left:9470;top:12379;width:826;height:186" type="#_x0000_t202" filled="false" stroked="false">
              <v:textbox inset="0,0,0,0">
                <w:txbxContent>
                  <w:p>
                    <w:pPr>
                      <w:spacing w:before="0"/>
                      <w:ind w:left="0" w:right="0" w:firstLine="0"/>
                      <w:jc w:val="left"/>
                      <w:rPr>
                        <w:sz w:val="16"/>
                      </w:rPr>
                    </w:pPr>
                    <w:hyperlink w:history="true" w:anchor="_bookmark446">
                      <w:r>
                        <w:rPr>
                          <w:color w:val="00AFEF"/>
                          <w:sz w:val="16"/>
                        </w:rPr>
                        <w:t>9.1.3</w:t>
                      </w:r>
                    </w:hyperlink>
                    <w:r>
                      <w:rPr>
                        <w:color w:val="00AFEF"/>
                        <w:sz w:val="16"/>
                      </w:rPr>
                      <w:t>; </w:t>
                    </w:r>
                    <w:hyperlink w:history="true" w:anchor="_bookmark709">
                      <w:r>
                        <w:rPr>
                          <w:color w:val="00AFEF"/>
                          <w:spacing w:val="-14"/>
                          <w:sz w:val="16"/>
                        </w:rPr>
                        <w:t>F. </w:t>
                      </w:r>
                      <w:r>
                        <w:rPr>
                          <w:color w:val="00AFEF"/>
                          <w:sz w:val="16"/>
                        </w:rPr>
                        <w:t>3a</w:t>
                      </w:r>
                    </w:hyperlink>
                  </w:p>
                </w:txbxContent>
              </v:textbox>
              <w10:wrap type="none"/>
            </v:shape>
            <w10:wrap type="none"/>
          </v:group>
        </w:pict>
      </w:r>
    </w:p>
    <w:p>
      <w:pPr>
        <w:pStyle w:val="BodyText"/>
        <w:ind w:left="114"/>
        <w:rPr>
          <w:sz w:val="20"/>
        </w:rPr>
      </w:pPr>
      <w:r>
        <w:rPr>
          <w:sz w:val="20"/>
        </w:rPr>
        <w:pict>
          <v:group style="width:411.1pt;height:16.3500pt;mso-position-horizontal-relative:char;mso-position-vertical-relative:line" coordorigin="0,0" coordsize="8222,327">
            <v:rect style="position:absolute;left:0;top:0;width:8222;height:326" filled="true" fillcolor="#cee6f4" stroked="false">
              <v:fill type="solid"/>
            </v:rect>
            <v:shape style="position:absolute;left:2;top:1;width:348;height:326" type="#_x0000_t202" filled="false" stroked="false">
              <v:textbox inset="0,0,0,0">
                <w:txbxContent>
                  <w:p>
                    <w:pPr>
                      <w:spacing w:before="0"/>
                      <w:ind w:left="0" w:right="0" w:firstLine="0"/>
                      <w:jc w:val="left"/>
                      <w:rPr>
                        <w:b/>
                        <w:sz w:val="28"/>
                      </w:rPr>
                    </w:pPr>
                    <w:bookmarkStart w:name="11. Giocatore a rete" w:id="943"/>
                    <w:bookmarkEnd w:id="943"/>
                    <w:r>
                      <w:rPr/>
                    </w:r>
                    <w:bookmarkStart w:name="_bookmark460" w:id="944"/>
                    <w:bookmarkEnd w:id="944"/>
                    <w:r>
                      <w:rPr/>
                    </w:r>
                    <w:bookmarkStart w:name="_bookmark461" w:id="945"/>
                    <w:bookmarkEnd w:id="945"/>
                    <w:r>
                      <w:rPr/>
                    </w:r>
                    <w:r>
                      <w:rPr>
                        <w:b/>
                        <w:sz w:val="28"/>
                      </w:rPr>
                      <w:t>11</w:t>
                    </w:r>
                  </w:p>
                </w:txbxContent>
              </v:textbox>
              <w10:wrap type="none"/>
            </v:shape>
            <v:shape style="position:absolute;left:1136;top:1;width:2461;height:326" type="#_x0000_t202" filled="false" stroked="false">
              <v:textbox inset="0,0,0,0">
                <w:txbxContent>
                  <w:p>
                    <w:pPr>
                      <w:spacing w:before="0"/>
                      <w:ind w:left="0" w:right="0" w:firstLine="0"/>
                      <w:jc w:val="left"/>
                      <w:rPr>
                        <w:b/>
                        <w:sz w:val="28"/>
                      </w:rPr>
                    </w:pPr>
                    <w:r>
                      <w:rPr>
                        <w:b/>
                        <w:spacing w:val="-6"/>
                        <w:sz w:val="28"/>
                      </w:rPr>
                      <w:t>GIOCATORE </w:t>
                    </w:r>
                    <w:r>
                      <w:rPr>
                        <w:b/>
                        <w:sz w:val="28"/>
                      </w:rPr>
                      <w:t>A RETE</w:t>
                    </w:r>
                  </w:p>
                </w:txbxContent>
              </v:textbox>
              <w10:wrap type="none"/>
            </v:shape>
          </v:group>
        </w:pict>
      </w:r>
      <w:r>
        <w:rPr>
          <w:sz w:val="20"/>
        </w:rPr>
      </w:r>
    </w:p>
    <w:p>
      <w:pPr>
        <w:pStyle w:val="BodyText"/>
        <w:spacing w:before="3"/>
        <w:rPr>
          <w:sz w:val="23"/>
        </w:rPr>
      </w:pPr>
      <w:r>
        <w:rPr/>
        <w:pict>
          <v:group style="position:absolute;margin-left:56.700001pt;margin-top:15.482422pt;width:411.1pt;height:14pt;mso-position-horizontal-relative:page;mso-position-vertical-relative:paragraph;z-index:-250123264;mso-wrap-distance-left:0;mso-wrap-distance-right:0" coordorigin="1134,310" coordsize="8222,280">
            <v:rect style="position:absolute;left:1134;top:311;width:8222;height:278" filled="true" fillcolor="#e5e5ff" stroked="false">
              <v:fill type="solid"/>
            </v:rect>
            <v:shape style="position:absolute;left:1136;top:309;width:529;height:279" type="#_x0000_t202" filled="false" stroked="false">
              <v:textbox inset="0,0,0,0">
                <w:txbxContent>
                  <w:p>
                    <w:pPr>
                      <w:spacing w:before="0"/>
                      <w:ind w:left="0" w:right="0" w:firstLine="0"/>
                      <w:jc w:val="left"/>
                      <w:rPr>
                        <w:b/>
                        <w:i/>
                        <w:sz w:val="24"/>
                      </w:rPr>
                    </w:pPr>
                    <w:bookmarkStart w:name="11.1 Passaggio oltre la rete" w:id="946"/>
                    <w:bookmarkEnd w:id="946"/>
                    <w:r>
                      <w:rPr/>
                    </w:r>
                    <w:r>
                      <w:rPr>
                        <w:b/>
                        <w:i/>
                        <w:sz w:val="24"/>
                      </w:rPr>
                      <w:t>11.1</w:t>
                    </w:r>
                  </w:p>
                </w:txbxContent>
              </v:textbox>
              <w10:wrap type="none"/>
            </v:shape>
            <v:shape style="position:absolute;left:2270;top:309;width:3027;height:279" type="#_x0000_t202" filled="false" stroked="false">
              <v:textbox inset="0,0,0,0">
                <w:txbxContent>
                  <w:p>
                    <w:pPr>
                      <w:spacing w:before="0"/>
                      <w:ind w:left="0" w:right="0" w:firstLine="0"/>
                      <w:jc w:val="left"/>
                      <w:rPr>
                        <w:b/>
                        <w:i/>
                        <w:sz w:val="24"/>
                      </w:rPr>
                    </w:pPr>
                    <w:r>
                      <w:rPr>
                        <w:b/>
                        <w:i/>
                        <w:spacing w:val="-4"/>
                        <w:sz w:val="24"/>
                      </w:rPr>
                      <w:t>PASSAGGIO </w:t>
                    </w:r>
                    <w:r>
                      <w:rPr>
                        <w:b/>
                        <w:i/>
                        <w:spacing w:val="-8"/>
                        <w:sz w:val="24"/>
                      </w:rPr>
                      <w:t>OLTRE </w:t>
                    </w:r>
                    <w:r>
                      <w:rPr>
                        <w:b/>
                        <w:i/>
                        <w:sz w:val="24"/>
                      </w:rPr>
                      <w:t>LA RETE</w:t>
                    </w:r>
                  </w:p>
                </w:txbxContent>
              </v:textbox>
              <w10:wrap type="none"/>
            </v:shape>
            <w10:wrap type="topAndBottom"/>
          </v:group>
        </w:pict>
      </w:r>
    </w:p>
    <w:p>
      <w:pPr>
        <w:pStyle w:val="ListParagraph"/>
        <w:numPr>
          <w:ilvl w:val="2"/>
          <w:numId w:val="121"/>
        </w:numPr>
        <w:tabs>
          <w:tab w:pos="1250" w:val="left" w:leader="none"/>
        </w:tabs>
        <w:spacing w:line="240" w:lineRule="auto" w:before="83" w:after="0"/>
        <w:ind w:left="1250" w:right="1539" w:hanging="1134"/>
        <w:jc w:val="both"/>
        <w:rPr>
          <w:sz w:val="24"/>
        </w:rPr>
      </w:pPr>
      <w:bookmarkStart w:name="_bookmark462" w:id="947"/>
      <w:bookmarkEnd w:id="947"/>
      <w:r>
        <w:rPr/>
      </w:r>
      <w:bookmarkStart w:name="_bookmark462" w:id="948"/>
      <w:bookmarkEnd w:id="948"/>
      <w:r>
        <w:rPr>
          <w:sz w:val="24"/>
        </w:rPr>
        <w:t>N</w:t>
      </w:r>
      <w:r>
        <w:rPr>
          <w:sz w:val="24"/>
        </w:rPr>
        <w:t>el muro, un giocatore può toccare la palla oltre la rete, a con- dizione che non interferisca nel gioco dell’avversario prima </w:t>
      </w:r>
      <w:r>
        <w:rPr>
          <w:spacing w:val="3"/>
          <w:sz w:val="24"/>
        </w:rPr>
        <w:t>del- </w:t>
      </w:r>
      <w:r>
        <w:rPr>
          <w:sz w:val="24"/>
        </w:rPr>
        <w:t>l’ultimo colpo d’attacco.</w:t>
      </w:r>
    </w:p>
    <w:p>
      <w:pPr>
        <w:pStyle w:val="ListParagraph"/>
        <w:numPr>
          <w:ilvl w:val="2"/>
          <w:numId w:val="121"/>
        </w:numPr>
        <w:tabs>
          <w:tab w:pos="1250" w:val="left" w:leader="none"/>
        </w:tabs>
        <w:spacing w:line="240" w:lineRule="auto" w:before="114" w:after="0"/>
        <w:ind w:left="1250" w:right="1539" w:hanging="1134"/>
        <w:jc w:val="both"/>
        <w:rPr>
          <w:sz w:val="24"/>
        </w:rPr>
      </w:pPr>
      <w:r>
        <w:rPr>
          <w:sz w:val="24"/>
        </w:rPr>
        <w:t>Dopo un colpo d’attacco, al giocatore è permesso di passare con la mano oltre la rete, a condizione che il tocco di palla sia inizia- to nel proprio spazio di gioco e che la palla non sia fermata o lanciata.</w:t>
      </w:r>
    </w:p>
    <w:p>
      <w:pPr>
        <w:pStyle w:val="BodyText"/>
        <w:spacing w:before="1"/>
        <w:rPr>
          <w:sz w:val="26"/>
        </w:rPr>
      </w:pPr>
      <w:r>
        <w:rPr/>
        <w:pict>
          <v:group style="position:absolute;margin-left:56.700001pt;margin-top:17.097265pt;width:411.1pt;height:14pt;mso-position-horizontal-relative:page;mso-position-vertical-relative:paragraph;z-index:-250120192;mso-wrap-distance-left:0;mso-wrap-distance-right:0" coordorigin="1134,342" coordsize="8222,280">
            <v:rect style="position:absolute;left:1134;top:343;width:8222;height:278" filled="true" fillcolor="#e5e5ff" stroked="false">
              <v:fill type="solid"/>
            </v:rect>
            <v:shape style="position:absolute;left:1136;top:341;width:529;height:279" type="#_x0000_t202" filled="false" stroked="false">
              <v:textbox inset="0,0,0,0">
                <w:txbxContent>
                  <w:p>
                    <w:pPr>
                      <w:spacing w:before="0"/>
                      <w:ind w:left="0" w:right="0" w:firstLine="0"/>
                      <w:jc w:val="left"/>
                      <w:rPr>
                        <w:b/>
                        <w:i/>
                        <w:sz w:val="24"/>
                      </w:rPr>
                    </w:pPr>
                    <w:bookmarkStart w:name="11.2 Invasione sotto la rete" w:id="949"/>
                    <w:bookmarkEnd w:id="949"/>
                    <w:r>
                      <w:rPr/>
                    </w:r>
                    <w:bookmarkStart w:name="_bookmark463" w:id="950"/>
                    <w:bookmarkEnd w:id="950"/>
                    <w:r>
                      <w:rPr/>
                    </w:r>
                    <w:r>
                      <w:rPr>
                        <w:b/>
                        <w:i/>
                        <w:sz w:val="24"/>
                      </w:rPr>
                      <w:t>11.2</w:t>
                    </w:r>
                  </w:p>
                </w:txbxContent>
              </v:textbox>
              <w10:wrap type="none"/>
            </v:shape>
            <v:shape style="position:absolute;left:2270;top:341;width:3041;height:279" type="#_x0000_t202" filled="false" stroked="false">
              <v:textbox inset="0,0,0,0">
                <w:txbxContent>
                  <w:p>
                    <w:pPr>
                      <w:spacing w:before="0"/>
                      <w:ind w:left="0" w:right="0" w:firstLine="0"/>
                      <w:jc w:val="left"/>
                      <w:rPr>
                        <w:b/>
                        <w:i/>
                        <w:sz w:val="24"/>
                      </w:rPr>
                    </w:pPr>
                    <w:r>
                      <w:rPr>
                        <w:b/>
                        <w:i/>
                        <w:spacing w:val="-4"/>
                        <w:sz w:val="24"/>
                      </w:rPr>
                      <w:t>INVASIONE SOTTO </w:t>
                    </w:r>
                    <w:r>
                      <w:rPr>
                        <w:b/>
                        <w:i/>
                        <w:sz w:val="24"/>
                      </w:rPr>
                      <w:t>LA RETE</w:t>
                    </w:r>
                  </w:p>
                </w:txbxContent>
              </v:textbox>
              <w10:wrap type="none"/>
            </v:shape>
            <w10:wrap type="topAndBottom"/>
          </v:group>
        </w:pict>
      </w:r>
    </w:p>
    <w:p>
      <w:pPr>
        <w:pStyle w:val="ListParagraph"/>
        <w:numPr>
          <w:ilvl w:val="2"/>
          <w:numId w:val="122"/>
        </w:numPr>
        <w:tabs>
          <w:tab w:pos="1250" w:val="left" w:leader="none"/>
        </w:tabs>
        <w:spacing w:line="240" w:lineRule="auto" w:before="83" w:after="0"/>
        <w:ind w:left="1250" w:right="1539" w:hanging="1134"/>
        <w:jc w:val="both"/>
        <w:rPr>
          <w:sz w:val="24"/>
        </w:rPr>
      </w:pPr>
      <w:bookmarkStart w:name="_bookmark464" w:id="951"/>
      <w:bookmarkEnd w:id="951"/>
      <w:r>
        <w:rPr/>
      </w:r>
      <w:bookmarkStart w:name="_bookmark464" w:id="952"/>
      <w:bookmarkEnd w:id="952"/>
      <w:r>
        <w:rPr>
          <w:sz w:val="24"/>
        </w:rPr>
        <w:t>È</w:t>
      </w:r>
      <w:r>
        <w:rPr>
          <w:sz w:val="24"/>
        </w:rPr>
        <w:t> permesso invadere lo spazio avversario sotto la rete, a condi- zione che ciò non interferisca con il gioco</w:t>
      </w:r>
      <w:r>
        <w:rPr>
          <w:spacing w:val="-6"/>
          <w:sz w:val="24"/>
        </w:rPr>
        <w:t> </w:t>
      </w:r>
      <w:r>
        <w:rPr>
          <w:sz w:val="24"/>
        </w:rPr>
        <w:t>avversario.</w:t>
      </w:r>
    </w:p>
    <w:p>
      <w:pPr>
        <w:pStyle w:val="ListParagraph"/>
        <w:numPr>
          <w:ilvl w:val="2"/>
          <w:numId w:val="122"/>
        </w:numPr>
        <w:tabs>
          <w:tab w:pos="1250" w:val="left" w:leader="none"/>
        </w:tabs>
        <w:spacing w:line="240" w:lineRule="auto" w:before="115" w:after="0"/>
        <w:ind w:left="1250" w:right="0" w:hanging="1135"/>
        <w:jc w:val="both"/>
        <w:rPr>
          <w:sz w:val="24"/>
        </w:rPr>
      </w:pPr>
      <w:bookmarkStart w:name="_bookmark465" w:id="953"/>
      <w:bookmarkEnd w:id="953"/>
      <w:r>
        <w:rPr/>
      </w:r>
      <w:bookmarkStart w:name="_bookmark465" w:id="954"/>
      <w:bookmarkEnd w:id="954"/>
      <w:r>
        <w:rPr>
          <w:sz w:val="24"/>
        </w:rPr>
        <w:t>I</w:t>
      </w:r>
      <w:r>
        <w:rPr>
          <w:sz w:val="24"/>
        </w:rPr>
        <w:t>nvasione nel campo avversario oltre la linea</w:t>
      </w:r>
      <w:r>
        <w:rPr>
          <w:spacing w:val="-1"/>
          <w:sz w:val="24"/>
        </w:rPr>
        <w:t> </w:t>
      </w:r>
      <w:r>
        <w:rPr>
          <w:sz w:val="24"/>
        </w:rPr>
        <w:t>centrale:</w:t>
      </w:r>
    </w:p>
    <w:p>
      <w:pPr>
        <w:pStyle w:val="ListParagraph"/>
        <w:numPr>
          <w:ilvl w:val="3"/>
          <w:numId w:val="122"/>
        </w:numPr>
        <w:tabs>
          <w:tab w:pos="1250" w:val="left" w:leader="none"/>
        </w:tabs>
        <w:spacing w:line="240" w:lineRule="auto" w:before="113" w:after="0"/>
        <w:ind w:left="1250" w:right="1541" w:hanging="1134"/>
        <w:jc w:val="both"/>
        <w:rPr>
          <w:sz w:val="24"/>
        </w:rPr>
      </w:pPr>
      <w:r>
        <w:rPr>
          <w:sz w:val="24"/>
        </w:rPr>
        <w:t>è permesso toccare il campo avversario con il/i piede/i, a condi- zione che una parte del/i piede/i invadente/i resti in contatto con la linea centrale o direttamente sopra di essa e che tale azione non interferisca con il gioco</w:t>
      </w:r>
      <w:r>
        <w:rPr>
          <w:spacing w:val="-4"/>
          <w:sz w:val="24"/>
        </w:rPr>
        <w:t> </w:t>
      </w:r>
      <w:r>
        <w:rPr>
          <w:sz w:val="24"/>
        </w:rPr>
        <w:t>avversario;</w:t>
      </w:r>
    </w:p>
    <w:p>
      <w:pPr>
        <w:pStyle w:val="ListParagraph"/>
        <w:numPr>
          <w:ilvl w:val="3"/>
          <w:numId w:val="122"/>
        </w:numPr>
        <w:tabs>
          <w:tab w:pos="1250" w:val="left" w:leader="none"/>
        </w:tabs>
        <w:spacing w:line="240" w:lineRule="auto" w:before="114" w:after="0"/>
        <w:ind w:left="1250" w:right="1544" w:hanging="1134"/>
        <w:jc w:val="both"/>
        <w:rPr>
          <w:sz w:val="24"/>
        </w:rPr>
      </w:pPr>
      <w:bookmarkStart w:name="_bookmark466" w:id="955"/>
      <w:bookmarkEnd w:id="955"/>
      <w:r>
        <w:rPr/>
      </w:r>
      <w:bookmarkStart w:name="_bookmark466" w:id="956"/>
      <w:bookmarkEnd w:id="956"/>
      <w:r>
        <w:rPr>
          <w:sz w:val="24"/>
        </w:rPr>
        <w:t>è</w:t>
      </w:r>
      <w:r>
        <w:rPr>
          <w:sz w:val="24"/>
        </w:rPr>
        <w:t> permesso toccare il campo avversario con qualsiasi parte del corpo sopra i piedi, a condizione che ciò non interferisca con il gioco</w:t>
      </w:r>
      <w:r>
        <w:rPr>
          <w:spacing w:val="-1"/>
          <w:sz w:val="24"/>
        </w:rPr>
        <w:t> </w:t>
      </w:r>
      <w:r>
        <w:rPr>
          <w:sz w:val="24"/>
        </w:rPr>
        <w:t>avversario.</w:t>
      </w:r>
    </w:p>
    <w:p>
      <w:pPr>
        <w:pStyle w:val="ListParagraph"/>
        <w:numPr>
          <w:ilvl w:val="2"/>
          <w:numId w:val="122"/>
        </w:numPr>
        <w:tabs>
          <w:tab w:pos="1250" w:val="left" w:leader="none"/>
        </w:tabs>
        <w:spacing w:line="240" w:lineRule="auto" w:before="114" w:after="0"/>
        <w:ind w:left="1250" w:right="1545" w:hanging="1134"/>
        <w:jc w:val="both"/>
        <w:rPr>
          <w:sz w:val="24"/>
        </w:rPr>
      </w:pPr>
      <w:r>
        <w:rPr>
          <w:sz w:val="24"/>
        </w:rPr>
        <w:t>Un giocatore può entrare nel campo avversario dopo che la palla è fuori gioco.</w:t>
      </w:r>
    </w:p>
    <w:p>
      <w:pPr>
        <w:pStyle w:val="ListParagraph"/>
        <w:numPr>
          <w:ilvl w:val="2"/>
          <w:numId w:val="122"/>
        </w:numPr>
        <w:tabs>
          <w:tab w:pos="1250" w:val="left" w:leader="none"/>
        </w:tabs>
        <w:spacing w:line="240" w:lineRule="auto" w:before="114" w:after="0"/>
        <w:ind w:left="1250" w:right="1541" w:hanging="1134"/>
        <w:jc w:val="both"/>
        <w:rPr>
          <w:sz w:val="24"/>
        </w:rPr>
      </w:pPr>
      <w:r>
        <w:rPr>
          <w:sz w:val="24"/>
        </w:rPr>
        <w:t>I giocatori possono invadere la zona libera avversaria, a condizio- ne che non interferiscano con il gioco</w:t>
      </w:r>
      <w:r>
        <w:rPr>
          <w:spacing w:val="-5"/>
          <w:sz w:val="24"/>
        </w:rPr>
        <w:t> </w:t>
      </w:r>
      <w:r>
        <w:rPr>
          <w:sz w:val="24"/>
        </w:rPr>
        <w:t>avversario.</w:t>
      </w:r>
    </w:p>
    <w:p>
      <w:pPr>
        <w:pStyle w:val="BodyText"/>
        <w:spacing w:before="11"/>
        <w:rPr>
          <w:sz w:val="25"/>
        </w:rPr>
      </w:pPr>
      <w:r>
        <w:rPr/>
        <w:pict>
          <v:group style="position:absolute;margin-left:56.700001pt;margin-top:17.029688pt;width:411.1pt;height:14pt;mso-position-horizontal-relative:page;mso-position-vertical-relative:paragraph;z-index:-250117120;mso-wrap-distance-left:0;mso-wrap-distance-right:0" coordorigin="1134,341" coordsize="8222,280">
            <v:rect style="position:absolute;left:1134;top:340;width:8222;height:280" filled="true" fillcolor="#e5e5ff" stroked="false">
              <v:fill type="solid"/>
            </v:rect>
            <v:shape style="position:absolute;left:1136;top:341;width:529;height:279" type="#_x0000_t202" filled="false" stroked="false">
              <v:textbox inset="0,0,0,0">
                <w:txbxContent>
                  <w:p>
                    <w:pPr>
                      <w:spacing w:before="0"/>
                      <w:ind w:left="0" w:right="0" w:firstLine="0"/>
                      <w:jc w:val="left"/>
                      <w:rPr>
                        <w:b/>
                        <w:i/>
                        <w:sz w:val="24"/>
                      </w:rPr>
                    </w:pPr>
                    <w:bookmarkStart w:name="11.3 Contatto con la rete" w:id="957"/>
                    <w:bookmarkEnd w:id="957"/>
                    <w:r>
                      <w:rPr/>
                    </w:r>
                    <w:r>
                      <w:rPr>
                        <w:b/>
                        <w:i/>
                        <w:sz w:val="24"/>
                      </w:rPr>
                      <w:t>11.3</w:t>
                    </w:r>
                  </w:p>
                </w:txbxContent>
              </v:textbox>
              <w10:wrap type="none"/>
            </v:shape>
            <v:shape style="position:absolute;left:2270;top:341;width:2798;height:279" type="#_x0000_t202" filled="false" stroked="false">
              <v:textbox inset="0,0,0,0">
                <w:txbxContent>
                  <w:p>
                    <w:pPr>
                      <w:spacing w:before="0"/>
                      <w:ind w:left="0" w:right="0" w:firstLine="0"/>
                      <w:jc w:val="left"/>
                      <w:rPr>
                        <w:b/>
                        <w:i/>
                        <w:sz w:val="24"/>
                      </w:rPr>
                    </w:pPr>
                    <w:r>
                      <w:rPr>
                        <w:b/>
                        <w:i/>
                        <w:spacing w:val="-9"/>
                        <w:sz w:val="24"/>
                      </w:rPr>
                      <w:t>CONTATTO </w:t>
                    </w:r>
                    <w:r>
                      <w:rPr>
                        <w:b/>
                        <w:i/>
                        <w:sz w:val="24"/>
                      </w:rPr>
                      <w:t>CON LA RETE</w:t>
                    </w:r>
                  </w:p>
                </w:txbxContent>
              </v:textbox>
              <w10:wrap type="none"/>
            </v:shape>
            <w10:wrap type="topAndBottom"/>
          </v:group>
        </w:pict>
      </w:r>
    </w:p>
    <w:p>
      <w:pPr>
        <w:pStyle w:val="ListParagraph"/>
        <w:numPr>
          <w:ilvl w:val="2"/>
          <w:numId w:val="123"/>
        </w:numPr>
        <w:tabs>
          <w:tab w:pos="1250" w:val="left" w:leader="none"/>
        </w:tabs>
        <w:spacing w:line="240" w:lineRule="auto" w:before="83" w:after="0"/>
        <w:ind w:left="1250" w:right="1546" w:hanging="1134"/>
        <w:jc w:val="both"/>
        <w:rPr>
          <w:sz w:val="24"/>
        </w:rPr>
      </w:pPr>
      <w:bookmarkStart w:name="_bookmark467" w:id="958"/>
      <w:bookmarkEnd w:id="958"/>
      <w:r>
        <w:rPr/>
      </w:r>
      <w:bookmarkStart w:name="_bookmark467" w:id="959"/>
      <w:bookmarkEnd w:id="959"/>
      <w:r>
        <w:rPr>
          <w:sz w:val="24"/>
        </w:rPr>
        <w:t>I</w:t>
      </w:r>
      <w:r>
        <w:rPr>
          <w:sz w:val="24"/>
        </w:rPr>
        <w:t>l contatto di un giocatore con la rete tra le antenne, durante l’azione di giocare la palla, è</w:t>
      </w:r>
      <w:r>
        <w:rPr>
          <w:spacing w:val="-4"/>
          <w:sz w:val="24"/>
        </w:rPr>
        <w:t> </w:t>
      </w:r>
      <w:r>
        <w:rPr>
          <w:sz w:val="24"/>
        </w:rPr>
        <w:t>fallo.</w:t>
      </w:r>
    </w:p>
    <w:p>
      <w:pPr>
        <w:pStyle w:val="BodyText"/>
        <w:spacing w:before="113"/>
        <w:ind w:left="1250" w:right="1551"/>
        <w:jc w:val="both"/>
      </w:pPr>
      <w:r>
        <w:rPr>
          <w:spacing w:val="-4"/>
        </w:rPr>
        <w:t>L’azione </w:t>
      </w:r>
      <w:r>
        <w:rPr/>
        <w:t>di giocare la palla include (tra l’altro) il salto, il tocco di palla (o il suo tentativo) e la ricaduta sicura, che permetta di iniziare una nuova</w:t>
      </w:r>
      <w:r>
        <w:rPr>
          <w:spacing w:val="-5"/>
        </w:rPr>
        <w:t> </w:t>
      </w:r>
      <w:r>
        <w:rPr/>
        <w:t>azione.</w:t>
      </w:r>
    </w:p>
    <w:p>
      <w:pPr>
        <w:pStyle w:val="ListParagraph"/>
        <w:numPr>
          <w:ilvl w:val="2"/>
          <w:numId w:val="123"/>
        </w:numPr>
        <w:tabs>
          <w:tab w:pos="1250" w:val="left" w:leader="none"/>
        </w:tabs>
        <w:spacing w:line="240" w:lineRule="auto" w:before="114" w:after="0"/>
        <w:ind w:left="1250" w:right="1540" w:hanging="1134"/>
        <w:jc w:val="both"/>
        <w:rPr>
          <w:sz w:val="24"/>
        </w:rPr>
      </w:pPr>
      <w:bookmarkStart w:name="_bookmark468" w:id="960"/>
      <w:bookmarkEnd w:id="960"/>
      <w:r>
        <w:rPr/>
      </w:r>
      <w:bookmarkStart w:name="_bookmark468" w:id="961"/>
      <w:bookmarkEnd w:id="961"/>
      <w:r>
        <w:rPr>
          <w:sz w:val="24"/>
        </w:rPr>
        <w:t>I</w:t>
      </w:r>
      <w:r>
        <w:rPr>
          <w:sz w:val="24"/>
        </w:rPr>
        <w:t> giocatori possono toccare i pali, i cavi o qualsiasi altro oggetto oltre le antenne, compresa la stessa rete, a condizione che ciò non interferisca con il gioco (eccetto </w:t>
      </w:r>
      <w:r>
        <w:rPr>
          <w:spacing w:val="-2"/>
          <w:sz w:val="24"/>
        </w:rPr>
        <w:t>Regola</w:t>
      </w:r>
      <w:r>
        <w:rPr>
          <w:spacing w:val="1"/>
          <w:sz w:val="24"/>
        </w:rPr>
        <w:t> </w:t>
      </w:r>
      <w:r>
        <w:rPr>
          <w:sz w:val="24"/>
        </w:rPr>
        <w:t>9.1.3).</w:t>
      </w:r>
    </w:p>
    <w:p>
      <w:pPr>
        <w:pStyle w:val="ListParagraph"/>
        <w:numPr>
          <w:ilvl w:val="2"/>
          <w:numId w:val="123"/>
        </w:numPr>
        <w:tabs>
          <w:tab w:pos="1250" w:val="left" w:leader="none"/>
        </w:tabs>
        <w:spacing w:line="240" w:lineRule="auto" w:before="114" w:after="0"/>
        <w:ind w:left="1250" w:right="1545" w:hanging="1134"/>
        <w:jc w:val="both"/>
        <w:rPr>
          <w:sz w:val="24"/>
        </w:rPr>
      </w:pPr>
      <w:r>
        <w:rPr>
          <w:sz w:val="24"/>
        </w:rPr>
        <w:t>Non è fallo se la palla inviata contro la rete causa il contatto di quest’ultima con un</w:t>
      </w:r>
      <w:r>
        <w:rPr>
          <w:spacing w:val="-2"/>
          <w:sz w:val="24"/>
        </w:rPr>
        <w:t> </w:t>
      </w:r>
      <w:r>
        <w:rPr>
          <w:sz w:val="24"/>
        </w:rPr>
        <w:t>avversario.</w:t>
      </w:r>
    </w:p>
    <w:p>
      <w:pPr>
        <w:spacing w:after="0" w:line="240" w:lineRule="auto"/>
        <w:jc w:val="both"/>
        <w:rPr>
          <w:sz w:val="24"/>
        </w:rPr>
        <w:sectPr>
          <w:headerReference w:type="even" r:id="rId592"/>
          <w:footerReference w:type="even" r:id="rId593"/>
          <w:footerReference w:type="default" r:id="rId594"/>
          <w:pgSz w:w="11900" w:h="16840"/>
          <w:pgMar w:header="1134" w:footer="1218" w:top="1360" w:bottom="1400" w:left="1020" w:right="1000"/>
          <w:pgNumType w:start="26"/>
        </w:sectPr>
      </w:pPr>
    </w:p>
    <w:p>
      <w:pPr>
        <w:pStyle w:val="ListParagraph"/>
        <w:numPr>
          <w:ilvl w:val="0"/>
          <w:numId w:val="118"/>
        </w:numPr>
        <w:tabs>
          <w:tab w:pos="4272" w:val="left" w:leader="none"/>
        </w:tabs>
        <w:spacing w:line="240" w:lineRule="auto" w:before="74" w:after="0"/>
        <w:ind w:left="4271" w:right="0" w:hanging="344"/>
        <w:jc w:val="left"/>
        <w:rPr>
          <w:sz w:val="20"/>
        </w:rPr>
      </w:pPr>
      <w:r>
        <w:rPr/>
        <w:pict>
          <v:group style="position:absolute;margin-left:473.399994pt;margin-top:85.099998pt;width:65.2pt;height:671.8pt;mso-position-horizontal-relative:page;mso-position-vertical-relative:page;z-index:253229056" coordorigin="9468,1702" coordsize="1304,13436">
            <v:rect style="position:absolute;left:9468;top:1702;width:1304;height:13436" filled="true" fillcolor="#e5ffff" stroked="false">
              <v:fill type="solid"/>
            </v:rect>
            <v:shape style="position:absolute;left:9470;top:2091;width:1136;height:186" type="#_x0000_t202" filled="false" stroked="false">
              <v:textbox inset="0,0,0,0">
                <w:txbxContent>
                  <w:p>
                    <w:pPr>
                      <w:spacing w:before="0"/>
                      <w:ind w:left="0" w:right="0" w:firstLine="0"/>
                      <w:jc w:val="left"/>
                      <w:rPr>
                        <w:sz w:val="16"/>
                      </w:rPr>
                    </w:pPr>
                    <w:hyperlink w:history="true" w:anchor="_bookmark462">
                      <w:r>
                        <w:rPr>
                          <w:color w:val="00AFEF"/>
                          <w:sz w:val="16"/>
                        </w:rPr>
                        <w:t>11.1.1</w:t>
                      </w:r>
                    </w:hyperlink>
                    <w:r>
                      <w:rPr>
                        <w:color w:val="00AFEF"/>
                        <w:sz w:val="16"/>
                      </w:rPr>
                      <w:t>; </w:t>
                    </w:r>
                    <w:hyperlink w:history="true" w:anchor="_bookmark757">
                      <w:r>
                        <w:rPr>
                          <w:color w:val="00AFEF"/>
                          <w:spacing w:val="-14"/>
                          <w:sz w:val="16"/>
                        </w:rPr>
                        <w:t>F. </w:t>
                      </w:r>
                      <w:r>
                        <w:rPr>
                          <w:color w:val="00AFEF"/>
                          <w:sz w:val="16"/>
                        </w:rPr>
                        <w:t>11.20</w:t>
                      </w:r>
                    </w:hyperlink>
                  </w:p>
                </w:txbxContent>
              </v:textbox>
              <w10:wrap type="none"/>
            </v:shape>
            <v:shape style="position:absolute;left:9470;top:2763;width:1136;height:186" type="#_x0000_t202" filled="false" stroked="false">
              <v:textbox inset="0,0,0,0">
                <w:txbxContent>
                  <w:p>
                    <w:pPr>
                      <w:spacing w:before="0"/>
                      <w:ind w:left="0" w:right="0" w:firstLine="0"/>
                      <w:jc w:val="left"/>
                      <w:rPr>
                        <w:sz w:val="16"/>
                      </w:rPr>
                    </w:pPr>
                    <w:hyperlink w:history="true" w:anchor="_bookmark464">
                      <w:r>
                        <w:rPr>
                          <w:color w:val="00AFEF"/>
                          <w:sz w:val="16"/>
                        </w:rPr>
                        <w:t>11.2.1</w:t>
                      </w:r>
                    </w:hyperlink>
                    <w:r>
                      <w:rPr>
                        <w:color w:val="00AFEF"/>
                        <w:sz w:val="16"/>
                      </w:rPr>
                      <w:t>; </w:t>
                    </w:r>
                    <w:hyperlink w:history="true" w:anchor="_bookmark760">
                      <w:r>
                        <w:rPr>
                          <w:color w:val="00AFEF"/>
                          <w:spacing w:val="-14"/>
                          <w:sz w:val="16"/>
                        </w:rPr>
                        <w:t>F. </w:t>
                      </w:r>
                      <w:r>
                        <w:rPr>
                          <w:color w:val="00AFEF"/>
                          <w:sz w:val="16"/>
                        </w:rPr>
                        <w:t>11.22</w:t>
                      </w:r>
                    </w:hyperlink>
                  </w:p>
                </w:txbxContent>
              </v:textbox>
              <w10:wrap type="none"/>
            </v:shape>
            <v:shape style="position:absolute;left:9470;top:3433;width:1280;height:186" type="#_x0000_t202" filled="false" stroked="false">
              <v:textbox inset="0,0,0,0">
                <w:txbxContent>
                  <w:p>
                    <w:pPr>
                      <w:spacing w:before="0"/>
                      <w:ind w:left="0" w:right="0" w:firstLine="0"/>
                      <w:jc w:val="left"/>
                      <w:rPr>
                        <w:sz w:val="16"/>
                      </w:rPr>
                    </w:pPr>
                    <w:hyperlink w:history="true" w:anchor="_bookmark466">
                      <w:r>
                        <w:rPr>
                          <w:color w:val="00AFEF"/>
                          <w:sz w:val="16"/>
                        </w:rPr>
                        <w:t>11.2.2.2</w:t>
                      </w:r>
                    </w:hyperlink>
                    <w:r>
                      <w:rPr>
                        <w:color w:val="00AFEF"/>
                        <w:sz w:val="16"/>
                      </w:rPr>
                      <w:t>; </w:t>
                    </w:r>
                    <w:hyperlink w:history="true" w:anchor="_bookmark760">
                      <w:r>
                        <w:rPr>
                          <w:color w:val="00AFEF"/>
                          <w:spacing w:val="-14"/>
                          <w:sz w:val="16"/>
                        </w:rPr>
                        <w:t>F. </w:t>
                      </w:r>
                      <w:r>
                        <w:rPr>
                          <w:color w:val="00AFEF"/>
                          <w:sz w:val="16"/>
                        </w:rPr>
                        <w:t>11.22</w:t>
                      </w:r>
                    </w:hyperlink>
                  </w:p>
                </w:txbxContent>
              </v:textbox>
              <w10:wrap type="none"/>
            </v:shape>
            <v:shape style="position:absolute;left:9470;top:4105;width:1136;height:186" type="#_x0000_t202" filled="false" stroked="false">
              <v:textbox inset="0,0,0,0">
                <w:txbxContent>
                  <w:p>
                    <w:pPr>
                      <w:spacing w:before="0"/>
                      <w:ind w:left="0" w:right="0" w:firstLine="0"/>
                      <w:jc w:val="left"/>
                      <w:rPr>
                        <w:sz w:val="16"/>
                      </w:rPr>
                    </w:pPr>
                    <w:hyperlink w:history="true" w:anchor="_bookmark467">
                      <w:r>
                        <w:rPr>
                          <w:color w:val="00AFEF"/>
                          <w:sz w:val="16"/>
                        </w:rPr>
                        <w:t>11.3.1</w:t>
                      </w:r>
                    </w:hyperlink>
                    <w:r>
                      <w:rPr>
                        <w:color w:val="00AFEF"/>
                        <w:sz w:val="16"/>
                      </w:rPr>
                      <w:t>; </w:t>
                    </w:r>
                    <w:hyperlink w:history="true" w:anchor="_bookmark756">
                      <w:r>
                        <w:rPr>
                          <w:color w:val="00AFEF"/>
                          <w:spacing w:val="-14"/>
                          <w:sz w:val="16"/>
                        </w:rPr>
                        <w:t>F. </w:t>
                      </w:r>
                      <w:r>
                        <w:rPr>
                          <w:color w:val="00AFEF"/>
                          <w:sz w:val="16"/>
                        </w:rPr>
                        <w:t>11.19</w:t>
                      </w:r>
                    </w:hyperlink>
                  </w:p>
                </w:txbxContent>
              </v:textbox>
              <w10:wrap type="none"/>
            </v:shape>
            <v:shape style="position:absolute;left:9470;top:8243;width:388;height:186" type="#_x0000_t202" filled="false" stroked="false">
              <v:textbox inset="0,0,0,0">
                <w:txbxContent>
                  <w:p>
                    <w:pPr>
                      <w:spacing w:before="0"/>
                      <w:ind w:left="0" w:right="0" w:firstLine="0"/>
                      <w:jc w:val="left"/>
                      <w:rPr>
                        <w:sz w:val="16"/>
                      </w:rPr>
                    </w:pPr>
                    <w:hyperlink w:history="true" w:anchor="_bookmark446">
                      <w:r>
                        <w:rPr>
                          <w:color w:val="00AFEF"/>
                          <w:sz w:val="16"/>
                        </w:rPr>
                        <w:t>9.1.3</w:t>
                      </w:r>
                    </w:hyperlink>
                  </w:p>
                </w:txbxContent>
              </v:textbox>
              <w10:wrap type="none"/>
            </v:shape>
            <v:shape style="position:absolute;left:9470;top:9579;width:1282;height:186" type="#_x0000_t202" filled="false" stroked="false">
              <v:textbox inset="0,0,0,0">
                <w:txbxContent>
                  <w:p>
                    <w:pPr>
                      <w:spacing w:before="0"/>
                      <w:ind w:left="0" w:right="0" w:firstLine="0"/>
                      <w:jc w:val="left"/>
                      <w:rPr>
                        <w:sz w:val="16"/>
                      </w:rPr>
                    </w:pPr>
                    <w:hyperlink w:history="true" w:anchor="_bookmark336">
                      <w:r>
                        <w:rPr>
                          <w:color w:val="00AFEF"/>
                          <w:sz w:val="16"/>
                        </w:rPr>
                        <w:t>1.4.2</w:t>
                      </w:r>
                    </w:hyperlink>
                    <w:r>
                      <w:rPr>
                        <w:color w:val="00AFEF"/>
                        <w:sz w:val="16"/>
                      </w:rPr>
                      <w:t>, </w:t>
                    </w:r>
                    <w:hyperlink w:history="true" w:anchor="_bookmark432">
                      <w:r>
                        <w:rPr>
                          <w:color w:val="00AFEF"/>
                          <w:sz w:val="16"/>
                        </w:rPr>
                        <w:t>8.1</w:t>
                      </w:r>
                    </w:hyperlink>
                    <w:r>
                      <w:rPr>
                        <w:color w:val="00AFEF"/>
                        <w:sz w:val="16"/>
                      </w:rPr>
                      <w:t>, </w:t>
                    </w:r>
                    <w:hyperlink w:history="true" w:anchor="_bookmark484">
                      <w:r>
                        <w:rPr>
                          <w:color w:val="00AFEF"/>
                          <w:sz w:val="16"/>
                        </w:rPr>
                        <w:t>12.4.1</w:t>
                      </w:r>
                    </w:hyperlink>
                  </w:p>
                </w:txbxContent>
              </v:textbox>
              <w10:wrap type="none"/>
            </v:shape>
            <v:shape style="position:absolute;left:9470;top:10869;width:722;height:186" type="#_x0000_t202" filled="false" stroked="false">
              <v:textbox inset="0,0,0,0">
                <w:txbxContent>
                  <w:p>
                    <w:pPr>
                      <w:spacing w:before="0"/>
                      <w:ind w:left="0" w:right="0" w:firstLine="0"/>
                      <w:jc w:val="left"/>
                      <w:rPr>
                        <w:sz w:val="16"/>
                      </w:rPr>
                    </w:pPr>
                    <w:hyperlink w:history="true" w:anchor="_bookmark397">
                      <w:r>
                        <w:rPr>
                          <w:color w:val="00AFEF"/>
                          <w:sz w:val="16"/>
                        </w:rPr>
                        <w:t>6.3.2</w:t>
                      </w:r>
                    </w:hyperlink>
                    <w:r>
                      <w:rPr>
                        <w:color w:val="00AFEF"/>
                        <w:sz w:val="16"/>
                      </w:rPr>
                      <w:t>, </w:t>
                    </w:r>
                    <w:hyperlink w:history="true" w:anchor="_bookmark401">
                      <w:r>
                        <w:rPr>
                          <w:color w:val="00AFEF"/>
                          <w:sz w:val="16"/>
                        </w:rPr>
                        <w:t>7.1</w:t>
                      </w:r>
                    </w:hyperlink>
                  </w:p>
                </w:txbxContent>
              </v:textbox>
              <w10:wrap type="none"/>
            </v:shape>
            <v:shape style="position:absolute;left:9470;top:12831;width:864;height:186" type="#_x0000_t202" filled="false" stroked="false">
              <v:textbox inset="0,0,0,0">
                <w:txbxContent>
                  <w:p>
                    <w:pPr>
                      <w:spacing w:before="0"/>
                      <w:ind w:left="0" w:right="0" w:firstLine="0"/>
                      <w:jc w:val="left"/>
                      <w:rPr>
                        <w:sz w:val="16"/>
                      </w:rPr>
                    </w:pPr>
                    <w:hyperlink w:history="true" w:anchor="_bookmark406">
                      <w:r>
                        <w:rPr>
                          <w:color w:val="00AFEF"/>
                          <w:sz w:val="16"/>
                        </w:rPr>
                        <w:t>7.3.1</w:t>
                      </w:r>
                    </w:hyperlink>
                    <w:r>
                      <w:rPr>
                        <w:color w:val="00AFEF"/>
                        <w:sz w:val="16"/>
                      </w:rPr>
                      <w:t>, </w:t>
                    </w:r>
                    <w:hyperlink w:history="true" w:anchor="_bookmark407">
                      <w:r>
                        <w:rPr>
                          <w:color w:val="00AFEF"/>
                          <w:sz w:val="16"/>
                        </w:rPr>
                        <w:t>7.3.2</w:t>
                      </w:r>
                    </w:hyperlink>
                  </w:p>
                </w:txbxContent>
              </v:textbox>
              <w10:wrap type="none"/>
            </v:shape>
            <v:shape style="position:absolute;left:9470;top:13501;width:330;height:186" type="#_x0000_t202" filled="false" stroked="false">
              <v:textbox inset="0,0,0,0">
                <w:txbxContent>
                  <w:p>
                    <w:pPr>
                      <w:spacing w:before="0"/>
                      <w:ind w:left="0" w:right="0" w:firstLine="0"/>
                      <w:jc w:val="left"/>
                      <w:rPr>
                        <w:sz w:val="16"/>
                      </w:rPr>
                    </w:pPr>
                    <w:hyperlink w:history="true" w:anchor="_bookmark475">
                      <w:r>
                        <w:rPr>
                          <w:color w:val="00AFEF"/>
                          <w:sz w:val="16"/>
                        </w:rPr>
                        <w:t>12.1</w:t>
                      </w:r>
                    </w:hyperlink>
                  </w:p>
                </w:txbxContent>
              </v:textbox>
              <w10:wrap type="none"/>
            </v:shape>
            <v:shape style="position:absolute;left:9470;top:14173;width:806;height:186" type="#_x0000_t202" filled="false" stroked="false">
              <v:textbox inset="0,0,0,0">
                <w:txbxContent>
                  <w:p>
                    <w:pPr>
                      <w:spacing w:before="0"/>
                      <w:ind w:left="0" w:right="0" w:firstLine="0"/>
                      <w:jc w:val="left"/>
                      <w:rPr>
                        <w:sz w:val="16"/>
                      </w:rPr>
                    </w:pPr>
                    <w:hyperlink w:history="true" w:anchor="_bookmark393">
                      <w:r>
                        <w:rPr>
                          <w:color w:val="00AFEF"/>
                          <w:sz w:val="16"/>
                        </w:rPr>
                        <w:t>6.1.3</w:t>
                      </w:r>
                    </w:hyperlink>
                    <w:r>
                      <w:rPr>
                        <w:color w:val="00AFEF"/>
                        <w:sz w:val="16"/>
                      </w:rPr>
                      <w:t>, </w:t>
                    </w:r>
                    <w:hyperlink w:history="true" w:anchor="_bookmark540">
                      <w:r>
                        <w:rPr>
                          <w:color w:val="00AFEF"/>
                          <w:sz w:val="16"/>
                        </w:rPr>
                        <w:t>15.5</w:t>
                      </w:r>
                    </w:hyperlink>
                  </w:p>
                </w:txbxContent>
              </v:textbox>
              <w10:wrap type="none"/>
            </v:shape>
            <w10:wrap type="none"/>
          </v:group>
        </w:pict>
      </w:r>
      <w:bookmarkStart w:name="_bookmark469" w:id="962"/>
      <w:bookmarkEnd w:id="962"/>
      <w:r>
        <w:rPr/>
      </w:r>
      <w:hyperlink w:history="true" w:anchor="_bookmark317">
        <w:bookmarkStart w:name="_bookmark469" w:id="963"/>
        <w:bookmarkEnd w:id="963"/>
        <w:r>
          <w:rPr>
            <w:spacing w:val="-4"/>
            <w:sz w:val="20"/>
          </w:rPr>
          <w:t>G</w:t>
        </w:r>
        <w:r>
          <w:rPr>
            <w:spacing w:val="-4"/>
            <w:sz w:val="20"/>
          </w:rPr>
          <w:t>IOCATORE </w:t>
        </w:r>
        <w:r>
          <w:rPr>
            <w:sz w:val="20"/>
          </w:rPr>
          <w:t>A</w:t>
        </w:r>
        <w:r>
          <w:rPr>
            <w:spacing w:val="-18"/>
            <w:sz w:val="20"/>
          </w:rPr>
          <w:t> </w:t>
        </w:r>
        <w:r>
          <w:rPr>
            <w:sz w:val="20"/>
          </w:rPr>
          <w:t>RETE</w:t>
        </w:r>
      </w:hyperlink>
    </w:p>
    <w:p>
      <w:pPr>
        <w:pStyle w:val="BodyText"/>
        <w:spacing w:before="4"/>
        <w:rPr>
          <w:sz w:val="25"/>
        </w:rPr>
      </w:pPr>
      <w:r>
        <w:rPr/>
        <w:pict>
          <v:group style="position:absolute;margin-left:56.700001pt;margin-top:16.688671pt;width:411.1pt;height:14pt;mso-position-horizontal-relative:page;mso-position-vertical-relative:paragraph;z-index:-250107904;mso-wrap-distance-left:0;mso-wrap-distance-right:0" coordorigin="1134,334" coordsize="8222,280">
            <v:rect style="position:absolute;left:1134;top:333;width:8222;height:280" filled="true" fillcolor="#e5e5ff" stroked="false">
              <v:fill type="solid"/>
            </v:rect>
            <v:shape style="position:absolute;left:1136;top:334;width:529;height:279" type="#_x0000_t202" filled="false" stroked="false">
              <v:textbox inset="0,0,0,0">
                <w:txbxContent>
                  <w:p>
                    <w:pPr>
                      <w:spacing w:before="0"/>
                      <w:ind w:left="0" w:right="0" w:firstLine="0"/>
                      <w:jc w:val="left"/>
                      <w:rPr>
                        <w:b/>
                        <w:i/>
                        <w:sz w:val="24"/>
                      </w:rPr>
                    </w:pPr>
                    <w:bookmarkStart w:name="11.4 Falli del giocatore a rete" w:id="964"/>
                    <w:bookmarkEnd w:id="964"/>
                    <w:r>
                      <w:rPr/>
                    </w:r>
                    <w:r>
                      <w:rPr>
                        <w:b/>
                        <w:i/>
                        <w:sz w:val="24"/>
                      </w:rPr>
                      <w:t>11.4</w:t>
                    </w:r>
                  </w:p>
                </w:txbxContent>
              </v:textbox>
              <w10:wrap type="none"/>
            </v:shape>
            <v:shape style="position:absolute;left:2270;top:334;width:3305;height:279" type="#_x0000_t202" filled="false" stroked="false">
              <v:textbox inset="0,0,0,0">
                <w:txbxContent>
                  <w:p>
                    <w:pPr>
                      <w:spacing w:before="0"/>
                      <w:ind w:left="0" w:right="0" w:firstLine="0"/>
                      <w:jc w:val="left"/>
                      <w:rPr>
                        <w:b/>
                        <w:i/>
                        <w:sz w:val="24"/>
                      </w:rPr>
                    </w:pPr>
                    <w:r>
                      <w:rPr>
                        <w:b/>
                        <w:i/>
                        <w:spacing w:val="-8"/>
                        <w:sz w:val="24"/>
                      </w:rPr>
                      <w:t>FALLI </w:t>
                    </w:r>
                    <w:r>
                      <w:rPr>
                        <w:b/>
                        <w:i/>
                        <w:sz w:val="24"/>
                      </w:rPr>
                      <w:t>DEL </w:t>
                    </w:r>
                    <w:r>
                      <w:rPr>
                        <w:b/>
                        <w:i/>
                        <w:spacing w:val="-5"/>
                        <w:sz w:val="24"/>
                      </w:rPr>
                      <w:t>GIOCATORE </w:t>
                    </w:r>
                    <w:r>
                      <w:rPr>
                        <w:b/>
                        <w:i/>
                        <w:sz w:val="24"/>
                      </w:rPr>
                      <w:t>A RETE</w:t>
                    </w:r>
                  </w:p>
                </w:txbxContent>
              </v:textbox>
              <w10:wrap type="none"/>
            </v:shape>
            <w10:wrap type="topAndBottom"/>
          </v:group>
        </w:pict>
      </w:r>
    </w:p>
    <w:p>
      <w:pPr>
        <w:pStyle w:val="ListParagraph"/>
        <w:numPr>
          <w:ilvl w:val="2"/>
          <w:numId w:val="124"/>
        </w:numPr>
        <w:tabs>
          <w:tab w:pos="1249" w:val="left" w:leader="none"/>
          <w:tab w:pos="1250" w:val="left" w:leader="none"/>
        </w:tabs>
        <w:spacing w:line="240" w:lineRule="auto" w:before="83" w:after="0"/>
        <w:ind w:left="1250" w:right="1539" w:hanging="1134"/>
        <w:jc w:val="left"/>
        <w:rPr>
          <w:sz w:val="24"/>
        </w:rPr>
      </w:pPr>
      <w:bookmarkStart w:name="_bookmark470" w:id="965"/>
      <w:bookmarkEnd w:id="965"/>
      <w:r>
        <w:rPr/>
      </w:r>
      <w:bookmarkStart w:name="_bookmark470" w:id="966"/>
      <w:bookmarkEnd w:id="966"/>
      <w:r>
        <w:rPr>
          <w:sz w:val="24"/>
        </w:rPr>
        <w:t>U</w:t>
      </w:r>
      <w:r>
        <w:rPr>
          <w:sz w:val="24"/>
        </w:rPr>
        <w:t>n giocatore tocca la palla o un avversario nello spazio avversa- rio prima del colpo d’attacco</w:t>
      </w:r>
      <w:r>
        <w:rPr>
          <w:spacing w:val="-4"/>
          <w:sz w:val="24"/>
        </w:rPr>
        <w:t> </w:t>
      </w:r>
      <w:r>
        <w:rPr>
          <w:sz w:val="24"/>
        </w:rPr>
        <w:t>avversario.</w:t>
      </w:r>
    </w:p>
    <w:p>
      <w:pPr>
        <w:pStyle w:val="ListParagraph"/>
        <w:numPr>
          <w:ilvl w:val="2"/>
          <w:numId w:val="124"/>
        </w:numPr>
        <w:tabs>
          <w:tab w:pos="1249" w:val="left" w:leader="none"/>
          <w:tab w:pos="1250" w:val="left" w:leader="none"/>
        </w:tabs>
        <w:spacing w:line="240" w:lineRule="auto" w:before="113" w:after="0"/>
        <w:ind w:left="1250" w:right="1553" w:hanging="1134"/>
        <w:jc w:val="left"/>
        <w:rPr>
          <w:sz w:val="24"/>
        </w:rPr>
      </w:pPr>
      <w:bookmarkStart w:name="_bookmark471" w:id="967"/>
      <w:bookmarkEnd w:id="967"/>
      <w:r>
        <w:rPr/>
      </w:r>
      <w:bookmarkStart w:name="_bookmark471" w:id="968"/>
      <w:bookmarkEnd w:id="968"/>
      <w:r>
        <w:rPr>
          <w:sz w:val="24"/>
        </w:rPr>
        <w:t>U</w:t>
      </w:r>
      <w:r>
        <w:rPr>
          <w:sz w:val="24"/>
        </w:rPr>
        <w:t>n giocatore interferisce con il gioco avversario penetrando nello spazio avversario sotto la</w:t>
      </w:r>
      <w:r>
        <w:rPr>
          <w:spacing w:val="2"/>
          <w:sz w:val="24"/>
        </w:rPr>
        <w:t> </w:t>
      </w:r>
      <w:r>
        <w:rPr>
          <w:sz w:val="24"/>
        </w:rPr>
        <w:t>rete.</w:t>
      </w:r>
    </w:p>
    <w:p>
      <w:pPr>
        <w:pStyle w:val="ListParagraph"/>
        <w:numPr>
          <w:ilvl w:val="2"/>
          <w:numId w:val="124"/>
        </w:numPr>
        <w:tabs>
          <w:tab w:pos="1249" w:val="left" w:leader="none"/>
          <w:tab w:pos="1250" w:val="left" w:leader="none"/>
        </w:tabs>
        <w:spacing w:line="240" w:lineRule="auto" w:before="115" w:after="0"/>
        <w:ind w:left="1250" w:right="1542" w:hanging="1134"/>
        <w:jc w:val="left"/>
        <w:rPr>
          <w:sz w:val="24"/>
        </w:rPr>
      </w:pPr>
      <w:bookmarkStart w:name="_bookmark472" w:id="969"/>
      <w:bookmarkEnd w:id="969"/>
      <w:r>
        <w:rPr/>
      </w:r>
      <w:bookmarkStart w:name="_bookmark472" w:id="970"/>
      <w:bookmarkEnd w:id="970"/>
      <w:r>
        <w:rPr>
          <w:sz w:val="24"/>
        </w:rPr>
        <w:t>I</w:t>
      </w:r>
      <w:r>
        <w:rPr>
          <w:sz w:val="24"/>
        </w:rPr>
        <w:t>l/I piede/i di un giocatore invade/ono completamente il campo avversario.</w:t>
      </w:r>
    </w:p>
    <w:p>
      <w:pPr>
        <w:pStyle w:val="ListParagraph"/>
        <w:numPr>
          <w:ilvl w:val="2"/>
          <w:numId w:val="124"/>
        </w:numPr>
        <w:tabs>
          <w:tab w:pos="1249" w:val="left" w:leader="none"/>
          <w:tab w:pos="1250" w:val="left" w:leader="none"/>
        </w:tabs>
        <w:spacing w:line="240" w:lineRule="auto" w:before="112" w:after="0"/>
        <w:ind w:left="1250" w:right="0" w:hanging="1135"/>
        <w:jc w:val="left"/>
        <w:rPr>
          <w:sz w:val="24"/>
        </w:rPr>
      </w:pPr>
      <w:bookmarkStart w:name="_bookmark473" w:id="971"/>
      <w:bookmarkEnd w:id="971"/>
      <w:r>
        <w:rPr/>
      </w:r>
      <w:bookmarkStart w:name="_bookmark473" w:id="972"/>
      <w:bookmarkEnd w:id="972"/>
      <w:r>
        <w:rPr>
          <w:sz w:val="24"/>
        </w:rPr>
        <w:t>U</w:t>
      </w:r>
      <w:r>
        <w:rPr>
          <w:sz w:val="24"/>
        </w:rPr>
        <w:t>n giocatore interferisce con il gioco (tra</w:t>
      </w:r>
      <w:r>
        <w:rPr>
          <w:spacing w:val="-4"/>
          <w:sz w:val="24"/>
        </w:rPr>
        <w:t> </w:t>
      </w:r>
      <w:r>
        <w:rPr>
          <w:sz w:val="24"/>
        </w:rPr>
        <w:t>l’altro):</w:t>
      </w:r>
    </w:p>
    <w:p>
      <w:pPr>
        <w:pStyle w:val="ListParagraph"/>
        <w:numPr>
          <w:ilvl w:val="3"/>
          <w:numId w:val="124"/>
        </w:numPr>
        <w:tabs>
          <w:tab w:pos="1589" w:val="left" w:leader="none"/>
          <w:tab w:pos="1590" w:val="left" w:leader="none"/>
        </w:tabs>
        <w:spacing w:line="240" w:lineRule="auto" w:before="114" w:after="0"/>
        <w:ind w:left="1590" w:right="1543" w:hanging="340"/>
        <w:jc w:val="left"/>
        <w:rPr>
          <w:sz w:val="24"/>
        </w:rPr>
      </w:pPr>
      <w:r>
        <w:rPr>
          <w:sz w:val="24"/>
        </w:rPr>
        <w:t>toccando la rete tra le antenne o l’antenna stessa durante la propria azione di giocare la</w:t>
      </w:r>
      <w:r>
        <w:rPr>
          <w:spacing w:val="-2"/>
          <w:sz w:val="24"/>
        </w:rPr>
        <w:t> </w:t>
      </w:r>
      <w:r>
        <w:rPr>
          <w:sz w:val="24"/>
        </w:rPr>
        <w:t>palla;</w:t>
      </w:r>
    </w:p>
    <w:p>
      <w:pPr>
        <w:pStyle w:val="ListParagraph"/>
        <w:numPr>
          <w:ilvl w:val="3"/>
          <w:numId w:val="124"/>
        </w:numPr>
        <w:tabs>
          <w:tab w:pos="1589" w:val="left" w:leader="none"/>
          <w:tab w:pos="1590" w:val="left" w:leader="none"/>
        </w:tabs>
        <w:spacing w:line="240" w:lineRule="auto" w:before="114" w:after="0"/>
        <w:ind w:left="1590" w:right="1539" w:hanging="340"/>
        <w:jc w:val="left"/>
        <w:rPr>
          <w:sz w:val="24"/>
        </w:rPr>
      </w:pPr>
      <w:r>
        <w:rPr>
          <w:sz w:val="24"/>
        </w:rPr>
        <w:t>usando la rete tra le antenne come supporto o ausilio per </w:t>
      </w:r>
      <w:r>
        <w:rPr>
          <w:spacing w:val="3"/>
          <w:sz w:val="24"/>
        </w:rPr>
        <w:t>re- </w:t>
      </w:r>
      <w:r>
        <w:rPr>
          <w:sz w:val="24"/>
        </w:rPr>
        <w:t>cuperare</w:t>
      </w:r>
      <w:r>
        <w:rPr>
          <w:spacing w:val="-1"/>
          <w:sz w:val="24"/>
        </w:rPr>
        <w:t> </w:t>
      </w:r>
      <w:r>
        <w:rPr>
          <w:sz w:val="24"/>
        </w:rPr>
        <w:t>l’equilibrio;</w:t>
      </w:r>
    </w:p>
    <w:p>
      <w:pPr>
        <w:pStyle w:val="ListParagraph"/>
        <w:numPr>
          <w:ilvl w:val="3"/>
          <w:numId w:val="124"/>
        </w:numPr>
        <w:tabs>
          <w:tab w:pos="1589" w:val="left" w:leader="none"/>
          <w:tab w:pos="1590" w:val="left" w:leader="none"/>
        </w:tabs>
        <w:spacing w:line="240" w:lineRule="auto" w:before="113" w:after="0"/>
        <w:ind w:left="1590" w:right="0" w:hanging="340"/>
        <w:jc w:val="left"/>
        <w:rPr>
          <w:sz w:val="24"/>
        </w:rPr>
      </w:pPr>
      <w:r>
        <w:rPr>
          <w:sz w:val="24"/>
        </w:rPr>
        <w:t>avvantaggiandosi slealmente sull’avversario toccando la</w:t>
      </w:r>
      <w:r>
        <w:rPr>
          <w:spacing w:val="-3"/>
          <w:sz w:val="24"/>
        </w:rPr>
        <w:t> </w:t>
      </w:r>
      <w:r>
        <w:rPr>
          <w:sz w:val="24"/>
        </w:rPr>
        <w:t>rete;</w:t>
      </w:r>
    </w:p>
    <w:p>
      <w:pPr>
        <w:pStyle w:val="ListParagraph"/>
        <w:numPr>
          <w:ilvl w:val="3"/>
          <w:numId w:val="124"/>
        </w:numPr>
        <w:tabs>
          <w:tab w:pos="1590" w:val="left" w:leader="none"/>
        </w:tabs>
        <w:spacing w:line="240" w:lineRule="auto" w:before="113" w:after="0"/>
        <w:ind w:left="1590" w:right="1554" w:hanging="340"/>
        <w:jc w:val="both"/>
        <w:rPr>
          <w:sz w:val="24"/>
        </w:rPr>
      </w:pPr>
      <w:r>
        <w:rPr>
          <w:sz w:val="24"/>
        </w:rPr>
        <w:t>compiendo azioni che ostacolano un legittimo tentativo di giocare la palla di un</w:t>
      </w:r>
      <w:r>
        <w:rPr>
          <w:spacing w:val="-3"/>
          <w:sz w:val="24"/>
        </w:rPr>
        <w:t> </w:t>
      </w:r>
      <w:r>
        <w:rPr>
          <w:sz w:val="24"/>
        </w:rPr>
        <w:t>avversario;</w:t>
      </w:r>
    </w:p>
    <w:p>
      <w:pPr>
        <w:pStyle w:val="ListParagraph"/>
        <w:numPr>
          <w:ilvl w:val="3"/>
          <w:numId w:val="124"/>
        </w:numPr>
        <w:tabs>
          <w:tab w:pos="1590" w:val="left" w:leader="none"/>
        </w:tabs>
        <w:spacing w:line="240" w:lineRule="auto" w:before="115" w:after="0"/>
        <w:ind w:left="1590" w:right="0" w:hanging="340"/>
        <w:jc w:val="both"/>
        <w:rPr>
          <w:sz w:val="24"/>
        </w:rPr>
      </w:pPr>
      <w:r>
        <w:rPr>
          <w:sz w:val="24"/>
        </w:rPr>
        <w:t>afferrando o trattenendo la</w:t>
      </w:r>
      <w:r>
        <w:rPr>
          <w:spacing w:val="-3"/>
          <w:sz w:val="24"/>
        </w:rPr>
        <w:t> </w:t>
      </w:r>
      <w:r>
        <w:rPr>
          <w:sz w:val="24"/>
        </w:rPr>
        <w:t>rete.</w:t>
      </w:r>
    </w:p>
    <w:p>
      <w:pPr>
        <w:pStyle w:val="BodyText"/>
        <w:spacing w:before="113"/>
        <w:ind w:left="1250" w:right="1539"/>
        <w:jc w:val="both"/>
      </w:pPr>
      <w:r>
        <w:rPr/>
        <w:t>Qualsiasi giocatore nei pressi della palla quando viene giocata e che tenti egli stesso di giocarla, è considerato </w:t>
      </w:r>
      <w:r>
        <w:rPr>
          <w:i/>
        </w:rPr>
        <w:t>nell’azione di gio- </w:t>
      </w:r>
      <w:r>
        <w:rPr>
          <w:i/>
        </w:rPr>
        <w:t>care la palla</w:t>
      </w:r>
      <w:r>
        <w:rPr/>
        <w:t>, anche se effettivamente non la tocca.</w:t>
      </w:r>
    </w:p>
    <w:p>
      <w:pPr>
        <w:pStyle w:val="BodyText"/>
        <w:spacing w:before="114"/>
        <w:ind w:left="1250" w:right="1539"/>
        <w:jc w:val="both"/>
      </w:pPr>
      <w:r>
        <w:rPr/>
        <w:t>Tuttavia, toccare la rete all’esterno di un’antenna non è da con- siderarsi fallo (eccetto che per la Regola 9.1.3).</w:t>
      </w:r>
    </w:p>
    <w:p>
      <w:pPr>
        <w:pStyle w:val="BodyText"/>
        <w:spacing w:before="11"/>
        <w:rPr>
          <w:sz w:val="25"/>
        </w:rPr>
      </w:pPr>
      <w:r>
        <w:rPr/>
        <w:pict>
          <v:group style="position:absolute;margin-left:56.700001pt;margin-top:17.028126pt;width:411.1pt;height:16.3500pt;mso-position-horizontal-relative:page;mso-position-vertical-relative:paragraph;z-index:-250104832;mso-wrap-distance-left:0;mso-wrap-distance-right:0" coordorigin="1134,341" coordsize="8222,327">
            <v:rect style="position:absolute;left:1134;top:340;width:8222;height:326" filled="true" fillcolor="#cee6f4" stroked="false">
              <v:fill type="solid"/>
            </v:rect>
            <v:shape style="position:absolute;left:1136;top:341;width:348;height:326" type="#_x0000_t202" filled="false" stroked="false">
              <v:textbox inset="0,0,0,0">
                <w:txbxContent>
                  <w:p>
                    <w:pPr>
                      <w:spacing w:before="0"/>
                      <w:ind w:left="0" w:right="0" w:firstLine="0"/>
                      <w:jc w:val="left"/>
                      <w:rPr>
                        <w:b/>
                        <w:sz w:val="28"/>
                      </w:rPr>
                    </w:pPr>
                    <w:bookmarkStart w:name="12. Servizio" w:id="973"/>
                    <w:bookmarkEnd w:id="973"/>
                    <w:r>
                      <w:rPr/>
                    </w:r>
                    <w:bookmarkStart w:name="_bookmark474" w:id="974"/>
                    <w:bookmarkEnd w:id="974"/>
                    <w:r>
                      <w:rPr/>
                    </w:r>
                    <w:r>
                      <w:rPr>
                        <w:b/>
                        <w:sz w:val="28"/>
                      </w:rPr>
                      <w:t>12</w:t>
                    </w:r>
                  </w:p>
                </w:txbxContent>
              </v:textbox>
              <w10:wrap type="none"/>
            </v:shape>
            <v:shape style="position:absolute;left:2270;top:341;width:1166;height:326" type="#_x0000_t202" filled="false" stroked="false">
              <v:textbox inset="0,0,0,0">
                <w:txbxContent>
                  <w:p>
                    <w:pPr>
                      <w:spacing w:before="0"/>
                      <w:ind w:left="0" w:right="0" w:firstLine="0"/>
                      <w:jc w:val="left"/>
                      <w:rPr>
                        <w:b/>
                        <w:sz w:val="28"/>
                      </w:rPr>
                    </w:pPr>
                    <w:r>
                      <w:rPr>
                        <w:b/>
                        <w:sz w:val="28"/>
                      </w:rPr>
                      <w:t>SERVIZIO</w:t>
                    </w:r>
                  </w:p>
                </w:txbxContent>
              </v:textbox>
              <w10:wrap type="none"/>
            </v:shape>
            <w10:wrap type="topAndBottom"/>
          </v:group>
        </w:pict>
      </w:r>
    </w:p>
    <w:p>
      <w:pPr>
        <w:pStyle w:val="BodyText"/>
        <w:spacing w:before="83"/>
        <w:ind w:left="1250" w:right="1532"/>
      </w:pPr>
      <w:r>
        <w:rPr/>
        <w:t>Il </w:t>
      </w:r>
      <w:r>
        <w:rPr>
          <w:i/>
        </w:rPr>
        <w:t>servizio </w:t>
      </w:r>
      <w:r>
        <w:rPr/>
        <w:t>è l’atto della messa in gioco della palla da parte del giocatore difensore destro, posto nella zona di servizio.</w:t>
      </w:r>
    </w:p>
    <w:p>
      <w:pPr>
        <w:pStyle w:val="BodyText"/>
        <w:spacing w:before="11"/>
        <w:rPr>
          <w:sz w:val="25"/>
        </w:rPr>
      </w:pPr>
      <w:r>
        <w:rPr/>
        <w:pict>
          <v:group style="position:absolute;margin-left:56.700001pt;margin-top:17.022461pt;width:411.1pt;height:14pt;mso-position-horizontal-relative:page;mso-position-vertical-relative:paragraph;z-index:-250101760;mso-wrap-distance-left:0;mso-wrap-distance-right:0" coordorigin="1134,340" coordsize="8222,280">
            <v:rect style="position:absolute;left:1134;top:340;width:8222;height:280" filled="true" fillcolor="#e5e5ff" stroked="false">
              <v:fill type="solid"/>
            </v:rect>
            <v:shape style="position:absolute;left:1136;top:341;width:529;height:279" type="#_x0000_t202" filled="false" stroked="false">
              <v:textbox inset="0,0,0,0">
                <w:txbxContent>
                  <w:p>
                    <w:pPr>
                      <w:spacing w:before="0"/>
                      <w:ind w:left="0" w:right="0" w:firstLine="0"/>
                      <w:jc w:val="left"/>
                      <w:rPr>
                        <w:b/>
                        <w:i/>
                        <w:sz w:val="24"/>
                      </w:rPr>
                    </w:pPr>
                    <w:bookmarkStart w:name="12.1 Primo servizio del set" w:id="975"/>
                    <w:bookmarkEnd w:id="975"/>
                    <w:r>
                      <w:rPr/>
                    </w:r>
                    <w:bookmarkStart w:name="_bookmark475" w:id="976"/>
                    <w:bookmarkEnd w:id="976"/>
                    <w:r>
                      <w:rPr/>
                    </w:r>
                    <w:r>
                      <w:rPr>
                        <w:b/>
                        <w:i/>
                        <w:sz w:val="24"/>
                      </w:rPr>
                      <w:t>12.1</w:t>
                    </w:r>
                  </w:p>
                </w:txbxContent>
              </v:textbox>
              <w10:wrap type="none"/>
            </v:shape>
            <v:shape style="position:absolute;left:2270;top:341;width:2817;height:279" type="#_x0000_t202" filled="false" stroked="false">
              <v:textbox inset="0,0,0,0">
                <w:txbxContent>
                  <w:p>
                    <w:pPr>
                      <w:spacing w:before="0"/>
                      <w:ind w:left="0" w:right="0" w:firstLine="0"/>
                      <w:jc w:val="left"/>
                      <w:rPr>
                        <w:b/>
                        <w:i/>
                        <w:sz w:val="24"/>
                      </w:rPr>
                    </w:pPr>
                    <w:r>
                      <w:rPr>
                        <w:b/>
                        <w:i/>
                        <w:sz w:val="24"/>
                      </w:rPr>
                      <w:t>PRIMO SERVIZIO DEL SET</w:t>
                    </w:r>
                  </w:p>
                </w:txbxContent>
              </v:textbox>
              <w10:wrap type="none"/>
            </v:shape>
            <w10:wrap type="topAndBottom"/>
          </v:group>
        </w:pict>
      </w:r>
    </w:p>
    <w:p>
      <w:pPr>
        <w:pStyle w:val="ListParagraph"/>
        <w:numPr>
          <w:ilvl w:val="2"/>
          <w:numId w:val="125"/>
        </w:numPr>
        <w:tabs>
          <w:tab w:pos="1249" w:val="left" w:leader="none"/>
          <w:tab w:pos="1250" w:val="left" w:leader="none"/>
        </w:tabs>
        <w:spacing w:line="240" w:lineRule="auto" w:before="83" w:after="0"/>
        <w:ind w:left="1250" w:right="1558" w:hanging="1134"/>
        <w:jc w:val="left"/>
        <w:rPr>
          <w:sz w:val="24"/>
        </w:rPr>
      </w:pPr>
      <w:bookmarkStart w:name="_bookmark476" w:id="977"/>
      <w:bookmarkEnd w:id="977"/>
      <w:r>
        <w:rPr/>
      </w:r>
      <w:bookmarkStart w:name="_bookmark476" w:id="978"/>
      <w:bookmarkEnd w:id="978"/>
      <w:r>
        <w:rPr>
          <w:sz w:val="24"/>
        </w:rPr>
        <w:t>I</w:t>
      </w:r>
      <w:r>
        <w:rPr>
          <w:sz w:val="24"/>
        </w:rPr>
        <w:t>l primo servizio del 1º e del 5º set è effettuato dalla squadra che ne ha ottenuto il diritto al</w:t>
      </w:r>
      <w:r>
        <w:rPr>
          <w:spacing w:val="-4"/>
          <w:sz w:val="24"/>
        </w:rPr>
        <w:t> </w:t>
      </w:r>
      <w:r>
        <w:rPr>
          <w:sz w:val="24"/>
        </w:rPr>
        <w:t>sorteggio.</w:t>
      </w:r>
    </w:p>
    <w:p>
      <w:pPr>
        <w:pStyle w:val="ListParagraph"/>
        <w:numPr>
          <w:ilvl w:val="2"/>
          <w:numId w:val="125"/>
        </w:numPr>
        <w:tabs>
          <w:tab w:pos="1249" w:val="left" w:leader="none"/>
          <w:tab w:pos="1250" w:val="left" w:leader="none"/>
        </w:tabs>
        <w:spacing w:line="240" w:lineRule="auto" w:before="113" w:after="0"/>
        <w:ind w:left="1250" w:right="1546" w:hanging="1134"/>
        <w:jc w:val="left"/>
        <w:rPr>
          <w:sz w:val="24"/>
        </w:rPr>
      </w:pPr>
      <w:r>
        <w:rPr>
          <w:sz w:val="24"/>
        </w:rPr>
        <w:t>Gli altri set iniziano con il servizio della squadra che non lo aveva effettuato per prima nel set</w:t>
      </w:r>
      <w:r>
        <w:rPr>
          <w:spacing w:val="-6"/>
          <w:sz w:val="24"/>
        </w:rPr>
        <w:t> </w:t>
      </w:r>
      <w:r>
        <w:rPr>
          <w:sz w:val="24"/>
        </w:rPr>
        <w:t>precedente.</w:t>
      </w:r>
    </w:p>
    <w:p>
      <w:pPr>
        <w:pStyle w:val="BodyText"/>
        <w:rPr>
          <w:sz w:val="26"/>
        </w:rPr>
      </w:pPr>
      <w:r>
        <w:rPr/>
        <w:pict>
          <v:group style="position:absolute;margin-left:56.700001pt;margin-top:17.048046pt;width:411.1pt;height:14pt;mso-position-horizontal-relative:page;mso-position-vertical-relative:paragraph;z-index:-250098688;mso-wrap-distance-left:0;mso-wrap-distance-right:0" coordorigin="1134,341" coordsize="8222,280">
            <v:rect style="position:absolute;left:1134;top:342;width:8222;height:278" filled="true" fillcolor="#e5e5ff" stroked="false">
              <v:fill type="solid"/>
            </v:rect>
            <v:shape style="position:absolute;left:1136;top:340;width:529;height:279" type="#_x0000_t202" filled="false" stroked="false">
              <v:textbox inset="0,0,0,0">
                <w:txbxContent>
                  <w:p>
                    <w:pPr>
                      <w:spacing w:before="0"/>
                      <w:ind w:left="0" w:right="0" w:firstLine="0"/>
                      <w:jc w:val="left"/>
                      <w:rPr>
                        <w:b/>
                        <w:i/>
                        <w:sz w:val="24"/>
                      </w:rPr>
                    </w:pPr>
                    <w:bookmarkStart w:name="12.2 Ordine del servizio" w:id="979"/>
                    <w:bookmarkEnd w:id="979"/>
                    <w:r>
                      <w:rPr/>
                    </w:r>
                    <w:bookmarkStart w:name="_bookmark477" w:id="980"/>
                    <w:bookmarkEnd w:id="980"/>
                    <w:r>
                      <w:rPr/>
                    </w:r>
                    <w:r>
                      <w:rPr>
                        <w:b/>
                        <w:i/>
                        <w:sz w:val="24"/>
                      </w:rPr>
                      <w:t>12.2</w:t>
                    </w:r>
                  </w:p>
                </w:txbxContent>
              </v:textbox>
              <w10:wrap type="none"/>
            </v:shape>
            <v:shape style="position:absolute;left:2270;top:340;width:2441;height:279" type="#_x0000_t202" filled="false" stroked="false">
              <v:textbox inset="0,0,0,0">
                <w:txbxContent>
                  <w:p>
                    <w:pPr>
                      <w:spacing w:before="0"/>
                      <w:ind w:left="0" w:right="0" w:firstLine="0"/>
                      <w:jc w:val="left"/>
                      <w:rPr>
                        <w:b/>
                        <w:i/>
                        <w:sz w:val="24"/>
                      </w:rPr>
                    </w:pPr>
                    <w:r>
                      <w:rPr>
                        <w:b/>
                        <w:i/>
                        <w:sz w:val="24"/>
                      </w:rPr>
                      <w:t>ORDINE DEL SERVIZIO</w:t>
                    </w:r>
                  </w:p>
                </w:txbxContent>
              </v:textbox>
              <w10:wrap type="none"/>
            </v:shape>
            <w10:wrap type="topAndBottom"/>
          </v:group>
        </w:pict>
      </w:r>
    </w:p>
    <w:p>
      <w:pPr>
        <w:pStyle w:val="ListParagraph"/>
        <w:numPr>
          <w:ilvl w:val="2"/>
          <w:numId w:val="126"/>
        </w:numPr>
        <w:tabs>
          <w:tab w:pos="1249" w:val="left" w:leader="none"/>
          <w:tab w:pos="1250" w:val="left" w:leader="none"/>
        </w:tabs>
        <w:spacing w:line="240" w:lineRule="auto" w:before="83" w:after="0"/>
        <w:ind w:left="1250" w:right="1539" w:hanging="1134"/>
        <w:jc w:val="left"/>
        <w:rPr>
          <w:sz w:val="24"/>
        </w:rPr>
      </w:pPr>
      <w:r>
        <w:rPr>
          <w:sz w:val="24"/>
        </w:rPr>
        <w:t>I giocatori devono seguire l’ordine di servizio registrato sul </w:t>
      </w:r>
      <w:r>
        <w:rPr>
          <w:spacing w:val="2"/>
          <w:sz w:val="24"/>
        </w:rPr>
        <w:t>ta- </w:t>
      </w:r>
      <w:r>
        <w:rPr>
          <w:sz w:val="24"/>
        </w:rPr>
        <w:t>gliando della formazione</w:t>
      </w:r>
      <w:r>
        <w:rPr>
          <w:spacing w:val="2"/>
          <w:sz w:val="24"/>
        </w:rPr>
        <w:t> </w:t>
      </w:r>
      <w:r>
        <w:rPr>
          <w:sz w:val="24"/>
        </w:rPr>
        <w:t>iniziale.</w:t>
      </w:r>
    </w:p>
    <w:p>
      <w:pPr>
        <w:pStyle w:val="ListParagraph"/>
        <w:numPr>
          <w:ilvl w:val="2"/>
          <w:numId w:val="126"/>
        </w:numPr>
        <w:tabs>
          <w:tab w:pos="1249" w:val="left" w:leader="none"/>
          <w:tab w:pos="1250" w:val="left" w:leader="none"/>
        </w:tabs>
        <w:spacing w:line="240" w:lineRule="auto" w:before="115" w:after="0"/>
        <w:ind w:left="1250" w:right="1541" w:hanging="1134"/>
        <w:jc w:val="left"/>
        <w:rPr>
          <w:sz w:val="24"/>
        </w:rPr>
      </w:pPr>
      <w:bookmarkStart w:name="_bookmark478" w:id="981"/>
      <w:bookmarkEnd w:id="981"/>
      <w:r>
        <w:rPr/>
      </w:r>
      <w:bookmarkStart w:name="_bookmark478" w:id="982"/>
      <w:bookmarkEnd w:id="982"/>
      <w:r>
        <w:rPr>
          <w:sz w:val="24"/>
        </w:rPr>
        <w:t>D</w:t>
      </w:r>
      <w:r>
        <w:rPr>
          <w:sz w:val="24"/>
        </w:rPr>
        <w:t>opo il primo servizio di un set, il giocatore al servizio è deter- minato come</w:t>
      </w:r>
      <w:r>
        <w:rPr>
          <w:spacing w:val="-5"/>
          <w:sz w:val="24"/>
        </w:rPr>
        <w:t> </w:t>
      </w:r>
      <w:r>
        <w:rPr>
          <w:sz w:val="24"/>
        </w:rPr>
        <w:t>segue:</w:t>
      </w:r>
    </w:p>
    <w:p>
      <w:pPr>
        <w:pStyle w:val="ListParagraph"/>
        <w:numPr>
          <w:ilvl w:val="3"/>
          <w:numId w:val="126"/>
        </w:numPr>
        <w:tabs>
          <w:tab w:pos="1249" w:val="left" w:leader="none"/>
          <w:tab w:pos="1250" w:val="left" w:leader="none"/>
        </w:tabs>
        <w:spacing w:line="240" w:lineRule="auto" w:before="113" w:after="0"/>
        <w:ind w:left="1250" w:right="1550" w:hanging="1134"/>
        <w:jc w:val="left"/>
        <w:rPr>
          <w:sz w:val="24"/>
        </w:rPr>
      </w:pPr>
      <w:bookmarkStart w:name="_bookmark479" w:id="983"/>
      <w:bookmarkEnd w:id="983"/>
      <w:r>
        <w:rPr/>
      </w:r>
      <w:bookmarkStart w:name="_bookmark479" w:id="984"/>
      <w:bookmarkEnd w:id="984"/>
      <w:r>
        <w:rPr>
          <w:sz w:val="24"/>
        </w:rPr>
        <w:t>q</w:t>
      </w:r>
      <w:r>
        <w:rPr>
          <w:sz w:val="24"/>
        </w:rPr>
        <w:t>uando la squadra al servizio vince l’azione, il giocatore (o il suo sostituto) che lo aveva effettuato in precedenza serve di</w:t>
      </w:r>
      <w:r>
        <w:rPr>
          <w:spacing w:val="-29"/>
          <w:sz w:val="24"/>
        </w:rPr>
        <w:t> </w:t>
      </w:r>
      <w:r>
        <w:rPr>
          <w:sz w:val="24"/>
        </w:rPr>
        <w:t>nuovo;</w:t>
      </w:r>
    </w:p>
    <w:p>
      <w:pPr>
        <w:spacing w:after="0" w:line="240" w:lineRule="auto"/>
        <w:jc w:val="left"/>
        <w:rPr>
          <w:sz w:val="24"/>
        </w:rPr>
        <w:sectPr>
          <w:headerReference w:type="default" r:id="rId595"/>
          <w:pgSz w:w="11900" w:h="16840"/>
          <w:pgMar w:header="0" w:footer="1218" w:top="1060" w:bottom="1400" w:left="1020" w:right="1000"/>
        </w:sectPr>
      </w:pPr>
    </w:p>
    <w:p>
      <w:pPr>
        <w:pStyle w:val="BodyText"/>
        <w:spacing w:before="1"/>
        <w:rPr>
          <w:sz w:val="20"/>
        </w:rPr>
      </w:pPr>
      <w:r>
        <w:rPr/>
        <w:pict>
          <v:group style="position:absolute;margin-left:473.399994pt;margin-top:84.988281pt;width:65.2pt;height:671.95pt;mso-position-horizontal-relative:page;mso-position-vertical-relative:page;z-index:253248512" coordorigin="9468,1700" coordsize="1304,13439">
            <v:rect style="position:absolute;left:9468;top:1702;width:1304;height:13436" filled="true" fillcolor="#e5ffff" stroked="false">
              <v:fill type="solid"/>
            </v:rect>
            <v:shape style="position:absolute;left:9470;top:1699;width:864;height:186" type="#_x0000_t202" filled="false" stroked="false">
              <v:textbox inset="0,0,0,0">
                <w:txbxContent>
                  <w:p>
                    <w:pPr>
                      <w:spacing w:before="0"/>
                      <w:ind w:left="0" w:right="0" w:firstLine="0"/>
                      <w:jc w:val="left"/>
                      <w:rPr>
                        <w:sz w:val="16"/>
                      </w:rPr>
                    </w:pPr>
                    <w:hyperlink w:history="true" w:anchor="_bookmark393">
                      <w:r>
                        <w:rPr>
                          <w:color w:val="00AFEF"/>
                          <w:sz w:val="16"/>
                        </w:rPr>
                        <w:t>6.1.3</w:t>
                      </w:r>
                    </w:hyperlink>
                    <w:r>
                      <w:rPr>
                        <w:color w:val="00AFEF"/>
                        <w:sz w:val="16"/>
                      </w:rPr>
                      <w:t>, </w:t>
                    </w:r>
                    <w:hyperlink w:history="true" w:anchor="_bookmark427">
                      <w:r>
                        <w:rPr>
                          <w:color w:val="00AFEF"/>
                          <w:sz w:val="16"/>
                        </w:rPr>
                        <w:t>7.6.2</w:t>
                      </w:r>
                    </w:hyperlink>
                  </w:p>
                </w:txbxContent>
              </v:textbox>
              <w10:wrap type="none"/>
            </v:shape>
            <v:shape style="position:absolute;left:9470;top:3547;width:768;height:186" type="#_x0000_t202" filled="false" stroked="false">
              <v:textbox inset="0,0,0,0">
                <w:txbxContent>
                  <w:p>
                    <w:pPr>
                      <w:spacing w:before="0"/>
                      <w:ind w:left="0" w:right="0" w:firstLine="0"/>
                      <w:jc w:val="left"/>
                      <w:rPr>
                        <w:sz w:val="16"/>
                      </w:rPr>
                    </w:pPr>
                    <w:hyperlink w:history="true" w:anchor="_bookmark474">
                      <w:r>
                        <w:rPr>
                          <w:color w:val="00AFEF"/>
                          <w:sz w:val="16"/>
                        </w:rPr>
                        <w:t>12</w:t>
                      </w:r>
                    </w:hyperlink>
                    <w:r>
                      <w:rPr>
                        <w:color w:val="00AFEF"/>
                        <w:sz w:val="16"/>
                      </w:rPr>
                      <w:t>; </w:t>
                    </w:r>
                    <w:hyperlink w:history="true" w:anchor="_bookmark731">
                      <w:r>
                        <w:rPr>
                          <w:color w:val="00AFEF"/>
                          <w:spacing w:val="-14"/>
                          <w:sz w:val="16"/>
                        </w:rPr>
                        <w:t>F. </w:t>
                      </w:r>
                      <w:r>
                        <w:rPr>
                          <w:color w:val="00AFEF"/>
                          <w:sz w:val="16"/>
                        </w:rPr>
                        <w:t>11.1</w:t>
                      </w:r>
                    </w:hyperlink>
                  </w:p>
                </w:txbxContent>
              </v:textbox>
              <w10:wrap type="none"/>
            </v:shape>
            <v:shape style="position:absolute;left:9470;top:5117;width:576;height:186" type="#_x0000_t202" filled="false" stroked="false">
              <v:textbox inset="0,0,0,0">
                <w:txbxContent>
                  <w:p>
                    <w:pPr>
                      <w:spacing w:before="0"/>
                      <w:ind w:left="0" w:right="0" w:firstLine="0"/>
                      <w:jc w:val="left"/>
                      <w:rPr>
                        <w:sz w:val="16"/>
                      </w:rPr>
                    </w:pPr>
                    <w:hyperlink w:history="true" w:anchor="_bookmark744">
                      <w:r>
                        <w:rPr>
                          <w:color w:val="00AFEF"/>
                          <w:spacing w:val="-14"/>
                          <w:sz w:val="16"/>
                        </w:rPr>
                        <w:t>F. </w:t>
                      </w:r>
                      <w:r>
                        <w:rPr>
                          <w:color w:val="00AFEF"/>
                          <w:sz w:val="16"/>
                        </w:rPr>
                        <w:t>11.10</w:t>
                      </w:r>
                    </w:hyperlink>
                  </w:p>
                </w:txbxContent>
              </v:textbox>
              <w10:wrap type="none"/>
            </v:shape>
            <v:shape style="position:absolute;left:9470;top:6459;width:1151;height:372" type="#_x0000_t202" filled="false" stroked="false">
              <v:textbox inset="0,0,0,0">
                <w:txbxContent>
                  <w:p>
                    <w:pPr>
                      <w:spacing w:before="0"/>
                      <w:ind w:left="0" w:right="0" w:firstLine="0"/>
                      <w:jc w:val="left"/>
                      <w:rPr>
                        <w:sz w:val="16"/>
                      </w:rPr>
                    </w:pPr>
                    <w:hyperlink w:history="true" w:anchor="_bookmark336">
                      <w:r>
                        <w:rPr>
                          <w:color w:val="00AFEF"/>
                          <w:sz w:val="16"/>
                        </w:rPr>
                        <w:t>1.4.2</w:t>
                      </w:r>
                    </w:hyperlink>
                    <w:r>
                      <w:rPr>
                        <w:color w:val="00AFEF"/>
                        <w:sz w:val="16"/>
                      </w:rPr>
                      <w:t>, </w:t>
                    </w:r>
                    <w:hyperlink w:history="true" w:anchor="_bookmark697">
                      <w:r>
                        <w:rPr>
                          <w:color w:val="00AFEF"/>
                          <w:sz w:val="16"/>
                        </w:rPr>
                        <w:t>29.2.1.4</w:t>
                      </w:r>
                    </w:hyperlink>
                    <w:r>
                      <w:rPr>
                        <w:color w:val="00AFEF"/>
                        <w:sz w:val="16"/>
                      </w:rPr>
                      <w:t>;</w:t>
                    </w:r>
                  </w:p>
                  <w:p>
                    <w:pPr>
                      <w:spacing w:before="0"/>
                      <w:ind w:left="0" w:right="0" w:firstLine="0"/>
                      <w:jc w:val="left"/>
                      <w:rPr>
                        <w:sz w:val="16"/>
                      </w:rPr>
                    </w:pPr>
                    <w:hyperlink w:history="true" w:anchor="_bookmark760">
                      <w:r>
                        <w:rPr>
                          <w:color w:val="00AFEF"/>
                          <w:sz w:val="16"/>
                        </w:rPr>
                        <w:t>F. 11.22</w:t>
                      </w:r>
                    </w:hyperlink>
                    <w:r>
                      <w:rPr>
                        <w:color w:val="00AFEF"/>
                        <w:sz w:val="16"/>
                      </w:rPr>
                      <w:t>, </w:t>
                    </w:r>
                    <w:hyperlink w:history="true" w:anchor="_bookmark771">
                      <w:r>
                        <w:rPr>
                          <w:color w:val="00AFEF"/>
                          <w:sz w:val="16"/>
                        </w:rPr>
                        <w:t>12.4</w:t>
                      </w:r>
                    </w:hyperlink>
                  </w:p>
                </w:txbxContent>
              </v:textbox>
              <w10:wrap type="none"/>
            </v:shape>
            <v:shape style="position:absolute;left:9470;top:8359;width:994;height:186" type="#_x0000_t202" filled="false" stroked="false">
              <v:textbox inset="0,0,0,0">
                <w:txbxContent>
                  <w:p>
                    <w:pPr>
                      <w:spacing w:before="0"/>
                      <w:ind w:left="0" w:right="0" w:firstLine="0"/>
                      <w:jc w:val="left"/>
                      <w:rPr>
                        <w:sz w:val="16"/>
                      </w:rPr>
                    </w:pPr>
                    <w:hyperlink w:history="true" w:anchor="_bookmark482">
                      <w:r>
                        <w:rPr>
                          <w:color w:val="00AFEF"/>
                          <w:sz w:val="16"/>
                        </w:rPr>
                        <w:t>12.3</w:t>
                      </w:r>
                    </w:hyperlink>
                    <w:r>
                      <w:rPr>
                        <w:color w:val="00AFEF"/>
                        <w:sz w:val="16"/>
                      </w:rPr>
                      <w:t>; </w:t>
                    </w:r>
                    <w:hyperlink w:history="true" w:anchor="_bookmark745">
                      <w:r>
                        <w:rPr>
                          <w:color w:val="00AFEF"/>
                          <w:spacing w:val="-14"/>
                          <w:sz w:val="16"/>
                        </w:rPr>
                        <w:t>F. </w:t>
                      </w:r>
                      <w:r>
                        <w:rPr>
                          <w:color w:val="00AFEF"/>
                          <w:sz w:val="16"/>
                        </w:rPr>
                        <w:t>11.11</w:t>
                      </w:r>
                    </w:hyperlink>
                  </w:p>
                </w:txbxContent>
              </v:textbox>
              <w10:wrap type="none"/>
            </v:shape>
            <v:shape style="position:absolute;left:9470;top:9029;width:330;height:186" type="#_x0000_t202" filled="false" stroked="false">
              <v:textbox inset="0,0,0,0">
                <w:txbxContent>
                  <w:p>
                    <w:pPr>
                      <w:spacing w:before="0"/>
                      <w:ind w:left="0" w:right="0" w:firstLine="0"/>
                      <w:jc w:val="left"/>
                      <w:rPr>
                        <w:sz w:val="16"/>
                      </w:rPr>
                    </w:pPr>
                    <w:hyperlink w:history="true" w:anchor="_bookmark482">
                      <w:r>
                        <w:rPr>
                          <w:color w:val="00AFEF"/>
                          <w:sz w:val="16"/>
                        </w:rPr>
                        <w:t>12.3</w:t>
                      </w:r>
                    </w:hyperlink>
                  </w:p>
                </w:txbxContent>
              </v:textbox>
              <w10:wrap type="none"/>
            </v:shape>
            <v:shape style="position:absolute;left:9470;top:10319;width:1136;height:186" type="#_x0000_t202" filled="false" stroked="false">
              <v:textbox inset="0,0,0,0">
                <w:txbxContent>
                  <w:p>
                    <w:pPr>
                      <w:spacing w:before="0"/>
                      <w:ind w:left="0" w:right="0" w:firstLine="0"/>
                      <w:jc w:val="left"/>
                      <w:rPr>
                        <w:sz w:val="16"/>
                      </w:rPr>
                    </w:pPr>
                    <w:hyperlink w:history="true" w:anchor="_bookmark489">
                      <w:r>
                        <w:rPr>
                          <w:color w:val="00AFEF"/>
                          <w:sz w:val="16"/>
                        </w:rPr>
                        <w:t>12.5.2</w:t>
                      </w:r>
                    </w:hyperlink>
                    <w:r>
                      <w:rPr>
                        <w:color w:val="00AFEF"/>
                        <w:sz w:val="16"/>
                      </w:rPr>
                      <w:t>; </w:t>
                    </w:r>
                    <w:hyperlink w:history="true" w:anchor="_bookmark747">
                      <w:r>
                        <w:rPr>
                          <w:color w:val="00AFEF"/>
                          <w:spacing w:val="-14"/>
                          <w:sz w:val="16"/>
                        </w:rPr>
                        <w:t>F. </w:t>
                      </w:r>
                      <w:r>
                        <w:rPr>
                          <w:color w:val="00AFEF"/>
                          <w:sz w:val="16"/>
                        </w:rPr>
                        <w:t>11.12</w:t>
                      </w:r>
                    </w:hyperlink>
                  </w:p>
                </w:txbxContent>
              </v:textbox>
              <w10:wrap type="none"/>
            </v:shape>
            <v:shape style="position:absolute;left:9470;top:11269;width:684;height:186" type="#_x0000_t202" filled="false" stroked="false">
              <v:textbox inset="0,0,0,0">
                <w:txbxContent>
                  <w:p>
                    <w:pPr>
                      <w:spacing w:before="0"/>
                      <w:ind w:left="0" w:right="0" w:firstLine="0"/>
                      <w:jc w:val="left"/>
                      <w:rPr>
                        <w:sz w:val="16"/>
                      </w:rPr>
                    </w:pPr>
                    <w:hyperlink w:history="true" w:anchor="_bookmark483">
                      <w:r>
                        <w:rPr>
                          <w:color w:val="00AFEF"/>
                          <w:sz w:val="16"/>
                        </w:rPr>
                        <w:t>12.4</w:t>
                      </w:r>
                    </w:hyperlink>
                    <w:r>
                      <w:rPr>
                        <w:color w:val="00AFEF"/>
                        <w:sz w:val="16"/>
                      </w:rPr>
                      <w:t>; </w:t>
                    </w:r>
                    <w:hyperlink w:history="true" w:anchor="_bookmark718">
                      <w:r>
                        <w:rPr>
                          <w:color w:val="00AFEF"/>
                          <w:spacing w:val="-14"/>
                          <w:sz w:val="16"/>
                        </w:rPr>
                        <w:t>F. </w:t>
                      </w:r>
                      <w:r>
                        <w:rPr>
                          <w:color w:val="00AFEF"/>
                          <w:sz w:val="16"/>
                        </w:rPr>
                        <w:t>6</w:t>
                      </w:r>
                    </w:hyperlink>
                  </w:p>
                </w:txbxContent>
              </v:textbox>
              <w10:wrap type="none"/>
            </v:shape>
            <v:shape style="position:absolute;left:9470;top:14285;width:472;height:186" type="#_x0000_t202" filled="false" stroked="false">
              <v:textbox inset="0,0,0,0">
                <w:txbxContent>
                  <w:p>
                    <w:pPr>
                      <w:spacing w:before="0"/>
                      <w:ind w:left="0" w:right="0" w:firstLine="0"/>
                      <w:jc w:val="left"/>
                      <w:rPr>
                        <w:sz w:val="16"/>
                      </w:rPr>
                    </w:pPr>
                    <w:hyperlink w:history="true" w:anchor="_bookmark489">
                      <w:r>
                        <w:rPr>
                          <w:color w:val="00AFEF"/>
                          <w:sz w:val="16"/>
                        </w:rPr>
                        <w:t>12.5.2</w:t>
                      </w:r>
                    </w:hyperlink>
                  </w:p>
                </w:txbxContent>
              </v:textbox>
              <w10:wrap type="none"/>
            </v:shape>
            <w10:wrap type="none"/>
          </v:group>
        </w:pict>
      </w:r>
    </w:p>
    <w:p>
      <w:pPr>
        <w:pStyle w:val="ListParagraph"/>
        <w:numPr>
          <w:ilvl w:val="3"/>
          <w:numId w:val="126"/>
        </w:numPr>
        <w:tabs>
          <w:tab w:pos="1250" w:val="left" w:leader="none"/>
        </w:tabs>
        <w:spacing w:line="240" w:lineRule="auto" w:before="101" w:after="0"/>
        <w:ind w:left="1250" w:right="1543" w:hanging="1134"/>
        <w:jc w:val="both"/>
        <w:rPr>
          <w:sz w:val="24"/>
        </w:rPr>
      </w:pPr>
      <w:bookmarkStart w:name="_bookmark480" w:id="985"/>
      <w:bookmarkEnd w:id="985"/>
      <w:r>
        <w:rPr/>
      </w:r>
      <w:bookmarkStart w:name="_bookmark481" w:id="986"/>
      <w:bookmarkEnd w:id="986"/>
      <w:r>
        <w:rPr/>
      </w:r>
      <w:bookmarkStart w:name="_bookmark481" w:id="987"/>
      <w:bookmarkEnd w:id="987"/>
      <w:r>
        <w:rPr>
          <w:sz w:val="24"/>
        </w:rPr>
        <w:t>q</w:t>
      </w:r>
      <w:r>
        <w:rPr>
          <w:sz w:val="24"/>
        </w:rPr>
        <w:t>uando la squadra in ricezione vince l’azione, ottiene il diritto a servire e deve ruotare prima di servire. Il servizio sarà eseguito dal giocatore che passa dalla posizione di avanti destro a quella di difensore</w:t>
      </w:r>
      <w:r>
        <w:rPr>
          <w:spacing w:val="-1"/>
          <w:sz w:val="24"/>
        </w:rPr>
        <w:t> </w:t>
      </w:r>
      <w:r>
        <w:rPr>
          <w:sz w:val="24"/>
        </w:rPr>
        <w:t>destro.</w:t>
      </w:r>
    </w:p>
    <w:p>
      <w:pPr>
        <w:pStyle w:val="BodyText"/>
        <w:spacing w:before="11"/>
        <w:rPr>
          <w:sz w:val="25"/>
        </w:rPr>
      </w:pPr>
      <w:r>
        <w:rPr/>
        <w:pict>
          <v:group style="position:absolute;margin-left:56.700001pt;margin-top:17.032618pt;width:411.1pt;height:14pt;mso-position-horizontal-relative:page;mso-position-vertical-relative:paragraph;z-index:-250084352;mso-wrap-distance-left:0;mso-wrap-distance-right:0" coordorigin="1134,341" coordsize="8222,280">
            <v:rect style="position:absolute;left:1134;top:340;width:8222;height:280" filled="true" fillcolor="#e5e5ff" stroked="false">
              <v:fill type="solid"/>
            </v:rect>
            <v:shape style="position:absolute;left:1136;top:341;width:529;height:279" type="#_x0000_t202" filled="false" stroked="false">
              <v:textbox inset="0,0,0,0">
                <w:txbxContent>
                  <w:p>
                    <w:pPr>
                      <w:spacing w:before="0"/>
                      <w:ind w:left="0" w:right="0" w:firstLine="0"/>
                      <w:jc w:val="left"/>
                      <w:rPr>
                        <w:b/>
                        <w:i/>
                        <w:sz w:val="24"/>
                      </w:rPr>
                    </w:pPr>
                    <w:bookmarkStart w:name="12.3 Autorizzazione al servizio" w:id="988"/>
                    <w:bookmarkEnd w:id="988"/>
                    <w:r>
                      <w:rPr/>
                    </w:r>
                    <w:bookmarkStart w:name="_bookmark482" w:id="989"/>
                    <w:bookmarkEnd w:id="989"/>
                    <w:r>
                      <w:rPr/>
                    </w:r>
                    <w:r>
                      <w:rPr>
                        <w:b/>
                        <w:i/>
                        <w:sz w:val="24"/>
                      </w:rPr>
                      <w:t>12.3</w:t>
                    </w:r>
                  </w:p>
                </w:txbxContent>
              </v:textbox>
              <w10:wrap type="none"/>
            </v:shape>
            <v:shape style="position:absolute;left:2270;top:341;width:3411;height:279" type="#_x0000_t202" filled="false" stroked="false">
              <v:textbox inset="0,0,0,0">
                <w:txbxContent>
                  <w:p>
                    <w:pPr>
                      <w:spacing w:before="0"/>
                      <w:ind w:left="0" w:right="0" w:firstLine="0"/>
                      <w:jc w:val="left"/>
                      <w:rPr>
                        <w:b/>
                        <w:i/>
                        <w:sz w:val="24"/>
                      </w:rPr>
                    </w:pPr>
                    <w:r>
                      <w:rPr>
                        <w:b/>
                        <w:i/>
                        <w:sz w:val="24"/>
                      </w:rPr>
                      <w:t>AUTORIZZAZIONE AL</w:t>
                    </w:r>
                    <w:r>
                      <w:rPr>
                        <w:b/>
                        <w:i/>
                        <w:spacing w:val="-37"/>
                        <w:sz w:val="24"/>
                      </w:rPr>
                      <w:t> </w:t>
                    </w:r>
                    <w:r>
                      <w:rPr>
                        <w:b/>
                        <w:i/>
                        <w:sz w:val="24"/>
                      </w:rPr>
                      <w:t>SERVIZIO</w:t>
                    </w:r>
                  </w:p>
                </w:txbxContent>
              </v:textbox>
              <w10:wrap type="none"/>
            </v:shape>
            <w10:wrap type="topAndBottom"/>
          </v:group>
        </w:pict>
      </w:r>
    </w:p>
    <w:p>
      <w:pPr>
        <w:pStyle w:val="BodyText"/>
        <w:spacing w:before="83"/>
        <w:ind w:left="1250" w:right="1541"/>
        <w:jc w:val="both"/>
      </w:pPr>
      <w:r>
        <w:rPr/>
        <w:t>Il 1º arbitro autorizza l’esecuzione del servizio, dopo aver verifi- cato che le squadre siano pronte a giocare e che il giocatore che deve servire sia in possesso della palla.</w:t>
      </w:r>
    </w:p>
    <w:p>
      <w:pPr>
        <w:pStyle w:val="BodyText"/>
        <w:spacing w:before="11"/>
        <w:rPr>
          <w:sz w:val="25"/>
        </w:rPr>
      </w:pPr>
      <w:r>
        <w:rPr/>
        <w:pict>
          <v:group style="position:absolute;margin-left:56.700001pt;margin-top:17.031641pt;width:411.1pt;height:14pt;mso-position-horizontal-relative:page;mso-position-vertical-relative:paragraph;z-index:-250081280;mso-wrap-distance-left:0;mso-wrap-distance-right:0" coordorigin="1134,341" coordsize="8222,280">
            <v:rect style="position:absolute;left:1134;top:341;width:8222;height:278" filled="true" fillcolor="#e5e5ff" stroked="false">
              <v:fill type="solid"/>
            </v:rect>
            <v:shape style="position:absolute;left:1136;top:340;width:529;height:279" type="#_x0000_t202" filled="false" stroked="false">
              <v:textbox inset="0,0,0,0">
                <w:txbxContent>
                  <w:p>
                    <w:pPr>
                      <w:spacing w:before="0"/>
                      <w:ind w:left="0" w:right="0" w:firstLine="0"/>
                      <w:jc w:val="left"/>
                      <w:rPr>
                        <w:b/>
                        <w:i/>
                        <w:sz w:val="24"/>
                      </w:rPr>
                    </w:pPr>
                    <w:bookmarkStart w:name="12.4 Esecuzione del servizio" w:id="990"/>
                    <w:bookmarkEnd w:id="990"/>
                    <w:r>
                      <w:rPr/>
                    </w:r>
                    <w:bookmarkStart w:name="_bookmark483" w:id="991"/>
                    <w:bookmarkEnd w:id="991"/>
                    <w:r>
                      <w:rPr/>
                    </w:r>
                    <w:r>
                      <w:rPr>
                        <w:b/>
                        <w:i/>
                        <w:sz w:val="24"/>
                      </w:rPr>
                      <w:t>12.4</w:t>
                    </w:r>
                  </w:p>
                </w:txbxContent>
              </v:textbox>
              <w10:wrap type="none"/>
            </v:shape>
            <v:shape style="position:absolute;left:2270;top:340;width:3000;height:279" type="#_x0000_t202" filled="false" stroked="false">
              <v:textbox inset="0,0,0,0">
                <w:txbxContent>
                  <w:p>
                    <w:pPr>
                      <w:spacing w:before="0"/>
                      <w:ind w:left="0" w:right="0" w:firstLine="0"/>
                      <w:jc w:val="left"/>
                      <w:rPr>
                        <w:b/>
                        <w:i/>
                        <w:sz w:val="24"/>
                      </w:rPr>
                    </w:pPr>
                    <w:r>
                      <w:rPr>
                        <w:b/>
                        <w:i/>
                        <w:sz w:val="24"/>
                      </w:rPr>
                      <w:t>ESECUZIONE DEL SERVIZIO</w:t>
                    </w:r>
                  </w:p>
                </w:txbxContent>
              </v:textbox>
              <w10:wrap type="none"/>
            </v:shape>
            <w10:wrap type="topAndBottom"/>
          </v:group>
        </w:pict>
      </w:r>
    </w:p>
    <w:p>
      <w:pPr>
        <w:pStyle w:val="ListParagraph"/>
        <w:numPr>
          <w:ilvl w:val="2"/>
          <w:numId w:val="127"/>
        </w:numPr>
        <w:tabs>
          <w:tab w:pos="1250" w:val="left" w:leader="none"/>
        </w:tabs>
        <w:spacing w:line="240" w:lineRule="auto" w:before="83" w:after="0"/>
        <w:ind w:left="1250" w:right="1551" w:hanging="1134"/>
        <w:jc w:val="both"/>
        <w:rPr>
          <w:sz w:val="24"/>
        </w:rPr>
      </w:pPr>
      <w:bookmarkStart w:name="_bookmark484" w:id="992"/>
      <w:bookmarkEnd w:id="992"/>
      <w:r>
        <w:rPr/>
      </w:r>
      <w:bookmarkStart w:name="_bookmark484" w:id="993"/>
      <w:bookmarkEnd w:id="993"/>
      <w:r>
        <w:rPr>
          <w:sz w:val="24"/>
        </w:rPr>
        <w:t>La</w:t>
      </w:r>
      <w:r>
        <w:rPr>
          <w:sz w:val="24"/>
        </w:rPr>
        <w:t> palla deve essere colpita con una mano o con qualsiasi parte del braccio, dopo essere stata lanciata o lasciata dalla/e</w:t>
      </w:r>
      <w:r>
        <w:rPr>
          <w:spacing w:val="-37"/>
          <w:sz w:val="24"/>
        </w:rPr>
        <w:t> </w:t>
      </w:r>
      <w:r>
        <w:rPr>
          <w:sz w:val="24"/>
        </w:rPr>
        <w:t>mano/i.</w:t>
      </w:r>
    </w:p>
    <w:p>
      <w:pPr>
        <w:pStyle w:val="ListParagraph"/>
        <w:numPr>
          <w:ilvl w:val="2"/>
          <w:numId w:val="127"/>
        </w:numPr>
        <w:tabs>
          <w:tab w:pos="1250" w:val="left" w:leader="none"/>
        </w:tabs>
        <w:spacing w:line="240" w:lineRule="auto" w:before="115" w:after="0"/>
        <w:ind w:left="1250" w:right="1551" w:hanging="1134"/>
        <w:jc w:val="both"/>
        <w:rPr>
          <w:sz w:val="24"/>
        </w:rPr>
      </w:pPr>
      <w:r>
        <w:rPr>
          <w:sz w:val="24"/>
        </w:rPr>
        <w:t>È permesso lanciare o lasciare la palla una sola volta. È permesso far rimbalzare la palla a terra o scambiarsela tra le</w:t>
      </w:r>
      <w:r>
        <w:rPr>
          <w:spacing w:val="-16"/>
          <w:sz w:val="24"/>
        </w:rPr>
        <w:t> </w:t>
      </w:r>
      <w:r>
        <w:rPr>
          <w:sz w:val="24"/>
        </w:rPr>
        <w:t>mani.</w:t>
      </w:r>
    </w:p>
    <w:p>
      <w:pPr>
        <w:pStyle w:val="ListParagraph"/>
        <w:numPr>
          <w:ilvl w:val="2"/>
          <w:numId w:val="127"/>
        </w:numPr>
        <w:tabs>
          <w:tab w:pos="1250" w:val="left" w:leader="none"/>
        </w:tabs>
        <w:spacing w:line="240" w:lineRule="auto" w:before="113" w:after="0"/>
        <w:ind w:left="1250" w:right="1539" w:hanging="1134"/>
        <w:jc w:val="both"/>
        <w:rPr>
          <w:sz w:val="24"/>
        </w:rPr>
      </w:pPr>
      <w:bookmarkStart w:name="_bookmark485" w:id="994"/>
      <w:bookmarkEnd w:id="994"/>
      <w:r>
        <w:rPr/>
      </w:r>
      <w:bookmarkStart w:name="_bookmark485" w:id="995"/>
      <w:bookmarkEnd w:id="995"/>
      <w:r>
        <w:rPr>
          <w:sz w:val="24"/>
        </w:rPr>
        <w:t>Al</w:t>
      </w:r>
      <w:r>
        <w:rPr>
          <w:sz w:val="24"/>
        </w:rPr>
        <w:t> momento del colpo di servizio o dello slancio per un servizio al salto, il giocatore al servizio non deve toccare il campo di gioco (linea di fondo inclusa) o il suolo all’esterno della zona di servi- zio.</w:t>
      </w:r>
    </w:p>
    <w:p>
      <w:pPr>
        <w:pStyle w:val="BodyText"/>
        <w:spacing w:before="115"/>
        <w:ind w:left="1250" w:right="1539"/>
        <w:jc w:val="both"/>
      </w:pPr>
      <w:r>
        <w:rPr/>
        <w:t>Dopo il colpo, egli può andare o ricadere fuori della zona di ser- vizio o dentro il campo.</w:t>
      </w:r>
    </w:p>
    <w:p>
      <w:pPr>
        <w:pStyle w:val="ListParagraph"/>
        <w:numPr>
          <w:ilvl w:val="2"/>
          <w:numId w:val="127"/>
        </w:numPr>
        <w:tabs>
          <w:tab w:pos="1250" w:val="left" w:leader="none"/>
        </w:tabs>
        <w:spacing w:line="240" w:lineRule="auto" w:before="113" w:after="0"/>
        <w:ind w:left="1250" w:right="1550" w:hanging="1134"/>
        <w:jc w:val="both"/>
        <w:rPr>
          <w:sz w:val="24"/>
        </w:rPr>
      </w:pPr>
      <w:bookmarkStart w:name="_bookmark486" w:id="996"/>
      <w:bookmarkEnd w:id="996"/>
      <w:r>
        <w:rPr/>
      </w:r>
      <w:bookmarkStart w:name="_bookmark486" w:id="997"/>
      <w:bookmarkEnd w:id="997"/>
      <w:r>
        <w:rPr>
          <w:sz w:val="24"/>
        </w:rPr>
        <w:t>I</w:t>
      </w:r>
      <w:r>
        <w:rPr>
          <w:sz w:val="24"/>
        </w:rPr>
        <w:t>l giocatore al servizio deve colpire la palla entro gli 8” seguenti il fischio di autorizzazione del 1º</w:t>
      </w:r>
      <w:r>
        <w:rPr>
          <w:spacing w:val="-2"/>
          <w:sz w:val="24"/>
        </w:rPr>
        <w:t> </w:t>
      </w:r>
      <w:r>
        <w:rPr>
          <w:sz w:val="24"/>
        </w:rPr>
        <w:t>arbitro.</w:t>
      </w:r>
    </w:p>
    <w:p>
      <w:pPr>
        <w:pStyle w:val="ListParagraph"/>
        <w:numPr>
          <w:ilvl w:val="2"/>
          <w:numId w:val="127"/>
        </w:numPr>
        <w:tabs>
          <w:tab w:pos="1250" w:val="left" w:leader="none"/>
        </w:tabs>
        <w:spacing w:line="240" w:lineRule="auto" w:before="114" w:after="0"/>
        <w:ind w:left="1250" w:right="1556" w:hanging="1134"/>
        <w:jc w:val="both"/>
        <w:rPr>
          <w:sz w:val="24"/>
        </w:rPr>
      </w:pPr>
      <w:r>
        <w:rPr>
          <w:sz w:val="24"/>
        </w:rPr>
        <w:t>Il servizio eseguito prima del fischio dell’arbitro è annullato e deve essere</w:t>
      </w:r>
      <w:r>
        <w:rPr>
          <w:spacing w:val="-3"/>
          <w:sz w:val="24"/>
        </w:rPr>
        <w:t> </w:t>
      </w:r>
      <w:r>
        <w:rPr>
          <w:sz w:val="24"/>
        </w:rPr>
        <w:t>ripetuto.</w:t>
      </w:r>
    </w:p>
    <w:p>
      <w:pPr>
        <w:pStyle w:val="BodyText"/>
        <w:spacing w:before="11"/>
        <w:rPr>
          <w:sz w:val="25"/>
        </w:rPr>
      </w:pPr>
      <w:r>
        <w:rPr/>
        <w:pict>
          <v:group style="position:absolute;margin-left:56.700001pt;margin-top:17.029688pt;width:411.1pt;height:14pt;mso-position-horizontal-relative:page;mso-position-vertical-relative:paragraph;z-index:-250078208;mso-wrap-distance-left:0;mso-wrap-distance-right:0" coordorigin="1134,341" coordsize="8222,280">
            <v:rect style="position:absolute;left:1134;top:340;width:8222;height:280" filled="true" fillcolor="#e5e5ff" stroked="false">
              <v:fill type="solid"/>
            </v:rect>
            <v:shape style="position:absolute;left:1136;top:341;width:529;height:279" type="#_x0000_t202" filled="false" stroked="false">
              <v:textbox inset="0,0,0,0">
                <w:txbxContent>
                  <w:p>
                    <w:pPr>
                      <w:spacing w:before="0"/>
                      <w:ind w:left="0" w:right="0" w:firstLine="0"/>
                      <w:jc w:val="left"/>
                      <w:rPr>
                        <w:b/>
                        <w:i/>
                        <w:sz w:val="24"/>
                      </w:rPr>
                    </w:pPr>
                    <w:bookmarkStart w:name="12.5 Velo" w:id="998"/>
                    <w:bookmarkEnd w:id="998"/>
                    <w:r>
                      <w:rPr/>
                    </w:r>
                    <w:bookmarkStart w:name="_bookmark487" w:id="999"/>
                    <w:bookmarkEnd w:id="999"/>
                    <w:r>
                      <w:rPr/>
                    </w:r>
                    <w:r>
                      <w:rPr>
                        <w:b/>
                        <w:i/>
                        <w:sz w:val="24"/>
                      </w:rPr>
                      <w:t>12.5</w:t>
                    </w:r>
                  </w:p>
                </w:txbxContent>
              </v:textbox>
              <w10:wrap type="none"/>
            </v:shape>
            <v:shape style="position:absolute;left:2270;top:341;width:621;height:279" type="#_x0000_t202" filled="false" stroked="false">
              <v:textbox inset="0,0,0,0">
                <w:txbxContent>
                  <w:p>
                    <w:pPr>
                      <w:spacing w:before="0"/>
                      <w:ind w:left="0" w:right="0" w:firstLine="0"/>
                      <w:jc w:val="left"/>
                      <w:rPr>
                        <w:b/>
                        <w:i/>
                        <w:sz w:val="24"/>
                      </w:rPr>
                    </w:pPr>
                    <w:r>
                      <w:rPr>
                        <w:b/>
                        <w:i/>
                        <w:sz w:val="24"/>
                      </w:rPr>
                      <w:t>VELO</w:t>
                    </w:r>
                  </w:p>
                </w:txbxContent>
              </v:textbox>
              <w10:wrap type="none"/>
            </v:shape>
            <w10:wrap type="topAndBottom"/>
          </v:group>
        </w:pict>
      </w:r>
    </w:p>
    <w:p>
      <w:pPr>
        <w:pStyle w:val="ListParagraph"/>
        <w:numPr>
          <w:ilvl w:val="2"/>
          <w:numId w:val="128"/>
        </w:numPr>
        <w:tabs>
          <w:tab w:pos="1250" w:val="left" w:leader="none"/>
        </w:tabs>
        <w:spacing w:line="240" w:lineRule="auto" w:before="83" w:after="0"/>
        <w:ind w:left="1250" w:right="1539" w:hanging="1134"/>
        <w:jc w:val="both"/>
        <w:rPr>
          <w:sz w:val="24"/>
        </w:rPr>
      </w:pPr>
      <w:bookmarkStart w:name="_bookmark488" w:id="1000"/>
      <w:bookmarkEnd w:id="1000"/>
      <w:r>
        <w:rPr/>
      </w:r>
      <w:bookmarkStart w:name="_bookmark488" w:id="1001"/>
      <w:bookmarkEnd w:id="1001"/>
      <w:r>
        <w:rPr>
          <w:sz w:val="24"/>
        </w:rPr>
        <w:t>I</w:t>
      </w:r>
      <w:r>
        <w:rPr>
          <w:sz w:val="24"/>
        </w:rPr>
        <w:t> giocatori della squadra al servizio non devono impedire agli av- versari di vedere il colpo di servizio e la traiettoria della palla per mezzo di un </w:t>
      </w:r>
      <w:r>
        <w:rPr>
          <w:i/>
          <w:sz w:val="24"/>
        </w:rPr>
        <w:t>velo individuale </w:t>
      </w:r>
      <w:r>
        <w:rPr>
          <w:sz w:val="24"/>
        </w:rPr>
        <w:t>o</w:t>
      </w:r>
      <w:r>
        <w:rPr>
          <w:spacing w:val="-1"/>
          <w:sz w:val="24"/>
        </w:rPr>
        <w:t> </w:t>
      </w:r>
      <w:r>
        <w:rPr>
          <w:i/>
          <w:sz w:val="24"/>
        </w:rPr>
        <w:t>collettivo</w:t>
      </w:r>
      <w:r>
        <w:rPr>
          <w:sz w:val="24"/>
        </w:rPr>
        <w:t>.</w:t>
      </w:r>
    </w:p>
    <w:p>
      <w:pPr>
        <w:pStyle w:val="ListParagraph"/>
        <w:numPr>
          <w:ilvl w:val="2"/>
          <w:numId w:val="128"/>
        </w:numPr>
        <w:tabs>
          <w:tab w:pos="1250" w:val="left" w:leader="none"/>
        </w:tabs>
        <w:spacing w:line="240" w:lineRule="auto" w:before="114" w:after="0"/>
        <w:ind w:left="1250" w:right="1539" w:hanging="1134"/>
        <w:jc w:val="both"/>
        <w:rPr>
          <w:sz w:val="24"/>
        </w:rPr>
      </w:pPr>
      <w:bookmarkStart w:name="_bookmark489" w:id="1002"/>
      <w:bookmarkEnd w:id="1002"/>
      <w:r>
        <w:rPr/>
      </w:r>
      <w:bookmarkStart w:name="_bookmark489" w:id="1003"/>
      <w:bookmarkEnd w:id="1003"/>
      <w:r>
        <w:rPr>
          <w:sz w:val="24"/>
        </w:rPr>
        <w:t>U</w:t>
      </w:r>
      <w:r>
        <w:rPr>
          <w:sz w:val="24"/>
        </w:rPr>
        <w:t>n giocatore o un gruppo di giocatori della squadra al servizio ef- fettuano un velo se agitano le braccia, saltano o si muovono late- ralmente, durante l’esecuzione del servizio, o stanno raggruppa- ti, in modo tale da nascondere sia il colpo di servizio sia la traiettoria della palla finché questa raggiunge il piano verticale della rete. Nel caso uno dei due sia visibile dalla squadra in rice- zione, il velo non si</w:t>
      </w:r>
      <w:r>
        <w:rPr>
          <w:spacing w:val="-3"/>
          <w:sz w:val="24"/>
        </w:rPr>
        <w:t> </w:t>
      </w:r>
      <w:r>
        <w:rPr>
          <w:sz w:val="24"/>
        </w:rPr>
        <w:t>configura.</w:t>
      </w:r>
    </w:p>
    <w:p>
      <w:pPr>
        <w:pStyle w:val="ListParagraph"/>
        <w:numPr>
          <w:ilvl w:val="2"/>
          <w:numId w:val="128"/>
        </w:numPr>
        <w:tabs>
          <w:tab w:pos="1250" w:val="left" w:leader="none"/>
        </w:tabs>
        <w:spacing w:line="240" w:lineRule="auto" w:before="116" w:after="0"/>
        <w:ind w:left="1250" w:right="1537" w:hanging="1134"/>
        <w:jc w:val="both"/>
        <w:rPr>
          <w:sz w:val="24"/>
        </w:rPr>
      </w:pPr>
      <w:r>
        <w:rPr>
          <w:sz w:val="24"/>
        </w:rPr>
        <w:t>Ai giocatori della squadra al servizio è proibito alzare le mani ol- tre la testa durante il servizio, finché la palla non ha oltrepassa- to la</w:t>
      </w:r>
      <w:r>
        <w:rPr>
          <w:spacing w:val="-2"/>
          <w:sz w:val="24"/>
        </w:rPr>
        <w:t> </w:t>
      </w:r>
      <w:r>
        <w:rPr>
          <w:sz w:val="24"/>
        </w:rPr>
        <w:t>rete.</w:t>
      </w:r>
    </w:p>
    <w:p>
      <w:pPr>
        <w:pStyle w:val="BodyText"/>
        <w:spacing w:before="114"/>
        <w:ind w:left="1250" w:right="1539"/>
        <w:jc w:val="both"/>
      </w:pPr>
      <w:r>
        <w:rPr/>
        <w:t>Il 1º arbitro è autorizzato ad avvisare una squadra attraverso il capitano in gioco se sospetta che stia deliberatamente effettuan- do un velo.</w:t>
      </w:r>
    </w:p>
    <w:p>
      <w:pPr>
        <w:spacing w:after="0"/>
        <w:jc w:val="both"/>
        <w:sectPr>
          <w:headerReference w:type="even" r:id="rId596"/>
          <w:footerReference w:type="even" r:id="rId597"/>
          <w:footerReference w:type="default" r:id="rId598"/>
          <w:pgSz w:w="11900" w:h="16840"/>
          <w:pgMar w:header="1134" w:footer="1218" w:top="1360" w:bottom="1400" w:left="1020" w:right="1000"/>
          <w:pgNumType w:start="28"/>
        </w:sectPr>
      </w:pPr>
    </w:p>
    <w:p>
      <w:pPr>
        <w:pStyle w:val="ListParagraph"/>
        <w:numPr>
          <w:ilvl w:val="0"/>
          <w:numId w:val="118"/>
        </w:numPr>
        <w:tabs>
          <w:tab w:pos="4716" w:val="left" w:leader="none"/>
        </w:tabs>
        <w:spacing w:line="240" w:lineRule="auto" w:before="74" w:after="0"/>
        <w:ind w:left="4715" w:right="0" w:hanging="344"/>
        <w:jc w:val="left"/>
        <w:rPr>
          <w:sz w:val="20"/>
        </w:rPr>
      </w:pPr>
      <w:r>
        <w:rPr/>
        <w:pict>
          <v:group style="position:absolute;margin-left:473.399994pt;margin-top:85.099998pt;width:65.2pt;height:671.8pt;mso-position-horizontal-relative:page;mso-position-vertical-relative:page;z-index:253274112" coordorigin="9468,1702" coordsize="1304,13436">
            <v:rect style="position:absolute;left:9468;top:1702;width:1304;height:13436" filled="true" fillcolor="#e5ffff" stroked="false">
              <v:fill type="solid"/>
            </v:rect>
            <v:shape style="position:absolute;left:9470;top:2371;width:1176;height:186" type="#_x0000_t202" filled="false" stroked="false">
              <v:textbox inset="0,0,0,0">
                <w:txbxContent>
                  <w:p>
                    <w:pPr>
                      <w:spacing w:before="0"/>
                      <w:ind w:left="0" w:right="0" w:firstLine="0"/>
                      <w:jc w:val="left"/>
                      <w:rPr>
                        <w:sz w:val="16"/>
                      </w:rPr>
                    </w:pPr>
                    <w:hyperlink w:history="true" w:anchor="_bookmark480">
                      <w:r>
                        <w:rPr>
                          <w:color w:val="00AFEF"/>
                          <w:sz w:val="16"/>
                        </w:rPr>
                        <w:t>12.2.2.2</w:t>
                      </w:r>
                    </w:hyperlink>
                    <w:r>
                      <w:rPr>
                        <w:color w:val="00AFEF"/>
                        <w:sz w:val="16"/>
                      </w:rPr>
                      <w:t>, </w:t>
                    </w:r>
                    <w:hyperlink w:history="true" w:anchor="_bookmark496">
                      <w:r>
                        <w:rPr>
                          <w:color w:val="00AFEF"/>
                          <w:sz w:val="16"/>
                        </w:rPr>
                        <w:t>12.7.1</w:t>
                      </w:r>
                    </w:hyperlink>
                  </w:p>
                </w:txbxContent>
              </v:textbox>
              <w10:wrap type="none"/>
            </v:shape>
            <v:shape style="position:absolute;left:9470;top:3041;width:330;height:578" type="#_x0000_t202" filled="false" stroked="false">
              <v:textbox inset="0,0,0,0">
                <w:txbxContent>
                  <w:p>
                    <w:pPr>
                      <w:spacing w:before="0"/>
                      <w:ind w:left="0" w:right="0" w:firstLine="0"/>
                      <w:jc w:val="left"/>
                      <w:rPr>
                        <w:sz w:val="16"/>
                      </w:rPr>
                    </w:pPr>
                    <w:hyperlink w:history="true" w:anchor="_bookmark477">
                      <w:r>
                        <w:rPr>
                          <w:color w:val="00AFEF"/>
                          <w:sz w:val="16"/>
                        </w:rPr>
                        <w:t>12.2</w:t>
                      </w:r>
                    </w:hyperlink>
                  </w:p>
                  <w:p>
                    <w:pPr>
                      <w:spacing w:line="240" w:lineRule="auto" w:before="8"/>
                      <w:rPr>
                        <w:sz w:val="17"/>
                      </w:rPr>
                    </w:pPr>
                  </w:p>
                  <w:p>
                    <w:pPr>
                      <w:spacing w:before="1"/>
                      <w:ind w:left="0" w:right="0" w:firstLine="0"/>
                      <w:jc w:val="left"/>
                      <w:rPr>
                        <w:sz w:val="16"/>
                      </w:rPr>
                    </w:pPr>
                    <w:hyperlink w:history="true" w:anchor="_bookmark483">
                      <w:r>
                        <w:rPr>
                          <w:color w:val="00AFEF"/>
                          <w:sz w:val="16"/>
                        </w:rPr>
                        <w:t>12.4</w:t>
                      </w:r>
                    </w:hyperlink>
                  </w:p>
                </w:txbxContent>
              </v:textbox>
              <w10:wrap type="none"/>
            </v:shape>
            <v:shape style="position:absolute;left:9470;top:4105;width:890;height:186" type="#_x0000_t202" filled="false" stroked="false">
              <v:textbox inset="0,0,0,0">
                <w:txbxContent>
                  <w:p>
                    <w:pPr>
                      <w:spacing w:before="0"/>
                      <w:ind w:left="0" w:right="0" w:firstLine="0"/>
                      <w:jc w:val="left"/>
                      <w:rPr>
                        <w:sz w:val="16"/>
                      </w:rPr>
                    </w:pPr>
                    <w:hyperlink w:history="true" w:anchor="_bookmark483">
                      <w:r>
                        <w:rPr>
                          <w:color w:val="00AFEF"/>
                          <w:sz w:val="16"/>
                        </w:rPr>
                        <w:t>12.4</w:t>
                      </w:r>
                    </w:hyperlink>
                    <w:r>
                      <w:rPr>
                        <w:color w:val="00AFEF"/>
                        <w:sz w:val="16"/>
                      </w:rPr>
                      <w:t>, </w:t>
                    </w:r>
                    <w:hyperlink w:history="true" w:anchor="_bookmark497">
                      <w:r>
                        <w:rPr>
                          <w:color w:val="00AFEF"/>
                          <w:sz w:val="16"/>
                        </w:rPr>
                        <w:t>12.7.2</w:t>
                      </w:r>
                    </w:hyperlink>
                  </w:p>
                </w:txbxContent>
              </v:textbox>
              <w10:wrap type="none"/>
            </v:shape>
            <v:shape style="position:absolute;left:9470;top:5055;width:1136;height:1248" type="#_x0000_t202" filled="false" stroked="false">
              <v:textbox inset="0,0,0,0">
                <w:txbxContent>
                  <w:p>
                    <w:pPr>
                      <w:spacing w:before="0"/>
                      <w:ind w:left="0" w:right="0" w:firstLine="0"/>
                      <w:jc w:val="left"/>
                      <w:rPr>
                        <w:sz w:val="16"/>
                      </w:rPr>
                    </w:pPr>
                    <w:hyperlink w:history="true" w:anchor="_bookmark440">
                      <w:r>
                        <w:rPr>
                          <w:color w:val="00AFEF"/>
                          <w:sz w:val="16"/>
                        </w:rPr>
                        <w:t>8.4.4</w:t>
                      </w:r>
                    </w:hyperlink>
                    <w:r>
                      <w:rPr>
                        <w:color w:val="00AFEF"/>
                        <w:sz w:val="16"/>
                      </w:rPr>
                      <w:t>, </w:t>
                    </w:r>
                    <w:hyperlink w:history="true" w:anchor="_bookmark441">
                      <w:r>
                        <w:rPr>
                          <w:color w:val="00AFEF"/>
                          <w:sz w:val="16"/>
                        </w:rPr>
                        <w:t>8.4.5</w:t>
                      </w:r>
                    </w:hyperlink>
                    <w:r>
                      <w:rPr>
                        <w:color w:val="00AFEF"/>
                        <w:sz w:val="16"/>
                      </w:rPr>
                      <w:t>,</w:t>
                    </w:r>
                  </w:p>
                  <w:p>
                    <w:pPr>
                      <w:spacing w:before="0"/>
                      <w:ind w:left="0" w:right="0" w:firstLine="0"/>
                      <w:jc w:val="left"/>
                      <w:rPr>
                        <w:sz w:val="16"/>
                      </w:rPr>
                    </w:pPr>
                    <w:hyperlink w:history="true" w:anchor="_bookmark455">
                      <w:r>
                        <w:rPr>
                          <w:color w:val="00AFEF"/>
                          <w:sz w:val="16"/>
                        </w:rPr>
                        <w:t>10.1.1</w:t>
                      </w:r>
                    </w:hyperlink>
                    <w:r>
                      <w:rPr>
                        <w:color w:val="00AFEF"/>
                        <w:sz w:val="16"/>
                      </w:rPr>
                      <w:t>; </w:t>
                    </w:r>
                    <w:hyperlink w:history="true" w:anchor="_bookmark756">
                      <w:r>
                        <w:rPr>
                          <w:color w:val="00AFEF"/>
                          <w:spacing w:val="-14"/>
                          <w:sz w:val="16"/>
                        </w:rPr>
                        <w:t>F. </w:t>
                      </w:r>
                      <w:r>
                        <w:rPr>
                          <w:color w:val="00AFEF"/>
                          <w:sz w:val="16"/>
                        </w:rPr>
                        <w:t>11.19</w:t>
                      </w:r>
                    </w:hyperlink>
                  </w:p>
                  <w:p>
                    <w:pPr>
                      <w:spacing w:line="240" w:lineRule="auto" w:before="8"/>
                      <w:rPr>
                        <w:sz w:val="25"/>
                      </w:rPr>
                    </w:pPr>
                  </w:p>
                  <w:p>
                    <w:pPr>
                      <w:spacing w:before="0"/>
                      <w:ind w:left="0" w:right="0" w:firstLine="0"/>
                      <w:jc w:val="left"/>
                      <w:rPr>
                        <w:sz w:val="16"/>
                      </w:rPr>
                    </w:pPr>
                    <w:hyperlink w:history="true" w:anchor="_bookmark436">
                      <w:r>
                        <w:rPr>
                          <w:color w:val="00AFEF"/>
                          <w:sz w:val="16"/>
                        </w:rPr>
                        <w:t>8.4</w:t>
                      </w:r>
                    </w:hyperlink>
                    <w:r>
                      <w:rPr>
                        <w:color w:val="00AFEF"/>
                        <w:sz w:val="16"/>
                      </w:rPr>
                      <w:t>; </w:t>
                    </w:r>
                    <w:hyperlink w:history="true" w:anchor="_bookmark751">
                      <w:r>
                        <w:rPr>
                          <w:color w:val="00AFEF"/>
                          <w:sz w:val="16"/>
                        </w:rPr>
                        <w:t>F. 11.15</w:t>
                      </w:r>
                    </w:hyperlink>
                  </w:p>
                  <w:p>
                    <w:pPr>
                      <w:spacing w:line="240" w:lineRule="auto" w:before="8"/>
                      <w:rPr>
                        <w:sz w:val="17"/>
                      </w:rPr>
                    </w:pPr>
                  </w:p>
                  <w:p>
                    <w:pPr>
                      <w:spacing w:before="1"/>
                      <w:ind w:left="0" w:right="0" w:firstLine="0"/>
                      <w:jc w:val="left"/>
                      <w:rPr>
                        <w:sz w:val="16"/>
                      </w:rPr>
                    </w:pPr>
                    <w:hyperlink w:history="true" w:anchor="_bookmark487">
                      <w:r>
                        <w:rPr>
                          <w:color w:val="00AFEF"/>
                          <w:sz w:val="16"/>
                        </w:rPr>
                        <w:t>12.5</w:t>
                      </w:r>
                    </w:hyperlink>
                    <w:r>
                      <w:rPr>
                        <w:color w:val="00AFEF"/>
                        <w:sz w:val="16"/>
                      </w:rPr>
                      <w:t>; </w:t>
                    </w:r>
                    <w:hyperlink w:history="true" w:anchor="_bookmark747">
                      <w:r>
                        <w:rPr>
                          <w:color w:val="00AFEF"/>
                          <w:sz w:val="16"/>
                        </w:rPr>
                        <w:t>F. 11.12</w:t>
                      </w:r>
                    </w:hyperlink>
                  </w:p>
                </w:txbxContent>
              </v:textbox>
              <w10:wrap type="none"/>
            </v:shape>
            <v:shape style="position:absolute;left:9470;top:7129;width:925;height:372" type="#_x0000_t202" filled="false" stroked="false">
              <v:textbox inset="0,0,0,0">
                <w:txbxContent>
                  <w:p>
                    <w:pPr>
                      <w:spacing w:before="0"/>
                      <w:ind w:left="0" w:right="0" w:firstLine="0"/>
                      <w:jc w:val="left"/>
                      <w:rPr>
                        <w:sz w:val="16"/>
                      </w:rPr>
                    </w:pPr>
                    <w:hyperlink w:history="true" w:anchor="_bookmark421">
                      <w:r>
                        <w:rPr>
                          <w:color w:val="00AFEF"/>
                          <w:sz w:val="16"/>
                        </w:rPr>
                        <w:t>7.5.1</w:t>
                      </w:r>
                    </w:hyperlink>
                    <w:r>
                      <w:rPr>
                        <w:color w:val="00AFEF"/>
                        <w:sz w:val="16"/>
                      </w:rPr>
                      <w:t>, </w:t>
                    </w:r>
                    <w:hyperlink w:history="true" w:anchor="_bookmark422">
                      <w:r>
                        <w:rPr>
                          <w:color w:val="00AFEF"/>
                          <w:sz w:val="16"/>
                        </w:rPr>
                        <w:t>7.5.2</w:t>
                      </w:r>
                    </w:hyperlink>
                    <w:r>
                      <w:rPr>
                        <w:color w:val="00AFEF"/>
                        <w:sz w:val="16"/>
                      </w:rPr>
                      <w:t>,</w:t>
                    </w:r>
                  </w:p>
                  <w:p>
                    <w:pPr>
                      <w:spacing w:before="0"/>
                      <w:ind w:left="0" w:right="0" w:firstLine="0"/>
                      <w:jc w:val="left"/>
                      <w:rPr>
                        <w:sz w:val="16"/>
                      </w:rPr>
                    </w:pPr>
                    <w:hyperlink w:history="true" w:anchor="_bookmark491">
                      <w:r>
                        <w:rPr>
                          <w:color w:val="00AFEF"/>
                          <w:sz w:val="16"/>
                        </w:rPr>
                        <w:t>12.6.1</w:t>
                      </w:r>
                    </w:hyperlink>
                  </w:p>
                </w:txbxContent>
              </v:textbox>
              <w10:wrap type="none"/>
            </v:shape>
            <v:shape style="position:absolute;left:9470;top:8357;width:948;height:186" type="#_x0000_t202" filled="false" stroked="false">
              <v:textbox inset="0,0,0,0">
                <w:txbxContent>
                  <w:p>
                    <w:pPr>
                      <w:spacing w:before="0"/>
                      <w:ind w:left="0" w:right="0" w:firstLine="0"/>
                      <w:jc w:val="left"/>
                      <w:rPr>
                        <w:sz w:val="16"/>
                      </w:rPr>
                    </w:pPr>
                    <w:hyperlink w:history="true" w:anchor="_bookmark423">
                      <w:r>
                        <w:rPr>
                          <w:color w:val="00AFEF"/>
                          <w:sz w:val="16"/>
                        </w:rPr>
                        <w:t>7.5.3</w:t>
                      </w:r>
                    </w:hyperlink>
                    <w:r>
                      <w:rPr>
                        <w:color w:val="00AFEF"/>
                        <w:sz w:val="16"/>
                      </w:rPr>
                      <w:t>, </w:t>
                    </w:r>
                    <w:hyperlink w:history="true" w:anchor="_bookmark492">
                      <w:r>
                        <w:rPr>
                          <w:color w:val="00AFEF"/>
                          <w:sz w:val="16"/>
                        </w:rPr>
                        <w:t>12.6.2</w:t>
                      </w:r>
                    </w:hyperlink>
                  </w:p>
                </w:txbxContent>
              </v:textbox>
              <w10:wrap type="none"/>
            </v:shape>
            <v:shape style="position:absolute;left:9470;top:10591;width:748;height:186" type="#_x0000_t202" filled="false" stroked="false">
              <v:textbox inset="0,0,0,0">
                <w:txbxContent>
                  <w:p>
                    <w:pPr>
                      <w:spacing w:before="0"/>
                      <w:ind w:left="0" w:right="0" w:firstLine="0"/>
                      <w:jc w:val="left"/>
                      <w:rPr>
                        <w:sz w:val="16"/>
                      </w:rPr>
                    </w:pPr>
                    <w:hyperlink w:history="true" w:anchor="_bookmark474">
                      <w:r>
                        <w:rPr>
                          <w:color w:val="00AFEF"/>
                          <w:sz w:val="16"/>
                        </w:rPr>
                        <w:t>12</w:t>
                      </w:r>
                    </w:hyperlink>
                    <w:r>
                      <w:rPr>
                        <w:color w:val="00AFEF"/>
                        <w:sz w:val="16"/>
                      </w:rPr>
                      <w:t>, </w:t>
                    </w:r>
                    <w:hyperlink w:history="true" w:anchor="_bookmark515">
                      <w:r>
                        <w:rPr>
                          <w:color w:val="00AFEF"/>
                          <w:sz w:val="16"/>
                        </w:rPr>
                        <w:t>14.1.1</w:t>
                      </w:r>
                    </w:hyperlink>
                  </w:p>
                </w:txbxContent>
              </v:textbox>
              <w10:wrap type="none"/>
            </v:shape>
            <v:shape style="position:absolute;left:9470;top:11541;width:388;height:186" type="#_x0000_t202" filled="false" stroked="false">
              <v:textbox inset="0,0,0,0">
                <w:txbxContent>
                  <w:p>
                    <w:pPr>
                      <w:spacing w:before="0"/>
                      <w:ind w:left="0" w:right="0" w:firstLine="0"/>
                      <w:jc w:val="left"/>
                      <w:rPr>
                        <w:sz w:val="16"/>
                      </w:rPr>
                    </w:pPr>
                    <w:hyperlink w:history="true" w:anchor="_bookmark447">
                      <w:r>
                        <w:rPr>
                          <w:color w:val="00AFEF"/>
                          <w:sz w:val="16"/>
                        </w:rPr>
                        <w:t>9.2.2</w:t>
                      </w:r>
                    </w:hyperlink>
                  </w:p>
                </w:txbxContent>
              </v:textbox>
              <w10:wrap type="none"/>
            </v:shape>
            <v:shape style="position:absolute;left:9470;top:13781;width:1151;height:372" type="#_x0000_t202" filled="false" stroked="false">
              <v:textbox inset="0,0,0,0">
                <w:txbxContent>
                  <w:p>
                    <w:pPr>
                      <w:spacing w:before="0"/>
                      <w:ind w:left="0" w:right="0" w:firstLine="0"/>
                      <w:jc w:val="left"/>
                      <w:rPr>
                        <w:sz w:val="16"/>
                      </w:rPr>
                    </w:pPr>
                    <w:hyperlink w:history="true" w:anchor="_bookmark416">
                      <w:r>
                        <w:rPr>
                          <w:color w:val="00AFEF"/>
                          <w:sz w:val="16"/>
                        </w:rPr>
                        <w:t>7.4.1.1</w:t>
                      </w:r>
                    </w:hyperlink>
                    <w:r>
                      <w:rPr>
                        <w:color w:val="00AFEF"/>
                        <w:sz w:val="16"/>
                      </w:rPr>
                      <w:t>, </w:t>
                    </w:r>
                    <w:hyperlink w:history="true" w:anchor="_bookmark506">
                      <w:r>
                        <w:rPr>
                          <w:color w:val="00AFEF"/>
                          <w:sz w:val="16"/>
                        </w:rPr>
                        <w:t>13.2.4</w:t>
                      </w:r>
                    </w:hyperlink>
                    <w:r>
                      <w:rPr>
                        <w:color w:val="00AFEF"/>
                        <w:sz w:val="16"/>
                      </w:rPr>
                      <w:t>,</w:t>
                    </w:r>
                  </w:p>
                  <w:p>
                    <w:pPr>
                      <w:spacing w:before="0"/>
                      <w:ind w:left="0" w:right="0" w:firstLine="0"/>
                      <w:jc w:val="left"/>
                      <w:rPr>
                        <w:sz w:val="16"/>
                      </w:rPr>
                    </w:pPr>
                    <w:hyperlink w:history="true" w:anchor="_bookmark512">
                      <w:r>
                        <w:rPr>
                          <w:color w:val="00AFEF"/>
                          <w:sz w:val="16"/>
                        </w:rPr>
                        <w:t>13.3.6</w:t>
                      </w:r>
                    </w:hyperlink>
                  </w:p>
                </w:txbxContent>
              </v:textbox>
              <w10:wrap type="none"/>
            </v:shape>
            <w10:wrap type="none"/>
          </v:group>
        </w:pict>
      </w:r>
      <w:bookmarkStart w:name="_bookmark490" w:id="1004"/>
      <w:bookmarkEnd w:id="1004"/>
      <w:r>
        <w:rPr/>
      </w:r>
      <w:hyperlink w:history="true" w:anchor="_bookmark317">
        <w:bookmarkStart w:name="_bookmark490" w:id="1005"/>
        <w:bookmarkEnd w:id="1005"/>
        <w:r>
          <w:rPr>
            <w:sz w:val="20"/>
          </w:rPr>
          <w:t>S</w:t>
        </w:r>
        <w:r>
          <w:rPr>
            <w:sz w:val="20"/>
          </w:rPr>
          <w:t>ERVIZIO</w:t>
        </w:r>
      </w:hyperlink>
    </w:p>
    <w:p>
      <w:pPr>
        <w:pStyle w:val="BodyText"/>
        <w:spacing w:before="4"/>
        <w:rPr>
          <w:sz w:val="25"/>
        </w:rPr>
      </w:pPr>
      <w:r>
        <w:rPr/>
        <w:pict>
          <v:group style="position:absolute;margin-left:56.700001pt;margin-top:16.688671pt;width:411.1pt;height:14pt;mso-position-horizontal-relative:page;mso-position-vertical-relative:paragraph;z-index:-250064896;mso-wrap-distance-left:0;mso-wrap-distance-right:0" coordorigin="1134,334" coordsize="8222,280">
            <v:rect style="position:absolute;left:1134;top:333;width:8222;height:280" filled="true" fillcolor="#e5e5ff" stroked="false">
              <v:fill type="solid"/>
            </v:rect>
            <v:shape style="position:absolute;left:1136;top:334;width:529;height:279" type="#_x0000_t202" filled="false" stroked="false">
              <v:textbox inset="0,0,0,0">
                <w:txbxContent>
                  <w:p>
                    <w:pPr>
                      <w:spacing w:before="0"/>
                      <w:ind w:left="0" w:right="0" w:firstLine="0"/>
                      <w:jc w:val="left"/>
                      <w:rPr>
                        <w:b/>
                        <w:i/>
                        <w:sz w:val="24"/>
                      </w:rPr>
                    </w:pPr>
                    <w:bookmarkStart w:name="12.6 Falli durante il servizio" w:id="1006"/>
                    <w:bookmarkEnd w:id="1006"/>
                    <w:r>
                      <w:rPr/>
                    </w:r>
                    <w:r>
                      <w:rPr>
                        <w:b/>
                        <w:i/>
                        <w:sz w:val="24"/>
                      </w:rPr>
                      <w:t>12.6</w:t>
                    </w:r>
                  </w:p>
                </w:txbxContent>
              </v:textbox>
              <w10:wrap type="none"/>
            </v:shape>
            <v:shape style="position:absolute;left:2270;top:334;width:3095;height:279" type="#_x0000_t202" filled="false" stroked="false">
              <v:textbox inset="0,0,0,0">
                <w:txbxContent>
                  <w:p>
                    <w:pPr>
                      <w:spacing w:before="0"/>
                      <w:ind w:left="0" w:right="0" w:firstLine="0"/>
                      <w:jc w:val="left"/>
                      <w:rPr>
                        <w:b/>
                        <w:i/>
                        <w:sz w:val="24"/>
                      </w:rPr>
                    </w:pPr>
                    <w:r>
                      <w:rPr>
                        <w:b/>
                        <w:i/>
                        <w:spacing w:val="-8"/>
                        <w:sz w:val="24"/>
                      </w:rPr>
                      <w:t>FALLI </w:t>
                    </w:r>
                    <w:r>
                      <w:rPr>
                        <w:b/>
                        <w:i/>
                        <w:sz w:val="24"/>
                      </w:rPr>
                      <w:t>DURANTE IL SERVIZIO</w:t>
                    </w:r>
                  </w:p>
                </w:txbxContent>
              </v:textbox>
              <w10:wrap type="none"/>
            </v:shape>
            <w10:wrap type="topAndBottom"/>
          </v:group>
        </w:pict>
      </w:r>
    </w:p>
    <w:p>
      <w:pPr>
        <w:pStyle w:val="Heading5"/>
        <w:numPr>
          <w:ilvl w:val="2"/>
          <w:numId w:val="129"/>
        </w:numPr>
        <w:tabs>
          <w:tab w:pos="1249" w:val="left" w:leader="none"/>
          <w:tab w:pos="1250" w:val="left" w:leader="none"/>
        </w:tabs>
        <w:spacing w:line="278" w:lineRule="exact" w:before="83" w:after="0"/>
        <w:ind w:left="1250" w:right="0" w:hanging="1135"/>
        <w:jc w:val="left"/>
      </w:pPr>
      <w:bookmarkStart w:name="12.6.1 Falli di servizio" w:id="1007"/>
      <w:bookmarkEnd w:id="1007"/>
      <w:r>
        <w:rPr>
          <w:b w:val="0"/>
        </w:rPr>
      </w:r>
      <w:bookmarkStart w:name="_bookmark491" w:id="1008"/>
      <w:bookmarkEnd w:id="1008"/>
      <w:r>
        <w:rPr>
          <w:b w:val="0"/>
        </w:rPr>
      </w:r>
      <w:bookmarkStart w:name="_bookmark491" w:id="1009"/>
      <w:bookmarkEnd w:id="1009"/>
      <w:r>
        <w:rPr>
          <w:spacing w:val="-4"/>
        </w:rPr>
        <w:t>F</w:t>
      </w:r>
      <w:r>
        <w:rPr>
          <w:spacing w:val="-4"/>
        </w:rPr>
        <w:t>alli </w:t>
      </w:r>
      <w:r>
        <w:rPr/>
        <w:t>di</w:t>
      </w:r>
      <w:r>
        <w:rPr>
          <w:spacing w:val="6"/>
        </w:rPr>
        <w:t> </w:t>
      </w:r>
      <w:r>
        <w:rPr/>
        <w:t>servizio</w:t>
      </w:r>
    </w:p>
    <w:p>
      <w:pPr>
        <w:pStyle w:val="BodyText"/>
        <w:ind w:left="1250" w:right="1532"/>
      </w:pPr>
      <w:r>
        <w:rPr/>
        <w:t>I seguenti falli causano un cambio del servizio, anche se la squa- dra avversaria è in fallo di posizione. Il giocatore al servizio:</w:t>
      </w:r>
    </w:p>
    <w:p>
      <w:pPr>
        <w:pStyle w:val="ListParagraph"/>
        <w:numPr>
          <w:ilvl w:val="3"/>
          <w:numId w:val="129"/>
        </w:numPr>
        <w:tabs>
          <w:tab w:pos="1249" w:val="left" w:leader="none"/>
          <w:tab w:pos="1250" w:val="left" w:leader="none"/>
        </w:tabs>
        <w:spacing w:line="240" w:lineRule="auto" w:before="115" w:after="0"/>
        <w:ind w:left="1250" w:right="0" w:hanging="1135"/>
        <w:jc w:val="left"/>
        <w:rPr>
          <w:sz w:val="24"/>
        </w:rPr>
      </w:pPr>
      <w:r>
        <w:rPr>
          <w:sz w:val="24"/>
        </w:rPr>
        <w:t>non rispetta l’ordine di</w:t>
      </w:r>
      <w:r>
        <w:rPr>
          <w:spacing w:val="1"/>
          <w:sz w:val="24"/>
        </w:rPr>
        <w:t> </w:t>
      </w:r>
      <w:r>
        <w:rPr>
          <w:sz w:val="24"/>
        </w:rPr>
        <w:t>servizio;</w:t>
      </w:r>
    </w:p>
    <w:p>
      <w:pPr>
        <w:pStyle w:val="ListParagraph"/>
        <w:numPr>
          <w:ilvl w:val="3"/>
          <w:numId w:val="129"/>
        </w:numPr>
        <w:tabs>
          <w:tab w:pos="1249" w:val="left" w:leader="none"/>
          <w:tab w:pos="1250" w:val="left" w:leader="none"/>
        </w:tabs>
        <w:spacing w:line="240" w:lineRule="auto" w:before="113" w:after="0"/>
        <w:ind w:left="1250" w:right="0" w:hanging="1135"/>
        <w:jc w:val="left"/>
        <w:rPr>
          <w:sz w:val="24"/>
        </w:rPr>
      </w:pPr>
      <w:r>
        <w:rPr>
          <w:sz w:val="24"/>
        </w:rPr>
        <w:t>non effettua correttamente il</w:t>
      </w:r>
      <w:r>
        <w:rPr>
          <w:spacing w:val="2"/>
          <w:sz w:val="24"/>
        </w:rPr>
        <w:t> </w:t>
      </w:r>
      <w:r>
        <w:rPr>
          <w:sz w:val="24"/>
        </w:rPr>
        <w:t>servizio.</w:t>
      </w:r>
    </w:p>
    <w:p>
      <w:pPr>
        <w:pStyle w:val="Heading5"/>
        <w:numPr>
          <w:ilvl w:val="2"/>
          <w:numId w:val="129"/>
        </w:numPr>
        <w:tabs>
          <w:tab w:pos="1249" w:val="left" w:leader="none"/>
          <w:tab w:pos="1250" w:val="left" w:leader="none"/>
        </w:tabs>
        <w:spacing w:line="278" w:lineRule="exact" w:before="113" w:after="0"/>
        <w:ind w:left="1250" w:right="0" w:hanging="1135"/>
        <w:jc w:val="left"/>
      </w:pPr>
      <w:bookmarkStart w:name="12.6.2 Falli dopo il colpo di servizio" w:id="1010"/>
      <w:bookmarkEnd w:id="1010"/>
      <w:r>
        <w:rPr>
          <w:b w:val="0"/>
        </w:rPr>
      </w:r>
      <w:bookmarkStart w:name="_bookmark492" w:id="1011"/>
      <w:bookmarkEnd w:id="1011"/>
      <w:r>
        <w:rPr>
          <w:b w:val="0"/>
        </w:rPr>
      </w:r>
      <w:bookmarkStart w:name="_bookmark492" w:id="1012"/>
      <w:bookmarkEnd w:id="1012"/>
      <w:r>
        <w:rPr>
          <w:spacing w:val="-4"/>
        </w:rPr>
        <w:t>F</w:t>
      </w:r>
      <w:r>
        <w:rPr>
          <w:spacing w:val="-4"/>
        </w:rPr>
        <w:t>alli </w:t>
      </w:r>
      <w:r>
        <w:rPr/>
        <w:t>dopo il colpo di</w:t>
      </w:r>
      <w:r>
        <w:rPr>
          <w:spacing w:val="3"/>
        </w:rPr>
        <w:t> </w:t>
      </w:r>
      <w:r>
        <w:rPr/>
        <w:t>servizio</w:t>
      </w:r>
    </w:p>
    <w:p>
      <w:pPr>
        <w:pStyle w:val="BodyText"/>
        <w:ind w:left="1250" w:right="1539"/>
        <w:jc w:val="both"/>
      </w:pPr>
      <w:r>
        <w:rPr/>
        <w:t>Dopo che la palla è stata colpita correttamente, il servizio divie- ne falloso (a meno che un giocatore sia in fallo di posizione) se la palla:</w:t>
      </w:r>
    </w:p>
    <w:p>
      <w:pPr>
        <w:pStyle w:val="ListParagraph"/>
        <w:numPr>
          <w:ilvl w:val="3"/>
          <w:numId w:val="129"/>
        </w:numPr>
        <w:tabs>
          <w:tab w:pos="1249" w:val="left" w:leader="none"/>
          <w:tab w:pos="1250" w:val="left" w:leader="none"/>
        </w:tabs>
        <w:spacing w:line="240" w:lineRule="auto" w:before="114" w:after="0"/>
        <w:ind w:left="1250" w:right="1539" w:hanging="1134"/>
        <w:jc w:val="left"/>
        <w:rPr>
          <w:sz w:val="24"/>
        </w:rPr>
      </w:pPr>
      <w:bookmarkStart w:name="_bookmark493" w:id="1013"/>
      <w:bookmarkEnd w:id="1013"/>
      <w:r>
        <w:rPr/>
      </w:r>
      <w:bookmarkStart w:name="_bookmark493" w:id="1014"/>
      <w:bookmarkEnd w:id="1014"/>
      <w:r>
        <w:rPr>
          <w:sz w:val="24"/>
        </w:rPr>
        <w:t>t</w:t>
      </w:r>
      <w:r>
        <w:rPr>
          <w:sz w:val="24"/>
        </w:rPr>
        <w:t>occa un giocatore della squadra al servizio o non supera il piano verticale della rete completamente nello spazio di</w:t>
      </w:r>
      <w:r>
        <w:rPr>
          <w:spacing w:val="-15"/>
          <w:sz w:val="24"/>
        </w:rPr>
        <w:t> </w:t>
      </w:r>
      <w:r>
        <w:rPr>
          <w:sz w:val="24"/>
        </w:rPr>
        <w:t>passaggio;</w:t>
      </w:r>
    </w:p>
    <w:p>
      <w:pPr>
        <w:pStyle w:val="ListParagraph"/>
        <w:numPr>
          <w:ilvl w:val="3"/>
          <w:numId w:val="129"/>
        </w:numPr>
        <w:tabs>
          <w:tab w:pos="1249" w:val="left" w:leader="none"/>
          <w:tab w:pos="1250" w:val="left" w:leader="none"/>
        </w:tabs>
        <w:spacing w:line="240" w:lineRule="auto" w:before="115" w:after="0"/>
        <w:ind w:left="1250" w:right="0" w:hanging="1135"/>
        <w:jc w:val="left"/>
        <w:rPr>
          <w:sz w:val="24"/>
        </w:rPr>
      </w:pPr>
      <w:bookmarkStart w:name="_bookmark494" w:id="1015"/>
      <w:bookmarkEnd w:id="1015"/>
      <w:r>
        <w:rPr/>
      </w:r>
      <w:bookmarkStart w:name="_bookmark494" w:id="1016"/>
      <w:bookmarkEnd w:id="1016"/>
      <w:r>
        <w:rPr>
          <w:sz w:val="24"/>
        </w:rPr>
        <w:t>va</w:t>
      </w:r>
      <w:r>
        <w:rPr>
          <w:spacing w:val="-1"/>
          <w:sz w:val="24"/>
        </w:rPr>
        <w:t> </w:t>
      </w:r>
      <w:r>
        <w:rPr>
          <w:sz w:val="24"/>
        </w:rPr>
        <w:t>fuori;</w:t>
      </w:r>
    </w:p>
    <w:p>
      <w:pPr>
        <w:pStyle w:val="ListParagraph"/>
        <w:numPr>
          <w:ilvl w:val="3"/>
          <w:numId w:val="129"/>
        </w:numPr>
        <w:tabs>
          <w:tab w:pos="1249" w:val="left" w:leader="none"/>
          <w:tab w:pos="1250" w:val="left" w:leader="none"/>
        </w:tabs>
        <w:spacing w:line="240" w:lineRule="auto" w:before="113" w:after="0"/>
        <w:ind w:left="1250" w:right="0" w:hanging="1135"/>
        <w:jc w:val="left"/>
        <w:rPr>
          <w:sz w:val="24"/>
        </w:rPr>
      </w:pPr>
      <w:bookmarkStart w:name="_bookmark495" w:id="1017"/>
      <w:bookmarkEnd w:id="1017"/>
      <w:r>
        <w:rPr/>
      </w:r>
      <w:bookmarkStart w:name="_bookmark495" w:id="1018"/>
      <w:bookmarkEnd w:id="1018"/>
      <w:r>
        <w:rPr>
          <w:sz w:val="24"/>
        </w:rPr>
        <w:t>p</w:t>
      </w:r>
      <w:r>
        <w:rPr>
          <w:sz w:val="24"/>
        </w:rPr>
        <w:t>assa al di sopra di un</w:t>
      </w:r>
      <w:r>
        <w:rPr>
          <w:spacing w:val="-2"/>
          <w:sz w:val="24"/>
        </w:rPr>
        <w:t> </w:t>
      </w:r>
      <w:r>
        <w:rPr>
          <w:sz w:val="24"/>
        </w:rPr>
        <w:t>velo.</w:t>
      </w:r>
    </w:p>
    <w:p>
      <w:pPr>
        <w:pStyle w:val="BodyText"/>
        <w:spacing w:before="10"/>
        <w:rPr>
          <w:sz w:val="25"/>
        </w:rPr>
      </w:pPr>
      <w:r>
        <w:rPr/>
        <w:pict>
          <v:group style="position:absolute;margin-left:56.700001pt;margin-top:16.979303pt;width:411.1pt;height:14pt;mso-position-horizontal-relative:page;mso-position-vertical-relative:paragraph;z-index:-250061824;mso-wrap-distance-left:0;mso-wrap-distance-right:0" coordorigin="1134,340" coordsize="8222,280">
            <v:rect style="position:absolute;left:1134;top:340;width:8222;height:278" filled="true" fillcolor="#e5e5ff" stroked="false">
              <v:fill type="solid"/>
            </v:rect>
            <v:shape style="position:absolute;left:1136;top:339;width:529;height:279" type="#_x0000_t202" filled="false" stroked="false">
              <v:textbox inset="0,0,0,0">
                <w:txbxContent>
                  <w:p>
                    <w:pPr>
                      <w:spacing w:before="0"/>
                      <w:ind w:left="0" w:right="0" w:firstLine="0"/>
                      <w:jc w:val="left"/>
                      <w:rPr>
                        <w:b/>
                        <w:i/>
                        <w:sz w:val="24"/>
                      </w:rPr>
                    </w:pPr>
                    <w:bookmarkStart w:name="12.7 Falli di servizio e falli di posizi" w:id="1019"/>
                    <w:bookmarkEnd w:id="1019"/>
                    <w:r>
                      <w:rPr/>
                    </w:r>
                    <w:r>
                      <w:rPr>
                        <w:b/>
                        <w:i/>
                        <w:sz w:val="24"/>
                      </w:rPr>
                      <w:t>12.7</w:t>
                    </w:r>
                  </w:p>
                </w:txbxContent>
              </v:textbox>
              <w10:wrap type="none"/>
            </v:shape>
            <v:shape style="position:absolute;left:2270;top:339;width:4383;height:279" type="#_x0000_t202" filled="false" stroked="false">
              <v:textbox inset="0,0,0,0">
                <w:txbxContent>
                  <w:p>
                    <w:pPr>
                      <w:spacing w:before="0"/>
                      <w:ind w:left="0" w:right="0" w:firstLine="0"/>
                      <w:jc w:val="left"/>
                      <w:rPr>
                        <w:b/>
                        <w:i/>
                        <w:sz w:val="24"/>
                      </w:rPr>
                    </w:pPr>
                    <w:r>
                      <w:rPr>
                        <w:b/>
                        <w:i/>
                        <w:spacing w:val="-8"/>
                        <w:sz w:val="24"/>
                      </w:rPr>
                      <w:t>FALLI </w:t>
                    </w:r>
                    <w:r>
                      <w:rPr>
                        <w:b/>
                        <w:i/>
                        <w:sz w:val="24"/>
                      </w:rPr>
                      <w:t>DI SERVIZIO E </w:t>
                    </w:r>
                    <w:r>
                      <w:rPr>
                        <w:b/>
                        <w:i/>
                        <w:spacing w:val="-8"/>
                        <w:sz w:val="24"/>
                      </w:rPr>
                      <w:t>FALLI </w:t>
                    </w:r>
                    <w:r>
                      <w:rPr>
                        <w:b/>
                        <w:i/>
                        <w:sz w:val="24"/>
                      </w:rPr>
                      <w:t>DI POSIZIONE</w:t>
                    </w:r>
                  </w:p>
                </w:txbxContent>
              </v:textbox>
              <w10:wrap type="none"/>
            </v:shape>
            <w10:wrap type="topAndBottom"/>
          </v:group>
        </w:pict>
      </w:r>
    </w:p>
    <w:p>
      <w:pPr>
        <w:pStyle w:val="ListParagraph"/>
        <w:numPr>
          <w:ilvl w:val="2"/>
          <w:numId w:val="130"/>
        </w:numPr>
        <w:tabs>
          <w:tab w:pos="1250" w:val="left" w:leader="none"/>
        </w:tabs>
        <w:spacing w:line="240" w:lineRule="auto" w:before="83" w:after="0"/>
        <w:ind w:left="1250" w:right="1541" w:hanging="1134"/>
        <w:jc w:val="both"/>
        <w:rPr>
          <w:sz w:val="24"/>
        </w:rPr>
      </w:pPr>
      <w:bookmarkStart w:name="_bookmark496" w:id="1020"/>
      <w:bookmarkEnd w:id="1020"/>
      <w:r>
        <w:rPr/>
      </w:r>
      <w:bookmarkStart w:name="_bookmark496" w:id="1021"/>
      <w:bookmarkEnd w:id="1021"/>
      <w:r>
        <w:rPr>
          <w:sz w:val="24"/>
        </w:rPr>
        <w:t>Se</w:t>
      </w:r>
      <w:r>
        <w:rPr>
          <w:sz w:val="24"/>
        </w:rPr>
        <w:t> il giocatore al servizio commette un fallo al momento del col- po di servizio (esecuzione irregolare, errore di rotazione, ecc.) e la squadra avversaria è in fallo di posizione, è il fallo di servizio che viene</w:t>
      </w:r>
      <w:r>
        <w:rPr>
          <w:spacing w:val="-3"/>
          <w:sz w:val="24"/>
        </w:rPr>
        <w:t> </w:t>
      </w:r>
      <w:r>
        <w:rPr>
          <w:sz w:val="24"/>
        </w:rPr>
        <w:t>sanzionato.</w:t>
      </w:r>
    </w:p>
    <w:p>
      <w:pPr>
        <w:pStyle w:val="ListParagraph"/>
        <w:numPr>
          <w:ilvl w:val="2"/>
          <w:numId w:val="130"/>
        </w:numPr>
        <w:tabs>
          <w:tab w:pos="1250" w:val="left" w:leader="none"/>
        </w:tabs>
        <w:spacing w:line="240" w:lineRule="auto" w:before="116" w:after="0"/>
        <w:ind w:left="1250" w:right="1539" w:hanging="1134"/>
        <w:jc w:val="both"/>
        <w:rPr>
          <w:sz w:val="24"/>
        </w:rPr>
      </w:pPr>
      <w:bookmarkStart w:name="_bookmark497" w:id="1022"/>
      <w:bookmarkEnd w:id="1022"/>
      <w:r>
        <w:rPr/>
      </w:r>
      <w:bookmarkStart w:name="_bookmark497" w:id="1023"/>
      <w:bookmarkEnd w:id="1023"/>
      <w:r>
        <w:rPr>
          <w:sz w:val="24"/>
        </w:rPr>
        <w:t>I</w:t>
      </w:r>
      <w:r>
        <w:rPr>
          <w:sz w:val="24"/>
        </w:rPr>
        <w:t>nvece, se l’esecuzione del servizio è stata corretta, ma in segui- to esso diviene falloso (va fuori, passa sopra un velo, ecc.), il fal- lo di posizione è il primo a verificarsi e quindi è</w:t>
      </w:r>
      <w:r>
        <w:rPr>
          <w:spacing w:val="-23"/>
          <w:sz w:val="24"/>
        </w:rPr>
        <w:t> </w:t>
      </w:r>
      <w:r>
        <w:rPr>
          <w:sz w:val="24"/>
        </w:rPr>
        <w:t>sanzionato.</w:t>
      </w:r>
    </w:p>
    <w:p>
      <w:pPr>
        <w:pStyle w:val="BodyText"/>
        <w:spacing w:before="11"/>
        <w:rPr>
          <w:sz w:val="25"/>
        </w:rPr>
      </w:pPr>
      <w:r>
        <w:rPr/>
        <w:pict>
          <v:group style="position:absolute;margin-left:56.700001pt;margin-top:17.019337pt;width:411.1pt;height:16.3pt;mso-position-horizontal-relative:page;mso-position-vertical-relative:paragraph;z-index:-250058752;mso-wrap-distance-left:0;mso-wrap-distance-right:0" coordorigin="1134,340" coordsize="8222,326">
            <v:rect style="position:absolute;left:1134;top:341;width:8222;height:324" filled="true" fillcolor="#cee6f4" stroked="false">
              <v:fill type="solid"/>
            </v:rect>
            <v:shape style="position:absolute;left:1136;top:340;width:348;height:326" type="#_x0000_t202" filled="false" stroked="false">
              <v:textbox inset="0,0,0,0">
                <w:txbxContent>
                  <w:p>
                    <w:pPr>
                      <w:spacing w:before="0"/>
                      <w:ind w:left="0" w:right="0" w:firstLine="0"/>
                      <w:jc w:val="left"/>
                      <w:rPr>
                        <w:b/>
                        <w:sz w:val="28"/>
                      </w:rPr>
                    </w:pPr>
                    <w:bookmarkStart w:name="13. Attacco" w:id="1024"/>
                    <w:bookmarkEnd w:id="1024"/>
                    <w:r>
                      <w:rPr/>
                    </w:r>
                    <w:bookmarkStart w:name="_bookmark498" w:id="1025"/>
                    <w:bookmarkEnd w:id="1025"/>
                    <w:r>
                      <w:rPr/>
                    </w:r>
                    <w:r>
                      <w:rPr>
                        <w:b/>
                        <w:sz w:val="28"/>
                      </w:rPr>
                      <w:t>13</w:t>
                    </w:r>
                  </w:p>
                </w:txbxContent>
              </v:textbox>
              <w10:wrap type="none"/>
            </v:shape>
            <v:shape style="position:absolute;left:2270;top:340;width:1202;height:326" type="#_x0000_t202" filled="false" stroked="false">
              <v:textbox inset="0,0,0,0">
                <w:txbxContent>
                  <w:p>
                    <w:pPr>
                      <w:spacing w:before="0"/>
                      <w:ind w:left="0" w:right="0" w:firstLine="0"/>
                      <w:jc w:val="left"/>
                      <w:rPr>
                        <w:b/>
                        <w:sz w:val="28"/>
                      </w:rPr>
                    </w:pPr>
                    <w:r>
                      <w:rPr>
                        <w:b/>
                        <w:spacing w:val="-9"/>
                        <w:sz w:val="28"/>
                      </w:rPr>
                      <w:t>ATTACCO</w:t>
                    </w:r>
                  </w:p>
                </w:txbxContent>
              </v:textbox>
              <w10:wrap type="none"/>
            </v:shape>
            <w10:wrap type="topAndBottom"/>
          </v:group>
        </w:pict>
      </w:r>
      <w:r>
        <w:rPr/>
        <w:pict>
          <v:group style="position:absolute;margin-left:56.700001pt;margin-top:50.264843pt;width:411.1pt;height:14pt;mso-position-horizontal-relative:page;mso-position-vertical-relative:paragraph;z-index:-250055680;mso-wrap-distance-left:0;mso-wrap-distance-right:0" coordorigin="1134,1005" coordsize="8222,280">
            <v:rect style="position:absolute;left:1134;top:1005;width:8222;height:280" filled="true" fillcolor="#e5e5ff" stroked="false">
              <v:fill type="solid"/>
            </v:rect>
            <v:shape style="position:absolute;left:1136;top:1005;width:529;height:279" type="#_x0000_t202" filled="false" stroked="false">
              <v:textbox inset="0,0,0,0">
                <w:txbxContent>
                  <w:p>
                    <w:pPr>
                      <w:spacing w:before="0"/>
                      <w:ind w:left="0" w:right="0" w:firstLine="0"/>
                      <w:jc w:val="left"/>
                      <w:rPr>
                        <w:b/>
                        <w:i/>
                        <w:sz w:val="24"/>
                      </w:rPr>
                    </w:pPr>
                    <w:bookmarkStart w:name="13.1 Caratteristiche dell’attacco" w:id="1026"/>
                    <w:bookmarkEnd w:id="1026"/>
                    <w:r>
                      <w:rPr/>
                    </w:r>
                    <w:r>
                      <w:rPr>
                        <w:b/>
                        <w:i/>
                        <w:sz w:val="24"/>
                      </w:rPr>
                      <w:t>13.1</w:t>
                    </w:r>
                  </w:p>
                </w:txbxContent>
              </v:textbox>
              <w10:wrap type="none"/>
            </v:shape>
            <v:shape style="position:absolute;left:2270;top:1005;width:3803;height:279" type="#_x0000_t202" filled="false" stroked="false">
              <v:textbox inset="0,0,0,0">
                <w:txbxContent>
                  <w:p>
                    <w:pPr>
                      <w:spacing w:before="0"/>
                      <w:ind w:left="0" w:right="0" w:firstLine="0"/>
                      <w:jc w:val="left"/>
                      <w:rPr>
                        <w:b/>
                        <w:i/>
                        <w:sz w:val="24"/>
                      </w:rPr>
                    </w:pPr>
                    <w:r>
                      <w:rPr>
                        <w:b/>
                        <w:i/>
                        <w:spacing w:val="-2"/>
                        <w:sz w:val="24"/>
                      </w:rPr>
                      <w:t>CARATTERISTICHE </w:t>
                    </w:r>
                    <w:r>
                      <w:rPr>
                        <w:b/>
                        <w:i/>
                        <w:spacing w:val="-7"/>
                        <w:sz w:val="24"/>
                      </w:rPr>
                      <w:t>DELL’ATTACCO</w:t>
                    </w:r>
                  </w:p>
                </w:txbxContent>
              </v:textbox>
              <w10:wrap type="none"/>
            </v:shape>
            <w10:wrap type="topAndBottom"/>
          </v:group>
        </w:pict>
      </w:r>
    </w:p>
    <w:p>
      <w:pPr>
        <w:pStyle w:val="BodyText"/>
        <w:spacing w:before="4"/>
        <w:rPr>
          <w:sz w:val="23"/>
        </w:rPr>
      </w:pPr>
    </w:p>
    <w:p>
      <w:pPr>
        <w:pStyle w:val="ListParagraph"/>
        <w:numPr>
          <w:ilvl w:val="2"/>
          <w:numId w:val="131"/>
        </w:numPr>
        <w:tabs>
          <w:tab w:pos="1250" w:val="left" w:leader="none"/>
        </w:tabs>
        <w:spacing w:line="240" w:lineRule="auto" w:before="83" w:after="0"/>
        <w:ind w:left="1250" w:right="1541" w:hanging="1134"/>
        <w:jc w:val="both"/>
        <w:rPr>
          <w:sz w:val="24"/>
        </w:rPr>
      </w:pPr>
      <w:bookmarkStart w:name="_bookmark499" w:id="1027"/>
      <w:bookmarkEnd w:id="1027"/>
      <w:r>
        <w:rPr/>
      </w:r>
      <w:bookmarkStart w:name="_bookmark499" w:id="1028"/>
      <w:bookmarkEnd w:id="1028"/>
      <w:r>
        <w:rPr>
          <w:spacing w:val="-7"/>
          <w:sz w:val="24"/>
        </w:rPr>
        <w:t>T</w:t>
      </w:r>
      <w:r>
        <w:rPr>
          <w:spacing w:val="-7"/>
          <w:sz w:val="24"/>
        </w:rPr>
        <w:t>utte </w:t>
      </w:r>
      <w:r>
        <w:rPr>
          <w:sz w:val="24"/>
        </w:rPr>
        <w:t>le azioni che dirigono la palla verso il campo avversario, ad eccezione del servizio e del muro, sono considerate come </w:t>
      </w:r>
      <w:r>
        <w:rPr>
          <w:i/>
          <w:sz w:val="24"/>
        </w:rPr>
        <w:t>attac- </w:t>
      </w:r>
      <w:r>
        <w:rPr>
          <w:i/>
          <w:sz w:val="24"/>
        </w:rPr>
        <w:t>co</w:t>
      </w:r>
      <w:r>
        <w:rPr>
          <w:sz w:val="24"/>
        </w:rPr>
        <w:t>.</w:t>
      </w:r>
    </w:p>
    <w:p>
      <w:pPr>
        <w:pStyle w:val="ListParagraph"/>
        <w:numPr>
          <w:ilvl w:val="2"/>
          <w:numId w:val="131"/>
        </w:numPr>
        <w:tabs>
          <w:tab w:pos="1250" w:val="left" w:leader="none"/>
        </w:tabs>
        <w:spacing w:line="240" w:lineRule="auto" w:before="114" w:after="0"/>
        <w:ind w:left="1250" w:right="1544" w:hanging="1134"/>
        <w:jc w:val="both"/>
        <w:rPr>
          <w:sz w:val="24"/>
        </w:rPr>
      </w:pPr>
      <w:r>
        <w:rPr>
          <w:sz w:val="24"/>
        </w:rPr>
        <w:t>Durante un attacco, il pallonetto è consentito soltanto se la palla è colpita nettamente e non è fermata o</w:t>
      </w:r>
      <w:r>
        <w:rPr>
          <w:spacing w:val="-12"/>
          <w:sz w:val="24"/>
        </w:rPr>
        <w:t> </w:t>
      </w:r>
      <w:r>
        <w:rPr>
          <w:sz w:val="24"/>
        </w:rPr>
        <w:t>lanciata.</w:t>
      </w:r>
    </w:p>
    <w:p>
      <w:pPr>
        <w:pStyle w:val="ListParagraph"/>
        <w:numPr>
          <w:ilvl w:val="2"/>
          <w:numId w:val="131"/>
        </w:numPr>
        <w:tabs>
          <w:tab w:pos="1250" w:val="left" w:leader="none"/>
        </w:tabs>
        <w:spacing w:line="240" w:lineRule="auto" w:before="113" w:after="0"/>
        <w:ind w:left="1250" w:right="1539" w:hanging="1134"/>
        <w:jc w:val="both"/>
        <w:rPr>
          <w:sz w:val="24"/>
        </w:rPr>
      </w:pPr>
      <w:bookmarkStart w:name="_bookmark500" w:id="1029"/>
      <w:bookmarkEnd w:id="1029"/>
      <w:r>
        <w:rPr/>
      </w:r>
      <w:bookmarkStart w:name="_bookmark500" w:id="1030"/>
      <w:bookmarkEnd w:id="1030"/>
      <w:r>
        <w:rPr>
          <w:sz w:val="24"/>
        </w:rPr>
        <w:t>U</w:t>
      </w:r>
      <w:r>
        <w:rPr>
          <w:sz w:val="24"/>
        </w:rPr>
        <w:t>n attacco è </w:t>
      </w:r>
      <w:r>
        <w:rPr>
          <w:i/>
          <w:sz w:val="24"/>
        </w:rPr>
        <w:t>completato </w:t>
      </w:r>
      <w:r>
        <w:rPr>
          <w:sz w:val="24"/>
        </w:rPr>
        <w:t>nel momento in cui la palla attraversa interamente il piano verticale della rete o è toccata da un avver- sario.</w:t>
      </w:r>
    </w:p>
    <w:p>
      <w:pPr>
        <w:pStyle w:val="BodyText"/>
        <w:rPr>
          <w:sz w:val="26"/>
        </w:rPr>
      </w:pPr>
      <w:r>
        <w:rPr/>
        <w:pict>
          <v:group style="position:absolute;margin-left:56.700001pt;margin-top:17.081249pt;width:411.1pt;height:14pt;mso-position-horizontal-relative:page;mso-position-vertical-relative:paragraph;z-index:-250052608;mso-wrap-distance-left:0;mso-wrap-distance-right:0" coordorigin="1134,342" coordsize="8222,280">
            <v:rect style="position:absolute;left:1134;top:341;width:8222;height:280" filled="true" fillcolor="#e5e5ff" stroked="false">
              <v:fill type="solid"/>
            </v:rect>
            <v:shape style="position:absolute;left:1136;top:342;width:529;height:279" type="#_x0000_t202" filled="false" stroked="false">
              <v:textbox inset="0,0,0,0">
                <w:txbxContent>
                  <w:p>
                    <w:pPr>
                      <w:spacing w:before="0"/>
                      <w:ind w:left="0" w:right="0" w:firstLine="0"/>
                      <w:jc w:val="left"/>
                      <w:rPr>
                        <w:b/>
                        <w:i/>
                        <w:sz w:val="24"/>
                      </w:rPr>
                    </w:pPr>
                    <w:bookmarkStart w:name="13.2 Restrizioni dell’attacco" w:id="1031"/>
                    <w:bookmarkEnd w:id="1031"/>
                    <w:r>
                      <w:rPr/>
                    </w:r>
                    <w:r>
                      <w:rPr>
                        <w:b/>
                        <w:i/>
                        <w:sz w:val="24"/>
                      </w:rPr>
                      <w:t>13.2</w:t>
                    </w:r>
                  </w:p>
                </w:txbxContent>
              </v:textbox>
              <w10:wrap type="none"/>
            </v:shape>
            <v:shape style="position:absolute;left:2270;top:342;width:3140;height:279" type="#_x0000_t202" filled="false" stroked="false">
              <v:textbox inset="0,0,0,0">
                <w:txbxContent>
                  <w:p>
                    <w:pPr>
                      <w:spacing w:before="0"/>
                      <w:ind w:left="0" w:right="0" w:firstLine="0"/>
                      <w:jc w:val="left"/>
                      <w:rPr>
                        <w:b/>
                        <w:i/>
                        <w:sz w:val="24"/>
                      </w:rPr>
                    </w:pPr>
                    <w:r>
                      <w:rPr>
                        <w:b/>
                        <w:i/>
                        <w:sz w:val="24"/>
                      </w:rPr>
                      <w:t>RESTRIZIONI </w:t>
                    </w:r>
                    <w:r>
                      <w:rPr>
                        <w:b/>
                        <w:i/>
                        <w:spacing w:val="-7"/>
                        <w:sz w:val="24"/>
                      </w:rPr>
                      <w:t>DELL’ATTACCO</w:t>
                    </w:r>
                  </w:p>
                </w:txbxContent>
              </v:textbox>
              <w10:wrap type="none"/>
            </v:shape>
            <w10:wrap type="topAndBottom"/>
          </v:group>
        </w:pict>
      </w:r>
    </w:p>
    <w:p>
      <w:pPr>
        <w:pStyle w:val="ListParagraph"/>
        <w:numPr>
          <w:ilvl w:val="2"/>
          <w:numId w:val="132"/>
        </w:numPr>
        <w:tabs>
          <w:tab w:pos="1250" w:val="left" w:leader="none"/>
        </w:tabs>
        <w:spacing w:line="240" w:lineRule="auto" w:before="83" w:after="0"/>
        <w:ind w:left="1250" w:right="1540" w:hanging="1134"/>
        <w:jc w:val="both"/>
        <w:rPr>
          <w:sz w:val="24"/>
        </w:rPr>
      </w:pPr>
      <w:bookmarkStart w:name="_bookmark501" w:id="1032"/>
      <w:bookmarkEnd w:id="1032"/>
      <w:r>
        <w:rPr/>
      </w:r>
      <w:bookmarkStart w:name="_bookmark501" w:id="1033"/>
      <w:bookmarkEnd w:id="1033"/>
      <w:r>
        <w:rPr>
          <w:sz w:val="24"/>
        </w:rPr>
        <w:t>U</w:t>
      </w:r>
      <w:r>
        <w:rPr>
          <w:sz w:val="24"/>
        </w:rPr>
        <w:t>n giocatore avanti può completare un attacco a qualsiasi altez- za, a condizione che il contatto con la palla sia iniziato entro il proprio spazio di gioco (ad eccezione delle </w:t>
      </w:r>
      <w:r>
        <w:rPr>
          <w:spacing w:val="-2"/>
          <w:sz w:val="24"/>
        </w:rPr>
        <w:t>Regole </w:t>
      </w:r>
      <w:r>
        <w:rPr>
          <w:sz w:val="24"/>
        </w:rPr>
        <w:t>13.2.4 e 13.3.6).</w:t>
      </w:r>
    </w:p>
    <w:p>
      <w:pPr>
        <w:spacing w:after="0" w:line="240" w:lineRule="auto"/>
        <w:jc w:val="both"/>
        <w:rPr>
          <w:sz w:val="24"/>
        </w:rPr>
        <w:sectPr>
          <w:headerReference w:type="default" r:id="rId599"/>
          <w:pgSz w:w="11900" w:h="16840"/>
          <w:pgMar w:header="0" w:footer="1218" w:top="1060" w:bottom="1400" w:left="1020" w:right="1000"/>
        </w:sectPr>
      </w:pPr>
    </w:p>
    <w:p>
      <w:pPr>
        <w:pStyle w:val="BodyText"/>
        <w:spacing w:before="1"/>
        <w:rPr>
          <w:sz w:val="20"/>
        </w:rPr>
      </w:pPr>
      <w:r>
        <w:rPr/>
        <w:pict>
          <v:group style="position:absolute;margin-left:473.399994pt;margin-top:84.988281pt;width:65.2pt;height:671.95pt;mso-position-horizontal-relative:page;mso-position-vertical-relative:page;z-index:253292544" coordorigin="9468,1700" coordsize="1304,13439">
            <v:rect style="position:absolute;left:9468;top:1702;width:1304;height:13436" filled="true" fillcolor="#e5ffff" stroked="false">
              <v:fill type="solid"/>
            </v:rect>
            <v:shape style="position:absolute;left:9470;top:1699;width:1173;height:372" type="#_x0000_t202" filled="false" stroked="false">
              <v:textbox inset="0,0,0,0">
                <w:txbxContent>
                  <w:p>
                    <w:pPr>
                      <w:spacing w:before="0"/>
                      <w:ind w:left="0" w:right="0" w:firstLine="0"/>
                      <w:jc w:val="left"/>
                      <w:rPr>
                        <w:sz w:val="16"/>
                      </w:rPr>
                    </w:pPr>
                    <w:hyperlink w:history="true" w:anchor="_bookmark335">
                      <w:r>
                        <w:rPr>
                          <w:color w:val="00AFEF"/>
                          <w:sz w:val="16"/>
                        </w:rPr>
                        <w:t>1.4.1</w:t>
                      </w:r>
                    </w:hyperlink>
                    <w:r>
                      <w:rPr>
                        <w:color w:val="00AFEF"/>
                        <w:sz w:val="16"/>
                      </w:rPr>
                      <w:t>, </w:t>
                    </w:r>
                    <w:hyperlink w:history="true" w:anchor="_bookmark417">
                      <w:r>
                        <w:rPr>
                          <w:color w:val="00AFEF"/>
                          <w:sz w:val="16"/>
                        </w:rPr>
                        <w:t>7.4.1.2</w:t>
                      </w:r>
                    </w:hyperlink>
                    <w:r>
                      <w:rPr>
                        <w:color w:val="00AFEF"/>
                        <w:sz w:val="16"/>
                      </w:rPr>
                      <w:t>,</w:t>
                    </w:r>
                  </w:p>
                  <w:p>
                    <w:pPr>
                      <w:spacing w:before="0"/>
                      <w:ind w:left="0" w:right="0" w:firstLine="0"/>
                      <w:jc w:val="left"/>
                      <w:rPr>
                        <w:sz w:val="16"/>
                      </w:rPr>
                    </w:pPr>
                    <w:hyperlink w:history="true" w:anchor="_bookmark512">
                      <w:r>
                        <w:rPr>
                          <w:color w:val="00AFEF"/>
                          <w:sz w:val="16"/>
                        </w:rPr>
                        <w:t>13.3.6</w:t>
                      </w:r>
                    </w:hyperlink>
                    <w:r>
                      <w:rPr>
                        <w:color w:val="00AFEF"/>
                        <w:sz w:val="16"/>
                      </w:rPr>
                      <w:t>, </w:t>
                    </w:r>
                    <w:hyperlink w:history="true" w:anchor="_bookmark581">
                      <w:r>
                        <w:rPr>
                          <w:color w:val="00AFEF"/>
                          <w:sz w:val="16"/>
                        </w:rPr>
                        <w:t>19.3.1.2</w:t>
                      </w:r>
                    </w:hyperlink>
                  </w:p>
                </w:txbxContent>
              </v:textbox>
              <w10:wrap type="none"/>
            </v:shape>
            <v:shape style="position:absolute;left:9470;top:2625;width:1067;height:1180" type="#_x0000_t202" filled="false" stroked="false">
              <v:textbox inset="0,0,0,0">
                <w:txbxContent>
                  <w:p>
                    <w:pPr>
                      <w:spacing w:before="0"/>
                      <w:ind w:left="0" w:right="0" w:firstLine="0"/>
                      <w:jc w:val="left"/>
                      <w:rPr>
                        <w:sz w:val="16"/>
                      </w:rPr>
                    </w:pPr>
                    <w:hyperlink w:history="true" w:anchor="_bookmark334">
                      <w:r>
                        <w:rPr>
                          <w:color w:val="00AFEF"/>
                          <w:sz w:val="16"/>
                        </w:rPr>
                        <w:t>1.3.4</w:t>
                      </w:r>
                    </w:hyperlink>
                    <w:r>
                      <w:rPr>
                        <w:color w:val="00AFEF"/>
                        <w:sz w:val="16"/>
                      </w:rPr>
                      <w:t>; </w:t>
                    </w:r>
                    <w:hyperlink w:history="true" w:anchor="_bookmark721">
                      <w:r>
                        <w:rPr>
                          <w:color w:val="00AFEF"/>
                          <w:sz w:val="16"/>
                        </w:rPr>
                        <w:t>F. 8a</w:t>
                      </w:r>
                    </w:hyperlink>
                  </w:p>
                  <w:p>
                    <w:pPr>
                      <w:spacing w:line="240" w:lineRule="auto" w:before="9"/>
                      <w:rPr>
                        <w:sz w:val="19"/>
                      </w:rPr>
                    </w:pPr>
                  </w:p>
                  <w:p>
                    <w:pPr>
                      <w:spacing w:before="0"/>
                      <w:ind w:left="0" w:right="0" w:firstLine="0"/>
                      <w:jc w:val="left"/>
                      <w:rPr>
                        <w:sz w:val="16"/>
                      </w:rPr>
                    </w:pPr>
                    <w:hyperlink w:history="true" w:anchor="_bookmark335">
                      <w:r>
                        <w:rPr>
                          <w:color w:val="00AFEF"/>
                          <w:sz w:val="16"/>
                        </w:rPr>
                        <w:t>1.4.1</w:t>
                      </w:r>
                    </w:hyperlink>
                  </w:p>
                  <w:p>
                    <w:pPr>
                      <w:spacing w:line="240" w:lineRule="auto" w:before="9"/>
                      <w:rPr>
                        <w:sz w:val="17"/>
                      </w:rPr>
                    </w:pPr>
                  </w:p>
                  <w:p>
                    <w:pPr>
                      <w:spacing w:before="0"/>
                      <w:ind w:left="0" w:right="0" w:firstLine="0"/>
                      <w:jc w:val="left"/>
                      <w:rPr>
                        <w:sz w:val="16"/>
                      </w:rPr>
                    </w:pPr>
                    <w:hyperlink w:history="true" w:anchor="_bookmark335">
                      <w:r>
                        <w:rPr>
                          <w:color w:val="00AFEF"/>
                          <w:sz w:val="16"/>
                        </w:rPr>
                        <w:t>1.4.1</w:t>
                      </w:r>
                    </w:hyperlink>
                    <w:r>
                      <w:rPr>
                        <w:color w:val="00AFEF"/>
                        <w:sz w:val="16"/>
                      </w:rPr>
                      <w:t>, </w:t>
                    </w:r>
                    <w:hyperlink w:history="true" w:anchor="_bookmark417">
                      <w:r>
                        <w:rPr>
                          <w:color w:val="00AFEF"/>
                          <w:sz w:val="16"/>
                        </w:rPr>
                        <w:t>7.4.1.2</w:t>
                      </w:r>
                    </w:hyperlink>
                    <w:r>
                      <w:rPr>
                        <w:color w:val="00AFEF"/>
                        <w:sz w:val="16"/>
                      </w:rPr>
                      <w:t>;</w:t>
                    </w:r>
                  </w:p>
                  <w:p>
                    <w:pPr>
                      <w:spacing w:before="0"/>
                      <w:ind w:left="0" w:right="0" w:firstLine="0"/>
                      <w:jc w:val="left"/>
                      <w:rPr>
                        <w:sz w:val="16"/>
                      </w:rPr>
                    </w:pPr>
                    <w:hyperlink w:history="true" w:anchor="_bookmark723">
                      <w:r>
                        <w:rPr>
                          <w:color w:val="00AFEF"/>
                          <w:sz w:val="16"/>
                        </w:rPr>
                        <w:t>F. 8b</w:t>
                      </w:r>
                    </w:hyperlink>
                  </w:p>
                </w:txbxContent>
              </v:textbox>
              <w10:wrap type="none"/>
            </v:shape>
            <v:shape style="position:absolute;left:9470;top:4383;width:388;height:186" type="#_x0000_t202" filled="false" stroked="false">
              <v:textbox inset="0,0,0,0">
                <w:txbxContent>
                  <w:p>
                    <w:pPr>
                      <w:spacing w:before="0"/>
                      <w:ind w:left="0" w:right="0" w:firstLine="0"/>
                      <w:jc w:val="left"/>
                      <w:rPr>
                        <w:sz w:val="16"/>
                      </w:rPr>
                    </w:pPr>
                    <w:hyperlink w:history="true" w:anchor="_bookmark335">
                      <w:r>
                        <w:rPr>
                          <w:color w:val="00AFEF"/>
                          <w:sz w:val="16"/>
                        </w:rPr>
                        <w:t>1.4.1</w:t>
                      </w:r>
                    </w:hyperlink>
                  </w:p>
                </w:txbxContent>
              </v:textbox>
              <w10:wrap type="none"/>
            </v:shape>
            <v:shape style="position:absolute;left:9470;top:5953;width:1136;height:186" type="#_x0000_t202" filled="false" stroked="false">
              <v:textbox inset="0,0,0,0">
                <w:txbxContent>
                  <w:p>
                    <w:pPr>
                      <w:spacing w:before="0"/>
                      <w:ind w:left="0" w:right="0" w:firstLine="0"/>
                      <w:jc w:val="left"/>
                      <w:rPr>
                        <w:sz w:val="16"/>
                      </w:rPr>
                    </w:pPr>
                    <w:hyperlink w:history="true" w:anchor="_bookmark501">
                      <w:r>
                        <w:rPr>
                          <w:color w:val="00AFEF"/>
                          <w:sz w:val="16"/>
                        </w:rPr>
                        <w:t>13.2.1</w:t>
                      </w:r>
                    </w:hyperlink>
                    <w:r>
                      <w:rPr>
                        <w:color w:val="00AFEF"/>
                        <w:sz w:val="16"/>
                      </w:rPr>
                      <w:t>; </w:t>
                    </w:r>
                    <w:hyperlink w:history="true" w:anchor="_bookmark757">
                      <w:r>
                        <w:rPr>
                          <w:color w:val="00AFEF"/>
                          <w:spacing w:val="-14"/>
                          <w:sz w:val="16"/>
                        </w:rPr>
                        <w:t>F. </w:t>
                      </w:r>
                      <w:r>
                        <w:rPr>
                          <w:color w:val="00AFEF"/>
                          <w:sz w:val="16"/>
                        </w:rPr>
                        <w:t>11.20</w:t>
                      </w:r>
                    </w:hyperlink>
                  </w:p>
                </w:txbxContent>
              </v:textbox>
              <w10:wrap type="none"/>
            </v:shape>
            <v:shape style="position:absolute;left:9470;top:6623;width:1136;height:764" type="#_x0000_t202" filled="false" stroked="false">
              <v:textbox inset="0,0,0,0">
                <w:txbxContent>
                  <w:p>
                    <w:pPr>
                      <w:spacing w:before="0"/>
                      <w:ind w:left="0" w:right="0" w:firstLine="0"/>
                      <w:jc w:val="left"/>
                      <w:rPr>
                        <w:sz w:val="16"/>
                      </w:rPr>
                    </w:pPr>
                    <w:hyperlink w:history="true" w:anchor="_bookmark436">
                      <w:r>
                        <w:rPr>
                          <w:color w:val="00AFEF"/>
                          <w:sz w:val="16"/>
                        </w:rPr>
                        <w:t>8.4</w:t>
                      </w:r>
                    </w:hyperlink>
                    <w:r>
                      <w:rPr>
                        <w:color w:val="00AFEF"/>
                        <w:sz w:val="16"/>
                      </w:rPr>
                      <w:t>; </w:t>
                    </w:r>
                    <w:hyperlink w:history="true" w:anchor="_bookmark751">
                      <w:r>
                        <w:rPr>
                          <w:color w:val="00AFEF"/>
                          <w:sz w:val="16"/>
                        </w:rPr>
                        <w:t>F. 11.15</w:t>
                      </w:r>
                    </w:hyperlink>
                  </w:p>
                  <w:p>
                    <w:pPr>
                      <w:spacing w:line="240" w:lineRule="auto" w:before="8"/>
                      <w:rPr>
                        <w:sz w:val="17"/>
                      </w:rPr>
                    </w:pPr>
                  </w:p>
                  <w:p>
                    <w:pPr>
                      <w:spacing w:before="1"/>
                      <w:ind w:left="0" w:right="0" w:firstLine="0"/>
                      <w:jc w:val="left"/>
                      <w:rPr>
                        <w:sz w:val="16"/>
                      </w:rPr>
                    </w:pPr>
                    <w:hyperlink w:history="true" w:anchor="_bookmark335">
                      <w:r>
                        <w:rPr>
                          <w:color w:val="00AFEF"/>
                          <w:sz w:val="16"/>
                        </w:rPr>
                        <w:t>1.4.1</w:t>
                      </w:r>
                    </w:hyperlink>
                    <w:r>
                      <w:rPr>
                        <w:color w:val="00AFEF"/>
                        <w:sz w:val="16"/>
                      </w:rPr>
                      <w:t>, </w:t>
                    </w:r>
                    <w:hyperlink w:history="true" w:anchor="_bookmark417">
                      <w:r>
                        <w:rPr>
                          <w:color w:val="00AFEF"/>
                          <w:sz w:val="16"/>
                        </w:rPr>
                        <w:t>7.4.1.2</w:t>
                      </w:r>
                    </w:hyperlink>
                    <w:r>
                      <w:rPr>
                        <w:color w:val="00AFEF"/>
                        <w:sz w:val="16"/>
                      </w:rPr>
                      <w:t>,</w:t>
                    </w:r>
                  </w:p>
                  <w:p>
                    <w:pPr>
                      <w:spacing w:before="0"/>
                      <w:ind w:left="0" w:right="0" w:firstLine="0"/>
                      <w:jc w:val="left"/>
                      <w:rPr>
                        <w:sz w:val="16"/>
                      </w:rPr>
                    </w:pPr>
                    <w:hyperlink w:history="true" w:anchor="_bookmark505">
                      <w:r>
                        <w:rPr>
                          <w:color w:val="00AFEF"/>
                          <w:sz w:val="16"/>
                        </w:rPr>
                        <w:t>13.2.3</w:t>
                      </w:r>
                    </w:hyperlink>
                    <w:r>
                      <w:rPr>
                        <w:color w:val="00AFEF"/>
                        <w:sz w:val="16"/>
                      </w:rPr>
                      <w:t>; </w:t>
                    </w:r>
                    <w:hyperlink w:history="true" w:anchor="_bookmark759">
                      <w:r>
                        <w:rPr>
                          <w:color w:val="00AFEF"/>
                          <w:spacing w:val="-14"/>
                          <w:sz w:val="16"/>
                        </w:rPr>
                        <w:t>F. </w:t>
                      </w:r>
                      <w:r>
                        <w:rPr>
                          <w:color w:val="00AFEF"/>
                          <w:sz w:val="16"/>
                        </w:rPr>
                        <w:t>11.21</w:t>
                      </w:r>
                    </w:hyperlink>
                  </w:p>
                </w:txbxContent>
              </v:textbox>
              <w10:wrap type="none"/>
            </v:shape>
            <v:shape style="position:absolute;left:9470;top:7965;width:1009;height:372" type="#_x0000_t202" filled="false" stroked="false">
              <v:textbox inset="0,0,0,0">
                <w:txbxContent>
                  <w:p>
                    <w:pPr>
                      <w:spacing w:before="0"/>
                      <w:ind w:left="0" w:right="0" w:firstLine="0"/>
                      <w:jc w:val="left"/>
                      <w:rPr>
                        <w:sz w:val="16"/>
                      </w:rPr>
                    </w:pPr>
                    <w:hyperlink w:history="true" w:anchor="_bookmark335">
                      <w:r>
                        <w:rPr>
                          <w:color w:val="00AFEF"/>
                          <w:sz w:val="16"/>
                        </w:rPr>
                        <w:t>1.4.1</w:t>
                      </w:r>
                    </w:hyperlink>
                    <w:r>
                      <w:rPr>
                        <w:color w:val="00AFEF"/>
                        <w:sz w:val="16"/>
                      </w:rPr>
                      <w:t>, </w:t>
                    </w:r>
                    <w:hyperlink w:history="true" w:anchor="_bookmark506">
                      <w:r>
                        <w:rPr>
                          <w:color w:val="00AFEF"/>
                          <w:sz w:val="16"/>
                        </w:rPr>
                        <w:t>13.2.4</w:t>
                      </w:r>
                    </w:hyperlink>
                    <w:r>
                      <w:rPr>
                        <w:color w:val="00AFEF"/>
                        <w:sz w:val="16"/>
                      </w:rPr>
                      <w:t>;</w:t>
                    </w:r>
                  </w:p>
                  <w:p>
                    <w:pPr>
                      <w:spacing w:before="0"/>
                      <w:ind w:left="0" w:right="0" w:firstLine="0"/>
                      <w:jc w:val="left"/>
                      <w:rPr>
                        <w:sz w:val="16"/>
                      </w:rPr>
                    </w:pPr>
                    <w:hyperlink w:history="true" w:anchor="_bookmark759">
                      <w:r>
                        <w:rPr>
                          <w:color w:val="00AFEF"/>
                          <w:sz w:val="16"/>
                        </w:rPr>
                        <w:t>F. 11.21</w:t>
                      </w:r>
                    </w:hyperlink>
                  </w:p>
                </w:txbxContent>
              </v:textbox>
              <w10:wrap type="none"/>
            </v:shape>
            <v:shape style="position:absolute;left:9470;top:8915;width:1151;height:1508" type="#_x0000_t202" filled="false" stroked="false">
              <v:textbox inset="0,0,0,0">
                <w:txbxContent>
                  <w:p>
                    <w:pPr>
                      <w:spacing w:before="0"/>
                      <w:ind w:left="0" w:right="0" w:firstLine="0"/>
                      <w:jc w:val="left"/>
                      <w:rPr>
                        <w:sz w:val="16"/>
                      </w:rPr>
                    </w:pPr>
                    <w:hyperlink w:history="true" w:anchor="_bookmark581">
                      <w:r>
                        <w:rPr>
                          <w:color w:val="00AFEF"/>
                          <w:sz w:val="16"/>
                        </w:rPr>
                        <w:t>19.3.1.2</w:t>
                      </w:r>
                    </w:hyperlink>
                    <w:r>
                      <w:rPr>
                        <w:color w:val="00AFEF"/>
                        <w:sz w:val="16"/>
                      </w:rPr>
                      <w:t>,</w:t>
                    </w:r>
                  </w:p>
                  <w:p>
                    <w:pPr>
                      <w:spacing w:before="0"/>
                      <w:ind w:left="0" w:right="387" w:firstLine="0"/>
                      <w:jc w:val="left"/>
                      <w:rPr>
                        <w:sz w:val="16"/>
                      </w:rPr>
                    </w:pPr>
                    <w:hyperlink w:history="true" w:anchor="_bookmark641">
                      <w:r>
                        <w:rPr>
                          <w:color w:val="00AFEF"/>
                          <w:sz w:val="16"/>
                        </w:rPr>
                        <w:t>23.3.2.3d</w:t>
                      </w:r>
                    </w:hyperlink>
                    <w:r>
                      <w:rPr>
                        <w:color w:val="00AFEF"/>
                        <w:sz w:val="16"/>
                      </w:rPr>
                      <w:t>;</w:t>
                    </w:r>
                    <w:hyperlink w:history="true" w:anchor="_bookmark759">
                      <w:r>
                        <w:rPr>
                          <w:color w:val="00AFEF"/>
                          <w:sz w:val="16"/>
                        </w:rPr>
                        <w:t> F. 11.21</w:t>
                      </w:r>
                    </w:hyperlink>
                  </w:p>
                  <w:p>
                    <w:pPr>
                      <w:spacing w:line="240" w:lineRule="auto" w:before="0"/>
                      <w:rPr>
                        <w:sz w:val="18"/>
                      </w:rPr>
                    </w:pPr>
                  </w:p>
                  <w:p>
                    <w:pPr>
                      <w:spacing w:line="240" w:lineRule="auto" w:before="9"/>
                      <w:rPr>
                        <w:sz w:val="15"/>
                      </w:rPr>
                    </w:pPr>
                  </w:p>
                  <w:p>
                    <w:pPr>
                      <w:spacing w:before="0"/>
                      <w:ind w:left="0" w:right="0" w:firstLine="0"/>
                      <w:jc w:val="left"/>
                      <w:rPr>
                        <w:sz w:val="16"/>
                      </w:rPr>
                    </w:pPr>
                    <w:hyperlink w:history="true" w:anchor="_bookmark335">
                      <w:r>
                        <w:rPr>
                          <w:color w:val="00AFEF"/>
                          <w:sz w:val="16"/>
                        </w:rPr>
                        <w:t>1.4.1</w:t>
                      </w:r>
                    </w:hyperlink>
                    <w:r>
                      <w:rPr>
                        <w:color w:val="00AFEF"/>
                        <w:sz w:val="16"/>
                      </w:rPr>
                      <w:t>, </w:t>
                    </w:r>
                    <w:hyperlink w:history="true" w:anchor="_bookmark583">
                      <w:r>
                        <w:rPr>
                          <w:color w:val="00AFEF"/>
                          <w:sz w:val="16"/>
                        </w:rPr>
                        <w:t>19.3.1.4</w:t>
                      </w:r>
                    </w:hyperlink>
                    <w:r>
                      <w:rPr>
                        <w:color w:val="00AFEF"/>
                        <w:sz w:val="16"/>
                      </w:rPr>
                      <w:t>,</w:t>
                    </w:r>
                  </w:p>
                  <w:p>
                    <w:pPr>
                      <w:spacing w:before="0"/>
                      <w:ind w:left="0" w:right="389" w:firstLine="0"/>
                      <w:jc w:val="left"/>
                      <w:rPr>
                        <w:sz w:val="16"/>
                      </w:rPr>
                    </w:pPr>
                    <w:hyperlink w:history="true" w:anchor="_bookmark642">
                      <w:r>
                        <w:rPr>
                          <w:color w:val="00AFEF"/>
                          <w:sz w:val="16"/>
                        </w:rPr>
                        <w:t>23.3.2.3e</w:t>
                      </w:r>
                    </w:hyperlink>
                    <w:r>
                      <w:rPr>
                        <w:color w:val="00AFEF"/>
                        <w:sz w:val="16"/>
                      </w:rPr>
                      <w:t>;</w:t>
                    </w:r>
                    <w:hyperlink w:history="true" w:anchor="_bookmark759">
                      <w:r>
                        <w:rPr>
                          <w:color w:val="00AFEF"/>
                          <w:sz w:val="16"/>
                        </w:rPr>
                        <w:t> F. 11.21</w:t>
                      </w:r>
                    </w:hyperlink>
                  </w:p>
                </w:txbxContent>
              </v:textbox>
              <w10:wrap type="none"/>
            </v:shape>
            <v:shape style="position:absolute;left:9470;top:12379;width:530;height:186" type="#_x0000_t202" filled="false" stroked="false">
              <v:textbox inset="0,0,0,0">
                <w:txbxContent>
                  <w:p>
                    <w:pPr>
                      <w:spacing w:before="0"/>
                      <w:ind w:left="0" w:right="0" w:firstLine="0"/>
                      <w:jc w:val="left"/>
                      <w:rPr>
                        <w:sz w:val="16"/>
                      </w:rPr>
                    </w:pPr>
                    <w:hyperlink w:history="true" w:anchor="_bookmark416">
                      <w:r>
                        <w:rPr>
                          <w:color w:val="00AFEF"/>
                          <w:sz w:val="16"/>
                        </w:rPr>
                        <w:t>7.4.1.1</w:t>
                      </w:r>
                    </w:hyperlink>
                  </w:p>
                </w:txbxContent>
              </v:textbox>
              <w10:wrap type="none"/>
            </v:shape>
            <w10:wrap type="none"/>
          </v:group>
        </w:pict>
      </w:r>
    </w:p>
    <w:p>
      <w:pPr>
        <w:pStyle w:val="ListParagraph"/>
        <w:numPr>
          <w:ilvl w:val="2"/>
          <w:numId w:val="132"/>
        </w:numPr>
        <w:tabs>
          <w:tab w:pos="1249" w:val="left" w:leader="none"/>
          <w:tab w:pos="1250" w:val="left" w:leader="none"/>
        </w:tabs>
        <w:spacing w:line="240" w:lineRule="auto" w:before="101" w:after="0"/>
        <w:ind w:left="1250" w:right="1540" w:hanging="1134"/>
        <w:jc w:val="left"/>
        <w:rPr>
          <w:sz w:val="24"/>
        </w:rPr>
      </w:pPr>
      <w:bookmarkStart w:name="_bookmark502" w:id="1034"/>
      <w:bookmarkEnd w:id="1034"/>
      <w:r>
        <w:rPr/>
      </w:r>
      <w:bookmarkStart w:name="_bookmark503" w:id="1035"/>
      <w:bookmarkEnd w:id="1035"/>
      <w:r>
        <w:rPr/>
      </w:r>
      <w:bookmarkStart w:name="_bookmark503" w:id="1036"/>
      <w:bookmarkEnd w:id="1036"/>
      <w:r>
        <w:rPr>
          <w:sz w:val="24"/>
        </w:rPr>
        <w:t>U</w:t>
      </w:r>
      <w:r>
        <w:rPr>
          <w:sz w:val="24"/>
        </w:rPr>
        <w:t>n difensore può completare un attacco a qualsiasi altezza da dietro la zona</w:t>
      </w:r>
      <w:r>
        <w:rPr>
          <w:spacing w:val="-2"/>
          <w:sz w:val="24"/>
        </w:rPr>
        <w:t> </w:t>
      </w:r>
      <w:r>
        <w:rPr>
          <w:sz w:val="24"/>
        </w:rPr>
        <w:t>d’attacco:</w:t>
      </w:r>
    </w:p>
    <w:p>
      <w:pPr>
        <w:pStyle w:val="ListParagraph"/>
        <w:numPr>
          <w:ilvl w:val="3"/>
          <w:numId w:val="132"/>
        </w:numPr>
        <w:tabs>
          <w:tab w:pos="1249" w:val="left" w:leader="none"/>
          <w:tab w:pos="1250" w:val="left" w:leader="none"/>
        </w:tabs>
        <w:spacing w:line="240" w:lineRule="auto" w:before="112" w:after="0"/>
        <w:ind w:left="1250" w:right="1539" w:hanging="1134"/>
        <w:jc w:val="left"/>
        <w:rPr>
          <w:sz w:val="24"/>
        </w:rPr>
      </w:pPr>
      <w:bookmarkStart w:name="_bookmark504" w:id="1037"/>
      <w:bookmarkEnd w:id="1037"/>
      <w:r>
        <w:rPr/>
      </w:r>
      <w:bookmarkStart w:name="_bookmark504" w:id="1038"/>
      <w:bookmarkEnd w:id="1038"/>
      <w:r>
        <w:rPr>
          <w:sz w:val="24"/>
        </w:rPr>
        <w:t>a</w:t>
      </w:r>
      <w:r>
        <w:rPr>
          <w:sz w:val="24"/>
        </w:rPr>
        <w:t>l momento del salto, il/i suo/i piede/i non deve/devono tocca- re o avere superato la linea</w:t>
      </w:r>
      <w:r>
        <w:rPr>
          <w:spacing w:val="-3"/>
          <w:sz w:val="24"/>
        </w:rPr>
        <w:t> </w:t>
      </w:r>
      <w:r>
        <w:rPr>
          <w:sz w:val="24"/>
        </w:rPr>
        <w:t>d’attacco;</w:t>
      </w:r>
    </w:p>
    <w:p>
      <w:pPr>
        <w:pStyle w:val="ListParagraph"/>
        <w:numPr>
          <w:ilvl w:val="3"/>
          <w:numId w:val="132"/>
        </w:numPr>
        <w:tabs>
          <w:tab w:pos="1249" w:val="left" w:leader="none"/>
          <w:tab w:pos="1250" w:val="left" w:leader="none"/>
        </w:tabs>
        <w:spacing w:line="240" w:lineRule="auto" w:before="115" w:after="0"/>
        <w:ind w:left="1250" w:right="0" w:hanging="1135"/>
        <w:jc w:val="left"/>
        <w:rPr>
          <w:sz w:val="24"/>
        </w:rPr>
      </w:pPr>
      <w:r>
        <w:rPr>
          <w:sz w:val="24"/>
        </w:rPr>
        <w:t>dopo il colpo, egli può cadere nella zona</w:t>
      </w:r>
      <w:r>
        <w:rPr>
          <w:spacing w:val="-10"/>
          <w:sz w:val="24"/>
        </w:rPr>
        <w:t> </w:t>
      </w:r>
      <w:r>
        <w:rPr>
          <w:sz w:val="24"/>
        </w:rPr>
        <w:t>d’attacco.</w:t>
      </w:r>
    </w:p>
    <w:p>
      <w:pPr>
        <w:pStyle w:val="ListParagraph"/>
        <w:numPr>
          <w:ilvl w:val="2"/>
          <w:numId w:val="132"/>
        </w:numPr>
        <w:tabs>
          <w:tab w:pos="1250" w:val="left" w:leader="none"/>
        </w:tabs>
        <w:spacing w:line="240" w:lineRule="auto" w:before="113" w:after="0"/>
        <w:ind w:left="1250" w:right="1539" w:hanging="1134"/>
        <w:jc w:val="both"/>
        <w:rPr>
          <w:sz w:val="24"/>
        </w:rPr>
      </w:pPr>
      <w:bookmarkStart w:name="_bookmark505" w:id="1039"/>
      <w:bookmarkEnd w:id="1039"/>
      <w:r>
        <w:rPr/>
      </w:r>
      <w:bookmarkStart w:name="_bookmark505" w:id="1040"/>
      <w:bookmarkEnd w:id="1040"/>
      <w:r>
        <w:rPr>
          <w:sz w:val="24"/>
        </w:rPr>
        <w:t>U</w:t>
      </w:r>
      <w:r>
        <w:rPr>
          <w:sz w:val="24"/>
        </w:rPr>
        <w:t>n difensore può anche completare un attacco nella zona d’at- tacco, se al momento del tocco una parte della palla si trova al di sotto del bordo superiore della</w:t>
      </w:r>
      <w:r>
        <w:rPr>
          <w:spacing w:val="-5"/>
          <w:sz w:val="24"/>
        </w:rPr>
        <w:t> </w:t>
      </w:r>
      <w:r>
        <w:rPr>
          <w:sz w:val="24"/>
        </w:rPr>
        <w:t>rete.</w:t>
      </w:r>
    </w:p>
    <w:p>
      <w:pPr>
        <w:pStyle w:val="ListParagraph"/>
        <w:numPr>
          <w:ilvl w:val="2"/>
          <w:numId w:val="132"/>
        </w:numPr>
        <w:tabs>
          <w:tab w:pos="1250" w:val="left" w:leader="none"/>
        </w:tabs>
        <w:spacing w:line="240" w:lineRule="auto" w:before="114" w:after="0"/>
        <w:ind w:left="1250" w:right="1541" w:hanging="1134"/>
        <w:jc w:val="both"/>
        <w:rPr>
          <w:sz w:val="24"/>
        </w:rPr>
      </w:pPr>
      <w:bookmarkStart w:name="_bookmark506" w:id="1041"/>
      <w:bookmarkEnd w:id="1041"/>
      <w:r>
        <w:rPr/>
      </w:r>
      <w:bookmarkStart w:name="_bookmark506" w:id="1042"/>
      <w:bookmarkEnd w:id="1042"/>
      <w:r>
        <w:rPr>
          <w:sz w:val="24"/>
        </w:rPr>
        <w:t>N</w:t>
      </w:r>
      <w:r>
        <w:rPr>
          <w:sz w:val="24"/>
        </w:rPr>
        <w:t>essun giocatore può completare un attacco sul servizio avversa- rio, quando la palla si trova nella zona d’attacco e interamente al di sopra del bordo superiore della</w:t>
      </w:r>
      <w:r>
        <w:rPr>
          <w:spacing w:val="-2"/>
          <w:sz w:val="24"/>
        </w:rPr>
        <w:t> </w:t>
      </w:r>
      <w:r>
        <w:rPr>
          <w:sz w:val="24"/>
        </w:rPr>
        <w:t>rete.</w:t>
      </w:r>
    </w:p>
    <w:p>
      <w:pPr>
        <w:pStyle w:val="BodyText"/>
        <w:spacing w:before="11"/>
        <w:rPr>
          <w:sz w:val="25"/>
        </w:rPr>
      </w:pPr>
      <w:r>
        <w:rPr/>
        <w:pict>
          <v:group style="position:absolute;margin-left:56.700001pt;margin-top:17.029882pt;width:411.1pt;height:14pt;mso-position-horizontal-relative:page;mso-position-vertical-relative:paragraph;z-index:-250039296;mso-wrap-distance-left:0;mso-wrap-distance-right:0" coordorigin="1134,341" coordsize="8222,280">
            <v:rect style="position:absolute;left:1134;top:341;width:8222;height:278" filled="true" fillcolor="#e5e5ff" stroked="false">
              <v:fill type="solid"/>
            </v:rect>
            <v:shape style="position:absolute;left:1136;top:340;width:529;height:279" type="#_x0000_t202" filled="false" stroked="false">
              <v:textbox inset="0,0,0,0">
                <w:txbxContent>
                  <w:p>
                    <w:pPr>
                      <w:spacing w:before="0"/>
                      <w:ind w:left="0" w:right="0" w:firstLine="0"/>
                      <w:jc w:val="left"/>
                      <w:rPr>
                        <w:b/>
                        <w:i/>
                        <w:sz w:val="24"/>
                      </w:rPr>
                    </w:pPr>
                    <w:bookmarkStart w:name="13.3 Falli d’attacco" w:id="1043"/>
                    <w:bookmarkEnd w:id="1043"/>
                    <w:r>
                      <w:rPr/>
                    </w:r>
                    <w:r>
                      <w:rPr>
                        <w:b/>
                        <w:i/>
                        <w:sz w:val="24"/>
                      </w:rPr>
                      <w:t>13.3</w:t>
                    </w:r>
                  </w:p>
                </w:txbxContent>
              </v:textbox>
              <w10:wrap type="none"/>
            </v:shape>
            <v:shape style="position:absolute;left:2270;top:340;width:1949;height:279" type="#_x0000_t202" filled="false" stroked="false">
              <v:textbox inset="0,0,0,0">
                <w:txbxContent>
                  <w:p>
                    <w:pPr>
                      <w:spacing w:before="0"/>
                      <w:ind w:left="0" w:right="0" w:firstLine="0"/>
                      <w:jc w:val="left"/>
                      <w:rPr>
                        <w:b/>
                        <w:i/>
                        <w:sz w:val="24"/>
                      </w:rPr>
                    </w:pPr>
                    <w:r>
                      <w:rPr>
                        <w:b/>
                        <w:i/>
                        <w:spacing w:val="-7"/>
                        <w:sz w:val="24"/>
                      </w:rPr>
                      <w:t>FALLI </w:t>
                    </w:r>
                    <w:r>
                      <w:rPr>
                        <w:b/>
                        <w:i/>
                        <w:spacing w:val="-6"/>
                        <w:sz w:val="24"/>
                      </w:rPr>
                      <w:t>D’ATTACCO</w:t>
                    </w:r>
                  </w:p>
                </w:txbxContent>
              </v:textbox>
              <w10:wrap type="none"/>
            </v:shape>
            <w10:wrap type="topAndBottom"/>
          </v:group>
        </w:pict>
      </w:r>
    </w:p>
    <w:p>
      <w:pPr>
        <w:pStyle w:val="ListParagraph"/>
        <w:numPr>
          <w:ilvl w:val="2"/>
          <w:numId w:val="133"/>
        </w:numPr>
        <w:tabs>
          <w:tab w:pos="1250" w:val="left" w:leader="none"/>
        </w:tabs>
        <w:spacing w:line="240" w:lineRule="auto" w:before="83" w:after="0"/>
        <w:ind w:left="1250" w:right="1539" w:hanging="1134"/>
        <w:jc w:val="both"/>
        <w:rPr>
          <w:sz w:val="24"/>
        </w:rPr>
      </w:pPr>
      <w:bookmarkStart w:name="_bookmark507" w:id="1044"/>
      <w:bookmarkEnd w:id="1044"/>
      <w:r>
        <w:rPr/>
      </w:r>
      <w:bookmarkStart w:name="_bookmark507" w:id="1045"/>
      <w:bookmarkEnd w:id="1045"/>
      <w:r>
        <w:rPr>
          <w:sz w:val="24"/>
        </w:rPr>
        <w:t>U</w:t>
      </w:r>
      <w:r>
        <w:rPr>
          <w:sz w:val="24"/>
        </w:rPr>
        <w:t>n giocatore tocca la palla che si trova nello spazio di gioco </w:t>
      </w:r>
      <w:r>
        <w:rPr>
          <w:spacing w:val="6"/>
          <w:sz w:val="24"/>
        </w:rPr>
        <w:t>av-</w:t>
      </w:r>
      <w:r>
        <w:rPr>
          <w:spacing w:val="84"/>
          <w:sz w:val="24"/>
        </w:rPr>
        <w:t> </w:t>
      </w:r>
      <w:r>
        <w:rPr>
          <w:sz w:val="24"/>
        </w:rPr>
        <w:t>versario.</w:t>
      </w:r>
    </w:p>
    <w:p>
      <w:pPr>
        <w:pStyle w:val="ListParagraph"/>
        <w:numPr>
          <w:ilvl w:val="2"/>
          <w:numId w:val="133"/>
        </w:numPr>
        <w:tabs>
          <w:tab w:pos="1250" w:val="left" w:leader="none"/>
        </w:tabs>
        <w:spacing w:line="240" w:lineRule="auto" w:before="115" w:after="0"/>
        <w:ind w:left="1250" w:right="0" w:hanging="1135"/>
        <w:jc w:val="both"/>
        <w:rPr>
          <w:sz w:val="24"/>
        </w:rPr>
      </w:pPr>
      <w:bookmarkStart w:name="_bookmark508" w:id="1046"/>
      <w:bookmarkEnd w:id="1046"/>
      <w:r>
        <w:rPr/>
      </w:r>
      <w:bookmarkStart w:name="_bookmark508" w:id="1047"/>
      <w:bookmarkEnd w:id="1047"/>
      <w:r>
        <w:rPr>
          <w:sz w:val="24"/>
        </w:rPr>
        <w:t>U</w:t>
      </w:r>
      <w:r>
        <w:rPr>
          <w:sz w:val="24"/>
        </w:rPr>
        <w:t>n giocatore invia la palla</w:t>
      </w:r>
      <w:r>
        <w:rPr>
          <w:spacing w:val="2"/>
          <w:sz w:val="24"/>
        </w:rPr>
        <w:t> </w:t>
      </w:r>
      <w:r>
        <w:rPr>
          <w:sz w:val="24"/>
        </w:rPr>
        <w:t>fuori.</w:t>
      </w:r>
    </w:p>
    <w:p>
      <w:pPr>
        <w:pStyle w:val="ListParagraph"/>
        <w:numPr>
          <w:ilvl w:val="2"/>
          <w:numId w:val="133"/>
        </w:numPr>
        <w:tabs>
          <w:tab w:pos="1250" w:val="left" w:leader="none"/>
        </w:tabs>
        <w:spacing w:line="240" w:lineRule="auto" w:before="113" w:after="0"/>
        <w:ind w:left="1250" w:right="1539" w:hanging="1134"/>
        <w:jc w:val="both"/>
        <w:rPr>
          <w:sz w:val="24"/>
        </w:rPr>
      </w:pPr>
      <w:bookmarkStart w:name="_bookmark509" w:id="1048"/>
      <w:bookmarkEnd w:id="1048"/>
      <w:r>
        <w:rPr/>
      </w:r>
      <w:bookmarkStart w:name="_bookmark509" w:id="1049"/>
      <w:bookmarkEnd w:id="1049"/>
      <w:r>
        <w:rPr>
          <w:sz w:val="24"/>
        </w:rPr>
        <w:t>U</w:t>
      </w:r>
      <w:r>
        <w:rPr>
          <w:sz w:val="24"/>
        </w:rPr>
        <w:t>n difensore completa un attacco dalla zona d’attacco, se al mo- mento del tocco la palla si trova interamente al di sopra del bor- do superiore della</w:t>
      </w:r>
      <w:r>
        <w:rPr>
          <w:spacing w:val="-4"/>
          <w:sz w:val="24"/>
        </w:rPr>
        <w:t> </w:t>
      </w:r>
      <w:r>
        <w:rPr>
          <w:sz w:val="24"/>
        </w:rPr>
        <w:t>rete.</w:t>
      </w:r>
    </w:p>
    <w:p>
      <w:pPr>
        <w:pStyle w:val="ListParagraph"/>
        <w:numPr>
          <w:ilvl w:val="2"/>
          <w:numId w:val="133"/>
        </w:numPr>
        <w:tabs>
          <w:tab w:pos="1250" w:val="left" w:leader="none"/>
        </w:tabs>
        <w:spacing w:line="240" w:lineRule="auto" w:before="114" w:after="0"/>
        <w:ind w:left="1250" w:right="1543" w:hanging="1134"/>
        <w:jc w:val="both"/>
        <w:rPr>
          <w:sz w:val="24"/>
        </w:rPr>
      </w:pPr>
      <w:bookmarkStart w:name="_bookmark510" w:id="1050"/>
      <w:bookmarkEnd w:id="1050"/>
      <w:r>
        <w:rPr/>
      </w:r>
      <w:bookmarkStart w:name="_bookmark510" w:id="1051"/>
      <w:bookmarkEnd w:id="1051"/>
      <w:r>
        <w:rPr>
          <w:sz w:val="24"/>
        </w:rPr>
        <w:t>U</w:t>
      </w:r>
      <w:r>
        <w:rPr>
          <w:sz w:val="24"/>
        </w:rPr>
        <w:t>n giocatore completa un attacco sul servizio avversario, quando la palla è nella zona d’attacco ed è interamente al di sopra del bordo superiore della</w:t>
      </w:r>
      <w:r>
        <w:rPr>
          <w:spacing w:val="-4"/>
          <w:sz w:val="24"/>
        </w:rPr>
        <w:t> </w:t>
      </w:r>
      <w:r>
        <w:rPr>
          <w:sz w:val="24"/>
        </w:rPr>
        <w:t>rete.</w:t>
      </w:r>
    </w:p>
    <w:p>
      <w:pPr>
        <w:pStyle w:val="ListParagraph"/>
        <w:numPr>
          <w:ilvl w:val="2"/>
          <w:numId w:val="133"/>
        </w:numPr>
        <w:tabs>
          <w:tab w:pos="1250" w:val="left" w:leader="none"/>
        </w:tabs>
        <w:spacing w:line="240" w:lineRule="auto" w:before="114" w:after="0"/>
        <w:ind w:left="1250" w:right="1544" w:hanging="1134"/>
        <w:jc w:val="both"/>
        <w:rPr>
          <w:sz w:val="24"/>
        </w:rPr>
      </w:pPr>
      <w:bookmarkStart w:name="_bookmark511" w:id="1052"/>
      <w:bookmarkEnd w:id="1052"/>
      <w:r>
        <w:rPr/>
      </w:r>
      <w:bookmarkStart w:name="_bookmark511" w:id="1053"/>
      <w:bookmarkEnd w:id="1053"/>
      <w:r>
        <w:rPr>
          <w:sz w:val="24"/>
        </w:rPr>
        <w:t>U</w:t>
      </w:r>
      <w:r>
        <w:rPr>
          <w:sz w:val="24"/>
        </w:rPr>
        <w:t>n Libero completa un attacco, se al momento del tocco la palla si trova completamente al di sopra del bordo superiore della rete.</w:t>
      </w:r>
    </w:p>
    <w:p>
      <w:pPr>
        <w:pStyle w:val="ListParagraph"/>
        <w:numPr>
          <w:ilvl w:val="2"/>
          <w:numId w:val="133"/>
        </w:numPr>
        <w:tabs>
          <w:tab w:pos="1250" w:val="left" w:leader="none"/>
        </w:tabs>
        <w:spacing w:line="240" w:lineRule="auto" w:before="114" w:after="0"/>
        <w:ind w:left="1250" w:right="1539" w:hanging="1134"/>
        <w:jc w:val="both"/>
        <w:rPr>
          <w:sz w:val="24"/>
        </w:rPr>
      </w:pPr>
      <w:bookmarkStart w:name="_bookmark512" w:id="1054"/>
      <w:bookmarkEnd w:id="1054"/>
      <w:r>
        <w:rPr/>
      </w:r>
      <w:bookmarkStart w:name="_bookmark512" w:id="1055"/>
      <w:bookmarkEnd w:id="1055"/>
      <w:r>
        <w:rPr>
          <w:sz w:val="24"/>
        </w:rPr>
        <w:t>U</w:t>
      </w:r>
      <w:r>
        <w:rPr>
          <w:sz w:val="24"/>
        </w:rPr>
        <w:t>n giocatore completa un attacco con la palla che si trova </w:t>
      </w:r>
      <w:r>
        <w:rPr>
          <w:spacing w:val="2"/>
          <w:sz w:val="24"/>
        </w:rPr>
        <w:t>com- </w:t>
      </w:r>
      <w:r>
        <w:rPr>
          <w:sz w:val="24"/>
        </w:rPr>
        <w:t>pletamente al di sopra del bordo superiore della rete, provenien- te da un “palleggio” con le dita rivolte verso l’alto di un Libero che si trova nella sua zona</w:t>
      </w:r>
      <w:r>
        <w:rPr>
          <w:spacing w:val="-3"/>
          <w:sz w:val="24"/>
        </w:rPr>
        <w:t> </w:t>
      </w:r>
      <w:r>
        <w:rPr>
          <w:sz w:val="24"/>
        </w:rPr>
        <w:t>d’attacco.</w:t>
      </w:r>
    </w:p>
    <w:p>
      <w:pPr>
        <w:pStyle w:val="BodyText"/>
        <w:rPr>
          <w:sz w:val="26"/>
        </w:rPr>
      </w:pPr>
      <w:r>
        <w:rPr/>
        <w:pict>
          <v:group style="position:absolute;margin-left:56.700001pt;margin-top:17.0625pt;width:411.1pt;height:16.3500pt;mso-position-horizontal-relative:page;mso-position-vertical-relative:paragraph;z-index:-250036224;mso-wrap-distance-left:0;mso-wrap-distance-right:0" coordorigin="1134,341" coordsize="8222,327">
            <v:rect style="position:absolute;left:1134;top:341;width:8222;height:326" filled="true" fillcolor="#cee6f4" stroked="false">
              <v:fill type="solid"/>
            </v:rect>
            <v:shape style="position:absolute;left:1136;top:342;width:348;height:326" type="#_x0000_t202" filled="false" stroked="false">
              <v:textbox inset="0,0,0,0">
                <w:txbxContent>
                  <w:p>
                    <w:pPr>
                      <w:spacing w:before="0"/>
                      <w:ind w:left="0" w:right="0" w:firstLine="0"/>
                      <w:jc w:val="left"/>
                      <w:rPr>
                        <w:b/>
                        <w:sz w:val="28"/>
                      </w:rPr>
                    </w:pPr>
                    <w:bookmarkStart w:name="14. Muro" w:id="1056"/>
                    <w:bookmarkEnd w:id="1056"/>
                    <w:r>
                      <w:rPr/>
                    </w:r>
                    <w:bookmarkStart w:name="_bookmark513" w:id="1057"/>
                    <w:bookmarkEnd w:id="1057"/>
                    <w:r>
                      <w:rPr/>
                    </w:r>
                    <w:r>
                      <w:rPr>
                        <w:b/>
                        <w:sz w:val="28"/>
                      </w:rPr>
                      <w:t>14</w:t>
                    </w:r>
                  </w:p>
                </w:txbxContent>
              </v:textbox>
              <w10:wrap type="none"/>
            </v:shape>
            <v:shape style="position:absolute;left:2270;top:342;width:787;height:326" type="#_x0000_t202" filled="false" stroked="false">
              <v:textbox inset="0,0,0,0">
                <w:txbxContent>
                  <w:p>
                    <w:pPr>
                      <w:spacing w:before="0"/>
                      <w:ind w:left="0" w:right="0" w:firstLine="0"/>
                      <w:jc w:val="left"/>
                      <w:rPr>
                        <w:b/>
                        <w:sz w:val="28"/>
                      </w:rPr>
                    </w:pPr>
                    <w:r>
                      <w:rPr>
                        <w:b/>
                        <w:sz w:val="28"/>
                      </w:rPr>
                      <w:t>MURO</w:t>
                    </w:r>
                  </w:p>
                </w:txbxContent>
              </v:textbox>
              <w10:wrap type="none"/>
            </v:shape>
            <w10:wrap type="topAndBottom"/>
          </v:group>
        </w:pict>
      </w:r>
      <w:r>
        <w:rPr/>
        <w:pict>
          <v:group style="position:absolute;margin-left:56.700001pt;margin-top:50.294922pt;width:411.1pt;height:14pt;mso-position-horizontal-relative:page;mso-position-vertical-relative:paragraph;z-index:-250033152;mso-wrap-distance-left:0;mso-wrap-distance-right:0" coordorigin="1134,1006" coordsize="8222,280">
            <v:rect style="position:absolute;left:1134;top:1007;width:8222;height:278" filled="true" fillcolor="#e5e5ff" stroked="false">
              <v:fill type="solid"/>
            </v:rect>
            <v:shape style="position:absolute;left:1136;top:1005;width:529;height:279" type="#_x0000_t202" filled="false" stroked="false">
              <v:textbox inset="0,0,0,0">
                <w:txbxContent>
                  <w:p>
                    <w:pPr>
                      <w:spacing w:before="0"/>
                      <w:ind w:left="0" w:right="0" w:firstLine="0"/>
                      <w:jc w:val="left"/>
                      <w:rPr>
                        <w:b/>
                        <w:i/>
                        <w:sz w:val="24"/>
                      </w:rPr>
                    </w:pPr>
                    <w:bookmarkStart w:name="14.1 Il murare" w:id="1058"/>
                    <w:bookmarkEnd w:id="1058"/>
                    <w:r>
                      <w:rPr/>
                    </w:r>
                    <w:bookmarkStart w:name="_bookmark514" w:id="1059"/>
                    <w:bookmarkEnd w:id="1059"/>
                    <w:r>
                      <w:rPr/>
                    </w:r>
                    <w:r>
                      <w:rPr>
                        <w:b/>
                        <w:i/>
                        <w:sz w:val="24"/>
                      </w:rPr>
                      <w:t>14.1</w:t>
                    </w:r>
                  </w:p>
                </w:txbxContent>
              </v:textbox>
              <w10:wrap type="none"/>
            </v:shape>
            <v:shape style="position:absolute;left:2270;top:1005;width:1218;height:279" type="#_x0000_t202" filled="false" stroked="false">
              <v:textbox inset="0,0,0,0">
                <w:txbxContent>
                  <w:p>
                    <w:pPr>
                      <w:spacing w:before="0"/>
                      <w:ind w:left="0" w:right="0" w:firstLine="0"/>
                      <w:jc w:val="left"/>
                      <w:rPr>
                        <w:b/>
                        <w:i/>
                        <w:sz w:val="24"/>
                      </w:rPr>
                    </w:pPr>
                    <w:r>
                      <w:rPr>
                        <w:b/>
                        <w:i/>
                        <w:sz w:val="24"/>
                      </w:rPr>
                      <w:t>IL MURARE</w:t>
                    </w:r>
                  </w:p>
                </w:txbxContent>
              </v:textbox>
              <w10:wrap type="none"/>
            </v:shape>
            <w10:wrap type="topAndBottom"/>
          </v:group>
        </w:pict>
      </w:r>
    </w:p>
    <w:p>
      <w:pPr>
        <w:pStyle w:val="BodyText"/>
        <w:spacing w:before="3"/>
        <w:rPr>
          <w:sz w:val="23"/>
        </w:rPr>
      </w:pPr>
    </w:p>
    <w:p>
      <w:pPr>
        <w:pStyle w:val="ListParagraph"/>
        <w:numPr>
          <w:ilvl w:val="2"/>
          <w:numId w:val="134"/>
        </w:numPr>
        <w:tabs>
          <w:tab w:pos="1250" w:val="left" w:leader="none"/>
        </w:tabs>
        <w:spacing w:line="240" w:lineRule="auto" w:before="83" w:after="0"/>
        <w:ind w:left="1250" w:right="1539" w:hanging="1134"/>
        <w:jc w:val="both"/>
        <w:rPr>
          <w:sz w:val="24"/>
        </w:rPr>
      </w:pPr>
      <w:bookmarkStart w:name="_bookmark515" w:id="1060"/>
      <w:bookmarkEnd w:id="1060"/>
      <w:r>
        <w:rPr/>
      </w:r>
      <w:bookmarkStart w:name="_bookmark515" w:id="1061"/>
      <w:bookmarkEnd w:id="1061"/>
      <w:r>
        <w:rPr>
          <w:sz w:val="24"/>
        </w:rPr>
        <w:t>I</w:t>
      </w:r>
      <w:r>
        <w:rPr>
          <w:sz w:val="24"/>
        </w:rPr>
        <w:t>l </w:t>
      </w:r>
      <w:r>
        <w:rPr>
          <w:i/>
          <w:sz w:val="24"/>
        </w:rPr>
        <w:t>muro </w:t>
      </w:r>
      <w:r>
        <w:rPr>
          <w:sz w:val="24"/>
        </w:rPr>
        <w:t>è l’azione dei giocatori vicino alla rete per intercettare la palla proveniente dall’avversario, superando il bordo superiore della rete, a prescindere dall’altezza del contatto con la palla. Soltanto ai giocatori avanti è permesso di effettuare un muro ef- fettivo, ma al momento del contatto con la palla, parte del cor- po deve trovarsi al di sopra del bordo superiore della</w:t>
      </w:r>
      <w:r>
        <w:rPr>
          <w:spacing w:val="-11"/>
          <w:sz w:val="24"/>
        </w:rPr>
        <w:t> </w:t>
      </w:r>
      <w:r>
        <w:rPr>
          <w:sz w:val="24"/>
        </w:rPr>
        <w:t>rete.</w:t>
      </w:r>
    </w:p>
    <w:p>
      <w:pPr>
        <w:pStyle w:val="Heading5"/>
        <w:numPr>
          <w:ilvl w:val="2"/>
          <w:numId w:val="134"/>
        </w:numPr>
        <w:tabs>
          <w:tab w:pos="1250" w:val="left" w:leader="none"/>
        </w:tabs>
        <w:spacing w:line="278" w:lineRule="exact" w:before="116" w:after="0"/>
        <w:ind w:left="1250" w:right="0" w:hanging="1135"/>
        <w:jc w:val="both"/>
      </w:pPr>
      <w:bookmarkStart w:name="14.1.2 Tentativo di muro" w:id="1062"/>
      <w:bookmarkEnd w:id="1062"/>
      <w:r>
        <w:rPr>
          <w:b w:val="0"/>
        </w:rPr>
      </w:r>
      <w:bookmarkStart w:name="14.1.2 Tentativo di muro" w:id="1063"/>
      <w:bookmarkEnd w:id="1063"/>
      <w:r>
        <w:rPr>
          <w:spacing w:val="-4"/>
        </w:rPr>
        <w:t>T</w:t>
      </w:r>
      <w:r>
        <w:rPr>
          <w:spacing w:val="-4"/>
        </w:rPr>
        <w:t>entativo </w:t>
      </w:r>
      <w:r>
        <w:rPr/>
        <w:t>di</w:t>
      </w:r>
      <w:r>
        <w:rPr>
          <w:spacing w:val="4"/>
        </w:rPr>
        <w:t> </w:t>
      </w:r>
      <w:r>
        <w:rPr/>
        <w:t>muro</w:t>
      </w:r>
    </w:p>
    <w:p>
      <w:pPr>
        <w:spacing w:line="278" w:lineRule="exact" w:before="0"/>
        <w:ind w:left="1250" w:right="0" w:firstLine="0"/>
        <w:jc w:val="both"/>
        <w:rPr>
          <w:sz w:val="24"/>
        </w:rPr>
      </w:pPr>
      <w:r>
        <w:rPr>
          <w:sz w:val="24"/>
        </w:rPr>
        <w:t>Un </w:t>
      </w:r>
      <w:r>
        <w:rPr>
          <w:i/>
          <w:sz w:val="24"/>
        </w:rPr>
        <w:t>tentativo di muro </w:t>
      </w:r>
      <w:r>
        <w:rPr>
          <w:sz w:val="24"/>
        </w:rPr>
        <w:t>è l’azione di muro senza toccare la palla.</w:t>
      </w:r>
    </w:p>
    <w:p>
      <w:pPr>
        <w:spacing w:after="0" w:line="278" w:lineRule="exact"/>
        <w:jc w:val="both"/>
        <w:rPr>
          <w:sz w:val="24"/>
        </w:rPr>
        <w:sectPr>
          <w:headerReference w:type="even" r:id="rId600"/>
          <w:footerReference w:type="even" r:id="rId601"/>
          <w:footerReference w:type="default" r:id="rId602"/>
          <w:pgSz w:w="11900" w:h="16840"/>
          <w:pgMar w:header="1134" w:footer="1218" w:top="1360" w:bottom="1400" w:left="1020" w:right="1000"/>
          <w:pgNumType w:start="30"/>
        </w:sectPr>
      </w:pPr>
    </w:p>
    <w:p>
      <w:pPr>
        <w:spacing w:before="74"/>
        <w:ind w:left="4502" w:right="0" w:firstLine="0"/>
        <w:jc w:val="left"/>
        <w:rPr>
          <w:sz w:val="20"/>
        </w:rPr>
      </w:pPr>
      <w:bookmarkStart w:name="_bookmark516" w:id="1064"/>
      <w:bookmarkEnd w:id="1064"/>
      <w:r>
        <w:rPr/>
      </w:r>
      <w:hyperlink w:history="true" w:anchor="_bookmark317">
        <w:r>
          <w:rPr>
            <w:sz w:val="20"/>
          </w:rPr>
          <w:t>14. MURO</w:t>
        </w:r>
      </w:hyperlink>
    </w:p>
    <w:p>
      <w:pPr>
        <w:pStyle w:val="BodyText"/>
        <w:spacing w:before="2"/>
        <w:rPr>
          <w:sz w:val="20"/>
        </w:rPr>
      </w:pPr>
    </w:p>
    <w:p>
      <w:pPr>
        <w:spacing w:after="0"/>
        <w:rPr>
          <w:sz w:val="20"/>
        </w:rPr>
        <w:sectPr>
          <w:headerReference w:type="default" r:id="rId603"/>
          <w:pgSz w:w="11900" w:h="16840"/>
          <w:pgMar w:header="0" w:footer="1218" w:top="1060" w:bottom="1400" w:left="1020" w:right="1000"/>
        </w:sectPr>
      </w:pPr>
    </w:p>
    <w:p>
      <w:pPr>
        <w:pStyle w:val="Heading5"/>
        <w:numPr>
          <w:ilvl w:val="2"/>
          <w:numId w:val="134"/>
        </w:numPr>
        <w:tabs>
          <w:tab w:pos="1249" w:val="left" w:leader="none"/>
          <w:tab w:pos="1250" w:val="left" w:leader="none"/>
        </w:tabs>
        <w:spacing w:line="278" w:lineRule="exact" w:before="100" w:after="0"/>
        <w:ind w:left="1250" w:right="0" w:hanging="1135"/>
        <w:jc w:val="left"/>
      </w:pPr>
      <w:bookmarkStart w:name="14.1.3 Muro effettivo" w:id="1065"/>
      <w:bookmarkEnd w:id="1065"/>
      <w:r>
        <w:rPr>
          <w:b w:val="0"/>
        </w:rPr>
      </w:r>
      <w:bookmarkStart w:name="_bookmark517" w:id="1066"/>
      <w:bookmarkEnd w:id="1066"/>
      <w:r>
        <w:rPr>
          <w:b w:val="0"/>
        </w:rPr>
      </w:r>
      <w:bookmarkStart w:name="_bookmark517" w:id="1067"/>
      <w:bookmarkEnd w:id="1067"/>
      <w:r>
        <w:rPr/>
        <w:t>M</w:t>
      </w:r>
      <w:r>
        <w:rPr/>
        <w:t>uro</w:t>
      </w:r>
      <w:r>
        <w:rPr>
          <w:spacing w:val="-8"/>
        </w:rPr>
        <w:t> </w:t>
      </w:r>
      <w:r>
        <w:rPr/>
        <w:t>effettivo</w:t>
      </w:r>
    </w:p>
    <w:p>
      <w:pPr>
        <w:pStyle w:val="BodyText"/>
        <w:ind w:left="1250" w:right="20"/>
      </w:pPr>
      <w:r>
        <w:rPr/>
        <w:t>Un muro è </w:t>
      </w:r>
      <w:r>
        <w:rPr>
          <w:i/>
        </w:rPr>
        <w:t>effettivo </w:t>
      </w:r>
      <w:r>
        <w:rPr/>
        <w:t>ogniqualvolta la palla è toccata da un gioca- tore partecipante al</w:t>
      </w:r>
      <w:r>
        <w:rPr>
          <w:spacing w:val="1"/>
        </w:rPr>
        <w:t> </w:t>
      </w:r>
      <w:r>
        <w:rPr/>
        <w:t>muro.</w:t>
      </w:r>
    </w:p>
    <w:p>
      <w:pPr>
        <w:pStyle w:val="Heading5"/>
        <w:numPr>
          <w:ilvl w:val="2"/>
          <w:numId w:val="134"/>
        </w:numPr>
        <w:tabs>
          <w:tab w:pos="1249" w:val="left" w:leader="none"/>
          <w:tab w:pos="1250" w:val="left" w:leader="none"/>
        </w:tabs>
        <w:spacing w:line="278" w:lineRule="exact" w:before="114" w:after="0"/>
        <w:ind w:left="1250" w:right="0" w:hanging="1135"/>
        <w:jc w:val="left"/>
      </w:pPr>
      <w:bookmarkStart w:name="14.1.4 Muro collettivo" w:id="1068"/>
      <w:bookmarkEnd w:id="1068"/>
      <w:r>
        <w:rPr>
          <w:b w:val="0"/>
        </w:rPr>
      </w:r>
      <w:bookmarkStart w:name="14.1.4 Muro collettivo" w:id="1069"/>
      <w:bookmarkEnd w:id="1069"/>
      <w:r>
        <w:rPr/>
        <w:t>M</w:t>
      </w:r>
      <w:r>
        <w:rPr/>
        <w:t>uro</w:t>
      </w:r>
      <w:r>
        <w:rPr>
          <w:spacing w:val="-2"/>
        </w:rPr>
        <w:t> </w:t>
      </w:r>
      <w:r>
        <w:rPr/>
        <w:t>collettivo</w:t>
      </w:r>
    </w:p>
    <w:p>
      <w:pPr>
        <w:pStyle w:val="BodyText"/>
        <w:ind w:left="1250" w:right="20"/>
      </w:pPr>
      <w:r>
        <w:rPr/>
        <w:t>Un muro </w:t>
      </w:r>
      <w:r>
        <w:rPr>
          <w:i/>
        </w:rPr>
        <w:t>collettivo </w:t>
      </w:r>
      <w:r>
        <w:rPr/>
        <w:t>è eseguito da due o tre giocatori vicini fra loro e diviene effettivo quando uno di loro tocca la</w:t>
      </w:r>
      <w:r>
        <w:rPr>
          <w:spacing w:val="-16"/>
        </w:rPr>
        <w:t> </w:t>
      </w:r>
      <w:r>
        <w:rPr/>
        <w:t>palla.</w:t>
      </w:r>
    </w:p>
    <w:p>
      <w:pPr>
        <w:pStyle w:val="BodyText"/>
        <w:rPr>
          <w:sz w:val="18"/>
        </w:rPr>
      </w:pPr>
      <w:r>
        <w:rPr/>
        <w:br w:type="column"/>
      </w:r>
      <w:r>
        <w:rPr>
          <w:sz w:val="18"/>
        </w:rPr>
      </w:r>
    </w:p>
    <w:p>
      <w:pPr>
        <w:pStyle w:val="BodyText"/>
        <w:spacing w:before="7"/>
        <w:rPr>
          <w:sz w:val="14"/>
        </w:rPr>
      </w:pPr>
    </w:p>
    <w:p>
      <w:pPr>
        <w:spacing w:before="0"/>
        <w:ind w:left="73" w:right="0" w:firstLine="0"/>
        <w:jc w:val="left"/>
        <w:rPr>
          <w:sz w:val="16"/>
        </w:rPr>
      </w:pPr>
      <w:hyperlink w:history="true" w:anchor="_bookmark720">
        <w:r>
          <w:rPr>
            <w:color w:val="00AFEF"/>
            <w:sz w:val="16"/>
          </w:rPr>
          <w:t>F. 7</w:t>
        </w:r>
      </w:hyperlink>
    </w:p>
    <w:p>
      <w:pPr>
        <w:spacing w:after="0"/>
        <w:jc w:val="left"/>
        <w:rPr>
          <w:sz w:val="16"/>
        </w:rPr>
        <w:sectPr>
          <w:type w:val="continuous"/>
          <w:pgSz w:w="11900" w:h="16840"/>
          <w:pgMar w:top="1600" w:bottom="280" w:left="1020" w:right="1000"/>
          <w:cols w:num="2" w:equalWidth="0">
            <w:col w:w="8337" w:space="40"/>
            <w:col w:w="1503"/>
          </w:cols>
        </w:sectPr>
      </w:pPr>
    </w:p>
    <w:p>
      <w:pPr>
        <w:pStyle w:val="BodyText"/>
        <w:spacing w:before="4"/>
        <w:rPr>
          <w:sz w:val="29"/>
        </w:rPr>
      </w:pPr>
    </w:p>
    <w:p>
      <w:pPr>
        <w:pStyle w:val="BodyText"/>
        <w:ind w:left="114"/>
        <w:rPr>
          <w:sz w:val="20"/>
        </w:rPr>
      </w:pPr>
      <w:r>
        <w:rPr>
          <w:sz w:val="20"/>
        </w:rPr>
        <w:pict>
          <v:group style="width:411.1pt;height:14pt;mso-position-horizontal-relative:char;mso-position-vertical-relative:line" coordorigin="0,0" coordsize="8222,280">
            <v:rect style="position:absolute;left:0;top:1;width:8222;height:278" filled="true" fillcolor="#e5e5ff" stroked="false">
              <v:fill type="solid"/>
            </v:rect>
            <v:shape style="position:absolute;left:2;top:0;width:529;height:279" type="#_x0000_t202" filled="false" stroked="false">
              <v:textbox inset="0,0,0,0">
                <w:txbxContent>
                  <w:p>
                    <w:pPr>
                      <w:spacing w:before="0"/>
                      <w:ind w:left="0" w:right="0" w:firstLine="0"/>
                      <w:jc w:val="left"/>
                      <w:rPr>
                        <w:b/>
                        <w:i/>
                        <w:sz w:val="24"/>
                      </w:rPr>
                    </w:pPr>
                    <w:bookmarkStart w:name="14.2 Tocco di muro" w:id="1070"/>
                    <w:bookmarkEnd w:id="1070"/>
                    <w:r>
                      <w:rPr/>
                    </w:r>
                    <w:bookmarkStart w:name="_bookmark518" w:id="1071"/>
                    <w:bookmarkEnd w:id="1071"/>
                    <w:r>
                      <w:rPr/>
                    </w:r>
                    <w:r>
                      <w:rPr>
                        <w:b/>
                        <w:i/>
                        <w:sz w:val="24"/>
                      </w:rPr>
                      <w:t>14.2</w:t>
                    </w:r>
                  </w:p>
                </w:txbxContent>
              </v:textbox>
              <w10:wrap type="none"/>
            </v:shape>
            <v:shape style="position:absolute;left:1136;top:0;width:1826;height:279" type="#_x0000_t202" filled="false" stroked="false">
              <v:textbox inset="0,0,0,0">
                <w:txbxContent>
                  <w:p>
                    <w:pPr>
                      <w:spacing w:before="0"/>
                      <w:ind w:left="0" w:right="0" w:firstLine="0"/>
                      <w:jc w:val="left"/>
                      <w:rPr>
                        <w:b/>
                        <w:i/>
                        <w:sz w:val="24"/>
                      </w:rPr>
                    </w:pPr>
                    <w:r>
                      <w:rPr>
                        <w:b/>
                        <w:i/>
                        <w:sz w:val="24"/>
                      </w:rPr>
                      <w:t>TOCCO DI MURO</w:t>
                    </w:r>
                  </w:p>
                </w:txbxContent>
              </v:textbox>
              <w10:wrap type="none"/>
            </v:shape>
          </v:group>
        </w:pict>
      </w:r>
      <w:r>
        <w:rPr>
          <w:sz w:val="20"/>
        </w:rPr>
      </w:r>
    </w:p>
    <w:p>
      <w:pPr>
        <w:spacing w:after="0"/>
        <w:rPr>
          <w:sz w:val="20"/>
        </w:rPr>
        <w:sectPr>
          <w:type w:val="continuous"/>
          <w:pgSz w:w="11900" w:h="16840"/>
          <w:pgMar w:top="1600" w:bottom="280" w:left="1020" w:right="1000"/>
        </w:sectPr>
      </w:pPr>
    </w:p>
    <w:p>
      <w:pPr>
        <w:pStyle w:val="BodyText"/>
        <w:spacing w:before="82"/>
        <w:ind w:left="1250"/>
        <w:jc w:val="both"/>
      </w:pPr>
      <w:r>
        <w:rPr/>
        <w:t>Dei tocchi consecutivi (rapidi e continui) sulla palla possono esse- re effettuati da parte di uno o più giocatori a muro, a condizione che si susseguano nel corso di un’unica azione.</w:t>
      </w:r>
    </w:p>
    <w:p>
      <w:pPr>
        <w:pStyle w:val="BodyText"/>
        <w:spacing w:before="5"/>
        <w:rPr>
          <w:sz w:val="29"/>
        </w:rPr>
      </w:pPr>
    </w:p>
    <w:p>
      <w:pPr>
        <w:pStyle w:val="Heading6"/>
        <w:tabs>
          <w:tab w:pos="1249" w:val="left" w:leader="none"/>
        </w:tabs>
        <w:ind w:left="115"/>
        <w:rPr>
          <w:i/>
        </w:rPr>
      </w:pPr>
      <w:bookmarkStart w:name="14.3 Murare nello spazio avversario" w:id="1072"/>
      <w:bookmarkEnd w:id="1072"/>
      <w:r>
        <w:rPr>
          <w:b w:val="0"/>
          <w:i w:val="0"/>
        </w:rPr>
      </w:r>
      <w:bookmarkStart w:name="_bookmark519" w:id="1073"/>
      <w:bookmarkEnd w:id="1073"/>
      <w:r>
        <w:rPr>
          <w:b w:val="0"/>
          <w:i w:val="0"/>
        </w:rPr>
      </w:r>
      <w:r>
        <w:rPr>
          <w:i/>
        </w:rPr>
        <w:t>14.3</w:t>
        <w:tab/>
        <w:t>MURARE NELLO </w:t>
      </w:r>
      <w:r>
        <w:rPr>
          <w:i/>
          <w:spacing w:val="-5"/>
        </w:rPr>
        <w:t>SPAZIO</w:t>
      </w:r>
      <w:r>
        <w:rPr>
          <w:i/>
          <w:spacing w:val="-8"/>
        </w:rPr>
        <w:t> </w:t>
      </w:r>
      <w:r>
        <w:rPr>
          <w:i/>
          <w:spacing w:val="-3"/>
        </w:rPr>
        <w:t>AVVERSARIO</w:t>
      </w:r>
    </w:p>
    <w:p>
      <w:pPr>
        <w:pStyle w:val="BodyText"/>
        <w:spacing w:before="113"/>
        <w:ind w:left="1250"/>
        <w:jc w:val="both"/>
      </w:pPr>
      <w:r>
        <w:rPr/>
        <w:t>Nel muro, il giocatore può passare le mani e le braccia oltre la rete, a condizione che questa azione non interferisca con il gioco avversario. Quindi non è permesso toccare la palla oltre la rete prima che un avversario effettui un colpo d’attacco.</w:t>
      </w:r>
    </w:p>
    <w:p>
      <w:pPr>
        <w:spacing w:before="83"/>
        <w:ind w:left="73" w:right="0" w:firstLine="0"/>
        <w:jc w:val="left"/>
        <w:rPr>
          <w:sz w:val="16"/>
        </w:rPr>
      </w:pPr>
      <w:r>
        <w:rPr/>
        <w:br w:type="column"/>
      </w:r>
      <w:hyperlink w:history="true" w:anchor="_bookmark444">
        <w:r>
          <w:rPr>
            <w:color w:val="00AFEF"/>
            <w:sz w:val="16"/>
          </w:rPr>
          <w:t>9.1.1</w:t>
        </w:r>
      </w:hyperlink>
      <w:r>
        <w:rPr>
          <w:color w:val="00AFEF"/>
          <w:sz w:val="16"/>
        </w:rPr>
        <w:t>, </w:t>
      </w:r>
      <w:hyperlink w:history="true" w:anchor="_bookmark448">
        <w:r>
          <w:rPr>
            <w:color w:val="00AFEF"/>
            <w:sz w:val="16"/>
          </w:rPr>
          <w:t>9.2.3</w:t>
        </w:r>
      </w:hyperlink>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spacing w:before="128"/>
        <w:ind w:left="73" w:right="0" w:firstLine="0"/>
        <w:jc w:val="left"/>
        <w:rPr>
          <w:sz w:val="16"/>
        </w:rPr>
      </w:pPr>
      <w:hyperlink w:history="true" w:anchor="_bookmark499">
        <w:r>
          <w:rPr>
            <w:color w:val="00AFEF"/>
            <w:sz w:val="16"/>
          </w:rPr>
          <w:t>13.1.1</w:t>
        </w:r>
      </w:hyperlink>
    </w:p>
    <w:p>
      <w:pPr>
        <w:spacing w:after="0"/>
        <w:jc w:val="left"/>
        <w:rPr>
          <w:sz w:val="16"/>
        </w:rPr>
        <w:sectPr>
          <w:type w:val="continuous"/>
          <w:pgSz w:w="11900" w:h="16840"/>
          <w:pgMar w:top="1600" w:bottom="280" w:left="1020" w:right="1000"/>
          <w:cols w:num="2" w:equalWidth="0">
            <w:col w:w="8337" w:space="40"/>
            <w:col w:w="1503"/>
          </w:cols>
        </w:sectPr>
      </w:pPr>
    </w:p>
    <w:p>
      <w:pPr>
        <w:pStyle w:val="BodyText"/>
        <w:spacing w:before="4"/>
        <w:rPr>
          <w:sz w:val="29"/>
        </w:rPr>
      </w:pPr>
    </w:p>
    <w:p>
      <w:pPr>
        <w:pStyle w:val="BodyText"/>
        <w:ind w:left="114"/>
        <w:rPr>
          <w:sz w:val="20"/>
        </w:rPr>
      </w:pPr>
      <w:r>
        <w:rPr>
          <w:sz w:val="20"/>
        </w:rPr>
        <w:pict>
          <v:group style="width:411.1pt;height:14pt;mso-position-horizontal-relative:char;mso-position-vertical-relative:line" coordorigin="0,0" coordsize="8222,280">
            <v:rect style="position:absolute;left:0;top:0;width:8222;height:280" filled="true" fillcolor="#e5e5ff" stroked="false">
              <v:fill type="solid"/>
            </v:rect>
            <v:shape style="position:absolute;left:2;top:0;width:529;height:279" type="#_x0000_t202" filled="false" stroked="false">
              <v:textbox inset="0,0,0,0">
                <w:txbxContent>
                  <w:p>
                    <w:pPr>
                      <w:spacing w:before="0"/>
                      <w:ind w:left="0" w:right="0" w:firstLine="0"/>
                      <w:jc w:val="left"/>
                      <w:rPr>
                        <w:b/>
                        <w:i/>
                        <w:sz w:val="24"/>
                      </w:rPr>
                    </w:pPr>
                    <w:bookmarkStart w:name="14.4 Muro e tocchi di squadra" w:id="1074"/>
                    <w:bookmarkEnd w:id="1074"/>
                    <w:r>
                      <w:rPr/>
                    </w:r>
                    <w:r>
                      <w:rPr>
                        <w:b/>
                        <w:i/>
                        <w:sz w:val="24"/>
                      </w:rPr>
                      <w:t>14.4</w:t>
                    </w:r>
                  </w:p>
                </w:txbxContent>
              </v:textbox>
              <w10:wrap type="none"/>
            </v:shape>
            <v:shape style="position:absolute;left:1136;top:0;width:3236;height:279" type="#_x0000_t202" filled="false" stroked="false">
              <v:textbox inset="0,0,0,0">
                <w:txbxContent>
                  <w:p>
                    <w:pPr>
                      <w:spacing w:before="0"/>
                      <w:ind w:left="0" w:right="0" w:firstLine="0"/>
                      <w:jc w:val="left"/>
                      <w:rPr>
                        <w:b/>
                        <w:i/>
                        <w:sz w:val="24"/>
                      </w:rPr>
                    </w:pPr>
                    <w:r>
                      <w:rPr>
                        <w:b/>
                        <w:i/>
                        <w:sz w:val="24"/>
                      </w:rPr>
                      <w:t>MURO E TOCCHI DI SQUADRA</w:t>
                    </w:r>
                  </w:p>
                </w:txbxContent>
              </v:textbox>
              <w10:wrap type="none"/>
            </v:shape>
          </v:group>
        </w:pict>
      </w:r>
      <w:r>
        <w:rPr>
          <w:sz w:val="20"/>
        </w:rPr>
      </w:r>
    </w:p>
    <w:p>
      <w:pPr>
        <w:spacing w:after="0"/>
        <w:rPr>
          <w:sz w:val="20"/>
        </w:rPr>
        <w:sectPr>
          <w:type w:val="continuous"/>
          <w:pgSz w:w="11900" w:h="16840"/>
          <w:pgMar w:top="1600" w:bottom="280" w:left="1020" w:right="1000"/>
        </w:sectPr>
      </w:pPr>
    </w:p>
    <w:p>
      <w:pPr>
        <w:pStyle w:val="ListParagraph"/>
        <w:numPr>
          <w:ilvl w:val="2"/>
          <w:numId w:val="135"/>
        </w:numPr>
        <w:tabs>
          <w:tab w:pos="1250" w:val="left" w:leader="none"/>
        </w:tabs>
        <w:spacing w:line="240" w:lineRule="auto" w:before="82" w:after="0"/>
        <w:ind w:left="1250" w:right="0" w:hanging="1134"/>
        <w:jc w:val="both"/>
        <w:rPr>
          <w:sz w:val="24"/>
        </w:rPr>
      </w:pPr>
      <w:bookmarkStart w:name="_bookmark520" w:id="1075"/>
      <w:bookmarkEnd w:id="1075"/>
      <w:r>
        <w:rPr/>
      </w:r>
      <w:bookmarkStart w:name="_bookmark520" w:id="1076"/>
      <w:bookmarkEnd w:id="1076"/>
      <w:r>
        <w:rPr>
          <w:sz w:val="24"/>
        </w:rPr>
        <w:t>I</w:t>
      </w:r>
      <w:r>
        <w:rPr>
          <w:sz w:val="24"/>
        </w:rPr>
        <w:t>l contatto del muro con la palla non è conteggiato come un </w:t>
      </w:r>
      <w:r>
        <w:rPr>
          <w:spacing w:val="2"/>
          <w:sz w:val="24"/>
        </w:rPr>
        <w:t>toc- </w:t>
      </w:r>
      <w:r>
        <w:rPr>
          <w:sz w:val="24"/>
        </w:rPr>
        <w:t>co di squadra. Conseguentemente, dopo il tocco del muro, la squadra ha diritto a tre tocchi per rinviare la</w:t>
      </w:r>
      <w:r>
        <w:rPr>
          <w:spacing w:val="-13"/>
          <w:sz w:val="24"/>
        </w:rPr>
        <w:t> </w:t>
      </w:r>
      <w:r>
        <w:rPr>
          <w:sz w:val="24"/>
        </w:rPr>
        <w:t>palla.</w:t>
      </w:r>
    </w:p>
    <w:p>
      <w:pPr>
        <w:pStyle w:val="ListParagraph"/>
        <w:numPr>
          <w:ilvl w:val="2"/>
          <w:numId w:val="135"/>
        </w:numPr>
        <w:tabs>
          <w:tab w:pos="1250" w:val="left" w:leader="none"/>
        </w:tabs>
        <w:spacing w:line="240" w:lineRule="auto" w:before="114" w:after="0"/>
        <w:ind w:left="1250" w:right="4" w:hanging="1134"/>
        <w:jc w:val="both"/>
        <w:rPr>
          <w:sz w:val="24"/>
        </w:rPr>
      </w:pPr>
      <w:bookmarkStart w:name="_bookmark521" w:id="1077"/>
      <w:bookmarkEnd w:id="1077"/>
      <w:r>
        <w:rPr/>
      </w:r>
      <w:bookmarkStart w:name="_bookmark521" w:id="1078"/>
      <w:bookmarkEnd w:id="1078"/>
      <w:r>
        <w:rPr>
          <w:sz w:val="24"/>
        </w:rPr>
        <w:t>I</w:t>
      </w:r>
      <w:r>
        <w:rPr>
          <w:sz w:val="24"/>
        </w:rPr>
        <w:t>l primo tocco dopo il muro può essere effettuato da qualsiasi giocatore, compreso quello che ha toccato la palla a</w:t>
      </w:r>
      <w:r>
        <w:rPr>
          <w:spacing w:val="-10"/>
          <w:sz w:val="24"/>
        </w:rPr>
        <w:t> </w:t>
      </w:r>
      <w:r>
        <w:rPr>
          <w:sz w:val="24"/>
        </w:rPr>
        <w:t>muro.</w:t>
      </w:r>
    </w:p>
    <w:p>
      <w:pPr>
        <w:spacing w:before="81"/>
        <w:ind w:left="71" w:right="0" w:firstLine="0"/>
        <w:jc w:val="left"/>
        <w:rPr>
          <w:sz w:val="16"/>
        </w:rPr>
      </w:pPr>
      <w:r>
        <w:rPr/>
        <w:br w:type="column"/>
      </w:r>
      <w:hyperlink w:history="true" w:anchor="_bookmark443">
        <w:r>
          <w:rPr>
            <w:color w:val="00AFEF"/>
            <w:sz w:val="16"/>
          </w:rPr>
          <w:t>9.1</w:t>
        </w:r>
      </w:hyperlink>
      <w:r>
        <w:rPr>
          <w:color w:val="00AFEF"/>
          <w:sz w:val="16"/>
        </w:rPr>
        <w:t>, </w:t>
      </w:r>
      <w:hyperlink w:history="true" w:anchor="_bookmark521">
        <w:r>
          <w:rPr>
            <w:color w:val="00AFEF"/>
            <w:sz w:val="16"/>
          </w:rPr>
          <w:t>14.4.2</w:t>
        </w:r>
      </w:hyperlink>
    </w:p>
    <w:p>
      <w:pPr>
        <w:pStyle w:val="BodyText"/>
        <w:rPr>
          <w:sz w:val="18"/>
        </w:rPr>
      </w:pPr>
    </w:p>
    <w:p>
      <w:pPr>
        <w:pStyle w:val="BodyText"/>
        <w:rPr>
          <w:sz w:val="18"/>
        </w:rPr>
      </w:pPr>
    </w:p>
    <w:p>
      <w:pPr>
        <w:pStyle w:val="BodyText"/>
        <w:rPr>
          <w:sz w:val="18"/>
        </w:rPr>
      </w:pPr>
    </w:p>
    <w:p>
      <w:pPr>
        <w:spacing w:before="138"/>
        <w:ind w:left="71" w:right="0" w:firstLine="0"/>
        <w:jc w:val="left"/>
        <w:rPr>
          <w:sz w:val="16"/>
        </w:rPr>
      </w:pPr>
      <w:hyperlink w:history="true" w:anchor="_bookmark520">
        <w:r>
          <w:rPr>
            <w:color w:val="00AFEF"/>
            <w:sz w:val="16"/>
          </w:rPr>
          <w:t>14.4.1</w:t>
        </w:r>
      </w:hyperlink>
    </w:p>
    <w:p>
      <w:pPr>
        <w:spacing w:after="0"/>
        <w:jc w:val="left"/>
        <w:rPr>
          <w:sz w:val="16"/>
        </w:rPr>
        <w:sectPr>
          <w:type w:val="continuous"/>
          <w:pgSz w:w="11900" w:h="16840"/>
          <w:pgMar w:top="1600" w:bottom="280" w:left="1020" w:right="1000"/>
          <w:cols w:num="2" w:equalWidth="0">
            <w:col w:w="8339" w:space="40"/>
            <w:col w:w="1501"/>
          </w:cols>
        </w:sectPr>
      </w:pPr>
    </w:p>
    <w:p>
      <w:pPr>
        <w:pStyle w:val="BodyText"/>
        <w:spacing w:before="3" w:after="1"/>
        <w:rPr>
          <w:sz w:val="29"/>
        </w:rPr>
      </w:pPr>
    </w:p>
    <w:p>
      <w:pPr>
        <w:pStyle w:val="BodyText"/>
        <w:ind w:left="114"/>
        <w:rPr>
          <w:sz w:val="20"/>
        </w:rPr>
      </w:pPr>
      <w:r>
        <w:rPr>
          <w:sz w:val="20"/>
        </w:rPr>
        <w:pict>
          <v:group style="width:411.1pt;height:14pt;mso-position-horizontal-relative:char;mso-position-vertical-relative:line" coordorigin="0,0" coordsize="8222,280">
            <v:rect style="position:absolute;left:0;top:0;width:8222;height:280" filled="true" fillcolor="#e5e5ff" stroked="false">
              <v:fill type="solid"/>
            </v:rect>
            <v:shape style="position:absolute;left:2;top:0;width:529;height:279" type="#_x0000_t202" filled="false" stroked="false">
              <v:textbox inset="0,0,0,0">
                <w:txbxContent>
                  <w:p>
                    <w:pPr>
                      <w:spacing w:before="0"/>
                      <w:ind w:left="0" w:right="0" w:firstLine="0"/>
                      <w:jc w:val="left"/>
                      <w:rPr>
                        <w:b/>
                        <w:i/>
                        <w:sz w:val="24"/>
                      </w:rPr>
                    </w:pPr>
                    <w:bookmarkStart w:name="14.5 Murare il servizio" w:id="1079"/>
                    <w:bookmarkEnd w:id="1079"/>
                    <w:r>
                      <w:rPr/>
                    </w:r>
                    <w:bookmarkStart w:name="_bookmark522" w:id="1080"/>
                    <w:bookmarkEnd w:id="1080"/>
                    <w:r>
                      <w:rPr/>
                    </w:r>
                    <w:r>
                      <w:rPr>
                        <w:b/>
                        <w:i/>
                        <w:sz w:val="24"/>
                      </w:rPr>
                      <w:t>14.5</w:t>
                    </w:r>
                  </w:p>
                </w:txbxContent>
              </v:textbox>
              <w10:wrap type="none"/>
            </v:shape>
            <v:shape style="position:absolute;left:1136;top:0;width:2316;height:279" type="#_x0000_t202" filled="false" stroked="false">
              <v:textbox inset="0,0,0,0">
                <w:txbxContent>
                  <w:p>
                    <w:pPr>
                      <w:spacing w:before="0"/>
                      <w:ind w:left="0" w:right="0" w:firstLine="0"/>
                      <w:jc w:val="left"/>
                      <w:rPr>
                        <w:b/>
                        <w:i/>
                        <w:sz w:val="24"/>
                      </w:rPr>
                    </w:pPr>
                    <w:r>
                      <w:rPr>
                        <w:b/>
                        <w:i/>
                        <w:sz w:val="24"/>
                      </w:rPr>
                      <w:t>MURARE IL SERVIZIO</w:t>
                    </w:r>
                  </w:p>
                </w:txbxContent>
              </v:textbox>
              <w10:wrap type="none"/>
            </v:shape>
          </v:group>
        </w:pict>
      </w:r>
      <w:r>
        <w:rPr>
          <w:sz w:val="20"/>
        </w:rPr>
      </w:r>
    </w:p>
    <w:p>
      <w:pPr>
        <w:spacing w:after="0"/>
        <w:rPr>
          <w:sz w:val="20"/>
        </w:rPr>
        <w:sectPr>
          <w:type w:val="continuous"/>
          <w:pgSz w:w="11900" w:h="16840"/>
          <w:pgMar w:top="1600" w:bottom="280" w:left="1020" w:right="1000"/>
        </w:sectPr>
      </w:pPr>
    </w:p>
    <w:p>
      <w:pPr>
        <w:pStyle w:val="BodyText"/>
        <w:spacing w:before="82"/>
        <w:ind w:left="1250"/>
      </w:pPr>
      <w:r>
        <w:rPr/>
        <w:t>È vietato murare il servizio avversario.</w:t>
      </w:r>
    </w:p>
    <w:p>
      <w:pPr>
        <w:spacing w:before="81"/>
        <w:ind w:left="1250" w:right="0" w:firstLine="0"/>
        <w:jc w:val="left"/>
        <w:rPr>
          <w:sz w:val="16"/>
        </w:rPr>
      </w:pPr>
      <w:r>
        <w:rPr/>
        <w:br w:type="column"/>
      </w:r>
      <w:hyperlink w:history="true" w:anchor="_bookmark474">
        <w:r>
          <w:rPr>
            <w:color w:val="00AFEF"/>
            <w:sz w:val="16"/>
          </w:rPr>
          <w:t>12</w:t>
        </w:r>
      </w:hyperlink>
      <w:r>
        <w:rPr>
          <w:color w:val="00AFEF"/>
          <w:sz w:val="16"/>
        </w:rPr>
        <w:t>; </w:t>
      </w:r>
      <w:hyperlink w:history="true" w:anchor="_bookmark747">
        <w:r>
          <w:rPr>
            <w:color w:val="00AFEF"/>
            <w:sz w:val="16"/>
          </w:rPr>
          <w:t>F. 11.12</w:t>
        </w:r>
      </w:hyperlink>
    </w:p>
    <w:p>
      <w:pPr>
        <w:spacing w:after="0"/>
        <w:jc w:val="left"/>
        <w:rPr>
          <w:sz w:val="16"/>
        </w:rPr>
        <w:sectPr>
          <w:type w:val="continuous"/>
          <w:pgSz w:w="11900" w:h="16840"/>
          <w:pgMar w:top="1600" w:bottom="280" w:left="1020" w:right="1000"/>
          <w:cols w:num="2" w:equalWidth="0">
            <w:col w:w="5460" w:space="1740"/>
            <w:col w:w="2680"/>
          </w:cols>
        </w:sectPr>
      </w:pPr>
    </w:p>
    <w:p>
      <w:pPr>
        <w:pStyle w:val="BodyText"/>
        <w:spacing w:before="8"/>
        <w:rPr>
          <w:sz w:val="20"/>
        </w:rPr>
      </w:pPr>
    </w:p>
    <w:p>
      <w:pPr>
        <w:spacing w:after="0"/>
        <w:rPr>
          <w:sz w:val="20"/>
        </w:rPr>
        <w:sectPr>
          <w:type w:val="continuous"/>
          <w:pgSz w:w="11900" w:h="16840"/>
          <w:pgMar w:top="1600" w:bottom="280" w:left="1020" w:right="1000"/>
        </w:sectPr>
      </w:pPr>
    </w:p>
    <w:p>
      <w:pPr>
        <w:pStyle w:val="BodyText"/>
        <w:spacing w:before="6"/>
        <w:rPr>
          <w:sz w:val="8"/>
        </w:rPr>
      </w:pPr>
      <w:r>
        <w:rPr/>
        <w:pict>
          <v:group style="position:absolute;margin-left:56.700001pt;margin-top:85.099998pt;width:481.9pt;height:671.8pt;mso-position-horizontal-relative:page;mso-position-vertical-relative:page;z-index:-304043008" coordorigin="1134,1702" coordsize="9638,13436">
            <v:rect style="position:absolute;left:1134;top:5396;width:8306;height:280" filled="true" fillcolor="#e5e5ff" stroked="false">
              <v:fill type="solid"/>
            </v:rect>
            <v:rect style="position:absolute;left:9468;top:1702;width:1304;height:13436" filled="true" fillcolor="#e5ffff" stroked="false">
              <v:fill type="solid"/>
            </v:rect>
            <v:line style="position:absolute" from="9416,5396" to="9416,5676" stroked="true" strokeweight="2.4pt" strokecolor="#ffffff">
              <v:stroke dashstyle="solid"/>
            </v:line>
            <w10:wrap type="none"/>
          </v:group>
        </w:pict>
      </w:r>
    </w:p>
    <w:p>
      <w:pPr>
        <w:pStyle w:val="BodyText"/>
        <w:ind w:left="114" w:right="-72"/>
        <w:rPr>
          <w:sz w:val="20"/>
        </w:rPr>
      </w:pPr>
      <w:r>
        <w:rPr>
          <w:sz w:val="20"/>
        </w:rPr>
        <w:pict>
          <v:group style="width:411.1pt;height:14pt;mso-position-horizontal-relative:char;mso-position-vertical-relative:line" coordorigin="0,0" coordsize="8222,280">
            <v:rect style="position:absolute;left:0;top:1;width:8222;height:278" filled="true" fillcolor="#e5e5ff" stroked="false">
              <v:fill type="solid"/>
            </v:rect>
            <v:shape style="position:absolute;left:2;top:0;width:529;height:279" type="#_x0000_t202" filled="false" stroked="false">
              <v:textbox inset="0,0,0,0">
                <w:txbxContent>
                  <w:p>
                    <w:pPr>
                      <w:spacing w:before="0"/>
                      <w:ind w:left="0" w:right="0" w:firstLine="0"/>
                      <w:jc w:val="left"/>
                      <w:rPr>
                        <w:b/>
                        <w:i/>
                        <w:sz w:val="24"/>
                      </w:rPr>
                    </w:pPr>
                    <w:bookmarkStart w:name="14.6 Falli di muro" w:id="1081"/>
                    <w:bookmarkEnd w:id="1081"/>
                    <w:r>
                      <w:rPr/>
                    </w:r>
                    <w:bookmarkStart w:name="_bookmark523" w:id="1082"/>
                    <w:bookmarkEnd w:id="1082"/>
                    <w:r>
                      <w:rPr/>
                    </w:r>
                    <w:r>
                      <w:rPr>
                        <w:b/>
                        <w:i/>
                        <w:sz w:val="24"/>
                      </w:rPr>
                      <w:t>14.6</w:t>
                    </w:r>
                  </w:p>
                </w:txbxContent>
              </v:textbox>
              <w10:wrap type="none"/>
            </v:shape>
            <v:shape style="position:absolute;left:1136;top:0;width:1622;height:279" type="#_x0000_t202" filled="false" stroked="false">
              <v:textbox inset="0,0,0,0">
                <w:txbxContent>
                  <w:p>
                    <w:pPr>
                      <w:spacing w:before="0"/>
                      <w:ind w:left="0" w:right="0" w:firstLine="0"/>
                      <w:jc w:val="left"/>
                      <w:rPr>
                        <w:b/>
                        <w:i/>
                        <w:sz w:val="24"/>
                      </w:rPr>
                    </w:pPr>
                    <w:r>
                      <w:rPr>
                        <w:b/>
                        <w:i/>
                        <w:spacing w:val="-8"/>
                        <w:sz w:val="24"/>
                      </w:rPr>
                      <w:t>FALLI </w:t>
                    </w:r>
                    <w:r>
                      <w:rPr>
                        <w:b/>
                        <w:i/>
                        <w:sz w:val="24"/>
                      </w:rPr>
                      <w:t>DI MURO</w:t>
                    </w:r>
                  </w:p>
                </w:txbxContent>
              </v:textbox>
              <w10:wrap type="none"/>
            </v:shape>
          </v:group>
        </w:pict>
      </w:r>
      <w:r>
        <w:rPr>
          <w:sz w:val="20"/>
        </w:rPr>
      </w:r>
    </w:p>
    <w:p>
      <w:pPr>
        <w:pStyle w:val="ListParagraph"/>
        <w:numPr>
          <w:ilvl w:val="2"/>
          <w:numId w:val="136"/>
        </w:numPr>
        <w:tabs>
          <w:tab w:pos="1249" w:val="left" w:leader="none"/>
          <w:tab w:pos="1250" w:val="left" w:leader="none"/>
        </w:tabs>
        <w:spacing w:line="240" w:lineRule="auto" w:before="83" w:after="0"/>
        <w:ind w:left="1250" w:right="0" w:hanging="1134"/>
        <w:jc w:val="left"/>
        <w:rPr>
          <w:sz w:val="24"/>
        </w:rPr>
      </w:pPr>
      <w:bookmarkStart w:name="_bookmark524" w:id="1083"/>
      <w:bookmarkEnd w:id="1083"/>
      <w:r>
        <w:rPr/>
      </w:r>
      <w:bookmarkStart w:name="_bookmark524" w:id="1084"/>
      <w:bookmarkEnd w:id="1084"/>
      <w:r>
        <w:rPr>
          <w:sz w:val="24"/>
        </w:rPr>
        <w:t>I</w:t>
      </w:r>
      <w:r>
        <w:rPr>
          <w:sz w:val="24"/>
        </w:rPr>
        <w:t>l giocatore a muro tocca la palla nello spazio avversario prima del colpo d’attacco</w:t>
      </w:r>
      <w:r>
        <w:rPr>
          <w:spacing w:val="-1"/>
          <w:sz w:val="24"/>
        </w:rPr>
        <w:t> </w:t>
      </w:r>
      <w:r>
        <w:rPr>
          <w:sz w:val="24"/>
        </w:rPr>
        <w:t>avversario.</w:t>
      </w:r>
    </w:p>
    <w:p>
      <w:pPr>
        <w:pStyle w:val="ListParagraph"/>
        <w:numPr>
          <w:ilvl w:val="2"/>
          <w:numId w:val="136"/>
        </w:numPr>
        <w:tabs>
          <w:tab w:pos="1249" w:val="left" w:leader="none"/>
          <w:tab w:pos="1250" w:val="left" w:leader="none"/>
        </w:tabs>
        <w:spacing w:line="240" w:lineRule="auto" w:before="114" w:after="0"/>
        <w:ind w:left="1250" w:right="6" w:hanging="1134"/>
        <w:jc w:val="left"/>
        <w:rPr>
          <w:sz w:val="24"/>
        </w:rPr>
      </w:pPr>
      <w:bookmarkStart w:name="_bookmark525" w:id="1085"/>
      <w:bookmarkEnd w:id="1085"/>
      <w:r>
        <w:rPr/>
      </w:r>
      <w:bookmarkStart w:name="_bookmark525" w:id="1086"/>
      <w:bookmarkEnd w:id="1086"/>
      <w:r>
        <w:rPr>
          <w:sz w:val="24"/>
        </w:rPr>
        <w:t>U</w:t>
      </w:r>
      <w:r>
        <w:rPr>
          <w:sz w:val="24"/>
        </w:rPr>
        <w:t>n difensore o un Libero esegue un muro effettivo o partecipa ad un muro</w:t>
      </w:r>
      <w:r>
        <w:rPr>
          <w:spacing w:val="1"/>
          <w:sz w:val="24"/>
        </w:rPr>
        <w:t> </w:t>
      </w:r>
      <w:r>
        <w:rPr>
          <w:sz w:val="24"/>
        </w:rPr>
        <w:t>effettivo.</w:t>
      </w:r>
    </w:p>
    <w:p>
      <w:pPr>
        <w:pStyle w:val="ListParagraph"/>
        <w:numPr>
          <w:ilvl w:val="2"/>
          <w:numId w:val="136"/>
        </w:numPr>
        <w:tabs>
          <w:tab w:pos="1249" w:val="left" w:leader="none"/>
          <w:tab w:pos="1250" w:val="left" w:leader="none"/>
        </w:tabs>
        <w:spacing w:line="240" w:lineRule="auto" w:before="113" w:after="0"/>
        <w:ind w:left="1250" w:right="0" w:hanging="1135"/>
        <w:jc w:val="left"/>
        <w:rPr>
          <w:sz w:val="24"/>
        </w:rPr>
      </w:pPr>
      <w:r>
        <w:rPr>
          <w:sz w:val="24"/>
        </w:rPr>
        <w:t>Murare il servizio avversario.</w:t>
      </w:r>
    </w:p>
    <w:p>
      <w:pPr>
        <w:pStyle w:val="ListParagraph"/>
        <w:numPr>
          <w:ilvl w:val="2"/>
          <w:numId w:val="136"/>
        </w:numPr>
        <w:tabs>
          <w:tab w:pos="1249" w:val="left" w:leader="none"/>
          <w:tab w:pos="1250" w:val="left" w:leader="none"/>
        </w:tabs>
        <w:spacing w:line="240" w:lineRule="auto" w:before="113" w:after="0"/>
        <w:ind w:left="1250" w:right="0" w:hanging="1135"/>
        <w:jc w:val="left"/>
        <w:rPr>
          <w:sz w:val="24"/>
        </w:rPr>
      </w:pPr>
      <w:bookmarkStart w:name="_bookmark526" w:id="1087"/>
      <w:bookmarkEnd w:id="1087"/>
      <w:r>
        <w:rPr/>
      </w:r>
      <w:bookmarkStart w:name="_bookmark526" w:id="1088"/>
      <w:bookmarkEnd w:id="1088"/>
      <w:r>
        <w:rPr>
          <w:sz w:val="24"/>
        </w:rPr>
        <w:t>I</w:t>
      </w:r>
      <w:r>
        <w:rPr>
          <w:sz w:val="24"/>
        </w:rPr>
        <w:t>l muro invia la palla fuori.</w:t>
      </w:r>
    </w:p>
    <w:p>
      <w:pPr>
        <w:pStyle w:val="ListParagraph"/>
        <w:numPr>
          <w:ilvl w:val="2"/>
          <w:numId w:val="136"/>
        </w:numPr>
        <w:tabs>
          <w:tab w:pos="1249" w:val="left" w:leader="none"/>
          <w:tab w:pos="1250" w:val="left" w:leader="none"/>
        </w:tabs>
        <w:spacing w:line="240" w:lineRule="auto" w:before="114" w:after="0"/>
        <w:ind w:left="1250" w:right="0" w:hanging="1135"/>
        <w:jc w:val="left"/>
        <w:rPr>
          <w:sz w:val="24"/>
        </w:rPr>
      </w:pPr>
      <w:r>
        <w:rPr>
          <w:sz w:val="24"/>
        </w:rPr>
        <w:t>Murare la palla nello spazio avversario dal di fuori</w:t>
      </w:r>
      <w:r>
        <w:rPr>
          <w:spacing w:val="-28"/>
          <w:sz w:val="24"/>
        </w:rPr>
        <w:t> </w:t>
      </w:r>
      <w:r>
        <w:rPr>
          <w:sz w:val="24"/>
        </w:rPr>
        <w:t>dell’antenna.</w:t>
      </w:r>
    </w:p>
    <w:p>
      <w:pPr>
        <w:pStyle w:val="ListParagraph"/>
        <w:numPr>
          <w:ilvl w:val="2"/>
          <w:numId w:val="136"/>
        </w:numPr>
        <w:tabs>
          <w:tab w:pos="1249" w:val="left" w:leader="none"/>
          <w:tab w:pos="1250" w:val="left" w:leader="none"/>
        </w:tabs>
        <w:spacing w:line="240" w:lineRule="auto" w:before="113" w:after="0"/>
        <w:ind w:left="1250" w:right="0" w:hanging="1135"/>
        <w:jc w:val="left"/>
        <w:rPr>
          <w:sz w:val="24"/>
        </w:rPr>
      </w:pPr>
      <w:bookmarkStart w:name="_bookmark527" w:id="1089"/>
      <w:bookmarkEnd w:id="1089"/>
      <w:r>
        <w:rPr/>
      </w:r>
      <w:bookmarkStart w:name="_bookmark527" w:id="1090"/>
      <w:bookmarkEnd w:id="1090"/>
      <w:r>
        <w:rPr>
          <w:sz w:val="24"/>
        </w:rPr>
        <w:t>U</w:t>
      </w:r>
      <w:r>
        <w:rPr>
          <w:sz w:val="24"/>
        </w:rPr>
        <w:t>n Libero esegue un tentativo di muro, individuale o</w:t>
      </w:r>
      <w:r>
        <w:rPr>
          <w:spacing w:val="-24"/>
          <w:sz w:val="24"/>
        </w:rPr>
        <w:t> </w:t>
      </w:r>
      <w:r>
        <w:rPr>
          <w:sz w:val="24"/>
        </w:rPr>
        <w:t>collettivo.</w:t>
      </w:r>
    </w:p>
    <w:p>
      <w:pPr>
        <w:spacing w:before="101"/>
        <w:ind w:left="70" w:right="0" w:firstLine="0"/>
        <w:jc w:val="left"/>
        <w:rPr>
          <w:sz w:val="16"/>
        </w:rPr>
      </w:pPr>
      <w:r>
        <w:rPr/>
        <w:br w:type="column"/>
      </w:r>
      <w:hyperlink w:history="true" w:anchor="_bookmark747">
        <w:r>
          <w:rPr>
            <w:color w:val="00AFEF"/>
            <w:sz w:val="16"/>
          </w:rPr>
          <w:t>F. 11.12</w:t>
        </w:r>
      </w:hyperlink>
    </w:p>
    <w:p>
      <w:pPr>
        <w:pStyle w:val="BodyText"/>
        <w:spacing w:before="8"/>
        <w:rPr>
          <w:sz w:val="17"/>
        </w:rPr>
      </w:pPr>
    </w:p>
    <w:p>
      <w:pPr>
        <w:spacing w:before="0"/>
        <w:ind w:left="70" w:right="0" w:firstLine="0"/>
        <w:jc w:val="left"/>
        <w:rPr>
          <w:sz w:val="16"/>
        </w:rPr>
      </w:pPr>
      <w:hyperlink w:history="true" w:anchor="_bookmark519">
        <w:r>
          <w:rPr>
            <w:color w:val="00AFEF"/>
            <w:sz w:val="16"/>
          </w:rPr>
          <w:t>14.3</w:t>
        </w:r>
      </w:hyperlink>
      <w:r>
        <w:rPr>
          <w:color w:val="00AFEF"/>
          <w:sz w:val="16"/>
        </w:rPr>
        <w:t>; </w:t>
      </w:r>
      <w:hyperlink w:history="true" w:anchor="_bookmark757">
        <w:r>
          <w:rPr>
            <w:color w:val="00AFEF"/>
            <w:sz w:val="16"/>
          </w:rPr>
          <w:t>F. 11.20</w:t>
        </w:r>
      </w:hyperlink>
    </w:p>
    <w:p>
      <w:pPr>
        <w:pStyle w:val="BodyText"/>
        <w:rPr>
          <w:sz w:val="18"/>
        </w:rPr>
      </w:pPr>
    </w:p>
    <w:p>
      <w:pPr>
        <w:pStyle w:val="BodyText"/>
        <w:spacing w:before="8"/>
        <w:rPr>
          <w:sz w:val="23"/>
        </w:rPr>
      </w:pPr>
    </w:p>
    <w:p>
      <w:pPr>
        <w:spacing w:before="1"/>
        <w:ind w:left="70" w:right="0" w:firstLine="0"/>
        <w:jc w:val="left"/>
        <w:rPr>
          <w:sz w:val="16"/>
        </w:rPr>
      </w:pPr>
      <w:hyperlink w:history="true" w:anchor="_bookmark514">
        <w:r>
          <w:rPr>
            <w:color w:val="00AFEF"/>
            <w:sz w:val="16"/>
          </w:rPr>
          <w:t>14.1</w:t>
        </w:r>
      </w:hyperlink>
      <w:r>
        <w:rPr>
          <w:color w:val="00AFEF"/>
          <w:sz w:val="16"/>
        </w:rPr>
        <w:t>, </w:t>
      </w:r>
      <w:hyperlink w:history="true" w:anchor="_bookmark522">
        <w:r>
          <w:rPr>
            <w:color w:val="00AFEF"/>
            <w:sz w:val="16"/>
          </w:rPr>
          <w:t>14.5</w:t>
        </w:r>
      </w:hyperlink>
      <w:r>
        <w:rPr>
          <w:color w:val="00AFEF"/>
          <w:sz w:val="16"/>
        </w:rPr>
        <w:t>,</w:t>
      </w:r>
    </w:p>
    <w:p>
      <w:pPr>
        <w:spacing w:before="0"/>
        <w:ind w:left="70" w:right="0" w:firstLine="0"/>
        <w:jc w:val="left"/>
        <w:rPr>
          <w:sz w:val="16"/>
        </w:rPr>
      </w:pPr>
      <w:hyperlink w:history="true" w:anchor="_bookmark582">
        <w:r>
          <w:rPr>
            <w:color w:val="00AFEF"/>
            <w:sz w:val="16"/>
          </w:rPr>
          <w:t>19.3.1.3</w:t>
        </w:r>
      </w:hyperlink>
    </w:p>
    <w:p>
      <w:pPr>
        <w:pStyle w:val="BodyText"/>
        <w:spacing w:before="10"/>
        <w:rPr>
          <w:sz w:val="25"/>
        </w:rPr>
      </w:pPr>
    </w:p>
    <w:p>
      <w:pPr>
        <w:spacing w:before="0"/>
        <w:ind w:left="70" w:right="0" w:firstLine="0"/>
        <w:jc w:val="left"/>
        <w:rPr>
          <w:sz w:val="16"/>
        </w:rPr>
      </w:pPr>
      <w:hyperlink w:history="true" w:anchor="_bookmark522">
        <w:r>
          <w:rPr>
            <w:color w:val="00AFEF"/>
            <w:sz w:val="16"/>
          </w:rPr>
          <w:t>14.5</w:t>
        </w:r>
      </w:hyperlink>
    </w:p>
    <w:p>
      <w:pPr>
        <w:pStyle w:val="BodyText"/>
        <w:spacing w:before="8"/>
        <w:rPr>
          <w:sz w:val="17"/>
        </w:rPr>
      </w:pPr>
    </w:p>
    <w:p>
      <w:pPr>
        <w:spacing w:before="1"/>
        <w:ind w:left="70" w:right="0" w:firstLine="0"/>
        <w:jc w:val="left"/>
        <w:rPr>
          <w:sz w:val="16"/>
        </w:rPr>
      </w:pPr>
      <w:hyperlink w:history="true" w:anchor="_bookmark436">
        <w:r>
          <w:rPr>
            <w:color w:val="00AFEF"/>
            <w:sz w:val="16"/>
          </w:rPr>
          <w:t>8.4</w:t>
        </w:r>
      </w:hyperlink>
      <w:r>
        <w:rPr>
          <w:color w:val="00AFEF"/>
          <w:sz w:val="16"/>
        </w:rPr>
        <w:t>; </w:t>
      </w:r>
      <w:hyperlink w:history="true" w:anchor="_bookmark751">
        <w:r>
          <w:rPr>
            <w:color w:val="00AFEF"/>
            <w:sz w:val="16"/>
          </w:rPr>
          <w:t>F. 11.15</w:t>
        </w:r>
      </w:hyperlink>
      <w:r>
        <w:rPr>
          <w:color w:val="00AFEF"/>
          <w:sz w:val="16"/>
        </w:rPr>
        <w:t>,</w:t>
      </w:r>
    </w:p>
    <w:p>
      <w:pPr>
        <w:spacing w:before="0"/>
        <w:ind w:left="70" w:right="0" w:firstLine="0"/>
        <w:jc w:val="left"/>
        <w:rPr>
          <w:sz w:val="16"/>
        </w:rPr>
      </w:pPr>
      <w:hyperlink w:history="true" w:anchor="_bookmark763">
        <w:r>
          <w:rPr>
            <w:color w:val="00AFEF"/>
            <w:sz w:val="16"/>
          </w:rPr>
          <w:t>11.24</w:t>
        </w:r>
      </w:hyperlink>
    </w:p>
    <w:p>
      <w:pPr>
        <w:pStyle w:val="BodyText"/>
        <w:rPr>
          <w:sz w:val="18"/>
        </w:rPr>
      </w:pPr>
    </w:p>
    <w:p>
      <w:pPr>
        <w:pStyle w:val="BodyText"/>
        <w:spacing w:before="5"/>
        <w:rPr>
          <w:sz w:val="17"/>
        </w:rPr>
      </w:pPr>
    </w:p>
    <w:p>
      <w:pPr>
        <w:spacing w:before="1"/>
        <w:ind w:left="70" w:right="0" w:firstLine="0"/>
        <w:jc w:val="left"/>
        <w:rPr>
          <w:sz w:val="16"/>
        </w:rPr>
      </w:pPr>
      <w:hyperlink w:history="true" w:anchor="_bookmark514">
        <w:r>
          <w:rPr>
            <w:color w:val="00AFEF"/>
            <w:sz w:val="16"/>
          </w:rPr>
          <w:t>14.1</w:t>
        </w:r>
      </w:hyperlink>
      <w:r>
        <w:rPr>
          <w:color w:val="00AFEF"/>
          <w:sz w:val="16"/>
        </w:rPr>
        <w:t>, </w:t>
      </w:r>
      <w:hyperlink w:history="true" w:anchor="_bookmark582">
        <w:r>
          <w:rPr>
            <w:color w:val="00AFEF"/>
            <w:sz w:val="16"/>
          </w:rPr>
          <w:t>19.3.1.3</w:t>
        </w:r>
      </w:hyperlink>
    </w:p>
    <w:p>
      <w:pPr>
        <w:spacing w:after="0"/>
        <w:jc w:val="left"/>
        <w:rPr>
          <w:sz w:val="16"/>
        </w:rPr>
        <w:sectPr>
          <w:type w:val="continuous"/>
          <w:pgSz w:w="11900" w:h="16840"/>
          <w:pgMar w:top="1600" w:bottom="280" w:left="1020" w:right="1000"/>
          <w:cols w:num="2" w:equalWidth="0">
            <w:col w:w="8340" w:space="40"/>
            <w:col w:w="1500"/>
          </w:cols>
        </w:sectPr>
      </w:pPr>
    </w:p>
    <w:p>
      <w:pPr>
        <w:pStyle w:val="BodyText"/>
        <w:spacing w:before="2"/>
        <w:rPr>
          <w:sz w:val="20"/>
        </w:rPr>
      </w:pPr>
      <w:r>
        <w:rPr/>
        <w:pict>
          <v:group style="position:absolute;margin-left:473.299988pt;margin-top:120.599998pt;width:65.5pt;height:636.3pt;mso-position-horizontal-relative:page;mso-position-vertical-relative:page;z-index:253330432" coordorigin="9466,2412" coordsize="1310,12726">
            <v:rect style="position:absolute;left:9468;top:2412;width:1304;height:12726" filled="true" fillcolor="#e5ffff" stroked="false">
              <v:fill type="solid"/>
            </v:rect>
            <v:shape style="position:absolute;left:9470;top:2849;width:1056;height:186" type="#_x0000_t202" filled="false" stroked="false">
              <v:textbox inset="0,0,0,0">
                <w:txbxContent>
                  <w:p>
                    <w:pPr>
                      <w:spacing w:before="0"/>
                      <w:ind w:left="0" w:right="0" w:firstLine="0"/>
                      <w:jc w:val="left"/>
                      <w:rPr>
                        <w:sz w:val="16"/>
                      </w:rPr>
                    </w:pPr>
                    <w:hyperlink w:history="true" w:anchor="_bookmark393">
                      <w:r>
                        <w:rPr>
                          <w:color w:val="00AFEF"/>
                          <w:sz w:val="16"/>
                        </w:rPr>
                        <w:t>6.1.3</w:t>
                      </w:r>
                    </w:hyperlink>
                    <w:r>
                      <w:rPr>
                        <w:color w:val="00AFEF"/>
                        <w:sz w:val="16"/>
                      </w:rPr>
                      <w:t>, </w:t>
                    </w:r>
                    <w:hyperlink w:history="true" w:anchor="_bookmark432">
                      <w:r>
                        <w:rPr>
                          <w:color w:val="00AFEF"/>
                          <w:sz w:val="16"/>
                        </w:rPr>
                        <w:t>8.1</w:t>
                      </w:r>
                    </w:hyperlink>
                    <w:r>
                      <w:rPr>
                        <w:color w:val="00AFEF"/>
                        <w:sz w:val="16"/>
                      </w:rPr>
                      <w:t>, </w:t>
                    </w:r>
                    <w:hyperlink w:history="true" w:anchor="_bookmark433">
                      <w:r>
                        <w:rPr>
                          <w:color w:val="00AFEF"/>
                          <w:sz w:val="16"/>
                        </w:rPr>
                        <w:t>8.2</w:t>
                      </w:r>
                    </w:hyperlink>
                  </w:p>
                </w:txbxContent>
              </v:textbox>
              <w10:wrap type="none"/>
            </v:shape>
            <v:shape style="position:absolute;left:9470;top:3521;width:1306;height:186" type="#_x0000_t202" filled="false" stroked="false">
              <v:textbox inset="0,0,0,0">
                <w:txbxContent>
                  <w:p>
                    <w:pPr>
                      <w:spacing w:before="0"/>
                      <w:ind w:left="0" w:right="0" w:firstLine="0"/>
                      <w:jc w:val="left"/>
                      <w:rPr>
                        <w:sz w:val="16"/>
                      </w:rPr>
                    </w:pPr>
                    <w:hyperlink w:history="true" w:anchor="_bookmark536">
                      <w:r>
                        <w:rPr>
                          <w:color w:val="00AFEF"/>
                          <w:sz w:val="16"/>
                        </w:rPr>
                        <w:t>15.4</w:t>
                      </w:r>
                    </w:hyperlink>
                    <w:r>
                      <w:rPr>
                        <w:color w:val="00AFEF"/>
                        <w:sz w:val="16"/>
                      </w:rPr>
                      <w:t>, </w:t>
                    </w:r>
                    <w:hyperlink w:history="true" w:anchor="_bookmark540">
                      <w:r>
                        <w:rPr>
                          <w:color w:val="00AFEF"/>
                          <w:sz w:val="16"/>
                        </w:rPr>
                        <w:t>15.5</w:t>
                      </w:r>
                    </w:hyperlink>
                    <w:r>
                      <w:rPr>
                        <w:color w:val="00AFEF"/>
                        <w:sz w:val="16"/>
                      </w:rPr>
                      <w:t>, </w:t>
                    </w:r>
                    <w:hyperlink w:history="true" w:anchor="_bookmark651">
                      <w:r>
                        <w:rPr>
                          <w:color w:val="00AFEF"/>
                          <w:sz w:val="16"/>
                        </w:rPr>
                        <w:t>24.2.6</w:t>
                      </w:r>
                    </w:hyperlink>
                  </w:p>
                </w:txbxContent>
              </v:textbox>
              <w10:wrap type="none"/>
            </v:shape>
            <v:shape style="position:absolute;left:9470;top:4811;width:1082;height:186" type="#_x0000_t202" filled="false" stroked="false">
              <v:textbox inset="0,0,0,0">
                <w:txbxContent>
                  <w:p>
                    <w:pPr>
                      <w:spacing w:before="0"/>
                      <w:ind w:left="0" w:right="0" w:firstLine="0"/>
                      <w:jc w:val="left"/>
                      <w:rPr>
                        <w:sz w:val="16"/>
                      </w:rPr>
                    </w:pPr>
                    <w:hyperlink w:history="true" w:anchor="_bookmark394">
                      <w:r>
                        <w:rPr>
                          <w:color w:val="00AFEF"/>
                          <w:sz w:val="16"/>
                        </w:rPr>
                        <w:t>6.2</w:t>
                      </w:r>
                    </w:hyperlink>
                    <w:r>
                      <w:rPr>
                        <w:color w:val="00AFEF"/>
                        <w:sz w:val="16"/>
                      </w:rPr>
                      <w:t>, </w:t>
                    </w:r>
                    <w:hyperlink w:history="true" w:anchor="_bookmark536">
                      <w:r>
                        <w:rPr>
                          <w:color w:val="00AFEF"/>
                          <w:sz w:val="16"/>
                        </w:rPr>
                        <w:t>15.4</w:t>
                      </w:r>
                    </w:hyperlink>
                    <w:r>
                      <w:rPr>
                        <w:color w:val="00AFEF"/>
                        <w:sz w:val="16"/>
                      </w:rPr>
                      <w:t>, </w:t>
                    </w:r>
                    <w:hyperlink w:history="true" w:anchor="_bookmark540">
                      <w:r>
                        <w:rPr>
                          <w:color w:val="00AFEF"/>
                          <w:sz w:val="16"/>
                        </w:rPr>
                        <w:t>15.5</w:t>
                      </w:r>
                    </w:hyperlink>
                  </w:p>
                </w:txbxContent>
              </v:textbox>
              <w10:wrap type="none"/>
            </v:shape>
            <v:shape style="position:absolute;left:9470;top:7227;width:748;height:186" type="#_x0000_t202" filled="false" stroked="false">
              <v:textbox inset="0,0,0,0">
                <w:txbxContent>
                  <w:p>
                    <w:pPr>
                      <w:spacing w:before="0"/>
                      <w:ind w:left="0" w:right="0" w:firstLine="0"/>
                      <w:jc w:val="left"/>
                      <w:rPr>
                        <w:sz w:val="16"/>
                      </w:rPr>
                    </w:pPr>
                    <w:hyperlink w:history="true" w:anchor="_bookmark536">
                      <w:r>
                        <w:rPr>
                          <w:color w:val="00AFEF"/>
                          <w:sz w:val="16"/>
                        </w:rPr>
                        <w:t>15.4</w:t>
                      </w:r>
                    </w:hyperlink>
                    <w:r>
                      <w:rPr>
                        <w:color w:val="00AFEF"/>
                        <w:sz w:val="16"/>
                      </w:rPr>
                      <w:t>, </w:t>
                    </w:r>
                    <w:hyperlink w:history="true" w:anchor="_bookmark540">
                      <w:r>
                        <w:rPr>
                          <w:color w:val="00AFEF"/>
                          <w:sz w:val="16"/>
                        </w:rPr>
                        <w:t>15.5</w:t>
                      </w:r>
                    </w:hyperlink>
                  </w:p>
                </w:txbxContent>
              </v:textbox>
              <w10:wrap type="none"/>
            </v:shape>
            <v:shape style="position:absolute;left:9470;top:8177;width:330;height:186" type="#_x0000_t202" filled="false" stroked="false">
              <v:textbox inset="0,0,0,0">
                <w:txbxContent>
                  <w:p>
                    <w:pPr>
                      <w:spacing w:before="0"/>
                      <w:ind w:left="0" w:right="0" w:firstLine="0"/>
                      <w:jc w:val="left"/>
                      <w:rPr>
                        <w:sz w:val="16"/>
                      </w:rPr>
                    </w:pPr>
                    <w:hyperlink w:history="true" w:anchor="_bookmark540">
                      <w:r>
                        <w:rPr>
                          <w:color w:val="00AFEF"/>
                          <w:sz w:val="16"/>
                        </w:rPr>
                        <w:t>15.5</w:t>
                      </w:r>
                    </w:hyperlink>
                  </w:p>
                </w:txbxContent>
              </v:textbox>
              <w10:wrap type="none"/>
            </v:shape>
            <v:shape style="position:absolute;left:9466;top:9405;width:1283;height:372" type="#_x0000_t202" filled="false" stroked="false">
              <v:textbox inset="0,0,0,0">
                <w:txbxContent>
                  <w:p>
                    <w:pPr>
                      <w:spacing w:before="0"/>
                      <w:ind w:left="0" w:right="0" w:firstLine="0"/>
                      <w:jc w:val="left"/>
                      <w:rPr>
                        <w:sz w:val="16"/>
                      </w:rPr>
                    </w:pPr>
                    <w:hyperlink w:history="true" w:anchor="_bookmark393">
                      <w:r>
                        <w:rPr>
                          <w:color w:val="00AFEF"/>
                          <w:sz w:val="16"/>
                        </w:rPr>
                        <w:t>6.1.3</w:t>
                      </w:r>
                    </w:hyperlink>
                    <w:r>
                      <w:rPr>
                        <w:color w:val="00AFEF"/>
                        <w:sz w:val="16"/>
                      </w:rPr>
                      <w:t>, </w:t>
                    </w:r>
                    <w:hyperlink w:history="true" w:anchor="_bookmark540">
                      <w:r>
                        <w:rPr>
                          <w:color w:val="00AFEF"/>
                          <w:sz w:val="16"/>
                        </w:rPr>
                        <w:t>15.5</w:t>
                      </w:r>
                    </w:hyperlink>
                    <w:r>
                      <w:rPr>
                        <w:color w:val="00AFEF"/>
                        <w:sz w:val="16"/>
                      </w:rPr>
                      <w:t>, </w:t>
                    </w:r>
                    <w:hyperlink w:history="true" w:anchor="_bookmark543">
                      <w:r>
                        <w:rPr>
                          <w:color w:val="00AFEF"/>
                          <w:sz w:val="16"/>
                        </w:rPr>
                        <w:t>15.7</w:t>
                      </w:r>
                    </w:hyperlink>
                    <w:r>
                      <w:rPr>
                        <w:color w:val="00AFEF"/>
                        <w:sz w:val="16"/>
                      </w:rPr>
                      <w:t>,</w:t>
                    </w:r>
                  </w:p>
                  <w:p>
                    <w:pPr>
                      <w:spacing w:before="0"/>
                      <w:ind w:left="0" w:right="0" w:firstLine="0"/>
                      <w:jc w:val="left"/>
                      <w:rPr>
                        <w:sz w:val="16"/>
                      </w:rPr>
                    </w:pPr>
                    <w:hyperlink w:history="true" w:anchor="_bookmark545">
                      <w:r>
                        <w:rPr>
                          <w:color w:val="00AFEF"/>
                          <w:sz w:val="16"/>
                        </w:rPr>
                        <w:t>15.8</w:t>
                      </w:r>
                    </w:hyperlink>
                  </w:p>
                </w:txbxContent>
              </v:textbox>
              <w10:wrap type="none"/>
            </v:shape>
            <v:shape style="position:absolute;left:9466;top:10355;width:472;height:186" type="#_x0000_t202" filled="false" stroked="false">
              <v:textbox inset="0,0,0,0">
                <w:txbxContent>
                  <w:p>
                    <w:pPr>
                      <w:spacing w:before="0"/>
                      <w:ind w:left="0" w:right="0" w:firstLine="0"/>
                      <w:jc w:val="left"/>
                      <w:rPr>
                        <w:sz w:val="16"/>
                      </w:rPr>
                    </w:pPr>
                    <w:hyperlink w:history="true" w:anchor="_bookmark559">
                      <w:r>
                        <w:rPr>
                          <w:color w:val="00AFEF"/>
                          <w:sz w:val="16"/>
                        </w:rPr>
                        <w:t>16.2.1</w:t>
                      </w:r>
                    </w:hyperlink>
                  </w:p>
                </w:txbxContent>
              </v:textbox>
              <w10:wrap type="none"/>
            </v:shape>
            <v:shape style="position:absolute;left:9470;top:12483;width:1211;height:372" type="#_x0000_t202" filled="false" stroked="false">
              <v:textbox inset="0,0,0,0">
                <w:txbxContent>
                  <w:p>
                    <w:pPr>
                      <w:spacing w:before="0"/>
                      <w:ind w:left="0" w:right="0" w:firstLine="0"/>
                      <w:jc w:val="left"/>
                      <w:rPr>
                        <w:sz w:val="16"/>
                      </w:rPr>
                    </w:pPr>
                    <w:hyperlink w:history="true" w:anchor="_bookmark373">
                      <w:r>
                        <w:rPr>
                          <w:color w:val="00AFEF"/>
                          <w:sz w:val="16"/>
                        </w:rPr>
                        <w:t>5.1.2.3</w:t>
                      </w:r>
                    </w:hyperlink>
                    <w:r>
                      <w:rPr>
                        <w:color w:val="00AFEF"/>
                        <w:sz w:val="16"/>
                      </w:rPr>
                      <w:t>, </w:t>
                    </w:r>
                    <w:hyperlink w:history="true" w:anchor="_bookmark383">
                      <w:r>
                        <w:rPr>
                          <w:color w:val="00AFEF"/>
                          <w:sz w:val="16"/>
                        </w:rPr>
                        <w:t>5.2.3.3</w:t>
                      </w:r>
                    </w:hyperlink>
                    <w:r>
                      <w:rPr>
                        <w:color w:val="00AFEF"/>
                        <w:sz w:val="16"/>
                      </w:rPr>
                      <w:t>,</w:t>
                    </w:r>
                  </w:p>
                  <w:p>
                    <w:pPr>
                      <w:spacing w:before="0"/>
                      <w:ind w:left="0" w:right="0" w:firstLine="0"/>
                      <w:jc w:val="left"/>
                      <w:rPr>
                        <w:sz w:val="16"/>
                      </w:rPr>
                    </w:pPr>
                    <w:hyperlink w:history="true" w:anchor="_bookmark386">
                      <w:r>
                        <w:rPr>
                          <w:color w:val="00AFEF"/>
                          <w:sz w:val="16"/>
                        </w:rPr>
                        <w:t>5.3.2</w:t>
                      </w:r>
                    </w:hyperlink>
                    <w:r>
                      <w:rPr>
                        <w:color w:val="00AFEF"/>
                        <w:sz w:val="16"/>
                      </w:rPr>
                      <w:t>, </w:t>
                    </w:r>
                    <w:hyperlink w:history="true" w:anchor="_bookmark530">
                      <w:r>
                        <w:rPr>
                          <w:color w:val="00AFEF"/>
                          <w:sz w:val="16"/>
                        </w:rPr>
                        <w:t>15</w:t>
                      </w:r>
                    </w:hyperlink>
                  </w:p>
                </w:txbxContent>
              </v:textbox>
              <w10:wrap type="none"/>
            </v:shape>
            <v:shape style="position:absolute;left:9470;top:13433;width:1006;height:186" type="#_x0000_t202" filled="false" stroked="false">
              <v:textbox inset="0,0,0,0">
                <w:txbxContent>
                  <w:p>
                    <w:pPr>
                      <w:spacing w:before="0"/>
                      <w:ind w:left="0" w:right="0" w:firstLine="0"/>
                      <w:jc w:val="left"/>
                      <w:rPr>
                        <w:sz w:val="16"/>
                      </w:rPr>
                    </w:pPr>
                    <w:hyperlink w:history="true" w:anchor="_bookmark410">
                      <w:r>
                        <w:rPr>
                          <w:color w:val="00AFEF"/>
                          <w:sz w:val="16"/>
                        </w:rPr>
                        <w:t>7.3.4</w:t>
                      </w:r>
                    </w:hyperlink>
                    <w:r>
                      <w:rPr>
                        <w:color w:val="00AFEF"/>
                        <w:sz w:val="16"/>
                      </w:rPr>
                      <w:t>, </w:t>
                    </w:r>
                    <w:hyperlink w:history="true" w:anchor="_bookmark412">
                      <w:r>
                        <w:rPr>
                          <w:color w:val="00AFEF"/>
                          <w:sz w:val="16"/>
                        </w:rPr>
                        <w:t>7.3.5.3</w:t>
                      </w:r>
                    </w:hyperlink>
                  </w:p>
                </w:txbxContent>
              </v:textbox>
              <w10:wrap type="none"/>
            </v:shape>
            <w10:wrap type="none"/>
          </v:group>
        </w:pict>
      </w:r>
    </w:p>
    <w:p>
      <w:pPr>
        <w:spacing w:before="101"/>
        <w:ind w:left="578" w:right="0" w:firstLine="0"/>
        <w:jc w:val="left"/>
        <w:rPr>
          <w:b/>
          <w:i/>
          <w:sz w:val="32"/>
        </w:rPr>
      </w:pPr>
      <w:bookmarkStart w:name="Capitolo quinto – Interruzioni, ritardi " w:id="1091"/>
      <w:bookmarkEnd w:id="1091"/>
      <w:r>
        <w:rPr/>
      </w:r>
      <w:bookmarkStart w:name="_bookmark528" w:id="1092"/>
      <w:bookmarkEnd w:id="1092"/>
      <w:r>
        <w:rPr/>
      </w:r>
      <w:bookmarkStart w:name="_bookmark529" w:id="1093"/>
      <w:bookmarkEnd w:id="1093"/>
      <w:r>
        <w:rPr/>
      </w:r>
      <w:r>
        <w:rPr>
          <w:b/>
          <w:i/>
          <w:sz w:val="32"/>
        </w:rPr>
        <w:t>CAPITOLO QUINTO – INTERRUZIONI, RITARDI E INTERVALLI</w:t>
      </w:r>
    </w:p>
    <w:p>
      <w:pPr>
        <w:pStyle w:val="BodyText"/>
        <w:spacing w:before="9"/>
        <w:rPr>
          <w:b/>
          <w:i/>
          <w:sz w:val="25"/>
        </w:rPr>
      </w:pPr>
      <w:r>
        <w:rPr/>
        <w:pict>
          <v:group style="position:absolute;margin-left:56.700001pt;margin-top:16.938868pt;width:411.1pt;height:16.3500pt;mso-position-horizontal-relative:page;mso-position-vertical-relative:paragraph;z-index:-250007552;mso-wrap-distance-left:0;mso-wrap-distance-right:0" coordorigin="1134,339" coordsize="8222,327">
            <v:rect style="position:absolute;left:1134;top:338;width:8222;height:326" filled="true" fillcolor="#cee6f4" stroked="false">
              <v:fill type="solid"/>
            </v:rect>
            <v:shape style="position:absolute;left:1136;top:339;width:348;height:326" type="#_x0000_t202" filled="false" stroked="false">
              <v:textbox inset="0,0,0,0">
                <w:txbxContent>
                  <w:p>
                    <w:pPr>
                      <w:spacing w:before="0"/>
                      <w:ind w:left="0" w:right="0" w:firstLine="0"/>
                      <w:jc w:val="left"/>
                      <w:rPr>
                        <w:b/>
                        <w:sz w:val="28"/>
                      </w:rPr>
                    </w:pPr>
                    <w:bookmarkStart w:name="15. Interruzioni" w:id="1094"/>
                    <w:bookmarkEnd w:id="1094"/>
                    <w:r>
                      <w:rPr/>
                    </w:r>
                    <w:bookmarkStart w:name="_bookmark530" w:id="1095"/>
                    <w:bookmarkEnd w:id="1095"/>
                    <w:r>
                      <w:rPr/>
                    </w:r>
                    <w:r>
                      <w:rPr>
                        <w:b/>
                        <w:sz w:val="28"/>
                      </w:rPr>
                      <w:t>15</w:t>
                    </w:r>
                  </w:p>
                </w:txbxContent>
              </v:textbox>
              <w10:wrap type="none"/>
            </v:shape>
            <v:shape style="position:absolute;left:2270;top:339;width:1841;height:326" type="#_x0000_t202" filled="false" stroked="false">
              <v:textbox inset="0,0,0,0">
                <w:txbxContent>
                  <w:p>
                    <w:pPr>
                      <w:spacing w:before="0"/>
                      <w:ind w:left="0" w:right="0" w:firstLine="0"/>
                      <w:jc w:val="left"/>
                      <w:rPr>
                        <w:b/>
                        <w:sz w:val="28"/>
                      </w:rPr>
                    </w:pPr>
                    <w:r>
                      <w:rPr>
                        <w:b/>
                        <w:sz w:val="28"/>
                      </w:rPr>
                      <w:t>INTERRUZIONI</w:t>
                    </w:r>
                  </w:p>
                </w:txbxContent>
              </v:textbox>
              <w10:wrap type="none"/>
            </v:shape>
            <w10:wrap type="topAndBottom"/>
          </v:group>
        </w:pict>
      </w:r>
    </w:p>
    <w:p>
      <w:pPr>
        <w:pStyle w:val="BodyText"/>
        <w:spacing w:before="83"/>
        <w:ind w:left="1250" w:right="1532"/>
      </w:pPr>
      <w:r>
        <w:rPr/>
        <w:t>Una </w:t>
      </w:r>
      <w:r>
        <w:rPr>
          <w:i/>
        </w:rPr>
        <w:t>interruzione </w:t>
      </w:r>
      <w:r>
        <w:rPr/>
        <w:t>è il tempo tra un’azione di gioco completata ed il fischio del 1º arbitro che autorizza il servizio successivo.</w:t>
      </w:r>
    </w:p>
    <w:p>
      <w:pPr>
        <w:spacing w:before="113"/>
        <w:ind w:left="1250" w:right="1532" w:firstLine="0"/>
        <w:jc w:val="left"/>
        <w:rPr>
          <w:sz w:val="24"/>
        </w:rPr>
      </w:pPr>
      <w:r>
        <w:rPr>
          <w:sz w:val="24"/>
        </w:rPr>
        <w:t>Le sole </w:t>
      </w:r>
      <w:r>
        <w:rPr>
          <w:i/>
          <w:sz w:val="24"/>
        </w:rPr>
        <w:t>interruzioni regolamentari di gioco </w:t>
      </w:r>
      <w:r>
        <w:rPr>
          <w:sz w:val="24"/>
        </w:rPr>
        <w:t>sono i </w:t>
      </w:r>
      <w:r>
        <w:rPr>
          <w:i/>
          <w:sz w:val="24"/>
        </w:rPr>
        <w:t>tempi di ripo- </w:t>
      </w:r>
      <w:r>
        <w:rPr>
          <w:i/>
          <w:sz w:val="24"/>
        </w:rPr>
        <w:t>so </w:t>
      </w:r>
      <w:r>
        <w:rPr>
          <w:sz w:val="24"/>
        </w:rPr>
        <w:t>e le </w:t>
      </w:r>
      <w:r>
        <w:rPr>
          <w:i/>
          <w:sz w:val="24"/>
        </w:rPr>
        <w:t>sostituzioni</w:t>
      </w:r>
      <w:r>
        <w:rPr>
          <w:sz w:val="24"/>
        </w:rPr>
        <w:t>.</w:t>
      </w:r>
    </w:p>
    <w:p>
      <w:pPr>
        <w:pStyle w:val="BodyText"/>
        <w:spacing w:before="11"/>
        <w:rPr>
          <w:sz w:val="25"/>
        </w:rPr>
      </w:pPr>
      <w:r>
        <w:rPr/>
        <w:pict>
          <v:group style="position:absolute;margin-left:56.700001pt;margin-top:17.037695pt;width:411.1pt;height:14pt;mso-position-horizontal-relative:page;mso-position-vertical-relative:paragraph;z-index:-250004480;mso-wrap-distance-left:0;mso-wrap-distance-right:0" coordorigin="1134,341" coordsize="8222,280">
            <v:rect style="position:absolute;left:1134;top:342;width:8222;height:278" filled="true" fillcolor="#e5e5ff" stroked="false">
              <v:fill type="solid"/>
            </v:rect>
            <v:shape style="position:absolute;left:1136;top:340;width:529;height:279" type="#_x0000_t202" filled="false" stroked="false">
              <v:textbox inset="0,0,0,0">
                <w:txbxContent>
                  <w:p>
                    <w:pPr>
                      <w:spacing w:before="0"/>
                      <w:ind w:left="0" w:right="0" w:firstLine="0"/>
                      <w:jc w:val="left"/>
                      <w:rPr>
                        <w:b/>
                        <w:i/>
                        <w:sz w:val="24"/>
                      </w:rPr>
                    </w:pPr>
                    <w:bookmarkStart w:name="15.1 Numero di interruzioni regolamentar" w:id="1096"/>
                    <w:bookmarkEnd w:id="1096"/>
                    <w:r>
                      <w:rPr/>
                    </w:r>
                    <w:bookmarkStart w:name="_bookmark531" w:id="1097"/>
                    <w:bookmarkEnd w:id="1097"/>
                    <w:r>
                      <w:rPr/>
                    </w:r>
                    <w:r>
                      <w:rPr>
                        <w:b/>
                        <w:i/>
                        <w:sz w:val="24"/>
                      </w:rPr>
                      <w:t>15.1</w:t>
                    </w:r>
                  </w:p>
                </w:txbxContent>
              </v:textbox>
              <w10:wrap type="none"/>
            </v:shape>
            <v:shape style="position:absolute;left:2270;top:340;width:5990;height:279" type="#_x0000_t202" filled="false" stroked="false">
              <v:textbox inset="0,0,0,0">
                <w:txbxContent>
                  <w:p>
                    <w:pPr>
                      <w:spacing w:before="0"/>
                      <w:ind w:left="0" w:right="0" w:firstLine="0"/>
                      <w:jc w:val="left"/>
                      <w:rPr>
                        <w:b/>
                        <w:i/>
                        <w:sz w:val="24"/>
                      </w:rPr>
                    </w:pPr>
                    <w:r>
                      <w:rPr>
                        <w:b/>
                        <w:i/>
                        <w:sz w:val="24"/>
                      </w:rPr>
                      <w:t>NUMERO DI INTERRUZIONI REGOLAMENTARI DI</w:t>
                    </w:r>
                    <w:r>
                      <w:rPr>
                        <w:b/>
                        <w:i/>
                        <w:spacing w:val="-34"/>
                        <w:sz w:val="24"/>
                      </w:rPr>
                      <w:t> </w:t>
                    </w:r>
                    <w:r>
                      <w:rPr>
                        <w:b/>
                        <w:i/>
                        <w:sz w:val="24"/>
                      </w:rPr>
                      <w:t>GIOCO</w:t>
                    </w:r>
                  </w:p>
                </w:txbxContent>
              </v:textbox>
              <w10:wrap type="none"/>
            </v:shape>
            <w10:wrap type="topAndBottom"/>
          </v:group>
        </w:pict>
      </w:r>
    </w:p>
    <w:p>
      <w:pPr>
        <w:pStyle w:val="BodyText"/>
        <w:spacing w:before="83" w:after="106"/>
        <w:ind w:left="1250" w:right="1532"/>
      </w:pPr>
      <w:r>
        <w:rPr/>
        <w:t>Ogni squadra ha diritto di richiedere un massimo di due tempi di riposo e sei sostituzioni per set.</w:t>
      </w:r>
    </w:p>
    <w:p>
      <w:pPr>
        <w:pStyle w:val="BodyText"/>
        <w:ind w:left="1239"/>
        <w:rPr>
          <w:sz w:val="20"/>
        </w:rPr>
      </w:pPr>
      <w:r>
        <w:rPr>
          <w:sz w:val="20"/>
        </w:rPr>
        <w:pict>
          <v:group style="width:354.4pt;height:50.7pt;mso-position-horizontal-relative:char;mso-position-vertical-relative:line" coordorigin="0,0" coordsize="7088,1014">
            <v:line style="position:absolute" from="9,0" to="9,1014" stroked="true" strokeweight=".9pt" strokecolor="#00afef">
              <v:stroke dashstyle="solid"/>
            </v:line>
            <v:line style="position:absolute" from="45,36" to="45,978" stroked="true" strokeweight=".9pt" strokecolor="#00afef">
              <v:stroke dashstyle="solid"/>
            </v:line>
            <v:line style="position:absolute" from="7079,0" to="7079,1014" stroked="true" strokeweight=".9pt" strokecolor="#00afef">
              <v:stroke dashstyle="solid"/>
            </v:line>
            <v:line style="position:absolute" from="7043,36" to="7043,978" stroked="true" strokeweight=".9pt" strokecolor="#00afef">
              <v:stroke dashstyle="solid"/>
            </v:line>
            <v:line style="position:absolute" from="0,9" to="7088,9" stroked="true" strokeweight=".9pt" strokecolor="#00afef">
              <v:stroke dashstyle="solid"/>
            </v:line>
            <v:line style="position:absolute" from="36,45" to="7052,45" stroked="true" strokeweight=".9pt" strokecolor="#00afef">
              <v:stroke dashstyle="solid"/>
            </v:line>
            <v:line style="position:absolute" from="0,1005" to="7088,1005" stroked="true" strokeweight=".9pt" strokecolor="#00afef">
              <v:stroke dashstyle="solid"/>
            </v:line>
            <v:line style="position:absolute" from="36,969" to="7052,969" stroked="true" strokeweight=".9pt" strokecolor="#00afef">
              <v:stroke dashstyle="solid"/>
            </v:line>
            <v:shape style="position:absolute;left:36;top:36;width:6998;height:942" type="#_x0000_t202" filled="false" stroked="false">
              <v:textbox inset="0,0,0,0">
                <w:txbxContent>
                  <w:p>
                    <w:pPr>
                      <w:spacing w:before="52"/>
                      <w:ind w:left="54" w:right="62" w:firstLine="0"/>
                      <w:jc w:val="both"/>
                      <w:rPr>
                        <w:b/>
                        <w:i/>
                        <w:sz w:val="24"/>
                      </w:rPr>
                    </w:pPr>
                    <w:r>
                      <w:rPr>
                        <w:b/>
                        <w:i/>
                        <w:sz w:val="24"/>
                      </w:rPr>
                      <w:t>Nelle gare FIPAV di Supercoppa e di Coppa Italia di serie </w:t>
                    </w:r>
                    <w:r>
                      <w:rPr>
                        <w:b/>
                        <w:i/>
                        <w:sz w:val="24"/>
                      </w:rPr>
                      <w:t>“A”, ogni squadra ha diritto di richiedere un solo tempo di riposo per set.</w:t>
                    </w:r>
                  </w:p>
                </w:txbxContent>
              </v:textbox>
              <w10:wrap type="none"/>
            </v:shape>
          </v:group>
        </w:pict>
      </w:r>
      <w:r>
        <w:rPr>
          <w:sz w:val="20"/>
        </w:rPr>
      </w:r>
    </w:p>
    <w:p>
      <w:pPr>
        <w:pStyle w:val="BodyText"/>
        <w:spacing w:before="3"/>
        <w:rPr>
          <w:sz w:val="23"/>
        </w:rPr>
      </w:pPr>
      <w:r>
        <w:rPr/>
        <w:pict>
          <v:group style="position:absolute;margin-left:56.700001pt;margin-top:15.482422pt;width:411.1pt;height:14pt;mso-position-horizontal-relative:page;mso-position-vertical-relative:paragraph;z-index:-249999360;mso-wrap-distance-left:0;mso-wrap-distance-right:0" coordorigin="1134,310" coordsize="8222,280">
            <v:rect style="position:absolute;left:1134;top:311;width:8222;height:278" filled="true" fillcolor="#e5e5ff" stroked="false">
              <v:fill type="solid"/>
            </v:rect>
            <v:shape style="position:absolute;left:1136;top:309;width:529;height:279" type="#_x0000_t202" filled="false" stroked="false">
              <v:textbox inset="0,0,0,0">
                <w:txbxContent>
                  <w:p>
                    <w:pPr>
                      <w:spacing w:before="0"/>
                      <w:ind w:left="0" w:right="0" w:firstLine="0"/>
                      <w:jc w:val="left"/>
                      <w:rPr>
                        <w:b/>
                        <w:i/>
                        <w:sz w:val="24"/>
                      </w:rPr>
                    </w:pPr>
                    <w:bookmarkStart w:name="15.2 Sequenza delle interruzioni regolam" w:id="1098"/>
                    <w:bookmarkEnd w:id="1098"/>
                    <w:r>
                      <w:rPr/>
                    </w:r>
                    <w:r>
                      <w:rPr>
                        <w:b/>
                        <w:i/>
                        <w:sz w:val="24"/>
                      </w:rPr>
                      <w:t>15.2</w:t>
                    </w:r>
                  </w:p>
                </w:txbxContent>
              </v:textbox>
              <w10:wrap type="none"/>
            </v:shape>
            <v:shape style="position:absolute;left:2270;top:309;width:6686;height:279" type="#_x0000_t202" filled="false" stroked="false">
              <v:textbox inset="0,0,0,0">
                <w:txbxContent>
                  <w:p>
                    <w:pPr>
                      <w:spacing w:before="0"/>
                      <w:ind w:left="0" w:right="0" w:firstLine="0"/>
                      <w:jc w:val="left"/>
                      <w:rPr>
                        <w:b/>
                        <w:i/>
                        <w:sz w:val="24"/>
                      </w:rPr>
                    </w:pPr>
                    <w:r>
                      <w:rPr>
                        <w:b/>
                        <w:i/>
                        <w:sz w:val="24"/>
                      </w:rPr>
                      <w:t>SEQUENZA DELLE INTERRUZIONI </w:t>
                    </w:r>
                    <w:r>
                      <w:rPr>
                        <w:b/>
                        <w:i/>
                        <w:spacing w:val="-3"/>
                        <w:sz w:val="24"/>
                      </w:rPr>
                      <w:t>REGOLAMENTARI </w:t>
                    </w:r>
                    <w:r>
                      <w:rPr>
                        <w:b/>
                        <w:i/>
                        <w:sz w:val="24"/>
                      </w:rPr>
                      <w:t>DI GIOCO</w:t>
                    </w:r>
                  </w:p>
                </w:txbxContent>
              </v:textbox>
              <w10:wrap type="none"/>
            </v:shape>
            <w10:wrap type="topAndBottom"/>
          </v:group>
        </w:pict>
      </w:r>
    </w:p>
    <w:p>
      <w:pPr>
        <w:pStyle w:val="ListParagraph"/>
        <w:numPr>
          <w:ilvl w:val="2"/>
          <w:numId w:val="137"/>
        </w:numPr>
        <w:tabs>
          <w:tab w:pos="1250" w:val="left" w:leader="none"/>
        </w:tabs>
        <w:spacing w:line="240" w:lineRule="auto" w:before="83" w:after="0"/>
        <w:ind w:left="1250" w:right="1539" w:hanging="1134"/>
        <w:jc w:val="both"/>
        <w:rPr>
          <w:sz w:val="24"/>
        </w:rPr>
      </w:pPr>
      <w:r>
        <w:rPr>
          <w:sz w:val="24"/>
        </w:rPr>
        <w:t>La richiesta di uno o due tempi di riposo e una richiesta di sosti- tuzione di una qualunque delle squadre possono succedersi all’in- terno della stessa</w:t>
      </w:r>
      <w:r>
        <w:rPr>
          <w:spacing w:val="1"/>
          <w:sz w:val="24"/>
        </w:rPr>
        <w:t> </w:t>
      </w:r>
      <w:r>
        <w:rPr>
          <w:sz w:val="24"/>
        </w:rPr>
        <w:t>interruzione.</w:t>
      </w:r>
    </w:p>
    <w:p>
      <w:pPr>
        <w:pStyle w:val="ListParagraph"/>
        <w:numPr>
          <w:ilvl w:val="2"/>
          <w:numId w:val="137"/>
        </w:numPr>
        <w:tabs>
          <w:tab w:pos="1250" w:val="left" w:leader="none"/>
        </w:tabs>
        <w:spacing w:line="240" w:lineRule="auto" w:before="114" w:after="0"/>
        <w:ind w:left="1250" w:right="1539" w:hanging="1134"/>
        <w:jc w:val="both"/>
        <w:rPr>
          <w:sz w:val="24"/>
        </w:rPr>
      </w:pPr>
      <w:bookmarkStart w:name="_bookmark532" w:id="1099"/>
      <w:bookmarkEnd w:id="1099"/>
      <w:r>
        <w:rPr/>
      </w:r>
      <w:bookmarkStart w:name="_bookmark532" w:id="1100"/>
      <w:bookmarkEnd w:id="1100"/>
      <w:r>
        <w:rPr>
          <w:spacing w:val="-5"/>
          <w:sz w:val="24"/>
        </w:rPr>
        <w:t>T</w:t>
      </w:r>
      <w:r>
        <w:rPr>
          <w:spacing w:val="-5"/>
          <w:sz w:val="24"/>
        </w:rPr>
        <w:t>uttavia, </w:t>
      </w:r>
      <w:r>
        <w:rPr>
          <w:sz w:val="24"/>
        </w:rPr>
        <w:t>una squadra non può porre richieste consecutive di so- stituzione nella stessa interruzione. Due o più giocatori possono essere sostituiti contemporaneamente all’interno della stessa </w:t>
      </w:r>
      <w:r>
        <w:rPr>
          <w:spacing w:val="4"/>
          <w:sz w:val="24"/>
        </w:rPr>
        <w:t>ri- </w:t>
      </w:r>
      <w:r>
        <w:rPr>
          <w:sz w:val="24"/>
        </w:rPr>
        <w:t>chiesta.</w:t>
      </w:r>
    </w:p>
    <w:p>
      <w:pPr>
        <w:pStyle w:val="ListParagraph"/>
        <w:numPr>
          <w:ilvl w:val="2"/>
          <w:numId w:val="137"/>
        </w:numPr>
        <w:tabs>
          <w:tab w:pos="1250" w:val="left" w:leader="none"/>
        </w:tabs>
        <w:spacing w:line="240" w:lineRule="auto" w:before="116" w:after="0"/>
        <w:ind w:left="1250" w:right="1541" w:hanging="1134"/>
        <w:jc w:val="both"/>
        <w:rPr>
          <w:sz w:val="24"/>
        </w:rPr>
      </w:pPr>
      <w:bookmarkStart w:name="_bookmark533" w:id="1101"/>
      <w:bookmarkEnd w:id="1101"/>
      <w:r>
        <w:rPr/>
      </w:r>
      <w:bookmarkStart w:name="_bookmark533" w:id="1102"/>
      <w:bookmarkEnd w:id="1102"/>
      <w:r>
        <w:rPr>
          <w:sz w:val="24"/>
        </w:rPr>
        <w:t>Ci</w:t>
      </w:r>
      <w:r>
        <w:rPr>
          <w:sz w:val="24"/>
        </w:rPr>
        <w:t> deve essere un’azione di gioco completata tra due distinte ri- chieste di sostituzione della stessa squadra (fanno eccezione le sostituzioni forzate dovute a infortunio, espulsione o</w:t>
      </w:r>
      <w:r>
        <w:rPr>
          <w:spacing w:val="-23"/>
          <w:sz w:val="24"/>
        </w:rPr>
        <w:t> </w:t>
      </w:r>
      <w:r>
        <w:rPr>
          <w:sz w:val="24"/>
        </w:rPr>
        <w:t>squalifica).</w:t>
      </w:r>
    </w:p>
    <w:p>
      <w:pPr>
        <w:pStyle w:val="ListParagraph"/>
        <w:numPr>
          <w:ilvl w:val="2"/>
          <w:numId w:val="137"/>
        </w:numPr>
        <w:tabs>
          <w:tab w:pos="1250" w:val="left" w:leader="none"/>
        </w:tabs>
        <w:spacing w:line="240" w:lineRule="auto" w:before="114" w:after="0"/>
        <w:ind w:left="1250" w:right="1539" w:hanging="1134"/>
        <w:jc w:val="both"/>
        <w:rPr>
          <w:sz w:val="24"/>
        </w:rPr>
      </w:pPr>
      <w:r>
        <w:rPr>
          <w:sz w:val="24"/>
        </w:rPr>
        <w:t>Non è permesso richiedere qualsiasi interruzione regolamentare di gioco dopo aver avuto una richiesta respinta e sanzionata con un avvertimento per ritardo di gioco nel corso della stessa inter- ruzione (cioè prima del termine della successiva azione di gioco completata).</w:t>
      </w:r>
    </w:p>
    <w:p>
      <w:pPr>
        <w:pStyle w:val="BodyText"/>
        <w:spacing w:before="11"/>
        <w:rPr>
          <w:sz w:val="25"/>
        </w:rPr>
      </w:pPr>
      <w:r>
        <w:rPr/>
        <w:pict>
          <v:group style="position:absolute;margin-left:56.700001pt;margin-top:17.028515pt;width:411.1pt;height:14pt;mso-position-horizontal-relative:page;mso-position-vertical-relative:paragraph;z-index:-249996288;mso-wrap-distance-left:0;mso-wrap-distance-right:0" coordorigin="1134,341" coordsize="8222,280">
            <v:rect style="position:absolute;left:1134;top:341;width:8222;height:278" filled="true" fillcolor="#e5e5ff" stroked="false">
              <v:fill type="solid"/>
            </v:rect>
            <v:shape style="position:absolute;left:1136;top:340;width:529;height:279" type="#_x0000_t202" filled="false" stroked="false">
              <v:textbox inset="0,0,0,0">
                <w:txbxContent>
                  <w:p>
                    <w:pPr>
                      <w:spacing w:before="0"/>
                      <w:ind w:left="0" w:right="0" w:firstLine="0"/>
                      <w:jc w:val="left"/>
                      <w:rPr>
                        <w:b/>
                        <w:i/>
                        <w:sz w:val="24"/>
                      </w:rPr>
                    </w:pPr>
                    <w:bookmarkStart w:name="15.3 Richieste di interruzioni regolamen" w:id="1103"/>
                    <w:bookmarkEnd w:id="1103"/>
                    <w:r>
                      <w:rPr/>
                    </w:r>
                    <w:r>
                      <w:rPr>
                        <w:b/>
                        <w:i/>
                        <w:sz w:val="24"/>
                      </w:rPr>
                      <w:t>15.3</w:t>
                    </w:r>
                  </w:p>
                </w:txbxContent>
              </v:textbox>
              <w10:wrap type="none"/>
            </v:shape>
            <v:shape style="position:absolute;left:2270;top:340;width:6186;height:279" type="#_x0000_t202" filled="false" stroked="false">
              <v:textbox inset="0,0,0,0">
                <w:txbxContent>
                  <w:p>
                    <w:pPr>
                      <w:spacing w:before="0"/>
                      <w:ind w:left="0" w:right="0" w:firstLine="0"/>
                      <w:jc w:val="left"/>
                      <w:rPr>
                        <w:b/>
                        <w:i/>
                        <w:sz w:val="24"/>
                      </w:rPr>
                    </w:pPr>
                    <w:r>
                      <w:rPr>
                        <w:b/>
                        <w:i/>
                        <w:sz w:val="24"/>
                      </w:rPr>
                      <w:t>RICHIESTE DI INTERRUZIONI </w:t>
                    </w:r>
                    <w:r>
                      <w:rPr>
                        <w:b/>
                        <w:i/>
                        <w:spacing w:val="-3"/>
                        <w:sz w:val="24"/>
                      </w:rPr>
                      <w:t>REGOLAMENTARI </w:t>
                    </w:r>
                    <w:r>
                      <w:rPr>
                        <w:b/>
                        <w:i/>
                        <w:sz w:val="24"/>
                      </w:rPr>
                      <w:t>DI GIOCO</w:t>
                    </w:r>
                  </w:p>
                </w:txbxContent>
              </v:textbox>
              <w10:wrap type="none"/>
            </v:shape>
            <w10:wrap type="topAndBottom"/>
          </v:group>
        </w:pict>
      </w:r>
    </w:p>
    <w:p>
      <w:pPr>
        <w:pStyle w:val="ListParagraph"/>
        <w:numPr>
          <w:ilvl w:val="2"/>
          <w:numId w:val="138"/>
        </w:numPr>
        <w:tabs>
          <w:tab w:pos="1250" w:val="left" w:leader="none"/>
        </w:tabs>
        <w:spacing w:line="240" w:lineRule="auto" w:before="83" w:after="0"/>
        <w:ind w:left="1250" w:right="1539" w:hanging="1134"/>
        <w:jc w:val="both"/>
        <w:rPr>
          <w:sz w:val="24"/>
        </w:rPr>
      </w:pPr>
      <w:bookmarkStart w:name="_bookmark534" w:id="1104"/>
      <w:bookmarkEnd w:id="1104"/>
      <w:r>
        <w:rPr/>
      </w:r>
      <w:bookmarkStart w:name="_bookmark534" w:id="1105"/>
      <w:bookmarkEnd w:id="1105"/>
      <w:r>
        <w:rPr>
          <w:sz w:val="24"/>
        </w:rPr>
        <w:t>Le</w:t>
      </w:r>
      <w:r>
        <w:rPr>
          <w:sz w:val="24"/>
        </w:rPr>
        <w:t> interruzioni regolamentari di gioco possono essere richieste dall’allenatore o, in sua assenza, da un assistente allenatore o dal capitano in gioco e soltanto da</w:t>
      </w:r>
      <w:r>
        <w:rPr>
          <w:spacing w:val="-3"/>
          <w:sz w:val="24"/>
        </w:rPr>
        <w:t> </w:t>
      </w:r>
      <w:r>
        <w:rPr>
          <w:sz w:val="24"/>
        </w:rPr>
        <w:t>loro.</w:t>
      </w:r>
    </w:p>
    <w:p>
      <w:pPr>
        <w:pStyle w:val="ListParagraph"/>
        <w:numPr>
          <w:ilvl w:val="2"/>
          <w:numId w:val="138"/>
        </w:numPr>
        <w:tabs>
          <w:tab w:pos="1250" w:val="left" w:leader="none"/>
        </w:tabs>
        <w:spacing w:line="240" w:lineRule="auto" w:before="114" w:after="0"/>
        <w:ind w:left="1250" w:right="1539" w:hanging="1134"/>
        <w:jc w:val="both"/>
        <w:rPr>
          <w:sz w:val="24"/>
        </w:rPr>
      </w:pPr>
      <w:bookmarkStart w:name="_bookmark535" w:id="1106"/>
      <w:bookmarkEnd w:id="1106"/>
      <w:r>
        <w:rPr/>
      </w:r>
      <w:bookmarkStart w:name="_bookmark535" w:id="1107"/>
      <w:bookmarkEnd w:id="1107"/>
      <w:r>
        <w:rPr>
          <w:sz w:val="24"/>
        </w:rPr>
        <w:t>È</w:t>
      </w:r>
      <w:r>
        <w:rPr>
          <w:sz w:val="24"/>
        </w:rPr>
        <w:t> consentita una richiesta di sostituzione prima dell’inizio del set, che deve essere registrata come una sostituzione regolamen- tare di quel</w:t>
      </w:r>
      <w:r>
        <w:rPr>
          <w:spacing w:val="-2"/>
          <w:sz w:val="24"/>
        </w:rPr>
        <w:t> </w:t>
      </w:r>
      <w:r>
        <w:rPr>
          <w:sz w:val="24"/>
        </w:rPr>
        <w:t>set.</w:t>
      </w:r>
    </w:p>
    <w:p>
      <w:pPr>
        <w:spacing w:after="0" w:line="240" w:lineRule="auto"/>
        <w:jc w:val="both"/>
        <w:rPr>
          <w:sz w:val="24"/>
        </w:rPr>
        <w:sectPr>
          <w:headerReference w:type="even" r:id="rId604"/>
          <w:headerReference w:type="default" r:id="rId605"/>
          <w:footerReference w:type="even" r:id="rId606"/>
          <w:footerReference w:type="default" r:id="rId607"/>
          <w:pgSz w:w="11900" w:h="16840"/>
          <w:pgMar w:header="1134" w:footer="1218" w:top="1360" w:bottom="1400" w:left="1020" w:right="1000"/>
          <w:pgNumType w:start="32"/>
        </w:sectPr>
      </w:pPr>
    </w:p>
    <w:p>
      <w:pPr>
        <w:pStyle w:val="BodyText"/>
        <w:spacing w:before="8"/>
        <w:rPr>
          <w:sz w:val="28"/>
        </w:rPr>
      </w:pPr>
      <w:r>
        <w:rPr/>
        <w:pict>
          <v:group style="position:absolute;margin-left:473.299988pt;margin-top:85.099998pt;width:65.3pt;height:671.8pt;mso-position-horizontal-relative:page;mso-position-vertical-relative:page;z-index:253351936" coordorigin="9466,1702" coordsize="1306,13436">
            <v:rect style="position:absolute;left:9468;top:1702;width:1304;height:13436" filled="true" fillcolor="#e5ffff" stroked="false">
              <v:fill type="solid"/>
            </v:rect>
            <v:shape style="position:absolute;left:9466;top:2091;width:1199;height:372" type="#_x0000_t202" filled="false" stroked="false">
              <v:textbox inset="0,0,0,0">
                <w:txbxContent>
                  <w:p>
                    <w:pPr>
                      <w:spacing w:before="0"/>
                      <w:ind w:left="0" w:right="0" w:firstLine="0"/>
                      <w:jc w:val="left"/>
                      <w:rPr>
                        <w:sz w:val="16"/>
                      </w:rPr>
                    </w:pPr>
                    <w:hyperlink w:history="true" w:anchor="_bookmark393">
                      <w:r>
                        <w:rPr>
                          <w:color w:val="00AFEF"/>
                          <w:sz w:val="16"/>
                        </w:rPr>
                        <w:t>6.1.3</w:t>
                      </w:r>
                    </w:hyperlink>
                    <w:r>
                      <w:rPr>
                        <w:color w:val="00AFEF"/>
                        <w:sz w:val="16"/>
                      </w:rPr>
                      <w:t>, </w:t>
                    </w:r>
                    <w:hyperlink w:history="true" w:anchor="_bookmark433">
                      <w:r>
                        <w:rPr>
                          <w:color w:val="00AFEF"/>
                          <w:sz w:val="16"/>
                        </w:rPr>
                        <w:t>8.2</w:t>
                      </w:r>
                    </w:hyperlink>
                    <w:r>
                      <w:rPr>
                        <w:color w:val="00AFEF"/>
                        <w:sz w:val="16"/>
                      </w:rPr>
                      <w:t>, </w:t>
                    </w:r>
                    <w:hyperlink w:history="true" w:anchor="_bookmark482">
                      <w:r>
                        <w:rPr>
                          <w:color w:val="00AFEF"/>
                          <w:sz w:val="16"/>
                        </w:rPr>
                        <w:t>12.3</w:t>
                      </w:r>
                    </w:hyperlink>
                    <w:r>
                      <w:rPr>
                        <w:color w:val="00AFEF"/>
                        <w:sz w:val="16"/>
                      </w:rPr>
                      <w:t>;</w:t>
                    </w:r>
                  </w:p>
                  <w:p>
                    <w:pPr>
                      <w:spacing w:before="0"/>
                      <w:ind w:left="0" w:right="0" w:firstLine="0"/>
                      <w:jc w:val="left"/>
                      <w:rPr>
                        <w:sz w:val="16"/>
                      </w:rPr>
                    </w:pPr>
                    <w:hyperlink w:history="true" w:anchor="_bookmark735">
                      <w:r>
                        <w:rPr>
                          <w:color w:val="00AFEF"/>
                          <w:sz w:val="16"/>
                        </w:rPr>
                        <w:t>F. 11.4</w:t>
                      </w:r>
                    </w:hyperlink>
                  </w:p>
                </w:txbxContent>
              </v:textbox>
              <w10:wrap type="none"/>
            </v:shape>
            <v:shape style="position:absolute;left:9470;top:4271;width:492;height:186" type="#_x0000_t202" filled="false" stroked="false">
              <v:textbox inset="0,0,0,0">
                <w:txbxContent>
                  <w:p>
                    <w:pPr>
                      <w:spacing w:before="0"/>
                      <w:ind w:left="0" w:right="0" w:firstLine="0"/>
                      <w:jc w:val="left"/>
                      <w:rPr>
                        <w:sz w:val="16"/>
                      </w:rPr>
                    </w:pPr>
                    <w:hyperlink w:history="true" w:anchor="_bookmark735">
                      <w:r>
                        <w:rPr>
                          <w:color w:val="00AFEF"/>
                          <w:spacing w:val="-14"/>
                          <w:sz w:val="16"/>
                        </w:rPr>
                        <w:t>F. </w:t>
                      </w:r>
                      <w:r>
                        <w:rPr>
                          <w:color w:val="00AFEF"/>
                          <w:sz w:val="16"/>
                        </w:rPr>
                        <w:t>11.4</w:t>
                      </w:r>
                    </w:hyperlink>
                  </w:p>
                </w:txbxContent>
              </v:textbox>
              <w10:wrap type="none"/>
            </v:shape>
            <v:shape style="position:absolute;left:9472;top:5221;width:266;height:186" type="#_x0000_t202" filled="false" stroked="false">
              <v:textbox inset="0,0,0,0">
                <w:txbxContent>
                  <w:p>
                    <w:pPr>
                      <w:spacing w:before="0"/>
                      <w:ind w:left="0" w:right="0" w:firstLine="0"/>
                      <w:jc w:val="left"/>
                      <w:rPr>
                        <w:sz w:val="16"/>
                      </w:rPr>
                    </w:pPr>
                    <w:hyperlink w:history="true" w:anchor="_bookmark705">
                      <w:r>
                        <w:rPr>
                          <w:color w:val="00AFEF"/>
                          <w:spacing w:val="-14"/>
                          <w:sz w:val="16"/>
                        </w:rPr>
                        <w:t>F. </w:t>
                      </w:r>
                      <w:r>
                        <w:rPr>
                          <w:color w:val="00AFEF"/>
                          <w:sz w:val="16"/>
                        </w:rPr>
                        <w:t>1</w:t>
                      </w:r>
                    </w:hyperlink>
                  </w:p>
                </w:txbxContent>
              </v:textbox>
              <w10:wrap type="none"/>
            </v:shape>
            <v:shape style="position:absolute;left:9466;top:6511;width:613;height:186" type="#_x0000_t202" filled="false" stroked="false">
              <v:textbox inset="0,0,0,0">
                <w:txbxContent>
                  <w:p>
                    <w:pPr>
                      <w:spacing w:before="0"/>
                      <w:ind w:left="0" w:right="0" w:firstLine="0"/>
                      <w:jc w:val="left"/>
                      <w:rPr>
                        <w:sz w:val="16"/>
                      </w:rPr>
                    </w:pPr>
                    <w:hyperlink w:history="true" w:anchor="_bookmark586">
                      <w:r>
                        <w:rPr>
                          <w:color w:val="00AFEF"/>
                          <w:sz w:val="16"/>
                        </w:rPr>
                        <w:t>19.3.2.1</w:t>
                      </w:r>
                    </w:hyperlink>
                  </w:p>
                </w:txbxContent>
              </v:textbox>
              <w10:wrap type="none"/>
            </v:shape>
            <v:shape style="position:absolute;left:9466;top:7739;width:1244;height:372" type="#_x0000_t202" filled="false" stroked="false">
              <v:textbox inset="0,0,0,0">
                <w:txbxContent>
                  <w:p>
                    <w:pPr>
                      <w:spacing w:before="0"/>
                      <w:ind w:left="0" w:right="0" w:firstLine="0"/>
                      <w:jc w:val="left"/>
                      <w:rPr>
                        <w:sz w:val="16"/>
                      </w:rPr>
                    </w:pPr>
                    <w:hyperlink w:history="true" w:anchor="_bookmark373">
                      <w:r>
                        <w:rPr>
                          <w:color w:val="00AFEF"/>
                          <w:sz w:val="16"/>
                        </w:rPr>
                        <w:t>5.1.2.3</w:t>
                      </w:r>
                    </w:hyperlink>
                    <w:r>
                      <w:rPr>
                        <w:color w:val="00AFEF"/>
                        <w:sz w:val="16"/>
                      </w:rPr>
                      <w:t>,</w:t>
                    </w:r>
                    <w:r>
                      <w:rPr>
                        <w:color w:val="00AFEF"/>
                        <w:spacing w:val="-6"/>
                        <w:sz w:val="16"/>
                      </w:rPr>
                      <w:t> </w:t>
                    </w:r>
                    <w:hyperlink w:history="true" w:anchor="_bookmark383">
                      <w:r>
                        <w:rPr>
                          <w:color w:val="00AFEF"/>
                          <w:sz w:val="16"/>
                        </w:rPr>
                        <w:t>5.2.3.3</w:t>
                      </w:r>
                    </w:hyperlink>
                    <w:r>
                      <w:rPr>
                        <w:color w:val="00AFEF"/>
                        <w:sz w:val="16"/>
                      </w:rPr>
                      <w:t>,</w:t>
                    </w:r>
                  </w:p>
                  <w:p>
                    <w:pPr>
                      <w:spacing w:before="0"/>
                      <w:ind w:left="0" w:right="0" w:firstLine="0"/>
                      <w:jc w:val="left"/>
                      <w:rPr>
                        <w:sz w:val="16"/>
                      </w:rPr>
                    </w:pPr>
                    <w:hyperlink w:history="true" w:anchor="_bookmark433">
                      <w:r>
                        <w:rPr>
                          <w:color w:val="00AFEF"/>
                          <w:sz w:val="16"/>
                        </w:rPr>
                        <w:t>8.2</w:t>
                      </w:r>
                    </w:hyperlink>
                    <w:r>
                      <w:rPr>
                        <w:color w:val="00AFEF"/>
                        <w:sz w:val="16"/>
                      </w:rPr>
                      <w:t>, </w:t>
                    </w:r>
                    <w:hyperlink w:history="true" w:anchor="_bookmark482">
                      <w:r>
                        <w:rPr>
                          <w:color w:val="00AFEF"/>
                          <w:sz w:val="16"/>
                        </w:rPr>
                        <w:t>12.3</w:t>
                      </w:r>
                    </w:hyperlink>
                    <w:r>
                      <w:rPr>
                        <w:color w:val="00AFEF"/>
                        <w:sz w:val="16"/>
                      </w:rPr>
                      <w:t>; </w:t>
                    </w:r>
                    <w:hyperlink w:history="true" w:anchor="_bookmark736">
                      <w:r>
                        <w:rPr>
                          <w:color w:val="00AFEF"/>
                          <w:spacing w:val="-14"/>
                          <w:sz w:val="16"/>
                        </w:rPr>
                        <w:t>F.</w:t>
                      </w:r>
                      <w:r>
                        <w:rPr>
                          <w:color w:val="00AFEF"/>
                          <w:spacing w:val="-7"/>
                          <w:sz w:val="16"/>
                        </w:rPr>
                        <w:t> </w:t>
                      </w:r>
                      <w:r>
                        <w:rPr>
                          <w:color w:val="00AFEF"/>
                          <w:sz w:val="16"/>
                        </w:rPr>
                        <w:t>11.5</w:t>
                      </w:r>
                    </w:hyperlink>
                  </w:p>
                </w:txbxContent>
              </v:textbox>
              <w10:wrap type="none"/>
            </v:shape>
            <v:shape style="position:absolute;left:9470;top:9309;width:388;height:186" type="#_x0000_t202" filled="false" stroked="false">
              <v:textbox inset="0,0,0,0">
                <w:txbxContent>
                  <w:p>
                    <w:pPr>
                      <w:spacing w:before="0"/>
                      <w:ind w:left="0" w:right="0" w:firstLine="0"/>
                      <w:jc w:val="left"/>
                      <w:rPr>
                        <w:sz w:val="16"/>
                      </w:rPr>
                    </w:pPr>
                    <w:hyperlink w:history="true" w:anchor="_bookmark406">
                      <w:r>
                        <w:rPr>
                          <w:color w:val="00AFEF"/>
                          <w:sz w:val="16"/>
                        </w:rPr>
                        <w:t>7.3.1</w:t>
                      </w:r>
                    </w:hyperlink>
                  </w:p>
                </w:txbxContent>
              </v:textbox>
              <w10:wrap type="none"/>
            </v:shape>
            <v:shape style="position:absolute;left:9470;top:10537;width:388;height:186" type="#_x0000_t202" filled="false" stroked="false">
              <v:textbox inset="0,0,0,0">
                <w:txbxContent>
                  <w:p>
                    <w:pPr>
                      <w:spacing w:before="0"/>
                      <w:ind w:left="0" w:right="0" w:firstLine="0"/>
                      <w:jc w:val="left"/>
                      <w:rPr>
                        <w:sz w:val="16"/>
                      </w:rPr>
                    </w:pPr>
                    <w:hyperlink w:history="true" w:anchor="_bookmark406">
                      <w:r>
                        <w:rPr>
                          <w:color w:val="00AFEF"/>
                          <w:sz w:val="16"/>
                        </w:rPr>
                        <w:t>7.3.1</w:t>
                      </w:r>
                    </w:hyperlink>
                  </w:p>
                </w:txbxContent>
              </v:textbox>
              <w10:wrap type="none"/>
            </v:shape>
            <v:shape style="position:absolute;left:9470;top:12107;width:1093;height:558" type="#_x0000_t202" filled="false" stroked="false">
              <v:textbox inset="0,0,0,0">
                <w:txbxContent>
                  <w:p>
                    <w:pPr>
                      <w:spacing w:before="0"/>
                      <w:ind w:left="0" w:right="0" w:firstLine="0"/>
                      <w:jc w:val="left"/>
                      <w:rPr>
                        <w:sz w:val="16"/>
                      </w:rPr>
                    </w:pPr>
                    <w:hyperlink w:history="true" w:anchor="_bookmark542">
                      <w:r>
                        <w:rPr>
                          <w:color w:val="00AFEF"/>
                          <w:sz w:val="16"/>
                        </w:rPr>
                        <w:t>15.6</w:t>
                      </w:r>
                    </w:hyperlink>
                    <w:r>
                      <w:rPr>
                        <w:color w:val="00AFEF"/>
                        <w:sz w:val="16"/>
                      </w:rPr>
                      <w:t>, </w:t>
                    </w:r>
                    <w:hyperlink w:history="true" w:anchor="_bookmark591">
                      <w:r>
                        <w:rPr>
                          <w:color w:val="00AFEF"/>
                          <w:sz w:val="16"/>
                        </w:rPr>
                        <w:t>19.4</w:t>
                      </w:r>
                    </w:hyperlink>
                    <w:r>
                      <w:rPr>
                        <w:color w:val="00AFEF"/>
                        <w:sz w:val="16"/>
                      </w:rPr>
                      <w:t>,</w:t>
                    </w:r>
                  </w:p>
                  <w:p>
                    <w:pPr>
                      <w:spacing w:before="0"/>
                      <w:ind w:left="0" w:right="0" w:firstLine="0"/>
                      <w:jc w:val="left"/>
                      <w:rPr>
                        <w:sz w:val="16"/>
                      </w:rPr>
                    </w:pPr>
                    <w:hyperlink w:history="true" w:anchor="_bookmark608">
                      <w:r>
                        <w:rPr>
                          <w:color w:val="00AFEF"/>
                          <w:sz w:val="16"/>
                        </w:rPr>
                        <w:t>21.3.2</w:t>
                      </w:r>
                    </w:hyperlink>
                    <w:r>
                      <w:rPr>
                        <w:color w:val="00AFEF"/>
                        <w:sz w:val="16"/>
                      </w:rPr>
                      <w:t>, </w:t>
                    </w:r>
                    <w:hyperlink w:history="true" w:anchor="_bookmark610">
                      <w:r>
                        <w:rPr>
                          <w:color w:val="00AFEF"/>
                          <w:sz w:val="16"/>
                        </w:rPr>
                        <w:t>21.3.3</w:t>
                      </w:r>
                    </w:hyperlink>
                    <w:r>
                      <w:rPr>
                        <w:color w:val="00AFEF"/>
                        <w:sz w:val="16"/>
                      </w:rPr>
                      <w:t>;</w:t>
                    </w:r>
                  </w:p>
                  <w:p>
                    <w:pPr>
                      <w:spacing w:before="0"/>
                      <w:ind w:left="0" w:right="0" w:firstLine="0"/>
                      <w:jc w:val="left"/>
                      <w:rPr>
                        <w:sz w:val="16"/>
                      </w:rPr>
                    </w:pPr>
                    <w:hyperlink w:history="true" w:anchor="_bookmark736">
                      <w:r>
                        <w:rPr>
                          <w:color w:val="00AFEF"/>
                          <w:sz w:val="16"/>
                        </w:rPr>
                        <w:t>F. 11.5</w:t>
                      </w:r>
                    </w:hyperlink>
                  </w:p>
                </w:txbxContent>
              </v:textbox>
              <w10:wrap type="none"/>
            </v:shape>
            <w10:wrap type="none"/>
          </v:group>
        </w:pict>
      </w:r>
    </w:p>
    <w:p>
      <w:pPr>
        <w:pStyle w:val="BodyText"/>
        <w:ind w:left="114"/>
        <w:rPr>
          <w:sz w:val="20"/>
        </w:rPr>
      </w:pPr>
      <w:r>
        <w:rPr>
          <w:sz w:val="20"/>
        </w:rPr>
        <w:pict>
          <v:group style="width:411.1pt;height:14pt;mso-position-horizontal-relative:char;mso-position-vertical-relative:line" coordorigin="0,0" coordsize="8222,280">
            <v:rect style="position:absolute;left:0;top:0;width:8222;height:280" filled="true" fillcolor="#e5e5ff" stroked="false">
              <v:fill type="solid"/>
            </v:rect>
            <v:shape style="position:absolute;left:2;top:0;width:529;height:279" type="#_x0000_t202" filled="false" stroked="false">
              <v:textbox inset="0,0,0,0">
                <w:txbxContent>
                  <w:p>
                    <w:pPr>
                      <w:spacing w:before="0"/>
                      <w:ind w:left="0" w:right="0" w:firstLine="0"/>
                      <w:jc w:val="left"/>
                      <w:rPr>
                        <w:b/>
                        <w:i/>
                        <w:sz w:val="24"/>
                      </w:rPr>
                    </w:pPr>
                    <w:bookmarkStart w:name="15.4 Tempi di riposo" w:id="1108"/>
                    <w:bookmarkEnd w:id="1108"/>
                    <w:r>
                      <w:rPr/>
                    </w:r>
                    <w:bookmarkStart w:name="_bookmark536" w:id="1109"/>
                    <w:bookmarkEnd w:id="1109"/>
                    <w:r>
                      <w:rPr/>
                    </w:r>
                    <w:bookmarkStart w:name="_bookmark537" w:id="1110"/>
                    <w:bookmarkEnd w:id="1110"/>
                    <w:r>
                      <w:rPr/>
                    </w:r>
                    <w:r>
                      <w:rPr>
                        <w:b/>
                        <w:i/>
                        <w:sz w:val="24"/>
                      </w:rPr>
                      <w:t>15.4</w:t>
                    </w:r>
                  </w:p>
                </w:txbxContent>
              </v:textbox>
              <w10:wrap type="none"/>
            </v:shape>
            <v:shape style="position:absolute;left:1136;top:0;width:1897;height:279" type="#_x0000_t202" filled="false" stroked="false">
              <v:textbox inset="0,0,0,0">
                <w:txbxContent>
                  <w:p>
                    <w:pPr>
                      <w:spacing w:before="0"/>
                      <w:ind w:left="0" w:right="0" w:firstLine="0"/>
                      <w:jc w:val="left"/>
                      <w:rPr>
                        <w:b/>
                        <w:i/>
                        <w:sz w:val="24"/>
                      </w:rPr>
                    </w:pPr>
                    <w:r>
                      <w:rPr>
                        <w:b/>
                        <w:i/>
                        <w:sz w:val="24"/>
                      </w:rPr>
                      <w:t>TEMPI DI RIPOSO</w:t>
                    </w:r>
                  </w:p>
                </w:txbxContent>
              </v:textbox>
              <w10:wrap type="none"/>
            </v:shape>
          </v:group>
        </w:pict>
      </w:r>
      <w:r>
        <w:rPr>
          <w:sz w:val="20"/>
        </w:rPr>
      </w:r>
    </w:p>
    <w:p>
      <w:pPr>
        <w:pStyle w:val="ListParagraph"/>
        <w:numPr>
          <w:ilvl w:val="2"/>
          <w:numId w:val="139"/>
        </w:numPr>
        <w:tabs>
          <w:tab w:pos="1250" w:val="left" w:leader="none"/>
        </w:tabs>
        <w:spacing w:line="240" w:lineRule="auto" w:before="82" w:after="0"/>
        <w:ind w:left="1250" w:right="1539" w:hanging="1134"/>
        <w:jc w:val="both"/>
        <w:rPr>
          <w:sz w:val="24"/>
        </w:rPr>
      </w:pPr>
      <w:bookmarkStart w:name="_bookmark538" w:id="1111"/>
      <w:bookmarkEnd w:id="1111"/>
      <w:r>
        <w:rPr/>
      </w:r>
      <w:bookmarkStart w:name="_bookmark538" w:id="1112"/>
      <w:bookmarkEnd w:id="1112"/>
      <w:r>
        <w:rPr>
          <w:sz w:val="24"/>
        </w:rPr>
        <w:t>La</w:t>
      </w:r>
      <w:r>
        <w:rPr>
          <w:sz w:val="24"/>
        </w:rPr>
        <w:t> richiesta di un tempo di riposo è posta mostrando il corrispon- dente gesto ufficiale, quando la palla è fuori gioco e prima del fischio che autorizza il servizio. </w:t>
      </w:r>
      <w:r>
        <w:rPr>
          <w:spacing w:val="-7"/>
          <w:sz w:val="24"/>
        </w:rPr>
        <w:t>Tutti </w:t>
      </w:r>
      <w:r>
        <w:rPr>
          <w:sz w:val="24"/>
        </w:rPr>
        <w:t>i tempi di riposo richiesti durano</w:t>
      </w:r>
      <w:r>
        <w:rPr>
          <w:spacing w:val="-3"/>
          <w:sz w:val="24"/>
        </w:rPr>
        <w:t> </w:t>
      </w:r>
      <w:r>
        <w:rPr>
          <w:sz w:val="24"/>
        </w:rPr>
        <w:t>30”.</w:t>
      </w:r>
    </w:p>
    <w:p>
      <w:pPr>
        <w:pStyle w:val="Heading5"/>
        <w:ind w:right="1542"/>
        <w:jc w:val="both"/>
      </w:pPr>
      <w:r>
        <w:rPr/>
        <w:t>Per le competizioni mondiali e ufficiali FIVB, la durata dei tempi di riposo può essere modificata se la FIVB approva una richiesta in tal senso da parte degli organizzatori.</w:t>
      </w:r>
    </w:p>
    <w:p>
      <w:pPr>
        <w:pStyle w:val="Heading5"/>
        <w:ind w:right="1542"/>
        <w:jc w:val="both"/>
      </w:pPr>
      <w:r>
        <w:rPr/>
        <w:t>Per le competizioni mondiali e ufficiali FIVB, è obbligatorio l’uso del segnalatore acustico-visivo e quindi il gesto ufficiale per richiedere un tempo di riposo.</w:t>
      </w:r>
    </w:p>
    <w:p>
      <w:pPr>
        <w:pStyle w:val="ListParagraph"/>
        <w:numPr>
          <w:ilvl w:val="2"/>
          <w:numId w:val="139"/>
        </w:numPr>
        <w:tabs>
          <w:tab w:pos="1250" w:val="left" w:leader="none"/>
        </w:tabs>
        <w:spacing w:line="240" w:lineRule="auto" w:before="114" w:after="0"/>
        <w:ind w:left="1250" w:right="1539" w:hanging="1134"/>
        <w:jc w:val="both"/>
        <w:rPr>
          <w:sz w:val="24"/>
        </w:rPr>
      </w:pPr>
      <w:bookmarkStart w:name="_bookmark539" w:id="1113"/>
      <w:bookmarkEnd w:id="1113"/>
      <w:r>
        <w:rPr/>
      </w:r>
      <w:bookmarkStart w:name="_bookmark539" w:id="1114"/>
      <w:bookmarkEnd w:id="1114"/>
      <w:r>
        <w:rPr>
          <w:sz w:val="24"/>
        </w:rPr>
        <w:t>D</w:t>
      </w:r>
      <w:r>
        <w:rPr>
          <w:sz w:val="24"/>
        </w:rPr>
        <w:t>urante tutti i tempi di riposo, i giocatori in campo devono re- carsi nella zona libera vicino alla propria</w:t>
      </w:r>
      <w:r>
        <w:rPr>
          <w:spacing w:val="-6"/>
          <w:sz w:val="24"/>
        </w:rPr>
        <w:t> </w:t>
      </w:r>
      <w:r>
        <w:rPr>
          <w:sz w:val="24"/>
        </w:rPr>
        <w:t>panchina.</w:t>
      </w:r>
    </w:p>
    <w:p>
      <w:pPr>
        <w:pStyle w:val="BodyText"/>
        <w:spacing w:before="11"/>
        <w:rPr>
          <w:sz w:val="25"/>
        </w:rPr>
      </w:pPr>
      <w:r>
        <w:rPr/>
        <w:pict>
          <v:group style="position:absolute;margin-left:56.700001pt;margin-top:17.029297pt;width:411.1pt;height:14pt;mso-position-horizontal-relative:page;mso-position-vertical-relative:paragraph;z-index:-249979904;mso-wrap-distance-left:0;mso-wrap-distance-right:0" coordorigin="1134,341" coordsize="8222,280">
            <v:rect style="position:absolute;left:1134;top:341;width:8222;height:278" filled="true" fillcolor="#e5e5ff" stroked="false">
              <v:fill type="solid"/>
            </v:rect>
            <v:shape style="position:absolute;left:1136;top:340;width:529;height:279" type="#_x0000_t202" filled="false" stroked="false">
              <v:textbox inset="0,0,0,0">
                <w:txbxContent>
                  <w:p>
                    <w:pPr>
                      <w:spacing w:before="0"/>
                      <w:ind w:left="0" w:right="0" w:firstLine="0"/>
                      <w:jc w:val="left"/>
                      <w:rPr>
                        <w:b/>
                        <w:i/>
                        <w:sz w:val="24"/>
                      </w:rPr>
                    </w:pPr>
                    <w:bookmarkStart w:name="15.5 Sostituzione" w:id="1115"/>
                    <w:bookmarkEnd w:id="1115"/>
                    <w:r>
                      <w:rPr/>
                    </w:r>
                    <w:bookmarkStart w:name="_bookmark540" w:id="1116"/>
                    <w:bookmarkEnd w:id="1116"/>
                    <w:r>
                      <w:rPr/>
                    </w:r>
                    <w:r>
                      <w:rPr>
                        <w:b/>
                        <w:i/>
                        <w:sz w:val="24"/>
                      </w:rPr>
                      <w:t>15.5</w:t>
                    </w:r>
                  </w:p>
                </w:txbxContent>
              </v:textbox>
              <w10:wrap type="none"/>
            </v:shape>
            <v:shape style="position:absolute;left:2270;top:340;width:1664;height:279" type="#_x0000_t202" filled="false" stroked="false">
              <v:textbox inset="0,0,0,0">
                <w:txbxContent>
                  <w:p>
                    <w:pPr>
                      <w:spacing w:before="0"/>
                      <w:ind w:left="0" w:right="0" w:firstLine="0"/>
                      <w:jc w:val="left"/>
                      <w:rPr>
                        <w:b/>
                        <w:i/>
                        <w:sz w:val="24"/>
                      </w:rPr>
                    </w:pPr>
                    <w:r>
                      <w:rPr>
                        <w:b/>
                        <w:i/>
                        <w:sz w:val="24"/>
                      </w:rPr>
                      <w:t>SOSTITUZIONE</w:t>
                    </w:r>
                  </w:p>
                </w:txbxContent>
              </v:textbox>
              <w10:wrap type="none"/>
            </v:shape>
            <w10:wrap type="topAndBottom"/>
          </v:group>
        </w:pict>
      </w:r>
    </w:p>
    <w:p>
      <w:pPr>
        <w:pStyle w:val="ListParagraph"/>
        <w:numPr>
          <w:ilvl w:val="2"/>
          <w:numId w:val="140"/>
        </w:numPr>
        <w:tabs>
          <w:tab w:pos="1250" w:val="left" w:leader="none"/>
        </w:tabs>
        <w:spacing w:line="240" w:lineRule="auto" w:before="83" w:after="0"/>
        <w:ind w:left="1250" w:right="1539" w:hanging="1134"/>
        <w:jc w:val="both"/>
        <w:rPr>
          <w:sz w:val="24"/>
        </w:rPr>
      </w:pPr>
      <w:r>
        <w:rPr>
          <w:sz w:val="24"/>
        </w:rPr>
        <w:t>Una </w:t>
      </w:r>
      <w:r>
        <w:rPr>
          <w:i/>
          <w:sz w:val="24"/>
        </w:rPr>
        <w:t>sostituzione </w:t>
      </w:r>
      <w:r>
        <w:rPr>
          <w:sz w:val="24"/>
        </w:rPr>
        <w:t>è l’atto con il quale un giocatore, ad eccezione del Libero o dell’atleta da lui rimpiazzato, registrato dal segna- punti, entra in gioco occupando la posizione di un altro, che la- scia il campo in quel</w:t>
      </w:r>
      <w:r>
        <w:rPr>
          <w:spacing w:val="-1"/>
          <w:sz w:val="24"/>
        </w:rPr>
        <w:t> </w:t>
      </w:r>
      <w:r>
        <w:rPr>
          <w:sz w:val="24"/>
        </w:rPr>
        <w:t>momento.</w:t>
      </w:r>
    </w:p>
    <w:p>
      <w:pPr>
        <w:pStyle w:val="ListParagraph"/>
        <w:numPr>
          <w:ilvl w:val="2"/>
          <w:numId w:val="140"/>
        </w:numPr>
        <w:tabs>
          <w:tab w:pos="1250" w:val="left" w:leader="none"/>
        </w:tabs>
        <w:spacing w:line="240" w:lineRule="auto" w:before="116" w:after="0"/>
        <w:ind w:left="1250" w:right="1542" w:hanging="1134"/>
        <w:jc w:val="both"/>
        <w:rPr>
          <w:sz w:val="24"/>
        </w:rPr>
      </w:pPr>
      <w:bookmarkStart w:name="_bookmark541" w:id="1117"/>
      <w:bookmarkEnd w:id="1117"/>
      <w:r>
        <w:rPr/>
      </w:r>
      <w:bookmarkStart w:name="_bookmark541" w:id="1118"/>
      <w:bookmarkEnd w:id="1118"/>
      <w:r>
        <w:rPr>
          <w:sz w:val="24"/>
        </w:rPr>
        <w:t>Q</w:t>
      </w:r>
      <w:r>
        <w:rPr>
          <w:sz w:val="24"/>
        </w:rPr>
        <w:t>uando la sostituzione è obbligata da un infortunio ad un atleta in gioco, può essere accompagnata dall’allenatore (o capitano in gioco) che mostra il corrispondente gesto</w:t>
      </w:r>
      <w:r>
        <w:rPr>
          <w:spacing w:val="-8"/>
          <w:sz w:val="24"/>
        </w:rPr>
        <w:t> </w:t>
      </w:r>
      <w:r>
        <w:rPr>
          <w:sz w:val="24"/>
        </w:rPr>
        <w:t>ufficiale.</w:t>
      </w:r>
    </w:p>
    <w:p>
      <w:pPr>
        <w:pStyle w:val="BodyText"/>
        <w:spacing w:before="10"/>
        <w:rPr>
          <w:sz w:val="25"/>
        </w:rPr>
      </w:pPr>
      <w:r>
        <w:rPr/>
        <w:pict>
          <v:group style="position:absolute;margin-left:56.700001pt;margin-top:16.997265pt;width:411.1pt;height:14pt;mso-position-horizontal-relative:page;mso-position-vertical-relative:paragraph;z-index:-249976832;mso-wrap-distance-left:0;mso-wrap-distance-right:0" coordorigin="1134,340" coordsize="8222,280">
            <v:rect style="position:absolute;left:1134;top:341;width:8222;height:278" filled="true" fillcolor="#e5e5ff" stroked="false">
              <v:fill type="solid"/>
            </v:rect>
            <v:shape style="position:absolute;left:1136;top:339;width:529;height:279" type="#_x0000_t202" filled="false" stroked="false">
              <v:textbox inset="0,0,0,0">
                <w:txbxContent>
                  <w:p>
                    <w:pPr>
                      <w:spacing w:before="0"/>
                      <w:ind w:left="0" w:right="0" w:firstLine="0"/>
                      <w:jc w:val="left"/>
                      <w:rPr>
                        <w:b/>
                        <w:i/>
                        <w:sz w:val="24"/>
                      </w:rPr>
                    </w:pPr>
                    <w:bookmarkStart w:name="15.6 Limitazione delle sostituzioni" w:id="1119"/>
                    <w:bookmarkEnd w:id="1119"/>
                    <w:r>
                      <w:rPr/>
                    </w:r>
                    <w:bookmarkStart w:name="_bookmark542" w:id="1120"/>
                    <w:bookmarkEnd w:id="1120"/>
                    <w:r>
                      <w:rPr/>
                    </w:r>
                    <w:r>
                      <w:rPr>
                        <w:b/>
                        <w:i/>
                        <w:sz w:val="24"/>
                      </w:rPr>
                      <w:t>15.6</w:t>
                    </w:r>
                  </w:p>
                </w:txbxContent>
              </v:textbox>
              <w10:wrap type="none"/>
            </v:shape>
            <v:shape style="position:absolute;left:2270;top:339;width:3848;height:279" type="#_x0000_t202" filled="false" stroked="false">
              <v:textbox inset="0,0,0,0">
                <w:txbxContent>
                  <w:p>
                    <w:pPr>
                      <w:spacing w:before="0"/>
                      <w:ind w:left="0" w:right="0" w:firstLine="0"/>
                      <w:jc w:val="left"/>
                      <w:rPr>
                        <w:b/>
                        <w:i/>
                        <w:sz w:val="24"/>
                      </w:rPr>
                    </w:pPr>
                    <w:r>
                      <w:rPr>
                        <w:b/>
                        <w:i/>
                        <w:spacing w:val="-3"/>
                        <w:sz w:val="24"/>
                      </w:rPr>
                      <w:t>LIMITAZIONE </w:t>
                    </w:r>
                    <w:r>
                      <w:rPr>
                        <w:b/>
                        <w:i/>
                        <w:sz w:val="24"/>
                      </w:rPr>
                      <w:t>DELLE SOSTITUZIONI</w:t>
                    </w:r>
                  </w:p>
                </w:txbxContent>
              </v:textbox>
              <w10:wrap type="none"/>
            </v:shape>
            <w10:wrap type="topAndBottom"/>
          </v:group>
        </w:pict>
      </w:r>
    </w:p>
    <w:p>
      <w:pPr>
        <w:pStyle w:val="ListParagraph"/>
        <w:numPr>
          <w:ilvl w:val="2"/>
          <w:numId w:val="141"/>
        </w:numPr>
        <w:tabs>
          <w:tab w:pos="1250" w:val="left" w:leader="none"/>
        </w:tabs>
        <w:spacing w:line="240" w:lineRule="auto" w:before="83" w:after="0"/>
        <w:ind w:left="1250" w:right="1539" w:hanging="1134"/>
        <w:jc w:val="both"/>
        <w:rPr>
          <w:sz w:val="24"/>
        </w:rPr>
      </w:pPr>
      <w:r>
        <w:rPr>
          <w:sz w:val="24"/>
        </w:rPr>
        <w:t>Un giocatore della formazione iniziale può uscire dal gioco, ma una sola volta per set, e rientrarvi, ma una sola volta per set e solo nella posizione precedentemente occupata nella formazio- ne.</w:t>
      </w:r>
    </w:p>
    <w:p>
      <w:pPr>
        <w:pStyle w:val="ListParagraph"/>
        <w:numPr>
          <w:ilvl w:val="2"/>
          <w:numId w:val="141"/>
        </w:numPr>
        <w:tabs>
          <w:tab w:pos="1250" w:val="left" w:leader="none"/>
        </w:tabs>
        <w:spacing w:line="240" w:lineRule="auto" w:before="116" w:after="0"/>
        <w:ind w:left="1250" w:right="1539" w:hanging="1134"/>
        <w:jc w:val="both"/>
        <w:rPr>
          <w:sz w:val="24"/>
        </w:rPr>
      </w:pPr>
      <w:r>
        <w:rPr>
          <w:sz w:val="24"/>
        </w:rPr>
        <w:t>Una riserva può entrare in campo al posto di un giocatore della formazione iniziale, ma una sola volta per set, e può essere so- stituito soltanto dallo stesso</w:t>
      </w:r>
      <w:r>
        <w:rPr>
          <w:spacing w:val="-1"/>
          <w:sz w:val="24"/>
        </w:rPr>
        <w:t> </w:t>
      </w:r>
      <w:r>
        <w:rPr>
          <w:sz w:val="24"/>
        </w:rPr>
        <w:t>titolare.</w:t>
      </w:r>
    </w:p>
    <w:p>
      <w:pPr>
        <w:pStyle w:val="BodyText"/>
        <w:spacing w:before="10"/>
        <w:rPr>
          <w:sz w:val="25"/>
        </w:rPr>
      </w:pPr>
      <w:r>
        <w:rPr/>
        <w:pict>
          <v:group style="position:absolute;margin-left:56.700001pt;margin-top:16.997265pt;width:411.1pt;height:14pt;mso-position-horizontal-relative:page;mso-position-vertical-relative:paragraph;z-index:-249973760;mso-wrap-distance-left:0;mso-wrap-distance-right:0" coordorigin="1134,340" coordsize="8222,280">
            <v:rect style="position:absolute;left:1134;top:341;width:8222;height:278" filled="true" fillcolor="#e5e5ff" stroked="false">
              <v:fill type="solid"/>
            </v:rect>
            <v:shape style="position:absolute;left:1136;top:339;width:529;height:279" type="#_x0000_t202" filled="false" stroked="false">
              <v:textbox inset="0,0,0,0">
                <w:txbxContent>
                  <w:p>
                    <w:pPr>
                      <w:spacing w:before="0"/>
                      <w:ind w:left="0" w:right="0" w:firstLine="0"/>
                      <w:jc w:val="left"/>
                      <w:rPr>
                        <w:b/>
                        <w:i/>
                        <w:sz w:val="24"/>
                      </w:rPr>
                    </w:pPr>
                    <w:bookmarkStart w:name="15.7 Sostituzione eccezionale" w:id="1121"/>
                    <w:bookmarkEnd w:id="1121"/>
                    <w:r>
                      <w:rPr/>
                    </w:r>
                    <w:bookmarkStart w:name="_bookmark543" w:id="1122"/>
                    <w:bookmarkEnd w:id="1122"/>
                    <w:r>
                      <w:rPr/>
                    </w:r>
                    <w:r>
                      <w:rPr>
                        <w:b/>
                        <w:i/>
                        <w:sz w:val="24"/>
                      </w:rPr>
                      <w:t>15.7</w:t>
                    </w:r>
                  </w:p>
                </w:txbxContent>
              </v:textbox>
              <w10:wrap type="none"/>
            </v:shape>
            <v:shape style="position:absolute;left:2270;top:339;width:3271;height:279" type="#_x0000_t202" filled="false" stroked="false">
              <v:textbox inset="0,0,0,0">
                <w:txbxContent>
                  <w:p>
                    <w:pPr>
                      <w:spacing w:before="0"/>
                      <w:ind w:left="0" w:right="0" w:firstLine="0"/>
                      <w:jc w:val="left"/>
                      <w:rPr>
                        <w:b/>
                        <w:i/>
                        <w:sz w:val="24"/>
                      </w:rPr>
                    </w:pPr>
                    <w:r>
                      <w:rPr>
                        <w:b/>
                        <w:i/>
                        <w:sz w:val="24"/>
                      </w:rPr>
                      <w:t>SOSTITUZIONE ECCEZIONALE</w:t>
                    </w:r>
                  </w:p>
                </w:txbxContent>
              </v:textbox>
              <w10:wrap type="none"/>
            </v:shape>
            <w10:wrap type="topAndBottom"/>
          </v:group>
        </w:pict>
      </w:r>
    </w:p>
    <w:p>
      <w:pPr>
        <w:pStyle w:val="BodyText"/>
        <w:spacing w:before="83"/>
        <w:ind w:left="1250" w:right="1539"/>
        <w:jc w:val="both"/>
      </w:pPr>
      <w:r>
        <w:rPr/>
        <w:t>Un giocatore (ad eccezione del Libero), che non può continuare  il gioco a causa di infortunio/malattia o espulsione/squalifica, deve essere sostituito nei modi regolamentari. Se ciò non è possi- bile, la squadra è autorizzata ad effettuare una </w:t>
      </w:r>
      <w:r>
        <w:rPr>
          <w:i/>
        </w:rPr>
        <w:t>sostituzione ec- </w:t>
      </w:r>
      <w:r>
        <w:rPr>
          <w:i/>
        </w:rPr>
        <w:t>cezionale</w:t>
      </w:r>
      <w:r>
        <w:rPr/>
        <w:t>, oltre le limitazioni della Regola</w:t>
      </w:r>
      <w:r>
        <w:rPr>
          <w:spacing w:val="-8"/>
        </w:rPr>
        <w:t> </w:t>
      </w:r>
      <w:r>
        <w:rPr/>
        <w:t>15.6.</w:t>
      </w:r>
    </w:p>
    <w:p>
      <w:pPr>
        <w:pStyle w:val="BodyText"/>
        <w:spacing w:before="115"/>
        <w:ind w:left="1250" w:right="1539"/>
        <w:jc w:val="both"/>
      </w:pPr>
      <w:r>
        <w:rPr/>
        <w:t>Per sostituzione eccezionale si intende che ogni giocatore non in gioco al momento dell’infortunio/malattia/espulsione/squalifica (ad eccezione del Libero, del secondo Libero o del giocatore da questi rimpiazzato) può sostituire l’infortunato/malato/espul-</w:t>
      </w:r>
    </w:p>
    <w:p>
      <w:pPr>
        <w:spacing w:after="0"/>
        <w:jc w:val="both"/>
        <w:sectPr>
          <w:pgSz w:w="11900" w:h="16840"/>
          <w:pgMar w:header="1134" w:footer="1218" w:top="1360" w:bottom="1400" w:left="1020" w:right="1000"/>
        </w:sectPr>
      </w:pPr>
    </w:p>
    <w:p>
      <w:pPr>
        <w:pStyle w:val="BodyText"/>
        <w:spacing w:before="1"/>
        <w:rPr>
          <w:sz w:val="20"/>
        </w:rPr>
      </w:pPr>
      <w:r>
        <w:rPr/>
        <w:pict>
          <v:group style="position:absolute;margin-left:473.299988pt;margin-top:85.099998pt;width:65.3pt;height:671.8pt;mso-position-horizontal-relative:page;mso-position-vertical-relative:page;z-index:253370368" coordorigin="9466,1702" coordsize="1306,13436">
            <v:rect style="position:absolute;left:9468;top:1702;width:1304;height:13436" filled="true" fillcolor="#e5ffff" stroked="false">
              <v:fill type="solid"/>
            </v:rect>
            <v:shape style="position:absolute;left:9470;top:4219;width:1093;height:744" type="#_x0000_t202" filled="false" stroked="false">
              <v:textbox inset="0,0,0,0">
                <w:txbxContent>
                  <w:p>
                    <w:pPr>
                      <w:spacing w:before="0"/>
                      <w:ind w:left="0" w:right="0" w:firstLine="0"/>
                      <w:jc w:val="left"/>
                      <w:rPr>
                        <w:sz w:val="16"/>
                      </w:rPr>
                    </w:pPr>
                    <w:hyperlink w:history="true" w:anchor="_bookmark398">
                      <w:r>
                        <w:rPr>
                          <w:color w:val="00AFEF"/>
                          <w:sz w:val="16"/>
                        </w:rPr>
                        <w:t>6.4.3</w:t>
                      </w:r>
                    </w:hyperlink>
                    <w:r>
                      <w:rPr>
                        <w:color w:val="00AFEF"/>
                        <w:sz w:val="16"/>
                      </w:rPr>
                      <w:t>, </w:t>
                    </w:r>
                    <w:hyperlink w:history="true" w:anchor="_bookmark406">
                      <w:r>
                        <w:rPr>
                          <w:color w:val="00AFEF"/>
                          <w:sz w:val="16"/>
                        </w:rPr>
                        <w:t>7.3.1</w:t>
                      </w:r>
                    </w:hyperlink>
                    <w:r>
                      <w:rPr>
                        <w:color w:val="00AFEF"/>
                        <w:sz w:val="16"/>
                      </w:rPr>
                      <w:t>,</w:t>
                    </w:r>
                  </w:p>
                  <w:p>
                    <w:pPr>
                      <w:spacing w:before="0"/>
                      <w:ind w:left="0" w:right="0" w:firstLine="0"/>
                      <w:jc w:val="left"/>
                      <w:rPr>
                        <w:sz w:val="16"/>
                      </w:rPr>
                    </w:pPr>
                    <w:hyperlink w:history="true" w:anchor="_bookmark542">
                      <w:r>
                        <w:rPr>
                          <w:color w:val="00AFEF"/>
                          <w:sz w:val="16"/>
                        </w:rPr>
                        <w:t>15.6</w:t>
                      </w:r>
                    </w:hyperlink>
                    <w:r>
                      <w:rPr>
                        <w:color w:val="00AFEF"/>
                        <w:sz w:val="16"/>
                      </w:rPr>
                      <w:t>, </w:t>
                    </w:r>
                    <w:hyperlink w:history="true" w:anchor="_bookmark543">
                      <w:r>
                        <w:rPr>
                          <w:color w:val="00AFEF"/>
                          <w:sz w:val="16"/>
                        </w:rPr>
                        <w:t>15.7</w:t>
                      </w:r>
                    </w:hyperlink>
                    <w:r>
                      <w:rPr>
                        <w:color w:val="00AFEF"/>
                        <w:sz w:val="16"/>
                      </w:rPr>
                      <w:t>,</w:t>
                    </w:r>
                  </w:p>
                  <w:p>
                    <w:pPr>
                      <w:spacing w:before="0"/>
                      <w:ind w:left="0" w:right="0" w:firstLine="0"/>
                      <w:jc w:val="left"/>
                      <w:rPr>
                        <w:sz w:val="16"/>
                      </w:rPr>
                    </w:pPr>
                    <w:hyperlink w:history="true" w:anchor="_bookmark608">
                      <w:r>
                        <w:rPr>
                          <w:color w:val="00AFEF"/>
                          <w:sz w:val="16"/>
                        </w:rPr>
                        <w:t>21.3.2</w:t>
                      </w:r>
                    </w:hyperlink>
                    <w:r>
                      <w:rPr>
                        <w:color w:val="00AFEF"/>
                        <w:sz w:val="16"/>
                      </w:rPr>
                      <w:t>, </w:t>
                    </w:r>
                    <w:hyperlink w:history="true" w:anchor="_bookmark610">
                      <w:r>
                        <w:rPr>
                          <w:color w:val="00AFEF"/>
                          <w:sz w:val="16"/>
                        </w:rPr>
                        <w:t>21.3.3</w:t>
                      </w:r>
                    </w:hyperlink>
                    <w:r>
                      <w:rPr>
                        <w:color w:val="00AFEF"/>
                        <w:sz w:val="16"/>
                      </w:rPr>
                      <w:t>;</w:t>
                    </w:r>
                  </w:p>
                  <w:p>
                    <w:pPr>
                      <w:spacing w:before="0"/>
                      <w:ind w:left="0" w:right="0" w:firstLine="0"/>
                      <w:jc w:val="left"/>
                      <w:rPr>
                        <w:sz w:val="16"/>
                      </w:rPr>
                    </w:pPr>
                    <w:hyperlink w:history="true" w:anchor="_bookmark736">
                      <w:r>
                        <w:rPr>
                          <w:color w:val="00AFEF"/>
                          <w:sz w:val="16"/>
                        </w:rPr>
                        <w:t>F. 11.5</w:t>
                      </w:r>
                    </w:hyperlink>
                  </w:p>
                </w:txbxContent>
              </v:textbox>
              <w10:wrap type="none"/>
            </v:shape>
            <v:shape style="position:absolute;left:9466;top:6067;width:748;height:186" type="#_x0000_t202" filled="false" stroked="false">
              <v:textbox inset="0,0,0,0">
                <w:txbxContent>
                  <w:p>
                    <w:pPr>
                      <w:spacing w:before="0"/>
                      <w:ind w:left="0" w:right="0" w:firstLine="0"/>
                      <w:jc w:val="left"/>
                      <w:rPr>
                        <w:sz w:val="16"/>
                      </w:rPr>
                    </w:pPr>
                    <w:hyperlink w:history="true" w:anchor="_bookmark542">
                      <w:r>
                        <w:rPr>
                          <w:color w:val="00AFEF"/>
                          <w:sz w:val="16"/>
                        </w:rPr>
                        <w:t>15.6</w:t>
                      </w:r>
                    </w:hyperlink>
                    <w:r>
                      <w:rPr>
                        <w:color w:val="00AFEF"/>
                        <w:sz w:val="16"/>
                      </w:rPr>
                      <w:t>, </w:t>
                    </w:r>
                    <w:hyperlink w:history="true" w:anchor="_bookmark543">
                      <w:r>
                        <w:rPr>
                          <w:color w:val="00AFEF"/>
                          <w:sz w:val="16"/>
                        </w:rPr>
                        <w:t>15.7</w:t>
                      </w:r>
                    </w:hyperlink>
                  </w:p>
                </w:txbxContent>
              </v:textbox>
              <w10:wrap type="none"/>
            </v:shape>
            <v:shape style="position:absolute;left:9470;top:7017;width:664;height:186" type="#_x0000_t202" filled="false" stroked="false">
              <v:textbox inset="0,0,0,0">
                <w:txbxContent>
                  <w:p>
                    <w:pPr>
                      <w:spacing w:before="0"/>
                      <w:ind w:left="0" w:right="0" w:firstLine="0"/>
                      <w:jc w:val="left"/>
                      <w:rPr>
                        <w:sz w:val="16"/>
                      </w:rPr>
                    </w:pPr>
                    <w:hyperlink w:history="true" w:anchor="_bookmark432">
                      <w:r>
                        <w:rPr>
                          <w:color w:val="00AFEF"/>
                          <w:sz w:val="16"/>
                        </w:rPr>
                        <w:t>8.1</w:t>
                      </w:r>
                    </w:hyperlink>
                    <w:r>
                      <w:rPr>
                        <w:color w:val="00AFEF"/>
                        <w:sz w:val="16"/>
                      </w:rPr>
                      <w:t>, </w:t>
                    </w:r>
                    <w:hyperlink w:history="true" w:anchor="_bookmark542">
                      <w:r>
                        <w:rPr>
                          <w:color w:val="00AFEF"/>
                          <w:sz w:val="16"/>
                        </w:rPr>
                        <w:t>15.6</w:t>
                      </w:r>
                    </w:hyperlink>
                  </w:p>
                </w:txbxContent>
              </v:textbox>
              <w10:wrap type="none"/>
            </v:shape>
            <v:shape style="position:absolute;left:9470;top:7967;width:388;height:186" type="#_x0000_t202" filled="false" stroked="false">
              <v:textbox inset="0,0,0,0">
                <w:txbxContent>
                  <w:p>
                    <w:pPr>
                      <w:spacing w:before="0"/>
                      <w:ind w:left="0" w:right="0" w:firstLine="0"/>
                      <w:jc w:val="left"/>
                      <w:rPr>
                        <w:sz w:val="16"/>
                      </w:rPr>
                    </w:pPr>
                    <w:hyperlink w:history="true" w:anchor="_bookmark393">
                      <w:r>
                        <w:rPr>
                          <w:color w:val="00AFEF"/>
                          <w:sz w:val="16"/>
                        </w:rPr>
                        <w:t>6.1.3</w:t>
                      </w:r>
                    </w:hyperlink>
                  </w:p>
                </w:txbxContent>
              </v:textbox>
              <w10:wrap type="none"/>
            </v:shape>
            <v:shape style="position:absolute;left:9470;top:10319;width:1173;height:578" type="#_x0000_t202" filled="false" stroked="false">
              <v:textbox inset="0,0,0,0">
                <w:txbxContent>
                  <w:p>
                    <w:pPr>
                      <w:spacing w:before="0"/>
                      <w:ind w:left="0" w:right="0" w:firstLine="0"/>
                      <w:jc w:val="left"/>
                      <w:rPr>
                        <w:sz w:val="16"/>
                      </w:rPr>
                    </w:pPr>
                    <w:hyperlink w:history="true" w:anchor="_bookmark337">
                      <w:r>
                        <w:rPr>
                          <w:color w:val="00AFEF"/>
                          <w:sz w:val="16"/>
                        </w:rPr>
                        <w:t>1.4.3</w:t>
                      </w:r>
                    </w:hyperlink>
                    <w:r>
                      <w:rPr>
                        <w:color w:val="00AFEF"/>
                        <w:sz w:val="16"/>
                      </w:rPr>
                      <w:t>; </w:t>
                    </w:r>
                    <w:hyperlink w:history="true" w:anchor="_bookmark705">
                      <w:r>
                        <w:rPr>
                          <w:color w:val="00AFEF"/>
                          <w:sz w:val="16"/>
                        </w:rPr>
                        <w:t>F. 1</w:t>
                      </w:r>
                    </w:hyperlink>
                  </w:p>
                  <w:p>
                    <w:pPr>
                      <w:spacing w:line="240" w:lineRule="auto" w:before="8"/>
                      <w:rPr>
                        <w:sz w:val="17"/>
                      </w:rPr>
                    </w:pPr>
                  </w:p>
                  <w:p>
                    <w:pPr>
                      <w:spacing w:before="1"/>
                      <w:ind w:left="0" w:right="0" w:firstLine="0"/>
                      <w:jc w:val="left"/>
                      <w:rPr>
                        <w:sz w:val="16"/>
                      </w:rPr>
                    </w:pPr>
                    <w:hyperlink w:history="true" w:anchor="_bookmark651">
                      <w:r>
                        <w:rPr>
                          <w:color w:val="00AFEF"/>
                          <w:sz w:val="16"/>
                        </w:rPr>
                        <w:t>24.2.6</w:t>
                      </w:r>
                    </w:hyperlink>
                    <w:r>
                      <w:rPr>
                        <w:color w:val="00AFEF"/>
                        <w:sz w:val="16"/>
                      </w:rPr>
                      <w:t>, </w:t>
                    </w:r>
                    <w:hyperlink w:history="true" w:anchor="_bookmark676">
                      <w:r>
                        <w:rPr>
                          <w:color w:val="00AFEF"/>
                          <w:sz w:val="16"/>
                        </w:rPr>
                        <w:t>27.2.2.3</w:t>
                      </w:r>
                    </w:hyperlink>
                  </w:p>
                </w:txbxContent>
              </v:textbox>
              <w10:wrap type="none"/>
            </v:shape>
            <v:shape style="position:absolute;left:9470;top:11661;width:1067;height:372" type="#_x0000_t202" filled="false" stroked="false">
              <v:textbox inset="0,0,0,0">
                <w:txbxContent>
                  <w:p>
                    <w:pPr>
                      <w:spacing w:before="0"/>
                      <w:ind w:left="0" w:right="0" w:firstLine="0"/>
                      <w:jc w:val="left"/>
                      <w:rPr>
                        <w:sz w:val="16"/>
                      </w:rPr>
                    </w:pPr>
                    <w:hyperlink w:history="true" w:anchor="_bookmark337">
                      <w:r>
                        <w:rPr>
                          <w:color w:val="00AFEF"/>
                          <w:sz w:val="16"/>
                        </w:rPr>
                        <w:t>1.4.</w:t>
                      </w:r>
                    </w:hyperlink>
                    <w:hyperlink w:history="true" w:anchor="_bookmark337">
                      <w:r>
                        <w:rPr>
                          <w:color w:val="00AFEF"/>
                          <w:sz w:val="16"/>
                        </w:rPr>
                        <w:t>3</w:t>
                      </w:r>
                    </w:hyperlink>
                    <w:r>
                      <w:rPr>
                        <w:color w:val="00AFEF"/>
                        <w:sz w:val="16"/>
                      </w:rPr>
                      <w:t>, </w:t>
                    </w:r>
                    <w:hyperlink w:history="true" w:anchor="_bookmark412">
                      <w:r>
                        <w:rPr>
                          <w:color w:val="00AFEF"/>
                          <w:sz w:val="16"/>
                        </w:rPr>
                        <w:t>7.3.5.3</w:t>
                      </w:r>
                    </w:hyperlink>
                    <w:r>
                      <w:rPr>
                        <w:color w:val="00AFEF"/>
                        <w:sz w:val="16"/>
                      </w:rPr>
                      <w:t>,</w:t>
                    </w:r>
                  </w:p>
                  <w:p>
                    <w:pPr>
                      <w:spacing w:before="0"/>
                      <w:ind w:left="0" w:right="0" w:firstLine="0"/>
                      <w:jc w:val="left"/>
                      <w:rPr>
                        <w:sz w:val="16"/>
                      </w:rPr>
                    </w:pPr>
                    <w:hyperlink w:history="true" w:anchor="_bookmark541">
                      <w:r>
                        <w:rPr>
                          <w:color w:val="00AFEF"/>
                          <w:sz w:val="16"/>
                        </w:rPr>
                        <w:t>15.5.2</w:t>
                      </w:r>
                    </w:hyperlink>
                  </w:p>
                </w:txbxContent>
              </v:textbox>
              <w10:wrap type="none"/>
            </v:shape>
            <v:shape style="position:absolute;left:9470;top:13169;width:684;height:186" type="#_x0000_t202" filled="false" stroked="false">
              <v:textbox inset="0,0,0,0">
                <w:txbxContent>
                  <w:p>
                    <w:pPr>
                      <w:spacing w:before="0"/>
                      <w:ind w:left="0" w:right="0" w:firstLine="0"/>
                      <w:jc w:val="left"/>
                      <w:rPr>
                        <w:sz w:val="16"/>
                      </w:rPr>
                    </w:pPr>
                    <w:hyperlink w:history="true" w:anchor="_bookmark558">
                      <w:r>
                        <w:rPr>
                          <w:color w:val="00AFEF"/>
                          <w:sz w:val="16"/>
                        </w:rPr>
                        <w:t>16.2</w:t>
                      </w:r>
                    </w:hyperlink>
                    <w:r>
                      <w:rPr>
                        <w:color w:val="00AFEF"/>
                        <w:sz w:val="16"/>
                      </w:rPr>
                      <w:t>; </w:t>
                    </w:r>
                    <w:hyperlink w:history="true" w:anchor="_bookmark726">
                      <w:r>
                        <w:rPr>
                          <w:color w:val="00AFEF"/>
                          <w:spacing w:val="-14"/>
                          <w:sz w:val="16"/>
                        </w:rPr>
                        <w:t>F. </w:t>
                      </w:r>
                      <w:r>
                        <w:rPr>
                          <w:color w:val="00AFEF"/>
                          <w:sz w:val="16"/>
                        </w:rPr>
                        <w:t>9</w:t>
                      </w:r>
                    </w:hyperlink>
                  </w:p>
                </w:txbxContent>
              </v:textbox>
              <w10:wrap type="none"/>
            </v:shape>
            <v:shape style="position:absolute;left:9470;top:14119;width:472;height:186" type="#_x0000_t202" filled="false" stroked="false">
              <v:textbox inset="0,0,0,0">
                <w:txbxContent>
                  <w:p>
                    <w:pPr>
                      <w:spacing w:before="0"/>
                      <w:ind w:left="0" w:right="0" w:firstLine="0"/>
                      <w:jc w:val="left"/>
                      <w:rPr>
                        <w:sz w:val="16"/>
                      </w:rPr>
                    </w:pPr>
                    <w:hyperlink w:history="true" w:anchor="_bookmark651">
                      <w:r>
                        <w:rPr>
                          <w:color w:val="00AFEF"/>
                          <w:sz w:val="16"/>
                        </w:rPr>
                        <w:t>24.2.6</w:t>
                      </w:r>
                    </w:hyperlink>
                  </w:p>
                </w:txbxContent>
              </v:textbox>
              <w10:wrap type="none"/>
            </v:shape>
            <w10:wrap type="none"/>
          </v:group>
        </w:pict>
      </w:r>
    </w:p>
    <w:p>
      <w:pPr>
        <w:pStyle w:val="BodyText"/>
        <w:spacing w:before="101"/>
        <w:ind w:left="1250" w:right="1539"/>
        <w:jc w:val="both"/>
      </w:pPr>
      <w:bookmarkStart w:name="_bookmark544" w:id="1123"/>
      <w:bookmarkEnd w:id="1123"/>
      <w:r>
        <w:rPr/>
      </w:r>
      <w:r>
        <w:rPr/>
        <w:t>so/squalificato. Il giocatore infortunato/malato/espulso, così so- stituito, non può prendere parte al prosieguo della gara.</w:t>
      </w:r>
    </w:p>
    <w:p>
      <w:pPr>
        <w:pStyle w:val="BodyText"/>
        <w:spacing w:before="112"/>
        <w:ind w:left="1250" w:right="1542"/>
        <w:jc w:val="both"/>
      </w:pPr>
      <w:r>
        <w:rPr/>
        <w:t>Una sostituzione eccezionale non deve essere conteggiata, in ogni caso, come una sostituzione regolamentare, ma deve essere registrata a referto come parte del totale delle sostituzioni del set e della</w:t>
      </w:r>
      <w:r>
        <w:rPr>
          <w:spacing w:val="-3"/>
        </w:rPr>
        <w:t> </w:t>
      </w:r>
      <w:r>
        <w:rPr/>
        <w:t>gara.</w:t>
      </w:r>
    </w:p>
    <w:p>
      <w:pPr>
        <w:pStyle w:val="BodyText"/>
        <w:spacing w:before="1"/>
        <w:rPr>
          <w:sz w:val="26"/>
        </w:rPr>
      </w:pPr>
      <w:r>
        <w:rPr/>
        <w:pict>
          <v:group style="position:absolute;margin-left:56.700001pt;margin-top:17.097851pt;width:411.1pt;height:14pt;mso-position-horizontal-relative:page;mso-position-vertical-relative:paragraph;z-index:-249961472;mso-wrap-distance-left:0;mso-wrap-distance-right:0" coordorigin="1134,342" coordsize="8222,280">
            <v:rect style="position:absolute;left:1134;top:343;width:8222;height:278" filled="true" fillcolor="#e5e5ff" stroked="false">
              <v:fill type="solid"/>
            </v:rect>
            <v:shape style="position:absolute;left:1136;top:341;width:529;height:279" type="#_x0000_t202" filled="false" stroked="false">
              <v:textbox inset="0,0,0,0">
                <w:txbxContent>
                  <w:p>
                    <w:pPr>
                      <w:spacing w:before="0"/>
                      <w:ind w:left="0" w:right="0" w:firstLine="0"/>
                      <w:jc w:val="left"/>
                      <w:rPr>
                        <w:b/>
                        <w:i/>
                        <w:sz w:val="24"/>
                      </w:rPr>
                    </w:pPr>
                    <w:bookmarkStart w:name="15.8 Sostituzione per espulsione o squal" w:id="1124"/>
                    <w:bookmarkEnd w:id="1124"/>
                    <w:r>
                      <w:rPr/>
                    </w:r>
                    <w:bookmarkStart w:name="_bookmark545" w:id="1125"/>
                    <w:bookmarkEnd w:id="1125"/>
                    <w:r>
                      <w:rPr/>
                    </w:r>
                    <w:r>
                      <w:rPr>
                        <w:b/>
                        <w:i/>
                        <w:sz w:val="24"/>
                      </w:rPr>
                      <w:t>15.8</w:t>
                    </w:r>
                  </w:p>
                </w:txbxContent>
              </v:textbox>
              <w10:wrap type="none"/>
            </v:shape>
            <v:shape style="position:absolute;left:2270;top:341;width:5209;height:279" type="#_x0000_t202" filled="false" stroked="false">
              <v:textbox inset="0,0,0,0">
                <w:txbxContent>
                  <w:p>
                    <w:pPr>
                      <w:spacing w:before="0"/>
                      <w:ind w:left="0" w:right="0" w:firstLine="0"/>
                      <w:jc w:val="left"/>
                      <w:rPr>
                        <w:b/>
                        <w:i/>
                        <w:sz w:val="24"/>
                      </w:rPr>
                    </w:pPr>
                    <w:r>
                      <w:rPr>
                        <w:b/>
                        <w:i/>
                        <w:sz w:val="24"/>
                      </w:rPr>
                      <w:t>SOSTITUZIONE PER ESPULSIONE O SQUALIFICA</w:t>
                    </w:r>
                  </w:p>
                </w:txbxContent>
              </v:textbox>
              <w10:wrap type="none"/>
            </v:shape>
            <w10:wrap type="topAndBottom"/>
          </v:group>
        </w:pict>
      </w:r>
    </w:p>
    <w:p>
      <w:pPr>
        <w:pStyle w:val="BodyText"/>
        <w:spacing w:before="83"/>
        <w:ind w:left="1250" w:right="1539"/>
        <w:jc w:val="both"/>
      </w:pPr>
      <w:r>
        <w:rPr/>
        <w:t>Un giocatore </w:t>
      </w:r>
      <w:r>
        <w:rPr>
          <w:i/>
        </w:rPr>
        <w:t>espulso </w:t>
      </w:r>
      <w:r>
        <w:rPr/>
        <w:t>o </w:t>
      </w:r>
      <w:r>
        <w:rPr>
          <w:i/>
        </w:rPr>
        <w:t>squalificato </w:t>
      </w:r>
      <w:r>
        <w:rPr/>
        <w:t>deve essere sostituito imme- diatamente nei termini regolamentari. Se ciò non è possibile, la squadra ha il diritto di effettuare una sostituzione eccezionale. Se ciò non è possibile, la squadra è dichiarata</w:t>
      </w:r>
      <w:r>
        <w:rPr>
          <w:spacing w:val="-11"/>
        </w:rPr>
        <w:t> </w:t>
      </w:r>
      <w:r>
        <w:rPr>
          <w:i/>
        </w:rPr>
        <w:t>incompleta</w:t>
      </w:r>
      <w:r>
        <w:rPr/>
        <w:t>.</w:t>
      </w:r>
    </w:p>
    <w:p>
      <w:pPr>
        <w:pStyle w:val="BodyText"/>
        <w:spacing w:before="1"/>
        <w:rPr>
          <w:sz w:val="26"/>
        </w:rPr>
      </w:pPr>
      <w:r>
        <w:rPr/>
        <w:pict>
          <v:group style="position:absolute;margin-left:56.700001pt;margin-top:17.098047pt;width:411.1pt;height:14pt;mso-position-horizontal-relative:page;mso-position-vertical-relative:paragraph;z-index:-249958400;mso-wrap-distance-left:0;mso-wrap-distance-right:0" coordorigin="1134,342" coordsize="8222,280">
            <v:rect style="position:absolute;left:1134;top:343;width:8222;height:278" filled="true" fillcolor="#e5e5ff" stroked="false">
              <v:fill type="solid"/>
            </v:rect>
            <v:shape style="position:absolute;left:1136;top:341;width:529;height:279" type="#_x0000_t202" filled="false" stroked="false">
              <v:textbox inset="0,0,0,0">
                <w:txbxContent>
                  <w:p>
                    <w:pPr>
                      <w:spacing w:before="0"/>
                      <w:ind w:left="0" w:right="0" w:firstLine="0"/>
                      <w:jc w:val="left"/>
                      <w:rPr>
                        <w:b/>
                        <w:i/>
                        <w:sz w:val="24"/>
                      </w:rPr>
                    </w:pPr>
                    <w:bookmarkStart w:name="15.9 Sostituzione irregolare" w:id="1126"/>
                    <w:bookmarkEnd w:id="1126"/>
                    <w:r>
                      <w:rPr/>
                    </w:r>
                    <w:bookmarkStart w:name="_bookmark546" w:id="1127"/>
                    <w:bookmarkEnd w:id="1127"/>
                    <w:r>
                      <w:rPr/>
                    </w:r>
                    <w:r>
                      <w:rPr>
                        <w:b/>
                        <w:i/>
                        <w:sz w:val="24"/>
                      </w:rPr>
                      <w:t>15.9</w:t>
                    </w:r>
                  </w:p>
                </w:txbxContent>
              </v:textbox>
              <w10:wrap type="none"/>
            </v:shape>
            <v:shape style="position:absolute;left:2270;top:341;width:3143;height:279" type="#_x0000_t202" filled="false" stroked="false">
              <v:textbox inset="0,0,0,0">
                <w:txbxContent>
                  <w:p>
                    <w:pPr>
                      <w:spacing w:before="0"/>
                      <w:ind w:left="0" w:right="0" w:firstLine="0"/>
                      <w:jc w:val="left"/>
                      <w:rPr>
                        <w:b/>
                        <w:i/>
                        <w:sz w:val="24"/>
                      </w:rPr>
                    </w:pPr>
                    <w:r>
                      <w:rPr>
                        <w:b/>
                        <w:i/>
                        <w:sz w:val="24"/>
                      </w:rPr>
                      <w:t>SOSTITUZIONE IRREGOLARE</w:t>
                    </w:r>
                  </w:p>
                </w:txbxContent>
              </v:textbox>
              <w10:wrap type="none"/>
            </v:shape>
            <w10:wrap type="topAndBottom"/>
          </v:group>
        </w:pict>
      </w:r>
    </w:p>
    <w:p>
      <w:pPr>
        <w:pStyle w:val="ListParagraph"/>
        <w:numPr>
          <w:ilvl w:val="2"/>
          <w:numId w:val="142"/>
        </w:numPr>
        <w:tabs>
          <w:tab w:pos="1250" w:val="left" w:leader="none"/>
        </w:tabs>
        <w:spacing w:line="240" w:lineRule="auto" w:before="83" w:after="0"/>
        <w:ind w:left="1250" w:right="1542" w:hanging="1134"/>
        <w:jc w:val="both"/>
        <w:rPr>
          <w:sz w:val="24"/>
        </w:rPr>
      </w:pPr>
      <w:r>
        <w:rPr>
          <w:sz w:val="24"/>
        </w:rPr>
        <w:t>Una sostituzione è </w:t>
      </w:r>
      <w:r>
        <w:rPr>
          <w:i/>
          <w:sz w:val="24"/>
        </w:rPr>
        <w:t>irregolare </w:t>
      </w:r>
      <w:r>
        <w:rPr>
          <w:sz w:val="24"/>
        </w:rPr>
        <w:t>se supera le limitazioni indicate dalla </w:t>
      </w:r>
      <w:r>
        <w:rPr>
          <w:spacing w:val="-2"/>
          <w:sz w:val="24"/>
        </w:rPr>
        <w:t>Regola </w:t>
      </w:r>
      <w:r>
        <w:rPr>
          <w:sz w:val="24"/>
        </w:rPr>
        <w:t>15.6 (eccetto il caso della </w:t>
      </w:r>
      <w:r>
        <w:rPr>
          <w:spacing w:val="-2"/>
          <w:sz w:val="24"/>
        </w:rPr>
        <w:t>Regola </w:t>
      </w:r>
      <w:r>
        <w:rPr>
          <w:sz w:val="24"/>
        </w:rPr>
        <w:t>15.7), o se vede coinvolto un giocatore non registrato a</w:t>
      </w:r>
      <w:r>
        <w:rPr>
          <w:spacing w:val="-4"/>
          <w:sz w:val="24"/>
        </w:rPr>
        <w:t> </w:t>
      </w:r>
      <w:r>
        <w:rPr>
          <w:sz w:val="24"/>
        </w:rPr>
        <w:t>referto.</w:t>
      </w:r>
    </w:p>
    <w:p>
      <w:pPr>
        <w:pStyle w:val="ListParagraph"/>
        <w:numPr>
          <w:ilvl w:val="2"/>
          <w:numId w:val="142"/>
        </w:numPr>
        <w:tabs>
          <w:tab w:pos="1250" w:val="left" w:leader="none"/>
        </w:tabs>
        <w:spacing w:line="240" w:lineRule="auto" w:before="114" w:after="0"/>
        <w:ind w:left="1250" w:right="1539" w:hanging="1134"/>
        <w:jc w:val="both"/>
        <w:rPr>
          <w:sz w:val="24"/>
        </w:rPr>
      </w:pPr>
      <w:r>
        <w:rPr>
          <w:sz w:val="24"/>
        </w:rPr>
        <w:t>Quando una squadra ha effettuato una sostituzione irregolare ed il gioco è ripreso, si deve applicare la seguente procedura, nel- l’ordine:</w:t>
      </w:r>
    </w:p>
    <w:p>
      <w:pPr>
        <w:pStyle w:val="ListParagraph"/>
        <w:numPr>
          <w:ilvl w:val="3"/>
          <w:numId w:val="142"/>
        </w:numPr>
        <w:tabs>
          <w:tab w:pos="1250" w:val="left" w:leader="none"/>
        </w:tabs>
        <w:spacing w:line="240" w:lineRule="auto" w:before="114" w:after="0"/>
        <w:ind w:left="1250" w:right="0" w:hanging="1135"/>
        <w:jc w:val="both"/>
        <w:rPr>
          <w:sz w:val="24"/>
        </w:rPr>
      </w:pPr>
      <w:r>
        <w:rPr>
          <w:sz w:val="24"/>
        </w:rPr>
        <w:t>la squadra è sanzionata con un punto ed il servizio</w:t>
      </w:r>
      <w:r>
        <w:rPr>
          <w:spacing w:val="-7"/>
          <w:sz w:val="24"/>
        </w:rPr>
        <w:t> </w:t>
      </w:r>
      <w:r>
        <w:rPr>
          <w:sz w:val="24"/>
        </w:rPr>
        <w:t>all’avversario;</w:t>
      </w:r>
    </w:p>
    <w:p>
      <w:pPr>
        <w:pStyle w:val="ListParagraph"/>
        <w:numPr>
          <w:ilvl w:val="3"/>
          <w:numId w:val="142"/>
        </w:numPr>
        <w:tabs>
          <w:tab w:pos="1250" w:val="left" w:leader="none"/>
        </w:tabs>
        <w:spacing w:line="240" w:lineRule="auto" w:before="114" w:after="0"/>
        <w:ind w:left="1250" w:right="0" w:hanging="1135"/>
        <w:jc w:val="both"/>
        <w:rPr>
          <w:sz w:val="24"/>
        </w:rPr>
      </w:pPr>
      <w:r>
        <w:rPr>
          <w:sz w:val="24"/>
        </w:rPr>
        <w:t>la sostituzione deve essere</w:t>
      </w:r>
      <w:r>
        <w:rPr>
          <w:spacing w:val="-3"/>
          <w:sz w:val="24"/>
        </w:rPr>
        <w:t> </w:t>
      </w:r>
      <w:r>
        <w:rPr>
          <w:sz w:val="24"/>
        </w:rPr>
        <w:t>rettificata;</w:t>
      </w:r>
    </w:p>
    <w:p>
      <w:pPr>
        <w:pStyle w:val="ListParagraph"/>
        <w:numPr>
          <w:ilvl w:val="3"/>
          <w:numId w:val="142"/>
        </w:numPr>
        <w:tabs>
          <w:tab w:pos="1250" w:val="left" w:leader="none"/>
        </w:tabs>
        <w:spacing w:line="240" w:lineRule="auto" w:before="113" w:after="0"/>
        <w:ind w:left="1250" w:right="1553" w:hanging="1134"/>
        <w:jc w:val="both"/>
        <w:rPr>
          <w:sz w:val="24"/>
        </w:rPr>
      </w:pPr>
      <w:r>
        <w:rPr>
          <w:sz w:val="24"/>
        </w:rPr>
        <w:t>i punti realizzati dalla squadra in fallo dopo l’errore commesso sono annullati. I punti conseguiti dalla squadra avversaria sono mantenuti.</w:t>
      </w:r>
    </w:p>
    <w:p>
      <w:pPr>
        <w:pStyle w:val="BodyText"/>
        <w:rPr>
          <w:sz w:val="26"/>
        </w:rPr>
      </w:pPr>
      <w:r>
        <w:rPr/>
        <w:pict>
          <v:group style="position:absolute;margin-left:56.700001pt;margin-top:17.080469pt;width:411.1pt;height:14pt;mso-position-horizontal-relative:page;mso-position-vertical-relative:paragraph;z-index:-249955328;mso-wrap-distance-left:0;mso-wrap-distance-right:0" coordorigin="1134,342" coordsize="8222,280">
            <v:rect style="position:absolute;left:1134;top:341;width:8222;height:280" filled="true" fillcolor="#e5e5ff" stroked="false">
              <v:fill type="solid"/>
            </v:rect>
            <v:shape style="position:absolute;left:1136;top:342;width:671;height:279" type="#_x0000_t202" filled="false" stroked="false">
              <v:textbox inset="0,0,0,0">
                <w:txbxContent>
                  <w:p>
                    <w:pPr>
                      <w:spacing w:before="0"/>
                      <w:ind w:left="0" w:right="0" w:firstLine="0"/>
                      <w:jc w:val="left"/>
                      <w:rPr>
                        <w:b/>
                        <w:i/>
                        <w:sz w:val="24"/>
                      </w:rPr>
                    </w:pPr>
                    <w:bookmarkStart w:name="15.10 Procedura di sostituzione" w:id="1128"/>
                    <w:bookmarkEnd w:id="1128"/>
                    <w:r>
                      <w:rPr/>
                    </w:r>
                    <w:r>
                      <w:rPr>
                        <w:b/>
                        <w:i/>
                        <w:sz w:val="24"/>
                      </w:rPr>
                      <w:t>15.10</w:t>
                    </w:r>
                  </w:p>
                </w:txbxContent>
              </v:textbox>
              <w10:wrap type="none"/>
            </v:shape>
            <v:shape style="position:absolute;left:2270;top:342;width:3376;height:279" type="#_x0000_t202" filled="false" stroked="false">
              <v:textbox inset="0,0,0,0">
                <w:txbxContent>
                  <w:p>
                    <w:pPr>
                      <w:spacing w:before="0"/>
                      <w:ind w:left="0" w:right="0" w:firstLine="0"/>
                      <w:jc w:val="left"/>
                      <w:rPr>
                        <w:b/>
                        <w:i/>
                        <w:sz w:val="24"/>
                      </w:rPr>
                    </w:pPr>
                    <w:r>
                      <w:rPr>
                        <w:b/>
                        <w:i/>
                        <w:sz w:val="24"/>
                      </w:rPr>
                      <w:t>PROCEDURA DI SOSTITUZIONE</w:t>
                    </w:r>
                  </w:p>
                </w:txbxContent>
              </v:textbox>
              <w10:wrap type="none"/>
            </v:shape>
            <w10:wrap type="topAndBottom"/>
          </v:group>
        </w:pict>
      </w:r>
    </w:p>
    <w:p>
      <w:pPr>
        <w:pStyle w:val="ListParagraph"/>
        <w:numPr>
          <w:ilvl w:val="2"/>
          <w:numId w:val="143"/>
        </w:numPr>
        <w:tabs>
          <w:tab w:pos="1250" w:val="left" w:leader="none"/>
        </w:tabs>
        <w:spacing w:line="240" w:lineRule="auto" w:before="83" w:after="0"/>
        <w:ind w:left="1250" w:right="0" w:hanging="1135"/>
        <w:jc w:val="both"/>
        <w:rPr>
          <w:sz w:val="24"/>
        </w:rPr>
      </w:pPr>
      <w:bookmarkStart w:name="_bookmark547" w:id="1129"/>
      <w:bookmarkEnd w:id="1129"/>
      <w:r>
        <w:rPr/>
      </w:r>
      <w:bookmarkStart w:name="_bookmark547" w:id="1130"/>
      <w:bookmarkEnd w:id="1130"/>
      <w:r>
        <w:rPr>
          <w:sz w:val="24"/>
        </w:rPr>
        <w:t>La</w:t>
      </w:r>
      <w:r>
        <w:rPr>
          <w:sz w:val="24"/>
        </w:rPr>
        <w:t> sostituzione si deve effettuare entro la zona di</w:t>
      </w:r>
      <w:r>
        <w:rPr>
          <w:spacing w:val="-8"/>
          <w:sz w:val="24"/>
        </w:rPr>
        <w:t> </w:t>
      </w:r>
      <w:r>
        <w:rPr>
          <w:sz w:val="24"/>
        </w:rPr>
        <w:t>sostituzione.</w:t>
      </w:r>
    </w:p>
    <w:p>
      <w:pPr>
        <w:pStyle w:val="ListParagraph"/>
        <w:numPr>
          <w:ilvl w:val="2"/>
          <w:numId w:val="143"/>
        </w:numPr>
        <w:tabs>
          <w:tab w:pos="1250" w:val="left" w:leader="none"/>
        </w:tabs>
        <w:spacing w:line="240" w:lineRule="auto" w:before="114" w:after="0"/>
        <w:ind w:left="1250" w:right="1539" w:hanging="1134"/>
        <w:jc w:val="both"/>
        <w:rPr>
          <w:sz w:val="24"/>
        </w:rPr>
      </w:pPr>
      <w:bookmarkStart w:name="_bookmark548" w:id="1131"/>
      <w:bookmarkEnd w:id="1131"/>
      <w:r>
        <w:rPr/>
      </w:r>
      <w:bookmarkStart w:name="_bookmark548" w:id="1132"/>
      <w:bookmarkEnd w:id="1132"/>
      <w:r>
        <w:rPr>
          <w:sz w:val="24"/>
        </w:rPr>
        <w:t>U</w:t>
      </w:r>
      <w:r>
        <w:rPr>
          <w:sz w:val="24"/>
        </w:rPr>
        <w:t>na sostituzione deve durare solo il tempo necessario alla sua </w:t>
      </w:r>
      <w:r>
        <w:rPr>
          <w:spacing w:val="3"/>
          <w:sz w:val="24"/>
        </w:rPr>
        <w:t>re- </w:t>
      </w:r>
      <w:r>
        <w:rPr>
          <w:sz w:val="24"/>
        </w:rPr>
        <w:t>gistrazione sul referto e all’entrata e uscita dal campo dei gioca- tori.</w:t>
      </w:r>
    </w:p>
    <w:p>
      <w:pPr>
        <w:pStyle w:val="ListParagraph"/>
        <w:numPr>
          <w:ilvl w:val="3"/>
          <w:numId w:val="144"/>
        </w:numPr>
        <w:tabs>
          <w:tab w:pos="1250" w:val="left" w:leader="none"/>
        </w:tabs>
        <w:spacing w:line="240" w:lineRule="auto" w:before="114" w:after="0"/>
        <w:ind w:left="1250" w:right="1539" w:hanging="1134"/>
        <w:jc w:val="both"/>
        <w:rPr>
          <w:sz w:val="24"/>
        </w:rPr>
      </w:pPr>
      <w:r>
        <w:rPr>
          <w:spacing w:val="-3"/>
          <w:sz w:val="24"/>
        </w:rPr>
        <w:t>L’effettiva </w:t>
      </w:r>
      <w:r>
        <w:rPr>
          <w:sz w:val="24"/>
        </w:rPr>
        <w:t>richiesta di sostituzione si origina al momento dell’in- gresso del/dei giocatore/i subentrante/i nella zona di sostituzio- ne, pronto/i a giocare, durante un’interruzione. </w:t>
      </w:r>
      <w:r>
        <w:rPr>
          <w:spacing w:val="-3"/>
          <w:sz w:val="24"/>
        </w:rPr>
        <w:t>L’allenatore </w:t>
      </w:r>
      <w:r>
        <w:rPr>
          <w:sz w:val="24"/>
        </w:rPr>
        <w:t>non deve mostrare il gesto ufficiale a meno che la sostituzione non sia dovuta ad infortunio o sia prima dell’inizio del</w:t>
      </w:r>
      <w:r>
        <w:rPr>
          <w:spacing w:val="-12"/>
          <w:sz w:val="24"/>
        </w:rPr>
        <w:t> </w:t>
      </w:r>
      <w:r>
        <w:rPr>
          <w:sz w:val="24"/>
        </w:rPr>
        <w:t>set.</w:t>
      </w:r>
    </w:p>
    <w:p>
      <w:pPr>
        <w:pStyle w:val="ListParagraph"/>
        <w:numPr>
          <w:ilvl w:val="3"/>
          <w:numId w:val="144"/>
        </w:numPr>
        <w:tabs>
          <w:tab w:pos="1250" w:val="left" w:leader="none"/>
        </w:tabs>
        <w:spacing w:line="240" w:lineRule="auto" w:before="114" w:after="0"/>
        <w:ind w:left="1250" w:right="1539" w:hanging="1134"/>
        <w:jc w:val="both"/>
        <w:rPr>
          <w:sz w:val="24"/>
        </w:rPr>
      </w:pPr>
      <w:bookmarkStart w:name="_bookmark549" w:id="1133"/>
      <w:bookmarkEnd w:id="1133"/>
      <w:r>
        <w:rPr/>
      </w:r>
      <w:bookmarkStart w:name="_bookmark549" w:id="1134"/>
      <w:bookmarkEnd w:id="1134"/>
      <w:r>
        <w:rPr>
          <w:sz w:val="24"/>
        </w:rPr>
        <w:t>Se</w:t>
      </w:r>
      <w:r>
        <w:rPr>
          <w:sz w:val="24"/>
        </w:rPr>
        <w:t> il giocatore non è pronto al momento della richiesta, la sosti- tuzione non è accordata e la squadra è sanzionata con un ritardo di</w:t>
      </w:r>
      <w:r>
        <w:rPr>
          <w:spacing w:val="-2"/>
          <w:sz w:val="24"/>
        </w:rPr>
        <w:t> </w:t>
      </w:r>
      <w:r>
        <w:rPr>
          <w:sz w:val="24"/>
        </w:rPr>
        <w:t>gioco.</w:t>
      </w:r>
    </w:p>
    <w:p>
      <w:pPr>
        <w:pStyle w:val="ListParagraph"/>
        <w:numPr>
          <w:ilvl w:val="3"/>
          <w:numId w:val="144"/>
        </w:numPr>
        <w:tabs>
          <w:tab w:pos="1250" w:val="left" w:leader="none"/>
        </w:tabs>
        <w:spacing w:line="240" w:lineRule="auto" w:before="114" w:after="0"/>
        <w:ind w:left="1250" w:right="1539" w:hanging="1134"/>
        <w:jc w:val="both"/>
        <w:rPr>
          <w:sz w:val="24"/>
        </w:rPr>
      </w:pPr>
      <w:bookmarkStart w:name="_bookmark550" w:id="1135"/>
      <w:bookmarkEnd w:id="1135"/>
      <w:r>
        <w:rPr/>
      </w:r>
      <w:bookmarkStart w:name="_bookmark550" w:id="1136"/>
      <w:bookmarkEnd w:id="1136"/>
      <w:r>
        <w:rPr>
          <w:sz w:val="24"/>
        </w:rPr>
        <w:t>La</w:t>
      </w:r>
      <w:r>
        <w:rPr>
          <w:sz w:val="24"/>
        </w:rPr>
        <w:t> richiesta di sostituzione è rilevata e comunicata dal segnapun- ti o dal 2º arbitro usando rispettivamente il segnalatore acustico o il fischio. Il 2º arbitro autorizza la</w:t>
      </w:r>
      <w:r>
        <w:rPr>
          <w:spacing w:val="-6"/>
          <w:sz w:val="24"/>
        </w:rPr>
        <w:t> </w:t>
      </w:r>
      <w:r>
        <w:rPr>
          <w:sz w:val="24"/>
        </w:rPr>
        <w:t>sostituzione.</w:t>
      </w:r>
    </w:p>
    <w:p>
      <w:pPr>
        <w:spacing w:after="0" w:line="240" w:lineRule="auto"/>
        <w:jc w:val="both"/>
        <w:rPr>
          <w:sz w:val="24"/>
        </w:rPr>
        <w:sectPr>
          <w:pgSz w:w="11900" w:h="16840"/>
          <w:pgMar w:header="1134" w:footer="1218" w:top="1360" w:bottom="1400" w:left="1020" w:right="1000"/>
        </w:sectPr>
      </w:pPr>
    </w:p>
    <w:p>
      <w:pPr>
        <w:pStyle w:val="BodyText"/>
        <w:spacing w:before="1"/>
        <w:rPr>
          <w:sz w:val="20"/>
        </w:rPr>
      </w:pPr>
      <w:r>
        <w:rPr/>
        <w:pict>
          <v:group style="position:absolute;margin-left:473.399994pt;margin-top:85.099998pt;width:65.2pt;height:671.8pt;mso-position-horizontal-relative:page;mso-position-vertical-relative:page;z-index:253392896" coordorigin="9468,1702" coordsize="1304,13436">
            <v:rect style="position:absolute;left:9468;top:1702;width:1304;height:13436" filled="true" fillcolor="#e5ffff" stroked="false">
              <v:fill type="solid"/>
            </v:rect>
            <v:shape style="position:absolute;left:9470;top:2929;width:492;height:186" type="#_x0000_t202" filled="false" stroked="false">
              <v:textbox inset="0,0,0,0">
                <w:txbxContent>
                  <w:p>
                    <w:pPr>
                      <w:spacing w:before="0"/>
                      <w:ind w:left="0" w:right="0" w:firstLine="0"/>
                      <w:jc w:val="left"/>
                      <w:rPr>
                        <w:sz w:val="16"/>
                      </w:rPr>
                    </w:pPr>
                    <w:hyperlink w:history="true" w:anchor="_bookmark736">
                      <w:r>
                        <w:rPr>
                          <w:color w:val="00AFEF"/>
                          <w:spacing w:val="-14"/>
                          <w:sz w:val="16"/>
                        </w:rPr>
                        <w:t>F. </w:t>
                      </w:r>
                      <w:r>
                        <w:rPr>
                          <w:color w:val="00AFEF"/>
                          <w:sz w:val="16"/>
                        </w:rPr>
                        <w:t>11.5</w:t>
                      </w:r>
                    </w:hyperlink>
                  </w:p>
                </w:txbxContent>
              </v:textbox>
              <w10:wrap type="none"/>
            </v:shape>
            <v:shape style="position:absolute;left:9470;top:3775;width:948;height:186" type="#_x0000_t202" filled="false" stroked="false">
              <v:textbox inset="0,0,0,0">
                <w:txbxContent>
                  <w:p>
                    <w:pPr>
                      <w:spacing w:before="0"/>
                      <w:ind w:left="0" w:right="0" w:firstLine="0"/>
                      <w:jc w:val="left"/>
                      <w:rPr>
                        <w:sz w:val="16"/>
                      </w:rPr>
                    </w:pPr>
                    <w:hyperlink w:history="true" w:anchor="_bookmark337">
                      <w:r>
                        <w:rPr>
                          <w:color w:val="00AFEF"/>
                          <w:sz w:val="16"/>
                        </w:rPr>
                        <w:t>1.4.3</w:t>
                      </w:r>
                    </w:hyperlink>
                    <w:r>
                      <w:rPr>
                        <w:color w:val="00AFEF"/>
                        <w:sz w:val="16"/>
                      </w:rPr>
                      <w:t>, </w:t>
                    </w:r>
                    <w:hyperlink w:history="true" w:anchor="_bookmark532">
                      <w:r>
                        <w:rPr>
                          <w:color w:val="00AFEF"/>
                          <w:sz w:val="16"/>
                        </w:rPr>
                        <w:t>15.2.2</w:t>
                      </w:r>
                    </w:hyperlink>
                  </w:p>
                </w:txbxContent>
              </v:textbox>
              <w10:wrap type="none"/>
            </v:shape>
            <v:shape style="position:absolute;left:9470;top:6461;width:188;height:186" type="#_x0000_t202" filled="false" stroked="false">
              <v:textbox inset="0,0,0,0">
                <w:txbxContent>
                  <w:p>
                    <w:pPr>
                      <w:spacing w:before="0"/>
                      <w:ind w:left="0" w:right="0" w:firstLine="0"/>
                      <w:jc w:val="left"/>
                      <w:rPr>
                        <w:sz w:val="16"/>
                      </w:rPr>
                    </w:pPr>
                    <w:hyperlink w:history="true" w:anchor="_bookmark530">
                      <w:r>
                        <w:rPr>
                          <w:color w:val="00AFEF"/>
                          <w:sz w:val="16"/>
                        </w:rPr>
                        <w:t>15</w:t>
                      </w:r>
                    </w:hyperlink>
                  </w:p>
                </w:txbxContent>
              </v:textbox>
              <w10:wrap type="none"/>
            </v:shape>
            <v:shape style="position:absolute;left:9470;top:7131;width:330;height:186" type="#_x0000_t202" filled="false" stroked="false">
              <v:textbox inset="0,0,0,0">
                <w:txbxContent>
                  <w:p>
                    <w:pPr>
                      <w:spacing w:before="0"/>
                      <w:ind w:left="0" w:right="0" w:firstLine="0"/>
                      <w:jc w:val="left"/>
                      <w:rPr>
                        <w:sz w:val="16"/>
                      </w:rPr>
                    </w:pPr>
                    <w:hyperlink w:history="true" w:anchor="_bookmark482">
                      <w:r>
                        <w:rPr>
                          <w:color w:val="00AFEF"/>
                          <w:sz w:val="16"/>
                        </w:rPr>
                        <w:t>12.3</w:t>
                      </w:r>
                    </w:hyperlink>
                  </w:p>
                </w:txbxContent>
              </v:textbox>
              <w10:wrap type="none"/>
            </v:shape>
            <v:shape style="position:absolute;left:9470;top:7803;width:1152;height:950" type="#_x0000_t202" filled="false" stroked="false">
              <v:textbox inset="0,0,0,0">
                <w:txbxContent>
                  <w:p>
                    <w:pPr>
                      <w:spacing w:before="0"/>
                      <w:ind w:left="0" w:right="0" w:firstLine="0"/>
                      <w:jc w:val="left"/>
                      <w:rPr>
                        <w:sz w:val="16"/>
                      </w:rPr>
                    </w:pPr>
                    <w:hyperlink w:history="true" w:anchor="_bookmark373">
                      <w:r>
                        <w:rPr>
                          <w:color w:val="00AFEF"/>
                          <w:sz w:val="16"/>
                        </w:rPr>
                        <w:t>5.1.2.3</w:t>
                      </w:r>
                    </w:hyperlink>
                    <w:r>
                      <w:rPr>
                        <w:color w:val="00AFEF"/>
                        <w:sz w:val="16"/>
                      </w:rPr>
                      <w:t>, </w:t>
                    </w:r>
                    <w:hyperlink w:history="true" w:anchor="_bookmark383">
                      <w:r>
                        <w:rPr>
                          <w:color w:val="00AFEF"/>
                          <w:sz w:val="16"/>
                        </w:rPr>
                        <w:t>5.2.3.3</w:t>
                      </w:r>
                    </w:hyperlink>
                  </w:p>
                  <w:p>
                    <w:pPr>
                      <w:spacing w:line="240" w:lineRule="auto" w:before="8"/>
                      <w:rPr>
                        <w:sz w:val="17"/>
                      </w:rPr>
                    </w:pPr>
                  </w:p>
                  <w:p>
                    <w:pPr>
                      <w:spacing w:before="1"/>
                      <w:ind w:left="0" w:right="0" w:firstLine="0"/>
                      <w:jc w:val="left"/>
                      <w:rPr>
                        <w:sz w:val="16"/>
                      </w:rPr>
                    </w:pPr>
                    <w:hyperlink w:history="true" w:anchor="_bookmark532">
                      <w:r>
                        <w:rPr>
                          <w:color w:val="00AFEF"/>
                          <w:sz w:val="16"/>
                        </w:rPr>
                        <w:t>15.2.2</w:t>
                      </w:r>
                    </w:hyperlink>
                    <w:r>
                      <w:rPr>
                        <w:color w:val="00AFEF"/>
                        <w:sz w:val="16"/>
                      </w:rPr>
                      <w:t>, </w:t>
                    </w:r>
                    <w:hyperlink w:history="true" w:anchor="_bookmark533">
                      <w:r>
                        <w:rPr>
                          <w:color w:val="00AFEF"/>
                          <w:sz w:val="16"/>
                        </w:rPr>
                        <w:t>15.2.3</w:t>
                      </w:r>
                    </w:hyperlink>
                    <w:r>
                      <w:rPr>
                        <w:color w:val="00AFEF"/>
                        <w:sz w:val="16"/>
                      </w:rPr>
                      <w:t>,</w:t>
                    </w:r>
                  </w:p>
                  <w:p>
                    <w:pPr>
                      <w:spacing w:before="0"/>
                      <w:ind w:left="0" w:right="0" w:firstLine="0"/>
                      <w:jc w:val="left"/>
                      <w:rPr>
                        <w:sz w:val="16"/>
                      </w:rPr>
                    </w:pPr>
                    <w:hyperlink w:history="true" w:anchor="_bookmark545">
                      <w:r>
                        <w:rPr>
                          <w:color w:val="00AFEF"/>
                          <w:sz w:val="16"/>
                        </w:rPr>
                        <w:t>15.8</w:t>
                      </w:r>
                    </w:hyperlink>
                    <w:r>
                      <w:rPr>
                        <w:color w:val="00AFEF"/>
                        <w:sz w:val="16"/>
                      </w:rPr>
                      <w:t>, </w:t>
                    </w:r>
                    <w:hyperlink w:history="true" w:anchor="_bookmark555">
                      <w:r>
                        <w:rPr>
                          <w:color w:val="00AFEF"/>
                          <w:sz w:val="16"/>
                        </w:rPr>
                        <w:t>16.1</w:t>
                      </w:r>
                    </w:hyperlink>
                    <w:r>
                      <w:rPr>
                        <w:color w:val="00AFEF"/>
                        <w:sz w:val="16"/>
                      </w:rPr>
                      <w:t>,</w:t>
                    </w:r>
                  </w:p>
                  <w:p>
                    <w:pPr>
                      <w:spacing w:before="0"/>
                      <w:ind w:left="0" w:right="0" w:firstLine="0"/>
                      <w:jc w:val="left"/>
                      <w:rPr>
                        <w:sz w:val="16"/>
                      </w:rPr>
                    </w:pPr>
                    <w:hyperlink w:history="true" w:anchor="_bookmark678">
                      <w:r>
                        <w:rPr>
                          <w:color w:val="00AFEF"/>
                          <w:sz w:val="16"/>
                        </w:rPr>
                        <w:t>27.2.2.6</w:t>
                      </w:r>
                    </w:hyperlink>
                  </w:p>
                </w:txbxContent>
              </v:textbox>
              <w10:wrap type="none"/>
            </v:shape>
            <v:shape style="position:absolute;left:9470;top:9423;width:330;height:186" type="#_x0000_t202" filled="false" stroked="false">
              <v:textbox inset="0,0,0,0">
                <w:txbxContent>
                  <w:p>
                    <w:pPr>
                      <w:spacing w:before="0"/>
                      <w:ind w:left="0" w:right="0" w:firstLine="0"/>
                      <w:jc w:val="left"/>
                      <w:rPr>
                        <w:sz w:val="16"/>
                      </w:rPr>
                    </w:pPr>
                    <w:hyperlink w:history="true" w:anchor="_bookmark531">
                      <w:r>
                        <w:rPr>
                          <w:color w:val="00AFEF"/>
                          <w:sz w:val="16"/>
                        </w:rPr>
                        <w:t>15.1</w:t>
                      </w:r>
                    </w:hyperlink>
                  </w:p>
                </w:txbxContent>
              </v:textbox>
              <w10:wrap type="none"/>
            </v:shape>
            <v:shape style="position:absolute;left:9470;top:10095;width:1033;height:372" type="#_x0000_t202" filled="false" stroked="false">
              <v:textbox inset="0,0,0,0">
                <w:txbxContent>
                  <w:p>
                    <w:pPr>
                      <w:spacing w:before="0"/>
                      <w:ind w:left="0" w:right="0" w:firstLine="0"/>
                      <w:jc w:val="left"/>
                      <w:rPr>
                        <w:sz w:val="16"/>
                      </w:rPr>
                    </w:pPr>
                    <w:hyperlink w:history="true" w:anchor="_bookmark553">
                      <w:r>
                        <w:rPr>
                          <w:color w:val="00AFEF"/>
                          <w:sz w:val="16"/>
                        </w:rPr>
                        <w:t>15.11.3</w:t>
                      </w:r>
                    </w:hyperlink>
                    <w:r>
                      <w:rPr>
                        <w:color w:val="00AFEF"/>
                        <w:sz w:val="16"/>
                      </w:rPr>
                      <w:t>, </w:t>
                    </w:r>
                    <w:hyperlink w:history="true" w:anchor="_bookmark555">
                      <w:r>
                        <w:rPr>
                          <w:color w:val="00AFEF"/>
                          <w:sz w:val="16"/>
                        </w:rPr>
                        <w:t>16.1</w:t>
                      </w:r>
                    </w:hyperlink>
                    <w:r>
                      <w:rPr>
                        <w:color w:val="00AFEF"/>
                        <w:sz w:val="16"/>
                      </w:rPr>
                      <w:t>,</w:t>
                    </w:r>
                  </w:p>
                  <w:p>
                    <w:pPr>
                      <w:spacing w:before="0"/>
                      <w:ind w:left="0" w:right="0" w:firstLine="0"/>
                      <w:jc w:val="left"/>
                      <w:rPr>
                        <w:sz w:val="16"/>
                      </w:rPr>
                    </w:pPr>
                    <w:hyperlink w:history="true" w:anchor="_bookmark678">
                      <w:r>
                        <w:rPr>
                          <w:color w:val="00AFEF"/>
                          <w:sz w:val="16"/>
                        </w:rPr>
                        <w:t>27.2.2.6</w:t>
                      </w:r>
                    </w:hyperlink>
                  </w:p>
                </w:txbxContent>
              </v:textbox>
              <w10:wrap type="none"/>
            </v:shape>
            <v:shape style="position:absolute;left:9470;top:11045;width:1136;height:186" type="#_x0000_t202" filled="false" stroked="false">
              <v:textbox inset="0,0,0,0">
                <w:txbxContent>
                  <w:p>
                    <w:pPr>
                      <w:spacing w:before="0"/>
                      <w:ind w:left="0" w:right="0" w:firstLine="0"/>
                      <w:jc w:val="left"/>
                      <w:rPr>
                        <w:sz w:val="16"/>
                      </w:rPr>
                    </w:pPr>
                    <w:hyperlink w:history="true" w:anchor="_bookmark556">
                      <w:r>
                        <w:rPr>
                          <w:color w:val="00AFEF"/>
                          <w:sz w:val="16"/>
                        </w:rPr>
                        <w:t>16.1.4</w:t>
                      </w:r>
                    </w:hyperlink>
                    <w:r>
                      <w:rPr>
                        <w:color w:val="00AFEF"/>
                        <w:sz w:val="16"/>
                      </w:rPr>
                      <w:t>; </w:t>
                    </w:r>
                    <w:hyperlink w:history="true" w:anchor="_bookmark764">
                      <w:r>
                        <w:rPr>
                          <w:color w:val="00AFEF"/>
                          <w:spacing w:val="-14"/>
                          <w:sz w:val="16"/>
                        </w:rPr>
                        <w:t>F. </w:t>
                      </w:r>
                      <w:r>
                        <w:rPr>
                          <w:color w:val="00AFEF"/>
                          <w:sz w:val="16"/>
                        </w:rPr>
                        <w:t>11.25</w:t>
                      </w:r>
                    </w:hyperlink>
                  </w:p>
                </w:txbxContent>
              </v:textbox>
              <w10:wrap type="none"/>
            </v:shape>
            <v:shape style="position:absolute;left:9470;top:13671;width:1116;height:578" type="#_x0000_t202" filled="false" stroked="false">
              <v:textbox inset="0,0,0,0">
                <w:txbxContent>
                  <w:p>
                    <w:pPr>
                      <w:spacing w:before="0"/>
                      <w:ind w:left="0" w:right="0" w:firstLine="0"/>
                      <w:jc w:val="left"/>
                      <w:rPr>
                        <w:sz w:val="16"/>
                      </w:rPr>
                    </w:pPr>
                    <w:hyperlink w:history="true" w:anchor="_bookmark538">
                      <w:r>
                        <w:rPr>
                          <w:color w:val="00AFEF"/>
                          <w:sz w:val="16"/>
                        </w:rPr>
                        <w:t>15.4.1</w:t>
                      </w:r>
                    </w:hyperlink>
                    <w:r>
                      <w:rPr>
                        <w:color w:val="00AFEF"/>
                        <w:sz w:val="16"/>
                      </w:rPr>
                      <w:t>, </w:t>
                    </w:r>
                    <w:hyperlink w:history="true" w:anchor="_bookmark548">
                      <w:r>
                        <w:rPr>
                          <w:color w:val="00AFEF"/>
                          <w:sz w:val="16"/>
                        </w:rPr>
                        <w:t>15.10.2</w:t>
                      </w:r>
                    </w:hyperlink>
                  </w:p>
                  <w:p>
                    <w:pPr>
                      <w:spacing w:line="240" w:lineRule="auto" w:before="8"/>
                      <w:rPr>
                        <w:sz w:val="17"/>
                      </w:rPr>
                    </w:pPr>
                  </w:p>
                  <w:p>
                    <w:pPr>
                      <w:spacing w:before="1"/>
                      <w:ind w:left="0" w:right="0" w:firstLine="0"/>
                      <w:jc w:val="left"/>
                      <w:rPr>
                        <w:sz w:val="16"/>
                      </w:rPr>
                    </w:pPr>
                    <w:hyperlink w:history="true" w:anchor="_bookmark530">
                      <w:r>
                        <w:rPr>
                          <w:color w:val="00AFEF"/>
                          <w:sz w:val="16"/>
                        </w:rPr>
                        <w:t>15</w:t>
                      </w:r>
                    </w:hyperlink>
                  </w:p>
                </w:txbxContent>
              </v:textbox>
              <w10:wrap type="none"/>
            </v:shape>
            <v:shape style="position:absolute;left:9470;top:14733;width:330;height:186" type="#_x0000_t202" filled="false" stroked="false">
              <v:textbox inset="0,0,0,0">
                <w:txbxContent>
                  <w:p>
                    <w:pPr>
                      <w:spacing w:before="0"/>
                      <w:ind w:left="0" w:right="0" w:firstLine="0"/>
                      <w:jc w:val="left"/>
                      <w:rPr>
                        <w:sz w:val="16"/>
                      </w:rPr>
                    </w:pPr>
                    <w:hyperlink w:history="true" w:anchor="_bookmark546">
                      <w:r>
                        <w:rPr>
                          <w:color w:val="00AFEF"/>
                          <w:sz w:val="16"/>
                        </w:rPr>
                        <w:t>15.9</w:t>
                      </w:r>
                    </w:hyperlink>
                  </w:p>
                </w:txbxContent>
              </v:textbox>
              <w10:wrap type="none"/>
            </v:shape>
            <w10:wrap type="none"/>
          </v:group>
        </w:pict>
      </w:r>
    </w:p>
    <w:p>
      <w:pPr>
        <w:pStyle w:val="Heading5"/>
        <w:spacing w:before="101"/>
        <w:ind w:right="1542"/>
        <w:jc w:val="both"/>
      </w:pPr>
      <w:r>
        <w:rPr/>
        <w:pict>
          <v:group style="position:absolute;margin-left:113.400002pt;margin-top:66.517593pt;width:354.4pt;height:36.7pt;mso-position-horizontal-relative:page;mso-position-vertical-relative:paragraph;z-index:-249944064;mso-wrap-distance-left:0;mso-wrap-distance-right:0" coordorigin="2268,1330" coordsize="7088,734">
            <v:line style="position:absolute" from="2277,1330" to="2277,2064" stroked="true" strokeweight=".9pt" strokecolor="#00afef">
              <v:stroke dashstyle="solid"/>
            </v:line>
            <v:line style="position:absolute" from="2313,1366" to="2313,2028" stroked="true" strokeweight=".9pt" strokecolor="#00afef">
              <v:stroke dashstyle="solid"/>
            </v:line>
            <v:line style="position:absolute" from="9347,1330" to="9347,2064" stroked="true" strokeweight=".9pt" strokecolor="#00afef">
              <v:stroke dashstyle="solid"/>
            </v:line>
            <v:line style="position:absolute" from="9311,1366" to="9311,2028" stroked="true" strokeweight=".9pt" strokecolor="#00afef">
              <v:stroke dashstyle="solid"/>
            </v:line>
            <v:line style="position:absolute" from="2268,1339" to="9356,1339" stroked="true" strokeweight=".9pt" strokecolor="#00afef">
              <v:stroke dashstyle="solid"/>
            </v:line>
            <v:line style="position:absolute" from="2304,1375" to="9320,1375" stroked="true" strokeweight=".9pt" strokecolor="#00afef">
              <v:stroke dashstyle="solid"/>
            </v:line>
            <v:line style="position:absolute" from="2268,2055" to="9356,2055" stroked="true" strokeweight=".9pt" strokecolor="#00afef">
              <v:stroke dashstyle="solid"/>
            </v:line>
            <v:line style="position:absolute" from="2304,2019" to="9320,2019" stroked="true" strokeweight=".9pt" strokecolor="#00afef">
              <v:stroke dashstyle="solid"/>
            </v:line>
            <v:shape style="position:absolute;left:2304;top:1366;width:6998;height:662" type="#_x0000_t202" filled="false" stroked="false">
              <v:textbox inset="0,0,0,0">
                <w:txbxContent>
                  <w:p>
                    <w:pPr>
                      <w:spacing w:before="50"/>
                      <w:ind w:left="54" w:right="44" w:firstLine="0"/>
                      <w:jc w:val="left"/>
                      <w:rPr>
                        <w:b/>
                        <w:i/>
                        <w:sz w:val="24"/>
                      </w:rPr>
                    </w:pPr>
                    <w:r>
                      <w:rPr>
                        <w:b/>
                        <w:i/>
                        <w:sz w:val="24"/>
                      </w:rPr>
                      <w:t>Nei campionati FIPAV, la richiesta di sostituzione è rilevata </w:t>
                    </w:r>
                    <w:r>
                      <w:rPr>
                        <w:b/>
                        <w:i/>
                        <w:sz w:val="24"/>
                      </w:rPr>
                      <w:t>dal 2º arbitro usando il fischio.</w:t>
                    </w:r>
                  </w:p>
                </w:txbxContent>
              </v:textbox>
              <w10:wrap type="none"/>
            </v:shape>
            <w10:wrap type="topAndBottom"/>
          </v:group>
        </w:pict>
      </w:r>
      <w:bookmarkStart w:name="_bookmark551" w:id="1137"/>
      <w:bookmarkEnd w:id="1137"/>
      <w:r>
        <w:rPr>
          <w:b w:val="0"/>
        </w:rPr>
      </w:r>
      <w:r>
        <w:rPr/>
        <w:t>Per le competizioni mondiali ed ufficiali FIVB, sono utilizzate delle palette numerate per facilitare le sostituzioni, escluso quando sono utilizzati dispositivi elettronici per inviare i dati al segnapunti.</w:t>
      </w:r>
    </w:p>
    <w:p>
      <w:pPr>
        <w:pStyle w:val="BodyText"/>
        <w:spacing w:before="74"/>
        <w:ind w:left="1250" w:right="1539" w:hanging="1134"/>
        <w:jc w:val="both"/>
      </w:pPr>
      <w:r>
        <w:rPr/>
        <w:t>15.10.4 Se una squadra intende procedere a più di una sostituzione con- temporaneamente, tutti i giocatori subentranti devono portarsi insieme nella zona di sostituzione per essere considerata come unica richiesta. In tal caso, le sostituzioni devono essere effet- tuate in successione, un paio di giocatori dopo l’altro. Se una di queste è irregolare, quelle regolamentari sono concesse e quella irregolare è respinta e sanzionata con un ritardo di gioco.</w:t>
      </w:r>
    </w:p>
    <w:p>
      <w:pPr>
        <w:pStyle w:val="BodyText"/>
        <w:spacing w:before="1"/>
        <w:rPr>
          <w:sz w:val="26"/>
        </w:rPr>
      </w:pPr>
      <w:r>
        <w:rPr/>
        <w:pict>
          <v:group style="position:absolute;margin-left:56.700001pt;margin-top:17.097265pt;width:411.1pt;height:14pt;mso-position-horizontal-relative:page;mso-position-vertical-relative:paragraph;z-index:-249940992;mso-wrap-distance-left:0;mso-wrap-distance-right:0" coordorigin="1134,342" coordsize="8222,280">
            <v:rect style="position:absolute;left:1134;top:343;width:8222;height:278" filled="true" fillcolor="#e5e5ff" stroked="false">
              <v:fill type="solid"/>
            </v:rect>
            <v:shape style="position:absolute;left:1136;top:341;width:671;height:279" type="#_x0000_t202" filled="false" stroked="false">
              <v:textbox inset="0,0,0,0">
                <w:txbxContent>
                  <w:p>
                    <w:pPr>
                      <w:spacing w:before="0"/>
                      <w:ind w:left="0" w:right="0" w:firstLine="0"/>
                      <w:jc w:val="left"/>
                      <w:rPr>
                        <w:b/>
                        <w:i/>
                        <w:sz w:val="24"/>
                      </w:rPr>
                    </w:pPr>
                    <w:bookmarkStart w:name="15.11 Richieste improprie" w:id="1138"/>
                    <w:bookmarkEnd w:id="1138"/>
                    <w:r>
                      <w:rPr/>
                    </w:r>
                    <w:bookmarkStart w:name="_bookmark552" w:id="1139"/>
                    <w:bookmarkEnd w:id="1139"/>
                    <w:r>
                      <w:rPr/>
                    </w:r>
                    <w:r>
                      <w:rPr>
                        <w:b/>
                        <w:i/>
                        <w:sz w:val="24"/>
                      </w:rPr>
                      <w:t>15.11</w:t>
                    </w:r>
                  </w:p>
                </w:txbxContent>
              </v:textbox>
              <w10:wrap type="none"/>
            </v:shape>
            <v:shape style="position:absolute;left:2270;top:341;width:2466;height:279" type="#_x0000_t202" filled="false" stroked="false">
              <v:textbox inset="0,0,0,0">
                <w:txbxContent>
                  <w:p>
                    <w:pPr>
                      <w:spacing w:before="0"/>
                      <w:ind w:left="0" w:right="0" w:firstLine="0"/>
                      <w:jc w:val="left"/>
                      <w:rPr>
                        <w:b/>
                        <w:i/>
                        <w:sz w:val="24"/>
                      </w:rPr>
                    </w:pPr>
                    <w:r>
                      <w:rPr>
                        <w:b/>
                        <w:i/>
                        <w:sz w:val="24"/>
                      </w:rPr>
                      <w:t>RICHIESTE IMPROPRIE</w:t>
                    </w:r>
                  </w:p>
                </w:txbxContent>
              </v:textbox>
              <w10:wrap type="none"/>
            </v:shape>
            <w10:wrap type="topAndBottom"/>
          </v:group>
        </w:pict>
      </w:r>
    </w:p>
    <w:p>
      <w:pPr>
        <w:pStyle w:val="ListParagraph"/>
        <w:numPr>
          <w:ilvl w:val="2"/>
          <w:numId w:val="145"/>
        </w:numPr>
        <w:tabs>
          <w:tab w:pos="1249" w:val="left" w:leader="none"/>
          <w:tab w:pos="1250" w:val="left" w:leader="none"/>
        </w:tabs>
        <w:spacing w:line="240" w:lineRule="auto" w:before="83" w:after="0"/>
        <w:ind w:left="1250" w:right="1542" w:hanging="1134"/>
        <w:jc w:val="left"/>
        <w:rPr>
          <w:sz w:val="24"/>
        </w:rPr>
      </w:pPr>
      <w:r>
        <w:rPr>
          <w:sz w:val="24"/>
        </w:rPr>
        <w:t>È improprio richiedere qualunque interruzione regolamentare di gioco:</w:t>
      </w:r>
    </w:p>
    <w:p>
      <w:pPr>
        <w:pStyle w:val="ListParagraph"/>
        <w:numPr>
          <w:ilvl w:val="3"/>
          <w:numId w:val="145"/>
        </w:numPr>
        <w:tabs>
          <w:tab w:pos="1250" w:val="left" w:leader="none"/>
        </w:tabs>
        <w:spacing w:line="240" w:lineRule="auto" w:before="115" w:after="0"/>
        <w:ind w:left="1250" w:right="1544" w:hanging="1134"/>
        <w:jc w:val="left"/>
        <w:rPr>
          <w:sz w:val="24"/>
        </w:rPr>
      </w:pPr>
      <w:r>
        <w:rPr>
          <w:sz w:val="24"/>
        </w:rPr>
        <w:t>nel corso di un’azione di gioco o al momento o dopo il fischio di autorizzazione del</w:t>
      </w:r>
      <w:r>
        <w:rPr>
          <w:spacing w:val="-1"/>
          <w:sz w:val="24"/>
        </w:rPr>
        <w:t> </w:t>
      </w:r>
      <w:r>
        <w:rPr>
          <w:sz w:val="24"/>
        </w:rPr>
        <w:t>servizio;</w:t>
      </w:r>
    </w:p>
    <w:p>
      <w:pPr>
        <w:pStyle w:val="ListParagraph"/>
        <w:numPr>
          <w:ilvl w:val="3"/>
          <w:numId w:val="145"/>
        </w:numPr>
        <w:tabs>
          <w:tab w:pos="1250" w:val="left" w:leader="none"/>
        </w:tabs>
        <w:spacing w:line="240" w:lineRule="auto" w:before="113" w:after="0"/>
        <w:ind w:left="1250" w:right="0" w:hanging="1135"/>
        <w:jc w:val="left"/>
        <w:rPr>
          <w:sz w:val="24"/>
        </w:rPr>
      </w:pPr>
      <w:r>
        <w:rPr>
          <w:sz w:val="24"/>
        </w:rPr>
        <w:t>da parte di un componente della squadra non</w:t>
      </w:r>
      <w:r>
        <w:rPr>
          <w:spacing w:val="-7"/>
          <w:sz w:val="24"/>
        </w:rPr>
        <w:t> </w:t>
      </w:r>
      <w:r>
        <w:rPr>
          <w:sz w:val="24"/>
        </w:rPr>
        <w:t>autorizzato;</w:t>
      </w:r>
    </w:p>
    <w:p>
      <w:pPr>
        <w:pStyle w:val="ListParagraph"/>
        <w:numPr>
          <w:ilvl w:val="3"/>
          <w:numId w:val="145"/>
        </w:numPr>
        <w:tabs>
          <w:tab w:pos="1250" w:val="left" w:leader="none"/>
        </w:tabs>
        <w:spacing w:line="240" w:lineRule="auto" w:before="113" w:after="0"/>
        <w:ind w:left="1250" w:right="1539" w:hanging="1134"/>
        <w:jc w:val="both"/>
        <w:rPr>
          <w:sz w:val="24"/>
        </w:rPr>
      </w:pPr>
      <w:r>
        <w:rPr>
          <w:sz w:val="24"/>
        </w:rPr>
        <w:t>per una seconda sostituzione della stessa squadra durante la me- desima interruzione (cioè prima del termine della successiva azione di gioco completata), eccetto il caso di infortunio/malat- tia/espulsione/squalifica di un atleta in</w:t>
      </w:r>
      <w:r>
        <w:rPr>
          <w:spacing w:val="-4"/>
          <w:sz w:val="24"/>
        </w:rPr>
        <w:t> </w:t>
      </w:r>
      <w:r>
        <w:rPr>
          <w:sz w:val="24"/>
        </w:rPr>
        <w:t>gioco;</w:t>
      </w:r>
    </w:p>
    <w:p>
      <w:pPr>
        <w:pStyle w:val="ListParagraph"/>
        <w:numPr>
          <w:ilvl w:val="3"/>
          <w:numId w:val="145"/>
        </w:numPr>
        <w:tabs>
          <w:tab w:pos="1250" w:val="left" w:leader="none"/>
        </w:tabs>
        <w:spacing w:line="240" w:lineRule="auto" w:before="115" w:after="0"/>
        <w:ind w:left="1250" w:right="1543" w:hanging="1134"/>
        <w:jc w:val="both"/>
        <w:rPr>
          <w:sz w:val="24"/>
        </w:rPr>
      </w:pPr>
      <w:r>
        <w:rPr>
          <w:sz w:val="24"/>
        </w:rPr>
        <w:t>dopo aver usufruito del numero di tempi di riposo e sostituzioni permesso.</w:t>
      </w:r>
    </w:p>
    <w:p>
      <w:pPr>
        <w:pStyle w:val="ListParagraph"/>
        <w:numPr>
          <w:ilvl w:val="2"/>
          <w:numId w:val="145"/>
        </w:numPr>
        <w:tabs>
          <w:tab w:pos="1250" w:val="left" w:leader="none"/>
        </w:tabs>
        <w:spacing w:line="240" w:lineRule="auto" w:before="113" w:after="0"/>
        <w:ind w:left="1250" w:right="1544" w:hanging="1134"/>
        <w:jc w:val="both"/>
        <w:rPr>
          <w:sz w:val="24"/>
        </w:rPr>
      </w:pPr>
      <w:r>
        <w:rPr>
          <w:sz w:val="24"/>
        </w:rPr>
        <w:t>La prima richiesta impropria di una squadra nella gara che non incide sul gioco o causa ritardo, deve essere respinta, ma deve essere registrata a referto senza altre</w:t>
      </w:r>
      <w:r>
        <w:rPr>
          <w:spacing w:val="-4"/>
          <w:sz w:val="24"/>
        </w:rPr>
        <w:t> </w:t>
      </w:r>
      <w:r>
        <w:rPr>
          <w:sz w:val="24"/>
        </w:rPr>
        <w:t>conseguenze.</w:t>
      </w:r>
    </w:p>
    <w:p>
      <w:pPr>
        <w:pStyle w:val="ListParagraph"/>
        <w:numPr>
          <w:ilvl w:val="2"/>
          <w:numId w:val="145"/>
        </w:numPr>
        <w:tabs>
          <w:tab w:pos="1250" w:val="left" w:leader="none"/>
        </w:tabs>
        <w:spacing w:line="240" w:lineRule="auto" w:before="114" w:after="0"/>
        <w:ind w:left="1250" w:right="1542" w:hanging="1134"/>
        <w:jc w:val="both"/>
        <w:rPr>
          <w:sz w:val="24"/>
        </w:rPr>
      </w:pPr>
      <w:bookmarkStart w:name="_bookmark553" w:id="1140"/>
      <w:bookmarkEnd w:id="1140"/>
      <w:r>
        <w:rPr/>
      </w:r>
      <w:bookmarkStart w:name="_bookmark553" w:id="1141"/>
      <w:bookmarkEnd w:id="1141"/>
      <w:r>
        <w:rPr>
          <w:sz w:val="24"/>
        </w:rPr>
        <w:t>O</w:t>
      </w:r>
      <w:r>
        <w:rPr>
          <w:sz w:val="24"/>
        </w:rPr>
        <w:t>gni ulteriore richiesta impropria nella gara da parte della stessa squadra costituisce un ritardo di</w:t>
      </w:r>
      <w:r>
        <w:rPr>
          <w:spacing w:val="-3"/>
          <w:sz w:val="24"/>
        </w:rPr>
        <w:t> </w:t>
      </w:r>
      <w:r>
        <w:rPr>
          <w:sz w:val="24"/>
        </w:rPr>
        <w:t>gioco.</w:t>
      </w:r>
    </w:p>
    <w:p>
      <w:pPr>
        <w:pStyle w:val="BodyText"/>
        <w:rPr>
          <w:sz w:val="26"/>
        </w:rPr>
      </w:pPr>
      <w:r>
        <w:rPr/>
        <w:pict>
          <v:group style="position:absolute;margin-left:56.700001pt;margin-top:17.066992pt;width:411.1pt;height:16.3pt;mso-position-horizontal-relative:page;mso-position-vertical-relative:paragraph;z-index:-249937920;mso-wrap-distance-left:0;mso-wrap-distance-right:0" coordorigin="1134,341" coordsize="8222,326">
            <v:rect style="position:absolute;left:1134;top:342;width:8222;height:324" filled="true" fillcolor="#cee6f4" stroked="false">
              <v:fill type="solid"/>
            </v:rect>
            <v:shape style="position:absolute;left:1136;top:341;width:348;height:326" type="#_x0000_t202" filled="false" stroked="false">
              <v:textbox inset="0,0,0,0">
                <w:txbxContent>
                  <w:p>
                    <w:pPr>
                      <w:spacing w:before="0"/>
                      <w:ind w:left="0" w:right="0" w:firstLine="0"/>
                      <w:jc w:val="left"/>
                      <w:rPr>
                        <w:b/>
                        <w:sz w:val="28"/>
                      </w:rPr>
                    </w:pPr>
                    <w:bookmarkStart w:name="16. Ritardi di gioco" w:id="1142"/>
                    <w:bookmarkEnd w:id="1142"/>
                    <w:r>
                      <w:rPr/>
                    </w:r>
                    <w:bookmarkStart w:name="_bookmark554" w:id="1143"/>
                    <w:bookmarkEnd w:id="1143"/>
                    <w:r>
                      <w:rPr/>
                    </w:r>
                    <w:r>
                      <w:rPr>
                        <w:b/>
                        <w:sz w:val="28"/>
                      </w:rPr>
                      <w:t>16</w:t>
                    </w:r>
                  </w:p>
                </w:txbxContent>
              </v:textbox>
              <w10:wrap type="none"/>
            </v:shape>
            <v:shape style="position:absolute;left:2270;top:341;width:2274;height:326" type="#_x0000_t202" filled="false" stroked="false">
              <v:textbox inset="0,0,0,0">
                <w:txbxContent>
                  <w:p>
                    <w:pPr>
                      <w:spacing w:before="0"/>
                      <w:ind w:left="0" w:right="0" w:firstLine="0"/>
                      <w:jc w:val="left"/>
                      <w:rPr>
                        <w:b/>
                        <w:sz w:val="28"/>
                      </w:rPr>
                    </w:pPr>
                    <w:r>
                      <w:rPr>
                        <w:b/>
                        <w:spacing w:val="-5"/>
                        <w:sz w:val="28"/>
                      </w:rPr>
                      <w:t>RITARDI </w:t>
                    </w:r>
                    <w:r>
                      <w:rPr>
                        <w:b/>
                        <w:sz w:val="28"/>
                      </w:rPr>
                      <w:t>DI GIOCO</w:t>
                    </w:r>
                  </w:p>
                </w:txbxContent>
              </v:textbox>
              <w10:wrap type="none"/>
            </v:shape>
            <w10:wrap type="topAndBottom"/>
          </v:group>
        </w:pict>
      </w:r>
      <w:r>
        <w:rPr/>
        <w:pict>
          <v:group style="position:absolute;margin-left:56.700001pt;margin-top:50.3125pt;width:411.1pt;height:14pt;mso-position-horizontal-relative:page;mso-position-vertical-relative:paragraph;z-index:-249934848;mso-wrap-distance-left:0;mso-wrap-distance-right:0" coordorigin="1134,1006" coordsize="8222,280">
            <v:rect style="position:absolute;left:1134;top:1006;width:8222;height:280" filled="true" fillcolor="#e5e5ff" stroked="false">
              <v:fill type="solid"/>
            </v:rect>
            <v:shape style="position:absolute;left:1136;top:1006;width:529;height:279" type="#_x0000_t202" filled="false" stroked="false">
              <v:textbox inset="0,0,0,0">
                <w:txbxContent>
                  <w:p>
                    <w:pPr>
                      <w:spacing w:before="0"/>
                      <w:ind w:left="0" w:right="0" w:firstLine="0"/>
                      <w:jc w:val="left"/>
                      <w:rPr>
                        <w:b/>
                        <w:i/>
                        <w:sz w:val="24"/>
                      </w:rPr>
                    </w:pPr>
                    <w:bookmarkStart w:name="16.1 Tipi di ritardo" w:id="1144"/>
                    <w:bookmarkEnd w:id="1144"/>
                    <w:r>
                      <w:rPr/>
                    </w:r>
                    <w:bookmarkStart w:name="_bookmark555" w:id="1145"/>
                    <w:bookmarkEnd w:id="1145"/>
                    <w:r>
                      <w:rPr/>
                    </w:r>
                    <w:r>
                      <w:rPr>
                        <w:b/>
                        <w:i/>
                        <w:sz w:val="24"/>
                      </w:rPr>
                      <w:t>16.1</w:t>
                    </w:r>
                  </w:p>
                </w:txbxContent>
              </v:textbox>
              <w10:wrap type="none"/>
            </v:shape>
            <v:shape style="position:absolute;left:2270;top:1006;width:1795;height:279" type="#_x0000_t202" filled="false" stroked="false">
              <v:textbox inset="0,0,0,0">
                <w:txbxContent>
                  <w:p>
                    <w:pPr>
                      <w:spacing w:before="0"/>
                      <w:ind w:left="0" w:right="0" w:firstLine="0"/>
                      <w:jc w:val="left"/>
                      <w:rPr>
                        <w:b/>
                        <w:i/>
                        <w:sz w:val="24"/>
                      </w:rPr>
                    </w:pPr>
                    <w:r>
                      <w:rPr>
                        <w:b/>
                        <w:i/>
                        <w:sz w:val="24"/>
                      </w:rPr>
                      <w:t>TIPI DI </w:t>
                    </w:r>
                    <w:r>
                      <w:rPr>
                        <w:b/>
                        <w:i/>
                        <w:spacing w:val="-4"/>
                        <w:sz w:val="24"/>
                      </w:rPr>
                      <w:t>RITARDO</w:t>
                    </w:r>
                  </w:p>
                </w:txbxContent>
              </v:textbox>
              <w10:wrap type="none"/>
            </v:shape>
            <w10:wrap type="topAndBottom"/>
          </v:group>
        </w:pict>
      </w:r>
    </w:p>
    <w:p>
      <w:pPr>
        <w:pStyle w:val="BodyText"/>
        <w:spacing w:before="4"/>
        <w:rPr>
          <w:sz w:val="23"/>
        </w:rPr>
      </w:pPr>
    </w:p>
    <w:p>
      <w:pPr>
        <w:pStyle w:val="BodyText"/>
        <w:spacing w:before="83"/>
        <w:ind w:left="1250" w:right="1532"/>
      </w:pPr>
      <w:r>
        <w:rPr/>
        <w:t>Un’azione impropria di una squadra che differisce la ripresa del gioco costituisce un ritardo ed include, fra le</w:t>
      </w:r>
      <w:r>
        <w:rPr>
          <w:spacing w:val="-11"/>
        </w:rPr>
        <w:t> </w:t>
      </w:r>
      <w:r>
        <w:rPr/>
        <w:t>altre:</w:t>
      </w:r>
    </w:p>
    <w:p>
      <w:pPr>
        <w:pStyle w:val="ListParagraph"/>
        <w:numPr>
          <w:ilvl w:val="2"/>
          <w:numId w:val="146"/>
        </w:numPr>
        <w:tabs>
          <w:tab w:pos="1249" w:val="left" w:leader="none"/>
          <w:tab w:pos="1250" w:val="left" w:leader="none"/>
        </w:tabs>
        <w:spacing w:line="240" w:lineRule="auto" w:before="113" w:after="0"/>
        <w:ind w:left="1250" w:right="0" w:hanging="1135"/>
        <w:jc w:val="left"/>
        <w:rPr>
          <w:sz w:val="24"/>
        </w:rPr>
      </w:pPr>
      <w:r>
        <w:rPr>
          <w:sz w:val="24"/>
        </w:rPr>
        <w:t>ritardare un’interruzione regolamentare di</w:t>
      </w:r>
      <w:r>
        <w:rPr>
          <w:spacing w:val="-4"/>
          <w:sz w:val="24"/>
        </w:rPr>
        <w:t> </w:t>
      </w:r>
      <w:r>
        <w:rPr>
          <w:sz w:val="24"/>
        </w:rPr>
        <w:t>gioco;</w:t>
      </w:r>
    </w:p>
    <w:p>
      <w:pPr>
        <w:pStyle w:val="ListParagraph"/>
        <w:numPr>
          <w:ilvl w:val="2"/>
          <w:numId w:val="146"/>
        </w:numPr>
        <w:tabs>
          <w:tab w:pos="1249" w:val="left" w:leader="none"/>
          <w:tab w:pos="1250" w:val="left" w:leader="none"/>
        </w:tabs>
        <w:spacing w:line="240" w:lineRule="auto" w:before="113" w:after="0"/>
        <w:ind w:left="1250" w:right="1539" w:hanging="1134"/>
        <w:jc w:val="left"/>
        <w:rPr>
          <w:sz w:val="24"/>
        </w:rPr>
      </w:pPr>
      <w:r>
        <w:rPr>
          <w:sz w:val="24"/>
        </w:rPr>
        <w:t>prolungare le interruzioni dopo aver ricevuto l’invito a riprende- re il</w:t>
      </w:r>
      <w:r>
        <w:rPr>
          <w:spacing w:val="-3"/>
          <w:sz w:val="24"/>
        </w:rPr>
        <w:t> </w:t>
      </w:r>
      <w:r>
        <w:rPr>
          <w:sz w:val="24"/>
        </w:rPr>
        <w:t>gioco;</w:t>
      </w:r>
    </w:p>
    <w:p>
      <w:pPr>
        <w:pStyle w:val="ListParagraph"/>
        <w:numPr>
          <w:ilvl w:val="2"/>
          <w:numId w:val="146"/>
        </w:numPr>
        <w:tabs>
          <w:tab w:pos="1249" w:val="left" w:leader="none"/>
          <w:tab w:pos="1250" w:val="left" w:leader="none"/>
        </w:tabs>
        <w:spacing w:line="240" w:lineRule="auto" w:before="115" w:after="0"/>
        <w:ind w:left="1250" w:right="0" w:hanging="1135"/>
        <w:jc w:val="left"/>
        <w:rPr>
          <w:sz w:val="24"/>
        </w:rPr>
      </w:pPr>
      <w:r>
        <w:rPr>
          <w:sz w:val="24"/>
        </w:rPr>
        <w:t>richiedere una sostituzione</w:t>
      </w:r>
      <w:r>
        <w:rPr>
          <w:spacing w:val="1"/>
          <w:sz w:val="24"/>
        </w:rPr>
        <w:t> </w:t>
      </w:r>
      <w:r>
        <w:rPr>
          <w:sz w:val="24"/>
        </w:rPr>
        <w:t>irregolare;</w:t>
      </w:r>
    </w:p>
    <w:p>
      <w:pPr>
        <w:spacing w:after="0" w:line="240" w:lineRule="auto"/>
        <w:jc w:val="left"/>
        <w:rPr>
          <w:sz w:val="24"/>
        </w:rPr>
        <w:sectPr>
          <w:pgSz w:w="11900" w:h="16840"/>
          <w:pgMar w:header="1134" w:footer="1218" w:top="1360" w:bottom="1400" w:left="1020" w:right="1000"/>
        </w:sectPr>
      </w:pPr>
    </w:p>
    <w:p>
      <w:pPr>
        <w:pStyle w:val="BodyText"/>
        <w:spacing w:before="1"/>
        <w:rPr>
          <w:sz w:val="20"/>
        </w:rPr>
      </w:pPr>
      <w:r>
        <w:rPr/>
        <w:pict>
          <v:group style="position:absolute;margin-left:473.299988pt;margin-top:84.988281pt;width:65.5pt;height:671.95pt;mso-position-horizontal-relative:page;mso-position-vertical-relative:page;z-index:253420544" coordorigin="9466,1700" coordsize="1310,13439">
            <v:rect style="position:absolute;left:9468;top:1702;width:1304;height:13436" filled="true" fillcolor="#e5ffff" stroked="false">
              <v:fill type="solid"/>
            </v:rect>
            <v:shape style="position:absolute;left:9470;top:1699;width:556;height:186" type="#_x0000_t202" filled="false" stroked="false">
              <v:textbox inset="0,0,0,0">
                <w:txbxContent>
                  <w:p>
                    <w:pPr>
                      <w:spacing w:before="0"/>
                      <w:ind w:left="0" w:right="0" w:firstLine="0"/>
                      <w:jc w:val="left"/>
                      <w:rPr>
                        <w:sz w:val="16"/>
                      </w:rPr>
                    </w:pPr>
                    <w:hyperlink w:history="true" w:anchor="_bookmark553">
                      <w:r>
                        <w:rPr>
                          <w:color w:val="00AFEF"/>
                          <w:sz w:val="16"/>
                        </w:rPr>
                        <w:t>15.11.3</w:t>
                      </w:r>
                    </w:hyperlink>
                  </w:p>
                </w:txbxContent>
              </v:textbox>
              <w10:wrap type="none"/>
            </v:shape>
            <v:shape style="position:absolute;left:9470;top:2711;width:266;height:186" type="#_x0000_t202" filled="false" stroked="false">
              <v:textbox inset="0,0,0,0">
                <w:txbxContent>
                  <w:p>
                    <w:pPr>
                      <w:spacing w:before="0"/>
                      <w:ind w:left="0" w:right="0" w:firstLine="0"/>
                      <w:jc w:val="left"/>
                      <w:rPr>
                        <w:sz w:val="16"/>
                      </w:rPr>
                    </w:pPr>
                    <w:hyperlink w:history="true" w:anchor="_bookmark726">
                      <w:r>
                        <w:rPr>
                          <w:color w:val="00AFEF"/>
                          <w:spacing w:val="-14"/>
                          <w:sz w:val="16"/>
                        </w:rPr>
                        <w:t>F. </w:t>
                      </w:r>
                      <w:r>
                        <w:rPr>
                          <w:color w:val="00AFEF"/>
                          <w:sz w:val="16"/>
                        </w:rPr>
                        <w:t>9</w:t>
                      </w:r>
                    </w:hyperlink>
                  </w:p>
                </w:txbxContent>
              </v:textbox>
              <w10:wrap type="none"/>
            </v:shape>
            <v:shape style="position:absolute;left:9470;top:3773;width:1052;height:970" type="#_x0000_t202" filled="false" stroked="false">
              <v:textbox inset="0,0,0,0">
                <w:txbxContent>
                  <w:p>
                    <w:pPr>
                      <w:spacing w:before="0"/>
                      <w:ind w:left="0" w:right="0" w:firstLine="0"/>
                      <w:jc w:val="left"/>
                      <w:rPr>
                        <w:sz w:val="16"/>
                      </w:rPr>
                    </w:pPr>
                    <w:hyperlink w:history="true" w:anchor="_bookmark395">
                      <w:r>
                        <w:rPr>
                          <w:color w:val="00AFEF"/>
                          <w:sz w:val="16"/>
                        </w:rPr>
                        <w:t>6.3</w:t>
                      </w:r>
                    </w:hyperlink>
                  </w:p>
                  <w:p>
                    <w:pPr>
                      <w:spacing w:line="240" w:lineRule="auto" w:before="8"/>
                      <w:rPr>
                        <w:sz w:val="17"/>
                      </w:rPr>
                    </w:pPr>
                  </w:p>
                  <w:p>
                    <w:pPr>
                      <w:spacing w:before="1"/>
                      <w:ind w:left="0" w:right="0" w:firstLine="0"/>
                      <w:jc w:val="left"/>
                      <w:rPr>
                        <w:sz w:val="16"/>
                      </w:rPr>
                    </w:pPr>
                    <w:hyperlink w:history="true" w:anchor="_bookmark678">
                      <w:r>
                        <w:rPr>
                          <w:color w:val="00AFEF"/>
                          <w:sz w:val="16"/>
                        </w:rPr>
                        <w:t>27.2.2.6</w:t>
                      </w:r>
                    </w:hyperlink>
                  </w:p>
                  <w:p>
                    <w:pPr>
                      <w:spacing w:line="240" w:lineRule="auto" w:before="8"/>
                      <w:rPr>
                        <w:sz w:val="17"/>
                      </w:rPr>
                    </w:pPr>
                  </w:p>
                  <w:p>
                    <w:pPr>
                      <w:spacing w:before="0"/>
                      <w:ind w:left="0" w:right="0" w:firstLine="0"/>
                      <w:jc w:val="left"/>
                      <w:rPr>
                        <w:sz w:val="16"/>
                      </w:rPr>
                    </w:pPr>
                    <w:hyperlink w:history="true" w:anchor="_bookmark355">
                      <w:r>
                        <w:rPr>
                          <w:color w:val="00AFEF"/>
                          <w:sz w:val="16"/>
                        </w:rPr>
                        <w:t>4.1.1</w:t>
                      </w:r>
                    </w:hyperlink>
                    <w:r>
                      <w:rPr>
                        <w:color w:val="00AFEF"/>
                        <w:sz w:val="16"/>
                      </w:rPr>
                      <w:t>; </w:t>
                    </w:r>
                    <w:hyperlink w:history="true" w:anchor="_bookmark764">
                      <w:r>
                        <w:rPr>
                          <w:color w:val="00AFEF"/>
                          <w:spacing w:val="-14"/>
                          <w:sz w:val="16"/>
                        </w:rPr>
                        <w:t>F. </w:t>
                      </w:r>
                      <w:r>
                        <w:rPr>
                          <w:color w:val="00AFEF"/>
                          <w:sz w:val="16"/>
                        </w:rPr>
                        <w:t>11.25</w:t>
                      </w:r>
                    </w:hyperlink>
                  </w:p>
                </w:txbxContent>
              </v:textbox>
              <w10:wrap type="none"/>
            </v:shape>
            <v:shape style="position:absolute;left:9470;top:5229;width:1052;height:186" type="#_x0000_t202" filled="false" stroked="false">
              <v:textbox inset="0,0,0,0">
                <w:txbxContent>
                  <w:p>
                    <w:pPr>
                      <w:spacing w:before="0"/>
                      <w:ind w:left="0" w:right="0" w:firstLine="0"/>
                      <w:jc w:val="left"/>
                      <w:rPr>
                        <w:sz w:val="16"/>
                      </w:rPr>
                    </w:pPr>
                    <w:hyperlink w:history="true" w:anchor="_bookmark393">
                      <w:r>
                        <w:rPr>
                          <w:color w:val="00AFEF"/>
                          <w:sz w:val="16"/>
                        </w:rPr>
                        <w:t>6.1.3</w:t>
                      </w:r>
                    </w:hyperlink>
                    <w:r>
                      <w:rPr>
                        <w:color w:val="00AFEF"/>
                        <w:sz w:val="16"/>
                      </w:rPr>
                      <w:t>; </w:t>
                    </w:r>
                    <w:hyperlink w:history="true" w:anchor="_bookmark764">
                      <w:r>
                        <w:rPr>
                          <w:color w:val="00AFEF"/>
                          <w:spacing w:val="-14"/>
                          <w:sz w:val="16"/>
                        </w:rPr>
                        <w:t>F. </w:t>
                      </w:r>
                      <w:r>
                        <w:rPr>
                          <w:color w:val="00AFEF"/>
                          <w:sz w:val="16"/>
                        </w:rPr>
                        <w:t>11.25</w:t>
                      </w:r>
                    </w:hyperlink>
                  </w:p>
                </w:txbxContent>
              </v:textbox>
              <w10:wrap type="none"/>
            </v:shape>
            <v:shape style="position:absolute;left:9470;top:6457;width:330;height:186" type="#_x0000_t202" filled="false" stroked="false">
              <v:textbox inset="0,0,0,0">
                <w:txbxContent>
                  <w:p>
                    <w:pPr>
                      <w:spacing w:before="0"/>
                      <w:ind w:left="0" w:right="0" w:firstLine="0"/>
                      <w:jc w:val="left"/>
                      <w:rPr>
                        <w:sz w:val="16"/>
                      </w:rPr>
                    </w:pPr>
                    <w:hyperlink w:history="true" w:anchor="_bookmark570">
                      <w:r>
                        <w:rPr>
                          <w:color w:val="00AFEF"/>
                          <w:sz w:val="16"/>
                        </w:rPr>
                        <w:t>18.1</w:t>
                      </w:r>
                    </w:hyperlink>
                  </w:p>
                </w:txbxContent>
              </v:textbox>
              <w10:wrap type="none"/>
            </v:shape>
            <v:shape style="position:absolute;left:9470;top:8413;width:246;height:186" type="#_x0000_t202" filled="false" stroked="false">
              <v:textbox inset="0,0,0,0">
                <w:txbxContent>
                  <w:p>
                    <w:pPr>
                      <w:spacing w:before="0"/>
                      <w:ind w:left="0" w:right="0" w:firstLine="0"/>
                      <w:jc w:val="left"/>
                      <w:rPr>
                        <w:sz w:val="16"/>
                      </w:rPr>
                    </w:pPr>
                    <w:hyperlink w:history="true" w:anchor="_bookmark432">
                      <w:r>
                        <w:rPr>
                          <w:color w:val="00AFEF"/>
                          <w:sz w:val="16"/>
                        </w:rPr>
                        <w:t>8.1</w:t>
                      </w:r>
                    </w:hyperlink>
                  </w:p>
                </w:txbxContent>
              </v:textbox>
              <w10:wrap type="none"/>
            </v:shape>
            <v:shape style="position:absolute;left:9470;top:9363;width:1306;height:578" type="#_x0000_t202" filled="false" stroked="false">
              <v:textbox inset="0,0,0,0">
                <w:txbxContent>
                  <w:p>
                    <w:pPr>
                      <w:spacing w:before="0"/>
                      <w:ind w:left="0" w:right="0" w:firstLine="0"/>
                      <w:jc w:val="left"/>
                      <w:rPr>
                        <w:sz w:val="16"/>
                      </w:rPr>
                    </w:pPr>
                    <w:hyperlink w:history="true" w:anchor="_bookmark393">
                      <w:r>
                        <w:rPr>
                          <w:color w:val="00AFEF"/>
                          <w:sz w:val="16"/>
                        </w:rPr>
                        <w:t>6.1.3</w:t>
                      </w:r>
                    </w:hyperlink>
                    <w:r>
                      <w:rPr>
                        <w:color w:val="00AFEF"/>
                        <w:sz w:val="16"/>
                      </w:rPr>
                      <w:t>; </w:t>
                    </w:r>
                    <w:hyperlink w:history="true" w:anchor="_bookmark761">
                      <w:r>
                        <w:rPr>
                          <w:color w:val="00AFEF"/>
                          <w:sz w:val="16"/>
                        </w:rPr>
                        <w:t>F. 11.23</w:t>
                      </w:r>
                    </w:hyperlink>
                  </w:p>
                  <w:p>
                    <w:pPr>
                      <w:spacing w:line="240" w:lineRule="auto" w:before="8"/>
                      <w:rPr>
                        <w:sz w:val="17"/>
                      </w:rPr>
                    </w:pPr>
                  </w:p>
                  <w:p>
                    <w:pPr>
                      <w:spacing w:before="1"/>
                      <w:ind w:left="0" w:right="0" w:firstLine="0"/>
                      <w:jc w:val="left"/>
                      <w:rPr>
                        <w:sz w:val="16"/>
                      </w:rPr>
                    </w:pPr>
                    <w:hyperlink w:history="true" w:anchor="_bookmark542">
                      <w:r>
                        <w:rPr>
                          <w:color w:val="00AFEF"/>
                          <w:sz w:val="16"/>
                        </w:rPr>
                        <w:t>15.6</w:t>
                      </w:r>
                    </w:hyperlink>
                    <w:r>
                      <w:rPr>
                        <w:color w:val="00AFEF"/>
                        <w:sz w:val="16"/>
                      </w:rPr>
                      <w:t>, </w:t>
                    </w:r>
                    <w:hyperlink w:history="true" w:anchor="_bookmark543">
                      <w:r>
                        <w:rPr>
                          <w:color w:val="00AFEF"/>
                          <w:sz w:val="16"/>
                        </w:rPr>
                        <w:t>15.7</w:t>
                      </w:r>
                    </w:hyperlink>
                    <w:r>
                      <w:rPr>
                        <w:color w:val="00AFEF"/>
                        <w:sz w:val="16"/>
                      </w:rPr>
                      <w:t>, </w:t>
                    </w:r>
                    <w:hyperlink w:history="true" w:anchor="_bookmark653">
                      <w:r>
                        <w:rPr>
                          <w:color w:val="00AFEF"/>
                          <w:sz w:val="16"/>
                        </w:rPr>
                        <w:t>24.2.8</w:t>
                      </w:r>
                    </w:hyperlink>
                  </w:p>
                </w:txbxContent>
              </v:textbox>
              <w10:wrap type="none"/>
            </v:shape>
            <v:shape style="position:absolute;left:9470;top:10983;width:864;height:186" type="#_x0000_t202" filled="false" stroked="false">
              <v:textbox inset="0,0,0,0">
                <w:txbxContent>
                  <w:p>
                    <w:pPr>
                      <w:spacing w:before="0"/>
                      <w:ind w:left="0" w:right="0" w:firstLine="0"/>
                      <w:jc w:val="left"/>
                      <w:rPr>
                        <w:sz w:val="16"/>
                      </w:rPr>
                    </w:pPr>
                    <w:hyperlink w:history="true" w:anchor="_bookmark398">
                      <w:r>
                        <w:rPr>
                          <w:color w:val="00AFEF"/>
                          <w:sz w:val="16"/>
                        </w:rPr>
                        <w:t>6.4.3</w:t>
                      </w:r>
                    </w:hyperlink>
                    <w:r>
                      <w:rPr>
                        <w:color w:val="00AFEF"/>
                        <w:sz w:val="16"/>
                      </w:rPr>
                      <w:t>, </w:t>
                    </w:r>
                    <w:hyperlink w:history="true" w:anchor="_bookmark406">
                      <w:r>
                        <w:rPr>
                          <w:color w:val="00AFEF"/>
                          <w:sz w:val="16"/>
                        </w:rPr>
                        <w:t>7.3.1</w:t>
                      </w:r>
                    </w:hyperlink>
                  </w:p>
                </w:txbxContent>
              </v:textbox>
              <w10:wrap type="none"/>
            </v:shape>
            <v:shape style="position:absolute;left:9470;top:12273;width:1052;height:186" type="#_x0000_t202" filled="false" stroked="false">
              <v:textbox inset="0,0,0,0">
                <w:txbxContent>
                  <w:p>
                    <w:pPr>
                      <w:spacing w:before="0"/>
                      <w:ind w:left="0" w:right="0" w:firstLine="0"/>
                      <w:jc w:val="left"/>
                      <w:rPr>
                        <w:sz w:val="16"/>
                      </w:rPr>
                    </w:pPr>
                    <w:hyperlink w:history="true" w:anchor="_bookmark393">
                      <w:r>
                        <w:rPr>
                          <w:color w:val="00AFEF"/>
                          <w:sz w:val="16"/>
                        </w:rPr>
                        <w:t>6.1.3</w:t>
                      </w:r>
                    </w:hyperlink>
                    <w:r>
                      <w:rPr>
                        <w:color w:val="00AFEF"/>
                        <w:sz w:val="16"/>
                      </w:rPr>
                      <w:t>; </w:t>
                    </w:r>
                    <w:hyperlink w:history="true" w:anchor="_bookmark761">
                      <w:r>
                        <w:rPr>
                          <w:color w:val="00AFEF"/>
                          <w:spacing w:val="-14"/>
                          <w:sz w:val="16"/>
                        </w:rPr>
                        <w:t>F. </w:t>
                      </w:r>
                      <w:r>
                        <w:rPr>
                          <w:color w:val="00AFEF"/>
                          <w:sz w:val="16"/>
                        </w:rPr>
                        <w:t>11.23</w:t>
                      </w:r>
                    </w:hyperlink>
                  </w:p>
                </w:txbxContent>
              </v:textbox>
              <w10:wrap type="none"/>
            </v:shape>
            <v:shape style="position:absolute;left:9466;top:13563;width:472;height:186" type="#_x0000_t202" filled="false" stroked="false">
              <v:textbox inset="0,0,0,0">
                <w:txbxContent>
                  <w:p>
                    <w:pPr>
                      <w:spacing w:before="0"/>
                      <w:ind w:left="0" w:right="0" w:firstLine="0"/>
                      <w:jc w:val="left"/>
                      <w:rPr>
                        <w:sz w:val="16"/>
                      </w:rPr>
                    </w:pPr>
                    <w:hyperlink w:history="true" w:anchor="_bookmark630">
                      <w:r>
                        <w:rPr>
                          <w:color w:val="00AFEF"/>
                          <w:sz w:val="16"/>
                        </w:rPr>
                        <w:t>23.2.3</w:t>
                      </w:r>
                    </w:hyperlink>
                  </w:p>
                </w:txbxContent>
              </v:textbox>
              <w10:wrap type="none"/>
            </v:shape>
            <v:shape style="position:absolute;left:9470;top:14513;width:472;height:186" type="#_x0000_t202" filled="false" stroked="false">
              <v:textbox inset="0,0,0,0">
                <w:txbxContent>
                  <w:p>
                    <w:pPr>
                      <w:spacing w:before="0"/>
                      <w:ind w:left="0" w:right="0" w:firstLine="0"/>
                      <w:jc w:val="left"/>
                      <w:rPr>
                        <w:sz w:val="16"/>
                      </w:rPr>
                    </w:pPr>
                    <w:hyperlink w:history="true" w:anchor="_bookmark567">
                      <w:r>
                        <w:rPr>
                          <w:color w:val="00AFEF"/>
                          <w:sz w:val="16"/>
                        </w:rPr>
                        <w:t>17.3.1</w:t>
                      </w:r>
                    </w:hyperlink>
                  </w:p>
                </w:txbxContent>
              </v:textbox>
              <w10:wrap type="none"/>
            </v:shape>
            <w10:wrap type="none"/>
          </v:group>
        </w:pict>
      </w:r>
    </w:p>
    <w:p>
      <w:pPr>
        <w:pStyle w:val="ListParagraph"/>
        <w:numPr>
          <w:ilvl w:val="2"/>
          <w:numId w:val="146"/>
        </w:numPr>
        <w:tabs>
          <w:tab w:pos="1249" w:val="left" w:leader="none"/>
          <w:tab w:pos="1250" w:val="left" w:leader="none"/>
        </w:tabs>
        <w:spacing w:line="240" w:lineRule="auto" w:before="101" w:after="0"/>
        <w:ind w:left="1250" w:right="0" w:hanging="1135"/>
        <w:jc w:val="left"/>
        <w:rPr>
          <w:sz w:val="24"/>
        </w:rPr>
      </w:pPr>
      <w:bookmarkStart w:name="_bookmark556" w:id="1146"/>
      <w:bookmarkEnd w:id="1146"/>
      <w:r>
        <w:rPr/>
      </w:r>
      <w:bookmarkStart w:name="_bookmark557" w:id="1147"/>
      <w:bookmarkEnd w:id="1147"/>
      <w:r>
        <w:rPr/>
      </w:r>
      <w:bookmarkStart w:name="_bookmark557" w:id="1148"/>
      <w:bookmarkEnd w:id="1148"/>
      <w:r>
        <w:rPr>
          <w:sz w:val="24"/>
        </w:rPr>
        <w:t>r</w:t>
      </w:r>
      <w:r>
        <w:rPr>
          <w:sz w:val="24"/>
        </w:rPr>
        <w:t>ipetere una richiesta</w:t>
      </w:r>
      <w:r>
        <w:rPr>
          <w:spacing w:val="-2"/>
          <w:sz w:val="24"/>
        </w:rPr>
        <w:t> </w:t>
      </w:r>
      <w:r>
        <w:rPr>
          <w:sz w:val="24"/>
        </w:rPr>
        <w:t>impropria;</w:t>
      </w:r>
    </w:p>
    <w:p>
      <w:pPr>
        <w:pStyle w:val="ListParagraph"/>
        <w:numPr>
          <w:ilvl w:val="2"/>
          <w:numId w:val="146"/>
        </w:numPr>
        <w:tabs>
          <w:tab w:pos="1249" w:val="left" w:leader="none"/>
          <w:tab w:pos="1250" w:val="left" w:leader="none"/>
        </w:tabs>
        <w:spacing w:line="240" w:lineRule="auto" w:before="113" w:after="0"/>
        <w:ind w:left="1250" w:right="0" w:hanging="1135"/>
        <w:jc w:val="left"/>
        <w:rPr>
          <w:sz w:val="24"/>
        </w:rPr>
      </w:pPr>
      <w:r>
        <w:rPr>
          <w:sz w:val="24"/>
        </w:rPr>
        <w:t>ritardare il gioco da parte di un componente la</w:t>
      </w:r>
      <w:r>
        <w:rPr>
          <w:spacing w:val="-13"/>
          <w:sz w:val="24"/>
        </w:rPr>
        <w:t> </w:t>
      </w:r>
      <w:r>
        <w:rPr>
          <w:sz w:val="24"/>
        </w:rPr>
        <w:t>squadra.</w:t>
      </w:r>
    </w:p>
    <w:p>
      <w:pPr>
        <w:pStyle w:val="BodyText"/>
        <w:spacing w:before="10"/>
        <w:rPr>
          <w:sz w:val="25"/>
        </w:rPr>
      </w:pPr>
      <w:r>
        <w:rPr/>
        <w:pict>
          <v:group style="position:absolute;margin-left:56.700001pt;margin-top:16.982227pt;width:411.1pt;height:14pt;mso-position-horizontal-relative:page;mso-position-vertical-relative:paragraph;z-index:-249920512;mso-wrap-distance-left:0;mso-wrap-distance-right:0" coordorigin="1134,340" coordsize="8222,280">
            <v:rect style="position:absolute;left:1134;top:341;width:8222;height:278" filled="true" fillcolor="#e5e5ff" stroked="false">
              <v:fill type="solid"/>
            </v:rect>
            <v:shape style="position:absolute;left:1136;top:339;width:529;height:279" type="#_x0000_t202" filled="false" stroked="false">
              <v:textbox inset="0,0,0,0">
                <w:txbxContent>
                  <w:p>
                    <w:pPr>
                      <w:spacing w:before="0"/>
                      <w:ind w:left="0" w:right="0" w:firstLine="0"/>
                      <w:jc w:val="left"/>
                      <w:rPr>
                        <w:b/>
                        <w:i/>
                        <w:sz w:val="24"/>
                      </w:rPr>
                    </w:pPr>
                    <w:bookmarkStart w:name="16.2 Sanzioni per i ritardi" w:id="1149"/>
                    <w:bookmarkEnd w:id="1149"/>
                    <w:r>
                      <w:rPr/>
                    </w:r>
                    <w:bookmarkStart w:name="_bookmark558" w:id="1150"/>
                    <w:bookmarkEnd w:id="1150"/>
                    <w:r>
                      <w:rPr/>
                    </w:r>
                    <w:r>
                      <w:rPr>
                        <w:b/>
                        <w:i/>
                        <w:sz w:val="24"/>
                      </w:rPr>
                      <w:t>16.2</w:t>
                    </w:r>
                  </w:p>
                </w:txbxContent>
              </v:textbox>
              <w10:wrap type="none"/>
            </v:shape>
            <v:shape style="position:absolute;left:2270;top:339;width:2641;height:279" type="#_x0000_t202" filled="false" stroked="false">
              <v:textbox inset="0,0,0,0">
                <w:txbxContent>
                  <w:p>
                    <w:pPr>
                      <w:spacing w:before="0"/>
                      <w:ind w:left="0" w:right="0" w:firstLine="0"/>
                      <w:jc w:val="left"/>
                      <w:rPr>
                        <w:b/>
                        <w:i/>
                        <w:sz w:val="24"/>
                      </w:rPr>
                    </w:pPr>
                    <w:r>
                      <w:rPr>
                        <w:b/>
                        <w:i/>
                        <w:sz w:val="24"/>
                      </w:rPr>
                      <w:t>SANZIONI PER I </w:t>
                    </w:r>
                    <w:r>
                      <w:rPr>
                        <w:b/>
                        <w:i/>
                        <w:spacing w:val="-4"/>
                        <w:sz w:val="24"/>
                      </w:rPr>
                      <w:t>RITARDI</w:t>
                    </w:r>
                  </w:p>
                </w:txbxContent>
              </v:textbox>
              <w10:wrap type="none"/>
            </v:shape>
            <w10:wrap type="topAndBottom"/>
          </v:group>
        </w:pict>
      </w:r>
    </w:p>
    <w:p>
      <w:pPr>
        <w:pStyle w:val="ListParagraph"/>
        <w:numPr>
          <w:ilvl w:val="2"/>
          <w:numId w:val="147"/>
        </w:numPr>
        <w:tabs>
          <w:tab w:pos="1249" w:val="left" w:leader="none"/>
          <w:tab w:pos="1250" w:val="left" w:leader="none"/>
        </w:tabs>
        <w:spacing w:line="240" w:lineRule="auto" w:before="83" w:after="0"/>
        <w:ind w:left="1250" w:right="1566" w:hanging="1134"/>
        <w:jc w:val="left"/>
        <w:rPr>
          <w:sz w:val="24"/>
        </w:rPr>
      </w:pPr>
      <w:bookmarkStart w:name="_bookmark559" w:id="1151"/>
      <w:bookmarkEnd w:id="1151"/>
      <w:r>
        <w:rPr/>
      </w:r>
      <w:bookmarkStart w:name="_bookmark559" w:id="1152"/>
      <w:bookmarkEnd w:id="1152"/>
      <w:r>
        <w:rPr>
          <w:sz w:val="24"/>
        </w:rPr>
        <w:t>Le</w:t>
      </w:r>
      <w:r>
        <w:rPr>
          <w:sz w:val="24"/>
        </w:rPr>
        <w:t> sanzioni di </w:t>
      </w:r>
      <w:r>
        <w:rPr>
          <w:i/>
          <w:sz w:val="24"/>
        </w:rPr>
        <w:t>avvertimento per ritardo </w:t>
      </w:r>
      <w:r>
        <w:rPr>
          <w:sz w:val="24"/>
        </w:rPr>
        <w:t>e di </w:t>
      </w:r>
      <w:r>
        <w:rPr>
          <w:i/>
          <w:sz w:val="24"/>
        </w:rPr>
        <w:t>penalizzazione per </w:t>
      </w:r>
      <w:r>
        <w:rPr>
          <w:i/>
          <w:sz w:val="24"/>
        </w:rPr>
        <w:t>ritardo </w:t>
      </w:r>
      <w:r>
        <w:rPr>
          <w:sz w:val="24"/>
        </w:rPr>
        <w:t>sono riferite alla</w:t>
      </w:r>
      <w:r>
        <w:rPr>
          <w:spacing w:val="-2"/>
          <w:sz w:val="24"/>
        </w:rPr>
        <w:t> </w:t>
      </w:r>
      <w:r>
        <w:rPr>
          <w:sz w:val="24"/>
        </w:rPr>
        <w:t>squadra.</w:t>
      </w:r>
    </w:p>
    <w:p>
      <w:pPr>
        <w:pStyle w:val="ListParagraph"/>
        <w:numPr>
          <w:ilvl w:val="3"/>
          <w:numId w:val="147"/>
        </w:numPr>
        <w:tabs>
          <w:tab w:pos="1249" w:val="left" w:leader="none"/>
          <w:tab w:pos="1250" w:val="left" w:leader="none"/>
        </w:tabs>
        <w:spacing w:line="240" w:lineRule="auto" w:before="115" w:after="0"/>
        <w:ind w:left="1250" w:right="0" w:hanging="1135"/>
        <w:jc w:val="left"/>
        <w:rPr>
          <w:sz w:val="24"/>
        </w:rPr>
      </w:pPr>
      <w:r>
        <w:rPr>
          <w:sz w:val="24"/>
        </w:rPr>
        <w:t>Le sanzioni per ritardo restano in carico per l’intera</w:t>
      </w:r>
      <w:r>
        <w:rPr>
          <w:spacing w:val="-6"/>
          <w:sz w:val="24"/>
        </w:rPr>
        <w:t> </w:t>
      </w:r>
      <w:r>
        <w:rPr>
          <w:sz w:val="24"/>
        </w:rPr>
        <w:t>gara.</w:t>
      </w:r>
    </w:p>
    <w:p>
      <w:pPr>
        <w:pStyle w:val="ListParagraph"/>
        <w:numPr>
          <w:ilvl w:val="3"/>
          <w:numId w:val="147"/>
        </w:numPr>
        <w:tabs>
          <w:tab w:pos="1249" w:val="left" w:leader="none"/>
          <w:tab w:pos="1250" w:val="left" w:leader="none"/>
        </w:tabs>
        <w:spacing w:line="240" w:lineRule="auto" w:before="113" w:after="0"/>
        <w:ind w:left="1250" w:right="0" w:hanging="1135"/>
        <w:jc w:val="left"/>
        <w:rPr>
          <w:sz w:val="24"/>
        </w:rPr>
      </w:pPr>
      <w:r>
        <w:rPr>
          <w:spacing w:val="-7"/>
          <w:sz w:val="24"/>
        </w:rPr>
        <w:t>Tutte </w:t>
      </w:r>
      <w:r>
        <w:rPr>
          <w:sz w:val="24"/>
        </w:rPr>
        <w:t>le sanzioni per ritardo sono registrate sul referto di</w:t>
      </w:r>
      <w:r>
        <w:rPr>
          <w:spacing w:val="-4"/>
          <w:sz w:val="24"/>
        </w:rPr>
        <w:t> </w:t>
      </w:r>
      <w:r>
        <w:rPr>
          <w:sz w:val="24"/>
        </w:rPr>
        <w:t>gara.</w:t>
      </w:r>
    </w:p>
    <w:p>
      <w:pPr>
        <w:pStyle w:val="ListParagraph"/>
        <w:numPr>
          <w:ilvl w:val="2"/>
          <w:numId w:val="147"/>
        </w:numPr>
        <w:tabs>
          <w:tab w:pos="1250" w:val="left" w:leader="none"/>
        </w:tabs>
        <w:spacing w:line="240" w:lineRule="auto" w:before="114" w:after="0"/>
        <w:ind w:left="1250" w:right="1548" w:hanging="1134"/>
        <w:jc w:val="both"/>
        <w:rPr>
          <w:sz w:val="24"/>
        </w:rPr>
      </w:pPr>
      <w:bookmarkStart w:name="_bookmark560" w:id="1153"/>
      <w:bookmarkEnd w:id="1153"/>
      <w:r>
        <w:rPr/>
      </w:r>
      <w:bookmarkStart w:name="_bookmark560" w:id="1154"/>
      <w:bookmarkEnd w:id="1154"/>
      <w:r>
        <w:rPr>
          <w:sz w:val="24"/>
        </w:rPr>
        <w:t>I</w:t>
      </w:r>
      <w:r>
        <w:rPr>
          <w:sz w:val="24"/>
        </w:rPr>
        <w:t>l primo ritardo di un componente di una squadra nella gara è sanzionato con un </w:t>
      </w:r>
      <w:r>
        <w:rPr>
          <w:i/>
          <w:sz w:val="24"/>
        </w:rPr>
        <w:t>avvertimento per</w:t>
      </w:r>
      <w:r>
        <w:rPr>
          <w:i/>
          <w:spacing w:val="-2"/>
          <w:sz w:val="24"/>
        </w:rPr>
        <w:t> </w:t>
      </w:r>
      <w:r>
        <w:rPr>
          <w:i/>
          <w:sz w:val="24"/>
        </w:rPr>
        <w:t>ritardo</w:t>
      </w:r>
      <w:r>
        <w:rPr>
          <w:sz w:val="24"/>
        </w:rPr>
        <w:t>.</w:t>
      </w:r>
    </w:p>
    <w:p>
      <w:pPr>
        <w:pStyle w:val="ListParagraph"/>
        <w:numPr>
          <w:ilvl w:val="2"/>
          <w:numId w:val="147"/>
        </w:numPr>
        <w:tabs>
          <w:tab w:pos="1250" w:val="left" w:leader="none"/>
        </w:tabs>
        <w:spacing w:line="240" w:lineRule="auto" w:before="112" w:after="0"/>
        <w:ind w:left="1250" w:right="1539" w:hanging="1134"/>
        <w:jc w:val="both"/>
        <w:rPr>
          <w:sz w:val="24"/>
        </w:rPr>
      </w:pPr>
      <w:bookmarkStart w:name="_bookmark561" w:id="1155"/>
      <w:bookmarkEnd w:id="1155"/>
      <w:r>
        <w:rPr/>
      </w:r>
      <w:bookmarkStart w:name="_bookmark561" w:id="1156"/>
      <w:bookmarkEnd w:id="1156"/>
      <w:r>
        <w:rPr>
          <w:sz w:val="24"/>
        </w:rPr>
        <w:t>I</w:t>
      </w:r>
      <w:r>
        <w:rPr>
          <w:sz w:val="24"/>
        </w:rPr>
        <w:t>l secondo ed i successivi ritardi di ogni tipo, di ogni componente della stessa squadra nella stessa gara, costituiscono un fallo e sono sanzionati con una </w:t>
      </w:r>
      <w:r>
        <w:rPr>
          <w:i/>
          <w:sz w:val="24"/>
        </w:rPr>
        <w:t>penalizzazione per ritardo</w:t>
      </w:r>
      <w:r>
        <w:rPr>
          <w:sz w:val="24"/>
        </w:rPr>
        <w:t>: un punto e servizio</w:t>
      </w:r>
      <w:r>
        <w:rPr>
          <w:spacing w:val="1"/>
          <w:sz w:val="24"/>
        </w:rPr>
        <w:t> </w:t>
      </w:r>
      <w:r>
        <w:rPr>
          <w:sz w:val="24"/>
        </w:rPr>
        <w:t>all’avversario.</w:t>
      </w:r>
    </w:p>
    <w:p>
      <w:pPr>
        <w:pStyle w:val="ListParagraph"/>
        <w:numPr>
          <w:ilvl w:val="2"/>
          <w:numId w:val="147"/>
        </w:numPr>
        <w:tabs>
          <w:tab w:pos="1250" w:val="left" w:leader="none"/>
        </w:tabs>
        <w:spacing w:line="240" w:lineRule="auto" w:before="116" w:after="0"/>
        <w:ind w:left="1250" w:right="1551" w:hanging="1134"/>
        <w:jc w:val="both"/>
        <w:rPr>
          <w:sz w:val="24"/>
        </w:rPr>
      </w:pPr>
      <w:r>
        <w:rPr>
          <w:sz w:val="24"/>
        </w:rPr>
        <w:t>Le sanzioni per ritardo assegnate prima o tra i set sono applicate nel set</w:t>
      </w:r>
      <w:r>
        <w:rPr>
          <w:spacing w:val="-2"/>
          <w:sz w:val="24"/>
        </w:rPr>
        <w:t> </w:t>
      </w:r>
      <w:r>
        <w:rPr>
          <w:sz w:val="24"/>
        </w:rPr>
        <w:t>seguente.</w:t>
      </w:r>
    </w:p>
    <w:p>
      <w:pPr>
        <w:pStyle w:val="BodyText"/>
        <w:spacing w:before="10"/>
        <w:rPr>
          <w:sz w:val="25"/>
        </w:rPr>
      </w:pPr>
      <w:r>
        <w:rPr/>
        <w:pict>
          <v:group style="position:absolute;margin-left:56.700001pt;margin-top:16.996876pt;width:411.1pt;height:16.3500pt;mso-position-horizontal-relative:page;mso-position-vertical-relative:paragraph;z-index:-249917440;mso-wrap-distance-left:0;mso-wrap-distance-right:0" coordorigin="1134,340" coordsize="8222,327">
            <v:rect style="position:absolute;left:1134;top:339;width:8222;height:326" filled="true" fillcolor="#cee6f4" stroked="false">
              <v:fill type="solid"/>
            </v:rect>
            <v:shape style="position:absolute;left:1136;top:341;width:348;height:326" type="#_x0000_t202" filled="false" stroked="false">
              <v:textbox inset="0,0,0,0">
                <w:txbxContent>
                  <w:p>
                    <w:pPr>
                      <w:spacing w:before="0"/>
                      <w:ind w:left="0" w:right="0" w:firstLine="0"/>
                      <w:jc w:val="left"/>
                      <w:rPr>
                        <w:b/>
                        <w:sz w:val="28"/>
                      </w:rPr>
                    </w:pPr>
                    <w:bookmarkStart w:name="17. Interruzioni eccezionali di gioco" w:id="1157"/>
                    <w:bookmarkEnd w:id="1157"/>
                    <w:r>
                      <w:rPr/>
                    </w:r>
                    <w:bookmarkStart w:name="_bookmark562" w:id="1158"/>
                    <w:bookmarkEnd w:id="1158"/>
                    <w:r>
                      <w:rPr/>
                    </w:r>
                    <w:r>
                      <w:rPr>
                        <w:b/>
                        <w:sz w:val="28"/>
                      </w:rPr>
                      <w:t>17</w:t>
                    </w:r>
                  </w:p>
                </w:txbxContent>
              </v:textbox>
              <w10:wrap type="none"/>
            </v:shape>
            <v:shape style="position:absolute;left:2270;top:341;width:4874;height:326" type="#_x0000_t202" filled="false" stroked="false">
              <v:textbox inset="0,0,0,0">
                <w:txbxContent>
                  <w:p>
                    <w:pPr>
                      <w:spacing w:before="0"/>
                      <w:ind w:left="0" w:right="0" w:firstLine="0"/>
                      <w:jc w:val="left"/>
                      <w:rPr>
                        <w:b/>
                        <w:sz w:val="28"/>
                      </w:rPr>
                    </w:pPr>
                    <w:r>
                      <w:rPr>
                        <w:b/>
                        <w:sz w:val="28"/>
                      </w:rPr>
                      <w:t>INTERRUZIONI ECCEZIONALI DI GIOCO</w:t>
                    </w:r>
                  </w:p>
                </w:txbxContent>
              </v:textbox>
              <w10:wrap type="none"/>
            </v:shape>
            <w10:wrap type="topAndBottom"/>
          </v:group>
        </w:pict>
      </w:r>
      <w:r>
        <w:rPr/>
        <w:pict>
          <v:group style="position:absolute;margin-left:56.700001pt;margin-top:50.229298pt;width:411.1pt;height:14pt;mso-position-horizontal-relative:page;mso-position-vertical-relative:paragraph;z-index:-249914368;mso-wrap-distance-left:0;mso-wrap-distance-right:0" coordorigin="1134,1005" coordsize="8222,280">
            <v:rect style="position:absolute;left:1134;top:1005;width:8222;height:278" filled="true" fillcolor="#e5e5ff" stroked="false">
              <v:fill type="solid"/>
            </v:rect>
            <v:shape style="position:absolute;left:1136;top:1004;width:529;height:279" type="#_x0000_t202" filled="false" stroked="false">
              <v:textbox inset="0,0,0,0">
                <w:txbxContent>
                  <w:p>
                    <w:pPr>
                      <w:spacing w:before="0"/>
                      <w:ind w:left="0" w:right="0" w:firstLine="0"/>
                      <w:jc w:val="left"/>
                      <w:rPr>
                        <w:b/>
                        <w:i/>
                        <w:sz w:val="24"/>
                      </w:rPr>
                    </w:pPr>
                    <w:bookmarkStart w:name="17.1 Infortunio o malattia" w:id="1159"/>
                    <w:bookmarkEnd w:id="1159"/>
                    <w:r>
                      <w:rPr/>
                    </w:r>
                    <w:r>
                      <w:rPr>
                        <w:b/>
                        <w:i/>
                        <w:sz w:val="24"/>
                      </w:rPr>
                      <w:t>17.1</w:t>
                    </w:r>
                  </w:p>
                </w:txbxContent>
              </v:textbox>
              <w10:wrap type="none"/>
            </v:shape>
            <v:shape style="position:absolute;left:2270;top:1004;width:2845;height:279" type="#_x0000_t202" filled="false" stroked="false">
              <v:textbox inset="0,0,0,0">
                <w:txbxContent>
                  <w:p>
                    <w:pPr>
                      <w:spacing w:before="0"/>
                      <w:ind w:left="0" w:right="0" w:firstLine="0"/>
                      <w:jc w:val="left"/>
                      <w:rPr>
                        <w:b/>
                        <w:i/>
                        <w:sz w:val="24"/>
                      </w:rPr>
                    </w:pPr>
                    <w:r>
                      <w:rPr>
                        <w:b/>
                        <w:i/>
                        <w:spacing w:val="-3"/>
                        <w:sz w:val="24"/>
                      </w:rPr>
                      <w:t>INFORTUNIO </w:t>
                    </w:r>
                    <w:r>
                      <w:rPr>
                        <w:b/>
                        <w:i/>
                        <w:sz w:val="24"/>
                      </w:rPr>
                      <w:t>O </w:t>
                    </w:r>
                    <w:r>
                      <w:rPr>
                        <w:b/>
                        <w:i/>
                        <w:spacing w:val="-4"/>
                        <w:sz w:val="24"/>
                      </w:rPr>
                      <w:t>MALATTIA</w:t>
                    </w:r>
                  </w:p>
                </w:txbxContent>
              </v:textbox>
              <w10:wrap type="none"/>
            </v:shape>
            <w10:wrap type="topAndBottom"/>
          </v:group>
        </w:pict>
      </w:r>
    </w:p>
    <w:p>
      <w:pPr>
        <w:pStyle w:val="BodyText"/>
        <w:spacing w:before="3"/>
        <w:rPr>
          <w:sz w:val="23"/>
        </w:rPr>
      </w:pPr>
    </w:p>
    <w:p>
      <w:pPr>
        <w:pStyle w:val="ListParagraph"/>
        <w:numPr>
          <w:ilvl w:val="2"/>
          <w:numId w:val="148"/>
        </w:numPr>
        <w:tabs>
          <w:tab w:pos="1250" w:val="left" w:leader="none"/>
        </w:tabs>
        <w:spacing w:line="240" w:lineRule="auto" w:before="83" w:after="0"/>
        <w:ind w:left="1250" w:right="1539" w:hanging="1134"/>
        <w:jc w:val="both"/>
        <w:rPr>
          <w:sz w:val="24"/>
        </w:rPr>
      </w:pPr>
      <w:bookmarkStart w:name="_bookmark563" w:id="1160"/>
      <w:bookmarkEnd w:id="1160"/>
      <w:r>
        <w:rPr/>
      </w:r>
      <w:bookmarkStart w:name="_bookmark563" w:id="1161"/>
      <w:bookmarkEnd w:id="1161"/>
      <w:r>
        <w:rPr>
          <w:sz w:val="24"/>
        </w:rPr>
        <w:t>Se</w:t>
      </w:r>
      <w:r>
        <w:rPr>
          <w:sz w:val="24"/>
        </w:rPr>
        <w:t> si verifica un incidente grave mentre la palla è in gioco, l’ar- bitro deve interrompere immediatamente il gioco e permettere all’assistenza medica di entrare in</w:t>
      </w:r>
      <w:r>
        <w:rPr>
          <w:spacing w:val="-5"/>
          <w:sz w:val="24"/>
        </w:rPr>
        <w:t> </w:t>
      </w:r>
      <w:r>
        <w:rPr>
          <w:sz w:val="24"/>
        </w:rPr>
        <w:t>campo.</w:t>
      </w:r>
    </w:p>
    <w:p>
      <w:pPr>
        <w:pStyle w:val="BodyText"/>
        <w:spacing w:before="114"/>
        <w:ind w:left="1250"/>
        <w:jc w:val="both"/>
      </w:pPr>
      <w:r>
        <w:rPr/>
        <w:t>L’azione sarà rigiocata.</w:t>
      </w:r>
    </w:p>
    <w:p>
      <w:pPr>
        <w:pStyle w:val="ListParagraph"/>
        <w:numPr>
          <w:ilvl w:val="2"/>
          <w:numId w:val="148"/>
        </w:numPr>
        <w:tabs>
          <w:tab w:pos="1250" w:val="left" w:leader="none"/>
        </w:tabs>
        <w:spacing w:line="240" w:lineRule="auto" w:before="114" w:after="0"/>
        <w:ind w:left="1250" w:right="1539" w:hanging="1134"/>
        <w:jc w:val="both"/>
        <w:rPr>
          <w:sz w:val="24"/>
        </w:rPr>
      </w:pPr>
      <w:bookmarkStart w:name="_bookmark564" w:id="1162"/>
      <w:bookmarkEnd w:id="1162"/>
      <w:r>
        <w:rPr/>
      </w:r>
      <w:bookmarkStart w:name="_bookmark564" w:id="1163"/>
      <w:bookmarkEnd w:id="1163"/>
      <w:r>
        <w:rPr>
          <w:sz w:val="24"/>
        </w:rPr>
        <w:t>Se</w:t>
      </w:r>
      <w:r>
        <w:rPr>
          <w:sz w:val="24"/>
        </w:rPr>
        <w:t> un giocatore infortunato o malato non può essere sostituito regolarmente o eccezionalmente, gli è concesso un </w:t>
      </w:r>
      <w:r>
        <w:rPr>
          <w:i/>
          <w:sz w:val="24"/>
        </w:rPr>
        <w:t>tempo di re- </w:t>
      </w:r>
      <w:r>
        <w:rPr>
          <w:i/>
          <w:sz w:val="24"/>
        </w:rPr>
        <w:t>cupero </w:t>
      </w:r>
      <w:r>
        <w:rPr>
          <w:sz w:val="24"/>
        </w:rPr>
        <w:t>di 3’, ma non più di una volta per lo stesso giocatore </w:t>
      </w:r>
      <w:r>
        <w:rPr>
          <w:spacing w:val="2"/>
          <w:sz w:val="24"/>
        </w:rPr>
        <w:t>nel- </w:t>
      </w:r>
      <w:r>
        <w:rPr>
          <w:sz w:val="24"/>
        </w:rPr>
        <w:t>la</w:t>
      </w:r>
      <w:r>
        <w:rPr>
          <w:spacing w:val="-2"/>
          <w:sz w:val="24"/>
        </w:rPr>
        <w:t> </w:t>
      </w:r>
      <w:r>
        <w:rPr>
          <w:sz w:val="24"/>
        </w:rPr>
        <w:t>gara.</w:t>
      </w:r>
    </w:p>
    <w:p>
      <w:pPr>
        <w:pStyle w:val="BodyText"/>
        <w:spacing w:before="115"/>
        <w:ind w:left="1250" w:right="1539"/>
        <w:jc w:val="both"/>
      </w:pPr>
      <w:r>
        <w:rPr/>
        <w:t>Se il giocatore non può riprendere il gioco, la sua squadra è di- chiarata </w:t>
      </w:r>
      <w:r>
        <w:rPr>
          <w:i/>
        </w:rPr>
        <w:t>incompleta</w:t>
      </w:r>
      <w:r>
        <w:rPr/>
        <w:t>.</w:t>
      </w:r>
    </w:p>
    <w:p>
      <w:pPr>
        <w:pStyle w:val="BodyText"/>
        <w:spacing w:before="11"/>
        <w:rPr>
          <w:sz w:val="25"/>
        </w:rPr>
      </w:pPr>
      <w:r>
        <w:rPr/>
        <w:pict>
          <v:group style="position:absolute;margin-left:56.700001pt;margin-top:17.014063pt;width:411.1pt;height:14pt;mso-position-horizontal-relative:page;mso-position-vertical-relative:paragraph;z-index:-249911296;mso-wrap-distance-left:0;mso-wrap-distance-right:0" coordorigin="1134,340" coordsize="8222,280">
            <v:rect style="position:absolute;left:1134;top:340;width:8222;height:280" filled="true" fillcolor="#e5e5ff" stroked="false">
              <v:fill type="solid"/>
            </v:rect>
            <v:shape style="position:absolute;left:1136;top:340;width:529;height:279" type="#_x0000_t202" filled="false" stroked="false">
              <v:textbox inset="0,0,0,0">
                <w:txbxContent>
                  <w:p>
                    <w:pPr>
                      <w:spacing w:before="0"/>
                      <w:ind w:left="0" w:right="0" w:firstLine="0"/>
                      <w:jc w:val="left"/>
                      <w:rPr>
                        <w:b/>
                        <w:i/>
                        <w:sz w:val="24"/>
                      </w:rPr>
                    </w:pPr>
                    <w:bookmarkStart w:name="17.2 Interferenze esterne" w:id="1164"/>
                    <w:bookmarkEnd w:id="1164"/>
                    <w:r>
                      <w:rPr/>
                    </w:r>
                    <w:bookmarkStart w:name="_bookmark565" w:id="1165"/>
                    <w:bookmarkEnd w:id="1165"/>
                    <w:r>
                      <w:rPr/>
                    </w:r>
                    <w:r>
                      <w:rPr>
                        <w:b/>
                        <w:i/>
                        <w:sz w:val="24"/>
                      </w:rPr>
                      <w:t>17.2</w:t>
                    </w:r>
                  </w:p>
                </w:txbxContent>
              </v:textbox>
              <w10:wrap type="none"/>
            </v:shape>
            <v:shape style="position:absolute;left:2270;top:340;width:2814;height:279" type="#_x0000_t202" filled="false" stroked="false">
              <v:textbox inset="0,0,0,0">
                <w:txbxContent>
                  <w:p>
                    <w:pPr>
                      <w:spacing w:before="0"/>
                      <w:ind w:left="0" w:right="0" w:firstLine="0"/>
                      <w:jc w:val="left"/>
                      <w:rPr>
                        <w:b/>
                        <w:i/>
                        <w:sz w:val="24"/>
                      </w:rPr>
                    </w:pPr>
                    <w:r>
                      <w:rPr>
                        <w:b/>
                        <w:i/>
                        <w:sz w:val="24"/>
                      </w:rPr>
                      <w:t>INTERFERENZE ESTERNE</w:t>
                    </w:r>
                  </w:p>
                </w:txbxContent>
              </v:textbox>
              <w10:wrap type="none"/>
            </v:shape>
            <w10:wrap type="topAndBottom"/>
          </v:group>
        </w:pict>
      </w:r>
    </w:p>
    <w:p>
      <w:pPr>
        <w:pStyle w:val="BodyText"/>
        <w:spacing w:before="83"/>
        <w:ind w:left="1250" w:right="1532"/>
      </w:pPr>
      <w:r>
        <w:rPr/>
        <w:t>Se c’è un’interferenza esterna durante il gioco, l’azione deve es- sere interrotta e rigiocata.</w:t>
      </w:r>
    </w:p>
    <w:p>
      <w:pPr>
        <w:pStyle w:val="BodyText"/>
        <w:spacing w:before="11"/>
        <w:rPr>
          <w:sz w:val="25"/>
        </w:rPr>
      </w:pPr>
      <w:r>
        <w:rPr/>
        <w:pict>
          <v:group style="position:absolute;margin-left:56.700001pt;margin-top:17.032812pt;width:411.1pt;height:14pt;mso-position-horizontal-relative:page;mso-position-vertical-relative:paragraph;z-index:-249908224;mso-wrap-distance-left:0;mso-wrap-distance-right:0" coordorigin="1134,341" coordsize="8222,280">
            <v:rect style="position:absolute;left:1134;top:340;width:8222;height:280" filled="true" fillcolor="#e5e5ff" stroked="false">
              <v:fill type="solid"/>
            </v:rect>
            <v:shape style="position:absolute;left:1136;top:341;width:529;height:279" type="#_x0000_t202" filled="false" stroked="false">
              <v:textbox inset="0,0,0,0">
                <w:txbxContent>
                  <w:p>
                    <w:pPr>
                      <w:spacing w:before="0"/>
                      <w:ind w:left="0" w:right="0" w:firstLine="0"/>
                      <w:jc w:val="left"/>
                      <w:rPr>
                        <w:b/>
                        <w:i/>
                        <w:sz w:val="24"/>
                      </w:rPr>
                    </w:pPr>
                    <w:bookmarkStart w:name="17.3 Interruzioni prolungate" w:id="1166"/>
                    <w:bookmarkEnd w:id="1166"/>
                    <w:r>
                      <w:rPr/>
                    </w:r>
                    <w:bookmarkStart w:name="_bookmark566" w:id="1167"/>
                    <w:bookmarkEnd w:id="1167"/>
                    <w:r>
                      <w:rPr/>
                    </w:r>
                    <w:r>
                      <w:rPr>
                        <w:b/>
                        <w:i/>
                        <w:sz w:val="24"/>
                      </w:rPr>
                      <w:t>17.3</w:t>
                    </w:r>
                  </w:p>
                </w:txbxContent>
              </v:textbox>
              <w10:wrap type="none"/>
            </v:shape>
            <v:shape style="position:absolute;left:2270;top:341;width:3185;height:279" type="#_x0000_t202" filled="false" stroked="false">
              <v:textbox inset="0,0,0,0">
                <w:txbxContent>
                  <w:p>
                    <w:pPr>
                      <w:spacing w:before="0"/>
                      <w:ind w:left="0" w:right="0" w:firstLine="0"/>
                      <w:jc w:val="left"/>
                      <w:rPr>
                        <w:b/>
                        <w:i/>
                        <w:sz w:val="24"/>
                      </w:rPr>
                    </w:pPr>
                    <w:r>
                      <w:rPr>
                        <w:b/>
                        <w:i/>
                        <w:sz w:val="24"/>
                      </w:rPr>
                      <w:t>INTERRUZIONI </w:t>
                    </w:r>
                    <w:r>
                      <w:rPr>
                        <w:b/>
                        <w:i/>
                        <w:spacing w:val="-3"/>
                        <w:sz w:val="24"/>
                      </w:rPr>
                      <w:t>PROLUNGATE</w:t>
                    </w:r>
                  </w:p>
                </w:txbxContent>
              </v:textbox>
              <w10:wrap type="none"/>
            </v:shape>
            <w10:wrap type="topAndBottom"/>
          </v:group>
        </w:pict>
      </w:r>
    </w:p>
    <w:p>
      <w:pPr>
        <w:pStyle w:val="ListParagraph"/>
        <w:numPr>
          <w:ilvl w:val="2"/>
          <w:numId w:val="149"/>
        </w:numPr>
        <w:tabs>
          <w:tab w:pos="1250" w:val="left" w:leader="none"/>
        </w:tabs>
        <w:spacing w:line="240" w:lineRule="auto" w:before="83" w:after="0"/>
        <w:ind w:left="1250" w:right="1539" w:hanging="1134"/>
        <w:jc w:val="both"/>
        <w:rPr>
          <w:sz w:val="24"/>
        </w:rPr>
      </w:pPr>
      <w:bookmarkStart w:name="_bookmark567" w:id="1168"/>
      <w:bookmarkEnd w:id="1168"/>
      <w:r>
        <w:rPr/>
      </w:r>
      <w:bookmarkStart w:name="_bookmark567" w:id="1169"/>
      <w:bookmarkEnd w:id="1169"/>
      <w:r>
        <w:rPr>
          <w:sz w:val="24"/>
        </w:rPr>
        <w:t>Q</w:t>
      </w:r>
      <w:r>
        <w:rPr>
          <w:sz w:val="24"/>
        </w:rPr>
        <w:t>uando circostanze impreviste provocano l’interruzione della gara, il 1º arbitro, gli organizzatori e la giuria, se è presente, </w:t>
      </w:r>
      <w:r>
        <w:rPr>
          <w:spacing w:val="4"/>
          <w:sz w:val="24"/>
        </w:rPr>
        <w:t>de- </w:t>
      </w:r>
      <w:r>
        <w:rPr>
          <w:sz w:val="24"/>
        </w:rPr>
        <w:t>cidono le misure da adottare per ristabilire le condizioni</w:t>
      </w:r>
      <w:r>
        <w:rPr>
          <w:spacing w:val="-40"/>
          <w:sz w:val="24"/>
        </w:rPr>
        <w:t> </w:t>
      </w:r>
      <w:r>
        <w:rPr>
          <w:sz w:val="24"/>
        </w:rPr>
        <w:t>normali.</w:t>
      </w:r>
    </w:p>
    <w:p>
      <w:pPr>
        <w:pStyle w:val="ListParagraph"/>
        <w:numPr>
          <w:ilvl w:val="2"/>
          <w:numId w:val="149"/>
        </w:numPr>
        <w:tabs>
          <w:tab w:pos="1250" w:val="left" w:leader="none"/>
        </w:tabs>
        <w:spacing w:line="240" w:lineRule="auto" w:before="114" w:after="0"/>
        <w:ind w:left="1250" w:right="1549" w:hanging="1134"/>
        <w:jc w:val="both"/>
        <w:rPr>
          <w:sz w:val="24"/>
        </w:rPr>
      </w:pPr>
      <w:r>
        <w:rPr>
          <w:sz w:val="24"/>
        </w:rPr>
        <w:t>Nel caso di una o più interruzioni, la cui durata non superi le 4 ore in</w:t>
      </w:r>
      <w:r>
        <w:rPr>
          <w:spacing w:val="-3"/>
          <w:sz w:val="24"/>
        </w:rPr>
        <w:t> </w:t>
      </w:r>
      <w:r>
        <w:rPr>
          <w:sz w:val="24"/>
        </w:rPr>
        <w:t>totale:</w:t>
      </w:r>
    </w:p>
    <w:p>
      <w:pPr>
        <w:spacing w:after="0" w:line="240" w:lineRule="auto"/>
        <w:jc w:val="both"/>
        <w:rPr>
          <w:sz w:val="24"/>
        </w:rPr>
        <w:sectPr>
          <w:pgSz w:w="11900" w:h="16840"/>
          <w:pgMar w:header="1134" w:footer="1218" w:top="1360" w:bottom="1400" w:left="1020" w:right="1000"/>
        </w:sectPr>
      </w:pPr>
    </w:p>
    <w:p>
      <w:pPr>
        <w:spacing w:before="74"/>
        <w:ind w:left="3090" w:right="0" w:firstLine="0"/>
        <w:jc w:val="left"/>
        <w:rPr>
          <w:sz w:val="20"/>
        </w:rPr>
      </w:pPr>
      <w:bookmarkStart w:name="_bookmark568" w:id="1170"/>
      <w:bookmarkEnd w:id="1170"/>
      <w:r>
        <w:rPr/>
      </w:r>
      <w:hyperlink w:history="true" w:anchor="_bookmark317">
        <w:r>
          <w:rPr>
            <w:sz w:val="20"/>
          </w:rPr>
          <w:t>17. INTERRUZIONI ECCEZIONALI DI GIOCO</w:t>
        </w:r>
      </w:hyperlink>
    </w:p>
    <w:p>
      <w:pPr>
        <w:pStyle w:val="BodyText"/>
        <w:spacing w:before="9"/>
        <w:rPr>
          <w:sz w:val="28"/>
        </w:rPr>
      </w:pPr>
    </w:p>
    <w:p>
      <w:pPr>
        <w:pStyle w:val="ListParagraph"/>
        <w:numPr>
          <w:ilvl w:val="3"/>
          <w:numId w:val="149"/>
        </w:numPr>
        <w:tabs>
          <w:tab w:pos="1250" w:val="left" w:leader="none"/>
        </w:tabs>
        <w:spacing w:line="240" w:lineRule="auto" w:before="0" w:after="0"/>
        <w:ind w:left="1249" w:right="1541" w:hanging="1134"/>
        <w:jc w:val="both"/>
        <w:rPr>
          <w:sz w:val="24"/>
        </w:rPr>
      </w:pPr>
      <w:r>
        <w:rPr/>
        <w:pict>
          <v:group style="position:absolute;margin-left:473.399994pt;margin-top:-.044128pt;width:65.2pt;height:508.75pt;mso-position-horizontal-relative:page;mso-position-vertical-relative:paragraph;z-index:253443072" coordorigin="9468,-1" coordsize="1304,10175">
            <v:rect style="position:absolute;left:9468;top:1;width:1304;height:10172" filled="true" fillcolor="#e6ffff" stroked="false">
              <v:fill type="solid"/>
            </v:rect>
            <v:shape style="position:absolute;left:9470;top:-1;width:438;height:186" type="#_x0000_t202" filled="false" stroked="false">
              <v:textbox inset="0,0,0,0">
                <w:txbxContent>
                  <w:p>
                    <w:pPr>
                      <w:spacing w:before="0"/>
                      <w:ind w:left="0" w:right="0" w:firstLine="0"/>
                      <w:jc w:val="left"/>
                      <w:rPr>
                        <w:sz w:val="16"/>
                      </w:rPr>
                    </w:pPr>
                    <w:hyperlink w:history="true" w:anchor="_bookmark324">
                      <w:r>
                        <w:rPr>
                          <w:color w:val="00AFEF"/>
                          <w:sz w:val="16"/>
                        </w:rPr>
                        <w:t>1</w:t>
                      </w:r>
                    </w:hyperlink>
                    <w:r>
                      <w:rPr>
                        <w:color w:val="00AFEF"/>
                        <w:sz w:val="16"/>
                      </w:rPr>
                      <w:t>, </w:t>
                    </w:r>
                    <w:hyperlink w:history="true" w:anchor="_bookmark405">
                      <w:r>
                        <w:rPr>
                          <w:color w:val="00AFEF"/>
                          <w:sz w:val="16"/>
                        </w:rPr>
                        <w:t>7.3</w:t>
                      </w:r>
                    </w:hyperlink>
                  </w:p>
                </w:txbxContent>
              </v:textbox>
              <w10:wrap type="none"/>
            </v:shape>
            <v:shape style="position:absolute;left:9470;top:1229;width:246;height:186" type="#_x0000_t202" filled="false" stroked="false">
              <v:textbox inset="0,0,0,0">
                <w:txbxContent>
                  <w:p>
                    <w:pPr>
                      <w:spacing w:before="0"/>
                      <w:ind w:left="0" w:right="0" w:firstLine="0"/>
                      <w:jc w:val="left"/>
                      <w:rPr>
                        <w:sz w:val="16"/>
                      </w:rPr>
                    </w:pPr>
                    <w:hyperlink w:history="true" w:anchor="_bookmark405">
                      <w:r>
                        <w:rPr>
                          <w:color w:val="00AFEF"/>
                          <w:sz w:val="16"/>
                        </w:rPr>
                        <w:t>7.3</w:t>
                      </w:r>
                    </w:hyperlink>
                  </w:p>
                </w:txbxContent>
              </v:textbox>
              <w10:wrap type="none"/>
            </v:shape>
            <v:shape style="position:absolute;left:9470;top:4691;width:388;height:186" type="#_x0000_t202" filled="false" stroked="false">
              <v:textbox inset="0,0,0,0">
                <w:txbxContent>
                  <w:p>
                    <w:pPr>
                      <w:spacing w:before="0"/>
                      <w:ind w:left="0" w:right="0" w:firstLine="0"/>
                      <w:jc w:val="left"/>
                      <w:rPr>
                        <w:sz w:val="16"/>
                      </w:rPr>
                    </w:pPr>
                    <w:hyperlink w:history="true" w:anchor="_bookmark362">
                      <w:r>
                        <w:rPr>
                          <w:color w:val="00AFEF"/>
                          <w:sz w:val="16"/>
                        </w:rPr>
                        <w:t>4.2.4</w:t>
                      </w:r>
                    </w:hyperlink>
                  </w:p>
                </w:txbxContent>
              </v:textbox>
              <w10:wrap type="none"/>
            </v:shape>
            <v:shape style="position:absolute;left:9470;top:5363;width:865;height:372" type="#_x0000_t202" filled="false" stroked="false">
              <v:textbox inset="0,0,0,0">
                <w:txbxContent>
                  <w:p>
                    <w:pPr>
                      <w:spacing w:before="0"/>
                      <w:ind w:left="0" w:right="0" w:firstLine="0"/>
                      <w:jc w:val="left"/>
                      <w:rPr>
                        <w:sz w:val="16"/>
                      </w:rPr>
                    </w:pPr>
                    <w:hyperlink w:history="true" w:anchor="_bookmark407">
                      <w:r>
                        <w:rPr>
                          <w:color w:val="00AFEF"/>
                          <w:sz w:val="16"/>
                        </w:rPr>
                        <w:t>7.3.2</w:t>
                      </w:r>
                    </w:hyperlink>
                    <w:r>
                      <w:rPr>
                        <w:color w:val="00AFEF"/>
                        <w:sz w:val="16"/>
                      </w:rPr>
                      <w:t>, </w:t>
                    </w:r>
                    <w:hyperlink w:history="true" w:anchor="_bookmark571">
                      <w:r>
                        <w:rPr>
                          <w:color w:val="00AFEF"/>
                          <w:sz w:val="16"/>
                        </w:rPr>
                        <w:t>18.2</w:t>
                      </w:r>
                    </w:hyperlink>
                    <w:r>
                      <w:rPr>
                        <w:color w:val="00AFEF"/>
                        <w:sz w:val="16"/>
                      </w:rPr>
                      <w:t>,</w:t>
                    </w:r>
                  </w:p>
                  <w:p>
                    <w:pPr>
                      <w:spacing w:before="0"/>
                      <w:ind w:left="0" w:right="0" w:firstLine="0"/>
                      <w:jc w:val="left"/>
                      <w:rPr>
                        <w:sz w:val="16"/>
                      </w:rPr>
                    </w:pPr>
                    <w:hyperlink w:history="true" w:anchor="_bookmark673">
                      <w:r>
                        <w:rPr>
                          <w:color w:val="00AFEF"/>
                          <w:sz w:val="16"/>
                        </w:rPr>
                        <w:t>27.2.1.2</w:t>
                      </w:r>
                    </w:hyperlink>
                  </w:p>
                </w:txbxContent>
              </v:textbox>
              <w10:wrap type="none"/>
            </v:shape>
            <v:shape style="position:absolute;left:9470;top:6931;width:492;height:578" type="#_x0000_t202" filled="false" stroked="false">
              <v:textbox inset="0,0,0,0">
                <w:txbxContent>
                  <w:p>
                    <w:pPr>
                      <w:spacing w:before="0"/>
                      <w:ind w:left="0" w:right="0" w:firstLine="0"/>
                      <w:jc w:val="left"/>
                      <w:rPr>
                        <w:sz w:val="16"/>
                      </w:rPr>
                    </w:pPr>
                    <w:hyperlink w:history="true" w:anchor="_bookmark733">
                      <w:r>
                        <w:rPr>
                          <w:color w:val="00AFEF"/>
                          <w:spacing w:val="-14"/>
                          <w:sz w:val="16"/>
                        </w:rPr>
                        <w:t>F. </w:t>
                      </w:r>
                      <w:r>
                        <w:rPr>
                          <w:color w:val="00AFEF"/>
                          <w:sz w:val="16"/>
                        </w:rPr>
                        <w:t>11.3</w:t>
                      </w:r>
                    </w:hyperlink>
                  </w:p>
                  <w:p>
                    <w:pPr>
                      <w:spacing w:line="240" w:lineRule="auto" w:before="8"/>
                      <w:rPr>
                        <w:sz w:val="17"/>
                      </w:rPr>
                    </w:pPr>
                  </w:p>
                  <w:p>
                    <w:pPr>
                      <w:spacing w:before="1"/>
                      <w:ind w:left="0" w:right="0" w:firstLine="0"/>
                      <w:jc w:val="left"/>
                      <w:rPr>
                        <w:sz w:val="16"/>
                      </w:rPr>
                    </w:pPr>
                    <w:hyperlink w:history="true" w:anchor="_bookmark401">
                      <w:r>
                        <w:rPr>
                          <w:color w:val="00AFEF"/>
                          <w:sz w:val="16"/>
                        </w:rPr>
                        <w:t>7.1</w:t>
                      </w:r>
                    </w:hyperlink>
                  </w:p>
                </w:txbxContent>
              </v:textbox>
              <w10:wrap type="none"/>
            </v:shape>
            <v:shape style="position:absolute;left:9470;top:7995;width:925;height:372" type="#_x0000_t202" filled="false" stroked="false">
              <v:textbox inset="0,0,0,0">
                <w:txbxContent>
                  <w:p>
                    <w:pPr>
                      <w:spacing w:before="0"/>
                      <w:ind w:left="0" w:right="0" w:firstLine="0"/>
                      <w:jc w:val="left"/>
                      <w:rPr>
                        <w:sz w:val="16"/>
                      </w:rPr>
                    </w:pPr>
                    <w:hyperlink w:history="true" w:anchor="_bookmark397">
                      <w:r>
                        <w:rPr>
                          <w:color w:val="00AFEF"/>
                          <w:sz w:val="16"/>
                        </w:rPr>
                        <w:t>6.3.2</w:t>
                      </w:r>
                    </w:hyperlink>
                    <w:r>
                      <w:rPr>
                        <w:color w:val="00AFEF"/>
                        <w:sz w:val="16"/>
                      </w:rPr>
                      <w:t>, </w:t>
                    </w:r>
                    <w:hyperlink w:history="true" w:anchor="_bookmark415">
                      <w:r>
                        <w:rPr>
                          <w:color w:val="00AFEF"/>
                          <w:sz w:val="16"/>
                        </w:rPr>
                        <w:t>7.4.1</w:t>
                      </w:r>
                    </w:hyperlink>
                    <w:r>
                      <w:rPr>
                        <w:color w:val="00AFEF"/>
                        <w:sz w:val="16"/>
                      </w:rPr>
                      <w:t>,</w:t>
                    </w:r>
                  </w:p>
                  <w:p>
                    <w:pPr>
                      <w:spacing w:before="0"/>
                      <w:ind w:left="0" w:right="0" w:firstLine="0"/>
                      <w:jc w:val="left"/>
                      <w:rPr>
                        <w:sz w:val="16"/>
                      </w:rPr>
                    </w:pPr>
                    <w:hyperlink w:history="true" w:anchor="_bookmark677">
                      <w:r>
                        <w:rPr>
                          <w:color w:val="00AFEF"/>
                          <w:sz w:val="16"/>
                        </w:rPr>
                        <w:t>27.2.2.5</w:t>
                      </w:r>
                    </w:hyperlink>
                  </w:p>
                </w:txbxContent>
              </v:textbox>
              <w10:wrap type="none"/>
            </v:shape>
            <w10:wrap type="none"/>
          </v:group>
        </w:pict>
      </w:r>
      <w:r>
        <w:rPr>
          <w:sz w:val="24"/>
        </w:rPr>
        <w:t>se la gara è ripresa sul medesimo terreno di gioco, il set interrot- to continua normalmente con lo stesso punteggio, giocatori (esclusi quelli espulsi o squalificati) e posizioni in campo. Sono conservati i punteggi dei set</w:t>
      </w:r>
      <w:r>
        <w:rPr>
          <w:spacing w:val="-1"/>
          <w:sz w:val="24"/>
        </w:rPr>
        <w:t> </w:t>
      </w:r>
      <w:r>
        <w:rPr>
          <w:sz w:val="24"/>
        </w:rPr>
        <w:t>precedenti;</w:t>
      </w:r>
    </w:p>
    <w:p>
      <w:pPr>
        <w:pStyle w:val="ListParagraph"/>
        <w:numPr>
          <w:ilvl w:val="3"/>
          <w:numId w:val="149"/>
        </w:numPr>
        <w:tabs>
          <w:tab w:pos="1250" w:val="left" w:leader="none"/>
        </w:tabs>
        <w:spacing w:line="240" w:lineRule="auto" w:before="113" w:after="0"/>
        <w:ind w:left="1249" w:right="1539" w:hanging="1134"/>
        <w:jc w:val="both"/>
        <w:rPr>
          <w:sz w:val="24"/>
        </w:rPr>
      </w:pPr>
      <w:r>
        <w:rPr>
          <w:sz w:val="24"/>
        </w:rPr>
        <w:t>se la gara è ripresa su un altro terreno di gioco, il set interrotto è annullato e rigiocato con gli stessi componenti le squadre e con le stesse formazioni iniziali (esclusi i titolari espulsi o squalifica- ti), mantenendo tutte le sanzioni registrate a referto. Sono con- servati i punteggi dei set</w:t>
      </w:r>
      <w:r>
        <w:rPr>
          <w:spacing w:val="-3"/>
          <w:sz w:val="24"/>
        </w:rPr>
        <w:t> </w:t>
      </w:r>
      <w:r>
        <w:rPr>
          <w:sz w:val="24"/>
        </w:rPr>
        <w:t>precedenti.</w:t>
      </w:r>
    </w:p>
    <w:p>
      <w:pPr>
        <w:pStyle w:val="ListParagraph"/>
        <w:numPr>
          <w:ilvl w:val="2"/>
          <w:numId w:val="149"/>
        </w:numPr>
        <w:tabs>
          <w:tab w:pos="1250" w:val="left" w:leader="none"/>
        </w:tabs>
        <w:spacing w:line="240" w:lineRule="auto" w:before="115" w:after="0"/>
        <w:ind w:left="1250" w:right="1551" w:hanging="1134"/>
        <w:jc w:val="both"/>
        <w:rPr>
          <w:sz w:val="24"/>
        </w:rPr>
      </w:pPr>
      <w:r>
        <w:rPr>
          <w:sz w:val="24"/>
        </w:rPr>
        <w:t>Nel caso di una o più interruzioni, la cui durata totale superi le 4 ore, la gara deve essere</w:t>
      </w:r>
      <w:r>
        <w:rPr>
          <w:spacing w:val="-5"/>
          <w:sz w:val="24"/>
        </w:rPr>
        <w:t> </w:t>
      </w:r>
      <w:r>
        <w:rPr>
          <w:sz w:val="24"/>
        </w:rPr>
        <w:t>rigiocata.</w:t>
      </w:r>
    </w:p>
    <w:p>
      <w:pPr>
        <w:pStyle w:val="BodyText"/>
        <w:rPr>
          <w:sz w:val="26"/>
        </w:rPr>
      </w:pPr>
      <w:r>
        <w:rPr/>
        <w:pict>
          <v:group style="position:absolute;margin-left:56.700001pt;margin-top:17.067774pt;width:411.1pt;height:16.3pt;mso-position-horizontal-relative:page;mso-position-vertical-relative:paragraph;z-index:-249892864;mso-wrap-distance-left:0;mso-wrap-distance-right:0" coordorigin="1134,341" coordsize="8222,326">
            <v:rect style="position:absolute;left:1134;top:342;width:8222;height:324" filled="true" fillcolor="#cfe7f5" stroked="false">
              <v:fill type="solid"/>
            </v:rect>
            <v:shape style="position:absolute;left:1136;top:341;width:348;height:326" type="#_x0000_t202" filled="false" stroked="false">
              <v:textbox inset="0,0,0,0">
                <w:txbxContent>
                  <w:p>
                    <w:pPr>
                      <w:spacing w:before="0"/>
                      <w:ind w:left="0" w:right="0" w:firstLine="0"/>
                      <w:jc w:val="left"/>
                      <w:rPr>
                        <w:b/>
                        <w:sz w:val="28"/>
                      </w:rPr>
                    </w:pPr>
                    <w:bookmarkStart w:name="18. Intervalli e cambio dei campi" w:id="1171"/>
                    <w:bookmarkEnd w:id="1171"/>
                    <w:r>
                      <w:rPr/>
                    </w:r>
                    <w:bookmarkStart w:name="_bookmark569" w:id="1172"/>
                    <w:bookmarkEnd w:id="1172"/>
                    <w:r>
                      <w:rPr/>
                    </w:r>
                    <w:r>
                      <w:rPr>
                        <w:b/>
                        <w:sz w:val="28"/>
                      </w:rPr>
                      <w:t>18</w:t>
                    </w:r>
                  </w:p>
                </w:txbxContent>
              </v:textbox>
              <w10:wrap type="none"/>
            </v:shape>
            <v:shape style="position:absolute;left:2270;top:341;width:4206;height:326" type="#_x0000_t202" filled="false" stroked="false">
              <v:textbox inset="0,0,0,0">
                <w:txbxContent>
                  <w:p>
                    <w:pPr>
                      <w:spacing w:before="0"/>
                      <w:ind w:left="0" w:right="0" w:firstLine="0"/>
                      <w:jc w:val="left"/>
                      <w:rPr>
                        <w:b/>
                        <w:sz w:val="28"/>
                      </w:rPr>
                    </w:pPr>
                    <w:r>
                      <w:rPr>
                        <w:b/>
                        <w:spacing w:val="-4"/>
                        <w:sz w:val="28"/>
                      </w:rPr>
                      <w:t>INTERVALLI </w:t>
                    </w:r>
                    <w:r>
                      <w:rPr>
                        <w:b/>
                        <w:sz w:val="28"/>
                      </w:rPr>
                      <w:t>E CAMBIO DEI CAMPI</w:t>
                    </w:r>
                  </w:p>
                </w:txbxContent>
              </v:textbox>
              <w10:wrap type="none"/>
            </v:shape>
            <w10:wrap type="topAndBottom"/>
          </v:group>
        </w:pict>
      </w:r>
      <w:r>
        <w:rPr/>
        <w:pict>
          <v:group style="position:absolute;margin-left:56.700001pt;margin-top:50.313282pt;width:411.1pt;height:14pt;mso-position-horizontal-relative:page;mso-position-vertical-relative:paragraph;z-index:-249889792;mso-wrap-distance-left:0;mso-wrap-distance-right:0" coordorigin="1134,1006" coordsize="8222,280">
            <v:rect style="position:absolute;left:1134;top:1006;width:8222;height:280" filled="true" fillcolor="#e6e6ff" stroked="false">
              <v:fill type="solid"/>
            </v:rect>
            <v:shape style="position:absolute;left:1136;top:1006;width:529;height:279" type="#_x0000_t202" filled="false" stroked="false">
              <v:textbox inset="0,0,0,0">
                <w:txbxContent>
                  <w:p>
                    <w:pPr>
                      <w:spacing w:before="0"/>
                      <w:ind w:left="0" w:right="0" w:firstLine="0"/>
                      <w:jc w:val="left"/>
                      <w:rPr>
                        <w:b/>
                        <w:i/>
                        <w:sz w:val="24"/>
                      </w:rPr>
                    </w:pPr>
                    <w:bookmarkStart w:name="18.1 Intervalli" w:id="1173"/>
                    <w:bookmarkEnd w:id="1173"/>
                    <w:r>
                      <w:rPr/>
                    </w:r>
                    <w:bookmarkStart w:name="_bookmark570" w:id="1174"/>
                    <w:bookmarkEnd w:id="1174"/>
                    <w:r>
                      <w:rPr/>
                    </w:r>
                    <w:r>
                      <w:rPr>
                        <w:b/>
                        <w:i/>
                        <w:sz w:val="24"/>
                      </w:rPr>
                      <w:t>18.1</w:t>
                    </w:r>
                  </w:p>
                </w:txbxContent>
              </v:textbox>
              <w10:wrap type="none"/>
            </v:shape>
            <v:shape style="position:absolute;left:2270;top:1006;width:1308;height:279" type="#_x0000_t202" filled="false" stroked="false">
              <v:textbox inset="0,0,0,0">
                <w:txbxContent>
                  <w:p>
                    <w:pPr>
                      <w:spacing w:before="0"/>
                      <w:ind w:left="0" w:right="0" w:firstLine="0"/>
                      <w:jc w:val="left"/>
                      <w:rPr>
                        <w:b/>
                        <w:i/>
                        <w:sz w:val="24"/>
                      </w:rPr>
                    </w:pPr>
                    <w:r>
                      <w:rPr>
                        <w:b/>
                        <w:i/>
                        <w:spacing w:val="-3"/>
                        <w:sz w:val="24"/>
                      </w:rPr>
                      <w:t>INTERVALLI</w:t>
                    </w:r>
                  </w:p>
                </w:txbxContent>
              </v:textbox>
              <w10:wrap type="none"/>
            </v:shape>
            <w10:wrap type="topAndBottom"/>
          </v:group>
        </w:pict>
      </w:r>
    </w:p>
    <w:p>
      <w:pPr>
        <w:pStyle w:val="BodyText"/>
        <w:spacing w:before="4"/>
        <w:rPr>
          <w:sz w:val="23"/>
        </w:rPr>
      </w:pPr>
    </w:p>
    <w:p>
      <w:pPr>
        <w:pStyle w:val="BodyText"/>
        <w:spacing w:before="83"/>
        <w:ind w:left="1250" w:right="1532"/>
      </w:pPr>
      <w:r>
        <w:rPr/>
        <w:t>Un </w:t>
      </w:r>
      <w:r>
        <w:rPr>
          <w:i/>
        </w:rPr>
        <w:t>intervallo </w:t>
      </w:r>
      <w:r>
        <w:rPr/>
        <w:t>è il tempo che trascorre tra due set. Tutti gli inter- valli hanno una durata di 3’.</w:t>
      </w:r>
    </w:p>
    <w:p>
      <w:pPr>
        <w:pStyle w:val="BodyText"/>
        <w:spacing w:before="113"/>
        <w:ind w:left="1250" w:right="1532"/>
      </w:pPr>
      <w:r>
        <w:rPr/>
        <w:t>Durante questo periodo di tempo, si procede al cambio dei campi ed alla registrazione delle formazioni iniziali sul referto di gara.</w:t>
      </w:r>
    </w:p>
    <w:p>
      <w:pPr>
        <w:pStyle w:val="BodyText"/>
        <w:spacing w:before="115"/>
        <w:ind w:left="1250" w:right="1532"/>
      </w:pPr>
      <w:r>
        <w:rPr/>
        <w:t>L’intervallo tra il secondo ed il terzo set può essere esteso a 10’ dalla competente giuria su richiesta degli organizzatori.</w:t>
      </w:r>
    </w:p>
    <w:p>
      <w:pPr>
        <w:pStyle w:val="BodyText"/>
        <w:spacing w:before="10"/>
        <w:rPr>
          <w:sz w:val="25"/>
        </w:rPr>
      </w:pPr>
      <w:r>
        <w:rPr/>
        <w:pict>
          <v:group style="position:absolute;margin-left:56.700001pt;margin-top:16.998438pt;width:411.1pt;height:14pt;mso-position-horizontal-relative:page;mso-position-vertical-relative:paragraph;z-index:-249886720;mso-wrap-distance-left:0;mso-wrap-distance-right:0" coordorigin="1134,340" coordsize="8222,280">
            <v:rect style="position:absolute;left:1134;top:339;width:8222;height:280" filled="true" fillcolor="#e6e6ff" stroked="false">
              <v:fill type="solid"/>
            </v:rect>
            <v:shape style="position:absolute;left:1136;top:340;width:529;height:279" type="#_x0000_t202" filled="false" stroked="false">
              <v:textbox inset="0,0,0,0">
                <w:txbxContent>
                  <w:p>
                    <w:pPr>
                      <w:spacing w:before="0"/>
                      <w:ind w:left="0" w:right="0" w:firstLine="0"/>
                      <w:jc w:val="left"/>
                      <w:rPr>
                        <w:b/>
                        <w:i/>
                        <w:sz w:val="24"/>
                      </w:rPr>
                    </w:pPr>
                    <w:bookmarkStart w:name="18.2 Cambio dei campi" w:id="1175"/>
                    <w:bookmarkEnd w:id="1175"/>
                    <w:r>
                      <w:rPr/>
                    </w:r>
                    <w:bookmarkStart w:name="_bookmark571" w:id="1176"/>
                    <w:bookmarkEnd w:id="1176"/>
                    <w:r>
                      <w:rPr/>
                    </w:r>
                    <w:r>
                      <w:rPr>
                        <w:b/>
                        <w:i/>
                        <w:sz w:val="24"/>
                      </w:rPr>
                      <w:t>18.2</w:t>
                    </w:r>
                  </w:p>
                </w:txbxContent>
              </v:textbox>
              <w10:wrap type="none"/>
            </v:shape>
            <v:shape style="position:absolute;left:2270;top:340;width:2073;height:279" type="#_x0000_t202" filled="false" stroked="false">
              <v:textbox inset="0,0,0,0">
                <w:txbxContent>
                  <w:p>
                    <w:pPr>
                      <w:spacing w:before="0"/>
                      <w:ind w:left="0" w:right="0" w:firstLine="0"/>
                      <w:jc w:val="left"/>
                      <w:rPr>
                        <w:b/>
                        <w:i/>
                        <w:sz w:val="24"/>
                      </w:rPr>
                    </w:pPr>
                    <w:r>
                      <w:rPr>
                        <w:b/>
                        <w:i/>
                        <w:sz w:val="24"/>
                      </w:rPr>
                      <w:t>CAMBIO DEI CAMPI</w:t>
                    </w:r>
                  </w:p>
                </w:txbxContent>
              </v:textbox>
              <w10:wrap type="none"/>
            </v:shape>
            <w10:wrap type="topAndBottom"/>
          </v:group>
        </w:pict>
      </w:r>
    </w:p>
    <w:p>
      <w:pPr>
        <w:pStyle w:val="ListParagraph"/>
        <w:numPr>
          <w:ilvl w:val="2"/>
          <w:numId w:val="150"/>
        </w:numPr>
        <w:tabs>
          <w:tab w:pos="1250" w:val="left" w:leader="none"/>
        </w:tabs>
        <w:spacing w:line="240" w:lineRule="auto" w:before="83" w:after="0"/>
        <w:ind w:left="1250" w:right="1543" w:hanging="1134"/>
        <w:jc w:val="both"/>
        <w:rPr>
          <w:sz w:val="24"/>
        </w:rPr>
      </w:pPr>
      <w:r>
        <w:rPr>
          <w:sz w:val="24"/>
        </w:rPr>
        <w:t>Dopo ogni set le squadre cambiano i campi, ad eccezione del set decisivo.</w:t>
      </w:r>
    </w:p>
    <w:p>
      <w:pPr>
        <w:pStyle w:val="ListParagraph"/>
        <w:numPr>
          <w:ilvl w:val="2"/>
          <w:numId w:val="150"/>
        </w:numPr>
        <w:tabs>
          <w:tab w:pos="1250" w:val="left" w:leader="none"/>
        </w:tabs>
        <w:spacing w:line="240" w:lineRule="auto" w:before="113" w:after="0"/>
        <w:ind w:left="1250" w:right="1542" w:hanging="1134"/>
        <w:jc w:val="both"/>
        <w:rPr>
          <w:sz w:val="24"/>
        </w:rPr>
      </w:pPr>
      <w:bookmarkStart w:name="_bookmark572" w:id="1177"/>
      <w:bookmarkEnd w:id="1177"/>
      <w:r>
        <w:rPr/>
      </w:r>
      <w:bookmarkStart w:name="_bookmark572" w:id="1178"/>
      <w:bookmarkEnd w:id="1178"/>
      <w:r>
        <w:rPr>
          <w:sz w:val="24"/>
        </w:rPr>
        <w:t>N</w:t>
      </w:r>
      <w:r>
        <w:rPr>
          <w:sz w:val="24"/>
        </w:rPr>
        <w:t>el set decisivo, quando la squadra al comando raggiunge l’8º punto, le squadre cambiano i campi senza ritardo e le posizioni dei giocatori restano le</w:t>
      </w:r>
      <w:r>
        <w:rPr>
          <w:spacing w:val="-5"/>
          <w:sz w:val="24"/>
        </w:rPr>
        <w:t> </w:t>
      </w:r>
      <w:r>
        <w:rPr>
          <w:sz w:val="24"/>
        </w:rPr>
        <w:t>stesse.</w:t>
      </w:r>
    </w:p>
    <w:p>
      <w:pPr>
        <w:pStyle w:val="BodyText"/>
        <w:spacing w:before="114"/>
        <w:ind w:left="1250" w:right="1539"/>
        <w:jc w:val="both"/>
      </w:pPr>
      <w:r>
        <w:rPr/>
        <w:t>Se il cambio non viene effettuato quando la squadra al comando raggiunge l’8º punto, si deve effettuare nel momento in cui l’er- rore viene segnalato. I punti conseguiti nel frattempo restano ac- quisiti.</w:t>
      </w:r>
    </w:p>
    <w:p>
      <w:pPr>
        <w:pStyle w:val="BodyText"/>
        <w:spacing w:before="5"/>
        <w:rPr>
          <w:sz w:val="29"/>
        </w:rPr>
      </w:pPr>
    </w:p>
    <w:p>
      <w:pPr>
        <w:spacing w:before="0"/>
        <w:ind w:left="1426" w:right="1464" w:firstLine="0"/>
        <w:jc w:val="center"/>
        <w:rPr>
          <w:b/>
          <w:i/>
          <w:sz w:val="32"/>
        </w:rPr>
      </w:pPr>
      <w:r>
        <w:rPr/>
        <w:pict>
          <v:group style="position:absolute;margin-left:473.399994pt;margin-top:35.523430pt;width:65.2pt;height:116.3pt;mso-position-horizontal-relative:page;mso-position-vertical-relative:paragraph;z-index:253445120" coordorigin="9468,710" coordsize="1304,2326">
            <v:rect style="position:absolute;left:9468;top:710;width:1304;height:2326" filled="true" fillcolor="#e6ffff" stroked="false">
              <v:fill type="solid"/>
            </v:rect>
            <v:shape style="position:absolute;left:9468;top:710;width:1304;height:2326" type="#_x0000_t202" filled="false" stroked="false">
              <v:textbox inset="0,0,0,0">
                <w:txbxContent>
                  <w:p>
                    <w:pPr>
                      <w:spacing w:line="240" w:lineRule="auto" w:before="0"/>
                      <w:rPr>
                        <w:sz w:val="18"/>
                      </w:rPr>
                    </w:pPr>
                  </w:p>
                  <w:p>
                    <w:pPr>
                      <w:spacing w:line="240" w:lineRule="auto" w:before="0"/>
                      <w:rPr>
                        <w:sz w:val="18"/>
                      </w:rPr>
                    </w:pPr>
                  </w:p>
                  <w:p>
                    <w:pPr>
                      <w:spacing w:line="240" w:lineRule="auto" w:before="3"/>
                      <w:rPr>
                        <w:sz w:val="21"/>
                      </w:rPr>
                    </w:pPr>
                  </w:p>
                  <w:p>
                    <w:pPr>
                      <w:spacing w:before="1"/>
                      <w:ind w:left="1" w:right="0" w:firstLine="0"/>
                      <w:jc w:val="left"/>
                      <w:rPr>
                        <w:sz w:val="16"/>
                      </w:rPr>
                    </w:pPr>
                    <w:hyperlink w:history="true" w:anchor="_bookmark367">
                      <w:r>
                        <w:rPr>
                          <w:color w:val="00AFEF"/>
                          <w:sz w:val="16"/>
                        </w:rPr>
                        <w:t>5</w:t>
                      </w:r>
                    </w:hyperlink>
                  </w:p>
                  <w:p>
                    <w:pPr>
                      <w:spacing w:line="240" w:lineRule="auto" w:before="8"/>
                      <w:rPr>
                        <w:sz w:val="17"/>
                      </w:rPr>
                    </w:pPr>
                  </w:p>
                  <w:p>
                    <w:pPr>
                      <w:spacing w:before="0"/>
                      <w:ind w:left="1" w:right="0" w:firstLine="0"/>
                      <w:jc w:val="left"/>
                      <w:rPr>
                        <w:sz w:val="16"/>
                      </w:rPr>
                    </w:pPr>
                    <w:hyperlink w:history="true" w:anchor="_bookmark355">
                      <w:r>
                        <w:rPr>
                          <w:color w:val="00AFEF"/>
                          <w:sz w:val="16"/>
                        </w:rPr>
                        <w:t>4.1.1</w:t>
                      </w:r>
                    </w:hyperlink>
                  </w:p>
                </w:txbxContent>
              </v:textbox>
              <w10:wrap type="none"/>
            </v:shape>
            <w10:wrap type="none"/>
          </v:group>
        </w:pict>
      </w:r>
      <w:bookmarkStart w:name="Capitolo sesto – Il giocatore “Libero”" w:id="1179"/>
      <w:bookmarkEnd w:id="1179"/>
      <w:r>
        <w:rPr/>
      </w:r>
      <w:bookmarkStart w:name="_bookmark573" w:id="1180"/>
      <w:bookmarkEnd w:id="1180"/>
      <w:r>
        <w:rPr/>
      </w:r>
      <w:r>
        <w:rPr>
          <w:b/>
          <w:i/>
          <w:sz w:val="32"/>
        </w:rPr>
        <w:t>CAPITOLO SESTO – IL GIOCATORE “LIBERO”</w:t>
      </w:r>
    </w:p>
    <w:p>
      <w:pPr>
        <w:pStyle w:val="BodyText"/>
        <w:spacing w:before="11"/>
        <w:rPr>
          <w:b/>
          <w:i/>
          <w:sz w:val="25"/>
        </w:rPr>
      </w:pPr>
      <w:r>
        <w:rPr/>
        <w:pict>
          <v:group style="position:absolute;margin-left:56.700001pt;margin-top:17.037598pt;width:411.1pt;height:16.3pt;mso-position-horizontal-relative:page;mso-position-vertical-relative:paragraph;z-index:-249883648;mso-wrap-distance-left:0;mso-wrap-distance-right:0" coordorigin="1134,341" coordsize="8222,326">
            <v:rect style="position:absolute;left:1134;top:341;width:8222;height:324" filled="true" fillcolor="#cfe7f5" stroked="false">
              <v:fill type="solid"/>
            </v:rect>
            <v:shape style="position:absolute;left:1136;top:340;width:348;height:326" type="#_x0000_t202" filled="false" stroked="false">
              <v:textbox inset="0,0,0,0">
                <w:txbxContent>
                  <w:p>
                    <w:pPr>
                      <w:spacing w:before="0"/>
                      <w:ind w:left="0" w:right="0" w:firstLine="0"/>
                      <w:jc w:val="left"/>
                      <w:rPr>
                        <w:b/>
                        <w:sz w:val="28"/>
                      </w:rPr>
                    </w:pPr>
                    <w:bookmarkStart w:name="19. Il giocatore “Libero”" w:id="1181"/>
                    <w:bookmarkEnd w:id="1181"/>
                    <w:r>
                      <w:rPr/>
                    </w:r>
                    <w:bookmarkStart w:name="_bookmark574" w:id="1182"/>
                    <w:bookmarkEnd w:id="1182"/>
                    <w:r>
                      <w:rPr/>
                    </w:r>
                    <w:r>
                      <w:rPr>
                        <w:b/>
                        <w:sz w:val="28"/>
                      </w:rPr>
                      <w:t>19</w:t>
                    </w:r>
                  </w:p>
                </w:txbxContent>
              </v:textbox>
              <w10:wrap type="none"/>
            </v:shape>
            <v:shape style="position:absolute;left:2270;top:340;width:3135;height:326" type="#_x0000_t202" filled="false" stroked="false">
              <v:textbox inset="0,0,0,0">
                <w:txbxContent>
                  <w:p>
                    <w:pPr>
                      <w:spacing w:before="0"/>
                      <w:ind w:left="0" w:right="0" w:firstLine="0"/>
                      <w:jc w:val="left"/>
                      <w:rPr>
                        <w:b/>
                        <w:sz w:val="28"/>
                      </w:rPr>
                    </w:pPr>
                    <w:r>
                      <w:rPr>
                        <w:b/>
                        <w:sz w:val="28"/>
                      </w:rPr>
                      <w:t>IL </w:t>
                    </w:r>
                    <w:r>
                      <w:rPr>
                        <w:b/>
                        <w:spacing w:val="-6"/>
                        <w:sz w:val="28"/>
                      </w:rPr>
                      <w:t>GIOCATORE </w:t>
                    </w:r>
                    <w:r>
                      <w:rPr>
                        <w:b/>
                        <w:sz w:val="28"/>
                      </w:rPr>
                      <w:t>“LIBERO”</w:t>
                    </w:r>
                  </w:p>
                </w:txbxContent>
              </v:textbox>
              <w10:wrap type="none"/>
            </v:shape>
            <w10:wrap type="topAndBottom"/>
          </v:group>
        </w:pict>
      </w:r>
      <w:r>
        <w:rPr/>
        <w:pict>
          <v:group style="position:absolute;margin-left:56.700001pt;margin-top:50.283104pt;width:411.1pt;height:14pt;mso-position-horizontal-relative:page;mso-position-vertical-relative:paragraph;z-index:-249880576;mso-wrap-distance-left:0;mso-wrap-distance-right:0" coordorigin="1134,1006" coordsize="8222,280">
            <v:rect style="position:absolute;left:1134;top:1005;width:8222;height:280" filled="true" fillcolor="#e6e6ff" stroked="false">
              <v:fill type="solid"/>
            </v:rect>
            <v:shape style="position:absolute;left:1136;top:1006;width:529;height:279" type="#_x0000_t202" filled="false" stroked="false">
              <v:textbox inset="0,0,0,0">
                <w:txbxContent>
                  <w:p>
                    <w:pPr>
                      <w:spacing w:before="0"/>
                      <w:ind w:left="0" w:right="0" w:firstLine="0"/>
                      <w:jc w:val="left"/>
                      <w:rPr>
                        <w:b/>
                        <w:i/>
                        <w:sz w:val="24"/>
                      </w:rPr>
                    </w:pPr>
                    <w:bookmarkStart w:name="19.1 Designazione del “Libero”" w:id="1183"/>
                    <w:bookmarkEnd w:id="1183"/>
                    <w:r>
                      <w:rPr/>
                    </w:r>
                    <w:bookmarkStart w:name="_bookmark575" w:id="1184"/>
                    <w:bookmarkEnd w:id="1184"/>
                    <w:r>
                      <w:rPr/>
                    </w:r>
                    <w:r>
                      <w:rPr>
                        <w:b/>
                        <w:i/>
                        <w:sz w:val="24"/>
                      </w:rPr>
                      <w:t>19.1</w:t>
                    </w:r>
                  </w:p>
                </w:txbxContent>
              </v:textbox>
              <w10:wrap type="none"/>
            </v:shape>
            <v:shape style="position:absolute;left:2270;top:1006;width:3291;height:279" type="#_x0000_t202" filled="false" stroked="false">
              <v:textbox inset="0,0,0,0">
                <w:txbxContent>
                  <w:p>
                    <w:pPr>
                      <w:spacing w:before="0"/>
                      <w:ind w:left="0" w:right="0" w:firstLine="0"/>
                      <w:jc w:val="left"/>
                      <w:rPr>
                        <w:b/>
                        <w:i/>
                        <w:sz w:val="24"/>
                      </w:rPr>
                    </w:pPr>
                    <w:r>
                      <w:rPr>
                        <w:b/>
                        <w:i/>
                        <w:sz w:val="24"/>
                      </w:rPr>
                      <w:t>DESIGNAZIONE DEL “LIBERO”</w:t>
                    </w:r>
                  </w:p>
                </w:txbxContent>
              </v:textbox>
              <w10:wrap type="none"/>
            </v:shape>
            <w10:wrap type="topAndBottom"/>
          </v:group>
        </w:pict>
      </w:r>
    </w:p>
    <w:p>
      <w:pPr>
        <w:pStyle w:val="BodyText"/>
        <w:spacing w:before="4"/>
        <w:rPr>
          <w:b/>
          <w:i/>
          <w:sz w:val="23"/>
        </w:rPr>
      </w:pPr>
    </w:p>
    <w:p>
      <w:pPr>
        <w:pStyle w:val="ListParagraph"/>
        <w:numPr>
          <w:ilvl w:val="2"/>
          <w:numId w:val="151"/>
        </w:numPr>
        <w:tabs>
          <w:tab w:pos="1249" w:val="left" w:leader="none"/>
          <w:tab w:pos="1250" w:val="left" w:leader="none"/>
        </w:tabs>
        <w:spacing w:line="240" w:lineRule="auto" w:before="83" w:after="0"/>
        <w:ind w:left="1250" w:right="1539" w:hanging="1134"/>
        <w:jc w:val="left"/>
        <w:rPr>
          <w:sz w:val="24"/>
        </w:rPr>
      </w:pPr>
      <w:bookmarkStart w:name="_bookmark576" w:id="1185"/>
      <w:bookmarkEnd w:id="1185"/>
      <w:r>
        <w:rPr/>
      </w:r>
      <w:bookmarkStart w:name="_bookmark576" w:id="1186"/>
      <w:bookmarkEnd w:id="1186"/>
      <w:r>
        <w:rPr>
          <w:sz w:val="24"/>
        </w:rPr>
        <w:t>O</w:t>
      </w:r>
      <w:r>
        <w:rPr>
          <w:sz w:val="24"/>
        </w:rPr>
        <w:t>gni squadra ha il diritto di designare nella lista degli </w:t>
      </w:r>
      <w:r>
        <w:rPr>
          <w:spacing w:val="2"/>
          <w:sz w:val="24"/>
        </w:rPr>
        <w:t>atleti </w:t>
      </w:r>
      <w:r>
        <w:rPr>
          <w:sz w:val="24"/>
        </w:rPr>
        <w:t>a re- ferto due specialisti difensori: i</w:t>
      </w:r>
      <w:r>
        <w:rPr>
          <w:spacing w:val="-2"/>
          <w:sz w:val="24"/>
        </w:rPr>
        <w:t> </w:t>
      </w:r>
      <w:r>
        <w:rPr>
          <w:i/>
          <w:sz w:val="24"/>
        </w:rPr>
        <w:t>Libero</w:t>
      </w:r>
      <w:r>
        <w:rPr>
          <w:sz w:val="24"/>
        </w:rPr>
        <w:t>.</w:t>
      </w:r>
    </w:p>
    <w:p>
      <w:pPr>
        <w:spacing w:after="0" w:line="240" w:lineRule="auto"/>
        <w:jc w:val="left"/>
        <w:rPr>
          <w:sz w:val="24"/>
        </w:rPr>
        <w:sectPr>
          <w:headerReference w:type="default" r:id="rId608"/>
          <w:footerReference w:type="default" r:id="rId609"/>
          <w:footerReference w:type="even" r:id="rId610"/>
          <w:pgSz w:w="11900" w:h="16840"/>
          <w:pgMar w:header="0" w:footer="1218" w:top="1060" w:bottom="1400" w:left="1020" w:right="1000"/>
          <w:pgNumType w:start="37"/>
        </w:sectPr>
      </w:pPr>
    </w:p>
    <w:p>
      <w:pPr>
        <w:pStyle w:val="BodyText"/>
        <w:spacing w:before="1"/>
        <w:rPr>
          <w:sz w:val="20"/>
        </w:rPr>
      </w:pPr>
      <w:r>
        <w:rPr/>
        <w:pict>
          <v:group style="position:absolute;margin-left:473.399994pt;margin-top:85.099998pt;width:65.2pt;height:671.8pt;mso-position-horizontal-relative:page;mso-position-vertical-relative:page;z-index:253459456" coordorigin="9468,1702" coordsize="1304,13436">
            <v:rect style="position:absolute;left:9468;top:1702;width:1304;height:13436" filled="true" fillcolor="#e5ffff" stroked="false">
              <v:fill type="solid"/>
            </v:rect>
            <v:shape style="position:absolute;left:9470;top:4055;width:1151;height:372" type="#_x0000_t202" filled="false" stroked="false">
              <v:textbox inset="0,0,0,0">
                <w:txbxContent>
                  <w:p>
                    <w:pPr>
                      <w:spacing w:before="0"/>
                      <w:ind w:left="0" w:right="0" w:firstLine="0"/>
                      <w:jc w:val="left"/>
                      <w:rPr>
                        <w:sz w:val="16"/>
                      </w:rPr>
                    </w:pPr>
                    <w:hyperlink w:history="true" w:anchor="_bookmark378">
                      <w:r>
                        <w:rPr>
                          <w:color w:val="00AFEF"/>
                          <w:sz w:val="16"/>
                        </w:rPr>
                        <w:t>5.2.2</w:t>
                      </w:r>
                    </w:hyperlink>
                    <w:r>
                      <w:rPr>
                        <w:color w:val="00AFEF"/>
                        <w:sz w:val="16"/>
                      </w:rPr>
                      <w:t>, </w:t>
                    </w:r>
                    <w:hyperlink w:history="true" w:anchor="_bookmark672">
                      <w:r>
                        <w:rPr>
                          <w:color w:val="00AFEF"/>
                          <w:sz w:val="16"/>
                        </w:rPr>
                        <w:t>27.2.1.1</w:t>
                      </w:r>
                    </w:hyperlink>
                    <w:r>
                      <w:rPr>
                        <w:color w:val="00AFEF"/>
                        <w:sz w:val="16"/>
                      </w:rPr>
                      <w:t>,</w:t>
                    </w:r>
                  </w:p>
                  <w:p>
                    <w:pPr>
                      <w:spacing w:before="0"/>
                      <w:ind w:left="0" w:right="0" w:firstLine="0"/>
                      <w:jc w:val="left"/>
                      <w:rPr>
                        <w:sz w:val="16"/>
                      </w:rPr>
                    </w:pPr>
                    <w:hyperlink w:history="true" w:anchor="_bookmark687">
                      <w:r>
                        <w:rPr>
                          <w:color w:val="00AFEF"/>
                          <w:sz w:val="16"/>
                        </w:rPr>
                        <w:t>28.2.1.1</w:t>
                      </w:r>
                    </w:hyperlink>
                  </w:p>
                </w:txbxContent>
              </v:textbox>
              <w10:wrap type="none"/>
            </v:shape>
            <v:shape style="position:absolute;left:9470;top:6407;width:246;height:186" type="#_x0000_t202" filled="false" stroked="false">
              <v:textbox inset="0,0,0,0">
                <w:txbxContent>
                  <w:p>
                    <w:pPr>
                      <w:spacing w:before="0"/>
                      <w:ind w:left="0" w:right="0" w:firstLine="0"/>
                      <w:jc w:val="left"/>
                      <w:rPr>
                        <w:sz w:val="16"/>
                      </w:rPr>
                    </w:pPr>
                    <w:hyperlink w:history="true" w:anchor="_bookmark363">
                      <w:r>
                        <w:rPr>
                          <w:color w:val="00AFEF"/>
                          <w:sz w:val="16"/>
                        </w:rPr>
                        <w:t>4.3</w:t>
                      </w:r>
                    </w:hyperlink>
                  </w:p>
                </w:txbxContent>
              </v:textbox>
              <w10:wrap type="none"/>
            </v:shape>
            <v:shape style="position:absolute;left:9470;top:10993;width:530;height:186" type="#_x0000_t202" filled="false" stroked="false">
              <v:textbox inset="0,0,0,0">
                <w:txbxContent>
                  <w:p>
                    <w:pPr>
                      <w:spacing w:before="0"/>
                      <w:ind w:left="0" w:right="0" w:firstLine="0"/>
                      <w:jc w:val="left"/>
                      <w:rPr>
                        <w:sz w:val="16"/>
                      </w:rPr>
                    </w:pPr>
                    <w:hyperlink w:history="true" w:anchor="_bookmark417">
                      <w:r>
                        <w:rPr>
                          <w:color w:val="00AFEF"/>
                          <w:sz w:val="16"/>
                        </w:rPr>
                        <w:t>7.4.1.2</w:t>
                      </w:r>
                    </w:hyperlink>
                  </w:p>
                </w:txbxContent>
              </v:textbox>
              <w10:wrap type="none"/>
            </v:shape>
            <v:shape style="position:absolute;left:9470;top:11663;width:1093;height:372" type="#_x0000_t202" filled="false" stroked="false">
              <v:textbox inset="0,0,0,0">
                <w:txbxContent>
                  <w:p>
                    <w:pPr>
                      <w:spacing w:before="0"/>
                      <w:ind w:left="0" w:right="0" w:firstLine="0"/>
                      <w:jc w:val="left"/>
                      <w:rPr>
                        <w:sz w:val="16"/>
                      </w:rPr>
                    </w:pPr>
                    <w:hyperlink w:history="true" w:anchor="_bookmark500">
                      <w:r>
                        <w:rPr>
                          <w:color w:val="00AFEF"/>
                          <w:sz w:val="16"/>
                        </w:rPr>
                        <w:t>13.1.3</w:t>
                      </w:r>
                    </w:hyperlink>
                    <w:r>
                      <w:rPr>
                        <w:color w:val="00AFEF"/>
                        <w:sz w:val="16"/>
                      </w:rPr>
                      <w:t>, </w:t>
                    </w:r>
                    <w:hyperlink w:history="true" w:anchor="_bookmark502">
                      <w:r>
                        <w:rPr>
                          <w:color w:val="00AFEF"/>
                          <w:sz w:val="16"/>
                        </w:rPr>
                        <w:t>13.2.2</w:t>
                      </w:r>
                    </w:hyperlink>
                    <w:r>
                      <w:rPr>
                        <w:color w:val="00AFEF"/>
                        <w:sz w:val="16"/>
                      </w:rPr>
                      <w:t>,</w:t>
                    </w:r>
                  </w:p>
                  <w:p>
                    <w:pPr>
                      <w:spacing w:before="0"/>
                      <w:ind w:left="0" w:right="0" w:firstLine="0"/>
                      <w:jc w:val="left"/>
                      <w:rPr>
                        <w:sz w:val="16"/>
                      </w:rPr>
                    </w:pPr>
                    <w:hyperlink w:history="true" w:anchor="_bookmark505">
                      <w:r>
                        <w:rPr>
                          <w:color w:val="00AFEF"/>
                          <w:sz w:val="16"/>
                        </w:rPr>
                        <w:t>13.2.3</w:t>
                      </w:r>
                    </w:hyperlink>
                    <w:r>
                      <w:rPr>
                        <w:color w:val="00AFEF"/>
                        <w:sz w:val="16"/>
                      </w:rPr>
                      <w:t>, </w:t>
                    </w:r>
                    <w:hyperlink w:history="true" w:anchor="_bookmark511">
                      <w:r>
                        <w:rPr>
                          <w:color w:val="00AFEF"/>
                          <w:sz w:val="16"/>
                        </w:rPr>
                        <w:t>13.3.5</w:t>
                      </w:r>
                    </w:hyperlink>
                  </w:p>
                </w:txbxContent>
              </v:textbox>
              <w10:wrap type="none"/>
            </v:shape>
            <v:shape style="position:absolute;left:9470;top:13171;width:1225;height:764" type="#_x0000_t202" filled="false" stroked="false">
              <v:textbox inset="0,0,0,0">
                <w:txbxContent>
                  <w:p>
                    <w:pPr>
                      <w:spacing w:before="0"/>
                      <w:ind w:left="0" w:right="0" w:firstLine="0"/>
                      <w:jc w:val="left"/>
                      <w:rPr>
                        <w:sz w:val="16"/>
                      </w:rPr>
                    </w:pPr>
                    <w:hyperlink w:history="true" w:anchor="_bookmark474">
                      <w:r>
                        <w:rPr>
                          <w:color w:val="00AFEF"/>
                          <w:sz w:val="16"/>
                        </w:rPr>
                        <w:t>12</w:t>
                      </w:r>
                    </w:hyperlink>
                    <w:r>
                      <w:rPr>
                        <w:color w:val="00AFEF"/>
                        <w:sz w:val="16"/>
                      </w:rPr>
                      <w:t>, </w:t>
                    </w:r>
                    <w:hyperlink w:history="true" w:anchor="_bookmark514">
                      <w:r>
                        <w:rPr>
                          <w:color w:val="00AFEF"/>
                          <w:sz w:val="16"/>
                        </w:rPr>
                        <w:t>14.1</w:t>
                      </w:r>
                    </w:hyperlink>
                    <w:r>
                      <w:rPr>
                        <w:color w:val="00AFEF"/>
                        <w:sz w:val="16"/>
                      </w:rPr>
                      <w:t>, </w:t>
                    </w:r>
                    <w:hyperlink w:history="true" w:anchor="_bookmark525">
                      <w:r>
                        <w:rPr>
                          <w:color w:val="00AFEF"/>
                          <w:sz w:val="16"/>
                        </w:rPr>
                        <w:t>14.6.2</w:t>
                      </w:r>
                    </w:hyperlink>
                    <w:r>
                      <w:rPr>
                        <w:color w:val="00AFEF"/>
                        <w:sz w:val="16"/>
                      </w:rPr>
                      <w:t>,</w:t>
                    </w:r>
                  </w:p>
                  <w:p>
                    <w:pPr>
                      <w:spacing w:before="0"/>
                      <w:ind w:left="0" w:right="0" w:firstLine="0"/>
                      <w:jc w:val="left"/>
                      <w:rPr>
                        <w:sz w:val="16"/>
                      </w:rPr>
                    </w:pPr>
                    <w:hyperlink w:history="true" w:anchor="_bookmark527">
                      <w:r>
                        <w:rPr>
                          <w:color w:val="00AFEF"/>
                          <w:sz w:val="16"/>
                        </w:rPr>
                        <w:t>14.6.6</w:t>
                      </w:r>
                    </w:hyperlink>
                    <w:r>
                      <w:rPr>
                        <w:color w:val="00AFEF"/>
                        <w:sz w:val="16"/>
                      </w:rPr>
                      <w:t>; </w:t>
                    </w:r>
                    <w:hyperlink w:history="true" w:anchor="_bookmark747">
                      <w:r>
                        <w:rPr>
                          <w:color w:val="00AFEF"/>
                          <w:sz w:val="16"/>
                        </w:rPr>
                        <w:t>F. 11.12</w:t>
                      </w:r>
                    </w:hyperlink>
                  </w:p>
                  <w:p>
                    <w:pPr>
                      <w:spacing w:before="20"/>
                      <w:ind w:left="0" w:right="0" w:firstLine="0"/>
                      <w:jc w:val="left"/>
                      <w:rPr>
                        <w:sz w:val="16"/>
                      </w:rPr>
                    </w:pPr>
                    <w:hyperlink w:history="true" w:anchor="_bookmark335">
                      <w:r>
                        <w:rPr>
                          <w:color w:val="00AFEF"/>
                          <w:sz w:val="16"/>
                        </w:rPr>
                        <w:t>1.4.1</w:t>
                      </w:r>
                    </w:hyperlink>
                    <w:r>
                      <w:rPr>
                        <w:color w:val="00AFEF"/>
                        <w:sz w:val="16"/>
                      </w:rPr>
                      <w:t>, </w:t>
                    </w:r>
                    <w:hyperlink w:history="true" w:anchor="_bookmark512">
                      <w:r>
                        <w:rPr>
                          <w:color w:val="00AFEF"/>
                          <w:sz w:val="16"/>
                        </w:rPr>
                        <w:t>13.3.6</w:t>
                      </w:r>
                    </w:hyperlink>
                    <w:r>
                      <w:rPr>
                        <w:color w:val="00AFEF"/>
                        <w:sz w:val="16"/>
                      </w:rPr>
                      <w:t>,</w:t>
                    </w:r>
                  </w:p>
                  <w:p>
                    <w:pPr>
                      <w:spacing w:before="0"/>
                      <w:ind w:left="0" w:right="0" w:firstLine="0"/>
                      <w:jc w:val="left"/>
                      <w:rPr>
                        <w:sz w:val="16"/>
                      </w:rPr>
                    </w:pPr>
                    <w:hyperlink w:history="true" w:anchor="_bookmark642">
                      <w:r>
                        <w:rPr>
                          <w:color w:val="00AFEF"/>
                          <w:sz w:val="16"/>
                        </w:rPr>
                        <w:t>23.3.2.3e</w:t>
                      </w:r>
                    </w:hyperlink>
                    <w:r>
                      <w:rPr>
                        <w:color w:val="00AFEF"/>
                        <w:sz w:val="16"/>
                      </w:rPr>
                      <w:t>; </w:t>
                    </w:r>
                    <w:hyperlink w:history="true" w:anchor="_bookmark705">
                      <w:r>
                        <w:rPr>
                          <w:color w:val="00AFEF"/>
                          <w:sz w:val="16"/>
                        </w:rPr>
                        <w:t>F. 1</w:t>
                      </w:r>
                    </w:hyperlink>
                  </w:p>
                </w:txbxContent>
              </v:textbox>
              <w10:wrap type="none"/>
            </v:shape>
            <w10:wrap type="none"/>
          </v:group>
        </w:pict>
      </w:r>
    </w:p>
    <w:p>
      <w:pPr>
        <w:pStyle w:val="Heading5"/>
        <w:spacing w:before="101"/>
        <w:ind w:right="1543"/>
        <w:jc w:val="both"/>
      </w:pPr>
      <w:r>
        <w:rPr/>
        <w:pict>
          <v:group style="position:absolute;margin-left:113.400002pt;margin-top:52.51759pt;width:354.4pt;height:64.6pt;mso-position-horizontal-relative:page;mso-position-vertical-relative:paragraph;z-index:-249869312;mso-wrap-distance-left:0;mso-wrap-distance-right:0" coordorigin="2268,1050" coordsize="7088,1292">
            <v:line style="position:absolute" from="2277,1050" to="2277,2342" stroked="true" strokeweight=".9pt" strokecolor="#00afef">
              <v:stroke dashstyle="solid"/>
            </v:line>
            <v:line style="position:absolute" from="2313,1086" to="2313,2306" stroked="true" strokeweight=".9pt" strokecolor="#00afef">
              <v:stroke dashstyle="solid"/>
            </v:line>
            <v:line style="position:absolute" from="9347,1050" to="9347,2342" stroked="true" strokeweight=".9pt" strokecolor="#00afef">
              <v:stroke dashstyle="solid"/>
            </v:line>
            <v:line style="position:absolute" from="9311,1086" to="9311,2306" stroked="true" strokeweight=".9pt" strokecolor="#00afef">
              <v:stroke dashstyle="solid"/>
            </v:line>
            <v:line style="position:absolute" from="2268,1059" to="9356,1059" stroked="true" strokeweight=".9pt" strokecolor="#00afef">
              <v:stroke dashstyle="solid"/>
            </v:line>
            <v:line style="position:absolute" from="2304,1095" to="9320,1095" stroked="true" strokeweight=".9pt" strokecolor="#00afef">
              <v:stroke dashstyle="solid"/>
            </v:line>
            <v:line style="position:absolute" from="2268,2333" to="9356,2333" stroked="true" strokeweight=".9pt" strokecolor="#00afef">
              <v:stroke dashstyle="solid"/>
            </v:line>
            <v:line style="position:absolute" from="2304,2297" to="9320,2297" stroked="true" strokeweight=".9pt" strokecolor="#00afef">
              <v:stroke dashstyle="solid"/>
            </v:line>
            <v:shape style="position:absolute;left:2304;top:1086;width:6998;height:1220" type="#_x0000_t202" filled="false" stroked="false">
              <v:textbox inset="0,0,0,0">
                <w:txbxContent>
                  <w:p>
                    <w:pPr>
                      <w:spacing w:before="52"/>
                      <w:ind w:left="54" w:right="29" w:firstLine="0"/>
                      <w:jc w:val="both"/>
                      <w:rPr>
                        <w:b/>
                        <w:i/>
                        <w:sz w:val="24"/>
                      </w:rPr>
                    </w:pPr>
                    <w:r>
                      <w:rPr>
                        <w:b/>
                        <w:i/>
                        <w:sz w:val="24"/>
                      </w:rPr>
                      <w:t>Nei campionati FIPAV, se una squadra ha più di 12 atleti </w:t>
                    </w:r>
                    <w:r>
                      <w:rPr>
                        <w:b/>
                        <w:i/>
                        <w:sz w:val="24"/>
                      </w:rPr>
                      <w:t>iscritti a referto, è obbligatorio che 2 di questi siano Libe- ro, di cui uno secondo i limiti di età o nazionalità eventual- mente previsti.</w:t>
                    </w:r>
                  </w:p>
                </w:txbxContent>
              </v:textbox>
              <w10:wrap type="none"/>
            </v:shape>
            <w10:wrap type="topAndBottom"/>
          </v:group>
        </w:pict>
      </w:r>
      <w:bookmarkStart w:name="_bookmark577" w:id="1187"/>
      <w:bookmarkEnd w:id="1187"/>
      <w:r>
        <w:rPr>
          <w:b w:val="0"/>
        </w:rPr>
      </w:r>
      <w:r>
        <w:rPr/>
        <w:t>Per le competizioni mondiali ed ufficiali FIVB </w:t>
      </w:r>
      <w:r>
        <w:rPr>
          <w:i/>
        </w:rPr>
        <w:t>seniores</w:t>
      </w:r>
      <w:r>
        <w:rPr/>
        <w:t>, se una squadra ha più di 12 atleti iscritti a referto, è obbligatorio che vi siano 2 Libero nell’elenco degli atleti.</w:t>
      </w:r>
    </w:p>
    <w:p>
      <w:pPr>
        <w:pStyle w:val="ListParagraph"/>
        <w:numPr>
          <w:ilvl w:val="2"/>
          <w:numId w:val="151"/>
        </w:numPr>
        <w:tabs>
          <w:tab w:pos="1249" w:val="left" w:leader="none"/>
          <w:tab w:pos="1250" w:val="left" w:leader="none"/>
        </w:tabs>
        <w:spacing w:line="240" w:lineRule="auto" w:before="74" w:after="0"/>
        <w:ind w:left="1250" w:right="1545" w:hanging="1134"/>
        <w:jc w:val="left"/>
        <w:rPr>
          <w:sz w:val="24"/>
        </w:rPr>
      </w:pPr>
      <w:bookmarkStart w:name="_bookmark578" w:id="1188"/>
      <w:bookmarkEnd w:id="1188"/>
      <w:r>
        <w:rPr/>
      </w:r>
      <w:bookmarkStart w:name="_bookmark578" w:id="1189"/>
      <w:bookmarkEnd w:id="1189"/>
      <w:r>
        <w:rPr>
          <w:sz w:val="24"/>
        </w:rPr>
        <w:t>I</w:t>
      </w:r>
      <w:r>
        <w:rPr>
          <w:sz w:val="24"/>
        </w:rPr>
        <w:t> Libero devono essere registrati sul referto nelle speciali righe a loro</w:t>
      </w:r>
      <w:r>
        <w:rPr>
          <w:spacing w:val="-1"/>
          <w:sz w:val="24"/>
        </w:rPr>
        <w:t> </w:t>
      </w:r>
      <w:r>
        <w:rPr>
          <w:sz w:val="24"/>
        </w:rPr>
        <w:t>riservate.</w:t>
      </w:r>
    </w:p>
    <w:p>
      <w:pPr>
        <w:pStyle w:val="ListParagraph"/>
        <w:numPr>
          <w:ilvl w:val="2"/>
          <w:numId w:val="151"/>
        </w:numPr>
        <w:tabs>
          <w:tab w:pos="1249" w:val="left" w:leader="none"/>
          <w:tab w:pos="1250" w:val="left" w:leader="none"/>
        </w:tabs>
        <w:spacing w:line="240" w:lineRule="auto" w:before="115" w:after="0"/>
        <w:ind w:left="1250" w:right="1541" w:hanging="1134"/>
        <w:jc w:val="left"/>
        <w:rPr>
          <w:sz w:val="24"/>
        </w:rPr>
      </w:pPr>
      <w:r>
        <w:rPr>
          <w:sz w:val="24"/>
        </w:rPr>
        <w:t>Il Libero in campo è il </w:t>
      </w:r>
      <w:r>
        <w:rPr>
          <w:i/>
          <w:sz w:val="24"/>
        </w:rPr>
        <w:t>Libero attivo</w:t>
      </w:r>
      <w:r>
        <w:rPr>
          <w:sz w:val="24"/>
        </w:rPr>
        <w:t>. Se c’è un altro Libero, que- sti è il </w:t>
      </w:r>
      <w:r>
        <w:rPr>
          <w:i/>
          <w:sz w:val="24"/>
        </w:rPr>
        <w:t>secondo Libero </w:t>
      </w:r>
      <w:r>
        <w:rPr>
          <w:sz w:val="24"/>
        </w:rPr>
        <w:t>per la</w:t>
      </w:r>
      <w:r>
        <w:rPr>
          <w:spacing w:val="-1"/>
          <w:sz w:val="24"/>
        </w:rPr>
        <w:t> </w:t>
      </w:r>
      <w:r>
        <w:rPr>
          <w:sz w:val="24"/>
        </w:rPr>
        <w:t>squadra.</w:t>
      </w:r>
    </w:p>
    <w:p>
      <w:pPr>
        <w:pStyle w:val="BodyText"/>
        <w:spacing w:before="113"/>
        <w:ind w:left="1250"/>
      </w:pPr>
      <w:r>
        <w:rPr/>
        <w:t>Solo un Libero può essere in campo in ogni momento.</w:t>
      </w:r>
    </w:p>
    <w:p>
      <w:pPr>
        <w:pStyle w:val="BodyText"/>
        <w:spacing w:before="11"/>
        <w:rPr>
          <w:sz w:val="25"/>
        </w:rPr>
      </w:pPr>
      <w:r>
        <w:rPr/>
        <w:pict>
          <v:group style="position:absolute;margin-left:56.700001pt;margin-top:17.032032pt;width:411.1pt;height:14pt;mso-position-horizontal-relative:page;mso-position-vertical-relative:paragraph;z-index:-249866240;mso-wrap-distance-left:0;mso-wrap-distance-right:0" coordorigin="1134,341" coordsize="8222,280">
            <v:rect style="position:absolute;left:1134;top:340;width:8222;height:280" filled="true" fillcolor="#e5e5ff" stroked="false">
              <v:fill type="solid"/>
            </v:rect>
            <v:shape style="position:absolute;left:1136;top:341;width:529;height:279" type="#_x0000_t202" filled="false" stroked="false">
              <v:textbox inset="0,0,0,0">
                <w:txbxContent>
                  <w:p>
                    <w:pPr>
                      <w:spacing w:before="0"/>
                      <w:ind w:left="0" w:right="0" w:firstLine="0"/>
                      <w:jc w:val="left"/>
                      <w:rPr>
                        <w:b/>
                        <w:i/>
                        <w:sz w:val="24"/>
                      </w:rPr>
                    </w:pPr>
                    <w:bookmarkStart w:name="19.2 Equipaggiamento" w:id="1190"/>
                    <w:bookmarkEnd w:id="1190"/>
                    <w:r>
                      <w:rPr/>
                    </w:r>
                    <w:bookmarkStart w:name="_bookmark579" w:id="1191"/>
                    <w:bookmarkEnd w:id="1191"/>
                    <w:r>
                      <w:rPr/>
                    </w:r>
                    <w:r>
                      <w:rPr>
                        <w:b/>
                        <w:i/>
                        <w:sz w:val="24"/>
                      </w:rPr>
                      <w:t>19.2</w:t>
                    </w:r>
                  </w:p>
                </w:txbxContent>
              </v:textbox>
              <w10:wrap type="none"/>
            </v:shape>
            <v:shape style="position:absolute;left:2270;top:341;width:2178;height:279" type="#_x0000_t202" filled="false" stroked="false">
              <v:textbox inset="0,0,0,0">
                <w:txbxContent>
                  <w:p>
                    <w:pPr>
                      <w:spacing w:before="0"/>
                      <w:ind w:left="0" w:right="0" w:firstLine="0"/>
                      <w:jc w:val="left"/>
                      <w:rPr>
                        <w:b/>
                        <w:i/>
                        <w:sz w:val="24"/>
                      </w:rPr>
                    </w:pPr>
                    <w:r>
                      <w:rPr>
                        <w:b/>
                        <w:i/>
                        <w:spacing w:val="-4"/>
                        <w:sz w:val="24"/>
                      </w:rPr>
                      <w:t>EQUIPAGGIAMENTO</w:t>
                    </w:r>
                  </w:p>
                </w:txbxContent>
              </v:textbox>
              <w10:wrap type="none"/>
            </v:shape>
            <w10:wrap type="topAndBottom"/>
          </v:group>
        </w:pict>
      </w:r>
    </w:p>
    <w:p>
      <w:pPr>
        <w:pStyle w:val="BodyText"/>
        <w:spacing w:before="83"/>
        <w:ind w:left="1250" w:right="1539"/>
        <w:jc w:val="both"/>
      </w:pPr>
      <w:r>
        <w:rPr/>
        <w:t>I Libero devono indossare una divisa (o giacca/canotta per il Li- bero ridesignato) che abbia un colore dominante differente da qualsiasi colore del resto della squadra. La divisa deve essere chiaramente contrastante rispetto al resto della squadra. En- trambi i Libero possono indossare una divisa differente l’uno dal- l’altro e dal resto della squadra.</w:t>
      </w:r>
    </w:p>
    <w:p>
      <w:pPr>
        <w:pStyle w:val="BodyText"/>
        <w:spacing w:before="114"/>
        <w:ind w:left="1250" w:right="1549"/>
        <w:jc w:val="both"/>
      </w:pPr>
      <w:r>
        <w:rPr/>
        <w:t>Le divise dei Libero devono essere numerate come il resto della squadra.</w:t>
      </w:r>
    </w:p>
    <w:p>
      <w:pPr>
        <w:pStyle w:val="Heading5"/>
        <w:spacing w:before="115"/>
        <w:ind w:right="1539"/>
        <w:jc w:val="both"/>
      </w:pPr>
      <w:r>
        <w:rPr>
          <w:spacing w:val="-5"/>
        </w:rPr>
        <w:t>Per </w:t>
      </w:r>
      <w:r>
        <w:rPr/>
        <w:t>le competizioni mondiali ed ufficiali FIVB, il Libero ridesi- gnato deve, se possibile, indossare la maglia dello stesso stile e colore del Libero originale, ma dovrebbe mantenere il pro- prio</w:t>
      </w:r>
      <w:r>
        <w:rPr>
          <w:spacing w:val="-2"/>
        </w:rPr>
        <w:t> </w:t>
      </w:r>
      <w:r>
        <w:rPr/>
        <w:t>numero.</w:t>
      </w:r>
    </w:p>
    <w:p>
      <w:pPr>
        <w:pStyle w:val="BodyText"/>
        <w:rPr>
          <w:b/>
          <w:sz w:val="26"/>
        </w:rPr>
      </w:pPr>
      <w:r>
        <w:rPr/>
        <w:pict>
          <v:group style="position:absolute;margin-left:56.700001pt;margin-top:17.046875pt;width:411.1pt;height:14pt;mso-position-horizontal-relative:page;mso-position-vertical-relative:paragraph;z-index:-249863168;mso-wrap-distance-left:0;mso-wrap-distance-right:0" coordorigin="1134,341" coordsize="8222,280">
            <v:rect style="position:absolute;left:1134;top:340;width:8222;height:280" filled="true" fillcolor="#e5e5ff" stroked="false">
              <v:fill type="solid"/>
            </v:rect>
            <v:shape style="position:absolute;left:1136;top:341;width:529;height:279" type="#_x0000_t202" filled="false" stroked="false">
              <v:textbox inset="0,0,0,0">
                <w:txbxContent>
                  <w:p>
                    <w:pPr>
                      <w:spacing w:before="0"/>
                      <w:ind w:left="0" w:right="0" w:firstLine="0"/>
                      <w:jc w:val="left"/>
                      <w:rPr>
                        <w:b/>
                        <w:i/>
                        <w:sz w:val="24"/>
                      </w:rPr>
                    </w:pPr>
                    <w:bookmarkStart w:name="19.3 Azioni permesse al “Libero”" w:id="1192"/>
                    <w:bookmarkEnd w:id="1192"/>
                    <w:r>
                      <w:rPr/>
                    </w:r>
                    <w:r>
                      <w:rPr>
                        <w:b/>
                        <w:i/>
                        <w:sz w:val="24"/>
                      </w:rPr>
                      <w:t>19.3</w:t>
                    </w:r>
                  </w:p>
                </w:txbxContent>
              </v:textbox>
              <w10:wrap type="none"/>
            </v:shape>
            <v:shape style="position:absolute;left:2270;top:341;width:3477;height:279" type="#_x0000_t202" filled="false" stroked="false">
              <v:textbox inset="0,0,0,0">
                <w:txbxContent>
                  <w:p>
                    <w:pPr>
                      <w:spacing w:before="0"/>
                      <w:ind w:left="0" w:right="0" w:firstLine="0"/>
                      <w:jc w:val="left"/>
                      <w:rPr>
                        <w:b/>
                        <w:i/>
                        <w:sz w:val="24"/>
                      </w:rPr>
                    </w:pPr>
                    <w:r>
                      <w:rPr>
                        <w:b/>
                        <w:i/>
                        <w:sz w:val="24"/>
                      </w:rPr>
                      <w:t>AZIONI PERMESSE AL “LIBERO”</w:t>
                    </w:r>
                  </w:p>
                </w:txbxContent>
              </v:textbox>
              <w10:wrap type="none"/>
            </v:shape>
            <w10:wrap type="topAndBottom"/>
          </v:group>
        </w:pict>
      </w:r>
    </w:p>
    <w:p>
      <w:pPr>
        <w:pStyle w:val="Heading5"/>
        <w:numPr>
          <w:ilvl w:val="2"/>
          <w:numId w:val="152"/>
        </w:numPr>
        <w:tabs>
          <w:tab w:pos="1250" w:val="left" w:leader="none"/>
        </w:tabs>
        <w:spacing w:line="278" w:lineRule="exact" w:before="83" w:after="0"/>
        <w:ind w:left="1250" w:right="0" w:hanging="1135"/>
        <w:jc w:val="both"/>
      </w:pPr>
      <w:bookmarkStart w:name="19.3.1 Le azioni di gioco" w:id="1193"/>
      <w:bookmarkEnd w:id="1193"/>
      <w:r>
        <w:rPr>
          <w:b w:val="0"/>
        </w:rPr>
      </w:r>
      <w:bookmarkStart w:name="_bookmark580" w:id="1194"/>
      <w:bookmarkEnd w:id="1194"/>
      <w:r>
        <w:rPr>
          <w:b w:val="0"/>
        </w:rPr>
      </w:r>
      <w:bookmarkStart w:name="_bookmark580" w:id="1195"/>
      <w:bookmarkEnd w:id="1195"/>
      <w:r>
        <w:rPr/>
        <w:t>L</w:t>
      </w:r>
      <w:r>
        <w:rPr/>
        <w:t>e azioni di</w:t>
      </w:r>
      <w:r>
        <w:rPr>
          <w:spacing w:val="-4"/>
        </w:rPr>
        <w:t> </w:t>
      </w:r>
      <w:r>
        <w:rPr/>
        <w:t>gioco</w:t>
      </w:r>
    </w:p>
    <w:p>
      <w:pPr>
        <w:pStyle w:val="ListParagraph"/>
        <w:numPr>
          <w:ilvl w:val="3"/>
          <w:numId w:val="152"/>
        </w:numPr>
        <w:tabs>
          <w:tab w:pos="1250" w:val="left" w:leader="none"/>
        </w:tabs>
        <w:spacing w:line="240" w:lineRule="auto" w:before="0" w:after="0"/>
        <w:ind w:left="1250" w:right="1539" w:hanging="1134"/>
        <w:jc w:val="both"/>
        <w:rPr>
          <w:sz w:val="24"/>
        </w:rPr>
      </w:pPr>
      <w:r>
        <w:rPr>
          <w:sz w:val="24"/>
        </w:rPr>
        <w:t>Il Libero è autorizzato a rimpiazzare qualsiasi giocatore difenso- re.</w:t>
      </w:r>
    </w:p>
    <w:p>
      <w:pPr>
        <w:pStyle w:val="ListParagraph"/>
        <w:numPr>
          <w:ilvl w:val="3"/>
          <w:numId w:val="152"/>
        </w:numPr>
        <w:tabs>
          <w:tab w:pos="1250" w:val="left" w:leader="none"/>
        </w:tabs>
        <w:spacing w:line="240" w:lineRule="auto" w:before="115" w:after="0"/>
        <w:ind w:left="1250" w:right="1539" w:hanging="1134"/>
        <w:jc w:val="both"/>
        <w:rPr>
          <w:sz w:val="24"/>
        </w:rPr>
      </w:pPr>
      <w:bookmarkStart w:name="_bookmark581" w:id="1196"/>
      <w:bookmarkEnd w:id="1196"/>
      <w:r>
        <w:rPr/>
      </w:r>
      <w:bookmarkStart w:name="_bookmark581" w:id="1197"/>
      <w:bookmarkEnd w:id="1197"/>
      <w:r>
        <w:rPr>
          <w:sz w:val="24"/>
        </w:rPr>
        <w:t>La</w:t>
      </w:r>
      <w:r>
        <w:rPr>
          <w:sz w:val="24"/>
        </w:rPr>
        <w:t> sua prestazione è limitata come giocatore difensore e non gli è permesso di completare un attacco da qualsiasi posizione (in- cludendo terreno di gioco e zona libera), se al momento del toc- co la palla è completamente al di sopra del bordo superiore della rete.</w:t>
      </w:r>
    </w:p>
    <w:p>
      <w:pPr>
        <w:pStyle w:val="ListParagraph"/>
        <w:numPr>
          <w:ilvl w:val="3"/>
          <w:numId w:val="152"/>
        </w:numPr>
        <w:tabs>
          <w:tab w:pos="1250" w:val="left" w:leader="none"/>
        </w:tabs>
        <w:spacing w:line="240" w:lineRule="auto" w:before="114" w:after="0"/>
        <w:ind w:left="1250" w:right="0" w:hanging="1135"/>
        <w:jc w:val="both"/>
        <w:rPr>
          <w:sz w:val="24"/>
        </w:rPr>
      </w:pPr>
      <w:bookmarkStart w:name="_bookmark582" w:id="1198"/>
      <w:bookmarkEnd w:id="1198"/>
      <w:r>
        <w:rPr/>
      </w:r>
      <w:bookmarkStart w:name="_bookmark582" w:id="1199"/>
      <w:bookmarkEnd w:id="1199"/>
      <w:r>
        <w:rPr>
          <w:sz w:val="24"/>
        </w:rPr>
        <w:t>E</w:t>
      </w:r>
      <w:r>
        <w:rPr>
          <w:sz w:val="24"/>
        </w:rPr>
        <w:t>gli non può servire, murare o tentare di</w:t>
      </w:r>
      <w:r>
        <w:rPr>
          <w:spacing w:val="-5"/>
          <w:sz w:val="24"/>
        </w:rPr>
        <w:t> </w:t>
      </w:r>
      <w:r>
        <w:rPr>
          <w:sz w:val="24"/>
        </w:rPr>
        <w:t>murare.</w:t>
      </w:r>
    </w:p>
    <w:p>
      <w:pPr>
        <w:pStyle w:val="ListParagraph"/>
        <w:numPr>
          <w:ilvl w:val="3"/>
          <w:numId w:val="152"/>
        </w:numPr>
        <w:tabs>
          <w:tab w:pos="1250" w:val="left" w:leader="none"/>
        </w:tabs>
        <w:spacing w:line="240" w:lineRule="auto" w:before="114" w:after="0"/>
        <w:ind w:left="1250" w:right="1539" w:hanging="1134"/>
        <w:jc w:val="both"/>
        <w:rPr>
          <w:sz w:val="24"/>
        </w:rPr>
      </w:pPr>
      <w:bookmarkStart w:name="_bookmark583" w:id="1200"/>
      <w:bookmarkEnd w:id="1200"/>
      <w:r>
        <w:rPr/>
      </w:r>
      <w:bookmarkStart w:name="_bookmark583" w:id="1201"/>
      <w:bookmarkEnd w:id="1201"/>
      <w:r>
        <w:rPr>
          <w:sz w:val="24"/>
        </w:rPr>
        <w:t>U</w:t>
      </w:r>
      <w:r>
        <w:rPr>
          <w:sz w:val="24"/>
        </w:rPr>
        <w:t>n giocatore non può completare un attacco quando la palla si trova completamente al di sopra del bordo superiore della rete, se essa proviene da un “palleggio” con le dita rivolte verso l’alto di</w:t>
      </w:r>
      <w:r>
        <w:rPr>
          <w:spacing w:val="21"/>
          <w:sz w:val="24"/>
        </w:rPr>
        <w:t> </w:t>
      </w:r>
      <w:r>
        <w:rPr>
          <w:sz w:val="24"/>
        </w:rPr>
        <w:t>un</w:t>
      </w:r>
      <w:r>
        <w:rPr>
          <w:spacing w:val="25"/>
          <w:sz w:val="24"/>
        </w:rPr>
        <w:t> </w:t>
      </w:r>
      <w:r>
        <w:rPr>
          <w:sz w:val="24"/>
        </w:rPr>
        <w:t>Libero</w:t>
      </w:r>
      <w:r>
        <w:rPr>
          <w:spacing w:val="20"/>
          <w:sz w:val="24"/>
        </w:rPr>
        <w:t> </w:t>
      </w:r>
      <w:r>
        <w:rPr>
          <w:sz w:val="24"/>
        </w:rPr>
        <w:t>che</w:t>
      </w:r>
      <w:r>
        <w:rPr>
          <w:spacing w:val="24"/>
          <w:sz w:val="24"/>
        </w:rPr>
        <w:t> </w:t>
      </w:r>
      <w:r>
        <w:rPr>
          <w:sz w:val="24"/>
        </w:rPr>
        <w:t>si</w:t>
      </w:r>
      <w:r>
        <w:rPr>
          <w:spacing w:val="21"/>
          <w:sz w:val="24"/>
        </w:rPr>
        <w:t> </w:t>
      </w:r>
      <w:r>
        <w:rPr>
          <w:sz w:val="24"/>
        </w:rPr>
        <w:t>trova</w:t>
      </w:r>
      <w:r>
        <w:rPr>
          <w:spacing w:val="23"/>
          <w:sz w:val="24"/>
        </w:rPr>
        <w:t> </w:t>
      </w:r>
      <w:r>
        <w:rPr>
          <w:sz w:val="24"/>
        </w:rPr>
        <w:t>nella</w:t>
      </w:r>
      <w:r>
        <w:rPr>
          <w:spacing w:val="23"/>
          <w:sz w:val="24"/>
        </w:rPr>
        <w:t> </w:t>
      </w:r>
      <w:r>
        <w:rPr>
          <w:sz w:val="24"/>
        </w:rPr>
        <w:t>sua</w:t>
      </w:r>
      <w:r>
        <w:rPr>
          <w:spacing w:val="26"/>
          <w:sz w:val="24"/>
        </w:rPr>
        <w:t> </w:t>
      </w:r>
      <w:r>
        <w:rPr>
          <w:sz w:val="24"/>
        </w:rPr>
        <w:t>zona</w:t>
      </w:r>
      <w:r>
        <w:rPr>
          <w:spacing w:val="21"/>
          <w:sz w:val="24"/>
        </w:rPr>
        <w:t> </w:t>
      </w:r>
      <w:r>
        <w:rPr>
          <w:sz w:val="24"/>
        </w:rPr>
        <w:t>d’attacco.</w:t>
      </w:r>
      <w:r>
        <w:rPr>
          <w:spacing w:val="22"/>
          <w:sz w:val="24"/>
        </w:rPr>
        <w:t> </w:t>
      </w:r>
      <w:r>
        <w:rPr>
          <w:sz w:val="24"/>
        </w:rPr>
        <w:t>La</w:t>
      </w:r>
      <w:r>
        <w:rPr>
          <w:spacing w:val="23"/>
          <w:sz w:val="24"/>
        </w:rPr>
        <w:t> </w:t>
      </w:r>
      <w:r>
        <w:rPr>
          <w:sz w:val="24"/>
        </w:rPr>
        <w:t>palla</w:t>
      </w:r>
      <w:r>
        <w:rPr>
          <w:spacing w:val="23"/>
          <w:sz w:val="24"/>
        </w:rPr>
        <w:t> </w:t>
      </w:r>
      <w:r>
        <w:rPr>
          <w:sz w:val="24"/>
        </w:rPr>
        <w:t>può</w:t>
      </w:r>
    </w:p>
    <w:p>
      <w:pPr>
        <w:spacing w:after="0" w:line="240" w:lineRule="auto"/>
        <w:jc w:val="both"/>
        <w:rPr>
          <w:sz w:val="24"/>
        </w:rPr>
        <w:sectPr>
          <w:headerReference w:type="even" r:id="rId611"/>
          <w:headerReference w:type="default" r:id="rId612"/>
          <w:pgSz w:w="11900" w:h="16840"/>
          <w:pgMar w:header="1134" w:footer="1218" w:top="1360" w:bottom="1400" w:left="1020" w:right="1000"/>
        </w:sectPr>
      </w:pPr>
    </w:p>
    <w:p>
      <w:pPr>
        <w:pStyle w:val="BodyText"/>
        <w:spacing w:before="1"/>
        <w:rPr>
          <w:sz w:val="20"/>
        </w:rPr>
      </w:pPr>
      <w:r>
        <w:rPr/>
        <w:pict>
          <v:shape style="position:absolute;margin-left:473.399994pt;margin-top:85.099998pt;width:65.2pt;height:671.8pt;mso-position-horizontal-relative:page;mso-position-vertical-relative:page;z-index:253460480" type="#_x0000_t202" filled="true" fillcolor="#e5ffff" stroked="false">
            <v:textbox inset="0,0,0,0">
              <w:txbxContent>
                <w:p>
                  <w:pPr>
                    <w:pStyle w:val="BodyText"/>
                    <w:rPr>
                      <w:sz w:val="18"/>
                    </w:rPr>
                  </w:pPr>
                </w:p>
                <w:p>
                  <w:pPr>
                    <w:pStyle w:val="BodyText"/>
                    <w:rPr>
                      <w:sz w:val="18"/>
                    </w:rPr>
                  </w:pPr>
                </w:p>
                <w:p>
                  <w:pPr>
                    <w:pStyle w:val="BodyText"/>
                    <w:rPr>
                      <w:sz w:val="18"/>
                    </w:rPr>
                  </w:pPr>
                </w:p>
                <w:p>
                  <w:pPr>
                    <w:pStyle w:val="BodyText"/>
                    <w:rPr>
                      <w:sz w:val="18"/>
                    </w:rPr>
                  </w:pPr>
                </w:p>
                <w:p>
                  <w:pPr>
                    <w:spacing w:before="111"/>
                    <w:ind w:left="2" w:right="0" w:firstLine="0"/>
                    <w:jc w:val="left"/>
                    <w:rPr>
                      <w:sz w:val="16"/>
                    </w:rPr>
                  </w:pPr>
                  <w:hyperlink w:history="true" w:anchor="_bookmark540">
                    <w:r>
                      <w:rPr>
                        <w:color w:val="00AFEF"/>
                        <w:sz w:val="16"/>
                      </w:rPr>
                      <w:t>15.5</w:t>
                    </w:r>
                  </w:hyperlink>
                </w:p>
                <w:p>
                  <w:pPr>
                    <w:pStyle w:val="BodyText"/>
                    <w:rPr>
                      <w:sz w:val="18"/>
                    </w:rPr>
                  </w:pPr>
                </w:p>
                <w:p>
                  <w:pPr>
                    <w:pStyle w:val="BodyText"/>
                    <w:spacing w:before="10"/>
                    <w:rPr>
                      <w:sz w:val="23"/>
                    </w:rPr>
                  </w:pPr>
                </w:p>
                <w:p>
                  <w:pPr>
                    <w:spacing w:before="1"/>
                    <w:ind w:left="2" w:right="0" w:firstLine="0"/>
                    <w:jc w:val="left"/>
                    <w:rPr>
                      <w:sz w:val="16"/>
                    </w:rPr>
                  </w:pPr>
                  <w:hyperlink w:history="true" w:anchor="_bookmark393">
                    <w:r>
                      <w:rPr>
                        <w:color w:val="00AFEF"/>
                        <w:sz w:val="16"/>
                      </w:rPr>
                      <w:t>6.1.3</w:t>
                    </w:r>
                  </w:hyperlink>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7"/>
                    <w:rPr>
                      <w:sz w:val="21"/>
                    </w:rPr>
                  </w:pPr>
                </w:p>
                <w:p>
                  <w:pPr>
                    <w:spacing w:before="0"/>
                    <w:ind w:left="2" w:right="0" w:firstLine="0"/>
                    <w:jc w:val="left"/>
                    <w:rPr>
                      <w:sz w:val="16"/>
                    </w:rPr>
                  </w:pPr>
                  <w:hyperlink w:history="true" w:anchor="_bookmark407">
                    <w:r>
                      <w:rPr>
                        <w:color w:val="00AFEF"/>
                        <w:sz w:val="16"/>
                      </w:rPr>
                      <w:t>7.3.2</w:t>
                    </w:r>
                  </w:hyperlink>
                  <w:r>
                    <w:rPr>
                      <w:color w:val="00AFEF"/>
                      <w:sz w:val="16"/>
                    </w:rPr>
                    <w:t>, </w:t>
                  </w:r>
                  <w:hyperlink w:history="true" w:anchor="_bookmark475">
                    <w:r>
                      <w:rPr>
                        <w:color w:val="00AFEF"/>
                        <w:sz w:val="16"/>
                      </w:rPr>
                      <w:t>12.1</w:t>
                    </w:r>
                  </w:hyperlink>
                </w:p>
                <w:p>
                  <w:pPr>
                    <w:pStyle w:val="BodyText"/>
                    <w:rPr>
                      <w:sz w:val="18"/>
                    </w:rPr>
                  </w:pPr>
                </w:p>
                <w:p>
                  <w:pPr>
                    <w:pStyle w:val="BodyText"/>
                    <w:rPr>
                      <w:sz w:val="18"/>
                    </w:rPr>
                  </w:pPr>
                </w:p>
                <w:p>
                  <w:pPr>
                    <w:pStyle w:val="BodyText"/>
                    <w:rPr>
                      <w:sz w:val="18"/>
                    </w:rPr>
                  </w:pPr>
                </w:p>
                <w:p>
                  <w:pPr>
                    <w:spacing w:before="137"/>
                    <w:ind w:left="2" w:right="0" w:firstLine="0"/>
                    <w:jc w:val="left"/>
                    <w:rPr>
                      <w:sz w:val="16"/>
                    </w:rPr>
                  </w:pPr>
                  <w:hyperlink w:history="true" w:anchor="_bookmark433">
                    <w:r>
                      <w:rPr>
                        <w:color w:val="00AFEF"/>
                        <w:sz w:val="16"/>
                      </w:rPr>
                      <w:t>8.2</w:t>
                    </w:r>
                  </w:hyperlink>
                  <w:r>
                    <w:rPr>
                      <w:color w:val="00AFEF"/>
                      <w:sz w:val="16"/>
                    </w:rPr>
                    <w:t>, </w:t>
                  </w:r>
                  <w:hyperlink w:history="true" w:anchor="_bookmark482">
                    <w:r>
                      <w:rPr>
                        <w:color w:val="00AFEF"/>
                        <w:sz w:val="16"/>
                      </w:rPr>
                      <w:t>12.3</w:t>
                    </w:r>
                  </w:hyperlink>
                </w:p>
                <w:p>
                  <w:pPr>
                    <w:pStyle w:val="BodyText"/>
                    <w:rPr>
                      <w:sz w:val="18"/>
                    </w:rPr>
                  </w:pPr>
                </w:p>
                <w:p>
                  <w:pPr>
                    <w:pStyle w:val="BodyText"/>
                    <w:spacing w:before="10"/>
                    <w:rPr>
                      <w:sz w:val="23"/>
                    </w:rPr>
                  </w:pPr>
                </w:p>
                <w:p>
                  <w:pPr>
                    <w:spacing w:before="0"/>
                    <w:ind w:left="2" w:right="0" w:firstLine="0"/>
                    <w:jc w:val="left"/>
                    <w:rPr>
                      <w:sz w:val="16"/>
                    </w:rPr>
                  </w:pPr>
                  <w:hyperlink w:history="true" w:anchor="_bookmark482">
                    <w:r>
                      <w:rPr>
                        <w:color w:val="00AFEF"/>
                        <w:sz w:val="16"/>
                      </w:rPr>
                      <w:t>12.3</w:t>
                    </w:r>
                  </w:hyperlink>
                  <w:r>
                    <w:rPr>
                      <w:color w:val="00AFEF"/>
                      <w:sz w:val="16"/>
                    </w:rPr>
                    <w:t>, </w:t>
                  </w:r>
                  <w:hyperlink w:history="true" w:anchor="_bookmark483">
                    <w:r>
                      <w:rPr>
                        <w:color w:val="00AFEF"/>
                        <w:sz w:val="16"/>
                      </w:rPr>
                      <w:t>12.4</w:t>
                    </w:r>
                  </w:hyperlink>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0"/>
                    <w:rPr>
                      <w:sz w:val="23"/>
                    </w:rPr>
                  </w:pPr>
                </w:p>
                <w:p>
                  <w:pPr>
                    <w:spacing w:before="0"/>
                    <w:ind w:left="2" w:right="0" w:firstLine="0"/>
                    <w:jc w:val="left"/>
                    <w:rPr>
                      <w:sz w:val="16"/>
                    </w:rPr>
                  </w:pPr>
                  <w:hyperlink w:history="true" w:anchor="_bookmark558">
                    <w:r>
                      <w:rPr>
                        <w:color w:val="00AFEF"/>
                        <w:sz w:val="16"/>
                      </w:rPr>
                      <w:t>16.2</w:t>
                    </w:r>
                  </w:hyperlink>
                  <w:r>
                    <w:rPr>
                      <w:color w:val="00AFEF"/>
                      <w:sz w:val="16"/>
                    </w:rPr>
                    <w:t>; </w:t>
                  </w:r>
                  <w:hyperlink w:history="true" w:anchor="_bookmark726">
                    <w:r>
                      <w:rPr>
                        <w:color w:val="00AFEF"/>
                        <w:sz w:val="16"/>
                      </w:rPr>
                      <w:t>F. 9</w:t>
                    </w:r>
                  </w:hyperlink>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9"/>
                    <w:rPr>
                      <w:sz w:val="17"/>
                    </w:rPr>
                  </w:pPr>
                </w:p>
                <w:p>
                  <w:pPr>
                    <w:spacing w:before="0"/>
                    <w:ind w:left="2" w:right="0" w:firstLine="0"/>
                    <w:jc w:val="left"/>
                    <w:rPr>
                      <w:sz w:val="16"/>
                    </w:rPr>
                  </w:pPr>
                  <w:hyperlink w:history="true" w:anchor="_bookmark338">
                    <w:r>
                      <w:rPr>
                        <w:color w:val="00AFEF"/>
                        <w:sz w:val="16"/>
                      </w:rPr>
                      <w:t>1.4.4</w:t>
                    </w:r>
                  </w:hyperlink>
                  <w:r>
                    <w:rPr>
                      <w:color w:val="00AFEF"/>
                      <w:sz w:val="16"/>
                    </w:rPr>
                    <w:t>; </w:t>
                  </w:r>
                  <w:hyperlink w:history="true" w:anchor="_bookmark705">
                    <w:r>
                      <w:rPr>
                        <w:color w:val="00AFEF"/>
                        <w:sz w:val="16"/>
                      </w:rPr>
                      <w:t>F. 1</w:t>
                    </w:r>
                  </w:hyperlink>
                </w:p>
                <w:p>
                  <w:pPr>
                    <w:pStyle w:val="BodyText"/>
                    <w:rPr>
                      <w:sz w:val="18"/>
                    </w:rPr>
                  </w:pPr>
                </w:p>
                <w:p>
                  <w:pPr>
                    <w:pStyle w:val="BodyText"/>
                    <w:spacing w:before="10"/>
                    <w:rPr>
                      <w:sz w:val="23"/>
                    </w:rPr>
                  </w:pPr>
                </w:p>
                <w:p>
                  <w:pPr>
                    <w:spacing w:before="0"/>
                    <w:ind w:left="2" w:right="0" w:firstLine="0"/>
                    <w:jc w:val="left"/>
                    <w:rPr>
                      <w:sz w:val="16"/>
                    </w:rPr>
                  </w:pPr>
                  <w:hyperlink w:history="true" w:anchor="_bookmark689">
                    <w:r>
                      <w:rPr>
                        <w:color w:val="00AFEF"/>
                        <w:sz w:val="16"/>
                      </w:rPr>
                      <w:t>28.2.2.1</w:t>
                    </w:r>
                  </w:hyperlink>
                  <w:r>
                    <w:rPr>
                      <w:color w:val="00AFEF"/>
                      <w:sz w:val="16"/>
                    </w:rPr>
                    <w:t>, </w:t>
                  </w:r>
                  <w:hyperlink w:history="true" w:anchor="_bookmark690">
                    <w:r>
                      <w:rPr>
                        <w:color w:val="00AFEF"/>
                        <w:sz w:val="16"/>
                      </w:rPr>
                      <w:t>28.2.2.2</w:t>
                    </w:r>
                  </w:hyperlink>
                </w:p>
                <w:p>
                  <w:pPr>
                    <w:pStyle w:val="BodyText"/>
                    <w:rPr>
                      <w:sz w:val="18"/>
                    </w:rPr>
                  </w:pPr>
                </w:p>
                <w:p>
                  <w:pPr>
                    <w:pStyle w:val="BodyText"/>
                    <w:rPr>
                      <w:sz w:val="18"/>
                    </w:rPr>
                  </w:pPr>
                </w:p>
                <w:p>
                  <w:pPr>
                    <w:pStyle w:val="BodyText"/>
                    <w:rPr>
                      <w:sz w:val="18"/>
                    </w:rPr>
                  </w:pPr>
                </w:p>
                <w:p>
                  <w:pPr>
                    <w:pStyle w:val="BodyText"/>
                    <w:spacing w:before="6"/>
                    <w:rPr>
                      <w:sz w:val="21"/>
                    </w:rPr>
                  </w:pPr>
                </w:p>
                <w:p>
                  <w:pPr>
                    <w:spacing w:before="0"/>
                    <w:ind w:left="2" w:right="0" w:firstLine="0"/>
                    <w:jc w:val="left"/>
                    <w:rPr>
                      <w:sz w:val="16"/>
                    </w:rPr>
                  </w:pPr>
                  <w:hyperlink w:history="true" w:anchor="_bookmark393">
                    <w:r>
                      <w:rPr>
                        <w:color w:val="00AFEF"/>
                        <w:sz w:val="16"/>
                      </w:rPr>
                      <w:t>6.1.3</w:t>
                    </w:r>
                  </w:hyperlink>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spacing w:before="111"/>
                    <w:ind w:left="2" w:right="0" w:firstLine="0"/>
                    <w:jc w:val="left"/>
                    <w:rPr>
                      <w:sz w:val="16"/>
                    </w:rPr>
                  </w:pPr>
                  <w:hyperlink w:history="true" w:anchor="_bookmark546">
                    <w:r>
                      <w:rPr>
                        <w:color w:val="00AFEF"/>
                        <w:sz w:val="16"/>
                      </w:rPr>
                      <w:t>15.9</w:t>
                    </w:r>
                  </w:hyperlink>
                </w:p>
                <w:p>
                  <w:pPr>
                    <w:pStyle w:val="BodyText"/>
                    <w:rPr>
                      <w:sz w:val="18"/>
                    </w:rPr>
                  </w:pPr>
                </w:p>
                <w:p>
                  <w:pPr>
                    <w:pStyle w:val="BodyText"/>
                    <w:spacing w:before="10"/>
                    <w:rPr>
                      <w:sz w:val="23"/>
                    </w:rPr>
                  </w:pPr>
                </w:p>
                <w:p>
                  <w:pPr>
                    <w:spacing w:before="0"/>
                    <w:ind w:left="2" w:right="0" w:firstLine="0"/>
                    <w:jc w:val="left"/>
                    <w:rPr>
                      <w:sz w:val="16"/>
                    </w:rPr>
                  </w:pPr>
                  <w:hyperlink w:history="true" w:anchor="_bookmark726">
                    <w:r>
                      <w:rPr>
                        <w:color w:val="00AFEF"/>
                        <w:sz w:val="16"/>
                      </w:rPr>
                      <w:t>F. 9</w:t>
                    </w:r>
                  </w:hyperlink>
                </w:p>
              </w:txbxContent>
            </v:textbox>
            <v:fill type="solid"/>
            <w10:wrap type="none"/>
          </v:shape>
        </w:pict>
      </w:r>
    </w:p>
    <w:p>
      <w:pPr>
        <w:pStyle w:val="BodyText"/>
        <w:spacing w:before="101"/>
        <w:ind w:left="1250" w:right="1553"/>
        <w:jc w:val="both"/>
      </w:pPr>
      <w:bookmarkStart w:name="_bookmark584" w:id="1202"/>
      <w:bookmarkEnd w:id="1202"/>
      <w:r>
        <w:rPr/>
      </w:r>
      <w:r>
        <w:rPr/>
        <w:t>essere liberamente attaccata se la stessa azione viene effettuata dal Libero che si trova al di fuori della sua zona d’attacco.</w:t>
      </w:r>
    </w:p>
    <w:p>
      <w:pPr>
        <w:pStyle w:val="Heading5"/>
        <w:numPr>
          <w:ilvl w:val="2"/>
          <w:numId w:val="152"/>
        </w:numPr>
        <w:tabs>
          <w:tab w:pos="1250" w:val="left" w:leader="none"/>
        </w:tabs>
        <w:spacing w:line="240" w:lineRule="auto" w:before="112" w:after="0"/>
        <w:ind w:left="1250" w:right="0" w:hanging="1135"/>
        <w:jc w:val="both"/>
      </w:pPr>
      <w:bookmarkStart w:name="19.3.2 Rimpiazzi dei Libero" w:id="1203"/>
      <w:bookmarkEnd w:id="1203"/>
      <w:r>
        <w:rPr>
          <w:b w:val="0"/>
        </w:rPr>
      </w:r>
      <w:bookmarkStart w:name="_bookmark585" w:id="1204"/>
      <w:bookmarkEnd w:id="1204"/>
      <w:r>
        <w:rPr>
          <w:b w:val="0"/>
        </w:rPr>
      </w:r>
      <w:bookmarkStart w:name="_bookmark585" w:id="1205"/>
      <w:bookmarkEnd w:id="1205"/>
      <w:r>
        <w:rPr/>
        <w:t>R</w:t>
      </w:r>
      <w:r>
        <w:rPr/>
        <w:t>impiazzi dei</w:t>
      </w:r>
      <w:r>
        <w:rPr>
          <w:spacing w:val="-1"/>
        </w:rPr>
        <w:t> </w:t>
      </w:r>
      <w:r>
        <w:rPr/>
        <w:t>Libero</w:t>
      </w:r>
    </w:p>
    <w:p>
      <w:pPr>
        <w:pStyle w:val="ListParagraph"/>
        <w:numPr>
          <w:ilvl w:val="3"/>
          <w:numId w:val="152"/>
        </w:numPr>
        <w:tabs>
          <w:tab w:pos="1250" w:val="left" w:leader="none"/>
        </w:tabs>
        <w:spacing w:line="240" w:lineRule="auto" w:before="2" w:after="0"/>
        <w:ind w:left="1250" w:right="1547" w:hanging="1134"/>
        <w:jc w:val="both"/>
        <w:rPr>
          <w:sz w:val="24"/>
        </w:rPr>
      </w:pPr>
      <w:bookmarkStart w:name="_bookmark586" w:id="1206"/>
      <w:bookmarkEnd w:id="1206"/>
      <w:r>
        <w:rPr/>
      </w:r>
      <w:bookmarkStart w:name="_bookmark586" w:id="1207"/>
      <w:bookmarkEnd w:id="1207"/>
      <w:r>
        <w:rPr>
          <w:sz w:val="24"/>
        </w:rPr>
        <w:t>I</w:t>
      </w:r>
      <w:r>
        <w:rPr>
          <w:sz w:val="24"/>
        </w:rPr>
        <w:t> rimpiazzi che coinvolgono il Libero non sono conteggiati come sostituzioni.</w:t>
      </w:r>
    </w:p>
    <w:p>
      <w:pPr>
        <w:pStyle w:val="BodyText"/>
        <w:spacing w:before="112"/>
        <w:ind w:left="1250" w:right="1539"/>
        <w:jc w:val="both"/>
      </w:pPr>
      <w:r>
        <w:rPr/>
        <w:t>Essi sono illimitati, ma ci deve essere un’azione completata tra due rimpiazzi del Libero (tranne se una penalizzazione causa la rotazione della squadra, portando in posizione 4 il Libero attivo, o questi diventa inabile a giocare, rendendo l’azione non com- pletata).</w:t>
      </w:r>
    </w:p>
    <w:p>
      <w:pPr>
        <w:pStyle w:val="ListParagraph"/>
        <w:numPr>
          <w:ilvl w:val="3"/>
          <w:numId w:val="152"/>
        </w:numPr>
        <w:tabs>
          <w:tab w:pos="1250" w:val="left" w:leader="none"/>
        </w:tabs>
        <w:spacing w:line="240" w:lineRule="auto" w:before="115" w:after="0"/>
        <w:ind w:left="1250" w:right="1539" w:hanging="1134"/>
        <w:jc w:val="both"/>
        <w:rPr>
          <w:sz w:val="24"/>
        </w:rPr>
      </w:pPr>
      <w:r>
        <w:rPr>
          <w:spacing w:val="-4"/>
          <w:sz w:val="24"/>
        </w:rPr>
        <w:t>L’atleta </w:t>
      </w:r>
      <w:r>
        <w:rPr>
          <w:sz w:val="24"/>
        </w:rPr>
        <w:t>rimpiazzato regolarmente può rimpiazzare ed essere rimpiazzato da uno qualsiasi dei Libero. Il Libero attivo può esse- re rimpiazzato soltanto dall’atleta precedentemente rimpiazzato in quella posizione o dal secondo Libero.</w:t>
      </w:r>
    </w:p>
    <w:p>
      <w:pPr>
        <w:pStyle w:val="ListParagraph"/>
        <w:numPr>
          <w:ilvl w:val="3"/>
          <w:numId w:val="152"/>
        </w:numPr>
        <w:tabs>
          <w:tab w:pos="1250" w:val="left" w:leader="none"/>
        </w:tabs>
        <w:spacing w:line="240" w:lineRule="auto" w:before="115" w:after="0"/>
        <w:ind w:left="1250" w:right="1542" w:hanging="1134"/>
        <w:jc w:val="both"/>
        <w:rPr>
          <w:sz w:val="24"/>
        </w:rPr>
      </w:pPr>
      <w:r>
        <w:rPr>
          <w:spacing w:val="-3"/>
          <w:sz w:val="24"/>
        </w:rPr>
        <w:t>Prima </w:t>
      </w:r>
      <w:r>
        <w:rPr>
          <w:sz w:val="24"/>
        </w:rPr>
        <w:t>dell’inizio di ogni set, il Libero non può entrare in campo fino a che il 2º arbitro non ha verificato la formazione iniziale ed autorizzato il rimpiazzo con uno dei</w:t>
      </w:r>
      <w:r>
        <w:rPr>
          <w:spacing w:val="-6"/>
          <w:sz w:val="24"/>
        </w:rPr>
        <w:t> </w:t>
      </w:r>
      <w:r>
        <w:rPr>
          <w:sz w:val="24"/>
        </w:rPr>
        <w:t>titolari.</w:t>
      </w:r>
    </w:p>
    <w:p>
      <w:pPr>
        <w:pStyle w:val="ListParagraph"/>
        <w:numPr>
          <w:ilvl w:val="3"/>
          <w:numId w:val="152"/>
        </w:numPr>
        <w:tabs>
          <w:tab w:pos="1250" w:val="left" w:leader="none"/>
        </w:tabs>
        <w:spacing w:line="240" w:lineRule="auto" w:before="114" w:after="0"/>
        <w:ind w:left="1250" w:right="1548" w:hanging="1134"/>
        <w:jc w:val="both"/>
        <w:rPr>
          <w:sz w:val="24"/>
        </w:rPr>
      </w:pPr>
      <w:r>
        <w:rPr>
          <w:sz w:val="24"/>
        </w:rPr>
        <w:t>Gli altri rimpiazzi del Libero devono effettuarsi quando la palla è fuori gioco e prima del fischio di autorizzazione del</w:t>
      </w:r>
      <w:r>
        <w:rPr>
          <w:spacing w:val="-14"/>
          <w:sz w:val="24"/>
        </w:rPr>
        <w:t> </w:t>
      </w:r>
      <w:r>
        <w:rPr>
          <w:sz w:val="24"/>
        </w:rPr>
        <w:t>servizio.</w:t>
      </w:r>
    </w:p>
    <w:p>
      <w:pPr>
        <w:pStyle w:val="ListParagraph"/>
        <w:numPr>
          <w:ilvl w:val="3"/>
          <w:numId w:val="152"/>
        </w:numPr>
        <w:tabs>
          <w:tab w:pos="1250" w:val="left" w:leader="none"/>
        </w:tabs>
        <w:spacing w:line="240" w:lineRule="auto" w:before="113" w:after="0"/>
        <w:ind w:left="1250" w:right="1539" w:hanging="1134"/>
        <w:jc w:val="both"/>
        <w:rPr>
          <w:sz w:val="24"/>
        </w:rPr>
      </w:pPr>
      <w:r>
        <w:rPr>
          <w:sz w:val="24"/>
        </w:rPr>
        <w:t>Un rimpiazzo del Libero effettuato dopo il fischio di autorizzazio- ne del servizio, ma prima del colpo di servizio, non deve essere rigettato; tuttavia, al termine dell’azione, il capitano in gioco deve essere informato che ciò non è permesso e che la ripetizio- ne sarà oggetto della sanzione del </w:t>
      </w:r>
      <w:r>
        <w:rPr>
          <w:i/>
          <w:sz w:val="24"/>
        </w:rPr>
        <w:t>ritardo di</w:t>
      </w:r>
      <w:r>
        <w:rPr>
          <w:i/>
          <w:spacing w:val="-4"/>
          <w:sz w:val="24"/>
        </w:rPr>
        <w:t> </w:t>
      </w:r>
      <w:r>
        <w:rPr>
          <w:i/>
          <w:sz w:val="24"/>
        </w:rPr>
        <w:t>gioco</w:t>
      </w:r>
      <w:r>
        <w:rPr>
          <w:sz w:val="24"/>
        </w:rPr>
        <w:t>.</w:t>
      </w:r>
    </w:p>
    <w:p>
      <w:pPr>
        <w:pStyle w:val="ListParagraph"/>
        <w:numPr>
          <w:ilvl w:val="3"/>
          <w:numId w:val="152"/>
        </w:numPr>
        <w:tabs>
          <w:tab w:pos="1250" w:val="left" w:leader="none"/>
        </w:tabs>
        <w:spacing w:line="240" w:lineRule="auto" w:before="115" w:after="0"/>
        <w:ind w:left="1250" w:right="1540" w:hanging="1134"/>
        <w:jc w:val="both"/>
        <w:rPr>
          <w:sz w:val="24"/>
        </w:rPr>
      </w:pPr>
      <w:bookmarkStart w:name="_bookmark587" w:id="1208"/>
      <w:bookmarkEnd w:id="1208"/>
      <w:r>
        <w:rPr/>
      </w:r>
      <w:bookmarkStart w:name="_bookmark587" w:id="1209"/>
      <w:bookmarkEnd w:id="1209"/>
      <w:r>
        <w:rPr>
          <w:sz w:val="24"/>
        </w:rPr>
        <w:t>O</w:t>
      </w:r>
      <w:r>
        <w:rPr>
          <w:sz w:val="24"/>
        </w:rPr>
        <w:t>gni susseguente rimpiazzo ritardato deve portare all’immediata interruzione del gioco ed alla sanzione di un </w:t>
      </w:r>
      <w:r>
        <w:rPr>
          <w:i/>
          <w:sz w:val="24"/>
        </w:rPr>
        <w:t>ritardo di gioco</w:t>
      </w:r>
      <w:r>
        <w:rPr>
          <w:sz w:val="24"/>
        </w:rPr>
        <w:t>. La squadra che servirà in seguito sarà conseguente al tipo di ritardo assegnato.</w:t>
      </w:r>
    </w:p>
    <w:p>
      <w:pPr>
        <w:pStyle w:val="ListParagraph"/>
        <w:numPr>
          <w:ilvl w:val="3"/>
          <w:numId w:val="152"/>
        </w:numPr>
        <w:tabs>
          <w:tab w:pos="1250" w:val="left" w:leader="none"/>
        </w:tabs>
        <w:spacing w:line="240" w:lineRule="auto" w:before="115" w:after="0"/>
        <w:ind w:left="1250" w:right="1543" w:hanging="1134"/>
        <w:jc w:val="both"/>
        <w:rPr>
          <w:sz w:val="24"/>
        </w:rPr>
      </w:pPr>
      <w:bookmarkStart w:name="_bookmark588" w:id="1210"/>
      <w:bookmarkEnd w:id="1210"/>
      <w:r>
        <w:rPr/>
      </w:r>
      <w:bookmarkStart w:name="_bookmark588" w:id="1211"/>
      <w:bookmarkEnd w:id="1211"/>
      <w:r>
        <w:rPr>
          <w:sz w:val="24"/>
        </w:rPr>
        <w:t>I</w:t>
      </w:r>
      <w:r>
        <w:rPr>
          <w:sz w:val="24"/>
        </w:rPr>
        <w:t>l Libero ed il giocatore rimpiazzato possono entrare ed uscire dal campo solo attraverso la </w:t>
      </w:r>
      <w:r>
        <w:rPr>
          <w:i/>
          <w:sz w:val="24"/>
        </w:rPr>
        <w:t>zona di rimpiazzo del</w:t>
      </w:r>
      <w:r>
        <w:rPr>
          <w:i/>
          <w:spacing w:val="-14"/>
          <w:sz w:val="24"/>
        </w:rPr>
        <w:t> </w:t>
      </w:r>
      <w:r>
        <w:rPr>
          <w:i/>
          <w:sz w:val="24"/>
        </w:rPr>
        <w:t>Libero</w:t>
      </w:r>
      <w:r>
        <w:rPr>
          <w:sz w:val="24"/>
        </w:rPr>
        <w:t>.</w:t>
      </w:r>
    </w:p>
    <w:p>
      <w:pPr>
        <w:pStyle w:val="ListParagraph"/>
        <w:numPr>
          <w:ilvl w:val="3"/>
          <w:numId w:val="152"/>
        </w:numPr>
        <w:tabs>
          <w:tab w:pos="1250" w:val="left" w:leader="none"/>
        </w:tabs>
        <w:spacing w:line="240" w:lineRule="auto" w:before="113" w:after="0"/>
        <w:ind w:left="1250" w:right="1539" w:hanging="1134"/>
        <w:jc w:val="both"/>
        <w:rPr>
          <w:sz w:val="24"/>
        </w:rPr>
      </w:pPr>
      <w:r>
        <w:rPr>
          <w:sz w:val="24"/>
        </w:rPr>
        <w:t>I rimpiazzi dei Libero devono essere registrati sullo speciale re- ferto di controllo (se viene utilizzato) o nel referto</w:t>
      </w:r>
      <w:r>
        <w:rPr>
          <w:spacing w:val="-21"/>
          <w:sz w:val="24"/>
        </w:rPr>
        <w:t> </w:t>
      </w:r>
      <w:r>
        <w:rPr>
          <w:sz w:val="24"/>
        </w:rPr>
        <w:t>elettronico.</w:t>
      </w:r>
    </w:p>
    <w:p>
      <w:pPr>
        <w:pStyle w:val="ListParagraph"/>
        <w:numPr>
          <w:ilvl w:val="3"/>
          <w:numId w:val="152"/>
        </w:numPr>
        <w:tabs>
          <w:tab w:pos="1250" w:val="left" w:leader="none"/>
        </w:tabs>
        <w:spacing w:line="240" w:lineRule="auto" w:before="114" w:after="0"/>
        <w:ind w:left="1250" w:right="0" w:hanging="1135"/>
        <w:jc w:val="both"/>
        <w:rPr>
          <w:sz w:val="24"/>
        </w:rPr>
      </w:pPr>
      <w:bookmarkStart w:name="_bookmark589" w:id="1212"/>
      <w:bookmarkEnd w:id="1212"/>
      <w:r>
        <w:rPr/>
      </w:r>
      <w:bookmarkStart w:name="_bookmark589" w:id="1213"/>
      <w:bookmarkEnd w:id="1213"/>
      <w:r>
        <w:rPr>
          <w:sz w:val="24"/>
        </w:rPr>
        <w:t>U</w:t>
      </w:r>
      <w:r>
        <w:rPr>
          <w:sz w:val="24"/>
        </w:rPr>
        <w:t>n rimpiazzo irregolare del Libero può avvenire (tra</w:t>
      </w:r>
      <w:r>
        <w:rPr>
          <w:spacing w:val="-7"/>
          <w:sz w:val="24"/>
        </w:rPr>
        <w:t> </w:t>
      </w:r>
      <w:r>
        <w:rPr>
          <w:sz w:val="24"/>
        </w:rPr>
        <w:t>l’altro):</w:t>
      </w:r>
    </w:p>
    <w:p>
      <w:pPr>
        <w:pStyle w:val="ListParagraph"/>
        <w:numPr>
          <w:ilvl w:val="4"/>
          <w:numId w:val="152"/>
        </w:numPr>
        <w:tabs>
          <w:tab w:pos="1684" w:val="left" w:leader="none"/>
        </w:tabs>
        <w:spacing w:line="240" w:lineRule="auto" w:before="114" w:after="0"/>
        <w:ind w:left="1590" w:right="1543" w:hanging="340"/>
        <w:jc w:val="both"/>
        <w:rPr>
          <w:sz w:val="24"/>
        </w:rPr>
      </w:pPr>
      <w:r>
        <w:rPr/>
        <w:tab/>
      </w:r>
      <w:r>
        <w:rPr>
          <w:sz w:val="24"/>
        </w:rPr>
        <w:t>quando non vi è un’azione completata tra due rimpiazzi del Libero;</w:t>
      </w:r>
    </w:p>
    <w:p>
      <w:pPr>
        <w:pStyle w:val="ListParagraph"/>
        <w:numPr>
          <w:ilvl w:val="4"/>
          <w:numId w:val="152"/>
        </w:numPr>
        <w:tabs>
          <w:tab w:pos="1590" w:val="left" w:leader="none"/>
        </w:tabs>
        <w:spacing w:line="240" w:lineRule="auto" w:before="112" w:after="0"/>
        <w:ind w:left="1590" w:right="1541" w:hanging="340"/>
        <w:jc w:val="both"/>
        <w:rPr>
          <w:sz w:val="24"/>
        </w:rPr>
      </w:pPr>
      <w:r>
        <w:rPr>
          <w:sz w:val="24"/>
        </w:rPr>
        <w:t>quando il Libero è rimpiazzato da un atleta diverso dal secon- do Libero o da quello regolarmente</w:t>
      </w:r>
      <w:r>
        <w:rPr>
          <w:spacing w:val="-3"/>
          <w:sz w:val="24"/>
        </w:rPr>
        <w:t> </w:t>
      </w:r>
      <w:r>
        <w:rPr>
          <w:sz w:val="24"/>
        </w:rPr>
        <w:t>rimpiazzato.</w:t>
      </w:r>
    </w:p>
    <w:p>
      <w:pPr>
        <w:pStyle w:val="BodyText"/>
        <w:spacing w:before="115"/>
        <w:ind w:left="1250" w:right="1547"/>
        <w:jc w:val="both"/>
      </w:pPr>
      <w:r>
        <w:rPr/>
        <w:t>Un rimpiazzo irregolare del Libero deve essere considerato alla stessa stregua di una sostituzione irregolare:</w:t>
      </w:r>
    </w:p>
    <w:p>
      <w:pPr>
        <w:pStyle w:val="ListParagraph"/>
        <w:numPr>
          <w:ilvl w:val="4"/>
          <w:numId w:val="152"/>
        </w:numPr>
        <w:tabs>
          <w:tab w:pos="1590" w:val="left" w:leader="none"/>
        </w:tabs>
        <w:spacing w:line="240" w:lineRule="auto" w:before="112" w:after="0"/>
        <w:ind w:left="1590" w:right="1539" w:hanging="340"/>
        <w:jc w:val="both"/>
        <w:rPr>
          <w:sz w:val="24"/>
        </w:rPr>
      </w:pPr>
      <w:r>
        <w:rPr>
          <w:sz w:val="24"/>
        </w:rPr>
        <w:t>se il rimpiazzo irregolare è rilevato prima dell’inizio dell’azio- ne seguente, deve essere corretto dagli arbitri e la squadra deve essere sanzionata per ritardo di</w:t>
      </w:r>
      <w:r>
        <w:rPr>
          <w:spacing w:val="-3"/>
          <w:sz w:val="24"/>
        </w:rPr>
        <w:t> </w:t>
      </w:r>
      <w:r>
        <w:rPr>
          <w:sz w:val="24"/>
        </w:rPr>
        <w:t>gioco;</w:t>
      </w:r>
    </w:p>
    <w:p>
      <w:pPr>
        <w:spacing w:after="0" w:line="240" w:lineRule="auto"/>
        <w:jc w:val="both"/>
        <w:rPr>
          <w:sz w:val="24"/>
        </w:rPr>
        <w:sectPr>
          <w:footerReference w:type="default" r:id="rId613"/>
          <w:footerReference w:type="even" r:id="rId614"/>
          <w:pgSz w:w="11900" w:h="16840"/>
          <w:pgMar w:footer="1218" w:header="1134" w:top="1360" w:bottom="1400" w:left="1020" w:right="1000"/>
          <w:pgNumType w:start="39"/>
        </w:sectPr>
      </w:pPr>
    </w:p>
    <w:p>
      <w:pPr>
        <w:pStyle w:val="BodyText"/>
        <w:spacing w:before="1"/>
        <w:rPr>
          <w:sz w:val="20"/>
        </w:rPr>
      </w:pPr>
      <w:r>
        <w:rPr/>
        <w:pict>
          <v:shape style="position:absolute;margin-left:473.399994pt;margin-top:85.099998pt;width:65.2pt;height:671.8pt;mso-position-horizontal-relative:page;mso-position-vertical-relative:page;z-index:253462528" type="#_x0000_t202" filled="true" fillcolor="#e5ffff" stroked="false">
            <v:textbox inset="0,0,0,0">
              <w:txbxContent>
                <w:p>
                  <w:pPr>
                    <w:spacing w:line="184" w:lineRule="exact" w:before="0"/>
                    <w:ind w:left="2" w:right="0" w:firstLine="0"/>
                    <w:jc w:val="left"/>
                    <w:rPr>
                      <w:sz w:val="16"/>
                    </w:rPr>
                  </w:pPr>
                  <w:hyperlink w:history="true" w:anchor="_bookmark546">
                    <w:r>
                      <w:rPr>
                        <w:color w:val="00AFEF"/>
                        <w:sz w:val="16"/>
                      </w:rPr>
                      <w:t>15.9</w:t>
                    </w:r>
                  </w:hyperlink>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
                    <w:rPr>
                      <w:sz w:val="23"/>
                    </w:rPr>
                  </w:pPr>
                </w:p>
                <w:p>
                  <w:pPr>
                    <w:spacing w:before="0"/>
                    <w:ind w:left="-2" w:right="0" w:firstLine="0"/>
                    <w:jc w:val="left"/>
                    <w:rPr>
                      <w:sz w:val="16"/>
                    </w:rPr>
                  </w:pPr>
                  <w:hyperlink w:history="true" w:anchor="_bookmark608">
                    <w:r>
                      <w:rPr>
                        <w:color w:val="00AFEF"/>
                        <w:sz w:val="16"/>
                      </w:rPr>
                      <w:t>21.3.2</w:t>
                    </w:r>
                  </w:hyperlink>
                  <w:r>
                    <w:rPr>
                      <w:color w:val="00AFEF"/>
                      <w:sz w:val="16"/>
                    </w:rPr>
                    <w:t>, </w:t>
                  </w:r>
                  <w:hyperlink w:history="true" w:anchor="_bookmark610">
                    <w:r>
                      <w:rPr>
                        <w:color w:val="00AFEF"/>
                        <w:sz w:val="16"/>
                      </w:rPr>
                      <w:t>21.3.3</w:t>
                    </w:r>
                  </w:hyperlink>
                  <w:r>
                    <w:rPr>
                      <w:color w:val="00AFEF"/>
                      <w:sz w:val="16"/>
                    </w:rPr>
                    <w:t>;</w:t>
                  </w:r>
                </w:p>
                <w:p>
                  <w:pPr>
                    <w:spacing w:before="0"/>
                    <w:ind w:left="-2" w:right="0" w:firstLine="0"/>
                    <w:jc w:val="left"/>
                    <w:rPr>
                      <w:sz w:val="16"/>
                    </w:rPr>
                  </w:pPr>
                  <w:hyperlink w:history="true" w:anchor="_bookmark724">
                    <w:r>
                      <w:rPr>
                        <w:color w:val="00AFEF"/>
                        <w:sz w:val="16"/>
                      </w:rPr>
                      <w:t>F. 9</w:t>
                    </w:r>
                  </w:hyperlink>
                </w:p>
                <w:p>
                  <w:pPr>
                    <w:pStyle w:val="BodyText"/>
                    <w:spacing w:before="10"/>
                    <w:rPr>
                      <w:sz w:val="25"/>
                    </w:rPr>
                  </w:pPr>
                </w:p>
                <w:p>
                  <w:pPr>
                    <w:spacing w:before="0"/>
                    <w:ind w:left="2" w:right="0" w:firstLine="0"/>
                    <w:jc w:val="left"/>
                    <w:rPr>
                      <w:sz w:val="16"/>
                    </w:rPr>
                  </w:pPr>
                  <w:hyperlink w:history="true" w:anchor="_bookmark372">
                    <w:r>
                      <w:rPr>
                        <w:color w:val="00AFEF"/>
                        <w:sz w:val="16"/>
                      </w:rPr>
                      <w:t>5.1.2.1</w:t>
                    </w:r>
                  </w:hyperlink>
                  <w:r>
                    <w:rPr>
                      <w:color w:val="00AFEF"/>
                      <w:sz w:val="16"/>
                    </w:rPr>
                    <w:t>, </w:t>
                  </w:r>
                  <w:hyperlink w:history="true" w:anchor="_bookmark373">
                    <w:r>
                      <w:rPr>
                        <w:color w:val="00AFEF"/>
                        <w:sz w:val="16"/>
                      </w:rPr>
                      <w:t>5.1.2.3</w:t>
                    </w:r>
                  </w:hyperlink>
                  <w:r>
                    <w:rPr>
                      <w:color w:val="00AFEF"/>
                      <w:sz w:val="16"/>
                    </w:rPr>
                    <w:t>,</w:t>
                  </w:r>
                </w:p>
                <w:p>
                  <w:pPr>
                    <w:spacing w:before="0"/>
                    <w:ind w:left="2" w:right="0" w:firstLine="0"/>
                    <w:jc w:val="left"/>
                    <w:rPr>
                      <w:sz w:val="16"/>
                    </w:rPr>
                  </w:pPr>
                  <w:hyperlink w:history="true" w:anchor="_bookmark377">
                    <w:r>
                      <w:rPr>
                        <w:color w:val="00AFEF"/>
                        <w:sz w:val="16"/>
                      </w:rPr>
                      <w:t>5.2.1</w:t>
                    </w:r>
                  </w:hyperlink>
                </w:p>
                <w:p>
                  <w:pPr>
                    <w:pStyle w:val="BodyText"/>
                    <w:rPr>
                      <w:sz w:val="18"/>
                    </w:rPr>
                  </w:pPr>
                </w:p>
                <w:p>
                  <w:pPr>
                    <w:pStyle w:val="BodyText"/>
                    <w:rPr>
                      <w:sz w:val="18"/>
                    </w:rPr>
                  </w:pPr>
                </w:p>
                <w:p>
                  <w:pPr>
                    <w:pStyle w:val="BodyText"/>
                    <w:rPr>
                      <w:sz w:val="18"/>
                    </w:rPr>
                  </w:pPr>
                </w:p>
                <w:p>
                  <w:pPr>
                    <w:pStyle w:val="BodyText"/>
                    <w:spacing w:before="9"/>
                    <w:rPr>
                      <w:sz w:val="19"/>
                    </w:rPr>
                  </w:pPr>
                </w:p>
                <w:p>
                  <w:pPr>
                    <w:spacing w:before="0"/>
                    <w:ind w:left="2" w:right="0" w:firstLine="0"/>
                    <w:jc w:val="left"/>
                    <w:rPr>
                      <w:sz w:val="16"/>
                    </w:rPr>
                  </w:pPr>
                  <w:hyperlink w:history="true" w:anchor="_bookmark372">
                    <w:r>
                      <w:rPr>
                        <w:color w:val="00AFEF"/>
                        <w:sz w:val="16"/>
                      </w:rPr>
                      <w:t>5.1.2.1</w:t>
                    </w:r>
                  </w:hyperlink>
                  <w:r>
                    <w:rPr>
                      <w:color w:val="00AFEF"/>
                      <w:sz w:val="16"/>
                    </w:rPr>
                    <w:t>, </w:t>
                  </w:r>
                  <w:hyperlink w:history="true" w:anchor="_bookmark373">
                    <w:r>
                      <w:rPr>
                        <w:color w:val="00AFEF"/>
                        <w:sz w:val="16"/>
                      </w:rPr>
                      <w:t>5.1.2.3</w:t>
                    </w:r>
                  </w:hyperlink>
                  <w:r>
                    <w:rPr>
                      <w:color w:val="00AFEF"/>
                      <w:sz w:val="16"/>
                    </w:rPr>
                    <w:t>,</w:t>
                  </w:r>
                </w:p>
                <w:p>
                  <w:pPr>
                    <w:spacing w:before="0"/>
                    <w:ind w:left="2" w:right="0" w:firstLine="0"/>
                    <w:jc w:val="left"/>
                    <w:rPr>
                      <w:sz w:val="16"/>
                    </w:rPr>
                  </w:pPr>
                  <w:hyperlink w:history="true" w:anchor="_bookmark592">
                    <w:r>
                      <w:rPr>
                        <w:color w:val="00AFEF"/>
                        <w:sz w:val="16"/>
                      </w:rPr>
                      <w:t>19.4.1</w:t>
                    </w:r>
                  </w:hyperlink>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8"/>
                    <w:rPr>
                      <w:sz w:val="21"/>
                    </w:rPr>
                  </w:pPr>
                </w:p>
                <w:p>
                  <w:pPr>
                    <w:spacing w:before="0"/>
                    <w:ind w:left="2" w:right="0" w:firstLine="0"/>
                    <w:jc w:val="left"/>
                    <w:rPr>
                      <w:sz w:val="16"/>
                    </w:rPr>
                  </w:pPr>
                  <w:hyperlink w:history="true" w:anchor="_bookmark372">
                    <w:r>
                      <w:rPr>
                        <w:color w:val="00AFEF"/>
                        <w:sz w:val="16"/>
                      </w:rPr>
                      <w:t>5.1.2.1</w:t>
                    </w:r>
                  </w:hyperlink>
                  <w:r>
                    <w:rPr>
                      <w:color w:val="00AFEF"/>
                      <w:sz w:val="16"/>
                    </w:rPr>
                    <w:t>, </w:t>
                  </w:r>
                  <w:hyperlink w:history="true" w:anchor="_bookmark373">
                    <w:r>
                      <w:rPr>
                        <w:color w:val="00AFEF"/>
                        <w:sz w:val="16"/>
                      </w:rPr>
                      <w:t>5.1.2.3</w:t>
                    </w:r>
                  </w:hyperlink>
                  <w:r>
                    <w:rPr>
                      <w:color w:val="00AFEF"/>
                      <w:sz w:val="16"/>
                    </w:rPr>
                    <w:t>,</w:t>
                  </w:r>
                </w:p>
                <w:p>
                  <w:pPr>
                    <w:spacing w:before="1"/>
                    <w:ind w:left="2" w:right="0" w:firstLine="0"/>
                    <w:jc w:val="left"/>
                    <w:rPr>
                      <w:sz w:val="16"/>
                    </w:rPr>
                  </w:pPr>
                  <w:hyperlink w:history="true" w:anchor="_bookmark377">
                    <w:r>
                      <w:rPr>
                        <w:color w:val="00AFEF"/>
                        <w:sz w:val="16"/>
                      </w:rPr>
                      <w:t>5.2.1</w:t>
                    </w:r>
                  </w:hyperlink>
                </w:p>
                <w:p>
                  <w:pPr>
                    <w:pStyle w:val="BodyText"/>
                    <w:rPr>
                      <w:sz w:val="18"/>
                    </w:rPr>
                  </w:pPr>
                </w:p>
                <w:p>
                  <w:pPr>
                    <w:pStyle w:val="BodyText"/>
                    <w:rPr>
                      <w:sz w:val="18"/>
                    </w:rPr>
                  </w:pPr>
                </w:p>
                <w:p>
                  <w:pPr>
                    <w:spacing w:before="160"/>
                    <w:ind w:left="2" w:right="0" w:firstLine="0"/>
                    <w:jc w:val="left"/>
                    <w:rPr>
                      <w:sz w:val="16"/>
                    </w:rPr>
                  </w:pPr>
                  <w:hyperlink w:history="true" w:anchor="_bookmark592">
                    <w:r>
                      <w:rPr>
                        <w:color w:val="00AFEF"/>
                        <w:sz w:val="16"/>
                      </w:rPr>
                      <w:t>19.4.1</w:t>
                    </w:r>
                  </w:hyperlink>
                </w:p>
                <w:p>
                  <w:pPr>
                    <w:pStyle w:val="BodyText"/>
                    <w:rPr>
                      <w:sz w:val="18"/>
                    </w:rPr>
                  </w:pPr>
                </w:p>
                <w:p>
                  <w:pPr>
                    <w:pStyle w:val="BodyText"/>
                    <w:spacing w:before="8"/>
                    <w:rPr>
                      <w:sz w:val="23"/>
                    </w:rPr>
                  </w:pPr>
                </w:p>
                <w:p>
                  <w:pPr>
                    <w:spacing w:before="0"/>
                    <w:ind w:left="2" w:right="0" w:firstLine="0"/>
                    <w:jc w:val="left"/>
                    <w:rPr>
                      <w:sz w:val="16"/>
                    </w:rPr>
                  </w:pPr>
                  <w:hyperlink w:history="true" w:anchor="_bookmark370">
                    <w:r>
                      <w:rPr>
                        <w:color w:val="00AFEF"/>
                        <w:sz w:val="16"/>
                      </w:rPr>
                      <w:t>5.1.2</w:t>
                    </w:r>
                  </w:hyperlink>
                  <w:r>
                    <w:rPr>
                      <w:color w:val="00AFEF"/>
                      <w:sz w:val="16"/>
                    </w:rPr>
                    <w:t>, </w:t>
                  </w:r>
                  <w:hyperlink w:history="true" w:anchor="_bookmark592">
                    <w:r>
                      <w:rPr>
                        <w:color w:val="00AFEF"/>
                        <w:sz w:val="16"/>
                      </w:rPr>
                      <w:t>19.4.1</w:t>
                    </w:r>
                  </w:hyperlink>
                </w:p>
                <w:p>
                  <w:pPr>
                    <w:pStyle w:val="BodyText"/>
                    <w:rPr>
                      <w:sz w:val="18"/>
                    </w:rPr>
                  </w:pPr>
                </w:p>
                <w:p>
                  <w:pPr>
                    <w:pStyle w:val="BodyText"/>
                    <w:spacing w:before="10"/>
                    <w:rPr>
                      <w:sz w:val="23"/>
                    </w:rPr>
                  </w:pPr>
                </w:p>
                <w:p>
                  <w:pPr>
                    <w:spacing w:before="0"/>
                    <w:ind w:left="2" w:right="0" w:firstLine="0"/>
                    <w:jc w:val="left"/>
                    <w:rPr>
                      <w:sz w:val="16"/>
                    </w:rPr>
                  </w:pPr>
                  <w:hyperlink w:history="true" w:anchor="_bookmark679">
                    <w:r>
                      <w:rPr>
                        <w:color w:val="00AFEF"/>
                        <w:sz w:val="16"/>
                      </w:rPr>
                      <w:t>27.2.2.7</w:t>
                    </w:r>
                  </w:hyperlink>
                  <w:r>
                    <w:rPr>
                      <w:color w:val="00AFEF"/>
                      <w:sz w:val="16"/>
                    </w:rPr>
                    <w:t>, </w:t>
                  </w:r>
                  <w:hyperlink w:history="true" w:anchor="_bookmark689">
                    <w:r>
                      <w:rPr>
                        <w:color w:val="00AFEF"/>
                        <w:sz w:val="16"/>
                      </w:rPr>
                      <w:t>28.2.2.1</w:t>
                    </w:r>
                  </w:hyperlink>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0"/>
                    <w:rPr>
                      <w:sz w:val="23"/>
                    </w:rPr>
                  </w:pPr>
                </w:p>
                <w:p>
                  <w:pPr>
                    <w:spacing w:before="0"/>
                    <w:ind w:left="2" w:right="0" w:firstLine="0"/>
                    <w:jc w:val="left"/>
                    <w:rPr>
                      <w:sz w:val="16"/>
                    </w:rPr>
                  </w:pPr>
                  <w:hyperlink w:history="true" w:anchor="_bookmark355">
                    <w:r>
                      <w:rPr>
                        <w:color w:val="00AFEF"/>
                        <w:sz w:val="16"/>
                      </w:rPr>
                      <w:t>4.1.1</w:t>
                    </w:r>
                  </w:hyperlink>
                  <w:r>
                    <w:rPr>
                      <w:color w:val="00AFEF"/>
                      <w:sz w:val="16"/>
                    </w:rPr>
                    <w:t>, </w:t>
                  </w:r>
                  <w:hyperlink w:history="true" w:anchor="_bookmark576">
                    <w:r>
                      <w:rPr>
                        <w:color w:val="00AFEF"/>
                        <w:sz w:val="16"/>
                      </w:rPr>
                      <w:t>19.1.1</w:t>
                    </w:r>
                  </w:hyperlink>
                </w:p>
                <w:p>
                  <w:pPr>
                    <w:pStyle w:val="BodyText"/>
                    <w:rPr>
                      <w:sz w:val="18"/>
                    </w:rPr>
                  </w:pPr>
                </w:p>
                <w:p>
                  <w:pPr>
                    <w:pStyle w:val="BodyText"/>
                    <w:rPr>
                      <w:sz w:val="18"/>
                    </w:rPr>
                  </w:pPr>
                </w:p>
                <w:p>
                  <w:pPr>
                    <w:pStyle w:val="BodyText"/>
                    <w:rPr>
                      <w:sz w:val="18"/>
                    </w:rPr>
                  </w:pPr>
                </w:p>
                <w:p>
                  <w:pPr>
                    <w:spacing w:before="137"/>
                    <w:ind w:left="2" w:right="0" w:firstLine="0"/>
                    <w:jc w:val="left"/>
                    <w:rPr>
                      <w:sz w:val="16"/>
                    </w:rPr>
                  </w:pPr>
                  <w:hyperlink w:history="true" w:anchor="_bookmark592">
                    <w:r>
                      <w:rPr>
                        <w:color w:val="00AFEF"/>
                        <w:sz w:val="16"/>
                      </w:rPr>
                      <w:t>19.4.1</w:t>
                    </w:r>
                  </w:hyperlink>
                </w:p>
              </w:txbxContent>
            </v:textbox>
            <v:fill type="solid"/>
            <w10:wrap type="none"/>
          </v:shape>
        </w:pict>
      </w:r>
    </w:p>
    <w:p>
      <w:pPr>
        <w:pStyle w:val="ListParagraph"/>
        <w:numPr>
          <w:ilvl w:val="4"/>
          <w:numId w:val="152"/>
        </w:numPr>
        <w:tabs>
          <w:tab w:pos="1589" w:val="left" w:leader="none"/>
          <w:tab w:pos="1590" w:val="left" w:leader="none"/>
        </w:tabs>
        <w:spacing w:line="240" w:lineRule="auto" w:before="101" w:after="0"/>
        <w:ind w:left="1590" w:right="1541" w:hanging="340"/>
        <w:jc w:val="left"/>
        <w:rPr>
          <w:sz w:val="24"/>
        </w:rPr>
      </w:pPr>
      <w:bookmarkStart w:name="_bookmark590" w:id="1214"/>
      <w:bookmarkEnd w:id="1214"/>
      <w:r>
        <w:rPr/>
      </w:r>
      <w:bookmarkStart w:name="_bookmark590" w:id="1215"/>
      <w:bookmarkEnd w:id="1215"/>
      <w:r>
        <w:rPr>
          <w:sz w:val="24"/>
        </w:rPr>
        <w:t>se</w:t>
      </w:r>
      <w:r>
        <w:rPr>
          <w:sz w:val="24"/>
        </w:rPr>
        <w:t> invece viene rilevato dopo il colpo di servizio, le conse- guenze sono le stesse di una sostituzione</w:t>
      </w:r>
      <w:r>
        <w:rPr>
          <w:spacing w:val="-9"/>
          <w:sz w:val="24"/>
        </w:rPr>
        <w:t> </w:t>
      </w:r>
      <w:r>
        <w:rPr>
          <w:sz w:val="24"/>
        </w:rPr>
        <w:t>irregolare.</w:t>
      </w:r>
    </w:p>
    <w:p>
      <w:pPr>
        <w:pStyle w:val="BodyText"/>
        <w:spacing w:before="2"/>
        <w:rPr>
          <w:sz w:val="27"/>
        </w:rPr>
      </w:pPr>
      <w:r>
        <w:rPr/>
        <w:pict>
          <v:shape style="position:absolute;margin-left:56.700001pt;margin-top:16.999805pt;width:411.1pt;height:14pt;mso-position-horizontal-relative:page;mso-position-vertical-relative:paragraph;z-index:-249854976;mso-wrap-distance-left:0;mso-wrap-distance-right:0" type="#_x0000_t202" filled="true" fillcolor="#e5e5ff" stroked="false">
            <v:textbox inset="0,0,0,0">
              <w:txbxContent>
                <w:p>
                  <w:pPr>
                    <w:tabs>
                      <w:tab w:pos="1135" w:val="left" w:leader="none"/>
                    </w:tabs>
                    <w:spacing w:before="0"/>
                    <w:ind w:left="1" w:right="0" w:firstLine="0"/>
                    <w:jc w:val="left"/>
                    <w:rPr>
                      <w:b/>
                      <w:i/>
                      <w:sz w:val="24"/>
                    </w:rPr>
                  </w:pPr>
                  <w:bookmarkStart w:name="19.4 Ridesignazione di un nuovo “Libero”" w:id="1216"/>
                  <w:bookmarkEnd w:id="1216"/>
                  <w:r>
                    <w:rPr/>
                  </w:r>
                  <w:bookmarkStart w:name="_bookmark591" w:id="1217"/>
                  <w:bookmarkEnd w:id="1217"/>
                  <w:r>
                    <w:rPr/>
                  </w:r>
                  <w:r>
                    <w:rPr>
                      <w:b/>
                      <w:i/>
                      <w:sz w:val="24"/>
                    </w:rPr>
                    <w:t>19.4</w:t>
                    <w:tab/>
                    <w:t>RIDESIGNAZIONE DI UN NUOVO</w:t>
                  </w:r>
                  <w:r>
                    <w:rPr>
                      <w:b/>
                      <w:i/>
                      <w:spacing w:val="1"/>
                      <w:sz w:val="24"/>
                    </w:rPr>
                    <w:t> </w:t>
                  </w:r>
                  <w:r>
                    <w:rPr>
                      <w:b/>
                      <w:i/>
                      <w:sz w:val="24"/>
                    </w:rPr>
                    <w:t>“LIBERO”</w:t>
                  </w:r>
                </w:p>
              </w:txbxContent>
            </v:textbox>
            <v:fill type="solid"/>
            <w10:wrap type="topAndBottom"/>
          </v:shape>
        </w:pict>
      </w:r>
    </w:p>
    <w:p>
      <w:pPr>
        <w:pStyle w:val="ListParagraph"/>
        <w:numPr>
          <w:ilvl w:val="2"/>
          <w:numId w:val="153"/>
        </w:numPr>
        <w:tabs>
          <w:tab w:pos="1250" w:val="left" w:leader="none"/>
        </w:tabs>
        <w:spacing w:line="240" w:lineRule="auto" w:before="97" w:after="0"/>
        <w:ind w:left="1250" w:right="1544" w:hanging="1134"/>
        <w:jc w:val="both"/>
        <w:rPr>
          <w:sz w:val="24"/>
        </w:rPr>
      </w:pPr>
      <w:bookmarkStart w:name="_bookmark592" w:id="1218"/>
      <w:bookmarkEnd w:id="1218"/>
      <w:r>
        <w:rPr/>
      </w:r>
      <w:bookmarkStart w:name="_bookmark592" w:id="1219"/>
      <w:bookmarkEnd w:id="1219"/>
      <w:r>
        <w:rPr>
          <w:sz w:val="24"/>
        </w:rPr>
        <w:t>U</w:t>
      </w:r>
      <w:r>
        <w:rPr>
          <w:sz w:val="24"/>
        </w:rPr>
        <w:t>n Libero </w:t>
      </w:r>
      <w:r>
        <w:rPr>
          <w:i/>
          <w:sz w:val="24"/>
        </w:rPr>
        <w:t>diventa inabile </w:t>
      </w:r>
      <w:r>
        <w:rPr>
          <w:sz w:val="24"/>
        </w:rPr>
        <w:t>a giocare se si infortuna, si ammala, viene espulso o</w:t>
      </w:r>
      <w:r>
        <w:rPr>
          <w:spacing w:val="-3"/>
          <w:sz w:val="24"/>
        </w:rPr>
        <w:t> </w:t>
      </w:r>
      <w:r>
        <w:rPr>
          <w:sz w:val="24"/>
        </w:rPr>
        <w:t>squalificato.</w:t>
      </w:r>
    </w:p>
    <w:p>
      <w:pPr>
        <w:pStyle w:val="BodyText"/>
        <w:spacing w:before="113"/>
        <w:ind w:left="1250" w:right="1539"/>
        <w:jc w:val="both"/>
      </w:pPr>
      <w:r>
        <w:rPr/>
        <w:t>Un Libero può essere </w:t>
      </w:r>
      <w:r>
        <w:rPr>
          <w:i/>
        </w:rPr>
        <w:t>dichiarato inabile </w:t>
      </w:r>
      <w:r>
        <w:rPr/>
        <w:t>a giocare per qualunque ragione dall’allenatore o, in sua assenza, da un assistente allena- tore o dal capitano in gioco.</w:t>
      </w:r>
    </w:p>
    <w:p>
      <w:pPr>
        <w:pStyle w:val="Heading5"/>
        <w:numPr>
          <w:ilvl w:val="2"/>
          <w:numId w:val="153"/>
        </w:numPr>
        <w:tabs>
          <w:tab w:pos="1250" w:val="left" w:leader="none"/>
        </w:tabs>
        <w:spacing w:line="240" w:lineRule="auto" w:before="114" w:after="0"/>
        <w:ind w:left="1250" w:right="0" w:hanging="1135"/>
        <w:jc w:val="both"/>
      </w:pPr>
      <w:bookmarkStart w:name="19.4.2 Squadra con un Libero" w:id="1220"/>
      <w:bookmarkEnd w:id="1220"/>
      <w:r>
        <w:rPr>
          <w:b w:val="0"/>
        </w:rPr>
      </w:r>
      <w:bookmarkStart w:name="19.4.2 Squadra con un Libero" w:id="1221"/>
      <w:bookmarkEnd w:id="1221"/>
      <w:r>
        <w:rPr/>
        <w:t>Sq</w:t>
      </w:r>
      <w:r>
        <w:rPr/>
        <w:t>uadra con un</w:t>
      </w:r>
      <w:r>
        <w:rPr>
          <w:spacing w:val="3"/>
        </w:rPr>
        <w:t> </w:t>
      </w:r>
      <w:r>
        <w:rPr/>
        <w:t>Libero</w:t>
      </w:r>
    </w:p>
    <w:p>
      <w:pPr>
        <w:pStyle w:val="ListParagraph"/>
        <w:numPr>
          <w:ilvl w:val="3"/>
          <w:numId w:val="153"/>
        </w:numPr>
        <w:tabs>
          <w:tab w:pos="1250" w:val="left" w:leader="none"/>
        </w:tabs>
        <w:spacing w:line="240" w:lineRule="auto" w:before="1" w:after="0"/>
        <w:ind w:left="1250" w:right="1539" w:hanging="1134"/>
        <w:jc w:val="both"/>
        <w:rPr>
          <w:sz w:val="24"/>
        </w:rPr>
      </w:pPr>
      <w:r>
        <w:rPr>
          <w:sz w:val="24"/>
        </w:rPr>
        <w:t>Quando un solo Libero è disponibile per una squadra secondo la </w:t>
      </w:r>
      <w:r>
        <w:rPr>
          <w:spacing w:val="-2"/>
          <w:sz w:val="24"/>
        </w:rPr>
        <w:t>Regola </w:t>
      </w:r>
      <w:r>
        <w:rPr>
          <w:sz w:val="24"/>
        </w:rPr>
        <w:t>19.4.1, o la squadra ne ha registrato a referto solo uno, e questo Libero diventa o viene dichiarato inabile a giocare, l’alle- natore (oppure un assistente allenatore o il capitano in gioco, se l’allenatore non è presente) può ridesignare come Libero, per il resto della gara, qualsiasi altro giocatore (ad eccezione di quello rimpiazzato) non in campo al momento della</w:t>
      </w:r>
      <w:r>
        <w:rPr>
          <w:spacing w:val="-10"/>
          <w:sz w:val="24"/>
        </w:rPr>
        <w:t> </w:t>
      </w:r>
      <w:r>
        <w:rPr>
          <w:sz w:val="24"/>
        </w:rPr>
        <w:t>ridesignazione.</w:t>
      </w:r>
    </w:p>
    <w:p>
      <w:pPr>
        <w:pStyle w:val="ListParagraph"/>
        <w:numPr>
          <w:ilvl w:val="3"/>
          <w:numId w:val="153"/>
        </w:numPr>
        <w:tabs>
          <w:tab w:pos="1250" w:val="left" w:leader="none"/>
        </w:tabs>
        <w:spacing w:line="240" w:lineRule="auto" w:before="116" w:after="0"/>
        <w:ind w:left="1250" w:right="1539" w:hanging="1134"/>
        <w:jc w:val="both"/>
        <w:rPr>
          <w:sz w:val="24"/>
        </w:rPr>
      </w:pPr>
      <w:r>
        <w:rPr>
          <w:sz w:val="24"/>
        </w:rPr>
        <w:t>Se il Libero attivo diventa inabile a giocare, può essere rimpiaz- zato dal giocatore che aveva rimpiazzato o immediatamente e direttamente in campo dal Libero ridesignato. </w:t>
      </w:r>
      <w:r>
        <w:rPr>
          <w:spacing w:val="-5"/>
          <w:sz w:val="24"/>
        </w:rPr>
        <w:t>Tuttavia, </w:t>
      </w:r>
      <w:r>
        <w:rPr>
          <w:sz w:val="24"/>
        </w:rPr>
        <w:t>un Libe- ro che è stato oggetto di ridesignazione non può rientrare in gio- co per il resto della</w:t>
      </w:r>
      <w:r>
        <w:rPr>
          <w:spacing w:val="-1"/>
          <w:sz w:val="24"/>
        </w:rPr>
        <w:t> </w:t>
      </w:r>
      <w:r>
        <w:rPr>
          <w:sz w:val="24"/>
        </w:rPr>
        <w:t>gara.</w:t>
      </w:r>
    </w:p>
    <w:p>
      <w:pPr>
        <w:pStyle w:val="BodyText"/>
        <w:spacing w:before="114"/>
        <w:ind w:left="1250" w:right="1539"/>
        <w:jc w:val="both"/>
      </w:pPr>
      <w:r>
        <w:rPr/>
        <w:t>Se il Libero non è in campo quando viene dichiarato inabile a gio- care, può ugualmente essere oggetto di una ridesignazione. Il Li- bero dichiarato inabile a giocare non può rientrare in gioco per il resto della gara.</w:t>
      </w:r>
    </w:p>
    <w:p>
      <w:pPr>
        <w:pStyle w:val="ListParagraph"/>
        <w:numPr>
          <w:ilvl w:val="3"/>
          <w:numId w:val="153"/>
        </w:numPr>
        <w:tabs>
          <w:tab w:pos="1250" w:val="left" w:leader="none"/>
        </w:tabs>
        <w:spacing w:line="240" w:lineRule="auto" w:before="114" w:after="0"/>
        <w:ind w:left="1250" w:right="1539" w:hanging="1134"/>
        <w:jc w:val="both"/>
        <w:rPr>
          <w:sz w:val="24"/>
        </w:rPr>
      </w:pPr>
      <w:r>
        <w:rPr>
          <w:spacing w:val="-3"/>
          <w:sz w:val="24"/>
        </w:rPr>
        <w:t>L’allenatore, </w:t>
      </w:r>
      <w:r>
        <w:rPr>
          <w:sz w:val="24"/>
        </w:rPr>
        <w:t>oppure un assistente allenatore o il capitano in gio- co se non è presente l’allenatore, contatta il 2º arbitro per infor- marlo della</w:t>
      </w:r>
      <w:r>
        <w:rPr>
          <w:spacing w:val="1"/>
          <w:sz w:val="24"/>
        </w:rPr>
        <w:t> </w:t>
      </w:r>
      <w:r>
        <w:rPr>
          <w:sz w:val="24"/>
        </w:rPr>
        <w:t>ridesignazione.</w:t>
      </w:r>
    </w:p>
    <w:p>
      <w:pPr>
        <w:pStyle w:val="ListParagraph"/>
        <w:numPr>
          <w:ilvl w:val="3"/>
          <w:numId w:val="153"/>
        </w:numPr>
        <w:tabs>
          <w:tab w:pos="1250" w:val="left" w:leader="none"/>
        </w:tabs>
        <w:spacing w:line="240" w:lineRule="auto" w:before="114" w:after="0"/>
        <w:ind w:left="1250" w:right="1541" w:hanging="1134"/>
        <w:jc w:val="both"/>
        <w:rPr>
          <w:sz w:val="24"/>
        </w:rPr>
      </w:pPr>
      <w:r>
        <w:rPr>
          <w:sz w:val="24"/>
        </w:rPr>
        <w:t>Se un Libero ridesignato diventa o viene dichiarato inabile a gio- care, ulteriori ridesignazioni sono</w:t>
      </w:r>
      <w:r>
        <w:rPr>
          <w:spacing w:val="2"/>
          <w:sz w:val="24"/>
        </w:rPr>
        <w:t> </w:t>
      </w:r>
      <w:r>
        <w:rPr>
          <w:sz w:val="24"/>
        </w:rPr>
        <w:t>permesse.</w:t>
      </w:r>
    </w:p>
    <w:p>
      <w:pPr>
        <w:pStyle w:val="ListParagraph"/>
        <w:numPr>
          <w:ilvl w:val="3"/>
          <w:numId w:val="153"/>
        </w:numPr>
        <w:tabs>
          <w:tab w:pos="1250" w:val="left" w:leader="none"/>
        </w:tabs>
        <w:spacing w:line="240" w:lineRule="auto" w:before="114" w:after="0"/>
        <w:ind w:left="1250" w:right="1541" w:hanging="1134"/>
        <w:jc w:val="both"/>
        <w:rPr>
          <w:sz w:val="24"/>
        </w:rPr>
      </w:pPr>
      <w:r>
        <w:rPr>
          <w:sz w:val="24"/>
        </w:rPr>
        <w:t>Se l’allenatore chiede che il capitano della squadra sia ridesigna- to come Libero, ciò è</w:t>
      </w:r>
      <w:r>
        <w:rPr>
          <w:spacing w:val="-4"/>
          <w:sz w:val="24"/>
        </w:rPr>
        <w:t> </w:t>
      </w:r>
      <w:r>
        <w:rPr>
          <w:sz w:val="24"/>
        </w:rPr>
        <w:t>permesso.</w:t>
      </w:r>
    </w:p>
    <w:p>
      <w:pPr>
        <w:pStyle w:val="ListParagraph"/>
        <w:numPr>
          <w:ilvl w:val="3"/>
          <w:numId w:val="153"/>
        </w:numPr>
        <w:tabs>
          <w:tab w:pos="1250" w:val="left" w:leader="none"/>
        </w:tabs>
        <w:spacing w:line="240" w:lineRule="auto" w:before="113" w:after="0"/>
        <w:ind w:left="1250" w:right="1539" w:hanging="1134"/>
        <w:jc w:val="both"/>
        <w:rPr>
          <w:sz w:val="24"/>
        </w:rPr>
      </w:pPr>
      <w:bookmarkStart w:name="_bookmark593" w:id="1222"/>
      <w:bookmarkEnd w:id="1222"/>
      <w:r>
        <w:rPr/>
      </w:r>
      <w:bookmarkStart w:name="_bookmark593" w:id="1223"/>
      <w:bookmarkEnd w:id="1223"/>
      <w:r>
        <w:rPr>
          <w:sz w:val="24"/>
        </w:rPr>
        <w:t>N</w:t>
      </w:r>
      <w:r>
        <w:rPr>
          <w:sz w:val="24"/>
        </w:rPr>
        <w:t>el caso di ridesignazione del Libero, il numero del giocatore ri- designato deve essere registrato sul referto nel riquadro “OSSER- </w:t>
      </w:r>
      <w:r>
        <w:rPr>
          <w:spacing w:val="-4"/>
          <w:sz w:val="24"/>
        </w:rPr>
        <w:t>VAZIONI” </w:t>
      </w:r>
      <w:r>
        <w:rPr>
          <w:sz w:val="24"/>
        </w:rPr>
        <w:t>e sul referto di controllo del Libero (o nel referto elet- tronico, se viene</w:t>
      </w:r>
      <w:r>
        <w:rPr>
          <w:spacing w:val="-4"/>
          <w:sz w:val="24"/>
        </w:rPr>
        <w:t> </w:t>
      </w:r>
      <w:r>
        <w:rPr>
          <w:sz w:val="24"/>
        </w:rPr>
        <w:t>utilizzato).</w:t>
      </w:r>
    </w:p>
    <w:p>
      <w:pPr>
        <w:pStyle w:val="Heading5"/>
        <w:numPr>
          <w:ilvl w:val="2"/>
          <w:numId w:val="153"/>
        </w:numPr>
        <w:tabs>
          <w:tab w:pos="1250" w:val="left" w:leader="none"/>
        </w:tabs>
        <w:spacing w:line="278" w:lineRule="exact" w:before="115" w:after="0"/>
        <w:ind w:left="1250" w:right="0" w:hanging="1135"/>
        <w:jc w:val="both"/>
      </w:pPr>
      <w:bookmarkStart w:name="19.4.3 Squadra con due Libero" w:id="1224"/>
      <w:bookmarkEnd w:id="1224"/>
      <w:r>
        <w:rPr>
          <w:b w:val="0"/>
        </w:rPr>
      </w:r>
      <w:bookmarkStart w:name="19.4.3 Squadra con due Libero" w:id="1225"/>
      <w:bookmarkEnd w:id="1225"/>
      <w:r>
        <w:rPr/>
        <w:t>Sq</w:t>
      </w:r>
      <w:r>
        <w:rPr/>
        <w:t>uadra con due</w:t>
      </w:r>
      <w:r>
        <w:rPr>
          <w:spacing w:val="3"/>
        </w:rPr>
        <w:t> </w:t>
      </w:r>
      <w:r>
        <w:rPr/>
        <w:t>Libero</w:t>
      </w:r>
    </w:p>
    <w:p>
      <w:pPr>
        <w:pStyle w:val="ListParagraph"/>
        <w:numPr>
          <w:ilvl w:val="3"/>
          <w:numId w:val="153"/>
        </w:numPr>
        <w:tabs>
          <w:tab w:pos="1250" w:val="left" w:leader="none"/>
        </w:tabs>
        <w:spacing w:line="240" w:lineRule="auto" w:before="0" w:after="0"/>
        <w:ind w:left="1250" w:right="1542" w:hanging="1134"/>
        <w:jc w:val="both"/>
        <w:rPr>
          <w:sz w:val="24"/>
        </w:rPr>
      </w:pPr>
      <w:r>
        <w:rPr>
          <w:sz w:val="24"/>
        </w:rPr>
        <w:t>Quando una squadra ha registrato a referto due Libero, ma uno diventa inabile a giocare, la squadra ha diritto di giocare con un solo Libero.</w:t>
      </w:r>
    </w:p>
    <w:p>
      <w:pPr>
        <w:pStyle w:val="BodyText"/>
        <w:spacing w:before="114"/>
        <w:ind w:left="1250" w:right="1539"/>
        <w:jc w:val="both"/>
      </w:pPr>
      <w:r>
        <w:rPr/>
        <w:t>Nessuna ridesignazione sarà concessa, tuttavia, a meno che il Li- bero rimanente sia inabile a continuare a giocare per la gara.</w:t>
      </w:r>
    </w:p>
    <w:p>
      <w:pPr>
        <w:spacing w:after="0"/>
        <w:jc w:val="both"/>
        <w:sectPr>
          <w:pgSz w:w="11900" w:h="16840"/>
          <w:pgMar w:header="1134" w:footer="1218" w:top="1360" w:bottom="1400" w:left="1020" w:right="1000"/>
        </w:sectPr>
      </w:pPr>
    </w:p>
    <w:p>
      <w:pPr>
        <w:pStyle w:val="BodyText"/>
        <w:spacing w:before="8"/>
        <w:rPr>
          <w:sz w:val="28"/>
        </w:rPr>
      </w:pPr>
    </w:p>
    <w:p>
      <w:pPr>
        <w:pStyle w:val="BodyText"/>
        <w:ind w:left="114"/>
        <w:rPr>
          <w:sz w:val="20"/>
        </w:rPr>
      </w:pPr>
      <w:r>
        <w:rPr>
          <w:sz w:val="20"/>
        </w:rPr>
        <w:pict>
          <v:group style="width:411.1pt;height:14pt;mso-position-horizontal-relative:char;mso-position-vertical-relative:line" coordorigin="0,0" coordsize="8222,280">
            <v:rect style="position:absolute;left:0;top:0;width:8222;height:280" filled="true" fillcolor="#e6e6ff" stroked="false">
              <v:fill type="solid"/>
            </v:rect>
            <v:shape style="position:absolute;left:2;top:0;width:529;height:279" type="#_x0000_t202" filled="false" stroked="false">
              <v:textbox inset="0,0,0,0">
                <w:txbxContent>
                  <w:p>
                    <w:pPr>
                      <w:spacing w:before="0"/>
                      <w:ind w:left="0" w:right="0" w:firstLine="0"/>
                      <w:jc w:val="left"/>
                      <w:rPr>
                        <w:b/>
                        <w:i/>
                        <w:sz w:val="24"/>
                      </w:rPr>
                    </w:pPr>
                    <w:bookmarkStart w:name="19.5 Espulsione e squalifica" w:id="1226"/>
                    <w:bookmarkEnd w:id="1226"/>
                    <w:r>
                      <w:rPr/>
                    </w:r>
                    <w:bookmarkStart w:name="_bookmark594" w:id="1227"/>
                    <w:bookmarkEnd w:id="1227"/>
                    <w:r>
                      <w:rPr/>
                    </w:r>
                    <w:r>
                      <w:rPr>
                        <w:b/>
                        <w:i/>
                        <w:sz w:val="24"/>
                      </w:rPr>
                      <w:t>19.5</w:t>
                    </w:r>
                  </w:p>
                </w:txbxContent>
              </v:textbox>
              <w10:wrap type="none"/>
            </v:shape>
            <v:shape style="position:absolute;left:1136;top:0;width:2957;height:279" type="#_x0000_t202" filled="false" stroked="false">
              <v:textbox inset="0,0,0,0">
                <w:txbxContent>
                  <w:p>
                    <w:pPr>
                      <w:spacing w:before="0"/>
                      <w:ind w:left="0" w:right="0" w:firstLine="0"/>
                      <w:jc w:val="left"/>
                      <w:rPr>
                        <w:b/>
                        <w:i/>
                        <w:sz w:val="24"/>
                      </w:rPr>
                    </w:pPr>
                    <w:r>
                      <w:rPr>
                        <w:b/>
                        <w:i/>
                        <w:sz w:val="24"/>
                      </w:rPr>
                      <w:t>ESPULSIONE E SQUALIFICA</w:t>
                    </w:r>
                  </w:p>
                </w:txbxContent>
              </v:textbox>
              <w10:wrap type="none"/>
            </v:shape>
          </v:group>
        </w:pict>
      </w:r>
      <w:r>
        <w:rPr>
          <w:sz w:val="20"/>
        </w:rPr>
      </w:r>
    </w:p>
    <w:p>
      <w:pPr>
        <w:pStyle w:val="BodyText"/>
        <w:spacing w:before="82"/>
        <w:ind w:left="1250" w:right="1541"/>
        <w:jc w:val="both"/>
      </w:pPr>
      <w:r>
        <w:rPr/>
        <w:pict>
          <v:group style="position:absolute;margin-left:473.399994pt;margin-top:-15.432446pt;width:65.2pt;height:67pt;mso-position-horizontal-relative:page;mso-position-vertical-relative:paragraph;z-index:253483008" coordorigin="9468,-309" coordsize="1304,1340">
            <v:rect style="position:absolute;left:9468;top:-309;width:1304;height:1340" filled="true" fillcolor="#e6ffff" stroked="false">
              <v:fill type="solid"/>
            </v:rect>
            <v:shape style="position:absolute;left:9468;top:-309;width:1304;height:1340" type="#_x0000_t202" filled="false" stroked="false">
              <v:textbox inset="0,0,0,0">
                <w:txbxContent>
                  <w:p>
                    <w:pPr>
                      <w:spacing w:line="240" w:lineRule="auto" w:before="0"/>
                      <w:rPr>
                        <w:sz w:val="18"/>
                      </w:rPr>
                    </w:pPr>
                  </w:p>
                  <w:p>
                    <w:pPr>
                      <w:spacing w:line="240" w:lineRule="auto" w:before="6"/>
                      <w:rPr>
                        <w:sz w:val="15"/>
                      </w:rPr>
                    </w:pPr>
                  </w:p>
                  <w:p>
                    <w:pPr>
                      <w:spacing w:before="0"/>
                      <w:ind w:left="2" w:right="0" w:firstLine="0"/>
                      <w:jc w:val="left"/>
                      <w:rPr>
                        <w:sz w:val="16"/>
                      </w:rPr>
                    </w:pPr>
                    <w:hyperlink w:history="true" w:anchor="_bookmark592">
                      <w:r>
                        <w:rPr>
                          <w:color w:val="00AFEF"/>
                          <w:sz w:val="16"/>
                        </w:rPr>
                        <w:t>19.4</w:t>
                      </w:r>
                    </w:hyperlink>
                    <w:hyperlink w:history="true" w:anchor="_bookmark592">
                      <w:r>
                        <w:rPr>
                          <w:color w:val="00AFEF"/>
                          <w:sz w:val="16"/>
                        </w:rPr>
                        <w:t>.1</w:t>
                      </w:r>
                    </w:hyperlink>
                    <w:r>
                      <w:rPr>
                        <w:color w:val="00AFEF"/>
                        <w:sz w:val="16"/>
                      </w:rPr>
                      <w:t>, </w:t>
                    </w:r>
                    <w:hyperlink w:history="true" w:anchor="_bookmark608">
                      <w:r>
                        <w:rPr>
                          <w:color w:val="00AFEF"/>
                          <w:sz w:val="16"/>
                        </w:rPr>
                        <w:t>21.3.2</w:t>
                      </w:r>
                    </w:hyperlink>
                    <w:r>
                      <w:rPr>
                        <w:color w:val="00AFEF"/>
                        <w:sz w:val="16"/>
                      </w:rPr>
                      <w:t>,</w:t>
                    </w:r>
                  </w:p>
                  <w:p>
                    <w:pPr>
                      <w:spacing w:before="1"/>
                      <w:ind w:left="2" w:right="0" w:firstLine="0"/>
                      <w:jc w:val="left"/>
                      <w:rPr>
                        <w:sz w:val="16"/>
                      </w:rPr>
                    </w:pPr>
                    <w:hyperlink w:history="true" w:anchor="_bookmark610">
                      <w:r>
                        <w:rPr>
                          <w:color w:val="00AFEF"/>
                          <w:sz w:val="16"/>
                        </w:rPr>
                        <w:t>21.3.3</w:t>
                      </w:r>
                    </w:hyperlink>
                  </w:p>
                </w:txbxContent>
              </v:textbox>
              <w10:wrap type="none"/>
            </v:shape>
            <w10:wrap type="none"/>
          </v:group>
        </w:pict>
      </w:r>
      <w:r>
        <w:rPr/>
        <w:t>Se il Libero è espulso o squalificato può essere rimpiazzato diret- tamente dal secondo Libero della squadra. Se la squadra dispone di un solo Libero, ha il diritto di effettuare una ridesignazione.</w:t>
      </w:r>
    </w:p>
    <w:p>
      <w:pPr>
        <w:pStyle w:val="BodyText"/>
        <w:spacing w:before="4"/>
        <w:rPr>
          <w:sz w:val="29"/>
        </w:rPr>
      </w:pPr>
    </w:p>
    <w:p>
      <w:pPr>
        <w:spacing w:before="0"/>
        <w:ind w:left="556" w:right="0" w:firstLine="0"/>
        <w:jc w:val="left"/>
        <w:rPr>
          <w:b/>
          <w:i/>
          <w:sz w:val="32"/>
        </w:rPr>
      </w:pPr>
      <w:bookmarkStart w:name="Capitolo settimo – Comportamento dei par" w:id="1228"/>
      <w:bookmarkEnd w:id="1228"/>
      <w:r>
        <w:rPr/>
      </w:r>
      <w:bookmarkStart w:name="_bookmark595" w:id="1229"/>
      <w:bookmarkEnd w:id="1229"/>
      <w:r>
        <w:rPr/>
      </w:r>
      <w:r>
        <w:rPr>
          <w:b/>
          <w:i/>
          <w:sz w:val="32"/>
        </w:rPr>
        <w:t>CAPITOLO SETTIMO – COMPORTAMENTO DEI PARTECIPANTI</w:t>
      </w:r>
    </w:p>
    <w:p>
      <w:pPr>
        <w:pStyle w:val="BodyText"/>
        <w:spacing w:before="11"/>
        <w:rPr>
          <w:b/>
          <w:i/>
          <w:sz w:val="25"/>
        </w:rPr>
      </w:pPr>
      <w:r>
        <w:rPr/>
        <w:pict>
          <v:group style="position:absolute;margin-left:56.700001pt;margin-top:17.03916pt;width:411.1pt;height:16.3pt;mso-position-horizontal-relative:page;mso-position-vertical-relative:paragraph;z-index:-249847808;mso-wrap-distance-left:0;mso-wrap-distance-right:0" coordorigin="1134,341" coordsize="8222,326">
            <v:rect style="position:absolute;left:1134;top:341;width:8222;height:324" filled="true" fillcolor="#cfe7f5" stroked="false">
              <v:fill type="solid"/>
            </v:rect>
            <v:shape style="position:absolute;left:1136;top:340;width:348;height:326" type="#_x0000_t202" filled="false" stroked="false">
              <v:textbox inset="0,0,0,0">
                <w:txbxContent>
                  <w:p>
                    <w:pPr>
                      <w:spacing w:before="0"/>
                      <w:ind w:left="0" w:right="0" w:firstLine="0"/>
                      <w:jc w:val="left"/>
                      <w:rPr>
                        <w:b/>
                        <w:sz w:val="28"/>
                      </w:rPr>
                    </w:pPr>
                    <w:bookmarkStart w:name="20. Requisiti del comportamento" w:id="1230"/>
                    <w:bookmarkEnd w:id="1230"/>
                    <w:r>
                      <w:rPr/>
                    </w:r>
                    <w:bookmarkStart w:name="_bookmark596" w:id="1231"/>
                    <w:bookmarkEnd w:id="1231"/>
                    <w:r>
                      <w:rPr/>
                    </w:r>
                    <w:r>
                      <w:rPr>
                        <w:b/>
                        <w:sz w:val="28"/>
                      </w:rPr>
                      <w:t>20</w:t>
                    </w:r>
                  </w:p>
                </w:txbxContent>
              </v:textbox>
              <w10:wrap type="none"/>
            </v:shape>
            <v:shape style="position:absolute;left:2270;top:340;width:4261;height:326" type="#_x0000_t202" filled="false" stroked="false">
              <v:textbox inset="0,0,0,0">
                <w:txbxContent>
                  <w:p>
                    <w:pPr>
                      <w:spacing w:before="0"/>
                      <w:ind w:left="0" w:right="0" w:firstLine="0"/>
                      <w:jc w:val="left"/>
                      <w:rPr>
                        <w:b/>
                        <w:sz w:val="28"/>
                      </w:rPr>
                    </w:pPr>
                    <w:r>
                      <w:rPr>
                        <w:b/>
                        <w:sz w:val="28"/>
                      </w:rPr>
                      <w:t>REQUISITI DEL </w:t>
                    </w:r>
                    <w:r>
                      <w:rPr>
                        <w:b/>
                        <w:spacing w:val="-5"/>
                        <w:sz w:val="28"/>
                      </w:rPr>
                      <w:t>COMPORTAMENTO</w:t>
                    </w:r>
                  </w:p>
                </w:txbxContent>
              </v:textbox>
              <w10:wrap type="none"/>
            </v:shape>
            <w10:wrap type="topAndBottom"/>
          </v:group>
        </w:pict>
      </w:r>
      <w:r>
        <w:rPr/>
        <w:pict>
          <v:group style="position:absolute;margin-left:56.700001pt;margin-top:50.284668pt;width:411.1pt;height:14pt;mso-position-horizontal-relative:page;mso-position-vertical-relative:paragraph;z-index:-249844736;mso-wrap-distance-left:0;mso-wrap-distance-right:0" coordorigin="1134,1006" coordsize="8222,280">
            <v:rect style="position:absolute;left:1134;top:1005;width:8222;height:280" filled="true" fillcolor="#e6e6ff" stroked="false">
              <v:fill type="solid"/>
            </v:rect>
            <v:shape style="position:absolute;left:1136;top:1006;width:529;height:279" type="#_x0000_t202" filled="false" stroked="false">
              <v:textbox inset="0,0,0,0">
                <w:txbxContent>
                  <w:p>
                    <w:pPr>
                      <w:spacing w:before="0"/>
                      <w:ind w:left="0" w:right="0" w:firstLine="0"/>
                      <w:jc w:val="left"/>
                      <w:rPr>
                        <w:b/>
                        <w:i/>
                        <w:sz w:val="24"/>
                      </w:rPr>
                    </w:pPr>
                    <w:bookmarkStart w:name="20.1 Condotta sportiva" w:id="1232"/>
                    <w:bookmarkEnd w:id="1232"/>
                    <w:r>
                      <w:rPr/>
                    </w:r>
                    <w:r>
                      <w:rPr>
                        <w:b/>
                        <w:i/>
                        <w:sz w:val="24"/>
                      </w:rPr>
                      <w:t>20.1</w:t>
                    </w:r>
                  </w:p>
                </w:txbxContent>
              </v:textbox>
              <w10:wrap type="none"/>
            </v:shape>
            <v:shape style="position:absolute;left:2270;top:1006;width:2409;height:279" type="#_x0000_t202" filled="false" stroked="false">
              <v:textbox inset="0,0,0,0">
                <w:txbxContent>
                  <w:p>
                    <w:pPr>
                      <w:spacing w:before="0"/>
                      <w:ind w:left="0" w:right="0" w:firstLine="0"/>
                      <w:jc w:val="left"/>
                      <w:rPr>
                        <w:b/>
                        <w:i/>
                        <w:sz w:val="24"/>
                      </w:rPr>
                    </w:pPr>
                    <w:r>
                      <w:rPr>
                        <w:b/>
                        <w:i/>
                        <w:spacing w:val="-4"/>
                        <w:sz w:val="24"/>
                      </w:rPr>
                      <w:t>CONDOTTA</w:t>
                    </w:r>
                    <w:r>
                      <w:rPr>
                        <w:b/>
                        <w:i/>
                        <w:spacing w:val="-6"/>
                        <w:sz w:val="24"/>
                      </w:rPr>
                      <w:t> SPORTIVA</w:t>
                    </w:r>
                  </w:p>
                </w:txbxContent>
              </v:textbox>
              <w10:wrap type="none"/>
            </v:shape>
            <w10:wrap type="topAndBottom"/>
          </v:group>
        </w:pict>
      </w:r>
    </w:p>
    <w:p>
      <w:pPr>
        <w:pStyle w:val="BodyText"/>
        <w:spacing w:before="4"/>
        <w:rPr>
          <w:b/>
          <w:i/>
          <w:sz w:val="23"/>
        </w:rPr>
      </w:pPr>
    </w:p>
    <w:p>
      <w:pPr>
        <w:pStyle w:val="ListParagraph"/>
        <w:numPr>
          <w:ilvl w:val="2"/>
          <w:numId w:val="154"/>
        </w:numPr>
        <w:tabs>
          <w:tab w:pos="1250" w:val="left" w:leader="none"/>
        </w:tabs>
        <w:spacing w:line="240" w:lineRule="auto" w:before="83" w:after="0"/>
        <w:ind w:left="1250" w:right="0" w:hanging="1134"/>
        <w:jc w:val="both"/>
        <w:rPr>
          <w:sz w:val="24"/>
        </w:rPr>
      </w:pPr>
      <w:r>
        <w:rPr>
          <w:sz w:val="24"/>
        </w:rPr>
        <w:t>I partecipanti devono conoscere le Regole di Gioco e</w:t>
      </w:r>
      <w:r>
        <w:rPr>
          <w:spacing w:val="-21"/>
          <w:sz w:val="24"/>
        </w:rPr>
        <w:t> </w:t>
      </w:r>
      <w:r>
        <w:rPr>
          <w:sz w:val="24"/>
        </w:rPr>
        <w:t>rispettarle.</w:t>
      </w:r>
    </w:p>
    <w:p>
      <w:pPr>
        <w:pStyle w:val="ListParagraph"/>
        <w:numPr>
          <w:ilvl w:val="2"/>
          <w:numId w:val="154"/>
        </w:numPr>
        <w:tabs>
          <w:tab w:pos="1250" w:val="left" w:leader="none"/>
        </w:tabs>
        <w:spacing w:line="240" w:lineRule="auto" w:before="114" w:after="0"/>
        <w:ind w:left="1250" w:right="1551" w:hanging="1134"/>
        <w:jc w:val="both"/>
        <w:rPr>
          <w:sz w:val="24"/>
        </w:rPr>
      </w:pPr>
      <w:r>
        <w:rPr/>
        <w:pict>
          <v:group style="position:absolute;margin-left:473.399994pt;margin-top:-66.832413pt;width:65.2pt;height:557.9pt;mso-position-horizontal-relative:page;mso-position-vertical-relative:paragraph;z-index:253489152" coordorigin="9468,-1337" coordsize="1304,11158">
            <v:rect style="position:absolute;left:9468;top:-1337;width:1304;height:11158" filled="true" fillcolor="#e6ffff" stroked="false">
              <v:fill type="solid"/>
            </v:rect>
            <v:shape style="position:absolute;left:9470;top:785;width:530;height:186" type="#_x0000_t202" filled="false" stroked="false">
              <v:textbox inset="0,0,0,0">
                <w:txbxContent>
                  <w:p>
                    <w:pPr>
                      <w:spacing w:before="0"/>
                      <w:ind w:left="0" w:right="0" w:firstLine="0"/>
                      <w:jc w:val="left"/>
                      <w:rPr>
                        <w:sz w:val="16"/>
                      </w:rPr>
                    </w:pPr>
                    <w:hyperlink w:history="true" w:anchor="_bookmark372">
                      <w:r>
                        <w:rPr>
                          <w:color w:val="00AFEF"/>
                          <w:sz w:val="16"/>
                        </w:rPr>
                        <w:t>5.1.2.1</w:t>
                      </w:r>
                    </w:hyperlink>
                  </w:p>
                </w:txbxContent>
              </v:textbox>
              <w10:wrap type="none"/>
            </v:shape>
            <v:shape style="position:absolute;left:9470;top:4253;width:520;height:186" type="#_x0000_t202" filled="false" stroked="false">
              <v:textbox inset="0,0,0,0">
                <w:txbxContent>
                  <w:p>
                    <w:pPr>
                      <w:spacing w:before="0"/>
                      <w:ind w:left="0" w:right="0" w:firstLine="0"/>
                      <w:jc w:val="left"/>
                      <w:rPr>
                        <w:sz w:val="16"/>
                      </w:rPr>
                    </w:pPr>
                    <w:hyperlink w:history="true" w:anchor="_bookmark600">
                      <w:r>
                        <w:rPr>
                          <w:color w:val="00AFEF"/>
                          <w:sz w:val="16"/>
                        </w:rPr>
                        <w:t>5.2.3 4</w:t>
                      </w:r>
                    </w:hyperlink>
                  </w:p>
                </w:txbxContent>
              </v:textbox>
              <w10:wrap type="none"/>
            </v:shape>
            <v:shape style="position:absolute;left:9470;top:6209;width:806;height:186" type="#_x0000_t202" filled="false" stroked="false">
              <v:textbox inset="0,0,0,0">
                <w:txbxContent>
                  <w:p>
                    <w:pPr>
                      <w:spacing w:before="0"/>
                      <w:ind w:left="0" w:right="0" w:firstLine="0"/>
                      <w:jc w:val="left"/>
                      <w:rPr>
                        <w:sz w:val="16"/>
                      </w:rPr>
                    </w:pPr>
                    <w:hyperlink w:history="true" w:anchor="_bookmark370">
                      <w:r>
                        <w:rPr>
                          <w:color w:val="00AFEF"/>
                          <w:sz w:val="16"/>
                        </w:rPr>
                        <w:t>5.1.2</w:t>
                      </w:r>
                    </w:hyperlink>
                    <w:r>
                      <w:rPr>
                        <w:color w:val="00AFEF"/>
                        <w:sz w:val="16"/>
                      </w:rPr>
                      <w:t>,</w:t>
                    </w:r>
                    <w:bookmarkStart w:name="_bookmark600" w:id="1233"/>
                    <w:bookmarkEnd w:id="1233"/>
                    <w:r>
                      <w:rPr>
                        <w:color w:val="00AFEF"/>
                        <w:sz w:val="16"/>
                      </w:rPr>
                    </w:r>
                    <w:r>
                      <w:rPr>
                        <w:color w:val="00AFEF"/>
                        <w:sz w:val="16"/>
                      </w:rPr>
                      <w:t> </w:t>
                    </w:r>
                    <w:hyperlink w:history="true" w:anchor="_bookmark606">
                      <w:r>
                        <w:rPr>
                          <w:color w:val="00AFEF"/>
                          <w:sz w:val="16"/>
                        </w:rPr>
                        <w:t>21.3</w:t>
                      </w:r>
                    </w:hyperlink>
                  </w:p>
                </w:txbxContent>
              </v:textbox>
              <w10:wrap type="none"/>
            </v:shape>
            <v:shape style="position:absolute;left:9470;top:7159;width:266;height:186" type="#_x0000_t202" filled="false" stroked="false">
              <v:textbox inset="0,0,0,0">
                <w:txbxContent>
                  <w:p>
                    <w:pPr>
                      <w:spacing w:before="0"/>
                      <w:ind w:left="0" w:right="0" w:firstLine="0"/>
                      <w:jc w:val="left"/>
                      <w:rPr>
                        <w:sz w:val="16"/>
                      </w:rPr>
                    </w:pPr>
                    <w:hyperlink w:history="true" w:anchor="_bookmark724">
                      <w:r>
                        <w:rPr>
                          <w:color w:val="00AFEF"/>
                          <w:spacing w:val="-14"/>
                          <w:sz w:val="16"/>
                        </w:rPr>
                        <w:t>F. </w:t>
                      </w:r>
                      <w:r>
                        <w:rPr>
                          <w:color w:val="00AFEF"/>
                          <w:sz w:val="16"/>
                        </w:rPr>
                        <w:t>9</w:t>
                      </w:r>
                    </w:hyperlink>
                  </w:p>
                </w:txbxContent>
              </v:textbox>
              <w10:wrap type="none"/>
            </v:shape>
            <v:shape style="position:absolute;left:9470;top:8221;width:576;height:186" type="#_x0000_t202" filled="false" stroked="false">
              <v:textbox inset="0,0,0,0">
                <w:txbxContent>
                  <w:p>
                    <w:pPr>
                      <w:spacing w:before="0"/>
                      <w:ind w:left="0" w:right="0" w:firstLine="0"/>
                      <w:jc w:val="left"/>
                      <w:rPr>
                        <w:sz w:val="16"/>
                      </w:rPr>
                    </w:pPr>
                    <w:hyperlink w:history="true" w:anchor="_bookmark737">
                      <w:r>
                        <w:rPr>
                          <w:color w:val="00AFEF"/>
                          <w:spacing w:val="-14"/>
                          <w:sz w:val="16"/>
                        </w:rPr>
                        <w:t>F. </w:t>
                      </w:r>
                      <w:r>
                        <w:rPr>
                          <w:color w:val="00AFEF"/>
                          <w:sz w:val="16"/>
                        </w:rPr>
                        <w:t>11.6a</w:t>
                      </w:r>
                    </w:hyperlink>
                  </w:p>
                </w:txbxContent>
              </v:textbox>
              <w10:wrap type="none"/>
            </v:shape>
            <w10:wrap type="none"/>
          </v:group>
        </w:pict>
      </w:r>
      <w:bookmarkStart w:name="_bookmark597" w:id="1234"/>
      <w:bookmarkEnd w:id="1234"/>
      <w:r>
        <w:rPr/>
      </w:r>
      <w:bookmarkStart w:name="_bookmark597" w:id="1235"/>
      <w:bookmarkEnd w:id="1235"/>
      <w:r>
        <w:rPr>
          <w:sz w:val="24"/>
        </w:rPr>
        <w:t>I</w:t>
      </w:r>
      <w:r>
        <w:rPr>
          <w:sz w:val="24"/>
        </w:rPr>
        <w:t> partecipanti devono accettare le decisioni degli arbitri</w:t>
      </w:r>
      <w:r>
        <w:rPr>
          <w:spacing w:val="43"/>
          <w:sz w:val="24"/>
        </w:rPr>
        <w:t> </w:t>
      </w:r>
      <w:r>
        <w:rPr>
          <w:sz w:val="24"/>
        </w:rPr>
        <w:t>con sportività, senza</w:t>
      </w:r>
      <w:r>
        <w:rPr>
          <w:spacing w:val="-3"/>
          <w:sz w:val="24"/>
        </w:rPr>
        <w:t> </w:t>
      </w:r>
      <w:r>
        <w:rPr>
          <w:sz w:val="24"/>
        </w:rPr>
        <w:t>discuterle.</w:t>
      </w:r>
    </w:p>
    <w:p>
      <w:pPr>
        <w:pStyle w:val="BodyText"/>
        <w:spacing w:before="112"/>
        <w:ind w:left="1250" w:right="1539"/>
        <w:jc w:val="both"/>
      </w:pPr>
      <w:r>
        <w:rPr/>
        <w:t>In caso di dubbio, può essere richiesta una spiegazione solo at- traverso il capitano in gioco.</w:t>
      </w:r>
    </w:p>
    <w:p>
      <w:pPr>
        <w:pStyle w:val="ListParagraph"/>
        <w:numPr>
          <w:ilvl w:val="2"/>
          <w:numId w:val="154"/>
        </w:numPr>
        <w:tabs>
          <w:tab w:pos="1250" w:val="left" w:leader="none"/>
        </w:tabs>
        <w:spacing w:line="240" w:lineRule="auto" w:before="115" w:after="0"/>
        <w:ind w:left="1250" w:right="1551" w:hanging="1134"/>
        <w:jc w:val="both"/>
        <w:rPr>
          <w:sz w:val="24"/>
        </w:rPr>
      </w:pPr>
      <w:r>
        <w:rPr>
          <w:sz w:val="24"/>
        </w:rPr>
        <w:t>I partecipanti devono astenersi da azioni o atteggiamenti atti ad influenzare le decisioni degli arbitri o a coprire i falli commessi dalla propria</w:t>
      </w:r>
      <w:r>
        <w:rPr>
          <w:spacing w:val="1"/>
          <w:sz w:val="24"/>
        </w:rPr>
        <w:t> </w:t>
      </w:r>
      <w:r>
        <w:rPr>
          <w:sz w:val="24"/>
        </w:rPr>
        <w:t>squadra.</w:t>
      </w:r>
    </w:p>
    <w:p>
      <w:pPr>
        <w:pStyle w:val="BodyText"/>
        <w:spacing w:before="11"/>
        <w:rPr>
          <w:sz w:val="25"/>
        </w:rPr>
      </w:pPr>
      <w:r>
        <w:rPr/>
        <w:pict>
          <v:group style="position:absolute;margin-left:56.700001pt;margin-top:17.013672pt;width:411.1pt;height:14pt;mso-position-horizontal-relative:page;mso-position-vertical-relative:paragraph;z-index:-249841664;mso-wrap-distance-left:0;mso-wrap-distance-right:0" coordorigin="1134,340" coordsize="8222,280">
            <v:rect style="position:absolute;left:1134;top:341;width:8222;height:278" filled="true" fillcolor="#e6e6ff" stroked="false">
              <v:fill type="solid"/>
            </v:rect>
            <v:shape style="position:absolute;left:1136;top:340;width:529;height:279" type="#_x0000_t202" filled="false" stroked="false">
              <v:textbox inset="0,0,0,0">
                <w:txbxContent>
                  <w:p>
                    <w:pPr>
                      <w:spacing w:before="0"/>
                      <w:ind w:left="0" w:right="0" w:firstLine="0"/>
                      <w:jc w:val="left"/>
                      <w:rPr>
                        <w:b/>
                        <w:i/>
                        <w:sz w:val="24"/>
                      </w:rPr>
                    </w:pPr>
                    <w:bookmarkStart w:name="20.2 Fair play" w:id="1236"/>
                    <w:bookmarkEnd w:id="1236"/>
                    <w:r>
                      <w:rPr/>
                    </w:r>
                    <w:r>
                      <w:rPr>
                        <w:b/>
                        <w:i/>
                        <w:sz w:val="24"/>
                      </w:rPr>
                      <w:t>20.2</w:t>
                    </w:r>
                  </w:p>
                </w:txbxContent>
              </v:textbox>
              <w10:wrap type="none"/>
            </v:shape>
            <v:shape style="position:absolute;left:2270;top:340;width:1112;height:279" type="#_x0000_t202" filled="false" stroked="false">
              <v:textbox inset="0,0,0,0">
                <w:txbxContent>
                  <w:p>
                    <w:pPr>
                      <w:spacing w:before="0"/>
                      <w:ind w:left="0" w:right="0" w:firstLine="0"/>
                      <w:jc w:val="left"/>
                      <w:rPr>
                        <w:b/>
                        <w:i/>
                        <w:sz w:val="24"/>
                      </w:rPr>
                    </w:pPr>
                    <w:r>
                      <w:rPr>
                        <w:b/>
                        <w:i/>
                        <w:spacing w:val="-9"/>
                        <w:sz w:val="24"/>
                      </w:rPr>
                      <w:t>FAIR </w:t>
                    </w:r>
                    <w:r>
                      <w:rPr>
                        <w:b/>
                        <w:i/>
                        <w:spacing w:val="-8"/>
                        <w:sz w:val="24"/>
                      </w:rPr>
                      <w:t>PLAY</w:t>
                    </w:r>
                  </w:p>
                </w:txbxContent>
              </v:textbox>
              <w10:wrap type="none"/>
            </v:shape>
            <w10:wrap type="topAndBottom"/>
          </v:group>
        </w:pict>
      </w:r>
    </w:p>
    <w:p>
      <w:pPr>
        <w:pStyle w:val="ListParagraph"/>
        <w:numPr>
          <w:ilvl w:val="2"/>
          <w:numId w:val="155"/>
        </w:numPr>
        <w:tabs>
          <w:tab w:pos="1250" w:val="left" w:leader="none"/>
        </w:tabs>
        <w:spacing w:line="240" w:lineRule="auto" w:before="83" w:after="0"/>
        <w:ind w:left="1250" w:right="1539" w:hanging="1134"/>
        <w:jc w:val="both"/>
        <w:rPr>
          <w:sz w:val="24"/>
        </w:rPr>
      </w:pPr>
      <w:r>
        <w:rPr>
          <w:sz w:val="24"/>
        </w:rPr>
        <w:t>I partecipanti devono comportarsi con rispetto e cortesia nello spirito del </w:t>
      </w:r>
      <w:r>
        <w:rPr>
          <w:i/>
          <w:sz w:val="24"/>
        </w:rPr>
        <w:t>fair </w:t>
      </w:r>
      <w:r>
        <w:rPr>
          <w:i/>
          <w:spacing w:val="-7"/>
          <w:sz w:val="24"/>
        </w:rPr>
        <w:t>play</w:t>
      </w:r>
      <w:r>
        <w:rPr>
          <w:spacing w:val="-7"/>
          <w:sz w:val="24"/>
        </w:rPr>
        <w:t>, </w:t>
      </w:r>
      <w:r>
        <w:rPr>
          <w:sz w:val="24"/>
        </w:rPr>
        <w:t>non solo nei confronti degli arbitri, ma </w:t>
      </w:r>
      <w:r>
        <w:rPr>
          <w:spacing w:val="2"/>
          <w:sz w:val="24"/>
        </w:rPr>
        <w:t>an- </w:t>
      </w:r>
      <w:r>
        <w:rPr>
          <w:sz w:val="24"/>
        </w:rPr>
        <w:t>che verso gli altri ufficiali di gara, gli avversari, i propri compa- gni e gli</w:t>
      </w:r>
      <w:r>
        <w:rPr>
          <w:spacing w:val="-1"/>
          <w:sz w:val="24"/>
        </w:rPr>
        <w:t> </w:t>
      </w:r>
      <w:r>
        <w:rPr>
          <w:sz w:val="24"/>
        </w:rPr>
        <w:t>spettatori.</w:t>
      </w:r>
    </w:p>
    <w:p>
      <w:pPr>
        <w:pStyle w:val="ListParagraph"/>
        <w:numPr>
          <w:ilvl w:val="2"/>
          <w:numId w:val="155"/>
        </w:numPr>
        <w:tabs>
          <w:tab w:pos="1250" w:val="left" w:leader="none"/>
        </w:tabs>
        <w:spacing w:line="240" w:lineRule="auto" w:before="116" w:after="0"/>
        <w:ind w:left="1250" w:right="1539" w:hanging="1134"/>
        <w:jc w:val="both"/>
        <w:rPr>
          <w:sz w:val="24"/>
        </w:rPr>
      </w:pPr>
      <w:r>
        <w:rPr>
          <w:sz w:val="24"/>
        </w:rPr>
        <w:t>È permessa la comunicazione fra i componenti la squadra </w:t>
      </w:r>
      <w:r>
        <w:rPr>
          <w:spacing w:val="2"/>
          <w:sz w:val="24"/>
        </w:rPr>
        <w:t>duran- </w:t>
      </w:r>
      <w:r>
        <w:rPr>
          <w:sz w:val="24"/>
        </w:rPr>
        <w:t>te la</w:t>
      </w:r>
      <w:r>
        <w:rPr>
          <w:spacing w:val="-2"/>
          <w:sz w:val="24"/>
        </w:rPr>
        <w:t> </w:t>
      </w:r>
      <w:r>
        <w:rPr>
          <w:sz w:val="24"/>
        </w:rPr>
        <w:t>gara.</w:t>
      </w:r>
    </w:p>
    <w:p>
      <w:pPr>
        <w:pStyle w:val="BodyText"/>
        <w:spacing w:before="10"/>
        <w:rPr>
          <w:sz w:val="25"/>
        </w:rPr>
      </w:pPr>
      <w:r>
        <w:rPr/>
        <w:pict>
          <v:group style="position:absolute;margin-left:56.700001pt;margin-top:16.998438pt;width:411.1pt;height:16.3500pt;mso-position-horizontal-relative:page;mso-position-vertical-relative:paragraph;z-index:-249838592;mso-wrap-distance-left:0;mso-wrap-distance-right:0" coordorigin="1134,340" coordsize="8222,327">
            <v:rect style="position:absolute;left:1134;top:339;width:8222;height:326" filled="true" fillcolor="#cfe7f5" stroked="false">
              <v:fill type="solid"/>
            </v:rect>
            <v:shape style="position:absolute;left:1136;top:341;width:348;height:326" type="#_x0000_t202" filled="false" stroked="false">
              <v:textbox inset="0,0,0,0">
                <w:txbxContent>
                  <w:p>
                    <w:pPr>
                      <w:spacing w:before="0"/>
                      <w:ind w:left="0" w:right="0" w:firstLine="0"/>
                      <w:jc w:val="left"/>
                      <w:rPr>
                        <w:b/>
                        <w:sz w:val="28"/>
                      </w:rPr>
                    </w:pPr>
                    <w:bookmarkStart w:name="21. Condotta scorretta e sue sanzioni" w:id="1237"/>
                    <w:bookmarkEnd w:id="1237"/>
                    <w:r>
                      <w:rPr/>
                    </w:r>
                    <w:bookmarkStart w:name="_bookmark598" w:id="1238"/>
                    <w:bookmarkEnd w:id="1238"/>
                    <w:r>
                      <w:rPr/>
                    </w:r>
                    <w:r>
                      <w:rPr>
                        <w:b/>
                        <w:sz w:val="28"/>
                      </w:rPr>
                      <w:t>21</w:t>
                    </w:r>
                  </w:p>
                </w:txbxContent>
              </v:textbox>
              <w10:wrap type="none"/>
            </v:shape>
            <v:shape style="position:absolute;left:2270;top:341;width:5112;height:326" type="#_x0000_t202" filled="false" stroked="false">
              <v:textbox inset="0,0,0,0">
                <w:txbxContent>
                  <w:p>
                    <w:pPr>
                      <w:spacing w:before="0"/>
                      <w:ind w:left="0" w:right="0" w:firstLine="0"/>
                      <w:jc w:val="left"/>
                      <w:rPr>
                        <w:b/>
                        <w:sz w:val="28"/>
                      </w:rPr>
                    </w:pPr>
                    <w:r>
                      <w:rPr>
                        <w:b/>
                        <w:spacing w:val="-4"/>
                        <w:sz w:val="28"/>
                      </w:rPr>
                      <w:t>CONDOTTA SCORRETTA </w:t>
                    </w:r>
                    <w:r>
                      <w:rPr>
                        <w:b/>
                        <w:sz w:val="28"/>
                      </w:rPr>
                      <w:t>E SUE SANZIONI</w:t>
                    </w:r>
                  </w:p>
                </w:txbxContent>
              </v:textbox>
              <w10:wrap type="none"/>
            </v:shape>
            <w10:wrap type="topAndBottom"/>
          </v:group>
        </w:pict>
      </w:r>
      <w:r>
        <w:rPr/>
        <w:pict>
          <v:group style="position:absolute;margin-left:56.700001pt;margin-top:50.230858pt;width:411.1pt;height:14pt;mso-position-horizontal-relative:page;mso-position-vertical-relative:paragraph;z-index:-249835520;mso-wrap-distance-left:0;mso-wrap-distance-right:0" coordorigin="1134,1005" coordsize="8222,280">
            <v:rect style="position:absolute;left:1134;top:1005;width:8222;height:278" filled="true" fillcolor="#e6e6ff" stroked="false">
              <v:fill type="solid"/>
            </v:rect>
            <v:shape style="position:absolute;left:1136;top:1004;width:529;height:279" type="#_x0000_t202" filled="false" stroked="false">
              <v:textbox inset="0,0,0,0">
                <w:txbxContent>
                  <w:p>
                    <w:pPr>
                      <w:spacing w:before="0"/>
                      <w:ind w:left="0" w:right="0" w:firstLine="0"/>
                      <w:jc w:val="left"/>
                      <w:rPr>
                        <w:b/>
                        <w:i/>
                        <w:sz w:val="24"/>
                      </w:rPr>
                    </w:pPr>
                    <w:bookmarkStart w:name="21.1 Lieve condotta scorretta" w:id="1239"/>
                    <w:bookmarkEnd w:id="1239"/>
                    <w:r>
                      <w:rPr/>
                    </w:r>
                    <w:bookmarkStart w:name="_bookmark599" w:id="1240"/>
                    <w:bookmarkEnd w:id="1240"/>
                    <w:r>
                      <w:rPr/>
                    </w:r>
                    <w:r>
                      <w:rPr>
                        <w:b/>
                        <w:i/>
                        <w:sz w:val="24"/>
                      </w:rPr>
                      <w:t>21.1</w:t>
                    </w:r>
                  </w:p>
                </w:txbxContent>
              </v:textbox>
              <w10:wrap type="none"/>
            </v:shape>
            <v:shape style="position:absolute;left:2270;top:1004;width:3376;height:279" type="#_x0000_t202" filled="false" stroked="false">
              <v:textbox inset="0,0,0,0">
                <w:txbxContent>
                  <w:p>
                    <w:pPr>
                      <w:spacing w:before="0"/>
                      <w:ind w:left="0" w:right="0" w:firstLine="0"/>
                      <w:jc w:val="left"/>
                      <w:rPr>
                        <w:b/>
                        <w:i/>
                        <w:sz w:val="24"/>
                      </w:rPr>
                    </w:pPr>
                    <w:r>
                      <w:rPr>
                        <w:b/>
                        <w:i/>
                        <w:sz w:val="24"/>
                      </w:rPr>
                      <w:t>LIEVE </w:t>
                    </w:r>
                    <w:r>
                      <w:rPr>
                        <w:b/>
                        <w:i/>
                        <w:spacing w:val="-4"/>
                        <w:sz w:val="24"/>
                      </w:rPr>
                      <w:t>CONDOTTA </w:t>
                    </w:r>
                    <w:r>
                      <w:rPr>
                        <w:b/>
                        <w:i/>
                        <w:spacing w:val="-3"/>
                        <w:sz w:val="24"/>
                      </w:rPr>
                      <w:t>SCORRETTA</w:t>
                    </w:r>
                  </w:p>
                </w:txbxContent>
              </v:textbox>
              <w10:wrap type="none"/>
            </v:shape>
            <w10:wrap type="topAndBottom"/>
          </v:group>
        </w:pict>
      </w:r>
    </w:p>
    <w:p>
      <w:pPr>
        <w:pStyle w:val="BodyText"/>
        <w:spacing w:before="3"/>
        <w:rPr>
          <w:sz w:val="23"/>
        </w:rPr>
      </w:pPr>
    </w:p>
    <w:p>
      <w:pPr>
        <w:pStyle w:val="BodyText"/>
        <w:spacing w:before="83"/>
        <w:ind w:left="1250" w:right="1539"/>
        <w:jc w:val="both"/>
      </w:pPr>
      <w:r>
        <w:rPr/>
        <w:t>Le </w:t>
      </w:r>
      <w:r>
        <w:rPr>
          <w:i/>
        </w:rPr>
        <w:t>lievi condotte scorrette </w:t>
      </w:r>
      <w:r>
        <w:rPr/>
        <w:t>non sono soggette a sanzioni. È com- pito del 1º arbitro prevenire il raggiungimento del livello di con- dotta sanzionabile da parte delle squadre.</w:t>
      </w:r>
    </w:p>
    <w:p>
      <w:pPr>
        <w:pStyle w:val="BodyText"/>
        <w:spacing w:before="114"/>
        <w:ind w:left="1250"/>
        <w:jc w:val="both"/>
      </w:pPr>
      <w:r>
        <w:rPr/>
        <w:t>Questo avviene in due fasi:</w:t>
      </w:r>
    </w:p>
    <w:p>
      <w:pPr>
        <w:pStyle w:val="ListParagraph"/>
        <w:numPr>
          <w:ilvl w:val="3"/>
          <w:numId w:val="155"/>
        </w:numPr>
        <w:tabs>
          <w:tab w:pos="1590" w:val="left" w:leader="none"/>
        </w:tabs>
        <w:spacing w:line="240" w:lineRule="auto" w:before="114" w:after="0"/>
        <w:ind w:left="1590" w:right="1539" w:hanging="340"/>
        <w:jc w:val="both"/>
        <w:rPr>
          <w:sz w:val="24"/>
        </w:rPr>
      </w:pPr>
      <w:r>
        <w:rPr>
          <w:sz w:val="24"/>
        </w:rPr>
        <w:t>fase 1: assegnando un </w:t>
      </w:r>
      <w:r>
        <w:rPr>
          <w:i/>
          <w:sz w:val="24"/>
        </w:rPr>
        <w:t>avvertimento verbale </w:t>
      </w:r>
      <w:r>
        <w:rPr>
          <w:sz w:val="24"/>
        </w:rPr>
        <w:t>tramite il capita- no in</w:t>
      </w:r>
      <w:r>
        <w:rPr>
          <w:spacing w:val="-3"/>
          <w:sz w:val="24"/>
        </w:rPr>
        <w:t> </w:t>
      </w:r>
      <w:r>
        <w:rPr>
          <w:sz w:val="24"/>
        </w:rPr>
        <w:t>gioco;</w:t>
      </w:r>
    </w:p>
    <w:p>
      <w:pPr>
        <w:pStyle w:val="ListParagraph"/>
        <w:numPr>
          <w:ilvl w:val="3"/>
          <w:numId w:val="155"/>
        </w:numPr>
        <w:tabs>
          <w:tab w:pos="1590" w:val="left" w:leader="none"/>
        </w:tabs>
        <w:spacing w:line="240" w:lineRule="auto" w:before="114" w:after="0"/>
        <w:ind w:left="1590" w:right="1539" w:hanging="340"/>
        <w:jc w:val="both"/>
        <w:rPr>
          <w:sz w:val="24"/>
        </w:rPr>
      </w:pPr>
      <w:r>
        <w:rPr>
          <w:sz w:val="24"/>
        </w:rPr>
        <w:t>fase 2: mostrando un cartellino giallo all’indirizzo del compo- nente la squadra interessato. Questo </w:t>
      </w:r>
      <w:r>
        <w:rPr>
          <w:i/>
          <w:sz w:val="24"/>
        </w:rPr>
        <w:t>avvertimento ufficiale </w:t>
      </w:r>
      <w:r>
        <w:rPr>
          <w:sz w:val="24"/>
        </w:rPr>
        <w:t>non è una sanzione, ma un simbolo che tale componente (e per estensione la sua squadra) ha raggiunto il livello</w:t>
      </w:r>
      <w:r>
        <w:rPr>
          <w:spacing w:val="-22"/>
          <w:sz w:val="24"/>
        </w:rPr>
        <w:t> </w:t>
      </w:r>
      <w:r>
        <w:rPr>
          <w:sz w:val="24"/>
        </w:rPr>
        <w:t>di </w:t>
      </w:r>
      <w:r>
        <w:rPr>
          <w:spacing w:val="3"/>
          <w:sz w:val="24"/>
        </w:rPr>
        <w:t>con-</w:t>
      </w:r>
    </w:p>
    <w:p>
      <w:pPr>
        <w:spacing w:after="0" w:line="240" w:lineRule="auto"/>
        <w:jc w:val="both"/>
        <w:rPr>
          <w:sz w:val="24"/>
        </w:rPr>
        <w:sectPr>
          <w:pgSz w:w="11900" w:h="16840"/>
          <w:pgMar w:header="1134" w:footer="1218" w:top="1360" w:bottom="1400" w:left="1020" w:right="1000"/>
        </w:sectPr>
      </w:pPr>
    </w:p>
    <w:p>
      <w:pPr>
        <w:spacing w:before="74"/>
        <w:ind w:left="1450" w:right="1459" w:firstLine="0"/>
        <w:jc w:val="center"/>
        <w:rPr>
          <w:sz w:val="20"/>
        </w:rPr>
      </w:pPr>
      <w:r>
        <w:rPr/>
        <w:pict>
          <v:group style="position:absolute;margin-left:473.399994pt;margin-top:85.099998pt;width:65.2pt;height:671.8pt;mso-position-horizontal-relative:page;mso-position-vertical-relative:page;z-index:253504512" coordorigin="9468,1702" coordsize="1304,13436">
            <v:rect style="position:absolute;left:9468;top:1702;width:1304;height:13436" filled="true" fillcolor="#e5ffff" stroked="false">
              <v:fill type="solid"/>
            </v:rect>
            <v:shape style="position:absolute;left:9470;top:2989;width:388;height:186" type="#_x0000_t202" filled="false" stroked="false">
              <v:textbox inset="0,0,0,0">
                <w:txbxContent>
                  <w:p>
                    <w:pPr>
                      <w:spacing w:before="0"/>
                      <w:ind w:left="0" w:right="0" w:firstLine="0"/>
                      <w:jc w:val="left"/>
                      <w:rPr>
                        <w:sz w:val="16"/>
                      </w:rPr>
                    </w:pPr>
                    <w:hyperlink w:history="true" w:anchor="_bookmark355">
                      <w:r>
                        <w:rPr>
                          <w:color w:val="00AFEF"/>
                          <w:sz w:val="16"/>
                        </w:rPr>
                        <w:t>4.1.1</w:t>
                      </w:r>
                    </w:hyperlink>
                  </w:p>
                </w:txbxContent>
              </v:textbox>
              <w10:wrap type="none"/>
            </v:shape>
            <v:shape style="position:absolute;left:9470;top:6571;width:1093;height:372" type="#_x0000_t202" filled="false" stroked="false">
              <v:textbox inset="0,0,0,0">
                <w:txbxContent>
                  <w:p>
                    <w:pPr>
                      <w:spacing w:before="0"/>
                      <w:ind w:left="0" w:right="0" w:firstLine="0"/>
                      <w:jc w:val="left"/>
                      <w:rPr>
                        <w:sz w:val="16"/>
                      </w:rPr>
                    </w:pPr>
                    <w:hyperlink w:history="true" w:anchor="_bookmark602">
                      <w:r>
                        <w:rPr>
                          <w:color w:val="00AFEF"/>
                          <w:sz w:val="16"/>
                        </w:rPr>
                        <w:t>21.2</w:t>
                      </w:r>
                    </w:hyperlink>
                    <w:r>
                      <w:rPr>
                        <w:color w:val="00AFEF"/>
                        <w:sz w:val="16"/>
                      </w:rPr>
                      <w:t>, </w:t>
                    </w:r>
                    <w:hyperlink w:history="true" w:anchor="_bookmark678">
                      <w:r>
                        <w:rPr>
                          <w:color w:val="00AFEF"/>
                          <w:sz w:val="16"/>
                        </w:rPr>
                        <w:t>27.2.2.6</w:t>
                      </w:r>
                    </w:hyperlink>
                    <w:r>
                      <w:rPr>
                        <w:color w:val="00AFEF"/>
                        <w:sz w:val="16"/>
                      </w:rPr>
                      <w:t>;</w:t>
                    </w:r>
                  </w:p>
                  <w:p>
                    <w:pPr>
                      <w:spacing w:before="0"/>
                      <w:ind w:left="0" w:right="0" w:firstLine="0"/>
                      <w:jc w:val="left"/>
                      <w:rPr>
                        <w:sz w:val="16"/>
                      </w:rPr>
                    </w:pPr>
                    <w:hyperlink w:history="true" w:anchor="_bookmark724">
                      <w:r>
                        <w:rPr>
                          <w:color w:val="00AFEF"/>
                          <w:sz w:val="16"/>
                        </w:rPr>
                        <w:t>F. 9</w:t>
                      </w:r>
                    </w:hyperlink>
                  </w:p>
                </w:txbxContent>
              </v:textbox>
              <w10:wrap type="none"/>
            </v:shape>
            <v:shape style="position:absolute;left:9470;top:7521;width:948;height:466" type="#_x0000_t202" filled="false" stroked="false">
              <v:textbox inset="0,0,0,0">
                <w:txbxContent>
                  <w:p>
                    <w:pPr>
                      <w:spacing w:before="0"/>
                      <w:ind w:left="0" w:right="0" w:firstLine="0"/>
                      <w:jc w:val="left"/>
                      <w:rPr>
                        <w:sz w:val="16"/>
                      </w:rPr>
                    </w:pPr>
                    <w:hyperlink w:history="true" w:anchor="_bookmark739">
                      <w:r>
                        <w:rPr>
                          <w:color w:val="00AFEF"/>
                          <w:sz w:val="16"/>
                        </w:rPr>
                        <w:t>F. 11.6b</w:t>
                      </w:r>
                    </w:hyperlink>
                  </w:p>
                  <w:p>
                    <w:pPr>
                      <w:spacing w:before="94"/>
                      <w:ind w:left="0" w:right="0" w:firstLine="0"/>
                      <w:jc w:val="left"/>
                      <w:rPr>
                        <w:sz w:val="16"/>
                      </w:rPr>
                    </w:pPr>
                    <w:hyperlink w:history="true" w:anchor="_bookmark355">
                      <w:r>
                        <w:rPr>
                          <w:color w:val="00AFEF"/>
                          <w:sz w:val="16"/>
                        </w:rPr>
                        <w:t>4.1.1</w:t>
                      </w:r>
                    </w:hyperlink>
                    <w:r>
                      <w:rPr>
                        <w:color w:val="00AFEF"/>
                        <w:sz w:val="16"/>
                      </w:rPr>
                      <w:t>, </w:t>
                    </w:r>
                    <w:hyperlink w:history="true" w:anchor="_bookmark603">
                      <w:r>
                        <w:rPr>
                          <w:color w:val="00AFEF"/>
                          <w:sz w:val="16"/>
                        </w:rPr>
                        <w:t>21.2.1</w:t>
                      </w:r>
                    </w:hyperlink>
                  </w:p>
                </w:txbxContent>
              </v:textbox>
              <w10:wrap type="none"/>
            </v:shape>
            <v:shape style="position:absolute;left:9470;top:8751;width:806;height:464" type="#_x0000_t202" filled="false" stroked="false">
              <v:textbox inset="0,0,0,0">
                <w:txbxContent>
                  <w:p>
                    <w:pPr>
                      <w:spacing w:before="0"/>
                      <w:ind w:left="0" w:right="0" w:firstLine="0"/>
                      <w:jc w:val="left"/>
                      <w:rPr>
                        <w:sz w:val="16"/>
                      </w:rPr>
                    </w:pPr>
                    <w:hyperlink w:history="true" w:anchor="_bookmark740">
                      <w:r>
                        <w:rPr>
                          <w:color w:val="00AFEF"/>
                          <w:sz w:val="16"/>
                        </w:rPr>
                        <w:t>F. 11.7</w:t>
                      </w:r>
                    </w:hyperlink>
                  </w:p>
                  <w:p>
                    <w:pPr>
                      <w:spacing w:before="92"/>
                      <w:ind w:left="0" w:right="0" w:firstLine="0"/>
                      <w:jc w:val="left"/>
                      <w:rPr>
                        <w:sz w:val="16"/>
                      </w:rPr>
                    </w:pPr>
                    <w:hyperlink w:history="true" w:anchor="_bookmark355">
                      <w:r>
                        <w:rPr>
                          <w:color w:val="00AFEF"/>
                          <w:sz w:val="16"/>
                        </w:rPr>
                        <w:t>4.1.1</w:t>
                      </w:r>
                    </w:hyperlink>
                    <w:r>
                      <w:rPr>
                        <w:color w:val="00AFEF"/>
                        <w:sz w:val="16"/>
                      </w:rPr>
                      <w:t>, </w:t>
                    </w:r>
                    <w:hyperlink w:history="true" w:anchor="_bookmark545">
                      <w:r>
                        <w:rPr>
                          <w:color w:val="00AFEF"/>
                          <w:sz w:val="16"/>
                        </w:rPr>
                        <w:t>15.8</w:t>
                      </w:r>
                    </w:hyperlink>
                  </w:p>
                </w:txbxContent>
              </v:textbox>
              <w10:wrap type="none"/>
            </v:shape>
            <v:shape style="position:absolute;left:9470;top:10537;width:1067;height:372" type="#_x0000_t202" filled="false" stroked="false">
              <v:textbox inset="0,0,0,0">
                <w:txbxContent>
                  <w:p>
                    <w:pPr>
                      <w:spacing w:before="0"/>
                      <w:ind w:left="0" w:right="0" w:firstLine="0"/>
                      <w:jc w:val="left"/>
                      <w:rPr>
                        <w:sz w:val="16"/>
                      </w:rPr>
                    </w:pPr>
                    <w:hyperlink w:history="true" w:anchor="_bookmark377">
                      <w:r>
                        <w:rPr>
                          <w:color w:val="00AFEF"/>
                          <w:sz w:val="16"/>
                        </w:rPr>
                        <w:t>5.2.</w:t>
                      </w:r>
                    </w:hyperlink>
                    <w:hyperlink w:history="true" w:anchor="_bookmark377">
                      <w:r>
                        <w:rPr>
                          <w:color w:val="00AFEF"/>
                          <w:sz w:val="16"/>
                        </w:rPr>
                        <w:t>1</w:t>
                      </w:r>
                    </w:hyperlink>
                    <w:r>
                      <w:rPr>
                        <w:color w:val="00AFEF"/>
                        <w:sz w:val="16"/>
                      </w:rPr>
                      <w:t>, </w:t>
                    </w:r>
                    <w:hyperlink w:history="true" w:anchor="_bookmark383">
                      <w:r>
                        <w:rPr>
                          <w:color w:val="00AFEF"/>
                          <w:sz w:val="16"/>
                        </w:rPr>
                        <w:t>5.2.3.3</w:t>
                      </w:r>
                    </w:hyperlink>
                    <w:r>
                      <w:rPr>
                        <w:color w:val="00AFEF"/>
                        <w:sz w:val="16"/>
                      </w:rPr>
                      <w:t>,</w:t>
                    </w:r>
                  </w:p>
                  <w:p>
                    <w:pPr>
                      <w:spacing w:before="0"/>
                      <w:ind w:left="0" w:right="0" w:firstLine="0"/>
                      <w:jc w:val="left"/>
                      <w:rPr>
                        <w:sz w:val="16"/>
                      </w:rPr>
                    </w:pPr>
                    <w:hyperlink w:history="true" w:anchor="_bookmark386">
                      <w:r>
                        <w:rPr>
                          <w:color w:val="00AFEF"/>
                          <w:sz w:val="16"/>
                        </w:rPr>
                        <w:t>5.3.2</w:t>
                      </w:r>
                    </w:hyperlink>
                  </w:p>
                </w:txbxContent>
              </v:textbox>
              <w10:wrap type="none"/>
            </v:shape>
            <v:shape style="position:absolute;left:9470;top:11487;width:948;height:186" type="#_x0000_t202" filled="false" stroked="false">
              <v:textbox inset="0,0,0,0">
                <w:txbxContent>
                  <w:p>
                    <w:pPr>
                      <w:spacing w:before="0"/>
                      <w:ind w:left="0" w:right="0" w:firstLine="0"/>
                      <w:jc w:val="left"/>
                      <w:rPr>
                        <w:sz w:val="16"/>
                      </w:rPr>
                    </w:pPr>
                    <w:hyperlink w:history="true" w:anchor="_bookmark355">
                      <w:r>
                        <w:rPr>
                          <w:color w:val="00AFEF"/>
                          <w:sz w:val="16"/>
                        </w:rPr>
                        <w:t>4.1.1</w:t>
                      </w:r>
                    </w:hyperlink>
                    <w:r>
                      <w:rPr>
                        <w:color w:val="00AFEF"/>
                        <w:sz w:val="16"/>
                      </w:rPr>
                      <w:t>, </w:t>
                    </w:r>
                    <w:hyperlink w:history="true" w:anchor="_bookmark604">
                      <w:r>
                        <w:rPr>
                          <w:color w:val="00AFEF"/>
                          <w:sz w:val="16"/>
                        </w:rPr>
                        <w:t>21.2.2</w:t>
                      </w:r>
                    </w:hyperlink>
                  </w:p>
                </w:txbxContent>
              </v:textbox>
              <w10:wrap type="none"/>
            </v:shape>
            <v:shape style="position:absolute;left:9470;top:12159;width:948;height:186" type="#_x0000_t202" filled="false" stroked="false">
              <v:textbox inset="0,0,0,0">
                <w:txbxContent>
                  <w:p>
                    <w:pPr>
                      <w:spacing w:before="0"/>
                      <w:ind w:left="0" w:right="0" w:firstLine="0"/>
                      <w:jc w:val="left"/>
                      <w:rPr>
                        <w:sz w:val="16"/>
                      </w:rPr>
                    </w:pPr>
                    <w:hyperlink w:history="true" w:anchor="_bookmark355">
                      <w:r>
                        <w:rPr>
                          <w:color w:val="00AFEF"/>
                          <w:sz w:val="16"/>
                        </w:rPr>
                        <w:t>4.1.1</w:t>
                      </w:r>
                    </w:hyperlink>
                    <w:r>
                      <w:rPr>
                        <w:color w:val="00AFEF"/>
                        <w:sz w:val="16"/>
                      </w:rPr>
                      <w:t>, </w:t>
                    </w:r>
                    <w:hyperlink w:history="true" w:anchor="_bookmark603">
                      <w:r>
                        <w:rPr>
                          <w:color w:val="00AFEF"/>
                          <w:sz w:val="16"/>
                        </w:rPr>
                        <w:t>21.2.1</w:t>
                      </w:r>
                    </w:hyperlink>
                  </w:p>
                </w:txbxContent>
              </v:textbox>
              <w10:wrap type="none"/>
            </v:shape>
            <v:shape style="position:absolute;left:9470;top:13109;width:806;height:464" type="#_x0000_t202" filled="false" stroked="false">
              <v:textbox inset="0,0,0,0">
                <w:txbxContent>
                  <w:p>
                    <w:pPr>
                      <w:spacing w:before="0"/>
                      <w:ind w:left="0" w:right="0" w:firstLine="0"/>
                      <w:jc w:val="left"/>
                      <w:rPr>
                        <w:sz w:val="16"/>
                      </w:rPr>
                    </w:pPr>
                    <w:hyperlink w:history="true" w:anchor="_bookmark741">
                      <w:r>
                        <w:rPr>
                          <w:color w:val="00AFEF"/>
                          <w:sz w:val="16"/>
                        </w:rPr>
                        <w:t>F. 11.8</w:t>
                      </w:r>
                    </w:hyperlink>
                  </w:p>
                  <w:p>
                    <w:pPr>
                      <w:spacing w:before="92"/>
                      <w:ind w:left="0" w:right="0" w:firstLine="0"/>
                      <w:jc w:val="left"/>
                      <w:rPr>
                        <w:sz w:val="16"/>
                      </w:rPr>
                    </w:pPr>
                    <w:hyperlink w:history="true" w:anchor="_bookmark355">
                      <w:r>
                        <w:rPr>
                          <w:color w:val="00AFEF"/>
                          <w:sz w:val="16"/>
                        </w:rPr>
                        <w:t>4.1.1</w:t>
                      </w:r>
                    </w:hyperlink>
                    <w:r>
                      <w:rPr>
                        <w:color w:val="00AFEF"/>
                        <w:sz w:val="16"/>
                      </w:rPr>
                      <w:t>, </w:t>
                    </w:r>
                    <w:hyperlink w:history="true" w:anchor="_bookmark545">
                      <w:r>
                        <w:rPr>
                          <w:color w:val="00AFEF"/>
                          <w:sz w:val="16"/>
                        </w:rPr>
                        <w:t>15.8</w:t>
                      </w:r>
                    </w:hyperlink>
                  </w:p>
                </w:txbxContent>
              </v:textbox>
              <w10:wrap type="none"/>
            </v:shape>
            <w10:wrap type="none"/>
          </v:group>
        </w:pict>
      </w:r>
      <w:bookmarkStart w:name="_bookmark601" w:id="1241"/>
      <w:bookmarkEnd w:id="1241"/>
      <w:r>
        <w:rPr/>
      </w:r>
      <w:hyperlink w:history="true" w:anchor="_bookmark317">
        <w:r>
          <w:rPr>
            <w:sz w:val="20"/>
          </w:rPr>
          <w:t>CAPITOLO SETTIMO – COMPORTAMENTO DEI PARTECIPANTI</w:t>
        </w:r>
      </w:hyperlink>
    </w:p>
    <w:p>
      <w:pPr>
        <w:pStyle w:val="BodyText"/>
        <w:spacing w:before="9"/>
        <w:rPr>
          <w:sz w:val="28"/>
        </w:rPr>
      </w:pPr>
    </w:p>
    <w:p>
      <w:pPr>
        <w:pStyle w:val="BodyText"/>
        <w:ind w:left="1590" w:right="1538"/>
      </w:pPr>
      <w:r>
        <w:rPr/>
        <w:t>dotta sanzionabile per la gara. È registrato a referto ma non ha conseguenze immediate.</w:t>
      </w:r>
    </w:p>
    <w:p>
      <w:pPr>
        <w:pStyle w:val="BodyText"/>
        <w:spacing w:before="11"/>
        <w:rPr>
          <w:sz w:val="25"/>
        </w:rPr>
      </w:pPr>
      <w:r>
        <w:rPr/>
        <w:pict>
          <v:group style="position:absolute;margin-left:56.700001pt;margin-top:17.015625pt;width:411.1pt;height:14pt;mso-position-horizontal-relative:page;mso-position-vertical-relative:paragraph;z-index:-249824256;mso-wrap-distance-left:0;mso-wrap-distance-right:0" coordorigin="1134,340" coordsize="8222,280">
            <v:rect style="position:absolute;left:1134;top:340;width:8222;height:280" filled="true" fillcolor="#e5e5ff" stroked="false">
              <v:fill type="solid"/>
            </v:rect>
            <v:shape style="position:absolute;left:1136;top:340;width:529;height:279" type="#_x0000_t202" filled="false" stroked="false">
              <v:textbox inset="0,0,0,0">
                <w:txbxContent>
                  <w:p>
                    <w:pPr>
                      <w:spacing w:before="0"/>
                      <w:ind w:left="0" w:right="0" w:firstLine="0"/>
                      <w:jc w:val="left"/>
                      <w:rPr>
                        <w:b/>
                        <w:i/>
                        <w:sz w:val="24"/>
                      </w:rPr>
                    </w:pPr>
                    <w:bookmarkStart w:name="21.2 Condotta scorretta da sanzionare" w:id="1242"/>
                    <w:bookmarkEnd w:id="1242"/>
                    <w:r>
                      <w:rPr/>
                    </w:r>
                    <w:bookmarkStart w:name="_bookmark602" w:id="1243"/>
                    <w:bookmarkEnd w:id="1243"/>
                    <w:r>
                      <w:rPr/>
                    </w:r>
                    <w:r>
                      <w:rPr>
                        <w:b/>
                        <w:i/>
                        <w:sz w:val="24"/>
                      </w:rPr>
                      <w:t>21.2</w:t>
                    </w:r>
                  </w:p>
                </w:txbxContent>
              </v:textbox>
              <w10:wrap type="none"/>
            </v:shape>
            <v:shape style="position:absolute;left:2270;top:340;width:4497;height:279" type="#_x0000_t202" filled="false" stroked="false">
              <v:textbox inset="0,0,0,0">
                <w:txbxContent>
                  <w:p>
                    <w:pPr>
                      <w:spacing w:before="0"/>
                      <w:ind w:left="0" w:right="0" w:firstLine="0"/>
                      <w:jc w:val="left"/>
                      <w:rPr>
                        <w:b/>
                        <w:i/>
                        <w:sz w:val="24"/>
                      </w:rPr>
                    </w:pPr>
                    <w:r>
                      <w:rPr>
                        <w:b/>
                        <w:i/>
                        <w:spacing w:val="-4"/>
                        <w:sz w:val="24"/>
                      </w:rPr>
                      <w:t>CONDOTTA SCORRETTA </w:t>
                    </w:r>
                    <w:r>
                      <w:rPr>
                        <w:b/>
                        <w:i/>
                        <w:sz w:val="24"/>
                      </w:rPr>
                      <w:t>DA SANZIONARE</w:t>
                    </w:r>
                  </w:p>
                </w:txbxContent>
              </v:textbox>
              <w10:wrap type="none"/>
            </v:shape>
            <w10:wrap type="topAndBottom"/>
          </v:group>
        </w:pict>
      </w:r>
    </w:p>
    <w:p>
      <w:pPr>
        <w:pStyle w:val="BodyText"/>
        <w:spacing w:before="83"/>
        <w:ind w:left="1250" w:right="1541"/>
        <w:jc w:val="both"/>
      </w:pPr>
      <w:r>
        <w:rPr/>
        <w:t>La condotta scorretta di un componente la squadra verso gli uffi- ciali di gara, gli avversari, i propri compagni o gli spettatori, è classificata in tre categorie secondo la gravità degli atti.</w:t>
      </w:r>
    </w:p>
    <w:p>
      <w:pPr>
        <w:pStyle w:val="ListParagraph"/>
        <w:numPr>
          <w:ilvl w:val="2"/>
          <w:numId w:val="156"/>
        </w:numPr>
        <w:tabs>
          <w:tab w:pos="1249" w:val="left" w:leader="none"/>
          <w:tab w:pos="1250" w:val="left" w:leader="none"/>
        </w:tabs>
        <w:spacing w:line="240" w:lineRule="auto" w:before="114" w:after="0"/>
        <w:ind w:left="1250" w:right="1550" w:hanging="1134"/>
        <w:jc w:val="left"/>
        <w:rPr>
          <w:sz w:val="24"/>
        </w:rPr>
      </w:pPr>
      <w:bookmarkStart w:name="_bookmark603" w:id="1244"/>
      <w:bookmarkEnd w:id="1244"/>
      <w:r>
        <w:rPr/>
      </w:r>
      <w:bookmarkStart w:name="_bookmark603" w:id="1245"/>
      <w:bookmarkEnd w:id="1245"/>
      <w:r>
        <w:rPr>
          <w:i/>
          <w:sz w:val="24"/>
        </w:rPr>
        <w:t>C</w:t>
      </w:r>
      <w:r>
        <w:rPr>
          <w:i/>
          <w:sz w:val="24"/>
        </w:rPr>
        <w:t>ondotta maleducata</w:t>
      </w:r>
      <w:r>
        <w:rPr>
          <w:sz w:val="24"/>
        </w:rPr>
        <w:t>: azione contraria alle buone maniere o ai principi morali.</w:t>
      </w:r>
    </w:p>
    <w:p>
      <w:pPr>
        <w:pStyle w:val="ListParagraph"/>
        <w:numPr>
          <w:ilvl w:val="2"/>
          <w:numId w:val="156"/>
        </w:numPr>
        <w:tabs>
          <w:tab w:pos="1249" w:val="left" w:leader="none"/>
          <w:tab w:pos="1250" w:val="left" w:leader="none"/>
        </w:tabs>
        <w:spacing w:line="240" w:lineRule="auto" w:before="113" w:after="0"/>
        <w:ind w:left="1250" w:right="1542" w:hanging="1134"/>
        <w:jc w:val="left"/>
        <w:rPr>
          <w:sz w:val="24"/>
        </w:rPr>
      </w:pPr>
      <w:bookmarkStart w:name="_bookmark604" w:id="1246"/>
      <w:bookmarkEnd w:id="1246"/>
      <w:r>
        <w:rPr/>
      </w:r>
      <w:bookmarkStart w:name="_bookmark604" w:id="1247"/>
      <w:bookmarkEnd w:id="1247"/>
      <w:r>
        <w:rPr>
          <w:i/>
          <w:sz w:val="24"/>
        </w:rPr>
        <w:t>C</w:t>
      </w:r>
      <w:r>
        <w:rPr>
          <w:i/>
          <w:sz w:val="24"/>
        </w:rPr>
        <w:t>ondotta offensiva</w:t>
      </w:r>
      <w:r>
        <w:rPr>
          <w:sz w:val="24"/>
        </w:rPr>
        <w:t>: gesti o parole insultanti o diffamatori, od ogni atto che esprima</w:t>
      </w:r>
      <w:r>
        <w:rPr>
          <w:spacing w:val="-6"/>
          <w:sz w:val="24"/>
        </w:rPr>
        <w:t> </w:t>
      </w:r>
      <w:r>
        <w:rPr>
          <w:sz w:val="24"/>
        </w:rPr>
        <w:t>disprezzo.</w:t>
      </w:r>
    </w:p>
    <w:p>
      <w:pPr>
        <w:pStyle w:val="ListParagraph"/>
        <w:numPr>
          <w:ilvl w:val="2"/>
          <w:numId w:val="156"/>
        </w:numPr>
        <w:tabs>
          <w:tab w:pos="1249" w:val="left" w:leader="none"/>
          <w:tab w:pos="1250" w:val="left" w:leader="none"/>
        </w:tabs>
        <w:spacing w:line="240" w:lineRule="auto" w:before="115" w:after="0"/>
        <w:ind w:left="1250" w:right="1545" w:hanging="1134"/>
        <w:jc w:val="left"/>
        <w:rPr>
          <w:sz w:val="24"/>
        </w:rPr>
      </w:pPr>
      <w:bookmarkStart w:name="_bookmark605" w:id="1248"/>
      <w:bookmarkEnd w:id="1248"/>
      <w:r>
        <w:rPr/>
      </w:r>
      <w:bookmarkStart w:name="_bookmark605" w:id="1249"/>
      <w:bookmarkEnd w:id="1249"/>
      <w:r>
        <w:rPr>
          <w:i/>
          <w:sz w:val="24"/>
        </w:rPr>
        <w:t>A</w:t>
      </w:r>
      <w:r>
        <w:rPr>
          <w:i/>
          <w:sz w:val="24"/>
        </w:rPr>
        <w:t>ggressione</w:t>
      </w:r>
      <w:r>
        <w:rPr>
          <w:sz w:val="24"/>
        </w:rPr>
        <w:t>: attacco fisico effettivo o comportamento aggressivo o</w:t>
      </w:r>
      <w:r>
        <w:rPr>
          <w:spacing w:val="-3"/>
          <w:sz w:val="24"/>
        </w:rPr>
        <w:t> </w:t>
      </w:r>
      <w:r>
        <w:rPr>
          <w:sz w:val="24"/>
        </w:rPr>
        <w:t>minaccioso.</w:t>
      </w:r>
    </w:p>
    <w:p>
      <w:pPr>
        <w:pStyle w:val="BodyText"/>
        <w:spacing w:before="10"/>
        <w:rPr>
          <w:sz w:val="25"/>
        </w:rPr>
      </w:pPr>
      <w:r>
        <w:rPr/>
        <w:pict>
          <v:group style="position:absolute;margin-left:56.700001pt;margin-top:16.997656pt;width:411.1pt;height:14pt;mso-position-horizontal-relative:page;mso-position-vertical-relative:paragraph;z-index:-249821184;mso-wrap-distance-left:0;mso-wrap-distance-right:0" coordorigin="1134,340" coordsize="8222,280">
            <v:rect style="position:absolute;left:1134;top:339;width:8222;height:280" filled="true" fillcolor="#e5e5ff" stroked="false">
              <v:fill type="solid"/>
            </v:rect>
            <v:shape style="position:absolute;left:1136;top:340;width:529;height:279" type="#_x0000_t202" filled="false" stroked="false">
              <v:textbox inset="0,0,0,0">
                <w:txbxContent>
                  <w:p>
                    <w:pPr>
                      <w:spacing w:before="0"/>
                      <w:ind w:left="0" w:right="0" w:firstLine="0"/>
                      <w:jc w:val="left"/>
                      <w:rPr>
                        <w:b/>
                        <w:i/>
                        <w:sz w:val="24"/>
                      </w:rPr>
                    </w:pPr>
                    <w:bookmarkStart w:name="21.3 Scala delle sanzioni" w:id="1250"/>
                    <w:bookmarkEnd w:id="1250"/>
                    <w:r>
                      <w:rPr/>
                    </w:r>
                    <w:bookmarkStart w:name="_bookmark606" w:id="1251"/>
                    <w:bookmarkEnd w:id="1251"/>
                    <w:r>
                      <w:rPr/>
                    </w:r>
                    <w:r>
                      <w:rPr>
                        <w:b/>
                        <w:i/>
                        <w:sz w:val="24"/>
                      </w:rPr>
                      <w:t>21.3</w:t>
                    </w:r>
                  </w:p>
                </w:txbxContent>
              </v:textbox>
              <w10:wrap type="none"/>
            </v:shape>
            <v:shape style="position:absolute;left:2270;top:340;width:2566;height:279" type="#_x0000_t202" filled="false" stroked="false">
              <v:textbox inset="0,0,0,0">
                <w:txbxContent>
                  <w:p>
                    <w:pPr>
                      <w:spacing w:before="0"/>
                      <w:ind w:left="0" w:right="0" w:firstLine="0"/>
                      <w:jc w:val="left"/>
                      <w:rPr>
                        <w:b/>
                        <w:i/>
                        <w:sz w:val="24"/>
                      </w:rPr>
                    </w:pPr>
                    <w:r>
                      <w:rPr>
                        <w:b/>
                        <w:i/>
                        <w:sz w:val="24"/>
                      </w:rPr>
                      <w:t>SCALA DELLE SANZIONI</w:t>
                    </w:r>
                  </w:p>
                </w:txbxContent>
              </v:textbox>
              <w10:wrap type="none"/>
            </v:shape>
            <w10:wrap type="topAndBottom"/>
          </v:group>
        </w:pict>
      </w:r>
    </w:p>
    <w:p>
      <w:pPr>
        <w:pStyle w:val="BodyText"/>
        <w:spacing w:before="83"/>
        <w:ind w:left="1250" w:right="1541"/>
        <w:jc w:val="both"/>
      </w:pPr>
      <w:r>
        <w:rPr/>
        <w:t>In relazione alla gravità della condotta scorretta, secondo il giu- dizio del 1º arbitro, le sanzioni applicabili e registrate sul referto di gara sono: </w:t>
      </w:r>
      <w:r>
        <w:rPr>
          <w:i/>
        </w:rPr>
        <w:t>penalizzazione</w:t>
      </w:r>
      <w:r>
        <w:rPr/>
        <w:t>, </w:t>
      </w:r>
      <w:r>
        <w:rPr>
          <w:i/>
        </w:rPr>
        <w:t>espulsione </w:t>
      </w:r>
      <w:r>
        <w:rPr/>
        <w:t>o </w:t>
      </w:r>
      <w:r>
        <w:rPr>
          <w:i/>
        </w:rPr>
        <w:t>squalifica</w:t>
      </w:r>
      <w:r>
        <w:rPr/>
        <w:t>.</w:t>
      </w:r>
    </w:p>
    <w:p>
      <w:pPr>
        <w:pStyle w:val="Heading5"/>
        <w:numPr>
          <w:ilvl w:val="2"/>
          <w:numId w:val="157"/>
        </w:numPr>
        <w:tabs>
          <w:tab w:pos="1250" w:val="left" w:leader="none"/>
        </w:tabs>
        <w:spacing w:line="278" w:lineRule="exact" w:before="114" w:after="0"/>
        <w:ind w:left="1250" w:right="0" w:hanging="1135"/>
        <w:jc w:val="both"/>
      </w:pPr>
      <w:bookmarkStart w:name="21.3.1 Penalizzazione" w:id="1252"/>
      <w:bookmarkEnd w:id="1252"/>
      <w:r>
        <w:rPr>
          <w:b w:val="0"/>
        </w:rPr>
      </w:r>
      <w:bookmarkStart w:name="_bookmark607" w:id="1253"/>
      <w:bookmarkEnd w:id="1253"/>
      <w:r>
        <w:rPr>
          <w:b w:val="0"/>
        </w:rPr>
      </w:r>
      <w:bookmarkStart w:name="_bookmark607" w:id="1254"/>
      <w:bookmarkEnd w:id="1254"/>
      <w:r>
        <w:rPr/>
        <w:t>P</w:t>
      </w:r>
      <w:r>
        <w:rPr/>
        <w:t>enalizzazione</w:t>
      </w:r>
    </w:p>
    <w:p>
      <w:pPr>
        <w:pStyle w:val="BodyText"/>
        <w:ind w:left="1250" w:right="1539"/>
        <w:jc w:val="both"/>
      </w:pPr>
      <w:r>
        <w:rPr/>
        <w:t>La prima condotta maleducata di un componente la squadra nel- la gara è sanzionata con un punto ed il servizio alla squadra av- versaria.</w:t>
      </w:r>
    </w:p>
    <w:p>
      <w:pPr>
        <w:pStyle w:val="Heading5"/>
        <w:numPr>
          <w:ilvl w:val="2"/>
          <w:numId w:val="157"/>
        </w:numPr>
        <w:tabs>
          <w:tab w:pos="1250" w:val="left" w:leader="none"/>
        </w:tabs>
        <w:spacing w:line="240" w:lineRule="auto" w:before="114" w:after="0"/>
        <w:ind w:left="1250" w:right="0" w:hanging="1135"/>
        <w:jc w:val="both"/>
      </w:pPr>
      <w:bookmarkStart w:name="21.3.2 Espulsione" w:id="1255"/>
      <w:bookmarkEnd w:id="1255"/>
      <w:r>
        <w:rPr>
          <w:b w:val="0"/>
        </w:rPr>
      </w:r>
      <w:bookmarkStart w:name="_bookmark608" w:id="1256"/>
      <w:bookmarkEnd w:id="1256"/>
      <w:r>
        <w:rPr>
          <w:b w:val="0"/>
        </w:rPr>
      </w:r>
      <w:bookmarkStart w:name="_bookmark608" w:id="1257"/>
      <w:bookmarkEnd w:id="1257"/>
      <w:r>
        <w:rPr/>
        <w:t>E</w:t>
      </w:r>
      <w:r>
        <w:rPr/>
        <w:t>spulsione</w:t>
      </w:r>
    </w:p>
    <w:p>
      <w:pPr>
        <w:pStyle w:val="ListParagraph"/>
        <w:numPr>
          <w:ilvl w:val="3"/>
          <w:numId w:val="157"/>
        </w:numPr>
        <w:tabs>
          <w:tab w:pos="1250" w:val="left" w:leader="none"/>
        </w:tabs>
        <w:spacing w:line="240" w:lineRule="auto" w:before="1" w:after="0"/>
        <w:ind w:left="1250" w:right="1539" w:hanging="1134"/>
        <w:jc w:val="both"/>
        <w:rPr>
          <w:sz w:val="24"/>
        </w:rPr>
      </w:pPr>
      <w:bookmarkStart w:name="_bookmark609" w:id="1258"/>
      <w:bookmarkEnd w:id="1258"/>
      <w:r>
        <w:rPr/>
      </w:r>
      <w:bookmarkStart w:name="_bookmark609" w:id="1259"/>
      <w:bookmarkEnd w:id="1259"/>
      <w:r>
        <w:rPr>
          <w:sz w:val="24"/>
        </w:rPr>
        <w:t>U</w:t>
      </w:r>
      <w:r>
        <w:rPr>
          <w:sz w:val="24"/>
        </w:rPr>
        <w:t>n componente la squadra sanzionato con l’espulsione non può partecipare al resto del set, deve essere immediatamente sosti- tuito in maniera regolamentare o eccezionale se si trova in cam- po e deve recarsi nello spogliatoio della squadra fino al comple- tamento del set in corso, senza altre</w:t>
      </w:r>
      <w:r>
        <w:rPr>
          <w:spacing w:val="-8"/>
          <w:sz w:val="24"/>
        </w:rPr>
        <w:t> </w:t>
      </w:r>
      <w:r>
        <w:rPr>
          <w:sz w:val="24"/>
        </w:rPr>
        <w:t>conseguenze.</w:t>
      </w:r>
    </w:p>
    <w:p>
      <w:pPr>
        <w:pStyle w:val="BodyText"/>
        <w:spacing w:before="115"/>
        <w:ind w:left="1250" w:right="1539"/>
        <w:jc w:val="both"/>
      </w:pPr>
      <w:r>
        <w:rPr/>
        <w:t>Un allenatore espulso perde il diritto ad intervenire nel set e deve recarsi nello spogliatoio della squadra fino al completamen- to del set in corso.</w:t>
      </w:r>
    </w:p>
    <w:p>
      <w:pPr>
        <w:pStyle w:val="ListParagraph"/>
        <w:numPr>
          <w:ilvl w:val="3"/>
          <w:numId w:val="157"/>
        </w:numPr>
        <w:tabs>
          <w:tab w:pos="1250" w:val="left" w:leader="none"/>
        </w:tabs>
        <w:spacing w:line="240" w:lineRule="auto" w:before="114" w:after="0"/>
        <w:ind w:left="1250" w:right="1539" w:hanging="1134"/>
        <w:jc w:val="both"/>
        <w:rPr>
          <w:sz w:val="24"/>
        </w:rPr>
      </w:pPr>
      <w:r>
        <w:rPr>
          <w:sz w:val="24"/>
        </w:rPr>
        <w:t>La prima condotta offensiva da parte di un componente la squa- dra è sanzionata con l’espulsione, senza altre</w:t>
      </w:r>
      <w:r>
        <w:rPr>
          <w:spacing w:val="-16"/>
          <w:sz w:val="24"/>
        </w:rPr>
        <w:t> </w:t>
      </w:r>
      <w:r>
        <w:rPr>
          <w:sz w:val="24"/>
        </w:rPr>
        <w:t>conseguenze.</w:t>
      </w:r>
    </w:p>
    <w:p>
      <w:pPr>
        <w:pStyle w:val="ListParagraph"/>
        <w:numPr>
          <w:ilvl w:val="3"/>
          <w:numId w:val="157"/>
        </w:numPr>
        <w:tabs>
          <w:tab w:pos="1250" w:val="left" w:leader="none"/>
        </w:tabs>
        <w:spacing w:line="240" w:lineRule="auto" w:before="113" w:after="0"/>
        <w:ind w:left="1250" w:right="1542" w:hanging="1134"/>
        <w:jc w:val="both"/>
        <w:rPr>
          <w:sz w:val="24"/>
        </w:rPr>
      </w:pPr>
      <w:r>
        <w:rPr>
          <w:sz w:val="24"/>
        </w:rPr>
        <w:t>La seconda condotta maleducata nella gara da parte dello stesso componente la squadra è sanzionata con l’espulsione, senza altre conseguenze.</w:t>
      </w:r>
    </w:p>
    <w:p>
      <w:pPr>
        <w:pStyle w:val="Heading5"/>
        <w:numPr>
          <w:ilvl w:val="2"/>
          <w:numId w:val="157"/>
        </w:numPr>
        <w:tabs>
          <w:tab w:pos="1250" w:val="left" w:leader="none"/>
        </w:tabs>
        <w:spacing w:line="240" w:lineRule="auto" w:before="114" w:after="0"/>
        <w:ind w:left="1250" w:right="0" w:hanging="1135"/>
        <w:jc w:val="both"/>
      </w:pPr>
      <w:bookmarkStart w:name="21.3.3 Squalifica" w:id="1260"/>
      <w:bookmarkEnd w:id="1260"/>
      <w:r>
        <w:rPr>
          <w:b w:val="0"/>
        </w:rPr>
      </w:r>
      <w:bookmarkStart w:name="_bookmark610" w:id="1261"/>
      <w:bookmarkEnd w:id="1261"/>
      <w:r>
        <w:rPr>
          <w:b w:val="0"/>
        </w:rPr>
      </w:r>
      <w:bookmarkStart w:name="_bookmark610" w:id="1262"/>
      <w:bookmarkEnd w:id="1262"/>
      <w:r>
        <w:rPr/>
        <w:t>Sq</w:t>
      </w:r>
      <w:r>
        <w:rPr/>
        <w:t>ualifica</w:t>
      </w:r>
    </w:p>
    <w:p>
      <w:pPr>
        <w:pStyle w:val="ListParagraph"/>
        <w:numPr>
          <w:ilvl w:val="3"/>
          <w:numId w:val="157"/>
        </w:numPr>
        <w:tabs>
          <w:tab w:pos="1250" w:val="left" w:leader="none"/>
        </w:tabs>
        <w:spacing w:line="240" w:lineRule="auto" w:before="1" w:after="0"/>
        <w:ind w:left="1250" w:right="1539" w:hanging="1134"/>
        <w:jc w:val="both"/>
        <w:rPr>
          <w:sz w:val="24"/>
        </w:rPr>
      </w:pPr>
      <w:bookmarkStart w:name="_bookmark611" w:id="1263"/>
      <w:bookmarkEnd w:id="1263"/>
      <w:r>
        <w:rPr/>
      </w:r>
      <w:bookmarkStart w:name="_bookmark611" w:id="1264"/>
      <w:bookmarkEnd w:id="1264"/>
      <w:r>
        <w:rPr>
          <w:sz w:val="24"/>
        </w:rPr>
        <w:t>U</w:t>
      </w:r>
      <w:r>
        <w:rPr>
          <w:sz w:val="24"/>
        </w:rPr>
        <w:t>n componente la squadra sanzionato con la squalifica deve es- sere immediatamente sostituito in maniera regolamentare o ec- cezionale se si trova in campo e deve recarsi nello spogliatoio della squadra per il resto della gara, senza altre</w:t>
      </w:r>
      <w:r>
        <w:rPr>
          <w:spacing w:val="-23"/>
          <w:sz w:val="24"/>
        </w:rPr>
        <w:t> </w:t>
      </w:r>
      <w:r>
        <w:rPr>
          <w:sz w:val="24"/>
        </w:rPr>
        <w:t>conseguenze.</w:t>
      </w:r>
    </w:p>
    <w:p>
      <w:pPr>
        <w:spacing w:after="0" w:line="240" w:lineRule="auto"/>
        <w:jc w:val="both"/>
        <w:rPr>
          <w:sz w:val="24"/>
        </w:rPr>
        <w:sectPr>
          <w:headerReference w:type="even" r:id="rId615"/>
          <w:footerReference w:type="even" r:id="rId616"/>
          <w:footerReference w:type="default" r:id="rId617"/>
          <w:pgSz w:w="11900" w:h="16840"/>
          <w:pgMar w:header="0" w:footer="1218" w:top="1060" w:bottom="1400" w:left="1020" w:right="1000"/>
          <w:pgNumType w:start="42"/>
        </w:sectPr>
      </w:pPr>
    </w:p>
    <w:p>
      <w:pPr>
        <w:pStyle w:val="ListParagraph"/>
        <w:numPr>
          <w:ilvl w:val="0"/>
          <w:numId w:val="158"/>
        </w:numPr>
        <w:tabs>
          <w:tab w:pos="3370" w:val="left" w:leader="none"/>
        </w:tabs>
        <w:spacing w:line="240" w:lineRule="auto" w:before="74" w:after="0"/>
        <w:ind w:left="3369" w:right="0" w:hanging="344"/>
        <w:jc w:val="left"/>
        <w:rPr>
          <w:sz w:val="20"/>
        </w:rPr>
      </w:pPr>
      <w:r>
        <w:rPr/>
        <w:pict>
          <v:group style="position:absolute;margin-left:473.399994pt;margin-top:84.988281pt;width:65.2pt;height:671.95pt;mso-position-horizontal-relative:page;mso-position-vertical-relative:page;z-index:253522944" coordorigin="9468,1700" coordsize="1304,13439">
            <v:rect style="position:absolute;left:9468;top:1702;width:1304;height:13436" filled="true" fillcolor="#e5ffff" stroked="false">
              <v:fill type="solid"/>
            </v:rect>
            <v:shape style="position:absolute;left:9470;top:1699;width:472;height:186" type="#_x0000_t202" filled="false" stroked="false">
              <v:textbox inset="0,0,0,0">
                <w:txbxContent>
                  <w:p>
                    <w:pPr>
                      <w:spacing w:before="0"/>
                      <w:ind w:left="0" w:right="0" w:firstLine="0"/>
                      <w:jc w:val="left"/>
                      <w:rPr>
                        <w:sz w:val="16"/>
                      </w:rPr>
                    </w:pPr>
                    <w:hyperlink w:history="true" w:anchor="_bookmark605">
                      <w:r>
                        <w:rPr>
                          <w:color w:val="00AFEF"/>
                          <w:sz w:val="16"/>
                        </w:rPr>
                        <w:t>21.2.3</w:t>
                      </w:r>
                    </w:hyperlink>
                  </w:p>
                </w:txbxContent>
              </v:textbox>
              <w10:wrap type="none"/>
            </v:shape>
            <v:shape style="position:absolute;left:9470;top:2371;width:948;height:186" type="#_x0000_t202" filled="false" stroked="false">
              <v:textbox inset="0,0,0,0">
                <w:txbxContent>
                  <w:p>
                    <w:pPr>
                      <w:spacing w:before="0"/>
                      <w:ind w:left="0" w:right="0" w:firstLine="0"/>
                      <w:jc w:val="left"/>
                      <w:rPr>
                        <w:sz w:val="16"/>
                      </w:rPr>
                    </w:pPr>
                    <w:hyperlink w:history="true" w:anchor="_bookmark355">
                      <w:r>
                        <w:rPr>
                          <w:color w:val="00AFEF"/>
                          <w:sz w:val="16"/>
                        </w:rPr>
                        <w:t>4.1.1</w:t>
                      </w:r>
                    </w:hyperlink>
                    <w:r>
                      <w:rPr>
                        <w:color w:val="00AFEF"/>
                        <w:sz w:val="16"/>
                      </w:rPr>
                      <w:t>, </w:t>
                    </w:r>
                    <w:hyperlink w:history="true" w:anchor="_bookmark604">
                      <w:r>
                        <w:rPr>
                          <w:color w:val="00AFEF"/>
                          <w:sz w:val="16"/>
                        </w:rPr>
                        <w:t>21.2.2</w:t>
                      </w:r>
                    </w:hyperlink>
                  </w:p>
                </w:txbxContent>
              </v:textbox>
              <w10:wrap type="none"/>
            </v:shape>
            <v:shape style="position:absolute;left:9470;top:3321;width:948;height:186" type="#_x0000_t202" filled="false" stroked="false">
              <v:textbox inset="0,0,0,0">
                <w:txbxContent>
                  <w:p>
                    <w:pPr>
                      <w:spacing w:before="0"/>
                      <w:ind w:left="0" w:right="0" w:firstLine="0"/>
                      <w:jc w:val="left"/>
                      <w:rPr>
                        <w:sz w:val="16"/>
                      </w:rPr>
                    </w:pPr>
                    <w:hyperlink w:history="true" w:anchor="_bookmark355">
                      <w:r>
                        <w:rPr>
                          <w:color w:val="00AFEF"/>
                          <w:sz w:val="16"/>
                        </w:rPr>
                        <w:t>4.1.1</w:t>
                      </w:r>
                    </w:hyperlink>
                    <w:r>
                      <w:rPr>
                        <w:color w:val="00AFEF"/>
                        <w:sz w:val="16"/>
                      </w:rPr>
                      <w:t>, </w:t>
                    </w:r>
                    <w:hyperlink w:history="true" w:anchor="_bookmark603">
                      <w:r>
                        <w:rPr>
                          <w:color w:val="00AFEF"/>
                          <w:sz w:val="16"/>
                        </w:rPr>
                        <w:t>21.2.1</w:t>
                      </w:r>
                    </w:hyperlink>
                  </w:p>
                </w:txbxContent>
              </v:textbox>
              <w10:wrap type="none"/>
            </v:shape>
            <v:shape style="position:absolute;left:9470;top:4889;width:1034;height:186" type="#_x0000_t202" filled="false" stroked="false">
              <v:textbox inset="0,0,0,0">
                <w:txbxContent>
                  <w:p>
                    <w:pPr>
                      <w:spacing w:before="0"/>
                      <w:ind w:left="0" w:right="0" w:firstLine="0"/>
                      <w:jc w:val="left"/>
                      <w:rPr>
                        <w:sz w:val="16"/>
                      </w:rPr>
                    </w:pPr>
                    <w:hyperlink w:history="true" w:anchor="_bookmark606">
                      <w:r>
                        <w:rPr>
                          <w:color w:val="00AFEF"/>
                          <w:sz w:val="16"/>
                        </w:rPr>
                        <w:t>21.3</w:t>
                      </w:r>
                    </w:hyperlink>
                    <w:r>
                      <w:rPr>
                        <w:color w:val="00AFEF"/>
                        <w:sz w:val="16"/>
                      </w:rPr>
                      <w:t>, </w:t>
                    </w:r>
                    <w:hyperlink w:history="true" w:anchor="_bookmark678">
                      <w:r>
                        <w:rPr>
                          <w:color w:val="00AFEF"/>
                          <w:sz w:val="16"/>
                        </w:rPr>
                        <w:t>27.2.2.6</w:t>
                      </w:r>
                    </w:hyperlink>
                  </w:p>
                </w:txbxContent>
              </v:textbox>
              <w10:wrap type="none"/>
            </v:shape>
            <v:shape style="position:absolute;left:9470;top:5561;width:1283;height:372" type="#_x0000_t202" filled="false" stroked="false">
              <v:textbox inset="0,0,0,0">
                <w:txbxContent>
                  <w:p>
                    <w:pPr>
                      <w:spacing w:before="0"/>
                      <w:ind w:left="0" w:right="0" w:firstLine="0"/>
                      <w:jc w:val="left"/>
                      <w:rPr>
                        <w:sz w:val="16"/>
                      </w:rPr>
                    </w:pPr>
                    <w:hyperlink w:history="true" w:anchor="_bookmark355">
                      <w:r>
                        <w:rPr>
                          <w:color w:val="00AFEF"/>
                          <w:sz w:val="16"/>
                        </w:rPr>
                        <w:t>4.1.1</w:t>
                      </w:r>
                    </w:hyperlink>
                    <w:r>
                      <w:rPr>
                        <w:color w:val="00AFEF"/>
                        <w:sz w:val="16"/>
                      </w:rPr>
                      <w:t>, </w:t>
                    </w:r>
                    <w:hyperlink w:history="true" w:anchor="_bookmark602">
                      <w:r>
                        <w:rPr>
                          <w:color w:val="00AFEF"/>
                          <w:sz w:val="16"/>
                        </w:rPr>
                        <w:t>21.2</w:t>
                      </w:r>
                    </w:hyperlink>
                    <w:r>
                      <w:rPr>
                        <w:color w:val="00AFEF"/>
                        <w:sz w:val="16"/>
                      </w:rPr>
                      <w:t>, </w:t>
                    </w:r>
                    <w:hyperlink w:history="true" w:anchor="_bookmark606">
                      <w:r>
                        <w:rPr>
                          <w:color w:val="00AFEF"/>
                          <w:sz w:val="16"/>
                        </w:rPr>
                        <w:t>21.3</w:t>
                      </w:r>
                    </w:hyperlink>
                    <w:r>
                      <w:rPr>
                        <w:color w:val="00AFEF"/>
                        <w:sz w:val="16"/>
                      </w:rPr>
                      <w:t>;</w:t>
                    </w:r>
                  </w:p>
                  <w:p>
                    <w:pPr>
                      <w:spacing w:before="0"/>
                      <w:ind w:left="0" w:right="0" w:firstLine="0"/>
                      <w:jc w:val="left"/>
                      <w:rPr>
                        <w:sz w:val="16"/>
                      </w:rPr>
                    </w:pPr>
                    <w:hyperlink w:history="true" w:anchor="_bookmark724">
                      <w:r>
                        <w:rPr>
                          <w:color w:val="00AFEF"/>
                          <w:sz w:val="16"/>
                        </w:rPr>
                        <w:t>F. 9</w:t>
                      </w:r>
                    </w:hyperlink>
                  </w:p>
                </w:txbxContent>
              </v:textbox>
              <w10:wrap type="none"/>
            </v:shape>
            <v:shape style="position:absolute;left:9470;top:6789;width:748;height:186" type="#_x0000_t202" filled="false" stroked="false">
              <v:textbox inset="0,0,0,0">
                <w:txbxContent>
                  <w:p>
                    <w:pPr>
                      <w:spacing w:before="0"/>
                      <w:ind w:left="0" w:right="0" w:firstLine="0"/>
                      <w:jc w:val="left"/>
                      <w:rPr>
                        <w:sz w:val="16"/>
                      </w:rPr>
                    </w:pPr>
                    <w:hyperlink w:history="true" w:anchor="_bookmark602">
                      <w:r>
                        <w:rPr>
                          <w:color w:val="00AFEF"/>
                          <w:sz w:val="16"/>
                        </w:rPr>
                        <w:t>21.2</w:t>
                      </w:r>
                    </w:hyperlink>
                    <w:r>
                      <w:rPr>
                        <w:color w:val="00AFEF"/>
                        <w:sz w:val="16"/>
                      </w:rPr>
                      <w:t>, </w:t>
                    </w:r>
                    <w:hyperlink w:history="true" w:anchor="_bookmark606">
                      <w:r>
                        <w:rPr>
                          <w:color w:val="00AFEF"/>
                          <w:sz w:val="16"/>
                        </w:rPr>
                        <w:t>21.3</w:t>
                      </w:r>
                    </w:hyperlink>
                  </w:p>
                </w:txbxContent>
              </v:textbox>
              <w10:wrap type="none"/>
            </v:shape>
            <v:shape style="position:absolute;left:9470;top:8079;width:1164;height:186" type="#_x0000_t202" filled="false" stroked="false">
              <v:textbox inset="0,0,0,0">
                <w:txbxContent>
                  <w:p>
                    <w:pPr>
                      <w:spacing w:before="0"/>
                      <w:ind w:left="0" w:right="0" w:firstLine="0"/>
                      <w:jc w:val="left"/>
                      <w:rPr>
                        <w:sz w:val="16"/>
                      </w:rPr>
                    </w:pPr>
                    <w:hyperlink w:history="true" w:anchor="_bookmark570">
                      <w:r>
                        <w:rPr>
                          <w:color w:val="00AFEF"/>
                          <w:sz w:val="16"/>
                        </w:rPr>
                        <w:t>18.1</w:t>
                      </w:r>
                    </w:hyperlink>
                    <w:r>
                      <w:rPr>
                        <w:color w:val="00AFEF"/>
                        <w:sz w:val="16"/>
                      </w:rPr>
                      <w:t>, </w:t>
                    </w:r>
                    <w:hyperlink w:history="true" w:anchor="_bookmark602">
                      <w:r>
                        <w:rPr>
                          <w:color w:val="00AFEF"/>
                          <w:sz w:val="16"/>
                        </w:rPr>
                        <w:t>21.2</w:t>
                      </w:r>
                    </w:hyperlink>
                    <w:r>
                      <w:rPr>
                        <w:color w:val="00AFEF"/>
                        <w:sz w:val="16"/>
                      </w:rPr>
                      <w:t>, </w:t>
                    </w:r>
                    <w:hyperlink w:history="true" w:anchor="_bookmark606">
                      <w:r>
                        <w:rPr>
                          <w:color w:val="00AFEF"/>
                          <w:sz w:val="16"/>
                        </w:rPr>
                        <w:t>21.3</w:t>
                      </w:r>
                    </w:hyperlink>
                  </w:p>
                </w:txbxContent>
              </v:textbox>
              <w10:wrap type="none"/>
            </v:shape>
            <v:shape style="position:absolute;left:9470;top:9649;width:1141;height:1754" type="#_x0000_t202" filled="false" stroked="false">
              <v:textbox inset="0,0,0,0">
                <w:txbxContent>
                  <w:p>
                    <w:pPr>
                      <w:spacing w:before="0"/>
                      <w:ind w:left="0" w:right="0" w:firstLine="0"/>
                      <w:jc w:val="left"/>
                      <w:rPr>
                        <w:sz w:val="16"/>
                      </w:rPr>
                    </w:pPr>
                    <w:hyperlink w:history="true" w:anchor="_bookmark599">
                      <w:r>
                        <w:rPr>
                          <w:color w:val="00AFEF"/>
                          <w:sz w:val="16"/>
                        </w:rPr>
                        <w:t>21.1</w:t>
                      </w:r>
                    </w:hyperlink>
                  </w:p>
                  <w:p>
                    <w:pPr>
                      <w:spacing w:line="240" w:lineRule="auto" w:before="8"/>
                      <w:rPr>
                        <w:sz w:val="17"/>
                      </w:rPr>
                    </w:pPr>
                  </w:p>
                  <w:p>
                    <w:pPr>
                      <w:spacing w:before="1"/>
                      <w:ind w:left="0" w:right="0" w:firstLine="0"/>
                      <w:jc w:val="left"/>
                      <w:rPr>
                        <w:sz w:val="16"/>
                      </w:rPr>
                    </w:pPr>
                    <w:hyperlink w:history="true" w:anchor="_bookmark599">
                      <w:r>
                        <w:rPr>
                          <w:color w:val="00AFEF"/>
                          <w:sz w:val="16"/>
                        </w:rPr>
                        <w:t>21.1</w:t>
                      </w:r>
                    </w:hyperlink>
                    <w:r>
                      <w:rPr>
                        <w:color w:val="00AFEF"/>
                        <w:sz w:val="16"/>
                      </w:rPr>
                      <w:t>; </w:t>
                    </w:r>
                    <w:hyperlink w:history="true" w:anchor="_bookmark737">
                      <w:r>
                        <w:rPr>
                          <w:color w:val="00AFEF"/>
                          <w:sz w:val="16"/>
                        </w:rPr>
                        <w:t>F. 11.6a</w:t>
                      </w:r>
                    </w:hyperlink>
                  </w:p>
                  <w:p>
                    <w:pPr>
                      <w:spacing w:line="240" w:lineRule="auto" w:before="8"/>
                      <w:rPr>
                        <w:sz w:val="17"/>
                      </w:rPr>
                    </w:pPr>
                  </w:p>
                  <w:p>
                    <w:pPr>
                      <w:spacing w:before="0"/>
                      <w:ind w:left="0" w:right="0" w:firstLine="0"/>
                      <w:jc w:val="left"/>
                      <w:rPr>
                        <w:sz w:val="16"/>
                      </w:rPr>
                    </w:pPr>
                    <w:hyperlink w:history="true" w:anchor="_bookmark607">
                      <w:r>
                        <w:rPr>
                          <w:color w:val="00AFEF"/>
                          <w:sz w:val="16"/>
                        </w:rPr>
                        <w:t>21.3.1</w:t>
                      </w:r>
                    </w:hyperlink>
                    <w:r>
                      <w:rPr>
                        <w:color w:val="00AFEF"/>
                        <w:sz w:val="16"/>
                      </w:rPr>
                      <w:t>; </w:t>
                    </w:r>
                    <w:hyperlink w:history="true" w:anchor="_bookmark739">
                      <w:r>
                        <w:rPr>
                          <w:color w:val="00AFEF"/>
                          <w:spacing w:val="-14"/>
                          <w:sz w:val="16"/>
                        </w:rPr>
                        <w:t>F. </w:t>
                      </w:r>
                      <w:r>
                        <w:rPr>
                          <w:color w:val="00AFEF"/>
                          <w:sz w:val="16"/>
                        </w:rPr>
                        <w:t>11.6b</w:t>
                      </w:r>
                    </w:hyperlink>
                  </w:p>
                  <w:p>
                    <w:pPr>
                      <w:spacing w:line="240" w:lineRule="auto" w:before="9"/>
                      <w:rPr>
                        <w:sz w:val="17"/>
                      </w:rPr>
                    </w:pPr>
                  </w:p>
                  <w:p>
                    <w:pPr>
                      <w:spacing w:before="0"/>
                      <w:ind w:left="0" w:right="0" w:firstLine="0"/>
                      <w:jc w:val="left"/>
                      <w:rPr>
                        <w:sz w:val="16"/>
                      </w:rPr>
                    </w:pPr>
                    <w:hyperlink w:history="true" w:anchor="_bookmark608">
                      <w:r>
                        <w:rPr>
                          <w:color w:val="00AFEF"/>
                          <w:sz w:val="16"/>
                        </w:rPr>
                        <w:t>21.3.2</w:t>
                      </w:r>
                    </w:hyperlink>
                    <w:r>
                      <w:rPr>
                        <w:color w:val="00AFEF"/>
                        <w:sz w:val="16"/>
                      </w:rPr>
                      <w:t>; </w:t>
                    </w:r>
                    <w:hyperlink w:history="true" w:anchor="_bookmark740">
                      <w:r>
                        <w:rPr>
                          <w:color w:val="00AFEF"/>
                          <w:spacing w:val="-14"/>
                          <w:sz w:val="16"/>
                        </w:rPr>
                        <w:t>F.</w:t>
                      </w:r>
                      <w:r>
                        <w:rPr>
                          <w:color w:val="00AFEF"/>
                          <w:spacing w:val="-8"/>
                          <w:sz w:val="16"/>
                        </w:rPr>
                        <w:t> </w:t>
                      </w:r>
                      <w:r>
                        <w:rPr>
                          <w:color w:val="00AFEF"/>
                          <w:sz w:val="16"/>
                        </w:rPr>
                        <w:t>11.7</w:t>
                      </w:r>
                    </w:hyperlink>
                  </w:p>
                  <w:p>
                    <w:pPr>
                      <w:spacing w:line="240" w:lineRule="auto" w:before="9"/>
                      <w:rPr>
                        <w:sz w:val="17"/>
                      </w:rPr>
                    </w:pPr>
                  </w:p>
                  <w:p>
                    <w:pPr>
                      <w:spacing w:before="0"/>
                      <w:ind w:left="0" w:right="0" w:firstLine="0"/>
                      <w:jc w:val="left"/>
                      <w:rPr>
                        <w:sz w:val="16"/>
                      </w:rPr>
                    </w:pPr>
                    <w:hyperlink w:history="true" w:anchor="_bookmark610">
                      <w:r>
                        <w:rPr>
                          <w:color w:val="00AFEF"/>
                          <w:sz w:val="16"/>
                        </w:rPr>
                        <w:t>21.3.3</w:t>
                      </w:r>
                    </w:hyperlink>
                    <w:r>
                      <w:rPr>
                        <w:color w:val="00AFEF"/>
                        <w:sz w:val="16"/>
                      </w:rPr>
                      <w:t>; </w:t>
                    </w:r>
                    <w:hyperlink w:history="true" w:anchor="_bookmark741">
                      <w:r>
                        <w:rPr>
                          <w:color w:val="00AFEF"/>
                          <w:spacing w:val="-14"/>
                          <w:sz w:val="16"/>
                        </w:rPr>
                        <w:t>F.</w:t>
                      </w:r>
                      <w:r>
                        <w:rPr>
                          <w:color w:val="00AFEF"/>
                          <w:spacing w:val="-8"/>
                          <w:sz w:val="16"/>
                        </w:rPr>
                        <w:t> </w:t>
                      </w:r>
                      <w:r>
                        <w:rPr>
                          <w:color w:val="00AFEF"/>
                          <w:sz w:val="16"/>
                        </w:rPr>
                        <w:t>11.8</w:t>
                      </w:r>
                    </w:hyperlink>
                  </w:p>
                </w:txbxContent>
              </v:textbox>
              <w10:wrap type="none"/>
            </v:shape>
            <w10:wrap type="none"/>
          </v:group>
        </w:pict>
      </w:r>
      <w:bookmarkStart w:name="_bookmark612" w:id="1265"/>
      <w:bookmarkEnd w:id="1265"/>
      <w:r>
        <w:rPr/>
      </w:r>
      <w:hyperlink w:history="true" w:anchor="_bookmark317">
        <w:bookmarkStart w:name="_bookmark612" w:id="1266"/>
        <w:bookmarkEnd w:id="1266"/>
        <w:r>
          <w:rPr>
            <w:spacing w:val="-3"/>
            <w:sz w:val="20"/>
          </w:rPr>
          <w:t>C</w:t>
        </w:r>
        <w:r>
          <w:rPr>
            <w:spacing w:val="-3"/>
            <w:sz w:val="20"/>
          </w:rPr>
          <w:t>ONDOTTA SCORRETTA </w:t>
        </w:r>
        <w:r>
          <w:rPr>
            <w:sz w:val="20"/>
          </w:rPr>
          <w:t>E SUE</w:t>
        </w:r>
        <w:r>
          <w:rPr>
            <w:spacing w:val="-19"/>
            <w:sz w:val="20"/>
          </w:rPr>
          <w:t> </w:t>
        </w:r>
        <w:r>
          <w:rPr>
            <w:sz w:val="20"/>
          </w:rPr>
          <w:t>SANZIONI</w:t>
        </w:r>
      </w:hyperlink>
    </w:p>
    <w:p>
      <w:pPr>
        <w:pStyle w:val="BodyText"/>
        <w:spacing w:before="9"/>
        <w:rPr>
          <w:sz w:val="28"/>
        </w:rPr>
      </w:pPr>
    </w:p>
    <w:p>
      <w:pPr>
        <w:pStyle w:val="ListParagraph"/>
        <w:numPr>
          <w:ilvl w:val="3"/>
          <w:numId w:val="157"/>
        </w:numPr>
        <w:tabs>
          <w:tab w:pos="1250" w:val="left" w:leader="none"/>
        </w:tabs>
        <w:spacing w:line="240" w:lineRule="auto" w:before="0" w:after="0"/>
        <w:ind w:left="1250" w:right="1547" w:hanging="1134"/>
        <w:jc w:val="both"/>
        <w:rPr>
          <w:sz w:val="24"/>
        </w:rPr>
      </w:pPr>
      <w:r>
        <w:rPr>
          <w:sz w:val="24"/>
        </w:rPr>
        <w:t>Il primo attacco fisico o comportamento aggressivo o minaccioso è sanzionato con la squalifica, senza altre</w:t>
      </w:r>
      <w:r>
        <w:rPr>
          <w:spacing w:val="-13"/>
          <w:sz w:val="24"/>
        </w:rPr>
        <w:t> </w:t>
      </w:r>
      <w:r>
        <w:rPr>
          <w:sz w:val="24"/>
        </w:rPr>
        <w:t>conseguenze.</w:t>
      </w:r>
    </w:p>
    <w:p>
      <w:pPr>
        <w:pStyle w:val="ListParagraph"/>
        <w:numPr>
          <w:ilvl w:val="3"/>
          <w:numId w:val="157"/>
        </w:numPr>
        <w:tabs>
          <w:tab w:pos="1250" w:val="left" w:leader="none"/>
        </w:tabs>
        <w:spacing w:line="240" w:lineRule="auto" w:before="113" w:after="0"/>
        <w:ind w:left="1250" w:right="1539" w:hanging="1134"/>
        <w:jc w:val="both"/>
        <w:rPr>
          <w:sz w:val="24"/>
        </w:rPr>
      </w:pPr>
      <w:r>
        <w:rPr>
          <w:sz w:val="24"/>
        </w:rPr>
        <w:t>La seconda condotta offensiva nella gara da parte dello stesso componente la squadra è sanzionata con la squalifica, senza al- tre</w:t>
      </w:r>
      <w:r>
        <w:rPr>
          <w:spacing w:val="-1"/>
          <w:sz w:val="24"/>
        </w:rPr>
        <w:t> </w:t>
      </w:r>
      <w:r>
        <w:rPr>
          <w:sz w:val="24"/>
        </w:rPr>
        <w:t>conseguenze.</w:t>
      </w:r>
    </w:p>
    <w:p>
      <w:pPr>
        <w:pStyle w:val="ListParagraph"/>
        <w:numPr>
          <w:ilvl w:val="3"/>
          <w:numId w:val="157"/>
        </w:numPr>
        <w:tabs>
          <w:tab w:pos="1250" w:val="left" w:leader="none"/>
        </w:tabs>
        <w:spacing w:line="240" w:lineRule="auto" w:before="114" w:after="0"/>
        <w:ind w:left="1250" w:right="1539" w:hanging="1134"/>
        <w:jc w:val="both"/>
        <w:rPr>
          <w:sz w:val="24"/>
        </w:rPr>
      </w:pPr>
      <w:r>
        <w:rPr>
          <w:sz w:val="24"/>
        </w:rPr>
        <w:t>La terza condotta maleducata nella gara da parte dello stesso componente la squadra è sanzionata con la squalifica, senza al- tre</w:t>
      </w:r>
      <w:r>
        <w:rPr>
          <w:spacing w:val="-1"/>
          <w:sz w:val="24"/>
        </w:rPr>
        <w:t> </w:t>
      </w:r>
      <w:r>
        <w:rPr>
          <w:sz w:val="24"/>
        </w:rPr>
        <w:t>conseguenze.</w:t>
      </w:r>
    </w:p>
    <w:p>
      <w:pPr>
        <w:pStyle w:val="BodyText"/>
        <w:rPr>
          <w:sz w:val="26"/>
        </w:rPr>
      </w:pPr>
      <w:r>
        <w:rPr/>
        <w:pict>
          <v:group style="position:absolute;margin-left:56.700001pt;margin-top:17.064062pt;width:411.1pt;height:14pt;mso-position-horizontal-relative:page;mso-position-vertical-relative:paragraph;z-index:-249808896;mso-wrap-distance-left:0;mso-wrap-distance-right:0" coordorigin="1134,341" coordsize="8222,280">
            <v:rect style="position:absolute;left:1134;top:341;width:8222;height:280" filled="true" fillcolor="#e5e5ff" stroked="false">
              <v:fill type="solid"/>
            </v:rect>
            <v:shape style="position:absolute;left:1136;top:341;width:529;height:279" type="#_x0000_t202" filled="false" stroked="false">
              <v:textbox inset="0,0,0,0">
                <w:txbxContent>
                  <w:p>
                    <w:pPr>
                      <w:spacing w:before="0"/>
                      <w:ind w:left="0" w:right="0" w:firstLine="0"/>
                      <w:jc w:val="left"/>
                      <w:rPr>
                        <w:b/>
                        <w:i/>
                        <w:sz w:val="24"/>
                      </w:rPr>
                    </w:pPr>
                    <w:bookmarkStart w:name="21.4 Applicazione delle sanzioni" w:id="1267"/>
                    <w:bookmarkEnd w:id="1267"/>
                    <w:r>
                      <w:rPr/>
                    </w:r>
                    <w:r>
                      <w:rPr>
                        <w:b/>
                        <w:i/>
                        <w:sz w:val="24"/>
                      </w:rPr>
                      <w:t>21.4</w:t>
                    </w:r>
                  </w:p>
                </w:txbxContent>
              </v:textbox>
              <w10:wrap type="none"/>
            </v:shape>
            <v:shape style="position:absolute;left:2270;top:341;width:3485;height:279" type="#_x0000_t202" filled="false" stroked="false">
              <v:textbox inset="0,0,0,0">
                <w:txbxContent>
                  <w:p>
                    <w:pPr>
                      <w:spacing w:before="0"/>
                      <w:ind w:left="0" w:right="0" w:firstLine="0"/>
                      <w:jc w:val="left"/>
                      <w:rPr>
                        <w:b/>
                        <w:i/>
                        <w:sz w:val="24"/>
                      </w:rPr>
                    </w:pPr>
                    <w:r>
                      <w:rPr>
                        <w:b/>
                        <w:i/>
                        <w:sz w:val="24"/>
                      </w:rPr>
                      <w:t>APPLICAZIONE DELLE SANZIONI</w:t>
                    </w:r>
                  </w:p>
                </w:txbxContent>
              </v:textbox>
              <w10:wrap type="none"/>
            </v:shape>
            <w10:wrap type="topAndBottom"/>
          </v:group>
        </w:pict>
      </w:r>
    </w:p>
    <w:p>
      <w:pPr>
        <w:pStyle w:val="ListParagraph"/>
        <w:numPr>
          <w:ilvl w:val="2"/>
          <w:numId w:val="159"/>
        </w:numPr>
        <w:tabs>
          <w:tab w:pos="1250" w:val="left" w:leader="none"/>
        </w:tabs>
        <w:spacing w:line="240" w:lineRule="auto" w:before="83" w:after="0"/>
        <w:ind w:left="1250" w:right="1545" w:hanging="1134"/>
        <w:jc w:val="both"/>
        <w:rPr>
          <w:sz w:val="24"/>
        </w:rPr>
      </w:pPr>
      <w:r>
        <w:rPr>
          <w:spacing w:val="-7"/>
          <w:sz w:val="24"/>
        </w:rPr>
        <w:t>Tutte </w:t>
      </w:r>
      <w:r>
        <w:rPr>
          <w:sz w:val="24"/>
        </w:rPr>
        <w:t>le sanzioni per condotta scorretta sono individuali, restano in carico per l’intera gara e sono registrate sul referto di</w:t>
      </w:r>
      <w:r>
        <w:rPr>
          <w:spacing w:val="-20"/>
          <w:sz w:val="24"/>
        </w:rPr>
        <w:t> </w:t>
      </w:r>
      <w:r>
        <w:rPr>
          <w:sz w:val="24"/>
        </w:rPr>
        <w:t>gara.</w:t>
      </w:r>
    </w:p>
    <w:p>
      <w:pPr>
        <w:pStyle w:val="ListParagraph"/>
        <w:numPr>
          <w:ilvl w:val="2"/>
          <w:numId w:val="159"/>
        </w:numPr>
        <w:tabs>
          <w:tab w:pos="1250" w:val="left" w:leader="none"/>
        </w:tabs>
        <w:spacing w:line="240" w:lineRule="auto" w:before="113" w:after="0"/>
        <w:ind w:left="1250" w:right="1541" w:hanging="1134"/>
        <w:jc w:val="both"/>
        <w:rPr>
          <w:sz w:val="24"/>
        </w:rPr>
      </w:pPr>
      <w:bookmarkStart w:name="_bookmark613" w:id="1268"/>
      <w:bookmarkEnd w:id="1268"/>
      <w:r>
        <w:rPr/>
      </w:r>
      <w:bookmarkStart w:name="_bookmark613" w:id="1269"/>
      <w:bookmarkEnd w:id="1269"/>
      <w:r>
        <w:rPr>
          <w:sz w:val="24"/>
        </w:rPr>
        <w:t>I</w:t>
      </w:r>
      <w:r>
        <w:rPr>
          <w:sz w:val="24"/>
        </w:rPr>
        <w:t>l ripetersi della condotta scorretta da parte dello stesso compo- nente la squadra nella gara è sanzionato progressivamente (il componente la squadra riceve una sanzione più pesante per ogni successiva condotta scorretta).</w:t>
      </w:r>
    </w:p>
    <w:p>
      <w:pPr>
        <w:pStyle w:val="ListParagraph"/>
        <w:numPr>
          <w:ilvl w:val="2"/>
          <w:numId w:val="159"/>
        </w:numPr>
        <w:tabs>
          <w:tab w:pos="1250" w:val="left" w:leader="none"/>
        </w:tabs>
        <w:spacing w:line="240" w:lineRule="auto" w:before="115" w:after="0"/>
        <w:ind w:left="1250" w:right="1542" w:hanging="1134"/>
        <w:jc w:val="both"/>
        <w:rPr>
          <w:sz w:val="24"/>
        </w:rPr>
      </w:pPr>
      <w:r>
        <w:rPr>
          <w:spacing w:val="-3"/>
          <w:sz w:val="24"/>
        </w:rPr>
        <w:t>L’espulsione </w:t>
      </w:r>
      <w:r>
        <w:rPr>
          <w:sz w:val="24"/>
        </w:rPr>
        <w:t>o la squalifica per condotta offensiva o aggressione non richiedono sanzioni</w:t>
      </w:r>
      <w:r>
        <w:rPr>
          <w:spacing w:val="4"/>
          <w:sz w:val="24"/>
        </w:rPr>
        <w:t> </w:t>
      </w:r>
      <w:r>
        <w:rPr>
          <w:sz w:val="24"/>
        </w:rPr>
        <w:t>precedenti.</w:t>
      </w:r>
    </w:p>
    <w:p>
      <w:pPr>
        <w:pStyle w:val="BodyText"/>
        <w:spacing w:before="11"/>
        <w:rPr>
          <w:sz w:val="25"/>
        </w:rPr>
      </w:pPr>
      <w:r>
        <w:rPr/>
        <w:pict>
          <v:group style="position:absolute;margin-left:56.700001pt;margin-top:17.03125pt;width:411.1pt;height:14pt;mso-position-horizontal-relative:page;mso-position-vertical-relative:paragraph;z-index:-249805824;mso-wrap-distance-left:0;mso-wrap-distance-right:0" coordorigin="1134,341" coordsize="8222,280">
            <v:rect style="position:absolute;left:1134;top:340;width:8222;height:280" filled="true" fillcolor="#e5e5ff" stroked="false">
              <v:fill type="solid"/>
            </v:rect>
            <v:shape style="position:absolute;left:1136;top:341;width:529;height:279" type="#_x0000_t202" filled="false" stroked="false">
              <v:textbox inset="0,0,0,0">
                <w:txbxContent>
                  <w:p>
                    <w:pPr>
                      <w:spacing w:before="0"/>
                      <w:ind w:left="0" w:right="0" w:firstLine="0"/>
                      <w:jc w:val="left"/>
                      <w:rPr>
                        <w:b/>
                        <w:i/>
                        <w:sz w:val="24"/>
                      </w:rPr>
                    </w:pPr>
                    <w:bookmarkStart w:name="21.5 Condotta scorretta prima e tra i se" w:id="1270"/>
                    <w:bookmarkEnd w:id="1270"/>
                    <w:r>
                      <w:rPr/>
                    </w:r>
                    <w:r>
                      <w:rPr>
                        <w:b/>
                        <w:i/>
                        <w:sz w:val="24"/>
                      </w:rPr>
                      <w:t>21.5</w:t>
                    </w:r>
                  </w:p>
                </w:txbxContent>
              </v:textbox>
              <w10:wrap type="none"/>
            </v:shape>
            <v:shape style="position:absolute;left:2270;top:341;width:4790;height:279" type="#_x0000_t202" filled="false" stroked="false">
              <v:textbox inset="0,0,0,0">
                <w:txbxContent>
                  <w:p>
                    <w:pPr>
                      <w:spacing w:before="0"/>
                      <w:ind w:left="0" w:right="0" w:firstLine="0"/>
                      <w:jc w:val="left"/>
                      <w:rPr>
                        <w:b/>
                        <w:i/>
                        <w:sz w:val="24"/>
                      </w:rPr>
                    </w:pPr>
                    <w:r>
                      <w:rPr>
                        <w:b/>
                        <w:i/>
                        <w:spacing w:val="-4"/>
                        <w:sz w:val="24"/>
                      </w:rPr>
                      <w:t>CONDOTTA SCORRETTA </w:t>
                    </w:r>
                    <w:r>
                      <w:rPr>
                        <w:b/>
                        <w:i/>
                        <w:sz w:val="24"/>
                      </w:rPr>
                      <w:t>PRIMA E TRA I SET</w:t>
                    </w:r>
                  </w:p>
                </w:txbxContent>
              </v:textbox>
              <w10:wrap type="none"/>
            </v:shape>
            <w10:wrap type="topAndBottom"/>
          </v:group>
        </w:pict>
      </w:r>
    </w:p>
    <w:p>
      <w:pPr>
        <w:pStyle w:val="BodyText"/>
        <w:spacing w:before="83"/>
        <w:ind w:left="1250" w:right="1539"/>
        <w:jc w:val="both"/>
      </w:pPr>
      <w:r>
        <w:rPr/>
        <w:t>Qualsiasi condotta scorretta tenuta prima o tra i set è sanzionata secondo quanto previsto dalla Regola 21.3 e le sanzioni sono ap- plicate nel set seguente.</w:t>
      </w:r>
    </w:p>
    <w:p>
      <w:pPr>
        <w:pStyle w:val="BodyText"/>
        <w:spacing w:before="11"/>
        <w:rPr>
          <w:sz w:val="25"/>
        </w:rPr>
      </w:pPr>
      <w:r>
        <w:rPr/>
        <w:pict>
          <v:group style="position:absolute;margin-left:56.700001pt;margin-top:17.031641pt;width:411.1pt;height:14pt;mso-position-horizontal-relative:page;mso-position-vertical-relative:paragraph;z-index:-249802752;mso-wrap-distance-left:0;mso-wrap-distance-right:0" coordorigin="1134,341" coordsize="8222,280">
            <v:rect style="position:absolute;left:1134;top:341;width:8222;height:278" filled="true" fillcolor="#e5e5ff" stroked="false">
              <v:fill type="solid"/>
            </v:rect>
            <v:shape style="position:absolute;left:1136;top:340;width:529;height:279" type="#_x0000_t202" filled="false" stroked="false">
              <v:textbox inset="0,0,0,0">
                <w:txbxContent>
                  <w:p>
                    <w:pPr>
                      <w:spacing w:before="0"/>
                      <w:ind w:left="0" w:right="0" w:firstLine="0"/>
                      <w:jc w:val="left"/>
                      <w:rPr>
                        <w:b/>
                        <w:i/>
                        <w:sz w:val="24"/>
                      </w:rPr>
                    </w:pPr>
                    <w:bookmarkStart w:name="21.6 Cartellini" w:id="1271"/>
                    <w:bookmarkEnd w:id="1271"/>
                    <w:r>
                      <w:rPr/>
                    </w:r>
                    <w:bookmarkStart w:name="_bookmark614" w:id="1272"/>
                    <w:bookmarkEnd w:id="1272"/>
                    <w:r>
                      <w:rPr/>
                    </w:r>
                    <w:r>
                      <w:rPr>
                        <w:b/>
                        <w:i/>
                        <w:sz w:val="24"/>
                      </w:rPr>
                      <w:t>21.6</w:t>
                    </w:r>
                  </w:p>
                </w:txbxContent>
              </v:textbox>
              <w10:wrap type="none"/>
            </v:shape>
            <v:shape style="position:absolute;left:2270;top:340;width:1297;height:279" type="#_x0000_t202" filled="false" stroked="false">
              <v:textbox inset="0,0,0,0">
                <w:txbxContent>
                  <w:p>
                    <w:pPr>
                      <w:spacing w:before="0"/>
                      <w:ind w:left="0" w:right="0" w:firstLine="0"/>
                      <w:jc w:val="left"/>
                      <w:rPr>
                        <w:b/>
                        <w:i/>
                        <w:sz w:val="24"/>
                      </w:rPr>
                    </w:pPr>
                    <w:r>
                      <w:rPr>
                        <w:b/>
                        <w:i/>
                        <w:sz w:val="24"/>
                      </w:rPr>
                      <w:t>CARTELLINI</w:t>
                    </w:r>
                  </w:p>
                </w:txbxContent>
              </v:textbox>
              <w10:wrap type="none"/>
            </v:shape>
            <w10:wrap type="topAndBottom"/>
          </v:group>
        </w:pict>
      </w:r>
    </w:p>
    <w:p>
      <w:pPr>
        <w:pStyle w:val="BodyText"/>
        <w:spacing w:line="338" w:lineRule="auto" w:before="83"/>
        <w:ind w:left="1250" w:right="1532"/>
      </w:pPr>
      <w:r>
        <w:rPr>
          <w:spacing w:val="-5"/>
        </w:rPr>
        <w:t>AVVERTIMENTO </w:t>
      </w:r>
      <w:r>
        <w:rPr/>
        <w:t>– fase 1 (non sanzione): verbale, senza cartellini. </w:t>
      </w:r>
      <w:r>
        <w:rPr>
          <w:spacing w:val="-5"/>
        </w:rPr>
        <w:t>AVVERTIMENTO </w:t>
      </w:r>
      <w:r>
        <w:rPr/>
        <w:t>– fase 2 (non sanzione): cartellino giallo.</w:t>
      </w:r>
    </w:p>
    <w:p>
      <w:pPr>
        <w:pStyle w:val="BodyText"/>
        <w:spacing w:line="338" w:lineRule="auto"/>
        <w:ind w:left="1250" w:right="2499"/>
      </w:pPr>
      <w:r>
        <w:rPr/>
        <w:t>PENALIZZAZIONE (sanzione): cartellino rosso. ESPULSIONE (sanzione): cartellini giallo + rosso</w:t>
      </w:r>
      <w:r>
        <w:rPr>
          <w:spacing w:val="-27"/>
        </w:rPr>
        <w:t> </w:t>
      </w:r>
      <w:r>
        <w:rPr/>
        <w:t>insieme.</w:t>
      </w:r>
    </w:p>
    <w:p>
      <w:pPr>
        <w:pStyle w:val="BodyText"/>
        <w:spacing w:line="277" w:lineRule="exact"/>
        <w:ind w:left="1250"/>
      </w:pPr>
      <w:r>
        <w:rPr/>
        <w:t>SQUALIFICA (sanzione): cartellini giallo + rosso separatamente.</w:t>
      </w:r>
    </w:p>
    <w:p>
      <w:pPr>
        <w:spacing w:after="0" w:line="277" w:lineRule="exact"/>
        <w:sectPr>
          <w:headerReference w:type="default" r:id="rId618"/>
          <w:pgSz w:w="11900" w:h="16840"/>
          <w:pgMar w:header="0" w:footer="1218" w:top="1060" w:bottom="1400" w:left="1020" w:right="1000"/>
        </w:sectPr>
      </w:pPr>
    </w:p>
    <w:p>
      <w:pPr>
        <w:pStyle w:val="BodyText"/>
        <w:spacing w:before="2"/>
        <w:rPr>
          <w:sz w:val="17"/>
        </w:rPr>
      </w:pPr>
    </w:p>
    <w:p>
      <w:pPr>
        <w:spacing w:after="0"/>
        <w:rPr>
          <w:sz w:val="17"/>
        </w:rPr>
        <w:sectPr>
          <w:headerReference w:type="even" r:id="rId619"/>
          <w:footerReference w:type="even" r:id="rId620"/>
          <w:pgSz w:w="11900" w:h="16840"/>
          <w:pgMar w:header="0" w:footer="0" w:top="1600" w:bottom="280" w:left="1020" w:right="1000"/>
        </w:sectPr>
      </w:pPr>
    </w:p>
    <w:p>
      <w:pPr>
        <w:spacing w:before="74"/>
        <w:ind w:left="1450" w:right="1462" w:firstLine="0"/>
        <w:jc w:val="center"/>
        <w:rPr>
          <w:sz w:val="20"/>
        </w:rPr>
      </w:pPr>
      <w:hyperlink w:history="true" w:anchor="_bookmark317">
        <w:r>
          <w:rPr>
            <w:sz w:val="20"/>
          </w:rPr>
          <w:t>PARTE 2 – SEZIONE II – GLI ARBITRI, LORO RESPONSABILITÀ E GESTI UFFICIALI</w:t>
        </w:r>
      </w:hyperlink>
    </w:p>
    <w:p>
      <w:pPr>
        <w:pStyle w:val="BodyText"/>
        <w:rPr>
          <w:sz w:val="20"/>
        </w:rPr>
      </w:pPr>
    </w:p>
    <w:p>
      <w:pPr>
        <w:pStyle w:val="BodyText"/>
        <w:rPr>
          <w:sz w:val="20"/>
        </w:rPr>
      </w:pPr>
    </w:p>
    <w:p>
      <w:pPr>
        <w:pStyle w:val="BodyText"/>
        <w:rPr>
          <w:sz w:val="20"/>
        </w:rPr>
      </w:pPr>
    </w:p>
    <w:p>
      <w:pPr>
        <w:pStyle w:val="BodyText"/>
        <w:spacing w:before="3"/>
        <w:rPr>
          <w:sz w:val="14"/>
        </w:rPr>
      </w:pPr>
      <w:r>
        <w:rPr/>
        <w:drawing>
          <wp:anchor distT="0" distB="0" distL="0" distR="0" allowOverlap="1" layoutInCell="1" locked="0" behindDoc="0" simplePos="0" relativeHeight="1822">
            <wp:simplePos x="0" y="0"/>
            <wp:positionH relativeFrom="page">
              <wp:posOffset>720090</wp:posOffset>
            </wp:positionH>
            <wp:positionV relativeFrom="paragraph">
              <wp:posOffset>130234</wp:posOffset>
            </wp:positionV>
            <wp:extent cx="6128402" cy="3344037"/>
            <wp:effectExtent l="0" t="0" r="0" b="0"/>
            <wp:wrapTopAndBottom/>
            <wp:docPr id="365" name="image175.jpeg"/>
            <wp:cNvGraphicFramePr>
              <a:graphicFrameLocks noChangeAspect="1"/>
            </wp:cNvGraphicFramePr>
            <a:graphic>
              <a:graphicData uri="http://schemas.openxmlformats.org/drawingml/2006/picture">
                <pic:pic>
                  <pic:nvPicPr>
                    <pic:cNvPr id="366" name="image175.jpeg"/>
                    <pic:cNvPicPr/>
                  </pic:nvPicPr>
                  <pic:blipFill>
                    <a:blip r:embed="rId555" cstate="print"/>
                    <a:stretch>
                      <a:fillRect/>
                    </a:stretch>
                  </pic:blipFill>
                  <pic:spPr>
                    <a:xfrm>
                      <a:off x="0" y="0"/>
                      <a:ext cx="6128402" cy="3344037"/>
                    </a:xfrm>
                    <a:prstGeom prst="rect">
                      <a:avLst/>
                    </a:prstGeom>
                  </pic:spPr>
                </pic:pic>
              </a:graphicData>
            </a:graphic>
          </wp:anchor>
        </w:drawing>
      </w:r>
    </w:p>
    <w:p>
      <w:pPr>
        <w:spacing w:before="0"/>
        <w:ind w:left="1450" w:right="1462" w:firstLine="0"/>
        <w:jc w:val="center"/>
        <w:rPr>
          <w:b/>
          <w:sz w:val="32"/>
        </w:rPr>
      </w:pPr>
      <w:bookmarkStart w:name="Parte 2 – Sezione II – Gli arbitri, loro" w:id="1273"/>
      <w:bookmarkEnd w:id="1273"/>
      <w:r>
        <w:rPr/>
      </w:r>
      <w:bookmarkStart w:name="_bookmark615" w:id="1274"/>
      <w:bookmarkEnd w:id="1274"/>
      <w:r>
        <w:rPr/>
      </w:r>
      <w:r>
        <w:rPr>
          <w:b/>
          <w:sz w:val="32"/>
        </w:rPr>
        <w:t>PARTE 2 – SEZIONE II</w:t>
      </w:r>
    </w:p>
    <w:p>
      <w:pPr>
        <w:spacing w:before="0"/>
        <w:ind w:left="0" w:right="13" w:firstLine="0"/>
        <w:jc w:val="center"/>
        <w:rPr>
          <w:b/>
          <w:sz w:val="32"/>
        </w:rPr>
      </w:pPr>
      <w:r>
        <w:rPr>
          <w:b/>
          <w:sz w:val="32"/>
        </w:rPr>
        <w:t>GLI ARBITRI, LORO RESPONSABILITÀ E GESTI UFFICIALI</w:t>
      </w:r>
    </w:p>
    <w:p>
      <w:pPr>
        <w:pStyle w:val="BodyText"/>
        <w:ind w:left="114"/>
        <w:rPr>
          <w:sz w:val="20"/>
        </w:rPr>
      </w:pPr>
      <w:r>
        <w:rPr>
          <w:sz w:val="20"/>
        </w:rPr>
        <w:drawing>
          <wp:inline distT="0" distB="0" distL="0" distR="0">
            <wp:extent cx="6102725" cy="4167282"/>
            <wp:effectExtent l="0" t="0" r="0" b="0"/>
            <wp:docPr id="367" name="image176.jpeg"/>
            <wp:cNvGraphicFramePr>
              <a:graphicFrameLocks noChangeAspect="1"/>
            </wp:cNvGraphicFramePr>
            <a:graphic>
              <a:graphicData uri="http://schemas.openxmlformats.org/drawingml/2006/picture">
                <pic:pic>
                  <pic:nvPicPr>
                    <pic:cNvPr id="368" name="image176.jpeg"/>
                    <pic:cNvPicPr/>
                  </pic:nvPicPr>
                  <pic:blipFill>
                    <a:blip r:embed="rId556" cstate="print"/>
                    <a:stretch>
                      <a:fillRect/>
                    </a:stretch>
                  </pic:blipFill>
                  <pic:spPr>
                    <a:xfrm>
                      <a:off x="0" y="0"/>
                      <a:ext cx="6102725" cy="4167282"/>
                    </a:xfrm>
                    <a:prstGeom prst="rect">
                      <a:avLst/>
                    </a:prstGeom>
                  </pic:spPr>
                </pic:pic>
              </a:graphicData>
            </a:graphic>
          </wp:inline>
        </w:drawing>
      </w:r>
      <w:r>
        <w:rPr>
          <w:sz w:val="20"/>
        </w:rPr>
      </w:r>
    </w:p>
    <w:p>
      <w:pPr>
        <w:spacing w:after="0"/>
        <w:rPr>
          <w:sz w:val="20"/>
        </w:rPr>
        <w:sectPr>
          <w:headerReference w:type="default" r:id="rId621"/>
          <w:footerReference w:type="default" r:id="rId622"/>
          <w:footerReference w:type="even" r:id="rId623"/>
          <w:pgSz w:w="11900" w:h="16840"/>
          <w:pgMar w:header="0" w:footer="1218" w:top="1060" w:bottom="1400" w:left="1020" w:right="1000"/>
          <w:pgNumType w:start="45"/>
        </w:sectPr>
      </w:pPr>
    </w:p>
    <w:p>
      <w:pPr>
        <w:pStyle w:val="BodyText"/>
        <w:spacing w:before="2"/>
        <w:rPr>
          <w:b/>
          <w:sz w:val="20"/>
        </w:rPr>
      </w:pPr>
      <w:r>
        <w:rPr/>
        <w:pict>
          <v:group style="position:absolute;margin-left:473.399994pt;margin-top:120.400002pt;width:65.2pt;height:636.5pt;mso-position-horizontal-relative:page;mso-position-vertical-relative:page;z-index:253540352" coordorigin="9468,2408" coordsize="1304,12730">
            <v:rect style="position:absolute;left:9468;top:2408;width:1304;height:12730" filled="true" fillcolor="#e5ffff" stroked="false">
              <v:fill type="solid"/>
            </v:rect>
            <v:shape style="position:absolute;left:9470;top:4139;width:350;height:2930" type="#_x0000_t202" filled="false" stroked="false">
              <v:textbox inset="0,0,0,0">
                <w:txbxContent>
                  <w:p>
                    <w:pPr>
                      <w:spacing w:before="0"/>
                      <w:ind w:left="0" w:right="0" w:firstLine="0"/>
                      <w:jc w:val="left"/>
                      <w:rPr>
                        <w:sz w:val="16"/>
                      </w:rPr>
                    </w:pPr>
                    <w:hyperlink w:history="true" w:anchor="_bookmark627">
                      <w:r>
                        <w:rPr>
                          <w:color w:val="00AFEF"/>
                          <w:sz w:val="16"/>
                        </w:rPr>
                        <w:t>23</w:t>
                      </w:r>
                    </w:hyperlink>
                  </w:p>
                  <w:p>
                    <w:pPr>
                      <w:spacing w:line="240" w:lineRule="auto" w:before="8"/>
                      <w:rPr>
                        <w:sz w:val="17"/>
                      </w:rPr>
                    </w:pPr>
                  </w:p>
                  <w:p>
                    <w:pPr>
                      <w:spacing w:before="1"/>
                      <w:ind w:left="0" w:right="0" w:firstLine="0"/>
                      <w:jc w:val="left"/>
                      <w:rPr>
                        <w:sz w:val="16"/>
                      </w:rPr>
                    </w:pPr>
                    <w:hyperlink w:history="true" w:anchor="_bookmark647">
                      <w:r>
                        <w:rPr>
                          <w:color w:val="00AFEF"/>
                          <w:sz w:val="16"/>
                        </w:rPr>
                        <w:t>24</w:t>
                      </w:r>
                    </w:hyperlink>
                  </w:p>
                  <w:p>
                    <w:pPr>
                      <w:spacing w:line="240" w:lineRule="auto" w:before="8"/>
                      <w:rPr>
                        <w:sz w:val="17"/>
                      </w:rPr>
                    </w:pPr>
                  </w:p>
                  <w:p>
                    <w:pPr>
                      <w:spacing w:before="0"/>
                      <w:ind w:left="0" w:right="0" w:firstLine="0"/>
                      <w:jc w:val="left"/>
                      <w:rPr>
                        <w:sz w:val="16"/>
                      </w:rPr>
                    </w:pPr>
                    <w:hyperlink w:history="true" w:anchor="_bookmark665">
                      <w:r>
                        <w:rPr>
                          <w:color w:val="00AFEF"/>
                          <w:sz w:val="16"/>
                        </w:rPr>
                        <w:t>25</w:t>
                      </w:r>
                    </w:hyperlink>
                  </w:p>
                  <w:p>
                    <w:pPr>
                      <w:spacing w:line="240" w:lineRule="auto" w:before="9"/>
                      <w:rPr>
                        <w:sz w:val="17"/>
                      </w:rPr>
                    </w:pPr>
                  </w:p>
                  <w:p>
                    <w:pPr>
                      <w:spacing w:before="0"/>
                      <w:ind w:left="0" w:right="0" w:firstLine="0"/>
                      <w:jc w:val="left"/>
                      <w:rPr>
                        <w:sz w:val="16"/>
                      </w:rPr>
                    </w:pPr>
                    <w:hyperlink w:history="true" w:anchor="_bookmark666">
                      <w:r>
                        <w:rPr>
                          <w:color w:val="00AFEF"/>
                          <w:sz w:val="16"/>
                        </w:rPr>
                        <w:t>26</w:t>
                      </w:r>
                    </w:hyperlink>
                  </w:p>
                  <w:p>
                    <w:pPr>
                      <w:spacing w:line="240" w:lineRule="auto" w:before="9"/>
                      <w:rPr>
                        <w:sz w:val="17"/>
                      </w:rPr>
                    </w:pPr>
                  </w:p>
                  <w:p>
                    <w:pPr>
                      <w:spacing w:before="0"/>
                      <w:ind w:left="0" w:right="0" w:firstLine="0"/>
                      <w:jc w:val="left"/>
                      <w:rPr>
                        <w:sz w:val="16"/>
                      </w:rPr>
                    </w:pPr>
                    <w:hyperlink w:history="true" w:anchor="_bookmark668">
                      <w:r>
                        <w:rPr>
                          <w:color w:val="00AFEF"/>
                          <w:sz w:val="16"/>
                        </w:rPr>
                        <w:t>27</w:t>
                      </w:r>
                    </w:hyperlink>
                  </w:p>
                  <w:p>
                    <w:pPr>
                      <w:spacing w:line="240" w:lineRule="auto" w:before="9"/>
                      <w:rPr>
                        <w:sz w:val="17"/>
                      </w:rPr>
                    </w:pPr>
                  </w:p>
                  <w:p>
                    <w:pPr>
                      <w:spacing w:before="0"/>
                      <w:ind w:left="0" w:right="0" w:firstLine="0"/>
                      <w:jc w:val="left"/>
                      <w:rPr>
                        <w:sz w:val="16"/>
                      </w:rPr>
                    </w:pPr>
                    <w:hyperlink w:history="true" w:anchor="_bookmark692">
                      <w:r>
                        <w:rPr>
                          <w:color w:val="00AFEF"/>
                          <w:sz w:val="16"/>
                        </w:rPr>
                        <w:t>29</w:t>
                      </w:r>
                    </w:hyperlink>
                  </w:p>
                  <w:p>
                    <w:pPr>
                      <w:spacing w:line="390" w:lineRule="atLeast" w:before="2"/>
                      <w:ind w:left="0" w:right="0" w:firstLine="0"/>
                      <w:jc w:val="left"/>
                      <w:rPr>
                        <w:sz w:val="16"/>
                      </w:rPr>
                    </w:pPr>
                    <w:hyperlink w:history="true" w:anchor="_bookmark727">
                      <w:r>
                        <w:rPr>
                          <w:color w:val="00AFEF"/>
                          <w:spacing w:val="-14"/>
                          <w:sz w:val="16"/>
                        </w:rPr>
                        <w:t>F. </w:t>
                      </w:r>
                      <w:r>
                        <w:rPr>
                          <w:color w:val="00AFEF"/>
                          <w:spacing w:val="-10"/>
                          <w:sz w:val="16"/>
                        </w:rPr>
                        <w:t>10</w:t>
                      </w:r>
                    </w:hyperlink>
                    <w:hyperlink w:history="true" w:anchor="_bookmark684">
                      <w:r>
                        <w:rPr>
                          <w:color w:val="00AFEF"/>
                          <w:spacing w:val="-10"/>
                          <w:sz w:val="16"/>
                        </w:rPr>
                        <w:t> </w:t>
                      </w:r>
                      <w:r>
                        <w:rPr>
                          <w:color w:val="00AFEF"/>
                          <w:sz w:val="16"/>
                        </w:rPr>
                        <w:t>28</w:t>
                      </w:r>
                    </w:hyperlink>
                  </w:p>
                </w:txbxContent>
              </v:textbox>
              <w10:wrap type="none"/>
            </v:shape>
            <v:shape style="position:absolute;left:9470;top:8845;width:806;height:186" type="#_x0000_t202" filled="false" stroked="false">
              <v:textbox inset="0,0,0,0">
                <w:txbxContent>
                  <w:p>
                    <w:pPr>
                      <w:spacing w:before="0"/>
                      <w:ind w:left="0" w:right="0" w:firstLine="0"/>
                      <w:jc w:val="left"/>
                      <w:rPr>
                        <w:sz w:val="16"/>
                      </w:rPr>
                    </w:pPr>
                    <w:hyperlink w:history="true" w:anchor="_bookmark393">
                      <w:r>
                        <w:rPr>
                          <w:color w:val="00AFEF"/>
                          <w:sz w:val="16"/>
                        </w:rPr>
                        <w:t>6.1.3</w:t>
                      </w:r>
                    </w:hyperlink>
                    <w:r>
                      <w:rPr>
                        <w:color w:val="00AFEF"/>
                        <w:sz w:val="16"/>
                      </w:rPr>
                      <w:t>, </w:t>
                    </w:r>
                    <w:hyperlink w:history="true" w:anchor="_bookmark482">
                      <w:r>
                        <w:rPr>
                          <w:color w:val="00AFEF"/>
                          <w:sz w:val="16"/>
                        </w:rPr>
                        <w:t>12.3</w:t>
                      </w:r>
                    </w:hyperlink>
                  </w:p>
                </w:txbxContent>
              </v:textbox>
              <w10:wrap type="none"/>
            </v:shape>
            <v:shape style="position:absolute;left:9470;top:10187;width:722;height:186" type="#_x0000_t202" filled="false" stroked="false">
              <v:textbox inset="0,0,0,0">
                <w:txbxContent>
                  <w:p>
                    <w:pPr>
                      <w:spacing w:before="0"/>
                      <w:ind w:left="0" w:right="0" w:firstLine="0"/>
                      <w:jc w:val="left"/>
                      <w:rPr>
                        <w:sz w:val="16"/>
                      </w:rPr>
                    </w:pPr>
                    <w:hyperlink w:history="true" w:anchor="_bookmark370">
                      <w:r>
                        <w:rPr>
                          <w:color w:val="00AFEF"/>
                          <w:sz w:val="16"/>
                        </w:rPr>
                        <w:t>5.1.2</w:t>
                      </w:r>
                    </w:hyperlink>
                    <w:r>
                      <w:rPr>
                        <w:color w:val="00AFEF"/>
                        <w:sz w:val="16"/>
                      </w:rPr>
                      <w:t>, </w:t>
                    </w:r>
                    <w:hyperlink w:history="true" w:anchor="_bookmark433">
                      <w:r>
                        <w:rPr>
                          <w:color w:val="00AFEF"/>
                          <w:sz w:val="16"/>
                        </w:rPr>
                        <w:t>8.2</w:t>
                      </w:r>
                    </w:hyperlink>
                  </w:p>
                </w:txbxContent>
              </v:textbox>
              <w10:wrap type="none"/>
            </v:shape>
            <v:shape style="position:absolute;left:9470;top:10857;width:1151;height:372" type="#_x0000_t202" filled="false" stroked="false">
              <v:textbox inset="0,0,0,0">
                <w:txbxContent>
                  <w:p>
                    <w:pPr>
                      <w:spacing w:before="0"/>
                      <w:ind w:left="0" w:right="0" w:firstLine="0"/>
                      <w:jc w:val="left"/>
                      <w:rPr>
                        <w:sz w:val="16"/>
                      </w:rPr>
                    </w:pPr>
                    <w:hyperlink w:history="true" w:anchor="_bookmark393">
                      <w:r>
                        <w:rPr>
                          <w:color w:val="00AFEF"/>
                          <w:sz w:val="16"/>
                        </w:rPr>
                        <w:t>6.1.3</w:t>
                      </w:r>
                    </w:hyperlink>
                    <w:r>
                      <w:rPr>
                        <w:color w:val="00AFEF"/>
                        <w:sz w:val="16"/>
                      </w:rPr>
                      <w:t>, </w:t>
                    </w:r>
                    <w:hyperlink w:history="true" w:anchor="_bookmark620">
                      <w:r>
                        <w:rPr>
                          <w:color w:val="00AFEF"/>
                          <w:sz w:val="16"/>
                        </w:rPr>
                        <w:t>22.2.1.2</w:t>
                      </w:r>
                    </w:hyperlink>
                    <w:r>
                      <w:rPr>
                        <w:color w:val="00AFEF"/>
                        <w:sz w:val="16"/>
                      </w:rPr>
                      <w:t>,</w:t>
                    </w:r>
                  </w:p>
                  <w:p>
                    <w:pPr>
                      <w:spacing w:before="0"/>
                      <w:ind w:left="0" w:right="0" w:firstLine="0"/>
                      <w:jc w:val="left"/>
                      <w:rPr>
                        <w:sz w:val="16"/>
                      </w:rPr>
                    </w:pPr>
                    <w:hyperlink w:history="true" w:anchor="_bookmark703">
                      <w:r>
                        <w:rPr>
                          <w:color w:val="00AFEF"/>
                          <w:sz w:val="16"/>
                        </w:rPr>
                        <w:t>30.1</w:t>
                      </w:r>
                    </w:hyperlink>
                  </w:p>
                </w:txbxContent>
              </v:textbox>
              <w10:wrap type="none"/>
            </v:shape>
            <v:shape style="position:absolute;left:9470;top:12199;width:1052;height:186" type="#_x0000_t202" filled="false" stroked="false">
              <v:textbox inset="0,0,0,0">
                <w:txbxContent>
                  <w:p>
                    <w:pPr>
                      <w:spacing w:before="0"/>
                      <w:ind w:left="0" w:right="0" w:firstLine="0"/>
                      <w:jc w:val="left"/>
                      <w:rPr>
                        <w:sz w:val="16"/>
                      </w:rPr>
                    </w:pPr>
                    <w:hyperlink w:history="true" w:anchor="_bookmark478">
                      <w:r>
                        <w:rPr>
                          <w:color w:val="00AFEF"/>
                          <w:sz w:val="16"/>
                        </w:rPr>
                        <w:t>12.2.2</w:t>
                      </w:r>
                    </w:hyperlink>
                    <w:r>
                      <w:rPr>
                        <w:color w:val="00AFEF"/>
                        <w:sz w:val="16"/>
                      </w:rPr>
                      <w:t>; </w:t>
                    </w:r>
                    <w:hyperlink w:history="true" w:anchor="_bookmark732">
                      <w:r>
                        <w:rPr>
                          <w:color w:val="00AFEF"/>
                          <w:spacing w:val="-14"/>
                          <w:sz w:val="16"/>
                        </w:rPr>
                        <w:t>F. </w:t>
                      </w:r>
                      <w:r>
                        <w:rPr>
                          <w:color w:val="00AFEF"/>
                          <w:sz w:val="16"/>
                        </w:rPr>
                        <w:t>11.2</w:t>
                      </w:r>
                    </w:hyperlink>
                  </w:p>
                </w:txbxContent>
              </v:textbox>
              <w10:wrap type="none"/>
            </v:shape>
            <v:shape style="position:absolute;left:9470;top:14551;width:1052;height:186" type="#_x0000_t202" filled="false" stroked="false">
              <v:textbox inset="0,0,0,0">
                <w:txbxContent>
                  <w:p>
                    <w:pPr>
                      <w:spacing w:before="0"/>
                      <w:ind w:left="0" w:right="0" w:firstLine="0"/>
                      <w:jc w:val="left"/>
                      <w:rPr>
                        <w:sz w:val="16"/>
                      </w:rPr>
                    </w:pPr>
                    <w:hyperlink w:history="true" w:anchor="_bookmark478">
                      <w:r>
                        <w:rPr>
                          <w:color w:val="00AFEF"/>
                          <w:sz w:val="16"/>
                        </w:rPr>
                        <w:t>12.2.2</w:t>
                      </w:r>
                    </w:hyperlink>
                    <w:r>
                      <w:rPr>
                        <w:color w:val="00AFEF"/>
                        <w:sz w:val="16"/>
                      </w:rPr>
                      <w:t>; </w:t>
                    </w:r>
                    <w:hyperlink w:history="true" w:anchor="_bookmark732">
                      <w:r>
                        <w:rPr>
                          <w:color w:val="00AFEF"/>
                          <w:spacing w:val="-14"/>
                          <w:sz w:val="16"/>
                        </w:rPr>
                        <w:t>F. </w:t>
                      </w:r>
                      <w:r>
                        <w:rPr>
                          <w:color w:val="00AFEF"/>
                          <w:sz w:val="16"/>
                        </w:rPr>
                        <w:t>11.2</w:t>
                      </w:r>
                    </w:hyperlink>
                  </w:p>
                </w:txbxContent>
              </v:textbox>
              <w10:wrap type="none"/>
            </v:shape>
            <w10:wrap type="none"/>
          </v:group>
        </w:pict>
      </w:r>
    </w:p>
    <w:p>
      <w:pPr>
        <w:spacing w:before="101"/>
        <w:ind w:left="1423" w:right="1464" w:firstLine="0"/>
        <w:jc w:val="center"/>
        <w:rPr>
          <w:b/>
          <w:i/>
          <w:sz w:val="32"/>
        </w:rPr>
      </w:pPr>
      <w:bookmarkStart w:name="Capitolo ottavo – Gli arbitri" w:id="1275"/>
      <w:bookmarkEnd w:id="1275"/>
      <w:r>
        <w:rPr/>
      </w:r>
      <w:bookmarkStart w:name="_bookmark616" w:id="1276"/>
      <w:bookmarkEnd w:id="1276"/>
      <w:r>
        <w:rPr/>
      </w:r>
      <w:bookmarkStart w:name="_bookmark617" w:id="1277"/>
      <w:bookmarkEnd w:id="1277"/>
      <w:r>
        <w:rPr/>
      </w:r>
      <w:r>
        <w:rPr>
          <w:b/>
          <w:i/>
          <w:sz w:val="32"/>
        </w:rPr>
        <w:t>CAPITOLO OTTAVO – GLI ARBITRI</w:t>
      </w:r>
    </w:p>
    <w:p>
      <w:pPr>
        <w:pStyle w:val="BodyText"/>
        <w:spacing w:before="9"/>
        <w:rPr>
          <w:b/>
          <w:i/>
          <w:sz w:val="25"/>
        </w:rPr>
      </w:pPr>
      <w:r>
        <w:rPr/>
        <w:pict>
          <v:group style="position:absolute;margin-left:56.700001pt;margin-top:16.938868pt;width:411.1pt;height:16.3500pt;mso-position-horizontal-relative:page;mso-position-vertical-relative:paragraph;z-index:-249789440;mso-wrap-distance-left:0;mso-wrap-distance-right:0" coordorigin="1134,339" coordsize="8222,327">
            <v:rect style="position:absolute;left:1134;top:338;width:8222;height:326" filled="true" fillcolor="#cee6f4" stroked="false">
              <v:fill type="solid"/>
            </v:rect>
            <v:shape style="position:absolute;left:1136;top:339;width:348;height:326" type="#_x0000_t202" filled="false" stroked="false">
              <v:textbox inset="0,0,0,0">
                <w:txbxContent>
                  <w:p>
                    <w:pPr>
                      <w:spacing w:before="0"/>
                      <w:ind w:left="0" w:right="0" w:firstLine="0"/>
                      <w:jc w:val="left"/>
                      <w:rPr>
                        <w:b/>
                        <w:sz w:val="28"/>
                      </w:rPr>
                    </w:pPr>
                    <w:bookmarkStart w:name="22. Collegio arbitrale e procedure" w:id="1278"/>
                    <w:bookmarkEnd w:id="1278"/>
                    <w:r>
                      <w:rPr/>
                    </w:r>
                    <w:bookmarkStart w:name="_bookmark618" w:id="1279"/>
                    <w:bookmarkEnd w:id="1279"/>
                    <w:r>
                      <w:rPr/>
                    </w:r>
                    <w:r>
                      <w:rPr>
                        <w:b/>
                        <w:sz w:val="28"/>
                      </w:rPr>
                      <w:t>22</w:t>
                    </w:r>
                  </w:p>
                </w:txbxContent>
              </v:textbox>
              <w10:wrap type="none"/>
            </v:shape>
            <v:shape style="position:absolute;left:2270;top:339;width:4704;height:326" type="#_x0000_t202" filled="false" stroked="false">
              <v:textbox inset="0,0,0,0">
                <w:txbxContent>
                  <w:p>
                    <w:pPr>
                      <w:spacing w:before="0"/>
                      <w:ind w:left="0" w:right="0" w:firstLine="0"/>
                      <w:jc w:val="left"/>
                      <w:rPr>
                        <w:b/>
                        <w:sz w:val="28"/>
                      </w:rPr>
                    </w:pPr>
                    <w:r>
                      <w:rPr>
                        <w:b/>
                        <w:sz w:val="28"/>
                      </w:rPr>
                      <w:t>COLLEGIO ARBITRALE E PROCEDURE</w:t>
                    </w:r>
                  </w:p>
                </w:txbxContent>
              </v:textbox>
              <w10:wrap type="none"/>
            </v:shape>
            <w10:wrap type="topAndBottom"/>
          </v:group>
        </w:pict>
      </w:r>
      <w:r>
        <w:rPr/>
        <w:pict>
          <v:group style="position:absolute;margin-left:56.700001pt;margin-top:50.171288pt;width:411.1pt;height:14pt;mso-position-horizontal-relative:page;mso-position-vertical-relative:paragraph;z-index:-249786368;mso-wrap-distance-left:0;mso-wrap-distance-right:0" coordorigin="1134,1003" coordsize="8222,280">
            <v:rect style="position:absolute;left:1134;top:1004;width:8222;height:278" filled="true" fillcolor="#e5e5ff" stroked="false">
              <v:fill type="solid"/>
            </v:rect>
            <v:shape style="position:absolute;left:1136;top:1003;width:529;height:279" type="#_x0000_t202" filled="false" stroked="false">
              <v:textbox inset="0,0,0,0">
                <w:txbxContent>
                  <w:p>
                    <w:pPr>
                      <w:spacing w:before="0"/>
                      <w:ind w:left="0" w:right="0" w:firstLine="0"/>
                      <w:jc w:val="left"/>
                      <w:rPr>
                        <w:b/>
                        <w:i/>
                        <w:sz w:val="24"/>
                      </w:rPr>
                    </w:pPr>
                    <w:bookmarkStart w:name="22.1 Composizione" w:id="1280"/>
                    <w:bookmarkEnd w:id="1280"/>
                    <w:r>
                      <w:rPr/>
                    </w:r>
                    <w:bookmarkStart w:name="_bookmark619" w:id="1281"/>
                    <w:bookmarkEnd w:id="1281"/>
                    <w:r>
                      <w:rPr/>
                    </w:r>
                    <w:r>
                      <w:rPr>
                        <w:b/>
                        <w:i/>
                        <w:sz w:val="24"/>
                      </w:rPr>
                      <w:t>22.1</w:t>
                    </w:r>
                  </w:p>
                </w:txbxContent>
              </v:textbox>
              <w10:wrap type="none"/>
            </v:shape>
            <v:shape style="position:absolute;left:2270;top:1003;width:1702;height:279" type="#_x0000_t202" filled="false" stroked="false">
              <v:textbox inset="0,0,0,0">
                <w:txbxContent>
                  <w:p>
                    <w:pPr>
                      <w:spacing w:before="0"/>
                      <w:ind w:left="0" w:right="0" w:firstLine="0"/>
                      <w:jc w:val="left"/>
                      <w:rPr>
                        <w:b/>
                        <w:i/>
                        <w:sz w:val="24"/>
                      </w:rPr>
                    </w:pPr>
                    <w:r>
                      <w:rPr>
                        <w:b/>
                        <w:i/>
                        <w:sz w:val="24"/>
                      </w:rPr>
                      <w:t>COMPOSIZIONE</w:t>
                    </w:r>
                  </w:p>
                </w:txbxContent>
              </v:textbox>
              <w10:wrap type="none"/>
            </v:shape>
            <w10:wrap type="topAndBottom"/>
          </v:group>
        </w:pict>
      </w:r>
    </w:p>
    <w:p>
      <w:pPr>
        <w:pStyle w:val="BodyText"/>
        <w:spacing w:before="3"/>
        <w:rPr>
          <w:b/>
          <w:i/>
          <w:sz w:val="23"/>
        </w:rPr>
      </w:pPr>
    </w:p>
    <w:p>
      <w:pPr>
        <w:pStyle w:val="BodyText"/>
        <w:spacing w:before="83"/>
        <w:ind w:left="1250" w:right="1532"/>
      </w:pPr>
      <w:r>
        <w:rPr/>
        <w:t>Il collegio arbitrale per una gara è composto dai seguenti ufficia- li:</w:t>
      </w:r>
    </w:p>
    <w:p>
      <w:pPr>
        <w:pStyle w:val="ListParagraph"/>
        <w:numPr>
          <w:ilvl w:val="3"/>
          <w:numId w:val="159"/>
        </w:numPr>
        <w:tabs>
          <w:tab w:pos="1589" w:val="left" w:leader="none"/>
          <w:tab w:pos="1590" w:val="left" w:leader="none"/>
        </w:tabs>
        <w:spacing w:line="240" w:lineRule="auto" w:before="115" w:after="0"/>
        <w:ind w:left="1590" w:right="0" w:hanging="340"/>
        <w:jc w:val="left"/>
        <w:rPr>
          <w:sz w:val="24"/>
        </w:rPr>
      </w:pPr>
      <w:r>
        <w:rPr>
          <w:sz w:val="24"/>
        </w:rPr>
        <w:t>il 1º</w:t>
      </w:r>
      <w:r>
        <w:rPr>
          <w:spacing w:val="-5"/>
          <w:sz w:val="24"/>
        </w:rPr>
        <w:t> </w:t>
      </w:r>
      <w:r>
        <w:rPr>
          <w:sz w:val="24"/>
        </w:rPr>
        <w:t>arbitro;</w:t>
      </w:r>
    </w:p>
    <w:p>
      <w:pPr>
        <w:pStyle w:val="ListParagraph"/>
        <w:numPr>
          <w:ilvl w:val="3"/>
          <w:numId w:val="159"/>
        </w:numPr>
        <w:tabs>
          <w:tab w:pos="1589" w:val="left" w:leader="none"/>
          <w:tab w:pos="1590" w:val="left" w:leader="none"/>
        </w:tabs>
        <w:spacing w:line="240" w:lineRule="auto" w:before="113" w:after="0"/>
        <w:ind w:left="1590" w:right="0" w:hanging="340"/>
        <w:jc w:val="left"/>
        <w:rPr>
          <w:sz w:val="24"/>
        </w:rPr>
      </w:pPr>
      <w:r>
        <w:rPr>
          <w:sz w:val="24"/>
        </w:rPr>
        <w:t>il 2º</w:t>
      </w:r>
      <w:r>
        <w:rPr>
          <w:spacing w:val="-5"/>
          <w:sz w:val="24"/>
        </w:rPr>
        <w:t> </w:t>
      </w:r>
      <w:r>
        <w:rPr>
          <w:sz w:val="24"/>
        </w:rPr>
        <w:t>arbitro;</w:t>
      </w:r>
    </w:p>
    <w:p>
      <w:pPr>
        <w:pStyle w:val="ListParagraph"/>
        <w:numPr>
          <w:ilvl w:val="3"/>
          <w:numId w:val="159"/>
        </w:numPr>
        <w:tabs>
          <w:tab w:pos="1589" w:val="left" w:leader="none"/>
          <w:tab w:pos="1590" w:val="left" w:leader="none"/>
        </w:tabs>
        <w:spacing w:line="240" w:lineRule="auto" w:before="114" w:after="0"/>
        <w:ind w:left="1590" w:right="0" w:hanging="340"/>
        <w:jc w:val="left"/>
        <w:rPr>
          <w:sz w:val="24"/>
        </w:rPr>
      </w:pPr>
      <w:r>
        <w:rPr>
          <w:sz w:val="24"/>
        </w:rPr>
        <w:t>il </w:t>
      </w:r>
      <w:r>
        <w:rPr>
          <w:i/>
          <w:sz w:val="24"/>
        </w:rPr>
        <w:t>challenge referee</w:t>
      </w:r>
      <w:r>
        <w:rPr>
          <w:sz w:val="24"/>
        </w:rPr>
        <w:t>;</w:t>
      </w:r>
    </w:p>
    <w:p>
      <w:pPr>
        <w:pStyle w:val="ListParagraph"/>
        <w:numPr>
          <w:ilvl w:val="3"/>
          <w:numId w:val="159"/>
        </w:numPr>
        <w:tabs>
          <w:tab w:pos="1589" w:val="left" w:leader="none"/>
          <w:tab w:pos="1590" w:val="left" w:leader="none"/>
        </w:tabs>
        <w:spacing w:line="240" w:lineRule="auto" w:before="113" w:after="0"/>
        <w:ind w:left="1590" w:right="0" w:hanging="340"/>
        <w:jc w:val="left"/>
        <w:rPr>
          <w:sz w:val="24"/>
        </w:rPr>
      </w:pPr>
      <w:r>
        <w:rPr>
          <w:sz w:val="24"/>
        </w:rPr>
        <w:t>l’arbitro di</w:t>
      </w:r>
      <w:r>
        <w:rPr>
          <w:spacing w:val="-2"/>
          <w:sz w:val="24"/>
        </w:rPr>
        <w:t> </w:t>
      </w:r>
      <w:r>
        <w:rPr>
          <w:sz w:val="24"/>
        </w:rPr>
        <w:t>riserva;</w:t>
      </w:r>
    </w:p>
    <w:p>
      <w:pPr>
        <w:pStyle w:val="ListParagraph"/>
        <w:numPr>
          <w:ilvl w:val="3"/>
          <w:numId w:val="159"/>
        </w:numPr>
        <w:tabs>
          <w:tab w:pos="1589" w:val="left" w:leader="none"/>
          <w:tab w:pos="1590" w:val="left" w:leader="none"/>
        </w:tabs>
        <w:spacing w:line="240" w:lineRule="auto" w:before="113" w:after="0"/>
        <w:ind w:left="1590" w:right="0" w:hanging="340"/>
        <w:jc w:val="left"/>
        <w:rPr>
          <w:sz w:val="24"/>
        </w:rPr>
      </w:pPr>
      <w:r>
        <w:rPr>
          <w:sz w:val="24"/>
        </w:rPr>
        <w:t>il segnapunti;</w:t>
      </w:r>
    </w:p>
    <w:p>
      <w:pPr>
        <w:pStyle w:val="ListParagraph"/>
        <w:numPr>
          <w:ilvl w:val="3"/>
          <w:numId w:val="159"/>
        </w:numPr>
        <w:tabs>
          <w:tab w:pos="1589" w:val="left" w:leader="none"/>
          <w:tab w:pos="1590" w:val="left" w:leader="none"/>
        </w:tabs>
        <w:spacing w:line="240" w:lineRule="auto" w:before="114" w:after="0"/>
        <w:ind w:left="1590" w:right="0" w:hanging="340"/>
        <w:jc w:val="left"/>
        <w:rPr>
          <w:sz w:val="24"/>
        </w:rPr>
      </w:pPr>
      <w:r>
        <w:rPr>
          <w:sz w:val="24"/>
        </w:rPr>
        <w:t>quattro (due) giudici di</w:t>
      </w:r>
      <w:r>
        <w:rPr>
          <w:spacing w:val="1"/>
          <w:sz w:val="24"/>
        </w:rPr>
        <w:t> </w:t>
      </w:r>
      <w:r>
        <w:rPr>
          <w:sz w:val="24"/>
        </w:rPr>
        <w:t>linea.</w:t>
      </w:r>
    </w:p>
    <w:p>
      <w:pPr>
        <w:pStyle w:val="BodyText"/>
        <w:spacing w:before="113"/>
        <w:ind w:left="1250"/>
        <w:jc w:val="both"/>
      </w:pPr>
      <w:r>
        <w:rPr/>
        <w:t>La loro posizione è indicata nella Figura 10.</w:t>
      </w:r>
    </w:p>
    <w:p>
      <w:pPr>
        <w:spacing w:before="113"/>
        <w:ind w:left="1250" w:right="1549" w:firstLine="0"/>
        <w:jc w:val="both"/>
        <w:rPr>
          <w:b/>
          <w:sz w:val="24"/>
        </w:rPr>
      </w:pPr>
      <w:r>
        <w:rPr>
          <w:b/>
          <w:sz w:val="24"/>
        </w:rPr>
        <w:t>Per le competizioni mondiali e ufficiali FIVB, è obbligatoria la presenza di un </w:t>
      </w:r>
      <w:r>
        <w:rPr>
          <w:b/>
          <w:i/>
          <w:sz w:val="24"/>
        </w:rPr>
        <w:t>challenge referee </w:t>
      </w:r>
      <w:r>
        <w:rPr>
          <w:b/>
          <w:sz w:val="24"/>
        </w:rPr>
        <w:t>(se si usa il </w:t>
      </w:r>
      <w:r>
        <w:rPr>
          <w:b/>
          <w:i/>
          <w:sz w:val="24"/>
        </w:rPr>
        <w:t>video challenge </w:t>
      </w:r>
      <w:r>
        <w:rPr>
          <w:b/>
          <w:i/>
          <w:sz w:val="24"/>
        </w:rPr>
        <w:t>system</w:t>
      </w:r>
      <w:r>
        <w:rPr>
          <w:b/>
          <w:sz w:val="24"/>
        </w:rPr>
        <w:t>), di un arbitro di riserva e di un assistente segnapunti.</w:t>
      </w:r>
    </w:p>
    <w:p>
      <w:pPr>
        <w:pStyle w:val="BodyText"/>
        <w:spacing w:before="11"/>
        <w:rPr>
          <w:b/>
          <w:sz w:val="25"/>
        </w:rPr>
      </w:pPr>
      <w:r>
        <w:rPr/>
        <w:pict>
          <v:group style="position:absolute;margin-left:56.700001pt;margin-top:17.029297pt;width:411.1pt;height:14pt;mso-position-horizontal-relative:page;mso-position-vertical-relative:paragraph;z-index:-249783296;mso-wrap-distance-left:0;mso-wrap-distance-right:0" coordorigin="1134,341" coordsize="8222,280">
            <v:rect style="position:absolute;left:1134;top:341;width:8222;height:278" filled="true" fillcolor="#e5e5ff" stroked="false">
              <v:fill type="solid"/>
            </v:rect>
            <v:shape style="position:absolute;left:1136;top:340;width:529;height:279" type="#_x0000_t202" filled="false" stroked="false">
              <v:textbox inset="0,0,0,0">
                <w:txbxContent>
                  <w:p>
                    <w:pPr>
                      <w:spacing w:before="0"/>
                      <w:ind w:left="0" w:right="0" w:firstLine="0"/>
                      <w:jc w:val="left"/>
                      <w:rPr>
                        <w:b/>
                        <w:i/>
                        <w:sz w:val="24"/>
                      </w:rPr>
                    </w:pPr>
                    <w:bookmarkStart w:name="22.2 Procedure" w:id="1282"/>
                    <w:bookmarkEnd w:id="1282"/>
                    <w:r>
                      <w:rPr/>
                    </w:r>
                    <w:r>
                      <w:rPr>
                        <w:b/>
                        <w:i/>
                        <w:sz w:val="24"/>
                      </w:rPr>
                      <w:t>22.2</w:t>
                    </w:r>
                  </w:p>
                </w:txbxContent>
              </v:textbox>
              <w10:wrap type="none"/>
            </v:shape>
            <v:shape style="position:absolute;left:2270;top:340;width:1368;height:279" type="#_x0000_t202" filled="false" stroked="false">
              <v:textbox inset="0,0,0,0">
                <w:txbxContent>
                  <w:p>
                    <w:pPr>
                      <w:spacing w:before="0"/>
                      <w:ind w:left="0" w:right="0" w:firstLine="0"/>
                      <w:jc w:val="left"/>
                      <w:rPr>
                        <w:b/>
                        <w:i/>
                        <w:sz w:val="24"/>
                      </w:rPr>
                    </w:pPr>
                    <w:r>
                      <w:rPr>
                        <w:b/>
                        <w:i/>
                        <w:sz w:val="24"/>
                      </w:rPr>
                      <w:t>PROCEDURE</w:t>
                    </w:r>
                  </w:p>
                </w:txbxContent>
              </v:textbox>
              <w10:wrap type="none"/>
            </v:shape>
            <w10:wrap type="topAndBottom"/>
          </v:group>
        </w:pict>
      </w:r>
    </w:p>
    <w:p>
      <w:pPr>
        <w:pStyle w:val="ListParagraph"/>
        <w:numPr>
          <w:ilvl w:val="2"/>
          <w:numId w:val="160"/>
        </w:numPr>
        <w:tabs>
          <w:tab w:pos="1250" w:val="left" w:leader="none"/>
        </w:tabs>
        <w:spacing w:line="240" w:lineRule="auto" w:before="83" w:after="0"/>
        <w:ind w:left="1250" w:right="0" w:hanging="1135"/>
        <w:jc w:val="both"/>
        <w:rPr>
          <w:sz w:val="24"/>
        </w:rPr>
      </w:pPr>
      <w:r>
        <w:rPr>
          <w:sz w:val="24"/>
        </w:rPr>
        <w:t>Soltanto il 1º ed il 2º arbitro possono fischiare durante la</w:t>
      </w:r>
      <w:r>
        <w:rPr>
          <w:spacing w:val="-13"/>
          <w:sz w:val="24"/>
        </w:rPr>
        <w:t> </w:t>
      </w:r>
      <w:r>
        <w:rPr>
          <w:sz w:val="24"/>
        </w:rPr>
        <w:t>gara:</w:t>
      </w:r>
    </w:p>
    <w:p>
      <w:pPr>
        <w:pStyle w:val="ListParagraph"/>
        <w:numPr>
          <w:ilvl w:val="3"/>
          <w:numId w:val="160"/>
        </w:numPr>
        <w:tabs>
          <w:tab w:pos="1250" w:val="left" w:leader="none"/>
        </w:tabs>
        <w:spacing w:line="240" w:lineRule="auto" w:before="114" w:after="0"/>
        <w:ind w:left="1250" w:right="1539" w:hanging="1134"/>
        <w:jc w:val="both"/>
        <w:rPr>
          <w:sz w:val="24"/>
        </w:rPr>
      </w:pPr>
      <w:r>
        <w:rPr>
          <w:sz w:val="24"/>
        </w:rPr>
        <w:t>il 1º arbitro fischia per autorizzare il servizio che dà inizio all’a- zione di</w:t>
      </w:r>
      <w:r>
        <w:rPr>
          <w:spacing w:val="-2"/>
          <w:sz w:val="24"/>
        </w:rPr>
        <w:t> </w:t>
      </w:r>
      <w:r>
        <w:rPr>
          <w:sz w:val="24"/>
        </w:rPr>
        <w:t>gioco;</w:t>
      </w:r>
    </w:p>
    <w:p>
      <w:pPr>
        <w:pStyle w:val="ListParagraph"/>
        <w:numPr>
          <w:ilvl w:val="3"/>
          <w:numId w:val="160"/>
        </w:numPr>
        <w:tabs>
          <w:tab w:pos="1250" w:val="left" w:leader="none"/>
        </w:tabs>
        <w:spacing w:line="240" w:lineRule="auto" w:before="114" w:after="0"/>
        <w:ind w:left="1250" w:right="1547" w:hanging="1134"/>
        <w:jc w:val="both"/>
        <w:rPr>
          <w:sz w:val="24"/>
        </w:rPr>
      </w:pPr>
      <w:bookmarkStart w:name="_bookmark620" w:id="1283"/>
      <w:bookmarkEnd w:id="1283"/>
      <w:r>
        <w:rPr/>
      </w:r>
      <w:bookmarkStart w:name="_bookmark620" w:id="1284"/>
      <w:bookmarkEnd w:id="1284"/>
      <w:r>
        <w:rPr>
          <w:sz w:val="24"/>
        </w:rPr>
        <w:t>i</w:t>
      </w:r>
      <w:r>
        <w:rPr>
          <w:sz w:val="24"/>
        </w:rPr>
        <w:t>l 1º o il 2º arbitro fischiano la fine dell’azione, se sono certi che sia stato commesso un fallo e ne hanno individuato la</w:t>
      </w:r>
      <w:r>
        <w:rPr>
          <w:spacing w:val="-22"/>
          <w:sz w:val="24"/>
        </w:rPr>
        <w:t> </w:t>
      </w:r>
      <w:r>
        <w:rPr>
          <w:sz w:val="24"/>
        </w:rPr>
        <w:t>natura.</w:t>
      </w:r>
    </w:p>
    <w:p>
      <w:pPr>
        <w:pStyle w:val="ListParagraph"/>
        <w:numPr>
          <w:ilvl w:val="2"/>
          <w:numId w:val="160"/>
        </w:numPr>
        <w:tabs>
          <w:tab w:pos="1250" w:val="left" w:leader="none"/>
        </w:tabs>
        <w:spacing w:line="240" w:lineRule="auto" w:before="113" w:after="0"/>
        <w:ind w:left="1250" w:right="1543" w:hanging="1134"/>
        <w:jc w:val="both"/>
        <w:rPr>
          <w:sz w:val="24"/>
        </w:rPr>
      </w:pPr>
      <w:r>
        <w:rPr>
          <w:sz w:val="24"/>
        </w:rPr>
        <w:t>Essi possono fischiare quando la palla è fuori gioco, per indicare che autorizzano o respingono una richiesta della</w:t>
      </w:r>
      <w:r>
        <w:rPr>
          <w:spacing w:val="-16"/>
          <w:sz w:val="24"/>
        </w:rPr>
        <w:t> </w:t>
      </w:r>
      <w:r>
        <w:rPr>
          <w:sz w:val="24"/>
        </w:rPr>
        <w:t>squadra.</w:t>
      </w:r>
    </w:p>
    <w:p>
      <w:pPr>
        <w:pStyle w:val="ListParagraph"/>
        <w:numPr>
          <w:ilvl w:val="2"/>
          <w:numId w:val="160"/>
        </w:numPr>
        <w:tabs>
          <w:tab w:pos="1250" w:val="left" w:leader="none"/>
        </w:tabs>
        <w:spacing w:line="240" w:lineRule="auto" w:before="115" w:after="0"/>
        <w:ind w:left="1250" w:right="1539" w:hanging="1134"/>
        <w:jc w:val="both"/>
        <w:rPr>
          <w:sz w:val="24"/>
        </w:rPr>
      </w:pPr>
      <w:r>
        <w:rPr>
          <w:sz w:val="24"/>
        </w:rPr>
        <w:t>Immediatamente dopo aver fischiato per indicare il completa- mento dell’azione di gioco, essi devono segnalare con i gesti uffi- ciali:</w:t>
      </w:r>
    </w:p>
    <w:p>
      <w:pPr>
        <w:pStyle w:val="ListParagraph"/>
        <w:numPr>
          <w:ilvl w:val="3"/>
          <w:numId w:val="160"/>
        </w:numPr>
        <w:tabs>
          <w:tab w:pos="1250" w:val="left" w:leader="none"/>
        </w:tabs>
        <w:spacing w:line="240" w:lineRule="auto" w:before="114" w:after="0"/>
        <w:ind w:left="1250" w:right="0" w:hanging="1135"/>
        <w:jc w:val="both"/>
        <w:rPr>
          <w:sz w:val="24"/>
        </w:rPr>
      </w:pPr>
      <w:r>
        <w:rPr>
          <w:sz w:val="24"/>
        </w:rPr>
        <w:t>se il fallo è fischiato dal 1º arbitro, egli indicherà</w:t>
      </w:r>
      <w:r>
        <w:rPr>
          <w:spacing w:val="-12"/>
          <w:sz w:val="24"/>
        </w:rPr>
        <w:t> </w:t>
      </w:r>
      <w:r>
        <w:rPr>
          <w:sz w:val="24"/>
        </w:rPr>
        <w:t>nell’ordine:</w:t>
      </w:r>
    </w:p>
    <w:p>
      <w:pPr>
        <w:pStyle w:val="ListParagraph"/>
        <w:numPr>
          <w:ilvl w:val="4"/>
          <w:numId w:val="160"/>
        </w:numPr>
        <w:tabs>
          <w:tab w:pos="1590" w:val="left" w:leader="none"/>
        </w:tabs>
        <w:spacing w:line="240" w:lineRule="auto" w:before="113" w:after="0"/>
        <w:ind w:left="1590" w:right="0" w:hanging="340"/>
        <w:jc w:val="left"/>
        <w:rPr>
          <w:sz w:val="24"/>
        </w:rPr>
      </w:pPr>
      <w:bookmarkStart w:name="_bookmark621" w:id="1285"/>
      <w:bookmarkEnd w:id="1285"/>
      <w:r>
        <w:rPr/>
      </w:r>
      <w:bookmarkStart w:name="_bookmark621" w:id="1286"/>
      <w:bookmarkEnd w:id="1286"/>
      <w:r>
        <w:rPr>
          <w:sz w:val="24"/>
        </w:rPr>
        <w:t>l</w:t>
      </w:r>
      <w:r>
        <w:rPr>
          <w:sz w:val="24"/>
        </w:rPr>
        <w:t>a squadra che dovrà</w:t>
      </w:r>
      <w:r>
        <w:rPr>
          <w:spacing w:val="-4"/>
          <w:sz w:val="24"/>
        </w:rPr>
        <w:t> </w:t>
      </w:r>
      <w:r>
        <w:rPr>
          <w:sz w:val="24"/>
        </w:rPr>
        <w:t>servire;</w:t>
      </w:r>
    </w:p>
    <w:p>
      <w:pPr>
        <w:pStyle w:val="ListParagraph"/>
        <w:numPr>
          <w:ilvl w:val="4"/>
          <w:numId w:val="160"/>
        </w:numPr>
        <w:tabs>
          <w:tab w:pos="1590" w:val="left" w:leader="none"/>
        </w:tabs>
        <w:spacing w:line="240" w:lineRule="auto" w:before="113" w:after="0"/>
        <w:ind w:left="1590" w:right="0" w:hanging="340"/>
        <w:jc w:val="left"/>
        <w:rPr>
          <w:sz w:val="24"/>
        </w:rPr>
      </w:pPr>
      <w:r>
        <w:rPr>
          <w:sz w:val="24"/>
        </w:rPr>
        <w:t>la natura del</w:t>
      </w:r>
      <w:r>
        <w:rPr>
          <w:spacing w:val="-3"/>
          <w:sz w:val="24"/>
        </w:rPr>
        <w:t> </w:t>
      </w:r>
      <w:r>
        <w:rPr>
          <w:sz w:val="24"/>
        </w:rPr>
        <w:t>fallo;</w:t>
      </w:r>
    </w:p>
    <w:p>
      <w:pPr>
        <w:pStyle w:val="ListParagraph"/>
        <w:numPr>
          <w:ilvl w:val="4"/>
          <w:numId w:val="160"/>
        </w:numPr>
        <w:tabs>
          <w:tab w:pos="1590" w:val="left" w:leader="none"/>
        </w:tabs>
        <w:spacing w:line="240" w:lineRule="auto" w:before="114" w:after="0"/>
        <w:ind w:left="1590" w:right="0" w:hanging="340"/>
        <w:jc w:val="left"/>
        <w:rPr>
          <w:sz w:val="24"/>
        </w:rPr>
      </w:pPr>
      <w:r>
        <w:rPr>
          <w:sz w:val="24"/>
        </w:rPr>
        <w:t>il/i giocatore/i che lo ha/hanno commesso (se</w:t>
      </w:r>
      <w:r>
        <w:rPr>
          <w:spacing w:val="-13"/>
          <w:sz w:val="24"/>
        </w:rPr>
        <w:t> </w:t>
      </w:r>
      <w:r>
        <w:rPr>
          <w:sz w:val="24"/>
        </w:rPr>
        <w:t>necessario).</w:t>
      </w:r>
    </w:p>
    <w:p>
      <w:pPr>
        <w:pStyle w:val="ListParagraph"/>
        <w:numPr>
          <w:ilvl w:val="3"/>
          <w:numId w:val="160"/>
        </w:numPr>
        <w:tabs>
          <w:tab w:pos="1249" w:val="left" w:leader="none"/>
          <w:tab w:pos="1250" w:val="left" w:leader="none"/>
        </w:tabs>
        <w:spacing w:line="240" w:lineRule="auto" w:before="113" w:after="0"/>
        <w:ind w:left="1250" w:right="0" w:hanging="1135"/>
        <w:jc w:val="left"/>
        <w:rPr>
          <w:sz w:val="24"/>
        </w:rPr>
      </w:pPr>
      <w:r>
        <w:rPr>
          <w:sz w:val="24"/>
        </w:rPr>
        <w:t>Se il fallo è fischiato dal 2º arbitro, egli</w:t>
      </w:r>
      <w:r>
        <w:rPr>
          <w:spacing w:val="-6"/>
          <w:sz w:val="24"/>
        </w:rPr>
        <w:t> </w:t>
      </w:r>
      <w:r>
        <w:rPr>
          <w:sz w:val="24"/>
        </w:rPr>
        <w:t>indicherà:</w:t>
      </w:r>
    </w:p>
    <w:p>
      <w:pPr>
        <w:pStyle w:val="ListParagraph"/>
        <w:numPr>
          <w:ilvl w:val="4"/>
          <w:numId w:val="160"/>
        </w:numPr>
        <w:tabs>
          <w:tab w:pos="1590" w:val="left" w:leader="none"/>
        </w:tabs>
        <w:spacing w:line="240" w:lineRule="auto" w:before="113" w:after="0"/>
        <w:ind w:left="1590" w:right="0" w:hanging="340"/>
        <w:jc w:val="left"/>
        <w:rPr>
          <w:sz w:val="24"/>
        </w:rPr>
      </w:pPr>
      <w:r>
        <w:rPr>
          <w:sz w:val="24"/>
        </w:rPr>
        <w:t>la natura del</w:t>
      </w:r>
      <w:r>
        <w:rPr>
          <w:spacing w:val="-3"/>
          <w:sz w:val="24"/>
        </w:rPr>
        <w:t> </w:t>
      </w:r>
      <w:r>
        <w:rPr>
          <w:sz w:val="24"/>
        </w:rPr>
        <w:t>fallo;</w:t>
      </w:r>
    </w:p>
    <w:p>
      <w:pPr>
        <w:pStyle w:val="ListParagraph"/>
        <w:numPr>
          <w:ilvl w:val="4"/>
          <w:numId w:val="160"/>
        </w:numPr>
        <w:tabs>
          <w:tab w:pos="1590" w:val="left" w:leader="none"/>
        </w:tabs>
        <w:spacing w:line="240" w:lineRule="auto" w:before="114" w:after="0"/>
        <w:ind w:left="1590" w:right="0" w:hanging="340"/>
        <w:jc w:val="left"/>
        <w:rPr>
          <w:sz w:val="24"/>
        </w:rPr>
      </w:pPr>
      <w:r>
        <w:rPr>
          <w:sz w:val="24"/>
        </w:rPr>
        <w:t>il giocatore che lo ha commesso (se</w:t>
      </w:r>
      <w:r>
        <w:rPr>
          <w:spacing w:val="-9"/>
          <w:sz w:val="24"/>
        </w:rPr>
        <w:t> </w:t>
      </w:r>
      <w:r>
        <w:rPr>
          <w:sz w:val="24"/>
        </w:rPr>
        <w:t>necessario);</w:t>
      </w:r>
    </w:p>
    <w:p>
      <w:pPr>
        <w:pStyle w:val="ListParagraph"/>
        <w:numPr>
          <w:ilvl w:val="4"/>
          <w:numId w:val="160"/>
        </w:numPr>
        <w:tabs>
          <w:tab w:pos="1590" w:val="left" w:leader="none"/>
        </w:tabs>
        <w:spacing w:line="240" w:lineRule="auto" w:before="113" w:after="0"/>
        <w:ind w:left="1590" w:right="1541" w:hanging="340"/>
        <w:jc w:val="left"/>
        <w:rPr>
          <w:sz w:val="24"/>
        </w:rPr>
      </w:pPr>
      <w:bookmarkStart w:name="_bookmark622" w:id="1287"/>
      <w:bookmarkEnd w:id="1287"/>
      <w:r>
        <w:rPr/>
      </w:r>
      <w:bookmarkStart w:name="_bookmark622" w:id="1288"/>
      <w:bookmarkEnd w:id="1288"/>
      <w:r>
        <w:rPr>
          <w:sz w:val="24"/>
        </w:rPr>
        <w:t>l</w:t>
      </w:r>
      <w:r>
        <w:rPr>
          <w:sz w:val="24"/>
        </w:rPr>
        <w:t>a squadra al servizio, ripetendo il gesto ufficiale del 1º arbi- tro.</w:t>
      </w:r>
    </w:p>
    <w:p>
      <w:pPr>
        <w:spacing w:after="0" w:line="240" w:lineRule="auto"/>
        <w:jc w:val="left"/>
        <w:rPr>
          <w:sz w:val="24"/>
        </w:rPr>
        <w:sectPr>
          <w:headerReference w:type="even" r:id="rId624"/>
          <w:pgSz w:w="11900" w:h="16840"/>
          <w:pgMar w:header="1134" w:footer="1218" w:top="1360" w:bottom="1400" w:left="1020" w:right="1000"/>
        </w:sectPr>
      </w:pPr>
    </w:p>
    <w:p>
      <w:pPr>
        <w:pStyle w:val="ListParagraph"/>
        <w:numPr>
          <w:ilvl w:val="0"/>
          <w:numId w:val="158"/>
        </w:numPr>
        <w:tabs>
          <w:tab w:pos="3510" w:val="left" w:leader="none"/>
        </w:tabs>
        <w:spacing w:line="240" w:lineRule="auto" w:before="74" w:after="0"/>
        <w:ind w:left="3509" w:right="0" w:hanging="344"/>
        <w:jc w:val="left"/>
        <w:rPr>
          <w:sz w:val="20"/>
        </w:rPr>
      </w:pPr>
      <w:r>
        <w:rPr/>
        <w:pict>
          <v:group style="position:absolute;margin-left:473.399994pt;margin-top:85.099998pt;width:65.2pt;height:671.8pt;mso-position-horizontal-relative:page;mso-position-vertical-relative:page;z-index:253558784" coordorigin="9468,1702" coordsize="1304,13436">
            <v:rect style="position:absolute;left:9468;top:1702;width:1304;height:13436" filled="true" fillcolor="#e5ffff" stroked="false">
              <v:fill type="solid"/>
            </v:rect>
            <v:shape style="position:absolute;left:9470;top:2649;width:1153;height:1528" type="#_x0000_t202" filled="false" stroked="false">
              <v:textbox inset="0,0,0,0">
                <w:txbxContent>
                  <w:p>
                    <w:pPr>
                      <w:spacing w:before="0"/>
                      <w:ind w:left="0" w:right="0" w:firstLine="0"/>
                      <w:jc w:val="left"/>
                      <w:rPr>
                        <w:sz w:val="16"/>
                      </w:rPr>
                    </w:pPr>
                    <w:hyperlink w:history="true" w:anchor="_bookmark509">
                      <w:r>
                        <w:rPr>
                          <w:color w:val="00AFEF"/>
                          <w:sz w:val="16"/>
                        </w:rPr>
                        <w:t>13.3.3</w:t>
                      </w:r>
                    </w:hyperlink>
                    <w:r>
                      <w:rPr>
                        <w:color w:val="00AFEF"/>
                        <w:sz w:val="16"/>
                      </w:rPr>
                      <w:t>,</w:t>
                    </w:r>
                    <w:r>
                      <w:rPr>
                        <w:color w:val="00AFEF"/>
                        <w:spacing w:val="-7"/>
                        <w:sz w:val="16"/>
                      </w:rPr>
                      <w:t> </w:t>
                    </w:r>
                    <w:hyperlink w:history="true" w:anchor="_bookmark511">
                      <w:r>
                        <w:rPr>
                          <w:color w:val="00AFEF"/>
                          <w:sz w:val="16"/>
                        </w:rPr>
                        <w:t>13.3.5</w:t>
                      </w:r>
                    </w:hyperlink>
                    <w:r>
                      <w:rPr>
                        <w:color w:val="00AFEF"/>
                        <w:sz w:val="16"/>
                      </w:rPr>
                      <w:t>,</w:t>
                    </w:r>
                  </w:p>
                  <w:p>
                    <w:pPr>
                      <w:spacing w:before="0"/>
                      <w:ind w:left="0" w:right="0" w:firstLine="0"/>
                      <w:jc w:val="left"/>
                      <w:rPr>
                        <w:sz w:val="16"/>
                      </w:rPr>
                    </w:pPr>
                    <w:hyperlink w:history="true" w:anchor="_bookmark525">
                      <w:r>
                        <w:rPr>
                          <w:color w:val="00AFEF"/>
                          <w:sz w:val="16"/>
                        </w:rPr>
                        <w:t>14.6.2</w:t>
                      </w:r>
                    </w:hyperlink>
                    <w:r>
                      <w:rPr>
                        <w:color w:val="00AFEF"/>
                        <w:sz w:val="16"/>
                      </w:rPr>
                      <w:t>,</w:t>
                    </w:r>
                    <w:r>
                      <w:rPr>
                        <w:color w:val="00AFEF"/>
                        <w:spacing w:val="-7"/>
                        <w:sz w:val="16"/>
                      </w:rPr>
                      <w:t> </w:t>
                    </w:r>
                    <w:hyperlink w:history="true" w:anchor="_bookmark527">
                      <w:r>
                        <w:rPr>
                          <w:color w:val="00AFEF"/>
                          <w:sz w:val="16"/>
                        </w:rPr>
                        <w:t>14.6.6</w:t>
                      </w:r>
                    </w:hyperlink>
                    <w:r>
                      <w:rPr>
                        <w:color w:val="00AFEF"/>
                        <w:sz w:val="16"/>
                      </w:rPr>
                      <w:t>,</w:t>
                    </w:r>
                  </w:p>
                  <w:p>
                    <w:pPr>
                      <w:spacing w:before="0"/>
                      <w:ind w:left="0" w:right="0" w:firstLine="0"/>
                      <w:jc w:val="left"/>
                      <w:rPr>
                        <w:sz w:val="16"/>
                      </w:rPr>
                    </w:pPr>
                    <w:hyperlink w:history="true" w:anchor="_bookmark581">
                      <w:r>
                        <w:rPr>
                          <w:color w:val="00AFEF"/>
                          <w:sz w:val="16"/>
                        </w:rPr>
                        <w:t>19.3.1.2</w:t>
                      </w:r>
                    </w:hyperlink>
                    <w:r>
                      <w:rPr>
                        <w:color w:val="00AFEF"/>
                        <w:sz w:val="16"/>
                      </w:rPr>
                      <w:t>;</w:t>
                    </w:r>
                  </w:p>
                  <w:p>
                    <w:pPr>
                      <w:spacing w:before="0"/>
                      <w:ind w:left="0" w:right="0" w:firstLine="0"/>
                      <w:jc w:val="left"/>
                      <w:rPr>
                        <w:sz w:val="16"/>
                      </w:rPr>
                    </w:pPr>
                    <w:hyperlink w:history="true" w:anchor="_bookmark747">
                      <w:r>
                        <w:rPr>
                          <w:color w:val="00AFEF"/>
                          <w:sz w:val="16"/>
                        </w:rPr>
                        <w:t>F. 11.12</w:t>
                      </w:r>
                    </w:hyperlink>
                    <w:r>
                      <w:rPr>
                        <w:color w:val="00AFEF"/>
                        <w:sz w:val="16"/>
                      </w:rPr>
                      <w:t>, </w:t>
                    </w:r>
                    <w:hyperlink w:history="true" w:anchor="_bookmark759">
                      <w:r>
                        <w:rPr>
                          <w:color w:val="00AFEF"/>
                          <w:sz w:val="16"/>
                        </w:rPr>
                        <w:t>11.21</w:t>
                      </w:r>
                    </w:hyperlink>
                  </w:p>
                  <w:p>
                    <w:pPr>
                      <w:spacing w:line="240" w:lineRule="auto" w:before="9"/>
                      <w:rPr>
                        <w:sz w:val="17"/>
                      </w:rPr>
                    </w:pPr>
                  </w:p>
                  <w:p>
                    <w:pPr>
                      <w:spacing w:before="0"/>
                      <w:ind w:left="2" w:right="0" w:firstLine="0"/>
                      <w:jc w:val="left"/>
                      <w:rPr>
                        <w:sz w:val="16"/>
                      </w:rPr>
                    </w:pPr>
                    <w:hyperlink w:history="true" w:anchor="_bookmark392">
                      <w:r>
                        <w:rPr>
                          <w:color w:val="00AFEF"/>
                          <w:sz w:val="16"/>
                        </w:rPr>
                        <w:t>6.1.2.2</w:t>
                      </w:r>
                    </w:hyperlink>
                    <w:r>
                      <w:rPr>
                        <w:color w:val="00AFEF"/>
                        <w:sz w:val="16"/>
                      </w:rPr>
                      <w:t>, </w:t>
                    </w:r>
                    <w:hyperlink w:history="true" w:anchor="_bookmark563">
                      <w:r>
                        <w:rPr>
                          <w:color w:val="00AFEF"/>
                          <w:sz w:val="16"/>
                        </w:rPr>
                        <w:t>17.1.1</w:t>
                      </w:r>
                    </w:hyperlink>
                    <w:r>
                      <w:rPr>
                        <w:color w:val="00AFEF"/>
                        <w:sz w:val="16"/>
                      </w:rPr>
                      <w:t>,</w:t>
                    </w:r>
                  </w:p>
                  <w:p>
                    <w:pPr>
                      <w:spacing w:before="0"/>
                      <w:ind w:left="2" w:right="0" w:firstLine="0"/>
                      <w:jc w:val="left"/>
                      <w:rPr>
                        <w:sz w:val="16"/>
                      </w:rPr>
                    </w:pPr>
                    <w:hyperlink w:history="true" w:anchor="_bookmark565">
                      <w:r>
                        <w:rPr>
                          <w:color w:val="00AFEF"/>
                          <w:sz w:val="16"/>
                        </w:rPr>
                        <w:t>17.2</w:t>
                      </w:r>
                    </w:hyperlink>
                  </w:p>
                  <w:p>
                    <w:pPr>
                      <w:spacing w:before="21"/>
                      <w:ind w:left="0" w:right="0" w:firstLine="0"/>
                      <w:jc w:val="left"/>
                      <w:rPr>
                        <w:sz w:val="16"/>
                      </w:rPr>
                    </w:pPr>
                    <w:hyperlink w:history="true" w:anchor="_bookmark761">
                      <w:r>
                        <w:rPr>
                          <w:color w:val="00AFEF"/>
                          <w:sz w:val="16"/>
                        </w:rPr>
                        <w:t>F. 11.23</w:t>
                      </w:r>
                    </w:hyperlink>
                  </w:p>
                </w:txbxContent>
              </v:textbox>
              <w10:wrap type="none"/>
            </v:shape>
            <v:shape style="position:absolute;left:9470;top:4775;width:1052;height:186" type="#_x0000_t202" filled="false" stroked="false">
              <v:textbox inset="0,0,0,0">
                <w:txbxContent>
                  <w:p>
                    <w:pPr>
                      <w:spacing w:before="0"/>
                      <w:ind w:left="0" w:right="0" w:firstLine="0"/>
                      <w:jc w:val="left"/>
                      <w:rPr>
                        <w:sz w:val="16"/>
                      </w:rPr>
                    </w:pPr>
                    <w:hyperlink w:history="true" w:anchor="_bookmark478">
                      <w:r>
                        <w:rPr>
                          <w:color w:val="00AFEF"/>
                          <w:sz w:val="16"/>
                        </w:rPr>
                        <w:t>12.2.2</w:t>
                      </w:r>
                    </w:hyperlink>
                    <w:r>
                      <w:rPr>
                        <w:color w:val="00AFEF"/>
                        <w:sz w:val="16"/>
                      </w:rPr>
                      <w:t>; </w:t>
                    </w:r>
                    <w:hyperlink w:history="true" w:anchor="_bookmark732">
                      <w:r>
                        <w:rPr>
                          <w:color w:val="00AFEF"/>
                          <w:spacing w:val="-14"/>
                          <w:sz w:val="16"/>
                        </w:rPr>
                        <w:t>F. </w:t>
                      </w:r>
                      <w:r>
                        <w:rPr>
                          <w:color w:val="00AFEF"/>
                          <w:sz w:val="16"/>
                        </w:rPr>
                        <w:t>11.2</w:t>
                      </w:r>
                    </w:hyperlink>
                  </w:p>
                </w:txbxContent>
              </v:textbox>
              <w10:wrap type="none"/>
            </v:shape>
            <v:shape style="position:absolute;left:9470;top:6731;width:350;height:186" type="#_x0000_t202" filled="false" stroked="false">
              <v:textbox inset="0,0,0,0">
                <w:txbxContent>
                  <w:p>
                    <w:pPr>
                      <w:spacing w:before="0"/>
                      <w:ind w:left="0" w:right="0" w:firstLine="0"/>
                      <w:jc w:val="left"/>
                      <w:rPr>
                        <w:sz w:val="16"/>
                      </w:rPr>
                    </w:pPr>
                    <w:hyperlink w:history="true" w:anchor="_bookmark727">
                      <w:r>
                        <w:rPr>
                          <w:color w:val="00AFEF"/>
                          <w:spacing w:val="-14"/>
                          <w:sz w:val="16"/>
                        </w:rPr>
                        <w:t>F. </w:t>
                      </w:r>
                      <w:r>
                        <w:rPr>
                          <w:color w:val="00AFEF"/>
                          <w:sz w:val="16"/>
                        </w:rPr>
                        <w:t>10</w:t>
                      </w:r>
                    </w:hyperlink>
                  </w:p>
                </w:txbxContent>
              </v:textbox>
              <w10:wrap type="none"/>
            </v:shape>
            <v:shape style="position:absolute;left:9470;top:8579;width:722;height:186" type="#_x0000_t202" filled="false" stroked="false">
              <v:textbox inset="0,0,0,0">
                <w:txbxContent>
                  <w:p>
                    <w:pPr>
                      <w:spacing w:before="0"/>
                      <w:ind w:left="0" w:right="0" w:firstLine="0"/>
                      <w:jc w:val="left"/>
                      <w:rPr>
                        <w:sz w:val="16"/>
                      </w:rPr>
                    </w:pPr>
                    <w:hyperlink w:history="true" w:anchor="_bookmark355">
                      <w:r>
                        <w:rPr>
                          <w:color w:val="00AFEF"/>
                          <w:sz w:val="16"/>
                        </w:rPr>
                        <w:t>4.1.1</w:t>
                      </w:r>
                    </w:hyperlink>
                    <w:r>
                      <w:rPr>
                        <w:color w:val="00AFEF"/>
                        <w:sz w:val="16"/>
                      </w:rPr>
                      <w:t>, </w:t>
                    </w:r>
                    <w:hyperlink w:history="true" w:anchor="_bookmark395">
                      <w:r>
                        <w:rPr>
                          <w:color w:val="00AFEF"/>
                          <w:sz w:val="16"/>
                        </w:rPr>
                        <w:t>6.3</w:t>
                      </w:r>
                    </w:hyperlink>
                  </w:p>
                </w:txbxContent>
              </v:textbox>
              <w10:wrap type="none"/>
            </v:shape>
            <v:shape style="position:absolute;left:9470;top:11149;width:246;height:186" type="#_x0000_t202" filled="false" stroked="false">
              <v:textbox inset="0,0,0,0">
                <w:txbxContent>
                  <w:p>
                    <w:pPr>
                      <w:spacing w:before="0"/>
                      <w:ind w:left="0" w:right="0" w:firstLine="0"/>
                      <w:jc w:val="left"/>
                      <w:rPr>
                        <w:sz w:val="16"/>
                      </w:rPr>
                    </w:pPr>
                    <w:hyperlink w:history="true" w:anchor="_bookmark351">
                      <w:r>
                        <w:rPr>
                          <w:color w:val="00AFEF"/>
                          <w:sz w:val="16"/>
                        </w:rPr>
                        <w:t>3.3</w:t>
                      </w:r>
                    </w:hyperlink>
                  </w:p>
                </w:txbxContent>
              </v:textbox>
              <w10:wrap type="none"/>
            </v:shape>
            <v:shape style="position:absolute;left:9470;top:12491;width:530;height:578" type="#_x0000_t202" filled="false" stroked="false">
              <v:textbox inset="0,0,0,0">
                <w:txbxContent>
                  <w:p>
                    <w:pPr>
                      <w:spacing w:before="0"/>
                      <w:ind w:left="0" w:right="0" w:firstLine="0"/>
                      <w:jc w:val="left"/>
                      <w:rPr>
                        <w:sz w:val="16"/>
                      </w:rPr>
                    </w:pPr>
                    <w:hyperlink w:history="true" w:anchor="_bookmark597">
                      <w:r>
                        <w:rPr>
                          <w:color w:val="00AFEF"/>
                          <w:sz w:val="16"/>
                        </w:rPr>
                        <w:t>20.1.2</w:t>
                      </w:r>
                    </w:hyperlink>
                  </w:p>
                  <w:p>
                    <w:pPr>
                      <w:spacing w:line="240" w:lineRule="auto" w:before="8"/>
                      <w:rPr>
                        <w:sz w:val="17"/>
                      </w:rPr>
                    </w:pPr>
                  </w:p>
                  <w:p>
                    <w:pPr>
                      <w:spacing w:before="1"/>
                      <w:ind w:left="0" w:right="0" w:firstLine="0"/>
                      <w:jc w:val="left"/>
                      <w:rPr>
                        <w:sz w:val="16"/>
                      </w:rPr>
                    </w:pPr>
                    <w:hyperlink w:history="true" w:anchor="_bookmark372">
                      <w:r>
                        <w:rPr>
                          <w:color w:val="00AFEF"/>
                          <w:sz w:val="16"/>
                        </w:rPr>
                        <w:t>5.1.2.1</w:t>
                      </w:r>
                    </w:hyperlink>
                  </w:p>
                </w:txbxContent>
              </v:textbox>
              <w10:wrap type="none"/>
            </v:shape>
            <v:shape style="position:absolute;left:9470;top:13833;width:1211;height:372" type="#_x0000_t202" filled="false" stroked="false">
              <v:textbox inset="0,0,0,0">
                <w:txbxContent>
                  <w:p>
                    <w:pPr>
                      <w:spacing w:before="0"/>
                      <w:ind w:left="0" w:right="0" w:firstLine="0"/>
                      <w:jc w:val="left"/>
                      <w:rPr>
                        <w:sz w:val="16"/>
                      </w:rPr>
                    </w:pPr>
                    <w:hyperlink w:history="true" w:anchor="_bookmark372">
                      <w:r>
                        <w:rPr>
                          <w:color w:val="00AFEF"/>
                          <w:sz w:val="16"/>
                        </w:rPr>
                        <w:t>5.1.2.1</w:t>
                      </w:r>
                    </w:hyperlink>
                    <w:r>
                      <w:rPr>
                        <w:color w:val="00AFEF"/>
                        <w:sz w:val="16"/>
                      </w:rPr>
                      <w:t>, </w:t>
                    </w:r>
                    <w:hyperlink w:history="true" w:anchor="_bookmark375">
                      <w:r>
                        <w:rPr>
                          <w:color w:val="00AFEF"/>
                          <w:sz w:val="16"/>
                        </w:rPr>
                        <w:t>5.1.3.2</w:t>
                      </w:r>
                    </w:hyperlink>
                    <w:r>
                      <w:rPr>
                        <w:color w:val="00AFEF"/>
                        <w:sz w:val="16"/>
                      </w:rPr>
                      <w:t>,</w:t>
                    </w:r>
                  </w:p>
                  <w:p>
                    <w:pPr>
                      <w:spacing w:before="0"/>
                      <w:ind w:left="0" w:right="0" w:firstLine="0"/>
                      <w:jc w:val="left"/>
                      <w:rPr>
                        <w:sz w:val="16"/>
                      </w:rPr>
                    </w:pPr>
                    <w:hyperlink w:history="true" w:anchor="_bookmark680">
                      <w:r>
                        <w:rPr>
                          <w:color w:val="00AFEF"/>
                          <w:sz w:val="16"/>
                        </w:rPr>
                        <w:t>27.2.3.2</w:t>
                      </w:r>
                    </w:hyperlink>
                  </w:p>
                </w:txbxContent>
              </v:textbox>
              <w10:wrap type="none"/>
            </v:shape>
            <w10:wrap type="none"/>
          </v:group>
        </w:pict>
      </w:r>
      <w:bookmarkStart w:name="_bookmark623" w:id="1289"/>
      <w:bookmarkEnd w:id="1289"/>
      <w:r>
        <w:rPr/>
      </w:r>
      <w:hyperlink w:history="true" w:anchor="_bookmark317">
        <w:bookmarkStart w:name="_bookmark623" w:id="1290"/>
        <w:bookmarkEnd w:id="1290"/>
        <w:r>
          <w:rPr>
            <w:sz w:val="20"/>
          </w:rPr>
          <w:t>C</w:t>
        </w:r>
        <w:r>
          <w:rPr>
            <w:sz w:val="20"/>
          </w:rPr>
          <w:t>OLLEGIO ARBITRALE E</w:t>
        </w:r>
        <w:r>
          <w:rPr>
            <w:spacing w:val="-13"/>
            <w:sz w:val="20"/>
          </w:rPr>
          <w:t> </w:t>
        </w:r>
        <w:r>
          <w:rPr>
            <w:sz w:val="20"/>
          </w:rPr>
          <w:t>PROCEDURE</w:t>
        </w:r>
      </w:hyperlink>
    </w:p>
    <w:p>
      <w:pPr>
        <w:pStyle w:val="BodyText"/>
        <w:spacing w:before="9"/>
        <w:rPr>
          <w:sz w:val="28"/>
        </w:rPr>
      </w:pPr>
    </w:p>
    <w:p>
      <w:pPr>
        <w:pStyle w:val="BodyText"/>
        <w:ind w:left="1250" w:right="1539"/>
        <w:jc w:val="both"/>
      </w:pPr>
      <w:r>
        <w:rPr/>
        <w:t>In questo caso, il 1º arbitro non deve mostrare né la natura del fallo né il giocatore in fallo, ma solo la squadra che dovrà effet- tuare il servizio.</w:t>
      </w:r>
    </w:p>
    <w:p>
      <w:pPr>
        <w:pStyle w:val="ListParagraph"/>
        <w:numPr>
          <w:ilvl w:val="3"/>
          <w:numId w:val="160"/>
        </w:numPr>
        <w:tabs>
          <w:tab w:pos="1250" w:val="left" w:leader="none"/>
        </w:tabs>
        <w:spacing w:line="240" w:lineRule="auto" w:before="114" w:after="0"/>
        <w:ind w:left="1250" w:right="1542" w:hanging="1134"/>
        <w:jc w:val="both"/>
        <w:rPr>
          <w:sz w:val="24"/>
        </w:rPr>
      </w:pPr>
      <w:bookmarkStart w:name="_bookmark624" w:id="1291"/>
      <w:bookmarkEnd w:id="1291"/>
      <w:r>
        <w:rPr/>
      </w:r>
      <w:bookmarkStart w:name="_bookmark624" w:id="1292"/>
      <w:bookmarkEnd w:id="1292"/>
      <w:r>
        <w:rPr>
          <w:sz w:val="24"/>
        </w:rPr>
        <w:t>N</w:t>
      </w:r>
      <w:r>
        <w:rPr>
          <w:sz w:val="24"/>
        </w:rPr>
        <w:t>el caso di un fallo d’attacco o di muro da parte di un difensore o del Libero, entrambi gli arbitri si comportano come previsto dalle Regole 22.2.3.1 e</w:t>
      </w:r>
      <w:r>
        <w:rPr>
          <w:spacing w:val="-6"/>
          <w:sz w:val="24"/>
        </w:rPr>
        <w:t> </w:t>
      </w:r>
      <w:r>
        <w:rPr>
          <w:sz w:val="24"/>
        </w:rPr>
        <w:t>22.2.3.2.</w:t>
      </w:r>
    </w:p>
    <w:p>
      <w:pPr>
        <w:pStyle w:val="ListParagraph"/>
        <w:numPr>
          <w:ilvl w:val="3"/>
          <w:numId w:val="160"/>
        </w:numPr>
        <w:tabs>
          <w:tab w:pos="1250" w:val="left" w:leader="none"/>
        </w:tabs>
        <w:spacing w:line="240" w:lineRule="auto" w:before="114" w:after="0"/>
        <w:ind w:left="1250" w:right="0" w:hanging="1135"/>
        <w:jc w:val="both"/>
        <w:rPr>
          <w:sz w:val="24"/>
        </w:rPr>
      </w:pPr>
      <w:bookmarkStart w:name="_bookmark625" w:id="1293"/>
      <w:bookmarkEnd w:id="1293"/>
      <w:r>
        <w:rPr/>
      </w:r>
      <w:bookmarkStart w:name="_bookmark625" w:id="1294"/>
      <w:bookmarkEnd w:id="1294"/>
      <w:r>
        <w:rPr>
          <w:sz w:val="24"/>
        </w:rPr>
        <w:t>N</w:t>
      </w:r>
      <w:r>
        <w:rPr>
          <w:sz w:val="24"/>
        </w:rPr>
        <w:t>el caso di doppio fallo, entrambi gli arbitri indicano</w:t>
      </w:r>
      <w:r>
        <w:rPr>
          <w:spacing w:val="-14"/>
          <w:sz w:val="24"/>
        </w:rPr>
        <w:t> </w:t>
      </w:r>
      <w:r>
        <w:rPr>
          <w:sz w:val="24"/>
        </w:rPr>
        <w:t>nell’ordine:</w:t>
      </w:r>
    </w:p>
    <w:p>
      <w:pPr>
        <w:pStyle w:val="ListParagraph"/>
        <w:numPr>
          <w:ilvl w:val="4"/>
          <w:numId w:val="160"/>
        </w:numPr>
        <w:tabs>
          <w:tab w:pos="1590" w:val="left" w:leader="none"/>
        </w:tabs>
        <w:spacing w:line="240" w:lineRule="auto" w:before="113" w:after="0"/>
        <w:ind w:left="1590" w:right="0" w:hanging="340"/>
        <w:jc w:val="left"/>
        <w:rPr>
          <w:sz w:val="24"/>
        </w:rPr>
      </w:pPr>
      <w:bookmarkStart w:name="_bookmark626" w:id="1295"/>
      <w:bookmarkEnd w:id="1295"/>
      <w:r>
        <w:rPr/>
      </w:r>
      <w:bookmarkStart w:name="_bookmark626" w:id="1296"/>
      <w:bookmarkEnd w:id="1296"/>
      <w:r>
        <w:rPr>
          <w:sz w:val="24"/>
        </w:rPr>
        <w:t>l</w:t>
      </w:r>
      <w:r>
        <w:rPr>
          <w:sz w:val="24"/>
        </w:rPr>
        <w:t>a natura del</w:t>
      </w:r>
      <w:r>
        <w:rPr>
          <w:spacing w:val="-3"/>
          <w:sz w:val="24"/>
        </w:rPr>
        <w:t> </w:t>
      </w:r>
      <w:r>
        <w:rPr>
          <w:sz w:val="24"/>
        </w:rPr>
        <w:t>fallo;</w:t>
      </w:r>
    </w:p>
    <w:p>
      <w:pPr>
        <w:pStyle w:val="ListParagraph"/>
        <w:numPr>
          <w:ilvl w:val="4"/>
          <w:numId w:val="160"/>
        </w:numPr>
        <w:tabs>
          <w:tab w:pos="1590" w:val="left" w:leader="none"/>
        </w:tabs>
        <w:spacing w:line="240" w:lineRule="auto" w:before="114" w:after="0"/>
        <w:ind w:left="1590" w:right="0" w:hanging="340"/>
        <w:jc w:val="left"/>
        <w:rPr>
          <w:sz w:val="24"/>
        </w:rPr>
      </w:pPr>
      <w:r>
        <w:rPr>
          <w:sz w:val="24"/>
        </w:rPr>
        <w:t>i giocatori in fallo (se</w:t>
      </w:r>
      <w:r>
        <w:rPr>
          <w:spacing w:val="-2"/>
          <w:sz w:val="24"/>
        </w:rPr>
        <w:t> </w:t>
      </w:r>
      <w:r>
        <w:rPr>
          <w:sz w:val="24"/>
        </w:rPr>
        <w:t>necessario).</w:t>
      </w:r>
    </w:p>
    <w:p>
      <w:pPr>
        <w:pStyle w:val="BodyText"/>
        <w:spacing w:before="113"/>
        <w:ind w:left="1250" w:right="1532"/>
      </w:pPr>
      <w:r>
        <w:rPr/>
        <w:t>La squadra che eseguirà il servizio seguente sarà quindi indicata dal 1º arbitro.</w:t>
      </w:r>
    </w:p>
    <w:p>
      <w:pPr>
        <w:pStyle w:val="BodyText"/>
        <w:spacing w:before="10"/>
        <w:rPr>
          <w:sz w:val="25"/>
        </w:rPr>
      </w:pPr>
      <w:r>
        <w:rPr/>
        <w:pict>
          <v:group style="position:absolute;margin-left:56.700001pt;margin-top:17.013281pt;width:411.1pt;height:16.3500pt;mso-position-horizontal-relative:page;mso-position-vertical-relative:paragraph;z-index:-249773056;mso-wrap-distance-left:0;mso-wrap-distance-right:0" coordorigin="1134,340" coordsize="8222,327">
            <v:rect style="position:absolute;left:1134;top:340;width:8222;height:326" filled="true" fillcolor="#cee6f4" stroked="false">
              <v:fill type="solid"/>
            </v:rect>
            <v:shape style="position:absolute;left:1136;top:341;width:348;height:326" type="#_x0000_t202" filled="false" stroked="false">
              <v:textbox inset="0,0,0,0">
                <w:txbxContent>
                  <w:p>
                    <w:pPr>
                      <w:spacing w:before="0"/>
                      <w:ind w:left="0" w:right="0" w:firstLine="0"/>
                      <w:jc w:val="left"/>
                      <w:rPr>
                        <w:b/>
                        <w:sz w:val="28"/>
                      </w:rPr>
                    </w:pPr>
                    <w:bookmarkStart w:name="23. 1º arbitro" w:id="1297"/>
                    <w:bookmarkEnd w:id="1297"/>
                    <w:r>
                      <w:rPr/>
                    </w:r>
                    <w:bookmarkStart w:name="_bookmark627" w:id="1298"/>
                    <w:bookmarkEnd w:id="1298"/>
                    <w:r>
                      <w:rPr/>
                    </w:r>
                    <w:r>
                      <w:rPr>
                        <w:b/>
                        <w:sz w:val="28"/>
                      </w:rPr>
                      <w:t>23</w:t>
                    </w:r>
                  </w:p>
                </w:txbxContent>
              </v:textbox>
              <w10:wrap type="none"/>
            </v:shape>
            <v:shape style="position:absolute;left:2270;top:341;width:1519;height:326" type="#_x0000_t202" filled="false" stroked="false">
              <v:textbox inset="0,0,0,0">
                <w:txbxContent>
                  <w:p>
                    <w:pPr>
                      <w:spacing w:before="0"/>
                      <w:ind w:left="0" w:right="0" w:firstLine="0"/>
                      <w:jc w:val="left"/>
                      <w:rPr>
                        <w:b/>
                        <w:sz w:val="28"/>
                      </w:rPr>
                    </w:pPr>
                    <w:r>
                      <w:rPr>
                        <w:b/>
                        <w:sz w:val="28"/>
                      </w:rPr>
                      <w:t>1º ARBITRO</w:t>
                    </w:r>
                  </w:p>
                </w:txbxContent>
              </v:textbox>
              <w10:wrap type="none"/>
            </v:shape>
            <w10:wrap type="topAndBottom"/>
          </v:group>
        </w:pict>
      </w:r>
      <w:r>
        <w:rPr/>
        <w:pict>
          <v:group style="position:absolute;margin-left:56.700001pt;margin-top:50.245705pt;width:411.1pt;height:14pt;mso-position-horizontal-relative:page;mso-position-vertical-relative:paragraph;z-index:-249769984;mso-wrap-distance-left:0;mso-wrap-distance-right:0" coordorigin="1134,1005" coordsize="8222,280">
            <v:rect style="position:absolute;left:1134;top:1006;width:8222;height:278" filled="true" fillcolor="#e5e5ff" stroked="false">
              <v:fill type="solid"/>
            </v:rect>
            <v:shape style="position:absolute;left:1136;top:1004;width:529;height:279" type="#_x0000_t202" filled="false" stroked="false">
              <v:textbox inset="0,0,0,0">
                <w:txbxContent>
                  <w:p>
                    <w:pPr>
                      <w:spacing w:before="0"/>
                      <w:ind w:left="0" w:right="0" w:firstLine="0"/>
                      <w:jc w:val="left"/>
                      <w:rPr>
                        <w:b/>
                        <w:i/>
                        <w:sz w:val="24"/>
                      </w:rPr>
                    </w:pPr>
                    <w:bookmarkStart w:name="23.1 Posizione" w:id="1299"/>
                    <w:bookmarkEnd w:id="1299"/>
                    <w:r>
                      <w:rPr/>
                    </w:r>
                    <w:bookmarkStart w:name="_bookmark628" w:id="1300"/>
                    <w:bookmarkEnd w:id="1300"/>
                    <w:r>
                      <w:rPr/>
                    </w:r>
                    <w:r>
                      <w:rPr>
                        <w:b/>
                        <w:i/>
                        <w:sz w:val="24"/>
                      </w:rPr>
                      <w:t>23.1</w:t>
                    </w:r>
                  </w:p>
                </w:txbxContent>
              </v:textbox>
              <w10:wrap type="none"/>
            </v:shape>
            <v:shape style="position:absolute;left:2270;top:1004;width:1198;height:279" type="#_x0000_t202" filled="false" stroked="false">
              <v:textbox inset="0,0,0,0">
                <w:txbxContent>
                  <w:p>
                    <w:pPr>
                      <w:spacing w:before="0"/>
                      <w:ind w:left="0" w:right="0" w:firstLine="0"/>
                      <w:jc w:val="left"/>
                      <w:rPr>
                        <w:b/>
                        <w:i/>
                        <w:sz w:val="24"/>
                      </w:rPr>
                    </w:pPr>
                    <w:r>
                      <w:rPr>
                        <w:b/>
                        <w:i/>
                        <w:sz w:val="24"/>
                      </w:rPr>
                      <w:t>POSIZIONE</w:t>
                    </w:r>
                  </w:p>
                </w:txbxContent>
              </v:textbox>
              <w10:wrap type="none"/>
            </v:shape>
            <w10:wrap type="topAndBottom"/>
          </v:group>
        </w:pict>
      </w:r>
    </w:p>
    <w:p>
      <w:pPr>
        <w:pStyle w:val="BodyText"/>
        <w:spacing w:before="3"/>
        <w:rPr>
          <w:sz w:val="23"/>
        </w:rPr>
      </w:pPr>
    </w:p>
    <w:p>
      <w:pPr>
        <w:pStyle w:val="BodyText"/>
        <w:spacing w:before="83"/>
        <w:ind w:left="1250" w:right="1539"/>
        <w:jc w:val="both"/>
      </w:pPr>
      <w:r>
        <w:rPr/>
        <w:t>Il 1º arbitro svolge le sue funzioni in piedi su un seggiolone siste- mato ad una delle estremità della rete, dal lato opposto al se- gnapunti. I suoi  occhi  devono  trovarsi  approssimativamente  50 cm al di sopra della</w:t>
      </w:r>
      <w:r>
        <w:rPr>
          <w:spacing w:val="1"/>
        </w:rPr>
        <w:t> </w:t>
      </w:r>
      <w:r>
        <w:rPr/>
        <w:t>rete.</w:t>
      </w:r>
    </w:p>
    <w:p>
      <w:pPr>
        <w:pStyle w:val="BodyText"/>
        <w:spacing w:before="1"/>
        <w:rPr>
          <w:sz w:val="26"/>
        </w:rPr>
      </w:pPr>
      <w:r>
        <w:rPr/>
        <w:pict>
          <v:group style="position:absolute;margin-left:56.700001pt;margin-top:17.098047pt;width:411.1pt;height:14pt;mso-position-horizontal-relative:page;mso-position-vertical-relative:paragraph;z-index:-249766912;mso-wrap-distance-left:0;mso-wrap-distance-right:0" coordorigin="1134,342" coordsize="8222,280">
            <v:rect style="position:absolute;left:1134;top:343;width:8222;height:278" filled="true" fillcolor="#e5e5ff" stroked="false">
              <v:fill type="solid"/>
            </v:rect>
            <v:shape style="position:absolute;left:1136;top:341;width:529;height:279" type="#_x0000_t202" filled="false" stroked="false">
              <v:textbox inset="0,0,0,0">
                <w:txbxContent>
                  <w:p>
                    <w:pPr>
                      <w:spacing w:before="0"/>
                      <w:ind w:left="0" w:right="0" w:firstLine="0"/>
                      <w:jc w:val="left"/>
                      <w:rPr>
                        <w:b/>
                        <w:i/>
                        <w:sz w:val="24"/>
                      </w:rPr>
                    </w:pPr>
                    <w:bookmarkStart w:name="23.2 Autorità" w:id="1301"/>
                    <w:bookmarkEnd w:id="1301"/>
                    <w:r>
                      <w:rPr/>
                    </w:r>
                    <w:r>
                      <w:rPr>
                        <w:b/>
                        <w:i/>
                        <w:sz w:val="24"/>
                      </w:rPr>
                      <w:t>23.2</w:t>
                    </w:r>
                  </w:p>
                </w:txbxContent>
              </v:textbox>
              <w10:wrap type="none"/>
            </v:shape>
            <v:shape style="position:absolute;left:2270;top:341;width:1169;height:279" type="#_x0000_t202" filled="false" stroked="false">
              <v:textbox inset="0,0,0,0">
                <w:txbxContent>
                  <w:p>
                    <w:pPr>
                      <w:spacing w:before="0"/>
                      <w:ind w:left="0" w:right="0" w:firstLine="0"/>
                      <w:jc w:val="left"/>
                      <w:rPr>
                        <w:b/>
                        <w:i/>
                        <w:sz w:val="24"/>
                      </w:rPr>
                    </w:pPr>
                    <w:r>
                      <w:rPr>
                        <w:b/>
                        <w:i/>
                        <w:sz w:val="24"/>
                      </w:rPr>
                      <w:t>AUTORITÀ</w:t>
                    </w:r>
                  </w:p>
                </w:txbxContent>
              </v:textbox>
              <w10:wrap type="none"/>
            </v:shape>
            <w10:wrap type="topAndBottom"/>
          </v:group>
        </w:pict>
      </w:r>
    </w:p>
    <w:p>
      <w:pPr>
        <w:pStyle w:val="ListParagraph"/>
        <w:numPr>
          <w:ilvl w:val="2"/>
          <w:numId w:val="161"/>
        </w:numPr>
        <w:tabs>
          <w:tab w:pos="1250" w:val="left" w:leader="none"/>
        </w:tabs>
        <w:spacing w:line="240" w:lineRule="auto" w:before="83" w:after="0"/>
        <w:ind w:left="1250" w:right="1544" w:hanging="1134"/>
        <w:jc w:val="both"/>
        <w:rPr>
          <w:sz w:val="24"/>
        </w:rPr>
      </w:pPr>
      <w:r>
        <w:rPr>
          <w:sz w:val="24"/>
        </w:rPr>
        <w:t>Il 1º arbitro dirige la gara dall’inizio alla fine. Egli ha autorità su tutti i componenti del collegio arbitrale ed i componenti delle squadre.</w:t>
      </w:r>
    </w:p>
    <w:p>
      <w:pPr>
        <w:pStyle w:val="BodyText"/>
        <w:spacing w:before="114"/>
        <w:ind w:left="1250" w:right="1539"/>
        <w:jc w:val="both"/>
      </w:pPr>
      <w:r>
        <w:rPr/>
        <w:t>Durante la gara le sue decisioni sono definitive. Egli è autorizza- to ad annullare le decisioni degli altri componenti del collegio arbitrale, se giudica che questi siano in errore.</w:t>
      </w:r>
    </w:p>
    <w:p>
      <w:pPr>
        <w:pStyle w:val="BodyText"/>
        <w:spacing w:before="114"/>
        <w:ind w:left="1250" w:right="1543"/>
        <w:jc w:val="both"/>
      </w:pPr>
      <w:r>
        <w:rPr/>
        <w:t>Può anche rimpiazzare un componente del collegio arbitrale che non svolga correttamente le proprie funzioni.</w:t>
      </w:r>
    </w:p>
    <w:p>
      <w:pPr>
        <w:pStyle w:val="ListParagraph"/>
        <w:numPr>
          <w:ilvl w:val="2"/>
          <w:numId w:val="161"/>
        </w:numPr>
        <w:tabs>
          <w:tab w:pos="1249" w:val="left" w:leader="none"/>
          <w:tab w:pos="1250" w:val="left" w:leader="none"/>
        </w:tabs>
        <w:spacing w:line="240" w:lineRule="auto" w:before="115" w:after="0"/>
        <w:ind w:left="1250" w:right="1550" w:hanging="1134"/>
        <w:jc w:val="left"/>
        <w:rPr>
          <w:sz w:val="24"/>
        </w:rPr>
      </w:pPr>
      <w:bookmarkStart w:name="_bookmark629" w:id="1302"/>
      <w:bookmarkEnd w:id="1302"/>
      <w:r>
        <w:rPr/>
      </w:r>
      <w:bookmarkStart w:name="_bookmark629" w:id="1303"/>
      <w:bookmarkEnd w:id="1303"/>
      <w:r>
        <w:rPr>
          <w:sz w:val="24"/>
        </w:rPr>
        <w:t>C</w:t>
      </w:r>
      <w:r>
        <w:rPr>
          <w:sz w:val="24"/>
        </w:rPr>
        <w:t>ontrolla altresì l’operato dei raccattapalle e degli asciugatori veloci.</w:t>
      </w:r>
    </w:p>
    <w:p>
      <w:pPr>
        <w:pStyle w:val="ListParagraph"/>
        <w:numPr>
          <w:ilvl w:val="2"/>
          <w:numId w:val="161"/>
        </w:numPr>
        <w:tabs>
          <w:tab w:pos="1249" w:val="left" w:leader="none"/>
          <w:tab w:pos="1250" w:val="left" w:leader="none"/>
        </w:tabs>
        <w:spacing w:line="240" w:lineRule="auto" w:before="113" w:after="0"/>
        <w:ind w:left="1250" w:right="1557" w:hanging="1134"/>
        <w:jc w:val="left"/>
        <w:rPr>
          <w:sz w:val="24"/>
        </w:rPr>
      </w:pPr>
      <w:bookmarkStart w:name="_bookmark630" w:id="1304"/>
      <w:bookmarkEnd w:id="1304"/>
      <w:r>
        <w:rPr/>
      </w:r>
      <w:bookmarkStart w:name="_bookmark630" w:id="1305"/>
      <w:bookmarkEnd w:id="1305"/>
      <w:r>
        <w:rPr>
          <w:sz w:val="24"/>
        </w:rPr>
        <w:t>H</w:t>
      </w:r>
      <w:r>
        <w:rPr>
          <w:sz w:val="24"/>
        </w:rPr>
        <w:t>a autorità per decidere su ogni questione concernente il gioco, incluse quelle non specificate dalle</w:t>
      </w:r>
      <w:r>
        <w:rPr>
          <w:spacing w:val="-10"/>
          <w:sz w:val="24"/>
        </w:rPr>
        <w:t> </w:t>
      </w:r>
      <w:r>
        <w:rPr>
          <w:sz w:val="24"/>
        </w:rPr>
        <w:t>Regole.</w:t>
      </w:r>
    </w:p>
    <w:p>
      <w:pPr>
        <w:pStyle w:val="ListParagraph"/>
        <w:numPr>
          <w:ilvl w:val="2"/>
          <w:numId w:val="161"/>
        </w:numPr>
        <w:tabs>
          <w:tab w:pos="1249" w:val="left" w:leader="none"/>
          <w:tab w:pos="1250" w:val="left" w:leader="none"/>
        </w:tabs>
        <w:spacing w:line="240" w:lineRule="auto" w:before="114" w:after="0"/>
        <w:ind w:left="1250" w:right="0" w:hanging="1135"/>
        <w:jc w:val="left"/>
        <w:rPr>
          <w:sz w:val="24"/>
        </w:rPr>
      </w:pPr>
      <w:bookmarkStart w:name="_bookmark631" w:id="1306"/>
      <w:bookmarkEnd w:id="1306"/>
      <w:r>
        <w:rPr/>
      </w:r>
      <w:bookmarkStart w:name="_bookmark631" w:id="1307"/>
      <w:bookmarkEnd w:id="1307"/>
      <w:r>
        <w:rPr>
          <w:sz w:val="24"/>
        </w:rPr>
        <w:t>N</w:t>
      </w:r>
      <w:r>
        <w:rPr>
          <w:sz w:val="24"/>
        </w:rPr>
        <w:t>on deve permettere alcuna discussione sulle sue</w:t>
      </w:r>
      <w:r>
        <w:rPr>
          <w:spacing w:val="-11"/>
          <w:sz w:val="24"/>
        </w:rPr>
        <w:t> </w:t>
      </w:r>
      <w:r>
        <w:rPr>
          <w:sz w:val="24"/>
        </w:rPr>
        <w:t>decisioni.</w:t>
      </w:r>
    </w:p>
    <w:p>
      <w:pPr>
        <w:pStyle w:val="BodyText"/>
        <w:spacing w:before="114"/>
        <w:ind w:left="1250" w:right="1543"/>
        <w:jc w:val="both"/>
      </w:pPr>
      <w:r>
        <w:rPr>
          <w:spacing w:val="-5"/>
        </w:rPr>
        <w:t>Tuttavia, </w:t>
      </w:r>
      <w:r>
        <w:rPr/>
        <w:t>su richiesta del capitano in gioco, il 1º arbitro deve dare spiegazioni sull’applicazione o interpretazione delle Regole su cui ha basato la</w:t>
      </w:r>
      <w:r>
        <w:rPr>
          <w:spacing w:val="-4"/>
        </w:rPr>
        <w:t> </w:t>
      </w:r>
      <w:r>
        <w:rPr/>
        <w:t>decisione.</w:t>
      </w:r>
    </w:p>
    <w:p>
      <w:pPr>
        <w:pStyle w:val="BodyText"/>
        <w:spacing w:line="237" w:lineRule="auto" w:before="116"/>
        <w:ind w:left="1250" w:right="1539"/>
        <w:jc w:val="both"/>
      </w:pPr>
      <w:r>
        <w:rPr/>
        <w:t>Se il capitano in gioco non condivide questa spiegazione e sceglie di ricorrere contro tale decisione, deve immediatamente riser- varsi il diritto di registrare un’istanza</w:t>
      </w:r>
      <w:hyperlink w:history="true" w:anchor="_bookmark632">
        <w:r>
          <w:rPr>
            <w:position w:val="10"/>
            <w:sz w:val="14"/>
          </w:rPr>
          <w:t>1</w:t>
        </w:r>
      </w:hyperlink>
      <w:r>
        <w:rPr>
          <w:position w:val="10"/>
          <w:sz w:val="14"/>
        </w:rPr>
        <w:t> </w:t>
      </w:r>
      <w:r>
        <w:rPr/>
        <w:t>al termine della gara. Il</w:t>
      </w:r>
    </w:p>
    <w:p>
      <w:pPr>
        <w:pStyle w:val="BodyText"/>
        <w:spacing w:before="2"/>
        <w:rPr>
          <w:sz w:val="11"/>
        </w:rPr>
      </w:pPr>
      <w:r>
        <w:rPr/>
        <w:pict>
          <v:shape style="position:absolute;margin-left:56.700001pt;margin-top:8.724551pt;width:120.5pt;height:.1pt;mso-position-horizontal-relative:page;mso-position-vertical-relative:paragraph;z-index:-249765888;mso-wrap-distance-left:0;mso-wrap-distance-right:0" coordorigin="1134,174" coordsize="2410,0" path="m1134,174l3544,174e" filled="false" stroked="true" strokeweight=".5pt" strokecolor="#000000">
            <v:path arrowok="t"/>
            <v:stroke dashstyle="solid"/>
            <w10:wrap type="topAndBottom"/>
          </v:shape>
        </w:pict>
      </w:r>
    </w:p>
    <w:p>
      <w:pPr>
        <w:spacing w:before="27"/>
        <w:ind w:left="115" w:right="0" w:firstLine="0"/>
        <w:jc w:val="left"/>
        <w:rPr>
          <w:sz w:val="20"/>
        </w:rPr>
      </w:pPr>
      <w:r>
        <w:rPr>
          <w:sz w:val="20"/>
        </w:rPr>
        <w:t>1</w:t>
      </w:r>
      <w:bookmarkStart w:name="_bookmark632" w:id="1308"/>
      <w:bookmarkEnd w:id="1308"/>
      <w:r>
        <w:rPr>
          <w:sz w:val="20"/>
        </w:rPr>
      </w:r>
      <w:r>
        <w:rPr>
          <w:sz w:val="20"/>
        </w:rPr>
        <w:t> </w:t>
      </w:r>
      <w:r>
        <w:rPr>
          <w:i/>
          <w:sz w:val="20"/>
        </w:rPr>
        <w:t>Ex reclamo </w:t>
      </w:r>
      <w:r>
        <w:rPr>
          <w:sz w:val="20"/>
        </w:rPr>
        <w:t>(</w:t>
      </w:r>
      <w:hyperlink r:id="rId579">
        <w:r>
          <w:rPr>
            <w:color w:val="00AFEF"/>
            <w:sz w:val="20"/>
          </w:rPr>
          <w:t>art. 23 Regolamento Giurisdizionale</w:t>
        </w:r>
      </w:hyperlink>
      <w:r>
        <w:rPr>
          <w:sz w:val="20"/>
        </w:rPr>
        <w:t>).</w:t>
      </w:r>
    </w:p>
    <w:p>
      <w:pPr>
        <w:spacing w:after="0"/>
        <w:jc w:val="left"/>
        <w:rPr>
          <w:sz w:val="20"/>
        </w:rPr>
        <w:sectPr>
          <w:headerReference w:type="default" r:id="rId625"/>
          <w:pgSz w:w="11900" w:h="16840"/>
          <w:pgMar w:header="0" w:footer="1218" w:top="1060" w:bottom="1400" w:left="1020" w:right="1000"/>
        </w:sectPr>
      </w:pPr>
    </w:p>
    <w:p>
      <w:pPr>
        <w:pStyle w:val="BodyText"/>
        <w:spacing w:before="1"/>
        <w:rPr>
          <w:sz w:val="20"/>
        </w:rPr>
      </w:pPr>
      <w:r>
        <w:rPr/>
        <w:pict>
          <v:shape style="position:absolute;margin-left:473.399994pt;margin-top:85.099998pt;width:65.2pt;height:671.8pt;mso-position-horizontal-relative:page;mso-position-vertical-relative:page;z-index:253560832" type="#_x0000_t202" filled="true" fillcolor="#e5ffff" stroked="false">
            <v:textbox inset="0,0,0,0">
              <w:txbxContent>
                <w:p>
                  <w:pPr>
                    <w:pStyle w:val="BodyText"/>
                    <w:rPr>
                      <w:sz w:val="18"/>
                    </w:rPr>
                  </w:pPr>
                </w:p>
                <w:p>
                  <w:pPr>
                    <w:pStyle w:val="BodyText"/>
                    <w:rPr>
                      <w:sz w:val="18"/>
                    </w:rPr>
                  </w:pPr>
                </w:p>
                <w:p>
                  <w:pPr>
                    <w:pStyle w:val="BodyText"/>
                    <w:spacing w:before="7"/>
                    <w:rPr>
                      <w:sz w:val="21"/>
                    </w:rPr>
                  </w:pPr>
                </w:p>
                <w:p>
                  <w:pPr>
                    <w:spacing w:before="1"/>
                    <w:ind w:left="2" w:right="0" w:firstLine="0"/>
                    <w:jc w:val="left"/>
                    <w:rPr>
                      <w:sz w:val="16"/>
                    </w:rPr>
                  </w:pPr>
                  <w:hyperlink w:history="true" w:anchor="_bookmark324">
                    <w:r>
                      <w:rPr>
                        <w:color w:val="00AFEF"/>
                        <w:sz w:val="16"/>
                      </w:rPr>
                      <w:t>1</w:t>
                    </w:r>
                  </w:hyperlink>
                  <w:r>
                    <w:rPr>
                      <w:color w:val="00AFEF"/>
                      <w:sz w:val="16"/>
                    </w:rPr>
                    <w:t>, </w:t>
                  </w:r>
                  <w:hyperlink w:history="true" w:anchor="_bookmark341">
                    <w:r>
                      <w:rPr>
                        <w:color w:val="00AFEF"/>
                        <w:sz w:val="16"/>
                      </w:rPr>
                      <w:t>2</w:t>
                    </w:r>
                  </w:hyperlink>
                  <w:r>
                    <w:rPr>
                      <w:color w:val="00AFEF"/>
                      <w:sz w:val="16"/>
                    </w:rPr>
                    <w:t>, </w:t>
                  </w:r>
                  <w:hyperlink w:history="true" w:anchor="_bookmark348">
                    <w:r>
                      <w:rPr>
                        <w:color w:val="00AFEF"/>
                        <w:sz w:val="16"/>
                      </w:rPr>
                      <w:t>3</w:t>
                    </w:r>
                  </w:hyperlink>
                  <w:r>
                    <w:rPr>
                      <w:color w:val="00AFEF"/>
                      <w:sz w:val="16"/>
                    </w:rPr>
                    <w:t>, </w:t>
                  </w:r>
                  <w:hyperlink w:history="true" w:anchor="_bookmark635">
                    <w:r>
                      <w:rPr>
                        <w:color w:val="00AFEF"/>
                        <w:sz w:val="16"/>
                      </w:rPr>
                      <w:t>23.3.1.1</w:t>
                    </w:r>
                  </w:hyperlink>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9"/>
                    <w:rPr>
                      <w:sz w:val="26"/>
                    </w:rPr>
                  </w:pPr>
                </w:p>
                <w:p>
                  <w:pPr>
                    <w:spacing w:before="0"/>
                    <w:ind w:left="2" w:right="0" w:firstLine="0"/>
                    <w:jc w:val="left"/>
                    <w:rPr>
                      <w:sz w:val="16"/>
                    </w:rPr>
                  </w:pPr>
                  <w:hyperlink w:history="true" w:anchor="_bookmark324">
                    <w:r>
                      <w:rPr>
                        <w:color w:val="00AFEF"/>
                        <w:sz w:val="16"/>
                      </w:rPr>
                      <w:t>1</w:t>
                    </w:r>
                  </w:hyperlink>
                  <w:r>
                    <w:rPr>
                      <w:color w:val="00AFEF"/>
                      <w:sz w:val="16"/>
                    </w:rPr>
                    <w:t>, </w:t>
                  </w:r>
                  <w:hyperlink w:history="true" w:anchor="_bookmark341">
                    <w:r>
                      <w:rPr>
                        <w:color w:val="00AFEF"/>
                        <w:sz w:val="16"/>
                      </w:rPr>
                      <w:t>2</w:t>
                    </w:r>
                  </w:hyperlink>
                  <w:r>
                    <w:rPr>
                      <w:color w:val="00AFEF"/>
                      <w:sz w:val="16"/>
                    </w:rPr>
                    <w:t>, </w:t>
                  </w:r>
                  <w:hyperlink w:history="true" w:anchor="_bookmark348">
                    <w:r>
                      <w:rPr>
                        <w:color w:val="00AFEF"/>
                        <w:sz w:val="16"/>
                      </w:rPr>
                      <w:t>3</w:t>
                    </w:r>
                  </w:hyperlink>
                  <w:r>
                    <w:rPr>
                      <w:color w:val="00AFEF"/>
                      <w:sz w:val="16"/>
                    </w:rPr>
                    <w:t>, </w:t>
                  </w:r>
                  <w:hyperlink w:history="true" w:anchor="_bookmark634">
                    <w:r>
                      <w:rPr>
                        <w:color w:val="00AFEF"/>
                        <w:sz w:val="16"/>
                      </w:rPr>
                      <w:t>23.2.5</w:t>
                    </w:r>
                  </w:hyperlink>
                </w:p>
                <w:p>
                  <w:pPr>
                    <w:pStyle w:val="BodyText"/>
                    <w:rPr>
                      <w:sz w:val="18"/>
                    </w:rPr>
                  </w:pPr>
                </w:p>
                <w:p>
                  <w:pPr>
                    <w:pStyle w:val="BodyText"/>
                    <w:spacing w:before="10"/>
                    <w:rPr>
                      <w:sz w:val="23"/>
                    </w:rPr>
                  </w:pPr>
                </w:p>
                <w:p>
                  <w:pPr>
                    <w:spacing w:before="0"/>
                    <w:ind w:left="2" w:right="0" w:firstLine="0"/>
                    <w:jc w:val="left"/>
                    <w:rPr>
                      <w:sz w:val="16"/>
                    </w:rPr>
                  </w:pPr>
                  <w:hyperlink w:history="true" w:anchor="_bookmark401">
                    <w:r>
                      <w:rPr>
                        <w:color w:val="00AFEF"/>
                        <w:sz w:val="16"/>
                      </w:rPr>
                      <w:t>7.1</w:t>
                    </w:r>
                  </w:hyperlink>
                </w:p>
                <w:p>
                  <w:pPr>
                    <w:pStyle w:val="BodyText"/>
                    <w:spacing w:before="9"/>
                    <w:rPr>
                      <w:sz w:val="17"/>
                    </w:rPr>
                  </w:pPr>
                </w:p>
                <w:p>
                  <w:pPr>
                    <w:spacing w:before="0"/>
                    <w:ind w:left="2" w:right="0" w:firstLine="0"/>
                    <w:jc w:val="left"/>
                    <w:rPr>
                      <w:sz w:val="16"/>
                    </w:rPr>
                  </w:pPr>
                  <w:hyperlink w:history="true" w:anchor="_bookmark403">
                    <w:r>
                      <w:rPr>
                        <w:color w:val="00AFEF"/>
                        <w:sz w:val="16"/>
                      </w:rPr>
                      <w:t>7.2</w:t>
                    </w:r>
                  </w:hyperlink>
                </w:p>
                <w:p>
                  <w:pPr>
                    <w:pStyle w:val="BodyText"/>
                    <w:rPr>
                      <w:sz w:val="18"/>
                    </w:rPr>
                  </w:pPr>
                </w:p>
                <w:p>
                  <w:pPr>
                    <w:pStyle w:val="BodyText"/>
                    <w:rPr>
                      <w:sz w:val="18"/>
                    </w:rPr>
                  </w:pPr>
                </w:p>
                <w:p>
                  <w:pPr>
                    <w:pStyle w:val="BodyText"/>
                    <w:spacing w:before="6"/>
                    <w:rPr>
                      <w:sz w:val="15"/>
                    </w:rPr>
                  </w:pPr>
                </w:p>
                <w:p>
                  <w:pPr>
                    <w:spacing w:before="0"/>
                    <w:ind w:left="2" w:right="0" w:firstLine="0"/>
                    <w:jc w:val="left"/>
                    <w:rPr>
                      <w:sz w:val="16"/>
                    </w:rPr>
                  </w:pPr>
                  <w:hyperlink w:history="true" w:anchor="_bookmark599">
                    <w:r>
                      <w:rPr>
                        <w:color w:val="00AFEF"/>
                        <w:sz w:val="16"/>
                      </w:rPr>
                      <w:t>21.1</w:t>
                    </w:r>
                  </w:hyperlink>
                  <w:r>
                    <w:rPr>
                      <w:color w:val="00AFEF"/>
                      <w:sz w:val="16"/>
                    </w:rPr>
                    <w:t>; </w:t>
                  </w:r>
                  <w:hyperlink w:history="true" w:anchor="_bookmark737">
                    <w:r>
                      <w:rPr>
                        <w:color w:val="00AFEF"/>
                        <w:sz w:val="16"/>
                      </w:rPr>
                      <w:t>F. 11.6a</w:t>
                    </w:r>
                  </w:hyperlink>
                  <w:r>
                    <w:rPr>
                      <w:color w:val="00AFEF"/>
                      <w:sz w:val="16"/>
                    </w:rPr>
                    <w:t>,</w:t>
                  </w:r>
                </w:p>
                <w:p>
                  <w:pPr>
                    <w:spacing w:before="0"/>
                    <w:ind w:left="2" w:right="0" w:firstLine="0"/>
                    <w:jc w:val="left"/>
                    <w:rPr>
                      <w:sz w:val="16"/>
                    </w:rPr>
                  </w:pPr>
                  <w:hyperlink w:history="true" w:anchor="_bookmark764">
                    <w:r>
                      <w:rPr>
                        <w:color w:val="00AFEF"/>
                        <w:sz w:val="16"/>
                      </w:rPr>
                      <w:t>11.25</w:t>
                    </w:r>
                  </w:hyperlink>
                </w:p>
                <w:p>
                  <w:pPr>
                    <w:spacing w:before="20"/>
                    <w:ind w:left="2" w:right="0" w:firstLine="0"/>
                    <w:jc w:val="left"/>
                    <w:rPr>
                      <w:sz w:val="16"/>
                    </w:rPr>
                  </w:pPr>
                  <w:hyperlink w:history="true" w:anchor="_bookmark558">
                    <w:r>
                      <w:rPr>
                        <w:color w:val="00AFEF"/>
                        <w:sz w:val="16"/>
                      </w:rPr>
                      <w:t>16.2</w:t>
                    </w:r>
                  </w:hyperlink>
                  <w:r>
                    <w:rPr>
                      <w:color w:val="00AFEF"/>
                      <w:sz w:val="16"/>
                    </w:rPr>
                    <w:t>, </w:t>
                  </w:r>
                  <w:hyperlink w:history="true" w:anchor="_bookmark602">
                    <w:r>
                      <w:rPr>
                        <w:color w:val="00AFEF"/>
                        <w:sz w:val="16"/>
                      </w:rPr>
                      <w:t>21.2</w:t>
                    </w:r>
                  </w:hyperlink>
                  <w:r>
                    <w:rPr>
                      <w:color w:val="00AFEF"/>
                      <w:sz w:val="16"/>
                    </w:rPr>
                    <w:t>; </w:t>
                  </w:r>
                  <w:hyperlink w:history="true" w:anchor="_bookmark724">
                    <w:r>
                      <w:rPr>
                        <w:color w:val="00AFEF"/>
                        <w:sz w:val="16"/>
                      </w:rPr>
                      <w:t>F. 9</w:t>
                    </w:r>
                  </w:hyperlink>
                  <w:r>
                    <w:rPr>
                      <w:color w:val="00AFEF"/>
                      <w:sz w:val="16"/>
                    </w:rPr>
                    <w:t>,</w:t>
                  </w:r>
                </w:p>
                <w:p>
                  <w:pPr>
                    <w:spacing w:before="1"/>
                    <w:ind w:left="2" w:right="0" w:firstLine="0"/>
                    <w:jc w:val="left"/>
                    <w:rPr>
                      <w:sz w:val="16"/>
                    </w:rPr>
                  </w:pPr>
                  <w:hyperlink w:history="true" w:anchor="_bookmark739">
                    <w:r>
                      <w:rPr>
                        <w:color w:val="00AFEF"/>
                        <w:sz w:val="16"/>
                      </w:rPr>
                      <w:t>11.6b</w:t>
                    </w:r>
                  </w:hyperlink>
                  <w:r>
                    <w:rPr>
                      <w:color w:val="00AFEF"/>
                      <w:sz w:val="16"/>
                    </w:rPr>
                    <w:t>, </w:t>
                  </w:r>
                  <w:hyperlink w:history="true" w:anchor="_bookmark740">
                    <w:r>
                      <w:rPr>
                        <w:color w:val="00AFEF"/>
                        <w:sz w:val="16"/>
                      </w:rPr>
                      <w:t>11.7</w:t>
                    </w:r>
                  </w:hyperlink>
                  <w:r>
                    <w:rPr>
                      <w:color w:val="00AFEF"/>
                      <w:sz w:val="16"/>
                    </w:rPr>
                    <w:t>, </w:t>
                  </w:r>
                  <w:hyperlink w:history="true" w:anchor="_bookmark741">
                    <w:r>
                      <w:rPr>
                        <w:color w:val="00AFEF"/>
                        <w:sz w:val="16"/>
                      </w:rPr>
                      <w:t>11.8</w:t>
                    </w:r>
                  </w:hyperlink>
                  <w:r>
                    <w:rPr>
                      <w:color w:val="00AFEF"/>
                      <w:sz w:val="16"/>
                    </w:rPr>
                    <w:t>,</w:t>
                  </w:r>
                </w:p>
                <w:p>
                  <w:pPr>
                    <w:spacing w:before="0"/>
                    <w:ind w:left="2" w:right="0" w:firstLine="0"/>
                    <w:jc w:val="left"/>
                    <w:rPr>
                      <w:sz w:val="16"/>
                    </w:rPr>
                  </w:pPr>
                  <w:hyperlink w:history="true" w:anchor="_bookmark764">
                    <w:r>
                      <w:rPr>
                        <w:color w:val="00AFEF"/>
                        <w:sz w:val="16"/>
                      </w:rPr>
                      <w:t>11.25</w:t>
                    </w:r>
                  </w:hyperlink>
                </w:p>
                <w:p>
                  <w:pPr>
                    <w:pStyle w:val="BodyText"/>
                    <w:spacing w:before="5"/>
                    <w:rPr>
                      <w:sz w:val="19"/>
                    </w:rPr>
                  </w:pPr>
                </w:p>
                <w:p>
                  <w:pPr>
                    <w:spacing w:before="0"/>
                    <w:ind w:left="2" w:right="0" w:firstLine="0"/>
                    <w:jc w:val="left"/>
                    <w:rPr>
                      <w:sz w:val="16"/>
                    </w:rPr>
                  </w:pPr>
                  <w:hyperlink w:history="true" w:anchor="_bookmark420">
                    <w:r>
                      <w:rPr>
                        <w:color w:val="00AFEF"/>
                        <w:sz w:val="16"/>
                      </w:rPr>
                      <w:t>7.5</w:t>
                    </w:r>
                  </w:hyperlink>
                  <w:r>
                    <w:rPr>
                      <w:color w:val="00AFEF"/>
                      <w:sz w:val="16"/>
                    </w:rPr>
                    <w:t>, </w:t>
                  </w:r>
                  <w:hyperlink w:history="true" w:anchor="_bookmark428">
                    <w:r>
                      <w:rPr>
                        <w:color w:val="00AFEF"/>
                        <w:sz w:val="16"/>
                      </w:rPr>
                      <w:t>7.7</w:t>
                    </w:r>
                  </w:hyperlink>
                  <w:r>
                    <w:rPr>
                      <w:color w:val="00AFEF"/>
                      <w:sz w:val="16"/>
                    </w:rPr>
                    <w:t>, </w:t>
                  </w:r>
                  <w:hyperlink w:history="true" w:anchor="_bookmark483">
                    <w:r>
                      <w:rPr>
                        <w:color w:val="00AFEF"/>
                        <w:sz w:val="16"/>
                      </w:rPr>
                      <w:t>12.4</w:t>
                    </w:r>
                  </w:hyperlink>
                  <w:r>
                    <w:rPr>
                      <w:color w:val="00AFEF"/>
                      <w:sz w:val="16"/>
                    </w:rPr>
                    <w:t>,</w:t>
                  </w:r>
                </w:p>
                <w:p>
                  <w:pPr>
                    <w:spacing w:before="1"/>
                    <w:ind w:left="2" w:right="0" w:firstLine="0"/>
                    <w:jc w:val="left"/>
                    <w:rPr>
                      <w:sz w:val="16"/>
                    </w:rPr>
                  </w:pPr>
                  <w:hyperlink w:history="true" w:anchor="_bookmark487">
                    <w:r>
                      <w:rPr>
                        <w:color w:val="00AFEF"/>
                        <w:sz w:val="16"/>
                      </w:rPr>
                      <w:t>12.5</w:t>
                    </w:r>
                  </w:hyperlink>
                  <w:r>
                    <w:rPr>
                      <w:color w:val="00AFEF"/>
                      <w:sz w:val="16"/>
                    </w:rPr>
                    <w:t>; </w:t>
                  </w:r>
                  <w:hyperlink w:history="true" w:anchor="_bookmark712">
                    <w:r>
                      <w:rPr>
                        <w:color w:val="00AFEF"/>
                        <w:spacing w:val="-14"/>
                        <w:sz w:val="16"/>
                      </w:rPr>
                      <w:t>F.  </w:t>
                    </w:r>
                    <w:r>
                      <w:rPr>
                        <w:color w:val="00AFEF"/>
                        <w:sz w:val="16"/>
                      </w:rPr>
                      <w:t>4</w:t>
                    </w:r>
                  </w:hyperlink>
                  <w:r>
                    <w:rPr>
                      <w:color w:val="00AFEF"/>
                      <w:sz w:val="16"/>
                    </w:rPr>
                    <w:t>,</w:t>
                  </w:r>
                  <w:r>
                    <w:rPr>
                      <w:color w:val="00AFEF"/>
                      <w:spacing w:val="-25"/>
                      <w:sz w:val="16"/>
                    </w:rPr>
                    <w:t> </w:t>
                  </w:r>
                  <w:hyperlink w:history="true" w:anchor="_bookmark718">
                    <w:r>
                      <w:rPr>
                        <w:color w:val="00AFEF"/>
                        <w:sz w:val="16"/>
                      </w:rPr>
                      <w:t>6</w:t>
                    </w:r>
                  </w:hyperlink>
                  <w:r>
                    <w:rPr>
                      <w:color w:val="00AFEF"/>
                      <w:sz w:val="16"/>
                    </w:rPr>
                    <w:t>,</w:t>
                  </w:r>
                </w:p>
                <w:p>
                  <w:pPr>
                    <w:spacing w:before="0"/>
                    <w:ind w:left="2" w:right="0" w:firstLine="0"/>
                    <w:jc w:val="left"/>
                    <w:rPr>
                      <w:sz w:val="16"/>
                    </w:rPr>
                  </w:pPr>
                  <w:hyperlink w:history="true" w:anchor="_bookmark747">
                    <w:r>
                      <w:rPr>
                        <w:color w:val="00AFEF"/>
                        <w:sz w:val="16"/>
                      </w:rPr>
                      <w:t>11.12</w:t>
                    </w:r>
                  </w:hyperlink>
                  <w:r>
                    <w:rPr>
                      <w:color w:val="00AFEF"/>
                      <w:sz w:val="16"/>
                    </w:rPr>
                    <w:t>,</w:t>
                  </w:r>
                  <w:r>
                    <w:rPr>
                      <w:color w:val="00AFEF"/>
                      <w:spacing w:val="-8"/>
                      <w:sz w:val="16"/>
                    </w:rPr>
                    <w:t> </w:t>
                  </w:r>
                  <w:hyperlink w:history="true" w:anchor="_bookmark748">
                    <w:r>
                      <w:rPr>
                        <w:color w:val="00AFEF"/>
                        <w:sz w:val="16"/>
                      </w:rPr>
                      <w:t>11.13</w:t>
                    </w:r>
                  </w:hyperlink>
                </w:p>
                <w:p>
                  <w:pPr>
                    <w:spacing w:before="112"/>
                    <w:ind w:left="2" w:right="0" w:firstLine="0"/>
                    <w:jc w:val="left"/>
                    <w:rPr>
                      <w:sz w:val="16"/>
                    </w:rPr>
                  </w:pPr>
                  <w:hyperlink w:history="true" w:anchor="_bookmark449">
                    <w:r>
                      <w:rPr>
                        <w:color w:val="00AFEF"/>
                        <w:sz w:val="16"/>
                      </w:rPr>
                      <w:t>9.3</w:t>
                    </w:r>
                  </w:hyperlink>
                  <w:r>
                    <w:rPr>
                      <w:color w:val="00AFEF"/>
                      <w:sz w:val="16"/>
                    </w:rPr>
                    <w:t>; </w:t>
                  </w:r>
                  <w:hyperlink w:history="true" w:anchor="_bookmark752">
                    <w:r>
                      <w:rPr>
                        <w:color w:val="00AFEF"/>
                        <w:sz w:val="16"/>
                      </w:rPr>
                      <w:t>F</w:t>
                    </w:r>
                    <w:r>
                      <w:rPr>
                        <w:color w:val="00AFEF"/>
                        <w:spacing w:val="-6"/>
                        <w:sz w:val="16"/>
                      </w:rPr>
                      <w:t> </w:t>
                    </w:r>
                    <w:r>
                      <w:rPr>
                        <w:color w:val="00AFEF"/>
                        <w:sz w:val="16"/>
                      </w:rPr>
                      <w:t>11.16</w:t>
                    </w:r>
                  </w:hyperlink>
                  <w:r>
                    <w:rPr>
                      <w:color w:val="00AFEF"/>
                      <w:sz w:val="16"/>
                    </w:rPr>
                    <w:t>,</w:t>
                  </w:r>
                </w:p>
                <w:p>
                  <w:pPr>
                    <w:spacing w:before="0"/>
                    <w:ind w:left="2" w:right="0" w:firstLine="0"/>
                    <w:jc w:val="left"/>
                    <w:rPr>
                      <w:sz w:val="16"/>
                    </w:rPr>
                  </w:pPr>
                  <w:hyperlink w:history="true" w:anchor="_bookmark753">
                    <w:r>
                      <w:rPr>
                        <w:color w:val="00AFEF"/>
                        <w:sz w:val="16"/>
                      </w:rPr>
                      <w:t>11.17</w:t>
                    </w:r>
                  </w:hyperlink>
                  <w:r>
                    <w:rPr>
                      <w:color w:val="00AFEF"/>
                      <w:sz w:val="16"/>
                    </w:rPr>
                    <w:t>,</w:t>
                  </w:r>
                  <w:r>
                    <w:rPr>
                      <w:color w:val="00AFEF"/>
                      <w:spacing w:val="-8"/>
                      <w:sz w:val="16"/>
                    </w:rPr>
                    <w:t> </w:t>
                  </w:r>
                  <w:hyperlink w:history="true" w:anchor="_bookmark755">
                    <w:r>
                      <w:rPr>
                        <w:color w:val="00AFEF"/>
                        <w:sz w:val="16"/>
                      </w:rPr>
                      <w:t>11.18</w:t>
                    </w:r>
                  </w:hyperlink>
                </w:p>
                <w:p>
                  <w:pPr>
                    <w:spacing w:before="21"/>
                    <w:ind w:left="2" w:right="0" w:firstLine="0"/>
                    <w:jc w:val="left"/>
                    <w:rPr>
                      <w:sz w:val="16"/>
                    </w:rPr>
                  </w:pPr>
                  <w:hyperlink w:history="true" w:anchor="_bookmark467">
                    <w:r>
                      <w:rPr>
                        <w:color w:val="00AFEF"/>
                        <w:sz w:val="16"/>
                      </w:rPr>
                      <w:t>11.3.1</w:t>
                    </w:r>
                  </w:hyperlink>
                  <w:r>
                    <w:rPr>
                      <w:color w:val="00AFEF"/>
                      <w:sz w:val="16"/>
                    </w:rPr>
                    <w:t>, </w:t>
                  </w:r>
                  <w:hyperlink w:history="true" w:anchor="_bookmark470">
                    <w:r>
                      <w:rPr>
                        <w:color w:val="00AFEF"/>
                        <w:sz w:val="16"/>
                      </w:rPr>
                      <w:t>11.4.1</w:t>
                    </w:r>
                  </w:hyperlink>
                  <w:r>
                    <w:rPr>
                      <w:color w:val="00AFEF"/>
                      <w:sz w:val="16"/>
                    </w:rPr>
                    <w:t>,</w:t>
                  </w:r>
                </w:p>
                <w:p>
                  <w:pPr>
                    <w:spacing w:before="0"/>
                    <w:ind w:left="2" w:right="0" w:firstLine="0"/>
                    <w:jc w:val="left"/>
                    <w:rPr>
                      <w:sz w:val="16"/>
                    </w:rPr>
                  </w:pPr>
                  <w:hyperlink w:history="true" w:anchor="_bookmark473">
                    <w:r>
                      <w:rPr>
                        <w:color w:val="00AFEF"/>
                        <w:sz w:val="16"/>
                      </w:rPr>
                      <w:t>11.4.4</w:t>
                    </w:r>
                  </w:hyperlink>
                  <w:r>
                    <w:rPr>
                      <w:color w:val="00AFEF"/>
                      <w:sz w:val="16"/>
                    </w:rPr>
                    <w:t>; </w:t>
                  </w:r>
                  <w:hyperlink w:history="true" w:anchor="_bookmark756">
                    <w:r>
                      <w:rPr>
                        <w:color w:val="00AFEF"/>
                        <w:sz w:val="16"/>
                      </w:rPr>
                      <w:t>F. 11.19</w:t>
                    </w:r>
                  </w:hyperlink>
                  <w:r>
                    <w:rPr>
                      <w:color w:val="00AFEF"/>
                      <w:sz w:val="16"/>
                    </w:rPr>
                    <w:t>,</w:t>
                  </w:r>
                </w:p>
                <w:p>
                  <w:pPr>
                    <w:spacing w:before="0"/>
                    <w:ind w:left="2" w:right="0" w:firstLine="0"/>
                    <w:jc w:val="left"/>
                    <w:rPr>
                      <w:sz w:val="16"/>
                    </w:rPr>
                  </w:pPr>
                  <w:hyperlink w:history="true" w:anchor="_bookmark757">
                    <w:r>
                      <w:rPr>
                        <w:color w:val="00AFEF"/>
                        <w:sz w:val="16"/>
                      </w:rPr>
                      <w:t>11.20</w:t>
                    </w:r>
                  </w:hyperlink>
                </w:p>
                <w:p>
                  <w:pPr>
                    <w:pStyle w:val="BodyText"/>
                    <w:rPr>
                      <w:sz w:val="18"/>
                    </w:rPr>
                  </w:pPr>
                </w:p>
                <w:p>
                  <w:pPr>
                    <w:pStyle w:val="BodyText"/>
                    <w:spacing w:before="9"/>
                    <w:rPr>
                      <w:sz w:val="15"/>
                    </w:rPr>
                  </w:pPr>
                </w:p>
                <w:p>
                  <w:pPr>
                    <w:spacing w:before="0"/>
                    <w:ind w:left="2" w:right="0" w:firstLine="0"/>
                    <w:jc w:val="left"/>
                    <w:rPr>
                      <w:sz w:val="16"/>
                    </w:rPr>
                  </w:pPr>
                  <w:hyperlink w:history="true" w:anchor="_bookmark509">
                    <w:r>
                      <w:rPr>
                        <w:color w:val="00AFEF"/>
                        <w:sz w:val="16"/>
                      </w:rPr>
                      <w:t>13.3.3</w:t>
                    </w:r>
                  </w:hyperlink>
                  <w:r>
                    <w:rPr>
                      <w:color w:val="00AFEF"/>
                      <w:sz w:val="16"/>
                    </w:rPr>
                    <w:t>, </w:t>
                  </w:r>
                  <w:hyperlink w:history="true" w:anchor="_bookmark511">
                    <w:r>
                      <w:rPr>
                        <w:color w:val="00AFEF"/>
                        <w:sz w:val="16"/>
                      </w:rPr>
                      <w:t>13.3.5</w:t>
                    </w:r>
                  </w:hyperlink>
                  <w:r>
                    <w:rPr>
                      <w:color w:val="00AFEF"/>
                      <w:sz w:val="16"/>
                    </w:rPr>
                    <w:t>,</w:t>
                  </w:r>
                </w:p>
                <w:p>
                  <w:pPr>
                    <w:spacing w:before="0"/>
                    <w:ind w:left="2" w:right="0" w:firstLine="0"/>
                    <w:jc w:val="left"/>
                    <w:rPr>
                      <w:sz w:val="16"/>
                    </w:rPr>
                  </w:pPr>
                  <w:hyperlink w:history="true" w:anchor="_bookmark660">
                    <w:r>
                      <w:rPr>
                        <w:color w:val="00AFEF"/>
                        <w:sz w:val="16"/>
                      </w:rPr>
                      <w:t>24.3.2.4</w:t>
                    </w:r>
                  </w:hyperlink>
                  <w:r>
                    <w:rPr>
                      <w:color w:val="00AFEF"/>
                      <w:sz w:val="16"/>
                    </w:rPr>
                    <w:t>; </w:t>
                  </w:r>
                  <w:hyperlink w:history="true" w:anchor="_bookmark721">
                    <w:r>
                      <w:rPr>
                        <w:color w:val="00AFEF"/>
                        <w:sz w:val="16"/>
                      </w:rPr>
                      <w:t>F. 8</w:t>
                    </w:r>
                  </w:hyperlink>
                  <w:r>
                    <w:rPr>
                      <w:color w:val="00AFEF"/>
                      <w:sz w:val="16"/>
                    </w:rPr>
                    <w:t>,</w:t>
                  </w:r>
                </w:p>
                <w:p>
                  <w:pPr>
                    <w:spacing w:before="0"/>
                    <w:ind w:left="2" w:right="0" w:firstLine="0"/>
                    <w:jc w:val="left"/>
                    <w:rPr>
                      <w:sz w:val="16"/>
                    </w:rPr>
                  </w:pPr>
                  <w:hyperlink w:history="true" w:anchor="_bookmark759">
                    <w:r>
                      <w:rPr>
                        <w:color w:val="00AFEF"/>
                        <w:sz w:val="16"/>
                      </w:rPr>
                      <w:t>11.21</w:t>
                    </w:r>
                  </w:hyperlink>
                </w:p>
                <w:p>
                  <w:pPr>
                    <w:spacing w:before="1"/>
                    <w:ind w:left="4" w:right="0" w:firstLine="0"/>
                    <w:jc w:val="left"/>
                    <w:rPr>
                      <w:sz w:val="16"/>
                    </w:rPr>
                  </w:pPr>
                  <w:hyperlink w:history="true" w:anchor="_bookmark512">
                    <w:r>
                      <w:rPr>
                        <w:color w:val="00AFEF"/>
                        <w:sz w:val="16"/>
                      </w:rPr>
                      <w:t>13.3.6</w:t>
                    </w:r>
                  </w:hyperlink>
                  <w:r>
                    <w:rPr>
                      <w:color w:val="00AFEF"/>
                      <w:sz w:val="16"/>
                    </w:rPr>
                    <w:t>; </w:t>
                  </w:r>
                  <w:hyperlink w:history="true" w:anchor="_bookmark759">
                    <w:r>
                      <w:rPr>
                        <w:color w:val="00AFEF"/>
                        <w:spacing w:val="-14"/>
                        <w:sz w:val="16"/>
                      </w:rPr>
                      <w:t>F.</w:t>
                    </w:r>
                    <w:r>
                      <w:rPr>
                        <w:color w:val="00AFEF"/>
                        <w:spacing w:val="-10"/>
                        <w:sz w:val="16"/>
                      </w:rPr>
                      <w:t> </w:t>
                    </w:r>
                    <w:r>
                      <w:rPr>
                        <w:color w:val="00AFEF"/>
                        <w:sz w:val="16"/>
                      </w:rPr>
                      <w:t>11.21</w:t>
                    </w:r>
                  </w:hyperlink>
                </w:p>
                <w:p>
                  <w:pPr>
                    <w:pStyle w:val="BodyText"/>
                    <w:rPr>
                      <w:sz w:val="18"/>
                    </w:rPr>
                  </w:pPr>
                </w:p>
                <w:p>
                  <w:pPr>
                    <w:pStyle w:val="BodyText"/>
                    <w:rPr>
                      <w:sz w:val="18"/>
                    </w:rPr>
                  </w:pPr>
                </w:p>
                <w:p>
                  <w:pPr>
                    <w:pStyle w:val="BodyText"/>
                    <w:rPr>
                      <w:sz w:val="18"/>
                    </w:rPr>
                  </w:pPr>
                </w:p>
                <w:p>
                  <w:pPr>
                    <w:pStyle w:val="BodyText"/>
                    <w:spacing w:before="7"/>
                    <w:rPr>
                      <w:sz w:val="21"/>
                    </w:rPr>
                  </w:pPr>
                </w:p>
                <w:p>
                  <w:pPr>
                    <w:spacing w:before="0"/>
                    <w:ind w:left="2" w:right="0" w:firstLine="0"/>
                    <w:jc w:val="left"/>
                    <w:rPr>
                      <w:sz w:val="16"/>
                    </w:rPr>
                  </w:pPr>
                  <w:hyperlink w:history="true" w:anchor="_bookmark441">
                    <w:r>
                      <w:rPr>
                        <w:color w:val="00AFEF"/>
                        <w:sz w:val="16"/>
                      </w:rPr>
                      <w:t>8.4.5</w:t>
                    </w:r>
                  </w:hyperlink>
                  <w:r>
                    <w:rPr>
                      <w:color w:val="00AFEF"/>
                      <w:sz w:val="16"/>
                    </w:rPr>
                    <w:t>,</w:t>
                  </w:r>
                  <w:r>
                    <w:rPr>
                      <w:color w:val="00AFEF"/>
                      <w:spacing w:val="-7"/>
                      <w:sz w:val="16"/>
                    </w:rPr>
                    <w:t> </w:t>
                  </w:r>
                  <w:hyperlink w:history="true" w:anchor="_bookmark663">
                    <w:r>
                      <w:rPr>
                        <w:color w:val="00AFEF"/>
                        <w:sz w:val="16"/>
                      </w:rPr>
                      <w:t>24.3.2.7</w:t>
                    </w:r>
                  </w:hyperlink>
                  <w:r>
                    <w:rPr>
                      <w:color w:val="00AFEF"/>
                      <w:sz w:val="16"/>
                    </w:rPr>
                    <w:t>;</w:t>
                  </w:r>
                </w:p>
                <w:p>
                  <w:pPr>
                    <w:spacing w:before="0"/>
                    <w:ind w:left="2" w:right="0" w:firstLine="0"/>
                    <w:jc w:val="left"/>
                    <w:rPr>
                      <w:sz w:val="16"/>
                    </w:rPr>
                  </w:pPr>
                  <w:hyperlink w:history="true" w:anchor="_bookmark715">
                    <w:r>
                      <w:rPr>
                        <w:color w:val="00AFEF"/>
                        <w:sz w:val="16"/>
                      </w:rPr>
                      <w:t>F. 5a</w:t>
                    </w:r>
                  </w:hyperlink>
                  <w:r>
                    <w:rPr>
                      <w:color w:val="00AFEF"/>
                      <w:sz w:val="16"/>
                    </w:rPr>
                    <w:t>, </w:t>
                  </w:r>
                  <w:hyperlink w:history="true" w:anchor="_bookmark760">
                    <w:r>
                      <w:rPr>
                        <w:color w:val="00AFEF"/>
                        <w:sz w:val="16"/>
                      </w:rPr>
                      <w:t>11.22</w:t>
                    </w:r>
                  </w:hyperlink>
                </w:p>
                <w:p>
                  <w:pPr>
                    <w:pStyle w:val="BodyText"/>
                    <w:spacing w:before="8"/>
                    <w:rPr>
                      <w:sz w:val="25"/>
                    </w:rPr>
                  </w:pPr>
                </w:p>
                <w:p>
                  <w:pPr>
                    <w:spacing w:before="0"/>
                    <w:ind w:left="2" w:right="0" w:firstLine="0"/>
                    <w:jc w:val="left"/>
                    <w:rPr>
                      <w:sz w:val="16"/>
                    </w:rPr>
                  </w:pPr>
                  <w:hyperlink w:history="true" w:anchor="_bookmark525">
                    <w:r>
                      <w:rPr>
                        <w:color w:val="00AFEF"/>
                        <w:sz w:val="16"/>
                      </w:rPr>
                      <w:t>14.6.2</w:t>
                    </w:r>
                  </w:hyperlink>
                  <w:r>
                    <w:rPr>
                      <w:color w:val="00AFEF"/>
                      <w:sz w:val="16"/>
                    </w:rPr>
                    <w:t>, </w:t>
                  </w:r>
                  <w:hyperlink w:history="true" w:anchor="_bookmark527">
                    <w:r>
                      <w:rPr>
                        <w:color w:val="00AFEF"/>
                        <w:sz w:val="16"/>
                      </w:rPr>
                      <w:t>14.6.6</w:t>
                    </w:r>
                  </w:hyperlink>
                  <w:r>
                    <w:rPr>
                      <w:color w:val="00AFEF"/>
                      <w:sz w:val="16"/>
                    </w:rPr>
                    <w:t>,</w:t>
                  </w:r>
                </w:p>
                <w:p>
                  <w:pPr>
                    <w:spacing w:before="0"/>
                    <w:ind w:left="2" w:right="0" w:firstLine="0"/>
                    <w:jc w:val="left"/>
                    <w:rPr>
                      <w:sz w:val="16"/>
                    </w:rPr>
                  </w:pPr>
                  <w:hyperlink w:history="true" w:anchor="_bookmark660">
                    <w:r>
                      <w:rPr>
                        <w:color w:val="00AFEF"/>
                        <w:sz w:val="16"/>
                      </w:rPr>
                      <w:t>24.3.2.4</w:t>
                    </w:r>
                  </w:hyperlink>
                  <w:r>
                    <w:rPr>
                      <w:color w:val="00AFEF"/>
                      <w:sz w:val="16"/>
                    </w:rPr>
                    <w:t>; </w:t>
                  </w:r>
                  <w:hyperlink w:history="true" w:anchor="_bookmark747">
                    <w:r>
                      <w:rPr>
                        <w:color w:val="00AFEF"/>
                        <w:sz w:val="16"/>
                      </w:rPr>
                      <w:t>F. 11.12</w:t>
                    </w:r>
                  </w:hyperlink>
                </w:p>
                <w:p>
                  <w:pPr>
                    <w:pStyle w:val="BodyText"/>
                    <w:spacing w:before="10"/>
                    <w:rPr>
                      <w:sz w:val="25"/>
                    </w:rPr>
                  </w:pPr>
                </w:p>
                <w:p>
                  <w:pPr>
                    <w:spacing w:before="0"/>
                    <w:ind w:left="2" w:right="0" w:firstLine="0"/>
                    <w:jc w:val="left"/>
                    <w:rPr>
                      <w:sz w:val="16"/>
                    </w:rPr>
                  </w:pPr>
                  <w:hyperlink w:history="true" w:anchor="_bookmark751">
                    <w:r>
                      <w:rPr>
                        <w:color w:val="00AFEF"/>
                        <w:spacing w:val="-14"/>
                        <w:sz w:val="16"/>
                      </w:rPr>
                      <w:t>F.</w:t>
                    </w:r>
                    <w:r>
                      <w:rPr>
                        <w:color w:val="00AFEF"/>
                        <w:spacing w:val="-6"/>
                        <w:sz w:val="16"/>
                      </w:rPr>
                      <w:t> </w:t>
                    </w:r>
                    <w:r>
                      <w:rPr>
                        <w:color w:val="00AFEF"/>
                        <w:sz w:val="16"/>
                      </w:rPr>
                      <w:t>11.15</w:t>
                    </w:r>
                  </w:hyperlink>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9"/>
                    <w:rPr>
                      <w:sz w:val="17"/>
                    </w:rPr>
                  </w:pPr>
                </w:p>
                <w:p>
                  <w:pPr>
                    <w:spacing w:before="0"/>
                    <w:ind w:left="2" w:right="0" w:firstLine="0"/>
                    <w:jc w:val="left"/>
                    <w:rPr>
                      <w:sz w:val="16"/>
                    </w:rPr>
                  </w:pPr>
                  <w:hyperlink w:history="true" w:anchor="_bookmark751">
                    <w:r>
                      <w:rPr>
                        <w:color w:val="00AFEF"/>
                        <w:spacing w:val="-14"/>
                        <w:sz w:val="16"/>
                      </w:rPr>
                      <w:t>F.</w:t>
                    </w:r>
                    <w:r>
                      <w:rPr>
                        <w:color w:val="00AFEF"/>
                        <w:spacing w:val="-6"/>
                        <w:sz w:val="16"/>
                      </w:rPr>
                      <w:t> </w:t>
                    </w:r>
                    <w:r>
                      <w:rPr>
                        <w:color w:val="00AFEF"/>
                        <w:sz w:val="16"/>
                      </w:rPr>
                      <w:t>11.15</w:t>
                    </w:r>
                  </w:hyperlink>
                </w:p>
                <w:p>
                  <w:pPr>
                    <w:pStyle w:val="BodyText"/>
                    <w:rPr>
                      <w:sz w:val="18"/>
                    </w:rPr>
                  </w:pPr>
                </w:p>
                <w:p>
                  <w:pPr>
                    <w:pStyle w:val="BodyText"/>
                    <w:spacing w:before="10"/>
                    <w:rPr>
                      <w:sz w:val="23"/>
                    </w:rPr>
                  </w:pPr>
                </w:p>
                <w:p>
                  <w:pPr>
                    <w:spacing w:before="0"/>
                    <w:ind w:left="2" w:right="0" w:firstLine="0"/>
                    <w:jc w:val="left"/>
                    <w:rPr>
                      <w:sz w:val="16"/>
                    </w:rPr>
                  </w:pPr>
                  <w:hyperlink w:history="true" w:anchor="_bookmark664">
                    <w:r>
                      <w:rPr>
                        <w:color w:val="00AFEF"/>
                        <w:sz w:val="16"/>
                      </w:rPr>
                      <w:t>24.3.3</w:t>
                    </w:r>
                  </w:hyperlink>
                  <w:r>
                    <w:rPr>
                      <w:color w:val="00AFEF"/>
                      <w:sz w:val="16"/>
                    </w:rPr>
                    <w:t>, </w:t>
                  </w:r>
                  <w:hyperlink w:history="true" w:anchor="_bookmark683">
                    <w:r>
                      <w:rPr>
                        <w:color w:val="00AFEF"/>
                        <w:sz w:val="16"/>
                      </w:rPr>
                      <w:t>27.2.3.3</w:t>
                    </w:r>
                  </w:hyperlink>
                </w:p>
              </w:txbxContent>
            </v:textbox>
            <v:fill type="solid"/>
            <w10:wrap type="none"/>
          </v:shape>
        </w:pict>
      </w:r>
    </w:p>
    <w:p>
      <w:pPr>
        <w:pStyle w:val="BodyText"/>
        <w:spacing w:before="101"/>
        <w:ind w:left="1250" w:right="1540"/>
        <w:jc w:val="both"/>
      </w:pPr>
      <w:bookmarkStart w:name="_bookmark633" w:id="1309"/>
      <w:bookmarkEnd w:id="1309"/>
      <w:r>
        <w:rPr/>
      </w:r>
      <w:r>
        <w:rPr/>
        <w:t>1º arbitro è obbligato ad autorizzare tale facoltà del capitano in gioco.</w:t>
      </w:r>
    </w:p>
    <w:p>
      <w:pPr>
        <w:pStyle w:val="ListParagraph"/>
        <w:numPr>
          <w:ilvl w:val="2"/>
          <w:numId w:val="161"/>
        </w:numPr>
        <w:tabs>
          <w:tab w:pos="1250" w:val="left" w:leader="none"/>
        </w:tabs>
        <w:spacing w:line="240" w:lineRule="auto" w:before="112" w:after="0"/>
        <w:ind w:left="1250" w:right="1539" w:hanging="1134"/>
        <w:jc w:val="both"/>
        <w:rPr>
          <w:sz w:val="24"/>
        </w:rPr>
      </w:pPr>
      <w:bookmarkStart w:name="_bookmark634" w:id="1310"/>
      <w:bookmarkEnd w:id="1310"/>
      <w:r>
        <w:rPr/>
      </w:r>
      <w:bookmarkStart w:name="_bookmark634" w:id="1311"/>
      <w:bookmarkEnd w:id="1311"/>
      <w:r>
        <w:rPr>
          <w:sz w:val="24"/>
        </w:rPr>
        <w:t>I</w:t>
      </w:r>
      <w:r>
        <w:rPr>
          <w:sz w:val="24"/>
        </w:rPr>
        <w:t>l 1º arbitro ha la responsabilità di decidere prima e durante la gara se le attrezzature dell’area di gioco e le condizioni soddi- sfano i requisiti di</w:t>
      </w:r>
      <w:r>
        <w:rPr>
          <w:spacing w:val="-4"/>
          <w:sz w:val="24"/>
        </w:rPr>
        <w:t> </w:t>
      </w:r>
      <w:r>
        <w:rPr>
          <w:sz w:val="24"/>
        </w:rPr>
        <w:t>gioco.</w:t>
      </w:r>
    </w:p>
    <w:p>
      <w:pPr>
        <w:pStyle w:val="BodyText"/>
        <w:spacing w:before="4"/>
        <w:rPr>
          <w:sz w:val="27"/>
        </w:rPr>
      </w:pPr>
      <w:r>
        <w:rPr/>
        <w:pict>
          <v:shape style="position:absolute;margin-left:56.700001pt;margin-top:17.099024pt;width:411.1pt;height:14pt;mso-position-horizontal-relative:page;mso-position-vertical-relative:paragraph;z-index:-249756672;mso-wrap-distance-left:0;mso-wrap-distance-right:0" type="#_x0000_t202" filled="true" fillcolor="#e5e5ff" stroked="false">
            <v:textbox inset="0,0,0,0">
              <w:txbxContent>
                <w:p>
                  <w:pPr>
                    <w:tabs>
                      <w:tab w:pos="1135" w:val="left" w:leader="none"/>
                    </w:tabs>
                    <w:spacing w:before="0"/>
                    <w:ind w:left="1" w:right="0" w:firstLine="0"/>
                    <w:jc w:val="left"/>
                    <w:rPr>
                      <w:b/>
                      <w:i/>
                      <w:sz w:val="24"/>
                    </w:rPr>
                  </w:pPr>
                  <w:bookmarkStart w:name="23.3 Responsabilità" w:id="1312"/>
                  <w:bookmarkEnd w:id="1312"/>
                  <w:r>
                    <w:rPr/>
                  </w:r>
                  <w:r>
                    <w:rPr>
                      <w:b/>
                      <w:i/>
                      <w:sz w:val="24"/>
                    </w:rPr>
                    <w:t>23.3</w:t>
                    <w:tab/>
                    <w:t>RESPONSABILITÀ</w:t>
                  </w:r>
                </w:p>
              </w:txbxContent>
            </v:textbox>
            <v:fill type="solid"/>
            <w10:wrap type="topAndBottom"/>
          </v:shape>
        </w:pict>
      </w:r>
    </w:p>
    <w:p>
      <w:pPr>
        <w:pStyle w:val="ListParagraph"/>
        <w:numPr>
          <w:ilvl w:val="2"/>
          <w:numId w:val="162"/>
        </w:numPr>
        <w:tabs>
          <w:tab w:pos="1249" w:val="left" w:leader="none"/>
          <w:tab w:pos="1250" w:val="left" w:leader="none"/>
        </w:tabs>
        <w:spacing w:line="240" w:lineRule="auto" w:before="97" w:after="0"/>
        <w:ind w:left="1250" w:right="0" w:hanging="1135"/>
        <w:jc w:val="left"/>
        <w:rPr>
          <w:sz w:val="24"/>
        </w:rPr>
      </w:pPr>
      <w:r>
        <w:rPr>
          <w:spacing w:val="-3"/>
          <w:sz w:val="24"/>
        </w:rPr>
        <w:t>Prima </w:t>
      </w:r>
      <w:r>
        <w:rPr>
          <w:sz w:val="24"/>
        </w:rPr>
        <w:t>della gara, il 1º</w:t>
      </w:r>
      <w:r>
        <w:rPr>
          <w:spacing w:val="2"/>
          <w:sz w:val="24"/>
        </w:rPr>
        <w:t> </w:t>
      </w:r>
      <w:r>
        <w:rPr>
          <w:sz w:val="24"/>
        </w:rPr>
        <w:t>arbitro:</w:t>
      </w:r>
    </w:p>
    <w:p>
      <w:pPr>
        <w:pStyle w:val="ListParagraph"/>
        <w:numPr>
          <w:ilvl w:val="3"/>
          <w:numId w:val="162"/>
        </w:numPr>
        <w:tabs>
          <w:tab w:pos="1249" w:val="left" w:leader="none"/>
          <w:tab w:pos="1250" w:val="left" w:leader="none"/>
        </w:tabs>
        <w:spacing w:line="240" w:lineRule="auto" w:before="114" w:after="0"/>
        <w:ind w:left="1250" w:right="1539" w:hanging="1134"/>
        <w:jc w:val="left"/>
        <w:rPr>
          <w:sz w:val="24"/>
        </w:rPr>
      </w:pPr>
      <w:bookmarkStart w:name="_bookmark635" w:id="1313"/>
      <w:bookmarkEnd w:id="1313"/>
      <w:r>
        <w:rPr/>
      </w:r>
      <w:bookmarkStart w:name="_bookmark635" w:id="1314"/>
      <w:bookmarkEnd w:id="1314"/>
      <w:r>
        <w:rPr>
          <w:sz w:val="24"/>
        </w:rPr>
        <w:t>c</w:t>
      </w:r>
      <w:r>
        <w:rPr>
          <w:sz w:val="24"/>
        </w:rPr>
        <w:t>ontrolla le condizioni dell’area di gioco, dei palloni e delle at- trezzature;</w:t>
      </w:r>
    </w:p>
    <w:p>
      <w:pPr>
        <w:pStyle w:val="ListParagraph"/>
        <w:numPr>
          <w:ilvl w:val="3"/>
          <w:numId w:val="162"/>
        </w:numPr>
        <w:tabs>
          <w:tab w:pos="1249" w:val="left" w:leader="none"/>
          <w:tab w:pos="1250" w:val="left" w:leader="none"/>
        </w:tabs>
        <w:spacing w:line="240" w:lineRule="auto" w:before="112" w:after="0"/>
        <w:ind w:left="1250" w:right="0" w:hanging="1135"/>
        <w:jc w:val="left"/>
        <w:rPr>
          <w:sz w:val="24"/>
        </w:rPr>
      </w:pPr>
      <w:r>
        <w:rPr>
          <w:sz w:val="24"/>
        </w:rPr>
        <w:t>effettua il sorteggio con i capitani delle</w:t>
      </w:r>
      <w:r>
        <w:rPr>
          <w:spacing w:val="-5"/>
          <w:sz w:val="24"/>
        </w:rPr>
        <w:t> </w:t>
      </w:r>
      <w:r>
        <w:rPr>
          <w:sz w:val="24"/>
        </w:rPr>
        <w:t>squadre;</w:t>
      </w:r>
    </w:p>
    <w:p>
      <w:pPr>
        <w:pStyle w:val="ListParagraph"/>
        <w:numPr>
          <w:ilvl w:val="3"/>
          <w:numId w:val="162"/>
        </w:numPr>
        <w:tabs>
          <w:tab w:pos="1249" w:val="left" w:leader="none"/>
          <w:tab w:pos="1250" w:val="left" w:leader="none"/>
        </w:tabs>
        <w:spacing w:line="240" w:lineRule="auto" w:before="114" w:after="0"/>
        <w:ind w:left="1250" w:right="0" w:hanging="1135"/>
        <w:jc w:val="left"/>
        <w:rPr>
          <w:sz w:val="24"/>
        </w:rPr>
      </w:pPr>
      <w:r>
        <w:rPr>
          <w:sz w:val="24"/>
        </w:rPr>
        <w:t>controlla il riscaldamento ufficiale delle</w:t>
      </w:r>
      <w:r>
        <w:rPr>
          <w:spacing w:val="1"/>
          <w:sz w:val="24"/>
        </w:rPr>
        <w:t> </w:t>
      </w:r>
      <w:r>
        <w:rPr>
          <w:sz w:val="24"/>
        </w:rPr>
        <w:t>squadre.</w:t>
      </w:r>
    </w:p>
    <w:p>
      <w:pPr>
        <w:pStyle w:val="ListParagraph"/>
        <w:numPr>
          <w:ilvl w:val="2"/>
          <w:numId w:val="162"/>
        </w:numPr>
        <w:tabs>
          <w:tab w:pos="1249" w:val="left" w:leader="none"/>
          <w:tab w:pos="1250" w:val="left" w:leader="none"/>
        </w:tabs>
        <w:spacing w:line="240" w:lineRule="auto" w:before="113" w:after="0"/>
        <w:ind w:left="1250" w:right="0" w:hanging="1135"/>
        <w:jc w:val="left"/>
        <w:rPr>
          <w:sz w:val="24"/>
        </w:rPr>
      </w:pPr>
      <w:r>
        <w:rPr>
          <w:sz w:val="24"/>
        </w:rPr>
        <w:t>Durante la gara, è autorizzato:</w:t>
      </w:r>
    </w:p>
    <w:p>
      <w:pPr>
        <w:pStyle w:val="ListParagraph"/>
        <w:numPr>
          <w:ilvl w:val="3"/>
          <w:numId w:val="162"/>
        </w:numPr>
        <w:tabs>
          <w:tab w:pos="1249" w:val="left" w:leader="none"/>
          <w:tab w:pos="1250" w:val="left" w:leader="none"/>
        </w:tabs>
        <w:spacing w:line="240" w:lineRule="auto" w:before="113" w:after="0"/>
        <w:ind w:left="1250" w:right="0" w:hanging="1135"/>
        <w:jc w:val="left"/>
        <w:rPr>
          <w:sz w:val="24"/>
        </w:rPr>
      </w:pPr>
      <w:bookmarkStart w:name="_bookmark636" w:id="1315"/>
      <w:bookmarkEnd w:id="1315"/>
      <w:r>
        <w:rPr/>
      </w:r>
      <w:bookmarkStart w:name="_bookmark636" w:id="1316"/>
      <w:bookmarkEnd w:id="1316"/>
      <w:r>
        <w:rPr>
          <w:sz w:val="24"/>
        </w:rPr>
        <w:t>a</w:t>
      </w:r>
      <w:r>
        <w:rPr>
          <w:sz w:val="24"/>
        </w:rPr>
        <w:t> comunicare gli </w:t>
      </w:r>
      <w:r>
        <w:rPr>
          <w:i/>
          <w:sz w:val="24"/>
        </w:rPr>
        <w:t>avvertimenti </w:t>
      </w:r>
      <w:r>
        <w:rPr>
          <w:sz w:val="24"/>
        </w:rPr>
        <w:t>alle</w:t>
      </w:r>
      <w:r>
        <w:rPr>
          <w:spacing w:val="-2"/>
          <w:sz w:val="24"/>
        </w:rPr>
        <w:t> </w:t>
      </w:r>
      <w:r>
        <w:rPr>
          <w:sz w:val="24"/>
        </w:rPr>
        <w:t>squadre;</w:t>
      </w:r>
    </w:p>
    <w:p>
      <w:pPr>
        <w:pStyle w:val="ListParagraph"/>
        <w:numPr>
          <w:ilvl w:val="3"/>
          <w:numId w:val="162"/>
        </w:numPr>
        <w:tabs>
          <w:tab w:pos="1249" w:val="left" w:leader="none"/>
          <w:tab w:pos="1250" w:val="left" w:leader="none"/>
        </w:tabs>
        <w:spacing w:line="240" w:lineRule="auto" w:before="114" w:after="0"/>
        <w:ind w:left="1250" w:right="0" w:hanging="1135"/>
        <w:jc w:val="left"/>
        <w:rPr>
          <w:sz w:val="24"/>
        </w:rPr>
      </w:pPr>
      <w:bookmarkStart w:name="_bookmark637" w:id="1317"/>
      <w:bookmarkEnd w:id="1317"/>
      <w:r>
        <w:rPr/>
      </w:r>
      <w:bookmarkStart w:name="_bookmark637" w:id="1318"/>
      <w:bookmarkEnd w:id="1318"/>
      <w:r>
        <w:rPr>
          <w:sz w:val="24"/>
        </w:rPr>
        <w:t>a</w:t>
      </w:r>
      <w:r>
        <w:rPr>
          <w:sz w:val="24"/>
        </w:rPr>
        <w:t> sanzionare le </w:t>
      </w:r>
      <w:r>
        <w:rPr>
          <w:i/>
          <w:sz w:val="24"/>
        </w:rPr>
        <w:t>condotte scorrette </w:t>
      </w:r>
      <w:r>
        <w:rPr>
          <w:sz w:val="24"/>
        </w:rPr>
        <w:t>ed i </w:t>
      </w:r>
      <w:r>
        <w:rPr>
          <w:i/>
          <w:sz w:val="24"/>
        </w:rPr>
        <w:t>ritardi di</w:t>
      </w:r>
      <w:r>
        <w:rPr>
          <w:i/>
          <w:spacing w:val="-5"/>
          <w:sz w:val="24"/>
        </w:rPr>
        <w:t> </w:t>
      </w:r>
      <w:r>
        <w:rPr>
          <w:i/>
          <w:sz w:val="24"/>
        </w:rPr>
        <w:t>gioco</w:t>
      </w:r>
      <w:r>
        <w:rPr>
          <w:sz w:val="24"/>
        </w:rPr>
        <w:t>;</w:t>
      </w:r>
    </w:p>
    <w:p>
      <w:pPr>
        <w:pStyle w:val="ListParagraph"/>
        <w:numPr>
          <w:ilvl w:val="3"/>
          <w:numId w:val="162"/>
        </w:numPr>
        <w:tabs>
          <w:tab w:pos="1249" w:val="left" w:leader="none"/>
          <w:tab w:pos="1250" w:val="left" w:leader="none"/>
        </w:tabs>
        <w:spacing w:line="240" w:lineRule="auto" w:before="113" w:after="0"/>
        <w:ind w:left="1250" w:right="0" w:hanging="1135"/>
        <w:jc w:val="left"/>
        <w:rPr>
          <w:sz w:val="24"/>
        </w:rPr>
      </w:pPr>
      <w:r>
        <w:rPr>
          <w:sz w:val="24"/>
        </w:rPr>
        <w:t>a decidere</w:t>
      </w:r>
      <w:r>
        <w:rPr>
          <w:spacing w:val="-4"/>
          <w:sz w:val="24"/>
        </w:rPr>
        <w:t> </w:t>
      </w:r>
      <w:r>
        <w:rPr>
          <w:sz w:val="24"/>
        </w:rPr>
        <w:t>su:</w:t>
      </w:r>
    </w:p>
    <w:p>
      <w:pPr>
        <w:pStyle w:val="ListParagraph"/>
        <w:numPr>
          <w:ilvl w:val="4"/>
          <w:numId w:val="162"/>
        </w:numPr>
        <w:tabs>
          <w:tab w:pos="1590" w:val="left" w:leader="none"/>
        </w:tabs>
        <w:spacing w:line="240" w:lineRule="auto" w:before="113" w:after="0"/>
        <w:ind w:left="1590" w:right="1548" w:hanging="340"/>
        <w:jc w:val="left"/>
        <w:rPr>
          <w:sz w:val="24"/>
        </w:rPr>
      </w:pPr>
      <w:bookmarkStart w:name="_bookmark638" w:id="1319"/>
      <w:bookmarkEnd w:id="1319"/>
      <w:r>
        <w:rPr/>
      </w:r>
      <w:bookmarkStart w:name="_bookmark638" w:id="1320"/>
      <w:bookmarkEnd w:id="1320"/>
      <w:r>
        <w:rPr>
          <w:sz w:val="24"/>
        </w:rPr>
        <w:t>i</w:t>
      </w:r>
      <w:r>
        <w:rPr>
          <w:sz w:val="24"/>
        </w:rPr>
        <w:t> falli del giocatore al servizio e di posizione della squadra che serve, compreso il velo;</w:t>
      </w:r>
    </w:p>
    <w:p>
      <w:pPr>
        <w:pStyle w:val="ListParagraph"/>
        <w:numPr>
          <w:ilvl w:val="4"/>
          <w:numId w:val="162"/>
        </w:numPr>
        <w:tabs>
          <w:tab w:pos="1590" w:val="left" w:leader="none"/>
        </w:tabs>
        <w:spacing w:line="240" w:lineRule="auto" w:before="115" w:after="0"/>
        <w:ind w:left="1590" w:right="0" w:hanging="340"/>
        <w:jc w:val="left"/>
        <w:rPr>
          <w:sz w:val="24"/>
        </w:rPr>
      </w:pPr>
      <w:bookmarkStart w:name="_bookmark639" w:id="1321"/>
      <w:bookmarkEnd w:id="1321"/>
      <w:r>
        <w:rPr/>
      </w:r>
      <w:bookmarkStart w:name="_bookmark639" w:id="1322"/>
      <w:bookmarkEnd w:id="1322"/>
      <w:r>
        <w:rPr>
          <w:sz w:val="24"/>
        </w:rPr>
        <w:t>i</w:t>
      </w:r>
      <w:r>
        <w:rPr>
          <w:sz w:val="24"/>
        </w:rPr>
        <w:t> falli di tocco di</w:t>
      </w:r>
      <w:r>
        <w:rPr>
          <w:spacing w:val="-1"/>
          <w:sz w:val="24"/>
        </w:rPr>
        <w:t> </w:t>
      </w:r>
      <w:r>
        <w:rPr>
          <w:sz w:val="24"/>
        </w:rPr>
        <w:t>palla;</w:t>
      </w:r>
    </w:p>
    <w:p>
      <w:pPr>
        <w:pStyle w:val="ListParagraph"/>
        <w:numPr>
          <w:ilvl w:val="4"/>
          <w:numId w:val="162"/>
        </w:numPr>
        <w:tabs>
          <w:tab w:pos="1590" w:val="left" w:leader="none"/>
        </w:tabs>
        <w:spacing w:line="240" w:lineRule="auto" w:before="113" w:after="0"/>
        <w:ind w:left="1590" w:right="1539" w:hanging="340"/>
        <w:jc w:val="both"/>
        <w:rPr>
          <w:sz w:val="24"/>
        </w:rPr>
      </w:pPr>
      <w:bookmarkStart w:name="_bookmark640" w:id="1323"/>
      <w:bookmarkEnd w:id="1323"/>
      <w:r>
        <w:rPr/>
      </w:r>
      <w:bookmarkStart w:name="_bookmark640" w:id="1324"/>
      <w:bookmarkEnd w:id="1324"/>
      <w:r>
        <w:rPr>
          <w:sz w:val="24"/>
        </w:rPr>
        <w:t>i</w:t>
      </w:r>
      <w:r>
        <w:rPr>
          <w:sz w:val="24"/>
        </w:rPr>
        <w:t> falli sopra la rete e il contatto falloso del giocatore con la rete, primariamente (ma non esclusivamente) dal lato dell’at- taccante;</w:t>
      </w:r>
    </w:p>
    <w:p>
      <w:pPr>
        <w:pStyle w:val="ListParagraph"/>
        <w:numPr>
          <w:ilvl w:val="4"/>
          <w:numId w:val="162"/>
        </w:numPr>
        <w:tabs>
          <w:tab w:pos="1590" w:val="left" w:leader="none"/>
        </w:tabs>
        <w:spacing w:line="240" w:lineRule="auto" w:before="114" w:after="0"/>
        <w:ind w:left="1590" w:right="0" w:hanging="340"/>
        <w:jc w:val="both"/>
        <w:rPr>
          <w:sz w:val="24"/>
        </w:rPr>
      </w:pPr>
      <w:bookmarkStart w:name="_bookmark641" w:id="1325"/>
      <w:bookmarkEnd w:id="1325"/>
      <w:r>
        <w:rPr/>
      </w:r>
      <w:bookmarkStart w:name="_bookmark641" w:id="1326"/>
      <w:bookmarkEnd w:id="1326"/>
      <w:r>
        <w:rPr>
          <w:sz w:val="24"/>
        </w:rPr>
        <w:t>l</w:t>
      </w:r>
      <w:r>
        <w:rPr>
          <w:sz w:val="24"/>
        </w:rPr>
        <w:t>’attacco falloso del Libero e dei</w:t>
      </w:r>
      <w:r>
        <w:rPr>
          <w:spacing w:val="-1"/>
          <w:sz w:val="24"/>
        </w:rPr>
        <w:t> </w:t>
      </w:r>
      <w:r>
        <w:rPr>
          <w:sz w:val="24"/>
        </w:rPr>
        <w:t>difensori;</w:t>
      </w:r>
    </w:p>
    <w:p>
      <w:pPr>
        <w:pStyle w:val="ListParagraph"/>
        <w:numPr>
          <w:ilvl w:val="4"/>
          <w:numId w:val="162"/>
        </w:numPr>
        <w:tabs>
          <w:tab w:pos="1590" w:val="left" w:leader="none"/>
        </w:tabs>
        <w:spacing w:line="240" w:lineRule="auto" w:before="114" w:after="0"/>
        <w:ind w:left="1590" w:right="1540" w:hanging="340"/>
        <w:jc w:val="both"/>
        <w:rPr>
          <w:sz w:val="24"/>
        </w:rPr>
      </w:pPr>
      <w:bookmarkStart w:name="_bookmark642" w:id="1327"/>
      <w:bookmarkEnd w:id="1327"/>
      <w:r>
        <w:rPr/>
      </w:r>
      <w:bookmarkStart w:name="_bookmark642" w:id="1328"/>
      <w:bookmarkEnd w:id="1328"/>
      <w:r>
        <w:rPr>
          <w:sz w:val="24"/>
        </w:rPr>
        <w:t>l</w:t>
      </w:r>
      <w:r>
        <w:rPr>
          <w:sz w:val="24"/>
        </w:rPr>
        <w:t>’attacco completato di un giocatore su palla, completamente al di sopra del bordo superiore della rete, proveniente da un “palleggio” con le dita rivolte verso l’alto del Libero che si trova nella sua zona</w:t>
      </w:r>
      <w:r>
        <w:rPr>
          <w:spacing w:val="-3"/>
          <w:sz w:val="24"/>
        </w:rPr>
        <w:t> </w:t>
      </w:r>
      <w:r>
        <w:rPr>
          <w:sz w:val="24"/>
        </w:rPr>
        <w:t>d’attacco;</w:t>
      </w:r>
    </w:p>
    <w:p>
      <w:pPr>
        <w:pStyle w:val="ListParagraph"/>
        <w:numPr>
          <w:ilvl w:val="4"/>
          <w:numId w:val="162"/>
        </w:numPr>
        <w:tabs>
          <w:tab w:pos="1590" w:val="left" w:leader="none"/>
        </w:tabs>
        <w:spacing w:line="240" w:lineRule="auto" w:before="113" w:after="0"/>
        <w:ind w:left="1590" w:right="1539" w:hanging="340"/>
        <w:jc w:val="both"/>
        <w:rPr>
          <w:sz w:val="24"/>
        </w:rPr>
      </w:pPr>
      <w:bookmarkStart w:name="_bookmark643" w:id="1329"/>
      <w:bookmarkEnd w:id="1329"/>
      <w:r>
        <w:rPr/>
      </w:r>
      <w:bookmarkStart w:name="_bookmark643" w:id="1330"/>
      <w:bookmarkEnd w:id="1330"/>
      <w:r>
        <w:rPr>
          <w:sz w:val="24"/>
        </w:rPr>
        <w:t>l</w:t>
      </w:r>
      <w:r>
        <w:rPr>
          <w:sz w:val="24"/>
        </w:rPr>
        <w:t>a palla che attraversa completamente lo spazio inferiore sot- to la</w:t>
      </w:r>
      <w:r>
        <w:rPr>
          <w:spacing w:val="-2"/>
          <w:sz w:val="24"/>
        </w:rPr>
        <w:t> </w:t>
      </w:r>
      <w:r>
        <w:rPr>
          <w:sz w:val="24"/>
        </w:rPr>
        <w:t>rete;</w:t>
      </w:r>
    </w:p>
    <w:p>
      <w:pPr>
        <w:pStyle w:val="ListParagraph"/>
        <w:numPr>
          <w:ilvl w:val="4"/>
          <w:numId w:val="162"/>
        </w:numPr>
        <w:tabs>
          <w:tab w:pos="1590" w:val="left" w:leader="none"/>
        </w:tabs>
        <w:spacing w:line="240" w:lineRule="auto" w:before="115" w:after="0"/>
        <w:ind w:left="1590" w:right="1543" w:hanging="340"/>
        <w:jc w:val="both"/>
        <w:rPr>
          <w:sz w:val="24"/>
        </w:rPr>
      </w:pPr>
      <w:bookmarkStart w:name="_bookmark644" w:id="1331"/>
      <w:bookmarkEnd w:id="1331"/>
      <w:r>
        <w:rPr/>
      </w:r>
      <w:bookmarkStart w:name="_bookmark644" w:id="1332"/>
      <w:bookmarkEnd w:id="1332"/>
      <w:r>
        <w:rPr>
          <w:sz w:val="24"/>
        </w:rPr>
        <w:t>i</w:t>
      </w:r>
      <w:r>
        <w:rPr>
          <w:sz w:val="24"/>
        </w:rPr>
        <w:t>l muro effettivo dei difensori o il tentativo di muro del Libe- ro;</w:t>
      </w:r>
    </w:p>
    <w:p>
      <w:pPr>
        <w:pStyle w:val="ListParagraph"/>
        <w:numPr>
          <w:ilvl w:val="4"/>
          <w:numId w:val="162"/>
        </w:numPr>
        <w:tabs>
          <w:tab w:pos="1590" w:val="left" w:leader="none"/>
        </w:tabs>
        <w:spacing w:line="240" w:lineRule="auto" w:before="112" w:after="0"/>
        <w:ind w:left="1590" w:right="1539" w:hanging="340"/>
        <w:jc w:val="both"/>
        <w:rPr>
          <w:sz w:val="24"/>
        </w:rPr>
      </w:pPr>
      <w:r>
        <w:rPr>
          <w:sz w:val="24"/>
        </w:rPr>
        <w:t>la palla che attraversa il piano verticale della rete totalmente o parzialmente all’esterno dello spazio di passaggio verso il campo avversario, o colpisce l’antenna, dal suo lato del cam- po;</w:t>
      </w:r>
    </w:p>
    <w:p>
      <w:pPr>
        <w:pStyle w:val="ListParagraph"/>
        <w:numPr>
          <w:ilvl w:val="4"/>
          <w:numId w:val="162"/>
        </w:numPr>
        <w:tabs>
          <w:tab w:pos="1590" w:val="left" w:leader="none"/>
        </w:tabs>
        <w:spacing w:line="240" w:lineRule="auto" w:before="116" w:after="0"/>
        <w:ind w:left="1590" w:right="1551" w:hanging="340"/>
        <w:jc w:val="both"/>
        <w:rPr>
          <w:sz w:val="24"/>
        </w:rPr>
      </w:pPr>
      <w:r>
        <w:rPr>
          <w:sz w:val="24"/>
        </w:rPr>
        <w:t>la palla di servizio, il secondo e il terzo tocco di squadra che passa sopra o all’esterno dell’antenna dal suo lato del</w:t>
      </w:r>
      <w:r>
        <w:rPr>
          <w:spacing w:val="-31"/>
          <w:sz w:val="24"/>
        </w:rPr>
        <w:t> </w:t>
      </w:r>
      <w:r>
        <w:rPr>
          <w:sz w:val="24"/>
        </w:rPr>
        <w:t>campo.</w:t>
      </w:r>
    </w:p>
    <w:p>
      <w:pPr>
        <w:pStyle w:val="ListParagraph"/>
        <w:numPr>
          <w:ilvl w:val="2"/>
          <w:numId w:val="162"/>
        </w:numPr>
        <w:tabs>
          <w:tab w:pos="1250" w:val="left" w:leader="none"/>
        </w:tabs>
        <w:spacing w:line="240" w:lineRule="auto" w:before="112" w:after="0"/>
        <w:ind w:left="1250" w:right="0" w:hanging="1135"/>
        <w:jc w:val="both"/>
        <w:rPr>
          <w:sz w:val="24"/>
        </w:rPr>
      </w:pPr>
      <w:bookmarkStart w:name="_bookmark645" w:id="1333"/>
      <w:bookmarkEnd w:id="1333"/>
      <w:r>
        <w:rPr/>
      </w:r>
      <w:bookmarkStart w:name="_bookmark645" w:id="1334"/>
      <w:bookmarkEnd w:id="1334"/>
      <w:r>
        <w:rPr>
          <w:sz w:val="24"/>
        </w:rPr>
        <w:t>Al</w:t>
      </w:r>
      <w:r>
        <w:rPr>
          <w:sz w:val="24"/>
        </w:rPr>
        <w:t> termine della gara, controlla il referto e lo</w:t>
      </w:r>
      <w:r>
        <w:rPr>
          <w:spacing w:val="-2"/>
          <w:sz w:val="24"/>
        </w:rPr>
        <w:t> </w:t>
      </w:r>
      <w:r>
        <w:rPr>
          <w:sz w:val="24"/>
        </w:rPr>
        <w:t>firma.</w:t>
      </w:r>
    </w:p>
    <w:p>
      <w:pPr>
        <w:spacing w:after="0" w:line="240" w:lineRule="auto"/>
        <w:jc w:val="both"/>
        <w:rPr>
          <w:sz w:val="24"/>
        </w:rPr>
        <w:sectPr>
          <w:headerReference w:type="even" r:id="rId626"/>
          <w:footerReference w:type="even" r:id="rId627"/>
          <w:footerReference w:type="default" r:id="rId628"/>
          <w:pgSz w:w="11900" w:h="16840"/>
          <w:pgMar w:header="1134" w:footer="1218" w:top="1360" w:bottom="1400" w:left="1020" w:right="1000"/>
          <w:pgNumType w:start="48"/>
        </w:sectPr>
      </w:pPr>
    </w:p>
    <w:p>
      <w:pPr>
        <w:spacing w:before="74"/>
        <w:ind w:left="4336" w:right="0" w:firstLine="0"/>
        <w:jc w:val="left"/>
        <w:rPr>
          <w:sz w:val="20"/>
        </w:rPr>
      </w:pPr>
      <w:r>
        <w:rPr/>
        <w:pict>
          <v:group style="position:absolute;margin-left:473.399994pt;margin-top:85.099998pt;width:65.2pt;height:671.8pt;mso-position-horizontal-relative:page;mso-position-vertical-relative:page;z-index:253583360" coordorigin="9468,1702" coordsize="1304,13436">
            <v:rect style="position:absolute;left:9468;top:1702;width:1304;height:13436" filled="true" fillcolor="#e5ffff" stroked="false">
              <v:fill type="solid"/>
            </v:rect>
            <v:shape style="position:absolute;left:9470;top:2757;width:350;height:186" type="#_x0000_t202" filled="false" stroked="false">
              <v:textbox inset="0,0,0,0">
                <w:txbxContent>
                  <w:p>
                    <w:pPr>
                      <w:spacing w:before="0"/>
                      <w:ind w:left="0" w:right="0" w:firstLine="0"/>
                      <w:jc w:val="left"/>
                      <w:rPr>
                        <w:sz w:val="16"/>
                      </w:rPr>
                    </w:pPr>
                    <w:hyperlink w:history="true" w:anchor="_bookmark727">
                      <w:r>
                        <w:rPr>
                          <w:color w:val="00AFEF"/>
                          <w:spacing w:val="-14"/>
                          <w:sz w:val="16"/>
                        </w:rPr>
                        <w:t>F. </w:t>
                      </w:r>
                      <w:r>
                        <w:rPr>
                          <w:color w:val="00AFEF"/>
                          <w:sz w:val="16"/>
                        </w:rPr>
                        <w:t>10</w:t>
                      </w:r>
                    </w:hyperlink>
                  </w:p>
                </w:txbxContent>
              </v:textbox>
              <w10:wrap type="none"/>
            </v:shape>
            <v:shape style="position:absolute;left:9470;top:4047;width:330;height:186" type="#_x0000_t202" filled="false" stroked="false">
              <v:textbox inset="0,0,0,0">
                <w:txbxContent>
                  <w:p>
                    <w:pPr>
                      <w:spacing w:before="0"/>
                      <w:ind w:left="0" w:right="0" w:firstLine="0"/>
                      <w:jc w:val="left"/>
                      <w:rPr>
                        <w:sz w:val="16"/>
                      </w:rPr>
                    </w:pPr>
                    <w:hyperlink w:history="true" w:anchor="_bookmark654">
                      <w:r>
                        <w:rPr>
                          <w:color w:val="00AFEF"/>
                          <w:sz w:val="16"/>
                        </w:rPr>
                        <w:t>24.3</w:t>
                      </w:r>
                    </w:hyperlink>
                  </w:p>
                </w:txbxContent>
              </v:textbox>
              <w10:wrap type="none"/>
            </v:shape>
            <v:shape style="position:absolute;left:9470;top:5389;width:330;height:186" type="#_x0000_t202" filled="false" stroked="false">
              <v:textbox inset="0,0,0,0">
                <w:txbxContent>
                  <w:p>
                    <w:pPr>
                      <w:spacing w:before="0"/>
                      <w:ind w:left="0" w:right="0" w:firstLine="0"/>
                      <w:jc w:val="left"/>
                      <w:rPr>
                        <w:sz w:val="16"/>
                      </w:rPr>
                    </w:pPr>
                    <w:hyperlink w:history="true" w:anchor="_bookmark654">
                      <w:r>
                        <w:rPr>
                          <w:color w:val="00AFEF"/>
                          <w:sz w:val="16"/>
                        </w:rPr>
                        <w:t>24.3</w:t>
                      </w:r>
                    </w:hyperlink>
                  </w:p>
                </w:txbxContent>
              </v:textbox>
              <w10:wrap type="none"/>
            </v:shape>
            <v:shape style="position:absolute;left:9470;top:6059;width:748;height:578" type="#_x0000_t202" filled="false" stroked="false">
              <v:textbox inset="0,0,0,0">
                <w:txbxContent>
                  <w:p>
                    <w:pPr>
                      <w:spacing w:before="0"/>
                      <w:ind w:left="0" w:right="0" w:firstLine="0"/>
                      <w:jc w:val="left"/>
                      <w:rPr>
                        <w:sz w:val="16"/>
                      </w:rPr>
                    </w:pPr>
                    <w:hyperlink w:history="true" w:anchor="_bookmark670">
                      <w:r>
                        <w:rPr>
                          <w:color w:val="00AFEF"/>
                          <w:sz w:val="16"/>
                        </w:rPr>
                        <w:t>27.2</w:t>
                      </w:r>
                    </w:hyperlink>
                    <w:r>
                      <w:rPr>
                        <w:color w:val="00AFEF"/>
                        <w:sz w:val="16"/>
                      </w:rPr>
                      <w:t>, </w:t>
                    </w:r>
                    <w:hyperlink w:history="true" w:anchor="_bookmark686">
                      <w:r>
                        <w:rPr>
                          <w:color w:val="00AFEF"/>
                          <w:sz w:val="16"/>
                        </w:rPr>
                        <w:t>28.2</w:t>
                      </w:r>
                    </w:hyperlink>
                  </w:p>
                  <w:p>
                    <w:pPr>
                      <w:spacing w:line="240" w:lineRule="auto" w:before="8"/>
                      <w:rPr>
                        <w:sz w:val="17"/>
                      </w:rPr>
                    </w:pPr>
                  </w:p>
                  <w:p>
                    <w:pPr>
                      <w:spacing w:before="1"/>
                      <w:ind w:left="0" w:right="0" w:firstLine="0"/>
                      <w:jc w:val="left"/>
                      <w:rPr>
                        <w:sz w:val="16"/>
                      </w:rPr>
                    </w:pPr>
                    <w:hyperlink w:history="true" w:anchor="_bookmark359">
                      <w:r>
                        <w:rPr>
                          <w:color w:val="00AFEF"/>
                          <w:sz w:val="16"/>
                        </w:rPr>
                        <w:t>4.2.1</w:t>
                      </w:r>
                    </w:hyperlink>
                  </w:p>
                </w:txbxContent>
              </v:textbox>
              <w10:wrap type="none"/>
            </v:shape>
            <v:shape style="position:absolute;left:9470;top:7123;width:1034;height:1248" type="#_x0000_t202" filled="false" stroked="false">
              <v:textbox inset="0,0,0,0">
                <w:txbxContent>
                  <w:p>
                    <w:pPr>
                      <w:spacing w:before="0"/>
                      <w:ind w:left="0" w:right="0" w:firstLine="0"/>
                      <w:jc w:val="left"/>
                      <w:rPr>
                        <w:sz w:val="16"/>
                      </w:rPr>
                    </w:pPr>
                    <w:hyperlink w:history="true" w:anchor="_bookmark360">
                      <w:r>
                        <w:rPr>
                          <w:color w:val="00AFEF"/>
                          <w:sz w:val="16"/>
                        </w:rPr>
                        <w:t>4.2.3</w:t>
                      </w:r>
                    </w:hyperlink>
                  </w:p>
                  <w:p>
                    <w:pPr>
                      <w:spacing w:line="240" w:lineRule="auto" w:before="8"/>
                      <w:rPr>
                        <w:sz w:val="17"/>
                      </w:rPr>
                    </w:pPr>
                  </w:p>
                  <w:p>
                    <w:pPr>
                      <w:spacing w:before="1"/>
                      <w:ind w:left="0" w:right="0" w:firstLine="0"/>
                      <w:jc w:val="left"/>
                      <w:rPr>
                        <w:sz w:val="16"/>
                      </w:rPr>
                    </w:pPr>
                    <w:hyperlink w:history="true" w:anchor="_bookmark530">
                      <w:r>
                        <w:rPr>
                          <w:color w:val="00AFEF"/>
                          <w:sz w:val="16"/>
                        </w:rPr>
                        <w:t>15</w:t>
                      </w:r>
                    </w:hyperlink>
                    <w:r>
                      <w:rPr>
                        <w:color w:val="00AFEF"/>
                        <w:sz w:val="16"/>
                      </w:rPr>
                      <w:t>, </w:t>
                    </w:r>
                    <w:hyperlink w:history="true" w:anchor="_bookmark552">
                      <w:r>
                        <w:rPr>
                          <w:color w:val="00AFEF"/>
                          <w:sz w:val="16"/>
                        </w:rPr>
                        <w:t>15.11</w:t>
                      </w:r>
                    </w:hyperlink>
                    <w:r>
                      <w:rPr>
                        <w:color w:val="00AFEF"/>
                        <w:sz w:val="16"/>
                      </w:rPr>
                      <w:t>,</w:t>
                    </w:r>
                  </w:p>
                  <w:p>
                    <w:pPr>
                      <w:spacing w:before="0"/>
                      <w:ind w:left="0" w:right="0" w:firstLine="0"/>
                      <w:jc w:val="left"/>
                      <w:rPr>
                        <w:sz w:val="16"/>
                      </w:rPr>
                    </w:pPr>
                    <w:hyperlink w:history="true" w:anchor="_bookmark676">
                      <w:r>
                        <w:rPr>
                          <w:color w:val="00AFEF"/>
                          <w:sz w:val="16"/>
                        </w:rPr>
                        <w:t>27.2.2.3</w:t>
                      </w:r>
                    </w:hyperlink>
                  </w:p>
                  <w:p>
                    <w:pPr>
                      <w:spacing w:line="240" w:lineRule="auto" w:before="7"/>
                      <w:rPr>
                        <w:sz w:val="25"/>
                      </w:rPr>
                    </w:pPr>
                  </w:p>
                  <w:p>
                    <w:pPr>
                      <w:spacing w:before="1"/>
                      <w:ind w:left="0" w:right="0" w:firstLine="0"/>
                      <w:jc w:val="left"/>
                      <w:rPr>
                        <w:sz w:val="16"/>
                      </w:rPr>
                    </w:pPr>
                    <w:hyperlink w:history="true" w:anchor="_bookmark531">
                      <w:r>
                        <w:rPr>
                          <w:color w:val="00AFEF"/>
                          <w:sz w:val="16"/>
                        </w:rPr>
                        <w:t>15.1</w:t>
                      </w:r>
                    </w:hyperlink>
                    <w:r>
                      <w:rPr>
                        <w:color w:val="00AFEF"/>
                        <w:sz w:val="16"/>
                      </w:rPr>
                      <w:t>, </w:t>
                    </w:r>
                    <w:hyperlink w:history="true" w:anchor="_bookmark676">
                      <w:r>
                        <w:rPr>
                          <w:color w:val="00AFEF"/>
                          <w:sz w:val="16"/>
                        </w:rPr>
                        <w:t>27.2.2.3</w:t>
                      </w:r>
                    </w:hyperlink>
                  </w:p>
                </w:txbxContent>
              </v:textbox>
              <w10:wrap type="none"/>
            </v:shape>
            <v:shape style="position:absolute;left:9470;top:9135;width:890;height:186" type="#_x0000_t202" filled="false" stroked="false">
              <v:textbox inset="0,0,0,0">
                <w:txbxContent>
                  <w:p>
                    <w:pPr>
                      <w:spacing w:before="0"/>
                      <w:ind w:left="0" w:right="0" w:firstLine="0"/>
                      <w:jc w:val="left"/>
                      <w:rPr>
                        <w:sz w:val="16"/>
                      </w:rPr>
                    </w:pPr>
                    <w:hyperlink w:history="true" w:anchor="_bookmark543">
                      <w:r>
                        <w:rPr>
                          <w:color w:val="00AFEF"/>
                          <w:sz w:val="16"/>
                        </w:rPr>
                        <w:t>15.7</w:t>
                      </w:r>
                    </w:hyperlink>
                    <w:r>
                      <w:rPr>
                        <w:color w:val="00AFEF"/>
                        <w:sz w:val="16"/>
                      </w:rPr>
                      <w:t>, </w:t>
                    </w:r>
                    <w:hyperlink w:history="true" w:anchor="_bookmark564">
                      <w:r>
                        <w:rPr>
                          <w:color w:val="00AFEF"/>
                          <w:sz w:val="16"/>
                        </w:rPr>
                        <w:t>17.1.2</w:t>
                      </w:r>
                    </w:hyperlink>
                  </w:p>
                </w:txbxContent>
              </v:textbox>
              <w10:wrap type="none"/>
            </v:shape>
            <v:shape style="position:absolute;left:9470;top:9807;width:580;height:186" type="#_x0000_t202" filled="false" stroked="false">
              <v:textbox inset="0,0,0,0">
                <w:txbxContent>
                  <w:p>
                    <w:pPr>
                      <w:spacing w:before="0"/>
                      <w:ind w:left="0" w:right="0" w:firstLine="0"/>
                      <w:jc w:val="left"/>
                      <w:rPr>
                        <w:sz w:val="16"/>
                      </w:rPr>
                    </w:pPr>
                    <w:hyperlink w:history="true" w:anchor="_bookmark327">
                      <w:r>
                        <w:rPr>
                          <w:color w:val="00AFEF"/>
                          <w:sz w:val="16"/>
                        </w:rPr>
                        <w:t>1.2.1</w:t>
                      </w:r>
                    </w:hyperlink>
                    <w:r>
                      <w:rPr>
                        <w:color w:val="00AFEF"/>
                        <w:sz w:val="16"/>
                      </w:rPr>
                      <w:t>, </w:t>
                    </w:r>
                    <w:hyperlink w:history="true" w:anchor="_bookmark348">
                      <w:r>
                        <w:rPr>
                          <w:color w:val="00AFEF"/>
                          <w:sz w:val="16"/>
                        </w:rPr>
                        <w:t>3</w:t>
                      </w:r>
                    </w:hyperlink>
                  </w:p>
                </w:txbxContent>
              </v:textbox>
              <w10:wrap type="none"/>
            </v:shape>
            <v:shape style="position:absolute;left:9470;top:12047;width:1067;height:372" type="#_x0000_t202" filled="false" stroked="false">
              <v:textbox inset="0,0,0,0">
                <w:txbxContent>
                  <w:p>
                    <w:pPr>
                      <w:spacing w:before="0"/>
                      <w:ind w:left="0" w:right="0" w:firstLine="0"/>
                      <w:jc w:val="left"/>
                      <w:rPr>
                        <w:sz w:val="16"/>
                      </w:rPr>
                    </w:pPr>
                    <w:hyperlink w:history="true" w:anchor="_bookmark382">
                      <w:r>
                        <w:rPr>
                          <w:color w:val="00AFEF"/>
                          <w:sz w:val="16"/>
                        </w:rPr>
                        <w:t>5.2.3.1</w:t>
                      </w:r>
                    </w:hyperlink>
                    <w:r>
                      <w:rPr>
                        <w:color w:val="00AFEF"/>
                        <w:sz w:val="16"/>
                      </w:rPr>
                      <w:t>, </w:t>
                    </w:r>
                    <w:hyperlink w:history="true" w:anchor="_bookmark407">
                      <w:r>
                        <w:rPr>
                          <w:color w:val="00AFEF"/>
                          <w:sz w:val="16"/>
                        </w:rPr>
                        <w:t>7.3.2</w:t>
                      </w:r>
                    </w:hyperlink>
                    <w:r>
                      <w:rPr>
                        <w:color w:val="00AFEF"/>
                        <w:sz w:val="16"/>
                      </w:rPr>
                      <w:t>,</w:t>
                    </w:r>
                  </w:p>
                  <w:p>
                    <w:pPr>
                      <w:spacing w:before="0"/>
                      <w:ind w:left="0" w:right="0" w:firstLine="0"/>
                      <w:jc w:val="left"/>
                      <w:rPr>
                        <w:sz w:val="16"/>
                      </w:rPr>
                    </w:pPr>
                    <w:hyperlink w:history="true" w:anchor="_bookmark411">
                      <w:r>
                        <w:rPr>
                          <w:color w:val="00AFEF"/>
                          <w:sz w:val="16"/>
                        </w:rPr>
                        <w:t>7.3.5</w:t>
                      </w:r>
                    </w:hyperlink>
                    <w:r>
                      <w:rPr>
                        <w:color w:val="00AFEF"/>
                        <w:sz w:val="16"/>
                      </w:rPr>
                      <w:t>, </w:t>
                    </w:r>
                    <w:hyperlink w:history="true" w:anchor="_bookmark572">
                      <w:r>
                        <w:rPr>
                          <w:color w:val="00AFEF"/>
                          <w:sz w:val="16"/>
                        </w:rPr>
                        <w:t>18.2.2</w:t>
                      </w:r>
                    </w:hyperlink>
                  </w:p>
                </w:txbxContent>
              </v:textbox>
              <w10:wrap type="none"/>
            </v:shape>
            <v:shape style="position:absolute;left:9470;top:13667;width:1268;height:578" type="#_x0000_t202" filled="false" stroked="false">
              <v:textbox inset="0,0,0,0">
                <w:txbxContent>
                  <w:p>
                    <w:pPr>
                      <w:spacing w:before="0"/>
                      <w:ind w:left="0" w:right="0" w:firstLine="0"/>
                      <w:jc w:val="left"/>
                      <w:rPr>
                        <w:sz w:val="16"/>
                      </w:rPr>
                    </w:pPr>
                    <w:hyperlink w:history="true" w:anchor="_bookmark463">
                      <w:r>
                        <w:rPr>
                          <w:color w:val="00AFEF"/>
                          <w:sz w:val="16"/>
                        </w:rPr>
                        <w:t>11.2</w:t>
                      </w:r>
                    </w:hyperlink>
                    <w:r>
                      <w:rPr>
                        <w:color w:val="00AFEF"/>
                        <w:sz w:val="16"/>
                      </w:rPr>
                      <w:t>; </w:t>
                    </w:r>
                    <w:hyperlink w:history="true" w:anchor="_bookmark715">
                      <w:r>
                        <w:rPr>
                          <w:color w:val="00AFEF"/>
                          <w:spacing w:val="-14"/>
                          <w:sz w:val="16"/>
                        </w:rPr>
                        <w:t>F. </w:t>
                      </w:r>
                      <w:r>
                        <w:rPr>
                          <w:color w:val="00AFEF"/>
                          <w:sz w:val="16"/>
                        </w:rPr>
                        <w:t>5a</w:t>
                      </w:r>
                    </w:hyperlink>
                    <w:r>
                      <w:rPr>
                        <w:color w:val="00AFEF"/>
                        <w:sz w:val="16"/>
                      </w:rPr>
                      <w:t>, </w:t>
                    </w:r>
                    <w:hyperlink w:history="true" w:anchor="_bookmark760">
                      <w:r>
                        <w:rPr>
                          <w:color w:val="00AFEF"/>
                          <w:sz w:val="16"/>
                        </w:rPr>
                        <w:t>11.22</w:t>
                      </w:r>
                    </w:hyperlink>
                  </w:p>
                  <w:p>
                    <w:pPr>
                      <w:spacing w:line="240" w:lineRule="auto" w:before="8"/>
                      <w:rPr>
                        <w:sz w:val="17"/>
                      </w:rPr>
                    </w:pPr>
                  </w:p>
                  <w:p>
                    <w:pPr>
                      <w:spacing w:before="1"/>
                      <w:ind w:left="0" w:right="0" w:firstLine="0"/>
                      <w:jc w:val="left"/>
                      <w:rPr>
                        <w:sz w:val="16"/>
                      </w:rPr>
                    </w:pPr>
                    <w:hyperlink w:history="true" w:anchor="_bookmark420">
                      <w:r>
                        <w:rPr>
                          <w:color w:val="00AFEF"/>
                          <w:sz w:val="16"/>
                        </w:rPr>
                        <w:t>7.5</w:t>
                      </w:r>
                    </w:hyperlink>
                    <w:r>
                      <w:rPr>
                        <w:color w:val="00AFEF"/>
                        <w:sz w:val="16"/>
                      </w:rPr>
                      <w:t>; </w:t>
                    </w:r>
                    <w:hyperlink w:history="true" w:anchor="_bookmark712">
                      <w:r>
                        <w:rPr>
                          <w:color w:val="00AFEF"/>
                          <w:sz w:val="16"/>
                        </w:rPr>
                        <w:t>F. 4</w:t>
                      </w:r>
                    </w:hyperlink>
                    <w:r>
                      <w:rPr>
                        <w:color w:val="00AFEF"/>
                        <w:sz w:val="16"/>
                      </w:rPr>
                      <w:t>, </w:t>
                    </w:r>
                    <w:hyperlink w:history="true" w:anchor="_bookmark748">
                      <w:r>
                        <w:rPr>
                          <w:color w:val="00AFEF"/>
                          <w:sz w:val="16"/>
                        </w:rPr>
                        <w:t>11.13</w:t>
                      </w:r>
                    </w:hyperlink>
                  </w:p>
                </w:txbxContent>
              </v:textbox>
              <w10:wrap type="none"/>
            </v:shape>
            <w10:wrap type="none"/>
          </v:group>
        </w:pict>
      </w:r>
      <w:bookmarkStart w:name="_bookmark646" w:id="1335"/>
      <w:bookmarkEnd w:id="1335"/>
      <w:r>
        <w:rPr/>
      </w:r>
      <w:hyperlink w:history="true" w:anchor="_bookmark317">
        <w:r>
          <w:rPr>
            <w:sz w:val="20"/>
          </w:rPr>
          <w:t>24. 2º ARBITRO</w:t>
        </w:r>
      </w:hyperlink>
    </w:p>
    <w:p>
      <w:pPr>
        <w:pStyle w:val="BodyText"/>
        <w:spacing w:before="4"/>
        <w:rPr>
          <w:sz w:val="25"/>
        </w:rPr>
      </w:pPr>
      <w:r>
        <w:rPr/>
        <w:pict>
          <v:group style="position:absolute;margin-left:56.700001pt;margin-top:16.688671pt;width:411.1pt;height:16.3500pt;mso-position-horizontal-relative:page;mso-position-vertical-relative:paragraph;z-index:-249752576;mso-wrap-distance-left:0;mso-wrap-distance-right:0" coordorigin="1134,334" coordsize="8222,327">
            <v:rect style="position:absolute;left:1134;top:333;width:8222;height:326" filled="true" fillcolor="#cee6f4" stroked="false">
              <v:fill type="solid"/>
            </v:rect>
            <v:shape style="position:absolute;left:1136;top:334;width:348;height:326" type="#_x0000_t202" filled="false" stroked="false">
              <v:textbox inset="0,0,0,0">
                <w:txbxContent>
                  <w:p>
                    <w:pPr>
                      <w:spacing w:before="0"/>
                      <w:ind w:left="0" w:right="0" w:firstLine="0"/>
                      <w:jc w:val="left"/>
                      <w:rPr>
                        <w:b/>
                        <w:sz w:val="28"/>
                      </w:rPr>
                    </w:pPr>
                    <w:bookmarkStart w:name="24. 2º arbitro" w:id="1336"/>
                    <w:bookmarkEnd w:id="1336"/>
                    <w:r>
                      <w:rPr/>
                    </w:r>
                    <w:bookmarkStart w:name="_bookmark647" w:id="1337"/>
                    <w:bookmarkEnd w:id="1337"/>
                    <w:r>
                      <w:rPr/>
                    </w:r>
                    <w:r>
                      <w:rPr>
                        <w:b/>
                        <w:sz w:val="28"/>
                      </w:rPr>
                      <w:t>24</w:t>
                    </w:r>
                  </w:p>
                </w:txbxContent>
              </v:textbox>
              <w10:wrap type="none"/>
            </v:shape>
            <v:shape style="position:absolute;left:2270;top:334;width:1519;height:326" type="#_x0000_t202" filled="false" stroked="false">
              <v:textbox inset="0,0,0,0">
                <w:txbxContent>
                  <w:p>
                    <w:pPr>
                      <w:spacing w:before="0"/>
                      <w:ind w:left="0" w:right="0" w:firstLine="0"/>
                      <w:jc w:val="left"/>
                      <w:rPr>
                        <w:b/>
                        <w:sz w:val="28"/>
                      </w:rPr>
                    </w:pPr>
                    <w:r>
                      <w:rPr>
                        <w:b/>
                        <w:sz w:val="28"/>
                      </w:rPr>
                      <w:t>2º ARBITRO</w:t>
                    </w:r>
                  </w:p>
                </w:txbxContent>
              </v:textbox>
              <w10:wrap type="none"/>
            </v:shape>
            <w10:wrap type="topAndBottom"/>
          </v:group>
        </w:pict>
      </w:r>
      <w:r>
        <w:rPr/>
        <w:pict>
          <v:group style="position:absolute;margin-left:56.700001pt;margin-top:49.921093pt;width:411.1pt;height:14pt;mso-position-horizontal-relative:page;mso-position-vertical-relative:paragraph;z-index:-249749504;mso-wrap-distance-left:0;mso-wrap-distance-right:0" coordorigin="1134,998" coordsize="8222,280">
            <v:rect style="position:absolute;left:1134;top:999;width:8222;height:278" filled="true" fillcolor="#e5e5ff" stroked="false">
              <v:fill type="solid"/>
            </v:rect>
            <v:shape style="position:absolute;left:1136;top:998;width:529;height:279" type="#_x0000_t202" filled="false" stroked="false">
              <v:textbox inset="0,0,0,0">
                <w:txbxContent>
                  <w:p>
                    <w:pPr>
                      <w:spacing w:before="0"/>
                      <w:ind w:left="0" w:right="0" w:firstLine="0"/>
                      <w:jc w:val="left"/>
                      <w:rPr>
                        <w:b/>
                        <w:i/>
                        <w:sz w:val="24"/>
                      </w:rPr>
                    </w:pPr>
                    <w:bookmarkStart w:name="24.1 Posizione" w:id="1338"/>
                    <w:bookmarkEnd w:id="1338"/>
                    <w:r>
                      <w:rPr/>
                    </w:r>
                    <w:bookmarkStart w:name="_bookmark648" w:id="1339"/>
                    <w:bookmarkEnd w:id="1339"/>
                    <w:r>
                      <w:rPr/>
                    </w:r>
                    <w:r>
                      <w:rPr>
                        <w:b/>
                        <w:i/>
                        <w:sz w:val="24"/>
                      </w:rPr>
                      <w:t>24.1</w:t>
                    </w:r>
                  </w:p>
                </w:txbxContent>
              </v:textbox>
              <w10:wrap type="none"/>
            </v:shape>
            <v:shape style="position:absolute;left:2270;top:998;width:1198;height:279" type="#_x0000_t202" filled="false" stroked="false">
              <v:textbox inset="0,0,0,0">
                <w:txbxContent>
                  <w:p>
                    <w:pPr>
                      <w:spacing w:before="0"/>
                      <w:ind w:left="0" w:right="0" w:firstLine="0"/>
                      <w:jc w:val="left"/>
                      <w:rPr>
                        <w:b/>
                        <w:i/>
                        <w:sz w:val="24"/>
                      </w:rPr>
                    </w:pPr>
                    <w:r>
                      <w:rPr>
                        <w:b/>
                        <w:i/>
                        <w:sz w:val="24"/>
                      </w:rPr>
                      <w:t>POSIZIONE</w:t>
                    </w:r>
                  </w:p>
                </w:txbxContent>
              </v:textbox>
              <w10:wrap type="none"/>
            </v:shape>
            <w10:wrap type="topAndBottom"/>
          </v:group>
        </w:pict>
      </w:r>
    </w:p>
    <w:p>
      <w:pPr>
        <w:pStyle w:val="BodyText"/>
        <w:spacing w:before="3"/>
        <w:rPr>
          <w:sz w:val="23"/>
        </w:rPr>
      </w:pPr>
    </w:p>
    <w:p>
      <w:pPr>
        <w:pStyle w:val="BodyText"/>
        <w:spacing w:before="83"/>
        <w:ind w:left="1250" w:right="1538"/>
      </w:pPr>
      <w:r>
        <w:rPr/>
        <w:t>Il 2º arbitro svolge le sue funzioni in piedi vicino al palo, fuori dal terreno di gioco, dal lato opposto e di fronte al 1º arbitro.</w:t>
      </w:r>
    </w:p>
    <w:p>
      <w:pPr>
        <w:pStyle w:val="BodyText"/>
        <w:rPr>
          <w:sz w:val="26"/>
        </w:rPr>
      </w:pPr>
      <w:r>
        <w:rPr/>
        <w:pict>
          <v:group style="position:absolute;margin-left:56.700001pt;margin-top:17.065235pt;width:411.1pt;height:14pt;mso-position-horizontal-relative:page;mso-position-vertical-relative:paragraph;z-index:-249746432;mso-wrap-distance-left:0;mso-wrap-distance-right:0" coordorigin="1134,341" coordsize="8222,280">
            <v:rect style="position:absolute;left:1134;top:342;width:8222;height:278" filled="true" fillcolor="#e5e5ff" stroked="false">
              <v:fill type="solid"/>
            </v:rect>
            <v:shape style="position:absolute;left:1136;top:341;width:529;height:279" type="#_x0000_t202" filled="false" stroked="false">
              <v:textbox inset="0,0,0,0">
                <w:txbxContent>
                  <w:p>
                    <w:pPr>
                      <w:spacing w:before="0"/>
                      <w:ind w:left="0" w:right="0" w:firstLine="0"/>
                      <w:jc w:val="left"/>
                      <w:rPr>
                        <w:b/>
                        <w:i/>
                        <w:sz w:val="24"/>
                      </w:rPr>
                    </w:pPr>
                    <w:bookmarkStart w:name="24.2 Autorità" w:id="1340"/>
                    <w:bookmarkEnd w:id="1340"/>
                    <w:r>
                      <w:rPr/>
                    </w:r>
                    <w:r>
                      <w:rPr>
                        <w:b/>
                        <w:i/>
                        <w:sz w:val="24"/>
                      </w:rPr>
                      <w:t>24.2</w:t>
                    </w:r>
                  </w:p>
                </w:txbxContent>
              </v:textbox>
              <w10:wrap type="none"/>
            </v:shape>
            <v:shape style="position:absolute;left:2270;top:341;width:1169;height:279" type="#_x0000_t202" filled="false" stroked="false">
              <v:textbox inset="0,0,0,0">
                <w:txbxContent>
                  <w:p>
                    <w:pPr>
                      <w:spacing w:before="0"/>
                      <w:ind w:left="0" w:right="0" w:firstLine="0"/>
                      <w:jc w:val="left"/>
                      <w:rPr>
                        <w:b/>
                        <w:i/>
                        <w:sz w:val="24"/>
                      </w:rPr>
                    </w:pPr>
                    <w:r>
                      <w:rPr>
                        <w:b/>
                        <w:i/>
                        <w:sz w:val="24"/>
                      </w:rPr>
                      <w:t>AUTORITÀ</w:t>
                    </w:r>
                  </w:p>
                </w:txbxContent>
              </v:textbox>
              <w10:wrap type="none"/>
            </v:shape>
            <w10:wrap type="topAndBottom"/>
          </v:group>
        </w:pict>
      </w:r>
    </w:p>
    <w:p>
      <w:pPr>
        <w:pStyle w:val="ListParagraph"/>
        <w:numPr>
          <w:ilvl w:val="2"/>
          <w:numId w:val="163"/>
        </w:numPr>
        <w:tabs>
          <w:tab w:pos="1250" w:val="left" w:leader="none"/>
        </w:tabs>
        <w:spacing w:line="240" w:lineRule="auto" w:before="83" w:after="0"/>
        <w:ind w:left="1250" w:right="1541" w:hanging="1134"/>
        <w:jc w:val="both"/>
        <w:rPr>
          <w:sz w:val="24"/>
        </w:rPr>
      </w:pPr>
      <w:bookmarkStart w:name="_bookmark649" w:id="1341"/>
      <w:bookmarkEnd w:id="1341"/>
      <w:r>
        <w:rPr/>
      </w:r>
      <w:bookmarkStart w:name="_bookmark649" w:id="1342"/>
      <w:bookmarkEnd w:id="1342"/>
      <w:r>
        <w:rPr>
          <w:sz w:val="24"/>
        </w:rPr>
        <w:t>I</w:t>
      </w:r>
      <w:r>
        <w:rPr>
          <w:sz w:val="24"/>
        </w:rPr>
        <w:t>l 2º arbitro assiste il 1º, ma ha anche il proprio campo di compe- tenza.</w:t>
      </w:r>
    </w:p>
    <w:p>
      <w:pPr>
        <w:pStyle w:val="BodyText"/>
        <w:spacing w:before="115"/>
        <w:ind w:left="1250" w:right="1539"/>
        <w:jc w:val="both"/>
      </w:pPr>
      <w:r>
        <w:rPr/>
        <w:t>Può rimpiazzare il 1º arbitro se questi è impossibilitato a conti- nuare a svolgere le proprie funzioni.</w:t>
      </w:r>
    </w:p>
    <w:p>
      <w:pPr>
        <w:pStyle w:val="ListParagraph"/>
        <w:numPr>
          <w:ilvl w:val="2"/>
          <w:numId w:val="163"/>
        </w:numPr>
        <w:tabs>
          <w:tab w:pos="1250" w:val="left" w:leader="none"/>
        </w:tabs>
        <w:spacing w:line="240" w:lineRule="auto" w:before="113" w:after="0"/>
        <w:ind w:left="1250" w:right="1539" w:hanging="1134"/>
        <w:jc w:val="both"/>
        <w:rPr>
          <w:sz w:val="24"/>
        </w:rPr>
      </w:pPr>
      <w:r>
        <w:rPr>
          <w:sz w:val="24"/>
        </w:rPr>
        <w:t>Egli può, senza fischiare, anche segnalare al 1º arbitro i falli fuo- ri dalla sua competenza, ma senza</w:t>
      </w:r>
      <w:r>
        <w:rPr>
          <w:spacing w:val="-5"/>
          <w:sz w:val="24"/>
        </w:rPr>
        <w:t> </w:t>
      </w:r>
      <w:r>
        <w:rPr>
          <w:sz w:val="24"/>
        </w:rPr>
        <w:t>insistere.</w:t>
      </w:r>
    </w:p>
    <w:p>
      <w:pPr>
        <w:pStyle w:val="ListParagraph"/>
        <w:numPr>
          <w:ilvl w:val="2"/>
          <w:numId w:val="163"/>
        </w:numPr>
        <w:tabs>
          <w:tab w:pos="1250" w:val="left" w:leader="none"/>
        </w:tabs>
        <w:spacing w:line="240" w:lineRule="auto" w:before="114" w:after="0"/>
        <w:ind w:left="1250" w:right="0" w:hanging="1135"/>
        <w:jc w:val="both"/>
        <w:rPr>
          <w:sz w:val="24"/>
        </w:rPr>
      </w:pPr>
      <w:r>
        <w:rPr>
          <w:sz w:val="24"/>
        </w:rPr>
        <w:t>Controlla l’operato del/dei segnapunti.</w:t>
      </w:r>
    </w:p>
    <w:p>
      <w:pPr>
        <w:pStyle w:val="ListParagraph"/>
        <w:numPr>
          <w:ilvl w:val="2"/>
          <w:numId w:val="163"/>
        </w:numPr>
        <w:tabs>
          <w:tab w:pos="1250" w:val="left" w:leader="none"/>
        </w:tabs>
        <w:spacing w:line="240" w:lineRule="auto" w:before="114" w:after="0"/>
        <w:ind w:left="1250" w:right="1539" w:hanging="1134"/>
        <w:jc w:val="both"/>
        <w:rPr>
          <w:sz w:val="24"/>
        </w:rPr>
      </w:pPr>
      <w:r>
        <w:rPr>
          <w:sz w:val="24"/>
        </w:rPr>
        <w:t>Sorveglia i componenti delle squadre seduti in panchina ed av- verte il 1º arbitro di qualsiasi loro condotta</w:t>
      </w:r>
      <w:r>
        <w:rPr>
          <w:spacing w:val="-7"/>
          <w:sz w:val="24"/>
        </w:rPr>
        <w:t> </w:t>
      </w:r>
      <w:r>
        <w:rPr>
          <w:sz w:val="24"/>
        </w:rPr>
        <w:t>scorretta.</w:t>
      </w:r>
    </w:p>
    <w:p>
      <w:pPr>
        <w:pStyle w:val="ListParagraph"/>
        <w:numPr>
          <w:ilvl w:val="2"/>
          <w:numId w:val="163"/>
        </w:numPr>
        <w:tabs>
          <w:tab w:pos="1250" w:val="left" w:leader="none"/>
        </w:tabs>
        <w:spacing w:line="240" w:lineRule="auto" w:before="112" w:after="0"/>
        <w:ind w:left="1250" w:right="0" w:hanging="1135"/>
        <w:jc w:val="both"/>
        <w:rPr>
          <w:sz w:val="24"/>
        </w:rPr>
      </w:pPr>
      <w:bookmarkStart w:name="_bookmark650" w:id="1343"/>
      <w:bookmarkEnd w:id="1343"/>
      <w:r>
        <w:rPr/>
      </w:r>
      <w:bookmarkStart w:name="_bookmark650" w:id="1344"/>
      <w:bookmarkEnd w:id="1344"/>
      <w:r>
        <w:rPr>
          <w:sz w:val="24"/>
        </w:rPr>
        <w:t>C</w:t>
      </w:r>
      <w:r>
        <w:rPr>
          <w:sz w:val="24"/>
        </w:rPr>
        <w:t>ontrolla i giocatori nelle aree di</w:t>
      </w:r>
      <w:r>
        <w:rPr>
          <w:spacing w:val="-3"/>
          <w:sz w:val="24"/>
        </w:rPr>
        <w:t> </w:t>
      </w:r>
      <w:r>
        <w:rPr>
          <w:sz w:val="24"/>
        </w:rPr>
        <w:t>riscaldamento.</w:t>
      </w:r>
    </w:p>
    <w:p>
      <w:pPr>
        <w:pStyle w:val="ListParagraph"/>
        <w:numPr>
          <w:ilvl w:val="2"/>
          <w:numId w:val="163"/>
        </w:numPr>
        <w:tabs>
          <w:tab w:pos="1250" w:val="left" w:leader="none"/>
        </w:tabs>
        <w:spacing w:line="240" w:lineRule="auto" w:before="114" w:after="0"/>
        <w:ind w:left="1250" w:right="1549" w:hanging="1134"/>
        <w:jc w:val="both"/>
        <w:rPr>
          <w:sz w:val="24"/>
        </w:rPr>
      </w:pPr>
      <w:bookmarkStart w:name="_bookmark651" w:id="1345"/>
      <w:bookmarkEnd w:id="1345"/>
      <w:r>
        <w:rPr/>
      </w:r>
      <w:bookmarkStart w:name="_bookmark651" w:id="1346"/>
      <w:bookmarkEnd w:id="1346"/>
      <w:r>
        <w:rPr>
          <w:sz w:val="24"/>
        </w:rPr>
        <w:t>A</w:t>
      </w:r>
      <w:r>
        <w:rPr>
          <w:sz w:val="24"/>
        </w:rPr>
        <w:t>utorizza le interruzioni regolamentari di gioco, ne controlla la durata e respinge le richieste</w:t>
      </w:r>
      <w:r>
        <w:rPr>
          <w:spacing w:val="-5"/>
          <w:sz w:val="24"/>
        </w:rPr>
        <w:t> </w:t>
      </w:r>
      <w:r>
        <w:rPr>
          <w:sz w:val="24"/>
        </w:rPr>
        <w:t>improprie.</w:t>
      </w:r>
    </w:p>
    <w:p>
      <w:pPr>
        <w:pStyle w:val="ListParagraph"/>
        <w:numPr>
          <w:ilvl w:val="2"/>
          <w:numId w:val="163"/>
        </w:numPr>
        <w:tabs>
          <w:tab w:pos="1250" w:val="left" w:leader="none"/>
        </w:tabs>
        <w:spacing w:line="240" w:lineRule="auto" w:before="114" w:after="0"/>
        <w:ind w:left="1250" w:right="1539" w:hanging="1134"/>
        <w:jc w:val="both"/>
        <w:rPr>
          <w:sz w:val="24"/>
        </w:rPr>
      </w:pPr>
      <w:bookmarkStart w:name="_bookmark652" w:id="1347"/>
      <w:bookmarkEnd w:id="1347"/>
      <w:r>
        <w:rPr/>
      </w:r>
      <w:bookmarkStart w:name="_bookmark652" w:id="1348"/>
      <w:bookmarkEnd w:id="1348"/>
      <w:r>
        <w:rPr>
          <w:sz w:val="24"/>
        </w:rPr>
        <w:t>C</w:t>
      </w:r>
      <w:r>
        <w:rPr>
          <w:sz w:val="24"/>
        </w:rPr>
        <w:t>ontrolla il numero di tempi di riposo e di sostituzioni utilizzati da ciascuna squadra e segnala, al 1º arbitro ed all’allenatore in- teressato, il 2º tempo di riposo e la 5ª e 6ª</w:t>
      </w:r>
      <w:r>
        <w:rPr>
          <w:spacing w:val="-10"/>
          <w:sz w:val="24"/>
        </w:rPr>
        <w:t> </w:t>
      </w:r>
      <w:r>
        <w:rPr>
          <w:sz w:val="24"/>
        </w:rPr>
        <w:t>sostituzione.</w:t>
      </w:r>
    </w:p>
    <w:p>
      <w:pPr>
        <w:pStyle w:val="ListParagraph"/>
        <w:numPr>
          <w:ilvl w:val="2"/>
          <w:numId w:val="163"/>
        </w:numPr>
        <w:tabs>
          <w:tab w:pos="1250" w:val="left" w:leader="none"/>
        </w:tabs>
        <w:spacing w:line="240" w:lineRule="auto" w:before="114" w:after="0"/>
        <w:ind w:left="1250" w:right="1541" w:hanging="1134"/>
        <w:jc w:val="both"/>
        <w:rPr>
          <w:sz w:val="24"/>
        </w:rPr>
      </w:pPr>
      <w:bookmarkStart w:name="_bookmark653" w:id="1349"/>
      <w:bookmarkEnd w:id="1349"/>
      <w:r>
        <w:rPr/>
      </w:r>
      <w:bookmarkStart w:name="_bookmark653" w:id="1350"/>
      <w:bookmarkEnd w:id="1350"/>
      <w:r>
        <w:rPr>
          <w:sz w:val="24"/>
        </w:rPr>
        <w:t>I</w:t>
      </w:r>
      <w:r>
        <w:rPr>
          <w:sz w:val="24"/>
        </w:rPr>
        <w:t>n caso di infortunio di un giocatore, autorizza una sostituzione eccezionale o concede il tempo di recupero di</w:t>
      </w:r>
      <w:r>
        <w:rPr>
          <w:spacing w:val="-7"/>
          <w:sz w:val="24"/>
        </w:rPr>
        <w:t> </w:t>
      </w:r>
      <w:r>
        <w:rPr>
          <w:sz w:val="24"/>
        </w:rPr>
        <w:t>3’.</w:t>
      </w:r>
    </w:p>
    <w:p>
      <w:pPr>
        <w:pStyle w:val="ListParagraph"/>
        <w:numPr>
          <w:ilvl w:val="2"/>
          <w:numId w:val="163"/>
        </w:numPr>
        <w:tabs>
          <w:tab w:pos="1250" w:val="left" w:leader="none"/>
        </w:tabs>
        <w:spacing w:line="240" w:lineRule="auto" w:before="113" w:after="0"/>
        <w:ind w:left="1250" w:right="1539" w:hanging="1134"/>
        <w:jc w:val="both"/>
        <w:rPr>
          <w:sz w:val="24"/>
        </w:rPr>
      </w:pPr>
      <w:r>
        <w:rPr>
          <w:sz w:val="24"/>
        </w:rPr>
        <w:t>Controlla le condizioni del terreno, particolarmente nella zona d’attacco. Durante la gara, controlla anche che i palloni manten- gano le condizioni</w:t>
      </w:r>
      <w:r>
        <w:rPr>
          <w:spacing w:val="-6"/>
          <w:sz w:val="24"/>
        </w:rPr>
        <w:t> </w:t>
      </w:r>
      <w:r>
        <w:rPr>
          <w:sz w:val="24"/>
        </w:rPr>
        <w:t>regolamentari.</w:t>
      </w:r>
    </w:p>
    <w:p>
      <w:pPr>
        <w:pStyle w:val="Heading5"/>
        <w:numPr>
          <w:ilvl w:val="2"/>
          <w:numId w:val="163"/>
        </w:numPr>
        <w:tabs>
          <w:tab w:pos="1250" w:val="left" w:leader="none"/>
        </w:tabs>
        <w:spacing w:line="240" w:lineRule="auto" w:before="114" w:after="0"/>
        <w:ind w:left="1250" w:right="1546" w:hanging="1134"/>
        <w:jc w:val="both"/>
      </w:pPr>
      <w:r>
        <w:rPr>
          <w:spacing w:val="-5"/>
        </w:rPr>
        <w:t>Per </w:t>
      </w:r>
      <w:r>
        <w:rPr/>
        <w:t>le competizioni mondiali e ufficiali FIVB, i compiti previsti dalla Regola 24.2.5 sono svolti dall’arbitro di</w:t>
      </w:r>
      <w:r>
        <w:rPr>
          <w:spacing w:val="-9"/>
        </w:rPr>
        <w:t> </w:t>
      </w:r>
      <w:r>
        <w:rPr/>
        <w:t>riserva.</w:t>
      </w:r>
    </w:p>
    <w:p>
      <w:pPr>
        <w:pStyle w:val="BodyText"/>
        <w:spacing w:before="11"/>
        <w:rPr>
          <w:b/>
          <w:sz w:val="25"/>
        </w:rPr>
      </w:pPr>
      <w:r>
        <w:rPr/>
        <w:pict>
          <v:group style="position:absolute;margin-left:56.700001pt;margin-top:17.04336pt;width:411.1pt;height:14pt;mso-position-horizontal-relative:page;mso-position-vertical-relative:paragraph;z-index:-249743360;mso-wrap-distance-left:0;mso-wrap-distance-right:0" coordorigin="1134,341" coordsize="8222,280">
            <v:rect style="position:absolute;left:1134;top:342;width:8222;height:278" filled="true" fillcolor="#e5e5ff" stroked="false">
              <v:fill type="solid"/>
            </v:rect>
            <v:shape style="position:absolute;left:1136;top:340;width:529;height:279" type="#_x0000_t202" filled="false" stroked="false">
              <v:textbox inset="0,0,0,0">
                <w:txbxContent>
                  <w:p>
                    <w:pPr>
                      <w:spacing w:before="0"/>
                      <w:ind w:left="0" w:right="0" w:firstLine="0"/>
                      <w:jc w:val="left"/>
                      <w:rPr>
                        <w:b/>
                        <w:i/>
                        <w:sz w:val="24"/>
                      </w:rPr>
                    </w:pPr>
                    <w:bookmarkStart w:name="24.3 Responsabilità" w:id="1351"/>
                    <w:bookmarkEnd w:id="1351"/>
                    <w:r>
                      <w:rPr/>
                    </w:r>
                    <w:bookmarkStart w:name="_bookmark654" w:id="1352"/>
                    <w:bookmarkEnd w:id="1352"/>
                    <w:r>
                      <w:rPr/>
                    </w:r>
                    <w:r>
                      <w:rPr>
                        <w:b/>
                        <w:i/>
                        <w:sz w:val="24"/>
                      </w:rPr>
                      <w:t>24.3</w:t>
                    </w:r>
                  </w:p>
                </w:txbxContent>
              </v:textbox>
              <w10:wrap type="none"/>
            </v:shape>
            <v:shape style="position:absolute;left:2270;top:340;width:1879;height:279" type="#_x0000_t202" filled="false" stroked="false">
              <v:textbox inset="0,0,0,0">
                <w:txbxContent>
                  <w:p>
                    <w:pPr>
                      <w:spacing w:before="0"/>
                      <w:ind w:left="0" w:right="0" w:firstLine="0"/>
                      <w:jc w:val="left"/>
                      <w:rPr>
                        <w:b/>
                        <w:i/>
                        <w:sz w:val="24"/>
                      </w:rPr>
                    </w:pPr>
                    <w:r>
                      <w:rPr>
                        <w:b/>
                        <w:i/>
                        <w:sz w:val="24"/>
                      </w:rPr>
                      <w:t>RESPONSABILITÀ</w:t>
                    </w:r>
                  </w:p>
                </w:txbxContent>
              </v:textbox>
              <w10:wrap type="none"/>
            </v:shape>
            <w10:wrap type="topAndBottom"/>
          </v:group>
        </w:pict>
      </w:r>
    </w:p>
    <w:p>
      <w:pPr>
        <w:pStyle w:val="ListParagraph"/>
        <w:numPr>
          <w:ilvl w:val="2"/>
          <w:numId w:val="164"/>
        </w:numPr>
        <w:tabs>
          <w:tab w:pos="1250" w:val="left" w:leader="none"/>
        </w:tabs>
        <w:spacing w:line="240" w:lineRule="auto" w:before="83" w:after="0"/>
        <w:ind w:left="1250" w:right="1542" w:hanging="1134"/>
        <w:jc w:val="both"/>
        <w:rPr>
          <w:sz w:val="24"/>
        </w:rPr>
      </w:pPr>
      <w:bookmarkStart w:name="_bookmark655" w:id="1353"/>
      <w:bookmarkEnd w:id="1353"/>
      <w:r>
        <w:rPr/>
      </w:r>
      <w:bookmarkStart w:name="_bookmark655" w:id="1354"/>
      <w:bookmarkEnd w:id="1354"/>
      <w:r>
        <w:rPr>
          <w:sz w:val="24"/>
        </w:rPr>
        <w:t>A</w:t>
      </w:r>
      <w:r>
        <w:rPr>
          <w:sz w:val="24"/>
        </w:rPr>
        <w:t>ll’inizio di ciascun set, al cambio di campo nel set decisivo ed ogni volta che è necessario, il 2º arbitro verifica che le posizioni effettive dei giocatori in campo corrispondano a quelle riportate sui tagliandi delle formazioni</w:t>
      </w:r>
      <w:r>
        <w:rPr>
          <w:spacing w:val="-1"/>
          <w:sz w:val="24"/>
        </w:rPr>
        <w:t> </w:t>
      </w:r>
      <w:r>
        <w:rPr>
          <w:sz w:val="24"/>
        </w:rPr>
        <w:t>iniziali.</w:t>
      </w:r>
    </w:p>
    <w:p>
      <w:pPr>
        <w:pStyle w:val="ListParagraph"/>
        <w:numPr>
          <w:ilvl w:val="2"/>
          <w:numId w:val="164"/>
        </w:numPr>
        <w:tabs>
          <w:tab w:pos="1250" w:val="left" w:leader="none"/>
        </w:tabs>
        <w:spacing w:line="240" w:lineRule="auto" w:before="116" w:after="0"/>
        <w:ind w:left="1250" w:right="0" w:hanging="1135"/>
        <w:jc w:val="both"/>
        <w:rPr>
          <w:sz w:val="24"/>
        </w:rPr>
      </w:pPr>
      <w:r>
        <w:rPr>
          <w:sz w:val="24"/>
        </w:rPr>
        <w:t>Durante la gara, decide, fischia e</w:t>
      </w:r>
      <w:r>
        <w:rPr>
          <w:spacing w:val="-21"/>
          <w:sz w:val="24"/>
        </w:rPr>
        <w:t> </w:t>
      </w:r>
      <w:r>
        <w:rPr>
          <w:sz w:val="24"/>
        </w:rPr>
        <w:t>segnala:</w:t>
      </w:r>
    </w:p>
    <w:p>
      <w:pPr>
        <w:pStyle w:val="ListParagraph"/>
        <w:numPr>
          <w:ilvl w:val="3"/>
          <w:numId w:val="164"/>
        </w:numPr>
        <w:tabs>
          <w:tab w:pos="1250" w:val="left" w:leader="none"/>
        </w:tabs>
        <w:spacing w:line="240" w:lineRule="auto" w:before="113" w:after="0"/>
        <w:ind w:left="1250" w:right="0" w:hanging="1135"/>
        <w:jc w:val="both"/>
        <w:rPr>
          <w:sz w:val="24"/>
        </w:rPr>
      </w:pPr>
      <w:bookmarkStart w:name="_bookmark656" w:id="1355"/>
      <w:bookmarkEnd w:id="1355"/>
      <w:r>
        <w:rPr/>
      </w:r>
      <w:bookmarkStart w:name="_bookmark656" w:id="1356"/>
      <w:bookmarkEnd w:id="1356"/>
      <w:r>
        <w:rPr>
          <w:sz w:val="24"/>
        </w:rPr>
        <w:t>l’i</w:t>
      </w:r>
      <w:r>
        <w:rPr>
          <w:sz w:val="24"/>
        </w:rPr>
        <w:t>nvasione nel campo avversario e nello spazio sotto la</w:t>
      </w:r>
      <w:r>
        <w:rPr>
          <w:spacing w:val="-7"/>
          <w:sz w:val="24"/>
        </w:rPr>
        <w:t> </w:t>
      </w:r>
      <w:r>
        <w:rPr>
          <w:sz w:val="24"/>
        </w:rPr>
        <w:t>rete;</w:t>
      </w:r>
    </w:p>
    <w:p>
      <w:pPr>
        <w:pStyle w:val="ListParagraph"/>
        <w:numPr>
          <w:ilvl w:val="3"/>
          <w:numId w:val="164"/>
        </w:numPr>
        <w:tabs>
          <w:tab w:pos="1250" w:val="left" w:leader="none"/>
        </w:tabs>
        <w:spacing w:line="240" w:lineRule="auto" w:before="113" w:after="0"/>
        <w:ind w:left="1250" w:right="0" w:hanging="1135"/>
        <w:jc w:val="both"/>
        <w:rPr>
          <w:sz w:val="24"/>
        </w:rPr>
      </w:pPr>
      <w:bookmarkStart w:name="_bookmark657" w:id="1357"/>
      <w:bookmarkEnd w:id="1357"/>
      <w:r>
        <w:rPr/>
      </w:r>
      <w:bookmarkStart w:name="_bookmark657" w:id="1358"/>
      <w:bookmarkEnd w:id="1358"/>
      <w:r>
        <w:rPr>
          <w:sz w:val="24"/>
        </w:rPr>
        <w:t>i</w:t>
      </w:r>
      <w:r>
        <w:rPr>
          <w:sz w:val="24"/>
        </w:rPr>
        <w:t> falli di posizione della squadra in ricezione;</w:t>
      </w:r>
    </w:p>
    <w:p>
      <w:pPr>
        <w:spacing w:after="0" w:line="240" w:lineRule="auto"/>
        <w:jc w:val="both"/>
        <w:rPr>
          <w:sz w:val="24"/>
        </w:rPr>
        <w:sectPr>
          <w:headerReference w:type="default" r:id="rId629"/>
          <w:pgSz w:w="11900" w:h="16840"/>
          <w:pgMar w:header="0" w:footer="1218" w:top="1060" w:bottom="1400" w:left="1020" w:right="1000"/>
        </w:sectPr>
      </w:pPr>
    </w:p>
    <w:p>
      <w:pPr>
        <w:pStyle w:val="BodyText"/>
        <w:spacing w:before="1"/>
        <w:rPr>
          <w:sz w:val="20"/>
        </w:rPr>
      </w:pPr>
      <w:r>
        <w:rPr/>
        <w:pict>
          <v:group style="position:absolute;margin-left:473.399994pt;margin-top:84.988281pt;width:65.2pt;height:671.95pt;mso-position-horizontal-relative:page;mso-position-vertical-relative:page;z-index:253602816" coordorigin="9468,1700" coordsize="1304,13439">
            <v:rect style="position:absolute;left:9468;top:1702;width:1304;height:13436" filled="true" fillcolor="#e5ffff" stroked="false">
              <v:fill type="solid"/>
            </v:rect>
            <v:shape style="position:absolute;left:9470;top:1699;width:1136;height:186" type="#_x0000_t202" filled="false" stroked="false">
              <v:textbox inset="0,0,0,0">
                <w:txbxContent>
                  <w:p>
                    <w:pPr>
                      <w:spacing w:before="0"/>
                      <w:ind w:left="0" w:right="0" w:firstLine="0"/>
                      <w:jc w:val="left"/>
                      <w:rPr>
                        <w:sz w:val="16"/>
                      </w:rPr>
                    </w:pPr>
                    <w:hyperlink w:history="true" w:anchor="_bookmark467">
                      <w:r>
                        <w:rPr>
                          <w:color w:val="00AFEF"/>
                          <w:sz w:val="16"/>
                        </w:rPr>
                        <w:t>11.3.1</w:t>
                      </w:r>
                    </w:hyperlink>
                    <w:r>
                      <w:rPr>
                        <w:color w:val="00AFEF"/>
                        <w:sz w:val="16"/>
                      </w:rPr>
                      <w:t>; </w:t>
                    </w:r>
                    <w:hyperlink w:history="true" w:anchor="_bookmark756">
                      <w:r>
                        <w:rPr>
                          <w:color w:val="00AFEF"/>
                          <w:spacing w:val="-14"/>
                          <w:sz w:val="16"/>
                        </w:rPr>
                        <w:t>F. </w:t>
                      </w:r>
                      <w:r>
                        <w:rPr>
                          <w:color w:val="00AFEF"/>
                          <w:sz w:val="16"/>
                        </w:rPr>
                        <w:t>11.19</w:t>
                      </w:r>
                    </w:hyperlink>
                  </w:p>
                </w:txbxContent>
              </v:textbox>
              <w10:wrap type="none"/>
            </v:shape>
            <v:shape style="position:absolute;left:9470;top:2649;width:1093;height:2106" type="#_x0000_t202" filled="false" stroked="false">
              <v:textbox inset="0,0,0,0">
                <w:txbxContent>
                  <w:p>
                    <w:pPr>
                      <w:spacing w:before="0"/>
                      <w:ind w:left="0" w:right="0" w:firstLine="0"/>
                      <w:jc w:val="left"/>
                      <w:rPr>
                        <w:sz w:val="16"/>
                      </w:rPr>
                    </w:pPr>
                    <w:hyperlink w:history="true" w:anchor="_bookmark509">
                      <w:r>
                        <w:rPr>
                          <w:color w:val="00AFEF"/>
                          <w:sz w:val="16"/>
                        </w:rPr>
                        <w:t>13.3.3</w:t>
                      </w:r>
                    </w:hyperlink>
                    <w:r>
                      <w:rPr>
                        <w:color w:val="00AFEF"/>
                        <w:sz w:val="16"/>
                      </w:rPr>
                      <w:t>,</w:t>
                    </w:r>
                    <w:r>
                      <w:rPr>
                        <w:color w:val="00AFEF"/>
                        <w:spacing w:val="-7"/>
                        <w:sz w:val="16"/>
                      </w:rPr>
                      <w:t> </w:t>
                    </w:r>
                    <w:hyperlink w:history="true" w:anchor="_bookmark511">
                      <w:r>
                        <w:rPr>
                          <w:color w:val="00AFEF"/>
                          <w:sz w:val="16"/>
                        </w:rPr>
                        <w:t>13.3.5</w:t>
                      </w:r>
                    </w:hyperlink>
                    <w:r>
                      <w:rPr>
                        <w:color w:val="00AFEF"/>
                        <w:sz w:val="16"/>
                      </w:rPr>
                      <w:t>,</w:t>
                    </w:r>
                  </w:p>
                  <w:p>
                    <w:pPr>
                      <w:spacing w:before="0"/>
                      <w:ind w:left="0" w:right="0" w:firstLine="0"/>
                      <w:jc w:val="left"/>
                      <w:rPr>
                        <w:sz w:val="16"/>
                      </w:rPr>
                    </w:pPr>
                    <w:hyperlink w:history="true" w:anchor="_bookmark525">
                      <w:r>
                        <w:rPr>
                          <w:color w:val="00AFEF"/>
                          <w:sz w:val="16"/>
                        </w:rPr>
                        <w:t>14.6.2</w:t>
                      </w:r>
                    </w:hyperlink>
                    <w:r>
                      <w:rPr>
                        <w:color w:val="00AFEF"/>
                        <w:sz w:val="16"/>
                      </w:rPr>
                      <w:t>,</w:t>
                    </w:r>
                    <w:r>
                      <w:rPr>
                        <w:color w:val="00AFEF"/>
                        <w:spacing w:val="-7"/>
                        <w:sz w:val="16"/>
                      </w:rPr>
                      <w:t> </w:t>
                    </w:r>
                    <w:hyperlink w:history="true" w:anchor="_bookmark527">
                      <w:r>
                        <w:rPr>
                          <w:color w:val="00AFEF"/>
                          <w:sz w:val="16"/>
                        </w:rPr>
                        <w:t>14.6.6</w:t>
                      </w:r>
                    </w:hyperlink>
                    <w:r>
                      <w:rPr>
                        <w:color w:val="00AFEF"/>
                        <w:sz w:val="16"/>
                      </w:rPr>
                      <w:t>,</w:t>
                    </w:r>
                  </w:p>
                  <w:p>
                    <w:pPr>
                      <w:spacing w:before="0"/>
                      <w:ind w:left="0" w:right="0" w:firstLine="0"/>
                      <w:jc w:val="left"/>
                      <w:rPr>
                        <w:sz w:val="16"/>
                      </w:rPr>
                    </w:pPr>
                    <w:hyperlink w:history="true" w:anchor="_bookmark641">
                      <w:r>
                        <w:rPr>
                          <w:color w:val="00AFEF"/>
                          <w:sz w:val="16"/>
                        </w:rPr>
                        <w:t>23.3.2.3d</w:t>
                      </w:r>
                    </w:hyperlink>
                    <w:r>
                      <w:rPr>
                        <w:color w:val="00AFEF"/>
                        <w:sz w:val="16"/>
                      </w:rPr>
                      <w:t>,</w:t>
                    </w:r>
                    <w:hyperlink w:history="true" w:anchor="_bookmark644">
                      <w:r>
                        <w:rPr>
                          <w:color w:val="00AFEF"/>
                          <w:sz w:val="16"/>
                        </w:rPr>
                        <w:t>g</w:t>
                      </w:r>
                    </w:hyperlink>
                    <w:r>
                      <w:rPr>
                        <w:color w:val="00AFEF"/>
                        <w:sz w:val="16"/>
                      </w:rPr>
                      <w:t>;</w:t>
                    </w:r>
                  </w:p>
                  <w:p>
                    <w:pPr>
                      <w:spacing w:before="0"/>
                      <w:ind w:left="0" w:right="0" w:firstLine="0"/>
                      <w:jc w:val="left"/>
                      <w:rPr>
                        <w:sz w:val="16"/>
                      </w:rPr>
                    </w:pPr>
                    <w:hyperlink w:history="true" w:anchor="_bookmark747">
                      <w:r>
                        <w:rPr>
                          <w:color w:val="00AFEF"/>
                          <w:sz w:val="16"/>
                        </w:rPr>
                        <w:t>F. 11.12</w:t>
                      </w:r>
                    </w:hyperlink>
                    <w:r>
                      <w:rPr>
                        <w:color w:val="00AFEF"/>
                        <w:sz w:val="16"/>
                      </w:rPr>
                      <w:t>, </w:t>
                    </w:r>
                    <w:hyperlink w:history="true" w:anchor="_bookmark759">
                      <w:r>
                        <w:rPr>
                          <w:color w:val="00AFEF"/>
                          <w:sz w:val="16"/>
                        </w:rPr>
                        <w:t>11.21</w:t>
                      </w:r>
                    </w:hyperlink>
                  </w:p>
                  <w:p>
                    <w:pPr>
                      <w:spacing w:before="1"/>
                      <w:ind w:left="0" w:right="0" w:firstLine="0"/>
                      <w:jc w:val="left"/>
                      <w:rPr>
                        <w:sz w:val="16"/>
                      </w:rPr>
                    </w:pPr>
                    <w:hyperlink w:history="true" w:anchor="_bookmark438">
                      <w:r>
                        <w:rPr>
                          <w:color w:val="00AFEF"/>
                          <w:sz w:val="16"/>
                        </w:rPr>
                        <w:t>8.4.2</w:t>
                      </w:r>
                    </w:hyperlink>
                    <w:r>
                      <w:rPr>
                        <w:color w:val="00AFEF"/>
                        <w:sz w:val="16"/>
                      </w:rPr>
                      <w:t>, </w:t>
                    </w:r>
                    <w:hyperlink w:history="true" w:anchor="_bookmark439">
                      <w:r>
                        <w:rPr>
                          <w:color w:val="00AFEF"/>
                          <w:sz w:val="16"/>
                        </w:rPr>
                        <w:t>8.4.3</w:t>
                      </w:r>
                    </w:hyperlink>
                    <w:r>
                      <w:rPr>
                        <w:color w:val="00AFEF"/>
                        <w:sz w:val="16"/>
                      </w:rPr>
                      <w:t>;</w:t>
                    </w:r>
                  </w:p>
                  <w:p>
                    <w:pPr>
                      <w:spacing w:before="0"/>
                      <w:ind w:left="0" w:right="0" w:firstLine="0"/>
                      <w:jc w:val="left"/>
                      <w:rPr>
                        <w:sz w:val="16"/>
                      </w:rPr>
                    </w:pPr>
                    <w:hyperlink w:history="true" w:anchor="_bookmark751">
                      <w:r>
                        <w:rPr>
                          <w:color w:val="00AFEF"/>
                          <w:sz w:val="16"/>
                        </w:rPr>
                        <w:t>F. 11.15</w:t>
                      </w:r>
                    </w:hyperlink>
                  </w:p>
                  <w:p>
                    <w:pPr>
                      <w:spacing w:before="60"/>
                      <w:ind w:left="0" w:right="0" w:firstLine="0"/>
                      <w:jc w:val="left"/>
                      <w:rPr>
                        <w:sz w:val="16"/>
                      </w:rPr>
                    </w:pPr>
                    <w:hyperlink w:history="true" w:anchor="_bookmark435">
                      <w:r>
                        <w:rPr>
                          <w:color w:val="00AFEF"/>
                          <w:sz w:val="16"/>
                        </w:rPr>
                        <w:t>8.3</w:t>
                      </w:r>
                    </w:hyperlink>
                    <w:r>
                      <w:rPr>
                        <w:color w:val="00AFEF"/>
                        <w:sz w:val="16"/>
                      </w:rPr>
                      <w:t>; </w:t>
                    </w:r>
                    <w:hyperlink w:history="true" w:anchor="_bookmark749">
                      <w:r>
                        <w:rPr>
                          <w:color w:val="00AFEF"/>
                          <w:sz w:val="16"/>
                        </w:rPr>
                        <w:t>F. 11.14</w:t>
                      </w:r>
                    </w:hyperlink>
                    <w:r>
                      <w:rPr>
                        <w:color w:val="00AFEF"/>
                        <w:sz w:val="16"/>
                      </w:rPr>
                      <w:t>,</w:t>
                    </w:r>
                  </w:p>
                  <w:p>
                    <w:pPr>
                      <w:spacing w:before="0"/>
                      <w:ind w:left="0" w:right="0" w:firstLine="0"/>
                      <w:jc w:val="left"/>
                      <w:rPr>
                        <w:sz w:val="16"/>
                      </w:rPr>
                    </w:pPr>
                    <w:hyperlink w:history="true" w:anchor="_bookmark763">
                      <w:r>
                        <w:rPr>
                          <w:color w:val="00AFEF"/>
                          <w:sz w:val="16"/>
                        </w:rPr>
                        <w:t>11.24</w:t>
                      </w:r>
                    </w:hyperlink>
                  </w:p>
                  <w:p>
                    <w:pPr>
                      <w:spacing w:line="240" w:lineRule="auto" w:before="0"/>
                      <w:rPr>
                        <w:sz w:val="16"/>
                      </w:rPr>
                    </w:pPr>
                  </w:p>
                  <w:p>
                    <w:pPr>
                      <w:spacing w:before="1"/>
                      <w:ind w:left="0" w:right="0" w:firstLine="0"/>
                      <w:jc w:val="left"/>
                      <w:rPr>
                        <w:sz w:val="16"/>
                      </w:rPr>
                    </w:pPr>
                    <w:hyperlink w:history="true" w:anchor="_bookmark439">
                      <w:r>
                        <w:rPr>
                          <w:color w:val="00AFEF"/>
                          <w:sz w:val="16"/>
                        </w:rPr>
                        <w:t>8.4.3</w:t>
                      </w:r>
                    </w:hyperlink>
                    <w:r>
                      <w:rPr>
                        <w:color w:val="00AFEF"/>
                        <w:sz w:val="16"/>
                      </w:rPr>
                      <w:t>, </w:t>
                    </w:r>
                    <w:hyperlink w:history="true" w:anchor="_bookmark440">
                      <w:r>
                        <w:rPr>
                          <w:color w:val="00AFEF"/>
                          <w:sz w:val="16"/>
                        </w:rPr>
                        <w:t>8.4.4</w:t>
                      </w:r>
                    </w:hyperlink>
                    <w:r>
                      <w:rPr>
                        <w:color w:val="00AFEF"/>
                        <w:sz w:val="16"/>
                      </w:rPr>
                      <w:t>;</w:t>
                    </w:r>
                  </w:p>
                  <w:p>
                    <w:pPr>
                      <w:spacing w:before="0"/>
                      <w:ind w:left="0" w:right="0" w:firstLine="0"/>
                      <w:jc w:val="left"/>
                      <w:rPr>
                        <w:sz w:val="16"/>
                      </w:rPr>
                    </w:pPr>
                    <w:hyperlink w:history="true" w:anchor="_bookmark715">
                      <w:r>
                        <w:rPr>
                          <w:color w:val="00AFEF"/>
                          <w:sz w:val="16"/>
                        </w:rPr>
                        <w:t>F. 5a</w:t>
                      </w:r>
                    </w:hyperlink>
                    <w:r>
                      <w:rPr>
                        <w:color w:val="00AFEF"/>
                        <w:sz w:val="16"/>
                      </w:rPr>
                      <w:t>, </w:t>
                    </w:r>
                    <w:hyperlink w:history="true" w:anchor="_bookmark751">
                      <w:r>
                        <w:rPr>
                          <w:color w:val="00AFEF"/>
                          <w:sz w:val="16"/>
                        </w:rPr>
                        <w:t>11.15</w:t>
                      </w:r>
                    </w:hyperlink>
                  </w:p>
                </w:txbxContent>
              </v:textbox>
              <w10:wrap type="none"/>
            </v:shape>
            <v:shape style="position:absolute;left:9470;top:5333;width:576;height:186" type="#_x0000_t202" filled="false" stroked="false">
              <v:textbox inset="0,0,0,0">
                <w:txbxContent>
                  <w:p>
                    <w:pPr>
                      <w:spacing w:before="0"/>
                      <w:ind w:left="0" w:right="0" w:firstLine="0"/>
                      <w:jc w:val="left"/>
                      <w:rPr>
                        <w:sz w:val="16"/>
                      </w:rPr>
                    </w:pPr>
                    <w:hyperlink w:history="true" w:anchor="_bookmark751">
                      <w:r>
                        <w:rPr>
                          <w:color w:val="00AFEF"/>
                          <w:spacing w:val="-14"/>
                          <w:sz w:val="16"/>
                        </w:rPr>
                        <w:t>F. </w:t>
                      </w:r>
                      <w:r>
                        <w:rPr>
                          <w:color w:val="00AFEF"/>
                          <w:sz w:val="16"/>
                        </w:rPr>
                        <w:t>11.15</w:t>
                      </w:r>
                    </w:hyperlink>
                  </w:p>
                </w:txbxContent>
              </v:textbox>
              <w10:wrap type="none"/>
            </v:shape>
            <v:shape style="position:absolute;left:9470;top:6005;width:1173;height:186" type="#_x0000_t202" filled="false" stroked="false">
              <v:textbox inset="0,0,0,0">
                <w:txbxContent>
                  <w:p>
                    <w:pPr>
                      <w:spacing w:before="0"/>
                      <w:ind w:left="0" w:right="0" w:firstLine="0"/>
                      <w:jc w:val="left"/>
                      <w:rPr>
                        <w:sz w:val="16"/>
                      </w:rPr>
                    </w:pPr>
                    <w:hyperlink w:history="true" w:anchor="_bookmark645">
                      <w:r>
                        <w:rPr>
                          <w:color w:val="00AFEF"/>
                          <w:sz w:val="16"/>
                        </w:rPr>
                        <w:t>23.3.3</w:t>
                      </w:r>
                    </w:hyperlink>
                    <w:r>
                      <w:rPr>
                        <w:color w:val="00AFEF"/>
                        <w:sz w:val="16"/>
                      </w:rPr>
                      <w:t>, </w:t>
                    </w:r>
                    <w:hyperlink w:history="true" w:anchor="_bookmark683">
                      <w:r>
                        <w:rPr>
                          <w:color w:val="00AFEF"/>
                          <w:sz w:val="16"/>
                        </w:rPr>
                        <w:t>27.2.3.3</w:t>
                      </w:r>
                    </w:hyperlink>
                  </w:p>
                </w:txbxContent>
              </v:textbox>
              <w10:wrap type="none"/>
            </v:shape>
            <w10:wrap type="none"/>
          </v:group>
        </w:pict>
      </w:r>
    </w:p>
    <w:p>
      <w:pPr>
        <w:pStyle w:val="ListParagraph"/>
        <w:numPr>
          <w:ilvl w:val="3"/>
          <w:numId w:val="164"/>
        </w:numPr>
        <w:tabs>
          <w:tab w:pos="1250" w:val="left" w:leader="none"/>
        </w:tabs>
        <w:spacing w:line="240" w:lineRule="auto" w:before="101" w:after="0"/>
        <w:ind w:left="1250" w:right="1541" w:hanging="1134"/>
        <w:jc w:val="both"/>
        <w:rPr>
          <w:sz w:val="24"/>
        </w:rPr>
      </w:pPr>
      <w:bookmarkStart w:name="_bookmark658" w:id="1359"/>
      <w:bookmarkEnd w:id="1359"/>
      <w:r>
        <w:rPr/>
      </w:r>
      <w:bookmarkStart w:name="_bookmark659" w:id="1360"/>
      <w:bookmarkEnd w:id="1360"/>
      <w:r>
        <w:rPr/>
      </w:r>
      <w:bookmarkStart w:name="_bookmark659" w:id="1361"/>
      <w:bookmarkEnd w:id="1361"/>
      <w:r>
        <w:rPr>
          <w:sz w:val="24"/>
        </w:rPr>
        <w:t>i</w:t>
      </w:r>
      <w:r>
        <w:rPr>
          <w:sz w:val="24"/>
        </w:rPr>
        <w:t>l contatto falloso di un giocatore con la rete, primariamente (ma non esclusivamente) dal lato del muro, e con l’antenna si- tuata dal suo lato del</w:t>
      </w:r>
      <w:r>
        <w:rPr>
          <w:spacing w:val="-6"/>
          <w:sz w:val="24"/>
        </w:rPr>
        <w:t> </w:t>
      </w:r>
      <w:r>
        <w:rPr>
          <w:sz w:val="24"/>
        </w:rPr>
        <w:t>campo;</w:t>
      </w:r>
    </w:p>
    <w:p>
      <w:pPr>
        <w:pStyle w:val="ListParagraph"/>
        <w:numPr>
          <w:ilvl w:val="3"/>
          <w:numId w:val="164"/>
        </w:numPr>
        <w:tabs>
          <w:tab w:pos="1250" w:val="left" w:leader="none"/>
        </w:tabs>
        <w:spacing w:line="240" w:lineRule="auto" w:before="114" w:after="0"/>
        <w:ind w:left="1250" w:right="1543" w:hanging="1134"/>
        <w:jc w:val="both"/>
        <w:rPr>
          <w:sz w:val="24"/>
        </w:rPr>
      </w:pPr>
      <w:bookmarkStart w:name="_bookmark660" w:id="1362"/>
      <w:bookmarkEnd w:id="1362"/>
      <w:r>
        <w:rPr/>
      </w:r>
      <w:bookmarkStart w:name="_bookmark660" w:id="1363"/>
      <w:bookmarkEnd w:id="1363"/>
      <w:r>
        <w:rPr>
          <w:sz w:val="24"/>
        </w:rPr>
        <w:t>i</w:t>
      </w:r>
      <w:r>
        <w:rPr>
          <w:sz w:val="24"/>
        </w:rPr>
        <w:t>l muro effettivo dei giocatori difensori o il tentativo di muro del Libero o l’attacco falloso dei difensori o del</w:t>
      </w:r>
      <w:r>
        <w:rPr>
          <w:spacing w:val="-5"/>
          <w:sz w:val="24"/>
        </w:rPr>
        <w:t> </w:t>
      </w:r>
      <w:r>
        <w:rPr>
          <w:sz w:val="24"/>
        </w:rPr>
        <w:t>Libero;</w:t>
      </w:r>
    </w:p>
    <w:p>
      <w:pPr>
        <w:pStyle w:val="ListParagraph"/>
        <w:numPr>
          <w:ilvl w:val="3"/>
          <w:numId w:val="164"/>
        </w:numPr>
        <w:tabs>
          <w:tab w:pos="1250" w:val="left" w:leader="none"/>
        </w:tabs>
        <w:spacing w:line="240" w:lineRule="auto" w:before="112" w:after="0"/>
        <w:ind w:left="1250" w:right="0" w:hanging="1135"/>
        <w:jc w:val="both"/>
        <w:rPr>
          <w:sz w:val="24"/>
        </w:rPr>
      </w:pPr>
      <w:bookmarkStart w:name="_bookmark661" w:id="1364"/>
      <w:bookmarkEnd w:id="1364"/>
      <w:r>
        <w:rPr/>
      </w:r>
      <w:bookmarkStart w:name="_bookmark661" w:id="1365"/>
      <w:bookmarkEnd w:id="1365"/>
      <w:r>
        <w:rPr>
          <w:sz w:val="24"/>
        </w:rPr>
        <w:t>i</w:t>
      </w:r>
      <w:r>
        <w:rPr>
          <w:sz w:val="24"/>
        </w:rPr>
        <w:t>l contatto della palla con un oggetto</w:t>
      </w:r>
      <w:r>
        <w:rPr>
          <w:spacing w:val="-3"/>
          <w:sz w:val="24"/>
        </w:rPr>
        <w:t> </w:t>
      </w:r>
      <w:r>
        <w:rPr>
          <w:sz w:val="24"/>
        </w:rPr>
        <w:t>esterno;</w:t>
      </w:r>
    </w:p>
    <w:p>
      <w:pPr>
        <w:pStyle w:val="ListParagraph"/>
        <w:numPr>
          <w:ilvl w:val="3"/>
          <w:numId w:val="164"/>
        </w:numPr>
        <w:tabs>
          <w:tab w:pos="1250" w:val="left" w:leader="none"/>
        </w:tabs>
        <w:spacing w:line="240" w:lineRule="auto" w:before="114" w:after="0"/>
        <w:ind w:left="1250" w:right="1544" w:hanging="1134"/>
        <w:jc w:val="both"/>
        <w:rPr>
          <w:sz w:val="24"/>
        </w:rPr>
      </w:pPr>
      <w:bookmarkStart w:name="_bookmark662" w:id="1366"/>
      <w:bookmarkEnd w:id="1366"/>
      <w:r>
        <w:rPr/>
      </w:r>
      <w:bookmarkStart w:name="_bookmark662" w:id="1367"/>
      <w:bookmarkEnd w:id="1367"/>
      <w:r>
        <w:rPr>
          <w:sz w:val="24"/>
        </w:rPr>
        <w:t>i</w:t>
      </w:r>
      <w:r>
        <w:rPr>
          <w:sz w:val="24"/>
        </w:rPr>
        <w:t>l contatto della palla con il terreno, quando il 1º arbitro non è in condizioni di vedere il</w:t>
      </w:r>
      <w:r>
        <w:rPr>
          <w:spacing w:val="-2"/>
          <w:sz w:val="24"/>
        </w:rPr>
        <w:t> </w:t>
      </w:r>
      <w:r>
        <w:rPr>
          <w:sz w:val="24"/>
        </w:rPr>
        <w:t>contatto;</w:t>
      </w:r>
    </w:p>
    <w:p>
      <w:pPr>
        <w:pStyle w:val="ListParagraph"/>
        <w:numPr>
          <w:ilvl w:val="3"/>
          <w:numId w:val="164"/>
        </w:numPr>
        <w:tabs>
          <w:tab w:pos="1250" w:val="left" w:leader="none"/>
        </w:tabs>
        <w:spacing w:line="240" w:lineRule="auto" w:before="114" w:after="0"/>
        <w:ind w:left="1250" w:right="1541" w:hanging="1134"/>
        <w:jc w:val="both"/>
        <w:rPr>
          <w:sz w:val="24"/>
        </w:rPr>
      </w:pPr>
      <w:bookmarkStart w:name="_bookmark663" w:id="1368"/>
      <w:bookmarkEnd w:id="1368"/>
      <w:r>
        <w:rPr/>
      </w:r>
      <w:bookmarkStart w:name="_bookmark663" w:id="1369"/>
      <w:bookmarkEnd w:id="1369"/>
      <w:r>
        <w:rPr>
          <w:sz w:val="24"/>
        </w:rPr>
        <w:t>l</w:t>
      </w:r>
      <w:r>
        <w:rPr>
          <w:sz w:val="24"/>
        </w:rPr>
        <w:t>a palla che attraversa il piano verticale della rete totalmente o parzialmente all’esterno dello spazio di passaggio verso il campo avversario, o colpisce l’antenna, dal suo lato del</w:t>
      </w:r>
      <w:r>
        <w:rPr>
          <w:spacing w:val="-14"/>
          <w:sz w:val="24"/>
        </w:rPr>
        <w:t> </w:t>
      </w:r>
      <w:r>
        <w:rPr>
          <w:sz w:val="24"/>
        </w:rPr>
        <w:t>campo;</w:t>
      </w:r>
    </w:p>
    <w:p>
      <w:pPr>
        <w:pStyle w:val="ListParagraph"/>
        <w:numPr>
          <w:ilvl w:val="3"/>
          <w:numId w:val="164"/>
        </w:numPr>
        <w:tabs>
          <w:tab w:pos="1250" w:val="left" w:leader="none"/>
        </w:tabs>
        <w:spacing w:line="240" w:lineRule="auto" w:before="114" w:after="0"/>
        <w:ind w:left="1250" w:right="1537" w:hanging="1134"/>
        <w:jc w:val="both"/>
        <w:rPr>
          <w:sz w:val="24"/>
        </w:rPr>
      </w:pPr>
      <w:r>
        <w:rPr>
          <w:sz w:val="24"/>
        </w:rPr>
        <w:t>la palla di servizio, il secondo e il terzo tocco di squadra che pas- sa sopra o all’esterno dell’antenna dal suo lato del</w:t>
      </w:r>
      <w:r>
        <w:rPr>
          <w:spacing w:val="-16"/>
          <w:sz w:val="24"/>
        </w:rPr>
        <w:t> </w:t>
      </w:r>
      <w:r>
        <w:rPr>
          <w:sz w:val="24"/>
        </w:rPr>
        <w:t>campo.</w:t>
      </w:r>
    </w:p>
    <w:p>
      <w:pPr>
        <w:pStyle w:val="ListParagraph"/>
        <w:numPr>
          <w:ilvl w:val="2"/>
          <w:numId w:val="164"/>
        </w:numPr>
        <w:tabs>
          <w:tab w:pos="1250" w:val="left" w:leader="none"/>
        </w:tabs>
        <w:spacing w:line="240" w:lineRule="auto" w:before="113" w:after="0"/>
        <w:ind w:left="1250" w:right="0" w:hanging="1135"/>
        <w:jc w:val="both"/>
        <w:rPr>
          <w:sz w:val="24"/>
        </w:rPr>
      </w:pPr>
      <w:bookmarkStart w:name="_bookmark664" w:id="1370"/>
      <w:bookmarkEnd w:id="1370"/>
      <w:r>
        <w:rPr/>
      </w:r>
      <w:bookmarkStart w:name="_bookmark664" w:id="1371"/>
      <w:bookmarkEnd w:id="1371"/>
      <w:r>
        <w:rPr>
          <w:sz w:val="24"/>
        </w:rPr>
        <w:t>Al</w:t>
      </w:r>
      <w:r>
        <w:rPr>
          <w:sz w:val="24"/>
        </w:rPr>
        <w:t> termine della gara, controlla e firma il</w:t>
      </w:r>
      <w:r>
        <w:rPr>
          <w:spacing w:val="-4"/>
          <w:sz w:val="24"/>
        </w:rPr>
        <w:t> </w:t>
      </w:r>
      <w:r>
        <w:rPr>
          <w:sz w:val="24"/>
        </w:rPr>
        <w:t>referto.</w:t>
      </w:r>
    </w:p>
    <w:p>
      <w:pPr>
        <w:pStyle w:val="BodyText"/>
        <w:rPr>
          <w:sz w:val="26"/>
        </w:rPr>
      </w:pPr>
      <w:r>
        <w:rPr/>
        <w:pict>
          <v:group style="position:absolute;margin-left:56.700001pt;margin-top:17.046680pt;width:411.1pt;height:16.3500pt;mso-position-horizontal-relative:page;mso-position-vertical-relative:paragraph;z-index:-249730048;mso-wrap-distance-left:0;mso-wrap-distance-right:0" coordorigin="1134,341" coordsize="8222,327">
            <v:rect style="position:absolute;left:1134;top:340;width:8222;height:326" filled="true" fillcolor="#cee6f4" stroked="false">
              <v:fill type="solid"/>
            </v:rect>
            <v:shape style="position:absolute;left:1136;top:342;width:348;height:326" type="#_x0000_t202" filled="false" stroked="false">
              <v:textbox inset="0,0,0,0">
                <w:txbxContent>
                  <w:p>
                    <w:pPr>
                      <w:spacing w:before="0"/>
                      <w:ind w:left="0" w:right="0" w:firstLine="0"/>
                      <w:jc w:val="left"/>
                      <w:rPr>
                        <w:b/>
                        <w:sz w:val="28"/>
                      </w:rPr>
                    </w:pPr>
                    <w:bookmarkStart w:name="25. Challenge referee" w:id="1372"/>
                    <w:bookmarkEnd w:id="1372"/>
                    <w:r>
                      <w:rPr/>
                    </w:r>
                    <w:bookmarkStart w:name="_bookmark665" w:id="1373"/>
                    <w:bookmarkEnd w:id="1373"/>
                    <w:r>
                      <w:rPr/>
                    </w:r>
                    <w:r>
                      <w:rPr>
                        <w:b/>
                        <w:sz w:val="28"/>
                      </w:rPr>
                      <w:t>25</w:t>
                    </w:r>
                  </w:p>
                </w:txbxContent>
              </v:textbox>
              <w10:wrap type="none"/>
            </v:shape>
            <v:shape style="position:absolute;left:2270;top:342;width:2815;height:326" type="#_x0000_t202" filled="false" stroked="false">
              <v:textbox inset="0,0,0,0">
                <w:txbxContent>
                  <w:p>
                    <w:pPr>
                      <w:spacing w:before="0"/>
                      <w:ind w:left="0" w:right="0" w:firstLine="0"/>
                      <w:jc w:val="left"/>
                      <w:rPr>
                        <w:b/>
                        <w:i/>
                        <w:sz w:val="28"/>
                      </w:rPr>
                    </w:pPr>
                    <w:r>
                      <w:rPr>
                        <w:b/>
                        <w:i/>
                        <w:sz w:val="28"/>
                      </w:rPr>
                      <w:t>CHALLENGE REFEREE</w:t>
                    </w:r>
                  </w:p>
                </w:txbxContent>
              </v:textbox>
              <w10:wrap type="none"/>
            </v:shape>
            <w10:wrap type="topAndBottom"/>
          </v:group>
        </w:pict>
      </w:r>
    </w:p>
    <w:p>
      <w:pPr>
        <w:spacing w:before="83" w:after="105"/>
        <w:ind w:left="1250" w:right="1539" w:firstLine="0"/>
        <w:jc w:val="both"/>
        <w:rPr>
          <w:b/>
          <w:sz w:val="24"/>
        </w:rPr>
      </w:pPr>
      <w:r>
        <w:rPr>
          <w:b/>
          <w:sz w:val="24"/>
        </w:rPr>
        <w:t>Per le competizioni mondiali e ufficiali FIVB, se si usa il </w:t>
      </w:r>
      <w:r>
        <w:rPr>
          <w:b/>
          <w:i/>
          <w:sz w:val="24"/>
        </w:rPr>
        <w:t>video </w:t>
      </w:r>
      <w:r>
        <w:rPr>
          <w:b/>
          <w:i/>
          <w:sz w:val="24"/>
        </w:rPr>
        <w:t>challenge system </w:t>
      </w:r>
      <w:r>
        <w:rPr>
          <w:b/>
          <w:sz w:val="24"/>
        </w:rPr>
        <w:t>(VCS) è obbligatoria la presenza di un </w:t>
      </w:r>
      <w:r>
        <w:rPr>
          <w:b/>
          <w:i/>
          <w:sz w:val="24"/>
        </w:rPr>
        <w:t>chal- </w:t>
      </w:r>
      <w:r>
        <w:rPr>
          <w:b/>
          <w:i/>
          <w:sz w:val="24"/>
        </w:rPr>
        <w:t>lenge referee</w:t>
      </w:r>
      <w:r>
        <w:rPr>
          <w:b/>
          <w:sz w:val="24"/>
        </w:rPr>
        <w:t>.</w:t>
      </w:r>
    </w:p>
    <w:p>
      <w:pPr>
        <w:pStyle w:val="BodyText"/>
        <w:ind w:left="1239"/>
        <w:rPr>
          <w:sz w:val="20"/>
        </w:rPr>
      </w:pPr>
      <w:r>
        <w:rPr>
          <w:sz w:val="20"/>
        </w:rPr>
        <w:pict>
          <v:group style="width:354.4pt;height:36.7pt;mso-position-horizontal-relative:char;mso-position-vertical-relative:line" coordorigin="0,0" coordsize="7088,734">
            <v:line style="position:absolute" from="9,0" to="9,734" stroked="true" strokeweight=".9pt" strokecolor="#00afef">
              <v:stroke dashstyle="solid"/>
            </v:line>
            <v:line style="position:absolute" from="45,36" to="45,698" stroked="true" strokeweight=".9pt" strokecolor="#00afef">
              <v:stroke dashstyle="solid"/>
            </v:line>
            <v:line style="position:absolute" from="7079,0" to="7079,734" stroked="true" strokeweight=".9pt" strokecolor="#00afef">
              <v:stroke dashstyle="solid"/>
            </v:line>
            <v:line style="position:absolute" from="7043,36" to="7043,698" stroked="true" strokeweight=".9pt" strokecolor="#00afef">
              <v:stroke dashstyle="solid"/>
            </v:line>
            <v:line style="position:absolute" from="0,9" to="7088,9" stroked="true" strokeweight=".9pt" strokecolor="#00afef">
              <v:stroke dashstyle="solid"/>
            </v:line>
            <v:line style="position:absolute" from="36,45" to="7052,45" stroked="true" strokeweight=".9pt" strokecolor="#00afef">
              <v:stroke dashstyle="solid"/>
            </v:line>
            <v:line style="position:absolute" from="0,725" to="7088,725" stroked="true" strokeweight=".9pt" strokecolor="#00afef">
              <v:stroke dashstyle="solid"/>
            </v:line>
            <v:line style="position:absolute" from="36,689" to="7052,689" stroked="true" strokeweight=".9pt" strokecolor="#00afef">
              <v:stroke dashstyle="solid"/>
            </v:line>
            <v:shape style="position:absolute;left:36;top:36;width:6998;height:662" type="#_x0000_t202" filled="false" stroked="false">
              <v:textbox inset="0,0,0,0">
                <w:txbxContent>
                  <w:p>
                    <w:pPr>
                      <w:spacing w:before="52"/>
                      <w:ind w:left="54" w:right="44" w:firstLine="0"/>
                      <w:jc w:val="left"/>
                      <w:rPr>
                        <w:b/>
                        <w:i/>
                        <w:sz w:val="24"/>
                      </w:rPr>
                    </w:pPr>
                    <w:r>
                      <w:rPr>
                        <w:b/>
                        <w:i/>
                        <w:sz w:val="24"/>
                      </w:rPr>
                      <w:t>Per l’applicazione della presente Regola si rimanda a quan- </w:t>
                    </w:r>
                    <w:r>
                      <w:rPr>
                        <w:b/>
                        <w:i/>
                        <w:sz w:val="24"/>
                      </w:rPr>
                      <w:t>to previsto dalla vigente Guida Pratica.</w:t>
                    </w:r>
                  </w:p>
                </w:txbxContent>
              </v:textbox>
              <w10:wrap type="none"/>
            </v:shape>
          </v:group>
        </w:pict>
      </w:r>
      <w:r>
        <w:rPr>
          <w:sz w:val="20"/>
        </w:rPr>
      </w:r>
    </w:p>
    <w:p>
      <w:pPr>
        <w:pStyle w:val="BodyText"/>
        <w:spacing w:before="6"/>
        <w:rPr>
          <w:b/>
          <w:sz w:val="22"/>
        </w:rPr>
      </w:pPr>
      <w:r>
        <w:rPr/>
        <w:pict>
          <v:group style="position:absolute;margin-left:56.700001pt;margin-top:15.05pt;width:411.1pt;height:14pt;mso-position-horizontal-relative:page;mso-position-vertical-relative:paragraph;z-index:-249724928;mso-wrap-distance-left:0;mso-wrap-distance-right:0" coordorigin="1134,301" coordsize="8222,280">
            <v:rect style="position:absolute;left:1134;top:301;width:8222;height:280" filled="true" fillcolor="#e5e5ff" stroked="false">
              <v:fill type="solid"/>
            </v:rect>
            <v:shape style="position:absolute;left:1136;top:301;width:529;height:279" type="#_x0000_t202" filled="false" stroked="false">
              <v:textbox inset="0,0,0,0">
                <w:txbxContent>
                  <w:p>
                    <w:pPr>
                      <w:spacing w:before="0"/>
                      <w:ind w:left="0" w:right="0" w:firstLine="0"/>
                      <w:jc w:val="left"/>
                      <w:rPr>
                        <w:b/>
                        <w:i/>
                        <w:sz w:val="24"/>
                      </w:rPr>
                    </w:pPr>
                    <w:bookmarkStart w:name="25.1 Posizione" w:id="1374"/>
                    <w:bookmarkEnd w:id="1374"/>
                    <w:r>
                      <w:rPr/>
                    </w:r>
                    <w:r>
                      <w:rPr>
                        <w:b/>
                        <w:i/>
                        <w:sz w:val="24"/>
                      </w:rPr>
                      <w:t>25.1</w:t>
                    </w:r>
                  </w:p>
                </w:txbxContent>
              </v:textbox>
              <w10:wrap type="none"/>
            </v:shape>
            <v:shape style="position:absolute;left:2270;top:301;width:1198;height:279" type="#_x0000_t202" filled="false" stroked="false">
              <v:textbox inset="0,0,0,0">
                <w:txbxContent>
                  <w:p>
                    <w:pPr>
                      <w:spacing w:before="0"/>
                      <w:ind w:left="0" w:right="0" w:firstLine="0"/>
                      <w:jc w:val="left"/>
                      <w:rPr>
                        <w:b/>
                        <w:i/>
                        <w:sz w:val="24"/>
                      </w:rPr>
                    </w:pPr>
                    <w:r>
                      <w:rPr>
                        <w:b/>
                        <w:i/>
                        <w:sz w:val="24"/>
                      </w:rPr>
                      <w:t>POSIZIONE</w:t>
                    </w:r>
                  </w:p>
                </w:txbxContent>
              </v:textbox>
              <w10:wrap type="none"/>
            </v:shape>
            <w10:wrap type="topAndBottom"/>
          </v:group>
        </w:pict>
      </w:r>
    </w:p>
    <w:p>
      <w:pPr>
        <w:pStyle w:val="BodyText"/>
        <w:spacing w:before="83"/>
        <w:ind w:left="1250" w:right="1553"/>
        <w:jc w:val="both"/>
      </w:pPr>
      <w:r>
        <w:rPr/>
        <w:t>Il </w:t>
      </w:r>
      <w:r>
        <w:rPr>
          <w:i/>
        </w:rPr>
        <w:t>challenge referee </w:t>
      </w:r>
      <w:r>
        <w:rPr/>
        <w:t>svolge le sue funzioni in un’apposita cabina, situata in una posizione separata stabilita dal delegato tecnico FIVB.</w:t>
      </w:r>
    </w:p>
    <w:p>
      <w:pPr>
        <w:pStyle w:val="BodyText"/>
        <w:spacing w:before="11"/>
        <w:rPr>
          <w:sz w:val="25"/>
        </w:rPr>
      </w:pPr>
      <w:r>
        <w:rPr/>
        <w:pict>
          <v:group style="position:absolute;margin-left:56.700001pt;margin-top:17.031641pt;width:411.1pt;height:14pt;mso-position-horizontal-relative:page;mso-position-vertical-relative:paragraph;z-index:-249721856;mso-wrap-distance-left:0;mso-wrap-distance-right:0" coordorigin="1134,341" coordsize="8222,280">
            <v:rect style="position:absolute;left:1134;top:341;width:8222;height:278" filled="true" fillcolor="#e5e5ff" stroked="false">
              <v:fill type="solid"/>
            </v:rect>
            <v:shape style="position:absolute;left:1136;top:340;width:529;height:279" type="#_x0000_t202" filled="false" stroked="false">
              <v:textbox inset="0,0,0,0">
                <w:txbxContent>
                  <w:p>
                    <w:pPr>
                      <w:spacing w:before="0"/>
                      <w:ind w:left="0" w:right="0" w:firstLine="0"/>
                      <w:jc w:val="left"/>
                      <w:rPr>
                        <w:b/>
                        <w:i/>
                        <w:sz w:val="24"/>
                      </w:rPr>
                    </w:pPr>
                    <w:bookmarkStart w:name="25.2 Responsabilità" w:id="1375"/>
                    <w:bookmarkEnd w:id="1375"/>
                    <w:r>
                      <w:rPr/>
                    </w:r>
                    <w:r>
                      <w:rPr>
                        <w:b/>
                        <w:i/>
                        <w:sz w:val="24"/>
                      </w:rPr>
                      <w:t>25.2</w:t>
                    </w:r>
                  </w:p>
                </w:txbxContent>
              </v:textbox>
              <w10:wrap type="none"/>
            </v:shape>
            <v:shape style="position:absolute;left:2270;top:340;width:1879;height:279" type="#_x0000_t202" filled="false" stroked="false">
              <v:textbox inset="0,0,0,0">
                <w:txbxContent>
                  <w:p>
                    <w:pPr>
                      <w:spacing w:before="0"/>
                      <w:ind w:left="0" w:right="0" w:firstLine="0"/>
                      <w:jc w:val="left"/>
                      <w:rPr>
                        <w:b/>
                        <w:i/>
                        <w:sz w:val="24"/>
                      </w:rPr>
                    </w:pPr>
                    <w:r>
                      <w:rPr>
                        <w:b/>
                        <w:i/>
                        <w:sz w:val="24"/>
                      </w:rPr>
                      <w:t>RESPONSABILITÀ</w:t>
                    </w:r>
                  </w:p>
                </w:txbxContent>
              </v:textbox>
              <w10:wrap type="none"/>
            </v:shape>
            <w10:wrap type="topAndBottom"/>
          </v:group>
        </w:pict>
      </w:r>
    </w:p>
    <w:p>
      <w:pPr>
        <w:pStyle w:val="ListParagraph"/>
        <w:numPr>
          <w:ilvl w:val="2"/>
          <w:numId w:val="165"/>
        </w:numPr>
        <w:tabs>
          <w:tab w:pos="1250" w:val="left" w:leader="none"/>
        </w:tabs>
        <w:spacing w:line="240" w:lineRule="auto" w:before="83" w:after="0"/>
        <w:ind w:left="1250" w:right="1539" w:hanging="1134"/>
        <w:jc w:val="both"/>
        <w:rPr>
          <w:sz w:val="24"/>
        </w:rPr>
      </w:pPr>
      <w:r>
        <w:rPr>
          <w:sz w:val="24"/>
        </w:rPr>
        <w:t>Egli supervisiona il processo di </w:t>
      </w:r>
      <w:r>
        <w:rPr>
          <w:i/>
          <w:sz w:val="24"/>
        </w:rPr>
        <w:t>challenge </w:t>
      </w:r>
      <w:r>
        <w:rPr>
          <w:sz w:val="24"/>
        </w:rPr>
        <w:t>e si assicura che si svol- ga secondo quanto previsto dal Regolamento di </w:t>
      </w:r>
      <w:r>
        <w:rPr>
          <w:i/>
          <w:sz w:val="24"/>
        </w:rPr>
        <w:t>Challenge </w:t>
      </w:r>
      <w:r>
        <w:rPr>
          <w:sz w:val="24"/>
        </w:rPr>
        <w:t>in vi- gore.</w:t>
      </w:r>
    </w:p>
    <w:p>
      <w:pPr>
        <w:pStyle w:val="ListParagraph"/>
        <w:numPr>
          <w:ilvl w:val="2"/>
          <w:numId w:val="165"/>
        </w:numPr>
        <w:tabs>
          <w:tab w:pos="1250" w:val="left" w:leader="none"/>
        </w:tabs>
        <w:spacing w:line="240" w:lineRule="auto" w:before="114" w:after="0"/>
        <w:ind w:left="1250" w:right="1546" w:hanging="1134"/>
        <w:jc w:val="both"/>
        <w:rPr>
          <w:sz w:val="24"/>
        </w:rPr>
      </w:pPr>
      <w:r>
        <w:rPr>
          <w:sz w:val="24"/>
        </w:rPr>
        <w:t>Il </w:t>
      </w:r>
      <w:r>
        <w:rPr>
          <w:i/>
          <w:sz w:val="24"/>
        </w:rPr>
        <w:t>challenge referee </w:t>
      </w:r>
      <w:r>
        <w:rPr>
          <w:sz w:val="24"/>
        </w:rPr>
        <w:t>deve indossare una divisa arbitrale ufficiale mentre svolge le sue</w:t>
      </w:r>
      <w:r>
        <w:rPr>
          <w:spacing w:val="-9"/>
          <w:sz w:val="24"/>
        </w:rPr>
        <w:t> </w:t>
      </w:r>
      <w:r>
        <w:rPr>
          <w:sz w:val="24"/>
        </w:rPr>
        <w:t>funzioni.</w:t>
      </w:r>
    </w:p>
    <w:p>
      <w:pPr>
        <w:pStyle w:val="ListParagraph"/>
        <w:numPr>
          <w:ilvl w:val="2"/>
          <w:numId w:val="165"/>
        </w:numPr>
        <w:tabs>
          <w:tab w:pos="1250" w:val="left" w:leader="none"/>
        </w:tabs>
        <w:spacing w:line="240" w:lineRule="auto" w:before="115" w:after="0"/>
        <w:ind w:left="1250" w:right="1539" w:hanging="1134"/>
        <w:jc w:val="both"/>
        <w:rPr>
          <w:sz w:val="24"/>
        </w:rPr>
      </w:pPr>
      <w:r>
        <w:rPr>
          <w:sz w:val="24"/>
        </w:rPr>
        <w:t>Al termine del processo di </w:t>
      </w:r>
      <w:r>
        <w:rPr>
          <w:i/>
          <w:sz w:val="24"/>
        </w:rPr>
        <w:t>challenge</w:t>
      </w:r>
      <w:r>
        <w:rPr>
          <w:sz w:val="24"/>
        </w:rPr>
        <w:t>, avvisa il 1º arbitro sulla na- tura del</w:t>
      </w:r>
      <w:r>
        <w:rPr>
          <w:spacing w:val="-2"/>
          <w:sz w:val="24"/>
        </w:rPr>
        <w:t> </w:t>
      </w:r>
      <w:r>
        <w:rPr>
          <w:sz w:val="24"/>
        </w:rPr>
        <w:t>fallo.</w:t>
      </w:r>
    </w:p>
    <w:p>
      <w:pPr>
        <w:pStyle w:val="ListParagraph"/>
        <w:numPr>
          <w:ilvl w:val="2"/>
          <w:numId w:val="165"/>
        </w:numPr>
        <w:tabs>
          <w:tab w:pos="1250" w:val="left" w:leader="none"/>
        </w:tabs>
        <w:spacing w:line="240" w:lineRule="auto" w:before="113" w:after="0"/>
        <w:ind w:left="1250" w:right="0" w:hanging="1135"/>
        <w:jc w:val="both"/>
        <w:rPr>
          <w:sz w:val="24"/>
        </w:rPr>
      </w:pPr>
      <w:r>
        <w:rPr>
          <w:sz w:val="24"/>
        </w:rPr>
        <w:t>Al termine della gara, firma il</w:t>
      </w:r>
      <w:r>
        <w:rPr>
          <w:spacing w:val="1"/>
          <w:sz w:val="24"/>
        </w:rPr>
        <w:t> </w:t>
      </w:r>
      <w:r>
        <w:rPr>
          <w:sz w:val="24"/>
        </w:rPr>
        <w:t>referto.</w:t>
      </w:r>
    </w:p>
    <w:p>
      <w:pPr>
        <w:pStyle w:val="BodyText"/>
        <w:spacing w:before="11"/>
        <w:rPr>
          <w:sz w:val="25"/>
        </w:rPr>
      </w:pPr>
      <w:r>
        <w:rPr/>
        <w:pict>
          <v:group style="position:absolute;margin-left:56.700001pt;margin-top:17.03125pt;width:411.1pt;height:16.3500pt;mso-position-horizontal-relative:page;mso-position-vertical-relative:paragraph;z-index:-249718784;mso-wrap-distance-left:0;mso-wrap-distance-right:0" coordorigin="1134,341" coordsize="8222,327">
            <v:rect style="position:absolute;left:1134;top:340;width:8222;height:326" filled="true" fillcolor="#cee6f4" stroked="false">
              <v:fill type="solid"/>
            </v:rect>
            <v:shape style="position:absolute;left:1136;top:341;width:348;height:326" type="#_x0000_t202" filled="false" stroked="false">
              <v:textbox inset="0,0,0,0">
                <w:txbxContent>
                  <w:p>
                    <w:pPr>
                      <w:spacing w:before="0"/>
                      <w:ind w:left="0" w:right="0" w:firstLine="0"/>
                      <w:jc w:val="left"/>
                      <w:rPr>
                        <w:b/>
                        <w:sz w:val="28"/>
                      </w:rPr>
                    </w:pPr>
                    <w:bookmarkStart w:name="26. Arbitro di riserva" w:id="1376"/>
                    <w:bookmarkEnd w:id="1376"/>
                    <w:r>
                      <w:rPr/>
                    </w:r>
                    <w:bookmarkStart w:name="_bookmark666" w:id="1377"/>
                    <w:bookmarkEnd w:id="1377"/>
                    <w:r>
                      <w:rPr/>
                    </w:r>
                    <w:r>
                      <w:rPr>
                        <w:b/>
                        <w:sz w:val="28"/>
                      </w:rPr>
                      <w:t>26</w:t>
                    </w:r>
                  </w:p>
                </w:txbxContent>
              </v:textbox>
              <w10:wrap type="none"/>
            </v:shape>
            <v:shape style="position:absolute;left:2270;top:341;width:2619;height:326" type="#_x0000_t202" filled="false" stroked="false">
              <v:textbox inset="0,0,0,0">
                <w:txbxContent>
                  <w:p>
                    <w:pPr>
                      <w:spacing w:before="0"/>
                      <w:ind w:left="0" w:right="0" w:firstLine="0"/>
                      <w:jc w:val="left"/>
                      <w:rPr>
                        <w:b/>
                        <w:sz w:val="28"/>
                      </w:rPr>
                    </w:pPr>
                    <w:r>
                      <w:rPr>
                        <w:b/>
                        <w:sz w:val="28"/>
                      </w:rPr>
                      <w:t>ARBITRO DI </w:t>
                    </w:r>
                    <w:r>
                      <w:rPr>
                        <w:b/>
                        <w:spacing w:val="-5"/>
                        <w:sz w:val="28"/>
                      </w:rPr>
                      <w:t>RISERVA</w:t>
                    </w:r>
                  </w:p>
                </w:txbxContent>
              </v:textbox>
              <w10:wrap type="none"/>
            </v:shape>
            <w10:wrap type="topAndBottom"/>
          </v:group>
        </w:pict>
      </w:r>
    </w:p>
    <w:p>
      <w:pPr>
        <w:pStyle w:val="Heading5"/>
        <w:spacing w:before="83"/>
        <w:ind w:right="1532"/>
      </w:pPr>
      <w:r>
        <w:rPr/>
        <w:t>Per le competizioni mondiali e ufficiali FIVB, è obbligatoria la presenza di un arbitro di riserva.</w:t>
      </w:r>
    </w:p>
    <w:p>
      <w:pPr>
        <w:spacing w:after="0"/>
        <w:sectPr>
          <w:headerReference w:type="even" r:id="rId630"/>
          <w:headerReference w:type="default" r:id="rId631"/>
          <w:footerReference w:type="even" r:id="rId632"/>
          <w:footerReference w:type="default" r:id="rId633"/>
          <w:pgSz w:w="11900" w:h="16840"/>
          <w:pgMar w:header="1134" w:footer="1218" w:top="1360" w:bottom="1400" w:left="1020" w:right="1000"/>
          <w:pgNumType w:start="50"/>
        </w:sectPr>
      </w:pPr>
    </w:p>
    <w:p>
      <w:pPr>
        <w:pStyle w:val="BodyText"/>
        <w:rPr>
          <w:b/>
          <w:sz w:val="20"/>
        </w:rPr>
      </w:pPr>
      <w:r>
        <w:rPr/>
        <w:pict>
          <v:group style="position:absolute;margin-left:473.399994pt;margin-top:85.099998pt;width:66.1pt;height:671.8pt;mso-position-horizontal-relative:page;mso-position-vertical-relative:page;z-index:253627392" coordorigin="9468,1702" coordsize="1322,13436">
            <v:rect style="position:absolute;left:9468;top:1702;width:1304;height:13436" filled="true" fillcolor="#e5ffff" stroked="false">
              <v:fill type="solid"/>
            </v:rect>
            <v:shape style="position:absolute;left:9470;top:5607;width:472;height:186" type="#_x0000_t202" filled="false" stroked="false">
              <v:textbox inset="0,0,0,0">
                <w:txbxContent>
                  <w:p>
                    <w:pPr>
                      <w:spacing w:before="0"/>
                      <w:ind w:left="0" w:right="0" w:firstLine="0"/>
                      <w:jc w:val="left"/>
                      <w:rPr>
                        <w:sz w:val="16"/>
                      </w:rPr>
                    </w:pPr>
                    <w:hyperlink w:history="true" w:anchor="_bookmark649">
                      <w:r>
                        <w:rPr>
                          <w:color w:val="00AFEF"/>
                          <w:sz w:val="16"/>
                        </w:rPr>
                        <w:t>24.2.1</w:t>
                      </w:r>
                    </w:hyperlink>
                  </w:p>
                </w:txbxContent>
              </v:textbox>
              <w10:wrap type="none"/>
            </v:shape>
            <v:shape style="position:absolute;left:9470;top:6557;width:697;height:186" type="#_x0000_t202" filled="false" stroked="false">
              <v:textbox inset="0,0,0,0">
                <w:txbxContent>
                  <w:p>
                    <w:pPr>
                      <w:spacing w:before="0"/>
                      <w:ind w:left="0" w:right="0" w:firstLine="0"/>
                      <w:jc w:val="left"/>
                      <w:rPr>
                        <w:sz w:val="16"/>
                      </w:rPr>
                    </w:pPr>
                    <w:hyperlink w:history="true" w:anchor="_bookmark550">
                      <w:r>
                        <w:rPr>
                          <w:color w:val="00AFEF"/>
                          <w:sz w:val="16"/>
                        </w:rPr>
                        <w:t>15.10.3.3</w:t>
                      </w:r>
                    </w:hyperlink>
                  </w:p>
                </w:txbxContent>
              </v:textbox>
              <w10:wrap type="none"/>
            </v:shape>
            <v:shape style="position:absolute;left:9470;top:7899;width:1320;height:578" type="#_x0000_t202" filled="false" stroked="false">
              <v:textbox inset="0,0,0,0">
                <w:txbxContent>
                  <w:p>
                    <w:pPr>
                      <w:spacing w:before="0"/>
                      <w:ind w:left="0" w:right="0" w:firstLine="0"/>
                      <w:jc w:val="left"/>
                      <w:rPr>
                        <w:sz w:val="16"/>
                      </w:rPr>
                    </w:pPr>
                    <w:hyperlink w:history="true" w:anchor="_bookmark325">
                      <w:r>
                        <w:rPr>
                          <w:color w:val="00AFEF"/>
                          <w:sz w:val="16"/>
                        </w:rPr>
                        <w:t>1.1</w:t>
                      </w:r>
                    </w:hyperlink>
                  </w:p>
                  <w:p>
                    <w:pPr>
                      <w:spacing w:line="240" w:lineRule="auto" w:before="8"/>
                      <w:rPr>
                        <w:sz w:val="17"/>
                      </w:rPr>
                    </w:pPr>
                  </w:p>
                  <w:p>
                    <w:pPr>
                      <w:spacing w:before="1"/>
                      <w:ind w:left="0" w:right="0" w:firstLine="0"/>
                      <w:jc w:val="left"/>
                      <w:rPr>
                        <w:sz w:val="16"/>
                      </w:rPr>
                    </w:pPr>
                    <w:hyperlink w:history="true" w:anchor="_bookmark609">
                      <w:r>
                        <w:rPr>
                          <w:color w:val="00AFEF"/>
                          <w:sz w:val="16"/>
                        </w:rPr>
                        <w:t>21.3.2.1</w:t>
                      </w:r>
                    </w:hyperlink>
                    <w:r>
                      <w:rPr>
                        <w:color w:val="00AFEF"/>
                        <w:sz w:val="16"/>
                      </w:rPr>
                      <w:t>, </w:t>
                    </w:r>
                    <w:hyperlink w:history="true" w:anchor="_bookmark611">
                      <w:r>
                        <w:rPr>
                          <w:color w:val="00AFEF"/>
                          <w:sz w:val="16"/>
                        </w:rPr>
                        <w:t>21.3.3.1</w:t>
                      </w:r>
                    </w:hyperlink>
                  </w:p>
                </w:txbxContent>
              </v:textbox>
              <w10:wrap type="none"/>
            </v:shape>
            <v:shape style="position:absolute;left:9470;top:8961;width:948;height:578" type="#_x0000_t202" filled="false" stroked="false">
              <v:textbox inset="0,0,0,0">
                <w:txbxContent>
                  <w:p>
                    <w:pPr>
                      <w:spacing w:before="0"/>
                      <w:ind w:left="0" w:right="0" w:firstLine="0"/>
                      <w:jc w:val="left"/>
                      <w:rPr>
                        <w:sz w:val="16"/>
                      </w:rPr>
                    </w:pPr>
                    <w:hyperlink w:history="true" w:anchor="_bookmark339">
                      <w:r>
                        <w:rPr>
                          <w:color w:val="00AFEF"/>
                          <w:sz w:val="16"/>
                        </w:rPr>
                        <w:t>1.4.5</w:t>
                      </w:r>
                    </w:hyperlink>
                    <w:r>
                      <w:rPr>
                        <w:color w:val="00AFEF"/>
                        <w:sz w:val="16"/>
                      </w:rPr>
                      <w:t>, </w:t>
                    </w:r>
                    <w:hyperlink w:history="true" w:anchor="_bookmark650">
                      <w:r>
                        <w:rPr>
                          <w:color w:val="00AFEF"/>
                          <w:sz w:val="16"/>
                        </w:rPr>
                        <w:t>24.2.5</w:t>
                      </w:r>
                    </w:hyperlink>
                  </w:p>
                  <w:p>
                    <w:pPr>
                      <w:spacing w:line="240" w:lineRule="auto" w:before="8"/>
                      <w:rPr>
                        <w:sz w:val="17"/>
                      </w:rPr>
                    </w:pPr>
                  </w:p>
                  <w:p>
                    <w:pPr>
                      <w:spacing w:before="1"/>
                      <w:ind w:left="0" w:right="0" w:firstLine="0"/>
                      <w:jc w:val="left"/>
                      <w:rPr>
                        <w:sz w:val="16"/>
                      </w:rPr>
                    </w:pPr>
                    <w:hyperlink w:history="true" w:anchor="_bookmark655">
                      <w:r>
                        <w:rPr>
                          <w:color w:val="00AFEF"/>
                          <w:sz w:val="16"/>
                        </w:rPr>
                        <w:t>24.3.1</w:t>
                      </w:r>
                    </w:hyperlink>
                  </w:p>
                </w:txbxContent>
              </v:textbox>
              <w10:wrap type="none"/>
            </v:shape>
            <v:shape style="position:absolute;left:9470;top:10583;width:472;height:186" type="#_x0000_t202" filled="false" stroked="false">
              <v:textbox inset="0,0,0,0">
                <w:txbxContent>
                  <w:p>
                    <w:pPr>
                      <w:spacing w:before="0"/>
                      <w:ind w:left="0" w:right="0" w:firstLine="0"/>
                      <w:jc w:val="left"/>
                      <w:rPr>
                        <w:sz w:val="16"/>
                      </w:rPr>
                    </w:pPr>
                    <w:hyperlink w:history="true" w:anchor="_bookmark629">
                      <w:r>
                        <w:rPr>
                          <w:color w:val="00AFEF"/>
                          <w:sz w:val="16"/>
                        </w:rPr>
                        <w:t>23.2.2</w:t>
                      </w:r>
                    </w:hyperlink>
                  </w:p>
                </w:txbxContent>
              </v:textbox>
              <w10:wrap type="none"/>
            </v:shape>
            <v:shape style="position:absolute;left:9470;top:12537;width:350;height:186" type="#_x0000_t202" filled="false" stroked="false">
              <v:textbox inset="0,0,0,0">
                <w:txbxContent>
                  <w:p>
                    <w:pPr>
                      <w:spacing w:before="0"/>
                      <w:ind w:left="0" w:right="0" w:firstLine="0"/>
                      <w:jc w:val="left"/>
                      <w:rPr>
                        <w:sz w:val="16"/>
                      </w:rPr>
                    </w:pPr>
                    <w:hyperlink w:history="true" w:anchor="_bookmark727">
                      <w:r>
                        <w:rPr>
                          <w:color w:val="00AFEF"/>
                          <w:spacing w:val="-14"/>
                          <w:sz w:val="16"/>
                        </w:rPr>
                        <w:t>F. </w:t>
                      </w:r>
                      <w:r>
                        <w:rPr>
                          <w:color w:val="00AFEF"/>
                          <w:sz w:val="16"/>
                        </w:rPr>
                        <w:t>10</w:t>
                      </w:r>
                    </w:hyperlink>
                  </w:p>
                </w:txbxContent>
              </v:textbox>
              <w10:wrap type="none"/>
            </v:shape>
            <w10:wrap type="none"/>
          </v:group>
        </w:pict>
      </w:r>
    </w:p>
    <w:p>
      <w:pPr>
        <w:pStyle w:val="BodyText"/>
        <w:spacing w:before="6"/>
        <w:rPr>
          <w:b/>
          <w:sz w:val="15"/>
        </w:rPr>
      </w:pPr>
    </w:p>
    <w:p>
      <w:pPr>
        <w:pStyle w:val="BodyText"/>
        <w:ind w:left="1239"/>
        <w:rPr>
          <w:sz w:val="20"/>
        </w:rPr>
      </w:pPr>
      <w:r>
        <w:rPr>
          <w:sz w:val="20"/>
        </w:rPr>
        <w:pict>
          <v:group style="width:354.4pt;height:36.7pt;mso-position-horizontal-relative:char;mso-position-vertical-relative:line" coordorigin="0,0" coordsize="7088,734">
            <v:line style="position:absolute" from="9,0" to="9,734" stroked="true" strokeweight=".9pt" strokecolor="#00afef">
              <v:stroke dashstyle="solid"/>
            </v:line>
            <v:line style="position:absolute" from="45,36" to="45,698" stroked="true" strokeweight=".9pt" strokecolor="#00afef">
              <v:stroke dashstyle="solid"/>
            </v:line>
            <v:line style="position:absolute" from="7079,0" to="7079,734" stroked="true" strokeweight=".9pt" strokecolor="#00afef">
              <v:stroke dashstyle="solid"/>
            </v:line>
            <v:line style="position:absolute" from="7043,36" to="7043,698" stroked="true" strokeweight=".9pt" strokecolor="#00afef">
              <v:stroke dashstyle="solid"/>
            </v:line>
            <v:line style="position:absolute" from="0,9" to="7088,9" stroked="true" strokeweight=".9pt" strokecolor="#00afef">
              <v:stroke dashstyle="solid"/>
            </v:line>
            <v:line style="position:absolute" from="36,45" to="7052,45" stroked="true" strokeweight=".9pt" strokecolor="#00afef">
              <v:stroke dashstyle="solid"/>
            </v:line>
            <v:line style="position:absolute" from="0,725" to="7088,725" stroked="true" strokeweight=".9pt" strokecolor="#00afef">
              <v:stroke dashstyle="solid"/>
            </v:line>
            <v:line style="position:absolute" from="36,689" to="7052,689" stroked="true" strokeweight=".9pt" strokecolor="#00afef">
              <v:stroke dashstyle="solid"/>
            </v:line>
            <v:shape style="position:absolute;left:36;top:36;width:6998;height:662" type="#_x0000_t202" filled="false" stroked="false">
              <v:textbox inset="0,0,0,0">
                <w:txbxContent>
                  <w:p>
                    <w:pPr>
                      <w:spacing w:before="52"/>
                      <w:ind w:left="54" w:right="44" w:firstLine="0"/>
                      <w:jc w:val="left"/>
                      <w:rPr>
                        <w:b/>
                        <w:i/>
                        <w:sz w:val="24"/>
                      </w:rPr>
                    </w:pPr>
                    <w:bookmarkStart w:name="_bookmark667" w:id="1378"/>
                    <w:bookmarkEnd w:id="1378"/>
                    <w:r>
                      <w:rPr/>
                    </w:r>
                    <w:r>
                      <w:rPr>
                        <w:b/>
                        <w:i/>
                        <w:sz w:val="24"/>
                      </w:rPr>
                      <w:t>Per l’applicazione della presente Regola si rimanda a quan- </w:t>
                    </w:r>
                    <w:r>
                      <w:rPr>
                        <w:b/>
                        <w:i/>
                        <w:sz w:val="24"/>
                      </w:rPr>
                      <w:t>to previsto dalla vigente Guida Pratica.</w:t>
                    </w:r>
                  </w:p>
                </w:txbxContent>
              </v:textbox>
              <w10:wrap type="none"/>
            </v:shape>
          </v:group>
        </w:pict>
      </w:r>
      <w:r>
        <w:rPr>
          <w:sz w:val="20"/>
        </w:rPr>
      </w:r>
    </w:p>
    <w:p>
      <w:pPr>
        <w:pStyle w:val="BodyText"/>
        <w:spacing w:before="6"/>
        <w:rPr>
          <w:b/>
          <w:sz w:val="22"/>
        </w:rPr>
      </w:pPr>
      <w:r>
        <w:rPr/>
        <w:pict>
          <v:group style="position:absolute;margin-left:56.700001pt;margin-top:15.05pt;width:411.1pt;height:14pt;mso-position-horizontal-relative:page;mso-position-vertical-relative:paragraph;z-index:-249708544;mso-wrap-distance-left:0;mso-wrap-distance-right:0" coordorigin="1134,301" coordsize="8222,280">
            <v:rect style="position:absolute;left:1134;top:301;width:8222;height:280" filled="true" fillcolor="#e5e5ff" stroked="false">
              <v:fill type="solid"/>
            </v:rect>
            <v:shape style="position:absolute;left:1136;top:301;width:529;height:279" type="#_x0000_t202" filled="false" stroked="false">
              <v:textbox inset="0,0,0,0">
                <w:txbxContent>
                  <w:p>
                    <w:pPr>
                      <w:spacing w:before="0"/>
                      <w:ind w:left="0" w:right="0" w:firstLine="0"/>
                      <w:jc w:val="left"/>
                      <w:rPr>
                        <w:b/>
                        <w:i/>
                        <w:sz w:val="24"/>
                      </w:rPr>
                    </w:pPr>
                    <w:bookmarkStart w:name="26.1 Posizione" w:id="1379"/>
                    <w:bookmarkEnd w:id="1379"/>
                    <w:r>
                      <w:rPr/>
                    </w:r>
                    <w:r>
                      <w:rPr>
                        <w:b/>
                        <w:i/>
                        <w:sz w:val="24"/>
                      </w:rPr>
                      <w:t>26.1</w:t>
                    </w:r>
                  </w:p>
                </w:txbxContent>
              </v:textbox>
              <w10:wrap type="none"/>
            </v:shape>
            <v:shape style="position:absolute;left:2270;top:301;width:1198;height:279" type="#_x0000_t202" filled="false" stroked="false">
              <v:textbox inset="0,0,0,0">
                <w:txbxContent>
                  <w:p>
                    <w:pPr>
                      <w:spacing w:before="0"/>
                      <w:ind w:left="0" w:right="0" w:firstLine="0"/>
                      <w:jc w:val="left"/>
                      <w:rPr>
                        <w:b/>
                        <w:i/>
                        <w:sz w:val="24"/>
                      </w:rPr>
                    </w:pPr>
                    <w:r>
                      <w:rPr>
                        <w:b/>
                        <w:i/>
                        <w:sz w:val="24"/>
                      </w:rPr>
                      <w:t>POSIZIONE</w:t>
                    </w:r>
                  </w:p>
                </w:txbxContent>
              </v:textbox>
              <w10:wrap type="none"/>
            </v:shape>
            <w10:wrap type="topAndBottom"/>
          </v:group>
        </w:pict>
      </w:r>
    </w:p>
    <w:p>
      <w:pPr>
        <w:pStyle w:val="BodyText"/>
        <w:spacing w:before="83"/>
        <w:ind w:left="1250" w:right="1537"/>
      </w:pPr>
      <w:r>
        <w:rPr/>
        <w:t>L’arbitro di riserva svolge le sue funzioni in una posizione separa- ta, stabilita nella disposizione di campo FIVB.</w:t>
      </w:r>
    </w:p>
    <w:p>
      <w:pPr>
        <w:pStyle w:val="BodyText"/>
        <w:spacing w:before="11"/>
        <w:rPr>
          <w:sz w:val="25"/>
        </w:rPr>
      </w:pPr>
      <w:r>
        <w:rPr/>
        <w:pict>
          <v:group style="position:absolute;margin-left:56.700001pt;margin-top:17.032812pt;width:411.1pt;height:14pt;mso-position-horizontal-relative:page;mso-position-vertical-relative:paragraph;z-index:-249705472;mso-wrap-distance-left:0;mso-wrap-distance-right:0" coordorigin="1134,341" coordsize="8222,280">
            <v:rect style="position:absolute;left:1134;top:340;width:8222;height:280" filled="true" fillcolor="#e5e5ff" stroked="false">
              <v:fill type="solid"/>
            </v:rect>
            <v:shape style="position:absolute;left:1136;top:341;width:529;height:279" type="#_x0000_t202" filled="false" stroked="false">
              <v:textbox inset="0,0,0,0">
                <w:txbxContent>
                  <w:p>
                    <w:pPr>
                      <w:spacing w:before="0"/>
                      <w:ind w:left="0" w:right="0" w:firstLine="0"/>
                      <w:jc w:val="left"/>
                      <w:rPr>
                        <w:b/>
                        <w:i/>
                        <w:sz w:val="24"/>
                      </w:rPr>
                    </w:pPr>
                    <w:bookmarkStart w:name="26.2 Responsabilità" w:id="1380"/>
                    <w:bookmarkEnd w:id="1380"/>
                    <w:r>
                      <w:rPr/>
                    </w:r>
                    <w:r>
                      <w:rPr>
                        <w:b/>
                        <w:i/>
                        <w:sz w:val="24"/>
                      </w:rPr>
                      <w:t>26.2</w:t>
                    </w:r>
                  </w:p>
                </w:txbxContent>
              </v:textbox>
              <w10:wrap type="none"/>
            </v:shape>
            <v:shape style="position:absolute;left:2270;top:341;width:1879;height:279" type="#_x0000_t202" filled="false" stroked="false">
              <v:textbox inset="0,0,0,0">
                <w:txbxContent>
                  <w:p>
                    <w:pPr>
                      <w:spacing w:before="0"/>
                      <w:ind w:left="0" w:right="0" w:firstLine="0"/>
                      <w:jc w:val="left"/>
                      <w:rPr>
                        <w:b/>
                        <w:i/>
                        <w:sz w:val="24"/>
                      </w:rPr>
                    </w:pPr>
                    <w:r>
                      <w:rPr>
                        <w:b/>
                        <w:i/>
                        <w:sz w:val="24"/>
                      </w:rPr>
                      <w:t>RESPONSABILITÀ</w:t>
                    </w:r>
                  </w:p>
                </w:txbxContent>
              </v:textbox>
              <w10:wrap type="none"/>
            </v:shape>
            <w10:wrap type="topAndBottom"/>
          </v:group>
        </w:pict>
      </w:r>
    </w:p>
    <w:p>
      <w:pPr>
        <w:pStyle w:val="BodyText"/>
        <w:spacing w:before="83"/>
        <w:ind w:left="1250"/>
        <w:jc w:val="both"/>
      </w:pPr>
      <w:r>
        <w:rPr/>
        <w:t>L’arbitro di riserva è tenuto a:</w:t>
      </w:r>
    </w:p>
    <w:p>
      <w:pPr>
        <w:pStyle w:val="ListParagraph"/>
        <w:numPr>
          <w:ilvl w:val="2"/>
          <w:numId w:val="166"/>
        </w:numPr>
        <w:tabs>
          <w:tab w:pos="1250" w:val="left" w:leader="none"/>
        </w:tabs>
        <w:spacing w:line="240" w:lineRule="auto" w:before="114" w:after="0"/>
        <w:ind w:left="1250" w:right="1539" w:hanging="1134"/>
        <w:jc w:val="both"/>
        <w:rPr>
          <w:sz w:val="24"/>
        </w:rPr>
      </w:pPr>
      <w:r>
        <w:rPr>
          <w:sz w:val="24"/>
        </w:rPr>
        <w:t>indossare una divisa arbitrale ufficiale mentre svolge le sue fun- zioni;</w:t>
      </w:r>
    </w:p>
    <w:p>
      <w:pPr>
        <w:pStyle w:val="ListParagraph"/>
        <w:numPr>
          <w:ilvl w:val="2"/>
          <w:numId w:val="166"/>
        </w:numPr>
        <w:tabs>
          <w:tab w:pos="1250" w:val="left" w:leader="none"/>
        </w:tabs>
        <w:spacing w:line="240" w:lineRule="auto" w:before="112" w:after="0"/>
        <w:ind w:left="1250" w:right="1550" w:hanging="1134"/>
        <w:jc w:val="both"/>
        <w:rPr>
          <w:sz w:val="24"/>
        </w:rPr>
      </w:pPr>
      <w:r>
        <w:rPr>
          <w:sz w:val="24"/>
        </w:rPr>
        <w:t>sostituire il 2º arbitro nel caso sia assente, o impossibilitato a continuare a svolgere le proprie funzioni, oppure debba prendere il posto del 1º arbitro;</w:t>
      </w:r>
    </w:p>
    <w:p>
      <w:pPr>
        <w:pStyle w:val="ListParagraph"/>
        <w:numPr>
          <w:ilvl w:val="2"/>
          <w:numId w:val="166"/>
        </w:numPr>
        <w:tabs>
          <w:tab w:pos="1250" w:val="left" w:leader="none"/>
        </w:tabs>
        <w:spacing w:line="240" w:lineRule="auto" w:before="114" w:after="0"/>
        <w:ind w:left="1250" w:right="1543" w:hanging="1134"/>
        <w:jc w:val="both"/>
        <w:rPr>
          <w:sz w:val="24"/>
        </w:rPr>
      </w:pPr>
      <w:r>
        <w:rPr>
          <w:sz w:val="24"/>
        </w:rPr>
        <w:t>controllare le palette numerate per le sostituzioni (se utilizzate), prima della gara e durante gli intervalli tra i</w:t>
      </w:r>
      <w:r>
        <w:rPr>
          <w:spacing w:val="-7"/>
          <w:sz w:val="24"/>
        </w:rPr>
        <w:t> </w:t>
      </w:r>
      <w:r>
        <w:rPr>
          <w:sz w:val="24"/>
        </w:rPr>
        <w:t>set;</w:t>
      </w:r>
    </w:p>
    <w:p>
      <w:pPr>
        <w:pStyle w:val="ListParagraph"/>
        <w:numPr>
          <w:ilvl w:val="2"/>
          <w:numId w:val="166"/>
        </w:numPr>
        <w:tabs>
          <w:tab w:pos="1250" w:val="left" w:leader="none"/>
        </w:tabs>
        <w:spacing w:line="240" w:lineRule="auto" w:before="115" w:after="0"/>
        <w:ind w:left="1250" w:right="1538" w:hanging="1134"/>
        <w:jc w:val="both"/>
        <w:rPr>
          <w:sz w:val="24"/>
        </w:rPr>
      </w:pPr>
      <w:r>
        <w:rPr>
          <w:sz w:val="24"/>
        </w:rPr>
        <w:t>verificare il funzionamento dei </w:t>
      </w:r>
      <w:r>
        <w:rPr>
          <w:i/>
          <w:sz w:val="24"/>
        </w:rPr>
        <w:t>tablet </w:t>
      </w:r>
      <w:r>
        <w:rPr>
          <w:sz w:val="24"/>
        </w:rPr>
        <w:t>delle panchine prima della gara e durante gli intervalli tra i set, in caso di</w:t>
      </w:r>
      <w:r>
        <w:rPr>
          <w:spacing w:val="-15"/>
          <w:sz w:val="24"/>
        </w:rPr>
        <w:t> </w:t>
      </w:r>
      <w:r>
        <w:rPr>
          <w:sz w:val="24"/>
        </w:rPr>
        <w:t>problemi;</w:t>
      </w:r>
    </w:p>
    <w:p>
      <w:pPr>
        <w:pStyle w:val="ListParagraph"/>
        <w:numPr>
          <w:ilvl w:val="2"/>
          <w:numId w:val="166"/>
        </w:numPr>
        <w:tabs>
          <w:tab w:pos="1250" w:val="left" w:leader="none"/>
        </w:tabs>
        <w:spacing w:line="240" w:lineRule="auto" w:before="113" w:after="0"/>
        <w:ind w:left="1250" w:right="0" w:hanging="1135"/>
        <w:jc w:val="both"/>
        <w:rPr>
          <w:sz w:val="24"/>
        </w:rPr>
      </w:pPr>
      <w:r>
        <w:rPr>
          <w:sz w:val="24"/>
        </w:rPr>
        <w:t>assistere il 2º arbitro nel mantenere sgombra la zona</w:t>
      </w:r>
      <w:r>
        <w:rPr>
          <w:spacing w:val="-6"/>
          <w:sz w:val="24"/>
        </w:rPr>
        <w:t> </w:t>
      </w:r>
      <w:r>
        <w:rPr>
          <w:sz w:val="24"/>
        </w:rPr>
        <w:t>libera;</w:t>
      </w:r>
    </w:p>
    <w:p>
      <w:pPr>
        <w:pStyle w:val="ListParagraph"/>
        <w:numPr>
          <w:ilvl w:val="2"/>
          <w:numId w:val="166"/>
        </w:numPr>
        <w:tabs>
          <w:tab w:pos="1250" w:val="left" w:leader="none"/>
        </w:tabs>
        <w:spacing w:line="240" w:lineRule="auto" w:before="113" w:after="0"/>
        <w:ind w:left="1250" w:right="1542" w:hanging="1134"/>
        <w:jc w:val="both"/>
        <w:rPr>
          <w:sz w:val="24"/>
        </w:rPr>
      </w:pPr>
      <w:r>
        <w:rPr>
          <w:sz w:val="24"/>
        </w:rPr>
        <w:t>assistere il 2º arbitro nell’invitare i componenti delle squadre espulsi/squalificati a recarsi nel proprio</w:t>
      </w:r>
      <w:r>
        <w:rPr>
          <w:spacing w:val="-10"/>
          <w:sz w:val="24"/>
        </w:rPr>
        <w:t> </w:t>
      </w:r>
      <w:r>
        <w:rPr>
          <w:sz w:val="24"/>
        </w:rPr>
        <w:t>spogliatoio;</w:t>
      </w:r>
    </w:p>
    <w:p>
      <w:pPr>
        <w:pStyle w:val="ListParagraph"/>
        <w:numPr>
          <w:ilvl w:val="2"/>
          <w:numId w:val="166"/>
        </w:numPr>
        <w:tabs>
          <w:tab w:pos="1250" w:val="left" w:leader="none"/>
        </w:tabs>
        <w:spacing w:line="240" w:lineRule="auto" w:before="115" w:after="0"/>
        <w:ind w:left="1250" w:right="0" w:hanging="1135"/>
        <w:jc w:val="both"/>
        <w:rPr>
          <w:sz w:val="24"/>
        </w:rPr>
      </w:pPr>
      <w:r>
        <w:rPr>
          <w:sz w:val="24"/>
        </w:rPr>
        <w:t>controllare le riserve in panchina e nell’area di</w:t>
      </w:r>
      <w:r>
        <w:rPr>
          <w:spacing w:val="-7"/>
          <w:sz w:val="24"/>
        </w:rPr>
        <w:t> </w:t>
      </w:r>
      <w:r>
        <w:rPr>
          <w:sz w:val="24"/>
        </w:rPr>
        <w:t>riscaldamento;</w:t>
      </w:r>
    </w:p>
    <w:p>
      <w:pPr>
        <w:pStyle w:val="ListParagraph"/>
        <w:numPr>
          <w:ilvl w:val="2"/>
          <w:numId w:val="166"/>
        </w:numPr>
        <w:tabs>
          <w:tab w:pos="1250" w:val="left" w:leader="none"/>
        </w:tabs>
        <w:spacing w:line="240" w:lineRule="auto" w:before="113" w:after="0"/>
        <w:ind w:left="1250" w:right="1540" w:hanging="1134"/>
        <w:jc w:val="both"/>
        <w:rPr>
          <w:sz w:val="24"/>
        </w:rPr>
      </w:pPr>
      <w:r>
        <w:rPr>
          <w:sz w:val="24"/>
        </w:rPr>
        <w:t>fornire al 2º arbitro quattro palloni per la gara, immediatamente dopo la presentazione dei giocatori iniziali, e consegnargli un pallone di gara dopo che abbia finito di controllare le formazioni iniziali dei giocatori;</w:t>
      </w:r>
    </w:p>
    <w:p>
      <w:pPr>
        <w:pStyle w:val="ListParagraph"/>
        <w:numPr>
          <w:ilvl w:val="2"/>
          <w:numId w:val="166"/>
        </w:numPr>
        <w:tabs>
          <w:tab w:pos="1250" w:val="left" w:leader="none"/>
        </w:tabs>
        <w:spacing w:line="240" w:lineRule="auto" w:before="113" w:after="0"/>
        <w:ind w:left="1250" w:right="1537" w:hanging="1134"/>
        <w:jc w:val="both"/>
        <w:rPr>
          <w:sz w:val="24"/>
        </w:rPr>
      </w:pPr>
      <w:r>
        <w:rPr>
          <w:sz w:val="24"/>
        </w:rPr>
        <w:t>assistere il 1º arbitro nel dirigere il lavoro degli asciugatori velo- ci.</w:t>
      </w:r>
    </w:p>
    <w:p>
      <w:pPr>
        <w:pStyle w:val="BodyText"/>
        <w:rPr>
          <w:sz w:val="26"/>
        </w:rPr>
      </w:pPr>
      <w:r>
        <w:rPr/>
        <w:pict>
          <v:group style="position:absolute;margin-left:56.700001pt;margin-top:17.082617pt;width:411.1pt;height:16.3pt;mso-position-horizontal-relative:page;mso-position-vertical-relative:paragraph;z-index:-249702400;mso-wrap-distance-left:0;mso-wrap-distance-right:0" coordorigin="1134,342" coordsize="8222,326">
            <v:rect style="position:absolute;left:1134;top:342;width:8222;height:324" filled="true" fillcolor="#cee6f4" stroked="false">
              <v:fill type="solid"/>
            </v:rect>
            <v:shape style="position:absolute;left:1136;top:341;width:348;height:326" type="#_x0000_t202" filled="false" stroked="false">
              <v:textbox inset="0,0,0,0">
                <w:txbxContent>
                  <w:p>
                    <w:pPr>
                      <w:spacing w:before="0"/>
                      <w:ind w:left="0" w:right="0" w:firstLine="0"/>
                      <w:jc w:val="left"/>
                      <w:rPr>
                        <w:b/>
                        <w:sz w:val="28"/>
                      </w:rPr>
                    </w:pPr>
                    <w:bookmarkStart w:name="27. Segnapunti" w:id="1381"/>
                    <w:bookmarkEnd w:id="1381"/>
                    <w:r>
                      <w:rPr/>
                    </w:r>
                    <w:bookmarkStart w:name="_bookmark668" w:id="1382"/>
                    <w:bookmarkEnd w:id="1382"/>
                    <w:r>
                      <w:rPr/>
                    </w:r>
                    <w:r>
                      <w:rPr>
                        <w:b/>
                        <w:sz w:val="28"/>
                      </w:rPr>
                      <w:t>27</w:t>
                    </w:r>
                  </w:p>
                </w:txbxContent>
              </v:textbox>
              <w10:wrap type="none"/>
            </v:shape>
            <v:shape style="position:absolute;left:2270;top:341;width:1663;height:326" type="#_x0000_t202" filled="false" stroked="false">
              <v:textbox inset="0,0,0,0">
                <w:txbxContent>
                  <w:p>
                    <w:pPr>
                      <w:spacing w:before="0"/>
                      <w:ind w:left="0" w:right="0" w:firstLine="0"/>
                      <w:jc w:val="left"/>
                      <w:rPr>
                        <w:b/>
                        <w:sz w:val="28"/>
                      </w:rPr>
                    </w:pPr>
                    <w:r>
                      <w:rPr>
                        <w:b/>
                        <w:sz w:val="28"/>
                      </w:rPr>
                      <w:t>SEGNAPUNTI</w:t>
                    </w:r>
                  </w:p>
                </w:txbxContent>
              </v:textbox>
              <w10:wrap type="none"/>
            </v:shape>
            <w10:wrap type="topAndBottom"/>
          </v:group>
        </w:pict>
      </w:r>
      <w:r>
        <w:rPr/>
        <w:pict>
          <v:group style="position:absolute;margin-left:56.700001pt;margin-top:50.328125pt;width:411.1pt;height:14pt;mso-position-horizontal-relative:page;mso-position-vertical-relative:paragraph;z-index:-249699328;mso-wrap-distance-left:0;mso-wrap-distance-right:0" coordorigin="1134,1007" coordsize="8222,280">
            <v:rect style="position:absolute;left:1134;top:1006;width:8222;height:280" filled="true" fillcolor="#e5e5ff" stroked="false">
              <v:fill type="solid"/>
            </v:rect>
            <v:shape style="position:absolute;left:1136;top:1007;width:529;height:279" type="#_x0000_t202" filled="false" stroked="false">
              <v:textbox inset="0,0,0,0">
                <w:txbxContent>
                  <w:p>
                    <w:pPr>
                      <w:spacing w:before="0"/>
                      <w:ind w:left="0" w:right="0" w:firstLine="0"/>
                      <w:jc w:val="left"/>
                      <w:rPr>
                        <w:b/>
                        <w:i/>
                        <w:sz w:val="24"/>
                      </w:rPr>
                    </w:pPr>
                    <w:bookmarkStart w:name="27.1 Posizione" w:id="1383"/>
                    <w:bookmarkEnd w:id="1383"/>
                    <w:r>
                      <w:rPr/>
                    </w:r>
                    <w:bookmarkStart w:name="_bookmark669" w:id="1384"/>
                    <w:bookmarkEnd w:id="1384"/>
                    <w:r>
                      <w:rPr/>
                    </w:r>
                    <w:r>
                      <w:rPr>
                        <w:b/>
                        <w:i/>
                        <w:sz w:val="24"/>
                      </w:rPr>
                      <w:t>27.1</w:t>
                    </w:r>
                  </w:p>
                </w:txbxContent>
              </v:textbox>
              <w10:wrap type="none"/>
            </v:shape>
            <v:shape style="position:absolute;left:2270;top:1007;width:1198;height:279" type="#_x0000_t202" filled="false" stroked="false">
              <v:textbox inset="0,0,0,0">
                <w:txbxContent>
                  <w:p>
                    <w:pPr>
                      <w:spacing w:before="0"/>
                      <w:ind w:left="0" w:right="0" w:firstLine="0"/>
                      <w:jc w:val="left"/>
                      <w:rPr>
                        <w:b/>
                        <w:i/>
                        <w:sz w:val="24"/>
                      </w:rPr>
                    </w:pPr>
                    <w:r>
                      <w:rPr>
                        <w:b/>
                        <w:i/>
                        <w:sz w:val="24"/>
                      </w:rPr>
                      <w:t>POSIZIONE</w:t>
                    </w:r>
                  </w:p>
                </w:txbxContent>
              </v:textbox>
              <w10:wrap type="none"/>
            </v:shape>
            <w10:wrap type="topAndBottom"/>
          </v:group>
        </w:pict>
      </w:r>
    </w:p>
    <w:p>
      <w:pPr>
        <w:pStyle w:val="BodyText"/>
        <w:spacing w:before="4"/>
        <w:rPr>
          <w:sz w:val="23"/>
        </w:rPr>
      </w:pPr>
    </w:p>
    <w:p>
      <w:pPr>
        <w:pStyle w:val="BodyText"/>
        <w:spacing w:before="83"/>
        <w:ind w:left="1250" w:right="1543"/>
        <w:jc w:val="both"/>
      </w:pPr>
      <w:r>
        <w:rPr/>
        <w:t>Il segnapunti svolge le sue funzioni seduto ad un tavolo sistemato dalla parte opposta del campo rispetto al 1º arbitro e di fronte ad</w:t>
      </w:r>
      <w:r>
        <w:rPr>
          <w:spacing w:val="-2"/>
        </w:rPr>
        <w:t> </w:t>
      </w:r>
      <w:r>
        <w:rPr/>
        <w:t>esso.</w:t>
      </w:r>
    </w:p>
    <w:p>
      <w:pPr>
        <w:pStyle w:val="BodyText"/>
        <w:spacing w:before="11"/>
        <w:rPr>
          <w:sz w:val="25"/>
        </w:rPr>
      </w:pPr>
      <w:r>
        <w:rPr/>
        <w:pict>
          <v:group style="position:absolute;margin-left:56.700001pt;margin-top:17.031641pt;width:411.1pt;height:14pt;mso-position-horizontal-relative:page;mso-position-vertical-relative:paragraph;z-index:-249696256;mso-wrap-distance-left:0;mso-wrap-distance-right:0" coordorigin="1134,341" coordsize="8222,280">
            <v:rect style="position:absolute;left:1134;top:341;width:8222;height:278" filled="true" fillcolor="#e5e5ff" stroked="false">
              <v:fill type="solid"/>
            </v:rect>
            <v:shape style="position:absolute;left:1136;top:340;width:529;height:279" type="#_x0000_t202" filled="false" stroked="false">
              <v:textbox inset="0,0,0,0">
                <w:txbxContent>
                  <w:p>
                    <w:pPr>
                      <w:spacing w:before="0"/>
                      <w:ind w:left="0" w:right="0" w:firstLine="0"/>
                      <w:jc w:val="left"/>
                      <w:rPr>
                        <w:b/>
                        <w:i/>
                        <w:sz w:val="24"/>
                      </w:rPr>
                    </w:pPr>
                    <w:bookmarkStart w:name="27.2 Responsabilità" w:id="1385"/>
                    <w:bookmarkEnd w:id="1385"/>
                    <w:r>
                      <w:rPr/>
                    </w:r>
                    <w:bookmarkStart w:name="_bookmark670" w:id="1386"/>
                    <w:bookmarkEnd w:id="1386"/>
                    <w:r>
                      <w:rPr/>
                    </w:r>
                    <w:r>
                      <w:rPr>
                        <w:b/>
                        <w:i/>
                        <w:sz w:val="24"/>
                      </w:rPr>
                      <w:t>27.2</w:t>
                    </w:r>
                  </w:p>
                </w:txbxContent>
              </v:textbox>
              <w10:wrap type="none"/>
            </v:shape>
            <v:shape style="position:absolute;left:2270;top:340;width:1879;height:279" type="#_x0000_t202" filled="false" stroked="false">
              <v:textbox inset="0,0,0,0">
                <w:txbxContent>
                  <w:p>
                    <w:pPr>
                      <w:spacing w:before="0"/>
                      <w:ind w:left="0" w:right="0" w:firstLine="0"/>
                      <w:jc w:val="left"/>
                      <w:rPr>
                        <w:b/>
                        <w:i/>
                        <w:sz w:val="24"/>
                      </w:rPr>
                    </w:pPr>
                    <w:r>
                      <w:rPr>
                        <w:b/>
                        <w:i/>
                        <w:sz w:val="24"/>
                      </w:rPr>
                      <w:t>RESPONSABILITÀ</w:t>
                    </w:r>
                  </w:p>
                </w:txbxContent>
              </v:textbox>
              <w10:wrap type="none"/>
            </v:shape>
            <w10:wrap type="topAndBottom"/>
          </v:group>
        </w:pict>
      </w:r>
    </w:p>
    <w:p>
      <w:pPr>
        <w:pStyle w:val="BodyText"/>
        <w:spacing w:before="83"/>
        <w:ind w:left="1250" w:right="1546"/>
      </w:pPr>
      <w:r>
        <w:rPr/>
        <w:t>Egli compila il referto secondo le Regole, in cooperazione con il 2º arbitro.</w:t>
      </w:r>
    </w:p>
    <w:p>
      <w:pPr>
        <w:spacing w:after="0"/>
        <w:sectPr>
          <w:pgSz w:w="11900" w:h="16840"/>
          <w:pgMar w:header="1134" w:footer="1218" w:top="1360" w:bottom="1400" w:left="1020" w:right="1000"/>
        </w:sectPr>
      </w:pPr>
    </w:p>
    <w:p>
      <w:pPr>
        <w:pStyle w:val="BodyText"/>
        <w:spacing w:before="1"/>
        <w:rPr>
          <w:sz w:val="20"/>
        </w:rPr>
      </w:pPr>
      <w:r>
        <w:rPr/>
        <w:pict>
          <v:shape style="position:absolute;margin-left:473.399994pt;margin-top:85.099998pt;width:65.2pt;height:671.8pt;mso-position-horizontal-relative:page;mso-position-vertical-relative:page;z-index:253631488" type="#_x0000_t202" filled="true" fillcolor="#e5ffff" stroked="false">
            <v:textbox inset="0,0,0,0">
              <w:txbxContent>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4"/>
                    <w:rPr>
                      <w:sz w:val="25"/>
                    </w:rPr>
                  </w:pPr>
                </w:p>
                <w:p>
                  <w:pPr>
                    <w:spacing w:before="0"/>
                    <w:ind w:left="2" w:right="0" w:firstLine="0"/>
                    <w:jc w:val="left"/>
                    <w:rPr>
                      <w:sz w:val="16"/>
                    </w:rPr>
                  </w:pPr>
                  <w:hyperlink w:history="true" w:anchor="_bookmark354">
                    <w:r>
                      <w:rPr>
                        <w:color w:val="00AFEF"/>
                        <w:sz w:val="16"/>
                      </w:rPr>
                      <w:t>4.1</w:t>
                    </w:r>
                  </w:hyperlink>
                  <w:r>
                    <w:rPr>
                      <w:color w:val="00AFEF"/>
                      <w:sz w:val="16"/>
                    </w:rPr>
                    <w:t>, </w:t>
                  </w:r>
                  <w:hyperlink w:history="true" w:anchor="_bookmark369">
                    <w:r>
                      <w:rPr>
                        <w:color w:val="00AFEF"/>
                        <w:sz w:val="16"/>
                      </w:rPr>
                      <w:t>5.1.1</w:t>
                    </w:r>
                  </w:hyperlink>
                  <w:r>
                    <w:rPr>
                      <w:color w:val="00AFEF"/>
                      <w:sz w:val="16"/>
                    </w:rPr>
                    <w:t>, </w:t>
                  </w:r>
                  <w:hyperlink w:history="true" w:anchor="_bookmark378">
                    <w:r>
                      <w:rPr>
                        <w:color w:val="00AFEF"/>
                        <w:sz w:val="16"/>
                      </w:rPr>
                      <w:t>5.2.2</w:t>
                    </w:r>
                  </w:hyperlink>
                  <w:r>
                    <w:rPr>
                      <w:color w:val="00AFEF"/>
                      <w:sz w:val="16"/>
                    </w:rPr>
                    <w:t>,</w:t>
                  </w:r>
                </w:p>
                <w:p>
                  <w:pPr>
                    <w:spacing w:before="0"/>
                    <w:ind w:left="2" w:right="0" w:firstLine="0"/>
                    <w:jc w:val="left"/>
                    <w:rPr>
                      <w:sz w:val="16"/>
                    </w:rPr>
                  </w:pPr>
                  <w:hyperlink w:history="true" w:anchor="_bookmark407">
                    <w:r>
                      <w:rPr>
                        <w:color w:val="00AFEF"/>
                        <w:sz w:val="16"/>
                      </w:rPr>
                      <w:t>7.3.2</w:t>
                    </w:r>
                  </w:hyperlink>
                  <w:r>
                    <w:rPr>
                      <w:color w:val="00AFEF"/>
                      <w:sz w:val="16"/>
                    </w:rPr>
                    <w:t>, </w:t>
                  </w:r>
                  <w:hyperlink w:history="true" w:anchor="_bookmark578">
                    <w:r>
                      <w:rPr>
                        <w:color w:val="00AFEF"/>
                        <w:sz w:val="16"/>
                      </w:rPr>
                      <w:t>19.1.2</w:t>
                    </w:r>
                  </w:hyperlink>
                  <w:r>
                    <w:rPr>
                      <w:color w:val="00AFEF"/>
                      <w:sz w:val="16"/>
                    </w:rPr>
                    <w:t>,</w:t>
                  </w:r>
                </w:p>
                <w:p>
                  <w:pPr>
                    <w:spacing w:before="1"/>
                    <w:ind w:left="2" w:right="0" w:firstLine="0"/>
                    <w:jc w:val="left"/>
                    <w:rPr>
                      <w:sz w:val="16"/>
                    </w:rPr>
                  </w:pPr>
                  <w:hyperlink w:history="true" w:anchor="_bookmark593">
                    <w:r>
                      <w:rPr>
                        <w:color w:val="00AFEF"/>
                        <w:sz w:val="16"/>
                      </w:rPr>
                      <w:t>19.4.2.6</w:t>
                    </w:r>
                  </w:hyperlink>
                </w:p>
                <w:p>
                  <w:pPr>
                    <w:pStyle w:val="BodyText"/>
                    <w:rPr>
                      <w:sz w:val="18"/>
                    </w:rPr>
                  </w:pPr>
                </w:p>
                <w:p>
                  <w:pPr>
                    <w:pStyle w:val="BodyText"/>
                    <w:spacing w:before="8"/>
                    <w:rPr>
                      <w:sz w:val="15"/>
                    </w:rPr>
                  </w:pPr>
                </w:p>
                <w:p>
                  <w:pPr>
                    <w:spacing w:before="1"/>
                    <w:ind w:left="2" w:right="0" w:firstLine="0"/>
                    <w:jc w:val="left"/>
                    <w:rPr>
                      <w:sz w:val="16"/>
                    </w:rPr>
                  </w:pPr>
                  <w:hyperlink w:history="true" w:anchor="_bookmark382">
                    <w:r>
                      <w:rPr>
                        <w:color w:val="00AFEF"/>
                        <w:sz w:val="16"/>
                      </w:rPr>
                      <w:t>5.2.3.1</w:t>
                    </w:r>
                  </w:hyperlink>
                  <w:r>
                    <w:rPr>
                      <w:color w:val="00AFEF"/>
                      <w:sz w:val="16"/>
                    </w:rPr>
                    <w:t>, </w:t>
                  </w:r>
                  <w:hyperlink w:history="true" w:anchor="_bookmark407">
                    <w:r>
                      <w:rPr>
                        <w:color w:val="00AFEF"/>
                        <w:sz w:val="16"/>
                      </w:rPr>
                      <w:t>7.3.2</w:t>
                    </w:r>
                  </w:hyperlink>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spacing w:before="156"/>
                    <w:ind w:left="2" w:right="0" w:firstLine="0"/>
                    <w:jc w:val="left"/>
                    <w:rPr>
                      <w:sz w:val="16"/>
                    </w:rPr>
                  </w:pPr>
                  <w:hyperlink w:history="true" w:anchor="_bookmark389">
                    <w:r>
                      <w:rPr>
                        <w:color w:val="00AFEF"/>
                        <w:sz w:val="16"/>
                      </w:rPr>
                      <w:t>6.1</w:t>
                    </w:r>
                  </w:hyperlink>
                </w:p>
                <w:p>
                  <w:pPr>
                    <w:pStyle w:val="BodyText"/>
                    <w:spacing w:before="8"/>
                    <w:rPr>
                      <w:sz w:val="17"/>
                    </w:rPr>
                  </w:pPr>
                </w:p>
                <w:p>
                  <w:pPr>
                    <w:spacing w:before="1"/>
                    <w:ind w:left="2" w:right="0" w:firstLine="0"/>
                    <w:jc w:val="left"/>
                    <w:rPr>
                      <w:sz w:val="16"/>
                    </w:rPr>
                  </w:pPr>
                  <w:hyperlink w:history="true" w:anchor="_bookmark477">
                    <w:r>
                      <w:rPr>
                        <w:color w:val="00AFEF"/>
                        <w:sz w:val="16"/>
                      </w:rPr>
                      <w:t>12.2</w:t>
                    </w:r>
                  </w:hyperlink>
                </w:p>
                <w:p>
                  <w:pPr>
                    <w:pStyle w:val="BodyText"/>
                    <w:rPr>
                      <w:sz w:val="18"/>
                    </w:rPr>
                  </w:pPr>
                </w:p>
                <w:p>
                  <w:pPr>
                    <w:pStyle w:val="BodyText"/>
                    <w:rPr>
                      <w:sz w:val="18"/>
                    </w:rPr>
                  </w:pPr>
                </w:p>
                <w:p>
                  <w:pPr>
                    <w:pStyle w:val="BodyText"/>
                    <w:rPr>
                      <w:sz w:val="18"/>
                    </w:rPr>
                  </w:pPr>
                </w:p>
                <w:p>
                  <w:pPr>
                    <w:spacing w:before="137"/>
                    <w:ind w:left="2" w:right="0" w:firstLine="0"/>
                    <w:jc w:val="left"/>
                    <w:rPr>
                      <w:sz w:val="16"/>
                    </w:rPr>
                  </w:pPr>
                  <w:hyperlink w:history="true" w:anchor="_bookmark531">
                    <w:r>
                      <w:rPr>
                        <w:color w:val="00AFEF"/>
                        <w:sz w:val="16"/>
                      </w:rPr>
                      <w:t>15.1</w:t>
                    </w:r>
                  </w:hyperlink>
                  <w:r>
                    <w:rPr>
                      <w:color w:val="00AFEF"/>
                      <w:sz w:val="16"/>
                    </w:rPr>
                    <w:t>, </w:t>
                  </w:r>
                  <w:hyperlink w:history="true" w:anchor="_bookmark538">
                    <w:r>
                      <w:rPr>
                        <w:color w:val="00AFEF"/>
                        <w:sz w:val="16"/>
                      </w:rPr>
                      <w:t>15.4.1</w:t>
                    </w:r>
                  </w:hyperlink>
                  <w:r>
                    <w:rPr>
                      <w:color w:val="00AFEF"/>
                      <w:sz w:val="16"/>
                    </w:rPr>
                    <w:t>,</w:t>
                  </w:r>
                </w:p>
                <w:p>
                  <w:pPr>
                    <w:spacing w:before="0"/>
                    <w:ind w:left="2" w:right="0" w:firstLine="0"/>
                    <w:jc w:val="left"/>
                    <w:rPr>
                      <w:sz w:val="16"/>
                    </w:rPr>
                  </w:pPr>
                  <w:hyperlink w:history="true" w:anchor="_bookmark550">
                    <w:r>
                      <w:rPr>
                        <w:color w:val="00AFEF"/>
                        <w:sz w:val="16"/>
                      </w:rPr>
                      <w:t>15.10.3.3</w:t>
                    </w:r>
                  </w:hyperlink>
                  <w:r>
                    <w:rPr>
                      <w:color w:val="00AFEF"/>
                      <w:sz w:val="16"/>
                    </w:rPr>
                    <w:t>, </w:t>
                  </w:r>
                  <w:hyperlink w:history="true" w:anchor="_bookmark651">
                    <w:r>
                      <w:rPr>
                        <w:color w:val="00AFEF"/>
                        <w:sz w:val="16"/>
                      </w:rPr>
                      <w:t>24.2.6</w:t>
                    </w:r>
                  </w:hyperlink>
                  <w:r>
                    <w:rPr>
                      <w:color w:val="00AFEF"/>
                      <w:sz w:val="16"/>
                    </w:rPr>
                    <w:t>,</w:t>
                  </w:r>
                </w:p>
                <w:p>
                  <w:pPr>
                    <w:spacing w:before="0"/>
                    <w:ind w:left="2" w:right="0" w:firstLine="0"/>
                    <w:jc w:val="left"/>
                    <w:rPr>
                      <w:sz w:val="16"/>
                    </w:rPr>
                  </w:pPr>
                  <w:hyperlink w:history="true" w:anchor="_bookmark652">
                    <w:r>
                      <w:rPr>
                        <w:color w:val="00AFEF"/>
                        <w:sz w:val="16"/>
                      </w:rPr>
                      <w:t>24.2.7</w:t>
                    </w:r>
                  </w:hyperlink>
                </w:p>
                <w:p>
                  <w:pPr>
                    <w:pStyle w:val="BodyText"/>
                    <w:rPr>
                      <w:sz w:val="18"/>
                    </w:rPr>
                  </w:pPr>
                </w:p>
                <w:p>
                  <w:pPr>
                    <w:pStyle w:val="BodyText"/>
                    <w:spacing w:before="9"/>
                    <w:rPr>
                      <w:sz w:val="15"/>
                    </w:rPr>
                  </w:pPr>
                </w:p>
                <w:p>
                  <w:pPr>
                    <w:spacing w:before="0"/>
                    <w:ind w:left="2" w:right="0" w:firstLine="0"/>
                    <w:jc w:val="left"/>
                    <w:rPr>
                      <w:sz w:val="16"/>
                    </w:rPr>
                  </w:pPr>
                  <w:hyperlink w:history="true" w:anchor="_bookmark736">
                    <w:r>
                      <w:rPr>
                        <w:color w:val="00AFEF"/>
                        <w:spacing w:val="-14"/>
                        <w:sz w:val="16"/>
                      </w:rPr>
                      <w:t>F.</w:t>
                    </w:r>
                    <w:r>
                      <w:rPr>
                        <w:color w:val="00AFEF"/>
                        <w:spacing w:val="-4"/>
                        <w:sz w:val="16"/>
                      </w:rPr>
                      <w:t> </w:t>
                    </w:r>
                    <w:r>
                      <w:rPr>
                        <w:color w:val="00AFEF"/>
                        <w:sz w:val="16"/>
                      </w:rPr>
                      <w:t>11.5</w:t>
                    </w:r>
                  </w:hyperlink>
                </w:p>
                <w:p>
                  <w:pPr>
                    <w:pStyle w:val="BodyText"/>
                    <w:rPr>
                      <w:sz w:val="18"/>
                    </w:rPr>
                  </w:pPr>
                </w:p>
                <w:p>
                  <w:pPr>
                    <w:pStyle w:val="BodyText"/>
                    <w:rPr>
                      <w:sz w:val="18"/>
                    </w:rPr>
                  </w:pPr>
                </w:p>
                <w:p>
                  <w:pPr>
                    <w:pStyle w:val="BodyText"/>
                    <w:spacing w:before="10"/>
                    <w:rPr>
                      <w:sz w:val="20"/>
                    </w:rPr>
                  </w:pPr>
                </w:p>
                <w:p>
                  <w:pPr>
                    <w:spacing w:before="0"/>
                    <w:ind w:left="2" w:right="0" w:firstLine="0"/>
                    <w:jc w:val="left"/>
                    <w:rPr>
                      <w:sz w:val="16"/>
                    </w:rPr>
                  </w:pPr>
                  <w:hyperlink w:history="true" w:anchor="_bookmark552">
                    <w:r>
                      <w:rPr>
                        <w:color w:val="00AFEF"/>
                        <w:sz w:val="16"/>
                      </w:rPr>
                      <w:t>15.11</w:t>
                    </w:r>
                  </w:hyperlink>
                </w:p>
                <w:p>
                  <w:pPr>
                    <w:pStyle w:val="BodyText"/>
                    <w:rPr>
                      <w:sz w:val="18"/>
                    </w:rPr>
                  </w:pPr>
                </w:p>
                <w:p>
                  <w:pPr>
                    <w:pStyle w:val="BodyText"/>
                    <w:spacing w:before="10"/>
                    <w:rPr>
                      <w:sz w:val="23"/>
                    </w:rPr>
                  </w:pPr>
                </w:p>
                <w:p>
                  <w:pPr>
                    <w:spacing w:before="0"/>
                    <w:ind w:left="2" w:right="0" w:firstLine="0"/>
                    <w:jc w:val="left"/>
                    <w:rPr>
                      <w:sz w:val="16"/>
                    </w:rPr>
                  </w:pPr>
                  <w:hyperlink w:history="true" w:anchor="_bookmark394">
                    <w:r>
                      <w:rPr>
                        <w:color w:val="00AFEF"/>
                        <w:sz w:val="16"/>
                      </w:rPr>
                      <w:t>6.2</w:t>
                    </w:r>
                  </w:hyperlink>
                  <w:r>
                    <w:rPr>
                      <w:color w:val="00AFEF"/>
                      <w:sz w:val="16"/>
                    </w:rPr>
                    <w:t>, </w:t>
                  </w:r>
                  <w:hyperlink w:history="true" w:anchor="_bookmark538">
                    <w:r>
                      <w:rPr>
                        <w:color w:val="00AFEF"/>
                        <w:sz w:val="16"/>
                      </w:rPr>
                      <w:t>15.4.1</w:t>
                    </w:r>
                  </w:hyperlink>
                  <w:r>
                    <w:rPr>
                      <w:color w:val="00AFEF"/>
                      <w:sz w:val="16"/>
                    </w:rPr>
                    <w:t>,</w:t>
                  </w:r>
                </w:p>
                <w:p>
                  <w:pPr>
                    <w:spacing w:before="1"/>
                    <w:ind w:left="2" w:right="0" w:firstLine="0"/>
                    <w:jc w:val="left"/>
                    <w:rPr>
                      <w:sz w:val="16"/>
                    </w:rPr>
                  </w:pPr>
                  <w:hyperlink w:history="true" w:anchor="_bookmark572">
                    <w:r>
                      <w:rPr>
                        <w:color w:val="00AFEF"/>
                        <w:sz w:val="16"/>
                      </w:rPr>
                      <w:t>18.2.2</w:t>
                    </w:r>
                  </w:hyperlink>
                </w:p>
                <w:p>
                  <w:pPr>
                    <w:pStyle w:val="BodyText"/>
                    <w:spacing w:before="7"/>
                    <w:rPr>
                      <w:sz w:val="25"/>
                    </w:rPr>
                  </w:pPr>
                </w:p>
                <w:p>
                  <w:pPr>
                    <w:spacing w:before="1"/>
                    <w:ind w:left="2" w:right="0" w:firstLine="0"/>
                    <w:jc w:val="left"/>
                    <w:rPr>
                      <w:sz w:val="16"/>
                    </w:rPr>
                  </w:pPr>
                  <w:hyperlink w:history="true" w:anchor="_bookmark552">
                    <w:r>
                      <w:rPr>
                        <w:color w:val="00AFEF"/>
                        <w:sz w:val="16"/>
                      </w:rPr>
                      <w:t>15.11</w:t>
                    </w:r>
                  </w:hyperlink>
                  <w:r>
                    <w:rPr>
                      <w:color w:val="00AFEF"/>
                      <w:sz w:val="16"/>
                    </w:rPr>
                    <w:t>, </w:t>
                  </w:r>
                  <w:hyperlink w:history="true" w:anchor="_bookmark558">
                    <w:r>
                      <w:rPr>
                        <w:color w:val="00AFEF"/>
                        <w:sz w:val="16"/>
                      </w:rPr>
                      <w:t>16.2</w:t>
                    </w:r>
                  </w:hyperlink>
                  <w:r>
                    <w:rPr>
                      <w:color w:val="00AFEF"/>
                      <w:sz w:val="16"/>
                    </w:rPr>
                    <w:t>, </w:t>
                  </w:r>
                  <w:hyperlink w:history="true" w:anchor="_bookmark599">
                    <w:r>
                      <w:rPr>
                        <w:color w:val="00AFEF"/>
                        <w:sz w:val="16"/>
                      </w:rPr>
                      <w:t>21.1</w:t>
                    </w:r>
                  </w:hyperlink>
                  <w:r>
                    <w:rPr>
                      <w:color w:val="00AFEF"/>
                      <w:sz w:val="16"/>
                    </w:rPr>
                    <w:t>,</w:t>
                  </w:r>
                </w:p>
                <w:p>
                  <w:pPr>
                    <w:spacing w:before="0"/>
                    <w:ind w:left="2" w:right="0" w:firstLine="0"/>
                    <w:jc w:val="left"/>
                    <w:rPr>
                      <w:sz w:val="16"/>
                    </w:rPr>
                  </w:pPr>
                  <w:hyperlink w:history="true" w:anchor="_bookmark606">
                    <w:r>
                      <w:rPr>
                        <w:color w:val="00AFEF"/>
                        <w:sz w:val="16"/>
                      </w:rPr>
                      <w:t>21.3</w:t>
                    </w:r>
                  </w:hyperlink>
                </w:p>
                <w:p>
                  <w:pPr>
                    <w:spacing w:before="20"/>
                    <w:ind w:left="2" w:right="0" w:firstLine="0"/>
                    <w:jc w:val="left"/>
                    <w:rPr>
                      <w:sz w:val="16"/>
                    </w:rPr>
                  </w:pPr>
                  <w:hyperlink w:history="true" w:anchor="_bookmark543">
                    <w:r>
                      <w:rPr>
                        <w:color w:val="00AFEF"/>
                        <w:sz w:val="16"/>
                      </w:rPr>
                      <w:t>15.7</w:t>
                    </w:r>
                  </w:hyperlink>
                  <w:r>
                    <w:rPr>
                      <w:color w:val="00AFEF"/>
                      <w:sz w:val="16"/>
                    </w:rPr>
                    <w:t>, </w:t>
                  </w:r>
                  <w:hyperlink w:history="true" w:anchor="_bookmark564">
                    <w:r>
                      <w:rPr>
                        <w:color w:val="00AFEF"/>
                        <w:sz w:val="16"/>
                      </w:rPr>
                      <w:t>17.1.2</w:t>
                    </w:r>
                  </w:hyperlink>
                  <w:r>
                    <w:rPr>
                      <w:color w:val="00AFEF"/>
                      <w:sz w:val="16"/>
                    </w:rPr>
                    <w:t>,</w:t>
                  </w:r>
                </w:p>
                <w:p>
                  <w:pPr>
                    <w:spacing w:before="0"/>
                    <w:ind w:left="2" w:right="0" w:firstLine="0"/>
                    <w:jc w:val="left"/>
                    <w:rPr>
                      <w:sz w:val="16"/>
                    </w:rPr>
                  </w:pPr>
                  <w:hyperlink w:history="true" w:anchor="_bookmark565">
                    <w:r>
                      <w:rPr>
                        <w:color w:val="00AFEF"/>
                        <w:sz w:val="16"/>
                      </w:rPr>
                      <w:t>17.2</w:t>
                    </w:r>
                  </w:hyperlink>
                  <w:r>
                    <w:rPr>
                      <w:color w:val="00AFEF"/>
                      <w:sz w:val="16"/>
                    </w:rPr>
                    <w:t>, </w:t>
                  </w:r>
                  <w:hyperlink w:history="true" w:anchor="_bookmark566">
                    <w:r>
                      <w:rPr>
                        <w:color w:val="00AFEF"/>
                        <w:sz w:val="16"/>
                      </w:rPr>
                      <w:t>17.3</w:t>
                    </w:r>
                  </w:hyperlink>
                  <w:r>
                    <w:rPr>
                      <w:color w:val="00AFEF"/>
                      <w:sz w:val="16"/>
                    </w:rPr>
                    <w:t>,</w:t>
                  </w:r>
                </w:p>
                <w:p>
                  <w:pPr>
                    <w:spacing w:before="1"/>
                    <w:ind w:left="2" w:right="0" w:firstLine="0"/>
                    <w:jc w:val="left"/>
                    <w:rPr>
                      <w:sz w:val="16"/>
                    </w:rPr>
                  </w:pPr>
                  <w:hyperlink w:history="true" w:anchor="_bookmark593">
                    <w:r>
                      <w:rPr>
                        <w:color w:val="00AFEF"/>
                        <w:sz w:val="16"/>
                      </w:rPr>
                      <w:t>19.4.2.6</w:t>
                    </w:r>
                  </w:hyperlink>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spacing w:before="131"/>
                    <w:ind w:left="2" w:right="0" w:firstLine="0"/>
                    <w:jc w:val="left"/>
                    <w:rPr>
                      <w:sz w:val="16"/>
                    </w:rPr>
                  </w:pPr>
                  <w:hyperlink w:history="true" w:anchor="_bookmark395">
                    <w:r>
                      <w:rPr>
                        <w:color w:val="00AFEF"/>
                        <w:sz w:val="16"/>
                      </w:rPr>
                      <w:t>6.3</w:t>
                    </w:r>
                  </w:hyperlink>
                </w:p>
                <w:p>
                  <w:pPr>
                    <w:pStyle w:val="BodyText"/>
                    <w:spacing w:before="8"/>
                    <w:rPr>
                      <w:sz w:val="17"/>
                    </w:rPr>
                  </w:pPr>
                </w:p>
                <w:p>
                  <w:pPr>
                    <w:spacing w:before="1"/>
                    <w:ind w:left="2" w:right="0" w:firstLine="0"/>
                    <w:jc w:val="left"/>
                    <w:rPr>
                      <w:sz w:val="16"/>
                    </w:rPr>
                  </w:pPr>
                  <w:hyperlink w:history="true" w:anchor="_bookmark372">
                    <w:r>
                      <w:rPr>
                        <w:color w:val="00AFEF"/>
                        <w:sz w:val="16"/>
                      </w:rPr>
                      <w:t>5.1.2.1</w:t>
                    </w:r>
                  </w:hyperlink>
                  <w:r>
                    <w:rPr>
                      <w:color w:val="00AFEF"/>
                      <w:sz w:val="16"/>
                    </w:rPr>
                    <w:t>, </w:t>
                  </w:r>
                  <w:hyperlink w:history="true" w:anchor="_bookmark375">
                    <w:r>
                      <w:rPr>
                        <w:color w:val="00AFEF"/>
                        <w:sz w:val="16"/>
                      </w:rPr>
                      <w:t>5.1.3.2</w:t>
                    </w:r>
                  </w:hyperlink>
                  <w:r>
                    <w:rPr>
                      <w:color w:val="00AFEF"/>
                      <w:sz w:val="16"/>
                    </w:rPr>
                    <w:t>,</w:t>
                  </w:r>
                </w:p>
                <w:p>
                  <w:pPr>
                    <w:spacing w:before="0"/>
                    <w:ind w:left="2" w:right="0" w:firstLine="0"/>
                    <w:jc w:val="left"/>
                    <w:rPr>
                      <w:sz w:val="16"/>
                    </w:rPr>
                  </w:pPr>
                  <w:hyperlink w:history="true" w:anchor="_bookmark631">
                    <w:r>
                      <w:rPr>
                        <w:color w:val="00AFEF"/>
                        <w:sz w:val="16"/>
                      </w:rPr>
                      <w:t>23.2.4</w:t>
                    </w:r>
                  </w:hyperlink>
                </w:p>
              </w:txbxContent>
            </v:textbox>
            <v:fill type="solid"/>
            <w10:wrap type="none"/>
          </v:shape>
        </w:pict>
      </w:r>
    </w:p>
    <w:p>
      <w:pPr>
        <w:pStyle w:val="BodyText"/>
        <w:spacing w:before="101"/>
        <w:ind w:left="1250" w:right="1539"/>
        <w:jc w:val="both"/>
      </w:pPr>
      <w:bookmarkStart w:name="_bookmark671" w:id="1387"/>
      <w:bookmarkEnd w:id="1387"/>
      <w:r>
        <w:rPr/>
      </w:r>
      <w:r>
        <w:rPr/>
        <w:t>Egli usa un campanello o altro dispositivo sonoro per segnalare le irregolarità o avvertire gli arbitri secondo le proprie responsabili- tà.</w:t>
      </w:r>
    </w:p>
    <w:p>
      <w:pPr>
        <w:pStyle w:val="ListParagraph"/>
        <w:numPr>
          <w:ilvl w:val="2"/>
          <w:numId w:val="167"/>
        </w:numPr>
        <w:tabs>
          <w:tab w:pos="1250" w:val="left" w:leader="none"/>
        </w:tabs>
        <w:spacing w:line="240" w:lineRule="auto" w:before="114" w:after="0"/>
        <w:ind w:left="1250" w:right="0" w:hanging="1135"/>
        <w:jc w:val="both"/>
        <w:rPr>
          <w:sz w:val="24"/>
        </w:rPr>
      </w:pPr>
      <w:r>
        <w:rPr>
          <w:spacing w:val="-3"/>
          <w:sz w:val="24"/>
        </w:rPr>
        <w:t>Prima </w:t>
      </w:r>
      <w:r>
        <w:rPr>
          <w:sz w:val="24"/>
        </w:rPr>
        <w:t>della gara e di ciascun set, il segnapunti:</w:t>
      </w:r>
    </w:p>
    <w:p>
      <w:pPr>
        <w:pStyle w:val="ListParagraph"/>
        <w:numPr>
          <w:ilvl w:val="3"/>
          <w:numId w:val="167"/>
        </w:numPr>
        <w:tabs>
          <w:tab w:pos="1250" w:val="left" w:leader="none"/>
        </w:tabs>
        <w:spacing w:line="240" w:lineRule="auto" w:before="113" w:after="0"/>
        <w:ind w:left="1250" w:right="1542" w:hanging="1134"/>
        <w:jc w:val="both"/>
        <w:rPr>
          <w:sz w:val="24"/>
        </w:rPr>
      </w:pPr>
      <w:bookmarkStart w:name="_bookmark672" w:id="1388"/>
      <w:bookmarkEnd w:id="1388"/>
      <w:r>
        <w:rPr/>
      </w:r>
      <w:bookmarkStart w:name="_bookmark672" w:id="1389"/>
      <w:bookmarkEnd w:id="1389"/>
      <w:r>
        <w:rPr>
          <w:sz w:val="24"/>
        </w:rPr>
        <w:t>r</w:t>
      </w:r>
      <w:r>
        <w:rPr>
          <w:sz w:val="24"/>
        </w:rPr>
        <w:t>egistra i dati della gara e delle squadre, inclusi nomi e numeri dei Libero, secondo le modalità previste, e raccoglie le firme dei capitani e degli allenatori;</w:t>
      </w:r>
    </w:p>
    <w:p>
      <w:pPr>
        <w:pStyle w:val="ListParagraph"/>
        <w:numPr>
          <w:ilvl w:val="3"/>
          <w:numId w:val="167"/>
        </w:numPr>
        <w:tabs>
          <w:tab w:pos="1250" w:val="left" w:leader="none"/>
        </w:tabs>
        <w:spacing w:line="240" w:lineRule="auto" w:before="114" w:after="0"/>
        <w:ind w:left="1250" w:right="1539" w:hanging="1134"/>
        <w:jc w:val="both"/>
        <w:rPr>
          <w:sz w:val="24"/>
        </w:rPr>
      </w:pPr>
      <w:bookmarkStart w:name="_bookmark673" w:id="1390"/>
      <w:bookmarkEnd w:id="1390"/>
      <w:r>
        <w:rPr/>
      </w:r>
      <w:bookmarkStart w:name="_bookmark673" w:id="1391"/>
      <w:bookmarkEnd w:id="1391"/>
      <w:r>
        <w:rPr>
          <w:sz w:val="24"/>
        </w:rPr>
        <w:t>r</w:t>
      </w:r>
      <w:r>
        <w:rPr>
          <w:sz w:val="24"/>
        </w:rPr>
        <w:t>egistra le formazioni iniziali delle squadre secondo quanto ripor- tato sui relativi tagliandi (o controlla i dati inviati elettronica- mente).</w:t>
      </w:r>
    </w:p>
    <w:p>
      <w:pPr>
        <w:pStyle w:val="BodyText"/>
        <w:spacing w:before="114"/>
        <w:ind w:left="1250" w:right="1544"/>
        <w:jc w:val="both"/>
      </w:pPr>
      <w:r>
        <w:rPr/>
        <w:t>Se non riceve per tempo i tagliandi delle formazioni iniziali, deve informare immediatamente il 2º arbitro.</w:t>
      </w:r>
    </w:p>
    <w:p>
      <w:pPr>
        <w:pStyle w:val="ListParagraph"/>
        <w:numPr>
          <w:ilvl w:val="2"/>
          <w:numId w:val="167"/>
        </w:numPr>
        <w:tabs>
          <w:tab w:pos="1250" w:val="left" w:leader="none"/>
        </w:tabs>
        <w:spacing w:line="240" w:lineRule="auto" w:before="113" w:after="0"/>
        <w:ind w:left="1250" w:right="0" w:hanging="1135"/>
        <w:jc w:val="both"/>
        <w:rPr>
          <w:sz w:val="24"/>
        </w:rPr>
      </w:pPr>
      <w:r>
        <w:rPr>
          <w:sz w:val="24"/>
        </w:rPr>
        <w:t>Durante la gara, il</w:t>
      </w:r>
      <w:r>
        <w:rPr>
          <w:spacing w:val="-2"/>
          <w:sz w:val="24"/>
        </w:rPr>
        <w:t> </w:t>
      </w:r>
      <w:r>
        <w:rPr>
          <w:sz w:val="24"/>
        </w:rPr>
        <w:t>segnapunti:</w:t>
      </w:r>
    </w:p>
    <w:p>
      <w:pPr>
        <w:pStyle w:val="ListParagraph"/>
        <w:numPr>
          <w:ilvl w:val="3"/>
          <w:numId w:val="167"/>
        </w:numPr>
        <w:tabs>
          <w:tab w:pos="1250" w:val="left" w:leader="none"/>
        </w:tabs>
        <w:spacing w:line="240" w:lineRule="auto" w:before="113" w:after="0"/>
        <w:ind w:left="1250" w:right="0" w:hanging="1135"/>
        <w:jc w:val="both"/>
        <w:rPr>
          <w:sz w:val="24"/>
        </w:rPr>
      </w:pPr>
      <w:bookmarkStart w:name="_bookmark674" w:id="1392"/>
      <w:bookmarkEnd w:id="1392"/>
      <w:r>
        <w:rPr/>
      </w:r>
      <w:bookmarkStart w:name="_bookmark674" w:id="1393"/>
      <w:bookmarkEnd w:id="1393"/>
      <w:r>
        <w:rPr>
          <w:sz w:val="24"/>
        </w:rPr>
        <w:t>r</w:t>
      </w:r>
      <w:r>
        <w:rPr>
          <w:sz w:val="24"/>
        </w:rPr>
        <w:t>egistra i punti acquisiti;</w:t>
      </w:r>
    </w:p>
    <w:p>
      <w:pPr>
        <w:pStyle w:val="ListParagraph"/>
        <w:numPr>
          <w:ilvl w:val="3"/>
          <w:numId w:val="167"/>
        </w:numPr>
        <w:tabs>
          <w:tab w:pos="1250" w:val="left" w:leader="none"/>
        </w:tabs>
        <w:spacing w:line="240" w:lineRule="auto" w:before="113" w:after="0"/>
        <w:ind w:left="1250" w:right="1541" w:hanging="1134"/>
        <w:jc w:val="both"/>
        <w:rPr>
          <w:sz w:val="24"/>
        </w:rPr>
      </w:pPr>
      <w:bookmarkStart w:name="_bookmark675" w:id="1394"/>
      <w:bookmarkEnd w:id="1394"/>
      <w:r>
        <w:rPr/>
      </w:r>
      <w:bookmarkStart w:name="_bookmark675" w:id="1395"/>
      <w:bookmarkEnd w:id="1395"/>
      <w:r>
        <w:rPr>
          <w:sz w:val="24"/>
        </w:rPr>
        <w:t>c</w:t>
      </w:r>
      <w:r>
        <w:rPr>
          <w:sz w:val="24"/>
        </w:rPr>
        <w:t>ontrolla l’ordine di servizio </w:t>
      </w:r>
      <w:r>
        <w:rPr>
          <w:spacing w:val="3"/>
          <w:sz w:val="24"/>
        </w:rPr>
        <w:t>di </w:t>
      </w:r>
      <w:r>
        <w:rPr>
          <w:sz w:val="24"/>
        </w:rPr>
        <w:t>ciascuna squadra e segnala qua- lunque errore agli arbitri immediatamente dopo il colpo di servi- zio;</w:t>
      </w:r>
    </w:p>
    <w:p>
      <w:pPr>
        <w:pStyle w:val="ListParagraph"/>
        <w:numPr>
          <w:ilvl w:val="3"/>
          <w:numId w:val="167"/>
        </w:numPr>
        <w:tabs>
          <w:tab w:pos="1250" w:val="left" w:leader="none"/>
        </w:tabs>
        <w:spacing w:line="240" w:lineRule="auto" w:before="114" w:after="0"/>
        <w:ind w:left="1250" w:right="1539" w:hanging="1134"/>
        <w:jc w:val="both"/>
        <w:rPr>
          <w:sz w:val="24"/>
        </w:rPr>
      </w:pPr>
      <w:r>
        <w:rPr/>
        <w:pict>
          <v:shape style="position:absolute;margin-left:114.75pt;margin-top:54.617573pt;width:351.7pt;height:34pt;mso-position-horizontal-relative:page;mso-position-vertical-relative:paragraph;z-index:-249688064;mso-wrap-distance-left:0;mso-wrap-distance-right:0" type="#_x0000_t202" filled="false" stroked="true" strokeweight=".9pt" strokecolor="#00afef">
            <v:textbox inset="0,0,0,0">
              <w:txbxContent>
                <w:p>
                  <w:pPr>
                    <w:spacing w:before="50"/>
                    <w:ind w:left="54" w:right="0" w:firstLine="0"/>
                    <w:jc w:val="left"/>
                    <w:rPr>
                      <w:b/>
                      <w:i/>
                      <w:sz w:val="24"/>
                    </w:rPr>
                  </w:pPr>
                  <w:r>
                    <w:rPr>
                      <w:b/>
                      <w:i/>
                      <w:sz w:val="24"/>
                    </w:rPr>
                    <w:t>Nei campionati FIPAV, la richiesta di sostituzione è rilevata </w:t>
                  </w:r>
                  <w:r>
                    <w:rPr>
                      <w:b/>
                      <w:i/>
                      <w:sz w:val="24"/>
                    </w:rPr>
                    <w:t>dal 2º arbitro usando il fischio.</w:t>
                  </w:r>
                </w:p>
              </w:txbxContent>
            </v:textbox>
            <v:stroke linestyle="thinThin" dashstyle="solid"/>
            <w10:wrap type="topAndBottom"/>
          </v:shape>
        </w:pict>
      </w:r>
      <w:bookmarkStart w:name="_bookmark676" w:id="1396"/>
      <w:bookmarkEnd w:id="1396"/>
      <w:r>
        <w:rPr/>
      </w:r>
      <w:bookmarkStart w:name="_bookmark676" w:id="1397"/>
      <w:bookmarkEnd w:id="1397"/>
      <w:r>
        <w:rPr>
          <w:sz w:val="24"/>
        </w:rPr>
        <w:t>è</w:t>
      </w:r>
      <w:r>
        <w:rPr>
          <w:sz w:val="24"/>
        </w:rPr>
        <w:t> incaricato di rilevare e comunicare le richieste di sostituzione usando il segnalatore acustico, controllandone il numero, e regi- stra le sostituzioni e i tempi di riposo, informandone il 2º</w:t>
      </w:r>
      <w:r>
        <w:rPr>
          <w:spacing w:val="-29"/>
          <w:sz w:val="24"/>
        </w:rPr>
        <w:t> </w:t>
      </w:r>
      <w:r>
        <w:rPr>
          <w:sz w:val="24"/>
        </w:rPr>
        <w:t>arbitro;</w:t>
      </w:r>
    </w:p>
    <w:p>
      <w:pPr>
        <w:pStyle w:val="ListParagraph"/>
        <w:numPr>
          <w:ilvl w:val="3"/>
          <w:numId w:val="167"/>
        </w:numPr>
        <w:tabs>
          <w:tab w:pos="1249" w:val="left" w:leader="none"/>
          <w:tab w:pos="1250" w:val="left" w:leader="none"/>
        </w:tabs>
        <w:spacing w:line="240" w:lineRule="auto" w:before="101" w:after="0"/>
        <w:ind w:left="1250" w:right="1544" w:hanging="1134"/>
        <w:jc w:val="left"/>
        <w:rPr>
          <w:sz w:val="24"/>
        </w:rPr>
      </w:pPr>
      <w:r>
        <w:rPr>
          <w:sz w:val="24"/>
        </w:rPr>
        <w:t>segnala agli arbitri le richieste di interruzioni regolamentari di gioco al di fuori delle</w:t>
      </w:r>
      <w:r>
        <w:rPr>
          <w:spacing w:val="-4"/>
          <w:sz w:val="24"/>
        </w:rPr>
        <w:t> </w:t>
      </w:r>
      <w:r>
        <w:rPr>
          <w:sz w:val="24"/>
        </w:rPr>
        <w:t>regole;</w:t>
      </w:r>
    </w:p>
    <w:p>
      <w:pPr>
        <w:pStyle w:val="ListParagraph"/>
        <w:numPr>
          <w:ilvl w:val="3"/>
          <w:numId w:val="167"/>
        </w:numPr>
        <w:tabs>
          <w:tab w:pos="1249" w:val="left" w:leader="none"/>
          <w:tab w:pos="1250" w:val="left" w:leader="none"/>
        </w:tabs>
        <w:spacing w:line="240" w:lineRule="auto" w:before="113" w:after="0"/>
        <w:ind w:left="1250" w:right="1548" w:hanging="1134"/>
        <w:jc w:val="left"/>
        <w:rPr>
          <w:sz w:val="24"/>
        </w:rPr>
      </w:pPr>
      <w:bookmarkStart w:name="_bookmark677" w:id="1398"/>
      <w:bookmarkEnd w:id="1398"/>
      <w:r>
        <w:rPr/>
      </w:r>
      <w:bookmarkStart w:name="_bookmark677" w:id="1399"/>
      <w:bookmarkEnd w:id="1399"/>
      <w:r>
        <w:rPr>
          <w:sz w:val="24"/>
        </w:rPr>
        <w:t>c</w:t>
      </w:r>
      <w:r>
        <w:rPr>
          <w:sz w:val="24"/>
        </w:rPr>
        <w:t>omunica agli arbitri la fine dei set e l’acquisizione dell’8º punto nel set decisivo;</w:t>
      </w:r>
    </w:p>
    <w:p>
      <w:pPr>
        <w:pStyle w:val="ListParagraph"/>
        <w:numPr>
          <w:ilvl w:val="3"/>
          <w:numId w:val="167"/>
        </w:numPr>
        <w:tabs>
          <w:tab w:pos="1249" w:val="left" w:leader="none"/>
          <w:tab w:pos="1250" w:val="left" w:leader="none"/>
        </w:tabs>
        <w:spacing w:line="240" w:lineRule="auto" w:before="115" w:after="0"/>
        <w:ind w:left="1250" w:right="0" w:hanging="1135"/>
        <w:jc w:val="left"/>
        <w:rPr>
          <w:sz w:val="24"/>
        </w:rPr>
      </w:pPr>
      <w:bookmarkStart w:name="_bookmark678" w:id="1400"/>
      <w:bookmarkEnd w:id="1400"/>
      <w:r>
        <w:rPr/>
      </w:r>
      <w:bookmarkStart w:name="_bookmark678" w:id="1401"/>
      <w:bookmarkEnd w:id="1401"/>
      <w:r>
        <w:rPr>
          <w:sz w:val="24"/>
        </w:rPr>
        <w:t>r</w:t>
      </w:r>
      <w:r>
        <w:rPr>
          <w:sz w:val="24"/>
        </w:rPr>
        <w:t>egistra gli avvertimenti, le sanzioni e le richieste</w:t>
      </w:r>
      <w:r>
        <w:rPr>
          <w:spacing w:val="-4"/>
          <w:sz w:val="24"/>
        </w:rPr>
        <w:t> </w:t>
      </w:r>
      <w:r>
        <w:rPr>
          <w:sz w:val="24"/>
        </w:rPr>
        <w:t>improprie;</w:t>
      </w:r>
    </w:p>
    <w:p>
      <w:pPr>
        <w:pStyle w:val="ListParagraph"/>
        <w:numPr>
          <w:ilvl w:val="3"/>
          <w:numId w:val="167"/>
        </w:numPr>
        <w:tabs>
          <w:tab w:pos="1250" w:val="left" w:leader="none"/>
        </w:tabs>
        <w:spacing w:line="240" w:lineRule="auto" w:before="113" w:after="0"/>
        <w:ind w:left="1250" w:right="1539" w:hanging="1134"/>
        <w:jc w:val="both"/>
        <w:rPr>
          <w:sz w:val="24"/>
        </w:rPr>
      </w:pPr>
      <w:bookmarkStart w:name="_bookmark679" w:id="1402"/>
      <w:bookmarkEnd w:id="1402"/>
      <w:r>
        <w:rPr/>
      </w:r>
      <w:bookmarkStart w:name="_bookmark679" w:id="1403"/>
      <w:bookmarkEnd w:id="1403"/>
      <w:r>
        <w:rPr>
          <w:sz w:val="24"/>
        </w:rPr>
        <w:t>r</w:t>
      </w:r>
      <w:r>
        <w:rPr>
          <w:sz w:val="24"/>
        </w:rPr>
        <w:t>egistra tutti gli altri eventi su direttiva del 2º arbitro, come so- stituzioni eccezionali, tempo di recupero, interruzioni prolunga- te, interferenze esterne, ridesignazioni del Libero,</w:t>
      </w:r>
      <w:r>
        <w:rPr>
          <w:spacing w:val="-9"/>
          <w:sz w:val="24"/>
        </w:rPr>
        <w:t> </w:t>
      </w:r>
      <w:r>
        <w:rPr>
          <w:sz w:val="24"/>
        </w:rPr>
        <w:t>ecc.;</w:t>
      </w:r>
    </w:p>
    <w:p>
      <w:pPr>
        <w:pStyle w:val="ListParagraph"/>
        <w:numPr>
          <w:ilvl w:val="3"/>
          <w:numId w:val="167"/>
        </w:numPr>
        <w:tabs>
          <w:tab w:pos="1250" w:val="left" w:leader="none"/>
        </w:tabs>
        <w:spacing w:line="240" w:lineRule="auto" w:before="114" w:after="0"/>
        <w:ind w:left="1250" w:right="0" w:hanging="1135"/>
        <w:jc w:val="both"/>
        <w:rPr>
          <w:sz w:val="24"/>
        </w:rPr>
      </w:pPr>
      <w:r>
        <w:rPr>
          <w:sz w:val="24"/>
        </w:rPr>
        <w:t>controlla la durata degli intervalli tra i</w:t>
      </w:r>
      <w:r>
        <w:rPr>
          <w:spacing w:val="2"/>
          <w:sz w:val="24"/>
        </w:rPr>
        <w:t> </w:t>
      </w:r>
      <w:r>
        <w:rPr>
          <w:sz w:val="24"/>
        </w:rPr>
        <w:t>set.</w:t>
      </w:r>
    </w:p>
    <w:p>
      <w:pPr>
        <w:pStyle w:val="ListParagraph"/>
        <w:numPr>
          <w:ilvl w:val="2"/>
          <w:numId w:val="167"/>
        </w:numPr>
        <w:tabs>
          <w:tab w:pos="1250" w:val="left" w:leader="none"/>
        </w:tabs>
        <w:spacing w:line="240" w:lineRule="auto" w:before="113" w:after="0"/>
        <w:ind w:left="1250" w:right="0" w:hanging="1135"/>
        <w:jc w:val="both"/>
        <w:rPr>
          <w:sz w:val="24"/>
        </w:rPr>
      </w:pPr>
      <w:r>
        <w:rPr>
          <w:sz w:val="24"/>
        </w:rPr>
        <w:t>Al termine della gara, il</w:t>
      </w:r>
      <w:r>
        <w:rPr>
          <w:spacing w:val="-1"/>
          <w:sz w:val="24"/>
        </w:rPr>
        <w:t> </w:t>
      </w:r>
      <w:r>
        <w:rPr>
          <w:sz w:val="24"/>
        </w:rPr>
        <w:t>segnapunti:</w:t>
      </w:r>
    </w:p>
    <w:p>
      <w:pPr>
        <w:pStyle w:val="ListParagraph"/>
        <w:numPr>
          <w:ilvl w:val="3"/>
          <w:numId w:val="167"/>
        </w:numPr>
        <w:tabs>
          <w:tab w:pos="1250" w:val="left" w:leader="none"/>
        </w:tabs>
        <w:spacing w:line="240" w:lineRule="auto" w:before="114" w:after="0"/>
        <w:ind w:left="1250" w:right="0" w:hanging="1135"/>
        <w:jc w:val="both"/>
        <w:rPr>
          <w:sz w:val="24"/>
        </w:rPr>
      </w:pPr>
      <w:r>
        <w:rPr>
          <w:sz w:val="24"/>
        </w:rPr>
        <w:t>registra il risultato</w:t>
      </w:r>
      <w:r>
        <w:rPr>
          <w:spacing w:val="-1"/>
          <w:sz w:val="24"/>
        </w:rPr>
        <w:t> </w:t>
      </w:r>
      <w:r>
        <w:rPr>
          <w:sz w:val="24"/>
        </w:rPr>
        <w:t>finale;</w:t>
      </w:r>
    </w:p>
    <w:p>
      <w:pPr>
        <w:pStyle w:val="ListParagraph"/>
        <w:numPr>
          <w:ilvl w:val="3"/>
          <w:numId w:val="167"/>
        </w:numPr>
        <w:tabs>
          <w:tab w:pos="1250" w:val="left" w:leader="none"/>
        </w:tabs>
        <w:spacing w:line="240" w:lineRule="auto" w:before="107" w:after="0"/>
        <w:ind w:left="1250" w:right="1542" w:hanging="1134"/>
        <w:jc w:val="both"/>
        <w:rPr>
          <w:sz w:val="24"/>
        </w:rPr>
      </w:pPr>
      <w:r>
        <w:rPr/>
        <w:pict>
          <v:shape style="position:absolute;margin-left:114.75pt;margin-top:54.472755pt;width:351.7pt;height:34pt;mso-position-horizontal-relative:page;mso-position-vertical-relative:paragraph;z-index:-249687040;mso-wrap-distance-left:0;mso-wrap-distance-right:0" type="#_x0000_t202" filled="false" stroked="true" strokeweight=".9pt" strokecolor="#00afef">
            <v:textbox inset="0,0,0,0">
              <w:txbxContent>
                <w:p>
                  <w:pPr>
                    <w:spacing w:before="46"/>
                    <w:ind w:left="54" w:right="0" w:firstLine="0"/>
                    <w:jc w:val="left"/>
                    <w:rPr>
                      <w:b/>
                      <w:i/>
                      <w:sz w:val="24"/>
                    </w:rPr>
                  </w:pPr>
                  <w:r>
                    <w:rPr>
                      <w:b/>
                      <w:i/>
                      <w:sz w:val="24"/>
                    </w:rPr>
                    <w:t>Nei campionati </w:t>
                  </w:r>
                  <w:r>
                    <w:rPr>
                      <w:b/>
                      <w:i/>
                      <w:spacing w:val="-15"/>
                      <w:sz w:val="24"/>
                    </w:rPr>
                    <w:t>FIPAV, </w:t>
                  </w:r>
                  <w:r>
                    <w:rPr>
                      <w:b/>
                      <w:i/>
                      <w:sz w:val="24"/>
                    </w:rPr>
                    <w:t>la conferma dell’istanza</w:t>
                  </w:r>
                  <w:r>
                    <w:rPr>
                      <w:b/>
                      <w:i/>
                      <w:position w:val="10"/>
                      <w:sz w:val="14"/>
                    </w:rPr>
                    <w:t>1 </w:t>
                  </w:r>
                  <w:r>
                    <w:rPr>
                      <w:b/>
                      <w:i/>
                      <w:sz w:val="24"/>
                    </w:rPr>
                    <w:t>è permessa </w:t>
                  </w:r>
                  <w:r>
                    <w:rPr>
                      <w:b/>
                      <w:i/>
                      <w:sz w:val="24"/>
                    </w:rPr>
                    <w:t>anche ad un dirigente della squadra e il</w:t>
                  </w:r>
                  <w:r>
                    <w:rPr>
                      <w:b/>
                      <w:i/>
                      <w:spacing w:val="58"/>
                      <w:sz w:val="24"/>
                    </w:rPr>
                    <w:t> </w:t>
                  </w:r>
                  <w:r>
                    <w:rPr>
                      <w:b/>
                      <w:i/>
                      <w:sz w:val="24"/>
                    </w:rPr>
                    <w:t>segnapunti, con</w:t>
                  </w:r>
                </w:p>
              </w:txbxContent>
            </v:textbox>
            <v:stroke linestyle="thinThin" dashstyle="solid"/>
            <w10:wrap type="topAndBottom"/>
          </v:shape>
        </w:pict>
      </w:r>
      <w:r>
        <w:rPr/>
        <w:pict>
          <v:shape style="position:absolute;margin-left:56.700001pt;margin-top:97.672752pt;width:120.5pt;height:.1pt;mso-position-horizontal-relative:page;mso-position-vertical-relative:paragraph;z-index:-249686016;mso-wrap-distance-left:0;mso-wrap-distance-right:0" coordorigin="1134,1953" coordsize="2410,0" path="m1134,1953l3544,1953e" filled="false" stroked="true" strokeweight=".5pt" strokecolor="#000000">
            <v:path arrowok="t"/>
            <v:stroke dashstyle="solid"/>
            <w10:wrap type="topAndBottom"/>
          </v:shape>
        </w:pict>
      </w:r>
      <w:bookmarkStart w:name="_bookmark680" w:id="1404"/>
      <w:bookmarkEnd w:id="1404"/>
      <w:r>
        <w:rPr/>
      </w:r>
      <w:bookmarkStart w:name="_bookmark680" w:id="1405"/>
      <w:bookmarkEnd w:id="1405"/>
      <w:r>
        <w:rPr>
          <w:sz w:val="24"/>
        </w:rPr>
        <w:t>i</w:t>
      </w:r>
      <w:r>
        <w:rPr>
          <w:sz w:val="24"/>
        </w:rPr>
        <w:t>n caso di istanza</w:t>
      </w:r>
      <w:hyperlink w:history="true" w:anchor="_bookmark681">
        <w:r>
          <w:rPr>
            <w:position w:val="10"/>
            <w:sz w:val="14"/>
          </w:rPr>
          <w:t>1</w:t>
        </w:r>
      </w:hyperlink>
      <w:r>
        <w:rPr>
          <w:sz w:val="24"/>
        </w:rPr>
        <w:t>, con l’autorizzazione del 1º arbitro, annota o permette di annotare sul referto al capitano della squadra (o in gioco) una dichiarazione sull’evento oggetto della</w:t>
      </w:r>
      <w:r>
        <w:rPr>
          <w:spacing w:val="-10"/>
          <w:sz w:val="24"/>
        </w:rPr>
        <w:t> </w:t>
      </w:r>
      <w:r>
        <w:rPr>
          <w:sz w:val="24"/>
        </w:rPr>
        <w:t>stessa;</w:t>
      </w:r>
    </w:p>
    <w:p>
      <w:pPr>
        <w:pStyle w:val="BodyText"/>
        <w:spacing w:before="9"/>
        <w:rPr>
          <w:sz w:val="8"/>
        </w:rPr>
      </w:pPr>
    </w:p>
    <w:p>
      <w:pPr>
        <w:spacing w:before="27"/>
        <w:ind w:left="115" w:right="0" w:firstLine="0"/>
        <w:jc w:val="left"/>
        <w:rPr>
          <w:sz w:val="20"/>
        </w:rPr>
      </w:pPr>
      <w:r>
        <w:rPr>
          <w:sz w:val="20"/>
        </w:rPr>
        <w:t>1</w:t>
      </w:r>
      <w:bookmarkStart w:name="_bookmark681" w:id="1406"/>
      <w:bookmarkEnd w:id="1406"/>
      <w:r>
        <w:rPr>
          <w:sz w:val="20"/>
        </w:rPr>
      </w:r>
      <w:r>
        <w:rPr>
          <w:sz w:val="20"/>
        </w:rPr>
        <w:t> </w:t>
      </w:r>
      <w:r>
        <w:rPr>
          <w:i/>
          <w:sz w:val="20"/>
        </w:rPr>
        <w:t>Ex reclamo </w:t>
      </w:r>
      <w:r>
        <w:rPr>
          <w:sz w:val="20"/>
        </w:rPr>
        <w:t>(</w:t>
      </w:r>
      <w:hyperlink r:id="rId579">
        <w:r>
          <w:rPr>
            <w:color w:val="00AFEF"/>
            <w:sz w:val="20"/>
          </w:rPr>
          <w:t>art. 23 Regolamento Giurisdizionale</w:t>
        </w:r>
      </w:hyperlink>
      <w:r>
        <w:rPr>
          <w:sz w:val="20"/>
        </w:rPr>
        <w:t>).</w:t>
      </w:r>
    </w:p>
    <w:p>
      <w:pPr>
        <w:spacing w:after="0"/>
        <w:jc w:val="left"/>
        <w:rPr>
          <w:sz w:val="20"/>
        </w:rPr>
        <w:sectPr>
          <w:pgSz w:w="11900" w:h="16840"/>
          <w:pgMar w:header="1134" w:footer="1218" w:top="1360" w:bottom="1400" w:left="1020" w:right="1000"/>
        </w:sectPr>
      </w:pPr>
    </w:p>
    <w:p>
      <w:pPr>
        <w:pStyle w:val="BodyText"/>
        <w:rPr>
          <w:sz w:val="20"/>
        </w:rPr>
      </w:pPr>
    </w:p>
    <w:p>
      <w:pPr>
        <w:pStyle w:val="BodyText"/>
        <w:spacing w:before="6"/>
        <w:rPr>
          <w:sz w:val="15"/>
        </w:rPr>
      </w:pPr>
    </w:p>
    <w:p>
      <w:pPr>
        <w:pStyle w:val="BodyText"/>
        <w:ind w:left="1239"/>
        <w:rPr>
          <w:sz w:val="20"/>
        </w:rPr>
      </w:pPr>
      <w:r>
        <w:rPr>
          <w:sz w:val="20"/>
        </w:rPr>
        <w:pict>
          <v:group style="width:354.4pt;height:36.7pt;mso-position-horizontal-relative:char;mso-position-vertical-relative:line" coordorigin="0,0" coordsize="7088,734">
            <v:line style="position:absolute" from="9,0" to="9,734" stroked="true" strokeweight=".9pt" strokecolor="#00afef">
              <v:stroke dashstyle="solid"/>
            </v:line>
            <v:line style="position:absolute" from="45,36" to="45,698" stroked="true" strokeweight=".9pt" strokecolor="#00afef">
              <v:stroke dashstyle="solid"/>
            </v:line>
            <v:line style="position:absolute" from="7079,0" to="7079,734" stroked="true" strokeweight=".9pt" strokecolor="#00afef">
              <v:stroke dashstyle="solid"/>
            </v:line>
            <v:line style="position:absolute" from="7043,36" to="7043,698" stroked="true" strokeweight=".9pt" strokecolor="#00afef">
              <v:stroke dashstyle="solid"/>
            </v:line>
            <v:line style="position:absolute" from="0,9" to="7088,9" stroked="true" strokeweight=".9pt" strokecolor="#00afef">
              <v:stroke dashstyle="solid"/>
            </v:line>
            <v:line style="position:absolute" from="36,45" to="7052,45" stroked="true" strokeweight=".9pt" strokecolor="#00afef">
              <v:stroke dashstyle="solid"/>
            </v:line>
            <v:line style="position:absolute" from="0,725" to="7088,725" stroked="true" strokeweight=".9pt" strokecolor="#00afef">
              <v:stroke dashstyle="solid"/>
            </v:line>
            <v:line style="position:absolute" from="36,689" to="7052,689" stroked="true" strokeweight=".9pt" strokecolor="#00afef">
              <v:stroke dashstyle="solid"/>
            </v:line>
            <v:shape style="position:absolute;left:36;top:36;width:6998;height:662" type="#_x0000_t202" filled="false" stroked="false">
              <v:textbox inset="0,0,0,0">
                <w:txbxContent>
                  <w:p>
                    <w:pPr>
                      <w:spacing w:before="52"/>
                      <w:ind w:left="54" w:right="44" w:firstLine="0"/>
                      <w:jc w:val="left"/>
                      <w:rPr>
                        <w:b/>
                        <w:i/>
                        <w:sz w:val="24"/>
                      </w:rPr>
                    </w:pPr>
                    <w:bookmarkStart w:name="_bookmark682" w:id="1407"/>
                    <w:bookmarkEnd w:id="1407"/>
                    <w:r>
                      <w:rPr/>
                    </w:r>
                    <w:r>
                      <w:rPr>
                        <w:b/>
                        <w:i/>
                        <w:sz w:val="24"/>
                      </w:rPr>
                      <w:t>l’autorizzazione del 1º arbitro, annota l’orario di tale con- </w:t>
                    </w:r>
                    <w:r>
                      <w:rPr>
                        <w:b/>
                        <w:i/>
                        <w:sz w:val="24"/>
                      </w:rPr>
                      <w:t>ferma.</w:t>
                    </w:r>
                  </w:p>
                </w:txbxContent>
              </v:textbox>
              <w10:wrap type="none"/>
            </v:shape>
          </v:group>
        </w:pict>
      </w:r>
      <w:r>
        <w:rPr>
          <w:sz w:val="20"/>
        </w:rPr>
      </w:r>
    </w:p>
    <w:p>
      <w:pPr>
        <w:spacing w:after="0"/>
        <w:rPr>
          <w:sz w:val="20"/>
        </w:rPr>
        <w:sectPr>
          <w:headerReference w:type="default" r:id="rId634"/>
          <w:headerReference w:type="even" r:id="rId635"/>
          <w:footerReference w:type="default" r:id="rId636"/>
          <w:footerReference w:type="even" r:id="rId637"/>
          <w:pgSz w:w="11900" w:h="16840"/>
          <w:pgMar w:header="1134" w:footer="1218" w:top="1360" w:bottom="1400" w:left="1020" w:right="1000"/>
          <w:pgNumType w:start="53"/>
        </w:sectPr>
      </w:pPr>
    </w:p>
    <w:p>
      <w:pPr>
        <w:pStyle w:val="ListParagraph"/>
        <w:numPr>
          <w:ilvl w:val="3"/>
          <w:numId w:val="167"/>
        </w:numPr>
        <w:tabs>
          <w:tab w:pos="1249" w:val="left" w:leader="none"/>
          <w:tab w:pos="1250" w:val="left" w:leader="none"/>
        </w:tabs>
        <w:spacing w:line="240" w:lineRule="auto" w:before="73" w:after="0"/>
        <w:ind w:left="1250" w:right="0" w:hanging="1134"/>
        <w:jc w:val="left"/>
        <w:rPr>
          <w:sz w:val="24"/>
        </w:rPr>
      </w:pPr>
      <w:bookmarkStart w:name="_bookmark683" w:id="1408"/>
      <w:bookmarkEnd w:id="1408"/>
      <w:r>
        <w:rPr/>
      </w:r>
      <w:bookmarkStart w:name="_bookmark683" w:id="1409"/>
      <w:bookmarkEnd w:id="1409"/>
      <w:r>
        <w:rPr>
          <w:sz w:val="24"/>
        </w:rPr>
        <w:t>f</w:t>
      </w:r>
      <w:r>
        <w:rPr>
          <w:sz w:val="24"/>
        </w:rPr>
        <w:t>irma egli stesso il referto, prima di raccogliere le firme dei capi- tani delle squadre e poi degli</w:t>
      </w:r>
      <w:r>
        <w:rPr>
          <w:spacing w:val="-2"/>
          <w:sz w:val="24"/>
        </w:rPr>
        <w:t> </w:t>
      </w:r>
      <w:r>
        <w:rPr>
          <w:sz w:val="24"/>
        </w:rPr>
        <w:t>arbitri.</w:t>
      </w:r>
    </w:p>
    <w:p>
      <w:pPr>
        <w:spacing w:before="74"/>
        <w:ind w:left="73" w:right="0" w:firstLine="0"/>
        <w:jc w:val="left"/>
        <w:rPr>
          <w:sz w:val="16"/>
        </w:rPr>
      </w:pPr>
      <w:r>
        <w:rPr/>
        <w:br w:type="column"/>
      </w:r>
      <w:hyperlink w:history="true" w:anchor="_bookmark374">
        <w:r>
          <w:rPr>
            <w:color w:val="00AFEF"/>
            <w:sz w:val="16"/>
          </w:rPr>
          <w:t>5.1.3.1</w:t>
        </w:r>
      </w:hyperlink>
      <w:r>
        <w:rPr>
          <w:color w:val="00AFEF"/>
          <w:sz w:val="16"/>
        </w:rPr>
        <w:t>, </w:t>
      </w:r>
      <w:hyperlink w:history="true" w:anchor="_bookmark645">
        <w:r>
          <w:rPr>
            <w:color w:val="00AFEF"/>
            <w:sz w:val="16"/>
          </w:rPr>
          <w:t>23.3.3</w:t>
        </w:r>
      </w:hyperlink>
      <w:r>
        <w:rPr>
          <w:color w:val="00AFEF"/>
          <w:sz w:val="16"/>
        </w:rPr>
        <w:t>,</w:t>
      </w:r>
    </w:p>
    <w:p>
      <w:pPr>
        <w:spacing w:before="1"/>
        <w:ind w:left="73" w:right="0" w:firstLine="0"/>
        <w:jc w:val="left"/>
        <w:rPr>
          <w:sz w:val="16"/>
        </w:rPr>
      </w:pPr>
      <w:hyperlink w:history="true" w:anchor="_bookmark664">
        <w:r>
          <w:rPr>
            <w:color w:val="00AFEF"/>
            <w:sz w:val="16"/>
          </w:rPr>
          <w:t>24.3.3</w:t>
        </w:r>
      </w:hyperlink>
    </w:p>
    <w:p>
      <w:pPr>
        <w:spacing w:after="0"/>
        <w:jc w:val="left"/>
        <w:rPr>
          <w:sz w:val="16"/>
        </w:rPr>
        <w:sectPr>
          <w:type w:val="continuous"/>
          <w:pgSz w:w="11900" w:h="16840"/>
          <w:pgMar w:top="1600" w:bottom="280" w:left="1020" w:right="1000"/>
          <w:cols w:num="2" w:equalWidth="0">
            <w:col w:w="8337" w:space="40"/>
            <w:col w:w="1503"/>
          </w:cols>
        </w:sectPr>
      </w:pPr>
    </w:p>
    <w:p>
      <w:pPr>
        <w:pStyle w:val="BodyText"/>
        <w:spacing w:before="1"/>
        <w:rPr>
          <w:sz w:val="9"/>
        </w:rPr>
      </w:pPr>
    </w:p>
    <w:p>
      <w:pPr>
        <w:pStyle w:val="BodyText"/>
        <w:ind w:left="1239"/>
        <w:rPr>
          <w:sz w:val="20"/>
        </w:rPr>
      </w:pPr>
      <w:r>
        <w:rPr>
          <w:sz w:val="20"/>
        </w:rPr>
        <w:pict>
          <v:group style="width:354.4pt;height:36.7pt;mso-position-horizontal-relative:char;mso-position-vertical-relative:line" coordorigin="0,0" coordsize="7088,734">
            <v:line style="position:absolute" from="9,0" to="9,734" stroked="true" strokeweight=".9pt" strokecolor="#00afef">
              <v:stroke dashstyle="solid"/>
            </v:line>
            <v:line style="position:absolute" from="45,36" to="45,698" stroked="true" strokeweight=".9pt" strokecolor="#00afef">
              <v:stroke dashstyle="solid"/>
            </v:line>
            <v:line style="position:absolute" from="7079,0" to="7079,734" stroked="true" strokeweight=".9pt" strokecolor="#00afef">
              <v:stroke dashstyle="solid"/>
            </v:line>
            <v:line style="position:absolute" from="7043,36" to="7043,698" stroked="true" strokeweight=".9pt" strokecolor="#00afef">
              <v:stroke dashstyle="solid"/>
            </v:line>
            <v:line style="position:absolute" from="0,9" to="7088,9" stroked="true" strokeweight=".9pt" strokecolor="#00afef">
              <v:stroke dashstyle="solid"/>
            </v:line>
            <v:line style="position:absolute" from="36,45" to="7052,45" stroked="true" strokeweight=".9pt" strokecolor="#00afef">
              <v:stroke dashstyle="solid"/>
            </v:line>
            <v:line style="position:absolute" from="0,725" to="7088,725" stroked="true" strokeweight=".9pt" strokecolor="#00afef">
              <v:stroke dashstyle="solid"/>
            </v:line>
            <v:line style="position:absolute" from="36,689" to="7052,689" stroked="true" strokeweight=".9pt" strokecolor="#00afef">
              <v:stroke dashstyle="solid"/>
            </v:line>
            <v:shape style="position:absolute;left:36;top:36;width:6998;height:662" type="#_x0000_t202" filled="false" stroked="false">
              <v:textbox inset="0,0,0,0">
                <w:txbxContent>
                  <w:p>
                    <w:pPr>
                      <w:spacing w:before="52"/>
                      <w:ind w:left="54" w:right="44" w:firstLine="0"/>
                      <w:jc w:val="left"/>
                      <w:rPr>
                        <w:b/>
                        <w:i/>
                        <w:sz w:val="24"/>
                      </w:rPr>
                    </w:pPr>
                    <w:r>
                      <w:rPr>
                        <w:b/>
                        <w:i/>
                        <w:sz w:val="24"/>
                      </w:rPr>
                      <w:t>Nei campionati </w:t>
                    </w:r>
                    <w:r>
                      <w:rPr>
                        <w:b/>
                        <w:i/>
                        <w:spacing w:val="-15"/>
                        <w:sz w:val="24"/>
                      </w:rPr>
                      <w:t>FIPAV, </w:t>
                    </w:r>
                    <w:r>
                      <w:rPr>
                        <w:b/>
                        <w:i/>
                        <w:sz w:val="24"/>
                      </w:rPr>
                      <w:t>non è prevista la firma dei capitani al </w:t>
                    </w:r>
                    <w:r>
                      <w:rPr>
                        <w:b/>
                        <w:i/>
                        <w:sz w:val="24"/>
                      </w:rPr>
                      <w:t>termine della gara.</w:t>
                    </w:r>
                  </w:p>
                </w:txbxContent>
              </v:textbox>
              <w10:wrap type="none"/>
            </v:shape>
          </v:group>
        </w:pict>
      </w:r>
      <w:r>
        <w:rPr>
          <w:sz w:val="20"/>
        </w:rPr>
      </w:r>
    </w:p>
    <w:p>
      <w:pPr>
        <w:pStyle w:val="BodyText"/>
        <w:spacing w:before="6"/>
        <w:rPr>
          <w:sz w:val="22"/>
        </w:rPr>
      </w:pPr>
      <w:r>
        <w:rPr/>
        <w:pict>
          <v:group style="position:absolute;margin-left:56.700001pt;margin-top:15.05pt;width:411.1pt;height:16.3500pt;mso-position-horizontal-relative:page;mso-position-vertical-relative:paragraph;z-index:-249677824;mso-wrap-distance-left:0;mso-wrap-distance-right:0" coordorigin="1134,301" coordsize="8222,327">
            <v:rect style="position:absolute;left:1134;top:301;width:8222;height:326" filled="true" fillcolor="#cee6f4" stroked="false">
              <v:fill type="solid"/>
            </v:rect>
            <v:shape style="position:absolute;left:1136;top:302;width:348;height:326" type="#_x0000_t202" filled="false" stroked="false">
              <v:textbox inset="0,0,0,0">
                <w:txbxContent>
                  <w:p>
                    <w:pPr>
                      <w:spacing w:before="0"/>
                      <w:ind w:left="0" w:right="0" w:firstLine="0"/>
                      <w:jc w:val="left"/>
                      <w:rPr>
                        <w:b/>
                        <w:sz w:val="28"/>
                      </w:rPr>
                    </w:pPr>
                    <w:bookmarkStart w:name="28. Assistente segnapunti" w:id="1410"/>
                    <w:bookmarkEnd w:id="1410"/>
                    <w:r>
                      <w:rPr/>
                    </w:r>
                    <w:bookmarkStart w:name="_bookmark684" w:id="1411"/>
                    <w:bookmarkEnd w:id="1411"/>
                    <w:r>
                      <w:rPr/>
                    </w:r>
                    <w:r>
                      <w:rPr>
                        <w:b/>
                        <w:sz w:val="28"/>
                      </w:rPr>
                      <w:t>28</w:t>
                    </w:r>
                  </w:p>
                </w:txbxContent>
              </v:textbox>
              <w10:wrap type="none"/>
            </v:shape>
            <v:shape style="position:absolute;left:2270;top:302;width:3278;height:326" type="#_x0000_t202" filled="false" stroked="false">
              <v:textbox inset="0,0,0,0">
                <w:txbxContent>
                  <w:p>
                    <w:pPr>
                      <w:spacing w:before="0"/>
                      <w:ind w:left="0" w:right="0" w:firstLine="0"/>
                      <w:jc w:val="left"/>
                      <w:rPr>
                        <w:b/>
                        <w:sz w:val="28"/>
                      </w:rPr>
                    </w:pPr>
                    <w:r>
                      <w:rPr>
                        <w:b/>
                        <w:sz w:val="28"/>
                      </w:rPr>
                      <w:t>ASSISTENTE SEGNAPUNTI</w:t>
                    </w:r>
                  </w:p>
                </w:txbxContent>
              </v:textbox>
              <w10:wrap type="none"/>
            </v:shape>
            <w10:wrap type="topAndBottom"/>
          </v:group>
        </w:pict>
      </w:r>
    </w:p>
    <w:p>
      <w:pPr>
        <w:pStyle w:val="Heading5"/>
        <w:spacing w:line="283" w:lineRule="exact" w:before="78"/>
        <w:rPr>
          <w:b w:val="0"/>
          <w:sz w:val="16"/>
        </w:rPr>
      </w:pPr>
      <w:r>
        <w:rPr/>
        <w:t>Per le competizioni mondiali e ufficiali FIVB, è obbligatoria la </w:t>
      </w:r>
      <w:hyperlink w:history="true" w:anchor="_bookmark688">
        <w:r>
          <w:rPr>
            <w:b w:val="0"/>
            <w:color w:val="00AFEF"/>
            <w:position w:val="8"/>
            <w:sz w:val="16"/>
          </w:rPr>
          <w:t>28.2.2</w:t>
        </w:r>
      </w:hyperlink>
    </w:p>
    <w:p>
      <w:pPr>
        <w:pStyle w:val="Heading5"/>
        <w:spacing w:line="278" w:lineRule="exact" w:before="0"/>
      </w:pPr>
      <w:r>
        <w:rPr/>
        <w:pict>
          <v:group style="position:absolute;margin-left:113.400002pt;margin-top:19.650787pt;width:354.4pt;height:50.6pt;mso-position-horizontal-relative:page;mso-position-vertical-relative:paragraph;z-index:-249675776;mso-wrap-distance-left:0;mso-wrap-distance-right:0" coordorigin="2268,393" coordsize="7088,1012">
            <v:line style="position:absolute" from="2277,393" to="2277,1405" stroked="true" strokeweight=".9pt" strokecolor="#00afef">
              <v:stroke dashstyle="solid"/>
            </v:line>
            <v:line style="position:absolute" from="2313,429" to="2313,1369" stroked="true" strokeweight=".9pt" strokecolor="#00afef">
              <v:stroke dashstyle="solid"/>
            </v:line>
            <v:line style="position:absolute" from="9347,393" to="9347,1405" stroked="true" strokeweight=".9pt" strokecolor="#00afef">
              <v:stroke dashstyle="solid"/>
            </v:line>
            <v:line style="position:absolute" from="9311,429" to="9311,1369" stroked="true" strokeweight=".9pt" strokecolor="#00afef">
              <v:stroke dashstyle="solid"/>
            </v:line>
            <v:line style="position:absolute" from="2268,402" to="9356,402" stroked="true" strokeweight=".9pt" strokecolor="#00afef">
              <v:stroke dashstyle="solid"/>
            </v:line>
            <v:line style="position:absolute" from="2304,438" to="9320,438" stroked="true" strokeweight=".9pt" strokecolor="#00afef">
              <v:stroke dashstyle="solid"/>
            </v:line>
            <v:line style="position:absolute" from="2268,1396" to="9356,1396" stroked="true" strokeweight=".9pt" strokecolor="#00afef">
              <v:stroke dashstyle="solid"/>
            </v:line>
            <v:line style="position:absolute" from="2304,1360" to="9320,1360" stroked="true" strokeweight=".9pt" strokecolor="#00afef">
              <v:stroke dashstyle="solid"/>
            </v:line>
            <v:shape style="position:absolute;left:2304;top:429;width:6998;height:940" type="#_x0000_t202" filled="false" stroked="false">
              <v:textbox inset="0,0,0,0">
                <w:txbxContent>
                  <w:p>
                    <w:pPr>
                      <w:spacing w:before="50"/>
                      <w:ind w:left="54" w:right="29" w:firstLine="0"/>
                      <w:jc w:val="both"/>
                      <w:rPr>
                        <w:b/>
                        <w:i/>
                        <w:sz w:val="24"/>
                      </w:rPr>
                    </w:pPr>
                    <w:r>
                      <w:rPr>
                        <w:b/>
                        <w:i/>
                        <w:sz w:val="24"/>
                      </w:rPr>
                      <w:t>La presente Regola non si applica nei campionati FIPAV: i </w:t>
                    </w:r>
                    <w:r>
                      <w:rPr>
                        <w:b/>
                        <w:i/>
                        <w:sz w:val="24"/>
                      </w:rPr>
                      <w:t>compiti previsti dalla Regola 28.2.2 sono svolti dal segna- punti.</w:t>
                    </w:r>
                  </w:p>
                </w:txbxContent>
              </v:textbox>
              <w10:wrap type="none"/>
            </v:shape>
            <w10:wrap type="topAndBottom"/>
          </v:group>
        </w:pict>
      </w:r>
      <w:r>
        <w:rPr/>
        <w:pict>
          <v:group style="position:absolute;margin-left:56.700001pt;margin-top:87.250786pt;width:411.1pt;height:14pt;mso-position-horizontal-relative:page;mso-position-vertical-relative:paragraph;z-index:-249672704;mso-wrap-distance-left:0;mso-wrap-distance-right:0" coordorigin="1134,1745" coordsize="8222,280">
            <v:rect style="position:absolute;left:1134;top:1745;width:8222;height:280" filled="true" fillcolor="#e5e5ff" stroked="false">
              <v:fill type="solid"/>
            </v:rect>
            <v:shape style="position:absolute;left:1136;top:1745;width:529;height:279" type="#_x0000_t202" filled="false" stroked="false">
              <v:textbox inset="0,0,0,0">
                <w:txbxContent>
                  <w:p>
                    <w:pPr>
                      <w:spacing w:before="0"/>
                      <w:ind w:left="0" w:right="0" w:firstLine="0"/>
                      <w:jc w:val="left"/>
                      <w:rPr>
                        <w:b/>
                        <w:i/>
                        <w:sz w:val="24"/>
                      </w:rPr>
                    </w:pPr>
                    <w:bookmarkStart w:name="28.1 Posizione" w:id="1412"/>
                    <w:bookmarkEnd w:id="1412"/>
                    <w:r>
                      <w:rPr/>
                    </w:r>
                    <w:bookmarkStart w:name="_bookmark685" w:id="1413"/>
                    <w:bookmarkEnd w:id="1413"/>
                    <w:r>
                      <w:rPr/>
                    </w:r>
                    <w:r>
                      <w:rPr>
                        <w:b/>
                        <w:i/>
                        <w:sz w:val="24"/>
                      </w:rPr>
                      <w:t>28.1</w:t>
                    </w:r>
                  </w:p>
                </w:txbxContent>
              </v:textbox>
              <w10:wrap type="none"/>
            </v:shape>
            <v:shape style="position:absolute;left:2270;top:1745;width:1198;height:279" type="#_x0000_t202" filled="false" stroked="false">
              <v:textbox inset="0,0,0,0">
                <w:txbxContent>
                  <w:p>
                    <w:pPr>
                      <w:spacing w:before="0"/>
                      <w:ind w:left="0" w:right="0" w:firstLine="0"/>
                      <w:jc w:val="left"/>
                      <w:rPr>
                        <w:b/>
                        <w:i/>
                        <w:sz w:val="24"/>
                      </w:rPr>
                    </w:pPr>
                    <w:r>
                      <w:rPr>
                        <w:b/>
                        <w:i/>
                        <w:sz w:val="24"/>
                      </w:rPr>
                      <w:t>POSIZIONE</w:t>
                    </w:r>
                  </w:p>
                </w:txbxContent>
              </v:textbox>
              <w10:wrap type="none"/>
            </v:shape>
            <w10:wrap type="topAndBottom"/>
          </v:group>
        </w:pict>
      </w:r>
      <w:r>
        <w:rPr/>
        <w:t>presenza di un assistente segnapunti.</w:t>
      </w:r>
    </w:p>
    <w:p>
      <w:pPr>
        <w:pStyle w:val="BodyText"/>
        <w:spacing w:before="7"/>
        <w:rPr>
          <w:b/>
          <w:sz w:val="22"/>
        </w:rPr>
      </w:pPr>
    </w:p>
    <w:p>
      <w:pPr>
        <w:spacing w:after="0"/>
        <w:rPr>
          <w:sz w:val="22"/>
        </w:rPr>
        <w:sectPr>
          <w:type w:val="continuous"/>
          <w:pgSz w:w="11900" w:h="16840"/>
          <w:pgMar w:top="1600" w:bottom="280" w:left="1020" w:right="1000"/>
        </w:sectPr>
      </w:pPr>
    </w:p>
    <w:p>
      <w:pPr>
        <w:pStyle w:val="BodyText"/>
        <w:spacing w:before="83"/>
        <w:ind w:left="1250"/>
      </w:pPr>
      <w:r>
        <w:rPr/>
        <w:pict>
          <v:rect style="position:absolute;margin-left:473.399994pt;margin-top:85.099998pt;width:65.2pt;height:671.8pt;mso-position-horizontal-relative:page;mso-position-vertical-relative:page;z-index:-303700992" filled="true" fillcolor="#e5ffff" stroked="false">
            <v:fill type="solid"/>
            <w10:wrap type="none"/>
          </v:rect>
        </w:pict>
      </w:r>
      <w:r>
        <w:rPr>
          <w:spacing w:val="-3"/>
        </w:rPr>
        <w:t>L’assistente </w:t>
      </w:r>
      <w:r>
        <w:rPr/>
        <w:t>segnapunti svolge le sue funzioni seduto al tavolo ac- canto al segnapunti.</w:t>
      </w:r>
    </w:p>
    <w:p>
      <w:pPr>
        <w:pStyle w:val="BodyText"/>
        <w:spacing w:before="11"/>
        <w:rPr>
          <w:sz w:val="25"/>
        </w:rPr>
      </w:pPr>
      <w:r>
        <w:rPr/>
        <w:pict>
          <v:group style="position:absolute;margin-left:56.700001pt;margin-top:17.032812pt;width:411.1pt;height:14pt;mso-position-horizontal-relative:page;mso-position-vertical-relative:paragraph;z-index:-249669632;mso-wrap-distance-left:0;mso-wrap-distance-right:0" coordorigin="1134,341" coordsize="8222,280">
            <v:rect style="position:absolute;left:1134;top:340;width:8222;height:280" filled="true" fillcolor="#e5e5ff" stroked="false">
              <v:fill type="solid"/>
            </v:rect>
            <v:shape style="position:absolute;left:1136;top:341;width:529;height:279" type="#_x0000_t202" filled="false" stroked="false">
              <v:textbox inset="0,0,0,0">
                <w:txbxContent>
                  <w:p>
                    <w:pPr>
                      <w:spacing w:before="0"/>
                      <w:ind w:left="0" w:right="0" w:firstLine="0"/>
                      <w:jc w:val="left"/>
                      <w:rPr>
                        <w:b/>
                        <w:i/>
                        <w:sz w:val="24"/>
                      </w:rPr>
                    </w:pPr>
                    <w:bookmarkStart w:name="28.2 Responsabilità" w:id="1414"/>
                    <w:bookmarkEnd w:id="1414"/>
                    <w:r>
                      <w:rPr/>
                    </w:r>
                    <w:bookmarkStart w:name="_bookmark686" w:id="1415"/>
                    <w:bookmarkEnd w:id="1415"/>
                    <w:r>
                      <w:rPr/>
                    </w:r>
                    <w:r>
                      <w:rPr>
                        <w:b/>
                        <w:i/>
                        <w:sz w:val="24"/>
                      </w:rPr>
                      <w:t>28.2</w:t>
                    </w:r>
                  </w:p>
                </w:txbxContent>
              </v:textbox>
              <w10:wrap type="none"/>
            </v:shape>
            <v:shape style="position:absolute;left:2270;top:341;width:1879;height:279" type="#_x0000_t202" filled="false" stroked="false">
              <v:textbox inset="0,0,0,0">
                <w:txbxContent>
                  <w:p>
                    <w:pPr>
                      <w:spacing w:before="0"/>
                      <w:ind w:left="0" w:right="0" w:firstLine="0"/>
                      <w:jc w:val="left"/>
                      <w:rPr>
                        <w:b/>
                        <w:i/>
                        <w:sz w:val="24"/>
                      </w:rPr>
                    </w:pPr>
                    <w:r>
                      <w:rPr>
                        <w:b/>
                        <w:i/>
                        <w:sz w:val="24"/>
                      </w:rPr>
                      <w:t>RESPONSABILITÀ</w:t>
                    </w:r>
                  </w:p>
                </w:txbxContent>
              </v:textbox>
              <w10:wrap type="none"/>
            </v:shape>
            <w10:wrap type="topAndBottom"/>
          </v:group>
        </w:pict>
      </w:r>
    </w:p>
    <w:p>
      <w:pPr>
        <w:pStyle w:val="BodyText"/>
        <w:spacing w:before="83"/>
        <w:ind w:left="1250"/>
      </w:pPr>
      <w:r>
        <w:rPr/>
        <w:t>Registra i rimpiazzi che coinvolgono il Libero.</w:t>
      </w:r>
    </w:p>
    <w:p>
      <w:pPr>
        <w:pStyle w:val="BodyText"/>
        <w:spacing w:before="114"/>
        <w:ind w:left="1250"/>
      </w:pPr>
      <w:r>
        <w:rPr/>
        <w:t>Assiste il segnapunti nei compiti amministrativi della gara.</w:t>
      </w:r>
    </w:p>
    <w:p>
      <w:pPr>
        <w:pStyle w:val="BodyText"/>
        <w:spacing w:before="113"/>
        <w:ind w:left="1250"/>
      </w:pPr>
      <w:r>
        <w:rPr/>
        <w:t>Se il segnapunti non può continuare a svolgere il suo lavoro, lo sostituisce nelle sue funzioni.</w:t>
      </w:r>
    </w:p>
    <w:p>
      <w:pPr>
        <w:pStyle w:val="ListParagraph"/>
        <w:numPr>
          <w:ilvl w:val="2"/>
          <w:numId w:val="168"/>
        </w:numPr>
        <w:tabs>
          <w:tab w:pos="1249" w:val="left" w:leader="none"/>
          <w:tab w:pos="1250" w:val="left" w:leader="none"/>
        </w:tabs>
        <w:spacing w:line="240" w:lineRule="auto" w:before="113" w:after="0"/>
        <w:ind w:left="1250" w:right="0" w:hanging="1135"/>
        <w:jc w:val="left"/>
        <w:rPr>
          <w:sz w:val="24"/>
        </w:rPr>
      </w:pPr>
      <w:r>
        <w:rPr>
          <w:spacing w:val="-3"/>
          <w:sz w:val="24"/>
        </w:rPr>
        <w:t>Prima </w:t>
      </w:r>
      <w:r>
        <w:rPr>
          <w:sz w:val="24"/>
        </w:rPr>
        <w:t>della gara e di ciascun set, l’assistente</w:t>
      </w:r>
      <w:r>
        <w:rPr>
          <w:spacing w:val="-6"/>
          <w:sz w:val="24"/>
        </w:rPr>
        <w:t> </w:t>
      </w:r>
      <w:r>
        <w:rPr>
          <w:sz w:val="24"/>
        </w:rPr>
        <w:t>segnapunti:</w:t>
      </w:r>
    </w:p>
    <w:p>
      <w:pPr>
        <w:pStyle w:val="ListParagraph"/>
        <w:numPr>
          <w:ilvl w:val="3"/>
          <w:numId w:val="168"/>
        </w:numPr>
        <w:tabs>
          <w:tab w:pos="1249" w:val="left" w:leader="none"/>
          <w:tab w:pos="1250" w:val="left" w:leader="none"/>
        </w:tabs>
        <w:spacing w:line="240" w:lineRule="auto" w:before="113" w:after="0"/>
        <w:ind w:left="1250" w:right="0" w:hanging="1135"/>
        <w:jc w:val="left"/>
        <w:rPr>
          <w:sz w:val="24"/>
        </w:rPr>
      </w:pPr>
      <w:bookmarkStart w:name="_bookmark687" w:id="1416"/>
      <w:bookmarkEnd w:id="1416"/>
      <w:r>
        <w:rPr/>
      </w:r>
      <w:bookmarkStart w:name="_bookmark687" w:id="1417"/>
      <w:bookmarkEnd w:id="1417"/>
      <w:r>
        <w:rPr>
          <w:sz w:val="24"/>
        </w:rPr>
        <w:t>p</w:t>
      </w:r>
      <w:r>
        <w:rPr>
          <w:sz w:val="24"/>
        </w:rPr>
        <w:t>repara il referto di controllo del Libero;</w:t>
      </w:r>
    </w:p>
    <w:p>
      <w:pPr>
        <w:pStyle w:val="ListParagraph"/>
        <w:numPr>
          <w:ilvl w:val="3"/>
          <w:numId w:val="168"/>
        </w:numPr>
        <w:tabs>
          <w:tab w:pos="1249" w:val="left" w:leader="none"/>
          <w:tab w:pos="1250" w:val="left" w:leader="none"/>
        </w:tabs>
        <w:spacing w:line="240" w:lineRule="auto" w:before="113" w:after="0"/>
        <w:ind w:left="1250" w:right="0" w:hanging="1135"/>
        <w:jc w:val="left"/>
        <w:rPr>
          <w:sz w:val="24"/>
        </w:rPr>
      </w:pPr>
      <w:r>
        <w:rPr>
          <w:sz w:val="24"/>
        </w:rPr>
        <w:t>prepara il referto di</w:t>
      </w:r>
      <w:r>
        <w:rPr>
          <w:spacing w:val="-1"/>
          <w:sz w:val="24"/>
        </w:rPr>
        <w:t> </w:t>
      </w:r>
      <w:r>
        <w:rPr>
          <w:sz w:val="24"/>
        </w:rPr>
        <w:t>riserva.</w:t>
      </w:r>
    </w:p>
    <w:p>
      <w:pPr>
        <w:pStyle w:val="ListParagraph"/>
        <w:numPr>
          <w:ilvl w:val="2"/>
          <w:numId w:val="168"/>
        </w:numPr>
        <w:tabs>
          <w:tab w:pos="1249" w:val="left" w:leader="none"/>
          <w:tab w:pos="1250" w:val="left" w:leader="none"/>
        </w:tabs>
        <w:spacing w:line="240" w:lineRule="auto" w:before="114" w:after="0"/>
        <w:ind w:left="1250" w:right="0" w:hanging="1135"/>
        <w:jc w:val="left"/>
        <w:rPr>
          <w:sz w:val="24"/>
        </w:rPr>
      </w:pPr>
      <w:bookmarkStart w:name="_bookmark688" w:id="1418"/>
      <w:bookmarkEnd w:id="1418"/>
      <w:r>
        <w:rPr/>
      </w:r>
      <w:bookmarkStart w:name="_bookmark688" w:id="1419"/>
      <w:bookmarkEnd w:id="1419"/>
      <w:r>
        <w:rPr>
          <w:sz w:val="24"/>
        </w:rPr>
        <w:t>D</w:t>
      </w:r>
      <w:r>
        <w:rPr>
          <w:sz w:val="24"/>
        </w:rPr>
        <w:t>urante la gara, l’assistente</w:t>
      </w:r>
      <w:r>
        <w:rPr>
          <w:spacing w:val="-4"/>
          <w:sz w:val="24"/>
        </w:rPr>
        <w:t> </w:t>
      </w:r>
      <w:r>
        <w:rPr>
          <w:sz w:val="24"/>
        </w:rPr>
        <w:t>segnapunti:</w:t>
      </w:r>
    </w:p>
    <w:p>
      <w:pPr>
        <w:pStyle w:val="ListParagraph"/>
        <w:numPr>
          <w:ilvl w:val="3"/>
          <w:numId w:val="168"/>
        </w:numPr>
        <w:tabs>
          <w:tab w:pos="1249" w:val="left" w:leader="none"/>
          <w:tab w:pos="1250" w:val="left" w:leader="none"/>
        </w:tabs>
        <w:spacing w:line="240" w:lineRule="auto" w:before="113" w:after="0"/>
        <w:ind w:left="1250" w:right="0" w:hanging="1135"/>
        <w:jc w:val="left"/>
        <w:rPr>
          <w:sz w:val="24"/>
        </w:rPr>
      </w:pPr>
      <w:bookmarkStart w:name="_bookmark689" w:id="1420"/>
      <w:bookmarkEnd w:id="1420"/>
      <w:r>
        <w:rPr/>
      </w:r>
      <w:bookmarkStart w:name="_bookmark689" w:id="1421"/>
      <w:bookmarkEnd w:id="1421"/>
      <w:r>
        <w:rPr>
          <w:sz w:val="24"/>
        </w:rPr>
        <w:t>r</w:t>
      </w:r>
      <w:r>
        <w:rPr>
          <w:sz w:val="24"/>
        </w:rPr>
        <w:t>egistra i rimpiazzi e le ridesignazioni del</w:t>
      </w:r>
      <w:r>
        <w:rPr>
          <w:spacing w:val="-6"/>
          <w:sz w:val="24"/>
        </w:rPr>
        <w:t> </w:t>
      </w:r>
      <w:r>
        <w:rPr>
          <w:sz w:val="24"/>
        </w:rPr>
        <w:t>Libero;</w:t>
      </w:r>
    </w:p>
    <w:p>
      <w:pPr>
        <w:pStyle w:val="ListParagraph"/>
        <w:numPr>
          <w:ilvl w:val="3"/>
          <w:numId w:val="168"/>
        </w:numPr>
        <w:tabs>
          <w:tab w:pos="1249" w:val="left" w:leader="none"/>
          <w:tab w:pos="1250" w:val="left" w:leader="none"/>
        </w:tabs>
        <w:spacing w:line="240" w:lineRule="auto" w:before="113" w:after="0"/>
        <w:ind w:left="1250" w:right="0" w:hanging="1134"/>
        <w:jc w:val="left"/>
        <w:rPr>
          <w:sz w:val="24"/>
        </w:rPr>
      </w:pPr>
      <w:bookmarkStart w:name="_bookmark690" w:id="1422"/>
      <w:bookmarkEnd w:id="1422"/>
      <w:r>
        <w:rPr/>
      </w:r>
      <w:bookmarkStart w:name="_bookmark690" w:id="1423"/>
      <w:bookmarkEnd w:id="1423"/>
      <w:r>
        <w:rPr>
          <w:sz w:val="24"/>
        </w:rPr>
        <w:t>a</w:t>
      </w:r>
      <w:r>
        <w:rPr>
          <w:sz w:val="24"/>
        </w:rPr>
        <w:t>vverte gli arbitri di ogni errore di rimpiazzo del Libero, usando il segnalatore</w:t>
      </w:r>
      <w:r>
        <w:rPr>
          <w:spacing w:val="-2"/>
          <w:sz w:val="24"/>
        </w:rPr>
        <w:t> </w:t>
      </w:r>
      <w:r>
        <w:rPr>
          <w:sz w:val="24"/>
        </w:rPr>
        <w:t>acustico;</w:t>
      </w:r>
    </w:p>
    <w:p>
      <w:pPr>
        <w:pStyle w:val="ListParagraph"/>
        <w:numPr>
          <w:ilvl w:val="3"/>
          <w:numId w:val="168"/>
        </w:numPr>
        <w:tabs>
          <w:tab w:pos="1249" w:val="left" w:leader="none"/>
          <w:tab w:pos="1250" w:val="left" w:leader="none"/>
        </w:tabs>
        <w:spacing w:line="240" w:lineRule="auto" w:before="115" w:after="0"/>
        <w:ind w:left="1250" w:right="0" w:hanging="1135"/>
        <w:jc w:val="left"/>
        <w:rPr>
          <w:sz w:val="24"/>
        </w:rPr>
      </w:pPr>
      <w:r>
        <w:rPr>
          <w:sz w:val="24"/>
        </w:rPr>
        <w:t>aziona il segnapunti manuale posto sul tavolo del</w:t>
      </w:r>
      <w:r>
        <w:rPr>
          <w:spacing w:val="-29"/>
          <w:sz w:val="24"/>
        </w:rPr>
        <w:t> </w:t>
      </w:r>
      <w:r>
        <w:rPr>
          <w:sz w:val="24"/>
        </w:rPr>
        <w:t>segnapunti;</w:t>
      </w:r>
    </w:p>
    <w:p>
      <w:pPr>
        <w:pStyle w:val="ListParagraph"/>
        <w:numPr>
          <w:ilvl w:val="3"/>
          <w:numId w:val="168"/>
        </w:numPr>
        <w:tabs>
          <w:tab w:pos="1249" w:val="left" w:leader="none"/>
          <w:tab w:pos="1250" w:val="left" w:leader="none"/>
        </w:tabs>
        <w:spacing w:line="240" w:lineRule="auto" w:before="113" w:after="0"/>
        <w:ind w:left="1250" w:right="0" w:hanging="1135"/>
        <w:jc w:val="left"/>
        <w:rPr>
          <w:sz w:val="24"/>
        </w:rPr>
      </w:pPr>
      <w:r>
        <w:rPr>
          <w:sz w:val="24"/>
        </w:rPr>
        <w:t>si assicura della concordanza del tabellone</w:t>
      </w:r>
      <w:r>
        <w:rPr>
          <w:spacing w:val="-34"/>
          <w:sz w:val="24"/>
        </w:rPr>
        <w:t> </w:t>
      </w:r>
      <w:r>
        <w:rPr>
          <w:sz w:val="24"/>
        </w:rPr>
        <w:t>segnapunti;</w:t>
      </w:r>
    </w:p>
    <w:p>
      <w:pPr>
        <w:pStyle w:val="ListParagraph"/>
        <w:numPr>
          <w:ilvl w:val="3"/>
          <w:numId w:val="168"/>
        </w:numPr>
        <w:tabs>
          <w:tab w:pos="1249" w:val="left" w:leader="none"/>
          <w:tab w:pos="1250" w:val="left" w:leader="none"/>
        </w:tabs>
        <w:spacing w:line="240" w:lineRule="auto" w:before="114" w:after="0"/>
        <w:ind w:left="1250" w:right="12" w:hanging="1134"/>
        <w:jc w:val="left"/>
        <w:rPr>
          <w:sz w:val="24"/>
        </w:rPr>
      </w:pPr>
      <w:r>
        <w:rPr>
          <w:sz w:val="24"/>
        </w:rPr>
        <w:t>se necessario, aggiorna il referto di gara di riserva e lo fornisce al</w:t>
      </w:r>
      <w:r>
        <w:rPr>
          <w:spacing w:val="-1"/>
          <w:sz w:val="24"/>
        </w:rPr>
        <w:t> </w:t>
      </w:r>
      <w:r>
        <w:rPr>
          <w:sz w:val="24"/>
        </w:rPr>
        <w:t>segnapunti.</w:t>
      </w:r>
    </w:p>
    <w:p>
      <w:pPr>
        <w:pStyle w:val="ListParagraph"/>
        <w:numPr>
          <w:ilvl w:val="2"/>
          <w:numId w:val="168"/>
        </w:numPr>
        <w:tabs>
          <w:tab w:pos="1249" w:val="left" w:leader="none"/>
          <w:tab w:pos="1250" w:val="left" w:leader="none"/>
        </w:tabs>
        <w:spacing w:line="240" w:lineRule="auto" w:before="112" w:after="0"/>
        <w:ind w:left="1250" w:right="0" w:hanging="1135"/>
        <w:jc w:val="left"/>
        <w:rPr>
          <w:sz w:val="24"/>
        </w:rPr>
      </w:pPr>
      <w:r>
        <w:rPr>
          <w:sz w:val="24"/>
        </w:rPr>
        <w:t>Al termine della gara, l’assistente</w:t>
      </w:r>
      <w:r>
        <w:rPr>
          <w:spacing w:val="-4"/>
          <w:sz w:val="24"/>
        </w:rPr>
        <w:t> </w:t>
      </w:r>
      <w:r>
        <w:rPr>
          <w:sz w:val="24"/>
        </w:rPr>
        <w:t>segnapunti:</w:t>
      </w:r>
    </w:p>
    <w:p>
      <w:pPr>
        <w:pStyle w:val="ListParagraph"/>
        <w:numPr>
          <w:ilvl w:val="3"/>
          <w:numId w:val="168"/>
        </w:numPr>
        <w:tabs>
          <w:tab w:pos="1249" w:val="left" w:leader="none"/>
          <w:tab w:pos="1250" w:val="left" w:leader="none"/>
        </w:tabs>
        <w:spacing w:line="240" w:lineRule="auto" w:before="114" w:after="0"/>
        <w:ind w:left="1250" w:right="0" w:hanging="1134"/>
        <w:jc w:val="left"/>
        <w:rPr>
          <w:sz w:val="24"/>
        </w:rPr>
      </w:pPr>
      <w:r>
        <w:rPr>
          <w:sz w:val="24"/>
        </w:rPr>
        <w:t>firma il referto di controllo del Libero e lo consegna per la verifi- ca;</w:t>
      </w:r>
    </w:p>
    <w:p>
      <w:pPr>
        <w:spacing w:before="82"/>
        <w:ind w:left="71" w:right="0" w:firstLine="0"/>
        <w:jc w:val="left"/>
        <w:rPr>
          <w:sz w:val="16"/>
        </w:rPr>
      </w:pPr>
      <w:r>
        <w:rPr/>
        <w:br w:type="column"/>
      </w:r>
      <w:hyperlink w:history="true" w:anchor="_bookmark619">
        <w:r>
          <w:rPr>
            <w:color w:val="00AFEF"/>
            <w:sz w:val="16"/>
          </w:rPr>
          <w:t>22.1</w:t>
        </w:r>
      </w:hyperlink>
      <w:r>
        <w:rPr>
          <w:color w:val="00AFEF"/>
          <w:sz w:val="16"/>
        </w:rPr>
        <w:t>; </w:t>
      </w:r>
      <w:hyperlink w:history="true" w:anchor="_bookmark727">
        <w:r>
          <w:rPr>
            <w:color w:val="00AFEF"/>
            <w:sz w:val="16"/>
          </w:rPr>
          <w:t>F. 10</w:t>
        </w:r>
      </w:hyperlink>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
        <w:rPr>
          <w:sz w:val="23"/>
        </w:rPr>
      </w:pPr>
    </w:p>
    <w:p>
      <w:pPr>
        <w:spacing w:before="1"/>
        <w:ind w:left="71" w:right="0" w:firstLine="0"/>
        <w:jc w:val="left"/>
        <w:rPr>
          <w:sz w:val="16"/>
        </w:rPr>
      </w:pPr>
      <w:hyperlink w:history="true" w:anchor="_bookmark585">
        <w:r>
          <w:rPr>
            <w:color w:val="00AFEF"/>
            <w:sz w:val="16"/>
          </w:rPr>
          <w:t>19.3.2</w:t>
        </w:r>
      </w:hyperlink>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spacing w:before="121"/>
        <w:ind w:left="71" w:right="0" w:firstLine="0"/>
        <w:jc w:val="left"/>
        <w:rPr>
          <w:sz w:val="16"/>
        </w:rPr>
      </w:pPr>
      <w:hyperlink w:history="true" w:anchor="_bookmark580">
        <w:r>
          <w:rPr>
            <w:color w:val="00AFEF"/>
            <w:sz w:val="16"/>
          </w:rPr>
          <w:t>19.3.1.1</w:t>
        </w:r>
      </w:hyperlink>
      <w:r>
        <w:rPr>
          <w:color w:val="00AFEF"/>
          <w:sz w:val="16"/>
        </w:rPr>
        <w:t>, </w:t>
      </w:r>
      <w:hyperlink w:history="true" w:anchor="_bookmark593">
        <w:r>
          <w:rPr>
            <w:color w:val="00AFEF"/>
            <w:sz w:val="16"/>
          </w:rPr>
          <w:t>19.4.2.6</w:t>
        </w:r>
      </w:hyperlink>
    </w:p>
    <w:p>
      <w:pPr>
        <w:pStyle w:val="BodyText"/>
        <w:spacing w:before="8"/>
        <w:rPr>
          <w:sz w:val="17"/>
        </w:rPr>
      </w:pPr>
    </w:p>
    <w:p>
      <w:pPr>
        <w:spacing w:before="1"/>
        <w:ind w:left="71" w:right="0" w:firstLine="0"/>
        <w:jc w:val="left"/>
        <w:rPr>
          <w:sz w:val="16"/>
        </w:rPr>
      </w:pPr>
      <w:hyperlink w:history="true" w:anchor="_bookmark585">
        <w:r>
          <w:rPr>
            <w:color w:val="00AFEF"/>
            <w:sz w:val="16"/>
          </w:rPr>
          <w:t>19.3.2</w:t>
        </w:r>
      </w:hyperlink>
    </w:p>
    <w:p>
      <w:pPr>
        <w:pStyle w:val="BodyText"/>
        <w:rPr>
          <w:sz w:val="18"/>
        </w:rPr>
      </w:pPr>
    </w:p>
    <w:p>
      <w:pPr>
        <w:pStyle w:val="BodyText"/>
        <w:rPr>
          <w:sz w:val="18"/>
        </w:rPr>
      </w:pPr>
    </w:p>
    <w:p>
      <w:pPr>
        <w:pStyle w:val="BodyText"/>
        <w:rPr>
          <w:sz w:val="18"/>
        </w:rPr>
      </w:pPr>
    </w:p>
    <w:p>
      <w:pPr>
        <w:pStyle w:val="BodyText"/>
        <w:spacing w:before="5"/>
        <w:rPr>
          <w:sz w:val="21"/>
        </w:rPr>
      </w:pPr>
    </w:p>
    <w:p>
      <w:pPr>
        <w:spacing w:before="0"/>
        <w:ind w:left="71" w:right="0" w:firstLine="0"/>
        <w:jc w:val="left"/>
        <w:rPr>
          <w:sz w:val="16"/>
        </w:rPr>
      </w:pPr>
      <w:hyperlink w:history="true" w:anchor="_bookmark674">
        <w:r>
          <w:rPr>
            <w:color w:val="00AFEF"/>
            <w:sz w:val="16"/>
          </w:rPr>
          <w:t>27.2.2.1</w:t>
        </w:r>
      </w:hyperlink>
    </w:p>
    <w:p>
      <w:pPr>
        <w:pStyle w:val="BodyText"/>
        <w:spacing w:before="9"/>
        <w:rPr>
          <w:sz w:val="17"/>
        </w:rPr>
      </w:pPr>
    </w:p>
    <w:p>
      <w:pPr>
        <w:spacing w:before="0"/>
        <w:ind w:left="71" w:right="0" w:firstLine="0"/>
        <w:jc w:val="left"/>
        <w:rPr>
          <w:sz w:val="16"/>
        </w:rPr>
      </w:pPr>
      <w:hyperlink w:history="true" w:anchor="_bookmark672">
        <w:r>
          <w:rPr>
            <w:color w:val="00AFEF"/>
            <w:sz w:val="16"/>
          </w:rPr>
          <w:t>27.2.1.1</w:t>
        </w:r>
      </w:hyperlink>
    </w:p>
    <w:p>
      <w:pPr>
        <w:spacing w:after="0"/>
        <w:jc w:val="left"/>
        <w:rPr>
          <w:sz w:val="16"/>
        </w:rPr>
        <w:sectPr>
          <w:type w:val="continuous"/>
          <w:pgSz w:w="11900" w:h="16840"/>
          <w:pgMar w:top="1600" w:bottom="280" w:left="1020" w:right="1000"/>
          <w:cols w:num="2" w:equalWidth="0">
            <w:col w:w="8339" w:space="40"/>
            <w:col w:w="1501"/>
          </w:cols>
        </w:sectPr>
      </w:pPr>
    </w:p>
    <w:p>
      <w:pPr>
        <w:pStyle w:val="BodyText"/>
        <w:spacing w:before="1"/>
        <w:rPr>
          <w:sz w:val="20"/>
        </w:rPr>
      </w:pPr>
      <w:r>
        <w:rPr/>
        <w:pict>
          <v:group style="position:absolute;margin-left:473.299988pt;margin-top:85.099998pt;width:65.3pt;height:671.8pt;mso-position-horizontal-relative:page;mso-position-vertical-relative:page;z-index:253666304" coordorigin="9466,1702" coordsize="1306,13436">
            <v:rect style="position:absolute;left:9468;top:1702;width:1304;height:13436" filled="true" fillcolor="#e5ffff" stroked="false">
              <v:fill type="solid"/>
            </v:rect>
            <v:shape style="position:absolute;left:9470;top:6401;width:350;height:186" type="#_x0000_t202" filled="false" stroked="false">
              <v:textbox inset="0,0,0,0">
                <w:txbxContent>
                  <w:p>
                    <w:pPr>
                      <w:spacing w:before="0"/>
                      <w:ind w:left="0" w:right="0" w:firstLine="0"/>
                      <w:jc w:val="left"/>
                      <w:rPr>
                        <w:sz w:val="16"/>
                      </w:rPr>
                    </w:pPr>
                    <w:hyperlink w:history="true" w:anchor="_bookmark727">
                      <w:r>
                        <w:rPr>
                          <w:color w:val="00AFEF"/>
                          <w:spacing w:val="-14"/>
                          <w:sz w:val="16"/>
                        </w:rPr>
                        <w:t>F. </w:t>
                      </w:r>
                      <w:r>
                        <w:rPr>
                          <w:color w:val="00AFEF"/>
                          <w:sz w:val="16"/>
                        </w:rPr>
                        <w:t>10</w:t>
                      </w:r>
                    </w:hyperlink>
                  </w:p>
                </w:txbxContent>
              </v:textbox>
              <w10:wrap type="none"/>
            </v:shape>
            <v:shape style="position:absolute;left:9470;top:7073;width:350;height:186" type="#_x0000_t202" filled="false" stroked="false">
              <v:textbox inset="0,0,0,0">
                <w:txbxContent>
                  <w:p>
                    <w:pPr>
                      <w:spacing w:before="0"/>
                      <w:ind w:left="0" w:right="0" w:firstLine="0"/>
                      <w:jc w:val="left"/>
                      <w:rPr>
                        <w:sz w:val="16"/>
                      </w:rPr>
                    </w:pPr>
                    <w:hyperlink w:history="true" w:anchor="_bookmark727">
                      <w:r>
                        <w:rPr>
                          <w:color w:val="00AFEF"/>
                          <w:spacing w:val="-14"/>
                          <w:sz w:val="16"/>
                        </w:rPr>
                        <w:t>F. </w:t>
                      </w:r>
                      <w:r>
                        <w:rPr>
                          <w:color w:val="00AFEF"/>
                          <w:sz w:val="16"/>
                        </w:rPr>
                        <w:t>10</w:t>
                      </w:r>
                    </w:hyperlink>
                  </w:p>
                </w:txbxContent>
              </v:textbox>
              <w10:wrap type="none"/>
            </v:shape>
            <v:shape style="position:absolute;left:9466;top:8921;width:350;height:186" type="#_x0000_t202" filled="false" stroked="false">
              <v:textbox inset="0,0,0,0">
                <w:txbxContent>
                  <w:p>
                    <w:pPr>
                      <w:spacing w:before="0"/>
                      <w:ind w:left="0" w:right="0" w:firstLine="0"/>
                      <w:jc w:val="left"/>
                      <w:rPr>
                        <w:sz w:val="16"/>
                      </w:rPr>
                    </w:pPr>
                    <w:hyperlink w:history="true" w:anchor="_bookmark766">
                      <w:r>
                        <w:rPr>
                          <w:color w:val="00AFEF"/>
                          <w:spacing w:val="-14"/>
                          <w:sz w:val="16"/>
                        </w:rPr>
                        <w:t>F. </w:t>
                      </w:r>
                      <w:r>
                        <w:rPr>
                          <w:color w:val="00AFEF"/>
                          <w:sz w:val="16"/>
                        </w:rPr>
                        <w:t>12</w:t>
                      </w:r>
                    </w:hyperlink>
                  </w:p>
                </w:txbxContent>
              </v:textbox>
              <w10:wrap type="none"/>
            </v:shape>
            <v:shape style="position:absolute;left:9470;top:9591;width:1219;height:2200" type="#_x0000_t202" filled="false" stroked="false">
              <v:textbox inset="0,0,0,0">
                <w:txbxContent>
                  <w:p>
                    <w:pPr>
                      <w:spacing w:before="0"/>
                      <w:ind w:left="0" w:right="0" w:firstLine="0"/>
                      <w:jc w:val="left"/>
                      <w:rPr>
                        <w:sz w:val="16"/>
                      </w:rPr>
                    </w:pPr>
                    <w:hyperlink w:history="true" w:anchor="_bookmark435">
                      <w:r>
                        <w:rPr>
                          <w:color w:val="00AFEF"/>
                          <w:sz w:val="16"/>
                        </w:rPr>
                        <w:t>8.3</w:t>
                      </w:r>
                    </w:hyperlink>
                    <w:r>
                      <w:rPr>
                        <w:color w:val="00AFEF"/>
                        <w:sz w:val="16"/>
                      </w:rPr>
                      <w:t>, </w:t>
                    </w:r>
                    <w:hyperlink w:history="true" w:anchor="_bookmark436">
                      <w:r>
                        <w:rPr>
                          <w:color w:val="00AFEF"/>
                          <w:sz w:val="16"/>
                        </w:rPr>
                        <w:t>8.4</w:t>
                      </w:r>
                    </w:hyperlink>
                    <w:r>
                      <w:rPr>
                        <w:color w:val="00AFEF"/>
                        <w:sz w:val="16"/>
                      </w:rPr>
                      <w:t>; </w:t>
                    </w:r>
                    <w:hyperlink w:history="true" w:anchor="_bookmark767">
                      <w:r>
                        <w:rPr>
                          <w:color w:val="00AFEF"/>
                          <w:spacing w:val="-14"/>
                          <w:sz w:val="16"/>
                        </w:rPr>
                        <w:t>F. </w:t>
                      </w:r>
                      <w:r>
                        <w:rPr>
                          <w:color w:val="00AFEF"/>
                          <w:sz w:val="16"/>
                        </w:rPr>
                        <w:t>12.1</w:t>
                      </w:r>
                    </w:hyperlink>
                    <w:r>
                      <w:rPr>
                        <w:color w:val="00AFEF"/>
                        <w:sz w:val="16"/>
                      </w:rPr>
                      <w:t>,</w:t>
                    </w:r>
                  </w:p>
                  <w:p>
                    <w:pPr>
                      <w:spacing w:before="0"/>
                      <w:ind w:left="0" w:right="0" w:firstLine="0"/>
                      <w:jc w:val="left"/>
                      <w:rPr>
                        <w:sz w:val="16"/>
                      </w:rPr>
                    </w:pPr>
                    <w:hyperlink w:history="true" w:anchor="_bookmark768">
                      <w:r>
                        <w:rPr>
                          <w:color w:val="00AFEF"/>
                          <w:sz w:val="16"/>
                        </w:rPr>
                        <w:t>12.2</w:t>
                      </w:r>
                    </w:hyperlink>
                  </w:p>
                  <w:p>
                    <w:pPr>
                      <w:spacing w:line="240" w:lineRule="auto" w:before="10"/>
                      <w:rPr>
                        <w:sz w:val="25"/>
                      </w:rPr>
                    </w:pPr>
                  </w:p>
                  <w:p>
                    <w:pPr>
                      <w:spacing w:before="0"/>
                      <w:ind w:left="0" w:right="0" w:firstLine="0"/>
                      <w:jc w:val="left"/>
                      <w:rPr>
                        <w:sz w:val="16"/>
                      </w:rPr>
                    </w:pPr>
                    <w:hyperlink w:history="true" w:anchor="_bookmark436">
                      <w:r>
                        <w:rPr>
                          <w:color w:val="00AFEF"/>
                          <w:sz w:val="16"/>
                        </w:rPr>
                        <w:t>8.4</w:t>
                      </w:r>
                    </w:hyperlink>
                    <w:r>
                      <w:rPr>
                        <w:color w:val="00AFEF"/>
                        <w:sz w:val="16"/>
                      </w:rPr>
                      <w:t>; </w:t>
                    </w:r>
                    <w:hyperlink w:history="true" w:anchor="_bookmark770">
                      <w:r>
                        <w:rPr>
                          <w:color w:val="00AFEF"/>
                          <w:sz w:val="16"/>
                        </w:rPr>
                        <w:t>F. 12.3</w:t>
                      </w:r>
                    </w:hyperlink>
                  </w:p>
                  <w:p>
                    <w:pPr>
                      <w:spacing w:line="240" w:lineRule="auto" w:before="8"/>
                      <w:rPr>
                        <w:sz w:val="17"/>
                      </w:rPr>
                    </w:pPr>
                  </w:p>
                  <w:p>
                    <w:pPr>
                      <w:spacing w:before="1"/>
                      <w:ind w:left="0" w:right="0" w:firstLine="0"/>
                      <w:jc w:val="left"/>
                      <w:rPr>
                        <w:sz w:val="16"/>
                      </w:rPr>
                    </w:pPr>
                    <w:hyperlink w:history="true" w:anchor="_bookmark439">
                      <w:r>
                        <w:rPr>
                          <w:color w:val="00AFEF"/>
                          <w:sz w:val="16"/>
                        </w:rPr>
                        <w:t>8.4.3</w:t>
                      </w:r>
                    </w:hyperlink>
                    <w:r>
                      <w:rPr>
                        <w:color w:val="00AFEF"/>
                        <w:sz w:val="16"/>
                      </w:rPr>
                      <w:t>, </w:t>
                    </w:r>
                    <w:hyperlink w:history="true" w:anchor="_bookmark440">
                      <w:r>
                        <w:rPr>
                          <w:color w:val="00AFEF"/>
                          <w:sz w:val="16"/>
                        </w:rPr>
                        <w:t>8.4.4</w:t>
                      </w:r>
                    </w:hyperlink>
                    <w:r>
                      <w:rPr>
                        <w:color w:val="00AFEF"/>
                        <w:sz w:val="16"/>
                      </w:rPr>
                      <w:t>,</w:t>
                    </w:r>
                  </w:p>
                  <w:p>
                    <w:pPr>
                      <w:spacing w:before="0"/>
                      <w:ind w:left="0" w:right="0" w:firstLine="0"/>
                      <w:jc w:val="left"/>
                      <w:rPr>
                        <w:sz w:val="16"/>
                      </w:rPr>
                    </w:pPr>
                    <w:hyperlink w:history="true" w:anchor="_bookmark455">
                      <w:r>
                        <w:rPr>
                          <w:color w:val="00AFEF"/>
                          <w:sz w:val="16"/>
                        </w:rPr>
                        <w:t>10.1.1</w:t>
                      </w:r>
                    </w:hyperlink>
                    <w:r>
                      <w:rPr>
                        <w:color w:val="00AFEF"/>
                        <w:sz w:val="16"/>
                      </w:rPr>
                      <w:t>; </w:t>
                    </w:r>
                    <w:hyperlink w:history="true" w:anchor="_bookmark715">
                      <w:r>
                        <w:rPr>
                          <w:color w:val="00AFEF"/>
                          <w:sz w:val="16"/>
                        </w:rPr>
                        <w:t>F. 5a</w:t>
                      </w:r>
                    </w:hyperlink>
                    <w:r>
                      <w:rPr>
                        <w:color w:val="00AFEF"/>
                        <w:sz w:val="16"/>
                      </w:rPr>
                      <w:t>,</w:t>
                    </w:r>
                  </w:p>
                  <w:p>
                    <w:pPr>
                      <w:spacing w:before="0"/>
                      <w:ind w:left="0" w:right="0" w:firstLine="0"/>
                      <w:jc w:val="left"/>
                      <w:rPr>
                        <w:sz w:val="16"/>
                      </w:rPr>
                    </w:pPr>
                    <w:hyperlink w:history="true" w:anchor="_bookmark771">
                      <w:r>
                        <w:rPr>
                          <w:color w:val="00AFEF"/>
                          <w:sz w:val="16"/>
                        </w:rPr>
                        <w:t>12.4</w:t>
                      </w:r>
                    </w:hyperlink>
                  </w:p>
                  <w:p>
                    <w:pPr>
                      <w:spacing w:line="240" w:lineRule="auto" w:before="0"/>
                      <w:rPr>
                        <w:sz w:val="18"/>
                      </w:rPr>
                    </w:pPr>
                  </w:p>
                  <w:p>
                    <w:pPr>
                      <w:spacing w:line="240" w:lineRule="auto" w:before="9"/>
                      <w:rPr>
                        <w:sz w:val="15"/>
                      </w:rPr>
                    </w:pPr>
                  </w:p>
                  <w:p>
                    <w:pPr>
                      <w:spacing w:before="0"/>
                      <w:ind w:left="0" w:right="0" w:firstLine="0"/>
                      <w:jc w:val="left"/>
                      <w:rPr>
                        <w:sz w:val="16"/>
                      </w:rPr>
                    </w:pPr>
                    <w:hyperlink w:history="true" w:anchor="_bookmark413">
                      <w:r>
                        <w:rPr>
                          <w:color w:val="00AFEF"/>
                          <w:sz w:val="16"/>
                        </w:rPr>
                        <w:t>7.4</w:t>
                      </w:r>
                    </w:hyperlink>
                    <w:r>
                      <w:rPr>
                        <w:color w:val="00AFEF"/>
                        <w:sz w:val="16"/>
                      </w:rPr>
                      <w:t>; </w:t>
                    </w:r>
                    <w:hyperlink w:history="true" w:anchor="_bookmark771">
                      <w:r>
                        <w:rPr>
                          <w:color w:val="00AFEF"/>
                          <w:sz w:val="16"/>
                        </w:rPr>
                        <w:t>F. 12.4</w:t>
                      </w:r>
                    </w:hyperlink>
                  </w:p>
                </w:txbxContent>
              </v:textbox>
              <w10:wrap type="none"/>
            </v:shape>
            <v:shape style="position:absolute;left:9470;top:12275;width:1093;height:764" type="#_x0000_t202" filled="false" stroked="false">
              <v:textbox inset="0,0,0,0">
                <w:txbxContent>
                  <w:p>
                    <w:pPr>
                      <w:spacing w:before="0"/>
                      <w:ind w:left="0" w:right="0" w:firstLine="0"/>
                      <w:jc w:val="left"/>
                      <w:rPr>
                        <w:sz w:val="16"/>
                      </w:rPr>
                    </w:pPr>
                    <w:hyperlink w:history="true" w:anchor="_bookmark485">
                      <w:r>
                        <w:rPr>
                          <w:color w:val="00AFEF"/>
                          <w:sz w:val="16"/>
                        </w:rPr>
                        <w:t>12.4.3</w:t>
                      </w:r>
                    </w:hyperlink>
                    <w:r>
                      <w:rPr>
                        <w:color w:val="00AFEF"/>
                        <w:sz w:val="16"/>
                      </w:rPr>
                      <w:t>; </w:t>
                    </w:r>
                    <w:hyperlink w:history="true" w:anchor="_bookmark771">
                      <w:r>
                        <w:rPr>
                          <w:color w:val="00AFEF"/>
                          <w:spacing w:val="-14"/>
                          <w:sz w:val="16"/>
                        </w:rPr>
                        <w:t>F.</w:t>
                      </w:r>
                      <w:r>
                        <w:rPr>
                          <w:color w:val="00AFEF"/>
                          <w:spacing w:val="-8"/>
                          <w:sz w:val="16"/>
                        </w:rPr>
                        <w:t> </w:t>
                      </w:r>
                      <w:r>
                        <w:rPr>
                          <w:color w:val="00AFEF"/>
                          <w:sz w:val="16"/>
                        </w:rPr>
                        <w:t>12.4</w:t>
                      </w:r>
                    </w:hyperlink>
                  </w:p>
                  <w:p>
                    <w:pPr>
                      <w:spacing w:line="240" w:lineRule="auto" w:before="8"/>
                      <w:rPr>
                        <w:sz w:val="17"/>
                      </w:rPr>
                    </w:pPr>
                  </w:p>
                  <w:p>
                    <w:pPr>
                      <w:spacing w:before="1"/>
                      <w:ind w:left="0" w:right="0" w:firstLine="0"/>
                      <w:jc w:val="left"/>
                      <w:rPr>
                        <w:sz w:val="16"/>
                      </w:rPr>
                    </w:pPr>
                    <w:hyperlink w:history="true" w:anchor="_bookmark467">
                      <w:r>
                        <w:rPr>
                          <w:color w:val="00AFEF"/>
                          <w:sz w:val="16"/>
                        </w:rPr>
                        <w:t>11.3.1</w:t>
                      </w:r>
                    </w:hyperlink>
                    <w:r>
                      <w:rPr>
                        <w:color w:val="00AFEF"/>
                        <w:sz w:val="16"/>
                      </w:rPr>
                      <w:t>,</w:t>
                    </w:r>
                    <w:r>
                      <w:rPr>
                        <w:color w:val="00AFEF"/>
                        <w:spacing w:val="-7"/>
                        <w:sz w:val="16"/>
                      </w:rPr>
                      <w:t> </w:t>
                    </w:r>
                    <w:hyperlink w:history="true" w:anchor="_bookmark473">
                      <w:r>
                        <w:rPr>
                          <w:color w:val="00AFEF"/>
                          <w:sz w:val="16"/>
                        </w:rPr>
                        <w:t>11.4.4</w:t>
                      </w:r>
                    </w:hyperlink>
                    <w:r>
                      <w:rPr>
                        <w:color w:val="00AFEF"/>
                        <w:sz w:val="16"/>
                      </w:rPr>
                      <w:t>;</w:t>
                    </w:r>
                  </w:p>
                  <w:p>
                    <w:pPr>
                      <w:spacing w:before="0"/>
                      <w:ind w:left="0" w:right="0" w:firstLine="0"/>
                      <w:jc w:val="left"/>
                      <w:rPr>
                        <w:sz w:val="16"/>
                      </w:rPr>
                    </w:pPr>
                    <w:hyperlink w:history="true" w:anchor="_bookmark709">
                      <w:r>
                        <w:rPr>
                          <w:color w:val="00AFEF"/>
                          <w:sz w:val="16"/>
                        </w:rPr>
                        <w:t>F. 3a</w:t>
                      </w:r>
                    </w:hyperlink>
                    <w:r>
                      <w:rPr>
                        <w:color w:val="00AFEF"/>
                        <w:sz w:val="16"/>
                      </w:rPr>
                      <w:t>, </w:t>
                    </w:r>
                    <w:hyperlink w:history="true" w:anchor="_bookmark771">
                      <w:r>
                        <w:rPr>
                          <w:color w:val="00AFEF"/>
                          <w:sz w:val="16"/>
                        </w:rPr>
                        <w:t>12.4</w:t>
                      </w:r>
                    </w:hyperlink>
                  </w:p>
                </w:txbxContent>
              </v:textbox>
              <w10:wrap type="none"/>
            </v:shape>
            <v:shape style="position:absolute;left:9470;top:13617;width:969;height:372" type="#_x0000_t202" filled="false" stroked="false">
              <v:textbox inset="0,0,0,0">
                <w:txbxContent>
                  <w:p>
                    <w:pPr>
                      <w:spacing w:before="0"/>
                      <w:ind w:left="0" w:right="0" w:firstLine="0"/>
                      <w:jc w:val="left"/>
                      <w:rPr>
                        <w:sz w:val="16"/>
                      </w:rPr>
                    </w:pPr>
                    <w:hyperlink w:history="true" w:anchor="_bookmark455">
                      <w:r>
                        <w:rPr>
                          <w:color w:val="00AFEF"/>
                          <w:sz w:val="16"/>
                        </w:rPr>
                        <w:t>10.1.1</w:t>
                      </w:r>
                    </w:hyperlink>
                    <w:r>
                      <w:rPr>
                        <w:color w:val="00AFEF"/>
                        <w:sz w:val="16"/>
                      </w:rPr>
                      <w:t>; </w:t>
                    </w:r>
                    <w:hyperlink w:history="true" w:anchor="_bookmark715">
                      <w:r>
                        <w:rPr>
                          <w:color w:val="00AFEF"/>
                          <w:spacing w:val="-14"/>
                          <w:sz w:val="16"/>
                        </w:rPr>
                        <w:t>F. </w:t>
                      </w:r>
                      <w:r>
                        <w:rPr>
                          <w:color w:val="00AFEF"/>
                          <w:sz w:val="16"/>
                        </w:rPr>
                        <w:t>5a</w:t>
                      </w:r>
                    </w:hyperlink>
                    <w:r>
                      <w:rPr>
                        <w:color w:val="00AFEF"/>
                        <w:sz w:val="16"/>
                      </w:rPr>
                      <w:t>,</w:t>
                    </w:r>
                  </w:p>
                  <w:p>
                    <w:pPr>
                      <w:spacing w:before="0"/>
                      <w:ind w:left="0" w:right="0" w:firstLine="0"/>
                      <w:jc w:val="left"/>
                      <w:rPr>
                        <w:sz w:val="16"/>
                      </w:rPr>
                    </w:pPr>
                    <w:hyperlink w:history="true" w:anchor="_bookmark771">
                      <w:r>
                        <w:rPr>
                          <w:color w:val="00AFEF"/>
                          <w:sz w:val="16"/>
                        </w:rPr>
                        <w:t>12.4</w:t>
                      </w:r>
                    </w:hyperlink>
                  </w:p>
                </w:txbxContent>
              </v:textbox>
              <w10:wrap type="none"/>
            </v:shape>
            <w10:wrap type="none"/>
          </v:group>
        </w:pict>
      </w:r>
    </w:p>
    <w:p>
      <w:pPr>
        <w:pStyle w:val="BodyText"/>
        <w:spacing w:before="101"/>
        <w:ind w:left="115"/>
        <w:jc w:val="both"/>
      </w:pPr>
      <w:bookmarkStart w:name="_bookmark691" w:id="1424"/>
      <w:bookmarkEnd w:id="1424"/>
      <w:r>
        <w:rPr/>
      </w:r>
      <w:r>
        <w:rPr/>
        <w:t>28.2.3.2 firma il referto di gara.</w:t>
      </w:r>
    </w:p>
    <w:p>
      <w:pPr>
        <w:pStyle w:val="Heading5"/>
        <w:spacing w:before="113"/>
        <w:ind w:right="1539"/>
        <w:jc w:val="both"/>
      </w:pPr>
      <w:r>
        <w:rPr/>
        <w:t>Per le competizioni mondiali e ufficiali FIVB in cui si usa il re- ferto elettronico, l’assistente segnapunti coopera con il segna- punti per annunciare le sostituzioni, indicare al 2º arbitro quale squadra ha richiesto un’interruzione e individuare i rim- piazzi dei Libero.</w:t>
      </w:r>
    </w:p>
    <w:p>
      <w:pPr>
        <w:pStyle w:val="BodyText"/>
        <w:rPr>
          <w:b/>
          <w:sz w:val="26"/>
        </w:rPr>
      </w:pPr>
      <w:r>
        <w:rPr/>
        <w:pict>
          <v:group style="position:absolute;margin-left:56.700001pt;margin-top:17.069921pt;width:411.1pt;height:16.3pt;mso-position-horizontal-relative:page;mso-position-vertical-relative:paragraph;z-index:-249665536;mso-wrap-distance-left:0;mso-wrap-distance-right:0" coordorigin="1134,341" coordsize="8222,326">
            <v:rect style="position:absolute;left:1134;top:342;width:8222;height:324" filled="true" fillcolor="#cee6f4" stroked="false">
              <v:fill type="solid"/>
            </v:rect>
            <v:shape style="position:absolute;left:1136;top:341;width:348;height:326" type="#_x0000_t202" filled="false" stroked="false">
              <v:textbox inset="0,0,0,0">
                <w:txbxContent>
                  <w:p>
                    <w:pPr>
                      <w:spacing w:before="0"/>
                      <w:ind w:left="0" w:right="0" w:firstLine="0"/>
                      <w:jc w:val="left"/>
                      <w:rPr>
                        <w:b/>
                        <w:sz w:val="28"/>
                      </w:rPr>
                    </w:pPr>
                    <w:bookmarkStart w:name="29. Giudici di linea" w:id="1425"/>
                    <w:bookmarkEnd w:id="1425"/>
                    <w:r>
                      <w:rPr/>
                    </w:r>
                    <w:bookmarkStart w:name="_bookmark692" w:id="1426"/>
                    <w:bookmarkEnd w:id="1426"/>
                    <w:r>
                      <w:rPr/>
                    </w:r>
                    <w:r>
                      <w:rPr>
                        <w:b/>
                        <w:sz w:val="28"/>
                      </w:rPr>
                      <w:t>29</w:t>
                    </w:r>
                  </w:p>
                </w:txbxContent>
              </v:textbox>
              <w10:wrap type="none"/>
            </v:shape>
            <v:shape style="position:absolute;left:2270;top:341;width:2163;height:326" type="#_x0000_t202" filled="false" stroked="false">
              <v:textbox inset="0,0,0,0">
                <w:txbxContent>
                  <w:p>
                    <w:pPr>
                      <w:spacing w:before="0"/>
                      <w:ind w:left="0" w:right="0" w:firstLine="0"/>
                      <w:jc w:val="left"/>
                      <w:rPr>
                        <w:b/>
                        <w:sz w:val="28"/>
                      </w:rPr>
                    </w:pPr>
                    <w:r>
                      <w:rPr>
                        <w:b/>
                        <w:sz w:val="28"/>
                      </w:rPr>
                      <w:t>GIUDICI DI LINEA</w:t>
                    </w:r>
                  </w:p>
                </w:txbxContent>
              </v:textbox>
              <w10:wrap type="none"/>
            </v:shape>
            <w10:wrap type="topAndBottom"/>
          </v:group>
        </w:pict>
      </w:r>
    </w:p>
    <w:p>
      <w:pPr>
        <w:pStyle w:val="BodyText"/>
        <w:spacing w:before="6"/>
        <w:rPr>
          <w:b/>
          <w:sz w:val="6"/>
        </w:rPr>
      </w:pPr>
    </w:p>
    <w:p>
      <w:pPr>
        <w:pStyle w:val="BodyText"/>
        <w:ind w:left="1239"/>
        <w:rPr>
          <w:sz w:val="20"/>
        </w:rPr>
      </w:pPr>
      <w:r>
        <w:rPr>
          <w:sz w:val="20"/>
        </w:rPr>
        <w:pict>
          <v:group style="width:354.4pt;height:22.7pt;mso-position-horizontal-relative:char;mso-position-vertical-relative:line" coordorigin="0,0" coordsize="7088,454">
            <v:line style="position:absolute" from="9,0" to="9,454" stroked="true" strokeweight=".9pt" strokecolor="#00afef">
              <v:stroke dashstyle="solid"/>
            </v:line>
            <v:line style="position:absolute" from="45,36" to="45,418" stroked="true" strokeweight=".9pt" strokecolor="#00afef">
              <v:stroke dashstyle="solid"/>
            </v:line>
            <v:line style="position:absolute" from="7079,0" to="7079,454" stroked="true" strokeweight=".9pt" strokecolor="#00afef">
              <v:stroke dashstyle="solid"/>
            </v:line>
            <v:line style="position:absolute" from="7043,36" to="7043,418" stroked="true" strokeweight=".9pt" strokecolor="#00afef">
              <v:stroke dashstyle="solid"/>
            </v:line>
            <v:line style="position:absolute" from="0,9" to="7088,9" stroked="true" strokeweight=".9pt" strokecolor="#00afef">
              <v:stroke dashstyle="solid"/>
            </v:line>
            <v:line style="position:absolute" from="36,45" to="7052,45" stroked="true" strokeweight=".9pt" strokecolor="#00afef">
              <v:stroke dashstyle="solid"/>
            </v:line>
            <v:line style="position:absolute" from="0,445" to="7088,445" stroked="true" strokeweight=".9pt" strokecolor="#00afef">
              <v:stroke dashstyle="solid"/>
            </v:line>
            <v:line style="position:absolute" from="36,409" to="7052,409" stroked="true" strokeweight=".9pt" strokecolor="#00afef">
              <v:stroke dashstyle="solid"/>
            </v:line>
            <v:shape style="position:absolute;left:36;top:36;width:6998;height:382" type="#_x0000_t202" filled="false" stroked="false">
              <v:textbox inset="0,0,0,0">
                <w:txbxContent>
                  <w:p>
                    <w:pPr>
                      <w:spacing w:before="50"/>
                      <w:ind w:left="54" w:right="0" w:firstLine="0"/>
                      <w:jc w:val="left"/>
                      <w:rPr>
                        <w:b/>
                        <w:i/>
                        <w:sz w:val="24"/>
                      </w:rPr>
                    </w:pPr>
                    <w:r>
                      <w:rPr>
                        <w:b/>
                        <w:i/>
                        <w:sz w:val="24"/>
                      </w:rPr>
                      <w:t>La presente Regola non si applica nei campionati FIPAV.</w:t>
                    </w:r>
                  </w:p>
                </w:txbxContent>
              </v:textbox>
              <w10:wrap type="none"/>
            </v:shape>
          </v:group>
        </w:pict>
      </w:r>
      <w:r>
        <w:rPr>
          <w:sz w:val="20"/>
        </w:rPr>
      </w:r>
    </w:p>
    <w:p>
      <w:pPr>
        <w:pStyle w:val="BodyText"/>
        <w:rPr>
          <w:b/>
          <w:sz w:val="23"/>
        </w:rPr>
      </w:pPr>
      <w:r>
        <w:rPr/>
        <w:pict>
          <v:group style="position:absolute;margin-left:56.700001pt;margin-top:15.30625pt;width:411.1pt;height:14pt;mso-position-horizontal-relative:page;mso-position-vertical-relative:paragraph;z-index:-249660416;mso-wrap-distance-left:0;mso-wrap-distance-right:0" coordorigin="1134,306" coordsize="8222,280">
            <v:rect style="position:absolute;left:1134;top:306;width:8222;height:280" filled="true" fillcolor="#e5e5ff" stroked="false">
              <v:fill type="solid"/>
            </v:rect>
            <v:shape style="position:absolute;left:1136;top:306;width:529;height:279" type="#_x0000_t202" filled="false" stroked="false">
              <v:textbox inset="0,0,0,0">
                <w:txbxContent>
                  <w:p>
                    <w:pPr>
                      <w:spacing w:before="0"/>
                      <w:ind w:left="0" w:right="0" w:firstLine="0"/>
                      <w:jc w:val="left"/>
                      <w:rPr>
                        <w:b/>
                        <w:i/>
                        <w:sz w:val="24"/>
                      </w:rPr>
                    </w:pPr>
                    <w:bookmarkStart w:name="29.1 Posizione" w:id="1427"/>
                    <w:bookmarkEnd w:id="1427"/>
                    <w:r>
                      <w:rPr/>
                    </w:r>
                    <w:bookmarkStart w:name="_bookmark693" w:id="1428"/>
                    <w:bookmarkEnd w:id="1428"/>
                    <w:r>
                      <w:rPr/>
                    </w:r>
                    <w:r>
                      <w:rPr>
                        <w:b/>
                        <w:i/>
                        <w:sz w:val="24"/>
                      </w:rPr>
                      <w:t>29.1</w:t>
                    </w:r>
                  </w:p>
                </w:txbxContent>
              </v:textbox>
              <w10:wrap type="none"/>
            </v:shape>
            <v:shape style="position:absolute;left:2270;top:306;width:1198;height:279" type="#_x0000_t202" filled="false" stroked="false">
              <v:textbox inset="0,0,0,0">
                <w:txbxContent>
                  <w:p>
                    <w:pPr>
                      <w:spacing w:before="0"/>
                      <w:ind w:left="0" w:right="0" w:firstLine="0"/>
                      <w:jc w:val="left"/>
                      <w:rPr>
                        <w:b/>
                        <w:i/>
                        <w:sz w:val="24"/>
                      </w:rPr>
                    </w:pPr>
                    <w:r>
                      <w:rPr>
                        <w:b/>
                        <w:i/>
                        <w:sz w:val="24"/>
                      </w:rPr>
                      <w:t>POSIZIONE</w:t>
                    </w:r>
                  </w:p>
                </w:txbxContent>
              </v:textbox>
              <w10:wrap type="none"/>
            </v:shape>
            <w10:wrap type="topAndBottom"/>
          </v:group>
        </w:pict>
      </w:r>
    </w:p>
    <w:p>
      <w:pPr>
        <w:pStyle w:val="BodyText"/>
        <w:spacing w:before="83"/>
        <w:ind w:left="1250" w:right="1539"/>
        <w:jc w:val="both"/>
      </w:pPr>
      <w:r>
        <w:rPr/>
        <w:t>Se sono impiegati solo due giudici di linea, essi si pongono agli angoli del campo più vicini alla destra di ciascun arbitro, diago- nalmente da 1 a 2 m dall’angolo.</w:t>
      </w:r>
    </w:p>
    <w:p>
      <w:pPr>
        <w:pStyle w:val="BodyText"/>
        <w:spacing w:before="114"/>
        <w:ind w:left="1250" w:right="1542"/>
        <w:jc w:val="both"/>
      </w:pPr>
      <w:r>
        <w:rPr/>
        <w:t>Ciascuno di essi controlla la linea di fondo e quella laterale dal proprio lato.</w:t>
      </w:r>
    </w:p>
    <w:p>
      <w:pPr>
        <w:pStyle w:val="Heading5"/>
        <w:spacing w:before="113"/>
        <w:ind w:right="1540"/>
        <w:jc w:val="both"/>
      </w:pPr>
      <w:r>
        <w:rPr/>
        <w:t>Per le competizioni mondiali e ufficiali FIVB, se sono impiegati quattro giudici di linea, essi sono in piedi nella zona libera, da 1 a 3 m da ogni angolo del terreno di gioco, sul prolungamento immaginario della linea che controllano.</w:t>
      </w:r>
    </w:p>
    <w:p>
      <w:pPr>
        <w:pStyle w:val="BodyText"/>
        <w:rPr>
          <w:b/>
          <w:sz w:val="26"/>
        </w:rPr>
      </w:pPr>
      <w:r>
        <w:rPr/>
        <w:pict>
          <v:group style="position:absolute;margin-left:56.700001pt;margin-top:17.080078pt;width:411.1pt;height:14pt;mso-position-horizontal-relative:page;mso-position-vertical-relative:paragraph;z-index:-249657344;mso-wrap-distance-left:0;mso-wrap-distance-right:0" coordorigin="1134,342" coordsize="8222,280">
            <v:rect style="position:absolute;left:1134;top:342;width:8222;height:278" filled="true" fillcolor="#e5e5ff" stroked="false">
              <v:fill type="solid"/>
            </v:rect>
            <v:shape style="position:absolute;left:1136;top:341;width:529;height:279" type="#_x0000_t202" filled="false" stroked="false">
              <v:textbox inset="0,0,0,0">
                <w:txbxContent>
                  <w:p>
                    <w:pPr>
                      <w:spacing w:before="0"/>
                      <w:ind w:left="0" w:right="0" w:firstLine="0"/>
                      <w:jc w:val="left"/>
                      <w:rPr>
                        <w:b/>
                        <w:i/>
                        <w:sz w:val="24"/>
                      </w:rPr>
                    </w:pPr>
                    <w:bookmarkStart w:name="29.2 Responsabilità" w:id="1429"/>
                    <w:bookmarkEnd w:id="1429"/>
                    <w:r>
                      <w:rPr/>
                    </w:r>
                    <w:r>
                      <w:rPr>
                        <w:b/>
                        <w:i/>
                        <w:sz w:val="24"/>
                      </w:rPr>
                      <w:t>29.2</w:t>
                    </w:r>
                  </w:p>
                </w:txbxContent>
              </v:textbox>
              <w10:wrap type="none"/>
            </v:shape>
            <v:shape style="position:absolute;left:2270;top:341;width:1879;height:279" type="#_x0000_t202" filled="false" stroked="false">
              <v:textbox inset="0,0,0,0">
                <w:txbxContent>
                  <w:p>
                    <w:pPr>
                      <w:spacing w:before="0"/>
                      <w:ind w:left="0" w:right="0" w:firstLine="0"/>
                      <w:jc w:val="left"/>
                      <w:rPr>
                        <w:b/>
                        <w:i/>
                        <w:sz w:val="24"/>
                      </w:rPr>
                    </w:pPr>
                    <w:r>
                      <w:rPr>
                        <w:b/>
                        <w:i/>
                        <w:sz w:val="24"/>
                      </w:rPr>
                      <w:t>RESPONSABILITÀ</w:t>
                    </w:r>
                  </w:p>
                </w:txbxContent>
              </v:textbox>
              <w10:wrap type="none"/>
            </v:shape>
            <w10:wrap type="topAndBottom"/>
          </v:group>
        </w:pict>
      </w:r>
    </w:p>
    <w:p>
      <w:pPr>
        <w:pStyle w:val="ListParagraph"/>
        <w:numPr>
          <w:ilvl w:val="2"/>
          <w:numId w:val="169"/>
        </w:numPr>
        <w:tabs>
          <w:tab w:pos="1249" w:val="left" w:leader="none"/>
          <w:tab w:pos="1250" w:val="left" w:leader="none"/>
        </w:tabs>
        <w:spacing w:line="240" w:lineRule="auto" w:before="83" w:after="0"/>
        <w:ind w:left="1250" w:right="1541" w:hanging="1134"/>
        <w:jc w:val="left"/>
        <w:rPr>
          <w:sz w:val="24"/>
        </w:rPr>
      </w:pPr>
      <w:r>
        <w:rPr>
          <w:sz w:val="24"/>
        </w:rPr>
        <w:t>I giudici di linea assolvono le loro funzioni utilizzando delle </w:t>
      </w:r>
      <w:r>
        <w:rPr>
          <w:spacing w:val="2"/>
          <w:sz w:val="24"/>
        </w:rPr>
        <w:t>ban- </w:t>
      </w:r>
      <w:r>
        <w:rPr>
          <w:sz w:val="24"/>
        </w:rPr>
        <w:t>dierine (40 x 40 cm), per</w:t>
      </w:r>
      <w:r>
        <w:rPr>
          <w:spacing w:val="-2"/>
          <w:sz w:val="24"/>
        </w:rPr>
        <w:t> </w:t>
      </w:r>
      <w:r>
        <w:rPr>
          <w:sz w:val="24"/>
        </w:rPr>
        <w:t>segnalare:</w:t>
      </w:r>
    </w:p>
    <w:p>
      <w:pPr>
        <w:pStyle w:val="ListParagraph"/>
        <w:numPr>
          <w:ilvl w:val="3"/>
          <w:numId w:val="169"/>
        </w:numPr>
        <w:tabs>
          <w:tab w:pos="1249" w:val="left" w:leader="none"/>
          <w:tab w:pos="1250" w:val="left" w:leader="none"/>
        </w:tabs>
        <w:spacing w:line="240" w:lineRule="auto" w:before="115" w:after="0"/>
        <w:ind w:left="1250" w:right="1541" w:hanging="1134"/>
        <w:jc w:val="left"/>
        <w:rPr>
          <w:sz w:val="24"/>
        </w:rPr>
      </w:pPr>
      <w:bookmarkStart w:name="_bookmark694" w:id="1430"/>
      <w:bookmarkEnd w:id="1430"/>
      <w:r>
        <w:rPr/>
      </w:r>
      <w:bookmarkStart w:name="_bookmark694" w:id="1431"/>
      <w:bookmarkEnd w:id="1431"/>
      <w:r>
        <w:rPr>
          <w:sz w:val="24"/>
        </w:rPr>
        <w:t>l</w:t>
      </w:r>
      <w:r>
        <w:rPr>
          <w:sz w:val="24"/>
        </w:rPr>
        <w:t>a palla </w:t>
      </w:r>
      <w:r>
        <w:rPr>
          <w:i/>
          <w:sz w:val="24"/>
        </w:rPr>
        <w:t>dentro </w:t>
      </w:r>
      <w:r>
        <w:rPr>
          <w:sz w:val="24"/>
        </w:rPr>
        <w:t>e </w:t>
      </w:r>
      <w:r>
        <w:rPr>
          <w:i/>
          <w:sz w:val="24"/>
        </w:rPr>
        <w:t>fuori </w:t>
      </w:r>
      <w:r>
        <w:rPr>
          <w:sz w:val="24"/>
        </w:rPr>
        <w:t>ogniqualvolta essa cade al suolo nelle vici- nanze della/e linea/e di loro</w:t>
      </w:r>
      <w:r>
        <w:rPr>
          <w:spacing w:val="-6"/>
          <w:sz w:val="24"/>
        </w:rPr>
        <w:t> </w:t>
      </w:r>
      <w:r>
        <w:rPr>
          <w:sz w:val="24"/>
        </w:rPr>
        <w:t>competenza;</w:t>
      </w:r>
    </w:p>
    <w:p>
      <w:pPr>
        <w:pStyle w:val="ListParagraph"/>
        <w:numPr>
          <w:ilvl w:val="3"/>
          <w:numId w:val="169"/>
        </w:numPr>
        <w:tabs>
          <w:tab w:pos="1249" w:val="left" w:leader="none"/>
          <w:tab w:pos="1250" w:val="left" w:leader="none"/>
        </w:tabs>
        <w:spacing w:line="240" w:lineRule="auto" w:before="113" w:after="0"/>
        <w:ind w:left="1250" w:right="0" w:hanging="1135"/>
        <w:jc w:val="left"/>
        <w:rPr>
          <w:sz w:val="24"/>
        </w:rPr>
      </w:pPr>
      <w:bookmarkStart w:name="_bookmark695" w:id="1432"/>
      <w:bookmarkEnd w:id="1432"/>
      <w:r>
        <w:rPr/>
      </w:r>
      <w:bookmarkStart w:name="_bookmark695" w:id="1433"/>
      <w:bookmarkEnd w:id="1433"/>
      <w:r>
        <w:rPr>
          <w:sz w:val="24"/>
        </w:rPr>
        <w:t>l</w:t>
      </w:r>
      <w:r>
        <w:rPr>
          <w:sz w:val="24"/>
        </w:rPr>
        <w:t>a palla </w:t>
      </w:r>
      <w:r>
        <w:rPr>
          <w:i/>
          <w:sz w:val="24"/>
        </w:rPr>
        <w:t>fuori</w:t>
      </w:r>
      <w:r>
        <w:rPr>
          <w:sz w:val="24"/>
        </w:rPr>
        <w:t>, che è stata toccata dalla squadra</w:t>
      </w:r>
      <w:r>
        <w:rPr>
          <w:spacing w:val="-11"/>
          <w:sz w:val="24"/>
        </w:rPr>
        <w:t> </w:t>
      </w:r>
      <w:r>
        <w:rPr>
          <w:sz w:val="24"/>
        </w:rPr>
        <w:t>ricevente;</w:t>
      </w:r>
    </w:p>
    <w:p>
      <w:pPr>
        <w:pStyle w:val="ListParagraph"/>
        <w:numPr>
          <w:ilvl w:val="3"/>
          <w:numId w:val="169"/>
        </w:numPr>
        <w:tabs>
          <w:tab w:pos="1250" w:val="left" w:leader="none"/>
        </w:tabs>
        <w:spacing w:line="240" w:lineRule="auto" w:before="113" w:after="0"/>
        <w:ind w:left="1250" w:right="1539" w:hanging="1134"/>
        <w:jc w:val="both"/>
        <w:rPr>
          <w:sz w:val="24"/>
        </w:rPr>
      </w:pPr>
      <w:bookmarkStart w:name="_bookmark696" w:id="1434"/>
      <w:bookmarkEnd w:id="1434"/>
      <w:r>
        <w:rPr/>
      </w:r>
      <w:bookmarkStart w:name="_bookmark696" w:id="1435"/>
      <w:bookmarkEnd w:id="1435"/>
      <w:r>
        <w:rPr>
          <w:sz w:val="24"/>
        </w:rPr>
        <w:t>l</w:t>
      </w:r>
      <w:r>
        <w:rPr>
          <w:sz w:val="24"/>
        </w:rPr>
        <w:t>a palla che tocca l’antenna, la palla di servizio, il secondo e il terzo tocco di squadra che supera la rete all’esterno dello spazio di passaggio,</w:t>
      </w:r>
      <w:r>
        <w:rPr>
          <w:spacing w:val="-1"/>
          <w:sz w:val="24"/>
        </w:rPr>
        <w:t> </w:t>
      </w:r>
      <w:r>
        <w:rPr>
          <w:sz w:val="24"/>
        </w:rPr>
        <w:t>ecc.;</w:t>
      </w:r>
    </w:p>
    <w:p>
      <w:pPr>
        <w:pStyle w:val="ListParagraph"/>
        <w:numPr>
          <w:ilvl w:val="3"/>
          <w:numId w:val="169"/>
        </w:numPr>
        <w:tabs>
          <w:tab w:pos="1250" w:val="left" w:leader="none"/>
        </w:tabs>
        <w:spacing w:line="240" w:lineRule="auto" w:before="114" w:after="0"/>
        <w:ind w:left="1250" w:right="1545" w:hanging="1134"/>
        <w:jc w:val="both"/>
        <w:rPr>
          <w:sz w:val="24"/>
        </w:rPr>
      </w:pPr>
      <w:bookmarkStart w:name="_bookmark697" w:id="1436"/>
      <w:bookmarkEnd w:id="1436"/>
      <w:r>
        <w:rPr/>
      </w:r>
      <w:bookmarkStart w:name="_bookmark697" w:id="1437"/>
      <w:bookmarkEnd w:id="1437"/>
      <w:r>
        <w:rPr>
          <w:sz w:val="24"/>
        </w:rPr>
        <w:t>u</w:t>
      </w:r>
      <w:r>
        <w:rPr>
          <w:sz w:val="24"/>
        </w:rPr>
        <w:t>n giocatore (escluso quello al servizio) che si trova fuori dal suo campo al momento del colpo di</w:t>
      </w:r>
      <w:r>
        <w:rPr>
          <w:spacing w:val="-4"/>
          <w:sz w:val="24"/>
        </w:rPr>
        <w:t> </w:t>
      </w:r>
      <w:r>
        <w:rPr>
          <w:sz w:val="24"/>
        </w:rPr>
        <w:t>servizio;</w:t>
      </w:r>
    </w:p>
    <w:p>
      <w:pPr>
        <w:pStyle w:val="ListParagraph"/>
        <w:numPr>
          <w:ilvl w:val="3"/>
          <w:numId w:val="169"/>
        </w:numPr>
        <w:tabs>
          <w:tab w:pos="1250" w:val="left" w:leader="none"/>
        </w:tabs>
        <w:spacing w:line="240" w:lineRule="auto" w:before="115" w:after="0"/>
        <w:ind w:left="1250" w:right="0" w:hanging="1135"/>
        <w:jc w:val="both"/>
        <w:rPr>
          <w:sz w:val="24"/>
        </w:rPr>
      </w:pPr>
      <w:bookmarkStart w:name="_bookmark698" w:id="1438"/>
      <w:bookmarkEnd w:id="1438"/>
      <w:r>
        <w:rPr/>
      </w:r>
      <w:bookmarkStart w:name="_bookmark698" w:id="1439"/>
      <w:bookmarkEnd w:id="1439"/>
      <w:r>
        <w:rPr>
          <w:sz w:val="24"/>
        </w:rPr>
        <w:t>i</w:t>
      </w:r>
      <w:r>
        <w:rPr>
          <w:sz w:val="24"/>
        </w:rPr>
        <w:t> falli di piede dei giocatori al servizio;</w:t>
      </w:r>
    </w:p>
    <w:p>
      <w:pPr>
        <w:pStyle w:val="ListParagraph"/>
        <w:numPr>
          <w:ilvl w:val="3"/>
          <w:numId w:val="169"/>
        </w:numPr>
        <w:tabs>
          <w:tab w:pos="1250" w:val="left" w:leader="none"/>
        </w:tabs>
        <w:spacing w:line="240" w:lineRule="auto" w:before="113" w:after="0"/>
        <w:ind w:left="1250" w:right="1544" w:hanging="1134"/>
        <w:jc w:val="both"/>
        <w:rPr>
          <w:sz w:val="24"/>
        </w:rPr>
      </w:pPr>
      <w:bookmarkStart w:name="_bookmark699" w:id="1440"/>
      <w:bookmarkEnd w:id="1440"/>
      <w:r>
        <w:rPr/>
      </w:r>
      <w:bookmarkStart w:name="_bookmark699" w:id="1441"/>
      <w:bookmarkEnd w:id="1441"/>
      <w:r>
        <w:rPr>
          <w:sz w:val="24"/>
        </w:rPr>
        <w:t>o</w:t>
      </w:r>
      <w:r>
        <w:rPr>
          <w:sz w:val="24"/>
        </w:rPr>
        <w:t>gni contatto con la parte superiore (80 cm) dell’antenna dal proprio lato del campo da parte di un giocatore durante la sua azione di giocare la palla o che interferisce nel</w:t>
      </w:r>
      <w:r>
        <w:rPr>
          <w:spacing w:val="-13"/>
          <w:sz w:val="24"/>
        </w:rPr>
        <w:t> </w:t>
      </w:r>
      <w:r>
        <w:rPr>
          <w:sz w:val="24"/>
        </w:rPr>
        <w:t>gioco;</w:t>
      </w:r>
    </w:p>
    <w:p>
      <w:pPr>
        <w:pStyle w:val="ListParagraph"/>
        <w:numPr>
          <w:ilvl w:val="3"/>
          <w:numId w:val="169"/>
        </w:numPr>
        <w:tabs>
          <w:tab w:pos="1250" w:val="left" w:leader="none"/>
        </w:tabs>
        <w:spacing w:line="240" w:lineRule="auto" w:before="114" w:after="0"/>
        <w:ind w:left="1250" w:right="1539" w:hanging="1134"/>
        <w:jc w:val="both"/>
        <w:rPr>
          <w:sz w:val="24"/>
        </w:rPr>
      </w:pPr>
      <w:bookmarkStart w:name="_bookmark700" w:id="1442"/>
      <w:bookmarkEnd w:id="1442"/>
      <w:r>
        <w:rPr/>
      </w:r>
      <w:bookmarkStart w:name="_bookmark700" w:id="1443"/>
      <w:bookmarkEnd w:id="1443"/>
      <w:r>
        <w:rPr>
          <w:sz w:val="24"/>
        </w:rPr>
        <w:t>l</w:t>
      </w:r>
      <w:r>
        <w:rPr>
          <w:sz w:val="24"/>
        </w:rPr>
        <w:t>a palla che attraversa la rete all’esterno dello spazio di passag- gio verso il campo avversario o tocca l’antenna dal proprio lato del</w:t>
      </w:r>
      <w:r>
        <w:rPr>
          <w:spacing w:val="-1"/>
          <w:sz w:val="24"/>
        </w:rPr>
        <w:t> </w:t>
      </w:r>
      <w:r>
        <w:rPr>
          <w:sz w:val="24"/>
        </w:rPr>
        <w:t>campo.</w:t>
      </w:r>
    </w:p>
    <w:p>
      <w:pPr>
        <w:pStyle w:val="ListParagraph"/>
        <w:numPr>
          <w:ilvl w:val="2"/>
          <w:numId w:val="169"/>
        </w:numPr>
        <w:tabs>
          <w:tab w:pos="1250" w:val="left" w:leader="none"/>
        </w:tabs>
        <w:spacing w:line="240" w:lineRule="auto" w:before="114" w:after="0"/>
        <w:ind w:left="1250" w:right="1552" w:hanging="1134"/>
        <w:jc w:val="both"/>
        <w:rPr>
          <w:sz w:val="24"/>
        </w:rPr>
      </w:pPr>
      <w:r>
        <w:rPr>
          <w:sz w:val="24"/>
        </w:rPr>
        <w:t>I giudici di linea devono ripetere la segnalazione su richiesta del 1º</w:t>
      </w:r>
      <w:r>
        <w:rPr>
          <w:spacing w:val="-2"/>
          <w:sz w:val="24"/>
        </w:rPr>
        <w:t> </w:t>
      </w:r>
      <w:r>
        <w:rPr>
          <w:sz w:val="24"/>
        </w:rPr>
        <w:t>arbitro.</w:t>
      </w:r>
    </w:p>
    <w:p>
      <w:pPr>
        <w:spacing w:after="0" w:line="240" w:lineRule="auto"/>
        <w:jc w:val="both"/>
        <w:rPr>
          <w:sz w:val="24"/>
        </w:rPr>
        <w:sectPr>
          <w:pgSz w:w="11900" w:h="16840"/>
          <w:pgMar w:header="1134" w:footer="1218" w:top="1360" w:bottom="1400" w:left="1020" w:right="1000"/>
        </w:sectPr>
      </w:pPr>
    </w:p>
    <w:p>
      <w:pPr>
        <w:spacing w:before="74"/>
        <w:ind w:left="4056" w:right="0" w:firstLine="0"/>
        <w:jc w:val="left"/>
        <w:rPr>
          <w:sz w:val="20"/>
        </w:rPr>
      </w:pPr>
      <w:r>
        <w:rPr/>
        <w:pict>
          <v:group style="position:absolute;margin-left:473.399994pt;margin-top:85.099998pt;width:65.2pt;height:671.8pt;mso-position-horizontal-relative:page;mso-position-vertical-relative:page;z-index:253678592" coordorigin="9468,1702" coordsize="1304,13436">
            <v:rect style="position:absolute;left:9468;top:1702;width:1304;height:13436" filled="true" fillcolor="#e5ffff" stroked="false">
              <v:fill type="solid"/>
            </v:rect>
            <v:shape style="position:absolute;left:9470;top:2365;width:350;height:186" type="#_x0000_t202" filled="false" stroked="false">
              <v:textbox inset="0,0,0,0">
                <w:txbxContent>
                  <w:p>
                    <w:pPr>
                      <w:spacing w:before="0"/>
                      <w:ind w:left="0" w:right="0" w:firstLine="0"/>
                      <w:jc w:val="left"/>
                      <w:rPr>
                        <w:sz w:val="16"/>
                      </w:rPr>
                    </w:pPr>
                    <w:hyperlink w:history="true" w:anchor="_bookmark730">
                      <w:r>
                        <w:rPr>
                          <w:color w:val="00AFEF"/>
                          <w:spacing w:val="-14"/>
                          <w:sz w:val="16"/>
                        </w:rPr>
                        <w:t>F. </w:t>
                      </w:r>
                      <w:r>
                        <w:rPr>
                          <w:color w:val="00AFEF"/>
                          <w:sz w:val="16"/>
                        </w:rPr>
                        <w:t>11</w:t>
                      </w:r>
                    </w:hyperlink>
                  </w:p>
                </w:txbxContent>
              </v:textbox>
              <w10:wrap type="none"/>
            </v:shape>
            <v:shape style="position:absolute;left:9470;top:4491;width:350;height:186" type="#_x0000_t202" filled="false" stroked="false">
              <v:textbox inset="0,0,0,0">
                <w:txbxContent>
                  <w:p>
                    <w:pPr>
                      <w:spacing w:before="0"/>
                      <w:ind w:left="0" w:right="0" w:firstLine="0"/>
                      <w:jc w:val="left"/>
                      <w:rPr>
                        <w:sz w:val="16"/>
                      </w:rPr>
                    </w:pPr>
                    <w:hyperlink w:history="true" w:anchor="_bookmark766">
                      <w:r>
                        <w:rPr>
                          <w:color w:val="00AFEF"/>
                          <w:spacing w:val="-14"/>
                          <w:sz w:val="16"/>
                        </w:rPr>
                        <w:t>F. </w:t>
                      </w:r>
                      <w:r>
                        <w:rPr>
                          <w:color w:val="00AFEF"/>
                          <w:sz w:val="16"/>
                        </w:rPr>
                        <w:t>12</w:t>
                      </w:r>
                    </w:hyperlink>
                  </w:p>
                </w:txbxContent>
              </v:textbox>
              <w10:wrap type="none"/>
            </v:shape>
            <w10:wrap type="none"/>
          </v:group>
        </w:pict>
      </w:r>
      <w:bookmarkStart w:name="_bookmark701" w:id="1444"/>
      <w:bookmarkEnd w:id="1444"/>
      <w:r>
        <w:rPr/>
      </w:r>
      <w:hyperlink w:history="true" w:anchor="_bookmark318">
        <w:r>
          <w:rPr>
            <w:sz w:val="20"/>
          </w:rPr>
          <w:t>30. GESTI UFFICIALI</w:t>
        </w:r>
      </w:hyperlink>
    </w:p>
    <w:p>
      <w:pPr>
        <w:pStyle w:val="BodyText"/>
        <w:spacing w:before="4"/>
        <w:rPr>
          <w:sz w:val="25"/>
        </w:rPr>
      </w:pPr>
      <w:r>
        <w:rPr/>
        <w:pict>
          <v:group style="position:absolute;margin-left:56.700001pt;margin-top:16.688671pt;width:411.1pt;height:16.3500pt;mso-position-horizontal-relative:page;mso-position-vertical-relative:paragraph;z-index:-249647104;mso-wrap-distance-left:0;mso-wrap-distance-right:0" coordorigin="1134,334" coordsize="8222,327">
            <v:rect style="position:absolute;left:1134;top:333;width:8222;height:326" filled="true" fillcolor="#cee6f4" stroked="false">
              <v:fill type="solid"/>
            </v:rect>
            <v:shape style="position:absolute;left:1136;top:334;width:348;height:326" type="#_x0000_t202" filled="false" stroked="false">
              <v:textbox inset="0,0,0,0">
                <w:txbxContent>
                  <w:p>
                    <w:pPr>
                      <w:spacing w:before="0"/>
                      <w:ind w:left="0" w:right="0" w:firstLine="0"/>
                      <w:jc w:val="left"/>
                      <w:rPr>
                        <w:b/>
                        <w:sz w:val="28"/>
                      </w:rPr>
                    </w:pPr>
                    <w:bookmarkStart w:name="30. Gesti ufficiali" w:id="1445"/>
                    <w:bookmarkEnd w:id="1445"/>
                    <w:r>
                      <w:rPr/>
                    </w:r>
                    <w:bookmarkStart w:name="_bookmark702" w:id="1446"/>
                    <w:bookmarkEnd w:id="1446"/>
                    <w:r>
                      <w:rPr/>
                    </w:r>
                    <w:r>
                      <w:rPr>
                        <w:b/>
                        <w:sz w:val="28"/>
                      </w:rPr>
                      <w:t>30</w:t>
                    </w:r>
                  </w:p>
                </w:txbxContent>
              </v:textbox>
              <w10:wrap type="none"/>
            </v:shape>
            <v:shape style="position:absolute;left:2270;top:334;width:2094;height:326" type="#_x0000_t202" filled="false" stroked="false">
              <v:textbox inset="0,0,0,0">
                <w:txbxContent>
                  <w:p>
                    <w:pPr>
                      <w:spacing w:before="0"/>
                      <w:ind w:left="0" w:right="0" w:firstLine="0"/>
                      <w:jc w:val="left"/>
                      <w:rPr>
                        <w:b/>
                        <w:sz w:val="28"/>
                      </w:rPr>
                    </w:pPr>
                    <w:r>
                      <w:rPr>
                        <w:b/>
                        <w:sz w:val="28"/>
                      </w:rPr>
                      <w:t>GESTI UFFICIALI</w:t>
                    </w:r>
                  </w:p>
                </w:txbxContent>
              </v:textbox>
              <w10:wrap type="none"/>
            </v:shape>
            <w10:wrap type="topAndBottom"/>
          </v:group>
        </w:pict>
      </w:r>
      <w:r>
        <w:rPr/>
        <w:pict>
          <v:group style="position:absolute;margin-left:56.700001pt;margin-top:49.921093pt;width:411.1pt;height:14pt;mso-position-horizontal-relative:page;mso-position-vertical-relative:paragraph;z-index:-249644032;mso-wrap-distance-left:0;mso-wrap-distance-right:0" coordorigin="1134,998" coordsize="8222,280">
            <v:rect style="position:absolute;left:1134;top:999;width:8222;height:278" filled="true" fillcolor="#e5e5ff" stroked="false">
              <v:fill type="solid"/>
            </v:rect>
            <v:shape style="position:absolute;left:1136;top:998;width:529;height:279" type="#_x0000_t202" filled="false" stroked="false">
              <v:textbox inset="0,0,0,0">
                <w:txbxContent>
                  <w:p>
                    <w:pPr>
                      <w:spacing w:before="0"/>
                      <w:ind w:left="0" w:right="0" w:firstLine="0"/>
                      <w:jc w:val="left"/>
                      <w:rPr>
                        <w:b/>
                        <w:i/>
                        <w:sz w:val="24"/>
                      </w:rPr>
                    </w:pPr>
                    <w:bookmarkStart w:name="30.1 Segnalazioni degli arbitri" w:id="1447"/>
                    <w:bookmarkEnd w:id="1447"/>
                    <w:r>
                      <w:rPr/>
                    </w:r>
                    <w:bookmarkStart w:name="_bookmark703" w:id="1448"/>
                    <w:bookmarkEnd w:id="1448"/>
                    <w:r>
                      <w:rPr/>
                    </w:r>
                    <w:r>
                      <w:rPr>
                        <w:b/>
                        <w:i/>
                        <w:sz w:val="24"/>
                      </w:rPr>
                      <w:t>30.1</w:t>
                    </w:r>
                  </w:p>
                </w:txbxContent>
              </v:textbox>
              <w10:wrap type="none"/>
            </v:shape>
            <v:shape style="position:absolute;left:2270;top:998;width:3303;height:279" type="#_x0000_t202" filled="false" stroked="false">
              <v:textbox inset="0,0,0,0">
                <w:txbxContent>
                  <w:p>
                    <w:pPr>
                      <w:spacing w:before="0"/>
                      <w:ind w:left="0" w:right="0" w:firstLine="0"/>
                      <w:jc w:val="left"/>
                      <w:rPr>
                        <w:b/>
                        <w:i/>
                        <w:sz w:val="24"/>
                      </w:rPr>
                    </w:pPr>
                    <w:r>
                      <w:rPr>
                        <w:b/>
                        <w:i/>
                        <w:sz w:val="24"/>
                      </w:rPr>
                      <w:t>SEGNALAZIONI DEGLI ARBITRI</w:t>
                    </w:r>
                  </w:p>
                </w:txbxContent>
              </v:textbox>
              <w10:wrap type="none"/>
            </v:shape>
            <w10:wrap type="topAndBottom"/>
          </v:group>
        </w:pict>
      </w:r>
    </w:p>
    <w:p>
      <w:pPr>
        <w:pStyle w:val="BodyText"/>
        <w:spacing w:before="3"/>
        <w:rPr>
          <w:sz w:val="23"/>
        </w:rPr>
      </w:pPr>
    </w:p>
    <w:p>
      <w:pPr>
        <w:pStyle w:val="BodyText"/>
        <w:spacing w:before="83"/>
        <w:ind w:left="1250" w:right="1539"/>
        <w:jc w:val="both"/>
      </w:pPr>
      <w:r>
        <w:rPr/>
        <w:t>Gli arbitri devono indicare con i gesti ufficiali la ragione del loro fischio (natura del fallo fischiato o scopo dell’interruzione auto- rizzata). Il gesto deve essere mantenuto per un momento e, se è eseguito con una mano, questa corrisponde al lato della squadra in fallo o che ha richiesto.</w:t>
      </w:r>
    </w:p>
    <w:p>
      <w:pPr>
        <w:pStyle w:val="BodyText"/>
        <w:spacing w:before="1"/>
        <w:rPr>
          <w:sz w:val="26"/>
        </w:rPr>
      </w:pPr>
      <w:r>
        <w:rPr/>
        <w:pict>
          <v:group style="position:absolute;margin-left:56.700001pt;margin-top:17.13203pt;width:411.1pt;height:14pt;mso-position-horizontal-relative:page;mso-position-vertical-relative:paragraph;z-index:-249640960;mso-wrap-distance-left:0;mso-wrap-distance-right:0" coordorigin="1134,343" coordsize="8222,280">
            <v:rect style="position:absolute;left:1134;top:342;width:8222;height:280" filled="true" fillcolor="#e5e5ff" stroked="false">
              <v:fill type="solid"/>
            </v:rect>
            <v:shape style="position:absolute;left:1136;top:343;width:529;height:279" type="#_x0000_t202" filled="false" stroked="false">
              <v:textbox inset="0,0,0,0">
                <w:txbxContent>
                  <w:p>
                    <w:pPr>
                      <w:spacing w:before="0"/>
                      <w:ind w:left="0" w:right="0" w:firstLine="0"/>
                      <w:jc w:val="left"/>
                      <w:rPr>
                        <w:b/>
                        <w:i/>
                        <w:sz w:val="24"/>
                      </w:rPr>
                    </w:pPr>
                    <w:bookmarkStart w:name="30.2 Segnalazioni dei giudici di linea" w:id="1449"/>
                    <w:bookmarkEnd w:id="1449"/>
                    <w:r>
                      <w:rPr/>
                    </w:r>
                    <w:r>
                      <w:rPr>
                        <w:b/>
                        <w:i/>
                        <w:sz w:val="24"/>
                      </w:rPr>
                      <w:t>30.2</w:t>
                    </w:r>
                  </w:p>
                </w:txbxContent>
              </v:textbox>
              <w10:wrap type="none"/>
            </v:shape>
            <v:shape style="position:absolute;left:2270;top:343;width:3961;height:279" type="#_x0000_t202" filled="false" stroked="false">
              <v:textbox inset="0,0,0,0">
                <w:txbxContent>
                  <w:p>
                    <w:pPr>
                      <w:spacing w:before="0"/>
                      <w:ind w:left="0" w:right="0" w:firstLine="0"/>
                      <w:jc w:val="left"/>
                      <w:rPr>
                        <w:b/>
                        <w:i/>
                        <w:sz w:val="24"/>
                      </w:rPr>
                    </w:pPr>
                    <w:r>
                      <w:rPr>
                        <w:b/>
                        <w:i/>
                        <w:sz w:val="24"/>
                      </w:rPr>
                      <w:t>SEGNALAZIONI DEI GIUDICI DI LINEA</w:t>
                    </w:r>
                  </w:p>
                </w:txbxContent>
              </v:textbox>
              <w10:wrap type="none"/>
            </v:shape>
            <w10:wrap type="topAndBottom"/>
          </v:group>
        </w:pict>
      </w:r>
    </w:p>
    <w:p>
      <w:pPr>
        <w:pStyle w:val="BodyText"/>
        <w:spacing w:before="83"/>
        <w:ind w:left="1250" w:right="1539"/>
        <w:jc w:val="both"/>
      </w:pPr>
      <w:r>
        <w:rPr/>
        <w:t>I giudici di linea devono indicare la natura del fallo segnalato, ef- fettuando il gesto ufficiale con la bandierina e mantenendolo per un breve lasso di tempo.</w:t>
      </w:r>
    </w:p>
    <w:p>
      <w:pPr>
        <w:spacing w:after="0"/>
        <w:jc w:val="both"/>
        <w:sectPr>
          <w:headerReference w:type="default" r:id="rId638"/>
          <w:footerReference w:type="default" r:id="rId639"/>
          <w:pgSz w:w="11900" w:h="16840"/>
          <w:pgMar w:header="0" w:footer="1218" w:top="1060" w:bottom="1400" w:left="1020" w:right="1000"/>
          <w:pgNumType w:start="55"/>
        </w:sectPr>
      </w:pPr>
    </w:p>
    <w:p>
      <w:pPr>
        <w:pStyle w:val="BodyText"/>
        <w:spacing w:before="2"/>
        <w:rPr>
          <w:sz w:val="17"/>
        </w:rPr>
      </w:pPr>
    </w:p>
    <w:p>
      <w:pPr>
        <w:spacing w:after="0"/>
        <w:rPr>
          <w:sz w:val="17"/>
        </w:rPr>
        <w:sectPr>
          <w:headerReference w:type="even" r:id="rId640"/>
          <w:footerReference w:type="even" r:id="rId641"/>
          <w:pgSz w:w="11900" w:h="16840"/>
          <w:pgMar w:header="0" w:footer="0" w:top="1600" w:bottom="280" w:left="1020" w:right="1000"/>
        </w:sectPr>
      </w:pPr>
    </w:p>
    <w:p>
      <w:pPr>
        <w:pStyle w:val="BodyText"/>
        <w:rPr>
          <w:sz w:val="20"/>
        </w:rPr>
      </w:pPr>
    </w:p>
    <w:p>
      <w:pPr>
        <w:pStyle w:val="BodyText"/>
        <w:rPr>
          <w:sz w:val="20"/>
        </w:rPr>
      </w:pPr>
    </w:p>
    <w:p>
      <w:pPr>
        <w:pStyle w:val="BodyText"/>
        <w:rPr>
          <w:sz w:val="20"/>
        </w:rPr>
      </w:pPr>
    </w:p>
    <w:p>
      <w:pPr>
        <w:pStyle w:val="BodyText"/>
        <w:spacing w:before="7"/>
        <w:rPr>
          <w:sz w:val="17"/>
        </w:rPr>
      </w:pPr>
    </w:p>
    <w:p>
      <w:pPr>
        <w:pStyle w:val="BodyText"/>
        <w:ind w:left="114"/>
        <w:rPr>
          <w:sz w:val="20"/>
        </w:rPr>
      </w:pPr>
      <w:r>
        <w:rPr>
          <w:sz w:val="20"/>
        </w:rPr>
        <w:drawing>
          <wp:inline distT="0" distB="0" distL="0" distR="0">
            <wp:extent cx="6036933" cy="3294126"/>
            <wp:effectExtent l="0" t="0" r="0" b="0"/>
            <wp:docPr id="369" name="image175.jpeg"/>
            <wp:cNvGraphicFramePr>
              <a:graphicFrameLocks noChangeAspect="1"/>
            </wp:cNvGraphicFramePr>
            <a:graphic>
              <a:graphicData uri="http://schemas.openxmlformats.org/drawingml/2006/picture">
                <pic:pic>
                  <pic:nvPicPr>
                    <pic:cNvPr id="370" name="image175.jpeg"/>
                    <pic:cNvPicPr/>
                  </pic:nvPicPr>
                  <pic:blipFill>
                    <a:blip r:embed="rId555" cstate="print"/>
                    <a:stretch>
                      <a:fillRect/>
                    </a:stretch>
                  </pic:blipFill>
                  <pic:spPr>
                    <a:xfrm>
                      <a:off x="0" y="0"/>
                      <a:ext cx="6036933" cy="3294126"/>
                    </a:xfrm>
                    <a:prstGeom prst="rect">
                      <a:avLst/>
                    </a:prstGeom>
                  </pic:spPr>
                </pic:pic>
              </a:graphicData>
            </a:graphic>
          </wp:inline>
        </w:drawing>
      </w:r>
      <w:r>
        <w:rPr>
          <w:sz w:val="20"/>
        </w:rPr>
      </w:r>
    </w:p>
    <w:p>
      <w:pPr>
        <w:spacing w:before="73"/>
        <w:ind w:left="3346" w:right="3356" w:firstLine="0"/>
        <w:jc w:val="center"/>
        <w:rPr>
          <w:b/>
          <w:sz w:val="32"/>
        </w:rPr>
      </w:pPr>
      <w:bookmarkStart w:name="Parte 2 – Sezione III – Figure" w:id="1450"/>
      <w:bookmarkEnd w:id="1450"/>
      <w:r>
        <w:rPr/>
      </w:r>
      <w:bookmarkStart w:name="_bookmark704" w:id="1451"/>
      <w:bookmarkEnd w:id="1451"/>
      <w:r>
        <w:rPr/>
      </w:r>
      <w:r>
        <w:rPr>
          <w:b/>
          <w:sz w:val="32"/>
        </w:rPr>
        <w:t>PARTE 2 – SEZIONE III FIGURE</w:t>
      </w:r>
    </w:p>
    <w:p>
      <w:pPr>
        <w:pStyle w:val="BodyText"/>
        <w:ind w:left="114"/>
        <w:rPr>
          <w:sz w:val="20"/>
        </w:rPr>
      </w:pPr>
      <w:r>
        <w:rPr>
          <w:sz w:val="20"/>
        </w:rPr>
        <w:drawing>
          <wp:inline distT="0" distB="0" distL="0" distR="0">
            <wp:extent cx="6102725" cy="4167282"/>
            <wp:effectExtent l="0" t="0" r="0" b="0"/>
            <wp:docPr id="371" name="image176.jpeg"/>
            <wp:cNvGraphicFramePr>
              <a:graphicFrameLocks noChangeAspect="1"/>
            </wp:cNvGraphicFramePr>
            <a:graphic>
              <a:graphicData uri="http://schemas.openxmlformats.org/drawingml/2006/picture">
                <pic:pic>
                  <pic:nvPicPr>
                    <pic:cNvPr id="372" name="image176.jpeg"/>
                    <pic:cNvPicPr/>
                  </pic:nvPicPr>
                  <pic:blipFill>
                    <a:blip r:embed="rId556" cstate="print"/>
                    <a:stretch>
                      <a:fillRect/>
                    </a:stretch>
                  </pic:blipFill>
                  <pic:spPr>
                    <a:xfrm>
                      <a:off x="0" y="0"/>
                      <a:ext cx="6102725" cy="4167282"/>
                    </a:xfrm>
                    <a:prstGeom prst="rect">
                      <a:avLst/>
                    </a:prstGeom>
                  </pic:spPr>
                </pic:pic>
              </a:graphicData>
            </a:graphic>
          </wp:inline>
        </w:drawing>
      </w:r>
      <w:r>
        <w:rPr>
          <w:sz w:val="20"/>
        </w:rPr>
      </w:r>
    </w:p>
    <w:p>
      <w:pPr>
        <w:spacing w:after="0"/>
        <w:rPr>
          <w:sz w:val="20"/>
        </w:rPr>
        <w:sectPr>
          <w:headerReference w:type="default" r:id="rId642"/>
          <w:headerReference w:type="even" r:id="rId643"/>
          <w:footerReference w:type="default" r:id="rId644"/>
          <w:footerReference w:type="even" r:id="rId645"/>
          <w:pgSz w:w="11900" w:h="16840"/>
          <w:pgMar w:header="1134" w:footer="1218" w:top="1360" w:bottom="1400" w:left="1020" w:right="1000"/>
          <w:pgNumType w:start="57"/>
        </w:sectPr>
      </w:pPr>
    </w:p>
    <w:p>
      <w:pPr>
        <w:pStyle w:val="BodyText"/>
        <w:rPr>
          <w:b/>
          <w:sz w:val="20"/>
        </w:rPr>
      </w:pPr>
      <w:r>
        <w:rPr/>
        <w:drawing>
          <wp:anchor distT="0" distB="0" distL="0" distR="0" allowOverlap="1" layoutInCell="1" locked="0" behindDoc="1" simplePos="0" relativeHeight="199648256">
            <wp:simplePos x="0" y="0"/>
            <wp:positionH relativeFrom="page">
              <wp:posOffset>735921</wp:posOffset>
            </wp:positionH>
            <wp:positionV relativeFrom="page">
              <wp:posOffset>1196795</wp:posOffset>
            </wp:positionV>
            <wp:extent cx="6031786" cy="8114553"/>
            <wp:effectExtent l="0" t="0" r="0" b="0"/>
            <wp:wrapNone/>
            <wp:docPr id="373" name="image177.png"/>
            <wp:cNvGraphicFramePr>
              <a:graphicFrameLocks noChangeAspect="1"/>
            </wp:cNvGraphicFramePr>
            <a:graphic>
              <a:graphicData uri="http://schemas.openxmlformats.org/drawingml/2006/picture">
                <pic:pic>
                  <pic:nvPicPr>
                    <pic:cNvPr id="374" name="image177.png"/>
                    <pic:cNvPicPr/>
                  </pic:nvPicPr>
                  <pic:blipFill>
                    <a:blip r:embed="rId646" cstate="print"/>
                    <a:stretch>
                      <a:fillRect/>
                    </a:stretch>
                  </pic:blipFill>
                  <pic:spPr>
                    <a:xfrm>
                      <a:off x="0" y="0"/>
                      <a:ext cx="6031786" cy="8114553"/>
                    </a:xfrm>
                    <a:prstGeom prst="rect">
                      <a:avLst/>
                    </a:prstGeom>
                  </pic:spPr>
                </pic:pic>
              </a:graphicData>
            </a:graphic>
          </wp:anchor>
        </w:drawing>
      </w:r>
    </w:p>
    <w:p>
      <w:pPr>
        <w:pStyle w:val="BodyText"/>
        <w:spacing w:before="4"/>
        <w:rPr>
          <w:b/>
          <w:sz w:val="23"/>
        </w:rPr>
      </w:pPr>
    </w:p>
    <w:p>
      <w:pPr>
        <w:spacing w:before="0"/>
        <w:ind w:left="1159" w:right="795" w:firstLine="0"/>
        <w:jc w:val="center"/>
        <w:rPr>
          <w:sz w:val="20"/>
        </w:rPr>
      </w:pPr>
      <w:bookmarkStart w:name="_bookmark705" w:id="1452"/>
      <w:bookmarkEnd w:id="1452"/>
      <w:r>
        <w:rPr/>
      </w:r>
      <w:bookmarkStart w:name="_bookmark706" w:id="1453"/>
      <w:bookmarkEnd w:id="1453"/>
      <w:r>
        <w:rPr/>
      </w:r>
      <w:r>
        <w:rPr>
          <w:sz w:val="20"/>
        </w:rPr>
        <w:t>I valori tra parentesi sono relativi alle competizioni mondiali ed ufficiali FIVB</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11"/>
        </w:rPr>
      </w:pPr>
      <w:r>
        <w:rPr/>
        <w:pict>
          <v:shape style="position:absolute;margin-left:56.700001pt;margin-top:9.040918pt;width:481.9pt;height:.1pt;mso-position-horizontal-relative:page;mso-position-vertical-relative:paragraph;z-index:-249636864;mso-wrap-distance-left:0;mso-wrap-distance-right:0" coordorigin="1134,181" coordsize="9638,0" path="m1134,181l10772,181e" filled="false" stroked="true" strokeweight=".9pt" strokecolor="#000000">
            <v:path arrowok="t"/>
            <v:stroke dashstyle="solid"/>
            <w10:wrap type="topAndBottom"/>
          </v:shape>
        </w:pict>
      </w:r>
    </w:p>
    <w:p>
      <w:pPr>
        <w:spacing w:before="1"/>
        <w:ind w:left="115" w:right="0" w:firstLine="0"/>
        <w:jc w:val="left"/>
        <w:rPr>
          <w:b/>
          <w:i/>
          <w:sz w:val="20"/>
        </w:rPr>
      </w:pPr>
      <w:r>
        <w:rPr>
          <w:b/>
          <w:i/>
          <w:sz w:val="20"/>
        </w:rPr>
        <w:t>Figura 1 – Area di gioco – </w:t>
      </w:r>
      <w:r>
        <w:rPr>
          <w:b/>
          <w:i/>
          <w:color w:val="00AFEF"/>
          <w:sz w:val="20"/>
        </w:rPr>
        <w:t>R. </w:t>
      </w:r>
      <w:hyperlink w:history="true" w:anchor="_bookmark324">
        <w:r>
          <w:rPr>
            <w:b/>
            <w:i/>
            <w:color w:val="00AFEF"/>
            <w:sz w:val="20"/>
          </w:rPr>
          <w:t>1</w:t>
        </w:r>
      </w:hyperlink>
      <w:r>
        <w:rPr>
          <w:b/>
          <w:i/>
          <w:color w:val="00AFEF"/>
          <w:sz w:val="20"/>
        </w:rPr>
        <w:t>, </w:t>
      </w:r>
      <w:hyperlink w:history="true" w:anchor="_bookmark336">
        <w:r>
          <w:rPr>
            <w:b/>
            <w:i/>
            <w:color w:val="00AFEF"/>
            <w:sz w:val="20"/>
          </w:rPr>
          <w:t>1.4.2</w:t>
        </w:r>
      </w:hyperlink>
      <w:r>
        <w:rPr>
          <w:b/>
          <w:i/>
          <w:color w:val="00AFEF"/>
          <w:sz w:val="20"/>
        </w:rPr>
        <w:t>, </w:t>
      </w:r>
      <w:hyperlink w:history="true" w:anchor="_bookmark337">
        <w:r>
          <w:rPr>
            <w:b/>
            <w:i/>
            <w:color w:val="00AFEF"/>
            <w:sz w:val="20"/>
          </w:rPr>
          <w:t>1.4.3</w:t>
        </w:r>
      </w:hyperlink>
      <w:r>
        <w:rPr>
          <w:b/>
          <w:i/>
          <w:color w:val="00AFEF"/>
          <w:sz w:val="20"/>
        </w:rPr>
        <w:t>, </w:t>
      </w:r>
      <w:hyperlink w:history="true" w:anchor="_bookmark338">
        <w:r>
          <w:rPr>
            <w:b/>
            <w:i/>
            <w:color w:val="00AFEF"/>
            <w:sz w:val="20"/>
          </w:rPr>
          <w:t>1.4.4</w:t>
        </w:r>
      </w:hyperlink>
      <w:r>
        <w:rPr>
          <w:b/>
          <w:i/>
          <w:color w:val="00AFEF"/>
          <w:sz w:val="20"/>
        </w:rPr>
        <w:t>, </w:t>
      </w:r>
      <w:hyperlink w:history="true" w:anchor="_bookmark339">
        <w:r>
          <w:rPr>
            <w:b/>
            <w:i/>
            <w:color w:val="00AFEF"/>
            <w:sz w:val="20"/>
          </w:rPr>
          <w:t>1.4.5</w:t>
        </w:r>
      </w:hyperlink>
      <w:r>
        <w:rPr>
          <w:b/>
          <w:i/>
          <w:color w:val="00AFEF"/>
          <w:sz w:val="20"/>
        </w:rPr>
        <w:t>, </w:t>
      </w:r>
      <w:hyperlink w:history="true" w:anchor="_bookmark359">
        <w:r>
          <w:rPr>
            <w:b/>
            <w:i/>
            <w:color w:val="00AFEF"/>
            <w:sz w:val="20"/>
          </w:rPr>
          <w:t>4.2.1</w:t>
        </w:r>
      </w:hyperlink>
      <w:r>
        <w:rPr>
          <w:b/>
          <w:i/>
          <w:color w:val="00AFEF"/>
          <w:sz w:val="20"/>
        </w:rPr>
        <w:t>, </w:t>
      </w:r>
      <w:hyperlink w:history="true" w:anchor="_bookmark361">
        <w:r>
          <w:rPr>
            <w:b/>
            <w:i/>
            <w:color w:val="00AFEF"/>
            <w:sz w:val="20"/>
          </w:rPr>
          <w:t>4.2.3.1</w:t>
        </w:r>
      </w:hyperlink>
      <w:r>
        <w:rPr>
          <w:b/>
          <w:i/>
          <w:color w:val="00AFEF"/>
          <w:sz w:val="20"/>
        </w:rPr>
        <w:t>, </w:t>
      </w:r>
      <w:hyperlink w:history="true" w:anchor="_bookmark384">
        <w:r>
          <w:rPr>
            <w:b/>
            <w:i/>
            <w:color w:val="00AFEF"/>
            <w:sz w:val="20"/>
          </w:rPr>
          <w:t>5.2.3.4</w:t>
        </w:r>
      </w:hyperlink>
      <w:r>
        <w:rPr>
          <w:b/>
          <w:i/>
          <w:color w:val="00AFEF"/>
          <w:sz w:val="20"/>
        </w:rPr>
        <w:t>, </w:t>
      </w:r>
      <w:hyperlink w:history="true" w:anchor="_bookmark539">
        <w:r>
          <w:rPr>
            <w:b/>
            <w:i/>
            <w:color w:val="00AFEF"/>
            <w:sz w:val="20"/>
          </w:rPr>
          <w:t>15.4.2</w:t>
        </w:r>
      </w:hyperlink>
      <w:r>
        <w:rPr>
          <w:b/>
          <w:i/>
          <w:color w:val="00AFEF"/>
          <w:sz w:val="20"/>
        </w:rPr>
        <w:t>,</w:t>
      </w:r>
    </w:p>
    <w:p>
      <w:pPr>
        <w:spacing w:before="50"/>
        <w:ind w:left="1108" w:right="0" w:firstLine="0"/>
        <w:jc w:val="left"/>
        <w:rPr>
          <w:b/>
          <w:i/>
          <w:sz w:val="20"/>
        </w:rPr>
      </w:pPr>
      <w:hyperlink w:history="true" w:anchor="_bookmark547">
        <w:r>
          <w:rPr>
            <w:b/>
            <w:i/>
            <w:color w:val="00AFEF"/>
            <w:sz w:val="20"/>
          </w:rPr>
          <w:t>15.10.1</w:t>
        </w:r>
      </w:hyperlink>
      <w:r>
        <w:rPr>
          <w:b/>
          <w:i/>
          <w:color w:val="00AFEF"/>
          <w:sz w:val="20"/>
        </w:rPr>
        <w:t>, </w:t>
      </w:r>
      <w:hyperlink w:history="true" w:anchor="_bookmark583">
        <w:r>
          <w:rPr>
            <w:b/>
            <w:i/>
            <w:color w:val="00AFEF"/>
            <w:sz w:val="20"/>
          </w:rPr>
          <w:t>19.3.1.4</w:t>
        </w:r>
      </w:hyperlink>
      <w:r>
        <w:rPr>
          <w:b/>
          <w:i/>
          <w:color w:val="00AFEF"/>
          <w:sz w:val="20"/>
        </w:rPr>
        <w:t>, </w:t>
      </w:r>
      <w:hyperlink w:history="true" w:anchor="_bookmark588">
        <w:r>
          <w:rPr>
            <w:b/>
            <w:i/>
            <w:color w:val="00AFEF"/>
            <w:sz w:val="20"/>
          </w:rPr>
          <w:t>19.3.2.7</w:t>
        </w:r>
      </w:hyperlink>
      <w:r>
        <w:rPr>
          <w:b/>
          <w:i/>
          <w:color w:val="00AFEF"/>
          <w:sz w:val="20"/>
        </w:rPr>
        <w:t>, </w:t>
      </w:r>
      <w:hyperlink w:history="true" w:anchor="_bookmark609">
        <w:r>
          <w:rPr>
            <w:b/>
            <w:i/>
            <w:color w:val="00AFEF"/>
            <w:sz w:val="20"/>
          </w:rPr>
          <w:t>21.3.2.1</w:t>
        </w:r>
      </w:hyperlink>
    </w:p>
    <w:p>
      <w:pPr>
        <w:spacing w:after="0"/>
        <w:jc w:val="left"/>
        <w:rPr>
          <w:sz w:val="20"/>
        </w:rPr>
        <w:sectPr>
          <w:pgSz w:w="11900" w:h="16840"/>
          <w:pgMar w:header="1134" w:footer="1184" w:top="1360" w:bottom="1380" w:left="1020" w:right="1000"/>
        </w:sectPr>
      </w:pPr>
    </w:p>
    <w:p>
      <w:pPr>
        <w:pStyle w:val="BodyText"/>
        <w:rPr>
          <w:b/>
          <w:i/>
          <w:sz w:val="20"/>
        </w:rPr>
      </w:pPr>
    </w:p>
    <w:p>
      <w:pPr>
        <w:pStyle w:val="BodyText"/>
        <w:rPr>
          <w:b/>
          <w:i/>
          <w:sz w:val="20"/>
        </w:rPr>
      </w:pPr>
    </w:p>
    <w:p>
      <w:pPr>
        <w:pStyle w:val="BodyText"/>
        <w:rPr>
          <w:b/>
          <w:i/>
          <w:sz w:val="20"/>
        </w:rPr>
      </w:pPr>
    </w:p>
    <w:p>
      <w:pPr>
        <w:pStyle w:val="BodyText"/>
        <w:spacing w:before="6"/>
        <w:rPr>
          <w:b/>
          <w:i/>
        </w:rPr>
      </w:pPr>
    </w:p>
    <w:p>
      <w:pPr>
        <w:pStyle w:val="BodyText"/>
        <w:ind w:left="732"/>
        <w:rPr>
          <w:sz w:val="20"/>
        </w:rPr>
      </w:pPr>
      <w:r>
        <w:rPr>
          <w:sz w:val="20"/>
        </w:rPr>
        <w:drawing>
          <wp:inline distT="0" distB="0" distL="0" distR="0">
            <wp:extent cx="5386103" cy="7612380"/>
            <wp:effectExtent l="0" t="0" r="0" b="0"/>
            <wp:docPr id="375" name="image178.jpeg"/>
            <wp:cNvGraphicFramePr>
              <a:graphicFrameLocks noChangeAspect="1"/>
            </wp:cNvGraphicFramePr>
            <a:graphic>
              <a:graphicData uri="http://schemas.openxmlformats.org/drawingml/2006/picture">
                <pic:pic>
                  <pic:nvPicPr>
                    <pic:cNvPr id="376" name="image178.jpeg"/>
                    <pic:cNvPicPr/>
                  </pic:nvPicPr>
                  <pic:blipFill>
                    <a:blip r:embed="rId647" cstate="print"/>
                    <a:stretch>
                      <a:fillRect/>
                    </a:stretch>
                  </pic:blipFill>
                  <pic:spPr>
                    <a:xfrm>
                      <a:off x="0" y="0"/>
                      <a:ext cx="5386103" cy="7612380"/>
                    </a:xfrm>
                    <a:prstGeom prst="rect">
                      <a:avLst/>
                    </a:prstGeom>
                  </pic:spPr>
                </pic:pic>
              </a:graphicData>
            </a:graphic>
          </wp:inline>
        </w:drawing>
      </w:r>
      <w:r>
        <w:rPr>
          <w:sz w:val="20"/>
        </w:rPr>
      </w:r>
    </w:p>
    <w:p>
      <w:pPr>
        <w:pStyle w:val="BodyText"/>
        <w:spacing w:before="1"/>
        <w:rPr>
          <w:b/>
          <w:i/>
          <w:sz w:val="23"/>
        </w:rPr>
      </w:pPr>
      <w:r>
        <w:rPr/>
        <w:pict>
          <v:shape style="position:absolute;margin-left:56.700001pt;margin-top:15.83574pt;width:481.9pt;height:.1pt;mso-position-horizontal-relative:page;mso-position-vertical-relative:paragraph;z-index:-249634816;mso-wrap-distance-left:0;mso-wrap-distance-right:0" coordorigin="1134,317" coordsize="9638,0" path="m1134,317l10772,317e" filled="false" stroked="true" strokeweight=".9pt" strokecolor="#000000">
            <v:path arrowok="t"/>
            <v:stroke dashstyle="solid"/>
            <w10:wrap type="topAndBottom"/>
          </v:shape>
        </w:pict>
      </w:r>
    </w:p>
    <w:p>
      <w:pPr>
        <w:spacing w:before="1"/>
        <w:ind w:left="115" w:right="0" w:firstLine="0"/>
        <w:jc w:val="left"/>
        <w:rPr>
          <w:b/>
          <w:i/>
          <w:sz w:val="20"/>
        </w:rPr>
      </w:pPr>
      <w:bookmarkStart w:name="_bookmark707" w:id="1454"/>
      <w:bookmarkEnd w:id="1454"/>
      <w:r>
        <w:rPr/>
      </w:r>
      <w:bookmarkStart w:name="_bookmark708" w:id="1455"/>
      <w:bookmarkEnd w:id="1455"/>
      <w:r>
        <w:rPr/>
      </w:r>
      <w:r>
        <w:rPr>
          <w:b/>
          <w:i/>
          <w:sz w:val="20"/>
        </w:rPr>
        <w:t>Figura 2 – Linee del terreno di gioco – </w:t>
      </w:r>
      <w:r>
        <w:rPr>
          <w:b/>
          <w:i/>
          <w:color w:val="00AFEF"/>
          <w:sz w:val="20"/>
        </w:rPr>
        <w:t>R</w:t>
      </w:r>
      <w:hyperlink w:history="true" w:anchor="_bookmark325">
        <w:r>
          <w:rPr>
            <w:b/>
            <w:i/>
            <w:color w:val="00AFEF"/>
            <w:sz w:val="20"/>
          </w:rPr>
          <w:t>. 1.1</w:t>
        </w:r>
      </w:hyperlink>
      <w:r>
        <w:rPr>
          <w:b/>
          <w:i/>
          <w:color w:val="00AFEF"/>
          <w:sz w:val="20"/>
        </w:rPr>
        <w:t>, </w:t>
      </w:r>
      <w:hyperlink w:history="true" w:anchor="_bookmark330">
        <w:r>
          <w:rPr>
            <w:b/>
            <w:i/>
            <w:color w:val="00AFEF"/>
            <w:sz w:val="20"/>
          </w:rPr>
          <w:t>1.3.1</w:t>
        </w:r>
      </w:hyperlink>
      <w:r>
        <w:rPr>
          <w:b/>
          <w:i/>
          <w:color w:val="00AFEF"/>
          <w:sz w:val="20"/>
        </w:rPr>
        <w:t>, </w:t>
      </w:r>
      <w:hyperlink w:history="true" w:anchor="_bookmark333">
        <w:r>
          <w:rPr>
            <w:b/>
            <w:i/>
            <w:color w:val="00AFEF"/>
            <w:sz w:val="20"/>
          </w:rPr>
          <w:t>1.3.3</w:t>
        </w:r>
      </w:hyperlink>
      <w:r>
        <w:rPr>
          <w:b/>
          <w:i/>
          <w:color w:val="00AFEF"/>
          <w:sz w:val="20"/>
        </w:rPr>
        <w:t>, </w:t>
      </w:r>
      <w:hyperlink w:history="true" w:anchor="_bookmark334">
        <w:r>
          <w:rPr>
            <w:b/>
            <w:i/>
            <w:color w:val="00AFEF"/>
            <w:sz w:val="20"/>
          </w:rPr>
          <w:t>1.3.4</w:t>
        </w:r>
      </w:hyperlink>
      <w:r>
        <w:rPr>
          <w:b/>
          <w:i/>
          <w:color w:val="00AFEF"/>
          <w:sz w:val="20"/>
        </w:rPr>
        <w:t>, </w:t>
      </w:r>
      <w:hyperlink w:history="true" w:anchor="_bookmark335">
        <w:r>
          <w:rPr>
            <w:b/>
            <w:i/>
            <w:color w:val="00AFEF"/>
            <w:sz w:val="20"/>
          </w:rPr>
          <w:t>1.4.1</w:t>
        </w:r>
      </w:hyperlink>
      <w:r>
        <w:rPr>
          <w:b/>
          <w:i/>
          <w:color w:val="00AFEF"/>
          <w:sz w:val="20"/>
        </w:rPr>
        <w:t>, </w:t>
      </w:r>
      <w:hyperlink w:history="true" w:anchor="_bookmark336">
        <w:r>
          <w:rPr>
            <w:b/>
            <w:i/>
            <w:color w:val="00AFEF"/>
            <w:sz w:val="20"/>
          </w:rPr>
          <w:t>1.4.2</w:t>
        </w:r>
      </w:hyperlink>
      <w:r>
        <w:rPr>
          <w:b/>
          <w:i/>
          <w:color w:val="00AFEF"/>
          <w:sz w:val="20"/>
        </w:rPr>
        <w:t>, </w:t>
      </w:r>
      <w:hyperlink w:history="true" w:anchor="_bookmark384">
        <w:r>
          <w:rPr>
            <w:b/>
            <w:i/>
            <w:color w:val="00AFEF"/>
            <w:sz w:val="20"/>
          </w:rPr>
          <w:t>5.2.3.4</w:t>
        </w:r>
      </w:hyperlink>
    </w:p>
    <w:p>
      <w:pPr>
        <w:spacing w:after="0"/>
        <w:jc w:val="left"/>
        <w:rPr>
          <w:sz w:val="20"/>
        </w:rPr>
        <w:sectPr>
          <w:pgSz w:w="11900" w:h="16840"/>
          <w:pgMar w:header="1134" w:footer="1218" w:top="1360" w:bottom="1400" w:left="1020" w:right="1000"/>
        </w:sectPr>
      </w:pPr>
    </w:p>
    <w:p>
      <w:pPr>
        <w:pStyle w:val="BodyText"/>
        <w:rPr>
          <w:b/>
          <w:i/>
          <w:sz w:val="20"/>
        </w:rPr>
      </w:pPr>
    </w:p>
    <w:p>
      <w:pPr>
        <w:pStyle w:val="BodyText"/>
        <w:rPr>
          <w:b/>
          <w:i/>
          <w:sz w:val="20"/>
        </w:rPr>
      </w:pPr>
    </w:p>
    <w:p>
      <w:pPr>
        <w:pStyle w:val="BodyText"/>
        <w:spacing w:before="9"/>
        <w:rPr>
          <w:b/>
          <w:i/>
          <w:sz w:val="12"/>
        </w:rPr>
      </w:pPr>
    </w:p>
    <w:p>
      <w:pPr>
        <w:pStyle w:val="BodyText"/>
        <w:ind w:left="105"/>
        <w:rPr>
          <w:sz w:val="20"/>
        </w:rPr>
      </w:pPr>
      <w:r>
        <w:rPr>
          <w:sz w:val="20"/>
        </w:rPr>
        <w:pict>
          <v:group style="width:481.9pt;height:331.6pt;mso-position-horizontal-relative:char;mso-position-vertical-relative:line" coordorigin="0,0" coordsize="9638,6632">
            <v:shape style="position:absolute;left:0;top:0;width:9417;height:6612" type="#_x0000_t75" stroked="false">
              <v:imagedata r:id="rId648" o:title=""/>
            </v:shape>
            <v:line style="position:absolute" from="0,6623" to="9638,6623" stroked="true" strokeweight=".9pt" strokecolor="#000000">
              <v:stroke dashstyle="solid"/>
            </v:line>
          </v:group>
        </w:pict>
      </w:r>
      <w:r>
        <w:rPr>
          <w:sz w:val="20"/>
        </w:rPr>
      </w:r>
    </w:p>
    <w:p>
      <w:pPr>
        <w:spacing w:before="0"/>
        <w:ind w:left="115" w:right="0" w:firstLine="0"/>
        <w:jc w:val="left"/>
        <w:rPr>
          <w:b/>
          <w:i/>
          <w:sz w:val="20"/>
        </w:rPr>
      </w:pPr>
      <w:bookmarkStart w:name="_bookmark709" w:id="1456"/>
      <w:bookmarkEnd w:id="1456"/>
      <w:r>
        <w:rPr/>
      </w:r>
      <w:bookmarkStart w:name="_bookmark710" w:id="1457"/>
      <w:bookmarkEnd w:id="1457"/>
      <w:r>
        <w:rPr/>
      </w:r>
      <w:r>
        <w:rPr>
          <w:b/>
          <w:i/>
          <w:sz w:val="20"/>
        </w:rPr>
        <w:t>Figura 3a – Disegno della rete – </w:t>
      </w:r>
      <w:r>
        <w:rPr>
          <w:b/>
          <w:i/>
          <w:color w:val="00AFEF"/>
          <w:sz w:val="20"/>
        </w:rPr>
        <w:t>R. </w:t>
      </w:r>
      <w:hyperlink w:history="true" w:anchor="_bookmark342">
        <w:r>
          <w:rPr>
            <w:b/>
            <w:i/>
            <w:color w:val="00AFEF"/>
            <w:sz w:val="20"/>
          </w:rPr>
          <w:t>2.1.1</w:t>
        </w:r>
      </w:hyperlink>
      <w:r>
        <w:rPr>
          <w:b/>
          <w:i/>
          <w:color w:val="00AFEF"/>
          <w:sz w:val="20"/>
        </w:rPr>
        <w:t>, </w:t>
      </w:r>
      <w:hyperlink w:history="true" w:anchor="_bookmark343">
        <w:r>
          <w:rPr>
            <w:b/>
            <w:i/>
            <w:color w:val="00AFEF"/>
            <w:sz w:val="20"/>
          </w:rPr>
          <w:t>2.2</w:t>
        </w:r>
      </w:hyperlink>
      <w:r>
        <w:rPr>
          <w:b/>
          <w:i/>
          <w:color w:val="00AFEF"/>
          <w:sz w:val="20"/>
        </w:rPr>
        <w:t>, </w:t>
      </w:r>
      <w:hyperlink w:history="true" w:anchor="_bookmark345">
        <w:r>
          <w:rPr>
            <w:b/>
            <w:i/>
            <w:color w:val="00AFEF"/>
            <w:sz w:val="20"/>
          </w:rPr>
          <w:t>2.3</w:t>
        </w:r>
      </w:hyperlink>
      <w:r>
        <w:rPr>
          <w:b/>
          <w:i/>
          <w:color w:val="00AFEF"/>
          <w:sz w:val="20"/>
        </w:rPr>
        <w:t>, </w:t>
      </w:r>
      <w:hyperlink w:history="true" w:anchor="_bookmark346">
        <w:r>
          <w:rPr>
            <w:b/>
            <w:i/>
            <w:color w:val="00AFEF"/>
            <w:sz w:val="20"/>
          </w:rPr>
          <w:t>2.4</w:t>
        </w:r>
      </w:hyperlink>
      <w:r>
        <w:rPr>
          <w:b/>
          <w:i/>
          <w:color w:val="00AFEF"/>
          <w:sz w:val="20"/>
        </w:rPr>
        <w:t>, </w:t>
      </w:r>
      <w:hyperlink w:history="true" w:anchor="_bookmark347">
        <w:r>
          <w:rPr>
            <w:b/>
            <w:i/>
            <w:color w:val="00AFEF"/>
            <w:sz w:val="20"/>
          </w:rPr>
          <w:t>2.5.1</w:t>
        </w:r>
      </w:hyperlink>
      <w:r>
        <w:rPr>
          <w:b/>
          <w:i/>
          <w:color w:val="00AFEF"/>
          <w:sz w:val="20"/>
        </w:rPr>
        <w:t>, </w:t>
      </w:r>
      <w:hyperlink w:history="true" w:anchor="_bookmark439">
        <w:r>
          <w:rPr>
            <w:b/>
            <w:i/>
            <w:color w:val="00AFEF"/>
            <w:sz w:val="20"/>
          </w:rPr>
          <w:t>8.4.3</w:t>
        </w:r>
      </w:hyperlink>
      <w:r>
        <w:rPr>
          <w:b/>
          <w:i/>
          <w:color w:val="00AFEF"/>
          <w:sz w:val="20"/>
        </w:rPr>
        <w:t>, </w:t>
      </w:r>
      <w:hyperlink w:history="true" w:anchor="_bookmark467">
        <w:r>
          <w:rPr>
            <w:b/>
            <w:i/>
            <w:color w:val="00AFEF"/>
            <w:sz w:val="20"/>
          </w:rPr>
          <w:t>11.3.1</w:t>
        </w:r>
      </w:hyperlink>
      <w:r>
        <w:rPr>
          <w:b/>
          <w:i/>
          <w:color w:val="00AFEF"/>
          <w:sz w:val="20"/>
        </w:rPr>
        <w:t>, </w:t>
      </w:r>
      <w:hyperlink w:history="true" w:anchor="_bookmark468">
        <w:r>
          <w:rPr>
            <w:b/>
            <w:i/>
            <w:color w:val="00AFEF"/>
            <w:sz w:val="20"/>
          </w:rPr>
          <w:t>11.3.2</w:t>
        </w:r>
      </w:hyperlink>
      <w:r>
        <w:rPr>
          <w:b/>
          <w:i/>
          <w:color w:val="00AFEF"/>
          <w:sz w:val="20"/>
        </w:rPr>
        <w:t>, </w:t>
      </w:r>
      <w:hyperlink w:history="true" w:anchor="_bookmark699">
        <w:r>
          <w:rPr>
            <w:b/>
            <w:i/>
            <w:color w:val="00AFEF"/>
            <w:sz w:val="20"/>
          </w:rPr>
          <w:t>29.2.1.6</w:t>
        </w:r>
      </w:hyperlink>
    </w:p>
    <w:p>
      <w:pPr>
        <w:pStyle w:val="BodyText"/>
        <w:rPr>
          <w:b/>
          <w:i/>
          <w:sz w:val="20"/>
        </w:rPr>
      </w:pPr>
    </w:p>
    <w:p>
      <w:pPr>
        <w:pStyle w:val="BodyText"/>
        <w:rPr>
          <w:b/>
          <w:i/>
          <w:sz w:val="20"/>
        </w:rPr>
      </w:pPr>
    </w:p>
    <w:p>
      <w:pPr>
        <w:pStyle w:val="BodyText"/>
        <w:rPr>
          <w:b/>
          <w:i/>
          <w:sz w:val="20"/>
        </w:rPr>
      </w:pPr>
    </w:p>
    <w:p>
      <w:pPr>
        <w:pStyle w:val="BodyText"/>
        <w:spacing w:before="4"/>
        <w:rPr>
          <w:b/>
          <w:i/>
          <w:sz w:val="11"/>
        </w:rPr>
      </w:pPr>
      <w:r>
        <w:rPr/>
        <w:drawing>
          <wp:anchor distT="0" distB="0" distL="0" distR="0" allowOverlap="1" layoutInCell="1" locked="0" behindDoc="0" simplePos="0" relativeHeight="1978">
            <wp:simplePos x="0" y="0"/>
            <wp:positionH relativeFrom="page">
              <wp:posOffset>773552</wp:posOffset>
            </wp:positionH>
            <wp:positionV relativeFrom="paragraph">
              <wp:posOffset>108893</wp:posOffset>
            </wp:positionV>
            <wp:extent cx="2988891" cy="2973514"/>
            <wp:effectExtent l="0" t="0" r="0" b="0"/>
            <wp:wrapTopAndBottom/>
            <wp:docPr id="377" name="image180.png"/>
            <wp:cNvGraphicFramePr>
              <a:graphicFrameLocks noChangeAspect="1"/>
            </wp:cNvGraphicFramePr>
            <a:graphic>
              <a:graphicData uri="http://schemas.openxmlformats.org/drawingml/2006/picture">
                <pic:pic>
                  <pic:nvPicPr>
                    <pic:cNvPr id="378" name="image180.png"/>
                    <pic:cNvPicPr/>
                  </pic:nvPicPr>
                  <pic:blipFill>
                    <a:blip r:embed="rId649" cstate="print"/>
                    <a:stretch>
                      <a:fillRect/>
                    </a:stretch>
                  </pic:blipFill>
                  <pic:spPr>
                    <a:xfrm>
                      <a:off x="0" y="0"/>
                      <a:ext cx="2988891" cy="2973514"/>
                    </a:xfrm>
                    <a:prstGeom prst="rect">
                      <a:avLst/>
                    </a:prstGeom>
                  </pic:spPr>
                </pic:pic>
              </a:graphicData>
            </a:graphic>
          </wp:anchor>
        </w:drawing>
      </w:r>
    </w:p>
    <w:p>
      <w:pPr>
        <w:pStyle w:val="BodyText"/>
        <w:spacing w:before="8"/>
        <w:rPr>
          <w:b/>
          <w:i/>
          <w:sz w:val="6"/>
        </w:rPr>
      </w:pPr>
    </w:p>
    <w:p>
      <w:pPr>
        <w:pStyle w:val="BodyText"/>
        <w:spacing w:line="20" w:lineRule="exact"/>
        <w:ind w:left="105"/>
        <w:rPr>
          <w:sz w:val="2"/>
        </w:rPr>
      </w:pPr>
      <w:r>
        <w:rPr>
          <w:sz w:val="2"/>
        </w:rPr>
        <w:pict>
          <v:group style="width:481.9pt;height:.9pt;mso-position-horizontal-relative:char;mso-position-vertical-relative:line" coordorigin="0,0" coordsize="9638,18">
            <v:line style="position:absolute" from="0,9" to="9638,9" stroked="true" strokeweight=".9pt" strokecolor="#000000">
              <v:stroke dashstyle="solid"/>
            </v:line>
          </v:group>
        </w:pict>
      </w:r>
      <w:r>
        <w:rPr>
          <w:sz w:val="2"/>
        </w:rPr>
      </w:r>
    </w:p>
    <w:p>
      <w:pPr>
        <w:spacing w:before="28"/>
        <w:ind w:left="115" w:right="0" w:firstLine="0"/>
        <w:jc w:val="left"/>
        <w:rPr>
          <w:b/>
          <w:i/>
          <w:sz w:val="20"/>
        </w:rPr>
      </w:pPr>
      <w:r>
        <w:rPr>
          <w:b/>
          <w:i/>
          <w:sz w:val="20"/>
        </w:rPr>
        <w:t>Figura 3b – Disegno della rete: particolare - </w:t>
      </w:r>
      <w:r>
        <w:rPr>
          <w:b/>
          <w:i/>
          <w:color w:val="00AFEF"/>
          <w:sz w:val="20"/>
        </w:rPr>
        <w:t>R</w:t>
      </w:r>
      <w:hyperlink w:history="true" w:anchor="_bookmark343">
        <w:r>
          <w:rPr>
            <w:b/>
            <w:i/>
            <w:color w:val="00AFEF"/>
            <w:sz w:val="20"/>
          </w:rPr>
          <w:t>. 2.2</w:t>
        </w:r>
      </w:hyperlink>
      <w:r>
        <w:rPr>
          <w:b/>
          <w:i/>
          <w:color w:val="00AFEF"/>
          <w:sz w:val="20"/>
        </w:rPr>
        <w:t>,</w:t>
      </w:r>
      <w:bookmarkStart w:name="_bookmark711" w:id="1458"/>
      <w:bookmarkEnd w:id="1458"/>
      <w:r>
        <w:rPr>
          <w:b/>
          <w:i/>
          <w:color w:val="00AFEF"/>
          <w:sz w:val="20"/>
        </w:rPr>
      </w:r>
      <w:r>
        <w:rPr>
          <w:b/>
          <w:i/>
          <w:color w:val="00AFEF"/>
          <w:sz w:val="20"/>
        </w:rPr>
        <w:t> </w:t>
      </w:r>
      <w:hyperlink w:history="true" w:anchor="_bookmark345">
        <w:r>
          <w:rPr>
            <w:b/>
            <w:i/>
            <w:color w:val="00AFEF"/>
            <w:sz w:val="20"/>
          </w:rPr>
          <w:t>2.3</w:t>
        </w:r>
      </w:hyperlink>
      <w:r>
        <w:rPr>
          <w:b/>
          <w:i/>
          <w:color w:val="00AFEF"/>
          <w:sz w:val="20"/>
        </w:rPr>
        <w:t>, </w:t>
      </w:r>
      <w:hyperlink w:history="true" w:anchor="_bookmark346">
        <w:r>
          <w:rPr>
            <w:b/>
            <w:i/>
            <w:color w:val="00AFEF"/>
            <w:sz w:val="20"/>
          </w:rPr>
          <w:t>2.4</w:t>
        </w:r>
      </w:hyperlink>
    </w:p>
    <w:p>
      <w:pPr>
        <w:spacing w:after="0"/>
        <w:jc w:val="left"/>
        <w:rPr>
          <w:sz w:val="20"/>
        </w:rPr>
        <w:sectPr>
          <w:pgSz w:w="11900" w:h="16840"/>
          <w:pgMar w:header="1134" w:footer="1184" w:top="1360" w:bottom="1400" w:left="1020" w:right="1000"/>
        </w:sect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spacing w:before="10"/>
        <w:rPr>
          <w:b/>
          <w:i/>
          <w:sz w:val="29"/>
        </w:rPr>
      </w:pPr>
    </w:p>
    <w:p>
      <w:pPr>
        <w:pStyle w:val="BodyText"/>
        <w:ind w:left="291"/>
        <w:rPr>
          <w:sz w:val="20"/>
        </w:rPr>
      </w:pPr>
      <w:r>
        <w:rPr>
          <w:sz w:val="20"/>
        </w:rPr>
        <w:drawing>
          <wp:inline distT="0" distB="0" distL="0" distR="0">
            <wp:extent cx="5805510" cy="2578607"/>
            <wp:effectExtent l="0" t="0" r="0" b="0"/>
            <wp:docPr id="379" name="image181.png"/>
            <wp:cNvGraphicFramePr>
              <a:graphicFrameLocks noChangeAspect="1"/>
            </wp:cNvGraphicFramePr>
            <a:graphic>
              <a:graphicData uri="http://schemas.openxmlformats.org/drawingml/2006/picture">
                <pic:pic>
                  <pic:nvPicPr>
                    <pic:cNvPr id="380" name="image181.png"/>
                    <pic:cNvPicPr/>
                  </pic:nvPicPr>
                  <pic:blipFill>
                    <a:blip r:embed="rId650" cstate="print"/>
                    <a:stretch>
                      <a:fillRect/>
                    </a:stretch>
                  </pic:blipFill>
                  <pic:spPr>
                    <a:xfrm>
                      <a:off x="0" y="0"/>
                      <a:ext cx="5805510" cy="2578607"/>
                    </a:xfrm>
                    <a:prstGeom prst="rect">
                      <a:avLst/>
                    </a:prstGeom>
                  </pic:spPr>
                </pic:pic>
              </a:graphicData>
            </a:graphic>
          </wp:inline>
        </w:drawing>
      </w:r>
      <w:r>
        <w:rPr>
          <w:sz w:val="20"/>
        </w:rPr>
      </w:r>
    </w:p>
    <w:p>
      <w:pPr>
        <w:pStyle w:val="BodyText"/>
        <w:spacing w:before="9"/>
        <w:rPr>
          <w:b/>
          <w:i/>
          <w:sz w:val="6"/>
        </w:rPr>
      </w:pPr>
      <w:r>
        <w:rPr/>
        <w:pict>
          <v:shape style="position:absolute;margin-left:56.700001pt;margin-top:6.358389pt;width:481.9pt;height:.1pt;mso-position-horizontal-relative:page;mso-position-vertical-relative:paragraph;z-index:-249630720;mso-wrap-distance-left:0;mso-wrap-distance-right:0" coordorigin="1134,127" coordsize="9638,0" path="m1134,127l10772,127e" filled="false" stroked="true" strokeweight=".9pt" strokecolor="#000000">
            <v:path arrowok="t"/>
            <v:stroke dashstyle="solid"/>
            <w10:wrap type="topAndBottom"/>
          </v:shape>
        </w:pict>
      </w:r>
    </w:p>
    <w:p>
      <w:pPr>
        <w:spacing w:before="1"/>
        <w:ind w:left="1214" w:right="318" w:hanging="1098"/>
        <w:jc w:val="left"/>
        <w:rPr>
          <w:b/>
          <w:i/>
          <w:sz w:val="20"/>
        </w:rPr>
      </w:pPr>
      <w:bookmarkStart w:name="_bookmark712" w:id="1459"/>
      <w:bookmarkEnd w:id="1459"/>
      <w:r>
        <w:rPr/>
      </w:r>
      <w:bookmarkStart w:name="_bookmark713" w:id="1460"/>
      <w:bookmarkEnd w:id="1460"/>
      <w:r>
        <w:rPr/>
      </w:r>
      <w:r>
        <w:rPr>
          <w:b/>
          <w:i/>
          <w:sz w:val="20"/>
        </w:rPr>
        <w:t>Figura 4a – Determinazione della posizione tra un avanti e il corrispondente difensore – </w:t>
      </w:r>
      <w:r>
        <w:rPr>
          <w:b/>
          <w:i/>
          <w:color w:val="00AFEF"/>
          <w:sz w:val="20"/>
        </w:rPr>
        <w:t>R. </w:t>
      </w:r>
      <w:hyperlink w:history="true" w:anchor="_bookmark418">
        <w:r>
          <w:rPr>
            <w:b/>
            <w:i/>
            <w:color w:val="00AFEF"/>
            <w:sz w:val="20"/>
          </w:rPr>
          <w:t>7.4.3.1</w:t>
        </w:r>
      </w:hyperlink>
      <w:r>
        <w:rPr>
          <w:b/>
          <w:i/>
          <w:color w:val="00AFEF"/>
          <w:sz w:val="20"/>
        </w:rPr>
        <w:t>, </w:t>
      </w:r>
      <w:hyperlink w:history="true" w:anchor="_bookmark421">
        <w:r>
          <w:rPr>
            <w:b/>
            <w:i/>
            <w:color w:val="00AFEF"/>
            <w:sz w:val="20"/>
          </w:rPr>
          <w:t>7.5.1</w:t>
        </w:r>
      </w:hyperlink>
    </w:p>
    <w:p>
      <w:pPr>
        <w:pStyle w:val="BodyText"/>
        <w:rPr>
          <w:b/>
          <w:i/>
          <w:sz w:val="20"/>
        </w:rPr>
      </w:pPr>
    </w:p>
    <w:p>
      <w:pPr>
        <w:pStyle w:val="BodyText"/>
        <w:rPr>
          <w:b/>
          <w:i/>
          <w:sz w:val="20"/>
        </w:rPr>
      </w:pPr>
    </w:p>
    <w:p>
      <w:pPr>
        <w:pStyle w:val="BodyText"/>
        <w:rPr>
          <w:b/>
          <w:i/>
          <w:sz w:val="20"/>
        </w:rPr>
      </w:pPr>
    </w:p>
    <w:p>
      <w:pPr>
        <w:pStyle w:val="BodyText"/>
        <w:spacing w:before="6"/>
        <w:rPr>
          <w:b/>
          <w:i/>
          <w:sz w:val="15"/>
        </w:rPr>
      </w:pPr>
      <w:r>
        <w:rPr/>
        <w:drawing>
          <wp:anchor distT="0" distB="0" distL="0" distR="0" allowOverlap="1" layoutInCell="1" locked="0" behindDoc="0" simplePos="0" relativeHeight="1981">
            <wp:simplePos x="0" y="0"/>
            <wp:positionH relativeFrom="page">
              <wp:posOffset>1268148</wp:posOffset>
            </wp:positionH>
            <wp:positionV relativeFrom="paragraph">
              <wp:posOffset>139699</wp:posOffset>
            </wp:positionV>
            <wp:extent cx="5059993" cy="2766441"/>
            <wp:effectExtent l="0" t="0" r="0" b="0"/>
            <wp:wrapTopAndBottom/>
            <wp:docPr id="381" name="image182.png"/>
            <wp:cNvGraphicFramePr>
              <a:graphicFrameLocks noChangeAspect="1"/>
            </wp:cNvGraphicFramePr>
            <a:graphic>
              <a:graphicData uri="http://schemas.openxmlformats.org/drawingml/2006/picture">
                <pic:pic>
                  <pic:nvPicPr>
                    <pic:cNvPr id="382" name="image182.png"/>
                    <pic:cNvPicPr/>
                  </pic:nvPicPr>
                  <pic:blipFill>
                    <a:blip r:embed="rId651" cstate="print"/>
                    <a:stretch>
                      <a:fillRect/>
                    </a:stretch>
                  </pic:blipFill>
                  <pic:spPr>
                    <a:xfrm>
                      <a:off x="0" y="0"/>
                      <a:ext cx="5059993" cy="2766441"/>
                    </a:xfrm>
                    <a:prstGeom prst="rect">
                      <a:avLst/>
                    </a:prstGeom>
                  </pic:spPr>
                </pic:pic>
              </a:graphicData>
            </a:graphic>
          </wp:anchor>
        </w:drawing>
      </w:r>
    </w:p>
    <w:p>
      <w:pPr>
        <w:spacing w:before="95"/>
        <w:ind w:left="1016" w:right="6630" w:firstLine="0"/>
        <w:jc w:val="left"/>
        <w:rPr>
          <w:b/>
          <w:sz w:val="20"/>
        </w:rPr>
      </w:pPr>
      <w:bookmarkStart w:name="_bookmark714" w:id="1461"/>
      <w:bookmarkEnd w:id="1461"/>
      <w:r>
        <w:rPr/>
      </w:r>
      <w:r>
        <w:rPr>
          <w:b/>
          <w:sz w:val="20"/>
        </w:rPr>
        <w:t>C = Giocatore centrale D = Giocatore di destra</w:t>
      </w:r>
    </w:p>
    <w:p>
      <w:pPr>
        <w:tabs>
          <w:tab w:pos="1015" w:val="left" w:leader="none"/>
          <w:tab w:pos="9751" w:val="left" w:leader="none"/>
        </w:tabs>
        <w:spacing w:line="232" w:lineRule="exact" w:before="0"/>
        <w:ind w:left="114" w:right="0" w:firstLine="0"/>
        <w:jc w:val="left"/>
        <w:rPr>
          <w:b/>
          <w:sz w:val="20"/>
        </w:rPr>
      </w:pPr>
      <w:r>
        <w:rPr>
          <w:rFonts w:ascii="Times New Roman"/>
          <w:sz w:val="20"/>
          <w:u w:val="single"/>
        </w:rPr>
        <w:t> </w:t>
        <w:tab/>
      </w:r>
      <w:r>
        <w:rPr>
          <w:b/>
          <w:sz w:val="20"/>
          <w:u w:val="single"/>
        </w:rPr>
        <w:t>S  =  Giocatore di</w:t>
      </w:r>
      <w:r>
        <w:rPr>
          <w:b/>
          <w:spacing w:val="-35"/>
          <w:sz w:val="20"/>
          <w:u w:val="single"/>
        </w:rPr>
        <w:t> </w:t>
      </w:r>
      <w:r>
        <w:rPr>
          <w:b/>
          <w:sz w:val="20"/>
          <w:u w:val="single"/>
        </w:rPr>
        <w:t>sinistra</w:t>
        <w:tab/>
      </w:r>
    </w:p>
    <w:p>
      <w:pPr>
        <w:spacing w:before="48"/>
        <w:ind w:left="115" w:right="0" w:firstLine="0"/>
        <w:jc w:val="left"/>
        <w:rPr>
          <w:b/>
          <w:i/>
          <w:sz w:val="20"/>
        </w:rPr>
      </w:pPr>
      <w:r>
        <w:rPr>
          <w:b/>
          <w:i/>
          <w:sz w:val="20"/>
        </w:rPr>
        <w:t>Figura 4b – Determinazione della posizione tra giocatori della stessa linea – </w:t>
      </w:r>
      <w:r>
        <w:rPr>
          <w:b/>
          <w:i/>
          <w:color w:val="00AFEF"/>
          <w:sz w:val="20"/>
        </w:rPr>
        <w:t>R. </w:t>
      </w:r>
      <w:hyperlink w:history="true" w:anchor="_bookmark419">
        <w:r>
          <w:rPr>
            <w:b/>
            <w:i/>
            <w:color w:val="00AFEF"/>
            <w:sz w:val="20"/>
          </w:rPr>
          <w:t>7.4.3.2</w:t>
        </w:r>
      </w:hyperlink>
      <w:r>
        <w:rPr>
          <w:b/>
          <w:i/>
          <w:color w:val="00AFEF"/>
          <w:sz w:val="20"/>
        </w:rPr>
        <w:t>, </w:t>
      </w:r>
      <w:hyperlink w:history="true" w:anchor="_bookmark421">
        <w:r>
          <w:rPr>
            <w:b/>
            <w:i/>
            <w:color w:val="00AFEF"/>
            <w:sz w:val="20"/>
          </w:rPr>
          <w:t>7.5.1</w:t>
        </w:r>
      </w:hyperlink>
    </w:p>
    <w:p>
      <w:pPr>
        <w:spacing w:after="0"/>
        <w:jc w:val="left"/>
        <w:rPr>
          <w:sz w:val="20"/>
        </w:rPr>
        <w:sectPr>
          <w:pgSz w:w="11900" w:h="16840"/>
          <w:pgMar w:header="1134" w:footer="1218" w:top="1360" w:bottom="1400" w:left="1020" w:right="1000"/>
        </w:sectPr>
      </w:pPr>
    </w:p>
    <w:p>
      <w:pPr>
        <w:pStyle w:val="BodyText"/>
        <w:rPr>
          <w:b/>
          <w:i/>
          <w:sz w:val="20"/>
        </w:rPr>
      </w:pPr>
    </w:p>
    <w:p>
      <w:pPr>
        <w:pStyle w:val="BodyText"/>
        <w:rPr>
          <w:b/>
          <w:i/>
          <w:sz w:val="20"/>
        </w:rPr>
      </w:pPr>
    </w:p>
    <w:p>
      <w:pPr>
        <w:pStyle w:val="BodyText"/>
        <w:spacing w:before="7"/>
        <w:rPr>
          <w:b/>
          <w:i/>
          <w:sz w:val="12"/>
        </w:rPr>
      </w:pPr>
    </w:p>
    <w:p>
      <w:pPr>
        <w:pStyle w:val="BodyText"/>
        <w:ind w:left="105"/>
        <w:rPr>
          <w:sz w:val="20"/>
        </w:rPr>
      </w:pPr>
      <w:r>
        <w:rPr>
          <w:sz w:val="20"/>
        </w:rPr>
        <w:pict>
          <v:group style="width:481.9pt;height:307pt;mso-position-horizontal-relative:char;mso-position-vertical-relative:line" coordorigin="0,0" coordsize="9638,6140">
            <v:shape style="position:absolute;left:0;top:0;width:9632;height:6120" type="#_x0000_t75" stroked="false">
              <v:imagedata r:id="rId652" o:title=""/>
            </v:shape>
            <v:line style="position:absolute" from="0,6131" to="9638,6131" stroked="true" strokeweight=".9pt" strokecolor="#000000">
              <v:stroke dashstyle="solid"/>
            </v:line>
          </v:group>
        </w:pict>
      </w:r>
      <w:r>
        <w:rPr>
          <w:sz w:val="20"/>
        </w:rPr>
      </w:r>
    </w:p>
    <w:p>
      <w:pPr>
        <w:spacing w:line="232" w:lineRule="exact" w:before="3"/>
        <w:ind w:left="115" w:right="0" w:firstLine="0"/>
        <w:jc w:val="left"/>
        <w:rPr>
          <w:b/>
          <w:i/>
          <w:sz w:val="20"/>
        </w:rPr>
      </w:pPr>
      <w:bookmarkStart w:name="_bookmark715" w:id="1462"/>
      <w:bookmarkEnd w:id="1462"/>
      <w:r>
        <w:rPr/>
      </w:r>
      <w:bookmarkStart w:name="_bookmark716" w:id="1463"/>
      <w:bookmarkEnd w:id="1463"/>
      <w:r>
        <w:rPr/>
      </w:r>
      <w:r>
        <w:rPr>
          <w:b/>
          <w:i/>
          <w:sz w:val="20"/>
        </w:rPr>
        <w:t>Figura 5a – Spazio di passaggio – </w:t>
      </w:r>
      <w:r>
        <w:rPr>
          <w:b/>
          <w:i/>
          <w:color w:val="00AFEF"/>
          <w:sz w:val="20"/>
        </w:rPr>
        <w:t>R. </w:t>
      </w:r>
      <w:hyperlink w:history="true" w:anchor="_bookmark346">
        <w:r>
          <w:rPr>
            <w:b/>
            <w:i/>
            <w:color w:val="00AFEF"/>
            <w:sz w:val="20"/>
          </w:rPr>
          <w:t>2.4</w:t>
        </w:r>
      </w:hyperlink>
      <w:r>
        <w:rPr>
          <w:b/>
          <w:i/>
          <w:color w:val="00AFEF"/>
          <w:sz w:val="20"/>
        </w:rPr>
        <w:t>, </w:t>
      </w:r>
      <w:hyperlink w:history="true" w:anchor="_bookmark439">
        <w:r>
          <w:rPr>
            <w:b/>
            <w:i/>
            <w:color w:val="00AFEF"/>
            <w:sz w:val="20"/>
          </w:rPr>
          <w:t>8.4.3</w:t>
        </w:r>
      </w:hyperlink>
      <w:r>
        <w:rPr>
          <w:b/>
          <w:i/>
          <w:color w:val="00AFEF"/>
          <w:sz w:val="20"/>
        </w:rPr>
        <w:t>, </w:t>
      </w:r>
      <w:hyperlink w:history="true" w:anchor="_bookmark440">
        <w:r>
          <w:rPr>
            <w:b/>
            <w:i/>
            <w:color w:val="00AFEF"/>
            <w:sz w:val="20"/>
          </w:rPr>
          <w:t>8.4.4</w:t>
        </w:r>
      </w:hyperlink>
      <w:r>
        <w:rPr>
          <w:b/>
          <w:i/>
          <w:color w:val="00AFEF"/>
          <w:sz w:val="20"/>
        </w:rPr>
        <w:t>, </w:t>
      </w:r>
      <w:hyperlink w:history="true" w:anchor="_bookmark441">
        <w:r>
          <w:rPr>
            <w:b/>
            <w:i/>
            <w:color w:val="00AFEF"/>
            <w:sz w:val="20"/>
          </w:rPr>
          <w:t>8.4.5</w:t>
        </w:r>
      </w:hyperlink>
      <w:r>
        <w:rPr>
          <w:b/>
          <w:i/>
          <w:color w:val="00AFEF"/>
          <w:sz w:val="20"/>
        </w:rPr>
        <w:t>, </w:t>
      </w:r>
      <w:hyperlink w:history="true" w:anchor="_bookmark455">
        <w:r>
          <w:rPr>
            <w:b/>
            <w:i/>
            <w:color w:val="00AFEF"/>
            <w:sz w:val="20"/>
          </w:rPr>
          <w:t>10.1.1</w:t>
        </w:r>
      </w:hyperlink>
      <w:r>
        <w:rPr>
          <w:b/>
          <w:i/>
          <w:color w:val="00AFEF"/>
          <w:sz w:val="20"/>
        </w:rPr>
        <w:t>, </w:t>
      </w:r>
      <w:hyperlink w:history="true" w:anchor="_bookmark458">
        <w:r>
          <w:rPr>
            <w:b/>
            <w:i/>
            <w:color w:val="00AFEF"/>
            <w:sz w:val="20"/>
          </w:rPr>
          <w:t>10.1.3</w:t>
        </w:r>
      </w:hyperlink>
      <w:r>
        <w:rPr>
          <w:b/>
          <w:i/>
          <w:color w:val="00AFEF"/>
          <w:sz w:val="20"/>
        </w:rPr>
        <w:t>, </w:t>
      </w:r>
      <w:hyperlink w:history="true" w:anchor="_bookmark643">
        <w:r>
          <w:rPr>
            <w:b/>
            <w:i/>
            <w:color w:val="00AFEF"/>
            <w:sz w:val="20"/>
          </w:rPr>
          <w:t>23.3.2.3f</w:t>
        </w:r>
      </w:hyperlink>
      <w:r>
        <w:rPr>
          <w:b/>
          <w:i/>
          <w:color w:val="00AFEF"/>
          <w:sz w:val="20"/>
        </w:rPr>
        <w:t>, </w:t>
      </w:r>
      <w:hyperlink w:history="true" w:anchor="_bookmark656">
        <w:r>
          <w:rPr>
            <w:b/>
            <w:i/>
            <w:color w:val="00AFEF"/>
            <w:sz w:val="20"/>
          </w:rPr>
          <w:t>24.3.2.1</w:t>
        </w:r>
      </w:hyperlink>
      <w:r>
        <w:rPr>
          <w:b/>
          <w:i/>
          <w:color w:val="00AFEF"/>
          <w:sz w:val="20"/>
        </w:rPr>
        <w:t>,</w:t>
      </w:r>
    </w:p>
    <w:p>
      <w:pPr>
        <w:spacing w:before="0"/>
        <w:ind w:left="1214" w:right="0" w:firstLine="0"/>
        <w:jc w:val="left"/>
        <w:rPr>
          <w:b/>
          <w:i/>
          <w:sz w:val="20"/>
        </w:rPr>
      </w:pPr>
      <w:hyperlink w:history="true" w:anchor="_bookmark663">
        <w:r>
          <w:rPr>
            <w:b/>
            <w:i/>
            <w:color w:val="00AFEF"/>
            <w:sz w:val="20"/>
          </w:rPr>
          <w:t>24.3.2.7</w:t>
        </w:r>
      </w:hyperlink>
      <w:r>
        <w:rPr>
          <w:b/>
          <w:i/>
          <w:color w:val="00AFEF"/>
          <w:sz w:val="20"/>
        </w:rPr>
        <w:t>, </w:t>
      </w:r>
      <w:hyperlink w:history="true" w:anchor="_bookmark696">
        <w:r>
          <w:rPr>
            <w:b/>
            <w:i/>
            <w:color w:val="00AFEF"/>
            <w:sz w:val="20"/>
          </w:rPr>
          <w:t>29.2.1.3</w:t>
        </w:r>
      </w:hyperlink>
      <w:r>
        <w:rPr>
          <w:b/>
          <w:i/>
          <w:color w:val="00AFEF"/>
          <w:sz w:val="20"/>
        </w:rPr>
        <w:t>, </w:t>
      </w:r>
      <w:hyperlink w:history="true" w:anchor="_bookmark700">
        <w:r>
          <w:rPr>
            <w:b/>
            <w:i/>
            <w:color w:val="00AFEF"/>
            <w:sz w:val="20"/>
          </w:rPr>
          <w:t>29.2.1.7</w:t>
        </w:r>
      </w:hyperlink>
    </w:p>
    <w:p>
      <w:pPr>
        <w:pStyle w:val="BodyText"/>
        <w:spacing w:before="10"/>
        <w:rPr>
          <w:b/>
          <w:i/>
          <w:sz w:val="20"/>
        </w:rPr>
      </w:pPr>
      <w:r>
        <w:rPr/>
        <w:pict>
          <v:group style="position:absolute;margin-left:56.700001pt;margin-top:14.083005pt;width:481.9pt;height:270.5pt;mso-position-horizontal-relative:page;mso-position-vertical-relative:paragraph;z-index:-249627648;mso-wrap-distance-left:0;mso-wrap-distance-right:0" coordorigin="1134,282" coordsize="9638,5410">
            <v:shape style="position:absolute;left:1134;top:281;width:9636;height:5390" type="#_x0000_t75" stroked="false">
              <v:imagedata r:id="rId653" o:title=""/>
            </v:shape>
            <v:line style="position:absolute" from="1134,5683" to="10772,5683" stroked="true" strokeweight=".9pt" strokecolor="#000000">
              <v:stroke dashstyle="solid"/>
            </v:line>
            <w10:wrap type="topAndBottom"/>
          </v:group>
        </w:pict>
      </w:r>
    </w:p>
    <w:p>
      <w:pPr>
        <w:spacing w:before="1"/>
        <w:ind w:left="115" w:right="0" w:firstLine="0"/>
        <w:jc w:val="left"/>
        <w:rPr>
          <w:b/>
          <w:i/>
          <w:sz w:val="20"/>
        </w:rPr>
      </w:pPr>
      <w:bookmarkStart w:name="_bookmark717" w:id="1464"/>
      <w:bookmarkEnd w:id="1464"/>
      <w:r>
        <w:rPr/>
      </w:r>
      <w:r>
        <w:rPr>
          <w:b/>
          <w:i/>
          <w:sz w:val="20"/>
        </w:rPr>
        <w:t>Figura 5b – Recupero della palla all’esterno dello spazio di passaggio – </w:t>
      </w:r>
      <w:r>
        <w:rPr>
          <w:b/>
          <w:i/>
          <w:color w:val="00AFEF"/>
          <w:sz w:val="20"/>
        </w:rPr>
        <w:t>R. </w:t>
      </w:r>
      <w:hyperlink w:history="true" w:anchor="_bookmark456">
        <w:r>
          <w:rPr>
            <w:b/>
            <w:i/>
            <w:color w:val="00AFEF"/>
            <w:sz w:val="20"/>
          </w:rPr>
          <w:t>10.1.2</w:t>
        </w:r>
      </w:hyperlink>
      <w:r>
        <w:rPr>
          <w:b/>
          <w:i/>
          <w:color w:val="00AFEF"/>
          <w:sz w:val="20"/>
        </w:rPr>
        <w:t>, </w:t>
      </w:r>
      <w:hyperlink w:history="true" w:anchor="_bookmark457">
        <w:r>
          <w:rPr>
            <w:b/>
            <w:i/>
            <w:color w:val="00AFEF"/>
            <w:sz w:val="20"/>
          </w:rPr>
          <w:t>10.1.2.2</w:t>
        </w:r>
      </w:hyperlink>
    </w:p>
    <w:p>
      <w:pPr>
        <w:spacing w:after="0"/>
        <w:jc w:val="left"/>
        <w:rPr>
          <w:sz w:val="20"/>
        </w:rPr>
        <w:sectPr>
          <w:pgSz w:w="11900" w:h="16840"/>
          <w:pgMar w:header="1134" w:footer="1184" w:top="1360" w:bottom="1400" w:left="1020" w:right="1000"/>
        </w:sect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spacing w:before="4"/>
        <w:rPr>
          <w:b/>
          <w:i/>
          <w:sz w:val="25"/>
        </w:rPr>
      </w:pPr>
    </w:p>
    <w:p>
      <w:pPr>
        <w:pStyle w:val="BodyText"/>
        <w:ind w:left="214"/>
        <w:rPr>
          <w:sz w:val="20"/>
        </w:rPr>
      </w:pPr>
      <w:r>
        <w:rPr>
          <w:sz w:val="20"/>
        </w:rPr>
        <w:drawing>
          <wp:inline distT="0" distB="0" distL="0" distR="0">
            <wp:extent cx="5988537" cy="3392424"/>
            <wp:effectExtent l="0" t="0" r="0" b="0"/>
            <wp:docPr id="383" name="image185.jpeg"/>
            <wp:cNvGraphicFramePr>
              <a:graphicFrameLocks noChangeAspect="1"/>
            </wp:cNvGraphicFramePr>
            <a:graphic>
              <a:graphicData uri="http://schemas.openxmlformats.org/drawingml/2006/picture">
                <pic:pic>
                  <pic:nvPicPr>
                    <pic:cNvPr id="384" name="image185.jpeg"/>
                    <pic:cNvPicPr/>
                  </pic:nvPicPr>
                  <pic:blipFill>
                    <a:blip r:embed="rId654" cstate="print"/>
                    <a:stretch>
                      <a:fillRect/>
                    </a:stretch>
                  </pic:blipFill>
                  <pic:spPr>
                    <a:xfrm>
                      <a:off x="0" y="0"/>
                      <a:ext cx="5988537" cy="3392424"/>
                    </a:xfrm>
                    <a:prstGeom prst="rect">
                      <a:avLst/>
                    </a:prstGeom>
                  </pic:spPr>
                </pic:pic>
              </a:graphicData>
            </a:graphic>
          </wp:inline>
        </w:drawing>
      </w:r>
      <w:r>
        <w:rPr>
          <w:sz w:val="20"/>
        </w:rPr>
      </w:r>
    </w:p>
    <w:p>
      <w:pPr>
        <w:pStyle w:val="BodyText"/>
        <w:spacing w:before="3"/>
        <w:rPr>
          <w:b/>
          <w:i/>
          <w:sz w:val="20"/>
        </w:rPr>
      </w:pPr>
      <w:r>
        <w:rPr/>
        <w:pict>
          <v:shape style="position:absolute;margin-left:56.700001pt;margin-top:14.181778pt;width:481.9pt;height:.1pt;mso-position-horizontal-relative:page;mso-position-vertical-relative:paragraph;z-index:-249626624;mso-wrap-distance-left:0;mso-wrap-distance-right:0" coordorigin="1134,284" coordsize="9638,0" path="m1134,284l10772,284e" filled="false" stroked="true" strokeweight=".9pt" strokecolor="#000000">
            <v:path arrowok="t"/>
            <v:stroke dashstyle="solid"/>
            <w10:wrap type="topAndBottom"/>
          </v:shape>
        </w:pict>
      </w:r>
    </w:p>
    <w:p>
      <w:pPr>
        <w:spacing w:before="1"/>
        <w:ind w:left="115" w:right="0" w:firstLine="0"/>
        <w:jc w:val="left"/>
        <w:rPr>
          <w:b/>
          <w:i/>
          <w:sz w:val="20"/>
        </w:rPr>
      </w:pPr>
      <w:bookmarkStart w:name="_bookmark718" w:id="1465"/>
      <w:bookmarkEnd w:id="1465"/>
      <w:r>
        <w:rPr/>
      </w:r>
      <w:bookmarkStart w:name="_bookmark719" w:id="1466"/>
      <w:bookmarkEnd w:id="1466"/>
      <w:r>
        <w:rPr/>
      </w:r>
      <w:r>
        <w:rPr>
          <w:b/>
          <w:i/>
          <w:sz w:val="20"/>
        </w:rPr>
        <w:t>Figura 6 – </w:t>
      </w:r>
      <w:r>
        <w:rPr>
          <w:b/>
          <w:i/>
          <w:spacing w:val="-5"/>
          <w:sz w:val="20"/>
        </w:rPr>
        <w:t>Velo </w:t>
      </w:r>
      <w:r>
        <w:rPr>
          <w:b/>
          <w:i/>
          <w:sz w:val="20"/>
        </w:rPr>
        <w:t>collettivo – </w:t>
      </w:r>
      <w:r>
        <w:rPr>
          <w:b/>
          <w:i/>
          <w:color w:val="00AFEF"/>
          <w:sz w:val="20"/>
        </w:rPr>
        <w:t>R</w:t>
      </w:r>
      <w:hyperlink w:history="true" w:anchor="_bookmark489">
        <w:r>
          <w:rPr>
            <w:b/>
            <w:i/>
            <w:color w:val="00AFEF"/>
            <w:sz w:val="20"/>
          </w:rPr>
          <w:t>.</w:t>
        </w:r>
        <w:r>
          <w:rPr>
            <w:b/>
            <w:i/>
            <w:color w:val="00AFEF"/>
            <w:spacing w:val="-8"/>
            <w:sz w:val="20"/>
          </w:rPr>
          <w:t> </w:t>
        </w:r>
        <w:r>
          <w:rPr>
            <w:b/>
            <w:i/>
            <w:color w:val="00AFEF"/>
            <w:sz w:val="20"/>
          </w:rPr>
          <w:t>12.5.2</w:t>
        </w:r>
      </w:hyperlink>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spacing w:before="1"/>
        <w:rPr>
          <w:b/>
          <w:i/>
          <w:sz w:val="19"/>
        </w:rPr>
      </w:pPr>
    </w:p>
    <w:tbl>
      <w:tblPr>
        <w:tblW w:w="0" w:type="auto"/>
        <w:jc w:val="left"/>
        <w:tblInd w:w="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77"/>
        <w:gridCol w:w="2622"/>
        <w:gridCol w:w="2147"/>
        <w:gridCol w:w="2693"/>
      </w:tblGrid>
      <w:tr>
        <w:trPr>
          <w:trHeight w:val="232" w:hRule="atLeast"/>
        </w:trPr>
        <w:tc>
          <w:tcPr>
            <w:tcW w:w="2177" w:type="dxa"/>
          </w:tcPr>
          <w:p>
            <w:pPr>
              <w:pStyle w:val="TableParagraph"/>
              <w:spacing w:line="212" w:lineRule="exact"/>
              <w:ind w:left="1"/>
              <w:rPr>
                <w:rFonts w:ascii="Trebuchet MS"/>
                <w:b/>
                <w:sz w:val="20"/>
              </w:rPr>
            </w:pPr>
            <w:bookmarkStart w:name="_bookmark720" w:id="1467"/>
            <w:bookmarkEnd w:id="1467"/>
            <w:r>
              <w:rPr/>
            </w:r>
            <w:r>
              <w:rPr>
                <w:rFonts w:ascii="Trebuchet MS"/>
                <w:b/>
                <w:sz w:val="20"/>
              </w:rPr>
              <w:t>Palla sopra la rete</w:t>
            </w:r>
          </w:p>
        </w:tc>
        <w:tc>
          <w:tcPr>
            <w:tcW w:w="2622" w:type="dxa"/>
          </w:tcPr>
          <w:p>
            <w:pPr>
              <w:pStyle w:val="TableParagraph"/>
              <w:spacing w:line="212" w:lineRule="exact"/>
              <w:ind w:right="319"/>
              <w:jc w:val="right"/>
              <w:rPr>
                <w:rFonts w:ascii="Trebuchet MS"/>
                <w:b/>
                <w:sz w:val="20"/>
              </w:rPr>
            </w:pPr>
            <w:r>
              <w:rPr>
                <w:rFonts w:ascii="Trebuchet MS"/>
                <w:b/>
                <w:sz w:val="20"/>
              </w:rPr>
              <w:t>Palla sotto il bordo</w:t>
            </w:r>
          </w:p>
        </w:tc>
        <w:tc>
          <w:tcPr>
            <w:tcW w:w="2147" w:type="dxa"/>
          </w:tcPr>
          <w:p>
            <w:pPr>
              <w:pStyle w:val="TableParagraph"/>
              <w:spacing w:line="212" w:lineRule="exact"/>
              <w:ind w:left="240" w:right="457"/>
              <w:jc w:val="center"/>
              <w:rPr>
                <w:rFonts w:ascii="Trebuchet MS"/>
                <w:b/>
                <w:sz w:val="20"/>
              </w:rPr>
            </w:pPr>
            <w:r>
              <w:rPr>
                <w:rFonts w:ascii="Trebuchet MS"/>
                <w:b/>
                <w:sz w:val="20"/>
              </w:rPr>
              <w:t>Palla che tocca</w:t>
            </w:r>
          </w:p>
        </w:tc>
        <w:tc>
          <w:tcPr>
            <w:tcW w:w="2693" w:type="dxa"/>
          </w:tcPr>
          <w:p>
            <w:pPr>
              <w:pStyle w:val="TableParagraph"/>
              <w:spacing w:line="212" w:lineRule="exact"/>
              <w:ind w:left="460" w:right="477"/>
              <w:jc w:val="center"/>
              <w:rPr>
                <w:rFonts w:ascii="Trebuchet MS"/>
                <w:b/>
                <w:sz w:val="20"/>
              </w:rPr>
            </w:pPr>
            <w:r>
              <w:rPr>
                <w:rFonts w:ascii="Trebuchet MS"/>
                <w:b/>
                <w:sz w:val="20"/>
              </w:rPr>
              <w:t>Palla che rimbalza</w:t>
            </w:r>
          </w:p>
        </w:tc>
      </w:tr>
      <w:tr>
        <w:trPr>
          <w:trHeight w:val="230" w:hRule="atLeast"/>
        </w:trPr>
        <w:tc>
          <w:tcPr>
            <w:tcW w:w="2177" w:type="dxa"/>
            <w:tcBorders>
              <w:bottom w:val="single" w:sz="8" w:space="0" w:color="000000"/>
            </w:tcBorders>
          </w:tcPr>
          <w:p>
            <w:pPr>
              <w:pStyle w:val="TableParagraph"/>
              <w:rPr>
                <w:rFonts w:ascii="Times New Roman"/>
                <w:sz w:val="16"/>
              </w:rPr>
            </w:pPr>
          </w:p>
        </w:tc>
        <w:tc>
          <w:tcPr>
            <w:tcW w:w="2622" w:type="dxa"/>
            <w:tcBorders>
              <w:bottom w:val="single" w:sz="8" w:space="0" w:color="000000"/>
            </w:tcBorders>
          </w:tcPr>
          <w:p>
            <w:pPr>
              <w:pStyle w:val="TableParagraph"/>
              <w:spacing w:line="211" w:lineRule="exact"/>
              <w:ind w:right="262"/>
              <w:jc w:val="right"/>
              <w:rPr>
                <w:rFonts w:ascii="Trebuchet MS"/>
                <w:b/>
                <w:sz w:val="20"/>
              </w:rPr>
            </w:pPr>
            <w:r>
              <w:rPr>
                <w:rFonts w:ascii="Trebuchet MS"/>
                <w:b/>
                <w:sz w:val="20"/>
              </w:rPr>
              <w:t>superiore della rete</w:t>
            </w:r>
          </w:p>
        </w:tc>
        <w:tc>
          <w:tcPr>
            <w:tcW w:w="2147" w:type="dxa"/>
            <w:tcBorders>
              <w:bottom w:val="single" w:sz="8" w:space="0" w:color="000000"/>
            </w:tcBorders>
          </w:tcPr>
          <w:p>
            <w:pPr>
              <w:pStyle w:val="TableParagraph"/>
              <w:spacing w:line="211" w:lineRule="exact"/>
              <w:ind w:left="239" w:right="457"/>
              <w:jc w:val="center"/>
              <w:rPr>
                <w:rFonts w:ascii="Trebuchet MS"/>
                <w:b/>
                <w:sz w:val="20"/>
              </w:rPr>
            </w:pPr>
            <w:r>
              <w:rPr>
                <w:rFonts w:ascii="Trebuchet MS"/>
                <w:b/>
                <w:sz w:val="20"/>
              </w:rPr>
              <w:t>la rete</w:t>
            </w:r>
          </w:p>
        </w:tc>
        <w:tc>
          <w:tcPr>
            <w:tcW w:w="2693" w:type="dxa"/>
            <w:tcBorders>
              <w:bottom w:val="single" w:sz="8" w:space="0" w:color="000000"/>
            </w:tcBorders>
          </w:tcPr>
          <w:p>
            <w:pPr>
              <w:pStyle w:val="TableParagraph"/>
              <w:spacing w:line="211" w:lineRule="exact"/>
              <w:ind w:left="460" w:right="476"/>
              <w:jc w:val="center"/>
              <w:rPr>
                <w:rFonts w:ascii="Trebuchet MS"/>
                <w:b/>
                <w:sz w:val="20"/>
              </w:rPr>
            </w:pPr>
            <w:r>
              <w:rPr>
                <w:rFonts w:ascii="Trebuchet MS"/>
                <w:b/>
                <w:sz w:val="20"/>
              </w:rPr>
              <w:t>dalla rete</w:t>
            </w:r>
          </w:p>
        </w:tc>
      </w:tr>
    </w:tbl>
    <w:p>
      <w:pPr>
        <w:spacing w:before="21"/>
        <w:ind w:left="115" w:right="0" w:firstLine="0"/>
        <w:jc w:val="left"/>
        <w:rPr>
          <w:b/>
          <w:i/>
          <w:sz w:val="20"/>
        </w:rPr>
      </w:pPr>
      <w:r>
        <w:rPr/>
        <w:drawing>
          <wp:anchor distT="0" distB="0" distL="0" distR="0" allowOverlap="1" layoutInCell="1" locked="0" behindDoc="0" simplePos="0" relativeHeight="253690880">
            <wp:simplePos x="0" y="0"/>
            <wp:positionH relativeFrom="page">
              <wp:posOffset>720090</wp:posOffset>
            </wp:positionH>
            <wp:positionV relativeFrom="paragraph">
              <wp:posOffset>-2723646</wp:posOffset>
            </wp:positionV>
            <wp:extent cx="6128574" cy="2418302"/>
            <wp:effectExtent l="0" t="0" r="0" b="0"/>
            <wp:wrapNone/>
            <wp:docPr id="385" name="image186.png"/>
            <wp:cNvGraphicFramePr>
              <a:graphicFrameLocks noChangeAspect="1"/>
            </wp:cNvGraphicFramePr>
            <a:graphic>
              <a:graphicData uri="http://schemas.openxmlformats.org/drawingml/2006/picture">
                <pic:pic>
                  <pic:nvPicPr>
                    <pic:cNvPr id="386" name="image186.png"/>
                    <pic:cNvPicPr/>
                  </pic:nvPicPr>
                  <pic:blipFill>
                    <a:blip r:embed="rId655" cstate="print"/>
                    <a:stretch>
                      <a:fillRect/>
                    </a:stretch>
                  </pic:blipFill>
                  <pic:spPr>
                    <a:xfrm>
                      <a:off x="0" y="0"/>
                      <a:ext cx="6128574" cy="2418302"/>
                    </a:xfrm>
                    <a:prstGeom prst="rect">
                      <a:avLst/>
                    </a:prstGeom>
                  </pic:spPr>
                </pic:pic>
              </a:graphicData>
            </a:graphic>
          </wp:anchor>
        </w:drawing>
      </w:r>
      <w:r>
        <w:rPr>
          <w:b/>
          <w:i/>
          <w:sz w:val="20"/>
        </w:rPr>
        <w:t>Figura 7 – Muro effettivo – </w:t>
      </w:r>
      <w:r>
        <w:rPr>
          <w:b/>
          <w:i/>
          <w:color w:val="00AFEF"/>
          <w:sz w:val="20"/>
        </w:rPr>
        <w:t>R</w:t>
      </w:r>
      <w:hyperlink w:history="true" w:anchor="_bookmark517">
        <w:r>
          <w:rPr>
            <w:b/>
            <w:i/>
            <w:color w:val="00AFEF"/>
            <w:sz w:val="20"/>
          </w:rPr>
          <w:t>.</w:t>
        </w:r>
        <w:r>
          <w:rPr>
            <w:b/>
            <w:i/>
            <w:color w:val="00AFEF"/>
            <w:spacing w:val="-26"/>
            <w:sz w:val="20"/>
          </w:rPr>
          <w:t> </w:t>
        </w:r>
        <w:r>
          <w:rPr>
            <w:b/>
            <w:i/>
            <w:color w:val="00AFEF"/>
            <w:sz w:val="20"/>
          </w:rPr>
          <w:t>14.1.3</w:t>
        </w:r>
      </w:hyperlink>
    </w:p>
    <w:p>
      <w:pPr>
        <w:spacing w:after="0"/>
        <w:jc w:val="left"/>
        <w:rPr>
          <w:sz w:val="20"/>
        </w:rPr>
        <w:sectPr>
          <w:pgSz w:w="11900" w:h="16840"/>
          <w:pgMar w:header="1134" w:footer="1218" w:top="1360" w:bottom="1400" w:left="1020" w:right="1000"/>
        </w:sectPr>
      </w:pPr>
    </w:p>
    <w:p>
      <w:pPr>
        <w:pStyle w:val="BodyText"/>
        <w:rPr>
          <w:b/>
          <w:i/>
          <w:sz w:val="20"/>
        </w:rPr>
      </w:pPr>
    </w:p>
    <w:p>
      <w:pPr>
        <w:pStyle w:val="BodyText"/>
        <w:rPr>
          <w:b/>
          <w:i/>
          <w:sz w:val="20"/>
        </w:rPr>
      </w:pPr>
    </w:p>
    <w:p>
      <w:pPr>
        <w:pStyle w:val="BodyText"/>
        <w:spacing w:before="9"/>
        <w:rPr>
          <w:b/>
          <w:i/>
          <w:sz w:val="12"/>
        </w:rPr>
      </w:pPr>
    </w:p>
    <w:p>
      <w:pPr>
        <w:pStyle w:val="BodyText"/>
        <w:ind w:left="105"/>
        <w:rPr>
          <w:sz w:val="20"/>
        </w:rPr>
      </w:pPr>
      <w:r>
        <w:rPr>
          <w:sz w:val="20"/>
        </w:rPr>
        <w:pict>
          <v:group style="width:481.9pt;height:351.3pt;mso-position-horizontal-relative:char;mso-position-vertical-relative:line" coordorigin="0,0" coordsize="9638,7026">
            <v:shape style="position:absolute;left:0;top:0;width:8331;height:6940" type="#_x0000_t75" stroked="false">
              <v:imagedata r:id="rId656" o:title=""/>
            </v:shape>
            <v:line style="position:absolute" from="0,7017" to="9638,7017" stroked="true" strokeweight=".9pt" strokecolor="#000000">
              <v:stroke dashstyle="solid"/>
            </v:line>
          </v:group>
        </w:pict>
      </w:r>
      <w:r>
        <w:rPr>
          <w:sz w:val="20"/>
        </w:rPr>
      </w:r>
    </w:p>
    <w:p>
      <w:pPr>
        <w:spacing w:before="4"/>
        <w:ind w:left="115" w:right="0" w:firstLine="0"/>
        <w:jc w:val="left"/>
        <w:rPr>
          <w:b/>
          <w:i/>
          <w:sz w:val="20"/>
        </w:rPr>
      </w:pPr>
      <w:bookmarkStart w:name="_bookmark721" w:id="1468"/>
      <w:bookmarkEnd w:id="1468"/>
      <w:r>
        <w:rPr/>
      </w:r>
      <w:bookmarkStart w:name="_bookmark722" w:id="1469"/>
      <w:bookmarkEnd w:id="1469"/>
      <w:r>
        <w:rPr/>
      </w:r>
      <w:r>
        <w:rPr>
          <w:b/>
          <w:i/>
          <w:sz w:val="20"/>
        </w:rPr>
        <w:t>Figura 8a - Attacco dei difensori: punto di stacco – </w:t>
      </w:r>
      <w:r>
        <w:rPr>
          <w:b/>
          <w:i/>
          <w:color w:val="00AFEF"/>
          <w:sz w:val="20"/>
        </w:rPr>
        <w:t>R. </w:t>
      </w:r>
      <w:hyperlink w:history="true" w:anchor="_bookmark504">
        <w:r>
          <w:rPr>
            <w:b/>
            <w:i/>
            <w:color w:val="00AFEF"/>
            <w:sz w:val="20"/>
          </w:rPr>
          <w:t>13.2.2.1</w:t>
        </w:r>
      </w:hyperlink>
    </w:p>
    <w:p>
      <w:pPr>
        <w:pStyle w:val="BodyText"/>
        <w:rPr>
          <w:b/>
          <w:i/>
          <w:sz w:val="20"/>
        </w:rPr>
      </w:pPr>
    </w:p>
    <w:p>
      <w:pPr>
        <w:pStyle w:val="BodyText"/>
        <w:spacing w:before="2"/>
        <w:rPr>
          <w:b/>
          <w:i/>
          <w:sz w:val="14"/>
        </w:rPr>
      </w:pPr>
      <w:r>
        <w:rPr/>
        <w:drawing>
          <wp:anchor distT="0" distB="0" distL="0" distR="0" allowOverlap="1" layoutInCell="1" locked="0" behindDoc="0" simplePos="0" relativeHeight="1987">
            <wp:simplePos x="0" y="0"/>
            <wp:positionH relativeFrom="page">
              <wp:posOffset>786080</wp:posOffset>
            </wp:positionH>
            <wp:positionV relativeFrom="paragraph">
              <wp:posOffset>129356</wp:posOffset>
            </wp:positionV>
            <wp:extent cx="4906071" cy="2817876"/>
            <wp:effectExtent l="0" t="0" r="0" b="0"/>
            <wp:wrapTopAndBottom/>
            <wp:docPr id="387" name="image188.jpeg"/>
            <wp:cNvGraphicFramePr>
              <a:graphicFrameLocks noChangeAspect="1"/>
            </wp:cNvGraphicFramePr>
            <a:graphic>
              <a:graphicData uri="http://schemas.openxmlformats.org/drawingml/2006/picture">
                <pic:pic>
                  <pic:nvPicPr>
                    <pic:cNvPr id="388" name="image188.jpeg"/>
                    <pic:cNvPicPr/>
                  </pic:nvPicPr>
                  <pic:blipFill>
                    <a:blip r:embed="rId657" cstate="print"/>
                    <a:stretch>
                      <a:fillRect/>
                    </a:stretch>
                  </pic:blipFill>
                  <pic:spPr>
                    <a:xfrm>
                      <a:off x="0" y="0"/>
                      <a:ext cx="4906071" cy="2817876"/>
                    </a:xfrm>
                    <a:prstGeom prst="rect">
                      <a:avLst/>
                    </a:prstGeom>
                  </pic:spPr>
                </pic:pic>
              </a:graphicData>
            </a:graphic>
          </wp:anchor>
        </w:drawing>
      </w:r>
      <w:r>
        <w:rPr/>
        <w:pict>
          <v:shape style="position:absolute;margin-left:56.700001pt;margin-top:240.427338pt;width:481.9pt;height:.1pt;mso-position-horizontal-relative:page;mso-position-vertical-relative:paragraph;z-index:-249622528;mso-wrap-distance-left:0;mso-wrap-distance-right:0" coordorigin="1134,4809" coordsize="9638,0" path="m1134,4809l10772,4809e" filled="false" stroked="true" strokeweight=".9pt" strokecolor="#000000">
            <v:path arrowok="t"/>
            <v:stroke dashstyle="solid"/>
            <w10:wrap type="topAndBottom"/>
          </v:shape>
        </w:pict>
      </w:r>
    </w:p>
    <w:p>
      <w:pPr>
        <w:pStyle w:val="BodyText"/>
        <w:spacing w:before="8"/>
        <w:rPr>
          <w:b/>
          <w:i/>
          <w:sz w:val="7"/>
        </w:rPr>
      </w:pPr>
    </w:p>
    <w:p>
      <w:pPr>
        <w:spacing w:before="1"/>
        <w:ind w:left="115" w:right="0" w:firstLine="0"/>
        <w:jc w:val="left"/>
        <w:rPr>
          <w:b/>
          <w:i/>
          <w:sz w:val="20"/>
        </w:rPr>
      </w:pPr>
      <w:bookmarkStart w:name="_bookmark723" w:id="1470"/>
      <w:bookmarkEnd w:id="1470"/>
      <w:r>
        <w:rPr/>
      </w:r>
      <w:r>
        <w:rPr>
          <w:b/>
          <w:i/>
          <w:sz w:val="20"/>
        </w:rPr>
        <w:t>Figura 8b – Attacco dei difensori: altezza della palla – </w:t>
      </w:r>
      <w:r>
        <w:rPr>
          <w:b/>
          <w:i/>
          <w:color w:val="00AFEF"/>
          <w:sz w:val="20"/>
        </w:rPr>
        <w:t>R. </w:t>
      </w:r>
      <w:hyperlink w:history="true" w:anchor="_bookmark505">
        <w:r>
          <w:rPr>
            <w:b/>
            <w:i/>
            <w:color w:val="00AFEF"/>
            <w:sz w:val="20"/>
          </w:rPr>
          <w:t>13.2.3</w:t>
        </w:r>
      </w:hyperlink>
    </w:p>
    <w:p>
      <w:pPr>
        <w:spacing w:after="0"/>
        <w:jc w:val="left"/>
        <w:rPr>
          <w:sz w:val="20"/>
        </w:rPr>
        <w:sectPr>
          <w:pgSz w:w="11900" w:h="16840"/>
          <w:pgMar w:header="1134" w:footer="1184" w:top="1360" w:bottom="1400" w:left="1020" w:right="1000"/>
        </w:sectPr>
      </w:pPr>
    </w:p>
    <w:p>
      <w:pPr>
        <w:pStyle w:val="BodyText"/>
        <w:spacing w:before="8"/>
        <w:rPr>
          <w:b/>
          <w:i/>
          <w:sz w:val="28"/>
        </w:rPr>
      </w:pPr>
      <w:r>
        <w:rPr/>
        <w:pict>
          <v:line style="position:absolute;mso-position-horizontal-relative:page;mso-position-vertical-relative:page;z-index:-303652864" from="126.5pt,138.899994pt" to="187.6pt,138.899994pt" stroked="true" strokeweight=".1pt" strokecolor="#000000">
            <v:stroke dashstyle="solid"/>
            <w10:wrap type="none"/>
          </v:line>
        </w:pict>
      </w:r>
      <w:r>
        <w:rPr/>
        <w:pict>
          <v:line style="position:absolute;mso-position-horizontal-relative:page;mso-position-vertical-relative:page;z-index:-303651840" from="346.700012pt,138.899994pt" to="435.600012pt,138.899994pt" stroked="true" strokeweight=".1pt" strokecolor="#000000">
            <v:stroke dashstyle="solid"/>
            <w10:wrap type="none"/>
          </v:line>
        </w:pict>
      </w:r>
    </w:p>
    <w:tbl>
      <w:tblPr>
        <w:tblW w:w="0" w:type="auto"/>
        <w:jc w:val="left"/>
        <w:tblInd w:w="1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95"/>
        <w:gridCol w:w="1198"/>
        <w:gridCol w:w="1603"/>
        <w:gridCol w:w="1584"/>
        <w:gridCol w:w="1783"/>
        <w:gridCol w:w="2082"/>
      </w:tblGrid>
      <w:tr>
        <w:trPr>
          <w:trHeight w:val="345" w:hRule="atLeast"/>
        </w:trPr>
        <w:tc>
          <w:tcPr>
            <w:tcW w:w="9645" w:type="dxa"/>
            <w:gridSpan w:val="6"/>
            <w:tcBorders>
              <w:top w:val="single" w:sz="8" w:space="0" w:color="000000"/>
              <w:left w:val="single" w:sz="8" w:space="0" w:color="000000"/>
              <w:right w:val="single" w:sz="8" w:space="0" w:color="000000"/>
            </w:tcBorders>
          </w:tcPr>
          <w:p>
            <w:pPr>
              <w:pStyle w:val="TableParagraph"/>
              <w:spacing w:before="58"/>
              <w:ind w:left="2239" w:right="2222"/>
              <w:jc w:val="center"/>
              <w:rPr>
                <w:rFonts w:ascii="Trebuchet MS"/>
                <w:b/>
                <w:sz w:val="20"/>
              </w:rPr>
            </w:pPr>
            <w:bookmarkStart w:name="_bookmark725" w:id="1471"/>
            <w:bookmarkEnd w:id="1471"/>
            <w:r>
              <w:rPr/>
            </w:r>
            <w:r>
              <w:rPr>
                <w:rFonts w:ascii="Trebuchet MS"/>
                <w:b/>
                <w:sz w:val="20"/>
              </w:rPr>
              <w:t>AVVERTIMENTI E </w:t>
            </w:r>
            <w:bookmarkStart w:name="_bookmark724" w:id="1472"/>
            <w:bookmarkEnd w:id="1472"/>
            <w:r>
              <w:rPr>
                <w:rFonts w:ascii="Trebuchet MS"/>
                <w:b/>
                <w:sz w:val="20"/>
              </w:rPr>
              <w:t>S</w:t>
            </w:r>
            <w:r>
              <w:rPr>
                <w:rFonts w:ascii="Trebuchet MS"/>
                <w:b/>
                <w:sz w:val="20"/>
              </w:rPr>
              <w:t>ANZIONI PER CONDOTTA SCORRETTA</w:t>
            </w:r>
          </w:p>
        </w:tc>
      </w:tr>
      <w:tr>
        <w:trPr>
          <w:trHeight w:val="366" w:hRule="atLeast"/>
        </w:trPr>
        <w:tc>
          <w:tcPr>
            <w:tcW w:w="1395" w:type="dxa"/>
            <w:shd w:val="clear" w:color="auto" w:fill="000000"/>
          </w:tcPr>
          <w:p>
            <w:pPr>
              <w:pStyle w:val="TableParagraph"/>
              <w:spacing w:before="58"/>
              <w:ind w:left="68"/>
              <w:rPr>
                <w:rFonts w:ascii="Trebuchet MS"/>
                <w:b/>
                <w:sz w:val="20"/>
              </w:rPr>
            </w:pPr>
            <w:r>
              <w:rPr>
                <w:rFonts w:ascii="Trebuchet MS"/>
                <w:b/>
                <w:color w:val="FFFFFF"/>
                <w:sz w:val="20"/>
              </w:rPr>
              <w:t>CONDOTTA</w:t>
            </w:r>
          </w:p>
        </w:tc>
        <w:tc>
          <w:tcPr>
            <w:tcW w:w="1198" w:type="dxa"/>
            <w:shd w:val="clear" w:color="auto" w:fill="000000"/>
          </w:tcPr>
          <w:p>
            <w:pPr>
              <w:pStyle w:val="TableParagraph"/>
              <w:spacing w:before="58"/>
              <w:ind w:left="67"/>
              <w:rPr>
                <w:rFonts w:ascii="Trebuchet MS"/>
                <w:b/>
                <w:sz w:val="20"/>
              </w:rPr>
            </w:pPr>
            <w:r>
              <w:rPr>
                <w:rFonts w:ascii="Trebuchet MS"/>
                <w:b/>
                <w:color w:val="FFFFFF"/>
                <w:sz w:val="20"/>
              </w:rPr>
              <w:t>OCCASIONE</w:t>
            </w:r>
          </w:p>
        </w:tc>
        <w:tc>
          <w:tcPr>
            <w:tcW w:w="1603" w:type="dxa"/>
            <w:shd w:val="clear" w:color="auto" w:fill="000000"/>
          </w:tcPr>
          <w:p>
            <w:pPr>
              <w:pStyle w:val="TableParagraph"/>
              <w:spacing w:before="58"/>
              <w:ind w:left="91"/>
              <w:rPr>
                <w:rFonts w:ascii="Trebuchet MS"/>
                <w:b/>
                <w:sz w:val="20"/>
              </w:rPr>
            </w:pPr>
            <w:r>
              <w:rPr>
                <w:rFonts w:ascii="Trebuchet MS"/>
                <w:b/>
                <w:color w:val="FFFFFF"/>
                <w:sz w:val="20"/>
              </w:rPr>
              <w:t>TRASGRESSORE</w:t>
            </w:r>
          </w:p>
        </w:tc>
        <w:tc>
          <w:tcPr>
            <w:tcW w:w="1584" w:type="dxa"/>
            <w:shd w:val="clear" w:color="auto" w:fill="000000"/>
          </w:tcPr>
          <w:p>
            <w:pPr>
              <w:pStyle w:val="TableParagraph"/>
              <w:spacing w:before="58"/>
              <w:ind w:left="67"/>
              <w:rPr>
                <w:rFonts w:ascii="Trebuchet MS"/>
                <w:b/>
                <w:sz w:val="20"/>
              </w:rPr>
            </w:pPr>
            <w:r>
              <w:rPr>
                <w:rFonts w:ascii="Trebuchet MS"/>
                <w:b/>
                <w:color w:val="FFFFFF"/>
                <w:sz w:val="20"/>
              </w:rPr>
              <w:t>SANZIONE</w:t>
            </w:r>
          </w:p>
        </w:tc>
        <w:tc>
          <w:tcPr>
            <w:tcW w:w="1783" w:type="dxa"/>
            <w:shd w:val="clear" w:color="auto" w:fill="000000"/>
          </w:tcPr>
          <w:p>
            <w:pPr>
              <w:pStyle w:val="TableParagraph"/>
              <w:spacing w:before="58"/>
              <w:ind w:left="87"/>
              <w:rPr>
                <w:rFonts w:ascii="Trebuchet MS"/>
                <w:b/>
                <w:sz w:val="20"/>
              </w:rPr>
            </w:pPr>
            <w:r>
              <w:rPr>
                <w:rFonts w:ascii="Trebuchet MS"/>
                <w:b/>
                <w:color w:val="FFFFFF"/>
                <w:sz w:val="20"/>
              </w:rPr>
              <w:t>CARTELLINO</w:t>
            </w:r>
          </w:p>
        </w:tc>
        <w:tc>
          <w:tcPr>
            <w:tcW w:w="2082" w:type="dxa"/>
            <w:shd w:val="clear" w:color="auto" w:fill="000000"/>
          </w:tcPr>
          <w:p>
            <w:pPr>
              <w:pStyle w:val="TableParagraph"/>
              <w:spacing w:before="58"/>
              <w:ind w:left="80"/>
              <w:rPr>
                <w:rFonts w:ascii="Trebuchet MS"/>
                <w:b/>
                <w:sz w:val="20"/>
              </w:rPr>
            </w:pPr>
            <w:r>
              <w:rPr>
                <w:rFonts w:ascii="Trebuchet MS"/>
                <w:b/>
                <w:color w:val="FFFFFF"/>
                <w:sz w:val="20"/>
              </w:rPr>
              <w:t>CONSEGUENZA</w:t>
            </w:r>
          </w:p>
        </w:tc>
      </w:tr>
      <w:tr>
        <w:trPr>
          <w:trHeight w:val="356" w:hRule="atLeast"/>
        </w:trPr>
        <w:tc>
          <w:tcPr>
            <w:tcW w:w="1395" w:type="dxa"/>
            <w:tcBorders>
              <w:left w:val="single" w:sz="8" w:space="0" w:color="000000"/>
            </w:tcBorders>
          </w:tcPr>
          <w:p>
            <w:pPr>
              <w:pStyle w:val="TableParagraph"/>
              <w:rPr>
                <w:rFonts w:ascii="Times New Roman"/>
                <w:sz w:val="20"/>
              </w:rPr>
            </w:pPr>
          </w:p>
        </w:tc>
        <w:tc>
          <w:tcPr>
            <w:tcW w:w="2801" w:type="dxa"/>
            <w:gridSpan w:val="2"/>
          </w:tcPr>
          <w:p>
            <w:pPr>
              <w:pStyle w:val="TableParagraph"/>
              <w:spacing w:before="58"/>
              <w:ind w:left="67"/>
              <w:rPr>
                <w:rFonts w:ascii="Trebuchet MS"/>
                <w:sz w:val="20"/>
              </w:rPr>
            </w:pPr>
            <w:r>
              <w:rPr>
                <w:rFonts w:ascii="Trebuchet MS"/>
                <w:sz w:val="20"/>
              </w:rPr>
              <w:t>Fase 1</w:t>
            </w:r>
          </w:p>
        </w:tc>
        <w:tc>
          <w:tcPr>
            <w:tcW w:w="1584" w:type="dxa"/>
          </w:tcPr>
          <w:p>
            <w:pPr>
              <w:pStyle w:val="TableParagraph"/>
              <w:spacing w:line="212" w:lineRule="exact" w:before="124"/>
              <w:ind w:left="67"/>
              <w:rPr>
                <w:rFonts w:ascii="Trebuchet MS"/>
                <w:sz w:val="20"/>
              </w:rPr>
            </w:pPr>
            <w:r>
              <w:rPr>
                <w:rFonts w:ascii="Trebuchet MS"/>
                <w:sz w:val="20"/>
              </w:rPr>
              <w:t>Non considerata</w:t>
            </w:r>
          </w:p>
        </w:tc>
        <w:tc>
          <w:tcPr>
            <w:tcW w:w="1783" w:type="dxa"/>
          </w:tcPr>
          <w:p>
            <w:pPr>
              <w:pStyle w:val="TableParagraph"/>
              <w:spacing w:before="58"/>
              <w:ind w:left="87"/>
              <w:rPr>
                <w:rFonts w:ascii="Trebuchet MS"/>
                <w:b/>
                <w:sz w:val="20"/>
              </w:rPr>
            </w:pPr>
            <w:r>
              <w:rPr>
                <w:rFonts w:ascii="Trebuchet MS"/>
                <w:b/>
                <w:sz w:val="20"/>
              </w:rPr>
              <w:t>Nessuno</w:t>
            </w:r>
          </w:p>
        </w:tc>
        <w:tc>
          <w:tcPr>
            <w:tcW w:w="2082" w:type="dxa"/>
            <w:tcBorders>
              <w:right w:val="single" w:sz="8" w:space="0" w:color="000000"/>
            </w:tcBorders>
          </w:tcPr>
          <w:p>
            <w:pPr>
              <w:pStyle w:val="TableParagraph"/>
              <w:spacing w:line="212" w:lineRule="exact" w:before="124"/>
              <w:ind w:left="80"/>
              <w:rPr>
                <w:rFonts w:ascii="Trebuchet MS" w:hAnsi="Trebuchet MS"/>
                <w:sz w:val="20"/>
              </w:rPr>
            </w:pPr>
            <w:r>
              <w:rPr>
                <w:rFonts w:ascii="Trebuchet MS" w:hAnsi="Trebuchet MS"/>
                <w:sz w:val="20"/>
              </w:rPr>
              <w:t>Finalità preventiva,</w:t>
            </w:r>
          </w:p>
        </w:tc>
      </w:tr>
      <w:tr>
        <w:trPr>
          <w:trHeight w:val="293" w:hRule="atLeast"/>
        </w:trPr>
        <w:tc>
          <w:tcPr>
            <w:tcW w:w="1395" w:type="dxa"/>
            <w:tcBorders>
              <w:left w:val="single" w:sz="8" w:space="0" w:color="000000"/>
            </w:tcBorders>
          </w:tcPr>
          <w:p>
            <w:pPr>
              <w:pStyle w:val="TableParagraph"/>
              <w:spacing w:line="184" w:lineRule="exact"/>
              <w:ind w:left="58"/>
              <w:rPr>
                <w:rFonts w:ascii="Trebuchet MS"/>
                <w:b/>
                <w:sz w:val="20"/>
              </w:rPr>
            </w:pPr>
            <w:r>
              <w:rPr>
                <w:rFonts w:ascii="Trebuchet MS"/>
                <w:b/>
                <w:sz w:val="20"/>
              </w:rPr>
              <w:t>LIEVE</w:t>
            </w:r>
          </w:p>
          <w:p>
            <w:pPr>
              <w:pStyle w:val="TableParagraph"/>
              <w:spacing w:line="90" w:lineRule="exact"/>
              <w:ind w:left="58"/>
              <w:rPr>
                <w:rFonts w:ascii="Trebuchet MS"/>
                <w:b/>
                <w:sz w:val="20"/>
              </w:rPr>
            </w:pPr>
            <w:r>
              <w:rPr>
                <w:rFonts w:ascii="Trebuchet MS"/>
                <w:b/>
                <w:sz w:val="20"/>
              </w:rPr>
              <w:t>CONDOTTA</w:t>
            </w:r>
          </w:p>
        </w:tc>
        <w:tc>
          <w:tcPr>
            <w:tcW w:w="1198" w:type="dxa"/>
          </w:tcPr>
          <w:p>
            <w:pPr>
              <w:pStyle w:val="TableParagraph"/>
              <w:spacing w:line="206" w:lineRule="exact" w:before="68"/>
              <w:ind w:left="67"/>
              <w:rPr>
                <w:rFonts w:ascii="Trebuchet MS"/>
                <w:sz w:val="20"/>
              </w:rPr>
            </w:pPr>
            <w:r>
              <w:rPr>
                <w:rFonts w:ascii="Trebuchet MS"/>
                <w:sz w:val="20"/>
              </w:rPr>
              <w:t>Fase 2</w:t>
            </w:r>
          </w:p>
        </w:tc>
        <w:tc>
          <w:tcPr>
            <w:tcW w:w="1603" w:type="dxa"/>
          </w:tcPr>
          <w:p>
            <w:pPr>
              <w:pStyle w:val="TableParagraph"/>
              <w:spacing w:line="206" w:lineRule="exact" w:before="68"/>
              <w:ind w:left="91"/>
              <w:rPr>
                <w:rFonts w:ascii="Trebuchet MS"/>
                <w:sz w:val="20"/>
              </w:rPr>
            </w:pPr>
            <w:r>
              <w:rPr>
                <w:rFonts w:ascii="Trebuchet MS"/>
                <w:sz w:val="20"/>
              </w:rPr>
              <w:t>Qualsiasi</w:t>
            </w:r>
          </w:p>
        </w:tc>
        <w:tc>
          <w:tcPr>
            <w:tcW w:w="1584" w:type="dxa"/>
          </w:tcPr>
          <w:p>
            <w:pPr>
              <w:pStyle w:val="TableParagraph"/>
              <w:ind w:left="67"/>
              <w:rPr>
                <w:rFonts w:ascii="Trebuchet MS"/>
                <w:sz w:val="20"/>
              </w:rPr>
            </w:pPr>
            <w:r>
              <w:rPr>
                <w:rFonts w:ascii="Trebuchet MS"/>
                <w:sz w:val="20"/>
              </w:rPr>
              <w:t>come sanzione</w:t>
            </w:r>
          </w:p>
        </w:tc>
        <w:tc>
          <w:tcPr>
            <w:tcW w:w="1783" w:type="dxa"/>
          </w:tcPr>
          <w:p>
            <w:pPr>
              <w:pStyle w:val="TableParagraph"/>
              <w:spacing w:line="206" w:lineRule="exact" w:before="68"/>
              <w:ind w:left="87"/>
              <w:rPr>
                <w:rFonts w:ascii="Trebuchet MS"/>
                <w:b/>
                <w:sz w:val="20"/>
              </w:rPr>
            </w:pPr>
            <w:r>
              <w:rPr>
                <w:rFonts w:ascii="Trebuchet MS"/>
                <w:b/>
                <w:sz w:val="20"/>
              </w:rPr>
              <w:t>GIALLO</w:t>
            </w:r>
          </w:p>
        </w:tc>
        <w:tc>
          <w:tcPr>
            <w:tcW w:w="2082" w:type="dxa"/>
            <w:tcBorders>
              <w:right w:val="single" w:sz="8" w:space="0" w:color="000000"/>
            </w:tcBorders>
          </w:tcPr>
          <w:p>
            <w:pPr>
              <w:pStyle w:val="TableParagraph"/>
              <w:ind w:left="80"/>
              <w:rPr>
                <w:rFonts w:ascii="Trebuchet MS"/>
                <w:sz w:val="20"/>
              </w:rPr>
            </w:pPr>
            <w:r>
              <w:rPr>
                <w:rFonts w:ascii="Trebuchet MS"/>
                <w:sz w:val="20"/>
              </w:rPr>
              <w:t>nessuna conseguenza</w:t>
            </w:r>
          </w:p>
        </w:tc>
      </w:tr>
      <w:tr>
        <w:trPr>
          <w:trHeight w:val="59" w:hRule="atLeast"/>
        </w:trPr>
        <w:tc>
          <w:tcPr>
            <w:tcW w:w="1395" w:type="dxa"/>
            <w:vMerge w:val="restart"/>
            <w:tcBorders>
              <w:left w:val="single" w:sz="8" w:space="0" w:color="000000"/>
            </w:tcBorders>
          </w:tcPr>
          <w:p>
            <w:pPr>
              <w:pStyle w:val="TableParagraph"/>
              <w:rPr>
                <w:rFonts w:ascii="Times New Roman"/>
                <w:sz w:val="10"/>
              </w:rPr>
            </w:pPr>
          </w:p>
        </w:tc>
        <w:tc>
          <w:tcPr>
            <w:tcW w:w="2801" w:type="dxa"/>
            <w:gridSpan w:val="2"/>
            <w:vMerge w:val="restart"/>
          </w:tcPr>
          <w:p>
            <w:pPr>
              <w:pStyle w:val="TableParagraph"/>
              <w:tabs>
                <w:tab w:pos="1275" w:val="left" w:leader="none"/>
              </w:tabs>
              <w:spacing w:line="144" w:lineRule="exact" w:before="6"/>
              <w:ind w:left="9"/>
              <w:rPr>
                <w:rFonts w:ascii="Trebuchet MS"/>
                <w:sz w:val="20"/>
              </w:rPr>
            </w:pPr>
            <w:r>
              <w:rPr>
                <w:rFonts w:ascii="Times New Roman"/>
                <w:position w:val="12"/>
                <w:sz w:val="20"/>
                <w:u w:val="single"/>
              </w:rPr>
              <w:t> </w:t>
              <w:tab/>
            </w:r>
            <w:r>
              <w:rPr>
                <w:rFonts w:ascii="Trebuchet MS"/>
                <w:sz w:val="20"/>
              </w:rPr>
              <w:t>partecipante</w:t>
            </w:r>
          </w:p>
        </w:tc>
        <w:tc>
          <w:tcPr>
            <w:tcW w:w="3367" w:type="dxa"/>
            <w:gridSpan w:val="2"/>
            <w:tcBorders>
              <w:bottom w:val="single" w:sz="2" w:space="0" w:color="000000"/>
            </w:tcBorders>
          </w:tcPr>
          <w:p>
            <w:pPr>
              <w:pStyle w:val="TableParagraph"/>
              <w:rPr>
                <w:rFonts w:ascii="Times New Roman"/>
                <w:sz w:val="2"/>
              </w:rPr>
            </w:pPr>
          </w:p>
        </w:tc>
        <w:tc>
          <w:tcPr>
            <w:tcW w:w="2082" w:type="dxa"/>
            <w:tcBorders>
              <w:bottom w:val="single" w:sz="2" w:space="0" w:color="000000"/>
              <w:right w:val="single" w:sz="8" w:space="0" w:color="000000"/>
            </w:tcBorders>
          </w:tcPr>
          <w:p>
            <w:pPr>
              <w:pStyle w:val="TableParagraph"/>
              <w:rPr>
                <w:rFonts w:ascii="Times New Roman"/>
                <w:sz w:val="2"/>
              </w:rPr>
            </w:pPr>
          </w:p>
        </w:tc>
      </w:tr>
      <w:tr>
        <w:trPr>
          <w:trHeight w:val="105" w:hRule="atLeast"/>
        </w:trPr>
        <w:tc>
          <w:tcPr>
            <w:tcW w:w="1395" w:type="dxa"/>
            <w:vMerge/>
            <w:tcBorders>
              <w:top w:val="nil"/>
              <w:left w:val="single" w:sz="8" w:space="0" w:color="000000"/>
            </w:tcBorders>
          </w:tcPr>
          <w:p>
            <w:pPr>
              <w:rPr>
                <w:sz w:val="2"/>
                <w:szCs w:val="2"/>
              </w:rPr>
            </w:pPr>
          </w:p>
        </w:tc>
        <w:tc>
          <w:tcPr>
            <w:tcW w:w="2801" w:type="dxa"/>
            <w:gridSpan w:val="2"/>
            <w:vMerge/>
            <w:tcBorders>
              <w:top w:val="nil"/>
            </w:tcBorders>
          </w:tcPr>
          <w:p>
            <w:pPr>
              <w:rPr>
                <w:sz w:val="2"/>
                <w:szCs w:val="2"/>
              </w:rPr>
            </w:pPr>
          </w:p>
        </w:tc>
        <w:tc>
          <w:tcPr>
            <w:tcW w:w="1584" w:type="dxa"/>
            <w:vMerge w:val="restart"/>
            <w:tcBorders>
              <w:top w:val="single" w:sz="2" w:space="0" w:color="000000"/>
              <w:bottom w:val="single" w:sz="8" w:space="0" w:color="000000"/>
            </w:tcBorders>
          </w:tcPr>
          <w:p>
            <w:pPr>
              <w:pStyle w:val="TableParagraph"/>
              <w:spacing w:before="191"/>
              <w:ind w:left="67"/>
              <w:rPr>
                <w:rFonts w:ascii="Trebuchet MS"/>
                <w:sz w:val="20"/>
              </w:rPr>
            </w:pPr>
            <w:r>
              <w:rPr>
                <w:rFonts w:ascii="Trebuchet MS"/>
                <w:sz w:val="20"/>
              </w:rPr>
              <w:t>Penalizzazione</w:t>
            </w:r>
          </w:p>
        </w:tc>
        <w:tc>
          <w:tcPr>
            <w:tcW w:w="1783" w:type="dxa"/>
            <w:vMerge w:val="restart"/>
            <w:tcBorders>
              <w:top w:val="single" w:sz="2" w:space="0" w:color="000000"/>
              <w:bottom w:val="single" w:sz="8" w:space="0" w:color="000000"/>
            </w:tcBorders>
          </w:tcPr>
          <w:p>
            <w:pPr>
              <w:pStyle w:val="TableParagraph"/>
              <w:spacing w:before="191"/>
              <w:ind w:left="87"/>
              <w:rPr>
                <w:rFonts w:ascii="Trebuchet MS"/>
                <w:b/>
                <w:sz w:val="20"/>
              </w:rPr>
            </w:pPr>
            <w:r>
              <w:rPr>
                <w:rFonts w:ascii="Trebuchet MS"/>
                <w:b/>
                <w:sz w:val="20"/>
              </w:rPr>
              <w:t>ROSSO</w:t>
            </w:r>
          </w:p>
        </w:tc>
        <w:tc>
          <w:tcPr>
            <w:tcW w:w="2082" w:type="dxa"/>
            <w:vMerge w:val="restart"/>
            <w:tcBorders>
              <w:top w:val="single" w:sz="2" w:space="0" w:color="000000"/>
              <w:bottom w:val="single" w:sz="8" w:space="0" w:color="000000"/>
              <w:right w:val="single" w:sz="8" w:space="0" w:color="000000"/>
            </w:tcBorders>
          </w:tcPr>
          <w:p>
            <w:pPr>
              <w:pStyle w:val="TableParagraph"/>
              <w:spacing w:before="75"/>
              <w:ind w:left="80" w:right="244"/>
              <w:rPr>
                <w:rFonts w:ascii="Trebuchet MS"/>
                <w:sz w:val="20"/>
              </w:rPr>
            </w:pPr>
            <w:r>
              <w:rPr>
                <w:rFonts w:ascii="Trebuchet MS"/>
                <w:sz w:val="20"/>
              </w:rPr>
              <w:t>Un punto e servizio agli avversari</w:t>
            </w:r>
          </w:p>
        </w:tc>
      </w:tr>
      <w:tr>
        <w:trPr>
          <w:trHeight w:val="171" w:hRule="atLeast"/>
        </w:trPr>
        <w:tc>
          <w:tcPr>
            <w:tcW w:w="1395" w:type="dxa"/>
            <w:tcBorders>
              <w:left w:val="single" w:sz="8" w:space="0" w:color="000000"/>
            </w:tcBorders>
          </w:tcPr>
          <w:p>
            <w:pPr>
              <w:pStyle w:val="TableParagraph"/>
              <w:spacing w:line="152" w:lineRule="exact"/>
              <w:ind w:left="58"/>
              <w:rPr>
                <w:rFonts w:ascii="Trebuchet MS"/>
                <w:b/>
                <w:sz w:val="20"/>
              </w:rPr>
            </w:pPr>
            <w:r>
              <w:rPr>
                <w:rFonts w:ascii="Trebuchet MS"/>
                <w:b/>
                <w:sz w:val="20"/>
              </w:rPr>
              <w:t>SCORRETTA</w:t>
            </w:r>
          </w:p>
        </w:tc>
        <w:tc>
          <w:tcPr>
            <w:tcW w:w="2801" w:type="dxa"/>
            <w:gridSpan w:val="2"/>
          </w:tcPr>
          <w:p>
            <w:pPr>
              <w:pStyle w:val="TableParagraph"/>
              <w:spacing w:line="152" w:lineRule="exact"/>
              <w:ind w:left="67"/>
              <w:rPr>
                <w:rFonts w:ascii="Trebuchet MS"/>
                <w:sz w:val="20"/>
              </w:rPr>
            </w:pPr>
            <w:r>
              <w:rPr>
                <w:rFonts w:ascii="Trebuchet MS"/>
                <w:sz w:val="20"/>
              </w:rPr>
              <w:t>Qualsiasi</w:t>
            </w:r>
          </w:p>
        </w:tc>
        <w:tc>
          <w:tcPr>
            <w:tcW w:w="1584" w:type="dxa"/>
            <w:vMerge/>
            <w:tcBorders>
              <w:top w:val="nil"/>
              <w:bottom w:val="single" w:sz="8" w:space="0" w:color="000000"/>
            </w:tcBorders>
          </w:tcPr>
          <w:p>
            <w:pPr>
              <w:rPr>
                <w:sz w:val="2"/>
                <w:szCs w:val="2"/>
              </w:rPr>
            </w:pPr>
          </w:p>
        </w:tc>
        <w:tc>
          <w:tcPr>
            <w:tcW w:w="1783" w:type="dxa"/>
            <w:vMerge/>
            <w:tcBorders>
              <w:top w:val="nil"/>
              <w:bottom w:val="single" w:sz="8" w:space="0" w:color="000000"/>
            </w:tcBorders>
          </w:tcPr>
          <w:p>
            <w:pPr>
              <w:rPr>
                <w:sz w:val="2"/>
                <w:szCs w:val="2"/>
              </w:rPr>
            </w:pPr>
          </w:p>
        </w:tc>
        <w:tc>
          <w:tcPr>
            <w:tcW w:w="2082" w:type="dxa"/>
            <w:vMerge/>
            <w:tcBorders>
              <w:top w:val="nil"/>
              <w:bottom w:val="single" w:sz="8" w:space="0" w:color="000000"/>
              <w:right w:val="single" w:sz="8" w:space="0" w:color="000000"/>
            </w:tcBorders>
          </w:tcPr>
          <w:p>
            <w:pPr>
              <w:rPr>
                <w:sz w:val="2"/>
                <w:szCs w:val="2"/>
              </w:rPr>
            </w:pPr>
          </w:p>
        </w:tc>
      </w:tr>
      <w:tr>
        <w:trPr>
          <w:trHeight w:val="277" w:hRule="atLeast"/>
        </w:trPr>
        <w:tc>
          <w:tcPr>
            <w:tcW w:w="1395" w:type="dxa"/>
            <w:tcBorders>
              <w:left w:val="single" w:sz="8" w:space="0" w:color="000000"/>
              <w:bottom w:val="single" w:sz="8" w:space="0" w:color="000000"/>
            </w:tcBorders>
          </w:tcPr>
          <w:p>
            <w:pPr>
              <w:pStyle w:val="TableParagraph"/>
              <w:rPr>
                <w:rFonts w:ascii="Times New Roman"/>
                <w:sz w:val="20"/>
              </w:rPr>
            </w:pPr>
          </w:p>
        </w:tc>
        <w:tc>
          <w:tcPr>
            <w:tcW w:w="2801" w:type="dxa"/>
            <w:gridSpan w:val="2"/>
            <w:tcBorders>
              <w:bottom w:val="single" w:sz="8" w:space="0" w:color="000000"/>
            </w:tcBorders>
          </w:tcPr>
          <w:p>
            <w:pPr>
              <w:pStyle w:val="TableParagraph"/>
              <w:spacing w:line="222" w:lineRule="exact"/>
              <w:ind w:left="67"/>
              <w:rPr>
                <w:rFonts w:ascii="Trebuchet MS"/>
                <w:sz w:val="20"/>
              </w:rPr>
            </w:pPr>
            <w:r>
              <w:rPr>
                <w:rFonts w:ascii="Trebuchet MS"/>
                <w:sz w:val="20"/>
              </w:rPr>
              <w:t>ripetizione</w:t>
            </w:r>
          </w:p>
        </w:tc>
        <w:tc>
          <w:tcPr>
            <w:tcW w:w="1584" w:type="dxa"/>
            <w:vMerge/>
            <w:tcBorders>
              <w:top w:val="nil"/>
              <w:bottom w:val="single" w:sz="8" w:space="0" w:color="000000"/>
            </w:tcBorders>
          </w:tcPr>
          <w:p>
            <w:pPr>
              <w:rPr>
                <w:sz w:val="2"/>
                <w:szCs w:val="2"/>
              </w:rPr>
            </w:pPr>
          </w:p>
        </w:tc>
        <w:tc>
          <w:tcPr>
            <w:tcW w:w="1783" w:type="dxa"/>
            <w:vMerge/>
            <w:tcBorders>
              <w:top w:val="nil"/>
              <w:bottom w:val="single" w:sz="8" w:space="0" w:color="000000"/>
            </w:tcBorders>
          </w:tcPr>
          <w:p>
            <w:pPr>
              <w:rPr>
                <w:sz w:val="2"/>
                <w:szCs w:val="2"/>
              </w:rPr>
            </w:pPr>
          </w:p>
        </w:tc>
        <w:tc>
          <w:tcPr>
            <w:tcW w:w="2082" w:type="dxa"/>
            <w:vMerge/>
            <w:tcBorders>
              <w:top w:val="nil"/>
              <w:bottom w:val="single" w:sz="8" w:space="0" w:color="000000"/>
              <w:right w:val="single" w:sz="8" w:space="0" w:color="000000"/>
            </w:tcBorders>
          </w:tcPr>
          <w:p>
            <w:pPr>
              <w:rPr>
                <w:sz w:val="2"/>
                <w:szCs w:val="2"/>
              </w:rPr>
            </w:pPr>
          </w:p>
        </w:tc>
      </w:tr>
      <w:tr>
        <w:trPr>
          <w:trHeight w:val="567" w:hRule="atLeast"/>
        </w:trPr>
        <w:tc>
          <w:tcPr>
            <w:tcW w:w="1395" w:type="dxa"/>
            <w:vMerge w:val="restart"/>
            <w:tcBorders>
              <w:top w:val="single" w:sz="8" w:space="0" w:color="000000"/>
              <w:left w:val="single" w:sz="8" w:space="0" w:color="000000"/>
              <w:bottom w:val="single" w:sz="8" w:space="0" w:color="000000"/>
            </w:tcBorders>
          </w:tcPr>
          <w:p>
            <w:pPr>
              <w:pStyle w:val="TableParagraph"/>
              <w:rPr>
                <w:rFonts w:ascii="Trebuchet MS"/>
                <w:b/>
                <w:i/>
                <w:sz w:val="22"/>
              </w:rPr>
            </w:pPr>
          </w:p>
          <w:p>
            <w:pPr>
              <w:pStyle w:val="TableParagraph"/>
              <w:rPr>
                <w:rFonts w:ascii="Trebuchet MS"/>
                <w:b/>
                <w:i/>
                <w:sz w:val="22"/>
              </w:rPr>
            </w:pPr>
          </w:p>
          <w:p>
            <w:pPr>
              <w:pStyle w:val="TableParagraph"/>
              <w:spacing w:before="5"/>
              <w:rPr>
                <w:rFonts w:ascii="Trebuchet MS"/>
                <w:b/>
                <w:i/>
                <w:sz w:val="22"/>
              </w:rPr>
            </w:pPr>
          </w:p>
          <w:p>
            <w:pPr>
              <w:pStyle w:val="TableParagraph"/>
              <w:spacing w:before="1"/>
              <w:ind w:left="58"/>
              <w:rPr>
                <w:rFonts w:ascii="Trebuchet MS"/>
                <w:b/>
                <w:sz w:val="20"/>
              </w:rPr>
            </w:pPr>
            <w:r>
              <w:rPr>
                <w:rFonts w:ascii="Trebuchet MS"/>
                <w:b/>
                <w:sz w:val="20"/>
              </w:rPr>
              <w:t>CONDOTTA MALEDUCATA</w:t>
            </w:r>
          </w:p>
        </w:tc>
        <w:tc>
          <w:tcPr>
            <w:tcW w:w="1198" w:type="dxa"/>
            <w:tcBorders>
              <w:top w:val="single" w:sz="8" w:space="0" w:color="000000"/>
              <w:bottom w:val="single" w:sz="2" w:space="0" w:color="000000"/>
            </w:tcBorders>
          </w:tcPr>
          <w:p>
            <w:pPr>
              <w:pStyle w:val="TableParagraph"/>
              <w:spacing w:before="174"/>
              <w:ind w:left="67"/>
              <w:rPr>
                <w:rFonts w:ascii="Trebuchet MS" w:hAnsi="Trebuchet MS"/>
                <w:sz w:val="20"/>
              </w:rPr>
            </w:pPr>
            <w:r>
              <w:rPr>
                <w:rFonts w:ascii="Trebuchet MS" w:hAnsi="Trebuchet MS"/>
                <w:sz w:val="20"/>
              </w:rPr>
              <w:t>1º evento</w:t>
            </w:r>
          </w:p>
        </w:tc>
        <w:tc>
          <w:tcPr>
            <w:tcW w:w="1603" w:type="dxa"/>
            <w:tcBorders>
              <w:top w:val="single" w:sz="8" w:space="0" w:color="000000"/>
              <w:bottom w:val="single" w:sz="2" w:space="0" w:color="000000"/>
            </w:tcBorders>
          </w:tcPr>
          <w:p>
            <w:pPr>
              <w:pStyle w:val="TableParagraph"/>
              <w:spacing w:before="58"/>
              <w:ind w:left="91"/>
              <w:rPr>
                <w:rFonts w:ascii="Trebuchet MS"/>
                <w:sz w:val="20"/>
              </w:rPr>
            </w:pPr>
            <w:r>
              <w:rPr>
                <w:rFonts w:ascii="Trebuchet MS"/>
                <w:sz w:val="20"/>
              </w:rPr>
              <w:t>Qualsiasi partecipante</w:t>
            </w:r>
          </w:p>
        </w:tc>
        <w:tc>
          <w:tcPr>
            <w:tcW w:w="1584" w:type="dxa"/>
            <w:tcBorders>
              <w:top w:val="single" w:sz="8" w:space="0" w:color="000000"/>
              <w:bottom w:val="single" w:sz="2" w:space="0" w:color="000000"/>
            </w:tcBorders>
          </w:tcPr>
          <w:p>
            <w:pPr>
              <w:pStyle w:val="TableParagraph"/>
              <w:spacing w:before="174"/>
              <w:ind w:left="67"/>
              <w:rPr>
                <w:rFonts w:ascii="Trebuchet MS"/>
                <w:sz w:val="20"/>
              </w:rPr>
            </w:pPr>
            <w:r>
              <w:rPr>
                <w:rFonts w:ascii="Trebuchet MS"/>
                <w:sz w:val="20"/>
              </w:rPr>
              <w:t>Penalizzazione</w:t>
            </w:r>
          </w:p>
        </w:tc>
        <w:tc>
          <w:tcPr>
            <w:tcW w:w="1783" w:type="dxa"/>
            <w:tcBorders>
              <w:top w:val="single" w:sz="8" w:space="0" w:color="000000"/>
              <w:bottom w:val="single" w:sz="2" w:space="0" w:color="000000"/>
            </w:tcBorders>
          </w:tcPr>
          <w:p>
            <w:pPr>
              <w:pStyle w:val="TableParagraph"/>
              <w:spacing w:before="174"/>
              <w:ind w:left="87"/>
              <w:rPr>
                <w:rFonts w:ascii="Trebuchet MS"/>
                <w:b/>
                <w:sz w:val="20"/>
              </w:rPr>
            </w:pPr>
            <w:r>
              <w:rPr>
                <w:rFonts w:ascii="Trebuchet MS"/>
                <w:b/>
                <w:sz w:val="20"/>
              </w:rPr>
              <w:t>ROSSO</w:t>
            </w:r>
          </w:p>
        </w:tc>
        <w:tc>
          <w:tcPr>
            <w:tcW w:w="2082" w:type="dxa"/>
            <w:tcBorders>
              <w:top w:val="single" w:sz="8" w:space="0" w:color="000000"/>
              <w:bottom w:val="single" w:sz="2" w:space="0" w:color="000000"/>
              <w:right w:val="single" w:sz="8" w:space="0" w:color="000000"/>
            </w:tcBorders>
          </w:tcPr>
          <w:p>
            <w:pPr>
              <w:pStyle w:val="TableParagraph"/>
              <w:spacing w:before="58"/>
              <w:ind w:left="80" w:right="244"/>
              <w:rPr>
                <w:rFonts w:ascii="Trebuchet MS"/>
                <w:sz w:val="20"/>
              </w:rPr>
            </w:pPr>
            <w:r>
              <w:rPr>
                <w:rFonts w:ascii="Trebuchet MS"/>
                <w:sz w:val="20"/>
              </w:rPr>
              <w:t>Un punto e servizio agli avversari</w:t>
            </w:r>
          </w:p>
        </w:tc>
      </w:tr>
      <w:tr>
        <w:trPr>
          <w:trHeight w:val="577" w:hRule="atLeast"/>
        </w:trPr>
        <w:tc>
          <w:tcPr>
            <w:tcW w:w="1395" w:type="dxa"/>
            <w:vMerge/>
            <w:tcBorders>
              <w:top w:val="nil"/>
              <w:left w:val="single" w:sz="8" w:space="0" w:color="000000"/>
              <w:bottom w:val="single" w:sz="8" w:space="0" w:color="000000"/>
            </w:tcBorders>
          </w:tcPr>
          <w:p>
            <w:pPr>
              <w:rPr>
                <w:sz w:val="2"/>
                <w:szCs w:val="2"/>
              </w:rPr>
            </w:pPr>
          </w:p>
        </w:tc>
        <w:tc>
          <w:tcPr>
            <w:tcW w:w="1198" w:type="dxa"/>
            <w:tcBorders>
              <w:top w:val="single" w:sz="2" w:space="0" w:color="000000"/>
              <w:bottom w:val="single" w:sz="2" w:space="0" w:color="000000"/>
            </w:tcBorders>
          </w:tcPr>
          <w:p>
            <w:pPr>
              <w:pStyle w:val="TableParagraph"/>
              <w:spacing w:before="184"/>
              <w:ind w:left="67"/>
              <w:rPr>
                <w:rFonts w:ascii="Trebuchet MS" w:hAnsi="Trebuchet MS"/>
                <w:sz w:val="20"/>
              </w:rPr>
            </w:pPr>
            <w:r>
              <w:rPr>
                <w:rFonts w:ascii="Trebuchet MS" w:hAnsi="Trebuchet MS"/>
                <w:sz w:val="20"/>
              </w:rPr>
              <w:t>2º evento</w:t>
            </w:r>
          </w:p>
        </w:tc>
        <w:tc>
          <w:tcPr>
            <w:tcW w:w="1603" w:type="dxa"/>
            <w:tcBorders>
              <w:top w:val="single" w:sz="2" w:space="0" w:color="000000"/>
              <w:bottom w:val="single" w:sz="2" w:space="0" w:color="000000"/>
            </w:tcBorders>
          </w:tcPr>
          <w:p>
            <w:pPr>
              <w:pStyle w:val="TableParagraph"/>
              <w:spacing w:before="68"/>
              <w:ind w:left="91"/>
              <w:rPr>
                <w:rFonts w:ascii="Trebuchet MS"/>
                <w:sz w:val="20"/>
              </w:rPr>
            </w:pPr>
            <w:r>
              <w:rPr>
                <w:rFonts w:ascii="Trebuchet MS"/>
                <w:sz w:val="20"/>
              </w:rPr>
              <w:t>Stesso partecipante</w:t>
            </w:r>
          </w:p>
        </w:tc>
        <w:tc>
          <w:tcPr>
            <w:tcW w:w="1584" w:type="dxa"/>
            <w:tcBorders>
              <w:top w:val="single" w:sz="2" w:space="0" w:color="000000"/>
              <w:bottom w:val="single" w:sz="2" w:space="0" w:color="000000"/>
            </w:tcBorders>
          </w:tcPr>
          <w:p>
            <w:pPr>
              <w:pStyle w:val="TableParagraph"/>
              <w:spacing w:before="184"/>
              <w:ind w:left="67"/>
              <w:rPr>
                <w:rFonts w:ascii="Trebuchet MS"/>
                <w:sz w:val="20"/>
              </w:rPr>
            </w:pPr>
            <w:r>
              <w:rPr>
                <w:rFonts w:ascii="Trebuchet MS"/>
                <w:sz w:val="20"/>
              </w:rPr>
              <w:t>Espulsione</w:t>
            </w:r>
          </w:p>
        </w:tc>
        <w:tc>
          <w:tcPr>
            <w:tcW w:w="1783" w:type="dxa"/>
            <w:tcBorders>
              <w:top w:val="single" w:sz="2" w:space="0" w:color="000000"/>
              <w:bottom w:val="single" w:sz="2" w:space="0" w:color="000000"/>
            </w:tcBorders>
          </w:tcPr>
          <w:p>
            <w:pPr>
              <w:pStyle w:val="TableParagraph"/>
              <w:spacing w:line="232" w:lineRule="exact" w:before="68"/>
              <w:ind w:left="87"/>
              <w:rPr>
                <w:rFonts w:ascii="Trebuchet MS"/>
                <w:b/>
                <w:sz w:val="20"/>
              </w:rPr>
            </w:pPr>
            <w:r>
              <w:rPr>
                <w:rFonts w:ascii="Trebuchet MS"/>
                <w:b/>
                <w:sz w:val="20"/>
              </w:rPr>
              <w:t>GIALLO + ROSSO</w:t>
            </w:r>
          </w:p>
          <w:p>
            <w:pPr>
              <w:pStyle w:val="TableParagraph"/>
              <w:ind w:left="87"/>
              <w:rPr>
                <w:rFonts w:ascii="Trebuchet MS"/>
                <w:b/>
                <w:sz w:val="20"/>
              </w:rPr>
            </w:pPr>
            <w:r>
              <w:rPr>
                <w:rFonts w:ascii="Trebuchet MS"/>
                <w:b/>
                <w:sz w:val="20"/>
              </w:rPr>
              <w:t>insieme</w:t>
            </w:r>
          </w:p>
        </w:tc>
        <w:tc>
          <w:tcPr>
            <w:tcW w:w="2082" w:type="dxa"/>
            <w:tcBorders>
              <w:top w:val="single" w:sz="2" w:space="0" w:color="000000"/>
              <w:bottom w:val="single" w:sz="2" w:space="0" w:color="000000"/>
              <w:right w:val="single" w:sz="8" w:space="0" w:color="000000"/>
            </w:tcBorders>
          </w:tcPr>
          <w:p>
            <w:pPr>
              <w:pStyle w:val="TableParagraph"/>
              <w:spacing w:before="68"/>
              <w:ind w:left="80" w:right="135"/>
              <w:rPr>
                <w:rFonts w:ascii="Trebuchet MS"/>
                <w:sz w:val="20"/>
              </w:rPr>
            </w:pPr>
            <w:r>
              <w:rPr>
                <w:rFonts w:ascii="Trebuchet MS"/>
                <w:sz w:val="20"/>
              </w:rPr>
              <w:t>Recarsi nel proprio spogliatoio per il set</w:t>
            </w:r>
          </w:p>
        </w:tc>
      </w:tr>
      <w:tr>
        <w:trPr>
          <w:trHeight w:val="820" w:hRule="atLeast"/>
        </w:trPr>
        <w:tc>
          <w:tcPr>
            <w:tcW w:w="1395" w:type="dxa"/>
            <w:vMerge/>
            <w:tcBorders>
              <w:top w:val="nil"/>
              <w:left w:val="single" w:sz="8" w:space="0" w:color="000000"/>
              <w:bottom w:val="single" w:sz="8" w:space="0" w:color="000000"/>
            </w:tcBorders>
          </w:tcPr>
          <w:p>
            <w:pPr>
              <w:rPr>
                <w:sz w:val="2"/>
                <w:szCs w:val="2"/>
              </w:rPr>
            </w:pPr>
          </w:p>
        </w:tc>
        <w:tc>
          <w:tcPr>
            <w:tcW w:w="1198" w:type="dxa"/>
            <w:tcBorders>
              <w:top w:val="single" w:sz="2" w:space="0" w:color="000000"/>
              <w:bottom w:val="single" w:sz="8" w:space="0" w:color="000000"/>
            </w:tcBorders>
          </w:tcPr>
          <w:p>
            <w:pPr>
              <w:pStyle w:val="TableParagraph"/>
              <w:spacing w:before="9"/>
              <w:rPr>
                <w:rFonts w:ascii="Trebuchet MS"/>
                <w:b/>
                <w:i/>
                <w:sz w:val="25"/>
              </w:rPr>
            </w:pPr>
          </w:p>
          <w:p>
            <w:pPr>
              <w:pStyle w:val="TableParagraph"/>
              <w:spacing w:before="1"/>
              <w:ind w:left="67"/>
              <w:rPr>
                <w:rFonts w:ascii="Trebuchet MS" w:hAnsi="Trebuchet MS"/>
                <w:sz w:val="20"/>
              </w:rPr>
            </w:pPr>
            <w:r>
              <w:rPr>
                <w:rFonts w:ascii="Trebuchet MS" w:hAnsi="Trebuchet MS"/>
                <w:sz w:val="20"/>
              </w:rPr>
              <w:t>3º evento</w:t>
            </w:r>
          </w:p>
        </w:tc>
        <w:tc>
          <w:tcPr>
            <w:tcW w:w="1603" w:type="dxa"/>
            <w:tcBorders>
              <w:top w:val="single" w:sz="2" w:space="0" w:color="000000"/>
              <w:bottom w:val="single" w:sz="8" w:space="0" w:color="000000"/>
            </w:tcBorders>
          </w:tcPr>
          <w:p>
            <w:pPr>
              <w:pStyle w:val="TableParagraph"/>
              <w:spacing w:before="184"/>
              <w:ind w:left="91"/>
              <w:rPr>
                <w:rFonts w:ascii="Trebuchet MS"/>
                <w:sz w:val="20"/>
              </w:rPr>
            </w:pPr>
            <w:r>
              <w:rPr>
                <w:rFonts w:ascii="Trebuchet MS"/>
                <w:sz w:val="20"/>
              </w:rPr>
              <w:t>Stesso partecipante</w:t>
            </w:r>
          </w:p>
        </w:tc>
        <w:tc>
          <w:tcPr>
            <w:tcW w:w="1584" w:type="dxa"/>
            <w:tcBorders>
              <w:top w:val="single" w:sz="2" w:space="0" w:color="000000"/>
              <w:bottom w:val="single" w:sz="8" w:space="0" w:color="000000"/>
            </w:tcBorders>
          </w:tcPr>
          <w:p>
            <w:pPr>
              <w:pStyle w:val="TableParagraph"/>
              <w:spacing w:before="9"/>
              <w:rPr>
                <w:rFonts w:ascii="Trebuchet MS"/>
                <w:b/>
                <w:i/>
                <w:sz w:val="25"/>
              </w:rPr>
            </w:pPr>
          </w:p>
          <w:p>
            <w:pPr>
              <w:pStyle w:val="TableParagraph"/>
              <w:spacing w:before="1"/>
              <w:ind w:left="67"/>
              <w:rPr>
                <w:rFonts w:ascii="Trebuchet MS"/>
                <w:sz w:val="20"/>
              </w:rPr>
            </w:pPr>
            <w:r>
              <w:rPr>
                <w:rFonts w:ascii="Trebuchet MS"/>
                <w:sz w:val="20"/>
              </w:rPr>
              <w:t>Squalifica</w:t>
            </w:r>
          </w:p>
        </w:tc>
        <w:tc>
          <w:tcPr>
            <w:tcW w:w="1783" w:type="dxa"/>
            <w:tcBorders>
              <w:top w:val="single" w:sz="2" w:space="0" w:color="000000"/>
              <w:bottom w:val="single" w:sz="8" w:space="0" w:color="000000"/>
            </w:tcBorders>
          </w:tcPr>
          <w:p>
            <w:pPr>
              <w:pStyle w:val="TableParagraph"/>
              <w:spacing w:line="232" w:lineRule="exact" w:before="184"/>
              <w:ind w:left="87"/>
              <w:rPr>
                <w:rFonts w:ascii="Trebuchet MS"/>
                <w:b/>
                <w:sz w:val="20"/>
              </w:rPr>
            </w:pPr>
            <w:r>
              <w:rPr>
                <w:rFonts w:ascii="Trebuchet MS"/>
                <w:b/>
                <w:sz w:val="20"/>
              </w:rPr>
              <w:t>GIALLO + ROSSO</w:t>
            </w:r>
          </w:p>
          <w:p>
            <w:pPr>
              <w:pStyle w:val="TableParagraph"/>
              <w:ind w:left="87"/>
              <w:rPr>
                <w:rFonts w:ascii="Trebuchet MS"/>
                <w:b/>
                <w:sz w:val="20"/>
              </w:rPr>
            </w:pPr>
            <w:r>
              <w:rPr>
                <w:rFonts w:ascii="Trebuchet MS"/>
                <w:b/>
                <w:sz w:val="20"/>
              </w:rPr>
              <w:t>separatamente</w:t>
            </w:r>
          </w:p>
        </w:tc>
        <w:tc>
          <w:tcPr>
            <w:tcW w:w="2082" w:type="dxa"/>
            <w:tcBorders>
              <w:top w:val="single" w:sz="2" w:space="0" w:color="000000"/>
              <w:bottom w:val="single" w:sz="8" w:space="0" w:color="000000"/>
              <w:right w:val="single" w:sz="8" w:space="0" w:color="000000"/>
            </w:tcBorders>
          </w:tcPr>
          <w:p>
            <w:pPr>
              <w:pStyle w:val="TableParagraph"/>
              <w:spacing w:before="68"/>
              <w:ind w:left="80" w:right="244"/>
              <w:rPr>
                <w:rFonts w:ascii="Trebuchet MS"/>
                <w:sz w:val="20"/>
              </w:rPr>
            </w:pPr>
            <w:r>
              <w:rPr>
                <w:rFonts w:ascii="Trebuchet MS"/>
                <w:sz w:val="20"/>
              </w:rPr>
              <w:t>Recarsi nel proprio spogliatoio per la gara</w:t>
            </w:r>
          </w:p>
        </w:tc>
      </w:tr>
      <w:tr>
        <w:trPr>
          <w:trHeight w:val="567" w:hRule="atLeast"/>
        </w:trPr>
        <w:tc>
          <w:tcPr>
            <w:tcW w:w="1395" w:type="dxa"/>
            <w:vMerge w:val="restart"/>
            <w:tcBorders>
              <w:top w:val="single" w:sz="8" w:space="0" w:color="000000"/>
              <w:left w:val="single" w:sz="8" w:space="0" w:color="000000"/>
              <w:bottom w:val="single" w:sz="8" w:space="0" w:color="000000"/>
            </w:tcBorders>
          </w:tcPr>
          <w:p>
            <w:pPr>
              <w:pStyle w:val="TableParagraph"/>
              <w:rPr>
                <w:rFonts w:ascii="Trebuchet MS"/>
                <w:b/>
                <w:i/>
                <w:sz w:val="22"/>
              </w:rPr>
            </w:pPr>
          </w:p>
          <w:p>
            <w:pPr>
              <w:pStyle w:val="TableParagraph"/>
              <w:spacing w:before="7"/>
              <w:rPr>
                <w:rFonts w:ascii="Trebuchet MS"/>
                <w:b/>
                <w:i/>
                <w:sz w:val="18"/>
              </w:rPr>
            </w:pPr>
          </w:p>
          <w:p>
            <w:pPr>
              <w:pStyle w:val="TableParagraph"/>
              <w:ind w:left="58"/>
              <w:rPr>
                <w:rFonts w:ascii="Trebuchet MS"/>
                <w:b/>
                <w:sz w:val="20"/>
              </w:rPr>
            </w:pPr>
            <w:r>
              <w:rPr>
                <w:rFonts w:ascii="Trebuchet MS"/>
                <w:b/>
                <w:sz w:val="20"/>
              </w:rPr>
              <w:t>CONDOTTA OFFENSIVA</w:t>
            </w:r>
          </w:p>
        </w:tc>
        <w:tc>
          <w:tcPr>
            <w:tcW w:w="1198" w:type="dxa"/>
            <w:tcBorders>
              <w:top w:val="single" w:sz="8" w:space="0" w:color="000000"/>
              <w:bottom w:val="single" w:sz="2" w:space="0" w:color="000000"/>
            </w:tcBorders>
          </w:tcPr>
          <w:p>
            <w:pPr>
              <w:pStyle w:val="TableParagraph"/>
              <w:spacing w:before="174"/>
              <w:ind w:left="67"/>
              <w:rPr>
                <w:rFonts w:ascii="Trebuchet MS" w:hAnsi="Trebuchet MS"/>
                <w:sz w:val="20"/>
              </w:rPr>
            </w:pPr>
            <w:r>
              <w:rPr>
                <w:rFonts w:ascii="Trebuchet MS" w:hAnsi="Trebuchet MS"/>
                <w:sz w:val="20"/>
              </w:rPr>
              <w:t>1º evento</w:t>
            </w:r>
          </w:p>
        </w:tc>
        <w:tc>
          <w:tcPr>
            <w:tcW w:w="1603" w:type="dxa"/>
            <w:tcBorders>
              <w:top w:val="single" w:sz="8" w:space="0" w:color="000000"/>
              <w:bottom w:val="single" w:sz="2" w:space="0" w:color="000000"/>
            </w:tcBorders>
          </w:tcPr>
          <w:p>
            <w:pPr>
              <w:pStyle w:val="TableParagraph"/>
              <w:spacing w:before="58"/>
              <w:ind w:left="91"/>
              <w:rPr>
                <w:rFonts w:ascii="Trebuchet MS"/>
                <w:sz w:val="20"/>
              </w:rPr>
            </w:pPr>
            <w:r>
              <w:rPr>
                <w:rFonts w:ascii="Trebuchet MS"/>
                <w:sz w:val="20"/>
              </w:rPr>
              <w:t>Qualsiasi partecipante</w:t>
            </w:r>
          </w:p>
        </w:tc>
        <w:tc>
          <w:tcPr>
            <w:tcW w:w="1584" w:type="dxa"/>
            <w:tcBorders>
              <w:top w:val="single" w:sz="8" w:space="0" w:color="000000"/>
              <w:bottom w:val="single" w:sz="2" w:space="0" w:color="000000"/>
            </w:tcBorders>
          </w:tcPr>
          <w:p>
            <w:pPr>
              <w:pStyle w:val="TableParagraph"/>
              <w:spacing w:before="174"/>
              <w:ind w:left="67"/>
              <w:rPr>
                <w:rFonts w:ascii="Trebuchet MS"/>
                <w:sz w:val="20"/>
              </w:rPr>
            </w:pPr>
            <w:r>
              <w:rPr>
                <w:rFonts w:ascii="Trebuchet MS"/>
                <w:sz w:val="20"/>
              </w:rPr>
              <w:t>Espulsione</w:t>
            </w:r>
          </w:p>
        </w:tc>
        <w:tc>
          <w:tcPr>
            <w:tcW w:w="1783" w:type="dxa"/>
            <w:tcBorders>
              <w:top w:val="single" w:sz="8" w:space="0" w:color="000000"/>
              <w:bottom w:val="single" w:sz="2" w:space="0" w:color="000000"/>
            </w:tcBorders>
          </w:tcPr>
          <w:p>
            <w:pPr>
              <w:pStyle w:val="TableParagraph"/>
              <w:spacing w:line="232" w:lineRule="exact" w:before="58"/>
              <w:ind w:left="87"/>
              <w:rPr>
                <w:rFonts w:ascii="Trebuchet MS"/>
                <w:b/>
                <w:sz w:val="20"/>
              </w:rPr>
            </w:pPr>
            <w:r>
              <w:rPr>
                <w:rFonts w:ascii="Trebuchet MS"/>
                <w:b/>
                <w:sz w:val="20"/>
              </w:rPr>
              <w:t>GIALLO + ROSSO</w:t>
            </w:r>
          </w:p>
          <w:p>
            <w:pPr>
              <w:pStyle w:val="TableParagraph"/>
              <w:ind w:left="87"/>
              <w:rPr>
                <w:rFonts w:ascii="Trebuchet MS"/>
                <w:b/>
                <w:sz w:val="20"/>
              </w:rPr>
            </w:pPr>
            <w:r>
              <w:rPr>
                <w:rFonts w:ascii="Trebuchet MS"/>
                <w:b/>
                <w:sz w:val="20"/>
              </w:rPr>
              <w:t>insieme</w:t>
            </w:r>
          </w:p>
        </w:tc>
        <w:tc>
          <w:tcPr>
            <w:tcW w:w="2082" w:type="dxa"/>
            <w:tcBorders>
              <w:top w:val="single" w:sz="8" w:space="0" w:color="000000"/>
              <w:bottom w:val="single" w:sz="2" w:space="0" w:color="000000"/>
              <w:right w:val="single" w:sz="8" w:space="0" w:color="000000"/>
            </w:tcBorders>
          </w:tcPr>
          <w:p>
            <w:pPr>
              <w:pStyle w:val="TableParagraph"/>
              <w:spacing w:before="58"/>
              <w:ind w:left="80" w:right="135"/>
              <w:rPr>
                <w:rFonts w:ascii="Trebuchet MS"/>
                <w:sz w:val="20"/>
              </w:rPr>
            </w:pPr>
            <w:r>
              <w:rPr>
                <w:rFonts w:ascii="Trebuchet MS"/>
                <w:sz w:val="20"/>
              </w:rPr>
              <w:t>Recarsi nel proprio spogliatoio per il set</w:t>
            </w:r>
          </w:p>
        </w:tc>
      </w:tr>
      <w:tr>
        <w:trPr>
          <w:trHeight w:val="820" w:hRule="atLeast"/>
        </w:trPr>
        <w:tc>
          <w:tcPr>
            <w:tcW w:w="1395" w:type="dxa"/>
            <w:vMerge/>
            <w:tcBorders>
              <w:top w:val="nil"/>
              <w:left w:val="single" w:sz="8" w:space="0" w:color="000000"/>
              <w:bottom w:val="single" w:sz="8" w:space="0" w:color="000000"/>
            </w:tcBorders>
          </w:tcPr>
          <w:p>
            <w:pPr>
              <w:rPr>
                <w:sz w:val="2"/>
                <w:szCs w:val="2"/>
              </w:rPr>
            </w:pPr>
          </w:p>
        </w:tc>
        <w:tc>
          <w:tcPr>
            <w:tcW w:w="1198" w:type="dxa"/>
            <w:tcBorders>
              <w:top w:val="single" w:sz="2" w:space="0" w:color="000000"/>
              <w:bottom w:val="single" w:sz="8" w:space="0" w:color="000000"/>
            </w:tcBorders>
          </w:tcPr>
          <w:p>
            <w:pPr>
              <w:pStyle w:val="TableParagraph"/>
              <w:spacing w:before="9"/>
              <w:rPr>
                <w:rFonts w:ascii="Trebuchet MS"/>
                <w:b/>
                <w:i/>
                <w:sz w:val="25"/>
              </w:rPr>
            </w:pPr>
          </w:p>
          <w:p>
            <w:pPr>
              <w:pStyle w:val="TableParagraph"/>
              <w:spacing w:before="1"/>
              <w:ind w:left="67"/>
              <w:rPr>
                <w:rFonts w:ascii="Trebuchet MS" w:hAnsi="Trebuchet MS"/>
                <w:sz w:val="20"/>
              </w:rPr>
            </w:pPr>
            <w:r>
              <w:rPr>
                <w:rFonts w:ascii="Trebuchet MS" w:hAnsi="Trebuchet MS"/>
                <w:sz w:val="20"/>
              </w:rPr>
              <w:t>2º evento</w:t>
            </w:r>
          </w:p>
        </w:tc>
        <w:tc>
          <w:tcPr>
            <w:tcW w:w="1603" w:type="dxa"/>
            <w:tcBorders>
              <w:top w:val="single" w:sz="2" w:space="0" w:color="000000"/>
              <w:bottom w:val="single" w:sz="8" w:space="0" w:color="000000"/>
            </w:tcBorders>
          </w:tcPr>
          <w:p>
            <w:pPr>
              <w:pStyle w:val="TableParagraph"/>
              <w:spacing w:before="184"/>
              <w:ind w:left="91"/>
              <w:rPr>
                <w:rFonts w:ascii="Trebuchet MS"/>
                <w:sz w:val="20"/>
              </w:rPr>
            </w:pPr>
            <w:r>
              <w:rPr>
                <w:rFonts w:ascii="Trebuchet MS"/>
                <w:sz w:val="20"/>
              </w:rPr>
              <w:t>Stesso partecipante</w:t>
            </w:r>
          </w:p>
        </w:tc>
        <w:tc>
          <w:tcPr>
            <w:tcW w:w="1584" w:type="dxa"/>
            <w:tcBorders>
              <w:top w:val="single" w:sz="2" w:space="0" w:color="000000"/>
              <w:bottom w:val="single" w:sz="8" w:space="0" w:color="000000"/>
            </w:tcBorders>
          </w:tcPr>
          <w:p>
            <w:pPr>
              <w:pStyle w:val="TableParagraph"/>
              <w:spacing w:before="9"/>
              <w:rPr>
                <w:rFonts w:ascii="Trebuchet MS"/>
                <w:b/>
                <w:i/>
                <w:sz w:val="25"/>
              </w:rPr>
            </w:pPr>
          </w:p>
          <w:p>
            <w:pPr>
              <w:pStyle w:val="TableParagraph"/>
              <w:spacing w:before="1"/>
              <w:ind w:left="67"/>
              <w:rPr>
                <w:rFonts w:ascii="Trebuchet MS"/>
                <w:sz w:val="20"/>
              </w:rPr>
            </w:pPr>
            <w:r>
              <w:rPr>
                <w:rFonts w:ascii="Trebuchet MS"/>
                <w:sz w:val="20"/>
              </w:rPr>
              <w:t>Squalifica</w:t>
            </w:r>
          </w:p>
        </w:tc>
        <w:tc>
          <w:tcPr>
            <w:tcW w:w="1783" w:type="dxa"/>
            <w:tcBorders>
              <w:top w:val="single" w:sz="2" w:space="0" w:color="000000"/>
              <w:bottom w:val="single" w:sz="8" w:space="0" w:color="000000"/>
            </w:tcBorders>
          </w:tcPr>
          <w:p>
            <w:pPr>
              <w:pStyle w:val="TableParagraph"/>
              <w:spacing w:line="232" w:lineRule="exact" w:before="184"/>
              <w:ind w:left="87"/>
              <w:rPr>
                <w:rFonts w:ascii="Trebuchet MS"/>
                <w:b/>
                <w:sz w:val="20"/>
              </w:rPr>
            </w:pPr>
            <w:r>
              <w:rPr>
                <w:rFonts w:ascii="Trebuchet MS"/>
                <w:b/>
                <w:sz w:val="20"/>
              </w:rPr>
              <w:t>GIALLO + ROSSO</w:t>
            </w:r>
          </w:p>
          <w:p>
            <w:pPr>
              <w:pStyle w:val="TableParagraph"/>
              <w:ind w:left="87"/>
              <w:rPr>
                <w:rFonts w:ascii="Trebuchet MS"/>
                <w:b/>
                <w:sz w:val="20"/>
              </w:rPr>
            </w:pPr>
            <w:r>
              <w:rPr>
                <w:rFonts w:ascii="Trebuchet MS"/>
                <w:b/>
                <w:sz w:val="20"/>
              </w:rPr>
              <w:t>separatamente</w:t>
            </w:r>
          </w:p>
        </w:tc>
        <w:tc>
          <w:tcPr>
            <w:tcW w:w="2082" w:type="dxa"/>
            <w:tcBorders>
              <w:top w:val="single" w:sz="2" w:space="0" w:color="000000"/>
              <w:bottom w:val="single" w:sz="8" w:space="0" w:color="000000"/>
              <w:right w:val="single" w:sz="8" w:space="0" w:color="000000"/>
            </w:tcBorders>
          </w:tcPr>
          <w:p>
            <w:pPr>
              <w:pStyle w:val="TableParagraph"/>
              <w:spacing w:before="68"/>
              <w:ind w:left="80" w:right="244"/>
              <w:rPr>
                <w:rFonts w:ascii="Trebuchet MS"/>
                <w:sz w:val="20"/>
              </w:rPr>
            </w:pPr>
            <w:r>
              <w:rPr>
                <w:rFonts w:ascii="Trebuchet MS"/>
                <w:sz w:val="20"/>
              </w:rPr>
              <w:t>Recarsi nel proprio spogliatoio per la gara</w:t>
            </w:r>
          </w:p>
        </w:tc>
      </w:tr>
      <w:tr>
        <w:trPr>
          <w:trHeight w:val="810" w:hRule="atLeast"/>
        </w:trPr>
        <w:tc>
          <w:tcPr>
            <w:tcW w:w="1395" w:type="dxa"/>
            <w:tcBorders>
              <w:top w:val="single" w:sz="8" w:space="0" w:color="000000"/>
              <w:left w:val="single" w:sz="8" w:space="0" w:color="000000"/>
              <w:bottom w:val="single" w:sz="8" w:space="0" w:color="000000"/>
            </w:tcBorders>
          </w:tcPr>
          <w:p>
            <w:pPr>
              <w:pStyle w:val="TableParagraph"/>
              <w:spacing w:before="174"/>
              <w:ind w:left="58"/>
              <w:rPr>
                <w:rFonts w:ascii="Trebuchet MS"/>
                <w:b/>
                <w:sz w:val="20"/>
              </w:rPr>
            </w:pPr>
            <w:r>
              <w:rPr>
                <w:rFonts w:ascii="Trebuchet MS"/>
                <w:b/>
                <w:sz w:val="20"/>
              </w:rPr>
              <w:t>CONDOTTA AGGRESSIVA</w:t>
            </w:r>
          </w:p>
        </w:tc>
        <w:tc>
          <w:tcPr>
            <w:tcW w:w="1198" w:type="dxa"/>
            <w:tcBorders>
              <w:top w:val="single" w:sz="8" w:space="0" w:color="000000"/>
              <w:bottom w:val="single" w:sz="8" w:space="0" w:color="000000"/>
            </w:tcBorders>
          </w:tcPr>
          <w:p>
            <w:pPr>
              <w:pStyle w:val="TableParagraph"/>
              <w:spacing w:before="11"/>
              <w:rPr>
                <w:rFonts w:ascii="Trebuchet MS"/>
                <w:b/>
                <w:i/>
                <w:sz w:val="24"/>
              </w:rPr>
            </w:pPr>
          </w:p>
          <w:p>
            <w:pPr>
              <w:pStyle w:val="TableParagraph"/>
              <w:ind w:left="67"/>
              <w:rPr>
                <w:rFonts w:ascii="Trebuchet MS" w:hAnsi="Trebuchet MS"/>
                <w:sz w:val="20"/>
              </w:rPr>
            </w:pPr>
            <w:r>
              <w:rPr>
                <w:rFonts w:ascii="Trebuchet MS" w:hAnsi="Trebuchet MS"/>
                <w:sz w:val="20"/>
              </w:rPr>
              <w:t>1º evento</w:t>
            </w:r>
          </w:p>
        </w:tc>
        <w:tc>
          <w:tcPr>
            <w:tcW w:w="1603" w:type="dxa"/>
            <w:tcBorders>
              <w:top w:val="single" w:sz="8" w:space="0" w:color="000000"/>
              <w:bottom w:val="single" w:sz="8" w:space="0" w:color="000000"/>
            </w:tcBorders>
          </w:tcPr>
          <w:p>
            <w:pPr>
              <w:pStyle w:val="TableParagraph"/>
              <w:spacing w:before="174"/>
              <w:ind w:left="91"/>
              <w:rPr>
                <w:rFonts w:ascii="Trebuchet MS"/>
                <w:sz w:val="20"/>
              </w:rPr>
            </w:pPr>
            <w:r>
              <w:rPr>
                <w:rFonts w:ascii="Trebuchet MS"/>
                <w:sz w:val="20"/>
              </w:rPr>
              <w:t>Qualsiasi partecipante</w:t>
            </w:r>
          </w:p>
        </w:tc>
        <w:tc>
          <w:tcPr>
            <w:tcW w:w="1584" w:type="dxa"/>
            <w:tcBorders>
              <w:top w:val="single" w:sz="8" w:space="0" w:color="000000"/>
              <w:bottom w:val="single" w:sz="8" w:space="0" w:color="000000"/>
            </w:tcBorders>
          </w:tcPr>
          <w:p>
            <w:pPr>
              <w:pStyle w:val="TableParagraph"/>
              <w:spacing w:before="11"/>
              <w:rPr>
                <w:rFonts w:ascii="Trebuchet MS"/>
                <w:b/>
                <w:i/>
                <w:sz w:val="24"/>
              </w:rPr>
            </w:pPr>
          </w:p>
          <w:p>
            <w:pPr>
              <w:pStyle w:val="TableParagraph"/>
              <w:ind w:left="67"/>
              <w:rPr>
                <w:rFonts w:ascii="Trebuchet MS"/>
                <w:sz w:val="20"/>
              </w:rPr>
            </w:pPr>
            <w:r>
              <w:rPr>
                <w:rFonts w:ascii="Trebuchet MS"/>
                <w:sz w:val="20"/>
              </w:rPr>
              <w:t>Squalifica</w:t>
            </w:r>
          </w:p>
        </w:tc>
        <w:tc>
          <w:tcPr>
            <w:tcW w:w="1783" w:type="dxa"/>
            <w:tcBorders>
              <w:top w:val="single" w:sz="8" w:space="0" w:color="000000"/>
              <w:bottom w:val="single" w:sz="8" w:space="0" w:color="000000"/>
            </w:tcBorders>
          </w:tcPr>
          <w:p>
            <w:pPr>
              <w:pStyle w:val="TableParagraph"/>
              <w:spacing w:line="232" w:lineRule="exact" w:before="174"/>
              <w:ind w:left="87"/>
              <w:rPr>
                <w:rFonts w:ascii="Trebuchet MS"/>
                <w:b/>
                <w:sz w:val="20"/>
              </w:rPr>
            </w:pPr>
            <w:r>
              <w:rPr>
                <w:rFonts w:ascii="Trebuchet MS"/>
                <w:b/>
                <w:sz w:val="20"/>
              </w:rPr>
              <w:t>GIALLO + ROSSO</w:t>
            </w:r>
          </w:p>
          <w:p>
            <w:pPr>
              <w:pStyle w:val="TableParagraph"/>
              <w:ind w:left="87"/>
              <w:rPr>
                <w:rFonts w:ascii="Trebuchet MS"/>
                <w:b/>
                <w:sz w:val="20"/>
              </w:rPr>
            </w:pPr>
            <w:r>
              <w:rPr>
                <w:rFonts w:ascii="Trebuchet MS"/>
                <w:b/>
                <w:sz w:val="20"/>
              </w:rPr>
              <w:t>separatamente</w:t>
            </w:r>
          </w:p>
        </w:tc>
        <w:tc>
          <w:tcPr>
            <w:tcW w:w="2082" w:type="dxa"/>
            <w:tcBorders>
              <w:top w:val="single" w:sz="8" w:space="0" w:color="000000"/>
              <w:bottom w:val="single" w:sz="8" w:space="0" w:color="000000"/>
              <w:right w:val="single" w:sz="8" w:space="0" w:color="000000"/>
            </w:tcBorders>
          </w:tcPr>
          <w:p>
            <w:pPr>
              <w:pStyle w:val="TableParagraph"/>
              <w:spacing w:before="58"/>
              <w:ind w:left="80" w:right="244"/>
              <w:rPr>
                <w:rFonts w:ascii="Trebuchet MS"/>
                <w:sz w:val="20"/>
              </w:rPr>
            </w:pPr>
            <w:r>
              <w:rPr>
                <w:rFonts w:ascii="Trebuchet MS"/>
                <w:sz w:val="20"/>
              </w:rPr>
              <w:t>Recarsi nel proprio spogliatoio per la gara</w:t>
            </w:r>
          </w:p>
        </w:tc>
      </w:tr>
      <w:tr>
        <w:trPr>
          <w:trHeight w:val="346" w:hRule="atLeast"/>
        </w:trPr>
        <w:tc>
          <w:tcPr>
            <w:tcW w:w="9645" w:type="dxa"/>
            <w:gridSpan w:val="6"/>
            <w:tcBorders>
              <w:top w:val="single" w:sz="8" w:space="0" w:color="000000"/>
              <w:left w:val="single" w:sz="8" w:space="0" w:color="000000"/>
              <w:right w:val="single" w:sz="8" w:space="0" w:color="000000"/>
            </w:tcBorders>
          </w:tcPr>
          <w:p>
            <w:pPr>
              <w:pStyle w:val="TableParagraph"/>
              <w:spacing w:before="58"/>
              <w:ind w:left="2239" w:right="2221"/>
              <w:jc w:val="center"/>
              <w:rPr>
                <w:rFonts w:ascii="Trebuchet MS"/>
                <w:b/>
                <w:sz w:val="20"/>
              </w:rPr>
            </w:pPr>
            <w:r>
              <w:rPr>
                <w:rFonts w:ascii="Trebuchet MS"/>
                <w:b/>
                <w:sz w:val="20"/>
              </w:rPr>
              <w:t>AVVERTIMENTI E </w:t>
            </w:r>
            <w:bookmarkStart w:name="_bookmark726" w:id="1473"/>
            <w:bookmarkEnd w:id="1473"/>
            <w:r>
              <w:rPr>
                <w:rFonts w:ascii="Trebuchet MS"/>
                <w:b/>
                <w:sz w:val="20"/>
              </w:rPr>
              <w:t>S</w:t>
            </w:r>
            <w:r>
              <w:rPr>
                <w:rFonts w:ascii="Trebuchet MS"/>
                <w:b/>
                <w:sz w:val="20"/>
              </w:rPr>
              <w:t>ANZIONI PER RITARDO DI GIOCO</w:t>
            </w:r>
          </w:p>
        </w:tc>
      </w:tr>
      <w:tr>
        <w:trPr>
          <w:trHeight w:val="345" w:hRule="atLeast"/>
        </w:trPr>
        <w:tc>
          <w:tcPr>
            <w:tcW w:w="1395" w:type="dxa"/>
            <w:shd w:val="clear" w:color="auto" w:fill="000000"/>
          </w:tcPr>
          <w:p>
            <w:pPr>
              <w:pStyle w:val="TableParagraph"/>
              <w:spacing w:before="58"/>
              <w:ind w:left="68"/>
              <w:rPr>
                <w:rFonts w:ascii="Trebuchet MS"/>
                <w:b/>
                <w:sz w:val="20"/>
              </w:rPr>
            </w:pPr>
            <w:r>
              <w:rPr>
                <w:rFonts w:ascii="Trebuchet MS"/>
                <w:b/>
                <w:color w:val="FFFFFF"/>
                <w:sz w:val="20"/>
              </w:rPr>
              <w:t>CONDOTTA</w:t>
            </w:r>
          </w:p>
        </w:tc>
        <w:tc>
          <w:tcPr>
            <w:tcW w:w="4385" w:type="dxa"/>
            <w:gridSpan w:val="3"/>
            <w:shd w:val="clear" w:color="auto" w:fill="000000"/>
          </w:tcPr>
          <w:p>
            <w:pPr>
              <w:pStyle w:val="TableParagraph"/>
              <w:spacing w:before="58"/>
              <w:ind w:left="67"/>
              <w:rPr>
                <w:rFonts w:ascii="Trebuchet MS"/>
                <w:b/>
                <w:sz w:val="20"/>
              </w:rPr>
            </w:pPr>
            <w:r>
              <w:rPr>
                <w:rFonts w:ascii="Trebuchet MS"/>
                <w:b/>
                <w:color w:val="FFFFFF"/>
                <w:sz w:val="20"/>
              </w:rPr>
              <w:t>OCCASIONE TRASGRESSORE SANZIONE</w:t>
            </w:r>
          </w:p>
        </w:tc>
        <w:tc>
          <w:tcPr>
            <w:tcW w:w="1783" w:type="dxa"/>
            <w:shd w:val="clear" w:color="auto" w:fill="000000"/>
          </w:tcPr>
          <w:p>
            <w:pPr>
              <w:pStyle w:val="TableParagraph"/>
              <w:spacing w:before="58"/>
              <w:ind w:left="87"/>
              <w:rPr>
                <w:rFonts w:ascii="Trebuchet MS"/>
                <w:b/>
                <w:sz w:val="20"/>
              </w:rPr>
            </w:pPr>
            <w:r>
              <w:rPr>
                <w:rFonts w:ascii="Trebuchet MS"/>
                <w:b/>
                <w:color w:val="FFFFFF"/>
                <w:sz w:val="20"/>
              </w:rPr>
              <w:t>CARTELLINO</w:t>
            </w:r>
          </w:p>
        </w:tc>
        <w:tc>
          <w:tcPr>
            <w:tcW w:w="2082" w:type="dxa"/>
            <w:shd w:val="clear" w:color="auto" w:fill="000000"/>
          </w:tcPr>
          <w:p>
            <w:pPr>
              <w:pStyle w:val="TableParagraph"/>
              <w:spacing w:before="58"/>
              <w:ind w:left="80"/>
              <w:rPr>
                <w:rFonts w:ascii="Trebuchet MS"/>
                <w:b/>
                <w:sz w:val="20"/>
              </w:rPr>
            </w:pPr>
            <w:r>
              <w:rPr>
                <w:rFonts w:ascii="Trebuchet MS"/>
                <w:b/>
                <w:color w:val="FFFFFF"/>
                <w:sz w:val="20"/>
              </w:rPr>
              <w:t>CONSEGUENZA</w:t>
            </w:r>
          </w:p>
        </w:tc>
      </w:tr>
      <w:tr>
        <w:trPr>
          <w:trHeight w:val="568" w:hRule="atLeast"/>
        </w:trPr>
        <w:tc>
          <w:tcPr>
            <w:tcW w:w="1395" w:type="dxa"/>
            <w:vMerge w:val="restart"/>
            <w:tcBorders>
              <w:left w:val="single" w:sz="8" w:space="0" w:color="000000"/>
              <w:bottom w:val="single" w:sz="8" w:space="0" w:color="000000"/>
            </w:tcBorders>
          </w:tcPr>
          <w:p>
            <w:pPr>
              <w:pStyle w:val="TableParagraph"/>
              <w:spacing w:before="7"/>
              <w:rPr>
                <w:rFonts w:ascii="Trebuchet MS"/>
                <w:b/>
                <w:i/>
                <w:sz w:val="30"/>
              </w:rPr>
            </w:pPr>
          </w:p>
          <w:p>
            <w:pPr>
              <w:pStyle w:val="TableParagraph"/>
              <w:spacing w:before="1"/>
              <w:ind w:left="58" w:right="469"/>
              <w:rPr>
                <w:rFonts w:ascii="Trebuchet MS"/>
                <w:b/>
                <w:sz w:val="20"/>
              </w:rPr>
            </w:pPr>
            <w:r>
              <w:rPr>
                <w:rFonts w:ascii="Trebuchet MS"/>
                <w:b/>
                <w:sz w:val="20"/>
              </w:rPr>
              <w:t>RITARDO DI GIOCO</w:t>
            </w:r>
          </w:p>
        </w:tc>
        <w:tc>
          <w:tcPr>
            <w:tcW w:w="2801" w:type="dxa"/>
            <w:gridSpan w:val="2"/>
            <w:tcBorders>
              <w:bottom w:val="single" w:sz="2" w:space="0" w:color="000000"/>
            </w:tcBorders>
          </w:tcPr>
          <w:p>
            <w:pPr>
              <w:pStyle w:val="TableParagraph"/>
              <w:tabs>
                <w:tab w:pos="1288" w:val="left" w:leader="none"/>
              </w:tabs>
              <w:spacing w:line="151" w:lineRule="auto" w:before="83"/>
              <w:ind w:left="67"/>
              <w:rPr>
                <w:rFonts w:ascii="Trebuchet MS" w:hAnsi="Trebuchet MS"/>
                <w:sz w:val="20"/>
              </w:rPr>
            </w:pPr>
            <w:r>
              <w:rPr>
                <w:rFonts w:ascii="Trebuchet MS" w:hAnsi="Trebuchet MS"/>
                <w:position w:val="-11"/>
                <w:sz w:val="20"/>
              </w:rPr>
              <w:t>1º</w:t>
            </w:r>
            <w:r>
              <w:rPr>
                <w:rFonts w:ascii="Trebuchet MS" w:hAnsi="Trebuchet MS"/>
                <w:spacing w:val="-2"/>
                <w:position w:val="-11"/>
                <w:sz w:val="20"/>
              </w:rPr>
              <w:t> </w:t>
            </w:r>
            <w:r>
              <w:rPr>
                <w:rFonts w:ascii="Trebuchet MS" w:hAnsi="Trebuchet MS"/>
                <w:position w:val="-11"/>
                <w:sz w:val="20"/>
              </w:rPr>
              <w:t>evento</w:t>
              <w:tab/>
            </w:r>
            <w:r>
              <w:rPr>
                <w:rFonts w:ascii="Trebuchet MS" w:hAnsi="Trebuchet MS"/>
                <w:sz w:val="20"/>
              </w:rPr>
              <w:t>Qualsiasi</w:t>
            </w:r>
          </w:p>
          <w:p>
            <w:pPr>
              <w:pStyle w:val="TableParagraph"/>
              <w:spacing w:line="173" w:lineRule="exact"/>
              <w:ind w:left="1289"/>
              <w:rPr>
                <w:rFonts w:ascii="Trebuchet MS"/>
                <w:sz w:val="20"/>
              </w:rPr>
            </w:pPr>
            <w:r>
              <w:rPr>
                <w:rFonts w:ascii="Trebuchet MS"/>
                <w:sz w:val="20"/>
              </w:rPr>
              <w:t>partecipante</w:t>
            </w:r>
          </w:p>
        </w:tc>
        <w:tc>
          <w:tcPr>
            <w:tcW w:w="1584" w:type="dxa"/>
            <w:tcBorders>
              <w:bottom w:val="single" w:sz="2" w:space="0" w:color="000000"/>
            </w:tcBorders>
          </w:tcPr>
          <w:p>
            <w:pPr>
              <w:pStyle w:val="TableParagraph"/>
              <w:spacing w:before="58"/>
              <w:ind w:left="67" w:right="30"/>
              <w:rPr>
                <w:rFonts w:ascii="Trebuchet MS"/>
                <w:sz w:val="20"/>
              </w:rPr>
            </w:pPr>
            <w:r>
              <w:rPr>
                <w:rFonts w:ascii="Trebuchet MS"/>
                <w:sz w:val="20"/>
              </w:rPr>
              <w:t>Avvertimento per ritardo</w:t>
            </w:r>
          </w:p>
        </w:tc>
        <w:tc>
          <w:tcPr>
            <w:tcW w:w="1783" w:type="dxa"/>
            <w:tcBorders>
              <w:bottom w:val="single" w:sz="2" w:space="0" w:color="000000"/>
            </w:tcBorders>
          </w:tcPr>
          <w:p>
            <w:pPr>
              <w:pStyle w:val="TableParagraph"/>
              <w:spacing w:before="174"/>
              <w:ind w:left="87"/>
              <w:rPr>
                <w:rFonts w:ascii="Trebuchet MS"/>
                <w:b/>
                <w:sz w:val="20"/>
              </w:rPr>
            </w:pPr>
            <w:r>
              <w:rPr>
                <w:rFonts w:ascii="Trebuchet MS"/>
                <w:b/>
                <w:sz w:val="20"/>
              </w:rPr>
              <w:t>GIALLO AL POLSO</w:t>
            </w:r>
          </w:p>
        </w:tc>
        <w:tc>
          <w:tcPr>
            <w:tcW w:w="2082" w:type="dxa"/>
            <w:tcBorders>
              <w:bottom w:val="single" w:sz="2" w:space="0" w:color="000000"/>
              <w:right w:val="single" w:sz="8" w:space="0" w:color="000000"/>
            </w:tcBorders>
          </w:tcPr>
          <w:p>
            <w:pPr>
              <w:pStyle w:val="TableParagraph"/>
              <w:spacing w:before="58"/>
              <w:ind w:left="80" w:right="74"/>
              <w:rPr>
                <w:rFonts w:ascii="Trebuchet MS" w:hAnsi="Trebuchet MS"/>
                <w:sz w:val="20"/>
              </w:rPr>
            </w:pPr>
            <w:r>
              <w:rPr>
                <w:rFonts w:ascii="Trebuchet MS" w:hAnsi="Trebuchet MS"/>
                <w:sz w:val="20"/>
              </w:rPr>
              <w:t>Finalità preventiva, nessuna conseguenza</w:t>
            </w:r>
          </w:p>
        </w:tc>
      </w:tr>
      <w:tr>
        <w:trPr>
          <w:trHeight w:val="587" w:hRule="atLeast"/>
        </w:trPr>
        <w:tc>
          <w:tcPr>
            <w:tcW w:w="1395" w:type="dxa"/>
            <w:vMerge/>
            <w:tcBorders>
              <w:top w:val="nil"/>
              <w:left w:val="single" w:sz="8" w:space="0" w:color="000000"/>
              <w:bottom w:val="single" w:sz="8" w:space="0" w:color="000000"/>
            </w:tcBorders>
          </w:tcPr>
          <w:p>
            <w:pPr>
              <w:rPr>
                <w:sz w:val="2"/>
                <w:szCs w:val="2"/>
              </w:rPr>
            </w:pPr>
          </w:p>
        </w:tc>
        <w:tc>
          <w:tcPr>
            <w:tcW w:w="1198" w:type="dxa"/>
            <w:tcBorders>
              <w:top w:val="single" w:sz="2" w:space="0" w:color="000000"/>
              <w:bottom w:val="single" w:sz="8" w:space="0" w:color="000000"/>
            </w:tcBorders>
          </w:tcPr>
          <w:p>
            <w:pPr>
              <w:pStyle w:val="TableParagraph"/>
              <w:spacing w:before="68"/>
              <w:ind w:left="67" w:right="224"/>
              <w:rPr>
                <w:rFonts w:ascii="Trebuchet MS"/>
                <w:sz w:val="20"/>
              </w:rPr>
            </w:pPr>
            <w:r>
              <w:rPr>
                <w:rFonts w:ascii="Trebuchet MS"/>
                <w:sz w:val="20"/>
              </w:rPr>
              <w:t>Successivi eventi</w:t>
            </w:r>
          </w:p>
        </w:tc>
        <w:tc>
          <w:tcPr>
            <w:tcW w:w="1603" w:type="dxa"/>
            <w:tcBorders>
              <w:top w:val="single" w:sz="2" w:space="0" w:color="000000"/>
              <w:bottom w:val="single" w:sz="8" w:space="0" w:color="000000"/>
            </w:tcBorders>
          </w:tcPr>
          <w:p>
            <w:pPr>
              <w:pStyle w:val="TableParagraph"/>
              <w:spacing w:before="184"/>
              <w:ind w:left="91"/>
              <w:rPr>
                <w:rFonts w:ascii="Trebuchet MS"/>
                <w:sz w:val="20"/>
              </w:rPr>
            </w:pPr>
            <w:r>
              <w:rPr>
                <w:rFonts w:ascii="Trebuchet MS"/>
                <w:sz w:val="20"/>
              </w:rPr>
              <w:t>Stessa squadra</w:t>
            </w:r>
          </w:p>
        </w:tc>
        <w:tc>
          <w:tcPr>
            <w:tcW w:w="1584" w:type="dxa"/>
            <w:tcBorders>
              <w:top w:val="single" w:sz="2" w:space="0" w:color="000000"/>
              <w:bottom w:val="single" w:sz="8" w:space="0" w:color="000000"/>
            </w:tcBorders>
          </w:tcPr>
          <w:p>
            <w:pPr>
              <w:pStyle w:val="TableParagraph"/>
              <w:spacing w:before="68"/>
              <w:ind w:left="67"/>
              <w:rPr>
                <w:rFonts w:ascii="Trebuchet MS"/>
                <w:sz w:val="20"/>
              </w:rPr>
            </w:pPr>
            <w:r>
              <w:rPr>
                <w:rFonts w:ascii="Trebuchet MS"/>
                <w:sz w:val="20"/>
              </w:rPr>
              <w:t>Penalizzazione per ritardo</w:t>
            </w:r>
          </w:p>
        </w:tc>
        <w:tc>
          <w:tcPr>
            <w:tcW w:w="1783" w:type="dxa"/>
            <w:tcBorders>
              <w:top w:val="single" w:sz="2" w:space="0" w:color="000000"/>
              <w:bottom w:val="single" w:sz="8" w:space="0" w:color="000000"/>
            </w:tcBorders>
          </w:tcPr>
          <w:p>
            <w:pPr>
              <w:pStyle w:val="TableParagraph"/>
              <w:spacing w:before="184"/>
              <w:ind w:left="87"/>
              <w:rPr>
                <w:rFonts w:ascii="Trebuchet MS"/>
                <w:b/>
                <w:sz w:val="20"/>
              </w:rPr>
            </w:pPr>
            <w:r>
              <w:rPr>
                <w:rFonts w:ascii="Trebuchet MS"/>
                <w:b/>
                <w:sz w:val="20"/>
              </w:rPr>
              <w:t>ROSSO AL POLSO</w:t>
            </w:r>
          </w:p>
        </w:tc>
        <w:tc>
          <w:tcPr>
            <w:tcW w:w="2082" w:type="dxa"/>
            <w:tcBorders>
              <w:top w:val="single" w:sz="2" w:space="0" w:color="000000"/>
              <w:bottom w:val="single" w:sz="8" w:space="0" w:color="000000"/>
              <w:right w:val="single" w:sz="8" w:space="0" w:color="000000"/>
            </w:tcBorders>
          </w:tcPr>
          <w:p>
            <w:pPr>
              <w:pStyle w:val="TableParagraph"/>
              <w:spacing w:before="68"/>
              <w:ind w:left="80" w:right="244"/>
              <w:rPr>
                <w:rFonts w:ascii="Trebuchet MS"/>
                <w:sz w:val="20"/>
              </w:rPr>
            </w:pPr>
            <w:r>
              <w:rPr>
                <w:rFonts w:ascii="Trebuchet MS"/>
                <w:sz w:val="20"/>
              </w:rPr>
              <w:t>Un punto e servizio agli avversari</w:t>
            </w:r>
          </w:p>
        </w:tc>
      </w:tr>
    </w:tbl>
    <w:p>
      <w:pPr>
        <w:pStyle w:val="BodyText"/>
        <w:spacing w:before="8"/>
        <w:rPr>
          <w:b/>
          <w:i/>
          <w:sz w:val="20"/>
        </w:rPr>
      </w:pPr>
      <w:r>
        <w:rPr/>
        <w:pict>
          <v:shape style="position:absolute;margin-left:56.700001pt;margin-top:14.45pt;width:481.9pt;height:.1pt;mso-position-horizontal-relative:page;mso-position-vertical-relative:paragraph;z-index:-249621504;mso-wrap-distance-left:0;mso-wrap-distance-right:0" coordorigin="1134,289" coordsize="9638,0" path="m1134,289l10772,289e" filled="false" stroked="true" strokeweight=".9pt" strokecolor="#000000">
            <v:path arrowok="t"/>
            <v:stroke dashstyle="solid"/>
            <w10:wrap type="topAndBottom"/>
          </v:shape>
        </w:pict>
      </w:r>
    </w:p>
    <w:p>
      <w:pPr>
        <w:spacing w:before="1"/>
        <w:ind w:left="1111" w:right="0" w:hanging="996"/>
        <w:jc w:val="left"/>
        <w:rPr>
          <w:b/>
          <w:i/>
          <w:sz w:val="20"/>
        </w:rPr>
      </w:pPr>
      <w:r>
        <w:rPr>
          <w:b/>
          <w:i/>
          <w:sz w:val="20"/>
        </w:rPr>
        <w:t>Figura 9 – Avvertimenti e scala delle sanzioni e loro conseguenze – </w:t>
      </w:r>
      <w:r>
        <w:rPr>
          <w:b/>
          <w:i/>
          <w:color w:val="00AFEF"/>
          <w:sz w:val="20"/>
        </w:rPr>
        <w:t>R</w:t>
      </w:r>
      <w:hyperlink w:history="true" w:anchor="_bookmark549">
        <w:r>
          <w:rPr>
            <w:b/>
            <w:i/>
            <w:color w:val="00AFEF"/>
            <w:sz w:val="20"/>
          </w:rPr>
          <w:t>. 15.10.3.2</w:t>
        </w:r>
      </w:hyperlink>
      <w:r>
        <w:rPr>
          <w:b/>
          <w:i/>
          <w:color w:val="00AFEF"/>
          <w:sz w:val="20"/>
        </w:rPr>
        <w:t>, </w:t>
      </w:r>
      <w:hyperlink w:history="true" w:anchor="_bookmark558">
        <w:r>
          <w:rPr>
            <w:b/>
            <w:i/>
            <w:color w:val="00AFEF"/>
            <w:sz w:val="20"/>
          </w:rPr>
          <w:t>16.2</w:t>
        </w:r>
      </w:hyperlink>
      <w:r>
        <w:rPr>
          <w:b/>
          <w:i/>
          <w:color w:val="00AFEF"/>
          <w:sz w:val="20"/>
        </w:rPr>
        <w:t>, </w:t>
      </w:r>
      <w:hyperlink w:history="true" w:anchor="_bookmark587">
        <w:r>
          <w:rPr>
            <w:b/>
            <w:i/>
            <w:color w:val="00AFEF"/>
            <w:sz w:val="20"/>
          </w:rPr>
          <w:t>19.3.2.6</w:t>
        </w:r>
      </w:hyperlink>
      <w:r>
        <w:rPr>
          <w:b/>
          <w:i/>
          <w:color w:val="00AFEF"/>
          <w:sz w:val="20"/>
        </w:rPr>
        <w:t>, </w:t>
      </w:r>
      <w:hyperlink w:history="true" w:anchor="_bookmark589">
        <w:r>
          <w:rPr>
            <w:b/>
            <w:i/>
            <w:color w:val="00AFEF"/>
            <w:sz w:val="20"/>
          </w:rPr>
          <w:t>19.3.2.9</w:t>
        </w:r>
      </w:hyperlink>
      <w:r>
        <w:rPr>
          <w:b/>
          <w:i/>
          <w:color w:val="00AFEF"/>
          <w:sz w:val="20"/>
        </w:rPr>
        <w:t>, </w:t>
      </w:r>
      <w:hyperlink w:history="true" w:anchor="_bookmark592">
        <w:r>
          <w:rPr>
            <w:b/>
            <w:i/>
            <w:color w:val="00AFEF"/>
            <w:sz w:val="20"/>
          </w:rPr>
          <w:t>19.4.1</w:t>
        </w:r>
      </w:hyperlink>
      <w:r>
        <w:rPr>
          <w:b/>
          <w:i/>
          <w:color w:val="00AFEF"/>
          <w:sz w:val="20"/>
        </w:rPr>
        <w:t>, </w:t>
      </w:r>
      <w:hyperlink w:history="true" w:anchor="_bookmark599">
        <w:r>
          <w:rPr>
            <w:b/>
            <w:i/>
            <w:color w:val="00AFEF"/>
            <w:sz w:val="20"/>
          </w:rPr>
          <w:t>21.1</w:t>
        </w:r>
      </w:hyperlink>
      <w:r>
        <w:rPr>
          <w:b/>
          <w:i/>
          <w:color w:val="00AFEF"/>
          <w:sz w:val="20"/>
        </w:rPr>
        <w:t>, </w:t>
      </w:r>
      <w:hyperlink w:history="true" w:anchor="_bookmark606">
        <w:r>
          <w:rPr>
            <w:b/>
            <w:i/>
            <w:color w:val="00AFEF"/>
            <w:sz w:val="20"/>
          </w:rPr>
          <w:t>21.3</w:t>
        </w:r>
      </w:hyperlink>
      <w:r>
        <w:rPr>
          <w:b/>
          <w:i/>
          <w:color w:val="00AFEF"/>
          <w:sz w:val="20"/>
        </w:rPr>
        <w:t>, </w:t>
      </w:r>
      <w:hyperlink w:history="true" w:anchor="_bookmark613">
        <w:r>
          <w:rPr>
            <w:b/>
            <w:i/>
            <w:color w:val="00AFEF"/>
            <w:sz w:val="20"/>
          </w:rPr>
          <w:t>21.4.2</w:t>
        </w:r>
      </w:hyperlink>
      <w:r>
        <w:rPr>
          <w:b/>
          <w:i/>
          <w:color w:val="00AFEF"/>
          <w:sz w:val="20"/>
        </w:rPr>
        <w:t>, </w:t>
      </w:r>
      <w:hyperlink w:history="true" w:anchor="_bookmark637">
        <w:r>
          <w:rPr>
            <w:b/>
            <w:i/>
            <w:color w:val="00AFEF"/>
            <w:sz w:val="20"/>
          </w:rPr>
          <w:t>23.3.2.2</w:t>
        </w:r>
      </w:hyperlink>
    </w:p>
    <w:p>
      <w:pPr>
        <w:spacing w:after="0"/>
        <w:jc w:val="left"/>
        <w:rPr>
          <w:sz w:val="20"/>
        </w:rPr>
        <w:sectPr>
          <w:pgSz w:w="11900" w:h="16840"/>
          <w:pgMar w:header="1134" w:footer="1218" w:top="1360" w:bottom="1400" w:left="1020" w:right="1000"/>
        </w:sectPr>
      </w:pPr>
    </w:p>
    <w:p>
      <w:pPr>
        <w:pStyle w:val="BodyText"/>
        <w:spacing w:before="10"/>
        <w:rPr>
          <w:b/>
          <w:i/>
          <w:sz w:val="28"/>
        </w:rPr>
      </w:pPr>
    </w:p>
    <w:p>
      <w:pPr>
        <w:pStyle w:val="BodyText"/>
        <w:ind w:left="105"/>
        <w:rPr>
          <w:sz w:val="20"/>
        </w:rPr>
      </w:pPr>
      <w:r>
        <w:rPr>
          <w:sz w:val="20"/>
        </w:rPr>
        <w:pict>
          <v:group style="width:481.9pt;height:639.5pt;mso-position-horizontal-relative:char;mso-position-vertical-relative:line" coordorigin="0,0" coordsize="9638,12790">
            <v:shape style="position:absolute;left:1023;top:0;width:7623;height:12740" type="#_x0000_t75" stroked="false">
              <v:imagedata r:id="rId658" o:title=""/>
            </v:shape>
            <v:line style="position:absolute" from="0,12781" to="9638,12781" stroked="true" strokeweight=".9pt" strokecolor="#000000">
              <v:stroke dashstyle="solid"/>
            </v:line>
          </v:group>
        </w:pict>
      </w:r>
      <w:r>
        <w:rPr>
          <w:sz w:val="20"/>
        </w:rPr>
      </w:r>
    </w:p>
    <w:p>
      <w:pPr>
        <w:spacing w:before="8"/>
        <w:ind w:left="115" w:right="0" w:firstLine="0"/>
        <w:jc w:val="left"/>
        <w:rPr>
          <w:b/>
          <w:i/>
          <w:sz w:val="20"/>
        </w:rPr>
      </w:pPr>
      <w:bookmarkStart w:name="_bookmark728" w:id="1474"/>
      <w:bookmarkEnd w:id="1474"/>
      <w:r>
        <w:rPr/>
      </w:r>
      <w:r>
        <w:rPr>
          <w:b/>
          <w:i/>
          <w:sz w:val="20"/>
        </w:rPr>
        <w:t>Figura 10 </w:t>
      </w:r>
      <w:bookmarkStart w:name="_bookmark727" w:id="1475"/>
      <w:bookmarkEnd w:id="1475"/>
      <w:r>
        <w:rPr>
          <w:b/>
          <w:i/>
          <w:sz w:val="20"/>
        </w:rPr>
        <w:t>–</w:t>
      </w:r>
      <w:r>
        <w:rPr>
          <w:b/>
          <w:i/>
          <w:sz w:val="20"/>
        </w:rPr>
        <w:t> Disposizione del collegio arbitrale – </w:t>
      </w:r>
      <w:r>
        <w:rPr>
          <w:b/>
          <w:i/>
          <w:color w:val="00AFEF"/>
          <w:sz w:val="20"/>
        </w:rPr>
        <w:t>R</w:t>
      </w:r>
      <w:hyperlink w:history="true" w:anchor="_bookmark351">
        <w:r>
          <w:rPr>
            <w:b/>
            <w:i/>
            <w:color w:val="00AFEF"/>
            <w:sz w:val="20"/>
          </w:rPr>
          <w:t>. 3.3</w:t>
        </w:r>
      </w:hyperlink>
      <w:r>
        <w:rPr>
          <w:b/>
          <w:i/>
          <w:color w:val="00AFEF"/>
          <w:sz w:val="20"/>
        </w:rPr>
        <w:t>, </w:t>
      </w:r>
      <w:hyperlink w:history="true" w:anchor="_bookmark619">
        <w:r>
          <w:rPr>
            <w:b/>
            <w:i/>
            <w:color w:val="00AFEF"/>
            <w:sz w:val="20"/>
          </w:rPr>
          <w:t>22.1</w:t>
        </w:r>
      </w:hyperlink>
      <w:r>
        <w:rPr>
          <w:b/>
          <w:i/>
          <w:color w:val="00AFEF"/>
          <w:sz w:val="20"/>
        </w:rPr>
        <w:t>, </w:t>
      </w:r>
      <w:hyperlink w:history="true" w:anchor="_bookmark628">
        <w:r>
          <w:rPr>
            <w:b/>
            <w:i/>
            <w:color w:val="00AFEF"/>
            <w:sz w:val="20"/>
          </w:rPr>
          <w:t>23.1</w:t>
        </w:r>
      </w:hyperlink>
      <w:r>
        <w:rPr>
          <w:b/>
          <w:i/>
          <w:color w:val="00AFEF"/>
          <w:sz w:val="20"/>
        </w:rPr>
        <w:t>, </w:t>
      </w:r>
      <w:hyperlink w:history="true" w:anchor="_bookmark648">
        <w:r>
          <w:rPr>
            <w:b/>
            <w:i/>
            <w:color w:val="00AFEF"/>
            <w:sz w:val="20"/>
          </w:rPr>
          <w:t>24.1</w:t>
        </w:r>
      </w:hyperlink>
      <w:r>
        <w:rPr>
          <w:b/>
          <w:i/>
          <w:color w:val="00AFEF"/>
          <w:sz w:val="20"/>
        </w:rPr>
        <w:t>, </w:t>
      </w:r>
      <w:hyperlink w:history="true" w:anchor="_bookmark669">
        <w:r>
          <w:rPr>
            <w:b/>
            <w:i/>
            <w:color w:val="00AFEF"/>
            <w:sz w:val="20"/>
          </w:rPr>
          <w:t>27.1</w:t>
        </w:r>
      </w:hyperlink>
      <w:r>
        <w:rPr>
          <w:b/>
          <w:i/>
          <w:color w:val="00AFEF"/>
          <w:sz w:val="20"/>
        </w:rPr>
        <w:t>, </w:t>
      </w:r>
      <w:hyperlink w:history="true" w:anchor="_bookmark685">
        <w:r>
          <w:rPr>
            <w:b/>
            <w:i/>
            <w:color w:val="00AFEF"/>
            <w:sz w:val="20"/>
          </w:rPr>
          <w:t>28.1</w:t>
        </w:r>
      </w:hyperlink>
      <w:r>
        <w:rPr>
          <w:b/>
          <w:i/>
          <w:color w:val="00AFEF"/>
          <w:sz w:val="20"/>
        </w:rPr>
        <w:t>, </w:t>
      </w:r>
      <w:hyperlink w:history="true" w:anchor="_bookmark693">
        <w:r>
          <w:rPr>
            <w:b/>
            <w:i/>
            <w:color w:val="00AFEF"/>
            <w:sz w:val="20"/>
          </w:rPr>
          <w:t>29.1</w:t>
        </w:r>
      </w:hyperlink>
    </w:p>
    <w:p>
      <w:pPr>
        <w:spacing w:after="0"/>
        <w:jc w:val="left"/>
        <w:rPr>
          <w:sz w:val="20"/>
        </w:rPr>
        <w:sectPr>
          <w:pgSz w:w="11900" w:h="16840"/>
          <w:pgMar w:header="1134" w:footer="1184" w:top="1360" w:bottom="1400" w:left="1020" w:right="1000"/>
        </w:sectPr>
      </w:pPr>
    </w:p>
    <w:p>
      <w:pPr>
        <w:pStyle w:val="BodyText"/>
        <w:rPr>
          <w:b/>
          <w:i/>
          <w:sz w:val="20"/>
        </w:rPr>
      </w:pPr>
    </w:p>
    <w:p>
      <w:pPr>
        <w:pStyle w:val="BodyText"/>
        <w:spacing w:before="4"/>
        <w:rPr>
          <w:b/>
          <w:i/>
          <w:sz w:val="28"/>
        </w:rPr>
      </w:pPr>
    </w:p>
    <w:p>
      <w:pPr>
        <w:pStyle w:val="BodyText"/>
        <w:ind w:left="114"/>
        <w:rPr>
          <w:sz w:val="20"/>
        </w:rPr>
      </w:pPr>
      <w:r>
        <w:rPr>
          <w:sz w:val="20"/>
        </w:rPr>
        <w:drawing>
          <wp:inline distT="0" distB="0" distL="0" distR="0">
            <wp:extent cx="6110656" cy="1206150"/>
            <wp:effectExtent l="0" t="0" r="0" b="0"/>
            <wp:docPr id="389" name="image190.jpeg"/>
            <wp:cNvGraphicFramePr>
              <a:graphicFrameLocks noChangeAspect="1"/>
            </wp:cNvGraphicFramePr>
            <a:graphic>
              <a:graphicData uri="http://schemas.openxmlformats.org/drawingml/2006/picture">
                <pic:pic>
                  <pic:nvPicPr>
                    <pic:cNvPr id="390" name="image190.jpeg"/>
                    <pic:cNvPicPr/>
                  </pic:nvPicPr>
                  <pic:blipFill>
                    <a:blip r:embed="rId663" cstate="print"/>
                    <a:stretch>
                      <a:fillRect/>
                    </a:stretch>
                  </pic:blipFill>
                  <pic:spPr>
                    <a:xfrm>
                      <a:off x="0" y="0"/>
                      <a:ext cx="6110656" cy="1206150"/>
                    </a:xfrm>
                    <a:prstGeom prst="rect">
                      <a:avLst/>
                    </a:prstGeom>
                  </pic:spPr>
                </pic:pic>
              </a:graphicData>
            </a:graphic>
          </wp:inline>
        </w:drawing>
      </w:r>
      <w:r>
        <w:rPr>
          <w:sz w:val="20"/>
        </w:rPr>
      </w:r>
    </w:p>
    <w:p>
      <w:pPr>
        <w:spacing w:before="3"/>
        <w:ind w:left="1417" w:right="1464" w:firstLine="0"/>
        <w:jc w:val="center"/>
        <w:rPr>
          <w:b/>
          <w:i/>
          <w:sz w:val="32"/>
        </w:rPr>
      </w:pPr>
      <w:bookmarkStart w:name="Segnaletica ufficiale degli arbitri" w:id="1476"/>
      <w:bookmarkEnd w:id="1476"/>
      <w:r>
        <w:rPr/>
      </w:r>
      <w:bookmarkStart w:name="_bookmark729" w:id="1477"/>
      <w:bookmarkEnd w:id="1477"/>
      <w:r>
        <w:rPr/>
      </w:r>
      <w:r>
        <w:rPr>
          <w:b/>
          <w:i/>
          <w:sz w:val="32"/>
        </w:rPr>
        <w:t>SEGNALETICA UFFICIALE DEGLI ARBITRI</w:t>
      </w:r>
    </w:p>
    <w:p>
      <w:pPr>
        <w:pStyle w:val="Heading5"/>
        <w:ind w:left="1450" w:right="1458"/>
        <w:jc w:val="center"/>
      </w:pPr>
      <w:bookmarkStart w:name="_bookmark730" w:id="1478"/>
      <w:bookmarkEnd w:id="1478"/>
      <w:r>
        <w:rPr>
          <w:b w:val="0"/>
        </w:rPr>
      </w:r>
      <w:r>
        <w:rPr/>
        <w:t>Figura 11</w:t>
      </w:r>
    </w:p>
    <w:p>
      <w:pPr>
        <w:pStyle w:val="BodyText"/>
        <w:ind w:left="114"/>
        <w:rPr>
          <w:sz w:val="20"/>
        </w:rPr>
      </w:pPr>
      <w:r>
        <w:rPr>
          <w:sz w:val="20"/>
        </w:rPr>
        <w:pict>
          <v:group style="width:481.8pt;height:121.9pt;mso-position-horizontal-relative:char;mso-position-vertical-relative:line" coordorigin="0,0" coordsize="9636,2438">
            <v:shape style="position:absolute;left:1142;top:2204;width:226;height:228" coordorigin="1142,2204" coordsize="226,228" path="m1256,2432l1198,2416,1150,2360,1142,2318,1143,2303,1175,2238,1240,2205,1256,2204,1271,2205,1335,2238,1367,2303,1368,2318,1367,2333,1335,2398,1271,2431,1256,2432xe" filled="false" stroked="true" strokeweight=".550pt" strokecolor="#00afef">
              <v:path arrowok="t"/>
              <v:stroke dashstyle="solid"/>
            </v:shape>
            <v:shape style="position:absolute;left:1142;top:1972;width:226;height:228" coordorigin="1142,1972" coordsize="226,228" path="m1256,1972l1198,1988,1150,2044,1142,2086,1143,2101,1175,2166,1240,2199,1256,2200,1271,2199,1335,2166,1367,2101,1368,2086,1367,2071,1335,2006,1271,1973,1256,1972xe" filled="true" fillcolor="#00afef" stroked="false">
              <v:path arrowok="t"/>
              <v:fill type="solid"/>
            </v:shape>
            <v:shape style="position:absolute;left:1142;top:1972;width:226;height:228" coordorigin="1142,1972" coordsize="226,228" path="m1256,2200l1198,2184,1150,2128,1142,2086,1143,2071,1175,2006,1240,1973,1256,1972,1271,1973,1335,2006,1367,2071,1368,2086,1367,2101,1335,2166,1271,2199,1256,2200xe" filled="false" stroked="true" strokeweight=".550pt" strokecolor="#00afef">
              <v:path arrowok="t"/>
              <v:stroke dashstyle="solid"/>
            </v:shape>
            <v:shape style="position:absolute;left:1618;top:2204;width:228;height:228" coordorigin="1618,2204" coordsize="228,228" path="m1732,2432l1663,2408,1622,2347,1618,2318,1619,2303,1652,2238,1717,2205,1732,2204,1747,2205,1812,2238,1845,2303,1846,2318,1845,2333,1812,2398,1747,2431,1732,2432xe" filled="false" stroked="true" strokeweight=".550pt" strokecolor="#00afef">
              <v:path arrowok="t"/>
              <v:stroke dashstyle="solid"/>
            </v:shape>
            <v:shape style="position:absolute;left:1618;top:1972;width:228;height:228" coordorigin="1618,1972" coordsize="228,228" path="m1732,1972l1663,1996,1622,2057,1618,2086,1619,2101,1652,2166,1717,2199,1732,2200,1747,2199,1812,2166,1845,2101,1846,2086,1845,2071,1812,2006,1747,1973,1732,1972xe" filled="true" fillcolor="#00afef" stroked="false">
              <v:path arrowok="t"/>
              <v:fill type="solid"/>
            </v:shape>
            <v:shape style="position:absolute;left:1618;top:1972;width:228;height:228" coordorigin="1618,1972" coordsize="228,228" path="m1732,2200l1663,2176,1622,2115,1618,2086,1619,2071,1652,2006,1717,1973,1732,1972,1747,1973,1812,2006,1845,2071,1846,2086,1845,2101,1812,2166,1747,2199,1732,2200xe" filled="false" stroked="true" strokeweight=".550pt" strokecolor="#00afef">
              <v:path arrowok="t"/>
              <v:stroke dashstyle="solid"/>
            </v:shape>
            <v:shape style="position:absolute;left:0;top:0;width:9636;height:1968" type="#_x0000_t75" stroked="false">
              <v:imagedata r:id="rId664" o:title=""/>
            </v:shape>
            <v:shape style="position:absolute;left:0;top:0;width:9636;height:2438" type="#_x0000_t202" filled="false" stroked="false">
              <v:textbox inset="0,0,0,0">
                <w:txbxContent>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tabs>
                        <w:tab w:pos="1197" w:val="left" w:leader="none"/>
                      </w:tabs>
                      <w:spacing w:line="232" w:lineRule="exact" w:before="182"/>
                      <w:ind w:left="1" w:right="0" w:firstLine="0"/>
                      <w:jc w:val="left"/>
                      <w:rPr>
                        <w:b/>
                        <w:sz w:val="20"/>
                      </w:rPr>
                    </w:pPr>
                    <w:r>
                      <w:rPr>
                        <w:b/>
                        <w:sz w:val="20"/>
                      </w:rPr>
                      <w:t>Legenda:</w:t>
                      <w:tab/>
                    </w:r>
                    <w:r>
                      <w:rPr>
                        <w:color w:val="FFFFFF"/>
                        <w:sz w:val="20"/>
                      </w:rPr>
                      <w:t>P </w:t>
                    </w:r>
                    <w:r>
                      <w:rPr>
                        <w:b/>
                        <w:sz w:val="20"/>
                      </w:rPr>
                      <w:t>e </w:t>
                    </w:r>
                    <w:r>
                      <w:rPr>
                        <w:color w:val="FFFFFF"/>
                        <w:sz w:val="20"/>
                      </w:rPr>
                      <w:t>S </w:t>
                    </w:r>
                    <w:r>
                      <w:rPr>
                        <w:b/>
                        <w:sz w:val="20"/>
                      </w:rPr>
                      <w:t>indicano che il gesto è eseguito secondo le responsabilità proprie</w:t>
                    </w:r>
                    <w:r>
                      <w:rPr>
                        <w:b/>
                        <w:spacing w:val="2"/>
                        <w:sz w:val="20"/>
                      </w:rPr>
                      <w:t> </w:t>
                    </w:r>
                    <w:r>
                      <w:rPr>
                        <w:b/>
                        <w:sz w:val="20"/>
                      </w:rPr>
                      <w:t>dell’arbitro;</w:t>
                    </w:r>
                  </w:p>
                  <w:p>
                    <w:pPr>
                      <w:spacing w:before="0"/>
                      <w:ind w:left="1197" w:right="0" w:firstLine="0"/>
                      <w:jc w:val="left"/>
                      <w:rPr>
                        <w:b/>
                        <w:sz w:val="20"/>
                      </w:rPr>
                    </w:pPr>
                    <w:r>
                      <w:rPr>
                        <w:color w:val="00AFEF"/>
                        <w:sz w:val="20"/>
                      </w:rPr>
                      <w:t>P </w:t>
                    </w:r>
                    <w:r>
                      <w:rPr>
                        <w:b/>
                        <w:sz w:val="20"/>
                      </w:rPr>
                      <w:t>e </w:t>
                    </w:r>
                    <w:r>
                      <w:rPr>
                        <w:color w:val="00AFEF"/>
                        <w:sz w:val="20"/>
                      </w:rPr>
                      <w:t>S </w:t>
                    </w:r>
                    <w:r>
                      <w:rPr>
                        <w:b/>
                        <w:sz w:val="20"/>
                      </w:rPr>
                      <w:t>indicano che il gesto è eseguito solo in situazioni particolari.</w:t>
                    </w:r>
                  </w:p>
                </w:txbxContent>
              </v:textbox>
              <w10:wrap type="none"/>
            </v:shape>
          </v:group>
        </w:pict>
      </w:r>
      <w:r>
        <w:rPr>
          <w:sz w:val="20"/>
        </w:rPr>
      </w:r>
    </w:p>
    <w:p>
      <w:pPr>
        <w:pStyle w:val="BodyText"/>
        <w:spacing w:before="6"/>
        <w:rPr>
          <w:b/>
          <w:sz w:val="14"/>
        </w:rPr>
      </w:pPr>
      <w:r>
        <w:rPr/>
        <w:pict>
          <v:shape style="position:absolute;margin-left:56.700001pt;margin-top:9.65pt;width:481.9pt;height:13.9pt;mso-position-horizontal-relative:page;mso-position-vertical-relative:paragraph;z-index:-249615360;mso-wrap-distance-left:0;mso-wrap-distance-right:0" type="#_x0000_t202" filled="true" fillcolor="#e5e5ff" stroked="false">
            <v:textbox inset="0,0,0,0">
              <w:txbxContent>
                <w:p>
                  <w:pPr>
                    <w:tabs>
                      <w:tab w:pos="1135" w:val="left" w:leader="none"/>
                    </w:tabs>
                    <w:spacing w:line="277" w:lineRule="exact" w:before="0"/>
                    <w:ind w:left="1" w:right="0" w:firstLine="0"/>
                    <w:jc w:val="left"/>
                    <w:rPr>
                      <w:b/>
                      <w:i/>
                      <w:sz w:val="24"/>
                    </w:rPr>
                  </w:pPr>
                  <w:bookmarkStart w:name="11.1 Autorizzazione al servizio" w:id="1479"/>
                  <w:bookmarkEnd w:id="1479"/>
                  <w:r>
                    <w:rPr/>
                  </w:r>
                  <w:bookmarkStart w:name="_bookmark731" w:id="1480"/>
                  <w:bookmarkEnd w:id="1480"/>
                  <w:r>
                    <w:rPr/>
                  </w:r>
                  <w:r>
                    <w:rPr>
                      <w:b/>
                      <w:i/>
                      <w:sz w:val="24"/>
                    </w:rPr>
                    <w:t>11.1</w:t>
                    <w:tab/>
                    <w:t>AUTORIZZAZIONE AL</w:t>
                  </w:r>
                  <w:r>
                    <w:rPr>
                      <w:b/>
                      <w:i/>
                      <w:spacing w:val="-16"/>
                      <w:sz w:val="24"/>
                    </w:rPr>
                    <w:t> </w:t>
                  </w:r>
                  <w:r>
                    <w:rPr>
                      <w:b/>
                      <w:i/>
                      <w:sz w:val="24"/>
                    </w:rPr>
                    <w:t>SERVIZIO</w:t>
                  </w:r>
                </w:p>
              </w:txbxContent>
            </v:textbox>
            <v:fill type="solid"/>
            <w10:wrap type="topAndBottom"/>
          </v:shape>
        </w:pict>
      </w:r>
    </w:p>
    <w:p>
      <w:pPr>
        <w:pStyle w:val="BodyText"/>
        <w:spacing w:before="97"/>
        <w:ind w:left="115" w:right="5107"/>
      </w:pPr>
      <w:r>
        <w:rPr/>
        <w:t>Spostare la mano per indicare la direzione del servizio.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0"/>
        </w:rPr>
      </w:pPr>
      <w:r>
        <w:rPr/>
        <w:pict>
          <v:group style="position:absolute;margin-left:56.424999pt;margin-top:13.889844pt;width:17.55pt;height:17.55pt;mso-position-horizontal-relative:page;mso-position-vertical-relative:paragraph;z-index:-249613312;mso-wrap-distance-left:0;mso-wrap-distance-right:0" coordorigin="1128,278" coordsize="351,351">
            <v:shape style="position:absolute;left:1128;top:277;width:351;height:351" type="#_x0000_t75" stroked="false">
              <v:imagedata r:id="rId665" o:title=""/>
            </v:shape>
            <v:shape style="position:absolute;left:1128;top:277;width:351;height:351" type="#_x0000_t202" filled="false" stroked="false">
              <v:textbox inset="0,0,0,0">
                <w:txbxContent>
                  <w:p>
                    <w:pPr>
                      <w:spacing w:before="36"/>
                      <w:ind w:left="109" w:right="0" w:firstLine="0"/>
                      <w:jc w:val="left"/>
                      <w:rPr>
                        <w:sz w:val="24"/>
                      </w:rPr>
                    </w:pPr>
                    <w:r>
                      <w:rPr>
                        <w:color w:val="FFFFFF"/>
                        <w:sz w:val="24"/>
                      </w:rPr>
                      <w:t>P</w:t>
                    </w:r>
                  </w:p>
                </w:txbxContent>
              </v:textbox>
              <w10:wrap type="none"/>
            </v:shape>
            <w10:wrap type="topAndBottom"/>
          </v:group>
        </w:pict>
      </w:r>
    </w:p>
    <w:p>
      <w:pPr>
        <w:pStyle w:val="BodyText"/>
        <w:spacing w:before="244" w:after="115"/>
        <w:ind w:left="115"/>
      </w:pPr>
      <w:r>
        <w:rPr>
          <w:color w:val="00AFEF"/>
        </w:rPr>
        <w:t>R.</w:t>
      </w:r>
      <w:hyperlink w:history="true" w:anchor="_bookmark482">
        <w:r>
          <w:rPr>
            <w:color w:val="00AFEF"/>
          </w:rPr>
          <w:t> 12.3</w:t>
        </w:r>
      </w:hyperlink>
    </w:p>
    <w:p>
      <w:pPr>
        <w:pStyle w:val="BodyText"/>
        <w:ind w:left="114"/>
        <w:rPr>
          <w:sz w:val="20"/>
        </w:rPr>
      </w:pPr>
      <w:r>
        <w:rPr>
          <w:sz w:val="20"/>
        </w:rPr>
        <w:pict>
          <v:shape style="width:481.9pt;height:13.9pt;mso-position-horizontal-relative:char;mso-position-vertical-relative:line" type="#_x0000_t202" filled="true" fillcolor="#e5e5ff" stroked="false">
            <w10:anchorlock/>
            <v:textbox inset="0,0,0,0">
              <w:txbxContent>
                <w:p>
                  <w:pPr>
                    <w:tabs>
                      <w:tab w:pos="1135" w:val="left" w:leader="none"/>
                    </w:tabs>
                    <w:spacing w:line="277" w:lineRule="exact" w:before="0"/>
                    <w:ind w:left="1" w:right="0" w:firstLine="0"/>
                    <w:jc w:val="left"/>
                    <w:rPr>
                      <w:b/>
                      <w:i/>
                      <w:sz w:val="24"/>
                    </w:rPr>
                  </w:pPr>
                  <w:bookmarkStart w:name="11.2 Squadra al servizio" w:id="1481"/>
                  <w:bookmarkEnd w:id="1481"/>
                  <w:r>
                    <w:rPr/>
                  </w:r>
                  <w:bookmarkStart w:name="_bookmark732" w:id="1482"/>
                  <w:bookmarkEnd w:id="1482"/>
                  <w:r>
                    <w:rPr/>
                  </w:r>
                  <w:r>
                    <w:rPr>
                      <w:b/>
                      <w:i/>
                      <w:sz w:val="24"/>
                    </w:rPr>
                    <w:t>11.2</w:t>
                    <w:tab/>
                    <w:t>SQUADRA AL</w:t>
                  </w:r>
                  <w:r>
                    <w:rPr>
                      <w:b/>
                      <w:i/>
                      <w:spacing w:val="-25"/>
                      <w:sz w:val="24"/>
                    </w:rPr>
                    <w:t> </w:t>
                  </w:r>
                  <w:r>
                    <w:rPr>
                      <w:b/>
                      <w:i/>
                      <w:sz w:val="24"/>
                    </w:rPr>
                    <w:t>SERVIZIO</w:t>
                  </w:r>
                </w:p>
              </w:txbxContent>
            </v:textbox>
            <v:fill type="solid"/>
          </v:shape>
        </w:pict>
      </w:r>
      <w:r>
        <w:rPr>
          <w:sz w:val="20"/>
        </w:rPr>
      </w:r>
    </w:p>
    <w:p>
      <w:pPr>
        <w:pStyle w:val="BodyText"/>
        <w:spacing w:before="90"/>
        <w:ind w:left="115" w:right="5107"/>
      </w:pPr>
      <w:r>
        <w:rPr/>
        <w:drawing>
          <wp:anchor distT="0" distB="0" distL="0" distR="0" allowOverlap="1" layoutInCell="1" locked="0" behindDoc="0" simplePos="0" relativeHeight="253707264">
            <wp:simplePos x="0" y="0"/>
            <wp:positionH relativeFrom="page">
              <wp:posOffset>4098550</wp:posOffset>
            </wp:positionH>
            <wp:positionV relativeFrom="paragraph">
              <wp:posOffset>-2169341</wp:posOffset>
            </wp:positionV>
            <wp:extent cx="2314481" cy="1686243"/>
            <wp:effectExtent l="0" t="0" r="0" b="0"/>
            <wp:wrapNone/>
            <wp:docPr id="391" name="image193.jpeg"/>
            <wp:cNvGraphicFramePr>
              <a:graphicFrameLocks noChangeAspect="1"/>
            </wp:cNvGraphicFramePr>
            <a:graphic>
              <a:graphicData uri="http://schemas.openxmlformats.org/drawingml/2006/picture">
                <pic:pic>
                  <pic:nvPicPr>
                    <pic:cNvPr id="392" name="image193.jpeg"/>
                    <pic:cNvPicPr/>
                  </pic:nvPicPr>
                  <pic:blipFill>
                    <a:blip r:embed="rId666" cstate="print"/>
                    <a:stretch>
                      <a:fillRect/>
                    </a:stretch>
                  </pic:blipFill>
                  <pic:spPr>
                    <a:xfrm>
                      <a:off x="0" y="0"/>
                      <a:ext cx="2314481" cy="1686243"/>
                    </a:xfrm>
                    <a:prstGeom prst="rect">
                      <a:avLst/>
                    </a:prstGeom>
                  </pic:spPr>
                </pic:pic>
              </a:graphicData>
            </a:graphic>
          </wp:anchor>
        </w:drawing>
      </w:r>
      <w:r>
        <w:rPr/>
        <w:drawing>
          <wp:anchor distT="0" distB="0" distL="0" distR="0" allowOverlap="1" layoutInCell="1" locked="0" behindDoc="0" simplePos="0" relativeHeight="253708288">
            <wp:simplePos x="0" y="0"/>
            <wp:positionH relativeFrom="page">
              <wp:posOffset>4287567</wp:posOffset>
            </wp:positionH>
            <wp:positionV relativeFrom="paragraph">
              <wp:posOffset>118968</wp:posOffset>
            </wp:positionV>
            <wp:extent cx="2053528" cy="2072639"/>
            <wp:effectExtent l="0" t="0" r="0" b="0"/>
            <wp:wrapNone/>
            <wp:docPr id="393" name="image194.jpeg"/>
            <wp:cNvGraphicFramePr>
              <a:graphicFrameLocks noChangeAspect="1"/>
            </wp:cNvGraphicFramePr>
            <a:graphic>
              <a:graphicData uri="http://schemas.openxmlformats.org/drawingml/2006/picture">
                <pic:pic>
                  <pic:nvPicPr>
                    <pic:cNvPr id="394" name="image194.jpeg"/>
                    <pic:cNvPicPr/>
                  </pic:nvPicPr>
                  <pic:blipFill>
                    <a:blip r:embed="rId667" cstate="print"/>
                    <a:stretch>
                      <a:fillRect/>
                    </a:stretch>
                  </pic:blipFill>
                  <pic:spPr>
                    <a:xfrm>
                      <a:off x="0" y="0"/>
                      <a:ext cx="2053528" cy="2072639"/>
                    </a:xfrm>
                    <a:prstGeom prst="rect">
                      <a:avLst/>
                    </a:prstGeom>
                  </pic:spPr>
                </pic:pic>
              </a:graphicData>
            </a:graphic>
          </wp:anchor>
        </w:drawing>
      </w:r>
      <w:r>
        <w:rPr/>
        <w:t>Stendere il braccio verso il lato della squadra al servizio.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8"/>
        </w:rPr>
      </w:pPr>
      <w:r>
        <w:rPr/>
        <w:pict>
          <v:group style="position:absolute;margin-left:56.424999pt;margin-top:18.567188pt;width:38.25pt;height:17.55pt;mso-position-horizontal-relative:page;mso-position-vertical-relative:paragraph;z-index:-249610240;mso-wrap-distance-left:0;mso-wrap-distance-right:0" coordorigin="1128,371" coordsize="765,351">
            <v:shape style="position:absolute;left:1128;top:371;width:351;height:351" type="#_x0000_t75" stroked="false">
              <v:imagedata r:id="rId668" o:title=""/>
            </v:shape>
            <v:shape style="position:absolute;left:1542;top:371;width:351;height:351" type="#_x0000_t75" stroked="false">
              <v:imagedata r:id="rId669" o:title=""/>
            </v:shape>
            <v:shape style="position:absolute;left:1128;top:371;width:765;height:351" type="#_x0000_t202" filled="false" stroked="false">
              <v:textbox inset="0,0,0,0">
                <w:txbxContent>
                  <w:p>
                    <w:pPr>
                      <w:tabs>
                        <w:tab w:pos="531" w:val="left" w:leader="none"/>
                      </w:tabs>
                      <w:spacing w:before="36"/>
                      <w:ind w:left="109" w:right="0" w:firstLine="0"/>
                      <w:jc w:val="left"/>
                      <w:rPr>
                        <w:sz w:val="24"/>
                      </w:rPr>
                    </w:pPr>
                    <w:r>
                      <w:rPr>
                        <w:color w:val="FFFFFF"/>
                        <w:sz w:val="24"/>
                      </w:rPr>
                      <w:t>P</w:t>
                      <w:tab/>
                      <w:t>S</w:t>
                    </w:r>
                  </w:p>
                </w:txbxContent>
              </v:textbox>
              <w10:wrap type="none"/>
            </v:shape>
            <w10:wrap type="topAndBottom"/>
          </v:group>
        </w:pict>
      </w:r>
    </w:p>
    <w:p>
      <w:pPr>
        <w:pStyle w:val="BodyText"/>
        <w:spacing w:before="236"/>
        <w:ind w:left="115"/>
      </w:pPr>
      <w:r>
        <w:rPr>
          <w:color w:val="00AFEF"/>
        </w:rPr>
        <w:t>R.</w:t>
      </w:r>
      <w:hyperlink w:history="true" w:anchor="_bookmark621">
        <w:r>
          <w:rPr>
            <w:color w:val="00AFEF"/>
          </w:rPr>
          <w:t> 22.2.3.1a</w:t>
        </w:r>
      </w:hyperlink>
      <w:r>
        <w:rPr>
          <w:color w:val="00AFEF"/>
        </w:rPr>
        <w:t>, </w:t>
      </w:r>
      <w:hyperlink w:history="true" w:anchor="_bookmark622">
        <w:r>
          <w:rPr>
            <w:color w:val="00AFEF"/>
          </w:rPr>
          <w:t>22.2.3.2c</w:t>
        </w:r>
      </w:hyperlink>
      <w:r>
        <w:rPr>
          <w:color w:val="00AFEF"/>
        </w:rPr>
        <w:t>, </w:t>
      </w:r>
      <w:hyperlink w:history="true" w:anchor="_bookmark625">
        <w:r>
          <w:rPr>
            <w:color w:val="00AFEF"/>
          </w:rPr>
          <w:t>22.2.3.4</w:t>
        </w:r>
      </w:hyperlink>
    </w:p>
    <w:p>
      <w:pPr>
        <w:spacing w:after="0"/>
        <w:sectPr>
          <w:headerReference w:type="default" r:id="rId659"/>
          <w:headerReference w:type="even" r:id="rId660"/>
          <w:footerReference w:type="default" r:id="rId661"/>
          <w:footerReference w:type="even" r:id="rId662"/>
          <w:pgSz w:w="11900" w:h="16840"/>
          <w:pgMar w:header="1134" w:footer="1218" w:top="1360" w:bottom="1400" w:left="1020" w:right="1000"/>
          <w:pgNumType w:start="67"/>
        </w:sectPr>
      </w:pPr>
    </w:p>
    <w:p>
      <w:pPr>
        <w:pStyle w:val="BodyText"/>
        <w:spacing w:before="8"/>
        <w:rPr>
          <w:sz w:val="28"/>
        </w:rPr>
      </w:pPr>
      <w:r>
        <w:rPr/>
        <w:drawing>
          <wp:anchor distT="0" distB="0" distL="0" distR="0" allowOverlap="1" layoutInCell="1" locked="0" behindDoc="0" simplePos="0" relativeHeight="253719552">
            <wp:simplePos x="0" y="0"/>
            <wp:positionH relativeFrom="page">
              <wp:posOffset>3768228</wp:posOffset>
            </wp:positionH>
            <wp:positionV relativeFrom="page">
              <wp:posOffset>4097117</wp:posOffset>
            </wp:positionV>
            <wp:extent cx="3049926" cy="1809433"/>
            <wp:effectExtent l="0" t="0" r="0" b="0"/>
            <wp:wrapNone/>
            <wp:docPr id="395" name="image197.jpeg"/>
            <wp:cNvGraphicFramePr>
              <a:graphicFrameLocks noChangeAspect="1"/>
            </wp:cNvGraphicFramePr>
            <a:graphic>
              <a:graphicData uri="http://schemas.openxmlformats.org/drawingml/2006/picture">
                <pic:pic>
                  <pic:nvPicPr>
                    <pic:cNvPr id="396" name="image197.jpeg"/>
                    <pic:cNvPicPr/>
                  </pic:nvPicPr>
                  <pic:blipFill>
                    <a:blip r:embed="rId670" cstate="print"/>
                    <a:stretch>
                      <a:fillRect/>
                    </a:stretch>
                  </pic:blipFill>
                  <pic:spPr>
                    <a:xfrm>
                      <a:off x="0" y="0"/>
                      <a:ext cx="3049926" cy="1809433"/>
                    </a:xfrm>
                    <a:prstGeom prst="rect">
                      <a:avLst/>
                    </a:prstGeom>
                  </pic:spPr>
                </pic:pic>
              </a:graphicData>
            </a:graphic>
          </wp:anchor>
        </w:drawing>
      </w:r>
      <w:r>
        <w:rPr/>
        <w:drawing>
          <wp:anchor distT="0" distB="0" distL="0" distR="0" allowOverlap="1" layoutInCell="1" locked="0" behindDoc="0" simplePos="0" relativeHeight="253720576">
            <wp:simplePos x="0" y="0"/>
            <wp:positionH relativeFrom="page">
              <wp:posOffset>4701802</wp:posOffset>
            </wp:positionH>
            <wp:positionV relativeFrom="page">
              <wp:posOffset>6549432</wp:posOffset>
            </wp:positionV>
            <wp:extent cx="1137654" cy="1648921"/>
            <wp:effectExtent l="0" t="0" r="0" b="0"/>
            <wp:wrapNone/>
            <wp:docPr id="397" name="image198.png"/>
            <wp:cNvGraphicFramePr>
              <a:graphicFrameLocks noChangeAspect="1"/>
            </wp:cNvGraphicFramePr>
            <a:graphic>
              <a:graphicData uri="http://schemas.openxmlformats.org/drawingml/2006/picture">
                <pic:pic>
                  <pic:nvPicPr>
                    <pic:cNvPr id="398" name="image198.png"/>
                    <pic:cNvPicPr/>
                  </pic:nvPicPr>
                  <pic:blipFill>
                    <a:blip r:embed="rId671" cstate="print"/>
                    <a:stretch>
                      <a:fillRect/>
                    </a:stretch>
                  </pic:blipFill>
                  <pic:spPr>
                    <a:xfrm>
                      <a:off x="0" y="0"/>
                      <a:ext cx="1137654" cy="1648921"/>
                    </a:xfrm>
                    <a:prstGeom prst="rect">
                      <a:avLst/>
                    </a:prstGeom>
                  </pic:spPr>
                </pic:pic>
              </a:graphicData>
            </a:graphic>
          </wp:anchor>
        </w:drawing>
      </w:r>
    </w:p>
    <w:p>
      <w:pPr>
        <w:pStyle w:val="BodyText"/>
        <w:ind w:left="114"/>
        <w:rPr>
          <w:sz w:val="20"/>
        </w:rPr>
      </w:pPr>
      <w:r>
        <w:rPr>
          <w:sz w:val="20"/>
        </w:rPr>
        <w:pict>
          <v:shape style="width:481.9pt;height:14pt;mso-position-horizontal-relative:char;mso-position-vertical-relative:line" type="#_x0000_t202" filled="true" fillcolor="#e5e5ff" stroked="false">
            <w10:anchorlock/>
            <v:textbox inset="0,0,0,0">
              <w:txbxContent>
                <w:p>
                  <w:pPr>
                    <w:tabs>
                      <w:tab w:pos="1135" w:val="left" w:leader="none"/>
                    </w:tabs>
                    <w:spacing w:before="0"/>
                    <w:ind w:left="1" w:right="0" w:firstLine="0"/>
                    <w:jc w:val="left"/>
                    <w:rPr>
                      <w:b/>
                      <w:i/>
                      <w:sz w:val="24"/>
                    </w:rPr>
                  </w:pPr>
                  <w:bookmarkStart w:name="11.3 Cambio dei campi" w:id="1483"/>
                  <w:bookmarkEnd w:id="1483"/>
                  <w:r>
                    <w:rPr/>
                  </w:r>
                  <w:bookmarkStart w:name="_bookmark733" w:id="1484"/>
                  <w:bookmarkEnd w:id="1484"/>
                  <w:r>
                    <w:rPr/>
                  </w:r>
                  <w:bookmarkStart w:name="_bookmark734" w:id="1485"/>
                  <w:bookmarkEnd w:id="1485"/>
                  <w:r>
                    <w:rPr/>
                  </w:r>
                  <w:r>
                    <w:rPr>
                      <w:b/>
                      <w:i/>
                      <w:sz w:val="24"/>
                    </w:rPr>
                    <w:t>11.3</w:t>
                    <w:tab/>
                    <w:t>CAMBIO DEI</w:t>
                  </w:r>
                  <w:r>
                    <w:rPr>
                      <w:b/>
                      <w:i/>
                      <w:spacing w:val="-1"/>
                      <w:sz w:val="24"/>
                    </w:rPr>
                    <w:t> </w:t>
                  </w:r>
                  <w:r>
                    <w:rPr>
                      <w:b/>
                      <w:i/>
                      <w:sz w:val="24"/>
                    </w:rPr>
                    <w:t>CAMPI</w:t>
                  </w:r>
                </w:p>
              </w:txbxContent>
            </v:textbox>
            <v:fill type="solid"/>
          </v:shape>
        </w:pict>
      </w:r>
      <w:r>
        <w:rPr>
          <w:sz w:val="20"/>
        </w:rPr>
      </w:r>
    </w:p>
    <w:p>
      <w:pPr>
        <w:pStyle w:val="BodyText"/>
        <w:spacing w:before="92"/>
        <w:ind w:left="115" w:right="5107"/>
      </w:pPr>
      <w:r>
        <w:rPr/>
        <w:drawing>
          <wp:anchor distT="0" distB="0" distL="0" distR="0" allowOverlap="1" layoutInCell="1" locked="0" behindDoc="0" simplePos="0" relativeHeight="253718528">
            <wp:simplePos x="0" y="0"/>
            <wp:positionH relativeFrom="page">
              <wp:posOffset>3828624</wp:posOffset>
            </wp:positionH>
            <wp:positionV relativeFrom="paragraph">
              <wp:posOffset>75460</wp:posOffset>
            </wp:positionV>
            <wp:extent cx="2876707" cy="2119969"/>
            <wp:effectExtent l="0" t="0" r="0" b="0"/>
            <wp:wrapNone/>
            <wp:docPr id="399" name="image199.jpeg"/>
            <wp:cNvGraphicFramePr>
              <a:graphicFrameLocks noChangeAspect="1"/>
            </wp:cNvGraphicFramePr>
            <a:graphic>
              <a:graphicData uri="http://schemas.openxmlformats.org/drawingml/2006/picture">
                <pic:pic>
                  <pic:nvPicPr>
                    <pic:cNvPr id="400" name="image199.jpeg"/>
                    <pic:cNvPicPr/>
                  </pic:nvPicPr>
                  <pic:blipFill>
                    <a:blip r:embed="rId672" cstate="print"/>
                    <a:stretch>
                      <a:fillRect/>
                    </a:stretch>
                  </pic:blipFill>
                  <pic:spPr>
                    <a:xfrm>
                      <a:off x="0" y="0"/>
                      <a:ext cx="2876707" cy="2119969"/>
                    </a:xfrm>
                    <a:prstGeom prst="rect">
                      <a:avLst/>
                    </a:prstGeom>
                  </pic:spPr>
                </pic:pic>
              </a:graphicData>
            </a:graphic>
          </wp:anchor>
        </w:drawing>
      </w:r>
      <w:r>
        <w:rPr/>
        <w:t>Portare gli avambracci davanti al petto e dietro la schiena e ruotarli attorno al corpo, tenendo i pugni chiusi.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pPr>
      <w:r>
        <w:rPr/>
        <w:pict>
          <v:group style="position:absolute;margin-left:56.424999pt;margin-top:16.144922pt;width:17.55pt;height:17.55pt;mso-position-horizontal-relative:page;mso-position-vertical-relative:paragraph;z-index:-249605120;mso-wrap-distance-left:0;mso-wrap-distance-right:0" coordorigin="1128,323" coordsize="351,351">
            <v:shape style="position:absolute;left:1128;top:322;width:351;height:351" type="#_x0000_t75" stroked="false">
              <v:imagedata r:id="rId673" o:title=""/>
            </v:shape>
            <v:shape style="position:absolute;left:1128;top:322;width:351;height:351" type="#_x0000_t202" filled="false" stroked="false">
              <v:textbox inset="0,0,0,0">
                <w:txbxContent>
                  <w:p>
                    <w:pPr>
                      <w:spacing w:before="36"/>
                      <w:ind w:left="109" w:right="0" w:firstLine="0"/>
                      <w:jc w:val="left"/>
                      <w:rPr>
                        <w:sz w:val="24"/>
                      </w:rPr>
                    </w:pPr>
                    <w:r>
                      <w:rPr>
                        <w:color w:val="FFFFFF"/>
                        <w:sz w:val="24"/>
                      </w:rPr>
                      <w:t>P</w:t>
                    </w:r>
                  </w:p>
                </w:txbxContent>
              </v:textbox>
              <w10:wrap type="none"/>
            </v:shape>
            <w10:wrap type="topAndBottom"/>
          </v:group>
        </w:pict>
      </w:r>
    </w:p>
    <w:p>
      <w:pPr>
        <w:pStyle w:val="BodyText"/>
        <w:spacing w:before="238"/>
        <w:ind w:left="115"/>
      </w:pPr>
      <w:r>
        <w:rPr>
          <w:color w:val="00AFEF"/>
        </w:rPr>
        <w:t>R.</w:t>
      </w:r>
      <w:hyperlink w:history="true" w:anchor="_bookmark571">
        <w:r>
          <w:rPr>
            <w:color w:val="00AFEF"/>
          </w:rPr>
          <w:t> 18.2</w:t>
        </w:r>
      </w:hyperlink>
    </w:p>
    <w:p>
      <w:pPr>
        <w:pStyle w:val="BodyText"/>
        <w:spacing w:before="5"/>
        <w:rPr>
          <w:sz w:val="17"/>
        </w:rPr>
      </w:pPr>
      <w:r>
        <w:rPr/>
        <w:pict>
          <v:shape style="position:absolute;margin-left:56.700001pt;margin-top:11.341406pt;width:481.9pt;height:14pt;mso-position-horizontal-relative:page;mso-position-vertical-relative:paragraph;z-index:-249604096;mso-wrap-distance-left:0;mso-wrap-distance-right:0" type="#_x0000_t202" filled="true" fillcolor="#e5e5ff" stroked="false">
            <v:textbox inset="0,0,0,0">
              <w:txbxContent>
                <w:p>
                  <w:pPr>
                    <w:tabs>
                      <w:tab w:pos="1135" w:val="left" w:leader="none"/>
                    </w:tabs>
                    <w:spacing w:before="0"/>
                    <w:ind w:left="1" w:right="0" w:firstLine="0"/>
                    <w:jc w:val="left"/>
                    <w:rPr>
                      <w:b/>
                      <w:i/>
                      <w:sz w:val="24"/>
                    </w:rPr>
                  </w:pPr>
                  <w:bookmarkStart w:name="11.4 Tempo di riposo" w:id="1486"/>
                  <w:bookmarkEnd w:id="1486"/>
                  <w:r>
                    <w:rPr/>
                  </w:r>
                  <w:bookmarkStart w:name="_bookmark735" w:id="1487"/>
                  <w:bookmarkEnd w:id="1487"/>
                  <w:r>
                    <w:rPr/>
                  </w:r>
                  <w:r>
                    <w:rPr>
                      <w:b/>
                      <w:i/>
                      <w:sz w:val="24"/>
                    </w:rPr>
                    <w:t>11.4</w:t>
                    <w:tab/>
                    <w:t>TEMPO DI</w:t>
                  </w:r>
                  <w:r>
                    <w:rPr>
                      <w:b/>
                      <w:i/>
                      <w:spacing w:val="-3"/>
                      <w:sz w:val="24"/>
                    </w:rPr>
                    <w:t> </w:t>
                  </w:r>
                  <w:r>
                    <w:rPr>
                      <w:b/>
                      <w:i/>
                      <w:sz w:val="24"/>
                    </w:rPr>
                    <w:t>RIPOSO</w:t>
                  </w:r>
                </w:p>
              </w:txbxContent>
            </v:textbox>
            <v:fill type="solid"/>
            <w10:wrap type="topAndBottom"/>
          </v:shape>
        </w:pict>
      </w:r>
    </w:p>
    <w:p>
      <w:pPr>
        <w:pStyle w:val="BodyText"/>
        <w:spacing w:before="97"/>
        <w:ind w:left="115" w:right="5107"/>
      </w:pPr>
      <w:r>
        <w:rPr/>
        <w:t>Poggiare il palmo di una mano sulle dita dell’altra tenuta verticalmente (a forma di “T”), quindi indicare la squadra richiedente.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16"/>
        </w:rPr>
      </w:pPr>
      <w:r>
        <w:rPr/>
        <w:pict>
          <v:group style="position:absolute;margin-left:56.424999pt;margin-top:11.533984pt;width:38.25pt;height:17.55pt;mso-position-horizontal-relative:page;mso-position-vertical-relative:paragraph;z-index:-249602048;mso-wrap-distance-left:0;mso-wrap-distance-right:0" coordorigin="1128,231" coordsize="765,351">
            <v:shape style="position:absolute;left:1128;top:230;width:351;height:351" type="#_x0000_t75" stroked="false">
              <v:imagedata r:id="rId674" o:title=""/>
            </v:shape>
            <v:shape style="position:absolute;left:1542;top:230;width:351;height:351" type="#_x0000_t75" stroked="false">
              <v:imagedata r:id="rId669" o:title=""/>
            </v:shape>
            <v:shape style="position:absolute;left:1128;top:230;width:765;height:351" type="#_x0000_t202" filled="false" stroked="false">
              <v:textbox inset="0,0,0,0">
                <w:txbxContent>
                  <w:p>
                    <w:pPr>
                      <w:tabs>
                        <w:tab w:pos="531" w:val="left" w:leader="none"/>
                      </w:tabs>
                      <w:spacing w:before="36"/>
                      <w:ind w:left="109" w:right="0" w:firstLine="0"/>
                      <w:jc w:val="left"/>
                      <w:rPr>
                        <w:sz w:val="24"/>
                      </w:rPr>
                    </w:pPr>
                    <w:r>
                      <w:rPr>
                        <w:color w:val="00AFEF"/>
                        <w:sz w:val="24"/>
                      </w:rPr>
                      <w:t>P</w:t>
                      <w:tab/>
                    </w:r>
                    <w:r>
                      <w:rPr>
                        <w:color w:val="FFFFFF"/>
                        <w:sz w:val="24"/>
                      </w:rPr>
                      <w:t>S</w:t>
                    </w:r>
                  </w:p>
                </w:txbxContent>
              </v:textbox>
              <w10:wrap type="none"/>
            </v:shape>
            <w10:wrap type="topAndBottom"/>
          </v:group>
        </w:pict>
      </w:r>
    </w:p>
    <w:p>
      <w:pPr>
        <w:pStyle w:val="BodyText"/>
        <w:spacing w:before="62"/>
        <w:ind w:left="115"/>
      </w:pPr>
      <w:r>
        <w:rPr>
          <w:color w:val="00AFEF"/>
        </w:rPr>
        <w:t>R.</w:t>
      </w:r>
      <w:hyperlink w:history="true" w:anchor="_bookmark538">
        <w:r>
          <w:rPr>
            <w:color w:val="00AFEF"/>
          </w:rPr>
          <w:t> 15.4.1</w:t>
        </w:r>
      </w:hyperlink>
    </w:p>
    <w:p>
      <w:pPr>
        <w:pStyle w:val="BodyText"/>
        <w:spacing w:before="5"/>
        <w:rPr>
          <w:sz w:val="17"/>
        </w:rPr>
      </w:pPr>
      <w:r>
        <w:rPr/>
        <w:pict>
          <v:shape style="position:absolute;margin-left:56.700001pt;margin-top:11.341406pt;width:481.9pt;height:14pt;mso-position-horizontal-relative:page;mso-position-vertical-relative:paragraph;z-index:-249601024;mso-wrap-distance-left:0;mso-wrap-distance-right:0" type="#_x0000_t202" filled="true" fillcolor="#e5e5ff" stroked="false">
            <v:textbox inset="0,0,0,0">
              <w:txbxContent>
                <w:p>
                  <w:pPr>
                    <w:tabs>
                      <w:tab w:pos="1135" w:val="left" w:leader="none"/>
                    </w:tabs>
                    <w:spacing w:before="0"/>
                    <w:ind w:left="1" w:right="0" w:firstLine="0"/>
                    <w:jc w:val="left"/>
                    <w:rPr>
                      <w:b/>
                      <w:i/>
                      <w:sz w:val="24"/>
                    </w:rPr>
                  </w:pPr>
                  <w:bookmarkStart w:name="11.5 Sostituzione" w:id="1488"/>
                  <w:bookmarkEnd w:id="1488"/>
                  <w:r>
                    <w:rPr/>
                  </w:r>
                  <w:bookmarkStart w:name="_bookmark736" w:id="1489"/>
                  <w:bookmarkEnd w:id="1489"/>
                  <w:r>
                    <w:rPr/>
                  </w:r>
                  <w:r>
                    <w:rPr>
                      <w:b/>
                      <w:i/>
                      <w:sz w:val="24"/>
                    </w:rPr>
                    <w:t>11.5</w:t>
                    <w:tab/>
                    <w:t>SOSTITUZIONE</w:t>
                  </w:r>
                </w:p>
              </w:txbxContent>
            </v:textbox>
            <v:fill type="solid"/>
            <w10:wrap type="topAndBottom"/>
          </v:shape>
        </w:pict>
      </w:r>
    </w:p>
    <w:p>
      <w:pPr>
        <w:pStyle w:val="BodyText"/>
        <w:spacing w:before="97"/>
        <w:ind w:left="115" w:right="5039"/>
      </w:pPr>
      <w:r>
        <w:rPr/>
        <w:t>Fare un movimento circolare degli avambracci l’uno attorno all’altro, tenendo i pugni chiusi.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6"/>
        </w:rPr>
      </w:pPr>
      <w:r>
        <w:rPr/>
        <w:pict>
          <v:group style="position:absolute;margin-left:56.424999pt;margin-top:11.467578pt;width:38.25pt;height:17.55pt;mso-position-horizontal-relative:page;mso-position-vertical-relative:paragraph;z-index:-249598976;mso-wrap-distance-left:0;mso-wrap-distance-right:0" coordorigin="1128,229" coordsize="765,351">
            <v:shape style="position:absolute;left:1128;top:229;width:351;height:351" type="#_x0000_t75" stroked="false">
              <v:imagedata r:id="rId675" o:title=""/>
            </v:shape>
            <v:shape style="position:absolute;left:1542;top:229;width:351;height:351" type="#_x0000_t75" stroked="false">
              <v:imagedata r:id="rId676" o:title=""/>
            </v:shape>
            <v:shape style="position:absolute;left:1128;top:229;width:765;height:351" type="#_x0000_t202" filled="false" stroked="false">
              <v:textbox inset="0,0,0,0">
                <w:txbxContent>
                  <w:p>
                    <w:pPr>
                      <w:tabs>
                        <w:tab w:pos="531" w:val="left" w:leader="none"/>
                      </w:tabs>
                      <w:spacing w:before="36"/>
                      <w:ind w:left="109" w:right="0" w:firstLine="0"/>
                      <w:jc w:val="left"/>
                      <w:rPr>
                        <w:sz w:val="24"/>
                      </w:rPr>
                    </w:pPr>
                    <w:r>
                      <w:rPr>
                        <w:color w:val="00AFEF"/>
                        <w:sz w:val="24"/>
                      </w:rPr>
                      <w:t>P</w:t>
                      <w:tab/>
                    </w:r>
                    <w:r>
                      <w:rPr>
                        <w:color w:val="FFFFFF"/>
                        <w:sz w:val="24"/>
                      </w:rPr>
                      <w:t>S</w:t>
                    </w:r>
                  </w:p>
                </w:txbxContent>
              </v:textbox>
              <w10:wrap type="none"/>
            </v:shape>
            <w10:wrap type="topAndBottom"/>
          </v:group>
        </w:pict>
      </w:r>
    </w:p>
    <w:p>
      <w:pPr>
        <w:pStyle w:val="BodyText"/>
        <w:spacing w:before="228"/>
        <w:ind w:left="115"/>
      </w:pPr>
      <w:r>
        <w:rPr>
          <w:color w:val="00AFEF"/>
        </w:rPr>
        <w:t>R.</w:t>
      </w:r>
      <w:hyperlink w:history="true" w:anchor="_bookmark410">
        <w:r>
          <w:rPr>
            <w:color w:val="00AFEF"/>
          </w:rPr>
          <w:t> 7.3.4</w:t>
        </w:r>
      </w:hyperlink>
      <w:r>
        <w:rPr>
          <w:color w:val="00AFEF"/>
        </w:rPr>
        <w:t>, </w:t>
      </w:r>
      <w:hyperlink w:history="true" w:anchor="_bookmark412">
        <w:r>
          <w:rPr>
            <w:color w:val="00AFEF"/>
          </w:rPr>
          <w:t>7.3.5.3</w:t>
        </w:r>
      </w:hyperlink>
      <w:r>
        <w:rPr>
          <w:color w:val="00AFEF"/>
        </w:rPr>
        <w:t>, </w:t>
      </w:r>
      <w:hyperlink w:history="true" w:anchor="_bookmark541">
        <w:r>
          <w:rPr>
            <w:color w:val="00AFEF"/>
          </w:rPr>
          <w:t>15.5.2</w:t>
        </w:r>
      </w:hyperlink>
      <w:r>
        <w:rPr>
          <w:color w:val="00AFEF"/>
        </w:rPr>
        <w:t>, </w:t>
      </w:r>
      <w:hyperlink w:history="true" w:anchor="_bookmark545">
        <w:r>
          <w:rPr>
            <w:color w:val="00AFEF"/>
          </w:rPr>
          <w:t>15.8</w:t>
        </w:r>
      </w:hyperlink>
      <w:r>
        <w:rPr>
          <w:color w:val="00AFEF"/>
        </w:rPr>
        <w:t>, </w:t>
      </w:r>
      <w:hyperlink w:history="true" w:anchor="_bookmark550">
        <w:r>
          <w:rPr>
            <w:color w:val="00AFEF"/>
          </w:rPr>
          <w:t>15.10.3.3</w:t>
        </w:r>
      </w:hyperlink>
    </w:p>
    <w:p>
      <w:pPr>
        <w:spacing w:after="0"/>
        <w:sectPr>
          <w:pgSz w:w="11900" w:h="16840"/>
          <w:pgMar w:header="1134" w:footer="1218" w:top="1360" w:bottom="1400" w:left="1020" w:right="1000"/>
        </w:sectPr>
      </w:pPr>
    </w:p>
    <w:p>
      <w:pPr>
        <w:pStyle w:val="BodyText"/>
        <w:spacing w:before="8"/>
        <w:rPr>
          <w:sz w:val="28"/>
        </w:rPr>
      </w:pPr>
      <w:r>
        <w:rPr/>
        <w:drawing>
          <wp:anchor distT="0" distB="0" distL="0" distR="0" allowOverlap="1" layoutInCell="1" locked="0" behindDoc="0" simplePos="0" relativeHeight="253731840">
            <wp:simplePos x="0" y="0"/>
            <wp:positionH relativeFrom="page">
              <wp:posOffset>4197000</wp:posOffset>
            </wp:positionH>
            <wp:positionV relativeFrom="page">
              <wp:posOffset>4168140</wp:posOffset>
            </wp:positionV>
            <wp:extent cx="1633331" cy="2265679"/>
            <wp:effectExtent l="0" t="0" r="0" b="0"/>
            <wp:wrapNone/>
            <wp:docPr id="401" name="image204.jpeg"/>
            <wp:cNvGraphicFramePr>
              <a:graphicFrameLocks noChangeAspect="1"/>
            </wp:cNvGraphicFramePr>
            <a:graphic>
              <a:graphicData uri="http://schemas.openxmlformats.org/drawingml/2006/picture">
                <pic:pic>
                  <pic:nvPicPr>
                    <pic:cNvPr id="402" name="image204.jpeg"/>
                    <pic:cNvPicPr/>
                  </pic:nvPicPr>
                  <pic:blipFill>
                    <a:blip r:embed="rId677" cstate="print"/>
                    <a:stretch>
                      <a:fillRect/>
                    </a:stretch>
                  </pic:blipFill>
                  <pic:spPr>
                    <a:xfrm>
                      <a:off x="0" y="0"/>
                      <a:ext cx="1633331" cy="2265679"/>
                    </a:xfrm>
                    <a:prstGeom prst="rect">
                      <a:avLst/>
                    </a:prstGeom>
                  </pic:spPr>
                </pic:pic>
              </a:graphicData>
            </a:graphic>
          </wp:anchor>
        </w:drawing>
      </w:r>
      <w:r>
        <w:rPr/>
        <w:drawing>
          <wp:anchor distT="0" distB="0" distL="0" distR="0" allowOverlap="1" layoutInCell="1" locked="0" behindDoc="0" simplePos="0" relativeHeight="253732864">
            <wp:simplePos x="0" y="0"/>
            <wp:positionH relativeFrom="page">
              <wp:posOffset>4197000</wp:posOffset>
            </wp:positionH>
            <wp:positionV relativeFrom="page">
              <wp:posOffset>7006590</wp:posOffset>
            </wp:positionV>
            <wp:extent cx="1633331" cy="2265680"/>
            <wp:effectExtent l="0" t="0" r="0" b="0"/>
            <wp:wrapNone/>
            <wp:docPr id="403" name="image205.jpeg"/>
            <wp:cNvGraphicFramePr>
              <a:graphicFrameLocks noChangeAspect="1"/>
            </wp:cNvGraphicFramePr>
            <a:graphic>
              <a:graphicData uri="http://schemas.openxmlformats.org/drawingml/2006/picture">
                <pic:pic>
                  <pic:nvPicPr>
                    <pic:cNvPr id="404" name="image205.jpeg"/>
                    <pic:cNvPicPr/>
                  </pic:nvPicPr>
                  <pic:blipFill>
                    <a:blip r:embed="rId678" cstate="print"/>
                    <a:stretch>
                      <a:fillRect/>
                    </a:stretch>
                  </pic:blipFill>
                  <pic:spPr>
                    <a:xfrm>
                      <a:off x="0" y="0"/>
                      <a:ext cx="1633331" cy="2265680"/>
                    </a:xfrm>
                    <a:prstGeom prst="rect">
                      <a:avLst/>
                    </a:prstGeom>
                  </pic:spPr>
                </pic:pic>
              </a:graphicData>
            </a:graphic>
          </wp:anchor>
        </w:drawing>
      </w:r>
    </w:p>
    <w:p>
      <w:pPr>
        <w:pStyle w:val="BodyText"/>
        <w:ind w:left="114"/>
        <w:rPr>
          <w:sz w:val="20"/>
        </w:rPr>
      </w:pPr>
      <w:r>
        <w:rPr>
          <w:sz w:val="20"/>
        </w:rPr>
        <w:pict>
          <v:shape style="width:481.9pt;height:14pt;mso-position-horizontal-relative:char;mso-position-vertical-relative:line" type="#_x0000_t202" filled="true" fillcolor="#e5e5ff" stroked="false">
            <w10:anchorlock/>
            <v:textbox inset="0,0,0,0">
              <w:txbxContent>
                <w:p>
                  <w:pPr>
                    <w:tabs>
                      <w:tab w:pos="1135" w:val="left" w:leader="none"/>
                    </w:tabs>
                    <w:spacing w:before="0"/>
                    <w:ind w:left="1" w:right="0" w:firstLine="0"/>
                    <w:jc w:val="left"/>
                    <w:rPr>
                      <w:b/>
                      <w:i/>
                      <w:sz w:val="24"/>
                    </w:rPr>
                  </w:pPr>
                  <w:bookmarkStart w:name="11.6a Avvertimento" w:id="1490"/>
                  <w:bookmarkEnd w:id="1490"/>
                  <w:r>
                    <w:rPr/>
                  </w:r>
                  <w:bookmarkStart w:name="_bookmark737" w:id="1491"/>
                  <w:bookmarkEnd w:id="1491"/>
                  <w:r>
                    <w:rPr/>
                  </w:r>
                  <w:bookmarkStart w:name="_bookmark738" w:id="1492"/>
                  <w:bookmarkEnd w:id="1492"/>
                  <w:r>
                    <w:rPr/>
                  </w:r>
                  <w:r>
                    <w:rPr>
                      <w:b/>
                      <w:i/>
                      <w:sz w:val="24"/>
                    </w:rPr>
                    <w:t>11.6a</w:t>
                    <w:tab/>
                  </w:r>
                  <w:r>
                    <w:rPr>
                      <w:b/>
                      <w:i/>
                      <w:spacing w:val="-6"/>
                      <w:sz w:val="24"/>
                    </w:rPr>
                    <w:t>AVVERTIMENTO</w:t>
                  </w:r>
                </w:p>
              </w:txbxContent>
            </v:textbox>
            <v:fill type="solid"/>
          </v:shape>
        </w:pict>
      </w:r>
      <w:r>
        <w:rPr>
          <w:sz w:val="20"/>
        </w:rPr>
      </w:r>
    </w:p>
    <w:p>
      <w:pPr>
        <w:pStyle w:val="BodyText"/>
        <w:spacing w:before="92"/>
        <w:ind w:left="115" w:right="6404"/>
      </w:pPr>
      <w:r>
        <w:rPr/>
        <w:drawing>
          <wp:anchor distT="0" distB="0" distL="0" distR="0" allowOverlap="1" layoutInCell="1" locked="0" behindDoc="0" simplePos="0" relativeHeight="253730816">
            <wp:simplePos x="0" y="0"/>
            <wp:positionH relativeFrom="page">
              <wp:posOffset>4197000</wp:posOffset>
            </wp:positionH>
            <wp:positionV relativeFrom="paragraph">
              <wp:posOffset>59277</wp:posOffset>
            </wp:positionV>
            <wp:extent cx="1633331" cy="2265679"/>
            <wp:effectExtent l="0" t="0" r="0" b="0"/>
            <wp:wrapNone/>
            <wp:docPr id="405" name="image206.jpeg"/>
            <wp:cNvGraphicFramePr>
              <a:graphicFrameLocks noChangeAspect="1"/>
            </wp:cNvGraphicFramePr>
            <a:graphic>
              <a:graphicData uri="http://schemas.openxmlformats.org/drawingml/2006/picture">
                <pic:pic>
                  <pic:nvPicPr>
                    <pic:cNvPr id="406" name="image206.jpeg"/>
                    <pic:cNvPicPr/>
                  </pic:nvPicPr>
                  <pic:blipFill>
                    <a:blip r:embed="rId679" cstate="print"/>
                    <a:stretch>
                      <a:fillRect/>
                    </a:stretch>
                  </pic:blipFill>
                  <pic:spPr>
                    <a:xfrm>
                      <a:off x="0" y="0"/>
                      <a:ext cx="1633331" cy="2265679"/>
                    </a:xfrm>
                    <a:prstGeom prst="rect">
                      <a:avLst/>
                    </a:prstGeom>
                  </pic:spPr>
                </pic:pic>
              </a:graphicData>
            </a:graphic>
          </wp:anchor>
        </w:drawing>
      </w:r>
      <w:r>
        <w:rPr/>
        <w:t>Mostrare il cartellino giallo per l’avvertimento.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2"/>
        </w:rPr>
      </w:pPr>
      <w:r>
        <w:rPr/>
        <w:pict>
          <v:group style="position:absolute;margin-left:56.424999pt;margin-top:9.244532pt;width:17.55pt;height:17.55pt;mso-position-horizontal-relative:page;mso-position-vertical-relative:paragraph;z-index:-249592832;mso-wrap-distance-left:0;mso-wrap-distance-right:0" coordorigin="1128,185" coordsize="351,351">
            <v:shape style="position:absolute;left:1128;top:184;width:351;height:351" type="#_x0000_t75" stroked="false">
              <v:imagedata r:id="rId668" o:title=""/>
            </v:shape>
            <v:shape style="position:absolute;left:1128;top:184;width:351;height:351" type="#_x0000_t202" filled="false" stroked="false">
              <v:textbox inset="0,0,0,0">
                <w:txbxContent>
                  <w:p>
                    <w:pPr>
                      <w:spacing w:before="36"/>
                      <w:ind w:left="109" w:right="0" w:firstLine="0"/>
                      <w:jc w:val="left"/>
                      <w:rPr>
                        <w:sz w:val="24"/>
                      </w:rPr>
                    </w:pPr>
                    <w:r>
                      <w:rPr>
                        <w:color w:val="FFFFFF"/>
                        <w:sz w:val="24"/>
                      </w:rPr>
                      <w:t>P</w:t>
                    </w:r>
                  </w:p>
                </w:txbxContent>
              </v:textbox>
              <w10:wrap type="none"/>
            </v:shape>
            <w10:wrap type="topAndBottom"/>
          </v:group>
        </w:pict>
      </w:r>
    </w:p>
    <w:p>
      <w:pPr>
        <w:pStyle w:val="BodyText"/>
        <w:spacing w:before="128"/>
        <w:ind w:left="115"/>
      </w:pPr>
      <w:r>
        <w:rPr>
          <w:color w:val="00AFEF"/>
        </w:rPr>
        <w:t>R.</w:t>
      </w:r>
      <w:hyperlink w:history="true" w:anchor="_bookmark599">
        <w:r>
          <w:rPr>
            <w:color w:val="00AFEF"/>
          </w:rPr>
          <w:t> 21.1</w:t>
        </w:r>
      </w:hyperlink>
      <w:r>
        <w:rPr>
          <w:color w:val="00AFEF"/>
        </w:rPr>
        <w:t>, </w:t>
      </w:r>
      <w:hyperlink w:history="true" w:anchor="_bookmark614">
        <w:r>
          <w:rPr>
            <w:color w:val="00AFEF"/>
          </w:rPr>
          <w:t>21.6</w:t>
        </w:r>
      </w:hyperlink>
      <w:r>
        <w:rPr>
          <w:color w:val="00AFEF"/>
        </w:rPr>
        <w:t>, </w:t>
      </w:r>
      <w:hyperlink w:history="true" w:anchor="_bookmark636">
        <w:r>
          <w:rPr>
            <w:color w:val="00AFEF"/>
          </w:rPr>
          <w:t>23.3.2.1</w:t>
        </w:r>
      </w:hyperlink>
    </w:p>
    <w:p>
      <w:pPr>
        <w:pStyle w:val="BodyText"/>
        <w:spacing w:before="5"/>
        <w:rPr>
          <w:sz w:val="17"/>
        </w:rPr>
      </w:pPr>
      <w:r>
        <w:rPr/>
        <w:pict>
          <v:shape style="position:absolute;margin-left:56.700001pt;margin-top:11.341406pt;width:481.9pt;height:14pt;mso-position-horizontal-relative:page;mso-position-vertical-relative:paragraph;z-index:-249591808;mso-wrap-distance-left:0;mso-wrap-distance-right:0" type="#_x0000_t202" filled="true" fillcolor="#e5e5ff" stroked="false">
            <v:textbox inset="0,0,0,0">
              <w:txbxContent>
                <w:p>
                  <w:pPr>
                    <w:tabs>
                      <w:tab w:pos="1135" w:val="left" w:leader="none"/>
                    </w:tabs>
                    <w:spacing w:before="0"/>
                    <w:ind w:left="1" w:right="0" w:firstLine="0"/>
                    <w:jc w:val="left"/>
                    <w:rPr>
                      <w:b/>
                      <w:i/>
                      <w:sz w:val="24"/>
                    </w:rPr>
                  </w:pPr>
                  <w:bookmarkStart w:name="11.6b Penalizzazione" w:id="1493"/>
                  <w:bookmarkEnd w:id="1493"/>
                  <w:r>
                    <w:rPr/>
                  </w:r>
                  <w:bookmarkStart w:name="_bookmark739" w:id="1494"/>
                  <w:bookmarkEnd w:id="1494"/>
                  <w:r>
                    <w:rPr/>
                  </w:r>
                  <w:r>
                    <w:rPr>
                      <w:b/>
                      <w:i/>
                      <w:sz w:val="24"/>
                    </w:rPr>
                    <w:t>11.6b</w:t>
                    <w:tab/>
                    <w:t>PENALIZZAZIONE</w:t>
                  </w:r>
                </w:p>
              </w:txbxContent>
            </v:textbox>
            <v:fill type="solid"/>
            <w10:wrap type="topAndBottom"/>
          </v:shape>
        </w:pict>
      </w:r>
    </w:p>
    <w:p>
      <w:pPr>
        <w:pStyle w:val="BodyText"/>
        <w:spacing w:before="97"/>
        <w:ind w:left="115" w:right="6175"/>
      </w:pPr>
      <w:r>
        <w:rPr/>
        <w:t>Mostrare il cartellino rosso per la penalizzazione.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2"/>
        </w:rPr>
      </w:pPr>
      <w:r>
        <w:rPr/>
        <w:pict>
          <v:group style="position:absolute;margin-left:56.424999pt;margin-top:9.244532pt;width:17.55pt;height:17.55pt;mso-position-horizontal-relative:page;mso-position-vertical-relative:paragraph;z-index:-249589760;mso-wrap-distance-left:0;mso-wrap-distance-right:0" coordorigin="1128,185" coordsize="351,351">
            <v:shape style="position:absolute;left:1128;top:184;width:351;height:351" type="#_x0000_t75" stroked="false">
              <v:imagedata r:id="rId668" o:title=""/>
            </v:shape>
            <v:shape style="position:absolute;left:1128;top:184;width:351;height:351" type="#_x0000_t202" filled="false" stroked="false">
              <v:textbox inset="0,0,0,0">
                <w:txbxContent>
                  <w:p>
                    <w:pPr>
                      <w:spacing w:before="36"/>
                      <w:ind w:left="109" w:right="0" w:firstLine="0"/>
                      <w:jc w:val="left"/>
                      <w:rPr>
                        <w:sz w:val="24"/>
                      </w:rPr>
                    </w:pPr>
                    <w:r>
                      <w:rPr>
                        <w:color w:val="FFFFFF"/>
                        <w:sz w:val="24"/>
                      </w:rPr>
                      <w:t>P</w:t>
                    </w:r>
                  </w:p>
                </w:txbxContent>
              </v:textbox>
              <w10:wrap type="none"/>
            </v:shape>
            <w10:wrap type="topAndBottom"/>
          </v:group>
        </w:pict>
      </w:r>
    </w:p>
    <w:p>
      <w:pPr>
        <w:pStyle w:val="BodyText"/>
        <w:spacing w:before="128"/>
        <w:ind w:left="115"/>
      </w:pPr>
      <w:r>
        <w:rPr>
          <w:color w:val="00AFEF"/>
        </w:rPr>
        <w:t>R.</w:t>
      </w:r>
      <w:hyperlink w:history="true" w:anchor="_bookmark607">
        <w:r>
          <w:rPr>
            <w:color w:val="00AFEF"/>
          </w:rPr>
          <w:t> 21.3.1</w:t>
        </w:r>
      </w:hyperlink>
      <w:r>
        <w:rPr>
          <w:color w:val="00AFEF"/>
        </w:rPr>
        <w:t>, </w:t>
      </w:r>
      <w:hyperlink w:history="true" w:anchor="_bookmark614">
        <w:r>
          <w:rPr>
            <w:color w:val="00AFEF"/>
          </w:rPr>
          <w:t>21.6</w:t>
        </w:r>
      </w:hyperlink>
      <w:r>
        <w:rPr>
          <w:color w:val="00AFEF"/>
        </w:rPr>
        <w:t>, </w:t>
      </w:r>
      <w:hyperlink w:history="true" w:anchor="_bookmark637">
        <w:r>
          <w:rPr>
            <w:color w:val="00AFEF"/>
          </w:rPr>
          <w:t>23.3.2.2</w:t>
        </w:r>
      </w:hyperlink>
    </w:p>
    <w:p>
      <w:pPr>
        <w:pStyle w:val="BodyText"/>
        <w:spacing w:before="5"/>
        <w:rPr>
          <w:sz w:val="17"/>
        </w:rPr>
      </w:pPr>
      <w:r>
        <w:rPr/>
        <w:pict>
          <v:shape style="position:absolute;margin-left:56.700001pt;margin-top:11.341406pt;width:481.9pt;height:14pt;mso-position-horizontal-relative:page;mso-position-vertical-relative:paragraph;z-index:-249588736;mso-wrap-distance-left:0;mso-wrap-distance-right:0" type="#_x0000_t202" filled="true" fillcolor="#e5e5ff" stroked="false">
            <v:textbox inset="0,0,0,0">
              <w:txbxContent>
                <w:p>
                  <w:pPr>
                    <w:tabs>
                      <w:tab w:pos="1135" w:val="left" w:leader="none"/>
                    </w:tabs>
                    <w:spacing w:before="0"/>
                    <w:ind w:left="1" w:right="0" w:firstLine="0"/>
                    <w:jc w:val="left"/>
                    <w:rPr>
                      <w:b/>
                      <w:i/>
                      <w:sz w:val="24"/>
                    </w:rPr>
                  </w:pPr>
                  <w:bookmarkStart w:name="11.7 Espulsione" w:id="1495"/>
                  <w:bookmarkEnd w:id="1495"/>
                  <w:r>
                    <w:rPr/>
                  </w:r>
                  <w:bookmarkStart w:name="_bookmark740" w:id="1496"/>
                  <w:bookmarkEnd w:id="1496"/>
                  <w:r>
                    <w:rPr/>
                  </w:r>
                  <w:r>
                    <w:rPr>
                      <w:b/>
                      <w:i/>
                      <w:sz w:val="24"/>
                    </w:rPr>
                    <w:t>11.7</w:t>
                    <w:tab/>
                    <w:t>ESPULSIONE</w:t>
                  </w:r>
                </w:p>
              </w:txbxContent>
            </v:textbox>
            <v:fill type="solid"/>
            <w10:wrap type="topAndBottom"/>
          </v:shape>
        </w:pict>
      </w:r>
    </w:p>
    <w:p>
      <w:pPr>
        <w:pStyle w:val="BodyText"/>
        <w:spacing w:before="97"/>
        <w:ind w:left="115" w:right="5255"/>
      </w:pPr>
      <w:r>
        <w:rPr/>
        <w:t>Mostrare entrambi i cartellini nella stessa mano per l’espulsione.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2"/>
        </w:rPr>
      </w:pPr>
      <w:r>
        <w:rPr/>
        <w:pict>
          <v:group style="position:absolute;margin-left:56.424999pt;margin-top:9.244532pt;width:17.55pt;height:17.55pt;mso-position-horizontal-relative:page;mso-position-vertical-relative:paragraph;z-index:-249586688;mso-wrap-distance-left:0;mso-wrap-distance-right:0" coordorigin="1128,185" coordsize="351,351">
            <v:shape style="position:absolute;left:1128;top:184;width:351;height:351" type="#_x0000_t75" stroked="false">
              <v:imagedata r:id="rId668" o:title=""/>
            </v:shape>
            <v:shape style="position:absolute;left:1128;top:184;width:351;height:351" type="#_x0000_t202" filled="false" stroked="false">
              <v:textbox inset="0,0,0,0">
                <w:txbxContent>
                  <w:p>
                    <w:pPr>
                      <w:spacing w:before="36"/>
                      <w:ind w:left="109" w:right="0" w:firstLine="0"/>
                      <w:jc w:val="left"/>
                      <w:rPr>
                        <w:sz w:val="24"/>
                      </w:rPr>
                    </w:pPr>
                    <w:r>
                      <w:rPr>
                        <w:color w:val="FFFFFF"/>
                        <w:sz w:val="24"/>
                      </w:rPr>
                      <w:t>P</w:t>
                    </w:r>
                  </w:p>
                </w:txbxContent>
              </v:textbox>
              <w10:wrap type="none"/>
            </v:shape>
            <w10:wrap type="topAndBottom"/>
          </v:group>
        </w:pict>
      </w:r>
    </w:p>
    <w:p>
      <w:pPr>
        <w:pStyle w:val="BodyText"/>
        <w:spacing w:before="128"/>
        <w:ind w:left="115"/>
      </w:pPr>
      <w:r>
        <w:rPr>
          <w:color w:val="00AFEF"/>
        </w:rPr>
        <w:t>R.</w:t>
      </w:r>
      <w:hyperlink w:history="true" w:anchor="_bookmark608">
        <w:r>
          <w:rPr>
            <w:color w:val="00AFEF"/>
          </w:rPr>
          <w:t> 21.3.2</w:t>
        </w:r>
      </w:hyperlink>
      <w:r>
        <w:rPr>
          <w:color w:val="00AFEF"/>
        </w:rPr>
        <w:t>, </w:t>
      </w:r>
      <w:hyperlink w:history="true" w:anchor="_bookmark614">
        <w:r>
          <w:rPr>
            <w:color w:val="00AFEF"/>
          </w:rPr>
          <w:t>21.6</w:t>
        </w:r>
      </w:hyperlink>
      <w:r>
        <w:rPr>
          <w:color w:val="00AFEF"/>
        </w:rPr>
        <w:t>, </w:t>
      </w:r>
      <w:hyperlink w:history="true" w:anchor="_bookmark637">
        <w:r>
          <w:rPr>
            <w:color w:val="00AFEF"/>
          </w:rPr>
          <w:t>23.3.2.2</w:t>
        </w:r>
      </w:hyperlink>
    </w:p>
    <w:p>
      <w:pPr>
        <w:spacing w:after="0"/>
        <w:sectPr>
          <w:pgSz w:w="11900" w:h="16840"/>
          <w:pgMar w:header="1134" w:footer="1218" w:top="1360" w:bottom="1400" w:left="1020" w:right="1000"/>
        </w:sectPr>
      </w:pPr>
    </w:p>
    <w:p>
      <w:pPr>
        <w:pStyle w:val="BodyText"/>
        <w:spacing w:before="8"/>
        <w:rPr>
          <w:sz w:val="28"/>
        </w:rPr>
      </w:pPr>
      <w:r>
        <w:rPr/>
        <w:drawing>
          <wp:anchor distT="0" distB="0" distL="0" distR="0" allowOverlap="1" layoutInCell="1" locked="0" behindDoc="0" simplePos="0" relativeHeight="253744128">
            <wp:simplePos x="0" y="0"/>
            <wp:positionH relativeFrom="page">
              <wp:posOffset>4601986</wp:posOffset>
            </wp:positionH>
            <wp:positionV relativeFrom="page">
              <wp:posOffset>4486030</wp:posOffset>
            </wp:positionV>
            <wp:extent cx="1336392" cy="1989601"/>
            <wp:effectExtent l="0" t="0" r="0" b="0"/>
            <wp:wrapNone/>
            <wp:docPr id="407" name="image207.png"/>
            <wp:cNvGraphicFramePr>
              <a:graphicFrameLocks noChangeAspect="1"/>
            </wp:cNvGraphicFramePr>
            <a:graphic>
              <a:graphicData uri="http://schemas.openxmlformats.org/drawingml/2006/picture">
                <pic:pic>
                  <pic:nvPicPr>
                    <pic:cNvPr id="408" name="image207.png"/>
                    <pic:cNvPicPr/>
                  </pic:nvPicPr>
                  <pic:blipFill>
                    <a:blip r:embed="rId680" cstate="print"/>
                    <a:stretch>
                      <a:fillRect/>
                    </a:stretch>
                  </pic:blipFill>
                  <pic:spPr>
                    <a:xfrm>
                      <a:off x="0" y="0"/>
                      <a:ext cx="1336392" cy="1989601"/>
                    </a:xfrm>
                    <a:prstGeom prst="rect">
                      <a:avLst/>
                    </a:prstGeom>
                  </pic:spPr>
                </pic:pic>
              </a:graphicData>
            </a:graphic>
          </wp:anchor>
        </w:drawing>
      </w:r>
    </w:p>
    <w:p>
      <w:pPr>
        <w:pStyle w:val="BodyText"/>
        <w:ind w:left="114"/>
        <w:rPr>
          <w:sz w:val="20"/>
        </w:rPr>
      </w:pPr>
      <w:r>
        <w:rPr>
          <w:sz w:val="20"/>
        </w:rPr>
        <w:pict>
          <v:shape style="width:481.9pt;height:14pt;mso-position-horizontal-relative:char;mso-position-vertical-relative:line" type="#_x0000_t202" filled="true" fillcolor="#e5e5ff" stroked="false">
            <w10:anchorlock/>
            <v:textbox inset="0,0,0,0">
              <w:txbxContent>
                <w:p>
                  <w:pPr>
                    <w:tabs>
                      <w:tab w:pos="1135" w:val="left" w:leader="none"/>
                    </w:tabs>
                    <w:spacing w:before="0"/>
                    <w:ind w:left="1" w:right="0" w:firstLine="0"/>
                    <w:jc w:val="left"/>
                    <w:rPr>
                      <w:b/>
                      <w:i/>
                      <w:sz w:val="24"/>
                    </w:rPr>
                  </w:pPr>
                  <w:bookmarkStart w:name="11.8 Squalifica" w:id="1497"/>
                  <w:bookmarkEnd w:id="1497"/>
                  <w:r>
                    <w:rPr/>
                  </w:r>
                  <w:bookmarkStart w:name="_bookmark741" w:id="1498"/>
                  <w:bookmarkEnd w:id="1498"/>
                  <w:r>
                    <w:rPr/>
                  </w:r>
                  <w:bookmarkStart w:name="_bookmark742" w:id="1499"/>
                  <w:bookmarkEnd w:id="1499"/>
                  <w:r>
                    <w:rPr/>
                  </w:r>
                  <w:r>
                    <w:rPr>
                      <w:b/>
                      <w:i/>
                      <w:sz w:val="24"/>
                    </w:rPr>
                    <w:t>11.8</w:t>
                    <w:tab/>
                    <w:t>SQUALIFICA</w:t>
                  </w:r>
                </w:p>
              </w:txbxContent>
            </v:textbox>
            <v:fill type="solid"/>
          </v:shape>
        </w:pict>
      </w:r>
      <w:r>
        <w:rPr>
          <w:sz w:val="20"/>
        </w:rPr>
      </w:r>
    </w:p>
    <w:p>
      <w:pPr>
        <w:pStyle w:val="BodyText"/>
        <w:spacing w:before="92"/>
        <w:ind w:left="115" w:right="5757"/>
      </w:pPr>
      <w:r>
        <w:rPr/>
        <w:drawing>
          <wp:anchor distT="0" distB="0" distL="0" distR="0" allowOverlap="1" layoutInCell="1" locked="0" behindDoc="0" simplePos="0" relativeHeight="253743104">
            <wp:simplePos x="0" y="0"/>
            <wp:positionH relativeFrom="page">
              <wp:posOffset>4101490</wp:posOffset>
            </wp:positionH>
            <wp:positionV relativeFrom="paragraph">
              <wp:posOffset>80055</wp:posOffset>
            </wp:positionV>
            <wp:extent cx="2283459" cy="2277160"/>
            <wp:effectExtent l="0" t="0" r="0" b="0"/>
            <wp:wrapNone/>
            <wp:docPr id="409" name="image208.jpeg"/>
            <wp:cNvGraphicFramePr>
              <a:graphicFrameLocks noChangeAspect="1"/>
            </wp:cNvGraphicFramePr>
            <a:graphic>
              <a:graphicData uri="http://schemas.openxmlformats.org/drawingml/2006/picture">
                <pic:pic>
                  <pic:nvPicPr>
                    <pic:cNvPr id="410" name="image208.jpeg"/>
                    <pic:cNvPicPr/>
                  </pic:nvPicPr>
                  <pic:blipFill>
                    <a:blip r:embed="rId681" cstate="print"/>
                    <a:stretch>
                      <a:fillRect/>
                    </a:stretch>
                  </pic:blipFill>
                  <pic:spPr>
                    <a:xfrm>
                      <a:off x="0" y="0"/>
                      <a:ext cx="2283459" cy="2277160"/>
                    </a:xfrm>
                    <a:prstGeom prst="rect">
                      <a:avLst/>
                    </a:prstGeom>
                  </pic:spPr>
                </pic:pic>
              </a:graphicData>
            </a:graphic>
          </wp:anchor>
        </w:drawing>
      </w:r>
      <w:r>
        <w:rPr/>
        <w:t>Mostrare entrambi i cartellini separatamente nelle due mani per la squalifica.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12"/>
        </w:rPr>
      </w:pPr>
      <w:r>
        <w:rPr/>
        <w:pict>
          <v:group style="position:absolute;margin-left:56.424999pt;margin-top:9.210938pt;width:17.55pt;height:17.55pt;mso-position-horizontal-relative:page;mso-position-vertical-relative:paragraph;z-index:-249580544;mso-wrap-distance-left:0;mso-wrap-distance-right:0" coordorigin="1128,184" coordsize="351,351">
            <v:shape style="position:absolute;left:1128;top:184;width:351;height:351" type="#_x0000_t75" stroked="false">
              <v:imagedata r:id="rId673" o:title=""/>
            </v:shape>
            <v:shape style="position:absolute;left:1128;top:184;width:351;height:351" type="#_x0000_t202" filled="false" stroked="false">
              <v:textbox inset="0,0,0,0">
                <w:txbxContent>
                  <w:p>
                    <w:pPr>
                      <w:spacing w:before="36"/>
                      <w:ind w:left="109" w:right="0" w:firstLine="0"/>
                      <w:jc w:val="left"/>
                      <w:rPr>
                        <w:sz w:val="24"/>
                      </w:rPr>
                    </w:pPr>
                    <w:r>
                      <w:rPr>
                        <w:color w:val="FFFFFF"/>
                        <w:sz w:val="24"/>
                      </w:rPr>
                      <w:t>P</w:t>
                    </w:r>
                  </w:p>
                </w:txbxContent>
              </v:textbox>
              <w10:wrap type="none"/>
            </v:shape>
            <w10:wrap type="topAndBottom"/>
          </v:group>
        </w:pict>
      </w:r>
    </w:p>
    <w:p>
      <w:pPr>
        <w:pStyle w:val="BodyText"/>
        <w:spacing w:before="246"/>
        <w:ind w:left="115"/>
      </w:pPr>
      <w:r>
        <w:rPr>
          <w:color w:val="00AFEF"/>
        </w:rPr>
        <w:t>R.</w:t>
      </w:r>
      <w:hyperlink w:history="true" w:anchor="_bookmark610">
        <w:r>
          <w:rPr>
            <w:color w:val="00AFEF"/>
          </w:rPr>
          <w:t> 21.3.3</w:t>
        </w:r>
      </w:hyperlink>
      <w:r>
        <w:rPr>
          <w:color w:val="00AFEF"/>
        </w:rPr>
        <w:t>, </w:t>
      </w:r>
      <w:hyperlink w:history="true" w:anchor="_bookmark614">
        <w:r>
          <w:rPr>
            <w:color w:val="00AFEF"/>
          </w:rPr>
          <w:t>21.6</w:t>
        </w:r>
      </w:hyperlink>
      <w:r>
        <w:rPr>
          <w:color w:val="00AFEF"/>
        </w:rPr>
        <w:t>, </w:t>
      </w:r>
      <w:hyperlink w:history="true" w:anchor="_bookmark637">
        <w:r>
          <w:rPr>
            <w:color w:val="00AFEF"/>
          </w:rPr>
          <w:t>23.3.2.2</w:t>
        </w:r>
      </w:hyperlink>
    </w:p>
    <w:p>
      <w:pPr>
        <w:pStyle w:val="BodyText"/>
        <w:spacing w:before="7"/>
        <w:rPr>
          <w:sz w:val="17"/>
        </w:rPr>
      </w:pPr>
      <w:r>
        <w:rPr/>
        <w:pict>
          <v:shape style="position:absolute;margin-left:56.700001pt;margin-top:11.441406pt;width:481.9pt;height:13.9pt;mso-position-horizontal-relative:page;mso-position-vertical-relative:paragraph;z-index:-249579520;mso-wrap-distance-left:0;mso-wrap-distance-right:0" type="#_x0000_t202" filled="true" fillcolor="#e5e5ff" stroked="false">
            <v:textbox inset="0,0,0,0">
              <w:txbxContent>
                <w:p>
                  <w:pPr>
                    <w:tabs>
                      <w:tab w:pos="1135" w:val="left" w:leader="none"/>
                    </w:tabs>
                    <w:spacing w:line="277" w:lineRule="exact" w:before="0"/>
                    <w:ind w:left="1" w:right="0" w:firstLine="0"/>
                    <w:jc w:val="left"/>
                    <w:rPr>
                      <w:b/>
                      <w:i/>
                      <w:sz w:val="24"/>
                    </w:rPr>
                  </w:pPr>
                  <w:bookmarkStart w:name="11.9 Fine del set (o della gara)" w:id="1500"/>
                  <w:bookmarkEnd w:id="1500"/>
                  <w:r>
                    <w:rPr/>
                  </w:r>
                  <w:bookmarkStart w:name="_bookmark743" w:id="1501"/>
                  <w:bookmarkEnd w:id="1501"/>
                  <w:r>
                    <w:rPr/>
                  </w:r>
                  <w:r>
                    <w:rPr>
                      <w:b/>
                      <w:i/>
                      <w:sz w:val="24"/>
                    </w:rPr>
                    <w:t>11.9</w:t>
                    <w:tab/>
                    <w:t>FINE DEL SET (O DELLA</w:t>
                  </w:r>
                  <w:r>
                    <w:rPr>
                      <w:b/>
                      <w:i/>
                      <w:spacing w:val="-13"/>
                      <w:sz w:val="24"/>
                    </w:rPr>
                    <w:t> </w:t>
                  </w:r>
                  <w:r>
                    <w:rPr>
                      <w:b/>
                      <w:i/>
                      <w:sz w:val="24"/>
                    </w:rPr>
                    <w:t>GARA)</w:t>
                  </w:r>
                </w:p>
              </w:txbxContent>
            </v:textbox>
            <v:fill type="solid"/>
            <w10:wrap type="topAndBottom"/>
          </v:shape>
        </w:pict>
      </w:r>
    </w:p>
    <w:p>
      <w:pPr>
        <w:pStyle w:val="BodyText"/>
        <w:spacing w:before="97"/>
        <w:ind w:left="115" w:right="5195"/>
      </w:pPr>
      <w:r>
        <w:rPr/>
        <w:t>Incrociare gli avambracci sul petto, con le mani aperte.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8"/>
        </w:rPr>
      </w:pPr>
      <w:r>
        <w:rPr/>
        <w:pict>
          <v:group style="position:absolute;margin-left:56.424999pt;margin-top:18.567188pt;width:38.25pt;height:17.55pt;mso-position-horizontal-relative:page;mso-position-vertical-relative:paragraph;z-index:-249577472;mso-wrap-distance-left:0;mso-wrap-distance-right:0" coordorigin="1128,371" coordsize="765,351">
            <v:shape style="position:absolute;left:1128;top:371;width:351;height:351" type="#_x0000_t75" stroked="false">
              <v:imagedata r:id="rId668" o:title=""/>
            </v:shape>
            <v:shape style="position:absolute;left:1542;top:371;width:351;height:351" type="#_x0000_t75" stroked="false">
              <v:imagedata r:id="rId682" o:title=""/>
            </v:shape>
            <v:shape style="position:absolute;left:1128;top:371;width:765;height:351" type="#_x0000_t202" filled="false" stroked="false">
              <v:textbox inset="0,0,0,0">
                <w:txbxContent>
                  <w:p>
                    <w:pPr>
                      <w:tabs>
                        <w:tab w:pos="531" w:val="left" w:leader="none"/>
                      </w:tabs>
                      <w:spacing w:before="36"/>
                      <w:ind w:left="109" w:right="0" w:firstLine="0"/>
                      <w:jc w:val="left"/>
                      <w:rPr>
                        <w:sz w:val="24"/>
                      </w:rPr>
                    </w:pPr>
                    <w:r>
                      <w:rPr>
                        <w:color w:val="FFFFFF"/>
                        <w:sz w:val="24"/>
                      </w:rPr>
                      <w:t>P</w:t>
                      <w:tab/>
                    </w:r>
                    <w:r>
                      <w:rPr>
                        <w:color w:val="00AFEF"/>
                        <w:sz w:val="24"/>
                      </w:rPr>
                      <w:t>S</w:t>
                    </w:r>
                  </w:p>
                </w:txbxContent>
              </v:textbox>
              <w10:wrap type="none"/>
            </v:shape>
            <w10:wrap type="topAndBottom"/>
          </v:group>
        </w:pict>
      </w:r>
    </w:p>
    <w:p>
      <w:pPr>
        <w:pStyle w:val="BodyText"/>
        <w:spacing w:before="236"/>
        <w:ind w:left="115"/>
      </w:pPr>
      <w:r>
        <w:rPr>
          <w:color w:val="00AFEF"/>
        </w:rPr>
        <w:t>R.</w:t>
      </w:r>
      <w:hyperlink w:history="true" w:anchor="_bookmark394">
        <w:r>
          <w:rPr>
            <w:color w:val="00AFEF"/>
          </w:rPr>
          <w:t> 6.2</w:t>
        </w:r>
      </w:hyperlink>
      <w:r>
        <w:rPr>
          <w:color w:val="00AFEF"/>
        </w:rPr>
        <w:t>, </w:t>
      </w:r>
      <w:hyperlink w:history="true" w:anchor="_bookmark396">
        <w:r>
          <w:rPr>
            <w:color w:val="00AFEF"/>
          </w:rPr>
          <w:t>6.3.1</w:t>
        </w:r>
      </w:hyperlink>
    </w:p>
    <w:p>
      <w:pPr>
        <w:pStyle w:val="BodyText"/>
        <w:spacing w:before="7"/>
        <w:rPr>
          <w:sz w:val="17"/>
        </w:rPr>
      </w:pPr>
      <w:r>
        <w:rPr/>
        <w:pict>
          <v:shape style="position:absolute;margin-left:56.700001pt;margin-top:11.441406pt;width:481.9pt;height:13.9pt;mso-position-horizontal-relative:page;mso-position-vertical-relative:paragraph;z-index:-249576448;mso-wrap-distance-left:0;mso-wrap-distance-right:0" type="#_x0000_t202" filled="true" fillcolor="#e5e5ff" stroked="false">
            <v:textbox inset="0,0,0,0">
              <w:txbxContent>
                <w:p>
                  <w:pPr>
                    <w:tabs>
                      <w:tab w:pos="1135" w:val="left" w:leader="none"/>
                    </w:tabs>
                    <w:spacing w:line="277" w:lineRule="exact" w:before="0"/>
                    <w:ind w:left="1" w:right="0" w:firstLine="0"/>
                    <w:jc w:val="left"/>
                    <w:rPr>
                      <w:b/>
                      <w:i/>
                      <w:sz w:val="24"/>
                    </w:rPr>
                  </w:pPr>
                  <w:bookmarkStart w:name="11.10 Palla non lanciata o lasciata al s" w:id="1502"/>
                  <w:bookmarkEnd w:id="1502"/>
                  <w:r>
                    <w:rPr/>
                  </w:r>
                  <w:bookmarkStart w:name="_bookmark744" w:id="1503"/>
                  <w:bookmarkEnd w:id="1503"/>
                  <w:r>
                    <w:rPr/>
                  </w:r>
                  <w:r>
                    <w:rPr>
                      <w:b/>
                      <w:i/>
                      <w:sz w:val="24"/>
                    </w:rPr>
                    <w:t>11.10</w:t>
                    <w:tab/>
                  </w:r>
                  <w:r>
                    <w:rPr>
                      <w:b/>
                      <w:i/>
                      <w:spacing w:val="-6"/>
                      <w:sz w:val="24"/>
                    </w:rPr>
                    <w:t>PALLA </w:t>
                  </w:r>
                  <w:r>
                    <w:rPr>
                      <w:b/>
                      <w:i/>
                      <w:sz w:val="24"/>
                    </w:rPr>
                    <w:t>NON </w:t>
                  </w:r>
                  <w:r>
                    <w:rPr>
                      <w:b/>
                      <w:i/>
                      <w:spacing w:val="-6"/>
                      <w:sz w:val="24"/>
                    </w:rPr>
                    <w:t>LANCIATA </w:t>
                  </w:r>
                  <w:r>
                    <w:rPr>
                      <w:b/>
                      <w:i/>
                      <w:sz w:val="24"/>
                    </w:rPr>
                    <w:t>O </w:t>
                  </w:r>
                  <w:r>
                    <w:rPr>
                      <w:b/>
                      <w:i/>
                      <w:spacing w:val="-6"/>
                      <w:sz w:val="24"/>
                    </w:rPr>
                    <w:t>LASCIATA </w:t>
                  </w:r>
                  <w:r>
                    <w:rPr>
                      <w:b/>
                      <w:i/>
                      <w:sz w:val="24"/>
                    </w:rPr>
                    <w:t>AL</w:t>
                  </w:r>
                  <w:r>
                    <w:rPr>
                      <w:b/>
                      <w:i/>
                      <w:spacing w:val="-23"/>
                      <w:sz w:val="24"/>
                    </w:rPr>
                    <w:t> </w:t>
                  </w:r>
                  <w:r>
                    <w:rPr>
                      <w:b/>
                      <w:i/>
                      <w:sz w:val="24"/>
                    </w:rPr>
                    <w:t>SERVIZIO</w:t>
                  </w:r>
                </w:p>
              </w:txbxContent>
            </v:textbox>
            <v:fill type="solid"/>
            <w10:wrap type="topAndBottom"/>
          </v:shape>
        </w:pict>
      </w:r>
    </w:p>
    <w:p>
      <w:pPr>
        <w:pStyle w:val="BodyText"/>
        <w:spacing w:before="97"/>
        <w:ind w:left="115" w:right="5386"/>
      </w:pPr>
      <w:r>
        <w:rPr/>
        <w:t>Alzare il braccio teso, con il palmo della mano verso l’alto.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8"/>
        </w:rPr>
      </w:pPr>
      <w:r>
        <w:rPr/>
        <w:pict>
          <v:group style="position:absolute;margin-left:56.424999pt;margin-top:18.567188pt;width:17.55pt;height:17.55pt;mso-position-horizontal-relative:page;mso-position-vertical-relative:paragraph;z-index:-249574400;mso-wrap-distance-left:0;mso-wrap-distance-right:0" coordorigin="1128,371" coordsize="351,351">
            <v:shape style="position:absolute;left:1128;top:371;width:351;height:351" type="#_x0000_t75" stroked="false">
              <v:imagedata r:id="rId668" o:title=""/>
            </v:shape>
            <v:shape style="position:absolute;left:1128;top:371;width:351;height:351" type="#_x0000_t202" filled="false" stroked="false">
              <v:textbox inset="0,0,0,0">
                <w:txbxContent>
                  <w:p>
                    <w:pPr>
                      <w:spacing w:before="36"/>
                      <w:ind w:left="109" w:right="0" w:firstLine="0"/>
                      <w:jc w:val="left"/>
                      <w:rPr>
                        <w:sz w:val="24"/>
                      </w:rPr>
                    </w:pPr>
                    <w:r>
                      <w:rPr>
                        <w:color w:val="FFFFFF"/>
                        <w:sz w:val="24"/>
                      </w:rPr>
                      <w:t>P</w:t>
                    </w:r>
                  </w:p>
                </w:txbxContent>
              </v:textbox>
              <w10:wrap type="none"/>
            </v:shape>
            <w10:wrap type="topAndBottom"/>
          </v:group>
        </w:pict>
      </w:r>
    </w:p>
    <w:p>
      <w:pPr>
        <w:pStyle w:val="BodyText"/>
        <w:spacing w:before="1"/>
        <w:rPr>
          <w:sz w:val="28"/>
        </w:rPr>
      </w:pPr>
    </w:p>
    <w:p>
      <w:pPr>
        <w:pStyle w:val="BodyText"/>
        <w:ind w:left="115"/>
      </w:pPr>
      <w:r>
        <w:rPr/>
        <w:drawing>
          <wp:anchor distT="0" distB="0" distL="0" distR="0" allowOverlap="1" layoutInCell="1" locked="0" behindDoc="0" simplePos="0" relativeHeight="253745152">
            <wp:simplePos x="0" y="0"/>
            <wp:positionH relativeFrom="page">
              <wp:posOffset>4396036</wp:posOffset>
            </wp:positionH>
            <wp:positionV relativeFrom="paragraph">
              <wp:posOffset>-2171395</wp:posOffset>
            </wp:positionV>
            <wp:extent cx="1747999" cy="2107751"/>
            <wp:effectExtent l="0" t="0" r="0" b="0"/>
            <wp:wrapNone/>
            <wp:docPr id="411" name="image210.png"/>
            <wp:cNvGraphicFramePr>
              <a:graphicFrameLocks noChangeAspect="1"/>
            </wp:cNvGraphicFramePr>
            <a:graphic>
              <a:graphicData uri="http://schemas.openxmlformats.org/drawingml/2006/picture">
                <pic:pic>
                  <pic:nvPicPr>
                    <pic:cNvPr id="412" name="image210.png"/>
                    <pic:cNvPicPr/>
                  </pic:nvPicPr>
                  <pic:blipFill>
                    <a:blip r:embed="rId683" cstate="print"/>
                    <a:stretch>
                      <a:fillRect/>
                    </a:stretch>
                  </pic:blipFill>
                  <pic:spPr>
                    <a:xfrm>
                      <a:off x="0" y="0"/>
                      <a:ext cx="1747999" cy="2107751"/>
                    </a:xfrm>
                    <a:prstGeom prst="rect">
                      <a:avLst/>
                    </a:prstGeom>
                  </pic:spPr>
                </pic:pic>
              </a:graphicData>
            </a:graphic>
          </wp:anchor>
        </w:drawing>
      </w:r>
      <w:r>
        <w:rPr>
          <w:color w:val="00AFEF"/>
        </w:rPr>
        <w:t>R.</w:t>
      </w:r>
      <w:hyperlink w:history="true" w:anchor="_bookmark484">
        <w:r>
          <w:rPr>
            <w:color w:val="00AFEF"/>
          </w:rPr>
          <w:t> 12.4.1</w:t>
        </w:r>
      </w:hyperlink>
    </w:p>
    <w:p>
      <w:pPr>
        <w:spacing w:after="0"/>
        <w:sectPr>
          <w:pgSz w:w="11900" w:h="16840"/>
          <w:pgMar w:header="1134" w:footer="1218" w:top="1360" w:bottom="1400" w:left="1020" w:right="1000"/>
        </w:sectPr>
      </w:pPr>
    </w:p>
    <w:p>
      <w:pPr>
        <w:pStyle w:val="BodyText"/>
        <w:spacing w:before="8"/>
        <w:rPr>
          <w:sz w:val="28"/>
        </w:rPr>
      </w:pPr>
    </w:p>
    <w:p>
      <w:pPr>
        <w:pStyle w:val="BodyText"/>
        <w:ind w:left="114"/>
        <w:rPr>
          <w:sz w:val="20"/>
        </w:rPr>
      </w:pPr>
      <w:r>
        <w:rPr>
          <w:sz w:val="20"/>
        </w:rPr>
        <w:pict>
          <v:shape style="width:481.9pt;height:14pt;mso-position-horizontal-relative:char;mso-position-vertical-relative:line" type="#_x0000_t202" filled="true" fillcolor="#e5e5ff" stroked="false">
            <w10:anchorlock/>
            <v:textbox inset="0,0,0,0">
              <w:txbxContent>
                <w:p>
                  <w:pPr>
                    <w:tabs>
                      <w:tab w:pos="1135" w:val="left" w:leader="none"/>
                    </w:tabs>
                    <w:spacing w:before="0"/>
                    <w:ind w:left="1" w:right="0" w:firstLine="0"/>
                    <w:jc w:val="left"/>
                    <w:rPr>
                      <w:b/>
                      <w:i/>
                      <w:sz w:val="24"/>
                    </w:rPr>
                  </w:pPr>
                  <w:bookmarkStart w:name="11.11 Ritardo al servizio" w:id="1504"/>
                  <w:bookmarkEnd w:id="1504"/>
                  <w:r>
                    <w:rPr/>
                  </w:r>
                  <w:bookmarkStart w:name="_bookmark745" w:id="1505"/>
                  <w:bookmarkEnd w:id="1505"/>
                  <w:r>
                    <w:rPr/>
                  </w:r>
                  <w:bookmarkStart w:name="_bookmark746" w:id="1506"/>
                  <w:bookmarkEnd w:id="1506"/>
                  <w:r>
                    <w:rPr/>
                  </w:r>
                  <w:r>
                    <w:rPr>
                      <w:b/>
                      <w:i/>
                      <w:sz w:val="24"/>
                    </w:rPr>
                    <w:t>11.11</w:t>
                    <w:tab/>
                  </w:r>
                  <w:r>
                    <w:rPr>
                      <w:b/>
                      <w:i/>
                      <w:spacing w:val="-4"/>
                      <w:sz w:val="24"/>
                    </w:rPr>
                    <w:t>RITARDO </w:t>
                  </w:r>
                  <w:r>
                    <w:rPr>
                      <w:b/>
                      <w:i/>
                      <w:sz w:val="24"/>
                    </w:rPr>
                    <w:t>AL</w:t>
                  </w:r>
                  <w:r>
                    <w:rPr>
                      <w:b/>
                      <w:i/>
                      <w:spacing w:val="-12"/>
                      <w:sz w:val="24"/>
                    </w:rPr>
                    <w:t> </w:t>
                  </w:r>
                  <w:r>
                    <w:rPr>
                      <w:b/>
                      <w:i/>
                      <w:sz w:val="24"/>
                    </w:rPr>
                    <w:t>SERVIZIO</w:t>
                  </w:r>
                </w:p>
              </w:txbxContent>
            </v:textbox>
            <v:fill type="solid"/>
          </v:shape>
        </w:pict>
      </w:r>
      <w:r>
        <w:rPr>
          <w:sz w:val="20"/>
        </w:rPr>
      </w:r>
    </w:p>
    <w:p>
      <w:pPr>
        <w:pStyle w:val="BodyText"/>
        <w:spacing w:before="92"/>
        <w:ind w:left="115"/>
      </w:pPr>
      <w:r>
        <w:rPr/>
        <w:drawing>
          <wp:anchor distT="0" distB="0" distL="0" distR="0" allowOverlap="1" layoutInCell="1" locked="0" behindDoc="0" simplePos="0" relativeHeight="253755392">
            <wp:simplePos x="0" y="0"/>
            <wp:positionH relativeFrom="page">
              <wp:posOffset>4317998</wp:posOffset>
            </wp:positionH>
            <wp:positionV relativeFrom="paragraph">
              <wp:posOffset>163544</wp:posOffset>
            </wp:positionV>
            <wp:extent cx="1934213" cy="2007123"/>
            <wp:effectExtent l="0" t="0" r="0" b="0"/>
            <wp:wrapNone/>
            <wp:docPr id="413" name="image211.jpeg"/>
            <wp:cNvGraphicFramePr>
              <a:graphicFrameLocks noChangeAspect="1"/>
            </wp:cNvGraphicFramePr>
            <a:graphic>
              <a:graphicData uri="http://schemas.openxmlformats.org/drawingml/2006/picture">
                <pic:pic>
                  <pic:nvPicPr>
                    <pic:cNvPr id="414" name="image211.jpeg"/>
                    <pic:cNvPicPr/>
                  </pic:nvPicPr>
                  <pic:blipFill>
                    <a:blip r:embed="rId684" cstate="print"/>
                    <a:stretch>
                      <a:fillRect/>
                    </a:stretch>
                  </pic:blipFill>
                  <pic:spPr>
                    <a:xfrm>
                      <a:off x="0" y="0"/>
                      <a:ext cx="1934213" cy="2007123"/>
                    </a:xfrm>
                    <a:prstGeom prst="rect">
                      <a:avLst/>
                    </a:prstGeom>
                  </pic:spPr>
                </pic:pic>
              </a:graphicData>
            </a:graphic>
          </wp:anchor>
        </w:drawing>
      </w:r>
      <w:r>
        <w:rPr/>
        <w:t>Mostrare otto dita divaricate.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12"/>
        </w:rPr>
      </w:pPr>
      <w:r>
        <w:rPr/>
        <w:pict>
          <v:group style="position:absolute;margin-left:56.424999pt;margin-top:9.178125pt;width:17.55pt;height:17.55pt;mso-position-horizontal-relative:page;mso-position-vertical-relative:paragraph;z-index:-249568256;mso-wrap-distance-left:0;mso-wrap-distance-right:0" coordorigin="1128,184" coordsize="351,351">
            <v:shape style="position:absolute;left:1128;top:183;width:351;height:351" type="#_x0000_t75" stroked="false">
              <v:imagedata r:id="rId673" o:title=""/>
            </v:shape>
            <v:shape style="position:absolute;left:1128;top:183;width:351;height:351" type="#_x0000_t202" filled="false" stroked="false">
              <v:textbox inset="0,0,0,0">
                <w:txbxContent>
                  <w:p>
                    <w:pPr>
                      <w:spacing w:before="36"/>
                      <w:ind w:left="109" w:right="0" w:firstLine="0"/>
                      <w:jc w:val="left"/>
                      <w:rPr>
                        <w:sz w:val="24"/>
                      </w:rPr>
                    </w:pPr>
                    <w:r>
                      <w:rPr>
                        <w:color w:val="FFFFFF"/>
                        <w:sz w:val="24"/>
                      </w:rPr>
                      <w:t>P</w:t>
                    </w:r>
                  </w:p>
                </w:txbxContent>
              </v:textbox>
              <w10:wrap type="none"/>
            </v:shape>
            <w10:wrap type="topAndBottom"/>
          </v:group>
        </w:pict>
      </w:r>
    </w:p>
    <w:p>
      <w:pPr>
        <w:pStyle w:val="BodyText"/>
        <w:spacing w:before="238"/>
        <w:ind w:left="115"/>
      </w:pPr>
      <w:r>
        <w:rPr>
          <w:color w:val="00AFEF"/>
        </w:rPr>
        <w:t>R.</w:t>
      </w:r>
      <w:hyperlink w:history="true" w:anchor="_bookmark486">
        <w:r>
          <w:rPr>
            <w:color w:val="00AFEF"/>
          </w:rPr>
          <w:t> 12.4.4</w:t>
        </w:r>
      </w:hyperlink>
    </w:p>
    <w:p>
      <w:pPr>
        <w:pStyle w:val="BodyText"/>
        <w:spacing w:before="5"/>
        <w:rPr>
          <w:sz w:val="17"/>
        </w:rPr>
      </w:pPr>
      <w:r>
        <w:rPr/>
        <w:pict>
          <v:shape style="position:absolute;margin-left:56.700001pt;margin-top:11.341406pt;width:481.9pt;height:14pt;mso-position-horizontal-relative:page;mso-position-vertical-relative:paragraph;z-index:-249567232;mso-wrap-distance-left:0;mso-wrap-distance-right:0" type="#_x0000_t202" filled="true" fillcolor="#e5e5ff" stroked="false">
            <v:textbox inset="0,0,0,0">
              <w:txbxContent>
                <w:p>
                  <w:pPr>
                    <w:tabs>
                      <w:tab w:pos="1135" w:val="left" w:leader="none"/>
                    </w:tabs>
                    <w:spacing w:before="0"/>
                    <w:ind w:left="1" w:right="0" w:firstLine="0"/>
                    <w:jc w:val="left"/>
                    <w:rPr>
                      <w:b/>
                      <w:i/>
                      <w:sz w:val="24"/>
                    </w:rPr>
                  </w:pPr>
                  <w:bookmarkStart w:name="11.12 Fallo di muro o velo" w:id="1507"/>
                  <w:bookmarkEnd w:id="1507"/>
                  <w:r>
                    <w:rPr/>
                  </w:r>
                  <w:bookmarkStart w:name="_bookmark747" w:id="1508"/>
                  <w:bookmarkEnd w:id="1508"/>
                  <w:r>
                    <w:rPr/>
                  </w:r>
                  <w:r>
                    <w:rPr>
                      <w:b/>
                      <w:i/>
                      <w:sz w:val="24"/>
                    </w:rPr>
                    <w:t>11.12</w:t>
                    <w:tab/>
                  </w:r>
                  <w:r>
                    <w:rPr>
                      <w:b/>
                      <w:i/>
                      <w:spacing w:val="-8"/>
                      <w:sz w:val="24"/>
                    </w:rPr>
                    <w:t>FALLO </w:t>
                  </w:r>
                  <w:r>
                    <w:rPr>
                      <w:b/>
                      <w:i/>
                      <w:sz w:val="24"/>
                    </w:rPr>
                    <w:t>DI MURO O</w:t>
                  </w:r>
                  <w:r>
                    <w:rPr>
                      <w:b/>
                      <w:i/>
                      <w:spacing w:val="6"/>
                      <w:sz w:val="24"/>
                    </w:rPr>
                    <w:t> </w:t>
                  </w:r>
                  <w:r>
                    <w:rPr>
                      <w:b/>
                      <w:i/>
                      <w:sz w:val="24"/>
                    </w:rPr>
                    <w:t>VELO</w:t>
                  </w:r>
                </w:p>
              </w:txbxContent>
            </v:textbox>
            <v:fill type="solid"/>
            <w10:wrap type="topAndBottom"/>
          </v:shape>
        </w:pict>
      </w:r>
    </w:p>
    <w:p>
      <w:pPr>
        <w:pStyle w:val="BodyText"/>
        <w:spacing w:before="97"/>
        <w:ind w:left="115" w:right="5005"/>
      </w:pPr>
      <w:r>
        <w:rPr/>
        <w:t>Alzare verticalmente le braccia, con i palmi delle mani in avanti.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2"/>
        </w:rPr>
      </w:pPr>
      <w:r>
        <w:rPr/>
        <w:pict>
          <v:group style="position:absolute;margin-left:56.424999pt;margin-top:9.244532pt;width:38.25pt;height:17.55pt;mso-position-horizontal-relative:page;mso-position-vertical-relative:paragraph;z-index:-249565184;mso-wrap-distance-left:0;mso-wrap-distance-right:0" coordorigin="1128,185" coordsize="765,351">
            <v:shape style="position:absolute;left:1128;top:184;width:351;height:351" type="#_x0000_t75" stroked="false">
              <v:imagedata r:id="rId665" o:title=""/>
            </v:shape>
            <v:shape style="position:absolute;left:1542;top:184;width:351;height:351" type="#_x0000_t75" stroked="false">
              <v:imagedata r:id="rId685" o:title=""/>
            </v:shape>
            <v:shape style="position:absolute;left:1128;top:184;width:765;height:351" type="#_x0000_t202" filled="false" stroked="false">
              <v:textbox inset="0,0,0,0">
                <w:txbxContent>
                  <w:p>
                    <w:pPr>
                      <w:tabs>
                        <w:tab w:pos="531" w:val="left" w:leader="none"/>
                      </w:tabs>
                      <w:spacing w:before="36"/>
                      <w:ind w:left="109" w:right="0" w:firstLine="0"/>
                      <w:jc w:val="left"/>
                      <w:rPr>
                        <w:sz w:val="24"/>
                      </w:rPr>
                    </w:pPr>
                    <w:r>
                      <w:rPr>
                        <w:color w:val="FFFFFF"/>
                        <w:sz w:val="24"/>
                      </w:rPr>
                      <w:t>P</w:t>
                      <w:tab/>
                      <w:t>S</w:t>
                    </w:r>
                  </w:p>
                </w:txbxContent>
              </v:textbox>
              <w10:wrap type="none"/>
            </v:shape>
            <w10:wrap type="topAndBottom"/>
          </v:group>
        </w:pict>
      </w:r>
    </w:p>
    <w:p>
      <w:pPr>
        <w:pStyle w:val="BodyText"/>
        <w:spacing w:before="10"/>
        <w:rPr>
          <w:sz w:val="21"/>
        </w:rPr>
      </w:pPr>
    </w:p>
    <w:p>
      <w:pPr>
        <w:pStyle w:val="BodyText"/>
        <w:spacing w:before="100"/>
        <w:ind w:left="115"/>
      </w:pPr>
      <w:r>
        <w:rPr/>
        <w:drawing>
          <wp:anchor distT="0" distB="0" distL="0" distR="0" allowOverlap="1" layoutInCell="1" locked="0" behindDoc="0" simplePos="0" relativeHeight="253756416">
            <wp:simplePos x="0" y="0"/>
            <wp:positionH relativeFrom="page">
              <wp:posOffset>4686657</wp:posOffset>
            </wp:positionH>
            <wp:positionV relativeFrom="paragraph">
              <wp:posOffset>-2328980</wp:posOffset>
            </wp:positionV>
            <wp:extent cx="1149545" cy="2306727"/>
            <wp:effectExtent l="0" t="0" r="0" b="0"/>
            <wp:wrapNone/>
            <wp:docPr id="415" name="image213.png"/>
            <wp:cNvGraphicFramePr>
              <a:graphicFrameLocks noChangeAspect="1"/>
            </wp:cNvGraphicFramePr>
            <a:graphic>
              <a:graphicData uri="http://schemas.openxmlformats.org/drawingml/2006/picture">
                <pic:pic>
                  <pic:nvPicPr>
                    <pic:cNvPr id="416" name="image213.png"/>
                    <pic:cNvPicPr/>
                  </pic:nvPicPr>
                  <pic:blipFill>
                    <a:blip r:embed="rId686" cstate="print"/>
                    <a:stretch>
                      <a:fillRect/>
                    </a:stretch>
                  </pic:blipFill>
                  <pic:spPr>
                    <a:xfrm>
                      <a:off x="0" y="0"/>
                      <a:ext cx="1149545" cy="2306727"/>
                    </a:xfrm>
                    <a:prstGeom prst="rect">
                      <a:avLst/>
                    </a:prstGeom>
                  </pic:spPr>
                </pic:pic>
              </a:graphicData>
            </a:graphic>
          </wp:anchor>
        </w:drawing>
      </w:r>
      <w:r>
        <w:rPr>
          <w:color w:val="00AFEF"/>
        </w:rPr>
        <w:t>R.</w:t>
      </w:r>
      <w:hyperlink w:history="true" w:anchor="_bookmark488">
        <w:r>
          <w:rPr>
            <w:color w:val="00AFEF"/>
          </w:rPr>
          <w:t> 12.5.1</w:t>
        </w:r>
      </w:hyperlink>
      <w:r>
        <w:rPr>
          <w:color w:val="00AFEF"/>
        </w:rPr>
        <w:t>, </w:t>
      </w:r>
      <w:hyperlink w:history="true" w:anchor="_bookmark495">
        <w:r>
          <w:rPr>
            <w:color w:val="00AFEF"/>
          </w:rPr>
          <w:t>12.6.2.3</w:t>
        </w:r>
      </w:hyperlink>
      <w:r>
        <w:rPr>
          <w:color w:val="00AFEF"/>
        </w:rPr>
        <w:t>, </w:t>
      </w:r>
      <w:hyperlink w:history="true" w:anchor="_bookmark522">
        <w:r>
          <w:rPr>
            <w:color w:val="00AFEF"/>
          </w:rPr>
          <w:t>14.5</w:t>
        </w:r>
      </w:hyperlink>
      <w:r>
        <w:rPr>
          <w:color w:val="00AFEF"/>
        </w:rPr>
        <w:t>, </w:t>
      </w:r>
      <w:hyperlink w:history="true" w:anchor="_bookmark523">
        <w:r>
          <w:rPr>
            <w:color w:val="00AFEF"/>
          </w:rPr>
          <w:t>14.6</w:t>
        </w:r>
      </w:hyperlink>
      <w:r>
        <w:rPr>
          <w:color w:val="00AFEF"/>
        </w:rPr>
        <w:t>, </w:t>
      </w:r>
      <w:hyperlink w:history="true" w:anchor="_bookmark582">
        <w:r>
          <w:rPr>
            <w:color w:val="00AFEF"/>
          </w:rPr>
          <w:t>19.3.1.3</w:t>
        </w:r>
      </w:hyperlink>
      <w:r>
        <w:rPr>
          <w:color w:val="00AFEF"/>
        </w:rPr>
        <w:t>, </w:t>
      </w:r>
      <w:hyperlink w:history="true" w:anchor="_bookmark624">
        <w:r>
          <w:rPr>
            <w:color w:val="00AFEF"/>
          </w:rPr>
          <w:t>22.2.3.3</w:t>
        </w:r>
      </w:hyperlink>
      <w:r>
        <w:rPr>
          <w:color w:val="00AFEF"/>
        </w:rPr>
        <w:t>, </w:t>
      </w:r>
      <w:hyperlink w:history="true" w:anchor="_bookmark638">
        <w:r>
          <w:rPr>
            <w:color w:val="00AFEF"/>
          </w:rPr>
          <w:t>23.3.2.3a</w:t>
        </w:r>
      </w:hyperlink>
      <w:r>
        <w:rPr>
          <w:color w:val="00AFEF"/>
        </w:rPr>
        <w:t>, </w:t>
      </w:r>
      <w:hyperlink w:history="true" w:anchor="_bookmark644">
        <w:r>
          <w:rPr>
            <w:color w:val="00AFEF"/>
          </w:rPr>
          <w:t>23.3.2.3g</w:t>
        </w:r>
      </w:hyperlink>
      <w:r>
        <w:rPr>
          <w:color w:val="00AFEF"/>
        </w:rPr>
        <w:t>, </w:t>
      </w:r>
      <w:hyperlink w:history="true" w:anchor="_bookmark660">
        <w:r>
          <w:rPr>
            <w:color w:val="00AFEF"/>
          </w:rPr>
          <w:t>24.3.2.4</w:t>
        </w:r>
      </w:hyperlink>
    </w:p>
    <w:p>
      <w:pPr>
        <w:pStyle w:val="BodyText"/>
        <w:spacing w:before="5"/>
        <w:rPr>
          <w:sz w:val="17"/>
        </w:rPr>
      </w:pPr>
      <w:r>
        <w:rPr/>
        <w:pict>
          <v:shape style="position:absolute;margin-left:56.700001pt;margin-top:11.349512pt;width:481.9pt;height:14pt;mso-position-horizontal-relative:page;mso-position-vertical-relative:paragraph;z-index:-249564160;mso-wrap-distance-left:0;mso-wrap-distance-right:0" type="#_x0000_t202" filled="true" fillcolor="#e5e5ff" stroked="false">
            <v:textbox inset="0,0,0,0">
              <w:txbxContent>
                <w:p>
                  <w:pPr>
                    <w:tabs>
                      <w:tab w:pos="1135" w:val="left" w:leader="none"/>
                    </w:tabs>
                    <w:spacing w:before="0"/>
                    <w:ind w:left="1" w:right="0" w:firstLine="0"/>
                    <w:jc w:val="left"/>
                    <w:rPr>
                      <w:b/>
                      <w:i/>
                      <w:sz w:val="24"/>
                    </w:rPr>
                  </w:pPr>
                  <w:bookmarkStart w:name="11.13 Fallo di posizione o rotazione" w:id="1509"/>
                  <w:bookmarkEnd w:id="1509"/>
                  <w:r>
                    <w:rPr/>
                  </w:r>
                  <w:bookmarkStart w:name="_bookmark748" w:id="1510"/>
                  <w:bookmarkEnd w:id="1510"/>
                  <w:r>
                    <w:rPr/>
                  </w:r>
                  <w:r>
                    <w:rPr>
                      <w:b/>
                      <w:i/>
                      <w:sz w:val="24"/>
                    </w:rPr>
                    <w:t>11.13</w:t>
                    <w:tab/>
                  </w:r>
                  <w:r>
                    <w:rPr>
                      <w:b/>
                      <w:i/>
                      <w:spacing w:val="-8"/>
                      <w:sz w:val="24"/>
                    </w:rPr>
                    <w:t>FALLO </w:t>
                  </w:r>
                  <w:r>
                    <w:rPr>
                      <w:b/>
                      <w:i/>
                      <w:sz w:val="24"/>
                    </w:rPr>
                    <w:t>DI POSIZIONE O</w:t>
                  </w:r>
                  <w:r>
                    <w:rPr>
                      <w:b/>
                      <w:i/>
                      <w:spacing w:val="9"/>
                      <w:sz w:val="24"/>
                    </w:rPr>
                    <w:t> </w:t>
                  </w:r>
                  <w:r>
                    <w:rPr>
                      <w:b/>
                      <w:i/>
                      <w:spacing w:val="-3"/>
                      <w:sz w:val="24"/>
                    </w:rPr>
                    <w:t>ROTAZIONE</w:t>
                  </w:r>
                </w:p>
              </w:txbxContent>
            </v:textbox>
            <v:fill type="solid"/>
            <w10:wrap type="topAndBottom"/>
          </v:shape>
        </w:pict>
      </w:r>
    </w:p>
    <w:p>
      <w:pPr>
        <w:pStyle w:val="BodyText"/>
        <w:spacing w:before="97"/>
        <w:ind w:left="115" w:right="5033"/>
      </w:pPr>
      <w:r>
        <w:rPr/>
        <w:t>Fare un movimento circolare con l’indice di una mano.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8"/>
        </w:rPr>
      </w:pPr>
      <w:r>
        <w:rPr/>
        <w:pict>
          <v:group style="position:absolute;margin-left:56.424999pt;margin-top:18.467188pt;width:38.25pt;height:17.55pt;mso-position-horizontal-relative:page;mso-position-vertical-relative:paragraph;z-index:-249562112;mso-wrap-distance-left:0;mso-wrap-distance-right:0" coordorigin="1128,369" coordsize="765,351">
            <v:shape style="position:absolute;left:1128;top:369;width:351;height:351" type="#_x0000_t75" stroked="false">
              <v:imagedata r:id="rId673" o:title=""/>
            </v:shape>
            <v:shape style="position:absolute;left:1542;top:369;width:351;height:351" type="#_x0000_t75" stroked="false">
              <v:imagedata r:id="rId687" o:title=""/>
            </v:shape>
            <v:shape style="position:absolute;left:1128;top:369;width:765;height:351" type="#_x0000_t202" filled="false" stroked="false">
              <v:textbox inset="0,0,0,0">
                <w:txbxContent>
                  <w:p>
                    <w:pPr>
                      <w:tabs>
                        <w:tab w:pos="531" w:val="left" w:leader="none"/>
                      </w:tabs>
                      <w:spacing w:before="36"/>
                      <w:ind w:left="109" w:right="0" w:firstLine="0"/>
                      <w:jc w:val="left"/>
                      <w:rPr>
                        <w:sz w:val="24"/>
                      </w:rPr>
                    </w:pPr>
                    <w:r>
                      <w:rPr>
                        <w:color w:val="FFFFFF"/>
                        <w:sz w:val="24"/>
                      </w:rPr>
                      <w:t>P</w:t>
                      <w:tab/>
                      <w:t>S</w:t>
                    </w:r>
                  </w:p>
                </w:txbxContent>
              </v:textbox>
              <w10:wrap type="none"/>
            </v:shape>
            <w10:wrap type="topAndBottom"/>
          </v:group>
        </w:pict>
      </w:r>
    </w:p>
    <w:p>
      <w:pPr>
        <w:pStyle w:val="BodyText"/>
        <w:spacing w:before="3"/>
        <w:rPr>
          <w:sz w:val="25"/>
        </w:rPr>
      </w:pPr>
    </w:p>
    <w:p>
      <w:pPr>
        <w:pStyle w:val="BodyText"/>
        <w:spacing w:before="1"/>
        <w:ind w:left="115"/>
      </w:pPr>
      <w:r>
        <w:rPr/>
        <w:drawing>
          <wp:anchor distT="0" distB="0" distL="0" distR="0" allowOverlap="1" layoutInCell="1" locked="0" behindDoc="0" simplePos="0" relativeHeight="253757440">
            <wp:simplePos x="0" y="0"/>
            <wp:positionH relativeFrom="page">
              <wp:posOffset>4816004</wp:posOffset>
            </wp:positionH>
            <wp:positionV relativeFrom="paragraph">
              <wp:posOffset>-2178229</wp:posOffset>
            </wp:positionV>
            <wp:extent cx="962258" cy="2083222"/>
            <wp:effectExtent l="0" t="0" r="0" b="0"/>
            <wp:wrapNone/>
            <wp:docPr id="417" name="image215.png"/>
            <wp:cNvGraphicFramePr>
              <a:graphicFrameLocks noChangeAspect="1"/>
            </wp:cNvGraphicFramePr>
            <a:graphic>
              <a:graphicData uri="http://schemas.openxmlformats.org/drawingml/2006/picture">
                <pic:pic>
                  <pic:nvPicPr>
                    <pic:cNvPr id="418" name="image215.png"/>
                    <pic:cNvPicPr/>
                  </pic:nvPicPr>
                  <pic:blipFill>
                    <a:blip r:embed="rId688" cstate="print"/>
                    <a:stretch>
                      <a:fillRect/>
                    </a:stretch>
                  </pic:blipFill>
                  <pic:spPr>
                    <a:xfrm>
                      <a:off x="0" y="0"/>
                      <a:ext cx="962258" cy="2083222"/>
                    </a:xfrm>
                    <a:prstGeom prst="rect">
                      <a:avLst/>
                    </a:prstGeom>
                  </pic:spPr>
                </pic:pic>
              </a:graphicData>
            </a:graphic>
          </wp:anchor>
        </w:drawing>
      </w:r>
      <w:r>
        <w:rPr>
          <w:color w:val="00AFEF"/>
        </w:rPr>
        <w:t>R.</w:t>
      </w:r>
      <w:hyperlink w:history="true" w:anchor="_bookmark421">
        <w:r>
          <w:rPr>
            <w:color w:val="00AFEF"/>
          </w:rPr>
          <w:t> 7.5.1</w:t>
        </w:r>
      </w:hyperlink>
      <w:r>
        <w:rPr>
          <w:color w:val="00AFEF"/>
        </w:rPr>
        <w:t>, </w:t>
      </w:r>
      <w:hyperlink w:history="true" w:anchor="_bookmark429">
        <w:r>
          <w:rPr>
            <w:color w:val="00AFEF"/>
          </w:rPr>
          <w:t>7.7.1</w:t>
        </w:r>
      </w:hyperlink>
      <w:r>
        <w:rPr>
          <w:color w:val="00AFEF"/>
        </w:rPr>
        <w:t>, </w:t>
      </w:r>
      <w:hyperlink w:history="true" w:anchor="_bookmark638">
        <w:r>
          <w:rPr>
            <w:color w:val="00AFEF"/>
          </w:rPr>
          <w:t>23.3.2.3a</w:t>
        </w:r>
      </w:hyperlink>
      <w:r>
        <w:rPr>
          <w:color w:val="00AFEF"/>
        </w:rPr>
        <w:t>, </w:t>
      </w:r>
      <w:hyperlink w:history="true" w:anchor="_bookmark657">
        <w:r>
          <w:rPr>
            <w:color w:val="00AFEF"/>
          </w:rPr>
          <w:t>24.3.2.2</w:t>
        </w:r>
      </w:hyperlink>
      <w:r>
        <w:rPr>
          <w:color w:val="00AFEF"/>
        </w:rPr>
        <w:t>; C. </w:t>
      </w:r>
      <w:hyperlink r:id="rId689">
        <w:r>
          <w:rPr>
            <w:color w:val="00AFEF"/>
          </w:rPr>
          <w:t>7.6</w:t>
        </w:r>
      </w:hyperlink>
    </w:p>
    <w:p>
      <w:pPr>
        <w:spacing w:after="0"/>
        <w:sectPr>
          <w:pgSz w:w="11900" w:h="16840"/>
          <w:pgMar w:header="1134" w:footer="1218" w:top="1360" w:bottom="1400" w:left="1020" w:right="1000"/>
        </w:sectPr>
      </w:pPr>
    </w:p>
    <w:p>
      <w:pPr>
        <w:pStyle w:val="BodyText"/>
        <w:spacing w:before="8"/>
        <w:rPr>
          <w:sz w:val="28"/>
        </w:rPr>
      </w:pPr>
      <w:r>
        <w:rPr/>
        <w:drawing>
          <wp:anchor distT="0" distB="0" distL="0" distR="0" allowOverlap="1" layoutInCell="1" locked="0" behindDoc="0" simplePos="0" relativeHeight="253768704">
            <wp:simplePos x="0" y="0"/>
            <wp:positionH relativeFrom="page">
              <wp:posOffset>4238388</wp:posOffset>
            </wp:positionH>
            <wp:positionV relativeFrom="page">
              <wp:posOffset>4497563</wp:posOffset>
            </wp:positionV>
            <wp:extent cx="2138485" cy="1979083"/>
            <wp:effectExtent l="0" t="0" r="0" b="0"/>
            <wp:wrapNone/>
            <wp:docPr id="419" name="image216.jpeg"/>
            <wp:cNvGraphicFramePr>
              <a:graphicFrameLocks noChangeAspect="1"/>
            </wp:cNvGraphicFramePr>
            <a:graphic>
              <a:graphicData uri="http://schemas.openxmlformats.org/drawingml/2006/picture">
                <pic:pic>
                  <pic:nvPicPr>
                    <pic:cNvPr id="420" name="image216.jpeg"/>
                    <pic:cNvPicPr/>
                  </pic:nvPicPr>
                  <pic:blipFill>
                    <a:blip r:embed="rId690" cstate="print"/>
                    <a:stretch>
                      <a:fillRect/>
                    </a:stretch>
                  </pic:blipFill>
                  <pic:spPr>
                    <a:xfrm>
                      <a:off x="0" y="0"/>
                      <a:ext cx="2138485" cy="1979083"/>
                    </a:xfrm>
                    <a:prstGeom prst="rect">
                      <a:avLst/>
                    </a:prstGeom>
                  </pic:spPr>
                </pic:pic>
              </a:graphicData>
            </a:graphic>
          </wp:anchor>
        </w:drawing>
      </w:r>
      <w:r>
        <w:rPr/>
        <w:drawing>
          <wp:anchor distT="0" distB="0" distL="0" distR="0" allowOverlap="1" layoutInCell="1" locked="0" behindDoc="0" simplePos="0" relativeHeight="253769728">
            <wp:simplePos x="0" y="0"/>
            <wp:positionH relativeFrom="page">
              <wp:posOffset>4675491</wp:posOffset>
            </wp:positionH>
            <wp:positionV relativeFrom="page">
              <wp:posOffset>7201076</wp:posOffset>
            </wp:positionV>
            <wp:extent cx="1258265" cy="2075038"/>
            <wp:effectExtent l="0" t="0" r="0" b="0"/>
            <wp:wrapNone/>
            <wp:docPr id="421" name="image217.png"/>
            <wp:cNvGraphicFramePr>
              <a:graphicFrameLocks noChangeAspect="1"/>
            </wp:cNvGraphicFramePr>
            <a:graphic>
              <a:graphicData uri="http://schemas.openxmlformats.org/drawingml/2006/picture">
                <pic:pic>
                  <pic:nvPicPr>
                    <pic:cNvPr id="422" name="image217.png"/>
                    <pic:cNvPicPr/>
                  </pic:nvPicPr>
                  <pic:blipFill>
                    <a:blip r:embed="rId691" cstate="print"/>
                    <a:stretch>
                      <a:fillRect/>
                    </a:stretch>
                  </pic:blipFill>
                  <pic:spPr>
                    <a:xfrm>
                      <a:off x="0" y="0"/>
                      <a:ext cx="1258265" cy="2075038"/>
                    </a:xfrm>
                    <a:prstGeom prst="rect">
                      <a:avLst/>
                    </a:prstGeom>
                  </pic:spPr>
                </pic:pic>
              </a:graphicData>
            </a:graphic>
          </wp:anchor>
        </w:drawing>
      </w:r>
      <w:r>
        <w:rPr/>
        <w:pict>
          <v:line style="position:absolute;mso-position-horizontal-relative:page;mso-position-vertical-relative:page;z-index:253770752" from="537.400024pt,543.400024pt" to="537.400024pt,557.300024pt" stroked="true" strokeweight="2.4pt" strokecolor="#ffffff">
            <v:stroke dashstyle="solid"/>
            <w10:wrap type="none"/>
          </v:line>
        </w:pict>
      </w:r>
    </w:p>
    <w:p>
      <w:pPr>
        <w:pStyle w:val="BodyText"/>
        <w:ind w:left="114"/>
        <w:rPr>
          <w:sz w:val="20"/>
        </w:rPr>
      </w:pPr>
      <w:r>
        <w:rPr>
          <w:sz w:val="20"/>
        </w:rPr>
        <w:pict>
          <v:shape style="width:481.9pt;height:14pt;mso-position-horizontal-relative:char;mso-position-vertical-relative:line" type="#_x0000_t202" filled="true" fillcolor="#e5e5ff" stroked="false">
            <w10:anchorlock/>
            <v:textbox inset="0,0,0,0">
              <w:txbxContent>
                <w:p>
                  <w:pPr>
                    <w:tabs>
                      <w:tab w:pos="1135" w:val="left" w:leader="none"/>
                    </w:tabs>
                    <w:spacing w:before="0"/>
                    <w:ind w:left="1" w:right="0" w:firstLine="0"/>
                    <w:jc w:val="left"/>
                    <w:rPr>
                      <w:b/>
                      <w:i/>
                      <w:sz w:val="24"/>
                    </w:rPr>
                  </w:pPr>
                  <w:bookmarkStart w:name="11.14 Palla dentro" w:id="1511"/>
                  <w:bookmarkEnd w:id="1511"/>
                  <w:r>
                    <w:rPr/>
                  </w:r>
                  <w:bookmarkStart w:name="_bookmark749" w:id="1512"/>
                  <w:bookmarkEnd w:id="1512"/>
                  <w:r>
                    <w:rPr/>
                  </w:r>
                  <w:bookmarkStart w:name="_bookmark750" w:id="1513"/>
                  <w:bookmarkEnd w:id="1513"/>
                  <w:r>
                    <w:rPr/>
                  </w:r>
                  <w:r>
                    <w:rPr>
                      <w:b/>
                      <w:i/>
                      <w:sz w:val="24"/>
                    </w:rPr>
                    <w:t>11.14</w:t>
                    <w:tab/>
                  </w:r>
                  <w:r>
                    <w:rPr>
                      <w:b/>
                      <w:i/>
                      <w:spacing w:val="-6"/>
                      <w:sz w:val="24"/>
                    </w:rPr>
                    <w:t>PALLA</w:t>
                  </w:r>
                  <w:r>
                    <w:rPr>
                      <w:b/>
                      <w:i/>
                      <w:spacing w:val="-9"/>
                      <w:sz w:val="24"/>
                    </w:rPr>
                    <w:t> </w:t>
                  </w:r>
                  <w:r>
                    <w:rPr>
                      <w:b/>
                      <w:i/>
                      <w:sz w:val="24"/>
                    </w:rPr>
                    <w:t>DENTRO</w:t>
                  </w:r>
                </w:p>
              </w:txbxContent>
            </v:textbox>
            <v:fill type="solid"/>
          </v:shape>
        </w:pict>
      </w:r>
      <w:r>
        <w:rPr>
          <w:sz w:val="20"/>
        </w:rPr>
      </w:r>
    </w:p>
    <w:p>
      <w:pPr>
        <w:pStyle w:val="BodyText"/>
        <w:spacing w:before="92"/>
        <w:ind w:left="115"/>
      </w:pPr>
      <w:r>
        <w:rPr/>
        <w:drawing>
          <wp:anchor distT="0" distB="0" distL="0" distR="0" allowOverlap="1" layoutInCell="1" locked="0" behindDoc="0" simplePos="0" relativeHeight="253767680">
            <wp:simplePos x="0" y="0"/>
            <wp:positionH relativeFrom="page">
              <wp:posOffset>4283623</wp:posOffset>
            </wp:positionH>
            <wp:positionV relativeFrom="paragraph">
              <wp:posOffset>121758</wp:posOffset>
            </wp:positionV>
            <wp:extent cx="1914819" cy="2376999"/>
            <wp:effectExtent l="0" t="0" r="0" b="0"/>
            <wp:wrapNone/>
            <wp:docPr id="423" name="image218.jpeg"/>
            <wp:cNvGraphicFramePr>
              <a:graphicFrameLocks noChangeAspect="1"/>
            </wp:cNvGraphicFramePr>
            <a:graphic>
              <a:graphicData uri="http://schemas.openxmlformats.org/drawingml/2006/picture">
                <pic:pic>
                  <pic:nvPicPr>
                    <pic:cNvPr id="424" name="image218.jpeg"/>
                    <pic:cNvPicPr/>
                  </pic:nvPicPr>
                  <pic:blipFill>
                    <a:blip r:embed="rId692" cstate="print"/>
                    <a:stretch>
                      <a:fillRect/>
                    </a:stretch>
                  </pic:blipFill>
                  <pic:spPr>
                    <a:xfrm>
                      <a:off x="0" y="0"/>
                      <a:ext cx="1914819" cy="2376999"/>
                    </a:xfrm>
                    <a:prstGeom prst="rect">
                      <a:avLst/>
                    </a:prstGeom>
                  </pic:spPr>
                </pic:pic>
              </a:graphicData>
            </a:graphic>
          </wp:anchor>
        </w:drawing>
      </w:r>
      <w:r>
        <w:rPr/>
        <w:t>Stendere il braccio e le dita verso il suolo.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0"/>
        </w:rPr>
      </w:pPr>
      <w:r>
        <w:rPr/>
        <w:pict>
          <v:group style="position:absolute;margin-left:56.424999pt;margin-top:13.855469pt;width:38.25pt;height:17.55pt;mso-position-horizontal-relative:page;mso-position-vertical-relative:paragraph;z-index:-249555968;mso-wrap-distance-left:0;mso-wrap-distance-right:0" coordorigin="1128,277" coordsize="765,351">
            <v:shape style="position:absolute;left:1128;top:277;width:351;height:351" type="#_x0000_t75" stroked="false">
              <v:imagedata r:id="rId673" o:title=""/>
            </v:shape>
            <v:shape style="position:absolute;left:1542;top:277;width:351;height:351" type="#_x0000_t75" stroked="false">
              <v:imagedata r:id="rId693" o:title=""/>
            </v:shape>
            <v:shape style="position:absolute;left:1128;top:277;width:765;height:351" type="#_x0000_t202" filled="false" stroked="false">
              <v:textbox inset="0,0,0,0">
                <w:txbxContent>
                  <w:p>
                    <w:pPr>
                      <w:tabs>
                        <w:tab w:pos="531" w:val="left" w:leader="none"/>
                      </w:tabs>
                      <w:spacing w:before="36"/>
                      <w:ind w:left="109" w:right="0" w:firstLine="0"/>
                      <w:jc w:val="left"/>
                      <w:rPr>
                        <w:sz w:val="24"/>
                      </w:rPr>
                    </w:pPr>
                    <w:r>
                      <w:rPr>
                        <w:color w:val="FFFFFF"/>
                        <w:sz w:val="24"/>
                      </w:rPr>
                      <w:t>P</w:t>
                      <w:tab/>
                    </w:r>
                    <w:r>
                      <w:rPr>
                        <w:color w:val="00AFEF"/>
                        <w:sz w:val="24"/>
                      </w:rPr>
                      <w:t>S</w:t>
                    </w:r>
                  </w:p>
                </w:txbxContent>
              </v:textbox>
              <w10:wrap type="none"/>
            </v:shape>
            <w10:wrap type="topAndBottom"/>
          </v:group>
        </w:pict>
      </w:r>
    </w:p>
    <w:p>
      <w:pPr>
        <w:pStyle w:val="BodyText"/>
        <w:spacing w:before="246"/>
        <w:ind w:left="115"/>
      </w:pPr>
      <w:r>
        <w:rPr>
          <w:color w:val="00AFEF"/>
        </w:rPr>
        <w:t>R.</w:t>
      </w:r>
      <w:hyperlink w:history="true" w:anchor="_bookmark435">
        <w:r>
          <w:rPr>
            <w:color w:val="00AFEF"/>
          </w:rPr>
          <w:t> 8.3</w:t>
        </w:r>
      </w:hyperlink>
      <w:r>
        <w:rPr>
          <w:color w:val="00AFEF"/>
        </w:rPr>
        <w:t>, </w:t>
      </w:r>
      <w:hyperlink w:history="true" w:anchor="_bookmark662">
        <w:r>
          <w:rPr>
            <w:color w:val="00AFEF"/>
          </w:rPr>
          <w:t>24.3.2.6</w:t>
        </w:r>
      </w:hyperlink>
    </w:p>
    <w:p>
      <w:pPr>
        <w:pStyle w:val="BodyText"/>
        <w:spacing w:before="7"/>
        <w:rPr>
          <w:sz w:val="17"/>
        </w:rPr>
      </w:pPr>
      <w:r>
        <w:rPr/>
        <w:pict>
          <v:shape style="position:absolute;margin-left:56.700001pt;margin-top:11.441406pt;width:481.9pt;height:13.9pt;mso-position-horizontal-relative:page;mso-position-vertical-relative:paragraph;z-index:-249554944;mso-wrap-distance-left:0;mso-wrap-distance-right:0" type="#_x0000_t202" filled="true" fillcolor="#e5e5ff" stroked="false">
            <v:textbox inset="0,0,0,0">
              <w:txbxContent>
                <w:p>
                  <w:pPr>
                    <w:tabs>
                      <w:tab w:pos="1135" w:val="left" w:leader="none"/>
                    </w:tabs>
                    <w:spacing w:line="277" w:lineRule="exact" w:before="0"/>
                    <w:ind w:left="1" w:right="0" w:firstLine="0"/>
                    <w:jc w:val="left"/>
                    <w:rPr>
                      <w:b/>
                      <w:i/>
                      <w:sz w:val="24"/>
                    </w:rPr>
                  </w:pPr>
                  <w:bookmarkStart w:name="11.15 Palla fuori" w:id="1514"/>
                  <w:bookmarkEnd w:id="1514"/>
                  <w:r>
                    <w:rPr/>
                  </w:r>
                  <w:bookmarkStart w:name="_bookmark751" w:id="1515"/>
                  <w:bookmarkEnd w:id="1515"/>
                  <w:r>
                    <w:rPr/>
                  </w:r>
                  <w:r>
                    <w:rPr>
                      <w:b/>
                      <w:i/>
                      <w:sz w:val="24"/>
                    </w:rPr>
                    <w:t>11.15</w:t>
                    <w:tab/>
                  </w:r>
                  <w:r>
                    <w:rPr>
                      <w:b/>
                      <w:i/>
                      <w:spacing w:val="-6"/>
                      <w:sz w:val="24"/>
                    </w:rPr>
                    <w:t>PALLA</w:t>
                  </w:r>
                  <w:r>
                    <w:rPr>
                      <w:b/>
                      <w:i/>
                      <w:spacing w:val="-8"/>
                      <w:sz w:val="24"/>
                    </w:rPr>
                    <w:t> </w:t>
                  </w:r>
                  <w:r>
                    <w:rPr>
                      <w:b/>
                      <w:i/>
                      <w:sz w:val="24"/>
                    </w:rPr>
                    <w:t>FUORI</w:t>
                  </w:r>
                </w:p>
              </w:txbxContent>
            </v:textbox>
            <v:fill type="solid"/>
            <w10:wrap type="topAndBottom"/>
          </v:shape>
        </w:pict>
      </w:r>
    </w:p>
    <w:p>
      <w:pPr>
        <w:pStyle w:val="BodyText"/>
        <w:spacing w:before="97"/>
        <w:ind w:left="115" w:right="5042"/>
      </w:pPr>
      <w:r>
        <w:rPr/>
        <w:t>Alzare gli avambracci verticalmente, con le mani aperte e i palmi verso di sé.</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8"/>
        </w:rPr>
      </w:pPr>
      <w:r>
        <w:rPr/>
        <w:pict>
          <v:group style="position:absolute;margin-left:56.424999pt;margin-top:18.567188pt;width:38.25pt;height:17.55pt;mso-position-horizontal-relative:page;mso-position-vertical-relative:paragraph;z-index:-249552896;mso-wrap-distance-left:0;mso-wrap-distance-right:0" coordorigin="1128,371" coordsize="765,351">
            <v:shape style="position:absolute;left:1128;top:371;width:351;height:351" type="#_x0000_t75" stroked="false">
              <v:imagedata r:id="rId668" o:title=""/>
            </v:shape>
            <v:shape style="position:absolute;left:1542;top:371;width:351;height:351" type="#_x0000_t75" stroked="false">
              <v:imagedata r:id="rId669" o:title=""/>
            </v:shape>
            <v:shape style="position:absolute;left:1128;top:371;width:765;height:351" type="#_x0000_t202" filled="false" stroked="false">
              <v:textbox inset="0,0,0,0">
                <w:txbxContent>
                  <w:p>
                    <w:pPr>
                      <w:tabs>
                        <w:tab w:pos="531" w:val="left" w:leader="none"/>
                      </w:tabs>
                      <w:spacing w:before="36"/>
                      <w:ind w:left="109" w:right="0" w:firstLine="0"/>
                      <w:jc w:val="left"/>
                      <w:rPr>
                        <w:sz w:val="24"/>
                      </w:rPr>
                    </w:pPr>
                    <w:r>
                      <w:rPr>
                        <w:color w:val="FFFFFF"/>
                        <w:sz w:val="24"/>
                      </w:rPr>
                      <w:t>P</w:t>
                      <w:tab/>
                      <w:t>S</w:t>
                    </w:r>
                  </w:p>
                </w:txbxContent>
              </v:textbox>
              <w10:wrap type="none"/>
            </v:shape>
            <w10:wrap type="topAndBottom"/>
          </v:group>
        </w:pict>
      </w:r>
    </w:p>
    <w:p>
      <w:pPr>
        <w:pStyle w:val="BodyText"/>
        <w:spacing w:before="236"/>
        <w:ind w:left="115"/>
      </w:pPr>
      <w:r>
        <w:rPr>
          <w:color w:val="00AFEF"/>
        </w:rPr>
        <w:t>R.</w:t>
      </w:r>
      <w:hyperlink w:history="true" w:anchor="_bookmark436">
        <w:r>
          <w:rPr>
            <w:color w:val="00AFEF"/>
          </w:rPr>
          <w:t> 8.4</w:t>
        </w:r>
      </w:hyperlink>
      <w:r>
        <w:rPr>
          <w:color w:val="00AFEF"/>
        </w:rPr>
        <w:t>, </w:t>
      </w:r>
      <w:hyperlink w:history="true" w:anchor="_bookmark494">
        <w:r>
          <w:rPr>
            <w:color w:val="00AFEF"/>
          </w:rPr>
          <w:t>12.6.2.2</w:t>
        </w:r>
      </w:hyperlink>
      <w:r>
        <w:rPr>
          <w:color w:val="00AFEF"/>
        </w:rPr>
        <w:t>, </w:t>
      </w:r>
      <w:hyperlink w:history="true" w:anchor="_bookmark508">
        <w:r>
          <w:rPr>
            <w:color w:val="00AFEF"/>
          </w:rPr>
          <w:t>13.3.2</w:t>
        </w:r>
      </w:hyperlink>
      <w:r>
        <w:rPr>
          <w:color w:val="00AFEF"/>
        </w:rPr>
        <w:t>, </w:t>
      </w:r>
      <w:hyperlink w:history="true" w:anchor="_bookmark526">
        <w:r>
          <w:rPr>
            <w:color w:val="00AFEF"/>
          </w:rPr>
          <w:t>14.6.4</w:t>
        </w:r>
      </w:hyperlink>
      <w:r>
        <w:rPr>
          <w:color w:val="00AFEF"/>
        </w:rPr>
        <w:t>, </w:t>
      </w:r>
      <w:hyperlink w:history="true" w:anchor="_bookmark661">
        <w:r>
          <w:rPr>
            <w:color w:val="00AFEF"/>
          </w:rPr>
          <w:t>24.3.2.5</w:t>
        </w:r>
      </w:hyperlink>
      <w:r>
        <w:rPr>
          <w:color w:val="00AFEF"/>
        </w:rPr>
        <w:t>, </w:t>
      </w:r>
      <w:hyperlink w:history="true" w:anchor="_bookmark663">
        <w:r>
          <w:rPr>
            <w:color w:val="00AFEF"/>
          </w:rPr>
          <w:t>24.3.2.7</w:t>
        </w:r>
      </w:hyperlink>
    </w:p>
    <w:p>
      <w:pPr>
        <w:pStyle w:val="BodyText"/>
        <w:spacing w:before="7"/>
        <w:rPr>
          <w:sz w:val="17"/>
        </w:rPr>
      </w:pPr>
      <w:r>
        <w:rPr/>
        <w:pict>
          <v:shape style="position:absolute;margin-left:56.700001pt;margin-top:11.441406pt;width:479.5pt;height:13.9pt;mso-position-horizontal-relative:page;mso-position-vertical-relative:paragraph;z-index:-249551872;mso-wrap-distance-left:0;mso-wrap-distance-right:0" type="#_x0000_t202" filled="true" fillcolor="#e5e5ff" stroked="false">
            <v:textbox inset="0,0,0,0">
              <w:txbxContent>
                <w:p>
                  <w:pPr>
                    <w:tabs>
                      <w:tab w:pos="1135" w:val="left" w:leader="none"/>
                    </w:tabs>
                    <w:spacing w:line="277" w:lineRule="exact" w:before="0"/>
                    <w:ind w:left="1" w:right="0" w:firstLine="0"/>
                    <w:jc w:val="left"/>
                    <w:rPr>
                      <w:b/>
                      <w:i/>
                      <w:sz w:val="24"/>
                    </w:rPr>
                  </w:pPr>
                  <w:bookmarkStart w:name="11.16 Palla trattenuta" w:id="1516"/>
                  <w:bookmarkEnd w:id="1516"/>
                  <w:r>
                    <w:rPr/>
                  </w:r>
                  <w:bookmarkStart w:name="_bookmark752" w:id="1517"/>
                  <w:bookmarkEnd w:id="1517"/>
                  <w:r>
                    <w:rPr/>
                  </w:r>
                  <w:r>
                    <w:rPr>
                      <w:b/>
                      <w:i/>
                      <w:sz w:val="24"/>
                    </w:rPr>
                    <w:t>11.16</w:t>
                    <w:tab/>
                  </w:r>
                  <w:r>
                    <w:rPr>
                      <w:b/>
                      <w:i/>
                      <w:spacing w:val="-6"/>
                      <w:sz w:val="24"/>
                    </w:rPr>
                    <w:t>PALLA </w:t>
                  </w:r>
                  <w:r>
                    <w:rPr>
                      <w:b/>
                      <w:i/>
                      <w:spacing w:val="-5"/>
                      <w:sz w:val="24"/>
                    </w:rPr>
                    <w:t>TRATTENUTA</w:t>
                  </w:r>
                </w:p>
              </w:txbxContent>
            </v:textbox>
            <v:fill type="solid"/>
            <w10:wrap type="topAndBottom"/>
          </v:shape>
        </w:pict>
      </w:r>
    </w:p>
    <w:p>
      <w:pPr>
        <w:pStyle w:val="BodyText"/>
        <w:spacing w:before="97"/>
        <w:ind w:left="115" w:right="5415"/>
      </w:pPr>
      <w:r>
        <w:rPr/>
        <w:t>Alzare lentamente l’avambraccio, con il palmo della mano verso l’alto.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8"/>
        </w:rPr>
      </w:pPr>
      <w:r>
        <w:rPr/>
        <w:pict>
          <v:group style="position:absolute;margin-left:56.424999pt;margin-top:18.567188pt;width:17.55pt;height:17.55pt;mso-position-horizontal-relative:page;mso-position-vertical-relative:paragraph;z-index:-249549824;mso-wrap-distance-left:0;mso-wrap-distance-right:0" coordorigin="1128,371" coordsize="351,351">
            <v:shape style="position:absolute;left:1128;top:371;width:351;height:351" type="#_x0000_t75" stroked="false">
              <v:imagedata r:id="rId668" o:title=""/>
            </v:shape>
            <v:shape style="position:absolute;left:1128;top:371;width:351;height:351" type="#_x0000_t202" filled="false" stroked="false">
              <v:textbox inset="0,0,0,0">
                <w:txbxContent>
                  <w:p>
                    <w:pPr>
                      <w:spacing w:before="36"/>
                      <w:ind w:left="109" w:right="0" w:firstLine="0"/>
                      <w:jc w:val="left"/>
                      <w:rPr>
                        <w:sz w:val="24"/>
                      </w:rPr>
                    </w:pPr>
                    <w:r>
                      <w:rPr>
                        <w:color w:val="FFFFFF"/>
                        <w:sz w:val="24"/>
                      </w:rPr>
                      <w:t>P</w:t>
                    </w:r>
                  </w:p>
                </w:txbxContent>
              </v:textbox>
              <w10:wrap type="none"/>
            </v:shape>
            <w10:wrap type="topAndBottom"/>
          </v:group>
        </w:pict>
      </w:r>
    </w:p>
    <w:p>
      <w:pPr>
        <w:pStyle w:val="BodyText"/>
        <w:spacing w:before="236"/>
        <w:ind w:left="115"/>
      </w:pPr>
      <w:r>
        <w:rPr>
          <w:color w:val="00AFEF"/>
        </w:rPr>
        <w:t>R.</w:t>
      </w:r>
      <w:hyperlink w:history="true" w:anchor="_bookmark451">
        <w:r>
          <w:rPr>
            <w:color w:val="00AFEF"/>
          </w:rPr>
          <w:t> 9.3.3</w:t>
        </w:r>
      </w:hyperlink>
      <w:r>
        <w:rPr>
          <w:color w:val="00AFEF"/>
        </w:rPr>
        <w:t>, </w:t>
      </w:r>
      <w:hyperlink w:history="true" w:anchor="_bookmark639">
        <w:r>
          <w:rPr>
            <w:color w:val="00AFEF"/>
          </w:rPr>
          <w:t>23.3.2.3b</w:t>
        </w:r>
      </w:hyperlink>
    </w:p>
    <w:p>
      <w:pPr>
        <w:spacing w:after="0"/>
        <w:sectPr>
          <w:pgSz w:w="11900" w:h="16840"/>
          <w:pgMar w:header="1134" w:footer="1218" w:top="1360" w:bottom="1400" w:left="1020" w:right="1000"/>
        </w:sectPr>
      </w:pPr>
    </w:p>
    <w:p>
      <w:pPr>
        <w:pStyle w:val="BodyText"/>
        <w:spacing w:before="8"/>
        <w:rPr>
          <w:sz w:val="28"/>
        </w:rPr>
      </w:pPr>
      <w:r>
        <w:rPr/>
        <w:drawing>
          <wp:anchor distT="0" distB="0" distL="0" distR="0" allowOverlap="1" layoutInCell="1" locked="0" behindDoc="0" simplePos="0" relativeHeight="253784064">
            <wp:simplePos x="0" y="0"/>
            <wp:positionH relativeFrom="page">
              <wp:posOffset>4577677</wp:posOffset>
            </wp:positionH>
            <wp:positionV relativeFrom="page">
              <wp:posOffset>4103183</wp:posOffset>
            </wp:positionV>
            <wp:extent cx="1436333" cy="2058307"/>
            <wp:effectExtent l="0" t="0" r="0" b="0"/>
            <wp:wrapNone/>
            <wp:docPr id="425" name="image220.png"/>
            <wp:cNvGraphicFramePr>
              <a:graphicFrameLocks noChangeAspect="1"/>
            </wp:cNvGraphicFramePr>
            <a:graphic>
              <a:graphicData uri="http://schemas.openxmlformats.org/drawingml/2006/picture">
                <pic:pic>
                  <pic:nvPicPr>
                    <pic:cNvPr id="426" name="image220.png"/>
                    <pic:cNvPicPr/>
                  </pic:nvPicPr>
                  <pic:blipFill>
                    <a:blip r:embed="rId694" cstate="print"/>
                    <a:stretch>
                      <a:fillRect/>
                    </a:stretch>
                  </pic:blipFill>
                  <pic:spPr>
                    <a:xfrm>
                      <a:off x="0" y="0"/>
                      <a:ext cx="1436333" cy="2058307"/>
                    </a:xfrm>
                    <a:prstGeom prst="rect">
                      <a:avLst/>
                    </a:prstGeom>
                  </pic:spPr>
                </pic:pic>
              </a:graphicData>
            </a:graphic>
          </wp:anchor>
        </w:drawing>
      </w:r>
      <w:r>
        <w:rPr/>
        <w:drawing>
          <wp:anchor distT="0" distB="0" distL="0" distR="0" allowOverlap="1" layoutInCell="1" locked="0" behindDoc="0" simplePos="0" relativeHeight="253785088">
            <wp:simplePos x="0" y="0"/>
            <wp:positionH relativeFrom="page">
              <wp:posOffset>4207395</wp:posOffset>
            </wp:positionH>
            <wp:positionV relativeFrom="page">
              <wp:posOffset>7055338</wp:posOffset>
            </wp:positionV>
            <wp:extent cx="2182160" cy="1821114"/>
            <wp:effectExtent l="0" t="0" r="0" b="0"/>
            <wp:wrapNone/>
            <wp:docPr id="427" name="image221.png"/>
            <wp:cNvGraphicFramePr>
              <a:graphicFrameLocks noChangeAspect="1"/>
            </wp:cNvGraphicFramePr>
            <a:graphic>
              <a:graphicData uri="http://schemas.openxmlformats.org/drawingml/2006/picture">
                <pic:pic>
                  <pic:nvPicPr>
                    <pic:cNvPr id="428" name="image221.png"/>
                    <pic:cNvPicPr/>
                  </pic:nvPicPr>
                  <pic:blipFill>
                    <a:blip r:embed="rId695" cstate="print"/>
                    <a:stretch>
                      <a:fillRect/>
                    </a:stretch>
                  </pic:blipFill>
                  <pic:spPr>
                    <a:xfrm>
                      <a:off x="0" y="0"/>
                      <a:ext cx="2182160" cy="1821114"/>
                    </a:xfrm>
                    <a:prstGeom prst="rect">
                      <a:avLst/>
                    </a:prstGeom>
                  </pic:spPr>
                </pic:pic>
              </a:graphicData>
            </a:graphic>
          </wp:anchor>
        </w:drawing>
      </w:r>
    </w:p>
    <w:p>
      <w:pPr>
        <w:pStyle w:val="BodyText"/>
        <w:ind w:left="114"/>
        <w:rPr>
          <w:sz w:val="20"/>
        </w:rPr>
      </w:pPr>
      <w:r>
        <w:rPr>
          <w:sz w:val="20"/>
        </w:rPr>
        <w:pict>
          <v:shape style="width:481.9pt;height:14pt;mso-position-horizontal-relative:char;mso-position-vertical-relative:line" type="#_x0000_t202" filled="true" fillcolor="#e5e5ff" stroked="false">
            <w10:anchorlock/>
            <v:textbox inset="0,0,0,0">
              <w:txbxContent>
                <w:p>
                  <w:pPr>
                    <w:tabs>
                      <w:tab w:pos="1135" w:val="left" w:leader="none"/>
                    </w:tabs>
                    <w:spacing w:before="0"/>
                    <w:ind w:left="1" w:right="0" w:firstLine="0"/>
                    <w:jc w:val="left"/>
                    <w:rPr>
                      <w:b/>
                      <w:i/>
                      <w:sz w:val="24"/>
                    </w:rPr>
                  </w:pPr>
                  <w:bookmarkStart w:name="11.17 Doppio tocco" w:id="1518"/>
                  <w:bookmarkEnd w:id="1518"/>
                  <w:r>
                    <w:rPr/>
                  </w:r>
                  <w:bookmarkStart w:name="_bookmark753" w:id="1519"/>
                  <w:bookmarkEnd w:id="1519"/>
                  <w:r>
                    <w:rPr/>
                  </w:r>
                  <w:bookmarkStart w:name="_bookmark754" w:id="1520"/>
                  <w:bookmarkEnd w:id="1520"/>
                  <w:r>
                    <w:rPr/>
                  </w:r>
                  <w:r>
                    <w:rPr>
                      <w:b/>
                      <w:i/>
                      <w:sz w:val="24"/>
                    </w:rPr>
                    <w:t>11.17</w:t>
                    <w:tab/>
                    <w:t>DOPPIO</w:t>
                  </w:r>
                  <w:r>
                    <w:rPr>
                      <w:b/>
                      <w:i/>
                      <w:spacing w:val="-1"/>
                      <w:sz w:val="24"/>
                    </w:rPr>
                    <w:t> </w:t>
                  </w:r>
                  <w:r>
                    <w:rPr>
                      <w:b/>
                      <w:i/>
                      <w:spacing w:val="-4"/>
                      <w:sz w:val="24"/>
                    </w:rPr>
                    <w:t>TOCCO</w:t>
                  </w:r>
                </w:p>
              </w:txbxContent>
            </v:textbox>
            <v:fill type="solid"/>
          </v:shape>
        </w:pict>
      </w:r>
      <w:r>
        <w:rPr>
          <w:sz w:val="20"/>
        </w:rPr>
      </w:r>
    </w:p>
    <w:p>
      <w:pPr>
        <w:pStyle w:val="BodyText"/>
        <w:spacing w:before="92"/>
        <w:ind w:left="115"/>
      </w:pPr>
      <w:r>
        <w:rPr/>
        <w:drawing>
          <wp:anchor distT="0" distB="0" distL="0" distR="0" allowOverlap="1" layoutInCell="1" locked="0" behindDoc="0" simplePos="0" relativeHeight="253783040">
            <wp:simplePos x="0" y="0"/>
            <wp:positionH relativeFrom="page">
              <wp:posOffset>4572307</wp:posOffset>
            </wp:positionH>
            <wp:positionV relativeFrom="paragraph">
              <wp:posOffset>110332</wp:posOffset>
            </wp:positionV>
            <wp:extent cx="1441702" cy="2050246"/>
            <wp:effectExtent l="0" t="0" r="0" b="0"/>
            <wp:wrapNone/>
            <wp:docPr id="429" name="image222.png"/>
            <wp:cNvGraphicFramePr>
              <a:graphicFrameLocks noChangeAspect="1"/>
            </wp:cNvGraphicFramePr>
            <a:graphic>
              <a:graphicData uri="http://schemas.openxmlformats.org/drawingml/2006/picture">
                <pic:pic>
                  <pic:nvPicPr>
                    <pic:cNvPr id="430" name="image222.png"/>
                    <pic:cNvPicPr/>
                  </pic:nvPicPr>
                  <pic:blipFill>
                    <a:blip r:embed="rId696" cstate="print"/>
                    <a:stretch>
                      <a:fillRect/>
                    </a:stretch>
                  </pic:blipFill>
                  <pic:spPr>
                    <a:xfrm>
                      <a:off x="0" y="0"/>
                      <a:ext cx="1441702" cy="2050246"/>
                    </a:xfrm>
                    <a:prstGeom prst="rect">
                      <a:avLst/>
                    </a:prstGeom>
                  </pic:spPr>
                </pic:pic>
              </a:graphicData>
            </a:graphic>
          </wp:anchor>
        </w:drawing>
      </w:r>
      <w:r>
        <w:rPr/>
        <w:t>Alzare due dita divaricate.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12"/>
        </w:rPr>
      </w:pPr>
      <w:r>
        <w:rPr/>
        <w:pict>
          <v:group style="position:absolute;margin-left:56.424999pt;margin-top:9.178125pt;width:17.55pt;height:17.55pt;mso-position-horizontal-relative:page;mso-position-vertical-relative:paragraph;z-index:-249542656;mso-wrap-distance-left:0;mso-wrap-distance-right:0" coordorigin="1128,184" coordsize="351,351">
            <v:shape style="position:absolute;left:1128;top:183;width:351;height:351" type="#_x0000_t75" stroked="false">
              <v:imagedata r:id="rId673" o:title=""/>
            </v:shape>
            <v:shape style="position:absolute;left:1128;top:183;width:351;height:351" type="#_x0000_t202" filled="false" stroked="false">
              <v:textbox inset="0,0,0,0">
                <w:txbxContent>
                  <w:p>
                    <w:pPr>
                      <w:spacing w:before="36"/>
                      <w:ind w:left="109" w:right="0" w:firstLine="0"/>
                      <w:jc w:val="left"/>
                      <w:rPr>
                        <w:sz w:val="24"/>
                      </w:rPr>
                    </w:pPr>
                    <w:r>
                      <w:rPr>
                        <w:color w:val="FFFFFF"/>
                        <w:sz w:val="24"/>
                      </w:rPr>
                      <w:t>P</w:t>
                    </w:r>
                  </w:p>
                </w:txbxContent>
              </v:textbox>
              <w10:wrap type="none"/>
            </v:shape>
            <w10:wrap type="topAndBottom"/>
          </v:group>
        </w:pict>
      </w:r>
    </w:p>
    <w:p>
      <w:pPr>
        <w:pStyle w:val="BodyText"/>
        <w:spacing w:before="238"/>
        <w:ind w:left="115"/>
      </w:pPr>
      <w:r>
        <w:rPr>
          <w:color w:val="00AFEF"/>
        </w:rPr>
        <w:t>R.</w:t>
      </w:r>
      <w:hyperlink w:history="true" w:anchor="_bookmark452">
        <w:r>
          <w:rPr>
            <w:color w:val="00AFEF"/>
          </w:rPr>
          <w:t> 9.3.4</w:t>
        </w:r>
      </w:hyperlink>
      <w:r>
        <w:rPr>
          <w:color w:val="00AFEF"/>
        </w:rPr>
        <w:t>, </w:t>
      </w:r>
      <w:hyperlink w:history="true" w:anchor="_bookmark639">
        <w:r>
          <w:rPr>
            <w:color w:val="00AFEF"/>
          </w:rPr>
          <w:t>23.3.2.3b</w:t>
        </w:r>
      </w:hyperlink>
    </w:p>
    <w:p>
      <w:pPr>
        <w:pStyle w:val="BodyText"/>
        <w:spacing w:before="5"/>
        <w:rPr>
          <w:sz w:val="17"/>
        </w:rPr>
      </w:pPr>
      <w:r>
        <w:rPr/>
        <w:pict>
          <v:shape style="position:absolute;margin-left:56.700001pt;margin-top:11.341406pt;width:481.9pt;height:14pt;mso-position-horizontal-relative:page;mso-position-vertical-relative:paragraph;z-index:-249541632;mso-wrap-distance-left:0;mso-wrap-distance-right:0" type="#_x0000_t202" filled="true" fillcolor="#e5e5ff" stroked="false">
            <v:textbox inset="0,0,0,0">
              <w:txbxContent>
                <w:p>
                  <w:pPr>
                    <w:tabs>
                      <w:tab w:pos="1135" w:val="left" w:leader="none"/>
                    </w:tabs>
                    <w:spacing w:before="0"/>
                    <w:ind w:left="1" w:right="0" w:firstLine="0"/>
                    <w:jc w:val="left"/>
                    <w:rPr>
                      <w:b/>
                      <w:i/>
                      <w:sz w:val="24"/>
                    </w:rPr>
                  </w:pPr>
                  <w:bookmarkStart w:name="11.18 Quattro tocchi" w:id="1521"/>
                  <w:bookmarkEnd w:id="1521"/>
                  <w:r>
                    <w:rPr/>
                  </w:r>
                  <w:bookmarkStart w:name="_bookmark755" w:id="1522"/>
                  <w:bookmarkEnd w:id="1522"/>
                  <w:r>
                    <w:rPr/>
                  </w:r>
                  <w:r>
                    <w:rPr>
                      <w:b/>
                      <w:i/>
                      <w:sz w:val="24"/>
                    </w:rPr>
                    <w:t>11.18</w:t>
                    <w:tab/>
                  </w:r>
                  <w:r>
                    <w:rPr>
                      <w:b/>
                      <w:i/>
                      <w:spacing w:val="-4"/>
                      <w:sz w:val="24"/>
                    </w:rPr>
                    <w:t>QUATTRO</w:t>
                  </w:r>
                  <w:r>
                    <w:rPr>
                      <w:b/>
                      <w:i/>
                      <w:sz w:val="24"/>
                    </w:rPr>
                    <w:t> </w:t>
                  </w:r>
                  <w:r>
                    <w:rPr>
                      <w:b/>
                      <w:i/>
                      <w:spacing w:val="-4"/>
                      <w:sz w:val="24"/>
                    </w:rPr>
                    <w:t>TOCCHI</w:t>
                  </w:r>
                </w:p>
              </w:txbxContent>
            </v:textbox>
            <v:fill type="solid"/>
            <w10:wrap type="topAndBottom"/>
          </v:shape>
        </w:pict>
      </w:r>
    </w:p>
    <w:p>
      <w:pPr>
        <w:pStyle w:val="BodyText"/>
        <w:spacing w:before="97"/>
        <w:ind w:left="115"/>
      </w:pPr>
      <w:r>
        <w:rPr/>
        <w:t>Alzare quattro dita divaricate.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12"/>
        </w:rPr>
      </w:pPr>
      <w:r>
        <w:rPr/>
        <w:pict>
          <v:group style="position:absolute;margin-left:56.424999pt;margin-top:9.178125pt;width:17.55pt;height:17.55pt;mso-position-horizontal-relative:page;mso-position-vertical-relative:paragraph;z-index:-249539584;mso-wrap-distance-left:0;mso-wrap-distance-right:0" coordorigin="1128,184" coordsize="351,351">
            <v:shape style="position:absolute;left:1128;top:183;width:351;height:351" type="#_x0000_t75" stroked="false">
              <v:imagedata r:id="rId673" o:title=""/>
            </v:shape>
            <v:shape style="position:absolute;left:1128;top:183;width:351;height:351" type="#_x0000_t202" filled="false" stroked="false">
              <v:textbox inset="0,0,0,0">
                <w:txbxContent>
                  <w:p>
                    <w:pPr>
                      <w:spacing w:before="36"/>
                      <w:ind w:left="109" w:right="0" w:firstLine="0"/>
                      <w:jc w:val="left"/>
                      <w:rPr>
                        <w:sz w:val="24"/>
                      </w:rPr>
                    </w:pPr>
                    <w:r>
                      <w:rPr>
                        <w:color w:val="FFFFFF"/>
                        <w:sz w:val="24"/>
                      </w:rPr>
                      <w:t>P</w:t>
                    </w:r>
                  </w:p>
                </w:txbxContent>
              </v:textbox>
              <w10:wrap type="none"/>
            </v:shape>
            <w10:wrap type="topAndBottom"/>
          </v:group>
        </w:pict>
      </w:r>
    </w:p>
    <w:p>
      <w:pPr>
        <w:pStyle w:val="BodyText"/>
        <w:spacing w:before="238"/>
        <w:ind w:left="115"/>
      </w:pPr>
      <w:r>
        <w:rPr>
          <w:color w:val="00AFEF"/>
        </w:rPr>
        <w:t>R.</w:t>
      </w:r>
      <w:hyperlink w:history="true" w:anchor="_bookmark450">
        <w:r>
          <w:rPr>
            <w:color w:val="00AFEF"/>
          </w:rPr>
          <w:t> 9.3.1</w:t>
        </w:r>
      </w:hyperlink>
      <w:r>
        <w:rPr>
          <w:color w:val="00AFEF"/>
        </w:rPr>
        <w:t>, </w:t>
      </w:r>
      <w:hyperlink w:history="true" w:anchor="_bookmark639">
        <w:r>
          <w:rPr>
            <w:color w:val="00AFEF"/>
          </w:rPr>
          <w:t>23.3.2.3b</w:t>
        </w:r>
      </w:hyperlink>
    </w:p>
    <w:p>
      <w:pPr>
        <w:pStyle w:val="BodyText"/>
        <w:spacing w:before="2"/>
        <w:rPr>
          <w:sz w:val="16"/>
        </w:rPr>
      </w:pPr>
      <w:r>
        <w:rPr/>
        <w:pict>
          <v:group style="position:absolute;margin-left:56.700001pt;margin-top:11.341406pt;width:481.9pt;height:27.9pt;mso-position-horizontal-relative:page;mso-position-vertical-relative:paragraph;z-index:-249536512;mso-wrap-distance-left:0;mso-wrap-distance-right:0" coordorigin="1134,227" coordsize="9638,558">
            <v:rect style="position:absolute;left:1134;top:226;width:9638;height:558" filled="true" fillcolor="#e5e5ff" stroked="false">
              <v:fill type="solid"/>
            </v:rect>
            <v:shape style="position:absolute;left:2270;top:227;width:8265;height:557" type="#_x0000_t202" filled="false" stroked="false">
              <v:textbox inset="0,0,0,0">
                <w:txbxContent>
                  <w:p>
                    <w:pPr>
                      <w:spacing w:before="0"/>
                      <w:ind w:left="0" w:right="-2" w:firstLine="0"/>
                      <w:jc w:val="left"/>
                      <w:rPr>
                        <w:b/>
                        <w:i/>
                        <w:sz w:val="24"/>
                      </w:rPr>
                    </w:pPr>
                    <w:bookmarkStart w:name="11.19 Giocatore tocca la rete – Palla di" w:id="1523"/>
                    <w:bookmarkEnd w:id="1523"/>
                    <w:r>
                      <w:rPr/>
                    </w:r>
                    <w:bookmarkStart w:name="_bookmark756" w:id="1524"/>
                    <w:bookmarkEnd w:id="1524"/>
                    <w:r>
                      <w:rPr/>
                    </w:r>
                    <w:r>
                      <w:rPr>
                        <w:b/>
                        <w:i/>
                        <w:spacing w:val="-5"/>
                        <w:sz w:val="24"/>
                      </w:rPr>
                      <w:t>GIOCATORE TOCCA </w:t>
                    </w:r>
                    <w:r>
                      <w:rPr>
                        <w:b/>
                        <w:i/>
                        <w:sz w:val="24"/>
                      </w:rPr>
                      <w:t>LA RETE – </w:t>
                    </w:r>
                    <w:r>
                      <w:rPr>
                        <w:b/>
                        <w:i/>
                        <w:spacing w:val="-6"/>
                        <w:sz w:val="24"/>
                      </w:rPr>
                      <w:t>PALLA </w:t>
                    </w:r>
                    <w:r>
                      <w:rPr>
                        <w:b/>
                        <w:i/>
                        <w:sz w:val="24"/>
                      </w:rPr>
                      <w:t>DI SERVIZIO </w:t>
                    </w:r>
                    <w:r>
                      <w:rPr>
                        <w:b/>
                        <w:i/>
                        <w:spacing w:val="-4"/>
                        <w:sz w:val="24"/>
                      </w:rPr>
                      <w:t>TOCCA </w:t>
                    </w:r>
                    <w:r>
                      <w:rPr>
                        <w:b/>
                        <w:i/>
                        <w:sz w:val="24"/>
                      </w:rPr>
                      <w:t>E NON SUPERA LA </w:t>
                    </w:r>
                    <w:r>
                      <w:rPr>
                        <w:b/>
                        <w:i/>
                        <w:sz w:val="24"/>
                      </w:rPr>
                      <w:t>RETE NELLO </w:t>
                    </w:r>
                    <w:r>
                      <w:rPr>
                        <w:b/>
                        <w:i/>
                        <w:spacing w:val="-5"/>
                        <w:sz w:val="24"/>
                      </w:rPr>
                      <w:t>SPAZIO </w:t>
                    </w:r>
                    <w:r>
                      <w:rPr>
                        <w:b/>
                        <w:i/>
                        <w:sz w:val="24"/>
                      </w:rPr>
                      <w:t>DI </w:t>
                    </w:r>
                    <w:r>
                      <w:rPr>
                        <w:b/>
                        <w:i/>
                        <w:spacing w:val="-4"/>
                        <w:sz w:val="24"/>
                      </w:rPr>
                      <w:t>PASSAGGIO</w:t>
                    </w:r>
                  </w:p>
                </w:txbxContent>
              </v:textbox>
              <w10:wrap type="none"/>
            </v:shape>
            <v:shape style="position:absolute;left:1136;top:227;width:671;height:279" type="#_x0000_t202" filled="false" stroked="false">
              <v:textbox inset="0,0,0,0">
                <w:txbxContent>
                  <w:p>
                    <w:pPr>
                      <w:spacing w:before="0"/>
                      <w:ind w:left="0" w:right="0" w:firstLine="0"/>
                      <w:jc w:val="left"/>
                      <w:rPr>
                        <w:b/>
                        <w:i/>
                        <w:sz w:val="24"/>
                      </w:rPr>
                    </w:pPr>
                    <w:r>
                      <w:rPr>
                        <w:b/>
                        <w:i/>
                        <w:sz w:val="24"/>
                      </w:rPr>
                      <w:t>11.19</w:t>
                    </w:r>
                  </w:p>
                </w:txbxContent>
              </v:textbox>
              <w10:wrap type="none"/>
            </v:shape>
            <w10:wrap type="topAndBottom"/>
          </v:group>
        </w:pict>
      </w:r>
    </w:p>
    <w:p>
      <w:pPr>
        <w:pStyle w:val="BodyText"/>
        <w:spacing w:before="83"/>
        <w:ind w:left="115" w:right="5005"/>
      </w:pPr>
      <w:r>
        <w:rPr/>
        <w:t>Indicare il lato interessato della rete con la mano corrispondente.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pPr>
      <w:r>
        <w:rPr/>
        <w:pict>
          <v:group style="position:absolute;margin-left:56.424999pt;margin-top:16.178516pt;width:38.25pt;height:17.55pt;mso-position-horizontal-relative:page;mso-position-vertical-relative:paragraph;z-index:-249534464;mso-wrap-distance-left:0;mso-wrap-distance-right:0" coordorigin="1128,324" coordsize="765,351">
            <v:shape style="position:absolute;left:1128;top:323;width:351;height:351" type="#_x0000_t75" stroked="false">
              <v:imagedata r:id="rId697" o:title=""/>
            </v:shape>
            <v:shape style="position:absolute;left:1542;top:323;width:351;height:351" type="#_x0000_t75" stroked="false">
              <v:imagedata r:id="rId676" o:title=""/>
            </v:shape>
            <v:shape style="position:absolute;left:1128;top:323;width:765;height:351" type="#_x0000_t202" filled="false" stroked="false">
              <v:textbox inset="0,0,0,0">
                <w:txbxContent>
                  <w:p>
                    <w:pPr>
                      <w:tabs>
                        <w:tab w:pos="531" w:val="left" w:leader="none"/>
                      </w:tabs>
                      <w:spacing w:before="36"/>
                      <w:ind w:left="109" w:right="0" w:firstLine="0"/>
                      <w:jc w:val="left"/>
                      <w:rPr>
                        <w:sz w:val="24"/>
                      </w:rPr>
                    </w:pPr>
                    <w:r>
                      <w:rPr>
                        <w:color w:val="FFFFFF"/>
                        <w:sz w:val="24"/>
                      </w:rPr>
                      <w:t>P</w:t>
                      <w:tab/>
                      <w:t>S</w:t>
                    </w:r>
                  </w:p>
                </w:txbxContent>
              </v:textbox>
              <w10:wrap type="none"/>
            </v:shape>
            <w10:wrap type="topAndBottom"/>
          </v:group>
        </w:pict>
      </w:r>
    </w:p>
    <w:p>
      <w:pPr>
        <w:pStyle w:val="BodyText"/>
        <w:spacing w:before="232"/>
        <w:ind w:left="115"/>
      </w:pPr>
      <w:r>
        <w:rPr>
          <w:color w:val="00AFEF"/>
        </w:rPr>
        <w:t>R.</w:t>
      </w:r>
      <w:hyperlink w:history="true" w:anchor="_bookmark473">
        <w:r>
          <w:rPr>
            <w:color w:val="00AFEF"/>
          </w:rPr>
          <w:t> 11.4.4</w:t>
        </w:r>
      </w:hyperlink>
      <w:r>
        <w:rPr>
          <w:color w:val="00AFEF"/>
        </w:rPr>
        <w:t>, </w:t>
      </w:r>
      <w:hyperlink w:history="true" w:anchor="_bookmark493">
        <w:r>
          <w:rPr>
            <w:color w:val="00AFEF"/>
          </w:rPr>
          <w:t>12.6.2.1</w:t>
        </w:r>
      </w:hyperlink>
      <w:r>
        <w:rPr>
          <w:color w:val="00AFEF"/>
        </w:rPr>
        <w:t>, </w:t>
      </w:r>
      <w:hyperlink w:history="true" w:anchor="_bookmark640">
        <w:r>
          <w:rPr>
            <w:color w:val="00AFEF"/>
          </w:rPr>
          <w:t>23.3.2.3c</w:t>
        </w:r>
      </w:hyperlink>
      <w:r>
        <w:rPr>
          <w:color w:val="00AFEF"/>
        </w:rPr>
        <w:t>, </w:t>
      </w:r>
      <w:hyperlink w:history="true" w:anchor="_bookmark658">
        <w:r>
          <w:rPr>
            <w:color w:val="00AFEF"/>
          </w:rPr>
          <w:t>24.3.2.3</w:t>
        </w:r>
      </w:hyperlink>
    </w:p>
    <w:p>
      <w:pPr>
        <w:spacing w:after="0"/>
        <w:sectPr>
          <w:pgSz w:w="11900" w:h="16840"/>
          <w:pgMar w:header="1134" w:footer="1218" w:top="1360" w:bottom="1400" w:left="1020" w:right="1000"/>
        </w:sectPr>
      </w:pPr>
    </w:p>
    <w:p>
      <w:pPr>
        <w:pStyle w:val="BodyText"/>
        <w:spacing w:before="8"/>
        <w:rPr>
          <w:sz w:val="28"/>
        </w:rPr>
      </w:pPr>
    </w:p>
    <w:p>
      <w:pPr>
        <w:pStyle w:val="BodyText"/>
        <w:ind w:left="114"/>
        <w:rPr>
          <w:sz w:val="20"/>
        </w:rPr>
      </w:pPr>
      <w:r>
        <w:rPr>
          <w:sz w:val="20"/>
        </w:rPr>
        <w:pict>
          <v:shape style="width:481.9pt;height:14pt;mso-position-horizontal-relative:char;mso-position-vertical-relative:line" type="#_x0000_t202" filled="true" fillcolor="#e5e5ff" stroked="false">
            <w10:anchorlock/>
            <v:textbox inset="0,0,0,0">
              <w:txbxContent>
                <w:p>
                  <w:pPr>
                    <w:tabs>
                      <w:tab w:pos="1135" w:val="left" w:leader="none"/>
                    </w:tabs>
                    <w:spacing w:before="0"/>
                    <w:ind w:left="1" w:right="0" w:firstLine="0"/>
                    <w:jc w:val="left"/>
                    <w:rPr>
                      <w:b/>
                      <w:i/>
                      <w:sz w:val="24"/>
                    </w:rPr>
                  </w:pPr>
                  <w:bookmarkStart w:name="11.20 Invasione al di sopra della rete" w:id="1525"/>
                  <w:bookmarkEnd w:id="1525"/>
                  <w:r>
                    <w:rPr/>
                  </w:r>
                  <w:bookmarkStart w:name="_bookmark757" w:id="1526"/>
                  <w:bookmarkEnd w:id="1526"/>
                  <w:r>
                    <w:rPr/>
                  </w:r>
                  <w:bookmarkStart w:name="_bookmark758" w:id="1527"/>
                  <w:bookmarkEnd w:id="1527"/>
                  <w:r>
                    <w:rPr/>
                  </w:r>
                  <w:r>
                    <w:rPr>
                      <w:b/>
                      <w:i/>
                      <w:sz w:val="24"/>
                    </w:rPr>
                    <w:t>11.20</w:t>
                    <w:tab/>
                  </w:r>
                  <w:r>
                    <w:rPr>
                      <w:b/>
                      <w:i/>
                      <w:spacing w:val="-4"/>
                      <w:sz w:val="24"/>
                    </w:rPr>
                    <w:t>INVASIONE </w:t>
                  </w:r>
                  <w:r>
                    <w:rPr>
                      <w:b/>
                      <w:i/>
                      <w:sz w:val="24"/>
                    </w:rPr>
                    <w:t>AL DI SOPRA DELLA</w:t>
                  </w:r>
                  <w:r>
                    <w:rPr>
                      <w:b/>
                      <w:i/>
                      <w:spacing w:val="-26"/>
                      <w:sz w:val="24"/>
                    </w:rPr>
                    <w:t> </w:t>
                  </w:r>
                  <w:r>
                    <w:rPr>
                      <w:b/>
                      <w:i/>
                      <w:sz w:val="24"/>
                    </w:rPr>
                    <w:t>RETE</w:t>
                  </w:r>
                </w:p>
              </w:txbxContent>
            </v:textbox>
            <v:fill type="solid"/>
          </v:shape>
        </w:pict>
      </w:r>
      <w:r>
        <w:rPr>
          <w:sz w:val="20"/>
        </w:rPr>
      </w:r>
    </w:p>
    <w:p>
      <w:pPr>
        <w:pStyle w:val="BodyText"/>
        <w:spacing w:before="92"/>
        <w:ind w:left="115" w:right="5370"/>
      </w:pPr>
      <w:r>
        <w:rPr/>
        <w:drawing>
          <wp:anchor distT="0" distB="0" distL="0" distR="0" allowOverlap="1" layoutInCell="1" locked="0" behindDoc="0" simplePos="0" relativeHeight="253797376">
            <wp:simplePos x="0" y="0"/>
            <wp:positionH relativeFrom="page">
              <wp:posOffset>4091449</wp:posOffset>
            </wp:positionH>
            <wp:positionV relativeFrom="paragraph">
              <wp:posOffset>187916</wp:posOffset>
            </wp:positionV>
            <wp:extent cx="2418882" cy="1948995"/>
            <wp:effectExtent l="0" t="0" r="0" b="0"/>
            <wp:wrapNone/>
            <wp:docPr id="431" name="image224.png"/>
            <wp:cNvGraphicFramePr>
              <a:graphicFrameLocks noChangeAspect="1"/>
            </wp:cNvGraphicFramePr>
            <a:graphic>
              <a:graphicData uri="http://schemas.openxmlformats.org/drawingml/2006/picture">
                <pic:pic>
                  <pic:nvPicPr>
                    <pic:cNvPr id="432" name="image224.png"/>
                    <pic:cNvPicPr/>
                  </pic:nvPicPr>
                  <pic:blipFill>
                    <a:blip r:embed="rId698" cstate="print"/>
                    <a:stretch>
                      <a:fillRect/>
                    </a:stretch>
                  </pic:blipFill>
                  <pic:spPr>
                    <a:xfrm>
                      <a:off x="0" y="0"/>
                      <a:ext cx="2418882" cy="1948995"/>
                    </a:xfrm>
                    <a:prstGeom prst="rect">
                      <a:avLst/>
                    </a:prstGeom>
                  </pic:spPr>
                </pic:pic>
              </a:graphicData>
            </a:graphic>
          </wp:anchor>
        </w:drawing>
      </w:r>
      <w:r>
        <w:rPr/>
        <w:t>Mettere una mano al di sopra della rete, con il palmo verso il basso.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8"/>
        </w:rPr>
      </w:pPr>
      <w:r>
        <w:rPr/>
        <w:pict>
          <v:group style="position:absolute;margin-left:56.424999pt;margin-top:18.467188pt;width:17.55pt;height:17.55pt;mso-position-horizontal-relative:page;mso-position-vertical-relative:paragraph;z-index:-249528320;mso-wrap-distance-left:0;mso-wrap-distance-right:0" coordorigin="1128,369" coordsize="351,351">
            <v:shape style="position:absolute;left:1128;top:369;width:351;height:351" type="#_x0000_t75" stroked="false">
              <v:imagedata r:id="rId673" o:title=""/>
            </v:shape>
            <v:shape style="position:absolute;left:1128;top:369;width:351;height:351" type="#_x0000_t202" filled="false" stroked="false">
              <v:textbox inset="0,0,0,0">
                <w:txbxContent>
                  <w:p>
                    <w:pPr>
                      <w:spacing w:before="36"/>
                      <w:ind w:left="109" w:right="0" w:firstLine="0"/>
                      <w:jc w:val="left"/>
                      <w:rPr>
                        <w:sz w:val="24"/>
                      </w:rPr>
                    </w:pPr>
                    <w:r>
                      <w:rPr>
                        <w:color w:val="FFFFFF"/>
                        <w:sz w:val="24"/>
                      </w:rPr>
                      <w:t>P</w:t>
                    </w:r>
                  </w:p>
                </w:txbxContent>
              </v:textbox>
              <w10:wrap type="none"/>
            </v:shape>
            <w10:wrap type="topAndBottom"/>
          </v:group>
        </w:pict>
      </w:r>
    </w:p>
    <w:p>
      <w:pPr>
        <w:pStyle w:val="BodyText"/>
        <w:spacing w:before="238"/>
        <w:ind w:left="115"/>
      </w:pPr>
      <w:r>
        <w:rPr>
          <w:color w:val="00AFEF"/>
        </w:rPr>
        <w:t>R.</w:t>
      </w:r>
      <w:hyperlink w:history="true" w:anchor="_bookmark470">
        <w:r>
          <w:rPr>
            <w:color w:val="00AFEF"/>
          </w:rPr>
          <w:t> 11.4.1</w:t>
        </w:r>
      </w:hyperlink>
      <w:r>
        <w:rPr>
          <w:color w:val="00AFEF"/>
        </w:rPr>
        <w:t>, </w:t>
      </w:r>
      <w:hyperlink w:history="true" w:anchor="_bookmark507">
        <w:r>
          <w:rPr>
            <w:color w:val="00AFEF"/>
          </w:rPr>
          <w:t>13.3.1</w:t>
        </w:r>
      </w:hyperlink>
      <w:r>
        <w:rPr>
          <w:color w:val="00AFEF"/>
        </w:rPr>
        <w:t>, </w:t>
      </w:r>
      <w:hyperlink w:history="true" w:anchor="_bookmark524">
        <w:r>
          <w:rPr>
            <w:color w:val="00AFEF"/>
          </w:rPr>
          <w:t>14.6.1</w:t>
        </w:r>
      </w:hyperlink>
      <w:r>
        <w:rPr>
          <w:color w:val="00AFEF"/>
        </w:rPr>
        <w:t>, </w:t>
      </w:r>
      <w:hyperlink w:history="true" w:anchor="_bookmark640">
        <w:r>
          <w:rPr>
            <w:color w:val="00AFEF"/>
          </w:rPr>
          <w:t>23.3.2.3c</w:t>
        </w:r>
      </w:hyperlink>
    </w:p>
    <w:p>
      <w:pPr>
        <w:pStyle w:val="BodyText"/>
        <w:spacing w:before="5"/>
        <w:rPr>
          <w:sz w:val="17"/>
        </w:rPr>
      </w:pPr>
      <w:r>
        <w:rPr/>
        <w:pict>
          <v:shape style="position:absolute;margin-left:56.700001pt;margin-top:11.341406pt;width:481.9pt;height:14pt;mso-position-horizontal-relative:page;mso-position-vertical-relative:paragraph;z-index:-249527296;mso-wrap-distance-left:0;mso-wrap-distance-right:0" type="#_x0000_t202" filled="true" fillcolor="#e5e5ff" stroked="false">
            <v:textbox inset="0,0,0,0">
              <w:txbxContent>
                <w:p>
                  <w:pPr>
                    <w:tabs>
                      <w:tab w:pos="1135" w:val="left" w:leader="none"/>
                    </w:tabs>
                    <w:spacing w:before="0"/>
                    <w:ind w:left="1" w:right="0" w:firstLine="0"/>
                    <w:jc w:val="left"/>
                    <w:rPr>
                      <w:b/>
                      <w:i/>
                      <w:sz w:val="24"/>
                    </w:rPr>
                  </w:pPr>
                  <w:bookmarkStart w:name="11.21 Fallo d’attacco" w:id="1528"/>
                  <w:bookmarkEnd w:id="1528"/>
                  <w:r>
                    <w:rPr/>
                  </w:r>
                  <w:bookmarkStart w:name="_bookmark759" w:id="1529"/>
                  <w:bookmarkEnd w:id="1529"/>
                  <w:r>
                    <w:rPr/>
                  </w:r>
                  <w:r>
                    <w:rPr>
                      <w:b/>
                      <w:i/>
                      <w:sz w:val="24"/>
                    </w:rPr>
                    <w:t>11.21</w:t>
                    <w:tab/>
                  </w:r>
                  <w:r>
                    <w:rPr>
                      <w:b/>
                      <w:i/>
                      <w:spacing w:val="-8"/>
                      <w:sz w:val="24"/>
                    </w:rPr>
                    <w:t>FALLO</w:t>
                  </w:r>
                  <w:r>
                    <w:rPr>
                      <w:b/>
                      <w:i/>
                      <w:sz w:val="24"/>
                    </w:rPr>
                    <w:t> </w:t>
                  </w:r>
                  <w:r>
                    <w:rPr>
                      <w:b/>
                      <w:i/>
                      <w:spacing w:val="-6"/>
                      <w:sz w:val="24"/>
                    </w:rPr>
                    <w:t>D’ATTACCO</w:t>
                  </w:r>
                </w:p>
              </w:txbxContent>
            </v:textbox>
            <v:fill type="solid"/>
            <w10:wrap type="topAndBottom"/>
          </v:shape>
        </w:pict>
      </w:r>
    </w:p>
    <w:p>
      <w:pPr>
        <w:pStyle w:val="BodyText"/>
        <w:spacing w:before="97"/>
        <w:ind w:left="115" w:right="5196"/>
      </w:pPr>
      <w:r>
        <w:rPr/>
        <w:t>Effettuare un movimento dall’alto verso il basso con l’avambraccio, con la mano aperta.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8"/>
        </w:rPr>
      </w:pPr>
      <w:r>
        <w:rPr/>
        <w:pict>
          <v:group style="position:absolute;margin-left:56.424999pt;margin-top:18.533594pt;width:38.25pt;height:17.55pt;mso-position-horizontal-relative:page;mso-position-vertical-relative:paragraph;z-index:-249525248;mso-wrap-distance-left:0;mso-wrap-distance-right:0" coordorigin="1128,371" coordsize="765,351">
            <v:shape style="position:absolute;left:1128;top:370;width:351;height:351" type="#_x0000_t75" stroked="false">
              <v:imagedata r:id="rId665" o:title=""/>
            </v:shape>
            <v:shape style="position:absolute;left:1542;top:370;width:351;height:351" type="#_x0000_t75" stroked="false">
              <v:imagedata r:id="rId685" o:title=""/>
            </v:shape>
            <v:shape style="position:absolute;left:1128;top:370;width:765;height:351" type="#_x0000_t202" filled="false" stroked="false">
              <v:textbox inset="0,0,0,0">
                <w:txbxContent>
                  <w:p>
                    <w:pPr>
                      <w:tabs>
                        <w:tab w:pos="531" w:val="left" w:leader="none"/>
                      </w:tabs>
                      <w:spacing w:before="36"/>
                      <w:ind w:left="109" w:right="0" w:firstLine="0"/>
                      <w:jc w:val="left"/>
                      <w:rPr>
                        <w:sz w:val="24"/>
                      </w:rPr>
                    </w:pPr>
                    <w:r>
                      <w:rPr>
                        <w:color w:val="FFFFFF"/>
                        <w:sz w:val="24"/>
                      </w:rPr>
                      <w:t>P</w:t>
                      <w:tab/>
                      <w:t>S</w:t>
                    </w:r>
                  </w:p>
                </w:txbxContent>
              </v:textbox>
              <w10:wrap type="none"/>
            </v:shape>
            <w10:wrap type="topAndBottom"/>
          </v:group>
        </w:pict>
      </w:r>
    </w:p>
    <w:p>
      <w:pPr>
        <w:pStyle w:val="BodyText"/>
        <w:spacing w:before="10"/>
        <w:rPr>
          <w:sz w:val="21"/>
        </w:rPr>
      </w:pPr>
    </w:p>
    <w:p>
      <w:pPr>
        <w:pStyle w:val="BodyText"/>
        <w:spacing w:before="100"/>
        <w:ind w:left="115"/>
      </w:pPr>
      <w:r>
        <w:rPr/>
        <w:drawing>
          <wp:anchor distT="0" distB="0" distL="0" distR="0" allowOverlap="1" layoutInCell="1" locked="0" behindDoc="0" simplePos="0" relativeHeight="253798400">
            <wp:simplePos x="0" y="0"/>
            <wp:positionH relativeFrom="page">
              <wp:posOffset>4872977</wp:posOffset>
            </wp:positionH>
            <wp:positionV relativeFrom="paragraph">
              <wp:posOffset>-2292794</wp:posOffset>
            </wp:positionV>
            <wp:extent cx="881459" cy="2297436"/>
            <wp:effectExtent l="0" t="0" r="0" b="0"/>
            <wp:wrapNone/>
            <wp:docPr id="433" name="image225.png"/>
            <wp:cNvGraphicFramePr>
              <a:graphicFrameLocks noChangeAspect="1"/>
            </wp:cNvGraphicFramePr>
            <a:graphic>
              <a:graphicData uri="http://schemas.openxmlformats.org/drawingml/2006/picture">
                <pic:pic>
                  <pic:nvPicPr>
                    <pic:cNvPr id="434" name="image225.png"/>
                    <pic:cNvPicPr/>
                  </pic:nvPicPr>
                  <pic:blipFill>
                    <a:blip r:embed="rId699" cstate="print"/>
                    <a:stretch>
                      <a:fillRect/>
                    </a:stretch>
                  </pic:blipFill>
                  <pic:spPr>
                    <a:xfrm>
                      <a:off x="0" y="0"/>
                      <a:ext cx="881459" cy="2297436"/>
                    </a:xfrm>
                    <a:prstGeom prst="rect">
                      <a:avLst/>
                    </a:prstGeom>
                  </pic:spPr>
                </pic:pic>
              </a:graphicData>
            </a:graphic>
          </wp:anchor>
        </w:drawing>
      </w:r>
      <w:r>
        <w:rPr>
          <w:color w:val="00AFEF"/>
        </w:rPr>
        <w:t>R.</w:t>
      </w:r>
      <w:hyperlink w:history="true" w:anchor="_bookmark509">
        <w:r>
          <w:rPr>
            <w:color w:val="00AFEF"/>
          </w:rPr>
          <w:t> 13.3.3</w:t>
        </w:r>
      </w:hyperlink>
      <w:r>
        <w:rPr>
          <w:color w:val="00AFEF"/>
        </w:rPr>
        <w:t>, </w:t>
      </w:r>
      <w:hyperlink w:history="true" w:anchor="_bookmark510">
        <w:r>
          <w:rPr>
            <w:color w:val="00AFEF"/>
          </w:rPr>
          <w:t>13.3.4</w:t>
        </w:r>
      </w:hyperlink>
      <w:r>
        <w:rPr>
          <w:color w:val="00AFEF"/>
        </w:rPr>
        <w:t>, </w:t>
      </w:r>
      <w:hyperlink w:history="true" w:anchor="_bookmark511">
        <w:r>
          <w:rPr>
            <w:color w:val="00AFEF"/>
          </w:rPr>
          <w:t>13.3.5</w:t>
        </w:r>
      </w:hyperlink>
      <w:r>
        <w:rPr>
          <w:color w:val="00AFEF"/>
        </w:rPr>
        <w:t>, </w:t>
      </w:r>
      <w:hyperlink w:history="true" w:anchor="_bookmark512">
        <w:r>
          <w:rPr>
            <w:color w:val="00AFEF"/>
          </w:rPr>
          <w:t>13.3.6</w:t>
        </w:r>
      </w:hyperlink>
      <w:r>
        <w:rPr>
          <w:color w:val="00AFEF"/>
        </w:rPr>
        <w:t>, </w:t>
      </w:r>
      <w:hyperlink w:history="true" w:anchor="_bookmark624">
        <w:r>
          <w:rPr>
            <w:color w:val="00AFEF"/>
          </w:rPr>
          <w:t>22.2.3.3</w:t>
        </w:r>
      </w:hyperlink>
      <w:r>
        <w:rPr>
          <w:color w:val="00AFEF"/>
        </w:rPr>
        <w:t>, </w:t>
      </w:r>
      <w:hyperlink w:history="true" w:anchor="_bookmark641">
        <w:r>
          <w:rPr>
            <w:color w:val="00AFEF"/>
          </w:rPr>
          <w:t>23.3.2.3d</w:t>
        </w:r>
      </w:hyperlink>
      <w:r>
        <w:rPr>
          <w:color w:val="00AFEF"/>
        </w:rPr>
        <w:t>, </w:t>
      </w:r>
      <w:hyperlink w:history="true" w:anchor="_bookmark642">
        <w:r>
          <w:rPr>
            <w:color w:val="00AFEF"/>
          </w:rPr>
          <w:t>23.3.2.3e</w:t>
        </w:r>
      </w:hyperlink>
      <w:r>
        <w:rPr>
          <w:color w:val="00AFEF"/>
        </w:rPr>
        <w:t>, </w:t>
      </w:r>
      <w:hyperlink w:history="true" w:anchor="_bookmark660">
        <w:r>
          <w:rPr>
            <w:color w:val="00AFEF"/>
          </w:rPr>
          <w:t>24.3.2.4</w:t>
        </w:r>
      </w:hyperlink>
    </w:p>
    <w:p>
      <w:pPr>
        <w:pStyle w:val="BodyText"/>
        <w:spacing w:before="1"/>
        <w:rPr>
          <w:sz w:val="14"/>
        </w:rPr>
      </w:pPr>
      <w:r>
        <w:rPr/>
        <w:pict>
          <v:group style="position:absolute;margin-left:56.700001pt;margin-top:11.349512pt;width:481.9pt;height:41.9pt;mso-position-horizontal-relative:page;mso-position-vertical-relative:paragraph;z-index:-249522176;mso-wrap-distance-left:0;mso-wrap-distance-right:0" coordorigin="1134,227" coordsize="9638,838">
            <v:rect style="position:absolute;left:1134;top:227;width:9638;height:838" filled="true" fillcolor="#e5e5ff" stroked="false">
              <v:fill type="solid"/>
            </v:rect>
            <v:line style="position:absolute" from="10748,227" to="10748,1065" stroked="true" strokeweight="2.4pt" strokecolor="#ffffff">
              <v:stroke dashstyle="solid"/>
            </v:line>
            <v:shape style="position:absolute;left:2270;top:227;width:8130;height:837" type="#_x0000_t202" filled="false" stroked="false">
              <v:textbox inset="0,0,0,0">
                <w:txbxContent>
                  <w:p>
                    <w:pPr>
                      <w:spacing w:before="0"/>
                      <w:ind w:left="0" w:right="0" w:firstLine="0"/>
                      <w:jc w:val="left"/>
                      <w:rPr>
                        <w:b/>
                        <w:i/>
                        <w:sz w:val="24"/>
                      </w:rPr>
                    </w:pPr>
                    <w:bookmarkStart w:name="11.22 Invasione nel campo avversario – P" w:id="1530"/>
                    <w:bookmarkEnd w:id="1530"/>
                    <w:r>
                      <w:rPr/>
                    </w:r>
                    <w:bookmarkStart w:name="_bookmark760" w:id="1531"/>
                    <w:bookmarkEnd w:id="1531"/>
                    <w:r>
                      <w:rPr/>
                    </w:r>
                    <w:r>
                      <w:rPr>
                        <w:b/>
                        <w:i/>
                        <w:spacing w:val="-4"/>
                        <w:sz w:val="24"/>
                      </w:rPr>
                      <w:t>INVASIONE </w:t>
                    </w:r>
                    <w:r>
                      <w:rPr>
                        <w:b/>
                        <w:i/>
                        <w:sz w:val="24"/>
                      </w:rPr>
                      <w:t>NEL CAMPO </w:t>
                    </w:r>
                    <w:r>
                      <w:rPr>
                        <w:b/>
                        <w:i/>
                        <w:spacing w:val="-4"/>
                        <w:sz w:val="24"/>
                      </w:rPr>
                      <w:t>AVVERSARIO </w:t>
                    </w:r>
                    <w:r>
                      <w:rPr>
                        <w:b/>
                        <w:i/>
                        <w:sz w:val="24"/>
                      </w:rPr>
                      <w:t>– </w:t>
                    </w:r>
                    <w:r>
                      <w:rPr>
                        <w:b/>
                        <w:i/>
                        <w:spacing w:val="-6"/>
                        <w:sz w:val="24"/>
                      </w:rPr>
                      <w:t>PALLA </w:t>
                    </w:r>
                    <w:r>
                      <w:rPr>
                        <w:b/>
                        <w:i/>
                        <w:sz w:val="24"/>
                      </w:rPr>
                      <w:t>CHE </w:t>
                    </w:r>
                    <w:r>
                      <w:rPr>
                        <w:b/>
                        <w:i/>
                        <w:spacing w:val="-6"/>
                        <w:sz w:val="24"/>
                      </w:rPr>
                      <w:t>ATTRAVERSA </w:t>
                    </w:r>
                    <w:r>
                      <w:rPr>
                        <w:b/>
                        <w:i/>
                        <w:sz w:val="24"/>
                      </w:rPr>
                      <w:t>LO </w:t>
                    </w:r>
                    <w:r>
                      <w:rPr>
                        <w:b/>
                        <w:i/>
                        <w:spacing w:val="-5"/>
                        <w:sz w:val="24"/>
                      </w:rPr>
                      <w:t>SPAZIO </w:t>
                    </w:r>
                    <w:r>
                      <w:rPr>
                        <w:b/>
                        <w:i/>
                        <w:sz w:val="24"/>
                      </w:rPr>
                      <w:t>INFERIORE – </w:t>
                    </w:r>
                    <w:r>
                      <w:rPr>
                        <w:b/>
                        <w:i/>
                        <w:spacing w:val="-5"/>
                        <w:sz w:val="24"/>
                      </w:rPr>
                      <w:t>GIOCATORE </w:t>
                    </w:r>
                    <w:r>
                      <w:rPr>
                        <w:b/>
                        <w:i/>
                        <w:sz w:val="24"/>
                      </w:rPr>
                      <w:t>AL SERVIZIO CHE </w:t>
                    </w:r>
                    <w:r>
                      <w:rPr>
                        <w:b/>
                        <w:i/>
                        <w:spacing w:val="-4"/>
                        <w:sz w:val="24"/>
                      </w:rPr>
                      <w:t>TOCCA </w:t>
                    </w:r>
                    <w:r>
                      <w:rPr>
                        <w:b/>
                        <w:i/>
                        <w:sz w:val="24"/>
                      </w:rPr>
                      <w:t>LA LINEA DI FONDO – </w:t>
                    </w:r>
                    <w:r>
                      <w:rPr>
                        <w:b/>
                        <w:i/>
                        <w:spacing w:val="-5"/>
                        <w:sz w:val="24"/>
                      </w:rPr>
                      <w:t>GIOCATORE </w:t>
                    </w:r>
                    <w:r>
                      <w:rPr>
                        <w:b/>
                        <w:i/>
                        <w:sz w:val="24"/>
                      </w:rPr>
                      <w:t>FUORI DAL CAMPO AL </w:t>
                    </w:r>
                    <w:r>
                      <w:rPr>
                        <w:b/>
                        <w:i/>
                        <w:spacing w:val="-3"/>
                        <w:sz w:val="24"/>
                      </w:rPr>
                      <w:t>MOMENTO </w:t>
                    </w:r>
                    <w:r>
                      <w:rPr>
                        <w:b/>
                        <w:i/>
                        <w:sz w:val="24"/>
                      </w:rPr>
                      <w:t>DEL COLPO DI SERVIZIO</w:t>
                    </w:r>
                  </w:p>
                </w:txbxContent>
              </v:textbox>
              <w10:wrap type="none"/>
            </v:shape>
            <v:shape style="position:absolute;left:1136;top:227;width:671;height:279" type="#_x0000_t202" filled="false" stroked="false">
              <v:textbox inset="0,0,0,0">
                <w:txbxContent>
                  <w:p>
                    <w:pPr>
                      <w:spacing w:before="0"/>
                      <w:ind w:left="0" w:right="0" w:firstLine="0"/>
                      <w:jc w:val="left"/>
                      <w:rPr>
                        <w:b/>
                        <w:i/>
                        <w:sz w:val="24"/>
                      </w:rPr>
                    </w:pPr>
                    <w:r>
                      <w:rPr>
                        <w:b/>
                        <w:i/>
                        <w:sz w:val="24"/>
                      </w:rPr>
                      <w:t>11.22</w:t>
                    </w:r>
                  </w:p>
                </w:txbxContent>
              </v:textbox>
              <w10:wrap type="none"/>
            </v:shape>
            <w10:wrap type="topAndBottom"/>
          </v:group>
        </w:pict>
      </w:r>
    </w:p>
    <w:p>
      <w:pPr>
        <w:pStyle w:val="BodyText"/>
        <w:spacing w:before="59"/>
        <w:ind w:left="115" w:right="5406"/>
      </w:pPr>
      <w:r>
        <w:rPr/>
        <w:t>Indicare con il dito la linea centrale o la linea interessata.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pPr>
      <w:r>
        <w:rPr/>
        <w:pict>
          <v:group style="position:absolute;margin-left:56.424999pt;margin-top:16.178516pt;width:38.25pt;height:17.55pt;mso-position-horizontal-relative:page;mso-position-vertical-relative:paragraph;z-index:-249520128;mso-wrap-distance-left:0;mso-wrap-distance-right:0" coordorigin="1128,324" coordsize="765,351">
            <v:shape style="position:absolute;left:1128;top:323;width:351;height:351" type="#_x0000_t75" stroked="false">
              <v:imagedata r:id="rId665" o:title=""/>
            </v:shape>
            <v:shape style="position:absolute;left:1542;top:323;width:351;height:351" type="#_x0000_t75" stroked="false">
              <v:imagedata r:id="rId685" o:title=""/>
            </v:shape>
            <v:shape style="position:absolute;left:1128;top:323;width:765;height:351" type="#_x0000_t202" filled="false" stroked="false">
              <v:textbox inset="0,0,0,0">
                <w:txbxContent>
                  <w:p>
                    <w:pPr>
                      <w:tabs>
                        <w:tab w:pos="531" w:val="left" w:leader="none"/>
                      </w:tabs>
                      <w:spacing w:before="36"/>
                      <w:ind w:left="109" w:right="0" w:firstLine="0"/>
                      <w:jc w:val="left"/>
                      <w:rPr>
                        <w:sz w:val="24"/>
                      </w:rPr>
                    </w:pPr>
                    <w:r>
                      <w:rPr>
                        <w:color w:val="FFFFFF"/>
                        <w:sz w:val="24"/>
                      </w:rPr>
                      <w:t>P</w:t>
                      <w:tab/>
                      <w:t>S</w:t>
                    </w:r>
                  </w:p>
                </w:txbxContent>
              </v:textbox>
              <w10:wrap type="none"/>
            </v:shape>
            <w10:wrap type="topAndBottom"/>
          </v:group>
        </w:pict>
      </w:r>
    </w:p>
    <w:p>
      <w:pPr>
        <w:pStyle w:val="BodyText"/>
        <w:spacing w:before="4"/>
        <w:rPr>
          <w:sz w:val="11"/>
        </w:rPr>
      </w:pPr>
    </w:p>
    <w:p>
      <w:pPr>
        <w:pStyle w:val="BodyText"/>
        <w:spacing w:before="100"/>
        <w:ind w:left="115"/>
      </w:pPr>
      <w:r>
        <w:rPr/>
        <w:drawing>
          <wp:anchor distT="0" distB="0" distL="0" distR="0" allowOverlap="1" layoutInCell="1" locked="0" behindDoc="0" simplePos="0" relativeHeight="253799424">
            <wp:simplePos x="0" y="0"/>
            <wp:positionH relativeFrom="page">
              <wp:posOffset>4868892</wp:posOffset>
            </wp:positionH>
            <wp:positionV relativeFrom="paragraph">
              <wp:posOffset>-1896739</wp:posOffset>
            </wp:positionV>
            <wp:extent cx="837794" cy="1907441"/>
            <wp:effectExtent l="0" t="0" r="0" b="0"/>
            <wp:wrapNone/>
            <wp:docPr id="435" name="image226.png"/>
            <wp:cNvGraphicFramePr>
              <a:graphicFrameLocks noChangeAspect="1"/>
            </wp:cNvGraphicFramePr>
            <a:graphic>
              <a:graphicData uri="http://schemas.openxmlformats.org/drawingml/2006/picture">
                <pic:pic>
                  <pic:nvPicPr>
                    <pic:cNvPr id="436" name="image226.png"/>
                    <pic:cNvPicPr/>
                  </pic:nvPicPr>
                  <pic:blipFill>
                    <a:blip r:embed="rId700" cstate="print"/>
                    <a:stretch>
                      <a:fillRect/>
                    </a:stretch>
                  </pic:blipFill>
                  <pic:spPr>
                    <a:xfrm>
                      <a:off x="0" y="0"/>
                      <a:ext cx="837794" cy="1907441"/>
                    </a:xfrm>
                    <a:prstGeom prst="rect">
                      <a:avLst/>
                    </a:prstGeom>
                  </pic:spPr>
                </pic:pic>
              </a:graphicData>
            </a:graphic>
          </wp:anchor>
        </w:drawing>
      </w:r>
      <w:r>
        <w:rPr>
          <w:color w:val="00AFEF"/>
        </w:rPr>
        <w:t>R.</w:t>
      </w:r>
      <w:hyperlink w:history="true" w:anchor="_bookmark413">
        <w:r>
          <w:rPr>
            <w:color w:val="00AFEF"/>
          </w:rPr>
          <w:t> 7.4</w:t>
        </w:r>
      </w:hyperlink>
      <w:r>
        <w:rPr>
          <w:color w:val="00AFEF"/>
        </w:rPr>
        <w:t>, </w:t>
      </w:r>
      <w:hyperlink w:history="true" w:anchor="_bookmark441">
        <w:r>
          <w:rPr>
            <w:color w:val="00AFEF"/>
          </w:rPr>
          <w:t>8.4.5</w:t>
        </w:r>
      </w:hyperlink>
      <w:r>
        <w:rPr>
          <w:color w:val="00AFEF"/>
        </w:rPr>
        <w:t>, </w:t>
      </w:r>
      <w:hyperlink w:history="true" w:anchor="_bookmark458">
        <w:r>
          <w:rPr>
            <w:color w:val="00AFEF"/>
          </w:rPr>
          <w:t>10.1.3</w:t>
        </w:r>
      </w:hyperlink>
      <w:r>
        <w:rPr>
          <w:color w:val="00AFEF"/>
        </w:rPr>
        <w:t>, </w:t>
      </w:r>
      <w:hyperlink w:history="true" w:anchor="_bookmark465">
        <w:r>
          <w:rPr>
            <w:color w:val="00AFEF"/>
          </w:rPr>
          <w:t>11.2.2</w:t>
        </w:r>
      </w:hyperlink>
      <w:r>
        <w:rPr>
          <w:color w:val="00AFEF"/>
        </w:rPr>
        <w:t>, </w:t>
      </w:r>
      <w:hyperlink w:history="true" w:anchor="_bookmark471">
        <w:r>
          <w:rPr>
            <w:color w:val="00AFEF"/>
          </w:rPr>
          <w:t>11.4.2</w:t>
        </w:r>
      </w:hyperlink>
      <w:r>
        <w:rPr>
          <w:color w:val="00AFEF"/>
        </w:rPr>
        <w:t>, </w:t>
      </w:r>
      <w:hyperlink w:history="true" w:anchor="_bookmark472">
        <w:r>
          <w:rPr>
            <w:color w:val="00AFEF"/>
          </w:rPr>
          <w:t>11.4.3</w:t>
        </w:r>
      </w:hyperlink>
      <w:r>
        <w:rPr>
          <w:color w:val="00AFEF"/>
        </w:rPr>
        <w:t>, </w:t>
      </w:r>
      <w:hyperlink w:history="true" w:anchor="_bookmark485">
        <w:r>
          <w:rPr>
            <w:color w:val="00AFEF"/>
          </w:rPr>
          <w:t>12.4.3</w:t>
        </w:r>
      </w:hyperlink>
      <w:r>
        <w:rPr>
          <w:color w:val="00AFEF"/>
        </w:rPr>
        <w:t>, </w:t>
      </w:r>
      <w:hyperlink w:history="true" w:anchor="_bookmark643">
        <w:r>
          <w:rPr>
            <w:color w:val="00AFEF"/>
          </w:rPr>
          <w:t>23.3.2.3f</w:t>
        </w:r>
      </w:hyperlink>
      <w:r>
        <w:rPr>
          <w:color w:val="00AFEF"/>
        </w:rPr>
        <w:t>, </w:t>
      </w:r>
      <w:hyperlink w:history="true" w:anchor="_bookmark656">
        <w:r>
          <w:rPr>
            <w:color w:val="00AFEF"/>
          </w:rPr>
          <w:t>24.3.2.1</w:t>
        </w:r>
      </w:hyperlink>
    </w:p>
    <w:p>
      <w:pPr>
        <w:spacing w:after="0"/>
        <w:sectPr>
          <w:pgSz w:w="11900" w:h="16840"/>
          <w:pgMar w:header="1134" w:footer="1218" w:top="1360" w:bottom="1400" w:left="1020" w:right="1000"/>
        </w:sectPr>
      </w:pPr>
    </w:p>
    <w:p>
      <w:pPr>
        <w:pStyle w:val="BodyText"/>
        <w:spacing w:before="8"/>
        <w:rPr>
          <w:sz w:val="28"/>
        </w:rPr>
      </w:pPr>
    </w:p>
    <w:p>
      <w:pPr>
        <w:pStyle w:val="BodyText"/>
        <w:ind w:left="114"/>
        <w:rPr>
          <w:sz w:val="20"/>
        </w:rPr>
      </w:pPr>
      <w:r>
        <w:rPr>
          <w:sz w:val="20"/>
        </w:rPr>
        <w:pict>
          <v:shape style="width:481.9pt;height:14pt;mso-position-horizontal-relative:char;mso-position-vertical-relative:line" type="#_x0000_t202" filled="true" fillcolor="#e5e5ff" stroked="false">
            <w10:anchorlock/>
            <v:textbox inset="0,0,0,0">
              <w:txbxContent>
                <w:p>
                  <w:pPr>
                    <w:tabs>
                      <w:tab w:pos="1135" w:val="left" w:leader="none"/>
                    </w:tabs>
                    <w:spacing w:before="0"/>
                    <w:ind w:left="1" w:right="0" w:firstLine="0"/>
                    <w:jc w:val="left"/>
                    <w:rPr>
                      <w:b/>
                      <w:i/>
                      <w:sz w:val="24"/>
                    </w:rPr>
                  </w:pPr>
                  <w:bookmarkStart w:name="11.23 Doppio fallo ed azione da rigiocar" w:id="1532"/>
                  <w:bookmarkEnd w:id="1532"/>
                  <w:r>
                    <w:rPr/>
                  </w:r>
                  <w:bookmarkStart w:name="_bookmark761" w:id="1533"/>
                  <w:bookmarkEnd w:id="1533"/>
                  <w:r>
                    <w:rPr/>
                  </w:r>
                  <w:bookmarkStart w:name="_bookmark762" w:id="1534"/>
                  <w:bookmarkEnd w:id="1534"/>
                  <w:r>
                    <w:rPr/>
                  </w:r>
                  <w:r>
                    <w:rPr>
                      <w:b/>
                      <w:i/>
                      <w:sz w:val="24"/>
                    </w:rPr>
                    <w:t>11.23</w:t>
                    <w:tab/>
                    <w:t>DOPPIO </w:t>
                  </w:r>
                  <w:r>
                    <w:rPr>
                      <w:b/>
                      <w:i/>
                      <w:spacing w:val="-8"/>
                      <w:sz w:val="24"/>
                    </w:rPr>
                    <w:t>FALLO </w:t>
                  </w:r>
                  <w:r>
                    <w:rPr>
                      <w:b/>
                      <w:i/>
                      <w:sz w:val="24"/>
                    </w:rPr>
                    <w:t>ED AZIONE DA</w:t>
                  </w:r>
                  <w:r>
                    <w:rPr>
                      <w:b/>
                      <w:i/>
                      <w:spacing w:val="-9"/>
                      <w:sz w:val="24"/>
                    </w:rPr>
                    <w:t> </w:t>
                  </w:r>
                  <w:r>
                    <w:rPr>
                      <w:b/>
                      <w:i/>
                      <w:sz w:val="24"/>
                    </w:rPr>
                    <w:t>RIGIOCARE</w:t>
                  </w:r>
                </w:p>
              </w:txbxContent>
            </v:textbox>
            <v:fill type="solid"/>
          </v:shape>
        </w:pict>
      </w:r>
      <w:r>
        <w:rPr>
          <w:sz w:val="20"/>
        </w:rPr>
      </w:r>
    </w:p>
    <w:p>
      <w:pPr>
        <w:pStyle w:val="BodyText"/>
        <w:spacing w:before="92"/>
        <w:ind w:left="115"/>
      </w:pPr>
      <w:r>
        <w:rPr/>
        <w:drawing>
          <wp:anchor distT="0" distB="0" distL="0" distR="0" allowOverlap="1" layoutInCell="1" locked="0" behindDoc="0" simplePos="0" relativeHeight="253809664">
            <wp:simplePos x="0" y="0"/>
            <wp:positionH relativeFrom="page">
              <wp:posOffset>4725985</wp:posOffset>
            </wp:positionH>
            <wp:positionV relativeFrom="paragraph">
              <wp:posOffset>148398</wp:posOffset>
            </wp:positionV>
            <wp:extent cx="1126481" cy="1629765"/>
            <wp:effectExtent l="0" t="0" r="0" b="0"/>
            <wp:wrapNone/>
            <wp:docPr id="437" name="image227.png"/>
            <wp:cNvGraphicFramePr>
              <a:graphicFrameLocks noChangeAspect="1"/>
            </wp:cNvGraphicFramePr>
            <a:graphic>
              <a:graphicData uri="http://schemas.openxmlformats.org/drawingml/2006/picture">
                <pic:pic>
                  <pic:nvPicPr>
                    <pic:cNvPr id="438" name="image227.png"/>
                    <pic:cNvPicPr/>
                  </pic:nvPicPr>
                  <pic:blipFill>
                    <a:blip r:embed="rId701" cstate="print"/>
                    <a:stretch>
                      <a:fillRect/>
                    </a:stretch>
                  </pic:blipFill>
                  <pic:spPr>
                    <a:xfrm>
                      <a:off x="0" y="0"/>
                      <a:ext cx="1126481" cy="1629765"/>
                    </a:xfrm>
                    <a:prstGeom prst="rect">
                      <a:avLst/>
                    </a:prstGeom>
                  </pic:spPr>
                </pic:pic>
              </a:graphicData>
            </a:graphic>
          </wp:anchor>
        </w:drawing>
      </w:r>
      <w:r>
        <w:rPr/>
        <w:t>Alzare verticalmente i pollici.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pPr>
      <w:r>
        <w:rPr/>
        <w:pict>
          <v:group style="position:absolute;margin-left:56.424999pt;margin-top:16.112110pt;width:38.25pt;height:17.55pt;mso-position-horizontal-relative:page;mso-position-vertical-relative:paragraph;z-index:-249513984;mso-wrap-distance-left:0;mso-wrap-distance-right:0" coordorigin="1128,322" coordsize="765,351">
            <v:shape style="position:absolute;left:1128;top:322;width:351;height:351" type="#_x0000_t75" stroked="false">
              <v:imagedata r:id="rId673" o:title=""/>
            </v:shape>
            <v:shape style="position:absolute;left:1542;top:322;width:351;height:351" type="#_x0000_t75" stroked="false">
              <v:imagedata r:id="rId687" o:title=""/>
            </v:shape>
            <v:shape style="position:absolute;left:1128;top:322;width:765;height:351" type="#_x0000_t202" filled="false" stroked="false">
              <v:textbox inset="0,0,0,0">
                <w:txbxContent>
                  <w:p>
                    <w:pPr>
                      <w:tabs>
                        <w:tab w:pos="531" w:val="left" w:leader="none"/>
                      </w:tabs>
                      <w:spacing w:before="36"/>
                      <w:ind w:left="109" w:right="0" w:firstLine="0"/>
                      <w:jc w:val="left"/>
                      <w:rPr>
                        <w:sz w:val="24"/>
                      </w:rPr>
                    </w:pPr>
                    <w:r>
                      <w:rPr>
                        <w:color w:val="FFFFFF"/>
                        <w:sz w:val="24"/>
                      </w:rPr>
                      <w:t>P</w:t>
                      <w:tab/>
                      <w:t>S</w:t>
                    </w:r>
                  </w:p>
                </w:txbxContent>
              </v:textbox>
              <w10:wrap type="none"/>
            </v:shape>
            <w10:wrap type="topAndBottom"/>
          </v:group>
        </w:pict>
      </w:r>
    </w:p>
    <w:p>
      <w:pPr>
        <w:pStyle w:val="BodyText"/>
        <w:spacing w:before="228"/>
        <w:ind w:left="115"/>
      </w:pPr>
      <w:r>
        <w:rPr>
          <w:color w:val="00AFEF"/>
        </w:rPr>
        <w:t>R.</w:t>
      </w:r>
      <w:hyperlink w:history="true" w:anchor="_bookmark392">
        <w:r>
          <w:rPr>
            <w:color w:val="00AFEF"/>
          </w:rPr>
          <w:t> 6.1.2.2</w:t>
        </w:r>
      </w:hyperlink>
      <w:r>
        <w:rPr>
          <w:color w:val="00AFEF"/>
        </w:rPr>
        <w:t>, </w:t>
      </w:r>
      <w:hyperlink w:history="true" w:anchor="_bookmark563">
        <w:r>
          <w:rPr>
            <w:color w:val="00AFEF"/>
          </w:rPr>
          <w:t>17.1.1</w:t>
        </w:r>
      </w:hyperlink>
      <w:r>
        <w:rPr>
          <w:color w:val="00AFEF"/>
        </w:rPr>
        <w:t>, </w:t>
      </w:r>
      <w:hyperlink w:history="true" w:anchor="_bookmark565">
        <w:r>
          <w:rPr>
            <w:color w:val="00AFEF"/>
          </w:rPr>
          <w:t>17.2</w:t>
        </w:r>
      </w:hyperlink>
      <w:r>
        <w:rPr>
          <w:color w:val="00AFEF"/>
        </w:rPr>
        <w:t>, </w:t>
      </w:r>
      <w:hyperlink w:history="true" w:anchor="_bookmark626">
        <w:r>
          <w:rPr>
            <w:color w:val="00AFEF"/>
          </w:rPr>
          <w:t>22.2.3.4a</w:t>
        </w:r>
      </w:hyperlink>
    </w:p>
    <w:p>
      <w:pPr>
        <w:pStyle w:val="BodyText"/>
        <w:spacing w:before="7"/>
        <w:rPr>
          <w:sz w:val="17"/>
        </w:rPr>
      </w:pPr>
      <w:r>
        <w:rPr/>
        <w:pict>
          <v:shape style="position:absolute;margin-left:56.700001pt;margin-top:11.441406pt;width:481.9pt;height:13.9pt;mso-position-horizontal-relative:page;mso-position-vertical-relative:paragraph;z-index:-249512960;mso-wrap-distance-left:0;mso-wrap-distance-right:0" type="#_x0000_t202" filled="true" fillcolor="#e5e5ff" stroked="false">
            <v:textbox inset="0,0,0,0">
              <w:txbxContent>
                <w:p>
                  <w:pPr>
                    <w:tabs>
                      <w:tab w:pos="1135" w:val="left" w:leader="none"/>
                    </w:tabs>
                    <w:spacing w:line="277" w:lineRule="exact" w:before="0"/>
                    <w:ind w:left="1" w:right="0" w:firstLine="0"/>
                    <w:jc w:val="left"/>
                    <w:rPr>
                      <w:b/>
                      <w:i/>
                      <w:sz w:val="24"/>
                    </w:rPr>
                  </w:pPr>
                  <w:bookmarkStart w:name="11.24 Palla toccata" w:id="1535"/>
                  <w:bookmarkEnd w:id="1535"/>
                  <w:r>
                    <w:rPr/>
                  </w:r>
                  <w:bookmarkStart w:name="_bookmark763" w:id="1536"/>
                  <w:bookmarkEnd w:id="1536"/>
                  <w:r>
                    <w:rPr/>
                  </w:r>
                  <w:r>
                    <w:rPr>
                      <w:b/>
                      <w:i/>
                      <w:sz w:val="24"/>
                    </w:rPr>
                    <w:t>11.24</w:t>
                    <w:tab/>
                  </w:r>
                  <w:r>
                    <w:rPr>
                      <w:b/>
                      <w:i/>
                      <w:spacing w:val="-6"/>
                      <w:sz w:val="24"/>
                    </w:rPr>
                    <w:t>PALLA</w:t>
                  </w:r>
                  <w:r>
                    <w:rPr>
                      <w:b/>
                      <w:i/>
                      <w:spacing w:val="-8"/>
                      <w:sz w:val="24"/>
                    </w:rPr>
                    <w:t> </w:t>
                  </w:r>
                  <w:r>
                    <w:rPr>
                      <w:b/>
                      <w:i/>
                      <w:spacing w:val="-9"/>
                      <w:sz w:val="24"/>
                    </w:rPr>
                    <w:t>TOCCATA</w:t>
                  </w:r>
                </w:p>
              </w:txbxContent>
            </v:textbox>
            <v:fill type="solid"/>
            <w10:wrap type="topAndBottom"/>
          </v:shape>
        </w:pict>
      </w:r>
    </w:p>
    <w:p>
      <w:pPr>
        <w:pStyle w:val="BodyText"/>
        <w:spacing w:before="97"/>
        <w:ind w:left="115" w:right="5290"/>
      </w:pPr>
      <w:r>
        <w:rPr/>
        <w:t>Sfregare con il palmo di una mano le dita dell’altra posta verticalmente.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8"/>
        </w:rPr>
      </w:pPr>
      <w:r>
        <w:rPr/>
        <w:pict>
          <v:group style="position:absolute;margin-left:56.424999pt;margin-top:18.567188pt;width:38.25pt;height:17.55pt;mso-position-horizontal-relative:page;mso-position-vertical-relative:paragraph;z-index:-249510912;mso-wrap-distance-left:0;mso-wrap-distance-right:0" coordorigin="1128,371" coordsize="765,351">
            <v:shape style="position:absolute;left:1128;top:371;width:351;height:351" type="#_x0000_t75" stroked="false">
              <v:imagedata r:id="rId668" o:title=""/>
            </v:shape>
            <v:shape style="position:absolute;left:1542;top:371;width:351;height:351" type="#_x0000_t75" stroked="false">
              <v:imagedata r:id="rId682" o:title=""/>
            </v:shape>
            <v:shape style="position:absolute;left:1128;top:371;width:765;height:351" type="#_x0000_t202" filled="false" stroked="false">
              <v:textbox inset="0,0,0,0">
                <w:txbxContent>
                  <w:p>
                    <w:pPr>
                      <w:tabs>
                        <w:tab w:pos="531" w:val="left" w:leader="none"/>
                      </w:tabs>
                      <w:spacing w:before="36"/>
                      <w:ind w:left="109" w:right="0" w:firstLine="0"/>
                      <w:jc w:val="left"/>
                      <w:rPr>
                        <w:sz w:val="24"/>
                      </w:rPr>
                    </w:pPr>
                    <w:r>
                      <w:rPr>
                        <w:color w:val="FFFFFF"/>
                        <w:sz w:val="24"/>
                      </w:rPr>
                      <w:t>P</w:t>
                      <w:tab/>
                    </w:r>
                    <w:r>
                      <w:rPr>
                        <w:color w:val="00AFEF"/>
                        <w:sz w:val="24"/>
                      </w:rPr>
                      <w:t>S</w:t>
                    </w:r>
                  </w:p>
                </w:txbxContent>
              </v:textbox>
              <w10:wrap type="none"/>
            </v:shape>
            <w10:wrap type="topAndBottom"/>
          </v:group>
        </w:pict>
      </w:r>
    </w:p>
    <w:p>
      <w:pPr>
        <w:pStyle w:val="BodyText"/>
        <w:spacing w:before="11"/>
        <w:rPr>
          <w:sz w:val="34"/>
        </w:rPr>
      </w:pPr>
    </w:p>
    <w:p>
      <w:pPr>
        <w:pStyle w:val="BodyText"/>
        <w:ind w:left="115"/>
      </w:pPr>
      <w:r>
        <w:rPr/>
        <w:drawing>
          <wp:anchor distT="0" distB="0" distL="0" distR="0" allowOverlap="1" layoutInCell="1" locked="0" behindDoc="0" simplePos="0" relativeHeight="253810688">
            <wp:simplePos x="0" y="0"/>
            <wp:positionH relativeFrom="page">
              <wp:posOffset>4725855</wp:posOffset>
            </wp:positionH>
            <wp:positionV relativeFrom="paragraph">
              <wp:posOffset>-2246439</wp:posOffset>
            </wp:positionV>
            <wp:extent cx="1132515" cy="2189876"/>
            <wp:effectExtent l="0" t="0" r="0" b="0"/>
            <wp:wrapNone/>
            <wp:docPr id="439" name="image228.png"/>
            <wp:cNvGraphicFramePr>
              <a:graphicFrameLocks noChangeAspect="1"/>
            </wp:cNvGraphicFramePr>
            <a:graphic>
              <a:graphicData uri="http://schemas.openxmlformats.org/drawingml/2006/picture">
                <pic:pic>
                  <pic:nvPicPr>
                    <pic:cNvPr id="440" name="image228.png"/>
                    <pic:cNvPicPr/>
                  </pic:nvPicPr>
                  <pic:blipFill>
                    <a:blip r:embed="rId702" cstate="print"/>
                    <a:stretch>
                      <a:fillRect/>
                    </a:stretch>
                  </pic:blipFill>
                  <pic:spPr>
                    <a:xfrm>
                      <a:off x="0" y="0"/>
                      <a:ext cx="1132515" cy="2189876"/>
                    </a:xfrm>
                    <a:prstGeom prst="rect">
                      <a:avLst/>
                    </a:prstGeom>
                  </pic:spPr>
                </pic:pic>
              </a:graphicData>
            </a:graphic>
          </wp:anchor>
        </w:drawing>
      </w:r>
      <w:r>
        <w:rPr/>
        <w:drawing>
          <wp:anchor distT="0" distB="0" distL="0" distR="0" allowOverlap="1" layoutInCell="1" locked="0" behindDoc="0" simplePos="0" relativeHeight="253811712">
            <wp:simplePos x="0" y="0"/>
            <wp:positionH relativeFrom="page">
              <wp:posOffset>4104152</wp:posOffset>
            </wp:positionH>
            <wp:positionV relativeFrom="paragraph">
              <wp:posOffset>623860</wp:posOffset>
            </wp:positionV>
            <wp:extent cx="2482200" cy="2412865"/>
            <wp:effectExtent l="0" t="0" r="0" b="0"/>
            <wp:wrapNone/>
            <wp:docPr id="441" name="image229.jpeg"/>
            <wp:cNvGraphicFramePr>
              <a:graphicFrameLocks noChangeAspect="1"/>
            </wp:cNvGraphicFramePr>
            <a:graphic>
              <a:graphicData uri="http://schemas.openxmlformats.org/drawingml/2006/picture">
                <pic:pic>
                  <pic:nvPicPr>
                    <pic:cNvPr id="442" name="image229.jpeg"/>
                    <pic:cNvPicPr/>
                  </pic:nvPicPr>
                  <pic:blipFill>
                    <a:blip r:embed="rId703" cstate="print"/>
                    <a:stretch>
                      <a:fillRect/>
                    </a:stretch>
                  </pic:blipFill>
                  <pic:spPr>
                    <a:xfrm>
                      <a:off x="0" y="0"/>
                      <a:ext cx="2482200" cy="2412865"/>
                    </a:xfrm>
                    <a:prstGeom prst="rect">
                      <a:avLst/>
                    </a:prstGeom>
                  </pic:spPr>
                </pic:pic>
              </a:graphicData>
            </a:graphic>
          </wp:anchor>
        </w:drawing>
      </w:r>
      <w:r>
        <w:rPr>
          <w:color w:val="00AFEF"/>
        </w:rPr>
        <w:t>R.</w:t>
      </w:r>
      <w:hyperlink w:history="true" w:anchor="_bookmark526">
        <w:r>
          <w:rPr>
            <w:color w:val="00AFEF"/>
          </w:rPr>
          <w:t> 14.6.4</w:t>
        </w:r>
      </w:hyperlink>
      <w:r>
        <w:rPr>
          <w:color w:val="00AFEF"/>
        </w:rPr>
        <w:t>, </w:t>
      </w:r>
      <w:hyperlink w:history="true" w:anchor="_bookmark662">
        <w:r>
          <w:rPr>
            <w:color w:val="00AFEF"/>
          </w:rPr>
          <w:t>24.3.2.6</w:t>
        </w:r>
      </w:hyperlink>
    </w:p>
    <w:p>
      <w:pPr>
        <w:pStyle w:val="BodyText"/>
        <w:spacing w:before="7"/>
        <w:rPr>
          <w:sz w:val="17"/>
        </w:rPr>
      </w:pPr>
      <w:r>
        <w:rPr/>
        <w:pict>
          <v:shape style="position:absolute;margin-left:56.700001pt;margin-top:11.452148pt;width:481.9pt;height:13.9pt;mso-position-horizontal-relative:page;mso-position-vertical-relative:paragraph;z-index:-249509888;mso-wrap-distance-left:0;mso-wrap-distance-right:0" type="#_x0000_t202" filled="true" fillcolor="#e5e5ff" stroked="false">
            <v:textbox inset="0,0,0,0">
              <w:txbxContent>
                <w:p>
                  <w:pPr>
                    <w:tabs>
                      <w:tab w:pos="1135" w:val="left" w:leader="none"/>
                    </w:tabs>
                    <w:spacing w:line="277" w:lineRule="exact" w:before="0"/>
                    <w:ind w:left="1" w:right="0" w:firstLine="0"/>
                    <w:jc w:val="left"/>
                    <w:rPr>
                      <w:b/>
                      <w:i/>
                      <w:sz w:val="24"/>
                    </w:rPr>
                  </w:pPr>
                  <w:bookmarkStart w:name="11.25 Avvertimento o penalizzazione per " w:id="1537"/>
                  <w:bookmarkEnd w:id="1537"/>
                  <w:r>
                    <w:rPr/>
                  </w:r>
                  <w:bookmarkStart w:name="_bookmark764" w:id="1538"/>
                  <w:bookmarkEnd w:id="1538"/>
                  <w:r>
                    <w:rPr/>
                  </w:r>
                  <w:r>
                    <w:rPr>
                      <w:b/>
                      <w:i/>
                      <w:sz w:val="24"/>
                    </w:rPr>
                    <w:t>11.25</w:t>
                    <w:tab/>
                  </w:r>
                  <w:r>
                    <w:rPr>
                      <w:b/>
                      <w:i/>
                      <w:spacing w:val="-6"/>
                      <w:sz w:val="24"/>
                    </w:rPr>
                    <w:t>AVVERTIMENTO </w:t>
                  </w:r>
                  <w:r>
                    <w:rPr>
                      <w:b/>
                      <w:i/>
                      <w:sz w:val="24"/>
                    </w:rPr>
                    <w:t>O PENALIZZAZIONE PER </w:t>
                  </w:r>
                  <w:r>
                    <w:rPr>
                      <w:b/>
                      <w:i/>
                      <w:spacing w:val="-4"/>
                      <w:sz w:val="24"/>
                    </w:rPr>
                    <w:t>RITARDO </w:t>
                  </w:r>
                  <w:r>
                    <w:rPr>
                      <w:b/>
                      <w:i/>
                      <w:sz w:val="24"/>
                    </w:rPr>
                    <w:t>DI</w:t>
                  </w:r>
                  <w:r>
                    <w:rPr>
                      <w:b/>
                      <w:i/>
                      <w:spacing w:val="12"/>
                      <w:sz w:val="24"/>
                    </w:rPr>
                    <w:t> </w:t>
                  </w:r>
                  <w:r>
                    <w:rPr>
                      <w:b/>
                      <w:i/>
                      <w:sz w:val="24"/>
                    </w:rPr>
                    <w:t>GIOCO</w:t>
                  </w:r>
                </w:p>
              </w:txbxContent>
            </v:textbox>
            <v:fill type="solid"/>
            <w10:wrap type="topAndBottom"/>
          </v:shape>
        </w:pict>
      </w:r>
    </w:p>
    <w:p>
      <w:pPr>
        <w:pStyle w:val="BodyText"/>
        <w:spacing w:before="97"/>
        <w:ind w:left="115" w:right="5547"/>
      </w:pPr>
      <w:r>
        <w:rPr/>
        <w:t>Coprire il polso con il cartellino giallo (avvertimento) o con il cartellino rosso (penalizzazione).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2"/>
        </w:rPr>
      </w:pPr>
      <w:r>
        <w:rPr/>
        <w:pict>
          <v:group style="position:absolute;margin-left:56.424999pt;margin-top:9.310938pt;width:17.55pt;height:17.55pt;mso-position-horizontal-relative:page;mso-position-vertical-relative:paragraph;z-index:-249507840;mso-wrap-distance-left:0;mso-wrap-distance-right:0" coordorigin="1128,186" coordsize="351,351">
            <v:shape style="position:absolute;left:1128;top:186;width:351;height:351" type="#_x0000_t75" stroked="false">
              <v:imagedata r:id="rId668" o:title=""/>
            </v:shape>
            <v:shape style="position:absolute;left:1128;top:186;width:351;height:351" type="#_x0000_t202" filled="false" stroked="false">
              <v:textbox inset="0,0,0,0">
                <w:txbxContent>
                  <w:p>
                    <w:pPr>
                      <w:spacing w:before="36"/>
                      <w:ind w:left="109" w:right="0" w:firstLine="0"/>
                      <w:jc w:val="left"/>
                      <w:rPr>
                        <w:sz w:val="24"/>
                      </w:rPr>
                    </w:pPr>
                    <w:r>
                      <w:rPr>
                        <w:color w:val="FFFFFF"/>
                        <w:sz w:val="24"/>
                      </w:rPr>
                      <w:t>P</w:t>
                    </w:r>
                  </w:p>
                </w:txbxContent>
              </v:textbox>
              <w10:wrap type="none"/>
            </v:shape>
            <w10:wrap type="topAndBottom"/>
          </v:group>
        </w:pict>
      </w:r>
    </w:p>
    <w:p>
      <w:pPr>
        <w:pStyle w:val="BodyText"/>
        <w:spacing w:before="246"/>
        <w:ind w:left="115"/>
      </w:pPr>
      <w:r>
        <w:rPr>
          <w:color w:val="00AFEF"/>
        </w:rPr>
        <w:t>R.</w:t>
      </w:r>
      <w:hyperlink w:history="true" w:anchor="_bookmark553">
        <w:r>
          <w:rPr>
            <w:color w:val="00AFEF"/>
          </w:rPr>
          <w:t> 15.11.3</w:t>
        </w:r>
      </w:hyperlink>
      <w:r>
        <w:rPr>
          <w:color w:val="00AFEF"/>
        </w:rPr>
        <w:t>, </w:t>
      </w:r>
      <w:hyperlink w:history="true" w:anchor="_bookmark560">
        <w:r>
          <w:rPr>
            <w:color w:val="00AFEF"/>
          </w:rPr>
          <w:t>16.2.2</w:t>
        </w:r>
      </w:hyperlink>
      <w:r>
        <w:rPr>
          <w:color w:val="00AFEF"/>
        </w:rPr>
        <w:t>, </w:t>
      </w:r>
      <w:hyperlink w:history="true" w:anchor="_bookmark561">
        <w:r>
          <w:rPr>
            <w:color w:val="00AFEF"/>
          </w:rPr>
          <w:t>16.2.3</w:t>
        </w:r>
      </w:hyperlink>
      <w:r>
        <w:rPr>
          <w:color w:val="00AFEF"/>
        </w:rPr>
        <w:t>, </w:t>
      </w:r>
      <w:hyperlink w:history="true" w:anchor="_bookmark636">
        <w:r>
          <w:rPr>
            <w:color w:val="00AFEF"/>
          </w:rPr>
          <w:t>23.3.2.1</w:t>
        </w:r>
      </w:hyperlink>
      <w:r>
        <w:rPr>
          <w:color w:val="00AFEF"/>
        </w:rPr>
        <w:t>, </w:t>
      </w:r>
      <w:hyperlink w:history="true" w:anchor="_bookmark637">
        <w:r>
          <w:rPr>
            <w:color w:val="00AFEF"/>
          </w:rPr>
          <w:t>23.3.2.2</w:t>
        </w:r>
      </w:hyperlink>
    </w:p>
    <w:p>
      <w:pPr>
        <w:spacing w:after="0"/>
        <w:sectPr>
          <w:pgSz w:w="11900" w:h="16840"/>
          <w:pgMar w:header="1134" w:footer="1218" w:top="1360" w:bottom="1400" w:left="1020" w:right="1000"/>
        </w:sectPr>
      </w:pPr>
    </w:p>
    <w:p>
      <w:pPr>
        <w:spacing w:before="74"/>
        <w:ind w:left="1450" w:right="1463" w:firstLine="0"/>
        <w:jc w:val="center"/>
        <w:rPr>
          <w:sz w:val="20"/>
        </w:rPr>
      </w:pPr>
      <w:bookmarkStart w:name="_bookmark765" w:id="1539"/>
      <w:bookmarkEnd w:id="1539"/>
      <w:r>
        <w:rPr/>
      </w:r>
      <w:hyperlink w:history="true" w:anchor="_bookmark318">
        <w:r>
          <w:rPr>
            <w:sz w:val="20"/>
          </w:rPr>
          <w:t>SEGNALETICA UFFICIALE DEI GIUDICI DI LINEA</w:t>
        </w:r>
      </w:hyperlink>
    </w:p>
    <w:p>
      <w:pPr>
        <w:pStyle w:val="BodyText"/>
        <w:rPr>
          <w:sz w:val="20"/>
        </w:rPr>
      </w:pPr>
    </w:p>
    <w:p>
      <w:pPr>
        <w:pStyle w:val="BodyText"/>
        <w:spacing w:before="6"/>
        <w:rPr>
          <w:sz w:val="25"/>
        </w:rPr>
      </w:pPr>
      <w:r>
        <w:rPr/>
        <w:drawing>
          <wp:anchor distT="0" distB="0" distL="0" distR="0" allowOverlap="1" layoutInCell="1" locked="0" behindDoc="0" simplePos="0" relativeHeight="2104">
            <wp:simplePos x="0" y="0"/>
            <wp:positionH relativeFrom="page">
              <wp:posOffset>720090</wp:posOffset>
            </wp:positionH>
            <wp:positionV relativeFrom="paragraph">
              <wp:posOffset>213072</wp:posOffset>
            </wp:positionV>
            <wp:extent cx="6110656" cy="1206150"/>
            <wp:effectExtent l="0" t="0" r="0" b="0"/>
            <wp:wrapTopAndBottom/>
            <wp:docPr id="443" name="image190.jpeg"/>
            <wp:cNvGraphicFramePr>
              <a:graphicFrameLocks noChangeAspect="1"/>
            </wp:cNvGraphicFramePr>
            <a:graphic>
              <a:graphicData uri="http://schemas.openxmlformats.org/drawingml/2006/picture">
                <pic:pic>
                  <pic:nvPicPr>
                    <pic:cNvPr id="444" name="image190.jpeg"/>
                    <pic:cNvPicPr/>
                  </pic:nvPicPr>
                  <pic:blipFill>
                    <a:blip r:embed="rId663" cstate="print"/>
                    <a:stretch>
                      <a:fillRect/>
                    </a:stretch>
                  </pic:blipFill>
                  <pic:spPr>
                    <a:xfrm>
                      <a:off x="0" y="0"/>
                      <a:ext cx="6110656" cy="1206150"/>
                    </a:xfrm>
                    <a:prstGeom prst="rect">
                      <a:avLst/>
                    </a:prstGeom>
                  </pic:spPr>
                </pic:pic>
              </a:graphicData>
            </a:graphic>
          </wp:anchor>
        </w:drawing>
      </w:r>
    </w:p>
    <w:p>
      <w:pPr>
        <w:spacing w:before="0"/>
        <w:ind w:left="1426" w:right="1464" w:firstLine="0"/>
        <w:jc w:val="center"/>
        <w:rPr>
          <w:b/>
          <w:i/>
          <w:sz w:val="32"/>
        </w:rPr>
      </w:pPr>
      <w:bookmarkStart w:name="Segnaletica ufficiale dei giudici di lin" w:id="1540"/>
      <w:bookmarkEnd w:id="1540"/>
      <w:r>
        <w:rPr/>
      </w:r>
      <w:r>
        <w:rPr>
          <w:b/>
          <w:i/>
          <w:sz w:val="32"/>
        </w:rPr>
        <w:t>SEGNALETICA UFFICIALE DEI GIUDICI DI LINEA</w:t>
      </w:r>
    </w:p>
    <w:p>
      <w:pPr>
        <w:pStyle w:val="Heading5"/>
        <w:spacing w:before="113"/>
        <w:ind w:left="1450" w:right="1458"/>
        <w:jc w:val="center"/>
      </w:pPr>
      <w:bookmarkStart w:name="_bookmark766" w:id="1541"/>
      <w:bookmarkEnd w:id="1541"/>
      <w:r>
        <w:rPr>
          <w:b w:val="0"/>
        </w:rPr>
      </w:r>
      <w:r>
        <w:rPr/>
        <w:t>Figura 12</w:t>
      </w:r>
    </w:p>
    <w:p>
      <w:pPr>
        <w:pStyle w:val="BodyText"/>
        <w:ind w:left="114"/>
        <w:rPr>
          <w:sz w:val="20"/>
        </w:rPr>
      </w:pPr>
      <w:r>
        <w:rPr>
          <w:sz w:val="20"/>
        </w:rPr>
        <w:drawing>
          <wp:inline distT="0" distB="0" distL="0" distR="0">
            <wp:extent cx="6124456" cy="1250823"/>
            <wp:effectExtent l="0" t="0" r="0" b="0"/>
            <wp:docPr id="445" name="image191.jpeg"/>
            <wp:cNvGraphicFramePr>
              <a:graphicFrameLocks noChangeAspect="1"/>
            </wp:cNvGraphicFramePr>
            <a:graphic>
              <a:graphicData uri="http://schemas.openxmlformats.org/drawingml/2006/picture">
                <pic:pic>
                  <pic:nvPicPr>
                    <pic:cNvPr id="446" name="image191.jpeg"/>
                    <pic:cNvPicPr/>
                  </pic:nvPicPr>
                  <pic:blipFill>
                    <a:blip r:embed="rId664" cstate="print"/>
                    <a:stretch>
                      <a:fillRect/>
                    </a:stretch>
                  </pic:blipFill>
                  <pic:spPr>
                    <a:xfrm>
                      <a:off x="0" y="0"/>
                      <a:ext cx="6124456" cy="1250823"/>
                    </a:xfrm>
                    <a:prstGeom prst="rect">
                      <a:avLst/>
                    </a:prstGeom>
                  </pic:spPr>
                </pic:pic>
              </a:graphicData>
            </a:graphic>
          </wp:inline>
        </w:drawing>
      </w:r>
      <w:r>
        <w:rPr>
          <w:sz w:val="20"/>
        </w:rPr>
      </w:r>
    </w:p>
    <w:p>
      <w:pPr>
        <w:pStyle w:val="BodyText"/>
        <w:ind w:left="114"/>
        <w:rPr>
          <w:sz w:val="20"/>
        </w:rPr>
      </w:pPr>
      <w:r>
        <w:rPr>
          <w:sz w:val="20"/>
        </w:rPr>
        <w:pict>
          <v:shape style="width:481.9pt;height:14pt;mso-position-horizontal-relative:char;mso-position-vertical-relative:line" type="#_x0000_t202" filled="true" fillcolor="#e5e5ff" stroked="false">
            <w10:anchorlock/>
            <v:textbox inset="0,0,0,0">
              <w:txbxContent>
                <w:p>
                  <w:pPr>
                    <w:tabs>
                      <w:tab w:pos="1135" w:val="left" w:leader="none"/>
                    </w:tabs>
                    <w:spacing w:before="0"/>
                    <w:ind w:left="1" w:right="0" w:firstLine="0"/>
                    <w:jc w:val="left"/>
                    <w:rPr>
                      <w:b/>
                      <w:i/>
                      <w:sz w:val="24"/>
                    </w:rPr>
                  </w:pPr>
                  <w:bookmarkStart w:name="12.1 Palla dentro" w:id="1542"/>
                  <w:bookmarkEnd w:id="1542"/>
                  <w:r>
                    <w:rPr/>
                  </w:r>
                  <w:bookmarkStart w:name="_bookmark767" w:id="1543"/>
                  <w:bookmarkEnd w:id="1543"/>
                  <w:r>
                    <w:rPr/>
                  </w:r>
                  <w:r>
                    <w:rPr>
                      <w:b/>
                      <w:i/>
                      <w:sz w:val="24"/>
                    </w:rPr>
                    <w:t>12.1</w:t>
                    <w:tab/>
                  </w:r>
                  <w:r>
                    <w:rPr>
                      <w:b/>
                      <w:i/>
                      <w:spacing w:val="-6"/>
                      <w:sz w:val="24"/>
                    </w:rPr>
                    <w:t>PALLA</w:t>
                  </w:r>
                  <w:r>
                    <w:rPr>
                      <w:b/>
                      <w:i/>
                      <w:spacing w:val="-9"/>
                      <w:sz w:val="24"/>
                    </w:rPr>
                    <w:t> </w:t>
                  </w:r>
                  <w:r>
                    <w:rPr>
                      <w:b/>
                      <w:i/>
                      <w:sz w:val="24"/>
                    </w:rPr>
                    <w:t>DENTRO</w:t>
                  </w:r>
                </w:p>
              </w:txbxContent>
            </v:textbox>
            <v:fill type="solid"/>
          </v:shape>
        </w:pict>
      </w:r>
      <w:r>
        <w:rPr>
          <w:sz w:val="20"/>
        </w:rPr>
      </w:r>
    </w:p>
    <w:p>
      <w:pPr>
        <w:pStyle w:val="BodyText"/>
        <w:spacing w:before="92"/>
        <w:ind w:left="115"/>
      </w:pPr>
      <w:r>
        <w:rPr/>
        <w:drawing>
          <wp:anchor distT="0" distB="0" distL="0" distR="0" allowOverlap="1" layoutInCell="1" locked="0" behindDoc="0" simplePos="0" relativeHeight="253815808">
            <wp:simplePos x="0" y="0"/>
            <wp:positionH relativeFrom="page">
              <wp:posOffset>4887052</wp:posOffset>
            </wp:positionH>
            <wp:positionV relativeFrom="paragraph">
              <wp:posOffset>112469</wp:posOffset>
            </wp:positionV>
            <wp:extent cx="816098" cy="2053659"/>
            <wp:effectExtent l="0" t="0" r="0" b="0"/>
            <wp:wrapNone/>
            <wp:docPr id="447" name="image230.png"/>
            <wp:cNvGraphicFramePr>
              <a:graphicFrameLocks noChangeAspect="1"/>
            </wp:cNvGraphicFramePr>
            <a:graphic>
              <a:graphicData uri="http://schemas.openxmlformats.org/drawingml/2006/picture">
                <pic:pic>
                  <pic:nvPicPr>
                    <pic:cNvPr id="448" name="image230.png"/>
                    <pic:cNvPicPr/>
                  </pic:nvPicPr>
                  <pic:blipFill>
                    <a:blip r:embed="rId707" cstate="print"/>
                    <a:stretch>
                      <a:fillRect/>
                    </a:stretch>
                  </pic:blipFill>
                  <pic:spPr>
                    <a:xfrm>
                      <a:off x="0" y="0"/>
                      <a:ext cx="816098" cy="2053659"/>
                    </a:xfrm>
                    <a:prstGeom prst="rect">
                      <a:avLst/>
                    </a:prstGeom>
                  </pic:spPr>
                </pic:pic>
              </a:graphicData>
            </a:graphic>
          </wp:anchor>
        </w:drawing>
      </w:r>
      <w:r>
        <w:rPr/>
        <w:t>Indicare terra con la bandierina.</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98"/>
        <w:ind w:left="115"/>
      </w:pPr>
      <w:r>
        <w:rPr>
          <w:color w:val="00AFEF"/>
        </w:rPr>
        <w:t>R.</w:t>
      </w:r>
      <w:hyperlink w:history="true" w:anchor="_bookmark435">
        <w:r>
          <w:rPr>
            <w:color w:val="00AFEF"/>
          </w:rPr>
          <w:t> 8.3</w:t>
        </w:r>
      </w:hyperlink>
      <w:r>
        <w:rPr>
          <w:color w:val="00AFEF"/>
        </w:rPr>
        <w:t>, </w:t>
      </w:r>
      <w:hyperlink w:history="true" w:anchor="_bookmark694">
        <w:r>
          <w:rPr>
            <w:color w:val="00AFEF"/>
          </w:rPr>
          <w:t>29.2.1.1</w:t>
        </w:r>
      </w:hyperlink>
    </w:p>
    <w:p>
      <w:pPr>
        <w:pStyle w:val="BodyText"/>
        <w:spacing w:before="5"/>
        <w:rPr>
          <w:sz w:val="17"/>
        </w:rPr>
      </w:pPr>
      <w:r>
        <w:rPr/>
        <w:pict>
          <v:shape style="position:absolute;margin-left:56.700001pt;margin-top:11.330078pt;width:481.9pt;height:14pt;mso-position-horizontal-relative:page;mso-position-vertical-relative:paragraph;z-index:-249501696;mso-wrap-distance-left:0;mso-wrap-distance-right:0" type="#_x0000_t202" filled="true" fillcolor="#e5e5ff" stroked="false">
            <v:textbox inset="0,0,0,0">
              <w:txbxContent>
                <w:p>
                  <w:pPr>
                    <w:tabs>
                      <w:tab w:pos="1135" w:val="left" w:leader="none"/>
                    </w:tabs>
                    <w:spacing w:before="0"/>
                    <w:ind w:left="1" w:right="0" w:firstLine="0"/>
                    <w:jc w:val="left"/>
                    <w:rPr>
                      <w:b/>
                      <w:i/>
                      <w:sz w:val="24"/>
                    </w:rPr>
                  </w:pPr>
                  <w:bookmarkStart w:name="12.2 Palla fuori" w:id="1544"/>
                  <w:bookmarkEnd w:id="1544"/>
                  <w:r>
                    <w:rPr/>
                  </w:r>
                  <w:bookmarkStart w:name="_bookmark768" w:id="1545"/>
                  <w:bookmarkEnd w:id="1545"/>
                  <w:r>
                    <w:rPr/>
                  </w:r>
                  <w:r>
                    <w:rPr>
                      <w:b/>
                      <w:i/>
                      <w:sz w:val="24"/>
                    </w:rPr>
                    <w:t>12.2</w:t>
                    <w:tab/>
                  </w:r>
                  <w:r>
                    <w:rPr>
                      <w:b/>
                      <w:i/>
                      <w:spacing w:val="-6"/>
                      <w:sz w:val="24"/>
                    </w:rPr>
                    <w:t>PALLA</w:t>
                  </w:r>
                  <w:r>
                    <w:rPr>
                      <w:b/>
                      <w:i/>
                      <w:spacing w:val="-8"/>
                      <w:sz w:val="24"/>
                    </w:rPr>
                    <w:t> </w:t>
                  </w:r>
                  <w:r>
                    <w:rPr>
                      <w:b/>
                      <w:i/>
                      <w:sz w:val="24"/>
                    </w:rPr>
                    <w:t>FUORI</w:t>
                  </w:r>
                </w:p>
              </w:txbxContent>
            </v:textbox>
            <v:fill type="solid"/>
            <w10:wrap type="topAndBottom"/>
          </v:shape>
        </w:pict>
      </w:r>
    </w:p>
    <w:p>
      <w:pPr>
        <w:pStyle w:val="BodyText"/>
        <w:spacing w:before="97"/>
        <w:ind w:left="115"/>
      </w:pPr>
      <w:r>
        <w:rPr/>
        <w:t>Alzare verticalmente la bandierina.</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7"/>
        <w:rPr>
          <w:sz w:val="31"/>
        </w:rPr>
      </w:pPr>
    </w:p>
    <w:p>
      <w:pPr>
        <w:pStyle w:val="BodyText"/>
        <w:spacing w:before="1"/>
        <w:ind w:left="115"/>
      </w:pPr>
      <w:r>
        <w:rPr/>
        <w:drawing>
          <wp:anchor distT="0" distB="0" distL="0" distR="0" allowOverlap="1" layoutInCell="1" locked="0" behindDoc="0" simplePos="0" relativeHeight="253816832">
            <wp:simplePos x="0" y="0"/>
            <wp:positionH relativeFrom="page">
              <wp:posOffset>4870162</wp:posOffset>
            </wp:positionH>
            <wp:positionV relativeFrom="paragraph">
              <wp:posOffset>-2266726</wp:posOffset>
            </wp:positionV>
            <wp:extent cx="871983" cy="2240963"/>
            <wp:effectExtent l="0" t="0" r="0" b="0"/>
            <wp:wrapNone/>
            <wp:docPr id="449" name="image231.jpeg"/>
            <wp:cNvGraphicFramePr>
              <a:graphicFrameLocks noChangeAspect="1"/>
            </wp:cNvGraphicFramePr>
            <a:graphic>
              <a:graphicData uri="http://schemas.openxmlformats.org/drawingml/2006/picture">
                <pic:pic>
                  <pic:nvPicPr>
                    <pic:cNvPr id="450" name="image231.jpeg"/>
                    <pic:cNvPicPr/>
                  </pic:nvPicPr>
                  <pic:blipFill>
                    <a:blip r:embed="rId708" cstate="print"/>
                    <a:stretch>
                      <a:fillRect/>
                    </a:stretch>
                  </pic:blipFill>
                  <pic:spPr>
                    <a:xfrm>
                      <a:off x="0" y="0"/>
                      <a:ext cx="871983" cy="2240963"/>
                    </a:xfrm>
                    <a:prstGeom prst="rect">
                      <a:avLst/>
                    </a:prstGeom>
                  </pic:spPr>
                </pic:pic>
              </a:graphicData>
            </a:graphic>
          </wp:anchor>
        </w:drawing>
      </w:r>
      <w:r>
        <w:rPr>
          <w:color w:val="00AFEF"/>
        </w:rPr>
        <w:t>R.</w:t>
      </w:r>
      <w:hyperlink w:history="true" w:anchor="_bookmark437">
        <w:r>
          <w:rPr>
            <w:color w:val="00AFEF"/>
          </w:rPr>
          <w:t> 8.4.1</w:t>
        </w:r>
      </w:hyperlink>
      <w:r>
        <w:rPr>
          <w:color w:val="00AFEF"/>
        </w:rPr>
        <w:t>, </w:t>
      </w:r>
      <w:hyperlink w:history="true" w:anchor="_bookmark694">
        <w:r>
          <w:rPr>
            <w:color w:val="00AFEF"/>
          </w:rPr>
          <w:t>29.2.1.1</w:t>
        </w:r>
      </w:hyperlink>
    </w:p>
    <w:p>
      <w:pPr>
        <w:spacing w:after="0"/>
        <w:sectPr>
          <w:headerReference w:type="even" r:id="rId704"/>
          <w:footerReference w:type="even" r:id="rId705"/>
          <w:footerReference w:type="default" r:id="rId706"/>
          <w:pgSz w:w="11900" w:h="16840"/>
          <w:pgMar w:header="0" w:footer="1218" w:top="1060" w:bottom="1400" w:left="1020" w:right="1000"/>
          <w:pgNumType w:start="76"/>
        </w:sectPr>
      </w:pPr>
    </w:p>
    <w:p>
      <w:pPr>
        <w:spacing w:before="74"/>
        <w:ind w:left="1450" w:right="1463" w:firstLine="0"/>
        <w:jc w:val="center"/>
        <w:rPr>
          <w:sz w:val="20"/>
        </w:rPr>
      </w:pPr>
      <w:bookmarkStart w:name="_bookmark769" w:id="1546"/>
      <w:bookmarkEnd w:id="1546"/>
      <w:r>
        <w:rPr/>
      </w:r>
      <w:hyperlink w:history="true" w:anchor="_bookmark318">
        <w:r>
          <w:rPr>
            <w:sz w:val="20"/>
          </w:rPr>
          <w:t>SEGNALETICA UFFICIALE DEI GIUDICI DI LINEA</w:t>
        </w:r>
      </w:hyperlink>
    </w:p>
    <w:p>
      <w:pPr>
        <w:pStyle w:val="BodyText"/>
        <w:spacing w:before="7"/>
        <w:rPr>
          <w:sz w:val="26"/>
        </w:rPr>
      </w:pPr>
      <w:r>
        <w:rPr/>
        <w:pict>
          <v:shape style="position:absolute;margin-left:56.700001pt;margin-top:16.688671pt;width:481.9pt;height:14pt;mso-position-horizontal-relative:page;mso-position-vertical-relative:paragraph;z-index:-249498624;mso-wrap-distance-left:0;mso-wrap-distance-right:0" type="#_x0000_t202" filled="true" fillcolor="#e5e5ff" stroked="false">
            <v:textbox inset="0,0,0,0">
              <w:txbxContent>
                <w:p>
                  <w:pPr>
                    <w:tabs>
                      <w:tab w:pos="1135" w:val="left" w:leader="none"/>
                    </w:tabs>
                    <w:spacing w:before="0"/>
                    <w:ind w:left="1" w:right="0" w:firstLine="0"/>
                    <w:jc w:val="left"/>
                    <w:rPr>
                      <w:b/>
                      <w:i/>
                      <w:sz w:val="24"/>
                    </w:rPr>
                  </w:pPr>
                  <w:bookmarkStart w:name="12.3 Palla toccata" w:id="1547"/>
                  <w:bookmarkEnd w:id="1547"/>
                  <w:r>
                    <w:rPr/>
                  </w:r>
                  <w:bookmarkStart w:name="_bookmark770" w:id="1548"/>
                  <w:bookmarkEnd w:id="1548"/>
                  <w:r>
                    <w:rPr/>
                  </w:r>
                  <w:r>
                    <w:rPr>
                      <w:b/>
                      <w:i/>
                      <w:sz w:val="24"/>
                    </w:rPr>
                    <w:t>12.3</w:t>
                    <w:tab/>
                  </w:r>
                  <w:r>
                    <w:rPr>
                      <w:b/>
                      <w:i/>
                      <w:spacing w:val="-6"/>
                      <w:sz w:val="24"/>
                    </w:rPr>
                    <w:t>PALLA</w:t>
                  </w:r>
                  <w:r>
                    <w:rPr>
                      <w:b/>
                      <w:i/>
                      <w:spacing w:val="-8"/>
                      <w:sz w:val="24"/>
                    </w:rPr>
                    <w:t> </w:t>
                  </w:r>
                  <w:r>
                    <w:rPr>
                      <w:b/>
                      <w:i/>
                      <w:spacing w:val="-9"/>
                      <w:sz w:val="24"/>
                    </w:rPr>
                    <w:t>TOCCATA</w:t>
                  </w:r>
                </w:p>
              </w:txbxContent>
            </v:textbox>
            <v:fill type="solid"/>
            <w10:wrap type="topAndBottom"/>
          </v:shape>
        </w:pict>
      </w:r>
    </w:p>
    <w:p>
      <w:pPr>
        <w:pStyle w:val="BodyText"/>
        <w:spacing w:before="97"/>
        <w:ind w:left="115" w:right="5098"/>
      </w:pPr>
      <w:r>
        <w:rPr/>
        <w:t>Alzare la bandierina e toccarne l’estremità superiore con il palmo della mano libera.</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
        <w:rPr>
          <w:sz w:val="28"/>
        </w:rPr>
      </w:pPr>
    </w:p>
    <w:p>
      <w:pPr>
        <w:pStyle w:val="BodyText"/>
        <w:ind w:left="115"/>
      </w:pPr>
      <w:r>
        <w:rPr/>
        <w:drawing>
          <wp:anchor distT="0" distB="0" distL="0" distR="0" allowOverlap="1" layoutInCell="1" locked="0" behindDoc="0" simplePos="0" relativeHeight="253822976">
            <wp:simplePos x="0" y="0"/>
            <wp:positionH relativeFrom="page">
              <wp:posOffset>4491505</wp:posOffset>
            </wp:positionH>
            <wp:positionV relativeFrom="paragraph">
              <wp:posOffset>-1744425</wp:posOffset>
            </wp:positionV>
            <wp:extent cx="1641307" cy="1640802"/>
            <wp:effectExtent l="0" t="0" r="0" b="0"/>
            <wp:wrapNone/>
            <wp:docPr id="451" name="image232.jpeg"/>
            <wp:cNvGraphicFramePr>
              <a:graphicFrameLocks noChangeAspect="1"/>
            </wp:cNvGraphicFramePr>
            <a:graphic>
              <a:graphicData uri="http://schemas.openxmlformats.org/drawingml/2006/picture">
                <pic:pic>
                  <pic:nvPicPr>
                    <pic:cNvPr id="452" name="image232.jpeg"/>
                    <pic:cNvPicPr/>
                  </pic:nvPicPr>
                  <pic:blipFill>
                    <a:blip r:embed="rId710" cstate="print"/>
                    <a:stretch>
                      <a:fillRect/>
                    </a:stretch>
                  </pic:blipFill>
                  <pic:spPr>
                    <a:xfrm>
                      <a:off x="0" y="0"/>
                      <a:ext cx="1641307" cy="1640802"/>
                    </a:xfrm>
                    <a:prstGeom prst="rect">
                      <a:avLst/>
                    </a:prstGeom>
                  </pic:spPr>
                </pic:pic>
              </a:graphicData>
            </a:graphic>
          </wp:anchor>
        </w:drawing>
      </w:r>
      <w:r>
        <w:rPr>
          <w:color w:val="00AFEF"/>
        </w:rPr>
        <w:t>R.</w:t>
      </w:r>
      <w:hyperlink w:history="true" w:anchor="_bookmark695">
        <w:r>
          <w:rPr>
            <w:color w:val="00AFEF"/>
          </w:rPr>
          <w:t> 29.2.1.2</w:t>
        </w:r>
      </w:hyperlink>
    </w:p>
    <w:p>
      <w:pPr>
        <w:pStyle w:val="BodyText"/>
        <w:spacing w:before="3"/>
        <w:rPr>
          <w:sz w:val="16"/>
        </w:rPr>
      </w:pPr>
      <w:r>
        <w:rPr/>
        <w:pict>
          <v:group style="position:absolute;margin-left:56.700001pt;margin-top:11.390625pt;width:481.9pt;height:28pt;mso-position-horizontal-relative:page;mso-position-vertical-relative:paragraph;z-index:-249495552;mso-wrap-distance-left:0;mso-wrap-distance-right:0" coordorigin="1134,228" coordsize="9638,560">
            <v:rect style="position:absolute;left:1134;top:229;width:9638;height:558" filled="true" fillcolor="#e5e5ff" stroked="false">
              <v:fill type="solid"/>
            </v:rect>
            <v:shape style="position:absolute;left:2270;top:227;width:7712;height:559" type="#_x0000_t202" filled="false" stroked="false">
              <v:textbox inset="0,0,0,0">
                <w:txbxContent>
                  <w:p>
                    <w:pPr>
                      <w:spacing w:before="0"/>
                      <w:ind w:left="0" w:right="0" w:firstLine="0"/>
                      <w:jc w:val="left"/>
                      <w:rPr>
                        <w:b/>
                        <w:i/>
                        <w:sz w:val="24"/>
                      </w:rPr>
                    </w:pPr>
                    <w:bookmarkStart w:name="12.4 Fallo nello spazio di passaggio – P" w:id="1549"/>
                    <w:bookmarkEnd w:id="1549"/>
                    <w:r>
                      <w:rPr/>
                    </w:r>
                    <w:bookmarkStart w:name="_bookmark771" w:id="1550"/>
                    <w:bookmarkEnd w:id="1550"/>
                    <w:r>
                      <w:rPr/>
                    </w:r>
                    <w:r>
                      <w:rPr>
                        <w:b/>
                        <w:i/>
                        <w:spacing w:val="-8"/>
                        <w:sz w:val="24"/>
                      </w:rPr>
                      <w:t>FALLO </w:t>
                    </w:r>
                    <w:r>
                      <w:rPr>
                        <w:b/>
                        <w:i/>
                        <w:sz w:val="24"/>
                      </w:rPr>
                      <w:t>NELLO </w:t>
                    </w:r>
                    <w:r>
                      <w:rPr>
                        <w:b/>
                        <w:i/>
                        <w:spacing w:val="-5"/>
                        <w:sz w:val="24"/>
                      </w:rPr>
                      <w:t>SPAZIO </w:t>
                    </w:r>
                    <w:r>
                      <w:rPr>
                        <w:b/>
                        <w:i/>
                        <w:sz w:val="24"/>
                      </w:rPr>
                      <w:t>DI </w:t>
                    </w:r>
                    <w:r>
                      <w:rPr>
                        <w:b/>
                        <w:i/>
                        <w:spacing w:val="-4"/>
                        <w:sz w:val="24"/>
                      </w:rPr>
                      <w:t>PASSAGGIO </w:t>
                    </w:r>
                    <w:r>
                      <w:rPr>
                        <w:b/>
                        <w:i/>
                        <w:sz w:val="24"/>
                      </w:rPr>
                      <w:t>– </w:t>
                    </w:r>
                    <w:r>
                      <w:rPr>
                        <w:b/>
                        <w:i/>
                        <w:spacing w:val="-6"/>
                        <w:sz w:val="24"/>
                      </w:rPr>
                      <w:t>PALLA </w:t>
                    </w:r>
                    <w:r>
                      <w:rPr>
                        <w:b/>
                        <w:i/>
                        <w:sz w:val="24"/>
                      </w:rPr>
                      <w:t>CHE </w:t>
                    </w:r>
                    <w:r>
                      <w:rPr>
                        <w:b/>
                        <w:i/>
                        <w:spacing w:val="-4"/>
                        <w:sz w:val="24"/>
                      </w:rPr>
                      <w:t>TOCCA </w:t>
                    </w:r>
                    <w:r>
                      <w:rPr>
                        <w:b/>
                        <w:i/>
                        <w:sz w:val="24"/>
                      </w:rPr>
                      <w:t>UN </w:t>
                    </w:r>
                    <w:r>
                      <w:rPr>
                        <w:b/>
                        <w:i/>
                        <w:spacing w:val="-4"/>
                        <w:sz w:val="24"/>
                      </w:rPr>
                      <w:t>OGGETTO </w:t>
                    </w:r>
                    <w:r>
                      <w:rPr>
                        <w:b/>
                        <w:i/>
                        <w:sz w:val="24"/>
                      </w:rPr>
                      <w:t>ESTERNO – </w:t>
                    </w:r>
                    <w:r>
                      <w:rPr>
                        <w:b/>
                        <w:i/>
                        <w:spacing w:val="-8"/>
                        <w:sz w:val="24"/>
                      </w:rPr>
                      <w:t>FALLO </w:t>
                    </w:r>
                    <w:r>
                      <w:rPr>
                        <w:b/>
                        <w:i/>
                        <w:sz w:val="24"/>
                      </w:rPr>
                      <w:t>DI PIEDE DURANTE IL SERVIZIO</w:t>
                    </w:r>
                  </w:p>
                </w:txbxContent>
              </v:textbox>
              <w10:wrap type="none"/>
            </v:shape>
            <v:shape style="position:absolute;left:1136;top:227;width:529;height:279" type="#_x0000_t202" filled="false" stroked="false">
              <v:textbox inset="0,0,0,0">
                <w:txbxContent>
                  <w:p>
                    <w:pPr>
                      <w:spacing w:before="0"/>
                      <w:ind w:left="0" w:right="0" w:firstLine="0"/>
                      <w:jc w:val="left"/>
                      <w:rPr>
                        <w:b/>
                        <w:i/>
                        <w:sz w:val="24"/>
                      </w:rPr>
                    </w:pPr>
                    <w:r>
                      <w:rPr>
                        <w:b/>
                        <w:i/>
                        <w:sz w:val="24"/>
                      </w:rPr>
                      <w:t>12.4</w:t>
                    </w:r>
                  </w:p>
                </w:txbxContent>
              </v:textbox>
              <w10:wrap type="none"/>
            </v:shape>
            <w10:wrap type="topAndBottom"/>
          </v:group>
        </w:pict>
      </w:r>
    </w:p>
    <w:p>
      <w:pPr>
        <w:pStyle w:val="BodyText"/>
        <w:spacing w:before="83"/>
        <w:ind w:left="115" w:right="5540"/>
      </w:pPr>
      <w:r>
        <w:rPr/>
        <w:t>Agitare la bandierina sopra la testa e indicare con il dito l’antenna o la linea interessata.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7"/>
        </w:rPr>
      </w:pPr>
    </w:p>
    <w:p>
      <w:pPr>
        <w:pStyle w:val="BodyText"/>
        <w:spacing w:before="101"/>
        <w:ind w:left="115"/>
      </w:pPr>
      <w:r>
        <w:rPr/>
        <w:drawing>
          <wp:anchor distT="0" distB="0" distL="0" distR="0" allowOverlap="1" layoutInCell="1" locked="0" behindDoc="0" simplePos="0" relativeHeight="253824000">
            <wp:simplePos x="0" y="0"/>
            <wp:positionH relativeFrom="page">
              <wp:posOffset>4231464</wp:posOffset>
            </wp:positionH>
            <wp:positionV relativeFrom="paragraph">
              <wp:posOffset>-2183923</wp:posOffset>
            </wp:positionV>
            <wp:extent cx="2142382" cy="2200532"/>
            <wp:effectExtent l="0" t="0" r="0" b="0"/>
            <wp:wrapNone/>
            <wp:docPr id="453" name="image233.jpeg"/>
            <wp:cNvGraphicFramePr>
              <a:graphicFrameLocks noChangeAspect="1"/>
            </wp:cNvGraphicFramePr>
            <a:graphic>
              <a:graphicData uri="http://schemas.openxmlformats.org/drawingml/2006/picture">
                <pic:pic>
                  <pic:nvPicPr>
                    <pic:cNvPr id="454" name="image233.jpeg"/>
                    <pic:cNvPicPr/>
                  </pic:nvPicPr>
                  <pic:blipFill>
                    <a:blip r:embed="rId711" cstate="print"/>
                    <a:stretch>
                      <a:fillRect/>
                    </a:stretch>
                  </pic:blipFill>
                  <pic:spPr>
                    <a:xfrm>
                      <a:off x="0" y="0"/>
                      <a:ext cx="2142382" cy="2200532"/>
                    </a:xfrm>
                    <a:prstGeom prst="rect">
                      <a:avLst/>
                    </a:prstGeom>
                  </pic:spPr>
                </pic:pic>
              </a:graphicData>
            </a:graphic>
          </wp:anchor>
        </w:drawing>
      </w:r>
      <w:r>
        <w:rPr/>
        <w:drawing>
          <wp:anchor distT="0" distB="0" distL="0" distR="0" allowOverlap="1" layoutInCell="1" locked="0" behindDoc="0" simplePos="0" relativeHeight="253825024">
            <wp:simplePos x="0" y="0"/>
            <wp:positionH relativeFrom="page">
              <wp:posOffset>4690914</wp:posOffset>
            </wp:positionH>
            <wp:positionV relativeFrom="paragraph">
              <wp:posOffset>694821</wp:posOffset>
            </wp:positionV>
            <wp:extent cx="1204213" cy="1659327"/>
            <wp:effectExtent l="0" t="0" r="0" b="0"/>
            <wp:wrapNone/>
            <wp:docPr id="455" name="image234.png"/>
            <wp:cNvGraphicFramePr>
              <a:graphicFrameLocks noChangeAspect="1"/>
            </wp:cNvGraphicFramePr>
            <a:graphic>
              <a:graphicData uri="http://schemas.openxmlformats.org/drawingml/2006/picture">
                <pic:pic>
                  <pic:nvPicPr>
                    <pic:cNvPr id="456" name="image234.png"/>
                    <pic:cNvPicPr/>
                  </pic:nvPicPr>
                  <pic:blipFill>
                    <a:blip r:embed="rId712" cstate="print"/>
                    <a:stretch>
                      <a:fillRect/>
                    </a:stretch>
                  </pic:blipFill>
                  <pic:spPr>
                    <a:xfrm>
                      <a:off x="0" y="0"/>
                      <a:ext cx="1204213" cy="1659327"/>
                    </a:xfrm>
                    <a:prstGeom prst="rect">
                      <a:avLst/>
                    </a:prstGeom>
                  </pic:spPr>
                </pic:pic>
              </a:graphicData>
            </a:graphic>
          </wp:anchor>
        </w:drawing>
      </w:r>
      <w:r>
        <w:rPr>
          <w:color w:val="00AFEF"/>
        </w:rPr>
        <w:t>R.</w:t>
      </w:r>
      <w:hyperlink w:history="true" w:anchor="_bookmark438">
        <w:r>
          <w:rPr>
            <w:color w:val="00AFEF"/>
          </w:rPr>
          <w:t> 8.4.2</w:t>
        </w:r>
      </w:hyperlink>
      <w:r>
        <w:rPr>
          <w:color w:val="00AFEF"/>
        </w:rPr>
        <w:t>, </w:t>
      </w:r>
      <w:hyperlink w:history="true" w:anchor="_bookmark439">
        <w:r>
          <w:rPr>
            <w:color w:val="00AFEF"/>
          </w:rPr>
          <w:t>8.4.3</w:t>
        </w:r>
      </w:hyperlink>
      <w:r>
        <w:rPr>
          <w:color w:val="00AFEF"/>
        </w:rPr>
        <w:t>, </w:t>
      </w:r>
      <w:hyperlink w:history="true" w:anchor="_bookmark440">
        <w:r>
          <w:rPr>
            <w:color w:val="00AFEF"/>
          </w:rPr>
          <w:t>8.4.4</w:t>
        </w:r>
      </w:hyperlink>
      <w:r>
        <w:rPr>
          <w:color w:val="00AFEF"/>
        </w:rPr>
        <w:t>, </w:t>
      </w:r>
      <w:hyperlink w:history="true" w:anchor="_bookmark485">
        <w:r>
          <w:rPr>
            <w:color w:val="00AFEF"/>
          </w:rPr>
          <w:t>12.4.3</w:t>
        </w:r>
      </w:hyperlink>
      <w:r>
        <w:rPr>
          <w:color w:val="00AFEF"/>
        </w:rPr>
        <w:t>, </w:t>
      </w:r>
      <w:hyperlink w:history="true" w:anchor="_bookmark696">
        <w:r>
          <w:rPr>
            <w:color w:val="00AFEF"/>
          </w:rPr>
          <w:t>29.2.1.3</w:t>
        </w:r>
      </w:hyperlink>
      <w:r>
        <w:rPr>
          <w:color w:val="00AFEF"/>
        </w:rPr>
        <w:t>, </w:t>
      </w:r>
      <w:hyperlink w:history="true" w:anchor="_bookmark697">
        <w:r>
          <w:rPr>
            <w:color w:val="00AFEF"/>
          </w:rPr>
          <w:t>29.2.1.4</w:t>
        </w:r>
      </w:hyperlink>
      <w:r>
        <w:rPr>
          <w:color w:val="00AFEF"/>
        </w:rPr>
        <w:t>, </w:t>
      </w:r>
      <w:hyperlink w:history="true" w:anchor="_bookmark698">
        <w:r>
          <w:rPr>
            <w:color w:val="00AFEF"/>
          </w:rPr>
          <w:t>29.2.1.5</w:t>
        </w:r>
      </w:hyperlink>
      <w:r>
        <w:rPr>
          <w:color w:val="00AFEF"/>
        </w:rPr>
        <w:t>, </w:t>
      </w:r>
      <w:hyperlink w:history="true" w:anchor="_bookmark699">
        <w:r>
          <w:rPr>
            <w:color w:val="00AFEF"/>
          </w:rPr>
          <w:t>29.2.1.6</w:t>
        </w:r>
      </w:hyperlink>
      <w:r>
        <w:rPr>
          <w:color w:val="00AFEF"/>
        </w:rPr>
        <w:t>, </w:t>
      </w:r>
      <w:hyperlink w:history="true" w:anchor="_bookmark700">
        <w:r>
          <w:rPr>
            <w:color w:val="00AFEF"/>
          </w:rPr>
          <w:t>29.2.1.7</w:t>
        </w:r>
      </w:hyperlink>
    </w:p>
    <w:p>
      <w:pPr>
        <w:pStyle w:val="BodyText"/>
        <w:spacing w:before="5"/>
        <w:rPr>
          <w:sz w:val="17"/>
        </w:rPr>
      </w:pPr>
      <w:r>
        <w:rPr/>
        <w:pict>
          <v:shape style="position:absolute;margin-left:56.700001pt;margin-top:11.327051pt;width:481.9pt;height:14pt;mso-position-horizontal-relative:page;mso-position-vertical-relative:paragraph;z-index:-249494528;mso-wrap-distance-left:0;mso-wrap-distance-right:0" type="#_x0000_t202" filled="true" fillcolor="#e5e5ff" stroked="false">
            <v:textbox inset="0,0,0,0">
              <w:txbxContent>
                <w:p>
                  <w:pPr>
                    <w:tabs>
                      <w:tab w:pos="1135" w:val="left" w:leader="none"/>
                    </w:tabs>
                    <w:spacing w:before="0"/>
                    <w:ind w:left="1" w:right="0" w:firstLine="0"/>
                    <w:jc w:val="left"/>
                    <w:rPr>
                      <w:b/>
                      <w:i/>
                      <w:sz w:val="24"/>
                    </w:rPr>
                  </w:pPr>
                  <w:bookmarkStart w:name="12.5 Giudizio impossibile" w:id="1551"/>
                  <w:bookmarkEnd w:id="1551"/>
                  <w:r>
                    <w:rPr/>
                  </w:r>
                  <w:r>
                    <w:rPr>
                      <w:b/>
                      <w:i/>
                      <w:sz w:val="24"/>
                    </w:rPr>
                    <w:t>12.5</w:t>
                    <w:tab/>
                    <w:t>GIUDIZIO</w:t>
                  </w:r>
                  <w:r>
                    <w:rPr>
                      <w:b/>
                      <w:i/>
                      <w:spacing w:val="-2"/>
                      <w:sz w:val="24"/>
                    </w:rPr>
                    <w:t> </w:t>
                  </w:r>
                  <w:r>
                    <w:rPr>
                      <w:b/>
                      <w:i/>
                      <w:sz w:val="24"/>
                    </w:rPr>
                    <w:t>IMPOSSIBILE</w:t>
                  </w:r>
                </w:p>
              </w:txbxContent>
            </v:textbox>
            <v:fill type="solid"/>
            <w10:wrap type="topAndBottom"/>
          </v:shape>
        </w:pict>
      </w:r>
    </w:p>
    <w:p>
      <w:pPr>
        <w:pStyle w:val="BodyText"/>
        <w:spacing w:before="97"/>
        <w:ind w:left="115" w:right="5375"/>
      </w:pPr>
      <w:r>
        <w:rPr/>
        <w:t>Alzare ed incrociare le braccia e le mani davanti al petto.</w:t>
      </w:r>
    </w:p>
    <w:p>
      <w:pPr>
        <w:spacing w:after="0"/>
        <w:sectPr>
          <w:headerReference w:type="default" r:id="rId709"/>
          <w:pgSz w:w="11900" w:h="16840"/>
          <w:pgMar w:header="0" w:footer="1218" w:top="1060" w:bottom="1400" w:left="1020" w:right="1000"/>
        </w:sectPr>
      </w:pPr>
    </w:p>
    <w:p>
      <w:pPr>
        <w:pStyle w:val="BodyText"/>
        <w:spacing w:before="2"/>
        <w:rPr>
          <w:sz w:val="17"/>
        </w:rPr>
      </w:pPr>
    </w:p>
    <w:p>
      <w:pPr>
        <w:spacing w:after="0"/>
        <w:rPr>
          <w:sz w:val="17"/>
        </w:rPr>
        <w:sectPr>
          <w:headerReference w:type="even" r:id="rId713"/>
          <w:footerReference w:type="even" r:id="rId714"/>
          <w:pgSz w:w="11900" w:h="16840"/>
          <w:pgMar w:header="0" w:footer="0" w:top="1600" w:bottom="280" w:left="1020" w:right="1000"/>
        </w:sectPr>
      </w:pPr>
    </w:p>
    <w:p>
      <w:pPr>
        <w:pStyle w:val="BodyText"/>
        <w:rPr>
          <w:sz w:val="20"/>
        </w:rPr>
      </w:pPr>
    </w:p>
    <w:p>
      <w:pPr>
        <w:pStyle w:val="BodyText"/>
        <w:rPr>
          <w:sz w:val="20"/>
        </w:rPr>
      </w:pPr>
    </w:p>
    <w:p>
      <w:pPr>
        <w:pStyle w:val="BodyText"/>
        <w:rPr>
          <w:sz w:val="20"/>
        </w:rPr>
      </w:pPr>
    </w:p>
    <w:p>
      <w:pPr>
        <w:pStyle w:val="BodyText"/>
        <w:spacing w:before="7"/>
        <w:rPr>
          <w:sz w:val="17"/>
        </w:rPr>
      </w:pPr>
    </w:p>
    <w:p>
      <w:pPr>
        <w:pStyle w:val="BodyText"/>
        <w:ind w:left="114"/>
        <w:rPr>
          <w:sz w:val="20"/>
        </w:rPr>
      </w:pPr>
      <w:r>
        <w:rPr>
          <w:sz w:val="20"/>
        </w:rPr>
        <w:drawing>
          <wp:inline distT="0" distB="0" distL="0" distR="0">
            <wp:extent cx="6036933" cy="3294126"/>
            <wp:effectExtent l="0" t="0" r="0" b="0"/>
            <wp:docPr id="457" name="image175.jpeg"/>
            <wp:cNvGraphicFramePr>
              <a:graphicFrameLocks noChangeAspect="1"/>
            </wp:cNvGraphicFramePr>
            <a:graphic>
              <a:graphicData uri="http://schemas.openxmlformats.org/drawingml/2006/picture">
                <pic:pic>
                  <pic:nvPicPr>
                    <pic:cNvPr id="458" name="image175.jpeg"/>
                    <pic:cNvPicPr/>
                  </pic:nvPicPr>
                  <pic:blipFill>
                    <a:blip r:embed="rId555" cstate="print"/>
                    <a:stretch>
                      <a:fillRect/>
                    </a:stretch>
                  </pic:blipFill>
                  <pic:spPr>
                    <a:xfrm>
                      <a:off x="0" y="0"/>
                      <a:ext cx="6036933" cy="3294126"/>
                    </a:xfrm>
                    <a:prstGeom prst="rect">
                      <a:avLst/>
                    </a:prstGeom>
                  </pic:spPr>
                </pic:pic>
              </a:graphicData>
            </a:graphic>
          </wp:inline>
        </w:drawing>
      </w:r>
      <w:r>
        <w:rPr>
          <w:sz w:val="20"/>
        </w:rPr>
      </w:r>
    </w:p>
    <w:p>
      <w:pPr>
        <w:spacing w:before="73"/>
        <w:ind w:left="4053" w:right="4064" w:firstLine="1"/>
        <w:jc w:val="center"/>
        <w:rPr>
          <w:b/>
          <w:sz w:val="32"/>
        </w:rPr>
      </w:pPr>
      <w:bookmarkStart w:name="Parte 3 – Definizioni" w:id="1552"/>
      <w:bookmarkEnd w:id="1552"/>
      <w:r>
        <w:rPr/>
      </w:r>
      <w:bookmarkStart w:name="_bookmark772" w:id="1553"/>
      <w:bookmarkEnd w:id="1553"/>
      <w:r>
        <w:rPr/>
      </w:r>
      <w:r>
        <w:rPr>
          <w:b/>
          <w:sz w:val="32"/>
        </w:rPr>
        <w:t>PARTE 3 DEFINIZIONI</w:t>
      </w:r>
    </w:p>
    <w:p>
      <w:pPr>
        <w:pStyle w:val="BodyText"/>
        <w:ind w:left="114"/>
        <w:rPr>
          <w:sz w:val="20"/>
        </w:rPr>
      </w:pPr>
      <w:r>
        <w:rPr>
          <w:sz w:val="20"/>
        </w:rPr>
        <w:drawing>
          <wp:inline distT="0" distB="0" distL="0" distR="0">
            <wp:extent cx="6102725" cy="4167282"/>
            <wp:effectExtent l="0" t="0" r="0" b="0"/>
            <wp:docPr id="459" name="image176.jpeg"/>
            <wp:cNvGraphicFramePr>
              <a:graphicFrameLocks noChangeAspect="1"/>
            </wp:cNvGraphicFramePr>
            <a:graphic>
              <a:graphicData uri="http://schemas.openxmlformats.org/drawingml/2006/picture">
                <pic:pic>
                  <pic:nvPicPr>
                    <pic:cNvPr id="460" name="image176.jpeg"/>
                    <pic:cNvPicPr/>
                  </pic:nvPicPr>
                  <pic:blipFill>
                    <a:blip r:embed="rId556" cstate="print"/>
                    <a:stretch>
                      <a:fillRect/>
                    </a:stretch>
                  </pic:blipFill>
                  <pic:spPr>
                    <a:xfrm>
                      <a:off x="0" y="0"/>
                      <a:ext cx="6102725" cy="4167282"/>
                    </a:xfrm>
                    <a:prstGeom prst="rect">
                      <a:avLst/>
                    </a:prstGeom>
                  </pic:spPr>
                </pic:pic>
              </a:graphicData>
            </a:graphic>
          </wp:inline>
        </w:drawing>
      </w:r>
      <w:r>
        <w:rPr>
          <w:sz w:val="20"/>
        </w:rPr>
      </w:r>
    </w:p>
    <w:p>
      <w:pPr>
        <w:spacing w:after="0"/>
        <w:rPr>
          <w:sz w:val="20"/>
        </w:rPr>
        <w:sectPr>
          <w:headerReference w:type="default" r:id="rId715"/>
          <w:headerReference w:type="even" r:id="rId716"/>
          <w:footerReference w:type="default" r:id="rId717"/>
          <w:footerReference w:type="even" r:id="rId718"/>
          <w:pgSz w:w="11900" w:h="16840"/>
          <w:pgMar w:header="1134" w:footer="1218" w:top="1360" w:bottom="1400" w:left="1020" w:right="1000"/>
          <w:pgNumType w:start="79"/>
        </w:sectPr>
      </w:pPr>
    </w:p>
    <w:p>
      <w:pPr>
        <w:pStyle w:val="BodyText"/>
        <w:spacing w:before="8"/>
        <w:rPr>
          <w:b/>
          <w:sz w:val="28"/>
        </w:rPr>
      </w:pPr>
    </w:p>
    <w:p>
      <w:pPr>
        <w:pStyle w:val="BodyText"/>
        <w:ind w:left="114"/>
        <w:rPr>
          <w:sz w:val="20"/>
        </w:rPr>
      </w:pPr>
      <w:r>
        <w:rPr>
          <w:sz w:val="20"/>
        </w:rPr>
        <w:pict>
          <v:shape style="width:481.9pt;height:14pt;mso-position-horizontal-relative:char;mso-position-vertical-relative:line" type="#_x0000_t202" filled="true" fillcolor="#e5e5ff" stroked="false">
            <w10:anchorlock/>
            <v:textbox inset="0,0,0,0">
              <w:txbxContent>
                <w:p>
                  <w:pPr>
                    <w:spacing w:before="0"/>
                    <w:ind w:left="1" w:right="0" w:firstLine="0"/>
                    <w:jc w:val="left"/>
                    <w:rPr>
                      <w:b/>
                      <w:i/>
                      <w:sz w:val="24"/>
                    </w:rPr>
                  </w:pPr>
                  <w:bookmarkStart w:name="Area di controllo" w:id="1554"/>
                  <w:bookmarkEnd w:id="1554"/>
                  <w:r>
                    <w:rPr/>
                  </w:r>
                  <w:bookmarkStart w:name="_bookmark773" w:id="1555"/>
                  <w:bookmarkEnd w:id="1555"/>
                  <w:r>
                    <w:rPr/>
                  </w:r>
                  <w:r>
                    <w:rPr>
                      <w:b/>
                      <w:i/>
                      <w:sz w:val="24"/>
                    </w:rPr>
                    <w:t>AREA DI CONTROLLO</w:t>
                  </w:r>
                </w:p>
              </w:txbxContent>
            </v:textbox>
            <v:fill type="solid"/>
          </v:shape>
        </w:pict>
      </w:r>
      <w:r>
        <w:rPr>
          <w:sz w:val="20"/>
        </w:rPr>
      </w:r>
    </w:p>
    <w:p>
      <w:pPr>
        <w:pStyle w:val="BodyText"/>
        <w:spacing w:before="92"/>
        <w:ind w:left="115" w:right="108"/>
      </w:pPr>
      <w:r>
        <w:rPr/>
        <w:t>L’area di controllo è un corridoio intorno al terreno di gioco e alla zona libera, che inclu- de tutti gli spazi fino alle barriere esterne e tutte le aree in esso contenute.</w:t>
      </w:r>
    </w:p>
    <w:p>
      <w:pPr>
        <w:pStyle w:val="BodyText"/>
        <w:spacing w:before="3"/>
        <w:rPr>
          <w:sz w:val="27"/>
        </w:rPr>
      </w:pPr>
      <w:r>
        <w:rPr/>
        <w:pict>
          <v:shape style="position:absolute;margin-left:56.700001pt;margin-top:17.032812pt;width:481.9pt;height:14pt;mso-position-horizontal-relative:page;mso-position-vertical-relative:paragraph;z-index:-249489408;mso-wrap-distance-left:0;mso-wrap-distance-right:0" type="#_x0000_t202" filled="true" fillcolor="#e5e5ff" stroked="false">
            <v:textbox inset="0,0,0,0">
              <w:txbxContent>
                <w:p>
                  <w:pPr>
                    <w:spacing w:before="0"/>
                    <w:ind w:left="1" w:right="0" w:firstLine="0"/>
                    <w:jc w:val="left"/>
                    <w:rPr>
                      <w:b/>
                      <w:i/>
                      <w:sz w:val="24"/>
                    </w:rPr>
                  </w:pPr>
                  <w:bookmarkStart w:name="Zone" w:id="1556"/>
                  <w:bookmarkEnd w:id="1556"/>
                  <w:r>
                    <w:rPr/>
                  </w:r>
                  <w:r>
                    <w:rPr>
                      <w:b/>
                      <w:i/>
                      <w:sz w:val="24"/>
                    </w:rPr>
                    <w:t>ZONE</w:t>
                  </w:r>
                </w:p>
              </w:txbxContent>
            </v:textbox>
            <v:fill type="solid"/>
            <w10:wrap type="topAndBottom"/>
          </v:shape>
        </w:pict>
      </w:r>
    </w:p>
    <w:p>
      <w:pPr>
        <w:pStyle w:val="BodyText"/>
        <w:spacing w:before="97"/>
        <w:ind w:left="115" w:right="123"/>
        <w:jc w:val="both"/>
      </w:pPr>
      <w:r>
        <w:rPr/>
        <w:t>Sono sezioni </w:t>
      </w:r>
      <w:r>
        <w:rPr>
          <w:b/>
        </w:rPr>
        <w:t>all’interno </w:t>
      </w:r>
      <w:r>
        <w:rPr/>
        <w:t>dell’area di gioco (cioè il terreno di gioco e la zona libera) defi- nite per uno scopo preciso (o con restrizioni speciali) secondo le regole di gioco. </w:t>
      </w:r>
      <w:r>
        <w:rPr>
          <w:spacing w:val="3"/>
        </w:rPr>
        <w:t>Com- </w:t>
      </w:r>
      <w:r>
        <w:rPr/>
        <w:t>prendono: la zona d’attacco, la zona di servizio, la zona di sostituzione, la zona libera, la zona di difesa e la zona di rimpiazzo del</w:t>
      </w:r>
      <w:r>
        <w:rPr>
          <w:spacing w:val="-6"/>
        </w:rPr>
        <w:t> </w:t>
      </w:r>
      <w:r>
        <w:rPr/>
        <w:t>Libero.</w:t>
      </w:r>
    </w:p>
    <w:p>
      <w:pPr>
        <w:pStyle w:val="BodyText"/>
        <w:spacing w:before="3"/>
        <w:rPr>
          <w:sz w:val="27"/>
        </w:rPr>
      </w:pPr>
      <w:r>
        <w:rPr/>
        <w:pict>
          <v:shape style="position:absolute;margin-left:56.700001pt;margin-top:17.065624pt;width:481.9pt;height:14pt;mso-position-horizontal-relative:page;mso-position-vertical-relative:paragraph;z-index:-249488384;mso-wrap-distance-left:0;mso-wrap-distance-right:0" type="#_x0000_t202" filled="true" fillcolor="#e5e5ff" stroked="false">
            <v:textbox inset="0,0,0,0">
              <w:txbxContent>
                <w:p>
                  <w:pPr>
                    <w:spacing w:before="0"/>
                    <w:ind w:left="1" w:right="0" w:firstLine="0"/>
                    <w:jc w:val="left"/>
                    <w:rPr>
                      <w:b/>
                      <w:i/>
                      <w:sz w:val="24"/>
                    </w:rPr>
                  </w:pPr>
                  <w:bookmarkStart w:name="Aree di riscaldamento" w:id="1557"/>
                  <w:bookmarkEnd w:id="1557"/>
                  <w:r>
                    <w:rPr/>
                  </w:r>
                  <w:r>
                    <w:rPr>
                      <w:b/>
                      <w:i/>
                      <w:sz w:val="24"/>
                    </w:rPr>
                    <w:t>AREE DI RISCALDAMENTO</w:t>
                  </w:r>
                </w:p>
              </w:txbxContent>
            </v:textbox>
            <v:fill type="solid"/>
            <w10:wrap type="topAndBottom"/>
          </v:shape>
        </w:pict>
      </w:r>
    </w:p>
    <w:p>
      <w:pPr>
        <w:pStyle w:val="BodyText"/>
        <w:spacing w:before="97"/>
        <w:ind w:left="115" w:right="108"/>
      </w:pPr>
      <w:r>
        <w:rPr/>
        <w:t>Queste sono sezioni del terreno </w:t>
      </w:r>
      <w:r>
        <w:rPr>
          <w:b/>
        </w:rPr>
        <w:t>al di fuori </w:t>
      </w:r>
      <w:r>
        <w:rPr/>
        <w:t>della zona libera, riservate al riscaldamento dei giocatori.</w:t>
      </w:r>
    </w:p>
    <w:p>
      <w:pPr>
        <w:pStyle w:val="BodyText"/>
        <w:spacing w:before="3"/>
        <w:rPr>
          <w:sz w:val="27"/>
        </w:rPr>
      </w:pPr>
      <w:r>
        <w:rPr/>
        <w:pict>
          <v:shape style="position:absolute;margin-left:56.700001pt;margin-top:17.032812pt;width:481.9pt;height:14pt;mso-position-horizontal-relative:page;mso-position-vertical-relative:paragraph;z-index:-249487360;mso-wrap-distance-left:0;mso-wrap-distance-right:0" type="#_x0000_t202" filled="true" fillcolor="#e5e5ff" stroked="false">
            <v:textbox inset="0,0,0,0">
              <w:txbxContent>
                <w:p>
                  <w:pPr>
                    <w:spacing w:before="0"/>
                    <w:ind w:left="1" w:right="0" w:firstLine="0"/>
                    <w:jc w:val="left"/>
                    <w:rPr>
                      <w:b/>
                      <w:i/>
                      <w:sz w:val="24"/>
                    </w:rPr>
                  </w:pPr>
                  <w:bookmarkStart w:name="Zona di sostituzione" w:id="1558"/>
                  <w:bookmarkEnd w:id="1558"/>
                  <w:r>
                    <w:rPr/>
                  </w:r>
                  <w:r>
                    <w:rPr>
                      <w:b/>
                      <w:i/>
                      <w:sz w:val="24"/>
                    </w:rPr>
                    <w:t>ZONA DI SOSTITUZIONE</w:t>
                  </w:r>
                </w:p>
              </w:txbxContent>
            </v:textbox>
            <v:fill type="solid"/>
            <w10:wrap type="topAndBottom"/>
          </v:shape>
        </w:pict>
      </w:r>
    </w:p>
    <w:p>
      <w:pPr>
        <w:pStyle w:val="BodyText"/>
        <w:spacing w:before="97"/>
        <w:ind w:left="115"/>
      </w:pPr>
      <w:r>
        <w:rPr/>
        <w:t>È la parte della zona libera in cui si effettuano le sostituzioni.</w:t>
      </w:r>
    </w:p>
    <w:p>
      <w:pPr>
        <w:pStyle w:val="BodyText"/>
        <w:spacing w:before="3"/>
        <w:rPr>
          <w:sz w:val="27"/>
        </w:rPr>
      </w:pPr>
      <w:r>
        <w:rPr/>
        <w:pict>
          <v:shape style="position:absolute;margin-left:56.700001pt;margin-top:17.066406pt;width:481.9pt;height:13.9pt;mso-position-horizontal-relative:page;mso-position-vertical-relative:paragraph;z-index:-249486336;mso-wrap-distance-left:0;mso-wrap-distance-right:0" type="#_x0000_t202" filled="true" fillcolor="#e5e5ff" stroked="false">
            <v:textbox inset="0,0,0,0">
              <w:txbxContent>
                <w:p>
                  <w:pPr>
                    <w:spacing w:line="277" w:lineRule="exact" w:before="0"/>
                    <w:ind w:left="1" w:right="0" w:firstLine="0"/>
                    <w:jc w:val="left"/>
                    <w:rPr>
                      <w:b/>
                      <w:i/>
                      <w:sz w:val="24"/>
                    </w:rPr>
                  </w:pPr>
                  <w:bookmarkStart w:name="Spazio inferiore" w:id="1559"/>
                  <w:bookmarkEnd w:id="1559"/>
                  <w:r>
                    <w:rPr/>
                  </w:r>
                  <w:r>
                    <w:rPr>
                      <w:b/>
                      <w:i/>
                      <w:sz w:val="24"/>
                    </w:rPr>
                    <w:t>SPAZIO INFERIORE</w:t>
                  </w:r>
                </w:p>
              </w:txbxContent>
            </v:textbox>
            <v:fill type="solid"/>
            <w10:wrap type="topAndBottom"/>
          </v:shape>
        </w:pict>
      </w:r>
    </w:p>
    <w:p>
      <w:pPr>
        <w:pStyle w:val="BodyText"/>
        <w:spacing w:before="97"/>
        <w:ind w:left="115"/>
      </w:pPr>
      <w:r>
        <w:rPr/>
        <w:t>È lo spazio delimitato nella sua parte superiore dal bordo inferiore della rete e dalla cor- da che la fissa ai pali, ai lati dai pali e inferiormente dal terreno di gioco.</w:t>
      </w:r>
    </w:p>
    <w:p>
      <w:pPr>
        <w:pStyle w:val="BodyText"/>
        <w:spacing w:before="5"/>
        <w:rPr>
          <w:sz w:val="27"/>
        </w:rPr>
      </w:pPr>
      <w:r>
        <w:rPr/>
        <w:pict>
          <v:shape style="position:absolute;margin-left:56.700001pt;margin-top:17.132813pt;width:481.9pt;height:13.9pt;mso-position-horizontal-relative:page;mso-position-vertical-relative:paragraph;z-index:-249485312;mso-wrap-distance-left:0;mso-wrap-distance-right:0" type="#_x0000_t202" filled="true" fillcolor="#e5e5ff" stroked="false">
            <v:textbox inset="0,0,0,0">
              <w:txbxContent>
                <w:p>
                  <w:pPr>
                    <w:spacing w:line="277" w:lineRule="exact" w:before="0"/>
                    <w:ind w:left="1" w:right="0" w:firstLine="0"/>
                    <w:jc w:val="left"/>
                    <w:rPr>
                      <w:b/>
                      <w:i/>
                      <w:sz w:val="24"/>
                    </w:rPr>
                  </w:pPr>
                  <w:bookmarkStart w:name="Spazio di passaggio" w:id="1560"/>
                  <w:bookmarkEnd w:id="1560"/>
                  <w:r>
                    <w:rPr/>
                  </w:r>
                  <w:r>
                    <w:rPr>
                      <w:b/>
                      <w:i/>
                      <w:sz w:val="24"/>
                    </w:rPr>
                    <w:t>SPAZIO DI PASSAGGIO</w:t>
                  </w:r>
                </w:p>
              </w:txbxContent>
            </v:textbox>
            <v:fill type="solid"/>
            <w10:wrap type="topAndBottom"/>
          </v:shape>
        </w:pict>
      </w:r>
    </w:p>
    <w:p>
      <w:pPr>
        <w:pStyle w:val="BodyText"/>
        <w:spacing w:before="97"/>
        <w:ind w:left="115"/>
      </w:pPr>
      <w:r>
        <w:rPr/>
        <w:t>Lo spazio di passaggio è delimitato:</w:t>
      </w:r>
    </w:p>
    <w:p>
      <w:pPr>
        <w:pStyle w:val="ListParagraph"/>
        <w:numPr>
          <w:ilvl w:val="0"/>
          <w:numId w:val="170"/>
        </w:numPr>
        <w:tabs>
          <w:tab w:pos="455" w:val="left" w:leader="none"/>
          <w:tab w:pos="456" w:val="left" w:leader="none"/>
        </w:tabs>
        <w:spacing w:line="278" w:lineRule="exact" w:before="2" w:after="0"/>
        <w:ind w:left="456" w:right="0" w:hanging="341"/>
        <w:jc w:val="left"/>
        <w:rPr>
          <w:sz w:val="24"/>
        </w:rPr>
      </w:pPr>
      <w:r>
        <w:rPr>
          <w:sz w:val="24"/>
        </w:rPr>
        <w:t>dalla banda orizzontale sul bordo superiore della</w:t>
      </w:r>
      <w:r>
        <w:rPr>
          <w:spacing w:val="-7"/>
          <w:sz w:val="24"/>
        </w:rPr>
        <w:t> </w:t>
      </w:r>
      <w:r>
        <w:rPr>
          <w:sz w:val="24"/>
        </w:rPr>
        <w:t>rete;</w:t>
      </w:r>
    </w:p>
    <w:p>
      <w:pPr>
        <w:pStyle w:val="ListParagraph"/>
        <w:numPr>
          <w:ilvl w:val="0"/>
          <w:numId w:val="170"/>
        </w:numPr>
        <w:tabs>
          <w:tab w:pos="455" w:val="left" w:leader="none"/>
          <w:tab w:pos="456" w:val="left" w:leader="none"/>
        </w:tabs>
        <w:spacing w:line="278" w:lineRule="exact" w:before="0" w:after="0"/>
        <w:ind w:left="456" w:right="0" w:hanging="341"/>
        <w:jc w:val="left"/>
        <w:rPr>
          <w:sz w:val="24"/>
        </w:rPr>
      </w:pPr>
      <w:r>
        <w:rPr>
          <w:sz w:val="24"/>
        </w:rPr>
        <w:t>dalle antenne e dal loro prolungamento</w:t>
      </w:r>
      <w:r>
        <w:rPr>
          <w:spacing w:val="-3"/>
          <w:sz w:val="24"/>
        </w:rPr>
        <w:t> </w:t>
      </w:r>
      <w:r>
        <w:rPr>
          <w:sz w:val="24"/>
        </w:rPr>
        <w:t>immaginario;</w:t>
      </w:r>
    </w:p>
    <w:p>
      <w:pPr>
        <w:pStyle w:val="ListParagraph"/>
        <w:numPr>
          <w:ilvl w:val="0"/>
          <w:numId w:val="170"/>
        </w:numPr>
        <w:tabs>
          <w:tab w:pos="455" w:val="left" w:leader="none"/>
          <w:tab w:pos="456" w:val="left" w:leader="none"/>
        </w:tabs>
        <w:spacing w:line="240" w:lineRule="auto" w:before="1" w:after="0"/>
        <w:ind w:left="456" w:right="0" w:hanging="341"/>
        <w:jc w:val="left"/>
        <w:rPr>
          <w:sz w:val="24"/>
        </w:rPr>
      </w:pPr>
      <w:r>
        <w:rPr>
          <w:sz w:val="24"/>
        </w:rPr>
        <w:t>dal</w:t>
      </w:r>
      <w:r>
        <w:rPr>
          <w:spacing w:val="-2"/>
          <w:sz w:val="24"/>
        </w:rPr>
        <w:t> </w:t>
      </w:r>
      <w:r>
        <w:rPr>
          <w:sz w:val="24"/>
        </w:rPr>
        <w:t>soffitto.</w:t>
      </w:r>
    </w:p>
    <w:p>
      <w:pPr>
        <w:pStyle w:val="BodyText"/>
        <w:spacing w:before="113"/>
        <w:ind w:left="115"/>
      </w:pPr>
      <w:r>
        <w:rPr/>
        <w:t>La palla deve essere inviata nel campo avversario attraverso lo spazio di passaggio.</w:t>
      </w:r>
    </w:p>
    <w:p>
      <w:pPr>
        <w:pStyle w:val="BodyText"/>
        <w:spacing w:before="3"/>
        <w:rPr>
          <w:sz w:val="27"/>
        </w:rPr>
      </w:pPr>
      <w:r>
        <w:rPr/>
        <w:pict>
          <v:shape style="position:absolute;margin-left:56.700001pt;margin-top:17.065601pt;width:481.9pt;height:13.9pt;mso-position-horizontal-relative:page;mso-position-vertical-relative:paragraph;z-index:-249484288;mso-wrap-distance-left:0;mso-wrap-distance-right:0" type="#_x0000_t202" filled="true" fillcolor="#e5e5ff" stroked="false">
            <v:textbox inset="0,0,0,0">
              <w:txbxContent>
                <w:p>
                  <w:pPr>
                    <w:spacing w:line="277" w:lineRule="exact" w:before="0"/>
                    <w:ind w:left="1" w:right="0" w:firstLine="0"/>
                    <w:jc w:val="left"/>
                    <w:rPr>
                      <w:b/>
                      <w:i/>
                      <w:sz w:val="24"/>
                    </w:rPr>
                  </w:pPr>
                  <w:bookmarkStart w:name="Spazio esterno" w:id="1561"/>
                  <w:bookmarkEnd w:id="1561"/>
                  <w:r>
                    <w:rPr/>
                  </w:r>
                  <w:r>
                    <w:rPr>
                      <w:b/>
                      <w:i/>
                      <w:sz w:val="24"/>
                    </w:rPr>
                    <w:t>SPAZIO ESTERNO</w:t>
                  </w:r>
                </w:p>
              </w:txbxContent>
            </v:textbox>
            <v:fill type="solid"/>
            <w10:wrap type="topAndBottom"/>
          </v:shape>
        </w:pict>
      </w:r>
    </w:p>
    <w:p>
      <w:pPr>
        <w:pStyle w:val="BodyText"/>
        <w:spacing w:before="97"/>
        <w:ind w:left="115"/>
      </w:pPr>
      <w:r>
        <w:rPr/>
        <w:t>Lo spazio esterno è tutto lo spazio del piano verticale della rete non compreso nello spa- zio di passaggio e nello spazio inferiore.</w:t>
      </w:r>
    </w:p>
    <w:p>
      <w:pPr>
        <w:pStyle w:val="BodyText"/>
        <w:spacing w:before="5"/>
        <w:rPr>
          <w:sz w:val="27"/>
        </w:rPr>
      </w:pPr>
      <w:r>
        <w:rPr/>
        <w:pict>
          <v:shape style="position:absolute;margin-left:56.700001pt;margin-top:17.132813pt;width:481.9pt;height:13.9pt;mso-position-horizontal-relative:page;mso-position-vertical-relative:paragraph;z-index:-249483264;mso-wrap-distance-left:0;mso-wrap-distance-right:0" type="#_x0000_t202" filled="true" fillcolor="#e5e5ff" stroked="false">
            <v:textbox inset="0,0,0,0">
              <w:txbxContent>
                <w:p>
                  <w:pPr>
                    <w:spacing w:line="277" w:lineRule="exact" w:before="0"/>
                    <w:ind w:left="1" w:right="0" w:firstLine="0"/>
                    <w:jc w:val="left"/>
                    <w:rPr>
                      <w:b/>
                      <w:i/>
                      <w:sz w:val="24"/>
                    </w:rPr>
                  </w:pPr>
                  <w:bookmarkStart w:name="Raccattapalle" w:id="1562"/>
                  <w:bookmarkEnd w:id="1562"/>
                  <w:r>
                    <w:rPr/>
                  </w:r>
                  <w:r>
                    <w:rPr>
                      <w:b/>
                      <w:i/>
                      <w:sz w:val="24"/>
                    </w:rPr>
                    <w:t>RACCATTAPALLE</w:t>
                  </w:r>
                </w:p>
              </w:txbxContent>
            </v:textbox>
            <v:fill type="solid"/>
            <w10:wrap type="topAndBottom"/>
          </v:shape>
        </w:pict>
      </w:r>
    </w:p>
    <w:p>
      <w:pPr>
        <w:pStyle w:val="BodyText"/>
        <w:spacing w:before="97"/>
        <w:ind w:left="115" w:right="108"/>
      </w:pPr>
      <w:r>
        <w:rPr/>
        <w:t>È il personale che ha il compito di mantenere la scorrevolezza del gioco fornendo la pal- la al giocatore al servizio.</w:t>
      </w:r>
    </w:p>
    <w:p>
      <w:pPr>
        <w:pStyle w:val="BodyText"/>
        <w:spacing w:before="5"/>
        <w:rPr>
          <w:sz w:val="27"/>
        </w:rPr>
      </w:pPr>
      <w:r>
        <w:rPr/>
        <w:pict>
          <v:shape style="position:absolute;margin-left:56.700001pt;margin-top:17.132813pt;width:481.9pt;height:13.9pt;mso-position-horizontal-relative:page;mso-position-vertical-relative:paragraph;z-index:-249482240;mso-wrap-distance-left:0;mso-wrap-distance-right:0" type="#_x0000_t202" filled="true" fillcolor="#e5e5ff" stroked="false">
            <v:textbox inset="0,0,0,0">
              <w:txbxContent>
                <w:p>
                  <w:pPr>
                    <w:spacing w:line="277" w:lineRule="exact" w:before="0"/>
                    <w:ind w:left="1" w:right="0" w:firstLine="0"/>
                    <w:jc w:val="left"/>
                    <w:rPr>
                      <w:b/>
                      <w:i/>
                      <w:sz w:val="24"/>
                    </w:rPr>
                  </w:pPr>
                  <w:bookmarkStart w:name="Asciugatori veloci" w:id="1563"/>
                  <w:bookmarkEnd w:id="1563"/>
                  <w:r>
                    <w:rPr/>
                  </w:r>
                  <w:r>
                    <w:rPr>
                      <w:b/>
                      <w:i/>
                      <w:sz w:val="24"/>
                    </w:rPr>
                    <w:t>ASCIUGATORI VELOCI</w:t>
                  </w:r>
                </w:p>
              </w:txbxContent>
            </v:textbox>
            <v:fill type="solid"/>
            <w10:wrap type="topAndBottom"/>
          </v:shape>
        </w:pict>
      </w:r>
    </w:p>
    <w:p>
      <w:pPr>
        <w:pStyle w:val="BodyText"/>
        <w:spacing w:before="97"/>
        <w:ind w:left="115"/>
      </w:pPr>
      <w:r>
        <w:rPr/>
        <w:t>È il personale che ha il compito di mantenere pulito e asciutto il terreno, intervenendo con piccoli asciugamani, se necessario, al termine di ogni azione di gioco.</w:t>
      </w:r>
    </w:p>
    <w:p>
      <w:pPr>
        <w:spacing w:after="0"/>
        <w:sectPr>
          <w:pgSz w:w="11900" w:h="16840"/>
          <w:pgMar w:header="1134" w:footer="1218" w:top="1360" w:bottom="1400" w:left="1020" w:right="1000"/>
        </w:sectPr>
      </w:pPr>
    </w:p>
    <w:p>
      <w:pPr>
        <w:pStyle w:val="BodyText"/>
        <w:spacing w:before="1"/>
        <w:rPr>
          <w:sz w:val="20"/>
        </w:rPr>
      </w:pPr>
    </w:p>
    <w:p>
      <w:pPr>
        <w:pStyle w:val="Heading6"/>
        <w:tabs>
          <w:tab w:pos="9751" w:val="left" w:leader="none"/>
        </w:tabs>
        <w:spacing w:before="101"/>
        <w:ind w:left="115"/>
        <w:rPr>
          <w:i/>
        </w:rPr>
      </w:pPr>
      <w:bookmarkStart w:name="Rally point" w:id="1564"/>
      <w:bookmarkEnd w:id="1564"/>
      <w:r>
        <w:rPr>
          <w:b w:val="0"/>
          <w:i w:val="0"/>
        </w:rPr>
      </w:r>
      <w:bookmarkStart w:name="_bookmark774" w:id="1565"/>
      <w:bookmarkEnd w:id="1565"/>
      <w:r>
        <w:rPr>
          <w:b w:val="0"/>
          <w:i w:val="0"/>
        </w:rPr>
      </w:r>
      <w:r>
        <w:rPr>
          <w:i/>
          <w:spacing w:val="-10"/>
          <w:shd w:fill="E5E5FF" w:color="auto" w:val="clear"/>
        </w:rPr>
        <w:t>RALLY</w:t>
      </w:r>
      <w:r>
        <w:rPr>
          <w:i/>
          <w:spacing w:val="-3"/>
          <w:shd w:fill="E5E5FF" w:color="auto" w:val="clear"/>
        </w:rPr>
        <w:t> </w:t>
      </w:r>
      <w:r>
        <w:rPr>
          <w:i/>
          <w:shd w:fill="E5E5FF" w:color="auto" w:val="clear"/>
        </w:rPr>
        <w:t>POINT</w:t>
        <w:tab/>
      </w:r>
    </w:p>
    <w:p>
      <w:pPr>
        <w:pStyle w:val="BodyText"/>
        <w:spacing w:before="113"/>
        <w:ind w:left="115"/>
      </w:pPr>
      <w:r>
        <w:rPr/>
        <w:t>In base a questo sistema si conquista un punto per ogni azione vinta.</w:t>
      </w:r>
    </w:p>
    <w:p>
      <w:pPr>
        <w:pStyle w:val="BodyText"/>
        <w:spacing w:before="2"/>
        <w:rPr>
          <w:sz w:val="29"/>
        </w:rPr>
      </w:pPr>
    </w:p>
    <w:p>
      <w:pPr>
        <w:pStyle w:val="Heading6"/>
        <w:tabs>
          <w:tab w:pos="9751" w:val="left" w:leader="none"/>
        </w:tabs>
        <w:spacing w:before="1"/>
        <w:ind w:left="115"/>
        <w:rPr>
          <w:i/>
        </w:rPr>
      </w:pPr>
      <w:bookmarkStart w:name="Fallo" w:id="1566"/>
      <w:bookmarkEnd w:id="1566"/>
      <w:r>
        <w:rPr>
          <w:b w:val="0"/>
          <w:i w:val="0"/>
        </w:rPr>
      </w:r>
      <w:r>
        <w:rPr>
          <w:i/>
          <w:spacing w:val="-8"/>
          <w:shd w:fill="E5E5FF" w:color="auto" w:val="clear"/>
        </w:rPr>
        <w:t>FALLO</w:t>
        <w:tab/>
      </w:r>
    </w:p>
    <w:p>
      <w:pPr>
        <w:pStyle w:val="ListParagraph"/>
        <w:numPr>
          <w:ilvl w:val="0"/>
          <w:numId w:val="171"/>
        </w:numPr>
        <w:tabs>
          <w:tab w:pos="456" w:val="left" w:leader="none"/>
        </w:tabs>
        <w:spacing w:line="240" w:lineRule="auto" w:before="113" w:after="0"/>
        <w:ind w:left="456" w:right="0" w:hanging="341"/>
        <w:jc w:val="left"/>
        <w:rPr>
          <w:sz w:val="24"/>
        </w:rPr>
      </w:pPr>
      <w:r>
        <w:rPr>
          <w:sz w:val="24"/>
        </w:rPr>
        <w:t>Un’azione di gioco contraria alle</w:t>
      </w:r>
      <w:r>
        <w:rPr>
          <w:spacing w:val="-3"/>
          <w:sz w:val="24"/>
        </w:rPr>
        <w:t> </w:t>
      </w:r>
      <w:r>
        <w:rPr>
          <w:sz w:val="24"/>
        </w:rPr>
        <w:t>regole.</w:t>
      </w:r>
    </w:p>
    <w:p>
      <w:pPr>
        <w:pStyle w:val="ListParagraph"/>
        <w:numPr>
          <w:ilvl w:val="0"/>
          <w:numId w:val="171"/>
        </w:numPr>
        <w:tabs>
          <w:tab w:pos="456" w:val="left" w:leader="none"/>
        </w:tabs>
        <w:spacing w:line="240" w:lineRule="auto" w:before="1" w:after="0"/>
        <w:ind w:left="456" w:right="0" w:hanging="341"/>
        <w:jc w:val="left"/>
        <w:rPr>
          <w:sz w:val="24"/>
        </w:rPr>
      </w:pPr>
      <w:r>
        <w:rPr>
          <w:sz w:val="24"/>
        </w:rPr>
        <w:t>Una violazione delle regole differente da un’azione di</w:t>
      </w:r>
      <w:r>
        <w:rPr>
          <w:spacing w:val="-5"/>
          <w:sz w:val="24"/>
        </w:rPr>
        <w:t> </w:t>
      </w:r>
      <w:r>
        <w:rPr>
          <w:sz w:val="24"/>
        </w:rPr>
        <w:t>gioco.</w:t>
      </w:r>
    </w:p>
    <w:p>
      <w:pPr>
        <w:pStyle w:val="BodyText"/>
        <w:spacing w:before="3"/>
        <w:rPr>
          <w:sz w:val="29"/>
        </w:rPr>
      </w:pPr>
    </w:p>
    <w:p>
      <w:pPr>
        <w:pStyle w:val="Heading6"/>
        <w:tabs>
          <w:tab w:pos="9751" w:val="left" w:leader="none"/>
        </w:tabs>
        <w:ind w:left="115"/>
        <w:rPr>
          <w:i/>
        </w:rPr>
      </w:pPr>
      <w:bookmarkStart w:name="Primo tocco di squadra" w:id="1567"/>
      <w:bookmarkEnd w:id="1567"/>
      <w:r>
        <w:rPr>
          <w:b w:val="0"/>
          <w:i w:val="0"/>
        </w:rPr>
      </w:r>
      <w:r>
        <w:rPr>
          <w:i/>
          <w:shd w:fill="E5E5FF" w:color="auto" w:val="clear"/>
        </w:rPr>
        <w:t>PRIMO </w:t>
      </w:r>
      <w:r>
        <w:rPr>
          <w:i/>
          <w:spacing w:val="-4"/>
          <w:shd w:fill="E5E5FF" w:color="auto" w:val="clear"/>
        </w:rPr>
        <w:t>TOCCO </w:t>
      </w:r>
      <w:r>
        <w:rPr>
          <w:i/>
          <w:shd w:fill="E5E5FF" w:color="auto" w:val="clear"/>
        </w:rPr>
        <w:t>DI</w:t>
      </w:r>
      <w:r>
        <w:rPr>
          <w:i/>
          <w:spacing w:val="-5"/>
          <w:shd w:fill="E5E5FF" w:color="auto" w:val="clear"/>
        </w:rPr>
        <w:t> </w:t>
      </w:r>
      <w:r>
        <w:rPr>
          <w:i/>
          <w:shd w:fill="E5E5FF" w:color="auto" w:val="clear"/>
        </w:rPr>
        <w:t>SQUADRA</w:t>
        <w:tab/>
      </w:r>
    </w:p>
    <w:p>
      <w:pPr>
        <w:pStyle w:val="BodyText"/>
        <w:spacing w:before="113"/>
        <w:ind w:left="115"/>
      </w:pPr>
      <w:r>
        <w:rPr/>
        <w:t>Ci sono quattro casi nei quali l’azione di gioco è considerata primo tocco di squadra:</w:t>
      </w:r>
    </w:p>
    <w:p>
      <w:pPr>
        <w:pStyle w:val="ListParagraph"/>
        <w:numPr>
          <w:ilvl w:val="0"/>
          <w:numId w:val="170"/>
        </w:numPr>
        <w:tabs>
          <w:tab w:pos="455" w:val="left" w:leader="none"/>
          <w:tab w:pos="456" w:val="left" w:leader="none"/>
        </w:tabs>
        <w:spacing w:line="278" w:lineRule="exact" w:before="2" w:after="0"/>
        <w:ind w:left="456" w:right="0" w:hanging="341"/>
        <w:jc w:val="left"/>
        <w:rPr>
          <w:sz w:val="24"/>
        </w:rPr>
      </w:pPr>
      <w:r>
        <w:rPr>
          <w:sz w:val="24"/>
        </w:rPr>
        <w:t>la ricezione del servizio;</w:t>
      </w:r>
    </w:p>
    <w:p>
      <w:pPr>
        <w:pStyle w:val="ListParagraph"/>
        <w:numPr>
          <w:ilvl w:val="0"/>
          <w:numId w:val="170"/>
        </w:numPr>
        <w:tabs>
          <w:tab w:pos="455" w:val="left" w:leader="none"/>
          <w:tab w:pos="456" w:val="left" w:leader="none"/>
        </w:tabs>
        <w:spacing w:line="278" w:lineRule="exact" w:before="0" w:after="0"/>
        <w:ind w:left="456" w:right="0" w:hanging="341"/>
        <w:jc w:val="left"/>
        <w:rPr>
          <w:sz w:val="24"/>
        </w:rPr>
      </w:pPr>
      <w:r>
        <w:rPr>
          <w:sz w:val="24"/>
        </w:rPr>
        <w:t>ricevere un attacco della squadra</w:t>
      </w:r>
      <w:r>
        <w:rPr>
          <w:spacing w:val="-2"/>
          <w:sz w:val="24"/>
        </w:rPr>
        <w:t> </w:t>
      </w:r>
      <w:r>
        <w:rPr>
          <w:sz w:val="24"/>
        </w:rPr>
        <w:t>avversaria;</w:t>
      </w:r>
    </w:p>
    <w:p>
      <w:pPr>
        <w:pStyle w:val="ListParagraph"/>
        <w:numPr>
          <w:ilvl w:val="0"/>
          <w:numId w:val="170"/>
        </w:numPr>
        <w:tabs>
          <w:tab w:pos="455" w:val="left" w:leader="none"/>
          <w:tab w:pos="456" w:val="left" w:leader="none"/>
        </w:tabs>
        <w:spacing w:line="278" w:lineRule="exact" w:before="1" w:after="0"/>
        <w:ind w:left="456" w:right="0" w:hanging="341"/>
        <w:jc w:val="left"/>
        <w:rPr>
          <w:sz w:val="24"/>
        </w:rPr>
      </w:pPr>
      <w:r>
        <w:rPr>
          <w:sz w:val="24"/>
        </w:rPr>
        <w:t>giocare la palla che rimbalza da un proprio</w:t>
      </w:r>
      <w:r>
        <w:rPr>
          <w:spacing w:val="-4"/>
          <w:sz w:val="24"/>
        </w:rPr>
        <w:t> </w:t>
      </w:r>
      <w:r>
        <w:rPr>
          <w:sz w:val="24"/>
        </w:rPr>
        <w:t>muro;</w:t>
      </w:r>
    </w:p>
    <w:p>
      <w:pPr>
        <w:pStyle w:val="ListParagraph"/>
        <w:numPr>
          <w:ilvl w:val="0"/>
          <w:numId w:val="170"/>
        </w:numPr>
        <w:tabs>
          <w:tab w:pos="455" w:val="left" w:leader="none"/>
          <w:tab w:pos="456" w:val="left" w:leader="none"/>
        </w:tabs>
        <w:spacing w:line="278" w:lineRule="exact" w:before="0" w:after="0"/>
        <w:ind w:left="456" w:right="0" w:hanging="341"/>
        <w:jc w:val="left"/>
        <w:rPr>
          <w:sz w:val="24"/>
        </w:rPr>
      </w:pPr>
      <w:r>
        <w:rPr>
          <w:sz w:val="24"/>
        </w:rPr>
        <w:t>giocare la palla che rimbalza dal muro</w:t>
      </w:r>
      <w:r>
        <w:rPr>
          <w:spacing w:val="-1"/>
          <w:sz w:val="24"/>
        </w:rPr>
        <w:t> </w:t>
      </w:r>
      <w:r>
        <w:rPr>
          <w:sz w:val="24"/>
        </w:rPr>
        <w:t>avversario.</w:t>
      </w:r>
    </w:p>
    <w:p>
      <w:pPr>
        <w:pStyle w:val="BodyText"/>
        <w:spacing w:before="4"/>
        <w:rPr>
          <w:sz w:val="29"/>
        </w:rPr>
      </w:pPr>
    </w:p>
    <w:p>
      <w:pPr>
        <w:pStyle w:val="Heading6"/>
        <w:tabs>
          <w:tab w:pos="9751" w:val="left" w:leader="none"/>
        </w:tabs>
        <w:ind w:left="115"/>
        <w:rPr>
          <w:i/>
        </w:rPr>
      </w:pPr>
      <w:bookmarkStart w:name="Intervallo" w:id="1568"/>
      <w:bookmarkEnd w:id="1568"/>
      <w:r>
        <w:rPr>
          <w:b w:val="0"/>
          <w:i w:val="0"/>
        </w:rPr>
      </w:r>
      <w:r>
        <w:rPr>
          <w:i/>
          <w:spacing w:val="-3"/>
          <w:shd w:fill="E5E5FF" w:color="auto" w:val="clear"/>
        </w:rPr>
        <w:t>INTERVALLO</w:t>
        <w:tab/>
      </w:r>
    </w:p>
    <w:p>
      <w:pPr>
        <w:pStyle w:val="BodyText"/>
        <w:spacing w:before="114"/>
        <w:ind w:left="115"/>
      </w:pPr>
      <w:r>
        <w:rPr/>
        <w:t>Il tempo tra i set. Il cambio dei campi nel 5º set (decisivo) non è da considerarsi un in- tervallo.</w:t>
      </w:r>
    </w:p>
    <w:p>
      <w:pPr>
        <w:pStyle w:val="BodyText"/>
        <w:spacing w:before="4"/>
        <w:rPr>
          <w:sz w:val="29"/>
        </w:rPr>
      </w:pPr>
    </w:p>
    <w:p>
      <w:pPr>
        <w:pStyle w:val="Heading6"/>
        <w:tabs>
          <w:tab w:pos="9751" w:val="left" w:leader="none"/>
        </w:tabs>
        <w:ind w:left="115"/>
        <w:rPr>
          <w:i/>
        </w:rPr>
      </w:pPr>
      <w:bookmarkStart w:name="Sostituzione" w:id="1569"/>
      <w:bookmarkEnd w:id="1569"/>
      <w:r>
        <w:rPr>
          <w:b w:val="0"/>
          <w:i w:val="0"/>
        </w:rPr>
      </w:r>
      <w:r>
        <w:rPr>
          <w:i/>
          <w:shd w:fill="E5E5FF" w:color="auto" w:val="clear"/>
        </w:rPr>
        <w:t>SOSTITUZIONE</w:t>
        <w:tab/>
      </w:r>
    </w:p>
    <w:p>
      <w:pPr>
        <w:pStyle w:val="BodyText"/>
        <w:spacing w:before="113"/>
        <w:ind w:left="115"/>
      </w:pPr>
      <w:r>
        <w:rPr/>
        <w:t>È l’atto con il quale un giocatore regolare lascia il campo e un altro giocatore regolare prende il suo posto.</w:t>
      </w:r>
    </w:p>
    <w:p>
      <w:pPr>
        <w:pStyle w:val="BodyText"/>
        <w:spacing w:before="4"/>
        <w:rPr>
          <w:sz w:val="29"/>
        </w:rPr>
      </w:pPr>
    </w:p>
    <w:p>
      <w:pPr>
        <w:pStyle w:val="Heading6"/>
        <w:tabs>
          <w:tab w:pos="9751" w:val="left" w:leader="none"/>
        </w:tabs>
        <w:ind w:left="115"/>
        <w:rPr>
          <w:i/>
        </w:rPr>
      </w:pPr>
      <w:bookmarkStart w:name="Rimpiazzo" w:id="1570"/>
      <w:bookmarkEnd w:id="1570"/>
      <w:r>
        <w:rPr>
          <w:b w:val="0"/>
          <w:i w:val="0"/>
        </w:rPr>
      </w:r>
      <w:r>
        <w:rPr>
          <w:i/>
          <w:shd w:fill="E5E5FF" w:color="auto" w:val="clear"/>
        </w:rPr>
        <w:t>RIMPIAZZO</w:t>
        <w:tab/>
      </w:r>
    </w:p>
    <w:p>
      <w:pPr>
        <w:pStyle w:val="BodyText"/>
        <w:spacing w:before="113"/>
        <w:ind w:left="115" w:right="125"/>
        <w:jc w:val="both"/>
      </w:pPr>
      <w:r>
        <w:rPr/>
        <w:t>È l’atto con il quale un giocatore regolare lascia il campo e uno dei Libero (se più di uno è presente) prende il suo posto. Il rimpiazzo include anche lo scambio tra un Libero e l’altro. Il giocatore regolare può poi rimpiazzare uno qualunque dei Libero.</w:t>
      </w:r>
    </w:p>
    <w:p>
      <w:pPr>
        <w:pStyle w:val="BodyText"/>
        <w:spacing w:before="114"/>
        <w:ind w:left="115" w:right="125"/>
        <w:jc w:val="both"/>
      </w:pPr>
      <w:r>
        <w:rPr/>
        <w:t>Dev’esserci un’azione di gioco completata tra i rimpiazzi che coinvolgono qualsiasi Libe- ro.</w:t>
      </w:r>
    </w:p>
    <w:p>
      <w:pPr>
        <w:pStyle w:val="BodyText"/>
        <w:spacing w:before="4"/>
        <w:rPr>
          <w:sz w:val="29"/>
        </w:rPr>
      </w:pPr>
    </w:p>
    <w:p>
      <w:pPr>
        <w:pStyle w:val="Heading6"/>
        <w:tabs>
          <w:tab w:pos="9751" w:val="left" w:leader="none"/>
        </w:tabs>
        <w:ind w:left="115"/>
        <w:rPr>
          <w:i/>
        </w:rPr>
      </w:pPr>
      <w:bookmarkStart w:name="Ridesignazione" w:id="1571"/>
      <w:bookmarkEnd w:id="1571"/>
      <w:r>
        <w:rPr>
          <w:b w:val="0"/>
          <w:i w:val="0"/>
        </w:rPr>
      </w:r>
      <w:r>
        <w:rPr>
          <w:i/>
          <w:shd w:fill="E5E5FF" w:color="auto" w:val="clear"/>
        </w:rPr>
        <w:t>RIDESIGNAZIONE</w:t>
        <w:tab/>
      </w:r>
    </w:p>
    <w:p>
      <w:pPr>
        <w:pStyle w:val="BodyText"/>
        <w:spacing w:before="114"/>
        <w:ind w:left="115" w:right="123"/>
        <w:jc w:val="both"/>
      </w:pPr>
      <w:r>
        <w:rPr/>
        <w:t>È l’atto con cui un Libero, che non può continuare a giocare o è dichiarato dalla squadra </w:t>
      </w:r>
      <w:r>
        <w:rPr>
          <w:i/>
        </w:rPr>
        <w:t>inabile a giocare</w:t>
      </w:r>
      <w:r>
        <w:rPr/>
        <w:t>, è sostituito nel suo ruolo da un altro giocatore (ad eccezione del gio- catore regolare da lui rimpiazzato) non in campo al momento della ridesignazione.</w:t>
      </w:r>
    </w:p>
    <w:p>
      <w:pPr>
        <w:pStyle w:val="BodyText"/>
        <w:spacing w:before="3"/>
        <w:rPr>
          <w:sz w:val="29"/>
        </w:rPr>
      </w:pPr>
    </w:p>
    <w:p>
      <w:pPr>
        <w:pStyle w:val="Heading6"/>
        <w:tabs>
          <w:tab w:pos="9751" w:val="left" w:leader="none"/>
        </w:tabs>
        <w:ind w:left="115"/>
        <w:rPr>
          <w:i/>
        </w:rPr>
      </w:pPr>
      <w:bookmarkStart w:name="Interferenza" w:id="1572"/>
      <w:bookmarkEnd w:id="1572"/>
      <w:r>
        <w:rPr>
          <w:b w:val="0"/>
          <w:i w:val="0"/>
        </w:rPr>
      </w:r>
      <w:r>
        <w:rPr>
          <w:i/>
          <w:shd w:fill="E5E5FF" w:color="auto" w:val="clear"/>
        </w:rPr>
        <w:t>INTERFERENZA</w:t>
        <w:tab/>
      </w:r>
    </w:p>
    <w:p>
      <w:pPr>
        <w:pStyle w:val="BodyText"/>
        <w:spacing w:before="113"/>
        <w:ind w:left="115" w:right="123"/>
        <w:jc w:val="both"/>
      </w:pPr>
      <w:r>
        <w:rPr/>
        <w:t>Ogni azione che crea un vantaggio contro la squadra avversaria od ogni azione che impe</w:t>
      </w:r>
      <w:r>
        <w:rPr>
          <w:spacing w:val="-55"/>
        </w:rPr>
        <w:t> </w:t>
      </w:r>
      <w:r>
        <w:rPr/>
        <w:t>- disce ad un avversario di giocare la palla.</w:t>
      </w:r>
    </w:p>
    <w:p>
      <w:pPr>
        <w:pStyle w:val="BodyText"/>
        <w:spacing w:before="4"/>
        <w:rPr>
          <w:sz w:val="29"/>
        </w:rPr>
      </w:pPr>
    </w:p>
    <w:p>
      <w:pPr>
        <w:pStyle w:val="Heading6"/>
        <w:tabs>
          <w:tab w:pos="9751" w:val="left" w:leader="none"/>
        </w:tabs>
        <w:ind w:left="115"/>
        <w:rPr>
          <w:i/>
        </w:rPr>
      </w:pPr>
      <w:bookmarkStart w:name="Oggetto esterno" w:id="1573"/>
      <w:bookmarkEnd w:id="1573"/>
      <w:r>
        <w:rPr>
          <w:b w:val="0"/>
          <w:i w:val="0"/>
        </w:rPr>
      </w:r>
      <w:r>
        <w:rPr>
          <w:i/>
          <w:spacing w:val="-3"/>
          <w:shd w:fill="E5E5FF" w:color="auto" w:val="clear"/>
        </w:rPr>
        <w:t>OGGETTO</w:t>
      </w:r>
      <w:r>
        <w:rPr>
          <w:i/>
          <w:spacing w:val="-1"/>
          <w:shd w:fill="E5E5FF" w:color="auto" w:val="clear"/>
        </w:rPr>
        <w:t> </w:t>
      </w:r>
      <w:r>
        <w:rPr>
          <w:i/>
          <w:shd w:fill="E5E5FF" w:color="auto" w:val="clear"/>
        </w:rPr>
        <w:t>ESTERNO</w:t>
        <w:tab/>
      </w:r>
    </w:p>
    <w:p>
      <w:pPr>
        <w:pStyle w:val="BodyText"/>
        <w:spacing w:before="113"/>
        <w:ind w:left="115" w:right="123"/>
        <w:jc w:val="both"/>
      </w:pPr>
      <w:r>
        <w:rPr/>
        <w:t>Un oggetto o una persona che, fuori dal terreno di gioco o vicino al limite della zona li- bera,</w:t>
      </w:r>
      <w:r>
        <w:rPr>
          <w:spacing w:val="30"/>
        </w:rPr>
        <w:t> </w:t>
      </w:r>
      <w:r>
        <w:rPr/>
        <w:t>rappresenta</w:t>
      </w:r>
      <w:r>
        <w:rPr>
          <w:spacing w:val="30"/>
        </w:rPr>
        <w:t> </w:t>
      </w:r>
      <w:r>
        <w:rPr/>
        <w:t>un</w:t>
      </w:r>
      <w:r>
        <w:rPr>
          <w:spacing w:val="31"/>
        </w:rPr>
        <w:t> </w:t>
      </w:r>
      <w:r>
        <w:rPr/>
        <w:t>ostacolo</w:t>
      </w:r>
      <w:r>
        <w:rPr>
          <w:spacing w:val="31"/>
        </w:rPr>
        <w:t> </w:t>
      </w:r>
      <w:r>
        <w:rPr/>
        <w:t>alla</w:t>
      </w:r>
      <w:r>
        <w:rPr>
          <w:spacing w:val="32"/>
        </w:rPr>
        <w:t> </w:t>
      </w:r>
      <w:r>
        <w:rPr/>
        <w:t>traiettoria</w:t>
      </w:r>
      <w:r>
        <w:rPr>
          <w:spacing w:val="32"/>
        </w:rPr>
        <w:t> </w:t>
      </w:r>
      <w:r>
        <w:rPr/>
        <w:t>della</w:t>
      </w:r>
      <w:r>
        <w:rPr>
          <w:spacing w:val="32"/>
        </w:rPr>
        <w:t> </w:t>
      </w:r>
      <w:r>
        <w:rPr/>
        <w:t>palla.</w:t>
      </w:r>
      <w:r>
        <w:rPr>
          <w:spacing w:val="32"/>
        </w:rPr>
        <w:t> </w:t>
      </w:r>
      <w:r>
        <w:rPr>
          <w:spacing w:val="-5"/>
        </w:rPr>
        <w:t>Per</w:t>
      </w:r>
      <w:r>
        <w:rPr>
          <w:spacing w:val="33"/>
        </w:rPr>
        <w:t> </w:t>
      </w:r>
      <w:r>
        <w:rPr/>
        <w:t>esempio:</w:t>
      </w:r>
      <w:r>
        <w:rPr>
          <w:spacing w:val="32"/>
        </w:rPr>
        <w:t> </w:t>
      </w:r>
      <w:r>
        <w:rPr/>
        <w:t>le</w:t>
      </w:r>
      <w:r>
        <w:rPr>
          <w:spacing w:val="31"/>
        </w:rPr>
        <w:t> </w:t>
      </w:r>
      <w:r>
        <w:rPr/>
        <w:t>lampade,</w:t>
      </w:r>
      <w:r>
        <w:rPr>
          <w:spacing w:val="33"/>
        </w:rPr>
        <w:t> </w:t>
      </w:r>
      <w:r>
        <w:rPr/>
        <w:t>il</w:t>
      </w:r>
    </w:p>
    <w:p>
      <w:pPr>
        <w:spacing w:after="0"/>
        <w:jc w:val="both"/>
        <w:sectPr>
          <w:pgSz w:w="11900" w:h="16840"/>
          <w:pgMar w:header="1134" w:footer="1218" w:top="1360" w:bottom="1400" w:left="1020" w:right="1000"/>
        </w:sectPr>
      </w:pPr>
    </w:p>
    <w:p>
      <w:pPr>
        <w:pStyle w:val="BodyText"/>
        <w:spacing w:before="1"/>
        <w:rPr>
          <w:sz w:val="20"/>
        </w:rPr>
      </w:pPr>
    </w:p>
    <w:p>
      <w:pPr>
        <w:pStyle w:val="BodyText"/>
        <w:spacing w:before="101"/>
        <w:ind w:left="115" w:right="124"/>
        <w:jc w:val="both"/>
      </w:pPr>
      <w:bookmarkStart w:name="_bookmark775" w:id="1574"/>
      <w:bookmarkEnd w:id="1574"/>
      <w:r>
        <w:rPr/>
      </w:r>
      <w:r>
        <w:rPr/>
        <w:t>seggiolone arbitrale, l’equipaggiamento televisivo, il tavolo del segnapunti e i pali della rete.</w:t>
      </w:r>
    </w:p>
    <w:p>
      <w:pPr>
        <w:pStyle w:val="BodyText"/>
        <w:spacing w:before="112"/>
        <w:ind w:left="115" w:right="132"/>
        <w:jc w:val="both"/>
      </w:pPr>
      <w:r>
        <w:rPr/>
        <w:t>Gli oggetti esterni non includono le antenne, dato che sono considerate facenti parte della rete.</w:t>
      </w:r>
    </w:p>
    <w:p>
      <w:pPr>
        <w:pStyle w:val="BodyText"/>
        <w:spacing w:before="4"/>
        <w:rPr>
          <w:sz w:val="29"/>
        </w:rPr>
      </w:pPr>
    </w:p>
    <w:p>
      <w:pPr>
        <w:pStyle w:val="Heading6"/>
        <w:tabs>
          <w:tab w:pos="9751" w:val="left" w:leader="none"/>
        </w:tabs>
        <w:ind w:left="115"/>
        <w:rPr>
          <w:i/>
        </w:rPr>
      </w:pPr>
      <w:bookmarkStart w:name="Protocollo" w:id="1575"/>
      <w:bookmarkEnd w:id="1575"/>
      <w:r>
        <w:rPr>
          <w:b w:val="0"/>
          <w:i w:val="0"/>
        </w:rPr>
      </w:r>
      <w:r>
        <w:rPr>
          <w:i/>
          <w:spacing w:val="-3"/>
          <w:shd w:fill="E5E5FF" w:color="auto" w:val="clear"/>
        </w:rPr>
        <w:t>PROTOCOLLO</w:t>
        <w:tab/>
      </w:r>
    </w:p>
    <w:p>
      <w:pPr>
        <w:pStyle w:val="BodyText"/>
        <w:spacing w:before="114"/>
        <w:ind w:left="115" w:right="123"/>
        <w:jc w:val="both"/>
      </w:pPr>
      <w:r>
        <w:rPr/>
        <w:t>La serie di eventi che precedono l’inizio della gara, inclusi il sorteggio, il riscaldamento ufficiale e la presentazione delle squadre e degli arbitri, descritti nello specifico Manua- le della Competizione.</w:t>
      </w:r>
    </w:p>
    <w:p>
      <w:pPr>
        <w:pStyle w:val="BodyText"/>
        <w:spacing w:before="5"/>
        <w:rPr>
          <w:sz w:val="29"/>
        </w:rPr>
      </w:pPr>
    </w:p>
    <w:p>
      <w:pPr>
        <w:pStyle w:val="Heading6"/>
        <w:tabs>
          <w:tab w:pos="9751" w:val="left" w:leader="none"/>
        </w:tabs>
        <w:ind w:left="115"/>
        <w:rPr>
          <w:i/>
        </w:rPr>
      </w:pPr>
      <w:bookmarkStart w:name="CAMP3" w:id="1576"/>
      <w:bookmarkEnd w:id="1576"/>
      <w:r>
        <w:rPr>
          <w:b w:val="0"/>
          <w:i w:val="0"/>
        </w:rPr>
      </w:r>
      <w:r>
        <w:rPr>
          <w:i/>
          <w:shd w:fill="E5E5FF" w:color="auto" w:val="clear"/>
        </w:rPr>
        <w:t>CAMP3</w:t>
        <w:tab/>
      </w:r>
    </w:p>
    <w:p>
      <w:pPr>
        <w:pStyle w:val="BodyText"/>
        <w:spacing w:before="113"/>
        <w:ind w:left="115" w:right="132"/>
        <w:jc w:val="both"/>
      </w:pPr>
      <w:r>
        <w:rPr/>
        <w:t>È il modello ufficiale FIPAV in cui sono registrati i giocatori e gli altri componenti della squadra. Deve essere presentato agli arbitri almeno 30’ prima dell’inizio della gara.</w:t>
      </w:r>
    </w:p>
    <w:p>
      <w:pPr>
        <w:pStyle w:val="BodyText"/>
        <w:spacing w:before="4"/>
        <w:rPr>
          <w:sz w:val="29"/>
        </w:rPr>
      </w:pPr>
    </w:p>
    <w:p>
      <w:pPr>
        <w:pStyle w:val="Heading6"/>
        <w:tabs>
          <w:tab w:pos="9751" w:val="left" w:leader="none"/>
        </w:tabs>
        <w:ind w:left="115"/>
        <w:rPr>
          <w:i/>
        </w:rPr>
      </w:pPr>
      <w:bookmarkStart w:name="O‑2bis" w:id="1577"/>
      <w:bookmarkEnd w:id="1577"/>
      <w:r>
        <w:rPr>
          <w:b w:val="0"/>
          <w:i w:val="0"/>
        </w:rPr>
      </w:r>
      <w:r>
        <w:rPr>
          <w:i/>
          <w:shd w:fill="E5E5FF" w:color="auto" w:val="clear"/>
        </w:rPr>
        <w:t>O-</w:t>
      </w:r>
      <w:r>
        <w:rPr>
          <w:i/>
          <w:spacing w:val="-52"/>
        </w:rPr>
        <w:t> </w:t>
      </w:r>
      <w:r>
        <w:rPr>
          <w:i/>
          <w:shd w:fill="E5E5FF" w:color="auto" w:val="clear"/>
        </w:rPr>
        <w:t>2BIS</w:t>
        <w:tab/>
      </w:r>
    </w:p>
    <w:p>
      <w:pPr>
        <w:pStyle w:val="BodyText"/>
        <w:spacing w:before="113"/>
        <w:ind w:left="115" w:right="136"/>
        <w:jc w:val="both"/>
      </w:pPr>
      <w:r>
        <w:rPr/>
        <w:t>È il modello ufficiale FIVB in cui sono registrati i giocatori e gli altri componenti della squadra. Deve essere presentato durante la fase preliminare della competizione.</w:t>
      </w:r>
    </w:p>
    <w:p>
      <w:pPr>
        <w:spacing w:after="0"/>
        <w:jc w:val="both"/>
        <w:sectPr>
          <w:pgSz w:w="11900" w:h="16840"/>
          <w:pgMar w:header="1134" w:footer="1218" w:top="1360" w:bottom="1400" w:left="1020" w:right="1000"/>
        </w:sectPr>
      </w:pPr>
    </w:p>
    <w:p>
      <w:pPr>
        <w:pStyle w:val="BodyText"/>
        <w:rPr>
          <w:sz w:val="20"/>
        </w:rPr>
      </w:pPr>
    </w:p>
    <w:p>
      <w:pPr>
        <w:pStyle w:val="BodyText"/>
        <w:rPr>
          <w:sz w:val="20"/>
        </w:rPr>
      </w:pPr>
    </w:p>
    <w:p>
      <w:pPr>
        <w:pStyle w:val="BodyText"/>
        <w:rPr>
          <w:sz w:val="20"/>
        </w:rPr>
      </w:pPr>
    </w:p>
    <w:p>
      <w:pPr>
        <w:pStyle w:val="BodyText"/>
        <w:spacing w:before="7"/>
        <w:rPr>
          <w:sz w:val="17"/>
        </w:rPr>
      </w:pPr>
    </w:p>
    <w:p>
      <w:pPr>
        <w:pStyle w:val="BodyText"/>
        <w:ind w:left="114"/>
        <w:rPr>
          <w:sz w:val="20"/>
        </w:rPr>
      </w:pPr>
      <w:r>
        <w:rPr>
          <w:sz w:val="20"/>
        </w:rPr>
        <w:drawing>
          <wp:inline distT="0" distB="0" distL="0" distR="0">
            <wp:extent cx="6036933" cy="3294126"/>
            <wp:effectExtent l="0" t="0" r="0" b="0"/>
            <wp:docPr id="461" name="image175.jpeg"/>
            <wp:cNvGraphicFramePr>
              <a:graphicFrameLocks noChangeAspect="1"/>
            </wp:cNvGraphicFramePr>
            <a:graphic>
              <a:graphicData uri="http://schemas.openxmlformats.org/drawingml/2006/picture">
                <pic:pic>
                  <pic:nvPicPr>
                    <pic:cNvPr id="462" name="image175.jpeg"/>
                    <pic:cNvPicPr/>
                  </pic:nvPicPr>
                  <pic:blipFill>
                    <a:blip r:embed="rId555" cstate="print"/>
                    <a:stretch>
                      <a:fillRect/>
                    </a:stretch>
                  </pic:blipFill>
                  <pic:spPr>
                    <a:xfrm>
                      <a:off x="0" y="0"/>
                      <a:ext cx="6036933" cy="3294126"/>
                    </a:xfrm>
                    <a:prstGeom prst="rect">
                      <a:avLst/>
                    </a:prstGeom>
                  </pic:spPr>
                </pic:pic>
              </a:graphicData>
            </a:graphic>
          </wp:inline>
        </w:drawing>
      </w:r>
      <w:r>
        <w:rPr>
          <w:sz w:val="20"/>
        </w:rPr>
      </w:r>
    </w:p>
    <w:p>
      <w:pPr>
        <w:spacing w:before="73"/>
        <w:ind w:left="3614" w:right="3347" w:firstLine="716"/>
        <w:jc w:val="left"/>
        <w:rPr>
          <w:b/>
          <w:sz w:val="32"/>
        </w:rPr>
      </w:pPr>
      <w:bookmarkStart w:name="Parte 4 – Indice analitico" w:id="1578"/>
      <w:bookmarkEnd w:id="1578"/>
      <w:r>
        <w:rPr/>
      </w:r>
      <w:bookmarkStart w:name="_bookmark776" w:id="1579"/>
      <w:bookmarkEnd w:id="1579"/>
      <w:r>
        <w:rPr/>
      </w:r>
      <w:r>
        <w:rPr>
          <w:b/>
          <w:sz w:val="32"/>
        </w:rPr>
        <w:t>PARTE 4 INDICE ANALITICO</w:t>
      </w:r>
    </w:p>
    <w:p>
      <w:pPr>
        <w:pStyle w:val="BodyText"/>
        <w:ind w:left="114"/>
        <w:rPr>
          <w:sz w:val="20"/>
        </w:rPr>
      </w:pPr>
      <w:r>
        <w:rPr>
          <w:sz w:val="20"/>
        </w:rPr>
        <w:drawing>
          <wp:inline distT="0" distB="0" distL="0" distR="0">
            <wp:extent cx="6102725" cy="4167282"/>
            <wp:effectExtent l="0" t="0" r="0" b="0"/>
            <wp:docPr id="463" name="image176.jpeg"/>
            <wp:cNvGraphicFramePr>
              <a:graphicFrameLocks noChangeAspect="1"/>
            </wp:cNvGraphicFramePr>
            <a:graphic>
              <a:graphicData uri="http://schemas.openxmlformats.org/drawingml/2006/picture">
                <pic:pic>
                  <pic:nvPicPr>
                    <pic:cNvPr id="464" name="image176.jpeg"/>
                    <pic:cNvPicPr/>
                  </pic:nvPicPr>
                  <pic:blipFill>
                    <a:blip r:embed="rId556" cstate="print"/>
                    <a:stretch>
                      <a:fillRect/>
                    </a:stretch>
                  </pic:blipFill>
                  <pic:spPr>
                    <a:xfrm>
                      <a:off x="0" y="0"/>
                      <a:ext cx="6102725" cy="4167282"/>
                    </a:xfrm>
                    <a:prstGeom prst="rect">
                      <a:avLst/>
                    </a:prstGeom>
                  </pic:spPr>
                </pic:pic>
              </a:graphicData>
            </a:graphic>
          </wp:inline>
        </w:drawing>
      </w:r>
      <w:r>
        <w:rPr>
          <w:sz w:val="20"/>
        </w:rPr>
      </w:r>
    </w:p>
    <w:p>
      <w:pPr>
        <w:spacing w:after="0"/>
        <w:rPr>
          <w:sz w:val="20"/>
        </w:rPr>
        <w:sectPr>
          <w:headerReference w:type="default" r:id="rId719"/>
          <w:headerReference w:type="even" r:id="rId720"/>
          <w:footerReference w:type="default" r:id="rId721"/>
          <w:footerReference w:type="even" r:id="rId722"/>
          <w:pgSz w:w="11900" w:h="16840"/>
          <w:pgMar w:header="1134" w:footer="1218" w:top="1360" w:bottom="1400" w:left="1020" w:right="1000"/>
          <w:pgNumType w:start="83"/>
        </w:sectPr>
      </w:pPr>
    </w:p>
    <w:p>
      <w:pPr>
        <w:pStyle w:val="BodyText"/>
        <w:spacing w:before="2"/>
        <w:rPr>
          <w:b/>
          <w:sz w:val="20"/>
        </w:rPr>
      </w:pPr>
    </w:p>
    <w:p>
      <w:pPr>
        <w:spacing w:before="101"/>
        <w:ind w:left="1450" w:right="1461" w:firstLine="0"/>
        <w:jc w:val="center"/>
        <w:rPr>
          <w:b/>
          <w:sz w:val="32"/>
        </w:rPr>
      </w:pPr>
      <w:bookmarkStart w:name="Indice analitico" w:id="1580"/>
      <w:bookmarkEnd w:id="1580"/>
      <w:r>
        <w:rPr/>
      </w:r>
      <w:r>
        <w:rPr>
          <w:b/>
          <w:sz w:val="32"/>
        </w:rPr>
        <w:t>Indice analitico</w:t>
      </w:r>
    </w:p>
    <w:p>
      <w:pPr>
        <w:pStyle w:val="Heading5"/>
        <w:tabs>
          <w:tab w:pos="9751" w:val="left" w:leader="none"/>
        </w:tabs>
        <w:spacing w:before="111"/>
        <w:ind w:left="115"/>
      </w:pPr>
      <w:r>
        <w:rPr>
          <w:shd w:fill="CEE6F4" w:color="auto" w:val="clear"/>
        </w:rPr>
        <w:t>A</w:t>
        <w:tab/>
      </w:r>
    </w:p>
    <w:p>
      <w:pPr>
        <w:pStyle w:val="BodyText"/>
        <w:tabs>
          <w:tab w:pos="4599" w:val="left" w:leader="dot"/>
        </w:tabs>
        <w:spacing w:before="57"/>
        <w:ind w:left="117"/>
      </w:pPr>
      <w:r>
        <w:rPr/>
        <w:t>Allenatore</w:t>
        <w:tab/>
      </w:r>
      <w:hyperlink w:history="true" w:anchor="_bookmark349">
        <w:r>
          <w:rPr/>
          <w:t>12, </w:t>
        </w:r>
      </w:hyperlink>
      <w:hyperlink w:history="true" w:anchor="_bookmark358">
        <w:r>
          <w:rPr/>
          <w:t>14, </w:t>
        </w:r>
      </w:hyperlink>
      <w:hyperlink w:history="true" w:anchor="_bookmark365">
        <w:r>
          <w:rPr/>
          <w:t>15, </w:t>
        </w:r>
      </w:hyperlink>
      <w:hyperlink w:history="true" w:anchor="_bookmark371">
        <w:r>
          <w:rPr>
            <w:b/>
          </w:rPr>
          <w:t>16</w:t>
        </w:r>
      </w:hyperlink>
      <w:r>
        <w:rPr>
          <w:b/>
        </w:rPr>
        <w:t>, </w:t>
      </w:r>
      <w:hyperlink w:history="true" w:anchor="_bookmark381">
        <w:r>
          <w:rPr/>
          <w:t>17, </w:t>
        </w:r>
      </w:hyperlink>
      <w:hyperlink w:history="true" w:anchor="_bookmark400">
        <w:r>
          <w:rPr/>
          <w:t>19, </w:t>
        </w:r>
      </w:hyperlink>
      <w:hyperlink w:history="true" w:anchor="_bookmark408">
        <w:r>
          <w:rPr/>
          <w:t>20, </w:t>
        </w:r>
      </w:hyperlink>
      <w:hyperlink w:history="true" w:anchor="_bookmark544">
        <w:r>
          <w:rPr/>
          <w:t>32-34, </w:t>
        </w:r>
      </w:hyperlink>
      <w:hyperlink w:history="true" w:anchor="_bookmark590">
        <w:r>
          <w:rPr/>
          <w:t>40, </w:t>
        </w:r>
      </w:hyperlink>
      <w:hyperlink w:history="true" w:anchor="_bookmark601">
        <w:r>
          <w:rPr/>
          <w:t>42, </w:t>
        </w:r>
      </w:hyperlink>
      <w:hyperlink w:history="true" w:anchor="_bookmark646">
        <w:r>
          <w:rPr/>
          <w:t>49,</w:t>
        </w:r>
        <w:r>
          <w:rPr>
            <w:spacing w:val="-34"/>
          </w:rPr>
          <w:t> </w:t>
        </w:r>
      </w:hyperlink>
      <w:hyperlink w:history="true" w:anchor="_bookmark671">
        <w:r>
          <w:rPr/>
          <w:t>52</w:t>
        </w:r>
      </w:hyperlink>
    </w:p>
    <w:p>
      <w:pPr>
        <w:pStyle w:val="BodyText"/>
        <w:tabs>
          <w:tab w:pos="7825" w:val="left" w:leader="dot"/>
        </w:tabs>
        <w:spacing w:before="2"/>
        <w:ind w:left="230"/>
      </w:pPr>
      <w:r>
        <w:rPr/>
        <w:t>—</w:t>
      </w:r>
      <w:r>
        <w:rPr>
          <w:spacing w:val="-16"/>
        </w:rPr>
        <w:t> </w:t>
      </w:r>
      <w:r>
        <w:rPr/>
        <w:t>Assistente</w:t>
      </w:r>
      <w:r>
        <w:rPr>
          <w:spacing w:val="-4"/>
        </w:rPr>
        <w:t> </w:t>
      </w:r>
      <w:r>
        <w:rPr/>
        <w:t>allenatore</w:t>
        <w:tab/>
      </w:r>
      <w:hyperlink w:history="true" w:anchor="_bookmark356">
        <w:r>
          <w:rPr/>
          <w:t>13, </w:t>
        </w:r>
      </w:hyperlink>
      <w:hyperlink w:history="true" w:anchor="_bookmark371">
        <w:r>
          <w:rPr/>
          <w:t>16, </w:t>
        </w:r>
      </w:hyperlink>
      <w:hyperlink w:history="true" w:anchor="_bookmark381">
        <w:r>
          <w:rPr>
            <w:b/>
          </w:rPr>
          <w:t>17</w:t>
        </w:r>
      </w:hyperlink>
      <w:r>
        <w:rPr>
          <w:b/>
        </w:rPr>
        <w:t>, </w:t>
      </w:r>
      <w:hyperlink w:history="true" w:anchor="_bookmark529">
        <w:r>
          <w:rPr/>
          <w:t>32,</w:t>
        </w:r>
        <w:r>
          <w:rPr>
            <w:spacing w:val="-10"/>
          </w:rPr>
          <w:t> </w:t>
        </w:r>
      </w:hyperlink>
      <w:hyperlink w:history="true" w:anchor="_bookmark590">
        <w:r>
          <w:rPr/>
          <w:t>40</w:t>
        </w:r>
      </w:hyperlink>
    </w:p>
    <w:p>
      <w:pPr>
        <w:pStyle w:val="BodyText"/>
        <w:spacing w:before="57"/>
        <w:ind w:left="117"/>
      </w:pPr>
      <w:r>
        <w:rPr/>
        <w:t>Antenne..................................................</w:t>
      </w:r>
      <w:hyperlink w:history="true" w:anchor="_bookmark344">
        <w:r>
          <w:rPr>
            <w:b/>
          </w:rPr>
          <w:t>11</w:t>
        </w:r>
      </w:hyperlink>
      <w:r>
        <w:rPr>
          <w:b/>
        </w:rPr>
        <w:t>, </w:t>
      </w:r>
      <w:hyperlink w:history="true" w:anchor="_bookmark434">
        <w:r>
          <w:rPr/>
          <w:t>23, </w:t>
        </w:r>
      </w:hyperlink>
      <w:hyperlink w:history="true" w:anchor="_bookmark469">
        <w:r>
          <w:rPr/>
          <w:t>25-27, </w:t>
        </w:r>
      </w:hyperlink>
      <w:hyperlink w:history="true" w:anchor="_bookmark516">
        <w:r>
          <w:rPr/>
          <w:t>31, </w:t>
        </w:r>
      </w:hyperlink>
      <w:hyperlink w:history="true" w:anchor="_bookmark633">
        <w:r>
          <w:rPr/>
          <w:t>48, </w:t>
        </w:r>
      </w:hyperlink>
      <w:hyperlink w:history="true" w:anchor="_bookmark659">
        <w:r>
          <w:rPr/>
          <w:t>50, </w:t>
        </w:r>
      </w:hyperlink>
      <w:hyperlink w:history="true" w:anchor="_bookmark691">
        <w:r>
          <w:rPr/>
          <w:t>54, </w:t>
        </w:r>
      </w:hyperlink>
      <w:hyperlink w:history="true" w:anchor="_bookmark769">
        <w:r>
          <w:rPr/>
          <w:t>77, </w:t>
        </w:r>
      </w:hyperlink>
      <w:hyperlink w:history="true" w:anchor="_bookmark773">
        <w:r>
          <w:rPr/>
          <w:t>80, </w:t>
        </w:r>
      </w:hyperlink>
      <w:hyperlink w:history="true" w:anchor="_bookmark775">
        <w:r>
          <w:rPr/>
          <w:t>82</w:t>
        </w:r>
      </w:hyperlink>
    </w:p>
    <w:p>
      <w:pPr>
        <w:pStyle w:val="BodyText"/>
        <w:tabs>
          <w:tab w:pos="8649" w:val="left" w:leader="dot"/>
        </w:tabs>
        <w:spacing w:before="57"/>
        <w:ind w:left="117"/>
        <w:rPr>
          <w:b/>
        </w:rPr>
      </w:pPr>
      <w:r>
        <w:rPr/>
        <w:t>Area</w:t>
      </w:r>
      <w:r>
        <w:rPr>
          <w:spacing w:val="-3"/>
        </w:rPr>
        <w:t> </w:t>
      </w:r>
      <w:r>
        <w:rPr/>
        <w:t>di</w:t>
      </w:r>
      <w:r>
        <w:rPr>
          <w:spacing w:val="-2"/>
        </w:rPr>
        <w:t> </w:t>
      </w:r>
      <w:r>
        <w:rPr/>
        <w:t>controllo</w:t>
        <w:tab/>
      </w:r>
      <w:hyperlink w:history="true" w:anchor="_bookmark356">
        <w:r>
          <w:rPr/>
          <w:t>13, </w:t>
        </w:r>
      </w:hyperlink>
      <w:hyperlink w:history="true" w:anchor="_bookmark381">
        <w:r>
          <w:rPr/>
          <w:t>17,</w:t>
        </w:r>
        <w:r>
          <w:rPr>
            <w:spacing w:val="-5"/>
          </w:rPr>
          <w:t> </w:t>
        </w:r>
      </w:hyperlink>
      <w:hyperlink w:history="true" w:anchor="_bookmark773">
        <w:r>
          <w:rPr>
            <w:b/>
          </w:rPr>
          <w:t>80</w:t>
        </w:r>
      </w:hyperlink>
    </w:p>
    <w:p>
      <w:pPr>
        <w:pStyle w:val="BodyText"/>
        <w:tabs>
          <w:tab w:pos="7141" w:val="left" w:leader="dot"/>
        </w:tabs>
        <w:spacing w:before="58"/>
        <w:ind w:left="117"/>
      </w:pPr>
      <w:r>
        <w:rPr/>
        <w:t>Area</w:t>
      </w:r>
      <w:r>
        <w:rPr>
          <w:spacing w:val="-3"/>
        </w:rPr>
        <w:t> </w:t>
      </w:r>
      <w:r>
        <w:rPr/>
        <w:t>di</w:t>
      </w:r>
      <w:r>
        <w:rPr>
          <w:spacing w:val="-1"/>
        </w:rPr>
        <w:t> </w:t>
      </w:r>
      <w:r>
        <w:rPr/>
        <w:t>gioco</w:t>
        <w:tab/>
      </w:r>
      <w:hyperlink w:history="true" w:anchor="_bookmark323">
        <w:r>
          <w:rPr>
            <w:b/>
          </w:rPr>
          <w:t>8</w:t>
        </w:r>
      </w:hyperlink>
      <w:r>
        <w:rPr>
          <w:b/>
        </w:rPr>
        <w:t>, </w:t>
      </w:r>
      <w:hyperlink w:history="true" w:anchor="_bookmark340">
        <w:r>
          <w:rPr/>
          <w:t>10, </w:t>
        </w:r>
      </w:hyperlink>
      <w:hyperlink w:history="true" w:anchor="_bookmark358">
        <w:r>
          <w:rPr/>
          <w:t>14, </w:t>
        </w:r>
      </w:hyperlink>
      <w:hyperlink w:history="true" w:anchor="_bookmark445">
        <w:r>
          <w:rPr/>
          <w:t>24, </w:t>
        </w:r>
      </w:hyperlink>
      <w:hyperlink w:history="true" w:anchor="_bookmark633">
        <w:r>
          <w:rPr/>
          <w:t>48, </w:t>
        </w:r>
      </w:hyperlink>
      <w:hyperlink w:history="true" w:anchor="_bookmark706">
        <w:r>
          <w:rPr/>
          <w:t>58,</w:t>
        </w:r>
        <w:r>
          <w:rPr>
            <w:spacing w:val="-19"/>
          </w:rPr>
          <w:t> </w:t>
        </w:r>
      </w:hyperlink>
      <w:hyperlink w:history="true" w:anchor="_bookmark773">
        <w:r>
          <w:rPr/>
          <w:t>80</w:t>
        </w:r>
      </w:hyperlink>
    </w:p>
    <w:p>
      <w:pPr>
        <w:pStyle w:val="BodyText"/>
        <w:tabs>
          <w:tab w:pos="7553" w:val="left" w:leader="dot"/>
        </w:tabs>
        <w:spacing w:before="57"/>
        <w:ind w:left="117"/>
      </w:pPr>
      <w:r>
        <w:rPr/>
        <w:t>Area</w:t>
      </w:r>
      <w:r>
        <w:rPr>
          <w:spacing w:val="-4"/>
        </w:rPr>
        <w:t> </w:t>
      </w:r>
      <w:r>
        <w:rPr/>
        <w:t>di</w:t>
      </w:r>
      <w:r>
        <w:rPr>
          <w:spacing w:val="-3"/>
        </w:rPr>
        <w:t> </w:t>
      </w:r>
      <w:r>
        <w:rPr/>
        <w:t>riscaldamento</w:t>
        <w:tab/>
      </w:r>
      <w:hyperlink w:history="true" w:anchor="_bookmark332">
        <w:r>
          <w:rPr>
            <w:b/>
          </w:rPr>
          <w:t>9</w:t>
        </w:r>
      </w:hyperlink>
      <w:r>
        <w:rPr>
          <w:b/>
        </w:rPr>
        <w:t>, </w:t>
      </w:r>
      <w:hyperlink w:history="true" w:anchor="_bookmark358">
        <w:r>
          <w:rPr/>
          <w:t>14, </w:t>
        </w:r>
      </w:hyperlink>
      <w:hyperlink w:history="true" w:anchor="_bookmark381">
        <w:r>
          <w:rPr/>
          <w:t>17, </w:t>
        </w:r>
      </w:hyperlink>
      <w:hyperlink w:history="true" w:anchor="_bookmark646">
        <w:r>
          <w:rPr/>
          <w:t>49, </w:t>
        </w:r>
      </w:hyperlink>
      <w:hyperlink w:history="true" w:anchor="_bookmark667">
        <w:r>
          <w:rPr/>
          <w:t>5</w:t>
        </w:r>
      </w:hyperlink>
      <w:r>
        <w:rPr/>
        <w:t>1,</w:t>
      </w:r>
      <w:r>
        <w:rPr>
          <w:spacing w:val="-11"/>
        </w:rPr>
        <w:t> </w:t>
      </w:r>
      <w:hyperlink w:history="true" w:anchor="_bookmark773">
        <w:r>
          <w:rPr/>
          <w:t>80</w:t>
        </w:r>
      </w:hyperlink>
    </w:p>
    <w:p>
      <w:pPr>
        <w:tabs>
          <w:tab w:pos="8649" w:val="left" w:leader="dot"/>
        </w:tabs>
        <w:spacing w:line="278" w:lineRule="exact" w:before="57"/>
        <w:ind w:left="117" w:right="0" w:firstLine="0"/>
        <w:jc w:val="left"/>
        <w:rPr>
          <w:sz w:val="24"/>
        </w:rPr>
      </w:pPr>
      <w:r>
        <w:rPr>
          <w:sz w:val="24"/>
        </w:rPr>
        <w:t>Attacco</w:t>
        <w:tab/>
      </w:r>
      <w:hyperlink w:history="true" w:anchor="_bookmark490">
        <w:r>
          <w:rPr>
            <w:b/>
            <w:sz w:val="24"/>
          </w:rPr>
          <w:t>29</w:t>
        </w:r>
      </w:hyperlink>
      <w:r>
        <w:rPr>
          <w:b/>
          <w:sz w:val="24"/>
        </w:rPr>
        <w:t>, </w:t>
      </w:r>
      <w:hyperlink w:history="true" w:anchor="_bookmark722">
        <w:r>
          <w:rPr>
            <w:sz w:val="24"/>
          </w:rPr>
          <w:t>64,</w:t>
        </w:r>
        <w:r>
          <w:rPr>
            <w:spacing w:val="-6"/>
            <w:sz w:val="24"/>
          </w:rPr>
          <w:t> </w:t>
        </w:r>
      </w:hyperlink>
      <w:hyperlink w:history="true" w:anchor="_bookmark774">
        <w:r>
          <w:rPr>
            <w:sz w:val="24"/>
          </w:rPr>
          <w:t>81</w:t>
        </w:r>
      </w:hyperlink>
    </w:p>
    <w:p>
      <w:pPr>
        <w:pStyle w:val="ListParagraph"/>
        <w:numPr>
          <w:ilvl w:val="0"/>
          <w:numId w:val="172"/>
        </w:numPr>
        <w:tabs>
          <w:tab w:pos="466" w:val="left" w:leader="none"/>
          <w:tab w:pos="8237" w:val="left" w:leader="dot"/>
        </w:tabs>
        <w:spacing w:line="278" w:lineRule="exact" w:before="0" w:after="0"/>
        <w:ind w:left="465" w:right="0" w:hanging="236"/>
        <w:jc w:val="left"/>
        <w:rPr>
          <w:sz w:val="24"/>
        </w:rPr>
      </w:pPr>
      <w:r>
        <w:rPr>
          <w:sz w:val="24"/>
        </w:rPr>
        <w:t>Attacco</w:t>
      </w:r>
      <w:r>
        <w:rPr>
          <w:spacing w:val="-4"/>
          <w:sz w:val="24"/>
        </w:rPr>
        <w:t> </w:t>
      </w:r>
      <w:r>
        <w:rPr>
          <w:sz w:val="24"/>
        </w:rPr>
        <w:t>completato</w:t>
        <w:tab/>
      </w:r>
      <w:hyperlink w:history="true" w:anchor="_bookmark490">
        <w:r>
          <w:rPr>
            <w:b/>
            <w:sz w:val="24"/>
          </w:rPr>
          <w:t>29</w:t>
        </w:r>
      </w:hyperlink>
      <w:r>
        <w:rPr>
          <w:b/>
          <w:sz w:val="24"/>
        </w:rPr>
        <w:t>, </w:t>
      </w:r>
      <w:hyperlink w:history="true" w:anchor="_bookmark503">
        <w:r>
          <w:rPr>
            <w:sz w:val="24"/>
          </w:rPr>
          <w:t>30, </w:t>
        </w:r>
      </w:hyperlink>
      <w:hyperlink w:history="true" w:anchor="_bookmark577">
        <w:r>
          <w:rPr>
            <w:sz w:val="24"/>
          </w:rPr>
          <w:t>38,</w:t>
        </w:r>
        <w:r>
          <w:rPr>
            <w:spacing w:val="-9"/>
            <w:sz w:val="24"/>
          </w:rPr>
          <w:t> </w:t>
        </w:r>
      </w:hyperlink>
      <w:hyperlink w:history="true" w:anchor="_bookmark633">
        <w:r>
          <w:rPr>
            <w:sz w:val="24"/>
          </w:rPr>
          <w:t>48</w:t>
        </w:r>
      </w:hyperlink>
    </w:p>
    <w:p>
      <w:pPr>
        <w:pStyle w:val="ListParagraph"/>
        <w:numPr>
          <w:ilvl w:val="0"/>
          <w:numId w:val="172"/>
        </w:numPr>
        <w:tabs>
          <w:tab w:pos="478" w:val="left" w:leader="none"/>
          <w:tab w:pos="8649" w:val="left" w:leader="dot"/>
        </w:tabs>
        <w:spacing w:line="278" w:lineRule="exact" w:before="2" w:after="0"/>
        <w:ind w:left="477" w:right="0" w:hanging="248"/>
        <w:jc w:val="left"/>
        <w:rPr>
          <w:sz w:val="24"/>
        </w:rPr>
      </w:pPr>
      <w:r>
        <w:rPr>
          <w:sz w:val="24"/>
        </w:rPr>
        <w:t>Colpo</w:t>
      </w:r>
      <w:r>
        <w:rPr>
          <w:spacing w:val="-4"/>
          <w:sz w:val="24"/>
        </w:rPr>
        <w:t> </w:t>
      </w:r>
      <w:r>
        <w:rPr>
          <w:sz w:val="24"/>
        </w:rPr>
        <w:t>d’attacco</w:t>
        <w:tab/>
      </w:r>
      <w:hyperlink w:history="true" w:anchor="_bookmark461">
        <w:r>
          <w:rPr>
            <w:b/>
            <w:sz w:val="24"/>
          </w:rPr>
          <w:t>26</w:t>
        </w:r>
      </w:hyperlink>
      <w:r>
        <w:rPr>
          <w:b/>
          <w:sz w:val="24"/>
        </w:rPr>
        <w:t>, </w:t>
      </w:r>
      <w:hyperlink w:history="true" w:anchor="_bookmark469">
        <w:r>
          <w:rPr>
            <w:sz w:val="24"/>
          </w:rPr>
          <w:t>27,</w:t>
        </w:r>
        <w:r>
          <w:rPr>
            <w:spacing w:val="-6"/>
            <w:sz w:val="24"/>
          </w:rPr>
          <w:t> </w:t>
        </w:r>
      </w:hyperlink>
      <w:hyperlink w:history="true" w:anchor="_bookmark516">
        <w:r>
          <w:rPr>
            <w:sz w:val="24"/>
          </w:rPr>
          <w:t>31</w:t>
        </w:r>
      </w:hyperlink>
    </w:p>
    <w:p>
      <w:pPr>
        <w:pStyle w:val="ListParagraph"/>
        <w:numPr>
          <w:ilvl w:val="0"/>
          <w:numId w:val="172"/>
        </w:numPr>
        <w:tabs>
          <w:tab w:pos="478" w:val="left" w:leader="none"/>
          <w:tab w:pos="9754" w:val="right" w:leader="dot"/>
        </w:tabs>
        <w:spacing w:line="278" w:lineRule="exact" w:before="0" w:after="0"/>
        <w:ind w:left="477" w:right="0" w:hanging="248"/>
        <w:jc w:val="left"/>
        <w:rPr>
          <w:b/>
          <w:sz w:val="24"/>
        </w:rPr>
      </w:pPr>
      <w:r>
        <w:rPr>
          <w:sz w:val="24"/>
        </w:rPr>
        <w:t>Restrizioni</w:t>
      </w:r>
      <w:r>
        <w:rPr>
          <w:spacing w:val="-2"/>
          <w:sz w:val="24"/>
        </w:rPr>
        <w:t> </w:t>
      </w:r>
      <w:r>
        <w:rPr>
          <w:sz w:val="24"/>
        </w:rPr>
        <w:t>dell’attacco</w:t>
        <w:tab/>
      </w:r>
      <w:hyperlink w:history="true" w:anchor="_bookmark490">
        <w:r>
          <w:rPr>
            <w:b/>
            <w:sz w:val="24"/>
          </w:rPr>
          <w:t>29</w:t>
        </w:r>
      </w:hyperlink>
    </w:p>
    <w:p>
      <w:pPr>
        <w:pStyle w:val="BodyText"/>
        <w:tabs>
          <w:tab w:pos="7825" w:val="left" w:leader="dot"/>
        </w:tabs>
        <w:spacing w:before="57"/>
        <w:ind w:left="117"/>
      </w:pPr>
      <w:r>
        <w:rPr/>
        <w:t>Azione</w:t>
      </w:r>
      <w:r>
        <w:rPr>
          <w:spacing w:val="-2"/>
        </w:rPr>
        <w:t> </w:t>
      </w:r>
      <w:r>
        <w:rPr/>
        <w:t>di</w:t>
      </w:r>
      <w:r>
        <w:rPr>
          <w:spacing w:val="-3"/>
        </w:rPr>
        <w:t> </w:t>
      </w:r>
      <w:r>
        <w:rPr/>
        <w:t>gioco</w:t>
        <w:tab/>
      </w:r>
      <w:hyperlink w:history="true" w:anchor="_bookmark391">
        <w:r>
          <w:rPr>
            <w:b/>
          </w:rPr>
          <w:t>18</w:t>
        </w:r>
      </w:hyperlink>
      <w:r>
        <w:rPr>
          <w:b/>
        </w:rPr>
        <w:t>, </w:t>
      </w:r>
      <w:hyperlink w:history="true" w:anchor="_bookmark551">
        <w:r>
          <w:rPr/>
          <w:t>35, </w:t>
        </w:r>
      </w:hyperlink>
      <w:hyperlink w:history="true" w:anchor="_bookmark617">
        <w:r>
          <w:rPr/>
          <w:t>46, </w:t>
        </w:r>
      </w:hyperlink>
      <w:hyperlink w:history="true" w:anchor="_bookmark773">
        <w:r>
          <w:rPr/>
          <w:t>80,</w:t>
        </w:r>
        <w:r>
          <w:rPr>
            <w:spacing w:val="-10"/>
          </w:rPr>
          <w:t> </w:t>
        </w:r>
      </w:hyperlink>
      <w:hyperlink w:history="true" w:anchor="_bookmark774">
        <w:r>
          <w:rPr/>
          <w:t>81</w:t>
        </w:r>
      </w:hyperlink>
    </w:p>
    <w:p>
      <w:pPr>
        <w:pStyle w:val="ListParagraph"/>
        <w:numPr>
          <w:ilvl w:val="0"/>
          <w:numId w:val="172"/>
        </w:numPr>
        <w:tabs>
          <w:tab w:pos="466" w:val="left" w:leader="none"/>
          <w:tab w:pos="7825" w:val="left" w:leader="dot"/>
        </w:tabs>
        <w:spacing w:line="278" w:lineRule="exact" w:before="1" w:after="0"/>
        <w:ind w:left="465" w:right="0" w:hanging="236"/>
        <w:jc w:val="left"/>
        <w:rPr>
          <w:sz w:val="24"/>
        </w:rPr>
      </w:pPr>
      <w:r>
        <w:rPr>
          <w:sz w:val="24"/>
        </w:rPr>
        <w:t>Azione di</w:t>
      </w:r>
      <w:r>
        <w:rPr>
          <w:spacing w:val="-6"/>
          <w:sz w:val="24"/>
        </w:rPr>
        <w:t> </w:t>
      </w:r>
      <w:r>
        <w:rPr>
          <w:sz w:val="24"/>
        </w:rPr>
        <w:t>gioco</w:t>
      </w:r>
      <w:r>
        <w:rPr>
          <w:spacing w:val="-5"/>
          <w:sz w:val="24"/>
        </w:rPr>
        <w:t> </w:t>
      </w:r>
      <w:r>
        <w:rPr>
          <w:sz w:val="24"/>
        </w:rPr>
        <w:t>completata</w:t>
        <w:tab/>
      </w:r>
      <w:hyperlink w:history="true" w:anchor="_bookmark391">
        <w:r>
          <w:rPr>
            <w:b/>
            <w:sz w:val="24"/>
          </w:rPr>
          <w:t>18</w:t>
        </w:r>
      </w:hyperlink>
      <w:r>
        <w:rPr>
          <w:b/>
          <w:sz w:val="24"/>
        </w:rPr>
        <w:t>, </w:t>
      </w:r>
      <w:hyperlink w:history="true" w:anchor="_bookmark529">
        <w:r>
          <w:rPr>
            <w:sz w:val="24"/>
          </w:rPr>
          <w:t>32, </w:t>
        </w:r>
      </w:hyperlink>
      <w:hyperlink w:history="true" w:anchor="_bookmark551">
        <w:r>
          <w:rPr>
            <w:sz w:val="24"/>
          </w:rPr>
          <w:t>35, </w:t>
        </w:r>
      </w:hyperlink>
      <w:hyperlink w:history="true" w:anchor="_bookmark584">
        <w:r>
          <w:rPr>
            <w:sz w:val="24"/>
          </w:rPr>
          <w:t>39,</w:t>
        </w:r>
        <w:r>
          <w:rPr>
            <w:spacing w:val="-10"/>
            <w:sz w:val="24"/>
          </w:rPr>
          <w:t> </w:t>
        </w:r>
      </w:hyperlink>
      <w:hyperlink w:history="true" w:anchor="_bookmark774">
        <w:r>
          <w:rPr>
            <w:sz w:val="24"/>
          </w:rPr>
          <w:t>81</w:t>
        </w:r>
      </w:hyperlink>
    </w:p>
    <w:p>
      <w:pPr>
        <w:pStyle w:val="ListParagraph"/>
        <w:numPr>
          <w:ilvl w:val="0"/>
          <w:numId w:val="172"/>
        </w:numPr>
        <w:tabs>
          <w:tab w:pos="466" w:val="left" w:leader="none"/>
          <w:tab w:pos="9755" w:val="right" w:leader="dot"/>
        </w:tabs>
        <w:spacing w:line="278" w:lineRule="exact" w:before="0" w:after="0"/>
        <w:ind w:left="465" w:right="0" w:hanging="236"/>
        <w:jc w:val="left"/>
        <w:rPr>
          <w:sz w:val="24"/>
        </w:rPr>
      </w:pPr>
      <w:r>
        <w:rPr>
          <w:sz w:val="24"/>
        </w:rPr>
        <w:t>Azione di gioco</w:t>
      </w:r>
      <w:r>
        <w:rPr>
          <w:spacing w:val="-4"/>
          <w:sz w:val="24"/>
        </w:rPr>
        <w:t> </w:t>
      </w:r>
      <w:r>
        <w:rPr>
          <w:sz w:val="24"/>
        </w:rPr>
        <w:t>non completata</w:t>
        <w:tab/>
      </w:r>
      <w:hyperlink w:history="true" w:anchor="_bookmark584">
        <w:r>
          <w:rPr>
            <w:sz w:val="24"/>
          </w:rPr>
          <w:t>39</w:t>
        </w:r>
      </w:hyperlink>
    </w:p>
    <w:p>
      <w:pPr>
        <w:pStyle w:val="Heading5"/>
        <w:tabs>
          <w:tab w:pos="9751" w:val="left" w:leader="none"/>
        </w:tabs>
        <w:ind w:left="115"/>
      </w:pPr>
      <w:r>
        <w:rPr>
          <w:shd w:fill="CEE6F4" w:color="auto" w:val="clear"/>
        </w:rPr>
        <w:t>B</w:t>
        <w:tab/>
      </w:r>
    </w:p>
    <w:p>
      <w:pPr>
        <w:pStyle w:val="BodyText"/>
        <w:tabs>
          <w:tab w:pos="8649" w:val="left" w:leader="dot"/>
        </w:tabs>
        <w:spacing w:before="57"/>
        <w:ind w:left="117"/>
      </w:pPr>
      <w:r>
        <w:rPr/>
        <w:t>Bande</w:t>
      </w:r>
      <w:r>
        <w:rPr>
          <w:spacing w:val="-4"/>
        </w:rPr>
        <w:t> </w:t>
      </w:r>
      <w:r>
        <w:rPr/>
        <w:t>laterali</w:t>
        <w:tab/>
      </w:r>
      <w:hyperlink w:history="true" w:anchor="_bookmark340">
        <w:r>
          <w:rPr/>
          <w:t>10, </w:t>
        </w:r>
      </w:hyperlink>
      <w:hyperlink w:history="true" w:anchor="_bookmark344">
        <w:r>
          <w:rPr>
            <w:b/>
          </w:rPr>
          <w:t>11</w:t>
        </w:r>
      </w:hyperlink>
      <w:r>
        <w:rPr>
          <w:b/>
        </w:rPr>
        <w:t>,</w:t>
      </w:r>
      <w:r>
        <w:rPr>
          <w:b/>
          <w:spacing w:val="-5"/>
        </w:rPr>
        <w:t> </w:t>
      </w:r>
      <w:hyperlink w:history="true" w:anchor="_bookmark434">
        <w:r>
          <w:rPr/>
          <w:t>23</w:t>
        </w:r>
      </w:hyperlink>
    </w:p>
    <w:p>
      <w:pPr>
        <w:pStyle w:val="Heading5"/>
        <w:tabs>
          <w:tab w:pos="9751" w:val="left" w:leader="none"/>
        </w:tabs>
        <w:spacing w:before="113"/>
        <w:ind w:left="115"/>
      </w:pPr>
      <w:r>
        <w:rPr>
          <w:shd w:fill="CEE6F4" w:color="auto" w:val="clear"/>
        </w:rPr>
        <w:t>C</w:t>
        <w:tab/>
      </w:r>
    </w:p>
    <w:p>
      <w:pPr>
        <w:pStyle w:val="BodyText"/>
        <w:tabs>
          <w:tab w:pos="8237" w:val="left" w:leader="dot"/>
        </w:tabs>
        <w:spacing w:before="58"/>
        <w:ind w:left="117"/>
      </w:pPr>
      <w:r>
        <w:rPr/>
        <w:t>Cambio</w:t>
      </w:r>
      <w:r>
        <w:rPr>
          <w:spacing w:val="-5"/>
        </w:rPr>
        <w:t> </w:t>
      </w:r>
      <w:r>
        <w:rPr/>
        <w:t>dei</w:t>
      </w:r>
      <w:r>
        <w:rPr>
          <w:spacing w:val="-1"/>
        </w:rPr>
        <w:t> </w:t>
      </w:r>
      <w:r>
        <w:rPr/>
        <w:t>campi</w:t>
        <w:tab/>
      </w:r>
      <w:hyperlink w:history="true" w:anchor="_bookmark568">
        <w:r>
          <w:rPr>
            <w:b/>
          </w:rPr>
          <w:t>37</w:t>
        </w:r>
      </w:hyperlink>
      <w:r>
        <w:rPr>
          <w:b/>
        </w:rPr>
        <w:t>, </w:t>
      </w:r>
      <w:hyperlink w:history="true" w:anchor="_bookmark646">
        <w:r>
          <w:rPr/>
          <w:t>49, </w:t>
        </w:r>
      </w:hyperlink>
      <w:hyperlink w:history="true" w:anchor="_bookmark734">
        <w:r>
          <w:rPr/>
          <w:t>68,</w:t>
        </w:r>
        <w:r>
          <w:rPr>
            <w:spacing w:val="-9"/>
          </w:rPr>
          <w:t> </w:t>
        </w:r>
      </w:hyperlink>
      <w:hyperlink w:history="true" w:anchor="_bookmark774">
        <w:r>
          <w:rPr/>
          <w:t>81</w:t>
        </w:r>
      </w:hyperlink>
    </w:p>
    <w:p>
      <w:pPr>
        <w:pStyle w:val="BodyText"/>
        <w:tabs>
          <w:tab w:pos="9061" w:val="left" w:leader="dot"/>
        </w:tabs>
        <w:spacing w:before="57"/>
        <w:ind w:left="117"/>
        <w:rPr>
          <w:b/>
        </w:rPr>
      </w:pPr>
      <w:r>
        <w:rPr/>
        <w:t>CAMP3</w:t>
        <w:tab/>
      </w:r>
      <w:hyperlink w:history="true" w:anchor="_bookmark356">
        <w:r>
          <w:rPr/>
          <w:t>13,</w:t>
        </w:r>
        <w:r>
          <w:rPr>
            <w:spacing w:val="-3"/>
          </w:rPr>
          <w:t> </w:t>
        </w:r>
      </w:hyperlink>
      <w:hyperlink w:history="true" w:anchor="_bookmark775">
        <w:r>
          <w:rPr>
            <w:b/>
          </w:rPr>
          <w:t>82</w:t>
        </w:r>
      </w:hyperlink>
    </w:p>
    <w:p>
      <w:pPr>
        <w:pStyle w:val="BodyText"/>
        <w:tabs>
          <w:tab w:pos="7413" w:val="left" w:leader="dot"/>
        </w:tabs>
        <w:spacing w:before="57"/>
        <w:ind w:left="117"/>
      </w:pPr>
      <w:r>
        <w:rPr/>
        <w:t>Capitano</w:t>
        <w:tab/>
      </w:r>
      <w:hyperlink w:history="true" w:anchor="_bookmark365">
        <w:r>
          <w:rPr>
            <w:b/>
          </w:rPr>
          <w:t>15</w:t>
        </w:r>
      </w:hyperlink>
      <w:r>
        <w:rPr>
          <w:b/>
        </w:rPr>
        <w:t>, </w:t>
      </w:r>
      <w:hyperlink w:history="true" w:anchor="_bookmark371">
        <w:r>
          <w:rPr/>
          <w:t>16, </w:t>
        </w:r>
      </w:hyperlink>
      <w:hyperlink w:history="true" w:anchor="_bookmark400">
        <w:r>
          <w:rPr/>
          <w:t>19, </w:t>
        </w:r>
      </w:hyperlink>
      <w:hyperlink w:history="true" w:anchor="_bookmark633">
        <w:r>
          <w:rPr/>
          <w:t>48, </w:t>
        </w:r>
      </w:hyperlink>
      <w:hyperlink w:history="true" w:anchor="_bookmark671">
        <w:r>
          <w:rPr/>
          <w:t>5</w:t>
        </w:r>
      </w:hyperlink>
      <w:r>
        <w:rPr/>
        <w:t>2,</w:t>
      </w:r>
      <w:r>
        <w:rPr>
          <w:spacing w:val="-12"/>
        </w:rPr>
        <w:t> </w:t>
      </w:r>
      <w:hyperlink w:history="true" w:anchor="_bookmark682">
        <w:r>
          <w:rPr/>
          <w:t>53</w:t>
        </w:r>
      </w:hyperlink>
    </w:p>
    <w:p>
      <w:pPr>
        <w:pStyle w:val="BodyText"/>
        <w:tabs>
          <w:tab w:pos="7001" w:val="left" w:leader="dot"/>
        </w:tabs>
        <w:spacing w:line="278" w:lineRule="exact" w:before="2"/>
        <w:ind w:left="230"/>
      </w:pPr>
      <w:r>
        <w:rPr/>
        <w:t>— Capitano</w:t>
      </w:r>
      <w:r>
        <w:rPr>
          <w:spacing w:val="-7"/>
        </w:rPr>
        <w:t> </w:t>
      </w:r>
      <w:r>
        <w:rPr/>
        <w:t>della</w:t>
      </w:r>
      <w:r>
        <w:rPr>
          <w:spacing w:val="-3"/>
        </w:rPr>
        <w:t> </w:t>
      </w:r>
      <w:r>
        <w:rPr/>
        <w:t>squadra</w:t>
        <w:tab/>
      </w:r>
      <w:hyperlink w:history="true" w:anchor="_bookmark356">
        <w:r>
          <w:rPr/>
          <w:t>13, </w:t>
        </w:r>
      </w:hyperlink>
      <w:hyperlink w:history="true" w:anchor="_bookmark358">
        <w:r>
          <w:rPr/>
          <w:t>14, </w:t>
        </w:r>
      </w:hyperlink>
      <w:hyperlink w:history="true" w:anchor="_bookmark365">
        <w:r>
          <w:rPr>
            <w:b/>
          </w:rPr>
          <w:t>15</w:t>
        </w:r>
      </w:hyperlink>
      <w:r>
        <w:rPr>
          <w:b/>
        </w:rPr>
        <w:t>, </w:t>
      </w:r>
      <w:hyperlink w:history="true" w:anchor="_bookmark371">
        <w:r>
          <w:rPr/>
          <w:t>16, </w:t>
        </w:r>
      </w:hyperlink>
      <w:hyperlink w:history="true" w:anchor="_bookmark590">
        <w:r>
          <w:rPr/>
          <w:t>40, </w:t>
        </w:r>
      </w:hyperlink>
      <w:hyperlink w:history="true" w:anchor="_bookmark671">
        <w:r>
          <w:rPr/>
          <w:t>52,</w:t>
        </w:r>
        <w:r>
          <w:rPr>
            <w:spacing w:val="-14"/>
          </w:rPr>
          <w:t> </w:t>
        </w:r>
      </w:hyperlink>
      <w:hyperlink w:history="true" w:anchor="_bookmark682">
        <w:r>
          <w:rPr/>
          <w:t>53</w:t>
        </w:r>
      </w:hyperlink>
    </w:p>
    <w:p>
      <w:pPr>
        <w:pStyle w:val="BodyText"/>
        <w:spacing w:line="278" w:lineRule="exact"/>
        <w:ind w:left="230"/>
      </w:pPr>
      <w:r>
        <w:rPr/>
        <w:t>— Capitano in gioco.......................................</w:t>
      </w:r>
      <w:hyperlink w:history="true" w:anchor="_bookmark365">
        <w:r>
          <w:rPr>
            <w:b/>
          </w:rPr>
          <w:t>15</w:t>
        </w:r>
      </w:hyperlink>
      <w:r>
        <w:rPr>
          <w:b/>
        </w:rPr>
        <w:t>, </w:t>
      </w:r>
      <w:hyperlink w:history="true" w:anchor="_bookmark371">
        <w:r>
          <w:rPr/>
          <w:t>16, </w:t>
        </w:r>
      </w:hyperlink>
      <w:hyperlink w:history="true" w:anchor="_bookmark381">
        <w:r>
          <w:rPr/>
          <w:t>17, </w:t>
        </w:r>
      </w:hyperlink>
      <w:hyperlink w:history="true" w:anchor="_bookmark481">
        <w:r>
          <w:rPr/>
          <w:t>28, </w:t>
        </w:r>
      </w:hyperlink>
      <w:hyperlink w:history="true" w:anchor="_bookmark529">
        <w:r>
          <w:rPr/>
          <w:t>32, </w:t>
        </w:r>
      </w:hyperlink>
      <w:hyperlink w:history="true" w:anchor="_bookmark537">
        <w:r>
          <w:rPr/>
          <w:t>33, </w:t>
        </w:r>
      </w:hyperlink>
      <w:hyperlink w:history="true" w:anchor="_bookmark584">
        <w:r>
          <w:rPr/>
          <w:t>39-41, </w:t>
        </w:r>
      </w:hyperlink>
      <w:hyperlink w:history="true" w:anchor="_bookmark623">
        <w:r>
          <w:rPr/>
          <w:t>47, </w:t>
        </w:r>
      </w:hyperlink>
      <w:hyperlink w:history="true" w:anchor="_bookmark633">
        <w:r>
          <w:rPr/>
          <w:t>48</w:t>
        </w:r>
      </w:hyperlink>
    </w:p>
    <w:p>
      <w:pPr>
        <w:pStyle w:val="BodyText"/>
        <w:tabs>
          <w:tab w:pos="8649" w:val="left" w:leader="dot"/>
        </w:tabs>
        <w:spacing w:before="57"/>
        <w:ind w:left="117"/>
      </w:pPr>
      <w:r>
        <w:rPr/>
        <w:t>Cartellini</w:t>
        <w:tab/>
      </w:r>
      <w:hyperlink w:history="true" w:anchor="_bookmark612">
        <w:r>
          <w:rPr>
            <w:b/>
          </w:rPr>
          <w:t>43</w:t>
        </w:r>
      </w:hyperlink>
      <w:r>
        <w:rPr>
          <w:b/>
        </w:rPr>
        <w:t>, </w:t>
      </w:r>
      <w:hyperlink w:history="true" w:anchor="_bookmark738">
        <w:r>
          <w:rPr/>
          <w:t>69,</w:t>
        </w:r>
        <w:r>
          <w:rPr>
            <w:spacing w:val="-6"/>
          </w:rPr>
          <w:t> </w:t>
        </w:r>
      </w:hyperlink>
      <w:hyperlink w:history="true" w:anchor="_bookmark742">
        <w:r>
          <w:rPr/>
          <w:t>70</w:t>
        </w:r>
      </w:hyperlink>
    </w:p>
    <w:p>
      <w:pPr>
        <w:pStyle w:val="ListParagraph"/>
        <w:numPr>
          <w:ilvl w:val="0"/>
          <w:numId w:val="172"/>
        </w:numPr>
        <w:tabs>
          <w:tab w:pos="478" w:val="left" w:leader="none"/>
          <w:tab w:pos="7823" w:val="left" w:leader="dot"/>
        </w:tabs>
        <w:spacing w:line="278" w:lineRule="exact" w:before="1" w:after="0"/>
        <w:ind w:left="477" w:right="0" w:hanging="248"/>
        <w:jc w:val="left"/>
        <w:rPr>
          <w:sz w:val="24"/>
        </w:rPr>
      </w:pPr>
      <w:r>
        <w:rPr>
          <w:sz w:val="24"/>
        </w:rPr>
        <w:t>Cartellino</w:t>
      </w:r>
      <w:r>
        <w:rPr>
          <w:spacing w:val="-4"/>
          <w:sz w:val="24"/>
        </w:rPr>
        <w:t> </w:t>
      </w:r>
      <w:r>
        <w:rPr>
          <w:sz w:val="24"/>
        </w:rPr>
        <w:t>giallo</w:t>
        <w:tab/>
      </w:r>
      <w:hyperlink w:history="true" w:anchor="_bookmark594">
        <w:r>
          <w:rPr>
            <w:sz w:val="24"/>
          </w:rPr>
          <w:t>41, </w:t>
        </w:r>
      </w:hyperlink>
      <w:hyperlink w:history="true" w:anchor="_bookmark612">
        <w:r>
          <w:rPr>
            <w:sz w:val="24"/>
          </w:rPr>
          <w:t>43, </w:t>
        </w:r>
      </w:hyperlink>
      <w:hyperlink w:history="true" w:anchor="_bookmark725">
        <w:r>
          <w:rPr>
            <w:sz w:val="24"/>
          </w:rPr>
          <w:t>65, </w:t>
        </w:r>
      </w:hyperlink>
      <w:hyperlink w:history="true" w:anchor="_bookmark738">
        <w:r>
          <w:rPr>
            <w:b/>
            <w:sz w:val="24"/>
          </w:rPr>
          <w:t>69</w:t>
        </w:r>
      </w:hyperlink>
      <w:r>
        <w:rPr>
          <w:b/>
          <w:sz w:val="24"/>
        </w:rPr>
        <w:t>,</w:t>
      </w:r>
      <w:r>
        <w:rPr>
          <w:b/>
          <w:spacing w:val="-8"/>
          <w:sz w:val="24"/>
        </w:rPr>
        <w:t> </w:t>
      </w:r>
      <w:hyperlink w:history="true" w:anchor="_bookmark762">
        <w:r>
          <w:rPr>
            <w:sz w:val="24"/>
          </w:rPr>
          <w:t>75</w:t>
        </w:r>
      </w:hyperlink>
    </w:p>
    <w:p>
      <w:pPr>
        <w:pStyle w:val="ListParagraph"/>
        <w:numPr>
          <w:ilvl w:val="0"/>
          <w:numId w:val="172"/>
        </w:numPr>
        <w:tabs>
          <w:tab w:pos="478" w:val="left" w:leader="none"/>
          <w:tab w:pos="8237" w:val="left" w:leader="dot"/>
        </w:tabs>
        <w:spacing w:line="278" w:lineRule="exact" w:before="0" w:after="0"/>
        <w:ind w:left="477" w:right="0" w:hanging="248"/>
        <w:jc w:val="left"/>
        <w:rPr>
          <w:sz w:val="24"/>
        </w:rPr>
      </w:pPr>
      <w:r>
        <w:rPr>
          <w:sz w:val="24"/>
        </w:rPr>
        <w:t>Cartellino</w:t>
      </w:r>
      <w:r>
        <w:rPr>
          <w:spacing w:val="-4"/>
          <w:sz w:val="24"/>
        </w:rPr>
        <w:t> </w:t>
      </w:r>
      <w:r>
        <w:rPr>
          <w:sz w:val="24"/>
        </w:rPr>
        <w:t>rosso</w:t>
        <w:tab/>
      </w:r>
      <w:hyperlink w:history="true" w:anchor="_bookmark612">
        <w:r>
          <w:rPr>
            <w:sz w:val="24"/>
          </w:rPr>
          <w:t>43, </w:t>
        </w:r>
      </w:hyperlink>
      <w:hyperlink w:history="true" w:anchor="_bookmark725">
        <w:r>
          <w:rPr>
            <w:sz w:val="24"/>
          </w:rPr>
          <w:t>65, </w:t>
        </w:r>
      </w:hyperlink>
      <w:hyperlink w:history="true" w:anchor="_bookmark738">
        <w:r>
          <w:rPr>
            <w:b/>
            <w:sz w:val="24"/>
          </w:rPr>
          <w:t>69</w:t>
        </w:r>
      </w:hyperlink>
      <w:r>
        <w:rPr>
          <w:b/>
          <w:sz w:val="24"/>
        </w:rPr>
        <w:t>,</w:t>
      </w:r>
      <w:r>
        <w:rPr>
          <w:b/>
          <w:spacing w:val="-7"/>
          <w:sz w:val="24"/>
        </w:rPr>
        <w:t> </w:t>
      </w:r>
      <w:hyperlink w:history="true" w:anchor="_bookmark762">
        <w:r>
          <w:rPr>
            <w:sz w:val="24"/>
          </w:rPr>
          <w:t>75</w:t>
        </w:r>
      </w:hyperlink>
    </w:p>
    <w:p>
      <w:pPr>
        <w:pStyle w:val="BodyText"/>
        <w:tabs>
          <w:tab w:pos="8649" w:val="left" w:leader="dot"/>
        </w:tabs>
        <w:spacing w:before="58"/>
        <w:ind w:left="117"/>
      </w:pPr>
      <w:r>
        <w:rPr/>
        <w:t>Collegio</w:t>
      </w:r>
      <w:r>
        <w:rPr>
          <w:spacing w:val="-4"/>
        </w:rPr>
        <w:t> </w:t>
      </w:r>
      <w:r>
        <w:rPr/>
        <w:t>arbitrale</w:t>
        <w:tab/>
      </w:r>
      <w:hyperlink w:history="true" w:anchor="_bookmark617">
        <w:r>
          <w:rPr>
            <w:b/>
          </w:rPr>
          <w:t>46</w:t>
        </w:r>
      </w:hyperlink>
      <w:r>
        <w:rPr>
          <w:b/>
        </w:rPr>
        <w:t>, </w:t>
      </w:r>
      <w:hyperlink w:history="true" w:anchor="_bookmark623">
        <w:r>
          <w:rPr/>
          <w:t>47,</w:t>
        </w:r>
        <w:r>
          <w:rPr>
            <w:spacing w:val="-6"/>
          </w:rPr>
          <w:t> </w:t>
        </w:r>
      </w:hyperlink>
      <w:hyperlink w:history="true" w:anchor="_bookmark728">
        <w:r>
          <w:rPr/>
          <w:t>66</w:t>
        </w:r>
      </w:hyperlink>
    </w:p>
    <w:p>
      <w:pPr>
        <w:pStyle w:val="BodyText"/>
        <w:spacing w:line="278" w:lineRule="exact" w:before="1"/>
        <w:ind w:left="230"/>
      </w:pPr>
      <w:r>
        <w:rPr/>
        <w:t>—</w:t>
      </w:r>
      <w:r>
        <w:rPr>
          <w:spacing w:val="-7"/>
        </w:rPr>
        <w:t> </w:t>
      </w:r>
      <w:r>
        <w:rPr/>
        <w:t>1º</w:t>
      </w:r>
      <w:r>
        <w:rPr>
          <w:spacing w:val="-5"/>
        </w:rPr>
        <w:t> </w:t>
      </w:r>
      <w:r>
        <w:rPr/>
        <w:t>arbitro</w:t>
      </w:r>
      <w:hyperlink w:history="true" w:anchor="_bookmark381">
        <w:r>
          <w:rPr/>
          <w:t>....................................15-17,</w:t>
        </w:r>
        <w:r>
          <w:rPr>
            <w:spacing w:val="-7"/>
          </w:rPr>
          <w:t> </w:t>
        </w:r>
      </w:hyperlink>
      <w:hyperlink w:history="true" w:anchor="_bookmark400">
        <w:r>
          <w:rPr/>
          <w:t>19,</w:t>
        </w:r>
        <w:r>
          <w:rPr>
            <w:spacing w:val="-7"/>
          </w:rPr>
          <w:t> </w:t>
        </w:r>
      </w:hyperlink>
      <w:hyperlink w:history="true" w:anchor="_bookmark425">
        <w:r>
          <w:rPr/>
          <w:t>22,</w:t>
        </w:r>
        <w:r>
          <w:rPr>
            <w:spacing w:val="-7"/>
          </w:rPr>
          <w:t> </w:t>
        </w:r>
      </w:hyperlink>
      <w:hyperlink w:history="true" w:anchor="_bookmark481">
        <w:r>
          <w:rPr/>
          <w:t>28,</w:t>
        </w:r>
        <w:r>
          <w:rPr>
            <w:spacing w:val="-7"/>
          </w:rPr>
          <w:t> </w:t>
        </w:r>
      </w:hyperlink>
      <w:hyperlink w:history="true" w:anchor="_bookmark529">
        <w:r>
          <w:rPr/>
          <w:t>32,</w:t>
        </w:r>
        <w:r>
          <w:rPr>
            <w:spacing w:val="-6"/>
          </w:rPr>
          <w:t> </w:t>
        </w:r>
      </w:hyperlink>
      <w:hyperlink w:history="true" w:anchor="_bookmark557">
        <w:r>
          <w:rPr/>
          <w:t>36,</w:t>
        </w:r>
        <w:r>
          <w:rPr>
            <w:spacing w:val="-7"/>
          </w:rPr>
          <w:t> </w:t>
        </w:r>
      </w:hyperlink>
      <w:hyperlink w:history="true" w:anchor="_bookmark594">
        <w:r>
          <w:rPr/>
          <w:t>41,</w:t>
        </w:r>
        <w:r>
          <w:rPr>
            <w:spacing w:val="-7"/>
          </w:rPr>
          <w:t> </w:t>
        </w:r>
      </w:hyperlink>
      <w:hyperlink w:history="true" w:anchor="_bookmark601">
        <w:r>
          <w:rPr/>
          <w:t>42,</w:t>
        </w:r>
        <w:r>
          <w:rPr>
            <w:spacing w:val="-7"/>
          </w:rPr>
          <w:t> </w:t>
        </w:r>
      </w:hyperlink>
      <w:hyperlink w:history="true" w:anchor="_bookmark617">
        <w:r>
          <w:rPr/>
          <w:t>46,</w:t>
        </w:r>
        <w:r>
          <w:rPr>
            <w:spacing w:val="2"/>
          </w:rPr>
          <w:t> </w:t>
        </w:r>
      </w:hyperlink>
      <w:hyperlink w:history="true" w:anchor="_bookmark623">
        <w:r>
          <w:rPr>
            <w:b/>
          </w:rPr>
          <w:t>47</w:t>
        </w:r>
      </w:hyperlink>
      <w:r>
        <w:rPr>
          <w:b/>
        </w:rPr>
        <w:t>,</w:t>
      </w:r>
      <w:r>
        <w:rPr>
          <w:b/>
          <w:spacing w:val="-6"/>
        </w:rPr>
        <w:t> </w:t>
      </w:r>
      <w:hyperlink w:history="true" w:anchor="_bookmark691">
        <w:r>
          <w:rPr/>
          <w:t>48-54</w:t>
        </w:r>
      </w:hyperlink>
    </w:p>
    <w:p>
      <w:pPr>
        <w:pStyle w:val="BodyText"/>
        <w:spacing w:line="278" w:lineRule="exact"/>
        <w:ind w:left="230"/>
      </w:pPr>
      <w:r>
        <w:rPr/>
        <w:t>—</w:t>
      </w:r>
      <w:r>
        <w:rPr>
          <w:spacing w:val="-7"/>
        </w:rPr>
        <w:t> </w:t>
      </w:r>
      <w:r>
        <w:rPr/>
        <w:t>2º</w:t>
      </w:r>
      <w:r>
        <w:rPr>
          <w:spacing w:val="-4"/>
        </w:rPr>
        <w:t> </w:t>
      </w:r>
      <w:r>
        <w:rPr/>
        <w:t>arbitro......................................</w:t>
      </w:r>
      <w:hyperlink w:history="true" w:anchor="_bookmark371">
        <w:r>
          <w:rPr/>
          <w:t>.16,</w:t>
        </w:r>
        <w:r>
          <w:rPr>
            <w:spacing w:val="-6"/>
          </w:rPr>
          <w:t> </w:t>
        </w:r>
      </w:hyperlink>
      <w:hyperlink w:history="true" w:anchor="_bookmark381">
        <w:r>
          <w:rPr/>
          <w:t>17,</w:t>
        </w:r>
        <w:r>
          <w:rPr>
            <w:spacing w:val="-6"/>
          </w:rPr>
          <w:t> </w:t>
        </w:r>
      </w:hyperlink>
      <w:hyperlink w:history="true" w:anchor="_bookmark408">
        <w:r>
          <w:rPr/>
          <w:t>20,</w:t>
        </w:r>
        <w:r>
          <w:rPr>
            <w:spacing w:val="-6"/>
          </w:rPr>
          <w:t> </w:t>
        </w:r>
      </w:hyperlink>
      <w:hyperlink w:history="true" w:anchor="_bookmark544">
        <w:r>
          <w:rPr/>
          <w:t>34,</w:t>
        </w:r>
        <w:r>
          <w:rPr>
            <w:spacing w:val="-6"/>
          </w:rPr>
          <w:t> </w:t>
        </w:r>
      </w:hyperlink>
      <w:hyperlink w:history="true" w:anchor="_bookmark551">
        <w:r>
          <w:rPr/>
          <w:t>35,</w:t>
        </w:r>
        <w:r>
          <w:rPr>
            <w:spacing w:val="-6"/>
          </w:rPr>
          <w:t> </w:t>
        </w:r>
      </w:hyperlink>
      <w:hyperlink w:history="true" w:anchor="_bookmark584">
        <w:r>
          <w:rPr/>
          <w:t>39,</w:t>
        </w:r>
        <w:r>
          <w:rPr>
            <w:spacing w:val="-6"/>
          </w:rPr>
          <w:t> </w:t>
        </w:r>
      </w:hyperlink>
      <w:hyperlink w:history="true" w:anchor="_bookmark590">
        <w:r>
          <w:rPr/>
          <w:t>40,</w:t>
        </w:r>
        <w:r>
          <w:rPr>
            <w:spacing w:val="-6"/>
          </w:rPr>
          <w:t> </w:t>
        </w:r>
      </w:hyperlink>
      <w:hyperlink w:history="true" w:anchor="_bookmark617">
        <w:r>
          <w:rPr/>
          <w:t>46,</w:t>
        </w:r>
        <w:r>
          <w:rPr>
            <w:spacing w:val="2"/>
          </w:rPr>
          <w:t> </w:t>
        </w:r>
      </w:hyperlink>
      <w:hyperlink w:history="true" w:anchor="_bookmark646">
        <w:r>
          <w:rPr>
            <w:b/>
          </w:rPr>
          <w:t>49</w:t>
        </w:r>
      </w:hyperlink>
      <w:r>
        <w:rPr>
          <w:b/>
        </w:rPr>
        <w:t>,</w:t>
      </w:r>
      <w:r>
        <w:rPr>
          <w:b/>
          <w:spacing w:val="-6"/>
        </w:rPr>
        <w:t> </w:t>
      </w:r>
      <w:hyperlink w:history="true" w:anchor="_bookmark667">
        <w:r>
          <w:rPr/>
          <w:t>51,</w:t>
        </w:r>
        <w:r>
          <w:rPr>
            <w:spacing w:val="-6"/>
          </w:rPr>
          <w:t> </w:t>
        </w:r>
      </w:hyperlink>
      <w:hyperlink w:history="true" w:anchor="_bookmark671">
        <w:r>
          <w:rPr/>
          <w:t>52,</w:t>
        </w:r>
        <w:r>
          <w:rPr>
            <w:spacing w:val="-6"/>
          </w:rPr>
          <w:t> </w:t>
        </w:r>
      </w:hyperlink>
      <w:hyperlink w:history="true" w:anchor="_bookmark691">
        <w:r>
          <w:rPr/>
          <w:t>54</w:t>
        </w:r>
      </w:hyperlink>
    </w:p>
    <w:p>
      <w:pPr>
        <w:pStyle w:val="ListParagraph"/>
        <w:numPr>
          <w:ilvl w:val="0"/>
          <w:numId w:val="172"/>
        </w:numPr>
        <w:tabs>
          <w:tab w:pos="466" w:val="left" w:leader="none"/>
          <w:tab w:pos="8237" w:val="left" w:leader="dot"/>
        </w:tabs>
        <w:spacing w:line="278" w:lineRule="exact" w:before="1" w:after="0"/>
        <w:ind w:left="465" w:right="0" w:hanging="236"/>
        <w:jc w:val="left"/>
        <w:rPr>
          <w:sz w:val="24"/>
        </w:rPr>
      </w:pPr>
      <w:r>
        <w:rPr>
          <w:sz w:val="24"/>
        </w:rPr>
        <w:t>Arbitro</w:t>
      </w:r>
      <w:r>
        <w:rPr>
          <w:spacing w:val="-3"/>
          <w:sz w:val="24"/>
        </w:rPr>
        <w:t> </w:t>
      </w:r>
      <w:r>
        <w:rPr>
          <w:sz w:val="24"/>
        </w:rPr>
        <w:t>di</w:t>
      </w:r>
      <w:r>
        <w:rPr>
          <w:spacing w:val="-4"/>
          <w:sz w:val="24"/>
        </w:rPr>
        <w:t> </w:t>
      </w:r>
      <w:r>
        <w:rPr>
          <w:sz w:val="24"/>
        </w:rPr>
        <w:t>riserva</w:t>
        <w:tab/>
      </w:r>
      <w:hyperlink w:history="true" w:anchor="_bookmark617">
        <w:r>
          <w:rPr>
            <w:sz w:val="24"/>
          </w:rPr>
          <w:t>46, </w:t>
        </w:r>
      </w:hyperlink>
      <w:hyperlink w:history="true" w:anchor="_bookmark646">
        <w:r>
          <w:rPr>
            <w:sz w:val="24"/>
          </w:rPr>
          <w:t>49, </w:t>
        </w:r>
      </w:hyperlink>
      <w:hyperlink w:history="true" w:anchor="_bookmark659">
        <w:r>
          <w:rPr>
            <w:b/>
            <w:sz w:val="24"/>
          </w:rPr>
          <w:t>50</w:t>
        </w:r>
      </w:hyperlink>
      <w:r>
        <w:rPr>
          <w:b/>
          <w:sz w:val="24"/>
        </w:rPr>
        <w:t>,</w:t>
      </w:r>
      <w:r>
        <w:rPr>
          <w:b/>
          <w:spacing w:val="-7"/>
          <w:sz w:val="24"/>
        </w:rPr>
        <w:t> </w:t>
      </w:r>
      <w:hyperlink w:history="true" w:anchor="_bookmark667">
        <w:r>
          <w:rPr>
            <w:sz w:val="24"/>
          </w:rPr>
          <w:t>51</w:t>
        </w:r>
      </w:hyperlink>
    </w:p>
    <w:p>
      <w:pPr>
        <w:pStyle w:val="ListParagraph"/>
        <w:numPr>
          <w:ilvl w:val="0"/>
          <w:numId w:val="172"/>
        </w:numPr>
        <w:tabs>
          <w:tab w:pos="466" w:val="left" w:leader="none"/>
          <w:tab w:pos="8649" w:val="left" w:leader="dot"/>
        </w:tabs>
        <w:spacing w:line="278" w:lineRule="exact" w:before="0" w:after="0"/>
        <w:ind w:left="465" w:right="0" w:hanging="236"/>
        <w:jc w:val="left"/>
        <w:rPr>
          <w:sz w:val="24"/>
        </w:rPr>
      </w:pPr>
      <w:r>
        <w:rPr>
          <w:sz w:val="24"/>
        </w:rPr>
        <w:t>Assistente</w:t>
      </w:r>
      <w:r>
        <w:rPr>
          <w:spacing w:val="-5"/>
          <w:sz w:val="24"/>
        </w:rPr>
        <w:t> </w:t>
      </w:r>
      <w:r>
        <w:rPr>
          <w:sz w:val="24"/>
        </w:rPr>
        <w:t>segnapunti</w:t>
        <w:tab/>
      </w:r>
      <w:hyperlink w:history="true" w:anchor="_bookmark617">
        <w:r>
          <w:rPr>
            <w:sz w:val="24"/>
          </w:rPr>
          <w:t>46, </w:t>
        </w:r>
      </w:hyperlink>
      <w:hyperlink w:history="true" w:anchor="_bookmark682">
        <w:r>
          <w:rPr>
            <w:b/>
            <w:sz w:val="24"/>
          </w:rPr>
          <w:t>53</w:t>
        </w:r>
      </w:hyperlink>
      <w:r>
        <w:rPr>
          <w:b/>
          <w:sz w:val="24"/>
        </w:rPr>
        <w:t>,</w:t>
      </w:r>
      <w:r>
        <w:rPr>
          <w:b/>
          <w:spacing w:val="-5"/>
          <w:sz w:val="24"/>
        </w:rPr>
        <w:t> </w:t>
      </w:r>
      <w:hyperlink w:history="true" w:anchor="_bookmark691">
        <w:r>
          <w:rPr>
            <w:sz w:val="24"/>
          </w:rPr>
          <w:t>54</w:t>
        </w:r>
      </w:hyperlink>
    </w:p>
    <w:p>
      <w:pPr>
        <w:pStyle w:val="ListParagraph"/>
        <w:numPr>
          <w:ilvl w:val="0"/>
          <w:numId w:val="172"/>
        </w:numPr>
        <w:tabs>
          <w:tab w:pos="480" w:val="left" w:leader="none"/>
          <w:tab w:pos="9061" w:val="left" w:leader="dot"/>
        </w:tabs>
        <w:spacing w:line="278" w:lineRule="exact" w:before="2" w:after="0"/>
        <w:ind w:left="480" w:right="0" w:hanging="250"/>
        <w:jc w:val="left"/>
        <w:rPr>
          <w:b/>
          <w:sz w:val="24"/>
        </w:rPr>
      </w:pPr>
      <w:r>
        <w:rPr>
          <w:i/>
          <w:sz w:val="24"/>
        </w:rPr>
        <w:t>Challenge</w:t>
      </w:r>
      <w:r>
        <w:rPr>
          <w:i/>
          <w:spacing w:val="-4"/>
          <w:sz w:val="24"/>
        </w:rPr>
        <w:t> </w:t>
      </w:r>
      <w:r>
        <w:rPr>
          <w:i/>
          <w:sz w:val="24"/>
        </w:rPr>
        <w:t>referee</w:t>
        <w:tab/>
      </w:r>
      <w:hyperlink w:history="true" w:anchor="_bookmark617">
        <w:r>
          <w:rPr>
            <w:sz w:val="24"/>
          </w:rPr>
          <w:t>46,</w:t>
        </w:r>
        <w:r>
          <w:rPr>
            <w:spacing w:val="-3"/>
            <w:sz w:val="24"/>
          </w:rPr>
          <w:t> </w:t>
        </w:r>
      </w:hyperlink>
      <w:hyperlink w:history="true" w:anchor="_bookmark659">
        <w:r>
          <w:rPr>
            <w:b/>
            <w:sz w:val="24"/>
          </w:rPr>
          <w:t>50</w:t>
        </w:r>
      </w:hyperlink>
    </w:p>
    <w:p>
      <w:pPr>
        <w:pStyle w:val="BodyText"/>
        <w:tabs>
          <w:tab w:pos="7825" w:val="left" w:leader="dot"/>
        </w:tabs>
        <w:spacing w:line="278" w:lineRule="exact"/>
        <w:ind w:left="230"/>
      </w:pPr>
      <w:r>
        <w:rPr/>
        <w:t>— Giudici</w:t>
      </w:r>
      <w:r>
        <w:rPr>
          <w:spacing w:val="-4"/>
        </w:rPr>
        <w:t> </w:t>
      </w:r>
      <w:r>
        <w:rPr/>
        <w:t>di</w:t>
      </w:r>
      <w:r>
        <w:rPr>
          <w:spacing w:val="-2"/>
        </w:rPr>
        <w:t> </w:t>
      </w:r>
      <w:r>
        <w:rPr/>
        <w:t>linea</w:t>
        <w:tab/>
      </w:r>
      <w:hyperlink w:history="true" w:anchor="_bookmark381">
        <w:r>
          <w:rPr/>
          <w:t>17, </w:t>
        </w:r>
      </w:hyperlink>
      <w:hyperlink w:history="true" w:anchor="_bookmark617">
        <w:r>
          <w:rPr/>
          <w:t>46, </w:t>
        </w:r>
      </w:hyperlink>
      <w:hyperlink w:history="true" w:anchor="_bookmark691">
        <w:r>
          <w:rPr>
            <w:b/>
          </w:rPr>
          <w:t>54</w:t>
        </w:r>
      </w:hyperlink>
      <w:r>
        <w:rPr>
          <w:b/>
        </w:rPr>
        <w:t>, </w:t>
      </w:r>
      <w:hyperlink w:history="true" w:anchor="_bookmark701">
        <w:r>
          <w:rPr/>
          <w:t>55,</w:t>
        </w:r>
        <w:r>
          <w:rPr>
            <w:spacing w:val="-10"/>
          </w:rPr>
          <w:t> </w:t>
        </w:r>
      </w:hyperlink>
      <w:hyperlink w:history="true" w:anchor="_bookmark765">
        <w:r>
          <w:rPr/>
          <w:t>76</w:t>
        </w:r>
      </w:hyperlink>
    </w:p>
    <w:p>
      <w:pPr>
        <w:pStyle w:val="BodyText"/>
        <w:spacing w:before="1"/>
        <w:ind w:left="230"/>
      </w:pPr>
      <w:r>
        <w:rPr/>
        <w:t>— Segnapunti...........................................</w:t>
      </w:r>
      <w:hyperlink w:history="true" w:anchor="_bookmark381">
        <w:r>
          <w:rPr/>
          <w:t>17, </w:t>
        </w:r>
      </w:hyperlink>
      <w:hyperlink w:history="true" w:anchor="_bookmark408">
        <w:r>
          <w:rPr/>
          <w:t>20, </w:t>
        </w:r>
      </w:hyperlink>
      <w:hyperlink w:history="true" w:anchor="_bookmark425">
        <w:r>
          <w:rPr/>
          <w:t>22, </w:t>
        </w:r>
      </w:hyperlink>
      <w:hyperlink w:history="true" w:anchor="_bookmark551">
        <w:r>
          <w:rPr/>
          <w:t>33-35, </w:t>
        </w:r>
      </w:hyperlink>
      <w:hyperlink w:history="true" w:anchor="_bookmark617">
        <w:r>
          <w:rPr/>
          <w:t>46, </w:t>
        </w:r>
      </w:hyperlink>
      <w:hyperlink w:history="true" w:anchor="_bookmark623">
        <w:r>
          <w:rPr/>
          <w:t>47, </w:t>
        </w:r>
      </w:hyperlink>
      <w:hyperlink w:history="true" w:anchor="_bookmark646">
        <w:r>
          <w:rPr/>
          <w:t>49, </w:t>
        </w:r>
      </w:hyperlink>
      <w:hyperlink w:history="true" w:anchor="_bookmark667">
        <w:r>
          <w:rPr>
            <w:b/>
          </w:rPr>
          <w:t>51</w:t>
        </w:r>
      </w:hyperlink>
      <w:r>
        <w:rPr>
          <w:b/>
        </w:rPr>
        <w:t>, </w:t>
      </w:r>
      <w:hyperlink w:history="true" w:anchor="_bookmark691">
        <w:r>
          <w:rPr/>
          <w:t>52-54</w:t>
        </w:r>
      </w:hyperlink>
    </w:p>
    <w:p>
      <w:pPr>
        <w:pStyle w:val="BodyText"/>
        <w:tabs>
          <w:tab w:pos="7413" w:val="left" w:leader="dot"/>
        </w:tabs>
        <w:spacing w:line="278" w:lineRule="exact" w:before="57"/>
        <w:ind w:left="117"/>
      </w:pPr>
      <w:r>
        <w:rPr/>
        <w:t>Condotta</w:t>
      </w:r>
      <w:r>
        <w:rPr>
          <w:spacing w:val="-3"/>
        </w:rPr>
        <w:t> </w:t>
      </w:r>
      <w:r>
        <w:rPr/>
        <w:t>scorretta</w:t>
        <w:tab/>
      </w:r>
      <w:hyperlink w:history="true" w:anchor="_bookmark594">
        <w:r>
          <w:rPr/>
          <w:t>41, </w:t>
        </w:r>
      </w:hyperlink>
      <w:hyperlink w:history="true" w:anchor="_bookmark601">
        <w:r>
          <w:rPr>
            <w:b/>
          </w:rPr>
          <w:t>42</w:t>
        </w:r>
      </w:hyperlink>
      <w:r>
        <w:rPr>
          <w:b/>
        </w:rPr>
        <w:t>, </w:t>
      </w:r>
      <w:hyperlink w:history="true" w:anchor="_bookmark612">
        <w:r>
          <w:rPr/>
          <w:t>43, </w:t>
        </w:r>
      </w:hyperlink>
      <w:hyperlink w:history="true" w:anchor="_bookmark633">
        <w:r>
          <w:rPr/>
          <w:t>48, </w:t>
        </w:r>
      </w:hyperlink>
      <w:hyperlink w:history="true" w:anchor="_bookmark646">
        <w:r>
          <w:rPr/>
          <w:t>49,</w:t>
        </w:r>
        <w:r>
          <w:rPr>
            <w:spacing w:val="-12"/>
          </w:rPr>
          <w:t> </w:t>
        </w:r>
      </w:hyperlink>
      <w:hyperlink w:history="true" w:anchor="_bookmark725">
        <w:r>
          <w:rPr/>
          <w:t>65</w:t>
        </w:r>
      </w:hyperlink>
    </w:p>
    <w:p>
      <w:pPr>
        <w:pStyle w:val="ListParagraph"/>
        <w:numPr>
          <w:ilvl w:val="0"/>
          <w:numId w:val="172"/>
        </w:numPr>
        <w:tabs>
          <w:tab w:pos="466" w:val="left" w:leader="none"/>
          <w:tab w:pos="8649" w:val="left" w:leader="dot"/>
        </w:tabs>
        <w:spacing w:line="278" w:lineRule="exact" w:before="0" w:after="0"/>
        <w:ind w:left="465" w:right="0" w:hanging="236"/>
        <w:jc w:val="left"/>
        <w:rPr>
          <w:sz w:val="24"/>
        </w:rPr>
      </w:pPr>
      <w:r>
        <w:rPr>
          <w:sz w:val="24"/>
        </w:rPr>
        <w:t>Aggressione</w:t>
        <w:tab/>
      </w:r>
      <w:hyperlink w:history="true" w:anchor="_bookmark601">
        <w:r>
          <w:rPr>
            <w:b/>
            <w:sz w:val="24"/>
          </w:rPr>
          <w:t>42</w:t>
        </w:r>
      </w:hyperlink>
      <w:r>
        <w:rPr>
          <w:b/>
          <w:sz w:val="24"/>
        </w:rPr>
        <w:t>, </w:t>
      </w:r>
      <w:hyperlink w:history="true" w:anchor="_bookmark612">
        <w:r>
          <w:rPr>
            <w:sz w:val="24"/>
          </w:rPr>
          <w:t>43,</w:t>
        </w:r>
        <w:r>
          <w:rPr>
            <w:spacing w:val="-6"/>
            <w:sz w:val="24"/>
          </w:rPr>
          <w:t> </w:t>
        </w:r>
      </w:hyperlink>
      <w:hyperlink w:history="true" w:anchor="_bookmark725">
        <w:r>
          <w:rPr>
            <w:sz w:val="24"/>
          </w:rPr>
          <w:t>65</w:t>
        </w:r>
      </w:hyperlink>
    </w:p>
    <w:p>
      <w:pPr>
        <w:pStyle w:val="ListParagraph"/>
        <w:numPr>
          <w:ilvl w:val="0"/>
          <w:numId w:val="172"/>
        </w:numPr>
        <w:tabs>
          <w:tab w:pos="478" w:val="left" w:leader="none"/>
          <w:tab w:pos="8649" w:val="left" w:leader="dot"/>
        </w:tabs>
        <w:spacing w:line="278" w:lineRule="exact" w:before="2" w:after="0"/>
        <w:ind w:left="477" w:right="0" w:hanging="248"/>
        <w:jc w:val="left"/>
        <w:rPr>
          <w:sz w:val="24"/>
        </w:rPr>
      </w:pPr>
      <w:r>
        <w:rPr>
          <w:sz w:val="24"/>
        </w:rPr>
        <w:t>Condotta</w:t>
      </w:r>
      <w:r>
        <w:rPr>
          <w:spacing w:val="-4"/>
          <w:sz w:val="24"/>
        </w:rPr>
        <w:t> </w:t>
      </w:r>
      <w:r>
        <w:rPr>
          <w:sz w:val="24"/>
        </w:rPr>
        <w:t>maleducata</w:t>
        <w:tab/>
      </w:r>
      <w:hyperlink w:history="true" w:anchor="_bookmark601">
        <w:r>
          <w:rPr>
            <w:b/>
            <w:sz w:val="24"/>
          </w:rPr>
          <w:t>42</w:t>
        </w:r>
      </w:hyperlink>
      <w:r>
        <w:rPr>
          <w:b/>
          <w:sz w:val="24"/>
        </w:rPr>
        <w:t>, </w:t>
      </w:r>
      <w:hyperlink w:history="true" w:anchor="_bookmark612">
        <w:r>
          <w:rPr>
            <w:sz w:val="24"/>
          </w:rPr>
          <w:t>43,</w:t>
        </w:r>
        <w:r>
          <w:rPr>
            <w:spacing w:val="-6"/>
            <w:sz w:val="24"/>
          </w:rPr>
          <w:t> </w:t>
        </w:r>
      </w:hyperlink>
      <w:hyperlink w:history="true" w:anchor="_bookmark725">
        <w:r>
          <w:rPr>
            <w:sz w:val="24"/>
          </w:rPr>
          <w:t>65</w:t>
        </w:r>
      </w:hyperlink>
    </w:p>
    <w:p>
      <w:pPr>
        <w:pStyle w:val="ListParagraph"/>
        <w:numPr>
          <w:ilvl w:val="0"/>
          <w:numId w:val="172"/>
        </w:numPr>
        <w:tabs>
          <w:tab w:pos="478" w:val="left" w:leader="none"/>
          <w:tab w:pos="8649" w:val="left" w:leader="dot"/>
        </w:tabs>
        <w:spacing w:line="278" w:lineRule="exact" w:before="0" w:after="0"/>
        <w:ind w:left="477" w:right="0" w:hanging="248"/>
        <w:jc w:val="left"/>
        <w:rPr>
          <w:sz w:val="24"/>
        </w:rPr>
      </w:pPr>
      <w:r>
        <w:rPr>
          <w:sz w:val="24"/>
        </w:rPr>
        <w:t>Condotta</w:t>
      </w:r>
      <w:r>
        <w:rPr>
          <w:spacing w:val="-3"/>
          <w:sz w:val="24"/>
        </w:rPr>
        <w:t> </w:t>
      </w:r>
      <w:r>
        <w:rPr>
          <w:sz w:val="24"/>
        </w:rPr>
        <w:t>offensiva</w:t>
        <w:tab/>
      </w:r>
      <w:hyperlink w:history="true" w:anchor="_bookmark601">
        <w:r>
          <w:rPr>
            <w:b/>
            <w:sz w:val="24"/>
          </w:rPr>
          <w:t>42</w:t>
        </w:r>
      </w:hyperlink>
      <w:r>
        <w:rPr>
          <w:b/>
          <w:sz w:val="24"/>
        </w:rPr>
        <w:t>, </w:t>
      </w:r>
      <w:hyperlink w:history="true" w:anchor="_bookmark612">
        <w:r>
          <w:rPr>
            <w:sz w:val="24"/>
          </w:rPr>
          <w:t>43,</w:t>
        </w:r>
        <w:r>
          <w:rPr>
            <w:spacing w:val="-6"/>
            <w:sz w:val="24"/>
          </w:rPr>
          <w:t> </w:t>
        </w:r>
      </w:hyperlink>
      <w:hyperlink w:history="true" w:anchor="_bookmark725">
        <w:r>
          <w:rPr>
            <w:sz w:val="24"/>
          </w:rPr>
          <w:t>65</w:t>
        </w:r>
      </w:hyperlink>
    </w:p>
    <w:p>
      <w:pPr>
        <w:pStyle w:val="ListParagraph"/>
        <w:numPr>
          <w:ilvl w:val="0"/>
          <w:numId w:val="172"/>
        </w:numPr>
        <w:tabs>
          <w:tab w:pos="478" w:val="left" w:leader="none"/>
          <w:tab w:pos="9061" w:val="left" w:leader="dot"/>
        </w:tabs>
        <w:spacing w:line="240" w:lineRule="auto" w:before="1" w:after="0"/>
        <w:ind w:left="477" w:right="0" w:hanging="248"/>
        <w:jc w:val="left"/>
        <w:rPr>
          <w:sz w:val="24"/>
        </w:rPr>
      </w:pPr>
      <w:r>
        <w:rPr>
          <w:sz w:val="24"/>
        </w:rPr>
        <w:t>Lieve</w:t>
      </w:r>
      <w:r>
        <w:rPr>
          <w:spacing w:val="-3"/>
          <w:sz w:val="24"/>
        </w:rPr>
        <w:t> </w:t>
      </w:r>
      <w:r>
        <w:rPr>
          <w:sz w:val="24"/>
        </w:rPr>
        <w:t>condotta</w:t>
      </w:r>
      <w:r>
        <w:rPr>
          <w:spacing w:val="-4"/>
          <w:sz w:val="24"/>
        </w:rPr>
        <w:t> </w:t>
      </w:r>
      <w:r>
        <w:rPr>
          <w:sz w:val="24"/>
        </w:rPr>
        <w:t>scorretta</w:t>
        <w:tab/>
      </w:r>
      <w:hyperlink w:history="true" w:anchor="_bookmark594">
        <w:r>
          <w:rPr>
            <w:b/>
            <w:sz w:val="24"/>
          </w:rPr>
          <w:t>41</w:t>
        </w:r>
      </w:hyperlink>
      <w:r>
        <w:rPr>
          <w:b/>
          <w:sz w:val="24"/>
        </w:rPr>
        <w:t>,</w:t>
      </w:r>
      <w:r>
        <w:rPr>
          <w:b/>
          <w:spacing w:val="-3"/>
          <w:sz w:val="24"/>
        </w:rPr>
        <w:t> </w:t>
      </w:r>
      <w:hyperlink w:history="true" w:anchor="_bookmark725">
        <w:r>
          <w:rPr>
            <w:sz w:val="24"/>
          </w:rPr>
          <w:t>65</w:t>
        </w:r>
      </w:hyperlink>
    </w:p>
    <w:p>
      <w:pPr>
        <w:pStyle w:val="Heading5"/>
        <w:tabs>
          <w:tab w:pos="9751" w:val="left" w:leader="none"/>
        </w:tabs>
        <w:spacing w:before="113"/>
        <w:ind w:left="115"/>
      </w:pPr>
      <w:r>
        <w:rPr>
          <w:shd w:fill="CEE6F4" w:color="auto" w:val="clear"/>
        </w:rPr>
        <w:t>D</w:t>
        <w:tab/>
      </w:r>
    </w:p>
    <w:p>
      <w:pPr>
        <w:pStyle w:val="BodyText"/>
        <w:tabs>
          <w:tab w:pos="9754" w:val="right" w:leader="dot"/>
        </w:tabs>
        <w:spacing w:before="58"/>
        <w:ind w:left="117"/>
        <w:rPr>
          <w:b/>
        </w:rPr>
      </w:pPr>
      <w:r>
        <w:rPr/>
        <w:t>Dirigente</w:t>
      </w:r>
      <w:r>
        <w:rPr>
          <w:spacing w:val="-3"/>
        </w:rPr>
        <w:t> </w:t>
      </w:r>
      <w:r>
        <w:rPr/>
        <w:t>accompagnatore</w:t>
        <w:tab/>
      </w:r>
      <w:hyperlink w:history="true" w:anchor="_bookmark356">
        <w:r>
          <w:rPr>
            <w:b/>
          </w:rPr>
          <w:t>13</w:t>
        </w:r>
      </w:hyperlink>
    </w:p>
    <w:p>
      <w:pPr>
        <w:spacing w:after="0"/>
        <w:sectPr>
          <w:pgSz w:w="11900" w:h="16840"/>
          <w:pgMar w:header="1134" w:footer="1218" w:top="1360" w:bottom="1400" w:left="1020" w:right="1000"/>
        </w:sectPr>
      </w:pPr>
    </w:p>
    <w:p>
      <w:pPr>
        <w:pStyle w:val="BodyText"/>
        <w:spacing w:before="9"/>
        <w:rPr>
          <w:b/>
          <w:sz w:val="28"/>
        </w:rPr>
      </w:pPr>
    </w:p>
    <w:p>
      <w:pPr>
        <w:pStyle w:val="Heading5"/>
        <w:tabs>
          <w:tab w:pos="9751" w:val="left" w:leader="none"/>
        </w:tabs>
        <w:spacing w:before="0"/>
        <w:ind w:left="115"/>
      </w:pPr>
      <w:r>
        <w:rPr>
          <w:shd w:fill="CEE6F4" w:color="auto" w:val="clear"/>
        </w:rPr>
        <w:t>E</w:t>
        <w:tab/>
      </w:r>
    </w:p>
    <w:p>
      <w:pPr>
        <w:pStyle w:val="BodyText"/>
        <w:tabs>
          <w:tab w:pos="8237" w:val="left" w:leader="dot"/>
        </w:tabs>
        <w:spacing w:before="57"/>
        <w:ind w:left="117"/>
      </w:pPr>
      <w:r>
        <w:rPr/>
        <w:t>Equipaggiamento</w:t>
        <w:tab/>
      </w:r>
      <w:hyperlink w:history="true" w:anchor="_bookmark358">
        <w:r>
          <w:rPr>
            <w:b/>
          </w:rPr>
          <w:t>14</w:t>
        </w:r>
      </w:hyperlink>
      <w:r>
        <w:rPr>
          <w:b/>
        </w:rPr>
        <w:t>, </w:t>
      </w:r>
      <w:hyperlink w:history="true" w:anchor="_bookmark365">
        <w:r>
          <w:rPr/>
          <w:t>15, </w:t>
        </w:r>
      </w:hyperlink>
      <w:hyperlink w:history="true" w:anchor="_bookmark371">
        <w:r>
          <w:rPr/>
          <w:t>16,</w:t>
        </w:r>
        <w:r>
          <w:rPr>
            <w:spacing w:val="-9"/>
          </w:rPr>
          <w:t> </w:t>
        </w:r>
      </w:hyperlink>
      <w:hyperlink w:history="true" w:anchor="_bookmark577">
        <w:r>
          <w:rPr/>
          <w:t>38</w:t>
        </w:r>
      </w:hyperlink>
    </w:p>
    <w:p>
      <w:pPr>
        <w:pStyle w:val="Heading5"/>
        <w:tabs>
          <w:tab w:pos="9751" w:val="left" w:leader="none"/>
        </w:tabs>
        <w:spacing w:before="113"/>
        <w:ind w:left="115"/>
      </w:pPr>
      <w:r>
        <w:rPr>
          <w:shd w:fill="CEE6F4" w:color="auto" w:val="clear"/>
        </w:rPr>
        <w:t>F</w:t>
        <w:tab/>
      </w:r>
    </w:p>
    <w:p>
      <w:pPr>
        <w:tabs>
          <w:tab w:pos="8649" w:val="left" w:leader="dot"/>
        </w:tabs>
        <w:spacing w:line="278" w:lineRule="exact" w:before="58"/>
        <w:ind w:left="117" w:right="0" w:firstLine="0"/>
        <w:jc w:val="left"/>
        <w:rPr>
          <w:sz w:val="24"/>
        </w:rPr>
      </w:pPr>
      <w:r>
        <w:rPr>
          <w:sz w:val="24"/>
        </w:rPr>
        <w:t>Fallo</w:t>
        <w:tab/>
      </w:r>
      <w:hyperlink w:history="true" w:anchor="_bookmark381">
        <w:r>
          <w:rPr>
            <w:b/>
            <w:sz w:val="24"/>
          </w:rPr>
          <w:t>17</w:t>
        </w:r>
      </w:hyperlink>
      <w:r>
        <w:rPr>
          <w:b/>
          <w:sz w:val="24"/>
        </w:rPr>
        <w:t>, </w:t>
      </w:r>
      <w:hyperlink w:history="true" w:anchor="_bookmark391">
        <w:r>
          <w:rPr>
            <w:sz w:val="24"/>
          </w:rPr>
          <w:t>18,</w:t>
        </w:r>
        <w:r>
          <w:rPr>
            <w:spacing w:val="-6"/>
            <w:sz w:val="24"/>
          </w:rPr>
          <w:t> </w:t>
        </w:r>
      </w:hyperlink>
      <w:hyperlink w:history="true" w:anchor="_bookmark774">
        <w:r>
          <w:rPr>
            <w:sz w:val="24"/>
          </w:rPr>
          <w:t>81</w:t>
        </w:r>
      </w:hyperlink>
    </w:p>
    <w:p>
      <w:pPr>
        <w:pStyle w:val="ListParagraph"/>
        <w:numPr>
          <w:ilvl w:val="0"/>
          <w:numId w:val="172"/>
        </w:numPr>
        <w:tabs>
          <w:tab w:pos="478" w:val="left" w:leader="none"/>
          <w:tab w:pos="8649" w:val="left" w:leader="dot"/>
        </w:tabs>
        <w:spacing w:line="278" w:lineRule="exact" w:before="0" w:after="0"/>
        <w:ind w:left="477" w:right="0" w:hanging="248"/>
        <w:jc w:val="left"/>
        <w:rPr>
          <w:sz w:val="24"/>
        </w:rPr>
      </w:pPr>
      <w:r>
        <w:rPr>
          <w:sz w:val="24"/>
        </w:rPr>
        <w:t>Doppio</w:t>
      </w:r>
      <w:r>
        <w:rPr>
          <w:spacing w:val="-3"/>
          <w:sz w:val="24"/>
        </w:rPr>
        <w:t> </w:t>
      </w:r>
      <w:r>
        <w:rPr>
          <w:sz w:val="24"/>
        </w:rPr>
        <w:t>fallo</w:t>
        <w:tab/>
      </w:r>
      <w:hyperlink w:history="true" w:anchor="_bookmark391">
        <w:r>
          <w:rPr>
            <w:b/>
            <w:sz w:val="24"/>
          </w:rPr>
          <w:t>18</w:t>
        </w:r>
      </w:hyperlink>
      <w:r>
        <w:rPr>
          <w:b/>
          <w:sz w:val="24"/>
        </w:rPr>
        <w:t>, </w:t>
      </w:r>
      <w:hyperlink w:history="true" w:anchor="_bookmark623">
        <w:r>
          <w:rPr>
            <w:sz w:val="24"/>
          </w:rPr>
          <w:t>47,</w:t>
        </w:r>
        <w:r>
          <w:rPr>
            <w:spacing w:val="-6"/>
            <w:sz w:val="24"/>
          </w:rPr>
          <w:t> </w:t>
        </w:r>
      </w:hyperlink>
      <w:hyperlink w:history="true" w:anchor="_bookmark762">
        <w:r>
          <w:rPr>
            <w:sz w:val="24"/>
          </w:rPr>
          <w:t>75</w:t>
        </w:r>
      </w:hyperlink>
    </w:p>
    <w:p>
      <w:pPr>
        <w:pStyle w:val="BodyText"/>
        <w:tabs>
          <w:tab w:pos="7825" w:val="left" w:leader="dot"/>
        </w:tabs>
        <w:spacing w:line="278" w:lineRule="exact" w:before="1"/>
        <w:ind w:left="230"/>
      </w:pPr>
      <w:r>
        <w:rPr/>
        <w:t>—</w:t>
      </w:r>
      <w:r>
        <w:rPr>
          <w:spacing w:val="-4"/>
        </w:rPr>
        <w:t> </w:t>
      </w:r>
      <w:r>
        <w:rPr/>
        <w:t>Falli</w:t>
      </w:r>
      <w:r>
        <w:rPr>
          <w:spacing w:val="-3"/>
        </w:rPr>
        <w:t> </w:t>
      </w:r>
      <w:r>
        <w:rPr/>
        <w:t>d’attacco</w:t>
        <w:tab/>
      </w:r>
      <w:hyperlink w:history="true" w:anchor="_bookmark503">
        <w:r>
          <w:rPr>
            <w:b/>
          </w:rPr>
          <w:t>30</w:t>
        </w:r>
      </w:hyperlink>
      <w:r>
        <w:rPr>
          <w:b/>
        </w:rPr>
        <w:t>, </w:t>
      </w:r>
      <w:hyperlink w:history="true" w:anchor="_bookmark623">
        <w:r>
          <w:rPr/>
          <w:t>47, </w:t>
        </w:r>
      </w:hyperlink>
      <w:hyperlink w:history="true" w:anchor="_bookmark633">
        <w:r>
          <w:rPr/>
          <w:t>48, </w:t>
        </w:r>
      </w:hyperlink>
      <w:hyperlink w:history="true" w:anchor="_bookmark659">
        <w:r>
          <w:rPr/>
          <w:t>50,</w:t>
        </w:r>
        <w:r>
          <w:rPr>
            <w:spacing w:val="-10"/>
          </w:rPr>
          <w:t> </w:t>
        </w:r>
      </w:hyperlink>
      <w:hyperlink w:history="true" w:anchor="_bookmark758">
        <w:r>
          <w:rPr/>
          <w:t>74</w:t>
        </w:r>
      </w:hyperlink>
    </w:p>
    <w:p>
      <w:pPr>
        <w:pStyle w:val="ListParagraph"/>
        <w:numPr>
          <w:ilvl w:val="0"/>
          <w:numId w:val="172"/>
        </w:numPr>
        <w:tabs>
          <w:tab w:pos="478" w:val="left" w:leader="none"/>
          <w:tab w:pos="9473" w:val="left" w:leader="dot"/>
        </w:tabs>
        <w:spacing w:line="278" w:lineRule="exact" w:before="0" w:after="0"/>
        <w:ind w:left="477" w:right="0" w:hanging="248"/>
        <w:jc w:val="left"/>
        <w:rPr>
          <w:b/>
          <w:sz w:val="24"/>
        </w:rPr>
      </w:pPr>
      <w:r>
        <w:rPr>
          <w:sz w:val="24"/>
        </w:rPr>
        <w:t>Falli del giocatore</w:t>
      </w:r>
      <w:r>
        <w:rPr>
          <w:spacing w:val="-7"/>
          <w:sz w:val="24"/>
        </w:rPr>
        <w:t> </w:t>
      </w:r>
      <w:r>
        <w:rPr>
          <w:sz w:val="24"/>
        </w:rPr>
        <w:t>a</w:t>
      </w:r>
      <w:r>
        <w:rPr>
          <w:spacing w:val="-3"/>
          <w:sz w:val="24"/>
        </w:rPr>
        <w:t> </w:t>
      </w:r>
      <w:r>
        <w:rPr>
          <w:sz w:val="24"/>
        </w:rPr>
        <w:t>rete</w:t>
        <w:tab/>
      </w:r>
      <w:hyperlink w:history="true" w:anchor="_bookmark469">
        <w:r>
          <w:rPr>
            <w:b/>
            <w:sz w:val="24"/>
          </w:rPr>
          <w:t>27</w:t>
        </w:r>
      </w:hyperlink>
    </w:p>
    <w:p>
      <w:pPr>
        <w:pStyle w:val="ListParagraph"/>
        <w:numPr>
          <w:ilvl w:val="0"/>
          <w:numId w:val="172"/>
        </w:numPr>
        <w:tabs>
          <w:tab w:pos="478" w:val="left" w:leader="none"/>
          <w:tab w:pos="8649" w:val="left" w:leader="dot"/>
        </w:tabs>
        <w:spacing w:line="278" w:lineRule="exact" w:before="1" w:after="0"/>
        <w:ind w:left="477" w:right="0" w:hanging="248"/>
        <w:jc w:val="left"/>
        <w:rPr>
          <w:sz w:val="24"/>
        </w:rPr>
      </w:pPr>
      <w:r>
        <w:rPr>
          <w:sz w:val="24"/>
        </w:rPr>
        <w:t>Falli</w:t>
      </w:r>
      <w:r>
        <w:rPr>
          <w:spacing w:val="-3"/>
          <w:sz w:val="24"/>
        </w:rPr>
        <w:t> </w:t>
      </w:r>
      <w:r>
        <w:rPr>
          <w:sz w:val="24"/>
        </w:rPr>
        <w:t>di</w:t>
      </w:r>
      <w:r>
        <w:rPr>
          <w:spacing w:val="-1"/>
          <w:sz w:val="24"/>
        </w:rPr>
        <w:t> </w:t>
      </w:r>
      <w:r>
        <w:rPr>
          <w:sz w:val="24"/>
        </w:rPr>
        <w:t>muro</w:t>
        <w:tab/>
      </w:r>
      <w:hyperlink w:history="true" w:anchor="_bookmark516">
        <w:r>
          <w:rPr>
            <w:b/>
            <w:sz w:val="24"/>
          </w:rPr>
          <w:t>31</w:t>
        </w:r>
      </w:hyperlink>
      <w:r>
        <w:rPr>
          <w:b/>
          <w:sz w:val="24"/>
        </w:rPr>
        <w:t>, </w:t>
      </w:r>
      <w:hyperlink w:history="true" w:anchor="_bookmark623">
        <w:r>
          <w:rPr>
            <w:sz w:val="24"/>
          </w:rPr>
          <w:t>47,</w:t>
        </w:r>
        <w:r>
          <w:rPr>
            <w:spacing w:val="-6"/>
            <w:sz w:val="24"/>
          </w:rPr>
          <w:t> </w:t>
        </w:r>
      </w:hyperlink>
      <w:hyperlink w:history="true" w:anchor="_bookmark746">
        <w:r>
          <w:rPr>
            <w:sz w:val="24"/>
          </w:rPr>
          <w:t>71</w:t>
        </w:r>
      </w:hyperlink>
    </w:p>
    <w:p>
      <w:pPr>
        <w:pStyle w:val="ListParagraph"/>
        <w:numPr>
          <w:ilvl w:val="0"/>
          <w:numId w:val="172"/>
        </w:numPr>
        <w:tabs>
          <w:tab w:pos="478" w:val="left" w:leader="none"/>
          <w:tab w:pos="8237" w:val="left" w:leader="dot"/>
        </w:tabs>
        <w:spacing w:line="278" w:lineRule="exact" w:before="0" w:after="0"/>
        <w:ind w:left="477" w:right="0" w:hanging="248"/>
        <w:jc w:val="left"/>
        <w:rPr>
          <w:sz w:val="24"/>
        </w:rPr>
      </w:pPr>
      <w:r>
        <w:rPr>
          <w:sz w:val="24"/>
        </w:rPr>
        <w:t>Falli</w:t>
      </w:r>
      <w:r>
        <w:rPr>
          <w:spacing w:val="-4"/>
          <w:sz w:val="24"/>
        </w:rPr>
        <w:t> </w:t>
      </w:r>
      <w:r>
        <w:rPr>
          <w:sz w:val="24"/>
        </w:rPr>
        <w:t>di</w:t>
      </w:r>
      <w:r>
        <w:rPr>
          <w:spacing w:val="-2"/>
          <w:sz w:val="24"/>
        </w:rPr>
        <w:t> </w:t>
      </w:r>
      <w:r>
        <w:rPr>
          <w:sz w:val="24"/>
        </w:rPr>
        <w:t>posizione</w:t>
        <w:tab/>
      </w:r>
      <w:hyperlink w:history="true" w:anchor="_bookmark414">
        <w:r>
          <w:rPr>
            <w:b/>
            <w:sz w:val="24"/>
          </w:rPr>
          <w:t>21</w:t>
        </w:r>
      </w:hyperlink>
      <w:r>
        <w:rPr>
          <w:b/>
          <w:sz w:val="24"/>
        </w:rPr>
        <w:t>, </w:t>
      </w:r>
      <w:hyperlink w:history="true" w:anchor="_bookmark490">
        <w:r>
          <w:rPr>
            <w:sz w:val="24"/>
          </w:rPr>
          <w:t>29, </w:t>
        </w:r>
      </w:hyperlink>
      <w:hyperlink w:history="true" w:anchor="_bookmark646">
        <w:r>
          <w:rPr>
            <w:sz w:val="24"/>
          </w:rPr>
          <w:t>49,</w:t>
        </w:r>
        <w:r>
          <w:rPr>
            <w:spacing w:val="-9"/>
            <w:sz w:val="24"/>
          </w:rPr>
          <w:t> </w:t>
        </w:r>
      </w:hyperlink>
      <w:hyperlink w:history="true" w:anchor="_bookmark746">
        <w:r>
          <w:rPr>
            <w:sz w:val="24"/>
          </w:rPr>
          <w:t>71</w:t>
        </w:r>
      </w:hyperlink>
    </w:p>
    <w:p>
      <w:pPr>
        <w:pStyle w:val="ListParagraph"/>
        <w:numPr>
          <w:ilvl w:val="0"/>
          <w:numId w:val="172"/>
        </w:numPr>
        <w:tabs>
          <w:tab w:pos="478" w:val="left" w:leader="none"/>
          <w:tab w:pos="8649" w:val="left" w:leader="dot"/>
        </w:tabs>
        <w:spacing w:line="278" w:lineRule="exact" w:before="2" w:after="0"/>
        <w:ind w:left="477" w:right="0" w:hanging="248"/>
        <w:jc w:val="left"/>
        <w:rPr>
          <w:sz w:val="24"/>
        </w:rPr>
      </w:pPr>
      <w:r>
        <w:rPr>
          <w:sz w:val="24"/>
        </w:rPr>
        <w:t>Falli</w:t>
      </w:r>
      <w:r>
        <w:rPr>
          <w:spacing w:val="-4"/>
          <w:sz w:val="24"/>
        </w:rPr>
        <w:t> </w:t>
      </w:r>
      <w:r>
        <w:rPr>
          <w:sz w:val="24"/>
        </w:rPr>
        <w:t>di</w:t>
      </w:r>
      <w:r>
        <w:rPr>
          <w:spacing w:val="-1"/>
          <w:sz w:val="24"/>
        </w:rPr>
        <w:t> </w:t>
      </w:r>
      <w:r>
        <w:rPr>
          <w:sz w:val="24"/>
        </w:rPr>
        <w:t>rotazione</w:t>
        <w:tab/>
      </w:r>
      <w:hyperlink w:history="true" w:anchor="_bookmark425">
        <w:r>
          <w:rPr>
            <w:b/>
            <w:sz w:val="24"/>
          </w:rPr>
          <w:t>22</w:t>
        </w:r>
      </w:hyperlink>
      <w:r>
        <w:rPr>
          <w:b/>
          <w:sz w:val="24"/>
        </w:rPr>
        <w:t>, </w:t>
      </w:r>
      <w:hyperlink w:history="true" w:anchor="_bookmark490">
        <w:r>
          <w:rPr>
            <w:sz w:val="24"/>
          </w:rPr>
          <w:t>29,</w:t>
        </w:r>
        <w:r>
          <w:rPr>
            <w:spacing w:val="-6"/>
            <w:sz w:val="24"/>
          </w:rPr>
          <w:t> </w:t>
        </w:r>
      </w:hyperlink>
      <w:hyperlink w:history="true" w:anchor="_bookmark746">
        <w:r>
          <w:rPr>
            <w:sz w:val="24"/>
          </w:rPr>
          <w:t>71</w:t>
        </w:r>
      </w:hyperlink>
    </w:p>
    <w:p>
      <w:pPr>
        <w:pStyle w:val="ListParagraph"/>
        <w:numPr>
          <w:ilvl w:val="0"/>
          <w:numId w:val="172"/>
        </w:numPr>
        <w:tabs>
          <w:tab w:pos="478" w:val="left" w:leader="none"/>
          <w:tab w:pos="9473" w:val="left" w:leader="dot"/>
        </w:tabs>
        <w:spacing w:line="278" w:lineRule="exact" w:before="0" w:after="0"/>
        <w:ind w:left="477" w:right="0" w:hanging="248"/>
        <w:jc w:val="left"/>
        <w:rPr>
          <w:b/>
          <w:sz w:val="24"/>
        </w:rPr>
      </w:pPr>
      <w:r>
        <w:rPr>
          <w:sz w:val="24"/>
        </w:rPr>
        <w:t>Falli</w:t>
      </w:r>
      <w:r>
        <w:rPr>
          <w:spacing w:val="-4"/>
          <w:sz w:val="24"/>
        </w:rPr>
        <w:t> </w:t>
      </w:r>
      <w:r>
        <w:rPr>
          <w:sz w:val="24"/>
        </w:rPr>
        <w:t>di</w:t>
      </w:r>
      <w:r>
        <w:rPr>
          <w:spacing w:val="-2"/>
          <w:sz w:val="24"/>
        </w:rPr>
        <w:t> </w:t>
      </w:r>
      <w:r>
        <w:rPr>
          <w:sz w:val="24"/>
        </w:rPr>
        <w:t>servizio</w:t>
        <w:tab/>
      </w:r>
      <w:hyperlink w:history="true" w:anchor="_bookmark490">
        <w:r>
          <w:rPr>
            <w:b/>
            <w:sz w:val="24"/>
          </w:rPr>
          <w:t>29</w:t>
        </w:r>
      </w:hyperlink>
    </w:p>
    <w:p>
      <w:pPr>
        <w:pStyle w:val="ListParagraph"/>
        <w:numPr>
          <w:ilvl w:val="0"/>
          <w:numId w:val="172"/>
        </w:numPr>
        <w:tabs>
          <w:tab w:pos="478" w:val="left" w:leader="none"/>
          <w:tab w:pos="9061" w:val="left" w:leader="dot"/>
        </w:tabs>
        <w:spacing w:line="278" w:lineRule="exact" w:before="1" w:after="0"/>
        <w:ind w:left="477" w:right="0" w:hanging="248"/>
        <w:jc w:val="left"/>
        <w:rPr>
          <w:sz w:val="24"/>
        </w:rPr>
      </w:pPr>
      <w:r>
        <w:rPr>
          <w:sz w:val="24"/>
        </w:rPr>
        <w:t>Falli di tocco</w:t>
      </w:r>
      <w:r>
        <w:rPr>
          <w:spacing w:val="-6"/>
          <w:sz w:val="24"/>
        </w:rPr>
        <w:t> </w:t>
      </w:r>
      <w:r>
        <w:rPr>
          <w:sz w:val="24"/>
        </w:rPr>
        <w:t>di</w:t>
      </w:r>
      <w:r>
        <w:rPr>
          <w:spacing w:val="-2"/>
          <w:sz w:val="24"/>
        </w:rPr>
        <w:t> </w:t>
      </w:r>
      <w:r>
        <w:rPr>
          <w:sz w:val="24"/>
        </w:rPr>
        <w:t>palla</w:t>
        <w:tab/>
      </w:r>
      <w:hyperlink w:history="true" w:anchor="_bookmark445">
        <w:r>
          <w:rPr>
            <w:b/>
            <w:sz w:val="24"/>
          </w:rPr>
          <w:t>24</w:t>
        </w:r>
      </w:hyperlink>
      <w:r>
        <w:rPr>
          <w:b/>
          <w:sz w:val="24"/>
        </w:rPr>
        <w:t>,</w:t>
      </w:r>
      <w:r>
        <w:rPr>
          <w:b/>
          <w:spacing w:val="-3"/>
          <w:sz w:val="24"/>
        </w:rPr>
        <w:t> </w:t>
      </w:r>
      <w:hyperlink w:history="true" w:anchor="_bookmark633">
        <w:r>
          <w:rPr>
            <w:sz w:val="24"/>
          </w:rPr>
          <w:t>48</w:t>
        </w:r>
      </w:hyperlink>
    </w:p>
    <w:p>
      <w:pPr>
        <w:pStyle w:val="ListParagraph"/>
        <w:numPr>
          <w:ilvl w:val="0"/>
          <w:numId w:val="172"/>
        </w:numPr>
        <w:tabs>
          <w:tab w:pos="478" w:val="left" w:leader="none"/>
          <w:tab w:pos="9473" w:val="left" w:leader="dot"/>
        </w:tabs>
        <w:spacing w:line="278" w:lineRule="exact" w:before="0" w:after="0"/>
        <w:ind w:left="477" w:right="0" w:hanging="248"/>
        <w:jc w:val="left"/>
        <w:rPr>
          <w:b/>
          <w:sz w:val="24"/>
        </w:rPr>
      </w:pPr>
      <w:r>
        <w:rPr>
          <w:sz w:val="24"/>
        </w:rPr>
        <w:t>Falli dopo il colpo</w:t>
      </w:r>
      <w:r>
        <w:rPr>
          <w:spacing w:val="-10"/>
          <w:sz w:val="24"/>
        </w:rPr>
        <w:t> </w:t>
      </w:r>
      <w:r>
        <w:rPr>
          <w:sz w:val="24"/>
        </w:rPr>
        <w:t>di</w:t>
      </w:r>
      <w:r>
        <w:rPr>
          <w:spacing w:val="-3"/>
          <w:sz w:val="24"/>
        </w:rPr>
        <w:t> </w:t>
      </w:r>
      <w:r>
        <w:rPr>
          <w:sz w:val="24"/>
        </w:rPr>
        <w:t>servizio</w:t>
        <w:tab/>
      </w:r>
      <w:hyperlink w:history="true" w:anchor="_bookmark490">
        <w:r>
          <w:rPr>
            <w:b/>
            <w:sz w:val="24"/>
          </w:rPr>
          <w:t>29</w:t>
        </w:r>
      </w:hyperlink>
    </w:p>
    <w:p>
      <w:pPr>
        <w:pStyle w:val="BodyText"/>
        <w:spacing w:before="57"/>
        <w:ind w:left="117"/>
      </w:pPr>
      <w:r>
        <w:rPr/>
        <w:t>FIPAV........................................................</w:t>
      </w:r>
      <w:hyperlink w:history="true" w:anchor="_bookmark332">
        <w:r>
          <w:rPr/>
          <w:t>9, </w:t>
        </w:r>
      </w:hyperlink>
      <w:hyperlink w:history="true" w:anchor="_bookmark340">
        <w:r>
          <w:rPr/>
          <w:t>10, </w:t>
        </w:r>
      </w:hyperlink>
      <w:hyperlink w:history="true" w:anchor="_bookmark358">
        <w:r>
          <w:rPr/>
          <w:t>12-14, </w:t>
        </w:r>
      </w:hyperlink>
      <w:hyperlink w:history="true" w:anchor="_bookmark371">
        <w:r>
          <w:rPr/>
          <w:t>16, </w:t>
        </w:r>
      </w:hyperlink>
      <w:hyperlink w:history="true" w:anchor="_bookmark529">
        <w:r>
          <w:rPr/>
          <w:t>32, </w:t>
        </w:r>
      </w:hyperlink>
      <w:hyperlink w:history="true" w:anchor="_bookmark551">
        <w:r>
          <w:rPr/>
          <w:t>35, </w:t>
        </w:r>
      </w:hyperlink>
      <w:hyperlink w:history="true" w:anchor="_bookmark577">
        <w:r>
          <w:rPr/>
          <w:t>38, </w:t>
        </w:r>
      </w:hyperlink>
      <w:hyperlink w:history="true" w:anchor="_bookmark691">
        <w:r>
          <w:rPr/>
          <w:t>52-54, </w:t>
        </w:r>
      </w:hyperlink>
      <w:hyperlink w:history="true" w:anchor="_bookmark775">
        <w:r>
          <w:rPr/>
          <w:t>82</w:t>
        </w:r>
      </w:hyperlink>
    </w:p>
    <w:p>
      <w:pPr>
        <w:pStyle w:val="BodyText"/>
        <w:tabs>
          <w:tab w:pos="9473" w:val="left" w:leader="dot"/>
        </w:tabs>
        <w:spacing w:before="58"/>
        <w:ind w:left="117"/>
        <w:rPr>
          <w:b/>
        </w:rPr>
      </w:pPr>
      <w:r>
        <w:rPr/>
        <w:t>Fisioterapista</w:t>
        <w:tab/>
      </w:r>
      <w:hyperlink w:history="true" w:anchor="_bookmark356">
        <w:r>
          <w:rPr>
            <w:b/>
          </w:rPr>
          <w:t>13</w:t>
        </w:r>
      </w:hyperlink>
    </w:p>
    <w:p>
      <w:pPr>
        <w:pStyle w:val="BodyText"/>
        <w:spacing w:before="57"/>
        <w:ind w:left="117"/>
      </w:pPr>
      <w:r>
        <w:rPr/>
        <w:t>FIVB...............................................</w:t>
      </w:r>
      <w:hyperlink w:history="true" w:anchor="_bookmark356">
        <w:r>
          <w:rPr/>
          <w:t>.8-13, </w:t>
        </w:r>
      </w:hyperlink>
      <w:hyperlink w:history="true" w:anchor="_bookmark365">
        <w:r>
          <w:rPr/>
          <w:t>15, </w:t>
        </w:r>
      </w:hyperlink>
      <w:hyperlink w:history="true" w:anchor="_bookmark400">
        <w:r>
          <w:rPr/>
          <w:t>19, </w:t>
        </w:r>
      </w:hyperlink>
      <w:hyperlink w:history="true" w:anchor="_bookmark537">
        <w:r>
          <w:rPr/>
          <w:t>33, </w:t>
        </w:r>
      </w:hyperlink>
      <w:hyperlink w:history="true" w:anchor="_bookmark551">
        <w:r>
          <w:rPr/>
          <w:t>35, </w:t>
        </w:r>
      </w:hyperlink>
      <w:hyperlink w:history="true" w:anchor="_bookmark577">
        <w:r>
          <w:rPr/>
          <w:t>38, </w:t>
        </w:r>
      </w:hyperlink>
      <w:hyperlink w:history="true" w:anchor="_bookmark617">
        <w:r>
          <w:rPr/>
          <w:t>46, </w:t>
        </w:r>
      </w:hyperlink>
      <w:hyperlink w:history="true" w:anchor="_bookmark667">
        <w:r>
          <w:rPr/>
          <w:t>49-51, </w:t>
        </w:r>
      </w:hyperlink>
      <w:hyperlink w:history="true" w:anchor="_bookmark682">
        <w:r>
          <w:rPr/>
          <w:t>53, </w:t>
        </w:r>
      </w:hyperlink>
      <w:hyperlink w:history="true" w:anchor="_bookmark691">
        <w:r>
          <w:rPr/>
          <w:t>54, </w:t>
        </w:r>
      </w:hyperlink>
      <w:hyperlink w:history="true" w:anchor="_bookmark775">
        <w:r>
          <w:rPr/>
          <w:t>82</w:t>
        </w:r>
      </w:hyperlink>
    </w:p>
    <w:p>
      <w:pPr>
        <w:pStyle w:val="BodyText"/>
        <w:tabs>
          <w:tab w:pos="5351" w:val="left" w:leader="dot"/>
        </w:tabs>
        <w:spacing w:before="57"/>
        <w:ind w:left="117"/>
      </w:pPr>
      <w:r>
        <w:rPr/>
        <w:t>Formazione</w:t>
      </w:r>
      <w:r>
        <w:rPr>
          <w:spacing w:val="-5"/>
        </w:rPr>
        <w:t> </w:t>
      </w:r>
      <w:r>
        <w:rPr/>
        <w:t>iniziale</w:t>
        <w:tab/>
      </w:r>
      <w:hyperlink w:history="true" w:anchor="_bookmark381">
        <w:r>
          <w:rPr/>
          <w:t>17, </w:t>
        </w:r>
      </w:hyperlink>
      <w:hyperlink w:history="true" w:anchor="_bookmark400">
        <w:r>
          <w:rPr>
            <w:b/>
          </w:rPr>
          <w:t>19</w:t>
        </w:r>
      </w:hyperlink>
      <w:r>
        <w:rPr>
          <w:b/>
        </w:rPr>
        <w:t>, </w:t>
      </w:r>
      <w:hyperlink w:history="true" w:anchor="_bookmark408">
        <w:r>
          <w:rPr/>
          <w:t>20, </w:t>
        </w:r>
      </w:hyperlink>
      <w:hyperlink w:history="true" w:anchor="_bookmark425">
        <w:r>
          <w:rPr/>
          <w:t>22, </w:t>
        </w:r>
      </w:hyperlink>
      <w:hyperlink w:history="true" w:anchor="_bookmark469">
        <w:r>
          <w:rPr/>
          <w:t>27, </w:t>
        </w:r>
      </w:hyperlink>
      <w:hyperlink w:history="true" w:anchor="_bookmark537">
        <w:r>
          <w:rPr/>
          <w:t>33, </w:t>
        </w:r>
      </w:hyperlink>
      <w:hyperlink w:history="true" w:anchor="_bookmark568">
        <w:r>
          <w:rPr/>
          <w:t>37, </w:t>
        </w:r>
      </w:hyperlink>
      <w:hyperlink w:history="true" w:anchor="_bookmark584">
        <w:r>
          <w:rPr/>
          <w:t>39, </w:t>
        </w:r>
      </w:hyperlink>
      <w:hyperlink w:history="true" w:anchor="_bookmark646">
        <w:r>
          <w:rPr/>
          <w:t>49, </w:t>
        </w:r>
      </w:hyperlink>
      <w:hyperlink w:history="true" w:anchor="_bookmark667">
        <w:r>
          <w:rPr/>
          <w:t>51,</w:t>
        </w:r>
        <w:r>
          <w:rPr>
            <w:spacing w:val="-29"/>
          </w:rPr>
          <w:t> </w:t>
        </w:r>
      </w:hyperlink>
      <w:hyperlink w:history="true" w:anchor="_bookmark671">
        <w:r>
          <w:rPr/>
          <w:t>52</w:t>
        </w:r>
      </w:hyperlink>
    </w:p>
    <w:p>
      <w:pPr>
        <w:pStyle w:val="Heading5"/>
        <w:tabs>
          <w:tab w:pos="9751" w:val="left" w:leader="none"/>
        </w:tabs>
        <w:ind w:left="115"/>
      </w:pPr>
      <w:r>
        <w:rPr>
          <w:shd w:fill="CEE6F4" w:color="auto" w:val="clear"/>
        </w:rPr>
        <w:t>G</w:t>
        <w:tab/>
      </w:r>
    </w:p>
    <w:p>
      <w:pPr>
        <w:pStyle w:val="BodyText"/>
        <w:spacing w:before="57"/>
        <w:ind w:left="115"/>
      </w:pPr>
      <w:r>
        <w:rPr/>
        <w:t>Giocatore</w:t>
      </w:r>
    </w:p>
    <w:p>
      <w:pPr>
        <w:pStyle w:val="BodyText"/>
        <w:spacing w:line="278" w:lineRule="exact" w:before="1"/>
        <w:ind w:left="230"/>
      </w:pPr>
      <w:r>
        <w:rPr/>
        <w:t>— Avanti.................................................................................</w:t>
      </w:r>
      <w:hyperlink w:history="true" w:anchor="_bookmark414">
        <w:r>
          <w:rPr>
            <w:b/>
          </w:rPr>
          <w:t>21</w:t>
        </w:r>
      </w:hyperlink>
      <w:r>
        <w:rPr>
          <w:b/>
        </w:rPr>
        <w:t>, </w:t>
      </w:r>
      <w:hyperlink w:history="true" w:anchor="_bookmark503">
        <w:r>
          <w:rPr/>
          <w:t>28-30, </w:t>
        </w:r>
      </w:hyperlink>
      <w:hyperlink w:history="true" w:anchor="_bookmark713">
        <w:r>
          <w:rPr/>
          <w:t>61</w:t>
        </w:r>
      </w:hyperlink>
    </w:p>
    <w:p>
      <w:pPr>
        <w:pStyle w:val="BodyText"/>
        <w:tabs>
          <w:tab w:pos="6175" w:val="left" w:leader="dot"/>
        </w:tabs>
        <w:spacing w:line="278" w:lineRule="exact"/>
        <w:ind w:left="230"/>
      </w:pPr>
      <w:r>
        <w:rPr/>
        <w:t>—</w:t>
      </w:r>
      <w:r>
        <w:rPr>
          <w:spacing w:val="-3"/>
        </w:rPr>
        <w:t> </w:t>
      </w:r>
      <w:r>
        <w:rPr/>
        <w:t>Difensore</w:t>
        <w:tab/>
      </w:r>
      <w:hyperlink w:history="true" w:anchor="_bookmark414">
        <w:r>
          <w:rPr>
            <w:b/>
          </w:rPr>
          <w:t>21</w:t>
        </w:r>
      </w:hyperlink>
      <w:r>
        <w:rPr>
          <w:b/>
        </w:rPr>
        <w:t>, </w:t>
      </w:r>
      <w:hyperlink w:history="true" w:anchor="_bookmark469">
        <w:r>
          <w:rPr/>
          <w:t>27, </w:t>
        </w:r>
      </w:hyperlink>
      <w:hyperlink w:history="true" w:anchor="_bookmark481">
        <w:r>
          <w:rPr/>
          <w:t>28, </w:t>
        </w:r>
      </w:hyperlink>
      <w:hyperlink w:history="true" w:anchor="_bookmark503">
        <w:r>
          <w:rPr/>
          <w:t>30, </w:t>
        </w:r>
      </w:hyperlink>
      <w:hyperlink w:history="true" w:anchor="_bookmark516">
        <w:r>
          <w:rPr/>
          <w:t>31, </w:t>
        </w:r>
      </w:hyperlink>
      <w:hyperlink w:history="true" w:anchor="_bookmark577">
        <w:r>
          <w:rPr/>
          <w:t>38, </w:t>
        </w:r>
      </w:hyperlink>
      <w:hyperlink w:history="true" w:anchor="_bookmark623">
        <w:r>
          <w:rPr/>
          <w:t>47, </w:t>
        </w:r>
      </w:hyperlink>
      <w:hyperlink w:history="true" w:anchor="_bookmark633">
        <w:r>
          <w:rPr/>
          <w:t>48,</w:t>
        </w:r>
        <w:r>
          <w:rPr>
            <w:spacing w:val="-24"/>
          </w:rPr>
          <w:t> </w:t>
        </w:r>
      </w:hyperlink>
      <w:hyperlink w:history="true" w:anchor="_bookmark713">
        <w:r>
          <w:rPr/>
          <w:t>61</w:t>
        </w:r>
      </w:hyperlink>
    </w:p>
    <w:p>
      <w:pPr>
        <w:pStyle w:val="BodyText"/>
        <w:tabs>
          <w:tab w:pos="8649" w:val="left" w:leader="dot"/>
        </w:tabs>
        <w:spacing w:line="278" w:lineRule="exact" w:before="2"/>
        <w:ind w:left="230"/>
      </w:pPr>
      <w:r>
        <w:rPr/>
        <w:t>—</w:t>
      </w:r>
      <w:r>
        <w:rPr>
          <w:spacing w:val="-2"/>
        </w:rPr>
        <w:t> </w:t>
      </w:r>
      <w:r>
        <w:rPr/>
        <w:t>Riserva</w:t>
        <w:tab/>
      </w:r>
      <w:hyperlink w:history="true" w:anchor="_bookmark408">
        <w:r>
          <w:rPr>
            <w:b/>
          </w:rPr>
          <w:t>20</w:t>
        </w:r>
      </w:hyperlink>
      <w:r>
        <w:rPr>
          <w:b/>
        </w:rPr>
        <w:t>, </w:t>
      </w:r>
      <w:hyperlink w:history="true" w:anchor="_bookmark537">
        <w:r>
          <w:rPr/>
          <w:t>33,</w:t>
        </w:r>
        <w:r>
          <w:rPr>
            <w:spacing w:val="-6"/>
          </w:rPr>
          <w:t> </w:t>
        </w:r>
      </w:hyperlink>
      <w:hyperlink w:history="true" w:anchor="_bookmark667">
        <w:r>
          <w:rPr/>
          <w:t>51</w:t>
        </w:r>
      </w:hyperlink>
    </w:p>
    <w:p>
      <w:pPr>
        <w:pStyle w:val="ListParagraph"/>
        <w:numPr>
          <w:ilvl w:val="0"/>
          <w:numId w:val="172"/>
        </w:numPr>
        <w:tabs>
          <w:tab w:pos="474" w:val="left" w:leader="none"/>
          <w:tab w:pos="9061" w:val="left" w:leader="dot"/>
        </w:tabs>
        <w:spacing w:line="278" w:lineRule="exact" w:before="0" w:after="0"/>
        <w:ind w:left="473" w:right="0" w:hanging="244"/>
        <w:jc w:val="left"/>
        <w:rPr>
          <w:sz w:val="24"/>
        </w:rPr>
      </w:pPr>
      <w:r>
        <w:rPr>
          <w:sz w:val="24"/>
        </w:rPr>
        <w:t>Titolare</w:t>
        <w:tab/>
      </w:r>
      <w:hyperlink w:history="true" w:anchor="_bookmark371">
        <w:r>
          <w:rPr>
            <w:b/>
            <w:sz w:val="24"/>
          </w:rPr>
          <w:t>16</w:t>
        </w:r>
      </w:hyperlink>
      <w:r>
        <w:rPr>
          <w:b/>
          <w:sz w:val="24"/>
        </w:rPr>
        <w:t>,</w:t>
      </w:r>
      <w:r>
        <w:rPr>
          <w:b/>
          <w:spacing w:val="-3"/>
          <w:sz w:val="24"/>
        </w:rPr>
        <w:t> </w:t>
      </w:r>
      <w:hyperlink w:history="true" w:anchor="_bookmark537">
        <w:r>
          <w:rPr>
            <w:sz w:val="24"/>
          </w:rPr>
          <w:t>33</w:t>
        </w:r>
      </w:hyperlink>
    </w:p>
    <w:p>
      <w:pPr>
        <w:pStyle w:val="Heading5"/>
        <w:tabs>
          <w:tab w:pos="9751" w:val="left" w:leader="none"/>
        </w:tabs>
        <w:spacing w:before="113"/>
        <w:ind w:left="115"/>
      </w:pPr>
      <w:r>
        <w:rPr>
          <w:shd w:fill="CEE6F4" w:color="auto" w:val="clear"/>
        </w:rPr>
        <w:t>I</w:t>
        <w:tab/>
      </w:r>
    </w:p>
    <w:p>
      <w:pPr>
        <w:pStyle w:val="BodyText"/>
        <w:tabs>
          <w:tab w:pos="9473" w:val="left" w:leader="dot"/>
        </w:tabs>
        <w:spacing w:before="57"/>
        <w:ind w:left="117"/>
        <w:rPr>
          <w:b/>
        </w:rPr>
      </w:pPr>
      <w:r>
        <w:rPr/>
        <w:t>Illuminazione</w:t>
        <w:tab/>
      </w:r>
      <w:hyperlink w:history="true" w:anchor="_bookmark340">
        <w:r>
          <w:rPr>
            <w:b/>
          </w:rPr>
          <w:t>10</w:t>
        </w:r>
      </w:hyperlink>
    </w:p>
    <w:p>
      <w:pPr>
        <w:pStyle w:val="BodyText"/>
        <w:spacing w:before="58"/>
        <w:ind w:left="117"/>
      </w:pPr>
      <w:r>
        <w:rPr/>
        <w:t>Infortunio............................................................................</w:t>
      </w:r>
      <w:hyperlink w:history="true" w:anchor="_bookmark551">
        <w:r>
          <w:rPr/>
          <w:t>32-35,</w:t>
        </w:r>
        <w:r>
          <w:rPr>
            <w:spacing w:val="-21"/>
          </w:rPr>
          <w:t> </w:t>
        </w:r>
      </w:hyperlink>
      <w:hyperlink w:history="true" w:anchor="_bookmark557">
        <w:r>
          <w:rPr>
            <w:b/>
          </w:rPr>
          <w:t>36</w:t>
        </w:r>
      </w:hyperlink>
      <w:r>
        <w:rPr>
          <w:b/>
        </w:rPr>
        <w:t>,</w:t>
      </w:r>
      <w:r>
        <w:rPr>
          <w:b/>
          <w:spacing w:val="-21"/>
        </w:rPr>
        <w:t> </w:t>
      </w:r>
      <w:hyperlink w:history="true" w:anchor="_bookmark590">
        <w:r>
          <w:rPr/>
          <w:t>40,</w:t>
        </w:r>
        <w:r>
          <w:rPr>
            <w:spacing w:val="-21"/>
          </w:rPr>
          <w:t> </w:t>
        </w:r>
      </w:hyperlink>
      <w:hyperlink w:history="true" w:anchor="_bookmark646">
        <w:r>
          <w:rPr/>
          <w:t>49</w:t>
        </w:r>
      </w:hyperlink>
    </w:p>
    <w:p>
      <w:pPr>
        <w:pStyle w:val="BodyText"/>
        <w:spacing w:line="278" w:lineRule="exact" w:before="1"/>
        <w:ind w:left="230"/>
      </w:pPr>
      <w:r>
        <w:rPr/>
        <w:t>—</w:t>
      </w:r>
      <w:r>
        <w:rPr>
          <w:spacing w:val="-33"/>
        </w:rPr>
        <w:t> </w:t>
      </w:r>
      <w:r>
        <w:rPr/>
        <w:t>Malattia...............................................................................</w:t>
      </w:r>
      <w:hyperlink w:history="true" w:anchor="_bookmark551">
        <w:r>
          <w:rPr/>
          <w:t>33-35,</w:t>
        </w:r>
        <w:r>
          <w:rPr>
            <w:spacing w:val="-31"/>
          </w:rPr>
          <w:t> </w:t>
        </w:r>
      </w:hyperlink>
      <w:hyperlink w:history="true" w:anchor="_bookmark557">
        <w:r>
          <w:rPr>
            <w:b/>
          </w:rPr>
          <w:t>36</w:t>
        </w:r>
      </w:hyperlink>
      <w:r>
        <w:rPr>
          <w:b/>
        </w:rPr>
        <w:t>,</w:t>
      </w:r>
      <w:r>
        <w:rPr>
          <w:b/>
          <w:spacing w:val="-32"/>
        </w:rPr>
        <w:t> </w:t>
      </w:r>
      <w:hyperlink w:history="true" w:anchor="_bookmark590">
        <w:r>
          <w:rPr/>
          <w:t>40</w:t>
        </w:r>
      </w:hyperlink>
    </w:p>
    <w:p>
      <w:pPr>
        <w:pStyle w:val="ListParagraph"/>
        <w:numPr>
          <w:ilvl w:val="0"/>
          <w:numId w:val="172"/>
        </w:numPr>
        <w:tabs>
          <w:tab w:pos="474" w:val="left" w:leader="none"/>
          <w:tab w:pos="8649" w:val="left" w:leader="dot"/>
        </w:tabs>
        <w:spacing w:line="278" w:lineRule="exact" w:before="0" w:after="0"/>
        <w:ind w:left="473" w:right="0" w:hanging="244"/>
        <w:jc w:val="left"/>
        <w:rPr>
          <w:sz w:val="24"/>
        </w:rPr>
      </w:pPr>
      <w:r>
        <w:rPr>
          <w:spacing w:val="-7"/>
          <w:sz w:val="24"/>
        </w:rPr>
        <w:t>Tempo</w:t>
      </w:r>
      <w:r>
        <w:rPr>
          <w:spacing w:val="-3"/>
          <w:sz w:val="24"/>
        </w:rPr>
        <w:t> </w:t>
      </w:r>
      <w:r>
        <w:rPr>
          <w:sz w:val="24"/>
        </w:rPr>
        <w:t>di</w:t>
      </w:r>
      <w:r>
        <w:rPr>
          <w:spacing w:val="-1"/>
          <w:sz w:val="24"/>
        </w:rPr>
        <w:t> </w:t>
      </w:r>
      <w:r>
        <w:rPr>
          <w:sz w:val="24"/>
        </w:rPr>
        <w:t>recupero</w:t>
        <w:tab/>
      </w:r>
      <w:hyperlink w:history="true" w:anchor="_bookmark557">
        <w:r>
          <w:rPr>
            <w:b/>
            <w:sz w:val="24"/>
          </w:rPr>
          <w:t>36</w:t>
        </w:r>
      </w:hyperlink>
      <w:r>
        <w:rPr>
          <w:b/>
          <w:sz w:val="24"/>
        </w:rPr>
        <w:t>, </w:t>
      </w:r>
      <w:hyperlink w:history="true" w:anchor="_bookmark646">
        <w:r>
          <w:rPr>
            <w:sz w:val="24"/>
          </w:rPr>
          <w:t>49,</w:t>
        </w:r>
        <w:r>
          <w:rPr>
            <w:spacing w:val="-6"/>
            <w:sz w:val="24"/>
          </w:rPr>
          <w:t> </w:t>
        </w:r>
      </w:hyperlink>
      <w:hyperlink w:history="true" w:anchor="_bookmark671">
        <w:r>
          <w:rPr>
            <w:sz w:val="24"/>
          </w:rPr>
          <w:t>52</w:t>
        </w:r>
      </w:hyperlink>
    </w:p>
    <w:p>
      <w:pPr>
        <w:pStyle w:val="BodyText"/>
        <w:tabs>
          <w:tab w:pos="9061" w:val="left" w:leader="dot"/>
        </w:tabs>
        <w:spacing w:before="57"/>
        <w:ind w:left="117"/>
      </w:pPr>
      <w:r>
        <w:rPr/>
        <w:t>Interferenze</w:t>
      </w:r>
      <w:r>
        <w:rPr>
          <w:spacing w:val="-4"/>
        </w:rPr>
        <w:t> </w:t>
      </w:r>
      <w:r>
        <w:rPr/>
        <w:t>esterne</w:t>
        <w:tab/>
      </w:r>
      <w:hyperlink w:history="true" w:anchor="_bookmark557">
        <w:r>
          <w:rPr>
            <w:b/>
          </w:rPr>
          <w:t>36</w:t>
        </w:r>
      </w:hyperlink>
      <w:r>
        <w:rPr>
          <w:b/>
        </w:rPr>
        <w:t>,</w:t>
      </w:r>
      <w:r>
        <w:rPr>
          <w:b/>
          <w:spacing w:val="-3"/>
        </w:rPr>
        <w:t> </w:t>
      </w:r>
      <w:hyperlink w:history="true" w:anchor="_bookmark671">
        <w:r>
          <w:rPr/>
          <w:t>52</w:t>
        </w:r>
      </w:hyperlink>
    </w:p>
    <w:p>
      <w:pPr>
        <w:pStyle w:val="BodyText"/>
        <w:tabs>
          <w:tab w:pos="8721" w:val="left" w:leader="dot"/>
        </w:tabs>
        <w:spacing w:before="58"/>
        <w:ind w:left="117"/>
      </w:pPr>
      <w:r>
        <w:rPr/>
        <w:t>Interruzioni</w:t>
        <w:tab/>
      </w:r>
      <w:hyperlink w:history="true" w:anchor="_bookmark529">
        <w:r>
          <w:rPr>
            <w:b/>
          </w:rPr>
          <w:t>32</w:t>
        </w:r>
      </w:hyperlink>
      <w:r>
        <w:rPr>
          <w:b/>
        </w:rPr>
        <w:t>,</w:t>
      </w:r>
      <w:r>
        <w:rPr>
          <w:b/>
          <w:spacing w:val="-6"/>
        </w:rPr>
        <w:t> </w:t>
      </w:r>
      <w:hyperlink w:history="true" w:anchor="_bookmark568">
        <w:r>
          <w:rPr/>
          <w:t>34-37</w:t>
        </w:r>
      </w:hyperlink>
    </w:p>
    <w:p>
      <w:pPr>
        <w:pStyle w:val="ListParagraph"/>
        <w:numPr>
          <w:ilvl w:val="0"/>
          <w:numId w:val="172"/>
        </w:numPr>
        <w:tabs>
          <w:tab w:pos="478" w:val="left" w:leader="none"/>
          <w:tab w:pos="9473" w:val="left" w:leader="dot"/>
        </w:tabs>
        <w:spacing w:line="278" w:lineRule="exact" w:before="1" w:after="0"/>
        <w:ind w:left="477" w:right="0" w:hanging="248"/>
        <w:jc w:val="left"/>
        <w:rPr>
          <w:b/>
          <w:sz w:val="24"/>
        </w:rPr>
      </w:pPr>
      <w:r>
        <w:rPr>
          <w:sz w:val="24"/>
        </w:rPr>
        <w:t>Interruzioni</w:t>
      </w:r>
      <w:r>
        <w:rPr>
          <w:spacing w:val="-5"/>
          <w:sz w:val="24"/>
        </w:rPr>
        <w:t> </w:t>
      </w:r>
      <w:r>
        <w:rPr>
          <w:sz w:val="24"/>
        </w:rPr>
        <w:t>eccezionali</w:t>
        <w:tab/>
      </w:r>
      <w:hyperlink w:history="true" w:anchor="_bookmark557">
        <w:r>
          <w:rPr>
            <w:b/>
            <w:sz w:val="24"/>
          </w:rPr>
          <w:t>36</w:t>
        </w:r>
      </w:hyperlink>
    </w:p>
    <w:p>
      <w:pPr>
        <w:pStyle w:val="ListParagraph"/>
        <w:numPr>
          <w:ilvl w:val="0"/>
          <w:numId w:val="172"/>
        </w:numPr>
        <w:tabs>
          <w:tab w:pos="478" w:val="left" w:leader="none"/>
          <w:tab w:pos="9061" w:val="left" w:leader="dot"/>
        </w:tabs>
        <w:spacing w:line="278" w:lineRule="exact" w:before="0" w:after="0"/>
        <w:ind w:left="477" w:right="0" w:hanging="248"/>
        <w:jc w:val="left"/>
        <w:rPr>
          <w:sz w:val="24"/>
        </w:rPr>
      </w:pPr>
      <w:r>
        <w:rPr>
          <w:sz w:val="24"/>
        </w:rPr>
        <w:t>Interruzioni</w:t>
      </w:r>
      <w:r>
        <w:rPr>
          <w:spacing w:val="-5"/>
          <w:sz w:val="24"/>
        </w:rPr>
        <w:t> </w:t>
      </w:r>
      <w:r>
        <w:rPr>
          <w:sz w:val="24"/>
        </w:rPr>
        <w:t>prolungate</w:t>
        <w:tab/>
      </w:r>
      <w:hyperlink w:history="true" w:anchor="_bookmark557">
        <w:r>
          <w:rPr>
            <w:b/>
            <w:sz w:val="24"/>
          </w:rPr>
          <w:t>36</w:t>
        </w:r>
      </w:hyperlink>
      <w:r>
        <w:rPr>
          <w:b/>
          <w:sz w:val="24"/>
        </w:rPr>
        <w:t>,</w:t>
      </w:r>
      <w:r>
        <w:rPr>
          <w:b/>
          <w:spacing w:val="-3"/>
          <w:sz w:val="24"/>
        </w:rPr>
        <w:t> </w:t>
      </w:r>
      <w:hyperlink w:history="true" w:anchor="_bookmark671">
        <w:r>
          <w:rPr>
            <w:sz w:val="24"/>
          </w:rPr>
          <w:t>52</w:t>
        </w:r>
      </w:hyperlink>
    </w:p>
    <w:p>
      <w:pPr>
        <w:pStyle w:val="ListParagraph"/>
        <w:numPr>
          <w:ilvl w:val="0"/>
          <w:numId w:val="172"/>
        </w:numPr>
        <w:tabs>
          <w:tab w:pos="478" w:val="left" w:leader="none"/>
          <w:tab w:pos="7413" w:val="left" w:leader="dot"/>
        </w:tabs>
        <w:spacing w:line="240" w:lineRule="auto" w:before="1" w:after="0"/>
        <w:ind w:left="477" w:right="0" w:hanging="248"/>
        <w:jc w:val="left"/>
        <w:rPr>
          <w:sz w:val="24"/>
        </w:rPr>
      </w:pPr>
      <w:r>
        <w:rPr>
          <w:sz w:val="24"/>
        </w:rPr>
        <w:t>Interruzioni</w:t>
      </w:r>
      <w:r>
        <w:rPr>
          <w:spacing w:val="-5"/>
          <w:sz w:val="24"/>
        </w:rPr>
        <w:t> </w:t>
      </w:r>
      <w:r>
        <w:rPr>
          <w:sz w:val="24"/>
        </w:rPr>
        <w:t>regolamentari</w:t>
        <w:tab/>
      </w:r>
      <w:hyperlink w:history="true" w:anchor="_bookmark529">
        <w:r>
          <w:rPr>
            <w:b/>
            <w:sz w:val="24"/>
          </w:rPr>
          <w:t>32</w:t>
        </w:r>
      </w:hyperlink>
      <w:r>
        <w:rPr>
          <w:b/>
          <w:sz w:val="24"/>
        </w:rPr>
        <w:t>, </w:t>
      </w:r>
      <w:hyperlink w:history="true" w:anchor="_bookmark551">
        <w:r>
          <w:rPr>
            <w:sz w:val="24"/>
          </w:rPr>
          <w:t>35, </w:t>
        </w:r>
      </w:hyperlink>
      <w:hyperlink w:history="true" w:anchor="_bookmark646">
        <w:r>
          <w:rPr>
            <w:sz w:val="24"/>
          </w:rPr>
          <w:t>49, </w:t>
        </w:r>
      </w:hyperlink>
      <w:hyperlink w:history="true" w:anchor="_bookmark671">
        <w:r>
          <w:rPr>
            <w:sz w:val="24"/>
          </w:rPr>
          <w:t>52, </w:t>
        </w:r>
      </w:hyperlink>
      <w:hyperlink w:history="true" w:anchor="_bookmark691">
        <w:r>
          <w:rPr>
            <w:sz w:val="24"/>
          </w:rPr>
          <w:t>5</w:t>
        </w:r>
      </w:hyperlink>
      <w:r>
        <w:rPr>
          <w:sz w:val="24"/>
        </w:rPr>
        <w:t>4,</w:t>
      </w:r>
      <w:r>
        <w:rPr>
          <w:spacing w:val="-12"/>
          <w:sz w:val="24"/>
        </w:rPr>
        <w:t> </w:t>
      </w:r>
      <w:hyperlink w:history="true" w:anchor="_bookmark701">
        <w:r>
          <w:rPr>
            <w:sz w:val="24"/>
          </w:rPr>
          <w:t>55</w:t>
        </w:r>
      </w:hyperlink>
    </w:p>
    <w:p>
      <w:pPr>
        <w:pStyle w:val="BodyText"/>
        <w:tabs>
          <w:tab w:pos="7413" w:val="left" w:leader="dot"/>
        </w:tabs>
        <w:spacing w:before="58"/>
        <w:ind w:left="117"/>
      </w:pPr>
      <w:r>
        <w:rPr/>
        <w:t>Intervalli</w:t>
        <w:tab/>
      </w:r>
      <w:hyperlink w:history="true" w:anchor="_bookmark358">
        <w:r>
          <w:rPr/>
          <w:t>14, </w:t>
        </w:r>
      </w:hyperlink>
      <w:hyperlink w:history="true" w:anchor="_bookmark529">
        <w:r>
          <w:rPr/>
          <w:t>32, </w:t>
        </w:r>
      </w:hyperlink>
      <w:hyperlink w:history="true" w:anchor="_bookmark568">
        <w:r>
          <w:rPr>
            <w:b/>
          </w:rPr>
          <w:t>37</w:t>
        </w:r>
      </w:hyperlink>
      <w:r>
        <w:rPr>
          <w:b/>
        </w:rPr>
        <w:t>, </w:t>
      </w:r>
      <w:hyperlink w:history="true" w:anchor="_bookmark667">
        <w:r>
          <w:rPr/>
          <w:t>51, </w:t>
        </w:r>
      </w:hyperlink>
      <w:hyperlink w:history="true" w:anchor="_bookmark671">
        <w:r>
          <w:rPr/>
          <w:t>52,</w:t>
        </w:r>
        <w:r>
          <w:rPr>
            <w:spacing w:val="-13"/>
          </w:rPr>
          <w:t> </w:t>
        </w:r>
      </w:hyperlink>
      <w:hyperlink w:history="true" w:anchor="_bookmark774">
        <w:r>
          <w:rPr/>
          <w:t>81</w:t>
        </w:r>
      </w:hyperlink>
    </w:p>
    <w:p>
      <w:pPr>
        <w:pStyle w:val="BodyText"/>
        <w:tabs>
          <w:tab w:pos="8679" w:val="left" w:leader="dot"/>
        </w:tabs>
        <w:spacing w:before="57"/>
        <w:ind w:left="117"/>
      </w:pPr>
      <w:r>
        <w:rPr/>
        <w:t>Istanza</w:t>
        <w:tab/>
      </w:r>
      <w:hyperlink w:history="true" w:anchor="_bookmark371">
        <w:r>
          <w:rPr/>
          <w:t>16, </w:t>
        </w:r>
      </w:hyperlink>
      <w:hyperlink w:history="true" w:anchor="_bookmark623">
        <w:r>
          <w:rPr/>
          <w:t>47,</w:t>
        </w:r>
        <w:r>
          <w:rPr>
            <w:spacing w:val="-8"/>
          </w:rPr>
          <w:t> </w:t>
        </w:r>
      </w:hyperlink>
      <w:hyperlink w:history="true" w:anchor="_bookmark671">
        <w:r>
          <w:rPr/>
          <w:t>52</w:t>
        </w:r>
      </w:hyperlink>
    </w:p>
    <w:p>
      <w:pPr>
        <w:pStyle w:val="Heading5"/>
        <w:tabs>
          <w:tab w:pos="9751" w:val="left" w:leader="none"/>
        </w:tabs>
        <w:spacing w:before="113"/>
        <w:ind w:left="115"/>
      </w:pPr>
      <w:r>
        <w:rPr>
          <w:shd w:fill="CEE6F4" w:color="auto" w:val="clear"/>
        </w:rPr>
        <w:t>L</w:t>
        <w:tab/>
      </w:r>
    </w:p>
    <w:p>
      <w:pPr>
        <w:pStyle w:val="BodyText"/>
        <w:spacing w:line="278" w:lineRule="exact" w:before="58"/>
        <w:ind w:left="117"/>
      </w:pPr>
      <w:r>
        <w:rPr/>
        <w:t>Libero..................................</w:t>
      </w:r>
      <w:hyperlink w:history="true" w:anchor="_bookmark356">
        <w:r>
          <w:rPr/>
          <w:t>13, </w:t>
        </w:r>
      </w:hyperlink>
      <w:hyperlink w:history="true" w:anchor="_bookmark365">
        <w:r>
          <w:rPr/>
          <w:t>15, </w:t>
        </w:r>
      </w:hyperlink>
      <w:hyperlink w:history="true" w:anchor="_bookmark408">
        <w:r>
          <w:rPr/>
          <w:t>20, </w:t>
        </w:r>
      </w:hyperlink>
      <w:hyperlink w:history="true" w:anchor="_bookmark503">
        <w:r>
          <w:rPr/>
          <w:t>30, </w:t>
        </w:r>
      </w:hyperlink>
      <w:hyperlink w:history="true" w:anchor="_bookmark516">
        <w:r>
          <w:rPr/>
          <w:t>31, </w:t>
        </w:r>
      </w:hyperlink>
      <w:hyperlink w:history="true" w:anchor="_bookmark537">
        <w:r>
          <w:rPr/>
          <w:t>33, </w:t>
        </w:r>
      </w:hyperlink>
      <w:hyperlink w:history="true" w:anchor="_bookmark568">
        <w:r>
          <w:rPr>
            <w:b/>
          </w:rPr>
          <w:t>37</w:t>
        </w:r>
      </w:hyperlink>
      <w:r>
        <w:rPr>
          <w:b/>
        </w:rPr>
        <w:t>, </w:t>
      </w:r>
      <w:hyperlink w:history="true" w:anchor="_bookmark594">
        <w:r>
          <w:rPr/>
          <w:t>38-41, </w:t>
        </w:r>
      </w:hyperlink>
      <w:hyperlink w:history="true" w:anchor="_bookmark623">
        <w:r>
          <w:rPr/>
          <w:t>47, </w:t>
        </w:r>
      </w:hyperlink>
      <w:hyperlink w:history="true" w:anchor="_bookmark633">
        <w:r>
          <w:rPr/>
          <w:t>48, </w:t>
        </w:r>
      </w:hyperlink>
      <w:hyperlink w:history="true" w:anchor="_bookmark659">
        <w:r>
          <w:rPr/>
          <w:t>50, </w:t>
        </w:r>
      </w:hyperlink>
      <w:hyperlink w:history="true" w:anchor="_bookmark671">
        <w:r>
          <w:rPr/>
          <w:t>5</w:t>
        </w:r>
      </w:hyperlink>
      <w:hyperlink w:history="true" w:anchor="_bookmark691">
        <w:r>
          <w:rPr/>
          <w:t>2-54, </w:t>
        </w:r>
      </w:hyperlink>
      <w:hyperlink w:history="true" w:anchor="_bookmark774">
        <w:r>
          <w:rPr/>
          <w:t>81</w:t>
        </w:r>
      </w:hyperlink>
    </w:p>
    <w:p>
      <w:pPr>
        <w:pStyle w:val="ListParagraph"/>
        <w:numPr>
          <w:ilvl w:val="0"/>
          <w:numId w:val="172"/>
        </w:numPr>
        <w:tabs>
          <w:tab w:pos="478" w:val="left" w:leader="none"/>
          <w:tab w:pos="8649" w:val="left" w:leader="dot"/>
        </w:tabs>
        <w:spacing w:line="278" w:lineRule="exact" w:before="0" w:after="0"/>
        <w:ind w:left="477" w:right="0" w:hanging="248"/>
        <w:jc w:val="left"/>
        <w:rPr>
          <w:sz w:val="24"/>
        </w:rPr>
      </w:pPr>
      <w:r>
        <w:rPr>
          <w:sz w:val="24"/>
        </w:rPr>
        <w:t>Libero</w:t>
      </w:r>
      <w:r>
        <w:rPr>
          <w:spacing w:val="-3"/>
          <w:sz w:val="24"/>
        </w:rPr>
        <w:t> </w:t>
      </w:r>
      <w:r>
        <w:rPr>
          <w:sz w:val="24"/>
        </w:rPr>
        <w:t>attivo</w:t>
        <w:tab/>
      </w:r>
      <w:hyperlink w:history="true" w:anchor="_bookmark577">
        <w:r>
          <w:rPr>
            <w:b/>
            <w:sz w:val="24"/>
          </w:rPr>
          <w:t>38</w:t>
        </w:r>
      </w:hyperlink>
      <w:r>
        <w:rPr>
          <w:b/>
          <w:sz w:val="24"/>
        </w:rPr>
        <w:t>, </w:t>
      </w:r>
      <w:hyperlink w:history="true" w:anchor="_bookmark584">
        <w:r>
          <w:rPr>
            <w:sz w:val="24"/>
          </w:rPr>
          <w:t>39,</w:t>
        </w:r>
        <w:r>
          <w:rPr>
            <w:spacing w:val="-6"/>
            <w:sz w:val="24"/>
          </w:rPr>
          <w:t> </w:t>
        </w:r>
      </w:hyperlink>
      <w:hyperlink w:history="true" w:anchor="_bookmark590">
        <w:r>
          <w:rPr>
            <w:sz w:val="24"/>
          </w:rPr>
          <w:t>40</w:t>
        </w:r>
      </w:hyperlink>
    </w:p>
    <w:p>
      <w:pPr>
        <w:pStyle w:val="ListParagraph"/>
        <w:numPr>
          <w:ilvl w:val="0"/>
          <w:numId w:val="172"/>
        </w:numPr>
        <w:tabs>
          <w:tab w:pos="478" w:val="left" w:leader="none"/>
          <w:tab w:pos="8649" w:val="left" w:leader="dot"/>
        </w:tabs>
        <w:spacing w:line="278" w:lineRule="exact" w:before="1" w:after="0"/>
        <w:ind w:left="477" w:right="0" w:hanging="248"/>
        <w:jc w:val="left"/>
        <w:rPr>
          <w:sz w:val="24"/>
        </w:rPr>
      </w:pPr>
      <w:r>
        <w:rPr>
          <w:sz w:val="24"/>
        </w:rPr>
        <w:t>Libero inabile</w:t>
      </w:r>
      <w:r>
        <w:rPr>
          <w:spacing w:val="-5"/>
          <w:sz w:val="24"/>
        </w:rPr>
        <w:t> </w:t>
      </w:r>
      <w:r>
        <w:rPr>
          <w:sz w:val="24"/>
        </w:rPr>
        <w:t>a</w:t>
      </w:r>
      <w:r>
        <w:rPr>
          <w:spacing w:val="-3"/>
          <w:sz w:val="24"/>
        </w:rPr>
        <w:t> </w:t>
      </w:r>
      <w:r>
        <w:rPr>
          <w:sz w:val="24"/>
        </w:rPr>
        <w:t>giocare</w:t>
        <w:tab/>
      </w:r>
      <w:hyperlink w:history="true" w:anchor="_bookmark584">
        <w:r>
          <w:rPr>
            <w:sz w:val="24"/>
          </w:rPr>
          <w:t>39, </w:t>
        </w:r>
      </w:hyperlink>
      <w:hyperlink w:history="true" w:anchor="_bookmark590">
        <w:r>
          <w:rPr>
            <w:b/>
            <w:sz w:val="24"/>
          </w:rPr>
          <w:t>40</w:t>
        </w:r>
      </w:hyperlink>
      <w:r>
        <w:rPr>
          <w:b/>
          <w:sz w:val="24"/>
        </w:rPr>
        <w:t>,</w:t>
      </w:r>
      <w:r>
        <w:rPr>
          <w:b/>
          <w:spacing w:val="-5"/>
          <w:sz w:val="24"/>
        </w:rPr>
        <w:t> </w:t>
      </w:r>
      <w:hyperlink w:history="true" w:anchor="_bookmark774">
        <w:r>
          <w:rPr>
            <w:sz w:val="24"/>
          </w:rPr>
          <w:t>81</w:t>
        </w:r>
      </w:hyperlink>
    </w:p>
    <w:p>
      <w:pPr>
        <w:pStyle w:val="ListParagraph"/>
        <w:numPr>
          <w:ilvl w:val="0"/>
          <w:numId w:val="172"/>
        </w:numPr>
        <w:tabs>
          <w:tab w:pos="478" w:val="left" w:leader="none"/>
          <w:tab w:pos="9061" w:val="left" w:leader="dot"/>
        </w:tabs>
        <w:spacing w:line="278" w:lineRule="exact" w:before="0" w:after="0"/>
        <w:ind w:left="477" w:right="0" w:hanging="248"/>
        <w:jc w:val="left"/>
        <w:rPr>
          <w:b/>
          <w:sz w:val="24"/>
        </w:rPr>
      </w:pPr>
      <w:r>
        <w:rPr>
          <w:sz w:val="24"/>
        </w:rPr>
        <w:t>Libero</w:t>
      </w:r>
      <w:r>
        <w:rPr>
          <w:spacing w:val="-4"/>
          <w:sz w:val="24"/>
        </w:rPr>
        <w:t> </w:t>
      </w:r>
      <w:r>
        <w:rPr>
          <w:sz w:val="24"/>
        </w:rPr>
        <w:t>ridesignato</w:t>
        <w:tab/>
      </w:r>
      <w:hyperlink w:history="true" w:anchor="_bookmark577">
        <w:r>
          <w:rPr>
            <w:sz w:val="24"/>
          </w:rPr>
          <w:t>38,</w:t>
        </w:r>
        <w:r>
          <w:rPr>
            <w:spacing w:val="-3"/>
            <w:sz w:val="24"/>
          </w:rPr>
          <w:t> </w:t>
        </w:r>
      </w:hyperlink>
      <w:hyperlink w:history="true" w:anchor="_bookmark590">
        <w:r>
          <w:rPr>
            <w:b/>
            <w:sz w:val="24"/>
          </w:rPr>
          <w:t>40</w:t>
        </w:r>
      </w:hyperlink>
    </w:p>
    <w:p>
      <w:pPr>
        <w:pStyle w:val="BodyText"/>
        <w:tabs>
          <w:tab w:pos="7825" w:val="left" w:leader="dot"/>
        </w:tabs>
        <w:spacing w:line="278" w:lineRule="exact" w:before="1"/>
        <w:ind w:left="230"/>
      </w:pPr>
      <w:r>
        <w:rPr/>
        <w:t>—</w:t>
      </w:r>
      <w:r>
        <w:rPr>
          <w:spacing w:val="-5"/>
        </w:rPr>
        <w:t> </w:t>
      </w:r>
      <w:r>
        <w:rPr/>
        <w:t>Ridesignazione</w:t>
        <w:tab/>
      </w:r>
      <w:hyperlink w:history="true" w:anchor="_bookmark590">
        <w:r>
          <w:rPr>
            <w:b/>
          </w:rPr>
          <w:t>40</w:t>
        </w:r>
      </w:hyperlink>
      <w:r>
        <w:rPr>
          <w:b/>
        </w:rPr>
        <w:t>, </w:t>
      </w:r>
      <w:hyperlink w:history="true" w:anchor="_bookmark594">
        <w:r>
          <w:rPr/>
          <w:t>41, </w:t>
        </w:r>
      </w:hyperlink>
      <w:hyperlink w:history="true" w:anchor="_bookmark671">
        <w:r>
          <w:rPr/>
          <w:t>52, </w:t>
        </w:r>
      </w:hyperlink>
      <w:hyperlink w:history="true" w:anchor="_bookmark682">
        <w:r>
          <w:rPr/>
          <w:t>53,</w:t>
        </w:r>
        <w:r>
          <w:rPr>
            <w:spacing w:val="-10"/>
          </w:rPr>
          <w:t> </w:t>
        </w:r>
      </w:hyperlink>
      <w:hyperlink w:history="true" w:anchor="_bookmark774">
        <w:r>
          <w:rPr/>
          <w:t>81</w:t>
        </w:r>
      </w:hyperlink>
    </w:p>
    <w:p>
      <w:pPr>
        <w:pStyle w:val="BodyText"/>
        <w:tabs>
          <w:tab w:pos="7825" w:val="left" w:leader="dot"/>
        </w:tabs>
        <w:spacing w:line="278" w:lineRule="exact"/>
        <w:ind w:left="230"/>
      </w:pPr>
      <w:r>
        <w:rPr/>
        <w:t>—</w:t>
      </w:r>
      <w:r>
        <w:rPr>
          <w:spacing w:val="-4"/>
        </w:rPr>
        <w:t> </w:t>
      </w:r>
      <w:r>
        <w:rPr/>
        <w:t>Rimpiazzo</w:t>
        <w:tab/>
      </w:r>
      <w:hyperlink w:history="true" w:anchor="_bookmark537">
        <w:r>
          <w:rPr/>
          <w:t>33, </w:t>
        </w:r>
      </w:hyperlink>
      <w:hyperlink w:history="true" w:anchor="_bookmark584">
        <w:r>
          <w:rPr>
            <w:b/>
          </w:rPr>
          <w:t>39</w:t>
        </w:r>
      </w:hyperlink>
      <w:r>
        <w:rPr>
          <w:b/>
        </w:rPr>
        <w:t>, </w:t>
      </w:r>
      <w:hyperlink w:history="true" w:anchor="_bookmark682">
        <w:r>
          <w:rPr/>
          <w:t>53, </w:t>
        </w:r>
      </w:hyperlink>
      <w:hyperlink w:history="true" w:anchor="_bookmark691">
        <w:r>
          <w:rPr/>
          <w:t>54,</w:t>
        </w:r>
        <w:r>
          <w:rPr>
            <w:spacing w:val="-11"/>
          </w:rPr>
          <w:t> </w:t>
        </w:r>
      </w:hyperlink>
      <w:hyperlink w:history="true" w:anchor="_bookmark774">
        <w:r>
          <w:rPr/>
          <w:t>81</w:t>
        </w:r>
      </w:hyperlink>
    </w:p>
    <w:p>
      <w:pPr>
        <w:pStyle w:val="ListParagraph"/>
        <w:numPr>
          <w:ilvl w:val="0"/>
          <w:numId w:val="172"/>
        </w:numPr>
        <w:tabs>
          <w:tab w:pos="478" w:val="left" w:leader="none"/>
          <w:tab w:pos="8237" w:val="left" w:leader="dot"/>
        </w:tabs>
        <w:spacing w:line="240" w:lineRule="auto" w:before="2" w:after="0"/>
        <w:ind w:left="477" w:right="0" w:hanging="248"/>
        <w:jc w:val="left"/>
        <w:rPr>
          <w:sz w:val="24"/>
        </w:rPr>
      </w:pPr>
      <w:r>
        <w:rPr>
          <w:sz w:val="24"/>
        </w:rPr>
        <w:t>Secondo</w:t>
      </w:r>
      <w:r>
        <w:rPr>
          <w:spacing w:val="-4"/>
          <w:sz w:val="24"/>
        </w:rPr>
        <w:t> </w:t>
      </w:r>
      <w:r>
        <w:rPr>
          <w:sz w:val="24"/>
        </w:rPr>
        <w:t>Libero</w:t>
        <w:tab/>
      </w:r>
      <w:hyperlink w:history="true" w:anchor="_bookmark537">
        <w:r>
          <w:rPr>
            <w:sz w:val="24"/>
          </w:rPr>
          <w:t>33, </w:t>
        </w:r>
      </w:hyperlink>
      <w:hyperlink w:history="true" w:anchor="_bookmark577">
        <w:r>
          <w:rPr>
            <w:b/>
            <w:sz w:val="24"/>
          </w:rPr>
          <w:t>38</w:t>
        </w:r>
      </w:hyperlink>
      <w:r>
        <w:rPr>
          <w:b/>
          <w:sz w:val="24"/>
        </w:rPr>
        <w:t>, </w:t>
      </w:r>
      <w:hyperlink w:history="true" w:anchor="_bookmark584">
        <w:r>
          <w:rPr>
            <w:sz w:val="24"/>
          </w:rPr>
          <w:t>39,</w:t>
        </w:r>
        <w:r>
          <w:rPr>
            <w:spacing w:val="-8"/>
            <w:sz w:val="24"/>
          </w:rPr>
          <w:t> </w:t>
        </w:r>
      </w:hyperlink>
      <w:hyperlink w:history="true" w:anchor="_bookmark594">
        <w:r>
          <w:rPr>
            <w:sz w:val="24"/>
          </w:rPr>
          <w:t>41</w:t>
        </w:r>
      </w:hyperlink>
    </w:p>
    <w:p>
      <w:pPr>
        <w:spacing w:after="0" w:line="240" w:lineRule="auto"/>
        <w:jc w:val="left"/>
        <w:rPr>
          <w:sz w:val="24"/>
        </w:rPr>
        <w:sectPr>
          <w:pgSz w:w="11900" w:h="16840"/>
          <w:pgMar w:header="1134" w:footer="1218" w:top="1360" w:bottom="1400" w:left="1020" w:right="1000"/>
        </w:sectPr>
      </w:pPr>
    </w:p>
    <w:p>
      <w:pPr>
        <w:pStyle w:val="BodyText"/>
        <w:spacing w:before="1"/>
        <w:rPr>
          <w:sz w:val="20"/>
        </w:rPr>
      </w:pPr>
    </w:p>
    <w:p>
      <w:pPr>
        <w:pStyle w:val="BodyText"/>
        <w:tabs>
          <w:tab w:pos="8789" w:val="left" w:leader="dot"/>
        </w:tabs>
        <w:spacing w:line="278" w:lineRule="exact" w:before="101"/>
        <w:ind w:left="117"/>
      </w:pPr>
      <w:r>
        <w:rPr/>
        <w:t>Linee del terreno</w:t>
      </w:r>
      <w:r>
        <w:rPr>
          <w:spacing w:val="-6"/>
        </w:rPr>
        <w:t> </w:t>
      </w:r>
      <w:r>
        <w:rPr/>
        <w:t>di</w:t>
      </w:r>
      <w:r>
        <w:rPr>
          <w:spacing w:val="-3"/>
        </w:rPr>
        <w:t> </w:t>
      </w:r>
      <w:r>
        <w:rPr/>
        <w:t>gioco</w:t>
        <w:tab/>
      </w:r>
      <w:hyperlink w:history="true" w:anchor="_bookmark323">
        <w:r>
          <w:rPr>
            <w:b/>
          </w:rPr>
          <w:t>8</w:t>
        </w:r>
      </w:hyperlink>
      <w:r>
        <w:rPr>
          <w:b/>
        </w:rPr>
        <w:t>, </w:t>
      </w:r>
      <w:hyperlink w:history="true" w:anchor="_bookmark434">
        <w:r>
          <w:rPr/>
          <w:t>23,</w:t>
        </w:r>
        <w:r>
          <w:rPr>
            <w:spacing w:val="-5"/>
          </w:rPr>
          <w:t> </w:t>
        </w:r>
      </w:hyperlink>
      <w:hyperlink w:history="true" w:anchor="_bookmark708">
        <w:r>
          <w:rPr/>
          <w:t>59</w:t>
        </w:r>
      </w:hyperlink>
    </w:p>
    <w:p>
      <w:pPr>
        <w:pStyle w:val="BodyText"/>
        <w:tabs>
          <w:tab w:pos="7553" w:val="left" w:leader="dot"/>
        </w:tabs>
        <w:spacing w:line="278" w:lineRule="exact"/>
        <w:ind w:left="230"/>
      </w:pPr>
      <w:r>
        <w:rPr/>
        <w:t>—</w:t>
      </w:r>
      <w:r>
        <w:rPr>
          <w:spacing w:val="-3"/>
        </w:rPr>
        <w:t> </w:t>
      </w:r>
      <w:r>
        <w:rPr/>
        <w:t>Linea</w:t>
      </w:r>
      <w:r>
        <w:rPr>
          <w:spacing w:val="-3"/>
        </w:rPr>
        <w:t> </w:t>
      </w:r>
      <w:r>
        <w:rPr/>
        <w:t>centrale</w:t>
        <w:tab/>
      </w:r>
      <w:hyperlink w:history="true" w:anchor="_bookmark332">
        <w:r>
          <w:rPr>
            <w:b/>
          </w:rPr>
          <w:t>9</w:t>
        </w:r>
      </w:hyperlink>
      <w:r>
        <w:rPr>
          <w:b/>
        </w:rPr>
        <w:t>, </w:t>
      </w:r>
      <w:hyperlink w:history="true" w:anchor="_bookmark340">
        <w:r>
          <w:rPr/>
          <w:t>10, </w:t>
        </w:r>
      </w:hyperlink>
      <w:hyperlink w:history="true" w:anchor="_bookmark414">
        <w:r>
          <w:rPr/>
          <w:t>21, </w:t>
        </w:r>
      </w:hyperlink>
      <w:hyperlink w:history="true" w:anchor="_bookmark445">
        <w:r>
          <w:rPr/>
          <w:t>24, </w:t>
        </w:r>
      </w:hyperlink>
      <w:hyperlink w:history="true" w:anchor="_bookmark461">
        <w:r>
          <w:rPr/>
          <w:t>2</w:t>
        </w:r>
      </w:hyperlink>
      <w:r>
        <w:rPr/>
        <w:t>6,</w:t>
      </w:r>
      <w:r>
        <w:rPr>
          <w:spacing w:val="-11"/>
        </w:rPr>
        <w:t> </w:t>
      </w:r>
      <w:hyperlink w:history="true" w:anchor="_bookmark758">
        <w:r>
          <w:rPr/>
          <w:t>74</w:t>
        </w:r>
      </w:hyperlink>
    </w:p>
    <w:p>
      <w:pPr>
        <w:pStyle w:val="ListParagraph"/>
        <w:numPr>
          <w:ilvl w:val="0"/>
          <w:numId w:val="172"/>
        </w:numPr>
        <w:tabs>
          <w:tab w:pos="478" w:val="left" w:leader="none"/>
          <w:tab w:pos="8789" w:val="left" w:leader="dot"/>
        </w:tabs>
        <w:spacing w:line="278" w:lineRule="exact" w:before="1" w:after="0"/>
        <w:ind w:left="477" w:right="0" w:hanging="248"/>
        <w:jc w:val="left"/>
        <w:rPr>
          <w:sz w:val="24"/>
        </w:rPr>
      </w:pPr>
      <w:r>
        <w:rPr>
          <w:sz w:val="24"/>
        </w:rPr>
        <w:t>Linea</w:t>
      </w:r>
      <w:r>
        <w:rPr>
          <w:spacing w:val="-4"/>
          <w:sz w:val="24"/>
        </w:rPr>
        <w:t> </w:t>
      </w:r>
      <w:r>
        <w:rPr>
          <w:sz w:val="24"/>
        </w:rPr>
        <w:t>d’attacco</w:t>
        <w:tab/>
      </w:r>
      <w:hyperlink w:history="true" w:anchor="_bookmark332">
        <w:r>
          <w:rPr>
            <w:b/>
            <w:sz w:val="24"/>
          </w:rPr>
          <w:t>9</w:t>
        </w:r>
      </w:hyperlink>
      <w:r>
        <w:rPr>
          <w:b/>
          <w:sz w:val="24"/>
        </w:rPr>
        <w:t>, </w:t>
      </w:r>
      <w:hyperlink w:history="true" w:anchor="_bookmark381">
        <w:r>
          <w:rPr>
            <w:sz w:val="24"/>
          </w:rPr>
          <w:t>17,</w:t>
        </w:r>
        <w:r>
          <w:rPr>
            <w:spacing w:val="-5"/>
            <w:sz w:val="24"/>
          </w:rPr>
          <w:t> </w:t>
        </w:r>
      </w:hyperlink>
      <w:hyperlink w:history="true" w:anchor="_bookmark503">
        <w:r>
          <w:rPr>
            <w:sz w:val="24"/>
          </w:rPr>
          <w:t>30</w:t>
        </w:r>
      </w:hyperlink>
    </w:p>
    <w:p>
      <w:pPr>
        <w:pStyle w:val="BodyText"/>
        <w:tabs>
          <w:tab w:pos="8091" w:val="left" w:leader="dot"/>
        </w:tabs>
        <w:spacing w:line="278" w:lineRule="exact"/>
        <w:ind w:left="230"/>
      </w:pPr>
      <w:r>
        <w:rPr/>
        <w:t>— Linea</w:t>
      </w:r>
      <w:r>
        <w:rPr>
          <w:spacing w:val="-5"/>
        </w:rPr>
        <w:t> </w:t>
      </w:r>
      <w:r>
        <w:rPr/>
        <w:t>di</w:t>
      </w:r>
      <w:r>
        <w:rPr>
          <w:spacing w:val="-2"/>
        </w:rPr>
        <w:t> </w:t>
      </w:r>
      <w:r>
        <w:rPr/>
        <w:t>fondo</w:t>
        <w:tab/>
      </w:r>
      <w:hyperlink w:history="true" w:anchor="_bookmark323">
        <w:r>
          <w:rPr>
            <w:b/>
          </w:rPr>
          <w:t>8</w:t>
        </w:r>
      </w:hyperlink>
      <w:r>
        <w:rPr>
          <w:b/>
        </w:rPr>
        <w:t>, </w:t>
      </w:r>
      <w:hyperlink w:history="true" w:anchor="_bookmark332">
        <w:r>
          <w:rPr/>
          <w:t>9, </w:t>
        </w:r>
      </w:hyperlink>
      <w:hyperlink w:history="true" w:anchor="_bookmark481">
        <w:r>
          <w:rPr/>
          <w:t>28, </w:t>
        </w:r>
      </w:hyperlink>
      <w:hyperlink w:history="true" w:anchor="_bookmark691">
        <w:r>
          <w:rPr/>
          <w:t>5</w:t>
        </w:r>
      </w:hyperlink>
      <w:r>
        <w:rPr/>
        <w:t>4,</w:t>
      </w:r>
      <w:r>
        <w:rPr>
          <w:spacing w:val="-7"/>
        </w:rPr>
        <w:t> </w:t>
      </w:r>
      <w:hyperlink w:history="true" w:anchor="_bookmark758">
        <w:r>
          <w:rPr/>
          <w:t>74</w:t>
        </w:r>
      </w:hyperlink>
    </w:p>
    <w:p>
      <w:pPr>
        <w:pStyle w:val="BodyText"/>
        <w:spacing w:before="1"/>
        <w:ind w:left="230"/>
      </w:pPr>
      <w:r>
        <w:rPr/>
        <w:t>— Linea laterale......................................................................</w:t>
      </w:r>
      <w:hyperlink w:history="true" w:anchor="_bookmark323">
        <w:r>
          <w:rPr>
            <w:b/>
          </w:rPr>
          <w:t>8</w:t>
        </w:r>
      </w:hyperlink>
      <w:r>
        <w:rPr>
          <w:b/>
        </w:rPr>
        <w:t>, </w:t>
      </w:r>
      <w:hyperlink w:history="true" w:anchor="_bookmark344">
        <w:r>
          <w:rPr/>
          <w:t>9-11, </w:t>
        </w:r>
      </w:hyperlink>
      <w:hyperlink w:history="true" w:anchor="_bookmark414">
        <w:r>
          <w:rPr/>
          <w:t>21, </w:t>
        </w:r>
      </w:hyperlink>
      <w:hyperlink w:history="true" w:anchor="_bookmark691">
        <w:r>
          <w:rPr/>
          <w:t>54</w:t>
        </w:r>
      </w:hyperlink>
    </w:p>
    <w:p>
      <w:pPr>
        <w:pStyle w:val="Heading5"/>
        <w:tabs>
          <w:tab w:pos="9751" w:val="left" w:leader="none"/>
        </w:tabs>
        <w:ind w:left="115"/>
      </w:pPr>
      <w:r>
        <w:rPr>
          <w:shd w:fill="CEE6F4" w:color="auto" w:val="clear"/>
        </w:rPr>
        <w:t>M</w:t>
        <w:tab/>
      </w:r>
    </w:p>
    <w:p>
      <w:pPr>
        <w:tabs>
          <w:tab w:pos="9754" w:val="right" w:leader="dot"/>
        </w:tabs>
        <w:spacing w:before="57"/>
        <w:ind w:left="117" w:right="0" w:firstLine="0"/>
        <w:jc w:val="left"/>
        <w:rPr>
          <w:b/>
          <w:sz w:val="24"/>
        </w:rPr>
      </w:pPr>
      <w:r>
        <w:rPr>
          <w:sz w:val="24"/>
        </w:rPr>
        <w:t>Medico</w:t>
        <w:tab/>
      </w:r>
      <w:hyperlink w:history="true" w:anchor="_bookmark356">
        <w:r>
          <w:rPr>
            <w:b/>
            <w:sz w:val="24"/>
          </w:rPr>
          <w:t>13</w:t>
        </w:r>
      </w:hyperlink>
    </w:p>
    <w:p>
      <w:pPr>
        <w:pStyle w:val="BodyText"/>
        <w:tabs>
          <w:tab w:pos="6587" w:val="left" w:leader="dot"/>
        </w:tabs>
        <w:spacing w:line="278" w:lineRule="exact" w:before="57"/>
        <w:ind w:left="117"/>
      </w:pPr>
      <w:r>
        <w:rPr/>
        <w:t>Muro</w:t>
        <w:tab/>
      </w:r>
      <w:hyperlink w:history="true" w:anchor="_bookmark434">
        <w:r>
          <w:rPr/>
          <w:t>23, </w:t>
        </w:r>
      </w:hyperlink>
      <w:hyperlink w:history="true" w:anchor="_bookmark445">
        <w:r>
          <w:rPr/>
          <w:t>24, </w:t>
        </w:r>
      </w:hyperlink>
      <w:hyperlink w:history="true" w:anchor="_bookmark461">
        <w:r>
          <w:rPr/>
          <w:t>26, </w:t>
        </w:r>
      </w:hyperlink>
      <w:hyperlink w:history="true" w:anchor="_bookmark490">
        <w:r>
          <w:rPr/>
          <w:t>29, </w:t>
        </w:r>
      </w:hyperlink>
      <w:hyperlink w:history="true" w:anchor="_bookmark503">
        <w:r>
          <w:rPr>
            <w:b/>
          </w:rPr>
          <w:t>30</w:t>
        </w:r>
      </w:hyperlink>
      <w:r>
        <w:rPr>
          <w:b/>
        </w:rPr>
        <w:t>, </w:t>
      </w:r>
      <w:hyperlink w:history="true" w:anchor="_bookmark516">
        <w:r>
          <w:rPr/>
          <w:t>31, </w:t>
        </w:r>
      </w:hyperlink>
      <w:hyperlink w:history="true" w:anchor="_bookmark659">
        <w:r>
          <w:rPr/>
          <w:t>50,</w:t>
        </w:r>
        <w:r>
          <w:rPr>
            <w:spacing w:val="-16"/>
          </w:rPr>
          <w:t> </w:t>
        </w:r>
      </w:hyperlink>
      <w:hyperlink w:history="true" w:anchor="_bookmark774">
        <w:r>
          <w:rPr/>
          <w:t>81</w:t>
        </w:r>
      </w:hyperlink>
    </w:p>
    <w:p>
      <w:pPr>
        <w:pStyle w:val="ListParagraph"/>
        <w:numPr>
          <w:ilvl w:val="0"/>
          <w:numId w:val="172"/>
        </w:numPr>
        <w:tabs>
          <w:tab w:pos="478" w:val="left" w:leader="none"/>
          <w:tab w:pos="9754" w:val="right" w:leader="dot"/>
        </w:tabs>
        <w:spacing w:line="278" w:lineRule="exact" w:before="0" w:after="0"/>
        <w:ind w:left="477" w:right="0" w:hanging="248"/>
        <w:jc w:val="left"/>
        <w:rPr>
          <w:b/>
          <w:sz w:val="24"/>
        </w:rPr>
      </w:pPr>
      <w:r>
        <w:rPr>
          <w:sz w:val="24"/>
        </w:rPr>
        <w:t>Muro</w:t>
      </w:r>
      <w:r>
        <w:rPr>
          <w:spacing w:val="-3"/>
          <w:sz w:val="24"/>
        </w:rPr>
        <w:t> </w:t>
      </w:r>
      <w:r>
        <w:rPr>
          <w:sz w:val="24"/>
        </w:rPr>
        <w:t>collettivo</w:t>
        <w:tab/>
      </w:r>
      <w:hyperlink w:history="true" w:anchor="_bookmark516">
        <w:r>
          <w:rPr>
            <w:b/>
            <w:sz w:val="24"/>
          </w:rPr>
          <w:t>31</w:t>
        </w:r>
      </w:hyperlink>
    </w:p>
    <w:p>
      <w:pPr>
        <w:pStyle w:val="BodyText"/>
        <w:tabs>
          <w:tab w:pos="7825" w:val="left" w:leader="dot"/>
        </w:tabs>
        <w:spacing w:line="278" w:lineRule="exact" w:before="2"/>
        <w:ind w:left="230"/>
      </w:pPr>
      <w:r>
        <w:rPr/>
        <w:t>—</w:t>
      </w:r>
      <w:r>
        <w:rPr>
          <w:spacing w:val="-2"/>
        </w:rPr>
        <w:t> </w:t>
      </w:r>
      <w:r>
        <w:rPr/>
        <w:t>Muro</w:t>
      </w:r>
      <w:r>
        <w:rPr>
          <w:spacing w:val="-3"/>
        </w:rPr>
        <w:t> </w:t>
      </w:r>
      <w:r>
        <w:rPr/>
        <w:t>effettivo</w:t>
        <w:tab/>
      </w:r>
      <w:hyperlink w:history="true" w:anchor="_bookmark503">
        <w:r>
          <w:rPr/>
          <w:t>30, </w:t>
        </w:r>
      </w:hyperlink>
      <w:hyperlink w:history="true" w:anchor="_bookmark516">
        <w:r>
          <w:rPr>
            <w:b/>
          </w:rPr>
          <w:t>31</w:t>
        </w:r>
      </w:hyperlink>
      <w:r>
        <w:rPr>
          <w:b/>
        </w:rPr>
        <w:t>, </w:t>
      </w:r>
      <w:hyperlink w:history="true" w:anchor="_bookmark633">
        <w:r>
          <w:rPr/>
          <w:t>48, </w:t>
        </w:r>
      </w:hyperlink>
      <w:hyperlink w:history="true" w:anchor="_bookmark659">
        <w:r>
          <w:rPr/>
          <w:t>50,</w:t>
        </w:r>
        <w:r>
          <w:rPr>
            <w:spacing w:val="-11"/>
          </w:rPr>
          <w:t> </w:t>
        </w:r>
      </w:hyperlink>
      <w:hyperlink w:history="true" w:anchor="_bookmark719">
        <w:r>
          <w:rPr/>
          <w:t>63</w:t>
        </w:r>
      </w:hyperlink>
    </w:p>
    <w:p>
      <w:pPr>
        <w:pStyle w:val="ListParagraph"/>
        <w:numPr>
          <w:ilvl w:val="0"/>
          <w:numId w:val="172"/>
        </w:numPr>
        <w:tabs>
          <w:tab w:pos="474" w:val="left" w:leader="none"/>
          <w:tab w:pos="8237" w:val="left" w:leader="dot"/>
        </w:tabs>
        <w:spacing w:line="278" w:lineRule="exact" w:before="0" w:after="0"/>
        <w:ind w:left="473" w:right="0" w:hanging="244"/>
        <w:jc w:val="left"/>
        <w:rPr>
          <w:sz w:val="24"/>
        </w:rPr>
      </w:pPr>
      <w:r>
        <w:rPr>
          <w:spacing w:val="-4"/>
          <w:sz w:val="24"/>
        </w:rPr>
        <w:t>Tentativo</w:t>
      </w:r>
      <w:r>
        <w:rPr>
          <w:spacing w:val="-1"/>
          <w:sz w:val="24"/>
        </w:rPr>
        <w:t> </w:t>
      </w:r>
      <w:r>
        <w:rPr>
          <w:sz w:val="24"/>
        </w:rPr>
        <w:t>di</w:t>
      </w:r>
      <w:r>
        <w:rPr>
          <w:spacing w:val="-1"/>
          <w:sz w:val="24"/>
        </w:rPr>
        <w:t> </w:t>
      </w:r>
      <w:r>
        <w:rPr>
          <w:sz w:val="24"/>
        </w:rPr>
        <w:t>muro</w:t>
        <w:tab/>
      </w:r>
      <w:hyperlink w:history="true" w:anchor="_bookmark503">
        <w:r>
          <w:rPr>
            <w:b/>
            <w:sz w:val="24"/>
          </w:rPr>
          <w:t>30</w:t>
        </w:r>
      </w:hyperlink>
      <w:r>
        <w:rPr>
          <w:b/>
          <w:sz w:val="24"/>
        </w:rPr>
        <w:t>, </w:t>
      </w:r>
      <w:hyperlink w:history="true" w:anchor="_bookmark516">
        <w:r>
          <w:rPr>
            <w:sz w:val="24"/>
          </w:rPr>
          <w:t>31, </w:t>
        </w:r>
      </w:hyperlink>
      <w:hyperlink w:history="true" w:anchor="_bookmark633">
        <w:r>
          <w:rPr>
            <w:sz w:val="24"/>
          </w:rPr>
          <w:t>48,</w:t>
        </w:r>
        <w:r>
          <w:rPr>
            <w:spacing w:val="-9"/>
            <w:sz w:val="24"/>
          </w:rPr>
          <w:t> </w:t>
        </w:r>
      </w:hyperlink>
      <w:hyperlink w:history="true" w:anchor="_bookmark659">
        <w:r>
          <w:rPr>
            <w:sz w:val="24"/>
          </w:rPr>
          <w:t>50</w:t>
        </w:r>
      </w:hyperlink>
    </w:p>
    <w:p>
      <w:pPr>
        <w:pStyle w:val="Heading5"/>
        <w:tabs>
          <w:tab w:pos="9751" w:val="left" w:leader="none"/>
        </w:tabs>
        <w:spacing w:before="113"/>
        <w:ind w:left="115"/>
      </w:pPr>
      <w:r>
        <w:rPr>
          <w:shd w:fill="CEE6F4" w:color="auto" w:val="clear"/>
        </w:rPr>
        <w:t>O</w:t>
        <w:tab/>
      </w:r>
    </w:p>
    <w:p>
      <w:pPr>
        <w:pStyle w:val="Heading5"/>
        <w:tabs>
          <w:tab w:pos="9061" w:val="left" w:leader="dot"/>
        </w:tabs>
        <w:spacing w:line="338" w:lineRule="auto" w:before="57"/>
        <w:ind w:left="115" w:right="123" w:firstLine="2"/>
      </w:pPr>
      <w:r>
        <w:rPr>
          <w:b w:val="0"/>
        </w:rPr>
        <w:t>O-2bis</w:t>
        <w:tab/>
      </w:r>
      <w:hyperlink w:history="true" w:anchor="_bookmark356">
        <w:r>
          <w:rPr>
            <w:b w:val="0"/>
          </w:rPr>
          <w:t>13, </w:t>
        </w:r>
      </w:hyperlink>
      <w:hyperlink w:history="true" w:anchor="_bookmark775">
        <w:r>
          <w:rPr>
            <w:spacing w:val="-9"/>
          </w:rPr>
          <w:t>82</w:t>
        </w:r>
      </w:hyperlink>
      <w:r>
        <w:rPr>
          <w:spacing w:val="-9"/>
        </w:rPr>
        <w:t> </w:t>
      </w:r>
      <w:r>
        <w:rPr>
          <w:shd w:fill="CEE6F4" w:color="auto" w:val="clear"/>
        </w:rPr>
        <w:t>P                                                                                                                                  </w:t>
      </w:r>
      <w:r>
        <w:rPr>
          <w:spacing w:val="23"/>
          <w:shd w:fill="CEE6F4" w:color="auto" w:val="clear"/>
        </w:rPr>
        <w:t> </w:t>
      </w:r>
    </w:p>
    <w:p>
      <w:pPr>
        <w:pStyle w:val="BodyText"/>
        <w:tabs>
          <w:tab w:pos="7001" w:val="left" w:leader="dot"/>
        </w:tabs>
        <w:spacing w:line="221" w:lineRule="exact"/>
        <w:ind w:left="117"/>
      </w:pPr>
      <w:r>
        <w:rPr>
          <w:spacing w:val="-3"/>
        </w:rPr>
        <w:t>Pali</w:t>
        <w:tab/>
      </w:r>
      <w:hyperlink w:history="true" w:anchor="_bookmark340">
        <w:r>
          <w:rPr/>
          <w:t>10, </w:t>
        </w:r>
      </w:hyperlink>
      <w:hyperlink w:history="true" w:anchor="_bookmark344">
        <w:r>
          <w:rPr>
            <w:b/>
          </w:rPr>
          <w:t>11</w:t>
        </w:r>
      </w:hyperlink>
      <w:r>
        <w:rPr>
          <w:b/>
        </w:rPr>
        <w:t>, </w:t>
      </w:r>
      <w:hyperlink w:history="true" w:anchor="_bookmark434">
        <w:r>
          <w:rPr/>
          <w:t>23, </w:t>
        </w:r>
      </w:hyperlink>
      <w:hyperlink w:history="true" w:anchor="_bookmark461">
        <w:r>
          <w:rPr/>
          <w:t>26, </w:t>
        </w:r>
      </w:hyperlink>
      <w:hyperlink w:history="true" w:anchor="_bookmark646">
        <w:r>
          <w:rPr/>
          <w:t>49, </w:t>
        </w:r>
      </w:hyperlink>
      <w:hyperlink w:history="true" w:anchor="_bookmark773">
        <w:r>
          <w:rPr/>
          <w:t>8</w:t>
        </w:r>
      </w:hyperlink>
      <w:r>
        <w:rPr/>
        <w:t>0,</w:t>
      </w:r>
      <w:r>
        <w:rPr>
          <w:spacing w:val="-14"/>
        </w:rPr>
        <w:t> </w:t>
      </w:r>
      <w:hyperlink w:history="true" w:anchor="_bookmark775">
        <w:r>
          <w:rPr/>
          <w:t>82</w:t>
        </w:r>
      </w:hyperlink>
    </w:p>
    <w:p>
      <w:pPr>
        <w:pStyle w:val="BodyText"/>
        <w:tabs>
          <w:tab w:pos="9755" w:val="right" w:leader="dot"/>
        </w:tabs>
        <w:spacing w:before="58"/>
        <w:ind w:left="117"/>
      </w:pPr>
      <w:r>
        <w:rPr>
          <w:spacing w:val="-3"/>
        </w:rPr>
        <w:t>Palla</w:t>
        <w:tab/>
      </w:r>
      <w:hyperlink w:history="true" w:anchor="_bookmark774">
        <w:r>
          <w:rPr/>
          <w:t>81</w:t>
        </w:r>
      </w:hyperlink>
    </w:p>
    <w:p>
      <w:pPr>
        <w:pStyle w:val="BodyText"/>
        <w:tabs>
          <w:tab w:pos="8237" w:val="left" w:leader="dot"/>
        </w:tabs>
        <w:spacing w:line="278" w:lineRule="exact" w:before="1"/>
        <w:ind w:left="230"/>
      </w:pPr>
      <w:r>
        <w:rPr/>
        <w:t>—</w:t>
      </w:r>
      <w:r>
        <w:rPr>
          <w:spacing w:val="-2"/>
        </w:rPr>
        <w:t> </w:t>
      </w:r>
      <w:r>
        <w:rPr>
          <w:spacing w:val="-3"/>
        </w:rPr>
        <w:t>Palla</w:t>
      </w:r>
      <w:r>
        <w:rPr/>
        <w:t> dentro</w:t>
        <w:tab/>
      </w:r>
      <w:hyperlink w:history="true" w:anchor="_bookmark434">
        <w:r>
          <w:rPr>
            <w:b/>
          </w:rPr>
          <w:t>23</w:t>
        </w:r>
      </w:hyperlink>
      <w:r>
        <w:rPr>
          <w:b/>
        </w:rPr>
        <w:t>, </w:t>
      </w:r>
      <w:hyperlink w:history="true" w:anchor="_bookmark691">
        <w:r>
          <w:rPr/>
          <w:t>54, </w:t>
        </w:r>
      </w:hyperlink>
      <w:hyperlink w:history="true" w:anchor="_bookmark750">
        <w:r>
          <w:rPr/>
          <w:t>72,</w:t>
        </w:r>
        <w:r>
          <w:rPr>
            <w:spacing w:val="-9"/>
          </w:rPr>
          <w:t> </w:t>
        </w:r>
      </w:hyperlink>
      <w:hyperlink w:history="true" w:anchor="_bookmark765">
        <w:r>
          <w:rPr/>
          <w:t>76</w:t>
        </w:r>
      </w:hyperlink>
    </w:p>
    <w:p>
      <w:pPr>
        <w:pStyle w:val="BodyText"/>
        <w:tabs>
          <w:tab w:pos="6999" w:val="left" w:leader="dot"/>
        </w:tabs>
        <w:spacing w:line="278" w:lineRule="exact"/>
        <w:ind w:left="230"/>
      </w:pPr>
      <w:r>
        <w:rPr/>
        <w:t>—</w:t>
      </w:r>
      <w:r>
        <w:rPr>
          <w:spacing w:val="-2"/>
        </w:rPr>
        <w:t> </w:t>
      </w:r>
      <w:r>
        <w:rPr>
          <w:spacing w:val="-3"/>
        </w:rPr>
        <w:t>Palla</w:t>
      </w:r>
      <w:r>
        <w:rPr/>
        <w:t> fuori</w:t>
        <w:tab/>
      </w:r>
      <w:hyperlink w:history="true" w:anchor="_bookmark434">
        <w:r>
          <w:rPr>
            <w:b/>
          </w:rPr>
          <w:t>23</w:t>
        </w:r>
      </w:hyperlink>
      <w:r>
        <w:rPr>
          <w:b/>
        </w:rPr>
        <w:t>, </w:t>
      </w:r>
      <w:hyperlink w:history="true" w:anchor="_bookmark453">
        <w:r>
          <w:rPr/>
          <w:t>25, </w:t>
        </w:r>
      </w:hyperlink>
      <w:hyperlink w:history="true" w:anchor="_bookmark503">
        <w:r>
          <w:rPr/>
          <w:t>30, </w:t>
        </w:r>
      </w:hyperlink>
      <w:hyperlink w:history="true" w:anchor="_bookmark516">
        <w:r>
          <w:rPr/>
          <w:t>31, </w:t>
        </w:r>
      </w:hyperlink>
      <w:hyperlink w:history="true" w:anchor="_bookmark691">
        <w:r>
          <w:rPr/>
          <w:t>54, </w:t>
        </w:r>
      </w:hyperlink>
      <w:hyperlink w:history="true" w:anchor="_bookmark750">
        <w:r>
          <w:rPr/>
          <w:t>72,</w:t>
        </w:r>
        <w:r>
          <w:rPr>
            <w:spacing w:val="-18"/>
          </w:rPr>
          <w:t> </w:t>
        </w:r>
      </w:hyperlink>
      <w:hyperlink w:history="true" w:anchor="_bookmark765">
        <w:r>
          <w:rPr/>
          <w:t>76</w:t>
        </w:r>
      </w:hyperlink>
    </w:p>
    <w:p>
      <w:pPr>
        <w:pStyle w:val="BodyText"/>
        <w:tabs>
          <w:tab w:pos="7001" w:val="left" w:leader="dot"/>
        </w:tabs>
        <w:spacing w:line="278" w:lineRule="exact" w:before="1"/>
        <w:ind w:left="230"/>
      </w:pPr>
      <w:r>
        <w:rPr/>
        <w:t>— </w:t>
      </w:r>
      <w:r>
        <w:rPr>
          <w:spacing w:val="-3"/>
        </w:rPr>
        <w:t>Palla</w:t>
      </w:r>
      <w:r>
        <w:rPr>
          <w:spacing w:val="-2"/>
        </w:rPr>
        <w:t> </w:t>
      </w:r>
      <w:r>
        <w:rPr/>
        <w:t>fuori gioco</w:t>
        <w:tab/>
      </w:r>
      <w:hyperlink w:history="true" w:anchor="_bookmark371">
        <w:r>
          <w:rPr/>
          <w:t>16, </w:t>
        </w:r>
      </w:hyperlink>
      <w:hyperlink w:history="true" w:anchor="_bookmark391">
        <w:r>
          <w:rPr/>
          <w:t>18, </w:t>
        </w:r>
      </w:hyperlink>
      <w:hyperlink w:history="true" w:anchor="_bookmark425">
        <w:r>
          <w:rPr>
            <w:b/>
          </w:rPr>
          <w:t>22</w:t>
        </w:r>
      </w:hyperlink>
      <w:r>
        <w:rPr>
          <w:b/>
        </w:rPr>
        <w:t>, </w:t>
      </w:r>
      <w:hyperlink w:history="true" w:anchor="_bookmark461">
        <w:r>
          <w:rPr/>
          <w:t>26, </w:t>
        </w:r>
      </w:hyperlink>
      <w:hyperlink w:history="true" w:anchor="_bookmark537">
        <w:r>
          <w:rPr/>
          <w:t>33, </w:t>
        </w:r>
      </w:hyperlink>
      <w:hyperlink w:history="true" w:anchor="_bookmark584">
        <w:r>
          <w:rPr/>
          <w:t>39,</w:t>
        </w:r>
        <w:r>
          <w:rPr>
            <w:spacing w:val="-14"/>
          </w:rPr>
          <w:t> </w:t>
        </w:r>
      </w:hyperlink>
      <w:hyperlink w:history="true" w:anchor="_bookmark617">
        <w:r>
          <w:rPr/>
          <w:t>46</w:t>
        </w:r>
      </w:hyperlink>
    </w:p>
    <w:p>
      <w:pPr>
        <w:pStyle w:val="BodyText"/>
        <w:tabs>
          <w:tab w:pos="7825" w:val="left" w:leader="dot"/>
        </w:tabs>
        <w:spacing w:line="278" w:lineRule="exact"/>
        <w:ind w:left="230"/>
      </w:pPr>
      <w:r>
        <w:rPr/>
        <w:t>— </w:t>
      </w:r>
      <w:r>
        <w:rPr>
          <w:spacing w:val="-3"/>
        </w:rPr>
        <w:t>Palla</w:t>
      </w:r>
      <w:r>
        <w:rPr>
          <w:spacing w:val="-2"/>
        </w:rPr>
        <w:t> </w:t>
      </w:r>
      <w:r>
        <w:rPr/>
        <w:t>in</w:t>
      </w:r>
      <w:r>
        <w:rPr>
          <w:spacing w:val="1"/>
        </w:rPr>
        <w:t> </w:t>
      </w:r>
      <w:r>
        <w:rPr/>
        <w:t>gioco</w:t>
        <w:tab/>
      </w:r>
      <w:hyperlink w:history="true" w:anchor="_bookmark425">
        <w:r>
          <w:rPr>
            <w:b/>
          </w:rPr>
          <w:t>22</w:t>
        </w:r>
      </w:hyperlink>
      <w:r>
        <w:rPr>
          <w:b/>
        </w:rPr>
        <w:t>, </w:t>
      </w:r>
      <w:hyperlink w:history="true" w:anchor="_bookmark445">
        <w:r>
          <w:rPr/>
          <w:t>24, </w:t>
        </w:r>
      </w:hyperlink>
      <w:hyperlink w:history="true" w:anchor="_bookmark453">
        <w:r>
          <w:rPr/>
          <w:t>25, </w:t>
        </w:r>
      </w:hyperlink>
      <w:hyperlink w:history="true" w:anchor="_bookmark469">
        <w:r>
          <w:rPr/>
          <w:t>27,</w:t>
        </w:r>
        <w:r>
          <w:rPr>
            <w:spacing w:val="-10"/>
          </w:rPr>
          <w:t> </w:t>
        </w:r>
      </w:hyperlink>
      <w:hyperlink w:history="true" w:anchor="_bookmark557">
        <w:r>
          <w:rPr/>
          <w:t>36</w:t>
        </w:r>
      </w:hyperlink>
    </w:p>
    <w:p>
      <w:pPr>
        <w:pStyle w:val="ListParagraph"/>
        <w:numPr>
          <w:ilvl w:val="0"/>
          <w:numId w:val="172"/>
        </w:numPr>
        <w:tabs>
          <w:tab w:pos="478" w:val="left" w:leader="none"/>
          <w:tab w:pos="9061" w:val="left" w:leader="dot"/>
        </w:tabs>
        <w:spacing w:line="240" w:lineRule="auto" w:before="2" w:after="0"/>
        <w:ind w:left="477" w:right="0" w:hanging="248"/>
        <w:jc w:val="left"/>
        <w:rPr>
          <w:sz w:val="24"/>
        </w:rPr>
      </w:pPr>
      <w:r>
        <w:rPr>
          <w:spacing w:val="-3"/>
          <w:sz w:val="24"/>
        </w:rPr>
        <w:t>Palla</w:t>
      </w:r>
      <w:r>
        <w:rPr>
          <w:sz w:val="24"/>
        </w:rPr>
        <w:t> toccata</w:t>
        <w:tab/>
      </w:r>
      <w:hyperlink w:history="true" w:anchor="_bookmark762">
        <w:r>
          <w:rPr>
            <w:b/>
            <w:sz w:val="24"/>
          </w:rPr>
          <w:t>75</w:t>
        </w:r>
      </w:hyperlink>
      <w:r>
        <w:rPr>
          <w:b/>
          <w:sz w:val="24"/>
        </w:rPr>
        <w:t>,</w:t>
      </w:r>
      <w:r>
        <w:rPr>
          <w:b/>
          <w:spacing w:val="-3"/>
          <w:sz w:val="24"/>
        </w:rPr>
        <w:t> </w:t>
      </w:r>
      <w:hyperlink w:history="true" w:anchor="_bookmark769">
        <w:r>
          <w:rPr>
            <w:sz w:val="24"/>
          </w:rPr>
          <w:t>77</w:t>
        </w:r>
      </w:hyperlink>
    </w:p>
    <w:p>
      <w:pPr>
        <w:pStyle w:val="BodyText"/>
        <w:tabs>
          <w:tab w:pos="8649" w:val="left" w:leader="dot"/>
        </w:tabs>
        <w:spacing w:before="57"/>
        <w:ind w:left="117"/>
      </w:pPr>
      <w:r>
        <w:rPr/>
        <w:t>Palleggio</w:t>
        <w:tab/>
      </w:r>
      <w:hyperlink w:history="true" w:anchor="_bookmark503">
        <w:r>
          <w:rPr/>
          <w:t>30, </w:t>
        </w:r>
      </w:hyperlink>
      <w:hyperlink w:history="true" w:anchor="_bookmark577">
        <w:r>
          <w:rPr>
            <w:b/>
          </w:rPr>
          <w:t>38</w:t>
        </w:r>
      </w:hyperlink>
      <w:r>
        <w:rPr>
          <w:b/>
        </w:rPr>
        <w:t>,</w:t>
      </w:r>
      <w:r>
        <w:rPr>
          <w:b/>
          <w:spacing w:val="-5"/>
        </w:rPr>
        <w:t> </w:t>
      </w:r>
      <w:hyperlink w:history="true" w:anchor="_bookmark633">
        <w:r>
          <w:rPr/>
          <w:t>48</w:t>
        </w:r>
      </w:hyperlink>
    </w:p>
    <w:p>
      <w:pPr>
        <w:pStyle w:val="BodyText"/>
        <w:tabs>
          <w:tab w:pos="7413" w:val="left" w:leader="dot"/>
        </w:tabs>
        <w:spacing w:before="57"/>
        <w:ind w:left="117"/>
      </w:pPr>
      <w:r>
        <w:rPr/>
        <w:t>Palloni</w:t>
        <w:tab/>
      </w:r>
      <w:hyperlink w:history="true" w:anchor="_bookmark349">
        <w:r>
          <w:rPr>
            <w:b/>
          </w:rPr>
          <w:t>12</w:t>
        </w:r>
      </w:hyperlink>
      <w:r>
        <w:rPr>
          <w:b/>
        </w:rPr>
        <w:t>, </w:t>
      </w:r>
      <w:hyperlink w:history="true" w:anchor="_bookmark358">
        <w:r>
          <w:rPr/>
          <w:t>14, </w:t>
        </w:r>
      </w:hyperlink>
      <w:hyperlink w:history="true" w:anchor="_bookmark371">
        <w:r>
          <w:rPr/>
          <w:t>16, </w:t>
        </w:r>
      </w:hyperlink>
      <w:hyperlink w:history="true" w:anchor="_bookmark633">
        <w:r>
          <w:rPr/>
          <w:t>48, </w:t>
        </w:r>
      </w:hyperlink>
      <w:hyperlink w:history="true" w:anchor="_bookmark646">
        <w:r>
          <w:rPr/>
          <w:t>4</w:t>
        </w:r>
      </w:hyperlink>
      <w:r>
        <w:rPr/>
        <w:t>9,</w:t>
      </w:r>
      <w:r>
        <w:rPr>
          <w:spacing w:val="-12"/>
        </w:rPr>
        <w:t> </w:t>
      </w:r>
      <w:hyperlink w:history="true" w:anchor="_bookmark667">
        <w:r>
          <w:rPr/>
          <w:t>51</w:t>
        </w:r>
      </w:hyperlink>
    </w:p>
    <w:p>
      <w:pPr>
        <w:tabs>
          <w:tab w:pos="6655" w:val="left" w:leader="dot"/>
        </w:tabs>
        <w:spacing w:before="58"/>
        <w:ind w:left="117" w:right="0" w:firstLine="0"/>
        <w:jc w:val="left"/>
        <w:rPr>
          <w:sz w:val="24"/>
        </w:rPr>
      </w:pPr>
      <w:r>
        <w:rPr>
          <w:sz w:val="24"/>
        </w:rPr>
        <w:t>Panchina</w:t>
        <w:tab/>
      </w:r>
      <w:hyperlink w:history="true" w:anchor="_bookmark332">
        <w:r>
          <w:rPr>
            <w:sz w:val="24"/>
          </w:rPr>
          <w:t>9, </w:t>
        </w:r>
      </w:hyperlink>
      <w:hyperlink w:history="true" w:anchor="_bookmark340">
        <w:r>
          <w:rPr>
            <w:b/>
            <w:sz w:val="24"/>
          </w:rPr>
          <w:t>10</w:t>
        </w:r>
      </w:hyperlink>
      <w:r>
        <w:rPr>
          <w:b/>
          <w:sz w:val="24"/>
        </w:rPr>
        <w:t>, </w:t>
      </w:r>
      <w:hyperlink w:history="true" w:anchor="_bookmark356">
        <w:r>
          <w:rPr>
            <w:b/>
            <w:sz w:val="24"/>
          </w:rPr>
          <w:t>13</w:t>
        </w:r>
      </w:hyperlink>
      <w:r>
        <w:rPr>
          <w:b/>
          <w:sz w:val="24"/>
        </w:rPr>
        <w:t>, </w:t>
      </w:r>
      <w:hyperlink w:history="true" w:anchor="_bookmark358">
        <w:r>
          <w:rPr>
            <w:b/>
            <w:sz w:val="24"/>
          </w:rPr>
          <w:t>14</w:t>
        </w:r>
      </w:hyperlink>
      <w:r>
        <w:rPr>
          <w:b/>
          <w:sz w:val="24"/>
        </w:rPr>
        <w:t>, </w:t>
      </w:r>
      <w:hyperlink w:history="true" w:anchor="_bookmark381">
        <w:r>
          <w:rPr>
            <w:sz w:val="24"/>
          </w:rPr>
          <w:t>17, </w:t>
        </w:r>
      </w:hyperlink>
      <w:hyperlink w:history="true" w:anchor="_bookmark537">
        <w:r>
          <w:rPr>
            <w:sz w:val="24"/>
          </w:rPr>
          <w:t>33, </w:t>
        </w:r>
      </w:hyperlink>
      <w:hyperlink w:history="true" w:anchor="_bookmark646">
        <w:r>
          <w:rPr>
            <w:sz w:val="24"/>
          </w:rPr>
          <w:t>49,</w:t>
        </w:r>
        <w:r>
          <w:rPr>
            <w:spacing w:val="-13"/>
            <w:sz w:val="24"/>
          </w:rPr>
          <w:t> </w:t>
        </w:r>
      </w:hyperlink>
      <w:hyperlink w:history="true" w:anchor="_bookmark667">
        <w:r>
          <w:rPr>
            <w:sz w:val="24"/>
          </w:rPr>
          <w:t>51</w:t>
        </w:r>
      </w:hyperlink>
    </w:p>
    <w:p>
      <w:pPr>
        <w:pStyle w:val="BodyText"/>
        <w:tabs>
          <w:tab w:pos="7413" w:val="left" w:leader="dot"/>
        </w:tabs>
        <w:spacing w:before="57"/>
        <w:ind w:left="117"/>
      </w:pPr>
      <w:r>
        <w:rPr/>
        <w:t>Posizioni</w:t>
        <w:tab/>
      </w:r>
      <w:hyperlink w:history="true" w:anchor="_bookmark371">
        <w:r>
          <w:rPr/>
          <w:t>16, </w:t>
        </w:r>
      </w:hyperlink>
      <w:hyperlink w:history="true" w:anchor="_bookmark408">
        <w:r>
          <w:rPr>
            <w:b/>
          </w:rPr>
          <w:t>20</w:t>
        </w:r>
      </w:hyperlink>
      <w:r>
        <w:rPr>
          <w:b/>
        </w:rPr>
        <w:t>, </w:t>
      </w:r>
      <w:hyperlink w:history="true" w:anchor="_bookmark414">
        <w:r>
          <w:rPr/>
          <w:t>21, </w:t>
        </w:r>
      </w:hyperlink>
      <w:hyperlink w:history="true" w:anchor="_bookmark425">
        <w:r>
          <w:rPr/>
          <w:t>22, </w:t>
        </w:r>
      </w:hyperlink>
      <w:hyperlink w:history="true" w:anchor="_bookmark568">
        <w:r>
          <w:rPr/>
          <w:t>37,</w:t>
        </w:r>
        <w:r>
          <w:rPr>
            <w:spacing w:val="-12"/>
          </w:rPr>
          <w:t> </w:t>
        </w:r>
      </w:hyperlink>
      <w:hyperlink w:history="true" w:anchor="_bookmark646">
        <w:r>
          <w:rPr/>
          <w:t>49</w:t>
        </w:r>
      </w:hyperlink>
    </w:p>
    <w:p>
      <w:pPr>
        <w:pStyle w:val="Heading5"/>
        <w:tabs>
          <w:tab w:pos="9751" w:val="left" w:leader="none"/>
        </w:tabs>
        <w:spacing w:before="113"/>
        <w:ind w:left="115"/>
      </w:pPr>
      <w:r>
        <w:rPr>
          <w:shd w:fill="CEE6F4" w:color="auto" w:val="clear"/>
        </w:rPr>
        <w:t>R</w:t>
        <w:tab/>
      </w:r>
    </w:p>
    <w:p>
      <w:pPr>
        <w:pStyle w:val="BodyText"/>
        <w:spacing w:line="278" w:lineRule="exact" w:before="58"/>
        <w:ind w:left="117"/>
      </w:pPr>
      <w:r>
        <w:rPr/>
        <w:t>Referto..........................................</w:t>
      </w:r>
      <w:hyperlink w:history="true" w:anchor="_bookmark356">
        <w:r>
          <w:rPr/>
          <w:t>13, </w:t>
        </w:r>
      </w:hyperlink>
      <w:hyperlink w:history="true" w:anchor="_bookmark365">
        <w:r>
          <w:rPr/>
          <w:t>15, </w:t>
        </w:r>
      </w:hyperlink>
      <w:hyperlink w:history="true" w:anchor="_bookmark371">
        <w:r>
          <w:rPr/>
          <w:t>16, </w:t>
        </w:r>
      </w:hyperlink>
      <w:hyperlink w:history="true" w:anchor="_bookmark408">
        <w:r>
          <w:rPr/>
          <w:t>20, </w:t>
        </w:r>
      </w:hyperlink>
      <w:hyperlink w:history="true" w:anchor="_bookmark590">
        <w:r>
          <w:rPr/>
          <w:t>34-40, </w:t>
        </w:r>
      </w:hyperlink>
      <w:hyperlink w:history="true" w:anchor="_bookmark601">
        <w:r>
          <w:rPr/>
          <w:t>42, </w:t>
        </w:r>
      </w:hyperlink>
      <w:hyperlink w:history="true" w:anchor="_bookmark612">
        <w:r>
          <w:rPr/>
          <w:t>43, </w:t>
        </w:r>
      </w:hyperlink>
      <w:hyperlink w:history="true" w:anchor="_bookmark633">
        <w:r>
          <w:rPr/>
          <w:t>48, </w:t>
        </w:r>
      </w:hyperlink>
      <w:hyperlink w:history="true" w:anchor="_bookmark659">
        <w:r>
          <w:rPr/>
          <w:t>50, </w:t>
        </w:r>
      </w:hyperlink>
      <w:hyperlink w:history="true" w:anchor="_bookmark667">
        <w:r>
          <w:rPr>
            <w:b/>
          </w:rPr>
          <w:t>51</w:t>
        </w:r>
      </w:hyperlink>
      <w:r>
        <w:rPr>
          <w:b/>
        </w:rPr>
        <w:t>,</w:t>
      </w:r>
      <w:r>
        <w:rPr>
          <w:b/>
          <w:spacing w:val="-14"/>
        </w:rPr>
        <w:t> </w:t>
      </w:r>
      <w:hyperlink w:history="true" w:anchor="_bookmark671">
        <w:r>
          <w:rPr/>
          <w:t>52-54</w:t>
        </w:r>
      </w:hyperlink>
    </w:p>
    <w:p>
      <w:pPr>
        <w:pStyle w:val="ListParagraph"/>
        <w:numPr>
          <w:ilvl w:val="0"/>
          <w:numId w:val="172"/>
        </w:numPr>
        <w:tabs>
          <w:tab w:pos="478" w:val="left" w:leader="none"/>
          <w:tab w:pos="8237" w:val="left" w:leader="dot"/>
        </w:tabs>
        <w:spacing w:line="278" w:lineRule="exact" w:before="0" w:after="0"/>
        <w:ind w:left="477" w:right="0" w:hanging="248"/>
        <w:jc w:val="left"/>
        <w:rPr>
          <w:b/>
          <w:sz w:val="24"/>
        </w:rPr>
      </w:pPr>
      <w:r>
        <w:rPr>
          <w:sz w:val="24"/>
        </w:rPr>
        <w:t>Referto</w:t>
      </w:r>
      <w:r>
        <w:rPr>
          <w:spacing w:val="-8"/>
          <w:sz w:val="24"/>
        </w:rPr>
        <w:t> </w:t>
      </w:r>
      <w:r>
        <w:rPr>
          <w:sz w:val="24"/>
        </w:rPr>
        <w:t>elettronico</w:t>
        <w:tab/>
      </w:r>
      <w:hyperlink w:history="true" w:anchor="_bookmark408">
        <w:r>
          <w:rPr>
            <w:sz w:val="24"/>
          </w:rPr>
          <w:t>20, </w:t>
        </w:r>
      </w:hyperlink>
      <w:hyperlink w:history="true" w:anchor="_bookmark584">
        <w:r>
          <w:rPr>
            <w:sz w:val="24"/>
          </w:rPr>
          <w:t>39, </w:t>
        </w:r>
      </w:hyperlink>
      <w:hyperlink w:history="true" w:anchor="_bookmark590">
        <w:r>
          <w:rPr>
            <w:sz w:val="24"/>
          </w:rPr>
          <w:t>40,</w:t>
        </w:r>
        <w:r>
          <w:rPr>
            <w:spacing w:val="-8"/>
            <w:sz w:val="24"/>
          </w:rPr>
          <w:t> </w:t>
        </w:r>
      </w:hyperlink>
      <w:hyperlink w:history="true" w:anchor="_bookmark691">
        <w:r>
          <w:rPr>
            <w:b/>
            <w:sz w:val="24"/>
          </w:rPr>
          <w:t>54</w:t>
        </w:r>
      </w:hyperlink>
    </w:p>
    <w:p>
      <w:pPr>
        <w:pStyle w:val="ListParagraph"/>
        <w:numPr>
          <w:ilvl w:val="0"/>
          <w:numId w:val="172"/>
        </w:numPr>
        <w:tabs>
          <w:tab w:pos="478" w:val="left" w:leader="none"/>
          <w:tab w:pos="9754" w:val="right" w:leader="dot"/>
        </w:tabs>
        <w:spacing w:line="278" w:lineRule="exact" w:before="1" w:after="0"/>
        <w:ind w:left="477" w:right="0" w:hanging="248"/>
        <w:jc w:val="left"/>
        <w:rPr>
          <w:b/>
          <w:sz w:val="24"/>
        </w:rPr>
      </w:pPr>
      <w:r>
        <w:rPr>
          <w:sz w:val="24"/>
        </w:rPr>
        <w:t>Riquadro </w:t>
      </w:r>
      <w:r>
        <w:rPr>
          <w:spacing w:val="-4"/>
          <w:sz w:val="24"/>
        </w:rPr>
        <w:t>“OSSERVAZIONI”</w:t>
        <w:tab/>
      </w:r>
      <w:hyperlink w:history="true" w:anchor="_bookmark590">
        <w:r>
          <w:rPr>
            <w:b/>
            <w:sz w:val="24"/>
          </w:rPr>
          <w:t>40</w:t>
        </w:r>
      </w:hyperlink>
    </w:p>
    <w:p>
      <w:pPr>
        <w:pStyle w:val="ListParagraph"/>
        <w:numPr>
          <w:ilvl w:val="0"/>
          <w:numId w:val="172"/>
        </w:numPr>
        <w:tabs>
          <w:tab w:pos="478" w:val="left" w:leader="none"/>
          <w:tab w:pos="9754" w:val="right" w:leader="dot"/>
        </w:tabs>
        <w:spacing w:line="278" w:lineRule="exact" w:before="0" w:after="0"/>
        <w:ind w:left="477" w:right="0" w:hanging="248"/>
        <w:jc w:val="left"/>
        <w:rPr>
          <w:b/>
          <w:sz w:val="24"/>
        </w:rPr>
      </w:pPr>
      <w:r>
        <w:rPr>
          <w:sz w:val="24"/>
        </w:rPr>
        <w:t>Risultato</w:t>
      </w:r>
      <w:r>
        <w:rPr>
          <w:spacing w:val="-1"/>
          <w:sz w:val="24"/>
        </w:rPr>
        <w:t> </w:t>
      </w:r>
      <w:r>
        <w:rPr>
          <w:sz w:val="24"/>
        </w:rPr>
        <w:t>finale</w:t>
        <w:tab/>
      </w:r>
      <w:hyperlink w:history="true" w:anchor="_bookmark671">
        <w:r>
          <w:rPr>
            <w:b/>
            <w:sz w:val="24"/>
          </w:rPr>
          <w:t>52</w:t>
        </w:r>
      </w:hyperlink>
    </w:p>
    <w:p>
      <w:pPr>
        <w:pStyle w:val="BodyText"/>
        <w:spacing w:before="57"/>
        <w:ind w:left="117"/>
      </w:pPr>
      <w:r>
        <w:rPr/>
        <w:t>Rete...................</w:t>
      </w:r>
      <w:hyperlink w:history="true" w:anchor="_bookmark332">
        <w:r>
          <w:rPr/>
          <w:t>9, </w:t>
        </w:r>
      </w:hyperlink>
      <w:hyperlink w:history="true" w:anchor="_bookmark340">
        <w:r>
          <w:rPr>
            <w:b/>
          </w:rPr>
          <w:t>10</w:t>
        </w:r>
      </w:hyperlink>
      <w:r>
        <w:rPr>
          <w:b/>
        </w:rPr>
        <w:t>, </w:t>
      </w:r>
      <w:hyperlink w:history="true" w:anchor="_bookmark344">
        <w:r>
          <w:rPr/>
          <w:t>11, </w:t>
        </w:r>
      </w:hyperlink>
      <w:hyperlink w:history="true" w:anchor="_bookmark371">
        <w:r>
          <w:rPr/>
          <w:t>16, </w:t>
        </w:r>
      </w:hyperlink>
      <w:hyperlink w:history="true" w:anchor="_bookmark400">
        <w:r>
          <w:rPr/>
          <w:t>19, </w:t>
        </w:r>
      </w:hyperlink>
      <w:hyperlink w:history="true" w:anchor="_bookmark414">
        <w:r>
          <w:rPr/>
          <w:t>2</w:t>
        </w:r>
      </w:hyperlink>
      <w:r>
        <w:rPr/>
        <w:t>1, </w:t>
      </w:r>
      <w:hyperlink w:history="true" w:anchor="_bookmark434">
        <w:r>
          <w:rPr/>
          <w:t>2</w:t>
        </w:r>
      </w:hyperlink>
      <w:r>
        <w:rPr/>
        <w:t>3-</w:t>
      </w:r>
      <w:hyperlink w:history="true" w:anchor="_bookmark481">
        <w:r>
          <w:rPr/>
          <w:t>2</w:t>
        </w:r>
      </w:hyperlink>
      <w:r>
        <w:rPr/>
        <w:t>8, </w:t>
      </w:r>
      <w:hyperlink w:history="true" w:anchor="_bookmark503">
        <w:r>
          <w:rPr/>
          <w:t>3</w:t>
        </w:r>
      </w:hyperlink>
      <w:r>
        <w:rPr/>
        <w:t>0, </w:t>
      </w:r>
      <w:hyperlink w:history="true" w:anchor="_bookmark516">
        <w:r>
          <w:rPr/>
          <w:t>31, </w:t>
        </w:r>
      </w:hyperlink>
      <w:hyperlink w:history="true" w:anchor="_bookmark659">
        <w:r>
          <w:rPr/>
          <w:t>47-50, </w:t>
        </w:r>
      </w:hyperlink>
      <w:hyperlink w:history="true" w:anchor="_bookmark691">
        <w:r>
          <w:rPr/>
          <w:t>54, </w:t>
        </w:r>
      </w:hyperlink>
      <w:hyperlink w:history="true" w:anchor="_bookmark710">
        <w:r>
          <w:rPr/>
          <w:t>60, </w:t>
        </w:r>
      </w:hyperlink>
      <w:hyperlink w:history="true" w:anchor="_bookmark719">
        <w:r>
          <w:rPr/>
          <w:t>63, </w:t>
        </w:r>
      </w:hyperlink>
      <w:hyperlink w:history="true" w:anchor="_bookmark754">
        <w:r>
          <w:rPr/>
          <w:t>73, </w:t>
        </w:r>
      </w:hyperlink>
      <w:hyperlink w:history="true" w:anchor="_bookmark758">
        <w:r>
          <w:rPr/>
          <w:t>74, </w:t>
        </w:r>
      </w:hyperlink>
      <w:hyperlink w:history="true" w:anchor="_bookmark773">
        <w:r>
          <w:rPr/>
          <w:t>80, </w:t>
        </w:r>
      </w:hyperlink>
      <w:hyperlink w:history="true" w:anchor="_bookmark775">
        <w:r>
          <w:rPr/>
          <w:t>82</w:t>
        </w:r>
      </w:hyperlink>
    </w:p>
    <w:p>
      <w:pPr>
        <w:pStyle w:val="ListParagraph"/>
        <w:numPr>
          <w:ilvl w:val="0"/>
          <w:numId w:val="172"/>
        </w:numPr>
        <w:tabs>
          <w:tab w:pos="466" w:val="left" w:leader="none"/>
          <w:tab w:pos="9754" w:val="right" w:leader="dot"/>
        </w:tabs>
        <w:spacing w:line="278" w:lineRule="exact" w:before="2" w:after="0"/>
        <w:ind w:left="465" w:right="0" w:hanging="236"/>
        <w:jc w:val="left"/>
        <w:rPr>
          <w:b/>
          <w:sz w:val="24"/>
        </w:rPr>
      </w:pPr>
      <w:r>
        <w:rPr>
          <w:sz w:val="24"/>
        </w:rPr>
        <w:t>Altezza della</w:t>
      </w:r>
      <w:r>
        <w:rPr>
          <w:spacing w:val="1"/>
          <w:sz w:val="24"/>
        </w:rPr>
        <w:t> </w:t>
      </w:r>
      <w:r>
        <w:rPr>
          <w:sz w:val="24"/>
        </w:rPr>
        <w:t>rete</w:t>
        <w:tab/>
      </w:r>
      <w:hyperlink w:history="true" w:anchor="_bookmark340">
        <w:r>
          <w:rPr>
            <w:b/>
            <w:sz w:val="24"/>
          </w:rPr>
          <w:t>10</w:t>
        </w:r>
      </w:hyperlink>
    </w:p>
    <w:p>
      <w:pPr>
        <w:pStyle w:val="ListParagraph"/>
        <w:numPr>
          <w:ilvl w:val="0"/>
          <w:numId w:val="172"/>
        </w:numPr>
        <w:tabs>
          <w:tab w:pos="478" w:val="left" w:leader="none"/>
          <w:tab w:pos="9754" w:val="right" w:leader="dot"/>
        </w:tabs>
        <w:spacing w:line="278" w:lineRule="exact" w:before="0" w:after="0"/>
        <w:ind w:left="477" w:right="0" w:hanging="248"/>
        <w:jc w:val="left"/>
        <w:rPr>
          <w:b/>
          <w:sz w:val="24"/>
        </w:rPr>
      </w:pPr>
      <w:r>
        <w:rPr>
          <w:sz w:val="24"/>
        </w:rPr>
        <w:t>Banda</w:t>
      </w:r>
      <w:r>
        <w:rPr>
          <w:spacing w:val="-2"/>
          <w:sz w:val="24"/>
        </w:rPr>
        <w:t> </w:t>
      </w:r>
      <w:r>
        <w:rPr>
          <w:sz w:val="24"/>
        </w:rPr>
        <w:t>inferiore</w:t>
        <w:tab/>
      </w:r>
      <w:hyperlink w:history="true" w:anchor="_bookmark344">
        <w:r>
          <w:rPr>
            <w:b/>
            <w:sz w:val="24"/>
          </w:rPr>
          <w:t>11</w:t>
        </w:r>
      </w:hyperlink>
    </w:p>
    <w:p>
      <w:pPr>
        <w:pStyle w:val="ListParagraph"/>
        <w:numPr>
          <w:ilvl w:val="0"/>
          <w:numId w:val="172"/>
        </w:numPr>
        <w:tabs>
          <w:tab w:pos="478" w:val="left" w:leader="none"/>
          <w:tab w:pos="9754" w:val="right" w:leader="dot"/>
        </w:tabs>
        <w:spacing w:line="278" w:lineRule="exact" w:before="1" w:after="0"/>
        <w:ind w:left="477" w:right="0" w:hanging="248"/>
        <w:jc w:val="left"/>
        <w:rPr>
          <w:b/>
          <w:sz w:val="24"/>
        </w:rPr>
      </w:pPr>
      <w:r>
        <w:rPr>
          <w:sz w:val="24"/>
        </w:rPr>
        <w:t>Banda</w:t>
      </w:r>
      <w:r>
        <w:rPr>
          <w:spacing w:val="-2"/>
          <w:sz w:val="24"/>
        </w:rPr>
        <w:t> </w:t>
      </w:r>
      <w:r>
        <w:rPr>
          <w:sz w:val="24"/>
        </w:rPr>
        <w:t>superiore</w:t>
        <w:tab/>
      </w:r>
      <w:hyperlink w:history="true" w:anchor="_bookmark340">
        <w:r>
          <w:rPr>
            <w:b/>
            <w:sz w:val="24"/>
          </w:rPr>
          <w:t>10</w:t>
        </w:r>
      </w:hyperlink>
    </w:p>
    <w:p>
      <w:pPr>
        <w:pStyle w:val="ListParagraph"/>
        <w:numPr>
          <w:ilvl w:val="0"/>
          <w:numId w:val="172"/>
        </w:numPr>
        <w:tabs>
          <w:tab w:pos="478" w:val="left" w:leader="none"/>
          <w:tab w:pos="7825" w:val="left" w:leader="dot"/>
        </w:tabs>
        <w:spacing w:line="278" w:lineRule="exact" w:before="0" w:after="0"/>
        <w:ind w:left="477" w:right="0" w:hanging="248"/>
        <w:jc w:val="left"/>
        <w:rPr>
          <w:sz w:val="24"/>
        </w:rPr>
      </w:pPr>
      <w:r>
        <w:rPr>
          <w:sz w:val="24"/>
        </w:rPr>
        <w:t>Bordo superiore</w:t>
      </w:r>
      <w:r>
        <w:rPr>
          <w:spacing w:val="-6"/>
          <w:sz w:val="24"/>
        </w:rPr>
        <w:t> </w:t>
      </w:r>
      <w:r>
        <w:rPr>
          <w:sz w:val="24"/>
        </w:rPr>
        <w:t>della</w:t>
      </w:r>
      <w:r>
        <w:rPr>
          <w:spacing w:val="-1"/>
          <w:sz w:val="24"/>
        </w:rPr>
        <w:t> </w:t>
      </w:r>
      <w:r>
        <w:rPr>
          <w:sz w:val="24"/>
        </w:rPr>
        <w:t>rete</w:t>
        <w:tab/>
      </w:r>
      <w:hyperlink w:history="true" w:anchor="_bookmark453">
        <w:r>
          <w:rPr>
            <w:sz w:val="24"/>
          </w:rPr>
          <w:t>25, </w:t>
        </w:r>
      </w:hyperlink>
      <w:hyperlink w:history="true" w:anchor="_bookmark503">
        <w:r>
          <w:rPr>
            <w:b/>
            <w:sz w:val="24"/>
          </w:rPr>
          <w:t>30</w:t>
        </w:r>
      </w:hyperlink>
      <w:r>
        <w:rPr>
          <w:b/>
          <w:sz w:val="24"/>
        </w:rPr>
        <w:t>, </w:t>
      </w:r>
      <w:hyperlink w:history="true" w:anchor="_bookmark577">
        <w:r>
          <w:rPr>
            <w:sz w:val="24"/>
          </w:rPr>
          <w:t>38, </w:t>
        </w:r>
      </w:hyperlink>
      <w:hyperlink w:history="true" w:anchor="_bookmark633">
        <w:r>
          <w:rPr>
            <w:sz w:val="24"/>
          </w:rPr>
          <w:t>48,</w:t>
        </w:r>
        <w:r>
          <w:rPr>
            <w:spacing w:val="-11"/>
            <w:sz w:val="24"/>
          </w:rPr>
          <w:t> </w:t>
        </w:r>
      </w:hyperlink>
      <w:hyperlink w:history="true" w:anchor="_bookmark773">
        <w:r>
          <w:rPr>
            <w:sz w:val="24"/>
          </w:rPr>
          <w:t>80</w:t>
        </w:r>
      </w:hyperlink>
    </w:p>
    <w:p>
      <w:pPr>
        <w:pStyle w:val="ListParagraph"/>
        <w:numPr>
          <w:ilvl w:val="0"/>
          <w:numId w:val="172"/>
        </w:numPr>
        <w:tabs>
          <w:tab w:pos="478" w:val="left" w:leader="none"/>
          <w:tab w:pos="7413" w:val="left" w:leader="dot"/>
        </w:tabs>
        <w:spacing w:line="240" w:lineRule="auto" w:before="1" w:after="0"/>
        <w:ind w:left="477" w:right="0" w:hanging="248"/>
        <w:jc w:val="left"/>
        <w:rPr>
          <w:sz w:val="24"/>
        </w:rPr>
      </w:pPr>
      <w:r>
        <w:rPr>
          <w:spacing w:val="-3"/>
          <w:sz w:val="24"/>
        </w:rPr>
        <w:t>Piano </w:t>
      </w:r>
      <w:r>
        <w:rPr>
          <w:sz w:val="24"/>
        </w:rPr>
        <w:t>verticale</w:t>
      </w:r>
      <w:r>
        <w:rPr>
          <w:spacing w:val="-1"/>
          <w:sz w:val="24"/>
        </w:rPr>
        <w:t> </w:t>
      </w:r>
      <w:r>
        <w:rPr>
          <w:sz w:val="24"/>
        </w:rPr>
        <w:t>della</w:t>
      </w:r>
      <w:r>
        <w:rPr>
          <w:spacing w:val="-3"/>
          <w:sz w:val="24"/>
        </w:rPr>
        <w:t> </w:t>
      </w:r>
      <w:r>
        <w:rPr>
          <w:sz w:val="24"/>
        </w:rPr>
        <w:t>rete</w:t>
        <w:tab/>
      </w:r>
      <w:hyperlink w:history="true" w:anchor="_bookmark434">
        <w:r>
          <w:rPr>
            <w:b/>
            <w:sz w:val="24"/>
          </w:rPr>
          <w:t>23</w:t>
        </w:r>
      </w:hyperlink>
      <w:r>
        <w:rPr>
          <w:b/>
          <w:sz w:val="24"/>
        </w:rPr>
        <w:t>, </w:t>
      </w:r>
      <w:hyperlink w:history="true" w:anchor="_bookmark453">
        <w:r>
          <w:rPr>
            <w:sz w:val="24"/>
          </w:rPr>
          <w:t>25, </w:t>
        </w:r>
      </w:hyperlink>
      <w:hyperlink w:history="true" w:anchor="_bookmark490">
        <w:r>
          <w:rPr>
            <w:sz w:val="24"/>
          </w:rPr>
          <w:t>29, </w:t>
        </w:r>
      </w:hyperlink>
      <w:hyperlink w:history="true" w:anchor="_bookmark633">
        <w:r>
          <w:rPr>
            <w:sz w:val="24"/>
          </w:rPr>
          <w:t>48, </w:t>
        </w:r>
      </w:hyperlink>
      <w:hyperlink w:history="true" w:anchor="_bookmark659">
        <w:r>
          <w:rPr>
            <w:sz w:val="24"/>
          </w:rPr>
          <w:t>5</w:t>
        </w:r>
      </w:hyperlink>
      <w:r>
        <w:rPr>
          <w:sz w:val="24"/>
        </w:rPr>
        <w:t>0,</w:t>
      </w:r>
      <w:r>
        <w:rPr>
          <w:spacing w:val="-12"/>
          <w:sz w:val="24"/>
        </w:rPr>
        <w:t> </w:t>
      </w:r>
      <w:hyperlink w:history="true" w:anchor="_bookmark773">
        <w:r>
          <w:rPr>
            <w:sz w:val="24"/>
          </w:rPr>
          <w:t>80</w:t>
        </w:r>
      </w:hyperlink>
    </w:p>
    <w:p>
      <w:pPr>
        <w:pStyle w:val="BodyText"/>
        <w:tabs>
          <w:tab w:pos="7413" w:val="left" w:leader="dot"/>
        </w:tabs>
        <w:spacing w:before="58"/>
        <w:ind w:left="117"/>
      </w:pPr>
      <w:r>
        <w:rPr/>
        <w:t>Ricezione</w:t>
        <w:tab/>
      </w:r>
      <w:hyperlink w:history="true" w:anchor="_bookmark391">
        <w:r>
          <w:rPr/>
          <w:t>18, </w:t>
        </w:r>
      </w:hyperlink>
      <w:hyperlink w:history="true" w:anchor="_bookmark400">
        <w:r>
          <w:rPr>
            <w:b/>
          </w:rPr>
          <w:t>19</w:t>
        </w:r>
      </w:hyperlink>
      <w:r>
        <w:rPr>
          <w:b/>
        </w:rPr>
        <w:t>, </w:t>
      </w:r>
      <w:hyperlink w:history="true" w:anchor="_bookmark425">
        <w:r>
          <w:rPr/>
          <w:t>22, </w:t>
        </w:r>
      </w:hyperlink>
      <w:hyperlink w:history="true" w:anchor="_bookmark481">
        <w:r>
          <w:rPr/>
          <w:t>28, </w:t>
        </w:r>
      </w:hyperlink>
      <w:hyperlink w:history="true" w:anchor="_bookmark646">
        <w:r>
          <w:rPr/>
          <w:t>49,</w:t>
        </w:r>
        <w:r>
          <w:rPr>
            <w:spacing w:val="-12"/>
          </w:rPr>
          <w:t> </w:t>
        </w:r>
      </w:hyperlink>
      <w:hyperlink w:history="true" w:anchor="_bookmark774">
        <w:r>
          <w:rPr/>
          <w:t>81</w:t>
        </w:r>
      </w:hyperlink>
    </w:p>
    <w:p>
      <w:pPr>
        <w:pStyle w:val="BodyText"/>
        <w:tabs>
          <w:tab w:pos="8237" w:val="left" w:leader="dot"/>
        </w:tabs>
        <w:spacing w:before="57"/>
        <w:ind w:left="117"/>
      </w:pPr>
      <w:r>
        <w:rPr/>
        <w:t>Richiesta</w:t>
      </w:r>
      <w:r>
        <w:rPr>
          <w:spacing w:val="-5"/>
        </w:rPr>
        <w:t> </w:t>
      </w:r>
      <w:r>
        <w:rPr/>
        <w:t>impropria</w:t>
        <w:tab/>
      </w:r>
      <w:hyperlink w:history="true" w:anchor="_bookmark551">
        <w:r>
          <w:rPr>
            <w:b/>
          </w:rPr>
          <w:t>35</w:t>
        </w:r>
      </w:hyperlink>
      <w:r>
        <w:rPr>
          <w:b/>
        </w:rPr>
        <w:t>, </w:t>
      </w:r>
      <w:hyperlink w:history="true" w:anchor="_bookmark557">
        <w:r>
          <w:rPr/>
          <w:t>36, </w:t>
        </w:r>
      </w:hyperlink>
      <w:hyperlink w:history="true" w:anchor="_bookmark646">
        <w:r>
          <w:rPr/>
          <w:t>49,</w:t>
        </w:r>
        <w:r>
          <w:rPr>
            <w:spacing w:val="-9"/>
          </w:rPr>
          <w:t> </w:t>
        </w:r>
      </w:hyperlink>
      <w:hyperlink w:history="true" w:anchor="_bookmark671">
        <w:r>
          <w:rPr/>
          <w:t>52</w:t>
        </w:r>
      </w:hyperlink>
    </w:p>
    <w:p>
      <w:pPr>
        <w:pStyle w:val="BodyText"/>
        <w:tabs>
          <w:tab w:pos="7825" w:val="left" w:leader="dot"/>
        </w:tabs>
        <w:spacing w:before="57"/>
        <w:ind w:left="117"/>
      </w:pPr>
      <w:r>
        <w:rPr/>
        <w:t>Riscaldamento</w:t>
      </w:r>
      <w:r>
        <w:rPr>
          <w:spacing w:val="-5"/>
        </w:rPr>
        <w:t> </w:t>
      </w:r>
      <w:r>
        <w:rPr/>
        <w:t>ufficiale</w:t>
        <w:tab/>
      </w:r>
      <w:hyperlink w:history="true" w:anchor="_bookmark356">
        <w:r>
          <w:rPr/>
          <w:t>13, </w:t>
        </w:r>
      </w:hyperlink>
      <w:hyperlink w:history="true" w:anchor="_bookmark358">
        <w:r>
          <w:rPr/>
          <w:t>14, </w:t>
        </w:r>
      </w:hyperlink>
      <w:hyperlink w:history="true" w:anchor="_bookmark400">
        <w:r>
          <w:rPr>
            <w:b/>
          </w:rPr>
          <w:t>19</w:t>
        </w:r>
      </w:hyperlink>
      <w:r>
        <w:rPr>
          <w:b/>
        </w:rPr>
        <w:t>, </w:t>
      </w:r>
      <w:hyperlink w:history="true" w:anchor="_bookmark633">
        <w:r>
          <w:rPr/>
          <w:t>48,</w:t>
        </w:r>
        <w:r>
          <w:rPr>
            <w:spacing w:val="-10"/>
          </w:rPr>
          <w:t> </w:t>
        </w:r>
      </w:hyperlink>
      <w:hyperlink w:history="true" w:anchor="_bookmark775">
        <w:r>
          <w:rPr/>
          <w:t>82</w:t>
        </w:r>
      </w:hyperlink>
    </w:p>
    <w:p>
      <w:pPr>
        <w:pStyle w:val="BodyText"/>
        <w:tabs>
          <w:tab w:pos="7825" w:val="left" w:leader="dot"/>
        </w:tabs>
        <w:spacing w:line="278" w:lineRule="exact" w:before="58"/>
        <w:ind w:left="117"/>
      </w:pPr>
      <w:r>
        <w:rPr/>
        <w:t>Ritardi</w:t>
      </w:r>
      <w:r>
        <w:rPr>
          <w:spacing w:val="-3"/>
        </w:rPr>
        <w:t> </w:t>
      </w:r>
      <w:r>
        <w:rPr/>
        <w:t>di</w:t>
      </w:r>
      <w:r>
        <w:rPr>
          <w:spacing w:val="-3"/>
        </w:rPr>
        <w:t> </w:t>
      </w:r>
      <w:r>
        <w:rPr/>
        <w:t>gioco</w:t>
        <w:tab/>
      </w:r>
      <w:hyperlink w:history="true" w:anchor="_bookmark544">
        <w:r>
          <w:rPr/>
          <w:t>34, </w:t>
        </w:r>
      </w:hyperlink>
      <w:hyperlink w:history="true" w:anchor="_bookmark551">
        <w:r>
          <w:rPr>
            <w:b/>
          </w:rPr>
          <w:t>35</w:t>
        </w:r>
      </w:hyperlink>
      <w:r>
        <w:rPr>
          <w:b/>
        </w:rPr>
        <w:t>, </w:t>
      </w:r>
      <w:hyperlink w:history="true" w:anchor="_bookmark584">
        <w:r>
          <w:rPr/>
          <w:t>39, </w:t>
        </w:r>
      </w:hyperlink>
      <w:hyperlink w:history="true" w:anchor="_bookmark633">
        <w:r>
          <w:rPr/>
          <w:t>48,</w:t>
        </w:r>
        <w:r>
          <w:rPr>
            <w:spacing w:val="-11"/>
          </w:rPr>
          <w:t> </w:t>
        </w:r>
      </w:hyperlink>
      <w:hyperlink w:history="true" w:anchor="_bookmark725">
        <w:r>
          <w:rPr/>
          <w:t>65</w:t>
        </w:r>
      </w:hyperlink>
    </w:p>
    <w:p>
      <w:pPr>
        <w:pStyle w:val="ListParagraph"/>
        <w:numPr>
          <w:ilvl w:val="0"/>
          <w:numId w:val="172"/>
        </w:numPr>
        <w:tabs>
          <w:tab w:pos="466" w:val="left" w:leader="none"/>
          <w:tab w:pos="8237" w:val="left" w:leader="dot"/>
        </w:tabs>
        <w:spacing w:line="278" w:lineRule="exact" w:before="0" w:after="0"/>
        <w:ind w:left="465" w:right="0" w:hanging="236"/>
        <w:jc w:val="left"/>
        <w:rPr>
          <w:sz w:val="24"/>
        </w:rPr>
      </w:pPr>
      <w:r>
        <w:rPr>
          <w:sz w:val="24"/>
        </w:rPr>
        <w:t>Avvertimento</w:t>
      </w:r>
      <w:r>
        <w:rPr>
          <w:spacing w:val="-8"/>
          <w:sz w:val="24"/>
        </w:rPr>
        <w:t> </w:t>
      </w:r>
      <w:r>
        <w:rPr>
          <w:sz w:val="24"/>
        </w:rPr>
        <w:t>per</w:t>
      </w:r>
      <w:r>
        <w:rPr>
          <w:spacing w:val="-7"/>
          <w:sz w:val="24"/>
        </w:rPr>
        <w:t> </w:t>
      </w:r>
      <w:r>
        <w:rPr>
          <w:sz w:val="24"/>
        </w:rPr>
        <w:t>ritardo</w:t>
        <w:tab/>
      </w:r>
      <w:hyperlink w:history="true" w:anchor="_bookmark529">
        <w:r>
          <w:rPr>
            <w:sz w:val="24"/>
          </w:rPr>
          <w:t>32, </w:t>
        </w:r>
      </w:hyperlink>
      <w:hyperlink w:history="true" w:anchor="_bookmark557">
        <w:r>
          <w:rPr>
            <w:b/>
            <w:sz w:val="24"/>
          </w:rPr>
          <w:t>36</w:t>
        </w:r>
      </w:hyperlink>
      <w:r>
        <w:rPr>
          <w:b/>
          <w:sz w:val="24"/>
        </w:rPr>
        <w:t>, </w:t>
      </w:r>
      <w:hyperlink w:history="true" w:anchor="_bookmark725">
        <w:r>
          <w:rPr>
            <w:sz w:val="24"/>
          </w:rPr>
          <w:t>65,</w:t>
        </w:r>
        <w:r>
          <w:rPr>
            <w:spacing w:val="-8"/>
            <w:sz w:val="24"/>
          </w:rPr>
          <w:t> </w:t>
        </w:r>
      </w:hyperlink>
      <w:hyperlink w:history="true" w:anchor="_bookmark762">
        <w:r>
          <w:rPr>
            <w:sz w:val="24"/>
          </w:rPr>
          <w:t>75</w:t>
        </w:r>
      </w:hyperlink>
    </w:p>
    <w:p>
      <w:pPr>
        <w:pStyle w:val="ListParagraph"/>
        <w:numPr>
          <w:ilvl w:val="0"/>
          <w:numId w:val="172"/>
        </w:numPr>
        <w:tabs>
          <w:tab w:pos="478" w:val="left" w:leader="none"/>
          <w:tab w:pos="8649" w:val="left" w:leader="dot"/>
        </w:tabs>
        <w:spacing w:line="240" w:lineRule="auto" w:before="1" w:after="0"/>
        <w:ind w:left="477" w:right="0" w:hanging="248"/>
        <w:jc w:val="left"/>
        <w:rPr>
          <w:sz w:val="24"/>
        </w:rPr>
      </w:pPr>
      <w:r>
        <w:rPr>
          <w:sz w:val="24"/>
        </w:rPr>
        <w:t>Penalizzazione</w:t>
      </w:r>
      <w:r>
        <w:rPr>
          <w:spacing w:val="-8"/>
          <w:sz w:val="24"/>
        </w:rPr>
        <w:t> </w:t>
      </w:r>
      <w:r>
        <w:rPr>
          <w:sz w:val="24"/>
        </w:rPr>
        <w:t>per</w:t>
      </w:r>
      <w:r>
        <w:rPr>
          <w:spacing w:val="-7"/>
          <w:sz w:val="24"/>
        </w:rPr>
        <w:t> </w:t>
      </w:r>
      <w:r>
        <w:rPr>
          <w:sz w:val="24"/>
        </w:rPr>
        <w:t>ritardo</w:t>
        <w:tab/>
      </w:r>
      <w:hyperlink w:history="true" w:anchor="_bookmark557">
        <w:r>
          <w:rPr>
            <w:b/>
            <w:sz w:val="24"/>
          </w:rPr>
          <w:t>36</w:t>
        </w:r>
      </w:hyperlink>
      <w:r>
        <w:rPr>
          <w:b/>
          <w:sz w:val="24"/>
        </w:rPr>
        <w:t>, </w:t>
      </w:r>
      <w:hyperlink w:history="true" w:anchor="_bookmark725">
        <w:r>
          <w:rPr>
            <w:sz w:val="24"/>
          </w:rPr>
          <w:t>65,</w:t>
        </w:r>
        <w:r>
          <w:rPr>
            <w:spacing w:val="-6"/>
            <w:sz w:val="24"/>
          </w:rPr>
          <w:t> </w:t>
        </w:r>
      </w:hyperlink>
      <w:hyperlink w:history="true" w:anchor="_bookmark762">
        <w:r>
          <w:rPr>
            <w:sz w:val="24"/>
          </w:rPr>
          <w:t>75</w:t>
        </w:r>
      </w:hyperlink>
    </w:p>
    <w:p>
      <w:pPr>
        <w:spacing w:after="0" w:line="240" w:lineRule="auto"/>
        <w:jc w:val="left"/>
        <w:rPr>
          <w:sz w:val="24"/>
        </w:rPr>
        <w:sectPr>
          <w:pgSz w:w="11900" w:h="16840"/>
          <w:pgMar w:header="1134" w:footer="1218" w:top="1360" w:bottom="1400" w:left="1020" w:right="1000"/>
        </w:sectPr>
      </w:pPr>
    </w:p>
    <w:p>
      <w:pPr>
        <w:pStyle w:val="BodyText"/>
        <w:spacing w:before="9"/>
        <w:rPr>
          <w:sz w:val="28"/>
        </w:rPr>
      </w:pPr>
    </w:p>
    <w:p>
      <w:pPr>
        <w:tabs>
          <w:tab w:pos="9061" w:val="left" w:leader="dot"/>
        </w:tabs>
        <w:spacing w:line="278" w:lineRule="exact" w:before="0"/>
        <w:ind w:left="117" w:right="0" w:firstLine="0"/>
        <w:jc w:val="left"/>
        <w:rPr>
          <w:sz w:val="24"/>
        </w:rPr>
      </w:pPr>
      <w:r>
        <w:rPr>
          <w:sz w:val="24"/>
        </w:rPr>
        <w:t>Rotazione</w:t>
        <w:tab/>
      </w:r>
      <w:hyperlink w:history="true" w:anchor="_bookmark425">
        <w:r>
          <w:rPr>
            <w:b/>
            <w:sz w:val="24"/>
          </w:rPr>
          <w:t>22</w:t>
        </w:r>
      </w:hyperlink>
      <w:r>
        <w:rPr>
          <w:b/>
          <w:sz w:val="24"/>
        </w:rPr>
        <w:t>,</w:t>
      </w:r>
      <w:r>
        <w:rPr>
          <w:b/>
          <w:spacing w:val="-3"/>
          <w:sz w:val="24"/>
        </w:rPr>
        <w:t> </w:t>
      </w:r>
      <w:hyperlink w:history="true" w:anchor="_bookmark584">
        <w:r>
          <w:rPr>
            <w:sz w:val="24"/>
          </w:rPr>
          <w:t>39</w:t>
        </w:r>
      </w:hyperlink>
    </w:p>
    <w:p>
      <w:pPr>
        <w:pStyle w:val="ListParagraph"/>
        <w:numPr>
          <w:ilvl w:val="0"/>
          <w:numId w:val="172"/>
        </w:numPr>
        <w:tabs>
          <w:tab w:pos="478" w:val="left" w:leader="none"/>
          <w:tab w:pos="8649" w:val="left" w:leader="dot"/>
        </w:tabs>
        <w:spacing w:line="278" w:lineRule="exact" w:before="0" w:after="0"/>
        <w:ind w:left="477" w:right="0" w:hanging="248"/>
        <w:jc w:val="left"/>
        <w:rPr>
          <w:b/>
          <w:sz w:val="24"/>
        </w:rPr>
      </w:pPr>
      <w:r>
        <w:rPr>
          <w:sz w:val="24"/>
        </w:rPr>
        <w:t>Ordine</w:t>
      </w:r>
      <w:r>
        <w:rPr>
          <w:spacing w:val="-3"/>
          <w:sz w:val="24"/>
        </w:rPr>
        <w:t> </w:t>
      </w:r>
      <w:r>
        <w:rPr>
          <w:sz w:val="24"/>
        </w:rPr>
        <w:t>di</w:t>
      </w:r>
      <w:r>
        <w:rPr>
          <w:spacing w:val="-4"/>
          <w:sz w:val="24"/>
        </w:rPr>
        <w:t> </w:t>
      </w:r>
      <w:r>
        <w:rPr>
          <w:sz w:val="24"/>
        </w:rPr>
        <w:t>rotazione</w:t>
        <w:tab/>
      </w:r>
      <w:hyperlink w:history="true" w:anchor="_bookmark400">
        <w:r>
          <w:rPr>
            <w:sz w:val="24"/>
          </w:rPr>
          <w:t>19, </w:t>
        </w:r>
      </w:hyperlink>
      <w:hyperlink w:history="true" w:anchor="_bookmark408">
        <w:r>
          <w:rPr>
            <w:sz w:val="24"/>
          </w:rPr>
          <w:t>20,</w:t>
        </w:r>
        <w:r>
          <w:rPr>
            <w:spacing w:val="-5"/>
            <w:sz w:val="24"/>
          </w:rPr>
          <w:t> </w:t>
        </w:r>
      </w:hyperlink>
      <w:hyperlink w:history="true" w:anchor="_bookmark425">
        <w:r>
          <w:rPr>
            <w:b/>
            <w:sz w:val="24"/>
          </w:rPr>
          <w:t>22</w:t>
        </w:r>
      </w:hyperlink>
    </w:p>
    <w:p>
      <w:pPr>
        <w:pStyle w:val="Heading5"/>
        <w:tabs>
          <w:tab w:pos="9751" w:val="left" w:leader="none"/>
        </w:tabs>
        <w:spacing w:before="113"/>
        <w:ind w:left="115"/>
      </w:pPr>
      <w:r>
        <w:rPr>
          <w:shd w:fill="CEE6F4" w:color="auto" w:val="clear"/>
        </w:rPr>
        <w:t>S</w:t>
        <w:tab/>
      </w:r>
    </w:p>
    <w:p>
      <w:pPr>
        <w:pStyle w:val="BodyText"/>
        <w:tabs>
          <w:tab w:pos="9503" w:val="left" w:leader="dot"/>
        </w:tabs>
        <w:spacing w:before="57"/>
        <w:ind w:left="117"/>
      </w:pPr>
      <w:r>
        <w:rPr/>
        <w:t>Sanzioni</w:t>
      </w:r>
      <w:r>
        <w:rPr>
          <w:spacing w:val="-6"/>
        </w:rPr>
        <w:t> </w:t>
      </w:r>
      <w:r>
        <w:rPr/>
        <w:t>disciplinari</w:t>
        <w:tab/>
      </w:r>
      <w:hyperlink w:history="true" w:anchor="_bookmark671">
        <w:r>
          <w:rPr/>
          <w:t>52</w:t>
        </w:r>
      </w:hyperlink>
    </w:p>
    <w:p>
      <w:pPr>
        <w:pStyle w:val="ListParagraph"/>
        <w:numPr>
          <w:ilvl w:val="0"/>
          <w:numId w:val="172"/>
        </w:numPr>
        <w:tabs>
          <w:tab w:pos="466" w:val="left" w:leader="none"/>
          <w:tab w:pos="8237" w:val="left" w:leader="dot"/>
        </w:tabs>
        <w:spacing w:line="278" w:lineRule="exact" w:before="2" w:after="0"/>
        <w:ind w:left="465" w:right="0" w:hanging="236"/>
        <w:jc w:val="left"/>
        <w:rPr>
          <w:sz w:val="24"/>
        </w:rPr>
      </w:pPr>
      <w:r>
        <w:rPr>
          <w:sz w:val="24"/>
        </w:rPr>
        <w:t>Avvertimento</w:t>
      </w:r>
      <w:r>
        <w:rPr>
          <w:spacing w:val="-10"/>
          <w:sz w:val="24"/>
        </w:rPr>
        <w:t> </w:t>
      </w:r>
      <w:r>
        <w:rPr>
          <w:sz w:val="24"/>
        </w:rPr>
        <w:t>ufficiale</w:t>
        <w:tab/>
      </w:r>
      <w:hyperlink w:history="true" w:anchor="_bookmark594">
        <w:r>
          <w:rPr>
            <w:b/>
            <w:sz w:val="24"/>
          </w:rPr>
          <w:t>41</w:t>
        </w:r>
      </w:hyperlink>
      <w:r>
        <w:rPr>
          <w:b/>
          <w:sz w:val="24"/>
        </w:rPr>
        <w:t>, </w:t>
      </w:r>
      <w:hyperlink w:history="true" w:anchor="_bookmark612">
        <w:r>
          <w:rPr>
            <w:sz w:val="24"/>
          </w:rPr>
          <w:t>43, </w:t>
        </w:r>
      </w:hyperlink>
      <w:hyperlink w:history="true" w:anchor="_bookmark671">
        <w:r>
          <w:rPr>
            <w:sz w:val="24"/>
          </w:rPr>
          <w:t>52,</w:t>
        </w:r>
        <w:r>
          <w:rPr>
            <w:spacing w:val="-9"/>
            <w:sz w:val="24"/>
          </w:rPr>
          <w:t> </w:t>
        </w:r>
      </w:hyperlink>
      <w:hyperlink w:history="true" w:anchor="_bookmark738">
        <w:r>
          <w:rPr>
            <w:sz w:val="24"/>
          </w:rPr>
          <w:t>69</w:t>
        </w:r>
      </w:hyperlink>
    </w:p>
    <w:p>
      <w:pPr>
        <w:pStyle w:val="ListParagraph"/>
        <w:numPr>
          <w:ilvl w:val="0"/>
          <w:numId w:val="172"/>
        </w:numPr>
        <w:tabs>
          <w:tab w:pos="466" w:val="left" w:leader="none"/>
          <w:tab w:pos="8649" w:val="left" w:leader="dot"/>
        </w:tabs>
        <w:spacing w:line="278" w:lineRule="exact" w:before="0" w:after="0"/>
        <w:ind w:left="465" w:right="0" w:hanging="236"/>
        <w:jc w:val="left"/>
        <w:rPr>
          <w:sz w:val="24"/>
        </w:rPr>
      </w:pPr>
      <w:r>
        <w:rPr>
          <w:sz w:val="24"/>
        </w:rPr>
        <w:t>Avvertimento</w:t>
      </w:r>
      <w:r>
        <w:rPr>
          <w:spacing w:val="-9"/>
          <w:sz w:val="24"/>
        </w:rPr>
        <w:t> </w:t>
      </w:r>
      <w:r>
        <w:rPr>
          <w:sz w:val="24"/>
        </w:rPr>
        <w:t>verbale</w:t>
        <w:tab/>
      </w:r>
      <w:hyperlink w:history="true" w:anchor="_bookmark594">
        <w:r>
          <w:rPr>
            <w:b/>
            <w:sz w:val="24"/>
          </w:rPr>
          <w:t>41</w:t>
        </w:r>
      </w:hyperlink>
      <w:r>
        <w:rPr>
          <w:b/>
          <w:sz w:val="24"/>
        </w:rPr>
        <w:t>, </w:t>
      </w:r>
      <w:hyperlink w:history="true" w:anchor="_bookmark612">
        <w:r>
          <w:rPr>
            <w:sz w:val="24"/>
          </w:rPr>
          <w:t>43,</w:t>
        </w:r>
        <w:r>
          <w:rPr>
            <w:spacing w:val="-6"/>
            <w:sz w:val="24"/>
          </w:rPr>
          <w:t> </w:t>
        </w:r>
      </w:hyperlink>
      <w:hyperlink w:history="true" w:anchor="_bookmark633">
        <w:r>
          <w:rPr>
            <w:sz w:val="24"/>
          </w:rPr>
          <w:t>48</w:t>
        </w:r>
      </w:hyperlink>
    </w:p>
    <w:p>
      <w:pPr>
        <w:pStyle w:val="BodyText"/>
        <w:spacing w:line="278" w:lineRule="exact" w:before="1"/>
        <w:ind w:left="230"/>
      </w:pPr>
      <w:r>
        <w:rPr/>
        <w:t>— Espulsione....................................................</w:t>
      </w:r>
      <w:hyperlink w:history="true" w:anchor="_bookmark529">
        <w:r>
          <w:rPr/>
          <w:t>32-35, </w:t>
        </w:r>
      </w:hyperlink>
      <w:hyperlink w:history="true" w:anchor="_bookmark590">
        <w:r>
          <w:rPr/>
          <w:t>40, </w:t>
        </w:r>
      </w:hyperlink>
      <w:hyperlink w:history="true" w:anchor="_bookmark594">
        <w:r>
          <w:rPr/>
          <w:t>41, </w:t>
        </w:r>
      </w:hyperlink>
      <w:hyperlink w:history="true" w:anchor="_bookmark601">
        <w:r>
          <w:rPr>
            <w:b/>
          </w:rPr>
          <w:t>42</w:t>
        </w:r>
      </w:hyperlink>
      <w:r>
        <w:rPr>
          <w:b/>
        </w:rPr>
        <w:t>, </w:t>
      </w:r>
      <w:hyperlink w:history="true" w:anchor="_bookmark612">
        <w:r>
          <w:rPr/>
          <w:t>43, </w:t>
        </w:r>
      </w:hyperlink>
      <w:hyperlink w:history="true" w:anchor="_bookmark667">
        <w:r>
          <w:rPr/>
          <w:t>51, </w:t>
        </w:r>
      </w:hyperlink>
      <w:hyperlink w:history="true" w:anchor="_bookmark725">
        <w:r>
          <w:rPr/>
          <w:t>65, </w:t>
        </w:r>
      </w:hyperlink>
      <w:hyperlink w:history="true" w:anchor="_bookmark738">
        <w:r>
          <w:rPr/>
          <w:t>69</w:t>
        </w:r>
      </w:hyperlink>
    </w:p>
    <w:p>
      <w:pPr>
        <w:pStyle w:val="BodyText"/>
        <w:tabs>
          <w:tab w:pos="6999" w:val="left" w:leader="dot"/>
        </w:tabs>
        <w:spacing w:line="278" w:lineRule="exact"/>
        <w:ind w:left="230"/>
      </w:pPr>
      <w:r>
        <w:rPr/>
        <w:t>—</w:t>
      </w:r>
      <w:r>
        <w:rPr>
          <w:spacing w:val="-8"/>
        </w:rPr>
        <w:t> </w:t>
      </w:r>
      <w:r>
        <w:rPr/>
        <w:t>Penalizzazione</w:t>
        <w:tab/>
      </w:r>
      <w:hyperlink w:history="true" w:anchor="_bookmark381">
        <w:r>
          <w:rPr/>
          <w:t>17, </w:t>
        </w:r>
      </w:hyperlink>
      <w:hyperlink w:history="true" w:anchor="_bookmark391">
        <w:r>
          <w:rPr/>
          <w:t>18, </w:t>
        </w:r>
      </w:hyperlink>
      <w:hyperlink w:history="true" w:anchor="_bookmark584">
        <w:r>
          <w:rPr/>
          <w:t>39, </w:t>
        </w:r>
      </w:hyperlink>
      <w:hyperlink w:history="true" w:anchor="_bookmark601">
        <w:r>
          <w:rPr>
            <w:b/>
          </w:rPr>
          <w:t>42</w:t>
        </w:r>
      </w:hyperlink>
      <w:r>
        <w:rPr>
          <w:b/>
        </w:rPr>
        <w:t>, </w:t>
      </w:r>
      <w:hyperlink w:history="true" w:anchor="_bookmark612">
        <w:r>
          <w:rPr/>
          <w:t>43, </w:t>
        </w:r>
      </w:hyperlink>
      <w:hyperlink w:history="true" w:anchor="_bookmark725">
        <w:r>
          <w:rPr/>
          <w:t>65,</w:t>
        </w:r>
        <w:r>
          <w:rPr>
            <w:spacing w:val="-14"/>
          </w:rPr>
          <w:t> </w:t>
        </w:r>
      </w:hyperlink>
      <w:hyperlink w:history="true" w:anchor="_bookmark738">
        <w:r>
          <w:rPr/>
          <w:t>69</w:t>
        </w:r>
      </w:hyperlink>
    </w:p>
    <w:p>
      <w:pPr>
        <w:pStyle w:val="ListParagraph"/>
        <w:numPr>
          <w:ilvl w:val="0"/>
          <w:numId w:val="172"/>
        </w:numPr>
        <w:tabs>
          <w:tab w:pos="478" w:val="left" w:leader="none"/>
          <w:tab w:pos="9061" w:val="left" w:leader="dot"/>
        </w:tabs>
        <w:spacing w:line="278" w:lineRule="exact" w:before="1" w:after="0"/>
        <w:ind w:left="477" w:right="0" w:hanging="248"/>
        <w:jc w:val="left"/>
        <w:rPr>
          <w:sz w:val="24"/>
        </w:rPr>
      </w:pPr>
      <w:r>
        <w:rPr>
          <w:sz w:val="24"/>
        </w:rPr>
        <w:t>Scala</w:t>
      </w:r>
      <w:r>
        <w:rPr>
          <w:spacing w:val="-3"/>
          <w:sz w:val="24"/>
        </w:rPr>
        <w:t> </w:t>
      </w:r>
      <w:r>
        <w:rPr>
          <w:sz w:val="24"/>
        </w:rPr>
        <w:t>delle</w:t>
      </w:r>
      <w:r>
        <w:rPr>
          <w:spacing w:val="-3"/>
          <w:sz w:val="24"/>
        </w:rPr>
        <w:t> </w:t>
      </w:r>
      <w:r>
        <w:rPr>
          <w:sz w:val="24"/>
        </w:rPr>
        <w:t>sanzioni</w:t>
        <w:tab/>
      </w:r>
      <w:hyperlink w:history="true" w:anchor="_bookmark601">
        <w:r>
          <w:rPr>
            <w:b/>
            <w:sz w:val="24"/>
          </w:rPr>
          <w:t>42</w:t>
        </w:r>
      </w:hyperlink>
      <w:r>
        <w:rPr>
          <w:b/>
          <w:sz w:val="24"/>
        </w:rPr>
        <w:t>,</w:t>
      </w:r>
      <w:r>
        <w:rPr>
          <w:b/>
          <w:spacing w:val="-3"/>
          <w:sz w:val="24"/>
        </w:rPr>
        <w:t> </w:t>
      </w:r>
      <w:hyperlink w:history="true" w:anchor="_bookmark725">
        <w:r>
          <w:rPr>
            <w:sz w:val="24"/>
          </w:rPr>
          <w:t>65</w:t>
        </w:r>
      </w:hyperlink>
    </w:p>
    <w:p>
      <w:pPr>
        <w:pStyle w:val="BodyText"/>
        <w:spacing w:line="278" w:lineRule="exact"/>
        <w:ind w:left="230"/>
      </w:pPr>
      <w:r>
        <w:rPr/>
        <w:t>— Squalifica.....................................................</w:t>
      </w:r>
      <w:hyperlink w:history="true" w:anchor="_bookmark529">
        <w:r>
          <w:rPr/>
          <w:t>32-35, </w:t>
        </w:r>
      </w:hyperlink>
      <w:hyperlink w:history="true" w:anchor="_bookmark590">
        <w:r>
          <w:rPr/>
          <w:t>40, </w:t>
        </w:r>
      </w:hyperlink>
      <w:hyperlink w:history="true" w:anchor="_bookmark594">
        <w:r>
          <w:rPr/>
          <w:t>41, </w:t>
        </w:r>
      </w:hyperlink>
      <w:hyperlink w:history="true" w:anchor="_bookmark601">
        <w:r>
          <w:rPr>
            <w:b/>
          </w:rPr>
          <w:t>42</w:t>
        </w:r>
      </w:hyperlink>
      <w:r>
        <w:rPr>
          <w:b/>
        </w:rPr>
        <w:t>, </w:t>
      </w:r>
      <w:hyperlink w:history="true" w:anchor="_bookmark612">
        <w:r>
          <w:rPr/>
          <w:t>43, </w:t>
        </w:r>
      </w:hyperlink>
      <w:hyperlink w:history="true" w:anchor="_bookmark667">
        <w:r>
          <w:rPr/>
          <w:t>51, </w:t>
        </w:r>
      </w:hyperlink>
      <w:hyperlink w:history="true" w:anchor="_bookmark725">
        <w:r>
          <w:rPr/>
          <w:t>65, </w:t>
        </w:r>
      </w:hyperlink>
      <w:hyperlink w:history="true" w:anchor="_bookmark742">
        <w:r>
          <w:rPr/>
          <w:t>70</w:t>
        </w:r>
      </w:hyperlink>
    </w:p>
    <w:p>
      <w:pPr>
        <w:pStyle w:val="BodyText"/>
        <w:tabs>
          <w:tab w:pos="8237" w:val="left" w:leader="dot"/>
        </w:tabs>
        <w:spacing w:before="58"/>
        <w:ind w:left="117"/>
      </w:pPr>
      <w:r>
        <w:rPr/>
        <w:t>Segnalatore</w:t>
      </w:r>
      <w:r>
        <w:rPr>
          <w:spacing w:val="-4"/>
        </w:rPr>
        <w:t> </w:t>
      </w:r>
      <w:r>
        <w:rPr/>
        <w:t>acustico</w:t>
        <w:tab/>
      </w:r>
      <w:hyperlink w:history="true" w:anchor="_bookmark425">
        <w:r>
          <w:rPr/>
          <w:t>22, </w:t>
        </w:r>
      </w:hyperlink>
      <w:hyperlink w:history="true" w:anchor="_bookmark544">
        <w:r>
          <w:rPr/>
          <w:t>34, </w:t>
        </w:r>
      </w:hyperlink>
      <w:hyperlink w:history="true" w:anchor="_bookmark671">
        <w:r>
          <w:rPr>
            <w:b/>
          </w:rPr>
          <w:t>52</w:t>
        </w:r>
      </w:hyperlink>
      <w:r>
        <w:rPr>
          <w:b/>
        </w:rPr>
        <w:t>,</w:t>
      </w:r>
      <w:r>
        <w:rPr>
          <w:b/>
          <w:spacing w:val="-7"/>
        </w:rPr>
        <w:t> </w:t>
      </w:r>
      <w:hyperlink w:history="true" w:anchor="_bookmark682">
        <w:r>
          <w:rPr/>
          <w:t>53</w:t>
        </w:r>
      </w:hyperlink>
    </w:p>
    <w:p>
      <w:pPr>
        <w:pStyle w:val="BodyText"/>
        <w:tabs>
          <w:tab w:pos="9473" w:val="left" w:leader="dot"/>
        </w:tabs>
        <w:spacing w:before="57"/>
        <w:ind w:left="117"/>
        <w:rPr>
          <w:b/>
        </w:rPr>
      </w:pPr>
      <w:r>
        <w:rPr/>
        <w:t>Segnalatore</w:t>
      </w:r>
      <w:r>
        <w:rPr>
          <w:spacing w:val="-5"/>
        </w:rPr>
        <w:t> </w:t>
      </w:r>
      <w:r>
        <w:rPr/>
        <w:t>acustico-visivo</w:t>
        <w:tab/>
      </w:r>
      <w:hyperlink w:history="true" w:anchor="_bookmark537">
        <w:r>
          <w:rPr>
            <w:b/>
          </w:rPr>
          <w:t>33</w:t>
        </w:r>
      </w:hyperlink>
    </w:p>
    <w:p>
      <w:pPr>
        <w:pStyle w:val="BodyText"/>
        <w:spacing w:before="57"/>
        <w:ind w:left="117"/>
      </w:pPr>
      <w:r>
        <w:rPr/>
        <w:t>Servizio......................................</w:t>
      </w:r>
      <w:hyperlink w:history="true" w:anchor="_bookmark425">
        <w:r>
          <w:rPr/>
          <w:t>18-22, </w:t>
        </w:r>
      </w:hyperlink>
      <w:hyperlink w:history="true" w:anchor="_bookmark469">
        <w:r>
          <w:rPr>
            <w:b/>
          </w:rPr>
          <w:t>27</w:t>
        </w:r>
      </w:hyperlink>
      <w:r>
        <w:rPr>
          <w:b/>
        </w:rPr>
        <w:t>, </w:t>
      </w:r>
      <w:hyperlink w:history="true" w:anchor="_bookmark544">
        <w:r>
          <w:rPr/>
          <w:t>28-34, </w:t>
        </w:r>
      </w:hyperlink>
      <w:hyperlink w:history="true" w:anchor="_bookmark557">
        <w:r>
          <w:rPr/>
          <w:t>36, </w:t>
        </w:r>
      </w:hyperlink>
      <w:hyperlink w:history="true" w:anchor="_bookmark601">
        <w:r>
          <w:rPr/>
          <w:t>42, </w:t>
        </w:r>
      </w:hyperlink>
      <w:hyperlink w:history="true" w:anchor="_bookmark633">
        <w:r>
          <w:rPr/>
          <w:t>46-48, </w:t>
        </w:r>
      </w:hyperlink>
      <w:hyperlink w:history="true" w:anchor="_bookmark659">
        <w:r>
          <w:rPr/>
          <w:t>50, </w:t>
        </w:r>
      </w:hyperlink>
      <w:hyperlink w:history="true" w:anchor="_bookmark691">
        <w:r>
          <w:rPr/>
          <w:t>54, </w:t>
        </w:r>
      </w:hyperlink>
      <w:hyperlink w:history="true" w:anchor="_bookmark758">
        <w:r>
          <w:rPr/>
          <w:t>74, </w:t>
        </w:r>
      </w:hyperlink>
      <w:hyperlink w:history="true" w:anchor="_bookmark769">
        <w:r>
          <w:rPr/>
          <w:t>77, </w:t>
        </w:r>
      </w:hyperlink>
      <w:hyperlink w:history="true" w:anchor="_bookmark774">
        <w:r>
          <w:rPr/>
          <w:t>81</w:t>
        </w:r>
      </w:hyperlink>
    </w:p>
    <w:p>
      <w:pPr>
        <w:pStyle w:val="ListParagraph"/>
        <w:numPr>
          <w:ilvl w:val="0"/>
          <w:numId w:val="172"/>
        </w:numPr>
        <w:tabs>
          <w:tab w:pos="466" w:val="left" w:leader="none"/>
          <w:tab w:pos="8237" w:val="left" w:leader="dot"/>
        </w:tabs>
        <w:spacing w:line="278" w:lineRule="exact" w:before="2" w:after="0"/>
        <w:ind w:left="465" w:right="0" w:hanging="236"/>
        <w:jc w:val="left"/>
        <w:rPr>
          <w:sz w:val="24"/>
        </w:rPr>
      </w:pPr>
      <w:r>
        <w:rPr>
          <w:sz w:val="24"/>
        </w:rPr>
        <w:t>Autorizzazione</w:t>
      </w:r>
      <w:r>
        <w:rPr>
          <w:spacing w:val="-6"/>
          <w:sz w:val="24"/>
        </w:rPr>
        <w:t> </w:t>
      </w:r>
      <w:r>
        <w:rPr>
          <w:sz w:val="24"/>
        </w:rPr>
        <w:t>del</w:t>
      </w:r>
      <w:r>
        <w:rPr>
          <w:spacing w:val="-5"/>
          <w:sz w:val="24"/>
        </w:rPr>
        <w:t> </w:t>
      </w:r>
      <w:r>
        <w:rPr>
          <w:sz w:val="24"/>
        </w:rPr>
        <w:t>servizio</w:t>
        <w:tab/>
      </w:r>
      <w:hyperlink w:history="true" w:anchor="_bookmark481">
        <w:r>
          <w:rPr>
            <w:b/>
            <w:sz w:val="24"/>
          </w:rPr>
          <w:t>28</w:t>
        </w:r>
      </w:hyperlink>
      <w:r>
        <w:rPr>
          <w:b/>
          <w:sz w:val="24"/>
        </w:rPr>
        <w:t>, </w:t>
      </w:r>
      <w:hyperlink w:history="true" w:anchor="_bookmark551">
        <w:r>
          <w:rPr>
            <w:sz w:val="24"/>
          </w:rPr>
          <w:t>35, </w:t>
        </w:r>
      </w:hyperlink>
      <w:hyperlink w:history="true" w:anchor="_bookmark584">
        <w:r>
          <w:rPr>
            <w:sz w:val="24"/>
          </w:rPr>
          <w:t>39,</w:t>
        </w:r>
        <w:r>
          <w:rPr>
            <w:spacing w:val="-9"/>
            <w:sz w:val="24"/>
          </w:rPr>
          <w:t> </w:t>
        </w:r>
      </w:hyperlink>
      <w:hyperlink w:history="true" w:anchor="_bookmark729">
        <w:r>
          <w:rPr>
            <w:sz w:val="24"/>
          </w:rPr>
          <w:t>67</w:t>
        </w:r>
      </w:hyperlink>
    </w:p>
    <w:p>
      <w:pPr>
        <w:pStyle w:val="BodyText"/>
        <w:tabs>
          <w:tab w:pos="6587" w:val="left" w:leader="dot"/>
        </w:tabs>
        <w:spacing w:line="278" w:lineRule="exact"/>
        <w:ind w:left="230"/>
      </w:pPr>
      <w:r>
        <w:rPr/>
        <w:t>— Colpo</w:t>
      </w:r>
      <w:r>
        <w:rPr>
          <w:spacing w:val="-5"/>
        </w:rPr>
        <w:t> </w:t>
      </w:r>
      <w:r>
        <w:rPr/>
        <w:t>di</w:t>
      </w:r>
      <w:r>
        <w:rPr>
          <w:spacing w:val="-2"/>
        </w:rPr>
        <w:t> </w:t>
      </w:r>
      <w:r>
        <w:rPr/>
        <w:t>servizio</w:t>
        <w:tab/>
      </w:r>
      <w:hyperlink w:history="true" w:anchor="_bookmark391">
        <w:r>
          <w:rPr/>
          <w:t>18, </w:t>
        </w:r>
      </w:hyperlink>
      <w:hyperlink w:history="true" w:anchor="_bookmark408">
        <w:r>
          <w:rPr/>
          <w:t>20, </w:t>
        </w:r>
      </w:hyperlink>
      <w:hyperlink w:history="true" w:anchor="_bookmark414">
        <w:r>
          <w:rPr/>
          <w:t>21, </w:t>
        </w:r>
      </w:hyperlink>
      <w:hyperlink w:history="true" w:anchor="_bookmark425">
        <w:r>
          <w:rPr>
            <w:b/>
          </w:rPr>
          <w:t>22</w:t>
        </w:r>
      </w:hyperlink>
      <w:r>
        <w:rPr>
          <w:b/>
        </w:rPr>
        <w:t>, </w:t>
      </w:r>
      <w:hyperlink w:history="true" w:anchor="_bookmark584">
        <w:r>
          <w:rPr/>
          <w:t>39, </w:t>
        </w:r>
      </w:hyperlink>
      <w:hyperlink w:history="true" w:anchor="_bookmark590">
        <w:r>
          <w:rPr/>
          <w:t>40, </w:t>
        </w:r>
      </w:hyperlink>
      <w:hyperlink w:history="true" w:anchor="_bookmark671">
        <w:r>
          <w:rPr/>
          <w:t>52,</w:t>
        </w:r>
        <w:r>
          <w:rPr>
            <w:spacing w:val="-15"/>
          </w:rPr>
          <w:t> </w:t>
        </w:r>
      </w:hyperlink>
      <w:hyperlink w:history="true" w:anchor="_bookmark758">
        <w:r>
          <w:rPr/>
          <w:t>74</w:t>
        </w:r>
      </w:hyperlink>
    </w:p>
    <w:p>
      <w:pPr>
        <w:pStyle w:val="BodyText"/>
        <w:tabs>
          <w:tab w:pos="7001" w:val="left" w:leader="dot"/>
        </w:tabs>
        <w:spacing w:line="278" w:lineRule="exact" w:before="1"/>
        <w:ind w:left="230"/>
      </w:pPr>
      <w:r>
        <w:rPr/>
        <w:t>— Giocatore</w:t>
      </w:r>
      <w:r>
        <w:rPr>
          <w:spacing w:val="-5"/>
        </w:rPr>
        <w:t> </w:t>
      </w:r>
      <w:r>
        <w:rPr/>
        <w:t>al</w:t>
      </w:r>
      <w:r>
        <w:rPr>
          <w:spacing w:val="-3"/>
        </w:rPr>
        <w:t> </w:t>
      </w:r>
      <w:r>
        <w:rPr/>
        <w:t>servizio</w:t>
        <w:tab/>
      </w:r>
      <w:hyperlink w:history="true" w:anchor="_bookmark414">
        <w:r>
          <w:rPr/>
          <w:t>21, </w:t>
        </w:r>
      </w:hyperlink>
      <w:hyperlink w:history="true" w:anchor="_bookmark469">
        <w:r>
          <w:rPr>
            <w:b/>
          </w:rPr>
          <w:t>27</w:t>
        </w:r>
      </w:hyperlink>
      <w:r>
        <w:rPr>
          <w:b/>
        </w:rPr>
        <w:t>, </w:t>
      </w:r>
      <w:hyperlink w:history="true" w:anchor="_bookmark481">
        <w:r>
          <w:rPr/>
          <w:t>28, </w:t>
        </w:r>
      </w:hyperlink>
      <w:hyperlink w:history="true" w:anchor="_bookmark490">
        <w:r>
          <w:rPr/>
          <w:t>29, </w:t>
        </w:r>
      </w:hyperlink>
      <w:hyperlink w:history="true" w:anchor="_bookmark633">
        <w:r>
          <w:rPr/>
          <w:t>48, </w:t>
        </w:r>
      </w:hyperlink>
      <w:hyperlink w:history="true" w:anchor="_bookmark758">
        <w:r>
          <w:rPr/>
          <w:t>7</w:t>
        </w:r>
      </w:hyperlink>
      <w:r>
        <w:rPr/>
        <w:t>4,</w:t>
      </w:r>
      <w:r>
        <w:rPr>
          <w:spacing w:val="-14"/>
        </w:rPr>
        <w:t> </w:t>
      </w:r>
      <w:hyperlink w:history="true" w:anchor="_bookmark773">
        <w:r>
          <w:rPr/>
          <w:t>80</w:t>
        </w:r>
      </w:hyperlink>
    </w:p>
    <w:p>
      <w:pPr>
        <w:pStyle w:val="ListParagraph"/>
        <w:numPr>
          <w:ilvl w:val="0"/>
          <w:numId w:val="172"/>
        </w:numPr>
        <w:tabs>
          <w:tab w:pos="478" w:val="left" w:leader="none"/>
          <w:tab w:pos="8237" w:val="left" w:leader="dot"/>
        </w:tabs>
        <w:spacing w:line="278" w:lineRule="exact" w:before="0" w:after="0"/>
        <w:ind w:left="477" w:right="0" w:hanging="248"/>
        <w:jc w:val="left"/>
        <w:rPr>
          <w:sz w:val="24"/>
        </w:rPr>
      </w:pPr>
      <w:r>
        <w:rPr>
          <w:sz w:val="24"/>
        </w:rPr>
        <w:t>Ordine</w:t>
      </w:r>
      <w:r>
        <w:rPr>
          <w:spacing w:val="-4"/>
          <w:sz w:val="24"/>
        </w:rPr>
        <w:t> </w:t>
      </w:r>
      <w:r>
        <w:rPr>
          <w:sz w:val="24"/>
        </w:rPr>
        <w:t>del</w:t>
      </w:r>
      <w:r>
        <w:rPr>
          <w:spacing w:val="-3"/>
          <w:sz w:val="24"/>
        </w:rPr>
        <w:t> </w:t>
      </w:r>
      <w:r>
        <w:rPr>
          <w:sz w:val="24"/>
        </w:rPr>
        <w:t>servizio</w:t>
        <w:tab/>
      </w:r>
      <w:hyperlink w:history="true" w:anchor="_bookmark425">
        <w:r>
          <w:rPr>
            <w:sz w:val="24"/>
          </w:rPr>
          <w:t>22, </w:t>
        </w:r>
      </w:hyperlink>
      <w:hyperlink w:history="true" w:anchor="_bookmark469">
        <w:r>
          <w:rPr>
            <w:b/>
            <w:sz w:val="24"/>
          </w:rPr>
          <w:t>27</w:t>
        </w:r>
      </w:hyperlink>
      <w:r>
        <w:rPr>
          <w:b/>
          <w:sz w:val="24"/>
        </w:rPr>
        <w:t>, </w:t>
      </w:r>
      <w:hyperlink w:history="true" w:anchor="_bookmark490">
        <w:r>
          <w:rPr>
            <w:sz w:val="24"/>
          </w:rPr>
          <w:t>29,</w:t>
        </w:r>
        <w:r>
          <w:rPr>
            <w:spacing w:val="-8"/>
            <w:sz w:val="24"/>
          </w:rPr>
          <w:t> </w:t>
        </w:r>
      </w:hyperlink>
      <w:hyperlink w:history="true" w:anchor="_bookmark671">
        <w:r>
          <w:rPr>
            <w:sz w:val="24"/>
          </w:rPr>
          <w:t>52</w:t>
        </w:r>
      </w:hyperlink>
    </w:p>
    <w:p>
      <w:pPr>
        <w:pStyle w:val="ListParagraph"/>
        <w:numPr>
          <w:ilvl w:val="0"/>
          <w:numId w:val="172"/>
        </w:numPr>
        <w:tabs>
          <w:tab w:pos="478" w:val="left" w:leader="none"/>
          <w:tab w:pos="9061" w:val="left" w:leader="dot"/>
        </w:tabs>
        <w:spacing w:line="240" w:lineRule="auto" w:before="1" w:after="0"/>
        <w:ind w:left="477" w:right="0" w:hanging="248"/>
        <w:jc w:val="left"/>
        <w:rPr>
          <w:b/>
          <w:sz w:val="24"/>
        </w:rPr>
      </w:pPr>
      <w:r>
        <w:rPr>
          <w:spacing w:val="-3"/>
          <w:sz w:val="24"/>
        </w:rPr>
        <w:t>Primo </w:t>
      </w:r>
      <w:r>
        <w:rPr>
          <w:sz w:val="24"/>
        </w:rPr>
        <w:t>servizio</w:t>
      </w:r>
      <w:r>
        <w:rPr>
          <w:spacing w:val="-2"/>
          <w:sz w:val="24"/>
        </w:rPr>
        <w:t> </w:t>
      </w:r>
      <w:r>
        <w:rPr>
          <w:sz w:val="24"/>
        </w:rPr>
        <w:t>del</w:t>
      </w:r>
      <w:r>
        <w:rPr>
          <w:spacing w:val="-2"/>
          <w:sz w:val="24"/>
        </w:rPr>
        <w:t> </w:t>
      </w:r>
      <w:r>
        <w:rPr>
          <w:sz w:val="24"/>
        </w:rPr>
        <w:t>set</w:t>
        <w:tab/>
      </w:r>
      <w:hyperlink w:history="true" w:anchor="_bookmark400">
        <w:r>
          <w:rPr>
            <w:sz w:val="24"/>
          </w:rPr>
          <w:t>19,</w:t>
        </w:r>
        <w:r>
          <w:rPr>
            <w:spacing w:val="-3"/>
            <w:sz w:val="24"/>
          </w:rPr>
          <w:t> </w:t>
        </w:r>
      </w:hyperlink>
      <w:hyperlink w:history="true" w:anchor="_bookmark469">
        <w:r>
          <w:rPr>
            <w:b/>
            <w:sz w:val="24"/>
          </w:rPr>
          <w:t>27</w:t>
        </w:r>
      </w:hyperlink>
    </w:p>
    <w:p>
      <w:pPr>
        <w:pStyle w:val="BodyText"/>
        <w:tabs>
          <w:tab w:pos="7825" w:val="left" w:leader="dot"/>
        </w:tabs>
        <w:spacing w:before="58"/>
        <w:ind w:left="117"/>
      </w:pPr>
      <w:r>
        <w:rPr/>
        <w:t>Set</w:t>
      </w:r>
      <w:r>
        <w:rPr>
          <w:spacing w:val="-2"/>
        </w:rPr>
        <w:t> </w:t>
      </w:r>
      <w:r>
        <w:rPr/>
        <w:t>decisivo</w:t>
        <w:tab/>
      </w:r>
      <w:hyperlink w:history="true" w:anchor="_bookmark391">
        <w:r>
          <w:rPr>
            <w:b/>
          </w:rPr>
          <w:t>18</w:t>
        </w:r>
      </w:hyperlink>
      <w:r>
        <w:rPr>
          <w:b/>
        </w:rPr>
        <w:t>, </w:t>
      </w:r>
      <w:hyperlink w:history="true" w:anchor="_bookmark400">
        <w:r>
          <w:rPr/>
          <w:t>19, </w:t>
        </w:r>
      </w:hyperlink>
      <w:hyperlink w:history="true" w:anchor="_bookmark568">
        <w:r>
          <w:rPr/>
          <w:t>37, </w:t>
        </w:r>
      </w:hyperlink>
      <w:hyperlink w:history="true" w:anchor="_bookmark646">
        <w:r>
          <w:rPr/>
          <w:t>49,</w:t>
        </w:r>
        <w:r>
          <w:rPr>
            <w:spacing w:val="-10"/>
          </w:rPr>
          <w:t> </w:t>
        </w:r>
      </w:hyperlink>
      <w:hyperlink w:history="true" w:anchor="_bookmark671">
        <w:r>
          <w:rPr/>
          <w:t>52</w:t>
        </w:r>
      </w:hyperlink>
    </w:p>
    <w:p>
      <w:pPr>
        <w:pStyle w:val="BodyText"/>
        <w:tabs>
          <w:tab w:pos="7825" w:val="left" w:leader="dot"/>
        </w:tabs>
        <w:spacing w:before="57"/>
        <w:ind w:left="117"/>
      </w:pPr>
      <w:r>
        <w:rPr/>
        <w:t>Sorteggio</w:t>
        <w:tab/>
      </w:r>
      <w:hyperlink w:history="true" w:anchor="_bookmark365">
        <w:r>
          <w:rPr/>
          <w:t>15, </w:t>
        </w:r>
      </w:hyperlink>
      <w:hyperlink w:history="true" w:anchor="_bookmark400">
        <w:r>
          <w:rPr>
            <w:b/>
          </w:rPr>
          <w:t>19</w:t>
        </w:r>
      </w:hyperlink>
      <w:r>
        <w:rPr>
          <w:b/>
        </w:rPr>
        <w:t>, </w:t>
      </w:r>
      <w:hyperlink w:history="true" w:anchor="_bookmark469">
        <w:r>
          <w:rPr/>
          <w:t>27, </w:t>
        </w:r>
      </w:hyperlink>
      <w:hyperlink w:history="true" w:anchor="_bookmark633">
        <w:r>
          <w:rPr/>
          <w:t>48,</w:t>
        </w:r>
        <w:r>
          <w:rPr>
            <w:spacing w:val="-11"/>
          </w:rPr>
          <w:t> </w:t>
        </w:r>
      </w:hyperlink>
      <w:hyperlink w:history="true" w:anchor="_bookmark775">
        <w:r>
          <w:rPr/>
          <w:t>82</w:t>
        </w:r>
      </w:hyperlink>
    </w:p>
    <w:p>
      <w:pPr>
        <w:pStyle w:val="BodyText"/>
        <w:spacing w:line="278" w:lineRule="exact" w:before="57"/>
        <w:ind w:left="117"/>
      </w:pPr>
      <w:r>
        <w:rPr/>
        <w:t>Sostituzione..........................</w:t>
      </w:r>
      <w:hyperlink w:history="true" w:anchor="_bookmark381">
        <w:r>
          <w:rPr/>
          <w:t>15-17, </w:t>
        </w:r>
      </w:hyperlink>
      <w:hyperlink w:history="true" w:anchor="_bookmark408">
        <w:r>
          <w:rPr/>
          <w:t>20, </w:t>
        </w:r>
      </w:hyperlink>
      <w:hyperlink w:history="true" w:anchor="_bookmark529">
        <w:r>
          <w:rPr/>
          <w:t>32, </w:t>
        </w:r>
      </w:hyperlink>
      <w:hyperlink w:history="true" w:anchor="_bookmark537">
        <w:r>
          <w:rPr>
            <w:b/>
          </w:rPr>
          <w:t>33</w:t>
        </w:r>
      </w:hyperlink>
      <w:r>
        <w:rPr>
          <w:b/>
        </w:rPr>
        <w:t>, </w:t>
      </w:r>
      <w:hyperlink w:history="true" w:anchor="_bookmark544">
        <w:r>
          <w:rPr/>
          <w:t>34, </w:t>
        </w:r>
      </w:hyperlink>
      <w:hyperlink w:history="true" w:anchor="_bookmark551">
        <w:r>
          <w:rPr/>
          <w:t>35, </w:t>
        </w:r>
      </w:hyperlink>
      <w:hyperlink w:history="true" w:anchor="_bookmark584">
        <w:r>
          <w:rPr/>
          <w:t>39, </w:t>
        </w:r>
      </w:hyperlink>
      <w:hyperlink w:history="true" w:anchor="_bookmark646">
        <w:r>
          <w:rPr/>
          <w:t>49, </w:t>
        </w:r>
      </w:hyperlink>
      <w:hyperlink w:history="true" w:anchor="_bookmark667">
        <w:r>
          <w:rPr/>
          <w:t>51, </w:t>
        </w:r>
      </w:hyperlink>
      <w:hyperlink w:history="true" w:anchor="_bookmark671">
        <w:r>
          <w:rPr/>
          <w:t>52, </w:t>
        </w:r>
      </w:hyperlink>
      <w:hyperlink w:history="true" w:anchor="_bookmark691">
        <w:r>
          <w:rPr/>
          <w:t>54, </w:t>
        </w:r>
      </w:hyperlink>
      <w:hyperlink w:history="true" w:anchor="_bookmark734">
        <w:r>
          <w:rPr/>
          <w:t>68, </w:t>
        </w:r>
      </w:hyperlink>
      <w:hyperlink w:history="true" w:anchor="_bookmark773">
        <w:r>
          <w:rPr/>
          <w:t>80, </w:t>
        </w:r>
      </w:hyperlink>
      <w:hyperlink w:history="true" w:anchor="_bookmark774">
        <w:r>
          <w:rPr/>
          <w:t>81</w:t>
        </w:r>
      </w:hyperlink>
    </w:p>
    <w:p>
      <w:pPr>
        <w:pStyle w:val="ListParagraph"/>
        <w:numPr>
          <w:ilvl w:val="0"/>
          <w:numId w:val="172"/>
        </w:numPr>
        <w:tabs>
          <w:tab w:pos="478" w:val="left" w:leader="none"/>
          <w:tab w:pos="9473" w:val="left" w:leader="dot"/>
        </w:tabs>
        <w:spacing w:line="278" w:lineRule="exact" w:before="0" w:after="0"/>
        <w:ind w:left="477" w:right="0" w:hanging="248"/>
        <w:jc w:val="left"/>
        <w:rPr>
          <w:b/>
          <w:sz w:val="24"/>
        </w:rPr>
      </w:pPr>
      <w:r>
        <w:rPr>
          <w:sz w:val="24"/>
        </w:rPr>
        <w:t>Procedura</w:t>
      </w:r>
      <w:r>
        <w:rPr>
          <w:spacing w:val="-6"/>
          <w:sz w:val="24"/>
        </w:rPr>
        <w:t> </w:t>
      </w:r>
      <w:r>
        <w:rPr>
          <w:sz w:val="24"/>
        </w:rPr>
        <w:t>di</w:t>
      </w:r>
      <w:r>
        <w:rPr>
          <w:spacing w:val="-7"/>
          <w:sz w:val="24"/>
        </w:rPr>
        <w:t> </w:t>
      </w:r>
      <w:r>
        <w:rPr>
          <w:sz w:val="24"/>
        </w:rPr>
        <w:t>sostituzione</w:t>
        <w:tab/>
      </w:r>
      <w:hyperlink w:history="true" w:anchor="_bookmark544">
        <w:r>
          <w:rPr>
            <w:b/>
            <w:sz w:val="24"/>
          </w:rPr>
          <w:t>34</w:t>
        </w:r>
      </w:hyperlink>
    </w:p>
    <w:p>
      <w:pPr>
        <w:pStyle w:val="ListParagraph"/>
        <w:numPr>
          <w:ilvl w:val="0"/>
          <w:numId w:val="172"/>
        </w:numPr>
        <w:tabs>
          <w:tab w:pos="478" w:val="left" w:leader="none"/>
          <w:tab w:pos="7825" w:val="left" w:leader="dot"/>
        </w:tabs>
        <w:spacing w:line="278" w:lineRule="exact" w:before="2" w:after="0"/>
        <w:ind w:left="477" w:right="0" w:hanging="248"/>
        <w:jc w:val="left"/>
        <w:rPr>
          <w:sz w:val="24"/>
        </w:rPr>
      </w:pPr>
      <w:r>
        <w:rPr>
          <w:sz w:val="24"/>
        </w:rPr>
        <w:t>Sostituzione</w:t>
      </w:r>
      <w:r>
        <w:rPr>
          <w:spacing w:val="-5"/>
          <w:sz w:val="24"/>
        </w:rPr>
        <w:t> </w:t>
      </w:r>
      <w:r>
        <w:rPr>
          <w:sz w:val="24"/>
        </w:rPr>
        <w:t>eccezionale</w:t>
        <w:tab/>
      </w:r>
      <w:hyperlink w:history="true" w:anchor="_bookmark537">
        <w:r>
          <w:rPr>
            <w:b/>
            <w:sz w:val="24"/>
          </w:rPr>
          <w:t>33</w:t>
        </w:r>
      </w:hyperlink>
      <w:r>
        <w:rPr>
          <w:b/>
          <w:sz w:val="24"/>
        </w:rPr>
        <w:t>, </w:t>
      </w:r>
      <w:hyperlink w:history="true" w:anchor="_bookmark544">
        <w:r>
          <w:rPr>
            <w:sz w:val="24"/>
          </w:rPr>
          <w:t>34, </w:t>
        </w:r>
      </w:hyperlink>
      <w:hyperlink w:history="true" w:anchor="_bookmark601">
        <w:r>
          <w:rPr>
            <w:sz w:val="24"/>
          </w:rPr>
          <w:t>42, </w:t>
        </w:r>
      </w:hyperlink>
      <w:hyperlink w:history="true" w:anchor="_bookmark646">
        <w:r>
          <w:rPr>
            <w:sz w:val="24"/>
          </w:rPr>
          <w:t>49,</w:t>
        </w:r>
        <w:r>
          <w:rPr>
            <w:spacing w:val="-10"/>
            <w:sz w:val="24"/>
          </w:rPr>
          <w:t> </w:t>
        </w:r>
      </w:hyperlink>
      <w:hyperlink w:history="true" w:anchor="_bookmark671">
        <w:r>
          <w:rPr>
            <w:sz w:val="24"/>
          </w:rPr>
          <w:t>52</w:t>
        </w:r>
      </w:hyperlink>
    </w:p>
    <w:p>
      <w:pPr>
        <w:pStyle w:val="ListParagraph"/>
        <w:numPr>
          <w:ilvl w:val="0"/>
          <w:numId w:val="172"/>
        </w:numPr>
        <w:tabs>
          <w:tab w:pos="478" w:val="left" w:leader="none"/>
          <w:tab w:pos="7825" w:val="left" w:leader="dot"/>
        </w:tabs>
        <w:spacing w:line="278" w:lineRule="exact" w:before="0" w:after="0"/>
        <w:ind w:left="477" w:right="0" w:hanging="248"/>
        <w:jc w:val="left"/>
        <w:rPr>
          <w:sz w:val="24"/>
        </w:rPr>
      </w:pPr>
      <w:r>
        <w:rPr>
          <w:sz w:val="24"/>
        </w:rPr>
        <w:t>Sostituzione</w:t>
      </w:r>
      <w:r>
        <w:rPr>
          <w:spacing w:val="-5"/>
          <w:sz w:val="24"/>
        </w:rPr>
        <w:t> </w:t>
      </w:r>
      <w:r>
        <w:rPr>
          <w:sz w:val="24"/>
        </w:rPr>
        <w:t>irregolare</w:t>
        <w:tab/>
      </w:r>
      <w:hyperlink w:history="true" w:anchor="_bookmark414">
        <w:r>
          <w:rPr>
            <w:sz w:val="24"/>
          </w:rPr>
          <w:t>21, </w:t>
        </w:r>
      </w:hyperlink>
      <w:hyperlink w:history="true" w:anchor="_bookmark544">
        <w:r>
          <w:rPr>
            <w:b/>
            <w:sz w:val="24"/>
          </w:rPr>
          <w:t>34</w:t>
        </w:r>
      </w:hyperlink>
      <w:r>
        <w:rPr>
          <w:b/>
          <w:sz w:val="24"/>
        </w:rPr>
        <w:t>, </w:t>
      </w:r>
      <w:hyperlink w:history="true" w:anchor="_bookmark551">
        <w:r>
          <w:rPr>
            <w:sz w:val="24"/>
          </w:rPr>
          <w:t>35, </w:t>
        </w:r>
      </w:hyperlink>
      <w:hyperlink w:history="true" w:anchor="_bookmark584">
        <w:r>
          <w:rPr>
            <w:sz w:val="24"/>
          </w:rPr>
          <w:t>39,</w:t>
        </w:r>
        <w:r>
          <w:rPr>
            <w:spacing w:val="-11"/>
            <w:sz w:val="24"/>
          </w:rPr>
          <w:t> </w:t>
        </w:r>
      </w:hyperlink>
      <w:hyperlink w:history="true" w:anchor="_bookmark590">
        <w:r>
          <w:rPr>
            <w:sz w:val="24"/>
          </w:rPr>
          <w:t>40</w:t>
        </w:r>
      </w:hyperlink>
    </w:p>
    <w:p>
      <w:pPr>
        <w:pStyle w:val="ListParagraph"/>
        <w:numPr>
          <w:ilvl w:val="0"/>
          <w:numId w:val="172"/>
        </w:numPr>
        <w:tabs>
          <w:tab w:pos="478" w:val="left" w:leader="none"/>
          <w:tab w:pos="9473" w:val="left" w:leader="dot"/>
        </w:tabs>
        <w:spacing w:line="240" w:lineRule="auto" w:before="1" w:after="0"/>
        <w:ind w:left="477" w:right="0" w:hanging="248"/>
        <w:jc w:val="left"/>
        <w:rPr>
          <w:b/>
          <w:sz w:val="24"/>
        </w:rPr>
      </w:pPr>
      <w:r>
        <w:rPr>
          <w:sz w:val="24"/>
        </w:rPr>
        <w:t>Sostituzione per espulsione</w:t>
      </w:r>
      <w:r>
        <w:rPr>
          <w:spacing w:val="-12"/>
          <w:sz w:val="24"/>
        </w:rPr>
        <w:t> </w:t>
      </w:r>
      <w:r>
        <w:rPr>
          <w:sz w:val="24"/>
        </w:rPr>
        <w:t>o</w:t>
      </w:r>
      <w:r>
        <w:rPr>
          <w:spacing w:val="-3"/>
          <w:sz w:val="24"/>
        </w:rPr>
        <w:t> </w:t>
      </w:r>
      <w:r>
        <w:rPr>
          <w:sz w:val="24"/>
        </w:rPr>
        <w:t>squalifica</w:t>
        <w:tab/>
      </w:r>
      <w:hyperlink w:history="true" w:anchor="_bookmark544">
        <w:r>
          <w:rPr>
            <w:b/>
            <w:sz w:val="24"/>
          </w:rPr>
          <w:t>34</w:t>
        </w:r>
      </w:hyperlink>
    </w:p>
    <w:p>
      <w:pPr>
        <w:pStyle w:val="BodyText"/>
        <w:tabs>
          <w:tab w:pos="9613" w:val="left" w:leader="dot"/>
        </w:tabs>
        <w:spacing w:before="57"/>
        <w:ind w:left="117"/>
        <w:rPr>
          <w:b/>
        </w:rPr>
      </w:pPr>
      <w:r>
        <w:rPr/>
        <w:t>Spazio di</w:t>
      </w:r>
      <w:r>
        <w:rPr>
          <w:spacing w:val="-6"/>
        </w:rPr>
        <w:t> </w:t>
      </w:r>
      <w:r>
        <w:rPr/>
        <w:t>gioco</w:t>
      </w:r>
      <w:r>
        <w:rPr>
          <w:spacing w:val="-2"/>
        </w:rPr>
        <w:t> </w:t>
      </w:r>
      <w:r>
        <w:rPr/>
        <w:t>libero</w:t>
        <w:tab/>
      </w:r>
      <w:hyperlink w:history="true" w:anchor="_bookmark323">
        <w:r>
          <w:rPr>
            <w:b/>
          </w:rPr>
          <w:t>8</w:t>
        </w:r>
      </w:hyperlink>
    </w:p>
    <w:p>
      <w:pPr>
        <w:pStyle w:val="BodyText"/>
        <w:tabs>
          <w:tab w:pos="5763" w:val="left" w:leader="dot"/>
        </w:tabs>
        <w:spacing w:before="58"/>
        <w:ind w:left="117"/>
      </w:pPr>
      <w:r>
        <w:rPr/>
        <w:t>Spazio</w:t>
      </w:r>
      <w:r>
        <w:rPr>
          <w:spacing w:val="-3"/>
        </w:rPr>
        <w:t> </w:t>
      </w:r>
      <w:r>
        <w:rPr/>
        <w:t>di</w:t>
      </w:r>
      <w:r>
        <w:rPr>
          <w:spacing w:val="-4"/>
        </w:rPr>
        <w:t> </w:t>
      </w:r>
      <w:r>
        <w:rPr/>
        <w:t>passaggio</w:t>
        <w:tab/>
      </w:r>
      <w:hyperlink w:history="true" w:anchor="_bookmark344">
        <w:r>
          <w:rPr/>
          <w:t>11, </w:t>
        </w:r>
      </w:hyperlink>
      <w:hyperlink w:history="true" w:anchor="_bookmark453">
        <w:r>
          <w:rPr>
            <w:b/>
          </w:rPr>
          <w:t>25</w:t>
        </w:r>
      </w:hyperlink>
      <w:r>
        <w:rPr>
          <w:b/>
        </w:rPr>
        <w:t>, </w:t>
      </w:r>
      <w:hyperlink w:history="true" w:anchor="_bookmark490">
        <w:r>
          <w:rPr/>
          <w:t>29, </w:t>
        </w:r>
      </w:hyperlink>
      <w:hyperlink w:history="true" w:anchor="_bookmark633">
        <w:r>
          <w:rPr/>
          <w:t>48, </w:t>
        </w:r>
      </w:hyperlink>
      <w:hyperlink w:history="true" w:anchor="_bookmark659">
        <w:r>
          <w:rPr/>
          <w:t>50, </w:t>
        </w:r>
      </w:hyperlink>
      <w:hyperlink w:history="true" w:anchor="_bookmark691">
        <w:r>
          <w:rPr/>
          <w:t>54, </w:t>
        </w:r>
      </w:hyperlink>
      <w:hyperlink w:history="true" w:anchor="_bookmark716">
        <w:r>
          <w:rPr/>
          <w:t>62, </w:t>
        </w:r>
      </w:hyperlink>
      <w:hyperlink w:history="true" w:anchor="_bookmark754">
        <w:r>
          <w:rPr/>
          <w:t>73, </w:t>
        </w:r>
      </w:hyperlink>
      <w:hyperlink w:history="true" w:anchor="_bookmark769">
        <w:r>
          <w:rPr/>
          <w:t>77,</w:t>
        </w:r>
        <w:r>
          <w:rPr>
            <w:spacing w:val="-26"/>
          </w:rPr>
          <w:t> </w:t>
        </w:r>
      </w:hyperlink>
      <w:hyperlink w:history="true" w:anchor="_bookmark773">
        <w:r>
          <w:rPr/>
          <w:t>80</w:t>
        </w:r>
      </w:hyperlink>
    </w:p>
    <w:p>
      <w:pPr>
        <w:pStyle w:val="BodyText"/>
        <w:tabs>
          <w:tab w:pos="8649" w:val="left" w:leader="dot"/>
        </w:tabs>
        <w:spacing w:before="57"/>
        <w:ind w:left="117"/>
        <w:rPr>
          <w:b/>
        </w:rPr>
      </w:pPr>
      <w:r>
        <w:rPr/>
        <w:t>Spazio</w:t>
      </w:r>
      <w:r>
        <w:rPr>
          <w:spacing w:val="-3"/>
        </w:rPr>
        <w:t> </w:t>
      </w:r>
      <w:r>
        <w:rPr/>
        <w:t>esterno</w:t>
        <w:tab/>
      </w:r>
      <w:hyperlink w:history="true" w:anchor="_bookmark434">
        <w:r>
          <w:rPr/>
          <w:t>23, </w:t>
        </w:r>
      </w:hyperlink>
      <w:hyperlink w:history="true" w:anchor="_bookmark453">
        <w:r>
          <w:rPr/>
          <w:t>25,</w:t>
        </w:r>
        <w:r>
          <w:rPr>
            <w:spacing w:val="-5"/>
          </w:rPr>
          <w:t> </w:t>
        </w:r>
      </w:hyperlink>
      <w:hyperlink w:history="true" w:anchor="_bookmark773">
        <w:r>
          <w:rPr>
            <w:b/>
          </w:rPr>
          <w:t>80</w:t>
        </w:r>
      </w:hyperlink>
    </w:p>
    <w:p>
      <w:pPr>
        <w:pStyle w:val="BodyText"/>
        <w:tabs>
          <w:tab w:pos="7825" w:val="left" w:leader="dot"/>
        </w:tabs>
        <w:spacing w:before="57"/>
        <w:ind w:left="117"/>
        <w:rPr>
          <w:b/>
        </w:rPr>
      </w:pPr>
      <w:r>
        <w:rPr/>
        <w:t>Spazio</w:t>
      </w:r>
      <w:r>
        <w:rPr>
          <w:spacing w:val="-4"/>
        </w:rPr>
        <w:t> </w:t>
      </w:r>
      <w:r>
        <w:rPr/>
        <w:t>inferiore</w:t>
        <w:tab/>
      </w:r>
      <w:hyperlink w:history="true" w:anchor="_bookmark434">
        <w:r>
          <w:rPr/>
          <w:t>23, </w:t>
        </w:r>
      </w:hyperlink>
      <w:hyperlink w:history="true" w:anchor="_bookmark453">
        <w:r>
          <w:rPr/>
          <w:t>25, </w:t>
        </w:r>
      </w:hyperlink>
      <w:hyperlink w:history="true" w:anchor="_bookmark633">
        <w:r>
          <w:rPr/>
          <w:t>48, </w:t>
        </w:r>
      </w:hyperlink>
      <w:hyperlink w:history="true" w:anchor="_bookmark758">
        <w:r>
          <w:rPr/>
          <w:t>7</w:t>
        </w:r>
      </w:hyperlink>
      <w:r>
        <w:rPr/>
        <w:t>4,</w:t>
      </w:r>
      <w:r>
        <w:rPr>
          <w:spacing w:val="-9"/>
        </w:rPr>
        <w:t> </w:t>
      </w:r>
      <w:hyperlink w:history="true" w:anchor="_bookmark773">
        <w:r>
          <w:rPr>
            <w:b/>
          </w:rPr>
          <w:t>80</w:t>
        </w:r>
      </w:hyperlink>
    </w:p>
    <w:p>
      <w:pPr>
        <w:pStyle w:val="BodyText"/>
        <w:tabs>
          <w:tab w:pos="8649" w:val="left" w:leader="dot"/>
        </w:tabs>
        <w:spacing w:before="58"/>
        <w:ind w:left="117"/>
      </w:pPr>
      <w:r>
        <w:rPr/>
        <w:t>Squadra</w:t>
      </w:r>
      <w:r>
        <w:rPr>
          <w:spacing w:val="-4"/>
        </w:rPr>
        <w:t> </w:t>
      </w:r>
      <w:r>
        <w:rPr/>
        <w:t>incompleta</w:t>
        <w:tab/>
      </w:r>
      <w:hyperlink w:history="true" w:anchor="_bookmark391">
        <w:r>
          <w:rPr>
            <w:b/>
          </w:rPr>
          <w:t>18</w:t>
        </w:r>
      </w:hyperlink>
      <w:r>
        <w:rPr>
          <w:b/>
        </w:rPr>
        <w:t>, </w:t>
      </w:r>
      <w:hyperlink w:history="true" w:anchor="_bookmark544">
        <w:r>
          <w:rPr/>
          <w:t>34,</w:t>
        </w:r>
        <w:r>
          <w:rPr>
            <w:spacing w:val="-6"/>
          </w:rPr>
          <w:t> </w:t>
        </w:r>
      </w:hyperlink>
      <w:hyperlink w:history="true" w:anchor="_bookmark557">
        <w:r>
          <w:rPr/>
          <w:t>36</w:t>
        </w:r>
      </w:hyperlink>
    </w:p>
    <w:p>
      <w:pPr>
        <w:pStyle w:val="BodyText"/>
        <w:tabs>
          <w:tab w:pos="9201" w:val="left" w:leader="dot"/>
        </w:tabs>
        <w:spacing w:before="57"/>
        <w:ind w:left="117"/>
      </w:pPr>
      <w:r>
        <w:rPr/>
        <w:t>Superficie</w:t>
      </w:r>
      <w:r>
        <w:rPr>
          <w:spacing w:val="-4"/>
        </w:rPr>
        <w:t> </w:t>
      </w:r>
      <w:r>
        <w:rPr/>
        <w:t>di</w:t>
      </w:r>
      <w:r>
        <w:rPr>
          <w:spacing w:val="-3"/>
        </w:rPr>
        <w:t> </w:t>
      </w:r>
      <w:r>
        <w:rPr/>
        <w:t>gioco</w:t>
        <w:tab/>
      </w:r>
      <w:hyperlink w:history="true" w:anchor="_bookmark323">
        <w:r>
          <w:rPr>
            <w:b/>
          </w:rPr>
          <w:t>8</w:t>
        </w:r>
      </w:hyperlink>
      <w:r>
        <w:rPr>
          <w:b/>
        </w:rPr>
        <w:t>,</w:t>
      </w:r>
      <w:r>
        <w:rPr>
          <w:b/>
          <w:spacing w:val="-2"/>
        </w:rPr>
        <w:t> </w:t>
      </w:r>
      <w:hyperlink w:history="true" w:anchor="_bookmark371">
        <w:r>
          <w:rPr/>
          <w:t>16</w:t>
        </w:r>
      </w:hyperlink>
    </w:p>
    <w:p>
      <w:pPr>
        <w:pStyle w:val="Heading5"/>
        <w:tabs>
          <w:tab w:pos="9751" w:val="left" w:leader="none"/>
        </w:tabs>
        <w:spacing w:before="113"/>
        <w:ind w:left="115"/>
      </w:pPr>
      <w:r>
        <w:rPr>
          <w:shd w:fill="CEE6F4" w:color="auto" w:val="clear"/>
        </w:rPr>
        <w:t>T</w:t>
        <w:tab/>
      </w:r>
    </w:p>
    <w:p>
      <w:pPr>
        <w:pStyle w:val="BodyText"/>
        <w:tabs>
          <w:tab w:pos="7553" w:val="left" w:leader="dot"/>
        </w:tabs>
        <w:spacing w:before="58"/>
        <w:ind w:left="117"/>
      </w:pPr>
      <w:r>
        <w:rPr>
          <w:spacing w:val="-6"/>
        </w:rPr>
        <w:t>Tavolo</w:t>
      </w:r>
      <w:r>
        <w:rPr>
          <w:spacing w:val="-3"/>
        </w:rPr>
        <w:t> </w:t>
      </w:r>
      <w:r>
        <w:rPr/>
        <w:t>del</w:t>
      </w:r>
      <w:r>
        <w:rPr>
          <w:spacing w:val="-1"/>
        </w:rPr>
        <w:t> </w:t>
      </w:r>
      <w:r>
        <w:rPr/>
        <w:t>segnapunti</w:t>
        <w:tab/>
      </w:r>
      <w:hyperlink w:history="true" w:anchor="_bookmark332">
        <w:r>
          <w:rPr>
            <w:b/>
          </w:rPr>
          <w:t>9</w:t>
        </w:r>
      </w:hyperlink>
      <w:r>
        <w:rPr>
          <w:b/>
        </w:rPr>
        <w:t>, </w:t>
      </w:r>
      <w:hyperlink w:history="true" w:anchor="_bookmark358">
        <w:r>
          <w:rPr/>
          <w:t>14, </w:t>
        </w:r>
      </w:hyperlink>
      <w:hyperlink w:history="true" w:anchor="_bookmark434">
        <w:r>
          <w:rPr/>
          <w:t>23, </w:t>
        </w:r>
      </w:hyperlink>
      <w:hyperlink w:history="true" w:anchor="_bookmark667">
        <w:r>
          <w:rPr/>
          <w:t>51, </w:t>
        </w:r>
      </w:hyperlink>
      <w:hyperlink w:history="true" w:anchor="_bookmark682">
        <w:r>
          <w:rPr/>
          <w:t>5</w:t>
        </w:r>
      </w:hyperlink>
      <w:r>
        <w:rPr/>
        <w:t>3,</w:t>
      </w:r>
      <w:r>
        <w:rPr>
          <w:spacing w:val="-11"/>
        </w:rPr>
        <w:t> </w:t>
      </w:r>
      <w:hyperlink w:history="true" w:anchor="_bookmark775">
        <w:r>
          <w:rPr/>
          <w:t>82</w:t>
        </w:r>
      </w:hyperlink>
    </w:p>
    <w:p>
      <w:pPr>
        <w:tabs>
          <w:tab w:pos="9061" w:val="left" w:leader="dot"/>
        </w:tabs>
        <w:spacing w:before="57"/>
        <w:ind w:left="117" w:right="0" w:firstLine="0"/>
        <w:jc w:val="left"/>
        <w:rPr>
          <w:sz w:val="24"/>
        </w:rPr>
      </w:pPr>
      <w:r>
        <w:rPr>
          <w:spacing w:val="-4"/>
          <w:sz w:val="24"/>
        </w:rPr>
        <w:t>Temperatura</w:t>
        <w:tab/>
      </w:r>
      <w:hyperlink w:history="true" w:anchor="_bookmark340">
        <w:r>
          <w:rPr>
            <w:b/>
            <w:sz w:val="24"/>
          </w:rPr>
          <w:t>10</w:t>
        </w:r>
      </w:hyperlink>
      <w:r>
        <w:rPr>
          <w:b/>
          <w:sz w:val="24"/>
        </w:rPr>
        <w:t>,</w:t>
      </w:r>
      <w:r>
        <w:rPr>
          <w:b/>
          <w:spacing w:val="-3"/>
          <w:sz w:val="24"/>
        </w:rPr>
        <w:t> </w:t>
      </w:r>
      <w:hyperlink w:history="true" w:anchor="_bookmark365">
        <w:r>
          <w:rPr>
            <w:sz w:val="24"/>
          </w:rPr>
          <w:t>15</w:t>
        </w:r>
      </w:hyperlink>
    </w:p>
    <w:p>
      <w:pPr>
        <w:pStyle w:val="BodyText"/>
        <w:tabs>
          <w:tab w:pos="6175" w:val="left" w:leader="dot"/>
        </w:tabs>
        <w:spacing w:before="57"/>
        <w:ind w:left="117"/>
      </w:pPr>
      <w:r>
        <w:rPr>
          <w:spacing w:val="-7"/>
        </w:rPr>
        <w:t>Tempo</w:t>
      </w:r>
      <w:r>
        <w:rPr>
          <w:spacing w:val="-3"/>
        </w:rPr>
        <w:t> </w:t>
      </w:r>
      <w:r>
        <w:rPr/>
        <w:t>di riposo</w:t>
        <w:tab/>
      </w:r>
      <w:hyperlink w:history="true" w:anchor="_bookmark358">
        <w:r>
          <w:rPr/>
          <w:t>14, </w:t>
        </w:r>
      </w:hyperlink>
      <w:hyperlink w:history="true" w:anchor="_bookmark371">
        <w:r>
          <w:rPr/>
          <w:t>16, </w:t>
        </w:r>
      </w:hyperlink>
      <w:hyperlink w:history="true" w:anchor="_bookmark381">
        <w:r>
          <w:rPr/>
          <w:t>17, </w:t>
        </w:r>
      </w:hyperlink>
      <w:hyperlink w:history="true" w:anchor="_bookmark529">
        <w:r>
          <w:rPr/>
          <w:t>32, </w:t>
        </w:r>
      </w:hyperlink>
      <w:hyperlink w:history="true" w:anchor="_bookmark537">
        <w:r>
          <w:rPr>
            <w:b/>
          </w:rPr>
          <w:t>33</w:t>
        </w:r>
      </w:hyperlink>
      <w:r>
        <w:rPr>
          <w:b/>
        </w:rPr>
        <w:t>, </w:t>
      </w:r>
      <w:hyperlink w:history="true" w:anchor="_bookmark551">
        <w:r>
          <w:rPr/>
          <w:t>35, </w:t>
        </w:r>
      </w:hyperlink>
      <w:hyperlink w:history="true" w:anchor="_bookmark646">
        <w:r>
          <w:rPr/>
          <w:t>49, </w:t>
        </w:r>
      </w:hyperlink>
      <w:hyperlink w:history="true" w:anchor="_bookmark671">
        <w:r>
          <w:rPr/>
          <w:t>52,</w:t>
        </w:r>
        <w:r>
          <w:rPr>
            <w:spacing w:val="-17"/>
          </w:rPr>
          <w:t> </w:t>
        </w:r>
      </w:hyperlink>
      <w:hyperlink w:history="true" w:anchor="_bookmark734">
        <w:r>
          <w:rPr/>
          <w:t>68</w:t>
        </w:r>
      </w:hyperlink>
    </w:p>
    <w:p>
      <w:pPr>
        <w:pStyle w:val="BodyText"/>
        <w:tabs>
          <w:tab w:pos="4381" w:val="left" w:leader="dot"/>
        </w:tabs>
        <w:spacing w:before="58"/>
        <w:ind w:left="117"/>
      </w:pPr>
      <w:r>
        <w:rPr>
          <w:spacing w:val="-5"/>
        </w:rPr>
        <w:t>Terreno</w:t>
      </w:r>
      <w:r>
        <w:rPr>
          <w:spacing w:val="-3"/>
        </w:rPr>
        <w:t> </w:t>
      </w:r>
      <w:r>
        <w:rPr/>
        <w:t>di gioco</w:t>
        <w:tab/>
      </w:r>
      <w:hyperlink w:history="true" w:anchor="_bookmark323">
        <w:r>
          <w:rPr>
            <w:b/>
          </w:rPr>
          <w:t>8</w:t>
        </w:r>
      </w:hyperlink>
      <w:r>
        <w:rPr>
          <w:b/>
        </w:rPr>
        <w:t>, </w:t>
      </w:r>
      <w:hyperlink w:history="true" w:anchor="_bookmark332">
        <w:r>
          <w:rPr/>
          <w:t>9, </w:t>
        </w:r>
      </w:hyperlink>
      <w:hyperlink w:history="true" w:anchor="_bookmark340">
        <w:r>
          <w:rPr/>
          <w:t>10, </w:t>
        </w:r>
      </w:hyperlink>
      <w:hyperlink w:history="true" w:anchor="_bookmark356">
        <w:r>
          <w:rPr/>
          <w:t>1</w:t>
        </w:r>
      </w:hyperlink>
      <w:r>
        <w:rPr/>
        <w:t>3, </w:t>
      </w:r>
      <w:hyperlink w:history="true" w:anchor="_bookmark371">
        <w:r>
          <w:rPr/>
          <w:t>1</w:t>
        </w:r>
      </w:hyperlink>
      <w:r>
        <w:rPr/>
        <w:t>6, </w:t>
      </w:r>
      <w:hyperlink w:history="true" w:anchor="_bookmark391">
        <w:r>
          <w:rPr/>
          <w:t>18, </w:t>
        </w:r>
      </w:hyperlink>
      <w:hyperlink w:history="true" w:anchor="_bookmark400">
        <w:r>
          <w:rPr/>
          <w:t>19, </w:t>
        </w:r>
      </w:hyperlink>
      <w:hyperlink w:history="true" w:anchor="_bookmark434">
        <w:r>
          <w:rPr/>
          <w:t>23, </w:t>
        </w:r>
      </w:hyperlink>
      <w:hyperlink w:history="true" w:anchor="_bookmark577">
        <w:r>
          <w:rPr/>
          <w:t>38, </w:t>
        </w:r>
      </w:hyperlink>
      <w:hyperlink w:history="true" w:anchor="_bookmark646">
        <w:r>
          <w:rPr/>
          <w:t>49, </w:t>
        </w:r>
      </w:hyperlink>
      <w:hyperlink w:history="true" w:anchor="_bookmark691">
        <w:r>
          <w:rPr/>
          <w:t>54, </w:t>
        </w:r>
      </w:hyperlink>
      <w:hyperlink w:history="true" w:anchor="_bookmark708">
        <w:r>
          <w:rPr/>
          <w:t>59, </w:t>
        </w:r>
      </w:hyperlink>
      <w:hyperlink w:history="true" w:anchor="_bookmark773">
        <w:r>
          <w:rPr/>
          <w:t>80,</w:t>
        </w:r>
        <w:r>
          <w:rPr>
            <w:spacing w:val="-33"/>
          </w:rPr>
          <w:t> </w:t>
        </w:r>
      </w:hyperlink>
      <w:hyperlink w:history="true" w:anchor="_bookmark774">
        <w:r>
          <w:rPr/>
          <w:t>81</w:t>
        </w:r>
      </w:hyperlink>
    </w:p>
    <w:p>
      <w:pPr>
        <w:pStyle w:val="BodyText"/>
        <w:spacing w:line="278" w:lineRule="exact" w:before="57"/>
        <w:ind w:left="115"/>
      </w:pPr>
      <w:r>
        <w:rPr/>
        <w:t>Tocco</w:t>
      </w:r>
    </w:p>
    <w:p>
      <w:pPr>
        <w:pStyle w:val="ListParagraph"/>
        <w:numPr>
          <w:ilvl w:val="0"/>
          <w:numId w:val="172"/>
        </w:numPr>
        <w:tabs>
          <w:tab w:pos="478" w:val="left" w:leader="none"/>
          <w:tab w:pos="9473" w:val="left" w:leader="dot"/>
        </w:tabs>
        <w:spacing w:line="278" w:lineRule="exact" w:before="0" w:after="0"/>
        <w:ind w:left="477" w:right="0" w:hanging="248"/>
        <w:jc w:val="left"/>
        <w:rPr>
          <w:b/>
          <w:sz w:val="24"/>
        </w:rPr>
      </w:pPr>
      <w:r>
        <w:rPr>
          <w:sz w:val="24"/>
        </w:rPr>
        <w:t>Caratteristiche</w:t>
      </w:r>
      <w:r>
        <w:rPr>
          <w:spacing w:val="-5"/>
          <w:sz w:val="24"/>
        </w:rPr>
        <w:t> </w:t>
      </w:r>
      <w:r>
        <w:rPr>
          <w:sz w:val="24"/>
        </w:rPr>
        <w:t>del</w:t>
      </w:r>
      <w:r>
        <w:rPr>
          <w:spacing w:val="-4"/>
          <w:sz w:val="24"/>
        </w:rPr>
        <w:t> </w:t>
      </w:r>
      <w:r>
        <w:rPr>
          <w:sz w:val="24"/>
        </w:rPr>
        <w:t>tocco</w:t>
        <w:tab/>
      </w:r>
      <w:hyperlink w:history="true" w:anchor="_bookmark445">
        <w:r>
          <w:rPr>
            <w:b/>
            <w:sz w:val="24"/>
          </w:rPr>
          <w:t>24</w:t>
        </w:r>
      </w:hyperlink>
    </w:p>
    <w:p>
      <w:pPr>
        <w:pStyle w:val="ListParagraph"/>
        <w:numPr>
          <w:ilvl w:val="0"/>
          <w:numId w:val="172"/>
        </w:numPr>
        <w:tabs>
          <w:tab w:pos="478" w:val="left" w:leader="none"/>
          <w:tab w:pos="8237" w:val="left" w:leader="dot"/>
        </w:tabs>
        <w:spacing w:line="278" w:lineRule="exact" w:before="1" w:after="0"/>
        <w:ind w:left="477" w:right="0" w:hanging="248"/>
        <w:jc w:val="left"/>
        <w:rPr>
          <w:sz w:val="24"/>
        </w:rPr>
      </w:pPr>
      <w:r>
        <w:rPr>
          <w:spacing w:val="-3"/>
          <w:sz w:val="24"/>
        </w:rPr>
        <w:t>Primo </w:t>
      </w:r>
      <w:r>
        <w:rPr>
          <w:sz w:val="24"/>
        </w:rPr>
        <w:t>tocco</w:t>
      </w:r>
      <w:r>
        <w:rPr>
          <w:spacing w:val="-1"/>
          <w:sz w:val="24"/>
        </w:rPr>
        <w:t> </w:t>
      </w:r>
      <w:r>
        <w:rPr>
          <w:sz w:val="24"/>
        </w:rPr>
        <w:t>di</w:t>
      </w:r>
      <w:r>
        <w:rPr>
          <w:spacing w:val="-2"/>
          <w:sz w:val="24"/>
        </w:rPr>
        <w:t> </w:t>
      </w:r>
      <w:r>
        <w:rPr>
          <w:sz w:val="24"/>
        </w:rPr>
        <w:t>squadra</w:t>
        <w:tab/>
      </w:r>
      <w:hyperlink w:history="true" w:anchor="_bookmark445">
        <w:r>
          <w:rPr>
            <w:b/>
            <w:sz w:val="24"/>
          </w:rPr>
          <w:t>24</w:t>
        </w:r>
      </w:hyperlink>
      <w:r>
        <w:rPr>
          <w:b/>
          <w:sz w:val="24"/>
        </w:rPr>
        <w:t>, </w:t>
      </w:r>
      <w:hyperlink w:history="true" w:anchor="_bookmark453">
        <w:r>
          <w:rPr>
            <w:sz w:val="24"/>
          </w:rPr>
          <w:t>25, </w:t>
        </w:r>
      </w:hyperlink>
      <w:hyperlink w:history="true" w:anchor="_bookmark516">
        <w:r>
          <w:rPr>
            <w:sz w:val="24"/>
          </w:rPr>
          <w:t>31,</w:t>
        </w:r>
        <w:r>
          <w:rPr>
            <w:spacing w:val="-9"/>
            <w:sz w:val="24"/>
          </w:rPr>
          <w:t> </w:t>
        </w:r>
      </w:hyperlink>
      <w:hyperlink w:history="true" w:anchor="_bookmark774">
        <w:r>
          <w:rPr>
            <w:sz w:val="24"/>
          </w:rPr>
          <w:t>81</w:t>
        </w:r>
      </w:hyperlink>
    </w:p>
    <w:p>
      <w:pPr>
        <w:pStyle w:val="ListParagraph"/>
        <w:numPr>
          <w:ilvl w:val="0"/>
          <w:numId w:val="172"/>
        </w:numPr>
        <w:tabs>
          <w:tab w:pos="478" w:val="left" w:leader="none"/>
          <w:tab w:pos="8267" w:val="left" w:leader="dot"/>
        </w:tabs>
        <w:spacing w:line="278" w:lineRule="exact" w:before="0" w:after="0"/>
        <w:ind w:left="477" w:right="0" w:hanging="248"/>
        <w:jc w:val="left"/>
        <w:rPr>
          <w:sz w:val="24"/>
        </w:rPr>
      </w:pPr>
      <w:r>
        <w:rPr>
          <w:sz w:val="24"/>
        </w:rPr>
        <w:t>Secondo tocco</w:t>
      </w:r>
      <w:r>
        <w:rPr>
          <w:spacing w:val="-7"/>
          <w:sz w:val="24"/>
        </w:rPr>
        <w:t> </w:t>
      </w:r>
      <w:r>
        <w:rPr>
          <w:sz w:val="24"/>
        </w:rPr>
        <w:t>di</w:t>
      </w:r>
      <w:r>
        <w:rPr>
          <w:spacing w:val="-4"/>
          <w:sz w:val="24"/>
        </w:rPr>
        <w:t> </w:t>
      </w:r>
      <w:r>
        <w:rPr>
          <w:sz w:val="24"/>
        </w:rPr>
        <w:t>squadra</w:t>
        <w:tab/>
      </w:r>
      <w:hyperlink w:history="true" w:anchor="_bookmark453">
        <w:r>
          <w:rPr>
            <w:sz w:val="24"/>
          </w:rPr>
          <w:t>25, </w:t>
        </w:r>
      </w:hyperlink>
      <w:hyperlink w:history="true" w:anchor="_bookmark633">
        <w:r>
          <w:rPr>
            <w:sz w:val="24"/>
          </w:rPr>
          <w:t>48, </w:t>
        </w:r>
      </w:hyperlink>
      <w:hyperlink w:history="true" w:anchor="_bookmark659">
        <w:r>
          <w:rPr>
            <w:sz w:val="24"/>
          </w:rPr>
          <w:t>50,</w:t>
        </w:r>
        <w:r>
          <w:rPr>
            <w:spacing w:val="-9"/>
            <w:sz w:val="24"/>
          </w:rPr>
          <w:t> </w:t>
        </w:r>
      </w:hyperlink>
      <w:hyperlink w:history="true" w:anchor="_bookmark691">
        <w:r>
          <w:rPr>
            <w:sz w:val="24"/>
          </w:rPr>
          <w:t>54</w:t>
        </w:r>
      </w:hyperlink>
    </w:p>
    <w:p>
      <w:pPr>
        <w:pStyle w:val="ListParagraph"/>
        <w:numPr>
          <w:ilvl w:val="0"/>
          <w:numId w:val="172"/>
        </w:numPr>
        <w:tabs>
          <w:tab w:pos="474" w:val="left" w:leader="none"/>
          <w:tab w:pos="8267" w:val="left" w:leader="dot"/>
        </w:tabs>
        <w:spacing w:line="278" w:lineRule="exact" w:before="2" w:after="0"/>
        <w:ind w:left="473" w:right="0" w:hanging="244"/>
        <w:jc w:val="left"/>
        <w:rPr>
          <w:sz w:val="24"/>
        </w:rPr>
      </w:pPr>
      <w:r>
        <w:rPr>
          <w:spacing w:val="-7"/>
          <w:sz w:val="24"/>
        </w:rPr>
        <w:t>Terzo </w:t>
      </w:r>
      <w:r>
        <w:rPr>
          <w:sz w:val="24"/>
        </w:rPr>
        <w:t>tocco</w:t>
      </w:r>
      <w:r>
        <w:rPr>
          <w:spacing w:val="3"/>
          <w:sz w:val="24"/>
        </w:rPr>
        <w:t> </w:t>
      </w:r>
      <w:r>
        <w:rPr>
          <w:sz w:val="24"/>
        </w:rPr>
        <w:t>di</w:t>
      </w:r>
      <w:r>
        <w:rPr>
          <w:spacing w:val="-2"/>
          <w:sz w:val="24"/>
        </w:rPr>
        <w:t> </w:t>
      </w:r>
      <w:r>
        <w:rPr>
          <w:sz w:val="24"/>
        </w:rPr>
        <w:t>squadra</w:t>
        <w:tab/>
      </w:r>
      <w:hyperlink w:history="true" w:anchor="_bookmark453">
        <w:r>
          <w:rPr>
            <w:sz w:val="24"/>
          </w:rPr>
          <w:t>25, </w:t>
        </w:r>
      </w:hyperlink>
      <w:hyperlink w:history="true" w:anchor="_bookmark633">
        <w:r>
          <w:rPr>
            <w:sz w:val="24"/>
          </w:rPr>
          <w:t>48, </w:t>
        </w:r>
      </w:hyperlink>
      <w:hyperlink w:history="true" w:anchor="_bookmark659">
        <w:r>
          <w:rPr>
            <w:sz w:val="24"/>
          </w:rPr>
          <w:t>50,</w:t>
        </w:r>
        <w:r>
          <w:rPr>
            <w:spacing w:val="-9"/>
            <w:sz w:val="24"/>
          </w:rPr>
          <w:t> </w:t>
        </w:r>
      </w:hyperlink>
      <w:hyperlink w:history="true" w:anchor="_bookmark691">
        <w:r>
          <w:rPr>
            <w:sz w:val="24"/>
          </w:rPr>
          <w:t>54</w:t>
        </w:r>
      </w:hyperlink>
    </w:p>
    <w:p>
      <w:pPr>
        <w:pStyle w:val="ListParagraph"/>
        <w:numPr>
          <w:ilvl w:val="0"/>
          <w:numId w:val="172"/>
        </w:numPr>
        <w:tabs>
          <w:tab w:pos="474" w:val="left" w:leader="none"/>
          <w:tab w:pos="9061" w:val="left" w:leader="dot"/>
        </w:tabs>
        <w:spacing w:line="278" w:lineRule="exact" w:before="0" w:after="0"/>
        <w:ind w:left="473" w:right="0" w:hanging="244"/>
        <w:jc w:val="left"/>
        <w:rPr>
          <w:sz w:val="24"/>
        </w:rPr>
      </w:pPr>
      <w:r>
        <w:rPr>
          <w:spacing w:val="-6"/>
          <w:sz w:val="24"/>
        </w:rPr>
        <w:t>Tocchi</w:t>
      </w:r>
      <w:r>
        <w:rPr>
          <w:sz w:val="24"/>
        </w:rPr>
        <w:t> consecutivi</w:t>
        <w:tab/>
      </w:r>
      <w:hyperlink w:history="true" w:anchor="_bookmark434">
        <w:r>
          <w:rPr>
            <w:b/>
            <w:sz w:val="24"/>
          </w:rPr>
          <w:t>23</w:t>
        </w:r>
      </w:hyperlink>
      <w:r>
        <w:rPr>
          <w:b/>
          <w:sz w:val="24"/>
        </w:rPr>
        <w:t>,</w:t>
      </w:r>
      <w:r>
        <w:rPr>
          <w:b/>
          <w:spacing w:val="-3"/>
          <w:sz w:val="24"/>
        </w:rPr>
        <w:t> </w:t>
      </w:r>
      <w:hyperlink w:history="true" w:anchor="_bookmark516">
        <w:r>
          <w:rPr>
            <w:sz w:val="24"/>
          </w:rPr>
          <w:t>31</w:t>
        </w:r>
      </w:hyperlink>
    </w:p>
    <w:p>
      <w:pPr>
        <w:pStyle w:val="ListParagraph"/>
        <w:numPr>
          <w:ilvl w:val="0"/>
          <w:numId w:val="172"/>
        </w:numPr>
        <w:tabs>
          <w:tab w:pos="474" w:val="left" w:leader="none"/>
          <w:tab w:pos="9061" w:val="left" w:leader="dot"/>
        </w:tabs>
        <w:spacing w:line="240" w:lineRule="auto" w:before="1" w:after="0"/>
        <w:ind w:left="473" w:right="0" w:hanging="244"/>
        <w:jc w:val="left"/>
        <w:rPr>
          <w:sz w:val="24"/>
        </w:rPr>
      </w:pPr>
      <w:r>
        <w:rPr>
          <w:spacing w:val="-6"/>
          <w:sz w:val="24"/>
        </w:rPr>
        <w:t>Tocchi</w:t>
      </w:r>
      <w:r>
        <w:rPr>
          <w:sz w:val="24"/>
        </w:rPr>
        <w:t> di</w:t>
      </w:r>
      <w:r>
        <w:rPr>
          <w:spacing w:val="-2"/>
          <w:sz w:val="24"/>
        </w:rPr>
        <w:t> </w:t>
      </w:r>
      <w:r>
        <w:rPr>
          <w:sz w:val="24"/>
        </w:rPr>
        <w:t>squadra</w:t>
        <w:tab/>
      </w:r>
      <w:hyperlink w:history="true" w:anchor="_bookmark434">
        <w:r>
          <w:rPr>
            <w:b/>
            <w:sz w:val="24"/>
          </w:rPr>
          <w:t>23</w:t>
        </w:r>
      </w:hyperlink>
      <w:r>
        <w:rPr>
          <w:b/>
          <w:sz w:val="24"/>
        </w:rPr>
        <w:t>,</w:t>
      </w:r>
      <w:r>
        <w:rPr>
          <w:b/>
          <w:spacing w:val="-3"/>
          <w:sz w:val="24"/>
        </w:rPr>
        <w:t> </w:t>
      </w:r>
      <w:hyperlink w:history="true" w:anchor="_bookmark516">
        <w:r>
          <w:rPr>
            <w:sz w:val="24"/>
          </w:rPr>
          <w:t>31</w:t>
        </w:r>
      </w:hyperlink>
    </w:p>
    <w:p>
      <w:pPr>
        <w:spacing w:after="0" w:line="240" w:lineRule="auto"/>
        <w:jc w:val="left"/>
        <w:rPr>
          <w:sz w:val="24"/>
        </w:rPr>
        <w:sectPr>
          <w:pgSz w:w="11900" w:h="16840"/>
          <w:pgMar w:header="1134" w:footer="1218" w:top="1360" w:bottom="1400" w:left="1020" w:right="1000"/>
        </w:sectPr>
      </w:pPr>
    </w:p>
    <w:p>
      <w:pPr>
        <w:pStyle w:val="BodyText"/>
        <w:spacing w:before="1"/>
        <w:rPr>
          <w:sz w:val="20"/>
        </w:rPr>
      </w:pPr>
    </w:p>
    <w:p>
      <w:pPr>
        <w:pStyle w:val="ListParagraph"/>
        <w:numPr>
          <w:ilvl w:val="0"/>
          <w:numId w:val="172"/>
        </w:numPr>
        <w:tabs>
          <w:tab w:pos="474" w:val="left" w:leader="none"/>
          <w:tab w:pos="9754" w:val="right" w:leader="dot"/>
        </w:tabs>
        <w:spacing w:line="278" w:lineRule="exact" w:before="101" w:after="0"/>
        <w:ind w:left="473" w:right="0" w:hanging="244"/>
        <w:jc w:val="left"/>
        <w:rPr>
          <w:b/>
          <w:sz w:val="24"/>
        </w:rPr>
      </w:pPr>
      <w:r>
        <w:rPr>
          <w:spacing w:val="-6"/>
          <w:sz w:val="24"/>
        </w:rPr>
        <w:t>Tocchi</w:t>
      </w:r>
      <w:r>
        <w:rPr>
          <w:sz w:val="24"/>
        </w:rPr>
        <w:t> simultanei</w:t>
        <w:tab/>
      </w:r>
      <w:hyperlink w:history="true" w:anchor="_bookmark434">
        <w:r>
          <w:rPr>
            <w:b/>
            <w:sz w:val="24"/>
          </w:rPr>
          <w:t>23</w:t>
        </w:r>
      </w:hyperlink>
    </w:p>
    <w:p>
      <w:pPr>
        <w:pStyle w:val="ListParagraph"/>
        <w:numPr>
          <w:ilvl w:val="0"/>
          <w:numId w:val="172"/>
        </w:numPr>
        <w:tabs>
          <w:tab w:pos="474" w:val="left" w:leader="none"/>
          <w:tab w:pos="9754" w:val="right" w:leader="dot"/>
        </w:tabs>
        <w:spacing w:line="278" w:lineRule="exact" w:before="0" w:after="0"/>
        <w:ind w:left="473" w:right="0" w:hanging="244"/>
        <w:jc w:val="left"/>
        <w:rPr>
          <w:b/>
          <w:sz w:val="24"/>
        </w:rPr>
      </w:pPr>
      <w:r>
        <w:rPr>
          <w:spacing w:val="-7"/>
          <w:sz w:val="24"/>
        </w:rPr>
        <w:t>Tocco</w:t>
      </w:r>
      <w:r>
        <w:rPr>
          <w:sz w:val="24"/>
        </w:rPr>
        <w:t> di</w:t>
      </w:r>
      <w:r>
        <w:rPr>
          <w:spacing w:val="-2"/>
          <w:sz w:val="24"/>
        </w:rPr>
        <w:t> </w:t>
      </w:r>
      <w:r>
        <w:rPr>
          <w:sz w:val="24"/>
        </w:rPr>
        <w:t>muro</w:t>
        <w:tab/>
      </w:r>
      <w:hyperlink w:history="true" w:anchor="_bookmark516">
        <w:r>
          <w:rPr>
            <w:b/>
            <w:sz w:val="24"/>
          </w:rPr>
          <w:t>31</w:t>
        </w:r>
      </w:hyperlink>
    </w:p>
    <w:p>
      <w:pPr>
        <w:pStyle w:val="Heading5"/>
        <w:tabs>
          <w:tab w:pos="9751" w:val="left" w:leader="none"/>
        </w:tabs>
        <w:spacing w:before="113"/>
        <w:ind w:left="115"/>
      </w:pPr>
      <w:r>
        <w:rPr>
          <w:shd w:fill="CEE6F4" w:color="auto" w:val="clear"/>
        </w:rPr>
        <w:t>V</w:t>
        <w:tab/>
      </w:r>
    </w:p>
    <w:p>
      <w:pPr>
        <w:tabs>
          <w:tab w:pos="8237" w:val="left" w:leader="dot"/>
        </w:tabs>
        <w:spacing w:before="57"/>
        <w:ind w:left="117" w:right="0" w:firstLine="0"/>
        <w:jc w:val="left"/>
        <w:rPr>
          <w:sz w:val="24"/>
        </w:rPr>
      </w:pPr>
      <w:r>
        <w:rPr>
          <w:spacing w:val="-4"/>
          <w:sz w:val="24"/>
        </w:rPr>
        <w:t>Velo</w:t>
        <w:tab/>
      </w:r>
      <w:hyperlink w:history="true" w:anchor="_bookmark481">
        <w:r>
          <w:rPr>
            <w:b/>
            <w:sz w:val="24"/>
          </w:rPr>
          <w:t>28</w:t>
        </w:r>
      </w:hyperlink>
      <w:r>
        <w:rPr>
          <w:b/>
          <w:sz w:val="24"/>
        </w:rPr>
        <w:t>, </w:t>
      </w:r>
      <w:hyperlink w:history="true" w:anchor="_bookmark490">
        <w:r>
          <w:rPr>
            <w:sz w:val="24"/>
          </w:rPr>
          <w:t>29, </w:t>
        </w:r>
      </w:hyperlink>
      <w:hyperlink w:history="true" w:anchor="_bookmark633">
        <w:r>
          <w:rPr>
            <w:sz w:val="24"/>
          </w:rPr>
          <w:t>48,</w:t>
        </w:r>
        <w:r>
          <w:rPr>
            <w:spacing w:val="-9"/>
            <w:sz w:val="24"/>
          </w:rPr>
          <w:t> </w:t>
        </w:r>
      </w:hyperlink>
      <w:hyperlink w:history="true" w:anchor="_bookmark746">
        <w:r>
          <w:rPr>
            <w:sz w:val="24"/>
          </w:rPr>
          <w:t>71</w:t>
        </w:r>
      </w:hyperlink>
    </w:p>
    <w:p>
      <w:pPr>
        <w:pStyle w:val="ListParagraph"/>
        <w:numPr>
          <w:ilvl w:val="0"/>
          <w:numId w:val="172"/>
        </w:numPr>
        <w:tabs>
          <w:tab w:pos="478" w:val="left" w:leader="none"/>
          <w:tab w:pos="9061" w:val="left" w:leader="dot"/>
        </w:tabs>
        <w:spacing w:line="278" w:lineRule="exact" w:before="2" w:after="0"/>
        <w:ind w:left="477" w:right="0" w:hanging="248"/>
        <w:jc w:val="left"/>
        <w:rPr>
          <w:sz w:val="24"/>
        </w:rPr>
      </w:pPr>
      <w:r>
        <w:rPr>
          <w:spacing w:val="-4"/>
          <w:sz w:val="24"/>
        </w:rPr>
        <w:t>Velo </w:t>
      </w:r>
      <w:r>
        <w:rPr>
          <w:sz w:val="24"/>
        </w:rPr>
        <w:t>collettivo</w:t>
        <w:tab/>
      </w:r>
      <w:hyperlink w:history="true" w:anchor="_bookmark481">
        <w:r>
          <w:rPr>
            <w:b/>
            <w:sz w:val="24"/>
          </w:rPr>
          <w:t>28</w:t>
        </w:r>
      </w:hyperlink>
      <w:r>
        <w:rPr>
          <w:b/>
          <w:sz w:val="24"/>
        </w:rPr>
        <w:t>,</w:t>
      </w:r>
      <w:r>
        <w:rPr>
          <w:b/>
          <w:spacing w:val="-3"/>
          <w:sz w:val="24"/>
        </w:rPr>
        <w:t> </w:t>
      </w:r>
      <w:hyperlink w:history="true" w:anchor="_bookmark719">
        <w:r>
          <w:rPr>
            <w:sz w:val="24"/>
          </w:rPr>
          <w:t>63</w:t>
        </w:r>
      </w:hyperlink>
    </w:p>
    <w:p>
      <w:pPr>
        <w:pStyle w:val="ListParagraph"/>
        <w:numPr>
          <w:ilvl w:val="0"/>
          <w:numId w:val="172"/>
        </w:numPr>
        <w:tabs>
          <w:tab w:pos="478" w:val="left" w:leader="none"/>
          <w:tab w:pos="9754" w:val="right" w:leader="dot"/>
        </w:tabs>
        <w:spacing w:line="278" w:lineRule="exact" w:before="0" w:after="0"/>
        <w:ind w:left="477" w:right="0" w:hanging="248"/>
        <w:jc w:val="left"/>
        <w:rPr>
          <w:b/>
          <w:sz w:val="24"/>
        </w:rPr>
      </w:pPr>
      <w:r>
        <w:rPr>
          <w:spacing w:val="-4"/>
          <w:sz w:val="24"/>
        </w:rPr>
        <w:t>Velo</w:t>
      </w:r>
      <w:r>
        <w:rPr>
          <w:spacing w:val="-3"/>
          <w:sz w:val="24"/>
        </w:rPr>
        <w:t> </w:t>
      </w:r>
      <w:r>
        <w:rPr>
          <w:sz w:val="24"/>
        </w:rPr>
        <w:t>individuale</w:t>
        <w:tab/>
      </w:r>
      <w:hyperlink w:history="true" w:anchor="_bookmark481">
        <w:r>
          <w:rPr>
            <w:b/>
            <w:sz w:val="24"/>
          </w:rPr>
          <w:t>28</w:t>
        </w:r>
      </w:hyperlink>
    </w:p>
    <w:p>
      <w:pPr>
        <w:pStyle w:val="Heading5"/>
        <w:tabs>
          <w:tab w:pos="9751" w:val="left" w:leader="none"/>
        </w:tabs>
        <w:spacing w:before="113"/>
        <w:ind w:left="115"/>
      </w:pPr>
      <w:r>
        <w:rPr>
          <w:shd w:fill="CEE6F4" w:color="auto" w:val="clear"/>
        </w:rPr>
        <w:t>Z</w:t>
        <w:tab/>
      </w:r>
    </w:p>
    <w:p>
      <w:pPr>
        <w:pStyle w:val="BodyText"/>
        <w:tabs>
          <w:tab w:pos="6855" w:val="left" w:leader="dot"/>
          <w:tab w:pos="9217" w:val="left" w:leader="dot"/>
        </w:tabs>
        <w:spacing w:line="290" w:lineRule="auto" w:before="57"/>
        <w:ind w:left="117" w:right="122"/>
      </w:pPr>
      <w:r>
        <w:rPr/>
        <w:t>Zona</w:t>
      </w:r>
      <w:r>
        <w:rPr>
          <w:spacing w:val="-2"/>
        </w:rPr>
        <w:t> </w:t>
      </w:r>
      <w:r>
        <w:rPr/>
        <w:t>d’attacco</w:t>
        <w:tab/>
      </w:r>
      <w:hyperlink w:history="true" w:anchor="_bookmark323">
        <w:r>
          <w:rPr/>
          <w:t>8, </w:t>
        </w:r>
      </w:hyperlink>
      <w:hyperlink w:history="true" w:anchor="_bookmark332">
        <w:r>
          <w:rPr>
            <w:b/>
          </w:rPr>
          <w:t>9</w:t>
        </w:r>
      </w:hyperlink>
      <w:r>
        <w:rPr>
          <w:b/>
        </w:rPr>
        <w:t>, </w:t>
      </w:r>
      <w:hyperlink w:history="true" w:anchor="_bookmark503">
        <w:r>
          <w:rPr/>
          <w:t>30, </w:t>
        </w:r>
      </w:hyperlink>
      <w:hyperlink w:history="true" w:anchor="_bookmark577">
        <w:r>
          <w:rPr/>
          <w:t>38, </w:t>
        </w:r>
      </w:hyperlink>
      <w:hyperlink w:history="true" w:anchor="_bookmark584">
        <w:r>
          <w:rPr/>
          <w:t>39, </w:t>
        </w:r>
      </w:hyperlink>
      <w:hyperlink w:history="true" w:anchor="_bookmark633">
        <w:r>
          <w:rPr/>
          <w:t>48, </w:t>
        </w:r>
      </w:hyperlink>
      <w:hyperlink w:history="true" w:anchor="_bookmark646">
        <w:r>
          <w:rPr/>
          <w:t>49, </w:t>
        </w:r>
      </w:hyperlink>
      <w:hyperlink w:history="true" w:anchor="_bookmark773">
        <w:r>
          <w:rPr/>
          <w:t>80</w:t>
        </w:r>
      </w:hyperlink>
      <w:r>
        <w:rPr/>
        <w:t> Zona</w:t>
      </w:r>
      <w:r>
        <w:rPr>
          <w:spacing w:val="-1"/>
        </w:rPr>
        <w:t> </w:t>
      </w:r>
      <w:r>
        <w:rPr/>
        <w:t>di</w:t>
      </w:r>
      <w:r>
        <w:rPr>
          <w:spacing w:val="-3"/>
        </w:rPr>
        <w:t> </w:t>
      </w:r>
      <w:r>
        <w:rPr/>
        <w:t>difesa</w:t>
        <w:tab/>
        <w:tab/>
      </w:r>
      <w:hyperlink w:history="true" w:anchor="_bookmark323">
        <w:r>
          <w:rPr/>
          <w:t>8,</w:t>
        </w:r>
        <w:r>
          <w:rPr>
            <w:spacing w:val="-1"/>
          </w:rPr>
          <w:t> </w:t>
        </w:r>
      </w:hyperlink>
      <w:hyperlink w:history="true" w:anchor="_bookmark773">
        <w:r>
          <w:rPr>
            <w:spacing w:val="-8"/>
          </w:rPr>
          <w:t>80</w:t>
        </w:r>
      </w:hyperlink>
    </w:p>
    <w:p>
      <w:pPr>
        <w:pStyle w:val="BodyText"/>
        <w:tabs>
          <w:tab w:pos="8789" w:val="left" w:leader="dot"/>
        </w:tabs>
        <w:spacing w:line="276" w:lineRule="exact"/>
        <w:ind w:left="117"/>
      </w:pPr>
      <w:r>
        <w:rPr/>
        <w:t>Zona di rimpiazzo</w:t>
      </w:r>
      <w:r>
        <w:rPr>
          <w:spacing w:val="-9"/>
        </w:rPr>
        <w:t> </w:t>
      </w:r>
      <w:r>
        <w:rPr/>
        <w:t>del</w:t>
      </w:r>
      <w:r>
        <w:rPr>
          <w:spacing w:val="-2"/>
        </w:rPr>
        <w:t> </w:t>
      </w:r>
      <w:r>
        <w:rPr/>
        <w:t>Libero</w:t>
        <w:tab/>
      </w:r>
      <w:hyperlink w:history="true" w:anchor="_bookmark332">
        <w:r>
          <w:rPr>
            <w:b/>
          </w:rPr>
          <w:t>9</w:t>
        </w:r>
      </w:hyperlink>
      <w:r>
        <w:rPr>
          <w:b/>
        </w:rPr>
        <w:t>, </w:t>
      </w:r>
      <w:hyperlink w:history="true" w:anchor="_bookmark584">
        <w:r>
          <w:rPr/>
          <w:t>39,</w:t>
        </w:r>
        <w:r>
          <w:rPr>
            <w:spacing w:val="-5"/>
          </w:rPr>
          <w:t> </w:t>
        </w:r>
      </w:hyperlink>
      <w:hyperlink w:history="true" w:anchor="_bookmark773">
        <w:r>
          <w:rPr/>
          <w:t>80</w:t>
        </w:r>
      </w:hyperlink>
    </w:p>
    <w:p>
      <w:pPr>
        <w:pStyle w:val="BodyText"/>
        <w:tabs>
          <w:tab w:pos="8377" w:val="left" w:leader="dot"/>
        </w:tabs>
        <w:spacing w:before="58"/>
        <w:ind w:left="117"/>
      </w:pPr>
      <w:r>
        <w:rPr/>
        <w:t>Zona</w:t>
      </w:r>
      <w:r>
        <w:rPr>
          <w:spacing w:val="-1"/>
        </w:rPr>
        <w:t> </w:t>
      </w:r>
      <w:r>
        <w:rPr/>
        <w:t>di</w:t>
      </w:r>
      <w:r>
        <w:rPr>
          <w:spacing w:val="-3"/>
        </w:rPr>
        <w:t> </w:t>
      </w:r>
      <w:r>
        <w:rPr/>
        <w:t>servizio</w:t>
        <w:tab/>
      </w:r>
      <w:hyperlink w:history="true" w:anchor="_bookmark332">
        <w:r>
          <w:rPr>
            <w:b/>
          </w:rPr>
          <w:t>9</w:t>
        </w:r>
      </w:hyperlink>
      <w:r>
        <w:rPr>
          <w:b/>
        </w:rPr>
        <w:t>, </w:t>
      </w:r>
      <w:hyperlink w:history="true" w:anchor="_bookmark469">
        <w:r>
          <w:rPr/>
          <w:t>27, </w:t>
        </w:r>
      </w:hyperlink>
      <w:hyperlink w:history="true" w:anchor="_bookmark481">
        <w:r>
          <w:rPr/>
          <w:t>28,</w:t>
        </w:r>
        <w:r>
          <w:rPr>
            <w:spacing w:val="-8"/>
          </w:rPr>
          <w:t> </w:t>
        </w:r>
      </w:hyperlink>
      <w:hyperlink w:history="true" w:anchor="_bookmark773">
        <w:r>
          <w:rPr/>
          <w:t>80</w:t>
        </w:r>
      </w:hyperlink>
    </w:p>
    <w:p>
      <w:pPr>
        <w:pStyle w:val="BodyText"/>
        <w:tabs>
          <w:tab w:pos="8377" w:val="left" w:leader="dot"/>
        </w:tabs>
        <w:spacing w:before="57"/>
        <w:ind w:left="117"/>
      </w:pPr>
      <w:r>
        <w:rPr/>
        <w:t>Zona</w:t>
      </w:r>
      <w:r>
        <w:rPr>
          <w:spacing w:val="-3"/>
        </w:rPr>
        <w:t> </w:t>
      </w:r>
      <w:r>
        <w:rPr/>
        <w:t>di</w:t>
      </w:r>
      <w:r>
        <w:rPr>
          <w:spacing w:val="-4"/>
        </w:rPr>
        <w:t> </w:t>
      </w:r>
      <w:r>
        <w:rPr/>
        <w:t>sostituzione</w:t>
        <w:tab/>
      </w:r>
      <w:hyperlink w:history="true" w:anchor="_bookmark332">
        <w:r>
          <w:rPr>
            <w:b/>
          </w:rPr>
          <w:t>9</w:t>
        </w:r>
      </w:hyperlink>
      <w:r>
        <w:rPr>
          <w:b/>
        </w:rPr>
        <w:t>, </w:t>
      </w:r>
      <w:hyperlink w:history="true" w:anchor="_bookmark544">
        <w:r>
          <w:rPr/>
          <w:t>34, </w:t>
        </w:r>
      </w:hyperlink>
      <w:hyperlink w:history="true" w:anchor="_bookmark551">
        <w:r>
          <w:rPr/>
          <w:t>35,</w:t>
        </w:r>
        <w:r>
          <w:rPr>
            <w:spacing w:val="-8"/>
          </w:rPr>
          <w:t> </w:t>
        </w:r>
      </w:hyperlink>
      <w:hyperlink w:history="true" w:anchor="_bookmark773">
        <w:r>
          <w:rPr/>
          <w:t>80</w:t>
        </w:r>
      </w:hyperlink>
    </w:p>
    <w:p>
      <w:pPr>
        <w:pStyle w:val="BodyText"/>
        <w:tabs>
          <w:tab w:pos="3969" w:val="left" w:leader="dot"/>
        </w:tabs>
        <w:spacing w:before="57"/>
        <w:ind w:left="117"/>
      </w:pPr>
      <w:r>
        <w:rPr/>
        <w:t>Zona</w:t>
      </w:r>
      <w:r>
        <w:rPr>
          <w:spacing w:val="-2"/>
        </w:rPr>
        <w:t> </w:t>
      </w:r>
      <w:r>
        <w:rPr/>
        <w:t>libera</w:t>
        <w:tab/>
      </w:r>
      <w:hyperlink w:history="true" w:anchor="_bookmark323">
        <w:r>
          <w:rPr>
            <w:b/>
          </w:rPr>
          <w:t>8</w:t>
        </w:r>
      </w:hyperlink>
      <w:r>
        <w:rPr>
          <w:b/>
        </w:rPr>
        <w:t>, </w:t>
      </w:r>
      <w:hyperlink w:history="true" w:anchor="_bookmark332">
        <w:r>
          <w:rPr/>
          <w:t>9, </w:t>
        </w:r>
      </w:hyperlink>
      <w:hyperlink w:history="true" w:anchor="_bookmark349">
        <w:r>
          <w:rPr/>
          <w:t>12, </w:t>
        </w:r>
      </w:hyperlink>
      <w:hyperlink w:history="true" w:anchor="_bookmark358">
        <w:r>
          <w:rPr/>
          <w:t>1</w:t>
        </w:r>
      </w:hyperlink>
      <w:r>
        <w:rPr/>
        <w:t>4, </w:t>
      </w:r>
      <w:hyperlink w:history="true" w:anchor="_bookmark381">
        <w:r>
          <w:rPr/>
          <w:t>1</w:t>
        </w:r>
      </w:hyperlink>
      <w:r>
        <w:rPr/>
        <w:t>7, </w:t>
      </w:r>
      <w:hyperlink w:history="true" w:anchor="_bookmark414">
        <w:r>
          <w:rPr/>
          <w:t>21, </w:t>
        </w:r>
      </w:hyperlink>
      <w:hyperlink w:history="true" w:anchor="_bookmark434">
        <w:r>
          <w:rPr/>
          <w:t>23, </w:t>
        </w:r>
      </w:hyperlink>
      <w:hyperlink w:history="true" w:anchor="_bookmark453">
        <w:r>
          <w:rPr/>
          <w:t>25, </w:t>
        </w:r>
      </w:hyperlink>
      <w:hyperlink w:history="true" w:anchor="_bookmark461">
        <w:r>
          <w:rPr/>
          <w:t>26, </w:t>
        </w:r>
      </w:hyperlink>
      <w:hyperlink w:history="true" w:anchor="_bookmark537">
        <w:r>
          <w:rPr/>
          <w:t>33, </w:t>
        </w:r>
      </w:hyperlink>
      <w:hyperlink w:history="true" w:anchor="_bookmark577">
        <w:r>
          <w:rPr/>
          <w:t>38, </w:t>
        </w:r>
      </w:hyperlink>
      <w:hyperlink w:history="true" w:anchor="_bookmark667">
        <w:r>
          <w:rPr/>
          <w:t>51, </w:t>
        </w:r>
      </w:hyperlink>
      <w:hyperlink w:history="true" w:anchor="_bookmark691">
        <w:r>
          <w:rPr/>
          <w:t>54, </w:t>
        </w:r>
      </w:hyperlink>
      <w:hyperlink w:history="true" w:anchor="_bookmark773">
        <w:r>
          <w:rPr/>
          <w:t>80,</w:t>
        </w:r>
        <w:r>
          <w:rPr>
            <w:spacing w:val="-36"/>
          </w:rPr>
          <w:t> </w:t>
        </w:r>
      </w:hyperlink>
      <w:hyperlink w:history="true" w:anchor="_bookmark774">
        <w:r>
          <w:rPr/>
          <w:t>81</w:t>
        </w:r>
      </w:hyperlink>
    </w:p>
    <w:sectPr>
      <w:pgSz w:w="11900" w:h="16840"/>
      <w:pgMar w:header="1134" w:footer="1218" w:top="1360" w:bottom="1400" w:left="1020" w:right="10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Trebuchet MS">
    <w:altName w:val="Trebuchet MS"/>
    <w:charset w:val="0"/>
    <w:family w:val="swiss"/>
    <w:pitch w:val="variable"/>
  </w:font>
  <w:font w:name="Arial">
    <w:altName w:val="Arial"/>
    <w:charset w:val="0"/>
    <w:family w:val="swiss"/>
    <w:pitch w:val="variable"/>
  </w:font>
  <w:font w:name="Symbol">
    <w:altName w:val="Symbol"/>
    <w:charset w:val="2"/>
    <w:family w:val="roman"/>
    <w:pitch w:val="variable"/>
  </w:font>
  <w:font w:name="Courier New">
    <w:altName w:val="Courier New"/>
    <w:charset w:val="0"/>
    <w:family w:val="modern"/>
    <w:pitch w:val="fixed"/>
  </w:font>
  <w:font w:name="Calibri">
    <w:altName w:val="Calibri"/>
    <w:charset w:val="0"/>
    <w:family w:val="swiss"/>
    <w:pitch w:val="variable"/>
  </w:font>
  <w:font w:name="Comic Sans MS">
    <w:altName w:val="Comic Sans MS"/>
    <w:charset w:val="0"/>
    <w:family w:val="script"/>
    <w:pitch w:val="variable"/>
  </w:font>
  <w:font w:name="Tahoma">
    <w:altName w:val="Tahoma"/>
    <w:charset w:val="0"/>
    <w:family w:val="swiss"/>
    <w:pitch w:val="variable"/>
  </w:font>
  <w:font w:name="Segoe Script">
    <w:altName w:val="Segoe Script"/>
    <w:charset w:val="0"/>
    <w:family w:val="script"/>
    <w:pitch w:val="variable"/>
  </w:font>
  <w:font w:name="Wingdings">
    <w:altName w:val="Wingdings"/>
    <w:charset w:val="2"/>
    <w:family w:val="auto"/>
    <w:pitch w:val="variable"/>
  </w:font>
  <w:font w:name="Microsoft Sans Serif">
    <w:altName w:val="Microsoft Sans Serif"/>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0.5pt;margin-top:770.110352pt;width:11.25pt;height:13.65pt;mso-position-horizontal-relative:page;mso-position-vertical-relative:page;z-index:-305688576"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1</w:t>
                </w:r>
                <w:r>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1.25pt;height:13.65pt;mso-position-horizontal-relative:page;mso-position-vertical-relative:page;z-index:-305687552"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2</w:t>
                </w:r>
                <w:r>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200012pt;margin-top:770.110352pt;width:16.55pt;height:13.65pt;mso-position-horizontal-relative:page;mso-position-vertical-relative:page;z-index:-305686528"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11</w:t>
                </w:r>
                <w:r>
                  <w:rPr/>
                  <w:fldChar w:fldCharType="end"/>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1.25pt;height:13.65pt;mso-position-horizontal-relative:page;mso-position-vertical-relative:page;z-index:-305685504"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4</w:t>
                </w:r>
                <w:r>
                  <w:rPr/>
                  <w:fldChar w:fldCharType="end"/>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1.25pt;height:13.65pt;mso-position-horizontal-relative:page;mso-position-vertical-relative:page;z-index:-305682432"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6</w:t>
                </w:r>
                <w:r>
                  <w:rPr/>
                  <w:fldChar w:fldCharType="end"/>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0.5pt;margin-top:770.110352pt;width:11.25pt;height:13.65pt;mso-position-horizontal-relative:page;mso-position-vertical-relative:page;z-index:-305681408"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7</w:t>
                </w:r>
                <w:r>
                  <w:rPr/>
                  <w:fldChar w:fldCharType="end"/>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679360"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10</w:t>
                </w:r>
                <w:r>
                  <w:rPr/>
                  <w:fldChar w:fldCharType="end"/>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0.5pt;margin-top:770.110352pt;width:11.25pt;height:13.65pt;mso-position-horizontal-relative:page;mso-position-vertical-relative:page;z-index:-305678336"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9</w:t>
                </w:r>
                <w:r>
                  <w:rPr/>
                  <w:fldChar w:fldCharType="end"/>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676288"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10</w:t>
                </w:r>
                <w:r>
                  <w:rPr/>
                  <w:fldChar w:fldCharType="end"/>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200012pt;margin-top:770.110352pt;width:16.45pt;height:13.65pt;mso-position-horizontal-relative:page;mso-position-vertical-relative:page;z-index:-305675264"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11</w:t>
                </w:r>
                <w:r>
                  <w:rPr/>
                  <w:fldChar w:fldCharType="end"/>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673216"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12</w:t>
                </w:r>
                <w:r>
                  <w:rPr/>
                  <w:fldChar w:fldCharType="end"/>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200012pt;margin-top:770.110352pt;width:16.45pt;height:13.65pt;mso-position-horizontal-relative:page;mso-position-vertical-relative:page;z-index:-305672192"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13</w:t>
                </w:r>
                <w:r>
                  <w:rPr/>
                  <w:fldChar w:fldCharType="end"/>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670144"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14</w:t>
                </w:r>
                <w:r>
                  <w:rPr/>
                  <w:fldChar w:fldCharType="end"/>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200012pt;margin-top:770.110352pt;width:16.45pt;height:13.65pt;mso-position-horizontal-relative:page;mso-position-vertical-relative:page;z-index:-305669120"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15</w:t>
                </w:r>
                <w:r>
                  <w:rPr/>
                  <w:fldChar w:fldCharType="end"/>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667072"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16</w:t>
                </w:r>
                <w:r>
                  <w:rPr/>
                  <w:fldChar w:fldCharType="end"/>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200012pt;margin-top:770.110352pt;width:16.45pt;height:13.65pt;mso-position-horizontal-relative:page;mso-position-vertical-relative:page;z-index:-305666048"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17</w:t>
                </w:r>
                <w:r>
                  <w:rPr/>
                  <w:fldChar w:fldCharType="end"/>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662976"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18</w:t>
                </w:r>
                <w:r>
                  <w:rPr/>
                  <w:fldChar w:fldCharType="end"/>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200012pt;margin-top:770.110352pt;width:16.45pt;height:13.65pt;mso-position-horizontal-relative:page;mso-position-vertical-relative:page;z-index:-305661952"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19</w:t>
                </w:r>
                <w:r>
                  <w:rPr/>
                  <w:fldChar w:fldCharType="end"/>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658880"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20</w:t>
                </w:r>
                <w:r>
                  <w:rPr/>
                  <w:fldChar w:fldCharType="end"/>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200012pt;margin-top:770.110352pt;width:16.45pt;height:13.65pt;mso-position-horizontal-relative:page;mso-position-vertical-relative:page;z-index:-305657856"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21</w:t>
                </w:r>
                <w:r>
                  <w:rPr/>
                  <w:fldChar w:fldCharType="end"/>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200012pt;margin-top:770.110352pt;width:16.45pt;height:13.65pt;mso-position-horizontal-relative:page;mso-position-vertical-relative:page;z-index:-305656832"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27</w:t>
                </w:r>
                <w:r>
                  <w:rPr/>
                  <w:fldChar w:fldCharType="end"/>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655808"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28</w:t>
                </w:r>
                <w:r>
                  <w:rPr/>
                  <w:fldChar w:fldCharType="end"/>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651712"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30</w:t>
                </w:r>
                <w:r>
                  <w:rPr/>
                  <w:fldChar w:fldCharType="end"/>
                </w:r>
              </w:p>
            </w:txbxContent>
          </v:textbox>
          <w10:wrap type="non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200012pt;margin-top:770.110352pt;width:16.45pt;height:13.65pt;mso-position-horizontal-relative:page;mso-position-vertical-relative:page;z-index:-305650688"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31</w:t>
                </w:r>
                <w:r>
                  <w:rPr/>
                  <w:fldChar w:fldCharType="end"/>
                </w:r>
              </w:p>
            </w:txbxContent>
          </v:textbox>
          <w10:wrap type="non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647616"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32</w:t>
                </w:r>
                <w:r>
                  <w:rPr/>
                  <w:fldChar w:fldCharType="end"/>
                </w:r>
              </w:p>
            </w:txbxContent>
          </v:textbox>
          <w10:wrap type="none"/>
        </v:shape>
      </w:pic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200012pt;margin-top:770.110352pt;width:16.45pt;height:13.65pt;mso-position-horizontal-relative:page;mso-position-vertical-relative:page;z-index:-305646592"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33</w:t>
                </w:r>
                <w:r>
                  <w:rPr/>
                  <w:fldChar w:fldCharType="end"/>
                </w:r>
              </w:p>
            </w:txbxContent>
          </v:textbox>
          <w10:wrap type="none"/>
        </v:shape>
      </w:pic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645568"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36</w:t>
                </w:r>
                <w:r>
                  <w:rPr/>
                  <w:fldChar w:fldCharType="end"/>
                </w:r>
              </w:p>
            </w:txbxContent>
          </v:textbox>
          <w10:wrap type="none"/>
        </v:shape>
      </w:pic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200012pt;margin-top:770.110352pt;width:16.45pt;height:13.65pt;mso-position-horizontal-relative:page;mso-position-vertical-relative:page;z-index:-305644544"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37</w:t>
                </w:r>
                <w:r>
                  <w:rPr/>
                  <w:fldChar w:fldCharType="end"/>
                </w:r>
              </w:p>
            </w:txbxContent>
          </v:textbox>
          <w10:wrap type="none"/>
        </v:shape>
      </w:pict>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641472"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38</w:t>
                </w:r>
                <w:r>
                  <w:rPr/>
                  <w:fldChar w:fldCharType="end"/>
                </w:r>
              </w:p>
            </w:txbxContent>
          </v:textbox>
          <w10:wrap type="none"/>
        </v:shape>
      </w:pict>
    </w: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200012pt;margin-top:770.110352pt;width:16.45pt;height:13.65pt;mso-position-horizontal-relative:page;mso-position-vertical-relative:page;z-index:-305640448"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39</w:t>
                </w:r>
                <w:r>
                  <w:rPr/>
                  <w:fldChar w:fldCharType="end"/>
                </w:r>
              </w:p>
            </w:txbxContent>
          </v:textbox>
          <w10:wrap type="none"/>
        </v:shape>
      </w:pic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6.630554pt;margin-top:814.790222pt;width:14.9pt;height:10.85pt;mso-position-horizontal-relative:page;mso-position-vertical-relative:page;z-index:-305637376" type="#_x0000_t202" filled="false" stroked="false">
          <v:textbox inset="0,0,0,0">
            <w:txbxContent>
              <w:p>
                <w:pPr>
                  <w:spacing w:before="13"/>
                  <w:ind w:left="60" w:right="0" w:firstLine="0"/>
                  <w:jc w:val="left"/>
                  <w:rPr>
                    <w:rFonts w:ascii="Arial"/>
                    <w:i/>
                    <w:sz w:val="16"/>
                  </w:rPr>
                </w:pPr>
                <w:r>
                  <w:rPr/>
                  <w:fldChar w:fldCharType="begin"/>
                </w:r>
                <w:r>
                  <w:rPr>
                    <w:rFonts w:ascii="Arial"/>
                    <w:i/>
                    <w:sz w:val="16"/>
                  </w:rPr>
                  <w:instrText> PAGE </w:instrText>
                </w:r>
                <w:r>
                  <w:rPr/>
                  <w:fldChar w:fldCharType="separate"/>
                </w:r>
                <w:r>
                  <w:rPr/>
                  <w:t>11</w:t>
                </w:r>
                <w:r>
                  <w:rPr/>
                  <w:fldChar w:fldCharType="end"/>
                </w:r>
              </w:p>
            </w:txbxContent>
          </v:textbox>
          <w10:wrap type="none"/>
        </v:shape>
      </w:pic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6.630554pt;margin-top:814.790222pt;width:14.9pt;height:10.85pt;mso-position-horizontal-relative:page;mso-position-vertical-relative:page;z-index:-305636352" type="#_x0000_t202" filled="false" stroked="false">
          <v:textbox inset="0,0,0,0">
            <w:txbxContent>
              <w:p>
                <w:pPr>
                  <w:spacing w:before="13"/>
                  <w:ind w:left="60" w:right="0" w:firstLine="0"/>
                  <w:jc w:val="left"/>
                  <w:rPr>
                    <w:rFonts w:ascii="Arial"/>
                    <w:i/>
                    <w:sz w:val="16"/>
                  </w:rPr>
                </w:pPr>
                <w:r>
                  <w:rPr/>
                  <w:fldChar w:fldCharType="begin"/>
                </w:r>
                <w:r>
                  <w:rPr>
                    <w:rFonts w:ascii="Arial"/>
                    <w:i/>
                    <w:sz w:val="16"/>
                  </w:rPr>
                  <w:instrText> PAGE </w:instrText>
                </w:r>
                <w:r>
                  <w:rPr/>
                  <w:fldChar w:fldCharType="separate"/>
                </w:r>
                <w:r>
                  <w:rPr/>
                  <w:t>10</w:t>
                </w:r>
                <w:r>
                  <w:rPr/>
                  <w:fldChar w:fldCharType="end"/>
                </w:r>
              </w:p>
            </w:txbxContent>
          </v:textbox>
          <w10:wrap type="none"/>
        </v:shape>
      </w:pict>
    </w: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5.799999pt;margin-top:770.110352pt;width:143.1pt;height:13.65pt;mso-position-horizontal-relative:page;mso-position-vertical-relative:page;z-index:-305592320" type="#_x0000_t202" filled="false" stroked="false">
          <v:textbox inset="0,0,0,0">
            <w:txbxContent>
              <w:p>
                <w:pPr>
                  <w:spacing w:before="20"/>
                  <w:ind w:left="20" w:right="0" w:firstLine="0"/>
                  <w:jc w:val="left"/>
                  <w:rPr>
                    <w:sz w:val="15"/>
                  </w:rPr>
                </w:pPr>
                <w:r>
                  <w:rPr>
                    <w:b/>
                    <w:sz w:val="20"/>
                  </w:rPr>
                  <w:t>S</w:t>
                </w:r>
                <w:r>
                  <w:rPr>
                    <w:sz w:val="15"/>
                  </w:rPr>
                  <w:t>ETTORE </w:t>
                </w:r>
                <w:r>
                  <w:rPr>
                    <w:b/>
                    <w:sz w:val="20"/>
                  </w:rPr>
                  <w:t>N</w:t>
                </w:r>
                <w:r>
                  <w:rPr>
                    <w:sz w:val="15"/>
                  </w:rPr>
                  <w:t>AZIONALE </w:t>
                </w:r>
                <w:r>
                  <w:rPr>
                    <w:b/>
                    <w:sz w:val="20"/>
                  </w:rPr>
                  <w:t>U</w:t>
                </w:r>
                <w:r>
                  <w:rPr>
                    <w:sz w:val="15"/>
                  </w:rPr>
                  <w:t>FFICIALI DI </w:t>
                </w:r>
                <w:r>
                  <w:rPr>
                    <w:b/>
                    <w:sz w:val="20"/>
                  </w:rPr>
                  <w:t>G</w:t>
                </w:r>
                <w:r>
                  <w:rPr>
                    <w:sz w:val="15"/>
                  </w:rPr>
                  <w:t>ARA</w:t>
                </w:r>
              </w:p>
            </w:txbxContent>
          </v:textbox>
          <w10:wrap type="none"/>
        </v:shape>
      </w:pict>
    </w:r>
    <w:r>
      <w:rPr/>
      <w:pict>
        <v:shape style="position:absolute;margin-left:532.5pt;margin-top:770.110352pt;width:7.25pt;height:13.65pt;mso-position-horizontal-relative:page;mso-position-vertical-relative:page;z-index:-305591296" type="#_x0000_t202" filled="false" stroked="false">
          <v:textbox inset="0,0,0,0">
            <w:txbxContent>
              <w:p>
                <w:pPr>
                  <w:spacing w:before="20"/>
                  <w:ind w:left="20" w:right="0" w:firstLine="0"/>
                  <w:jc w:val="left"/>
                  <w:rPr>
                    <w:sz w:val="20"/>
                  </w:rPr>
                </w:pPr>
                <w:r>
                  <w:rPr>
                    <w:sz w:val="20"/>
                  </w:rPr>
                  <w:t>1</w:t>
                </w:r>
              </w:p>
            </w:txbxContent>
          </v:textbox>
          <w10:wrap type="none"/>
        </v:shape>
      </w:pict>
    </w: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590272" type="#_x0000_t202" filled="false" stroked="false">
          <v:textbox inset="0,0,0,0">
            <w:txbxContent>
              <w:p>
                <w:pPr>
                  <w:spacing w:before="20"/>
                  <w:ind w:left="60" w:right="0" w:firstLine="0"/>
                  <w:jc w:val="left"/>
                  <w:rPr>
                    <w:sz w:val="20"/>
                  </w:rPr>
                </w:pPr>
                <w:r>
                  <w:rPr>
                    <w:sz w:val="20"/>
                  </w:rPr>
                  <w:t>10</w:t>
                </w:r>
              </w:p>
            </w:txbxContent>
          </v:textbox>
          <w10:wrap type="none"/>
        </v:shape>
      </w:pict>
    </w:r>
    <w:r>
      <w:rPr/>
      <w:pict>
        <v:shape style="position:absolute;margin-left:396.600006pt;margin-top:770.110352pt;width:143.2pt;height:13.65pt;mso-position-horizontal-relative:page;mso-position-vertical-relative:page;z-index:-305589248" type="#_x0000_t202" filled="false" stroked="false">
          <v:textbox inset="0,0,0,0">
            <w:txbxContent>
              <w:p>
                <w:pPr>
                  <w:spacing w:before="20"/>
                  <w:ind w:left="20" w:right="0" w:firstLine="0"/>
                  <w:jc w:val="left"/>
                  <w:rPr>
                    <w:sz w:val="15"/>
                  </w:rPr>
                </w:pPr>
                <w:r>
                  <w:rPr>
                    <w:b/>
                    <w:sz w:val="20"/>
                  </w:rPr>
                  <w:t>S</w:t>
                </w:r>
                <w:r>
                  <w:rPr>
                    <w:sz w:val="15"/>
                  </w:rPr>
                  <w:t>ETTORE </w:t>
                </w:r>
                <w:r>
                  <w:rPr>
                    <w:b/>
                    <w:sz w:val="20"/>
                  </w:rPr>
                  <w:t>N</w:t>
                </w:r>
                <w:r>
                  <w:rPr>
                    <w:sz w:val="15"/>
                  </w:rPr>
                  <w:t>AZIONALE </w:t>
                </w:r>
                <w:r>
                  <w:rPr>
                    <w:b/>
                    <w:sz w:val="20"/>
                  </w:rPr>
                  <w:t>U</w:t>
                </w:r>
                <w:r>
                  <w:rPr>
                    <w:sz w:val="15"/>
                  </w:rPr>
                  <w:t>FFICIALI DI </w:t>
                </w:r>
                <w:r>
                  <w:rPr>
                    <w:b/>
                    <w:sz w:val="20"/>
                  </w:rPr>
                  <w:t>G</w:t>
                </w:r>
                <w:r>
                  <w:rPr>
                    <w:sz w:val="15"/>
                  </w:rPr>
                  <w:t>ARA</w:t>
                </w:r>
              </w:p>
            </w:txbxContent>
          </v:textbox>
          <w10:wrap type="none"/>
        </v:shape>
      </w:pict>
    </w:r>
  </w:p>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305588224" from="56.700001pt,742.25pt" to="177.200001pt,742.25pt" stroked="true" strokeweight=".5pt" strokecolor="#000000">
          <v:stroke dashstyle="solid"/>
          <w10:wrap type="none"/>
        </v:line>
      </w:pict>
    </w:r>
    <w:r>
      <w:rPr/>
      <w:pict>
        <v:shape style="position:absolute;margin-left:55.799999pt;margin-top:770.110352pt;width:143.1pt;height:13.65pt;mso-position-horizontal-relative:page;mso-position-vertical-relative:page;z-index:-305587200" type="#_x0000_t202" filled="false" stroked="false">
          <v:textbox inset="0,0,0,0">
            <w:txbxContent>
              <w:p>
                <w:pPr>
                  <w:spacing w:before="20"/>
                  <w:ind w:left="20" w:right="0" w:firstLine="0"/>
                  <w:jc w:val="left"/>
                  <w:rPr>
                    <w:sz w:val="15"/>
                  </w:rPr>
                </w:pPr>
                <w:r>
                  <w:rPr>
                    <w:b/>
                    <w:sz w:val="20"/>
                  </w:rPr>
                  <w:t>S</w:t>
                </w:r>
                <w:r>
                  <w:rPr>
                    <w:sz w:val="15"/>
                  </w:rPr>
                  <w:t>ETTORE </w:t>
                </w:r>
                <w:r>
                  <w:rPr>
                    <w:b/>
                    <w:sz w:val="20"/>
                  </w:rPr>
                  <w:t>N</w:t>
                </w:r>
                <w:r>
                  <w:rPr>
                    <w:sz w:val="15"/>
                  </w:rPr>
                  <w:t>AZIONALE </w:t>
                </w:r>
                <w:r>
                  <w:rPr>
                    <w:b/>
                    <w:sz w:val="20"/>
                  </w:rPr>
                  <w:t>U</w:t>
                </w:r>
                <w:r>
                  <w:rPr>
                    <w:sz w:val="15"/>
                  </w:rPr>
                  <w:t>FFICIALI DI </w:t>
                </w:r>
                <w:r>
                  <w:rPr>
                    <w:b/>
                    <w:sz w:val="20"/>
                  </w:rPr>
                  <w:t>G</w:t>
                </w:r>
                <w:r>
                  <w:rPr>
                    <w:sz w:val="15"/>
                  </w:rPr>
                  <w:t>ARA</w:t>
                </w:r>
              </w:p>
            </w:txbxContent>
          </v:textbox>
          <w10:wrap type="none"/>
        </v:shape>
      </w:pict>
    </w:r>
    <w:r>
      <w:rPr/>
      <w:pict>
        <v:shape style="position:absolute;margin-left:530.5pt;margin-top:770.110352pt;width:11.25pt;height:13.65pt;mso-position-horizontal-relative:page;mso-position-vertical-relative:page;z-index:-305586176"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3</w:t>
                </w:r>
                <w:r>
                  <w:rPr/>
                  <w:fldChar w:fldCharType="end"/>
                </w:r>
              </w:p>
            </w:txbxContent>
          </v:textbox>
          <w10:wrap type="none"/>
        </v:shape>
      </w:pic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1.25pt;height:13.65pt;mso-position-horizontal-relative:page;mso-position-vertical-relative:page;z-index:-305585152"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4</w:t>
                </w:r>
                <w:r>
                  <w:rPr/>
                  <w:fldChar w:fldCharType="end"/>
                </w:r>
              </w:p>
            </w:txbxContent>
          </v:textbox>
          <w10:wrap type="none"/>
        </v:shape>
      </w:pict>
    </w:r>
    <w:r>
      <w:rPr/>
      <w:pict>
        <v:shape style="position:absolute;margin-left:396.600006pt;margin-top:770.110352pt;width:143.2pt;height:13.65pt;mso-position-horizontal-relative:page;mso-position-vertical-relative:page;z-index:-305584128" type="#_x0000_t202" filled="false" stroked="false">
          <v:textbox inset="0,0,0,0">
            <w:txbxContent>
              <w:p>
                <w:pPr>
                  <w:spacing w:before="20"/>
                  <w:ind w:left="20" w:right="0" w:firstLine="0"/>
                  <w:jc w:val="left"/>
                  <w:rPr>
                    <w:sz w:val="15"/>
                  </w:rPr>
                </w:pPr>
                <w:r>
                  <w:rPr>
                    <w:b/>
                    <w:sz w:val="20"/>
                  </w:rPr>
                  <w:t>S</w:t>
                </w:r>
                <w:r>
                  <w:rPr>
                    <w:sz w:val="15"/>
                  </w:rPr>
                  <w:t>ETTORE </w:t>
                </w:r>
                <w:r>
                  <w:rPr>
                    <w:b/>
                    <w:sz w:val="20"/>
                  </w:rPr>
                  <w:t>N</w:t>
                </w:r>
                <w:r>
                  <w:rPr>
                    <w:sz w:val="15"/>
                  </w:rPr>
                  <w:t>AZIONALE </w:t>
                </w:r>
                <w:r>
                  <w:rPr>
                    <w:b/>
                    <w:sz w:val="20"/>
                  </w:rPr>
                  <w:t>U</w:t>
                </w:r>
                <w:r>
                  <w:rPr>
                    <w:sz w:val="15"/>
                  </w:rPr>
                  <w:t>FFICIALI DI </w:t>
                </w:r>
                <w:r>
                  <w:rPr>
                    <w:b/>
                    <w:sz w:val="20"/>
                  </w:rPr>
                  <w:t>G</w:t>
                </w:r>
                <w:r>
                  <w:rPr>
                    <w:sz w:val="15"/>
                  </w:rPr>
                  <w:t>ARA</w:t>
                </w:r>
              </w:p>
            </w:txbxContent>
          </v:textbox>
          <w10:wrap type="none"/>
        </v:shape>
      </w:pict>
    </w: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305583104" from="56.700001pt,742.25pt" to="177.200001pt,742.25pt" stroked="true" strokeweight=".5pt" strokecolor="#000000">
          <v:stroke dashstyle="solid"/>
          <w10:wrap type="none"/>
        </v:line>
      </w:pict>
    </w:r>
    <w:r>
      <w:rPr/>
      <w:pict>
        <v:shape style="position:absolute;margin-left:55.799999pt;margin-top:770.110352pt;width:143.1pt;height:13.65pt;mso-position-horizontal-relative:page;mso-position-vertical-relative:page;z-index:-305582080" type="#_x0000_t202" filled="false" stroked="false">
          <v:textbox inset="0,0,0,0">
            <w:txbxContent>
              <w:p>
                <w:pPr>
                  <w:spacing w:before="20"/>
                  <w:ind w:left="20" w:right="0" w:firstLine="0"/>
                  <w:jc w:val="left"/>
                  <w:rPr>
                    <w:sz w:val="15"/>
                  </w:rPr>
                </w:pPr>
                <w:r>
                  <w:rPr>
                    <w:b/>
                    <w:sz w:val="20"/>
                  </w:rPr>
                  <w:t>S</w:t>
                </w:r>
                <w:r>
                  <w:rPr>
                    <w:sz w:val="15"/>
                  </w:rPr>
                  <w:t>ETTORE </w:t>
                </w:r>
                <w:r>
                  <w:rPr>
                    <w:b/>
                    <w:sz w:val="20"/>
                  </w:rPr>
                  <w:t>N</w:t>
                </w:r>
                <w:r>
                  <w:rPr>
                    <w:sz w:val="15"/>
                  </w:rPr>
                  <w:t>AZIONALE </w:t>
                </w:r>
                <w:r>
                  <w:rPr>
                    <w:b/>
                    <w:sz w:val="20"/>
                  </w:rPr>
                  <w:t>U</w:t>
                </w:r>
                <w:r>
                  <w:rPr>
                    <w:sz w:val="15"/>
                  </w:rPr>
                  <w:t>FFICIALI DI </w:t>
                </w:r>
                <w:r>
                  <w:rPr>
                    <w:b/>
                    <w:sz w:val="20"/>
                  </w:rPr>
                  <w:t>G</w:t>
                </w:r>
                <w:r>
                  <w:rPr>
                    <w:sz w:val="15"/>
                  </w:rPr>
                  <w:t>ARA</w:t>
                </w:r>
              </w:p>
            </w:txbxContent>
          </v:textbox>
          <w10:wrap type="none"/>
        </v:shape>
      </w:pict>
    </w:r>
    <w:r>
      <w:rPr/>
      <w:pict>
        <v:shape style="position:absolute;margin-left:530.5pt;margin-top:770.110352pt;width:11.25pt;height:13.65pt;mso-position-horizontal-relative:page;mso-position-vertical-relative:page;z-index:-305581056"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5</w:t>
                </w:r>
                <w:r>
                  <w:rPr/>
                  <w:fldChar w:fldCharType="end"/>
                </w:r>
              </w:p>
            </w:txbxContent>
          </v:textbox>
          <w10:wrap type="none"/>
        </v:shape>
      </w:pict>
    </w:r>
  </w:p>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1.25pt;height:13.65pt;mso-position-horizontal-relative:page;mso-position-vertical-relative:page;z-index:-305580032"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6</w:t>
                </w:r>
                <w:r>
                  <w:rPr/>
                  <w:fldChar w:fldCharType="end"/>
                </w:r>
              </w:p>
            </w:txbxContent>
          </v:textbox>
          <w10:wrap type="none"/>
        </v:shape>
      </w:pict>
    </w:r>
    <w:r>
      <w:rPr/>
      <w:pict>
        <v:shape style="position:absolute;margin-left:396.600006pt;margin-top:770.110352pt;width:143.2pt;height:13.65pt;mso-position-horizontal-relative:page;mso-position-vertical-relative:page;z-index:-305579008" type="#_x0000_t202" filled="false" stroked="false">
          <v:textbox inset="0,0,0,0">
            <w:txbxContent>
              <w:p>
                <w:pPr>
                  <w:spacing w:before="20"/>
                  <w:ind w:left="20" w:right="0" w:firstLine="0"/>
                  <w:jc w:val="left"/>
                  <w:rPr>
                    <w:sz w:val="15"/>
                  </w:rPr>
                </w:pPr>
                <w:r>
                  <w:rPr>
                    <w:b/>
                    <w:sz w:val="20"/>
                  </w:rPr>
                  <w:t>S</w:t>
                </w:r>
                <w:r>
                  <w:rPr>
                    <w:sz w:val="15"/>
                  </w:rPr>
                  <w:t>ETTORE </w:t>
                </w:r>
                <w:r>
                  <w:rPr>
                    <w:b/>
                    <w:sz w:val="20"/>
                  </w:rPr>
                  <w:t>N</w:t>
                </w:r>
                <w:r>
                  <w:rPr>
                    <w:sz w:val="15"/>
                  </w:rPr>
                  <w:t>AZIONALE </w:t>
                </w:r>
                <w:r>
                  <w:rPr>
                    <w:b/>
                    <w:sz w:val="20"/>
                  </w:rPr>
                  <w:t>U</w:t>
                </w:r>
                <w:r>
                  <w:rPr>
                    <w:sz w:val="15"/>
                  </w:rPr>
                  <w:t>FFICIALI DI </w:t>
                </w:r>
                <w:r>
                  <w:rPr>
                    <w:b/>
                    <w:sz w:val="20"/>
                  </w:rPr>
                  <w:t>G</w:t>
                </w:r>
                <w:r>
                  <w:rPr>
                    <w:sz w:val="15"/>
                  </w:rPr>
                  <w:t>ARA</w:t>
                </w:r>
              </w:p>
            </w:txbxContent>
          </v:textbox>
          <w10:wrap type="none"/>
        </v:shape>
      </w:pic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5.799999pt;margin-top:770.110352pt;width:143.1pt;height:13.65pt;mso-position-horizontal-relative:page;mso-position-vertical-relative:page;z-index:-305577984" type="#_x0000_t202" filled="false" stroked="false">
          <v:textbox inset="0,0,0,0">
            <w:txbxContent>
              <w:p>
                <w:pPr>
                  <w:spacing w:before="20"/>
                  <w:ind w:left="20" w:right="0" w:firstLine="0"/>
                  <w:jc w:val="left"/>
                  <w:rPr>
                    <w:sz w:val="15"/>
                  </w:rPr>
                </w:pPr>
                <w:r>
                  <w:rPr>
                    <w:b/>
                    <w:sz w:val="20"/>
                  </w:rPr>
                  <w:t>S</w:t>
                </w:r>
                <w:r>
                  <w:rPr>
                    <w:sz w:val="15"/>
                  </w:rPr>
                  <w:t>ETTORE </w:t>
                </w:r>
                <w:r>
                  <w:rPr>
                    <w:b/>
                    <w:sz w:val="20"/>
                  </w:rPr>
                  <w:t>N</w:t>
                </w:r>
                <w:r>
                  <w:rPr>
                    <w:sz w:val="15"/>
                  </w:rPr>
                  <w:t>AZIONALE </w:t>
                </w:r>
                <w:r>
                  <w:rPr>
                    <w:b/>
                    <w:sz w:val="20"/>
                  </w:rPr>
                  <w:t>U</w:t>
                </w:r>
                <w:r>
                  <w:rPr>
                    <w:sz w:val="15"/>
                  </w:rPr>
                  <w:t>FFICIALI DI </w:t>
                </w:r>
                <w:r>
                  <w:rPr>
                    <w:b/>
                    <w:sz w:val="20"/>
                  </w:rPr>
                  <w:t>G</w:t>
                </w:r>
                <w:r>
                  <w:rPr>
                    <w:sz w:val="15"/>
                  </w:rPr>
                  <w:t>ARA</w:t>
                </w:r>
              </w:p>
            </w:txbxContent>
          </v:textbox>
          <w10:wrap type="none"/>
        </v:shape>
      </w:pict>
    </w:r>
    <w:r>
      <w:rPr/>
      <w:pict>
        <v:shape style="position:absolute;margin-left:525.200012pt;margin-top:770.110352pt;width:16.55pt;height:13.65pt;mso-position-horizontal-relative:page;mso-position-vertical-relative:page;z-index:-305576960"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11</w:t>
                </w:r>
                <w:r>
                  <w:rPr/>
                  <w:fldChar w:fldCharType="end"/>
                </w:r>
              </w:p>
            </w:txbxContent>
          </v:textbox>
          <w10:wrap type="none"/>
        </v:shape>
      </w:pict>
    </w: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1.25pt;height:13.65pt;mso-position-horizontal-relative:page;mso-position-vertical-relative:page;z-index:-305575936"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8</w:t>
                </w:r>
                <w:r>
                  <w:rPr/>
                  <w:fldChar w:fldCharType="end"/>
                </w:r>
              </w:p>
            </w:txbxContent>
          </v:textbox>
          <w10:wrap type="none"/>
        </v:shape>
      </w:pict>
    </w:r>
    <w:r>
      <w:rPr/>
      <w:pict>
        <v:shape style="position:absolute;margin-left:396.600006pt;margin-top:770.110352pt;width:143.2pt;height:13.65pt;mso-position-horizontal-relative:page;mso-position-vertical-relative:page;z-index:-305574912" type="#_x0000_t202" filled="false" stroked="false">
          <v:textbox inset="0,0,0,0">
            <w:txbxContent>
              <w:p>
                <w:pPr>
                  <w:spacing w:before="20"/>
                  <w:ind w:left="20" w:right="0" w:firstLine="0"/>
                  <w:jc w:val="left"/>
                  <w:rPr>
                    <w:sz w:val="15"/>
                  </w:rPr>
                </w:pPr>
                <w:r>
                  <w:rPr>
                    <w:b/>
                    <w:sz w:val="20"/>
                  </w:rPr>
                  <w:t>S</w:t>
                </w:r>
                <w:r>
                  <w:rPr>
                    <w:sz w:val="15"/>
                  </w:rPr>
                  <w:t>ETTORE </w:t>
                </w:r>
                <w:r>
                  <w:rPr>
                    <w:b/>
                    <w:sz w:val="20"/>
                  </w:rPr>
                  <w:t>N</w:t>
                </w:r>
                <w:r>
                  <w:rPr>
                    <w:sz w:val="15"/>
                  </w:rPr>
                  <w:t>AZIONALE </w:t>
                </w:r>
                <w:r>
                  <w:rPr>
                    <w:b/>
                    <w:sz w:val="20"/>
                  </w:rPr>
                  <w:t>U</w:t>
                </w:r>
                <w:r>
                  <w:rPr>
                    <w:sz w:val="15"/>
                  </w:rPr>
                  <w:t>FFICIALI DI </w:t>
                </w:r>
                <w:r>
                  <w:rPr>
                    <w:b/>
                    <w:sz w:val="20"/>
                  </w:rPr>
                  <w:t>G</w:t>
                </w:r>
                <w:r>
                  <w:rPr>
                    <w:sz w:val="15"/>
                  </w:rPr>
                  <w:t>ARA</w:t>
                </w:r>
              </w:p>
            </w:txbxContent>
          </v:textbox>
          <w10:wrap type="none"/>
        </v:shape>
      </w:pict>
    </w:r>
  </w:p>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5.799999pt;margin-top:770.110352pt;width:143.1pt;height:13.65pt;mso-position-horizontal-relative:page;mso-position-vertical-relative:page;z-index:-305573888" type="#_x0000_t202" filled="false" stroked="false">
          <v:textbox inset="0,0,0,0">
            <w:txbxContent>
              <w:p>
                <w:pPr>
                  <w:spacing w:before="20"/>
                  <w:ind w:left="20" w:right="0" w:firstLine="0"/>
                  <w:jc w:val="left"/>
                  <w:rPr>
                    <w:sz w:val="15"/>
                  </w:rPr>
                </w:pPr>
                <w:r>
                  <w:rPr>
                    <w:b/>
                    <w:sz w:val="20"/>
                  </w:rPr>
                  <w:t>S</w:t>
                </w:r>
                <w:r>
                  <w:rPr>
                    <w:sz w:val="15"/>
                  </w:rPr>
                  <w:t>ETTORE </w:t>
                </w:r>
                <w:r>
                  <w:rPr>
                    <w:b/>
                    <w:sz w:val="20"/>
                  </w:rPr>
                  <w:t>N</w:t>
                </w:r>
                <w:r>
                  <w:rPr>
                    <w:sz w:val="15"/>
                  </w:rPr>
                  <w:t>AZIONALE </w:t>
                </w:r>
                <w:r>
                  <w:rPr>
                    <w:b/>
                    <w:sz w:val="20"/>
                  </w:rPr>
                  <w:t>U</w:t>
                </w:r>
                <w:r>
                  <w:rPr>
                    <w:sz w:val="15"/>
                  </w:rPr>
                  <w:t>FFICIALI DI </w:t>
                </w:r>
                <w:r>
                  <w:rPr>
                    <w:b/>
                    <w:sz w:val="20"/>
                  </w:rPr>
                  <w:t>G</w:t>
                </w:r>
                <w:r>
                  <w:rPr>
                    <w:sz w:val="15"/>
                  </w:rPr>
                  <w:t>ARA</w:t>
                </w:r>
              </w:p>
            </w:txbxContent>
          </v:textbox>
          <w10:wrap type="none"/>
        </v:shape>
      </w:pict>
    </w:r>
    <w:r>
      <w:rPr/>
      <w:pict>
        <v:shape style="position:absolute;margin-left:530.5pt;margin-top:770.110352pt;width:11.25pt;height:13.65pt;mso-position-horizontal-relative:page;mso-position-vertical-relative:page;z-index:-305572864"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9</w:t>
                </w:r>
                <w:r>
                  <w:rPr/>
                  <w:fldChar w:fldCharType="end"/>
                </w:r>
              </w:p>
            </w:txbxContent>
          </v:textbox>
          <w10:wrap type="none"/>
        </v:shape>
      </w:pic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571840"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10</w:t>
                </w:r>
                <w:r>
                  <w:rPr/>
                  <w:fldChar w:fldCharType="end"/>
                </w:r>
              </w:p>
            </w:txbxContent>
          </v:textbox>
          <w10:wrap type="none"/>
        </v:shape>
      </w:pict>
    </w:r>
    <w:r>
      <w:rPr/>
      <w:pict>
        <v:shape style="position:absolute;margin-left:396.600006pt;margin-top:770.110352pt;width:143.2pt;height:13.65pt;mso-position-horizontal-relative:page;mso-position-vertical-relative:page;z-index:-305570816" type="#_x0000_t202" filled="false" stroked="false">
          <v:textbox inset="0,0,0,0">
            <w:txbxContent>
              <w:p>
                <w:pPr>
                  <w:spacing w:before="20"/>
                  <w:ind w:left="20" w:right="0" w:firstLine="0"/>
                  <w:jc w:val="left"/>
                  <w:rPr>
                    <w:sz w:val="15"/>
                  </w:rPr>
                </w:pPr>
                <w:r>
                  <w:rPr>
                    <w:b/>
                    <w:sz w:val="20"/>
                  </w:rPr>
                  <w:t>S</w:t>
                </w:r>
                <w:r>
                  <w:rPr>
                    <w:sz w:val="15"/>
                  </w:rPr>
                  <w:t>ETTORE </w:t>
                </w:r>
                <w:r>
                  <w:rPr>
                    <w:b/>
                    <w:sz w:val="20"/>
                  </w:rPr>
                  <w:t>N</w:t>
                </w:r>
                <w:r>
                  <w:rPr>
                    <w:sz w:val="15"/>
                  </w:rPr>
                  <w:t>AZIONALE </w:t>
                </w:r>
                <w:r>
                  <w:rPr>
                    <w:b/>
                    <w:sz w:val="20"/>
                  </w:rPr>
                  <w:t>U</w:t>
                </w:r>
                <w:r>
                  <w:rPr>
                    <w:sz w:val="15"/>
                  </w:rPr>
                  <w:t>FFICIALI DI </w:t>
                </w:r>
                <w:r>
                  <w:rPr>
                    <w:b/>
                    <w:sz w:val="20"/>
                  </w:rPr>
                  <w:t>G</w:t>
                </w:r>
                <w:r>
                  <w:rPr>
                    <w:sz w:val="15"/>
                  </w:rPr>
                  <w:t>ARA</w:t>
                </w:r>
              </w:p>
            </w:txbxContent>
          </v:textbox>
          <w10:wrap type="none"/>
        </v:shape>
      </w:pict>
    </w: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5.799999pt;margin-top:770.110352pt;width:143.1pt;height:13.65pt;mso-position-horizontal-relative:page;mso-position-vertical-relative:page;z-index:-305569792" type="#_x0000_t202" filled="false" stroked="false">
          <v:textbox inset="0,0,0,0">
            <w:txbxContent>
              <w:p>
                <w:pPr>
                  <w:spacing w:before="20"/>
                  <w:ind w:left="20" w:right="0" w:firstLine="0"/>
                  <w:jc w:val="left"/>
                  <w:rPr>
                    <w:sz w:val="15"/>
                  </w:rPr>
                </w:pPr>
                <w:r>
                  <w:rPr>
                    <w:b/>
                    <w:sz w:val="20"/>
                  </w:rPr>
                  <w:t>S</w:t>
                </w:r>
                <w:r>
                  <w:rPr>
                    <w:sz w:val="15"/>
                  </w:rPr>
                  <w:t>ETTORE </w:t>
                </w:r>
                <w:r>
                  <w:rPr>
                    <w:b/>
                    <w:sz w:val="20"/>
                  </w:rPr>
                  <w:t>N</w:t>
                </w:r>
                <w:r>
                  <w:rPr>
                    <w:sz w:val="15"/>
                  </w:rPr>
                  <w:t>AZIONALE </w:t>
                </w:r>
                <w:r>
                  <w:rPr>
                    <w:b/>
                    <w:sz w:val="20"/>
                  </w:rPr>
                  <w:t>U</w:t>
                </w:r>
                <w:r>
                  <w:rPr>
                    <w:sz w:val="15"/>
                  </w:rPr>
                  <w:t>FFICIALI DI </w:t>
                </w:r>
                <w:r>
                  <w:rPr>
                    <w:b/>
                    <w:sz w:val="20"/>
                  </w:rPr>
                  <w:t>G</w:t>
                </w:r>
                <w:r>
                  <w:rPr>
                    <w:sz w:val="15"/>
                  </w:rPr>
                  <w:t>ARA</w:t>
                </w:r>
              </w:p>
            </w:txbxContent>
          </v:textbox>
          <w10:wrap type="none"/>
        </v:shape>
      </w:pict>
    </w:r>
    <w:r>
      <w:rPr/>
      <w:pict>
        <v:shape style="position:absolute;margin-left:525.200012pt;margin-top:770.110352pt;width:16.45pt;height:13.65pt;mso-position-horizontal-relative:page;mso-position-vertical-relative:page;z-index:-305568768"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11</w:t>
                </w:r>
                <w:r>
                  <w:rPr/>
                  <w:fldChar w:fldCharType="end"/>
                </w:r>
              </w:p>
            </w:txbxContent>
          </v:textbox>
          <w10:wrap type="none"/>
        </v:shape>
      </w:pict>
    </w:r>
  </w:p>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567744"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12</w:t>
                </w:r>
                <w:r>
                  <w:rPr/>
                  <w:fldChar w:fldCharType="end"/>
                </w:r>
              </w:p>
            </w:txbxContent>
          </v:textbox>
          <w10:wrap type="none"/>
        </v:shape>
      </w:pict>
    </w:r>
    <w:r>
      <w:rPr/>
      <w:pict>
        <v:shape style="position:absolute;margin-left:396.600006pt;margin-top:770.110352pt;width:143.2pt;height:13.65pt;mso-position-horizontal-relative:page;mso-position-vertical-relative:page;z-index:-305566720" type="#_x0000_t202" filled="false" stroked="false">
          <v:textbox inset="0,0,0,0">
            <w:txbxContent>
              <w:p>
                <w:pPr>
                  <w:spacing w:before="20"/>
                  <w:ind w:left="20" w:right="0" w:firstLine="0"/>
                  <w:jc w:val="left"/>
                  <w:rPr>
                    <w:sz w:val="15"/>
                  </w:rPr>
                </w:pPr>
                <w:r>
                  <w:rPr>
                    <w:b/>
                    <w:sz w:val="20"/>
                  </w:rPr>
                  <w:t>S</w:t>
                </w:r>
                <w:r>
                  <w:rPr>
                    <w:sz w:val="15"/>
                  </w:rPr>
                  <w:t>ETTORE </w:t>
                </w:r>
                <w:r>
                  <w:rPr>
                    <w:b/>
                    <w:sz w:val="20"/>
                  </w:rPr>
                  <w:t>N</w:t>
                </w:r>
                <w:r>
                  <w:rPr>
                    <w:sz w:val="15"/>
                  </w:rPr>
                  <w:t>AZIONALE </w:t>
                </w:r>
                <w:r>
                  <w:rPr>
                    <w:b/>
                    <w:sz w:val="20"/>
                  </w:rPr>
                  <w:t>U</w:t>
                </w:r>
                <w:r>
                  <w:rPr>
                    <w:sz w:val="15"/>
                  </w:rPr>
                  <w:t>FFICIALI DI </w:t>
                </w:r>
                <w:r>
                  <w:rPr>
                    <w:b/>
                    <w:sz w:val="20"/>
                  </w:rPr>
                  <w:t>G</w:t>
                </w:r>
                <w:r>
                  <w:rPr>
                    <w:sz w:val="15"/>
                  </w:rPr>
                  <w:t>ARA</w:t>
                </w:r>
              </w:p>
            </w:txbxContent>
          </v:textbox>
          <w10:wrap type="none"/>
        </v:shape>
      </w:pic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5.799999pt;margin-top:770.110352pt;width:143.1pt;height:13.65pt;mso-position-horizontal-relative:page;mso-position-vertical-relative:page;z-index:-305565696" type="#_x0000_t202" filled="false" stroked="false">
          <v:textbox inset="0,0,0,0">
            <w:txbxContent>
              <w:p>
                <w:pPr>
                  <w:spacing w:before="20"/>
                  <w:ind w:left="20" w:right="0" w:firstLine="0"/>
                  <w:jc w:val="left"/>
                  <w:rPr>
                    <w:sz w:val="15"/>
                  </w:rPr>
                </w:pPr>
                <w:r>
                  <w:rPr>
                    <w:b/>
                    <w:sz w:val="20"/>
                  </w:rPr>
                  <w:t>S</w:t>
                </w:r>
                <w:r>
                  <w:rPr>
                    <w:sz w:val="15"/>
                  </w:rPr>
                  <w:t>ETTORE </w:t>
                </w:r>
                <w:r>
                  <w:rPr>
                    <w:b/>
                    <w:sz w:val="20"/>
                  </w:rPr>
                  <w:t>N</w:t>
                </w:r>
                <w:r>
                  <w:rPr>
                    <w:sz w:val="15"/>
                  </w:rPr>
                  <w:t>AZIONALE </w:t>
                </w:r>
                <w:r>
                  <w:rPr>
                    <w:b/>
                    <w:sz w:val="20"/>
                  </w:rPr>
                  <w:t>U</w:t>
                </w:r>
                <w:r>
                  <w:rPr>
                    <w:sz w:val="15"/>
                  </w:rPr>
                  <w:t>FFICIALI DI </w:t>
                </w:r>
                <w:r>
                  <w:rPr>
                    <w:b/>
                    <w:sz w:val="20"/>
                  </w:rPr>
                  <w:t>G</w:t>
                </w:r>
                <w:r>
                  <w:rPr>
                    <w:sz w:val="15"/>
                  </w:rPr>
                  <w:t>ARA</w:t>
                </w:r>
              </w:p>
            </w:txbxContent>
          </v:textbox>
          <w10:wrap type="none"/>
        </v:shape>
      </w:pict>
    </w:r>
    <w:r>
      <w:rPr/>
      <w:pict>
        <v:shape style="position:absolute;margin-left:525.200012pt;margin-top:770.110352pt;width:16.45pt;height:13.65pt;mso-position-horizontal-relative:page;mso-position-vertical-relative:page;z-index:-305564672"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13</w:t>
                </w:r>
                <w:r>
                  <w:rPr/>
                  <w:fldChar w:fldCharType="end"/>
                </w:r>
              </w:p>
            </w:txbxContent>
          </v:textbox>
          <w10:wrap type="none"/>
        </v:shape>
      </w:pict>
    </w: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563648"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14</w:t>
                </w:r>
                <w:r>
                  <w:rPr/>
                  <w:fldChar w:fldCharType="end"/>
                </w:r>
              </w:p>
            </w:txbxContent>
          </v:textbox>
          <w10:wrap type="none"/>
        </v:shape>
      </w:pict>
    </w:r>
    <w:r>
      <w:rPr/>
      <w:pict>
        <v:shape style="position:absolute;margin-left:396.600006pt;margin-top:770.110352pt;width:143.2pt;height:13.65pt;mso-position-horizontal-relative:page;mso-position-vertical-relative:page;z-index:-305562624" type="#_x0000_t202" filled="false" stroked="false">
          <v:textbox inset="0,0,0,0">
            <w:txbxContent>
              <w:p>
                <w:pPr>
                  <w:spacing w:before="20"/>
                  <w:ind w:left="20" w:right="0" w:firstLine="0"/>
                  <w:jc w:val="left"/>
                  <w:rPr>
                    <w:sz w:val="15"/>
                  </w:rPr>
                </w:pPr>
                <w:r>
                  <w:rPr>
                    <w:b/>
                    <w:sz w:val="20"/>
                  </w:rPr>
                  <w:t>S</w:t>
                </w:r>
                <w:r>
                  <w:rPr>
                    <w:sz w:val="15"/>
                  </w:rPr>
                  <w:t>ETTORE </w:t>
                </w:r>
                <w:r>
                  <w:rPr>
                    <w:b/>
                    <w:sz w:val="20"/>
                  </w:rPr>
                  <w:t>N</w:t>
                </w:r>
                <w:r>
                  <w:rPr>
                    <w:sz w:val="15"/>
                  </w:rPr>
                  <w:t>AZIONALE </w:t>
                </w:r>
                <w:r>
                  <w:rPr>
                    <w:b/>
                    <w:sz w:val="20"/>
                  </w:rPr>
                  <w:t>U</w:t>
                </w:r>
                <w:r>
                  <w:rPr>
                    <w:sz w:val="15"/>
                  </w:rPr>
                  <w:t>FFICIALI DI </w:t>
                </w:r>
                <w:r>
                  <w:rPr>
                    <w:b/>
                    <w:sz w:val="20"/>
                  </w:rPr>
                  <w:t>G</w:t>
                </w:r>
                <w:r>
                  <w:rPr>
                    <w:sz w:val="15"/>
                  </w:rPr>
                  <w:t>ARA</w:t>
                </w:r>
              </w:p>
            </w:txbxContent>
          </v:textbox>
          <w10:wrap type="none"/>
        </v:shape>
      </w:pict>
    </w:r>
  </w:p>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5.799999pt;margin-top:770.110352pt;width:143.1pt;height:13.65pt;mso-position-horizontal-relative:page;mso-position-vertical-relative:page;z-index:-305561600" type="#_x0000_t202" filled="false" stroked="false">
          <v:textbox inset="0,0,0,0">
            <w:txbxContent>
              <w:p>
                <w:pPr>
                  <w:spacing w:before="20"/>
                  <w:ind w:left="20" w:right="0" w:firstLine="0"/>
                  <w:jc w:val="left"/>
                  <w:rPr>
                    <w:sz w:val="15"/>
                  </w:rPr>
                </w:pPr>
                <w:r>
                  <w:rPr>
                    <w:b/>
                    <w:sz w:val="20"/>
                  </w:rPr>
                  <w:t>S</w:t>
                </w:r>
                <w:r>
                  <w:rPr>
                    <w:sz w:val="15"/>
                  </w:rPr>
                  <w:t>ETTORE </w:t>
                </w:r>
                <w:r>
                  <w:rPr>
                    <w:b/>
                    <w:sz w:val="20"/>
                  </w:rPr>
                  <w:t>N</w:t>
                </w:r>
                <w:r>
                  <w:rPr>
                    <w:sz w:val="15"/>
                  </w:rPr>
                  <w:t>AZIONALE </w:t>
                </w:r>
                <w:r>
                  <w:rPr>
                    <w:b/>
                    <w:sz w:val="20"/>
                  </w:rPr>
                  <w:t>U</w:t>
                </w:r>
                <w:r>
                  <w:rPr>
                    <w:sz w:val="15"/>
                  </w:rPr>
                  <w:t>FFICIALI DI </w:t>
                </w:r>
                <w:r>
                  <w:rPr>
                    <w:b/>
                    <w:sz w:val="20"/>
                  </w:rPr>
                  <w:t>G</w:t>
                </w:r>
                <w:r>
                  <w:rPr>
                    <w:sz w:val="15"/>
                  </w:rPr>
                  <w:t>ARA</w:t>
                </w:r>
              </w:p>
            </w:txbxContent>
          </v:textbox>
          <w10:wrap type="none"/>
        </v:shape>
      </w:pict>
    </w:r>
    <w:r>
      <w:rPr/>
      <w:pict>
        <v:shape style="position:absolute;margin-left:525.200012pt;margin-top:770.110352pt;width:16.45pt;height:13.65pt;mso-position-horizontal-relative:page;mso-position-vertical-relative:page;z-index:-305560576"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15</w:t>
                </w:r>
                <w:r>
                  <w:rPr/>
                  <w:fldChar w:fldCharType="end"/>
                </w:r>
              </w:p>
            </w:txbxContent>
          </v:textbox>
          <w10:wrap type="none"/>
        </v:shape>
      </w:pic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559552"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16</w:t>
                </w:r>
                <w:r>
                  <w:rPr/>
                  <w:fldChar w:fldCharType="end"/>
                </w:r>
              </w:p>
            </w:txbxContent>
          </v:textbox>
          <w10:wrap type="none"/>
        </v:shape>
      </w:pict>
    </w:r>
    <w:r>
      <w:rPr/>
      <w:pict>
        <v:shape style="position:absolute;margin-left:396.600006pt;margin-top:770.110352pt;width:143.2pt;height:13.65pt;mso-position-horizontal-relative:page;mso-position-vertical-relative:page;z-index:-305558528" type="#_x0000_t202" filled="false" stroked="false">
          <v:textbox inset="0,0,0,0">
            <w:txbxContent>
              <w:p>
                <w:pPr>
                  <w:spacing w:before="20"/>
                  <w:ind w:left="20" w:right="0" w:firstLine="0"/>
                  <w:jc w:val="left"/>
                  <w:rPr>
                    <w:sz w:val="15"/>
                  </w:rPr>
                </w:pPr>
                <w:r>
                  <w:rPr>
                    <w:b/>
                    <w:sz w:val="20"/>
                  </w:rPr>
                  <w:t>S</w:t>
                </w:r>
                <w:r>
                  <w:rPr>
                    <w:sz w:val="15"/>
                  </w:rPr>
                  <w:t>ETTORE </w:t>
                </w:r>
                <w:r>
                  <w:rPr>
                    <w:b/>
                    <w:sz w:val="20"/>
                  </w:rPr>
                  <w:t>N</w:t>
                </w:r>
                <w:r>
                  <w:rPr>
                    <w:sz w:val="15"/>
                  </w:rPr>
                  <w:t>AZIONALE </w:t>
                </w:r>
                <w:r>
                  <w:rPr>
                    <w:b/>
                    <w:sz w:val="20"/>
                  </w:rPr>
                  <w:t>U</w:t>
                </w:r>
                <w:r>
                  <w:rPr>
                    <w:sz w:val="15"/>
                  </w:rPr>
                  <w:t>FFICIALI DI </w:t>
                </w:r>
                <w:r>
                  <w:rPr>
                    <w:b/>
                    <w:sz w:val="20"/>
                  </w:rPr>
                  <w:t>G</w:t>
                </w:r>
                <w:r>
                  <w:rPr>
                    <w:sz w:val="15"/>
                  </w:rPr>
                  <w:t>ARA</w:t>
                </w:r>
              </w:p>
            </w:txbxContent>
          </v:textbox>
          <w10:wrap type="none"/>
        </v:shape>
      </w:pict>
    </w: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5.799999pt;margin-top:770.110352pt;width:143.1pt;height:13.65pt;mso-position-horizontal-relative:page;mso-position-vertical-relative:page;z-index:-305557504" type="#_x0000_t202" filled="false" stroked="false">
          <v:textbox inset="0,0,0,0">
            <w:txbxContent>
              <w:p>
                <w:pPr>
                  <w:spacing w:before="20"/>
                  <w:ind w:left="20" w:right="0" w:firstLine="0"/>
                  <w:jc w:val="left"/>
                  <w:rPr>
                    <w:sz w:val="15"/>
                  </w:rPr>
                </w:pPr>
                <w:r>
                  <w:rPr>
                    <w:b/>
                    <w:sz w:val="20"/>
                  </w:rPr>
                  <w:t>S</w:t>
                </w:r>
                <w:r>
                  <w:rPr>
                    <w:sz w:val="15"/>
                  </w:rPr>
                  <w:t>ETTORE </w:t>
                </w:r>
                <w:r>
                  <w:rPr>
                    <w:b/>
                    <w:sz w:val="20"/>
                  </w:rPr>
                  <w:t>N</w:t>
                </w:r>
                <w:r>
                  <w:rPr>
                    <w:sz w:val="15"/>
                  </w:rPr>
                  <w:t>AZIONALE </w:t>
                </w:r>
                <w:r>
                  <w:rPr>
                    <w:b/>
                    <w:sz w:val="20"/>
                  </w:rPr>
                  <w:t>U</w:t>
                </w:r>
                <w:r>
                  <w:rPr>
                    <w:sz w:val="15"/>
                  </w:rPr>
                  <w:t>FFICIALI DI </w:t>
                </w:r>
                <w:r>
                  <w:rPr>
                    <w:b/>
                    <w:sz w:val="20"/>
                  </w:rPr>
                  <w:t>G</w:t>
                </w:r>
                <w:r>
                  <w:rPr>
                    <w:sz w:val="15"/>
                  </w:rPr>
                  <w:t>ARA</w:t>
                </w:r>
              </w:p>
            </w:txbxContent>
          </v:textbox>
          <w10:wrap type="none"/>
        </v:shape>
      </w:pict>
    </w:r>
    <w:r>
      <w:rPr/>
      <w:pict>
        <v:shape style="position:absolute;margin-left:525.200012pt;margin-top:770.110352pt;width:16.45pt;height:13.65pt;mso-position-horizontal-relative:page;mso-position-vertical-relative:page;z-index:-305556480"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17</w:t>
                </w:r>
                <w:r>
                  <w:rPr/>
                  <w:fldChar w:fldCharType="end"/>
                </w:r>
              </w:p>
            </w:txbxContent>
          </v:textbox>
          <w10:wrap type="none"/>
        </v:shape>
      </w:pict>
    </w:r>
  </w:p>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305555456" from="56.700001pt,719.049988pt" to="177.200001pt,719.049988pt" stroked="true" strokeweight=".5pt" strokecolor="#000000">
          <v:stroke dashstyle="solid"/>
          <w10:wrap type="none"/>
        </v:line>
      </w:pict>
    </w:r>
    <w:r>
      <w:rPr/>
      <w:pict>
        <v:shape style="position:absolute;margin-left:55.799999pt;margin-top:770.110352pt;width:12.45pt;height:13.65pt;mso-position-horizontal-relative:page;mso-position-vertical-relative:page;z-index:-305554432" type="#_x0000_t202" filled="false" stroked="false">
          <v:textbox inset="0,0,0,0">
            <w:txbxContent>
              <w:p>
                <w:pPr>
                  <w:spacing w:before="20"/>
                  <w:ind w:left="20" w:right="0" w:firstLine="0"/>
                  <w:jc w:val="left"/>
                  <w:rPr>
                    <w:sz w:val="20"/>
                  </w:rPr>
                </w:pPr>
                <w:r>
                  <w:rPr>
                    <w:sz w:val="20"/>
                  </w:rPr>
                  <w:t>18</w:t>
                </w:r>
              </w:p>
            </w:txbxContent>
          </v:textbox>
          <w10:wrap type="none"/>
        </v:shape>
      </w:pict>
    </w:r>
    <w:r>
      <w:rPr/>
      <w:pict>
        <v:shape style="position:absolute;margin-left:396.600006pt;margin-top:770.110352pt;width:143.2pt;height:13.65pt;mso-position-horizontal-relative:page;mso-position-vertical-relative:page;z-index:-305553408" type="#_x0000_t202" filled="false" stroked="false">
          <v:textbox inset="0,0,0,0">
            <w:txbxContent>
              <w:p>
                <w:pPr>
                  <w:spacing w:before="20"/>
                  <w:ind w:left="20" w:right="0" w:firstLine="0"/>
                  <w:jc w:val="left"/>
                  <w:rPr>
                    <w:sz w:val="15"/>
                  </w:rPr>
                </w:pPr>
                <w:r>
                  <w:rPr>
                    <w:b/>
                    <w:sz w:val="20"/>
                  </w:rPr>
                  <w:t>S</w:t>
                </w:r>
                <w:r>
                  <w:rPr>
                    <w:sz w:val="15"/>
                  </w:rPr>
                  <w:t>ETTORE </w:t>
                </w:r>
                <w:r>
                  <w:rPr>
                    <w:b/>
                    <w:sz w:val="20"/>
                  </w:rPr>
                  <w:t>N</w:t>
                </w:r>
                <w:r>
                  <w:rPr>
                    <w:sz w:val="15"/>
                  </w:rPr>
                  <w:t>AZIONALE </w:t>
                </w:r>
                <w:r>
                  <w:rPr>
                    <w:b/>
                    <w:sz w:val="20"/>
                  </w:rPr>
                  <w:t>U</w:t>
                </w:r>
                <w:r>
                  <w:rPr>
                    <w:sz w:val="15"/>
                  </w:rPr>
                  <w:t>FFICIALI DI </w:t>
                </w:r>
                <w:r>
                  <w:rPr>
                    <w:b/>
                    <w:sz w:val="20"/>
                  </w:rPr>
                  <w:t>G</w:t>
                </w:r>
                <w:r>
                  <w:rPr>
                    <w:sz w:val="15"/>
                  </w:rPr>
                  <w:t>ARA</w:t>
                </w:r>
              </w:p>
            </w:txbxContent>
          </v:textbox>
          <w10:wrap type="none"/>
        </v:shape>
      </w:pic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5.799999pt;margin-top:770.110352pt;width:143.1pt;height:13.65pt;mso-position-horizontal-relative:page;mso-position-vertical-relative:page;z-index:-305552384" type="#_x0000_t202" filled="false" stroked="false">
          <v:textbox inset="0,0,0,0">
            <w:txbxContent>
              <w:p>
                <w:pPr>
                  <w:spacing w:before="20"/>
                  <w:ind w:left="20" w:right="0" w:firstLine="0"/>
                  <w:jc w:val="left"/>
                  <w:rPr>
                    <w:sz w:val="15"/>
                  </w:rPr>
                </w:pPr>
                <w:r>
                  <w:rPr>
                    <w:b/>
                    <w:sz w:val="20"/>
                  </w:rPr>
                  <w:t>S</w:t>
                </w:r>
                <w:r>
                  <w:rPr>
                    <w:sz w:val="15"/>
                  </w:rPr>
                  <w:t>ETTORE </w:t>
                </w:r>
                <w:r>
                  <w:rPr>
                    <w:b/>
                    <w:sz w:val="20"/>
                  </w:rPr>
                  <w:t>N</w:t>
                </w:r>
                <w:r>
                  <w:rPr>
                    <w:sz w:val="15"/>
                  </w:rPr>
                  <w:t>AZIONALE </w:t>
                </w:r>
                <w:r>
                  <w:rPr>
                    <w:b/>
                    <w:sz w:val="20"/>
                  </w:rPr>
                  <w:t>U</w:t>
                </w:r>
                <w:r>
                  <w:rPr>
                    <w:sz w:val="15"/>
                  </w:rPr>
                  <w:t>FFICIALI DI </w:t>
                </w:r>
                <w:r>
                  <w:rPr>
                    <w:b/>
                    <w:sz w:val="20"/>
                  </w:rPr>
                  <w:t>G</w:t>
                </w:r>
                <w:r>
                  <w:rPr>
                    <w:sz w:val="15"/>
                  </w:rPr>
                  <w:t>ARA</w:t>
                </w:r>
              </w:p>
            </w:txbxContent>
          </v:textbox>
          <w10:wrap type="none"/>
        </v:shape>
      </w:pict>
    </w:r>
    <w:r>
      <w:rPr/>
      <w:pict>
        <v:shape style="position:absolute;margin-left:525.200012pt;margin-top:770.110352pt;width:16.45pt;height:13.65pt;mso-position-horizontal-relative:page;mso-position-vertical-relative:page;z-index:-305551360"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19</w:t>
                </w:r>
                <w:r>
                  <w:rPr/>
                  <w:fldChar w:fldCharType="end"/>
                </w:r>
              </w:p>
            </w:txbxContent>
          </v:textbox>
          <w10:wrap type="none"/>
        </v:shape>
      </w:pict>
    </w: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550336"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20</w:t>
                </w:r>
                <w:r>
                  <w:rPr/>
                  <w:fldChar w:fldCharType="end"/>
                </w:r>
              </w:p>
            </w:txbxContent>
          </v:textbox>
          <w10:wrap type="none"/>
        </v:shape>
      </w:pict>
    </w:r>
    <w:r>
      <w:rPr/>
      <w:pict>
        <v:shape style="position:absolute;margin-left:396.600006pt;margin-top:770.110352pt;width:143.2pt;height:13.65pt;mso-position-horizontal-relative:page;mso-position-vertical-relative:page;z-index:-305549312" type="#_x0000_t202" filled="false" stroked="false">
          <v:textbox inset="0,0,0,0">
            <w:txbxContent>
              <w:p>
                <w:pPr>
                  <w:spacing w:before="20"/>
                  <w:ind w:left="20" w:right="0" w:firstLine="0"/>
                  <w:jc w:val="left"/>
                  <w:rPr>
                    <w:sz w:val="15"/>
                  </w:rPr>
                </w:pPr>
                <w:r>
                  <w:rPr>
                    <w:b/>
                    <w:sz w:val="20"/>
                  </w:rPr>
                  <w:t>S</w:t>
                </w:r>
                <w:r>
                  <w:rPr>
                    <w:sz w:val="15"/>
                  </w:rPr>
                  <w:t>ETTORE </w:t>
                </w:r>
                <w:r>
                  <w:rPr>
                    <w:b/>
                    <w:sz w:val="20"/>
                  </w:rPr>
                  <w:t>N</w:t>
                </w:r>
                <w:r>
                  <w:rPr>
                    <w:sz w:val="15"/>
                  </w:rPr>
                  <w:t>AZIONALE </w:t>
                </w:r>
                <w:r>
                  <w:rPr>
                    <w:b/>
                    <w:sz w:val="20"/>
                  </w:rPr>
                  <w:t>U</w:t>
                </w:r>
                <w:r>
                  <w:rPr>
                    <w:sz w:val="15"/>
                  </w:rPr>
                  <w:t>FFICIALI DI </w:t>
                </w:r>
                <w:r>
                  <w:rPr>
                    <w:b/>
                    <w:sz w:val="20"/>
                  </w:rPr>
                  <w:t>G</w:t>
                </w:r>
                <w:r>
                  <w:rPr>
                    <w:sz w:val="15"/>
                  </w:rPr>
                  <w:t>ARA</w:t>
                </w:r>
              </w:p>
            </w:txbxContent>
          </v:textbox>
          <w10:wrap type="none"/>
        </v:shape>
      </w:pict>
    </w:r>
  </w:p>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5.799999pt;margin-top:770.110352pt;width:143.1pt;height:13.65pt;mso-position-horizontal-relative:page;mso-position-vertical-relative:page;z-index:-305546240" type="#_x0000_t202" filled="false" stroked="false">
          <v:textbox inset="0,0,0,0">
            <w:txbxContent>
              <w:p>
                <w:pPr>
                  <w:spacing w:before="20"/>
                  <w:ind w:left="20" w:right="0" w:firstLine="0"/>
                  <w:jc w:val="left"/>
                  <w:rPr>
                    <w:sz w:val="15"/>
                  </w:rPr>
                </w:pPr>
                <w:r>
                  <w:rPr>
                    <w:b/>
                    <w:sz w:val="20"/>
                  </w:rPr>
                  <w:t>S</w:t>
                </w:r>
                <w:r>
                  <w:rPr>
                    <w:sz w:val="15"/>
                  </w:rPr>
                  <w:t>ETTORE </w:t>
                </w:r>
                <w:r>
                  <w:rPr>
                    <w:b/>
                    <w:sz w:val="20"/>
                  </w:rPr>
                  <w:t>N</w:t>
                </w:r>
                <w:r>
                  <w:rPr>
                    <w:sz w:val="15"/>
                  </w:rPr>
                  <w:t>AZIONALE </w:t>
                </w:r>
                <w:r>
                  <w:rPr>
                    <w:b/>
                    <w:sz w:val="20"/>
                  </w:rPr>
                  <w:t>U</w:t>
                </w:r>
                <w:r>
                  <w:rPr>
                    <w:sz w:val="15"/>
                  </w:rPr>
                  <w:t>FFICIALI DI </w:t>
                </w:r>
                <w:r>
                  <w:rPr>
                    <w:b/>
                    <w:sz w:val="20"/>
                  </w:rPr>
                  <w:t>G</w:t>
                </w:r>
                <w:r>
                  <w:rPr>
                    <w:sz w:val="15"/>
                  </w:rPr>
                  <w:t>ARA</w:t>
                </w:r>
              </w:p>
            </w:txbxContent>
          </v:textbox>
          <w10:wrap type="none"/>
        </v:shape>
      </w:pict>
    </w:r>
    <w:r>
      <w:rPr/>
      <w:pict>
        <v:shape style="position:absolute;margin-left:525.200012pt;margin-top:770.110352pt;width:16.45pt;height:13.65pt;mso-position-horizontal-relative:page;mso-position-vertical-relative:page;z-index:-305545216"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21</w:t>
                </w:r>
                <w:r>
                  <w:rPr/>
                  <w:fldChar w:fldCharType="end"/>
                </w:r>
              </w:p>
            </w:txbxContent>
          </v:textbox>
          <w10:wrap type="none"/>
        </v:shape>
      </w:pic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544192"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22</w:t>
                </w:r>
                <w:r>
                  <w:rPr/>
                  <w:fldChar w:fldCharType="end"/>
                </w:r>
              </w:p>
            </w:txbxContent>
          </v:textbox>
          <w10:wrap type="none"/>
        </v:shape>
      </w:pict>
    </w:r>
    <w:r>
      <w:rPr/>
      <w:pict>
        <v:shape style="position:absolute;margin-left:396.600006pt;margin-top:770.110352pt;width:143.2pt;height:13.65pt;mso-position-horizontal-relative:page;mso-position-vertical-relative:page;z-index:-305543168" type="#_x0000_t202" filled="false" stroked="false">
          <v:textbox inset="0,0,0,0">
            <w:txbxContent>
              <w:p>
                <w:pPr>
                  <w:spacing w:before="20"/>
                  <w:ind w:left="20" w:right="0" w:firstLine="0"/>
                  <w:jc w:val="left"/>
                  <w:rPr>
                    <w:sz w:val="15"/>
                  </w:rPr>
                </w:pPr>
                <w:r>
                  <w:rPr>
                    <w:b/>
                    <w:sz w:val="20"/>
                  </w:rPr>
                  <w:t>S</w:t>
                </w:r>
                <w:r>
                  <w:rPr>
                    <w:sz w:val="15"/>
                  </w:rPr>
                  <w:t>ETTORE </w:t>
                </w:r>
                <w:r>
                  <w:rPr>
                    <w:b/>
                    <w:sz w:val="20"/>
                  </w:rPr>
                  <w:t>N</w:t>
                </w:r>
                <w:r>
                  <w:rPr>
                    <w:sz w:val="15"/>
                  </w:rPr>
                  <w:t>AZIONALE </w:t>
                </w:r>
                <w:r>
                  <w:rPr>
                    <w:b/>
                    <w:sz w:val="20"/>
                  </w:rPr>
                  <w:t>U</w:t>
                </w:r>
                <w:r>
                  <w:rPr>
                    <w:sz w:val="15"/>
                  </w:rPr>
                  <w:t>FFICIALI DI </w:t>
                </w:r>
                <w:r>
                  <w:rPr>
                    <w:b/>
                    <w:sz w:val="20"/>
                  </w:rPr>
                  <w:t>G</w:t>
                </w:r>
                <w:r>
                  <w:rPr>
                    <w:sz w:val="15"/>
                  </w:rPr>
                  <w:t>ARA</w:t>
                </w:r>
              </w:p>
            </w:txbxContent>
          </v:textbox>
          <w10:wrap type="none"/>
        </v:shape>
      </w:pict>
    </w: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305540096" from="56.700001pt,707.450012pt" to="177.200001pt,707.450012pt" stroked="true" strokeweight=".5pt" strokecolor="#000000">
          <v:stroke dashstyle="solid"/>
          <w10:wrap type="none"/>
        </v:line>
      </w:pict>
    </w:r>
    <w:r>
      <w:rPr/>
      <w:pict>
        <v:shape style="position:absolute;margin-left:55.799999pt;margin-top:770.110352pt;width:143.1pt;height:13.65pt;mso-position-horizontal-relative:page;mso-position-vertical-relative:page;z-index:-305539072" type="#_x0000_t202" filled="false" stroked="false">
          <v:textbox inset="0,0,0,0">
            <w:txbxContent>
              <w:p>
                <w:pPr>
                  <w:spacing w:before="20"/>
                  <w:ind w:left="20" w:right="0" w:firstLine="0"/>
                  <w:jc w:val="left"/>
                  <w:rPr>
                    <w:sz w:val="15"/>
                  </w:rPr>
                </w:pPr>
                <w:r>
                  <w:rPr>
                    <w:b/>
                    <w:sz w:val="20"/>
                  </w:rPr>
                  <w:t>S</w:t>
                </w:r>
                <w:r>
                  <w:rPr>
                    <w:sz w:val="15"/>
                  </w:rPr>
                  <w:t>ETTORE </w:t>
                </w:r>
                <w:r>
                  <w:rPr>
                    <w:b/>
                    <w:sz w:val="20"/>
                  </w:rPr>
                  <w:t>N</w:t>
                </w:r>
                <w:r>
                  <w:rPr>
                    <w:sz w:val="15"/>
                  </w:rPr>
                  <w:t>AZIONALE </w:t>
                </w:r>
                <w:r>
                  <w:rPr>
                    <w:b/>
                    <w:sz w:val="20"/>
                  </w:rPr>
                  <w:t>U</w:t>
                </w:r>
                <w:r>
                  <w:rPr>
                    <w:sz w:val="15"/>
                  </w:rPr>
                  <w:t>FFICIALI DI </w:t>
                </w:r>
                <w:r>
                  <w:rPr>
                    <w:b/>
                    <w:sz w:val="20"/>
                  </w:rPr>
                  <w:t>G</w:t>
                </w:r>
                <w:r>
                  <w:rPr>
                    <w:sz w:val="15"/>
                  </w:rPr>
                  <w:t>ARA</w:t>
                </w:r>
              </w:p>
            </w:txbxContent>
          </v:textbox>
          <w10:wrap type="none"/>
        </v:shape>
      </w:pict>
    </w:r>
    <w:r>
      <w:rPr/>
      <w:pict>
        <v:shape style="position:absolute;margin-left:527.200012pt;margin-top:770.110352pt;width:12.45pt;height:13.65pt;mso-position-horizontal-relative:page;mso-position-vertical-relative:page;z-index:-305538048" type="#_x0000_t202" filled="false" stroked="false">
          <v:textbox inset="0,0,0,0">
            <w:txbxContent>
              <w:p>
                <w:pPr>
                  <w:spacing w:before="20"/>
                  <w:ind w:left="20" w:right="0" w:firstLine="0"/>
                  <w:jc w:val="left"/>
                  <w:rPr>
                    <w:sz w:val="20"/>
                  </w:rPr>
                </w:pPr>
                <w:r>
                  <w:rPr>
                    <w:sz w:val="20"/>
                  </w:rPr>
                  <w:t>23</w:t>
                </w:r>
              </w:p>
            </w:txbxContent>
          </v:textbox>
          <w10:wrap type="none"/>
        </v:shape>
      </w:pict>
    </w:r>
  </w:p>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537024" type="#_x0000_t202" filled="false" stroked="false">
          <v:textbox inset="0,0,0,0">
            <w:txbxContent>
              <w:p>
                <w:pPr>
                  <w:spacing w:before="20"/>
                  <w:ind w:left="60" w:right="0" w:firstLine="0"/>
                  <w:jc w:val="left"/>
                  <w:rPr>
                    <w:sz w:val="20"/>
                  </w:rPr>
                </w:pPr>
                <w:r>
                  <w:rPr>
                    <w:sz w:val="20"/>
                  </w:rPr>
                  <w:t>24</w:t>
                </w:r>
              </w:p>
            </w:txbxContent>
          </v:textbox>
          <w10:wrap type="none"/>
        </v:shape>
      </w:pict>
    </w:r>
    <w:r>
      <w:rPr/>
      <w:pict>
        <v:shape style="position:absolute;margin-left:396.600006pt;margin-top:770.110352pt;width:143.2pt;height:13.65pt;mso-position-horizontal-relative:page;mso-position-vertical-relative:page;z-index:-305536000" type="#_x0000_t202" filled="false" stroked="false">
          <v:textbox inset="0,0,0,0">
            <w:txbxContent>
              <w:p>
                <w:pPr>
                  <w:spacing w:before="20"/>
                  <w:ind w:left="20" w:right="0" w:firstLine="0"/>
                  <w:jc w:val="left"/>
                  <w:rPr>
                    <w:sz w:val="15"/>
                  </w:rPr>
                </w:pPr>
                <w:r>
                  <w:rPr>
                    <w:b/>
                    <w:sz w:val="20"/>
                  </w:rPr>
                  <w:t>S</w:t>
                </w:r>
                <w:r>
                  <w:rPr>
                    <w:sz w:val="15"/>
                  </w:rPr>
                  <w:t>ETTORE </w:t>
                </w:r>
                <w:r>
                  <w:rPr>
                    <w:b/>
                    <w:sz w:val="20"/>
                  </w:rPr>
                  <w:t>N</w:t>
                </w:r>
                <w:r>
                  <w:rPr>
                    <w:sz w:val="15"/>
                  </w:rPr>
                  <w:t>AZIONALE </w:t>
                </w:r>
                <w:r>
                  <w:rPr>
                    <w:b/>
                    <w:sz w:val="20"/>
                  </w:rPr>
                  <w:t>U</w:t>
                </w:r>
                <w:r>
                  <w:rPr>
                    <w:sz w:val="15"/>
                  </w:rPr>
                  <w:t>FFICIALI DI </w:t>
                </w:r>
                <w:r>
                  <w:rPr>
                    <w:b/>
                    <w:sz w:val="20"/>
                  </w:rPr>
                  <w:t>G</w:t>
                </w:r>
                <w:r>
                  <w:rPr>
                    <w:sz w:val="15"/>
                  </w:rPr>
                  <w:t>ARA</w:t>
                </w:r>
              </w:p>
            </w:txbxContent>
          </v:textbox>
          <w10:wrap type="none"/>
        </v:shape>
      </w:pic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5.799999pt;margin-top:770.110352pt;width:143.1pt;height:13.65pt;mso-position-horizontal-relative:page;mso-position-vertical-relative:page;z-index:-305532928" type="#_x0000_t202" filled="false" stroked="false">
          <v:textbox inset="0,0,0,0">
            <w:txbxContent>
              <w:p>
                <w:pPr>
                  <w:spacing w:before="20"/>
                  <w:ind w:left="20" w:right="0" w:firstLine="0"/>
                  <w:jc w:val="left"/>
                  <w:rPr>
                    <w:sz w:val="15"/>
                  </w:rPr>
                </w:pPr>
                <w:r>
                  <w:rPr>
                    <w:b/>
                    <w:sz w:val="20"/>
                  </w:rPr>
                  <w:t>S</w:t>
                </w:r>
                <w:r>
                  <w:rPr>
                    <w:sz w:val="15"/>
                  </w:rPr>
                  <w:t>ETTORE </w:t>
                </w:r>
                <w:r>
                  <w:rPr>
                    <w:b/>
                    <w:sz w:val="20"/>
                  </w:rPr>
                  <w:t>N</w:t>
                </w:r>
                <w:r>
                  <w:rPr>
                    <w:sz w:val="15"/>
                  </w:rPr>
                  <w:t>AZIONALE </w:t>
                </w:r>
                <w:r>
                  <w:rPr>
                    <w:b/>
                    <w:sz w:val="20"/>
                  </w:rPr>
                  <w:t>U</w:t>
                </w:r>
                <w:r>
                  <w:rPr>
                    <w:sz w:val="15"/>
                  </w:rPr>
                  <w:t>FFICIALI DI </w:t>
                </w:r>
                <w:r>
                  <w:rPr>
                    <w:b/>
                    <w:sz w:val="20"/>
                  </w:rPr>
                  <w:t>G</w:t>
                </w:r>
                <w:r>
                  <w:rPr>
                    <w:sz w:val="15"/>
                  </w:rPr>
                  <w:t>ARA</w:t>
                </w:r>
              </w:p>
            </w:txbxContent>
          </v:textbox>
          <w10:wrap type="none"/>
        </v:shape>
      </w:pict>
    </w:r>
    <w:r>
      <w:rPr/>
      <w:pict>
        <v:shape style="position:absolute;margin-left:525.200012pt;margin-top:770.110352pt;width:16.45pt;height:13.65pt;mso-position-horizontal-relative:page;mso-position-vertical-relative:page;z-index:-305531904"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25</w:t>
                </w:r>
                <w:r>
                  <w:rPr/>
                  <w:fldChar w:fldCharType="end"/>
                </w:r>
              </w:p>
            </w:txbxContent>
          </v:textbox>
          <w10:wrap type="none"/>
        </v:shape>
      </w:pict>
    </w: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530880"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26</w:t>
                </w:r>
                <w:r>
                  <w:rPr/>
                  <w:fldChar w:fldCharType="end"/>
                </w:r>
              </w:p>
            </w:txbxContent>
          </v:textbox>
          <w10:wrap type="none"/>
        </v:shape>
      </w:pict>
    </w:r>
    <w:r>
      <w:rPr/>
      <w:pict>
        <v:shape style="position:absolute;margin-left:396.600006pt;margin-top:770.110352pt;width:143.2pt;height:13.65pt;mso-position-horizontal-relative:page;mso-position-vertical-relative:page;z-index:-305529856" type="#_x0000_t202" filled="false" stroked="false">
          <v:textbox inset="0,0,0,0">
            <w:txbxContent>
              <w:p>
                <w:pPr>
                  <w:spacing w:before="20"/>
                  <w:ind w:left="20" w:right="0" w:firstLine="0"/>
                  <w:jc w:val="left"/>
                  <w:rPr>
                    <w:sz w:val="15"/>
                  </w:rPr>
                </w:pPr>
                <w:r>
                  <w:rPr>
                    <w:b/>
                    <w:sz w:val="20"/>
                  </w:rPr>
                  <w:t>S</w:t>
                </w:r>
                <w:r>
                  <w:rPr>
                    <w:sz w:val="15"/>
                  </w:rPr>
                  <w:t>ETTORE </w:t>
                </w:r>
                <w:r>
                  <w:rPr>
                    <w:b/>
                    <w:sz w:val="20"/>
                  </w:rPr>
                  <w:t>N</w:t>
                </w:r>
                <w:r>
                  <w:rPr>
                    <w:sz w:val="15"/>
                  </w:rPr>
                  <w:t>AZIONALE </w:t>
                </w:r>
                <w:r>
                  <w:rPr>
                    <w:b/>
                    <w:sz w:val="20"/>
                  </w:rPr>
                  <w:t>U</w:t>
                </w:r>
                <w:r>
                  <w:rPr>
                    <w:sz w:val="15"/>
                  </w:rPr>
                  <w:t>FFICIALI DI </w:t>
                </w:r>
                <w:r>
                  <w:rPr>
                    <w:b/>
                    <w:sz w:val="20"/>
                  </w:rPr>
                  <w:t>G</w:t>
                </w:r>
                <w:r>
                  <w:rPr>
                    <w:sz w:val="15"/>
                  </w:rPr>
                  <w:t>ARA</w:t>
                </w:r>
              </w:p>
            </w:txbxContent>
          </v:textbox>
          <w10:wrap type="none"/>
        </v:shape>
      </w:pict>
    </w:r>
  </w:p>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5.799999pt;margin-top:770.110352pt;width:143.1pt;height:13.65pt;mso-position-horizontal-relative:page;mso-position-vertical-relative:page;z-index:-305528832" type="#_x0000_t202" filled="false" stroked="false">
          <v:textbox inset="0,0,0,0">
            <w:txbxContent>
              <w:p>
                <w:pPr>
                  <w:spacing w:before="20"/>
                  <w:ind w:left="20" w:right="0" w:firstLine="0"/>
                  <w:jc w:val="left"/>
                  <w:rPr>
                    <w:sz w:val="15"/>
                  </w:rPr>
                </w:pPr>
                <w:r>
                  <w:rPr>
                    <w:b/>
                    <w:sz w:val="20"/>
                  </w:rPr>
                  <w:t>S</w:t>
                </w:r>
                <w:r>
                  <w:rPr>
                    <w:sz w:val="15"/>
                  </w:rPr>
                  <w:t>ETTORE </w:t>
                </w:r>
                <w:r>
                  <w:rPr>
                    <w:b/>
                    <w:sz w:val="20"/>
                  </w:rPr>
                  <w:t>N</w:t>
                </w:r>
                <w:r>
                  <w:rPr>
                    <w:sz w:val="15"/>
                  </w:rPr>
                  <w:t>AZIONALE </w:t>
                </w:r>
                <w:r>
                  <w:rPr>
                    <w:b/>
                    <w:sz w:val="20"/>
                  </w:rPr>
                  <w:t>U</w:t>
                </w:r>
                <w:r>
                  <w:rPr>
                    <w:sz w:val="15"/>
                  </w:rPr>
                  <w:t>FFICIALI DI </w:t>
                </w:r>
                <w:r>
                  <w:rPr>
                    <w:b/>
                    <w:sz w:val="20"/>
                  </w:rPr>
                  <w:t>G</w:t>
                </w:r>
                <w:r>
                  <w:rPr>
                    <w:sz w:val="15"/>
                  </w:rPr>
                  <w:t>ARA</w:t>
                </w:r>
              </w:p>
            </w:txbxContent>
          </v:textbox>
          <w10:wrap type="none"/>
        </v:shape>
      </w:pict>
    </w:r>
    <w:r>
      <w:rPr/>
      <w:pict>
        <v:shape style="position:absolute;margin-left:525.200012pt;margin-top:770.110352pt;width:16.45pt;height:13.65pt;mso-position-horizontal-relative:page;mso-position-vertical-relative:page;z-index:-305527808"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33</w:t>
                </w:r>
                <w:r>
                  <w:rPr/>
                  <w:fldChar w:fldCharType="end"/>
                </w:r>
              </w:p>
            </w:txbxContent>
          </v:textbox>
          <w10:wrap type="none"/>
        </v:shape>
      </w:pic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305526784" from="56.700001pt,730.650024pt" to="177.200001pt,730.650024pt" stroked="true" strokeweight=".5pt" strokecolor="#000000">
          <v:stroke dashstyle="solid"/>
          <w10:wrap type="none"/>
        </v:line>
      </w:pict>
    </w:r>
    <w:r>
      <w:rPr/>
      <w:pict>
        <v:shape style="position:absolute;margin-left:55.799999pt;margin-top:770.110352pt;width:12.45pt;height:13.65pt;mso-position-horizontal-relative:page;mso-position-vertical-relative:page;z-index:-305525760" type="#_x0000_t202" filled="false" stroked="false">
          <v:textbox inset="0,0,0,0">
            <w:txbxContent>
              <w:p>
                <w:pPr>
                  <w:spacing w:before="20"/>
                  <w:ind w:left="20" w:right="0" w:firstLine="0"/>
                  <w:jc w:val="left"/>
                  <w:rPr>
                    <w:sz w:val="20"/>
                  </w:rPr>
                </w:pPr>
                <w:r>
                  <w:rPr>
                    <w:sz w:val="20"/>
                  </w:rPr>
                  <w:t>34</w:t>
                </w:r>
              </w:p>
            </w:txbxContent>
          </v:textbox>
          <w10:wrap type="none"/>
        </v:shape>
      </w:pict>
    </w:r>
    <w:r>
      <w:rPr/>
      <w:pict>
        <v:shape style="position:absolute;margin-left:396.600006pt;margin-top:770.110352pt;width:143.2pt;height:13.65pt;mso-position-horizontal-relative:page;mso-position-vertical-relative:page;z-index:-305524736" type="#_x0000_t202" filled="false" stroked="false">
          <v:textbox inset="0,0,0,0">
            <w:txbxContent>
              <w:p>
                <w:pPr>
                  <w:spacing w:before="20"/>
                  <w:ind w:left="20" w:right="0" w:firstLine="0"/>
                  <w:jc w:val="left"/>
                  <w:rPr>
                    <w:sz w:val="15"/>
                  </w:rPr>
                </w:pPr>
                <w:r>
                  <w:rPr>
                    <w:b/>
                    <w:sz w:val="20"/>
                  </w:rPr>
                  <w:t>S</w:t>
                </w:r>
                <w:r>
                  <w:rPr>
                    <w:sz w:val="15"/>
                  </w:rPr>
                  <w:t>ETTORE </w:t>
                </w:r>
                <w:r>
                  <w:rPr>
                    <w:b/>
                    <w:sz w:val="20"/>
                  </w:rPr>
                  <w:t>N</w:t>
                </w:r>
                <w:r>
                  <w:rPr>
                    <w:sz w:val="15"/>
                  </w:rPr>
                  <w:t>AZIONALE </w:t>
                </w:r>
                <w:r>
                  <w:rPr>
                    <w:b/>
                    <w:sz w:val="20"/>
                  </w:rPr>
                  <w:t>U</w:t>
                </w:r>
                <w:r>
                  <w:rPr>
                    <w:sz w:val="15"/>
                  </w:rPr>
                  <w:t>FFICIALI DI </w:t>
                </w:r>
                <w:r>
                  <w:rPr>
                    <w:b/>
                    <w:sz w:val="20"/>
                  </w:rPr>
                  <w:t>G</w:t>
                </w:r>
                <w:r>
                  <w:rPr>
                    <w:sz w:val="15"/>
                  </w:rPr>
                  <w:t>ARA</w:t>
                </w:r>
              </w:p>
            </w:txbxContent>
          </v:textbox>
          <w10:wrap type="none"/>
        </v:shape>
      </w:pict>
    </w: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5.799999pt;margin-top:770.110352pt;width:143.1pt;height:13.65pt;mso-position-horizontal-relative:page;mso-position-vertical-relative:page;z-index:-305523712" type="#_x0000_t202" filled="false" stroked="false">
          <v:textbox inset="0,0,0,0">
            <w:txbxContent>
              <w:p>
                <w:pPr>
                  <w:spacing w:before="20"/>
                  <w:ind w:left="20" w:right="0" w:firstLine="0"/>
                  <w:jc w:val="left"/>
                  <w:rPr>
                    <w:sz w:val="15"/>
                  </w:rPr>
                </w:pPr>
                <w:r>
                  <w:rPr>
                    <w:b/>
                    <w:sz w:val="20"/>
                  </w:rPr>
                  <w:t>S</w:t>
                </w:r>
                <w:r>
                  <w:rPr>
                    <w:sz w:val="15"/>
                  </w:rPr>
                  <w:t>ETTORE </w:t>
                </w:r>
                <w:r>
                  <w:rPr>
                    <w:b/>
                    <w:sz w:val="20"/>
                  </w:rPr>
                  <w:t>N</w:t>
                </w:r>
                <w:r>
                  <w:rPr>
                    <w:sz w:val="15"/>
                  </w:rPr>
                  <w:t>AZIONALE </w:t>
                </w:r>
                <w:r>
                  <w:rPr>
                    <w:b/>
                    <w:sz w:val="20"/>
                  </w:rPr>
                  <w:t>U</w:t>
                </w:r>
                <w:r>
                  <w:rPr>
                    <w:sz w:val="15"/>
                  </w:rPr>
                  <w:t>FFICIALI DI </w:t>
                </w:r>
                <w:r>
                  <w:rPr>
                    <w:b/>
                    <w:sz w:val="20"/>
                  </w:rPr>
                  <w:t>G</w:t>
                </w:r>
                <w:r>
                  <w:rPr>
                    <w:sz w:val="15"/>
                  </w:rPr>
                  <w:t>ARA</w:t>
                </w:r>
              </w:p>
            </w:txbxContent>
          </v:textbox>
          <w10:wrap type="none"/>
        </v:shape>
      </w:pict>
    </w:r>
    <w:r>
      <w:rPr/>
      <w:pict>
        <v:shape style="position:absolute;margin-left:525.200012pt;margin-top:770.110352pt;width:16.45pt;height:13.65pt;mso-position-horizontal-relative:page;mso-position-vertical-relative:page;z-index:-305522688"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35</w:t>
                </w:r>
                <w:r>
                  <w:rPr/>
                  <w:fldChar w:fldCharType="end"/>
                </w:r>
              </w:p>
            </w:txbxContent>
          </v:textbox>
          <w10:wrap type="none"/>
        </v:shape>
      </w:pict>
    </w:r>
  </w:p>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521664"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36</w:t>
                </w:r>
                <w:r>
                  <w:rPr/>
                  <w:fldChar w:fldCharType="end"/>
                </w:r>
              </w:p>
            </w:txbxContent>
          </v:textbox>
          <w10:wrap type="none"/>
        </v:shape>
      </w:pict>
    </w:r>
    <w:r>
      <w:rPr/>
      <w:pict>
        <v:shape style="position:absolute;margin-left:396.600006pt;margin-top:770.110352pt;width:143.2pt;height:13.65pt;mso-position-horizontal-relative:page;mso-position-vertical-relative:page;z-index:-305520640" type="#_x0000_t202" filled="false" stroked="false">
          <v:textbox inset="0,0,0,0">
            <w:txbxContent>
              <w:p>
                <w:pPr>
                  <w:spacing w:before="20"/>
                  <w:ind w:left="20" w:right="0" w:firstLine="0"/>
                  <w:jc w:val="left"/>
                  <w:rPr>
                    <w:sz w:val="15"/>
                  </w:rPr>
                </w:pPr>
                <w:r>
                  <w:rPr>
                    <w:b/>
                    <w:sz w:val="20"/>
                  </w:rPr>
                  <w:t>S</w:t>
                </w:r>
                <w:r>
                  <w:rPr>
                    <w:sz w:val="15"/>
                  </w:rPr>
                  <w:t>ETTORE </w:t>
                </w:r>
                <w:r>
                  <w:rPr>
                    <w:b/>
                    <w:sz w:val="20"/>
                  </w:rPr>
                  <w:t>N</w:t>
                </w:r>
                <w:r>
                  <w:rPr>
                    <w:sz w:val="15"/>
                  </w:rPr>
                  <w:t>AZIONALE </w:t>
                </w:r>
                <w:r>
                  <w:rPr>
                    <w:b/>
                    <w:sz w:val="20"/>
                  </w:rPr>
                  <w:t>U</w:t>
                </w:r>
                <w:r>
                  <w:rPr>
                    <w:sz w:val="15"/>
                  </w:rPr>
                  <w:t>FFICIALI DI </w:t>
                </w:r>
                <w:r>
                  <w:rPr>
                    <w:b/>
                    <w:sz w:val="20"/>
                  </w:rPr>
                  <w:t>G</w:t>
                </w:r>
                <w:r>
                  <w:rPr>
                    <w:sz w:val="15"/>
                  </w:rPr>
                  <w:t>ARA</w:t>
                </w:r>
              </w:p>
            </w:txbxContent>
          </v:textbox>
          <w10:wrap type="none"/>
        </v:shape>
      </w:pic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5.799999pt;margin-top:770.110352pt;width:143.1pt;height:13.65pt;mso-position-horizontal-relative:page;mso-position-vertical-relative:page;z-index:-305519616" type="#_x0000_t202" filled="false" stroked="false">
          <v:textbox inset="0,0,0,0">
            <w:txbxContent>
              <w:p>
                <w:pPr>
                  <w:spacing w:before="20"/>
                  <w:ind w:left="20" w:right="0" w:firstLine="0"/>
                  <w:jc w:val="left"/>
                  <w:rPr>
                    <w:sz w:val="15"/>
                  </w:rPr>
                </w:pPr>
                <w:r>
                  <w:rPr>
                    <w:b/>
                    <w:sz w:val="20"/>
                  </w:rPr>
                  <w:t>S</w:t>
                </w:r>
                <w:r>
                  <w:rPr>
                    <w:sz w:val="15"/>
                  </w:rPr>
                  <w:t>ETTORE </w:t>
                </w:r>
                <w:r>
                  <w:rPr>
                    <w:b/>
                    <w:sz w:val="20"/>
                  </w:rPr>
                  <w:t>N</w:t>
                </w:r>
                <w:r>
                  <w:rPr>
                    <w:sz w:val="15"/>
                  </w:rPr>
                  <w:t>AZIONALE </w:t>
                </w:r>
                <w:r>
                  <w:rPr>
                    <w:b/>
                    <w:sz w:val="20"/>
                  </w:rPr>
                  <w:t>U</w:t>
                </w:r>
                <w:r>
                  <w:rPr>
                    <w:sz w:val="15"/>
                  </w:rPr>
                  <w:t>FFICIALI DI </w:t>
                </w:r>
                <w:r>
                  <w:rPr>
                    <w:b/>
                    <w:sz w:val="20"/>
                  </w:rPr>
                  <w:t>G</w:t>
                </w:r>
                <w:r>
                  <w:rPr>
                    <w:sz w:val="15"/>
                  </w:rPr>
                  <w:t>ARA</w:t>
                </w:r>
              </w:p>
            </w:txbxContent>
          </v:textbox>
          <w10:wrap type="none"/>
        </v:shape>
      </w:pict>
    </w:r>
    <w:r>
      <w:rPr/>
      <w:pict>
        <v:shape style="position:absolute;margin-left:525.200012pt;margin-top:770.110352pt;width:16.45pt;height:13.65pt;mso-position-horizontal-relative:page;mso-position-vertical-relative:page;z-index:-305518592"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37</w:t>
                </w:r>
                <w:r>
                  <w:rPr/>
                  <w:fldChar w:fldCharType="end"/>
                </w:r>
              </w:p>
            </w:txbxContent>
          </v:textbox>
          <w10:wrap type="none"/>
        </v:shape>
      </w:pict>
    </w: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517568"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38</w:t>
                </w:r>
                <w:r>
                  <w:rPr/>
                  <w:fldChar w:fldCharType="end"/>
                </w:r>
              </w:p>
            </w:txbxContent>
          </v:textbox>
          <w10:wrap type="none"/>
        </v:shape>
      </w:pict>
    </w:r>
    <w:r>
      <w:rPr/>
      <w:pict>
        <v:shape style="position:absolute;margin-left:396.600006pt;margin-top:770.110352pt;width:143.2pt;height:13.65pt;mso-position-horizontal-relative:page;mso-position-vertical-relative:page;z-index:-305516544" type="#_x0000_t202" filled="false" stroked="false">
          <v:textbox inset="0,0,0,0">
            <w:txbxContent>
              <w:p>
                <w:pPr>
                  <w:spacing w:before="20"/>
                  <w:ind w:left="20" w:right="0" w:firstLine="0"/>
                  <w:jc w:val="left"/>
                  <w:rPr>
                    <w:sz w:val="15"/>
                  </w:rPr>
                </w:pPr>
                <w:r>
                  <w:rPr>
                    <w:b/>
                    <w:sz w:val="20"/>
                  </w:rPr>
                  <w:t>S</w:t>
                </w:r>
                <w:r>
                  <w:rPr>
                    <w:sz w:val="15"/>
                  </w:rPr>
                  <w:t>ETTORE </w:t>
                </w:r>
                <w:r>
                  <w:rPr>
                    <w:b/>
                    <w:sz w:val="20"/>
                  </w:rPr>
                  <w:t>N</w:t>
                </w:r>
                <w:r>
                  <w:rPr>
                    <w:sz w:val="15"/>
                  </w:rPr>
                  <w:t>AZIONALE </w:t>
                </w:r>
                <w:r>
                  <w:rPr>
                    <w:b/>
                    <w:sz w:val="20"/>
                  </w:rPr>
                  <w:t>U</w:t>
                </w:r>
                <w:r>
                  <w:rPr>
                    <w:sz w:val="15"/>
                  </w:rPr>
                  <w:t>FFICIALI DI </w:t>
                </w:r>
                <w:r>
                  <w:rPr>
                    <w:b/>
                    <w:sz w:val="20"/>
                  </w:rPr>
                  <w:t>G</w:t>
                </w:r>
                <w:r>
                  <w:rPr>
                    <w:sz w:val="15"/>
                  </w:rPr>
                  <w:t>ARA</w:t>
                </w:r>
              </w:p>
            </w:txbxContent>
          </v:textbox>
          <w10:wrap type="none"/>
        </v:shape>
      </w:pict>
    </w:r>
  </w:p>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5.799999pt;margin-top:770.110352pt;width:143.1pt;height:13.65pt;mso-position-horizontal-relative:page;mso-position-vertical-relative:page;z-index:-305515520" type="#_x0000_t202" filled="false" stroked="false">
          <v:textbox inset="0,0,0,0">
            <w:txbxContent>
              <w:p>
                <w:pPr>
                  <w:spacing w:before="20"/>
                  <w:ind w:left="20" w:right="0" w:firstLine="0"/>
                  <w:jc w:val="left"/>
                  <w:rPr>
                    <w:sz w:val="15"/>
                  </w:rPr>
                </w:pPr>
                <w:r>
                  <w:rPr>
                    <w:b/>
                    <w:sz w:val="20"/>
                  </w:rPr>
                  <w:t>S</w:t>
                </w:r>
                <w:r>
                  <w:rPr>
                    <w:sz w:val="15"/>
                  </w:rPr>
                  <w:t>ETTORE </w:t>
                </w:r>
                <w:r>
                  <w:rPr>
                    <w:b/>
                    <w:sz w:val="20"/>
                  </w:rPr>
                  <w:t>N</w:t>
                </w:r>
                <w:r>
                  <w:rPr>
                    <w:sz w:val="15"/>
                  </w:rPr>
                  <w:t>AZIONALE </w:t>
                </w:r>
                <w:r>
                  <w:rPr>
                    <w:b/>
                    <w:sz w:val="20"/>
                  </w:rPr>
                  <w:t>U</w:t>
                </w:r>
                <w:r>
                  <w:rPr>
                    <w:sz w:val="15"/>
                  </w:rPr>
                  <w:t>FFICIALI DI </w:t>
                </w:r>
                <w:r>
                  <w:rPr>
                    <w:b/>
                    <w:sz w:val="20"/>
                  </w:rPr>
                  <w:t>G</w:t>
                </w:r>
                <w:r>
                  <w:rPr>
                    <w:sz w:val="15"/>
                  </w:rPr>
                  <w:t>ARA</w:t>
                </w:r>
              </w:p>
            </w:txbxContent>
          </v:textbox>
          <w10:wrap type="none"/>
        </v:shape>
      </w:pict>
    </w:r>
    <w:r>
      <w:rPr/>
      <w:pict>
        <v:shape style="position:absolute;margin-left:525.200012pt;margin-top:770.110352pt;width:16.45pt;height:13.65pt;mso-position-horizontal-relative:page;mso-position-vertical-relative:page;z-index:-305514496"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39</w:t>
                </w:r>
                <w:r>
                  <w:rPr/>
                  <w:fldChar w:fldCharType="end"/>
                </w:r>
              </w:p>
            </w:txbxContent>
          </v:textbox>
          <w10:wrap type="none"/>
        </v:shape>
      </w:pic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513472"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40</w:t>
                </w:r>
                <w:r>
                  <w:rPr/>
                  <w:fldChar w:fldCharType="end"/>
                </w:r>
              </w:p>
            </w:txbxContent>
          </v:textbox>
          <w10:wrap type="none"/>
        </v:shape>
      </w:pict>
    </w:r>
    <w:r>
      <w:rPr/>
      <w:pict>
        <v:shape style="position:absolute;margin-left:396.600006pt;margin-top:770.110352pt;width:143.2pt;height:13.65pt;mso-position-horizontal-relative:page;mso-position-vertical-relative:page;z-index:-305512448" type="#_x0000_t202" filled="false" stroked="false">
          <v:textbox inset="0,0,0,0">
            <w:txbxContent>
              <w:p>
                <w:pPr>
                  <w:spacing w:before="20"/>
                  <w:ind w:left="20" w:right="0" w:firstLine="0"/>
                  <w:jc w:val="left"/>
                  <w:rPr>
                    <w:sz w:val="15"/>
                  </w:rPr>
                </w:pPr>
                <w:r>
                  <w:rPr>
                    <w:b/>
                    <w:sz w:val="20"/>
                  </w:rPr>
                  <w:t>S</w:t>
                </w:r>
                <w:r>
                  <w:rPr>
                    <w:sz w:val="15"/>
                  </w:rPr>
                  <w:t>ETTORE </w:t>
                </w:r>
                <w:r>
                  <w:rPr>
                    <w:b/>
                    <w:sz w:val="20"/>
                  </w:rPr>
                  <w:t>N</w:t>
                </w:r>
                <w:r>
                  <w:rPr>
                    <w:sz w:val="15"/>
                  </w:rPr>
                  <w:t>AZIONALE </w:t>
                </w:r>
                <w:r>
                  <w:rPr>
                    <w:b/>
                    <w:sz w:val="20"/>
                  </w:rPr>
                  <w:t>U</w:t>
                </w:r>
                <w:r>
                  <w:rPr>
                    <w:sz w:val="15"/>
                  </w:rPr>
                  <w:t>FFICIALI DI </w:t>
                </w:r>
                <w:r>
                  <w:rPr>
                    <w:b/>
                    <w:sz w:val="20"/>
                  </w:rPr>
                  <w:t>G</w:t>
                </w:r>
                <w:r>
                  <w:rPr>
                    <w:sz w:val="15"/>
                  </w:rPr>
                  <w:t>ARA</w:t>
                </w:r>
              </w:p>
            </w:txbxContent>
          </v:textbox>
          <w10:wrap type="none"/>
        </v:shape>
      </w:pict>
    </w: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30707pt;margin-top:814.790222pt;width:14.9pt;height:10.85pt;mso-position-horizontal-relative:page;mso-position-vertical-relative:page;z-index:-305507328" type="#_x0000_t202" filled="false" stroked="false">
          <v:textbox inset="0,0,0,0">
            <w:txbxContent>
              <w:p>
                <w:pPr>
                  <w:spacing w:before="13"/>
                  <w:ind w:left="60" w:right="0" w:firstLine="0"/>
                  <w:jc w:val="left"/>
                  <w:rPr>
                    <w:rFonts w:ascii="Arial"/>
                    <w:i/>
                    <w:sz w:val="16"/>
                  </w:rPr>
                </w:pPr>
                <w:r>
                  <w:rPr/>
                  <w:fldChar w:fldCharType="begin"/>
                </w:r>
                <w:r>
                  <w:rPr>
                    <w:rFonts w:ascii="Arial"/>
                    <w:i/>
                    <w:sz w:val="16"/>
                  </w:rPr>
                  <w:instrText> PAGE </w:instrText>
                </w:r>
                <w:r>
                  <w:rPr/>
                  <w:fldChar w:fldCharType="separate"/>
                </w:r>
                <w:r>
                  <w:rPr/>
                  <w:t>11</w:t>
                </w:r>
                <w:r>
                  <w:rPr/>
                  <w:fldChar w:fldCharType="end"/>
                </w:r>
              </w:p>
            </w:txbxContent>
          </v:textbox>
          <w10:wrap type="none"/>
        </v:shape>
      </w:pic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130707pt;margin-top:814.790222pt;width:14.9pt;height:10.85pt;mso-position-horizontal-relative:page;mso-position-vertical-relative:page;z-index:-305506304" type="#_x0000_t202" filled="false" stroked="false">
          <v:textbox inset="0,0,0,0">
            <w:txbxContent>
              <w:p>
                <w:pPr>
                  <w:spacing w:before="13"/>
                  <w:ind w:left="60" w:right="0" w:firstLine="0"/>
                  <w:jc w:val="left"/>
                  <w:rPr>
                    <w:rFonts w:ascii="Arial"/>
                    <w:i/>
                    <w:sz w:val="16"/>
                  </w:rPr>
                </w:pPr>
                <w:r>
                  <w:rPr/>
                  <w:fldChar w:fldCharType="begin"/>
                </w:r>
                <w:r>
                  <w:rPr>
                    <w:rFonts w:ascii="Arial"/>
                    <w:i/>
                    <w:sz w:val="16"/>
                  </w:rPr>
                  <w:instrText> PAGE </w:instrText>
                </w:r>
                <w:r>
                  <w:rPr/>
                  <w:fldChar w:fldCharType="separate"/>
                </w:r>
                <w:r>
                  <w:rPr/>
                  <w:t>10</w:t>
                </w:r>
                <w:r>
                  <w:rPr/>
                  <w:fldChar w:fldCharType="end"/>
                </w:r>
              </w:p>
            </w:txbxContent>
          </v:textbox>
          <w10:wrap type="none"/>
        </v:shape>
      </w:pict>
    </w: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4.900024pt;margin-top:770.110352pt;width:4.9pt;height:13.65pt;mso-position-horizontal-relative:page;mso-position-vertical-relative:page;z-index:-305505280" type="#_x0000_t202" filled="false" stroked="false">
          <v:textbox inset="0,0,0,0">
            <w:txbxContent>
              <w:p>
                <w:pPr>
                  <w:spacing w:before="20"/>
                  <w:ind w:left="20" w:right="0" w:firstLine="0"/>
                  <w:jc w:val="left"/>
                  <w:rPr>
                    <w:sz w:val="20"/>
                  </w:rPr>
                </w:pPr>
                <w:r>
                  <w:rPr>
                    <w:sz w:val="20"/>
                  </w:rPr>
                  <w:t>i</w:t>
                </w:r>
              </w:p>
            </w:txbxContent>
          </v:textbox>
          <w10:wrap type="none"/>
        </v:shape>
      </w:pict>
    </w: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5.799999pt;margin-top:770.110352pt;width:7.7pt;height:13.65pt;mso-position-horizontal-relative:page;mso-position-vertical-relative:page;z-index:-305504256" type="#_x0000_t202" filled="false" stroked="false">
          <v:textbox inset="0,0,0,0">
            <w:txbxContent>
              <w:p>
                <w:pPr>
                  <w:spacing w:before="20"/>
                  <w:ind w:left="20" w:right="0" w:firstLine="0"/>
                  <w:jc w:val="left"/>
                  <w:rPr>
                    <w:sz w:val="20"/>
                  </w:rPr>
                </w:pPr>
                <w:r>
                  <w:rPr>
                    <w:sz w:val="20"/>
                  </w:rPr>
                  <w:t>ii</w:t>
                </w:r>
              </w:p>
            </w:txbxContent>
          </v:textbox>
          <w10:wrap type="none"/>
        </v:shape>
      </w:pict>
    </w:r>
  </w:p>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0.5pt;margin-top:770.110352pt;width:11.25pt;height:13.65pt;mso-position-horizontal-relative:page;mso-position-vertical-relative:page;z-index:-305503232"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1</w:t>
                </w:r>
                <w:r>
                  <w:rPr/>
                  <w:fldChar w:fldCharType="end"/>
                </w:r>
              </w:p>
            </w:txbxContent>
          </v:textbox>
          <w10:wrap type="none"/>
        </v:shape>
      </w:pic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0.5pt;margin-top:770.110352pt;width:11.25pt;height:13.65pt;mso-position-horizontal-relative:page;mso-position-vertical-relative:page;z-index:-305501184"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3</w:t>
                </w:r>
                <w:r>
                  <w:rPr/>
                  <w:fldChar w:fldCharType="end"/>
                </w:r>
              </w:p>
            </w:txbxContent>
          </v:textbox>
          <w10:wrap type="none"/>
        </v:shape>
      </w:pict>
    </w:r>
  </w:p>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5.799999pt;margin-top:770.110352pt;width:7.25pt;height:13.65pt;mso-position-horizontal-relative:page;mso-position-vertical-relative:page;z-index:-305500160" type="#_x0000_t202" filled="false" stroked="false">
          <v:textbox inset="0,0,0,0">
            <w:txbxContent>
              <w:p>
                <w:pPr>
                  <w:spacing w:before="20"/>
                  <w:ind w:left="20" w:right="0" w:firstLine="0"/>
                  <w:jc w:val="left"/>
                  <w:rPr>
                    <w:sz w:val="20"/>
                  </w:rPr>
                </w:pPr>
                <w:r>
                  <w:rPr>
                    <w:sz w:val="20"/>
                  </w:rPr>
                  <w:t>4</w:t>
                </w:r>
              </w:p>
            </w:txbxContent>
          </v:textbox>
          <w10:wrap type="none"/>
        </v:shape>
      </w:pic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0.5pt;margin-top:770.110352pt;width:11.25pt;height:13.65pt;mso-position-horizontal-relative:page;mso-position-vertical-relative:page;z-index:-305498112"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5</w:t>
                </w:r>
                <w:r>
                  <w:rPr/>
                  <w:fldChar w:fldCharType="end"/>
                </w:r>
              </w:p>
            </w:txbxContent>
          </v:textbox>
          <w10:wrap type="none"/>
        </v:shape>
      </w:pict>
    </w: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200012pt;margin-top:770.110352pt;width:16.55pt;height:13.65pt;mso-position-horizontal-relative:page;mso-position-vertical-relative:page;z-index:-305497088"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11</w:t>
                </w:r>
                <w:r>
                  <w:rPr/>
                  <w:fldChar w:fldCharType="end"/>
                </w:r>
              </w:p>
            </w:txbxContent>
          </v:textbox>
          <w10:wrap type="none"/>
        </v:shape>
      </w:pic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496064"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10</w:t>
                </w:r>
                <w:r>
                  <w:rPr/>
                  <w:fldChar w:fldCharType="end"/>
                </w:r>
              </w:p>
            </w:txbxContent>
          </v:textbox>
          <w10:wrap type="none"/>
        </v:shape>
      </w:pict>
    </w: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492992"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10</w:t>
                </w:r>
                <w:r>
                  <w:rPr/>
                  <w:fldChar w:fldCharType="end"/>
                </w:r>
              </w:p>
            </w:txbxContent>
          </v:textbox>
          <w10:wrap type="none"/>
        </v:shape>
      </w:pict>
    </w:r>
  </w:p>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200012pt;margin-top:770.110352pt;width:16.45pt;height:13.65pt;mso-position-horizontal-relative:page;mso-position-vertical-relative:page;z-index:-305491968"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11</w:t>
                </w:r>
                <w:r>
                  <w:rPr/>
                  <w:fldChar w:fldCharType="end"/>
                </w:r>
              </w:p>
            </w:txbxContent>
          </v:textbox>
          <w10:wrap type="none"/>
        </v:shape>
      </w:pic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488896"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12</w:t>
                </w:r>
                <w:r>
                  <w:rPr/>
                  <w:fldChar w:fldCharType="end"/>
                </w:r>
              </w:p>
            </w:txbxContent>
          </v:textbox>
          <w10:wrap type="none"/>
        </v:shape>
      </w:pict>
    </w: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200012pt;margin-top:770.110352pt;width:16.45pt;height:13.65pt;mso-position-horizontal-relative:page;mso-position-vertical-relative:page;z-index:-305487872"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13</w:t>
                </w:r>
                <w:r>
                  <w:rPr/>
                  <w:fldChar w:fldCharType="end"/>
                </w:r>
              </w:p>
            </w:txbxContent>
          </v:textbox>
          <w10:wrap type="none"/>
        </v:shape>
      </w:pict>
    </w:r>
  </w:p>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484800"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14</w:t>
                </w:r>
                <w:r>
                  <w:rPr/>
                  <w:fldChar w:fldCharType="end"/>
                </w:r>
              </w:p>
            </w:txbxContent>
          </v:textbox>
          <w10:wrap type="none"/>
        </v:shape>
      </w:pic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200012pt;margin-top:770.110352pt;width:16.45pt;height:13.65pt;mso-position-horizontal-relative:page;mso-position-vertical-relative:page;z-index:-305483776"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15</w:t>
                </w:r>
                <w:r>
                  <w:rPr/>
                  <w:fldChar w:fldCharType="end"/>
                </w:r>
              </w:p>
            </w:txbxContent>
          </v:textbox>
          <w10:wrap type="none"/>
        </v:shape>
      </w:pict>
    </w: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200012pt;margin-top:770.110352pt;width:16.45pt;height:13.65pt;mso-position-horizontal-relative:page;mso-position-vertical-relative:page;z-index:-305482752"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17</w:t>
                </w:r>
                <w:r>
                  <w:rPr/>
                  <w:fldChar w:fldCharType="end"/>
                </w:r>
              </w:p>
            </w:txbxContent>
          </v:textbox>
          <w10:wrap type="none"/>
        </v:shape>
      </w:pict>
    </w:r>
  </w:p>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481728"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18</w:t>
                </w:r>
                <w:r>
                  <w:rPr/>
                  <w:fldChar w:fldCharType="end"/>
                </w:r>
              </w:p>
            </w:txbxContent>
          </v:textbox>
          <w10:wrap type="none"/>
        </v:shape>
      </w:pic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200012pt;margin-top:770.110352pt;width:16.45pt;height:13.65pt;mso-position-horizontal-relative:page;mso-position-vertical-relative:page;z-index:-305478656"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19</w:t>
                </w:r>
                <w:r>
                  <w:rPr/>
                  <w:fldChar w:fldCharType="end"/>
                </w:r>
              </w:p>
            </w:txbxContent>
          </v:textbox>
          <w10:wrap type="none"/>
        </v:shape>
      </w:pict>
    </w: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477632"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20</w:t>
                </w:r>
                <w:r>
                  <w:rPr/>
                  <w:fldChar w:fldCharType="end"/>
                </w:r>
              </w:p>
            </w:txbxContent>
          </v:textbox>
          <w10:wrap type="none"/>
        </v:shape>
      </w:pict>
    </w:r>
  </w:p>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200012pt;margin-top:770.110352pt;width:16.45pt;height:13.65pt;mso-position-horizontal-relative:page;mso-position-vertical-relative:page;z-index:-305476608"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23</w:t>
                </w:r>
                <w:r>
                  <w:rPr/>
                  <w:fldChar w:fldCharType="end"/>
                </w:r>
              </w:p>
            </w:txbxContent>
          </v:textbox>
          <w10:wrap type="none"/>
        </v:shape>
      </w:pic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475584"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24</w:t>
                </w:r>
                <w:r>
                  <w:rPr/>
                  <w:fldChar w:fldCharType="end"/>
                </w:r>
              </w:p>
            </w:txbxContent>
          </v:textbox>
          <w10:wrap type="none"/>
        </v:shape>
      </w:pict>
    </w: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472512"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26</w:t>
                </w:r>
                <w:r>
                  <w:rPr/>
                  <w:fldChar w:fldCharType="end"/>
                </w:r>
              </w:p>
            </w:txbxContent>
          </v:textbox>
          <w10:wrap type="none"/>
        </v:shape>
      </w:pict>
    </w:r>
  </w:p>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200012pt;margin-top:770.110352pt;width:16.45pt;height:13.65pt;mso-position-horizontal-relative:page;mso-position-vertical-relative:page;z-index:-305471488"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27</w:t>
                </w:r>
                <w:r>
                  <w:rPr/>
                  <w:fldChar w:fldCharType="end"/>
                </w:r>
              </w:p>
            </w:txbxContent>
          </v:textbox>
          <w10:wrap type="none"/>
        </v:shape>
      </w:pic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469440"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28</w:t>
                </w:r>
                <w:r>
                  <w:rPr/>
                  <w:fldChar w:fldCharType="end"/>
                </w:r>
              </w:p>
            </w:txbxContent>
          </v:textbox>
          <w10:wrap type="none"/>
        </v:shape>
      </w:pict>
    </w: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200012pt;margin-top:770.110352pt;width:16.45pt;height:13.65pt;mso-position-horizontal-relative:page;mso-position-vertical-relative:page;z-index:-305468416"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29</w:t>
                </w:r>
                <w:r>
                  <w:rPr/>
                  <w:fldChar w:fldCharType="end"/>
                </w:r>
              </w:p>
            </w:txbxContent>
          </v:textbox>
          <w10:wrap type="none"/>
        </v:shape>
      </w:pict>
    </w:r>
  </w:p>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466368"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30</w:t>
                </w:r>
                <w:r>
                  <w:rPr/>
                  <w:fldChar w:fldCharType="end"/>
                </w:r>
              </w:p>
            </w:txbxContent>
          </v:textbox>
          <w10:wrap type="none"/>
        </v:shape>
      </w:pic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200012pt;margin-top:770.110352pt;width:16.45pt;height:13.65pt;mso-position-horizontal-relative:page;mso-position-vertical-relative:page;z-index:-305465344"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31</w:t>
                </w:r>
                <w:r>
                  <w:rPr/>
                  <w:fldChar w:fldCharType="end"/>
                </w:r>
              </w:p>
            </w:txbxContent>
          </v:textbox>
          <w10:wrap type="none"/>
        </v:shape>
      </w:pict>
    </w: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462272"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32</w:t>
                </w:r>
                <w:r>
                  <w:rPr/>
                  <w:fldChar w:fldCharType="end"/>
                </w:r>
              </w:p>
            </w:txbxContent>
          </v:textbox>
          <w10:wrap type="none"/>
        </v:shape>
      </w:pict>
    </w:r>
  </w:p>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200012pt;margin-top:770.110352pt;width:16.45pt;height:13.65pt;mso-position-horizontal-relative:page;mso-position-vertical-relative:page;z-index:-305461248"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33</w:t>
                </w:r>
                <w:r>
                  <w:rPr/>
                  <w:fldChar w:fldCharType="end"/>
                </w:r>
              </w:p>
            </w:txbxContent>
          </v:textbox>
          <w10:wrap type="none"/>
        </v:shape>
      </w:pic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200012pt;margin-top:770.110352pt;width:16.45pt;height:13.65pt;mso-position-horizontal-relative:page;mso-position-vertical-relative:page;z-index:-305460224"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37</w:t>
                </w:r>
                <w:r>
                  <w:rPr/>
                  <w:fldChar w:fldCharType="end"/>
                </w:r>
              </w:p>
            </w:txbxContent>
          </v:textbox>
          <w10:wrap type="none"/>
        </v:shape>
      </w:pict>
    </w: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459200"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38</w:t>
                </w:r>
                <w:r>
                  <w:rPr/>
                  <w:fldChar w:fldCharType="end"/>
                </w:r>
              </w:p>
            </w:txbxContent>
          </v:textbox>
          <w10:wrap type="none"/>
        </v:shape>
      </w:pict>
    </w:r>
  </w:p>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200012pt;margin-top:770.110352pt;width:16.45pt;height:13.65pt;mso-position-horizontal-relative:page;mso-position-vertical-relative:page;z-index:-305456128"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39</w:t>
                </w:r>
                <w:r>
                  <w:rPr/>
                  <w:fldChar w:fldCharType="end"/>
                </w:r>
              </w:p>
            </w:txbxContent>
          </v:textbox>
          <w10:wrap type="none"/>
        </v:shape>
      </w:pic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455104"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40</w:t>
                </w:r>
                <w:r>
                  <w:rPr/>
                  <w:fldChar w:fldCharType="end"/>
                </w:r>
              </w:p>
            </w:txbxContent>
          </v:textbox>
          <w10:wrap type="none"/>
        </v:shape>
      </w:pict>
    </w: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454080"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42</w:t>
                </w:r>
                <w:r>
                  <w:rPr/>
                  <w:fldChar w:fldCharType="end"/>
                </w:r>
              </w:p>
            </w:txbxContent>
          </v:textbox>
          <w10:wrap type="none"/>
        </v:shape>
      </w:pict>
    </w:r>
  </w:p>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200012pt;margin-top:770.110352pt;width:16.45pt;height:13.65pt;mso-position-horizontal-relative:page;mso-position-vertical-relative:page;z-index:-305453056"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43</w:t>
                </w:r>
                <w:r>
                  <w:rPr/>
                  <w:fldChar w:fldCharType="end"/>
                </w:r>
              </w:p>
            </w:txbxContent>
          </v:textbox>
          <w10:wrap type="none"/>
        </v:shape>
      </w:pic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200012pt;margin-top:770.110352pt;width:16.45pt;height:13.65pt;mso-position-horizontal-relative:page;mso-position-vertical-relative:page;z-index:-305452032"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45</w:t>
                </w:r>
                <w:r>
                  <w:rPr/>
                  <w:fldChar w:fldCharType="end"/>
                </w:r>
              </w:p>
            </w:txbxContent>
          </v:textbox>
          <w10:wrap type="none"/>
        </v:shape>
      </w:pict>
    </w:r>
  </w:p>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451008"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46</w:t>
                </w:r>
                <w:r>
                  <w:rPr/>
                  <w:fldChar w:fldCharType="end"/>
                </w:r>
              </w:p>
            </w:txbxContent>
          </v:textbox>
          <w10:wrap type="none"/>
        </v:shape>
      </w:pic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447936"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48</w:t>
                </w:r>
                <w:r>
                  <w:rPr/>
                  <w:fldChar w:fldCharType="end"/>
                </w:r>
              </w:p>
            </w:txbxContent>
          </v:textbox>
          <w10:wrap type="none"/>
        </v:shape>
      </w:pict>
    </w: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200012pt;margin-top:770.110352pt;width:16.45pt;height:13.65pt;mso-position-horizontal-relative:page;mso-position-vertical-relative:page;z-index:-305446912"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49</w:t>
                </w:r>
                <w:r>
                  <w:rPr/>
                  <w:fldChar w:fldCharType="end"/>
                </w:r>
              </w:p>
            </w:txbxContent>
          </v:textbox>
          <w10:wrap type="none"/>
        </v:shape>
      </w:pict>
    </w:r>
  </w:p>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443840"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50</w:t>
                </w:r>
                <w:r>
                  <w:rPr/>
                  <w:fldChar w:fldCharType="end"/>
                </w:r>
              </w:p>
            </w:txbxContent>
          </v:textbox>
          <w10:wrap type="none"/>
        </v:shape>
      </w:pic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200012pt;margin-top:770.110352pt;width:16.45pt;height:13.65pt;mso-position-horizontal-relative:page;mso-position-vertical-relative:page;z-index:-305442816"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51</w:t>
                </w:r>
                <w:r>
                  <w:rPr/>
                  <w:fldChar w:fldCharType="end"/>
                </w:r>
              </w:p>
            </w:txbxContent>
          </v:textbox>
          <w10:wrap type="none"/>
        </v:shape>
      </w:pict>
    </w: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200012pt;margin-top:770.110352pt;width:16.45pt;height:13.65pt;mso-position-horizontal-relative:page;mso-position-vertical-relative:page;z-index:-305439744"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53</w:t>
                </w:r>
                <w:r>
                  <w:rPr/>
                  <w:fldChar w:fldCharType="end"/>
                </w:r>
              </w:p>
            </w:txbxContent>
          </v:textbox>
          <w10:wrap type="none"/>
        </v:shape>
      </w:pict>
    </w:r>
  </w:p>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438720"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54</w:t>
                </w:r>
                <w:r>
                  <w:rPr/>
                  <w:fldChar w:fldCharType="end"/>
                </w:r>
              </w:p>
            </w:txbxContent>
          </v:textbox>
          <w10:wrap type="none"/>
        </v:shape>
      </w:pic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200012pt;margin-top:770.110352pt;width:16.45pt;height:13.65pt;mso-position-horizontal-relative:page;mso-position-vertical-relative:page;z-index:-305437696"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55</w:t>
                </w:r>
                <w:r>
                  <w:rPr/>
                  <w:fldChar w:fldCharType="end"/>
                </w:r>
              </w:p>
            </w:txbxContent>
          </v:textbox>
          <w10:wrap type="none"/>
        </v:shape>
      </w:pict>
    </w: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200012pt;margin-top:770.110352pt;width:16.45pt;height:13.65pt;mso-position-horizontal-relative:page;mso-position-vertical-relative:page;z-index:-305434624"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57</w:t>
                </w:r>
                <w:r>
                  <w:rPr/>
                  <w:fldChar w:fldCharType="end"/>
                </w:r>
              </w:p>
            </w:txbxContent>
          </v:textbox>
          <w10:wrap type="none"/>
        </v:shape>
      </w:pic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433600"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60</w:t>
                </w:r>
                <w:r>
                  <w:rPr/>
                  <w:fldChar w:fldCharType="end"/>
                </w:r>
              </w:p>
            </w:txbxContent>
          </v:textbox>
          <w10:wrap type="none"/>
        </v:shape>
      </w:pict>
    </w: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200012pt;margin-top:770.110352pt;width:16.45pt;height:13.65pt;mso-position-horizontal-relative:page;mso-position-vertical-relative:page;z-index:-305430528"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67</w:t>
                </w:r>
                <w:r>
                  <w:rPr/>
                  <w:fldChar w:fldCharType="end"/>
                </w:r>
              </w:p>
            </w:txbxContent>
          </v:textbox>
          <w10:wrap type="none"/>
        </v:shape>
      </w:pict>
    </w:r>
  </w:p>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429504"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68</w:t>
                </w:r>
                <w:r>
                  <w:rPr/>
                  <w:fldChar w:fldCharType="end"/>
                </w:r>
              </w:p>
            </w:txbxContent>
          </v:textbox>
          <w10:wrap type="none"/>
        </v:shape>
      </w:pic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428480"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76</w:t>
                </w:r>
                <w:r>
                  <w:rPr/>
                  <w:fldChar w:fldCharType="end"/>
                </w:r>
              </w:p>
            </w:txbxContent>
          </v:textbox>
          <w10:wrap type="none"/>
        </v:shape>
      </w:pict>
    </w: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200012pt;margin-top:770.110352pt;width:16.45pt;height:13.65pt;mso-position-horizontal-relative:page;mso-position-vertical-relative:page;z-index:-305427456"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77</w:t>
                </w:r>
                <w:r>
                  <w:rPr/>
                  <w:fldChar w:fldCharType="end"/>
                </w:r>
              </w:p>
            </w:txbxContent>
          </v:textbox>
          <w10:wrap type="none"/>
        </v:shape>
      </w:pict>
    </w:r>
  </w:p>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200012pt;margin-top:770.110352pt;width:16.45pt;height:13.65pt;mso-position-horizontal-relative:page;mso-position-vertical-relative:page;z-index:-305424384"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79</w:t>
                </w:r>
                <w:r>
                  <w:rPr/>
                  <w:fldChar w:fldCharType="end"/>
                </w:r>
              </w:p>
            </w:txbxContent>
          </v:textbox>
          <w10:wrap type="none"/>
        </v:shape>
      </w:pict>
    </w: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423360"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80</w:t>
                </w:r>
                <w:r>
                  <w:rPr/>
                  <w:fldChar w:fldCharType="end"/>
                </w:r>
              </w:p>
            </w:txbxContent>
          </v:textbox>
          <w10:wrap type="none"/>
        </v:shape>
      </w:pict>
    </w:r>
  </w:p>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200012pt;margin-top:770.110352pt;width:16.45pt;height:13.65pt;mso-position-horizontal-relative:page;mso-position-vertical-relative:page;z-index:-305420288"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83</w:t>
                </w:r>
                <w:r>
                  <w:rPr/>
                  <w:fldChar w:fldCharType="end"/>
                </w:r>
              </w:p>
            </w:txbxContent>
          </v:textbox>
          <w10:wrap type="none"/>
        </v:shape>
      </w:pic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99999pt;margin-top:770.110352pt;width:16.45pt;height:13.65pt;mso-position-horizontal-relative:page;mso-position-vertical-relative:page;z-index:-305419264"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84</w:t>
                </w:r>
                <w:r>
                  <w:rPr/>
                  <w:fldChar w:fldCharType="end"/>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179.899994pt;margin-top:55.71035pt;width:235.55pt;height:13.65pt;mso-position-horizontal-relative:page;mso-position-vertical-relative:page;z-index:-305690624" type="#_x0000_t202" filled="false" stroked="false">
          <v:textbox inset="0,0,0,0">
            <w:txbxContent>
              <w:p>
                <w:pPr>
                  <w:spacing w:before="20"/>
                  <w:ind w:left="20" w:right="0" w:firstLine="0"/>
                  <w:jc w:val="left"/>
                  <w:rPr>
                    <w:sz w:val="20"/>
                  </w:rPr>
                </w:pPr>
                <w:hyperlink w:history="true" w:anchor="_bookmark0">
                  <w:r>
                    <w:rPr>
                      <w:sz w:val="20"/>
                    </w:rPr>
                    <w:t>CAPITOLO PRIMO – </w:t>
                  </w:r>
                  <w:r>
                    <w:rPr>
                      <w:spacing w:val="-3"/>
                      <w:sz w:val="20"/>
                    </w:rPr>
                    <w:t>INSTALLAZIONI </w:t>
                  </w:r>
                  <w:r>
                    <w:rPr>
                      <w:sz w:val="20"/>
                    </w:rPr>
                    <w:t>ED </w:t>
                  </w:r>
                  <w:r>
                    <w:rPr>
                      <w:spacing w:val="-4"/>
                      <w:sz w:val="20"/>
                    </w:rPr>
                    <w:t>ATTREZZATURE</w:t>
                  </w:r>
                </w:hyperlink>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9.899994pt;margin-top:55.71035pt;width:235.55pt;height:13.65pt;mso-position-horizontal-relative:page;mso-position-vertical-relative:page;z-index:-305689600" type="#_x0000_t202" filled="false" stroked="false">
          <v:textbox inset="0,0,0,0">
            <w:txbxContent>
              <w:p>
                <w:pPr>
                  <w:spacing w:before="20"/>
                  <w:ind w:left="20" w:right="0" w:firstLine="0"/>
                  <w:jc w:val="left"/>
                  <w:rPr>
                    <w:sz w:val="20"/>
                  </w:rPr>
                </w:pPr>
                <w:hyperlink w:history="true" w:anchor="_bookmark0">
                  <w:r>
                    <w:rPr>
                      <w:sz w:val="20"/>
                    </w:rPr>
                    <w:t>CAPITOLO PRIMO – </w:t>
                  </w:r>
                  <w:r>
                    <w:rPr>
                      <w:spacing w:val="-3"/>
                      <w:sz w:val="20"/>
                    </w:rPr>
                    <w:t>INSTALLAZIONI </w:t>
                  </w:r>
                  <w:r>
                    <w:rPr>
                      <w:sz w:val="20"/>
                    </w:rPr>
                    <w:t>ED </w:t>
                  </w:r>
                  <w:r>
                    <w:rPr>
                      <w:spacing w:val="-4"/>
                      <w:sz w:val="20"/>
                    </w:rPr>
                    <w:t>ATTREZZATURE</w:t>
                  </w:r>
                </w:hyperlink>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16.800003pt;margin-top:55.71035pt;width:161.75pt;height:13.65pt;mso-position-horizontal-relative:page;mso-position-vertical-relative:page;z-index:-305684480" type="#_x0000_t202" filled="false" stroked="false">
          <v:textbox inset="0,0,0,0">
            <w:txbxContent>
              <w:p>
                <w:pPr>
                  <w:spacing w:before="20"/>
                  <w:ind w:left="20" w:right="0" w:firstLine="0"/>
                  <w:jc w:val="left"/>
                  <w:rPr>
                    <w:sz w:val="20"/>
                  </w:rPr>
                </w:pPr>
                <w:hyperlink w:history="true" w:anchor="_bookmark0">
                  <w:r>
                    <w:rPr>
                      <w:sz w:val="20"/>
                    </w:rPr>
                    <w:t>CAPITOLO SECONDO – </w:t>
                  </w:r>
                  <w:r>
                    <w:rPr>
                      <w:spacing w:val="-6"/>
                      <w:sz w:val="20"/>
                    </w:rPr>
                    <w:t>PARTECIPANTI</w:t>
                  </w:r>
                </w:hyperlink>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16.800003pt;margin-top:55.71035pt;width:161.75pt;height:13.65pt;mso-position-horizontal-relative:page;mso-position-vertical-relative:page;z-index:-305683456" type="#_x0000_t202" filled="false" stroked="false">
          <v:textbox inset="0,0,0,0">
            <w:txbxContent>
              <w:p>
                <w:pPr>
                  <w:spacing w:before="20"/>
                  <w:ind w:left="20" w:right="0" w:firstLine="0"/>
                  <w:jc w:val="left"/>
                  <w:rPr>
                    <w:sz w:val="20"/>
                  </w:rPr>
                </w:pPr>
                <w:hyperlink w:history="true" w:anchor="_bookmark0">
                  <w:r>
                    <w:rPr>
                      <w:sz w:val="20"/>
                    </w:rPr>
                    <w:t>CAPITOLO SECONDO – </w:t>
                  </w:r>
                  <w:r>
                    <w:rPr>
                      <w:spacing w:val="-6"/>
                      <w:sz w:val="20"/>
                    </w:rPr>
                    <w:t>PARTECIPANTI</w:t>
                  </w:r>
                </w:hyperlink>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07.399994pt;margin-top:55.71035pt;width:180.7pt;height:13.65pt;mso-position-horizontal-relative:page;mso-position-vertical-relative:page;z-index:-305680384" type="#_x0000_t202" filled="false" stroked="false">
          <v:textbox inset="0,0,0,0">
            <w:txbxContent>
              <w:p>
                <w:pPr>
                  <w:spacing w:before="20"/>
                  <w:ind w:left="20" w:right="0" w:firstLine="0"/>
                  <w:jc w:val="left"/>
                  <w:rPr>
                    <w:sz w:val="20"/>
                  </w:rPr>
                </w:pPr>
                <w:hyperlink w:history="true" w:anchor="_bookmark0">
                  <w:r>
                    <w:rPr>
                      <w:sz w:val="20"/>
                    </w:rPr>
                    <w:t>CAPITOLO</w:t>
                  </w:r>
                  <w:r>
                    <w:rPr>
                      <w:spacing w:val="-9"/>
                      <w:sz w:val="20"/>
                    </w:rPr>
                    <w:t> </w:t>
                  </w:r>
                  <w:r>
                    <w:rPr>
                      <w:sz w:val="20"/>
                    </w:rPr>
                    <w:t>TERZO</w:t>
                  </w:r>
                  <w:r>
                    <w:rPr>
                      <w:spacing w:val="-6"/>
                      <w:sz w:val="20"/>
                    </w:rPr>
                    <w:t> </w:t>
                  </w:r>
                  <w:r>
                    <w:rPr>
                      <w:sz w:val="20"/>
                    </w:rPr>
                    <w:t>–</w:t>
                  </w:r>
                  <w:r>
                    <w:rPr>
                      <w:spacing w:val="-7"/>
                      <w:sz w:val="20"/>
                    </w:rPr>
                    <w:t> </w:t>
                  </w:r>
                  <w:r>
                    <w:rPr>
                      <w:sz w:val="20"/>
                    </w:rPr>
                    <w:t>FORMULA</w:t>
                  </w:r>
                  <w:r>
                    <w:rPr>
                      <w:spacing w:val="-15"/>
                      <w:sz w:val="20"/>
                    </w:rPr>
                    <w:t> </w:t>
                  </w:r>
                  <w:r>
                    <w:rPr>
                      <w:sz w:val="20"/>
                    </w:rPr>
                    <w:t>DEL</w:t>
                  </w:r>
                  <w:r>
                    <w:rPr>
                      <w:spacing w:val="-10"/>
                      <w:sz w:val="20"/>
                    </w:rPr>
                    <w:t> </w:t>
                  </w:r>
                  <w:r>
                    <w:rPr>
                      <w:sz w:val="20"/>
                    </w:rPr>
                    <w:t>GIOCO</w:t>
                  </w:r>
                </w:hyperlink>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07.399994pt;margin-top:55.71035pt;width:180.7pt;height:13.65pt;mso-position-horizontal-relative:page;mso-position-vertical-relative:page;z-index:-305677312" type="#_x0000_t202" filled="false" stroked="false">
          <v:textbox inset="0,0,0,0">
            <w:txbxContent>
              <w:p>
                <w:pPr>
                  <w:spacing w:before="20"/>
                  <w:ind w:left="20" w:right="0" w:firstLine="0"/>
                  <w:jc w:val="left"/>
                  <w:rPr>
                    <w:sz w:val="20"/>
                  </w:rPr>
                </w:pPr>
                <w:hyperlink w:history="true" w:anchor="_bookmark0">
                  <w:r>
                    <w:rPr>
                      <w:sz w:val="20"/>
                    </w:rPr>
                    <w:t>CAPITOLO</w:t>
                  </w:r>
                  <w:r>
                    <w:rPr>
                      <w:spacing w:val="-9"/>
                      <w:sz w:val="20"/>
                    </w:rPr>
                    <w:t> </w:t>
                  </w:r>
                  <w:r>
                    <w:rPr>
                      <w:sz w:val="20"/>
                    </w:rPr>
                    <w:t>TERZO</w:t>
                  </w:r>
                  <w:r>
                    <w:rPr>
                      <w:spacing w:val="-6"/>
                      <w:sz w:val="20"/>
                    </w:rPr>
                    <w:t> </w:t>
                  </w:r>
                  <w:r>
                    <w:rPr>
                      <w:sz w:val="20"/>
                    </w:rPr>
                    <w:t>–</w:t>
                  </w:r>
                  <w:r>
                    <w:rPr>
                      <w:spacing w:val="-7"/>
                      <w:sz w:val="20"/>
                    </w:rPr>
                    <w:t> </w:t>
                  </w:r>
                  <w:r>
                    <w:rPr>
                      <w:sz w:val="20"/>
                    </w:rPr>
                    <w:t>FORMULA</w:t>
                  </w:r>
                  <w:r>
                    <w:rPr>
                      <w:spacing w:val="-15"/>
                      <w:sz w:val="20"/>
                    </w:rPr>
                    <w:t> </w:t>
                  </w:r>
                  <w:r>
                    <w:rPr>
                      <w:sz w:val="20"/>
                    </w:rPr>
                    <w:t>DEL</w:t>
                  </w:r>
                  <w:r>
                    <w:rPr>
                      <w:spacing w:val="-10"/>
                      <w:sz w:val="20"/>
                    </w:rPr>
                    <w:t> </w:t>
                  </w:r>
                  <w:r>
                    <w:rPr>
                      <w:sz w:val="20"/>
                    </w:rPr>
                    <w:t>GIOCO</w:t>
                  </w:r>
                </w:hyperlink>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13.399994pt;margin-top:55.71035pt;width:168.65pt;height:13.65pt;mso-position-horizontal-relative:page;mso-position-vertical-relative:page;z-index:-305674240" type="#_x0000_t202" filled="false" stroked="false">
          <v:textbox inset="0,0,0,0">
            <w:txbxContent>
              <w:p>
                <w:pPr>
                  <w:spacing w:before="20"/>
                  <w:ind w:left="20" w:right="0" w:firstLine="0"/>
                  <w:jc w:val="left"/>
                  <w:rPr>
                    <w:sz w:val="20"/>
                  </w:rPr>
                </w:pPr>
                <w:hyperlink w:history="true" w:anchor="_bookmark0">
                  <w:r>
                    <w:rPr>
                      <w:sz w:val="20"/>
                    </w:rPr>
                    <w:t>CAPITOLO </w:t>
                  </w:r>
                  <w:r>
                    <w:rPr>
                      <w:spacing w:val="-4"/>
                      <w:sz w:val="20"/>
                    </w:rPr>
                    <w:t>QUARTO </w:t>
                  </w:r>
                  <w:r>
                    <w:rPr>
                      <w:sz w:val="20"/>
                    </w:rPr>
                    <w:t>– AZIONI DI GIOCO</w:t>
                  </w:r>
                </w:hyperlink>
              </w:p>
            </w:txbxContent>
          </v:textbox>
          <w10:wrap type="non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13.399994pt;margin-top:55.71035pt;width:168.65pt;height:13.65pt;mso-position-horizontal-relative:page;mso-position-vertical-relative:page;z-index:-305671168" type="#_x0000_t202" filled="false" stroked="false">
          <v:textbox inset="0,0,0,0">
            <w:txbxContent>
              <w:p>
                <w:pPr>
                  <w:spacing w:before="20"/>
                  <w:ind w:left="20" w:right="0" w:firstLine="0"/>
                  <w:jc w:val="left"/>
                  <w:rPr>
                    <w:sz w:val="20"/>
                  </w:rPr>
                </w:pPr>
                <w:hyperlink w:history="true" w:anchor="_bookmark0">
                  <w:r>
                    <w:rPr>
                      <w:sz w:val="20"/>
                    </w:rPr>
                    <w:t>CAPITOLO </w:t>
                  </w:r>
                  <w:r>
                    <w:rPr>
                      <w:spacing w:val="-4"/>
                      <w:sz w:val="20"/>
                    </w:rPr>
                    <w:t>QUARTO </w:t>
                  </w:r>
                  <w:r>
                    <w:rPr>
                      <w:sz w:val="20"/>
                    </w:rPr>
                    <w:t>– AZIONI DI GIOCO</w:t>
                  </w:r>
                </w:hyperlink>
              </w:p>
            </w:txbxContent>
          </v:textbox>
          <w10:wrap type="none"/>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13.399994pt;margin-top:55.71035pt;width:168.65pt;height:13.65pt;mso-position-horizontal-relative:page;mso-position-vertical-relative:page;z-index:-305668096" type="#_x0000_t202" filled="false" stroked="false">
          <v:textbox inset="0,0,0,0">
            <w:txbxContent>
              <w:p>
                <w:pPr>
                  <w:spacing w:before="20"/>
                  <w:ind w:left="20" w:right="0" w:firstLine="0"/>
                  <w:jc w:val="left"/>
                  <w:rPr>
                    <w:sz w:val="20"/>
                  </w:rPr>
                </w:pPr>
                <w:hyperlink w:history="true" w:anchor="_bookmark0">
                  <w:r>
                    <w:rPr>
                      <w:sz w:val="20"/>
                    </w:rPr>
                    <w:t>CAPITOLO </w:t>
                  </w:r>
                  <w:r>
                    <w:rPr>
                      <w:spacing w:val="-4"/>
                      <w:sz w:val="20"/>
                    </w:rPr>
                    <w:t>QUARTO </w:t>
                  </w:r>
                  <w:r>
                    <w:rPr>
                      <w:sz w:val="20"/>
                    </w:rPr>
                    <w:t>– AZIONI DI GIOCO</w:t>
                  </w:r>
                </w:hyperlink>
              </w:p>
            </w:txbxContent>
          </v:textbox>
          <w10:wrap type="none"/>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13.399994pt;margin-top:55.71035pt;width:168.65pt;height:13.65pt;mso-position-horizontal-relative:page;mso-position-vertical-relative:page;z-index:-305665024" type="#_x0000_t202" filled="false" stroked="false">
          <v:textbox inset="0,0,0,0">
            <w:txbxContent>
              <w:p>
                <w:pPr>
                  <w:spacing w:before="20"/>
                  <w:ind w:left="20" w:right="0" w:firstLine="0"/>
                  <w:jc w:val="left"/>
                  <w:rPr>
                    <w:sz w:val="20"/>
                  </w:rPr>
                </w:pPr>
                <w:hyperlink w:history="true" w:anchor="_bookmark0">
                  <w:r>
                    <w:rPr>
                      <w:sz w:val="20"/>
                    </w:rPr>
                    <w:t>CAPITOLO </w:t>
                  </w:r>
                  <w:r>
                    <w:rPr>
                      <w:spacing w:val="-4"/>
                      <w:sz w:val="20"/>
                    </w:rPr>
                    <w:t>QUARTO </w:t>
                  </w:r>
                  <w:r>
                    <w:rPr>
                      <w:sz w:val="20"/>
                    </w:rPr>
                    <w:t>– AZIONI DI GIOCO</w:t>
                  </w:r>
                </w:hyperlink>
              </w:p>
            </w:txbxContent>
          </v:textbox>
          <w10:wrap type="none"/>
        </v:shape>
      </w:pic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56.899994pt;margin-top:55.71035pt;width:81.75pt;height:13.65pt;mso-position-horizontal-relative:page;mso-position-vertical-relative:page;z-index:-305664000" type="#_x0000_t202" filled="false" stroked="false">
          <v:textbox inset="0,0,0,0">
            <w:txbxContent>
              <w:p>
                <w:pPr>
                  <w:spacing w:before="20"/>
                  <w:ind w:left="20" w:right="0" w:firstLine="0"/>
                  <w:jc w:val="left"/>
                  <w:rPr>
                    <w:sz w:val="20"/>
                  </w:rPr>
                </w:pPr>
                <w:hyperlink w:history="true" w:anchor="_bookmark0">
                  <w:r>
                    <w:rPr>
                      <w:sz w:val="20"/>
                    </w:rPr>
                    <w:t>15. INTERRUZIONI</w:t>
                  </w:r>
                </w:hyperlink>
              </w:p>
            </w:txbxContent>
          </v:textbox>
          <w10:wrap type="none"/>
        </v:shape>
      </w:pic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69.100006pt;margin-top:55.71035pt;width:257.05pt;height:13.65pt;mso-position-horizontal-relative:page;mso-position-vertical-relative:page;z-index:-305660928" type="#_x0000_t202" filled="false" stroked="false">
          <v:textbox inset="0,0,0,0">
            <w:txbxContent>
              <w:p>
                <w:pPr>
                  <w:spacing w:before="20"/>
                  <w:ind w:left="20" w:right="0" w:firstLine="0"/>
                  <w:jc w:val="left"/>
                  <w:rPr>
                    <w:sz w:val="20"/>
                  </w:rPr>
                </w:pPr>
                <w:hyperlink w:history="true" w:anchor="_bookmark0">
                  <w:r>
                    <w:rPr>
                      <w:sz w:val="20"/>
                    </w:rPr>
                    <w:t>CAPITOLO </w:t>
                  </w:r>
                  <w:r>
                    <w:rPr>
                      <w:spacing w:val="-3"/>
                      <w:sz w:val="20"/>
                    </w:rPr>
                    <w:t>QUINTO </w:t>
                  </w:r>
                  <w:r>
                    <w:rPr>
                      <w:sz w:val="20"/>
                    </w:rPr>
                    <w:t>– INTERRUZIONI, </w:t>
                  </w:r>
                  <w:r>
                    <w:rPr>
                      <w:spacing w:val="-4"/>
                      <w:sz w:val="20"/>
                    </w:rPr>
                    <w:t>RITARDI </w:t>
                  </w:r>
                  <w:r>
                    <w:rPr>
                      <w:sz w:val="20"/>
                    </w:rPr>
                    <w:t>E </w:t>
                  </w:r>
                  <w:r>
                    <w:rPr>
                      <w:spacing w:val="-4"/>
                      <w:sz w:val="20"/>
                    </w:rPr>
                    <w:t>INTERVALLI</w:t>
                  </w:r>
                </w:hyperlink>
              </w:p>
            </w:txbxContent>
          </v:textbox>
          <w10:wrap type="none"/>
        </v:shape>
      </w:pic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56.899994pt;margin-top:55.71035pt;width:81.75pt;height:13.65pt;mso-position-horizontal-relative:page;mso-position-vertical-relative:page;z-index:-305659904" type="#_x0000_t202" filled="false" stroked="false">
          <v:textbox inset="0,0,0,0">
            <w:txbxContent>
              <w:p>
                <w:pPr>
                  <w:spacing w:before="20"/>
                  <w:ind w:left="20" w:right="0" w:firstLine="0"/>
                  <w:jc w:val="left"/>
                  <w:rPr>
                    <w:sz w:val="20"/>
                  </w:rPr>
                </w:pPr>
                <w:hyperlink w:history="true" w:anchor="_bookmark0">
                  <w:r>
                    <w:rPr>
                      <w:sz w:val="20"/>
                    </w:rPr>
                    <w:t>15. INTERRUZIONI</w:t>
                  </w:r>
                </w:hyperlink>
              </w:p>
            </w:txbxContent>
          </v:textbox>
          <w10:wrap type="none"/>
        </v:shape>
      </w:pic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02pt;margin-top:55.71035pt;width:191.4pt;height:13.65pt;mso-position-horizontal-relative:page;mso-position-vertical-relative:page;z-index:-305654784" type="#_x0000_t202" filled="false" stroked="false">
          <v:textbox inset="0,0,0,0">
            <w:txbxContent>
              <w:p>
                <w:pPr>
                  <w:spacing w:before="20"/>
                  <w:ind w:left="20" w:right="0" w:firstLine="0"/>
                  <w:jc w:val="left"/>
                  <w:rPr>
                    <w:sz w:val="20"/>
                  </w:rPr>
                </w:pPr>
                <w:hyperlink w:history="true" w:anchor="_bookmark0">
                  <w:r>
                    <w:rPr>
                      <w:sz w:val="20"/>
                    </w:rPr>
                    <w:t>CAPITOLO </w:t>
                  </w:r>
                  <w:r>
                    <w:rPr>
                      <w:spacing w:val="-3"/>
                      <w:sz w:val="20"/>
                    </w:rPr>
                    <w:t>SESTO </w:t>
                  </w:r>
                  <w:r>
                    <w:rPr>
                      <w:sz w:val="20"/>
                    </w:rPr>
                    <w:t>– IL </w:t>
                  </w:r>
                  <w:r>
                    <w:rPr>
                      <w:spacing w:val="-4"/>
                      <w:sz w:val="20"/>
                    </w:rPr>
                    <w:t>GIOCATORE </w:t>
                  </w:r>
                  <w:r>
                    <w:rPr>
                      <w:sz w:val="20"/>
                    </w:rPr>
                    <w:t>“LIBERO”</w:t>
                  </w:r>
                </w:hyperlink>
              </w:p>
            </w:txbxContent>
          </v:textbox>
          <w10:wrap type="none"/>
        </v:shape>
      </w:pict>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02pt;margin-top:55.71035pt;width:191.4pt;height:13.65pt;mso-position-horizontal-relative:page;mso-position-vertical-relative:page;z-index:-305653760" type="#_x0000_t202" filled="false" stroked="false">
          <v:textbox inset="0,0,0,0">
            <w:txbxContent>
              <w:p>
                <w:pPr>
                  <w:spacing w:before="20"/>
                  <w:ind w:left="20" w:right="0" w:firstLine="0"/>
                  <w:jc w:val="left"/>
                  <w:rPr>
                    <w:sz w:val="20"/>
                  </w:rPr>
                </w:pPr>
                <w:hyperlink w:history="true" w:anchor="_bookmark0">
                  <w:r>
                    <w:rPr>
                      <w:sz w:val="20"/>
                    </w:rPr>
                    <w:t>CAPITOLO </w:t>
                  </w:r>
                  <w:r>
                    <w:rPr>
                      <w:spacing w:val="-3"/>
                      <w:sz w:val="20"/>
                    </w:rPr>
                    <w:t>SESTO </w:t>
                  </w:r>
                  <w:r>
                    <w:rPr>
                      <w:sz w:val="20"/>
                    </w:rPr>
                    <w:t>– IL </w:t>
                  </w:r>
                  <w:r>
                    <w:rPr>
                      <w:spacing w:val="-4"/>
                      <w:sz w:val="20"/>
                    </w:rPr>
                    <w:t>GIOCATORE </w:t>
                  </w:r>
                  <w:r>
                    <w:rPr>
                      <w:sz w:val="20"/>
                    </w:rPr>
                    <w:t>“LIBERO”</w:t>
                  </w:r>
                </w:hyperlink>
              </w:p>
            </w:txbxContent>
          </v:textbox>
          <w10:wrap type="none"/>
        </v:shape>
      </w:pict>
    </w: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01.300003pt;margin-top:55.71035pt;width:192.85pt;height:13.65pt;mso-position-horizontal-relative:page;mso-position-vertical-relative:page;z-index:-305652736" type="#_x0000_t202" filled="false" stroked="false">
          <v:textbox inset="0,0,0,0">
            <w:txbxContent>
              <w:p>
                <w:pPr>
                  <w:spacing w:before="20"/>
                  <w:ind w:left="20" w:right="0" w:firstLine="0"/>
                  <w:jc w:val="left"/>
                  <w:rPr>
                    <w:sz w:val="20"/>
                  </w:rPr>
                </w:pPr>
                <w:hyperlink w:history="true" w:anchor="_bookmark0">
                  <w:r>
                    <w:rPr>
                      <w:sz w:val="20"/>
                    </w:rPr>
                    <w:t>21. </w:t>
                  </w:r>
                  <w:r>
                    <w:rPr>
                      <w:spacing w:val="-3"/>
                      <w:sz w:val="20"/>
                    </w:rPr>
                    <w:t>CONDOTTA SCORRETTA </w:t>
                  </w:r>
                  <w:r>
                    <w:rPr>
                      <w:sz w:val="20"/>
                    </w:rPr>
                    <w:t>E SUE SANZIONI</w:t>
                  </w:r>
                </w:hyperlink>
              </w:p>
            </w:txbxContent>
          </v:textbox>
          <w10:wrap type="none"/>
        </v:shape>
      </w:pict>
    </w: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69pt;margin-top:55.71035pt;width:257.45pt;height:13.65pt;mso-position-horizontal-relative:page;mso-position-vertical-relative:page;z-index:-305649664" type="#_x0000_t202" filled="false" stroked="false">
          <v:textbox inset="0,0,0,0">
            <w:txbxContent>
              <w:p>
                <w:pPr>
                  <w:spacing w:before="20"/>
                  <w:ind w:left="20" w:right="0" w:firstLine="0"/>
                  <w:jc w:val="left"/>
                  <w:rPr>
                    <w:sz w:val="20"/>
                  </w:rPr>
                </w:pPr>
                <w:hyperlink w:history="true" w:anchor="_bookmark0">
                  <w:r>
                    <w:rPr>
                      <w:sz w:val="20"/>
                    </w:rPr>
                    <w:t>CAPITOLO SETTIMO – </w:t>
                  </w:r>
                  <w:r>
                    <w:rPr>
                      <w:spacing w:val="-4"/>
                      <w:sz w:val="20"/>
                    </w:rPr>
                    <w:t>COMPORTAMENTO </w:t>
                  </w:r>
                  <w:r>
                    <w:rPr>
                      <w:sz w:val="20"/>
                    </w:rPr>
                    <w:t>DEI </w:t>
                  </w:r>
                  <w:r>
                    <w:rPr>
                      <w:spacing w:val="-5"/>
                      <w:sz w:val="20"/>
                    </w:rPr>
                    <w:t>PARTECIPANTI</w:t>
                  </w:r>
                </w:hyperlink>
              </w:p>
            </w:txbxContent>
          </v:textbox>
          <w10:wrap type="none"/>
        </v:shape>
      </w:pict>
    </w: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01.300003pt;margin-top:55.71035pt;width:192.85pt;height:13.65pt;mso-position-horizontal-relative:page;mso-position-vertical-relative:page;z-index:-305648640" type="#_x0000_t202" filled="false" stroked="false">
          <v:textbox inset="0,0,0,0">
            <w:txbxContent>
              <w:p>
                <w:pPr>
                  <w:spacing w:before="20"/>
                  <w:ind w:left="20" w:right="0" w:firstLine="0"/>
                  <w:jc w:val="left"/>
                  <w:rPr>
                    <w:sz w:val="20"/>
                  </w:rPr>
                </w:pPr>
                <w:hyperlink w:history="true" w:anchor="_bookmark0">
                  <w:r>
                    <w:rPr>
                      <w:sz w:val="20"/>
                    </w:rPr>
                    <w:t>21. </w:t>
                  </w:r>
                  <w:r>
                    <w:rPr>
                      <w:spacing w:val="-3"/>
                      <w:sz w:val="20"/>
                    </w:rPr>
                    <w:t>CONDOTTA SCORRETTA </w:t>
                  </w:r>
                  <w:r>
                    <w:rPr>
                      <w:sz w:val="20"/>
                    </w:rPr>
                    <w:t>E SUE SANZIONI</w:t>
                  </w:r>
                </w:hyperlink>
              </w:p>
            </w:txbxContent>
          </v:textbox>
          <w10:wrap type="none"/>
        </v:shape>
      </w:pict>
    </w: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57.200012pt;margin-top:55.71035pt;width:81.150pt;height:13.65pt;mso-position-horizontal-relative:page;mso-position-vertical-relative:page;z-index:-305643520" type="#_x0000_t202" filled="false" stroked="false">
          <v:textbox inset="0,0,0,0">
            <w:txbxContent>
              <w:p>
                <w:pPr>
                  <w:spacing w:before="20"/>
                  <w:ind w:left="20" w:right="0" w:firstLine="0"/>
                  <w:jc w:val="left"/>
                  <w:rPr>
                    <w:sz w:val="20"/>
                  </w:rPr>
                </w:pPr>
                <w:hyperlink w:history="true" w:anchor="_bookmark0">
                  <w:r>
                    <w:rPr>
                      <w:sz w:val="20"/>
                    </w:rPr>
                    <w:t>INDICE ANALITICO</w:t>
                  </w:r>
                </w:hyperlink>
              </w:p>
            </w:txbxContent>
          </v:textbox>
          <w10:wrap type="none"/>
        </v:shape>
      </w:pict>
    </w: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57.200012pt;margin-top:55.71035pt;width:81.150pt;height:13.65pt;mso-position-horizontal-relative:page;mso-position-vertical-relative:page;z-index:-305642496" type="#_x0000_t202" filled="false" stroked="false">
          <v:textbox inset="0,0,0,0">
            <w:txbxContent>
              <w:p>
                <w:pPr>
                  <w:spacing w:before="20"/>
                  <w:ind w:left="20" w:right="0" w:firstLine="0"/>
                  <w:jc w:val="left"/>
                  <w:rPr>
                    <w:sz w:val="20"/>
                  </w:rPr>
                </w:pPr>
                <w:hyperlink w:history="true" w:anchor="_bookmark0">
                  <w:r>
                    <w:rPr>
                      <w:sz w:val="20"/>
                    </w:rPr>
                    <w:t>INDICE ANALITICO</w:t>
                  </w:r>
                </w:hyperlink>
              </w:p>
            </w:txbxContent>
          </v:textbox>
          <w10:wrap type="none"/>
        </v:shape>
      </w:pict>
    </w: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43.555511pt;margin-top:27.223888pt;width:203.15pt;height:12.2pt;mso-position-horizontal-relative:page;mso-position-vertical-relative:page;z-index:-305639424" type="#_x0000_t202" filled="false" stroked="false">
          <v:textbox inset="0,0,0,0">
            <w:txbxContent>
              <w:p>
                <w:pPr>
                  <w:spacing w:before="16"/>
                  <w:ind w:left="20" w:right="0" w:firstLine="0"/>
                  <w:jc w:val="left"/>
                  <w:rPr>
                    <w:rFonts w:ascii="Arial" w:hAnsi="Arial"/>
                    <w:i/>
                    <w:sz w:val="18"/>
                  </w:rPr>
                </w:pPr>
                <w:r>
                  <w:rPr>
                    <w:rFonts w:ascii="Arial" w:hAnsi="Arial"/>
                    <w:i/>
                    <w:sz w:val="18"/>
                  </w:rPr>
                  <w:t>Indicazioni Tecniche SNUG – Stagione 2025-2026</w:t>
                </w:r>
              </w:p>
            </w:txbxContent>
          </v:textbox>
          <w10:wrap type="none"/>
        </v:shape>
      </w:pict>
    </w: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43.555511pt;margin-top:27.223888pt;width:203.15pt;height:12.2pt;mso-position-horizontal-relative:page;mso-position-vertical-relative:page;z-index:-305638400" type="#_x0000_t202" filled="false" stroked="false">
          <v:textbox inset="0,0,0,0">
            <w:txbxContent>
              <w:p>
                <w:pPr>
                  <w:spacing w:before="16"/>
                  <w:ind w:left="20" w:right="0" w:firstLine="0"/>
                  <w:jc w:val="left"/>
                  <w:rPr>
                    <w:rFonts w:ascii="Arial" w:hAnsi="Arial"/>
                    <w:i/>
                    <w:sz w:val="18"/>
                  </w:rPr>
                </w:pPr>
                <w:r>
                  <w:rPr>
                    <w:rFonts w:ascii="Arial" w:hAnsi="Arial"/>
                    <w:i/>
                    <w:sz w:val="18"/>
                  </w:rPr>
                  <w:t>Indicazioni Tecniche SNUG – Stagione 2025-2026</w:t>
                </w:r>
              </w:p>
            </w:txbxContent>
          </v:textbox>
          <w10:wrap type="none"/>
        </v:shape>
      </w:pict>
    </w:r>
  </w:p>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3.559998pt;margin-top:34.506622pt;width:18pt;height:15.3pt;mso-position-horizontal-relative:page;mso-position-vertical-relative:page;z-index:-305635328" type="#_x0000_t202" filled="false" stroked="false">
          <v:textbox inset="0,0,0,0">
            <w:txbxContent>
              <w:p>
                <w:pPr>
                  <w:pStyle w:val="BodyText"/>
                  <w:spacing w:before="10"/>
                  <w:ind w:left="60"/>
                  <w:rPr>
                    <w:rFonts w:ascii="Times New Roman"/>
                  </w:rPr>
                </w:pPr>
                <w:r>
                  <w:rPr/>
                  <w:fldChar w:fldCharType="begin"/>
                </w:r>
                <w:r>
                  <w:rPr>
                    <w:rFonts w:ascii="Times New Roman"/>
                  </w:rPr>
                  <w:instrText> PAGE </w:instrText>
                </w:r>
                <w:r>
                  <w:rPr/>
                  <w:fldChar w:fldCharType="separate"/>
                </w:r>
                <w:r>
                  <w:rPr/>
                  <w:t>11</w:t>
                </w:r>
                <w:r>
                  <w:rPr/>
                  <w:fldChar w:fldCharType="end"/>
                </w:r>
              </w:p>
            </w:txbxContent>
          </v:textbox>
          <w10:wrap type="none"/>
        </v:shape>
      </w:pict>
    </w: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3.559998pt;margin-top:34.506622pt;width:18pt;height:15.3pt;mso-position-horizontal-relative:page;mso-position-vertical-relative:page;z-index:-305634304" type="#_x0000_t202" filled="false" stroked="false">
          <v:textbox inset="0,0,0,0">
            <w:txbxContent>
              <w:p>
                <w:pPr>
                  <w:pStyle w:val="BodyText"/>
                  <w:spacing w:before="10"/>
                  <w:ind w:left="60"/>
                  <w:rPr>
                    <w:rFonts w:ascii="Times New Roman"/>
                  </w:rPr>
                </w:pPr>
                <w:r>
                  <w:rPr/>
                  <w:fldChar w:fldCharType="begin"/>
                </w:r>
                <w:r>
                  <w:rPr>
                    <w:rFonts w:ascii="Times New Roman"/>
                  </w:rPr>
                  <w:instrText> PAGE </w:instrText>
                </w:r>
                <w:r>
                  <w:rPr/>
                  <w:fldChar w:fldCharType="separate"/>
                </w:r>
                <w:r>
                  <w:rPr/>
                  <w:t>10</w:t>
                </w:r>
                <w:r>
                  <w:rPr/>
                  <w:fldChar w:fldCharType="end"/>
                </w:r>
              </w:p>
            </w:txbxContent>
          </v:textbox>
          <w10:wrap type="none"/>
        </v:shape>
      </w:pict>
    </w: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0.559998pt;margin-top:33.506622pt;width:24pt;height:17.3pt;mso-position-horizontal-relative:page;mso-position-vertical-relative:page;z-index:-305633280" type="#_x0000_t202" filled="false" stroked="false">
          <v:textbox inset="0,0,0,0">
            <w:txbxContent>
              <w:p>
                <w:pPr>
                  <w:pStyle w:val="BodyText"/>
                  <w:spacing w:before="30"/>
                  <w:ind w:left="120"/>
                  <w:rPr>
                    <w:rFonts w:ascii="Times New Roman"/>
                  </w:rPr>
                </w:pPr>
                <w:r>
                  <w:rPr/>
                  <w:fldChar w:fldCharType="begin"/>
                </w:r>
                <w:r>
                  <w:rPr>
                    <w:rFonts w:ascii="Times New Roman"/>
                  </w:rPr>
                  <w:instrText> PAGE </w:instrText>
                </w:r>
                <w:r>
                  <w:rPr/>
                  <w:fldChar w:fldCharType="separate"/>
                </w:r>
                <w:r>
                  <w:rPr/>
                  <w:t>10</w:t>
                </w:r>
                <w:r>
                  <w:rPr/>
                  <w:fldChar w:fldCharType="end"/>
                </w:r>
              </w:p>
            </w:txbxContent>
          </v:textbox>
          <w10:wrap type="none"/>
        </v:shape>
      </w:pict>
    </w:r>
  </w:p>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9.559998pt;margin-top:34.506622pt;width:12pt;height:15.3pt;mso-position-horizontal-relative:page;mso-position-vertical-relative:page;z-index:-305632256" type="#_x0000_t202" filled="false" stroked="false">
          <v:textbox inset="0,0,0,0">
            <w:txbxContent>
              <w:p>
                <w:pPr>
                  <w:pStyle w:val="BodyText"/>
                  <w:spacing w:before="10"/>
                  <w:ind w:left="60"/>
                  <w:rPr>
                    <w:rFonts w:ascii="Times New Roman"/>
                  </w:rPr>
                </w:pPr>
                <w:r>
                  <w:rPr/>
                  <w:fldChar w:fldCharType="begin"/>
                </w:r>
                <w:r>
                  <w:rPr>
                    <w:rFonts w:ascii="Times New Roman"/>
                  </w:rPr>
                  <w:instrText> PAGE </w:instrText>
                </w:r>
                <w:r>
                  <w:rPr/>
                  <w:fldChar w:fldCharType="separate"/>
                </w:r>
                <w:r>
                  <w:rPr/>
                  <w:t>3</w:t>
                </w:r>
                <w:r>
                  <w:rPr/>
                  <w:fldChar w:fldCharType="end"/>
                </w:r>
              </w:p>
            </w:txbxContent>
          </v:textbox>
          <w10:wrap type="none"/>
        </v:shape>
      </w:pict>
    </w: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6.559998pt;margin-top:33.506622pt;width:18pt;height:17.3pt;mso-position-horizontal-relative:page;mso-position-vertical-relative:page;z-index:-305631232" type="#_x0000_t202" filled="false" stroked="false">
          <v:textbox inset="0,0,0,0">
            <w:txbxContent>
              <w:p>
                <w:pPr>
                  <w:pStyle w:val="BodyText"/>
                  <w:spacing w:before="30"/>
                  <w:ind w:left="120"/>
                  <w:rPr>
                    <w:rFonts w:ascii="Times New Roman"/>
                  </w:rPr>
                </w:pPr>
                <w:r>
                  <w:rPr/>
                  <w:fldChar w:fldCharType="begin"/>
                </w:r>
                <w:r>
                  <w:rPr>
                    <w:rFonts w:ascii="Times New Roman"/>
                  </w:rPr>
                  <w:instrText> PAGE </w:instrText>
                </w:r>
                <w:r>
                  <w:rPr/>
                  <w:fldChar w:fldCharType="separate"/>
                </w:r>
                <w:r>
                  <w:rPr/>
                  <w:t>3</w:t>
                </w:r>
                <w:r>
                  <w:rPr/>
                  <w:fldChar w:fldCharType="end"/>
                </w:r>
              </w:p>
            </w:txbxContent>
          </v:textbox>
          <w10:wrap type="none"/>
        </v:shape>
      </w:pict>
    </w: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9.559998pt;margin-top:34.506622pt;width:12pt;height:15.3pt;mso-position-horizontal-relative:page;mso-position-vertical-relative:page;z-index:-305630208" type="#_x0000_t202" filled="false" stroked="false">
          <v:textbox inset="0,0,0,0">
            <w:txbxContent>
              <w:p>
                <w:pPr>
                  <w:pStyle w:val="BodyText"/>
                  <w:spacing w:before="10"/>
                  <w:ind w:left="60"/>
                  <w:rPr>
                    <w:rFonts w:ascii="Times New Roman"/>
                  </w:rPr>
                </w:pPr>
                <w:r>
                  <w:rPr/>
                  <w:fldChar w:fldCharType="begin"/>
                </w:r>
                <w:r>
                  <w:rPr>
                    <w:rFonts w:ascii="Times New Roman"/>
                  </w:rPr>
                  <w:instrText> PAGE </w:instrText>
                </w:r>
                <w:r>
                  <w:rPr/>
                  <w:fldChar w:fldCharType="separate"/>
                </w:r>
                <w:r>
                  <w:rPr/>
                  <w:t>4</w:t>
                </w:r>
                <w:r>
                  <w:rPr/>
                  <w:fldChar w:fldCharType="end"/>
                </w:r>
              </w:p>
            </w:txbxContent>
          </v:textbox>
          <w10:wrap type="none"/>
        </v:shape>
      </w:pict>
    </w:r>
  </w:p>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6.559998pt;margin-top:33.506622pt;width:18pt;height:17.3pt;mso-position-horizontal-relative:page;mso-position-vertical-relative:page;z-index:-305629184" type="#_x0000_t202" filled="false" stroked="false">
          <v:textbox inset="0,0,0,0">
            <w:txbxContent>
              <w:p>
                <w:pPr>
                  <w:pStyle w:val="BodyText"/>
                  <w:spacing w:before="30"/>
                  <w:ind w:left="120"/>
                  <w:rPr>
                    <w:rFonts w:ascii="Times New Roman"/>
                  </w:rPr>
                </w:pPr>
                <w:r>
                  <w:rPr/>
                  <w:fldChar w:fldCharType="begin"/>
                </w:r>
                <w:r>
                  <w:rPr>
                    <w:rFonts w:ascii="Times New Roman"/>
                  </w:rPr>
                  <w:instrText> PAGE </w:instrText>
                </w:r>
                <w:r>
                  <w:rPr/>
                  <w:fldChar w:fldCharType="separate"/>
                </w:r>
                <w:r>
                  <w:rPr/>
                  <w:t>4</w:t>
                </w:r>
                <w:r>
                  <w:rPr/>
                  <w:fldChar w:fldCharType="end"/>
                </w:r>
              </w:p>
            </w:txbxContent>
          </v:textbox>
          <w10:wrap type="none"/>
        </v:shape>
      </w:pict>
    </w: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9.559998pt;margin-top:34.506622pt;width:12pt;height:15.3pt;mso-position-horizontal-relative:page;mso-position-vertical-relative:page;z-index:-305628160" type="#_x0000_t202" filled="false" stroked="false">
          <v:textbox inset="0,0,0,0">
            <w:txbxContent>
              <w:p>
                <w:pPr>
                  <w:pStyle w:val="BodyText"/>
                  <w:spacing w:before="10"/>
                  <w:ind w:left="60"/>
                  <w:rPr>
                    <w:rFonts w:ascii="Times New Roman"/>
                  </w:rPr>
                </w:pPr>
                <w:r>
                  <w:rPr/>
                  <w:fldChar w:fldCharType="begin"/>
                </w:r>
                <w:r>
                  <w:rPr>
                    <w:rFonts w:ascii="Times New Roman"/>
                  </w:rPr>
                  <w:instrText> PAGE </w:instrText>
                </w:r>
                <w:r>
                  <w:rPr/>
                  <w:fldChar w:fldCharType="separate"/>
                </w:r>
                <w:r>
                  <w:rPr/>
                  <w:t>5</w:t>
                </w:r>
                <w:r>
                  <w:rPr/>
                  <w:fldChar w:fldCharType="end"/>
                </w:r>
              </w:p>
            </w:txbxContent>
          </v:textbox>
          <w10:wrap type="none"/>
        </v:shape>
      </w:pict>
    </w: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6.559998pt;margin-top:33.506622pt;width:18pt;height:17.3pt;mso-position-horizontal-relative:page;mso-position-vertical-relative:page;z-index:-305627136" type="#_x0000_t202" filled="false" stroked="false">
          <v:textbox inset="0,0,0,0">
            <w:txbxContent>
              <w:p>
                <w:pPr>
                  <w:pStyle w:val="BodyText"/>
                  <w:spacing w:before="30"/>
                  <w:ind w:left="120"/>
                  <w:rPr>
                    <w:rFonts w:ascii="Times New Roman"/>
                  </w:rPr>
                </w:pPr>
                <w:r>
                  <w:rPr/>
                  <w:fldChar w:fldCharType="begin"/>
                </w:r>
                <w:r>
                  <w:rPr>
                    <w:rFonts w:ascii="Times New Roman"/>
                  </w:rPr>
                  <w:instrText> PAGE </w:instrText>
                </w:r>
                <w:r>
                  <w:rPr/>
                  <w:fldChar w:fldCharType="separate"/>
                </w:r>
                <w:r>
                  <w:rPr/>
                  <w:t>5</w:t>
                </w:r>
                <w:r>
                  <w:rPr/>
                  <w:fldChar w:fldCharType="end"/>
                </w:r>
              </w:p>
            </w:txbxContent>
          </v:textbox>
          <w10:wrap type="none"/>
        </v:shape>
      </w:pict>
    </w:r>
  </w:p>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9.559998pt;margin-top:34.506622pt;width:12pt;height:15.3pt;mso-position-horizontal-relative:page;mso-position-vertical-relative:page;z-index:-305626112" type="#_x0000_t202" filled="false" stroked="false">
          <v:textbox inset="0,0,0,0">
            <w:txbxContent>
              <w:p>
                <w:pPr>
                  <w:pStyle w:val="BodyText"/>
                  <w:spacing w:before="10"/>
                  <w:ind w:left="60"/>
                  <w:rPr>
                    <w:rFonts w:ascii="Times New Roman"/>
                  </w:rPr>
                </w:pPr>
                <w:r>
                  <w:rPr/>
                  <w:fldChar w:fldCharType="begin"/>
                </w:r>
                <w:r>
                  <w:rPr>
                    <w:rFonts w:ascii="Times New Roman"/>
                  </w:rPr>
                  <w:instrText> PAGE </w:instrText>
                </w:r>
                <w:r>
                  <w:rPr/>
                  <w:fldChar w:fldCharType="separate"/>
                </w:r>
                <w:r>
                  <w:rPr/>
                  <w:t>6</w:t>
                </w:r>
                <w:r>
                  <w:rPr/>
                  <w:fldChar w:fldCharType="end"/>
                </w:r>
              </w:p>
            </w:txbxContent>
          </v:textbox>
          <w10:wrap type="none"/>
        </v:shape>
      </w:pict>
    </w: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6.559998pt;margin-top:33.506622pt;width:18pt;height:17.3pt;mso-position-horizontal-relative:page;mso-position-vertical-relative:page;z-index:-305625088" type="#_x0000_t202" filled="false" stroked="false">
          <v:textbox inset="0,0,0,0">
            <w:txbxContent>
              <w:p>
                <w:pPr>
                  <w:pStyle w:val="BodyText"/>
                  <w:spacing w:before="30"/>
                  <w:ind w:left="120"/>
                  <w:rPr>
                    <w:rFonts w:ascii="Times New Roman"/>
                  </w:rPr>
                </w:pPr>
                <w:r>
                  <w:rPr/>
                  <w:fldChar w:fldCharType="begin"/>
                </w:r>
                <w:r>
                  <w:rPr>
                    <w:rFonts w:ascii="Times New Roman"/>
                  </w:rPr>
                  <w:instrText> PAGE </w:instrText>
                </w:r>
                <w:r>
                  <w:rPr/>
                  <w:fldChar w:fldCharType="separate"/>
                </w:r>
                <w:r>
                  <w:rPr/>
                  <w:t>6</w:t>
                </w:r>
                <w:r>
                  <w:rPr/>
                  <w:fldChar w:fldCharType="end"/>
                </w:r>
              </w:p>
            </w:txbxContent>
          </v:textbox>
          <w10:wrap type="none"/>
        </v:shape>
      </w:pict>
    </w: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9.559998pt;margin-top:34.506622pt;width:12pt;height:15.3pt;mso-position-horizontal-relative:page;mso-position-vertical-relative:page;z-index:-305624064" type="#_x0000_t202" filled="false" stroked="false">
          <v:textbox inset="0,0,0,0">
            <w:txbxContent>
              <w:p>
                <w:pPr>
                  <w:pStyle w:val="BodyText"/>
                  <w:spacing w:before="10"/>
                  <w:ind w:left="60"/>
                  <w:rPr>
                    <w:rFonts w:ascii="Times New Roman"/>
                  </w:rPr>
                </w:pPr>
                <w:r>
                  <w:rPr/>
                  <w:fldChar w:fldCharType="begin"/>
                </w:r>
                <w:r>
                  <w:rPr>
                    <w:rFonts w:ascii="Times New Roman"/>
                  </w:rPr>
                  <w:instrText> PAGE </w:instrText>
                </w:r>
                <w:r>
                  <w:rPr/>
                  <w:fldChar w:fldCharType="separate"/>
                </w:r>
                <w:r>
                  <w:rPr/>
                  <w:t>7</w:t>
                </w:r>
                <w:r>
                  <w:rPr/>
                  <w:fldChar w:fldCharType="end"/>
                </w:r>
              </w:p>
            </w:txbxContent>
          </v:textbox>
          <w10:wrap type="none"/>
        </v:shape>
      </w:pict>
    </w:r>
  </w:p>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6.559998pt;margin-top:33.506622pt;width:18pt;height:17.3pt;mso-position-horizontal-relative:page;mso-position-vertical-relative:page;z-index:-305623040" type="#_x0000_t202" filled="false" stroked="false">
          <v:textbox inset="0,0,0,0">
            <w:txbxContent>
              <w:p>
                <w:pPr>
                  <w:pStyle w:val="BodyText"/>
                  <w:spacing w:before="30"/>
                  <w:ind w:left="120"/>
                  <w:rPr>
                    <w:rFonts w:ascii="Times New Roman"/>
                  </w:rPr>
                </w:pPr>
                <w:r>
                  <w:rPr/>
                  <w:fldChar w:fldCharType="begin"/>
                </w:r>
                <w:r>
                  <w:rPr>
                    <w:rFonts w:ascii="Times New Roman"/>
                  </w:rPr>
                  <w:instrText> PAGE </w:instrText>
                </w:r>
                <w:r>
                  <w:rPr/>
                  <w:fldChar w:fldCharType="separate"/>
                </w:r>
                <w:r>
                  <w:rPr/>
                  <w:t>7</w:t>
                </w:r>
                <w:r>
                  <w:rPr/>
                  <w:fldChar w:fldCharType="end"/>
                </w:r>
              </w:p>
            </w:txbxContent>
          </v:textbox>
          <w10:wrap type="none"/>
        </v:shape>
      </w:pict>
    </w: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9.559998pt;margin-top:34.506622pt;width:12pt;height:15.3pt;mso-position-horizontal-relative:page;mso-position-vertical-relative:page;z-index:-305622016" type="#_x0000_t202" filled="false" stroked="false">
          <v:textbox inset="0,0,0,0">
            <w:txbxContent>
              <w:p>
                <w:pPr>
                  <w:pStyle w:val="BodyText"/>
                  <w:spacing w:before="10"/>
                  <w:ind w:left="60"/>
                  <w:rPr>
                    <w:rFonts w:ascii="Times New Roman"/>
                  </w:rPr>
                </w:pPr>
                <w:r>
                  <w:rPr/>
                  <w:fldChar w:fldCharType="begin"/>
                </w:r>
                <w:r>
                  <w:rPr>
                    <w:rFonts w:ascii="Times New Roman"/>
                  </w:rPr>
                  <w:instrText> PAGE </w:instrText>
                </w:r>
                <w:r>
                  <w:rPr/>
                  <w:fldChar w:fldCharType="separate"/>
                </w:r>
                <w:r>
                  <w:rPr/>
                  <w:t>8</w:t>
                </w:r>
                <w:r>
                  <w:rPr/>
                  <w:fldChar w:fldCharType="end"/>
                </w:r>
              </w:p>
            </w:txbxContent>
          </v:textbox>
          <w10:wrap type="none"/>
        </v:shape>
      </w:pict>
    </w: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6.559998pt;margin-top:33.506622pt;width:18pt;height:17.3pt;mso-position-horizontal-relative:page;mso-position-vertical-relative:page;z-index:-305620992" type="#_x0000_t202" filled="false" stroked="false">
          <v:textbox inset="0,0,0,0">
            <w:txbxContent>
              <w:p>
                <w:pPr>
                  <w:pStyle w:val="BodyText"/>
                  <w:spacing w:before="30"/>
                  <w:ind w:left="120"/>
                  <w:rPr>
                    <w:rFonts w:ascii="Times New Roman"/>
                  </w:rPr>
                </w:pPr>
                <w:r>
                  <w:rPr/>
                  <w:fldChar w:fldCharType="begin"/>
                </w:r>
                <w:r>
                  <w:rPr>
                    <w:rFonts w:ascii="Times New Roman"/>
                  </w:rPr>
                  <w:instrText> PAGE </w:instrText>
                </w:r>
                <w:r>
                  <w:rPr/>
                  <w:fldChar w:fldCharType="separate"/>
                </w:r>
                <w:r>
                  <w:rPr/>
                  <w:t>8</w:t>
                </w:r>
                <w:r>
                  <w:rPr/>
                  <w:fldChar w:fldCharType="end"/>
                </w:r>
              </w:p>
            </w:txbxContent>
          </v:textbox>
          <w10:wrap type="none"/>
        </v:shape>
      </w:pict>
    </w:r>
  </w:p>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9.559998pt;margin-top:34.506622pt;width:12pt;height:15.3pt;mso-position-horizontal-relative:page;mso-position-vertical-relative:page;z-index:-305619968" type="#_x0000_t202" filled="false" stroked="false">
          <v:textbox inset="0,0,0,0">
            <w:txbxContent>
              <w:p>
                <w:pPr>
                  <w:pStyle w:val="BodyText"/>
                  <w:spacing w:before="10"/>
                  <w:ind w:left="60"/>
                  <w:rPr>
                    <w:rFonts w:ascii="Times New Roman"/>
                  </w:rPr>
                </w:pPr>
                <w:r>
                  <w:rPr/>
                  <w:fldChar w:fldCharType="begin"/>
                </w:r>
                <w:r>
                  <w:rPr>
                    <w:rFonts w:ascii="Times New Roman"/>
                  </w:rPr>
                  <w:instrText> PAGE </w:instrText>
                </w:r>
                <w:r>
                  <w:rPr/>
                  <w:fldChar w:fldCharType="separate"/>
                </w:r>
                <w:r>
                  <w:rPr/>
                  <w:t>9</w:t>
                </w:r>
                <w:r>
                  <w:rPr/>
                  <w:fldChar w:fldCharType="end"/>
                </w:r>
              </w:p>
            </w:txbxContent>
          </v:textbox>
          <w10:wrap type="none"/>
        </v:shape>
      </w:pict>
    </w: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6.559998pt;margin-top:33.506622pt;width:18pt;height:17.3pt;mso-position-horizontal-relative:page;mso-position-vertical-relative:page;z-index:-305618944" type="#_x0000_t202" filled="false" stroked="false">
          <v:textbox inset="0,0,0,0">
            <w:txbxContent>
              <w:p>
                <w:pPr>
                  <w:pStyle w:val="BodyText"/>
                  <w:spacing w:before="30"/>
                  <w:ind w:left="120"/>
                  <w:rPr>
                    <w:rFonts w:ascii="Times New Roman"/>
                  </w:rPr>
                </w:pPr>
                <w:r>
                  <w:rPr/>
                  <w:fldChar w:fldCharType="begin"/>
                </w:r>
                <w:r>
                  <w:rPr>
                    <w:rFonts w:ascii="Times New Roman"/>
                  </w:rPr>
                  <w:instrText> PAGE </w:instrText>
                </w:r>
                <w:r>
                  <w:rPr/>
                  <w:fldChar w:fldCharType="separate"/>
                </w:r>
                <w:r>
                  <w:rPr/>
                  <w:t>9</w:t>
                </w:r>
                <w:r>
                  <w:rPr/>
                  <w:fldChar w:fldCharType="end"/>
                </w:r>
              </w:p>
            </w:txbxContent>
          </v:textbox>
          <w10:wrap type="none"/>
        </v:shape>
      </w:pict>
    </w: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3.559998pt;margin-top:34.506622pt;width:18pt;height:15.3pt;mso-position-horizontal-relative:page;mso-position-vertical-relative:page;z-index:-305617920" type="#_x0000_t202" filled="false" stroked="false">
          <v:textbox inset="0,0,0,0">
            <w:txbxContent>
              <w:p>
                <w:pPr>
                  <w:pStyle w:val="BodyText"/>
                  <w:spacing w:before="10"/>
                  <w:ind w:left="60"/>
                  <w:rPr>
                    <w:rFonts w:ascii="Times New Roman"/>
                  </w:rPr>
                </w:pPr>
                <w:r>
                  <w:rPr/>
                  <w:fldChar w:fldCharType="begin"/>
                </w:r>
                <w:r>
                  <w:rPr>
                    <w:rFonts w:ascii="Times New Roman"/>
                  </w:rPr>
                  <w:instrText> PAGE </w:instrText>
                </w:r>
                <w:r>
                  <w:rPr/>
                  <w:fldChar w:fldCharType="separate"/>
                </w:r>
                <w:r>
                  <w:rPr/>
                  <w:t>10</w:t>
                </w:r>
                <w:r>
                  <w:rPr/>
                  <w:fldChar w:fldCharType="end"/>
                </w:r>
              </w:p>
            </w:txbxContent>
          </v:textbox>
          <w10:wrap type="none"/>
        </v:shape>
      </w:pict>
    </w:r>
  </w:p>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0.559998pt;margin-top:33.506622pt;width:24pt;height:17.3pt;mso-position-horizontal-relative:page;mso-position-vertical-relative:page;z-index:-305616896" type="#_x0000_t202" filled="false" stroked="false">
          <v:textbox inset="0,0,0,0">
            <w:txbxContent>
              <w:p>
                <w:pPr>
                  <w:pStyle w:val="BodyText"/>
                  <w:spacing w:before="30"/>
                  <w:ind w:left="120"/>
                  <w:rPr>
                    <w:rFonts w:ascii="Times New Roman"/>
                  </w:rPr>
                </w:pPr>
                <w:r>
                  <w:rPr/>
                  <w:fldChar w:fldCharType="begin"/>
                </w:r>
                <w:r>
                  <w:rPr>
                    <w:rFonts w:ascii="Times New Roman"/>
                  </w:rPr>
                  <w:instrText> PAGE </w:instrText>
                </w:r>
                <w:r>
                  <w:rPr/>
                  <w:fldChar w:fldCharType="separate"/>
                </w:r>
                <w:r>
                  <w:rPr/>
                  <w:t>10</w:t>
                </w:r>
                <w:r>
                  <w:rPr/>
                  <w:fldChar w:fldCharType="end"/>
                </w:r>
              </w:p>
            </w:txbxContent>
          </v:textbox>
          <w10:wrap type="none"/>
        </v:shape>
      </w:pict>
    </w: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3.559998pt;margin-top:34.506622pt;width:18pt;height:15.3pt;mso-position-horizontal-relative:page;mso-position-vertical-relative:page;z-index:-305615872" type="#_x0000_t202" filled="false" stroked="false">
          <v:textbox inset="0,0,0,0">
            <w:txbxContent>
              <w:p>
                <w:pPr>
                  <w:pStyle w:val="BodyText"/>
                  <w:spacing w:before="10"/>
                  <w:ind w:left="60"/>
                  <w:rPr>
                    <w:rFonts w:ascii="Times New Roman"/>
                  </w:rPr>
                </w:pPr>
                <w:r>
                  <w:rPr/>
                  <w:fldChar w:fldCharType="begin"/>
                </w:r>
                <w:r>
                  <w:rPr>
                    <w:rFonts w:ascii="Times New Roman"/>
                  </w:rPr>
                  <w:instrText> PAGE </w:instrText>
                </w:r>
                <w:r>
                  <w:rPr/>
                  <w:fldChar w:fldCharType="separate"/>
                </w:r>
                <w:r>
                  <w:rPr/>
                  <w:t>11</w:t>
                </w:r>
                <w:r>
                  <w:rPr/>
                  <w:fldChar w:fldCharType="end"/>
                </w:r>
              </w:p>
            </w:txbxContent>
          </v:textbox>
          <w10:wrap type="none"/>
        </v:shape>
      </w:pict>
    </w: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0.559998pt;margin-top:33.506622pt;width:24pt;height:17.3pt;mso-position-horizontal-relative:page;mso-position-vertical-relative:page;z-index:-305614848" type="#_x0000_t202" filled="false" stroked="false">
          <v:textbox inset="0,0,0,0">
            <w:txbxContent>
              <w:p>
                <w:pPr>
                  <w:pStyle w:val="BodyText"/>
                  <w:spacing w:before="30"/>
                  <w:ind w:left="120"/>
                  <w:rPr>
                    <w:rFonts w:ascii="Times New Roman"/>
                  </w:rPr>
                </w:pPr>
                <w:r>
                  <w:rPr/>
                  <w:fldChar w:fldCharType="begin"/>
                </w:r>
                <w:r>
                  <w:rPr>
                    <w:rFonts w:ascii="Times New Roman"/>
                  </w:rPr>
                  <w:instrText> PAGE </w:instrText>
                </w:r>
                <w:r>
                  <w:rPr/>
                  <w:fldChar w:fldCharType="separate"/>
                </w:r>
                <w:r>
                  <w:rPr/>
                  <w:t>11</w:t>
                </w:r>
                <w:r>
                  <w:rPr/>
                  <w:fldChar w:fldCharType="end"/>
                </w:r>
              </w:p>
            </w:txbxContent>
          </v:textbox>
          <w10:wrap type="none"/>
        </v:shape>
      </w:pict>
    </w:r>
  </w:p>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3.559998pt;margin-top:34.506622pt;width:18pt;height:15.3pt;mso-position-horizontal-relative:page;mso-position-vertical-relative:page;z-index:-305613824" type="#_x0000_t202" filled="false" stroked="false">
          <v:textbox inset="0,0,0,0">
            <w:txbxContent>
              <w:p>
                <w:pPr>
                  <w:pStyle w:val="BodyText"/>
                  <w:spacing w:before="10"/>
                  <w:ind w:left="60"/>
                  <w:rPr>
                    <w:rFonts w:ascii="Times New Roman"/>
                  </w:rPr>
                </w:pPr>
                <w:r>
                  <w:rPr/>
                  <w:fldChar w:fldCharType="begin"/>
                </w:r>
                <w:r>
                  <w:rPr>
                    <w:rFonts w:ascii="Times New Roman"/>
                  </w:rPr>
                  <w:instrText> PAGE </w:instrText>
                </w:r>
                <w:r>
                  <w:rPr/>
                  <w:fldChar w:fldCharType="separate"/>
                </w:r>
                <w:r>
                  <w:rPr/>
                  <w:t>13</w:t>
                </w:r>
                <w:r>
                  <w:rPr/>
                  <w:fldChar w:fldCharType="end"/>
                </w:r>
              </w:p>
            </w:txbxContent>
          </v:textbox>
          <w10:wrap type="none"/>
        </v:shape>
      </w:pict>
    </w: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3.559998pt;margin-top:34.506622pt;width:18pt;height:15.3pt;mso-position-horizontal-relative:page;mso-position-vertical-relative:page;z-index:-305612800" type="#_x0000_t202" filled="false" stroked="false">
          <v:textbox inset="0,0,0,0">
            <w:txbxContent>
              <w:p>
                <w:pPr>
                  <w:pStyle w:val="BodyText"/>
                  <w:spacing w:before="10"/>
                  <w:ind w:left="60"/>
                  <w:rPr>
                    <w:rFonts w:ascii="Times New Roman"/>
                  </w:rPr>
                </w:pPr>
                <w:r>
                  <w:rPr/>
                  <w:fldChar w:fldCharType="begin"/>
                </w:r>
                <w:r>
                  <w:rPr>
                    <w:rFonts w:ascii="Times New Roman"/>
                  </w:rPr>
                  <w:instrText> PAGE </w:instrText>
                </w:r>
                <w:r>
                  <w:rPr/>
                  <w:fldChar w:fldCharType="separate"/>
                </w:r>
                <w:r>
                  <w:rPr/>
                  <w:t>14</w:t>
                </w:r>
                <w:r>
                  <w:rPr/>
                  <w:fldChar w:fldCharType="end"/>
                </w:r>
              </w:p>
            </w:txbxContent>
          </v:textbox>
          <w10:wrap type="none"/>
        </v:shape>
      </w:pict>
    </w:r>
  </w:p>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0.559998pt;margin-top:33.506622pt;width:24pt;height:17.3pt;mso-position-horizontal-relative:page;mso-position-vertical-relative:page;z-index:-305611776" type="#_x0000_t202" filled="false" stroked="false">
          <v:textbox inset="0,0,0,0">
            <w:txbxContent>
              <w:p>
                <w:pPr>
                  <w:pStyle w:val="BodyText"/>
                  <w:spacing w:before="30"/>
                  <w:ind w:left="120"/>
                  <w:rPr>
                    <w:rFonts w:ascii="Times New Roman"/>
                  </w:rPr>
                </w:pPr>
                <w:r>
                  <w:rPr/>
                  <w:fldChar w:fldCharType="begin"/>
                </w:r>
                <w:r>
                  <w:rPr>
                    <w:rFonts w:ascii="Times New Roman"/>
                  </w:rPr>
                  <w:instrText> PAGE </w:instrText>
                </w:r>
                <w:r>
                  <w:rPr/>
                  <w:fldChar w:fldCharType="separate"/>
                </w:r>
                <w:r>
                  <w:rPr/>
                  <w:t>14</w:t>
                </w:r>
                <w:r>
                  <w:rPr/>
                  <w:fldChar w:fldCharType="end"/>
                </w:r>
              </w:p>
            </w:txbxContent>
          </v:textbox>
          <w10:wrap type="none"/>
        </v:shape>
      </w:pict>
    </w: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3.559998pt;margin-top:34.506622pt;width:18pt;height:15.3pt;mso-position-horizontal-relative:page;mso-position-vertical-relative:page;z-index:-305610752" type="#_x0000_t202" filled="false" stroked="false">
          <v:textbox inset="0,0,0,0">
            <w:txbxContent>
              <w:p>
                <w:pPr>
                  <w:pStyle w:val="BodyText"/>
                  <w:spacing w:before="10"/>
                  <w:ind w:left="60"/>
                  <w:rPr>
                    <w:rFonts w:ascii="Times New Roman"/>
                  </w:rPr>
                </w:pPr>
                <w:r>
                  <w:rPr/>
                  <w:fldChar w:fldCharType="begin"/>
                </w:r>
                <w:r>
                  <w:rPr>
                    <w:rFonts w:ascii="Times New Roman"/>
                  </w:rPr>
                  <w:instrText> PAGE </w:instrText>
                </w:r>
                <w:r>
                  <w:rPr/>
                  <w:fldChar w:fldCharType="separate"/>
                </w:r>
                <w:r>
                  <w:rPr/>
                  <w:t>15</w:t>
                </w:r>
                <w:r>
                  <w:rPr/>
                  <w:fldChar w:fldCharType="end"/>
                </w:r>
              </w:p>
            </w:txbxContent>
          </v:textbox>
          <w10:wrap type="none"/>
        </v:shape>
      </w:pict>
    </w: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0.559998pt;margin-top:33.506622pt;width:24pt;height:17.3pt;mso-position-horizontal-relative:page;mso-position-vertical-relative:page;z-index:-305609728" type="#_x0000_t202" filled="false" stroked="false">
          <v:textbox inset="0,0,0,0">
            <w:txbxContent>
              <w:p>
                <w:pPr>
                  <w:pStyle w:val="BodyText"/>
                  <w:spacing w:before="30"/>
                  <w:ind w:left="120"/>
                  <w:rPr>
                    <w:rFonts w:ascii="Times New Roman"/>
                  </w:rPr>
                </w:pPr>
                <w:r>
                  <w:rPr/>
                  <w:fldChar w:fldCharType="begin"/>
                </w:r>
                <w:r>
                  <w:rPr>
                    <w:rFonts w:ascii="Times New Roman"/>
                  </w:rPr>
                  <w:instrText> PAGE </w:instrText>
                </w:r>
                <w:r>
                  <w:rPr/>
                  <w:fldChar w:fldCharType="separate"/>
                </w:r>
                <w:r>
                  <w:rPr/>
                  <w:t>15</w:t>
                </w:r>
                <w:r>
                  <w:rPr/>
                  <w:fldChar w:fldCharType="end"/>
                </w:r>
              </w:p>
            </w:txbxContent>
          </v:textbox>
          <w10:wrap type="none"/>
        </v:shape>
      </w:pict>
    </w:r>
  </w:p>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3.559998pt;margin-top:34.506622pt;width:18pt;height:15.3pt;mso-position-horizontal-relative:page;mso-position-vertical-relative:page;z-index:-305608704" type="#_x0000_t202" filled="false" stroked="false">
          <v:textbox inset="0,0,0,0">
            <w:txbxContent>
              <w:p>
                <w:pPr>
                  <w:pStyle w:val="BodyText"/>
                  <w:spacing w:before="10"/>
                  <w:ind w:left="60"/>
                  <w:rPr>
                    <w:rFonts w:ascii="Times New Roman"/>
                  </w:rPr>
                </w:pPr>
                <w:r>
                  <w:rPr/>
                  <w:fldChar w:fldCharType="begin"/>
                </w:r>
                <w:r>
                  <w:rPr>
                    <w:rFonts w:ascii="Times New Roman"/>
                  </w:rPr>
                  <w:instrText> PAGE </w:instrText>
                </w:r>
                <w:r>
                  <w:rPr/>
                  <w:fldChar w:fldCharType="separate"/>
                </w:r>
                <w:r>
                  <w:rPr/>
                  <w:t>16</w:t>
                </w:r>
                <w:r>
                  <w:rPr/>
                  <w:fldChar w:fldCharType="end"/>
                </w:r>
              </w:p>
            </w:txbxContent>
          </v:textbox>
          <w10:wrap type="none"/>
        </v:shape>
      </w:pict>
    </w: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0.559998pt;margin-top:33.506622pt;width:24pt;height:17.3pt;mso-position-horizontal-relative:page;mso-position-vertical-relative:page;z-index:-305607680" type="#_x0000_t202" filled="false" stroked="false">
          <v:textbox inset="0,0,0,0">
            <w:txbxContent>
              <w:p>
                <w:pPr>
                  <w:pStyle w:val="BodyText"/>
                  <w:spacing w:before="30"/>
                  <w:ind w:left="120"/>
                  <w:rPr>
                    <w:rFonts w:ascii="Times New Roman"/>
                  </w:rPr>
                </w:pPr>
                <w:r>
                  <w:rPr/>
                  <w:fldChar w:fldCharType="begin"/>
                </w:r>
                <w:r>
                  <w:rPr>
                    <w:rFonts w:ascii="Times New Roman"/>
                  </w:rPr>
                  <w:instrText> PAGE </w:instrText>
                </w:r>
                <w:r>
                  <w:rPr/>
                  <w:fldChar w:fldCharType="separate"/>
                </w:r>
                <w:r>
                  <w:rPr/>
                  <w:t>16</w:t>
                </w:r>
                <w:r>
                  <w:rPr/>
                  <w:fldChar w:fldCharType="end"/>
                </w:r>
              </w:p>
            </w:txbxContent>
          </v:textbox>
          <w10:wrap type="none"/>
        </v:shape>
      </w:pict>
    </w: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3.559998pt;margin-top:34.506622pt;width:18pt;height:15.3pt;mso-position-horizontal-relative:page;mso-position-vertical-relative:page;z-index:-305606656" type="#_x0000_t202" filled="false" stroked="false">
          <v:textbox inset="0,0,0,0">
            <w:txbxContent>
              <w:p>
                <w:pPr>
                  <w:pStyle w:val="BodyText"/>
                  <w:spacing w:before="10"/>
                  <w:ind w:left="60"/>
                  <w:rPr>
                    <w:rFonts w:ascii="Times New Roman"/>
                  </w:rPr>
                </w:pPr>
                <w:r>
                  <w:rPr/>
                  <w:fldChar w:fldCharType="begin"/>
                </w:r>
                <w:r>
                  <w:rPr>
                    <w:rFonts w:ascii="Times New Roman"/>
                  </w:rPr>
                  <w:instrText> PAGE </w:instrText>
                </w:r>
                <w:r>
                  <w:rPr/>
                  <w:fldChar w:fldCharType="separate"/>
                </w:r>
                <w:r>
                  <w:rPr/>
                  <w:t>17</w:t>
                </w:r>
                <w:r>
                  <w:rPr/>
                  <w:fldChar w:fldCharType="end"/>
                </w:r>
              </w:p>
            </w:txbxContent>
          </v:textbox>
          <w10:wrap type="none"/>
        </v:shape>
      </w:pict>
    </w:r>
  </w:p>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0.559998pt;margin-top:33.506622pt;width:24pt;height:17.3pt;mso-position-horizontal-relative:page;mso-position-vertical-relative:page;z-index:-305605632" type="#_x0000_t202" filled="false" stroked="false">
          <v:textbox inset="0,0,0,0">
            <w:txbxContent>
              <w:p>
                <w:pPr>
                  <w:pStyle w:val="BodyText"/>
                  <w:spacing w:before="30"/>
                  <w:ind w:left="120"/>
                  <w:rPr>
                    <w:rFonts w:ascii="Times New Roman"/>
                  </w:rPr>
                </w:pPr>
                <w:r>
                  <w:rPr/>
                  <w:fldChar w:fldCharType="begin"/>
                </w:r>
                <w:r>
                  <w:rPr>
                    <w:rFonts w:ascii="Times New Roman"/>
                  </w:rPr>
                  <w:instrText> PAGE </w:instrText>
                </w:r>
                <w:r>
                  <w:rPr/>
                  <w:fldChar w:fldCharType="separate"/>
                </w:r>
                <w:r>
                  <w:rPr/>
                  <w:t>17</w:t>
                </w:r>
                <w:r>
                  <w:rPr/>
                  <w:fldChar w:fldCharType="end"/>
                </w:r>
              </w:p>
            </w:txbxContent>
          </v:textbox>
          <w10:wrap type="none"/>
        </v:shape>
      </w:pict>
    </w: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3.559998pt;margin-top:34.506622pt;width:18pt;height:15.3pt;mso-position-horizontal-relative:page;mso-position-vertical-relative:page;z-index:-305604608" type="#_x0000_t202" filled="false" stroked="false">
          <v:textbox inset="0,0,0,0">
            <w:txbxContent>
              <w:p>
                <w:pPr>
                  <w:pStyle w:val="BodyText"/>
                  <w:spacing w:before="10"/>
                  <w:ind w:left="60"/>
                  <w:rPr>
                    <w:rFonts w:ascii="Times New Roman"/>
                  </w:rPr>
                </w:pPr>
                <w:r>
                  <w:rPr/>
                  <w:fldChar w:fldCharType="begin"/>
                </w:r>
                <w:r>
                  <w:rPr>
                    <w:rFonts w:ascii="Times New Roman"/>
                  </w:rPr>
                  <w:instrText> PAGE </w:instrText>
                </w:r>
                <w:r>
                  <w:rPr/>
                  <w:fldChar w:fldCharType="separate"/>
                </w:r>
                <w:r>
                  <w:rPr/>
                  <w:t>18</w:t>
                </w:r>
                <w:r>
                  <w:rPr/>
                  <w:fldChar w:fldCharType="end"/>
                </w:r>
              </w:p>
            </w:txbxContent>
          </v:textbox>
          <w10:wrap type="none"/>
        </v:shape>
      </w:pict>
    </w: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0.559998pt;margin-top:33.506622pt;width:24pt;height:17.3pt;mso-position-horizontal-relative:page;mso-position-vertical-relative:page;z-index:-305603584" type="#_x0000_t202" filled="false" stroked="false">
          <v:textbox inset="0,0,0,0">
            <w:txbxContent>
              <w:p>
                <w:pPr>
                  <w:pStyle w:val="BodyText"/>
                  <w:spacing w:before="30"/>
                  <w:ind w:left="120"/>
                  <w:rPr>
                    <w:rFonts w:ascii="Times New Roman"/>
                  </w:rPr>
                </w:pPr>
                <w:r>
                  <w:rPr/>
                  <w:fldChar w:fldCharType="begin"/>
                </w:r>
                <w:r>
                  <w:rPr>
                    <w:rFonts w:ascii="Times New Roman"/>
                  </w:rPr>
                  <w:instrText> PAGE </w:instrText>
                </w:r>
                <w:r>
                  <w:rPr/>
                  <w:fldChar w:fldCharType="separate"/>
                </w:r>
                <w:r>
                  <w:rPr/>
                  <w:t>18</w:t>
                </w:r>
                <w:r>
                  <w:rPr/>
                  <w:fldChar w:fldCharType="end"/>
                </w:r>
              </w:p>
            </w:txbxContent>
          </v:textbox>
          <w10:wrap type="none"/>
        </v:shape>
      </w:pict>
    </w:r>
  </w:p>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3.559998pt;margin-top:34.506622pt;width:18pt;height:15.3pt;mso-position-horizontal-relative:page;mso-position-vertical-relative:page;z-index:-305602560" type="#_x0000_t202" filled="false" stroked="false">
          <v:textbox inset="0,0,0,0">
            <w:txbxContent>
              <w:p>
                <w:pPr>
                  <w:pStyle w:val="BodyText"/>
                  <w:spacing w:before="10"/>
                  <w:ind w:left="60"/>
                  <w:rPr>
                    <w:rFonts w:ascii="Times New Roman"/>
                  </w:rPr>
                </w:pPr>
                <w:r>
                  <w:rPr/>
                  <w:fldChar w:fldCharType="begin"/>
                </w:r>
                <w:r>
                  <w:rPr>
                    <w:rFonts w:ascii="Times New Roman"/>
                  </w:rPr>
                  <w:instrText> PAGE </w:instrText>
                </w:r>
                <w:r>
                  <w:rPr/>
                  <w:fldChar w:fldCharType="separate"/>
                </w:r>
                <w:r>
                  <w:rPr/>
                  <w:t>19</w:t>
                </w:r>
                <w:r>
                  <w:rPr/>
                  <w:fldChar w:fldCharType="end"/>
                </w:r>
              </w:p>
            </w:txbxContent>
          </v:textbox>
          <w10:wrap type="none"/>
        </v:shape>
      </w:pict>
    </w: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0.559998pt;margin-top:33.506622pt;width:24pt;height:17.3pt;mso-position-horizontal-relative:page;mso-position-vertical-relative:page;z-index:-305601536" type="#_x0000_t202" filled="false" stroked="false">
          <v:textbox inset="0,0,0,0">
            <w:txbxContent>
              <w:p>
                <w:pPr>
                  <w:pStyle w:val="BodyText"/>
                  <w:spacing w:before="30"/>
                  <w:ind w:left="120"/>
                  <w:rPr>
                    <w:rFonts w:ascii="Times New Roman"/>
                  </w:rPr>
                </w:pPr>
                <w:r>
                  <w:rPr/>
                  <w:fldChar w:fldCharType="begin"/>
                </w:r>
                <w:r>
                  <w:rPr>
                    <w:rFonts w:ascii="Times New Roman"/>
                  </w:rPr>
                  <w:instrText> PAGE </w:instrText>
                </w:r>
                <w:r>
                  <w:rPr/>
                  <w:fldChar w:fldCharType="separate"/>
                </w:r>
                <w:r>
                  <w:rPr/>
                  <w:t>19</w:t>
                </w:r>
                <w:r>
                  <w:rPr/>
                  <w:fldChar w:fldCharType="end"/>
                </w:r>
              </w:p>
            </w:txbxContent>
          </v:textbox>
          <w10:wrap type="none"/>
        </v:shape>
      </w:pict>
    </w: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3.559998pt;margin-top:34.506622pt;width:18pt;height:15.3pt;mso-position-horizontal-relative:page;mso-position-vertical-relative:page;z-index:-305600512" type="#_x0000_t202" filled="false" stroked="false">
          <v:textbox inset="0,0,0,0">
            <w:txbxContent>
              <w:p>
                <w:pPr>
                  <w:pStyle w:val="BodyText"/>
                  <w:spacing w:before="10"/>
                  <w:ind w:left="60"/>
                  <w:rPr>
                    <w:rFonts w:ascii="Times New Roman"/>
                  </w:rPr>
                </w:pPr>
                <w:r>
                  <w:rPr/>
                  <w:fldChar w:fldCharType="begin"/>
                </w:r>
                <w:r>
                  <w:rPr>
                    <w:rFonts w:ascii="Times New Roman"/>
                  </w:rPr>
                  <w:instrText> PAGE </w:instrText>
                </w:r>
                <w:r>
                  <w:rPr/>
                  <w:fldChar w:fldCharType="separate"/>
                </w:r>
                <w:r>
                  <w:rPr/>
                  <w:t>20</w:t>
                </w:r>
                <w:r>
                  <w:rPr/>
                  <w:fldChar w:fldCharType="end"/>
                </w:r>
              </w:p>
            </w:txbxContent>
          </v:textbox>
          <w10:wrap type="none"/>
        </v:shape>
      </w:pict>
    </w:r>
  </w:p>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0.559998pt;margin-top:33.506622pt;width:24pt;height:17.3pt;mso-position-horizontal-relative:page;mso-position-vertical-relative:page;z-index:-305599488" type="#_x0000_t202" filled="false" stroked="false">
          <v:textbox inset="0,0,0,0">
            <w:txbxContent>
              <w:p>
                <w:pPr>
                  <w:pStyle w:val="BodyText"/>
                  <w:spacing w:before="30"/>
                  <w:ind w:left="120"/>
                  <w:rPr>
                    <w:rFonts w:ascii="Times New Roman"/>
                  </w:rPr>
                </w:pPr>
                <w:r>
                  <w:rPr/>
                  <w:fldChar w:fldCharType="begin"/>
                </w:r>
                <w:r>
                  <w:rPr>
                    <w:rFonts w:ascii="Times New Roman"/>
                  </w:rPr>
                  <w:instrText> PAGE </w:instrText>
                </w:r>
                <w:r>
                  <w:rPr/>
                  <w:fldChar w:fldCharType="separate"/>
                </w:r>
                <w:r>
                  <w:rPr/>
                  <w:t>20</w:t>
                </w:r>
                <w:r>
                  <w:rPr/>
                  <w:fldChar w:fldCharType="end"/>
                </w:r>
              </w:p>
            </w:txbxContent>
          </v:textbox>
          <w10:wrap type="none"/>
        </v:shape>
      </w:pict>
    </w: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3.559998pt;margin-top:34.506622pt;width:18pt;height:15.3pt;mso-position-horizontal-relative:page;mso-position-vertical-relative:page;z-index:-305598464" type="#_x0000_t202" filled="false" stroked="false">
          <v:textbox inset="0,0,0,0">
            <w:txbxContent>
              <w:p>
                <w:pPr>
                  <w:pStyle w:val="BodyText"/>
                  <w:spacing w:before="10"/>
                  <w:ind w:left="60"/>
                  <w:rPr>
                    <w:rFonts w:ascii="Times New Roman"/>
                  </w:rPr>
                </w:pPr>
                <w:r>
                  <w:rPr/>
                  <w:fldChar w:fldCharType="begin"/>
                </w:r>
                <w:r>
                  <w:rPr>
                    <w:rFonts w:ascii="Times New Roman"/>
                  </w:rPr>
                  <w:instrText> PAGE </w:instrText>
                </w:r>
                <w:r>
                  <w:rPr/>
                  <w:fldChar w:fldCharType="separate"/>
                </w:r>
                <w:r>
                  <w:rPr/>
                  <w:t>21</w:t>
                </w:r>
                <w:r>
                  <w:rPr/>
                  <w:fldChar w:fldCharType="end"/>
                </w:r>
              </w:p>
            </w:txbxContent>
          </v:textbox>
          <w10:wrap type="none"/>
        </v:shape>
      </w:pict>
    </w: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0.559998pt;margin-top:33.506622pt;width:24pt;height:17.3pt;mso-position-horizontal-relative:page;mso-position-vertical-relative:page;z-index:-305597440" type="#_x0000_t202" filled="false" stroked="false">
          <v:textbox inset="0,0,0,0">
            <w:txbxContent>
              <w:p>
                <w:pPr>
                  <w:pStyle w:val="BodyText"/>
                  <w:spacing w:before="30"/>
                  <w:ind w:left="120"/>
                  <w:rPr>
                    <w:rFonts w:ascii="Times New Roman"/>
                  </w:rPr>
                </w:pPr>
                <w:r>
                  <w:rPr/>
                  <w:fldChar w:fldCharType="begin"/>
                </w:r>
                <w:r>
                  <w:rPr>
                    <w:rFonts w:ascii="Times New Roman"/>
                  </w:rPr>
                  <w:instrText> PAGE </w:instrText>
                </w:r>
                <w:r>
                  <w:rPr/>
                  <w:fldChar w:fldCharType="separate"/>
                </w:r>
                <w:r>
                  <w:rPr/>
                  <w:t>21</w:t>
                </w:r>
                <w:r>
                  <w:rPr/>
                  <w:fldChar w:fldCharType="end"/>
                </w:r>
              </w:p>
            </w:txbxContent>
          </v:textbox>
          <w10:wrap type="none"/>
        </v:shape>
      </w:pict>
    </w:r>
  </w:p>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3.559998pt;margin-top:34.506622pt;width:18pt;height:15.3pt;mso-position-horizontal-relative:page;mso-position-vertical-relative:page;z-index:-305596416" type="#_x0000_t202" filled="false" stroked="false">
          <v:textbox inset="0,0,0,0">
            <w:txbxContent>
              <w:p>
                <w:pPr>
                  <w:pStyle w:val="BodyText"/>
                  <w:spacing w:before="10"/>
                  <w:ind w:left="60"/>
                  <w:rPr>
                    <w:rFonts w:ascii="Times New Roman"/>
                  </w:rPr>
                </w:pPr>
                <w:r>
                  <w:rPr/>
                  <w:fldChar w:fldCharType="begin"/>
                </w:r>
                <w:r>
                  <w:rPr>
                    <w:rFonts w:ascii="Times New Roman"/>
                  </w:rPr>
                  <w:instrText> PAGE </w:instrText>
                </w:r>
                <w:r>
                  <w:rPr/>
                  <w:fldChar w:fldCharType="separate"/>
                </w:r>
                <w:r>
                  <w:rPr/>
                  <w:t>22</w:t>
                </w:r>
                <w:r>
                  <w:rPr/>
                  <w:fldChar w:fldCharType="end"/>
                </w:r>
              </w:p>
            </w:txbxContent>
          </v:textbox>
          <w10:wrap type="none"/>
        </v:shape>
      </w:pict>
    </w: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0.559998pt;margin-top:33.506622pt;width:24pt;height:17.3pt;mso-position-horizontal-relative:page;mso-position-vertical-relative:page;z-index:-305595392" type="#_x0000_t202" filled="false" stroked="false">
          <v:textbox inset="0,0,0,0">
            <w:txbxContent>
              <w:p>
                <w:pPr>
                  <w:pStyle w:val="BodyText"/>
                  <w:spacing w:before="30"/>
                  <w:ind w:left="120"/>
                  <w:rPr>
                    <w:rFonts w:ascii="Times New Roman"/>
                  </w:rPr>
                </w:pPr>
                <w:r>
                  <w:rPr/>
                  <w:fldChar w:fldCharType="begin"/>
                </w:r>
                <w:r>
                  <w:rPr>
                    <w:rFonts w:ascii="Times New Roman"/>
                  </w:rPr>
                  <w:instrText> PAGE </w:instrText>
                </w:r>
                <w:r>
                  <w:rPr/>
                  <w:fldChar w:fldCharType="separate"/>
                </w:r>
                <w:r>
                  <w:rPr/>
                  <w:t>22</w:t>
                </w:r>
                <w:r>
                  <w:rPr/>
                  <w:fldChar w:fldCharType="end"/>
                </w:r>
              </w:p>
            </w:txbxContent>
          </v:textbox>
          <w10:wrap type="none"/>
        </v:shape>
      </w:pict>
    </w: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3.559998pt;margin-top:34.506622pt;width:18pt;height:15.3pt;mso-position-horizontal-relative:page;mso-position-vertical-relative:page;z-index:-305594368" type="#_x0000_t202" filled="false" stroked="false">
          <v:textbox inset="0,0,0,0">
            <w:txbxContent>
              <w:p>
                <w:pPr>
                  <w:pStyle w:val="BodyText"/>
                  <w:spacing w:before="10"/>
                  <w:ind w:left="60"/>
                  <w:rPr>
                    <w:rFonts w:ascii="Times New Roman"/>
                  </w:rPr>
                </w:pPr>
                <w:r>
                  <w:rPr/>
                  <w:fldChar w:fldCharType="begin"/>
                </w:r>
                <w:r>
                  <w:rPr>
                    <w:rFonts w:ascii="Times New Roman"/>
                  </w:rPr>
                  <w:instrText> PAGE </w:instrText>
                </w:r>
                <w:r>
                  <w:rPr/>
                  <w:fldChar w:fldCharType="separate"/>
                </w:r>
                <w:r>
                  <w:rPr/>
                  <w:t>23</w:t>
                </w:r>
                <w:r>
                  <w:rPr/>
                  <w:fldChar w:fldCharType="end"/>
                </w:r>
              </w:p>
            </w:txbxContent>
          </v:textbox>
          <w10:wrap type="none"/>
        </v:shape>
      </w:pict>
    </w:r>
  </w:p>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0.559998pt;margin-top:33.506622pt;width:24pt;height:17.3pt;mso-position-horizontal-relative:page;mso-position-vertical-relative:page;z-index:-305593344" type="#_x0000_t202" filled="false" stroked="false">
          <v:textbox inset="0,0,0,0">
            <w:txbxContent>
              <w:p>
                <w:pPr>
                  <w:pStyle w:val="BodyText"/>
                  <w:spacing w:before="30"/>
                  <w:ind w:left="120"/>
                  <w:rPr>
                    <w:rFonts w:ascii="Times New Roman"/>
                  </w:rPr>
                </w:pPr>
                <w:r>
                  <w:rPr/>
                  <w:fldChar w:fldCharType="begin"/>
                </w:r>
                <w:r>
                  <w:rPr>
                    <w:rFonts w:ascii="Times New Roman"/>
                  </w:rPr>
                  <w:instrText> PAGE </w:instrText>
                </w:r>
                <w:r>
                  <w:rPr/>
                  <w:fldChar w:fldCharType="separate"/>
                </w:r>
                <w:r>
                  <w:rPr/>
                  <w:t>23</w:t>
                </w:r>
                <w:r>
                  <w:rPr/>
                  <w:fldChar w:fldCharType="end"/>
                </w:r>
              </w:p>
            </w:txbxContent>
          </v:textbox>
          <w10:wrap type="none"/>
        </v:shape>
      </w:pict>
    </w: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97pt;margin-top:55.71035pt;width:201.4pt;height:13.65pt;mso-position-horizontal-relative:page;mso-position-vertical-relative:page;z-index:-305548288" type="#_x0000_t202" filled="false" stroked="false">
          <v:textbox inset="0,0,0,0">
            <w:txbxContent>
              <w:p>
                <w:pPr>
                  <w:spacing w:before="20"/>
                  <w:ind w:left="20" w:right="0" w:firstLine="0"/>
                  <w:jc w:val="left"/>
                  <w:rPr>
                    <w:sz w:val="20"/>
                  </w:rPr>
                </w:pPr>
                <w:r>
                  <w:rPr>
                    <w:sz w:val="20"/>
                  </w:rPr>
                  <w:t>COMPILAZIONE DEL RIQUADRO </w:t>
                </w:r>
                <w:r>
                  <w:rPr>
                    <w:spacing w:val="-4"/>
                    <w:sz w:val="20"/>
                  </w:rPr>
                  <w:t>OSSERVAZIONI</w:t>
                </w:r>
              </w:p>
            </w:txbxContent>
          </v:textbox>
          <w10:wrap type="none"/>
        </v:shape>
      </w:pict>
    </w:r>
  </w:p>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97pt;margin-top:55.71035pt;width:201.4pt;height:13.65pt;mso-position-horizontal-relative:page;mso-position-vertical-relative:page;z-index:-305547264" type="#_x0000_t202" filled="false" stroked="false">
          <v:textbox inset="0,0,0,0">
            <w:txbxContent>
              <w:p>
                <w:pPr>
                  <w:spacing w:before="20"/>
                  <w:ind w:left="20" w:right="0" w:firstLine="0"/>
                  <w:jc w:val="left"/>
                  <w:rPr>
                    <w:sz w:val="20"/>
                  </w:rPr>
                </w:pPr>
                <w:r>
                  <w:rPr>
                    <w:sz w:val="20"/>
                  </w:rPr>
                  <w:t>COMPILAZIONE DEL RIQUADRO </w:t>
                </w:r>
                <w:r>
                  <w:rPr>
                    <w:spacing w:val="-4"/>
                    <w:sz w:val="20"/>
                  </w:rPr>
                  <w:t>OSSERVAZIONI</w:t>
                </w:r>
              </w:p>
            </w:txbxContent>
          </v:textbox>
          <w10:wrap type="none"/>
        </v:shape>
      </w:pict>
    </w: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97pt;margin-top:55.71035pt;width:201.4pt;height:13.65pt;mso-position-horizontal-relative:page;mso-position-vertical-relative:page;z-index:-305542144" type="#_x0000_t202" filled="false" stroked="false">
          <v:textbox inset="0,0,0,0">
            <w:txbxContent>
              <w:p>
                <w:pPr>
                  <w:spacing w:before="20"/>
                  <w:ind w:left="20" w:right="0" w:firstLine="0"/>
                  <w:jc w:val="left"/>
                  <w:rPr>
                    <w:sz w:val="20"/>
                  </w:rPr>
                </w:pPr>
                <w:r>
                  <w:rPr>
                    <w:sz w:val="20"/>
                  </w:rPr>
                  <w:t>COMPILAZIONE DEL RIQUADRO </w:t>
                </w:r>
                <w:r>
                  <w:rPr>
                    <w:spacing w:val="-4"/>
                    <w:sz w:val="20"/>
                  </w:rPr>
                  <w:t>OSSERVAZIONI</w:t>
                </w:r>
              </w:p>
            </w:txbxContent>
          </v:textbox>
          <w10:wrap type="none"/>
        </v:shape>
      </w:pict>
    </w: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97pt;margin-top:55.71035pt;width:201.4pt;height:13.65pt;mso-position-horizontal-relative:page;mso-position-vertical-relative:page;z-index:-305541120" type="#_x0000_t202" filled="false" stroked="false">
          <v:textbox inset="0,0,0,0">
            <w:txbxContent>
              <w:p>
                <w:pPr>
                  <w:spacing w:before="20"/>
                  <w:ind w:left="20" w:right="0" w:firstLine="0"/>
                  <w:jc w:val="left"/>
                  <w:rPr>
                    <w:sz w:val="20"/>
                  </w:rPr>
                </w:pPr>
                <w:r>
                  <w:rPr>
                    <w:sz w:val="20"/>
                  </w:rPr>
                  <w:t>COMPILAZIONE DEL RIQUADRO </w:t>
                </w:r>
                <w:r>
                  <w:rPr>
                    <w:spacing w:val="-4"/>
                    <w:sz w:val="20"/>
                  </w:rPr>
                  <w:t>OSSERVAZIONI</w:t>
                </w:r>
              </w:p>
            </w:txbxContent>
          </v:textbox>
          <w10:wrap type="none"/>
        </v:shape>
      </w:pict>
    </w:r>
  </w:p>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97pt;margin-top:55.71035pt;width:201.4pt;height:13.65pt;mso-position-horizontal-relative:page;mso-position-vertical-relative:page;z-index:-305534976" type="#_x0000_t202" filled="false" stroked="false">
          <v:textbox inset="0,0,0,0">
            <w:txbxContent>
              <w:p>
                <w:pPr>
                  <w:spacing w:before="20"/>
                  <w:ind w:left="20" w:right="0" w:firstLine="0"/>
                  <w:jc w:val="left"/>
                  <w:rPr>
                    <w:sz w:val="20"/>
                  </w:rPr>
                </w:pPr>
                <w:r>
                  <w:rPr>
                    <w:sz w:val="20"/>
                  </w:rPr>
                  <w:t>COMPILAZIONE DEL RIQUADRO </w:t>
                </w:r>
                <w:r>
                  <w:rPr>
                    <w:spacing w:val="-4"/>
                    <w:sz w:val="20"/>
                  </w:rPr>
                  <w:t>OSSERVAZIONI</w:t>
                </w:r>
              </w:p>
            </w:txbxContent>
          </v:textbox>
          <w10:wrap type="none"/>
        </v:shape>
      </w:pict>
    </w: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97pt;margin-top:55.71035pt;width:201.4pt;height:13.65pt;mso-position-horizontal-relative:page;mso-position-vertical-relative:page;z-index:-305533952" type="#_x0000_t202" filled="false" stroked="false">
          <v:textbox inset="0,0,0,0">
            <w:txbxContent>
              <w:p>
                <w:pPr>
                  <w:spacing w:before="20"/>
                  <w:ind w:left="20" w:right="0" w:firstLine="0"/>
                  <w:jc w:val="left"/>
                  <w:rPr>
                    <w:sz w:val="20"/>
                  </w:rPr>
                </w:pPr>
                <w:r>
                  <w:rPr>
                    <w:sz w:val="20"/>
                  </w:rPr>
                  <w:t>COMPILAZIONE DEL RIQUADRO </w:t>
                </w:r>
                <w:r>
                  <w:rPr>
                    <w:spacing w:val="-4"/>
                    <w:sz w:val="20"/>
                  </w:rPr>
                  <w:t>OSSERVAZIONI</w:t>
                </w:r>
              </w:p>
            </w:txbxContent>
          </v:textbox>
          <w10:wrap type="none"/>
        </v:shape>
      </w:pict>
    </w: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305511424" from="21.48pt,28.079983pt" to="21.48pt,37.199983pt" stroked="true" strokeweight=".72pt" strokecolor="#000000">
          <v:stroke dashstyle="solid"/>
          <w10:wrap type="none"/>
        </v:line>
      </w:pict>
    </w:r>
    <w:r>
      <w:rPr/>
      <w:pict>
        <v:shape style="position:absolute;margin-left:389.386871pt;margin-top:27.350218pt;width:164.3pt;height:10.85pt;mso-position-horizontal-relative:page;mso-position-vertical-relative:page;z-index:-305510400" type="#_x0000_t202" filled="false" stroked="false">
          <v:textbox inset="0,0,0,0">
            <w:txbxContent>
              <w:p>
                <w:pPr>
                  <w:spacing w:before="13"/>
                  <w:ind w:left="20" w:right="0" w:firstLine="0"/>
                  <w:jc w:val="left"/>
                  <w:rPr>
                    <w:rFonts w:ascii="Arial"/>
                    <w:b/>
                    <w:i/>
                    <w:sz w:val="16"/>
                  </w:rPr>
                </w:pPr>
                <w:r>
                  <w:rPr>
                    <w:rFonts w:ascii="Arial"/>
                    <w:b/>
                    <w:i/>
                    <w:sz w:val="16"/>
                  </w:rPr>
                  <w:t>Normative Federali per la stagione 2025-26</w:t>
                </w:r>
              </w:p>
            </w:txbxContent>
          </v:textbox>
          <w10:wrap type="none"/>
        </v:shape>
      </w:pict>
    </w:r>
  </w:p>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305509376" from="21.48pt,28.079983pt" to="21.48pt,37.199983pt" stroked="true" strokeweight=".72pt" strokecolor="#000000">
          <v:stroke dashstyle="solid"/>
          <w10:wrap type="none"/>
        </v:line>
      </w:pict>
    </w:r>
    <w:r>
      <w:rPr/>
      <w:pict>
        <v:shape style="position:absolute;margin-left:389.386871pt;margin-top:27.350218pt;width:164.3pt;height:10.85pt;mso-position-horizontal-relative:page;mso-position-vertical-relative:page;z-index:-305508352" type="#_x0000_t202" filled="false" stroked="false">
          <v:textbox inset="0,0,0,0">
            <w:txbxContent>
              <w:p>
                <w:pPr>
                  <w:spacing w:before="13"/>
                  <w:ind w:left="20" w:right="0" w:firstLine="0"/>
                  <w:jc w:val="left"/>
                  <w:rPr>
                    <w:rFonts w:ascii="Arial"/>
                    <w:b/>
                    <w:i/>
                    <w:sz w:val="16"/>
                  </w:rPr>
                </w:pPr>
                <w:r>
                  <w:rPr>
                    <w:rFonts w:ascii="Arial"/>
                    <w:b/>
                    <w:i/>
                    <w:sz w:val="16"/>
                  </w:rPr>
                  <w:t>Normative Federali per la stagione 2025-26</w:t>
                </w:r>
              </w:p>
            </w:txbxContent>
          </v:textbox>
          <w10:wrap type="none"/>
        </v:shape>
      </w:pict>
    </w: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69.699997pt;margin-top:55.71035pt;width:256pt;height:13.65pt;mso-position-horizontal-relative:page;mso-position-vertical-relative:page;z-index:-305502208" type="#_x0000_t202" filled="false" stroked="false">
          <v:textbox inset="0,0,0,0">
            <w:txbxContent>
              <w:p>
                <w:pPr>
                  <w:spacing w:before="20"/>
                  <w:ind w:left="20" w:right="0" w:firstLine="0"/>
                  <w:jc w:val="left"/>
                  <w:rPr>
                    <w:sz w:val="20"/>
                  </w:rPr>
                </w:pPr>
                <w:hyperlink w:history="true" w:anchor="_bookmark317">
                  <w:r>
                    <w:rPr>
                      <w:spacing w:val="-7"/>
                      <w:sz w:val="20"/>
                    </w:rPr>
                    <w:t>PARTE </w:t>
                  </w:r>
                  <w:r>
                    <w:rPr>
                      <w:sz w:val="20"/>
                    </w:rPr>
                    <w:t>1 – FILOSOFIA DELLE REGOLE E</w:t>
                  </w:r>
                  <w:r>
                    <w:rPr>
                      <w:spacing w:val="-41"/>
                      <w:sz w:val="20"/>
                    </w:rPr>
                    <w:t> </w:t>
                  </w:r>
                  <w:r>
                    <w:rPr>
                      <w:sz w:val="20"/>
                    </w:rPr>
                    <w:t>DELL’ARBITRAGGIO</w:t>
                  </w:r>
                </w:hyperlink>
              </w:p>
            </w:txbxContent>
          </v:textbox>
          <w10:wrap type="none"/>
        </v:shape>
      </w:pict>
    </w: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69.699997pt;margin-top:55.71035pt;width:256pt;height:13.65pt;mso-position-horizontal-relative:page;mso-position-vertical-relative:page;z-index:-305499136" type="#_x0000_t202" filled="false" stroked="false">
          <v:textbox inset="0,0,0,0">
            <w:txbxContent>
              <w:p>
                <w:pPr>
                  <w:spacing w:before="20"/>
                  <w:ind w:left="20" w:right="0" w:firstLine="0"/>
                  <w:jc w:val="left"/>
                  <w:rPr>
                    <w:sz w:val="20"/>
                  </w:rPr>
                </w:pPr>
                <w:hyperlink w:history="true" w:anchor="_bookmark317">
                  <w:r>
                    <w:rPr>
                      <w:spacing w:val="-7"/>
                      <w:sz w:val="20"/>
                    </w:rPr>
                    <w:t>PARTE </w:t>
                  </w:r>
                  <w:r>
                    <w:rPr>
                      <w:sz w:val="20"/>
                    </w:rPr>
                    <w:t>1 – FILOSOFIA DELLE REGOLE E</w:t>
                  </w:r>
                  <w:r>
                    <w:rPr>
                      <w:spacing w:val="-41"/>
                      <w:sz w:val="20"/>
                    </w:rPr>
                    <w:t> </w:t>
                  </w:r>
                  <w:r>
                    <w:rPr>
                      <w:sz w:val="20"/>
                    </w:rPr>
                    <w:t>DELL’ARBITRAGGIO</w:t>
                  </w:r>
                </w:hyperlink>
              </w:p>
            </w:txbxContent>
          </v:textbox>
          <w10:wrap type="none"/>
        </v:shape>
      </w:pict>
    </w: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9.899994pt;margin-top:55.71035pt;width:235.55pt;height:13.65pt;mso-position-horizontal-relative:page;mso-position-vertical-relative:page;z-index:-305495040" type="#_x0000_t202" filled="false" stroked="false">
          <v:textbox inset="0,0,0,0">
            <w:txbxContent>
              <w:p>
                <w:pPr>
                  <w:spacing w:before="20"/>
                  <w:ind w:left="20" w:right="0" w:firstLine="0"/>
                  <w:jc w:val="left"/>
                  <w:rPr>
                    <w:sz w:val="20"/>
                  </w:rPr>
                </w:pPr>
                <w:hyperlink w:history="true" w:anchor="_bookmark317">
                  <w:r>
                    <w:rPr>
                      <w:sz w:val="20"/>
                    </w:rPr>
                    <w:t>CAPITOLO PRIMO – </w:t>
                  </w:r>
                  <w:r>
                    <w:rPr>
                      <w:spacing w:val="-3"/>
                      <w:sz w:val="20"/>
                    </w:rPr>
                    <w:t>INSTALLAZIONI </w:t>
                  </w:r>
                  <w:r>
                    <w:rPr>
                      <w:sz w:val="20"/>
                    </w:rPr>
                    <w:t>ED </w:t>
                  </w:r>
                  <w:r>
                    <w:rPr>
                      <w:spacing w:val="-4"/>
                      <w:sz w:val="20"/>
                    </w:rPr>
                    <w:t>ATTREZZATURE</w:t>
                  </w:r>
                </w:hyperlink>
              </w:p>
            </w:txbxContent>
          </v:textbox>
          <w10:wrap type="none"/>
        </v:shape>
      </w:pict>
    </w: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9.899994pt;margin-top:55.71035pt;width:235.55pt;height:13.65pt;mso-position-horizontal-relative:page;mso-position-vertical-relative:page;z-index:-305494016" type="#_x0000_t202" filled="false" stroked="false">
          <v:textbox inset="0,0,0,0">
            <w:txbxContent>
              <w:p>
                <w:pPr>
                  <w:spacing w:before="20"/>
                  <w:ind w:left="20" w:right="0" w:firstLine="0"/>
                  <w:jc w:val="left"/>
                  <w:rPr>
                    <w:sz w:val="20"/>
                  </w:rPr>
                </w:pPr>
                <w:hyperlink w:history="true" w:anchor="_bookmark317">
                  <w:r>
                    <w:rPr>
                      <w:sz w:val="20"/>
                    </w:rPr>
                    <w:t>CAPITOLO PRIMO – </w:t>
                  </w:r>
                  <w:r>
                    <w:rPr>
                      <w:spacing w:val="-3"/>
                      <w:sz w:val="20"/>
                    </w:rPr>
                    <w:t>INSTALLAZIONI </w:t>
                  </w:r>
                  <w:r>
                    <w:rPr>
                      <w:sz w:val="20"/>
                    </w:rPr>
                    <w:t>ED </w:t>
                  </w:r>
                  <w:r>
                    <w:rPr>
                      <w:spacing w:val="-4"/>
                      <w:sz w:val="20"/>
                    </w:rPr>
                    <w:t>ATTREZZATURE</w:t>
                  </w:r>
                </w:hyperlink>
              </w:p>
            </w:txbxContent>
          </v:textbox>
          <w10:wrap type="none"/>
        </v:shape>
      </w:pict>
    </w:r>
  </w:p>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9.899994pt;margin-top:55.71035pt;width:235.55pt;height:13.65pt;mso-position-horizontal-relative:page;mso-position-vertical-relative:page;z-index:-305490944" type="#_x0000_t202" filled="false" stroked="false">
          <v:textbox inset="0,0,0,0">
            <w:txbxContent>
              <w:p>
                <w:pPr>
                  <w:spacing w:before="20"/>
                  <w:ind w:left="20" w:right="0" w:firstLine="0"/>
                  <w:jc w:val="left"/>
                  <w:rPr>
                    <w:sz w:val="20"/>
                  </w:rPr>
                </w:pPr>
                <w:hyperlink w:history="true" w:anchor="_bookmark317">
                  <w:r>
                    <w:rPr>
                      <w:sz w:val="20"/>
                    </w:rPr>
                    <w:t>CAPITOLO PRIMO – </w:t>
                  </w:r>
                  <w:r>
                    <w:rPr>
                      <w:spacing w:val="-3"/>
                      <w:sz w:val="20"/>
                    </w:rPr>
                    <w:t>INSTALLAZIONI </w:t>
                  </w:r>
                  <w:r>
                    <w:rPr>
                      <w:sz w:val="20"/>
                    </w:rPr>
                    <w:t>ED </w:t>
                  </w:r>
                  <w:r>
                    <w:rPr>
                      <w:spacing w:val="-4"/>
                      <w:sz w:val="20"/>
                    </w:rPr>
                    <w:t>ATTREZZATURE</w:t>
                  </w:r>
                </w:hyperlink>
              </w:p>
            </w:txbxContent>
          </v:textbox>
          <w10:wrap type="none"/>
        </v:shape>
      </w:pict>
    </w: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70.200012pt;margin-top:55.71035pt;width:55.15pt;height:13.65pt;mso-position-horizontal-relative:page;mso-position-vertical-relative:page;z-index:-305489920" type="#_x0000_t202" filled="false" stroked="false">
          <v:textbox inset="0,0,0,0">
            <w:txbxContent>
              <w:p>
                <w:pPr>
                  <w:spacing w:before="20"/>
                  <w:ind w:left="20" w:right="0" w:firstLine="0"/>
                  <w:jc w:val="left"/>
                  <w:rPr>
                    <w:sz w:val="20"/>
                  </w:rPr>
                </w:pPr>
                <w:hyperlink w:history="true" w:anchor="_bookmark317">
                  <w:r>
                    <w:rPr>
                      <w:sz w:val="20"/>
                    </w:rPr>
                    <w:t>4. SQUADRE</w:t>
                  </w:r>
                </w:hyperlink>
              </w:p>
            </w:txbxContent>
          </v:textbox>
          <w10:wrap type="none"/>
        </v:shape>
      </w:pict>
    </w:r>
  </w:p>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16.800003pt;margin-top:55.71035pt;width:161.75pt;height:13.65pt;mso-position-horizontal-relative:page;mso-position-vertical-relative:page;z-index:-305486848" type="#_x0000_t202" filled="false" stroked="false">
          <v:textbox inset="0,0,0,0">
            <w:txbxContent>
              <w:p>
                <w:pPr>
                  <w:spacing w:before="20"/>
                  <w:ind w:left="20" w:right="0" w:firstLine="0"/>
                  <w:jc w:val="left"/>
                  <w:rPr>
                    <w:sz w:val="20"/>
                  </w:rPr>
                </w:pPr>
                <w:hyperlink w:history="true" w:anchor="_bookmark317">
                  <w:r>
                    <w:rPr>
                      <w:sz w:val="20"/>
                    </w:rPr>
                    <w:t>CAPITOLO SECONDO – </w:t>
                  </w:r>
                  <w:r>
                    <w:rPr>
                      <w:spacing w:val="-6"/>
                      <w:sz w:val="20"/>
                    </w:rPr>
                    <w:t>PARTECIPANTI</w:t>
                  </w:r>
                </w:hyperlink>
              </w:p>
            </w:txbxContent>
          </v:textbox>
          <w10:wrap type="none"/>
        </v:shape>
      </w:pict>
    </w: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70.200012pt;margin-top:55.71035pt;width:55.15pt;height:13.65pt;mso-position-horizontal-relative:page;mso-position-vertical-relative:page;z-index:-305485824" type="#_x0000_t202" filled="false" stroked="false">
          <v:textbox inset="0,0,0,0">
            <w:txbxContent>
              <w:p>
                <w:pPr>
                  <w:spacing w:before="20"/>
                  <w:ind w:left="20" w:right="0" w:firstLine="0"/>
                  <w:jc w:val="left"/>
                  <w:rPr>
                    <w:sz w:val="20"/>
                  </w:rPr>
                </w:pPr>
                <w:hyperlink w:history="true" w:anchor="_bookmark317">
                  <w:r>
                    <w:rPr>
                      <w:sz w:val="20"/>
                    </w:rPr>
                    <w:t>4. SQUADRE</w:t>
                  </w:r>
                </w:hyperlink>
              </w:p>
            </w:txbxContent>
          </v:textbox>
          <w10:wrap type="none"/>
        </v:shape>
      </w:pict>
    </w: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07.399994pt;margin-top:55.71035pt;width:180.7pt;height:13.65pt;mso-position-horizontal-relative:page;mso-position-vertical-relative:page;z-index:-305480704" type="#_x0000_t202" filled="false" stroked="false">
          <v:textbox inset="0,0,0,0">
            <w:txbxContent>
              <w:p>
                <w:pPr>
                  <w:spacing w:before="20"/>
                  <w:ind w:left="20" w:right="0" w:firstLine="0"/>
                  <w:jc w:val="left"/>
                  <w:rPr>
                    <w:sz w:val="20"/>
                  </w:rPr>
                </w:pPr>
                <w:hyperlink w:history="true" w:anchor="_bookmark317">
                  <w:r>
                    <w:rPr>
                      <w:sz w:val="20"/>
                    </w:rPr>
                    <w:t>CAPITOLO</w:t>
                  </w:r>
                  <w:r>
                    <w:rPr>
                      <w:spacing w:val="-9"/>
                      <w:sz w:val="20"/>
                    </w:rPr>
                    <w:t> </w:t>
                  </w:r>
                  <w:r>
                    <w:rPr>
                      <w:sz w:val="20"/>
                    </w:rPr>
                    <w:t>TERZO</w:t>
                  </w:r>
                  <w:r>
                    <w:rPr>
                      <w:spacing w:val="-6"/>
                      <w:sz w:val="20"/>
                    </w:rPr>
                    <w:t> </w:t>
                  </w:r>
                  <w:r>
                    <w:rPr>
                      <w:sz w:val="20"/>
                    </w:rPr>
                    <w:t>–</w:t>
                  </w:r>
                  <w:r>
                    <w:rPr>
                      <w:spacing w:val="-7"/>
                      <w:sz w:val="20"/>
                    </w:rPr>
                    <w:t> </w:t>
                  </w:r>
                  <w:r>
                    <w:rPr>
                      <w:sz w:val="20"/>
                    </w:rPr>
                    <w:t>FORMULA</w:t>
                  </w:r>
                  <w:r>
                    <w:rPr>
                      <w:spacing w:val="-15"/>
                      <w:sz w:val="20"/>
                    </w:rPr>
                    <w:t> </w:t>
                  </w:r>
                  <w:r>
                    <w:rPr>
                      <w:sz w:val="20"/>
                    </w:rPr>
                    <w:t>DEL</w:t>
                  </w:r>
                  <w:r>
                    <w:rPr>
                      <w:spacing w:val="-10"/>
                      <w:sz w:val="20"/>
                    </w:rPr>
                    <w:t> </w:t>
                  </w:r>
                  <w:r>
                    <w:rPr>
                      <w:sz w:val="20"/>
                    </w:rPr>
                    <w:t>GIOCO</w:t>
                  </w:r>
                </w:hyperlink>
              </w:p>
            </w:txbxContent>
          </v:textbox>
          <w10:wrap type="none"/>
        </v:shape>
      </w:pict>
    </w: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39.100006pt;margin-top:55.71035pt;width:117.3pt;height:13.65pt;mso-position-horizontal-relative:page;mso-position-vertical-relative:page;z-index:-305479680" type="#_x0000_t202" filled="false" stroked="false">
          <v:textbox inset="0,0,0,0">
            <w:txbxContent>
              <w:p>
                <w:pPr>
                  <w:spacing w:before="20"/>
                  <w:ind w:left="20" w:right="0" w:firstLine="0"/>
                  <w:jc w:val="left"/>
                  <w:rPr>
                    <w:sz w:val="20"/>
                  </w:rPr>
                </w:pPr>
                <w:hyperlink w:history="true" w:anchor="_bookmark317">
                  <w:r>
                    <w:rPr>
                      <w:sz w:val="20"/>
                    </w:rPr>
                    <w:t>7. STRUTTURA DEL GIOCO</w:t>
                  </w:r>
                </w:hyperlink>
              </w:p>
            </w:txbxContent>
          </v:textbox>
          <w10:wrap type="none"/>
        </v:shape>
      </w:pict>
    </w: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13.399994pt;margin-top:55.71035pt;width:168.65pt;height:13.65pt;mso-position-horizontal-relative:page;mso-position-vertical-relative:page;z-index:-305474560" type="#_x0000_t202" filled="false" stroked="false">
          <v:textbox inset="0,0,0,0">
            <w:txbxContent>
              <w:p>
                <w:pPr>
                  <w:spacing w:before="20"/>
                  <w:ind w:left="20" w:right="0" w:firstLine="0"/>
                  <w:jc w:val="left"/>
                  <w:rPr>
                    <w:sz w:val="20"/>
                  </w:rPr>
                </w:pPr>
                <w:hyperlink w:history="true" w:anchor="_bookmark317">
                  <w:r>
                    <w:rPr>
                      <w:sz w:val="20"/>
                    </w:rPr>
                    <w:t>CAPITOLO </w:t>
                  </w:r>
                  <w:r>
                    <w:rPr>
                      <w:spacing w:val="-4"/>
                      <w:sz w:val="20"/>
                    </w:rPr>
                    <w:t>QUARTO </w:t>
                  </w:r>
                  <w:r>
                    <w:rPr>
                      <w:sz w:val="20"/>
                    </w:rPr>
                    <w:t>– AZIONI DI GIOCO</w:t>
                  </w:r>
                </w:hyperlink>
              </w:p>
            </w:txbxContent>
          </v:textbox>
          <w10:wrap type="none"/>
        </v:shape>
      </w:pict>
    </w: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13.399994pt;margin-top:55.71035pt;width:168.65pt;height:13.65pt;mso-position-horizontal-relative:page;mso-position-vertical-relative:page;z-index:-305473536" type="#_x0000_t202" filled="false" stroked="false">
          <v:textbox inset="0,0,0,0">
            <w:txbxContent>
              <w:p>
                <w:pPr>
                  <w:spacing w:before="20"/>
                  <w:ind w:left="20" w:right="0" w:firstLine="0"/>
                  <w:jc w:val="left"/>
                  <w:rPr>
                    <w:sz w:val="20"/>
                  </w:rPr>
                </w:pPr>
                <w:hyperlink w:history="true" w:anchor="_bookmark317">
                  <w:r>
                    <w:rPr>
                      <w:sz w:val="20"/>
                    </w:rPr>
                    <w:t>CAPITOLO </w:t>
                  </w:r>
                  <w:r>
                    <w:rPr>
                      <w:spacing w:val="-4"/>
                      <w:sz w:val="20"/>
                    </w:rPr>
                    <w:t>QUARTO </w:t>
                  </w:r>
                  <w:r>
                    <w:rPr>
                      <w:sz w:val="20"/>
                    </w:rPr>
                    <w:t>– AZIONI DI GIOCO</w:t>
                  </w:r>
                </w:hyperlink>
              </w:p>
            </w:txbxContent>
          </v:textbox>
          <w10:wrap type="none"/>
        </v:shape>
      </w:pict>
    </w:r>
  </w:p>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13.399994pt;margin-top:55.71035pt;width:168.65pt;height:13.65pt;mso-position-horizontal-relative:page;mso-position-vertical-relative:page;z-index:-305470464" type="#_x0000_t202" filled="false" stroked="false">
          <v:textbox inset="0,0,0,0">
            <w:txbxContent>
              <w:p>
                <w:pPr>
                  <w:spacing w:before="20"/>
                  <w:ind w:left="20" w:right="0" w:firstLine="0"/>
                  <w:jc w:val="left"/>
                  <w:rPr>
                    <w:sz w:val="20"/>
                  </w:rPr>
                </w:pPr>
                <w:hyperlink w:history="true" w:anchor="_bookmark317">
                  <w:r>
                    <w:rPr>
                      <w:sz w:val="20"/>
                    </w:rPr>
                    <w:t>CAPITOLO </w:t>
                  </w:r>
                  <w:r>
                    <w:rPr>
                      <w:spacing w:val="-4"/>
                      <w:sz w:val="20"/>
                    </w:rPr>
                    <w:t>QUARTO </w:t>
                  </w:r>
                  <w:r>
                    <w:rPr>
                      <w:sz w:val="20"/>
                    </w:rPr>
                    <w:t>– AZIONI DI GIOCO</w:t>
                  </w:r>
                </w:hyperlink>
              </w:p>
            </w:txbxContent>
          </v:textbox>
          <w10:wrap type="none"/>
        </v:shape>
      </w:pict>
    </w: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13.399994pt;margin-top:55.71035pt;width:168.65pt;height:13.65pt;mso-position-horizontal-relative:page;mso-position-vertical-relative:page;z-index:-305467392" type="#_x0000_t202" filled="false" stroked="false">
          <v:textbox inset="0,0,0,0">
            <w:txbxContent>
              <w:p>
                <w:pPr>
                  <w:spacing w:before="20"/>
                  <w:ind w:left="20" w:right="0" w:firstLine="0"/>
                  <w:jc w:val="left"/>
                  <w:rPr>
                    <w:sz w:val="20"/>
                  </w:rPr>
                </w:pPr>
                <w:hyperlink w:history="true" w:anchor="_bookmark317">
                  <w:r>
                    <w:rPr>
                      <w:sz w:val="20"/>
                    </w:rPr>
                    <w:t>CAPITOLO </w:t>
                  </w:r>
                  <w:r>
                    <w:rPr>
                      <w:spacing w:val="-4"/>
                      <w:sz w:val="20"/>
                    </w:rPr>
                    <w:t>QUARTO </w:t>
                  </w:r>
                  <w:r>
                    <w:rPr>
                      <w:sz w:val="20"/>
                    </w:rPr>
                    <w:t>– AZIONI DI GIOCO</w:t>
                  </w:r>
                </w:hyperlink>
              </w:p>
            </w:txbxContent>
          </v:textbox>
          <w10:wrap type="none"/>
        </v:shape>
      </w:pict>
    </w: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69.100006pt;margin-top:55.71035pt;width:257.05pt;height:13.65pt;mso-position-horizontal-relative:page;mso-position-vertical-relative:page;z-index:-305464320" type="#_x0000_t202" filled="false" stroked="false">
          <v:textbox inset="0,0,0,0">
            <w:txbxContent>
              <w:p>
                <w:pPr>
                  <w:spacing w:before="20"/>
                  <w:ind w:left="20" w:right="0" w:firstLine="0"/>
                  <w:jc w:val="left"/>
                  <w:rPr>
                    <w:sz w:val="20"/>
                  </w:rPr>
                </w:pPr>
                <w:hyperlink w:history="true" w:anchor="_bookmark317">
                  <w:r>
                    <w:rPr>
                      <w:sz w:val="20"/>
                    </w:rPr>
                    <w:t>CAPITOLO </w:t>
                  </w:r>
                  <w:r>
                    <w:rPr>
                      <w:spacing w:val="-3"/>
                      <w:sz w:val="20"/>
                    </w:rPr>
                    <w:t>QUINTO </w:t>
                  </w:r>
                  <w:r>
                    <w:rPr>
                      <w:sz w:val="20"/>
                    </w:rPr>
                    <w:t>– INTERRUZIONI, </w:t>
                  </w:r>
                  <w:r>
                    <w:rPr>
                      <w:spacing w:val="-4"/>
                      <w:sz w:val="20"/>
                    </w:rPr>
                    <w:t>RITARDI </w:t>
                  </w:r>
                  <w:r>
                    <w:rPr>
                      <w:sz w:val="20"/>
                    </w:rPr>
                    <w:t>E </w:t>
                  </w:r>
                  <w:r>
                    <w:rPr>
                      <w:spacing w:val="-4"/>
                      <w:sz w:val="20"/>
                    </w:rPr>
                    <w:t>INTERVALLI</w:t>
                  </w:r>
                </w:hyperlink>
              </w:p>
            </w:txbxContent>
          </v:textbox>
          <w10:wrap type="none"/>
        </v:shape>
      </w:pict>
    </w:r>
  </w:p>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56.899994pt;margin-top:55.71035pt;width:81.75pt;height:13.65pt;mso-position-horizontal-relative:page;mso-position-vertical-relative:page;z-index:-305463296" type="#_x0000_t202" filled="false" stroked="false">
          <v:textbox inset="0,0,0,0">
            <w:txbxContent>
              <w:p>
                <w:pPr>
                  <w:spacing w:before="20"/>
                  <w:ind w:left="20" w:right="0" w:firstLine="0"/>
                  <w:jc w:val="left"/>
                  <w:rPr>
                    <w:sz w:val="20"/>
                  </w:rPr>
                </w:pPr>
                <w:hyperlink w:history="true" w:anchor="_bookmark317">
                  <w:r>
                    <w:rPr>
                      <w:sz w:val="20"/>
                    </w:rPr>
                    <w:t>15. INTERRUZIONI</w:t>
                  </w:r>
                </w:hyperlink>
              </w:p>
            </w:txbxContent>
          </v:textbox>
          <w10:wrap type="none"/>
        </v:shape>
      </w:pict>
    </w: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02pt;margin-top:55.71035pt;width:191.4pt;height:13.65pt;mso-position-horizontal-relative:page;mso-position-vertical-relative:page;z-index:-305458176" type="#_x0000_t202" filled="false" stroked="false">
          <v:textbox inset="0,0,0,0">
            <w:txbxContent>
              <w:p>
                <w:pPr>
                  <w:spacing w:before="20"/>
                  <w:ind w:left="20" w:right="0" w:firstLine="0"/>
                  <w:jc w:val="left"/>
                  <w:rPr>
                    <w:sz w:val="20"/>
                  </w:rPr>
                </w:pPr>
                <w:hyperlink w:history="true" w:anchor="_bookmark317">
                  <w:r>
                    <w:rPr>
                      <w:sz w:val="20"/>
                    </w:rPr>
                    <w:t>CAPITOLO </w:t>
                  </w:r>
                  <w:r>
                    <w:rPr>
                      <w:spacing w:val="-3"/>
                      <w:sz w:val="20"/>
                    </w:rPr>
                    <w:t>SESTO </w:t>
                  </w:r>
                  <w:r>
                    <w:rPr>
                      <w:sz w:val="20"/>
                    </w:rPr>
                    <w:t>– IL </w:t>
                  </w:r>
                  <w:r>
                    <w:rPr>
                      <w:spacing w:val="-4"/>
                      <w:sz w:val="20"/>
                    </w:rPr>
                    <w:t>GIOCATORE </w:t>
                  </w:r>
                  <w:r>
                    <w:rPr>
                      <w:sz w:val="20"/>
                    </w:rPr>
                    <w:t>“LIBERO”</w:t>
                  </w:r>
                </w:hyperlink>
              </w:p>
            </w:txbxContent>
          </v:textbox>
          <w10:wrap type="none"/>
        </v:shape>
      </w:pict>
    </w:r>
  </w:p>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35.300003pt;margin-top:55.71035pt;width:124.85pt;height:13.65pt;mso-position-horizontal-relative:page;mso-position-vertical-relative:page;z-index:-305457152" type="#_x0000_t202" filled="false" stroked="false">
          <v:textbox inset="0,0,0,0">
            <w:txbxContent>
              <w:p>
                <w:pPr>
                  <w:spacing w:before="20"/>
                  <w:ind w:left="20" w:right="0" w:firstLine="0"/>
                  <w:jc w:val="left"/>
                  <w:rPr>
                    <w:sz w:val="20"/>
                  </w:rPr>
                </w:pPr>
                <w:hyperlink w:history="true" w:anchor="_bookmark317">
                  <w:r>
                    <w:rPr>
                      <w:sz w:val="20"/>
                    </w:rPr>
                    <w:t>19. IL </w:t>
                  </w:r>
                  <w:r>
                    <w:rPr>
                      <w:spacing w:val="-4"/>
                      <w:sz w:val="20"/>
                    </w:rPr>
                    <w:t>GIOCATORE </w:t>
                  </w:r>
                  <w:r>
                    <w:rPr>
                      <w:sz w:val="20"/>
                    </w:rPr>
                    <w:t>“LIBERO”</w:t>
                  </w:r>
                </w:hyperlink>
              </w:p>
            </w:txbxContent>
          </v:textbox>
          <w10:wrap type="none"/>
        </v:shape>
      </w:pict>
    </w: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25.100006pt;margin-top:55.71035pt;width:145.35pt;height:13.65pt;mso-position-horizontal-relative:page;mso-position-vertical-relative:page;z-index:-305449984" type="#_x0000_t202" filled="false" stroked="false">
          <v:textbox inset="0,0,0,0">
            <w:txbxContent>
              <w:p>
                <w:pPr>
                  <w:spacing w:before="20"/>
                  <w:ind w:left="20" w:right="0" w:firstLine="0"/>
                  <w:jc w:val="left"/>
                  <w:rPr>
                    <w:sz w:val="20"/>
                  </w:rPr>
                </w:pPr>
                <w:hyperlink w:history="true" w:anchor="_bookmark317">
                  <w:r>
                    <w:rPr>
                      <w:sz w:val="20"/>
                    </w:rPr>
                    <w:t>CAPITOLO </w:t>
                  </w:r>
                  <w:r>
                    <w:rPr>
                      <w:spacing w:val="-7"/>
                      <w:sz w:val="20"/>
                    </w:rPr>
                    <w:t>OTTAVO </w:t>
                  </w:r>
                  <w:r>
                    <w:rPr>
                      <w:sz w:val="20"/>
                    </w:rPr>
                    <w:t>– GLI ARBITRI</w:t>
                  </w:r>
                </w:hyperlink>
              </w:p>
            </w:txbxContent>
          </v:textbox>
          <w10:wrap type="none"/>
        </v:shape>
      </w:pict>
    </w:r>
  </w:p>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25.100006pt;margin-top:55.71035pt;width:145.35pt;height:13.65pt;mso-position-horizontal-relative:page;mso-position-vertical-relative:page;z-index:-305448960" type="#_x0000_t202" filled="false" stroked="false">
          <v:textbox inset="0,0,0,0">
            <w:txbxContent>
              <w:p>
                <w:pPr>
                  <w:spacing w:before="20"/>
                  <w:ind w:left="20" w:right="0" w:firstLine="0"/>
                  <w:jc w:val="left"/>
                  <w:rPr>
                    <w:sz w:val="20"/>
                  </w:rPr>
                </w:pPr>
                <w:hyperlink w:history="true" w:anchor="_bookmark317">
                  <w:r>
                    <w:rPr>
                      <w:sz w:val="20"/>
                    </w:rPr>
                    <w:t>CAPITOLO </w:t>
                  </w:r>
                  <w:r>
                    <w:rPr>
                      <w:spacing w:val="-7"/>
                      <w:sz w:val="20"/>
                    </w:rPr>
                    <w:t>OTTAVO </w:t>
                  </w:r>
                  <w:r>
                    <w:rPr>
                      <w:sz w:val="20"/>
                    </w:rPr>
                    <w:t>– GLI ARBITRI</w:t>
                  </w:r>
                </w:hyperlink>
              </w:p>
            </w:txbxContent>
          </v:textbox>
          <w10:wrap type="none"/>
        </v:shape>
      </w:pict>
    </w: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25.100006pt;margin-top:55.71035pt;width:145.35pt;height:13.65pt;mso-position-horizontal-relative:page;mso-position-vertical-relative:page;z-index:-305445888" type="#_x0000_t202" filled="false" stroked="false">
          <v:textbox inset="0,0,0,0">
            <w:txbxContent>
              <w:p>
                <w:pPr>
                  <w:spacing w:before="20"/>
                  <w:ind w:left="20" w:right="0" w:firstLine="0"/>
                  <w:jc w:val="left"/>
                  <w:rPr>
                    <w:sz w:val="20"/>
                  </w:rPr>
                </w:pPr>
                <w:hyperlink w:history="true" w:anchor="_bookmark317">
                  <w:r>
                    <w:rPr>
                      <w:sz w:val="20"/>
                    </w:rPr>
                    <w:t>CAPITOLO </w:t>
                  </w:r>
                  <w:r>
                    <w:rPr>
                      <w:spacing w:val="-7"/>
                      <w:sz w:val="20"/>
                    </w:rPr>
                    <w:t>OTTAVO </w:t>
                  </w:r>
                  <w:r>
                    <w:rPr>
                      <w:sz w:val="20"/>
                    </w:rPr>
                    <w:t>– GLI ARBITRI</w:t>
                  </w:r>
                </w:hyperlink>
              </w:p>
            </w:txbxContent>
          </v:textbox>
          <w10:wrap type="none"/>
        </v:shape>
      </w:pict>
    </w: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4.300003pt;margin-top:55.71035pt;width:106.9pt;height:13.65pt;mso-position-horizontal-relative:page;mso-position-vertical-relative:page;z-index:-305444864" type="#_x0000_t202" filled="false" stroked="false">
          <v:textbox inset="0,0,0,0">
            <w:txbxContent>
              <w:p>
                <w:pPr>
                  <w:spacing w:before="20"/>
                  <w:ind w:left="20" w:right="0" w:firstLine="0"/>
                  <w:jc w:val="left"/>
                  <w:rPr>
                    <w:sz w:val="20"/>
                  </w:rPr>
                </w:pPr>
                <w:hyperlink w:history="true" w:anchor="_bookmark317">
                  <w:r>
                    <w:rPr>
                      <w:sz w:val="20"/>
                    </w:rPr>
                    <w:t>26. ARBITRO DI </w:t>
                  </w:r>
                  <w:r>
                    <w:rPr>
                      <w:spacing w:val="-5"/>
                      <w:sz w:val="20"/>
                    </w:rPr>
                    <w:t>RISERVA</w:t>
                  </w:r>
                </w:hyperlink>
              </w:p>
            </w:txbxContent>
          </v:textbox>
          <w10:wrap type="none"/>
        </v:shape>
      </w:pict>
    </w: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60.100006pt;margin-top:55.71035pt;width:75.4pt;height:13.65pt;mso-position-horizontal-relative:page;mso-position-vertical-relative:page;z-index:-305441792" type="#_x0000_t202" filled="false" stroked="false">
          <v:textbox inset="0,0,0,0">
            <w:txbxContent>
              <w:p>
                <w:pPr>
                  <w:spacing w:before="20"/>
                  <w:ind w:left="20" w:right="0" w:firstLine="0"/>
                  <w:jc w:val="left"/>
                  <w:rPr>
                    <w:sz w:val="20"/>
                  </w:rPr>
                </w:pPr>
                <w:hyperlink w:history="true" w:anchor="_bookmark317">
                  <w:r>
                    <w:rPr>
                      <w:sz w:val="20"/>
                    </w:rPr>
                    <w:t>27. SEGNAPUNTI</w:t>
                  </w:r>
                </w:hyperlink>
              </w:p>
            </w:txbxContent>
          </v:textbox>
          <w10:wrap type="none"/>
        </v:shape>
      </w:pict>
    </w:r>
  </w:p>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25.100006pt;margin-top:55.71035pt;width:145.35pt;height:13.65pt;mso-position-horizontal-relative:page;mso-position-vertical-relative:page;z-index:-305440768" type="#_x0000_t202" filled="false" stroked="false">
          <v:textbox inset="0,0,0,0">
            <w:txbxContent>
              <w:p>
                <w:pPr>
                  <w:spacing w:before="20"/>
                  <w:ind w:left="20" w:right="0" w:firstLine="0"/>
                  <w:jc w:val="left"/>
                  <w:rPr>
                    <w:sz w:val="20"/>
                  </w:rPr>
                </w:pPr>
                <w:hyperlink w:history="true" w:anchor="_bookmark317">
                  <w:r>
                    <w:rPr>
                      <w:sz w:val="20"/>
                    </w:rPr>
                    <w:t>CAPITOLO </w:t>
                  </w:r>
                  <w:r>
                    <w:rPr>
                      <w:spacing w:val="-7"/>
                      <w:sz w:val="20"/>
                    </w:rPr>
                    <w:t>OTTAVO </w:t>
                  </w:r>
                  <w:r>
                    <w:rPr>
                      <w:sz w:val="20"/>
                    </w:rPr>
                    <w:t>– GLI ARBITRI</w:t>
                  </w:r>
                </w:hyperlink>
              </w:p>
            </w:txbxContent>
          </v:textbox>
          <w10:wrap type="none"/>
        </v:shape>
      </w:pict>
    </w: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29.100006pt;margin-top:55.71035pt;width:137.1pt;height:13.65pt;mso-position-horizontal-relative:page;mso-position-vertical-relative:page;z-index:-305436672" type="#_x0000_t202" filled="false" stroked="false">
          <v:textbox inset="0,0,0,0">
            <w:txbxContent>
              <w:p>
                <w:pPr>
                  <w:spacing w:before="20"/>
                  <w:ind w:left="20" w:right="0" w:firstLine="0"/>
                  <w:jc w:val="left"/>
                  <w:rPr>
                    <w:sz w:val="20"/>
                  </w:rPr>
                </w:pPr>
                <w:hyperlink w:history="true" w:anchor="_bookmark318">
                  <w:r>
                    <w:rPr>
                      <w:spacing w:val="-7"/>
                      <w:sz w:val="20"/>
                    </w:rPr>
                    <w:t>PARTE </w:t>
                  </w:r>
                  <w:r>
                    <w:rPr>
                      <w:sz w:val="20"/>
                    </w:rPr>
                    <w:t>2 – SEZIONE III – FIGURE</w:t>
                  </w:r>
                </w:hyperlink>
              </w:p>
            </w:txbxContent>
          </v:textbox>
          <w10:wrap type="none"/>
        </v:shape>
      </w:pict>
    </w: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29.100006pt;margin-top:55.71035pt;width:137.1pt;height:13.65pt;mso-position-horizontal-relative:page;mso-position-vertical-relative:page;z-index:-305435648" type="#_x0000_t202" filled="false" stroked="false">
          <v:textbox inset="0,0,0,0">
            <w:txbxContent>
              <w:p>
                <w:pPr>
                  <w:spacing w:before="20"/>
                  <w:ind w:left="20" w:right="0" w:firstLine="0"/>
                  <w:jc w:val="left"/>
                  <w:rPr>
                    <w:sz w:val="20"/>
                  </w:rPr>
                </w:pPr>
                <w:hyperlink w:history="true" w:anchor="_bookmark318">
                  <w:r>
                    <w:rPr>
                      <w:spacing w:val="-7"/>
                      <w:sz w:val="20"/>
                    </w:rPr>
                    <w:t>PARTE </w:t>
                  </w:r>
                  <w:r>
                    <w:rPr>
                      <w:sz w:val="20"/>
                    </w:rPr>
                    <w:t>2 – SEZIONE III – FIGURE</w:t>
                  </w:r>
                </w:hyperlink>
              </w:p>
            </w:txbxContent>
          </v:textbox>
          <w10:wrap type="none"/>
        </v:shape>
      </w:pict>
    </w: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10pt;margin-top:55.71035pt;width:175.4pt;height:13.65pt;mso-position-horizontal-relative:page;mso-position-vertical-relative:page;z-index:-305432576" type="#_x0000_t202" filled="false" stroked="false">
          <v:textbox inset="0,0,0,0">
            <w:txbxContent>
              <w:p>
                <w:pPr>
                  <w:spacing w:before="20"/>
                  <w:ind w:left="20" w:right="0" w:firstLine="0"/>
                  <w:jc w:val="left"/>
                  <w:rPr>
                    <w:sz w:val="20"/>
                  </w:rPr>
                </w:pPr>
                <w:hyperlink w:history="true" w:anchor="_bookmark318">
                  <w:r>
                    <w:rPr>
                      <w:sz w:val="20"/>
                    </w:rPr>
                    <w:t>SEGNALETICA UFFICIALE DEGLI</w:t>
                  </w:r>
                  <w:r>
                    <w:rPr>
                      <w:spacing w:val="-38"/>
                      <w:sz w:val="20"/>
                    </w:rPr>
                    <w:t> </w:t>
                  </w:r>
                  <w:r>
                    <w:rPr>
                      <w:sz w:val="20"/>
                    </w:rPr>
                    <w:t>ARBITRI</w:t>
                  </w:r>
                </w:hyperlink>
              </w:p>
            </w:txbxContent>
          </v:textbox>
          <w10:wrap type="none"/>
        </v:shape>
      </w:pict>
    </w:r>
  </w:p>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10pt;margin-top:55.71035pt;width:175.4pt;height:13.65pt;mso-position-horizontal-relative:page;mso-position-vertical-relative:page;z-index:-305431552" type="#_x0000_t202" filled="false" stroked="false">
          <v:textbox inset="0,0,0,0">
            <w:txbxContent>
              <w:p>
                <w:pPr>
                  <w:spacing w:before="20"/>
                  <w:ind w:left="20" w:right="0" w:firstLine="0"/>
                  <w:jc w:val="left"/>
                  <w:rPr>
                    <w:sz w:val="20"/>
                  </w:rPr>
                </w:pPr>
                <w:hyperlink w:history="true" w:anchor="_bookmark318">
                  <w:r>
                    <w:rPr>
                      <w:sz w:val="20"/>
                    </w:rPr>
                    <w:t>SEGNALETICA UFFICIALE DEGLI</w:t>
                  </w:r>
                  <w:r>
                    <w:rPr>
                      <w:spacing w:val="-38"/>
                      <w:sz w:val="20"/>
                    </w:rPr>
                    <w:t> </w:t>
                  </w:r>
                  <w:r>
                    <w:rPr>
                      <w:sz w:val="20"/>
                    </w:rPr>
                    <w:t>ARBITRI</w:t>
                  </w:r>
                </w:hyperlink>
              </w:p>
            </w:txbxContent>
          </v:textbox>
          <w10:wrap type="none"/>
        </v:shape>
      </w:pict>
    </w: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7.899994pt;margin-top:55.71035pt;width:99.7pt;height:13.65pt;mso-position-horizontal-relative:page;mso-position-vertical-relative:page;z-index:-305426432" type="#_x0000_t202" filled="false" stroked="false">
          <v:textbox inset="0,0,0,0">
            <w:txbxContent>
              <w:p>
                <w:pPr>
                  <w:spacing w:before="20"/>
                  <w:ind w:left="20" w:right="0" w:firstLine="0"/>
                  <w:jc w:val="left"/>
                  <w:rPr>
                    <w:sz w:val="20"/>
                  </w:rPr>
                </w:pPr>
                <w:hyperlink w:history="true" w:anchor="_bookmark318">
                  <w:r>
                    <w:rPr>
                      <w:spacing w:val="-7"/>
                      <w:sz w:val="20"/>
                    </w:rPr>
                    <w:t>PARTE </w:t>
                  </w:r>
                  <w:r>
                    <w:rPr>
                      <w:sz w:val="20"/>
                    </w:rPr>
                    <w:t>3 – DEFINIZIONI</w:t>
                  </w:r>
                </w:hyperlink>
              </w:p>
            </w:txbxContent>
          </v:textbox>
          <w10:wrap type="none"/>
        </v:shape>
      </w:pict>
    </w: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7.899994pt;margin-top:55.71035pt;width:99.7pt;height:13.65pt;mso-position-horizontal-relative:page;mso-position-vertical-relative:page;z-index:-305425408" type="#_x0000_t202" filled="false" stroked="false">
          <v:textbox inset="0,0,0,0">
            <w:txbxContent>
              <w:p>
                <w:pPr>
                  <w:spacing w:before="20"/>
                  <w:ind w:left="20" w:right="0" w:firstLine="0"/>
                  <w:jc w:val="left"/>
                  <w:rPr>
                    <w:sz w:val="20"/>
                  </w:rPr>
                </w:pPr>
                <w:hyperlink w:history="true" w:anchor="_bookmark318">
                  <w:r>
                    <w:rPr>
                      <w:spacing w:val="-7"/>
                      <w:sz w:val="20"/>
                    </w:rPr>
                    <w:t>PARTE </w:t>
                  </w:r>
                  <w:r>
                    <w:rPr>
                      <w:sz w:val="20"/>
                    </w:rPr>
                    <w:t>3 – DEFINIZIONI</w:t>
                  </w:r>
                </w:hyperlink>
              </w:p>
            </w:txbxContent>
          </v:textbox>
          <w10:wrap type="none"/>
        </v:shape>
      </w:pict>
    </w:r>
  </w:p>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34.699997pt;margin-top:55.71035pt;width:126pt;height:13.65pt;mso-position-horizontal-relative:page;mso-position-vertical-relative:page;z-index:-305422336" type="#_x0000_t202" filled="false" stroked="false">
          <v:textbox inset="0,0,0,0">
            <w:txbxContent>
              <w:p>
                <w:pPr>
                  <w:spacing w:before="20"/>
                  <w:ind w:left="20" w:right="0" w:firstLine="0"/>
                  <w:jc w:val="left"/>
                  <w:rPr>
                    <w:sz w:val="20"/>
                  </w:rPr>
                </w:pPr>
                <w:hyperlink w:history="true" w:anchor="_bookmark318">
                  <w:r>
                    <w:rPr>
                      <w:spacing w:val="-7"/>
                      <w:sz w:val="20"/>
                    </w:rPr>
                    <w:t>PARTE </w:t>
                  </w:r>
                  <w:r>
                    <w:rPr>
                      <w:sz w:val="20"/>
                    </w:rPr>
                    <w:t>4 – INDICE ANALITICO</w:t>
                  </w:r>
                </w:hyperlink>
              </w:p>
            </w:txbxContent>
          </v:textbox>
          <w10:wrap type="none"/>
        </v:shape>
      </w:pict>
    </w: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34.699997pt;margin-top:55.71035pt;width:126pt;height:13.65pt;mso-position-horizontal-relative:page;mso-position-vertical-relative:page;z-index:-305421312" type="#_x0000_t202" filled="false" stroked="false">
          <v:textbox inset="0,0,0,0">
            <w:txbxContent>
              <w:p>
                <w:pPr>
                  <w:spacing w:before="20"/>
                  <w:ind w:left="20" w:right="0" w:firstLine="0"/>
                  <w:jc w:val="left"/>
                  <w:rPr>
                    <w:sz w:val="20"/>
                  </w:rPr>
                </w:pPr>
                <w:hyperlink w:history="true" w:anchor="_bookmark318">
                  <w:r>
                    <w:rPr>
                      <w:spacing w:val="-7"/>
                      <w:sz w:val="20"/>
                    </w:rPr>
                    <w:t>PARTE </w:t>
                  </w:r>
                  <w:r>
                    <w:rPr>
                      <w:sz w:val="20"/>
                    </w:rPr>
                    <w:t>4 – INDICE ANALITICO</w:t>
                  </w:r>
                </w:hyperlink>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1">
    <w:multiLevelType w:val="hybridMultilevel"/>
    <w:lvl w:ilvl="0">
      <w:start w:val="0"/>
      <w:numFmt w:val="bullet"/>
      <w:lvlText w:val="—"/>
      <w:lvlJc w:val="left"/>
      <w:pPr>
        <w:ind w:left="465" w:hanging="236"/>
      </w:pPr>
      <w:rPr>
        <w:rFonts w:hint="default" w:ascii="Trebuchet MS" w:hAnsi="Trebuchet MS" w:eastAsia="Trebuchet MS" w:cs="Trebuchet MS"/>
        <w:w w:val="100"/>
        <w:sz w:val="24"/>
        <w:szCs w:val="24"/>
        <w:lang w:val="it-IT" w:eastAsia="it-IT" w:bidi="it-IT"/>
      </w:rPr>
    </w:lvl>
    <w:lvl w:ilvl="1">
      <w:start w:val="0"/>
      <w:numFmt w:val="bullet"/>
      <w:lvlText w:val="•"/>
      <w:lvlJc w:val="left"/>
      <w:pPr>
        <w:ind w:left="1402" w:hanging="236"/>
      </w:pPr>
      <w:rPr>
        <w:rFonts w:hint="default"/>
        <w:lang w:val="it-IT" w:eastAsia="it-IT" w:bidi="it-IT"/>
      </w:rPr>
    </w:lvl>
    <w:lvl w:ilvl="2">
      <w:start w:val="0"/>
      <w:numFmt w:val="bullet"/>
      <w:lvlText w:val="•"/>
      <w:lvlJc w:val="left"/>
      <w:pPr>
        <w:ind w:left="2344" w:hanging="236"/>
      </w:pPr>
      <w:rPr>
        <w:rFonts w:hint="default"/>
        <w:lang w:val="it-IT" w:eastAsia="it-IT" w:bidi="it-IT"/>
      </w:rPr>
    </w:lvl>
    <w:lvl w:ilvl="3">
      <w:start w:val="0"/>
      <w:numFmt w:val="bullet"/>
      <w:lvlText w:val="•"/>
      <w:lvlJc w:val="left"/>
      <w:pPr>
        <w:ind w:left="3286" w:hanging="236"/>
      </w:pPr>
      <w:rPr>
        <w:rFonts w:hint="default"/>
        <w:lang w:val="it-IT" w:eastAsia="it-IT" w:bidi="it-IT"/>
      </w:rPr>
    </w:lvl>
    <w:lvl w:ilvl="4">
      <w:start w:val="0"/>
      <w:numFmt w:val="bullet"/>
      <w:lvlText w:val="•"/>
      <w:lvlJc w:val="left"/>
      <w:pPr>
        <w:ind w:left="4228" w:hanging="236"/>
      </w:pPr>
      <w:rPr>
        <w:rFonts w:hint="default"/>
        <w:lang w:val="it-IT" w:eastAsia="it-IT" w:bidi="it-IT"/>
      </w:rPr>
    </w:lvl>
    <w:lvl w:ilvl="5">
      <w:start w:val="0"/>
      <w:numFmt w:val="bullet"/>
      <w:lvlText w:val="•"/>
      <w:lvlJc w:val="left"/>
      <w:pPr>
        <w:ind w:left="5170" w:hanging="236"/>
      </w:pPr>
      <w:rPr>
        <w:rFonts w:hint="default"/>
        <w:lang w:val="it-IT" w:eastAsia="it-IT" w:bidi="it-IT"/>
      </w:rPr>
    </w:lvl>
    <w:lvl w:ilvl="6">
      <w:start w:val="0"/>
      <w:numFmt w:val="bullet"/>
      <w:lvlText w:val="•"/>
      <w:lvlJc w:val="left"/>
      <w:pPr>
        <w:ind w:left="6112" w:hanging="236"/>
      </w:pPr>
      <w:rPr>
        <w:rFonts w:hint="default"/>
        <w:lang w:val="it-IT" w:eastAsia="it-IT" w:bidi="it-IT"/>
      </w:rPr>
    </w:lvl>
    <w:lvl w:ilvl="7">
      <w:start w:val="0"/>
      <w:numFmt w:val="bullet"/>
      <w:lvlText w:val="•"/>
      <w:lvlJc w:val="left"/>
      <w:pPr>
        <w:ind w:left="7054" w:hanging="236"/>
      </w:pPr>
      <w:rPr>
        <w:rFonts w:hint="default"/>
        <w:lang w:val="it-IT" w:eastAsia="it-IT" w:bidi="it-IT"/>
      </w:rPr>
    </w:lvl>
    <w:lvl w:ilvl="8">
      <w:start w:val="0"/>
      <w:numFmt w:val="bullet"/>
      <w:lvlText w:val="•"/>
      <w:lvlJc w:val="left"/>
      <w:pPr>
        <w:ind w:left="7996" w:hanging="236"/>
      </w:pPr>
      <w:rPr>
        <w:rFonts w:hint="default"/>
        <w:lang w:val="it-IT" w:eastAsia="it-IT" w:bidi="it-IT"/>
      </w:rPr>
    </w:lvl>
  </w:abstractNum>
  <w:abstractNum w:abstractNumId="170">
    <w:multiLevelType w:val="hybridMultilevel"/>
    <w:lvl w:ilvl="0">
      <w:start w:val="1"/>
      <w:numFmt w:val="lowerLetter"/>
      <w:lvlText w:val="%1)"/>
      <w:lvlJc w:val="left"/>
      <w:pPr>
        <w:ind w:left="456" w:hanging="340"/>
        <w:jc w:val="left"/>
      </w:pPr>
      <w:rPr>
        <w:rFonts w:hint="default" w:ascii="Trebuchet MS" w:hAnsi="Trebuchet MS" w:eastAsia="Trebuchet MS" w:cs="Trebuchet MS"/>
        <w:spacing w:val="-19"/>
        <w:w w:val="100"/>
        <w:sz w:val="24"/>
        <w:szCs w:val="24"/>
        <w:lang w:val="it-IT" w:eastAsia="it-IT" w:bidi="it-IT"/>
      </w:rPr>
    </w:lvl>
    <w:lvl w:ilvl="1">
      <w:start w:val="0"/>
      <w:numFmt w:val="bullet"/>
      <w:lvlText w:val="•"/>
      <w:lvlJc w:val="left"/>
      <w:pPr>
        <w:ind w:left="1402" w:hanging="340"/>
      </w:pPr>
      <w:rPr>
        <w:rFonts w:hint="default"/>
        <w:lang w:val="it-IT" w:eastAsia="it-IT" w:bidi="it-IT"/>
      </w:rPr>
    </w:lvl>
    <w:lvl w:ilvl="2">
      <w:start w:val="0"/>
      <w:numFmt w:val="bullet"/>
      <w:lvlText w:val="•"/>
      <w:lvlJc w:val="left"/>
      <w:pPr>
        <w:ind w:left="2344" w:hanging="340"/>
      </w:pPr>
      <w:rPr>
        <w:rFonts w:hint="default"/>
        <w:lang w:val="it-IT" w:eastAsia="it-IT" w:bidi="it-IT"/>
      </w:rPr>
    </w:lvl>
    <w:lvl w:ilvl="3">
      <w:start w:val="0"/>
      <w:numFmt w:val="bullet"/>
      <w:lvlText w:val="•"/>
      <w:lvlJc w:val="left"/>
      <w:pPr>
        <w:ind w:left="3286" w:hanging="340"/>
      </w:pPr>
      <w:rPr>
        <w:rFonts w:hint="default"/>
        <w:lang w:val="it-IT" w:eastAsia="it-IT" w:bidi="it-IT"/>
      </w:rPr>
    </w:lvl>
    <w:lvl w:ilvl="4">
      <w:start w:val="0"/>
      <w:numFmt w:val="bullet"/>
      <w:lvlText w:val="•"/>
      <w:lvlJc w:val="left"/>
      <w:pPr>
        <w:ind w:left="4228" w:hanging="340"/>
      </w:pPr>
      <w:rPr>
        <w:rFonts w:hint="default"/>
        <w:lang w:val="it-IT" w:eastAsia="it-IT" w:bidi="it-IT"/>
      </w:rPr>
    </w:lvl>
    <w:lvl w:ilvl="5">
      <w:start w:val="0"/>
      <w:numFmt w:val="bullet"/>
      <w:lvlText w:val="•"/>
      <w:lvlJc w:val="left"/>
      <w:pPr>
        <w:ind w:left="5170" w:hanging="340"/>
      </w:pPr>
      <w:rPr>
        <w:rFonts w:hint="default"/>
        <w:lang w:val="it-IT" w:eastAsia="it-IT" w:bidi="it-IT"/>
      </w:rPr>
    </w:lvl>
    <w:lvl w:ilvl="6">
      <w:start w:val="0"/>
      <w:numFmt w:val="bullet"/>
      <w:lvlText w:val="•"/>
      <w:lvlJc w:val="left"/>
      <w:pPr>
        <w:ind w:left="6112" w:hanging="340"/>
      </w:pPr>
      <w:rPr>
        <w:rFonts w:hint="default"/>
        <w:lang w:val="it-IT" w:eastAsia="it-IT" w:bidi="it-IT"/>
      </w:rPr>
    </w:lvl>
    <w:lvl w:ilvl="7">
      <w:start w:val="0"/>
      <w:numFmt w:val="bullet"/>
      <w:lvlText w:val="•"/>
      <w:lvlJc w:val="left"/>
      <w:pPr>
        <w:ind w:left="7054" w:hanging="340"/>
      </w:pPr>
      <w:rPr>
        <w:rFonts w:hint="default"/>
        <w:lang w:val="it-IT" w:eastAsia="it-IT" w:bidi="it-IT"/>
      </w:rPr>
    </w:lvl>
    <w:lvl w:ilvl="8">
      <w:start w:val="0"/>
      <w:numFmt w:val="bullet"/>
      <w:lvlText w:val="•"/>
      <w:lvlJc w:val="left"/>
      <w:pPr>
        <w:ind w:left="7996" w:hanging="340"/>
      </w:pPr>
      <w:rPr>
        <w:rFonts w:hint="default"/>
        <w:lang w:val="it-IT" w:eastAsia="it-IT" w:bidi="it-IT"/>
      </w:rPr>
    </w:lvl>
  </w:abstractNum>
  <w:abstractNum w:abstractNumId="169">
    <w:multiLevelType w:val="hybridMultilevel"/>
    <w:lvl w:ilvl="0">
      <w:start w:val="0"/>
      <w:numFmt w:val="bullet"/>
      <w:lvlText w:val="•"/>
      <w:lvlJc w:val="left"/>
      <w:pPr>
        <w:ind w:left="456" w:hanging="340"/>
      </w:pPr>
      <w:rPr>
        <w:rFonts w:hint="default" w:ascii="Trebuchet MS" w:hAnsi="Trebuchet MS" w:eastAsia="Trebuchet MS" w:cs="Trebuchet MS"/>
        <w:spacing w:val="-2"/>
        <w:w w:val="100"/>
        <w:sz w:val="24"/>
        <w:szCs w:val="24"/>
        <w:lang w:val="it-IT" w:eastAsia="it-IT" w:bidi="it-IT"/>
      </w:rPr>
    </w:lvl>
    <w:lvl w:ilvl="1">
      <w:start w:val="0"/>
      <w:numFmt w:val="bullet"/>
      <w:lvlText w:val="•"/>
      <w:lvlJc w:val="left"/>
      <w:pPr>
        <w:ind w:left="1402" w:hanging="340"/>
      </w:pPr>
      <w:rPr>
        <w:rFonts w:hint="default"/>
        <w:lang w:val="it-IT" w:eastAsia="it-IT" w:bidi="it-IT"/>
      </w:rPr>
    </w:lvl>
    <w:lvl w:ilvl="2">
      <w:start w:val="0"/>
      <w:numFmt w:val="bullet"/>
      <w:lvlText w:val="•"/>
      <w:lvlJc w:val="left"/>
      <w:pPr>
        <w:ind w:left="2344" w:hanging="340"/>
      </w:pPr>
      <w:rPr>
        <w:rFonts w:hint="default"/>
        <w:lang w:val="it-IT" w:eastAsia="it-IT" w:bidi="it-IT"/>
      </w:rPr>
    </w:lvl>
    <w:lvl w:ilvl="3">
      <w:start w:val="0"/>
      <w:numFmt w:val="bullet"/>
      <w:lvlText w:val="•"/>
      <w:lvlJc w:val="left"/>
      <w:pPr>
        <w:ind w:left="3286" w:hanging="340"/>
      </w:pPr>
      <w:rPr>
        <w:rFonts w:hint="default"/>
        <w:lang w:val="it-IT" w:eastAsia="it-IT" w:bidi="it-IT"/>
      </w:rPr>
    </w:lvl>
    <w:lvl w:ilvl="4">
      <w:start w:val="0"/>
      <w:numFmt w:val="bullet"/>
      <w:lvlText w:val="•"/>
      <w:lvlJc w:val="left"/>
      <w:pPr>
        <w:ind w:left="4228" w:hanging="340"/>
      </w:pPr>
      <w:rPr>
        <w:rFonts w:hint="default"/>
        <w:lang w:val="it-IT" w:eastAsia="it-IT" w:bidi="it-IT"/>
      </w:rPr>
    </w:lvl>
    <w:lvl w:ilvl="5">
      <w:start w:val="0"/>
      <w:numFmt w:val="bullet"/>
      <w:lvlText w:val="•"/>
      <w:lvlJc w:val="left"/>
      <w:pPr>
        <w:ind w:left="5170" w:hanging="340"/>
      </w:pPr>
      <w:rPr>
        <w:rFonts w:hint="default"/>
        <w:lang w:val="it-IT" w:eastAsia="it-IT" w:bidi="it-IT"/>
      </w:rPr>
    </w:lvl>
    <w:lvl w:ilvl="6">
      <w:start w:val="0"/>
      <w:numFmt w:val="bullet"/>
      <w:lvlText w:val="•"/>
      <w:lvlJc w:val="left"/>
      <w:pPr>
        <w:ind w:left="6112" w:hanging="340"/>
      </w:pPr>
      <w:rPr>
        <w:rFonts w:hint="default"/>
        <w:lang w:val="it-IT" w:eastAsia="it-IT" w:bidi="it-IT"/>
      </w:rPr>
    </w:lvl>
    <w:lvl w:ilvl="7">
      <w:start w:val="0"/>
      <w:numFmt w:val="bullet"/>
      <w:lvlText w:val="•"/>
      <w:lvlJc w:val="left"/>
      <w:pPr>
        <w:ind w:left="7054" w:hanging="340"/>
      </w:pPr>
      <w:rPr>
        <w:rFonts w:hint="default"/>
        <w:lang w:val="it-IT" w:eastAsia="it-IT" w:bidi="it-IT"/>
      </w:rPr>
    </w:lvl>
    <w:lvl w:ilvl="8">
      <w:start w:val="0"/>
      <w:numFmt w:val="bullet"/>
      <w:lvlText w:val="•"/>
      <w:lvlJc w:val="left"/>
      <w:pPr>
        <w:ind w:left="7996" w:hanging="340"/>
      </w:pPr>
      <w:rPr>
        <w:rFonts w:hint="default"/>
        <w:lang w:val="it-IT" w:eastAsia="it-IT" w:bidi="it-IT"/>
      </w:rPr>
    </w:lvl>
  </w:abstractNum>
  <w:abstractNum w:abstractNumId="168">
    <w:multiLevelType w:val="hybridMultilevel"/>
    <w:lvl w:ilvl="0">
      <w:start w:val="29"/>
      <w:numFmt w:val="decimal"/>
      <w:lvlText w:val="%1"/>
      <w:lvlJc w:val="left"/>
      <w:pPr>
        <w:ind w:left="1250" w:hanging="1134"/>
        <w:jc w:val="left"/>
      </w:pPr>
      <w:rPr>
        <w:rFonts w:hint="default"/>
        <w:lang w:val="it-IT" w:eastAsia="it-IT" w:bidi="it-IT"/>
      </w:rPr>
    </w:lvl>
    <w:lvl w:ilvl="1">
      <w:start w:val="2"/>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
        <w:w w:val="100"/>
        <w:sz w:val="24"/>
        <w:szCs w:val="24"/>
        <w:lang w:val="it-IT" w:eastAsia="it-IT" w:bidi="it-IT"/>
      </w:rPr>
    </w:lvl>
    <w:lvl w:ilvl="3">
      <w:start w:val="1"/>
      <w:numFmt w:val="decimal"/>
      <w:lvlText w:val="%1.%2.%3.%4"/>
      <w:lvlJc w:val="left"/>
      <w:pPr>
        <w:ind w:left="1250" w:hanging="1134"/>
        <w:jc w:val="left"/>
      </w:pPr>
      <w:rPr>
        <w:rFonts w:hint="default" w:ascii="Trebuchet MS" w:hAnsi="Trebuchet MS" w:eastAsia="Trebuchet MS" w:cs="Trebuchet MS"/>
        <w:spacing w:val="-2"/>
        <w:w w:val="100"/>
        <w:sz w:val="24"/>
        <w:szCs w:val="24"/>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67">
    <w:multiLevelType w:val="hybridMultilevel"/>
    <w:lvl w:ilvl="0">
      <w:start w:val="28"/>
      <w:numFmt w:val="decimal"/>
      <w:lvlText w:val="%1"/>
      <w:lvlJc w:val="left"/>
      <w:pPr>
        <w:ind w:left="1250" w:hanging="1134"/>
        <w:jc w:val="left"/>
      </w:pPr>
      <w:rPr>
        <w:rFonts w:hint="default"/>
        <w:lang w:val="it-IT" w:eastAsia="it-IT" w:bidi="it-IT"/>
      </w:rPr>
    </w:lvl>
    <w:lvl w:ilvl="1">
      <w:start w:val="2"/>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12"/>
        <w:w w:val="100"/>
        <w:sz w:val="24"/>
        <w:szCs w:val="24"/>
        <w:lang w:val="it-IT" w:eastAsia="it-IT" w:bidi="it-IT"/>
      </w:rPr>
    </w:lvl>
    <w:lvl w:ilvl="3">
      <w:start w:val="1"/>
      <w:numFmt w:val="decimal"/>
      <w:lvlText w:val="%1.%2.%3.%4"/>
      <w:lvlJc w:val="left"/>
      <w:pPr>
        <w:ind w:left="1250" w:hanging="1134"/>
        <w:jc w:val="left"/>
      </w:pPr>
      <w:rPr>
        <w:rFonts w:hint="default" w:ascii="Trebuchet MS" w:hAnsi="Trebuchet MS" w:eastAsia="Trebuchet MS" w:cs="Trebuchet MS"/>
        <w:spacing w:val="-2"/>
        <w:w w:val="100"/>
        <w:sz w:val="24"/>
        <w:szCs w:val="24"/>
        <w:lang w:val="it-IT" w:eastAsia="it-IT" w:bidi="it-IT"/>
      </w:rPr>
    </w:lvl>
    <w:lvl w:ilvl="4">
      <w:start w:val="0"/>
      <w:numFmt w:val="bullet"/>
      <w:lvlText w:val="•"/>
      <w:lvlJc w:val="left"/>
      <w:pPr>
        <w:ind w:left="4091" w:hanging="1134"/>
      </w:pPr>
      <w:rPr>
        <w:rFonts w:hint="default"/>
        <w:lang w:val="it-IT" w:eastAsia="it-IT" w:bidi="it-IT"/>
      </w:rPr>
    </w:lvl>
    <w:lvl w:ilvl="5">
      <w:start w:val="0"/>
      <w:numFmt w:val="bullet"/>
      <w:lvlText w:val="•"/>
      <w:lvlJc w:val="left"/>
      <w:pPr>
        <w:ind w:left="4799" w:hanging="1134"/>
      </w:pPr>
      <w:rPr>
        <w:rFonts w:hint="default"/>
        <w:lang w:val="it-IT" w:eastAsia="it-IT" w:bidi="it-IT"/>
      </w:rPr>
    </w:lvl>
    <w:lvl w:ilvl="6">
      <w:start w:val="0"/>
      <w:numFmt w:val="bullet"/>
      <w:lvlText w:val="•"/>
      <w:lvlJc w:val="left"/>
      <w:pPr>
        <w:ind w:left="5506" w:hanging="1134"/>
      </w:pPr>
      <w:rPr>
        <w:rFonts w:hint="default"/>
        <w:lang w:val="it-IT" w:eastAsia="it-IT" w:bidi="it-IT"/>
      </w:rPr>
    </w:lvl>
    <w:lvl w:ilvl="7">
      <w:start w:val="0"/>
      <w:numFmt w:val="bullet"/>
      <w:lvlText w:val="•"/>
      <w:lvlJc w:val="left"/>
      <w:pPr>
        <w:ind w:left="6214" w:hanging="1134"/>
      </w:pPr>
      <w:rPr>
        <w:rFonts w:hint="default"/>
        <w:lang w:val="it-IT" w:eastAsia="it-IT" w:bidi="it-IT"/>
      </w:rPr>
    </w:lvl>
    <w:lvl w:ilvl="8">
      <w:start w:val="0"/>
      <w:numFmt w:val="bullet"/>
      <w:lvlText w:val="•"/>
      <w:lvlJc w:val="left"/>
      <w:pPr>
        <w:ind w:left="6922" w:hanging="1134"/>
      </w:pPr>
      <w:rPr>
        <w:rFonts w:hint="default"/>
        <w:lang w:val="it-IT" w:eastAsia="it-IT" w:bidi="it-IT"/>
      </w:rPr>
    </w:lvl>
  </w:abstractNum>
  <w:abstractNum w:abstractNumId="166">
    <w:multiLevelType w:val="hybridMultilevel"/>
    <w:lvl w:ilvl="0">
      <w:start w:val="27"/>
      <w:numFmt w:val="decimal"/>
      <w:lvlText w:val="%1"/>
      <w:lvlJc w:val="left"/>
      <w:pPr>
        <w:ind w:left="1250" w:hanging="1134"/>
        <w:jc w:val="left"/>
      </w:pPr>
      <w:rPr>
        <w:rFonts w:hint="default"/>
        <w:lang w:val="it-IT" w:eastAsia="it-IT" w:bidi="it-IT"/>
      </w:rPr>
    </w:lvl>
    <w:lvl w:ilvl="1">
      <w:start w:val="2"/>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12"/>
        <w:w w:val="100"/>
        <w:sz w:val="24"/>
        <w:szCs w:val="24"/>
        <w:lang w:val="it-IT" w:eastAsia="it-IT" w:bidi="it-IT"/>
      </w:rPr>
    </w:lvl>
    <w:lvl w:ilvl="3">
      <w:start w:val="1"/>
      <w:numFmt w:val="decimal"/>
      <w:lvlText w:val="%1.%2.%3.%4"/>
      <w:lvlJc w:val="left"/>
      <w:pPr>
        <w:ind w:left="1250" w:hanging="1134"/>
        <w:jc w:val="left"/>
      </w:pPr>
      <w:rPr>
        <w:rFonts w:hint="default" w:ascii="Trebuchet MS" w:hAnsi="Trebuchet MS" w:eastAsia="Trebuchet MS" w:cs="Trebuchet MS"/>
        <w:spacing w:val="-3"/>
        <w:w w:val="100"/>
        <w:sz w:val="24"/>
        <w:szCs w:val="24"/>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65">
    <w:multiLevelType w:val="hybridMultilevel"/>
    <w:lvl w:ilvl="0">
      <w:start w:val="26"/>
      <w:numFmt w:val="decimal"/>
      <w:lvlText w:val="%1"/>
      <w:lvlJc w:val="left"/>
      <w:pPr>
        <w:ind w:left="1250" w:hanging="1134"/>
        <w:jc w:val="left"/>
      </w:pPr>
      <w:rPr>
        <w:rFonts w:hint="default"/>
        <w:lang w:val="it-IT" w:eastAsia="it-IT" w:bidi="it-IT"/>
      </w:rPr>
    </w:lvl>
    <w:lvl w:ilvl="1">
      <w:start w:val="2"/>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
        <w:w w:val="100"/>
        <w:sz w:val="24"/>
        <w:szCs w:val="24"/>
        <w:lang w:val="it-IT" w:eastAsia="it-IT" w:bidi="it-IT"/>
      </w:rPr>
    </w:lvl>
    <w:lvl w:ilvl="3">
      <w:start w:val="0"/>
      <w:numFmt w:val="bullet"/>
      <w:lvlText w:val="•"/>
      <w:lvlJc w:val="left"/>
      <w:pPr>
        <w:ind w:left="3846" w:hanging="1134"/>
      </w:pPr>
      <w:rPr>
        <w:rFonts w:hint="default"/>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64">
    <w:multiLevelType w:val="hybridMultilevel"/>
    <w:lvl w:ilvl="0">
      <w:start w:val="25"/>
      <w:numFmt w:val="decimal"/>
      <w:lvlText w:val="%1"/>
      <w:lvlJc w:val="left"/>
      <w:pPr>
        <w:ind w:left="1250" w:hanging="1134"/>
        <w:jc w:val="left"/>
      </w:pPr>
      <w:rPr>
        <w:rFonts w:hint="default"/>
        <w:lang w:val="it-IT" w:eastAsia="it-IT" w:bidi="it-IT"/>
      </w:rPr>
    </w:lvl>
    <w:lvl w:ilvl="1">
      <w:start w:val="2"/>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7"/>
        <w:w w:val="100"/>
        <w:sz w:val="24"/>
        <w:szCs w:val="24"/>
        <w:lang w:val="it-IT" w:eastAsia="it-IT" w:bidi="it-IT"/>
      </w:rPr>
    </w:lvl>
    <w:lvl w:ilvl="3">
      <w:start w:val="0"/>
      <w:numFmt w:val="bullet"/>
      <w:lvlText w:val="•"/>
      <w:lvlJc w:val="left"/>
      <w:pPr>
        <w:ind w:left="3846" w:hanging="1134"/>
      </w:pPr>
      <w:rPr>
        <w:rFonts w:hint="default"/>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63">
    <w:multiLevelType w:val="hybridMultilevel"/>
    <w:lvl w:ilvl="0">
      <w:start w:val="24"/>
      <w:numFmt w:val="decimal"/>
      <w:lvlText w:val="%1"/>
      <w:lvlJc w:val="left"/>
      <w:pPr>
        <w:ind w:left="1250" w:hanging="1134"/>
        <w:jc w:val="left"/>
      </w:pPr>
      <w:rPr>
        <w:rFonts w:hint="default"/>
        <w:lang w:val="it-IT" w:eastAsia="it-IT" w:bidi="it-IT"/>
      </w:rPr>
    </w:lvl>
    <w:lvl w:ilvl="1">
      <w:start w:val="3"/>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
        <w:w w:val="100"/>
        <w:sz w:val="24"/>
        <w:szCs w:val="24"/>
        <w:lang w:val="it-IT" w:eastAsia="it-IT" w:bidi="it-IT"/>
      </w:rPr>
    </w:lvl>
    <w:lvl w:ilvl="3">
      <w:start w:val="1"/>
      <w:numFmt w:val="decimal"/>
      <w:lvlText w:val="%1.%2.%3.%4"/>
      <w:lvlJc w:val="left"/>
      <w:pPr>
        <w:ind w:left="1250" w:hanging="1134"/>
        <w:jc w:val="left"/>
      </w:pPr>
      <w:rPr>
        <w:rFonts w:hint="default" w:ascii="Trebuchet MS" w:hAnsi="Trebuchet MS" w:eastAsia="Trebuchet MS" w:cs="Trebuchet MS"/>
        <w:spacing w:val="-3"/>
        <w:w w:val="100"/>
        <w:sz w:val="24"/>
        <w:szCs w:val="24"/>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62">
    <w:multiLevelType w:val="hybridMultilevel"/>
    <w:lvl w:ilvl="0">
      <w:start w:val="24"/>
      <w:numFmt w:val="decimal"/>
      <w:lvlText w:val="%1"/>
      <w:lvlJc w:val="left"/>
      <w:pPr>
        <w:ind w:left="1250" w:hanging="1134"/>
        <w:jc w:val="left"/>
      </w:pPr>
      <w:rPr>
        <w:rFonts w:hint="default"/>
        <w:lang w:val="it-IT" w:eastAsia="it-IT" w:bidi="it-IT"/>
      </w:rPr>
    </w:lvl>
    <w:lvl w:ilvl="1">
      <w:start w:val="2"/>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spacing w:val="-3"/>
        <w:w w:val="100"/>
        <w:lang w:val="it-IT" w:eastAsia="it-IT" w:bidi="it-IT"/>
      </w:rPr>
    </w:lvl>
    <w:lvl w:ilvl="3">
      <w:start w:val="0"/>
      <w:numFmt w:val="bullet"/>
      <w:lvlText w:val="•"/>
      <w:lvlJc w:val="left"/>
      <w:pPr>
        <w:ind w:left="3846" w:hanging="1134"/>
      </w:pPr>
      <w:rPr>
        <w:rFonts w:hint="default"/>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61">
    <w:multiLevelType w:val="hybridMultilevel"/>
    <w:lvl w:ilvl="0">
      <w:start w:val="23"/>
      <w:numFmt w:val="decimal"/>
      <w:lvlText w:val="%1"/>
      <w:lvlJc w:val="left"/>
      <w:pPr>
        <w:ind w:left="1250" w:hanging="1134"/>
        <w:jc w:val="left"/>
      </w:pPr>
      <w:rPr>
        <w:rFonts w:hint="default"/>
        <w:lang w:val="it-IT" w:eastAsia="it-IT" w:bidi="it-IT"/>
      </w:rPr>
    </w:lvl>
    <w:lvl w:ilvl="1">
      <w:start w:val="3"/>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12"/>
        <w:w w:val="100"/>
        <w:sz w:val="24"/>
        <w:szCs w:val="24"/>
        <w:lang w:val="it-IT" w:eastAsia="it-IT" w:bidi="it-IT"/>
      </w:rPr>
    </w:lvl>
    <w:lvl w:ilvl="3">
      <w:start w:val="1"/>
      <w:numFmt w:val="decimal"/>
      <w:lvlText w:val="%1.%2.%3.%4"/>
      <w:lvlJc w:val="left"/>
      <w:pPr>
        <w:ind w:left="1250" w:hanging="1134"/>
        <w:jc w:val="left"/>
      </w:pPr>
      <w:rPr>
        <w:rFonts w:hint="default" w:ascii="Trebuchet MS" w:hAnsi="Trebuchet MS" w:eastAsia="Trebuchet MS" w:cs="Trebuchet MS"/>
        <w:spacing w:val="-2"/>
        <w:w w:val="100"/>
        <w:sz w:val="24"/>
        <w:szCs w:val="24"/>
        <w:lang w:val="it-IT" w:eastAsia="it-IT" w:bidi="it-IT"/>
      </w:rPr>
    </w:lvl>
    <w:lvl w:ilvl="4">
      <w:start w:val="1"/>
      <w:numFmt w:val="lowerLetter"/>
      <w:lvlText w:val="%5)"/>
      <w:lvlJc w:val="left"/>
      <w:pPr>
        <w:ind w:left="1590" w:hanging="340"/>
        <w:jc w:val="left"/>
      </w:pPr>
      <w:rPr>
        <w:rFonts w:hint="default" w:ascii="Trebuchet MS" w:hAnsi="Trebuchet MS" w:eastAsia="Trebuchet MS" w:cs="Trebuchet MS"/>
        <w:spacing w:val="-19"/>
        <w:w w:val="100"/>
        <w:sz w:val="24"/>
        <w:szCs w:val="24"/>
        <w:lang w:val="it-IT" w:eastAsia="it-IT" w:bidi="it-IT"/>
      </w:rPr>
    </w:lvl>
    <w:lvl w:ilvl="5">
      <w:start w:val="0"/>
      <w:numFmt w:val="bullet"/>
      <w:lvlText w:val="•"/>
      <w:lvlJc w:val="left"/>
      <w:pPr>
        <w:ind w:left="5280" w:hanging="340"/>
      </w:pPr>
      <w:rPr>
        <w:rFonts w:hint="default"/>
        <w:lang w:val="it-IT" w:eastAsia="it-IT" w:bidi="it-IT"/>
      </w:rPr>
    </w:lvl>
    <w:lvl w:ilvl="6">
      <w:start w:val="0"/>
      <w:numFmt w:val="bullet"/>
      <w:lvlText w:val="•"/>
      <w:lvlJc w:val="left"/>
      <w:pPr>
        <w:ind w:left="6200" w:hanging="340"/>
      </w:pPr>
      <w:rPr>
        <w:rFonts w:hint="default"/>
        <w:lang w:val="it-IT" w:eastAsia="it-IT" w:bidi="it-IT"/>
      </w:rPr>
    </w:lvl>
    <w:lvl w:ilvl="7">
      <w:start w:val="0"/>
      <w:numFmt w:val="bullet"/>
      <w:lvlText w:val="•"/>
      <w:lvlJc w:val="left"/>
      <w:pPr>
        <w:ind w:left="7120" w:hanging="340"/>
      </w:pPr>
      <w:rPr>
        <w:rFonts w:hint="default"/>
        <w:lang w:val="it-IT" w:eastAsia="it-IT" w:bidi="it-IT"/>
      </w:rPr>
    </w:lvl>
    <w:lvl w:ilvl="8">
      <w:start w:val="0"/>
      <w:numFmt w:val="bullet"/>
      <w:lvlText w:val="•"/>
      <w:lvlJc w:val="left"/>
      <w:pPr>
        <w:ind w:left="8040" w:hanging="340"/>
      </w:pPr>
      <w:rPr>
        <w:rFonts w:hint="default"/>
        <w:lang w:val="it-IT" w:eastAsia="it-IT" w:bidi="it-IT"/>
      </w:rPr>
    </w:lvl>
  </w:abstractNum>
  <w:abstractNum w:abstractNumId="160">
    <w:multiLevelType w:val="hybridMultilevel"/>
    <w:lvl w:ilvl="0">
      <w:start w:val="23"/>
      <w:numFmt w:val="decimal"/>
      <w:lvlText w:val="%1"/>
      <w:lvlJc w:val="left"/>
      <w:pPr>
        <w:ind w:left="1250" w:hanging="1134"/>
        <w:jc w:val="left"/>
      </w:pPr>
      <w:rPr>
        <w:rFonts w:hint="default"/>
        <w:lang w:val="it-IT" w:eastAsia="it-IT" w:bidi="it-IT"/>
      </w:rPr>
    </w:lvl>
    <w:lvl w:ilvl="1">
      <w:start w:val="2"/>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3"/>
        <w:w w:val="100"/>
        <w:sz w:val="24"/>
        <w:szCs w:val="24"/>
        <w:lang w:val="it-IT" w:eastAsia="it-IT" w:bidi="it-IT"/>
      </w:rPr>
    </w:lvl>
    <w:lvl w:ilvl="3">
      <w:start w:val="0"/>
      <w:numFmt w:val="bullet"/>
      <w:lvlText w:val="•"/>
      <w:lvlJc w:val="left"/>
      <w:pPr>
        <w:ind w:left="3846" w:hanging="1134"/>
      </w:pPr>
      <w:rPr>
        <w:rFonts w:hint="default"/>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59">
    <w:multiLevelType w:val="hybridMultilevel"/>
    <w:lvl w:ilvl="0">
      <w:start w:val="22"/>
      <w:numFmt w:val="decimal"/>
      <w:lvlText w:val="%1"/>
      <w:lvlJc w:val="left"/>
      <w:pPr>
        <w:ind w:left="1250" w:hanging="1134"/>
        <w:jc w:val="left"/>
      </w:pPr>
      <w:rPr>
        <w:rFonts w:hint="default"/>
        <w:lang w:val="it-IT" w:eastAsia="it-IT" w:bidi="it-IT"/>
      </w:rPr>
    </w:lvl>
    <w:lvl w:ilvl="1">
      <w:start w:val="2"/>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
        <w:w w:val="100"/>
        <w:sz w:val="24"/>
        <w:szCs w:val="24"/>
        <w:lang w:val="it-IT" w:eastAsia="it-IT" w:bidi="it-IT"/>
      </w:rPr>
    </w:lvl>
    <w:lvl w:ilvl="3">
      <w:start w:val="1"/>
      <w:numFmt w:val="decimal"/>
      <w:lvlText w:val="%1.%2.%3.%4"/>
      <w:lvlJc w:val="left"/>
      <w:pPr>
        <w:ind w:left="1250" w:hanging="1134"/>
        <w:jc w:val="left"/>
      </w:pPr>
      <w:rPr>
        <w:rFonts w:hint="default" w:ascii="Trebuchet MS" w:hAnsi="Trebuchet MS" w:eastAsia="Trebuchet MS" w:cs="Trebuchet MS"/>
        <w:spacing w:val="-3"/>
        <w:w w:val="100"/>
        <w:sz w:val="24"/>
        <w:szCs w:val="24"/>
        <w:lang w:val="it-IT" w:eastAsia="it-IT" w:bidi="it-IT"/>
      </w:rPr>
    </w:lvl>
    <w:lvl w:ilvl="4">
      <w:start w:val="1"/>
      <w:numFmt w:val="lowerLetter"/>
      <w:lvlText w:val="%5)"/>
      <w:lvlJc w:val="left"/>
      <w:pPr>
        <w:ind w:left="1590" w:hanging="340"/>
        <w:jc w:val="left"/>
      </w:pPr>
      <w:rPr>
        <w:rFonts w:hint="default" w:ascii="Trebuchet MS" w:hAnsi="Trebuchet MS" w:eastAsia="Trebuchet MS" w:cs="Trebuchet MS"/>
        <w:spacing w:val="-19"/>
        <w:w w:val="100"/>
        <w:sz w:val="24"/>
        <w:szCs w:val="24"/>
        <w:lang w:val="it-IT" w:eastAsia="it-IT" w:bidi="it-IT"/>
      </w:rPr>
    </w:lvl>
    <w:lvl w:ilvl="5">
      <w:start w:val="0"/>
      <w:numFmt w:val="bullet"/>
      <w:lvlText w:val="•"/>
      <w:lvlJc w:val="left"/>
      <w:pPr>
        <w:ind w:left="5280" w:hanging="340"/>
      </w:pPr>
      <w:rPr>
        <w:rFonts w:hint="default"/>
        <w:lang w:val="it-IT" w:eastAsia="it-IT" w:bidi="it-IT"/>
      </w:rPr>
    </w:lvl>
    <w:lvl w:ilvl="6">
      <w:start w:val="0"/>
      <w:numFmt w:val="bullet"/>
      <w:lvlText w:val="•"/>
      <w:lvlJc w:val="left"/>
      <w:pPr>
        <w:ind w:left="6200" w:hanging="340"/>
      </w:pPr>
      <w:rPr>
        <w:rFonts w:hint="default"/>
        <w:lang w:val="it-IT" w:eastAsia="it-IT" w:bidi="it-IT"/>
      </w:rPr>
    </w:lvl>
    <w:lvl w:ilvl="7">
      <w:start w:val="0"/>
      <w:numFmt w:val="bullet"/>
      <w:lvlText w:val="•"/>
      <w:lvlJc w:val="left"/>
      <w:pPr>
        <w:ind w:left="7120" w:hanging="340"/>
      </w:pPr>
      <w:rPr>
        <w:rFonts w:hint="default"/>
        <w:lang w:val="it-IT" w:eastAsia="it-IT" w:bidi="it-IT"/>
      </w:rPr>
    </w:lvl>
    <w:lvl w:ilvl="8">
      <w:start w:val="0"/>
      <w:numFmt w:val="bullet"/>
      <w:lvlText w:val="•"/>
      <w:lvlJc w:val="left"/>
      <w:pPr>
        <w:ind w:left="8040" w:hanging="340"/>
      </w:pPr>
      <w:rPr>
        <w:rFonts w:hint="default"/>
        <w:lang w:val="it-IT" w:eastAsia="it-IT" w:bidi="it-IT"/>
      </w:rPr>
    </w:lvl>
  </w:abstractNum>
  <w:abstractNum w:abstractNumId="158">
    <w:multiLevelType w:val="hybridMultilevel"/>
    <w:lvl w:ilvl="0">
      <w:start w:val="21"/>
      <w:numFmt w:val="decimal"/>
      <w:lvlText w:val="%1"/>
      <w:lvlJc w:val="left"/>
      <w:pPr>
        <w:ind w:left="1250" w:hanging="1134"/>
        <w:jc w:val="left"/>
      </w:pPr>
      <w:rPr>
        <w:rFonts w:hint="default"/>
        <w:lang w:val="it-IT" w:eastAsia="it-IT" w:bidi="it-IT"/>
      </w:rPr>
    </w:lvl>
    <w:lvl w:ilvl="1">
      <w:start w:val="4"/>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2"/>
        <w:w w:val="100"/>
        <w:sz w:val="24"/>
        <w:szCs w:val="24"/>
        <w:lang w:val="it-IT" w:eastAsia="it-IT" w:bidi="it-IT"/>
      </w:rPr>
    </w:lvl>
    <w:lvl w:ilvl="3">
      <w:start w:val="0"/>
      <w:numFmt w:val="bullet"/>
      <w:lvlText w:val="•"/>
      <w:lvlJc w:val="left"/>
      <w:pPr>
        <w:ind w:left="1590" w:hanging="340"/>
      </w:pPr>
      <w:rPr>
        <w:rFonts w:hint="default" w:ascii="Trebuchet MS" w:hAnsi="Trebuchet MS" w:eastAsia="Trebuchet MS" w:cs="Trebuchet MS"/>
        <w:spacing w:val="-2"/>
        <w:w w:val="100"/>
        <w:sz w:val="24"/>
        <w:szCs w:val="24"/>
        <w:lang w:val="it-IT" w:eastAsia="it-IT" w:bidi="it-IT"/>
      </w:rPr>
    </w:lvl>
    <w:lvl w:ilvl="4">
      <w:start w:val="0"/>
      <w:numFmt w:val="bullet"/>
      <w:lvlText w:val="•"/>
      <w:lvlJc w:val="left"/>
      <w:pPr>
        <w:ind w:left="4360" w:hanging="340"/>
      </w:pPr>
      <w:rPr>
        <w:rFonts w:hint="default"/>
        <w:lang w:val="it-IT" w:eastAsia="it-IT" w:bidi="it-IT"/>
      </w:rPr>
    </w:lvl>
    <w:lvl w:ilvl="5">
      <w:start w:val="0"/>
      <w:numFmt w:val="bullet"/>
      <w:lvlText w:val="•"/>
      <w:lvlJc w:val="left"/>
      <w:pPr>
        <w:ind w:left="5280" w:hanging="340"/>
      </w:pPr>
      <w:rPr>
        <w:rFonts w:hint="default"/>
        <w:lang w:val="it-IT" w:eastAsia="it-IT" w:bidi="it-IT"/>
      </w:rPr>
    </w:lvl>
    <w:lvl w:ilvl="6">
      <w:start w:val="0"/>
      <w:numFmt w:val="bullet"/>
      <w:lvlText w:val="•"/>
      <w:lvlJc w:val="left"/>
      <w:pPr>
        <w:ind w:left="6200" w:hanging="340"/>
      </w:pPr>
      <w:rPr>
        <w:rFonts w:hint="default"/>
        <w:lang w:val="it-IT" w:eastAsia="it-IT" w:bidi="it-IT"/>
      </w:rPr>
    </w:lvl>
    <w:lvl w:ilvl="7">
      <w:start w:val="0"/>
      <w:numFmt w:val="bullet"/>
      <w:lvlText w:val="•"/>
      <w:lvlJc w:val="left"/>
      <w:pPr>
        <w:ind w:left="7120" w:hanging="340"/>
      </w:pPr>
      <w:rPr>
        <w:rFonts w:hint="default"/>
        <w:lang w:val="it-IT" w:eastAsia="it-IT" w:bidi="it-IT"/>
      </w:rPr>
    </w:lvl>
    <w:lvl w:ilvl="8">
      <w:start w:val="0"/>
      <w:numFmt w:val="bullet"/>
      <w:lvlText w:val="•"/>
      <w:lvlJc w:val="left"/>
      <w:pPr>
        <w:ind w:left="8040" w:hanging="340"/>
      </w:pPr>
      <w:rPr>
        <w:rFonts w:hint="default"/>
        <w:lang w:val="it-IT" w:eastAsia="it-IT" w:bidi="it-IT"/>
      </w:rPr>
    </w:lvl>
  </w:abstractNum>
  <w:abstractNum w:abstractNumId="157">
    <w:multiLevelType w:val="hybridMultilevel"/>
    <w:lvl w:ilvl="0">
      <w:start w:val="21"/>
      <w:numFmt w:val="decimal"/>
      <w:lvlText w:val="%1."/>
      <w:lvlJc w:val="left"/>
      <w:pPr>
        <w:ind w:left="3369" w:hanging="344"/>
        <w:jc w:val="right"/>
      </w:pPr>
      <w:rPr>
        <w:rFonts w:hint="default" w:ascii="Trebuchet MS" w:hAnsi="Trebuchet MS" w:eastAsia="Trebuchet MS" w:cs="Trebuchet MS"/>
        <w:spacing w:val="-21"/>
        <w:w w:val="100"/>
        <w:sz w:val="20"/>
        <w:szCs w:val="20"/>
        <w:lang w:val="it-IT" w:eastAsia="it-IT" w:bidi="it-IT"/>
      </w:rPr>
    </w:lvl>
    <w:lvl w:ilvl="1">
      <w:start w:val="0"/>
      <w:numFmt w:val="bullet"/>
      <w:lvlText w:val="•"/>
      <w:lvlJc w:val="left"/>
      <w:pPr>
        <w:ind w:left="4400" w:hanging="344"/>
      </w:pPr>
      <w:rPr>
        <w:rFonts w:hint="default"/>
        <w:lang w:val="it-IT" w:eastAsia="it-IT" w:bidi="it-IT"/>
      </w:rPr>
    </w:lvl>
    <w:lvl w:ilvl="2">
      <w:start w:val="0"/>
      <w:numFmt w:val="bullet"/>
      <w:lvlText w:val="•"/>
      <w:lvlJc w:val="left"/>
      <w:pPr>
        <w:ind w:left="4680" w:hanging="344"/>
      </w:pPr>
      <w:rPr>
        <w:rFonts w:hint="default"/>
        <w:lang w:val="it-IT" w:eastAsia="it-IT" w:bidi="it-IT"/>
      </w:rPr>
    </w:lvl>
    <w:lvl w:ilvl="3">
      <w:start w:val="0"/>
      <w:numFmt w:val="bullet"/>
      <w:lvlText w:val="•"/>
      <w:lvlJc w:val="left"/>
      <w:pPr>
        <w:ind w:left="5330" w:hanging="344"/>
      </w:pPr>
      <w:rPr>
        <w:rFonts w:hint="default"/>
        <w:lang w:val="it-IT" w:eastAsia="it-IT" w:bidi="it-IT"/>
      </w:rPr>
    </w:lvl>
    <w:lvl w:ilvl="4">
      <w:start w:val="0"/>
      <w:numFmt w:val="bullet"/>
      <w:lvlText w:val="•"/>
      <w:lvlJc w:val="left"/>
      <w:pPr>
        <w:ind w:left="5980" w:hanging="344"/>
      </w:pPr>
      <w:rPr>
        <w:rFonts w:hint="default"/>
        <w:lang w:val="it-IT" w:eastAsia="it-IT" w:bidi="it-IT"/>
      </w:rPr>
    </w:lvl>
    <w:lvl w:ilvl="5">
      <w:start w:val="0"/>
      <w:numFmt w:val="bullet"/>
      <w:lvlText w:val="•"/>
      <w:lvlJc w:val="left"/>
      <w:pPr>
        <w:ind w:left="6630" w:hanging="344"/>
      </w:pPr>
      <w:rPr>
        <w:rFonts w:hint="default"/>
        <w:lang w:val="it-IT" w:eastAsia="it-IT" w:bidi="it-IT"/>
      </w:rPr>
    </w:lvl>
    <w:lvl w:ilvl="6">
      <w:start w:val="0"/>
      <w:numFmt w:val="bullet"/>
      <w:lvlText w:val="•"/>
      <w:lvlJc w:val="left"/>
      <w:pPr>
        <w:ind w:left="7280" w:hanging="344"/>
      </w:pPr>
      <w:rPr>
        <w:rFonts w:hint="default"/>
        <w:lang w:val="it-IT" w:eastAsia="it-IT" w:bidi="it-IT"/>
      </w:rPr>
    </w:lvl>
    <w:lvl w:ilvl="7">
      <w:start w:val="0"/>
      <w:numFmt w:val="bullet"/>
      <w:lvlText w:val="•"/>
      <w:lvlJc w:val="left"/>
      <w:pPr>
        <w:ind w:left="7930" w:hanging="344"/>
      </w:pPr>
      <w:rPr>
        <w:rFonts w:hint="default"/>
        <w:lang w:val="it-IT" w:eastAsia="it-IT" w:bidi="it-IT"/>
      </w:rPr>
    </w:lvl>
    <w:lvl w:ilvl="8">
      <w:start w:val="0"/>
      <w:numFmt w:val="bullet"/>
      <w:lvlText w:val="•"/>
      <w:lvlJc w:val="left"/>
      <w:pPr>
        <w:ind w:left="8580" w:hanging="344"/>
      </w:pPr>
      <w:rPr>
        <w:rFonts w:hint="default"/>
        <w:lang w:val="it-IT" w:eastAsia="it-IT" w:bidi="it-IT"/>
      </w:rPr>
    </w:lvl>
  </w:abstractNum>
  <w:abstractNum w:abstractNumId="156">
    <w:multiLevelType w:val="hybridMultilevel"/>
    <w:lvl w:ilvl="0">
      <w:start w:val="21"/>
      <w:numFmt w:val="decimal"/>
      <w:lvlText w:val="%1"/>
      <w:lvlJc w:val="left"/>
      <w:pPr>
        <w:ind w:left="1250" w:hanging="1134"/>
        <w:jc w:val="left"/>
      </w:pPr>
      <w:rPr>
        <w:rFonts w:hint="default"/>
        <w:lang w:val="it-IT" w:eastAsia="it-IT" w:bidi="it-IT"/>
      </w:rPr>
    </w:lvl>
    <w:lvl w:ilvl="1">
      <w:start w:val="3"/>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b/>
        <w:bCs/>
        <w:spacing w:val="-13"/>
        <w:w w:val="100"/>
        <w:sz w:val="24"/>
        <w:szCs w:val="24"/>
        <w:lang w:val="it-IT" w:eastAsia="it-IT" w:bidi="it-IT"/>
      </w:rPr>
    </w:lvl>
    <w:lvl w:ilvl="3">
      <w:start w:val="1"/>
      <w:numFmt w:val="decimal"/>
      <w:lvlText w:val="%1.%2.%3.%4"/>
      <w:lvlJc w:val="left"/>
      <w:pPr>
        <w:ind w:left="1250" w:hanging="1134"/>
        <w:jc w:val="left"/>
      </w:pPr>
      <w:rPr>
        <w:rFonts w:hint="default" w:ascii="Trebuchet MS" w:hAnsi="Trebuchet MS" w:eastAsia="Trebuchet MS" w:cs="Trebuchet MS"/>
        <w:spacing w:val="-3"/>
        <w:w w:val="100"/>
        <w:sz w:val="24"/>
        <w:szCs w:val="24"/>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55">
    <w:multiLevelType w:val="hybridMultilevel"/>
    <w:lvl w:ilvl="0">
      <w:start w:val="21"/>
      <w:numFmt w:val="decimal"/>
      <w:lvlText w:val="%1"/>
      <w:lvlJc w:val="left"/>
      <w:pPr>
        <w:ind w:left="1250" w:hanging="1134"/>
        <w:jc w:val="left"/>
      </w:pPr>
      <w:rPr>
        <w:rFonts w:hint="default"/>
        <w:lang w:val="it-IT" w:eastAsia="it-IT" w:bidi="it-IT"/>
      </w:rPr>
    </w:lvl>
    <w:lvl w:ilvl="1">
      <w:start w:val="2"/>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
        <w:w w:val="100"/>
        <w:sz w:val="24"/>
        <w:szCs w:val="24"/>
        <w:lang w:val="it-IT" w:eastAsia="it-IT" w:bidi="it-IT"/>
      </w:rPr>
    </w:lvl>
    <w:lvl w:ilvl="3">
      <w:start w:val="0"/>
      <w:numFmt w:val="bullet"/>
      <w:lvlText w:val="•"/>
      <w:lvlJc w:val="left"/>
      <w:pPr>
        <w:ind w:left="3846" w:hanging="1134"/>
      </w:pPr>
      <w:rPr>
        <w:rFonts w:hint="default"/>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54">
    <w:multiLevelType w:val="hybridMultilevel"/>
    <w:lvl w:ilvl="0">
      <w:start w:val="20"/>
      <w:numFmt w:val="decimal"/>
      <w:lvlText w:val="%1"/>
      <w:lvlJc w:val="left"/>
      <w:pPr>
        <w:ind w:left="1250" w:hanging="1134"/>
        <w:jc w:val="left"/>
      </w:pPr>
      <w:rPr>
        <w:rFonts w:hint="default"/>
        <w:lang w:val="it-IT" w:eastAsia="it-IT" w:bidi="it-IT"/>
      </w:rPr>
    </w:lvl>
    <w:lvl w:ilvl="1">
      <w:start w:val="2"/>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5"/>
        <w:w w:val="100"/>
        <w:sz w:val="24"/>
        <w:szCs w:val="24"/>
        <w:lang w:val="it-IT" w:eastAsia="it-IT" w:bidi="it-IT"/>
      </w:rPr>
    </w:lvl>
    <w:lvl w:ilvl="3">
      <w:start w:val="0"/>
      <w:numFmt w:val="bullet"/>
      <w:lvlText w:val="•"/>
      <w:lvlJc w:val="left"/>
      <w:pPr>
        <w:ind w:left="1590" w:hanging="340"/>
      </w:pPr>
      <w:rPr>
        <w:rFonts w:hint="default" w:ascii="Trebuchet MS" w:hAnsi="Trebuchet MS" w:eastAsia="Trebuchet MS" w:cs="Trebuchet MS"/>
        <w:spacing w:val="-3"/>
        <w:w w:val="100"/>
        <w:sz w:val="24"/>
        <w:szCs w:val="24"/>
        <w:lang w:val="it-IT" w:eastAsia="it-IT" w:bidi="it-IT"/>
      </w:rPr>
    </w:lvl>
    <w:lvl w:ilvl="4">
      <w:start w:val="0"/>
      <w:numFmt w:val="bullet"/>
      <w:lvlText w:val="•"/>
      <w:lvlJc w:val="left"/>
      <w:pPr>
        <w:ind w:left="4360" w:hanging="340"/>
      </w:pPr>
      <w:rPr>
        <w:rFonts w:hint="default"/>
        <w:lang w:val="it-IT" w:eastAsia="it-IT" w:bidi="it-IT"/>
      </w:rPr>
    </w:lvl>
    <w:lvl w:ilvl="5">
      <w:start w:val="0"/>
      <w:numFmt w:val="bullet"/>
      <w:lvlText w:val="•"/>
      <w:lvlJc w:val="left"/>
      <w:pPr>
        <w:ind w:left="5280" w:hanging="340"/>
      </w:pPr>
      <w:rPr>
        <w:rFonts w:hint="default"/>
        <w:lang w:val="it-IT" w:eastAsia="it-IT" w:bidi="it-IT"/>
      </w:rPr>
    </w:lvl>
    <w:lvl w:ilvl="6">
      <w:start w:val="0"/>
      <w:numFmt w:val="bullet"/>
      <w:lvlText w:val="•"/>
      <w:lvlJc w:val="left"/>
      <w:pPr>
        <w:ind w:left="6200" w:hanging="340"/>
      </w:pPr>
      <w:rPr>
        <w:rFonts w:hint="default"/>
        <w:lang w:val="it-IT" w:eastAsia="it-IT" w:bidi="it-IT"/>
      </w:rPr>
    </w:lvl>
    <w:lvl w:ilvl="7">
      <w:start w:val="0"/>
      <w:numFmt w:val="bullet"/>
      <w:lvlText w:val="•"/>
      <w:lvlJc w:val="left"/>
      <w:pPr>
        <w:ind w:left="7120" w:hanging="340"/>
      </w:pPr>
      <w:rPr>
        <w:rFonts w:hint="default"/>
        <w:lang w:val="it-IT" w:eastAsia="it-IT" w:bidi="it-IT"/>
      </w:rPr>
    </w:lvl>
    <w:lvl w:ilvl="8">
      <w:start w:val="0"/>
      <w:numFmt w:val="bullet"/>
      <w:lvlText w:val="•"/>
      <w:lvlJc w:val="left"/>
      <w:pPr>
        <w:ind w:left="8040" w:hanging="340"/>
      </w:pPr>
      <w:rPr>
        <w:rFonts w:hint="default"/>
        <w:lang w:val="it-IT" w:eastAsia="it-IT" w:bidi="it-IT"/>
      </w:rPr>
    </w:lvl>
  </w:abstractNum>
  <w:abstractNum w:abstractNumId="153">
    <w:multiLevelType w:val="hybridMultilevel"/>
    <w:lvl w:ilvl="0">
      <w:start w:val="20"/>
      <w:numFmt w:val="decimal"/>
      <w:lvlText w:val="%1"/>
      <w:lvlJc w:val="left"/>
      <w:pPr>
        <w:ind w:left="1250" w:hanging="1134"/>
        <w:jc w:val="left"/>
      </w:pPr>
      <w:rPr>
        <w:rFonts w:hint="default"/>
        <w:lang w:val="it-IT" w:eastAsia="it-IT" w:bidi="it-IT"/>
      </w:rPr>
    </w:lvl>
    <w:lvl w:ilvl="1">
      <w:start w:val="1"/>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10"/>
        <w:w w:val="100"/>
        <w:sz w:val="24"/>
        <w:szCs w:val="24"/>
        <w:lang w:val="it-IT" w:eastAsia="it-IT" w:bidi="it-IT"/>
      </w:rPr>
    </w:lvl>
    <w:lvl w:ilvl="3">
      <w:start w:val="0"/>
      <w:numFmt w:val="bullet"/>
      <w:lvlText w:val="•"/>
      <w:lvlJc w:val="left"/>
      <w:pPr>
        <w:ind w:left="3846" w:hanging="1134"/>
      </w:pPr>
      <w:rPr>
        <w:rFonts w:hint="default"/>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52">
    <w:multiLevelType w:val="hybridMultilevel"/>
    <w:lvl w:ilvl="0">
      <w:start w:val="19"/>
      <w:numFmt w:val="decimal"/>
      <w:lvlText w:val="%1"/>
      <w:lvlJc w:val="left"/>
      <w:pPr>
        <w:ind w:left="1250" w:hanging="1134"/>
        <w:jc w:val="left"/>
      </w:pPr>
      <w:rPr>
        <w:rFonts w:hint="default"/>
        <w:lang w:val="it-IT" w:eastAsia="it-IT" w:bidi="it-IT"/>
      </w:rPr>
    </w:lvl>
    <w:lvl w:ilvl="1">
      <w:start w:val="4"/>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spacing w:val="-36"/>
        <w:w w:val="100"/>
        <w:lang w:val="it-IT" w:eastAsia="it-IT" w:bidi="it-IT"/>
      </w:rPr>
    </w:lvl>
    <w:lvl w:ilvl="3">
      <w:start w:val="1"/>
      <w:numFmt w:val="decimal"/>
      <w:lvlText w:val="%1.%2.%3.%4"/>
      <w:lvlJc w:val="left"/>
      <w:pPr>
        <w:ind w:left="1250" w:hanging="1134"/>
        <w:jc w:val="left"/>
      </w:pPr>
      <w:rPr>
        <w:rFonts w:hint="default" w:ascii="Trebuchet MS" w:hAnsi="Trebuchet MS" w:eastAsia="Trebuchet MS" w:cs="Trebuchet MS"/>
        <w:spacing w:val="-10"/>
        <w:w w:val="100"/>
        <w:sz w:val="24"/>
        <w:szCs w:val="24"/>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51">
    <w:multiLevelType w:val="hybridMultilevel"/>
    <w:lvl w:ilvl="0">
      <w:start w:val="19"/>
      <w:numFmt w:val="decimal"/>
      <w:lvlText w:val="%1"/>
      <w:lvlJc w:val="left"/>
      <w:pPr>
        <w:ind w:left="1250" w:hanging="1134"/>
        <w:jc w:val="left"/>
      </w:pPr>
      <w:rPr>
        <w:rFonts w:hint="default"/>
        <w:lang w:val="it-IT" w:eastAsia="it-IT" w:bidi="it-IT"/>
      </w:rPr>
    </w:lvl>
    <w:lvl w:ilvl="1">
      <w:start w:val="3"/>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b/>
        <w:bCs/>
        <w:spacing w:val="-1"/>
        <w:w w:val="100"/>
        <w:sz w:val="24"/>
        <w:szCs w:val="24"/>
        <w:lang w:val="it-IT" w:eastAsia="it-IT" w:bidi="it-IT"/>
      </w:rPr>
    </w:lvl>
    <w:lvl w:ilvl="3">
      <w:start w:val="1"/>
      <w:numFmt w:val="decimal"/>
      <w:lvlText w:val="%1.%2.%3.%4"/>
      <w:lvlJc w:val="left"/>
      <w:pPr>
        <w:ind w:left="1250" w:hanging="1134"/>
        <w:jc w:val="left"/>
      </w:pPr>
      <w:rPr>
        <w:rFonts w:hint="default" w:ascii="Trebuchet MS" w:hAnsi="Trebuchet MS" w:eastAsia="Trebuchet MS" w:cs="Trebuchet MS"/>
        <w:spacing w:val="-3"/>
        <w:w w:val="100"/>
        <w:sz w:val="24"/>
        <w:szCs w:val="24"/>
        <w:lang w:val="it-IT" w:eastAsia="it-IT" w:bidi="it-IT"/>
      </w:rPr>
    </w:lvl>
    <w:lvl w:ilvl="4">
      <w:start w:val="0"/>
      <w:numFmt w:val="bullet"/>
      <w:lvlText w:val="•"/>
      <w:lvlJc w:val="left"/>
      <w:pPr>
        <w:ind w:left="1590" w:hanging="434"/>
      </w:pPr>
      <w:rPr>
        <w:rFonts w:hint="default" w:ascii="Trebuchet MS" w:hAnsi="Trebuchet MS" w:eastAsia="Trebuchet MS" w:cs="Trebuchet MS"/>
        <w:spacing w:val="-3"/>
        <w:w w:val="100"/>
        <w:sz w:val="24"/>
        <w:szCs w:val="24"/>
        <w:lang w:val="it-IT" w:eastAsia="it-IT" w:bidi="it-IT"/>
      </w:rPr>
    </w:lvl>
    <w:lvl w:ilvl="5">
      <w:start w:val="0"/>
      <w:numFmt w:val="bullet"/>
      <w:lvlText w:val="•"/>
      <w:lvlJc w:val="left"/>
      <w:pPr>
        <w:ind w:left="5280" w:hanging="434"/>
      </w:pPr>
      <w:rPr>
        <w:rFonts w:hint="default"/>
        <w:lang w:val="it-IT" w:eastAsia="it-IT" w:bidi="it-IT"/>
      </w:rPr>
    </w:lvl>
    <w:lvl w:ilvl="6">
      <w:start w:val="0"/>
      <w:numFmt w:val="bullet"/>
      <w:lvlText w:val="•"/>
      <w:lvlJc w:val="left"/>
      <w:pPr>
        <w:ind w:left="6200" w:hanging="434"/>
      </w:pPr>
      <w:rPr>
        <w:rFonts w:hint="default"/>
        <w:lang w:val="it-IT" w:eastAsia="it-IT" w:bidi="it-IT"/>
      </w:rPr>
    </w:lvl>
    <w:lvl w:ilvl="7">
      <w:start w:val="0"/>
      <w:numFmt w:val="bullet"/>
      <w:lvlText w:val="•"/>
      <w:lvlJc w:val="left"/>
      <w:pPr>
        <w:ind w:left="7120" w:hanging="434"/>
      </w:pPr>
      <w:rPr>
        <w:rFonts w:hint="default"/>
        <w:lang w:val="it-IT" w:eastAsia="it-IT" w:bidi="it-IT"/>
      </w:rPr>
    </w:lvl>
    <w:lvl w:ilvl="8">
      <w:start w:val="0"/>
      <w:numFmt w:val="bullet"/>
      <w:lvlText w:val="•"/>
      <w:lvlJc w:val="left"/>
      <w:pPr>
        <w:ind w:left="8040" w:hanging="434"/>
      </w:pPr>
      <w:rPr>
        <w:rFonts w:hint="default"/>
        <w:lang w:val="it-IT" w:eastAsia="it-IT" w:bidi="it-IT"/>
      </w:rPr>
    </w:lvl>
  </w:abstractNum>
  <w:abstractNum w:abstractNumId="150">
    <w:multiLevelType w:val="hybridMultilevel"/>
    <w:lvl w:ilvl="0">
      <w:start w:val="19"/>
      <w:numFmt w:val="decimal"/>
      <w:lvlText w:val="%1"/>
      <w:lvlJc w:val="left"/>
      <w:pPr>
        <w:ind w:left="1250" w:hanging="1134"/>
        <w:jc w:val="left"/>
      </w:pPr>
      <w:rPr>
        <w:rFonts w:hint="default"/>
        <w:lang w:val="it-IT" w:eastAsia="it-IT" w:bidi="it-IT"/>
      </w:rPr>
    </w:lvl>
    <w:lvl w:ilvl="1">
      <w:start w:val="1"/>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
        <w:w w:val="100"/>
        <w:sz w:val="24"/>
        <w:szCs w:val="24"/>
        <w:lang w:val="it-IT" w:eastAsia="it-IT" w:bidi="it-IT"/>
      </w:rPr>
    </w:lvl>
    <w:lvl w:ilvl="3">
      <w:start w:val="0"/>
      <w:numFmt w:val="bullet"/>
      <w:lvlText w:val="•"/>
      <w:lvlJc w:val="left"/>
      <w:pPr>
        <w:ind w:left="3846" w:hanging="1134"/>
      </w:pPr>
      <w:rPr>
        <w:rFonts w:hint="default"/>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49">
    <w:multiLevelType w:val="hybridMultilevel"/>
    <w:lvl w:ilvl="0">
      <w:start w:val="18"/>
      <w:numFmt w:val="decimal"/>
      <w:lvlText w:val="%1"/>
      <w:lvlJc w:val="left"/>
      <w:pPr>
        <w:ind w:left="1250" w:hanging="1134"/>
        <w:jc w:val="left"/>
      </w:pPr>
      <w:rPr>
        <w:rFonts w:hint="default"/>
        <w:lang w:val="it-IT" w:eastAsia="it-IT" w:bidi="it-IT"/>
      </w:rPr>
    </w:lvl>
    <w:lvl w:ilvl="1">
      <w:start w:val="2"/>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
        <w:w w:val="100"/>
        <w:sz w:val="24"/>
        <w:szCs w:val="24"/>
        <w:lang w:val="it-IT" w:eastAsia="it-IT" w:bidi="it-IT"/>
      </w:rPr>
    </w:lvl>
    <w:lvl w:ilvl="3">
      <w:start w:val="0"/>
      <w:numFmt w:val="bullet"/>
      <w:lvlText w:val="•"/>
      <w:lvlJc w:val="left"/>
      <w:pPr>
        <w:ind w:left="3846" w:hanging="1134"/>
      </w:pPr>
      <w:rPr>
        <w:rFonts w:hint="default"/>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48">
    <w:multiLevelType w:val="hybridMultilevel"/>
    <w:lvl w:ilvl="0">
      <w:start w:val="17"/>
      <w:numFmt w:val="decimal"/>
      <w:lvlText w:val="%1"/>
      <w:lvlJc w:val="left"/>
      <w:pPr>
        <w:ind w:left="1250" w:hanging="1134"/>
        <w:jc w:val="left"/>
      </w:pPr>
      <w:rPr>
        <w:rFonts w:hint="default"/>
        <w:lang w:val="it-IT" w:eastAsia="it-IT" w:bidi="it-IT"/>
      </w:rPr>
    </w:lvl>
    <w:lvl w:ilvl="1">
      <w:start w:val="3"/>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
        <w:w w:val="100"/>
        <w:sz w:val="24"/>
        <w:szCs w:val="24"/>
        <w:lang w:val="it-IT" w:eastAsia="it-IT" w:bidi="it-IT"/>
      </w:rPr>
    </w:lvl>
    <w:lvl w:ilvl="3">
      <w:start w:val="1"/>
      <w:numFmt w:val="decimal"/>
      <w:lvlText w:val="%1.%2.%3.%4"/>
      <w:lvlJc w:val="left"/>
      <w:pPr>
        <w:ind w:left="1250" w:hanging="1134"/>
        <w:jc w:val="left"/>
      </w:pPr>
      <w:rPr>
        <w:rFonts w:hint="default" w:ascii="Trebuchet MS" w:hAnsi="Trebuchet MS" w:eastAsia="Trebuchet MS" w:cs="Trebuchet MS"/>
        <w:spacing w:val="-31"/>
        <w:w w:val="100"/>
        <w:sz w:val="24"/>
        <w:szCs w:val="24"/>
        <w:lang w:val="it-IT" w:eastAsia="it-IT" w:bidi="it-IT"/>
      </w:rPr>
    </w:lvl>
    <w:lvl w:ilvl="4">
      <w:start w:val="0"/>
      <w:numFmt w:val="bullet"/>
      <w:lvlText w:val="•"/>
      <w:lvlJc w:val="left"/>
      <w:pPr>
        <w:ind w:left="4133" w:hanging="1134"/>
      </w:pPr>
      <w:rPr>
        <w:rFonts w:hint="default"/>
        <w:lang w:val="it-IT" w:eastAsia="it-IT" w:bidi="it-IT"/>
      </w:rPr>
    </w:lvl>
    <w:lvl w:ilvl="5">
      <w:start w:val="0"/>
      <w:numFmt w:val="bullet"/>
      <w:lvlText w:val="•"/>
      <w:lvlJc w:val="left"/>
      <w:pPr>
        <w:ind w:left="5091" w:hanging="1134"/>
      </w:pPr>
      <w:rPr>
        <w:rFonts w:hint="default"/>
        <w:lang w:val="it-IT" w:eastAsia="it-IT" w:bidi="it-IT"/>
      </w:rPr>
    </w:lvl>
    <w:lvl w:ilvl="6">
      <w:start w:val="0"/>
      <w:numFmt w:val="bullet"/>
      <w:lvlText w:val="•"/>
      <w:lvlJc w:val="left"/>
      <w:pPr>
        <w:ind w:left="6048" w:hanging="1134"/>
      </w:pPr>
      <w:rPr>
        <w:rFonts w:hint="default"/>
        <w:lang w:val="it-IT" w:eastAsia="it-IT" w:bidi="it-IT"/>
      </w:rPr>
    </w:lvl>
    <w:lvl w:ilvl="7">
      <w:start w:val="0"/>
      <w:numFmt w:val="bullet"/>
      <w:lvlText w:val="•"/>
      <w:lvlJc w:val="left"/>
      <w:pPr>
        <w:ind w:left="7006" w:hanging="1134"/>
      </w:pPr>
      <w:rPr>
        <w:rFonts w:hint="default"/>
        <w:lang w:val="it-IT" w:eastAsia="it-IT" w:bidi="it-IT"/>
      </w:rPr>
    </w:lvl>
    <w:lvl w:ilvl="8">
      <w:start w:val="0"/>
      <w:numFmt w:val="bullet"/>
      <w:lvlText w:val="•"/>
      <w:lvlJc w:val="left"/>
      <w:pPr>
        <w:ind w:left="7964" w:hanging="1134"/>
      </w:pPr>
      <w:rPr>
        <w:rFonts w:hint="default"/>
        <w:lang w:val="it-IT" w:eastAsia="it-IT" w:bidi="it-IT"/>
      </w:rPr>
    </w:lvl>
  </w:abstractNum>
  <w:abstractNum w:abstractNumId="147">
    <w:multiLevelType w:val="hybridMultilevel"/>
    <w:lvl w:ilvl="0">
      <w:start w:val="17"/>
      <w:numFmt w:val="decimal"/>
      <w:lvlText w:val="%1"/>
      <w:lvlJc w:val="left"/>
      <w:pPr>
        <w:ind w:left="1250" w:hanging="1134"/>
        <w:jc w:val="left"/>
      </w:pPr>
      <w:rPr>
        <w:rFonts w:hint="default"/>
        <w:lang w:val="it-IT" w:eastAsia="it-IT" w:bidi="it-IT"/>
      </w:rPr>
    </w:lvl>
    <w:lvl w:ilvl="1">
      <w:start w:val="1"/>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
        <w:w w:val="100"/>
        <w:sz w:val="24"/>
        <w:szCs w:val="24"/>
        <w:lang w:val="it-IT" w:eastAsia="it-IT" w:bidi="it-IT"/>
      </w:rPr>
    </w:lvl>
    <w:lvl w:ilvl="3">
      <w:start w:val="0"/>
      <w:numFmt w:val="bullet"/>
      <w:lvlText w:val="•"/>
      <w:lvlJc w:val="left"/>
      <w:pPr>
        <w:ind w:left="3846" w:hanging="1134"/>
      </w:pPr>
      <w:rPr>
        <w:rFonts w:hint="default"/>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46">
    <w:multiLevelType w:val="hybridMultilevel"/>
    <w:lvl w:ilvl="0">
      <w:start w:val="16"/>
      <w:numFmt w:val="decimal"/>
      <w:lvlText w:val="%1"/>
      <w:lvlJc w:val="left"/>
      <w:pPr>
        <w:ind w:left="1250" w:hanging="1134"/>
        <w:jc w:val="left"/>
      </w:pPr>
      <w:rPr>
        <w:rFonts w:hint="default"/>
        <w:lang w:val="it-IT" w:eastAsia="it-IT" w:bidi="it-IT"/>
      </w:rPr>
    </w:lvl>
    <w:lvl w:ilvl="1">
      <w:start w:val="2"/>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
        <w:w w:val="100"/>
        <w:sz w:val="24"/>
        <w:szCs w:val="24"/>
        <w:lang w:val="it-IT" w:eastAsia="it-IT" w:bidi="it-IT"/>
      </w:rPr>
    </w:lvl>
    <w:lvl w:ilvl="3">
      <w:start w:val="1"/>
      <w:numFmt w:val="decimal"/>
      <w:lvlText w:val="%1.%2.%3.%4"/>
      <w:lvlJc w:val="left"/>
      <w:pPr>
        <w:ind w:left="1250" w:hanging="1134"/>
        <w:jc w:val="left"/>
      </w:pPr>
      <w:rPr>
        <w:rFonts w:hint="default" w:ascii="Trebuchet MS" w:hAnsi="Trebuchet MS" w:eastAsia="Trebuchet MS" w:cs="Trebuchet MS"/>
        <w:spacing w:val="-3"/>
        <w:w w:val="100"/>
        <w:sz w:val="24"/>
        <w:szCs w:val="24"/>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45">
    <w:multiLevelType w:val="hybridMultilevel"/>
    <w:lvl w:ilvl="0">
      <w:start w:val="16"/>
      <w:numFmt w:val="decimal"/>
      <w:lvlText w:val="%1"/>
      <w:lvlJc w:val="left"/>
      <w:pPr>
        <w:ind w:left="1250" w:hanging="1134"/>
        <w:jc w:val="left"/>
      </w:pPr>
      <w:rPr>
        <w:rFonts w:hint="default"/>
        <w:lang w:val="it-IT" w:eastAsia="it-IT" w:bidi="it-IT"/>
      </w:rPr>
    </w:lvl>
    <w:lvl w:ilvl="1">
      <w:start w:val="1"/>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
        <w:w w:val="100"/>
        <w:sz w:val="24"/>
        <w:szCs w:val="24"/>
        <w:lang w:val="it-IT" w:eastAsia="it-IT" w:bidi="it-IT"/>
      </w:rPr>
    </w:lvl>
    <w:lvl w:ilvl="3">
      <w:start w:val="0"/>
      <w:numFmt w:val="bullet"/>
      <w:lvlText w:val="•"/>
      <w:lvlJc w:val="left"/>
      <w:pPr>
        <w:ind w:left="3846" w:hanging="1134"/>
      </w:pPr>
      <w:rPr>
        <w:rFonts w:hint="default"/>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44">
    <w:multiLevelType w:val="hybridMultilevel"/>
    <w:lvl w:ilvl="0">
      <w:start w:val="15"/>
      <w:numFmt w:val="decimal"/>
      <w:lvlText w:val="%1"/>
      <w:lvlJc w:val="left"/>
      <w:pPr>
        <w:ind w:left="1250" w:hanging="1134"/>
        <w:jc w:val="left"/>
      </w:pPr>
      <w:rPr>
        <w:rFonts w:hint="default"/>
        <w:lang w:val="it-IT" w:eastAsia="it-IT" w:bidi="it-IT"/>
      </w:rPr>
    </w:lvl>
    <w:lvl w:ilvl="1">
      <w:start w:val="11"/>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2"/>
        <w:w w:val="100"/>
        <w:sz w:val="24"/>
        <w:szCs w:val="24"/>
        <w:lang w:val="it-IT" w:eastAsia="it-IT" w:bidi="it-IT"/>
      </w:rPr>
    </w:lvl>
    <w:lvl w:ilvl="3">
      <w:start w:val="1"/>
      <w:numFmt w:val="decimal"/>
      <w:lvlText w:val="%1.%2.%3.%4"/>
      <w:lvlJc w:val="left"/>
      <w:pPr>
        <w:ind w:left="1250" w:hanging="1134"/>
        <w:jc w:val="left"/>
      </w:pPr>
      <w:rPr>
        <w:rFonts w:hint="default" w:ascii="Trebuchet MS" w:hAnsi="Trebuchet MS" w:eastAsia="Trebuchet MS" w:cs="Trebuchet MS"/>
        <w:spacing w:val="-30"/>
        <w:w w:val="100"/>
        <w:sz w:val="24"/>
        <w:szCs w:val="24"/>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43">
    <w:multiLevelType w:val="hybridMultilevel"/>
    <w:lvl w:ilvl="0">
      <w:start w:val="15"/>
      <w:numFmt w:val="decimal"/>
      <w:lvlText w:val="%1"/>
      <w:lvlJc w:val="left"/>
      <w:pPr>
        <w:ind w:left="1250" w:hanging="1134"/>
        <w:jc w:val="left"/>
      </w:pPr>
      <w:rPr>
        <w:rFonts w:hint="default"/>
        <w:lang w:val="it-IT" w:eastAsia="it-IT" w:bidi="it-IT"/>
      </w:rPr>
    </w:lvl>
    <w:lvl w:ilvl="1">
      <w:start w:val="10"/>
      <w:numFmt w:val="decimal"/>
      <w:lvlText w:val="%1.%2"/>
      <w:lvlJc w:val="left"/>
      <w:pPr>
        <w:ind w:left="1250" w:hanging="1134"/>
        <w:jc w:val="left"/>
      </w:pPr>
      <w:rPr>
        <w:rFonts w:hint="default"/>
        <w:lang w:val="it-IT" w:eastAsia="it-IT" w:bidi="it-IT"/>
      </w:rPr>
    </w:lvl>
    <w:lvl w:ilvl="2">
      <w:start w:val="3"/>
      <w:numFmt w:val="decimal"/>
      <w:lvlText w:val="%1.%2.%3"/>
      <w:lvlJc w:val="left"/>
      <w:pPr>
        <w:ind w:left="1250" w:hanging="1134"/>
        <w:jc w:val="left"/>
      </w:pPr>
      <w:rPr>
        <w:rFonts w:hint="default"/>
        <w:lang w:val="it-IT" w:eastAsia="it-IT" w:bidi="it-IT"/>
      </w:rPr>
    </w:lvl>
    <w:lvl w:ilvl="3">
      <w:start w:val="1"/>
      <w:numFmt w:val="decimal"/>
      <w:lvlText w:val="%1.%2.%3.%4"/>
      <w:lvlJc w:val="left"/>
      <w:pPr>
        <w:ind w:left="1250" w:hanging="1134"/>
        <w:jc w:val="left"/>
      </w:pPr>
      <w:rPr>
        <w:rFonts w:hint="default" w:ascii="Trebuchet MS" w:hAnsi="Trebuchet MS" w:eastAsia="Trebuchet MS" w:cs="Trebuchet MS"/>
        <w:spacing w:val="-31"/>
        <w:w w:val="100"/>
        <w:sz w:val="24"/>
        <w:szCs w:val="24"/>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42">
    <w:multiLevelType w:val="hybridMultilevel"/>
    <w:lvl w:ilvl="0">
      <w:start w:val="15"/>
      <w:numFmt w:val="decimal"/>
      <w:lvlText w:val="%1"/>
      <w:lvlJc w:val="left"/>
      <w:pPr>
        <w:ind w:left="1250" w:hanging="1134"/>
        <w:jc w:val="left"/>
      </w:pPr>
      <w:rPr>
        <w:rFonts w:hint="default"/>
        <w:lang w:val="it-IT" w:eastAsia="it-IT" w:bidi="it-IT"/>
      </w:rPr>
    </w:lvl>
    <w:lvl w:ilvl="1">
      <w:start w:val="10"/>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3"/>
        <w:w w:val="100"/>
        <w:sz w:val="24"/>
        <w:szCs w:val="24"/>
        <w:lang w:val="it-IT" w:eastAsia="it-IT" w:bidi="it-IT"/>
      </w:rPr>
    </w:lvl>
    <w:lvl w:ilvl="3">
      <w:start w:val="0"/>
      <w:numFmt w:val="bullet"/>
      <w:lvlText w:val="•"/>
      <w:lvlJc w:val="left"/>
      <w:pPr>
        <w:ind w:left="3846" w:hanging="1134"/>
      </w:pPr>
      <w:rPr>
        <w:rFonts w:hint="default"/>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41">
    <w:multiLevelType w:val="hybridMultilevel"/>
    <w:lvl w:ilvl="0">
      <w:start w:val="15"/>
      <w:numFmt w:val="decimal"/>
      <w:lvlText w:val="%1"/>
      <w:lvlJc w:val="left"/>
      <w:pPr>
        <w:ind w:left="1250" w:hanging="1134"/>
        <w:jc w:val="left"/>
      </w:pPr>
      <w:rPr>
        <w:rFonts w:hint="default"/>
        <w:lang w:val="it-IT" w:eastAsia="it-IT" w:bidi="it-IT"/>
      </w:rPr>
    </w:lvl>
    <w:lvl w:ilvl="1">
      <w:start w:val="9"/>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18"/>
        <w:w w:val="100"/>
        <w:sz w:val="24"/>
        <w:szCs w:val="24"/>
        <w:lang w:val="it-IT" w:eastAsia="it-IT" w:bidi="it-IT"/>
      </w:rPr>
    </w:lvl>
    <w:lvl w:ilvl="3">
      <w:start w:val="1"/>
      <w:numFmt w:val="decimal"/>
      <w:lvlText w:val="%1.%2.%3.%4"/>
      <w:lvlJc w:val="left"/>
      <w:pPr>
        <w:ind w:left="1250" w:hanging="1134"/>
        <w:jc w:val="left"/>
      </w:pPr>
      <w:rPr>
        <w:rFonts w:hint="default" w:ascii="Trebuchet MS" w:hAnsi="Trebuchet MS" w:eastAsia="Trebuchet MS" w:cs="Trebuchet MS"/>
        <w:spacing w:val="-3"/>
        <w:w w:val="100"/>
        <w:sz w:val="24"/>
        <w:szCs w:val="24"/>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40">
    <w:multiLevelType w:val="hybridMultilevel"/>
    <w:lvl w:ilvl="0">
      <w:start w:val="15"/>
      <w:numFmt w:val="decimal"/>
      <w:lvlText w:val="%1"/>
      <w:lvlJc w:val="left"/>
      <w:pPr>
        <w:ind w:left="1250" w:hanging="1134"/>
        <w:jc w:val="left"/>
      </w:pPr>
      <w:rPr>
        <w:rFonts w:hint="default"/>
        <w:lang w:val="it-IT" w:eastAsia="it-IT" w:bidi="it-IT"/>
      </w:rPr>
    </w:lvl>
    <w:lvl w:ilvl="1">
      <w:start w:val="6"/>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5"/>
        <w:w w:val="100"/>
        <w:sz w:val="24"/>
        <w:szCs w:val="24"/>
        <w:lang w:val="it-IT" w:eastAsia="it-IT" w:bidi="it-IT"/>
      </w:rPr>
    </w:lvl>
    <w:lvl w:ilvl="3">
      <w:start w:val="0"/>
      <w:numFmt w:val="bullet"/>
      <w:lvlText w:val="•"/>
      <w:lvlJc w:val="left"/>
      <w:pPr>
        <w:ind w:left="3846" w:hanging="1134"/>
      </w:pPr>
      <w:rPr>
        <w:rFonts w:hint="default"/>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39">
    <w:multiLevelType w:val="hybridMultilevel"/>
    <w:lvl w:ilvl="0">
      <w:start w:val="15"/>
      <w:numFmt w:val="decimal"/>
      <w:lvlText w:val="%1"/>
      <w:lvlJc w:val="left"/>
      <w:pPr>
        <w:ind w:left="1250" w:hanging="1134"/>
        <w:jc w:val="left"/>
      </w:pPr>
      <w:rPr>
        <w:rFonts w:hint="default"/>
        <w:lang w:val="it-IT" w:eastAsia="it-IT" w:bidi="it-IT"/>
      </w:rPr>
    </w:lvl>
    <w:lvl w:ilvl="1">
      <w:start w:val="5"/>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
        <w:w w:val="100"/>
        <w:sz w:val="24"/>
        <w:szCs w:val="24"/>
        <w:lang w:val="it-IT" w:eastAsia="it-IT" w:bidi="it-IT"/>
      </w:rPr>
    </w:lvl>
    <w:lvl w:ilvl="3">
      <w:start w:val="0"/>
      <w:numFmt w:val="bullet"/>
      <w:lvlText w:val="•"/>
      <w:lvlJc w:val="left"/>
      <w:pPr>
        <w:ind w:left="3846" w:hanging="1134"/>
      </w:pPr>
      <w:rPr>
        <w:rFonts w:hint="default"/>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38">
    <w:multiLevelType w:val="hybridMultilevel"/>
    <w:lvl w:ilvl="0">
      <w:start w:val="15"/>
      <w:numFmt w:val="decimal"/>
      <w:lvlText w:val="%1"/>
      <w:lvlJc w:val="left"/>
      <w:pPr>
        <w:ind w:left="1250" w:hanging="1134"/>
        <w:jc w:val="left"/>
      </w:pPr>
      <w:rPr>
        <w:rFonts w:hint="default"/>
        <w:lang w:val="it-IT" w:eastAsia="it-IT" w:bidi="it-IT"/>
      </w:rPr>
    </w:lvl>
    <w:lvl w:ilvl="1">
      <w:start w:val="4"/>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6"/>
        <w:w w:val="100"/>
        <w:sz w:val="24"/>
        <w:szCs w:val="24"/>
        <w:lang w:val="it-IT" w:eastAsia="it-IT" w:bidi="it-IT"/>
      </w:rPr>
    </w:lvl>
    <w:lvl w:ilvl="3">
      <w:start w:val="0"/>
      <w:numFmt w:val="bullet"/>
      <w:lvlText w:val="•"/>
      <w:lvlJc w:val="left"/>
      <w:pPr>
        <w:ind w:left="3846" w:hanging="1134"/>
      </w:pPr>
      <w:rPr>
        <w:rFonts w:hint="default"/>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37">
    <w:multiLevelType w:val="hybridMultilevel"/>
    <w:lvl w:ilvl="0">
      <w:start w:val="15"/>
      <w:numFmt w:val="decimal"/>
      <w:lvlText w:val="%1"/>
      <w:lvlJc w:val="left"/>
      <w:pPr>
        <w:ind w:left="1250" w:hanging="1134"/>
        <w:jc w:val="left"/>
      </w:pPr>
      <w:rPr>
        <w:rFonts w:hint="default"/>
        <w:lang w:val="it-IT" w:eastAsia="it-IT" w:bidi="it-IT"/>
      </w:rPr>
    </w:lvl>
    <w:lvl w:ilvl="1">
      <w:start w:val="3"/>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6"/>
        <w:w w:val="100"/>
        <w:sz w:val="24"/>
        <w:szCs w:val="24"/>
        <w:lang w:val="it-IT" w:eastAsia="it-IT" w:bidi="it-IT"/>
      </w:rPr>
    </w:lvl>
    <w:lvl w:ilvl="3">
      <w:start w:val="0"/>
      <w:numFmt w:val="bullet"/>
      <w:lvlText w:val="•"/>
      <w:lvlJc w:val="left"/>
      <w:pPr>
        <w:ind w:left="3846" w:hanging="1134"/>
      </w:pPr>
      <w:rPr>
        <w:rFonts w:hint="default"/>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36">
    <w:multiLevelType w:val="hybridMultilevel"/>
    <w:lvl w:ilvl="0">
      <w:start w:val="15"/>
      <w:numFmt w:val="decimal"/>
      <w:lvlText w:val="%1"/>
      <w:lvlJc w:val="left"/>
      <w:pPr>
        <w:ind w:left="1250" w:hanging="1134"/>
        <w:jc w:val="left"/>
      </w:pPr>
      <w:rPr>
        <w:rFonts w:hint="default"/>
        <w:lang w:val="it-IT" w:eastAsia="it-IT" w:bidi="it-IT"/>
      </w:rPr>
    </w:lvl>
    <w:lvl w:ilvl="1">
      <w:start w:val="2"/>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
        <w:w w:val="100"/>
        <w:sz w:val="24"/>
        <w:szCs w:val="24"/>
        <w:lang w:val="it-IT" w:eastAsia="it-IT" w:bidi="it-IT"/>
      </w:rPr>
    </w:lvl>
    <w:lvl w:ilvl="3">
      <w:start w:val="0"/>
      <w:numFmt w:val="bullet"/>
      <w:lvlText w:val="•"/>
      <w:lvlJc w:val="left"/>
      <w:pPr>
        <w:ind w:left="3846" w:hanging="1134"/>
      </w:pPr>
      <w:rPr>
        <w:rFonts w:hint="default"/>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35">
    <w:multiLevelType w:val="hybridMultilevel"/>
    <w:lvl w:ilvl="0">
      <w:start w:val="14"/>
      <w:numFmt w:val="decimal"/>
      <w:lvlText w:val="%1"/>
      <w:lvlJc w:val="left"/>
      <w:pPr>
        <w:ind w:left="1250" w:hanging="1134"/>
        <w:jc w:val="left"/>
      </w:pPr>
      <w:rPr>
        <w:rFonts w:hint="default"/>
        <w:lang w:val="it-IT" w:eastAsia="it-IT" w:bidi="it-IT"/>
      </w:rPr>
    </w:lvl>
    <w:lvl w:ilvl="1">
      <w:start w:val="6"/>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2"/>
        <w:w w:val="100"/>
        <w:sz w:val="24"/>
        <w:szCs w:val="24"/>
        <w:lang w:val="it-IT" w:eastAsia="it-IT" w:bidi="it-IT"/>
      </w:rPr>
    </w:lvl>
    <w:lvl w:ilvl="3">
      <w:start w:val="0"/>
      <w:numFmt w:val="bullet"/>
      <w:lvlText w:val="•"/>
      <w:lvlJc w:val="left"/>
      <w:pPr>
        <w:ind w:left="3383" w:hanging="1134"/>
      </w:pPr>
      <w:rPr>
        <w:rFonts w:hint="default"/>
        <w:lang w:val="it-IT" w:eastAsia="it-IT" w:bidi="it-IT"/>
      </w:rPr>
    </w:lvl>
    <w:lvl w:ilvl="4">
      <w:start w:val="0"/>
      <w:numFmt w:val="bullet"/>
      <w:lvlText w:val="•"/>
      <w:lvlJc w:val="left"/>
      <w:pPr>
        <w:ind w:left="4091" w:hanging="1134"/>
      </w:pPr>
      <w:rPr>
        <w:rFonts w:hint="default"/>
        <w:lang w:val="it-IT" w:eastAsia="it-IT" w:bidi="it-IT"/>
      </w:rPr>
    </w:lvl>
    <w:lvl w:ilvl="5">
      <w:start w:val="0"/>
      <w:numFmt w:val="bullet"/>
      <w:lvlText w:val="•"/>
      <w:lvlJc w:val="left"/>
      <w:pPr>
        <w:ind w:left="4799" w:hanging="1134"/>
      </w:pPr>
      <w:rPr>
        <w:rFonts w:hint="default"/>
        <w:lang w:val="it-IT" w:eastAsia="it-IT" w:bidi="it-IT"/>
      </w:rPr>
    </w:lvl>
    <w:lvl w:ilvl="6">
      <w:start w:val="0"/>
      <w:numFmt w:val="bullet"/>
      <w:lvlText w:val="•"/>
      <w:lvlJc w:val="left"/>
      <w:pPr>
        <w:ind w:left="5507" w:hanging="1134"/>
      </w:pPr>
      <w:rPr>
        <w:rFonts w:hint="default"/>
        <w:lang w:val="it-IT" w:eastAsia="it-IT" w:bidi="it-IT"/>
      </w:rPr>
    </w:lvl>
    <w:lvl w:ilvl="7">
      <w:start w:val="0"/>
      <w:numFmt w:val="bullet"/>
      <w:lvlText w:val="•"/>
      <w:lvlJc w:val="left"/>
      <w:pPr>
        <w:ind w:left="6215" w:hanging="1134"/>
      </w:pPr>
      <w:rPr>
        <w:rFonts w:hint="default"/>
        <w:lang w:val="it-IT" w:eastAsia="it-IT" w:bidi="it-IT"/>
      </w:rPr>
    </w:lvl>
    <w:lvl w:ilvl="8">
      <w:start w:val="0"/>
      <w:numFmt w:val="bullet"/>
      <w:lvlText w:val="•"/>
      <w:lvlJc w:val="left"/>
      <w:pPr>
        <w:ind w:left="6923" w:hanging="1134"/>
      </w:pPr>
      <w:rPr>
        <w:rFonts w:hint="default"/>
        <w:lang w:val="it-IT" w:eastAsia="it-IT" w:bidi="it-IT"/>
      </w:rPr>
    </w:lvl>
  </w:abstractNum>
  <w:abstractNum w:abstractNumId="134">
    <w:multiLevelType w:val="hybridMultilevel"/>
    <w:lvl w:ilvl="0">
      <w:start w:val="14"/>
      <w:numFmt w:val="decimal"/>
      <w:lvlText w:val="%1"/>
      <w:lvlJc w:val="left"/>
      <w:pPr>
        <w:ind w:left="1250" w:hanging="1134"/>
        <w:jc w:val="left"/>
      </w:pPr>
      <w:rPr>
        <w:rFonts w:hint="default"/>
        <w:lang w:val="it-IT" w:eastAsia="it-IT" w:bidi="it-IT"/>
      </w:rPr>
    </w:lvl>
    <w:lvl w:ilvl="1">
      <w:start w:val="4"/>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22"/>
        <w:w w:val="100"/>
        <w:sz w:val="24"/>
        <w:szCs w:val="24"/>
        <w:lang w:val="it-IT" w:eastAsia="it-IT" w:bidi="it-IT"/>
      </w:rPr>
    </w:lvl>
    <w:lvl w:ilvl="3">
      <w:start w:val="0"/>
      <w:numFmt w:val="bullet"/>
      <w:lvlText w:val="•"/>
      <w:lvlJc w:val="left"/>
      <w:pPr>
        <w:ind w:left="3383" w:hanging="1134"/>
      </w:pPr>
      <w:rPr>
        <w:rFonts w:hint="default"/>
        <w:lang w:val="it-IT" w:eastAsia="it-IT" w:bidi="it-IT"/>
      </w:rPr>
    </w:lvl>
    <w:lvl w:ilvl="4">
      <w:start w:val="0"/>
      <w:numFmt w:val="bullet"/>
      <w:lvlText w:val="•"/>
      <w:lvlJc w:val="left"/>
      <w:pPr>
        <w:ind w:left="4091" w:hanging="1134"/>
      </w:pPr>
      <w:rPr>
        <w:rFonts w:hint="default"/>
        <w:lang w:val="it-IT" w:eastAsia="it-IT" w:bidi="it-IT"/>
      </w:rPr>
    </w:lvl>
    <w:lvl w:ilvl="5">
      <w:start w:val="0"/>
      <w:numFmt w:val="bullet"/>
      <w:lvlText w:val="•"/>
      <w:lvlJc w:val="left"/>
      <w:pPr>
        <w:ind w:left="4799" w:hanging="1134"/>
      </w:pPr>
      <w:rPr>
        <w:rFonts w:hint="default"/>
        <w:lang w:val="it-IT" w:eastAsia="it-IT" w:bidi="it-IT"/>
      </w:rPr>
    </w:lvl>
    <w:lvl w:ilvl="6">
      <w:start w:val="0"/>
      <w:numFmt w:val="bullet"/>
      <w:lvlText w:val="•"/>
      <w:lvlJc w:val="left"/>
      <w:pPr>
        <w:ind w:left="5506" w:hanging="1134"/>
      </w:pPr>
      <w:rPr>
        <w:rFonts w:hint="default"/>
        <w:lang w:val="it-IT" w:eastAsia="it-IT" w:bidi="it-IT"/>
      </w:rPr>
    </w:lvl>
    <w:lvl w:ilvl="7">
      <w:start w:val="0"/>
      <w:numFmt w:val="bullet"/>
      <w:lvlText w:val="•"/>
      <w:lvlJc w:val="left"/>
      <w:pPr>
        <w:ind w:left="6214" w:hanging="1134"/>
      </w:pPr>
      <w:rPr>
        <w:rFonts w:hint="default"/>
        <w:lang w:val="it-IT" w:eastAsia="it-IT" w:bidi="it-IT"/>
      </w:rPr>
    </w:lvl>
    <w:lvl w:ilvl="8">
      <w:start w:val="0"/>
      <w:numFmt w:val="bullet"/>
      <w:lvlText w:val="•"/>
      <w:lvlJc w:val="left"/>
      <w:pPr>
        <w:ind w:left="6922" w:hanging="1134"/>
      </w:pPr>
      <w:rPr>
        <w:rFonts w:hint="default"/>
        <w:lang w:val="it-IT" w:eastAsia="it-IT" w:bidi="it-IT"/>
      </w:rPr>
    </w:lvl>
  </w:abstractNum>
  <w:abstractNum w:abstractNumId="133">
    <w:multiLevelType w:val="hybridMultilevel"/>
    <w:lvl w:ilvl="0">
      <w:start w:val="14"/>
      <w:numFmt w:val="decimal"/>
      <w:lvlText w:val="%1"/>
      <w:lvlJc w:val="left"/>
      <w:pPr>
        <w:ind w:left="1250" w:hanging="1134"/>
        <w:jc w:val="left"/>
      </w:pPr>
      <w:rPr>
        <w:rFonts w:hint="default"/>
        <w:lang w:val="it-IT" w:eastAsia="it-IT" w:bidi="it-IT"/>
      </w:rPr>
    </w:lvl>
    <w:lvl w:ilvl="1">
      <w:start w:val="1"/>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spacing w:val="-35"/>
        <w:w w:val="100"/>
        <w:lang w:val="it-IT" w:eastAsia="it-IT" w:bidi="it-IT"/>
      </w:rPr>
    </w:lvl>
    <w:lvl w:ilvl="3">
      <w:start w:val="0"/>
      <w:numFmt w:val="bullet"/>
      <w:lvlText w:val="•"/>
      <w:lvlJc w:val="left"/>
      <w:pPr>
        <w:ind w:left="3846" w:hanging="1134"/>
      </w:pPr>
      <w:rPr>
        <w:rFonts w:hint="default"/>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32">
    <w:multiLevelType w:val="hybridMultilevel"/>
    <w:lvl w:ilvl="0">
      <w:start w:val="13"/>
      <w:numFmt w:val="decimal"/>
      <w:lvlText w:val="%1"/>
      <w:lvlJc w:val="left"/>
      <w:pPr>
        <w:ind w:left="1250" w:hanging="1134"/>
        <w:jc w:val="left"/>
      </w:pPr>
      <w:rPr>
        <w:rFonts w:hint="default"/>
        <w:lang w:val="it-IT" w:eastAsia="it-IT" w:bidi="it-IT"/>
      </w:rPr>
    </w:lvl>
    <w:lvl w:ilvl="1">
      <w:start w:val="3"/>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2"/>
        <w:w w:val="100"/>
        <w:sz w:val="24"/>
        <w:szCs w:val="24"/>
        <w:lang w:val="it-IT" w:eastAsia="it-IT" w:bidi="it-IT"/>
      </w:rPr>
    </w:lvl>
    <w:lvl w:ilvl="3">
      <w:start w:val="0"/>
      <w:numFmt w:val="bullet"/>
      <w:lvlText w:val="•"/>
      <w:lvlJc w:val="left"/>
      <w:pPr>
        <w:ind w:left="3846" w:hanging="1134"/>
      </w:pPr>
      <w:rPr>
        <w:rFonts w:hint="default"/>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31">
    <w:multiLevelType w:val="hybridMultilevel"/>
    <w:lvl w:ilvl="0">
      <w:start w:val="13"/>
      <w:numFmt w:val="decimal"/>
      <w:lvlText w:val="%1"/>
      <w:lvlJc w:val="left"/>
      <w:pPr>
        <w:ind w:left="1250" w:hanging="1134"/>
        <w:jc w:val="left"/>
      </w:pPr>
      <w:rPr>
        <w:rFonts w:hint="default"/>
        <w:lang w:val="it-IT" w:eastAsia="it-IT" w:bidi="it-IT"/>
      </w:rPr>
    </w:lvl>
    <w:lvl w:ilvl="1">
      <w:start w:val="2"/>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10"/>
        <w:w w:val="100"/>
        <w:sz w:val="24"/>
        <w:szCs w:val="24"/>
        <w:lang w:val="it-IT" w:eastAsia="it-IT" w:bidi="it-IT"/>
      </w:rPr>
    </w:lvl>
    <w:lvl w:ilvl="3">
      <w:start w:val="1"/>
      <w:numFmt w:val="decimal"/>
      <w:lvlText w:val="%1.%2.%3.%4"/>
      <w:lvlJc w:val="left"/>
      <w:pPr>
        <w:ind w:left="1250" w:hanging="1134"/>
        <w:jc w:val="left"/>
      </w:pPr>
      <w:rPr>
        <w:rFonts w:hint="default" w:ascii="Trebuchet MS" w:hAnsi="Trebuchet MS" w:eastAsia="Trebuchet MS" w:cs="Trebuchet MS"/>
        <w:spacing w:val="-3"/>
        <w:w w:val="100"/>
        <w:sz w:val="24"/>
        <w:szCs w:val="24"/>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30">
    <w:multiLevelType w:val="hybridMultilevel"/>
    <w:lvl w:ilvl="0">
      <w:start w:val="13"/>
      <w:numFmt w:val="decimal"/>
      <w:lvlText w:val="%1"/>
      <w:lvlJc w:val="left"/>
      <w:pPr>
        <w:ind w:left="1250" w:hanging="1134"/>
        <w:jc w:val="left"/>
      </w:pPr>
      <w:rPr>
        <w:rFonts w:hint="default"/>
        <w:lang w:val="it-IT" w:eastAsia="it-IT" w:bidi="it-IT"/>
      </w:rPr>
    </w:lvl>
    <w:lvl w:ilvl="1">
      <w:start w:val="1"/>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2"/>
        <w:w w:val="100"/>
        <w:sz w:val="24"/>
        <w:szCs w:val="24"/>
        <w:lang w:val="it-IT" w:eastAsia="it-IT" w:bidi="it-IT"/>
      </w:rPr>
    </w:lvl>
    <w:lvl w:ilvl="3">
      <w:start w:val="0"/>
      <w:numFmt w:val="bullet"/>
      <w:lvlText w:val="•"/>
      <w:lvlJc w:val="left"/>
      <w:pPr>
        <w:ind w:left="3846" w:hanging="1134"/>
      </w:pPr>
      <w:rPr>
        <w:rFonts w:hint="default"/>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29">
    <w:multiLevelType w:val="hybridMultilevel"/>
    <w:lvl w:ilvl="0">
      <w:start w:val="12"/>
      <w:numFmt w:val="decimal"/>
      <w:lvlText w:val="%1"/>
      <w:lvlJc w:val="left"/>
      <w:pPr>
        <w:ind w:left="1250" w:hanging="1134"/>
        <w:jc w:val="left"/>
      </w:pPr>
      <w:rPr>
        <w:rFonts w:hint="default"/>
        <w:lang w:val="it-IT" w:eastAsia="it-IT" w:bidi="it-IT"/>
      </w:rPr>
    </w:lvl>
    <w:lvl w:ilvl="1">
      <w:start w:val="7"/>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
        <w:w w:val="100"/>
        <w:sz w:val="24"/>
        <w:szCs w:val="24"/>
        <w:lang w:val="it-IT" w:eastAsia="it-IT" w:bidi="it-IT"/>
      </w:rPr>
    </w:lvl>
    <w:lvl w:ilvl="3">
      <w:start w:val="0"/>
      <w:numFmt w:val="bullet"/>
      <w:lvlText w:val="•"/>
      <w:lvlJc w:val="left"/>
      <w:pPr>
        <w:ind w:left="3846" w:hanging="1134"/>
      </w:pPr>
      <w:rPr>
        <w:rFonts w:hint="default"/>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28">
    <w:multiLevelType w:val="hybridMultilevel"/>
    <w:lvl w:ilvl="0">
      <w:start w:val="12"/>
      <w:numFmt w:val="decimal"/>
      <w:lvlText w:val="%1"/>
      <w:lvlJc w:val="left"/>
      <w:pPr>
        <w:ind w:left="1250" w:hanging="1134"/>
        <w:jc w:val="left"/>
      </w:pPr>
      <w:rPr>
        <w:rFonts w:hint="default"/>
        <w:lang w:val="it-IT" w:eastAsia="it-IT" w:bidi="it-IT"/>
      </w:rPr>
    </w:lvl>
    <w:lvl w:ilvl="1">
      <w:start w:val="6"/>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b/>
        <w:bCs/>
        <w:spacing w:val="-13"/>
        <w:w w:val="100"/>
        <w:sz w:val="24"/>
        <w:szCs w:val="24"/>
        <w:lang w:val="it-IT" w:eastAsia="it-IT" w:bidi="it-IT"/>
      </w:rPr>
    </w:lvl>
    <w:lvl w:ilvl="3">
      <w:start w:val="1"/>
      <w:numFmt w:val="decimal"/>
      <w:lvlText w:val="%1.%2.%3.%4"/>
      <w:lvlJc w:val="left"/>
      <w:pPr>
        <w:ind w:left="1250" w:hanging="1134"/>
        <w:jc w:val="left"/>
      </w:pPr>
      <w:rPr>
        <w:rFonts w:hint="default" w:ascii="Trebuchet MS" w:hAnsi="Trebuchet MS" w:eastAsia="Trebuchet MS" w:cs="Trebuchet MS"/>
        <w:spacing w:val="-3"/>
        <w:w w:val="100"/>
        <w:sz w:val="24"/>
        <w:szCs w:val="24"/>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27">
    <w:multiLevelType w:val="hybridMultilevel"/>
    <w:lvl w:ilvl="0">
      <w:start w:val="12"/>
      <w:numFmt w:val="decimal"/>
      <w:lvlText w:val="%1"/>
      <w:lvlJc w:val="left"/>
      <w:pPr>
        <w:ind w:left="1250" w:hanging="1134"/>
        <w:jc w:val="left"/>
      </w:pPr>
      <w:rPr>
        <w:rFonts w:hint="default"/>
        <w:lang w:val="it-IT" w:eastAsia="it-IT" w:bidi="it-IT"/>
      </w:rPr>
    </w:lvl>
    <w:lvl w:ilvl="1">
      <w:start w:val="5"/>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3"/>
        <w:w w:val="100"/>
        <w:sz w:val="24"/>
        <w:szCs w:val="24"/>
        <w:lang w:val="it-IT" w:eastAsia="it-IT" w:bidi="it-IT"/>
      </w:rPr>
    </w:lvl>
    <w:lvl w:ilvl="3">
      <w:start w:val="0"/>
      <w:numFmt w:val="bullet"/>
      <w:lvlText w:val="•"/>
      <w:lvlJc w:val="left"/>
      <w:pPr>
        <w:ind w:left="3846" w:hanging="1134"/>
      </w:pPr>
      <w:rPr>
        <w:rFonts w:hint="default"/>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26">
    <w:multiLevelType w:val="hybridMultilevel"/>
    <w:lvl w:ilvl="0">
      <w:start w:val="12"/>
      <w:numFmt w:val="decimal"/>
      <w:lvlText w:val="%1"/>
      <w:lvlJc w:val="left"/>
      <w:pPr>
        <w:ind w:left="1250" w:hanging="1134"/>
        <w:jc w:val="left"/>
      </w:pPr>
      <w:rPr>
        <w:rFonts w:hint="default"/>
        <w:lang w:val="it-IT" w:eastAsia="it-IT" w:bidi="it-IT"/>
      </w:rPr>
    </w:lvl>
    <w:lvl w:ilvl="1">
      <w:start w:val="4"/>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
        <w:w w:val="100"/>
        <w:sz w:val="24"/>
        <w:szCs w:val="24"/>
        <w:lang w:val="it-IT" w:eastAsia="it-IT" w:bidi="it-IT"/>
      </w:rPr>
    </w:lvl>
    <w:lvl w:ilvl="3">
      <w:start w:val="0"/>
      <w:numFmt w:val="bullet"/>
      <w:lvlText w:val="•"/>
      <w:lvlJc w:val="left"/>
      <w:pPr>
        <w:ind w:left="3846" w:hanging="1134"/>
      </w:pPr>
      <w:rPr>
        <w:rFonts w:hint="default"/>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25">
    <w:multiLevelType w:val="hybridMultilevel"/>
    <w:lvl w:ilvl="0">
      <w:start w:val="12"/>
      <w:numFmt w:val="decimal"/>
      <w:lvlText w:val="%1"/>
      <w:lvlJc w:val="left"/>
      <w:pPr>
        <w:ind w:left="1250" w:hanging="1134"/>
        <w:jc w:val="left"/>
      </w:pPr>
      <w:rPr>
        <w:rFonts w:hint="default"/>
        <w:lang w:val="it-IT" w:eastAsia="it-IT" w:bidi="it-IT"/>
      </w:rPr>
    </w:lvl>
    <w:lvl w:ilvl="1">
      <w:start w:val="2"/>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6"/>
        <w:w w:val="100"/>
        <w:sz w:val="24"/>
        <w:szCs w:val="24"/>
        <w:lang w:val="it-IT" w:eastAsia="it-IT" w:bidi="it-IT"/>
      </w:rPr>
    </w:lvl>
    <w:lvl w:ilvl="3">
      <w:start w:val="1"/>
      <w:numFmt w:val="decimal"/>
      <w:lvlText w:val="%1.%2.%3.%4"/>
      <w:lvlJc w:val="left"/>
      <w:pPr>
        <w:ind w:left="1250" w:hanging="1134"/>
        <w:jc w:val="left"/>
      </w:pPr>
      <w:rPr>
        <w:rFonts w:hint="default" w:ascii="Trebuchet MS" w:hAnsi="Trebuchet MS" w:eastAsia="Trebuchet MS" w:cs="Trebuchet MS"/>
        <w:spacing w:val="-3"/>
        <w:w w:val="100"/>
        <w:sz w:val="24"/>
        <w:szCs w:val="24"/>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24">
    <w:multiLevelType w:val="hybridMultilevel"/>
    <w:lvl w:ilvl="0">
      <w:start w:val="12"/>
      <w:numFmt w:val="decimal"/>
      <w:lvlText w:val="%1"/>
      <w:lvlJc w:val="left"/>
      <w:pPr>
        <w:ind w:left="1250" w:hanging="1134"/>
        <w:jc w:val="left"/>
      </w:pPr>
      <w:rPr>
        <w:rFonts w:hint="default"/>
        <w:lang w:val="it-IT" w:eastAsia="it-IT" w:bidi="it-IT"/>
      </w:rPr>
    </w:lvl>
    <w:lvl w:ilvl="1">
      <w:start w:val="1"/>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
        <w:w w:val="100"/>
        <w:sz w:val="24"/>
        <w:szCs w:val="24"/>
        <w:lang w:val="it-IT" w:eastAsia="it-IT" w:bidi="it-IT"/>
      </w:rPr>
    </w:lvl>
    <w:lvl w:ilvl="3">
      <w:start w:val="0"/>
      <w:numFmt w:val="bullet"/>
      <w:lvlText w:val="•"/>
      <w:lvlJc w:val="left"/>
      <w:pPr>
        <w:ind w:left="3846" w:hanging="1134"/>
      </w:pPr>
      <w:rPr>
        <w:rFonts w:hint="default"/>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23">
    <w:multiLevelType w:val="hybridMultilevel"/>
    <w:lvl w:ilvl="0">
      <w:start w:val="11"/>
      <w:numFmt w:val="decimal"/>
      <w:lvlText w:val="%1"/>
      <w:lvlJc w:val="left"/>
      <w:pPr>
        <w:ind w:left="1250" w:hanging="1134"/>
        <w:jc w:val="left"/>
      </w:pPr>
      <w:rPr>
        <w:rFonts w:hint="default"/>
        <w:lang w:val="it-IT" w:eastAsia="it-IT" w:bidi="it-IT"/>
      </w:rPr>
    </w:lvl>
    <w:lvl w:ilvl="1">
      <w:start w:val="4"/>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
        <w:w w:val="100"/>
        <w:sz w:val="24"/>
        <w:szCs w:val="24"/>
        <w:lang w:val="it-IT" w:eastAsia="it-IT" w:bidi="it-IT"/>
      </w:rPr>
    </w:lvl>
    <w:lvl w:ilvl="3">
      <w:start w:val="0"/>
      <w:numFmt w:val="bullet"/>
      <w:lvlText w:val="•"/>
      <w:lvlJc w:val="left"/>
      <w:pPr>
        <w:ind w:left="1590" w:hanging="340"/>
      </w:pPr>
      <w:rPr>
        <w:rFonts w:hint="default" w:ascii="Trebuchet MS" w:hAnsi="Trebuchet MS" w:eastAsia="Trebuchet MS" w:cs="Trebuchet MS"/>
        <w:spacing w:val="-3"/>
        <w:w w:val="100"/>
        <w:sz w:val="24"/>
        <w:szCs w:val="24"/>
        <w:lang w:val="it-IT" w:eastAsia="it-IT" w:bidi="it-IT"/>
      </w:rPr>
    </w:lvl>
    <w:lvl w:ilvl="4">
      <w:start w:val="0"/>
      <w:numFmt w:val="bullet"/>
      <w:lvlText w:val="•"/>
      <w:lvlJc w:val="left"/>
      <w:pPr>
        <w:ind w:left="4360" w:hanging="340"/>
      </w:pPr>
      <w:rPr>
        <w:rFonts w:hint="default"/>
        <w:lang w:val="it-IT" w:eastAsia="it-IT" w:bidi="it-IT"/>
      </w:rPr>
    </w:lvl>
    <w:lvl w:ilvl="5">
      <w:start w:val="0"/>
      <w:numFmt w:val="bullet"/>
      <w:lvlText w:val="•"/>
      <w:lvlJc w:val="left"/>
      <w:pPr>
        <w:ind w:left="5280" w:hanging="340"/>
      </w:pPr>
      <w:rPr>
        <w:rFonts w:hint="default"/>
        <w:lang w:val="it-IT" w:eastAsia="it-IT" w:bidi="it-IT"/>
      </w:rPr>
    </w:lvl>
    <w:lvl w:ilvl="6">
      <w:start w:val="0"/>
      <w:numFmt w:val="bullet"/>
      <w:lvlText w:val="•"/>
      <w:lvlJc w:val="left"/>
      <w:pPr>
        <w:ind w:left="6200" w:hanging="340"/>
      </w:pPr>
      <w:rPr>
        <w:rFonts w:hint="default"/>
        <w:lang w:val="it-IT" w:eastAsia="it-IT" w:bidi="it-IT"/>
      </w:rPr>
    </w:lvl>
    <w:lvl w:ilvl="7">
      <w:start w:val="0"/>
      <w:numFmt w:val="bullet"/>
      <w:lvlText w:val="•"/>
      <w:lvlJc w:val="left"/>
      <w:pPr>
        <w:ind w:left="7120" w:hanging="340"/>
      </w:pPr>
      <w:rPr>
        <w:rFonts w:hint="default"/>
        <w:lang w:val="it-IT" w:eastAsia="it-IT" w:bidi="it-IT"/>
      </w:rPr>
    </w:lvl>
    <w:lvl w:ilvl="8">
      <w:start w:val="0"/>
      <w:numFmt w:val="bullet"/>
      <w:lvlText w:val="•"/>
      <w:lvlJc w:val="left"/>
      <w:pPr>
        <w:ind w:left="8040" w:hanging="340"/>
      </w:pPr>
      <w:rPr>
        <w:rFonts w:hint="default"/>
        <w:lang w:val="it-IT" w:eastAsia="it-IT" w:bidi="it-IT"/>
      </w:rPr>
    </w:lvl>
  </w:abstractNum>
  <w:abstractNum w:abstractNumId="122">
    <w:multiLevelType w:val="hybridMultilevel"/>
    <w:lvl w:ilvl="0">
      <w:start w:val="11"/>
      <w:numFmt w:val="decimal"/>
      <w:lvlText w:val="%1"/>
      <w:lvlJc w:val="left"/>
      <w:pPr>
        <w:ind w:left="1250" w:hanging="1134"/>
        <w:jc w:val="left"/>
      </w:pPr>
      <w:rPr>
        <w:rFonts w:hint="default"/>
        <w:lang w:val="it-IT" w:eastAsia="it-IT" w:bidi="it-IT"/>
      </w:rPr>
    </w:lvl>
    <w:lvl w:ilvl="1">
      <w:start w:val="3"/>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7"/>
        <w:w w:val="100"/>
        <w:sz w:val="24"/>
        <w:szCs w:val="24"/>
        <w:lang w:val="it-IT" w:eastAsia="it-IT" w:bidi="it-IT"/>
      </w:rPr>
    </w:lvl>
    <w:lvl w:ilvl="3">
      <w:start w:val="0"/>
      <w:numFmt w:val="bullet"/>
      <w:lvlText w:val="•"/>
      <w:lvlJc w:val="left"/>
      <w:pPr>
        <w:ind w:left="3846" w:hanging="1134"/>
      </w:pPr>
      <w:rPr>
        <w:rFonts w:hint="default"/>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21">
    <w:multiLevelType w:val="hybridMultilevel"/>
    <w:lvl w:ilvl="0">
      <w:start w:val="11"/>
      <w:numFmt w:val="decimal"/>
      <w:lvlText w:val="%1"/>
      <w:lvlJc w:val="left"/>
      <w:pPr>
        <w:ind w:left="1250" w:hanging="1134"/>
        <w:jc w:val="left"/>
      </w:pPr>
      <w:rPr>
        <w:rFonts w:hint="default"/>
        <w:lang w:val="it-IT" w:eastAsia="it-IT" w:bidi="it-IT"/>
      </w:rPr>
    </w:lvl>
    <w:lvl w:ilvl="1">
      <w:start w:val="2"/>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
        <w:w w:val="100"/>
        <w:sz w:val="24"/>
        <w:szCs w:val="24"/>
        <w:lang w:val="it-IT" w:eastAsia="it-IT" w:bidi="it-IT"/>
      </w:rPr>
    </w:lvl>
    <w:lvl w:ilvl="3">
      <w:start w:val="1"/>
      <w:numFmt w:val="decimal"/>
      <w:lvlText w:val="%1.%2.%3.%4"/>
      <w:lvlJc w:val="left"/>
      <w:pPr>
        <w:ind w:left="1250" w:hanging="1134"/>
        <w:jc w:val="left"/>
      </w:pPr>
      <w:rPr>
        <w:rFonts w:hint="default" w:ascii="Trebuchet MS" w:hAnsi="Trebuchet MS" w:eastAsia="Trebuchet MS" w:cs="Trebuchet MS"/>
        <w:spacing w:val="-36"/>
        <w:w w:val="100"/>
        <w:sz w:val="24"/>
        <w:szCs w:val="24"/>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20">
    <w:multiLevelType w:val="hybridMultilevel"/>
    <w:lvl w:ilvl="0">
      <w:start w:val="11"/>
      <w:numFmt w:val="decimal"/>
      <w:lvlText w:val="%1"/>
      <w:lvlJc w:val="left"/>
      <w:pPr>
        <w:ind w:left="1250" w:hanging="1134"/>
        <w:jc w:val="left"/>
      </w:pPr>
      <w:rPr>
        <w:rFonts w:hint="default"/>
        <w:lang w:val="it-IT" w:eastAsia="it-IT" w:bidi="it-IT"/>
      </w:rPr>
    </w:lvl>
    <w:lvl w:ilvl="1">
      <w:start w:val="1"/>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
        <w:w w:val="100"/>
        <w:sz w:val="24"/>
        <w:szCs w:val="24"/>
        <w:lang w:val="it-IT" w:eastAsia="it-IT" w:bidi="it-IT"/>
      </w:rPr>
    </w:lvl>
    <w:lvl w:ilvl="3">
      <w:start w:val="0"/>
      <w:numFmt w:val="bullet"/>
      <w:lvlText w:val="•"/>
      <w:lvlJc w:val="left"/>
      <w:pPr>
        <w:ind w:left="3846" w:hanging="1134"/>
      </w:pPr>
      <w:rPr>
        <w:rFonts w:hint="default"/>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19">
    <w:multiLevelType w:val="hybridMultilevel"/>
    <w:lvl w:ilvl="0">
      <w:start w:val="10"/>
      <w:numFmt w:val="decimal"/>
      <w:lvlText w:val="%1"/>
      <w:lvlJc w:val="left"/>
      <w:pPr>
        <w:ind w:left="1250" w:hanging="1134"/>
        <w:jc w:val="left"/>
      </w:pPr>
      <w:rPr>
        <w:rFonts w:hint="default"/>
        <w:lang w:val="it-IT" w:eastAsia="it-IT" w:bidi="it-IT"/>
      </w:rPr>
    </w:lvl>
    <w:lvl w:ilvl="1">
      <w:start w:val="3"/>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
        <w:w w:val="100"/>
        <w:sz w:val="24"/>
        <w:szCs w:val="24"/>
        <w:lang w:val="it-IT" w:eastAsia="it-IT" w:bidi="it-IT"/>
      </w:rPr>
    </w:lvl>
    <w:lvl w:ilvl="3">
      <w:start w:val="0"/>
      <w:numFmt w:val="bullet"/>
      <w:lvlText w:val="•"/>
      <w:lvlJc w:val="left"/>
      <w:pPr>
        <w:ind w:left="3846" w:hanging="1134"/>
      </w:pPr>
      <w:rPr>
        <w:rFonts w:hint="default"/>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18">
    <w:multiLevelType w:val="hybridMultilevel"/>
    <w:lvl w:ilvl="0">
      <w:start w:val="10"/>
      <w:numFmt w:val="decimal"/>
      <w:lvlText w:val="%1"/>
      <w:lvlJc w:val="left"/>
      <w:pPr>
        <w:ind w:left="1250" w:hanging="1134"/>
        <w:jc w:val="left"/>
      </w:pPr>
      <w:rPr>
        <w:rFonts w:hint="default"/>
        <w:lang w:val="it-IT" w:eastAsia="it-IT" w:bidi="it-IT"/>
      </w:rPr>
    </w:lvl>
    <w:lvl w:ilvl="1">
      <w:start w:val="1"/>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2"/>
        <w:w w:val="100"/>
        <w:sz w:val="24"/>
        <w:szCs w:val="24"/>
        <w:lang w:val="it-IT" w:eastAsia="it-IT" w:bidi="it-IT"/>
      </w:rPr>
    </w:lvl>
    <w:lvl w:ilvl="3">
      <w:start w:val="1"/>
      <w:numFmt w:val="decimal"/>
      <w:lvlText w:val="%1.%2.%3.%4"/>
      <w:lvlJc w:val="left"/>
      <w:pPr>
        <w:ind w:left="1250" w:hanging="1134"/>
        <w:jc w:val="left"/>
      </w:pPr>
      <w:rPr>
        <w:rFonts w:hint="default" w:ascii="Trebuchet MS" w:hAnsi="Trebuchet MS" w:eastAsia="Trebuchet MS" w:cs="Trebuchet MS"/>
        <w:spacing w:val="-2"/>
        <w:w w:val="100"/>
        <w:sz w:val="24"/>
        <w:szCs w:val="24"/>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17">
    <w:multiLevelType w:val="hybridMultilevel"/>
    <w:lvl w:ilvl="0">
      <w:start w:val="10"/>
      <w:numFmt w:val="decimal"/>
      <w:lvlText w:val="%1."/>
      <w:lvlJc w:val="left"/>
      <w:pPr>
        <w:ind w:left="3675" w:hanging="344"/>
        <w:jc w:val="right"/>
      </w:pPr>
      <w:rPr>
        <w:rFonts w:hint="default" w:ascii="Trebuchet MS" w:hAnsi="Trebuchet MS" w:eastAsia="Trebuchet MS" w:cs="Trebuchet MS"/>
        <w:spacing w:val="-22"/>
        <w:w w:val="100"/>
        <w:sz w:val="20"/>
        <w:szCs w:val="20"/>
        <w:lang w:val="it-IT" w:eastAsia="it-IT" w:bidi="it-IT"/>
      </w:rPr>
    </w:lvl>
    <w:lvl w:ilvl="1">
      <w:start w:val="0"/>
      <w:numFmt w:val="bullet"/>
      <w:lvlText w:val="•"/>
      <w:lvlJc w:val="left"/>
      <w:pPr>
        <w:ind w:left="4840" w:hanging="344"/>
      </w:pPr>
      <w:rPr>
        <w:rFonts w:hint="default"/>
        <w:lang w:val="it-IT" w:eastAsia="it-IT" w:bidi="it-IT"/>
      </w:rPr>
    </w:lvl>
    <w:lvl w:ilvl="2">
      <w:start w:val="0"/>
      <w:numFmt w:val="bullet"/>
      <w:lvlText w:val="•"/>
      <w:lvlJc w:val="left"/>
      <w:pPr>
        <w:ind w:left="5400" w:hanging="344"/>
      </w:pPr>
      <w:rPr>
        <w:rFonts w:hint="default"/>
        <w:lang w:val="it-IT" w:eastAsia="it-IT" w:bidi="it-IT"/>
      </w:rPr>
    </w:lvl>
    <w:lvl w:ilvl="3">
      <w:start w:val="0"/>
      <w:numFmt w:val="bullet"/>
      <w:lvlText w:val="•"/>
      <w:lvlJc w:val="left"/>
      <w:pPr>
        <w:ind w:left="5960" w:hanging="344"/>
      </w:pPr>
      <w:rPr>
        <w:rFonts w:hint="default"/>
        <w:lang w:val="it-IT" w:eastAsia="it-IT" w:bidi="it-IT"/>
      </w:rPr>
    </w:lvl>
    <w:lvl w:ilvl="4">
      <w:start w:val="0"/>
      <w:numFmt w:val="bullet"/>
      <w:lvlText w:val="•"/>
      <w:lvlJc w:val="left"/>
      <w:pPr>
        <w:ind w:left="6520" w:hanging="344"/>
      </w:pPr>
      <w:rPr>
        <w:rFonts w:hint="default"/>
        <w:lang w:val="it-IT" w:eastAsia="it-IT" w:bidi="it-IT"/>
      </w:rPr>
    </w:lvl>
    <w:lvl w:ilvl="5">
      <w:start w:val="0"/>
      <w:numFmt w:val="bullet"/>
      <w:lvlText w:val="•"/>
      <w:lvlJc w:val="left"/>
      <w:pPr>
        <w:ind w:left="7080" w:hanging="344"/>
      </w:pPr>
      <w:rPr>
        <w:rFonts w:hint="default"/>
        <w:lang w:val="it-IT" w:eastAsia="it-IT" w:bidi="it-IT"/>
      </w:rPr>
    </w:lvl>
    <w:lvl w:ilvl="6">
      <w:start w:val="0"/>
      <w:numFmt w:val="bullet"/>
      <w:lvlText w:val="•"/>
      <w:lvlJc w:val="left"/>
      <w:pPr>
        <w:ind w:left="7640" w:hanging="344"/>
      </w:pPr>
      <w:rPr>
        <w:rFonts w:hint="default"/>
        <w:lang w:val="it-IT" w:eastAsia="it-IT" w:bidi="it-IT"/>
      </w:rPr>
    </w:lvl>
    <w:lvl w:ilvl="7">
      <w:start w:val="0"/>
      <w:numFmt w:val="bullet"/>
      <w:lvlText w:val="•"/>
      <w:lvlJc w:val="left"/>
      <w:pPr>
        <w:ind w:left="8200" w:hanging="344"/>
      </w:pPr>
      <w:rPr>
        <w:rFonts w:hint="default"/>
        <w:lang w:val="it-IT" w:eastAsia="it-IT" w:bidi="it-IT"/>
      </w:rPr>
    </w:lvl>
    <w:lvl w:ilvl="8">
      <w:start w:val="0"/>
      <w:numFmt w:val="bullet"/>
      <w:lvlText w:val="•"/>
      <w:lvlJc w:val="left"/>
      <w:pPr>
        <w:ind w:left="8760" w:hanging="344"/>
      </w:pPr>
      <w:rPr>
        <w:rFonts w:hint="default"/>
        <w:lang w:val="it-IT" w:eastAsia="it-IT" w:bidi="it-IT"/>
      </w:rPr>
    </w:lvl>
  </w:abstractNum>
  <w:abstractNum w:abstractNumId="116">
    <w:multiLevelType w:val="hybridMultilevel"/>
    <w:lvl w:ilvl="0">
      <w:start w:val="9"/>
      <w:numFmt w:val="decimal"/>
      <w:lvlText w:val="%1"/>
      <w:lvlJc w:val="left"/>
      <w:pPr>
        <w:ind w:left="1250" w:hanging="1134"/>
        <w:jc w:val="left"/>
      </w:pPr>
      <w:rPr>
        <w:rFonts w:hint="default"/>
        <w:lang w:val="it-IT" w:eastAsia="it-IT" w:bidi="it-IT"/>
      </w:rPr>
    </w:lvl>
    <w:lvl w:ilvl="1">
      <w:start w:val="3"/>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26"/>
        <w:w w:val="100"/>
        <w:sz w:val="24"/>
        <w:szCs w:val="24"/>
        <w:lang w:val="it-IT" w:eastAsia="it-IT" w:bidi="it-IT"/>
      </w:rPr>
    </w:lvl>
    <w:lvl w:ilvl="3">
      <w:start w:val="0"/>
      <w:numFmt w:val="bullet"/>
      <w:lvlText w:val="•"/>
      <w:lvlJc w:val="left"/>
      <w:pPr>
        <w:ind w:left="3846" w:hanging="1134"/>
      </w:pPr>
      <w:rPr>
        <w:rFonts w:hint="default"/>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15">
    <w:multiLevelType w:val="hybridMultilevel"/>
    <w:lvl w:ilvl="0">
      <w:start w:val="9"/>
      <w:numFmt w:val="decimal"/>
      <w:lvlText w:val="%1"/>
      <w:lvlJc w:val="left"/>
      <w:pPr>
        <w:ind w:left="1250" w:hanging="1134"/>
        <w:jc w:val="left"/>
      </w:pPr>
      <w:rPr>
        <w:rFonts w:hint="default"/>
        <w:lang w:val="it-IT" w:eastAsia="it-IT" w:bidi="it-IT"/>
      </w:rPr>
    </w:lvl>
    <w:lvl w:ilvl="1">
      <w:start w:val="2"/>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2"/>
        <w:w w:val="100"/>
        <w:sz w:val="24"/>
        <w:szCs w:val="24"/>
        <w:lang w:val="it-IT" w:eastAsia="it-IT" w:bidi="it-IT"/>
      </w:rPr>
    </w:lvl>
    <w:lvl w:ilvl="3">
      <w:start w:val="1"/>
      <w:numFmt w:val="decimal"/>
      <w:lvlText w:val="%1.%2.%3.%4"/>
      <w:lvlJc w:val="left"/>
      <w:pPr>
        <w:ind w:left="1250" w:hanging="1134"/>
        <w:jc w:val="left"/>
      </w:pPr>
      <w:rPr>
        <w:rFonts w:hint="default" w:ascii="Trebuchet MS" w:hAnsi="Trebuchet MS" w:eastAsia="Trebuchet MS" w:cs="Trebuchet MS"/>
        <w:spacing w:val="-3"/>
        <w:w w:val="100"/>
        <w:sz w:val="24"/>
        <w:szCs w:val="24"/>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14">
    <w:multiLevelType w:val="hybridMultilevel"/>
    <w:lvl w:ilvl="0">
      <w:start w:val="9"/>
      <w:numFmt w:val="decimal"/>
      <w:lvlText w:val="%1"/>
      <w:lvlJc w:val="left"/>
      <w:pPr>
        <w:ind w:left="1250" w:hanging="1134"/>
        <w:jc w:val="left"/>
      </w:pPr>
      <w:rPr>
        <w:rFonts w:hint="default"/>
        <w:lang w:val="it-IT" w:eastAsia="it-IT" w:bidi="it-IT"/>
      </w:rPr>
    </w:lvl>
    <w:lvl w:ilvl="1">
      <w:start w:val="1"/>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b/>
        <w:bCs/>
        <w:spacing w:val="-31"/>
        <w:w w:val="100"/>
        <w:sz w:val="24"/>
        <w:szCs w:val="24"/>
        <w:lang w:val="it-IT" w:eastAsia="it-IT" w:bidi="it-IT"/>
      </w:rPr>
    </w:lvl>
    <w:lvl w:ilvl="3">
      <w:start w:val="1"/>
      <w:numFmt w:val="decimal"/>
      <w:lvlText w:val="%1.%2.%3.%4"/>
      <w:lvlJc w:val="left"/>
      <w:pPr>
        <w:ind w:left="1250" w:hanging="1134"/>
        <w:jc w:val="left"/>
      </w:pPr>
      <w:rPr>
        <w:rFonts w:hint="default" w:ascii="Trebuchet MS" w:hAnsi="Trebuchet MS" w:eastAsia="Trebuchet MS" w:cs="Trebuchet MS"/>
        <w:spacing w:val="-3"/>
        <w:w w:val="100"/>
        <w:sz w:val="24"/>
        <w:szCs w:val="24"/>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13">
    <w:multiLevelType w:val="hybridMultilevel"/>
    <w:lvl w:ilvl="0">
      <w:start w:val="8"/>
      <w:numFmt w:val="decimal"/>
      <w:lvlText w:val="%1"/>
      <w:lvlJc w:val="left"/>
      <w:pPr>
        <w:ind w:left="1250" w:hanging="1134"/>
        <w:jc w:val="left"/>
      </w:pPr>
      <w:rPr>
        <w:rFonts w:hint="default"/>
        <w:lang w:val="it-IT" w:eastAsia="it-IT" w:bidi="it-IT"/>
      </w:rPr>
    </w:lvl>
    <w:lvl w:ilvl="1">
      <w:start w:val="4"/>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
        <w:w w:val="100"/>
        <w:sz w:val="24"/>
        <w:szCs w:val="24"/>
        <w:lang w:val="it-IT" w:eastAsia="it-IT" w:bidi="it-IT"/>
      </w:rPr>
    </w:lvl>
    <w:lvl w:ilvl="3">
      <w:start w:val="0"/>
      <w:numFmt w:val="bullet"/>
      <w:lvlText w:val="•"/>
      <w:lvlJc w:val="left"/>
      <w:pPr>
        <w:ind w:left="3846" w:hanging="1134"/>
      </w:pPr>
      <w:rPr>
        <w:rFonts w:hint="default"/>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12">
    <w:multiLevelType w:val="hybridMultilevel"/>
    <w:lvl w:ilvl="0">
      <w:start w:val="7"/>
      <w:numFmt w:val="decimal"/>
      <w:lvlText w:val="%1"/>
      <w:lvlJc w:val="left"/>
      <w:pPr>
        <w:ind w:left="1250" w:hanging="1134"/>
        <w:jc w:val="left"/>
      </w:pPr>
      <w:rPr>
        <w:rFonts w:hint="default"/>
        <w:lang w:val="it-IT" w:eastAsia="it-IT" w:bidi="it-IT"/>
      </w:rPr>
    </w:lvl>
    <w:lvl w:ilvl="1">
      <w:start w:val="7"/>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20"/>
        <w:w w:val="100"/>
        <w:sz w:val="24"/>
        <w:szCs w:val="24"/>
        <w:lang w:val="it-IT" w:eastAsia="it-IT" w:bidi="it-IT"/>
      </w:rPr>
    </w:lvl>
    <w:lvl w:ilvl="3">
      <w:start w:val="1"/>
      <w:numFmt w:val="decimal"/>
      <w:lvlText w:val="%1.%2.%3.%4"/>
      <w:lvlJc w:val="left"/>
      <w:pPr>
        <w:ind w:left="1250" w:hanging="1134"/>
        <w:jc w:val="left"/>
      </w:pPr>
      <w:rPr>
        <w:rFonts w:hint="default" w:ascii="Trebuchet MS" w:hAnsi="Trebuchet MS" w:eastAsia="Trebuchet MS" w:cs="Trebuchet MS"/>
        <w:spacing w:val="-32"/>
        <w:w w:val="100"/>
        <w:sz w:val="24"/>
        <w:szCs w:val="24"/>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11">
    <w:multiLevelType w:val="hybridMultilevel"/>
    <w:lvl w:ilvl="0">
      <w:start w:val="7"/>
      <w:numFmt w:val="decimal"/>
      <w:lvlText w:val="%1"/>
      <w:lvlJc w:val="left"/>
      <w:pPr>
        <w:ind w:left="1250" w:hanging="1134"/>
        <w:jc w:val="left"/>
      </w:pPr>
      <w:rPr>
        <w:rFonts w:hint="default"/>
        <w:lang w:val="it-IT" w:eastAsia="it-IT" w:bidi="it-IT"/>
      </w:rPr>
    </w:lvl>
    <w:lvl w:ilvl="1">
      <w:start w:val="6"/>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6"/>
        <w:w w:val="100"/>
        <w:sz w:val="24"/>
        <w:szCs w:val="24"/>
        <w:lang w:val="it-IT" w:eastAsia="it-IT" w:bidi="it-IT"/>
      </w:rPr>
    </w:lvl>
    <w:lvl w:ilvl="3">
      <w:start w:val="0"/>
      <w:numFmt w:val="bullet"/>
      <w:lvlText w:val="•"/>
      <w:lvlJc w:val="left"/>
      <w:pPr>
        <w:ind w:left="3846" w:hanging="1134"/>
      </w:pPr>
      <w:rPr>
        <w:rFonts w:hint="default"/>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10">
    <w:multiLevelType w:val="hybridMultilevel"/>
    <w:lvl w:ilvl="0">
      <w:start w:val="7"/>
      <w:numFmt w:val="decimal"/>
      <w:lvlText w:val="%1"/>
      <w:lvlJc w:val="left"/>
      <w:pPr>
        <w:ind w:left="1250" w:hanging="1134"/>
        <w:jc w:val="left"/>
      </w:pPr>
      <w:rPr>
        <w:rFonts w:hint="default"/>
        <w:lang w:val="it-IT" w:eastAsia="it-IT" w:bidi="it-IT"/>
      </w:rPr>
    </w:lvl>
    <w:lvl w:ilvl="1">
      <w:start w:val="5"/>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
        <w:w w:val="100"/>
        <w:sz w:val="24"/>
        <w:szCs w:val="24"/>
        <w:lang w:val="it-IT" w:eastAsia="it-IT" w:bidi="it-IT"/>
      </w:rPr>
    </w:lvl>
    <w:lvl w:ilvl="3">
      <w:start w:val="1"/>
      <w:numFmt w:val="decimal"/>
      <w:lvlText w:val="%1.%2.%3.%4"/>
      <w:lvlJc w:val="left"/>
      <w:pPr>
        <w:ind w:left="1250" w:hanging="1134"/>
        <w:jc w:val="left"/>
      </w:pPr>
      <w:rPr>
        <w:rFonts w:hint="default" w:ascii="Trebuchet MS" w:hAnsi="Trebuchet MS" w:eastAsia="Trebuchet MS" w:cs="Trebuchet MS"/>
        <w:spacing w:val="-3"/>
        <w:w w:val="100"/>
        <w:sz w:val="24"/>
        <w:szCs w:val="24"/>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09">
    <w:multiLevelType w:val="hybridMultilevel"/>
    <w:lvl w:ilvl="0">
      <w:start w:val="7"/>
      <w:numFmt w:val="decimal"/>
      <w:lvlText w:val="%1"/>
      <w:lvlJc w:val="left"/>
      <w:pPr>
        <w:ind w:left="1250" w:hanging="1134"/>
        <w:jc w:val="left"/>
      </w:pPr>
      <w:rPr>
        <w:rFonts w:hint="default"/>
        <w:lang w:val="it-IT" w:eastAsia="it-IT" w:bidi="it-IT"/>
      </w:rPr>
    </w:lvl>
    <w:lvl w:ilvl="1">
      <w:start w:val="4"/>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2"/>
        <w:w w:val="100"/>
        <w:sz w:val="24"/>
        <w:szCs w:val="24"/>
        <w:lang w:val="it-IT" w:eastAsia="it-IT" w:bidi="it-IT"/>
      </w:rPr>
    </w:lvl>
    <w:lvl w:ilvl="3">
      <w:start w:val="1"/>
      <w:numFmt w:val="decimal"/>
      <w:lvlText w:val="%1.%2.%3.%4"/>
      <w:lvlJc w:val="left"/>
      <w:pPr>
        <w:ind w:left="1250" w:hanging="1134"/>
        <w:jc w:val="left"/>
      </w:pPr>
      <w:rPr>
        <w:rFonts w:hint="default" w:ascii="Trebuchet MS" w:hAnsi="Trebuchet MS" w:eastAsia="Trebuchet MS" w:cs="Trebuchet MS"/>
        <w:spacing w:val="-28"/>
        <w:w w:val="100"/>
        <w:sz w:val="24"/>
        <w:szCs w:val="24"/>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08">
    <w:multiLevelType w:val="hybridMultilevel"/>
    <w:lvl w:ilvl="0">
      <w:start w:val="7"/>
      <w:numFmt w:val="decimal"/>
      <w:lvlText w:val="%1"/>
      <w:lvlJc w:val="left"/>
      <w:pPr>
        <w:ind w:left="1250" w:hanging="1134"/>
        <w:jc w:val="left"/>
      </w:pPr>
      <w:rPr>
        <w:rFonts w:hint="default"/>
        <w:lang w:val="it-IT" w:eastAsia="it-IT" w:bidi="it-IT"/>
      </w:rPr>
    </w:lvl>
    <w:lvl w:ilvl="1">
      <w:start w:val="3"/>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
        <w:w w:val="100"/>
        <w:sz w:val="24"/>
        <w:szCs w:val="24"/>
        <w:lang w:val="it-IT" w:eastAsia="it-IT" w:bidi="it-IT"/>
      </w:rPr>
    </w:lvl>
    <w:lvl w:ilvl="3">
      <w:start w:val="1"/>
      <w:numFmt w:val="decimal"/>
      <w:lvlText w:val="%1.%2.%3.%4"/>
      <w:lvlJc w:val="left"/>
      <w:pPr>
        <w:ind w:left="1250" w:hanging="1134"/>
        <w:jc w:val="left"/>
      </w:pPr>
      <w:rPr>
        <w:rFonts w:hint="default" w:ascii="Trebuchet MS" w:hAnsi="Trebuchet MS" w:eastAsia="Trebuchet MS" w:cs="Trebuchet MS"/>
        <w:spacing w:val="-35"/>
        <w:w w:val="100"/>
        <w:sz w:val="24"/>
        <w:szCs w:val="24"/>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07">
    <w:multiLevelType w:val="hybridMultilevel"/>
    <w:lvl w:ilvl="0">
      <w:start w:val="7"/>
      <w:numFmt w:val="decimal"/>
      <w:lvlText w:val="%1"/>
      <w:lvlJc w:val="left"/>
      <w:pPr>
        <w:ind w:left="1250" w:hanging="1134"/>
        <w:jc w:val="left"/>
      </w:pPr>
      <w:rPr>
        <w:rFonts w:hint="default"/>
        <w:lang w:val="it-IT" w:eastAsia="it-IT" w:bidi="it-IT"/>
      </w:rPr>
    </w:lvl>
    <w:lvl w:ilvl="1">
      <w:start w:val="2"/>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12"/>
        <w:w w:val="100"/>
        <w:sz w:val="24"/>
        <w:szCs w:val="24"/>
        <w:lang w:val="it-IT" w:eastAsia="it-IT" w:bidi="it-IT"/>
      </w:rPr>
    </w:lvl>
    <w:lvl w:ilvl="3">
      <w:start w:val="0"/>
      <w:numFmt w:val="bullet"/>
      <w:lvlText w:val="•"/>
      <w:lvlJc w:val="left"/>
      <w:pPr>
        <w:ind w:left="3846" w:hanging="1134"/>
      </w:pPr>
      <w:rPr>
        <w:rFonts w:hint="default"/>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06">
    <w:multiLevelType w:val="hybridMultilevel"/>
    <w:lvl w:ilvl="0">
      <w:start w:val="7"/>
      <w:numFmt w:val="decimal"/>
      <w:lvlText w:val="%1"/>
      <w:lvlJc w:val="left"/>
      <w:pPr>
        <w:ind w:left="1250" w:hanging="1134"/>
        <w:jc w:val="left"/>
      </w:pPr>
      <w:rPr>
        <w:rFonts w:hint="default"/>
        <w:lang w:val="it-IT" w:eastAsia="it-IT" w:bidi="it-IT"/>
      </w:rPr>
    </w:lvl>
    <w:lvl w:ilvl="1">
      <w:start w:val="1"/>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8"/>
        <w:w w:val="100"/>
        <w:sz w:val="24"/>
        <w:szCs w:val="24"/>
        <w:lang w:val="it-IT" w:eastAsia="it-IT" w:bidi="it-IT"/>
      </w:rPr>
    </w:lvl>
    <w:lvl w:ilvl="3">
      <w:start w:val="1"/>
      <w:numFmt w:val="decimal"/>
      <w:lvlText w:val="%1.%2.%3.%4"/>
      <w:lvlJc w:val="left"/>
      <w:pPr>
        <w:ind w:left="1250" w:hanging="1134"/>
        <w:jc w:val="left"/>
      </w:pPr>
      <w:rPr>
        <w:rFonts w:hint="default" w:ascii="Trebuchet MS" w:hAnsi="Trebuchet MS" w:eastAsia="Trebuchet MS" w:cs="Trebuchet MS"/>
        <w:spacing w:val="-3"/>
        <w:w w:val="100"/>
        <w:sz w:val="24"/>
        <w:szCs w:val="24"/>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05">
    <w:multiLevelType w:val="hybridMultilevel"/>
    <w:lvl w:ilvl="0">
      <w:start w:val="6"/>
      <w:numFmt w:val="decimal"/>
      <w:lvlText w:val="%1"/>
      <w:lvlJc w:val="left"/>
      <w:pPr>
        <w:ind w:left="1250" w:hanging="1134"/>
        <w:jc w:val="left"/>
      </w:pPr>
      <w:rPr>
        <w:rFonts w:hint="default"/>
        <w:lang w:val="it-IT" w:eastAsia="it-IT" w:bidi="it-IT"/>
      </w:rPr>
    </w:lvl>
    <w:lvl w:ilvl="1">
      <w:start w:val="4"/>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3"/>
        <w:w w:val="100"/>
        <w:sz w:val="24"/>
        <w:szCs w:val="24"/>
        <w:lang w:val="it-IT" w:eastAsia="it-IT" w:bidi="it-IT"/>
      </w:rPr>
    </w:lvl>
    <w:lvl w:ilvl="3">
      <w:start w:val="0"/>
      <w:numFmt w:val="bullet"/>
      <w:lvlText w:val="•"/>
      <w:lvlJc w:val="left"/>
      <w:pPr>
        <w:ind w:left="3846" w:hanging="1134"/>
      </w:pPr>
      <w:rPr>
        <w:rFonts w:hint="default"/>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04">
    <w:multiLevelType w:val="hybridMultilevel"/>
    <w:lvl w:ilvl="0">
      <w:start w:val="6"/>
      <w:numFmt w:val="decimal"/>
      <w:lvlText w:val="%1"/>
      <w:lvlJc w:val="left"/>
      <w:pPr>
        <w:ind w:left="1250" w:hanging="1134"/>
        <w:jc w:val="left"/>
      </w:pPr>
      <w:rPr>
        <w:rFonts w:hint="default"/>
        <w:lang w:val="it-IT" w:eastAsia="it-IT" w:bidi="it-IT"/>
      </w:rPr>
    </w:lvl>
    <w:lvl w:ilvl="1">
      <w:start w:val="3"/>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
        <w:w w:val="100"/>
        <w:sz w:val="24"/>
        <w:szCs w:val="24"/>
        <w:lang w:val="it-IT" w:eastAsia="it-IT" w:bidi="it-IT"/>
      </w:rPr>
    </w:lvl>
    <w:lvl w:ilvl="3">
      <w:start w:val="0"/>
      <w:numFmt w:val="bullet"/>
      <w:lvlText w:val="•"/>
      <w:lvlJc w:val="left"/>
      <w:pPr>
        <w:ind w:left="3846" w:hanging="1134"/>
      </w:pPr>
      <w:rPr>
        <w:rFonts w:hint="default"/>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103">
    <w:multiLevelType w:val="hybridMultilevel"/>
    <w:lvl w:ilvl="0">
      <w:start w:val="0"/>
      <w:numFmt w:val="bullet"/>
      <w:lvlText w:val="•"/>
      <w:lvlJc w:val="left"/>
      <w:pPr>
        <w:ind w:left="1590" w:hanging="340"/>
      </w:pPr>
      <w:rPr>
        <w:rFonts w:hint="default" w:ascii="Trebuchet MS" w:hAnsi="Trebuchet MS" w:eastAsia="Trebuchet MS" w:cs="Trebuchet MS"/>
        <w:spacing w:val="-3"/>
        <w:w w:val="100"/>
        <w:sz w:val="24"/>
        <w:szCs w:val="24"/>
        <w:lang w:val="it-IT" w:eastAsia="it-IT" w:bidi="it-IT"/>
      </w:rPr>
    </w:lvl>
    <w:lvl w:ilvl="1">
      <w:start w:val="0"/>
      <w:numFmt w:val="bullet"/>
      <w:lvlText w:val="•"/>
      <w:lvlJc w:val="left"/>
      <w:pPr>
        <w:ind w:left="2428" w:hanging="340"/>
      </w:pPr>
      <w:rPr>
        <w:rFonts w:hint="default"/>
        <w:lang w:val="it-IT" w:eastAsia="it-IT" w:bidi="it-IT"/>
      </w:rPr>
    </w:lvl>
    <w:lvl w:ilvl="2">
      <w:start w:val="0"/>
      <w:numFmt w:val="bullet"/>
      <w:lvlText w:val="•"/>
      <w:lvlJc w:val="left"/>
      <w:pPr>
        <w:ind w:left="3256" w:hanging="340"/>
      </w:pPr>
      <w:rPr>
        <w:rFonts w:hint="default"/>
        <w:lang w:val="it-IT" w:eastAsia="it-IT" w:bidi="it-IT"/>
      </w:rPr>
    </w:lvl>
    <w:lvl w:ilvl="3">
      <w:start w:val="0"/>
      <w:numFmt w:val="bullet"/>
      <w:lvlText w:val="•"/>
      <w:lvlJc w:val="left"/>
      <w:pPr>
        <w:ind w:left="4084" w:hanging="340"/>
      </w:pPr>
      <w:rPr>
        <w:rFonts w:hint="default"/>
        <w:lang w:val="it-IT" w:eastAsia="it-IT" w:bidi="it-IT"/>
      </w:rPr>
    </w:lvl>
    <w:lvl w:ilvl="4">
      <w:start w:val="0"/>
      <w:numFmt w:val="bullet"/>
      <w:lvlText w:val="•"/>
      <w:lvlJc w:val="left"/>
      <w:pPr>
        <w:ind w:left="4912" w:hanging="340"/>
      </w:pPr>
      <w:rPr>
        <w:rFonts w:hint="default"/>
        <w:lang w:val="it-IT" w:eastAsia="it-IT" w:bidi="it-IT"/>
      </w:rPr>
    </w:lvl>
    <w:lvl w:ilvl="5">
      <w:start w:val="0"/>
      <w:numFmt w:val="bullet"/>
      <w:lvlText w:val="•"/>
      <w:lvlJc w:val="left"/>
      <w:pPr>
        <w:ind w:left="5740" w:hanging="340"/>
      </w:pPr>
      <w:rPr>
        <w:rFonts w:hint="default"/>
        <w:lang w:val="it-IT" w:eastAsia="it-IT" w:bidi="it-IT"/>
      </w:rPr>
    </w:lvl>
    <w:lvl w:ilvl="6">
      <w:start w:val="0"/>
      <w:numFmt w:val="bullet"/>
      <w:lvlText w:val="•"/>
      <w:lvlJc w:val="left"/>
      <w:pPr>
        <w:ind w:left="6568" w:hanging="340"/>
      </w:pPr>
      <w:rPr>
        <w:rFonts w:hint="default"/>
        <w:lang w:val="it-IT" w:eastAsia="it-IT" w:bidi="it-IT"/>
      </w:rPr>
    </w:lvl>
    <w:lvl w:ilvl="7">
      <w:start w:val="0"/>
      <w:numFmt w:val="bullet"/>
      <w:lvlText w:val="•"/>
      <w:lvlJc w:val="left"/>
      <w:pPr>
        <w:ind w:left="7396" w:hanging="340"/>
      </w:pPr>
      <w:rPr>
        <w:rFonts w:hint="default"/>
        <w:lang w:val="it-IT" w:eastAsia="it-IT" w:bidi="it-IT"/>
      </w:rPr>
    </w:lvl>
    <w:lvl w:ilvl="8">
      <w:start w:val="0"/>
      <w:numFmt w:val="bullet"/>
      <w:lvlText w:val="•"/>
      <w:lvlJc w:val="left"/>
      <w:pPr>
        <w:ind w:left="8224" w:hanging="340"/>
      </w:pPr>
      <w:rPr>
        <w:rFonts w:hint="default"/>
        <w:lang w:val="it-IT" w:eastAsia="it-IT" w:bidi="it-IT"/>
      </w:rPr>
    </w:lvl>
  </w:abstractNum>
  <w:abstractNum w:abstractNumId="102">
    <w:multiLevelType w:val="hybridMultilevel"/>
    <w:lvl w:ilvl="0">
      <w:start w:val="6"/>
      <w:numFmt w:val="decimal"/>
      <w:lvlText w:val="%1"/>
      <w:lvlJc w:val="left"/>
      <w:pPr>
        <w:ind w:left="1250" w:hanging="1134"/>
        <w:jc w:val="left"/>
      </w:pPr>
      <w:rPr>
        <w:rFonts w:hint="default"/>
        <w:lang w:val="it-IT" w:eastAsia="it-IT" w:bidi="it-IT"/>
      </w:rPr>
    </w:lvl>
    <w:lvl w:ilvl="1">
      <w:start w:val="1"/>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b/>
        <w:bCs/>
        <w:spacing w:val="-2"/>
        <w:w w:val="100"/>
        <w:sz w:val="24"/>
        <w:szCs w:val="24"/>
        <w:lang w:val="it-IT" w:eastAsia="it-IT" w:bidi="it-IT"/>
      </w:rPr>
    </w:lvl>
    <w:lvl w:ilvl="3">
      <w:start w:val="1"/>
      <w:numFmt w:val="decimal"/>
      <w:lvlText w:val="%1.%2.%3.%4"/>
      <w:lvlJc w:val="left"/>
      <w:pPr>
        <w:ind w:left="1250" w:hanging="1134"/>
        <w:jc w:val="left"/>
      </w:pPr>
      <w:rPr>
        <w:rFonts w:hint="default" w:ascii="Trebuchet MS" w:hAnsi="Trebuchet MS" w:eastAsia="Trebuchet MS" w:cs="Trebuchet MS"/>
        <w:spacing w:val="-2"/>
        <w:w w:val="100"/>
        <w:sz w:val="24"/>
        <w:szCs w:val="24"/>
        <w:lang w:val="it-IT" w:eastAsia="it-IT" w:bidi="it-IT"/>
      </w:rPr>
    </w:lvl>
    <w:lvl w:ilvl="4">
      <w:start w:val="0"/>
      <w:numFmt w:val="bullet"/>
      <w:lvlText w:val="•"/>
      <w:lvlJc w:val="left"/>
      <w:pPr>
        <w:ind w:left="4133" w:hanging="1134"/>
      </w:pPr>
      <w:rPr>
        <w:rFonts w:hint="default"/>
        <w:lang w:val="it-IT" w:eastAsia="it-IT" w:bidi="it-IT"/>
      </w:rPr>
    </w:lvl>
    <w:lvl w:ilvl="5">
      <w:start w:val="0"/>
      <w:numFmt w:val="bullet"/>
      <w:lvlText w:val="•"/>
      <w:lvlJc w:val="left"/>
      <w:pPr>
        <w:ind w:left="5091" w:hanging="1134"/>
      </w:pPr>
      <w:rPr>
        <w:rFonts w:hint="default"/>
        <w:lang w:val="it-IT" w:eastAsia="it-IT" w:bidi="it-IT"/>
      </w:rPr>
    </w:lvl>
    <w:lvl w:ilvl="6">
      <w:start w:val="0"/>
      <w:numFmt w:val="bullet"/>
      <w:lvlText w:val="•"/>
      <w:lvlJc w:val="left"/>
      <w:pPr>
        <w:ind w:left="6048" w:hanging="1134"/>
      </w:pPr>
      <w:rPr>
        <w:rFonts w:hint="default"/>
        <w:lang w:val="it-IT" w:eastAsia="it-IT" w:bidi="it-IT"/>
      </w:rPr>
    </w:lvl>
    <w:lvl w:ilvl="7">
      <w:start w:val="0"/>
      <w:numFmt w:val="bullet"/>
      <w:lvlText w:val="•"/>
      <w:lvlJc w:val="left"/>
      <w:pPr>
        <w:ind w:left="7006" w:hanging="1134"/>
      </w:pPr>
      <w:rPr>
        <w:rFonts w:hint="default"/>
        <w:lang w:val="it-IT" w:eastAsia="it-IT" w:bidi="it-IT"/>
      </w:rPr>
    </w:lvl>
    <w:lvl w:ilvl="8">
      <w:start w:val="0"/>
      <w:numFmt w:val="bullet"/>
      <w:lvlText w:val="•"/>
      <w:lvlJc w:val="left"/>
      <w:pPr>
        <w:ind w:left="7964" w:hanging="1134"/>
      </w:pPr>
      <w:rPr>
        <w:rFonts w:hint="default"/>
        <w:lang w:val="it-IT" w:eastAsia="it-IT" w:bidi="it-IT"/>
      </w:rPr>
    </w:lvl>
  </w:abstractNum>
  <w:abstractNum w:abstractNumId="101">
    <w:multiLevelType w:val="hybridMultilevel"/>
    <w:lvl w:ilvl="0">
      <w:start w:val="5"/>
      <w:numFmt w:val="decimal"/>
      <w:lvlText w:val="%1"/>
      <w:lvlJc w:val="left"/>
      <w:pPr>
        <w:ind w:left="1250" w:hanging="1134"/>
        <w:jc w:val="left"/>
      </w:pPr>
      <w:rPr>
        <w:rFonts w:hint="default"/>
        <w:lang w:val="it-IT" w:eastAsia="it-IT" w:bidi="it-IT"/>
      </w:rPr>
    </w:lvl>
    <w:lvl w:ilvl="1">
      <w:start w:val="3"/>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26"/>
        <w:w w:val="100"/>
        <w:sz w:val="24"/>
        <w:szCs w:val="24"/>
        <w:lang w:val="it-IT" w:eastAsia="it-IT" w:bidi="it-IT"/>
      </w:rPr>
    </w:lvl>
    <w:lvl w:ilvl="3">
      <w:start w:val="0"/>
      <w:numFmt w:val="bullet"/>
      <w:lvlText w:val="•"/>
      <w:lvlJc w:val="left"/>
      <w:pPr>
        <w:ind w:left="3832" w:hanging="1134"/>
      </w:pPr>
      <w:rPr>
        <w:rFonts w:hint="default"/>
        <w:lang w:val="it-IT" w:eastAsia="it-IT" w:bidi="it-IT"/>
      </w:rPr>
    </w:lvl>
    <w:lvl w:ilvl="4">
      <w:start w:val="0"/>
      <w:numFmt w:val="bullet"/>
      <w:lvlText w:val="•"/>
      <w:lvlJc w:val="left"/>
      <w:pPr>
        <w:ind w:left="4696" w:hanging="1134"/>
      </w:pPr>
      <w:rPr>
        <w:rFonts w:hint="default"/>
        <w:lang w:val="it-IT" w:eastAsia="it-IT" w:bidi="it-IT"/>
      </w:rPr>
    </w:lvl>
    <w:lvl w:ilvl="5">
      <w:start w:val="0"/>
      <w:numFmt w:val="bullet"/>
      <w:lvlText w:val="•"/>
      <w:lvlJc w:val="left"/>
      <w:pPr>
        <w:ind w:left="5560" w:hanging="1134"/>
      </w:pPr>
      <w:rPr>
        <w:rFonts w:hint="default"/>
        <w:lang w:val="it-IT" w:eastAsia="it-IT" w:bidi="it-IT"/>
      </w:rPr>
    </w:lvl>
    <w:lvl w:ilvl="6">
      <w:start w:val="0"/>
      <w:numFmt w:val="bullet"/>
      <w:lvlText w:val="•"/>
      <w:lvlJc w:val="left"/>
      <w:pPr>
        <w:ind w:left="6424" w:hanging="1134"/>
      </w:pPr>
      <w:rPr>
        <w:rFonts w:hint="default"/>
        <w:lang w:val="it-IT" w:eastAsia="it-IT" w:bidi="it-IT"/>
      </w:rPr>
    </w:lvl>
    <w:lvl w:ilvl="7">
      <w:start w:val="0"/>
      <w:numFmt w:val="bullet"/>
      <w:lvlText w:val="•"/>
      <w:lvlJc w:val="left"/>
      <w:pPr>
        <w:ind w:left="7288" w:hanging="1134"/>
      </w:pPr>
      <w:rPr>
        <w:rFonts w:hint="default"/>
        <w:lang w:val="it-IT" w:eastAsia="it-IT" w:bidi="it-IT"/>
      </w:rPr>
    </w:lvl>
    <w:lvl w:ilvl="8">
      <w:start w:val="0"/>
      <w:numFmt w:val="bullet"/>
      <w:lvlText w:val="•"/>
      <w:lvlJc w:val="left"/>
      <w:pPr>
        <w:ind w:left="8152" w:hanging="1134"/>
      </w:pPr>
      <w:rPr>
        <w:rFonts w:hint="default"/>
        <w:lang w:val="it-IT" w:eastAsia="it-IT" w:bidi="it-IT"/>
      </w:rPr>
    </w:lvl>
  </w:abstractNum>
  <w:abstractNum w:abstractNumId="100">
    <w:multiLevelType w:val="hybridMultilevel"/>
    <w:lvl w:ilvl="0">
      <w:start w:val="5"/>
      <w:numFmt w:val="decimal"/>
      <w:lvlText w:val="%1"/>
      <w:lvlJc w:val="left"/>
      <w:pPr>
        <w:ind w:left="1250" w:hanging="1134"/>
        <w:jc w:val="left"/>
      </w:pPr>
      <w:rPr>
        <w:rFonts w:hint="default"/>
        <w:lang w:val="it-IT" w:eastAsia="it-IT" w:bidi="it-IT"/>
      </w:rPr>
    </w:lvl>
    <w:lvl w:ilvl="1">
      <w:start w:val="2"/>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12"/>
        <w:w w:val="100"/>
        <w:sz w:val="24"/>
        <w:szCs w:val="24"/>
        <w:lang w:val="it-IT" w:eastAsia="it-IT" w:bidi="it-IT"/>
      </w:rPr>
    </w:lvl>
    <w:lvl w:ilvl="3">
      <w:start w:val="1"/>
      <w:numFmt w:val="decimal"/>
      <w:lvlText w:val="%1.%2.%3.%4"/>
      <w:lvlJc w:val="left"/>
      <w:pPr>
        <w:ind w:left="1250" w:hanging="1134"/>
        <w:jc w:val="left"/>
      </w:pPr>
      <w:rPr>
        <w:rFonts w:hint="default" w:ascii="Trebuchet MS" w:hAnsi="Trebuchet MS" w:eastAsia="Trebuchet MS" w:cs="Trebuchet MS"/>
        <w:spacing w:val="-35"/>
        <w:w w:val="100"/>
        <w:sz w:val="24"/>
        <w:szCs w:val="24"/>
        <w:lang w:val="it-IT" w:eastAsia="it-IT" w:bidi="it-IT"/>
      </w:rPr>
    </w:lvl>
    <w:lvl w:ilvl="4">
      <w:start w:val="0"/>
      <w:numFmt w:val="bullet"/>
      <w:lvlText w:val="•"/>
      <w:lvlJc w:val="left"/>
      <w:pPr>
        <w:ind w:left="4133" w:hanging="1134"/>
      </w:pPr>
      <w:rPr>
        <w:rFonts w:hint="default"/>
        <w:lang w:val="it-IT" w:eastAsia="it-IT" w:bidi="it-IT"/>
      </w:rPr>
    </w:lvl>
    <w:lvl w:ilvl="5">
      <w:start w:val="0"/>
      <w:numFmt w:val="bullet"/>
      <w:lvlText w:val="•"/>
      <w:lvlJc w:val="left"/>
      <w:pPr>
        <w:ind w:left="5091" w:hanging="1134"/>
      </w:pPr>
      <w:rPr>
        <w:rFonts w:hint="default"/>
        <w:lang w:val="it-IT" w:eastAsia="it-IT" w:bidi="it-IT"/>
      </w:rPr>
    </w:lvl>
    <w:lvl w:ilvl="6">
      <w:start w:val="0"/>
      <w:numFmt w:val="bullet"/>
      <w:lvlText w:val="•"/>
      <w:lvlJc w:val="left"/>
      <w:pPr>
        <w:ind w:left="6048" w:hanging="1134"/>
      </w:pPr>
      <w:rPr>
        <w:rFonts w:hint="default"/>
        <w:lang w:val="it-IT" w:eastAsia="it-IT" w:bidi="it-IT"/>
      </w:rPr>
    </w:lvl>
    <w:lvl w:ilvl="7">
      <w:start w:val="0"/>
      <w:numFmt w:val="bullet"/>
      <w:lvlText w:val="•"/>
      <w:lvlJc w:val="left"/>
      <w:pPr>
        <w:ind w:left="7006" w:hanging="1134"/>
      </w:pPr>
      <w:rPr>
        <w:rFonts w:hint="default"/>
        <w:lang w:val="it-IT" w:eastAsia="it-IT" w:bidi="it-IT"/>
      </w:rPr>
    </w:lvl>
    <w:lvl w:ilvl="8">
      <w:start w:val="0"/>
      <w:numFmt w:val="bullet"/>
      <w:lvlText w:val="•"/>
      <w:lvlJc w:val="left"/>
      <w:pPr>
        <w:ind w:left="7964" w:hanging="1134"/>
      </w:pPr>
      <w:rPr>
        <w:rFonts w:hint="default"/>
        <w:lang w:val="it-IT" w:eastAsia="it-IT" w:bidi="it-IT"/>
      </w:rPr>
    </w:lvl>
  </w:abstractNum>
  <w:abstractNum w:abstractNumId="99">
    <w:multiLevelType w:val="hybridMultilevel"/>
    <w:lvl w:ilvl="0">
      <w:start w:val="5"/>
      <w:numFmt w:val="decimal"/>
      <w:lvlText w:val="%1"/>
      <w:lvlJc w:val="left"/>
      <w:pPr>
        <w:ind w:left="1250" w:hanging="1134"/>
        <w:jc w:val="left"/>
      </w:pPr>
      <w:rPr>
        <w:rFonts w:hint="default"/>
        <w:lang w:val="it-IT" w:eastAsia="it-IT" w:bidi="it-IT"/>
      </w:rPr>
    </w:lvl>
    <w:lvl w:ilvl="1">
      <w:start w:val="1"/>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
        <w:w w:val="100"/>
        <w:sz w:val="24"/>
        <w:szCs w:val="24"/>
        <w:lang w:val="it-IT" w:eastAsia="it-IT" w:bidi="it-IT"/>
      </w:rPr>
    </w:lvl>
    <w:lvl w:ilvl="3">
      <w:start w:val="1"/>
      <w:numFmt w:val="decimal"/>
      <w:lvlText w:val="%1.%2.%3.%4"/>
      <w:lvlJc w:val="left"/>
      <w:pPr>
        <w:ind w:left="1250" w:hanging="1134"/>
        <w:jc w:val="left"/>
      </w:pPr>
      <w:rPr>
        <w:rFonts w:hint="default" w:ascii="Trebuchet MS" w:hAnsi="Trebuchet MS" w:eastAsia="Trebuchet MS" w:cs="Trebuchet MS"/>
        <w:spacing w:val="-7"/>
        <w:w w:val="100"/>
        <w:sz w:val="24"/>
        <w:szCs w:val="24"/>
        <w:lang w:val="it-IT" w:eastAsia="it-IT" w:bidi="it-IT"/>
      </w:rPr>
    </w:lvl>
    <w:lvl w:ilvl="4">
      <w:start w:val="1"/>
      <w:numFmt w:val="lowerLetter"/>
      <w:lvlText w:val="%5)"/>
      <w:lvlJc w:val="left"/>
      <w:pPr>
        <w:ind w:left="1590" w:hanging="340"/>
        <w:jc w:val="left"/>
      </w:pPr>
      <w:rPr>
        <w:rFonts w:hint="default" w:ascii="Trebuchet MS" w:hAnsi="Trebuchet MS" w:eastAsia="Trebuchet MS" w:cs="Trebuchet MS"/>
        <w:spacing w:val="-19"/>
        <w:w w:val="100"/>
        <w:sz w:val="24"/>
        <w:szCs w:val="24"/>
        <w:lang w:val="it-IT" w:eastAsia="it-IT" w:bidi="it-IT"/>
      </w:rPr>
    </w:lvl>
    <w:lvl w:ilvl="5">
      <w:start w:val="0"/>
      <w:numFmt w:val="bullet"/>
      <w:lvlText w:val="•"/>
      <w:lvlJc w:val="left"/>
      <w:pPr>
        <w:ind w:left="5280" w:hanging="340"/>
      </w:pPr>
      <w:rPr>
        <w:rFonts w:hint="default"/>
        <w:lang w:val="it-IT" w:eastAsia="it-IT" w:bidi="it-IT"/>
      </w:rPr>
    </w:lvl>
    <w:lvl w:ilvl="6">
      <w:start w:val="0"/>
      <w:numFmt w:val="bullet"/>
      <w:lvlText w:val="•"/>
      <w:lvlJc w:val="left"/>
      <w:pPr>
        <w:ind w:left="6200" w:hanging="340"/>
      </w:pPr>
      <w:rPr>
        <w:rFonts w:hint="default"/>
        <w:lang w:val="it-IT" w:eastAsia="it-IT" w:bidi="it-IT"/>
      </w:rPr>
    </w:lvl>
    <w:lvl w:ilvl="7">
      <w:start w:val="0"/>
      <w:numFmt w:val="bullet"/>
      <w:lvlText w:val="•"/>
      <w:lvlJc w:val="left"/>
      <w:pPr>
        <w:ind w:left="7120" w:hanging="340"/>
      </w:pPr>
      <w:rPr>
        <w:rFonts w:hint="default"/>
        <w:lang w:val="it-IT" w:eastAsia="it-IT" w:bidi="it-IT"/>
      </w:rPr>
    </w:lvl>
    <w:lvl w:ilvl="8">
      <w:start w:val="0"/>
      <w:numFmt w:val="bullet"/>
      <w:lvlText w:val="•"/>
      <w:lvlJc w:val="left"/>
      <w:pPr>
        <w:ind w:left="8040" w:hanging="340"/>
      </w:pPr>
      <w:rPr>
        <w:rFonts w:hint="default"/>
        <w:lang w:val="it-IT" w:eastAsia="it-IT" w:bidi="it-IT"/>
      </w:rPr>
    </w:lvl>
  </w:abstractNum>
  <w:abstractNum w:abstractNumId="98">
    <w:multiLevelType w:val="hybridMultilevel"/>
    <w:lvl w:ilvl="0">
      <w:start w:val="4"/>
      <w:numFmt w:val="decimal"/>
      <w:lvlText w:val="%1"/>
      <w:lvlJc w:val="left"/>
      <w:pPr>
        <w:ind w:left="1250" w:hanging="1134"/>
        <w:jc w:val="left"/>
      </w:pPr>
      <w:rPr>
        <w:rFonts w:hint="default"/>
        <w:lang w:val="it-IT" w:eastAsia="it-IT" w:bidi="it-IT"/>
      </w:rPr>
    </w:lvl>
    <w:lvl w:ilvl="1">
      <w:start w:val="5"/>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26"/>
        <w:w w:val="100"/>
        <w:sz w:val="24"/>
        <w:szCs w:val="24"/>
        <w:lang w:val="it-IT" w:eastAsia="it-IT" w:bidi="it-IT"/>
      </w:rPr>
    </w:lvl>
    <w:lvl w:ilvl="3">
      <w:start w:val="0"/>
      <w:numFmt w:val="bullet"/>
      <w:lvlText w:val="•"/>
      <w:lvlJc w:val="left"/>
      <w:pPr>
        <w:ind w:left="3846" w:hanging="1134"/>
      </w:pPr>
      <w:rPr>
        <w:rFonts w:hint="default"/>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97">
    <w:multiLevelType w:val="hybridMultilevel"/>
    <w:lvl w:ilvl="0">
      <w:start w:val="4"/>
      <w:numFmt w:val="decimal"/>
      <w:lvlText w:val="%1"/>
      <w:lvlJc w:val="left"/>
      <w:pPr>
        <w:ind w:left="1250" w:hanging="1134"/>
        <w:jc w:val="left"/>
      </w:pPr>
      <w:rPr>
        <w:rFonts w:hint="default"/>
        <w:lang w:val="it-IT" w:eastAsia="it-IT" w:bidi="it-IT"/>
      </w:rPr>
    </w:lvl>
    <w:lvl w:ilvl="1">
      <w:start w:val="4"/>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1"/>
        <w:w w:val="100"/>
        <w:sz w:val="24"/>
        <w:szCs w:val="24"/>
        <w:lang w:val="it-IT" w:eastAsia="it-IT" w:bidi="it-IT"/>
      </w:rPr>
    </w:lvl>
    <w:lvl w:ilvl="3">
      <w:start w:val="0"/>
      <w:numFmt w:val="bullet"/>
      <w:lvlText w:val="•"/>
      <w:lvlJc w:val="left"/>
      <w:pPr>
        <w:ind w:left="3846" w:hanging="1134"/>
      </w:pPr>
      <w:rPr>
        <w:rFonts w:hint="default"/>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96">
    <w:multiLevelType w:val="hybridMultilevel"/>
    <w:lvl w:ilvl="0">
      <w:start w:val="4"/>
      <w:numFmt w:val="decimal"/>
      <w:lvlText w:val="%1"/>
      <w:lvlJc w:val="left"/>
      <w:pPr>
        <w:ind w:left="1250" w:hanging="1134"/>
        <w:jc w:val="left"/>
      </w:pPr>
      <w:rPr>
        <w:rFonts w:hint="default"/>
        <w:lang w:val="it-IT" w:eastAsia="it-IT" w:bidi="it-IT"/>
      </w:rPr>
    </w:lvl>
    <w:lvl w:ilvl="1">
      <w:start w:val="3"/>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6"/>
        <w:w w:val="100"/>
        <w:sz w:val="24"/>
        <w:szCs w:val="24"/>
        <w:lang w:val="it-IT" w:eastAsia="it-IT" w:bidi="it-IT"/>
      </w:rPr>
    </w:lvl>
    <w:lvl w:ilvl="3">
      <w:start w:val="1"/>
      <w:numFmt w:val="decimal"/>
      <w:lvlText w:val="%1.%2.%3.%4"/>
      <w:lvlJc w:val="left"/>
      <w:pPr>
        <w:ind w:left="1250" w:hanging="1134"/>
        <w:jc w:val="left"/>
      </w:pPr>
      <w:rPr>
        <w:rFonts w:hint="default" w:ascii="Trebuchet MS" w:hAnsi="Trebuchet MS" w:eastAsia="Trebuchet MS" w:cs="Trebuchet MS"/>
        <w:spacing w:val="-32"/>
        <w:w w:val="100"/>
        <w:sz w:val="24"/>
        <w:szCs w:val="24"/>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95">
    <w:multiLevelType w:val="hybridMultilevel"/>
    <w:lvl w:ilvl="0">
      <w:start w:val="4"/>
      <w:numFmt w:val="decimal"/>
      <w:lvlText w:val="%1"/>
      <w:lvlJc w:val="left"/>
      <w:pPr>
        <w:ind w:left="1250" w:hanging="1134"/>
        <w:jc w:val="left"/>
      </w:pPr>
      <w:rPr>
        <w:rFonts w:hint="default"/>
        <w:lang w:val="it-IT" w:eastAsia="it-IT" w:bidi="it-IT"/>
      </w:rPr>
    </w:lvl>
    <w:lvl w:ilvl="1">
      <w:start w:val="2"/>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7"/>
        <w:w w:val="100"/>
        <w:sz w:val="24"/>
        <w:szCs w:val="24"/>
        <w:lang w:val="it-IT" w:eastAsia="it-IT" w:bidi="it-IT"/>
      </w:rPr>
    </w:lvl>
    <w:lvl w:ilvl="3">
      <w:start w:val="1"/>
      <w:numFmt w:val="decimal"/>
      <w:lvlText w:val="%1.%2.%3.%4"/>
      <w:lvlJc w:val="left"/>
      <w:pPr>
        <w:ind w:left="1250" w:hanging="1134"/>
        <w:jc w:val="left"/>
      </w:pPr>
      <w:rPr>
        <w:rFonts w:hint="default" w:ascii="Trebuchet MS" w:hAnsi="Trebuchet MS" w:eastAsia="Trebuchet MS" w:cs="Trebuchet MS"/>
        <w:spacing w:val="-2"/>
        <w:w w:val="100"/>
        <w:sz w:val="24"/>
        <w:szCs w:val="24"/>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94">
    <w:multiLevelType w:val="hybridMultilevel"/>
    <w:lvl w:ilvl="0">
      <w:start w:val="4"/>
      <w:numFmt w:val="decimal"/>
      <w:lvlText w:val="%1"/>
      <w:lvlJc w:val="left"/>
      <w:pPr>
        <w:ind w:left="1250" w:hanging="1134"/>
        <w:jc w:val="left"/>
      </w:pPr>
      <w:rPr>
        <w:rFonts w:hint="default"/>
        <w:lang w:val="it-IT" w:eastAsia="it-IT" w:bidi="it-IT"/>
      </w:rPr>
    </w:lvl>
    <w:lvl w:ilvl="1">
      <w:start w:val="1"/>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12"/>
        <w:w w:val="100"/>
        <w:sz w:val="24"/>
        <w:szCs w:val="24"/>
        <w:lang w:val="it-IT" w:eastAsia="it-IT" w:bidi="it-IT"/>
      </w:rPr>
    </w:lvl>
    <w:lvl w:ilvl="3">
      <w:start w:val="0"/>
      <w:numFmt w:val="bullet"/>
      <w:lvlText w:val="•"/>
      <w:lvlJc w:val="left"/>
      <w:pPr>
        <w:ind w:left="1590" w:hanging="340"/>
      </w:pPr>
      <w:rPr>
        <w:rFonts w:hint="default" w:ascii="Trebuchet MS" w:hAnsi="Trebuchet MS" w:eastAsia="Trebuchet MS" w:cs="Trebuchet MS"/>
        <w:spacing w:val="-3"/>
        <w:w w:val="100"/>
        <w:sz w:val="24"/>
        <w:szCs w:val="24"/>
        <w:lang w:val="it-IT" w:eastAsia="it-IT" w:bidi="it-IT"/>
      </w:rPr>
    </w:lvl>
    <w:lvl w:ilvl="4">
      <w:start w:val="0"/>
      <w:numFmt w:val="bullet"/>
      <w:lvlText w:val="•"/>
      <w:lvlJc w:val="left"/>
      <w:pPr>
        <w:ind w:left="4360" w:hanging="340"/>
      </w:pPr>
      <w:rPr>
        <w:rFonts w:hint="default"/>
        <w:lang w:val="it-IT" w:eastAsia="it-IT" w:bidi="it-IT"/>
      </w:rPr>
    </w:lvl>
    <w:lvl w:ilvl="5">
      <w:start w:val="0"/>
      <w:numFmt w:val="bullet"/>
      <w:lvlText w:val="•"/>
      <w:lvlJc w:val="left"/>
      <w:pPr>
        <w:ind w:left="5280" w:hanging="340"/>
      </w:pPr>
      <w:rPr>
        <w:rFonts w:hint="default"/>
        <w:lang w:val="it-IT" w:eastAsia="it-IT" w:bidi="it-IT"/>
      </w:rPr>
    </w:lvl>
    <w:lvl w:ilvl="6">
      <w:start w:val="0"/>
      <w:numFmt w:val="bullet"/>
      <w:lvlText w:val="•"/>
      <w:lvlJc w:val="left"/>
      <w:pPr>
        <w:ind w:left="6200" w:hanging="340"/>
      </w:pPr>
      <w:rPr>
        <w:rFonts w:hint="default"/>
        <w:lang w:val="it-IT" w:eastAsia="it-IT" w:bidi="it-IT"/>
      </w:rPr>
    </w:lvl>
    <w:lvl w:ilvl="7">
      <w:start w:val="0"/>
      <w:numFmt w:val="bullet"/>
      <w:lvlText w:val="•"/>
      <w:lvlJc w:val="left"/>
      <w:pPr>
        <w:ind w:left="7120" w:hanging="340"/>
      </w:pPr>
      <w:rPr>
        <w:rFonts w:hint="default"/>
        <w:lang w:val="it-IT" w:eastAsia="it-IT" w:bidi="it-IT"/>
      </w:rPr>
    </w:lvl>
    <w:lvl w:ilvl="8">
      <w:start w:val="0"/>
      <w:numFmt w:val="bullet"/>
      <w:lvlText w:val="•"/>
      <w:lvlJc w:val="left"/>
      <w:pPr>
        <w:ind w:left="8040" w:hanging="340"/>
      </w:pPr>
      <w:rPr>
        <w:rFonts w:hint="default"/>
        <w:lang w:val="it-IT" w:eastAsia="it-IT" w:bidi="it-IT"/>
      </w:rPr>
    </w:lvl>
  </w:abstractNum>
  <w:abstractNum w:abstractNumId="93">
    <w:multiLevelType w:val="hybridMultilevel"/>
    <w:lvl w:ilvl="0">
      <w:start w:val="2"/>
      <w:numFmt w:val="decimal"/>
      <w:lvlText w:val="%1"/>
      <w:lvlJc w:val="left"/>
      <w:pPr>
        <w:ind w:left="1250" w:hanging="1134"/>
        <w:jc w:val="left"/>
      </w:pPr>
      <w:rPr>
        <w:rFonts w:hint="default"/>
        <w:lang w:val="it-IT" w:eastAsia="it-IT" w:bidi="it-IT"/>
      </w:rPr>
    </w:lvl>
    <w:lvl w:ilvl="1">
      <w:start w:val="5"/>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
        <w:w w:val="100"/>
        <w:sz w:val="24"/>
        <w:szCs w:val="24"/>
        <w:lang w:val="it-IT" w:eastAsia="it-IT" w:bidi="it-IT"/>
      </w:rPr>
    </w:lvl>
    <w:lvl w:ilvl="3">
      <w:start w:val="0"/>
      <w:numFmt w:val="bullet"/>
      <w:lvlText w:val="•"/>
      <w:lvlJc w:val="left"/>
      <w:pPr>
        <w:ind w:left="3846" w:hanging="1134"/>
      </w:pPr>
      <w:rPr>
        <w:rFonts w:hint="default"/>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92">
    <w:multiLevelType w:val="hybridMultilevel"/>
    <w:lvl w:ilvl="0">
      <w:start w:val="2"/>
      <w:numFmt w:val="decimal"/>
      <w:lvlText w:val="%1"/>
      <w:lvlJc w:val="left"/>
      <w:pPr>
        <w:ind w:left="1250" w:hanging="1134"/>
        <w:jc w:val="left"/>
      </w:pPr>
      <w:rPr>
        <w:rFonts w:hint="default"/>
        <w:lang w:val="it-IT" w:eastAsia="it-IT" w:bidi="it-IT"/>
      </w:rPr>
    </w:lvl>
    <w:lvl w:ilvl="1">
      <w:start w:val="1"/>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18"/>
        <w:w w:val="100"/>
        <w:sz w:val="24"/>
        <w:szCs w:val="24"/>
        <w:lang w:val="it-IT" w:eastAsia="it-IT" w:bidi="it-IT"/>
      </w:rPr>
    </w:lvl>
    <w:lvl w:ilvl="3">
      <w:start w:val="0"/>
      <w:numFmt w:val="bullet"/>
      <w:lvlText w:val="•"/>
      <w:lvlJc w:val="left"/>
      <w:pPr>
        <w:ind w:left="3846" w:hanging="1134"/>
      </w:pPr>
      <w:rPr>
        <w:rFonts w:hint="default"/>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91">
    <w:multiLevelType w:val="hybridMultilevel"/>
    <w:lvl w:ilvl="0">
      <w:start w:val="1"/>
      <w:numFmt w:val="decimal"/>
      <w:lvlText w:val="%1"/>
      <w:lvlJc w:val="left"/>
      <w:pPr>
        <w:ind w:left="1250" w:hanging="1134"/>
        <w:jc w:val="left"/>
      </w:pPr>
      <w:rPr>
        <w:rFonts w:hint="default"/>
        <w:lang w:val="it-IT" w:eastAsia="it-IT" w:bidi="it-IT"/>
      </w:rPr>
    </w:lvl>
    <w:lvl w:ilvl="1">
      <w:start w:val="4"/>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b/>
        <w:bCs/>
        <w:spacing w:val="-3"/>
        <w:w w:val="100"/>
        <w:sz w:val="24"/>
        <w:szCs w:val="24"/>
        <w:lang w:val="it-IT" w:eastAsia="it-IT" w:bidi="it-IT"/>
      </w:rPr>
    </w:lvl>
    <w:lvl w:ilvl="3">
      <w:start w:val="0"/>
      <w:numFmt w:val="bullet"/>
      <w:lvlText w:val="•"/>
      <w:lvlJc w:val="left"/>
      <w:pPr>
        <w:ind w:left="3846" w:hanging="1134"/>
      </w:pPr>
      <w:rPr>
        <w:rFonts w:hint="default"/>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90">
    <w:multiLevelType w:val="hybridMultilevel"/>
    <w:lvl w:ilvl="0">
      <w:start w:val="1"/>
      <w:numFmt w:val="decimal"/>
      <w:lvlText w:val="%1"/>
      <w:lvlJc w:val="left"/>
      <w:pPr>
        <w:ind w:left="1250" w:hanging="1134"/>
        <w:jc w:val="left"/>
      </w:pPr>
      <w:rPr>
        <w:rFonts w:hint="default"/>
        <w:lang w:val="it-IT" w:eastAsia="it-IT" w:bidi="it-IT"/>
      </w:rPr>
    </w:lvl>
    <w:lvl w:ilvl="1">
      <w:start w:val="3"/>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spacing w:val="-32"/>
        <w:w w:val="100"/>
        <w:lang w:val="it-IT" w:eastAsia="it-IT" w:bidi="it-IT"/>
      </w:rPr>
    </w:lvl>
    <w:lvl w:ilvl="3">
      <w:start w:val="1"/>
      <w:numFmt w:val="decimal"/>
      <w:lvlText w:val="%4."/>
      <w:lvlJc w:val="left"/>
      <w:pPr>
        <w:ind w:left="4385" w:hanging="228"/>
        <w:jc w:val="left"/>
      </w:pPr>
      <w:rPr>
        <w:rFonts w:hint="default" w:ascii="Trebuchet MS" w:hAnsi="Trebuchet MS" w:eastAsia="Trebuchet MS" w:cs="Trebuchet MS"/>
        <w:spacing w:val="-1"/>
        <w:w w:val="100"/>
        <w:sz w:val="20"/>
        <w:szCs w:val="20"/>
        <w:lang w:val="it-IT" w:eastAsia="it-IT" w:bidi="it-IT"/>
      </w:rPr>
    </w:lvl>
    <w:lvl w:ilvl="4">
      <w:start w:val="0"/>
      <w:numFmt w:val="bullet"/>
      <w:lvlText w:val="•"/>
      <w:lvlJc w:val="left"/>
      <w:pPr>
        <w:ind w:left="6213" w:hanging="228"/>
      </w:pPr>
      <w:rPr>
        <w:rFonts w:hint="default"/>
        <w:lang w:val="it-IT" w:eastAsia="it-IT" w:bidi="it-IT"/>
      </w:rPr>
    </w:lvl>
    <w:lvl w:ilvl="5">
      <w:start w:val="0"/>
      <w:numFmt w:val="bullet"/>
      <w:lvlText w:val="•"/>
      <w:lvlJc w:val="left"/>
      <w:pPr>
        <w:ind w:left="6824" w:hanging="228"/>
      </w:pPr>
      <w:rPr>
        <w:rFonts w:hint="default"/>
        <w:lang w:val="it-IT" w:eastAsia="it-IT" w:bidi="it-IT"/>
      </w:rPr>
    </w:lvl>
    <w:lvl w:ilvl="6">
      <w:start w:val="0"/>
      <w:numFmt w:val="bullet"/>
      <w:lvlText w:val="•"/>
      <w:lvlJc w:val="left"/>
      <w:pPr>
        <w:ind w:left="7435" w:hanging="228"/>
      </w:pPr>
      <w:rPr>
        <w:rFonts w:hint="default"/>
        <w:lang w:val="it-IT" w:eastAsia="it-IT" w:bidi="it-IT"/>
      </w:rPr>
    </w:lvl>
    <w:lvl w:ilvl="7">
      <w:start w:val="0"/>
      <w:numFmt w:val="bullet"/>
      <w:lvlText w:val="•"/>
      <w:lvlJc w:val="left"/>
      <w:pPr>
        <w:ind w:left="8046" w:hanging="228"/>
      </w:pPr>
      <w:rPr>
        <w:rFonts w:hint="default"/>
        <w:lang w:val="it-IT" w:eastAsia="it-IT" w:bidi="it-IT"/>
      </w:rPr>
    </w:lvl>
    <w:lvl w:ilvl="8">
      <w:start w:val="0"/>
      <w:numFmt w:val="bullet"/>
      <w:lvlText w:val="•"/>
      <w:lvlJc w:val="left"/>
      <w:pPr>
        <w:ind w:left="8657" w:hanging="228"/>
      </w:pPr>
      <w:rPr>
        <w:rFonts w:hint="default"/>
        <w:lang w:val="it-IT" w:eastAsia="it-IT" w:bidi="it-IT"/>
      </w:rPr>
    </w:lvl>
  </w:abstractNum>
  <w:abstractNum w:abstractNumId="89">
    <w:multiLevelType w:val="hybridMultilevel"/>
    <w:lvl w:ilvl="0">
      <w:start w:val="1"/>
      <w:numFmt w:val="decimal"/>
      <w:lvlText w:val="%1"/>
      <w:lvlJc w:val="left"/>
      <w:pPr>
        <w:ind w:left="1250" w:hanging="1134"/>
        <w:jc w:val="left"/>
      </w:pPr>
      <w:rPr>
        <w:rFonts w:hint="default"/>
        <w:lang w:val="it-IT" w:eastAsia="it-IT" w:bidi="it-IT"/>
      </w:rPr>
    </w:lvl>
    <w:lvl w:ilvl="1">
      <w:start w:val="2"/>
      <w:numFmt w:val="decimal"/>
      <w:lvlText w:val="%1.%2"/>
      <w:lvlJc w:val="left"/>
      <w:pPr>
        <w:ind w:left="1250" w:hanging="1134"/>
        <w:jc w:val="left"/>
      </w:pPr>
      <w:rPr>
        <w:rFonts w:hint="default"/>
        <w:lang w:val="it-IT" w:eastAsia="it-IT" w:bidi="it-IT"/>
      </w:rPr>
    </w:lvl>
    <w:lvl w:ilvl="2">
      <w:start w:val="1"/>
      <w:numFmt w:val="decimal"/>
      <w:lvlText w:val="%1.%2.%3"/>
      <w:lvlJc w:val="left"/>
      <w:pPr>
        <w:ind w:left="1250" w:hanging="1134"/>
        <w:jc w:val="left"/>
      </w:pPr>
      <w:rPr>
        <w:rFonts w:hint="default" w:ascii="Trebuchet MS" w:hAnsi="Trebuchet MS" w:eastAsia="Trebuchet MS" w:cs="Trebuchet MS"/>
        <w:spacing w:val="-30"/>
        <w:w w:val="100"/>
        <w:sz w:val="24"/>
        <w:szCs w:val="24"/>
        <w:lang w:val="it-IT" w:eastAsia="it-IT" w:bidi="it-IT"/>
      </w:rPr>
    </w:lvl>
    <w:lvl w:ilvl="3">
      <w:start w:val="0"/>
      <w:numFmt w:val="bullet"/>
      <w:lvlText w:val="•"/>
      <w:lvlJc w:val="left"/>
      <w:pPr>
        <w:ind w:left="3846" w:hanging="1134"/>
      </w:pPr>
      <w:rPr>
        <w:rFonts w:hint="default"/>
        <w:lang w:val="it-IT" w:eastAsia="it-IT" w:bidi="it-IT"/>
      </w:rPr>
    </w:lvl>
    <w:lvl w:ilvl="4">
      <w:start w:val="0"/>
      <w:numFmt w:val="bullet"/>
      <w:lvlText w:val="•"/>
      <w:lvlJc w:val="left"/>
      <w:pPr>
        <w:ind w:left="4708" w:hanging="1134"/>
      </w:pPr>
      <w:rPr>
        <w:rFonts w:hint="default"/>
        <w:lang w:val="it-IT" w:eastAsia="it-IT" w:bidi="it-IT"/>
      </w:rPr>
    </w:lvl>
    <w:lvl w:ilvl="5">
      <w:start w:val="0"/>
      <w:numFmt w:val="bullet"/>
      <w:lvlText w:val="•"/>
      <w:lvlJc w:val="left"/>
      <w:pPr>
        <w:ind w:left="5570" w:hanging="1134"/>
      </w:pPr>
      <w:rPr>
        <w:rFonts w:hint="default"/>
        <w:lang w:val="it-IT" w:eastAsia="it-IT" w:bidi="it-IT"/>
      </w:rPr>
    </w:lvl>
    <w:lvl w:ilvl="6">
      <w:start w:val="0"/>
      <w:numFmt w:val="bullet"/>
      <w:lvlText w:val="•"/>
      <w:lvlJc w:val="left"/>
      <w:pPr>
        <w:ind w:left="6432" w:hanging="1134"/>
      </w:pPr>
      <w:rPr>
        <w:rFonts w:hint="default"/>
        <w:lang w:val="it-IT" w:eastAsia="it-IT" w:bidi="it-IT"/>
      </w:rPr>
    </w:lvl>
    <w:lvl w:ilvl="7">
      <w:start w:val="0"/>
      <w:numFmt w:val="bullet"/>
      <w:lvlText w:val="•"/>
      <w:lvlJc w:val="left"/>
      <w:pPr>
        <w:ind w:left="7294" w:hanging="1134"/>
      </w:pPr>
      <w:rPr>
        <w:rFonts w:hint="default"/>
        <w:lang w:val="it-IT" w:eastAsia="it-IT" w:bidi="it-IT"/>
      </w:rPr>
    </w:lvl>
    <w:lvl w:ilvl="8">
      <w:start w:val="0"/>
      <w:numFmt w:val="bullet"/>
      <w:lvlText w:val="•"/>
      <w:lvlJc w:val="left"/>
      <w:pPr>
        <w:ind w:left="8156" w:hanging="1134"/>
      </w:pPr>
      <w:rPr>
        <w:rFonts w:hint="default"/>
        <w:lang w:val="it-IT" w:eastAsia="it-IT" w:bidi="it-IT"/>
      </w:rPr>
    </w:lvl>
  </w:abstractNum>
  <w:abstractNum w:abstractNumId="88">
    <w:multiLevelType w:val="hybridMultilevel"/>
    <w:lvl w:ilvl="0">
      <w:start w:val="9"/>
      <w:numFmt w:val="decimal"/>
      <w:lvlText w:val="%1"/>
      <w:lvlJc w:val="left"/>
      <w:pPr>
        <w:ind w:left="824" w:hanging="424"/>
        <w:jc w:val="left"/>
      </w:pPr>
      <w:rPr>
        <w:rFonts w:hint="default" w:ascii="Trebuchet MS" w:hAnsi="Trebuchet MS" w:eastAsia="Trebuchet MS" w:cs="Trebuchet MS"/>
        <w:spacing w:val="-14"/>
        <w:w w:val="100"/>
        <w:sz w:val="24"/>
        <w:szCs w:val="24"/>
        <w:highlight w:val="lightGray"/>
        <w:lang w:val="it-IT" w:eastAsia="it-IT" w:bidi="it-IT"/>
      </w:rPr>
    </w:lvl>
    <w:lvl w:ilvl="1">
      <w:start w:val="0"/>
      <w:numFmt w:val="bullet"/>
      <w:lvlText w:val="•"/>
      <w:lvlJc w:val="left"/>
      <w:pPr>
        <w:ind w:left="1726" w:hanging="424"/>
      </w:pPr>
      <w:rPr>
        <w:rFonts w:hint="default"/>
        <w:lang w:val="it-IT" w:eastAsia="it-IT" w:bidi="it-IT"/>
      </w:rPr>
    </w:lvl>
    <w:lvl w:ilvl="2">
      <w:start w:val="0"/>
      <w:numFmt w:val="bullet"/>
      <w:lvlText w:val="•"/>
      <w:lvlJc w:val="left"/>
      <w:pPr>
        <w:ind w:left="2632" w:hanging="424"/>
      </w:pPr>
      <w:rPr>
        <w:rFonts w:hint="default"/>
        <w:lang w:val="it-IT" w:eastAsia="it-IT" w:bidi="it-IT"/>
      </w:rPr>
    </w:lvl>
    <w:lvl w:ilvl="3">
      <w:start w:val="0"/>
      <w:numFmt w:val="bullet"/>
      <w:lvlText w:val="•"/>
      <w:lvlJc w:val="left"/>
      <w:pPr>
        <w:ind w:left="3538" w:hanging="424"/>
      </w:pPr>
      <w:rPr>
        <w:rFonts w:hint="default"/>
        <w:lang w:val="it-IT" w:eastAsia="it-IT" w:bidi="it-IT"/>
      </w:rPr>
    </w:lvl>
    <w:lvl w:ilvl="4">
      <w:start w:val="0"/>
      <w:numFmt w:val="bullet"/>
      <w:lvlText w:val="•"/>
      <w:lvlJc w:val="left"/>
      <w:pPr>
        <w:ind w:left="4444" w:hanging="424"/>
      </w:pPr>
      <w:rPr>
        <w:rFonts w:hint="default"/>
        <w:lang w:val="it-IT" w:eastAsia="it-IT" w:bidi="it-IT"/>
      </w:rPr>
    </w:lvl>
    <w:lvl w:ilvl="5">
      <w:start w:val="0"/>
      <w:numFmt w:val="bullet"/>
      <w:lvlText w:val="•"/>
      <w:lvlJc w:val="left"/>
      <w:pPr>
        <w:ind w:left="5350" w:hanging="424"/>
      </w:pPr>
      <w:rPr>
        <w:rFonts w:hint="default"/>
        <w:lang w:val="it-IT" w:eastAsia="it-IT" w:bidi="it-IT"/>
      </w:rPr>
    </w:lvl>
    <w:lvl w:ilvl="6">
      <w:start w:val="0"/>
      <w:numFmt w:val="bullet"/>
      <w:lvlText w:val="•"/>
      <w:lvlJc w:val="left"/>
      <w:pPr>
        <w:ind w:left="6256" w:hanging="424"/>
      </w:pPr>
      <w:rPr>
        <w:rFonts w:hint="default"/>
        <w:lang w:val="it-IT" w:eastAsia="it-IT" w:bidi="it-IT"/>
      </w:rPr>
    </w:lvl>
    <w:lvl w:ilvl="7">
      <w:start w:val="0"/>
      <w:numFmt w:val="bullet"/>
      <w:lvlText w:val="•"/>
      <w:lvlJc w:val="left"/>
      <w:pPr>
        <w:ind w:left="7162" w:hanging="424"/>
      </w:pPr>
      <w:rPr>
        <w:rFonts w:hint="default"/>
        <w:lang w:val="it-IT" w:eastAsia="it-IT" w:bidi="it-IT"/>
      </w:rPr>
    </w:lvl>
    <w:lvl w:ilvl="8">
      <w:start w:val="0"/>
      <w:numFmt w:val="bullet"/>
      <w:lvlText w:val="•"/>
      <w:lvlJc w:val="left"/>
      <w:pPr>
        <w:ind w:left="8068" w:hanging="424"/>
      </w:pPr>
      <w:rPr>
        <w:rFonts w:hint="default"/>
        <w:lang w:val="it-IT" w:eastAsia="it-IT" w:bidi="it-IT"/>
      </w:rPr>
    </w:lvl>
  </w:abstractNum>
  <w:abstractNum w:abstractNumId="87">
    <w:multiLevelType w:val="hybridMultilevel"/>
    <w:lvl w:ilvl="0">
      <w:start w:val="6"/>
      <w:numFmt w:val="decimal"/>
      <w:lvlText w:val="%1"/>
      <w:lvlJc w:val="left"/>
      <w:pPr>
        <w:ind w:left="824" w:hanging="424"/>
        <w:jc w:val="left"/>
      </w:pPr>
      <w:rPr>
        <w:rFonts w:hint="default" w:ascii="Trebuchet MS" w:hAnsi="Trebuchet MS" w:eastAsia="Trebuchet MS" w:cs="Trebuchet MS"/>
        <w:spacing w:val="-17"/>
        <w:w w:val="100"/>
        <w:sz w:val="24"/>
        <w:szCs w:val="24"/>
        <w:highlight w:val="lightGray"/>
        <w:lang w:val="it-IT" w:eastAsia="it-IT" w:bidi="it-IT"/>
      </w:rPr>
    </w:lvl>
    <w:lvl w:ilvl="1">
      <w:start w:val="0"/>
      <w:numFmt w:val="bullet"/>
      <w:lvlText w:val="•"/>
      <w:lvlJc w:val="left"/>
      <w:pPr>
        <w:ind w:left="1726" w:hanging="424"/>
      </w:pPr>
      <w:rPr>
        <w:rFonts w:hint="default"/>
        <w:lang w:val="it-IT" w:eastAsia="it-IT" w:bidi="it-IT"/>
      </w:rPr>
    </w:lvl>
    <w:lvl w:ilvl="2">
      <w:start w:val="0"/>
      <w:numFmt w:val="bullet"/>
      <w:lvlText w:val="•"/>
      <w:lvlJc w:val="left"/>
      <w:pPr>
        <w:ind w:left="2632" w:hanging="424"/>
      </w:pPr>
      <w:rPr>
        <w:rFonts w:hint="default"/>
        <w:lang w:val="it-IT" w:eastAsia="it-IT" w:bidi="it-IT"/>
      </w:rPr>
    </w:lvl>
    <w:lvl w:ilvl="3">
      <w:start w:val="0"/>
      <w:numFmt w:val="bullet"/>
      <w:lvlText w:val="•"/>
      <w:lvlJc w:val="left"/>
      <w:pPr>
        <w:ind w:left="3538" w:hanging="424"/>
      </w:pPr>
      <w:rPr>
        <w:rFonts w:hint="default"/>
        <w:lang w:val="it-IT" w:eastAsia="it-IT" w:bidi="it-IT"/>
      </w:rPr>
    </w:lvl>
    <w:lvl w:ilvl="4">
      <w:start w:val="0"/>
      <w:numFmt w:val="bullet"/>
      <w:lvlText w:val="•"/>
      <w:lvlJc w:val="left"/>
      <w:pPr>
        <w:ind w:left="4444" w:hanging="424"/>
      </w:pPr>
      <w:rPr>
        <w:rFonts w:hint="default"/>
        <w:lang w:val="it-IT" w:eastAsia="it-IT" w:bidi="it-IT"/>
      </w:rPr>
    </w:lvl>
    <w:lvl w:ilvl="5">
      <w:start w:val="0"/>
      <w:numFmt w:val="bullet"/>
      <w:lvlText w:val="•"/>
      <w:lvlJc w:val="left"/>
      <w:pPr>
        <w:ind w:left="5350" w:hanging="424"/>
      </w:pPr>
      <w:rPr>
        <w:rFonts w:hint="default"/>
        <w:lang w:val="it-IT" w:eastAsia="it-IT" w:bidi="it-IT"/>
      </w:rPr>
    </w:lvl>
    <w:lvl w:ilvl="6">
      <w:start w:val="0"/>
      <w:numFmt w:val="bullet"/>
      <w:lvlText w:val="•"/>
      <w:lvlJc w:val="left"/>
      <w:pPr>
        <w:ind w:left="6256" w:hanging="424"/>
      </w:pPr>
      <w:rPr>
        <w:rFonts w:hint="default"/>
        <w:lang w:val="it-IT" w:eastAsia="it-IT" w:bidi="it-IT"/>
      </w:rPr>
    </w:lvl>
    <w:lvl w:ilvl="7">
      <w:start w:val="0"/>
      <w:numFmt w:val="bullet"/>
      <w:lvlText w:val="•"/>
      <w:lvlJc w:val="left"/>
      <w:pPr>
        <w:ind w:left="7162" w:hanging="424"/>
      </w:pPr>
      <w:rPr>
        <w:rFonts w:hint="default"/>
        <w:lang w:val="it-IT" w:eastAsia="it-IT" w:bidi="it-IT"/>
      </w:rPr>
    </w:lvl>
    <w:lvl w:ilvl="8">
      <w:start w:val="0"/>
      <w:numFmt w:val="bullet"/>
      <w:lvlText w:val="•"/>
      <w:lvlJc w:val="left"/>
      <w:pPr>
        <w:ind w:left="8068" w:hanging="424"/>
      </w:pPr>
      <w:rPr>
        <w:rFonts w:hint="default"/>
        <w:lang w:val="it-IT" w:eastAsia="it-IT" w:bidi="it-IT"/>
      </w:rPr>
    </w:lvl>
  </w:abstractNum>
  <w:abstractNum w:abstractNumId="86">
    <w:multiLevelType w:val="hybridMultilevel"/>
    <w:lvl w:ilvl="0">
      <w:start w:val="1"/>
      <w:numFmt w:val="decimal"/>
      <w:lvlText w:val="%1"/>
      <w:lvlJc w:val="left"/>
      <w:pPr>
        <w:ind w:left="824" w:hanging="424"/>
        <w:jc w:val="left"/>
      </w:pPr>
      <w:rPr>
        <w:rFonts w:hint="default" w:ascii="Trebuchet MS" w:hAnsi="Trebuchet MS" w:eastAsia="Trebuchet MS" w:cs="Trebuchet MS"/>
        <w:spacing w:val="-2"/>
        <w:w w:val="100"/>
        <w:sz w:val="24"/>
        <w:szCs w:val="24"/>
        <w:highlight w:val="lightGray"/>
        <w:lang w:val="it-IT" w:eastAsia="it-IT" w:bidi="it-IT"/>
      </w:rPr>
    </w:lvl>
    <w:lvl w:ilvl="1">
      <w:start w:val="0"/>
      <w:numFmt w:val="bullet"/>
      <w:lvlText w:val="•"/>
      <w:lvlJc w:val="left"/>
      <w:pPr>
        <w:ind w:left="1726" w:hanging="424"/>
      </w:pPr>
      <w:rPr>
        <w:rFonts w:hint="default"/>
        <w:lang w:val="it-IT" w:eastAsia="it-IT" w:bidi="it-IT"/>
      </w:rPr>
    </w:lvl>
    <w:lvl w:ilvl="2">
      <w:start w:val="0"/>
      <w:numFmt w:val="bullet"/>
      <w:lvlText w:val="•"/>
      <w:lvlJc w:val="left"/>
      <w:pPr>
        <w:ind w:left="2632" w:hanging="424"/>
      </w:pPr>
      <w:rPr>
        <w:rFonts w:hint="default"/>
        <w:lang w:val="it-IT" w:eastAsia="it-IT" w:bidi="it-IT"/>
      </w:rPr>
    </w:lvl>
    <w:lvl w:ilvl="3">
      <w:start w:val="0"/>
      <w:numFmt w:val="bullet"/>
      <w:lvlText w:val="•"/>
      <w:lvlJc w:val="left"/>
      <w:pPr>
        <w:ind w:left="3538" w:hanging="424"/>
      </w:pPr>
      <w:rPr>
        <w:rFonts w:hint="default"/>
        <w:lang w:val="it-IT" w:eastAsia="it-IT" w:bidi="it-IT"/>
      </w:rPr>
    </w:lvl>
    <w:lvl w:ilvl="4">
      <w:start w:val="0"/>
      <w:numFmt w:val="bullet"/>
      <w:lvlText w:val="•"/>
      <w:lvlJc w:val="left"/>
      <w:pPr>
        <w:ind w:left="4444" w:hanging="424"/>
      </w:pPr>
      <w:rPr>
        <w:rFonts w:hint="default"/>
        <w:lang w:val="it-IT" w:eastAsia="it-IT" w:bidi="it-IT"/>
      </w:rPr>
    </w:lvl>
    <w:lvl w:ilvl="5">
      <w:start w:val="0"/>
      <w:numFmt w:val="bullet"/>
      <w:lvlText w:val="•"/>
      <w:lvlJc w:val="left"/>
      <w:pPr>
        <w:ind w:left="5350" w:hanging="424"/>
      </w:pPr>
      <w:rPr>
        <w:rFonts w:hint="default"/>
        <w:lang w:val="it-IT" w:eastAsia="it-IT" w:bidi="it-IT"/>
      </w:rPr>
    </w:lvl>
    <w:lvl w:ilvl="6">
      <w:start w:val="0"/>
      <w:numFmt w:val="bullet"/>
      <w:lvlText w:val="•"/>
      <w:lvlJc w:val="left"/>
      <w:pPr>
        <w:ind w:left="6256" w:hanging="424"/>
      </w:pPr>
      <w:rPr>
        <w:rFonts w:hint="default"/>
        <w:lang w:val="it-IT" w:eastAsia="it-IT" w:bidi="it-IT"/>
      </w:rPr>
    </w:lvl>
    <w:lvl w:ilvl="7">
      <w:start w:val="0"/>
      <w:numFmt w:val="bullet"/>
      <w:lvlText w:val="•"/>
      <w:lvlJc w:val="left"/>
      <w:pPr>
        <w:ind w:left="7162" w:hanging="424"/>
      </w:pPr>
      <w:rPr>
        <w:rFonts w:hint="default"/>
        <w:lang w:val="it-IT" w:eastAsia="it-IT" w:bidi="it-IT"/>
      </w:rPr>
    </w:lvl>
    <w:lvl w:ilvl="8">
      <w:start w:val="0"/>
      <w:numFmt w:val="bullet"/>
      <w:lvlText w:val="•"/>
      <w:lvlJc w:val="left"/>
      <w:pPr>
        <w:ind w:left="8068" w:hanging="424"/>
      </w:pPr>
      <w:rPr>
        <w:rFonts w:hint="default"/>
        <w:lang w:val="it-IT" w:eastAsia="it-IT" w:bidi="it-IT"/>
      </w:rPr>
    </w:lvl>
  </w:abstractNum>
  <w:abstractNum w:abstractNumId="85">
    <w:multiLevelType w:val="hybridMultilevel"/>
    <w:lvl w:ilvl="0">
      <w:start w:val="12"/>
      <w:numFmt w:val="decimal"/>
      <w:lvlText w:val="%1"/>
      <w:lvlJc w:val="left"/>
      <w:pPr>
        <w:ind w:left="229" w:hanging="602"/>
        <w:jc w:val="left"/>
      </w:pPr>
      <w:rPr>
        <w:rFonts w:hint="default"/>
        <w:lang w:val="it-IT" w:eastAsia="it-IT" w:bidi="it-IT"/>
      </w:rPr>
    </w:lvl>
    <w:lvl w:ilvl="1">
      <w:start w:val="5"/>
      <w:numFmt w:val="decimal"/>
      <w:lvlText w:val="%1.%2"/>
      <w:lvlJc w:val="left"/>
      <w:pPr>
        <w:ind w:left="229" w:hanging="602"/>
        <w:jc w:val="left"/>
      </w:pPr>
      <w:rPr>
        <w:rFonts w:hint="default"/>
        <w:lang w:val="it-IT" w:eastAsia="it-IT" w:bidi="it-IT"/>
      </w:rPr>
    </w:lvl>
    <w:lvl w:ilvl="2">
      <w:start w:val="2"/>
      <w:numFmt w:val="decimal"/>
      <w:lvlText w:val="%1.%2.%3"/>
      <w:lvlJc w:val="left"/>
      <w:pPr>
        <w:ind w:left="229" w:hanging="602"/>
        <w:jc w:val="left"/>
      </w:pPr>
      <w:rPr>
        <w:rFonts w:hint="default" w:ascii="Arial" w:hAnsi="Arial" w:eastAsia="Arial" w:cs="Arial"/>
        <w:i/>
        <w:spacing w:val="-1"/>
        <w:w w:val="100"/>
        <w:sz w:val="20"/>
        <w:szCs w:val="20"/>
        <w:lang w:val="it-IT" w:eastAsia="it-IT" w:bidi="it-IT"/>
      </w:rPr>
    </w:lvl>
    <w:lvl w:ilvl="3">
      <w:start w:val="1"/>
      <w:numFmt w:val="decimal"/>
      <w:lvlText w:val="%4."/>
      <w:lvlJc w:val="left"/>
      <w:pPr>
        <w:ind w:left="1027" w:hanging="346"/>
        <w:jc w:val="left"/>
      </w:pPr>
      <w:rPr>
        <w:rFonts w:hint="default" w:ascii="Trebuchet MS" w:hAnsi="Trebuchet MS" w:eastAsia="Trebuchet MS" w:cs="Trebuchet MS"/>
        <w:spacing w:val="-13"/>
        <w:w w:val="100"/>
        <w:sz w:val="24"/>
        <w:szCs w:val="24"/>
        <w:lang w:val="it-IT" w:eastAsia="it-IT" w:bidi="it-IT"/>
      </w:rPr>
    </w:lvl>
    <w:lvl w:ilvl="4">
      <w:start w:val="0"/>
      <w:numFmt w:val="bullet"/>
      <w:lvlText w:val="•"/>
      <w:lvlJc w:val="left"/>
      <w:pPr>
        <w:ind w:left="4120" w:hanging="346"/>
      </w:pPr>
      <w:rPr>
        <w:rFonts w:hint="default"/>
        <w:lang w:val="it-IT" w:eastAsia="it-IT" w:bidi="it-IT"/>
      </w:rPr>
    </w:lvl>
    <w:lvl w:ilvl="5">
      <w:start w:val="0"/>
      <w:numFmt w:val="bullet"/>
      <w:lvlText w:val="•"/>
      <w:lvlJc w:val="left"/>
      <w:pPr>
        <w:ind w:left="4540" w:hanging="346"/>
      </w:pPr>
      <w:rPr>
        <w:rFonts w:hint="default"/>
        <w:lang w:val="it-IT" w:eastAsia="it-IT" w:bidi="it-IT"/>
      </w:rPr>
    </w:lvl>
    <w:lvl w:ilvl="6">
      <w:start w:val="0"/>
      <w:numFmt w:val="bullet"/>
      <w:lvlText w:val="•"/>
      <w:lvlJc w:val="left"/>
      <w:pPr>
        <w:ind w:left="5608" w:hanging="346"/>
      </w:pPr>
      <w:rPr>
        <w:rFonts w:hint="default"/>
        <w:lang w:val="it-IT" w:eastAsia="it-IT" w:bidi="it-IT"/>
      </w:rPr>
    </w:lvl>
    <w:lvl w:ilvl="7">
      <w:start w:val="0"/>
      <w:numFmt w:val="bullet"/>
      <w:lvlText w:val="•"/>
      <w:lvlJc w:val="left"/>
      <w:pPr>
        <w:ind w:left="6676" w:hanging="346"/>
      </w:pPr>
      <w:rPr>
        <w:rFonts w:hint="default"/>
        <w:lang w:val="it-IT" w:eastAsia="it-IT" w:bidi="it-IT"/>
      </w:rPr>
    </w:lvl>
    <w:lvl w:ilvl="8">
      <w:start w:val="0"/>
      <w:numFmt w:val="bullet"/>
      <w:lvlText w:val="•"/>
      <w:lvlJc w:val="left"/>
      <w:pPr>
        <w:ind w:left="7744" w:hanging="346"/>
      </w:pPr>
      <w:rPr>
        <w:rFonts w:hint="default"/>
        <w:lang w:val="it-IT" w:eastAsia="it-IT" w:bidi="it-IT"/>
      </w:rPr>
    </w:lvl>
  </w:abstractNum>
  <w:abstractNum w:abstractNumId="84">
    <w:multiLevelType w:val="hybridMultilevel"/>
    <w:lvl w:ilvl="0">
      <w:start w:val="12"/>
      <w:numFmt w:val="decimal"/>
      <w:lvlText w:val="%1"/>
      <w:lvlJc w:val="left"/>
      <w:pPr>
        <w:ind w:left="674" w:hanging="445"/>
        <w:jc w:val="left"/>
      </w:pPr>
      <w:rPr>
        <w:rFonts w:hint="default"/>
        <w:lang w:val="it-IT" w:eastAsia="it-IT" w:bidi="it-IT"/>
      </w:rPr>
    </w:lvl>
    <w:lvl w:ilvl="1">
      <w:start w:val="7"/>
      <w:numFmt w:val="decimal"/>
      <w:lvlText w:val="%1.%2"/>
      <w:lvlJc w:val="left"/>
      <w:pPr>
        <w:ind w:left="674" w:hanging="445"/>
        <w:jc w:val="left"/>
      </w:pPr>
      <w:rPr>
        <w:rFonts w:hint="default" w:ascii="Arial" w:hAnsi="Arial" w:eastAsia="Arial" w:cs="Arial"/>
        <w:i/>
        <w:spacing w:val="-1"/>
        <w:w w:val="100"/>
        <w:sz w:val="20"/>
        <w:szCs w:val="20"/>
        <w:lang w:val="it-IT" w:eastAsia="it-IT" w:bidi="it-IT"/>
      </w:rPr>
    </w:lvl>
    <w:lvl w:ilvl="2">
      <w:start w:val="1"/>
      <w:numFmt w:val="decimal"/>
      <w:lvlText w:val="%1.%2.%3"/>
      <w:lvlJc w:val="left"/>
      <w:pPr>
        <w:ind w:left="229" w:hanging="609"/>
        <w:jc w:val="left"/>
      </w:pPr>
      <w:rPr>
        <w:rFonts w:hint="default" w:ascii="Arial" w:hAnsi="Arial" w:eastAsia="Arial" w:cs="Arial"/>
        <w:i/>
        <w:spacing w:val="-1"/>
        <w:w w:val="100"/>
        <w:sz w:val="20"/>
        <w:szCs w:val="20"/>
        <w:lang w:val="it-IT" w:eastAsia="it-IT" w:bidi="it-IT"/>
      </w:rPr>
    </w:lvl>
    <w:lvl w:ilvl="3">
      <w:start w:val="0"/>
      <w:numFmt w:val="bullet"/>
      <w:lvlText w:val="•"/>
      <w:lvlJc w:val="left"/>
      <w:pPr>
        <w:ind w:left="2898" w:hanging="609"/>
      </w:pPr>
      <w:rPr>
        <w:rFonts w:hint="default"/>
        <w:lang w:val="it-IT" w:eastAsia="it-IT" w:bidi="it-IT"/>
      </w:rPr>
    </w:lvl>
    <w:lvl w:ilvl="4">
      <w:start w:val="0"/>
      <w:numFmt w:val="bullet"/>
      <w:lvlText w:val="•"/>
      <w:lvlJc w:val="left"/>
      <w:pPr>
        <w:ind w:left="4008" w:hanging="609"/>
      </w:pPr>
      <w:rPr>
        <w:rFonts w:hint="default"/>
        <w:lang w:val="it-IT" w:eastAsia="it-IT" w:bidi="it-IT"/>
      </w:rPr>
    </w:lvl>
    <w:lvl w:ilvl="5">
      <w:start w:val="0"/>
      <w:numFmt w:val="bullet"/>
      <w:lvlText w:val="•"/>
      <w:lvlJc w:val="left"/>
      <w:pPr>
        <w:ind w:left="5117" w:hanging="609"/>
      </w:pPr>
      <w:rPr>
        <w:rFonts w:hint="default"/>
        <w:lang w:val="it-IT" w:eastAsia="it-IT" w:bidi="it-IT"/>
      </w:rPr>
    </w:lvl>
    <w:lvl w:ilvl="6">
      <w:start w:val="0"/>
      <w:numFmt w:val="bullet"/>
      <w:lvlText w:val="•"/>
      <w:lvlJc w:val="left"/>
      <w:pPr>
        <w:ind w:left="6226" w:hanging="609"/>
      </w:pPr>
      <w:rPr>
        <w:rFonts w:hint="default"/>
        <w:lang w:val="it-IT" w:eastAsia="it-IT" w:bidi="it-IT"/>
      </w:rPr>
    </w:lvl>
    <w:lvl w:ilvl="7">
      <w:start w:val="0"/>
      <w:numFmt w:val="bullet"/>
      <w:lvlText w:val="•"/>
      <w:lvlJc w:val="left"/>
      <w:pPr>
        <w:ind w:left="7336" w:hanging="609"/>
      </w:pPr>
      <w:rPr>
        <w:rFonts w:hint="default"/>
        <w:lang w:val="it-IT" w:eastAsia="it-IT" w:bidi="it-IT"/>
      </w:rPr>
    </w:lvl>
    <w:lvl w:ilvl="8">
      <w:start w:val="0"/>
      <w:numFmt w:val="bullet"/>
      <w:lvlText w:val="•"/>
      <w:lvlJc w:val="left"/>
      <w:pPr>
        <w:ind w:left="8445" w:hanging="609"/>
      </w:pPr>
      <w:rPr>
        <w:rFonts w:hint="default"/>
        <w:lang w:val="it-IT" w:eastAsia="it-IT" w:bidi="it-IT"/>
      </w:rPr>
    </w:lvl>
  </w:abstractNum>
  <w:abstractNum w:abstractNumId="83">
    <w:multiLevelType w:val="hybridMultilevel"/>
    <w:lvl w:ilvl="0">
      <w:start w:val="9"/>
      <w:numFmt w:val="decimal"/>
      <w:lvlText w:val="%1"/>
      <w:lvlJc w:val="left"/>
      <w:pPr>
        <w:ind w:left="563" w:hanging="334"/>
        <w:jc w:val="left"/>
      </w:pPr>
      <w:rPr>
        <w:rFonts w:hint="default"/>
        <w:lang w:val="it-IT" w:eastAsia="it-IT" w:bidi="it-IT"/>
      </w:rPr>
    </w:lvl>
    <w:lvl w:ilvl="1">
      <w:start w:val="3"/>
      <w:numFmt w:val="decimal"/>
      <w:lvlText w:val="%1.%2"/>
      <w:lvlJc w:val="left"/>
      <w:pPr>
        <w:ind w:left="563" w:hanging="334"/>
        <w:jc w:val="left"/>
      </w:pPr>
      <w:rPr>
        <w:rFonts w:hint="default" w:ascii="Arial" w:hAnsi="Arial" w:eastAsia="Arial" w:cs="Arial"/>
        <w:i/>
        <w:spacing w:val="-1"/>
        <w:w w:val="100"/>
        <w:sz w:val="20"/>
        <w:szCs w:val="20"/>
        <w:lang w:val="it-IT" w:eastAsia="it-IT" w:bidi="it-IT"/>
      </w:rPr>
    </w:lvl>
    <w:lvl w:ilvl="2">
      <w:start w:val="1"/>
      <w:numFmt w:val="decimal"/>
      <w:lvlText w:val="%1.%2.%3"/>
      <w:lvlJc w:val="left"/>
      <w:pPr>
        <w:ind w:left="729" w:hanging="501"/>
        <w:jc w:val="left"/>
      </w:pPr>
      <w:rPr>
        <w:rFonts w:hint="default" w:ascii="Arial" w:hAnsi="Arial" w:eastAsia="Arial" w:cs="Arial"/>
        <w:i/>
        <w:spacing w:val="-1"/>
        <w:w w:val="100"/>
        <w:sz w:val="20"/>
        <w:szCs w:val="20"/>
        <w:lang w:val="it-IT" w:eastAsia="it-IT" w:bidi="it-IT"/>
      </w:rPr>
    </w:lvl>
    <w:lvl w:ilvl="3">
      <w:start w:val="0"/>
      <w:numFmt w:val="bullet"/>
      <w:lvlText w:val="•"/>
      <w:lvlJc w:val="left"/>
      <w:pPr>
        <w:ind w:left="2929" w:hanging="501"/>
      </w:pPr>
      <w:rPr>
        <w:rFonts w:hint="default"/>
        <w:lang w:val="it-IT" w:eastAsia="it-IT" w:bidi="it-IT"/>
      </w:rPr>
    </w:lvl>
    <w:lvl w:ilvl="4">
      <w:start w:val="0"/>
      <w:numFmt w:val="bullet"/>
      <w:lvlText w:val="•"/>
      <w:lvlJc w:val="left"/>
      <w:pPr>
        <w:ind w:left="4034" w:hanging="501"/>
      </w:pPr>
      <w:rPr>
        <w:rFonts w:hint="default"/>
        <w:lang w:val="it-IT" w:eastAsia="it-IT" w:bidi="it-IT"/>
      </w:rPr>
    </w:lvl>
    <w:lvl w:ilvl="5">
      <w:start w:val="0"/>
      <w:numFmt w:val="bullet"/>
      <w:lvlText w:val="•"/>
      <w:lvlJc w:val="left"/>
      <w:pPr>
        <w:ind w:left="5139" w:hanging="501"/>
      </w:pPr>
      <w:rPr>
        <w:rFonts w:hint="default"/>
        <w:lang w:val="it-IT" w:eastAsia="it-IT" w:bidi="it-IT"/>
      </w:rPr>
    </w:lvl>
    <w:lvl w:ilvl="6">
      <w:start w:val="0"/>
      <w:numFmt w:val="bullet"/>
      <w:lvlText w:val="•"/>
      <w:lvlJc w:val="left"/>
      <w:pPr>
        <w:ind w:left="6244" w:hanging="501"/>
      </w:pPr>
      <w:rPr>
        <w:rFonts w:hint="default"/>
        <w:lang w:val="it-IT" w:eastAsia="it-IT" w:bidi="it-IT"/>
      </w:rPr>
    </w:lvl>
    <w:lvl w:ilvl="7">
      <w:start w:val="0"/>
      <w:numFmt w:val="bullet"/>
      <w:lvlText w:val="•"/>
      <w:lvlJc w:val="left"/>
      <w:pPr>
        <w:ind w:left="7349" w:hanging="501"/>
      </w:pPr>
      <w:rPr>
        <w:rFonts w:hint="default"/>
        <w:lang w:val="it-IT" w:eastAsia="it-IT" w:bidi="it-IT"/>
      </w:rPr>
    </w:lvl>
    <w:lvl w:ilvl="8">
      <w:start w:val="0"/>
      <w:numFmt w:val="bullet"/>
      <w:lvlText w:val="•"/>
      <w:lvlJc w:val="left"/>
      <w:pPr>
        <w:ind w:left="8454" w:hanging="501"/>
      </w:pPr>
      <w:rPr>
        <w:rFonts w:hint="default"/>
        <w:lang w:val="it-IT" w:eastAsia="it-IT" w:bidi="it-IT"/>
      </w:rPr>
    </w:lvl>
  </w:abstractNum>
  <w:abstractNum w:abstractNumId="82">
    <w:multiLevelType w:val="hybridMultilevel"/>
    <w:lvl w:ilvl="0">
      <w:start w:val="0"/>
      <w:numFmt w:val="bullet"/>
      <w:lvlText w:val=""/>
      <w:lvlJc w:val="left"/>
      <w:pPr>
        <w:ind w:left="465" w:hanging="360"/>
      </w:pPr>
      <w:rPr>
        <w:rFonts w:hint="default" w:ascii="Symbol" w:hAnsi="Symbol" w:eastAsia="Symbol" w:cs="Symbol"/>
        <w:w w:val="100"/>
        <w:sz w:val="20"/>
        <w:szCs w:val="20"/>
        <w:lang w:val="it-IT" w:eastAsia="it-IT" w:bidi="it-IT"/>
      </w:rPr>
    </w:lvl>
    <w:lvl w:ilvl="1">
      <w:start w:val="0"/>
      <w:numFmt w:val="bullet"/>
      <w:lvlText w:val="•"/>
      <w:lvlJc w:val="left"/>
      <w:pPr>
        <w:ind w:left="1455" w:hanging="360"/>
      </w:pPr>
      <w:rPr>
        <w:rFonts w:hint="default"/>
        <w:lang w:val="it-IT" w:eastAsia="it-IT" w:bidi="it-IT"/>
      </w:rPr>
    </w:lvl>
    <w:lvl w:ilvl="2">
      <w:start w:val="0"/>
      <w:numFmt w:val="bullet"/>
      <w:lvlText w:val="•"/>
      <w:lvlJc w:val="left"/>
      <w:pPr>
        <w:ind w:left="2451" w:hanging="360"/>
      </w:pPr>
      <w:rPr>
        <w:rFonts w:hint="default"/>
        <w:lang w:val="it-IT" w:eastAsia="it-IT" w:bidi="it-IT"/>
      </w:rPr>
    </w:lvl>
    <w:lvl w:ilvl="3">
      <w:start w:val="0"/>
      <w:numFmt w:val="bullet"/>
      <w:lvlText w:val="•"/>
      <w:lvlJc w:val="left"/>
      <w:pPr>
        <w:ind w:left="3446" w:hanging="360"/>
      </w:pPr>
      <w:rPr>
        <w:rFonts w:hint="default"/>
        <w:lang w:val="it-IT" w:eastAsia="it-IT" w:bidi="it-IT"/>
      </w:rPr>
    </w:lvl>
    <w:lvl w:ilvl="4">
      <w:start w:val="0"/>
      <w:numFmt w:val="bullet"/>
      <w:lvlText w:val="•"/>
      <w:lvlJc w:val="left"/>
      <w:pPr>
        <w:ind w:left="4442" w:hanging="360"/>
      </w:pPr>
      <w:rPr>
        <w:rFonts w:hint="default"/>
        <w:lang w:val="it-IT" w:eastAsia="it-IT" w:bidi="it-IT"/>
      </w:rPr>
    </w:lvl>
    <w:lvl w:ilvl="5">
      <w:start w:val="0"/>
      <w:numFmt w:val="bullet"/>
      <w:lvlText w:val="•"/>
      <w:lvlJc w:val="left"/>
      <w:pPr>
        <w:ind w:left="5438" w:hanging="360"/>
      </w:pPr>
      <w:rPr>
        <w:rFonts w:hint="default"/>
        <w:lang w:val="it-IT" w:eastAsia="it-IT" w:bidi="it-IT"/>
      </w:rPr>
    </w:lvl>
    <w:lvl w:ilvl="6">
      <w:start w:val="0"/>
      <w:numFmt w:val="bullet"/>
      <w:lvlText w:val="•"/>
      <w:lvlJc w:val="left"/>
      <w:pPr>
        <w:ind w:left="6433" w:hanging="360"/>
      </w:pPr>
      <w:rPr>
        <w:rFonts w:hint="default"/>
        <w:lang w:val="it-IT" w:eastAsia="it-IT" w:bidi="it-IT"/>
      </w:rPr>
    </w:lvl>
    <w:lvl w:ilvl="7">
      <w:start w:val="0"/>
      <w:numFmt w:val="bullet"/>
      <w:lvlText w:val="•"/>
      <w:lvlJc w:val="left"/>
      <w:pPr>
        <w:ind w:left="7429" w:hanging="360"/>
      </w:pPr>
      <w:rPr>
        <w:rFonts w:hint="default"/>
        <w:lang w:val="it-IT" w:eastAsia="it-IT" w:bidi="it-IT"/>
      </w:rPr>
    </w:lvl>
    <w:lvl w:ilvl="8">
      <w:start w:val="0"/>
      <w:numFmt w:val="bullet"/>
      <w:lvlText w:val="•"/>
      <w:lvlJc w:val="left"/>
      <w:pPr>
        <w:ind w:left="8424" w:hanging="360"/>
      </w:pPr>
      <w:rPr>
        <w:rFonts w:hint="default"/>
        <w:lang w:val="it-IT" w:eastAsia="it-IT" w:bidi="it-IT"/>
      </w:rPr>
    </w:lvl>
  </w:abstractNum>
  <w:abstractNum w:abstractNumId="81">
    <w:multiLevelType w:val="hybridMultilevel"/>
    <w:lvl w:ilvl="0">
      <w:start w:val="0"/>
      <w:numFmt w:val="bullet"/>
      <w:lvlText w:val=""/>
      <w:lvlJc w:val="left"/>
      <w:pPr>
        <w:ind w:left="465" w:hanging="360"/>
      </w:pPr>
      <w:rPr>
        <w:rFonts w:hint="default" w:ascii="Symbol" w:hAnsi="Symbol" w:eastAsia="Symbol" w:cs="Symbol"/>
        <w:w w:val="100"/>
        <w:sz w:val="20"/>
        <w:szCs w:val="20"/>
        <w:lang w:val="it-IT" w:eastAsia="it-IT" w:bidi="it-IT"/>
      </w:rPr>
    </w:lvl>
    <w:lvl w:ilvl="1">
      <w:start w:val="0"/>
      <w:numFmt w:val="bullet"/>
      <w:lvlText w:val="•"/>
      <w:lvlJc w:val="left"/>
      <w:pPr>
        <w:ind w:left="1455" w:hanging="360"/>
      </w:pPr>
      <w:rPr>
        <w:rFonts w:hint="default"/>
        <w:lang w:val="it-IT" w:eastAsia="it-IT" w:bidi="it-IT"/>
      </w:rPr>
    </w:lvl>
    <w:lvl w:ilvl="2">
      <w:start w:val="0"/>
      <w:numFmt w:val="bullet"/>
      <w:lvlText w:val="•"/>
      <w:lvlJc w:val="left"/>
      <w:pPr>
        <w:ind w:left="2451" w:hanging="360"/>
      </w:pPr>
      <w:rPr>
        <w:rFonts w:hint="default"/>
        <w:lang w:val="it-IT" w:eastAsia="it-IT" w:bidi="it-IT"/>
      </w:rPr>
    </w:lvl>
    <w:lvl w:ilvl="3">
      <w:start w:val="0"/>
      <w:numFmt w:val="bullet"/>
      <w:lvlText w:val="•"/>
      <w:lvlJc w:val="left"/>
      <w:pPr>
        <w:ind w:left="3446" w:hanging="360"/>
      </w:pPr>
      <w:rPr>
        <w:rFonts w:hint="default"/>
        <w:lang w:val="it-IT" w:eastAsia="it-IT" w:bidi="it-IT"/>
      </w:rPr>
    </w:lvl>
    <w:lvl w:ilvl="4">
      <w:start w:val="0"/>
      <w:numFmt w:val="bullet"/>
      <w:lvlText w:val="•"/>
      <w:lvlJc w:val="left"/>
      <w:pPr>
        <w:ind w:left="4442" w:hanging="360"/>
      </w:pPr>
      <w:rPr>
        <w:rFonts w:hint="default"/>
        <w:lang w:val="it-IT" w:eastAsia="it-IT" w:bidi="it-IT"/>
      </w:rPr>
    </w:lvl>
    <w:lvl w:ilvl="5">
      <w:start w:val="0"/>
      <w:numFmt w:val="bullet"/>
      <w:lvlText w:val="•"/>
      <w:lvlJc w:val="left"/>
      <w:pPr>
        <w:ind w:left="5438" w:hanging="360"/>
      </w:pPr>
      <w:rPr>
        <w:rFonts w:hint="default"/>
        <w:lang w:val="it-IT" w:eastAsia="it-IT" w:bidi="it-IT"/>
      </w:rPr>
    </w:lvl>
    <w:lvl w:ilvl="6">
      <w:start w:val="0"/>
      <w:numFmt w:val="bullet"/>
      <w:lvlText w:val="•"/>
      <w:lvlJc w:val="left"/>
      <w:pPr>
        <w:ind w:left="6433" w:hanging="360"/>
      </w:pPr>
      <w:rPr>
        <w:rFonts w:hint="default"/>
        <w:lang w:val="it-IT" w:eastAsia="it-IT" w:bidi="it-IT"/>
      </w:rPr>
    </w:lvl>
    <w:lvl w:ilvl="7">
      <w:start w:val="0"/>
      <w:numFmt w:val="bullet"/>
      <w:lvlText w:val="•"/>
      <w:lvlJc w:val="left"/>
      <w:pPr>
        <w:ind w:left="7429" w:hanging="360"/>
      </w:pPr>
      <w:rPr>
        <w:rFonts w:hint="default"/>
        <w:lang w:val="it-IT" w:eastAsia="it-IT" w:bidi="it-IT"/>
      </w:rPr>
    </w:lvl>
    <w:lvl w:ilvl="8">
      <w:start w:val="0"/>
      <w:numFmt w:val="bullet"/>
      <w:lvlText w:val="•"/>
      <w:lvlJc w:val="left"/>
      <w:pPr>
        <w:ind w:left="8424" w:hanging="360"/>
      </w:pPr>
      <w:rPr>
        <w:rFonts w:hint="default"/>
        <w:lang w:val="it-IT" w:eastAsia="it-IT" w:bidi="it-IT"/>
      </w:rPr>
    </w:lvl>
  </w:abstractNum>
  <w:abstractNum w:abstractNumId="80">
    <w:multiLevelType w:val="hybridMultilevel"/>
    <w:lvl w:ilvl="0">
      <w:start w:val="0"/>
      <w:numFmt w:val="bullet"/>
      <w:lvlText w:val=""/>
      <w:lvlJc w:val="left"/>
      <w:pPr>
        <w:ind w:left="465" w:hanging="360"/>
      </w:pPr>
      <w:rPr>
        <w:rFonts w:hint="default" w:ascii="Symbol" w:hAnsi="Symbol" w:eastAsia="Symbol" w:cs="Symbol"/>
        <w:w w:val="100"/>
        <w:sz w:val="20"/>
        <w:szCs w:val="20"/>
        <w:lang w:val="it-IT" w:eastAsia="it-IT" w:bidi="it-IT"/>
      </w:rPr>
    </w:lvl>
    <w:lvl w:ilvl="1">
      <w:start w:val="0"/>
      <w:numFmt w:val="bullet"/>
      <w:lvlText w:val="•"/>
      <w:lvlJc w:val="left"/>
      <w:pPr>
        <w:ind w:left="1455" w:hanging="360"/>
      </w:pPr>
      <w:rPr>
        <w:rFonts w:hint="default"/>
        <w:lang w:val="it-IT" w:eastAsia="it-IT" w:bidi="it-IT"/>
      </w:rPr>
    </w:lvl>
    <w:lvl w:ilvl="2">
      <w:start w:val="0"/>
      <w:numFmt w:val="bullet"/>
      <w:lvlText w:val="•"/>
      <w:lvlJc w:val="left"/>
      <w:pPr>
        <w:ind w:left="2451" w:hanging="360"/>
      </w:pPr>
      <w:rPr>
        <w:rFonts w:hint="default"/>
        <w:lang w:val="it-IT" w:eastAsia="it-IT" w:bidi="it-IT"/>
      </w:rPr>
    </w:lvl>
    <w:lvl w:ilvl="3">
      <w:start w:val="0"/>
      <w:numFmt w:val="bullet"/>
      <w:lvlText w:val="•"/>
      <w:lvlJc w:val="left"/>
      <w:pPr>
        <w:ind w:left="3446" w:hanging="360"/>
      </w:pPr>
      <w:rPr>
        <w:rFonts w:hint="default"/>
        <w:lang w:val="it-IT" w:eastAsia="it-IT" w:bidi="it-IT"/>
      </w:rPr>
    </w:lvl>
    <w:lvl w:ilvl="4">
      <w:start w:val="0"/>
      <w:numFmt w:val="bullet"/>
      <w:lvlText w:val="•"/>
      <w:lvlJc w:val="left"/>
      <w:pPr>
        <w:ind w:left="4442" w:hanging="360"/>
      </w:pPr>
      <w:rPr>
        <w:rFonts w:hint="default"/>
        <w:lang w:val="it-IT" w:eastAsia="it-IT" w:bidi="it-IT"/>
      </w:rPr>
    </w:lvl>
    <w:lvl w:ilvl="5">
      <w:start w:val="0"/>
      <w:numFmt w:val="bullet"/>
      <w:lvlText w:val="•"/>
      <w:lvlJc w:val="left"/>
      <w:pPr>
        <w:ind w:left="5438" w:hanging="360"/>
      </w:pPr>
      <w:rPr>
        <w:rFonts w:hint="default"/>
        <w:lang w:val="it-IT" w:eastAsia="it-IT" w:bidi="it-IT"/>
      </w:rPr>
    </w:lvl>
    <w:lvl w:ilvl="6">
      <w:start w:val="0"/>
      <w:numFmt w:val="bullet"/>
      <w:lvlText w:val="•"/>
      <w:lvlJc w:val="left"/>
      <w:pPr>
        <w:ind w:left="6433" w:hanging="360"/>
      </w:pPr>
      <w:rPr>
        <w:rFonts w:hint="default"/>
        <w:lang w:val="it-IT" w:eastAsia="it-IT" w:bidi="it-IT"/>
      </w:rPr>
    </w:lvl>
    <w:lvl w:ilvl="7">
      <w:start w:val="0"/>
      <w:numFmt w:val="bullet"/>
      <w:lvlText w:val="•"/>
      <w:lvlJc w:val="left"/>
      <w:pPr>
        <w:ind w:left="7429" w:hanging="360"/>
      </w:pPr>
      <w:rPr>
        <w:rFonts w:hint="default"/>
        <w:lang w:val="it-IT" w:eastAsia="it-IT" w:bidi="it-IT"/>
      </w:rPr>
    </w:lvl>
    <w:lvl w:ilvl="8">
      <w:start w:val="0"/>
      <w:numFmt w:val="bullet"/>
      <w:lvlText w:val="•"/>
      <w:lvlJc w:val="left"/>
      <w:pPr>
        <w:ind w:left="8424" w:hanging="360"/>
      </w:pPr>
      <w:rPr>
        <w:rFonts w:hint="default"/>
        <w:lang w:val="it-IT" w:eastAsia="it-IT" w:bidi="it-IT"/>
      </w:rPr>
    </w:lvl>
  </w:abstractNum>
  <w:abstractNum w:abstractNumId="79">
    <w:multiLevelType w:val="hybridMultilevel"/>
    <w:lvl w:ilvl="0">
      <w:start w:val="0"/>
      <w:numFmt w:val="bullet"/>
      <w:lvlText w:val=""/>
      <w:lvlJc w:val="left"/>
      <w:pPr>
        <w:ind w:left="465" w:hanging="360"/>
      </w:pPr>
      <w:rPr>
        <w:rFonts w:hint="default" w:ascii="Symbol" w:hAnsi="Symbol" w:eastAsia="Symbol" w:cs="Symbol"/>
        <w:w w:val="100"/>
        <w:sz w:val="20"/>
        <w:szCs w:val="20"/>
        <w:lang w:val="it-IT" w:eastAsia="it-IT" w:bidi="it-IT"/>
      </w:rPr>
    </w:lvl>
    <w:lvl w:ilvl="1">
      <w:start w:val="0"/>
      <w:numFmt w:val="bullet"/>
      <w:lvlText w:val="•"/>
      <w:lvlJc w:val="left"/>
      <w:pPr>
        <w:ind w:left="1455" w:hanging="360"/>
      </w:pPr>
      <w:rPr>
        <w:rFonts w:hint="default"/>
        <w:lang w:val="it-IT" w:eastAsia="it-IT" w:bidi="it-IT"/>
      </w:rPr>
    </w:lvl>
    <w:lvl w:ilvl="2">
      <w:start w:val="0"/>
      <w:numFmt w:val="bullet"/>
      <w:lvlText w:val="•"/>
      <w:lvlJc w:val="left"/>
      <w:pPr>
        <w:ind w:left="2451" w:hanging="360"/>
      </w:pPr>
      <w:rPr>
        <w:rFonts w:hint="default"/>
        <w:lang w:val="it-IT" w:eastAsia="it-IT" w:bidi="it-IT"/>
      </w:rPr>
    </w:lvl>
    <w:lvl w:ilvl="3">
      <w:start w:val="0"/>
      <w:numFmt w:val="bullet"/>
      <w:lvlText w:val="•"/>
      <w:lvlJc w:val="left"/>
      <w:pPr>
        <w:ind w:left="3446" w:hanging="360"/>
      </w:pPr>
      <w:rPr>
        <w:rFonts w:hint="default"/>
        <w:lang w:val="it-IT" w:eastAsia="it-IT" w:bidi="it-IT"/>
      </w:rPr>
    </w:lvl>
    <w:lvl w:ilvl="4">
      <w:start w:val="0"/>
      <w:numFmt w:val="bullet"/>
      <w:lvlText w:val="•"/>
      <w:lvlJc w:val="left"/>
      <w:pPr>
        <w:ind w:left="4442" w:hanging="360"/>
      </w:pPr>
      <w:rPr>
        <w:rFonts w:hint="default"/>
        <w:lang w:val="it-IT" w:eastAsia="it-IT" w:bidi="it-IT"/>
      </w:rPr>
    </w:lvl>
    <w:lvl w:ilvl="5">
      <w:start w:val="0"/>
      <w:numFmt w:val="bullet"/>
      <w:lvlText w:val="•"/>
      <w:lvlJc w:val="left"/>
      <w:pPr>
        <w:ind w:left="5438" w:hanging="360"/>
      </w:pPr>
      <w:rPr>
        <w:rFonts w:hint="default"/>
        <w:lang w:val="it-IT" w:eastAsia="it-IT" w:bidi="it-IT"/>
      </w:rPr>
    </w:lvl>
    <w:lvl w:ilvl="6">
      <w:start w:val="0"/>
      <w:numFmt w:val="bullet"/>
      <w:lvlText w:val="•"/>
      <w:lvlJc w:val="left"/>
      <w:pPr>
        <w:ind w:left="6433" w:hanging="360"/>
      </w:pPr>
      <w:rPr>
        <w:rFonts w:hint="default"/>
        <w:lang w:val="it-IT" w:eastAsia="it-IT" w:bidi="it-IT"/>
      </w:rPr>
    </w:lvl>
    <w:lvl w:ilvl="7">
      <w:start w:val="0"/>
      <w:numFmt w:val="bullet"/>
      <w:lvlText w:val="•"/>
      <w:lvlJc w:val="left"/>
      <w:pPr>
        <w:ind w:left="7429" w:hanging="360"/>
      </w:pPr>
      <w:rPr>
        <w:rFonts w:hint="default"/>
        <w:lang w:val="it-IT" w:eastAsia="it-IT" w:bidi="it-IT"/>
      </w:rPr>
    </w:lvl>
    <w:lvl w:ilvl="8">
      <w:start w:val="0"/>
      <w:numFmt w:val="bullet"/>
      <w:lvlText w:val="•"/>
      <w:lvlJc w:val="left"/>
      <w:pPr>
        <w:ind w:left="8424" w:hanging="360"/>
      </w:pPr>
      <w:rPr>
        <w:rFonts w:hint="default"/>
        <w:lang w:val="it-IT" w:eastAsia="it-IT" w:bidi="it-IT"/>
      </w:rPr>
    </w:lvl>
  </w:abstractNum>
  <w:abstractNum w:abstractNumId="78">
    <w:multiLevelType w:val="hybridMultilevel"/>
    <w:lvl w:ilvl="0">
      <w:start w:val="1"/>
      <w:numFmt w:val="decimal"/>
      <w:lvlText w:val="%1."/>
      <w:lvlJc w:val="left"/>
      <w:pPr>
        <w:ind w:left="589" w:hanging="360"/>
        <w:jc w:val="left"/>
      </w:pPr>
      <w:rPr>
        <w:rFonts w:hint="default" w:ascii="Arial" w:hAnsi="Arial" w:eastAsia="Arial" w:cs="Arial"/>
        <w:spacing w:val="-1"/>
        <w:w w:val="100"/>
        <w:sz w:val="20"/>
        <w:szCs w:val="20"/>
        <w:lang w:val="it-IT" w:eastAsia="it-IT" w:bidi="it-IT"/>
      </w:rPr>
    </w:lvl>
    <w:lvl w:ilvl="1">
      <w:start w:val="0"/>
      <w:numFmt w:val="bullet"/>
      <w:lvlText w:val="•"/>
      <w:lvlJc w:val="left"/>
      <w:pPr>
        <w:ind w:left="1588" w:hanging="360"/>
      </w:pPr>
      <w:rPr>
        <w:rFonts w:hint="default"/>
        <w:lang w:val="it-IT" w:eastAsia="it-IT" w:bidi="it-IT"/>
      </w:rPr>
    </w:lvl>
    <w:lvl w:ilvl="2">
      <w:start w:val="0"/>
      <w:numFmt w:val="bullet"/>
      <w:lvlText w:val="•"/>
      <w:lvlJc w:val="left"/>
      <w:pPr>
        <w:ind w:left="2596" w:hanging="360"/>
      </w:pPr>
      <w:rPr>
        <w:rFonts w:hint="default"/>
        <w:lang w:val="it-IT" w:eastAsia="it-IT" w:bidi="it-IT"/>
      </w:rPr>
    </w:lvl>
    <w:lvl w:ilvl="3">
      <w:start w:val="0"/>
      <w:numFmt w:val="bullet"/>
      <w:lvlText w:val="•"/>
      <w:lvlJc w:val="left"/>
      <w:pPr>
        <w:ind w:left="3605" w:hanging="360"/>
      </w:pPr>
      <w:rPr>
        <w:rFonts w:hint="default"/>
        <w:lang w:val="it-IT" w:eastAsia="it-IT" w:bidi="it-IT"/>
      </w:rPr>
    </w:lvl>
    <w:lvl w:ilvl="4">
      <w:start w:val="0"/>
      <w:numFmt w:val="bullet"/>
      <w:lvlText w:val="•"/>
      <w:lvlJc w:val="left"/>
      <w:pPr>
        <w:ind w:left="4613" w:hanging="360"/>
      </w:pPr>
      <w:rPr>
        <w:rFonts w:hint="default"/>
        <w:lang w:val="it-IT" w:eastAsia="it-IT" w:bidi="it-IT"/>
      </w:rPr>
    </w:lvl>
    <w:lvl w:ilvl="5">
      <w:start w:val="0"/>
      <w:numFmt w:val="bullet"/>
      <w:lvlText w:val="•"/>
      <w:lvlJc w:val="left"/>
      <w:pPr>
        <w:ind w:left="5622" w:hanging="360"/>
      </w:pPr>
      <w:rPr>
        <w:rFonts w:hint="default"/>
        <w:lang w:val="it-IT" w:eastAsia="it-IT" w:bidi="it-IT"/>
      </w:rPr>
    </w:lvl>
    <w:lvl w:ilvl="6">
      <w:start w:val="0"/>
      <w:numFmt w:val="bullet"/>
      <w:lvlText w:val="•"/>
      <w:lvlJc w:val="left"/>
      <w:pPr>
        <w:ind w:left="6630" w:hanging="360"/>
      </w:pPr>
      <w:rPr>
        <w:rFonts w:hint="default"/>
        <w:lang w:val="it-IT" w:eastAsia="it-IT" w:bidi="it-IT"/>
      </w:rPr>
    </w:lvl>
    <w:lvl w:ilvl="7">
      <w:start w:val="0"/>
      <w:numFmt w:val="bullet"/>
      <w:lvlText w:val="•"/>
      <w:lvlJc w:val="left"/>
      <w:pPr>
        <w:ind w:left="7638" w:hanging="360"/>
      </w:pPr>
      <w:rPr>
        <w:rFonts w:hint="default"/>
        <w:lang w:val="it-IT" w:eastAsia="it-IT" w:bidi="it-IT"/>
      </w:rPr>
    </w:lvl>
    <w:lvl w:ilvl="8">
      <w:start w:val="0"/>
      <w:numFmt w:val="bullet"/>
      <w:lvlText w:val="•"/>
      <w:lvlJc w:val="left"/>
      <w:pPr>
        <w:ind w:left="8647" w:hanging="360"/>
      </w:pPr>
      <w:rPr>
        <w:rFonts w:hint="default"/>
        <w:lang w:val="it-IT" w:eastAsia="it-IT" w:bidi="it-IT"/>
      </w:rPr>
    </w:lvl>
  </w:abstractNum>
  <w:abstractNum w:abstractNumId="77">
    <w:multiLevelType w:val="hybridMultilevel"/>
    <w:lvl w:ilvl="0">
      <w:start w:val="3"/>
      <w:numFmt w:val="decimal"/>
      <w:lvlText w:val="%1"/>
      <w:lvlJc w:val="left"/>
      <w:pPr>
        <w:ind w:left="807" w:hanging="578"/>
        <w:jc w:val="left"/>
      </w:pPr>
      <w:rPr>
        <w:rFonts w:hint="default"/>
        <w:lang w:val="it-IT" w:eastAsia="it-IT" w:bidi="it-IT"/>
      </w:rPr>
    </w:lvl>
    <w:lvl w:ilvl="1">
      <w:start w:val="1"/>
      <w:numFmt w:val="decimal"/>
      <w:lvlText w:val="%1.%2"/>
      <w:lvlJc w:val="left"/>
      <w:pPr>
        <w:ind w:left="807" w:hanging="578"/>
        <w:jc w:val="left"/>
      </w:pPr>
      <w:rPr>
        <w:rFonts w:hint="default" w:ascii="Arial" w:hAnsi="Arial" w:eastAsia="Arial" w:cs="Arial"/>
        <w:b/>
        <w:bCs/>
        <w:color w:val="002060"/>
        <w:w w:val="99"/>
        <w:sz w:val="28"/>
        <w:szCs w:val="28"/>
        <w:u w:val="thick" w:color="002060"/>
        <w:lang w:val="it-IT" w:eastAsia="it-IT" w:bidi="it-IT"/>
      </w:rPr>
    </w:lvl>
    <w:lvl w:ilvl="2">
      <w:start w:val="1"/>
      <w:numFmt w:val="decimal"/>
      <w:lvlText w:val="%1.%2.%3"/>
      <w:lvlJc w:val="left"/>
      <w:pPr>
        <w:ind w:left="949" w:hanging="720"/>
        <w:jc w:val="left"/>
      </w:pPr>
      <w:rPr>
        <w:rFonts w:hint="default" w:ascii="Arial" w:hAnsi="Arial" w:eastAsia="Arial" w:cs="Arial"/>
        <w:b/>
        <w:bCs/>
        <w:i/>
        <w:color w:val="002060"/>
        <w:spacing w:val="-14"/>
        <w:w w:val="100"/>
        <w:sz w:val="24"/>
        <w:szCs w:val="24"/>
        <w:lang w:val="it-IT" w:eastAsia="it-IT" w:bidi="it-IT"/>
      </w:rPr>
    </w:lvl>
    <w:lvl w:ilvl="3">
      <w:start w:val="1"/>
      <w:numFmt w:val="decimal"/>
      <w:lvlText w:val="%1.%2.%3.%4"/>
      <w:lvlJc w:val="left"/>
      <w:pPr>
        <w:ind w:left="1093" w:hanging="864"/>
        <w:jc w:val="left"/>
      </w:pPr>
      <w:rPr>
        <w:rFonts w:hint="default" w:ascii="Arial" w:hAnsi="Arial" w:eastAsia="Arial" w:cs="Arial"/>
        <w:b/>
        <w:bCs/>
        <w:i/>
        <w:color w:val="002060"/>
        <w:spacing w:val="-1"/>
        <w:w w:val="100"/>
        <w:sz w:val="20"/>
        <w:szCs w:val="20"/>
        <w:lang w:val="it-IT" w:eastAsia="it-IT" w:bidi="it-IT"/>
      </w:rPr>
    </w:lvl>
    <w:lvl w:ilvl="4">
      <w:start w:val="0"/>
      <w:numFmt w:val="bullet"/>
      <w:lvlText w:val="•"/>
      <w:lvlJc w:val="left"/>
      <w:pPr>
        <w:ind w:left="3491" w:hanging="864"/>
      </w:pPr>
      <w:rPr>
        <w:rFonts w:hint="default"/>
        <w:lang w:val="it-IT" w:eastAsia="it-IT" w:bidi="it-IT"/>
      </w:rPr>
    </w:lvl>
    <w:lvl w:ilvl="5">
      <w:start w:val="0"/>
      <w:numFmt w:val="bullet"/>
      <w:lvlText w:val="•"/>
      <w:lvlJc w:val="left"/>
      <w:pPr>
        <w:ind w:left="4686" w:hanging="864"/>
      </w:pPr>
      <w:rPr>
        <w:rFonts w:hint="default"/>
        <w:lang w:val="it-IT" w:eastAsia="it-IT" w:bidi="it-IT"/>
      </w:rPr>
    </w:lvl>
    <w:lvl w:ilvl="6">
      <w:start w:val="0"/>
      <w:numFmt w:val="bullet"/>
      <w:lvlText w:val="•"/>
      <w:lvlJc w:val="left"/>
      <w:pPr>
        <w:ind w:left="5882" w:hanging="864"/>
      </w:pPr>
      <w:rPr>
        <w:rFonts w:hint="default"/>
        <w:lang w:val="it-IT" w:eastAsia="it-IT" w:bidi="it-IT"/>
      </w:rPr>
    </w:lvl>
    <w:lvl w:ilvl="7">
      <w:start w:val="0"/>
      <w:numFmt w:val="bullet"/>
      <w:lvlText w:val="•"/>
      <w:lvlJc w:val="left"/>
      <w:pPr>
        <w:ind w:left="7077" w:hanging="864"/>
      </w:pPr>
      <w:rPr>
        <w:rFonts w:hint="default"/>
        <w:lang w:val="it-IT" w:eastAsia="it-IT" w:bidi="it-IT"/>
      </w:rPr>
    </w:lvl>
    <w:lvl w:ilvl="8">
      <w:start w:val="0"/>
      <w:numFmt w:val="bullet"/>
      <w:lvlText w:val="•"/>
      <w:lvlJc w:val="left"/>
      <w:pPr>
        <w:ind w:left="8273" w:hanging="864"/>
      </w:pPr>
      <w:rPr>
        <w:rFonts w:hint="default"/>
        <w:lang w:val="it-IT" w:eastAsia="it-IT" w:bidi="it-IT"/>
      </w:rPr>
    </w:lvl>
  </w:abstractNum>
  <w:abstractNum w:abstractNumId="76">
    <w:multiLevelType w:val="hybridMultilevel"/>
    <w:lvl w:ilvl="0">
      <w:start w:val="1"/>
      <w:numFmt w:val="decimal"/>
      <w:lvlText w:val="%1."/>
      <w:lvlJc w:val="left"/>
      <w:pPr>
        <w:ind w:left="589" w:hanging="360"/>
        <w:jc w:val="left"/>
      </w:pPr>
      <w:rPr>
        <w:rFonts w:hint="default" w:ascii="Arial" w:hAnsi="Arial" w:eastAsia="Arial" w:cs="Arial"/>
        <w:spacing w:val="-1"/>
        <w:w w:val="100"/>
        <w:sz w:val="20"/>
        <w:szCs w:val="20"/>
        <w:lang w:val="it-IT" w:eastAsia="it-IT" w:bidi="it-IT"/>
      </w:rPr>
    </w:lvl>
    <w:lvl w:ilvl="1">
      <w:start w:val="0"/>
      <w:numFmt w:val="bullet"/>
      <w:lvlText w:val="•"/>
      <w:lvlJc w:val="left"/>
      <w:pPr>
        <w:ind w:left="1588" w:hanging="360"/>
      </w:pPr>
      <w:rPr>
        <w:rFonts w:hint="default"/>
        <w:lang w:val="it-IT" w:eastAsia="it-IT" w:bidi="it-IT"/>
      </w:rPr>
    </w:lvl>
    <w:lvl w:ilvl="2">
      <w:start w:val="0"/>
      <w:numFmt w:val="bullet"/>
      <w:lvlText w:val="•"/>
      <w:lvlJc w:val="left"/>
      <w:pPr>
        <w:ind w:left="2596" w:hanging="360"/>
      </w:pPr>
      <w:rPr>
        <w:rFonts w:hint="default"/>
        <w:lang w:val="it-IT" w:eastAsia="it-IT" w:bidi="it-IT"/>
      </w:rPr>
    </w:lvl>
    <w:lvl w:ilvl="3">
      <w:start w:val="0"/>
      <w:numFmt w:val="bullet"/>
      <w:lvlText w:val="•"/>
      <w:lvlJc w:val="left"/>
      <w:pPr>
        <w:ind w:left="3605" w:hanging="360"/>
      </w:pPr>
      <w:rPr>
        <w:rFonts w:hint="default"/>
        <w:lang w:val="it-IT" w:eastAsia="it-IT" w:bidi="it-IT"/>
      </w:rPr>
    </w:lvl>
    <w:lvl w:ilvl="4">
      <w:start w:val="0"/>
      <w:numFmt w:val="bullet"/>
      <w:lvlText w:val="•"/>
      <w:lvlJc w:val="left"/>
      <w:pPr>
        <w:ind w:left="4613" w:hanging="360"/>
      </w:pPr>
      <w:rPr>
        <w:rFonts w:hint="default"/>
        <w:lang w:val="it-IT" w:eastAsia="it-IT" w:bidi="it-IT"/>
      </w:rPr>
    </w:lvl>
    <w:lvl w:ilvl="5">
      <w:start w:val="0"/>
      <w:numFmt w:val="bullet"/>
      <w:lvlText w:val="•"/>
      <w:lvlJc w:val="left"/>
      <w:pPr>
        <w:ind w:left="5622" w:hanging="360"/>
      </w:pPr>
      <w:rPr>
        <w:rFonts w:hint="default"/>
        <w:lang w:val="it-IT" w:eastAsia="it-IT" w:bidi="it-IT"/>
      </w:rPr>
    </w:lvl>
    <w:lvl w:ilvl="6">
      <w:start w:val="0"/>
      <w:numFmt w:val="bullet"/>
      <w:lvlText w:val="•"/>
      <w:lvlJc w:val="left"/>
      <w:pPr>
        <w:ind w:left="6630" w:hanging="360"/>
      </w:pPr>
      <w:rPr>
        <w:rFonts w:hint="default"/>
        <w:lang w:val="it-IT" w:eastAsia="it-IT" w:bidi="it-IT"/>
      </w:rPr>
    </w:lvl>
    <w:lvl w:ilvl="7">
      <w:start w:val="0"/>
      <w:numFmt w:val="bullet"/>
      <w:lvlText w:val="•"/>
      <w:lvlJc w:val="left"/>
      <w:pPr>
        <w:ind w:left="7638" w:hanging="360"/>
      </w:pPr>
      <w:rPr>
        <w:rFonts w:hint="default"/>
        <w:lang w:val="it-IT" w:eastAsia="it-IT" w:bidi="it-IT"/>
      </w:rPr>
    </w:lvl>
    <w:lvl w:ilvl="8">
      <w:start w:val="0"/>
      <w:numFmt w:val="bullet"/>
      <w:lvlText w:val="•"/>
      <w:lvlJc w:val="left"/>
      <w:pPr>
        <w:ind w:left="8647" w:hanging="360"/>
      </w:pPr>
      <w:rPr>
        <w:rFonts w:hint="default"/>
        <w:lang w:val="it-IT" w:eastAsia="it-IT" w:bidi="it-IT"/>
      </w:rPr>
    </w:lvl>
  </w:abstractNum>
  <w:abstractNum w:abstractNumId="75">
    <w:multiLevelType w:val="hybridMultilevel"/>
    <w:lvl w:ilvl="0">
      <w:start w:val="1"/>
      <w:numFmt w:val="lowerLetter"/>
      <w:lvlText w:val="%1)"/>
      <w:lvlJc w:val="left"/>
      <w:pPr>
        <w:ind w:left="589" w:hanging="360"/>
        <w:jc w:val="left"/>
      </w:pPr>
      <w:rPr>
        <w:rFonts w:hint="default" w:ascii="Arial" w:hAnsi="Arial" w:eastAsia="Arial" w:cs="Arial"/>
        <w:spacing w:val="-1"/>
        <w:w w:val="100"/>
        <w:sz w:val="20"/>
        <w:szCs w:val="20"/>
        <w:lang w:val="it-IT" w:eastAsia="it-IT" w:bidi="it-IT"/>
      </w:rPr>
    </w:lvl>
    <w:lvl w:ilvl="1">
      <w:start w:val="0"/>
      <w:numFmt w:val="bullet"/>
      <w:lvlText w:val="•"/>
      <w:lvlJc w:val="left"/>
      <w:pPr>
        <w:ind w:left="1588" w:hanging="360"/>
      </w:pPr>
      <w:rPr>
        <w:rFonts w:hint="default"/>
        <w:lang w:val="it-IT" w:eastAsia="it-IT" w:bidi="it-IT"/>
      </w:rPr>
    </w:lvl>
    <w:lvl w:ilvl="2">
      <w:start w:val="0"/>
      <w:numFmt w:val="bullet"/>
      <w:lvlText w:val="•"/>
      <w:lvlJc w:val="left"/>
      <w:pPr>
        <w:ind w:left="2596" w:hanging="360"/>
      </w:pPr>
      <w:rPr>
        <w:rFonts w:hint="default"/>
        <w:lang w:val="it-IT" w:eastAsia="it-IT" w:bidi="it-IT"/>
      </w:rPr>
    </w:lvl>
    <w:lvl w:ilvl="3">
      <w:start w:val="0"/>
      <w:numFmt w:val="bullet"/>
      <w:lvlText w:val="•"/>
      <w:lvlJc w:val="left"/>
      <w:pPr>
        <w:ind w:left="3605" w:hanging="360"/>
      </w:pPr>
      <w:rPr>
        <w:rFonts w:hint="default"/>
        <w:lang w:val="it-IT" w:eastAsia="it-IT" w:bidi="it-IT"/>
      </w:rPr>
    </w:lvl>
    <w:lvl w:ilvl="4">
      <w:start w:val="0"/>
      <w:numFmt w:val="bullet"/>
      <w:lvlText w:val="•"/>
      <w:lvlJc w:val="left"/>
      <w:pPr>
        <w:ind w:left="4613" w:hanging="360"/>
      </w:pPr>
      <w:rPr>
        <w:rFonts w:hint="default"/>
        <w:lang w:val="it-IT" w:eastAsia="it-IT" w:bidi="it-IT"/>
      </w:rPr>
    </w:lvl>
    <w:lvl w:ilvl="5">
      <w:start w:val="0"/>
      <w:numFmt w:val="bullet"/>
      <w:lvlText w:val="•"/>
      <w:lvlJc w:val="left"/>
      <w:pPr>
        <w:ind w:left="5622" w:hanging="360"/>
      </w:pPr>
      <w:rPr>
        <w:rFonts w:hint="default"/>
        <w:lang w:val="it-IT" w:eastAsia="it-IT" w:bidi="it-IT"/>
      </w:rPr>
    </w:lvl>
    <w:lvl w:ilvl="6">
      <w:start w:val="0"/>
      <w:numFmt w:val="bullet"/>
      <w:lvlText w:val="•"/>
      <w:lvlJc w:val="left"/>
      <w:pPr>
        <w:ind w:left="6630" w:hanging="360"/>
      </w:pPr>
      <w:rPr>
        <w:rFonts w:hint="default"/>
        <w:lang w:val="it-IT" w:eastAsia="it-IT" w:bidi="it-IT"/>
      </w:rPr>
    </w:lvl>
    <w:lvl w:ilvl="7">
      <w:start w:val="0"/>
      <w:numFmt w:val="bullet"/>
      <w:lvlText w:val="•"/>
      <w:lvlJc w:val="left"/>
      <w:pPr>
        <w:ind w:left="7638" w:hanging="360"/>
      </w:pPr>
      <w:rPr>
        <w:rFonts w:hint="default"/>
        <w:lang w:val="it-IT" w:eastAsia="it-IT" w:bidi="it-IT"/>
      </w:rPr>
    </w:lvl>
    <w:lvl w:ilvl="8">
      <w:start w:val="0"/>
      <w:numFmt w:val="bullet"/>
      <w:lvlText w:val="•"/>
      <w:lvlJc w:val="left"/>
      <w:pPr>
        <w:ind w:left="8647" w:hanging="360"/>
      </w:pPr>
      <w:rPr>
        <w:rFonts w:hint="default"/>
        <w:lang w:val="it-IT" w:eastAsia="it-IT" w:bidi="it-IT"/>
      </w:rPr>
    </w:lvl>
  </w:abstractNum>
  <w:abstractNum w:abstractNumId="74">
    <w:multiLevelType w:val="hybridMultilevel"/>
    <w:lvl w:ilvl="0">
      <w:start w:val="0"/>
      <w:numFmt w:val="bullet"/>
      <w:lvlText w:val=""/>
      <w:lvlJc w:val="left"/>
      <w:pPr>
        <w:ind w:left="465" w:hanging="360"/>
      </w:pPr>
      <w:rPr>
        <w:rFonts w:hint="default" w:ascii="Symbol" w:hAnsi="Symbol" w:eastAsia="Symbol" w:cs="Symbol"/>
        <w:w w:val="100"/>
        <w:sz w:val="20"/>
        <w:szCs w:val="20"/>
        <w:lang w:val="it-IT" w:eastAsia="it-IT" w:bidi="it-IT"/>
      </w:rPr>
    </w:lvl>
    <w:lvl w:ilvl="1">
      <w:start w:val="0"/>
      <w:numFmt w:val="bullet"/>
      <w:lvlText w:val="•"/>
      <w:lvlJc w:val="left"/>
      <w:pPr>
        <w:ind w:left="1455" w:hanging="360"/>
      </w:pPr>
      <w:rPr>
        <w:rFonts w:hint="default"/>
        <w:lang w:val="it-IT" w:eastAsia="it-IT" w:bidi="it-IT"/>
      </w:rPr>
    </w:lvl>
    <w:lvl w:ilvl="2">
      <w:start w:val="0"/>
      <w:numFmt w:val="bullet"/>
      <w:lvlText w:val="•"/>
      <w:lvlJc w:val="left"/>
      <w:pPr>
        <w:ind w:left="2451" w:hanging="360"/>
      </w:pPr>
      <w:rPr>
        <w:rFonts w:hint="default"/>
        <w:lang w:val="it-IT" w:eastAsia="it-IT" w:bidi="it-IT"/>
      </w:rPr>
    </w:lvl>
    <w:lvl w:ilvl="3">
      <w:start w:val="0"/>
      <w:numFmt w:val="bullet"/>
      <w:lvlText w:val="•"/>
      <w:lvlJc w:val="left"/>
      <w:pPr>
        <w:ind w:left="3446" w:hanging="360"/>
      </w:pPr>
      <w:rPr>
        <w:rFonts w:hint="default"/>
        <w:lang w:val="it-IT" w:eastAsia="it-IT" w:bidi="it-IT"/>
      </w:rPr>
    </w:lvl>
    <w:lvl w:ilvl="4">
      <w:start w:val="0"/>
      <w:numFmt w:val="bullet"/>
      <w:lvlText w:val="•"/>
      <w:lvlJc w:val="left"/>
      <w:pPr>
        <w:ind w:left="4442" w:hanging="360"/>
      </w:pPr>
      <w:rPr>
        <w:rFonts w:hint="default"/>
        <w:lang w:val="it-IT" w:eastAsia="it-IT" w:bidi="it-IT"/>
      </w:rPr>
    </w:lvl>
    <w:lvl w:ilvl="5">
      <w:start w:val="0"/>
      <w:numFmt w:val="bullet"/>
      <w:lvlText w:val="•"/>
      <w:lvlJc w:val="left"/>
      <w:pPr>
        <w:ind w:left="5438" w:hanging="360"/>
      </w:pPr>
      <w:rPr>
        <w:rFonts w:hint="default"/>
        <w:lang w:val="it-IT" w:eastAsia="it-IT" w:bidi="it-IT"/>
      </w:rPr>
    </w:lvl>
    <w:lvl w:ilvl="6">
      <w:start w:val="0"/>
      <w:numFmt w:val="bullet"/>
      <w:lvlText w:val="•"/>
      <w:lvlJc w:val="left"/>
      <w:pPr>
        <w:ind w:left="6433" w:hanging="360"/>
      </w:pPr>
      <w:rPr>
        <w:rFonts w:hint="default"/>
        <w:lang w:val="it-IT" w:eastAsia="it-IT" w:bidi="it-IT"/>
      </w:rPr>
    </w:lvl>
    <w:lvl w:ilvl="7">
      <w:start w:val="0"/>
      <w:numFmt w:val="bullet"/>
      <w:lvlText w:val="•"/>
      <w:lvlJc w:val="left"/>
      <w:pPr>
        <w:ind w:left="7429" w:hanging="360"/>
      </w:pPr>
      <w:rPr>
        <w:rFonts w:hint="default"/>
        <w:lang w:val="it-IT" w:eastAsia="it-IT" w:bidi="it-IT"/>
      </w:rPr>
    </w:lvl>
    <w:lvl w:ilvl="8">
      <w:start w:val="0"/>
      <w:numFmt w:val="bullet"/>
      <w:lvlText w:val="•"/>
      <w:lvlJc w:val="left"/>
      <w:pPr>
        <w:ind w:left="8424" w:hanging="360"/>
      </w:pPr>
      <w:rPr>
        <w:rFonts w:hint="default"/>
        <w:lang w:val="it-IT" w:eastAsia="it-IT" w:bidi="it-IT"/>
      </w:rPr>
    </w:lvl>
  </w:abstractNum>
  <w:abstractNum w:abstractNumId="73">
    <w:multiLevelType w:val="hybridMultilevel"/>
    <w:lvl w:ilvl="0">
      <w:start w:val="0"/>
      <w:numFmt w:val="bullet"/>
      <w:lvlText w:val=""/>
      <w:lvlJc w:val="left"/>
      <w:pPr>
        <w:ind w:left="465" w:hanging="360"/>
      </w:pPr>
      <w:rPr>
        <w:rFonts w:hint="default" w:ascii="Symbol" w:hAnsi="Symbol" w:eastAsia="Symbol" w:cs="Symbol"/>
        <w:w w:val="100"/>
        <w:sz w:val="20"/>
        <w:szCs w:val="20"/>
        <w:lang w:val="it-IT" w:eastAsia="it-IT" w:bidi="it-IT"/>
      </w:rPr>
    </w:lvl>
    <w:lvl w:ilvl="1">
      <w:start w:val="0"/>
      <w:numFmt w:val="bullet"/>
      <w:lvlText w:val="•"/>
      <w:lvlJc w:val="left"/>
      <w:pPr>
        <w:ind w:left="1455" w:hanging="360"/>
      </w:pPr>
      <w:rPr>
        <w:rFonts w:hint="default"/>
        <w:lang w:val="it-IT" w:eastAsia="it-IT" w:bidi="it-IT"/>
      </w:rPr>
    </w:lvl>
    <w:lvl w:ilvl="2">
      <w:start w:val="0"/>
      <w:numFmt w:val="bullet"/>
      <w:lvlText w:val="•"/>
      <w:lvlJc w:val="left"/>
      <w:pPr>
        <w:ind w:left="2451" w:hanging="360"/>
      </w:pPr>
      <w:rPr>
        <w:rFonts w:hint="default"/>
        <w:lang w:val="it-IT" w:eastAsia="it-IT" w:bidi="it-IT"/>
      </w:rPr>
    </w:lvl>
    <w:lvl w:ilvl="3">
      <w:start w:val="0"/>
      <w:numFmt w:val="bullet"/>
      <w:lvlText w:val="•"/>
      <w:lvlJc w:val="left"/>
      <w:pPr>
        <w:ind w:left="3446" w:hanging="360"/>
      </w:pPr>
      <w:rPr>
        <w:rFonts w:hint="default"/>
        <w:lang w:val="it-IT" w:eastAsia="it-IT" w:bidi="it-IT"/>
      </w:rPr>
    </w:lvl>
    <w:lvl w:ilvl="4">
      <w:start w:val="0"/>
      <w:numFmt w:val="bullet"/>
      <w:lvlText w:val="•"/>
      <w:lvlJc w:val="left"/>
      <w:pPr>
        <w:ind w:left="4442" w:hanging="360"/>
      </w:pPr>
      <w:rPr>
        <w:rFonts w:hint="default"/>
        <w:lang w:val="it-IT" w:eastAsia="it-IT" w:bidi="it-IT"/>
      </w:rPr>
    </w:lvl>
    <w:lvl w:ilvl="5">
      <w:start w:val="0"/>
      <w:numFmt w:val="bullet"/>
      <w:lvlText w:val="•"/>
      <w:lvlJc w:val="left"/>
      <w:pPr>
        <w:ind w:left="5438" w:hanging="360"/>
      </w:pPr>
      <w:rPr>
        <w:rFonts w:hint="default"/>
        <w:lang w:val="it-IT" w:eastAsia="it-IT" w:bidi="it-IT"/>
      </w:rPr>
    </w:lvl>
    <w:lvl w:ilvl="6">
      <w:start w:val="0"/>
      <w:numFmt w:val="bullet"/>
      <w:lvlText w:val="•"/>
      <w:lvlJc w:val="left"/>
      <w:pPr>
        <w:ind w:left="6433" w:hanging="360"/>
      </w:pPr>
      <w:rPr>
        <w:rFonts w:hint="default"/>
        <w:lang w:val="it-IT" w:eastAsia="it-IT" w:bidi="it-IT"/>
      </w:rPr>
    </w:lvl>
    <w:lvl w:ilvl="7">
      <w:start w:val="0"/>
      <w:numFmt w:val="bullet"/>
      <w:lvlText w:val="•"/>
      <w:lvlJc w:val="left"/>
      <w:pPr>
        <w:ind w:left="7429" w:hanging="360"/>
      </w:pPr>
      <w:rPr>
        <w:rFonts w:hint="default"/>
        <w:lang w:val="it-IT" w:eastAsia="it-IT" w:bidi="it-IT"/>
      </w:rPr>
    </w:lvl>
    <w:lvl w:ilvl="8">
      <w:start w:val="0"/>
      <w:numFmt w:val="bullet"/>
      <w:lvlText w:val="•"/>
      <w:lvlJc w:val="left"/>
      <w:pPr>
        <w:ind w:left="8424" w:hanging="360"/>
      </w:pPr>
      <w:rPr>
        <w:rFonts w:hint="default"/>
        <w:lang w:val="it-IT" w:eastAsia="it-IT" w:bidi="it-IT"/>
      </w:rPr>
    </w:lvl>
  </w:abstractNum>
  <w:abstractNum w:abstractNumId="72">
    <w:multiLevelType w:val="hybridMultilevel"/>
    <w:lvl w:ilvl="0">
      <w:start w:val="0"/>
      <w:numFmt w:val="bullet"/>
      <w:lvlText w:val=""/>
      <w:lvlJc w:val="left"/>
      <w:pPr>
        <w:ind w:left="465" w:hanging="360"/>
      </w:pPr>
      <w:rPr>
        <w:rFonts w:hint="default" w:ascii="Symbol" w:hAnsi="Symbol" w:eastAsia="Symbol" w:cs="Symbol"/>
        <w:w w:val="100"/>
        <w:sz w:val="20"/>
        <w:szCs w:val="20"/>
        <w:lang w:val="it-IT" w:eastAsia="it-IT" w:bidi="it-IT"/>
      </w:rPr>
    </w:lvl>
    <w:lvl w:ilvl="1">
      <w:start w:val="0"/>
      <w:numFmt w:val="bullet"/>
      <w:lvlText w:val="•"/>
      <w:lvlJc w:val="left"/>
      <w:pPr>
        <w:ind w:left="1455" w:hanging="360"/>
      </w:pPr>
      <w:rPr>
        <w:rFonts w:hint="default"/>
        <w:lang w:val="it-IT" w:eastAsia="it-IT" w:bidi="it-IT"/>
      </w:rPr>
    </w:lvl>
    <w:lvl w:ilvl="2">
      <w:start w:val="0"/>
      <w:numFmt w:val="bullet"/>
      <w:lvlText w:val="•"/>
      <w:lvlJc w:val="left"/>
      <w:pPr>
        <w:ind w:left="2451" w:hanging="360"/>
      </w:pPr>
      <w:rPr>
        <w:rFonts w:hint="default"/>
        <w:lang w:val="it-IT" w:eastAsia="it-IT" w:bidi="it-IT"/>
      </w:rPr>
    </w:lvl>
    <w:lvl w:ilvl="3">
      <w:start w:val="0"/>
      <w:numFmt w:val="bullet"/>
      <w:lvlText w:val="•"/>
      <w:lvlJc w:val="left"/>
      <w:pPr>
        <w:ind w:left="3446" w:hanging="360"/>
      </w:pPr>
      <w:rPr>
        <w:rFonts w:hint="default"/>
        <w:lang w:val="it-IT" w:eastAsia="it-IT" w:bidi="it-IT"/>
      </w:rPr>
    </w:lvl>
    <w:lvl w:ilvl="4">
      <w:start w:val="0"/>
      <w:numFmt w:val="bullet"/>
      <w:lvlText w:val="•"/>
      <w:lvlJc w:val="left"/>
      <w:pPr>
        <w:ind w:left="4442" w:hanging="360"/>
      </w:pPr>
      <w:rPr>
        <w:rFonts w:hint="default"/>
        <w:lang w:val="it-IT" w:eastAsia="it-IT" w:bidi="it-IT"/>
      </w:rPr>
    </w:lvl>
    <w:lvl w:ilvl="5">
      <w:start w:val="0"/>
      <w:numFmt w:val="bullet"/>
      <w:lvlText w:val="•"/>
      <w:lvlJc w:val="left"/>
      <w:pPr>
        <w:ind w:left="5438" w:hanging="360"/>
      </w:pPr>
      <w:rPr>
        <w:rFonts w:hint="default"/>
        <w:lang w:val="it-IT" w:eastAsia="it-IT" w:bidi="it-IT"/>
      </w:rPr>
    </w:lvl>
    <w:lvl w:ilvl="6">
      <w:start w:val="0"/>
      <w:numFmt w:val="bullet"/>
      <w:lvlText w:val="•"/>
      <w:lvlJc w:val="left"/>
      <w:pPr>
        <w:ind w:left="6433" w:hanging="360"/>
      </w:pPr>
      <w:rPr>
        <w:rFonts w:hint="default"/>
        <w:lang w:val="it-IT" w:eastAsia="it-IT" w:bidi="it-IT"/>
      </w:rPr>
    </w:lvl>
    <w:lvl w:ilvl="7">
      <w:start w:val="0"/>
      <w:numFmt w:val="bullet"/>
      <w:lvlText w:val="•"/>
      <w:lvlJc w:val="left"/>
      <w:pPr>
        <w:ind w:left="7429" w:hanging="360"/>
      </w:pPr>
      <w:rPr>
        <w:rFonts w:hint="default"/>
        <w:lang w:val="it-IT" w:eastAsia="it-IT" w:bidi="it-IT"/>
      </w:rPr>
    </w:lvl>
    <w:lvl w:ilvl="8">
      <w:start w:val="0"/>
      <w:numFmt w:val="bullet"/>
      <w:lvlText w:val="•"/>
      <w:lvlJc w:val="left"/>
      <w:pPr>
        <w:ind w:left="8424" w:hanging="360"/>
      </w:pPr>
      <w:rPr>
        <w:rFonts w:hint="default"/>
        <w:lang w:val="it-IT" w:eastAsia="it-IT" w:bidi="it-IT"/>
      </w:rPr>
    </w:lvl>
  </w:abstractNum>
  <w:abstractNum w:abstractNumId="71">
    <w:multiLevelType w:val="hybridMultilevel"/>
    <w:lvl w:ilvl="0">
      <w:start w:val="0"/>
      <w:numFmt w:val="bullet"/>
      <w:lvlText w:val=""/>
      <w:lvlJc w:val="left"/>
      <w:pPr>
        <w:ind w:left="465" w:hanging="360"/>
      </w:pPr>
      <w:rPr>
        <w:rFonts w:hint="default" w:ascii="Symbol" w:hAnsi="Symbol" w:eastAsia="Symbol" w:cs="Symbol"/>
        <w:w w:val="100"/>
        <w:sz w:val="20"/>
        <w:szCs w:val="20"/>
        <w:lang w:val="it-IT" w:eastAsia="it-IT" w:bidi="it-IT"/>
      </w:rPr>
    </w:lvl>
    <w:lvl w:ilvl="1">
      <w:start w:val="0"/>
      <w:numFmt w:val="bullet"/>
      <w:lvlText w:val="•"/>
      <w:lvlJc w:val="left"/>
      <w:pPr>
        <w:ind w:left="1455" w:hanging="360"/>
      </w:pPr>
      <w:rPr>
        <w:rFonts w:hint="default"/>
        <w:lang w:val="it-IT" w:eastAsia="it-IT" w:bidi="it-IT"/>
      </w:rPr>
    </w:lvl>
    <w:lvl w:ilvl="2">
      <w:start w:val="0"/>
      <w:numFmt w:val="bullet"/>
      <w:lvlText w:val="•"/>
      <w:lvlJc w:val="left"/>
      <w:pPr>
        <w:ind w:left="2451" w:hanging="360"/>
      </w:pPr>
      <w:rPr>
        <w:rFonts w:hint="default"/>
        <w:lang w:val="it-IT" w:eastAsia="it-IT" w:bidi="it-IT"/>
      </w:rPr>
    </w:lvl>
    <w:lvl w:ilvl="3">
      <w:start w:val="0"/>
      <w:numFmt w:val="bullet"/>
      <w:lvlText w:val="•"/>
      <w:lvlJc w:val="left"/>
      <w:pPr>
        <w:ind w:left="3446" w:hanging="360"/>
      </w:pPr>
      <w:rPr>
        <w:rFonts w:hint="default"/>
        <w:lang w:val="it-IT" w:eastAsia="it-IT" w:bidi="it-IT"/>
      </w:rPr>
    </w:lvl>
    <w:lvl w:ilvl="4">
      <w:start w:val="0"/>
      <w:numFmt w:val="bullet"/>
      <w:lvlText w:val="•"/>
      <w:lvlJc w:val="left"/>
      <w:pPr>
        <w:ind w:left="4442" w:hanging="360"/>
      </w:pPr>
      <w:rPr>
        <w:rFonts w:hint="default"/>
        <w:lang w:val="it-IT" w:eastAsia="it-IT" w:bidi="it-IT"/>
      </w:rPr>
    </w:lvl>
    <w:lvl w:ilvl="5">
      <w:start w:val="0"/>
      <w:numFmt w:val="bullet"/>
      <w:lvlText w:val="•"/>
      <w:lvlJc w:val="left"/>
      <w:pPr>
        <w:ind w:left="5438" w:hanging="360"/>
      </w:pPr>
      <w:rPr>
        <w:rFonts w:hint="default"/>
        <w:lang w:val="it-IT" w:eastAsia="it-IT" w:bidi="it-IT"/>
      </w:rPr>
    </w:lvl>
    <w:lvl w:ilvl="6">
      <w:start w:val="0"/>
      <w:numFmt w:val="bullet"/>
      <w:lvlText w:val="•"/>
      <w:lvlJc w:val="left"/>
      <w:pPr>
        <w:ind w:left="6433" w:hanging="360"/>
      </w:pPr>
      <w:rPr>
        <w:rFonts w:hint="default"/>
        <w:lang w:val="it-IT" w:eastAsia="it-IT" w:bidi="it-IT"/>
      </w:rPr>
    </w:lvl>
    <w:lvl w:ilvl="7">
      <w:start w:val="0"/>
      <w:numFmt w:val="bullet"/>
      <w:lvlText w:val="•"/>
      <w:lvlJc w:val="left"/>
      <w:pPr>
        <w:ind w:left="7429" w:hanging="360"/>
      </w:pPr>
      <w:rPr>
        <w:rFonts w:hint="default"/>
        <w:lang w:val="it-IT" w:eastAsia="it-IT" w:bidi="it-IT"/>
      </w:rPr>
    </w:lvl>
    <w:lvl w:ilvl="8">
      <w:start w:val="0"/>
      <w:numFmt w:val="bullet"/>
      <w:lvlText w:val="•"/>
      <w:lvlJc w:val="left"/>
      <w:pPr>
        <w:ind w:left="8424" w:hanging="360"/>
      </w:pPr>
      <w:rPr>
        <w:rFonts w:hint="default"/>
        <w:lang w:val="it-IT" w:eastAsia="it-IT" w:bidi="it-IT"/>
      </w:rPr>
    </w:lvl>
  </w:abstractNum>
  <w:abstractNum w:abstractNumId="70">
    <w:multiLevelType w:val="hybridMultilevel"/>
    <w:lvl w:ilvl="0">
      <w:start w:val="1"/>
      <w:numFmt w:val="decimal"/>
      <w:lvlText w:val="%1."/>
      <w:lvlJc w:val="left"/>
      <w:pPr>
        <w:ind w:left="589" w:hanging="360"/>
        <w:jc w:val="left"/>
      </w:pPr>
      <w:rPr>
        <w:rFonts w:hint="default" w:ascii="Arial" w:hAnsi="Arial" w:eastAsia="Arial" w:cs="Arial"/>
        <w:spacing w:val="-1"/>
        <w:w w:val="100"/>
        <w:sz w:val="20"/>
        <w:szCs w:val="20"/>
        <w:lang w:val="it-IT" w:eastAsia="it-IT" w:bidi="it-IT"/>
      </w:rPr>
    </w:lvl>
    <w:lvl w:ilvl="1">
      <w:start w:val="0"/>
      <w:numFmt w:val="bullet"/>
      <w:lvlText w:val="•"/>
      <w:lvlJc w:val="left"/>
      <w:pPr>
        <w:ind w:left="1588" w:hanging="360"/>
      </w:pPr>
      <w:rPr>
        <w:rFonts w:hint="default"/>
        <w:lang w:val="it-IT" w:eastAsia="it-IT" w:bidi="it-IT"/>
      </w:rPr>
    </w:lvl>
    <w:lvl w:ilvl="2">
      <w:start w:val="0"/>
      <w:numFmt w:val="bullet"/>
      <w:lvlText w:val="•"/>
      <w:lvlJc w:val="left"/>
      <w:pPr>
        <w:ind w:left="2596" w:hanging="360"/>
      </w:pPr>
      <w:rPr>
        <w:rFonts w:hint="default"/>
        <w:lang w:val="it-IT" w:eastAsia="it-IT" w:bidi="it-IT"/>
      </w:rPr>
    </w:lvl>
    <w:lvl w:ilvl="3">
      <w:start w:val="0"/>
      <w:numFmt w:val="bullet"/>
      <w:lvlText w:val="•"/>
      <w:lvlJc w:val="left"/>
      <w:pPr>
        <w:ind w:left="3605" w:hanging="360"/>
      </w:pPr>
      <w:rPr>
        <w:rFonts w:hint="default"/>
        <w:lang w:val="it-IT" w:eastAsia="it-IT" w:bidi="it-IT"/>
      </w:rPr>
    </w:lvl>
    <w:lvl w:ilvl="4">
      <w:start w:val="0"/>
      <w:numFmt w:val="bullet"/>
      <w:lvlText w:val="•"/>
      <w:lvlJc w:val="left"/>
      <w:pPr>
        <w:ind w:left="4613" w:hanging="360"/>
      </w:pPr>
      <w:rPr>
        <w:rFonts w:hint="default"/>
        <w:lang w:val="it-IT" w:eastAsia="it-IT" w:bidi="it-IT"/>
      </w:rPr>
    </w:lvl>
    <w:lvl w:ilvl="5">
      <w:start w:val="0"/>
      <w:numFmt w:val="bullet"/>
      <w:lvlText w:val="•"/>
      <w:lvlJc w:val="left"/>
      <w:pPr>
        <w:ind w:left="5622" w:hanging="360"/>
      </w:pPr>
      <w:rPr>
        <w:rFonts w:hint="default"/>
        <w:lang w:val="it-IT" w:eastAsia="it-IT" w:bidi="it-IT"/>
      </w:rPr>
    </w:lvl>
    <w:lvl w:ilvl="6">
      <w:start w:val="0"/>
      <w:numFmt w:val="bullet"/>
      <w:lvlText w:val="•"/>
      <w:lvlJc w:val="left"/>
      <w:pPr>
        <w:ind w:left="6630" w:hanging="360"/>
      </w:pPr>
      <w:rPr>
        <w:rFonts w:hint="default"/>
        <w:lang w:val="it-IT" w:eastAsia="it-IT" w:bidi="it-IT"/>
      </w:rPr>
    </w:lvl>
    <w:lvl w:ilvl="7">
      <w:start w:val="0"/>
      <w:numFmt w:val="bullet"/>
      <w:lvlText w:val="•"/>
      <w:lvlJc w:val="left"/>
      <w:pPr>
        <w:ind w:left="7638" w:hanging="360"/>
      </w:pPr>
      <w:rPr>
        <w:rFonts w:hint="default"/>
        <w:lang w:val="it-IT" w:eastAsia="it-IT" w:bidi="it-IT"/>
      </w:rPr>
    </w:lvl>
    <w:lvl w:ilvl="8">
      <w:start w:val="0"/>
      <w:numFmt w:val="bullet"/>
      <w:lvlText w:val="•"/>
      <w:lvlJc w:val="left"/>
      <w:pPr>
        <w:ind w:left="8647" w:hanging="360"/>
      </w:pPr>
      <w:rPr>
        <w:rFonts w:hint="default"/>
        <w:lang w:val="it-IT" w:eastAsia="it-IT" w:bidi="it-IT"/>
      </w:rPr>
    </w:lvl>
  </w:abstractNum>
  <w:abstractNum w:abstractNumId="69">
    <w:multiLevelType w:val="hybridMultilevel"/>
    <w:lvl w:ilvl="0">
      <w:start w:val="1"/>
      <w:numFmt w:val="lowerLetter"/>
      <w:lvlText w:val="%1)"/>
      <w:lvlJc w:val="left"/>
      <w:pPr>
        <w:ind w:left="949" w:hanging="360"/>
        <w:jc w:val="left"/>
      </w:pPr>
      <w:rPr>
        <w:rFonts w:hint="default" w:ascii="Arial" w:hAnsi="Arial" w:eastAsia="Arial" w:cs="Arial"/>
        <w:spacing w:val="-1"/>
        <w:w w:val="100"/>
        <w:sz w:val="20"/>
        <w:szCs w:val="20"/>
        <w:lang w:val="it-IT" w:eastAsia="it-IT" w:bidi="it-IT"/>
      </w:rPr>
    </w:lvl>
    <w:lvl w:ilvl="1">
      <w:start w:val="0"/>
      <w:numFmt w:val="bullet"/>
      <w:lvlText w:val="•"/>
      <w:lvlJc w:val="left"/>
      <w:pPr>
        <w:ind w:left="1912" w:hanging="360"/>
      </w:pPr>
      <w:rPr>
        <w:rFonts w:hint="default"/>
        <w:lang w:val="it-IT" w:eastAsia="it-IT" w:bidi="it-IT"/>
      </w:rPr>
    </w:lvl>
    <w:lvl w:ilvl="2">
      <w:start w:val="0"/>
      <w:numFmt w:val="bullet"/>
      <w:lvlText w:val="•"/>
      <w:lvlJc w:val="left"/>
      <w:pPr>
        <w:ind w:left="2884" w:hanging="360"/>
      </w:pPr>
      <w:rPr>
        <w:rFonts w:hint="default"/>
        <w:lang w:val="it-IT" w:eastAsia="it-IT" w:bidi="it-IT"/>
      </w:rPr>
    </w:lvl>
    <w:lvl w:ilvl="3">
      <w:start w:val="0"/>
      <w:numFmt w:val="bullet"/>
      <w:lvlText w:val="•"/>
      <w:lvlJc w:val="left"/>
      <w:pPr>
        <w:ind w:left="3857" w:hanging="360"/>
      </w:pPr>
      <w:rPr>
        <w:rFonts w:hint="default"/>
        <w:lang w:val="it-IT" w:eastAsia="it-IT" w:bidi="it-IT"/>
      </w:rPr>
    </w:lvl>
    <w:lvl w:ilvl="4">
      <w:start w:val="0"/>
      <w:numFmt w:val="bullet"/>
      <w:lvlText w:val="•"/>
      <w:lvlJc w:val="left"/>
      <w:pPr>
        <w:ind w:left="4829" w:hanging="360"/>
      </w:pPr>
      <w:rPr>
        <w:rFonts w:hint="default"/>
        <w:lang w:val="it-IT" w:eastAsia="it-IT" w:bidi="it-IT"/>
      </w:rPr>
    </w:lvl>
    <w:lvl w:ilvl="5">
      <w:start w:val="0"/>
      <w:numFmt w:val="bullet"/>
      <w:lvlText w:val="•"/>
      <w:lvlJc w:val="left"/>
      <w:pPr>
        <w:ind w:left="5802" w:hanging="360"/>
      </w:pPr>
      <w:rPr>
        <w:rFonts w:hint="default"/>
        <w:lang w:val="it-IT" w:eastAsia="it-IT" w:bidi="it-IT"/>
      </w:rPr>
    </w:lvl>
    <w:lvl w:ilvl="6">
      <w:start w:val="0"/>
      <w:numFmt w:val="bullet"/>
      <w:lvlText w:val="•"/>
      <w:lvlJc w:val="left"/>
      <w:pPr>
        <w:ind w:left="6774" w:hanging="360"/>
      </w:pPr>
      <w:rPr>
        <w:rFonts w:hint="default"/>
        <w:lang w:val="it-IT" w:eastAsia="it-IT" w:bidi="it-IT"/>
      </w:rPr>
    </w:lvl>
    <w:lvl w:ilvl="7">
      <w:start w:val="0"/>
      <w:numFmt w:val="bullet"/>
      <w:lvlText w:val="•"/>
      <w:lvlJc w:val="left"/>
      <w:pPr>
        <w:ind w:left="7746" w:hanging="360"/>
      </w:pPr>
      <w:rPr>
        <w:rFonts w:hint="default"/>
        <w:lang w:val="it-IT" w:eastAsia="it-IT" w:bidi="it-IT"/>
      </w:rPr>
    </w:lvl>
    <w:lvl w:ilvl="8">
      <w:start w:val="0"/>
      <w:numFmt w:val="bullet"/>
      <w:lvlText w:val="•"/>
      <w:lvlJc w:val="left"/>
      <w:pPr>
        <w:ind w:left="8719" w:hanging="360"/>
      </w:pPr>
      <w:rPr>
        <w:rFonts w:hint="default"/>
        <w:lang w:val="it-IT" w:eastAsia="it-IT" w:bidi="it-IT"/>
      </w:rPr>
    </w:lvl>
  </w:abstractNum>
  <w:abstractNum w:abstractNumId="68">
    <w:multiLevelType w:val="hybridMultilevel"/>
    <w:lvl w:ilvl="0">
      <w:start w:val="1"/>
      <w:numFmt w:val="decimal"/>
      <w:lvlText w:val="%1."/>
      <w:lvlJc w:val="left"/>
      <w:pPr>
        <w:ind w:left="589" w:hanging="360"/>
        <w:jc w:val="left"/>
      </w:pPr>
      <w:rPr>
        <w:rFonts w:hint="default" w:ascii="Arial" w:hAnsi="Arial" w:eastAsia="Arial" w:cs="Arial"/>
        <w:spacing w:val="-1"/>
        <w:w w:val="100"/>
        <w:sz w:val="20"/>
        <w:szCs w:val="20"/>
        <w:lang w:val="it-IT" w:eastAsia="it-IT" w:bidi="it-IT"/>
      </w:rPr>
    </w:lvl>
    <w:lvl w:ilvl="1">
      <w:start w:val="0"/>
      <w:numFmt w:val="bullet"/>
      <w:lvlText w:val=""/>
      <w:lvlJc w:val="left"/>
      <w:pPr>
        <w:ind w:left="949" w:hanging="360"/>
      </w:pPr>
      <w:rPr>
        <w:rFonts w:hint="default" w:ascii="Symbol" w:hAnsi="Symbol" w:eastAsia="Symbol" w:cs="Symbol"/>
        <w:w w:val="100"/>
        <w:sz w:val="20"/>
        <w:szCs w:val="20"/>
        <w:lang w:val="it-IT" w:eastAsia="it-IT" w:bidi="it-IT"/>
      </w:rPr>
    </w:lvl>
    <w:lvl w:ilvl="2">
      <w:start w:val="0"/>
      <w:numFmt w:val="bullet"/>
      <w:lvlText w:val="•"/>
      <w:lvlJc w:val="left"/>
      <w:pPr>
        <w:ind w:left="2020" w:hanging="360"/>
      </w:pPr>
      <w:rPr>
        <w:rFonts w:hint="default"/>
        <w:lang w:val="it-IT" w:eastAsia="it-IT" w:bidi="it-IT"/>
      </w:rPr>
    </w:lvl>
    <w:lvl w:ilvl="3">
      <w:start w:val="0"/>
      <w:numFmt w:val="bullet"/>
      <w:lvlText w:val="•"/>
      <w:lvlJc w:val="left"/>
      <w:pPr>
        <w:ind w:left="3100" w:hanging="360"/>
      </w:pPr>
      <w:rPr>
        <w:rFonts w:hint="default"/>
        <w:lang w:val="it-IT" w:eastAsia="it-IT" w:bidi="it-IT"/>
      </w:rPr>
    </w:lvl>
    <w:lvl w:ilvl="4">
      <w:start w:val="0"/>
      <w:numFmt w:val="bullet"/>
      <w:lvlText w:val="•"/>
      <w:lvlJc w:val="left"/>
      <w:pPr>
        <w:ind w:left="4181" w:hanging="360"/>
      </w:pPr>
      <w:rPr>
        <w:rFonts w:hint="default"/>
        <w:lang w:val="it-IT" w:eastAsia="it-IT" w:bidi="it-IT"/>
      </w:rPr>
    </w:lvl>
    <w:lvl w:ilvl="5">
      <w:start w:val="0"/>
      <w:numFmt w:val="bullet"/>
      <w:lvlText w:val="•"/>
      <w:lvlJc w:val="left"/>
      <w:pPr>
        <w:ind w:left="5261" w:hanging="360"/>
      </w:pPr>
      <w:rPr>
        <w:rFonts w:hint="default"/>
        <w:lang w:val="it-IT" w:eastAsia="it-IT" w:bidi="it-IT"/>
      </w:rPr>
    </w:lvl>
    <w:lvl w:ilvl="6">
      <w:start w:val="0"/>
      <w:numFmt w:val="bullet"/>
      <w:lvlText w:val="•"/>
      <w:lvlJc w:val="left"/>
      <w:pPr>
        <w:ind w:left="6342" w:hanging="360"/>
      </w:pPr>
      <w:rPr>
        <w:rFonts w:hint="default"/>
        <w:lang w:val="it-IT" w:eastAsia="it-IT" w:bidi="it-IT"/>
      </w:rPr>
    </w:lvl>
    <w:lvl w:ilvl="7">
      <w:start w:val="0"/>
      <w:numFmt w:val="bullet"/>
      <w:lvlText w:val="•"/>
      <w:lvlJc w:val="left"/>
      <w:pPr>
        <w:ind w:left="7422" w:hanging="360"/>
      </w:pPr>
      <w:rPr>
        <w:rFonts w:hint="default"/>
        <w:lang w:val="it-IT" w:eastAsia="it-IT" w:bidi="it-IT"/>
      </w:rPr>
    </w:lvl>
    <w:lvl w:ilvl="8">
      <w:start w:val="0"/>
      <w:numFmt w:val="bullet"/>
      <w:lvlText w:val="•"/>
      <w:lvlJc w:val="left"/>
      <w:pPr>
        <w:ind w:left="8503" w:hanging="360"/>
      </w:pPr>
      <w:rPr>
        <w:rFonts w:hint="default"/>
        <w:lang w:val="it-IT" w:eastAsia="it-IT" w:bidi="it-IT"/>
      </w:rPr>
    </w:lvl>
  </w:abstractNum>
  <w:abstractNum w:abstractNumId="67">
    <w:multiLevelType w:val="hybridMultilevel"/>
    <w:lvl w:ilvl="0">
      <w:start w:val="1"/>
      <w:numFmt w:val="decimal"/>
      <w:lvlText w:val="%1."/>
      <w:lvlJc w:val="left"/>
      <w:pPr>
        <w:ind w:left="589" w:hanging="360"/>
        <w:jc w:val="left"/>
      </w:pPr>
      <w:rPr>
        <w:rFonts w:hint="default" w:ascii="Arial" w:hAnsi="Arial" w:eastAsia="Arial" w:cs="Arial"/>
        <w:spacing w:val="-1"/>
        <w:w w:val="100"/>
        <w:sz w:val="20"/>
        <w:szCs w:val="20"/>
        <w:lang w:val="it-IT" w:eastAsia="it-IT" w:bidi="it-IT"/>
      </w:rPr>
    </w:lvl>
    <w:lvl w:ilvl="1">
      <w:start w:val="0"/>
      <w:numFmt w:val="bullet"/>
      <w:lvlText w:val="•"/>
      <w:lvlJc w:val="left"/>
      <w:pPr>
        <w:ind w:left="1588" w:hanging="360"/>
      </w:pPr>
      <w:rPr>
        <w:rFonts w:hint="default"/>
        <w:lang w:val="it-IT" w:eastAsia="it-IT" w:bidi="it-IT"/>
      </w:rPr>
    </w:lvl>
    <w:lvl w:ilvl="2">
      <w:start w:val="0"/>
      <w:numFmt w:val="bullet"/>
      <w:lvlText w:val="•"/>
      <w:lvlJc w:val="left"/>
      <w:pPr>
        <w:ind w:left="2596" w:hanging="360"/>
      </w:pPr>
      <w:rPr>
        <w:rFonts w:hint="default"/>
        <w:lang w:val="it-IT" w:eastAsia="it-IT" w:bidi="it-IT"/>
      </w:rPr>
    </w:lvl>
    <w:lvl w:ilvl="3">
      <w:start w:val="0"/>
      <w:numFmt w:val="bullet"/>
      <w:lvlText w:val="•"/>
      <w:lvlJc w:val="left"/>
      <w:pPr>
        <w:ind w:left="3605" w:hanging="360"/>
      </w:pPr>
      <w:rPr>
        <w:rFonts w:hint="default"/>
        <w:lang w:val="it-IT" w:eastAsia="it-IT" w:bidi="it-IT"/>
      </w:rPr>
    </w:lvl>
    <w:lvl w:ilvl="4">
      <w:start w:val="0"/>
      <w:numFmt w:val="bullet"/>
      <w:lvlText w:val="•"/>
      <w:lvlJc w:val="left"/>
      <w:pPr>
        <w:ind w:left="4613" w:hanging="360"/>
      </w:pPr>
      <w:rPr>
        <w:rFonts w:hint="default"/>
        <w:lang w:val="it-IT" w:eastAsia="it-IT" w:bidi="it-IT"/>
      </w:rPr>
    </w:lvl>
    <w:lvl w:ilvl="5">
      <w:start w:val="0"/>
      <w:numFmt w:val="bullet"/>
      <w:lvlText w:val="•"/>
      <w:lvlJc w:val="left"/>
      <w:pPr>
        <w:ind w:left="5622" w:hanging="360"/>
      </w:pPr>
      <w:rPr>
        <w:rFonts w:hint="default"/>
        <w:lang w:val="it-IT" w:eastAsia="it-IT" w:bidi="it-IT"/>
      </w:rPr>
    </w:lvl>
    <w:lvl w:ilvl="6">
      <w:start w:val="0"/>
      <w:numFmt w:val="bullet"/>
      <w:lvlText w:val="•"/>
      <w:lvlJc w:val="left"/>
      <w:pPr>
        <w:ind w:left="6630" w:hanging="360"/>
      </w:pPr>
      <w:rPr>
        <w:rFonts w:hint="default"/>
        <w:lang w:val="it-IT" w:eastAsia="it-IT" w:bidi="it-IT"/>
      </w:rPr>
    </w:lvl>
    <w:lvl w:ilvl="7">
      <w:start w:val="0"/>
      <w:numFmt w:val="bullet"/>
      <w:lvlText w:val="•"/>
      <w:lvlJc w:val="left"/>
      <w:pPr>
        <w:ind w:left="7638" w:hanging="360"/>
      </w:pPr>
      <w:rPr>
        <w:rFonts w:hint="default"/>
        <w:lang w:val="it-IT" w:eastAsia="it-IT" w:bidi="it-IT"/>
      </w:rPr>
    </w:lvl>
    <w:lvl w:ilvl="8">
      <w:start w:val="0"/>
      <w:numFmt w:val="bullet"/>
      <w:lvlText w:val="•"/>
      <w:lvlJc w:val="left"/>
      <w:pPr>
        <w:ind w:left="8647" w:hanging="360"/>
      </w:pPr>
      <w:rPr>
        <w:rFonts w:hint="default"/>
        <w:lang w:val="it-IT" w:eastAsia="it-IT" w:bidi="it-IT"/>
      </w:rPr>
    </w:lvl>
  </w:abstractNum>
  <w:abstractNum w:abstractNumId="66">
    <w:multiLevelType w:val="hybridMultilevel"/>
    <w:lvl w:ilvl="0">
      <w:start w:val="2"/>
      <w:numFmt w:val="decimal"/>
      <w:lvlText w:val="%1"/>
      <w:lvlJc w:val="left"/>
      <w:pPr>
        <w:ind w:left="807" w:hanging="578"/>
        <w:jc w:val="left"/>
      </w:pPr>
      <w:rPr>
        <w:rFonts w:hint="default"/>
        <w:lang w:val="it-IT" w:eastAsia="it-IT" w:bidi="it-IT"/>
      </w:rPr>
    </w:lvl>
    <w:lvl w:ilvl="1">
      <w:start w:val="1"/>
      <w:numFmt w:val="decimal"/>
      <w:lvlText w:val="%1.%2"/>
      <w:lvlJc w:val="left"/>
      <w:pPr>
        <w:ind w:left="807" w:hanging="578"/>
        <w:jc w:val="left"/>
      </w:pPr>
      <w:rPr>
        <w:rFonts w:hint="default" w:ascii="Arial" w:hAnsi="Arial" w:eastAsia="Arial" w:cs="Arial"/>
        <w:b/>
        <w:bCs/>
        <w:color w:val="002060"/>
        <w:w w:val="99"/>
        <w:sz w:val="28"/>
        <w:szCs w:val="28"/>
        <w:u w:val="thick" w:color="002060"/>
        <w:lang w:val="it-IT" w:eastAsia="it-IT" w:bidi="it-IT"/>
      </w:rPr>
    </w:lvl>
    <w:lvl w:ilvl="2">
      <w:start w:val="1"/>
      <w:numFmt w:val="decimal"/>
      <w:lvlText w:val="%1.%2.%3"/>
      <w:lvlJc w:val="left"/>
      <w:pPr>
        <w:ind w:left="949" w:hanging="720"/>
        <w:jc w:val="left"/>
      </w:pPr>
      <w:rPr>
        <w:rFonts w:hint="default" w:ascii="Arial" w:hAnsi="Arial" w:eastAsia="Arial" w:cs="Arial"/>
        <w:b/>
        <w:bCs/>
        <w:i/>
        <w:color w:val="002060"/>
        <w:spacing w:val="-14"/>
        <w:w w:val="100"/>
        <w:sz w:val="24"/>
        <w:szCs w:val="24"/>
        <w:lang w:val="it-IT" w:eastAsia="it-IT" w:bidi="it-IT"/>
      </w:rPr>
    </w:lvl>
    <w:lvl w:ilvl="3">
      <w:start w:val="1"/>
      <w:numFmt w:val="decimal"/>
      <w:lvlText w:val="%1.%2.%3.%4"/>
      <w:lvlJc w:val="left"/>
      <w:pPr>
        <w:ind w:left="1093" w:hanging="864"/>
        <w:jc w:val="left"/>
      </w:pPr>
      <w:rPr>
        <w:rFonts w:hint="default" w:ascii="Arial" w:hAnsi="Arial" w:eastAsia="Arial" w:cs="Arial"/>
        <w:b/>
        <w:bCs/>
        <w:i/>
        <w:color w:val="002060"/>
        <w:spacing w:val="-1"/>
        <w:w w:val="100"/>
        <w:sz w:val="20"/>
        <w:szCs w:val="20"/>
        <w:lang w:val="it-IT" w:eastAsia="it-IT" w:bidi="it-IT"/>
      </w:rPr>
    </w:lvl>
    <w:lvl w:ilvl="4">
      <w:start w:val="0"/>
      <w:numFmt w:val="bullet"/>
      <w:lvlText w:val="•"/>
      <w:lvlJc w:val="left"/>
      <w:pPr>
        <w:ind w:left="2912" w:hanging="864"/>
      </w:pPr>
      <w:rPr>
        <w:rFonts w:hint="default"/>
        <w:lang w:val="it-IT" w:eastAsia="it-IT" w:bidi="it-IT"/>
      </w:rPr>
    </w:lvl>
    <w:lvl w:ilvl="5">
      <w:start w:val="0"/>
      <w:numFmt w:val="bullet"/>
      <w:lvlText w:val="•"/>
      <w:lvlJc w:val="left"/>
      <w:pPr>
        <w:ind w:left="4204" w:hanging="864"/>
      </w:pPr>
      <w:rPr>
        <w:rFonts w:hint="default"/>
        <w:lang w:val="it-IT" w:eastAsia="it-IT" w:bidi="it-IT"/>
      </w:rPr>
    </w:lvl>
    <w:lvl w:ilvl="6">
      <w:start w:val="0"/>
      <w:numFmt w:val="bullet"/>
      <w:lvlText w:val="•"/>
      <w:lvlJc w:val="left"/>
      <w:pPr>
        <w:ind w:left="5496" w:hanging="864"/>
      </w:pPr>
      <w:rPr>
        <w:rFonts w:hint="default"/>
        <w:lang w:val="it-IT" w:eastAsia="it-IT" w:bidi="it-IT"/>
      </w:rPr>
    </w:lvl>
    <w:lvl w:ilvl="7">
      <w:start w:val="0"/>
      <w:numFmt w:val="bullet"/>
      <w:lvlText w:val="•"/>
      <w:lvlJc w:val="left"/>
      <w:pPr>
        <w:ind w:left="6788" w:hanging="864"/>
      </w:pPr>
      <w:rPr>
        <w:rFonts w:hint="default"/>
        <w:lang w:val="it-IT" w:eastAsia="it-IT" w:bidi="it-IT"/>
      </w:rPr>
    </w:lvl>
    <w:lvl w:ilvl="8">
      <w:start w:val="0"/>
      <w:numFmt w:val="bullet"/>
      <w:lvlText w:val="•"/>
      <w:lvlJc w:val="left"/>
      <w:pPr>
        <w:ind w:left="8080" w:hanging="864"/>
      </w:pPr>
      <w:rPr>
        <w:rFonts w:hint="default"/>
        <w:lang w:val="it-IT" w:eastAsia="it-IT" w:bidi="it-IT"/>
      </w:rPr>
    </w:lvl>
  </w:abstractNum>
  <w:abstractNum w:abstractNumId="65">
    <w:multiLevelType w:val="hybridMultilevel"/>
    <w:lvl w:ilvl="0">
      <w:start w:val="1"/>
      <w:numFmt w:val="decimal"/>
      <w:lvlText w:val="%1."/>
      <w:lvlJc w:val="left"/>
      <w:pPr>
        <w:ind w:left="589" w:hanging="360"/>
        <w:jc w:val="left"/>
      </w:pPr>
      <w:rPr>
        <w:rFonts w:hint="default" w:ascii="Arial" w:hAnsi="Arial" w:eastAsia="Arial" w:cs="Arial"/>
        <w:spacing w:val="-1"/>
        <w:w w:val="100"/>
        <w:sz w:val="20"/>
        <w:szCs w:val="20"/>
        <w:lang w:val="it-IT" w:eastAsia="it-IT" w:bidi="it-IT"/>
      </w:rPr>
    </w:lvl>
    <w:lvl w:ilvl="1">
      <w:start w:val="1"/>
      <w:numFmt w:val="lowerLetter"/>
      <w:lvlText w:val="%2."/>
      <w:lvlJc w:val="left"/>
      <w:pPr>
        <w:ind w:left="589" w:hanging="360"/>
        <w:jc w:val="left"/>
      </w:pPr>
      <w:rPr>
        <w:rFonts w:hint="default" w:ascii="Arial" w:hAnsi="Arial" w:eastAsia="Arial" w:cs="Arial"/>
        <w:spacing w:val="-1"/>
        <w:w w:val="100"/>
        <w:sz w:val="20"/>
        <w:szCs w:val="20"/>
        <w:lang w:val="it-IT" w:eastAsia="it-IT" w:bidi="it-IT"/>
      </w:rPr>
    </w:lvl>
    <w:lvl w:ilvl="2">
      <w:start w:val="0"/>
      <w:numFmt w:val="bullet"/>
      <w:lvlText w:val="•"/>
      <w:lvlJc w:val="left"/>
      <w:pPr>
        <w:ind w:left="2596" w:hanging="360"/>
      </w:pPr>
      <w:rPr>
        <w:rFonts w:hint="default"/>
        <w:lang w:val="it-IT" w:eastAsia="it-IT" w:bidi="it-IT"/>
      </w:rPr>
    </w:lvl>
    <w:lvl w:ilvl="3">
      <w:start w:val="0"/>
      <w:numFmt w:val="bullet"/>
      <w:lvlText w:val="•"/>
      <w:lvlJc w:val="left"/>
      <w:pPr>
        <w:ind w:left="3605" w:hanging="360"/>
      </w:pPr>
      <w:rPr>
        <w:rFonts w:hint="default"/>
        <w:lang w:val="it-IT" w:eastAsia="it-IT" w:bidi="it-IT"/>
      </w:rPr>
    </w:lvl>
    <w:lvl w:ilvl="4">
      <w:start w:val="0"/>
      <w:numFmt w:val="bullet"/>
      <w:lvlText w:val="•"/>
      <w:lvlJc w:val="left"/>
      <w:pPr>
        <w:ind w:left="4613" w:hanging="360"/>
      </w:pPr>
      <w:rPr>
        <w:rFonts w:hint="default"/>
        <w:lang w:val="it-IT" w:eastAsia="it-IT" w:bidi="it-IT"/>
      </w:rPr>
    </w:lvl>
    <w:lvl w:ilvl="5">
      <w:start w:val="0"/>
      <w:numFmt w:val="bullet"/>
      <w:lvlText w:val="•"/>
      <w:lvlJc w:val="left"/>
      <w:pPr>
        <w:ind w:left="5622" w:hanging="360"/>
      </w:pPr>
      <w:rPr>
        <w:rFonts w:hint="default"/>
        <w:lang w:val="it-IT" w:eastAsia="it-IT" w:bidi="it-IT"/>
      </w:rPr>
    </w:lvl>
    <w:lvl w:ilvl="6">
      <w:start w:val="0"/>
      <w:numFmt w:val="bullet"/>
      <w:lvlText w:val="•"/>
      <w:lvlJc w:val="left"/>
      <w:pPr>
        <w:ind w:left="6630" w:hanging="360"/>
      </w:pPr>
      <w:rPr>
        <w:rFonts w:hint="default"/>
        <w:lang w:val="it-IT" w:eastAsia="it-IT" w:bidi="it-IT"/>
      </w:rPr>
    </w:lvl>
    <w:lvl w:ilvl="7">
      <w:start w:val="0"/>
      <w:numFmt w:val="bullet"/>
      <w:lvlText w:val="•"/>
      <w:lvlJc w:val="left"/>
      <w:pPr>
        <w:ind w:left="7638" w:hanging="360"/>
      </w:pPr>
      <w:rPr>
        <w:rFonts w:hint="default"/>
        <w:lang w:val="it-IT" w:eastAsia="it-IT" w:bidi="it-IT"/>
      </w:rPr>
    </w:lvl>
    <w:lvl w:ilvl="8">
      <w:start w:val="0"/>
      <w:numFmt w:val="bullet"/>
      <w:lvlText w:val="•"/>
      <w:lvlJc w:val="left"/>
      <w:pPr>
        <w:ind w:left="8647" w:hanging="360"/>
      </w:pPr>
      <w:rPr>
        <w:rFonts w:hint="default"/>
        <w:lang w:val="it-IT" w:eastAsia="it-IT" w:bidi="it-IT"/>
      </w:rPr>
    </w:lvl>
  </w:abstractNum>
  <w:abstractNum w:abstractNumId="64">
    <w:multiLevelType w:val="hybridMultilevel"/>
    <w:lvl w:ilvl="0">
      <w:start w:val="4"/>
      <w:numFmt w:val="decimal"/>
      <w:lvlText w:val="%1."/>
      <w:lvlJc w:val="left"/>
      <w:pPr>
        <w:ind w:left="589" w:hanging="360"/>
        <w:jc w:val="left"/>
      </w:pPr>
      <w:rPr>
        <w:rFonts w:hint="default" w:ascii="Arial" w:hAnsi="Arial" w:eastAsia="Arial" w:cs="Arial"/>
        <w:i/>
        <w:spacing w:val="-1"/>
        <w:w w:val="100"/>
        <w:sz w:val="20"/>
        <w:szCs w:val="20"/>
        <w:lang w:val="it-IT" w:eastAsia="it-IT" w:bidi="it-IT"/>
      </w:rPr>
    </w:lvl>
    <w:lvl w:ilvl="1">
      <w:start w:val="0"/>
      <w:numFmt w:val="bullet"/>
      <w:lvlText w:val="•"/>
      <w:lvlJc w:val="left"/>
      <w:pPr>
        <w:ind w:left="1588" w:hanging="360"/>
      </w:pPr>
      <w:rPr>
        <w:rFonts w:hint="default"/>
        <w:lang w:val="it-IT" w:eastAsia="it-IT" w:bidi="it-IT"/>
      </w:rPr>
    </w:lvl>
    <w:lvl w:ilvl="2">
      <w:start w:val="0"/>
      <w:numFmt w:val="bullet"/>
      <w:lvlText w:val="•"/>
      <w:lvlJc w:val="left"/>
      <w:pPr>
        <w:ind w:left="2596" w:hanging="360"/>
      </w:pPr>
      <w:rPr>
        <w:rFonts w:hint="default"/>
        <w:lang w:val="it-IT" w:eastAsia="it-IT" w:bidi="it-IT"/>
      </w:rPr>
    </w:lvl>
    <w:lvl w:ilvl="3">
      <w:start w:val="0"/>
      <w:numFmt w:val="bullet"/>
      <w:lvlText w:val="•"/>
      <w:lvlJc w:val="left"/>
      <w:pPr>
        <w:ind w:left="3605" w:hanging="360"/>
      </w:pPr>
      <w:rPr>
        <w:rFonts w:hint="default"/>
        <w:lang w:val="it-IT" w:eastAsia="it-IT" w:bidi="it-IT"/>
      </w:rPr>
    </w:lvl>
    <w:lvl w:ilvl="4">
      <w:start w:val="0"/>
      <w:numFmt w:val="bullet"/>
      <w:lvlText w:val="•"/>
      <w:lvlJc w:val="left"/>
      <w:pPr>
        <w:ind w:left="4613" w:hanging="360"/>
      </w:pPr>
      <w:rPr>
        <w:rFonts w:hint="default"/>
        <w:lang w:val="it-IT" w:eastAsia="it-IT" w:bidi="it-IT"/>
      </w:rPr>
    </w:lvl>
    <w:lvl w:ilvl="5">
      <w:start w:val="0"/>
      <w:numFmt w:val="bullet"/>
      <w:lvlText w:val="•"/>
      <w:lvlJc w:val="left"/>
      <w:pPr>
        <w:ind w:left="5622" w:hanging="360"/>
      </w:pPr>
      <w:rPr>
        <w:rFonts w:hint="default"/>
        <w:lang w:val="it-IT" w:eastAsia="it-IT" w:bidi="it-IT"/>
      </w:rPr>
    </w:lvl>
    <w:lvl w:ilvl="6">
      <w:start w:val="0"/>
      <w:numFmt w:val="bullet"/>
      <w:lvlText w:val="•"/>
      <w:lvlJc w:val="left"/>
      <w:pPr>
        <w:ind w:left="6630" w:hanging="360"/>
      </w:pPr>
      <w:rPr>
        <w:rFonts w:hint="default"/>
        <w:lang w:val="it-IT" w:eastAsia="it-IT" w:bidi="it-IT"/>
      </w:rPr>
    </w:lvl>
    <w:lvl w:ilvl="7">
      <w:start w:val="0"/>
      <w:numFmt w:val="bullet"/>
      <w:lvlText w:val="•"/>
      <w:lvlJc w:val="left"/>
      <w:pPr>
        <w:ind w:left="7638" w:hanging="360"/>
      </w:pPr>
      <w:rPr>
        <w:rFonts w:hint="default"/>
        <w:lang w:val="it-IT" w:eastAsia="it-IT" w:bidi="it-IT"/>
      </w:rPr>
    </w:lvl>
    <w:lvl w:ilvl="8">
      <w:start w:val="0"/>
      <w:numFmt w:val="bullet"/>
      <w:lvlText w:val="•"/>
      <w:lvlJc w:val="left"/>
      <w:pPr>
        <w:ind w:left="8647" w:hanging="360"/>
      </w:pPr>
      <w:rPr>
        <w:rFonts w:hint="default"/>
        <w:lang w:val="it-IT" w:eastAsia="it-IT" w:bidi="it-IT"/>
      </w:rPr>
    </w:lvl>
  </w:abstractNum>
  <w:abstractNum w:abstractNumId="63">
    <w:multiLevelType w:val="hybridMultilevel"/>
    <w:lvl w:ilvl="0">
      <w:start w:val="0"/>
      <w:numFmt w:val="bullet"/>
      <w:lvlText w:val=""/>
      <w:lvlJc w:val="left"/>
      <w:pPr>
        <w:ind w:left="589" w:hanging="360"/>
      </w:pPr>
      <w:rPr>
        <w:rFonts w:hint="default" w:ascii="Symbol" w:hAnsi="Symbol" w:eastAsia="Symbol" w:cs="Symbol"/>
        <w:w w:val="100"/>
        <w:sz w:val="20"/>
        <w:szCs w:val="20"/>
        <w:lang w:val="it-IT" w:eastAsia="it-IT" w:bidi="it-IT"/>
      </w:rPr>
    </w:lvl>
    <w:lvl w:ilvl="1">
      <w:start w:val="0"/>
      <w:numFmt w:val="bullet"/>
      <w:lvlText w:val="•"/>
      <w:lvlJc w:val="left"/>
      <w:pPr>
        <w:ind w:left="1588" w:hanging="360"/>
      </w:pPr>
      <w:rPr>
        <w:rFonts w:hint="default"/>
        <w:lang w:val="it-IT" w:eastAsia="it-IT" w:bidi="it-IT"/>
      </w:rPr>
    </w:lvl>
    <w:lvl w:ilvl="2">
      <w:start w:val="0"/>
      <w:numFmt w:val="bullet"/>
      <w:lvlText w:val="•"/>
      <w:lvlJc w:val="left"/>
      <w:pPr>
        <w:ind w:left="2596" w:hanging="360"/>
      </w:pPr>
      <w:rPr>
        <w:rFonts w:hint="default"/>
        <w:lang w:val="it-IT" w:eastAsia="it-IT" w:bidi="it-IT"/>
      </w:rPr>
    </w:lvl>
    <w:lvl w:ilvl="3">
      <w:start w:val="0"/>
      <w:numFmt w:val="bullet"/>
      <w:lvlText w:val="•"/>
      <w:lvlJc w:val="left"/>
      <w:pPr>
        <w:ind w:left="3605" w:hanging="360"/>
      </w:pPr>
      <w:rPr>
        <w:rFonts w:hint="default"/>
        <w:lang w:val="it-IT" w:eastAsia="it-IT" w:bidi="it-IT"/>
      </w:rPr>
    </w:lvl>
    <w:lvl w:ilvl="4">
      <w:start w:val="0"/>
      <w:numFmt w:val="bullet"/>
      <w:lvlText w:val="•"/>
      <w:lvlJc w:val="left"/>
      <w:pPr>
        <w:ind w:left="4613" w:hanging="360"/>
      </w:pPr>
      <w:rPr>
        <w:rFonts w:hint="default"/>
        <w:lang w:val="it-IT" w:eastAsia="it-IT" w:bidi="it-IT"/>
      </w:rPr>
    </w:lvl>
    <w:lvl w:ilvl="5">
      <w:start w:val="0"/>
      <w:numFmt w:val="bullet"/>
      <w:lvlText w:val="•"/>
      <w:lvlJc w:val="left"/>
      <w:pPr>
        <w:ind w:left="5622" w:hanging="360"/>
      </w:pPr>
      <w:rPr>
        <w:rFonts w:hint="default"/>
        <w:lang w:val="it-IT" w:eastAsia="it-IT" w:bidi="it-IT"/>
      </w:rPr>
    </w:lvl>
    <w:lvl w:ilvl="6">
      <w:start w:val="0"/>
      <w:numFmt w:val="bullet"/>
      <w:lvlText w:val="•"/>
      <w:lvlJc w:val="left"/>
      <w:pPr>
        <w:ind w:left="6630" w:hanging="360"/>
      </w:pPr>
      <w:rPr>
        <w:rFonts w:hint="default"/>
        <w:lang w:val="it-IT" w:eastAsia="it-IT" w:bidi="it-IT"/>
      </w:rPr>
    </w:lvl>
    <w:lvl w:ilvl="7">
      <w:start w:val="0"/>
      <w:numFmt w:val="bullet"/>
      <w:lvlText w:val="•"/>
      <w:lvlJc w:val="left"/>
      <w:pPr>
        <w:ind w:left="7638" w:hanging="360"/>
      </w:pPr>
      <w:rPr>
        <w:rFonts w:hint="default"/>
        <w:lang w:val="it-IT" w:eastAsia="it-IT" w:bidi="it-IT"/>
      </w:rPr>
    </w:lvl>
    <w:lvl w:ilvl="8">
      <w:start w:val="0"/>
      <w:numFmt w:val="bullet"/>
      <w:lvlText w:val="•"/>
      <w:lvlJc w:val="left"/>
      <w:pPr>
        <w:ind w:left="8647" w:hanging="360"/>
      </w:pPr>
      <w:rPr>
        <w:rFonts w:hint="default"/>
        <w:lang w:val="it-IT" w:eastAsia="it-IT" w:bidi="it-IT"/>
      </w:rPr>
    </w:lvl>
  </w:abstractNum>
  <w:abstractNum w:abstractNumId="62">
    <w:multiLevelType w:val="hybridMultilevel"/>
    <w:lvl w:ilvl="0">
      <w:start w:val="1"/>
      <w:numFmt w:val="lowerLetter"/>
      <w:lvlText w:val="%1)"/>
      <w:lvlJc w:val="left"/>
      <w:pPr>
        <w:ind w:left="589" w:hanging="360"/>
        <w:jc w:val="left"/>
      </w:pPr>
      <w:rPr>
        <w:rFonts w:hint="default" w:ascii="Arial" w:hAnsi="Arial" w:eastAsia="Arial" w:cs="Arial"/>
        <w:spacing w:val="-1"/>
        <w:w w:val="100"/>
        <w:sz w:val="20"/>
        <w:szCs w:val="20"/>
        <w:lang w:val="it-IT" w:eastAsia="it-IT" w:bidi="it-IT"/>
      </w:rPr>
    </w:lvl>
    <w:lvl w:ilvl="1">
      <w:start w:val="0"/>
      <w:numFmt w:val="bullet"/>
      <w:lvlText w:val="•"/>
      <w:lvlJc w:val="left"/>
      <w:pPr>
        <w:ind w:left="1588" w:hanging="360"/>
      </w:pPr>
      <w:rPr>
        <w:rFonts w:hint="default"/>
        <w:lang w:val="it-IT" w:eastAsia="it-IT" w:bidi="it-IT"/>
      </w:rPr>
    </w:lvl>
    <w:lvl w:ilvl="2">
      <w:start w:val="0"/>
      <w:numFmt w:val="bullet"/>
      <w:lvlText w:val="•"/>
      <w:lvlJc w:val="left"/>
      <w:pPr>
        <w:ind w:left="2596" w:hanging="360"/>
      </w:pPr>
      <w:rPr>
        <w:rFonts w:hint="default"/>
        <w:lang w:val="it-IT" w:eastAsia="it-IT" w:bidi="it-IT"/>
      </w:rPr>
    </w:lvl>
    <w:lvl w:ilvl="3">
      <w:start w:val="0"/>
      <w:numFmt w:val="bullet"/>
      <w:lvlText w:val="•"/>
      <w:lvlJc w:val="left"/>
      <w:pPr>
        <w:ind w:left="3605" w:hanging="360"/>
      </w:pPr>
      <w:rPr>
        <w:rFonts w:hint="default"/>
        <w:lang w:val="it-IT" w:eastAsia="it-IT" w:bidi="it-IT"/>
      </w:rPr>
    </w:lvl>
    <w:lvl w:ilvl="4">
      <w:start w:val="0"/>
      <w:numFmt w:val="bullet"/>
      <w:lvlText w:val="•"/>
      <w:lvlJc w:val="left"/>
      <w:pPr>
        <w:ind w:left="4613" w:hanging="360"/>
      </w:pPr>
      <w:rPr>
        <w:rFonts w:hint="default"/>
        <w:lang w:val="it-IT" w:eastAsia="it-IT" w:bidi="it-IT"/>
      </w:rPr>
    </w:lvl>
    <w:lvl w:ilvl="5">
      <w:start w:val="0"/>
      <w:numFmt w:val="bullet"/>
      <w:lvlText w:val="•"/>
      <w:lvlJc w:val="left"/>
      <w:pPr>
        <w:ind w:left="5622" w:hanging="360"/>
      </w:pPr>
      <w:rPr>
        <w:rFonts w:hint="default"/>
        <w:lang w:val="it-IT" w:eastAsia="it-IT" w:bidi="it-IT"/>
      </w:rPr>
    </w:lvl>
    <w:lvl w:ilvl="6">
      <w:start w:val="0"/>
      <w:numFmt w:val="bullet"/>
      <w:lvlText w:val="•"/>
      <w:lvlJc w:val="left"/>
      <w:pPr>
        <w:ind w:left="6630" w:hanging="360"/>
      </w:pPr>
      <w:rPr>
        <w:rFonts w:hint="default"/>
        <w:lang w:val="it-IT" w:eastAsia="it-IT" w:bidi="it-IT"/>
      </w:rPr>
    </w:lvl>
    <w:lvl w:ilvl="7">
      <w:start w:val="0"/>
      <w:numFmt w:val="bullet"/>
      <w:lvlText w:val="•"/>
      <w:lvlJc w:val="left"/>
      <w:pPr>
        <w:ind w:left="7638" w:hanging="360"/>
      </w:pPr>
      <w:rPr>
        <w:rFonts w:hint="default"/>
        <w:lang w:val="it-IT" w:eastAsia="it-IT" w:bidi="it-IT"/>
      </w:rPr>
    </w:lvl>
    <w:lvl w:ilvl="8">
      <w:start w:val="0"/>
      <w:numFmt w:val="bullet"/>
      <w:lvlText w:val="•"/>
      <w:lvlJc w:val="left"/>
      <w:pPr>
        <w:ind w:left="8647" w:hanging="360"/>
      </w:pPr>
      <w:rPr>
        <w:rFonts w:hint="default"/>
        <w:lang w:val="it-IT" w:eastAsia="it-IT" w:bidi="it-IT"/>
      </w:rPr>
    </w:lvl>
  </w:abstractNum>
  <w:abstractNum w:abstractNumId="61">
    <w:multiLevelType w:val="hybridMultilevel"/>
    <w:lvl w:ilvl="0">
      <w:start w:val="1"/>
      <w:numFmt w:val="decimal"/>
      <w:lvlText w:val="%1"/>
      <w:lvlJc w:val="left"/>
      <w:pPr>
        <w:ind w:left="807" w:hanging="578"/>
        <w:jc w:val="left"/>
      </w:pPr>
      <w:rPr>
        <w:rFonts w:hint="default"/>
        <w:lang w:val="it-IT" w:eastAsia="it-IT" w:bidi="it-IT"/>
      </w:rPr>
    </w:lvl>
    <w:lvl w:ilvl="1">
      <w:start w:val="1"/>
      <w:numFmt w:val="decimal"/>
      <w:lvlText w:val="%1.%2"/>
      <w:lvlJc w:val="left"/>
      <w:pPr>
        <w:ind w:left="807" w:hanging="578"/>
        <w:jc w:val="left"/>
      </w:pPr>
      <w:rPr>
        <w:rFonts w:hint="default" w:ascii="Arial" w:hAnsi="Arial" w:eastAsia="Arial" w:cs="Arial"/>
        <w:b/>
        <w:bCs/>
        <w:color w:val="002060"/>
        <w:w w:val="99"/>
        <w:sz w:val="28"/>
        <w:szCs w:val="28"/>
        <w:u w:val="thick" w:color="002060"/>
        <w:lang w:val="it-IT" w:eastAsia="it-IT" w:bidi="it-IT"/>
      </w:rPr>
    </w:lvl>
    <w:lvl w:ilvl="2">
      <w:start w:val="1"/>
      <w:numFmt w:val="decimal"/>
      <w:lvlText w:val="%1.%2.%3"/>
      <w:lvlJc w:val="left"/>
      <w:pPr>
        <w:ind w:left="949" w:hanging="720"/>
        <w:jc w:val="left"/>
      </w:pPr>
      <w:rPr>
        <w:rFonts w:hint="default" w:ascii="Arial" w:hAnsi="Arial" w:eastAsia="Arial" w:cs="Arial"/>
        <w:b/>
        <w:bCs/>
        <w:i/>
        <w:color w:val="002060"/>
        <w:spacing w:val="-18"/>
        <w:w w:val="100"/>
        <w:sz w:val="24"/>
        <w:szCs w:val="24"/>
        <w:lang w:val="it-IT" w:eastAsia="it-IT" w:bidi="it-IT"/>
      </w:rPr>
    </w:lvl>
    <w:lvl w:ilvl="3">
      <w:start w:val="0"/>
      <w:numFmt w:val="bullet"/>
      <w:lvlText w:val="•"/>
      <w:lvlJc w:val="left"/>
      <w:pPr>
        <w:ind w:left="3100" w:hanging="720"/>
      </w:pPr>
      <w:rPr>
        <w:rFonts w:hint="default"/>
        <w:lang w:val="it-IT" w:eastAsia="it-IT" w:bidi="it-IT"/>
      </w:rPr>
    </w:lvl>
    <w:lvl w:ilvl="4">
      <w:start w:val="0"/>
      <w:numFmt w:val="bullet"/>
      <w:lvlText w:val="•"/>
      <w:lvlJc w:val="left"/>
      <w:pPr>
        <w:ind w:left="4181" w:hanging="720"/>
      </w:pPr>
      <w:rPr>
        <w:rFonts w:hint="default"/>
        <w:lang w:val="it-IT" w:eastAsia="it-IT" w:bidi="it-IT"/>
      </w:rPr>
    </w:lvl>
    <w:lvl w:ilvl="5">
      <w:start w:val="0"/>
      <w:numFmt w:val="bullet"/>
      <w:lvlText w:val="•"/>
      <w:lvlJc w:val="left"/>
      <w:pPr>
        <w:ind w:left="5261" w:hanging="720"/>
      </w:pPr>
      <w:rPr>
        <w:rFonts w:hint="default"/>
        <w:lang w:val="it-IT" w:eastAsia="it-IT" w:bidi="it-IT"/>
      </w:rPr>
    </w:lvl>
    <w:lvl w:ilvl="6">
      <w:start w:val="0"/>
      <w:numFmt w:val="bullet"/>
      <w:lvlText w:val="•"/>
      <w:lvlJc w:val="left"/>
      <w:pPr>
        <w:ind w:left="6342" w:hanging="720"/>
      </w:pPr>
      <w:rPr>
        <w:rFonts w:hint="default"/>
        <w:lang w:val="it-IT" w:eastAsia="it-IT" w:bidi="it-IT"/>
      </w:rPr>
    </w:lvl>
    <w:lvl w:ilvl="7">
      <w:start w:val="0"/>
      <w:numFmt w:val="bullet"/>
      <w:lvlText w:val="•"/>
      <w:lvlJc w:val="left"/>
      <w:pPr>
        <w:ind w:left="7422" w:hanging="720"/>
      </w:pPr>
      <w:rPr>
        <w:rFonts w:hint="default"/>
        <w:lang w:val="it-IT" w:eastAsia="it-IT" w:bidi="it-IT"/>
      </w:rPr>
    </w:lvl>
    <w:lvl w:ilvl="8">
      <w:start w:val="0"/>
      <w:numFmt w:val="bullet"/>
      <w:lvlText w:val="•"/>
      <w:lvlJc w:val="left"/>
      <w:pPr>
        <w:ind w:left="8503" w:hanging="720"/>
      </w:pPr>
      <w:rPr>
        <w:rFonts w:hint="default"/>
        <w:lang w:val="it-IT" w:eastAsia="it-IT" w:bidi="it-IT"/>
      </w:rPr>
    </w:lvl>
  </w:abstractNum>
  <w:abstractNum w:abstractNumId="60">
    <w:multiLevelType w:val="hybridMultilevel"/>
    <w:lvl w:ilvl="0">
      <w:start w:val="1"/>
      <w:numFmt w:val="decimal"/>
      <w:lvlText w:val="%1"/>
      <w:lvlJc w:val="left"/>
      <w:pPr>
        <w:ind w:left="634" w:hanging="400"/>
        <w:jc w:val="left"/>
      </w:pPr>
      <w:rPr>
        <w:rFonts w:hint="default" w:ascii="Arial" w:hAnsi="Arial" w:eastAsia="Arial" w:cs="Arial"/>
        <w:b/>
        <w:bCs/>
        <w:color w:val="002060"/>
        <w:w w:val="100"/>
        <w:sz w:val="20"/>
        <w:szCs w:val="20"/>
        <w:lang w:val="it-IT" w:eastAsia="it-IT" w:bidi="it-IT"/>
      </w:rPr>
    </w:lvl>
    <w:lvl w:ilvl="1">
      <w:start w:val="1"/>
      <w:numFmt w:val="decimal"/>
      <w:lvlText w:val="%1.%2"/>
      <w:lvlJc w:val="left"/>
      <w:pPr>
        <w:ind w:left="889" w:hanging="376"/>
        <w:jc w:val="left"/>
      </w:pPr>
      <w:rPr>
        <w:rFonts w:hint="default" w:ascii="Arial" w:hAnsi="Arial" w:eastAsia="Arial" w:cs="Arial"/>
        <w:b/>
        <w:bCs/>
        <w:color w:val="002060"/>
        <w:spacing w:val="-2"/>
        <w:w w:val="101"/>
        <w:sz w:val="18"/>
        <w:szCs w:val="18"/>
        <w:lang w:val="it-IT" w:eastAsia="it-IT" w:bidi="it-IT"/>
      </w:rPr>
    </w:lvl>
    <w:lvl w:ilvl="2">
      <w:start w:val="0"/>
      <w:numFmt w:val="bullet"/>
      <w:lvlText w:val="•"/>
      <w:lvlJc w:val="left"/>
      <w:pPr>
        <w:ind w:left="1420" w:hanging="376"/>
      </w:pPr>
      <w:rPr>
        <w:rFonts w:hint="default"/>
        <w:lang w:val="it-IT" w:eastAsia="it-IT" w:bidi="it-IT"/>
      </w:rPr>
    </w:lvl>
    <w:lvl w:ilvl="3">
      <w:start w:val="0"/>
      <w:numFmt w:val="bullet"/>
      <w:lvlText w:val="•"/>
      <w:lvlJc w:val="left"/>
      <w:pPr>
        <w:ind w:left="1540" w:hanging="376"/>
      </w:pPr>
      <w:rPr>
        <w:rFonts w:hint="default"/>
        <w:lang w:val="it-IT" w:eastAsia="it-IT" w:bidi="it-IT"/>
      </w:rPr>
    </w:lvl>
    <w:lvl w:ilvl="4">
      <w:start w:val="0"/>
      <w:numFmt w:val="bullet"/>
      <w:lvlText w:val="•"/>
      <w:lvlJc w:val="left"/>
      <w:pPr>
        <w:ind w:left="1800" w:hanging="376"/>
      </w:pPr>
      <w:rPr>
        <w:rFonts w:hint="default"/>
        <w:lang w:val="it-IT" w:eastAsia="it-IT" w:bidi="it-IT"/>
      </w:rPr>
    </w:lvl>
    <w:lvl w:ilvl="5">
      <w:start w:val="0"/>
      <w:numFmt w:val="bullet"/>
      <w:lvlText w:val="•"/>
      <w:lvlJc w:val="left"/>
      <w:pPr>
        <w:ind w:left="2440" w:hanging="376"/>
      </w:pPr>
      <w:rPr>
        <w:rFonts w:hint="default"/>
        <w:lang w:val="it-IT" w:eastAsia="it-IT" w:bidi="it-IT"/>
      </w:rPr>
    </w:lvl>
    <w:lvl w:ilvl="6">
      <w:start w:val="0"/>
      <w:numFmt w:val="bullet"/>
      <w:lvlText w:val="•"/>
      <w:lvlJc w:val="left"/>
      <w:pPr>
        <w:ind w:left="4084" w:hanging="376"/>
      </w:pPr>
      <w:rPr>
        <w:rFonts w:hint="default"/>
        <w:lang w:val="it-IT" w:eastAsia="it-IT" w:bidi="it-IT"/>
      </w:rPr>
    </w:lvl>
    <w:lvl w:ilvl="7">
      <w:start w:val="0"/>
      <w:numFmt w:val="bullet"/>
      <w:lvlText w:val="•"/>
      <w:lvlJc w:val="left"/>
      <w:pPr>
        <w:ind w:left="5729" w:hanging="376"/>
      </w:pPr>
      <w:rPr>
        <w:rFonts w:hint="default"/>
        <w:lang w:val="it-IT" w:eastAsia="it-IT" w:bidi="it-IT"/>
      </w:rPr>
    </w:lvl>
    <w:lvl w:ilvl="8">
      <w:start w:val="0"/>
      <w:numFmt w:val="bullet"/>
      <w:lvlText w:val="•"/>
      <w:lvlJc w:val="left"/>
      <w:pPr>
        <w:ind w:left="7374" w:hanging="376"/>
      </w:pPr>
      <w:rPr>
        <w:rFonts w:hint="default"/>
        <w:lang w:val="it-IT" w:eastAsia="it-IT" w:bidi="it-IT"/>
      </w:rPr>
    </w:lvl>
  </w:abstractNum>
  <w:abstractNum w:abstractNumId="59">
    <w:multiLevelType w:val="hybridMultilevel"/>
    <w:lvl w:ilvl="0">
      <w:start w:val="3"/>
      <w:numFmt w:val="decimal"/>
      <w:lvlText w:val="%1"/>
      <w:lvlJc w:val="left"/>
      <w:pPr>
        <w:ind w:left="1562" w:hanging="426"/>
        <w:jc w:val="left"/>
      </w:pPr>
      <w:rPr>
        <w:rFonts w:hint="default" w:ascii="Trebuchet MS" w:hAnsi="Trebuchet MS" w:eastAsia="Trebuchet MS" w:cs="Trebuchet MS"/>
        <w:b/>
        <w:bCs/>
        <w:spacing w:val="-3"/>
        <w:w w:val="100"/>
        <w:sz w:val="32"/>
        <w:szCs w:val="32"/>
        <w:highlight w:val="lightGray"/>
        <w:lang w:val="it-IT" w:eastAsia="it-IT" w:bidi="it-IT"/>
      </w:rPr>
    </w:lvl>
    <w:lvl w:ilvl="1">
      <w:start w:val="1"/>
      <w:numFmt w:val="decimal"/>
      <w:lvlText w:val="%1.%2"/>
      <w:lvlJc w:val="left"/>
      <w:pPr>
        <w:ind w:left="1846" w:hanging="710"/>
        <w:jc w:val="left"/>
      </w:pPr>
      <w:rPr>
        <w:rFonts w:hint="default" w:ascii="Trebuchet MS" w:hAnsi="Trebuchet MS" w:eastAsia="Trebuchet MS" w:cs="Trebuchet MS"/>
        <w:b/>
        <w:bCs/>
        <w:i/>
        <w:spacing w:val="-23"/>
        <w:w w:val="100"/>
        <w:sz w:val="30"/>
        <w:szCs w:val="30"/>
        <w:highlight w:val="lightGray"/>
        <w:lang w:val="it-IT" w:eastAsia="it-IT" w:bidi="it-IT"/>
      </w:rPr>
    </w:lvl>
    <w:lvl w:ilvl="2">
      <w:start w:val="0"/>
      <w:numFmt w:val="bullet"/>
      <w:lvlText w:val="•"/>
      <w:lvlJc w:val="left"/>
      <w:pPr>
        <w:ind w:left="2846" w:hanging="710"/>
      </w:pPr>
      <w:rPr>
        <w:rFonts w:hint="default"/>
        <w:lang w:val="it-IT" w:eastAsia="it-IT" w:bidi="it-IT"/>
      </w:rPr>
    </w:lvl>
    <w:lvl w:ilvl="3">
      <w:start w:val="0"/>
      <w:numFmt w:val="bullet"/>
      <w:lvlText w:val="•"/>
      <w:lvlJc w:val="left"/>
      <w:pPr>
        <w:ind w:left="3853" w:hanging="710"/>
      </w:pPr>
      <w:rPr>
        <w:rFonts w:hint="default"/>
        <w:lang w:val="it-IT" w:eastAsia="it-IT" w:bidi="it-IT"/>
      </w:rPr>
    </w:lvl>
    <w:lvl w:ilvl="4">
      <w:start w:val="0"/>
      <w:numFmt w:val="bullet"/>
      <w:lvlText w:val="•"/>
      <w:lvlJc w:val="left"/>
      <w:pPr>
        <w:ind w:left="4860" w:hanging="710"/>
      </w:pPr>
      <w:rPr>
        <w:rFonts w:hint="default"/>
        <w:lang w:val="it-IT" w:eastAsia="it-IT" w:bidi="it-IT"/>
      </w:rPr>
    </w:lvl>
    <w:lvl w:ilvl="5">
      <w:start w:val="0"/>
      <w:numFmt w:val="bullet"/>
      <w:lvlText w:val="•"/>
      <w:lvlJc w:val="left"/>
      <w:pPr>
        <w:ind w:left="5866" w:hanging="710"/>
      </w:pPr>
      <w:rPr>
        <w:rFonts w:hint="default"/>
        <w:lang w:val="it-IT" w:eastAsia="it-IT" w:bidi="it-IT"/>
      </w:rPr>
    </w:lvl>
    <w:lvl w:ilvl="6">
      <w:start w:val="0"/>
      <w:numFmt w:val="bullet"/>
      <w:lvlText w:val="•"/>
      <w:lvlJc w:val="left"/>
      <w:pPr>
        <w:ind w:left="6873" w:hanging="710"/>
      </w:pPr>
      <w:rPr>
        <w:rFonts w:hint="default"/>
        <w:lang w:val="it-IT" w:eastAsia="it-IT" w:bidi="it-IT"/>
      </w:rPr>
    </w:lvl>
    <w:lvl w:ilvl="7">
      <w:start w:val="0"/>
      <w:numFmt w:val="bullet"/>
      <w:lvlText w:val="•"/>
      <w:lvlJc w:val="left"/>
      <w:pPr>
        <w:ind w:left="7880" w:hanging="710"/>
      </w:pPr>
      <w:rPr>
        <w:rFonts w:hint="default"/>
        <w:lang w:val="it-IT" w:eastAsia="it-IT" w:bidi="it-IT"/>
      </w:rPr>
    </w:lvl>
    <w:lvl w:ilvl="8">
      <w:start w:val="0"/>
      <w:numFmt w:val="bullet"/>
      <w:lvlText w:val="•"/>
      <w:lvlJc w:val="left"/>
      <w:pPr>
        <w:ind w:left="8886" w:hanging="710"/>
      </w:pPr>
      <w:rPr>
        <w:rFonts w:hint="default"/>
        <w:lang w:val="it-IT" w:eastAsia="it-IT" w:bidi="it-IT"/>
      </w:rPr>
    </w:lvl>
  </w:abstractNum>
  <w:abstractNum w:abstractNumId="58">
    <w:multiLevelType w:val="hybridMultilevel"/>
    <w:lvl w:ilvl="0">
      <w:start w:val="78"/>
      <w:numFmt w:val="decimal"/>
      <w:lvlText w:val="%1"/>
      <w:lvlJc w:val="left"/>
      <w:pPr>
        <w:ind w:left="1420" w:hanging="284"/>
        <w:jc w:val="left"/>
      </w:pPr>
      <w:rPr>
        <w:rFonts w:hint="default" w:ascii="Trebuchet MS" w:hAnsi="Trebuchet MS" w:eastAsia="Trebuchet MS" w:cs="Trebuchet MS"/>
        <w:spacing w:val="-1"/>
        <w:w w:val="100"/>
        <w:sz w:val="20"/>
        <w:szCs w:val="20"/>
        <w:lang w:val="it-IT" w:eastAsia="it-IT" w:bidi="it-IT"/>
      </w:rPr>
    </w:lvl>
    <w:lvl w:ilvl="1">
      <w:start w:val="0"/>
      <w:numFmt w:val="bullet"/>
      <w:lvlText w:val="•"/>
      <w:lvlJc w:val="left"/>
      <w:pPr>
        <w:ind w:left="2368" w:hanging="284"/>
      </w:pPr>
      <w:rPr>
        <w:rFonts w:hint="default"/>
        <w:lang w:val="it-IT" w:eastAsia="it-IT" w:bidi="it-IT"/>
      </w:rPr>
    </w:lvl>
    <w:lvl w:ilvl="2">
      <w:start w:val="0"/>
      <w:numFmt w:val="bullet"/>
      <w:lvlText w:val="•"/>
      <w:lvlJc w:val="left"/>
      <w:pPr>
        <w:ind w:left="3316" w:hanging="284"/>
      </w:pPr>
      <w:rPr>
        <w:rFonts w:hint="default"/>
        <w:lang w:val="it-IT" w:eastAsia="it-IT" w:bidi="it-IT"/>
      </w:rPr>
    </w:lvl>
    <w:lvl w:ilvl="3">
      <w:start w:val="0"/>
      <w:numFmt w:val="bullet"/>
      <w:lvlText w:val="•"/>
      <w:lvlJc w:val="left"/>
      <w:pPr>
        <w:ind w:left="4264" w:hanging="284"/>
      </w:pPr>
      <w:rPr>
        <w:rFonts w:hint="default"/>
        <w:lang w:val="it-IT" w:eastAsia="it-IT" w:bidi="it-IT"/>
      </w:rPr>
    </w:lvl>
    <w:lvl w:ilvl="4">
      <w:start w:val="0"/>
      <w:numFmt w:val="bullet"/>
      <w:lvlText w:val="•"/>
      <w:lvlJc w:val="left"/>
      <w:pPr>
        <w:ind w:left="5212" w:hanging="284"/>
      </w:pPr>
      <w:rPr>
        <w:rFonts w:hint="default"/>
        <w:lang w:val="it-IT" w:eastAsia="it-IT" w:bidi="it-IT"/>
      </w:rPr>
    </w:lvl>
    <w:lvl w:ilvl="5">
      <w:start w:val="0"/>
      <w:numFmt w:val="bullet"/>
      <w:lvlText w:val="•"/>
      <w:lvlJc w:val="left"/>
      <w:pPr>
        <w:ind w:left="6160" w:hanging="284"/>
      </w:pPr>
      <w:rPr>
        <w:rFonts w:hint="default"/>
        <w:lang w:val="it-IT" w:eastAsia="it-IT" w:bidi="it-IT"/>
      </w:rPr>
    </w:lvl>
    <w:lvl w:ilvl="6">
      <w:start w:val="0"/>
      <w:numFmt w:val="bullet"/>
      <w:lvlText w:val="•"/>
      <w:lvlJc w:val="left"/>
      <w:pPr>
        <w:ind w:left="7108" w:hanging="284"/>
      </w:pPr>
      <w:rPr>
        <w:rFonts w:hint="default"/>
        <w:lang w:val="it-IT" w:eastAsia="it-IT" w:bidi="it-IT"/>
      </w:rPr>
    </w:lvl>
    <w:lvl w:ilvl="7">
      <w:start w:val="0"/>
      <w:numFmt w:val="bullet"/>
      <w:lvlText w:val="•"/>
      <w:lvlJc w:val="left"/>
      <w:pPr>
        <w:ind w:left="8056" w:hanging="284"/>
      </w:pPr>
      <w:rPr>
        <w:rFonts w:hint="default"/>
        <w:lang w:val="it-IT" w:eastAsia="it-IT" w:bidi="it-IT"/>
      </w:rPr>
    </w:lvl>
    <w:lvl w:ilvl="8">
      <w:start w:val="0"/>
      <w:numFmt w:val="bullet"/>
      <w:lvlText w:val="•"/>
      <w:lvlJc w:val="left"/>
      <w:pPr>
        <w:ind w:left="9004" w:hanging="284"/>
      </w:pPr>
      <w:rPr>
        <w:rFonts w:hint="default"/>
        <w:lang w:val="it-IT" w:eastAsia="it-IT" w:bidi="it-IT"/>
      </w:rPr>
    </w:lvl>
  </w:abstractNum>
  <w:abstractNum w:abstractNumId="57">
    <w:multiLevelType w:val="hybridMultilevel"/>
    <w:lvl w:ilvl="0">
      <w:start w:val="1"/>
      <w:numFmt w:val="lowerLetter"/>
      <w:lvlText w:val="%1)"/>
      <w:lvlJc w:val="left"/>
      <w:pPr>
        <w:ind w:left="1506" w:hanging="370"/>
        <w:jc w:val="left"/>
      </w:pPr>
      <w:rPr>
        <w:rFonts w:hint="default" w:ascii="Trebuchet MS" w:hAnsi="Trebuchet MS" w:eastAsia="Trebuchet MS" w:cs="Trebuchet MS"/>
        <w:spacing w:val="-3"/>
        <w:w w:val="100"/>
        <w:sz w:val="24"/>
        <w:szCs w:val="24"/>
        <w:lang w:val="it-IT" w:eastAsia="it-IT" w:bidi="it-IT"/>
      </w:rPr>
    </w:lvl>
    <w:lvl w:ilvl="1">
      <w:start w:val="0"/>
      <w:numFmt w:val="bullet"/>
      <w:lvlText w:val="•"/>
      <w:lvlJc w:val="left"/>
      <w:pPr>
        <w:ind w:left="2440" w:hanging="370"/>
      </w:pPr>
      <w:rPr>
        <w:rFonts w:hint="default"/>
        <w:lang w:val="it-IT" w:eastAsia="it-IT" w:bidi="it-IT"/>
      </w:rPr>
    </w:lvl>
    <w:lvl w:ilvl="2">
      <w:start w:val="0"/>
      <w:numFmt w:val="bullet"/>
      <w:lvlText w:val="•"/>
      <w:lvlJc w:val="left"/>
      <w:pPr>
        <w:ind w:left="3380" w:hanging="370"/>
      </w:pPr>
      <w:rPr>
        <w:rFonts w:hint="default"/>
        <w:lang w:val="it-IT" w:eastAsia="it-IT" w:bidi="it-IT"/>
      </w:rPr>
    </w:lvl>
    <w:lvl w:ilvl="3">
      <w:start w:val="0"/>
      <w:numFmt w:val="bullet"/>
      <w:lvlText w:val="•"/>
      <w:lvlJc w:val="left"/>
      <w:pPr>
        <w:ind w:left="4320" w:hanging="370"/>
      </w:pPr>
      <w:rPr>
        <w:rFonts w:hint="default"/>
        <w:lang w:val="it-IT" w:eastAsia="it-IT" w:bidi="it-IT"/>
      </w:rPr>
    </w:lvl>
    <w:lvl w:ilvl="4">
      <w:start w:val="0"/>
      <w:numFmt w:val="bullet"/>
      <w:lvlText w:val="•"/>
      <w:lvlJc w:val="left"/>
      <w:pPr>
        <w:ind w:left="5260" w:hanging="370"/>
      </w:pPr>
      <w:rPr>
        <w:rFonts w:hint="default"/>
        <w:lang w:val="it-IT" w:eastAsia="it-IT" w:bidi="it-IT"/>
      </w:rPr>
    </w:lvl>
    <w:lvl w:ilvl="5">
      <w:start w:val="0"/>
      <w:numFmt w:val="bullet"/>
      <w:lvlText w:val="•"/>
      <w:lvlJc w:val="left"/>
      <w:pPr>
        <w:ind w:left="6200" w:hanging="370"/>
      </w:pPr>
      <w:rPr>
        <w:rFonts w:hint="default"/>
        <w:lang w:val="it-IT" w:eastAsia="it-IT" w:bidi="it-IT"/>
      </w:rPr>
    </w:lvl>
    <w:lvl w:ilvl="6">
      <w:start w:val="0"/>
      <w:numFmt w:val="bullet"/>
      <w:lvlText w:val="•"/>
      <w:lvlJc w:val="left"/>
      <w:pPr>
        <w:ind w:left="7140" w:hanging="370"/>
      </w:pPr>
      <w:rPr>
        <w:rFonts w:hint="default"/>
        <w:lang w:val="it-IT" w:eastAsia="it-IT" w:bidi="it-IT"/>
      </w:rPr>
    </w:lvl>
    <w:lvl w:ilvl="7">
      <w:start w:val="0"/>
      <w:numFmt w:val="bullet"/>
      <w:lvlText w:val="•"/>
      <w:lvlJc w:val="left"/>
      <w:pPr>
        <w:ind w:left="8080" w:hanging="370"/>
      </w:pPr>
      <w:rPr>
        <w:rFonts w:hint="default"/>
        <w:lang w:val="it-IT" w:eastAsia="it-IT" w:bidi="it-IT"/>
      </w:rPr>
    </w:lvl>
    <w:lvl w:ilvl="8">
      <w:start w:val="0"/>
      <w:numFmt w:val="bullet"/>
      <w:lvlText w:val="•"/>
      <w:lvlJc w:val="left"/>
      <w:pPr>
        <w:ind w:left="9020" w:hanging="370"/>
      </w:pPr>
      <w:rPr>
        <w:rFonts w:hint="default"/>
        <w:lang w:val="it-IT" w:eastAsia="it-IT" w:bidi="it-IT"/>
      </w:rPr>
    </w:lvl>
  </w:abstractNum>
  <w:abstractNum w:abstractNumId="56">
    <w:multiLevelType w:val="hybridMultilevel"/>
    <w:lvl w:ilvl="0">
      <w:start w:val="75"/>
      <w:numFmt w:val="decimal"/>
      <w:lvlText w:val="%1"/>
      <w:lvlJc w:val="left"/>
      <w:pPr>
        <w:ind w:left="1420" w:hanging="284"/>
        <w:jc w:val="left"/>
      </w:pPr>
      <w:rPr>
        <w:rFonts w:hint="default" w:ascii="Trebuchet MS" w:hAnsi="Trebuchet MS" w:eastAsia="Trebuchet MS" w:cs="Trebuchet MS"/>
        <w:spacing w:val="-1"/>
        <w:w w:val="100"/>
        <w:sz w:val="20"/>
        <w:szCs w:val="20"/>
        <w:lang w:val="it-IT" w:eastAsia="it-IT" w:bidi="it-IT"/>
      </w:rPr>
    </w:lvl>
    <w:lvl w:ilvl="1">
      <w:start w:val="0"/>
      <w:numFmt w:val="bullet"/>
      <w:lvlText w:val="•"/>
      <w:lvlJc w:val="left"/>
      <w:pPr>
        <w:ind w:left="2368" w:hanging="284"/>
      </w:pPr>
      <w:rPr>
        <w:rFonts w:hint="default"/>
        <w:lang w:val="it-IT" w:eastAsia="it-IT" w:bidi="it-IT"/>
      </w:rPr>
    </w:lvl>
    <w:lvl w:ilvl="2">
      <w:start w:val="0"/>
      <w:numFmt w:val="bullet"/>
      <w:lvlText w:val="•"/>
      <w:lvlJc w:val="left"/>
      <w:pPr>
        <w:ind w:left="3316" w:hanging="284"/>
      </w:pPr>
      <w:rPr>
        <w:rFonts w:hint="default"/>
        <w:lang w:val="it-IT" w:eastAsia="it-IT" w:bidi="it-IT"/>
      </w:rPr>
    </w:lvl>
    <w:lvl w:ilvl="3">
      <w:start w:val="0"/>
      <w:numFmt w:val="bullet"/>
      <w:lvlText w:val="•"/>
      <w:lvlJc w:val="left"/>
      <w:pPr>
        <w:ind w:left="4264" w:hanging="284"/>
      </w:pPr>
      <w:rPr>
        <w:rFonts w:hint="default"/>
        <w:lang w:val="it-IT" w:eastAsia="it-IT" w:bidi="it-IT"/>
      </w:rPr>
    </w:lvl>
    <w:lvl w:ilvl="4">
      <w:start w:val="0"/>
      <w:numFmt w:val="bullet"/>
      <w:lvlText w:val="•"/>
      <w:lvlJc w:val="left"/>
      <w:pPr>
        <w:ind w:left="5212" w:hanging="284"/>
      </w:pPr>
      <w:rPr>
        <w:rFonts w:hint="default"/>
        <w:lang w:val="it-IT" w:eastAsia="it-IT" w:bidi="it-IT"/>
      </w:rPr>
    </w:lvl>
    <w:lvl w:ilvl="5">
      <w:start w:val="0"/>
      <w:numFmt w:val="bullet"/>
      <w:lvlText w:val="•"/>
      <w:lvlJc w:val="left"/>
      <w:pPr>
        <w:ind w:left="6160" w:hanging="284"/>
      </w:pPr>
      <w:rPr>
        <w:rFonts w:hint="default"/>
        <w:lang w:val="it-IT" w:eastAsia="it-IT" w:bidi="it-IT"/>
      </w:rPr>
    </w:lvl>
    <w:lvl w:ilvl="6">
      <w:start w:val="0"/>
      <w:numFmt w:val="bullet"/>
      <w:lvlText w:val="•"/>
      <w:lvlJc w:val="left"/>
      <w:pPr>
        <w:ind w:left="7108" w:hanging="284"/>
      </w:pPr>
      <w:rPr>
        <w:rFonts w:hint="default"/>
        <w:lang w:val="it-IT" w:eastAsia="it-IT" w:bidi="it-IT"/>
      </w:rPr>
    </w:lvl>
    <w:lvl w:ilvl="7">
      <w:start w:val="0"/>
      <w:numFmt w:val="bullet"/>
      <w:lvlText w:val="•"/>
      <w:lvlJc w:val="left"/>
      <w:pPr>
        <w:ind w:left="8056" w:hanging="284"/>
      </w:pPr>
      <w:rPr>
        <w:rFonts w:hint="default"/>
        <w:lang w:val="it-IT" w:eastAsia="it-IT" w:bidi="it-IT"/>
      </w:rPr>
    </w:lvl>
    <w:lvl w:ilvl="8">
      <w:start w:val="0"/>
      <w:numFmt w:val="bullet"/>
      <w:lvlText w:val="•"/>
      <w:lvlJc w:val="left"/>
      <w:pPr>
        <w:ind w:left="9004" w:hanging="284"/>
      </w:pPr>
      <w:rPr>
        <w:rFonts w:hint="default"/>
        <w:lang w:val="it-IT" w:eastAsia="it-IT" w:bidi="it-IT"/>
      </w:rPr>
    </w:lvl>
  </w:abstractNum>
  <w:abstractNum w:abstractNumId="55">
    <w:multiLevelType w:val="hybridMultilevel"/>
    <w:lvl w:ilvl="0">
      <w:start w:val="72"/>
      <w:numFmt w:val="decimal"/>
      <w:lvlText w:val="%1"/>
      <w:lvlJc w:val="left"/>
      <w:pPr>
        <w:ind w:left="1420" w:hanging="284"/>
        <w:jc w:val="left"/>
      </w:pPr>
      <w:rPr>
        <w:rFonts w:hint="default" w:ascii="Trebuchet MS" w:hAnsi="Trebuchet MS" w:eastAsia="Trebuchet MS" w:cs="Trebuchet MS"/>
        <w:spacing w:val="-1"/>
        <w:w w:val="100"/>
        <w:sz w:val="20"/>
        <w:szCs w:val="20"/>
        <w:lang w:val="it-IT" w:eastAsia="it-IT" w:bidi="it-IT"/>
      </w:rPr>
    </w:lvl>
    <w:lvl w:ilvl="1">
      <w:start w:val="0"/>
      <w:numFmt w:val="bullet"/>
      <w:lvlText w:val="•"/>
      <w:lvlJc w:val="left"/>
      <w:pPr>
        <w:ind w:left="2368" w:hanging="284"/>
      </w:pPr>
      <w:rPr>
        <w:rFonts w:hint="default"/>
        <w:lang w:val="it-IT" w:eastAsia="it-IT" w:bidi="it-IT"/>
      </w:rPr>
    </w:lvl>
    <w:lvl w:ilvl="2">
      <w:start w:val="0"/>
      <w:numFmt w:val="bullet"/>
      <w:lvlText w:val="•"/>
      <w:lvlJc w:val="left"/>
      <w:pPr>
        <w:ind w:left="3316" w:hanging="284"/>
      </w:pPr>
      <w:rPr>
        <w:rFonts w:hint="default"/>
        <w:lang w:val="it-IT" w:eastAsia="it-IT" w:bidi="it-IT"/>
      </w:rPr>
    </w:lvl>
    <w:lvl w:ilvl="3">
      <w:start w:val="0"/>
      <w:numFmt w:val="bullet"/>
      <w:lvlText w:val="•"/>
      <w:lvlJc w:val="left"/>
      <w:pPr>
        <w:ind w:left="4264" w:hanging="284"/>
      </w:pPr>
      <w:rPr>
        <w:rFonts w:hint="default"/>
        <w:lang w:val="it-IT" w:eastAsia="it-IT" w:bidi="it-IT"/>
      </w:rPr>
    </w:lvl>
    <w:lvl w:ilvl="4">
      <w:start w:val="0"/>
      <w:numFmt w:val="bullet"/>
      <w:lvlText w:val="•"/>
      <w:lvlJc w:val="left"/>
      <w:pPr>
        <w:ind w:left="5212" w:hanging="284"/>
      </w:pPr>
      <w:rPr>
        <w:rFonts w:hint="default"/>
        <w:lang w:val="it-IT" w:eastAsia="it-IT" w:bidi="it-IT"/>
      </w:rPr>
    </w:lvl>
    <w:lvl w:ilvl="5">
      <w:start w:val="0"/>
      <w:numFmt w:val="bullet"/>
      <w:lvlText w:val="•"/>
      <w:lvlJc w:val="left"/>
      <w:pPr>
        <w:ind w:left="6160" w:hanging="284"/>
      </w:pPr>
      <w:rPr>
        <w:rFonts w:hint="default"/>
        <w:lang w:val="it-IT" w:eastAsia="it-IT" w:bidi="it-IT"/>
      </w:rPr>
    </w:lvl>
    <w:lvl w:ilvl="6">
      <w:start w:val="0"/>
      <w:numFmt w:val="bullet"/>
      <w:lvlText w:val="•"/>
      <w:lvlJc w:val="left"/>
      <w:pPr>
        <w:ind w:left="7108" w:hanging="284"/>
      </w:pPr>
      <w:rPr>
        <w:rFonts w:hint="default"/>
        <w:lang w:val="it-IT" w:eastAsia="it-IT" w:bidi="it-IT"/>
      </w:rPr>
    </w:lvl>
    <w:lvl w:ilvl="7">
      <w:start w:val="0"/>
      <w:numFmt w:val="bullet"/>
      <w:lvlText w:val="•"/>
      <w:lvlJc w:val="left"/>
      <w:pPr>
        <w:ind w:left="8056" w:hanging="284"/>
      </w:pPr>
      <w:rPr>
        <w:rFonts w:hint="default"/>
        <w:lang w:val="it-IT" w:eastAsia="it-IT" w:bidi="it-IT"/>
      </w:rPr>
    </w:lvl>
    <w:lvl w:ilvl="8">
      <w:start w:val="0"/>
      <w:numFmt w:val="bullet"/>
      <w:lvlText w:val="•"/>
      <w:lvlJc w:val="left"/>
      <w:pPr>
        <w:ind w:left="9004" w:hanging="284"/>
      </w:pPr>
      <w:rPr>
        <w:rFonts w:hint="default"/>
        <w:lang w:val="it-IT" w:eastAsia="it-IT" w:bidi="it-IT"/>
      </w:rPr>
    </w:lvl>
  </w:abstractNum>
  <w:abstractNum w:abstractNumId="54">
    <w:multiLevelType w:val="hybridMultilevel"/>
    <w:lvl w:ilvl="0">
      <w:start w:val="57"/>
      <w:numFmt w:val="decimal"/>
      <w:lvlText w:val="%1"/>
      <w:lvlJc w:val="left"/>
      <w:pPr>
        <w:ind w:left="1420" w:hanging="284"/>
        <w:jc w:val="left"/>
      </w:pPr>
      <w:rPr>
        <w:rFonts w:hint="default" w:ascii="Trebuchet MS" w:hAnsi="Trebuchet MS" w:eastAsia="Trebuchet MS" w:cs="Trebuchet MS"/>
        <w:spacing w:val="-1"/>
        <w:w w:val="100"/>
        <w:sz w:val="20"/>
        <w:szCs w:val="20"/>
        <w:lang w:val="it-IT" w:eastAsia="it-IT" w:bidi="it-IT"/>
      </w:rPr>
    </w:lvl>
    <w:lvl w:ilvl="1">
      <w:start w:val="0"/>
      <w:numFmt w:val="bullet"/>
      <w:lvlText w:val="•"/>
      <w:lvlJc w:val="left"/>
      <w:pPr>
        <w:ind w:left="2368" w:hanging="284"/>
      </w:pPr>
      <w:rPr>
        <w:rFonts w:hint="default"/>
        <w:lang w:val="it-IT" w:eastAsia="it-IT" w:bidi="it-IT"/>
      </w:rPr>
    </w:lvl>
    <w:lvl w:ilvl="2">
      <w:start w:val="0"/>
      <w:numFmt w:val="bullet"/>
      <w:lvlText w:val="•"/>
      <w:lvlJc w:val="left"/>
      <w:pPr>
        <w:ind w:left="3316" w:hanging="284"/>
      </w:pPr>
      <w:rPr>
        <w:rFonts w:hint="default"/>
        <w:lang w:val="it-IT" w:eastAsia="it-IT" w:bidi="it-IT"/>
      </w:rPr>
    </w:lvl>
    <w:lvl w:ilvl="3">
      <w:start w:val="0"/>
      <w:numFmt w:val="bullet"/>
      <w:lvlText w:val="•"/>
      <w:lvlJc w:val="left"/>
      <w:pPr>
        <w:ind w:left="4264" w:hanging="284"/>
      </w:pPr>
      <w:rPr>
        <w:rFonts w:hint="default"/>
        <w:lang w:val="it-IT" w:eastAsia="it-IT" w:bidi="it-IT"/>
      </w:rPr>
    </w:lvl>
    <w:lvl w:ilvl="4">
      <w:start w:val="0"/>
      <w:numFmt w:val="bullet"/>
      <w:lvlText w:val="•"/>
      <w:lvlJc w:val="left"/>
      <w:pPr>
        <w:ind w:left="5212" w:hanging="284"/>
      </w:pPr>
      <w:rPr>
        <w:rFonts w:hint="default"/>
        <w:lang w:val="it-IT" w:eastAsia="it-IT" w:bidi="it-IT"/>
      </w:rPr>
    </w:lvl>
    <w:lvl w:ilvl="5">
      <w:start w:val="0"/>
      <w:numFmt w:val="bullet"/>
      <w:lvlText w:val="•"/>
      <w:lvlJc w:val="left"/>
      <w:pPr>
        <w:ind w:left="6160" w:hanging="284"/>
      </w:pPr>
      <w:rPr>
        <w:rFonts w:hint="default"/>
        <w:lang w:val="it-IT" w:eastAsia="it-IT" w:bidi="it-IT"/>
      </w:rPr>
    </w:lvl>
    <w:lvl w:ilvl="6">
      <w:start w:val="0"/>
      <w:numFmt w:val="bullet"/>
      <w:lvlText w:val="•"/>
      <w:lvlJc w:val="left"/>
      <w:pPr>
        <w:ind w:left="7108" w:hanging="284"/>
      </w:pPr>
      <w:rPr>
        <w:rFonts w:hint="default"/>
        <w:lang w:val="it-IT" w:eastAsia="it-IT" w:bidi="it-IT"/>
      </w:rPr>
    </w:lvl>
    <w:lvl w:ilvl="7">
      <w:start w:val="0"/>
      <w:numFmt w:val="bullet"/>
      <w:lvlText w:val="•"/>
      <w:lvlJc w:val="left"/>
      <w:pPr>
        <w:ind w:left="8056" w:hanging="284"/>
      </w:pPr>
      <w:rPr>
        <w:rFonts w:hint="default"/>
        <w:lang w:val="it-IT" w:eastAsia="it-IT" w:bidi="it-IT"/>
      </w:rPr>
    </w:lvl>
    <w:lvl w:ilvl="8">
      <w:start w:val="0"/>
      <w:numFmt w:val="bullet"/>
      <w:lvlText w:val="•"/>
      <w:lvlJc w:val="left"/>
      <w:pPr>
        <w:ind w:left="9004" w:hanging="284"/>
      </w:pPr>
      <w:rPr>
        <w:rFonts w:hint="default"/>
        <w:lang w:val="it-IT" w:eastAsia="it-IT" w:bidi="it-IT"/>
      </w:rPr>
    </w:lvl>
  </w:abstractNum>
  <w:abstractNum w:abstractNumId="53">
    <w:multiLevelType w:val="hybridMultilevel"/>
    <w:lvl w:ilvl="0">
      <w:start w:val="53"/>
      <w:numFmt w:val="decimal"/>
      <w:lvlText w:val="%1"/>
      <w:lvlJc w:val="left"/>
      <w:pPr>
        <w:ind w:left="1420" w:hanging="284"/>
        <w:jc w:val="left"/>
      </w:pPr>
      <w:rPr>
        <w:rFonts w:hint="default" w:ascii="Trebuchet MS" w:hAnsi="Trebuchet MS" w:eastAsia="Trebuchet MS" w:cs="Trebuchet MS"/>
        <w:spacing w:val="-1"/>
        <w:w w:val="100"/>
        <w:sz w:val="20"/>
        <w:szCs w:val="20"/>
        <w:lang w:val="it-IT" w:eastAsia="it-IT" w:bidi="it-IT"/>
      </w:rPr>
    </w:lvl>
    <w:lvl w:ilvl="1">
      <w:start w:val="0"/>
      <w:numFmt w:val="bullet"/>
      <w:lvlText w:val="•"/>
      <w:lvlJc w:val="left"/>
      <w:pPr>
        <w:ind w:left="2368" w:hanging="284"/>
      </w:pPr>
      <w:rPr>
        <w:rFonts w:hint="default"/>
        <w:lang w:val="it-IT" w:eastAsia="it-IT" w:bidi="it-IT"/>
      </w:rPr>
    </w:lvl>
    <w:lvl w:ilvl="2">
      <w:start w:val="0"/>
      <w:numFmt w:val="bullet"/>
      <w:lvlText w:val="•"/>
      <w:lvlJc w:val="left"/>
      <w:pPr>
        <w:ind w:left="3316" w:hanging="284"/>
      </w:pPr>
      <w:rPr>
        <w:rFonts w:hint="default"/>
        <w:lang w:val="it-IT" w:eastAsia="it-IT" w:bidi="it-IT"/>
      </w:rPr>
    </w:lvl>
    <w:lvl w:ilvl="3">
      <w:start w:val="0"/>
      <w:numFmt w:val="bullet"/>
      <w:lvlText w:val="•"/>
      <w:lvlJc w:val="left"/>
      <w:pPr>
        <w:ind w:left="4264" w:hanging="284"/>
      </w:pPr>
      <w:rPr>
        <w:rFonts w:hint="default"/>
        <w:lang w:val="it-IT" w:eastAsia="it-IT" w:bidi="it-IT"/>
      </w:rPr>
    </w:lvl>
    <w:lvl w:ilvl="4">
      <w:start w:val="0"/>
      <w:numFmt w:val="bullet"/>
      <w:lvlText w:val="•"/>
      <w:lvlJc w:val="left"/>
      <w:pPr>
        <w:ind w:left="5212" w:hanging="284"/>
      </w:pPr>
      <w:rPr>
        <w:rFonts w:hint="default"/>
        <w:lang w:val="it-IT" w:eastAsia="it-IT" w:bidi="it-IT"/>
      </w:rPr>
    </w:lvl>
    <w:lvl w:ilvl="5">
      <w:start w:val="0"/>
      <w:numFmt w:val="bullet"/>
      <w:lvlText w:val="•"/>
      <w:lvlJc w:val="left"/>
      <w:pPr>
        <w:ind w:left="6160" w:hanging="284"/>
      </w:pPr>
      <w:rPr>
        <w:rFonts w:hint="default"/>
        <w:lang w:val="it-IT" w:eastAsia="it-IT" w:bidi="it-IT"/>
      </w:rPr>
    </w:lvl>
    <w:lvl w:ilvl="6">
      <w:start w:val="0"/>
      <w:numFmt w:val="bullet"/>
      <w:lvlText w:val="•"/>
      <w:lvlJc w:val="left"/>
      <w:pPr>
        <w:ind w:left="7108" w:hanging="284"/>
      </w:pPr>
      <w:rPr>
        <w:rFonts w:hint="default"/>
        <w:lang w:val="it-IT" w:eastAsia="it-IT" w:bidi="it-IT"/>
      </w:rPr>
    </w:lvl>
    <w:lvl w:ilvl="7">
      <w:start w:val="0"/>
      <w:numFmt w:val="bullet"/>
      <w:lvlText w:val="•"/>
      <w:lvlJc w:val="left"/>
      <w:pPr>
        <w:ind w:left="8056" w:hanging="284"/>
      </w:pPr>
      <w:rPr>
        <w:rFonts w:hint="default"/>
        <w:lang w:val="it-IT" w:eastAsia="it-IT" w:bidi="it-IT"/>
      </w:rPr>
    </w:lvl>
    <w:lvl w:ilvl="8">
      <w:start w:val="0"/>
      <w:numFmt w:val="bullet"/>
      <w:lvlText w:val="•"/>
      <w:lvlJc w:val="left"/>
      <w:pPr>
        <w:ind w:left="9004" w:hanging="284"/>
      </w:pPr>
      <w:rPr>
        <w:rFonts w:hint="default"/>
        <w:lang w:val="it-IT" w:eastAsia="it-IT" w:bidi="it-IT"/>
      </w:rPr>
    </w:lvl>
  </w:abstractNum>
  <w:abstractNum w:abstractNumId="52">
    <w:multiLevelType w:val="hybridMultilevel"/>
    <w:lvl w:ilvl="0">
      <w:start w:val="0"/>
      <w:numFmt w:val="bullet"/>
      <w:lvlText w:val="•"/>
      <w:lvlJc w:val="left"/>
      <w:pPr>
        <w:ind w:left="1506" w:hanging="370"/>
      </w:pPr>
      <w:rPr>
        <w:rFonts w:hint="default" w:ascii="Trebuchet MS" w:hAnsi="Trebuchet MS" w:eastAsia="Trebuchet MS" w:cs="Trebuchet MS"/>
        <w:spacing w:val="-3"/>
        <w:w w:val="100"/>
        <w:sz w:val="24"/>
        <w:szCs w:val="24"/>
        <w:lang w:val="it-IT" w:eastAsia="it-IT" w:bidi="it-IT"/>
      </w:rPr>
    </w:lvl>
    <w:lvl w:ilvl="1">
      <w:start w:val="0"/>
      <w:numFmt w:val="bullet"/>
      <w:lvlText w:val="•"/>
      <w:lvlJc w:val="left"/>
      <w:pPr>
        <w:ind w:left="2440" w:hanging="370"/>
      </w:pPr>
      <w:rPr>
        <w:rFonts w:hint="default"/>
        <w:lang w:val="it-IT" w:eastAsia="it-IT" w:bidi="it-IT"/>
      </w:rPr>
    </w:lvl>
    <w:lvl w:ilvl="2">
      <w:start w:val="0"/>
      <w:numFmt w:val="bullet"/>
      <w:lvlText w:val="•"/>
      <w:lvlJc w:val="left"/>
      <w:pPr>
        <w:ind w:left="3380" w:hanging="370"/>
      </w:pPr>
      <w:rPr>
        <w:rFonts w:hint="default"/>
        <w:lang w:val="it-IT" w:eastAsia="it-IT" w:bidi="it-IT"/>
      </w:rPr>
    </w:lvl>
    <w:lvl w:ilvl="3">
      <w:start w:val="0"/>
      <w:numFmt w:val="bullet"/>
      <w:lvlText w:val="•"/>
      <w:lvlJc w:val="left"/>
      <w:pPr>
        <w:ind w:left="4320" w:hanging="370"/>
      </w:pPr>
      <w:rPr>
        <w:rFonts w:hint="default"/>
        <w:lang w:val="it-IT" w:eastAsia="it-IT" w:bidi="it-IT"/>
      </w:rPr>
    </w:lvl>
    <w:lvl w:ilvl="4">
      <w:start w:val="0"/>
      <w:numFmt w:val="bullet"/>
      <w:lvlText w:val="•"/>
      <w:lvlJc w:val="left"/>
      <w:pPr>
        <w:ind w:left="5260" w:hanging="370"/>
      </w:pPr>
      <w:rPr>
        <w:rFonts w:hint="default"/>
        <w:lang w:val="it-IT" w:eastAsia="it-IT" w:bidi="it-IT"/>
      </w:rPr>
    </w:lvl>
    <w:lvl w:ilvl="5">
      <w:start w:val="0"/>
      <w:numFmt w:val="bullet"/>
      <w:lvlText w:val="•"/>
      <w:lvlJc w:val="left"/>
      <w:pPr>
        <w:ind w:left="6200" w:hanging="370"/>
      </w:pPr>
      <w:rPr>
        <w:rFonts w:hint="default"/>
        <w:lang w:val="it-IT" w:eastAsia="it-IT" w:bidi="it-IT"/>
      </w:rPr>
    </w:lvl>
    <w:lvl w:ilvl="6">
      <w:start w:val="0"/>
      <w:numFmt w:val="bullet"/>
      <w:lvlText w:val="•"/>
      <w:lvlJc w:val="left"/>
      <w:pPr>
        <w:ind w:left="7140" w:hanging="370"/>
      </w:pPr>
      <w:rPr>
        <w:rFonts w:hint="default"/>
        <w:lang w:val="it-IT" w:eastAsia="it-IT" w:bidi="it-IT"/>
      </w:rPr>
    </w:lvl>
    <w:lvl w:ilvl="7">
      <w:start w:val="0"/>
      <w:numFmt w:val="bullet"/>
      <w:lvlText w:val="•"/>
      <w:lvlJc w:val="left"/>
      <w:pPr>
        <w:ind w:left="8080" w:hanging="370"/>
      </w:pPr>
      <w:rPr>
        <w:rFonts w:hint="default"/>
        <w:lang w:val="it-IT" w:eastAsia="it-IT" w:bidi="it-IT"/>
      </w:rPr>
    </w:lvl>
    <w:lvl w:ilvl="8">
      <w:start w:val="0"/>
      <w:numFmt w:val="bullet"/>
      <w:lvlText w:val="•"/>
      <w:lvlJc w:val="left"/>
      <w:pPr>
        <w:ind w:left="9020" w:hanging="370"/>
      </w:pPr>
      <w:rPr>
        <w:rFonts w:hint="default"/>
        <w:lang w:val="it-IT" w:eastAsia="it-IT" w:bidi="it-IT"/>
      </w:rPr>
    </w:lvl>
  </w:abstractNum>
  <w:abstractNum w:abstractNumId="51">
    <w:multiLevelType w:val="hybridMultilevel"/>
    <w:lvl w:ilvl="0">
      <w:start w:val="0"/>
      <w:numFmt w:val="bullet"/>
      <w:lvlText w:val="•"/>
      <w:lvlJc w:val="left"/>
      <w:pPr>
        <w:ind w:left="1506" w:hanging="370"/>
      </w:pPr>
      <w:rPr>
        <w:rFonts w:hint="default" w:ascii="Trebuchet MS" w:hAnsi="Trebuchet MS" w:eastAsia="Trebuchet MS" w:cs="Trebuchet MS"/>
        <w:b/>
        <w:bCs/>
        <w:spacing w:val="-35"/>
        <w:w w:val="100"/>
        <w:sz w:val="24"/>
        <w:szCs w:val="24"/>
        <w:lang w:val="it-IT" w:eastAsia="it-IT" w:bidi="it-IT"/>
      </w:rPr>
    </w:lvl>
    <w:lvl w:ilvl="1">
      <w:start w:val="0"/>
      <w:numFmt w:val="bullet"/>
      <w:lvlText w:val="•"/>
      <w:lvlJc w:val="left"/>
      <w:pPr>
        <w:ind w:left="2440" w:hanging="370"/>
      </w:pPr>
      <w:rPr>
        <w:rFonts w:hint="default"/>
        <w:lang w:val="it-IT" w:eastAsia="it-IT" w:bidi="it-IT"/>
      </w:rPr>
    </w:lvl>
    <w:lvl w:ilvl="2">
      <w:start w:val="0"/>
      <w:numFmt w:val="bullet"/>
      <w:lvlText w:val="•"/>
      <w:lvlJc w:val="left"/>
      <w:pPr>
        <w:ind w:left="3380" w:hanging="370"/>
      </w:pPr>
      <w:rPr>
        <w:rFonts w:hint="default"/>
        <w:lang w:val="it-IT" w:eastAsia="it-IT" w:bidi="it-IT"/>
      </w:rPr>
    </w:lvl>
    <w:lvl w:ilvl="3">
      <w:start w:val="0"/>
      <w:numFmt w:val="bullet"/>
      <w:lvlText w:val="•"/>
      <w:lvlJc w:val="left"/>
      <w:pPr>
        <w:ind w:left="4320" w:hanging="370"/>
      </w:pPr>
      <w:rPr>
        <w:rFonts w:hint="default"/>
        <w:lang w:val="it-IT" w:eastAsia="it-IT" w:bidi="it-IT"/>
      </w:rPr>
    </w:lvl>
    <w:lvl w:ilvl="4">
      <w:start w:val="0"/>
      <w:numFmt w:val="bullet"/>
      <w:lvlText w:val="•"/>
      <w:lvlJc w:val="left"/>
      <w:pPr>
        <w:ind w:left="5260" w:hanging="370"/>
      </w:pPr>
      <w:rPr>
        <w:rFonts w:hint="default"/>
        <w:lang w:val="it-IT" w:eastAsia="it-IT" w:bidi="it-IT"/>
      </w:rPr>
    </w:lvl>
    <w:lvl w:ilvl="5">
      <w:start w:val="0"/>
      <w:numFmt w:val="bullet"/>
      <w:lvlText w:val="•"/>
      <w:lvlJc w:val="left"/>
      <w:pPr>
        <w:ind w:left="6200" w:hanging="370"/>
      </w:pPr>
      <w:rPr>
        <w:rFonts w:hint="default"/>
        <w:lang w:val="it-IT" w:eastAsia="it-IT" w:bidi="it-IT"/>
      </w:rPr>
    </w:lvl>
    <w:lvl w:ilvl="6">
      <w:start w:val="0"/>
      <w:numFmt w:val="bullet"/>
      <w:lvlText w:val="•"/>
      <w:lvlJc w:val="left"/>
      <w:pPr>
        <w:ind w:left="7140" w:hanging="370"/>
      </w:pPr>
      <w:rPr>
        <w:rFonts w:hint="default"/>
        <w:lang w:val="it-IT" w:eastAsia="it-IT" w:bidi="it-IT"/>
      </w:rPr>
    </w:lvl>
    <w:lvl w:ilvl="7">
      <w:start w:val="0"/>
      <w:numFmt w:val="bullet"/>
      <w:lvlText w:val="•"/>
      <w:lvlJc w:val="left"/>
      <w:pPr>
        <w:ind w:left="8080" w:hanging="370"/>
      </w:pPr>
      <w:rPr>
        <w:rFonts w:hint="default"/>
        <w:lang w:val="it-IT" w:eastAsia="it-IT" w:bidi="it-IT"/>
      </w:rPr>
    </w:lvl>
    <w:lvl w:ilvl="8">
      <w:start w:val="0"/>
      <w:numFmt w:val="bullet"/>
      <w:lvlText w:val="•"/>
      <w:lvlJc w:val="left"/>
      <w:pPr>
        <w:ind w:left="9020" w:hanging="370"/>
      </w:pPr>
      <w:rPr>
        <w:rFonts w:hint="default"/>
        <w:lang w:val="it-IT" w:eastAsia="it-IT" w:bidi="it-IT"/>
      </w:rPr>
    </w:lvl>
  </w:abstractNum>
  <w:abstractNum w:abstractNumId="50">
    <w:multiLevelType w:val="hybridMultilevel"/>
    <w:lvl w:ilvl="0">
      <w:start w:val="1"/>
      <w:numFmt w:val="decimal"/>
      <w:lvlText w:val="%1."/>
      <w:lvlJc w:val="left"/>
      <w:pPr>
        <w:ind w:left="1506" w:hanging="370"/>
        <w:jc w:val="left"/>
      </w:pPr>
      <w:rPr>
        <w:rFonts w:hint="default" w:ascii="Trebuchet MS" w:hAnsi="Trebuchet MS" w:eastAsia="Trebuchet MS" w:cs="Trebuchet MS"/>
        <w:spacing w:val="-3"/>
        <w:w w:val="100"/>
        <w:sz w:val="24"/>
        <w:szCs w:val="24"/>
        <w:lang w:val="it-IT" w:eastAsia="it-IT" w:bidi="it-IT"/>
      </w:rPr>
    </w:lvl>
    <w:lvl w:ilvl="1">
      <w:start w:val="0"/>
      <w:numFmt w:val="bullet"/>
      <w:lvlText w:val="•"/>
      <w:lvlJc w:val="left"/>
      <w:pPr>
        <w:ind w:left="1846" w:hanging="370"/>
      </w:pPr>
      <w:rPr>
        <w:rFonts w:hint="default" w:ascii="Trebuchet MS" w:hAnsi="Trebuchet MS" w:eastAsia="Trebuchet MS" w:cs="Trebuchet MS"/>
        <w:spacing w:val="-3"/>
        <w:w w:val="100"/>
        <w:sz w:val="24"/>
        <w:szCs w:val="24"/>
        <w:lang w:val="it-IT" w:eastAsia="it-IT" w:bidi="it-IT"/>
      </w:rPr>
    </w:lvl>
    <w:lvl w:ilvl="2">
      <w:start w:val="0"/>
      <w:numFmt w:val="bullet"/>
      <w:lvlText w:val="•"/>
      <w:lvlJc w:val="left"/>
      <w:pPr>
        <w:ind w:left="2846" w:hanging="370"/>
      </w:pPr>
      <w:rPr>
        <w:rFonts w:hint="default"/>
        <w:lang w:val="it-IT" w:eastAsia="it-IT" w:bidi="it-IT"/>
      </w:rPr>
    </w:lvl>
    <w:lvl w:ilvl="3">
      <w:start w:val="0"/>
      <w:numFmt w:val="bullet"/>
      <w:lvlText w:val="•"/>
      <w:lvlJc w:val="left"/>
      <w:pPr>
        <w:ind w:left="3853" w:hanging="370"/>
      </w:pPr>
      <w:rPr>
        <w:rFonts w:hint="default"/>
        <w:lang w:val="it-IT" w:eastAsia="it-IT" w:bidi="it-IT"/>
      </w:rPr>
    </w:lvl>
    <w:lvl w:ilvl="4">
      <w:start w:val="0"/>
      <w:numFmt w:val="bullet"/>
      <w:lvlText w:val="•"/>
      <w:lvlJc w:val="left"/>
      <w:pPr>
        <w:ind w:left="4860" w:hanging="370"/>
      </w:pPr>
      <w:rPr>
        <w:rFonts w:hint="default"/>
        <w:lang w:val="it-IT" w:eastAsia="it-IT" w:bidi="it-IT"/>
      </w:rPr>
    </w:lvl>
    <w:lvl w:ilvl="5">
      <w:start w:val="0"/>
      <w:numFmt w:val="bullet"/>
      <w:lvlText w:val="•"/>
      <w:lvlJc w:val="left"/>
      <w:pPr>
        <w:ind w:left="5866" w:hanging="370"/>
      </w:pPr>
      <w:rPr>
        <w:rFonts w:hint="default"/>
        <w:lang w:val="it-IT" w:eastAsia="it-IT" w:bidi="it-IT"/>
      </w:rPr>
    </w:lvl>
    <w:lvl w:ilvl="6">
      <w:start w:val="0"/>
      <w:numFmt w:val="bullet"/>
      <w:lvlText w:val="•"/>
      <w:lvlJc w:val="left"/>
      <w:pPr>
        <w:ind w:left="6873" w:hanging="370"/>
      </w:pPr>
      <w:rPr>
        <w:rFonts w:hint="default"/>
        <w:lang w:val="it-IT" w:eastAsia="it-IT" w:bidi="it-IT"/>
      </w:rPr>
    </w:lvl>
    <w:lvl w:ilvl="7">
      <w:start w:val="0"/>
      <w:numFmt w:val="bullet"/>
      <w:lvlText w:val="•"/>
      <w:lvlJc w:val="left"/>
      <w:pPr>
        <w:ind w:left="7880" w:hanging="370"/>
      </w:pPr>
      <w:rPr>
        <w:rFonts w:hint="default"/>
        <w:lang w:val="it-IT" w:eastAsia="it-IT" w:bidi="it-IT"/>
      </w:rPr>
    </w:lvl>
    <w:lvl w:ilvl="8">
      <w:start w:val="0"/>
      <w:numFmt w:val="bullet"/>
      <w:lvlText w:val="•"/>
      <w:lvlJc w:val="left"/>
      <w:pPr>
        <w:ind w:left="8886" w:hanging="370"/>
      </w:pPr>
      <w:rPr>
        <w:rFonts w:hint="default"/>
        <w:lang w:val="it-IT" w:eastAsia="it-IT" w:bidi="it-IT"/>
      </w:rPr>
    </w:lvl>
  </w:abstractNum>
  <w:abstractNum w:abstractNumId="49">
    <w:multiLevelType w:val="hybridMultilevel"/>
    <w:lvl w:ilvl="0">
      <w:start w:val="1"/>
      <w:numFmt w:val="decimal"/>
      <w:lvlText w:val="%1."/>
      <w:lvlJc w:val="left"/>
      <w:pPr>
        <w:ind w:left="1506" w:hanging="370"/>
        <w:jc w:val="left"/>
      </w:pPr>
      <w:rPr>
        <w:rFonts w:hint="default" w:ascii="Trebuchet MS" w:hAnsi="Trebuchet MS" w:eastAsia="Trebuchet MS" w:cs="Trebuchet MS"/>
        <w:spacing w:val="-36"/>
        <w:w w:val="100"/>
        <w:sz w:val="24"/>
        <w:szCs w:val="24"/>
        <w:lang w:val="it-IT" w:eastAsia="it-IT" w:bidi="it-IT"/>
      </w:rPr>
    </w:lvl>
    <w:lvl w:ilvl="1">
      <w:start w:val="0"/>
      <w:numFmt w:val="bullet"/>
      <w:lvlText w:val="•"/>
      <w:lvlJc w:val="left"/>
      <w:pPr>
        <w:ind w:left="2440" w:hanging="370"/>
      </w:pPr>
      <w:rPr>
        <w:rFonts w:hint="default"/>
        <w:lang w:val="it-IT" w:eastAsia="it-IT" w:bidi="it-IT"/>
      </w:rPr>
    </w:lvl>
    <w:lvl w:ilvl="2">
      <w:start w:val="0"/>
      <w:numFmt w:val="bullet"/>
      <w:lvlText w:val="•"/>
      <w:lvlJc w:val="left"/>
      <w:pPr>
        <w:ind w:left="3380" w:hanging="370"/>
      </w:pPr>
      <w:rPr>
        <w:rFonts w:hint="default"/>
        <w:lang w:val="it-IT" w:eastAsia="it-IT" w:bidi="it-IT"/>
      </w:rPr>
    </w:lvl>
    <w:lvl w:ilvl="3">
      <w:start w:val="0"/>
      <w:numFmt w:val="bullet"/>
      <w:lvlText w:val="•"/>
      <w:lvlJc w:val="left"/>
      <w:pPr>
        <w:ind w:left="4320" w:hanging="370"/>
      </w:pPr>
      <w:rPr>
        <w:rFonts w:hint="default"/>
        <w:lang w:val="it-IT" w:eastAsia="it-IT" w:bidi="it-IT"/>
      </w:rPr>
    </w:lvl>
    <w:lvl w:ilvl="4">
      <w:start w:val="0"/>
      <w:numFmt w:val="bullet"/>
      <w:lvlText w:val="•"/>
      <w:lvlJc w:val="left"/>
      <w:pPr>
        <w:ind w:left="5260" w:hanging="370"/>
      </w:pPr>
      <w:rPr>
        <w:rFonts w:hint="default"/>
        <w:lang w:val="it-IT" w:eastAsia="it-IT" w:bidi="it-IT"/>
      </w:rPr>
    </w:lvl>
    <w:lvl w:ilvl="5">
      <w:start w:val="0"/>
      <w:numFmt w:val="bullet"/>
      <w:lvlText w:val="•"/>
      <w:lvlJc w:val="left"/>
      <w:pPr>
        <w:ind w:left="6200" w:hanging="370"/>
      </w:pPr>
      <w:rPr>
        <w:rFonts w:hint="default"/>
        <w:lang w:val="it-IT" w:eastAsia="it-IT" w:bidi="it-IT"/>
      </w:rPr>
    </w:lvl>
    <w:lvl w:ilvl="6">
      <w:start w:val="0"/>
      <w:numFmt w:val="bullet"/>
      <w:lvlText w:val="•"/>
      <w:lvlJc w:val="left"/>
      <w:pPr>
        <w:ind w:left="7140" w:hanging="370"/>
      </w:pPr>
      <w:rPr>
        <w:rFonts w:hint="default"/>
        <w:lang w:val="it-IT" w:eastAsia="it-IT" w:bidi="it-IT"/>
      </w:rPr>
    </w:lvl>
    <w:lvl w:ilvl="7">
      <w:start w:val="0"/>
      <w:numFmt w:val="bullet"/>
      <w:lvlText w:val="•"/>
      <w:lvlJc w:val="left"/>
      <w:pPr>
        <w:ind w:left="8080" w:hanging="370"/>
      </w:pPr>
      <w:rPr>
        <w:rFonts w:hint="default"/>
        <w:lang w:val="it-IT" w:eastAsia="it-IT" w:bidi="it-IT"/>
      </w:rPr>
    </w:lvl>
    <w:lvl w:ilvl="8">
      <w:start w:val="0"/>
      <w:numFmt w:val="bullet"/>
      <w:lvlText w:val="•"/>
      <w:lvlJc w:val="left"/>
      <w:pPr>
        <w:ind w:left="9020" w:hanging="370"/>
      </w:pPr>
      <w:rPr>
        <w:rFonts w:hint="default"/>
        <w:lang w:val="it-IT" w:eastAsia="it-IT" w:bidi="it-IT"/>
      </w:rPr>
    </w:lvl>
  </w:abstractNum>
  <w:abstractNum w:abstractNumId="48">
    <w:multiLevelType w:val="hybridMultilevel"/>
    <w:lvl w:ilvl="0">
      <w:start w:val="1"/>
      <w:numFmt w:val="lowerLetter"/>
      <w:lvlText w:val="%1)"/>
      <w:lvlJc w:val="left"/>
      <w:pPr>
        <w:ind w:left="1506" w:hanging="370"/>
        <w:jc w:val="left"/>
      </w:pPr>
      <w:rPr>
        <w:rFonts w:hint="default" w:ascii="Trebuchet MS" w:hAnsi="Trebuchet MS" w:eastAsia="Trebuchet MS" w:cs="Trebuchet MS"/>
        <w:spacing w:val="-28"/>
        <w:w w:val="100"/>
        <w:sz w:val="24"/>
        <w:szCs w:val="24"/>
        <w:lang w:val="it-IT" w:eastAsia="it-IT" w:bidi="it-IT"/>
      </w:rPr>
    </w:lvl>
    <w:lvl w:ilvl="1">
      <w:start w:val="0"/>
      <w:numFmt w:val="bullet"/>
      <w:lvlText w:val="•"/>
      <w:lvlJc w:val="left"/>
      <w:pPr>
        <w:ind w:left="2440" w:hanging="370"/>
      </w:pPr>
      <w:rPr>
        <w:rFonts w:hint="default"/>
        <w:lang w:val="it-IT" w:eastAsia="it-IT" w:bidi="it-IT"/>
      </w:rPr>
    </w:lvl>
    <w:lvl w:ilvl="2">
      <w:start w:val="0"/>
      <w:numFmt w:val="bullet"/>
      <w:lvlText w:val="•"/>
      <w:lvlJc w:val="left"/>
      <w:pPr>
        <w:ind w:left="3380" w:hanging="370"/>
      </w:pPr>
      <w:rPr>
        <w:rFonts w:hint="default"/>
        <w:lang w:val="it-IT" w:eastAsia="it-IT" w:bidi="it-IT"/>
      </w:rPr>
    </w:lvl>
    <w:lvl w:ilvl="3">
      <w:start w:val="0"/>
      <w:numFmt w:val="bullet"/>
      <w:lvlText w:val="•"/>
      <w:lvlJc w:val="left"/>
      <w:pPr>
        <w:ind w:left="4320" w:hanging="370"/>
      </w:pPr>
      <w:rPr>
        <w:rFonts w:hint="default"/>
        <w:lang w:val="it-IT" w:eastAsia="it-IT" w:bidi="it-IT"/>
      </w:rPr>
    </w:lvl>
    <w:lvl w:ilvl="4">
      <w:start w:val="0"/>
      <w:numFmt w:val="bullet"/>
      <w:lvlText w:val="•"/>
      <w:lvlJc w:val="left"/>
      <w:pPr>
        <w:ind w:left="5260" w:hanging="370"/>
      </w:pPr>
      <w:rPr>
        <w:rFonts w:hint="default"/>
        <w:lang w:val="it-IT" w:eastAsia="it-IT" w:bidi="it-IT"/>
      </w:rPr>
    </w:lvl>
    <w:lvl w:ilvl="5">
      <w:start w:val="0"/>
      <w:numFmt w:val="bullet"/>
      <w:lvlText w:val="•"/>
      <w:lvlJc w:val="left"/>
      <w:pPr>
        <w:ind w:left="6200" w:hanging="370"/>
      </w:pPr>
      <w:rPr>
        <w:rFonts w:hint="default"/>
        <w:lang w:val="it-IT" w:eastAsia="it-IT" w:bidi="it-IT"/>
      </w:rPr>
    </w:lvl>
    <w:lvl w:ilvl="6">
      <w:start w:val="0"/>
      <w:numFmt w:val="bullet"/>
      <w:lvlText w:val="•"/>
      <w:lvlJc w:val="left"/>
      <w:pPr>
        <w:ind w:left="7140" w:hanging="370"/>
      </w:pPr>
      <w:rPr>
        <w:rFonts w:hint="default"/>
        <w:lang w:val="it-IT" w:eastAsia="it-IT" w:bidi="it-IT"/>
      </w:rPr>
    </w:lvl>
    <w:lvl w:ilvl="7">
      <w:start w:val="0"/>
      <w:numFmt w:val="bullet"/>
      <w:lvlText w:val="•"/>
      <w:lvlJc w:val="left"/>
      <w:pPr>
        <w:ind w:left="8080" w:hanging="370"/>
      </w:pPr>
      <w:rPr>
        <w:rFonts w:hint="default"/>
        <w:lang w:val="it-IT" w:eastAsia="it-IT" w:bidi="it-IT"/>
      </w:rPr>
    </w:lvl>
    <w:lvl w:ilvl="8">
      <w:start w:val="0"/>
      <w:numFmt w:val="bullet"/>
      <w:lvlText w:val="•"/>
      <w:lvlJc w:val="left"/>
      <w:pPr>
        <w:ind w:left="9020" w:hanging="370"/>
      </w:pPr>
      <w:rPr>
        <w:rFonts w:hint="default"/>
        <w:lang w:val="it-IT" w:eastAsia="it-IT" w:bidi="it-IT"/>
      </w:rPr>
    </w:lvl>
  </w:abstractNum>
  <w:abstractNum w:abstractNumId="47">
    <w:multiLevelType w:val="hybridMultilevel"/>
    <w:lvl w:ilvl="0">
      <w:start w:val="15"/>
      <w:numFmt w:val="decimal"/>
      <w:lvlText w:val="%1"/>
      <w:lvlJc w:val="left"/>
      <w:pPr>
        <w:ind w:left="1420" w:hanging="284"/>
        <w:jc w:val="left"/>
      </w:pPr>
      <w:rPr>
        <w:rFonts w:hint="default" w:ascii="Trebuchet MS" w:hAnsi="Trebuchet MS" w:eastAsia="Trebuchet MS" w:cs="Trebuchet MS"/>
        <w:spacing w:val="-1"/>
        <w:w w:val="100"/>
        <w:sz w:val="20"/>
        <w:szCs w:val="20"/>
        <w:lang w:val="it-IT" w:eastAsia="it-IT" w:bidi="it-IT"/>
      </w:rPr>
    </w:lvl>
    <w:lvl w:ilvl="1">
      <w:start w:val="0"/>
      <w:numFmt w:val="bullet"/>
      <w:lvlText w:val="•"/>
      <w:lvlJc w:val="left"/>
      <w:pPr>
        <w:ind w:left="2368" w:hanging="284"/>
      </w:pPr>
      <w:rPr>
        <w:rFonts w:hint="default"/>
        <w:lang w:val="it-IT" w:eastAsia="it-IT" w:bidi="it-IT"/>
      </w:rPr>
    </w:lvl>
    <w:lvl w:ilvl="2">
      <w:start w:val="0"/>
      <w:numFmt w:val="bullet"/>
      <w:lvlText w:val="•"/>
      <w:lvlJc w:val="left"/>
      <w:pPr>
        <w:ind w:left="3316" w:hanging="284"/>
      </w:pPr>
      <w:rPr>
        <w:rFonts w:hint="default"/>
        <w:lang w:val="it-IT" w:eastAsia="it-IT" w:bidi="it-IT"/>
      </w:rPr>
    </w:lvl>
    <w:lvl w:ilvl="3">
      <w:start w:val="0"/>
      <w:numFmt w:val="bullet"/>
      <w:lvlText w:val="•"/>
      <w:lvlJc w:val="left"/>
      <w:pPr>
        <w:ind w:left="4264" w:hanging="284"/>
      </w:pPr>
      <w:rPr>
        <w:rFonts w:hint="default"/>
        <w:lang w:val="it-IT" w:eastAsia="it-IT" w:bidi="it-IT"/>
      </w:rPr>
    </w:lvl>
    <w:lvl w:ilvl="4">
      <w:start w:val="0"/>
      <w:numFmt w:val="bullet"/>
      <w:lvlText w:val="•"/>
      <w:lvlJc w:val="left"/>
      <w:pPr>
        <w:ind w:left="5212" w:hanging="284"/>
      </w:pPr>
      <w:rPr>
        <w:rFonts w:hint="default"/>
        <w:lang w:val="it-IT" w:eastAsia="it-IT" w:bidi="it-IT"/>
      </w:rPr>
    </w:lvl>
    <w:lvl w:ilvl="5">
      <w:start w:val="0"/>
      <w:numFmt w:val="bullet"/>
      <w:lvlText w:val="•"/>
      <w:lvlJc w:val="left"/>
      <w:pPr>
        <w:ind w:left="6160" w:hanging="284"/>
      </w:pPr>
      <w:rPr>
        <w:rFonts w:hint="default"/>
        <w:lang w:val="it-IT" w:eastAsia="it-IT" w:bidi="it-IT"/>
      </w:rPr>
    </w:lvl>
    <w:lvl w:ilvl="6">
      <w:start w:val="0"/>
      <w:numFmt w:val="bullet"/>
      <w:lvlText w:val="•"/>
      <w:lvlJc w:val="left"/>
      <w:pPr>
        <w:ind w:left="7108" w:hanging="284"/>
      </w:pPr>
      <w:rPr>
        <w:rFonts w:hint="default"/>
        <w:lang w:val="it-IT" w:eastAsia="it-IT" w:bidi="it-IT"/>
      </w:rPr>
    </w:lvl>
    <w:lvl w:ilvl="7">
      <w:start w:val="0"/>
      <w:numFmt w:val="bullet"/>
      <w:lvlText w:val="•"/>
      <w:lvlJc w:val="left"/>
      <w:pPr>
        <w:ind w:left="8056" w:hanging="284"/>
      </w:pPr>
      <w:rPr>
        <w:rFonts w:hint="default"/>
        <w:lang w:val="it-IT" w:eastAsia="it-IT" w:bidi="it-IT"/>
      </w:rPr>
    </w:lvl>
    <w:lvl w:ilvl="8">
      <w:start w:val="0"/>
      <w:numFmt w:val="bullet"/>
      <w:lvlText w:val="•"/>
      <w:lvlJc w:val="left"/>
      <w:pPr>
        <w:ind w:left="9004" w:hanging="284"/>
      </w:pPr>
      <w:rPr>
        <w:rFonts w:hint="default"/>
        <w:lang w:val="it-IT" w:eastAsia="it-IT" w:bidi="it-IT"/>
      </w:rPr>
    </w:lvl>
  </w:abstractNum>
  <w:abstractNum w:abstractNumId="46">
    <w:multiLevelType w:val="hybridMultilevel"/>
    <w:lvl w:ilvl="0">
      <w:start w:val="2"/>
      <w:numFmt w:val="decimal"/>
      <w:lvlText w:val="%1"/>
      <w:lvlJc w:val="left"/>
      <w:pPr>
        <w:ind w:left="2072" w:hanging="936"/>
        <w:jc w:val="left"/>
      </w:pPr>
      <w:rPr>
        <w:rFonts w:hint="default"/>
        <w:lang w:val="it-IT" w:eastAsia="it-IT" w:bidi="it-IT"/>
      </w:rPr>
    </w:lvl>
    <w:lvl w:ilvl="1">
      <w:start w:val="1"/>
      <w:numFmt w:val="decimal"/>
      <w:lvlText w:val="%1.%2"/>
      <w:lvlJc w:val="left"/>
      <w:pPr>
        <w:ind w:left="2072" w:hanging="936"/>
        <w:jc w:val="left"/>
      </w:pPr>
      <w:rPr>
        <w:rFonts w:hint="default"/>
        <w:lang w:val="it-IT" w:eastAsia="it-IT" w:bidi="it-IT"/>
      </w:rPr>
    </w:lvl>
    <w:lvl w:ilvl="2">
      <w:start w:val="6"/>
      <w:numFmt w:val="decimal"/>
      <w:lvlText w:val="%1.%2.%3"/>
      <w:lvlJc w:val="left"/>
      <w:pPr>
        <w:ind w:left="2072" w:hanging="936"/>
        <w:jc w:val="left"/>
      </w:pPr>
      <w:rPr>
        <w:rFonts w:hint="default" w:ascii="Trebuchet MS" w:hAnsi="Trebuchet MS" w:eastAsia="Trebuchet MS" w:cs="Trebuchet MS"/>
        <w:b/>
        <w:bCs/>
        <w:spacing w:val="-13"/>
        <w:w w:val="100"/>
        <w:sz w:val="28"/>
        <w:szCs w:val="28"/>
        <w:highlight w:val="lightGray"/>
        <w:lang w:val="it-IT" w:eastAsia="it-IT" w:bidi="it-IT"/>
      </w:rPr>
    </w:lvl>
    <w:lvl w:ilvl="3">
      <w:start w:val="1"/>
      <w:numFmt w:val="decimal"/>
      <w:lvlText w:val="%4."/>
      <w:lvlJc w:val="left"/>
      <w:pPr>
        <w:ind w:left="3886" w:hanging="368"/>
        <w:jc w:val="right"/>
      </w:pPr>
      <w:rPr>
        <w:rFonts w:hint="default" w:ascii="Trebuchet MS" w:hAnsi="Trebuchet MS" w:eastAsia="Trebuchet MS" w:cs="Trebuchet MS"/>
        <w:spacing w:val="-3"/>
        <w:w w:val="100"/>
        <w:sz w:val="24"/>
        <w:szCs w:val="24"/>
        <w:lang w:val="it-IT" w:eastAsia="it-IT" w:bidi="it-IT"/>
      </w:rPr>
    </w:lvl>
    <w:lvl w:ilvl="4">
      <w:start w:val="0"/>
      <w:numFmt w:val="bullet"/>
      <w:lvlText w:val="•"/>
      <w:lvlJc w:val="left"/>
      <w:pPr>
        <w:ind w:left="6220" w:hanging="368"/>
      </w:pPr>
      <w:rPr>
        <w:rFonts w:hint="default"/>
        <w:lang w:val="it-IT" w:eastAsia="it-IT" w:bidi="it-IT"/>
      </w:rPr>
    </w:lvl>
    <w:lvl w:ilvl="5">
      <w:start w:val="0"/>
      <w:numFmt w:val="bullet"/>
      <w:lvlText w:val="•"/>
      <w:lvlJc w:val="left"/>
      <w:pPr>
        <w:ind w:left="7000" w:hanging="368"/>
      </w:pPr>
      <w:rPr>
        <w:rFonts w:hint="default"/>
        <w:lang w:val="it-IT" w:eastAsia="it-IT" w:bidi="it-IT"/>
      </w:rPr>
    </w:lvl>
    <w:lvl w:ilvl="6">
      <w:start w:val="0"/>
      <w:numFmt w:val="bullet"/>
      <w:lvlText w:val="•"/>
      <w:lvlJc w:val="left"/>
      <w:pPr>
        <w:ind w:left="7780" w:hanging="368"/>
      </w:pPr>
      <w:rPr>
        <w:rFonts w:hint="default"/>
        <w:lang w:val="it-IT" w:eastAsia="it-IT" w:bidi="it-IT"/>
      </w:rPr>
    </w:lvl>
    <w:lvl w:ilvl="7">
      <w:start w:val="0"/>
      <w:numFmt w:val="bullet"/>
      <w:lvlText w:val="•"/>
      <w:lvlJc w:val="left"/>
      <w:pPr>
        <w:ind w:left="8560" w:hanging="368"/>
      </w:pPr>
      <w:rPr>
        <w:rFonts w:hint="default"/>
        <w:lang w:val="it-IT" w:eastAsia="it-IT" w:bidi="it-IT"/>
      </w:rPr>
    </w:lvl>
    <w:lvl w:ilvl="8">
      <w:start w:val="0"/>
      <w:numFmt w:val="bullet"/>
      <w:lvlText w:val="•"/>
      <w:lvlJc w:val="left"/>
      <w:pPr>
        <w:ind w:left="9340" w:hanging="368"/>
      </w:pPr>
      <w:rPr>
        <w:rFonts w:hint="default"/>
        <w:lang w:val="it-IT" w:eastAsia="it-IT" w:bidi="it-IT"/>
      </w:rPr>
    </w:lvl>
  </w:abstractNum>
  <w:abstractNum w:abstractNumId="45">
    <w:multiLevelType w:val="hybridMultilevel"/>
    <w:lvl w:ilvl="0">
      <w:start w:val="2"/>
      <w:numFmt w:val="decimal"/>
      <w:lvlText w:val="%1"/>
      <w:lvlJc w:val="left"/>
      <w:pPr>
        <w:ind w:left="1420" w:hanging="284"/>
        <w:jc w:val="left"/>
      </w:pPr>
      <w:rPr>
        <w:rFonts w:hint="default" w:ascii="Trebuchet MS" w:hAnsi="Trebuchet MS" w:eastAsia="Trebuchet MS" w:cs="Trebuchet MS"/>
        <w:spacing w:val="-2"/>
        <w:w w:val="100"/>
        <w:sz w:val="20"/>
        <w:szCs w:val="20"/>
        <w:lang w:val="it-IT" w:eastAsia="it-IT" w:bidi="it-IT"/>
      </w:rPr>
    </w:lvl>
    <w:lvl w:ilvl="1">
      <w:start w:val="0"/>
      <w:numFmt w:val="bullet"/>
      <w:lvlText w:val="•"/>
      <w:lvlJc w:val="left"/>
      <w:pPr>
        <w:ind w:left="2368" w:hanging="284"/>
      </w:pPr>
      <w:rPr>
        <w:rFonts w:hint="default"/>
        <w:lang w:val="it-IT" w:eastAsia="it-IT" w:bidi="it-IT"/>
      </w:rPr>
    </w:lvl>
    <w:lvl w:ilvl="2">
      <w:start w:val="0"/>
      <w:numFmt w:val="bullet"/>
      <w:lvlText w:val="•"/>
      <w:lvlJc w:val="left"/>
      <w:pPr>
        <w:ind w:left="3316" w:hanging="284"/>
      </w:pPr>
      <w:rPr>
        <w:rFonts w:hint="default"/>
        <w:lang w:val="it-IT" w:eastAsia="it-IT" w:bidi="it-IT"/>
      </w:rPr>
    </w:lvl>
    <w:lvl w:ilvl="3">
      <w:start w:val="0"/>
      <w:numFmt w:val="bullet"/>
      <w:lvlText w:val="•"/>
      <w:lvlJc w:val="left"/>
      <w:pPr>
        <w:ind w:left="4264" w:hanging="284"/>
      </w:pPr>
      <w:rPr>
        <w:rFonts w:hint="default"/>
        <w:lang w:val="it-IT" w:eastAsia="it-IT" w:bidi="it-IT"/>
      </w:rPr>
    </w:lvl>
    <w:lvl w:ilvl="4">
      <w:start w:val="0"/>
      <w:numFmt w:val="bullet"/>
      <w:lvlText w:val="•"/>
      <w:lvlJc w:val="left"/>
      <w:pPr>
        <w:ind w:left="5212" w:hanging="284"/>
      </w:pPr>
      <w:rPr>
        <w:rFonts w:hint="default"/>
        <w:lang w:val="it-IT" w:eastAsia="it-IT" w:bidi="it-IT"/>
      </w:rPr>
    </w:lvl>
    <w:lvl w:ilvl="5">
      <w:start w:val="0"/>
      <w:numFmt w:val="bullet"/>
      <w:lvlText w:val="•"/>
      <w:lvlJc w:val="left"/>
      <w:pPr>
        <w:ind w:left="6160" w:hanging="284"/>
      </w:pPr>
      <w:rPr>
        <w:rFonts w:hint="default"/>
        <w:lang w:val="it-IT" w:eastAsia="it-IT" w:bidi="it-IT"/>
      </w:rPr>
    </w:lvl>
    <w:lvl w:ilvl="6">
      <w:start w:val="0"/>
      <w:numFmt w:val="bullet"/>
      <w:lvlText w:val="•"/>
      <w:lvlJc w:val="left"/>
      <w:pPr>
        <w:ind w:left="7108" w:hanging="284"/>
      </w:pPr>
      <w:rPr>
        <w:rFonts w:hint="default"/>
        <w:lang w:val="it-IT" w:eastAsia="it-IT" w:bidi="it-IT"/>
      </w:rPr>
    </w:lvl>
    <w:lvl w:ilvl="7">
      <w:start w:val="0"/>
      <w:numFmt w:val="bullet"/>
      <w:lvlText w:val="•"/>
      <w:lvlJc w:val="left"/>
      <w:pPr>
        <w:ind w:left="8056" w:hanging="284"/>
      </w:pPr>
      <w:rPr>
        <w:rFonts w:hint="default"/>
        <w:lang w:val="it-IT" w:eastAsia="it-IT" w:bidi="it-IT"/>
      </w:rPr>
    </w:lvl>
    <w:lvl w:ilvl="8">
      <w:start w:val="0"/>
      <w:numFmt w:val="bullet"/>
      <w:lvlText w:val="•"/>
      <w:lvlJc w:val="left"/>
      <w:pPr>
        <w:ind w:left="9004" w:hanging="284"/>
      </w:pPr>
      <w:rPr>
        <w:rFonts w:hint="default"/>
        <w:lang w:val="it-IT" w:eastAsia="it-IT" w:bidi="it-IT"/>
      </w:rPr>
    </w:lvl>
  </w:abstractNum>
  <w:abstractNum w:abstractNumId="44">
    <w:multiLevelType w:val="hybridMultilevel"/>
    <w:lvl w:ilvl="0">
      <w:start w:val="1"/>
      <w:numFmt w:val="decimal"/>
      <w:lvlText w:val="%1"/>
      <w:lvlJc w:val="left"/>
      <w:pPr>
        <w:ind w:left="1420" w:hanging="284"/>
        <w:jc w:val="left"/>
      </w:pPr>
      <w:rPr>
        <w:rFonts w:hint="default"/>
        <w:spacing w:val="-3"/>
        <w:w w:val="100"/>
        <w:lang w:val="it-IT" w:eastAsia="it-IT" w:bidi="it-IT"/>
      </w:rPr>
    </w:lvl>
    <w:lvl w:ilvl="1">
      <w:start w:val="1"/>
      <w:numFmt w:val="decimal"/>
      <w:lvlText w:val="%1.%2"/>
      <w:lvlJc w:val="left"/>
      <w:pPr>
        <w:ind w:left="1846" w:hanging="710"/>
        <w:jc w:val="left"/>
      </w:pPr>
      <w:rPr>
        <w:rFonts w:hint="default" w:ascii="Trebuchet MS" w:hAnsi="Trebuchet MS" w:eastAsia="Trebuchet MS" w:cs="Trebuchet MS"/>
        <w:b/>
        <w:bCs/>
        <w:i/>
        <w:spacing w:val="-11"/>
        <w:w w:val="100"/>
        <w:sz w:val="30"/>
        <w:szCs w:val="30"/>
        <w:highlight w:val="lightGray"/>
        <w:lang w:val="it-IT" w:eastAsia="it-IT" w:bidi="it-IT"/>
      </w:rPr>
    </w:lvl>
    <w:lvl w:ilvl="2">
      <w:start w:val="1"/>
      <w:numFmt w:val="decimal"/>
      <w:lvlText w:val="%1.%2.%3"/>
      <w:lvlJc w:val="left"/>
      <w:pPr>
        <w:ind w:left="2072" w:hanging="936"/>
        <w:jc w:val="left"/>
      </w:pPr>
      <w:rPr>
        <w:rFonts w:hint="default" w:ascii="Trebuchet MS" w:hAnsi="Trebuchet MS" w:eastAsia="Trebuchet MS" w:cs="Trebuchet MS"/>
        <w:b/>
        <w:bCs/>
        <w:spacing w:val="-26"/>
        <w:w w:val="100"/>
        <w:sz w:val="28"/>
        <w:szCs w:val="28"/>
        <w:highlight w:val="lightGray"/>
        <w:lang w:val="it-IT" w:eastAsia="it-IT" w:bidi="it-IT"/>
      </w:rPr>
    </w:lvl>
    <w:lvl w:ilvl="3">
      <w:start w:val="1"/>
      <w:numFmt w:val="decimal"/>
      <w:lvlText w:val="%1.%2.%3.%4"/>
      <w:lvlJc w:val="left"/>
      <w:pPr>
        <w:ind w:left="2156" w:hanging="1020"/>
        <w:jc w:val="left"/>
      </w:pPr>
      <w:rPr>
        <w:rFonts w:hint="default"/>
        <w:b/>
        <w:bCs/>
        <w:i/>
        <w:spacing w:val="-24"/>
        <w:w w:val="100"/>
        <w:highlight w:val="lightGray"/>
        <w:lang w:val="it-IT" w:eastAsia="it-IT" w:bidi="it-IT"/>
      </w:rPr>
    </w:lvl>
    <w:lvl w:ilvl="4">
      <w:start w:val="0"/>
      <w:numFmt w:val="bullet"/>
      <w:lvlText w:val="•"/>
      <w:lvlJc w:val="left"/>
      <w:pPr>
        <w:ind w:left="3408" w:hanging="1020"/>
      </w:pPr>
      <w:rPr>
        <w:rFonts w:hint="default"/>
        <w:lang w:val="it-IT" w:eastAsia="it-IT" w:bidi="it-IT"/>
      </w:rPr>
    </w:lvl>
    <w:lvl w:ilvl="5">
      <w:start w:val="0"/>
      <w:numFmt w:val="bullet"/>
      <w:lvlText w:val="•"/>
      <w:lvlJc w:val="left"/>
      <w:pPr>
        <w:ind w:left="4657" w:hanging="1020"/>
      </w:pPr>
      <w:rPr>
        <w:rFonts w:hint="default"/>
        <w:lang w:val="it-IT" w:eastAsia="it-IT" w:bidi="it-IT"/>
      </w:rPr>
    </w:lvl>
    <w:lvl w:ilvl="6">
      <w:start w:val="0"/>
      <w:numFmt w:val="bullet"/>
      <w:lvlText w:val="•"/>
      <w:lvlJc w:val="left"/>
      <w:pPr>
        <w:ind w:left="5905" w:hanging="1020"/>
      </w:pPr>
      <w:rPr>
        <w:rFonts w:hint="default"/>
        <w:lang w:val="it-IT" w:eastAsia="it-IT" w:bidi="it-IT"/>
      </w:rPr>
    </w:lvl>
    <w:lvl w:ilvl="7">
      <w:start w:val="0"/>
      <w:numFmt w:val="bullet"/>
      <w:lvlText w:val="•"/>
      <w:lvlJc w:val="left"/>
      <w:pPr>
        <w:ind w:left="7154" w:hanging="1020"/>
      </w:pPr>
      <w:rPr>
        <w:rFonts w:hint="default"/>
        <w:lang w:val="it-IT" w:eastAsia="it-IT" w:bidi="it-IT"/>
      </w:rPr>
    </w:lvl>
    <w:lvl w:ilvl="8">
      <w:start w:val="0"/>
      <w:numFmt w:val="bullet"/>
      <w:lvlText w:val="•"/>
      <w:lvlJc w:val="left"/>
      <w:pPr>
        <w:ind w:left="8402" w:hanging="1020"/>
      </w:pPr>
      <w:rPr>
        <w:rFonts w:hint="default"/>
        <w:lang w:val="it-IT" w:eastAsia="it-IT" w:bidi="it-IT"/>
      </w:rPr>
    </w:lvl>
  </w:abstractNum>
  <w:abstractNum w:abstractNumId="43">
    <w:multiLevelType w:val="hybridMultilevel"/>
    <w:lvl w:ilvl="0">
      <w:start w:val="1"/>
      <w:numFmt w:val="decimal"/>
      <w:lvlText w:val="%1"/>
      <w:lvlJc w:val="left"/>
      <w:pPr>
        <w:ind w:left="1562" w:hanging="426"/>
        <w:jc w:val="left"/>
      </w:pPr>
      <w:rPr>
        <w:rFonts w:hint="default" w:ascii="Trebuchet MS" w:hAnsi="Trebuchet MS" w:eastAsia="Trebuchet MS" w:cs="Trebuchet MS"/>
        <w:b/>
        <w:bCs/>
        <w:spacing w:val="-2"/>
        <w:w w:val="100"/>
        <w:sz w:val="32"/>
        <w:szCs w:val="32"/>
        <w:highlight w:val="lightGray"/>
        <w:lang w:val="it-IT" w:eastAsia="it-IT" w:bidi="it-IT"/>
      </w:rPr>
    </w:lvl>
    <w:lvl w:ilvl="1">
      <w:start w:val="1"/>
      <w:numFmt w:val="decimal"/>
      <w:lvlText w:val="%1.%2"/>
      <w:lvlJc w:val="left"/>
      <w:pPr>
        <w:ind w:left="1846" w:hanging="710"/>
        <w:jc w:val="left"/>
      </w:pPr>
      <w:rPr>
        <w:rFonts w:hint="default" w:ascii="Trebuchet MS" w:hAnsi="Trebuchet MS" w:eastAsia="Trebuchet MS" w:cs="Trebuchet MS"/>
        <w:b/>
        <w:bCs/>
        <w:i/>
        <w:spacing w:val="-28"/>
        <w:w w:val="100"/>
        <w:sz w:val="30"/>
        <w:szCs w:val="30"/>
        <w:highlight w:val="lightGray"/>
        <w:lang w:val="it-IT" w:eastAsia="it-IT" w:bidi="it-IT"/>
      </w:rPr>
    </w:lvl>
    <w:lvl w:ilvl="2">
      <w:start w:val="0"/>
      <w:numFmt w:val="bullet"/>
      <w:lvlText w:val="•"/>
      <w:lvlJc w:val="left"/>
      <w:pPr>
        <w:ind w:left="2846" w:hanging="710"/>
      </w:pPr>
      <w:rPr>
        <w:rFonts w:hint="default"/>
        <w:lang w:val="it-IT" w:eastAsia="it-IT" w:bidi="it-IT"/>
      </w:rPr>
    </w:lvl>
    <w:lvl w:ilvl="3">
      <w:start w:val="0"/>
      <w:numFmt w:val="bullet"/>
      <w:lvlText w:val="•"/>
      <w:lvlJc w:val="left"/>
      <w:pPr>
        <w:ind w:left="3853" w:hanging="710"/>
      </w:pPr>
      <w:rPr>
        <w:rFonts w:hint="default"/>
        <w:lang w:val="it-IT" w:eastAsia="it-IT" w:bidi="it-IT"/>
      </w:rPr>
    </w:lvl>
    <w:lvl w:ilvl="4">
      <w:start w:val="0"/>
      <w:numFmt w:val="bullet"/>
      <w:lvlText w:val="•"/>
      <w:lvlJc w:val="left"/>
      <w:pPr>
        <w:ind w:left="4860" w:hanging="710"/>
      </w:pPr>
      <w:rPr>
        <w:rFonts w:hint="default"/>
        <w:lang w:val="it-IT" w:eastAsia="it-IT" w:bidi="it-IT"/>
      </w:rPr>
    </w:lvl>
    <w:lvl w:ilvl="5">
      <w:start w:val="0"/>
      <w:numFmt w:val="bullet"/>
      <w:lvlText w:val="•"/>
      <w:lvlJc w:val="left"/>
      <w:pPr>
        <w:ind w:left="5866" w:hanging="710"/>
      </w:pPr>
      <w:rPr>
        <w:rFonts w:hint="default"/>
        <w:lang w:val="it-IT" w:eastAsia="it-IT" w:bidi="it-IT"/>
      </w:rPr>
    </w:lvl>
    <w:lvl w:ilvl="6">
      <w:start w:val="0"/>
      <w:numFmt w:val="bullet"/>
      <w:lvlText w:val="•"/>
      <w:lvlJc w:val="left"/>
      <w:pPr>
        <w:ind w:left="6873" w:hanging="710"/>
      </w:pPr>
      <w:rPr>
        <w:rFonts w:hint="default"/>
        <w:lang w:val="it-IT" w:eastAsia="it-IT" w:bidi="it-IT"/>
      </w:rPr>
    </w:lvl>
    <w:lvl w:ilvl="7">
      <w:start w:val="0"/>
      <w:numFmt w:val="bullet"/>
      <w:lvlText w:val="•"/>
      <w:lvlJc w:val="left"/>
      <w:pPr>
        <w:ind w:left="7880" w:hanging="710"/>
      </w:pPr>
      <w:rPr>
        <w:rFonts w:hint="default"/>
        <w:lang w:val="it-IT" w:eastAsia="it-IT" w:bidi="it-IT"/>
      </w:rPr>
    </w:lvl>
    <w:lvl w:ilvl="8">
      <w:start w:val="0"/>
      <w:numFmt w:val="bullet"/>
      <w:lvlText w:val="•"/>
      <w:lvlJc w:val="left"/>
      <w:pPr>
        <w:ind w:left="8886" w:hanging="710"/>
      </w:pPr>
      <w:rPr>
        <w:rFonts w:hint="default"/>
        <w:lang w:val="it-IT" w:eastAsia="it-IT" w:bidi="it-IT"/>
      </w:rPr>
    </w:lvl>
  </w:abstractNum>
  <w:abstractNum w:abstractNumId="42">
    <w:multiLevelType w:val="hybridMultilevel"/>
    <w:lvl w:ilvl="0">
      <w:start w:val="2"/>
      <w:numFmt w:val="decimal"/>
      <w:lvlText w:val="%1"/>
      <w:lvlJc w:val="left"/>
      <w:pPr>
        <w:ind w:left="1930" w:hanging="794"/>
        <w:jc w:val="left"/>
      </w:pPr>
      <w:rPr>
        <w:rFonts w:hint="default"/>
        <w:lang w:val="it-IT" w:eastAsia="it-IT" w:bidi="it-IT"/>
      </w:rPr>
    </w:lvl>
    <w:lvl w:ilvl="1">
      <w:start w:val="3"/>
      <w:numFmt w:val="decimal"/>
      <w:lvlText w:val="%1.%2"/>
      <w:lvlJc w:val="left"/>
      <w:pPr>
        <w:ind w:left="1930" w:hanging="794"/>
        <w:jc w:val="left"/>
      </w:pPr>
      <w:rPr>
        <w:rFonts w:hint="default"/>
        <w:lang w:val="it-IT" w:eastAsia="it-IT" w:bidi="it-IT"/>
      </w:rPr>
    </w:lvl>
    <w:lvl w:ilvl="2">
      <w:start w:val="1"/>
      <w:numFmt w:val="decimal"/>
      <w:lvlText w:val="%1.%2.%3"/>
      <w:lvlJc w:val="left"/>
      <w:pPr>
        <w:ind w:left="1930" w:hanging="794"/>
        <w:jc w:val="left"/>
      </w:pPr>
      <w:rPr>
        <w:rFonts w:hint="default" w:ascii="Trebuchet MS" w:hAnsi="Trebuchet MS" w:eastAsia="Trebuchet MS" w:cs="Trebuchet MS"/>
        <w:spacing w:val="-24"/>
        <w:w w:val="100"/>
        <w:sz w:val="24"/>
        <w:szCs w:val="24"/>
        <w:lang w:val="it-IT" w:eastAsia="it-IT" w:bidi="it-IT"/>
      </w:rPr>
    </w:lvl>
    <w:lvl w:ilvl="3">
      <w:start w:val="0"/>
      <w:numFmt w:val="bullet"/>
      <w:lvlText w:val="•"/>
      <w:lvlJc w:val="left"/>
      <w:pPr>
        <w:ind w:left="4628" w:hanging="794"/>
      </w:pPr>
      <w:rPr>
        <w:rFonts w:hint="default"/>
        <w:lang w:val="it-IT" w:eastAsia="it-IT" w:bidi="it-IT"/>
      </w:rPr>
    </w:lvl>
    <w:lvl w:ilvl="4">
      <w:start w:val="0"/>
      <w:numFmt w:val="bullet"/>
      <w:lvlText w:val="•"/>
      <w:lvlJc w:val="left"/>
      <w:pPr>
        <w:ind w:left="5524" w:hanging="794"/>
      </w:pPr>
      <w:rPr>
        <w:rFonts w:hint="default"/>
        <w:lang w:val="it-IT" w:eastAsia="it-IT" w:bidi="it-IT"/>
      </w:rPr>
    </w:lvl>
    <w:lvl w:ilvl="5">
      <w:start w:val="0"/>
      <w:numFmt w:val="bullet"/>
      <w:lvlText w:val="•"/>
      <w:lvlJc w:val="left"/>
      <w:pPr>
        <w:ind w:left="6420" w:hanging="794"/>
      </w:pPr>
      <w:rPr>
        <w:rFonts w:hint="default"/>
        <w:lang w:val="it-IT" w:eastAsia="it-IT" w:bidi="it-IT"/>
      </w:rPr>
    </w:lvl>
    <w:lvl w:ilvl="6">
      <w:start w:val="0"/>
      <w:numFmt w:val="bullet"/>
      <w:lvlText w:val="•"/>
      <w:lvlJc w:val="left"/>
      <w:pPr>
        <w:ind w:left="7316" w:hanging="794"/>
      </w:pPr>
      <w:rPr>
        <w:rFonts w:hint="default"/>
        <w:lang w:val="it-IT" w:eastAsia="it-IT" w:bidi="it-IT"/>
      </w:rPr>
    </w:lvl>
    <w:lvl w:ilvl="7">
      <w:start w:val="0"/>
      <w:numFmt w:val="bullet"/>
      <w:lvlText w:val="•"/>
      <w:lvlJc w:val="left"/>
      <w:pPr>
        <w:ind w:left="8212" w:hanging="794"/>
      </w:pPr>
      <w:rPr>
        <w:rFonts w:hint="default"/>
        <w:lang w:val="it-IT" w:eastAsia="it-IT" w:bidi="it-IT"/>
      </w:rPr>
    </w:lvl>
    <w:lvl w:ilvl="8">
      <w:start w:val="0"/>
      <w:numFmt w:val="bullet"/>
      <w:lvlText w:val="•"/>
      <w:lvlJc w:val="left"/>
      <w:pPr>
        <w:ind w:left="9108" w:hanging="794"/>
      </w:pPr>
      <w:rPr>
        <w:rFonts w:hint="default"/>
        <w:lang w:val="it-IT" w:eastAsia="it-IT" w:bidi="it-IT"/>
      </w:rPr>
    </w:lvl>
  </w:abstractNum>
  <w:abstractNum w:abstractNumId="41">
    <w:multiLevelType w:val="hybridMultilevel"/>
    <w:lvl w:ilvl="0">
      <w:start w:val="2"/>
      <w:numFmt w:val="decimal"/>
      <w:lvlText w:val="%1"/>
      <w:lvlJc w:val="left"/>
      <w:pPr>
        <w:ind w:left="1930" w:hanging="794"/>
        <w:jc w:val="left"/>
      </w:pPr>
      <w:rPr>
        <w:rFonts w:hint="default"/>
        <w:lang w:val="it-IT" w:eastAsia="it-IT" w:bidi="it-IT"/>
      </w:rPr>
    </w:lvl>
    <w:lvl w:ilvl="1">
      <w:start w:val="2"/>
      <w:numFmt w:val="decimal"/>
      <w:lvlText w:val="%1.%2"/>
      <w:lvlJc w:val="left"/>
      <w:pPr>
        <w:ind w:left="1930" w:hanging="794"/>
        <w:jc w:val="left"/>
      </w:pPr>
      <w:rPr>
        <w:rFonts w:hint="default"/>
        <w:lang w:val="it-IT" w:eastAsia="it-IT" w:bidi="it-IT"/>
      </w:rPr>
    </w:lvl>
    <w:lvl w:ilvl="2">
      <w:start w:val="1"/>
      <w:numFmt w:val="decimal"/>
      <w:lvlText w:val="%1.%2.%3"/>
      <w:lvlJc w:val="left"/>
      <w:pPr>
        <w:ind w:left="1930" w:hanging="794"/>
        <w:jc w:val="left"/>
      </w:pPr>
      <w:rPr>
        <w:rFonts w:hint="default" w:ascii="Trebuchet MS" w:hAnsi="Trebuchet MS" w:eastAsia="Trebuchet MS" w:cs="Trebuchet MS"/>
        <w:spacing w:val="-3"/>
        <w:w w:val="100"/>
        <w:sz w:val="24"/>
        <w:szCs w:val="24"/>
        <w:lang w:val="it-IT" w:eastAsia="it-IT" w:bidi="it-IT"/>
      </w:rPr>
    </w:lvl>
    <w:lvl w:ilvl="3">
      <w:start w:val="0"/>
      <w:numFmt w:val="bullet"/>
      <w:lvlText w:val="•"/>
      <w:lvlJc w:val="left"/>
      <w:pPr>
        <w:ind w:left="4628" w:hanging="794"/>
      </w:pPr>
      <w:rPr>
        <w:rFonts w:hint="default"/>
        <w:lang w:val="it-IT" w:eastAsia="it-IT" w:bidi="it-IT"/>
      </w:rPr>
    </w:lvl>
    <w:lvl w:ilvl="4">
      <w:start w:val="0"/>
      <w:numFmt w:val="bullet"/>
      <w:lvlText w:val="•"/>
      <w:lvlJc w:val="left"/>
      <w:pPr>
        <w:ind w:left="5524" w:hanging="794"/>
      </w:pPr>
      <w:rPr>
        <w:rFonts w:hint="default"/>
        <w:lang w:val="it-IT" w:eastAsia="it-IT" w:bidi="it-IT"/>
      </w:rPr>
    </w:lvl>
    <w:lvl w:ilvl="5">
      <w:start w:val="0"/>
      <w:numFmt w:val="bullet"/>
      <w:lvlText w:val="•"/>
      <w:lvlJc w:val="left"/>
      <w:pPr>
        <w:ind w:left="6420" w:hanging="794"/>
      </w:pPr>
      <w:rPr>
        <w:rFonts w:hint="default"/>
        <w:lang w:val="it-IT" w:eastAsia="it-IT" w:bidi="it-IT"/>
      </w:rPr>
    </w:lvl>
    <w:lvl w:ilvl="6">
      <w:start w:val="0"/>
      <w:numFmt w:val="bullet"/>
      <w:lvlText w:val="•"/>
      <w:lvlJc w:val="left"/>
      <w:pPr>
        <w:ind w:left="7316" w:hanging="794"/>
      </w:pPr>
      <w:rPr>
        <w:rFonts w:hint="default"/>
        <w:lang w:val="it-IT" w:eastAsia="it-IT" w:bidi="it-IT"/>
      </w:rPr>
    </w:lvl>
    <w:lvl w:ilvl="7">
      <w:start w:val="0"/>
      <w:numFmt w:val="bullet"/>
      <w:lvlText w:val="•"/>
      <w:lvlJc w:val="left"/>
      <w:pPr>
        <w:ind w:left="8212" w:hanging="794"/>
      </w:pPr>
      <w:rPr>
        <w:rFonts w:hint="default"/>
        <w:lang w:val="it-IT" w:eastAsia="it-IT" w:bidi="it-IT"/>
      </w:rPr>
    </w:lvl>
    <w:lvl w:ilvl="8">
      <w:start w:val="0"/>
      <w:numFmt w:val="bullet"/>
      <w:lvlText w:val="•"/>
      <w:lvlJc w:val="left"/>
      <w:pPr>
        <w:ind w:left="9108" w:hanging="794"/>
      </w:pPr>
      <w:rPr>
        <w:rFonts w:hint="default"/>
        <w:lang w:val="it-IT" w:eastAsia="it-IT" w:bidi="it-IT"/>
      </w:rPr>
    </w:lvl>
  </w:abstractNum>
  <w:abstractNum w:abstractNumId="40">
    <w:multiLevelType w:val="hybridMultilevel"/>
    <w:lvl w:ilvl="0">
      <w:start w:val="2"/>
      <w:numFmt w:val="decimal"/>
      <w:lvlText w:val="%1"/>
      <w:lvlJc w:val="left"/>
      <w:pPr>
        <w:ind w:left="1930" w:hanging="794"/>
        <w:jc w:val="left"/>
      </w:pPr>
      <w:rPr>
        <w:rFonts w:hint="default"/>
        <w:lang w:val="it-IT" w:eastAsia="it-IT" w:bidi="it-IT"/>
      </w:rPr>
    </w:lvl>
    <w:lvl w:ilvl="1">
      <w:start w:val="1"/>
      <w:numFmt w:val="decimal"/>
      <w:lvlText w:val="%1.%2"/>
      <w:lvlJc w:val="left"/>
      <w:pPr>
        <w:ind w:left="1930" w:hanging="794"/>
        <w:jc w:val="left"/>
      </w:pPr>
      <w:rPr>
        <w:rFonts w:hint="default"/>
        <w:lang w:val="it-IT" w:eastAsia="it-IT" w:bidi="it-IT"/>
      </w:rPr>
    </w:lvl>
    <w:lvl w:ilvl="2">
      <w:start w:val="1"/>
      <w:numFmt w:val="decimal"/>
      <w:lvlText w:val="%1.%2.%3"/>
      <w:lvlJc w:val="left"/>
      <w:pPr>
        <w:ind w:left="1930" w:hanging="794"/>
        <w:jc w:val="left"/>
      </w:pPr>
      <w:rPr>
        <w:rFonts w:hint="default" w:ascii="Trebuchet MS" w:hAnsi="Trebuchet MS" w:eastAsia="Trebuchet MS" w:cs="Trebuchet MS"/>
        <w:spacing w:val="-2"/>
        <w:w w:val="100"/>
        <w:sz w:val="24"/>
        <w:szCs w:val="24"/>
        <w:lang w:val="it-IT" w:eastAsia="it-IT" w:bidi="it-IT"/>
      </w:rPr>
    </w:lvl>
    <w:lvl w:ilvl="3">
      <w:start w:val="0"/>
      <w:numFmt w:val="bullet"/>
      <w:lvlText w:val="•"/>
      <w:lvlJc w:val="left"/>
      <w:pPr>
        <w:ind w:left="4628" w:hanging="794"/>
      </w:pPr>
      <w:rPr>
        <w:rFonts w:hint="default"/>
        <w:lang w:val="it-IT" w:eastAsia="it-IT" w:bidi="it-IT"/>
      </w:rPr>
    </w:lvl>
    <w:lvl w:ilvl="4">
      <w:start w:val="0"/>
      <w:numFmt w:val="bullet"/>
      <w:lvlText w:val="•"/>
      <w:lvlJc w:val="left"/>
      <w:pPr>
        <w:ind w:left="5524" w:hanging="794"/>
      </w:pPr>
      <w:rPr>
        <w:rFonts w:hint="default"/>
        <w:lang w:val="it-IT" w:eastAsia="it-IT" w:bidi="it-IT"/>
      </w:rPr>
    </w:lvl>
    <w:lvl w:ilvl="5">
      <w:start w:val="0"/>
      <w:numFmt w:val="bullet"/>
      <w:lvlText w:val="•"/>
      <w:lvlJc w:val="left"/>
      <w:pPr>
        <w:ind w:left="6420" w:hanging="794"/>
      </w:pPr>
      <w:rPr>
        <w:rFonts w:hint="default"/>
        <w:lang w:val="it-IT" w:eastAsia="it-IT" w:bidi="it-IT"/>
      </w:rPr>
    </w:lvl>
    <w:lvl w:ilvl="6">
      <w:start w:val="0"/>
      <w:numFmt w:val="bullet"/>
      <w:lvlText w:val="•"/>
      <w:lvlJc w:val="left"/>
      <w:pPr>
        <w:ind w:left="7316" w:hanging="794"/>
      </w:pPr>
      <w:rPr>
        <w:rFonts w:hint="default"/>
        <w:lang w:val="it-IT" w:eastAsia="it-IT" w:bidi="it-IT"/>
      </w:rPr>
    </w:lvl>
    <w:lvl w:ilvl="7">
      <w:start w:val="0"/>
      <w:numFmt w:val="bullet"/>
      <w:lvlText w:val="•"/>
      <w:lvlJc w:val="left"/>
      <w:pPr>
        <w:ind w:left="8212" w:hanging="794"/>
      </w:pPr>
      <w:rPr>
        <w:rFonts w:hint="default"/>
        <w:lang w:val="it-IT" w:eastAsia="it-IT" w:bidi="it-IT"/>
      </w:rPr>
    </w:lvl>
    <w:lvl w:ilvl="8">
      <w:start w:val="0"/>
      <w:numFmt w:val="bullet"/>
      <w:lvlText w:val="•"/>
      <w:lvlJc w:val="left"/>
      <w:pPr>
        <w:ind w:left="9108" w:hanging="794"/>
      </w:pPr>
      <w:rPr>
        <w:rFonts w:hint="default"/>
        <w:lang w:val="it-IT" w:eastAsia="it-IT" w:bidi="it-IT"/>
      </w:rPr>
    </w:lvl>
  </w:abstractNum>
  <w:abstractNum w:abstractNumId="39">
    <w:multiLevelType w:val="hybridMultilevel"/>
    <w:lvl w:ilvl="0">
      <w:start w:val="15"/>
      <w:numFmt w:val="decimal"/>
      <w:lvlText w:val="%1"/>
      <w:lvlJc w:val="left"/>
      <w:pPr>
        <w:ind w:left="753" w:hanging="605"/>
        <w:jc w:val="left"/>
      </w:pPr>
      <w:rPr>
        <w:rFonts w:hint="default"/>
        <w:lang w:val="it-IT" w:eastAsia="it-IT" w:bidi="it-IT"/>
      </w:rPr>
    </w:lvl>
    <w:lvl w:ilvl="1">
      <w:start w:val="30"/>
      <w:numFmt w:val="decimal"/>
      <w:lvlText w:val="%1.%2"/>
      <w:lvlJc w:val="left"/>
      <w:pPr>
        <w:ind w:left="753" w:hanging="605"/>
        <w:jc w:val="left"/>
      </w:pPr>
      <w:rPr>
        <w:rFonts w:hint="default" w:ascii="Trebuchet MS" w:hAnsi="Trebuchet MS" w:eastAsia="Trebuchet MS" w:cs="Trebuchet MS"/>
        <w:spacing w:val="-1"/>
        <w:w w:val="100"/>
        <w:sz w:val="22"/>
        <w:szCs w:val="22"/>
        <w:lang w:val="it-IT" w:eastAsia="it-IT" w:bidi="it-IT"/>
      </w:rPr>
    </w:lvl>
    <w:lvl w:ilvl="2">
      <w:start w:val="0"/>
      <w:numFmt w:val="bullet"/>
      <w:lvlText w:val="•"/>
      <w:lvlJc w:val="left"/>
      <w:pPr>
        <w:ind w:left="1506" w:hanging="370"/>
      </w:pPr>
      <w:rPr>
        <w:rFonts w:hint="default" w:ascii="Trebuchet MS" w:hAnsi="Trebuchet MS" w:eastAsia="Trebuchet MS" w:cs="Trebuchet MS"/>
        <w:spacing w:val="-36"/>
        <w:w w:val="100"/>
        <w:sz w:val="24"/>
        <w:szCs w:val="24"/>
        <w:lang w:val="it-IT" w:eastAsia="it-IT" w:bidi="it-IT"/>
      </w:rPr>
    </w:lvl>
    <w:lvl w:ilvl="3">
      <w:start w:val="0"/>
      <w:numFmt w:val="bullet"/>
      <w:lvlText w:val="▪"/>
      <w:lvlJc w:val="left"/>
      <w:pPr>
        <w:ind w:left="1846" w:hanging="370"/>
      </w:pPr>
      <w:rPr>
        <w:rFonts w:hint="default" w:ascii="Trebuchet MS" w:hAnsi="Trebuchet MS" w:eastAsia="Trebuchet MS" w:cs="Trebuchet MS"/>
        <w:spacing w:val="-5"/>
        <w:w w:val="100"/>
        <w:sz w:val="24"/>
        <w:szCs w:val="24"/>
        <w:lang w:val="it-IT" w:eastAsia="it-IT" w:bidi="it-IT"/>
      </w:rPr>
    </w:lvl>
    <w:lvl w:ilvl="4">
      <w:start w:val="0"/>
      <w:numFmt w:val="bullet"/>
      <w:lvlText w:val="•"/>
      <w:lvlJc w:val="left"/>
      <w:pPr>
        <w:ind w:left="4010" w:hanging="370"/>
      </w:pPr>
      <w:rPr>
        <w:rFonts w:hint="default"/>
        <w:lang w:val="it-IT" w:eastAsia="it-IT" w:bidi="it-IT"/>
      </w:rPr>
    </w:lvl>
    <w:lvl w:ilvl="5">
      <w:start w:val="0"/>
      <w:numFmt w:val="bullet"/>
      <w:lvlText w:val="•"/>
      <w:lvlJc w:val="left"/>
      <w:pPr>
        <w:ind w:left="5095" w:hanging="370"/>
      </w:pPr>
      <w:rPr>
        <w:rFonts w:hint="default"/>
        <w:lang w:val="it-IT" w:eastAsia="it-IT" w:bidi="it-IT"/>
      </w:rPr>
    </w:lvl>
    <w:lvl w:ilvl="6">
      <w:start w:val="0"/>
      <w:numFmt w:val="bullet"/>
      <w:lvlText w:val="•"/>
      <w:lvlJc w:val="left"/>
      <w:pPr>
        <w:ind w:left="6180" w:hanging="370"/>
      </w:pPr>
      <w:rPr>
        <w:rFonts w:hint="default"/>
        <w:lang w:val="it-IT" w:eastAsia="it-IT" w:bidi="it-IT"/>
      </w:rPr>
    </w:lvl>
    <w:lvl w:ilvl="7">
      <w:start w:val="0"/>
      <w:numFmt w:val="bullet"/>
      <w:lvlText w:val="•"/>
      <w:lvlJc w:val="left"/>
      <w:pPr>
        <w:ind w:left="7265" w:hanging="370"/>
      </w:pPr>
      <w:rPr>
        <w:rFonts w:hint="default"/>
        <w:lang w:val="it-IT" w:eastAsia="it-IT" w:bidi="it-IT"/>
      </w:rPr>
    </w:lvl>
    <w:lvl w:ilvl="8">
      <w:start w:val="0"/>
      <w:numFmt w:val="bullet"/>
      <w:lvlText w:val="•"/>
      <w:lvlJc w:val="left"/>
      <w:pPr>
        <w:ind w:left="8350" w:hanging="370"/>
      </w:pPr>
      <w:rPr>
        <w:rFonts w:hint="default"/>
        <w:lang w:val="it-IT" w:eastAsia="it-IT" w:bidi="it-IT"/>
      </w:rPr>
    </w:lvl>
  </w:abstractNum>
  <w:abstractNum w:abstractNumId="38">
    <w:multiLevelType w:val="hybridMultilevel"/>
    <w:lvl w:ilvl="0">
      <w:start w:val="0"/>
      <w:numFmt w:val="bullet"/>
      <w:lvlText w:val=""/>
      <w:lvlJc w:val="left"/>
      <w:pPr>
        <w:ind w:left="1472" w:hanging="360"/>
      </w:pPr>
      <w:rPr>
        <w:rFonts w:hint="default" w:ascii="Wingdings" w:hAnsi="Wingdings" w:eastAsia="Wingdings" w:cs="Wingdings"/>
        <w:w w:val="100"/>
        <w:sz w:val="22"/>
        <w:szCs w:val="22"/>
        <w:lang w:val="it-IT" w:eastAsia="it-IT" w:bidi="it-IT"/>
      </w:rPr>
    </w:lvl>
    <w:lvl w:ilvl="1">
      <w:start w:val="0"/>
      <w:numFmt w:val="bullet"/>
      <w:lvlText w:val="•"/>
      <w:lvlJc w:val="left"/>
      <w:pPr>
        <w:ind w:left="2434" w:hanging="360"/>
      </w:pPr>
      <w:rPr>
        <w:rFonts w:hint="default"/>
        <w:lang w:val="it-IT" w:eastAsia="it-IT" w:bidi="it-IT"/>
      </w:rPr>
    </w:lvl>
    <w:lvl w:ilvl="2">
      <w:start w:val="0"/>
      <w:numFmt w:val="bullet"/>
      <w:lvlText w:val="•"/>
      <w:lvlJc w:val="left"/>
      <w:pPr>
        <w:ind w:left="3388" w:hanging="360"/>
      </w:pPr>
      <w:rPr>
        <w:rFonts w:hint="default"/>
        <w:lang w:val="it-IT" w:eastAsia="it-IT" w:bidi="it-IT"/>
      </w:rPr>
    </w:lvl>
    <w:lvl w:ilvl="3">
      <w:start w:val="0"/>
      <w:numFmt w:val="bullet"/>
      <w:lvlText w:val="•"/>
      <w:lvlJc w:val="left"/>
      <w:pPr>
        <w:ind w:left="4343" w:hanging="360"/>
      </w:pPr>
      <w:rPr>
        <w:rFonts w:hint="default"/>
        <w:lang w:val="it-IT" w:eastAsia="it-IT" w:bidi="it-IT"/>
      </w:rPr>
    </w:lvl>
    <w:lvl w:ilvl="4">
      <w:start w:val="0"/>
      <w:numFmt w:val="bullet"/>
      <w:lvlText w:val="•"/>
      <w:lvlJc w:val="left"/>
      <w:pPr>
        <w:ind w:left="5297" w:hanging="360"/>
      </w:pPr>
      <w:rPr>
        <w:rFonts w:hint="default"/>
        <w:lang w:val="it-IT" w:eastAsia="it-IT" w:bidi="it-IT"/>
      </w:rPr>
    </w:lvl>
    <w:lvl w:ilvl="5">
      <w:start w:val="0"/>
      <w:numFmt w:val="bullet"/>
      <w:lvlText w:val="•"/>
      <w:lvlJc w:val="left"/>
      <w:pPr>
        <w:ind w:left="6252" w:hanging="360"/>
      </w:pPr>
      <w:rPr>
        <w:rFonts w:hint="default"/>
        <w:lang w:val="it-IT" w:eastAsia="it-IT" w:bidi="it-IT"/>
      </w:rPr>
    </w:lvl>
    <w:lvl w:ilvl="6">
      <w:start w:val="0"/>
      <w:numFmt w:val="bullet"/>
      <w:lvlText w:val="•"/>
      <w:lvlJc w:val="left"/>
      <w:pPr>
        <w:ind w:left="7206" w:hanging="360"/>
      </w:pPr>
      <w:rPr>
        <w:rFonts w:hint="default"/>
        <w:lang w:val="it-IT" w:eastAsia="it-IT" w:bidi="it-IT"/>
      </w:rPr>
    </w:lvl>
    <w:lvl w:ilvl="7">
      <w:start w:val="0"/>
      <w:numFmt w:val="bullet"/>
      <w:lvlText w:val="•"/>
      <w:lvlJc w:val="left"/>
      <w:pPr>
        <w:ind w:left="8160" w:hanging="360"/>
      </w:pPr>
      <w:rPr>
        <w:rFonts w:hint="default"/>
        <w:lang w:val="it-IT" w:eastAsia="it-IT" w:bidi="it-IT"/>
      </w:rPr>
    </w:lvl>
    <w:lvl w:ilvl="8">
      <w:start w:val="0"/>
      <w:numFmt w:val="bullet"/>
      <w:lvlText w:val="•"/>
      <w:lvlJc w:val="left"/>
      <w:pPr>
        <w:ind w:left="9115" w:hanging="360"/>
      </w:pPr>
      <w:rPr>
        <w:rFonts w:hint="default"/>
        <w:lang w:val="it-IT" w:eastAsia="it-IT" w:bidi="it-IT"/>
      </w:rPr>
    </w:lvl>
  </w:abstractNum>
  <w:abstractNum w:abstractNumId="37">
    <w:multiLevelType w:val="hybridMultilevel"/>
    <w:lvl w:ilvl="0">
      <w:start w:val="0"/>
      <w:numFmt w:val="bullet"/>
      <w:lvlText w:val=""/>
      <w:lvlJc w:val="left"/>
      <w:pPr>
        <w:ind w:left="1472" w:hanging="360"/>
      </w:pPr>
      <w:rPr>
        <w:rFonts w:hint="default" w:ascii="Wingdings" w:hAnsi="Wingdings" w:eastAsia="Wingdings" w:cs="Wingdings"/>
        <w:w w:val="100"/>
        <w:sz w:val="22"/>
        <w:szCs w:val="22"/>
        <w:lang w:val="it-IT" w:eastAsia="it-IT" w:bidi="it-IT"/>
      </w:rPr>
    </w:lvl>
    <w:lvl w:ilvl="1">
      <w:start w:val="0"/>
      <w:numFmt w:val="bullet"/>
      <w:lvlText w:val="•"/>
      <w:lvlJc w:val="left"/>
      <w:pPr>
        <w:ind w:left="2434" w:hanging="360"/>
      </w:pPr>
      <w:rPr>
        <w:rFonts w:hint="default"/>
        <w:lang w:val="it-IT" w:eastAsia="it-IT" w:bidi="it-IT"/>
      </w:rPr>
    </w:lvl>
    <w:lvl w:ilvl="2">
      <w:start w:val="0"/>
      <w:numFmt w:val="bullet"/>
      <w:lvlText w:val="•"/>
      <w:lvlJc w:val="left"/>
      <w:pPr>
        <w:ind w:left="3388" w:hanging="360"/>
      </w:pPr>
      <w:rPr>
        <w:rFonts w:hint="default"/>
        <w:lang w:val="it-IT" w:eastAsia="it-IT" w:bidi="it-IT"/>
      </w:rPr>
    </w:lvl>
    <w:lvl w:ilvl="3">
      <w:start w:val="0"/>
      <w:numFmt w:val="bullet"/>
      <w:lvlText w:val="•"/>
      <w:lvlJc w:val="left"/>
      <w:pPr>
        <w:ind w:left="4343" w:hanging="360"/>
      </w:pPr>
      <w:rPr>
        <w:rFonts w:hint="default"/>
        <w:lang w:val="it-IT" w:eastAsia="it-IT" w:bidi="it-IT"/>
      </w:rPr>
    </w:lvl>
    <w:lvl w:ilvl="4">
      <w:start w:val="0"/>
      <w:numFmt w:val="bullet"/>
      <w:lvlText w:val="•"/>
      <w:lvlJc w:val="left"/>
      <w:pPr>
        <w:ind w:left="5297" w:hanging="360"/>
      </w:pPr>
      <w:rPr>
        <w:rFonts w:hint="default"/>
        <w:lang w:val="it-IT" w:eastAsia="it-IT" w:bidi="it-IT"/>
      </w:rPr>
    </w:lvl>
    <w:lvl w:ilvl="5">
      <w:start w:val="0"/>
      <w:numFmt w:val="bullet"/>
      <w:lvlText w:val="•"/>
      <w:lvlJc w:val="left"/>
      <w:pPr>
        <w:ind w:left="6252" w:hanging="360"/>
      </w:pPr>
      <w:rPr>
        <w:rFonts w:hint="default"/>
        <w:lang w:val="it-IT" w:eastAsia="it-IT" w:bidi="it-IT"/>
      </w:rPr>
    </w:lvl>
    <w:lvl w:ilvl="6">
      <w:start w:val="0"/>
      <w:numFmt w:val="bullet"/>
      <w:lvlText w:val="•"/>
      <w:lvlJc w:val="left"/>
      <w:pPr>
        <w:ind w:left="7206" w:hanging="360"/>
      </w:pPr>
      <w:rPr>
        <w:rFonts w:hint="default"/>
        <w:lang w:val="it-IT" w:eastAsia="it-IT" w:bidi="it-IT"/>
      </w:rPr>
    </w:lvl>
    <w:lvl w:ilvl="7">
      <w:start w:val="0"/>
      <w:numFmt w:val="bullet"/>
      <w:lvlText w:val="•"/>
      <w:lvlJc w:val="left"/>
      <w:pPr>
        <w:ind w:left="8160" w:hanging="360"/>
      </w:pPr>
      <w:rPr>
        <w:rFonts w:hint="default"/>
        <w:lang w:val="it-IT" w:eastAsia="it-IT" w:bidi="it-IT"/>
      </w:rPr>
    </w:lvl>
    <w:lvl w:ilvl="8">
      <w:start w:val="0"/>
      <w:numFmt w:val="bullet"/>
      <w:lvlText w:val="•"/>
      <w:lvlJc w:val="left"/>
      <w:pPr>
        <w:ind w:left="9115" w:hanging="360"/>
      </w:pPr>
      <w:rPr>
        <w:rFonts w:hint="default"/>
        <w:lang w:val="it-IT" w:eastAsia="it-IT" w:bidi="it-IT"/>
      </w:rPr>
    </w:lvl>
  </w:abstractNum>
  <w:abstractNum w:abstractNumId="36">
    <w:multiLevelType w:val="hybridMultilevel"/>
    <w:lvl w:ilvl="0">
      <w:start w:val="10"/>
      <w:numFmt w:val="decimal"/>
      <w:lvlText w:val="%1"/>
      <w:lvlJc w:val="left"/>
      <w:pPr>
        <w:ind w:left="1328" w:hanging="577"/>
        <w:jc w:val="left"/>
      </w:pPr>
      <w:rPr>
        <w:rFonts w:hint="default"/>
        <w:lang w:val="it-IT" w:eastAsia="it-IT" w:bidi="it-IT"/>
      </w:rPr>
    </w:lvl>
    <w:lvl w:ilvl="1">
      <w:start w:val="1"/>
      <w:numFmt w:val="decimal"/>
      <w:lvlText w:val="%1.%2"/>
      <w:lvlJc w:val="left"/>
      <w:pPr>
        <w:ind w:left="1328" w:hanging="577"/>
        <w:jc w:val="left"/>
      </w:pPr>
      <w:rPr>
        <w:rFonts w:hint="default" w:ascii="Trebuchet MS" w:hAnsi="Trebuchet MS" w:eastAsia="Trebuchet MS" w:cs="Trebuchet MS"/>
        <w:b/>
        <w:bCs/>
        <w:color w:val="365F91"/>
        <w:w w:val="100"/>
        <w:sz w:val="22"/>
        <w:szCs w:val="22"/>
        <w:lang w:val="it-IT" w:eastAsia="it-IT" w:bidi="it-IT"/>
      </w:rPr>
    </w:lvl>
    <w:lvl w:ilvl="2">
      <w:start w:val="0"/>
      <w:numFmt w:val="bullet"/>
      <w:lvlText w:val="•"/>
      <w:lvlJc w:val="left"/>
      <w:pPr>
        <w:ind w:left="3260" w:hanging="577"/>
      </w:pPr>
      <w:rPr>
        <w:rFonts w:hint="default"/>
        <w:lang w:val="it-IT" w:eastAsia="it-IT" w:bidi="it-IT"/>
      </w:rPr>
    </w:lvl>
    <w:lvl w:ilvl="3">
      <w:start w:val="0"/>
      <w:numFmt w:val="bullet"/>
      <w:lvlText w:val="•"/>
      <w:lvlJc w:val="left"/>
      <w:pPr>
        <w:ind w:left="4231" w:hanging="577"/>
      </w:pPr>
      <w:rPr>
        <w:rFonts w:hint="default"/>
        <w:lang w:val="it-IT" w:eastAsia="it-IT" w:bidi="it-IT"/>
      </w:rPr>
    </w:lvl>
    <w:lvl w:ilvl="4">
      <w:start w:val="0"/>
      <w:numFmt w:val="bullet"/>
      <w:lvlText w:val="•"/>
      <w:lvlJc w:val="left"/>
      <w:pPr>
        <w:ind w:left="5201" w:hanging="577"/>
      </w:pPr>
      <w:rPr>
        <w:rFonts w:hint="default"/>
        <w:lang w:val="it-IT" w:eastAsia="it-IT" w:bidi="it-IT"/>
      </w:rPr>
    </w:lvl>
    <w:lvl w:ilvl="5">
      <w:start w:val="0"/>
      <w:numFmt w:val="bullet"/>
      <w:lvlText w:val="•"/>
      <w:lvlJc w:val="left"/>
      <w:pPr>
        <w:ind w:left="6172" w:hanging="577"/>
      </w:pPr>
      <w:rPr>
        <w:rFonts w:hint="default"/>
        <w:lang w:val="it-IT" w:eastAsia="it-IT" w:bidi="it-IT"/>
      </w:rPr>
    </w:lvl>
    <w:lvl w:ilvl="6">
      <w:start w:val="0"/>
      <w:numFmt w:val="bullet"/>
      <w:lvlText w:val="•"/>
      <w:lvlJc w:val="left"/>
      <w:pPr>
        <w:ind w:left="7142" w:hanging="577"/>
      </w:pPr>
      <w:rPr>
        <w:rFonts w:hint="default"/>
        <w:lang w:val="it-IT" w:eastAsia="it-IT" w:bidi="it-IT"/>
      </w:rPr>
    </w:lvl>
    <w:lvl w:ilvl="7">
      <w:start w:val="0"/>
      <w:numFmt w:val="bullet"/>
      <w:lvlText w:val="•"/>
      <w:lvlJc w:val="left"/>
      <w:pPr>
        <w:ind w:left="8112" w:hanging="577"/>
      </w:pPr>
      <w:rPr>
        <w:rFonts w:hint="default"/>
        <w:lang w:val="it-IT" w:eastAsia="it-IT" w:bidi="it-IT"/>
      </w:rPr>
    </w:lvl>
    <w:lvl w:ilvl="8">
      <w:start w:val="0"/>
      <w:numFmt w:val="bullet"/>
      <w:lvlText w:val="•"/>
      <w:lvlJc w:val="left"/>
      <w:pPr>
        <w:ind w:left="9083" w:hanging="577"/>
      </w:pPr>
      <w:rPr>
        <w:rFonts w:hint="default"/>
        <w:lang w:val="it-IT" w:eastAsia="it-IT" w:bidi="it-IT"/>
      </w:rPr>
    </w:lvl>
  </w:abstractNum>
  <w:abstractNum w:abstractNumId="35">
    <w:multiLevelType w:val="hybridMultilevel"/>
    <w:lvl w:ilvl="0">
      <w:start w:val="0"/>
      <w:numFmt w:val="bullet"/>
      <w:lvlText w:val="-"/>
      <w:lvlJc w:val="left"/>
      <w:pPr>
        <w:ind w:left="1112" w:hanging="360"/>
      </w:pPr>
      <w:rPr>
        <w:rFonts w:hint="default" w:ascii="Times New Roman" w:hAnsi="Times New Roman" w:eastAsia="Times New Roman" w:cs="Times New Roman"/>
        <w:w w:val="100"/>
        <w:sz w:val="22"/>
        <w:szCs w:val="22"/>
        <w:lang w:val="it-IT" w:eastAsia="it-IT" w:bidi="it-IT"/>
      </w:rPr>
    </w:lvl>
    <w:lvl w:ilvl="1">
      <w:start w:val="0"/>
      <w:numFmt w:val="bullet"/>
      <w:lvlText w:val=""/>
      <w:lvlJc w:val="left"/>
      <w:pPr>
        <w:ind w:left="1472" w:hanging="361"/>
      </w:pPr>
      <w:rPr>
        <w:rFonts w:hint="default" w:ascii="Symbol" w:hAnsi="Symbol" w:eastAsia="Symbol" w:cs="Symbol"/>
        <w:w w:val="100"/>
        <w:sz w:val="22"/>
        <w:szCs w:val="22"/>
        <w:lang w:val="it-IT" w:eastAsia="it-IT" w:bidi="it-IT"/>
      </w:rPr>
    </w:lvl>
    <w:lvl w:ilvl="2">
      <w:start w:val="0"/>
      <w:numFmt w:val="bullet"/>
      <w:lvlText w:val="•"/>
      <w:lvlJc w:val="left"/>
      <w:pPr>
        <w:ind w:left="2540" w:hanging="361"/>
      </w:pPr>
      <w:rPr>
        <w:rFonts w:hint="default"/>
        <w:lang w:val="it-IT" w:eastAsia="it-IT" w:bidi="it-IT"/>
      </w:rPr>
    </w:lvl>
    <w:lvl w:ilvl="3">
      <w:start w:val="0"/>
      <w:numFmt w:val="bullet"/>
      <w:lvlText w:val="•"/>
      <w:lvlJc w:val="left"/>
      <w:pPr>
        <w:ind w:left="3600" w:hanging="361"/>
      </w:pPr>
      <w:rPr>
        <w:rFonts w:hint="default"/>
        <w:lang w:val="it-IT" w:eastAsia="it-IT" w:bidi="it-IT"/>
      </w:rPr>
    </w:lvl>
    <w:lvl w:ilvl="4">
      <w:start w:val="0"/>
      <w:numFmt w:val="bullet"/>
      <w:lvlText w:val="•"/>
      <w:lvlJc w:val="left"/>
      <w:pPr>
        <w:ind w:left="4661" w:hanging="361"/>
      </w:pPr>
      <w:rPr>
        <w:rFonts w:hint="default"/>
        <w:lang w:val="it-IT" w:eastAsia="it-IT" w:bidi="it-IT"/>
      </w:rPr>
    </w:lvl>
    <w:lvl w:ilvl="5">
      <w:start w:val="0"/>
      <w:numFmt w:val="bullet"/>
      <w:lvlText w:val="•"/>
      <w:lvlJc w:val="left"/>
      <w:pPr>
        <w:ind w:left="5721" w:hanging="361"/>
      </w:pPr>
      <w:rPr>
        <w:rFonts w:hint="default"/>
        <w:lang w:val="it-IT" w:eastAsia="it-IT" w:bidi="it-IT"/>
      </w:rPr>
    </w:lvl>
    <w:lvl w:ilvl="6">
      <w:start w:val="0"/>
      <w:numFmt w:val="bullet"/>
      <w:lvlText w:val="•"/>
      <w:lvlJc w:val="left"/>
      <w:pPr>
        <w:ind w:left="6782" w:hanging="361"/>
      </w:pPr>
      <w:rPr>
        <w:rFonts w:hint="default"/>
        <w:lang w:val="it-IT" w:eastAsia="it-IT" w:bidi="it-IT"/>
      </w:rPr>
    </w:lvl>
    <w:lvl w:ilvl="7">
      <w:start w:val="0"/>
      <w:numFmt w:val="bullet"/>
      <w:lvlText w:val="•"/>
      <w:lvlJc w:val="left"/>
      <w:pPr>
        <w:ind w:left="7842" w:hanging="361"/>
      </w:pPr>
      <w:rPr>
        <w:rFonts w:hint="default"/>
        <w:lang w:val="it-IT" w:eastAsia="it-IT" w:bidi="it-IT"/>
      </w:rPr>
    </w:lvl>
    <w:lvl w:ilvl="8">
      <w:start w:val="0"/>
      <w:numFmt w:val="bullet"/>
      <w:lvlText w:val="•"/>
      <w:lvlJc w:val="left"/>
      <w:pPr>
        <w:ind w:left="8903" w:hanging="361"/>
      </w:pPr>
      <w:rPr>
        <w:rFonts w:hint="default"/>
        <w:lang w:val="it-IT" w:eastAsia="it-IT" w:bidi="it-IT"/>
      </w:rPr>
    </w:lvl>
  </w:abstractNum>
  <w:abstractNum w:abstractNumId="34">
    <w:multiLevelType w:val="hybridMultilevel"/>
    <w:lvl w:ilvl="0">
      <w:start w:val="7"/>
      <w:numFmt w:val="decimal"/>
      <w:lvlText w:val="%1"/>
      <w:lvlJc w:val="left"/>
      <w:pPr>
        <w:ind w:left="1329" w:hanging="577"/>
        <w:jc w:val="left"/>
      </w:pPr>
      <w:rPr>
        <w:rFonts w:hint="default"/>
        <w:lang w:val="it-IT" w:eastAsia="it-IT" w:bidi="it-IT"/>
      </w:rPr>
    </w:lvl>
    <w:lvl w:ilvl="1">
      <w:start w:val="1"/>
      <w:numFmt w:val="decimal"/>
      <w:lvlText w:val="%1.%2"/>
      <w:lvlJc w:val="left"/>
      <w:pPr>
        <w:ind w:left="1329" w:hanging="577"/>
        <w:jc w:val="left"/>
      </w:pPr>
      <w:rPr>
        <w:rFonts w:hint="default" w:ascii="Trebuchet MS" w:hAnsi="Trebuchet MS" w:eastAsia="Trebuchet MS" w:cs="Trebuchet MS"/>
        <w:b/>
        <w:bCs/>
        <w:color w:val="365F91"/>
        <w:w w:val="100"/>
        <w:sz w:val="22"/>
        <w:szCs w:val="22"/>
        <w:lang w:val="it-IT" w:eastAsia="it-IT" w:bidi="it-IT"/>
      </w:rPr>
    </w:lvl>
    <w:lvl w:ilvl="2">
      <w:start w:val="0"/>
      <w:numFmt w:val="bullet"/>
      <w:lvlText w:val=""/>
      <w:lvlJc w:val="left"/>
      <w:pPr>
        <w:ind w:left="1833" w:hanging="361"/>
      </w:pPr>
      <w:rPr>
        <w:rFonts w:hint="default" w:ascii="Symbol" w:hAnsi="Symbol" w:eastAsia="Symbol" w:cs="Symbol"/>
        <w:w w:val="100"/>
        <w:sz w:val="22"/>
        <w:szCs w:val="22"/>
        <w:lang w:val="it-IT" w:eastAsia="it-IT" w:bidi="it-IT"/>
      </w:rPr>
    </w:lvl>
    <w:lvl w:ilvl="3">
      <w:start w:val="0"/>
      <w:numFmt w:val="bullet"/>
      <w:lvlText w:val="•"/>
      <w:lvlJc w:val="left"/>
      <w:pPr>
        <w:ind w:left="2988" w:hanging="361"/>
      </w:pPr>
      <w:rPr>
        <w:rFonts w:hint="default"/>
        <w:lang w:val="it-IT" w:eastAsia="it-IT" w:bidi="it-IT"/>
      </w:rPr>
    </w:lvl>
    <w:lvl w:ilvl="4">
      <w:start w:val="0"/>
      <w:numFmt w:val="bullet"/>
      <w:lvlText w:val="•"/>
      <w:lvlJc w:val="left"/>
      <w:pPr>
        <w:ind w:left="4136" w:hanging="361"/>
      </w:pPr>
      <w:rPr>
        <w:rFonts w:hint="default"/>
        <w:lang w:val="it-IT" w:eastAsia="it-IT" w:bidi="it-IT"/>
      </w:rPr>
    </w:lvl>
    <w:lvl w:ilvl="5">
      <w:start w:val="0"/>
      <w:numFmt w:val="bullet"/>
      <w:lvlText w:val="•"/>
      <w:lvlJc w:val="left"/>
      <w:pPr>
        <w:ind w:left="5284" w:hanging="361"/>
      </w:pPr>
      <w:rPr>
        <w:rFonts w:hint="default"/>
        <w:lang w:val="it-IT" w:eastAsia="it-IT" w:bidi="it-IT"/>
      </w:rPr>
    </w:lvl>
    <w:lvl w:ilvl="6">
      <w:start w:val="0"/>
      <w:numFmt w:val="bullet"/>
      <w:lvlText w:val="•"/>
      <w:lvlJc w:val="left"/>
      <w:pPr>
        <w:ind w:left="6432" w:hanging="361"/>
      </w:pPr>
      <w:rPr>
        <w:rFonts w:hint="default"/>
        <w:lang w:val="it-IT" w:eastAsia="it-IT" w:bidi="it-IT"/>
      </w:rPr>
    </w:lvl>
    <w:lvl w:ilvl="7">
      <w:start w:val="0"/>
      <w:numFmt w:val="bullet"/>
      <w:lvlText w:val="•"/>
      <w:lvlJc w:val="left"/>
      <w:pPr>
        <w:ind w:left="7580" w:hanging="361"/>
      </w:pPr>
      <w:rPr>
        <w:rFonts w:hint="default"/>
        <w:lang w:val="it-IT" w:eastAsia="it-IT" w:bidi="it-IT"/>
      </w:rPr>
    </w:lvl>
    <w:lvl w:ilvl="8">
      <w:start w:val="0"/>
      <w:numFmt w:val="bullet"/>
      <w:lvlText w:val="•"/>
      <w:lvlJc w:val="left"/>
      <w:pPr>
        <w:ind w:left="8728" w:hanging="361"/>
      </w:pPr>
      <w:rPr>
        <w:rFonts w:hint="default"/>
        <w:lang w:val="it-IT" w:eastAsia="it-IT" w:bidi="it-IT"/>
      </w:rPr>
    </w:lvl>
  </w:abstractNum>
  <w:abstractNum w:abstractNumId="33">
    <w:multiLevelType w:val="hybridMultilevel"/>
    <w:lvl w:ilvl="0">
      <w:start w:val="0"/>
      <w:numFmt w:val="bullet"/>
      <w:lvlText w:val=""/>
      <w:lvlJc w:val="left"/>
      <w:pPr>
        <w:ind w:left="1967" w:hanging="202"/>
      </w:pPr>
      <w:rPr>
        <w:rFonts w:hint="default" w:ascii="Symbol" w:hAnsi="Symbol" w:eastAsia="Symbol" w:cs="Symbol"/>
        <w:w w:val="100"/>
        <w:sz w:val="22"/>
        <w:szCs w:val="22"/>
        <w:lang w:val="it-IT" w:eastAsia="it-IT" w:bidi="it-IT"/>
      </w:rPr>
    </w:lvl>
    <w:lvl w:ilvl="1">
      <w:start w:val="0"/>
      <w:numFmt w:val="bullet"/>
      <w:lvlText w:val="•"/>
      <w:lvlJc w:val="left"/>
      <w:pPr>
        <w:ind w:left="2866" w:hanging="202"/>
      </w:pPr>
      <w:rPr>
        <w:rFonts w:hint="default"/>
        <w:lang w:val="it-IT" w:eastAsia="it-IT" w:bidi="it-IT"/>
      </w:rPr>
    </w:lvl>
    <w:lvl w:ilvl="2">
      <w:start w:val="0"/>
      <w:numFmt w:val="bullet"/>
      <w:lvlText w:val="•"/>
      <w:lvlJc w:val="left"/>
      <w:pPr>
        <w:ind w:left="3772" w:hanging="202"/>
      </w:pPr>
      <w:rPr>
        <w:rFonts w:hint="default"/>
        <w:lang w:val="it-IT" w:eastAsia="it-IT" w:bidi="it-IT"/>
      </w:rPr>
    </w:lvl>
    <w:lvl w:ilvl="3">
      <w:start w:val="0"/>
      <w:numFmt w:val="bullet"/>
      <w:lvlText w:val="•"/>
      <w:lvlJc w:val="left"/>
      <w:pPr>
        <w:ind w:left="4679" w:hanging="202"/>
      </w:pPr>
      <w:rPr>
        <w:rFonts w:hint="default"/>
        <w:lang w:val="it-IT" w:eastAsia="it-IT" w:bidi="it-IT"/>
      </w:rPr>
    </w:lvl>
    <w:lvl w:ilvl="4">
      <w:start w:val="0"/>
      <w:numFmt w:val="bullet"/>
      <w:lvlText w:val="•"/>
      <w:lvlJc w:val="left"/>
      <w:pPr>
        <w:ind w:left="5585" w:hanging="202"/>
      </w:pPr>
      <w:rPr>
        <w:rFonts w:hint="default"/>
        <w:lang w:val="it-IT" w:eastAsia="it-IT" w:bidi="it-IT"/>
      </w:rPr>
    </w:lvl>
    <w:lvl w:ilvl="5">
      <w:start w:val="0"/>
      <w:numFmt w:val="bullet"/>
      <w:lvlText w:val="•"/>
      <w:lvlJc w:val="left"/>
      <w:pPr>
        <w:ind w:left="6492" w:hanging="202"/>
      </w:pPr>
      <w:rPr>
        <w:rFonts w:hint="default"/>
        <w:lang w:val="it-IT" w:eastAsia="it-IT" w:bidi="it-IT"/>
      </w:rPr>
    </w:lvl>
    <w:lvl w:ilvl="6">
      <w:start w:val="0"/>
      <w:numFmt w:val="bullet"/>
      <w:lvlText w:val="•"/>
      <w:lvlJc w:val="left"/>
      <w:pPr>
        <w:ind w:left="7398" w:hanging="202"/>
      </w:pPr>
      <w:rPr>
        <w:rFonts w:hint="default"/>
        <w:lang w:val="it-IT" w:eastAsia="it-IT" w:bidi="it-IT"/>
      </w:rPr>
    </w:lvl>
    <w:lvl w:ilvl="7">
      <w:start w:val="0"/>
      <w:numFmt w:val="bullet"/>
      <w:lvlText w:val="•"/>
      <w:lvlJc w:val="left"/>
      <w:pPr>
        <w:ind w:left="8304" w:hanging="202"/>
      </w:pPr>
      <w:rPr>
        <w:rFonts w:hint="default"/>
        <w:lang w:val="it-IT" w:eastAsia="it-IT" w:bidi="it-IT"/>
      </w:rPr>
    </w:lvl>
    <w:lvl w:ilvl="8">
      <w:start w:val="0"/>
      <w:numFmt w:val="bullet"/>
      <w:lvlText w:val="•"/>
      <w:lvlJc w:val="left"/>
      <w:pPr>
        <w:ind w:left="9211" w:hanging="202"/>
      </w:pPr>
      <w:rPr>
        <w:rFonts w:hint="default"/>
        <w:lang w:val="it-IT" w:eastAsia="it-IT" w:bidi="it-IT"/>
      </w:rPr>
    </w:lvl>
  </w:abstractNum>
  <w:abstractNum w:abstractNumId="32">
    <w:multiLevelType w:val="hybridMultilevel"/>
    <w:lvl w:ilvl="0">
      <w:start w:val="0"/>
      <w:numFmt w:val="bullet"/>
      <w:lvlText w:val="-"/>
      <w:lvlJc w:val="left"/>
      <w:pPr>
        <w:ind w:left="1473" w:hanging="360"/>
      </w:pPr>
      <w:rPr>
        <w:rFonts w:hint="default" w:ascii="Times New Roman" w:hAnsi="Times New Roman" w:eastAsia="Times New Roman" w:cs="Times New Roman"/>
        <w:w w:val="100"/>
        <w:sz w:val="22"/>
        <w:szCs w:val="22"/>
        <w:lang w:val="it-IT" w:eastAsia="it-IT" w:bidi="it-IT"/>
      </w:rPr>
    </w:lvl>
    <w:lvl w:ilvl="1">
      <w:start w:val="0"/>
      <w:numFmt w:val="bullet"/>
      <w:lvlText w:val="•"/>
      <w:lvlJc w:val="left"/>
      <w:pPr>
        <w:ind w:left="2434" w:hanging="360"/>
      </w:pPr>
      <w:rPr>
        <w:rFonts w:hint="default"/>
        <w:lang w:val="it-IT" w:eastAsia="it-IT" w:bidi="it-IT"/>
      </w:rPr>
    </w:lvl>
    <w:lvl w:ilvl="2">
      <w:start w:val="0"/>
      <w:numFmt w:val="bullet"/>
      <w:lvlText w:val="•"/>
      <w:lvlJc w:val="left"/>
      <w:pPr>
        <w:ind w:left="3388" w:hanging="360"/>
      </w:pPr>
      <w:rPr>
        <w:rFonts w:hint="default"/>
        <w:lang w:val="it-IT" w:eastAsia="it-IT" w:bidi="it-IT"/>
      </w:rPr>
    </w:lvl>
    <w:lvl w:ilvl="3">
      <w:start w:val="0"/>
      <w:numFmt w:val="bullet"/>
      <w:lvlText w:val="•"/>
      <w:lvlJc w:val="left"/>
      <w:pPr>
        <w:ind w:left="4343" w:hanging="360"/>
      </w:pPr>
      <w:rPr>
        <w:rFonts w:hint="default"/>
        <w:lang w:val="it-IT" w:eastAsia="it-IT" w:bidi="it-IT"/>
      </w:rPr>
    </w:lvl>
    <w:lvl w:ilvl="4">
      <w:start w:val="0"/>
      <w:numFmt w:val="bullet"/>
      <w:lvlText w:val="•"/>
      <w:lvlJc w:val="left"/>
      <w:pPr>
        <w:ind w:left="5297" w:hanging="360"/>
      </w:pPr>
      <w:rPr>
        <w:rFonts w:hint="default"/>
        <w:lang w:val="it-IT" w:eastAsia="it-IT" w:bidi="it-IT"/>
      </w:rPr>
    </w:lvl>
    <w:lvl w:ilvl="5">
      <w:start w:val="0"/>
      <w:numFmt w:val="bullet"/>
      <w:lvlText w:val="•"/>
      <w:lvlJc w:val="left"/>
      <w:pPr>
        <w:ind w:left="6252" w:hanging="360"/>
      </w:pPr>
      <w:rPr>
        <w:rFonts w:hint="default"/>
        <w:lang w:val="it-IT" w:eastAsia="it-IT" w:bidi="it-IT"/>
      </w:rPr>
    </w:lvl>
    <w:lvl w:ilvl="6">
      <w:start w:val="0"/>
      <w:numFmt w:val="bullet"/>
      <w:lvlText w:val="•"/>
      <w:lvlJc w:val="left"/>
      <w:pPr>
        <w:ind w:left="7206" w:hanging="360"/>
      </w:pPr>
      <w:rPr>
        <w:rFonts w:hint="default"/>
        <w:lang w:val="it-IT" w:eastAsia="it-IT" w:bidi="it-IT"/>
      </w:rPr>
    </w:lvl>
    <w:lvl w:ilvl="7">
      <w:start w:val="0"/>
      <w:numFmt w:val="bullet"/>
      <w:lvlText w:val="•"/>
      <w:lvlJc w:val="left"/>
      <w:pPr>
        <w:ind w:left="8160" w:hanging="360"/>
      </w:pPr>
      <w:rPr>
        <w:rFonts w:hint="default"/>
        <w:lang w:val="it-IT" w:eastAsia="it-IT" w:bidi="it-IT"/>
      </w:rPr>
    </w:lvl>
    <w:lvl w:ilvl="8">
      <w:start w:val="0"/>
      <w:numFmt w:val="bullet"/>
      <w:lvlText w:val="•"/>
      <w:lvlJc w:val="left"/>
      <w:pPr>
        <w:ind w:left="9115" w:hanging="360"/>
      </w:pPr>
      <w:rPr>
        <w:rFonts w:hint="default"/>
        <w:lang w:val="it-IT" w:eastAsia="it-IT" w:bidi="it-IT"/>
      </w:rPr>
    </w:lvl>
  </w:abstractNum>
  <w:abstractNum w:abstractNumId="31">
    <w:multiLevelType w:val="hybridMultilevel"/>
    <w:lvl w:ilvl="0">
      <w:start w:val="5"/>
      <w:numFmt w:val="decimal"/>
      <w:lvlText w:val="%1"/>
      <w:lvlJc w:val="left"/>
      <w:pPr>
        <w:ind w:left="1327" w:hanging="577"/>
        <w:jc w:val="left"/>
      </w:pPr>
      <w:rPr>
        <w:rFonts w:hint="default"/>
        <w:lang w:val="it-IT" w:eastAsia="it-IT" w:bidi="it-IT"/>
      </w:rPr>
    </w:lvl>
    <w:lvl w:ilvl="1">
      <w:start w:val="1"/>
      <w:numFmt w:val="decimal"/>
      <w:lvlText w:val="%1.%2"/>
      <w:lvlJc w:val="left"/>
      <w:pPr>
        <w:ind w:left="1327" w:hanging="577"/>
        <w:jc w:val="left"/>
      </w:pPr>
      <w:rPr>
        <w:rFonts w:hint="default" w:ascii="Trebuchet MS" w:hAnsi="Trebuchet MS" w:eastAsia="Trebuchet MS" w:cs="Trebuchet MS"/>
        <w:b/>
        <w:bCs/>
        <w:color w:val="365F91"/>
        <w:w w:val="100"/>
        <w:sz w:val="22"/>
        <w:szCs w:val="22"/>
        <w:lang w:val="it-IT" w:eastAsia="it-IT" w:bidi="it-IT"/>
      </w:rPr>
    </w:lvl>
    <w:lvl w:ilvl="2">
      <w:start w:val="0"/>
      <w:numFmt w:val="bullet"/>
      <w:lvlText w:val=""/>
      <w:lvlJc w:val="left"/>
      <w:pPr>
        <w:ind w:left="1472" w:hanging="361"/>
      </w:pPr>
      <w:rPr>
        <w:rFonts w:hint="default" w:ascii="Symbol" w:hAnsi="Symbol" w:eastAsia="Symbol" w:cs="Symbol"/>
        <w:w w:val="100"/>
        <w:sz w:val="22"/>
        <w:szCs w:val="22"/>
        <w:lang w:val="it-IT" w:eastAsia="it-IT" w:bidi="it-IT"/>
      </w:rPr>
    </w:lvl>
    <w:lvl w:ilvl="3">
      <w:start w:val="0"/>
      <w:numFmt w:val="bullet"/>
      <w:lvlText w:val="•"/>
      <w:lvlJc w:val="left"/>
      <w:pPr>
        <w:ind w:left="3600" w:hanging="361"/>
      </w:pPr>
      <w:rPr>
        <w:rFonts w:hint="default"/>
        <w:lang w:val="it-IT" w:eastAsia="it-IT" w:bidi="it-IT"/>
      </w:rPr>
    </w:lvl>
    <w:lvl w:ilvl="4">
      <w:start w:val="0"/>
      <w:numFmt w:val="bullet"/>
      <w:lvlText w:val="•"/>
      <w:lvlJc w:val="left"/>
      <w:pPr>
        <w:ind w:left="4661" w:hanging="361"/>
      </w:pPr>
      <w:rPr>
        <w:rFonts w:hint="default"/>
        <w:lang w:val="it-IT" w:eastAsia="it-IT" w:bidi="it-IT"/>
      </w:rPr>
    </w:lvl>
    <w:lvl w:ilvl="5">
      <w:start w:val="0"/>
      <w:numFmt w:val="bullet"/>
      <w:lvlText w:val="•"/>
      <w:lvlJc w:val="left"/>
      <w:pPr>
        <w:ind w:left="5721" w:hanging="361"/>
      </w:pPr>
      <w:rPr>
        <w:rFonts w:hint="default"/>
        <w:lang w:val="it-IT" w:eastAsia="it-IT" w:bidi="it-IT"/>
      </w:rPr>
    </w:lvl>
    <w:lvl w:ilvl="6">
      <w:start w:val="0"/>
      <w:numFmt w:val="bullet"/>
      <w:lvlText w:val="•"/>
      <w:lvlJc w:val="left"/>
      <w:pPr>
        <w:ind w:left="6782" w:hanging="361"/>
      </w:pPr>
      <w:rPr>
        <w:rFonts w:hint="default"/>
        <w:lang w:val="it-IT" w:eastAsia="it-IT" w:bidi="it-IT"/>
      </w:rPr>
    </w:lvl>
    <w:lvl w:ilvl="7">
      <w:start w:val="0"/>
      <w:numFmt w:val="bullet"/>
      <w:lvlText w:val="•"/>
      <w:lvlJc w:val="left"/>
      <w:pPr>
        <w:ind w:left="7842" w:hanging="361"/>
      </w:pPr>
      <w:rPr>
        <w:rFonts w:hint="default"/>
        <w:lang w:val="it-IT" w:eastAsia="it-IT" w:bidi="it-IT"/>
      </w:rPr>
    </w:lvl>
    <w:lvl w:ilvl="8">
      <w:start w:val="0"/>
      <w:numFmt w:val="bullet"/>
      <w:lvlText w:val="•"/>
      <w:lvlJc w:val="left"/>
      <w:pPr>
        <w:ind w:left="8903" w:hanging="361"/>
      </w:pPr>
      <w:rPr>
        <w:rFonts w:hint="default"/>
        <w:lang w:val="it-IT" w:eastAsia="it-IT" w:bidi="it-IT"/>
      </w:rPr>
    </w:lvl>
  </w:abstractNum>
  <w:abstractNum w:abstractNumId="30">
    <w:multiLevelType w:val="hybridMultilevel"/>
    <w:lvl w:ilvl="0">
      <w:start w:val="4"/>
      <w:numFmt w:val="decimal"/>
      <w:lvlText w:val="%1"/>
      <w:lvlJc w:val="left"/>
      <w:pPr>
        <w:ind w:left="1328" w:hanging="577"/>
        <w:jc w:val="left"/>
      </w:pPr>
      <w:rPr>
        <w:rFonts w:hint="default"/>
        <w:lang w:val="it-IT" w:eastAsia="it-IT" w:bidi="it-IT"/>
      </w:rPr>
    </w:lvl>
    <w:lvl w:ilvl="1">
      <w:start w:val="1"/>
      <w:numFmt w:val="decimal"/>
      <w:lvlText w:val="%1.%2"/>
      <w:lvlJc w:val="left"/>
      <w:pPr>
        <w:ind w:left="1328" w:hanging="577"/>
        <w:jc w:val="left"/>
      </w:pPr>
      <w:rPr>
        <w:rFonts w:hint="default" w:ascii="Trebuchet MS" w:hAnsi="Trebuchet MS" w:eastAsia="Trebuchet MS" w:cs="Trebuchet MS"/>
        <w:b/>
        <w:bCs/>
        <w:color w:val="365F91"/>
        <w:w w:val="100"/>
        <w:sz w:val="22"/>
        <w:szCs w:val="22"/>
        <w:lang w:val="it-IT" w:eastAsia="it-IT" w:bidi="it-IT"/>
      </w:rPr>
    </w:lvl>
    <w:lvl w:ilvl="2">
      <w:start w:val="0"/>
      <w:numFmt w:val="bullet"/>
      <w:lvlText w:val=""/>
      <w:lvlJc w:val="left"/>
      <w:pPr>
        <w:ind w:left="1473" w:hanging="361"/>
      </w:pPr>
      <w:rPr>
        <w:rFonts w:hint="default" w:ascii="Symbol" w:hAnsi="Symbol" w:eastAsia="Symbol" w:cs="Symbol"/>
        <w:w w:val="100"/>
        <w:sz w:val="22"/>
        <w:szCs w:val="22"/>
        <w:lang w:val="it-IT" w:eastAsia="it-IT" w:bidi="it-IT"/>
      </w:rPr>
    </w:lvl>
    <w:lvl w:ilvl="3">
      <w:start w:val="0"/>
      <w:numFmt w:val="bullet"/>
      <w:lvlText w:val="•"/>
      <w:lvlJc w:val="left"/>
      <w:pPr>
        <w:ind w:left="3600" w:hanging="361"/>
      </w:pPr>
      <w:rPr>
        <w:rFonts w:hint="default"/>
        <w:lang w:val="it-IT" w:eastAsia="it-IT" w:bidi="it-IT"/>
      </w:rPr>
    </w:lvl>
    <w:lvl w:ilvl="4">
      <w:start w:val="0"/>
      <w:numFmt w:val="bullet"/>
      <w:lvlText w:val="•"/>
      <w:lvlJc w:val="left"/>
      <w:pPr>
        <w:ind w:left="4661" w:hanging="361"/>
      </w:pPr>
      <w:rPr>
        <w:rFonts w:hint="default"/>
        <w:lang w:val="it-IT" w:eastAsia="it-IT" w:bidi="it-IT"/>
      </w:rPr>
    </w:lvl>
    <w:lvl w:ilvl="5">
      <w:start w:val="0"/>
      <w:numFmt w:val="bullet"/>
      <w:lvlText w:val="•"/>
      <w:lvlJc w:val="left"/>
      <w:pPr>
        <w:ind w:left="5721" w:hanging="361"/>
      </w:pPr>
      <w:rPr>
        <w:rFonts w:hint="default"/>
        <w:lang w:val="it-IT" w:eastAsia="it-IT" w:bidi="it-IT"/>
      </w:rPr>
    </w:lvl>
    <w:lvl w:ilvl="6">
      <w:start w:val="0"/>
      <w:numFmt w:val="bullet"/>
      <w:lvlText w:val="•"/>
      <w:lvlJc w:val="left"/>
      <w:pPr>
        <w:ind w:left="6782" w:hanging="361"/>
      </w:pPr>
      <w:rPr>
        <w:rFonts w:hint="default"/>
        <w:lang w:val="it-IT" w:eastAsia="it-IT" w:bidi="it-IT"/>
      </w:rPr>
    </w:lvl>
    <w:lvl w:ilvl="7">
      <w:start w:val="0"/>
      <w:numFmt w:val="bullet"/>
      <w:lvlText w:val="•"/>
      <w:lvlJc w:val="left"/>
      <w:pPr>
        <w:ind w:left="7842" w:hanging="361"/>
      </w:pPr>
      <w:rPr>
        <w:rFonts w:hint="default"/>
        <w:lang w:val="it-IT" w:eastAsia="it-IT" w:bidi="it-IT"/>
      </w:rPr>
    </w:lvl>
    <w:lvl w:ilvl="8">
      <w:start w:val="0"/>
      <w:numFmt w:val="bullet"/>
      <w:lvlText w:val="•"/>
      <w:lvlJc w:val="left"/>
      <w:pPr>
        <w:ind w:left="8903" w:hanging="361"/>
      </w:pPr>
      <w:rPr>
        <w:rFonts w:hint="default"/>
        <w:lang w:val="it-IT" w:eastAsia="it-IT" w:bidi="it-IT"/>
      </w:rPr>
    </w:lvl>
  </w:abstractNum>
  <w:abstractNum w:abstractNumId="29">
    <w:multiLevelType w:val="hybridMultilevel"/>
    <w:lvl w:ilvl="0">
      <w:start w:val="3"/>
      <w:numFmt w:val="decimal"/>
      <w:lvlText w:val="%1"/>
      <w:lvlJc w:val="left"/>
      <w:pPr>
        <w:ind w:left="1328" w:hanging="577"/>
        <w:jc w:val="left"/>
      </w:pPr>
      <w:rPr>
        <w:rFonts w:hint="default"/>
        <w:lang w:val="it-IT" w:eastAsia="it-IT" w:bidi="it-IT"/>
      </w:rPr>
    </w:lvl>
    <w:lvl w:ilvl="1">
      <w:start w:val="1"/>
      <w:numFmt w:val="decimal"/>
      <w:lvlText w:val="%1.%2"/>
      <w:lvlJc w:val="left"/>
      <w:pPr>
        <w:ind w:left="1328" w:hanging="577"/>
        <w:jc w:val="left"/>
      </w:pPr>
      <w:rPr>
        <w:rFonts w:hint="default" w:ascii="Trebuchet MS" w:hAnsi="Trebuchet MS" w:eastAsia="Trebuchet MS" w:cs="Trebuchet MS"/>
        <w:b/>
        <w:bCs/>
        <w:color w:val="365F91"/>
        <w:w w:val="100"/>
        <w:sz w:val="22"/>
        <w:szCs w:val="22"/>
        <w:lang w:val="it-IT" w:eastAsia="it-IT" w:bidi="it-IT"/>
      </w:rPr>
    </w:lvl>
    <w:lvl w:ilvl="2">
      <w:start w:val="0"/>
      <w:numFmt w:val="bullet"/>
      <w:lvlText w:val="•"/>
      <w:lvlJc w:val="left"/>
      <w:pPr>
        <w:ind w:left="3260" w:hanging="577"/>
      </w:pPr>
      <w:rPr>
        <w:rFonts w:hint="default"/>
        <w:lang w:val="it-IT" w:eastAsia="it-IT" w:bidi="it-IT"/>
      </w:rPr>
    </w:lvl>
    <w:lvl w:ilvl="3">
      <w:start w:val="0"/>
      <w:numFmt w:val="bullet"/>
      <w:lvlText w:val="•"/>
      <w:lvlJc w:val="left"/>
      <w:pPr>
        <w:ind w:left="4231" w:hanging="577"/>
      </w:pPr>
      <w:rPr>
        <w:rFonts w:hint="default"/>
        <w:lang w:val="it-IT" w:eastAsia="it-IT" w:bidi="it-IT"/>
      </w:rPr>
    </w:lvl>
    <w:lvl w:ilvl="4">
      <w:start w:val="0"/>
      <w:numFmt w:val="bullet"/>
      <w:lvlText w:val="•"/>
      <w:lvlJc w:val="left"/>
      <w:pPr>
        <w:ind w:left="5201" w:hanging="577"/>
      </w:pPr>
      <w:rPr>
        <w:rFonts w:hint="default"/>
        <w:lang w:val="it-IT" w:eastAsia="it-IT" w:bidi="it-IT"/>
      </w:rPr>
    </w:lvl>
    <w:lvl w:ilvl="5">
      <w:start w:val="0"/>
      <w:numFmt w:val="bullet"/>
      <w:lvlText w:val="•"/>
      <w:lvlJc w:val="left"/>
      <w:pPr>
        <w:ind w:left="6172" w:hanging="577"/>
      </w:pPr>
      <w:rPr>
        <w:rFonts w:hint="default"/>
        <w:lang w:val="it-IT" w:eastAsia="it-IT" w:bidi="it-IT"/>
      </w:rPr>
    </w:lvl>
    <w:lvl w:ilvl="6">
      <w:start w:val="0"/>
      <w:numFmt w:val="bullet"/>
      <w:lvlText w:val="•"/>
      <w:lvlJc w:val="left"/>
      <w:pPr>
        <w:ind w:left="7142" w:hanging="577"/>
      </w:pPr>
      <w:rPr>
        <w:rFonts w:hint="default"/>
        <w:lang w:val="it-IT" w:eastAsia="it-IT" w:bidi="it-IT"/>
      </w:rPr>
    </w:lvl>
    <w:lvl w:ilvl="7">
      <w:start w:val="0"/>
      <w:numFmt w:val="bullet"/>
      <w:lvlText w:val="•"/>
      <w:lvlJc w:val="left"/>
      <w:pPr>
        <w:ind w:left="8112" w:hanging="577"/>
      </w:pPr>
      <w:rPr>
        <w:rFonts w:hint="default"/>
        <w:lang w:val="it-IT" w:eastAsia="it-IT" w:bidi="it-IT"/>
      </w:rPr>
    </w:lvl>
    <w:lvl w:ilvl="8">
      <w:start w:val="0"/>
      <w:numFmt w:val="bullet"/>
      <w:lvlText w:val="•"/>
      <w:lvlJc w:val="left"/>
      <w:pPr>
        <w:ind w:left="9083" w:hanging="577"/>
      </w:pPr>
      <w:rPr>
        <w:rFonts w:hint="default"/>
        <w:lang w:val="it-IT" w:eastAsia="it-IT" w:bidi="it-IT"/>
      </w:rPr>
    </w:lvl>
  </w:abstractNum>
  <w:abstractNum w:abstractNumId="28">
    <w:multiLevelType w:val="hybridMultilevel"/>
    <w:lvl w:ilvl="0">
      <w:start w:val="1"/>
      <w:numFmt w:val="decimal"/>
      <w:lvlText w:val="%1"/>
      <w:lvlJc w:val="left"/>
      <w:pPr>
        <w:ind w:left="1184" w:hanging="432"/>
        <w:jc w:val="left"/>
      </w:pPr>
      <w:rPr>
        <w:rFonts w:hint="default" w:ascii="Trebuchet MS" w:hAnsi="Trebuchet MS" w:eastAsia="Trebuchet MS" w:cs="Trebuchet MS"/>
        <w:b/>
        <w:bCs/>
        <w:color w:val="1F497D"/>
        <w:w w:val="100"/>
        <w:sz w:val="28"/>
        <w:szCs w:val="28"/>
        <w:lang w:val="it-IT" w:eastAsia="it-IT" w:bidi="it-IT"/>
      </w:rPr>
    </w:lvl>
    <w:lvl w:ilvl="1">
      <w:start w:val="0"/>
      <w:numFmt w:val="bullet"/>
      <w:lvlText w:val="-"/>
      <w:lvlJc w:val="left"/>
      <w:pPr>
        <w:ind w:left="1472" w:hanging="360"/>
      </w:pPr>
      <w:rPr>
        <w:rFonts w:hint="default" w:ascii="Times New Roman" w:hAnsi="Times New Roman" w:eastAsia="Times New Roman" w:cs="Times New Roman"/>
        <w:w w:val="100"/>
        <w:sz w:val="22"/>
        <w:szCs w:val="22"/>
        <w:lang w:val="it-IT" w:eastAsia="it-IT" w:bidi="it-IT"/>
      </w:rPr>
    </w:lvl>
    <w:lvl w:ilvl="2">
      <w:start w:val="0"/>
      <w:numFmt w:val="bullet"/>
      <w:lvlText w:val="•"/>
      <w:lvlJc w:val="left"/>
      <w:pPr>
        <w:ind w:left="2540" w:hanging="360"/>
      </w:pPr>
      <w:rPr>
        <w:rFonts w:hint="default"/>
        <w:lang w:val="it-IT" w:eastAsia="it-IT" w:bidi="it-IT"/>
      </w:rPr>
    </w:lvl>
    <w:lvl w:ilvl="3">
      <w:start w:val="0"/>
      <w:numFmt w:val="bullet"/>
      <w:lvlText w:val="•"/>
      <w:lvlJc w:val="left"/>
      <w:pPr>
        <w:ind w:left="3600" w:hanging="360"/>
      </w:pPr>
      <w:rPr>
        <w:rFonts w:hint="default"/>
        <w:lang w:val="it-IT" w:eastAsia="it-IT" w:bidi="it-IT"/>
      </w:rPr>
    </w:lvl>
    <w:lvl w:ilvl="4">
      <w:start w:val="0"/>
      <w:numFmt w:val="bullet"/>
      <w:lvlText w:val="•"/>
      <w:lvlJc w:val="left"/>
      <w:pPr>
        <w:ind w:left="4661" w:hanging="360"/>
      </w:pPr>
      <w:rPr>
        <w:rFonts w:hint="default"/>
        <w:lang w:val="it-IT" w:eastAsia="it-IT" w:bidi="it-IT"/>
      </w:rPr>
    </w:lvl>
    <w:lvl w:ilvl="5">
      <w:start w:val="0"/>
      <w:numFmt w:val="bullet"/>
      <w:lvlText w:val="•"/>
      <w:lvlJc w:val="left"/>
      <w:pPr>
        <w:ind w:left="5721" w:hanging="360"/>
      </w:pPr>
      <w:rPr>
        <w:rFonts w:hint="default"/>
        <w:lang w:val="it-IT" w:eastAsia="it-IT" w:bidi="it-IT"/>
      </w:rPr>
    </w:lvl>
    <w:lvl w:ilvl="6">
      <w:start w:val="0"/>
      <w:numFmt w:val="bullet"/>
      <w:lvlText w:val="•"/>
      <w:lvlJc w:val="left"/>
      <w:pPr>
        <w:ind w:left="6782" w:hanging="360"/>
      </w:pPr>
      <w:rPr>
        <w:rFonts w:hint="default"/>
        <w:lang w:val="it-IT" w:eastAsia="it-IT" w:bidi="it-IT"/>
      </w:rPr>
    </w:lvl>
    <w:lvl w:ilvl="7">
      <w:start w:val="0"/>
      <w:numFmt w:val="bullet"/>
      <w:lvlText w:val="•"/>
      <w:lvlJc w:val="left"/>
      <w:pPr>
        <w:ind w:left="7842" w:hanging="360"/>
      </w:pPr>
      <w:rPr>
        <w:rFonts w:hint="default"/>
        <w:lang w:val="it-IT" w:eastAsia="it-IT" w:bidi="it-IT"/>
      </w:rPr>
    </w:lvl>
    <w:lvl w:ilvl="8">
      <w:start w:val="0"/>
      <w:numFmt w:val="bullet"/>
      <w:lvlText w:val="•"/>
      <w:lvlJc w:val="left"/>
      <w:pPr>
        <w:ind w:left="8903" w:hanging="360"/>
      </w:pPr>
      <w:rPr>
        <w:rFonts w:hint="default"/>
        <w:lang w:val="it-IT" w:eastAsia="it-IT" w:bidi="it-IT"/>
      </w:rPr>
    </w:lvl>
  </w:abstractNum>
  <w:abstractNum w:abstractNumId="27">
    <w:multiLevelType w:val="hybridMultilevel"/>
    <w:lvl w:ilvl="0">
      <w:start w:val="1"/>
      <w:numFmt w:val="decimal"/>
      <w:lvlText w:val="%1"/>
      <w:lvlJc w:val="left"/>
      <w:pPr>
        <w:ind w:left="1192" w:hanging="440"/>
        <w:jc w:val="left"/>
      </w:pPr>
      <w:rPr>
        <w:rFonts w:hint="default" w:ascii="Times New Roman" w:hAnsi="Times New Roman" w:eastAsia="Times New Roman" w:cs="Times New Roman"/>
        <w:spacing w:val="-6"/>
        <w:w w:val="99"/>
        <w:sz w:val="24"/>
        <w:szCs w:val="24"/>
        <w:lang w:val="it-IT" w:eastAsia="it-IT" w:bidi="it-IT"/>
      </w:rPr>
    </w:lvl>
    <w:lvl w:ilvl="1">
      <w:start w:val="1"/>
      <w:numFmt w:val="decimal"/>
      <w:lvlText w:val="%1.%2"/>
      <w:lvlJc w:val="left"/>
      <w:pPr>
        <w:ind w:left="1633" w:hanging="641"/>
        <w:jc w:val="left"/>
      </w:pPr>
      <w:rPr>
        <w:rFonts w:hint="default" w:ascii="Trebuchet MS" w:hAnsi="Trebuchet MS" w:eastAsia="Trebuchet MS" w:cs="Trebuchet MS"/>
        <w:spacing w:val="-1"/>
        <w:w w:val="99"/>
        <w:sz w:val="24"/>
        <w:szCs w:val="24"/>
        <w:lang w:val="it-IT" w:eastAsia="it-IT" w:bidi="it-IT"/>
      </w:rPr>
    </w:lvl>
    <w:lvl w:ilvl="2">
      <w:start w:val="0"/>
      <w:numFmt w:val="bullet"/>
      <w:lvlText w:val="•"/>
      <w:lvlJc w:val="left"/>
      <w:pPr>
        <w:ind w:left="1860" w:hanging="641"/>
      </w:pPr>
      <w:rPr>
        <w:rFonts w:hint="default"/>
        <w:lang w:val="it-IT" w:eastAsia="it-IT" w:bidi="it-IT"/>
      </w:rPr>
    </w:lvl>
    <w:lvl w:ilvl="3">
      <w:start w:val="0"/>
      <w:numFmt w:val="bullet"/>
      <w:lvlText w:val="•"/>
      <w:lvlJc w:val="left"/>
      <w:pPr>
        <w:ind w:left="3005" w:hanging="641"/>
      </w:pPr>
      <w:rPr>
        <w:rFonts w:hint="default"/>
        <w:lang w:val="it-IT" w:eastAsia="it-IT" w:bidi="it-IT"/>
      </w:rPr>
    </w:lvl>
    <w:lvl w:ilvl="4">
      <w:start w:val="0"/>
      <w:numFmt w:val="bullet"/>
      <w:lvlText w:val="•"/>
      <w:lvlJc w:val="left"/>
      <w:pPr>
        <w:ind w:left="4151" w:hanging="641"/>
      </w:pPr>
      <w:rPr>
        <w:rFonts w:hint="default"/>
        <w:lang w:val="it-IT" w:eastAsia="it-IT" w:bidi="it-IT"/>
      </w:rPr>
    </w:lvl>
    <w:lvl w:ilvl="5">
      <w:start w:val="0"/>
      <w:numFmt w:val="bullet"/>
      <w:lvlText w:val="•"/>
      <w:lvlJc w:val="left"/>
      <w:pPr>
        <w:ind w:left="5296" w:hanging="641"/>
      </w:pPr>
      <w:rPr>
        <w:rFonts w:hint="default"/>
        <w:lang w:val="it-IT" w:eastAsia="it-IT" w:bidi="it-IT"/>
      </w:rPr>
    </w:lvl>
    <w:lvl w:ilvl="6">
      <w:start w:val="0"/>
      <w:numFmt w:val="bullet"/>
      <w:lvlText w:val="•"/>
      <w:lvlJc w:val="left"/>
      <w:pPr>
        <w:ind w:left="6442" w:hanging="641"/>
      </w:pPr>
      <w:rPr>
        <w:rFonts w:hint="default"/>
        <w:lang w:val="it-IT" w:eastAsia="it-IT" w:bidi="it-IT"/>
      </w:rPr>
    </w:lvl>
    <w:lvl w:ilvl="7">
      <w:start w:val="0"/>
      <w:numFmt w:val="bullet"/>
      <w:lvlText w:val="•"/>
      <w:lvlJc w:val="left"/>
      <w:pPr>
        <w:ind w:left="7587" w:hanging="641"/>
      </w:pPr>
      <w:rPr>
        <w:rFonts w:hint="default"/>
        <w:lang w:val="it-IT" w:eastAsia="it-IT" w:bidi="it-IT"/>
      </w:rPr>
    </w:lvl>
    <w:lvl w:ilvl="8">
      <w:start w:val="0"/>
      <w:numFmt w:val="bullet"/>
      <w:lvlText w:val="•"/>
      <w:lvlJc w:val="left"/>
      <w:pPr>
        <w:ind w:left="8733" w:hanging="641"/>
      </w:pPr>
      <w:rPr>
        <w:rFonts w:hint="default"/>
        <w:lang w:val="it-IT" w:eastAsia="it-IT" w:bidi="it-IT"/>
      </w:rPr>
    </w:lvl>
  </w:abstractNum>
  <w:abstractNum w:abstractNumId="26">
    <w:multiLevelType w:val="hybridMultilevel"/>
    <w:lvl w:ilvl="0">
      <w:start w:val="5"/>
      <w:numFmt w:val="lowerLetter"/>
      <w:lvlText w:val="%1"/>
      <w:lvlJc w:val="left"/>
      <w:pPr>
        <w:ind w:left="752" w:hanging="323"/>
        <w:jc w:val="left"/>
      </w:pPr>
      <w:rPr>
        <w:rFonts w:hint="default"/>
        <w:lang w:val="it-IT" w:eastAsia="it-IT" w:bidi="it-IT"/>
      </w:rPr>
    </w:lvl>
    <w:lvl w:ilvl="1">
      <w:start w:val="19"/>
      <w:numFmt w:val="upperLetter"/>
      <w:lvlText w:val="%1-%2"/>
      <w:lvlJc w:val="left"/>
      <w:pPr>
        <w:ind w:left="752" w:hanging="323"/>
        <w:jc w:val="left"/>
      </w:pPr>
      <w:rPr>
        <w:rFonts w:hint="default" w:ascii="Trebuchet MS" w:hAnsi="Trebuchet MS" w:eastAsia="Trebuchet MS" w:cs="Trebuchet MS"/>
        <w:b/>
        <w:bCs/>
        <w:spacing w:val="-1"/>
        <w:w w:val="100"/>
        <w:sz w:val="20"/>
        <w:szCs w:val="20"/>
        <w:lang w:val="it-IT" w:eastAsia="it-IT" w:bidi="it-IT"/>
      </w:rPr>
    </w:lvl>
    <w:lvl w:ilvl="2">
      <w:start w:val="0"/>
      <w:numFmt w:val="bullet"/>
      <w:lvlText w:val=""/>
      <w:lvlJc w:val="left"/>
      <w:pPr>
        <w:ind w:left="1473" w:hanging="361"/>
      </w:pPr>
      <w:rPr>
        <w:rFonts w:hint="default" w:ascii="Symbol" w:hAnsi="Symbol" w:eastAsia="Symbol" w:cs="Symbol"/>
        <w:w w:val="100"/>
        <w:sz w:val="22"/>
        <w:szCs w:val="22"/>
        <w:lang w:val="it-IT" w:eastAsia="it-IT" w:bidi="it-IT"/>
      </w:rPr>
    </w:lvl>
    <w:lvl w:ilvl="3">
      <w:start w:val="0"/>
      <w:numFmt w:val="bullet"/>
      <w:lvlText w:val="•"/>
      <w:lvlJc w:val="left"/>
      <w:pPr>
        <w:ind w:left="3600" w:hanging="361"/>
      </w:pPr>
      <w:rPr>
        <w:rFonts w:hint="default"/>
        <w:lang w:val="it-IT" w:eastAsia="it-IT" w:bidi="it-IT"/>
      </w:rPr>
    </w:lvl>
    <w:lvl w:ilvl="4">
      <w:start w:val="0"/>
      <w:numFmt w:val="bullet"/>
      <w:lvlText w:val="•"/>
      <w:lvlJc w:val="left"/>
      <w:pPr>
        <w:ind w:left="4661" w:hanging="361"/>
      </w:pPr>
      <w:rPr>
        <w:rFonts w:hint="default"/>
        <w:lang w:val="it-IT" w:eastAsia="it-IT" w:bidi="it-IT"/>
      </w:rPr>
    </w:lvl>
    <w:lvl w:ilvl="5">
      <w:start w:val="0"/>
      <w:numFmt w:val="bullet"/>
      <w:lvlText w:val="•"/>
      <w:lvlJc w:val="left"/>
      <w:pPr>
        <w:ind w:left="5721" w:hanging="361"/>
      </w:pPr>
      <w:rPr>
        <w:rFonts w:hint="default"/>
        <w:lang w:val="it-IT" w:eastAsia="it-IT" w:bidi="it-IT"/>
      </w:rPr>
    </w:lvl>
    <w:lvl w:ilvl="6">
      <w:start w:val="0"/>
      <w:numFmt w:val="bullet"/>
      <w:lvlText w:val="•"/>
      <w:lvlJc w:val="left"/>
      <w:pPr>
        <w:ind w:left="6782" w:hanging="361"/>
      </w:pPr>
      <w:rPr>
        <w:rFonts w:hint="default"/>
        <w:lang w:val="it-IT" w:eastAsia="it-IT" w:bidi="it-IT"/>
      </w:rPr>
    </w:lvl>
    <w:lvl w:ilvl="7">
      <w:start w:val="0"/>
      <w:numFmt w:val="bullet"/>
      <w:lvlText w:val="•"/>
      <w:lvlJc w:val="left"/>
      <w:pPr>
        <w:ind w:left="7842" w:hanging="361"/>
      </w:pPr>
      <w:rPr>
        <w:rFonts w:hint="default"/>
        <w:lang w:val="it-IT" w:eastAsia="it-IT" w:bidi="it-IT"/>
      </w:rPr>
    </w:lvl>
    <w:lvl w:ilvl="8">
      <w:start w:val="0"/>
      <w:numFmt w:val="bullet"/>
      <w:lvlText w:val="•"/>
      <w:lvlJc w:val="left"/>
      <w:pPr>
        <w:ind w:left="8903" w:hanging="361"/>
      </w:pPr>
      <w:rPr>
        <w:rFonts w:hint="default"/>
        <w:lang w:val="it-IT" w:eastAsia="it-IT" w:bidi="it-IT"/>
      </w:rPr>
    </w:lvl>
  </w:abstractNum>
  <w:abstractNum w:abstractNumId="25">
    <w:multiLevelType w:val="hybridMultilevel"/>
    <w:lvl w:ilvl="0">
      <w:start w:val="0"/>
      <w:numFmt w:val="bullet"/>
      <w:lvlText w:val=""/>
      <w:lvlJc w:val="left"/>
      <w:pPr>
        <w:ind w:left="393" w:hanging="284"/>
      </w:pPr>
      <w:rPr>
        <w:rFonts w:hint="default" w:ascii="Symbol" w:hAnsi="Symbol" w:eastAsia="Symbol" w:cs="Symbol"/>
        <w:w w:val="100"/>
        <w:sz w:val="20"/>
        <w:szCs w:val="20"/>
        <w:lang w:val="it-IT" w:eastAsia="it-IT" w:bidi="it-IT"/>
      </w:rPr>
    </w:lvl>
    <w:lvl w:ilvl="1">
      <w:start w:val="0"/>
      <w:numFmt w:val="bullet"/>
      <w:lvlText w:val="•"/>
      <w:lvlJc w:val="left"/>
      <w:pPr>
        <w:ind w:left="756" w:hanging="284"/>
      </w:pPr>
      <w:rPr>
        <w:rFonts w:hint="default"/>
        <w:lang w:val="it-IT" w:eastAsia="it-IT" w:bidi="it-IT"/>
      </w:rPr>
    </w:lvl>
    <w:lvl w:ilvl="2">
      <w:start w:val="0"/>
      <w:numFmt w:val="bullet"/>
      <w:lvlText w:val="•"/>
      <w:lvlJc w:val="left"/>
      <w:pPr>
        <w:ind w:left="1112" w:hanging="284"/>
      </w:pPr>
      <w:rPr>
        <w:rFonts w:hint="default"/>
        <w:lang w:val="it-IT" w:eastAsia="it-IT" w:bidi="it-IT"/>
      </w:rPr>
    </w:lvl>
    <w:lvl w:ilvl="3">
      <w:start w:val="0"/>
      <w:numFmt w:val="bullet"/>
      <w:lvlText w:val="•"/>
      <w:lvlJc w:val="left"/>
      <w:pPr>
        <w:ind w:left="1468" w:hanging="284"/>
      </w:pPr>
      <w:rPr>
        <w:rFonts w:hint="default"/>
        <w:lang w:val="it-IT" w:eastAsia="it-IT" w:bidi="it-IT"/>
      </w:rPr>
    </w:lvl>
    <w:lvl w:ilvl="4">
      <w:start w:val="0"/>
      <w:numFmt w:val="bullet"/>
      <w:lvlText w:val="•"/>
      <w:lvlJc w:val="left"/>
      <w:pPr>
        <w:ind w:left="1824" w:hanging="284"/>
      </w:pPr>
      <w:rPr>
        <w:rFonts w:hint="default"/>
        <w:lang w:val="it-IT" w:eastAsia="it-IT" w:bidi="it-IT"/>
      </w:rPr>
    </w:lvl>
    <w:lvl w:ilvl="5">
      <w:start w:val="0"/>
      <w:numFmt w:val="bullet"/>
      <w:lvlText w:val="•"/>
      <w:lvlJc w:val="left"/>
      <w:pPr>
        <w:ind w:left="2180" w:hanging="284"/>
      </w:pPr>
      <w:rPr>
        <w:rFonts w:hint="default"/>
        <w:lang w:val="it-IT" w:eastAsia="it-IT" w:bidi="it-IT"/>
      </w:rPr>
    </w:lvl>
    <w:lvl w:ilvl="6">
      <w:start w:val="0"/>
      <w:numFmt w:val="bullet"/>
      <w:lvlText w:val="•"/>
      <w:lvlJc w:val="left"/>
      <w:pPr>
        <w:ind w:left="2536" w:hanging="284"/>
      </w:pPr>
      <w:rPr>
        <w:rFonts w:hint="default"/>
        <w:lang w:val="it-IT" w:eastAsia="it-IT" w:bidi="it-IT"/>
      </w:rPr>
    </w:lvl>
    <w:lvl w:ilvl="7">
      <w:start w:val="0"/>
      <w:numFmt w:val="bullet"/>
      <w:lvlText w:val="•"/>
      <w:lvlJc w:val="left"/>
      <w:pPr>
        <w:ind w:left="2892" w:hanging="284"/>
      </w:pPr>
      <w:rPr>
        <w:rFonts w:hint="default"/>
        <w:lang w:val="it-IT" w:eastAsia="it-IT" w:bidi="it-IT"/>
      </w:rPr>
    </w:lvl>
    <w:lvl w:ilvl="8">
      <w:start w:val="0"/>
      <w:numFmt w:val="bullet"/>
      <w:lvlText w:val="•"/>
      <w:lvlJc w:val="left"/>
      <w:pPr>
        <w:ind w:left="3248" w:hanging="284"/>
      </w:pPr>
      <w:rPr>
        <w:rFonts w:hint="default"/>
        <w:lang w:val="it-IT" w:eastAsia="it-IT" w:bidi="it-IT"/>
      </w:rPr>
    </w:lvl>
  </w:abstractNum>
  <w:abstractNum w:abstractNumId="24">
    <w:multiLevelType w:val="hybridMultilevel"/>
    <w:lvl w:ilvl="0">
      <w:start w:val="4"/>
      <w:numFmt w:val="decimal"/>
      <w:lvlText w:val="%1"/>
      <w:lvlJc w:val="left"/>
      <w:pPr>
        <w:ind w:left="900" w:hanging="431"/>
        <w:jc w:val="left"/>
      </w:pPr>
      <w:rPr>
        <w:rFonts w:hint="default" w:ascii="Arial" w:hAnsi="Arial" w:eastAsia="Arial" w:cs="Arial"/>
        <w:b/>
        <w:bCs/>
        <w:color w:val="002060"/>
        <w:w w:val="99"/>
        <w:sz w:val="28"/>
        <w:szCs w:val="28"/>
        <w:lang w:val="it-IT" w:eastAsia="it-IT" w:bidi="it-IT"/>
      </w:rPr>
    </w:lvl>
    <w:lvl w:ilvl="1">
      <w:start w:val="1"/>
      <w:numFmt w:val="decimal"/>
      <w:lvlText w:val="%1.%2"/>
      <w:lvlJc w:val="left"/>
      <w:pPr>
        <w:ind w:left="1047" w:hanging="578"/>
        <w:jc w:val="left"/>
      </w:pPr>
      <w:rPr>
        <w:rFonts w:hint="default" w:ascii="Arial" w:hAnsi="Arial" w:eastAsia="Arial" w:cs="Arial"/>
        <w:b/>
        <w:bCs/>
        <w:color w:val="002060"/>
        <w:spacing w:val="-1"/>
        <w:w w:val="100"/>
        <w:sz w:val="24"/>
        <w:szCs w:val="24"/>
        <w:lang w:val="it-IT" w:eastAsia="it-IT" w:bidi="it-IT"/>
      </w:rPr>
    </w:lvl>
    <w:lvl w:ilvl="2">
      <w:start w:val="1"/>
      <w:numFmt w:val="decimal"/>
      <w:lvlText w:val="%1.%2.%3"/>
      <w:lvlJc w:val="left"/>
      <w:pPr>
        <w:ind w:left="1189" w:hanging="720"/>
        <w:jc w:val="left"/>
      </w:pPr>
      <w:rPr>
        <w:rFonts w:hint="default" w:ascii="Arial" w:hAnsi="Arial" w:eastAsia="Arial" w:cs="Arial"/>
        <w:b/>
        <w:bCs/>
        <w:color w:val="002060"/>
        <w:spacing w:val="-1"/>
        <w:w w:val="100"/>
        <w:sz w:val="22"/>
        <w:szCs w:val="22"/>
        <w:lang w:val="it-IT" w:eastAsia="it-IT" w:bidi="it-IT"/>
      </w:rPr>
    </w:lvl>
    <w:lvl w:ilvl="3">
      <w:start w:val="0"/>
      <w:numFmt w:val="bullet"/>
      <w:lvlText w:val="•"/>
      <w:lvlJc w:val="left"/>
      <w:pPr>
        <w:ind w:left="2410" w:hanging="720"/>
      </w:pPr>
      <w:rPr>
        <w:rFonts w:hint="default"/>
        <w:lang w:val="it-IT" w:eastAsia="it-IT" w:bidi="it-IT"/>
      </w:rPr>
    </w:lvl>
    <w:lvl w:ilvl="4">
      <w:start w:val="0"/>
      <w:numFmt w:val="bullet"/>
      <w:lvlText w:val="•"/>
      <w:lvlJc w:val="left"/>
      <w:pPr>
        <w:ind w:left="3641" w:hanging="720"/>
      </w:pPr>
      <w:rPr>
        <w:rFonts w:hint="default"/>
        <w:lang w:val="it-IT" w:eastAsia="it-IT" w:bidi="it-IT"/>
      </w:rPr>
    </w:lvl>
    <w:lvl w:ilvl="5">
      <w:start w:val="0"/>
      <w:numFmt w:val="bullet"/>
      <w:lvlText w:val="•"/>
      <w:lvlJc w:val="left"/>
      <w:pPr>
        <w:ind w:left="4871" w:hanging="720"/>
      </w:pPr>
      <w:rPr>
        <w:rFonts w:hint="default"/>
        <w:lang w:val="it-IT" w:eastAsia="it-IT" w:bidi="it-IT"/>
      </w:rPr>
    </w:lvl>
    <w:lvl w:ilvl="6">
      <w:start w:val="0"/>
      <w:numFmt w:val="bullet"/>
      <w:lvlText w:val="•"/>
      <w:lvlJc w:val="left"/>
      <w:pPr>
        <w:ind w:left="6102" w:hanging="720"/>
      </w:pPr>
      <w:rPr>
        <w:rFonts w:hint="default"/>
        <w:lang w:val="it-IT" w:eastAsia="it-IT" w:bidi="it-IT"/>
      </w:rPr>
    </w:lvl>
    <w:lvl w:ilvl="7">
      <w:start w:val="0"/>
      <w:numFmt w:val="bullet"/>
      <w:lvlText w:val="•"/>
      <w:lvlJc w:val="left"/>
      <w:pPr>
        <w:ind w:left="7332" w:hanging="720"/>
      </w:pPr>
      <w:rPr>
        <w:rFonts w:hint="default"/>
        <w:lang w:val="it-IT" w:eastAsia="it-IT" w:bidi="it-IT"/>
      </w:rPr>
    </w:lvl>
    <w:lvl w:ilvl="8">
      <w:start w:val="0"/>
      <w:numFmt w:val="bullet"/>
      <w:lvlText w:val="•"/>
      <w:lvlJc w:val="left"/>
      <w:pPr>
        <w:ind w:left="8563" w:hanging="720"/>
      </w:pPr>
      <w:rPr>
        <w:rFonts w:hint="default"/>
        <w:lang w:val="it-IT" w:eastAsia="it-IT" w:bidi="it-IT"/>
      </w:rPr>
    </w:lvl>
  </w:abstractNum>
  <w:abstractNum w:abstractNumId="23">
    <w:multiLevelType w:val="hybridMultilevel"/>
    <w:lvl w:ilvl="0">
      <w:start w:val="1"/>
      <w:numFmt w:val="lowerLetter"/>
      <w:lvlText w:val="%1)"/>
      <w:lvlJc w:val="left"/>
      <w:pPr>
        <w:ind w:left="753" w:hanging="284"/>
        <w:jc w:val="left"/>
      </w:pPr>
      <w:rPr>
        <w:rFonts w:hint="default" w:ascii="Arial" w:hAnsi="Arial" w:eastAsia="Arial" w:cs="Arial"/>
        <w:spacing w:val="-1"/>
        <w:w w:val="100"/>
        <w:sz w:val="20"/>
        <w:szCs w:val="20"/>
        <w:lang w:val="it-IT" w:eastAsia="it-IT" w:bidi="it-IT"/>
      </w:rPr>
    </w:lvl>
    <w:lvl w:ilvl="1">
      <w:start w:val="0"/>
      <w:numFmt w:val="bullet"/>
      <w:lvlText w:val="•"/>
      <w:lvlJc w:val="left"/>
      <w:pPr>
        <w:ind w:left="1786" w:hanging="284"/>
      </w:pPr>
      <w:rPr>
        <w:rFonts w:hint="default"/>
        <w:lang w:val="it-IT" w:eastAsia="it-IT" w:bidi="it-IT"/>
      </w:rPr>
    </w:lvl>
    <w:lvl w:ilvl="2">
      <w:start w:val="0"/>
      <w:numFmt w:val="bullet"/>
      <w:lvlText w:val="•"/>
      <w:lvlJc w:val="left"/>
      <w:pPr>
        <w:ind w:left="2812" w:hanging="284"/>
      </w:pPr>
      <w:rPr>
        <w:rFonts w:hint="default"/>
        <w:lang w:val="it-IT" w:eastAsia="it-IT" w:bidi="it-IT"/>
      </w:rPr>
    </w:lvl>
    <w:lvl w:ilvl="3">
      <w:start w:val="0"/>
      <w:numFmt w:val="bullet"/>
      <w:lvlText w:val="•"/>
      <w:lvlJc w:val="left"/>
      <w:pPr>
        <w:ind w:left="3839" w:hanging="284"/>
      </w:pPr>
      <w:rPr>
        <w:rFonts w:hint="default"/>
        <w:lang w:val="it-IT" w:eastAsia="it-IT" w:bidi="it-IT"/>
      </w:rPr>
    </w:lvl>
    <w:lvl w:ilvl="4">
      <w:start w:val="0"/>
      <w:numFmt w:val="bullet"/>
      <w:lvlText w:val="•"/>
      <w:lvlJc w:val="left"/>
      <w:pPr>
        <w:ind w:left="4865" w:hanging="284"/>
      </w:pPr>
      <w:rPr>
        <w:rFonts w:hint="default"/>
        <w:lang w:val="it-IT" w:eastAsia="it-IT" w:bidi="it-IT"/>
      </w:rPr>
    </w:lvl>
    <w:lvl w:ilvl="5">
      <w:start w:val="0"/>
      <w:numFmt w:val="bullet"/>
      <w:lvlText w:val="•"/>
      <w:lvlJc w:val="left"/>
      <w:pPr>
        <w:ind w:left="5892" w:hanging="284"/>
      </w:pPr>
      <w:rPr>
        <w:rFonts w:hint="default"/>
        <w:lang w:val="it-IT" w:eastAsia="it-IT" w:bidi="it-IT"/>
      </w:rPr>
    </w:lvl>
    <w:lvl w:ilvl="6">
      <w:start w:val="0"/>
      <w:numFmt w:val="bullet"/>
      <w:lvlText w:val="•"/>
      <w:lvlJc w:val="left"/>
      <w:pPr>
        <w:ind w:left="6918" w:hanging="284"/>
      </w:pPr>
      <w:rPr>
        <w:rFonts w:hint="default"/>
        <w:lang w:val="it-IT" w:eastAsia="it-IT" w:bidi="it-IT"/>
      </w:rPr>
    </w:lvl>
    <w:lvl w:ilvl="7">
      <w:start w:val="0"/>
      <w:numFmt w:val="bullet"/>
      <w:lvlText w:val="•"/>
      <w:lvlJc w:val="left"/>
      <w:pPr>
        <w:ind w:left="7944" w:hanging="284"/>
      </w:pPr>
      <w:rPr>
        <w:rFonts w:hint="default"/>
        <w:lang w:val="it-IT" w:eastAsia="it-IT" w:bidi="it-IT"/>
      </w:rPr>
    </w:lvl>
    <w:lvl w:ilvl="8">
      <w:start w:val="0"/>
      <w:numFmt w:val="bullet"/>
      <w:lvlText w:val="•"/>
      <w:lvlJc w:val="left"/>
      <w:pPr>
        <w:ind w:left="8971" w:hanging="284"/>
      </w:pPr>
      <w:rPr>
        <w:rFonts w:hint="default"/>
        <w:lang w:val="it-IT" w:eastAsia="it-IT" w:bidi="it-IT"/>
      </w:rPr>
    </w:lvl>
  </w:abstractNum>
  <w:abstractNum w:abstractNumId="22">
    <w:multiLevelType w:val="hybridMultilevel"/>
    <w:lvl w:ilvl="0">
      <w:start w:val="1"/>
      <w:numFmt w:val="lowerLetter"/>
      <w:lvlText w:val="%1)"/>
      <w:lvlJc w:val="left"/>
      <w:pPr>
        <w:ind w:left="753" w:hanging="284"/>
        <w:jc w:val="left"/>
      </w:pPr>
      <w:rPr>
        <w:rFonts w:hint="default" w:ascii="Arial" w:hAnsi="Arial" w:eastAsia="Arial" w:cs="Arial"/>
        <w:spacing w:val="-1"/>
        <w:w w:val="100"/>
        <w:sz w:val="20"/>
        <w:szCs w:val="20"/>
        <w:lang w:val="it-IT" w:eastAsia="it-IT" w:bidi="it-IT"/>
      </w:rPr>
    </w:lvl>
    <w:lvl w:ilvl="1">
      <w:start w:val="0"/>
      <w:numFmt w:val="bullet"/>
      <w:lvlText w:val="•"/>
      <w:lvlJc w:val="left"/>
      <w:pPr>
        <w:ind w:left="1786" w:hanging="284"/>
      </w:pPr>
      <w:rPr>
        <w:rFonts w:hint="default"/>
        <w:lang w:val="it-IT" w:eastAsia="it-IT" w:bidi="it-IT"/>
      </w:rPr>
    </w:lvl>
    <w:lvl w:ilvl="2">
      <w:start w:val="0"/>
      <w:numFmt w:val="bullet"/>
      <w:lvlText w:val="•"/>
      <w:lvlJc w:val="left"/>
      <w:pPr>
        <w:ind w:left="2812" w:hanging="284"/>
      </w:pPr>
      <w:rPr>
        <w:rFonts w:hint="default"/>
        <w:lang w:val="it-IT" w:eastAsia="it-IT" w:bidi="it-IT"/>
      </w:rPr>
    </w:lvl>
    <w:lvl w:ilvl="3">
      <w:start w:val="0"/>
      <w:numFmt w:val="bullet"/>
      <w:lvlText w:val="•"/>
      <w:lvlJc w:val="left"/>
      <w:pPr>
        <w:ind w:left="3839" w:hanging="284"/>
      </w:pPr>
      <w:rPr>
        <w:rFonts w:hint="default"/>
        <w:lang w:val="it-IT" w:eastAsia="it-IT" w:bidi="it-IT"/>
      </w:rPr>
    </w:lvl>
    <w:lvl w:ilvl="4">
      <w:start w:val="0"/>
      <w:numFmt w:val="bullet"/>
      <w:lvlText w:val="•"/>
      <w:lvlJc w:val="left"/>
      <w:pPr>
        <w:ind w:left="4865" w:hanging="284"/>
      </w:pPr>
      <w:rPr>
        <w:rFonts w:hint="default"/>
        <w:lang w:val="it-IT" w:eastAsia="it-IT" w:bidi="it-IT"/>
      </w:rPr>
    </w:lvl>
    <w:lvl w:ilvl="5">
      <w:start w:val="0"/>
      <w:numFmt w:val="bullet"/>
      <w:lvlText w:val="•"/>
      <w:lvlJc w:val="left"/>
      <w:pPr>
        <w:ind w:left="5892" w:hanging="284"/>
      </w:pPr>
      <w:rPr>
        <w:rFonts w:hint="default"/>
        <w:lang w:val="it-IT" w:eastAsia="it-IT" w:bidi="it-IT"/>
      </w:rPr>
    </w:lvl>
    <w:lvl w:ilvl="6">
      <w:start w:val="0"/>
      <w:numFmt w:val="bullet"/>
      <w:lvlText w:val="•"/>
      <w:lvlJc w:val="left"/>
      <w:pPr>
        <w:ind w:left="6918" w:hanging="284"/>
      </w:pPr>
      <w:rPr>
        <w:rFonts w:hint="default"/>
        <w:lang w:val="it-IT" w:eastAsia="it-IT" w:bidi="it-IT"/>
      </w:rPr>
    </w:lvl>
    <w:lvl w:ilvl="7">
      <w:start w:val="0"/>
      <w:numFmt w:val="bullet"/>
      <w:lvlText w:val="•"/>
      <w:lvlJc w:val="left"/>
      <w:pPr>
        <w:ind w:left="7944" w:hanging="284"/>
      </w:pPr>
      <w:rPr>
        <w:rFonts w:hint="default"/>
        <w:lang w:val="it-IT" w:eastAsia="it-IT" w:bidi="it-IT"/>
      </w:rPr>
    </w:lvl>
    <w:lvl w:ilvl="8">
      <w:start w:val="0"/>
      <w:numFmt w:val="bullet"/>
      <w:lvlText w:val="•"/>
      <w:lvlJc w:val="left"/>
      <w:pPr>
        <w:ind w:left="8971" w:hanging="284"/>
      </w:pPr>
      <w:rPr>
        <w:rFonts w:hint="default"/>
        <w:lang w:val="it-IT" w:eastAsia="it-IT" w:bidi="it-IT"/>
      </w:rPr>
    </w:lvl>
  </w:abstractNum>
  <w:abstractNum w:abstractNumId="21">
    <w:multiLevelType w:val="hybridMultilevel"/>
    <w:lvl w:ilvl="0">
      <w:start w:val="1"/>
      <w:numFmt w:val="lowerLetter"/>
      <w:lvlText w:val="%1)"/>
      <w:lvlJc w:val="left"/>
      <w:pPr>
        <w:ind w:left="753" w:hanging="284"/>
        <w:jc w:val="left"/>
      </w:pPr>
      <w:rPr>
        <w:rFonts w:hint="default" w:ascii="Arial" w:hAnsi="Arial" w:eastAsia="Arial" w:cs="Arial"/>
        <w:spacing w:val="-1"/>
        <w:w w:val="100"/>
        <w:sz w:val="20"/>
        <w:szCs w:val="20"/>
        <w:lang w:val="it-IT" w:eastAsia="it-IT" w:bidi="it-IT"/>
      </w:rPr>
    </w:lvl>
    <w:lvl w:ilvl="1">
      <w:start w:val="0"/>
      <w:numFmt w:val="bullet"/>
      <w:lvlText w:val="•"/>
      <w:lvlJc w:val="left"/>
      <w:pPr>
        <w:ind w:left="1786" w:hanging="284"/>
      </w:pPr>
      <w:rPr>
        <w:rFonts w:hint="default"/>
        <w:lang w:val="it-IT" w:eastAsia="it-IT" w:bidi="it-IT"/>
      </w:rPr>
    </w:lvl>
    <w:lvl w:ilvl="2">
      <w:start w:val="0"/>
      <w:numFmt w:val="bullet"/>
      <w:lvlText w:val="•"/>
      <w:lvlJc w:val="left"/>
      <w:pPr>
        <w:ind w:left="2812" w:hanging="284"/>
      </w:pPr>
      <w:rPr>
        <w:rFonts w:hint="default"/>
        <w:lang w:val="it-IT" w:eastAsia="it-IT" w:bidi="it-IT"/>
      </w:rPr>
    </w:lvl>
    <w:lvl w:ilvl="3">
      <w:start w:val="0"/>
      <w:numFmt w:val="bullet"/>
      <w:lvlText w:val="•"/>
      <w:lvlJc w:val="left"/>
      <w:pPr>
        <w:ind w:left="3839" w:hanging="284"/>
      </w:pPr>
      <w:rPr>
        <w:rFonts w:hint="default"/>
        <w:lang w:val="it-IT" w:eastAsia="it-IT" w:bidi="it-IT"/>
      </w:rPr>
    </w:lvl>
    <w:lvl w:ilvl="4">
      <w:start w:val="0"/>
      <w:numFmt w:val="bullet"/>
      <w:lvlText w:val="•"/>
      <w:lvlJc w:val="left"/>
      <w:pPr>
        <w:ind w:left="4865" w:hanging="284"/>
      </w:pPr>
      <w:rPr>
        <w:rFonts w:hint="default"/>
        <w:lang w:val="it-IT" w:eastAsia="it-IT" w:bidi="it-IT"/>
      </w:rPr>
    </w:lvl>
    <w:lvl w:ilvl="5">
      <w:start w:val="0"/>
      <w:numFmt w:val="bullet"/>
      <w:lvlText w:val="•"/>
      <w:lvlJc w:val="left"/>
      <w:pPr>
        <w:ind w:left="5892" w:hanging="284"/>
      </w:pPr>
      <w:rPr>
        <w:rFonts w:hint="default"/>
        <w:lang w:val="it-IT" w:eastAsia="it-IT" w:bidi="it-IT"/>
      </w:rPr>
    </w:lvl>
    <w:lvl w:ilvl="6">
      <w:start w:val="0"/>
      <w:numFmt w:val="bullet"/>
      <w:lvlText w:val="•"/>
      <w:lvlJc w:val="left"/>
      <w:pPr>
        <w:ind w:left="6918" w:hanging="284"/>
      </w:pPr>
      <w:rPr>
        <w:rFonts w:hint="default"/>
        <w:lang w:val="it-IT" w:eastAsia="it-IT" w:bidi="it-IT"/>
      </w:rPr>
    </w:lvl>
    <w:lvl w:ilvl="7">
      <w:start w:val="0"/>
      <w:numFmt w:val="bullet"/>
      <w:lvlText w:val="•"/>
      <w:lvlJc w:val="left"/>
      <w:pPr>
        <w:ind w:left="7944" w:hanging="284"/>
      </w:pPr>
      <w:rPr>
        <w:rFonts w:hint="default"/>
        <w:lang w:val="it-IT" w:eastAsia="it-IT" w:bidi="it-IT"/>
      </w:rPr>
    </w:lvl>
    <w:lvl w:ilvl="8">
      <w:start w:val="0"/>
      <w:numFmt w:val="bullet"/>
      <w:lvlText w:val="•"/>
      <w:lvlJc w:val="left"/>
      <w:pPr>
        <w:ind w:left="8971" w:hanging="284"/>
      </w:pPr>
      <w:rPr>
        <w:rFonts w:hint="default"/>
        <w:lang w:val="it-IT" w:eastAsia="it-IT" w:bidi="it-IT"/>
      </w:rPr>
    </w:lvl>
  </w:abstractNum>
  <w:abstractNum w:abstractNumId="20">
    <w:multiLevelType w:val="hybridMultilevel"/>
    <w:lvl w:ilvl="0">
      <w:start w:val="1"/>
      <w:numFmt w:val="decimal"/>
      <w:lvlText w:val="%1"/>
      <w:lvlJc w:val="left"/>
      <w:pPr>
        <w:ind w:left="1047" w:hanging="578"/>
        <w:jc w:val="left"/>
      </w:pPr>
      <w:rPr>
        <w:rFonts w:hint="default"/>
        <w:lang w:val="it-IT" w:eastAsia="it-IT" w:bidi="it-IT"/>
      </w:rPr>
    </w:lvl>
    <w:lvl w:ilvl="1">
      <w:start w:val="2"/>
      <w:numFmt w:val="decimal"/>
      <w:lvlText w:val="%1.%2"/>
      <w:lvlJc w:val="left"/>
      <w:pPr>
        <w:ind w:left="1047" w:hanging="578"/>
        <w:jc w:val="left"/>
      </w:pPr>
      <w:rPr>
        <w:rFonts w:hint="default" w:ascii="Arial" w:hAnsi="Arial" w:eastAsia="Arial" w:cs="Arial"/>
        <w:b/>
        <w:bCs/>
        <w:color w:val="002060"/>
        <w:spacing w:val="-1"/>
        <w:w w:val="100"/>
        <w:sz w:val="24"/>
        <w:szCs w:val="24"/>
        <w:lang w:val="it-IT" w:eastAsia="it-IT" w:bidi="it-IT"/>
      </w:rPr>
    </w:lvl>
    <w:lvl w:ilvl="2">
      <w:start w:val="1"/>
      <w:numFmt w:val="decimal"/>
      <w:lvlText w:val="%1.%2.%3"/>
      <w:lvlJc w:val="left"/>
      <w:pPr>
        <w:ind w:left="1189" w:hanging="720"/>
        <w:jc w:val="left"/>
      </w:pPr>
      <w:rPr>
        <w:rFonts w:hint="default" w:ascii="Arial" w:hAnsi="Arial" w:eastAsia="Arial" w:cs="Arial"/>
        <w:b/>
        <w:bCs/>
        <w:color w:val="002060"/>
        <w:spacing w:val="-1"/>
        <w:w w:val="100"/>
        <w:sz w:val="22"/>
        <w:szCs w:val="22"/>
        <w:lang w:val="it-IT" w:eastAsia="it-IT" w:bidi="it-IT"/>
      </w:rPr>
    </w:lvl>
    <w:lvl w:ilvl="3">
      <w:start w:val="1"/>
      <w:numFmt w:val="decimal"/>
      <w:lvlText w:val="%1.%2.%3.%4"/>
      <w:lvlJc w:val="left"/>
      <w:pPr>
        <w:ind w:left="1331" w:hanging="862"/>
        <w:jc w:val="left"/>
      </w:pPr>
      <w:rPr>
        <w:rFonts w:hint="default" w:ascii="Arial" w:hAnsi="Arial" w:eastAsia="Arial" w:cs="Arial"/>
        <w:b/>
        <w:bCs/>
        <w:spacing w:val="-1"/>
        <w:w w:val="100"/>
        <w:sz w:val="20"/>
        <w:szCs w:val="20"/>
        <w:lang w:val="it-IT" w:eastAsia="it-IT" w:bidi="it-IT"/>
      </w:rPr>
    </w:lvl>
    <w:lvl w:ilvl="4">
      <w:start w:val="0"/>
      <w:numFmt w:val="bullet"/>
      <w:lvlText w:val="•"/>
      <w:lvlJc w:val="left"/>
      <w:pPr>
        <w:ind w:left="3761" w:hanging="862"/>
      </w:pPr>
      <w:rPr>
        <w:rFonts w:hint="default"/>
        <w:lang w:val="it-IT" w:eastAsia="it-IT" w:bidi="it-IT"/>
      </w:rPr>
    </w:lvl>
    <w:lvl w:ilvl="5">
      <w:start w:val="0"/>
      <w:numFmt w:val="bullet"/>
      <w:lvlText w:val="•"/>
      <w:lvlJc w:val="left"/>
      <w:pPr>
        <w:ind w:left="4971" w:hanging="862"/>
      </w:pPr>
      <w:rPr>
        <w:rFonts w:hint="default"/>
        <w:lang w:val="it-IT" w:eastAsia="it-IT" w:bidi="it-IT"/>
      </w:rPr>
    </w:lvl>
    <w:lvl w:ilvl="6">
      <w:start w:val="0"/>
      <w:numFmt w:val="bullet"/>
      <w:lvlText w:val="•"/>
      <w:lvlJc w:val="left"/>
      <w:pPr>
        <w:ind w:left="6182" w:hanging="862"/>
      </w:pPr>
      <w:rPr>
        <w:rFonts w:hint="default"/>
        <w:lang w:val="it-IT" w:eastAsia="it-IT" w:bidi="it-IT"/>
      </w:rPr>
    </w:lvl>
    <w:lvl w:ilvl="7">
      <w:start w:val="0"/>
      <w:numFmt w:val="bullet"/>
      <w:lvlText w:val="•"/>
      <w:lvlJc w:val="left"/>
      <w:pPr>
        <w:ind w:left="7392" w:hanging="862"/>
      </w:pPr>
      <w:rPr>
        <w:rFonts w:hint="default"/>
        <w:lang w:val="it-IT" w:eastAsia="it-IT" w:bidi="it-IT"/>
      </w:rPr>
    </w:lvl>
    <w:lvl w:ilvl="8">
      <w:start w:val="0"/>
      <w:numFmt w:val="bullet"/>
      <w:lvlText w:val="•"/>
      <w:lvlJc w:val="left"/>
      <w:pPr>
        <w:ind w:left="8603" w:hanging="862"/>
      </w:pPr>
      <w:rPr>
        <w:rFonts w:hint="default"/>
        <w:lang w:val="it-IT" w:eastAsia="it-IT" w:bidi="it-IT"/>
      </w:rPr>
    </w:lvl>
  </w:abstractNum>
  <w:abstractNum w:abstractNumId="19">
    <w:multiLevelType w:val="hybridMultilevel"/>
    <w:lvl w:ilvl="0">
      <w:start w:val="1"/>
      <w:numFmt w:val="decimal"/>
      <w:lvlText w:val="%1"/>
      <w:lvlJc w:val="left"/>
      <w:pPr>
        <w:ind w:left="1189" w:hanging="720"/>
        <w:jc w:val="left"/>
      </w:pPr>
      <w:rPr>
        <w:rFonts w:hint="default"/>
        <w:lang w:val="it-IT" w:eastAsia="it-IT" w:bidi="it-IT"/>
      </w:rPr>
    </w:lvl>
    <w:lvl w:ilvl="1">
      <w:start w:val="1"/>
      <w:numFmt w:val="decimal"/>
      <w:lvlText w:val="%1.%2"/>
      <w:lvlJc w:val="left"/>
      <w:pPr>
        <w:ind w:left="1189" w:hanging="720"/>
        <w:jc w:val="left"/>
      </w:pPr>
      <w:rPr>
        <w:rFonts w:hint="default"/>
        <w:lang w:val="it-IT" w:eastAsia="it-IT" w:bidi="it-IT"/>
      </w:rPr>
    </w:lvl>
    <w:lvl w:ilvl="2">
      <w:start w:val="3"/>
      <w:numFmt w:val="decimal"/>
      <w:lvlText w:val="%1.%2.%3"/>
      <w:lvlJc w:val="left"/>
      <w:pPr>
        <w:ind w:left="1189" w:hanging="720"/>
        <w:jc w:val="left"/>
      </w:pPr>
      <w:rPr>
        <w:rFonts w:hint="default" w:ascii="Arial" w:hAnsi="Arial" w:eastAsia="Arial" w:cs="Arial"/>
        <w:b/>
        <w:bCs/>
        <w:color w:val="002060"/>
        <w:spacing w:val="-1"/>
        <w:w w:val="100"/>
        <w:sz w:val="22"/>
        <w:szCs w:val="22"/>
        <w:lang w:val="it-IT" w:eastAsia="it-IT" w:bidi="it-IT"/>
      </w:rPr>
    </w:lvl>
    <w:lvl w:ilvl="3">
      <w:start w:val="0"/>
      <w:numFmt w:val="bullet"/>
      <w:lvlText w:val="•"/>
      <w:lvlJc w:val="left"/>
      <w:pPr>
        <w:ind w:left="4133" w:hanging="720"/>
      </w:pPr>
      <w:rPr>
        <w:rFonts w:hint="default"/>
        <w:lang w:val="it-IT" w:eastAsia="it-IT" w:bidi="it-IT"/>
      </w:rPr>
    </w:lvl>
    <w:lvl w:ilvl="4">
      <w:start w:val="0"/>
      <w:numFmt w:val="bullet"/>
      <w:lvlText w:val="•"/>
      <w:lvlJc w:val="left"/>
      <w:pPr>
        <w:ind w:left="5117" w:hanging="720"/>
      </w:pPr>
      <w:rPr>
        <w:rFonts w:hint="default"/>
        <w:lang w:val="it-IT" w:eastAsia="it-IT" w:bidi="it-IT"/>
      </w:rPr>
    </w:lvl>
    <w:lvl w:ilvl="5">
      <w:start w:val="0"/>
      <w:numFmt w:val="bullet"/>
      <w:lvlText w:val="•"/>
      <w:lvlJc w:val="left"/>
      <w:pPr>
        <w:ind w:left="6102" w:hanging="720"/>
      </w:pPr>
      <w:rPr>
        <w:rFonts w:hint="default"/>
        <w:lang w:val="it-IT" w:eastAsia="it-IT" w:bidi="it-IT"/>
      </w:rPr>
    </w:lvl>
    <w:lvl w:ilvl="6">
      <w:start w:val="0"/>
      <w:numFmt w:val="bullet"/>
      <w:lvlText w:val="•"/>
      <w:lvlJc w:val="left"/>
      <w:pPr>
        <w:ind w:left="7086" w:hanging="720"/>
      </w:pPr>
      <w:rPr>
        <w:rFonts w:hint="default"/>
        <w:lang w:val="it-IT" w:eastAsia="it-IT" w:bidi="it-IT"/>
      </w:rPr>
    </w:lvl>
    <w:lvl w:ilvl="7">
      <w:start w:val="0"/>
      <w:numFmt w:val="bullet"/>
      <w:lvlText w:val="•"/>
      <w:lvlJc w:val="left"/>
      <w:pPr>
        <w:ind w:left="8070" w:hanging="720"/>
      </w:pPr>
      <w:rPr>
        <w:rFonts w:hint="default"/>
        <w:lang w:val="it-IT" w:eastAsia="it-IT" w:bidi="it-IT"/>
      </w:rPr>
    </w:lvl>
    <w:lvl w:ilvl="8">
      <w:start w:val="0"/>
      <w:numFmt w:val="bullet"/>
      <w:lvlText w:val="•"/>
      <w:lvlJc w:val="left"/>
      <w:pPr>
        <w:ind w:left="9055" w:hanging="720"/>
      </w:pPr>
      <w:rPr>
        <w:rFonts w:hint="default"/>
        <w:lang w:val="it-IT" w:eastAsia="it-IT" w:bidi="it-IT"/>
      </w:rPr>
    </w:lvl>
  </w:abstractNum>
  <w:abstractNum w:abstractNumId="18">
    <w:multiLevelType w:val="hybridMultilevel"/>
    <w:lvl w:ilvl="0">
      <w:start w:val="9"/>
      <w:numFmt w:val="decimal"/>
      <w:lvlText w:val="%1"/>
      <w:lvlJc w:val="left"/>
      <w:pPr>
        <w:ind w:left="1178" w:hanging="709"/>
        <w:jc w:val="left"/>
      </w:pPr>
      <w:rPr>
        <w:rFonts w:hint="default"/>
        <w:lang w:val="it-IT" w:eastAsia="it-IT" w:bidi="it-IT"/>
      </w:rPr>
    </w:lvl>
    <w:lvl w:ilvl="1">
      <w:start w:val="3"/>
      <w:numFmt w:val="decimal"/>
      <w:lvlText w:val="%1.%2"/>
      <w:lvlJc w:val="left"/>
      <w:pPr>
        <w:ind w:left="1178" w:hanging="709"/>
        <w:jc w:val="left"/>
      </w:pPr>
      <w:rPr>
        <w:rFonts w:hint="default" w:ascii="Arial" w:hAnsi="Arial" w:eastAsia="Arial" w:cs="Arial"/>
        <w:b/>
        <w:bCs/>
        <w:i/>
        <w:spacing w:val="-2"/>
        <w:w w:val="101"/>
        <w:sz w:val="18"/>
        <w:szCs w:val="18"/>
        <w:lang w:val="it-IT" w:eastAsia="it-IT" w:bidi="it-IT"/>
      </w:rPr>
    </w:lvl>
    <w:lvl w:ilvl="2">
      <w:start w:val="1"/>
      <w:numFmt w:val="decimal"/>
      <w:lvlText w:val="%1.%2.%3"/>
      <w:lvlJc w:val="left"/>
      <w:pPr>
        <w:ind w:left="1178" w:hanging="709"/>
        <w:jc w:val="left"/>
      </w:pPr>
      <w:rPr>
        <w:rFonts w:hint="default" w:ascii="Arial" w:hAnsi="Arial" w:eastAsia="Arial" w:cs="Arial"/>
        <w:i/>
        <w:spacing w:val="-2"/>
        <w:w w:val="101"/>
        <w:sz w:val="18"/>
        <w:szCs w:val="18"/>
        <w:lang w:val="it-IT" w:eastAsia="it-IT" w:bidi="it-IT"/>
      </w:rPr>
    </w:lvl>
    <w:lvl w:ilvl="3">
      <w:start w:val="0"/>
      <w:numFmt w:val="bullet"/>
      <w:lvlText w:val="•"/>
      <w:lvlJc w:val="left"/>
      <w:pPr>
        <w:ind w:left="4133" w:hanging="709"/>
      </w:pPr>
      <w:rPr>
        <w:rFonts w:hint="default"/>
        <w:lang w:val="it-IT" w:eastAsia="it-IT" w:bidi="it-IT"/>
      </w:rPr>
    </w:lvl>
    <w:lvl w:ilvl="4">
      <w:start w:val="0"/>
      <w:numFmt w:val="bullet"/>
      <w:lvlText w:val="•"/>
      <w:lvlJc w:val="left"/>
      <w:pPr>
        <w:ind w:left="5117" w:hanging="709"/>
      </w:pPr>
      <w:rPr>
        <w:rFonts w:hint="default"/>
        <w:lang w:val="it-IT" w:eastAsia="it-IT" w:bidi="it-IT"/>
      </w:rPr>
    </w:lvl>
    <w:lvl w:ilvl="5">
      <w:start w:val="0"/>
      <w:numFmt w:val="bullet"/>
      <w:lvlText w:val="•"/>
      <w:lvlJc w:val="left"/>
      <w:pPr>
        <w:ind w:left="6102" w:hanging="709"/>
      </w:pPr>
      <w:rPr>
        <w:rFonts w:hint="default"/>
        <w:lang w:val="it-IT" w:eastAsia="it-IT" w:bidi="it-IT"/>
      </w:rPr>
    </w:lvl>
    <w:lvl w:ilvl="6">
      <w:start w:val="0"/>
      <w:numFmt w:val="bullet"/>
      <w:lvlText w:val="•"/>
      <w:lvlJc w:val="left"/>
      <w:pPr>
        <w:ind w:left="7086" w:hanging="709"/>
      </w:pPr>
      <w:rPr>
        <w:rFonts w:hint="default"/>
        <w:lang w:val="it-IT" w:eastAsia="it-IT" w:bidi="it-IT"/>
      </w:rPr>
    </w:lvl>
    <w:lvl w:ilvl="7">
      <w:start w:val="0"/>
      <w:numFmt w:val="bullet"/>
      <w:lvlText w:val="•"/>
      <w:lvlJc w:val="left"/>
      <w:pPr>
        <w:ind w:left="8070" w:hanging="709"/>
      </w:pPr>
      <w:rPr>
        <w:rFonts w:hint="default"/>
        <w:lang w:val="it-IT" w:eastAsia="it-IT" w:bidi="it-IT"/>
      </w:rPr>
    </w:lvl>
    <w:lvl w:ilvl="8">
      <w:start w:val="0"/>
      <w:numFmt w:val="bullet"/>
      <w:lvlText w:val="•"/>
      <w:lvlJc w:val="left"/>
      <w:pPr>
        <w:ind w:left="9055" w:hanging="709"/>
      </w:pPr>
      <w:rPr>
        <w:rFonts w:hint="default"/>
        <w:lang w:val="it-IT" w:eastAsia="it-IT" w:bidi="it-IT"/>
      </w:rPr>
    </w:lvl>
  </w:abstractNum>
  <w:abstractNum w:abstractNumId="17">
    <w:multiLevelType w:val="hybridMultilevel"/>
    <w:lvl w:ilvl="0">
      <w:start w:val="9"/>
      <w:numFmt w:val="decimal"/>
      <w:lvlText w:val="%1"/>
      <w:lvlJc w:val="left"/>
      <w:pPr>
        <w:ind w:left="1178" w:hanging="709"/>
        <w:jc w:val="left"/>
      </w:pPr>
      <w:rPr>
        <w:rFonts w:hint="default"/>
        <w:lang w:val="it-IT" w:eastAsia="it-IT" w:bidi="it-IT"/>
      </w:rPr>
    </w:lvl>
    <w:lvl w:ilvl="1">
      <w:start w:val="2"/>
      <w:numFmt w:val="decimal"/>
      <w:lvlText w:val="%1.%2"/>
      <w:lvlJc w:val="left"/>
      <w:pPr>
        <w:ind w:left="1178" w:hanging="709"/>
        <w:jc w:val="left"/>
      </w:pPr>
      <w:rPr>
        <w:rFonts w:hint="default" w:ascii="Arial" w:hAnsi="Arial" w:eastAsia="Arial" w:cs="Arial"/>
        <w:b/>
        <w:bCs/>
        <w:i/>
        <w:spacing w:val="-2"/>
        <w:w w:val="101"/>
        <w:sz w:val="18"/>
        <w:szCs w:val="18"/>
        <w:lang w:val="it-IT" w:eastAsia="it-IT" w:bidi="it-IT"/>
      </w:rPr>
    </w:lvl>
    <w:lvl w:ilvl="2">
      <w:start w:val="1"/>
      <w:numFmt w:val="decimal"/>
      <w:lvlText w:val="%1.%2.%3"/>
      <w:lvlJc w:val="left"/>
      <w:pPr>
        <w:ind w:left="1178" w:hanging="709"/>
        <w:jc w:val="left"/>
      </w:pPr>
      <w:rPr>
        <w:rFonts w:hint="default" w:ascii="Arial" w:hAnsi="Arial" w:eastAsia="Arial" w:cs="Arial"/>
        <w:i/>
        <w:spacing w:val="-2"/>
        <w:w w:val="101"/>
        <w:sz w:val="18"/>
        <w:szCs w:val="18"/>
        <w:lang w:val="it-IT" w:eastAsia="it-IT" w:bidi="it-IT"/>
      </w:rPr>
    </w:lvl>
    <w:lvl w:ilvl="3">
      <w:start w:val="1"/>
      <w:numFmt w:val="decimal"/>
      <w:lvlText w:val="%1.%2.%3.%4"/>
      <w:lvlJc w:val="left"/>
      <w:pPr>
        <w:ind w:left="1178" w:hanging="709"/>
        <w:jc w:val="left"/>
      </w:pPr>
      <w:rPr>
        <w:rFonts w:hint="default" w:ascii="Arial" w:hAnsi="Arial" w:eastAsia="Arial" w:cs="Arial"/>
        <w:i/>
        <w:spacing w:val="-2"/>
        <w:w w:val="101"/>
        <w:sz w:val="18"/>
        <w:szCs w:val="18"/>
        <w:lang w:val="it-IT" w:eastAsia="it-IT" w:bidi="it-IT"/>
      </w:rPr>
    </w:lvl>
    <w:lvl w:ilvl="4">
      <w:start w:val="0"/>
      <w:numFmt w:val="bullet"/>
      <w:lvlText w:val="•"/>
      <w:lvlJc w:val="left"/>
      <w:pPr>
        <w:ind w:left="5117" w:hanging="709"/>
      </w:pPr>
      <w:rPr>
        <w:rFonts w:hint="default"/>
        <w:lang w:val="it-IT" w:eastAsia="it-IT" w:bidi="it-IT"/>
      </w:rPr>
    </w:lvl>
    <w:lvl w:ilvl="5">
      <w:start w:val="0"/>
      <w:numFmt w:val="bullet"/>
      <w:lvlText w:val="•"/>
      <w:lvlJc w:val="left"/>
      <w:pPr>
        <w:ind w:left="6102" w:hanging="709"/>
      </w:pPr>
      <w:rPr>
        <w:rFonts w:hint="default"/>
        <w:lang w:val="it-IT" w:eastAsia="it-IT" w:bidi="it-IT"/>
      </w:rPr>
    </w:lvl>
    <w:lvl w:ilvl="6">
      <w:start w:val="0"/>
      <w:numFmt w:val="bullet"/>
      <w:lvlText w:val="•"/>
      <w:lvlJc w:val="left"/>
      <w:pPr>
        <w:ind w:left="7086" w:hanging="709"/>
      </w:pPr>
      <w:rPr>
        <w:rFonts w:hint="default"/>
        <w:lang w:val="it-IT" w:eastAsia="it-IT" w:bidi="it-IT"/>
      </w:rPr>
    </w:lvl>
    <w:lvl w:ilvl="7">
      <w:start w:val="0"/>
      <w:numFmt w:val="bullet"/>
      <w:lvlText w:val="•"/>
      <w:lvlJc w:val="left"/>
      <w:pPr>
        <w:ind w:left="8070" w:hanging="709"/>
      </w:pPr>
      <w:rPr>
        <w:rFonts w:hint="default"/>
        <w:lang w:val="it-IT" w:eastAsia="it-IT" w:bidi="it-IT"/>
      </w:rPr>
    </w:lvl>
    <w:lvl w:ilvl="8">
      <w:start w:val="0"/>
      <w:numFmt w:val="bullet"/>
      <w:lvlText w:val="•"/>
      <w:lvlJc w:val="left"/>
      <w:pPr>
        <w:ind w:left="9055" w:hanging="709"/>
      </w:pPr>
      <w:rPr>
        <w:rFonts w:hint="default"/>
        <w:lang w:val="it-IT" w:eastAsia="it-IT" w:bidi="it-IT"/>
      </w:rPr>
    </w:lvl>
  </w:abstractNum>
  <w:abstractNum w:abstractNumId="16">
    <w:multiLevelType w:val="hybridMultilevel"/>
    <w:lvl w:ilvl="0">
      <w:start w:val="1"/>
      <w:numFmt w:val="decimal"/>
      <w:lvlText w:val="%1"/>
      <w:lvlJc w:val="left"/>
      <w:pPr>
        <w:ind w:left="900" w:hanging="431"/>
        <w:jc w:val="left"/>
      </w:pPr>
      <w:rPr>
        <w:rFonts w:hint="default" w:ascii="Arial" w:hAnsi="Arial" w:eastAsia="Arial" w:cs="Arial"/>
        <w:b/>
        <w:bCs/>
        <w:color w:val="002060"/>
        <w:w w:val="99"/>
        <w:sz w:val="28"/>
        <w:szCs w:val="28"/>
        <w:lang w:val="it-IT" w:eastAsia="it-IT" w:bidi="it-IT"/>
      </w:rPr>
    </w:lvl>
    <w:lvl w:ilvl="1">
      <w:start w:val="1"/>
      <w:numFmt w:val="decimal"/>
      <w:lvlText w:val="%1.%2"/>
      <w:lvlJc w:val="left"/>
      <w:pPr>
        <w:ind w:left="1178" w:hanging="709"/>
        <w:jc w:val="left"/>
      </w:pPr>
      <w:rPr>
        <w:rFonts w:hint="default" w:ascii="Arial" w:hAnsi="Arial" w:eastAsia="Arial" w:cs="Arial"/>
        <w:b/>
        <w:bCs/>
        <w:color w:val="002060"/>
        <w:spacing w:val="-1"/>
        <w:w w:val="100"/>
        <w:sz w:val="24"/>
        <w:szCs w:val="24"/>
        <w:lang w:val="it-IT" w:eastAsia="it-IT" w:bidi="it-IT"/>
      </w:rPr>
    </w:lvl>
    <w:lvl w:ilvl="2">
      <w:start w:val="1"/>
      <w:numFmt w:val="decimal"/>
      <w:lvlText w:val="%1.%2.%3"/>
      <w:lvlJc w:val="left"/>
      <w:pPr>
        <w:ind w:left="1189" w:hanging="720"/>
        <w:jc w:val="left"/>
      </w:pPr>
      <w:rPr>
        <w:rFonts w:hint="default" w:ascii="Arial" w:hAnsi="Arial" w:eastAsia="Arial" w:cs="Arial"/>
        <w:b/>
        <w:bCs/>
        <w:color w:val="002060"/>
        <w:spacing w:val="-1"/>
        <w:w w:val="100"/>
        <w:sz w:val="22"/>
        <w:szCs w:val="22"/>
        <w:lang w:val="it-IT" w:eastAsia="it-IT" w:bidi="it-IT"/>
      </w:rPr>
    </w:lvl>
    <w:lvl w:ilvl="3">
      <w:start w:val="1"/>
      <w:numFmt w:val="decimal"/>
      <w:lvlText w:val="%1.%2.%3.%4"/>
      <w:lvlJc w:val="left"/>
      <w:pPr>
        <w:ind w:left="1331" w:hanging="862"/>
        <w:jc w:val="left"/>
      </w:pPr>
      <w:rPr>
        <w:rFonts w:hint="default" w:ascii="Arial" w:hAnsi="Arial" w:eastAsia="Arial" w:cs="Arial"/>
        <w:b/>
        <w:bCs/>
        <w:spacing w:val="-1"/>
        <w:w w:val="100"/>
        <w:sz w:val="20"/>
        <w:szCs w:val="20"/>
        <w:lang w:val="it-IT" w:eastAsia="it-IT" w:bidi="it-IT"/>
      </w:rPr>
    </w:lvl>
    <w:lvl w:ilvl="4">
      <w:start w:val="0"/>
      <w:numFmt w:val="bullet"/>
      <w:lvlText w:val="•"/>
      <w:lvlJc w:val="left"/>
      <w:pPr>
        <w:ind w:left="2723" w:hanging="862"/>
      </w:pPr>
      <w:rPr>
        <w:rFonts w:hint="default"/>
        <w:lang w:val="it-IT" w:eastAsia="it-IT" w:bidi="it-IT"/>
      </w:rPr>
    </w:lvl>
    <w:lvl w:ilvl="5">
      <w:start w:val="0"/>
      <w:numFmt w:val="bullet"/>
      <w:lvlText w:val="•"/>
      <w:lvlJc w:val="left"/>
      <w:pPr>
        <w:ind w:left="4106" w:hanging="862"/>
      </w:pPr>
      <w:rPr>
        <w:rFonts w:hint="default"/>
        <w:lang w:val="it-IT" w:eastAsia="it-IT" w:bidi="it-IT"/>
      </w:rPr>
    </w:lvl>
    <w:lvl w:ilvl="6">
      <w:start w:val="0"/>
      <w:numFmt w:val="bullet"/>
      <w:lvlText w:val="•"/>
      <w:lvlJc w:val="left"/>
      <w:pPr>
        <w:ind w:left="5490" w:hanging="862"/>
      </w:pPr>
      <w:rPr>
        <w:rFonts w:hint="default"/>
        <w:lang w:val="it-IT" w:eastAsia="it-IT" w:bidi="it-IT"/>
      </w:rPr>
    </w:lvl>
    <w:lvl w:ilvl="7">
      <w:start w:val="0"/>
      <w:numFmt w:val="bullet"/>
      <w:lvlText w:val="•"/>
      <w:lvlJc w:val="left"/>
      <w:pPr>
        <w:ind w:left="6873" w:hanging="862"/>
      </w:pPr>
      <w:rPr>
        <w:rFonts w:hint="default"/>
        <w:lang w:val="it-IT" w:eastAsia="it-IT" w:bidi="it-IT"/>
      </w:rPr>
    </w:lvl>
    <w:lvl w:ilvl="8">
      <w:start w:val="0"/>
      <w:numFmt w:val="bullet"/>
      <w:lvlText w:val="•"/>
      <w:lvlJc w:val="left"/>
      <w:pPr>
        <w:ind w:left="8257" w:hanging="862"/>
      </w:pPr>
      <w:rPr>
        <w:rFonts w:hint="default"/>
        <w:lang w:val="it-IT" w:eastAsia="it-IT" w:bidi="it-IT"/>
      </w:rPr>
    </w:lvl>
  </w:abstractNum>
  <w:abstractNum w:abstractNumId="15">
    <w:multiLevelType w:val="hybridMultilevel"/>
    <w:lvl w:ilvl="0">
      <w:start w:val="1"/>
      <w:numFmt w:val="decimal"/>
      <w:lvlText w:val="%1"/>
      <w:lvlJc w:val="left"/>
      <w:pPr>
        <w:ind w:left="909" w:hanging="440"/>
        <w:jc w:val="left"/>
      </w:pPr>
      <w:rPr>
        <w:rFonts w:hint="default" w:ascii="Arial" w:hAnsi="Arial" w:eastAsia="Arial" w:cs="Arial"/>
        <w:b/>
        <w:bCs/>
        <w:i/>
        <w:w w:val="100"/>
        <w:sz w:val="22"/>
        <w:szCs w:val="22"/>
        <w:lang w:val="it-IT" w:eastAsia="it-IT" w:bidi="it-IT"/>
      </w:rPr>
    </w:lvl>
    <w:lvl w:ilvl="1">
      <w:start w:val="0"/>
      <w:numFmt w:val="bullet"/>
      <w:lvlText w:val="•"/>
      <w:lvlJc w:val="left"/>
      <w:pPr>
        <w:ind w:left="1912" w:hanging="440"/>
      </w:pPr>
      <w:rPr>
        <w:rFonts w:hint="default"/>
        <w:lang w:val="it-IT" w:eastAsia="it-IT" w:bidi="it-IT"/>
      </w:rPr>
    </w:lvl>
    <w:lvl w:ilvl="2">
      <w:start w:val="0"/>
      <w:numFmt w:val="bullet"/>
      <w:lvlText w:val="•"/>
      <w:lvlJc w:val="left"/>
      <w:pPr>
        <w:ind w:left="2924" w:hanging="440"/>
      </w:pPr>
      <w:rPr>
        <w:rFonts w:hint="default"/>
        <w:lang w:val="it-IT" w:eastAsia="it-IT" w:bidi="it-IT"/>
      </w:rPr>
    </w:lvl>
    <w:lvl w:ilvl="3">
      <w:start w:val="0"/>
      <w:numFmt w:val="bullet"/>
      <w:lvlText w:val="•"/>
      <w:lvlJc w:val="left"/>
      <w:pPr>
        <w:ind w:left="3937" w:hanging="440"/>
      </w:pPr>
      <w:rPr>
        <w:rFonts w:hint="default"/>
        <w:lang w:val="it-IT" w:eastAsia="it-IT" w:bidi="it-IT"/>
      </w:rPr>
    </w:lvl>
    <w:lvl w:ilvl="4">
      <w:start w:val="0"/>
      <w:numFmt w:val="bullet"/>
      <w:lvlText w:val="•"/>
      <w:lvlJc w:val="left"/>
      <w:pPr>
        <w:ind w:left="4949" w:hanging="440"/>
      </w:pPr>
      <w:rPr>
        <w:rFonts w:hint="default"/>
        <w:lang w:val="it-IT" w:eastAsia="it-IT" w:bidi="it-IT"/>
      </w:rPr>
    </w:lvl>
    <w:lvl w:ilvl="5">
      <w:start w:val="0"/>
      <w:numFmt w:val="bullet"/>
      <w:lvlText w:val="•"/>
      <w:lvlJc w:val="left"/>
      <w:pPr>
        <w:ind w:left="5962" w:hanging="440"/>
      </w:pPr>
      <w:rPr>
        <w:rFonts w:hint="default"/>
        <w:lang w:val="it-IT" w:eastAsia="it-IT" w:bidi="it-IT"/>
      </w:rPr>
    </w:lvl>
    <w:lvl w:ilvl="6">
      <w:start w:val="0"/>
      <w:numFmt w:val="bullet"/>
      <w:lvlText w:val="•"/>
      <w:lvlJc w:val="left"/>
      <w:pPr>
        <w:ind w:left="6974" w:hanging="440"/>
      </w:pPr>
      <w:rPr>
        <w:rFonts w:hint="default"/>
        <w:lang w:val="it-IT" w:eastAsia="it-IT" w:bidi="it-IT"/>
      </w:rPr>
    </w:lvl>
    <w:lvl w:ilvl="7">
      <w:start w:val="0"/>
      <w:numFmt w:val="bullet"/>
      <w:lvlText w:val="•"/>
      <w:lvlJc w:val="left"/>
      <w:pPr>
        <w:ind w:left="7986" w:hanging="440"/>
      </w:pPr>
      <w:rPr>
        <w:rFonts w:hint="default"/>
        <w:lang w:val="it-IT" w:eastAsia="it-IT" w:bidi="it-IT"/>
      </w:rPr>
    </w:lvl>
    <w:lvl w:ilvl="8">
      <w:start w:val="0"/>
      <w:numFmt w:val="bullet"/>
      <w:lvlText w:val="•"/>
      <w:lvlJc w:val="left"/>
      <w:pPr>
        <w:ind w:left="8999" w:hanging="440"/>
      </w:pPr>
      <w:rPr>
        <w:rFonts w:hint="default"/>
        <w:lang w:val="it-IT" w:eastAsia="it-IT" w:bidi="it-IT"/>
      </w:rPr>
    </w:lvl>
  </w:abstractNum>
  <w:abstractNum w:abstractNumId="14">
    <w:multiLevelType w:val="hybridMultilevel"/>
    <w:lvl w:ilvl="0">
      <w:start w:val="0"/>
      <w:numFmt w:val="bullet"/>
      <w:lvlText w:val="—"/>
      <w:lvlJc w:val="left"/>
      <w:pPr>
        <w:ind w:left="525" w:hanging="236"/>
      </w:pPr>
      <w:rPr>
        <w:rFonts w:hint="default" w:ascii="Trebuchet MS" w:hAnsi="Trebuchet MS" w:eastAsia="Trebuchet MS" w:cs="Trebuchet MS"/>
        <w:w w:val="100"/>
        <w:sz w:val="24"/>
        <w:szCs w:val="24"/>
        <w:lang w:val="it-IT" w:eastAsia="it-IT" w:bidi="it-IT"/>
      </w:rPr>
    </w:lvl>
    <w:lvl w:ilvl="1">
      <w:start w:val="0"/>
      <w:numFmt w:val="bullet"/>
      <w:lvlText w:val=""/>
      <w:lvlJc w:val="left"/>
      <w:pPr>
        <w:ind w:left="753" w:hanging="284"/>
      </w:pPr>
      <w:rPr>
        <w:rFonts w:hint="default"/>
        <w:w w:val="100"/>
        <w:lang w:val="it-IT" w:eastAsia="it-IT" w:bidi="it-IT"/>
      </w:rPr>
    </w:lvl>
    <w:lvl w:ilvl="2">
      <w:start w:val="0"/>
      <w:numFmt w:val="bullet"/>
      <w:lvlText w:val="o"/>
      <w:lvlJc w:val="left"/>
      <w:pPr>
        <w:ind w:left="1036" w:hanging="283"/>
      </w:pPr>
      <w:rPr>
        <w:rFonts w:hint="default"/>
        <w:w w:val="100"/>
        <w:lang w:val="it-IT" w:eastAsia="it-IT" w:bidi="it-IT"/>
      </w:rPr>
    </w:lvl>
    <w:lvl w:ilvl="3">
      <w:start w:val="0"/>
      <w:numFmt w:val="bullet"/>
      <w:lvlText w:val="•"/>
      <w:lvlJc w:val="left"/>
      <w:pPr>
        <w:ind w:left="2152" w:hanging="283"/>
      </w:pPr>
      <w:rPr>
        <w:rFonts w:hint="default"/>
        <w:lang w:val="it-IT" w:eastAsia="it-IT" w:bidi="it-IT"/>
      </w:rPr>
    </w:lvl>
    <w:lvl w:ilvl="4">
      <w:start w:val="0"/>
      <w:numFmt w:val="bullet"/>
      <w:lvlText w:val="•"/>
      <w:lvlJc w:val="left"/>
      <w:pPr>
        <w:ind w:left="3265" w:hanging="283"/>
      </w:pPr>
      <w:rPr>
        <w:rFonts w:hint="default"/>
        <w:lang w:val="it-IT" w:eastAsia="it-IT" w:bidi="it-IT"/>
      </w:rPr>
    </w:lvl>
    <w:lvl w:ilvl="5">
      <w:start w:val="0"/>
      <w:numFmt w:val="bullet"/>
      <w:lvlText w:val="•"/>
      <w:lvlJc w:val="left"/>
      <w:pPr>
        <w:ind w:left="4377" w:hanging="283"/>
      </w:pPr>
      <w:rPr>
        <w:rFonts w:hint="default"/>
        <w:lang w:val="it-IT" w:eastAsia="it-IT" w:bidi="it-IT"/>
      </w:rPr>
    </w:lvl>
    <w:lvl w:ilvl="6">
      <w:start w:val="0"/>
      <w:numFmt w:val="bullet"/>
      <w:lvlText w:val="•"/>
      <w:lvlJc w:val="left"/>
      <w:pPr>
        <w:ind w:left="5490" w:hanging="283"/>
      </w:pPr>
      <w:rPr>
        <w:rFonts w:hint="default"/>
        <w:lang w:val="it-IT" w:eastAsia="it-IT" w:bidi="it-IT"/>
      </w:rPr>
    </w:lvl>
    <w:lvl w:ilvl="7">
      <w:start w:val="0"/>
      <w:numFmt w:val="bullet"/>
      <w:lvlText w:val="•"/>
      <w:lvlJc w:val="left"/>
      <w:pPr>
        <w:ind w:left="6602" w:hanging="283"/>
      </w:pPr>
      <w:rPr>
        <w:rFonts w:hint="default"/>
        <w:lang w:val="it-IT" w:eastAsia="it-IT" w:bidi="it-IT"/>
      </w:rPr>
    </w:lvl>
    <w:lvl w:ilvl="8">
      <w:start w:val="0"/>
      <w:numFmt w:val="bullet"/>
      <w:lvlText w:val="•"/>
      <w:lvlJc w:val="left"/>
      <w:pPr>
        <w:ind w:left="7715" w:hanging="283"/>
      </w:pPr>
      <w:rPr>
        <w:rFonts w:hint="default"/>
        <w:lang w:val="it-IT" w:eastAsia="it-IT" w:bidi="it-IT"/>
      </w:rPr>
    </w:lvl>
  </w:abstractNum>
  <w:abstractNum w:abstractNumId="13">
    <w:multiLevelType w:val="hybridMultilevel"/>
    <w:lvl w:ilvl="0">
      <w:start w:val="1"/>
      <w:numFmt w:val="decimal"/>
      <w:lvlText w:val="%1."/>
      <w:lvlJc w:val="left"/>
      <w:pPr>
        <w:ind w:left="1650" w:hanging="340"/>
        <w:jc w:val="left"/>
      </w:pPr>
      <w:rPr>
        <w:rFonts w:hint="default" w:ascii="Trebuchet MS" w:hAnsi="Trebuchet MS" w:eastAsia="Trebuchet MS" w:cs="Trebuchet MS"/>
        <w:spacing w:val="-36"/>
        <w:w w:val="100"/>
        <w:sz w:val="24"/>
        <w:szCs w:val="24"/>
        <w:lang w:val="it-IT" w:eastAsia="it-IT" w:bidi="it-IT"/>
      </w:rPr>
    </w:lvl>
    <w:lvl w:ilvl="1">
      <w:start w:val="0"/>
      <w:numFmt w:val="bullet"/>
      <w:lvlText w:val="•"/>
      <w:lvlJc w:val="left"/>
      <w:pPr>
        <w:ind w:left="2488" w:hanging="340"/>
      </w:pPr>
      <w:rPr>
        <w:rFonts w:hint="default"/>
        <w:lang w:val="it-IT" w:eastAsia="it-IT" w:bidi="it-IT"/>
      </w:rPr>
    </w:lvl>
    <w:lvl w:ilvl="2">
      <w:start w:val="0"/>
      <w:numFmt w:val="bullet"/>
      <w:lvlText w:val="•"/>
      <w:lvlJc w:val="left"/>
      <w:pPr>
        <w:ind w:left="3316" w:hanging="340"/>
      </w:pPr>
      <w:rPr>
        <w:rFonts w:hint="default"/>
        <w:lang w:val="it-IT" w:eastAsia="it-IT" w:bidi="it-IT"/>
      </w:rPr>
    </w:lvl>
    <w:lvl w:ilvl="3">
      <w:start w:val="0"/>
      <w:numFmt w:val="bullet"/>
      <w:lvlText w:val="•"/>
      <w:lvlJc w:val="left"/>
      <w:pPr>
        <w:ind w:left="4144" w:hanging="340"/>
      </w:pPr>
      <w:rPr>
        <w:rFonts w:hint="default"/>
        <w:lang w:val="it-IT" w:eastAsia="it-IT" w:bidi="it-IT"/>
      </w:rPr>
    </w:lvl>
    <w:lvl w:ilvl="4">
      <w:start w:val="0"/>
      <w:numFmt w:val="bullet"/>
      <w:lvlText w:val="•"/>
      <w:lvlJc w:val="left"/>
      <w:pPr>
        <w:ind w:left="4972" w:hanging="340"/>
      </w:pPr>
      <w:rPr>
        <w:rFonts w:hint="default"/>
        <w:lang w:val="it-IT" w:eastAsia="it-IT" w:bidi="it-IT"/>
      </w:rPr>
    </w:lvl>
    <w:lvl w:ilvl="5">
      <w:start w:val="0"/>
      <w:numFmt w:val="bullet"/>
      <w:lvlText w:val="•"/>
      <w:lvlJc w:val="left"/>
      <w:pPr>
        <w:ind w:left="5800" w:hanging="340"/>
      </w:pPr>
      <w:rPr>
        <w:rFonts w:hint="default"/>
        <w:lang w:val="it-IT" w:eastAsia="it-IT" w:bidi="it-IT"/>
      </w:rPr>
    </w:lvl>
    <w:lvl w:ilvl="6">
      <w:start w:val="0"/>
      <w:numFmt w:val="bullet"/>
      <w:lvlText w:val="•"/>
      <w:lvlJc w:val="left"/>
      <w:pPr>
        <w:ind w:left="6628" w:hanging="340"/>
      </w:pPr>
      <w:rPr>
        <w:rFonts w:hint="default"/>
        <w:lang w:val="it-IT" w:eastAsia="it-IT" w:bidi="it-IT"/>
      </w:rPr>
    </w:lvl>
    <w:lvl w:ilvl="7">
      <w:start w:val="0"/>
      <w:numFmt w:val="bullet"/>
      <w:lvlText w:val="•"/>
      <w:lvlJc w:val="left"/>
      <w:pPr>
        <w:ind w:left="7456" w:hanging="340"/>
      </w:pPr>
      <w:rPr>
        <w:rFonts w:hint="default"/>
        <w:lang w:val="it-IT" w:eastAsia="it-IT" w:bidi="it-IT"/>
      </w:rPr>
    </w:lvl>
    <w:lvl w:ilvl="8">
      <w:start w:val="0"/>
      <w:numFmt w:val="bullet"/>
      <w:lvlText w:val="•"/>
      <w:lvlJc w:val="left"/>
      <w:pPr>
        <w:ind w:left="8284" w:hanging="340"/>
      </w:pPr>
      <w:rPr>
        <w:rFonts w:hint="default"/>
        <w:lang w:val="it-IT" w:eastAsia="it-IT" w:bidi="it-IT"/>
      </w:rPr>
    </w:lvl>
  </w:abstractNum>
  <w:abstractNum w:abstractNumId="12">
    <w:multiLevelType w:val="hybridMultilevel"/>
    <w:lvl w:ilvl="0">
      <w:start w:val="1"/>
      <w:numFmt w:val="decimal"/>
      <w:lvlText w:val="%1."/>
      <w:lvlJc w:val="left"/>
      <w:pPr>
        <w:ind w:left="1650" w:hanging="340"/>
        <w:jc w:val="left"/>
      </w:pPr>
      <w:rPr>
        <w:rFonts w:hint="default" w:ascii="Trebuchet MS" w:hAnsi="Trebuchet MS" w:eastAsia="Trebuchet MS" w:cs="Trebuchet MS"/>
        <w:spacing w:val="-19"/>
        <w:w w:val="100"/>
        <w:sz w:val="24"/>
        <w:szCs w:val="24"/>
        <w:lang w:val="it-IT" w:eastAsia="it-IT" w:bidi="it-IT"/>
      </w:rPr>
    </w:lvl>
    <w:lvl w:ilvl="1">
      <w:start w:val="0"/>
      <w:numFmt w:val="bullet"/>
      <w:lvlText w:val="•"/>
      <w:lvlJc w:val="left"/>
      <w:pPr>
        <w:ind w:left="2488" w:hanging="340"/>
      </w:pPr>
      <w:rPr>
        <w:rFonts w:hint="default"/>
        <w:lang w:val="it-IT" w:eastAsia="it-IT" w:bidi="it-IT"/>
      </w:rPr>
    </w:lvl>
    <w:lvl w:ilvl="2">
      <w:start w:val="0"/>
      <w:numFmt w:val="bullet"/>
      <w:lvlText w:val="•"/>
      <w:lvlJc w:val="left"/>
      <w:pPr>
        <w:ind w:left="3316" w:hanging="340"/>
      </w:pPr>
      <w:rPr>
        <w:rFonts w:hint="default"/>
        <w:lang w:val="it-IT" w:eastAsia="it-IT" w:bidi="it-IT"/>
      </w:rPr>
    </w:lvl>
    <w:lvl w:ilvl="3">
      <w:start w:val="0"/>
      <w:numFmt w:val="bullet"/>
      <w:lvlText w:val="•"/>
      <w:lvlJc w:val="left"/>
      <w:pPr>
        <w:ind w:left="4144" w:hanging="340"/>
      </w:pPr>
      <w:rPr>
        <w:rFonts w:hint="default"/>
        <w:lang w:val="it-IT" w:eastAsia="it-IT" w:bidi="it-IT"/>
      </w:rPr>
    </w:lvl>
    <w:lvl w:ilvl="4">
      <w:start w:val="0"/>
      <w:numFmt w:val="bullet"/>
      <w:lvlText w:val="•"/>
      <w:lvlJc w:val="left"/>
      <w:pPr>
        <w:ind w:left="4972" w:hanging="340"/>
      </w:pPr>
      <w:rPr>
        <w:rFonts w:hint="default"/>
        <w:lang w:val="it-IT" w:eastAsia="it-IT" w:bidi="it-IT"/>
      </w:rPr>
    </w:lvl>
    <w:lvl w:ilvl="5">
      <w:start w:val="0"/>
      <w:numFmt w:val="bullet"/>
      <w:lvlText w:val="•"/>
      <w:lvlJc w:val="left"/>
      <w:pPr>
        <w:ind w:left="5800" w:hanging="340"/>
      </w:pPr>
      <w:rPr>
        <w:rFonts w:hint="default"/>
        <w:lang w:val="it-IT" w:eastAsia="it-IT" w:bidi="it-IT"/>
      </w:rPr>
    </w:lvl>
    <w:lvl w:ilvl="6">
      <w:start w:val="0"/>
      <w:numFmt w:val="bullet"/>
      <w:lvlText w:val="•"/>
      <w:lvlJc w:val="left"/>
      <w:pPr>
        <w:ind w:left="6628" w:hanging="340"/>
      </w:pPr>
      <w:rPr>
        <w:rFonts w:hint="default"/>
        <w:lang w:val="it-IT" w:eastAsia="it-IT" w:bidi="it-IT"/>
      </w:rPr>
    </w:lvl>
    <w:lvl w:ilvl="7">
      <w:start w:val="0"/>
      <w:numFmt w:val="bullet"/>
      <w:lvlText w:val="•"/>
      <w:lvlJc w:val="left"/>
      <w:pPr>
        <w:ind w:left="7456" w:hanging="340"/>
      </w:pPr>
      <w:rPr>
        <w:rFonts w:hint="default"/>
        <w:lang w:val="it-IT" w:eastAsia="it-IT" w:bidi="it-IT"/>
      </w:rPr>
    </w:lvl>
    <w:lvl w:ilvl="8">
      <w:start w:val="0"/>
      <w:numFmt w:val="bullet"/>
      <w:lvlText w:val="•"/>
      <w:lvlJc w:val="left"/>
      <w:pPr>
        <w:ind w:left="8284" w:hanging="340"/>
      </w:pPr>
      <w:rPr>
        <w:rFonts w:hint="default"/>
        <w:lang w:val="it-IT" w:eastAsia="it-IT" w:bidi="it-IT"/>
      </w:rPr>
    </w:lvl>
  </w:abstractNum>
  <w:abstractNum w:abstractNumId="11">
    <w:multiLevelType w:val="hybridMultilevel"/>
    <w:lvl w:ilvl="0">
      <w:start w:val="3"/>
      <w:numFmt w:val="decimal"/>
      <w:lvlText w:val="%1."/>
      <w:lvlJc w:val="left"/>
      <w:pPr>
        <w:ind w:left="1310" w:hanging="1134"/>
        <w:jc w:val="left"/>
      </w:pPr>
      <w:rPr>
        <w:rFonts w:hint="default" w:ascii="Trebuchet MS" w:hAnsi="Trebuchet MS" w:eastAsia="Trebuchet MS" w:cs="Trebuchet MS"/>
        <w:b/>
        <w:bCs/>
        <w:spacing w:val="-17"/>
        <w:w w:val="98"/>
        <w:sz w:val="24"/>
        <w:szCs w:val="24"/>
        <w:lang w:val="it-IT" w:eastAsia="it-IT" w:bidi="it-IT"/>
      </w:rPr>
    </w:lvl>
    <w:lvl w:ilvl="1">
      <w:start w:val="0"/>
      <w:numFmt w:val="bullet"/>
      <w:lvlText w:val="•"/>
      <w:lvlJc w:val="left"/>
      <w:pPr>
        <w:ind w:left="1650" w:hanging="340"/>
      </w:pPr>
      <w:rPr>
        <w:rFonts w:hint="default" w:ascii="Trebuchet MS" w:hAnsi="Trebuchet MS" w:eastAsia="Trebuchet MS" w:cs="Trebuchet MS"/>
        <w:spacing w:val="-24"/>
        <w:w w:val="100"/>
        <w:sz w:val="24"/>
        <w:szCs w:val="24"/>
        <w:lang w:val="it-IT" w:eastAsia="it-IT" w:bidi="it-IT"/>
      </w:rPr>
    </w:lvl>
    <w:lvl w:ilvl="2">
      <w:start w:val="0"/>
      <w:numFmt w:val="bullet"/>
      <w:lvlText w:val="•"/>
      <w:lvlJc w:val="left"/>
      <w:pPr>
        <w:ind w:left="2408" w:hanging="340"/>
      </w:pPr>
      <w:rPr>
        <w:rFonts w:hint="default"/>
        <w:lang w:val="it-IT" w:eastAsia="it-IT" w:bidi="it-IT"/>
      </w:rPr>
    </w:lvl>
    <w:lvl w:ilvl="3">
      <w:start w:val="0"/>
      <w:numFmt w:val="bullet"/>
      <w:lvlText w:val="•"/>
      <w:lvlJc w:val="left"/>
      <w:pPr>
        <w:ind w:left="3157" w:hanging="340"/>
      </w:pPr>
      <w:rPr>
        <w:rFonts w:hint="default"/>
        <w:lang w:val="it-IT" w:eastAsia="it-IT" w:bidi="it-IT"/>
      </w:rPr>
    </w:lvl>
    <w:lvl w:ilvl="4">
      <w:start w:val="0"/>
      <w:numFmt w:val="bullet"/>
      <w:lvlText w:val="•"/>
      <w:lvlJc w:val="left"/>
      <w:pPr>
        <w:ind w:left="3906" w:hanging="340"/>
      </w:pPr>
      <w:rPr>
        <w:rFonts w:hint="default"/>
        <w:lang w:val="it-IT" w:eastAsia="it-IT" w:bidi="it-IT"/>
      </w:rPr>
    </w:lvl>
    <w:lvl w:ilvl="5">
      <w:start w:val="0"/>
      <w:numFmt w:val="bullet"/>
      <w:lvlText w:val="•"/>
      <w:lvlJc w:val="left"/>
      <w:pPr>
        <w:ind w:left="4654" w:hanging="340"/>
      </w:pPr>
      <w:rPr>
        <w:rFonts w:hint="default"/>
        <w:lang w:val="it-IT" w:eastAsia="it-IT" w:bidi="it-IT"/>
      </w:rPr>
    </w:lvl>
    <w:lvl w:ilvl="6">
      <w:start w:val="0"/>
      <w:numFmt w:val="bullet"/>
      <w:lvlText w:val="•"/>
      <w:lvlJc w:val="left"/>
      <w:pPr>
        <w:ind w:left="5403" w:hanging="340"/>
      </w:pPr>
      <w:rPr>
        <w:rFonts w:hint="default"/>
        <w:lang w:val="it-IT" w:eastAsia="it-IT" w:bidi="it-IT"/>
      </w:rPr>
    </w:lvl>
    <w:lvl w:ilvl="7">
      <w:start w:val="0"/>
      <w:numFmt w:val="bullet"/>
      <w:lvlText w:val="•"/>
      <w:lvlJc w:val="left"/>
      <w:pPr>
        <w:ind w:left="6152" w:hanging="340"/>
      </w:pPr>
      <w:rPr>
        <w:rFonts w:hint="default"/>
        <w:lang w:val="it-IT" w:eastAsia="it-IT" w:bidi="it-IT"/>
      </w:rPr>
    </w:lvl>
    <w:lvl w:ilvl="8">
      <w:start w:val="0"/>
      <w:numFmt w:val="bullet"/>
      <w:lvlText w:val="•"/>
      <w:lvlJc w:val="left"/>
      <w:pPr>
        <w:ind w:left="6900" w:hanging="340"/>
      </w:pPr>
      <w:rPr>
        <w:rFonts w:hint="default"/>
        <w:lang w:val="it-IT" w:eastAsia="it-IT" w:bidi="it-IT"/>
      </w:rPr>
    </w:lvl>
  </w:abstractNum>
  <w:abstractNum w:abstractNumId="10">
    <w:multiLevelType w:val="hybridMultilevel"/>
    <w:lvl w:ilvl="0">
      <w:start w:val="1"/>
      <w:numFmt w:val="decimal"/>
      <w:lvlText w:val="%1."/>
      <w:lvlJc w:val="left"/>
      <w:pPr>
        <w:ind w:left="1650" w:hanging="340"/>
        <w:jc w:val="left"/>
      </w:pPr>
      <w:rPr>
        <w:rFonts w:hint="default" w:ascii="Trebuchet MS" w:hAnsi="Trebuchet MS" w:eastAsia="Trebuchet MS" w:cs="Trebuchet MS"/>
        <w:spacing w:val="-34"/>
        <w:w w:val="100"/>
        <w:sz w:val="24"/>
        <w:szCs w:val="24"/>
        <w:lang w:val="it-IT" w:eastAsia="it-IT" w:bidi="it-IT"/>
      </w:rPr>
    </w:lvl>
    <w:lvl w:ilvl="1">
      <w:start w:val="0"/>
      <w:numFmt w:val="bullet"/>
      <w:lvlText w:val="•"/>
      <w:lvlJc w:val="left"/>
      <w:pPr>
        <w:ind w:left="2488" w:hanging="340"/>
      </w:pPr>
      <w:rPr>
        <w:rFonts w:hint="default"/>
        <w:lang w:val="it-IT" w:eastAsia="it-IT" w:bidi="it-IT"/>
      </w:rPr>
    </w:lvl>
    <w:lvl w:ilvl="2">
      <w:start w:val="0"/>
      <w:numFmt w:val="bullet"/>
      <w:lvlText w:val="•"/>
      <w:lvlJc w:val="left"/>
      <w:pPr>
        <w:ind w:left="3316" w:hanging="340"/>
      </w:pPr>
      <w:rPr>
        <w:rFonts w:hint="default"/>
        <w:lang w:val="it-IT" w:eastAsia="it-IT" w:bidi="it-IT"/>
      </w:rPr>
    </w:lvl>
    <w:lvl w:ilvl="3">
      <w:start w:val="0"/>
      <w:numFmt w:val="bullet"/>
      <w:lvlText w:val="•"/>
      <w:lvlJc w:val="left"/>
      <w:pPr>
        <w:ind w:left="4144" w:hanging="340"/>
      </w:pPr>
      <w:rPr>
        <w:rFonts w:hint="default"/>
        <w:lang w:val="it-IT" w:eastAsia="it-IT" w:bidi="it-IT"/>
      </w:rPr>
    </w:lvl>
    <w:lvl w:ilvl="4">
      <w:start w:val="0"/>
      <w:numFmt w:val="bullet"/>
      <w:lvlText w:val="•"/>
      <w:lvlJc w:val="left"/>
      <w:pPr>
        <w:ind w:left="4972" w:hanging="340"/>
      </w:pPr>
      <w:rPr>
        <w:rFonts w:hint="default"/>
        <w:lang w:val="it-IT" w:eastAsia="it-IT" w:bidi="it-IT"/>
      </w:rPr>
    </w:lvl>
    <w:lvl w:ilvl="5">
      <w:start w:val="0"/>
      <w:numFmt w:val="bullet"/>
      <w:lvlText w:val="•"/>
      <w:lvlJc w:val="left"/>
      <w:pPr>
        <w:ind w:left="5800" w:hanging="340"/>
      </w:pPr>
      <w:rPr>
        <w:rFonts w:hint="default"/>
        <w:lang w:val="it-IT" w:eastAsia="it-IT" w:bidi="it-IT"/>
      </w:rPr>
    </w:lvl>
    <w:lvl w:ilvl="6">
      <w:start w:val="0"/>
      <w:numFmt w:val="bullet"/>
      <w:lvlText w:val="•"/>
      <w:lvlJc w:val="left"/>
      <w:pPr>
        <w:ind w:left="6628" w:hanging="340"/>
      </w:pPr>
      <w:rPr>
        <w:rFonts w:hint="default"/>
        <w:lang w:val="it-IT" w:eastAsia="it-IT" w:bidi="it-IT"/>
      </w:rPr>
    </w:lvl>
    <w:lvl w:ilvl="7">
      <w:start w:val="0"/>
      <w:numFmt w:val="bullet"/>
      <w:lvlText w:val="•"/>
      <w:lvlJc w:val="left"/>
      <w:pPr>
        <w:ind w:left="7456" w:hanging="340"/>
      </w:pPr>
      <w:rPr>
        <w:rFonts w:hint="default"/>
        <w:lang w:val="it-IT" w:eastAsia="it-IT" w:bidi="it-IT"/>
      </w:rPr>
    </w:lvl>
    <w:lvl w:ilvl="8">
      <w:start w:val="0"/>
      <w:numFmt w:val="bullet"/>
      <w:lvlText w:val="•"/>
      <w:lvlJc w:val="left"/>
      <w:pPr>
        <w:ind w:left="8284" w:hanging="340"/>
      </w:pPr>
      <w:rPr>
        <w:rFonts w:hint="default"/>
        <w:lang w:val="it-IT" w:eastAsia="it-IT" w:bidi="it-IT"/>
      </w:rPr>
    </w:lvl>
  </w:abstractNum>
  <w:abstractNum w:abstractNumId="9">
    <w:multiLevelType w:val="hybridMultilevel"/>
    <w:lvl w:ilvl="0">
      <w:start w:val="1"/>
      <w:numFmt w:val="decimal"/>
      <w:lvlText w:val="%1."/>
      <w:lvlJc w:val="left"/>
      <w:pPr>
        <w:ind w:left="1650" w:hanging="340"/>
        <w:jc w:val="left"/>
      </w:pPr>
      <w:rPr>
        <w:rFonts w:hint="default" w:ascii="Trebuchet MS" w:hAnsi="Trebuchet MS" w:eastAsia="Trebuchet MS" w:cs="Trebuchet MS"/>
        <w:b/>
        <w:bCs/>
        <w:spacing w:val="-35"/>
        <w:w w:val="100"/>
        <w:sz w:val="24"/>
        <w:szCs w:val="24"/>
        <w:lang w:val="it-IT" w:eastAsia="it-IT" w:bidi="it-IT"/>
      </w:rPr>
    </w:lvl>
    <w:lvl w:ilvl="1">
      <w:start w:val="0"/>
      <w:numFmt w:val="bullet"/>
      <w:lvlText w:val="•"/>
      <w:lvlJc w:val="left"/>
      <w:pPr>
        <w:ind w:left="1990" w:hanging="340"/>
      </w:pPr>
      <w:rPr>
        <w:rFonts w:hint="default" w:ascii="Trebuchet MS" w:hAnsi="Trebuchet MS" w:eastAsia="Trebuchet MS" w:cs="Trebuchet MS"/>
        <w:spacing w:val="-35"/>
        <w:w w:val="100"/>
        <w:sz w:val="24"/>
        <w:szCs w:val="24"/>
        <w:lang w:val="it-IT" w:eastAsia="it-IT" w:bidi="it-IT"/>
      </w:rPr>
    </w:lvl>
    <w:lvl w:ilvl="2">
      <w:start w:val="0"/>
      <w:numFmt w:val="bullet"/>
      <w:lvlText w:val="•"/>
      <w:lvlJc w:val="left"/>
      <w:pPr>
        <w:ind w:left="2882" w:hanging="340"/>
      </w:pPr>
      <w:rPr>
        <w:rFonts w:hint="default"/>
        <w:lang w:val="it-IT" w:eastAsia="it-IT" w:bidi="it-IT"/>
      </w:rPr>
    </w:lvl>
    <w:lvl w:ilvl="3">
      <w:start w:val="0"/>
      <w:numFmt w:val="bullet"/>
      <w:lvlText w:val="•"/>
      <w:lvlJc w:val="left"/>
      <w:pPr>
        <w:ind w:left="3764" w:hanging="340"/>
      </w:pPr>
      <w:rPr>
        <w:rFonts w:hint="default"/>
        <w:lang w:val="it-IT" w:eastAsia="it-IT" w:bidi="it-IT"/>
      </w:rPr>
    </w:lvl>
    <w:lvl w:ilvl="4">
      <w:start w:val="0"/>
      <w:numFmt w:val="bullet"/>
      <w:lvlText w:val="•"/>
      <w:lvlJc w:val="left"/>
      <w:pPr>
        <w:ind w:left="4646" w:hanging="340"/>
      </w:pPr>
      <w:rPr>
        <w:rFonts w:hint="default"/>
        <w:lang w:val="it-IT" w:eastAsia="it-IT" w:bidi="it-IT"/>
      </w:rPr>
    </w:lvl>
    <w:lvl w:ilvl="5">
      <w:start w:val="0"/>
      <w:numFmt w:val="bullet"/>
      <w:lvlText w:val="•"/>
      <w:lvlJc w:val="left"/>
      <w:pPr>
        <w:ind w:left="5528" w:hanging="340"/>
      </w:pPr>
      <w:rPr>
        <w:rFonts w:hint="default"/>
        <w:lang w:val="it-IT" w:eastAsia="it-IT" w:bidi="it-IT"/>
      </w:rPr>
    </w:lvl>
    <w:lvl w:ilvl="6">
      <w:start w:val="0"/>
      <w:numFmt w:val="bullet"/>
      <w:lvlText w:val="•"/>
      <w:lvlJc w:val="left"/>
      <w:pPr>
        <w:ind w:left="6411" w:hanging="340"/>
      </w:pPr>
      <w:rPr>
        <w:rFonts w:hint="default"/>
        <w:lang w:val="it-IT" w:eastAsia="it-IT" w:bidi="it-IT"/>
      </w:rPr>
    </w:lvl>
    <w:lvl w:ilvl="7">
      <w:start w:val="0"/>
      <w:numFmt w:val="bullet"/>
      <w:lvlText w:val="•"/>
      <w:lvlJc w:val="left"/>
      <w:pPr>
        <w:ind w:left="7293" w:hanging="340"/>
      </w:pPr>
      <w:rPr>
        <w:rFonts w:hint="default"/>
        <w:lang w:val="it-IT" w:eastAsia="it-IT" w:bidi="it-IT"/>
      </w:rPr>
    </w:lvl>
    <w:lvl w:ilvl="8">
      <w:start w:val="0"/>
      <w:numFmt w:val="bullet"/>
      <w:lvlText w:val="•"/>
      <w:lvlJc w:val="left"/>
      <w:pPr>
        <w:ind w:left="8175" w:hanging="340"/>
      </w:pPr>
      <w:rPr>
        <w:rFonts w:hint="default"/>
        <w:lang w:val="it-IT" w:eastAsia="it-IT" w:bidi="it-IT"/>
      </w:rPr>
    </w:lvl>
  </w:abstractNum>
  <w:abstractNum w:abstractNumId="8">
    <w:multiLevelType w:val="hybridMultilevel"/>
    <w:lvl w:ilvl="0">
      <w:start w:val="0"/>
      <w:numFmt w:val="bullet"/>
      <w:lvlText w:val="•"/>
      <w:lvlJc w:val="left"/>
      <w:pPr>
        <w:ind w:left="390" w:hanging="340"/>
      </w:pPr>
      <w:rPr>
        <w:rFonts w:hint="default" w:ascii="Trebuchet MS" w:hAnsi="Trebuchet MS" w:eastAsia="Trebuchet MS" w:cs="Trebuchet MS"/>
        <w:spacing w:val="-14"/>
        <w:w w:val="100"/>
        <w:sz w:val="24"/>
        <w:szCs w:val="24"/>
        <w:lang w:val="it-IT" w:eastAsia="it-IT" w:bidi="it-IT"/>
      </w:rPr>
    </w:lvl>
    <w:lvl w:ilvl="1">
      <w:start w:val="0"/>
      <w:numFmt w:val="bullet"/>
      <w:lvlText w:val="•"/>
      <w:lvlJc w:val="left"/>
      <w:pPr>
        <w:ind w:left="517" w:hanging="340"/>
      </w:pPr>
      <w:rPr>
        <w:rFonts w:hint="default"/>
        <w:lang w:val="it-IT" w:eastAsia="it-IT" w:bidi="it-IT"/>
      </w:rPr>
    </w:lvl>
    <w:lvl w:ilvl="2">
      <w:start w:val="0"/>
      <w:numFmt w:val="bullet"/>
      <w:lvlText w:val="•"/>
      <w:lvlJc w:val="left"/>
      <w:pPr>
        <w:ind w:left="635" w:hanging="340"/>
      </w:pPr>
      <w:rPr>
        <w:rFonts w:hint="default"/>
        <w:lang w:val="it-IT" w:eastAsia="it-IT" w:bidi="it-IT"/>
      </w:rPr>
    </w:lvl>
    <w:lvl w:ilvl="3">
      <w:start w:val="0"/>
      <w:numFmt w:val="bullet"/>
      <w:lvlText w:val="•"/>
      <w:lvlJc w:val="left"/>
      <w:pPr>
        <w:ind w:left="752" w:hanging="340"/>
      </w:pPr>
      <w:rPr>
        <w:rFonts w:hint="default"/>
        <w:lang w:val="it-IT" w:eastAsia="it-IT" w:bidi="it-IT"/>
      </w:rPr>
    </w:lvl>
    <w:lvl w:ilvl="4">
      <w:start w:val="0"/>
      <w:numFmt w:val="bullet"/>
      <w:lvlText w:val="•"/>
      <w:lvlJc w:val="left"/>
      <w:pPr>
        <w:ind w:left="870" w:hanging="340"/>
      </w:pPr>
      <w:rPr>
        <w:rFonts w:hint="default"/>
        <w:lang w:val="it-IT" w:eastAsia="it-IT" w:bidi="it-IT"/>
      </w:rPr>
    </w:lvl>
    <w:lvl w:ilvl="5">
      <w:start w:val="0"/>
      <w:numFmt w:val="bullet"/>
      <w:lvlText w:val="•"/>
      <w:lvlJc w:val="left"/>
      <w:pPr>
        <w:ind w:left="988" w:hanging="340"/>
      </w:pPr>
      <w:rPr>
        <w:rFonts w:hint="default"/>
        <w:lang w:val="it-IT" w:eastAsia="it-IT" w:bidi="it-IT"/>
      </w:rPr>
    </w:lvl>
    <w:lvl w:ilvl="6">
      <w:start w:val="0"/>
      <w:numFmt w:val="bullet"/>
      <w:lvlText w:val="•"/>
      <w:lvlJc w:val="left"/>
      <w:pPr>
        <w:ind w:left="1105" w:hanging="340"/>
      </w:pPr>
      <w:rPr>
        <w:rFonts w:hint="default"/>
        <w:lang w:val="it-IT" w:eastAsia="it-IT" w:bidi="it-IT"/>
      </w:rPr>
    </w:lvl>
    <w:lvl w:ilvl="7">
      <w:start w:val="0"/>
      <w:numFmt w:val="bullet"/>
      <w:lvlText w:val="•"/>
      <w:lvlJc w:val="left"/>
      <w:pPr>
        <w:ind w:left="1223" w:hanging="340"/>
      </w:pPr>
      <w:rPr>
        <w:rFonts w:hint="default"/>
        <w:lang w:val="it-IT" w:eastAsia="it-IT" w:bidi="it-IT"/>
      </w:rPr>
    </w:lvl>
    <w:lvl w:ilvl="8">
      <w:start w:val="0"/>
      <w:numFmt w:val="bullet"/>
      <w:lvlText w:val="•"/>
      <w:lvlJc w:val="left"/>
      <w:pPr>
        <w:ind w:left="1340" w:hanging="340"/>
      </w:pPr>
      <w:rPr>
        <w:rFonts w:hint="default"/>
        <w:lang w:val="it-IT" w:eastAsia="it-IT" w:bidi="it-IT"/>
      </w:rPr>
    </w:lvl>
  </w:abstractNum>
  <w:abstractNum w:abstractNumId="7">
    <w:multiLevelType w:val="hybridMultilevel"/>
    <w:lvl w:ilvl="0">
      <w:start w:val="0"/>
      <w:numFmt w:val="bullet"/>
      <w:lvlText w:val="•"/>
      <w:lvlJc w:val="left"/>
      <w:pPr>
        <w:ind w:left="390" w:hanging="340"/>
      </w:pPr>
      <w:rPr>
        <w:rFonts w:hint="default" w:ascii="Trebuchet MS" w:hAnsi="Trebuchet MS" w:eastAsia="Trebuchet MS" w:cs="Trebuchet MS"/>
        <w:spacing w:val="-3"/>
        <w:w w:val="100"/>
        <w:sz w:val="24"/>
        <w:szCs w:val="24"/>
        <w:lang w:val="it-IT" w:eastAsia="it-IT" w:bidi="it-IT"/>
      </w:rPr>
    </w:lvl>
    <w:lvl w:ilvl="1">
      <w:start w:val="0"/>
      <w:numFmt w:val="bullet"/>
      <w:lvlText w:val="•"/>
      <w:lvlJc w:val="left"/>
      <w:pPr>
        <w:ind w:left="517" w:hanging="340"/>
      </w:pPr>
      <w:rPr>
        <w:rFonts w:hint="default"/>
        <w:lang w:val="it-IT" w:eastAsia="it-IT" w:bidi="it-IT"/>
      </w:rPr>
    </w:lvl>
    <w:lvl w:ilvl="2">
      <w:start w:val="0"/>
      <w:numFmt w:val="bullet"/>
      <w:lvlText w:val="•"/>
      <w:lvlJc w:val="left"/>
      <w:pPr>
        <w:ind w:left="635" w:hanging="340"/>
      </w:pPr>
      <w:rPr>
        <w:rFonts w:hint="default"/>
        <w:lang w:val="it-IT" w:eastAsia="it-IT" w:bidi="it-IT"/>
      </w:rPr>
    </w:lvl>
    <w:lvl w:ilvl="3">
      <w:start w:val="0"/>
      <w:numFmt w:val="bullet"/>
      <w:lvlText w:val="•"/>
      <w:lvlJc w:val="left"/>
      <w:pPr>
        <w:ind w:left="752" w:hanging="340"/>
      </w:pPr>
      <w:rPr>
        <w:rFonts w:hint="default"/>
        <w:lang w:val="it-IT" w:eastAsia="it-IT" w:bidi="it-IT"/>
      </w:rPr>
    </w:lvl>
    <w:lvl w:ilvl="4">
      <w:start w:val="0"/>
      <w:numFmt w:val="bullet"/>
      <w:lvlText w:val="•"/>
      <w:lvlJc w:val="left"/>
      <w:pPr>
        <w:ind w:left="870" w:hanging="340"/>
      </w:pPr>
      <w:rPr>
        <w:rFonts w:hint="default"/>
        <w:lang w:val="it-IT" w:eastAsia="it-IT" w:bidi="it-IT"/>
      </w:rPr>
    </w:lvl>
    <w:lvl w:ilvl="5">
      <w:start w:val="0"/>
      <w:numFmt w:val="bullet"/>
      <w:lvlText w:val="•"/>
      <w:lvlJc w:val="left"/>
      <w:pPr>
        <w:ind w:left="988" w:hanging="340"/>
      </w:pPr>
      <w:rPr>
        <w:rFonts w:hint="default"/>
        <w:lang w:val="it-IT" w:eastAsia="it-IT" w:bidi="it-IT"/>
      </w:rPr>
    </w:lvl>
    <w:lvl w:ilvl="6">
      <w:start w:val="0"/>
      <w:numFmt w:val="bullet"/>
      <w:lvlText w:val="•"/>
      <w:lvlJc w:val="left"/>
      <w:pPr>
        <w:ind w:left="1105" w:hanging="340"/>
      </w:pPr>
      <w:rPr>
        <w:rFonts w:hint="default"/>
        <w:lang w:val="it-IT" w:eastAsia="it-IT" w:bidi="it-IT"/>
      </w:rPr>
    </w:lvl>
    <w:lvl w:ilvl="7">
      <w:start w:val="0"/>
      <w:numFmt w:val="bullet"/>
      <w:lvlText w:val="•"/>
      <w:lvlJc w:val="left"/>
      <w:pPr>
        <w:ind w:left="1223" w:hanging="340"/>
      </w:pPr>
      <w:rPr>
        <w:rFonts w:hint="default"/>
        <w:lang w:val="it-IT" w:eastAsia="it-IT" w:bidi="it-IT"/>
      </w:rPr>
    </w:lvl>
    <w:lvl w:ilvl="8">
      <w:start w:val="0"/>
      <w:numFmt w:val="bullet"/>
      <w:lvlText w:val="•"/>
      <w:lvlJc w:val="left"/>
      <w:pPr>
        <w:ind w:left="1340" w:hanging="340"/>
      </w:pPr>
      <w:rPr>
        <w:rFonts w:hint="default"/>
        <w:lang w:val="it-IT" w:eastAsia="it-IT" w:bidi="it-IT"/>
      </w:rPr>
    </w:lvl>
  </w:abstractNum>
  <w:abstractNum w:abstractNumId="6">
    <w:multiLevelType w:val="hybridMultilevel"/>
    <w:lvl w:ilvl="0">
      <w:start w:val="0"/>
      <w:numFmt w:val="bullet"/>
      <w:lvlText w:val="•"/>
      <w:lvlJc w:val="left"/>
      <w:pPr>
        <w:ind w:left="390" w:hanging="340"/>
      </w:pPr>
      <w:rPr>
        <w:rFonts w:hint="default" w:ascii="Trebuchet MS" w:hAnsi="Trebuchet MS" w:eastAsia="Trebuchet MS" w:cs="Trebuchet MS"/>
        <w:spacing w:val="-3"/>
        <w:w w:val="100"/>
        <w:sz w:val="24"/>
        <w:szCs w:val="24"/>
        <w:lang w:val="it-IT" w:eastAsia="it-IT" w:bidi="it-IT"/>
      </w:rPr>
    </w:lvl>
    <w:lvl w:ilvl="1">
      <w:start w:val="0"/>
      <w:numFmt w:val="bullet"/>
      <w:lvlText w:val="•"/>
      <w:lvlJc w:val="left"/>
      <w:pPr>
        <w:ind w:left="517" w:hanging="340"/>
      </w:pPr>
      <w:rPr>
        <w:rFonts w:hint="default"/>
        <w:lang w:val="it-IT" w:eastAsia="it-IT" w:bidi="it-IT"/>
      </w:rPr>
    </w:lvl>
    <w:lvl w:ilvl="2">
      <w:start w:val="0"/>
      <w:numFmt w:val="bullet"/>
      <w:lvlText w:val="•"/>
      <w:lvlJc w:val="left"/>
      <w:pPr>
        <w:ind w:left="635" w:hanging="340"/>
      </w:pPr>
      <w:rPr>
        <w:rFonts w:hint="default"/>
        <w:lang w:val="it-IT" w:eastAsia="it-IT" w:bidi="it-IT"/>
      </w:rPr>
    </w:lvl>
    <w:lvl w:ilvl="3">
      <w:start w:val="0"/>
      <w:numFmt w:val="bullet"/>
      <w:lvlText w:val="•"/>
      <w:lvlJc w:val="left"/>
      <w:pPr>
        <w:ind w:left="752" w:hanging="340"/>
      </w:pPr>
      <w:rPr>
        <w:rFonts w:hint="default"/>
        <w:lang w:val="it-IT" w:eastAsia="it-IT" w:bidi="it-IT"/>
      </w:rPr>
    </w:lvl>
    <w:lvl w:ilvl="4">
      <w:start w:val="0"/>
      <w:numFmt w:val="bullet"/>
      <w:lvlText w:val="•"/>
      <w:lvlJc w:val="left"/>
      <w:pPr>
        <w:ind w:left="870" w:hanging="340"/>
      </w:pPr>
      <w:rPr>
        <w:rFonts w:hint="default"/>
        <w:lang w:val="it-IT" w:eastAsia="it-IT" w:bidi="it-IT"/>
      </w:rPr>
    </w:lvl>
    <w:lvl w:ilvl="5">
      <w:start w:val="0"/>
      <w:numFmt w:val="bullet"/>
      <w:lvlText w:val="•"/>
      <w:lvlJc w:val="left"/>
      <w:pPr>
        <w:ind w:left="988" w:hanging="340"/>
      </w:pPr>
      <w:rPr>
        <w:rFonts w:hint="default"/>
        <w:lang w:val="it-IT" w:eastAsia="it-IT" w:bidi="it-IT"/>
      </w:rPr>
    </w:lvl>
    <w:lvl w:ilvl="6">
      <w:start w:val="0"/>
      <w:numFmt w:val="bullet"/>
      <w:lvlText w:val="•"/>
      <w:lvlJc w:val="left"/>
      <w:pPr>
        <w:ind w:left="1105" w:hanging="340"/>
      </w:pPr>
      <w:rPr>
        <w:rFonts w:hint="default"/>
        <w:lang w:val="it-IT" w:eastAsia="it-IT" w:bidi="it-IT"/>
      </w:rPr>
    </w:lvl>
    <w:lvl w:ilvl="7">
      <w:start w:val="0"/>
      <w:numFmt w:val="bullet"/>
      <w:lvlText w:val="•"/>
      <w:lvlJc w:val="left"/>
      <w:pPr>
        <w:ind w:left="1223" w:hanging="340"/>
      </w:pPr>
      <w:rPr>
        <w:rFonts w:hint="default"/>
        <w:lang w:val="it-IT" w:eastAsia="it-IT" w:bidi="it-IT"/>
      </w:rPr>
    </w:lvl>
    <w:lvl w:ilvl="8">
      <w:start w:val="0"/>
      <w:numFmt w:val="bullet"/>
      <w:lvlText w:val="•"/>
      <w:lvlJc w:val="left"/>
      <w:pPr>
        <w:ind w:left="1340" w:hanging="340"/>
      </w:pPr>
      <w:rPr>
        <w:rFonts w:hint="default"/>
        <w:lang w:val="it-IT" w:eastAsia="it-IT" w:bidi="it-IT"/>
      </w:rPr>
    </w:lvl>
  </w:abstractNum>
  <w:abstractNum w:abstractNumId="5">
    <w:multiLevelType w:val="hybridMultilevel"/>
    <w:lvl w:ilvl="0">
      <w:start w:val="1"/>
      <w:numFmt w:val="decimal"/>
      <w:lvlText w:val="%1."/>
      <w:lvlJc w:val="left"/>
      <w:pPr>
        <w:ind w:left="1310" w:hanging="1134"/>
        <w:jc w:val="left"/>
      </w:pPr>
      <w:rPr>
        <w:rFonts w:hint="default" w:ascii="Trebuchet MS" w:hAnsi="Trebuchet MS" w:eastAsia="Trebuchet MS" w:cs="Trebuchet MS"/>
        <w:b/>
        <w:bCs/>
        <w:spacing w:val="-26"/>
        <w:w w:val="98"/>
        <w:sz w:val="24"/>
        <w:szCs w:val="24"/>
        <w:lang w:val="it-IT" w:eastAsia="it-IT" w:bidi="it-IT"/>
      </w:rPr>
    </w:lvl>
    <w:lvl w:ilvl="1">
      <w:start w:val="0"/>
      <w:numFmt w:val="bullet"/>
      <w:lvlText w:val="•"/>
      <w:lvlJc w:val="left"/>
      <w:pPr>
        <w:ind w:left="1650" w:hanging="340"/>
      </w:pPr>
      <w:rPr>
        <w:rFonts w:hint="default" w:ascii="Trebuchet MS" w:hAnsi="Trebuchet MS" w:eastAsia="Trebuchet MS" w:cs="Trebuchet MS"/>
        <w:spacing w:val="-3"/>
        <w:w w:val="100"/>
        <w:sz w:val="24"/>
        <w:szCs w:val="24"/>
        <w:lang w:val="it-IT" w:eastAsia="it-IT" w:bidi="it-IT"/>
      </w:rPr>
    </w:lvl>
    <w:lvl w:ilvl="2">
      <w:start w:val="0"/>
      <w:numFmt w:val="bullet"/>
      <w:lvlText w:val="•"/>
      <w:lvlJc w:val="left"/>
      <w:pPr>
        <w:ind w:left="2020" w:hanging="340"/>
      </w:pPr>
      <w:rPr>
        <w:rFonts w:hint="default"/>
        <w:lang w:val="it-IT" w:eastAsia="it-IT" w:bidi="it-IT"/>
      </w:rPr>
    </w:lvl>
    <w:lvl w:ilvl="3">
      <w:start w:val="0"/>
      <w:numFmt w:val="bullet"/>
      <w:lvlText w:val="•"/>
      <w:lvlJc w:val="left"/>
      <w:pPr>
        <w:ind w:left="3010" w:hanging="340"/>
      </w:pPr>
      <w:rPr>
        <w:rFonts w:hint="default"/>
        <w:lang w:val="it-IT" w:eastAsia="it-IT" w:bidi="it-IT"/>
      </w:rPr>
    </w:lvl>
    <w:lvl w:ilvl="4">
      <w:start w:val="0"/>
      <w:numFmt w:val="bullet"/>
      <w:lvlText w:val="•"/>
      <w:lvlJc w:val="left"/>
      <w:pPr>
        <w:ind w:left="4000" w:hanging="340"/>
      </w:pPr>
      <w:rPr>
        <w:rFonts w:hint="default"/>
        <w:lang w:val="it-IT" w:eastAsia="it-IT" w:bidi="it-IT"/>
      </w:rPr>
    </w:lvl>
    <w:lvl w:ilvl="5">
      <w:start w:val="0"/>
      <w:numFmt w:val="bullet"/>
      <w:lvlText w:val="•"/>
      <w:lvlJc w:val="left"/>
      <w:pPr>
        <w:ind w:left="4990" w:hanging="340"/>
      </w:pPr>
      <w:rPr>
        <w:rFonts w:hint="default"/>
        <w:lang w:val="it-IT" w:eastAsia="it-IT" w:bidi="it-IT"/>
      </w:rPr>
    </w:lvl>
    <w:lvl w:ilvl="6">
      <w:start w:val="0"/>
      <w:numFmt w:val="bullet"/>
      <w:lvlText w:val="•"/>
      <w:lvlJc w:val="left"/>
      <w:pPr>
        <w:ind w:left="5980" w:hanging="340"/>
      </w:pPr>
      <w:rPr>
        <w:rFonts w:hint="default"/>
        <w:lang w:val="it-IT" w:eastAsia="it-IT" w:bidi="it-IT"/>
      </w:rPr>
    </w:lvl>
    <w:lvl w:ilvl="7">
      <w:start w:val="0"/>
      <w:numFmt w:val="bullet"/>
      <w:lvlText w:val="•"/>
      <w:lvlJc w:val="left"/>
      <w:pPr>
        <w:ind w:left="6970" w:hanging="340"/>
      </w:pPr>
      <w:rPr>
        <w:rFonts w:hint="default"/>
        <w:lang w:val="it-IT" w:eastAsia="it-IT" w:bidi="it-IT"/>
      </w:rPr>
    </w:lvl>
    <w:lvl w:ilvl="8">
      <w:start w:val="0"/>
      <w:numFmt w:val="bullet"/>
      <w:lvlText w:val="•"/>
      <w:lvlJc w:val="left"/>
      <w:pPr>
        <w:ind w:left="7960" w:hanging="340"/>
      </w:pPr>
      <w:rPr>
        <w:rFonts w:hint="default"/>
        <w:lang w:val="it-IT" w:eastAsia="it-IT" w:bidi="it-IT"/>
      </w:rPr>
    </w:lvl>
  </w:abstractNum>
  <w:abstractNum w:abstractNumId="4">
    <w:multiLevelType w:val="hybridMultilevel"/>
    <w:lvl w:ilvl="0">
      <w:start w:val="10"/>
      <w:numFmt w:val="decimal"/>
      <w:lvlText w:val="%1."/>
      <w:lvlJc w:val="left"/>
      <w:pPr>
        <w:ind w:left="3735" w:hanging="344"/>
        <w:jc w:val="right"/>
      </w:pPr>
      <w:rPr>
        <w:rFonts w:hint="default" w:ascii="Trebuchet MS" w:hAnsi="Trebuchet MS" w:eastAsia="Trebuchet MS" w:cs="Trebuchet MS"/>
        <w:spacing w:val="-22"/>
        <w:w w:val="100"/>
        <w:sz w:val="20"/>
        <w:szCs w:val="20"/>
        <w:lang w:val="it-IT" w:eastAsia="it-IT" w:bidi="it-IT"/>
      </w:rPr>
    </w:lvl>
    <w:lvl w:ilvl="1">
      <w:start w:val="0"/>
      <w:numFmt w:val="bullet"/>
      <w:lvlText w:val="•"/>
      <w:lvlJc w:val="left"/>
      <w:pPr>
        <w:ind w:left="4760" w:hanging="344"/>
      </w:pPr>
      <w:rPr>
        <w:rFonts w:hint="default"/>
        <w:lang w:val="it-IT" w:eastAsia="it-IT" w:bidi="it-IT"/>
      </w:rPr>
    </w:lvl>
    <w:lvl w:ilvl="2">
      <w:start w:val="0"/>
      <w:numFmt w:val="bullet"/>
      <w:lvlText w:val="•"/>
      <w:lvlJc w:val="left"/>
      <w:pPr>
        <w:ind w:left="5335" w:hanging="344"/>
      </w:pPr>
      <w:rPr>
        <w:rFonts w:hint="default"/>
        <w:lang w:val="it-IT" w:eastAsia="it-IT" w:bidi="it-IT"/>
      </w:rPr>
    </w:lvl>
    <w:lvl w:ilvl="3">
      <w:start w:val="0"/>
      <w:numFmt w:val="bullet"/>
      <w:lvlText w:val="•"/>
      <w:lvlJc w:val="left"/>
      <w:pPr>
        <w:ind w:left="5911" w:hanging="344"/>
      </w:pPr>
      <w:rPr>
        <w:rFonts w:hint="default"/>
        <w:lang w:val="it-IT" w:eastAsia="it-IT" w:bidi="it-IT"/>
      </w:rPr>
    </w:lvl>
    <w:lvl w:ilvl="4">
      <w:start w:val="0"/>
      <w:numFmt w:val="bullet"/>
      <w:lvlText w:val="•"/>
      <w:lvlJc w:val="left"/>
      <w:pPr>
        <w:ind w:left="6486" w:hanging="344"/>
      </w:pPr>
      <w:rPr>
        <w:rFonts w:hint="default"/>
        <w:lang w:val="it-IT" w:eastAsia="it-IT" w:bidi="it-IT"/>
      </w:rPr>
    </w:lvl>
    <w:lvl w:ilvl="5">
      <w:start w:val="0"/>
      <w:numFmt w:val="bullet"/>
      <w:lvlText w:val="•"/>
      <w:lvlJc w:val="left"/>
      <w:pPr>
        <w:ind w:left="7062" w:hanging="344"/>
      </w:pPr>
      <w:rPr>
        <w:rFonts w:hint="default"/>
        <w:lang w:val="it-IT" w:eastAsia="it-IT" w:bidi="it-IT"/>
      </w:rPr>
    </w:lvl>
    <w:lvl w:ilvl="6">
      <w:start w:val="0"/>
      <w:numFmt w:val="bullet"/>
      <w:lvlText w:val="•"/>
      <w:lvlJc w:val="left"/>
      <w:pPr>
        <w:ind w:left="7637" w:hanging="344"/>
      </w:pPr>
      <w:rPr>
        <w:rFonts w:hint="default"/>
        <w:lang w:val="it-IT" w:eastAsia="it-IT" w:bidi="it-IT"/>
      </w:rPr>
    </w:lvl>
    <w:lvl w:ilvl="7">
      <w:start w:val="0"/>
      <w:numFmt w:val="bullet"/>
      <w:lvlText w:val="•"/>
      <w:lvlJc w:val="left"/>
      <w:pPr>
        <w:ind w:left="8213" w:hanging="344"/>
      </w:pPr>
      <w:rPr>
        <w:rFonts w:hint="default"/>
        <w:lang w:val="it-IT" w:eastAsia="it-IT" w:bidi="it-IT"/>
      </w:rPr>
    </w:lvl>
    <w:lvl w:ilvl="8">
      <w:start w:val="0"/>
      <w:numFmt w:val="bullet"/>
      <w:lvlText w:val="•"/>
      <w:lvlJc w:val="left"/>
      <w:pPr>
        <w:ind w:left="8788" w:hanging="344"/>
      </w:pPr>
      <w:rPr>
        <w:rFonts w:hint="default"/>
        <w:lang w:val="it-IT" w:eastAsia="it-IT" w:bidi="it-IT"/>
      </w:rPr>
    </w:lvl>
  </w:abstractNum>
  <w:abstractNum w:abstractNumId="3">
    <w:multiLevelType w:val="hybridMultilevel"/>
    <w:lvl w:ilvl="0">
      <w:start w:val="4"/>
      <w:numFmt w:val="decimal"/>
      <w:lvlText w:val="%1."/>
      <w:lvlJc w:val="left"/>
      <w:pPr>
        <w:ind w:left="4703" w:hanging="240"/>
        <w:jc w:val="right"/>
      </w:pPr>
      <w:rPr>
        <w:rFonts w:hint="default" w:ascii="Trebuchet MS" w:hAnsi="Trebuchet MS" w:eastAsia="Trebuchet MS" w:cs="Trebuchet MS"/>
        <w:spacing w:val="-1"/>
        <w:w w:val="100"/>
        <w:sz w:val="20"/>
        <w:szCs w:val="20"/>
        <w:lang w:val="it-IT" w:eastAsia="it-IT" w:bidi="it-IT"/>
      </w:rPr>
    </w:lvl>
    <w:lvl w:ilvl="1">
      <w:start w:val="7"/>
      <w:numFmt w:val="decimal"/>
      <w:lvlText w:val="%2."/>
      <w:lvlJc w:val="left"/>
      <w:pPr>
        <w:ind w:left="4079" w:hanging="238"/>
        <w:jc w:val="right"/>
      </w:pPr>
      <w:rPr>
        <w:rFonts w:hint="default" w:ascii="Trebuchet MS" w:hAnsi="Trebuchet MS" w:eastAsia="Trebuchet MS" w:cs="Trebuchet MS"/>
        <w:spacing w:val="-11"/>
        <w:w w:val="100"/>
        <w:sz w:val="20"/>
        <w:szCs w:val="20"/>
        <w:lang w:val="it-IT" w:eastAsia="it-IT" w:bidi="it-IT"/>
      </w:rPr>
    </w:lvl>
    <w:lvl w:ilvl="2">
      <w:start w:val="0"/>
      <w:numFmt w:val="bullet"/>
      <w:lvlText w:val="•"/>
      <w:lvlJc w:val="left"/>
      <w:pPr>
        <w:ind w:left="5282" w:hanging="238"/>
      </w:pPr>
      <w:rPr>
        <w:rFonts w:hint="default"/>
        <w:lang w:val="it-IT" w:eastAsia="it-IT" w:bidi="it-IT"/>
      </w:rPr>
    </w:lvl>
    <w:lvl w:ilvl="3">
      <w:start w:val="0"/>
      <w:numFmt w:val="bullet"/>
      <w:lvlText w:val="•"/>
      <w:lvlJc w:val="left"/>
      <w:pPr>
        <w:ind w:left="5864" w:hanging="238"/>
      </w:pPr>
      <w:rPr>
        <w:rFonts w:hint="default"/>
        <w:lang w:val="it-IT" w:eastAsia="it-IT" w:bidi="it-IT"/>
      </w:rPr>
    </w:lvl>
    <w:lvl w:ilvl="4">
      <w:start w:val="0"/>
      <w:numFmt w:val="bullet"/>
      <w:lvlText w:val="•"/>
      <w:lvlJc w:val="left"/>
      <w:pPr>
        <w:ind w:left="6446" w:hanging="238"/>
      </w:pPr>
      <w:rPr>
        <w:rFonts w:hint="default"/>
        <w:lang w:val="it-IT" w:eastAsia="it-IT" w:bidi="it-IT"/>
      </w:rPr>
    </w:lvl>
    <w:lvl w:ilvl="5">
      <w:start w:val="0"/>
      <w:numFmt w:val="bullet"/>
      <w:lvlText w:val="•"/>
      <w:lvlJc w:val="left"/>
      <w:pPr>
        <w:ind w:left="7028" w:hanging="238"/>
      </w:pPr>
      <w:rPr>
        <w:rFonts w:hint="default"/>
        <w:lang w:val="it-IT" w:eastAsia="it-IT" w:bidi="it-IT"/>
      </w:rPr>
    </w:lvl>
    <w:lvl w:ilvl="6">
      <w:start w:val="0"/>
      <w:numFmt w:val="bullet"/>
      <w:lvlText w:val="•"/>
      <w:lvlJc w:val="left"/>
      <w:pPr>
        <w:ind w:left="7611" w:hanging="238"/>
      </w:pPr>
      <w:rPr>
        <w:rFonts w:hint="default"/>
        <w:lang w:val="it-IT" w:eastAsia="it-IT" w:bidi="it-IT"/>
      </w:rPr>
    </w:lvl>
    <w:lvl w:ilvl="7">
      <w:start w:val="0"/>
      <w:numFmt w:val="bullet"/>
      <w:lvlText w:val="•"/>
      <w:lvlJc w:val="left"/>
      <w:pPr>
        <w:ind w:left="8193" w:hanging="238"/>
      </w:pPr>
      <w:rPr>
        <w:rFonts w:hint="default"/>
        <w:lang w:val="it-IT" w:eastAsia="it-IT" w:bidi="it-IT"/>
      </w:rPr>
    </w:lvl>
    <w:lvl w:ilvl="8">
      <w:start w:val="0"/>
      <w:numFmt w:val="bullet"/>
      <w:lvlText w:val="•"/>
      <w:lvlJc w:val="left"/>
      <w:pPr>
        <w:ind w:left="8775" w:hanging="238"/>
      </w:pPr>
      <w:rPr>
        <w:rFonts w:hint="default"/>
        <w:lang w:val="it-IT" w:eastAsia="it-IT" w:bidi="it-IT"/>
      </w:rPr>
    </w:lvl>
  </w:abstractNum>
  <w:abstractNum w:abstractNumId="2">
    <w:multiLevelType w:val="hybridMultilevel"/>
    <w:lvl w:ilvl="0">
      <w:start w:val="27"/>
      <w:numFmt w:val="decimal"/>
      <w:lvlText w:val="%1."/>
      <w:lvlJc w:val="left"/>
      <w:pPr>
        <w:ind w:left="1225" w:hanging="484"/>
        <w:jc w:val="left"/>
      </w:pPr>
      <w:rPr>
        <w:rFonts w:hint="default" w:ascii="Trebuchet MS" w:hAnsi="Trebuchet MS" w:eastAsia="Trebuchet MS" w:cs="Trebuchet MS"/>
        <w:spacing w:val="-2"/>
        <w:w w:val="100"/>
        <w:sz w:val="24"/>
        <w:szCs w:val="24"/>
        <w:lang w:val="it-IT" w:eastAsia="it-IT" w:bidi="it-IT"/>
      </w:rPr>
    </w:lvl>
    <w:lvl w:ilvl="1">
      <w:start w:val="0"/>
      <w:numFmt w:val="bullet"/>
      <w:lvlText w:val="•"/>
      <w:lvlJc w:val="left"/>
      <w:pPr>
        <w:ind w:left="1650" w:hanging="340"/>
      </w:pPr>
      <w:rPr>
        <w:rFonts w:hint="default" w:ascii="Trebuchet MS" w:hAnsi="Trebuchet MS" w:eastAsia="Trebuchet MS" w:cs="Trebuchet MS"/>
        <w:spacing w:val="-3"/>
        <w:w w:val="100"/>
        <w:sz w:val="24"/>
        <w:szCs w:val="24"/>
        <w:lang w:val="it-IT" w:eastAsia="it-IT" w:bidi="it-IT"/>
      </w:rPr>
    </w:lvl>
    <w:lvl w:ilvl="2">
      <w:start w:val="0"/>
      <w:numFmt w:val="bullet"/>
      <w:lvlText w:val="•"/>
      <w:lvlJc w:val="left"/>
      <w:pPr>
        <w:ind w:left="4600" w:hanging="340"/>
      </w:pPr>
      <w:rPr>
        <w:rFonts w:hint="default"/>
        <w:lang w:val="it-IT" w:eastAsia="it-IT" w:bidi="it-IT"/>
      </w:rPr>
    </w:lvl>
    <w:lvl w:ilvl="3">
      <w:start w:val="0"/>
      <w:numFmt w:val="bullet"/>
      <w:lvlText w:val="•"/>
      <w:lvlJc w:val="left"/>
      <w:pPr>
        <w:ind w:left="5267" w:hanging="340"/>
      </w:pPr>
      <w:rPr>
        <w:rFonts w:hint="default"/>
        <w:lang w:val="it-IT" w:eastAsia="it-IT" w:bidi="it-IT"/>
      </w:rPr>
    </w:lvl>
    <w:lvl w:ilvl="4">
      <w:start w:val="0"/>
      <w:numFmt w:val="bullet"/>
      <w:lvlText w:val="•"/>
      <w:lvlJc w:val="left"/>
      <w:pPr>
        <w:ind w:left="5935" w:hanging="340"/>
      </w:pPr>
      <w:rPr>
        <w:rFonts w:hint="default"/>
        <w:lang w:val="it-IT" w:eastAsia="it-IT" w:bidi="it-IT"/>
      </w:rPr>
    </w:lvl>
    <w:lvl w:ilvl="5">
      <w:start w:val="0"/>
      <w:numFmt w:val="bullet"/>
      <w:lvlText w:val="•"/>
      <w:lvlJc w:val="left"/>
      <w:pPr>
        <w:ind w:left="6602" w:hanging="340"/>
      </w:pPr>
      <w:rPr>
        <w:rFonts w:hint="default"/>
        <w:lang w:val="it-IT" w:eastAsia="it-IT" w:bidi="it-IT"/>
      </w:rPr>
    </w:lvl>
    <w:lvl w:ilvl="6">
      <w:start w:val="0"/>
      <w:numFmt w:val="bullet"/>
      <w:lvlText w:val="•"/>
      <w:lvlJc w:val="left"/>
      <w:pPr>
        <w:ind w:left="7270" w:hanging="340"/>
      </w:pPr>
      <w:rPr>
        <w:rFonts w:hint="default"/>
        <w:lang w:val="it-IT" w:eastAsia="it-IT" w:bidi="it-IT"/>
      </w:rPr>
    </w:lvl>
    <w:lvl w:ilvl="7">
      <w:start w:val="0"/>
      <w:numFmt w:val="bullet"/>
      <w:lvlText w:val="•"/>
      <w:lvlJc w:val="left"/>
      <w:pPr>
        <w:ind w:left="7937" w:hanging="340"/>
      </w:pPr>
      <w:rPr>
        <w:rFonts w:hint="default"/>
        <w:lang w:val="it-IT" w:eastAsia="it-IT" w:bidi="it-IT"/>
      </w:rPr>
    </w:lvl>
    <w:lvl w:ilvl="8">
      <w:start w:val="0"/>
      <w:numFmt w:val="bullet"/>
      <w:lvlText w:val="•"/>
      <w:lvlJc w:val="left"/>
      <w:pPr>
        <w:ind w:left="8605" w:hanging="340"/>
      </w:pPr>
      <w:rPr>
        <w:rFonts w:hint="default"/>
        <w:lang w:val="it-IT" w:eastAsia="it-IT" w:bidi="it-IT"/>
      </w:rPr>
    </w:lvl>
  </w:abstractNum>
  <w:abstractNum w:abstractNumId="1">
    <w:multiLevelType w:val="hybridMultilevel"/>
    <w:lvl w:ilvl="0">
      <w:start w:val="23"/>
      <w:numFmt w:val="decimal"/>
      <w:lvlText w:val="%1."/>
      <w:lvlJc w:val="left"/>
      <w:pPr>
        <w:ind w:left="1225" w:hanging="484"/>
        <w:jc w:val="left"/>
      </w:pPr>
      <w:rPr>
        <w:rFonts w:hint="default" w:ascii="Trebuchet MS" w:hAnsi="Trebuchet MS" w:eastAsia="Trebuchet MS" w:cs="Trebuchet MS"/>
        <w:spacing w:val="-2"/>
        <w:w w:val="100"/>
        <w:sz w:val="24"/>
        <w:szCs w:val="24"/>
        <w:lang w:val="it-IT" w:eastAsia="it-IT" w:bidi="it-IT"/>
      </w:rPr>
    </w:lvl>
    <w:lvl w:ilvl="1">
      <w:start w:val="0"/>
      <w:numFmt w:val="bullet"/>
      <w:lvlText w:val="•"/>
      <w:lvlJc w:val="left"/>
      <w:pPr>
        <w:ind w:left="2092" w:hanging="484"/>
      </w:pPr>
      <w:rPr>
        <w:rFonts w:hint="default"/>
        <w:lang w:val="it-IT" w:eastAsia="it-IT" w:bidi="it-IT"/>
      </w:rPr>
    </w:lvl>
    <w:lvl w:ilvl="2">
      <w:start w:val="0"/>
      <w:numFmt w:val="bullet"/>
      <w:lvlText w:val="•"/>
      <w:lvlJc w:val="left"/>
      <w:pPr>
        <w:ind w:left="2964" w:hanging="484"/>
      </w:pPr>
      <w:rPr>
        <w:rFonts w:hint="default"/>
        <w:lang w:val="it-IT" w:eastAsia="it-IT" w:bidi="it-IT"/>
      </w:rPr>
    </w:lvl>
    <w:lvl w:ilvl="3">
      <w:start w:val="0"/>
      <w:numFmt w:val="bullet"/>
      <w:lvlText w:val="•"/>
      <w:lvlJc w:val="left"/>
      <w:pPr>
        <w:ind w:left="3836" w:hanging="484"/>
      </w:pPr>
      <w:rPr>
        <w:rFonts w:hint="default"/>
        <w:lang w:val="it-IT" w:eastAsia="it-IT" w:bidi="it-IT"/>
      </w:rPr>
    </w:lvl>
    <w:lvl w:ilvl="4">
      <w:start w:val="0"/>
      <w:numFmt w:val="bullet"/>
      <w:lvlText w:val="•"/>
      <w:lvlJc w:val="left"/>
      <w:pPr>
        <w:ind w:left="4708" w:hanging="484"/>
      </w:pPr>
      <w:rPr>
        <w:rFonts w:hint="default"/>
        <w:lang w:val="it-IT" w:eastAsia="it-IT" w:bidi="it-IT"/>
      </w:rPr>
    </w:lvl>
    <w:lvl w:ilvl="5">
      <w:start w:val="0"/>
      <w:numFmt w:val="bullet"/>
      <w:lvlText w:val="•"/>
      <w:lvlJc w:val="left"/>
      <w:pPr>
        <w:ind w:left="5580" w:hanging="484"/>
      </w:pPr>
      <w:rPr>
        <w:rFonts w:hint="default"/>
        <w:lang w:val="it-IT" w:eastAsia="it-IT" w:bidi="it-IT"/>
      </w:rPr>
    </w:lvl>
    <w:lvl w:ilvl="6">
      <w:start w:val="0"/>
      <w:numFmt w:val="bullet"/>
      <w:lvlText w:val="•"/>
      <w:lvlJc w:val="left"/>
      <w:pPr>
        <w:ind w:left="6452" w:hanging="484"/>
      </w:pPr>
      <w:rPr>
        <w:rFonts w:hint="default"/>
        <w:lang w:val="it-IT" w:eastAsia="it-IT" w:bidi="it-IT"/>
      </w:rPr>
    </w:lvl>
    <w:lvl w:ilvl="7">
      <w:start w:val="0"/>
      <w:numFmt w:val="bullet"/>
      <w:lvlText w:val="•"/>
      <w:lvlJc w:val="left"/>
      <w:pPr>
        <w:ind w:left="7324" w:hanging="484"/>
      </w:pPr>
      <w:rPr>
        <w:rFonts w:hint="default"/>
        <w:lang w:val="it-IT" w:eastAsia="it-IT" w:bidi="it-IT"/>
      </w:rPr>
    </w:lvl>
    <w:lvl w:ilvl="8">
      <w:start w:val="0"/>
      <w:numFmt w:val="bullet"/>
      <w:lvlText w:val="•"/>
      <w:lvlJc w:val="left"/>
      <w:pPr>
        <w:ind w:left="8196" w:hanging="484"/>
      </w:pPr>
      <w:rPr>
        <w:rFonts w:hint="default"/>
        <w:lang w:val="it-IT" w:eastAsia="it-IT" w:bidi="it-IT"/>
      </w:rPr>
    </w:lvl>
  </w:abstractNum>
  <w:abstractNum w:abstractNumId="0">
    <w:multiLevelType w:val="hybridMultilevel"/>
    <w:lvl w:ilvl="0">
      <w:start w:val="1"/>
      <w:numFmt w:val="decimal"/>
      <w:lvlText w:val="%1."/>
      <w:lvlJc w:val="left"/>
      <w:pPr>
        <w:ind w:left="1087" w:hanging="346"/>
        <w:jc w:val="left"/>
      </w:pPr>
      <w:rPr>
        <w:rFonts w:hint="default" w:ascii="Trebuchet MS" w:hAnsi="Trebuchet MS" w:eastAsia="Trebuchet MS" w:cs="Trebuchet MS"/>
        <w:spacing w:val="-13"/>
        <w:w w:val="100"/>
        <w:sz w:val="24"/>
        <w:szCs w:val="24"/>
        <w:lang w:val="it-IT" w:eastAsia="it-IT" w:bidi="it-IT"/>
      </w:rPr>
    </w:lvl>
    <w:lvl w:ilvl="1">
      <w:start w:val="0"/>
      <w:numFmt w:val="bullet"/>
      <w:lvlText w:val="•"/>
      <w:lvlJc w:val="left"/>
      <w:pPr>
        <w:ind w:left="1966" w:hanging="346"/>
      </w:pPr>
      <w:rPr>
        <w:rFonts w:hint="default"/>
        <w:lang w:val="it-IT" w:eastAsia="it-IT" w:bidi="it-IT"/>
      </w:rPr>
    </w:lvl>
    <w:lvl w:ilvl="2">
      <w:start w:val="0"/>
      <w:numFmt w:val="bullet"/>
      <w:lvlText w:val="•"/>
      <w:lvlJc w:val="left"/>
      <w:pPr>
        <w:ind w:left="2852" w:hanging="346"/>
      </w:pPr>
      <w:rPr>
        <w:rFonts w:hint="default"/>
        <w:lang w:val="it-IT" w:eastAsia="it-IT" w:bidi="it-IT"/>
      </w:rPr>
    </w:lvl>
    <w:lvl w:ilvl="3">
      <w:start w:val="0"/>
      <w:numFmt w:val="bullet"/>
      <w:lvlText w:val="•"/>
      <w:lvlJc w:val="left"/>
      <w:pPr>
        <w:ind w:left="3738" w:hanging="346"/>
      </w:pPr>
      <w:rPr>
        <w:rFonts w:hint="default"/>
        <w:lang w:val="it-IT" w:eastAsia="it-IT" w:bidi="it-IT"/>
      </w:rPr>
    </w:lvl>
    <w:lvl w:ilvl="4">
      <w:start w:val="0"/>
      <w:numFmt w:val="bullet"/>
      <w:lvlText w:val="•"/>
      <w:lvlJc w:val="left"/>
      <w:pPr>
        <w:ind w:left="4624" w:hanging="346"/>
      </w:pPr>
      <w:rPr>
        <w:rFonts w:hint="default"/>
        <w:lang w:val="it-IT" w:eastAsia="it-IT" w:bidi="it-IT"/>
      </w:rPr>
    </w:lvl>
    <w:lvl w:ilvl="5">
      <w:start w:val="0"/>
      <w:numFmt w:val="bullet"/>
      <w:lvlText w:val="•"/>
      <w:lvlJc w:val="left"/>
      <w:pPr>
        <w:ind w:left="5510" w:hanging="346"/>
      </w:pPr>
      <w:rPr>
        <w:rFonts w:hint="default"/>
        <w:lang w:val="it-IT" w:eastAsia="it-IT" w:bidi="it-IT"/>
      </w:rPr>
    </w:lvl>
    <w:lvl w:ilvl="6">
      <w:start w:val="0"/>
      <w:numFmt w:val="bullet"/>
      <w:lvlText w:val="•"/>
      <w:lvlJc w:val="left"/>
      <w:pPr>
        <w:ind w:left="6396" w:hanging="346"/>
      </w:pPr>
      <w:rPr>
        <w:rFonts w:hint="default"/>
        <w:lang w:val="it-IT" w:eastAsia="it-IT" w:bidi="it-IT"/>
      </w:rPr>
    </w:lvl>
    <w:lvl w:ilvl="7">
      <w:start w:val="0"/>
      <w:numFmt w:val="bullet"/>
      <w:lvlText w:val="•"/>
      <w:lvlJc w:val="left"/>
      <w:pPr>
        <w:ind w:left="7282" w:hanging="346"/>
      </w:pPr>
      <w:rPr>
        <w:rFonts w:hint="default"/>
        <w:lang w:val="it-IT" w:eastAsia="it-IT" w:bidi="it-IT"/>
      </w:rPr>
    </w:lvl>
    <w:lvl w:ilvl="8">
      <w:start w:val="0"/>
      <w:numFmt w:val="bullet"/>
      <w:lvlText w:val="•"/>
      <w:lvlJc w:val="left"/>
      <w:pPr>
        <w:ind w:left="8168" w:hanging="346"/>
      </w:pPr>
      <w:rPr>
        <w:rFonts w:hint="default"/>
        <w:lang w:val="it-IT" w:eastAsia="it-IT" w:bidi="it-IT"/>
      </w:rPr>
    </w:lvl>
  </w:abstract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it-IT" w:eastAsia="it-IT" w:bidi="it-IT"/>
    </w:rPr>
  </w:style>
  <w:style w:styleId="TOC1" w:type="paragraph">
    <w:name w:val="TOC 1"/>
    <w:basedOn w:val="Normal"/>
    <w:uiPriority w:val="1"/>
    <w:qFormat/>
    <w:pPr>
      <w:ind w:left="634" w:hanging="401"/>
    </w:pPr>
    <w:rPr>
      <w:rFonts w:ascii="Arial" w:hAnsi="Arial" w:eastAsia="Arial" w:cs="Arial"/>
      <w:b/>
      <w:bCs/>
      <w:sz w:val="20"/>
      <w:szCs w:val="20"/>
      <w:lang w:val="it-IT" w:eastAsia="it-IT" w:bidi="it-IT"/>
    </w:rPr>
  </w:style>
  <w:style w:styleId="TOC2" w:type="paragraph">
    <w:name w:val="TOC 2"/>
    <w:basedOn w:val="Normal"/>
    <w:uiPriority w:val="1"/>
    <w:qFormat/>
    <w:pPr>
      <w:spacing w:line="206" w:lineRule="exact"/>
      <w:ind w:left="889" w:hanging="377"/>
    </w:pPr>
    <w:rPr>
      <w:rFonts w:ascii="Arial" w:hAnsi="Arial" w:eastAsia="Arial" w:cs="Arial"/>
      <w:b/>
      <w:bCs/>
      <w:sz w:val="18"/>
      <w:szCs w:val="18"/>
      <w:lang w:val="it-IT" w:eastAsia="it-IT" w:bidi="it-IT"/>
    </w:rPr>
  </w:style>
  <w:style w:styleId="TOC3" w:type="paragraph">
    <w:name w:val="TOC 3"/>
    <w:basedOn w:val="Normal"/>
    <w:uiPriority w:val="1"/>
    <w:qFormat/>
    <w:pPr>
      <w:spacing w:line="206" w:lineRule="exact"/>
      <w:ind w:left="889" w:hanging="377"/>
    </w:pPr>
    <w:rPr>
      <w:rFonts w:ascii="Arial" w:hAnsi="Arial" w:eastAsia="Arial" w:cs="Arial"/>
      <w:b/>
      <w:bCs/>
      <w:i/>
      <w:lang w:val="it-IT" w:eastAsia="it-IT" w:bidi="it-IT"/>
    </w:rPr>
  </w:style>
  <w:style w:styleId="BodyText" w:type="paragraph">
    <w:name w:val="Body Text"/>
    <w:basedOn w:val="Normal"/>
    <w:uiPriority w:val="1"/>
    <w:qFormat/>
    <w:pPr/>
    <w:rPr>
      <w:rFonts w:ascii="Trebuchet MS" w:hAnsi="Trebuchet MS" w:eastAsia="Trebuchet MS" w:cs="Trebuchet MS"/>
      <w:sz w:val="24"/>
      <w:szCs w:val="24"/>
      <w:lang w:val="it-IT" w:eastAsia="it-IT" w:bidi="it-IT"/>
    </w:rPr>
  </w:style>
  <w:style w:styleId="Heading1" w:type="paragraph">
    <w:name w:val="Heading 1"/>
    <w:basedOn w:val="Normal"/>
    <w:uiPriority w:val="1"/>
    <w:qFormat/>
    <w:pPr>
      <w:jc w:val="center"/>
      <w:outlineLvl w:val="1"/>
    </w:pPr>
    <w:rPr>
      <w:rFonts w:ascii="Trebuchet MS" w:hAnsi="Trebuchet MS" w:eastAsia="Trebuchet MS" w:cs="Trebuchet MS"/>
      <w:b/>
      <w:bCs/>
      <w:sz w:val="32"/>
      <w:szCs w:val="32"/>
      <w:lang w:val="it-IT" w:eastAsia="it-IT" w:bidi="it-IT"/>
    </w:rPr>
  </w:style>
  <w:style w:styleId="Heading2" w:type="paragraph">
    <w:name w:val="Heading 2"/>
    <w:basedOn w:val="Normal"/>
    <w:uiPriority w:val="1"/>
    <w:qFormat/>
    <w:pPr>
      <w:ind w:left="807" w:hanging="579"/>
      <w:outlineLvl w:val="2"/>
    </w:pPr>
    <w:rPr>
      <w:rFonts w:ascii="Arial" w:hAnsi="Arial" w:eastAsia="Arial" w:cs="Arial"/>
      <w:b/>
      <w:bCs/>
      <w:sz w:val="28"/>
      <w:szCs w:val="28"/>
      <w:u w:val="single" w:color="000000"/>
      <w:lang w:val="it-IT" w:eastAsia="it-IT" w:bidi="it-IT"/>
    </w:rPr>
  </w:style>
  <w:style w:styleId="Heading3" w:type="paragraph">
    <w:name w:val="Heading 3"/>
    <w:basedOn w:val="Normal"/>
    <w:uiPriority w:val="1"/>
    <w:qFormat/>
    <w:pPr>
      <w:ind w:left="2696"/>
      <w:outlineLvl w:val="3"/>
    </w:pPr>
    <w:rPr>
      <w:rFonts w:ascii="Trebuchet MS" w:hAnsi="Trebuchet MS" w:eastAsia="Trebuchet MS" w:cs="Trebuchet MS"/>
      <w:sz w:val="28"/>
      <w:szCs w:val="28"/>
      <w:lang w:val="it-IT" w:eastAsia="it-IT" w:bidi="it-IT"/>
    </w:rPr>
  </w:style>
  <w:style w:styleId="Heading4" w:type="paragraph">
    <w:name w:val="Heading 4"/>
    <w:basedOn w:val="Normal"/>
    <w:uiPriority w:val="1"/>
    <w:qFormat/>
    <w:pPr>
      <w:spacing w:before="103"/>
      <w:ind w:left="1135" w:right="123"/>
      <w:jc w:val="both"/>
      <w:outlineLvl w:val="4"/>
    </w:pPr>
    <w:rPr>
      <w:rFonts w:ascii="Calibri" w:hAnsi="Calibri" w:eastAsia="Calibri" w:cs="Calibri"/>
      <w:i/>
      <w:sz w:val="25"/>
      <w:szCs w:val="25"/>
      <w:lang w:val="it-IT" w:eastAsia="it-IT" w:bidi="it-IT"/>
    </w:rPr>
  </w:style>
  <w:style w:styleId="Heading5" w:type="paragraph">
    <w:name w:val="Heading 5"/>
    <w:basedOn w:val="Normal"/>
    <w:uiPriority w:val="1"/>
    <w:qFormat/>
    <w:pPr>
      <w:spacing w:before="114"/>
      <w:ind w:left="1250"/>
      <w:outlineLvl w:val="5"/>
    </w:pPr>
    <w:rPr>
      <w:rFonts w:ascii="Trebuchet MS" w:hAnsi="Trebuchet MS" w:eastAsia="Trebuchet MS" w:cs="Trebuchet MS"/>
      <w:b/>
      <w:bCs/>
      <w:sz w:val="24"/>
      <w:szCs w:val="24"/>
      <w:lang w:val="it-IT" w:eastAsia="it-IT" w:bidi="it-IT"/>
    </w:rPr>
  </w:style>
  <w:style w:styleId="Heading6" w:type="paragraph">
    <w:name w:val="Heading 6"/>
    <w:basedOn w:val="Normal"/>
    <w:uiPriority w:val="1"/>
    <w:qFormat/>
    <w:pPr>
      <w:ind w:left="1"/>
      <w:outlineLvl w:val="6"/>
    </w:pPr>
    <w:rPr>
      <w:rFonts w:ascii="Trebuchet MS" w:hAnsi="Trebuchet MS" w:eastAsia="Trebuchet MS" w:cs="Trebuchet MS"/>
      <w:b/>
      <w:bCs/>
      <w:i/>
      <w:sz w:val="24"/>
      <w:szCs w:val="24"/>
      <w:lang w:val="it-IT" w:eastAsia="it-IT" w:bidi="it-IT"/>
    </w:rPr>
  </w:style>
  <w:style w:styleId="ListParagraph" w:type="paragraph">
    <w:name w:val="List Paragraph"/>
    <w:basedOn w:val="Normal"/>
    <w:uiPriority w:val="1"/>
    <w:qFormat/>
    <w:pPr>
      <w:ind w:left="1250" w:hanging="1134"/>
    </w:pPr>
    <w:rPr>
      <w:rFonts w:ascii="Trebuchet MS" w:hAnsi="Trebuchet MS" w:eastAsia="Trebuchet MS" w:cs="Trebuchet MS"/>
      <w:lang w:val="it-IT" w:eastAsia="it-IT" w:bidi="it-IT"/>
    </w:rPr>
  </w:style>
  <w:style w:styleId="TableParagraph" w:type="paragraph">
    <w:name w:val="Table Paragraph"/>
    <w:basedOn w:val="Normal"/>
    <w:uiPriority w:val="1"/>
    <w:qFormat/>
    <w:pPr/>
    <w:rPr>
      <w:rFonts w:ascii="Arial" w:hAnsi="Arial" w:eastAsia="Arial" w:cs="Arial"/>
      <w:lang w:val="it-IT" w:eastAsia="it-IT" w:bidi="it-IT"/>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yperlink" Target="https://www.federvolley.it/sites/default/files/documenti/Regole_di_Gioco_2025_28_v1_0.pdf#nameddest%3DR12-6-1" TargetMode="External"/><Relationship Id="rId12" Type="http://schemas.openxmlformats.org/officeDocument/2006/relationships/hyperlink" Target="https://www.federvolley.it/sites/default/files/documenti/Regole_di_Gioco_2025_28_v1_0.pdf#nameddest%3DR12-6-2" TargetMode="External"/><Relationship Id="rId13" Type="http://schemas.openxmlformats.org/officeDocument/2006/relationships/hyperlink" Target="https://www.federvolley.it/sites/default/files/documenti/Regole_di_Gioco_2025_28_v1_0.pdf#nameddest%3DR1-2" TargetMode="Externa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header" Target="header4.xml"/><Relationship Id="rId18" Type="http://schemas.openxmlformats.org/officeDocument/2006/relationships/header" Target="header5.xml"/><Relationship Id="rId19" Type="http://schemas.openxmlformats.org/officeDocument/2006/relationships/hyperlink" Target="https://www.federvolley.it/sites/default/files/documenti/Regole_di_Gioco_2025_28_v1_0.pdf#nameddest%3DR5-1-2-2" TargetMode="External"/><Relationship Id="rId20" Type="http://schemas.openxmlformats.org/officeDocument/2006/relationships/header" Target="header6.xml"/><Relationship Id="rId21" Type="http://schemas.openxmlformats.org/officeDocument/2006/relationships/footer" Target="footer5.xml"/><Relationship Id="rId22" Type="http://schemas.openxmlformats.org/officeDocument/2006/relationships/footer" Target="footer6.xml"/><Relationship Id="rId23" Type="http://schemas.openxmlformats.org/officeDocument/2006/relationships/hyperlink" Target="https://www.federvolley.it/sites/default/files/documenti/Regole_di_Gioco_2025_28_v1_0.pdf#nameddest%3DR5-2-3-2" TargetMode="External"/><Relationship Id="rId24" Type="http://schemas.openxmlformats.org/officeDocument/2006/relationships/hyperlink" Target="https://www.federvolley.it/sites/default/files/documenti/Regole_di_Gioco_2025_28_v1_0.pdf#nameddest%3DR5-2-3-4" TargetMode="External"/><Relationship Id="rId25" Type="http://schemas.openxmlformats.org/officeDocument/2006/relationships/header" Target="header7.xml"/><Relationship Id="rId26" Type="http://schemas.openxmlformats.org/officeDocument/2006/relationships/hyperlink" Target="https://www.federvolley.it/sites/default/files/documenti/Regole_di_Gioco_2025_28_v1_0.pdf#nameddest%3DR5-3-1" TargetMode="External"/><Relationship Id="rId27" Type="http://schemas.openxmlformats.org/officeDocument/2006/relationships/hyperlink" Target="https://www.federvolley.it/sites/default/files/documenti/Regole_di_Gioco_2025_28_v1_0.pdf#nameddest%3DR22-2-1-2" TargetMode="External"/><Relationship Id="rId28" Type="http://schemas.openxmlformats.org/officeDocument/2006/relationships/header" Target="header8.xml"/><Relationship Id="rId29" Type="http://schemas.openxmlformats.org/officeDocument/2006/relationships/footer" Target="footer7.xml"/><Relationship Id="rId30" Type="http://schemas.openxmlformats.org/officeDocument/2006/relationships/footer" Target="footer8.xml"/><Relationship Id="rId31" Type="http://schemas.openxmlformats.org/officeDocument/2006/relationships/hyperlink" Target="https://www.federvolley.it/sites/default/files/documenti/Regole_di_Gioco_2025_28_v1_0.pdf#nameddest%3DR19-3-2-1" TargetMode="External"/><Relationship Id="rId32" Type="http://schemas.openxmlformats.org/officeDocument/2006/relationships/hyperlink" Target="https://www.federvolley.it/sites/default/files/documenti/Regole_di_Gioco_2025_28_v1_0.pdf#nameddest%3DR15" TargetMode="External"/><Relationship Id="rId33" Type="http://schemas.openxmlformats.org/officeDocument/2006/relationships/hyperlink" Target="https://www.federvolley.it/sites/default/files/documenti/Regole_di_Gioco_2025_28_v1_0.pdf#nameddest%3DR15-2-1" TargetMode="External"/><Relationship Id="rId34" Type="http://schemas.openxmlformats.org/officeDocument/2006/relationships/header" Target="header9.xml"/><Relationship Id="rId35" Type="http://schemas.openxmlformats.org/officeDocument/2006/relationships/hyperlink" Target="https://www.federvolley.it/sites/default/files/documenti/Regole_di_Gioco_2025_28_v1_0.pdf#nameddest%3DF11-13" TargetMode="External"/><Relationship Id="rId36" Type="http://schemas.openxmlformats.org/officeDocument/2006/relationships/hyperlink" Target="https://www.federvolley.it/sites/default/files/documenti/Regole_di_Gioco_2025_28_v1_0.pdf#nameddest%3DR7-7-2" TargetMode="External"/><Relationship Id="rId37" Type="http://schemas.openxmlformats.org/officeDocument/2006/relationships/header" Target="header10.xml"/><Relationship Id="rId38" Type="http://schemas.openxmlformats.org/officeDocument/2006/relationships/footer" Target="footer9.xml"/><Relationship Id="rId39" Type="http://schemas.openxmlformats.org/officeDocument/2006/relationships/footer" Target="footer10.xml"/><Relationship Id="rId40" Type="http://schemas.openxmlformats.org/officeDocument/2006/relationships/hyperlink" Target="https://www.federvolley.it/sites/default/files/documenti/Regole_di_Gioco_2025_28_v1_0.pdf#nameddest%3DR8-2" TargetMode="External"/><Relationship Id="rId41" Type="http://schemas.openxmlformats.org/officeDocument/2006/relationships/header" Target="header11.xml"/><Relationship Id="rId42" Type="http://schemas.openxmlformats.org/officeDocument/2006/relationships/hyperlink" Target="https://www.federvolley.it/sites/default/files/documenti/Regole_di_Gioco_2025_28_v1_0.pdf#nameddest%3DR9-1-2-3" TargetMode="External"/><Relationship Id="rId43" Type="http://schemas.openxmlformats.org/officeDocument/2006/relationships/header" Target="header12.xml"/><Relationship Id="rId44" Type="http://schemas.openxmlformats.org/officeDocument/2006/relationships/footer" Target="footer11.xml"/><Relationship Id="rId45" Type="http://schemas.openxmlformats.org/officeDocument/2006/relationships/footer" Target="footer12.xml"/><Relationship Id="rId46" Type="http://schemas.openxmlformats.org/officeDocument/2006/relationships/hyperlink" Target="https://www.federvolley.it/sites/default/files/documenti/Regole_di_Gioco_2025_28_v1_0.pdf#nameddest%3DR9-2" TargetMode="External"/><Relationship Id="rId47" Type="http://schemas.openxmlformats.org/officeDocument/2006/relationships/hyperlink" Target="https://www.federvolley.it/sites/default/files/documenti/Regole_di_Gioco_2025_28_v1_0.pdf#nameddest%3DR9-3-3" TargetMode="External"/><Relationship Id="rId48" Type="http://schemas.openxmlformats.org/officeDocument/2006/relationships/hyperlink" Target="https://www.federvolley.it/sites/default/files/documenti/Regole_di_Gioco_2025_28_v1_0.pdf#nameddest%3DR9" TargetMode="External"/><Relationship Id="rId49" Type="http://schemas.openxmlformats.org/officeDocument/2006/relationships/header" Target="header13.xml"/><Relationship Id="rId50" Type="http://schemas.openxmlformats.org/officeDocument/2006/relationships/hyperlink" Target="https://www.federvolley.it/sites/default/files/documenti/Regole_di_Gioco_2025_28_v1_0.pdf#nameddest%3DR10-1-2" TargetMode="External"/><Relationship Id="rId51" Type="http://schemas.openxmlformats.org/officeDocument/2006/relationships/header" Target="header14.xml"/><Relationship Id="rId52" Type="http://schemas.openxmlformats.org/officeDocument/2006/relationships/footer" Target="footer13.xml"/><Relationship Id="rId53" Type="http://schemas.openxmlformats.org/officeDocument/2006/relationships/footer" Target="footer14.xml"/><Relationship Id="rId54" Type="http://schemas.openxmlformats.org/officeDocument/2006/relationships/hyperlink" Target="https://www.federvolley.it/sites/default/files/documenti/Regole_di_Gioco_2025_28_v1_0.pdf#nameddest%3DR11-4-4" TargetMode="External"/><Relationship Id="rId55" Type="http://schemas.openxmlformats.org/officeDocument/2006/relationships/header" Target="header15.xml"/><Relationship Id="rId56" Type="http://schemas.openxmlformats.org/officeDocument/2006/relationships/hyperlink" Target="https://www.federvolley.it/sites/default/files/documenti/Regole_di_Gioco_2025_28_v1_0.pdf#nameddest%3DR11-2-2" TargetMode="External"/><Relationship Id="rId57" Type="http://schemas.openxmlformats.org/officeDocument/2006/relationships/header" Target="header16.xml"/><Relationship Id="rId58" Type="http://schemas.openxmlformats.org/officeDocument/2006/relationships/footer" Target="footer15.xml"/><Relationship Id="rId59" Type="http://schemas.openxmlformats.org/officeDocument/2006/relationships/footer" Target="footer16.xml"/><Relationship Id="rId60" Type="http://schemas.openxmlformats.org/officeDocument/2006/relationships/header" Target="header17.xml"/><Relationship Id="rId61" Type="http://schemas.openxmlformats.org/officeDocument/2006/relationships/hyperlink" Target="https://www.federvolley.it/sites/default/files/documenti/Regole_di_Gioco_2025_28_v1_0.pdf#nameddest%3DR14-1-1" TargetMode="External"/><Relationship Id="rId62" Type="http://schemas.openxmlformats.org/officeDocument/2006/relationships/hyperlink" Target="https://www.federvolley.it/sites/default/files/documenti/Regole_di_Gioco_2025_28_v1_0.pdf#nameddest%3DR14-1-2" TargetMode="External"/><Relationship Id="rId63" Type="http://schemas.openxmlformats.org/officeDocument/2006/relationships/hyperlink" Target="https://www.federvolley.it/sites/default/files/documenti/Regole_di_Gioco_2025_28_v1_0.pdf#nameddest%3DR14-6-6" TargetMode="External"/><Relationship Id="rId64" Type="http://schemas.openxmlformats.org/officeDocument/2006/relationships/hyperlink" Target="https://www.federvolley.it/sites/default/files/documenti/Regole_di_Gioco_2025_28_v1_0.pdf#nameddest%3DR19-3-1-3" TargetMode="External"/><Relationship Id="rId65" Type="http://schemas.openxmlformats.org/officeDocument/2006/relationships/header" Target="header18.xml"/><Relationship Id="rId66" Type="http://schemas.openxmlformats.org/officeDocument/2006/relationships/header" Target="header19.xml"/><Relationship Id="rId67" Type="http://schemas.openxmlformats.org/officeDocument/2006/relationships/footer" Target="footer17.xml"/><Relationship Id="rId68" Type="http://schemas.openxmlformats.org/officeDocument/2006/relationships/footer" Target="footer18.xml"/><Relationship Id="rId69" Type="http://schemas.openxmlformats.org/officeDocument/2006/relationships/hyperlink" Target="https://www.federvolley.it/sites/default/files/documenti/Regole_di_Gioco_2025_28_v1_0.pdf#nameddest%3DR11-2-1" TargetMode="External"/><Relationship Id="rId70" Type="http://schemas.openxmlformats.org/officeDocument/2006/relationships/hyperlink" Target="https://www.federvolley.it/sites/default/files/documenti/Regole_di_Gioco_2025_28_v1_0.pdf#nameddest%3DR9-2-3-1" TargetMode="External"/><Relationship Id="rId71" Type="http://schemas.openxmlformats.org/officeDocument/2006/relationships/header" Target="header20.xml"/><Relationship Id="rId72" Type="http://schemas.openxmlformats.org/officeDocument/2006/relationships/header" Target="header21.xml"/><Relationship Id="rId73" Type="http://schemas.openxmlformats.org/officeDocument/2006/relationships/footer" Target="footer19.xml"/><Relationship Id="rId74" Type="http://schemas.openxmlformats.org/officeDocument/2006/relationships/footer" Target="footer20.xml"/><Relationship Id="rId75" Type="http://schemas.openxmlformats.org/officeDocument/2006/relationships/hyperlink" Target="https://www.federvolley.it/sites/default/files/documenti/Regole_di_Gioco_2025_28_v1_0.pdf#nameddest%3DR15-2-4" TargetMode="External"/><Relationship Id="rId76" Type="http://schemas.openxmlformats.org/officeDocument/2006/relationships/hyperlink" Target="https://www.federvolley.it/sites/default/files/documenti/Regole_di_Gioco_2025_28_v1_0.pdf#nameddest%3DR15-6" TargetMode="External"/><Relationship Id="rId77" Type="http://schemas.openxmlformats.org/officeDocument/2006/relationships/hyperlink" Target="https://www.federvolley.it/sites/default/files/documenti/Regole_di_Gioco_2025_28_v1_0.pdf#nameddest%3DR15-9-2" TargetMode="External"/><Relationship Id="rId78" Type="http://schemas.openxmlformats.org/officeDocument/2006/relationships/hyperlink" Target="https://www.federvolley.it/sites/default/files/documenti/Regole_di_Gioco_2025_28_v1_0.pdf#nameddest%3DR7-3-5-4" TargetMode="External"/><Relationship Id="rId79" Type="http://schemas.openxmlformats.org/officeDocument/2006/relationships/hyperlink" Target="https://www.federvolley.it/sites/default/files/documenti/Regole_di_Gioco_2025_28_v1_0.pdf#nameddest%3DR15-11-1-3" TargetMode="External"/><Relationship Id="rId80" Type="http://schemas.openxmlformats.org/officeDocument/2006/relationships/hyperlink" Target="https://www.federvolley.it/sites/default/files/documenti/Regole_di_Gioco_2025_28_v1_0.pdf#nameddest%3DR7-5-1" TargetMode="External"/><Relationship Id="rId81" Type="http://schemas.openxmlformats.org/officeDocument/2006/relationships/hyperlink" Target="https://www.federvolley.it/sites/default/files/documenti/Regole_di_Gioco_2025_28_v1_0.pdf#nameddest%3DR12-7" TargetMode="External"/><Relationship Id="rId82" Type="http://schemas.openxmlformats.org/officeDocument/2006/relationships/hyperlink" Target="https://www.federvolley.it/sites/default/files/documenti/Regole_di_Gioco_2025_28_v1_0.pdf#nameddest%3DR7-3-5-3" TargetMode="External"/><Relationship Id="rId83" Type="http://schemas.openxmlformats.org/officeDocument/2006/relationships/hyperlink" Target="https://www.federvolley.it/sites/default/files/documenti/Regole_di_Gioco_2025_28_v1_0.pdf#nameddest%3DR6-4-1" TargetMode="External"/><Relationship Id="rId84" Type="http://schemas.openxmlformats.org/officeDocument/2006/relationships/header" Target="header22.xml"/><Relationship Id="rId85" Type="http://schemas.openxmlformats.org/officeDocument/2006/relationships/footer" Target="footer21.xml"/><Relationship Id="rId86" Type="http://schemas.openxmlformats.org/officeDocument/2006/relationships/footer" Target="footer22.xml"/><Relationship Id="rId87" Type="http://schemas.openxmlformats.org/officeDocument/2006/relationships/hyperlink" Target="https://www.federvolley.it/sites/default/files/documenti/Regole_di_Gioco_2025_28_v1_0.pdf#nameddest%3DR19-4-2-1" TargetMode="External"/><Relationship Id="rId88" Type="http://schemas.openxmlformats.org/officeDocument/2006/relationships/header" Target="header23.xml"/><Relationship Id="rId89" Type="http://schemas.openxmlformats.org/officeDocument/2006/relationships/hyperlink" Target="https://www.federvolley.it/sites/default/files/documenti/Regole_di_Gioco_2025_28_v1_0.pdf#nameddest%3DR19-3-2-5" TargetMode="External"/><Relationship Id="rId90" Type="http://schemas.openxmlformats.org/officeDocument/2006/relationships/hyperlink" Target="https://www.federvolley.it/sites/default/files/documenti/Regole_di_Gioco_2025_28_v1_0.pdf#nameddest%3DR19-3-2-6" TargetMode="External"/><Relationship Id="rId91" Type="http://schemas.openxmlformats.org/officeDocument/2006/relationships/hyperlink" Target="https://www.federvolley.it/sites/default/files/documenti/Regole_di_Gioco_2025_28_v1_0.pdf#nameddest%3DR19-3-2-7" TargetMode="External"/><Relationship Id="rId92" Type="http://schemas.openxmlformats.org/officeDocument/2006/relationships/header" Target="header24.xml"/><Relationship Id="rId93" Type="http://schemas.openxmlformats.org/officeDocument/2006/relationships/hyperlink" Target="https://www.federvolley.it/sites/default/files/documenti/Regole_di_Gioco_2025_28_v1_0.pdf#nameddest%3DR19-3-2-9" TargetMode="External"/><Relationship Id="rId94" Type="http://schemas.openxmlformats.org/officeDocument/2006/relationships/header" Target="header25.xml"/><Relationship Id="rId95" Type="http://schemas.openxmlformats.org/officeDocument/2006/relationships/header" Target="header26.xml"/><Relationship Id="rId96" Type="http://schemas.openxmlformats.org/officeDocument/2006/relationships/footer" Target="footer23.xml"/><Relationship Id="rId97" Type="http://schemas.openxmlformats.org/officeDocument/2006/relationships/footer" Target="footer24.xml"/><Relationship Id="rId98" Type="http://schemas.openxmlformats.org/officeDocument/2006/relationships/header" Target="header27.xml"/><Relationship Id="rId99" Type="http://schemas.openxmlformats.org/officeDocument/2006/relationships/header" Target="header28.xml"/><Relationship Id="rId100" Type="http://schemas.openxmlformats.org/officeDocument/2006/relationships/footer" Target="footer25.xml"/><Relationship Id="rId101" Type="http://schemas.openxmlformats.org/officeDocument/2006/relationships/footer" Target="footer26.xml"/><Relationship Id="rId102" Type="http://schemas.openxmlformats.org/officeDocument/2006/relationships/hyperlink" Target="https://www.federvolley.it/sites/default/files/documenti/Regole_di_Gioco_2025_28_v1_0.pdf#nameddest%3DR6-3-2" TargetMode="External"/><Relationship Id="rId103" Type="http://schemas.openxmlformats.org/officeDocument/2006/relationships/hyperlink" Target="https://www.federvolley.it/sites/default/files/documenti/Regole_di_Gioco_2025_28_v1_0.pdf#nameddest%3DR7-1" TargetMode="External"/><Relationship Id="rId104" Type="http://schemas.openxmlformats.org/officeDocument/2006/relationships/hyperlink" Target="https://www.federvolley.it/sites/default/files/documenti/Regole_di_Gioco_2025_28_v1_0.pdf#nameddest%3DR12-1-2" TargetMode="External"/><Relationship Id="rId105" Type="http://schemas.openxmlformats.org/officeDocument/2006/relationships/hyperlink" Target="https://www.federvolley.it/sites/default/files/documenti/Regole_di_Gioco_2025_28_v1_0.pdf#nameddest%3DR24-3-2-2" TargetMode="External"/><Relationship Id="rId106" Type="http://schemas.openxmlformats.org/officeDocument/2006/relationships/header" Target="header29.xml"/><Relationship Id="rId107" Type="http://schemas.openxmlformats.org/officeDocument/2006/relationships/footer" Target="footer27.xml"/><Relationship Id="rId108" Type="http://schemas.openxmlformats.org/officeDocument/2006/relationships/footer" Target="footer28.xml"/><Relationship Id="rId109" Type="http://schemas.openxmlformats.org/officeDocument/2006/relationships/header" Target="header30.xml"/><Relationship Id="rId110" Type="http://schemas.openxmlformats.org/officeDocument/2006/relationships/header" Target="header31.xml"/><Relationship Id="rId111" Type="http://schemas.openxmlformats.org/officeDocument/2006/relationships/footer" Target="footer29.xml"/><Relationship Id="rId112" Type="http://schemas.openxmlformats.org/officeDocument/2006/relationships/footer" Target="footer30.xml"/><Relationship Id="rId113" Type="http://schemas.openxmlformats.org/officeDocument/2006/relationships/header" Target="header32.xml"/><Relationship Id="rId114" Type="http://schemas.openxmlformats.org/officeDocument/2006/relationships/footer" Target="footer31.xml"/><Relationship Id="rId115" Type="http://schemas.openxmlformats.org/officeDocument/2006/relationships/image" Target="media/image3.jpeg"/><Relationship Id="rId116" Type="http://schemas.openxmlformats.org/officeDocument/2006/relationships/image" Target="media/image4.jpeg"/><Relationship Id="rId117" Type="http://schemas.openxmlformats.org/officeDocument/2006/relationships/header" Target="header33.xml"/><Relationship Id="rId118" Type="http://schemas.openxmlformats.org/officeDocument/2006/relationships/footer" Target="footer32.xml"/><Relationship Id="rId119" Type="http://schemas.openxmlformats.org/officeDocument/2006/relationships/header" Target="header34.xml"/><Relationship Id="rId120" Type="http://schemas.openxmlformats.org/officeDocument/2006/relationships/header" Target="header35.xml"/><Relationship Id="rId121" Type="http://schemas.openxmlformats.org/officeDocument/2006/relationships/footer" Target="footer33.xml"/><Relationship Id="rId122" Type="http://schemas.openxmlformats.org/officeDocument/2006/relationships/footer" Target="footer34.xml"/><Relationship Id="rId123" Type="http://schemas.openxmlformats.org/officeDocument/2006/relationships/image" Target="media/image5.jpeg"/><Relationship Id="rId124" Type="http://schemas.openxmlformats.org/officeDocument/2006/relationships/image" Target="media/image6.jpeg"/><Relationship Id="rId125" Type="http://schemas.openxmlformats.org/officeDocument/2006/relationships/image" Target="media/image7.jpeg"/><Relationship Id="rId126" Type="http://schemas.openxmlformats.org/officeDocument/2006/relationships/image" Target="media/image8.jpeg"/><Relationship Id="rId127" Type="http://schemas.openxmlformats.org/officeDocument/2006/relationships/image" Target="media/image9.png"/><Relationship Id="rId128" Type="http://schemas.openxmlformats.org/officeDocument/2006/relationships/image" Target="media/image10.png"/><Relationship Id="rId129" Type="http://schemas.openxmlformats.org/officeDocument/2006/relationships/image" Target="media/image11.png"/><Relationship Id="rId130" Type="http://schemas.openxmlformats.org/officeDocument/2006/relationships/image" Target="media/image12.png"/><Relationship Id="rId131" Type="http://schemas.openxmlformats.org/officeDocument/2006/relationships/image" Target="media/image13.jpeg"/><Relationship Id="rId132" Type="http://schemas.openxmlformats.org/officeDocument/2006/relationships/image" Target="media/image14.jpeg"/><Relationship Id="rId133" Type="http://schemas.openxmlformats.org/officeDocument/2006/relationships/image" Target="media/image15.jpeg"/><Relationship Id="rId134" Type="http://schemas.openxmlformats.org/officeDocument/2006/relationships/image" Target="media/image16.jpeg"/><Relationship Id="rId135" Type="http://schemas.openxmlformats.org/officeDocument/2006/relationships/image" Target="media/image17.jpeg"/><Relationship Id="rId136" Type="http://schemas.openxmlformats.org/officeDocument/2006/relationships/image" Target="media/image18.jpeg"/><Relationship Id="rId137" Type="http://schemas.openxmlformats.org/officeDocument/2006/relationships/image" Target="media/image19.png"/><Relationship Id="rId138" Type="http://schemas.openxmlformats.org/officeDocument/2006/relationships/image" Target="media/image20.png"/><Relationship Id="rId139" Type="http://schemas.openxmlformats.org/officeDocument/2006/relationships/image" Target="media/image21.jpeg"/><Relationship Id="rId140" Type="http://schemas.openxmlformats.org/officeDocument/2006/relationships/image" Target="media/image22.jpeg"/><Relationship Id="rId141" Type="http://schemas.openxmlformats.org/officeDocument/2006/relationships/image" Target="media/image23.jpeg"/><Relationship Id="rId142" Type="http://schemas.openxmlformats.org/officeDocument/2006/relationships/image" Target="media/image24.jpeg"/><Relationship Id="rId143" Type="http://schemas.openxmlformats.org/officeDocument/2006/relationships/image" Target="media/image25.jpeg"/><Relationship Id="rId144" Type="http://schemas.openxmlformats.org/officeDocument/2006/relationships/image" Target="media/image26.jpeg"/><Relationship Id="rId145" Type="http://schemas.openxmlformats.org/officeDocument/2006/relationships/image" Target="media/image27.jpeg"/><Relationship Id="rId146" Type="http://schemas.openxmlformats.org/officeDocument/2006/relationships/image" Target="media/image28.jpeg"/><Relationship Id="rId147" Type="http://schemas.openxmlformats.org/officeDocument/2006/relationships/image" Target="media/image29.jpeg"/><Relationship Id="rId148" Type="http://schemas.openxmlformats.org/officeDocument/2006/relationships/image" Target="media/image30.png"/><Relationship Id="rId149" Type="http://schemas.openxmlformats.org/officeDocument/2006/relationships/image" Target="media/image31.jpeg"/><Relationship Id="rId150" Type="http://schemas.openxmlformats.org/officeDocument/2006/relationships/image" Target="media/image32.jpeg"/><Relationship Id="rId151" Type="http://schemas.openxmlformats.org/officeDocument/2006/relationships/image" Target="media/image33.jpeg"/><Relationship Id="rId152" Type="http://schemas.openxmlformats.org/officeDocument/2006/relationships/image" Target="media/image34.png"/><Relationship Id="rId153" Type="http://schemas.openxmlformats.org/officeDocument/2006/relationships/image" Target="media/image35.png"/><Relationship Id="rId154" Type="http://schemas.openxmlformats.org/officeDocument/2006/relationships/image" Target="media/image36.png"/><Relationship Id="rId155" Type="http://schemas.openxmlformats.org/officeDocument/2006/relationships/image" Target="media/image37.png"/><Relationship Id="rId156" Type="http://schemas.openxmlformats.org/officeDocument/2006/relationships/image" Target="media/image38.png"/><Relationship Id="rId157" Type="http://schemas.openxmlformats.org/officeDocument/2006/relationships/image" Target="media/image39.png"/><Relationship Id="rId158" Type="http://schemas.openxmlformats.org/officeDocument/2006/relationships/image" Target="media/image40.png"/><Relationship Id="rId159" Type="http://schemas.openxmlformats.org/officeDocument/2006/relationships/image" Target="media/image41.png"/><Relationship Id="rId160" Type="http://schemas.openxmlformats.org/officeDocument/2006/relationships/image" Target="media/image42.jpeg"/><Relationship Id="rId161" Type="http://schemas.openxmlformats.org/officeDocument/2006/relationships/image" Target="media/image43.png"/><Relationship Id="rId162" Type="http://schemas.openxmlformats.org/officeDocument/2006/relationships/image" Target="media/image44.png"/><Relationship Id="rId163" Type="http://schemas.openxmlformats.org/officeDocument/2006/relationships/image" Target="media/image45.jpeg"/><Relationship Id="rId164" Type="http://schemas.openxmlformats.org/officeDocument/2006/relationships/header" Target="header36.xml"/><Relationship Id="rId165" Type="http://schemas.openxmlformats.org/officeDocument/2006/relationships/header" Target="header37.xml"/><Relationship Id="rId166" Type="http://schemas.openxmlformats.org/officeDocument/2006/relationships/footer" Target="footer35.xml"/><Relationship Id="rId167" Type="http://schemas.openxmlformats.org/officeDocument/2006/relationships/image" Target="media/image46.jpeg"/><Relationship Id="rId168" Type="http://schemas.openxmlformats.org/officeDocument/2006/relationships/image" Target="media/image47.png"/><Relationship Id="rId169" Type="http://schemas.openxmlformats.org/officeDocument/2006/relationships/image" Target="media/image48.png"/><Relationship Id="rId170" Type="http://schemas.openxmlformats.org/officeDocument/2006/relationships/image" Target="media/image49.png"/><Relationship Id="rId171" Type="http://schemas.openxmlformats.org/officeDocument/2006/relationships/header" Target="header38.xml"/><Relationship Id="rId172" Type="http://schemas.openxmlformats.org/officeDocument/2006/relationships/header" Target="header39.xml"/><Relationship Id="rId173" Type="http://schemas.openxmlformats.org/officeDocument/2006/relationships/footer" Target="footer36.xml"/><Relationship Id="rId174" Type="http://schemas.openxmlformats.org/officeDocument/2006/relationships/header" Target="header40.xml"/><Relationship Id="rId175" Type="http://schemas.openxmlformats.org/officeDocument/2006/relationships/header" Target="header41.xml"/><Relationship Id="rId176" Type="http://schemas.openxmlformats.org/officeDocument/2006/relationships/footer" Target="footer37.xml"/><Relationship Id="rId177" Type="http://schemas.openxmlformats.org/officeDocument/2006/relationships/header" Target="header42.xml"/><Relationship Id="rId178" Type="http://schemas.openxmlformats.org/officeDocument/2006/relationships/header" Target="header43.xml"/><Relationship Id="rId179" Type="http://schemas.openxmlformats.org/officeDocument/2006/relationships/footer" Target="footer38.xml"/><Relationship Id="rId180" Type="http://schemas.openxmlformats.org/officeDocument/2006/relationships/image" Target="media/image50.jpeg"/><Relationship Id="rId181" Type="http://schemas.openxmlformats.org/officeDocument/2006/relationships/header" Target="header44.xml"/><Relationship Id="rId182" Type="http://schemas.openxmlformats.org/officeDocument/2006/relationships/header" Target="header45.xml"/><Relationship Id="rId183" Type="http://schemas.openxmlformats.org/officeDocument/2006/relationships/footer" Target="footer39.xml"/><Relationship Id="rId184" Type="http://schemas.openxmlformats.org/officeDocument/2006/relationships/image" Target="media/image51.jpeg"/><Relationship Id="rId185" Type="http://schemas.openxmlformats.org/officeDocument/2006/relationships/image" Target="media/image52.jpeg"/><Relationship Id="rId186" Type="http://schemas.openxmlformats.org/officeDocument/2006/relationships/image" Target="media/image53.jpeg"/><Relationship Id="rId187" Type="http://schemas.openxmlformats.org/officeDocument/2006/relationships/image" Target="media/image54.png"/><Relationship Id="rId188" Type="http://schemas.openxmlformats.org/officeDocument/2006/relationships/header" Target="header46.xml"/><Relationship Id="rId189" Type="http://schemas.openxmlformats.org/officeDocument/2006/relationships/header" Target="header47.xml"/><Relationship Id="rId190" Type="http://schemas.openxmlformats.org/officeDocument/2006/relationships/footer" Target="footer40.xml"/><Relationship Id="rId191" Type="http://schemas.openxmlformats.org/officeDocument/2006/relationships/image" Target="media/image55.png"/><Relationship Id="rId192" Type="http://schemas.openxmlformats.org/officeDocument/2006/relationships/image" Target="media/image56.jpeg"/><Relationship Id="rId193" Type="http://schemas.openxmlformats.org/officeDocument/2006/relationships/image" Target="media/image57.jpeg"/><Relationship Id="rId194" Type="http://schemas.openxmlformats.org/officeDocument/2006/relationships/header" Target="header48.xml"/><Relationship Id="rId195" Type="http://schemas.openxmlformats.org/officeDocument/2006/relationships/header" Target="header49.xml"/><Relationship Id="rId196" Type="http://schemas.openxmlformats.org/officeDocument/2006/relationships/footer" Target="footer41.xml"/><Relationship Id="rId197" Type="http://schemas.openxmlformats.org/officeDocument/2006/relationships/image" Target="media/image58.jpeg"/><Relationship Id="rId198" Type="http://schemas.openxmlformats.org/officeDocument/2006/relationships/image" Target="media/image59.jpeg"/><Relationship Id="rId199" Type="http://schemas.openxmlformats.org/officeDocument/2006/relationships/image" Target="media/image60.jpeg"/><Relationship Id="rId200" Type="http://schemas.openxmlformats.org/officeDocument/2006/relationships/image" Target="media/image61.jpeg"/><Relationship Id="rId201" Type="http://schemas.openxmlformats.org/officeDocument/2006/relationships/image" Target="media/image62.jpeg"/><Relationship Id="rId202" Type="http://schemas.openxmlformats.org/officeDocument/2006/relationships/image" Target="media/image63.jpeg"/><Relationship Id="rId203" Type="http://schemas.openxmlformats.org/officeDocument/2006/relationships/image" Target="media/image64.jpeg"/><Relationship Id="rId204" Type="http://schemas.openxmlformats.org/officeDocument/2006/relationships/header" Target="header50.xml"/><Relationship Id="rId205" Type="http://schemas.openxmlformats.org/officeDocument/2006/relationships/header" Target="header51.xml"/><Relationship Id="rId206" Type="http://schemas.openxmlformats.org/officeDocument/2006/relationships/footer" Target="footer42.xml"/><Relationship Id="rId207" Type="http://schemas.openxmlformats.org/officeDocument/2006/relationships/image" Target="media/image65.png"/><Relationship Id="rId208" Type="http://schemas.openxmlformats.org/officeDocument/2006/relationships/image" Target="media/image66.jpeg"/><Relationship Id="rId209" Type="http://schemas.openxmlformats.org/officeDocument/2006/relationships/image" Target="media/image67.jpeg"/><Relationship Id="rId210" Type="http://schemas.openxmlformats.org/officeDocument/2006/relationships/image" Target="media/image68.jpeg"/><Relationship Id="rId211" Type="http://schemas.openxmlformats.org/officeDocument/2006/relationships/header" Target="header52.xml"/><Relationship Id="rId212" Type="http://schemas.openxmlformats.org/officeDocument/2006/relationships/header" Target="header53.xml"/><Relationship Id="rId213" Type="http://schemas.openxmlformats.org/officeDocument/2006/relationships/footer" Target="footer43.xml"/><Relationship Id="rId214" Type="http://schemas.openxmlformats.org/officeDocument/2006/relationships/image" Target="media/image69.jpeg"/><Relationship Id="rId215" Type="http://schemas.openxmlformats.org/officeDocument/2006/relationships/image" Target="media/image70.jpeg"/><Relationship Id="rId216" Type="http://schemas.openxmlformats.org/officeDocument/2006/relationships/header" Target="header54.xml"/><Relationship Id="rId217" Type="http://schemas.openxmlformats.org/officeDocument/2006/relationships/header" Target="header55.xml"/><Relationship Id="rId218" Type="http://schemas.openxmlformats.org/officeDocument/2006/relationships/footer" Target="footer44.xml"/><Relationship Id="rId219" Type="http://schemas.openxmlformats.org/officeDocument/2006/relationships/image" Target="media/image71.jpeg"/><Relationship Id="rId220" Type="http://schemas.openxmlformats.org/officeDocument/2006/relationships/image" Target="media/image72.jpeg"/><Relationship Id="rId221" Type="http://schemas.openxmlformats.org/officeDocument/2006/relationships/image" Target="media/image73.png"/><Relationship Id="rId222" Type="http://schemas.openxmlformats.org/officeDocument/2006/relationships/image" Target="media/image74.jpeg"/><Relationship Id="rId223" Type="http://schemas.openxmlformats.org/officeDocument/2006/relationships/header" Target="header56.xml"/><Relationship Id="rId224" Type="http://schemas.openxmlformats.org/officeDocument/2006/relationships/footer" Target="footer45.xml"/><Relationship Id="rId225" Type="http://schemas.openxmlformats.org/officeDocument/2006/relationships/image" Target="media/image75.jpeg"/><Relationship Id="rId226" Type="http://schemas.openxmlformats.org/officeDocument/2006/relationships/image" Target="media/image76.jpeg"/><Relationship Id="rId227" Type="http://schemas.openxmlformats.org/officeDocument/2006/relationships/image" Target="media/image77.jpeg"/><Relationship Id="rId228" Type="http://schemas.openxmlformats.org/officeDocument/2006/relationships/image" Target="media/image78.jpeg"/><Relationship Id="rId229" Type="http://schemas.openxmlformats.org/officeDocument/2006/relationships/image" Target="media/image79.jpeg"/><Relationship Id="rId230" Type="http://schemas.openxmlformats.org/officeDocument/2006/relationships/header" Target="header57.xml"/><Relationship Id="rId231" Type="http://schemas.openxmlformats.org/officeDocument/2006/relationships/footer" Target="footer46.xml"/><Relationship Id="rId232" Type="http://schemas.openxmlformats.org/officeDocument/2006/relationships/image" Target="media/image80.jpeg"/><Relationship Id="rId233" Type="http://schemas.openxmlformats.org/officeDocument/2006/relationships/image" Target="media/image81.jpeg"/><Relationship Id="rId234" Type="http://schemas.openxmlformats.org/officeDocument/2006/relationships/image" Target="media/image82.jpeg"/><Relationship Id="rId235" Type="http://schemas.openxmlformats.org/officeDocument/2006/relationships/image" Target="media/image83.jpeg"/><Relationship Id="rId236" Type="http://schemas.openxmlformats.org/officeDocument/2006/relationships/image" Target="media/image84.jpeg"/><Relationship Id="rId237" Type="http://schemas.openxmlformats.org/officeDocument/2006/relationships/image" Target="media/image85.jpeg"/><Relationship Id="rId238" Type="http://schemas.openxmlformats.org/officeDocument/2006/relationships/image" Target="media/image86.jpeg"/><Relationship Id="rId239" Type="http://schemas.openxmlformats.org/officeDocument/2006/relationships/image" Target="media/image87.jpeg"/><Relationship Id="rId240" Type="http://schemas.openxmlformats.org/officeDocument/2006/relationships/header" Target="header58.xml"/><Relationship Id="rId241" Type="http://schemas.openxmlformats.org/officeDocument/2006/relationships/header" Target="header59.xml"/><Relationship Id="rId242" Type="http://schemas.openxmlformats.org/officeDocument/2006/relationships/footer" Target="footer47.xml"/><Relationship Id="rId243" Type="http://schemas.openxmlformats.org/officeDocument/2006/relationships/image" Target="media/image88.jpeg"/><Relationship Id="rId244" Type="http://schemas.openxmlformats.org/officeDocument/2006/relationships/header" Target="header60.xml"/><Relationship Id="rId245" Type="http://schemas.openxmlformats.org/officeDocument/2006/relationships/header" Target="header61.xml"/><Relationship Id="rId246" Type="http://schemas.openxmlformats.org/officeDocument/2006/relationships/footer" Target="footer48.xml"/><Relationship Id="rId247" Type="http://schemas.openxmlformats.org/officeDocument/2006/relationships/image" Target="media/image89.jpeg"/><Relationship Id="rId248" Type="http://schemas.openxmlformats.org/officeDocument/2006/relationships/image" Target="media/image90.jpeg"/><Relationship Id="rId249" Type="http://schemas.openxmlformats.org/officeDocument/2006/relationships/image" Target="media/image91.jpeg"/><Relationship Id="rId250" Type="http://schemas.openxmlformats.org/officeDocument/2006/relationships/image" Target="media/image92.jpeg"/><Relationship Id="rId251" Type="http://schemas.openxmlformats.org/officeDocument/2006/relationships/image" Target="media/image93.jpeg"/><Relationship Id="rId252" Type="http://schemas.openxmlformats.org/officeDocument/2006/relationships/image" Target="media/image94.jpeg"/><Relationship Id="rId253" Type="http://schemas.openxmlformats.org/officeDocument/2006/relationships/image" Target="media/image95.jpeg"/><Relationship Id="rId254" Type="http://schemas.openxmlformats.org/officeDocument/2006/relationships/header" Target="header62.xml"/><Relationship Id="rId255" Type="http://schemas.openxmlformats.org/officeDocument/2006/relationships/header" Target="header63.xml"/><Relationship Id="rId256" Type="http://schemas.openxmlformats.org/officeDocument/2006/relationships/footer" Target="footer49.xml"/><Relationship Id="rId257" Type="http://schemas.openxmlformats.org/officeDocument/2006/relationships/image" Target="media/image96.jpeg"/><Relationship Id="rId258" Type="http://schemas.openxmlformats.org/officeDocument/2006/relationships/image" Target="media/image97.jpeg"/><Relationship Id="rId259" Type="http://schemas.openxmlformats.org/officeDocument/2006/relationships/image" Target="media/image98.jpeg"/><Relationship Id="rId260" Type="http://schemas.openxmlformats.org/officeDocument/2006/relationships/image" Target="media/image99.jpeg"/><Relationship Id="rId261" Type="http://schemas.openxmlformats.org/officeDocument/2006/relationships/image" Target="media/image100.jpeg"/><Relationship Id="rId262" Type="http://schemas.openxmlformats.org/officeDocument/2006/relationships/image" Target="media/image101.jpeg"/><Relationship Id="rId263" Type="http://schemas.openxmlformats.org/officeDocument/2006/relationships/image" Target="media/image102.jpeg"/><Relationship Id="rId264" Type="http://schemas.openxmlformats.org/officeDocument/2006/relationships/image" Target="media/image103.jpeg"/><Relationship Id="rId265" Type="http://schemas.openxmlformats.org/officeDocument/2006/relationships/image" Target="media/image104.jpeg"/><Relationship Id="rId266" Type="http://schemas.openxmlformats.org/officeDocument/2006/relationships/header" Target="header64.xml"/><Relationship Id="rId267" Type="http://schemas.openxmlformats.org/officeDocument/2006/relationships/header" Target="header65.xml"/><Relationship Id="rId268" Type="http://schemas.openxmlformats.org/officeDocument/2006/relationships/footer" Target="footer50.xml"/><Relationship Id="rId269" Type="http://schemas.openxmlformats.org/officeDocument/2006/relationships/image" Target="media/image105.jpeg"/><Relationship Id="rId270" Type="http://schemas.openxmlformats.org/officeDocument/2006/relationships/image" Target="media/image106.jpeg"/><Relationship Id="rId271" Type="http://schemas.openxmlformats.org/officeDocument/2006/relationships/image" Target="media/image107.jpeg"/><Relationship Id="rId272" Type="http://schemas.openxmlformats.org/officeDocument/2006/relationships/image" Target="media/image108.jpeg"/><Relationship Id="rId273" Type="http://schemas.openxmlformats.org/officeDocument/2006/relationships/image" Target="media/image109.jpeg"/><Relationship Id="rId274" Type="http://schemas.openxmlformats.org/officeDocument/2006/relationships/image" Target="media/image110.jpeg"/><Relationship Id="rId275" Type="http://schemas.openxmlformats.org/officeDocument/2006/relationships/image" Target="media/image111.jpeg"/><Relationship Id="rId276" Type="http://schemas.openxmlformats.org/officeDocument/2006/relationships/image" Target="media/image112.jpeg"/><Relationship Id="rId277" Type="http://schemas.openxmlformats.org/officeDocument/2006/relationships/header" Target="header66.xml"/><Relationship Id="rId278" Type="http://schemas.openxmlformats.org/officeDocument/2006/relationships/header" Target="header67.xml"/><Relationship Id="rId279" Type="http://schemas.openxmlformats.org/officeDocument/2006/relationships/footer" Target="footer51.xml"/><Relationship Id="rId280" Type="http://schemas.openxmlformats.org/officeDocument/2006/relationships/image" Target="media/image113.jpeg"/><Relationship Id="rId281" Type="http://schemas.openxmlformats.org/officeDocument/2006/relationships/image" Target="media/image114.jpeg"/><Relationship Id="rId282" Type="http://schemas.openxmlformats.org/officeDocument/2006/relationships/header" Target="header68.xml"/><Relationship Id="rId283" Type="http://schemas.openxmlformats.org/officeDocument/2006/relationships/header" Target="header69.xml"/><Relationship Id="rId284" Type="http://schemas.openxmlformats.org/officeDocument/2006/relationships/footer" Target="footer52.xml"/><Relationship Id="rId285" Type="http://schemas.openxmlformats.org/officeDocument/2006/relationships/image" Target="media/image115.jpeg"/><Relationship Id="rId286" Type="http://schemas.openxmlformats.org/officeDocument/2006/relationships/image" Target="media/image116.jpeg"/><Relationship Id="rId287" Type="http://schemas.openxmlformats.org/officeDocument/2006/relationships/header" Target="header70.xml"/><Relationship Id="rId288" Type="http://schemas.openxmlformats.org/officeDocument/2006/relationships/header" Target="header71.xml"/><Relationship Id="rId289" Type="http://schemas.openxmlformats.org/officeDocument/2006/relationships/footer" Target="footer53.xml"/><Relationship Id="rId290" Type="http://schemas.openxmlformats.org/officeDocument/2006/relationships/image" Target="media/image117.jpeg"/><Relationship Id="rId291" Type="http://schemas.openxmlformats.org/officeDocument/2006/relationships/image" Target="media/image118.png"/><Relationship Id="rId292" Type="http://schemas.openxmlformats.org/officeDocument/2006/relationships/image" Target="media/image119.png"/><Relationship Id="rId293" Type="http://schemas.openxmlformats.org/officeDocument/2006/relationships/header" Target="header72.xml"/><Relationship Id="rId294" Type="http://schemas.openxmlformats.org/officeDocument/2006/relationships/header" Target="header73.xml"/><Relationship Id="rId295" Type="http://schemas.openxmlformats.org/officeDocument/2006/relationships/footer" Target="footer54.xml"/><Relationship Id="rId296" Type="http://schemas.openxmlformats.org/officeDocument/2006/relationships/image" Target="media/image120.png"/><Relationship Id="rId297" Type="http://schemas.openxmlformats.org/officeDocument/2006/relationships/image" Target="media/image121.png"/><Relationship Id="rId298" Type="http://schemas.openxmlformats.org/officeDocument/2006/relationships/header" Target="header74.xml"/><Relationship Id="rId299" Type="http://schemas.openxmlformats.org/officeDocument/2006/relationships/header" Target="header75.xml"/><Relationship Id="rId300" Type="http://schemas.openxmlformats.org/officeDocument/2006/relationships/footer" Target="footer55.xml"/><Relationship Id="rId301" Type="http://schemas.openxmlformats.org/officeDocument/2006/relationships/image" Target="media/image122.jpeg"/><Relationship Id="rId302" Type="http://schemas.openxmlformats.org/officeDocument/2006/relationships/image" Target="media/image123.jpeg"/><Relationship Id="rId303" Type="http://schemas.openxmlformats.org/officeDocument/2006/relationships/image" Target="media/image124.jpeg"/><Relationship Id="rId304" Type="http://schemas.openxmlformats.org/officeDocument/2006/relationships/image" Target="media/image125.jpeg"/><Relationship Id="rId305" Type="http://schemas.openxmlformats.org/officeDocument/2006/relationships/image" Target="media/image126.jpeg"/><Relationship Id="rId306" Type="http://schemas.openxmlformats.org/officeDocument/2006/relationships/image" Target="media/image127.jpeg"/><Relationship Id="rId307" Type="http://schemas.openxmlformats.org/officeDocument/2006/relationships/header" Target="header76.xml"/><Relationship Id="rId308" Type="http://schemas.openxmlformats.org/officeDocument/2006/relationships/header" Target="header77.xml"/><Relationship Id="rId309" Type="http://schemas.openxmlformats.org/officeDocument/2006/relationships/footer" Target="footer56.xml"/><Relationship Id="rId310" Type="http://schemas.openxmlformats.org/officeDocument/2006/relationships/image" Target="media/image128.jpeg"/><Relationship Id="rId311" Type="http://schemas.openxmlformats.org/officeDocument/2006/relationships/image" Target="media/image129.png"/><Relationship Id="rId312" Type="http://schemas.openxmlformats.org/officeDocument/2006/relationships/header" Target="header78.xml"/><Relationship Id="rId313" Type="http://schemas.openxmlformats.org/officeDocument/2006/relationships/footer" Target="footer57.xml"/><Relationship Id="rId314" Type="http://schemas.openxmlformats.org/officeDocument/2006/relationships/hyperlink" Target="http://www.dataprojectsport.com/" TargetMode="External"/><Relationship Id="rId315" Type="http://schemas.openxmlformats.org/officeDocument/2006/relationships/hyperlink" Target="mailto:info@dataproject.com" TargetMode="External"/><Relationship Id="rId316" Type="http://schemas.openxmlformats.org/officeDocument/2006/relationships/hyperlink" Target="mailto:tech@dataproject.com" TargetMode="External"/><Relationship Id="rId317" Type="http://schemas.openxmlformats.org/officeDocument/2006/relationships/header" Target="header79.xml"/><Relationship Id="rId318" Type="http://schemas.openxmlformats.org/officeDocument/2006/relationships/footer" Target="footer58.xml"/><Relationship Id="rId319" Type="http://schemas.openxmlformats.org/officeDocument/2006/relationships/image" Target="media/image130.png"/><Relationship Id="rId320" Type="http://schemas.openxmlformats.org/officeDocument/2006/relationships/image" Target="media/image131.png"/><Relationship Id="rId321" Type="http://schemas.openxmlformats.org/officeDocument/2006/relationships/header" Target="header80.xml"/><Relationship Id="rId322" Type="http://schemas.openxmlformats.org/officeDocument/2006/relationships/footer" Target="footer59.xml"/><Relationship Id="rId323" Type="http://schemas.openxmlformats.org/officeDocument/2006/relationships/header" Target="header81.xml"/><Relationship Id="rId324" Type="http://schemas.openxmlformats.org/officeDocument/2006/relationships/footer" Target="footer60.xml"/><Relationship Id="rId325" Type="http://schemas.openxmlformats.org/officeDocument/2006/relationships/header" Target="header82.xml"/><Relationship Id="rId326" Type="http://schemas.openxmlformats.org/officeDocument/2006/relationships/footer" Target="footer61.xml"/><Relationship Id="rId327" Type="http://schemas.openxmlformats.org/officeDocument/2006/relationships/footer" Target="footer62.xml"/><Relationship Id="rId328" Type="http://schemas.openxmlformats.org/officeDocument/2006/relationships/hyperlink" Target="https://www.federvolley.it/sites/default/files/documenti/Regole_di_Gioco_2025_28_v1_0.pdf#zoom%3Dpage-width%26nameddest%3DR27-2" TargetMode="External"/><Relationship Id="rId329" Type="http://schemas.openxmlformats.org/officeDocument/2006/relationships/hyperlink" Target="https://guidapratica.federvolley.it/campionati-indoor/tecnici/gp_ufficialidigara_2526.pdf#page%3D3%26zoom%3Dpage-width%2C0%2C250" TargetMode="External"/><Relationship Id="rId330" Type="http://schemas.openxmlformats.org/officeDocument/2006/relationships/header" Target="header83.xml"/><Relationship Id="rId331" Type="http://schemas.openxmlformats.org/officeDocument/2006/relationships/hyperlink" Target="https://www.federvolley.it/sites/default/files/documenti/Regole_di_Gioco_2025_28_v1_0.pdf#zoom%3Dpage-width%26nameddest%3DR24-2-3" TargetMode="External"/><Relationship Id="rId332" Type="http://schemas.openxmlformats.org/officeDocument/2006/relationships/header" Target="header84.xml"/><Relationship Id="rId333" Type="http://schemas.openxmlformats.org/officeDocument/2006/relationships/footer" Target="footer63.xml"/><Relationship Id="rId334" Type="http://schemas.openxmlformats.org/officeDocument/2006/relationships/footer" Target="footer64.xml"/><Relationship Id="rId335" Type="http://schemas.openxmlformats.org/officeDocument/2006/relationships/image" Target="media/image132.png"/><Relationship Id="rId336" Type="http://schemas.openxmlformats.org/officeDocument/2006/relationships/image" Target="media/image133.png"/><Relationship Id="rId337" Type="http://schemas.openxmlformats.org/officeDocument/2006/relationships/hyperlink" Target="https://www.federvolley.it/sites/default/files/documenti/Casistica%20Regole%20di%20Gioco%20indoor%202025.2028.pdf#zoom%3Dpage-width%26nameddest%3DC27-1" TargetMode="External"/><Relationship Id="rId338" Type="http://schemas.openxmlformats.org/officeDocument/2006/relationships/header" Target="header85.xml"/><Relationship Id="rId339" Type="http://schemas.openxmlformats.org/officeDocument/2006/relationships/image" Target="media/image134.png"/><Relationship Id="rId340" Type="http://schemas.openxmlformats.org/officeDocument/2006/relationships/image" Target="media/image135.png"/><Relationship Id="rId341" Type="http://schemas.openxmlformats.org/officeDocument/2006/relationships/image" Target="media/image136.png"/><Relationship Id="rId342" Type="http://schemas.openxmlformats.org/officeDocument/2006/relationships/image" Target="media/image137.png"/><Relationship Id="rId343" Type="http://schemas.openxmlformats.org/officeDocument/2006/relationships/hyperlink" Target="https://www.federvolley.it/sites/default/files/Area%20Arbitri_Ufficiali%20di%20gara/Regolamento%20Gare%20s.s%202023-2024_0.pdf#page%3D26%26zoom%3Dpage-width%2C0%2C530" TargetMode="External"/><Relationship Id="rId344" Type="http://schemas.openxmlformats.org/officeDocument/2006/relationships/header" Target="header86.xml"/><Relationship Id="rId345" Type="http://schemas.openxmlformats.org/officeDocument/2006/relationships/footer" Target="footer65.xml"/><Relationship Id="rId346" Type="http://schemas.openxmlformats.org/officeDocument/2006/relationships/footer" Target="footer66.xml"/><Relationship Id="rId347" Type="http://schemas.openxmlformats.org/officeDocument/2006/relationships/image" Target="media/image138.png"/><Relationship Id="rId348" Type="http://schemas.openxmlformats.org/officeDocument/2006/relationships/image" Target="media/image139.png"/><Relationship Id="rId349" Type="http://schemas.openxmlformats.org/officeDocument/2006/relationships/image" Target="media/image140.png"/><Relationship Id="rId350" Type="http://schemas.openxmlformats.org/officeDocument/2006/relationships/image" Target="media/image141.png"/><Relationship Id="rId351" Type="http://schemas.openxmlformats.org/officeDocument/2006/relationships/image" Target="media/image142.png"/><Relationship Id="rId352" Type="http://schemas.openxmlformats.org/officeDocument/2006/relationships/image" Target="media/image143.png"/><Relationship Id="rId353" Type="http://schemas.openxmlformats.org/officeDocument/2006/relationships/hyperlink" Target="https://www.federvolley.it/sites/default/files/documenti/Regole_di_Gioco_2025_28_v1_0.pdf#zoom%3Dpage-width%26nameddest%3DR7-1" TargetMode="External"/><Relationship Id="rId354" Type="http://schemas.openxmlformats.org/officeDocument/2006/relationships/header" Target="header87.xml"/><Relationship Id="rId355" Type="http://schemas.openxmlformats.org/officeDocument/2006/relationships/image" Target="media/image144.png"/><Relationship Id="rId356" Type="http://schemas.openxmlformats.org/officeDocument/2006/relationships/image" Target="media/image145.png"/><Relationship Id="rId357" Type="http://schemas.openxmlformats.org/officeDocument/2006/relationships/hyperlink" Target="https://www.federvolley.it/sites/default/files/documenti/Regole_di_Gioco_2025_28_v1_0.pdf#zoom%3Dpage-width%26nameddest%3DR18-2-1" TargetMode="External"/><Relationship Id="rId358" Type="http://schemas.openxmlformats.org/officeDocument/2006/relationships/hyperlink" Target="https://www.federvolley.it/sites/default/files/documenti/Regole_di_Gioco_2025_28_v1_0.pdf#zoom%3Dpage-width%26nameddest%3DR12-1-2" TargetMode="External"/><Relationship Id="rId359" Type="http://schemas.openxmlformats.org/officeDocument/2006/relationships/header" Target="header88.xml"/><Relationship Id="rId360" Type="http://schemas.openxmlformats.org/officeDocument/2006/relationships/footer" Target="footer67.xml"/><Relationship Id="rId361" Type="http://schemas.openxmlformats.org/officeDocument/2006/relationships/footer" Target="footer68.xml"/><Relationship Id="rId362" Type="http://schemas.openxmlformats.org/officeDocument/2006/relationships/image" Target="media/image146.png"/><Relationship Id="rId363" Type="http://schemas.openxmlformats.org/officeDocument/2006/relationships/hyperlink" Target="https://www.federvolley.it/sites/default/files/documenti/NormativeFederali_2025_26_agg211025_def.pdf#page%3D21%26zoom%3Dpage-width%2C0%2C645" TargetMode="External"/><Relationship Id="rId364" Type="http://schemas.openxmlformats.org/officeDocument/2006/relationships/hyperlink" Target="https://www.federvolley.it/sites/default/files/documenti/NormativeFederali_2025_26_agg211025_def.pdf#page%3D23%26zoom%3Dpage-width%2C0%2C800" TargetMode="External"/><Relationship Id="rId365" Type="http://schemas.openxmlformats.org/officeDocument/2006/relationships/hyperlink" Target="https://www.federvolley.it/sites/default/files/documenti/Regole_di_Gioco_2025_28_v1_0.pdf#zoom%3Dpage-width%26nameddest%3DR5-2-3-1" TargetMode="External"/><Relationship Id="rId366" Type="http://schemas.openxmlformats.org/officeDocument/2006/relationships/hyperlink" Target="https://www.federvolley.it/sites/default/files/documenti/Regole_di_Gioco_2025_28_v1_0.pdf#zoom%3Dpage-width%26nameddest%3DR7-4-1-2" TargetMode="External"/><Relationship Id="rId367" Type="http://schemas.openxmlformats.org/officeDocument/2006/relationships/header" Target="header89.xml"/><Relationship Id="rId368" Type="http://schemas.openxmlformats.org/officeDocument/2006/relationships/header" Target="header90.xml"/><Relationship Id="rId369" Type="http://schemas.openxmlformats.org/officeDocument/2006/relationships/footer" Target="footer69.xml"/><Relationship Id="rId370" Type="http://schemas.openxmlformats.org/officeDocument/2006/relationships/footer" Target="footer70.xml"/><Relationship Id="rId371" Type="http://schemas.openxmlformats.org/officeDocument/2006/relationships/hyperlink" Target="https://www.federvolley.it/sites/default/files/documenti/Regole_di_Gioco_2025_28_v1_0.pdf#zoom%3Dpage-width%26nameddest%3DR7-7" TargetMode="External"/><Relationship Id="rId372" Type="http://schemas.openxmlformats.org/officeDocument/2006/relationships/hyperlink" Target="https://www.federvolley.it/sites/default/files/documenti/Regole_di_Gioco_2025_28_v1_0.pdf#zoom%3Dpage-width%26nameddest%3DR27-2-2-2" TargetMode="External"/><Relationship Id="rId373" Type="http://schemas.openxmlformats.org/officeDocument/2006/relationships/hyperlink" Target="https://www.federvolley.it/sites/default/files/documenti/Regole_di_Gioco_2025_28_v1_0.pdf#zoom%3Dpage-width%26nameddest%3DR6-1-2-2" TargetMode="External"/><Relationship Id="rId374" Type="http://schemas.openxmlformats.org/officeDocument/2006/relationships/header" Target="header91.xml"/><Relationship Id="rId375" Type="http://schemas.openxmlformats.org/officeDocument/2006/relationships/header" Target="header92.xml"/><Relationship Id="rId376" Type="http://schemas.openxmlformats.org/officeDocument/2006/relationships/footer" Target="footer71.xml"/><Relationship Id="rId377" Type="http://schemas.openxmlformats.org/officeDocument/2006/relationships/footer" Target="footer72.xml"/><Relationship Id="rId378" Type="http://schemas.openxmlformats.org/officeDocument/2006/relationships/hyperlink" Target="https://www.federvolley.it/sites/default/files/documenti/Regole_di_Gioco_2025_28_v1_0.pdf#zoom%3Dpage-width%26nameddest%3DR15-10" TargetMode="External"/><Relationship Id="rId379" Type="http://schemas.openxmlformats.org/officeDocument/2006/relationships/hyperlink" Target="https://www.federvolley.it/sites/default/files/documenti/Regole_di_Gioco_2025_28_v1_0.pdf#zoom%3Dpage-width%26nameddest%3DR15-1" TargetMode="External"/><Relationship Id="rId380" Type="http://schemas.openxmlformats.org/officeDocument/2006/relationships/hyperlink" Target="https://www.federvolley.it/sites/default/files/documenti/Regole_di_Gioco_2025_28_v1_0.pdf#zoom%3Dpage-width%26nameddest%3DR15-11-1-3" TargetMode="External"/><Relationship Id="rId381" Type="http://schemas.openxmlformats.org/officeDocument/2006/relationships/hyperlink" Target="https://www.federvolley.it/sites/default/files/documenti/Regole_di_Gioco_2025_28_v1_0.pdf#zoom%3Dpage-width%26nameddest%3DR15-6" TargetMode="External"/><Relationship Id="rId382" Type="http://schemas.openxmlformats.org/officeDocument/2006/relationships/header" Target="header93.xml"/><Relationship Id="rId383" Type="http://schemas.openxmlformats.org/officeDocument/2006/relationships/header" Target="header94.xml"/><Relationship Id="rId384" Type="http://schemas.openxmlformats.org/officeDocument/2006/relationships/footer" Target="footer73.xml"/><Relationship Id="rId385" Type="http://schemas.openxmlformats.org/officeDocument/2006/relationships/footer" Target="footer74.xml"/><Relationship Id="rId386" Type="http://schemas.openxmlformats.org/officeDocument/2006/relationships/image" Target="media/image147.png"/><Relationship Id="rId387" Type="http://schemas.openxmlformats.org/officeDocument/2006/relationships/hyperlink" Target="https://www.federvolley.it/sites/default/files/documenti/Regole_di_Gioco_2025_28_v1_0.pdf#zoom%3Dpage-width%26nameddest%3DR19-3-2-8" TargetMode="External"/><Relationship Id="rId388" Type="http://schemas.openxmlformats.org/officeDocument/2006/relationships/header" Target="header95.xml"/><Relationship Id="rId389" Type="http://schemas.openxmlformats.org/officeDocument/2006/relationships/header" Target="header96.xml"/><Relationship Id="rId390" Type="http://schemas.openxmlformats.org/officeDocument/2006/relationships/footer" Target="footer75.xml"/><Relationship Id="rId391" Type="http://schemas.openxmlformats.org/officeDocument/2006/relationships/footer" Target="footer76.xml"/><Relationship Id="rId392" Type="http://schemas.openxmlformats.org/officeDocument/2006/relationships/image" Target="media/image148.png"/><Relationship Id="rId393" Type="http://schemas.openxmlformats.org/officeDocument/2006/relationships/hyperlink" Target="https://www.federvolley.it/sites/default/files/documenti/Casistica%20Regole%20di%20Gioco%20indoor%202025.2028.pdf#zoom%3Dpage-width%26nameddest%3DC19-7" TargetMode="External"/><Relationship Id="rId394" Type="http://schemas.openxmlformats.org/officeDocument/2006/relationships/hyperlink" Target="https://www.federvolley.it/sites/default/files/documenti/Casistica%20Regole%20di%20Gioco%20indoor%202025.2028.pdf#zoom%3Dpage-width%26nameddest%3DC7-6" TargetMode="External"/><Relationship Id="rId395" Type="http://schemas.openxmlformats.org/officeDocument/2006/relationships/hyperlink" Target="https://www.federvolley.it/sites/default/files/documenti/Regole_di_Gioco_2025_28_v1_0.pdf#zoom%3Dpage-width%26nameddest%3DR7-4-1" TargetMode="External"/><Relationship Id="rId396" Type="http://schemas.openxmlformats.org/officeDocument/2006/relationships/header" Target="header97.xml"/><Relationship Id="rId397" Type="http://schemas.openxmlformats.org/officeDocument/2006/relationships/image" Target="media/image149.png"/><Relationship Id="rId398" Type="http://schemas.openxmlformats.org/officeDocument/2006/relationships/image" Target="media/image150.png"/><Relationship Id="rId399" Type="http://schemas.openxmlformats.org/officeDocument/2006/relationships/image" Target="media/image151.png"/><Relationship Id="rId400" Type="http://schemas.openxmlformats.org/officeDocument/2006/relationships/image" Target="media/image152.png"/><Relationship Id="rId401" Type="http://schemas.openxmlformats.org/officeDocument/2006/relationships/image" Target="media/image153.png"/><Relationship Id="rId402" Type="http://schemas.openxmlformats.org/officeDocument/2006/relationships/hyperlink" Target="https://www.federvolley.it/sites/default/files/documenti/Regole_di_Gioco_2025_28_v1_0.pdf#zoom%3Dpage-width%26nameddest%3DR6-2" TargetMode="External"/><Relationship Id="rId403" Type="http://schemas.openxmlformats.org/officeDocument/2006/relationships/hyperlink" Target="https://www.federvolley.it/sites/default/files/documenti/Regole_di_Gioco_2025_28_v1_0.pdf#zoom%3Dpage-width%26nameddest%3DF11-9" TargetMode="External"/><Relationship Id="rId404" Type="http://schemas.openxmlformats.org/officeDocument/2006/relationships/hyperlink" Target="https://www.federvolley.it/sites/default/files/documenti/Regole_di_Gioco_2025_28_v1_0.pdf#zoom%3Dpage-width%26nameddest%3DR6-3-2" TargetMode="External"/><Relationship Id="rId405" Type="http://schemas.openxmlformats.org/officeDocument/2006/relationships/hyperlink" Target="http://www.federvolley.it/CMS/upload/Regole_di_Gioco_2013_16.pdf#nameddest%3DR6-3-2" TargetMode="External"/><Relationship Id="rId406" Type="http://schemas.openxmlformats.org/officeDocument/2006/relationships/header" Target="header98.xml"/><Relationship Id="rId407" Type="http://schemas.openxmlformats.org/officeDocument/2006/relationships/footer" Target="footer77.xml"/><Relationship Id="rId408" Type="http://schemas.openxmlformats.org/officeDocument/2006/relationships/footer" Target="footer78.xml"/><Relationship Id="rId409" Type="http://schemas.openxmlformats.org/officeDocument/2006/relationships/image" Target="media/image154.png"/><Relationship Id="rId410" Type="http://schemas.openxmlformats.org/officeDocument/2006/relationships/image" Target="media/image155.png"/><Relationship Id="rId411" Type="http://schemas.openxmlformats.org/officeDocument/2006/relationships/image" Target="media/image156.png"/><Relationship Id="rId412" Type="http://schemas.openxmlformats.org/officeDocument/2006/relationships/image" Target="media/image157.png"/><Relationship Id="rId413" Type="http://schemas.openxmlformats.org/officeDocument/2006/relationships/hyperlink" Target="https://www.federvolley.it/sites/default/files/documenti/Regole_di_Gioco_2025_28_v1_0.pdf#zoom%3Dpage-width%26nameddest%3DR18-2-2" TargetMode="External"/><Relationship Id="rId414" Type="http://schemas.openxmlformats.org/officeDocument/2006/relationships/header" Target="header99.xml"/><Relationship Id="rId415" Type="http://schemas.openxmlformats.org/officeDocument/2006/relationships/image" Target="media/image158.png"/><Relationship Id="rId416" Type="http://schemas.openxmlformats.org/officeDocument/2006/relationships/hyperlink" Target="https://www.federvolley.it/sites/default/files/documenti/Casistica%20Regole%20di%20Gioco%20indoor%202025.2028.pdf#zoom%3Dpage-width%26nameddest%3DC21-3" TargetMode="External"/><Relationship Id="rId417" Type="http://schemas.openxmlformats.org/officeDocument/2006/relationships/hyperlink" Target="https://www.federvolley.it/sites/default/files/documenti/Casistica%20Regole%20di%20Gioco%20indoor%202025.2028.pdf#zoom%3Dpage-width%26nameddest%3DC21-4" TargetMode="External"/><Relationship Id="rId418" Type="http://schemas.openxmlformats.org/officeDocument/2006/relationships/hyperlink" Target="https://www.federvolley.it/sites/default/files/documenti/Casistica%20Regole%20di%20Gioco%20indoor%202025.2028.pdf#zoom%3Dpage-width%26nameddest%3DC21-5" TargetMode="External"/><Relationship Id="rId419" Type="http://schemas.openxmlformats.org/officeDocument/2006/relationships/header" Target="header100.xml"/><Relationship Id="rId420" Type="http://schemas.openxmlformats.org/officeDocument/2006/relationships/footer" Target="footer79.xml"/><Relationship Id="rId421" Type="http://schemas.openxmlformats.org/officeDocument/2006/relationships/footer" Target="footer80.xml"/><Relationship Id="rId422" Type="http://schemas.openxmlformats.org/officeDocument/2006/relationships/hyperlink" Target="https://www.federvolley.it/sites/default/files/documenti/Regole_di_Gioco_2025_28_v1_0.pdf#zoom%3Dpage-width%26nameddest%3DR21-4-2" TargetMode="External"/><Relationship Id="rId423" Type="http://schemas.openxmlformats.org/officeDocument/2006/relationships/hyperlink" Target="https://www.federvolley.it/sites/default/files/documenti/Regole_di_Gioco_2025_28_v1_0.pdf#zoom%3Dpage-width%26nameddest%3DR27-2-2-7" TargetMode="External"/><Relationship Id="rId424" Type="http://schemas.openxmlformats.org/officeDocument/2006/relationships/hyperlink" Target="https://www.federvolley.it/sites/default/files/documenti/Regole_di_Gioco_2025_28_v1_0.pdf#zoom%3Dpage-width%26nameddest%3DR5-1-2-1" TargetMode="External"/><Relationship Id="rId425" Type="http://schemas.openxmlformats.org/officeDocument/2006/relationships/hyperlink" Target="https://www.federvolley.it/sites/default/files/documenti/Regole_di_Gioco_2025_28_v1_0.pdf#zoom%3Dpage-width%26nameddest%3DR23-2-4" TargetMode="External"/><Relationship Id="rId426" Type="http://schemas.openxmlformats.org/officeDocument/2006/relationships/hyperlink" Target="https://www.federvolley.it/sites/default/files/FIPAV%20%2B%20Trasparenza/Reg.%20Giur.%20approvato%20%20Giunta%20CONI%20il%2014.02.2017_0.pdf#page%3D10%26zoom%3Dpage-width%2C0%2C653" TargetMode="External"/><Relationship Id="rId427" Type="http://schemas.openxmlformats.org/officeDocument/2006/relationships/hyperlink" Target="https://www.federvolley.it/sites/default/files/Area%20Arbitri_Ufficiali%20di%20gara/Regolamento%20Gare%20s.s%202023-2024_0.pdf#page%3D31%26zoom%3Dpage-width%2C0%2C270" TargetMode="External"/><Relationship Id="rId428" Type="http://schemas.openxmlformats.org/officeDocument/2006/relationships/hyperlink" Target="https://www.federvolley.it/sites/default/files/documenti/Regole_di_Gioco_2025_28_v1_0.pdf#zoom%3Dpage-width%26nameddest%3DR5-1-3-2" TargetMode="External"/><Relationship Id="rId429" Type="http://schemas.openxmlformats.org/officeDocument/2006/relationships/hyperlink" Target="https://www.federvolley.it/sites/default/files/documenti/Regole_di_Gioco_2025_28_v1_0.pdf#zoom%3Dpage-width%26nameddest%3DR27-2-3-2" TargetMode="External"/><Relationship Id="rId430" Type="http://schemas.openxmlformats.org/officeDocument/2006/relationships/hyperlink" Target="https://www.federvolley.it/sites/default/files/FIPAV%20%2B%20Trasparenza/Reg.%20Giur.%20approvato%20%20Giunta%20CONI%20il%2014.02.2017_0.pdf#page%3D10%26zoom%3Dpage-width%2C0%2C584" TargetMode="External"/><Relationship Id="rId431" Type="http://schemas.openxmlformats.org/officeDocument/2006/relationships/hyperlink" Target="https://www.federvolley.it/sites/default/files/documenti/NormativeFederali_2025_26_agg211025_def.pdf#page%3D5%26zoom%3Dpage-width%2C0%2C480" TargetMode="External"/><Relationship Id="rId432" Type="http://schemas.openxmlformats.org/officeDocument/2006/relationships/header" Target="header101.xml"/><Relationship Id="rId433" Type="http://schemas.openxmlformats.org/officeDocument/2006/relationships/header" Target="header102.xml"/><Relationship Id="rId434" Type="http://schemas.openxmlformats.org/officeDocument/2006/relationships/hyperlink" Target="https://www.federvolley.it/sites/default/files/documenti/Regole_di_Gioco_2025_28_v1_0.pdf#zoom%3Dpage-width%26nameddest%3DR17-1" TargetMode="External"/><Relationship Id="rId435" Type="http://schemas.openxmlformats.org/officeDocument/2006/relationships/hyperlink" Target="https://www.federvolley.it/sites/default/files/documenti/Casistica%20Regole%20di%20Gioco%20indoor%202025.2028.pdf#zoom%3Dpage-width%26nameddest%3DC15-18" TargetMode="External"/><Relationship Id="rId436" Type="http://schemas.openxmlformats.org/officeDocument/2006/relationships/hyperlink" Target="https://www.federvolley.it/sites/default/files/documenti/Regole_di_Gioco_2025_28_v1_0.pdf#zoom%3Dpage-width%26nameddest%3DR15-7" TargetMode="External"/><Relationship Id="rId437" Type="http://schemas.openxmlformats.org/officeDocument/2006/relationships/hyperlink" Target="https://www.federvolley.it/sites/default/files/documenti/Regole_di_Gioco_2025_28_v1_0.pdf#zoom%3Dpage-width%26nameddest%3DR15-8" TargetMode="External"/><Relationship Id="rId438" Type="http://schemas.openxmlformats.org/officeDocument/2006/relationships/hyperlink" Target="https://www.federvolley.it/sites/default/files/documenti/Casistica%20Regole%20di%20Gioco%20indoor%202025.2028.pdf#zoom%3Dpage-width%26nameddest%3DC15-5" TargetMode="External"/><Relationship Id="rId439" Type="http://schemas.openxmlformats.org/officeDocument/2006/relationships/hyperlink" Target="https://www.federvolley.it/sites/default/files/documenti/Casistica%20Regole%20di%20Gioco%20indoor%202025.2028.pdf#zoom%3Dpage-width%26nameddest%3DC15-6" TargetMode="External"/><Relationship Id="rId440" Type="http://schemas.openxmlformats.org/officeDocument/2006/relationships/footer" Target="footer81.xml"/><Relationship Id="rId441" Type="http://schemas.openxmlformats.org/officeDocument/2006/relationships/footer" Target="footer82.xml"/><Relationship Id="rId442" Type="http://schemas.openxmlformats.org/officeDocument/2006/relationships/hyperlink" Target="https://www.federvolley.it/sites/default/files/documenti/Regole_di_Gioco_2025_28_v1_0.pdf#zoom%3Dpage-width%26nameddest%3DR19-4-1" TargetMode="External"/><Relationship Id="rId443" Type="http://schemas.openxmlformats.org/officeDocument/2006/relationships/hyperlink" Target="https://www.federvolley.it/sites/default/files/documenti/Casistica%20Regole%20di%20Gioco%20indoor%202025.2028.pdf#zoom%3Dpage-width%26nameddest%3DC19-3" TargetMode="External"/><Relationship Id="rId444" Type="http://schemas.openxmlformats.org/officeDocument/2006/relationships/hyperlink" Target="https://www.federvolley.it/sites/default/files/documenti/Casistica%20Regole%20di%20Gioco%20indoor%202025.2028.pdf#zoom%3Dpage-width%26nameddest%3DC19-2" TargetMode="External"/><Relationship Id="rId445" Type="http://schemas.openxmlformats.org/officeDocument/2006/relationships/hyperlink" Target="https://www.federvolley.it/sites/default/files/documenti/Regole_di_Gioco_2025_28_v1_0.pdf#zoom%3Dpage-width%26nameddest%3DR19-4-2" TargetMode="External"/><Relationship Id="rId446" Type="http://schemas.openxmlformats.org/officeDocument/2006/relationships/hyperlink" Target="https://www.federvolley.it/sites/default/files/documenti/Regole_di_Gioco_2025_28_v1_0.pdf#zoom%3Dpage-width%26nameddest%3DR19-2" TargetMode="External"/><Relationship Id="rId447" Type="http://schemas.openxmlformats.org/officeDocument/2006/relationships/hyperlink" Target="https://guidapratica.federvolley.it/campionati-indoor/campionati/gp_campionati_2526.pdf#page%3D47%26zoom%3Dpage-width%2C0%2C700" TargetMode="External"/><Relationship Id="rId448" Type="http://schemas.openxmlformats.org/officeDocument/2006/relationships/hyperlink" Target="https://www.federvolley.it/sites/default/files/documenti/Casistica%20Regole%20di%20Gioco%20indoor%202025.2028.pdf#zoom%3Dpage-width%26nameddest%3DC19-10" TargetMode="External"/><Relationship Id="rId449" Type="http://schemas.openxmlformats.org/officeDocument/2006/relationships/hyperlink" Target="https://www.federvolley.it/sites/default/files/documenti/Casistica%20Regole%20di%20Gioco%20indoor%202025.2028.pdf#zoom%3Dpage-width%26nameddest%3DC4-2" TargetMode="External"/><Relationship Id="rId450" Type="http://schemas.openxmlformats.org/officeDocument/2006/relationships/hyperlink" Target="https://www.federvolley.it/sites/default/files/documenti/Regole_di_Gioco_2025_28_v1_0.pdf#zoom%3Dpage-width%26nameddest%3DR17-1-2" TargetMode="External"/><Relationship Id="rId451" Type="http://schemas.openxmlformats.org/officeDocument/2006/relationships/header" Target="header103.xml"/><Relationship Id="rId452" Type="http://schemas.openxmlformats.org/officeDocument/2006/relationships/header" Target="header104.xml"/><Relationship Id="rId453" Type="http://schemas.openxmlformats.org/officeDocument/2006/relationships/footer" Target="footer83.xml"/><Relationship Id="rId454" Type="http://schemas.openxmlformats.org/officeDocument/2006/relationships/footer" Target="footer84.xml"/><Relationship Id="rId455" Type="http://schemas.openxmlformats.org/officeDocument/2006/relationships/hyperlink" Target="https://www.federvolley.it/sites/default/files/documenti/Casistica%20Regole%20di%20Gioco%20indoor%202025.2028.pdf#zoom%3Dpage-width%26nameddest%3DC19-8" TargetMode="External"/><Relationship Id="rId456" Type="http://schemas.openxmlformats.org/officeDocument/2006/relationships/hyperlink" Target="https://www.federvolley.it/sites/default/files/documenti/NormativeFederali_2025_26_agg211025_def.pdf#page%3D22%26zoom%3Dpage-width%2C0%2C615" TargetMode="External"/><Relationship Id="rId457" Type="http://schemas.openxmlformats.org/officeDocument/2006/relationships/hyperlink" Target="https://www.federvolley.it/sites/default/files/documenti/NormativeFederali_2025_26_agg211025_def.pdf#page%3D22%26zoom%3Dpage-width%2C0%2C525" TargetMode="External"/><Relationship Id="rId458" Type="http://schemas.openxmlformats.org/officeDocument/2006/relationships/hyperlink" Target="https://www.federvolley.it/sites/default/files/documenti/Casistica%20Regole%20di%20Gioco%20indoor%202025.2028.pdf#zoom%3Dpage-width%26nameddest%3DC16-2" TargetMode="External"/><Relationship Id="rId459" Type="http://schemas.openxmlformats.org/officeDocument/2006/relationships/hyperlink" Target="https://www.federvolley.it/sites/default/files/Area%20Arbitri_Ufficiali%20di%20gara/Regolamento%20Gare%20s.s%202023-2024_0.pdf#page%3D21%26zoom%3Dpage-width%2C0%2C560" TargetMode="External"/><Relationship Id="rId460" Type="http://schemas.openxmlformats.org/officeDocument/2006/relationships/hyperlink" Target="https://www.federvolley.it/sites/default/files/Area%20Arbitri_Ufficiali%20di%20gara/Regolamento%20Gare%20s.s%202023-2024_0.pdf#page%3D21%26zoom%3Dpage-width%2C0%2C245" TargetMode="External"/><Relationship Id="rId461" Type="http://schemas.openxmlformats.org/officeDocument/2006/relationships/hyperlink" Target="https://www.federvolley.it/sites/default/files/documenti/NormativeFederali_2025_26_agg211025_def.pdf#page%3D3%26zoom%3Dpage-width%2C0%2C570" TargetMode="External"/><Relationship Id="rId462" Type="http://schemas.openxmlformats.org/officeDocument/2006/relationships/hyperlink" Target="https://www.federvolley.it/sites/default/files/documenti/Regole_di_Gioco_2025_28_v1_0.pdf#zoom%3Dpage-width%26nameddest%3DR17-3-2" TargetMode="External"/><Relationship Id="rId463" Type="http://schemas.openxmlformats.org/officeDocument/2006/relationships/hyperlink" Target="https://www.federvolley.it/sites/default/files/Area%20Arbitri_Ufficiali%20di%20gara/Regolamento%20Gare%20s.s%202023-2024_0.pdf#page%3D32%26zoom%3Dpage-width%2C0%2C110" TargetMode="External"/><Relationship Id="rId464" Type="http://schemas.openxmlformats.org/officeDocument/2006/relationships/hyperlink" Target="https://www.federvolley.it/sites/default/files/documenti/NormativeFederali_2025_26_agg211025_def.pdf#page%3D3%26zoom%3Dpage-width%2C0%2C425" TargetMode="External"/><Relationship Id="rId465" Type="http://schemas.openxmlformats.org/officeDocument/2006/relationships/hyperlink" Target="https://www.federvolley.it/sites/default/files/documenti/Regole_di_Gioco_2025_28_v1_0.pdf#zoom%3Dpage-width%26nameddest%3DR17-3-3" TargetMode="External"/><Relationship Id="rId466" Type="http://schemas.openxmlformats.org/officeDocument/2006/relationships/header" Target="header105.xml"/><Relationship Id="rId467" Type="http://schemas.openxmlformats.org/officeDocument/2006/relationships/header" Target="header106.xml"/><Relationship Id="rId468" Type="http://schemas.openxmlformats.org/officeDocument/2006/relationships/footer" Target="footer85.xml"/><Relationship Id="rId469" Type="http://schemas.openxmlformats.org/officeDocument/2006/relationships/footer" Target="footer86.xml"/><Relationship Id="rId470" Type="http://schemas.openxmlformats.org/officeDocument/2006/relationships/hyperlink" Target="https://www.federvolley.it/sites/default/files/documenti/Regole_di_Gioco_2025_28_v1_0.pdf#zoom%3Dpage-width%26nameddest%3DR17-3-1" TargetMode="External"/><Relationship Id="rId471" Type="http://schemas.openxmlformats.org/officeDocument/2006/relationships/hyperlink" Target="https://www.federvolley.it/sites/default/files/documenti/Casistica%20Regole%20di%20Gioco%20indoor%202025.2028.pdf#zoom%3Dpage-width%26nameddest%3DC23-2" TargetMode="External"/><Relationship Id="rId472" Type="http://schemas.openxmlformats.org/officeDocument/2006/relationships/hyperlink" Target="https://www.federvolley.it/sites/default/files/Area%20Arbitri_Ufficiali%20di%20gara/Regolamento%20Gare%20s.s%202023-2024_0.pdf#page%3D32%26zoom%3Dpage-width%2C0%2C680" TargetMode="External"/><Relationship Id="rId473" Type="http://schemas.openxmlformats.org/officeDocument/2006/relationships/hyperlink" Target="https://www.federvolley.it/sites/default/files/Area%20Arbitri_Ufficiali%20di%20gara/Regolamento%20Gare%20s.s%202023-2024_0.pdf#page%3D32%26zoom%3Dpage-width%2C0%2C570" TargetMode="External"/><Relationship Id="rId474" Type="http://schemas.openxmlformats.org/officeDocument/2006/relationships/hyperlink" Target="https://www.federvolley.it/sites/default/files/documenti/Casistica%20Regole%20di%20Gioco%20indoor%202025.2028.pdf#zoom%3Dpage-width%26nameddest%3DC21-10" TargetMode="External"/><Relationship Id="rId475" Type="http://schemas.openxmlformats.org/officeDocument/2006/relationships/hyperlink" Target="https://www.federvolley.it/sites/default/files/documenti/Casistica%20Regole%20di%20Gioco%20indoor%202025.2028.pdf#zoom%3Dpage-width%26nameddest%3DC4-1" TargetMode="External"/><Relationship Id="rId476" Type="http://schemas.openxmlformats.org/officeDocument/2006/relationships/hyperlink" Target="https://www.federvolley.it/sites/default/files/documenti/Regole_di_Gioco_2025_28_v1_0.pdf#zoom%3Dpage-width%26nameddest%3DR6-4-3" TargetMode="External"/><Relationship Id="rId477" Type="http://schemas.openxmlformats.org/officeDocument/2006/relationships/hyperlink" Target="https://www.federvolley.it/sites/default/files/documenti/Regole_di_Gioco_2025_28_v1_0.pdf#zoom%3Dpage-width%26nameddest%3DR6-4-2" TargetMode="External"/><Relationship Id="rId478" Type="http://schemas.openxmlformats.org/officeDocument/2006/relationships/hyperlink" Target="https://www.federvolley.it/sites/default/files/documenti/Regole_di_Gioco_2025_28_v1_0.pdf#zoom%3Dpage-width%26nameddest%3DR6-4-1" TargetMode="External"/><Relationship Id="rId479" Type="http://schemas.openxmlformats.org/officeDocument/2006/relationships/hyperlink" Target="https://www.federvolley.it/sites/default/files/documenti/Casistica%20Regole%20di%20Gioco%20indoor%202025.2028.pdf#zoom%3Dpage-width%26nameddest%3DC6-2" TargetMode="External"/><Relationship Id="rId480" Type="http://schemas.openxmlformats.org/officeDocument/2006/relationships/hyperlink" Target="https://www.federvolley.it/sites/default/files/documenti/Casistica%20Regole%20di%20Gioco%20indoor%202025.2028.pdf#zoom%3Dpage-width%26nameddest%3DC7-4" TargetMode="External"/><Relationship Id="rId481" Type="http://schemas.openxmlformats.org/officeDocument/2006/relationships/hyperlink" Target="https://www.federvolley.it/sites/default/files/documenti/Casistica%20Regole%20di%20Gioco%20indoor%202025.2028.pdf#zoom%3Dpage-width%26nameddest%3DC7-8" TargetMode="External"/><Relationship Id="rId482" Type="http://schemas.openxmlformats.org/officeDocument/2006/relationships/hyperlink" Target="https://www.federvolley.it/sites/default/files/documenti/Casistica%20Regole%20di%20Gioco%20indoor%202025.2028.pdf#zoom%3Dpage-width%26nameddest%3DC15-20" TargetMode="External"/><Relationship Id="rId483" Type="http://schemas.openxmlformats.org/officeDocument/2006/relationships/hyperlink" Target="https://www.federvolley.it/sites/default/files/documenti/Casistica%20Regole%20di%20Gioco%20indoor%202025.2028.pdf#zoom%3Dpage-width%26nameddest%3DC21-7" TargetMode="External"/><Relationship Id="rId484" Type="http://schemas.openxmlformats.org/officeDocument/2006/relationships/hyperlink" Target="https://www.federvolley.it/sites/default/files/Area%20Arbitri_Ufficiali%20di%20gara/Regolamento%20Gare%20s.s%202023-2024_0.pdf#page%3D35%26zoom%3Dpage-width%2C0%2C560" TargetMode="External"/><Relationship Id="rId485" Type="http://schemas.openxmlformats.org/officeDocument/2006/relationships/hyperlink" Target="https://www.federvolley.it/sites/default/files/Area%20Arbitri_Ufficiali%20di%20gara/Regolamento%20Gare%20s.s%202023-2024_0.pdf#page%3D35%26zoom%3Dpage-width%2C0%2C450" TargetMode="External"/><Relationship Id="rId486" Type="http://schemas.openxmlformats.org/officeDocument/2006/relationships/hyperlink" Target="https://www.federvolley.it/sites/default/files/documenti/NormativeFederali_2025_26_agg211025_def.pdf#page%3D5%26zoom%3Dpage-width%2C0%2C690" TargetMode="External"/><Relationship Id="rId487" Type="http://schemas.openxmlformats.org/officeDocument/2006/relationships/hyperlink" Target="https://www.federvolley.it/sites/default/files/documenti/Regole_di_Gioco_2025_28_v1_0.pdf#zoom%3Dpage-width%26nameddest%3DR23-2-1" TargetMode="External"/><Relationship Id="rId488" Type="http://schemas.openxmlformats.org/officeDocument/2006/relationships/hyperlink" Target="https://www.federvolley.it/sites/default/files/documenti/Regole_di_Gioco_2025_28_v1_0.pdf#zoom%3Dpage-width%26nameddest%3DR24-2-1" TargetMode="External"/><Relationship Id="rId489" Type="http://schemas.openxmlformats.org/officeDocument/2006/relationships/hyperlink" Target="https://www.federvolley.it/sites/default/files/Area%20Arbitri_Ufficiali%20di%20gara/Regolamento%20Gare%20s.s%202023-2024_0.pdf#page%3D34%26zoom%3Dpage-width%2C0%2C235" TargetMode="External"/><Relationship Id="rId490" Type="http://schemas.openxmlformats.org/officeDocument/2006/relationships/hyperlink" Target="https://www.federvolley.it/sites/default/files/documenti/NormativeFederali_2025_26_agg211025_def.pdf#page%3D4%26zoom%3Dpage-width%2C0%2C280" TargetMode="External"/><Relationship Id="rId491" Type="http://schemas.openxmlformats.org/officeDocument/2006/relationships/hyperlink" Target="https://www.federvolley.it/sites/default/files/Area%20Arbitri_Ufficiali%20di%20gara/Regolamento%20Gare%20s.s%202023-2024_0.pdf#page%3D34%26zoom%3Dpage-width%2C0%2C190" TargetMode="External"/><Relationship Id="rId492" Type="http://schemas.openxmlformats.org/officeDocument/2006/relationships/hyperlink" Target="https://www.federvolley.it/sites/default/files/Area%20Arbitri_Ufficiali%20di%20gara/Regolamento%20Gare%20s.s%202023-2024_0.pdf#page%3D35%26zoom%3Dpage-width%2C0%2C650" TargetMode="External"/><Relationship Id="rId493" Type="http://schemas.openxmlformats.org/officeDocument/2006/relationships/hyperlink" Target="https://www.federvolley.it/sites/default/files/documenti/NormativeFederali_2025_26_agg211025_def.pdf#page%3D4%26zoom%3Dpage-width%2C0%2C165" TargetMode="External"/><Relationship Id="rId494" Type="http://schemas.openxmlformats.org/officeDocument/2006/relationships/hyperlink" Target="https://guidapratica.federvolley.it/campionati-indoor/campionati/gp_campionati_2526.pdf#page%3D59%26zoom%3Dpage-width%2C0%2C250" TargetMode="External"/><Relationship Id="rId495" Type="http://schemas.openxmlformats.org/officeDocument/2006/relationships/hyperlink" Target="https://guidapratica.federvolley.it/campionati-indoor/campionati/gp_campionati_2526.pdf#page%3D86%26zoom%3Dpage-width%2C0%2C700" TargetMode="External"/><Relationship Id="rId496" Type="http://schemas.openxmlformats.org/officeDocument/2006/relationships/hyperlink" Target="https://www.federvolley.it/sites/default/files/documenti/NormativeFederali_2025_26_agg211025_def.pdf#page%3D8%26zoom%3Dpage-width%2C0%2C370" TargetMode="External"/><Relationship Id="rId497" Type="http://schemas.openxmlformats.org/officeDocument/2006/relationships/hyperlink" Target="https://www.federvolley.it/sites/default/files/documenti/Regole_di_Gioco_2025_28_v1_0.pdf#zoom%3Dpage-width%26nameddest%3DR1-4-4" TargetMode="External"/><Relationship Id="rId498" Type="http://schemas.openxmlformats.org/officeDocument/2006/relationships/header" Target="header107.xml"/><Relationship Id="rId499" Type="http://schemas.openxmlformats.org/officeDocument/2006/relationships/footer" Target="footer87.xml"/><Relationship Id="rId500" Type="http://schemas.openxmlformats.org/officeDocument/2006/relationships/footer" Target="footer88.xml"/><Relationship Id="rId501" Type="http://schemas.openxmlformats.org/officeDocument/2006/relationships/image" Target="media/image159.png"/><Relationship Id="rId502" Type="http://schemas.openxmlformats.org/officeDocument/2006/relationships/header" Target="header108.xml"/><Relationship Id="rId503" Type="http://schemas.openxmlformats.org/officeDocument/2006/relationships/hyperlink" Target="https://www.federvolley.it/sites/default/files/documenti/Regole_di_Gioco_2025_28_v1_0.pdf#zoom%3Dpage-width%26nameddest%3DR23-3-3" TargetMode="External"/><Relationship Id="rId504" Type="http://schemas.openxmlformats.org/officeDocument/2006/relationships/hyperlink" Target="https://www.federvolley.it/sites/default/files/documenti/Regole_di_Gioco_2025_28_v1_0.pdf#zoom%3Dpage-width%26nameddest%3DR24-3-3" TargetMode="External"/><Relationship Id="rId505" Type="http://schemas.openxmlformats.org/officeDocument/2006/relationships/header" Target="header109.xml"/><Relationship Id="rId506" Type="http://schemas.openxmlformats.org/officeDocument/2006/relationships/footer" Target="footer89.xml"/><Relationship Id="rId507" Type="http://schemas.openxmlformats.org/officeDocument/2006/relationships/footer" Target="footer90.xml"/><Relationship Id="rId508" Type="http://schemas.openxmlformats.org/officeDocument/2006/relationships/image" Target="media/image160.png"/><Relationship Id="rId509" Type="http://schemas.openxmlformats.org/officeDocument/2006/relationships/image" Target="media/image161.png"/><Relationship Id="rId510" Type="http://schemas.openxmlformats.org/officeDocument/2006/relationships/image" Target="media/image162.png"/><Relationship Id="rId511" Type="http://schemas.openxmlformats.org/officeDocument/2006/relationships/image" Target="media/image163.png"/><Relationship Id="rId512" Type="http://schemas.openxmlformats.org/officeDocument/2006/relationships/header" Target="header110.xml"/><Relationship Id="rId513" Type="http://schemas.openxmlformats.org/officeDocument/2006/relationships/header" Target="header111.xml"/><Relationship Id="rId514" Type="http://schemas.openxmlformats.org/officeDocument/2006/relationships/footer" Target="footer91.xml"/><Relationship Id="rId515" Type="http://schemas.openxmlformats.org/officeDocument/2006/relationships/footer" Target="footer92.xml"/><Relationship Id="rId516" Type="http://schemas.openxmlformats.org/officeDocument/2006/relationships/hyperlink" Target="https://www.federvolley.it/sites/default/files/Area%20Arbitri_Ufficiali%20di%20gara/Regolamento%20Gare%20s.s%202023-2024_0.pdf#page%3D30%26zoom%3Dpage-width%2C0%2C610" TargetMode="External"/><Relationship Id="rId517" Type="http://schemas.openxmlformats.org/officeDocument/2006/relationships/header" Target="header112.xml"/><Relationship Id="rId518" Type="http://schemas.openxmlformats.org/officeDocument/2006/relationships/image" Target="media/image164.png"/><Relationship Id="rId519" Type="http://schemas.openxmlformats.org/officeDocument/2006/relationships/header" Target="header113.xml"/><Relationship Id="rId520" Type="http://schemas.openxmlformats.org/officeDocument/2006/relationships/footer" Target="footer93.xml"/><Relationship Id="rId521" Type="http://schemas.openxmlformats.org/officeDocument/2006/relationships/footer" Target="footer94.xml"/><Relationship Id="rId522" Type="http://schemas.openxmlformats.org/officeDocument/2006/relationships/image" Target="media/image165.png"/><Relationship Id="rId523" Type="http://schemas.openxmlformats.org/officeDocument/2006/relationships/image" Target="media/image166.png"/><Relationship Id="rId524" Type="http://schemas.openxmlformats.org/officeDocument/2006/relationships/header" Target="header114.xml"/><Relationship Id="rId525" Type="http://schemas.openxmlformats.org/officeDocument/2006/relationships/image" Target="media/image167.png"/><Relationship Id="rId526" Type="http://schemas.openxmlformats.org/officeDocument/2006/relationships/image" Target="media/image168.png"/><Relationship Id="rId527" Type="http://schemas.openxmlformats.org/officeDocument/2006/relationships/image" Target="media/image169.png"/><Relationship Id="rId528" Type="http://schemas.openxmlformats.org/officeDocument/2006/relationships/image" Target="media/image170.png"/><Relationship Id="rId529" Type="http://schemas.openxmlformats.org/officeDocument/2006/relationships/header" Target="header115.xml"/><Relationship Id="rId530" Type="http://schemas.openxmlformats.org/officeDocument/2006/relationships/footer" Target="footer95.xml"/><Relationship Id="rId531" Type="http://schemas.openxmlformats.org/officeDocument/2006/relationships/image" Target="media/image171.png"/><Relationship Id="rId532" Type="http://schemas.openxmlformats.org/officeDocument/2006/relationships/header" Target="header116.xml"/><Relationship Id="rId533" Type="http://schemas.openxmlformats.org/officeDocument/2006/relationships/header" Target="header117.xml"/><Relationship Id="rId534" Type="http://schemas.openxmlformats.org/officeDocument/2006/relationships/footer" Target="footer96.xml"/><Relationship Id="rId535" Type="http://schemas.openxmlformats.org/officeDocument/2006/relationships/footer" Target="footer97.xml"/><Relationship Id="rId536" Type="http://schemas.openxmlformats.org/officeDocument/2006/relationships/image" Target="media/image172.jpeg"/><Relationship Id="rId537" Type="http://schemas.openxmlformats.org/officeDocument/2006/relationships/image" Target="media/image173.png"/><Relationship Id="rId538" Type="http://schemas.openxmlformats.org/officeDocument/2006/relationships/image" Target="media/image174.png"/><Relationship Id="rId539" Type="http://schemas.openxmlformats.org/officeDocument/2006/relationships/hyperlink" Target="https://www.youtube.com/playlist?list=PLFMdzkbauPKoODbd_MDGqxtFHuEjTVWUO" TargetMode="External"/><Relationship Id="rId540" Type="http://schemas.openxmlformats.org/officeDocument/2006/relationships/header" Target="header118.xml"/><Relationship Id="rId541" Type="http://schemas.openxmlformats.org/officeDocument/2006/relationships/footer" Target="footer98.xml"/><Relationship Id="rId542" Type="http://schemas.openxmlformats.org/officeDocument/2006/relationships/header" Target="header119.xml"/><Relationship Id="rId543" Type="http://schemas.openxmlformats.org/officeDocument/2006/relationships/footer" Target="footer99.xml"/><Relationship Id="rId544" Type="http://schemas.openxmlformats.org/officeDocument/2006/relationships/header" Target="header120.xml"/><Relationship Id="rId545" Type="http://schemas.openxmlformats.org/officeDocument/2006/relationships/footer" Target="footer100.xml"/><Relationship Id="rId546" Type="http://schemas.openxmlformats.org/officeDocument/2006/relationships/footer" Target="footer101.xml"/><Relationship Id="rId547" Type="http://schemas.openxmlformats.org/officeDocument/2006/relationships/header" Target="header121.xml"/><Relationship Id="rId548" Type="http://schemas.openxmlformats.org/officeDocument/2006/relationships/header" Target="header122.xml"/><Relationship Id="rId549" Type="http://schemas.openxmlformats.org/officeDocument/2006/relationships/footer" Target="footer102.xml"/><Relationship Id="rId550" Type="http://schemas.openxmlformats.org/officeDocument/2006/relationships/header" Target="header123.xml"/><Relationship Id="rId551" Type="http://schemas.openxmlformats.org/officeDocument/2006/relationships/footer" Target="footer103.xml"/><Relationship Id="rId552" Type="http://schemas.openxmlformats.org/officeDocument/2006/relationships/header" Target="header124.xml"/><Relationship Id="rId553" Type="http://schemas.openxmlformats.org/officeDocument/2006/relationships/footer" Target="footer104.xml"/><Relationship Id="rId554" Type="http://schemas.openxmlformats.org/officeDocument/2006/relationships/footer" Target="footer105.xml"/><Relationship Id="rId555" Type="http://schemas.openxmlformats.org/officeDocument/2006/relationships/image" Target="media/image175.jpeg"/><Relationship Id="rId556" Type="http://schemas.openxmlformats.org/officeDocument/2006/relationships/image" Target="media/image176.jpeg"/><Relationship Id="rId557" Type="http://schemas.openxmlformats.org/officeDocument/2006/relationships/header" Target="header125.xml"/><Relationship Id="rId558" Type="http://schemas.openxmlformats.org/officeDocument/2006/relationships/header" Target="header126.xml"/><Relationship Id="rId559" Type="http://schemas.openxmlformats.org/officeDocument/2006/relationships/footer" Target="footer106.xml"/><Relationship Id="rId560" Type="http://schemas.openxmlformats.org/officeDocument/2006/relationships/header" Target="header127.xml"/><Relationship Id="rId561" Type="http://schemas.openxmlformats.org/officeDocument/2006/relationships/footer" Target="footer107.xml"/><Relationship Id="rId562" Type="http://schemas.openxmlformats.org/officeDocument/2006/relationships/header" Target="header128.xml"/><Relationship Id="rId563" Type="http://schemas.openxmlformats.org/officeDocument/2006/relationships/footer" Target="footer108.xml"/><Relationship Id="rId564" Type="http://schemas.openxmlformats.org/officeDocument/2006/relationships/footer" Target="footer109.xml"/><Relationship Id="rId565" Type="http://schemas.openxmlformats.org/officeDocument/2006/relationships/header" Target="header129.xml"/><Relationship Id="rId566" Type="http://schemas.openxmlformats.org/officeDocument/2006/relationships/header" Target="header130.xml"/><Relationship Id="rId567" Type="http://schemas.openxmlformats.org/officeDocument/2006/relationships/header" Target="header131.xml"/><Relationship Id="rId568" Type="http://schemas.openxmlformats.org/officeDocument/2006/relationships/footer" Target="footer110.xml"/><Relationship Id="rId569" Type="http://schemas.openxmlformats.org/officeDocument/2006/relationships/footer" Target="footer111.xml"/><Relationship Id="rId570" Type="http://schemas.openxmlformats.org/officeDocument/2006/relationships/header" Target="header132.xml"/><Relationship Id="rId571" Type="http://schemas.openxmlformats.org/officeDocument/2006/relationships/header" Target="header133.xml"/><Relationship Id="rId572" Type="http://schemas.openxmlformats.org/officeDocument/2006/relationships/header" Target="header134.xml"/><Relationship Id="rId573" Type="http://schemas.openxmlformats.org/officeDocument/2006/relationships/footer" Target="footer112.xml"/><Relationship Id="rId574" Type="http://schemas.openxmlformats.org/officeDocument/2006/relationships/footer" Target="footer113.xml"/><Relationship Id="rId575" Type="http://schemas.openxmlformats.org/officeDocument/2006/relationships/header" Target="header135.xml"/><Relationship Id="rId576" Type="http://schemas.openxmlformats.org/officeDocument/2006/relationships/header" Target="header136.xml"/><Relationship Id="rId577" Type="http://schemas.openxmlformats.org/officeDocument/2006/relationships/footer" Target="footer114.xml"/><Relationship Id="rId578" Type="http://schemas.openxmlformats.org/officeDocument/2006/relationships/footer" Target="footer115.xml"/><Relationship Id="rId579" Type="http://schemas.openxmlformats.org/officeDocument/2006/relationships/hyperlink" Target="http://www.federvolley.it/sites/default/files/FIPAV%20%2B%20Trasparenza/Reg.%20Giur.%20approvato%20%20Giunta%20CONI%20il%2014.02.2017_0.pdf#page%3D10%26zoom%3Dpage-width%2C0%2C750" TargetMode="External"/><Relationship Id="rId580" Type="http://schemas.openxmlformats.org/officeDocument/2006/relationships/header" Target="header137.xml"/><Relationship Id="rId581" Type="http://schemas.openxmlformats.org/officeDocument/2006/relationships/footer" Target="footer116.xml"/><Relationship Id="rId582" Type="http://schemas.openxmlformats.org/officeDocument/2006/relationships/footer" Target="footer117.xml"/><Relationship Id="rId583" Type="http://schemas.openxmlformats.org/officeDocument/2006/relationships/header" Target="header138.xml"/><Relationship Id="rId584" Type="http://schemas.openxmlformats.org/officeDocument/2006/relationships/header" Target="header139.xml"/><Relationship Id="rId585" Type="http://schemas.openxmlformats.org/officeDocument/2006/relationships/footer" Target="footer118.xml"/><Relationship Id="rId586" Type="http://schemas.openxmlformats.org/officeDocument/2006/relationships/footer" Target="footer119.xml"/><Relationship Id="rId587" Type="http://schemas.openxmlformats.org/officeDocument/2006/relationships/header" Target="header140.xml"/><Relationship Id="rId588" Type="http://schemas.openxmlformats.org/officeDocument/2006/relationships/footer" Target="footer120.xml"/><Relationship Id="rId589" Type="http://schemas.openxmlformats.org/officeDocument/2006/relationships/footer" Target="footer121.xml"/><Relationship Id="rId590" Type="http://schemas.openxmlformats.org/officeDocument/2006/relationships/header" Target="header141.xml"/><Relationship Id="rId591" Type="http://schemas.openxmlformats.org/officeDocument/2006/relationships/header" Target="header142.xml"/><Relationship Id="rId592" Type="http://schemas.openxmlformats.org/officeDocument/2006/relationships/header" Target="header143.xml"/><Relationship Id="rId593" Type="http://schemas.openxmlformats.org/officeDocument/2006/relationships/footer" Target="footer122.xml"/><Relationship Id="rId594" Type="http://schemas.openxmlformats.org/officeDocument/2006/relationships/footer" Target="footer123.xml"/><Relationship Id="rId595" Type="http://schemas.openxmlformats.org/officeDocument/2006/relationships/header" Target="header144.xml"/><Relationship Id="rId596" Type="http://schemas.openxmlformats.org/officeDocument/2006/relationships/header" Target="header145.xml"/><Relationship Id="rId597" Type="http://schemas.openxmlformats.org/officeDocument/2006/relationships/footer" Target="footer124.xml"/><Relationship Id="rId598" Type="http://schemas.openxmlformats.org/officeDocument/2006/relationships/footer" Target="footer125.xml"/><Relationship Id="rId599" Type="http://schemas.openxmlformats.org/officeDocument/2006/relationships/header" Target="header146.xml"/><Relationship Id="rId600" Type="http://schemas.openxmlformats.org/officeDocument/2006/relationships/header" Target="header147.xml"/><Relationship Id="rId601" Type="http://schemas.openxmlformats.org/officeDocument/2006/relationships/footer" Target="footer126.xml"/><Relationship Id="rId602" Type="http://schemas.openxmlformats.org/officeDocument/2006/relationships/footer" Target="footer127.xml"/><Relationship Id="rId603" Type="http://schemas.openxmlformats.org/officeDocument/2006/relationships/header" Target="header148.xml"/><Relationship Id="rId604" Type="http://schemas.openxmlformats.org/officeDocument/2006/relationships/header" Target="header149.xml"/><Relationship Id="rId605" Type="http://schemas.openxmlformats.org/officeDocument/2006/relationships/header" Target="header150.xml"/><Relationship Id="rId606" Type="http://schemas.openxmlformats.org/officeDocument/2006/relationships/footer" Target="footer128.xml"/><Relationship Id="rId607" Type="http://schemas.openxmlformats.org/officeDocument/2006/relationships/footer" Target="footer129.xml"/><Relationship Id="rId608" Type="http://schemas.openxmlformats.org/officeDocument/2006/relationships/header" Target="header151.xml"/><Relationship Id="rId609" Type="http://schemas.openxmlformats.org/officeDocument/2006/relationships/footer" Target="footer130.xml"/><Relationship Id="rId610" Type="http://schemas.openxmlformats.org/officeDocument/2006/relationships/footer" Target="footer131.xml"/><Relationship Id="rId611" Type="http://schemas.openxmlformats.org/officeDocument/2006/relationships/header" Target="header152.xml"/><Relationship Id="rId612" Type="http://schemas.openxmlformats.org/officeDocument/2006/relationships/header" Target="header153.xml"/><Relationship Id="rId613" Type="http://schemas.openxmlformats.org/officeDocument/2006/relationships/footer" Target="footer132.xml"/><Relationship Id="rId614" Type="http://schemas.openxmlformats.org/officeDocument/2006/relationships/footer" Target="footer133.xml"/><Relationship Id="rId615" Type="http://schemas.openxmlformats.org/officeDocument/2006/relationships/header" Target="header154.xml"/><Relationship Id="rId616" Type="http://schemas.openxmlformats.org/officeDocument/2006/relationships/footer" Target="footer134.xml"/><Relationship Id="rId617" Type="http://schemas.openxmlformats.org/officeDocument/2006/relationships/footer" Target="footer135.xml"/><Relationship Id="rId618" Type="http://schemas.openxmlformats.org/officeDocument/2006/relationships/header" Target="header155.xml"/><Relationship Id="rId619" Type="http://schemas.openxmlformats.org/officeDocument/2006/relationships/header" Target="header156.xml"/><Relationship Id="rId620" Type="http://schemas.openxmlformats.org/officeDocument/2006/relationships/footer" Target="footer136.xml"/><Relationship Id="rId621" Type="http://schemas.openxmlformats.org/officeDocument/2006/relationships/header" Target="header157.xml"/><Relationship Id="rId622" Type="http://schemas.openxmlformats.org/officeDocument/2006/relationships/footer" Target="footer137.xml"/><Relationship Id="rId623" Type="http://schemas.openxmlformats.org/officeDocument/2006/relationships/footer" Target="footer138.xml"/><Relationship Id="rId624" Type="http://schemas.openxmlformats.org/officeDocument/2006/relationships/header" Target="header158.xml"/><Relationship Id="rId625" Type="http://schemas.openxmlformats.org/officeDocument/2006/relationships/header" Target="header159.xml"/><Relationship Id="rId626" Type="http://schemas.openxmlformats.org/officeDocument/2006/relationships/header" Target="header160.xml"/><Relationship Id="rId627" Type="http://schemas.openxmlformats.org/officeDocument/2006/relationships/footer" Target="footer139.xml"/><Relationship Id="rId628" Type="http://schemas.openxmlformats.org/officeDocument/2006/relationships/footer" Target="footer140.xml"/><Relationship Id="rId629" Type="http://schemas.openxmlformats.org/officeDocument/2006/relationships/header" Target="header161.xml"/><Relationship Id="rId630" Type="http://schemas.openxmlformats.org/officeDocument/2006/relationships/header" Target="header162.xml"/><Relationship Id="rId631" Type="http://schemas.openxmlformats.org/officeDocument/2006/relationships/header" Target="header163.xml"/><Relationship Id="rId632" Type="http://schemas.openxmlformats.org/officeDocument/2006/relationships/footer" Target="footer141.xml"/><Relationship Id="rId633" Type="http://schemas.openxmlformats.org/officeDocument/2006/relationships/footer" Target="footer142.xml"/><Relationship Id="rId634" Type="http://schemas.openxmlformats.org/officeDocument/2006/relationships/header" Target="header164.xml"/><Relationship Id="rId635" Type="http://schemas.openxmlformats.org/officeDocument/2006/relationships/header" Target="header165.xml"/><Relationship Id="rId636" Type="http://schemas.openxmlformats.org/officeDocument/2006/relationships/footer" Target="footer143.xml"/><Relationship Id="rId637" Type="http://schemas.openxmlformats.org/officeDocument/2006/relationships/footer" Target="footer144.xml"/><Relationship Id="rId638" Type="http://schemas.openxmlformats.org/officeDocument/2006/relationships/header" Target="header166.xml"/><Relationship Id="rId639" Type="http://schemas.openxmlformats.org/officeDocument/2006/relationships/footer" Target="footer145.xml"/><Relationship Id="rId640" Type="http://schemas.openxmlformats.org/officeDocument/2006/relationships/header" Target="header167.xml"/><Relationship Id="rId641" Type="http://schemas.openxmlformats.org/officeDocument/2006/relationships/footer" Target="footer146.xml"/><Relationship Id="rId642" Type="http://schemas.openxmlformats.org/officeDocument/2006/relationships/header" Target="header168.xml"/><Relationship Id="rId643" Type="http://schemas.openxmlformats.org/officeDocument/2006/relationships/header" Target="header169.xml"/><Relationship Id="rId644" Type="http://schemas.openxmlformats.org/officeDocument/2006/relationships/footer" Target="footer147.xml"/><Relationship Id="rId645" Type="http://schemas.openxmlformats.org/officeDocument/2006/relationships/footer" Target="footer148.xml"/><Relationship Id="rId646" Type="http://schemas.openxmlformats.org/officeDocument/2006/relationships/image" Target="media/image177.png"/><Relationship Id="rId647" Type="http://schemas.openxmlformats.org/officeDocument/2006/relationships/image" Target="media/image178.jpeg"/><Relationship Id="rId648" Type="http://schemas.openxmlformats.org/officeDocument/2006/relationships/image" Target="media/image179.png"/><Relationship Id="rId649" Type="http://schemas.openxmlformats.org/officeDocument/2006/relationships/image" Target="media/image180.png"/><Relationship Id="rId650" Type="http://schemas.openxmlformats.org/officeDocument/2006/relationships/image" Target="media/image181.png"/><Relationship Id="rId651" Type="http://schemas.openxmlformats.org/officeDocument/2006/relationships/image" Target="media/image182.png"/><Relationship Id="rId652" Type="http://schemas.openxmlformats.org/officeDocument/2006/relationships/image" Target="media/image183.png"/><Relationship Id="rId653" Type="http://schemas.openxmlformats.org/officeDocument/2006/relationships/image" Target="media/image184.jpeg"/><Relationship Id="rId654" Type="http://schemas.openxmlformats.org/officeDocument/2006/relationships/image" Target="media/image185.jpeg"/><Relationship Id="rId655" Type="http://schemas.openxmlformats.org/officeDocument/2006/relationships/image" Target="media/image186.png"/><Relationship Id="rId656" Type="http://schemas.openxmlformats.org/officeDocument/2006/relationships/image" Target="media/image187.jpeg"/><Relationship Id="rId657" Type="http://schemas.openxmlformats.org/officeDocument/2006/relationships/image" Target="media/image188.jpeg"/><Relationship Id="rId658" Type="http://schemas.openxmlformats.org/officeDocument/2006/relationships/image" Target="media/image189.jpeg"/><Relationship Id="rId659" Type="http://schemas.openxmlformats.org/officeDocument/2006/relationships/header" Target="header170.xml"/><Relationship Id="rId660" Type="http://schemas.openxmlformats.org/officeDocument/2006/relationships/header" Target="header171.xml"/><Relationship Id="rId661" Type="http://schemas.openxmlformats.org/officeDocument/2006/relationships/footer" Target="footer149.xml"/><Relationship Id="rId662" Type="http://schemas.openxmlformats.org/officeDocument/2006/relationships/footer" Target="footer150.xml"/><Relationship Id="rId663" Type="http://schemas.openxmlformats.org/officeDocument/2006/relationships/image" Target="media/image190.jpeg"/><Relationship Id="rId664" Type="http://schemas.openxmlformats.org/officeDocument/2006/relationships/image" Target="media/image191.jpeg"/><Relationship Id="rId665" Type="http://schemas.openxmlformats.org/officeDocument/2006/relationships/image" Target="media/image192.png"/><Relationship Id="rId666" Type="http://schemas.openxmlformats.org/officeDocument/2006/relationships/image" Target="media/image193.jpeg"/><Relationship Id="rId667" Type="http://schemas.openxmlformats.org/officeDocument/2006/relationships/image" Target="media/image194.jpeg"/><Relationship Id="rId668" Type="http://schemas.openxmlformats.org/officeDocument/2006/relationships/image" Target="media/image195.png"/><Relationship Id="rId669" Type="http://schemas.openxmlformats.org/officeDocument/2006/relationships/image" Target="media/image196.png"/><Relationship Id="rId670" Type="http://schemas.openxmlformats.org/officeDocument/2006/relationships/image" Target="media/image197.jpeg"/><Relationship Id="rId671" Type="http://schemas.openxmlformats.org/officeDocument/2006/relationships/image" Target="media/image198.png"/><Relationship Id="rId672" Type="http://schemas.openxmlformats.org/officeDocument/2006/relationships/image" Target="media/image199.jpeg"/><Relationship Id="rId673" Type="http://schemas.openxmlformats.org/officeDocument/2006/relationships/image" Target="media/image200.png"/><Relationship Id="rId674" Type="http://schemas.openxmlformats.org/officeDocument/2006/relationships/image" Target="media/image201.png"/><Relationship Id="rId675" Type="http://schemas.openxmlformats.org/officeDocument/2006/relationships/image" Target="media/image202.png"/><Relationship Id="rId676" Type="http://schemas.openxmlformats.org/officeDocument/2006/relationships/image" Target="media/image203.png"/><Relationship Id="rId677" Type="http://schemas.openxmlformats.org/officeDocument/2006/relationships/image" Target="media/image204.jpeg"/><Relationship Id="rId678" Type="http://schemas.openxmlformats.org/officeDocument/2006/relationships/image" Target="media/image205.jpeg"/><Relationship Id="rId679" Type="http://schemas.openxmlformats.org/officeDocument/2006/relationships/image" Target="media/image206.jpeg"/><Relationship Id="rId680" Type="http://schemas.openxmlformats.org/officeDocument/2006/relationships/image" Target="media/image207.png"/><Relationship Id="rId681" Type="http://schemas.openxmlformats.org/officeDocument/2006/relationships/image" Target="media/image208.jpeg"/><Relationship Id="rId682" Type="http://schemas.openxmlformats.org/officeDocument/2006/relationships/image" Target="media/image209.png"/><Relationship Id="rId683" Type="http://schemas.openxmlformats.org/officeDocument/2006/relationships/image" Target="media/image210.png"/><Relationship Id="rId684" Type="http://schemas.openxmlformats.org/officeDocument/2006/relationships/image" Target="media/image211.jpeg"/><Relationship Id="rId685" Type="http://schemas.openxmlformats.org/officeDocument/2006/relationships/image" Target="media/image212.png"/><Relationship Id="rId686" Type="http://schemas.openxmlformats.org/officeDocument/2006/relationships/image" Target="media/image213.png"/><Relationship Id="rId687" Type="http://schemas.openxmlformats.org/officeDocument/2006/relationships/image" Target="media/image214.png"/><Relationship Id="rId688" Type="http://schemas.openxmlformats.org/officeDocument/2006/relationships/image" Target="media/image215.png"/><Relationship Id="rId689" Type="http://schemas.openxmlformats.org/officeDocument/2006/relationships/hyperlink" Target="https://www.federvolley.it/sites/default/files/Area%20Arbitri_Ufficiali%20di%20gara/Casistica_Ufficiale_2025_28_v1.pdf#nameddest%3DC7-6" TargetMode="External"/><Relationship Id="rId690" Type="http://schemas.openxmlformats.org/officeDocument/2006/relationships/image" Target="media/image216.jpeg"/><Relationship Id="rId691" Type="http://schemas.openxmlformats.org/officeDocument/2006/relationships/image" Target="media/image217.png"/><Relationship Id="rId692" Type="http://schemas.openxmlformats.org/officeDocument/2006/relationships/image" Target="media/image218.jpeg"/><Relationship Id="rId693" Type="http://schemas.openxmlformats.org/officeDocument/2006/relationships/image" Target="media/image219.png"/><Relationship Id="rId694" Type="http://schemas.openxmlformats.org/officeDocument/2006/relationships/image" Target="media/image220.png"/><Relationship Id="rId695" Type="http://schemas.openxmlformats.org/officeDocument/2006/relationships/image" Target="media/image221.png"/><Relationship Id="rId696" Type="http://schemas.openxmlformats.org/officeDocument/2006/relationships/image" Target="media/image222.png"/><Relationship Id="rId697" Type="http://schemas.openxmlformats.org/officeDocument/2006/relationships/image" Target="media/image223.png"/><Relationship Id="rId698" Type="http://schemas.openxmlformats.org/officeDocument/2006/relationships/image" Target="media/image224.png"/><Relationship Id="rId699" Type="http://schemas.openxmlformats.org/officeDocument/2006/relationships/image" Target="media/image225.png"/><Relationship Id="rId700" Type="http://schemas.openxmlformats.org/officeDocument/2006/relationships/image" Target="media/image226.png"/><Relationship Id="rId701" Type="http://schemas.openxmlformats.org/officeDocument/2006/relationships/image" Target="media/image227.png"/><Relationship Id="rId702" Type="http://schemas.openxmlformats.org/officeDocument/2006/relationships/image" Target="media/image228.png"/><Relationship Id="rId703" Type="http://schemas.openxmlformats.org/officeDocument/2006/relationships/image" Target="media/image229.jpeg"/><Relationship Id="rId704" Type="http://schemas.openxmlformats.org/officeDocument/2006/relationships/header" Target="header172.xml"/><Relationship Id="rId705" Type="http://schemas.openxmlformats.org/officeDocument/2006/relationships/footer" Target="footer151.xml"/><Relationship Id="rId706" Type="http://schemas.openxmlformats.org/officeDocument/2006/relationships/footer" Target="footer152.xml"/><Relationship Id="rId707" Type="http://schemas.openxmlformats.org/officeDocument/2006/relationships/image" Target="media/image230.png"/><Relationship Id="rId708" Type="http://schemas.openxmlformats.org/officeDocument/2006/relationships/image" Target="media/image231.jpeg"/><Relationship Id="rId709" Type="http://schemas.openxmlformats.org/officeDocument/2006/relationships/header" Target="header173.xml"/><Relationship Id="rId710" Type="http://schemas.openxmlformats.org/officeDocument/2006/relationships/image" Target="media/image232.jpeg"/><Relationship Id="rId711" Type="http://schemas.openxmlformats.org/officeDocument/2006/relationships/image" Target="media/image233.jpeg"/><Relationship Id="rId712" Type="http://schemas.openxmlformats.org/officeDocument/2006/relationships/image" Target="media/image234.png"/><Relationship Id="rId713" Type="http://schemas.openxmlformats.org/officeDocument/2006/relationships/header" Target="header174.xml"/><Relationship Id="rId714" Type="http://schemas.openxmlformats.org/officeDocument/2006/relationships/footer" Target="footer153.xml"/><Relationship Id="rId715" Type="http://schemas.openxmlformats.org/officeDocument/2006/relationships/header" Target="header175.xml"/><Relationship Id="rId716" Type="http://schemas.openxmlformats.org/officeDocument/2006/relationships/header" Target="header176.xml"/><Relationship Id="rId717" Type="http://schemas.openxmlformats.org/officeDocument/2006/relationships/footer" Target="footer154.xml"/><Relationship Id="rId718" Type="http://schemas.openxmlformats.org/officeDocument/2006/relationships/footer" Target="footer155.xml"/><Relationship Id="rId719" Type="http://schemas.openxmlformats.org/officeDocument/2006/relationships/header" Target="header177.xml"/><Relationship Id="rId720" Type="http://schemas.openxmlformats.org/officeDocument/2006/relationships/header" Target="header178.xml"/><Relationship Id="rId721" Type="http://schemas.openxmlformats.org/officeDocument/2006/relationships/footer" Target="footer156.xml"/><Relationship Id="rId722" Type="http://schemas.openxmlformats.org/officeDocument/2006/relationships/footer" Target="footer157.xml"/><Relationship Id="rId7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Settore Nazionale Ufficiali di Gara</dc:creator>
  <dcterms:created xsi:type="dcterms:W3CDTF">2026-08-28T13:00:29Z</dcterms:created>
  <dcterms:modified xsi:type="dcterms:W3CDTF">2026-08-28T13:00:29Z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2025-07-19T00:00:00Z</vt:filetime>
  </property>
  <property fmtid="{D5CDD505-2E9C-101B-9397-08002B2CF9AE}" pid="3" name="Creator">
    <vt:lpwstr>Writer</vt:lpwstr>
  </property>
  <property fmtid="{D5CDD505-2E9C-101B-9397-08002B2CF9AE}" pid="4" name="LastSaved">
    <vt:filetime>2025-07-19T00:00:00Z</vt:filetime>
  </property>
</Properties>
</file>